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798D" w14:textId="77777777" w:rsidR="00F00036" w:rsidRDefault="00F00036" w:rsidP="00985A6C">
      <w:pPr>
        <w:spacing w:before="11"/>
        <w:rPr>
          <w:rFonts w:ascii="Times New Roman" w:eastAsia="Times New Roman" w:hAnsi="Times New Roman" w:cs="Times New Roman"/>
          <w:sz w:val="6"/>
          <w:szCs w:val="6"/>
        </w:rPr>
      </w:pPr>
    </w:p>
    <w:p w14:paraId="05F8E0A1" w14:textId="3BA39EBA" w:rsidR="00F00036" w:rsidRDefault="00F00036" w:rsidP="00985A6C">
      <w:pPr>
        <w:spacing w:line="200" w:lineRule="atLeast"/>
        <w:ind w:left="3200"/>
        <w:rPr>
          <w:rFonts w:ascii="Times New Roman" w:eastAsia="Times New Roman" w:hAnsi="Times New Roman" w:cs="Times New Roman"/>
          <w:sz w:val="20"/>
          <w:szCs w:val="20"/>
        </w:rPr>
      </w:pPr>
    </w:p>
    <w:p w14:paraId="37CE4220" w14:textId="77777777" w:rsidR="00F00036" w:rsidRDefault="00F00036" w:rsidP="00985A6C">
      <w:pPr>
        <w:rPr>
          <w:rFonts w:ascii="Times New Roman" w:eastAsia="Times New Roman" w:hAnsi="Times New Roman" w:cs="Times New Roman"/>
          <w:sz w:val="20"/>
          <w:szCs w:val="20"/>
        </w:rPr>
      </w:pPr>
    </w:p>
    <w:p w14:paraId="7ECBA3F5" w14:textId="77777777" w:rsidR="00F00036" w:rsidRDefault="00F00036" w:rsidP="00985A6C">
      <w:pPr>
        <w:rPr>
          <w:rFonts w:ascii="Times New Roman" w:eastAsia="Times New Roman" w:hAnsi="Times New Roman" w:cs="Times New Roman"/>
          <w:sz w:val="20"/>
          <w:szCs w:val="20"/>
        </w:rPr>
      </w:pPr>
    </w:p>
    <w:p w14:paraId="655DE224" w14:textId="77777777" w:rsidR="00F00036" w:rsidRDefault="00F00036" w:rsidP="00985A6C">
      <w:pPr>
        <w:rPr>
          <w:rFonts w:ascii="Times New Roman" w:eastAsia="Times New Roman" w:hAnsi="Times New Roman" w:cs="Times New Roman"/>
          <w:sz w:val="20"/>
          <w:szCs w:val="20"/>
        </w:rPr>
      </w:pPr>
    </w:p>
    <w:p w14:paraId="5DB96DE5" w14:textId="77777777" w:rsidR="00DD333E" w:rsidRDefault="00DD333E" w:rsidP="00985A6C">
      <w:pPr>
        <w:spacing w:before="134"/>
        <w:ind w:left="-630" w:right="-198" w:hanging="5"/>
        <w:rPr>
          <w:rFonts w:ascii="Arial" w:hAnsi="Arial" w:cs="Arial"/>
          <w:b/>
          <w:spacing w:val="-1"/>
          <w:sz w:val="92"/>
        </w:rPr>
      </w:pPr>
    </w:p>
    <w:p w14:paraId="2DB9DCD5" w14:textId="77777777" w:rsidR="00DD333E" w:rsidRDefault="00DD333E" w:rsidP="00985A6C">
      <w:pPr>
        <w:spacing w:before="134"/>
        <w:ind w:right="-198"/>
        <w:rPr>
          <w:rFonts w:ascii="Arial" w:hAnsi="Arial" w:cs="Arial"/>
          <w:b/>
          <w:spacing w:val="-1"/>
          <w:sz w:val="92"/>
        </w:rPr>
      </w:pPr>
    </w:p>
    <w:p w14:paraId="4626A5A3" w14:textId="77777777" w:rsidR="00C95F0F" w:rsidRDefault="003650B4" w:rsidP="00C95F0F">
      <w:pPr>
        <w:spacing w:before="134"/>
        <w:ind w:left="-630" w:right="-18" w:hanging="5"/>
        <w:jc w:val="center"/>
        <w:rPr>
          <w:rFonts w:ascii="Arial" w:hAnsi="Arial" w:cs="Arial"/>
          <w:b/>
          <w:spacing w:val="-1"/>
          <w:sz w:val="92"/>
        </w:rPr>
      </w:pPr>
      <w:r w:rsidRPr="00587E7A">
        <w:rPr>
          <w:rFonts w:ascii="Arial" w:hAnsi="Arial" w:cs="Arial"/>
          <w:b/>
          <w:spacing w:val="-1"/>
          <w:sz w:val="92"/>
        </w:rPr>
        <w:t>CITY</w:t>
      </w:r>
      <w:r w:rsidRPr="00587E7A">
        <w:rPr>
          <w:rFonts w:ascii="Arial" w:hAnsi="Arial" w:cs="Arial"/>
          <w:b/>
          <w:spacing w:val="2"/>
          <w:sz w:val="92"/>
        </w:rPr>
        <w:t xml:space="preserve"> </w:t>
      </w:r>
      <w:r w:rsidRPr="00587E7A">
        <w:rPr>
          <w:rFonts w:ascii="Arial" w:hAnsi="Arial" w:cs="Arial"/>
          <w:b/>
          <w:spacing w:val="-3"/>
          <w:sz w:val="92"/>
        </w:rPr>
        <w:t>OF</w:t>
      </w:r>
      <w:r w:rsidR="00DD333E">
        <w:rPr>
          <w:rFonts w:ascii="Arial" w:hAnsi="Arial" w:cs="Arial"/>
          <w:b/>
          <w:spacing w:val="-3"/>
          <w:sz w:val="92"/>
        </w:rPr>
        <w:t xml:space="preserve"> </w:t>
      </w:r>
      <w:r w:rsidRPr="00587E7A">
        <w:rPr>
          <w:rFonts w:ascii="Arial" w:hAnsi="Arial" w:cs="Arial"/>
          <w:b/>
          <w:spacing w:val="-1"/>
          <w:sz w:val="92"/>
        </w:rPr>
        <w:t>TITUSVILLE</w:t>
      </w:r>
    </w:p>
    <w:p w14:paraId="123802E0" w14:textId="5FF49C8D" w:rsidR="00F00036" w:rsidRPr="00C95F0F" w:rsidRDefault="003650B4" w:rsidP="00C95F0F">
      <w:pPr>
        <w:spacing w:before="134"/>
        <w:ind w:left="-630" w:right="-18" w:hanging="5"/>
        <w:jc w:val="center"/>
        <w:rPr>
          <w:rFonts w:eastAsia="Georgia"/>
          <w:b/>
          <w:bCs/>
          <w:sz w:val="56"/>
          <w:szCs w:val="56"/>
        </w:rPr>
      </w:pPr>
      <w:r w:rsidRPr="00C95F0F">
        <w:rPr>
          <w:b/>
          <w:bCs/>
          <w:sz w:val="56"/>
          <w:szCs w:val="56"/>
        </w:rPr>
        <w:t>PERSONNEL</w:t>
      </w:r>
      <w:r w:rsidRPr="00C95F0F">
        <w:rPr>
          <w:b/>
          <w:bCs/>
          <w:spacing w:val="23"/>
          <w:sz w:val="56"/>
          <w:szCs w:val="56"/>
        </w:rPr>
        <w:t xml:space="preserve"> </w:t>
      </w:r>
      <w:r w:rsidRPr="00C95F0F">
        <w:rPr>
          <w:b/>
          <w:bCs/>
          <w:sz w:val="56"/>
          <w:szCs w:val="56"/>
        </w:rPr>
        <w:t>POLICIES</w:t>
      </w:r>
      <w:r w:rsidRPr="00C95F0F">
        <w:rPr>
          <w:b/>
          <w:bCs/>
          <w:spacing w:val="21"/>
          <w:sz w:val="56"/>
          <w:szCs w:val="56"/>
        </w:rPr>
        <w:t xml:space="preserve"> </w:t>
      </w:r>
      <w:r w:rsidRPr="00C95F0F">
        <w:rPr>
          <w:b/>
          <w:bCs/>
          <w:sz w:val="56"/>
          <w:szCs w:val="56"/>
        </w:rPr>
        <w:t>MANUAL</w:t>
      </w:r>
    </w:p>
    <w:p w14:paraId="09D3085F" w14:textId="77777777" w:rsidR="00F00036" w:rsidRPr="00587E7A" w:rsidRDefault="00F00036" w:rsidP="00985A6C">
      <w:pPr>
        <w:rPr>
          <w:rFonts w:ascii="Arial" w:eastAsia="Georgia" w:hAnsi="Arial" w:cs="Arial"/>
          <w:b/>
          <w:bCs/>
          <w:sz w:val="84"/>
          <w:szCs w:val="84"/>
        </w:rPr>
      </w:pPr>
    </w:p>
    <w:p w14:paraId="7FF4D270" w14:textId="47C9C4B3" w:rsidR="00F00036" w:rsidRPr="00587E7A" w:rsidRDefault="0003354F" w:rsidP="002B079F">
      <w:pPr>
        <w:spacing w:before="751"/>
        <w:ind w:left="-720" w:right="-468"/>
        <w:jc w:val="center"/>
        <w:rPr>
          <w:rFonts w:ascii="Arial" w:eastAsia="Times New Roman" w:hAnsi="Arial" w:cs="Arial"/>
          <w:sz w:val="36"/>
          <w:szCs w:val="36"/>
        </w:rPr>
      </w:pPr>
      <w:r w:rsidRPr="00587E7A">
        <w:rPr>
          <w:rFonts w:ascii="Arial" w:hAnsi="Arial" w:cs="Arial"/>
          <w:sz w:val="36"/>
          <w:szCs w:val="36"/>
        </w:rPr>
        <w:t>Revised</w:t>
      </w:r>
      <w:r w:rsidRPr="00587E7A">
        <w:rPr>
          <w:rFonts w:ascii="Arial" w:hAnsi="Arial" w:cs="Arial"/>
          <w:spacing w:val="4"/>
          <w:sz w:val="36"/>
          <w:szCs w:val="36"/>
        </w:rPr>
        <w:t xml:space="preserve"> </w:t>
      </w:r>
      <w:r w:rsidR="00FA44E2">
        <w:rPr>
          <w:rFonts w:ascii="Arial" w:hAnsi="Arial" w:cs="Arial"/>
          <w:i/>
          <w:sz w:val="36"/>
          <w:szCs w:val="36"/>
        </w:rPr>
        <w:t>10/</w:t>
      </w:r>
      <w:r w:rsidR="00E906E6">
        <w:rPr>
          <w:rFonts w:ascii="Arial" w:hAnsi="Arial" w:cs="Arial"/>
          <w:i/>
          <w:sz w:val="36"/>
          <w:szCs w:val="36"/>
        </w:rPr>
        <w:t>30</w:t>
      </w:r>
      <w:r w:rsidR="00FA44E2">
        <w:rPr>
          <w:rFonts w:ascii="Arial" w:hAnsi="Arial" w:cs="Arial"/>
          <w:i/>
          <w:sz w:val="36"/>
          <w:szCs w:val="36"/>
        </w:rPr>
        <w:t>/2024</w:t>
      </w:r>
    </w:p>
    <w:p w14:paraId="6E3A2026" w14:textId="192ED219" w:rsidR="006F7AA1" w:rsidRDefault="006F7AA1" w:rsidP="002B079F">
      <w:pPr>
        <w:jc w:val="center"/>
        <w:rPr>
          <w:rFonts w:ascii="Arial" w:eastAsia="Times New Roman" w:hAnsi="Arial" w:cs="Arial"/>
          <w:sz w:val="72"/>
          <w:szCs w:val="72"/>
        </w:rPr>
      </w:pPr>
    </w:p>
    <w:p w14:paraId="4231AC58" w14:textId="77777777" w:rsidR="00C62692" w:rsidRDefault="00C62692" w:rsidP="00985A6C">
      <w:pPr>
        <w:rPr>
          <w:rFonts w:ascii="Arial" w:eastAsia="Times New Roman" w:hAnsi="Arial" w:cs="Arial"/>
          <w:sz w:val="24"/>
          <w:szCs w:val="24"/>
        </w:rPr>
        <w:sectPr w:rsidR="00C62692" w:rsidSect="00C62692">
          <w:footerReference w:type="default" r:id="rId8"/>
          <w:headerReference w:type="first" r:id="rId9"/>
          <w:footerReference w:type="first" r:id="rId10"/>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pPr>
    </w:p>
    <w:sdt>
      <w:sdtPr>
        <w:rPr>
          <w:rFonts w:asciiTheme="minorHAnsi" w:eastAsiaTheme="minorHAnsi" w:hAnsiTheme="minorHAnsi" w:cstheme="minorBidi"/>
          <w:color w:val="auto"/>
          <w:sz w:val="22"/>
          <w:szCs w:val="22"/>
        </w:rPr>
        <w:id w:val="1836264225"/>
        <w:docPartObj>
          <w:docPartGallery w:val="Table of Contents"/>
          <w:docPartUnique/>
        </w:docPartObj>
      </w:sdtPr>
      <w:sdtEndPr>
        <w:rPr>
          <w:b/>
          <w:bCs/>
          <w:noProof/>
        </w:rPr>
      </w:sdtEndPr>
      <w:sdtContent>
        <w:p w14:paraId="6086B564" w14:textId="3202F691" w:rsidR="002D2193" w:rsidRDefault="002D2193" w:rsidP="00985A6C">
          <w:pPr>
            <w:pStyle w:val="TOCHeading"/>
          </w:pPr>
          <w:r>
            <w:t>Table of Contents</w:t>
          </w:r>
        </w:p>
        <w:p w14:paraId="3CB3D3C7" w14:textId="0C44AEA5" w:rsidR="008C0DC5" w:rsidRDefault="00936FCD" w:rsidP="00DC78EF">
          <w:pPr>
            <w:pStyle w:val="Heading1"/>
            <w:rPr>
              <w:rFonts w:eastAsiaTheme="minorEastAsia"/>
              <w:noProof/>
            </w:rPr>
          </w:pPr>
          <w:hyperlink w:anchor="_Toc74915902" w:history="1">
            <w:r w:rsidR="008C0DC5" w:rsidRPr="008C0DC5">
              <w:rPr>
                <w:rStyle w:val="Hyperlink"/>
                <w:b/>
                <w:noProof/>
                <w:color w:val="auto"/>
                <w:u w:val="none"/>
              </w:rPr>
              <w:t xml:space="preserve">SECTION I </w:t>
            </w:r>
            <w:r w:rsidR="008C0DC5">
              <w:rPr>
                <w:rStyle w:val="Hyperlink"/>
                <w:b/>
                <w:noProof/>
                <w:color w:val="auto"/>
                <w:u w:val="none"/>
              </w:rPr>
              <w:t>–</w:t>
            </w:r>
            <w:r w:rsidR="008C0DC5" w:rsidRPr="008C0DC5">
              <w:rPr>
                <w:rStyle w:val="Hyperlink"/>
                <w:b/>
                <w:noProof/>
                <w:color w:val="auto"/>
                <w:u w:val="none"/>
              </w:rPr>
              <w:t xml:space="preserve"> </w:t>
            </w:r>
            <w:r w:rsidR="008C0DC5">
              <w:rPr>
                <w:rStyle w:val="Hyperlink"/>
                <w:b/>
                <w:noProof/>
                <w:color w:val="auto"/>
                <w:u w:val="none"/>
              </w:rPr>
              <w:t>POLICY STATEMENT</w:t>
            </w:r>
          </w:hyperlink>
        </w:p>
        <w:p w14:paraId="3D122B13" w14:textId="6593C6D8" w:rsidR="005C341C" w:rsidRDefault="002D2193" w:rsidP="00985A6C">
          <w:pPr>
            <w:pStyle w:val="TOC2"/>
            <w:tabs>
              <w:tab w:val="left" w:pos="880"/>
              <w:tab w:val="right" w:leader="dot" w:pos="10228"/>
            </w:tabs>
            <w:rPr>
              <w:rFonts w:eastAsiaTheme="minorEastAsia"/>
              <w:noProof/>
            </w:rPr>
          </w:pPr>
          <w:r>
            <w:fldChar w:fldCharType="begin"/>
          </w:r>
          <w:r>
            <w:instrText xml:space="preserve"> TOC \o "1-3" \h \z \u </w:instrText>
          </w:r>
          <w:r>
            <w:fldChar w:fldCharType="separate"/>
          </w:r>
          <w:hyperlink w:anchor="_Toc162443563" w:history="1">
            <w:r w:rsidR="005C341C" w:rsidRPr="003913B7">
              <w:rPr>
                <w:rStyle w:val="Hyperlink"/>
                <w:noProof/>
              </w:rPr>
              <w:t>1.1</w:t>
            </w:r>
            <w:r w:rsidR="005C341C">
              <w:rPr>
                <w:rFonts w:eastAsiaTheme="minorEastAsia"/>
                <w:noProof/>
              </w:rPr>
              <w:tab/>
            </w:r>
            <w:r w:rsidR="005C341C" w:rsidRPr="003913B7">
              <w:rPr>
                <w:rStyle w:val="Hyperlink"/>
                <w:noProof/>
              </w:rPr>
              <w:t>The</w:t>
            </w:r>
            <w:r w:rsidR="005C341C" w:rsidRPr="003913B7">
              <w:rPr>
                <w:rStyle w:val="Hyperlink"/>
                <w:noProof/>
                <w:spacing w:val="1"/>
              </w:rPr>
              <w:t xml:space="preserve"> </w:t>
            </w:r>
            <w:r w:rsidR="005C341C" w:rsidRPr="003913B7">
              <w:rPr>
                <w:rStyle w:val="Hyperlink"/>
                <w:noProof/>
              </w:rPr>
              <w:t>City</w:t>
            </w:r>
            <w:r w:rsidR="005C341C" w:rsidRPr="003913B7">
              <w:rPr>
                <w:rStyle w:val="Hyperlink"/>
                <w:noProof/>
                <w:spacing w:val="-6"/>
              </w:rPr>
              <w:t xml:space="preserve"> </w:t>
            </w:r>
            <w:r w:rsidR="005C341C" w:rsidRPr="003913B7">
              <w:rPr>
                <w:rStyle w:val="Hyperlink"/>
                <w:noProof/>
              </w:rPr>
              <w:t>of Titusville</w:t>
            </w:r>
            <w:r w:rsidR="005C341C" w:rsidRPr="003913B7">
              <w:rPr>
                <w:rStyle w:val="Hyperlink"/>
                <w:noProof/>
                <w:spacing w:val="1"/>
              </w:rPr>
              <w:t xml:space="preserve"> </w:t>
            </w:r>
            <w:r w:rsidR="005C341C" w:rsidRPr="003913B7">
              <w:rPr>
                <w:rStyle w:val="Hyperlink"/>
                <w:noProof/>
              </w:rPr>
              <w:t>is</w:t>
            </w:r>
            <w:r w:rsidR="005C341C" w:rsidRPr="003913B7">
              <w:rPr>
                <w:rStyle w:val="Hyperlink"/>
                <w:noProof/>
                <w:spacing w:val="1"/>
              </w:rPr>
              <w:t xml:space="preserve"> </w:t>
            </w:r>
            <w:r w:rsidR="005C341C" w:rsidRPr="003913B7">
              <w:rPr>
                <w:rStyle w:val="Hyperlink"/>
                <w:noProof/>
              </w:rPr>
              <w:t>committed to:</w:t>
            </w:r>
            <w:r w:rsidR="005C341C">
              <w:rPr>
                <w:noProof/>
                <w:webHidden/>
              </w:rPr>
              <w:tab/>
            </w:r>
            <w:r w:rsidR="005C341C">
              <w:rPr>
                <w:noProof/>
                <w:webHidden/>
              </w:rPr>
              <w:fldChar w:fldCharType="begin"/>
            </w:r>
            <w:r w:rsidR="005C341C">
              <w:rPr>
                <w:noProof/>
                <w:webHidden/>
              </w:rPr>
              <w:instrText xml:space="preserve"> PAGEREF _Toc162443563 \h </w:instrText>
            </w:r>
            <w:r w:rsidR="005C341C">
              <w:rPr>
                <w:noProof/>
                <w:webHidden/>
              </w:rPr>
            </w:r>
            <w:r w:rsidR="005C341C">
              <w:rPr>
                <w:noProof/>
                <w:webHidden/>
              </w:rPr>
              <w:fldChar w:fldCharType="separate"/>
            </w:r>
            <w:r w:rsidR="001F47B4">
              <w:rPr>
                <w:noProof/>
                <w:webHidden/>
              </w:rPr>
              <w:t>5</w:t>
            </w:r>
            <w:r w:rsidR="005C341C">
              <w:rPr>
                <w:noProof/>
                <w:webHidden/>
              </w:rPr>
              <w:fldChar w:fldCharType="end"/>
            </w:r>
          </w:hyperlink>
        </w:p>
        <w:p w14:paraId="7D0B4453" w14:textId="08D1ED78" w:rsidR="005C341C" w:rsidRDefault="00936FCD" w:rsidP="00985A6C">
          <w:pPr>
            <w:pStyle w:val="TOC2"/>
            <w:tabs>
              <w:tab w:val="right" w:leader="dot" w:pos="10228"/>
            </w:tabs>
            <w:rPr>
              <w:rFonts w:eastAsiaTheme="minorEastAsia"/>
              <w:noProof/>
            </w:rPr>
          </w:pPr>
          <w:hyperlink w:anchor="_Toc162443564" w:history="1">
            <w:r w:rsidR="005C341C" w:rsidRPr="003913B7">
              <w:rPr>
                <w:rStyle w:val="Hyperlink"/>
                <w:noProof/>
              </w:rPr>
              <w:t>SECTION II - AUTHORITY</w:t>
            </w:r>
            <w:r w:rsidR="005C341C" w:rsidRPr="003913B7">
              <w:rPr>
                <w:rStyle w:val="Hyperlink"/>
                <w:noProof/>
                <w:spacing w:val="3"/>
              </w:rPr>
              <w:t xml:space="preserve"> </w:t>
            </w:r>
            <w:r w:rsidR="005C341C" w:rsidRPr="003913B7">
              <w:rPr>
                <w:rStyle w:val="Hyperlink"/>
                <w:noProof/>
                <w:spacing w:val="-2"/>
              </w:rPr>
              <w:t>AND</w:t>
            </w:r>
            <w:r w:rsidR="005C341C" w:rsidRPr="003913B7">
              <w:rPr>
                <w:rStyle w:val="Hyperlink"/>
                <w:noProof/>
                <w:spacing w:val="4"/>
              </w:rPr>
              <w:t xml:space="preserve"> </w:t>
            </w:r>
            <w:r w:rsidR="005C341C" w:rsidRPr="003913B7">
              <w:rPr>
                <w:rStyle w:val="Hyperlink"/>
                <w:noProof/>
              </w:rPr>
              <w:t>ADMINISTRATION</w:t>
            </w:r>
            <w:r w:rsidR="005C341C">
              <w:rPr>
                <w:noProof/>
                <w:webHidden/>
              </w:rPr>
              <w:tab/>
            </w:r>
            <w:r w:rsidR="005C341C">
              <w:rPr>
                <w:noProof/>
                <w:webHidden/>
              </w:rPr>
              <w:fldChar w:fldCharType="begin"/>
            </w:r>
            <w:r w:rsidR="005C341C">
              <w:rPr>
                <w:noProof/>
                <w:webHidden/>
              </w:rPr>
              <w:instrText xml:space="preserve"> PAGEREF _Toc162443564 \h </w:instrText>
            </w:r>
            <w:r w:rsidR="005C341C">
              <w:rPr>
                <w:noProof/>
                <w:webHidden/>
              </w:rPr>
            </w:r>
            <w:r w:rsidR="005C341C">
              <w:rPr>
                <w:noProof/>
                <w:webHidden/>
              </w:rPr>
              <w:fldChar w:fldCharType="separate"/>
            </w:r>
            <w:r w:rsidR="001F47B4">
              <w:rPr>
                <w:noProof/>
                <w:webHidden/>
              </w:rPr>
              <w:t>7</w:t>
            </w:r>
            <w:r w:rsidR="005C341C">
              <w:rPr>
                <w:noProof/>
                <w:webHidden/>
              </w:rPr>
              <w:fldChar w:fldCharType="end"/>
            </w:r>
          </w:hyperlink>
        </w:p>
        <w:p w14:paraId="34492ED8" w14:textId="41AA2D4D" w:rsidR="005C341C" w:rsidRDefault="00936FCD" w:rsidP="00985A6C">
          <w:pPr>
            <w:pStyle w:val="TOC2"/>
            <w:tabs>
              <w:tab w:val="left" w:pos="880"/>
              <w:tab w:val="right" w:leader="dot" w:pos="10228"/>
            </w:tabs>
            <w:rPr>
              <w:rFonts w:eastAsiaTheme="minorEastAsia"/>
              <w:noProof/>
            </w:rPr>
          </w:pPr>
          <w:hyperlink w:anchor="_Toc162443565" w:history="1">
            <w:r w:rsidR="005C341C" w:rsidRPr="003913B7">
              <w:rPr>
                <w:rStyle w:val="Hyperlink"/>
                <w:noProof/>
              </w:rPr>
              <w:t>2.1</w:t>
            </w:r>
            <w:r w:rsidR="005C341C">
              <w:rPr>
                <w:rFonts w:eastAsiaTheme="minorEastAsia"/>
                <w:noProof/>
              </w:rPr>
              <w:tab/>
            </w:r>
            <w:r w:rsidR="005C341C" w:rsidRPr="003913B7">
              <w:rPr>
                <w:rStyle w:val="Hyperlink"/>
                <w:noProof/>
              </w:rPr>
              <w:t>SCOPE</w:t>
            </w:r>
            <w:r w:rsidR="005C341C">
              <w:rPr>
                <w:noProof/>
                <w:webHidden/>
              </w:rPr>
              <w:tab/>
            </w:r>
            <w:r w:rsidR="005C341C">
              <w:rPr>
                <w:noProof/>
                <w:webHidden/>
              </w:rPr>
              <w:fldChar w:fldCharType="begin"/>
            </w:r>
            <w:r w:rsidR="005C341C">
              <w:rPr>
                <w:noProof/>
                <w:webHidden/>
              </w:rPr>
              <w:instrText xml:space="preserve"> PAGEREF _Toc162443565 \h </w:instrText>
            </w:r>
            <w:r w:rsidR="005C341C">
              <w:rPr>
                <w:noProof/>
                <w:webHidden/>
              </w:rPr>
            </w:r>
            <w:r w:rsidR="005C341C">
              <w:rPr>
                <w:noProof/>
                <w:webHidden/>
              </w:rPr>
              <w:fldChar w:fldCharType="separate"/>
            </w:r>
            <w:r w:rsidR="001F47B4">
              <w:rPr>
                <w:noProof/>
                <w:webHidden/>
              </w:rPr>
              <w:t>7</w:t>
            </w:r>
            <w:r w:rsidR="005C341C">
              <w:rPr>
                <w:noProof/>
                <w:webHidden/>
              </w:rPr>
              <w:fldChar w:fldCharType="end"/>
            </w:r>
          </w:hyperlink>
        </w:p>
        <w:p w14:paraId="7696F6B2" w14:textId="5861F448" w:rsidR="005C341C" w:rsidRDefault="00936FCD" w:rsidP="00985A6C">
          <w:pPr>
            <w:pStyle w:val="TOC2"/>
            <w:tabs>
              <w:tab w:val="left" w:pos="880"/>
              <w:tab w:val="right" w:leader="dot" w:pos="10228"/>
            </w:tabs>
            <w:rPr>
              <w:rFonts w:eastAsiaTheme="minorEastAsia"/>
              <w:noProof/>
            </w:rPr>
          </w:pPr>
          <w:hyperlink w:anchor="_Toc162443566" w:history="1">
            <w:r w:rsidR="005C341C" w:rsidRPr="003913B7">
              <w:rPr>
                <w:rStyle w:val="Hyperlink"/>
                <w:rFonts w:cs="Arial"/>
                <w:noProof/>
              </w:rPr>
              <w:t>2.2</w:t>
            </w:r>
            <w:r w:rsidR="005C341C">
              <w:rPr>
                <w:rFonts w:eastAsiaTheme="minorEastAsia"/>
                <w:noProof/>
              </w:rPr>
              <w:tab/>
            </w:r>
            <w:r w:rsidR="005C341C" w:rsidRPr="003913B7">
              <w:rPr>
                <w:rStyle w:val="Hyperlink"/>
                <w:rFonts w:cs="Arial"/>
                <w:noProof/>
                <w:spacing w:val="-1"/>
              </w:rPr>
              <w:t>AUTHORITY</w:t>
            </w:r>
            <w:r w:rsidR="005C341C" w:rsidRPr="003913B7">
              <w:rPr>
                <w:rStyle w:val="Hyperlink"/>
                <w:rFonts w:cs="Arial"/>
                <w:noProof/>
                <w:spacing w:val="-2"/>
              </w:rPr>
              <w:t xml:space="preserve"> </w:t>
            </w:r>
            <w:r w:rsidR="005C341C" w:rsidRPr="003913B7">
              <w:rPr>
                <w:rStyle w:val="Hyperlink"/>
                <w:rFonts w:cs="Arial"/>
                <w:noProof/>
                <w:spacing w:val="-1"/>
              </w:rPr>
              <w:t>FOR</w:t>
            </w:r>
            <w:r w:rsidR="005C341C" w:rsidRPr="003913B7">
              <w:rPr>
                <w:rStyle w:val="Hyperlink"/>
                <w:rFonts w:cs="Arial"/>
                <w:noProof/>
              </w:rPr>
              <w:t xml:space="preserve"> </w:t>
            </w:r>
            <w:r w:rsidR="005C341C" w:rsidRPr="003913B7">
              <w:rPr>
                <w:rStyle w:val="Hyperlink"/>
                <w:rFonts w:cs="Arial"/>
                <w:noProof/>
                <w:spacing w:val="-1"/>
              </w:rPr>
              <w:t>ESTABLISHMENT</w:t>
            </w:r>
            <w:r w:rsidR="005C341C" w:rsidRPr="003913B7">
              <w:rPr>
                <w:rStyle w:val="Hyperlink"/>
                <w:rFonts w:cs="Arial"/>
                <w:noProof/>
              </w:rPr>
              <w:t xml:space="preserve"> OF </w:t>
            </w:r>
            <w:r w:rsidR="005C341C" w:rsidRPr="003913B7">
              <w:rPr>
                <w:rStyle w:val="Hyperlink"/>
                <w:rFonts w:cs="Arial"/>
                <w:noProof/>
                <w:spacing w:val="-1"/>
              </w:rPr>
              <w:t>POSITIONS</w:t>
            </w:r>
            <w:r w:rsidR="005C341C">
              <w:rPr>
                <w:noProof/>
                <w:webHidden/>
              </w:rPr>
              <w:tab/>
            </w:r>
            <w:r w:rsidR="005C341C">
              <w:rPr>
                <w:noProof/>
                <w:webHidden/>
              </w:rPr>
              <w:fldChar w:fldCharType="begin"/>
            </w:r>
            <w:r w:rsidR="005C341C">
              <w:rPr>
                <w:noProof/>
                <w:webHidden/>
              </w:rPr>
              <w:instrText xml:space="preserve"> PAGEREF _Toc162443566 \h </w:instrText>
            </w:r>
            <w:r w:rsidR="005C341C">
              <w:rPr>
                <w:noProof/>
                <w:webHidden/>
              </w:rPr>
            </w:r>
            <w:r w:rsidR="005C341C">
              <w:rPr>
                <w:noProof/>
                <w:webHidden/>
              </w:rPr>
              <w:fldChar w:fldCharType="separate"/>
            </w:r>
            <w:r w:rsidR="001F47B4">
              <w:rPr>
                <w:noProof/>
                <w:webHidden/>
              </w:rPr>
              <w:t>7</w:t>
            </w:r>
            <w:r w:rsidR="005C341C">
              <w:rPr>
                <w:noProof/>
                <w:webHidden/>
              </w:rPr>
              <w:fldChar w:fldCharType="end"/>
            </w:r>
          </w:hyperlink>
        </w:p>
        <w:p w14:paraId="18830FE4" w14:textId="3A662C83" w:rsidR="005C341C" w:rsidRDefault="00936FCD" w:rsidP="00985A6C">
          <w:pPr>
            <w:pStyle w:val="TOC2"/>
            <w:tabs>
              <w:tab w:val="left" w:pos="880"/>
              <w:tab w:val="right" w:leader="dot" w:pos="10228"/>
            </w:tabs>
            <w:rPr>
              <w:rFonts w:eastAsiaTheme="minorEastAsia"/>
              <w:noProof/>
            </w:rPr>
          </w:pPr>
          <w:hyperlink w:anchor="_Toc162443567" w:history="1">
            <w:r w:rsidR="005C341C" w:rsidRPr="003913B7">
              <w:rPr>
                <w:rStyle w:val="Hyperlink"/>
                <w:rFonts w:cs="Arial"/>
                <w:noProof/>
              </w:rPr>
              <w:t>2.3</w:t>
            </w:r>
            <w:r w:rsidR="005C341C">
              <w:rPr>
                <w:rFonts w:eastAsiaTheme="minorEastAsia"/>
                <w:noProof/>
              </w:rPr>
              <w:tab/>
            </w:r>
            <w:r w:rsidR="005C341C" w:rsidRPr="003913B7">
              <w:rPr>
                <w:rStyle w:val="Hyperlink"/>
                <w:rFonts w:cs="Arial"/>
                <w:noProof/>
                <w:spacing w:val="-1"/>
              </w:rPr>
              <w:t>ADMINISTRATIVE</w:t>
            </w:r>
            <w:r w:rsidR="005C341C" w:rsidRPr="003913B7">
              <w:rPr>
                <w:rStyle w:val="Hyperlink"/>
                <w:rFonts w:cs="Arial"/>
                <w:noProof/>
                <w:spacing w:val="3"/>
              </w:rPr>
              <w:t xml:space="preserve"> </w:t>
            </w:r>
            <w:r w:rsidR="005C341C" w:rsidRPr="003913B7">
              <w:rPr>
                <w:rStyle w:val="Hyperlink"/>
                <w:rFonts w:cs="Arial"/>
                <w:noProof/>
                <w:spacing w:val="-2"/>
              </w:rPr>
              <w:t>AND</w:t>
            </w:r>
            <w:r w:rsidR="005C341C" w:rsidRPr="003913B7">
              <w:rPr>
                <w:rStyle w:val="Hyperlink"/>
                <w:rFonts w:cs="Arial"/>
                <w:noProof/>
                <w:spacing w:val="2"/>
              </w:rPr>
              <w:t xml:space="preserve"> </w:t>
            </w:r>
            <w:r w:rsidR="005C341C" w:rsidRPr="003913B7">
              <w:rPr>
                <w:rStyle w:val="Hyperlink"/>
                <w:rFonts w:cs="Arial"/>
                <w:noProof/>
                <w:spacing w:val="-1"/>
              </w:rPr>
              <w:t>APPOINTIVE</w:t>
            </w:r>
            <w:r w:rsidR="005C341C" w:rsidRPr="003913B7">
              <w:rPr>
                <w:rStyle w:val="Hyperlink"/>
                <w:rFonts w:cs="Arial"/>
                <w:noProof/>
                <w:spacing w:val="3"/>
              </w:rPr>
              <w:t xml:space="preserve"> </w:t>
            </w:r>
            <w:r w:rsidR="005C341C" w:rsidRPr="003913B7">
              <w:rPr>
                <w:rStyle w:val="Hyperlink"/>
                <w:rFonts w:cs="Arial"/>
                <w:noProof/>
                <w:spacing w:val="-1"/>
              </w:rPr>
              <w:t>AUTHORITY</w:t>
            </w:r>
            <w:r w:rsidR="005C341C">
              <w:rPr>
                <w:noProof/>
                <w:webHidden/>
              </w:rPr>
              <w:tab/>
            </w:r>
            <w:r w:rsidR="005C341C">
              <w:rPr>
                <w:noProof/>
                <w:webHidden/>
              </w:rPr>
              <w:fldChar w:fldCharType="begin"/>
            </w:r>
            <w:r w:rsidR="005C341C">
              <w:rPr>
                <w:noProof/>
                <w:webHidden/>
              </w:rPr>
              <w:instrText xml:space="preserve"> PAGEREF _Toc162443567 \h </w:instrText>
            </w:r>
            <w:r w:rsidR="005C341C">
              <w:rPr>
                <w:noProof/>
                <w:webHidden/>
              </w:rPr>
            </w:r>
            <w:r w:rsidR="005C341C">
              <w:rPr>
                <w:noProof/>
                <w:webHidden/>
              </w:rPr>
              <w:fldChar w:fldCharType="separate"/>
            </w:r>
            <w:r w:rsidR="001F47B4">
              <w:rPr>
                <w:noProof/>
                <w:webHidden/>
              </w:rPr>
              <w:t>7</w:t>
            </w:r>
            <w:r w:rsidR="005C341C">
              <w:rPr>
                <w:noProof/>
                <w:webHidden/>
              </w:rPr>
              <w:fldChar w:fldCharType="end"/>
            </w:r>
          </w:hyperlink>
        </w:p>
        <w:p w14:paraId="77054FCD" w14:textId="6381D869" w:rsidR="005C341C" w:rsidRDefault="00936FCD" w:rsidP="00985A6C">
          <w:pPr>
            <w:pStyle w:val="TOC2"/>
            <w:tabs>
              <w:tab w:val="left" w:pos="880"/>
              <w:tab w:val="right" w:leader="dot" w:pos="10228"/>
            </w:tabs>
            <w:rPr>
              <w:rFonts w:eastAsiaTheme="minorEastAsia"/>
              <w:noProof/>
            </w:rPr>
          </w:pPr>
          <w:hyperlink w:anchor="_Toc162443568" w:history="1">
            <w:r w:rsidR="005C341C" w:rsidRPr="003913B7">
              <w:rPr>
                <w:rStyle w:val="Hyperlink"/>
                <w:rFonts w:cs="Arial"/>
                <w:noProof/>
              </w:rPr>
              <w:t>2.4</w:t>
            </w:r>
            <w:r w:rsidR="005C341C">
              <w:rPr>
                <w:rFonts w:eastAsiaTheme="minorEastAsia"/>
                <w:noProof/>
              </w:rPr>
              <w:tab/>
            </w:r>
            <w:r w:rsidR="005C341C" w:rsidRPr="003913B7">
              <w:rPr>
                <w:rStyle w:val="Hyperlink"/>
                <w:rFonts w:cs="Arial"/>
                <w:noProof/>
                <w:spacing w:val="-1"/>
              </w:rPr>
              <w:t>ADMINISTRATION</w:t>
            </w:r>
            <w:r w:rsidR="005C341C" w:rsidRPr="003913B7">
              <w:rPr>
                <w:rStyle w:val="Hyperlink"/>
                <w:rFonts w:cs="Arial"/>
                <w:noProof/>
              </w:rPr>
              <w:t xml:space="preserve"> OF </w:t>
            </w:r>
            <w:r w:rsidR="005C341C" w:rsidRPr="003913B7">
              <w:rPr>
                <w:rStyle w:val="Hyperlink"/>
                <w:rFonts w:cs="Arial"/>
                <w:noProof/>
                <w:spacing w:val="-1"/>
              </w:rPr>
              <w:t>PERSONNEL</w:t>
            </w:r>
            <w:r w:rsidR="005C341C" w:rsidRPr="003913B7">
              <w:rPr>
                <w:rStyle w:val="Hyperlink"/>
                <w:rFonts w:cs="Arial"/>
                <w:noProof/>
              </w:rPr>
              <w:t xml:space="preserve"> </w:t>
            </w:r>
            <w:r w:rsidR="005C341C" w:rsidRPr="003913B7">
              <w:rPr>
                <w:rStyle w:val="Hyperlink"/>
                <w:rFonts w:cs="Arial"/>
                <w:noProof/>
                <w:spacing w:val="-1"/>
              </w:rPr>
              <w:t>POLICIES</w:t>
            </w:r>
            <w:r w:rsidR="005C341C">
              <w:rPr>
                <w:noProof/>
                <w:webHidden/>
              </w:rPr>
              <w:tab/>
            </w:r>
            <w:r w:rsidR="005C341C">
              <w:rPr>
                <w:noProof/>
                <w:webHidden/>
              </w:rPr>
              <w:fldChar w:fldCharType="begin"/>
            </w:r>
            <w:r w:rsidR="005C341C">
              <w:rPr>
                <w:noProof/>
                <w:webHidden/>
              </w:rPr>
              <w:instrText xml:space="preserve"> PAGEREF _Toc162443568 \h </w:instrText>
            </w:r>
            <w:r w:rsidR="005C341C">
              <w:rPr>
                <w:noProof/>
                <w:webHidden/>
              </w:rPr>
            </w:r>
            <w:r w:rsidR="005C341C">
              <w:rPr>
                <w:noProof/>
                <w:webHidden/>
              </w:rPr>
              <w:fldChar w:fldCharType="separate"/>
            </w:r>
            <w:r w:rsidR="001F47B4">
              <w:rPr>
                <w:noProof/>
                <w:webHidden/>
              </w:rPr>
              <w:t>7</w:t>
            </w:r>
            <w:r w:rsidR="005C341C">
              <w:rPr>
                <w:noProof/>
                <w:webHidden/>
              </w:rPr>
              <w:fldChar w:fldCharType="end"/>
            </w:r>
          </w:hyperlink>
        </w:p>
        <w:p w14:paraId="21D37199" w14:textId="58A74803" w:rsidR="005C341C" w:rsidRDefault="00936FCD" w:rsidP="00985A6C">
          <w:pPr>
            <w:pStyle w:val="TOC2"/>
            <w:tabs>
              <w:tab w:val="left" w:pos="880"/>
              <w:tab w:val="right" w:leader="dot" w:pos="10228"/>
            </w:tabs>
            <w:rPr>
              <w:rFonts w:eastAsiaTheme="minorEastAsia"/>
              <w:noProof/>
            </w:rPr>
          </w:pPr>
          <w:hyperlink w:anchor="_Toc162443569" w:history="1">
            <w:r w:rsidR="005C341C" w:rsidRPr="003913B7">
              <w:rPr>
                <w:rStyle w:val="Hyperlink"/>
                <w:rFonts w:cs="Arial"/>
                <w:noProof/>
              </w:rPr>
              <w:t>2.5</w:t>
            </w:r>
            <w:r w:rsidR="005C341C">
              <w:rPr>
                <w:rFonts w:eastAsiaTheme="minorEastAsia"/>
                <w:noProof/>
              </w:rPr>
              <w:tab/>
            </w:r>
            <w:r w:rsidR="005C341C" w:rsidRPr="003913B7">
              <w:rPr>
                <w:rStyle w:val="Hyperlink"/>
                <w:rFonts w:cs="Arial"/>
                <w:noProof/>
                <w:spacing w:val="-1"/>
              </w:rPr>
              <w:t>AUTHORITY</w:t>
            </w:r>
            <w:r w:rsidR="005C341C" w:rsidRPr="003913B7">
              <w:rPr>
                <w:rStyle w:val="Hyperlink"/>
                <w:rFonts w:cs="Arial"/>
                <w:noProof/>
                <w:spacing w:val="-2"/>
              </w:rPr>
              <w:t xml:space="preserve"> </w:t>
            </w:r>
            <w:r w:rsidR="005C341C" w:rsidRPr="003913B7">
              <w:rPr>
                <w:rStyle w:val="Hyperlink"/>
                <w:rFonts w:cs="Arial"/>
                <w:noProof/>
                <w:spacing w:val="-1"/>
              </w:rPr>
              <w:t>FOR</w:t>
            </w:r>
            <w:r w:rsidR="005C341C" w:rsidRPr="003913B7">
              <w:rPr>
                <w:rStyle w:val="Hyperlink"/>
                <w:rFonts w:cs="Arial"/>
                <w:noProof/>
              </w:rPr>
              <w:t xml:space="preserve"> </w:t>
            </w:r>
            <w:r w:rsidR="005C341C" w:rsidRPr="003913B7">
              <w:rPr>
                <w:rStyle w:val="Hyperlink"/>
                <w:rFonts w:cs="Arial"/>
                <w:noProof/>
                <w:spacing w:val="-1"/>
              </w:rPr>
              <w:t>VARIANCE</w:t>
            </w:r>
            <w:r w:rsidR="005C341C" w:rsidRPr="003913B7">
              <w:rPr>
                <w:rStyle w:val="Hyperlink"/>
                <w:rFonts w:cs="Arial"/>
                <w:noProof/>
                <w:spacing w:val="1"/>
              </w:rPr>
              <w:t xml:space="preserve"> </w:t>
            </w:r>
            <w:r w:rsidR="005C341C" w:rsidRPr="003913B7">
              <w:rPr>
                <w:rStyle w:val="Hyperlink"/>
                <w:rFonts w:cs="Arial"/>
                <w:noProof/>
                <w:spacing w:val="-1"/>
              </w:rPr>
              <w:t>FROM POLICY</w:t>
            </w:r>
            <w:r w:rsidR="005C341C">
              <w:rPr>
                <w:noProof/>
                <w:webHidden/>
              </w:rPr>
              <w:tab/>
            </w:r>
            <w:r w:rsidR="005C341C">
              <w:rPr>
                <w:noProof/>
                <w:webHidden/>
              </w:rPr>
              <w:fldChar w:fldCharType="begin"/>
            </w:r>
            <w:r w:rsidR="005C341C">
              <w:rPr>
                <w:noProof/>
                <w:webHidden/>
              </w:rPr>
              <w:instrText xml:space="preserve"> PAGEREF _Toc162443569 \h </w:instrText>
            </w:r>
            <w:r w:rsidR="005C341C">
              <w:rPr>
                <w:noProof/>
                <w:webHidden/>
              </w:rPr>
            </w:r>
            <w:r w:rsidR="005C341C">
              <w:rPr>
                <w:noProof/>
                <w:webHidden/>
              </w:rPr>
              <w:fldChar w:fldCharType="separate"/>
            </w:r>
            <w:r w:rsidR="001F47B4">
              <w:rPr>
                <w:noProof/>
                <w:webHidden/>
              </w:rPr>
              <w:t>7</w:t>
            </w:r>
            <w:r w:rsidR="005C341C">
              <w:rPr>
                <w:noProof/>
                <w:webHidden/>
              </w:rPr>
              <w:fldChar w:fldCharType="end"/>
            </w:r>
          </w:hyperlink>
        </w:p>
        <w:p w14:paraId="47B9B374" w14:textId="3AD56B41" w:rsidR="005C341C" w:rsidRDefault="00936FCD" w:rsidP="00985A6C">
          <w:pPr>
            <w:pStyle w:val="TOC2"/>
            <w:tabs>
              <w:tab w:val="left" w:pos="880"/>
              <w:tab w:val="right" w:leader="dot" w:pos="10228"/>
            </w:tabs>
            <w:rPr>
              <w:rFonts w:eastAsiaTheme="minorEastAsia"/>
              <w:noProof/>
            </w:rPr>
          </w:pPr>
          <w:hyperlink w:anchor="_Toc162443570" w:history="1">
            <w:r w:rsidR="005C341C" w:rsidRPr="003913B7">
              <w:rPr>
                <w:rStyle w:val="Hyperlink"/>
                <w:rFonts w:cs="Arial"/>
                <w:noProof/>
              </w:rPr>
              <w:t>2.6</w:t>
            </w:r>
            <w:r w:rsidR="005C341C">
              <w:rPr>
                <w:rFonts w:eastAsiaTheme="minorEastAsia"/>
                <w:noProof/>
              </w:rPr>
              <w:tab/>
            </w:r>
            <w:r w:rsidR="005C341C" w:rsidRPr="003913B7">
              <w:rPr>
                <w:rStyle w:val="Hyperlink"/>
                <w:rFonts w:cs="Arial"/>
                <w:noProof/>
                <w:spacing w:val="-1"/>
              </w:rPr>
              <w:t>CHANGES/AMENDMENTS</w:t>
            </w:r>
            <w:r w:rsidR="005C341C" w:rsidRPr="003913B7">
              <w:rPr>
                <w:rStyle w:val="Hyperlink"/>
                <w:rFonts w:cs="Arial"/>
                <w:noProof/>
                <w:spacing w:val="1"/>
              </w:rPr>
              <w:t xml:space="preserve"> </w:t>
            </w:r>
            <w:r w:rsidR="005C341C" w:rsidRPr="003913B7">
              <w:rPr>
                <w:rStyle w:val="Hyperlink"/>
                <w:rFonts w:cs="Arial"/>
                <w:noProof/>
                <w:spacing w:val="-1"/>
              </w:rPr>
              <w:t>TO</w:t>
            </w:r>
            <w:r w:rsidR="005C341C" w:rsidRPr="003913B7">
              <w:rPr>
                <w:rStyle w:val="Hyperlink"/>
                <w:rFonts w:cs="Arial"/>
                <w:noProof/>
              </w:rPr>
              <w:t xml:space="preserve"> </w:t>
            </w:r>
            <w:r w:rsidR="005C341C" w:rsidRPr="003913B7">
              <w:rPr>
                <w:rStyle w:val="Hyperlink"/>
                <w:rFonts w:cs="Arial"/>
                <w:noProof/>
                <w:spacing w:val="-1"/>
              </w:rPr>
              <w:t>PERSONNEL</w:t>
            </w:r>
            <w:r w:rsidR="005C341C" w:rsidRPr="003913B7">
              <w:rPr>
                <w:rStyle w:val="Hyperlink"/>
                <w:rFonts w:cs="Arial"/>
                <w:noProof/>
              </w:rPr>
              <w:t xml:space="preserve"> </w:t>
            </w:r>
            <w:r w:rsidR="005C341C" w:rsidRPr="003913B7">
              <w:rPr>
                <w:rStyle w:val="Hyperlink"/>
                <w:rFonts w:cs="Arial"/>
                <w:noProof/>
                <w:spacing w:val="-1"/>
              </w:rPr>
              <w:t>POLICIES</w:t>
            </w:r>
            <w:r w:rsidR="005C341C">
              <w:rPr>
                <w:noProof/>
                <w:webHidden/>
              </w:rPr>
              <w:tab/>
            </w:r>
            <w:r w:rsidR="005C341C">
              <w:rPr>
                <w:noProof/>
                <w:webHidden/>
              </w:rPr>
              <w:fldChar w:fldCharType="begin"/>
            </w:r>
            <w:r w:rsidR="005C341C">
              <w:rPr>
                <w:noProof/>
                <w:webHidden/>
              </w:rPr>
              <w:instrText xml:space="preserve"> PAGEREF _Toc162443570 \h </w:instrText>
            </w:r>
            <w:r w:rsidR="005C341C">
              <w:rPr>
                <w:noProof/>
                <w:webHidden/>
              </w:rPr>
            </w:r>
            <w:r w:rsidR="005C341C">
              <w:rPr>
                <w:noProof/>
                <w:webHidden/>
              </w:rPr>
              <w:fldChar w:fldCharType="separate"/>
            </w:r>
            <w:r w:rsidR="001F47B4">
              <w:rPr>
                <w:noProof/>
                <w:webHidden/>
              </w:rPr>
              <w:t>7</w:t>
            </w:r>
            <w:r w:rsidR="005C341C">
              <w:rPr>
                <w:noProof/>
                <w:webHidden/>
              </w:rPr>
              <w:fldChar w:fldCharType="end"/>
            </w:r>
          </w:hyperlink>
        </w:p>
        <w:p w14:paraId="3A263DCF" w14:textId="649A82CF" w:rsidR="005C341C" w:rsidRDefault="00936FCD" w:rsidP="00985A6C">
          <w:pPr>
            <w:pStyle w:val="TOC2"/>
            <w:tabs>
              <w:tab w:val="right" w:leader="dot" w:pos="10228"/>
            </w:tabs>
            <w:rPr>
              <w:rFonts w:eastAsiaTheme="minorEastAsia"/>
              <w:noProof/>
            </w:rPr>
          </w:pPr>
          <w:hyperlink w:anchor="_Toc162443571" w:history="1">
            <w:r w:rsidR="005C341C" w:rsidRPr="003913B7">
              <w:rPr>
                <w:rStyle w:val="Hyperlink"/>
                <w:noProof/>
              </w:rPr>
              <w:t>SECTION III - DEFINITIONS</w:t>
            </w:r>
            <w:r w:rsidR="005C341C">
              <w:rPr>
                <w:noProof/>
                <w:webHidden/>
              </w:rPr>
              <w:tab/>
            </w:r>
            <w:r w:rsidR="005C341C">
              <w:rPr>
                <w:noProof/>
                <w:webHidden/>
              </w:rPr>
              <w:fldChar w:fldCharType="begin"/>
            </w:r>
            <w:r w:rsidR="005C341C">
              <w:rPr>
                <w:noProof/>
                <w:webHidden/>
              </w:rPr>
              <w:instrText xml:space="preserve"> PAGEREF _Toc162443571 \h </w:instrText>
            </w:r>
            <w:r w:rsidR="005C341C">
              <w:rPr>
                <w:noProof/>
                <w:webHidden/>
              </w:rPr>
            </w:r>
            <w:r w:rsidR="005C341C">
              <w:rPr>
                <w:noProof/>
                <w:webHidden/>
              </w:rPr>
              <w:fldChar w:fldCharType="separate"/>
            </w:r>
            <w:r w:rsidR="001F47B4">
              <w:rPr>
                <w:noProof/>
                <w:webHidden/>
              </w:rPr>
              <w:t>8</w:t>
            </w:r>
            <w:r w:rsidR="005C341C">
              <w:rPr>
                <w:noProof/>
                <w:webHidden/>
              </w:rPr>
              <w:fldChar w:fldCharType="end"/>
            </w:r>
          </w:hyperlink>
        </w:p>
        <w:p w14:paraId="681E11C7" w14:textId="0D6A8364" w:rsidR="005C341C" w:rsidRDefault="00936FCD" w:rsidP="00985A6C">
          <w:pPr>
            <w:pStyle w:val="TOC2"/>
            <w:tabs>
              <w:tab w:val="left" w:pos="880"/>
              <w:tab w:val="right" w:leader="dot" w:pos="10228"/>
            </w:tabs>
            <w:rPr>
              <w:rFonts w:eastAsiaTheme="minorEastAsia"/>
              <w:noProof/>
            </w:rPr>
          </w:pPr>
          <w:hyperlink w:anchor="_Toc162443572" w:history="1">
            <w:r w:rsidR="005C341C" w:rsidRPr="003913B7">
              <w:rPr>
                <w:rStyle w:val="Hyperlink"/>
                <w:noProof/>
                <w:spacing w:val="-1"/>
              </w:rPr>
              <w:t>3.1</w:t>
            </w:r>
            <w:r w:rsidR="005C341C">
              <w:rPr>
                <w:rFonts w:eastAsiaTheme="minorEastAsia"/>
                <w:noProof/>
              </w:rPr>
              <w:tab/>
            </w:r>
            <w:r w:rsidR="005C341C" w:rsidRPr="003913B7">
              <w:rPr>
                <w:rStyle w:val="Hyperlink"/>
                <w:noProof/>
                <w:spacing w:val="-1"/>
              </w:rPr>
              <w:t>APPOINTED</w:t>
            </w:r>
            <w:r w:rsidR="005C341C" w:rsidRPr="003913B7">
              <w:rPr>
                <w:rStyle w:val="Hyperlink"/>
                <w:noProof/>
              </w:rPr>
              <w:t xml:space="preserve"> </w:t>
            </w:r>
            <w:r w:rsidR="005C341C" w:rsidRPr="003913B7">
              <w:rPr>
                <w:rStyle w:val="Hyperlink"/>
                <w:noProof/>
                <w:spacing w:val="-1"/>
              </w:rPr>
              <w:t>EMPLOYEE</w:t>
            </w:r>
            <w:r w:rsidR="005C341C">
              <w:rPr>
                <w:noProof/>
                <w:webHidden/>
              </w:rPr>
              <w:tab/>
            </w:r>
            <w:r w:rsidR="005C341C">
              <w:rPr>
                <w:noProof/>
                <w:webHidden/>
              </w:rPr>
              <w:fldChar w:fldCharType="begin"/>
            </w:r>
            <w:r w:rsidR="005C341C">
              <w:rPr>
                <w:noProof/>
                <w:webHidden/>
              </w:rPr>
              <w:instrText xml:space="preserve"> PAGEREF _Toc162443572 \h </w:instrText>
            </w:r>
            <w:r w:rsidR="005C341C">
              <w:rPr>
                <w:noProof/>
                <w:webHidden/>
              </w:rPr>
            </w:r>
            <w:r w:rsidR="005C341C">
              <w:rPr>
                <w:noProof/>
                <w:webHidden/>
              </w:rPr>
              <w:fldChar w:fldCharType="separate"/>
            </w:r>
            <w:r w:rsidR="001F47B4">
              <w:rPr>
                <w:noProof/>
                <w:webHidden/>
              </w:rPr>
              <w:t>8</w:t>
            </w:r>
            <w:r w:rsidR="005C341C">
              <w:rPr>
                <w:noProof/>
                <w:webHidden/>
              </w:rPr>
              <w:fldChar w:fldCharType="end"/>
            </w:r>
          </w:hyperlink>
        </w:p>
        <w:p w14:paraId="649CE87E" w14:textId="78751F8A" w:rsidR="005C341C" w:rsidRDefault="00936FCD" w:rsidP="00985A6C">
          <w:pPr>
            <w:pStyle w:val="TOC2"/>
            <w:tabs>
              <w:tab w:val="left" w:pos="880"/>
              <w:tab w:val="right" w:leader="dot" w:pos="10228"/>
            </w:tabs>
            <w:rPr>
              <w:rFonts w:eastAsiaTheme="minorEastAsia"/>
              <w:noProof/>
            </w:rPr>
          </w:pPr>
          <w:hyperlink w:anchor="_Toc162443573" w:history="1">
            <w:r w:rsidR="005C341C" w:rsidRPr="003913B7">
              <w:rPr>
                <w:rStyle w:val="Hyperlink"/>
                <w:rFonts w:cs="Arial"/>
                <w:noProof/>
              </w:rPr>
              <w:t>3.2</w:t>
            </w:r>
            <w:r w:rsidR="005C341C">
              <w:rPr>
                <w:rFonts w:eastAsiaTheme="minorEastAsia"/>
                <w:noProof/>
              </w:rPr>
              <w:tab/>
            </w:r>
            <w:r w:rsidR="005C341C" w:rsidRPr="003913B7">
              <w:rPr>
                <w:rStyle w:val="Hyperlink"/>
                <w:rFonts w:cs="Arial"/>
                <w:noProof/>
                <w:spacing w:val="-3"/>
              </w:rPr>
              <w:t>AT</w:t>
            </w:r>
            <w:r w:rsidR="005C341C" w:rsidRPr="003913B7">
              <w:rPr>
                <w:rStyle w:val="Hyperlink"/>
                <w:rFonts w:cs="Arial"/>
                <w:noProof/>
                <w:spacing w:val="2"/>
              </w:rPr>
              <w:t xml:space="preserve"> </w:t>
            </w:r>
            <w:r w:rsidR="005C341C" w:rsidRPr="003913B7">
              <w:rPr>
                <w:rStyle w:val="Hyperlink"/>
                <w:rFonts w:cs="Arial"/>
                <w:noProof/>
              </w:rPr>
              <w:t>WILL</w:t>
            </w:r>
            <w:r w:rsidR="005C341C">
              <w:rPr>
                <w:noProof/>
                <w:webHidden/>
              </w:rPr>
              <w:tab/>
            </w:r>
            <w:r w:rsidR="005C341C">
              <w:rPr>
                <w:noProof/>
                <w:webHidden/>
              </w:rPr>
              <w:fldChar w:fldCharType="begin"/>
            </w:r>
            <w:r w:rsidR="005C341C">
              <w:rPr>
                <w:noProof/>
                <w:webHidden/>
              </w:rPr>
              <w:instrText xml:space="preserve"> PAGEREF _Toc162443573 \h </w:instrText>
            </w:r>
            <w:r w:rsidR="005C341C">
              <w:rPr>
                <w:noProof/>
                <w:webHidden/>
              </w:rPr>
            </w:r>
            <w:r w:rsidR="005C341C">
              <w:rPr>
                <w:noProof/>
                <w:webHidden/>
              </w:rPr>
              <w:fldChar w:fldCharType="separate"/>
            </w:r>
            <w:r w:rsidR="001F47B4">
              <w:rPr>
                <w:noProof/>
                <w:webHidden/>
              </w:rPr>
              <w:t>8</w:t>
            </w:r>
            <w:r w:rsidR="005C341C">
              <w:rPr>
                <w:noProof/>
                <w:webHidden/>
              </w:rPr>
              <w:fldChar w:fldCharType="end"/>
            </w:r>
          </w:hyperlink>
        </w:p>
        <w:p w14:paraId="72900482" w14:textId="22220C14" w:rsidR="005C341C" w:rsidRDefault="00936FCD" w:rsidP="00985A6C">
          <w:pPr>
            <w:pStyle w:val="TOC2"/>
            <w:tabs>
              <w:tab w:val="left" w:pos="880"/>
              <w:tab w:val="right" w:leader="dot" w:pos="10228"/>
            </w:tabs>
            <w:rPr>
              <w:rFonts w:eastAsiaTheme="minorEastAsia"/>
              <w:noProof/>
            </w:rPr>
          </w:pPr>
          <w:hyperlink w:anchor="_Toc162443574" w:history="1">
            <w:r w:rsidR="005C341C" w:rsidRPr="003913B7">
              <w:rPr>
                <w:rStyle w:val="Hyperlink"/>
                <w:rFonts w:cs="Arial"/>
                <w:noProof/>
              </w:rPr>
              <w:t>3.3</w:t>
            </w:r>
            <w:r w:rsidR="005C341C">
              <w:rPr>
                <w:rFonts w:eastAsiaTheme="minorEastAsia"/>
                <w:noProof/>
              </w:rPr>
              <w:tab/>
            </w:r>
            <w:r w:rsidR="005C341C" w:rsidRPr="003913B7">
              <w:rPr>
                <w:rStyle w:val="Hyperlink"/>
                <w:rFonts w:cs="Arial"/>
                <w:noProof/>
                <w:spacing w:val="-1"/>
              </w:rPr>
              <w:t>DEPARTMENT</w:t>
            </w:r>
            <w:r w:rsidR="005C341C" w:rsidRPr="003913B7">
              <w:rPr>
                <w:rStyle w:val="Hyperlink"/>
                <w:rFonts w:cs="Arial"/>
                <w:noProof/>
              </w:rPr>
              <w:t xml:space="preserve"> </w:t>
            </w:r>
            <w:r w:rsidR="005C341C" w:rsidRPr="003913B7">
              <w:rPr>
                <w:rStyle w:val="Hyperlink"/>
                <w:rFonts w:cs="Arial"/>
                <w:noProof/>
                <w:spacing w:val="-1"/>
              </w:rPr>
              <w:t>HEAD</w:t>
            </w:r>
            <w:r w:rsidR="005C341C" w:rsidRPr="003913B7">
              <w:rPr>
                <w:rStyle w:val="Hyperlink"/>
                <w:rFonts w:cs="Arial"/>
                <w:noProof/>
                <w:spacing w:val="7"/>
              </w:rPr>
              <w:t xml:space="preserve"> </w:t>
            </w:r>
            <w:r w:rsidR="005C341C" w:rsidRPr="003913B7">
              <w:rPr>
                <w:rStyle w:val="Hyperlink"/>
                <w:rFonts w:cs="Arial"/>
                <w:noProof/>
                <w:spacing w:val="-3"/>
              </w:rPr>
              <w:t>AND</w:t>
            </w:r>
            <w:r w:rsidR="005C341C" w:rsidRPr="003913B7">
              <w:rPr>
                <w:rStyle w:val="Hyperlink"/>
                <w:rFonts w:cs="Arial"/>
                <w:noProof/>
              </w:rPr>
              <w:t xml:space="preserve"> </w:t>
            </w:r>
            <w:r w:rsidR="005C341C" w:rsidRPr="003913B7">
              <w:rPr>
                <w:rStyle w:val="Hyperlink"/>
                <w:rFonts w:cs="Arial"/>
                <w:noProof/>
                <w:spacing w:val="-1"/>
              </w:rPr>
              <w:t>EXECUTIVE</w:t>
            </w:r>
            <w:r w:rsidR="005C341C" w:rsidRPr="003913B7">
              <w:rPr>
                <w:rStyle w:val="Hyperlink"/>
                <w:rFonts w:cs="Arial"/>
                <w:noProof/>
                <w:spacing w:val="1"/>
              </w:rPr>
              <w:t xml:space="preserve"> </w:t>
            </w:r>
            <w:r w:rsidR="005C341C" w:rsidRPr="003913B7">
              <w:rPr>
                <w:rStyle w:val="Hyperlink"/>
                <w:rFonts w:cs="Arial"/>
                <w:noProof/>
                <w:spacing w:val="-1"/>
              </w:rPr>
              <w:t>LEADERSHIP</w:t>
            </w:r>
            <w:r w:rsidR="005C341C" w:rsidRPr="003913B7">
              <w:rPr>
                <w:rStyle w:val="Hyperlink"/>
                <w:rFonts w:cs="Arial"/>
                <w:noProof/>
                <w:spacing w:val="1"/>
              </w:rPr>
              <w:t xml:space="preserve"> </w:t>
            </w:r>
            <w:r w:rsidR="005C341C" w:rsidRPr="003913B7">
              <w:rPr>
                <w:rStyle w:val="Hyperlink"/>
                <w:rFonts w:cs="Arial"/>
                <w:noProof/>
                <w:spacing w:val="-1"/>
              </w:rPr>
              <w:t xml:space="preserve">TEAM </w:t>
            </w:r>
            <w:r w:rsidR="005C341C" w:rsidRPr="003913B7">
              <w:rPr>
                <w:rStyle w:val="Hyperlink"/>
                <w:rFonts w:cs="Arial"/>
                <w:noProof/>
              </w:rPr>
              <w:t>MEMBER</w:t>
            </w:r>
            <w:r w:rsidR="005C341C">
              <w:rPr>
                <w:noProof/>
                <w:webHidden/>
              </w:rPr>
              <w:tab/>
            </w:r>
            <w:r w:rsidR="005C341C">
              <w:rPr>
                <w:noProof/>
                <w:webHidden/>
              </w:rPr>
              <w:fldChar w:fldCharType="begin"/>
            </w:r>
            <w:r w:rsidR="005C341C">
              <w:rPr>
                <w:noProof/>
                <w:webHidden/>
              </w:rPr>
              <w:instrText xml:space="preserve"> PAGEREF _Toc162443574 \h </w:instrText>
            </w:r>
            <w:r w:rsidR="005C341C">
              <w:rPr>
                <w:noProof/>
                <w:webHidden/>
              </w:rPr>
            </w:r>
            <w:r w:rsidR="005C341C">
              <w:rPr>
                <w:noProof/>
                <w:webHidden/>
              </w:rPr>
              <w:fldChar w:fldCharType="separate"/>
            </w:r>
            <w:r w:rsidR="001F47B4">
              <w:rPr>
                <w:noProof/>
                <w:webHidden/>
              </w:rPr>
              <w:t>8</w:t>
            </w:r>
            <w:r w:rsidR="005C341C">
              <w:rPr>
                <w:noProof/>
                <w:webHidden/>
              </w:rPr>
              <w:fldChar w:fldCharType="end"/>
            </w:r>
          </w:hyperlink>
        </w:p>
        <w:p w14:paraId="1A09EE28" w14:textId="2B081C5B" w:rsidR="005C341C" w:rsidRDefault="00936FCD" w:rsidP="00985A6C">
          <w:pPr>
            <w:pStyle w:val="TOC2"/>
            <w:tabs>
              <w:tab w:val="left" w:pos="880"/>
              <w:tab w:val="right" w:leader="dot" w:pos="10228"/>
            </w:tabs>
            <w:rPr>
              <w:rFonts w:eastAsiaTheme="minorEastAsia"/>
              <w:noProof/>
            </w:rPr>
          </w:pPr>
          <w:hyperlink w:anchor="_Toc162443575" w:history="1">
            <w:r w:rsidR="005C341C" w:rsidRPr="003913B7">
              <w:rPr>
                <w:rStyle w:val="Hyperlink"/>
                <w:rFonts w:cs="Arial"/>
                <w:noProof/>
              </w:rPr>
              <w:t>3.4</w:t>
            </w:r>
            <w:r w:rsidR="005C341C">
              <w:rPr>
                <w:rFonts w:eastAsiaTheme="minorEastAsia"/>
                <w:noProof/>
              </w:rPr>
              <w:tab/>
            </w:r>
            <w:r w:rsidR="005C341C" w:rsidRPr="003913B7">
              <w:rPr>
                <w:rStyle w:val="Hyperlink"/>
                <w:rFonts w:cs="Arial"/>
                <w:noProof/>
                <w:spacing w:val="-1"/>
              </w:rPr>
              <w:t>EXEMPT</w:t>
            </w:r>
            <w:r w:rsidR="005C341C" w:rsidRPr="003913B7">
              <w:rPr>
                <w:rStyle w:val="Hyperlink"/>
                <w:rFonts w:cs="Arial"/>
                <w:noProof/>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_Toc162443575 \h </w:instrText>
            </w:r>
            <w:r w:rsidR="005C341C">
              <w:rPr>
                <w:noProof/>
                <w:webHidden/>
              </w:rPr>
            </w:r>
            <w:r w:rsidR="005C341C">
              <w:rPr>
                <w:noProof/>
                <w:webHidden/>
              </w:rPr>
              <w:fldChar w:fldCharType="separate"/>
            </w:r>
            <w:r w:rsidR="001F47B4">
              <w:rPr>
                <w:noProof/>
                <w:webHidden/>
              </w:rPr>
              <w:t>8</w:t>
            </w:r>
            <w:r w:rsidR="005C341C">
              <w:rPr>
                <w:noProof/>
                <w:webHidden/>
              </w:rPr>
              <w:fldChar w:fldCharType="end"/>
            </w:r>
          </w:hyperlink>
        </w:p>
        <w:p w14:paraId="0A0242FC" w14:textId="0B1DFE4B" w:rsidR="005C341C" w:rsidRDefault="00936FCD" w:rsidP="00985A6C">
          <w:pPr>
            <w:pStyle w:val="TOC2"/>
            <w:tabs>
              <w:tab w:val="left" w:pos="880"/>
              <w:tab w:val="right" w:leader="dot" w:pos="10228"/>
            </w:tabs>
            <w:rPr>
              <w:rFonts w:eastAsiaTheme="minorEastAsia"/>
              <w:noProof/>
            </w:rPr>
          </w:pPr>
          <w:hyperlink w:anchor="_Toc162443576" w:history="1">
            <w:r w:rsidR="005C341C" w:rsidRPr="003913B7">
              <w:rPr>
                <w:rStyle w:val="Hyperlink"/>
                <w:rFonts w:cs="Arial"/>
                <w:noProof/>
              </w:rPr>
              <w:t>3.5</w:t>
            </w:r>
            <w:r w:rsidR="005C341C">
              <w:rPr>
                <w:rFonts w:eastAsiaTheme="minorEastAsia"/>
                <w:noProof/>
              </w:rPr>
              <w:tab/>
            </w:r>
            <w:r w:rsidR="005C341C" w:rsidRPr="003913B7">
              <w:rPr>
                <w:rStyle w:val="Hyperlink"/>
                <w:rFonts w:cs="Arial"/>
                <w:noProof/>
                <w:spacing w:val="-1"/>
              </w:rPr>
              <w:t>NON-EXEMPT</w:t>
            </w:r>
            <w:r w:rsidR="005C341C" w:rsidRPr="003913B7">
              <w:rPr>
                <w:rStyle w:val="Hyperlink"/>
                <w:rFonts w:cs="Arial"/>
                <w:noProof/>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_Toc162443576 \h </w:instrText>
            </w:r>
            <w:r w:rsidR="005C341C">
              <w:rPr>
                <w:noProof/>
                <w:webHidden/>
              </w:rPr>
            </w:r>
            <w:r w:rsidR="005C341C">
              <w:rPr>
                <w:noProof/>
                <w:webHidden/>
              </w:rPr>
              <w:fldChar w:fldCharType="separate"/>
            </w:r>
            <w:r w:rsidR="001F47B4">
              <w:rPr>
                <w:noProof/>
                <w:webHidden/>
              </w:rPr>
              <w:t>8</w:t>
            </w:r>
            <w:r w:rsidR="005C341C">
              <w:rPr>
                <w:noProof/>
                <w:webHidden/>
              </w:rPr>
              <w:fldChar w:fldCharType="end"/>
            </w:r>
          </w:hyperlink>
        </w:p>
        <w:p w14:paraId="13D077D8" w14:textId="60A1737B" w:rsidR="005C341C" w:rsidRDefault="00936FCD" w:rsidP="00985A6C">
          <w:pPr>
            <w:pStyle w:val="TOC2"/>
            <w:tabs>
              <w:tab w:val="left" w:pos="880"/>
              <w:tab w:val="right" w:leader="dot" w:pos="10228"/>
            </w:tabs>
            <w:rPr>
              <w:rFonts w:eastAsiaTheme="minorEastAsia"/>
              <w:noProof/>
            </w:rPr>
          </w:pPr>
          <w:hyperlink w:anchor="_Toc162443577" w:history="1">
            <w:r w:rsidR="005C341C" w:rsidRPr="003913B7">
              <w:rPr>
                <w:rStyle w:val="Hyperlink"/>
                <w:rFonts w:cs="Arial"/>
                <w:noProof/>
              </w:rPr>
              <w:t>3.6</w:t>
            </w:r>
            <w:r w:rsidR="005C341C">
              <w:rPr>
                <w:rFonts w:eastAsiaTheme="minorEastAsia"/>
                <w:noProof/>
              </w:rPr>
              <w:tab/>
            </w:r>
            <w:r w:rsidR="005C341C" w:rsidRPr="003913B7">
              <w:rPr>
                <w:rStyle w:val="Hyperlink"/>
                <w:rFonts w:cs="Arial"/>
                <w:noProof/>
                <w:spacing w:val="-1"/>
              </w:rPr>
              <w:t>REGULAR</w:t>
            </w:r>
            <w:r w:rsidR="005C341C" w:rsidRPr="003913B7">
              <w:rPr>
                <w:rStyle w:val="Hyperlink"/>
                <w:rFonts w:cs="Arial"/>
                <w:noProof/>
              </w:rPr>
              <w:t xml:space="preserve"> </w:t>
            </w:r>
            <w:r w:rsidR="005C341C" w:rsidRPr="003913B7">
              <w:rPr>
                <w:rStyle w:val="Hyperlink"/>
                <w:rFonts w:cs="Arial"/>
                <w:noProof/>
                <w:spacing w:val="-1"/>
              </w:rPr>
              <w:t>FULL-TIME</w:t>
            </w:r>
            <w:r w:rsidR="005C341C" w:rsidRPr="003913B7">
              <w:rPr>
                <w:rStyle w:val="Hyperlink"/>
                <w:rFonts w:cs="Arial"/>
                <w:noProof/>
                <w:spacing w:val="1"/>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_Toc162443577 \h </w:instrText>
            </w:r>
            <w:r w:rsidR="005C341C">
              <w:rPr>
                <w:noProof/>
                <w:webHidden/>
              </w:rPr>
            </w:r>
            <w:r w:rsidR="005C341C">
              <w:rPr>
                <w:noProof/>
                <w:webHidden/>
              </w:rPr>
              <w:fldChar w:fldCharType="separate"/>
            </w:r>
            <w:r w:rsidR="001F47B4">
              <w:rPr>
                <w:noProof/>
                <w:webHidden/>
              </w:rPr>
              <w:t>9</w:t>
            </w:r>
            <w:r w:rsidR="005C341C">
              <w:rPr>
                <w:noProof/>
                <w:webHidden/>
              </w:rPr>
              <w:fldChar w:fldCharType="end"/>
            </w:r>
          </w:hyperlink>
        </w:p>
        <w:p w14:paraId="3F925915" w14:textId="7C6D2495" w:rsidR="005C341C" w:rsidRDefault="00936FCD" w:rsidP="00985A6C">
          <w:pPr>
            <w:pStyle w:val="TOC2"/>
            <w:tabs>
              <w:tab w:val="left" w:pos="880"/>
              <w:tab w:val="right" w:leader="dot" w:pos="10228"/>
            </w:tabs>
            <w:rPr>
              <w:rFonts w:eastAsiaTheme="minorEastAsia"/>
              <w:noProof/>
            </w:rPr>
          </w:pPr>
          <w:hyperlink w:anchor="_Toc162443578" w:history="1">
            <w:r w:rsidR="005C341C" w:rsidRPr="003913B7">
              <w:rPr>
                <w:rStyle w:val="Hyperlink"/>
                <w:rFonts w:cs="Arial"/>
                <w:noProof/>
              </w:rPr>
              <w:t>3.7</w:t>
            </w:r>
            <w:r w:rsidR="005C341C">
              <w:rPr>
                <w:rFonts w:eastAsiaTheme="minorEastAsia"/>
                <w:noProof/>
              </w:rPr>
              <w:tab/>
            </w:r>
            <w:r w:rsidR="005C341C" w:rsidRPr="003913B7">
              <w:rPr>
                <w:rStyle w:val="Hyperlink"/>
                <w:rFonts w:cs="Arial"/>
                <w:noProof/>
                <w:spacing w:val="-1"/>
              </w:rPr>
              <w:t>REGULAR</w:t>
            </w:r>
            <w:r w:rsidR="005C341C" w:rsidRPr="003913B7">
              <w:rPr>
                <w:rStyle w:val="Hyperlink"/>
                <w:rFonts w:cs="Arial"/>
                <w:noProof/>
              </w:rPr>
              <w:t xml:space="preserve"> </w:t>
            </w:r>
            <w:r w:rsidR="005C341C" w:rsidRPr="003913B7">
              <w:rPr>
                <w:rStyle w:val="Hyperlink"/>
                <w:rFonts w:cs="Arial"/>
                <w:noProof/>
                <w:spacing w:val="-1"/>
              </w:rPr>
              <w:t>PART-TIME</w:t>
            </w:r>
            <w:r w:rsidR="005C341C" w:rsidRPr="003913B7">
              <w:rPr>
                <w:rStyle w:val="Hyperlink"/>
                <w:rFonts w:cs="Arial"/>
                <w:noProof/>
                <w:spacing w:val="1"/>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_Toc162443578 \h </w:instrText>
            </w:r>
            <w:r w:rsidR="005C341C">
              <w:rPr>
                <w:noProof/>
                <w:webHidden/>
              </w:rPr>
            </w:r>
            <w:r w:rsidR="005C341C">
              <w:rPr>
                <w:noProof/>
                <w:webHidden/>
              </w:rPr>
              <w:fldChar w:fldCharType="separate"/>
            </w:r>
            <w:r w:rsidR="001F47B4">
              <w:rPr>
                <w:noProof/>
                <w:webHidden/>
              </w:rPr>
              <w:t>9</w:t>
            </w:r>
            <w:r w:rsidR="005C341C">
              <w:rPr>
                <w:noProof/>
                <w:webHidden/>
              </w:rPr>
              <w:fldChar w:fldCharType="end"/>
            </w:r>
          </w:hyperlink>
        </w:p>
        <w:p w14:paraId="6C705CA2" w14:textId="57980C05" w:rsidR="005C341C" w:rsidRDefault="00936FCD" w:rsidP="00985A6C">
          <w:pPr>
            <w:pStyle w:val="TOC2"/>
            <w:tabs>
              <w:tab w:val="left" w:pos="880"/>
              <w:tab w:val="right" w:leader="dot" w:pos="10228"/>
            </w:tabs>
            <w:rPr>
              <w:rFonts w:eastAsiaTheme="minorEastAsia"/>
              <w:noProof/>
            </w:rPr>
          </w:pPr>
          <w:hyperlink w:anchor="_Toc162443579" w:history="1">
            <w:r w:rsidR="005C341C" w:rsidRPr="003913B7">
              <w:rPr>
                <w:rStyle w:val="Hyperlink"/>
                <w:rFonts w:cs="Arial"/>
                <w:noProof/>
              </w:rPr>
              <w:t>3.8</w:t>
            </w:r>
            <w:r w:rsidR="005C341C">
              <w:rPr>
                <w:rFonts w:eastAsiaTheme="minorEastAsia"/>
                <w:noProof/>
              </w:rPr>
              <w:tab/>
            </w:r>
            <w:r w:rsidR="005C341C" w:rsidRPr="003913B7">
              <w:rPr>
                <w:rStyle w:val="Hyperlink"/>
                <w:rFonts w:cs="Arial"/>
                <w:noProof/>
                <w:spacing w:val="-1"/>
              </w:rPr>
              <w:t>TEMPORARY</w:t>
            </w:r>
            <w:r w:rsidR="005C341C" w:rsidRPr="003913B7">
              <w:rPr>
                <w:rStyle w:val="Hyperlink"/>
                <w:rFonts w:cs="Arial"/>
                <w:noProof/>
                <w:spacing w:val="1"/>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_Toc162443579 \h </w:instrText>
            </w:r>
            <w:r w:rsidR="005C341C">
              <w:rPr>
                <w:noProof/>
                <w:webHidden/>
              </w:rPr>
            </w:r>
            <w:r w:rsidR="005C341C">
              <w:rPr>
                <w:noProof/>
                <w:webHidden/>
              </w:rPr>
              <w:fldChar w:fldCharType="separate"/>
            </w:r>
            <w:r w:rsidR="001F47B4">
              <w:rPr>
                <w:noProof/>
                <w:webHidden/>
              </w:rPr>
              <w:t>9</w:t>
            </w:r>
            <w:r w:rsidR="005C341C">
              <w:rPr>
                <w:noProof/>
                <w:webHidden/>
              </w:rPr>
              <w:fldChar w:fldCharType="end"/>
            </w:r>
          </w:hyperlink>
        </w:p>
        <w:p w14:paraId="39E68D40" w14:textId="711DDEC7" w:rsidR="005C341C" w:rsidRDefault="00936FCD" w:rsidP="00985A6C">
          <w:pPr>
            <w:pStyle w:val="TOC2"/>
            <w:tabs>
              <w:tab w:val="left" w:pos="880"/>
              <w:tab w:val="right" w:leader="dot" w:pos="10228"/>
            </w:tabs>
            <w:rPr>
              <w:rFonts w:eastAsiaTheme="minorEastAsia"/>
              <w:noProof/>
            </w:rPr>
          </w:pPr>
          <w:hyperlink w:anchor="_Toc162443581" w:history="1">
            <w:r w:rsidR="005C341C" w:rsidRPr="003913B7">
              <w:rPr>
                <w:rStyle w:val="Hyperlink"/>
                <w:rFonts w:cs="Arial"/>
                <w:noProof/>
              </w:rPr>
              <w:t>3.9</w:t>
            </w:r>
            <w:r w:rsidR="005C341C">
              <w:rPr>
                <w:rFonts w:eastAsiaTheme="minorEastAsia"/>
                <w:noProof/>
              </w:rPr>
              <w:tab/>
            </w:r>
            <w:r w:rsidR="005C341C" w:rsidRPr="003913B7">
              <w:rPr>
                <w:rStyle w:val="Hyperlink"/>
                <w:rFonts w:cs="Arial"/>
                <w:noProof/>
                <w:spacing w:val="-1"/>
              </w:rPr>
              <w:t>CONTRACTUAL</w:t>
            </w:r>
            <w:r w:rsidR="005C341C" w:rsidRPr="003913B7">
              <w:rPr>
                <w:rStyle w:val="Hyperlink"/>
                <w:rFonts w:cs="Arial"/>
                <w:noProof/>
                <w:spacing w:val="1"/>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_Toc162443581 \h </w:instrText>
            </w:r>
            <w:r w:rsidR="005C341C">
              <w:rPr>
                <w:noProof/>
                <w:webHidden/>
              </w:rPr>
            </w:r>
            <w:r w:rsidR="005C341C">
              <w:rPr>
                <w:noProof/>
                <w:webHidden/>
              </w:rPr>
              <w:fldChar w:fldCharType="separate"/>
            </w:r>
            <w:r w:rsidR="001F47B4">
              <w:rPr>
                <w:noProof/>
                <w:webHidden/>
              </w:rPr>
              <w:t>9</w:t>
            </w:r>
            <w:r w:rsidR="005C341C">
              <w:rPr>
                <w:noProof/>
                <w:webHidden/>
              </w:rPr>
              <w:fldChar w:fldCharType="end"/>
            </w:r>
          </w:hyperlink>
        </w:p>
        <w:p w14:paraId="25C7A9C8" w14:textId="5386F9A4" w:rsidR="005C341C" w:rsidRDefault="00936FCD" w:rsidP="00985A6C">
          <w:pPr>
            <w:pStyle w:val="TOC2"/>
            <w:tabs>
              <w:tab w:val="left" w:pos="880"/>
              <w:tab w:val="right" w:leader="dot" w:pos="10228"/>
            </w:tabs>
            <w:rPr>
              <w:rFonts w:eastAsiaTheme="minorEastAsia"/>
              <w:noProof/>
            </w:rPr>
          </w:pPr>
          <w:hyperlink w:anchor="_Toc162443583" w:history="1">
            <w:r w:rsidR="005C341C" w:rsidRPr="003913B7">
              <w:rPr>
                <w:rStyle w:val="Hyperlink"/>
                <w:rFonts w:cs="Arial"/>
                <w:noProof/>
              </w:rPr>
              <w:t>3.10</w:t>
            </w:r>
            <w:r w:rsidR="005C341C">
              <w:rPr>
                <w:rFonts w:eastAsiaTheme="minorEastAsia"/>
                <w:noProof/>
              </w:rPr>
              <w:tab/>
            </w:r>
            <w:r w:rsidR="005C341C" w:rsidRPr="003913B7">
              <w:rPr>
                <w:rStyle w:val="Hyperlink"/>
                <w:rFonts w:cs="Arial"/>
                <w:noProof/>
                <w:spacing w:val="-1"/>
              </w:rPr>
              <w:t>CHARTER</w:t>
            </w:r>
            <w:r w:rsidR="005C341C" w:rsidRPr="003913B7">
              <w:rPr>
                <w:rStyle w:val="Hyperlink"/>
                <w:rFonts w:cs="Arial"/>
                <w:noProof/>
                <w:spacing w:val="1"/>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_Toc162443583 \h </w:instrText>
            </w:r>
            <w:r w:rsidR="005C341C">
              <w:rPr>
                <w:noProof/>
                <w:webHidden/>
              </w:rPr>
            </w:r>
            <w:r w:rsidR="005C341C">
              <w:rPr>
                <w:noProof/>
                <w:webHidden/>
              </w:rPr>
              <w:fldChar w:fldCharType="separate"/>
            </w:r>
            <w:r w:rsidR="001F47B4">
              <w:rPr>
                <w:noProof/>
                <w:webHidden/>
              </w:rPr>
              <w:t>10</w:t>
            </w:r>
            <w:r w:rsidR="005C341C">
              <w:rPr>
                <w:noProof/>
                <w:webHidden/>
              </w:rPr>
              <w:fldChar w:fldCharType="end"/>
            </w:r>
          </w:hyperlink>
        </w:p>
        <w:p w14:paraId="783B702B" w14:textId="0B3B6BCF" w:rsidR="005C341C" w:rsidRDefault="00936FCD" w:rsidP="00985A6C">
          <w:pPr>
            <w:pStyle w:val="TOC2"/>
            <w:tabs>
              <w:tab w:val="left" w:pos="880"/>
              <w:tab w:val="right" w:leader="dot" w:pos="10228"/>
            </w:tabs>
            <w:rPr>
              <w:rFonts w:eastAsiaTheme="minorEastAsia"/>
              <w:noProof/>
            </w:rPr>
          </w:pPr>
          <w:hyperlink w:anchor="_Toc162443585" w:history="1">
            <w:r w:rsidR="005C341C" w:rsidRPr="003913B7">
              <w:rPr>
                <w:rStyle w:val="Hyperlink"/>
                <w:rFonts w:cs="Arial"/>
                <w:noProof/>
              </w:rPr>
              <w:t>3.11</w:t>
            </w:r>
            <w:r w:rsidR="005C341C">
              <w:rPr>
                <w:rFonts w:eastAsiaTheme="minorEastAsia"/>
                <w:noProof/>
              </w:rPr>
              <w:tab/>
            </w:r>
            <w:r w:rsidR="005C341C" w:rsidRPr="003913B7">
              <w:rPr>
                <w:rStyle w:val="Hyperlink"/>
                <w:rFonts w:cs="Arial"/>
                <w:noProof/>
                <w:spacing w:val="-1"/>
              </w:rPr>
              <w:t>VOLUNTEERS</w:t>
            </w:r>
            <w:r w:rsidR="005C341C">
              <w:rPr>
                <w:noProof/>
                <w:webHidden/>
              </w:rPr>
              <w:tab/>
            </w:r>
            <w:r w:rsidR="005C341C">
              <w:rPr>
                <w:noProof/>
                <w:webHidden/>
              </w:rPr>
              <w:fldChar w:fldCharType="begin"/>
            </w:r>
            <w:r w:rsidR="005C341C">
              <w:rPr>
                <w:noProof/>
                <w:webHidden/>
              </w:rPr>
              <w:instrText xml:space="preserve"> PAGEREF _Toc162443585 \h </w:instrText>
            </w:r>
            <w:r w:rsidR="005C341C">
              <w:rPr>
                <w:noProof/>
                <w:webHidden/>
              </w:rPr>
            </w:r>
            <w:r w:rsidR="005C341C">
              <w:rPr>
                <w:noProof/>
                <w:webHidden/>
              </w:rPr>
              <w:fldChar w:fldCharType="separate"/>
            </w:r>
            <w:r w:rsidR="001F47B4">
              <w:rPr>
                <w:noProof/>
                <w:webHidden/>
              </w:rPr>
              <w:t>10</w:t>
            </w:r>
            <w:r w:rsidR="005C341C">
              <w:rPr>
                <w:noProof/>
                <w:webHidden/>
              </w:rPr>
              <w:fldChar w:fldCharType="end"/>
            </w:r>
          </w:hyperlink>
        </w:p>
        <w:p w14:paraId="6813A48D" w14:textId="7CDECF6E" w:rsidR="005C341C" w:rsidRDefault="00936FCD" w:rsidP="00985A6C">
          <w:pPr>
            <w:pStyle w:val="TOC2"/>
            <w:tabs>
              <w:tab w:val="left" w:pos="880"/>
              <w:tab w:val="right" w:leader="dot" w:pos="10228"/>
            </w:tabs>
            <w:rPr>
              <w:rFonts w:eastAsiaTheme="minorEastAsia"/>
              <w:noProof/>
            </w:rPr>
          </w:pPr>
          <w:hyperlink w:anchor="_Toc162443593" w:history="1">
            <w:r w:rsidR="005C341C" w:rsidRPr="003913B7">
              <w:rPr>
                <w:rStyle w:val="Hyperlink"/>
                <w:rFonts w:cs="Arial"/>
                <w:noProof/>
              </w:rPr>
              <w:t>3.12</w:t>
            </w:r>
            <w:r w:rsidR="005C341C">
              <w:rPr>
                <w:rFonts w:eastAsiaTheme="minorEastAsia"/>
                <w:noProof/>
              </w:rPr>
              <w:tab/>
            </w:r>
            <w:r w:rsidR="005C341C" w:rsidRPr="003913B7">
              <w:rPr>
                <w:rStyle w:val="Hyperlink"/>
                <w:rFonts w:cs="Arial"/>
                <w:noProof/>
                <w:spacing w:val="-1"/>
              </w:rPr>
              <w:t>PROBATIONARY</w:t>
            </w:r>
            <w:r w:rsidR="005C341C" w:rsidRPr="003913B7">
              <w:rPr>
                <w:rStyle w:val="Hyperlink"/>
                <w:rFonts w:cs="Arial"/>
                <w:noProof/>
                <w:spacing w:val="-2"/>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_Toc162443593 \h </w:instrText>
            </w:r>
            <w:r w:rsidR="005C341C">
              <w:rPr>
                <w:noProof/>
                <w:webHidden/>
              </w:rPr>
            </w:r>
            <w:r w:rsidR="005C341C">
              <w:rPr>
                <w:noProof/>
                <w:webHidden/>
              </w:rPr>
              <w:fldChar w:fldCharType="separate"/>
            </w:r>
            <w:r w:rsidR="001F47B4">
              <w:rPr>
                <w:noProof/>
                <w:webHidden/>
              </w:rPr>
              <w:t>10</w:t>
            </w:r>
            <w:r w:rsidR="005C341C">
              <w:rPr>
                <w:noProof/>
                <w:webHidden/>
              </w:rPr>
              <w:fldChar w:fldCharType="end"/>
            </w:r>
          </w:hyperlink>
        </w:p>
        <w:p w14:paraId="549C97D4" w14:textId="4DB5D568" w:rsidR="005C341C" w:rsidRDefault="00936FCD" w:rsidP="00985A6C">
          <w:pPr>
            <w:pStyle w:val="TOC2"/>
            <w:tabs>
              <w:tab w:val="left" w:pos="880"/>
              <w:tab w:val="right" w:leader="dot" w:pos="10228"/>
            </w:tabs>
            <w:rPr>
              <w:rFonts w:eastAsiaTheme="minorEastAsia"/>
              <w:noProof/>
            </w:rPr>
          </w:pPr>
          <w:hyperlink w:anchor="_Toc162443594" w:history="1">
            <w:r w:rsidR="005C341C" w:rsidRPr="003913B7">
              <w:rPr>
                <w:rStyle w:val="Hyperlink"/>
                <w:rFonts w:cs="Arial"/>
                <w:noProof/>
              </w:rPr>
              <w:t>3.13</w:t>
            </w:r>
            <w:r w:rsidR="005C341C">
              <w:rPr>
                <w:rFonts w:eastAsiaTheme="minorEastAsia"/>
                <w:noProof/>
              </w:rPr>
              <w:tab/>
            </w:r>
            <w:r w:rsidR="005C341C" w:rsidRPr="003913B7">
              <w:rPr>
                <w:rStyle w:val="Hyperlink"/>
                <w:rFonts w:cs="Arial"/>
                <w:noProof/>
                <w:spacing w:val="-1"/>
              </w:rPr>
              <w:t>REPRESENTED</w:t>
            </w:r>
            <w:r w:rsidR="005C341C" w:rsidRPr="003913B7">
              <w:rPr>
                <w:rStyle w:val="Hyperlink"/>
                <w:rFonts w:cs="Arial"/>
                <w:noProof/>
              </w:rPr>
              <w:t xml:space="preserve"> </w:t>
            </w:r>
            <w:r w:rsidR="005C341C" w:rsidRPr="003913B7">
              <w:rPr>
                <w:rStyle w:val="Hyperlink"/>
                <w:rFonts w:cs="Arial"/>
                <w:noProof/>
                <w:spacing w:val="-1"/>
              </w:rPr>
              <w:t>EMPLOYEE</w:t>
            </w:r>
            <w:r w:rsidR="005C341C">
              <w:rPr>
                <w:noProof/>
                <w:webHidden/>
              </w:rPr>
              <w:tab/>
            </w:r>
            <w:r w:rsidR="005C341C">
              <w:rPr>
                <w:noProof/>
                <w:webHidden/>
              </w:rPr>
              <w:fldChar w:fldCharType="begin"/>
            </w:r>
            <w:r w:rsidR="005C341C">
              <w:rPr>
                <w:noProof/>
                <w:webHidden/>
              </w:rPr>
              <w:instrText xml:space="preserve"> PAGEREF _Toc162443594 \h </w:instrText>
            </w:r>
            <w:r w:rsidR="005C341C">
              <w:rPr>
                <w:noProof/>
                <w:webHidden/>
              </w:rPr>
            </w:r>
            <w:r w:rsidR="005C341C">
              <w:rPr>
                <w:noProof/>
                <w:webHidden/>
              </w:rPr>
              <w:fldChar w:fldCharType="separate"/>
            </w:r>
            <w:r w:rsidR="001F47B4">
              <w:rPr>
                <w:noProof/>
                <w:webHidden/>
              </w:rPr>
              <w:t>11</w:t>
            </w:r>
            <w:r w:rsidR="005C341C">
              <w:rPr>
                <w:noProof/>
                <w:webHidden/>
              </w:rPr>
              <w:fldChar w:fldCharType="end"/>
            </w:r>
          </w:hyperlink>
        </w:p>
        <w:p w14:paraId="16797B5B" w14:textId="5D92EBEB" w:rsidR="005C341C" w:rsidRDefault="00936FCD" w:rsidP="00985A6C">
          <w:pPr>
            <w:pStyle w:val="TOC2"/>
            <w:tabs>
              <w:tab w:val="left" w:pos="880"/>
              <w:tab w:val="right" w:leader="dot" w:pos="10228"/>
            </w:tabs>
            <w:rPr>
              <w:rFonts w:eastAsiaTheme="minorEastAsia"/>
              <w:noProof/>
            </w:rPr>
          </w:pPr>
          <w:hyperlink w:anchor="_Toc162443595" w:history="1">
            <w:r w:rsidR="005C341C" w:rsidRPr="003913B7">
              <w:rPr>
                <w:rStyle w:val="Hyperlink"/>
                <w:rFonts w:cs="Arial"/>
                <w:noProof/>
              </w:rPr>
              <w:t>3.14</w:t>
            </w:r>
            <w:r w:rsidR="005C341C">
              <w:rPr>
                <w:rFonts w:eastAsiaTheme="minorEastAsia"/>
                <w:noProof/>
              </w:rPr>
              <w:tab/>
            </w:r>
            <w:r w:rsidR="005C341C" w:rsidRPr="003913B7">
              <w:rPr>
                <w:rStyle w:val="Hyperlink"/>
                <w:rFonts w:cs="Arial"/>
                <w:noProof/>
                <w:spacing w:val="-1"/>
              </w:rPr>
              <w:t>CONTINUOUS SERVICE</w:t>
            </w:r>
            <w:r w:rsidR="005C341C">
              <w:rPr>
                <w:noProof/>
                <w:webHidden/>
              </w:rPr>
              <w:tab/>
            </w:r>
            <w:r w:rsidR="005C341C">
              <w:rPr>
                <w:noProof/>
                <w:webHidden/>
              </w:rPr>
              <w:fldChar w:fldCharType="begin"/>
            </w:r>
            <w:r w:rsidR="005C341C">
              <w:rPr>
                <w:noProof/>
                <w:webHidden/>
              </w:rPr>
              <w:instrText xml:space="preserve"> PAGEREF _Toc162443595 \h </w:instrText>
            </w:r>
            <w:r w:rsidR="005C341C">
              <w:rPr>
                <w:noProof/>
                <w:webHidden/>
              </w:rPr>
            </w:r>
            <w:r w:rsidR="005C341C">
              <w:rPr>
                <w:noProof/>
                <w:webHidden/>
              </w:rPr>
              <w:fldChar w:fldCharType="separate"/>
            </w:r>
            <w:r w:rsidR="001F47B4">
              <w:rPr>
                <w:noProof/>
                <w:webHidden/>
              </w:rPr>
              <w:t>11</w:t>
            </w:r>
            <w:r w:rsidR="005C341C">
              <w:rPr>
                <w:noProof/>
                <w:webHidden/>
              </w:rPr>
              <w:fldChar w:fldCharType="end"/>
            </w:r>
          </w:hyperlink>
        </w:p>
        <w:p w14:paraId="4D7E15A5" w14:textId="65D317CB" w:rsidR="005C341C" w:rsidRDefault="00936FCD" w:rsidP="00985A6C">
          <w:pPr>
            <w:pStyle w:val="TOC2"/>
            <w:tabs>
              <w:tab w:val="left" w:pos="880"/>
              <w:tab w:val="right" w:leader="dot" w:pos="10228"/>
            </w:tabs>
            <w:rPr>
              <w:rFonts w:eastAsiaTheme="minorEastAsia"/>
              <w:noProof/>
            </w:rPr>
          </w:pPr>
          <w:hyperlink w:anchor="_Toc162443596" w:history="1">
            <w:r w:rsidR="005C341C" w:rsidRPr="003913B7">
              <w:rPr>
                <w:rStyle w:val="Hyperlink"/>
                <w:rFonts w:cs="Arial"/>
                <w:noProof/>
              </w:rPr>
              <w:t>3.15</w:t>
            </w:r>
            <w:r w:rsidR="005C341C">
              <w:rPr>
                <w:rFonts w:eastAsiaTheme="minorEastAsia"/>
                <w:noProof/>
              </w:rPr>
              <w:tab/>
            </w:r>
            <w:r w:rsidR="005C341C" w:rsidRPr="003913B7">
              <w:rPr>
                <w:rStyle w:val="Hyperlink"/>
                <w:rFonts w:cs="Arial"/>
                <w:noProof/>
                <w:spacing w:val="-1"/>
              </w:rPr>
              <w:t>HOURS</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WORK</w:t>
            </w:r>
            <w:r w:rsidR="005C341C">
              <w:rPr>
                <w:noProof/>
                <w:webHidden/>
              </w:rPr>
              <w:tab/>
            </w:r>
            <w:r w:rsidR="005C341C">
              <w:rPr>
                <w:noProof/>
                <w:webHidden/>
              </w:rPr>
              <w:fldChar w:fldCharType="begin"/>
            </w:r>
            <w:r w:rsidR="005C341C">
              <w:rPr>
                <w:noProof/>
                <w:webHidden/>
              </w:rPr>
              <w:instrText xml:space="preserve"> PAGEREF _Toc162443596 \h </w:instrText>
            </w:r>
            <w:r w:rsidR="005C341C">
              <w:rPr>
                <w:noProof/>
                <w:webHidden/>
              </w:rPr>
            </w:r>
            <w:r w:rsidR="005C341C">
              <w:rPr>
                <w:noProof/>
                <w:webHidden/>
              </w:rPr>
              <w:fldChar w:fldCharType="separate"/>
            </w:r>
            <w:r w:rsidR="001F47B4">
              <w:rPr>
                <w:noProof/>
                <w:webHidden/>
              </w:rPr>
              <w:t>11</w:t>
            </w:r>
            <w:r w:rsidR="005C341C">
              <w:rPr>
                <w:noProof/>
                <w:webHidden/>
              </w:rPr>
              <w:fldChar w:fldCharType="end"/>
            </w:r>
          </w:hyperlink>
        </w:p>
        <w:p w14:paraId="79112EA2" w14:textId="5AC5C12C" w:rsidR="005C341C" w:rsidRDefault="00936FCD" w:rsidP="00985A6C">
          <w:pPr>
            <w:pStyle w:val="TOC2"/>
            <w:tabs>
              <w:tab w:val="left" w:pos="880"/>
              <w:tab w:val="right" w:leader="dot" w:pos="10228"/>
            </w:tabs>
            <w:rPr>
              <w:rFonts w:eastAsiaTheme="minorEastAsia"/>
              <w:noProof/>
            </w:rPr>
          </w:pPr>
          <w:hyperlink w:anchor="_Toc162443597" w:history="1">
            <w:r w:rsidR="005C341C" w:rsidRPr="003913B7">
              <w:rPr>
                <w:rStyle w:val="Hyperlink"/>
                <w:rFonts w:cs="Arial"/>
                <w:noProof/>
              </w:rPr>
              <w:t>3.16</w:t>
            </w:r>
            <w:r w:rsidR="005C341C">
              <w:rPr>
                <w:rFonts w:eastAsiaTheme="minorEastAsia"/>
                <w:noProof/>
              </w:rPr>
              <w:tab/>
            </w:r>
            <w:r w:rsidR="005C341C" w:rsidRPr="003913B7">
              <w:rPr>
                <w:rStyle w:val="Hyperlink"/>
                <w:rFonts w:cs="Arial"/>
                <w:noProof/>
                <w:spacing w:val="-1"/>
              </w:rPr>
              <w:t>WORKING</w:t>
            </w:r>
            <w:r w:rsidR="005C341C" w:rsidRPr="003913B7">
              <w:rPr>
                <w:rStyle w:val="Hyperlink"/>
                <w:rFonts w:cs="Arial"/>
                <w:noProof/>
              </w:rPr>
              <w:t xml:space="preserve"> </w:t>
            </w:r>
            <w:r w:rsidR="005C341C" w:rsidRPr="003913B7">
              <w:rPr>
                <w:rStyle w:val="Hyperlink"/>
                <w:rFonts w:cs="Arial"/>
                <w:noProof/>
                <w:spacing w:val="-2"/>
              </w:rPr>
              <w:t>DAY</w:t>
            </w:r>
            <w:r w:rsidR="005C341C">
              <w:rPr>
                <w:noProof/>
                <w:webHidden/>
              </w:rPr>
              <w:tab/>
            </w:r>
            <w:r w:rsidR="005C341C">
              <w:rPr>
                <w:noProof/>
                <w:webHidden/>
              </w:rPr>
              <w:fldChar w:fldCharType="begin"/>
            </w:r>
            <w:r w:rsidR="005C341C">
              <w:rPr>
                <w:noProof/>
                <w:webHidden/>
              </w:rPr>
              <w:instrText xml:space="preserve"> PAGEREF _Toc162443597 \h </w:instrText>
            </w:r>
            <w:r w:rsidR="005C341C">
              <w:rPr>
                <w:noProof/>
                <w:webHidden/>
              </w:rPr>
            </w:r>
            <w:r w:rsidR="005C341C">
              <w:rPr>
                <w:noProof/>
                <w:webHidden/>
              </w:rPr>
              <w:fldChar w:fldCharType="separate"/>
            </w:r>
            <w:r w:rsidR="001F47B4">
              <w:rPr>
                <w:noProof/>
                <w:webHidden/>
              </w:rPr>
              <w:t>11</w:t>
            </w:r>
            <w:r w:rsidR="005C341C">
              <w:rPr>
                <w:noProof/>
                <w:webHidden/>
              </w:rPr>
              <w:fldChar w:fldCharType="end"/>
            </w:r>
          </w:hyperlink>
        </w:p>
        <w:p w14:paraId="2336F8EF" w14:textId="16F50FA3" w:rsidR="005C341C" w:rsidRDefault="00936FCD" w:rsidP="00985A6C">
          <w:pPr>
            <w:pStyle w:val="TOC2"/>
            <w:tabs>
              <w:tab w:val="left" w:pos="880"/>
              <w:tab w:val="right" w:leader="dot" w:pos="10228"/>
            </w:tabs>
            <w:rPr>
              <w:rFonts w:eastAsiaTheme="minorEastAsia"/>
              <w:noProof/>
            </w:rPr>
          </w:pPr>
          <w:hyperlink w:anchor="_Toc162443598" w:history="1">
            <w:r w:rsidR="005C341C" w:rsidRPr="003913B7">
              <w:rPr>
                <w:rStyle w:val="Hyperlink"/>
                <w:rFonts w:cs="Arial"/>
                <w:noProof/>
              </w:rPr>
              <w:t>3.17</w:t>
            </w:r>
            <w:r w:rsidR="005C341C">
              <w:rPr>
                <w:rFonts w:eastAsiaTheme="minorEastAsia"/>
                <w:noProof/>
              </w:rPr>
              <w:tab/>
            </w:r>
            <w:r w:rsidR="005C341C" w:rsidRPr="003913B7">
              <w:rPr>
                <w:rStyle w:val="Hyperlink"/>
                <w:rFonts w:cs="Arial"/>
                <w:noProof/>
              </w:rPr>
              <w:t xml:space="preserve">WORK </w:t>
            </w:r>
            <w:r w:rsidR="005C341C" w:rsidRPr="003913B7">
              <w:rPr>
                <w:rStyle w:val="Hyperlink"/>
                <w:rFonts w:cs="Arial"/>
                <w:noProof/>
                <w:spacing w:val="-1"/>
              </w:rPr>
              <w:t>DAY/SHIFT</w:t>
            </w:r>
            <w:r w:rsidR="005C341C">
              <w:rPr>
                <w:noProof/>
                <w:webHidden/>
              </w:rPr>
              <w:tab/>
            </w:r>
            <w:r w:rsidR="005C341C">
              <w:rPr>
                <w:noProof/>
                <w:webHidden/>
              </w:rPr>
              <w:fldChar w:fldCharType="begin"/>
            </w:r>
            <w:r w:rsidR="005C341C">
              <w:rPr>
                <w:noProof/>
                <w:webHidden/>
              </w:rPr>
              <w:instrText xml:space="preserve"> PAGEREF _Toc162443598 \h </w:instrText>
            </w:r>
            <w:r w:rsidR="005C341C">
              <w:rPr>
                <w:noProof/>
                <w:webHidden/>
              </w:rPr>
            </w:r>
            <w:r w:rsidR="005C341C">
              <w:rPr>
                <w:noProof/>
                <w:webHidden/>
              </w:rPr>
              <w:fldChar w:fldCharType="separate"/>
            </w:r>
            <w:r w:rsidR="001F47B4">
              <w:rPr>
                <w:noProof/>
                <w:webHidden/>
              </w:rPr>
              <w:t>11</w:t>
            </w:r>
            <w:r w:rsidR="005C341C">
              <w:rPr>
                <w:noProof/>
                <w:webHidden/>
              </w:rPr>
              <w:fldChar w:fldCharType="end"/>
            </w:r>
          </w:hyperlink>
        </w:p>
        <w:p w14:paraId="0EF8BAE0" w14:textId="220D0EDE" w:rsidR="005C341C" w:rsidRDefault="00936FCD" w:rsidP="00985A6C">
          <w:pPr>
            <w:pStyle w:val="TOC2"/>
            <w:tabs>
              <w:tab w:val="left" w:pos="880"/>
              <w:tab w:val="right" w:leader="dot" w:pos="10228"/>
            </w:tabs>
            <w:rPr>
              <w:rFonts w:eastAsiaTheme="minorEastAsia"/>
              <w:noProof/>
            </w:rPr>
          </w:pPr>
          <w:hyperlink w:anchor="_Toc162443599" w:history="1">
            <w:r w:rsidR="005C341C" w:rsidRPr="003913B7">
              <w:rPr>
                <w:rStyle w:val="Hyperlink"/>
                <w:rFonts w:cs="Arial"/>
                <w:noProof/>
              </w:rPr>
              <w:t>3.18</w:t>
            </w:r>
            <w:r w:rsidR="005C341C">
              <w:rPr>
                <w:rFonts w:eastAsiaTheme="minorEastAsia"/>
                <w:noProof/>
              </w:rPr>
              <w:tab/>
            </w:r>
            <w:r w:rsidR="005C341C" w:rsidRPr="003913B7">
              <w:rPr>
                <w:rStyle w:val="Hyperlink"/>
                <w:rFonts w:cs="Arial"/>
                <w:noProof/>
              </w:rPr>
              <w:t xml:space="preserve">WORK </w:t>
            </w:r>
            <w:r w:rsidR="005C341C" w:rsidRPr="003913B7">
              <w:rPr>
                <w:rStyle w:val="Hyperlink"/>
                <w:rFonts w:cs="Arial"/>
                <w:noProof/>
                <w:spacing w:val="-1"/>
              </w:rPr>
              <w:t>PERIOD/TOUR</w:t>
            </w:r>
            <w:r w:rsidR="005C341C" w:rsidRPr="003913B7">
              <w:rPr>
                <w:rStyle w:val="Hyperlink"/>
                <w:rFonts w:cs="Arial"/>
                <w:noProof/>
              </w:rPr>
              <w:t xml:space="preserve"> OF </w:t>
            </w:r>
            <w:r w:rsidR="005C341C" w:rsidRPr="003913B7">
              <w:rPr>
                <w:rStyle w:val="Hyperlink"/>
                <w:rFonts w:cs="Arial"/>
                <w:noProof/>
                <w:spacing w:val="-1"/>
              </w:rPr>
              <w:t>DUTY</w:t>
            </w:r>
            <w:r w:rsidR="005C341C">
              <w:rPr>
                <w:noProof/>
                <w:webHidden/>
              </w:rPr>
              <w:tab/>
            </w:r>
            <w:r w:rsidR="005C341C">
              <w:rPr>
                <w:noProof/>
                <w:webHidden/>
              </w:rPr>
              <w:fldChar w:fldCharType="begin"/>
            </w:r>
            <w:r w:rsidR="005C341C">
              <w:rPr>
                <w:noProof/>
                <w:webHidden/>
              </w:rPr>
              <w:instrText xml:space="preserve"> PAGEREF _Toc162443599 \h </w:instrText>
            </w:r>
            <w:r w:rsidR="005C341C">
              <w:rPr>
                <w:noProof/>
                <w:webHidden/>
              </w:rPr>
            </w:r>
            <w:r w:rsidR="005C341C">
              <w:rPr>
                <w:noProof/>
                <w:webHidden/>
              </w:rPr>
              <w:fldChar w:fldCharType="separate"/>
            </w:r>
            <w:r w:rsidR="001F47B4">
              <w:rPr>
                <w:noProof/>
                <w:webHidden/>
              </w:rPr>
              <w:t>11</w:t>
            </w:r>
            <w:r w:rsidR="005C341C">
              <w:rPr>
                <w:noProof/>
                <w:webHidden/>
              </w:rPr>
              <w:fldChar w:fldCharType="end"/>
            </w:r>
          </w:hyperlink>
        </w:p>
        <w:p w14:paraId="7725D2E0" w14:textId="1F52F17D" w:rsidR="005C341C" w:rsidRDefault="00936FCD" w:rsidP="00985A6C">
          <w:pPr>
            <w:pStyle w:val="TOC2"/>
            <w:tabs>
              <w:tab w:val="left" w:pos="880"/>
              <w:tab w:val="right" w:leader="dot" w:pos="10228"/>
            </w:tabs>
            <w:rPr>
              <w:rFonts w:eastAsiaTheme="minorEastAsia"/>
              <w:noProof/>
            </w:rPr>
          </w:pPr>
          <w:hyperlink w:anchor="_Toc162443600" w:history="1">
            <w:r w:rsidR="005C341C" w:rsidRPr="003913B7">
              <w:rPr>
                <w:rStyle w:val="Hyperlink"/>
                <w:rFonts w:cs="Arial"/>
                <w:noProof/>
              </w:rPr>
              <w:t>3.19</w:t>
            </w:r>
            <w:r w:rsidR="005C341C">
              <w:rPr>
                <w:rFonts w:eastAsiaTheme="minorEastAsia"/>
                <w:noProof/>
              </w:rPr>
              <w:tab/>
            </w:r>
            <w:r w:rsidR="005C341C" w:rsidRPr="003913B7">
              <w:rPr>
                <w:rStyle w:val="Hyperlink"/>
                <w:rFonts w:cs="Arial"/>
                <w:noProof/>
              </w:rPr>
              <w:t xml:space="preserve">WORK </w:t>
            </w:r>
            <w:r w:rsidR="005C341C" w:rsidRPr="003913B7">
              <w:rPr>
                <w:rStyle w:val="Hyperlink"/>
                <w:rFonts w:cs="Arial"/>
                <w:noProof/>
                <w:spacing w:val="-1"/>
              </w:rPr>
              <w:t>WEEK</w:t>
            </w:r>
            <w:r w:rsidR="005C341C">
              <w:rPr>
                <w:noProof/>
                <w:webHidden/>
              </w:rPr>
              <w:tab/>
            </w:r>
            <w:r w:rsidR="005C341C">
              <w:rPr>
                <w:noProof/>
                <w:webHidden/>
              </w:rPr>
              <w:fldChar w:fldCharType="begin"/>
            </w:r>
            <w:r w:rsidR="005C341C">
              <w:rPr>
                <w:noProof/>
                <w:webHidden/>
              </w:rPr>
              <w:instrText xml:space="preserve"> PAGEREF _Toc162443600 \h </w:instrText>
            </w:r>
            <w:r w:rsidR="005C341C">
              <w:rPr>
                <w:noProof/>
                <w:webHidden/>
              </w:rPr>
            </w:r>
            <w:r w:rsidR="005C341C">
              <w:rPr>
                <w:noProof/>
                <w:webHidden/>
              </w:rPr>
              <w:fldChar w:fldCharType="separate"/>
            </w:r>
            <w:r w:rsidR="001F47B4">
              <w:rPr>
                <w:noProof/>
                <w:webHidden/>
              </w:rPr>
              <w:t>11</w:t>
            </w:r>
            <w:r w:rsidR="005C341C">
              <w:rPr>
                <w:noProof/>
                <w:webHidden/>
              </w:rPr>
              <w:fldChar w:fldCharType="end"/>
            </w:r>
          </w:hyperlink>
        </w:p>
        <w:p w14:paraId="0117E1BA" w14:textId="45C2E510" w:rsidR="005C341C" w:rsidRDefault="00936FCD" w:rsidP="00985A6C">
          <w:pPr>
            <w:pStyle w:val="TOC2"/>
            <w:tabs>
              <w:tab w:val="left" w:pos="880"/>
              <w:tab w:val="right" w:leader="dot" w:pos="10228"/>
            </w:tabs>
            <w:rPr>
              <w:rFonts w:eastAsiaTheme="minorEastAsia"/>
              <w:noProof/>
            </w:rPr>
          </w:pPr>
          <w:hyperlink w:anchor="_Toc162443601" w:history="1">
            <w:r w:rsidR="005C341C" w:rsidRPr="003913B7">
              <w:rPr>
                <w:rStyle w:val="Hyperlink"/>
                <w:rFonts w:cs="Arial"/>
                <w:noProof/>
              </w:rPr>
              <w:t>3.20</w:t>
            </w:r>
            <w:r w:rsidR="005C341C">
              <w:rPr>
                <w:rFonts w:eastAsiaTheme="minorEastAsia"/>
                <w:noProof/>
              </w:rPr>
              <w:tab/>
            </w:r>
            <w:r w:rsidR="005C341C" w:rsidRPr="003913B7">
              <w:rPr>
                <w:rStyle w:val="Hyperlink"/>
                <w:rFonts w:cs="Arial"/>
                <w:noProof/>
                <w:spacing w:val="-1"/>
              </w:rPr>
              <w:t>OVERTIME</w:t>
            </w:r>
            <w:r w:rsidR="005C341C" w:rsidRPr="003913B7">
              <w:rPr>
                <w:rStyle w:val="Hyperlink"/>
                <w:rFonts w:cs="Arial"/>
                <w:noProof/>
                <w:spacing w:val="1"/>
              </w:rPr>
              <w:t xml:space="preserve"> </w:t>
            </w:r>
            <w:r w:rsidR="005C341C" w:rsidRPr="003913B7">
              <w:rPr>
                <w:rStyle w:val="Hyperlink"/>
                <w:rFonts w:cs="Arial"/>
                <w:noProof/>
                <w:spacing w:val="-1"/>
              </w:rPr>
              <w:t>PAY</w:t>
            </w:r>
            <w:r w:rsidR="005C341C">
              <w:rPr>
                <w:noProof/>
                <w:webHidden/>
              </w:rPr>
              <w:tab/>
            </w:r>
            <w:r w:rsidR="005C341C">
              <w:rPr>
                <w:noProof/>
                <w:webHidden/>
              </w:rPr>
              <w:fldChar w:fldCharType="begin"/>
            </w:r>
            <w:r w:rsidR="005C341C">
              <w:rPr>
                <w:noProof/>
                <w:webHidden/>
              </w:rPr>
              <w:instrText xml:space="preserve"> PAGEREF _Toc162443601 \h </w:instrText>
            </w:r>
            <w:r w:rsidR="005C341C">
              <w:rPr>
                <w:noProof/>
                <w:webHidden/>
              </w:rPr>
            </w:r>
            <w:r w:rsidR="005C341C">
              <w:rPr>
                <w:noProof/>
                <w:webHidden/>
              </w:rPr>
              <w:fldChar w:fldCharType="separate"/>
            </w:r>
            <w:r w:rsidR="001F47B4">
              <w:rPr>
                <w:noProof/>
                <w:webHidden/>
              </w:rPr>
              <w:t>11</w:t>
            </w:r>
            <w:r w:rsidR="005C341C">
              <w:rPr>
                <w:noProof/>
                <w:webHidden/>
              </w:rPr>
              <w:fldChar w:fldCharType="end"/>
            </w:r>
          </w:hyperlink>
        </w:p>
        <w:p w14:paraId="0C3B43E9" w14:textId="39203152" w:rsidR="005C341C" w:rsidRDefault="00936FCD" w:rsidP="00985A6C">
          <w:pPr>
            <w:pStyle w:val="TOC2"/>
            <w:tabs>
              <w:tab w:val="left" w:pos="880"/>
              <w:tab w:val="right" w:leader="dot" w:pos="10228"/>
            </w:tabs>
            <w:rPr>
              <w:rFonts w:eastAsiaTheme="minorEastAsia"/>
              <w:noProof/>
            </w:rPr>
          </w:pPr>
          <w:hyperlink w:anchor="_Toc162443602" w:history="1">
            <w:r w:rsidR="005C341C" w:rsidRPr="003913B7">
              <w:rPr>
                <w:rStyle w:val="Hyperlink"/>
                <w:rFonts w:cs="Arial"/>
                <w:noProof/>
              </w:rPr>
              <w:t>3.21</w:t>
            </w:r>
            <w:r w:rsidR="005C341C">
              <w:rPr>
                <w:rFonts w:eastAsiaTheme="minorEastAsia"/>
                <w:noProof/>
              </w:rPr>
              <w:tab/>
            </w:r>
            <w:r w:rsidR="005C341C" w:rsidRPr="003913B7">
              <w:rPr>
                <w:rStyle w:val="Hyperlink"/>
                <w:rFonts w:cs="Arial"/>
                <w:noProof/>
                <w:spacing w:val="-1"/>
              </w:rPr>
              <w:t>IMMEDIATE</w:t>
            </w:r>
            <w:r w:rsidR="005C341C" w:rsidRPr="003913B7">
              <w:rPr>
                <w:rStyle w:val="Hyperlink"/>
                <w:rFonts w:cs="Arial"/>
                <w:noProof/>
                <w:spacing w:val="1"/>
              </w:rPr>
              <w:t xml:space="preserve"> </w:t>
            </w:r>
            <w:r w:rsidR="005C341C" w:rsidRPr="003913B7">
              <w:rPr>
                <w:rStyle w:val="Hyperlink"/>
                <w:rFonts w:cs="Arial"/>
                <w:noProof/>
                <w:spacing w:val="-1"/>
              </w:rPr>
              <w:t>FAMILY</w:t>
            </w:r>
            <w:r w:rsidR="005C341C">
              <w:rPr>
                <w:noProof/>
                <w:webHidden/>
              </w:rPr>
              <w:tab/>
            </w:r>
            <w:r w:rsidR="005C341C">
              <w:rPr>
                <w:noProof/>
                <w:webHidden/>
              </w:rPr>
              <w:fldChar w:fldCharType="begin"/>
            </w:r>
            <w:r w:rsidR="005C341C">
              <w:rPr>
                <w:noProof/>
                <w:webHidden/>
              </w:rPr>
              <w:instrText xml:space="preserve"> PAGEREF _Toc162443602 \h </w:instrText>
            </w:r>
            <w:r w:rsidR="005C341C">
              <w:rPr>
                <w:noProof/>
                <w:webHidden/>
              </w:rPr>
            </w:r>
            <w:r w:rsidR="005C341C">
              <w:rPr>
                <w:noProof/>
                <w:webHidden/>
              </w:rPr>
              <w:fldChar w:fldCharType="separate"/>
            </w:r>
            <w:r w:rsidR="001F47B4">
              <w:rPr>
                <w:noProof/>
                <w:webHidden/>
              </w:rPr>
              <w:t>12</w:t>
            </w:r>
            <w:r w:rsidR="005C341C">
              <w:rPr>
                <w:noProof/>
                <w:webHidden/>
              </w:rPr>
              <w:fldChar w:fldCharType="end"/>
            </w:r>
          </w:hyperlink>
        </w:p>
        <w:p w14:paraId="58A902FB" w14:textId="5B28AAF4" w:rsidR="005C341C" w:rsidRDefault="00936FCD" w:rsidP="00985A6C">
          <w:pPr>
            <w:pStyle w:val="TOC2"/>
            <w:tabs>
              <w:tab w:val="left" w:pos="880"/>
              <w:tab w:val="right" w:leader="dot" w:pos="10228"/>
            </w:tabs>
            <w:rPr>
              <w:rFonts w:eastAsiaTheme="minorEastAsia"/>
              <w:noProof/>
            </w:rPr>
          </w:pPr>
          <w:hyperlink w:anchor="_Toc162443603" w:history="1">
            <w:r w:rsidR="005C341C" w:rsidRPr="003913B7">
              <w:rPr>
                <w:rStyle w:val="Hyperlink"/>
                <w:rFonts w:cs="Arial"/>
                <w:noProof/>
              </w:rPr>
              <w:t>3.22</w:t>
            </w:r>
            <w:r w:rsidR="005C341C">
              <w:rPr>
                <w:rFonts w:eastAsiaTheme="minorEastAsia"/>
                <w:noProof/>
              </w:rPr>
              <w:tab/>
            </w:r>
            <w:r w:rsidR="005C341C" w:rsidRPr="003913B7">
              <w:rPr>
                <w:rStyle w:val="Hyperlink"/>
                <w:rFonts w:cs="Arial"/>
                <w:noProof/>
                <w:spacing w:val="-4"/>
              </w:rPr>
              <w:t>MAY</w:t>
            </w:r>
            <w:r w:rsidR="005C341C">
              <w:rPr>
                <w:noProof/>
                <w:webHidden/>
              </w:rPr>
              <w:tab/>
            </w:r>
            <w:r w:rsidR="005C341C">
              <w:rPr>
                <w:noProof/>
                <w:webHidden/>
              </w:rPr>
              <w:fldChar w:fldCharType="begin"/>
            </w:r>
            <w:r w:rsidR="005C341C">
              <w:rPr>
                <w:noProof/>
                <w:webHidden/>
              </w:rPr>
              <w:instrText xml:space="preserve"> PAGEREF _Toc162443603 \h </w:instrText>
            </w:r>
            <w:r w:rsidR="005C341C">
              <w:rPr>
                <w:noProof/>
                <w:webHidden/>
              </w:rPr>
            </w:r>
            <w:r w:rsidR="005C341C">
              <w:rPr>
                <w:noProof/>
                <w:webHidden/>
              </w:rPr>
              <w:fldChar w:fldCharType="separate"/>
            </w:r>
            <w:r w:rsidR="001F47B4">
              <w:rPr>
                <w:noProof/>
                <w:webHidden/>
              </w:rPr>
              <w:t>12</w:t>
            </w:r>
            <w:r w:rsidR="005C341C">
              <w:rPr>
                <w:noProof/>
                <w:webHidden/>
              </w:rPr>
              <w:fldChar w:fldCharType="end"/>
            </w:r>
          </w:hyperlink>
        </w:p>
        <w:p w14:paraId="66E44B82" w14:textId="41ED68F5" w:rsidR="005C341C" w:rsidRDefault="00936FCD" w:rsidP="00985A6C">
          <w:pPr>
            <w:pStyle w:val="TOC2"/>
            <w:tabs>
              <w:tab w:val="left" w:pos="880"/>
              <w:tab w:val="right" w:leader="dot" w:pos="10228"/>
            </w:tabs>
            <w:rPr>
              <w:rFonts w:eastAsiaTheme="minorEastAsia"/>
              <w:noProof/>
            </w:rPr>
          </w:pPr>
          <w:hyperlink w:anchor="_Toc162443604" w:history="1">
            <w:r w:rsidR="005C341C" w:rsidRPr="003913B7">
              <w:rPr>
                <w:rStyle w:val="Hyperlink"/>
                <w:rFonts w:cs="Arial"/>
                <w:noProof/>
              </w:rPr>
              <w:t>3.23</w:t>
            </w:r>
            <w:r w:rsidR="005C341C">
              <w:rPr>
                <w:rFonts w:eastAsiaTheme="minorEastAsia"/>
                <w:noProof/>
              </w:rPr>
              <w:tab/>
            </w:r>
            <w:r w:rsidR="005C341C" w:rsidRPr="003913B7">
              <w:rPr>
                <w:rStyle w:val="Hyperlink"/>
                <w:rFonts w:cs="Arial"/>
                <w:noProof/>
                <w:spacing w:val="-2"/>
              </w:rPr>
              <w:t>SHALL</w:t>
            </w:r>
            <w:r w:rsidR="005C341C">
              <w:rPr>
                <w:noProof/>
                <w:webHidden/>
              </w:rPr>
              <w:tab/>
            </w:r>
            <w:r w:rsidR="005C341C">
              <w:rPr>
                <w:noProof/>
                <w:webHidden/>
              </w:rPr>
              <w:fldChar w:fldCharType="begin"/>
            </w:r>
            <w:r w:rsidR="005C341C">
              <w:rPr>
                <w:noProof/>
                <w:webHidden/>
              </w:rPr>
              <w:instrText xml:space="preserve"> PAGEREF _Toc162443604 \h </w:instrText>
            </w:r>
            <w:r w:rsidR="005C341C">
              <w:rPr>
                <w:noProof/>
                <w:webHidden/>
              </w:rPr>
            </w:r>
            <w:r w:rsidR="005C341C">
              <w:rPr>
                <w:noProof/>
                <w:webHidden/>
              </w:rPr>
              <w:fldChar w:fldCharType="separate"/>
            </w:r>
            <w:r w:rsidR="001F47B4">
              <w:rPr>
                <w:noProof/>
                <w:webHidden/>
              </w:rPr>
              <w:t>12</w:t>
            </w:r>
            <w:r w:rsidR="005C341C">
              <w:rPr>
                <w:noProof/>
                <w:webHidden/>
              </w:rPr>
              <w:fldChar w:fldCharType="end"/>
            </w:r>
          </w:hyperlink>
        </w:p>
        <w:p w14:paraId="5F31A72C" w14:textId="7805306A" w:rsidR="005C341C" w:rsidRDefault="00936FCD" w:rsidP="00985A6C">
          <w:pPr>
            <w:pStyle w:val="TOC2"/>
            <w:tabs>
              <w:tab w:val="left" w:pos="880"/>
              <w:tab w:val="right" w:leader="dot" w:pos="10228"/>
            </w:tabs>
            <w:rPr>
              <w:rFonts w:eastAsiaTheme="minorEastAsia"/>
              <w:noProof/>
            </w:rPr>
          </w:pPr>
          <w:hyperlink w:anchor="_Toc162443605" w:history="1">
            <w:r w:rsidR="005C341C" w:rsidRPr="003913B7">
              <w:rPr>
                <w:rStyle w:val="Hyperlink"/>
                <w:rFonts w:cs="Arial"/>
                <w:noProof/>
              </w:rPr>
              <w:t>3.24</w:t>
            </w:r>
            <w:r w:rsidR="005C341C">
              <w:rPr>
                <w:rFonts w:eastAsiaTheme="minorEastAsia"/>
                <w:noProof/>
              </w:rPr>
              <w:tab/>
            </w:r>
            <w:r w:rsidR="005C341C" w:rsidRPr="003913B7">
              <w:rPr>
                <w:rStyle w:val="Hyperlink"/>
                <w:rFonts w:cs="Arial"/>
                <w:noProof/>
                <w:spacing w:val="-1"/>
              </w:rPr>
              <w:t>USE</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PRONOUNS</w:t>
            </w:r>
            <w:r w:rsidR="005C341C" w:rsidRPr="003913B7">
              <w:rPr>
                <w:rStyle w:val="Hyperlink"/>
                <w:rFonts w:cs="Arial"/>
                <w:noProof/>
                <w:spacing w:val="-2"/>
              </w:rPr>
              <w:t xml:space="preserve"> </w:t>
            </w:r>
            <w:r w:rsidR="005C341C" w:rsidRPr="003913B7">
              <w:rPr>
                <w:rStyle w:val="Hyperlink"/>
                <w:rFonts w:cs="Arial"/>
                <w:noProof/>
                <w:spacing w:val="-1"/>
              </w:rPr>
              <w:t>“HE”,</w:t>
            </w:r>
            <w:r w:rsidR="005C341C" w:rsidRPr="003913B7">
              <w:rPr>
                <w:rStyle w:val="Hyperlink"/>
                <w:rFonts w:cs="Arial"/>
                <w:noProof/>
              </w:rPr>
              <w:t xml:space="preserve"> </w:t>
            </w:r>
            <w:r w:rsidR="005C341C" w:rsidRPr="003913B7">
              <w:rPr>
                <w:rStyle w:val="Hyperlink"/>
                <w:rFonts w:cs="Arial"/>
                <w:noProof/>
                <w:spacing w:val="-1"/>
              </w:rPr>
              <w:t>“HIM”,</w:t>
            </w:r>
            <w:r w:rsidR="005C341C" w:rsidRPr="003913B7">
              <w:rPr>
                <w:rStyle w:val="Hyperlink"/>
                <w:rFonts w:cs="Arial"/>
                <w:noProof/>
                <w:spacing w:val="3"/>
              </w:rPr>
              <w:t xml:space="preserve"> </w:t>
            </w:r>
            <w:r w:rsidR="005C341C" w:rsidRPr="003913B7">
              <w:rPr>
                <w:rStyle w:val="Hyperlink"/>
                <w:rFonts w:cs="Arial"/>
                <w:noProof/>
                <w:spacing w:val="-3"/>
              </w:rPr>
              <w:t>AND</w:t>
            </w:r>
            <w:r w:rsidR="005C341C" w:rsidRPr="003913B7">
              <w:rPr>
                <w:rStyle w:val="Hyperlink"/>
                <w:rFonts w:cs="Arial"/>
                <w:noProof/>
              </w:rPr>
              <w:t xml:space="preserve"> “HIS”</w:t>
            </w:r>
            <w:r w:rsidR="005C341C">
              <w:rPr>
                <w:noProof/>
                <w:webHidden/>
              </w:rPr>
              <w:tab/>
            </w:r>
            <w:r w:rsidR="005C341C">
              <w:rPr>
                <w:noProof/>
                <w:webHidden/>
              </w:rPr>
              <w:fldChar w:fldCharType="begin"/>
            </w:r>
            <w:r w:rsidR="005C341C">
              <w:rPr>
                <w:noProof/>
                <w:webHidden/>
              </w:rPr>
              <w:instrText xml:space="preserve"> PAGEREF _Toc162443605 \h </w:instrText>
            </w:r>
            <w:r w:rsidR="005C341C">
              <w:rPr>
                <w:noProof/>
                <w:webHidden/>
              </w:rPr>
            </w:r>
            <w:r w:rsidR="005C341C">
              <w:rPr>
                <w:noProof/>
                <w:webHidden/>
              </w:rPr>
              <w:fldChar w:fldCharType="separate"/>
            </w:r>
            <w:r w:rsidR="001F47B4">
              <w:rPr>
                <w:noProof/>
                <w:webHidden/>
              </w:rPr>
              <w:t>12</w:t>
            </w:r>
            <w:r w:rsidR="005C341C">
              <w:rPr>
                <w:noProof/>
                <w:webHidden/>
              </w:rPr>
              <w:fldChar w:fldCharType="end"/>
            </w:r>
          </w:hyperlink>
        </w:p>
        <w:p w14:paraId="0EE720DF" w14:textId="1DEBAAEB" w:rsidR="005C341C" w:rsidRDefault="00936FCD" w:rsidP="00985A6C">
          <w:pPr>
            <w:pStyle w:val="TOC2"/>
            <w:tabs>
              <w:tab w:val="left" w:pos="880"/>
              <w:tab w:val="right" w:leader="dot" w:pos="10228"/>
            </w:tabs>
            <w:rPr>
              <w:rFonts w:eastAsiaTheme="minorEastAsia"/>
              <w:noProof/>
            </w:rPr>
          </w:pPr>
          <w:hyperlink w:anchor="_Toc162443606" w:history="1">
            <w:r w:rsidR="005C341C" w:rsidRPr="003913B7">
              <w:rPr>
                <w:rStyle w:val="Hyperlink"/>
                <w:rFonts w:cs="Arial"/>
                <w:noProof/>
              </w:rPr>
              <w:t>3.25</w:t>
            </w:r>
            <w:r w:rsidR="005C341C">
              <w:rPr>
                <w:rFonts w:eastAsiaTheme="minorEastAsia"/>
                <w:noProof/>
              </w:rPr>
              <w:tab/>
            </w:r>
            <w:r w:rsidR="005C341C" w:rsidRPr="003913B7">
              <w:rPr>
                <w:rStyle w:val="Hyperlink"/>
                <w:rFonts w:cs="Arial"/>
                <w:noProof/>
                <w:spacing w:val="-1"/>
              </w:rPr>
              <w:t>TERMINATION</w:t>
            </w:r>
            <w:r w:rsidR="005C341C" w:rsidRPr="003913B7">
              <w:rPr>
                <w:rStyle w:val="Hyperlink"/>
                <w:rFonts w:cs="Arial"/>
                <w:noProof/>
              </w:rPr>
              <w:t xml:space="preserve"> OR </w:t>
            </w:r>
            <w:r w:rsidR="005C341C" w:rsidRPr="003913B7">
              <w:rPr>
                <w:rStyle w:val="Hyperlink"/>
                <w:rFonts w:cs="Arial"/>
                <w:noProof/>
                <w:spacing w:val="-1"/>
              </w:rPr>
              <w:t>LEAVE</w:t>
            </w:r>
            <w:r w:rsidR="005C341C" w:rsidRPr="003913B7">
              <w:rPr>
                <w:rStyle w:val="Hyperlink"/>
                <w:rFonts w:cs="Arial"/>
                <w:noProof/>
                <w:spacing w:val="1"/>
              </w:rPr>
              <w:t xml:space="preserve"> </w:t>
            </w:r>
            <w:r w:rsidR="005C341C" w:rsidRPr="003913B7">
              <w:rPr>
                <w:rStyle w:val="Hyperlink"/>
                <w:rFonts w:cs="Arial"/>
                <w:noProof/>
              </w:rPr>
              <w:t>OF</w:t>
            </w:r>
            <w:r w:rsidR="005C341C" w:rsidRPr="003913B7">
              <w:rPr>
                <w:rStyle w:val="Hyperlink"/>
                <w:rFonts w:cs="Arial"/>
                <w:noProof/>
                <w:spacing w:val="2"/>
              </w:rPr>
              <w:t xml:space="preserve"> </w:t>
            </w:r>
            <w:r w:rsidR="005C341C" w:rsidRPr="003913B7">
              <w:rPr>
                <w:rStyle w:val="Hyperlink"/>
                <w:rFonts w:cs="Arial"/>
                <w:noProof/>
                <w:spacing w:val="-2"/>
              </w:rPr>
              <w:t>ABSENCE</w:t>
            </w:r>
            <w:r w:rsidR="005C341C" w:rsidRPr="003913B7">
              <w:rPr>
                <w:rStyle w:val="Hyperlink"/>
                <w:rFonts w:cs="Arial"/>
                <w:noProof/>
                <w:spacing w:val="3"/>
              </w:rPr>
              <w:t xml:space="preserve"> </w:t>
            </w:r>
            <w:r w:rsidR="005C341C" w:rsidRPr="003913B7">
              <w:rPr>
                <w:rStyle w:val="Hyperlink"/>
                <w:rFonts w:cs="Arial"/>
                <w:noProof/>
                <w:spacing w:val="-2"/>
              </w:rPr>
              <w:t>DATES</w:t>
            </w:r>
            <w:r w:rsidR="005C341C">
              <w:rPr>
                <w:noProof/>
                <w:webHidden/>
              </w:rPr>
              <w:tab/>
            </w:r>
            <w:r w:rsidR="005C341C">
              <w:rPr>
                <w:noProof/>
                <w:webHidden/>
              </w:rPr>
              <w:fldChar w:fldCharType="begin"/>
            </w:r>
            <w:r w:rsidR="005C341C">
              <w:rPr>
                <w:noProof/>
                <w:webHidden/>
              </w:rPr>
              <w:instrText xml:space="preserve"> PAGEREF _Toc162443606 \h </w:instrText>
            </w:r>
            <w:r w:rsidR="005C341C">
              <w:rPr>
                <w:noProof/>
                <w:webHidden/>
              </w:rPr>
            </w:r>
            <w:r w:rsidR="005C341C">
              <w:rPr>
                <w:noProof/>
                <w:webHidden/>
              </w:rPr>
              <w:fldChar w:fldCharType="separate"/>
            </w:r>
            <w:r w:rsidR="001F47B4">
              <w:rPr>
                <w:noProof/>
                <w:webHidden/>
              </w:rPr>
              <w:t>12</w:t>
            </w:r>
            <w:r w:rsidR="005C341C">
              <w:rPr>
                <w:noProof/>
                <w:webHidden/>
              </w:rPr>
              <w:fldChar w:fldCharType="end"/>
            </w:r>
          </w:hyperlink>
        </w:p>
        <w:p w14:paraId="53E4D557" w14:textId="6CD564B8" w:rsidR="005C341C" w:rsidRDefault="00936FCD" w:rsidP="00985A6C">
          <w:pPr>
            <w:pStyle w:val="TOC2"/>
            <w:tabs>
              <w:tab w:val="right" w:leader="dot" w:pos="10228"/>
            </w:tabs>
            <w:rPr>
              <w:rFonts w:eastAsiaTheme="minorEastAsia"/>
              <w:noProof/>
            </w:rPr>
          </w:pPr>
          <w:hyperlink w:anchor="_Toc162443607" w:history="1">
            <w:r w:rsidR="005C341C" w:rsidRPr="003913B7">
              <w:rPr>
                <w:rStyle w:val="Hyperlink"/>
                <w:rFonts w:cs="Arial"/>
                <w:noProof/>
                <w:spacing w:val="-1"/>
              </w:rPr>
              <w:t xml:space="preserve">SECTION </w:t>
            </w:r>
            <w:r w:rsidR="005C341C" w:rsidRPr="003913B7">
              <w:rPr>
                <w:rStyle w:val="Hyperlink"/>
                <w:rFonts w:cs="Arial"/>
                <w:noProof/>
              </w:rPr>
              <w:t xml:space="preserve">IV - </w:t>
            </w:r>
            <w:r w:rsidR="005C341C" w:rsidRPr="003913B7">
              <w:rPr>
                <w:rStyle w:val="Hyperlink"/>
                <w:rFonts w:cs="Arial"/>
                <w:noProof/>
                <w:spacing w:val="-1"/>
              </w:rPr>
              <w:t>COMPENSATION</w:t>
            </w:r>
            <w:r w:rsidR="005C341C" w:rsidRPr="003913B7">
              <w:rPr>
                <w:rStyle w:val="Hyperlink"/>
                <w:rFonts w:cs="Arial"/>
                <w:noProof/>
              </w:rPr>
              <w:t xml:space="preserve"> P</w:t>
            </w:r>
            <w:r w:rsidR="005C341C" w:rsidRPr="003913B7">
              <w:rPr>
                <w:rStyle w:val="Hyperlink"/>
                <w:rFonts w:cs="Arial"/>
                <w:noProof/>
                <w:spacing w:val="-2"/>
              </w:rPr>
              <w:t>LAN</w:t>
            </w:r>
            <w:r w:rsidR="005C341C">
              <w:rPr>
                <w:noProof/>
                <w:webHidden/>
              </w:rPr>
              <w:tab/>
            </w:r>
            <w:r w:rsidR="005C341C">
              <w:rPr>
                <w:noProof/>
                <w:webHidden/>
              </w:rPr>
              <w:fldChar w:fldCharType="begin"/>
            </w:r>
            <w:r w:rsidR="005C341C">
              <w:rPr>
                <w:noProof/>
                <w:webHidden/>
              </w:rPr>
              <w:instrText xml:space="preserve"> PAGEREF _Toc162443607 \h </w:instrText>
            </w:r>
            <w:r w:rsidR="005C341C">
              <w:rPr>
                <w:noProof/>
                <w:webHidden/>
              </w:rPr>
            </w:r>
            <w:r w:rsidR="005C341C">
              <w:rPr>
                <w:noProof/>
                <w:webHidden/>
              </w:rPr>
              <w:fldChar w:fldCharType="separate"/>
            </w:r>
            <w:r w:rsidR="001F47B4">
              <w:rPr>
                <w:noProof/>
                <w:webHidden/>
              </w:rPr>
              <w:t>13</w:t>
            </w:r>
            <w:r w:rsidR="005C341C">
              <w:rPr>
                <w:noProof/>
                <w:webHidden/>
              </w:rPr>
              <w:fldChar w:fldCharType="end"/>
            </w:r>
          </w:hyperlink>
        </w:p>
        <w:p w14:paraId="0CD94BA4" w14:textId="18C40BB2" w:rsidR="005C341C" w:rsidRDefault="00936FCD" w:rsidP="00985A6C">
          <w:pPr>
            <w:pStyle w:val="TOC2"/>
            <w:tabs>
              <w:tab w:val="left" w:pos="880"/>
              <w:tab w:val="right" w:leader="dot" w:pos="10228"/>
            </w:tabs>
            <w:rPr>
              <w:rFonts w:eastAsiaTheme="minorEastAsia"/>
              <w:noProof/>
            </w:rPr>
          </w:pPr>
          <w:hyperlink w:anchor="_Toc162443608" w:history="1">
            <w:r w:rsidR="005C341C" w:rsidRPr="003913B7">
              <w:rPr>
                <w:rStyle w:val="Hyperlink"/>
                <w:noProof/>
              </w:rPr>
              <w:t>4.1</w:t>
            </w:r>
            <w:r w:rsidR="005C341C">
              <w:rPr>
                <w:rFonts w:eastAsiaTheme="minorEastAsia"/>
                <w:noProof/>
              </w:rPr>
              <w:tab/>
            </w:r>
            <w:r w:rsidR="005C341C" w:rsidRPr="003913B7">
              <w:rPr>
                <w:rStyle w:val="Hyperlink"/>
                <w:noProof/>
              </w:rPr>
              <w:t>PAY</w:t>
            </w:r>
            <w:r w:rsidR="005C341C" w:rsidRPr="003913B7">
              <w:rPr>
                <w:rStyle w:val="Hyperlink"/>
                <w:noProof/>
                <w:spacing w:val="-2"/>
              </w:rPr>
              <w:t xml:space="preserve"> </w:t>
            </w:r>
            <w:r w:rsidR="005C341C" w:rsidRPr="003913B7">
              <w:rPr>
                <w:rStyle w:val="Hyperlink"/>
                <w:noProof/>
              </w:rPr>
              <w:t>SCHEDULE</w:t>
            </w:r>
            <w:r w:rsidR="005C341C">
              <w:rPr>
                <w:noProof/>
                <w:webHidden/>
              </w:rPr>
              <w:tab/>
            </w:r>
            <w:r w:rsidR="005C341C">
              <w:rPr>
                <w:noProof/>
                <w:webHidden/>
              </w:rPr>
              <w:fldChar w:fldCharType="begin"/>
            </w:r>
            <w:r w:rsidR="005C341C">
              <w:rPr>
                <w:noProof/>
                <w:webHidden/>
              </w:rPr>
              <w:instrText xml:space="preserve"> PAGEREF _Toc162443608 \h </w:instrText>
            </w:r>
            <w:r w:rsidR="005C341C">
              <w:rPr>
                <w:noProof/>
                <w:webHidden/>
              </w:rPr>
            </w:r>
            <w:r w:rsidR="005C341C">
              <w:rPr>
                <w:noProof/>
                <w:webHidden/>
              </w:rPr>
              <w:fldChar w:fldCharType="separate"/>
            </w:r>
            <w:r w:rsidR="001F47B4">
              <w:rPr>
                <w:noProof/>
                <w:webHidden/>
              </w:rPr>
              <w:t>13</w:t>
            </w:r>
            <w:r w:rsidR="005C341C">
              <w:rPr>
                <w:noProof/>
                <w:webHidden/>
              </w:rPr>
              <w:fldChar w:fldCharType="end"/>
            </w:r>
          </w:hyperlink>
        </w:p>
        <w:p w14:paraId="07378EAD" w14:textId="358044AC" w:rsidR="005C341C" w:rsidRDefault="00936FCD" w:rsidP="00985A6C">
          <w:pPr>
            <w:pStyle w:val="TOC2"/>
            <w:tabs>
              <w:tab w:val="left" w:pos="880"/>
              <w:tab w:val="right" w:leader="dot" w:pos="10228"/>
            </w:tabs>
            <w:rPr>
              <w:rFonts w:eastAsiaTheme="minorEastAsia"/>
              <w:noProof/>
            </w:rPr>
          </w:pPr>
          <w:hyperlink w:anchor="_Toc162443609" w:history="1">
            <w:r w:rsidR="005C341C" w:rsidRPr="003913B7">
              <w:rPr>
                <w:rStyle w:val="Hyperlink"/>
                <w:rFonts w:cs="Arial"/>
                <w:noProof/>
              </w:rPr>
              <w:t>4.2</w:t>
            </w:r>
            <w:r w:rsidR="005C341C">
              <w:rPr>
                <w:rFonts w:eastAsiaTheme="minorEastAsia"/>
                <w:noProof/>
              </w:rPr>
              <w:tab/>
            </w:r>
            <w:r w:rsidR="005C341C" w:rsidRPr="003913B7">
              <w:rPr>
                <w:rStyle w:val="Hyperlink"/>
                <w:rFonts w:cs="Arial"/>
                <w:noProof/>
                <w:spacing w:val="-1"/>
              </w:rPr>
              <w:t>PAY</w:t>
            </w:r>
            <w:r w:rsidR="005C341C" w:rsidRPr="003913B7">
              <w:rPr>
                <w:rStyle w:val="Hyperlink"/>
                <w:rFonts w:cs="Arial"/>
                <w:noProof/>
                <w:spacing w:val="1"/>
              </w:rPr>
              <w:t xml:space="preserve"> </w:t>
            </w:r>
            <w:r w:rsidR="005C341C" w:rsidRPr="003913B7">
              <w:rPr>
                <w:rStyle w:val="Hyperlink"/>
                <w:rFonts w:cs="Arial"/>
                <w:noProof/>
                <w:spacing w:val="-1"/>
              </w:rPr>
              <w:t>RATES</w:t>
            </w:r>
            <w:r w:rsidR="005C341C">
              <w:rPr>
                <w:noProof/>
                <w:webHidden/>
              </w:rPr>
              <w:tab/>
            </w:r>
            <w:r w:rsidR="005C341C">
              <w:rPr>
                <w:noProof/>
                <w:webHidden/>
              </w:rPr>
              <w:fldChar w:fldCharType="begin"/>
            </w:r>
            <w:r w:rsidR="005C341C">
              <w:rPr>
                <w:noProof/>
                <w:webHidden/>
              </w:rPr>
              <w:instrText xml:space="preserve"> PAGEREF _Toc162443609 \h </w:instrText>
            </w:r>
            <w:r w:rsidR="005C341C">
              <w:rPr>
                <w:noProof/>
                <w:webHidden/>
              </w:rPr>
            </w:r>
            <w:r w:rsidR="005C341C">
              <w:rPr>
                <w:noProof/>
                <w:webHidden/>
              </w:rPr>
              <w:fldChar w:fldCharType="separate"/>
            </w:r>
            <w:r w:rsidR="001F47B4">
              <w:rPr>
                <w:noProof/>
                <w:webHidden/>
              </w:rPr>
              <w:t>13</w:t>
            </w:r>
            <w:r w:rsidR="005C341C">
              <w:rPr>
                <w:noProof/>
                <w:webHidden/>
              </w:rPr>
              <w:fldChar w:fldCharType="end"/>
            </w:r>
          </w:hyperlink>
        </w:p>
        <w:p w14:paraId="796929E2" w14:textId="20CB485B" w:rsidR="005C341C" w:rsidRDefault="00936FCD" w:rsidP="00985A6C">
          <w:pPr>
            <w:pStyle w:val="TOC2"/>
            <w:tabs>
              <w:tab w:val="left" w:pos="880"/>
              <w:tab w:val="right" w:leader="dot" w:pos="10228"/>
            </w:tabs>
            <w:rPr>
              <w:rFonts w:eastAsiaTheme="minorEastAsia"/>
              <w:noProof/>
            </w:rPr>
          </w:pPr>
          <w:hyperlink w:anchor="_Toc162443610" w:history="1">
            <w:r w:rsidR="005C341C" w:rsidRPr="003913B7">
              <w:rPr>
                <w:rStyle w:val="Hyperlink"/>
                <w:rFonts w:cs="Arial"/>
                <w:noProof/>
              </w:rPr>
              <w:t>4.3</w:t>
            </w:r>
            <w:r w:rsidR="005C341C">
              <w:rPr>
                <w:rFonts w:eastAsiaTheme="minorEastAsia"/>
                <w:noProof/>
              </w:rPr>
              <w:tab/>
            </w:r>
            <w:r w:rsidR="005C341C" w:rsidRPr="003913B7">
              <w:rPr>
                <w:rStyle w:val="Hyperlink"/>
                <w:rFonts w:cs="Arial"/>
                <w:noProof/>
                <w:spacing w:val="-1"/>
              </w:rPr>
              <w:t>PAY</w:t>
            </w:r>
            <w:r w:rsidR="005C341C" w:rsidRPr="003913B7">
              <w:rPr>
                <w:rStyle w:val="Hyperlink"/>
                <w:rFonts w:cs="Arial"/>
                <w:noProof/>
                <w:spacing w:val="-2"/>
              </w:rPr>
              <w:t xml:space="preserve"> </w:t>
            </w:r>
            <w:r w:rsidR="005C341C" w:rsidRPr="003913B7">
              <w:rPr>
                <w:rStyle w:val="Hyperlink"/>
                <w:rFonts w:cs="Arial"/>
                <w:noProof/>
                <w:spacing w:val="-1"/>
              </w:rPr>
              <w:t>RATES</w:t>
            </w:r>
            <w:r w:rsidR="005C341C" w:rsidRPr="003913B7">
              <w:rPr>
                <w:rStyle w:val="Hyperlink"/>
                <w:rFonts w:cs="Arial"/>
                <w:noProof/>
                <w:spacing w:val="5"/>
              </w:rPr>
              <w:t xml:space="preserve"> </w:t>
            </w:r>
            <w:r w:rsidR="005C341C" w:rsidRPr="003913B7">
              <w:rPr>
                <w:rStyle w:val="Hyperlink"/>
                <w:rFonts w:cs="Arial"/>
                <w:noProof/>
                <w:spacing w:val="-2"/>
              </w:rPr>
              <w:t>AFTER</w:t>
            </w:r>
            <w:r w:rsidR="005C341C" w:rsidRPr="003913B7">
              <w:rPr>
                <w:rStyle w:val="Hyperlink"/>
                <w:rFonts w:cs="Arial"/>
                <w:noProof/>
                <w:spacing w:val="2"/>
              </w:rPr>
              <w:t xml:space="preserve"> </w:t>
            </w:r>
            <w:r w:rsidR="005C341C" w:rsidRPr="003913B7">
              <w:rPr>
                <w:rStyle w:val="Hyperlink"/>
                <w:rFonts w:cs="Arial"/>
                <w:noProof/>
                <w:spacing w:val="-1"/>
              </w:rPr>
              <w:t>LEAVE</w:t>
            </w:r>
            <w:r w:rsidR="005C341C" w:rsidRPr="003913B7">
              <w:rPr>
                <w:rStyle w:val="Hyperlink"/>
                <w:rFonts w:cs="Arial"/>
                <w:noProof/>
                <w:spacing w:val="1"/>
              </w:rPr>
              <w:t xml:space="preserve"> </w:t>
            </w:r>
            <w:r w:rsidR="005C341C" w:rsidRPr="003913B7">
              <w:rPr>
                <w:rStyle w:val="Hyperlink"/>
                <w:rFonts w:cs="Arial"/>
                <w:noProof/>
              </w:rPr>
              <w:t>OF</w:t>
            </w:r>
            <w:r w:rsidR="005C341C" w:rsidRPr="003913B7">
              <w:rPr>
                <w:rStyle w:val="Hyperlink"/>
                <w:rFonts w:cs="Arial"/>
                <w:noProof/>
                <w:spacing w:val="2"/>
              </w:rPr>
              <w:t xml:space="preserve"> </w:t>
            </w:r>
            <w:r w:rsidR="005C341C" w:rsidRPr="003913B7">
              <w:rPr>
                <w:rStyle w:val="Hyperlink"/>
                <w:rFonts w:cs="Arial"/>
                <w:noProof/>
                <w:spacing w:val="-2"/>
              </w:rPr>
              <w:t>ABSENCE</w:t>
            </w:r>
            <w:r w:rsidR="005C341C" w:rsidRPr="003913B7">
              <w:rPr>
                <w:rStyle w:val="Hyperlink"/>
                <w:rFonts w:cs="Arial"/>
                <w:noProof/>
                <w:spacing w:val="5"/>
              </w:rPr>
              <w:t xml:space="preserve"> </w:t>
            </w:r>
            <w:r w:rsidR="005C341C" w:rsidRPr="003913B7">
              <w:rPr>
                <w:rStyle w:val="Hyperlink"/>
                <w:rFonts w:cs="Arial"/>
                <w:noProof/>
                <w:spacing w:val="-3"/>
              </w:rPr>
              <w:t>AND</w:t>
            </w:r>
            <w:r w:rsidR="005C341C" w:rsidRPr="003913B7">
              <w:rPr>
                <w:rStyle w:val="Hyperlink"/>
                <w:rFonts w:cs="Arial"/>
                <w:noProof/>
              </w:rPr>
              <w:t xml:space="preserve"> </w:t>
            </w:r>
            <w:r w:rsidR="005C341C" w:rsidRPr="003913B7">
              <w:rPr>
                <w:rStyle w:val="Hyperlink"/>
                <w:rFonts w:cs="Arial"/>
                <w:noProof/>
                <w:spacing w:val="-1"/>
              </w:rPr>
              <w:t>RECALL</w:t>
            </w:r>
            <w:r w:rsidR="005C341C">
              <w:rPr>
                <w:noProof/>
                <w:webHidden/>
              </w:rPr>
              <w:tab/>
            </w:r>
            <w:r w:rsidR="005C341C">
              <w:rPr>
                <w:noProof/>
                <w:webHidden/>
              </w:rPr>
              <w:fldChar w:fldCharType="begin"/>
            </w:r>
            <w:r w:rsidR="005C341C">
              <w:rPr>
                <w:noProof/>
                <w:webHidden/>
              </w:rPr>
              <w:instrText xml:space="preserve"> PAGEREF _Toc162443610 \h </w:instrText>
            </w:r>
            <w:r w:rsidR="005C341C">
              <w:rPr>
                <w:noProof/>
                <w:webHidden/>
              </w:rPr>
            </w:r>
            <w:r w:rsidR="005C341C">
              <w:rPr>
                <w:noProof/>
                <w:webHidden/>
              </w:rPr>
              <w:fldChar w:fldCharType="separate"/>
            </w:r>
            <w:r w:rsidR="001F47B4">
              <w:rPr>
                <w:noProof/>
                <w:webHidden/>
              </w:rPr>
              <w:t>13</w:t>
            </w:r>
            <w:r w:rsidR="005C341C">
              <w:rPr>
                <w:noProof/>
                <w:webHidden/>
              </w:rPr>
              <w:fldChar w:fldCharType="end"/>
            </w:r>
          </w:hyperlink>
        </w:p>
        <w:p w14:paraId="5278B54B" w14:textId="6C141315" w:rsidR="005C341C" w:rsidRDefault="00936FCD" w:rsidP="00985A6C">
          <w:pPr>
            <w:pStyle w:val="TOC2"/>
            <w:tabs>
              <w:tab w:val="left" w:pos="880"/>
              <w:tab w:val="right" w:leader="dot" w:pos="10228"/>
            </w:tabs>
            <w:rPr>
              <w:rFonts w:eastAsiaTheme="minorEastAsia"/>
              <w:noProof/>
            </w:rPr>
          </w:pPr>
          <w:hyperlink w:anchor="_Toc162443611" w:history="1">
            <w:r w:rsidR="005C341C" w:rsidRPr="003913B7">
              <w:rPr>
                <w:rStyle w:val="Hyperlink"/>
                <w:rFonts w:cs="Arial"/>
                <w:noProof/>
              </w:rPr>
              <w:t>4.4</w:t>
            </w:r>
            <w:r w:rsidR="005C341C">
              <w:rPr>
                <w:rFonts w:eastAsiaTheme="minorEastAsia"/>
                <w:noProof/>
              </w:rPr>
              <w:tab/>
            </w:r>
            <w:r w:rsidR="005C341C" w:rsidRPr="003913B7">
              <w:rPr>
                <w:rStyle w:val="Hyperlink"/>
                <w:rFonts w:cs="Arial"/>
                <w:noProof/>
                <w:spacing w:val="-1"/>
              </w:rPr>
              <w:t>PAY</w:t>
            </w:r>
            <w:r w:rsidR="005C341C" w:rsidRPr="003913B7">
              <w:rPr>
                <w:rStyle w:val="Hyperlink"/>
                <w:rFonts w:cs="Arial"/>
                <w:noProof/>
                <w:spacing w:val="1"/>
              </w:rPr>
              <w:t xml:space="preserve"> </w:t>
            </w:r>
            <w:r w:rsidR="005C341C" w:rsidRPr="003913B7">
              <w:rPr>
                <w:rStyle w:val="Hyperlink"/>
                <w:rFonts w:cs="Arial"/>
                <w:noProof/>
                <w:spacing w:val="-1"/>
              </w:rPr>
              <w:t>RATES</w:t>
            </w:r>
            <w:r w:rsidR="005C341C" w:rsidRPr="003913B7">
              <w:rPr>
                <w:rStyle w:val="Hyperlink"/>
                <w:rFonts w:cs="Arial"/>
                <w:noProof/>
                <w:spacing w:val="1"/>
              </w:rPr>
              <w:t xml:space="preserve"> </w:t>
            </w:r>
            <w:r w:rsidR="005C341C" w:rsidRPr="003913B7">
              <w:rPr>
                <w:rStyle w:val="Hyperlink"/>
                <w:rFonts w:cs="Arial"/>
                <w:noProof/>
                <w:spacing w:val="-1"/>
              </w:rPr>
              <w:t>UPON</w:t>
            </w:r>
            <w:r w:rsidR="005C341C" w:rsidRPr="003913B7">
              <w:rPr>
                <w:rStyle w:val="Hyperlink"/>
                <w:rFonts w:cs="Arial"/>
                <w:noProof/>
              </w:rPr>
              <w:t xml:space="preserve"> </w:t>
            </w:r>
            <w:r w:rsidR="005C341C" w:rsidRPr="003913B7">
              <w:rPr>
                <w:rStyle w:val="Hyperlink"/>
                <w:rFonts w:cs="Arial"/>
                <w:noProof/>
                <w:spacing w:val="-1"/>
              </w:rPr>
              <w:t>REHIRE</w:t>
            </w:r>
            <w:r w:rsidR="005C341C">
              <w:rPr>
                <w:noProof/>
                <w:webHidden/>
              </w:rPr>
              <w:tab/>
            </w:r>
            <w:r w:rsidR="005C341C">
              <w:rPr>
                <w:noProof/>
                <w:webHidden/>
              </w:rPr>
              <w:fldChar w:fldCharType="begin"/>
            </w:r>
            <w:r w:rsidR="005C341C">
              <w:rPr>
                <w:noProof/>
                <w:webHidden/>
              </w:rPr>
              <w:instrText xml:space="preserve"> PAGEREF _Toc162443611 \h </w:instrText>
            </w:r>
            <w:r w:rsidR="005C341C">
              <w:rPr>
                <w:noProof/>
                <w:webHidden/>
              </w:rPr>
            </w:r>
            <w:r w:rsidR="005C341C">
              <w:rPr>
                <w:noProof/>
                <w:webHidden/>
              </w:rPr>
              <w:fldChar w:fldCharType="separate"/>
            </w:r>
            <w:r w:rsidR="001F47B4">
              <w:rPr>
                <w:noProof/>
                <w:webHidden/>
              </w:rPr>
              <w:t>13</w:t>
            </w:r>
            <w:r w:rsidR="005C341C">
              <w:rPr>
                <w:noProof/>
                <w:webHidden/>
              </w:rPr>
              <w:fldChar w:fldCharType="end"/>
            </w:r>
          </w:hyperlink>
        </w:p>
        <w:p w14:paraId="7BCFD130" w14:textId="2B6431D4" w:rsidR="005C341C" w:rsidRDefault="00936FCD" w:rsidP="00985A6C">
          <w:pPr>
            <w:pStyle w:val="TOC2"/>
            <w:tabs>
              <w:tab w:val="left" w:pos="880"/>
              <w:tab w:val="right" w:leader="dot" w:pos="10228"/>
            </w:tabs>
            <w:rPr>
              <w:rFonts w:eastAsiaTheme="minorEastAsia"/>
              <w:noProof/>
            </w:rPr>
          </w:pPr>
          <w:hyperlink w:anchor="_Toc162443612" w:history="1">
            <w:r w:rsidR="005C341C" w:rsidRPr="003913B7">
              <w:rPr>
                <w:rStyle w:val="Hyperlink"/>
                <w:rFonts w:cs="Arial"/>
                <w:noProof/>
              </w:rPr>
              <w:t>4.5</w:t>
            </w:r>
            <w:r w:rsidR="005C341C">
              <w:rPr>
                <w:rFonts w:eastAsiaTheme="minorEastAsia"/>
                <w:noProof/>
              </w:rPr>
              <w:tab/>
            </w:r>
            <w:r w:rsidR="005C341C" w:rsidRPr="003913B7">
              <w:rPr>
                <w:rStyle w:val="Hyperlink"/>
                <w:rFonts w:cs="Arial"/>
                <w:noProof/>
                <w:spacing w:val="-1"/>
              </w:rPr>
              <w:t>STARTING</w:t>
            </w:r>
            <w:r w:rsidR="005C341C" w:rsidRPr="003913B7">
              <w:rPr>
                <w:rStyle w:val="Hyperlink"/>
                <w:rFonts w:cs="Arial"/>
                <w:noProof/>
              </w:rPr>
              <w:t xml:space="preserve"> </w:t>
            </w:r>
            <w:r w:rsidR="005C341C" w:rsidRPr="003913B7">
              <w:rPr>
                <w:rStyle w:val="Hyperlink"/>
                <w:rFonts w:cs="Arial"/>
                <w:noProof/>
                <w:spacing w:val="-1"/>
              </w:rPr>
              <w:t>PAY</w:t>
            </w:r>
            <w:r w:rsidR="005C341C" w:rsidRPr="003913B7">
              <w:rPr>
                <w:rStyle w:val="Hyperlink"/>
                <w:rFonts w:cs="Arial"/>
                <w:noProof/>
                <w:spacing w:val="1"/>
              </w:rPr>
              <w:t xml:space="preserve"> </w:t>
            </w:r>
            <w:r w:rsidR="005C341C" w:rsidRPr="003913B7">
              <w:rPr>
                <w:rStyle w:val="Hyperlink"/>
                <w:rFonts w:cs="Arial"/>
                <w:noProof/>
              </w:rPr>
              <w:t>RATE</w:t>
            </w:r>
            <w:r w:rsidR="005C341C" w:rsidRPr="003913B7">
              <w:rPr>
                <w:rStyle w:val="Hyperlink"/>
                <w:rFonts w:cs="Arial"/>
                <w:noProof/>
                <w:spacing w:val="1"/>
              </w:rPr>
              <w:t xml:space="preserve"> </w:t>
            </w:r>
            <w:r w:rsidR="005C341C" w:rsidRPr="003913B7">
              <w:rPr>
                <w:rStyle w:val="Hyperlink"/>
                <w:rFonts w:cs="Arial"/>
                <w:noProof/>
                <w:spacing w:val="-1"/>
              </w:rPr>
              <w:t>FOR</w:t>
            </w:r>
            <w:r w:rsidR="005C341C" w:rsidRPr="003913B7">
              <w:rPr>
                <w:rStyle w:val="Hyperlink"/>
                <w:rFonts w:cs="Arial"/>
                <w:noProof/>
              </w:rPr>
              <w:t xml:space="preserve"> </w:t>
            </w:r>
            <w:r w:rsidR="005C341C" w:rsidRPr="003913B7">
              <w:rPr>
                <w:rStyle w:val="Hyperlink"/>
                <w:rFonts w:cs="Arial"/>
                <w:noProof/>
                <w:spacing w:val="-1"/>
              </w:rPr>
              <w:t>TRANSFER</w:t>
            </w:r>
            <w:r w:rsidR="005C341C" w:rsidRPr="003913B7">
              <w:rPr>
                <w:rStyle w:val="Hyperlink"/>
                <w:rFonts w:cs="Arial"/>
                <w:noProof/>
              </w:rPr>
              <w:t xml:space="preserve"> OR </w:t>
            </w:r>
            <w:r w:rsidR="005C341C" w:rsidRPr="003913B7">
              <w:rPr>
                <w:rStyle w:val="Hyperlink"/>
                <w:rFonts w:cs="Arial"/>
                <w:noProof/>
                <w:spacing w:val="-1"/>
              </w:rPr>
              <w:t>RECLASSIFICATION</w:t>
            </w:r>
            <w:r w:rsidR="005C341C">
              <w:rPr>
                <w:noProof/>
                <w:webHidden/>
              </w:rPr>
              <w:tab/>
            </w:r>
            <w:r w:rsidR="005C341C">
              <w:rPr>
                <w:noProof/>
                <w:webHidden/>
              </w:rPr>
              <w:fldChar w:fldCharType="begin"/>
            </w:r>
            <w:r w:rsidR="005C341C">
              <w:rPr>
                <w:noProof/>
                <w:webHidden/>
              </w:rPr>
              <w:instrText xml:space="preserve"> PAGEREF _Toc162443612 \h </w:instrText>
            </w:r>
            <w:r w:rsidR="005C341C">
              <w:rPr>
                <w:noProof/>
                <w:webHidden/>
              </w:rPr>
            </w:r>
            <w:r w:rsidR="005C341C">
              <w:rPr>
                <w:noProof/>
                <w:webHidden/>
              </w:rPr>
              <w:fldChar w:fldCharType="separate"/>
            </w:r>
            <w:r w:rsidR="001F47B4">
              <w:rPr>
                <w:noProof/>
                <w:webHidden/>
              </w:rPr>
              <w:t>13</w:t>
            </w:r>
            <w:r w:rsidR="005C341C">
              <w:rPr>
                <w:noProof/>
                <w:webHidden/>
              </w:rPr>
              <w:fldChar w:fldCharType="end"/>
            </w:r>
          </w:hyperlink>
        </w:p>
        <w:p w14:paraId="6E99218F" w14:textId="2DC65ABF" w:rsidR="005C341C" w:rsidRDefault="00936FCD" w:rsidP="00985A6C">
          <w:pPr>
            <w:pStyle w:val="TOC2"/>
            <w:tabs>
              <w:tab w:val="left" w:pos="880"/>
              <w:tab w:val="right" w:leader="dot" w:pos="10228"/>
            </w:tabs>
            <w:rPr>
              <w:rFonts w:eastAsiaTheme="minorEastAsia"/>
              <w:noProof/>
            </w:rPr>
          </w:pPr>
          <w:hyperlink w:anchor="_Toc162443613" w:history="1">
            <w:r w:rsidR="005C341C" w:rsidRPr="003913B7">
              <w:rPr>
                <w:rStyle w:val="Hyperlink"/>
                <w:rFonts w:cs="Arial"/>
                <w:noProof/>
              </w:rPr>
              <w:t>4.6</w:t>
            </w:r>
            <w:r w:rsidR="005C341C">
              <w:rPr>
                <w:rFonts w:eastAsiaTheme="minorEastAsia"/>
                <w:noProof/>
              </w:rPr>
              <w:tab/>
            </w:r>
            <w:r w:rsidR="005C341C" w:rsidRPr="003913B7">
              <w:rPr>
                <w:rStyle w:val="Hyperlink"/>
                <w:rFonts w:cs="Arial"/>
                <w:noProof/>
                <w:spacing w:val="-2"/>
              </w:rPr>
              <w:t>RATE</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PAY</w:t>
            </w:r>
            <w:r w:rsidR="005C341C" w:rsidRPr="003913B7">
              <w:rPr>
                <w:rStyle w:val="Hyperlink"/>
                <w:rFonts w:cs="Arial"/>
                <w:noProof/>
                <w:spacing w:val="-2"/>
              </w:rPr>
              <w:t xml:space="preserve"> </w:t>
            </w:r>
            <w:r w:rsidR="005C341C" w:rsidRPr="003913B7">
              <w:rPr>
                <w:rStyle w:val="Hyperlink"/>
                <w:rFonts w:cs="Arial"/>
                <w:noProof/>
                <w:spacing w:val="-1"/>
              </w:rPr>
              <w:t>UPON</w:t>
            </w:r>
            <w:r w:rsidR="005C341C" w:rsidRPr="003913B7">
              <w:rPr>
                <w:rStyle w:val="Hyperlink"/>
                <w:rFonts w:cs="Arial"/>
                <w:noProof/>
                <w:spacing w:val="2"/>
              </w:rPr>
              <w:t xml:space="preserve"> </w:t>
            </w:r>
            <w:r w:rsidR="005C341C" w:rsidRPr="003913B7">
              <w:rPr>
                <w:rStyle w:val="Hyperlink"/>
                <w:rFonts w:cs="Arial"/>
                <w:noProof/>
                <w:spacing w:val="-1"/>
              </w:rPr>
              <w:t>PROMOTION</w:t>
            </w:r>
            <w:r w:rsidR="005C341C">
              <w:rPr>
                <w:noProof/>
                <w:webHidden/>
              </w:rPr>
              <w:tab/>
            </w:r>
            <w:r w:rsidR="005C341C">
              <w:rPr>
                <w:noProof/>
                <w:webHidden/>
              </w:rPr>
              <w:fldChar w:fldCharType="begin"/>
            </w:r>
            <w:r w:rsidR="005C341C">
              <w:rPr>
                <w:noProof/>
                <w:webHidden/>
              </w:rPr>
              <w:instrText xml:space="preserve"> PAGEREF _Toc162443613 \h </w:instrText>
            </w:r>
            <w:r w:rsidR="005C341C">
              <w:rPr>
                <w:noProof/>
                <w:webHidden/>
              </w:rPr>
            </w:r>
            <w:r w:rsidR="005C341C">
              <w:rPr>
                <w:noProof/>
                <w:webHidden/>
              </w:rPr>
              <w:fldChar w:fldCharType="separate"/>
            </w:r>
            <w:r w:rsidR="001F47B4">
              <w:rPr>
                <w:noProof/>
                <w:webHidden/>
              </w:rPr>
              <w:t>14</w:t>
            </w:r>
            <w:r w:rsidR="005C341C">
              <w:rPr>
                <w:noProof/>
                <w:webHidden/>
              </w:rPr>
              <w:fldChar w:fldCharType="end"/>
            </w:r>
          </w:hyperlink>
        </w:p>
        <w:p w14:paraId="03A9665C" w14:textId="27E68645" w:rsidR="005C341C" w:rsidRDefault="00936FCD" w:rsidP="00985A6C">
          <w:pPr>
            <w:pStyle w:val="TOC2"/>
            <w:tabs>
              <w:tab w:val="left" w:pos="880"/>
              <w:tab w:val="right" w:leader="dot" w:pos="10228"/>
            </w:tabs>
            <w:rPr>
              <w:rFonts w:eastAsiaTheme="minorEastAsia"/>
              <w:noProof/>
            </w:rPr>
          </w:pPr>
          <w:hyperlink w:anchor="_Toc162443614" w:history="1">
            <w:r w:rsidR="005C341C" w:rsidRPr="003913B7">
              <w:rPr>
                <w:rStyle w:val="Hyperlink"/>
                <w:rFonts w:cs="Arial"/>
                <w:noProof/>
              </w:rPr>
              <w:t>4.7</w:t>
            </w:r>
            <w:r w:rsidR="005C341C">
              <w:rPr>
                <w:rFonts w:eastAsiaTheme="minorEastAsia"/>
                <w:noProof/>
              </w:rPr>
              <w:tab/>
            </w:r>
            <w:r w:rsidR="005C341C" w:rsidRPr="003913B7">
              <w:rPr>
                <w:rStyle w:val="Hyperlink"/>
                <w:rFonts w:cs="Arial"/>
                <w:noProof/>
                <w:spacing w:val="-2"/>
              </w:rPr>
              <w:t>RATE</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PAY</w:t>
            </w:r>
            <w:r w:rsidR="005C341C" w:rsidRPr="003913B7">
              <w:rPr>
                <w:rStyle w:val="Hyperlink"/>
                <w:rFonts w:cs="Arial"/>
                <w:noProof/>
                <w:spacing w:val="-2"/>
              </w:rPr>
              <w:t xml:space="preserve"> </w:t>
            </w:r>
            <w:r w:rsidR="005C341C" w:rsidRPr="003913B7">
              <w:rPr>
                <w:rStyle w:val="Hyperlink"/>
                <w:rFonts w:cs="Arial"/>
                <w:noProof/>
                <w:spacing w:val="-1"/>
              </w:rPr>
              <w:t>UPON</w:t>
            </w:r>
            <w:r w:rsidR="005C341C" w:rsidRPr="003913B7">
              <w:rPr>
                <w:rStyle w:val="Hyperlink"/>
                <w:rFonts w:cs="Arial"/>
                <w:noProof/>
                <w:spacing w:val="2"/>
              </w:rPr>
              <w:t xml:space="preserve"> </w:t>
            </w:r>
            <w:r w:rsidR="005C341C" w:rsidRPr="003913B7">
              <w:rPr>
                <w:rStyle w:val="Hyperlink"/>
                <w:rFonts w:cs="Arial"/>
                <w:noProof/>
                <w:spacing w:val="-1"/>
              </w:rPr>
              <w:t>DEMOTION</w:t>
            </w:r>
            <w:r w:rsidR="005C341C">
              <w:rPr>
                <w:noProof/>
                <w:webHidden/>
              </w:rPr>
              <w:tab/>
            </w:r>
            <w:r w:rsidR="005C341C">
              <w:rPr>
                <w:noProof/>
                <w:webHidden/>
              </w:rPr>
              <w:fldChar w:fldCharType="begin"/>
            </w:r>
            <w:r w:rsidR="005C341C">
              <w:rPr>
                <w:noProof/>
                <w:webHidden/>
              </w:rPr>
              <w:instrText xml:space="preserve"> PAGEREF _Toc162443614 \h </w:instrText>
            </w:r>
            <w:r w:rsidR="005C341C">
              <w:rPr>
                <w:noProof/>
                <w:webHidden/>
              </w:rPr>
            </w:r>
            <w:r w:rsidR="005C341C">
              <w:rPr>
                <w:noProof/>
                <w:webHidden/>
              </w:rPr>
              <w:fldChar w:fldCharType="separate"/>
            </w:r>
            <w:r w:rsidR="001F47B4">
              <w:rPr>
                <w:noProof/>
                <w:webHidden/>
              </w:rPr>
              <w:t>15</w:t>
            </w:r>
            <w:r w:rsidR="005C341C">
              <w:rPr>
                <w:noProof/>
                <w:webHidden/>
              </w:rPr>
              <w:fldChar w:fldCharType="end"/>
            </w:r>
          </w:hyperlink>
        </w:p>
        <w:p w14:paraId="14C89132" w14:textId="61366CA2" w:rsidR="005C341C" w:rsidRDefault="00936FCD" w:rsidP="00985A6C">
          <w:pPr>
            <w:pStyle w:val="TOC2"/>
            <w:tabs>
              <w:tab w:val="left" w:pos="880"/>
              <w:tab w:val="right" w:leader="dot" w:pos="10228"/>
            </w:tabs>
            <w:rPr>
              <w:rFonts w:eastAsiaTheme="minorEastAsia"/>
              <w:noProof/>
            </w:rPr>
          </w:pPr>
          <w:hyperlink w:anchor="_Toc162443615" w:history="1">
            <w:r w:rsidR="005C341C" w:rsidRPr="003913B7">
              <w:rPr>
                <w:rStyle w:val="Hyperlink"/>
                <w:rFonts w:cs="Arial"/>
                <w:noProof/>
              </w:rPr>
              <w:t>4.8</w:t>
            </w:r>
            <w:r w:rsidR="005C341C">
              <w:rPr>
                <w:rFonts w:eastAsiaTheme="minorEastAsia"/>
                <w:noProof/>
              </w:rPr>
              <w:tab/>
            </w:r>
            <w:r w:rsidR="005C341C" w:rsidRPr="003913B7">
              <w:rPr>
                <w:rStyle w:val="Hyperlink"/>
                <w:rFonts w:cs="Arial"/>
                <w:noProof/>
                <w:spacing w:val="-1"/>
              </w:rPr>
              <w:t>TEMPORARY</w:t>
            </w:r>
            <w:r w:rsidR="005C341C" w:rsidRPr="003913B7">
              <w:rPr>
                <w:rStyle w:val="Hyperlink"/>
                <w:rFonts w:cs="Arial"/>
                <w:noProof/>
                <w:spacing w:val="-2"/>
              </w:rPr>
              <w:t xml:space="preserve"> </w:t>
            </w:r>
            <w:r w:rsidR="005C341C" w:rsidRPr="003913B7">
              <w:rPr>
                <w:rStyle w:val="Hyperlink"/>
                <w:rFonts w:cs="Arial"/>
                <w:noProof/>
              </w:rPr>
              <w:t>DUTY</w:t>
            </w:r>
            <w:r w:rsidR="005C341C" w:rsidRPr="003913B7">
              <w:rPr>
                <w:rStyle w:val="Hyperlink"/>
                <w:rFonts w:cs="Arial"/>
                <w:noProof/>
                <w:spacing w:val="1"/>
              </w:rPr>
              <w:t xml:space="preserve"> </w:t>
            </w:r>
            <w:r w:rsidR="005C341C" w:rsidRPr="003913B7">
              <w:rPr>
                <w:rStyle w:val="Hyperlink"/>
                <w:rFonts w:cs="Arial"/>
                <w:noProof/>
                <w:spacing w:val="-1"/>
              </w:rPr>
              <w:t>ASSIGNMENTS</w:t>
            </w:r>
            <w:r w:rsidR="005C341C" w:rsidRPr="003913B7">
              <w:rPr>
                <w:rStyle w:val="Hyperlink"/>
                <w:rFonts w:cs="Arial"/>
                <w:noProof/>
                <w:spacing w:val="1"/>
              </w:rPr>
              <w:t xml:space="preserve"> </w:t>
            </w:r>
            <w:r w:rsidR="005C341C" w:rsidRPr="003913B7">
              <w:rPr>
                <w:rStyle w:val="Hyperlink"/>
                <w:rFonts w:cs="Arial"/>
                <w:noProof/>
                <w:spacing w:val="-1"/>
              </w:rPr>
              <w:t>(WORKING</w:t>
            </w:r>
            <w:r w:rsidR="005C341C" w:rsidRPr="003913B7">
              <w:rPr>
                <w:rStyle w:val="Hyperlink"/>
                <w:rFonts w:cs="Arial"/>
                <w:noProof/>
                <w:spacing w:val="3"/>
              </w:rPr>
              <w:t xml:space="preserve"> </w:t>
            </w:r>
            <w:r w:rsidR="005C341C" w:rsidRPr="003913B7">
              <w:rPr>
                <w:rStyle w:val="Hyperlink"/>
                <w:rFonts w:cs="Arial"/>
                <w:noProof/>
                <w:spacing w:val="-2"/>
              </w:rPr>
              <w:t>ABOVE</w:t>
            </w:r>
            <w:r w:rsidR="005C341C" w:rsidRPr="003913B7">
              <w:rPr>
                <w:rStyle w:val="Hyperlink"/>
                <w:rFonts w:cs="Arial"/>
                <w:noProof/>
                <w:spacing w:val="1"/>
              </w:rPr>
              <w:t xml:space="preserve"> </w:t>
            </w:r>
            <w:r w:rsidR="005C341C" w:rsidRPr="003913B7">
              <w:rPr>
                <w:rStyle w:val="Hyperlink"/>
                <w:rFonts w:cs="Arial"/>
                <w:noProof/>
                <w:spacing w:val="-1"/>
              </w:rPr>
              <w:t>CLASSIFICATION)</w:t>
            </w:r>
            <w:r w:rsidR="005C341C">
              <w:rPr>
                <w:noProof/>
                <w:webHidden/>
              </w:rPr>
              <w:tab/>
            </w:r>
            <w:r w:rsidR="005C341C">
              <w:rPr>
                <w:noProof/>
                <w:webHidden/>
              </w:rPr>
              <w:fldChar w:fldCharType="begin"/>
            </w:r>
            <w:r w:rsidR="005C341C">
              <w:rPr>
                <w:noProof/>
                <w:webHidden/>
              </w:rPr>
              <w:instrText xml:space="preserve"> PAGEREF _Toc162443615 \h </w:instrText>
            </w:r>
            <w:r w:rsidR="005C341C">
              <w:rPr>
                <w:noProof/>
                <w:webHidden/>
              </w:rPr>
            </w:r>
            <w:r w:rsidR="005C341C">
              <w:rPr>
                <w:noProof/>
                <w:webHidden/>
              </w:rPr>
              <w:fldChar w:fldCharType="separate"/>
            </w:r>
            <w:r w:rsidR="001F47B4">
              <w:rPr>
                <w:noProof/>
                <w:webHidden/>
              </w:rPr>
              <w:t>15</w:t>
            </w:r>
            <w:r w:rsidR="005C341C">
              <w:rPr>
                <w:noProof/>
                <w:webHidden/>
              </w:rPr>
              <w:fldChar w:fldCharType="end"/>
            </w:r>
          </w:hyperlink>
        </w:p>
        <w:p w14:paraId="6D76E05C" w14:textId="14B76BFA" w:rsidR="005C341C" w:rsidRDefault="00936FCD" w:rsidP="00985A6C">
          <w:pPr>
            <w:pStyle w:val="TOC2"/>
            <w:tabs>
              <w:tab w:val="left" w:pos="880"/>
              <w:tab w:val="right" w:leader="dot" w:pos="10228"/>
            </w:tabs>
            <w:rPr>
              <w:rFonts w:eastAsiaTheme="minorEastAsia"/>
              <w:noProof/>
            </w:rPr>
          </w:pPr>
          <w:hyperlink w:anchor="_Toc162443616" w:history="1">
            <w:r w:rsidR="005C341C" w:rsidRPr="003913B7">
              <w:rPr>
                <w:rStyle w:val="Hyperlink"/>
                <w:rFonts w:cs="Arial"/>
                <w:noProof/>
              </w:rPr>
              <w:t>4.9</w:t>
            </w:r>
            <w:r w:rsidR="005C341C">
              <w:rPr>
                <w:rFonts w:eastAsiaTheme="minorEastAsia"/>
                <w:noProof/>
              </w:rPr>
              <w:tab/>
            </w:r>
            <w:r w:rsidR="005C341C" w:rsidRPr="003913B7">
              <w:rPr>
                <w:rStyle w:val="Hyperlink"/>
                <w:rFonts w:cs="Arial"/>
                <w:noProof/>
                <w:spacing w:val="-1"/>
              </w:rPr>
              <w:t>ADVANCEMENT</w:t>
            </w:r>
            <w:r w:rsidR="005C341C" w:rsidRPr="003913B7">
              <w:rPr>
                <w:rStyle w:val="Hyperlink"/>
                <w:rFonts w:cs="Arial"/>
                <w:noProof/>
              </w:rPr>
              <w:t xml:space="preserve"> </w:t>
            </w:r>
            <w:r w:rsidR="005C341C" w:rsidRPr="003913B7">
              <w:rPr>
                <w:rStyle w:val="Hyperlink"/>
                <w:rFonts w:cs="Arial"/>
                <w:noProof/>
                <w:spacing w:val="-1"/>
              </w:rPr>
              <w:t>WITHIN</w:t>
            </w:r>
            <w:r w:rsidR="005C341C" w:rsidRPr="003913B7">
              <w:rPr>
                <w:rStyle w:val="Hyperlink"/>
                <w:rFonts w:cs="Arial"/>
                <w:noProof/>
                <w:spacing w:val="2"/>
              </w:rPr>
              <w:t xml:space="preserve"> </w:t>
            </w:r>
            <w:r w:rsidR="005C341C" w:rsidRPr="003913B7">
              <w:rPr>
                <w:rStyle w:val="Hyperlink"/>
                <w:rFonts w:cs="Arial"/>
                <w:noProof/>
              </w:rPr>
              <w:t>A</w:t>
            </w:r>
            <w:r w:rsidR="005C341C" w:rsidRPr="003913B7">
              <w:rPr>
                <w:rStyle w:val="Hyperlink"/>
                <w:rFonts w:cs="Arial"/>
                <w:noProof/>
                <w:spacing w:val="-5"/>
              </w:rPr>
              <w:t xml:space="preserve"> </w:t>
            </w:r>
            <w:r w:rsidR="005C341C" w:rsidRPr="003913B7">
              <w:rPr>
                <w:rStyle w:val="Hyperlink"/>
                <w:rFonts w:cs="Arial"/>
                <w:noProof/>
                <w:spacing w:val="-1"/>
              </w:rPr>
              <w:t>GRADE</w:t>
            </w:r>
            <w:r w:rsidR="005C341C" w:rsidRPr="003913B7">
              <w:rPr>
                <w:rStyle w:val="Hyperlink"/>
                <w:rFonts w:cs="Arial"/>
                <w:noProof/>
                <w:spacing w:val="1"/>
              </w:rPr>
              <w:t xml:space="preserve"> </w:t>
            </w:r>
            <w:r w:rsidR="005C341C" w:rsidRPr="003913B7">
              <w:rPr>
                <w:rStyle w:val="Hyperlink"/>
                <w:rFonts w:cs="Arial"/>
                <w:noProof/>
                <w:spacing w:val="-1"/>
              </w:rPr>
              <w:t>SCHEDULE</w:t>
            </w:r>
            <w:r w:rsidR="005C341C">
              <w:rPr>
                <w:noProof/>
                <w:webHidden/>
              </w:rPr>
              <w:tab/>
            </w:r>
            <w:r w:rsidR="005C341C">
              <w:rPr>
                <w:noProof/>
                <w:webHidden/>
              </w:rPr>
              <w:fldChar w:fldCharType="begin"/>
            </w:r>
            <w:r w:rsidR="005C341C">
              <w:rPr>
                <w:noProof/>
                <w:webHidden/>
              </w:rPr>
              <w:instrText xml:space="preserve"> PAGEREF _Toc162443616 \h </w:instrText>
            </w:r>
            <w:r w:rsidR="005C341C">
              <w:rPr>
                <w:noProof/>
                <w:webHidden/>
              </w:rPr>
            </w:r>
            <w:r w:rsidR="005C341C">
              <w:rPr>
                <w:noProof/>
                <w:webHidden/>
              </w:rPr>
              <w:fldChar w:fldCharType="separate"/>
            </w:r>
            <w:r w:rsidR="001F47B4">
              <w:rPr>
                <w:noProof/>
                <w:webHidden/>
              </w:rPr>
              <w:t>16</w:t>
            </w:r>
            <w:r w:rsidR="005C341C">
              <w:rPr>
                <w:noProof/>
                <w:webHidden/>
              </w:rPr>
              <w:fldChar w:fldCharType="end"/>
            </w:r>
          </w:hyperlink>
        </w:p>
        <w:p w14:paraId="048A2848" w14:textId="744CDAB9" w:rsidR="005C341C" w:rsidRDefault="00936FCD" w:rsidP="00985A6C">
          <w:pPr>
            <w:pStyle w:val="TOC2"/>
            <w:tabs>
              <w:tab w:val="left" w:pos="880"/>
              <w:tab w:val="right" w:leader="dot" w:pos="10228"/>
            </w:tabs>
            <w:rPr>
              <w:rFonts w:eastAsiaTheme="minorEastAsia"/>
              <w:noProof/>
            </w:rPr>
          </w:pPr>
          <w:hyperlink w:anchor="_Toc162443617" w:history="1">
            <w:r w:rsidR="005C341C" w:rsidRPr="003913B7">
              <w:rPr>
                <w:rStyle w:val="Hyperlink"/>
                <w:rFonts w:cs="Arial"/>
                <w:noProof/>
              </w:rPr>
              <w:t>4.10</w:t>
            </w:r>
            <w:r w:rsidR="005C341C">
              <w:rPr>
                <w:rFonts w:eastAsiaTheme="minorEastAsia"/>
                <w:noProof/>
              </w:rPr>
              <w:tab/>
            </w:r>
            <w:r w:rsidR="005C341C" w:rsidRPr="003913B7">
              <w:rPr>
                <w:rStyle w:val="Hyperlink"/>
                <w:rFonts w:cs="Arial"/>
                <w:noProof/>
                <w:spacing w:val="-1"/>
              </w:rPr>
              <w:t>OTHER</w:t>
            </w:r>
            <w:r w:rsidR="005C341C" w:rsidRPr="003913B7">
              <w:rPr>
                <w:rStyle w:val="Hyperlink"/>
                <w:rFonts w:cs="Arial"/>
                <w:noProof/>
              </w:rPr>
              <w:t xml:space="preserve"> </w:t>
            </w:r>
            <w:r w:rsidR="005C341C" w:rsidRPr="003913B7">
              <w:rPr>
                <w:rStyle w:val="Hyperlink"/>
                <w:rFonts w:cs="Arial"/>
                <w:noProof/>
                <w:spacing w:val="-1"/>
              </w:rPr>
              <w:t>SALARY</w:t>
            </w:r>
            <w:r w:rsidR="005C341C" w:rsidRPr="003913B7">
              <w:rPr>
                <w:rStyle w:val="Hyperlink"/>
                <w:rFonts w:cs="Arial"/>
                <w:noProof/>
                <w:spacing w:val="-2"/>
              </w:rPr>
              <w:t xml:space="preserve"> </w:t>
            </w:r>
            <w:r w:rsidR="005C341C" w:rsidRPr="003913B7">
              <w:rPr>
                <w:rStyle w:val="Hyperlink"/>
                <w:rFonts w:cs="Arial"/>
                <w:noProof/>
                <w:spacing w:val="-1"/>
              </w:rPr>
              <w:t>INCREASES</w:t>
            </w:r>
            <w:r w:rsidR="005C341C">
              <w:rPr>
                <w:noProof/>
                <w:webHidden/>
              </w:rPr>
              <w:tab/>
            </w:r>
            <w:r w:rsidR="005C341C">
              <w:rPr>
                <w:noProof/>
                <w:webHidden/>
              </w:rPr>
              <w:fldChar w:fldCharType="begin"/>
            </w:r>
            <w:r w:rsidR="005C341C">
              <w:rPr>
                <w:noProof/>
                <w:webHidden/>
              </w:rPr>
              <w:instrText xml:space="preserve"> PAGEREF _Toc162443617 \h </w:instrText>
            </w:r>
            <w:r w:rsidR="005C341C">
              <w:rPr>
                <w:noProof/>
                <w:webHidden/>
              </w:rPr>
            </w:r>
            <w:r w:rsidR="005C341C">
              <w:rPr>
                <w:noProof/>
                <w:webHidden/>
              </w:rPr>
              <w:fldChar w:fldCharType="separate"/>
            </w:r>
            <w:r w:rsidR="001F47B4">
              <w:rPr>
                <w:noProof/>
                <w:webHidden/>
              </w:rPr>
              <w:t>16</w:t>
            </w:r>
            <w:r w:rsidR="005C341C">
              <w:rPr>
                <w:noProof/>
                <w:webHidden/>
              </w:rPr>
              <w:fldChar w:fldCharType="end"/>
            </w:r>
          </w:hyperlink>
        </w:p>
        <w:p w14:paraId="4337F333" w14:textId="365F3BA3" w:rsidR="005C341C" w:rsidRDefault="00936FCD" w:rsidP="00985A6C">
          <w:pPr>
            <w:pStyle w:val="TOC2"/>
            <w:tabs>
              <w:tab w:val="left" w:pos="880"/>
              <w:tab w:val="right" w:leader="dot" w:pos="10228"/>
            </w:tabs>
            <w:rPr>
              <w:rFonts w:eastAsiaTheme="minorEastAsia"/>
              <w:noProof/>
            </w:rPr>
          </w:pPr>
          <w:hyperlink w:anchor="_Toc162443618" w:history="1">
            <w:r w:rsidR="005C341C" w:rsidRPr="003913B7">
              <w:rPr>
                <w:rStyle w:val="Hyperlink"/>
                <w:rFonts w:cs="Arial"/>
                <w:noProof/>
              </w:rPr>
              <w:t>4.11</w:t>
            </w:r>
            <w:r w:rsidR="005C341C">
              <w:rPr>
                <w:rFonts w:eastAsiaTheme="minorEastAsia"/>
                <w:noProof/>
              </w:rPr>
              <w:tab/>
            </w:r>
            <w:r w:rsidR="005C341C" w:rsidRPr="003913B7">
              <w:rPr>
                <w:rStyle w:val="Hyperlink"/>
                <w:rFonts w:cs="Arial"/>
                <w:noProof/>
                <w:spacing w:val="-1"/>
              </w:rPr>
              <w:t>OTHER</w:t>
            </w:r>
            <w:r w:rsidR="005C341C" w:rsidRPr="003913B7">
              <w:rPr>
                <w:rStyle w:val="Hyperlink"/>
                <w:rFonts w:cs="Arial"/>
                <w:noProof/>
              </w:rPr>
              <w:t xml:space="preserve"> </w:t>
            </w:r>
            <w:r w:rsidR="005C341C" w:rsidRPr="003913B7">
              <w:rPr>
                <w:rStyle w:val="Hyperlink"/>
                <w:rFonts w:cs="Arial"/>
                <w:noProof/>
                <w:spacing w:val="-1"/>
              </w:rPr>
              <w:t>COMPENSATION/BENEFIT</w:t>
            </w:r>
            <w:r w:rsidR="005C341C" w:rsidRPr="003913B7">
              <w:rPr>
                <w:rStyle w:val="Hyperlink"/>
                <w:rFonts w:cs="Arial"/>
                <w:noProof/>
              </w:rPr>
              <w:t xml:space="preserve"> </w:t>
            </w:r>
            <w:r w:rsidR="005C341C" w:rsidRPr="003913B7">
              <w:rPr>
                <w:rStyle w:val="Hyperlink"/>
                <w:rFonts w:cs="Arial"/>
                <w:noProof/>
                <w:spacing w:val="-2"/>
              </w:rPr>
              <w:t>PROGRAMS</w:t>
            </w:r>
            <w:r w:rsidR="005C341C">
              <w:rPr>
                <w:noProof/>
                <w:webHidden/>
              </w:rPr>
              <w:tab/>
            </w:r>
            <w:r w:rsidR="005C341C">
              <w:rPr>
                <w:noProof/>
                <w:webHidden/>
              </w:rPr>
              <w:fldChar w:fldCharType="begin"/>
            </w:r>
            <w:r w:rsidR="005C341C">
              <w:rPr>
                <w:noProof/>
                <w:webHidden/>
              </w:rPr>
              <w:instrText xml:space="preserve"> PAGEREF _Toc162443618 \h </w:instrText>
            </w:r>
            <w:r w:rsidR="005C341C">
              <w:rPr>
                <w:noProof/>
                <w:webHidden/>
              </w:rPr>
            </w:r>
            <w:r w:rsidR="005C341C">
              <w:rPr>
                <w:noProof/>
                <w:webHidden/>
              </w:rPr>
              <w:fldChar w:fldCharType="separate"/>
            </w:r>
            <w:r w:rsidR="001F47B4">
              <w:rPr>
                <w:noProof/>
                <w:webHidden/>
              </w:rPr>
              <w:t>16</w:t>
            </w:r>
            <w:r w:rsidR="005C341C">
              <w:rPr>
                <w:noProof/>
                <w:webHidden/>
              </w:rPr>
              <w:fldChar w:fldCharType="end"/>
            </w:r>
          </w:hyperlink>
        </w:p>
        <w:p w14:paraId="5479C956" w14:textId="011C8F6E" w:rsidR="005C341C" w:rsidRDefault="00936FCD" w:rsidP="00985A6C">
          <w:pPr>
            <w:pStyle w:val="TOC2"/>
            <w:tabs>
              <w:tab w:val="left" w:pos="880"/>
              <w:tab w:val="right" w:leader="dot" w:pos="10228"/>
            </w:tabs>
            <w:rPr>
              <w:rFonts w:eastAsiaTheme="minorEastAsia"/>
              <w:noProof/>
            </w:rPr>
          </w:pPr>
          <w:hyperlink w:anchor="_Toc162443619" w:history="1">
            <w:r w:rsidR="005C341C" w:rsidRPr="003913B7">
              <w:rPr>
                <w:rStyle w:val="Hyperlink"/>
                <w:rFonts w:cs="Arial"/>
                <w:noProof/>
              </w:rPr>
              <w:t>4.12</w:t>
            </w:r>
            <w:r w:rsidR="005C341C">
              <w:rPr>
                <w:rFonts w:eastAsiaTheme="minorEastAsia"/>
                <w:noProof/>
              </w:rPr>
              <w:tab/>
            </w:r>
            <w:r w:rsidR="005C341C" w:rsidRPr="003913B7">
              <w:rPr>
                <w:rStyle w:val="Hyperlink"/>
                <w:rFonts w:cs="Arial"/>
                <w:noProof/>
                <w:spacing w:val="-1"/>
              </w:rPr>
              <w:t>EMPLOYEE</w:t>
            </w:r>
            <w:r w:rsidR="005C341C" w:rsidRPr="003913B7">
              <w:rPr>
                <w:rStyle w:val="Hyperlink"/>
                <w:rFonts w:cs="Arial"/>
                <w:noProof/>
                <w:spacing w:val="1"/>
              </w:rPr>
              <w:t xml:space="preserve"> </w:t>
            </w:r>
            <w:r w:rsidR="005C341C" w:rsidRPr="003913B7">
              <w:rPr>
                <w:rStyle w:val="Hyperlink"/>
                <w:rFonts w:cs="Arial"/>
                <w:noProof/>
                <w:spacing w:val="-1"/>
              </w:rPr>
              <w:t>PAYCHECKS</w:t>
            </w:r>
            <w:r w:rsidR="005C341C">
              <w:rPr>
                <w:noProof/>
                <w:webHidden/>
              </w:rPr>
              <w:tab/>
            </w:r>
            <w:r w:rsidR="005C341C">
              <w:rPr>
                <w:noProof/>
                <w:webHidden/>
              </w:rPr>
              <w:fldChar w:fldCharType="begin"/>
            </w:r>
            <w:r w:rsidR="005C341C">
              <w:rPr>
                <w:noProof/>
                <w:webHidden/>
              </w:rPr>
              <w:instrText xml:space="preserve"> PAGEREF _Toc162443619 \h </w:instrText>
            </w:r>
            <w:r w:rsidR="005C341C">
              <w:rPr>
                <w:noProof/>
                <w:webHidden/>
              </w:rPr>
            </w:r>
            <w:r w:rsidR="005C341C">
              <w:rPr>
                <w:noProof/>
                <w:webHidden/>
              </w:rPr>
              <w:fldChar w:fldCharType="separate"/>
            </w:r>
            <w:r w:rsidR="001F47B4">
              <w:rPr>
                <w:noProof/>
                <w:webHidden/>
              </w:rPr>
              <w:t>17</w:t>
            </w:r>
            <w:r w:rsidR="005C341C">
              <w:rPr>
                <w:noProof/>
                <w:webHidden/>
              </w:rPr>
              <w:fldChar w:fldCharType="end"/>
            </w:r>
          </w:hyperlink>
        </w:p>
        <w:p w14:paraId="5F2DD1F7" w14:textId="7051ED1E" w:rsidR="005C341C" w:rsidRDefault="00936FCD" w:rsidP="00985A6C">
          <w:pPr>
            <w:pStyle w:val="TOC2"/>
            <w:tabs>
              <w:tab w:val="right" w:leader="dot" w:pos="10228"/>
            </w:tabs>
            <w:rPr>
              <w:rFonts w:eastAsiaTheme="minorEastAsia"/>
              <w:noProof/>
            </w:rPr>
          </w:pPr>
          <w:hyperlink w:anchor="_Toc162443620" w:history="1">
            <w:r w:rsidR="005C341C" w:rsidRPr="003913B7">
              <w:rPr>
                <w:rStyle w:val="Hyperlink"/>
                <w:noProof/>
              </w:rPr>
              <w:t>SECTION V - EMPLOYMENT INFORMATION</w:t>
            </w:r>
            <w:r w:rsidR="005C341C" w:rsidRPr="003913B7">
              <w:rPr>
                <w:rStyle w:val="Hyperlink"/>
                <w:noProof/>
                <w:spacing w:val="4"/>
              </w:rPr>
              <w:t xml:space="preserve"> </w:t>
            </w:r>
            <w:r w:rsidR="005C341C" w:rsidRPr="003913B7">
              <w:rPr>
                <w:rStyle w:val="Hyperlink"/>
                <w:noProof/>
                <w:spacing w:val="-3"/>
              </w:rPr>
              <w:t>AND</w:t>
            </w:r>
            <w:r w:rsidR="005C341C" w:rsidRPr="003913B7">
              <w:rPr>
                <w:rStyle w:val="Hyperlink"/>
                <w:noProof/>
              </w:rPr>
              <w:t xml:space="preserve"> REQUIREMENTS</w:t>
            </w:r>
            <w:r w:rsidR="005C341C">
              <w:rPr>
                <w:noProof/>
                <w:webHidden/>
              </w:rPr>
              <w:tab/>
            </w:r>
            <w:r w:rsidR="005C341C">
              <w:rPr>
                <w:noProof/>
                <w:webHidden/>
              </w:rPr>
              <w:fldChar w:fldCharType="begin"/>
            </w:r>
            <w:r w:rsidR="005C341C">
              <w:rPr>
                <w:noProof/>
                <w:webHidden/>
              </w:rPr>
              <w:instrText xml:space="preserve"> PAGEREF _Toc162443620 \h </w:instrText>
            </w:r>
            <w:r w:rsidR="005C341C">
              <w:rPr>
                <w:noProof/>
                <w:webHidden/>
              </w:rPr>
            </w:r>
            <w:r w:rsidR="005C341C">
              <w:rPr>
                <w:noProof/>
                <w:webHidden/>
              </w:rPr>
              <w:fldChar w:fldCharType="separate"/>
            </w:r>
            <w:r w:rsidR="001F47B4">
              <w:rPr>
                <w:noProof/>
                <w:webHidden/>
              </w:rPr>
              <w:t>19</w:t>
            </w:r>
            <w:r w:rsidR="005C341C">
              <w:rPr>
                <w:noProof/>
                <w:webHidden/>
              </w:rPr>
              <w:fldChar w:fldCharType="end"/>
            </w:r>
          </w:hyperlink>
        </w:p>
        <w:p w14:paraId="7BDCD5E1" w14:textId="0461BF82" w:rsidR="005C341C" w:rsidRDefault="00936FCD" w:rsidP="00985A6C">
          <w:pPr>
            <w:pStyle w:val="TOC2"/>
            <w:tabs>
              <w:tab w:val="left" w:pos="880"/>
              <w:tab w:val="right" w:leader="dot" w:pos="10228"/>
            </w:tabs>
            <w:rPr>
              <w:rFonts w:eastAsiaTheme="minorEastAsia"/>
              <w:noProof/>
            </w:rPr>
          </w:pPr>
          <w:hyperlink w:anchor="_Toc162443621" w:history="1">
            <w:r w:rsidR="005C341C" w:rsidRPr="003913B7">
              <w:rPr>
                <w:rStyle w:val="Hyperlink"/>
                <w:noProof/>
              </w:rPr>
              <w:t>5.1</w:t>
            </w:r>
            <w:r w:rsidR="005C341C">
              <w:rPr>
                <w:rFonts w:eastAsiaTheme="minorEastAsia"/>
                <w:noProof/>
              </w:rPr>
              <w:tab/>
            </w:r>
            <w:r w:rsidR="005C341C" w:rsidRPr="003913B7">
              <w:rPr>
                <w:rStyle w:val="Hyperlink"/>
                <w:noProof/>
              </w:rPr>
              <w:t>BASIS</w:t>
            </w:r>
            <w:r w:rsidR="005C341C" w:rsidRPr="003913B7">
              <w:rPr>
                <w:rStyle w:val="Hyperlink"/>
                <w:noProof/>
                <w:spacing w:val="1"/>
              </w:rPr>
              <w:t xml:space="preserve"> </w:t>
            </w:r>
            <w:r w:rsidR="005C341C" w:rsidRPr="003913B7">
              <w:rPr>
                <w:rStyle w:val="Hyperlink"/>
                <w:noProof/>
              </w:rPr>
              <w:t>OF EMPLOYMENT</w:t>
            </w:r>
            <w:r w:rsidR="005C341C">
              <w:rPr>
                <w:noProof/>
                <w:webHidden/>
              </w:rPr>
              <w:tab/>
            </w:r>
            <w:r w:rsidR="005C341C">
              <w:rPr>
                <w:noProof/>
                <w:webHidden/>
              </w:rPr>
              <w:fldChar w:fldCharType="begin"/>
            </w:r>
            <w:r w:rsidR="005C341C">
              <w:rPr>
                <w:noProof/>
                <w:webHidden/>
              </w:rPr>
              <w:instrText xml:space="preserve"> PAGEREF _Toc162443621 \h </w:instrText>
            </w:r>
            <w:r w:rsidR="005C341C">
              <w:rPr>
                <w:noProof/>
                <w:webHidden/>
              </w:rPr>
            </w:r>
            <w:r w:rsidR="005C341C">
              <w:rPr>
                <w:noProof/>
                <w:webHidden/>
              </w:rPr>
              <w:fldChar w:fldCharType="separate"/>
            </w:r>
            <w:r w:rsidR="001F47B4">
              <w:rPr>
                <w:noProof/>
                <w:webHidden/>
              </w:rPr>
              <w:t>19</w:t>
            </w:r>
            <w:r w:rsidR="005C341C">
              <w:rPr>
                <w:noProof/>
                <w:webHidden/>
              </w:rPr>
              <w:fldChar w:fldCharType="end"/>
            </w:r>
          </w:hyperlink>
        </w:p>
        <w:p w14:paraId="6206212E" w14:textId="5AD87C42" w:rsidR="005C341C" w:rsidRDefault="00936FCD" w:rsidP="00985A6C">
          <w:pPr>
            <w:pStyle w:val="TOC2"/>
            <w:tabs>
              <w:tab w:val="left" w:pos="880"/>
              <w:tab w:val="right" w:leader="dot" w:pos="10228"/>
            </w:tabs>
            <w:rPr>
              <w:rFonts w:eastAsiaTheme="minorEastAsia"/>
              <w:noProof/>
            </w:rPr>
          </w:pPr>
          <w:hyperlink w:anchor="_Toc162443622" w:history="1">
            <w:r w:rsidR="005C341C" w:rsidRPr="003913B7">
              <w:rPr>
                <w:rStyle w:val="Hyperlink"/>
                <w:rFonts w:cs="Arial"/>
                <w:noProof/>
              </w:rPr>
              <w:t>5.2</w:t>
            </w:r>
            <w:r w:rsidR="005C341C">
              <w:rPr>
                <w:rFonts w:eastAsiaTheme="minorEastAsia"/>
                <w:noProof/>
              </w:rPr>
              <w:tab/>
            </w:r>
            <w:r w:rsidR="005C341C" w:rsidRPr="003913B7">
              <w:rPr>
                <w:rStyle w:val="Hyperlink"/>
                <w:rFonts w:cs="Arial"/>
                <w:noProof/>
                <w:spacing w:val="-1"/>
              </w:rPr>
              <w:t>RECRUITMENT AND HIRING</w:t>
            </w:r>
            <w:r w:rsidR="005C341C">
              <w:rPr>
                <w:noProof/>
                <w:webHidden/>
              </w:rPr>
              <w:tab/>
            </w:r>
            <w:r w:rsidR="005C341C">
              <w:rPr>
                <w:noProof/>
                <w:webHidden/>
              </w:rPr>
              <w:fldChar w:fldCharType="begin"/>
            </w:r>
            <w:r w:rsidR="005C341C">
              <w:rPr>
                <w:noProof/>
                <w:webHidden/>
              </w:rPr>
              <w:instrText xml:space="preserve"> PAGEREF _Toc162443622 \h </w:instrText>
            </w:r>
            <w:r w:rsidR="005C341C">
              <w:rPr>
                <w:noProof/>
                <w:webHidden/>
              </w:rPr>
            </w:r>
            <w:r w:rsidR="005C341C">
              <w:rPr>
                <w:noProof/>
                <w:webHidden/>
              </w:rPr>
              <w:fldChar w:fldCharType="separate"/>
            </w:r>
            <w:r w:rsidR="001F47B4">
              <w:rPr>
                <w:noProof/>
                <w:webHidden/>
              </w:rPr>
              <w:t>19</w:t>
            </w:r>
            <w:r w:rsidR="005C341C">
              <w:rPr>
                <w:noProof/>
                <w:webHidden/>
              </w:rPr>
              <w:fldChar w:fldCharType="end"/>
            </w:r>
          </w:hyperlink>
        </w:p>
        <w:p w14:paraId="2033D913" w14:textId="7D640FB5" w:rsidR="005C341C" w:rsidRDefault="00936FCD" w:rsidP="00985A6C">
          <w:pPr>
            <w:pStyle w:val="TOC2"/>
            <w:tabs>
              <w:tab w:val="left" w:pos="880"/>
              <w:tab w:val="right" w:leader="dot" w:pos="10228"/>
            </w:tabs>
            <w:rPr>
              <w:rFonts w:eastAsiaTheme="minorEastAsia"/>
              <w:noProof/>
            </w:rPr>
          </w:pPr>
          <w:hyperlink w:anchor="_Toc162443623" w:history="1">
            <w:r w:rsidR="005C341C" w:rsidRPr="003913B7">
              <w:rPr>
                <w:rStyle w:val="Hyperlink"/>
                <w:rFonts w:cs="Arial"/>
                <w:noProof/>
              </w:rPr>
              <w:t>5.3</w:t>
            </w:r>
            <w:r w:rsidR="005C341C">
              <w:rPr>
                <w:rFonts w:eastAsiaTheme="minorEastAsia"/>
                <w:noProof/>
              </w:rPr>
              <w:tab/>
            </w:r>
            <w:r w:rsidR="005C341C" w:rsidRPr="003913B7">
              <w:rPr>
                <w:rStyle w:val="Hyperlink"/>
                <w:rFonts w:cs="Arial"/>
                <w:noProof/>
                <w:spacing w:val="-1"/>
              </w:rPr>
              <w:t>REQUEST</w:t>
            </w:r>
            <w:r w:rsidR="005C341C" w:rsidRPr="003913B7">
              <w:rPr>
                <w:rStyle w:val="Hyperlink"/>
                <w:rFonts w:cs="Arial"/>
                <w:noProof/>
              </w:rPr>
              <w:t xml:space="preserve"> </w:t>
            </w:r>
            <w:r w:rsidR="005C341C" w:rsidRPr="003913B7">
              <w:rPr>
                <w:rStyle w:val="Hyperlink"/>
                <w:rFonts w:cs="Arial"/>
                <w:noProof/>
                <w:spacing w:val="-1"/>
              </w:rPr>
              <w:t>FOR</w:t>
            </w:r>
            <w:r w:rsidR="005C341C" w:rsidRPr="003913B7">
              <w:rPr>
                <w:rStyle w:val="Hyperlink"/>
                <w:rFonts w:cs="Arial"/>
                <w:noProof/>
              </w:rPr>
              <w:t xml:space="preserve"> </w:t>
            </w:r>
            <w:r w:rsidR="005C341C" w:rsidRPr="003913B7">
              <w:rPr>
                <w:rStyle w:val="Hyperlink"/>
                <w:rFonts w:cs="Arial"/>
                <w:noProof/>
                <w:spacing w:val="-1"/>
              </w:rPr>
              <w:t>NEW POSITIONS</w:t>
            </w:r>
            <w:r w:rsidR="005C341C">
              <w:rPr>
                <w:noProof/>
                <w:webHidden/>
              </w:rPr>
              <w:tab/>
            </w:r>
            <w:r w:rsidR="005C341C">
              <w:rPr>
                <w:noProof/>
                <w:webHidden/>
              </w:rPr>
              <w:fldChar w:fldCharType="begin"/>
            </w:r>
            <w:r w:rsidR="005C341C">
              <w:rPr>
                <w:noProof/>
                <w:webHidden/>
              </w:rPr>
              <w:instrText xml:space="preserve"> PAGEREF _Toc162443623 \h </w:instrText>
            </w:r>
            <w:r w:rsidR="005C341C">
              <w:rPr>
                <w:noProof/>
                <w:webHidden/>
              </w:rPr>
            </w:r>
            <w:r w:rsidR="005C341C">
              <w:rPr>
                <w:noProof/>
                <w:webHidden/>
              </w:rPr>
              <w:fldChar w:fldCharType="separate"/>
            </w:r>
            <w:r w:rsidR="001F47B4">
              <w:rPr>
                <w:noProof/>
                <w:webHidden/>
              </w:rPr>
              <w:t>20</w:t>
            </w:r>
            <w:r w:rsidR="005C341C">
              <w:rPr>
                <w:noProof/>
                <w:webHidden/>
              </w:rPr>
              <w:fldChar w:fldCharType="end"/>
            </w:r>
          </w:hyperlink>
        </w:p>
        <w:p w14:paraId="001B6EF2" w14:textId="706939AD" w:rsidR="005C341C" w:rsidRDefault="00936FCD" w:rsidP="00985A6C">
          <w:pPr>
            <w:pStyle w:val="TOC2"/>
            <w:tabs>
              <w:tab w:val="left" w:pos="880"/>
              <w:tab w:val="right" w:leader="dot" w:pos="10228"/>
            </w:tabs>
            <w:rPr>
              <w:rFonts w:eastAsiaTheme="minorEastAsia"/>
              <w:noProof/>
            </w:rPr>
          </w:pPr>
          <w:hyperlink w:anchor="_Toc162443624" w:history="1">
            <w:r w:rsidR="005C341C" w:rsidRPr="003913B7">
              <w:rPr>
                <w:rStyle w:val="Hyperlink"/>
                <w:rFonts w:cs="Arial"/>
                <w:noProof/>
              </w:rPr>
              <w:t>5.4</w:t>
            </w:r>
            <w:r w:rsidR="005C341C">
              <w:rPr>
                <w:rFonts w:eastAsiaTheme="minorEastAsia"/>
                <w:noProof/>
              </w:rPr>
              <w:tab/>
            </w:r>
            <w:r w:rsidR="005C341C" w:rsidRPr="003913B7">
              <w:rPr>
                <w:rStyle w:val="Hyperlink"/>
                <w:rFonts w:cs="Arial"/>
                <w:noProof/>
                <w:spacing w:val="-1"/>
              </w:rPr>
              <w:t>RESIDENCY</w:t>
            </w:r>
            <w:r w:rsidR="005C341C" w:rsidRPr="003913B7">
              <w:rPr>
                <w:rStyle w:val="Hyperlink"/>
                <w:rFonts w:cs="Arial"/>
                <w:noProof/>
                <w:spacing w:val="-2"/>
              </w:rPr>
              <w:t xml:space="preserve"> </w:t>
            </w:r>
            <w:r w:rsidR="005C341C" w:rsidRPr="003913B7">
              <w:rPr>
                <w:rStyle w:val="Hyperlink"/>
                <w:rFonts w:cs="Arial"/>
                <w:noProof/>
                <w:spacing w:val="-1"/>
              </w:rPr>
              <w:t>REQUIREMENTS</w:t>
            </w:r>
            <w:r w:rsidR="005C341C">
              <w:rPr>
                <w:noProof/>
                <w:webHidden/>
              </w:rPr>
              <w:tab/>
            </w:r>
            <w:r w:rsidR="005C341C">
              <w:rPr>
                <w:noProof/>
                <w:webHidden/>
              </w:rPr>
              <w:fldChar w:fldCharType="begin"/>
            </w:r>
            <w:r w:rsidR="005C341C">
              <w:rPr>
                <w:noProof/>
                <w:webHidden/>
              </w:rPr>
              <w:instrText xml:space="preserve"> PAGEREF _Toc162443624 \h </w:instrText>
            </w:r>
            <w:r w:rsidR="005C341C">
              <w:rPr>
                <w:noProof/>
                <w:webHidden/>
              </w:rPr>
            </w:r>
            <w:r w:rsidR="005C341C">
              <w:rPr>
                <w:noProof/>
                <w:webHidden/>
              </w:rPr>
              <w:fldChar w:fldCharType="separate"/>
            </w:r>
            <w:r w:rsidR="001F47B4">
              <w:rPr>
                <w:noProof/>
                <w:webHidden/>
              </w:rPr>
              <w:t>21</w:t>
            </w:r>
            <w:r w:rsidR="005C341C">
              <w:rPr>
                <w:noProof/>
                <w:webHidden/>
              </w:rPr>
              <w:fldChar w:fldCharType="end"/>
            </w:r>
          </w:hyperlink>
        </w:p>
        <w:p w14:paraId="377BE081" w14:textId="3855D280" w:rsidR="005C341C" w:rsidRDefault="00936FCD" w:rsidP="00985A6C">
          <w:pPr>
            <w:pStyle w:val="TOC2"/>
            <w:tabs>
              <w:tab w:val="left" w:pos="880"/>
              <w:tab w:val="right" w:leader="dot" w:pos="10228"/>
            </w:tabs>
            <w:rPr>
              <w:rFonts w:eastAsiaTheme="minorEastAsia"/>
              <w:noProof/>
            </w:rPr>
          </w:pPr>
          <w:hyperlink w:anchor="_Toc162443625" w:history="1">
            <w:r w:rsidR="005C341C" w:rsidRPr="003913B7">
              <w:rPr>
                <w:rStyle w:val="Hyperlink"/>
                <w:rFonts w:cs="Arial"/>
                <w:noProof/>
              </w:rPr>
              <w:t>5.5</w:t>
            </w:r>
            <w:r w:rsidR="005C341C">
              <w:rPr>
                <w:rFonts w:eastAsiaTheme="minorEastAsia"/>
                <w:noProof/>
              </w:rPr>
              <w:tab/>
            </w:r>
            <w:r w:rsidR="005C341C" w:rsidRPr="003913B7">
              <w:rPr>
                <w:rStyle w:val="Hyperlink"/>
                <w:rFonts w:cs="Arial"/>
                <w:noProof/>
                <w:spacing w:val="-1"/>
              </w:rPr>
              <w:t>SMOKING</w:t>
            </w:r>
            <w:r w:rsidR="005C341C">
              <w:rPr>
                <w:noProof/>
                <w:webHidden/>
              </w:rPr>
              <w:tab/>
            </w:r>
            <w:r w:rsidR="005C341C">
              <w:rPr>
                <w:noProof/>
                <w:webHidden/>
              </w:rPr>
              <w:fldChar w:fldCharType="begin"/>
            </w:r>
            <w:r w:rsidR="005C341C">
              <w:rPr>
                <w:noProof/>
                <w:webHidden/>
              </w:rPr>
              <w:instrText xml:space="preserve"> PAGEREF _Toc162443625 \h </w:instrText>
            </w:r>
            <w:r w:rsidR="005C341C">
              <w:rPr>
                <w:noProof/>
                <w:webHidden/>
              </w:rPr>
            </w:r>
            <w:r w:rsidR="005C341C">
              <w:rPr>
                <w:noProof/>
                <w:webHidden/>
              </w:rPr>
              <w:fldChar w:fldCharType="separate"/>
            </w:r>
            <w:r w:rsidR="001F47B4">
              <w:rPr>
                <w:noProof/>
                <w:webHidden/>
              </w:rPr>
              <w:t>21</w:t>
            </w:r>
            <w:r w:rsidR="005C341C">
              <w:rPr>
                <w:noProof/>
                <w:webHidden/>
              </w:rPr>
              <w:fldChar w:fldCharType="end"/>
            </w:r>
          </w:hyperlink>
        </w:p>
        <w:p w14:paraId="26607D3F" w14:textId="794228D7" w:rsidR="005C341C" w:rsidRDefault="00936FCD" w:rsidP="00985A6C">
          <w:pPr>
            <w:pStyle w:val="TOC2"/>
            <w:tabs>
              <w:tab w:val="left" w:pos="880"/>
              <w:tab w:val="right" w:leader="dot" w:pos="10228"/>
            </w:tabs>
            <w:rPr>
              <w:rFonts w:eastAsiaTheme="minorEastAsia"/>
              <w:noProof/>
            </w:rPr>
          </w:pPr>
          <w:hyperlink w:anchor="_Toc162443626" w:history="1">
            <w:r w:rsidR="005C341C" w:rsidRPr="003913B7">
              <w:rPr>
                <w:rStyle w:val="Hyperlink"/>
                <w:rFonts w:cs="Arial"/>
                <w:noProof/>
              </w:rPr>
              <w:t>5.6</w:t>
            </w:r>
            <w:r w:rsidR="005C341C">
              <w:rPr>
                <w:rFonts w:eastAsiaTheme="minorEastAsia"/>
                <w:noProof/>
              </w:rPr>
              <w:tab/>
            </w:r>
            <w:r w:rsidR="005C341C" w:rsidRPr="003913B7">
              <w:rPr>
                <w:rStyle w:val="Hyperlink"/>
                <w:rFonts w:cs="Arial"/>
                <w:noProof/>
                <w:spacing w:val="-1"/>
              </w:rPr>
              <w:t>NEPOTISM</w:t>
            </w:r>
            <w:r w:rsidR="005C341C">
              <w:rPr>
                <w:noProof/>
                <w:webHidden/>
              </w:rPr>
              <w:tab/>
            </w:r>
            <w:r w:rsidR="005C341C">
              <w:rPr>
                <w:noProof/>
                <w:webHidden/>
              </w:rPr>
              <w:fldChar w:fldCharType="begin"/>
            </w:r>
            <w:r w:rsidR="005C341C">
              <w:rPr>
                <w:noProof/>
                <w:webHidden/>
              </w:rPr>
              <w:instrText xml:space="preserve"> PAGEREF _Toc162443626 \h </w:instrText>
            </w:r>
            <w:r w:rsidR="005C341C">
              <w:rPr>
                <w:noProof/>
                <w:webHidden/>
              </w:rPr>
            </w:r>
            <w:r w:rsidR="005C341C">
              <w:rPr>
                <w:noProof/>
                <w:webHidden/>
              </w:rPr>
              <w:fldChar w:fldCharType="separate"/>
            </w:r>
            <w:r w:rsidR="001F47B4">
              <w:rPr>
                <w:noProof/>
                <w:webHidden/>
              </w:rPr>
              <w:t>24</w:t>
            </w:r>
            <w:r w:rsidR="005C341C">
              <w:rPr>
                <w:noProof/>
                <w:webHidden/>
              </w:rPr>
              <w:fldChar w:fldCharType="end"/>
            </w:r>
          </w:hyperlink>
        </w:p>
        <w:p w14:paraId="5EB1AD94" w14:textId="129AA7B1" w:rsidR="005C341C" w:rsidRDefault="00936FCD" w:rsidP="00985A6C">
          <w:pPr>
            <w:pStyle w:val="TOC2"/>
            <w:tabs>
              <w:tab w:val="left" w:pos="880"/>
              <w:tab w:val="right" w:leader="dot" w:pos="10228"/>
            </w:tabs>
            <w:rPr>
              <w:rFonts w:eastAsiaTheme="minorEastAsia"/>
              <w:noProof/>
            </w:rPr>
          </w:pPr>
          <w:hyperlink w:anchor="_Toc162443627" w:history="1">
            <w:r w:rsidR="005C341C" w:rsidRPr="003913B7">
              <w:rPr>
                <w:rStyle w:val="Hyperlink"/>
                <w:rFonts w:cs="Arial"/>
                <w:noProof/>
              </w:rPr>
              <w:t>5.7</w:t>
            </w:r>
            <w:r w:rsidR="005C341C">
              <w:rPr>
                <w:rFonts w:eastAsiaTheme="minorEastAsia"/>
                <w:noProof/>
              </w:rPr>
              <w:tab/>
            </w:r>
            <w:r w:rsidR="005C341C" w:rsidRPr="003913B7">
              <w:rPr>
                <w:rStyle w:val="Hyperlink"/>
                <w:rFonts w:cs="Arial"/>
                <w:noProof/>
                <w:spacing w:val="-1"/>
              </w:rPr>
              <w:t>PROCESSING</w:t>
            </w:r>
            <w:r w:rsidR="005C341C" w:rsidRPr="003913B7">
              <w:rPr>
                <w:rStyle w:val="Hyperlink"/>
                <w:rFonts w:cs="Arial"/>
                <w:noProof/>
                <w:spacing w:val="-2"/>
              </w:rPr>
              <w:t xml:space="preserve"> </w:t>
            </w:r>
            <w:r w:rsidR="005C341C" w:rsidRPr="003913B7">
              <w:rPr>
                <w:rStyle w:val="Hyperlink"/>
                <w:rFonts w:cs="Arial"/>
                <w:noProof/>
              </w:rPr>
              <w:t xml:space="preserve">OF </w:t>
            </w:r>
            <w:r w:rsidR="005C341C" w:rsidRPr="003913B7">
              <w:rPr>
                <w:rStyle w:val="Hyperlink"/>
                <w:rFonts w:cs="Arial"/>
                <w:noProof/>
                <w:spacing w:val="-1"/>
              </w:rPr>
              <w:t>NEW</w:t>
            </w:r>
            <w:r w:rsidR="005C341C" w:rsidRPr="003913B7">
              <w:rPr>
                <w:rStyle w:val="Hyperlink"/>
                <w:rFonts w:cs="Arial"/>
                <w:noProof/>
                <w:spacing w:val="1"/>
              </w:rPr>
              <w:t xml:space="preserve"> </w:t>
            </w:r>
            <w:r w:rsidR="005C341C" w:rsidRPr="003913B7">
              <w:rPr>
                <w:rStyle w:val="Hyperlink"/>
                <w:rFonts w:cs="Arial"/>
                <w:noProof/>
                <w:spacing w:val="-1"/>
              </w:rPr>
              <w:t>EMPLOYEES</w:t>
            </w:r>
            <w:r w:rsidR="005C341C">
              <w:rPr>
                <w:noProof/>
                <w:webHidden/>
              </w:rPr>
              <w:tab/>
            </w:r>
            <w:r w:rsidR="005C341C">
              <w:rPr>
                <w:noProof/>
                <w:webHidden/>
              </w:rPr>
              <w:fldChar w:fldCharType="begin"/>
            </w:r>
            <w:r w:rsidR="005C341C">
              <w:rPr>
                <w:noProof/>
                <w:webHidden/>
              </w:rPr>
              <w:instrText xml:space="preserve"> PAGEREF _Toc162443627 \h </w:instrText>
            </w:r>
            <w:r w:rsidR="005C341C">
              <w:rPr>
                <w:noProof/>
                <w:webHidden/>
              </w:rPr>
            </w:r>
            <w:r w:rsidR="005C341C">
              <w:rPr>
                <w:noProof/>
                <w:webHidden/>
              </w:rPr>
              <w:fldChar w:fldCharType="separate"/>
            </w:r>
            <w:r w:rsidR="001F47B4">
              <w:rPr>
                <w:noProof/>
                <w:webHidden/>
              </w:rPr>
              <w:t>25</w:t>
            </w:r>
            <w:r w:rsidR="005C341C">
              <w:rPr>
                <w:noProof/>
                <w:webHidden/>
              </w:rPr>
              <w:fldChar w:fldCharType="end"/>
            </w:r>
          </w:hyperlink>
        </w:p>
        <w:p w14:paraId="615D02D8" w14:textId="2DFCE7EE" w:rsidR="005C341C" w:rsidRDefault="00936FCD" w:rsidP="00985A6C">
          <w:pPr>
            <w:pStyle w:val="TOC2"/>
            <w:tabs>
              <w:tab w:val="left" w:pos="880"/>
              <w:tab w:val="right" w:leader="dot" w:pos="10228"/>
            </w:tabs>
            <w:rPr>
              <w:rFonts w:eastAsiaTheme="minorEastAsia"/>
              <w:noProof/>
            </w:rPr>
          </w:pPr>
          <w:hyperlink w:anchor="_Toc162443628" w:history="1">
            <w:r w:rsidR="005C341C" w:rsidRPr="003913B7">
              <w:rPr>
                <w:rStyle w:val="Hyperlink"/>
                <w:rFonts w:cs="Arial"/>
                <w:noProof/>
              </w:rPr>
              <w:t>5.8</w:t>
            </w:r>
            <w:r w:rsidR="005C341C">
              <w:rPr>
                <w:rFonts w:eastAsiaTheme="minorEastAsia"/>
                <w:noProof/>
              </w:rPr>
              <w:tab/>
            </w:r>
            <w:r w:rsidR="005C341C" w:rsidRPr="003913B7">
              <w:rPr>
                <w:rStyle w:val="Hyperlink"/>
                <w:rFonts w:cs="Arial"/>
                <w:noProof/>
                <w:spacing w:val="-1"/>
              </w:rPr>
              <w:t>EMPLOYEE</w:t>
            </w:r>
            <w:r w:rsidR="005C341C" w:rsidRPr="003913B7">
              <w:rPr>
                <w:rStyle w:val="Hyperlink"/>
                <w:rFonts w:cs="Arial"/>
                <w:noProof/>
                <w:spacing w:val="1"/>
              </w:rPr>
              <w:t xml:space="preserve"> </w:t>
            </w:r>
            <w:r w:rsidR="005C341C" w:rsidRPr="003913B7">
              <w:rPr>
                <w:rStyle w:val="Hyperlink"/>
                <w:rFonts w:cs="Arial"/>
                <w:noProof/>
                <w:spacing w:val="-1"/>
              </w:rPr>
              <w:t>ONBOARDING</w:t>
            </w:r>
            <w:r w:rsidR="005C341C">
              <w:rPr>
                <w:noProof/>
                <w:webHidden/>
              </w:rPr>
              <w:tab/>
            </w:r>
            <w:r w:rsidR="005C341C">
              <w:rPr>
                <w:noProof/>
                <w:webHidden/>
              </w:rPr>
              <w:fldChar w:fldCharType="begin"/>
            </w:r>
            <w:r w:rsidR="005C341C">
              <w:rPr>
                <w:noProof/>
                <w:webHidden/>
              </w:rPr>
              <w:instrText xml:space="preserve"> PAGEREF _Toc162443628 \h </w:instrText>
            </w:r>
            <w:r w:rsidR="005C341C">
              <w:rPr>
                <w:noProof/>
                <w:webHidden/>
              </w:rPr>
            </w:r>
            <w:r w:rsidR="005C341C">
              <w:rPr>
                <w:noProof/>
                <w:webHidden/>
              </w:rPr>
              <w:fldChar w:fldCharType="separate"/>
            </w:r>
            <w:r w:rsidR="001F47B4">
              <w:rPr>
                <w:noProof/>
                <w:webHidden/>
              </w:rPr>
              <w:t>29</w:t>
            </w:r>
            <w:r w:rsidR="005C341C">
              <w:rPr>
                <w:noProof/>
                <w:webHidden/>
              </w:rPr>
              <w:fldChar w:fldCharType="end"/>
            </w:r>
          </w:hyperlink>
        </w:p>
        <w:p w14:paraId="484310E1" w14:textId="588404A1" w:rsidR="005C341C" w:rsidRDefault="00936FCD" w:rsidP="00985A6C">
          <w:pPr>
            <w:pStyle w:val="TOC2"/>
            <w:tabs>
              <w:tab w:val="left" w:pos="880"/>
              <w:tab w:val="right" w:leader="dot" w:pos="10228"/>
            </w:tabs>
            <w:rPr>
              <w:rFonts w:eastAsiaTheme="minorEastAsia"/>
              <w:noProof/>
            </w:rPr>
          </w:pPr>
          <w:hyperlink w:anchor="_Toc162443629" w:history="1">
            <w:r w:rsidR="005C341C" w:rsidRPr="003913B7">
              <w:rPr>
                <w:rStyle w:val="Hyperlink"/>
                <w:rFonts w:cs="Arial"/>
                <w:noProof/>
              </w:rPr>
              <w:t>5.9</w:t>
            </w:r>
            <w:r w:rsidR="005C341C">
              <w:rPr>
                <w:rFonts w:eastAsiaTheme="minorEastAsia"/>
                <w:noProof/>
              </w:rPr>
              <w:tab/>
            </w:r>
            <w:r w:rsidR="005C341C" w:rsidRPr="003913B7">
              <w:rPr>
                <w:rStyle w:val="Hyperlink"/>
                <w:rFonts w:cs="Arial"/>
                <w:noProof/>
                <w:spacing w:val="-1"/>
              </w:rPr>
              <w:t>PROTECTED</w:t>
            </w:r>
            <w:r w:rsidR="005C341C" w:rsidRPr="003913B7">
              <w:rPr>
                <w:rStyle w:val="Hyperlink"/>
                <w:rFonts w:cs="Arial"/>
                <w:noProof/>
              </w:rPr>
              <w:t xml:space="preserve"> </w:t>
            </w:r>
            <w:r w:rsidR="005C341C" w:rsidRPr="003913B7">
              <w:rPr>
                <w:rStyle w:val="Hyperlink"/>
                <w:rFonts w:cs="Arial"/>
                <w:noProof/>
                <w:spacing w:val="-1"/>
              </w:rPr>
              <w:t>STATUS</w:t>
            </w:r>
            <w:r w:rsidR="005C341C" w:rsidRPr="003913B7">
              <w:rPr>
                <w:rStyle w:val="Hyperlink"/>
                <w:rFonts w:cs="Arial"/>
                <w:noProof/>
                <w:spacing w:val="1"/>
              </w:rPr>
              <w:t xml:space="preserve"> </w:t>
            </w:r>
            <w:r w:rsidR="005C341C" w:rsidRPr="003913B7">
              <w:rPr>
                <w:rStyle w:val="Hyperlink"/>
                <w:rFonts w:cs="Arial"/>
                <w:noProof/>
                <w:spacing w:val="-1"/>
              </w:rPr>
              <w:t>HARASSMENT</w:t>
            </w:r>
            <w:r w:rsidR="005C341C">
              <w:rPr>
                <w:noProof/>
                <w:webHidden/>
              </w:rPr>
              <w:tab/>
            </w:r>
            <w:r w:rsidR="005C341C">
              <w:rPr>
                <w:noProof/>
                <w:webHidden/>
              </w:rPr>
              <w:fldChar w:fldCharType="begin"/>
            </w:r>
            <w:r w:rsidR="005C341C">
              <w:rPr>
                <w:noProof/>
                <w:webHidden/>
              </w:rPr>
              <w:instrText xml:space="preserve"> PAGEREF _Toc162443629 \h </w:instrText>
            </w:r>
            <w:r w:rsidR="005C341C">
              <w:rPr>
                <w:noProof/>
                <w:webHidden/>
              </w:rPr>
            </w:r>
            <w:r w:rsidR="005C341C">
              <w:rPr>
                <w:noProof/>
                <w:webHidden/>
              </w:rPr>
              <w:fldChar w:fldCharType="separate"/>
            </w:r>
            <w:r w:rsidR="001F47B4">
              <w:rPr>
                <w:noProof/>
                <w:webHidden/>
              </w:rPr>
              <w:t>29</w:t>
            </w:r>
            <w:r w:rsidR="005C341C">
              <w:rPr>
                <w:noProof/>
                <w:webHidden/>
              </w:rPr>
              <w:fldChar w:fldCharType="end"/>
            </w:r>
          </w:hyperlink>
        </w:p>
        <w:p w14:paraId="4FEB5D9B" w14:textId="68AF4DA2" w:rsidR="005C341C" w:rsidRDefault="00936FCD" w:rsidP="00985A6C">
          <w:pPr>
            <w:pStyle w:val="TOC2"/>
            <w:tabs>
              <w:tab w:val="left" w:pos="880"/>
              <w:tab w:val="right" w:leader="dot" w:pos="10228"/>
            </w:tabs>
            <w:rPr>
              <w:rFonts w:eastAsiaTheme="minorEastAsia"/>
              <w:noProof/>
            </w:rPr>
          </w:pPr>
          <w:hyperlink w:anchor="_Toc162443630" w:history="1">
            <w:r w:rsidR="005C341C" w:rsidRPr="003913B7">
              <w:rPr>
                <w:rStyle w:val="Hyperlink"/>
                <w:rFonts w:cs="Arial"/>
                <w:noProof/>
              </w:rPr>
              <w:t>5.10</w:t>
            </w:r>
            <w:r w:rsidR="005C341C">
              <w:rPr>
                <w:rFonts w:eastAsiaTheme="minorEastAsia"/>
                <w:noProof/>
              </w:rPr>
              <w:tab/>
            </w:r>
            <w:r w:rsidR="005C341C" w:rsidRPr="003913B7">
              <w:rPr>
                <w:rStyle w:val="Hyperlink"/>
                <w:rFonts w:cs="Arial"/>
                <w:noProof/>
                <w:spacing w:val="-1"/>
              </w:rPr>
              <w:t>WORKPLACE</w:t>
            </w:r>
            <w:r w:rsidR="005C341C" w:rsidRPr="003913B7">
              <w:rPr>
                <w:rStyle w:val="Hyperlink"/>
                <w:rFonts w:cs="Arial"/>
                <w:noProof/>
                <w:spacing w:val="1"/>
              </w:rPr>
              <w:t xml:space="preserve"> </w:t>
            </w:r>
            <w:r w:rsidR="005C341C" w:rsidRPr="003913B7">
              <w:rPr>
                <w:rStyle w:val="Hyperlink"/>
                <w:rFonts w:cs="Arial"/>
                <w:noProof/>
                <w:spacing w:val="-1"/>
              </w:rPr>
              <w:t>VIOLENCE</w:t>
            </w:r>
            <w:r w:rsidR="005C341C">
              <w:rPr>
                <w:noProof/>
                <w:webHidden/>
              </w:rPr>
              <w:tab/>
            </w:r>
            <w:r w:rsidR="005C341C">
              <w:rPr>
                <w:noProof/>
                <w:webHidden/>
              </w:rPr>
              <w:fldChar w:fldCharType="begin"/>
            </w:r>
            <w:r w:rsidR="005C341C">
              <w:rPr>
                <w:noProof/>
                <w:webHidden/>
              </w:rPr>
              <w:instrText xml:space="preserve"> PAGEREF _Toc162443630 \h </w:instrText>
            </w:r>
            <w:r w:rsidR="005C341C">
              <w:rPr>
                <w:noProof/>
                <w:webHidden/>
              </w:rPr>
            </w:r>
            <w:r w:rsidR="005C341C">
              <w:rPr>
                <w:noProof/>
                <w:webHidden/>
              </w:rPr>
              <w:fldChar w:fldCharType="separate"/>
            </w:r>
            <w:r w:rsidR="001F47B4">
              <w:rPr>
                <w:noProof/>
                <w:webHidden/>
              </w:rPr>
              <w:t>34</w:t>
            </w:r>
            <w:r w:rsidR="005C341C">
              <w:rPr>
                <w:noProof/>
                <w:webHidden/>
              </w:rPr>
              <w:fldChar w:fldCharType="end"/>
            </w:r>
          </w:hyperlink>
        </w:p>
        <w:p w14:paraId="1372E34B" w14:textId="0C3F1D33" w:rsidR="005C341C" w:rsidRDefault="00936FCD" w:rsidP="00985A6C">
          <w:pPr>
            <w:pStyle w:val="TOC2"/>
            <w:tabs>
              <w:tab w:val="left" w:pos="880"/>
              <w:tab w:val="right" w:leader="dot" w:pos="10228"/>
            </w:tabs>
            <w:rPr>
              <w:rFonts w:eastAsiaTheme="minorEastAsia"/>
              <w:noProof/>
            </w:rPr>
          </w:pPr>
          <w:hyperlink w:anchor="_Toc162443631" w:history="1">
            <w:r w:rsidR="005C341C" w:rsidRPr="003913B7">
              <w:rPr>
                <w:rStyle w:val="Hyperlink"/>
                <w:rFonts w:cs="Arial"/>
                <w:noProof/>
              </w:rPr>
              <w:t>5.11</w:t>
            </w:r>
            <w:r w:rsidR="005C341C">
              <w:rPr>
                <w:rFonts w:eastAsiaTheme="minorEastAsia"/>
                <w:noProof/>
              </w:rPr>
              <w:tab/>
            </w:r>
            <w:r w:rsidR="005C341C" w:rsidRPr="003913B7">
              <w:rPr>
                <w:rStyle w:val="Hyperlink"/>
                <w:rFonts w:cs="Arial"/>
                <w:noProof/>
                <w:spacing w:val="-1"/>
              </w:rPr>
              <w:t>EMPLOYMENT</w:t>
            </w:r>
            <w:r w:rsidR="005C341C" w:rsidRPr="003913B7">
              <w:rPr>
                <w:rStyle w:val="Hyperlink"/>
                <w:rFonts w:cs="Arial"/>
                <w:noProof/>
              </w:rPr>
              <w:t xml:space="preserve"> OF </w:t>
            </w:r>
            <w:r w:rsidR="005C341C" w:rsidRPr="003913B7">
              <w:rPr>
                <w:rStyle w:val="Hyperlink"/>
                <w:rFonts w:cs="Arial"/>
                <w:noProof/>
                <w:spacing w:val="-1"/>
              </w:rPr>
              <w:t>THE</w:t>
            </w:r>
            <w:r w:rsidR="005C341C" w:rsidRPr="003913B7">
              <w:rPr>
                <w:rStyle w:val="Hyperlink"/>
                <w:rFonts w:cs="Arial"/>
                <w:noProof/>
                <w:spacing w:val="1"/>
              </w:rPr>
              <w:t xml:space="preserve"> </w:t>
            </w:r>
            <w:r w:rsidR="005C341C" w:rsidRPr="003913B7">
              <w:rPr>
                <w:rStyle w:val="Hyperlink"/>
                <w:rFonts w:cs="Arial"/>
                <w:noProof/>
                <w:spacing w:val="-1"/>
              </w:rPr>
              <w:t>DISABLED</w:t>
            </w:r>
            <w:r w:rsidR="005C341C">
              <w:rPr>
                <w:noProof/>
                <w:webHidden/>
              </w:rPr>
              <w:tab/>
            </w:r>
            <w:r w:rsidR="005C341C">
              <w:rPr>
                <w:noProof/>
                <w:webHidden/>
              </w:rPr>
              <w:fldChar w:fldCharType="begin"/>
            </w:r>
            <w:r w:rsidR="005C341C">
              <w:rPr>
                <w:noProof/>
                <w:webHidden/>
              </w:rPr>
              <w:instrText xml:space="preserve"> PAGEREF _Toc162443631 \h </w:instrText>
            </w:r>
            <w:r w:rsidR="005C341C">
              <w:rPr>
                <w:noProof/>
                <w:webHidden/>
              </w:rPr>
            </w:r>
            <w:r w:rsidR="005C341C">
              <w:rPr>
                <w:noProof/>
                <w:webHidden/>
              </w:rPr>
              <w:fldChar w:fldCharType="separate"/>
            </w:r>
            <w:r w:rsidR="001F47B4">
              <w:rPr>
                <w:noProof/>
                <w:webHidden/>
              </w:rPr>
              <w:t>36</w:t>
            </w:r>
            <w:r w:rsidR="005C341C">
              <w:rPr>
                <w:noProof/>
                <w:webHidden/>
              </w:rPr>
              <w:fldChar w:fldCharType="end"/>
            </w:r>
          </w:hyperlink>
        </w:p>
        <w:p w14:paraId="398681DF" w14:textId="4ECB3CCB" w:rsidR="005C341C" w:rsidRDefault="00936FCD" w:rsidP="00985A6C">
          <w:pPr>
            <w:pStyle w:val="TOC2"/>
            <w:tabs>
              <w:tab w:val="right" w:leader="dot" w:pos="10228"/>
            </w:tabs>
            <w:rPr>
              <w:rFonts w:eastAsiaTheme="minorEastAsia"/>
              <w:noProof/>
            </w:rPr>
          </w:pPr>
          <w:hyperlink w:anchor="_Toc162443632" w:history="1">
            <w:r w:rsidR="005C341C" w:rsidRPr="003913B7">
              <w:rPr>
                <w:rStyle w:val="Hyperlink"/>
                <w:rFonts w:cs="Arial"/>
                <w:noProof/>
                <w:spacing w:val="-1"/>
              </w:rPr>
              <w:t xml:space="preserve">Americans </w:t>
            </w:r>
            <w:r w:rsidR="005C341C" w:rsidRPr="003913B7">
              <w:rPr>
                <w:rStyle w:val="Hyperlink"/>
                <w:rFonts w:cs="Arial"/>
                <w:noProof/>
              </w:rPr>
              <w:t xml:space="preserve">with </w:t>
            </w:r>
            <w:r w:rsidR="005C341C" w:rsidRPr="003913B7">
              <w:rPr>
                <w:rStyle w:val="Hyperlink"/>
                <w:rFonts w:cs="Arial"/>
                <w:noProof/>
                <w:spacing w:val="-1"/>
              </w:rPr>
              <w:t>Disabilities</w:t>
            </w:r>
            <w:r w:rsidR="005C341C" w:rsidRPr="003913B7">
              <w:rPr>
                <w:rStyle w:val="Hyperlink"/>
                <w:rFonts w:cs="Arial"/>
                <w:noProof/>
                <w:spacing w:val="3"/>
              </w:rPr>
              <w:t xml:space="preserve"> </w:t>
            </w:r>
            <w:r w:rsidR="005C341C" w:rsidRPr="003913B7">
              <w:rPr>
                <w:rStyle w:val="Hyperlink"/>
                <w:rFonts w:cs="Arial"/>
                <w:noProof/>
                <w:spacing w:val="-3"/>
              </w:rPr>
              <w:t>Act</w:t>
            </w:r>
            <w:r w:rsidR="005C341C" w:rsidRPr="003913B7">
              <w:rPr>
                <w:rStyle w:val="Hyperlink"/>
                <w:rFonts w:cs="Arial"/>
                <w:noProof/>
                <w:spacing w:val="4"/>
              </w:rPr>
              <w:t xml:space="preserve"> </w:t>
            </w:r>
            <w:r w:rsidR="005C341C" w:rsidRPr="003913B7">
              <w:rPr>
                <w:rStyle w:val="Hyperlink"/>
                <w:rFonts w:cs="Arial"/>
                <w:noProof/>
                <w:spacing w:val="-1"/>
              </w:rPr>
              <w:t>Amendments</w:t>
            </w:r>
            <w:r w:rsidR="005C341C" w:rsidRPr="003913B7">
              <w:rPr>
                <w:rStyle w:val="Hyperlink"/>
                <w:rFonts w:cs="Arial"/>
                <w:noProof/>
                <w:spacing w:val="3"/>
              </w:rPr>
              <w:t xml:space="preserve"> </w:t>
            </w:r>
            <w:r w:rsidR="005C341C" w:rsidRPr="003913B7">
              <w:rPr>
                <w:rStyle w:val="Hyperlink"/>
                <w:rFonts w:cs="Arial"/>
                <w:noProof/>
                <w:spacing w:val="-2"/>
              </w:rPr>
              <w:t>Act</w:t>
            </w:r>
            <w:r w:rsidR="005C341C" w:rsidRPr="003913B7">
              <w:rPr>
                <w:rStyle w:val="Hyperlink"/>
                <w:rFonts w:cs="Arial"/>
                <w:noProof/>
                <w:spacing w:val="-1"/>
              </w:rPr>
              <w:t xml:space="preserve"> Compliance</w:t>
            </w:r>
            <w:r w:rsidR="005C341C">
              <w:rPr>
                <w:noProof/>
                <w:webHidden/>
              </w:rPr>
              <w:tab/>
            </w:r>
            <w:r w:rsidR="005C341C">
              <w:rPr>
                <w:noProof/>
                <w:webHidden/>
              </w:rPr>
              <w:fldChar w:fldCharType="begin"/>
            </w:r>
            <w:r w:rsidR="005C341C">
              <w:rPr>
                <w:noProof/>
                <w:webHidden/>
              </w:rPr>
              <w:instrText xml:space="preserve"> PAGEREF _Toc162443632 \h </w:instrText>
            </w:r>
            <w:r w:rsidR="005C341C">
              <w:rPr>
                <w:noProof/>
                <w:webHidden/>
              </w:rPr>
            </w:r>
            <w:r w:rsidR="005C341C">
              <w:rPr>
                <w:noProof/>
                <w:webHidden/>
              </w:rPr>
              <w:fldChar w:fldCharType="separate"/>
            </w:r>
            <w:r w:rsidR="001F47B4">
              <w:rPr>
                <w:noProof/>
                <w:webHidden/>
              </w:rPr>
              <w:t>37</w:t>
            </w:r>
            <w:r w:rsidR="005C341C">
              <w:rPr>
                <w:noProof/>
                <w:webHidden/>
              </w:rPr>
              <w:fldChar w:fldCharType="end"/>
            </w:r>
          </w:hyperlink>
        </w:p>
        <w:p w14:paraId="783128BE" w14:textId="157B5C33" w:rsidR="005C341C" w:rsidRDefault="00936FCD" w:rsidP="00985A6C">
          <w:pPr>
            <w:pStyle w:val="TOC2"/>
            <w:tabs>
              <w:tab w:val="left" w:pos="880"/>
              <w:tab w:val="right" w:leader="dot" w:pos="10228"/>
            </w:tabs>
            <w:rPr>
              <w:rFonts w:eastAsiaTheme="minorEastAsia"/>
              <w:noProof/>
            </w:rPr>
          </w:pPr>
          <w:hyperlink w:anchor="_Toc162443633" w:history="1">
            <w:r w:rsidR="005C341C" w:rsidRPr="003913B7">
              <w:rPr>
                <w:rStyle w:val="Hyperlink"/>
                <w:rFonts w:cs="Arial"/>
                <w:noProof/>
              </w:rPr>
              <w:t>5.12</w:t>
            </w:r>
            <w:r w:rsidR="005C341C">
              <w:rPr>
                <w:rFonts w:eastAsiaTheme="minorEastAsia"/>
                <w:noProof/>
              </w:rPr>
              <w:tab/>
            </w:r>
            <w:r w:rsidR="005C341C" w:rsidRPr="003913B7">
              <w:rPr>
                <w:rStyle w:val="Hyperlink"/>
                <w:rFonts w:cs="Arial"/>
                <w:noProof/>
                <w:spacing w:val="-2"/>
              </w:rPr>
              <w:t>AGE</w:t>
            </w:r>
            <w:r w:rsidR="005C341C" w:rsidRPr="003913B7">
              <w:rPr>
                <w:rStyle w:val="Hyperlink"/>
                <w:rFonts w:cs="Arial"/>
                <w:noProof/>
                <w:spacing w:val="1"/>
              </w:rPr>
              <w:t xml:space="preserve"> </w:t>
            </w:r>
            <w:r w:rsidR="005C341C" w:rsidRPr="003913B7">
              <w:rPr>
                <w:rStyle w:val="Hyperlink"/>
                <w:rFonts w:cs="Arial"/>
                <w:noProof/>
                <w:spacing w:val="-1"/>
              </w:rPr>
              <w:t>REQUIREMENTS</w:t>
            </w:r>
            <w:r w:rsidR="005C341C">
              <w:rPr>
                <w:noProof/>
                <w:webHidden/>
              </w:rPr>
              <w:tab/>
            </w:r>
            <w:r w:rsidR="005C341C">
              <w:rPr>
                <w:noProof/>
                <w:webHidden/>
              </w:rPr>
              <w:fldChar w:fldCharType="begin"/>
            </w:r>
            <w:r w:rsidR="005C341C">
              <w:rPr>
                <w:noProof/>
                <w:webHidden/>
              </w:rPr>
              <w:instrText xml:space="preserve"> PAGEREF _Toc162443633 \h </w:instrText>
            </w:r>
            <w:r w:rsidR="005C341C">
              <w:rPr>
                <w:noProof/>
                <w:webHidden/>
              </w:rPr>
            </w:r>
            <w:r w:rsidR="005C341C">
              <w:rPr>
                <w:noProof/>
                <w:webHidden/>
              </w:rPr>
              <w:fldChar w:fldCharType="separate"/>
            </w:r>
            <w:r w:rsidR="001F47B4">
              <w:rPr>
                <w:noProof/>
                <w:webHidden/>
              </w:rPr>
              <w:t>41</w:t>
            </w:r>
            <w:r w:rsidR="005C341C">
              <w:rPr>
                <w:noProof/>
                <w:webHidden/>
              </w:rPr>
              <w:fldChar w:fldCharType="end"/>
            </w:r>
          </w:hyperlink>
        </w:p>
        <w:p w14:paraId="10F4EDF9" w14:textId="0ADAF0F4" w:rsidR="005C341C" w:rsidRDefault="00936FCD" w:rsidP="00985A6C">
          <w:pPr>
            <w:pStyle w:val="TOC2"/>
            <w:tabs>
              <w:tab w:val="left" w:pos="880"/>
              <w:tab w:val="right" w:leader="dot" w:pos="10228"/>
            </w:tabs>
            <w:rPr>
              <w:rFonts w:eastAsiaTheme="minorEastAsia"/>
              <w:noProof/>
            </w:rPr>
          </w:pPr>
          <w:hyperlink w:anchor="_Toc162443634" w:history="1">
            <w:r w:rsidR="005C341C" w:rsidRPr="003913B7">
              <w:rPr>
                <w:rStyle w:val="Hyperlink"/>
                <w:rFonts w:cs="Arial"/>
                <w:noProof/>
              </w:rPr>
              <w:t>5.13</w:t>
            </w:r>
            <w:r w:rsidR="005C341C">
              <w:rPr>
                <w:rFonts w:eastAsiaTheme="minorEastAsia"/>
                <w:noProof/>
              </w:rPr>
              <w:tab/>
            </w:r>
            <w:r w:rsidR="005C341C" w:rsidRPr="003913B7">
              <w:rPr>
                <w:rStyle w:val="Hyperlink"/>
                <w:rFonts w:cs="Arial"/>
                <w:noProof/>
                <w:spacing w:val="-1"/>
              </w:rPr>
              <w:t>EXAMINATION</w:t>
            </w:r>
            <w:r w:rsidR="005C341C" w:rsidRPr="003913B7">
              <w:rPr>
                <w:rStyle w:val="Hyperlink"/>
                <w:rFonts w:cs="Arial"/>
                <w:noProof/>
              </w:rPr>
              <w:t xml:space="preserve"> </w:t>
            </w:r>
            <w:r w:rsidR="005C341C" w:rsidRPr="003913B7">
              <w:rPr>
                <w:rStyle w:val="Hyperlink"/>
                <w:rFonts w:cs="Arial"/>
                <w:noProof/>
                <w:spacing w:val="-1"/>
              </w:rPr>
              <w:t>REQUIREMENTS</w:t>
            </w:r>
            <w:r w:rsidR="005C341C">
              <w:rPr>
                <w:noProof/>
                <w:webHidden/>
              </w:rPr>
              <w:tab/>
            </w:r>
            <w:r w:rsidR="005C341C">
              <w:rPr>
                <w:noProof/>
                <w:webHidden/>
              </w:rPr>
              <w:fldChar w:fldCharType="begin"/>
            </w:r>
            <w:r w:rsidR="005C341C">
              <w:rPr>
                <w:noProof/>
                <w:webHidden/>
              </w:rPr>
              <w:instrText xml:space="preserve"> PAGEREF _Toc162443634 \h </w:instrText>
            </w:r>
            <w:r w:rsidR="005C341C">
              <w:rPr>
                <w:noProof/>
                <w:webHidden/>
              </w:rPr>
            </w:r>
            <w:r w:rsidR="005C341C">
              <w:rPr>
                <w:noProof/>
                <w:webHidden/>
              </w:rPr>
              <w:fldChar w:fldCharType="separate"/>
            </w:r>
            <w:r w:rsidR="001F47B4">
              <w:rPr>
                <w:noProof/>
                <w:webHidden/>
              </w:rPr>
              <w:t>41</w:t>
            </w:r>
            <w:r w:rsidR="005C341C">
              <w:rPr>
                <w:noProof/>
                <w:webHidden/>
              </w:rPr>
              <w:fldChar w:fldCharType="end"/>
            </w:r>
          </w:hyperlink>
        </w:p>
        <w:p w14:paraId="1F5A2122" w14:textId="058CEFEB" w:rsidR="005C341C" w:rsidRDefault="00936FCD" w:rsidP="00985A6C">
          <w:pPr>
            <w:pStyle w:val="TOC2"/>
            <w:tabs>
              <w:tab w:val="left" w:pos="880"/>
              <w:tab w:val="right" w:leader="dot" w:pos="10228"/>
            </w:tabs>
            <w:rPr>
              <w:rFonts w:eastAsiaTheme="minorEastAsia"/>
              <w:noProof/>
            </w:rPr>
          </w:pPr>
          <w:hyperlink w:anchor="_Toc162443635" w:history="1">
            <w:r w:rsidR="005C341C" w:rsidRPr="003913B7">
              <w:rPr>
                <w:rStyle w:val="Hyperlink"/>
                <w:rFonts w:cs="Arial"/>
                <w:noProof/>
              </w:rPr>
              <w:t>5.14</w:t>
            </w:r>
            <w:r w:rsidR="005C341C">
              <w:rPr>
                <w:rFonts w:eastAsiaTheme="minorEastAsia"/>
                <w:noProof/>
              </w:rPr>
              <w:tab/>
            </w:r>
            <w:r w:rsidR="005C341C" w:rsidRPr="003913B7">
              <w:rPr>
                <w:rStyle w:val="Hyperlink"/>
                <w:rFonts w:cs="Arial"/>
                <w:noProof/>
                <w:spacing w:val="-1"/>
              </w:rPr>
              <w:t>POLICY</w:t>
            </w:r>
            <w:r w:rsidR="005C341C" w:rsidRPr="003913B7">
              <w:rPr>
                <w:rStyle w:val="Hyperlink"/>
                <w:rFonts w:cs="Arial"/>
                <w:noProof/>
                <w:spacing w:val="-2"/>
              </w:rPr>
              <w:t xml:space="preserve"> </w:t>
            </w:r>
            <w:r w:rsidR="005C341C" w:rsidRPr="003913B7">
              <w:rPr>
                <w:rStyle w:val="Hyperlink"/>
                <w:rFonts w:cs="Arial"/>
                <w:noProof/>
              </w:rPr>
              <w:t xml:space="preserve">ON </w:t>
            </w:r>
            <w:r w:rsidR="005C341C" w:rsidRPr="003913B7">
              <w:rPr>
                <w:rStyle w:val="Hyperlink"/>
                <w:rFonts w:cs="Arial"/>
                <w:noProof/>
                <w:spacing w:val="-1"/>
              </w:rPr>
              <w:t>DRUGS</w:t>
            </w:r>
            <w:r w:rsidR="005C341C" w:rsidRPr="003913B7">
              <w:rPr>
                <w:rStyle w:val="Hyperlink"/>
                <w:rFonts w:cs="Arial"/>
                <w:noProof/>
                <w:spacing w:val="1"/>
              </w:rPr>
              <w:t xml:space="preserve"> </w:t>
            </w:r>
            <w:r w:rsidR="005C341C" w:rsidRPr="003913B7">
              <w:rPr>
                <w:rStyle w:val="Hyperlink"/>
                <w:rFonts w:cs="Arial"/>
                <w:noProof/>
                <w:spacing w:val="-2"/>
              </w:rPr>
              <w:t>AND</w:t>
            </w:r>
            <w:r w:rsidR="005C341C" w:rsidRPr="003913B7">
              <w:rPr>
                <w:rStyle w:val="Hyperlink"/>
                <w:rFonts w:cs="Arial"/>
                <w:noProof/>
                <w:spacing w:val="4"/>
              </w:rPr>
              <w:t xml:space="preserve"> </w:t>
            </w:r>
            <w:r w:rsidR="005C341C" w:rsidRPr="003913B7">
              <w:rPr>
                <w:rStyle w:val="Hyperlink"/>
                <w:rFonts w:cs="Arial"/>
                <w:noProof/>
                <w:spacing w:val="-1"/>
              </w:rPr>
              <w:t>ALCOHOL</w:t>
            </w:r>
            <w:r w:rsidR="005C341C">
              <w:rPr>
                <w:noProof/>
                <w:webHidden/>
              </w:rPr>
              <w:tab/>
            </w:r>
            <w:r w:rsidR="005C341C">
              <w:rPr>
                <w:noProof/>
                <w:webHidden/>
              </w:rPr>
              <w:fldChar w:fldCharType="begin"/>
            </w:r>
            <w:r w:rsidR="005C341C">
              <w:rPr>
                <w:noProof/>
                <w:webHidden/>
              </w:rPr>
              <w:instrText xml:space="preserve"> PAGEREF _Toc162443635 \h </w:instrText>
            </w:r>
            <w:r w:rsidR="005C341C">
              <w:rPr>
                <w:noProof/>
                <w:webHidden/>
              </w:rPr>
            </w:r>
            <w:r w:rsidR="005C341C">
              <w:rPr>
                <w:noProof/>
                <w:webHidden/>
              </w:rPr>
              <w:fldChar w:fldCharType="separate"/>
            </w:r>
            <w:r w:rsidR="001F47B4">
              <w:rPr>
                <w:noProof/>
                <w:webHidden/>
              </w:rPr>
              <w:t>42</w:t>
            </w:r>
            <w:r w:rsidR="005C341C">
              <w:rPr>
                <w:noProof/>
                <w:webHidden/>
              </w:rPr>
              <w:fldChar w:fldCharType="end"/>
            </w:r>
          </w:hyperlink>
        </w:p>
        <w:p w14:paraId="5FB5C741" w14:textId="521E377C" w:rsidR="005C341C" w:rsidRDefault="00936FCD" w:rsidP="00985A6C">
          <w:pPr>
            <w:pStyle w:val="TOC2"/>
            <w:tabs>
              <w:tab w:val="left" w:pos="880"/>
              <w:tab w:val="right" w:leader="dot" w:pos="10228"/>
            </w:tabs>
            <w:rPr>
              <w:rFonts w:eastAsiaTheme="minorEastAsia"/>
              <w:noProof/>
            </w:rPr>
          </w:pPr>
          <w:hyperlink w:anchor="_Toc162443636" w:history="1">
            <w:r w:rsidR="005C341C" w:rsidRPr="003913B7">
              <w:rPr>
                <w:rStyle w:val="Hyperlink"/>
                <w:rFonts w:cs="Arial"/>
                <w:noProof/>
              </w:rPr>
              <w:t>5.15</w:t>
            </w:r>
            <w:r w:rsidR="005C341C">
              <w:rPr>
                <w:rFonts w:eastAsiaTheme="minorEastAsia"/>
                <w:noProof/>
              </w:rPr>
              <w:tab/>
            </w:r>
            <w:r w:rsidR="005C341C" w:rsidRPr="003913B7">
              <w:rPr>
                <w:rStyle w:val="Hyperlink"/>
                <w:rFonts w:cs="Arial"/>
                <w:noProof/>
                <w:spacing w:val="-1"/>
              </w:rPr>
              <w:t>OUTSIDE</w:t>
            </w:r>
            <w:r w:rsidR="005C341C" w:rsidRPr="003913B7">
              <w:rPr>
                <w:rStyle w:val="Hyperlink"/>
                <w:rFonts w:cs="Arial"/>
                <w:noProof/>
                <w:spacing w:val="1"/>
              </w:rPr>
              <w:t xml:space="preserve"> </w:t>
            </w:r>
            <w:r w:rsidR="005C341C" w:rsidRPr="003913B7">
              <w:rPr>
                <w:rStyle w:val="Hyperlink"/>
                <w:rFonts w:cs="Arial"/>
                <w:noProof/>
                <w:spacing w:val="-1"/>
              </w:rPr>
              <w:t>EMPLOYMENT</w:t>
            </w:r>
            <w:r w:rsidR="005C341C" w:rsidRPr="003913B7">
              <w:rPr>
                <w:rStyle w:val="Hyperlink"/>
                <w:rFonts w:cs="Arial"/>
                <w:noProof/>
                <w:spacing w:val="2"/>
              </w:rPr>
              <w:t xml:space="preserve"> </w:t>
            </w:r>
            <w:r w:rsidR="005C341C" w:rsidRPr="003913B7">
              <w:rPr>
                <w:rStyle w:val="Hyperlink"/>
                <w:rFonts w:cs="Arial"/>
                <w:noProof/>
                <w:spacing w:val="-3"/>
              </w:rPr>
              <w:t>AND</w:t>
            </w:r>
            <w:r w:rsidR="005C341C" w:rsidRPr="003913B7">
              <w:rPr>
                <w:rStyle w:val="Hyperlink"/>
                <w:rFonts w:cs="Arial"/>
                <w:noProof/>
              </w:rPr>
              <w:t xml:space="preserve"> </w:t>
            </w:r>
            <w:r w:rsidR="005C341C" w:rsidRPr="003913B7">
              <w:rPr>
                <w:rStyle w:val="Hyperlink"/>
                <w:rFonts w:cs="Arial"/>
                <w:noProof/>
                <w:spacing w:val="-1"/>
              </w:rPr>
              <w:t>CONFLICT</w:t>
            </w:r>
            <w:r w:rsidR="005C341C" w:rsidRPr="003913B7">
              <w:rPr>
                <w:rStyle w:val="Hyperlink"/>
                <w:rFonts w:cs="Arial"/>
                <w:noProof/>
                <w:spacing w:val="2"/>
              </w:rPr>
              <w:t xml:space="preserve"> </w:t>
            </w:r>
            <w:r w:rsidR="005C341C" w:rsidRPr="003913B7">
              <w:rPr>
                <w:rStyle w:val="Hyperlink"/>
                <w:rFonts w:cs="Arial"/>
                <w:noProof/>
              </w:rPr>
              <w:t xml:space="preserve">OF </w:t>
            </w:r>
            <w:r w:rsidR="005C341C" w:rsidRPr="003913B7">
              <w:rPr>
                <w:rStyle w:val="Hyperlink"/>
                <w:rFonts w:cs="Arial"/>
                <w:noProof/>
                <w:spacing w:val="-1"/>
              </w:rPr>
              <w:t>INTEREST</w:t>
            </w:r>
            <w:r w:rsidR="005C341C">
              <w:rPr>
                <w:noProof/>
                <w:webHidden/>
              </w:rPr>
              <w:tab/>
            </w:r>
            <w:r w:rsidR="005C341C">
              <w:rPr>
                <w:noProof/>
                <w:webHidden/>
              </w:rPr>
              <w:fldChar w:fldCharType="begin"/>
            </w:r>
            <w:r w:rsidR="005C341C">
              <w:rPr>
                <w:noProof/>
                <w:webHidden/>
              </w:rPr>
              <w:instrText xml:space="preserve"> PAGEREF _Toc162443636 \h </w:instrText>
            </w:r>
            <w:r w:rsidR="005C341C">
              <w:rPr>
                <w:noProof/>
                <w:webHidden/>
              </w:rPr>
            </w:r>
            <w:r w:rsidR="005C341C">
              <w:rPr>
                <w:noProof/>
                <w:webHidden/>
              </w:rPr>
              <w:fldChar w:fldCharType="separate"/>
            </w:r>
            <w:r w:rsidR="001F47B4">
              <w:rPr>
                <w:noProof/>
                <w:webHidden/>
              </w:rPr>
              <w:t>63</w:t>
            </w:r>
            <w:r w:rsidR="005C341C">
              <w:rPr>
                <w:noProof/>
                <w:webHidden/>
              </w:rPr>
              <w:fldChar w:fldCharType="end"/>
            </w:r>
          </w:hyperlink>
        </w:p>
        <w:p w14:paraId="5BA9E167" w14:textId="7324E568" w:rsidR="005C341C" w:rsidRDefault="00936FCD" w:rsidP="00985A6C">
          <w:pPr>
            <w:pStyle w:val="TOC2"/>
            <w:tabs>
              <w:tab w:val="left" w:pos="880"/>
              <w:tab w:val="right" w:leader="dot" w:pos="10228"/>
            </w:tabs>
            <w:rPr>
              <w:rFonts w:eastAsiaTheme="minorEastAsia"/>
              <w:noProof/>
            </w:rPr>
          </w:pPr>
          <w:hyperlink w:anchor="_Toc162443637" w:history="1">
            <w:r w:rsidR="005C341C" w:rsidRPr="003913B7">
              <w:rPr>
                <w:rStyle w:val="Hyperlink"/>
                <w:rFonts w:cs="Arial"/>
                <w:noProof/>
              </w:rPr>
              <w:t>5.16</w:t>
            </w:r>
            <w:r w:rsidR="005C341C">
              <w:rPr>
                <w:rFonts w:eastAsiaTheme="minorEastAsia"/>
                <w:noProof/>
              </w:rPr>
              <w:tab/>
            </w:r>
            <w:r w:rsidR="005C341C" w:rsidRPr="003913B7">
              <w:rPr>
                <w:rStyle w:val="Hyperlink"/>
                <w:rFonts w:cs="Arial"/>
                <w:noProof/>
                <w:spacing w:val="-1"/>
              </w:rPr>
              <w:t>STANDARDS</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CONDUCT</w:t>
            </w:r>
            <w:r w:rsidR="005C341C" w:rsidRPr="003913B7">
              <w:rPr>
                <w:rStyle w:val="Hyperlink"/>
                <w:rFonts w:cs="Arial"/>
                <w:noProof/>
                <w:spacing w:val="5"/>
              </w:rPr>
              <w:t xml:space="preserve"> </w:t>
            </w:r>
            <w:r w:rsidR="005C341C" w:rsidRPr="003913B7">
              <w:rPr>
                <w:rStyle w:val="Hyperlink"/>
                <w:rFonts w:cs="Arial"/>
                <w:noProof/>
                <w:spacing w:val="-3"/>
              </w:rPr>
              <w:t>AND</w:t>
            </w:r>
            <w:r w:rsidR="005C341C" w:rsidRPr="003913B7">
              <w:rPr>
                <w:rStyle w:val="Hyperlink"/>
                <w:rFonts w:cs="Arial"/>
                <w:noProof/>
              </w:rPr>
              <w:t xml:space="preserve"> </w:t>
            </w:r>
            <w:r w:rsidR="005C341C" w:rsidRPr="003913B7">
              <w:rPr>
                <w:rStyle w:val="Hyperlink"/>
                <w:rFonts w:cs="Arial"/>
                <w:noProof/>
                <w:spacing w:val="-1"/>
              </w:rPr>
              <w:t>ETHICS</w:t>
            </w:r>
            <w:r w:rsidR="005C341C">
              <w:rPr>
                <w:noProof/>
                <w:webHidden/>
              </w:rPr>
              <w:tab/>
            </w:r>
            <w:r w:rsidR="005C341C">
              <w:rPr>
                <w:noProof/>
                <w:webHidden/>
              </w:rPr>
              <w:fldChar w:fldCharType="begin"/>
            </w:r>
            <w:r w:rsidR="005C341C">
              <w:rPr>
                <w:noProof/>
                <w:webHidden/>
              </w:rPr>
              <w:instrText xml:space="preserve"> PAGEREF _Toc162443637 \h </w:instrText>
            </w:r>
            <w:r w:rsidR="005C341C">
              <w:rPr>
                <w:noProof/>
                <w:webHidden/>
              </w:rPr>
            </w:r>
            <w:r w:rsidR="005C341C">
              <w:rPr>
                <w:noProof/>
                <w:webHidden/>
              </w:rPr>
              <w:fldChar w:fldCharType="separate"/>
            </w:r>
            <w:r w:rsidR="001F47B4">
              <w:rPr>
                <w:noProof/>
                <w:webHidden/>
              </w:rPr>
              <w:t>64</w:t>
            </w:r>
            <w:r w:rsidR="005C341C">
              <w:rPr>
                <w:noProof/>
                <w:webHidden/>
              </w:rPr>
              <w:fldChar w:fldCharType="end"/>
            </w:r>
          </w:hyperlink>
        </w:p>
        <w:p w14:paraId="1F390FA0" w14:textId="326B06EA" w:rsidR="005C341C" w:rsidRDefault="00936FCD" w:rsidP="00985A6C">
          <w:pPr>
            <w:pStyle w:val="TOC2"/>
            <w:tabs>
              <w:tab w:val="left" w:pos="660"/>
              <w:tab w:val="right" w:leader="dot" w:pos="10228"/>
            </w:tabs>
            <w:rPr>
              <w:rFonts w:eastAsiaTheme="minorEastAsia"/>
              <w:noProof/>
            </w:rPr>
          </w:pPr>
          <w:hyperlink w:anchor="_Toc162443638" w:history="1">
            <w:r w:rsidR="005C341C" w:rsidRPr="003913B7">
              <w:rPr>
                <w:rStyle w:val="Hyperlink"/>
                <w:noProof/>
              </w:rPr>
              <w:t>G.</w:t>
            </w:r>
            <w:r w:rsidR="005C341C">
              <w:rPr>
                <w:rFonts w:eastAsiaTheme="minorEastAsia"/>
                <w:noProof/>
              </w:rPr>
              <w:tab/>
            </w:r>
            <w:r w:rsidR="005C341C" w:rsidRPr="003913B7">
              <w:rPr>
                <w:rStyle w:val="Hyperlink"/>
                <w:noProof/>
              </w:rPr>
              <w:t>FRAUD POLICY</w:t>
            </w:r>
            <w:r w:rsidR="005C341C">
              <w:rPr>
                <w:noProof/>
                <w:webHidden/>
              </w:rPr>
              <w:tab/>
            </w:r>
            <w:r w:rsidR="005C341C">
              <w:rPr>
                <w:noProof/>
                <w:webHidden/>
              </w:rPr>
              <w:fldChar w:fldCharType="begin"/>
            </w:r>
            <w:r w:rsidR="005C341C">
              <w:rPr>
                <w:noProof/>
                <w:webHidden/>
              </w:rPr>
              <w:instrText xml:space="preserve"> PAGEREF _Toc162443638 \h </w:instrText>
            </w:r>
            <w:r w:rsidR="005C341C">
              <w:rPr>
                <w:noProof/>
                <w:webHidden/>
              </w:rPr>
            </w:r>
            <w:r w:rsidR="005C341C">
              <w:rPr>
                <w:noProof/>
                <w:webHidden/>
              </w:rPr>
              <w:fldChar w:fldCharType="separate"/>
            </w:r>
            <w:r w:rsidR="001F47B4">
              <w:rPr>
                <w:noProof/>
                <w:webHidden/>
              </w:rPr>
              <w:t>66</w:t>
            </w:r>
            <w:r w:rsidR="005C341C">
              <w:rPr>
                <w:noProof/>
                <w:webHidden/>
              </w:rPr>
              <w:fldChar w:fldCharType="end"/>
            </w:r>
          </w:hyperlink>
        </w:p>
        <w:p w14:paraId="6B19337B" w14:textId="2CCCA2BD" w:rsidR="005C341C" w:rsidRDefault="00936FCD" w:rsidP="00985A6C">
          <w:pPr>
            <w:pStyle w:val="TOC2"/>
            <w:tabs>
              <w:tab w:val="left" w:pos="880"/>
              <w:tab w:val="right" w:leader="dot" w:pos="10228"/>
            </w:tabs>
            <w:rPr>
              <w:rFonts w:eastAsiaTheme="minorEastAsia"/>
              <w:noProof/>
            </w:rPr>
          </w:pPr>
          <w:hyperlink w:anchor="_Toc162443639" w:history="1">
            <w:r w:rsidR="005C341C" w:rsidRPr="003913B7">
              <w:rPr>
                <w:rStyle w:val="Hyperlink"/>
                <w:rFonts w:cs="Arial"/>
                <w:noProof/>
              </w:rPr>
              <w:t>5.17</w:t>
            </w:r>
            <w:r w:rsidR="005C341C">
              <w:rPr>
                <w:rFonts w:eastAsiaTheme="minorEastAsia"/>
                <w:noProof/>
              </w:rPr>
              <w:tab/>
            </w:r>
            <w:r w:rsidR="005C341C" w:rsidRPr="003913B7">
              <w:rPr>
                <w:rStyle w:val="Hyperlink"/>
                <w:rFonts w:cs="Arial"/>
                <w:noProof/>
                <w:spacing w:val="-1"/>
              </w:rPr>
              <w:t>POLITICAL</w:t>
            </w:r>
            <w:r w:rsidR="005C341C" w:rsidRPr="003913B7">
              <w:rPr>
                <w:rStyle w:val="Hyperlink"/>
                <w:rFonts w:cs="Arial"/>
                <w:noProof/>
              </w:rPr>
              <w:t xml:space="preserve"> </w:t>
            </w:r>
            <w:r w:rsidR="005C341C" w:rsidRPr="003913B7">
              <w:rPr>
                <w:rStyle w:val="Hyperlink"/>
                <w:rFonts w:cs="Arial"/>
                <w:noProof/>
                <w:spacing w:val="-1"/>
              </w:rPr>
              <w:t>PARTICIPATION</w:t>
            </w:r>
            <w:r w:rsidR="005C341C">
              <w:rPr>
                <w:noProof/>
                <w:webHidden/>
              </w:rPr>
              <w:tab/>
            </w:r>
            <w:r w:rsidR="005C341C">
              <w:rPr>
                <w:noProof/>
                <w:webHidden/>
              </w:rPr>
              <w:fldChar w:fldCharType="begin"/>
            </w:r>
            <w:r w:rsidR="005C341C">
              <w:rPr>
                <w:noProof/>
                <w:webHidden/>
              </w:rPr>
              <w:instrText xml:space="preserve"> PAGEREF _Toc162443639 \h </w:instrText>
            </w:r>
            <w:r w:rsidR="005C341C">
              <w:rPr>
                <w:noProof/>
                <w:webHidden/>
              </w:rPr>
            </w:r>
            <w:r w:rsidR="005C341C">
              <w:rPr>
                <w:noProof/>
                <w:webHidden/>
              </w:rPr>
              <w:fldChar w:fldCharType="separate"/>
            </w:r>
            <w:r w:rsidR="001F47B4">
              <w:rPr>
                <w:noProof/>
                <w:webHidden/>
              </w:rPr>
              <w:t>70</w:t>
            </w:r>
            <w:r w:rsidR="005C341C">
              <w:rPr>
                <w:noProof/>
                <w:webHidden/>
              </w:rPr>
              <w:fldChar w:fldCharType="end"/>
            </w:r>
          </w:hyperlink>
        </w:p>
        <w:p w14:paraId="40D8E507" w14:textId="2F5BC24B" w:rsidR="005C341C" w:rsidRDefault="00936FCD" w:rsidP="00985A6C">
          <w:pPr>
            <w:pStyle w:val="TOC2"/>
            <w:tabs>
              <w:tab w:val="left" w:pos="880"/>
              <w:tab w:val="right" w:leader="dot" w:pos="10228"/>
            </w:tabs>
            <w:rPr>
              <w:rFonts w:eastAsiaTheme="minorEastAsia"/>
              <w:noProof/>
            </w:rPr>
          </w:pPr>
          <w:hyperlink w:anchor="_Toc162443640" w:history="1">
            <w:r w:rsidR="005C341C" w:rsidRPr="003913B7">
              <w:rPr>
                <w:rStyle w:val="Hyperlink"/>
                <w:rFonts w:cs="Arial"/>
                <w:noProof/>
              </w:rPr>
              <w:t>5.18</w:t>
            </w:r>
            <w:r w:rsidR="005C341C">
              <w:rPr>
                <w:rFonts w:eastAsiaTheme="minorEastAsia"/>
                <w:noProof/>
              </w:rPr>
              <w:tab/>
            </w:r>
            <w:r w:rsidR="005C341C" w:rsidRPr="003913B7">
              <w:rPr>
                <w:rStyle w:val="Hyperlink"/>
                <w:rFonts w:cs="Arial"/>
                <w:noProof/>
                <w:spacing w:val="-1"/>
              </w:rPr>
              <w:t>EMPLOYEE</w:t>
            </w:r>
            <w:r w:rsidR="005C341C" w:rsidRPr="003913B7">
              <w:rPr>
                <w:rStyle w:val="Hyperlink"/>
                <w:rFonts w:cs="Arial"/>
                <w:noProof/>
                <w:spacing w:val="1"/>
              </w:rPr>
              <w:t xml:space="preserve"> </w:t>
            </w:r>
            <w:r w:rsidR="005C341C" w:rsidRPr="003913B7">
              <w:rPr>
                <w:rStyle w:val="Hyperlink"/>
                <w:rFonts w:cs="Arial"/>
                <w:noProof/>
                <w:spacing w:val="-1"/>
              </w:rPr>
              <w:t>PERSONNEL</w:t>
            </w:r>
            <w:r w:rsidR="005C341C" w:rsidRPr="003913B7">
              <w:rPr>
                <w:rStyle w:val="Hyperlink"/>
                <w:rFonts w:cs="Arial"/>
                <w:noProof/>
              </w:rPr>
              <w:t xml:space="preserve"> </w:t>
            </w:r>
            <w:r w:rsidR="005C341C" w:rsidRPr="003913B7">
              <w:rPr>
                <w:rStyle w:val="Hyperlink"/>
                <w:rFonts w:cs="Arial"/>
                <w:noProof/>
                <w:spacing w:val="-1"/>
              </w:rPr>
              <w:t>FILES/VERIFICATIONS/REFERENCE</w:t>
            </w:r>
            <w:r w:rsidR="005C341C" w:rsidRPr="003913B7">
              <w:rPr>
                <w:rStyle w:val="Hyperlink"/>
                <w:rFonts w:cs="Arial"/>
                <w:noProof/>
                <w:spacing w:val="-2"/>
              </w:rPr>
              <w:t xml:space="preserve"> </w:t>
            </w:r>
            <w:r w:rsidR="005C341C" w:rsidRPr="003913B7">
              <w:rPr>
                <w:rStyle w:val="Hyperlink"/>
                <w:rFonts w:cs="Arial"/>
                <w:noProof/>
                <w:spacing w:val="-1"/>
              </w:rPr>
              <w:t>CHECKS</w:t>
            </w:r>
            <w:r w:rsidR="005C341C">
              <w:rPr>
                <w:noProof/>
                <w:webHidden/>
              </w:rPr>
              <w:tab/>
            </w:r>
            <w:r w:rsidR="005C341C">
              <w:rPr>
                <w:noProof/>
                <w:webHidden/>
              </w:rPr>
              <w:fldChar w:fldCharType="begin"/>
            </w:r>
            <w:r w:rsidR="005C341C">
              <w:rPr>
                <w:noProof/>
                <w:webHidden/>
              </w:rPr>
              <w:instrText xml:space="preserve"> PAGEREF _Toc162443640 \h </w:instrText>
            </w:r>
            <w:r w:rsidR="005C341C">
              <w:rPr>
                <w:noProof/>
                <w:webHidden/>
              </w:rPr>
            </w:r>
            <w:r w:rsidR="005C341C">
              <w:rPr>
                <w:noProof/>
                <w:webHidden/>
              </w:rPr>
              <w:fldChar w:fldCharType="separate"/>
            </w:r>
            <w:r w:rsidR="001F47B4">
              <w:rPr>
                <w:noProof/>
                <w:webHidden/>
              </w:rPr>
              <w:t>71</w:t>
            </w:r>
            <w:r w:rsidR="005C341C">
              <w:rPr>
                <w:noProof/>
                <w:webHidden/>
              </w:rPr>
              <w:fldChar w:fldCharType="end"/>
            </w:r>
          </w:hyperlink>
        </w:p>
        <w:p w14:paraId="5BD71462" w14:textId="2D5B1A63" w:rsidR="005C341C" w:rsidRDefault="00936FCD" w:rsidP="00985A6C">
          <w:pPr>
            <w:pStyle w:val="TOC2"/>
            <w:tabs>
              <w:tab w:val="left" w:pos="880"/>
              <w:tab w:val="right" w:leader="dot" w:pos="10228"/>
            </w:tabs>
            <w:rPr>
              <w:rFonts w:eastAsiaTheme="minorEastAsia"/>
              <w:noProof/>
            </w:rPr>
          </w:pPr>
          <w:hyperlink w:anchor="_Toc162443641" w:history="1">
            <w:r w:rsidR="005C341C" w:rsidRPr="003913B7">
              <w:rPr>
                <w:rStyle w:val="Hyperlink"/>
                <w:rFonts w:cs="Arial"/>
                <w:noProof/>
              </w:rPr>
              <w:t>5.19</w:t>
            </w:r>
            <w:r w:rsidR="005C341C">
              <w:rPr>
                <w:rFonts w:eastAsiaTheme="minorEastAsia"/>
                <w:noProof/>
              </w:rPr>
              <w:tab/>
            </w:r>
            <w:r w:rsidR="005C341C" w:rsidRPr="003913B7">
              <w:rPr>
                <w:rStyle w:val="Hyperlink"/>
                <w:rFonts w:cs="Arial"/>
                <w:noProof/>
                <w:spacing w:val="-1"/>
              </w:rPr>
              <w:t>TIME-OFF</w:t>
            </w:r>
            <w:r w:rsidR="005C341C" w:rsidRPr="003913B7">
              <w:rPr>
                <w:rStyle w:val="Hyperlink"/>
                <w:rFonts w:cs="Arial"/>
                <w:noProof/>
              </w:rPr>
              <w:t xml:space="preserve"> </w:t>
            </w:r>
            <w:r w:rsidR="005C341C" w:rsidRPr="003913B7">
              <w:rPr>
                <w:rStyle w:val="Hyperlink"/>
                <w:rFonts w:cs="Arial"/>
                <w:noProof/>
                <w:spacing w:val="-1"/>
              </w:rPr>
              <w:t>TO</w:t>
            </w:r>
            <w:r w:rsidR="005C341C" w:rsidRPr="003913B7">
              <w:rPr>
                <w:rStyle w:val="Hyperlink"/>
                <w:rFonts w:cs="Arial"/>
                <w:noProof/>
              </w:rPr>
              <w:t xml:space="preserve"> </w:t>
            </w:r>
            <w:r w:rsidR="005C341C" w:rsidRPr="003913B7">
              <w:rPr>
                <w:rStyle w:val="Hyperlink"/>
                <w:rFonts w:cs="Arial"/>
                <w:noProof/>
                <w:spacing w:val="-1"/>
              </w:rPr>
              <w:t>VOTE</w:t>
            </w:r>
            <w:r w:rsidR="005C341C">
              <w:rPr>
                <w:noProof/>
                <w:webHidden/>
              </w:rPr>
              <w:tab/>
            </w:r>
            <w:r w:rsidR="005C341C">
              <w:rPr>
                <w:noProof/>
                <w:webHidden/>
              </w:rPr>
              <w:fldChar w:fldCharType="begin"/>
            </w:r>
            <w:r w:rsidR="005C341C">
              <w:rPr>
                <w:noProof/>
                <w:webHidden/>
              </w:rPr>
              <w:instrText xml:space="preserve"> PAGEREF _Toc162443641 \h </w:instrText>
            </w:r>
            <w:r w:rsidR="005C341C">
              <w:rPr>
                <w:noProof/>
                <w:webHidden/>
              </w:rPr>
            </w:r>
            <w:r w:rsidR="005C341C">
              <w:rPr>
                <w:noProof/>
                <w:webHidden/>
              </w:rPr>
              <w:fldChar w:fldCharType="separate"/>
            </w:r>
            <w:r w:rsidR="001F47B4">
              <w:rPr>
                <w:noProof/>
                <w:webHidden/>
              </w:rPr>
              <w:t>71</w:t>
            </w:r>
            <w:r w:rsidR="005C341C">
              <w:rPr>
                <w:noProof/>
                <w:webHidden/>
              </w:rPr>
              <w:fldChar w:fldCharType="end"/>
            </w:r>
          </w:hyperlink>
        </w:p>
        <w:p w14:paraId="6535E172" w14:textId="52CB8614" w:rsidR="005C341C" w:rsidRDefault="00936FCD" w:rsidP="00985A6C">
          <w:pPr>
            <w:pStyle w:val="TOC2"/>
            <w:tabs>
              <w:tab w:val="left" w:pos="880"/>
              <w:tab w:val="right" w:leader="dot" w:pos="10228"/>
            </w:tabs>
            <w:rPr>
              <w:rFonts w:eastAsiaTheme="minorEastAsia"/>
              <w:noProof/>
            </w:rPr>
          </w:pPr>
          <w:hyperlink w:anchor="_Toc162443642" w:history="1">
            <w:r w:rsidR="005C341C" w:rsidRPr="003913B7">
              <w:rPr>
                <w:rStyle w:val="Hyperlink"/>
                <w:rFonts w:cs="Arial"/>
                <w:noProof/>
              </w:rPr>
              <w:t>5.20</w:t>
            </w:r>
            <w:r w:rsidR="005C341C">
              <w:rPr>
                <w:rFonts w:eastAsiaTheme="minorEastAsia"/>
                <w:noProof/>
              </w:rPr>
              <w:tab/>
            </w:r>
            <w:r w:rsidR="005C341C" w:rsidRPr="003913B7">
              <w:rPr>
                <w:rStyle w:val="Hyperlink"/>
                <w:rFonts w:cs="Arial"/>
                <w:noProof/>
                <w:spacing w:val="-1"/>
              </w:rPr>
              <w:t>INTERACTION</w:t>
            </w:r>
            <w:r w:rsidR="005C341C" w:rsidRPr="003913B7">
              <w:rPr>
                <w:rStyle w:val="Hyperlink"/>
                <w:rFonts w:cs="Arial"/>
                <w:noProof/>
              </w:rPr>
              <w:t xml:space="preserve"> WITH</w:t>
            </w:r>
            <w:r w:rsidR="005C341C" w:rsidRPr="003913B7">
              <w:rPr>
                <w:rStyle w:val="Hyperlink"/>
                <w:rFonts w:cs="Arial"/>
                <w:noProof/>
                <w:spacing w:val="-3"/>
              </w:rPr>
              <w:t xml:space="preserve"> </w:t>
            </w:r>
            <w:r w:rsidR="005C341C" w:rsidRPr="003913B7">
              <w:rPr>
                <w:rStyle w:val="Hyperlink"/>
                <w:rFonts w:cs="Arial"/>
                <w:noProof/>
                <w:spacing w:val="-1"/>
              </w:rPr>
              <w:t>CITY</w:t>
            </w:r>
            <w:r w:rsidR="005C341C" w:rsidRPr="003913B7">
              <w:rPr>
                <w:rStyle w:val="Hyperlink"/>
                <w:rFonts w:cs="Arial"/>
                <w:noProof/>
                <w:spacing w:val="-2"/>
              </w:rPr>
              <w:t xml:space="preserve"> </w:t>
            </w:r>
            <w:r w:rsidR="005C341C" w:rsidRPr="003913B7">
              <w:rPr>
                <w:rStyle w:val="Hyperlink"/>
                <w:rFonts w:cs="Arial"/>
                <w:noProof/>
                <w:spacing w:val="-1"/>
              </w:rPr>
              <w:t>COUNCIL</w:t>
            </w:r>
            <w:r w:rsidR="005C341C">
              <w:rPr>
                <w:noProof/>
                <w:webHidden/>
              </w:rPr>
              <w:tab/>
            </w:r>
            <w:r w:rsidR="005C341C">
              <w:rPr>
                <w:noProof/>
                <w:webHidden/>
              </w:rPr>
              <w:fldChar w:fldCharType="begin"/>
            </w:r>
            <w:r w:rsidR="005C341C">
              <w:rPr>
                <w:noProof/>
                <w:webHidden/>
              </w:rPr>
              <w:instrText xml:space="preserve"> PAGEREF _Toc162443642 \h </w:instrText>
            </w:r>
            <w:r w:rsidR="005C341C">
              <w:rPr>
                <w:noProof/>
                <w:webHidden/>
              </w:rPr>
            </w:r>
            <w:r w:rsidR="005C341C">
              <w:rPr>
                <w:noProof/>
                <w:webHidden/>
              </w:rPr>
              <w:fldChar w:fldCharType="separate"/>
            </w:r>
            <w:r w:rsidR="001F47B4">
              <w:rPr>
                <w:noProof/>
                <w:webHidden/>
              </w:rPr>
              <w:t>72</w:t>
            </w:r>
            <w:r w:rsidR="005C341C">
              <w:rPr>
                <w:noProof/>
                <w:webHidden/>
              </w:rPr>
              <w:fldChar w:fldCharType="end"/>
            </w:r>
          </w:hyperlink>
        </w:p>
        <w:p w14:paraId="5F16B731" w14:textId="0A0D4E1A" w:rsidR="005C341C" w:rsidRDefault="00936FCD" w:rsidP="00985A6C">
          <w:pPr>
            <w:pStyle w:val="TOC2"/>
            <w:tabs>
              <w:tab w:val="left" w:pos="880"/>
              <w:tab w:val="right" w:leader="dot" w:pos="10228"/>
            </w:tabs>
            <w:rPr>
              <w:rFonts w:eastAsiaTheme="minorEastAsia"/>
              <w:noProof/>
            </w:rPr>
          </w:pPr>
          <w:hyperlink w:anchor="_Toc162443643" w:history="1">
            <w:r w:rsidR="005C341C" w:rsidRPr="003913B7">
              <w:rPr>
                <w:rStyle w:val="Hyperlink"/>
                <w:rFonts w:cs="Arial"/>
                <w:noProof/>
              </w:rPr>
              <w:t>5.21</w:t>
            </w:r>
            <w:r w:rsidR="005C341C">
              <w:rPr>
                <w:rFonts w:eastAsiaTheme="minorEastAsia"/>
                <w:noProof/>
              </w:rPr>
              <w:tab/>
            </w:r>
            <w:r w:rsidR="005C341C" w:rsidRPr="003913B7">
              <w:rPr>
                <w:rStyle w:val="Hyperlink"/>
                <w:rFonts w:cs="Arial"/>
                <w:noProof/>
                <w:spacing w:val="-1"/>
              </w:rPr>
              <w:t>EMPLOYEE</w:t>
            </w:r>
            <w:r w:rsidR="005C341C" w:rsidRPr="003913B7">
              <w:rPr>
                <w:rStyle w:val="Hyperlink"/>
                <w:rFonts w:cs="Arial"/>
                <w:noProof/>
                <w:spacing w:val="1"/>
              </w:rPr>
              <w:t xml:space="preserve"> </w:t>
            </w:r>
            <w:r w:rsidR="005C341C" w:rsidRPr="003913B7">
              <w:rPr>
                <w:rStyle w:val="Hyperlink"/>
                <w:rFonts w:cs="Arial"/>
                <w:noProof/>
                <w:spacing w:val="-1"/>
              </w:rPr>
              <w:t>USE</w:t>
            </w:r>
            <w:r w:rsidR="005C341C" w:rsidRPr="003913B7">
              <w:rPr>
                <w:rStyle w:val="Hyperlink"/>
                <w:rFonts w:cs="Arial"/>
                <w:noProof/>
                <w:spacing w:val="1"/>
              </w:rPr>
              <w:t xml:space="preserve"> </w:t>
            </w:r>
            <w:r w:rsidR="005C341C" w:rsidRPr="003913B7">
              <w:rPr>
                <w:rStyle w:val="Hyperlink"/>
                <w:rFonts w:cs="Arial"/>
                <w:noProof/>
              </w:rPr>
              <w:t>OF</w:t>
            </w:r>
            <w:r w:rsidR="005C341C" w:rsidRPr="003913B7">
              <w:rPr>
                <w:rStyle w:val="Hyperlink"/>
                <w:rFonts w:cs="Arial"/>
                <w:noProof/>
                <w:spacing w:val="-3"/>
              </w:rPr>
              <w:t xml:space="preserve"> </w:t>
            </w:r>
            <w:r w:rsidR="005C341C" w:rsidRPr="003913B7">
              <w:rPr>
                <w:rStyle w:val="Hyperlink"/>
                <w:rFonts w:cs="Arial"/>
                <w:noProof/>
                <w:spacing w:val="-1"/>
              </w:rPr>
              <w:t>CITY</w:t>
            </w:r>
            <w:r w:rsidR="005C341C" w:rsidRPr="003913B7">
              <w:rPr>
                <w:rStyle w:val="Hyperlink"/>
                <w:rFonts w:cs="Arial"/>
                <w:noProof/>
                <w:spacing w:val="-2"/>
              </w:rPr>
              <w:t xml:space="preserve"> </w:t>
            </w:r>
            <w:r w:rsidR="005C341C" w:rsidRPr="003913B7">
              <w:rPr>
                <w:rStyle w:val="Hyperlink"/>
                <w:rFonts w:cs="Arial"/>
                <w:noProof/>
                <w:spacing w:val="-1"/>
              </w:rPr>
              <w:t>VEHICLE</w:t>
            </w:r>
            <w:r w:rsidR="005C341C">
              <w:rPr>
                <w:noProof/>
                <w:webHidden/>
              </w:rPr>
              <w:tab/>
            </w:r>
            <w:r w:rsidR="005C341C">
              <w:rPr>
                <w:noProof/>
                <w:webHidden/>
              </w:rPr>
              <w:fldChar w:fldCharType="begin"/>
            </w:r>
            <w:r w:rsidR="005C341C">
              <w:rPr>
                <w:noProof/>
                <w:webHidden/>
              </w:rPr>
              <w:instrText xml:space="preserve"> PAGEREF _Toc162443643 \h </w:instrText>
            </w:r>
            <w:r w:rsidR="005C341C">
              <w:rPr>
                <w:noProof/>
                <w:webHidden/>
              </w:rPr>
            </w:r>
            <w:r w:rsidR="005C341C">
              <w:rPr>
                <w:noProof/>
                <w:webHidden/>
              </w:rPr>
              <w:fldChar w:fldCharType="separate"/>
            </w:r>
            <w:r w:rsidR="001F47B4">
              <w:rPr>
                <w:noProof/>
                <w:webHidden/>
              </w:rPr>
              <w:t>72</w:t>
            </w:r>
            <w:r w:rsidR="005C341C">
              <w:rPr>
                <w:noProof/>
                <w:webHidden/>
              </w:rPr>
              <w:fldChar w:fldCharType="end"/>
            </w:r>
          </w:hyperlink>
        </w:p>
        <w:p w14:paraId="057EB868" w14:textId="503CE07E" w:rsidR="005C341C" w:rsidRDefault="00936FCD" w:rsidP="00985A6C">
          <w:pPr>
            <w:pStyle w:val="TOC2"/>
            <w:tabs>
              <w:tab w:val="left" w:pos="880"/>
              <w:tab w:val="right" w:leader="dot" w:pos="10228"/>
            </w:tabs>
            <w:rPr>
              <w:rFonts w:eastAsiaTheme="minorEastAsia"/>
              <w:noProof/>
            </w:rPr>
          </w:pPr>
          <w:hyperlink w:anchor="_Toc162443644" w:history="1">
            <w:r w:rsidR="005C341C" w:rsidRPr="003913B7">
              <w:rPr>
                <w:rStyle w:val="Hyperlink"/>
                <w:rFonts w:cs="Arial"/>
                <w:noProof/>
              </w:rPr>
              <w:t>5.22</w:t>
            </w:r>
            <w:r w:rsidR="005C341C">
              <w:rPr>
                <w:rFonts w:eastAsiaTheme="minorEastAsia"/>
                <w:noProof/>
              </w:rPr>
              <w:tab/>
            </w:r>
            <w:r w:rsidR="005C341C" w:rsidRPr="003913B7">
              <w:rPr>
                <w:rStyle w:val="Hyperlink"/>
                <w:rFonts w:cs="Arial"/>
                <w:noProof/>
                <w:spacing w:val="-1"/>
              </w:rPr>
              <w:t>USE</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PERSONAL</w:t>
            </w:r>
            <w:r w:rsidR="005C341C" w:rsidRPr="003913B7">
              <w:rPr>
                <w:rStyle w:val="Hyperlink"/>
                <w:rFonts w:cs="Arial"/>
                <w:noProof/>
                <w:spacing w:val="2"/>
              </w:rPr>
              <w:t xml:space="preserve"> </w:t>
            </w:r>
            <w:r w:rsidR="005C341C" w:rsidRPr="003913B7">
              <w:rPr>
                <w:rStyle w:val="Hyperlink"/>
                <w:rFonts w:cs="Arial"/>
                <w:noProof/>
                <w:spacing w:val="-1"/>
              </w:rPr>
              <w:t>VEHICLE</w:t>
            </w:r>
            <w:r w:rsidR="005C341C" w:rsidRPr="003913B7">
              <w:rPr>
                <w:rStyle w:val="Hyperlink"/>
                <w:rFonts w:cs="Arial"/>
                <w:noProof/>
                <w:spacing w:val="1"/>
              </w:rPr>
              <w:t xml:space="preserve"> </w:t>
            </w:r>
            <w:r w:rsidR="005C341C" w:rsidRPr="003913B7">
              <w:rPr>
                <w:rStyle w:val="Hyperlink"/>
                <w:rFonts w:cs="Arial"/>
                <w:noProof/>
                <w:spacing w:val="-1"/>
              </w:rPr>
              <w:t>FOR</w:t>
            </w:r>
            <w:r w:rsidR="005C341C" w:rsidRPr="003913B7">
              <w:rPr>
                <w:rStyle w:val="Hyperlink"/>
                <w:rFonts w:cs="Arial"/>
                <w:noProof/>
              </w:rPr>
              <w:t xml:space="preserve"> </w:t>
            </w:r>
            <w:r w:rsidR="005C341C" w:rsidRPr="003913B7">
              <w:rPr>
                <w:rStyle w:val="Hyperlink"/>
                <w:rFonts w:cs="Arial"/>
                <w:noProof/>
                <w:spacing w:val="-1"/>
              </w:rPr>
              <w:t>CITY</w:t>
            </w:r>
            <w:r w:rsidR="005C341C" w:rsidRPr="003913B7">
              <w:rPr>
                <w:rStyle w:val="Hyperlink"/>
                <w:rFonts w:cs="Arial"/>
                <w:noProof/>
                <w:spacing w:val="-2"/>
              </w:rPr>
              <w:t xml:space="preserve"> </w:t>
            </w:r>
            <w:r w:rsidR="005C341C" w:rsidRPr="003913B7">
              <w:rPr>
                <w:rStyle w:val="Hyperlink"/>
                <w:rFonts w:cs="Arial"/>
                <w:noProof/>
                <w:spacing w:val="-1"/>
              </w:rPr>
              <w:t>PURPOSES</w:t>
            </w:r>
            <w:r w:rsidR="005C341C">
              <w:rPr>
                <w:noProof/>
                <w:webHidden/>
              </w:rPr>
              <w:tab/>
            </w:r>
            <w:r w:rsidR="005C341C">
              <w:rPr>
                <w:noProof/>
                <w:webHidden/>
              </w:rPr>
              <w:fldChar w:fldCharType="begin"/>
            </w:r>
            <w:r w:rsidR="005C341C">
              <w:rPr>
                <w:noProof/>
                <w:webHidden/>
              </w:rPr>
              <w:instrText xml:space="preserve"> PAGEREF _Toc162443644 \h </w:instrText>
            </w:r>
            <w:r w:rsidR="005C341C">
              <w:rPr>
                <w:noProof/>
                <w:webHidden/>
              </w:rPr>
            </w:r>
            <w:r w:rsidR="005C341C">
              <w:rPr>
                <w:noProof/>
                <w:webHidden/>
              </w:rPr>
              <w:fldChar w:fldCharType="separate"/>
            </w:r>
            <w:r w:rsidR="001F47B4">
              <w:rPr>
                <w:noProof/>
                <w:webHidden/>
              </w:rPr>
              <w:t>79</w:t>
            </w:r>
            <w:r w:rsidR="005C341C">
              <w:rPr>
                <w:noProof/>
                <w:webHidden/>
              </w:rPr>
              <w:fldChar w:fldCharType="end"/>
            </w:r>
          </w:hyperlink>
        </w:p>
        <w:p w14:paraId="69752CF2" w14:textId="3C0F2DEA" w:rsidR="005C341C" w:rsidRDefault="00936FCD" w:rsidP="00985A6C">
          <w:pPr>
            <w:pStyle w:val="TOC2"/>
            <w:tabs>
              <w:tab w:val="left" w:pos="880"/>
              <w:tab w:val="right" w:leader="dot" w:pos="10228"/>
            </w:tabs>
            <w:rPr>
              <w:rFonts w:eastAsiaTheme="minorEastAsia"/>
              <w:noProof/>
            </w:rPr>
          </w:pPr>
          <w:hyperlink w:anchor="_Toc162443645" w:history="1">
            <w:r w:rsidR="005C341C" w:rsidRPr="003913B7">
              <w:rPr>
                <w:rStyle w:val="Hyperlink"/>
                <w:rFonts w:cs="Arial"/>
                <w:noProof/>
              </w:rPr>
              <w:t>5.23</w:t>
            </w:r>
            <w:r w:rsidR="005C341C">
              <w:rPr>
                <w:rFonts w:eastAsiaTheme="minorEastAsia"/>
                <w:noProof/>
              </w:rPr>
              <w:tab/>
            </w:r>
            <w:r w:rsidR="005C341C" w:rsidRPr="003913B7">
              <w:rPr>
                <w:rStyle w:val="Hyperlink"/>
                <w:rFonts w:cs="Arial"/>
                <w:noProof/>
                <w:spacing w:val="-1"/>
              </w:rPr>
              <w:t>OFFICIAL</w:t>
            </w:r>
            <w:r w:rsidR="005C341C" w:rsidRPr="003913B7">
              <w:rPr>
                <w:rStyle w:val="Hyperlink"/>
                <w:rFonts w:cs="Arial"/>
                <w:noProof/>
              </w:rPr>
              <w:t xml:space="preserve"> </w:t>
            </w:r>
            <w:r w:rsidR="005C341C" w:rsidRPr="003913B7">
              <w:rPr>
                <w:rStyle w:val="Hyperlink"/>
                <w:rFonts w:cs="Arial"/>
                <w:noProof/>
                <w:spacing w:val="-1"/>
              </w:rPr>
              <w:t>USE</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CITY</w:t>
            </w:r>
            <w:r w:rsidR="005C341C" w:rsidRPr="003913B7">
              <w:rPr>
                <w:rStyle w:val="Hyperlink"/>
                <w:rFonts w:cs="Arial"/>
                <w:noProof/>
                <w:spacing w:val="-2"/>
              </w:rPr>
              <w:t xml:space="preserve"> </w:t>
            </w:r>
            <w:r w:rsidR="005C341C" w:rsidRPr="003913B7">
              <w:rPr>
                <w:rStyle w:val="Hyperlink"/>
                <w:rFonts w:cs="Arial"/>
                <w:noProof/>
                <w:spacing w:val="-1"/>
              </w:rPr>
              <w:t>EQUIPMENT</w:t>
            </w:r>
            <w:r w:rsidR="005C341C" w:rsidRPr="003913B7">
              <w:rPr>
                <w:rStyle w:val="Hyperlink"/>
                <w:rFonts w:cs="Arial"/>
                <w:noProof/>
                <w:spacing w:val="2"/>
              </w:rPr>
              <w:t xml:space="preserve"> </w:t>
            </w:r>
            <w:r w:rsidR="005C341C" w:rsidRPr="003913B7">
              <w:rPr>
                <w:rStyle w:val="Hyperlink"/>
                <w:rFonts w:cs="Arial"/>
                <w:noProof/>
                <w:spacing w:val="-2"/>
              </w:rPr>
              <w:t>AND</w:t>
            </w:r>
            <w:r w:rsidR="005C341C" w:rsidRPr="003913B7">
              <w:rPr>
                <w:rStyle w:val="Hyperlink"/>
                <w:rFonts w:cs="Arial"/>
                <w:noProof/>
              </w:rPr>
              <w:t xml:space="preserve"> </w:t>
            </w:r>
            <w:r w:rsidR="005C341C" w:rsidRPr="003913B7">
              <w:rPr>
                <w:rStyle w:val="Hyperlink"/>
                <w:rFonts w:cs="Arial"/>
                <w:noProof/>
                <w:spacing w:val="-1"/>
              </w:rPr>
              <w:t>FACILITIES</w:t>
            </w:r>
            <w:r w:rsidR="005C341C">
              <w:rPr>
                <w:noProof/>
                <w:webHidden/>
              </w:rPr>
              <w:tab/>
            </w:r>
            <w:r w:rsidR="005C341C">
              <w:rPr>
                <w:noProof/>
                <w:webHidden/>
              </w:rPr>
              <w:fldChar w:fldCharType="begin"/>
            </w:r>
            <w:r w:rsidR="005C341C">
              <w:rPr>
                <w:noProof/>
                <w:webHidden/>
              </w:rPr>
              <w:instrText xml:space="preserve"> PAGEREF _Toc162443645 \h </w:instrText>
            </w:r>
            <w:r w:rsidR="005C341C">
              <w:rPr>
                <w:noProof/>
                <w:webHidden/>
              </w:rPr>
            </w:r>
            <w:r w:rsidR="005C341C">
              <w:rPr>
                <w:noProof/>
                <w:webHidden/>
              </w:rPr>
              <w:fldChar w:fldCharType="separate"/>
            </w:r>
            <w:r w:rsidR="001F47B4">
              <w:rPr>
                <w:noProof/>
                <w:webHidden/>
              </w:rPr>
              <w:t>81</w:t>
            </w:r>
            <w:r w:rsidR="005C341C">
              <w:rPr>
                <w:noProof/>
                <w:webHidden/>
              </w:rPr>
              <w:fldChar w:fldCharType="end"/>
            </w:r>
          </w:hyperlink>
        </w:p>
        <w:p w14:paraId="4F4A1E79" w14:textId="084963F0" w:rsidR="005C341C" w:rsidRDefault="00936FCD" w:rsidP="00985A6C">
          <w:pPr>
            <w:pStyle w:val="TOC2"/>
            <w:tabs>
              <w:tab w:val="left" w:pos="880"/>
              <w:tab w:val="right" w:leader="dot" w:pos="10228"/>
            </w:tabs>
            <w:rPr>
              <w:rFonts w:eastAsiaTheme="minorEastAsia"/>
              <w:noProof/>
            </w:rPr>
          </w:pPr>
          <w:hyperlink w:anchor="_Toc162443646" w:history="1">
            <w:r w:rsidR="005C341C" w:rsidRPr="003913B7">
              <w:rPr>
                <w:rStyle w:val="Hyperlink"/>
                <w:rFonts w:cs="Arial"/>
                <w:noProof/>
              </w:rPr>
              <w:t>5.24</w:t>
            </w:r>
            <w:r w:rsidR="005C341C">
              <w:rPr>
                <w:rFonts w:eastAsiaTheme="minorEastAsia"/>
                <w:noProof/>
              </w:rPr>
              <w:tab/>
            </w:r>
            <w:r w:rsidR="005C341C" w:rsidRPr="003913B7">
              <w:rPr>
                <w:rStyle w:val="Hyperlink"/>
                <w:rFonts w:cs="Arial"/>
                <w:noProof/>
                <w:spacing w:val="-1"/>
              </w:rPr>
              <w:t>CELLULAR</w:t>
            </w:r>
            <w:r w:rsidR="005C341C" w:rsidRPr="003913B7">
              <w:rPr>
                <w:rStyle w:val="Hyperlink"/>
                <w:rFonts w:cs="Arial"/>
                <w:noProof/>
              </w:rPr>
              <w:t xml:space="preserve"> </w:t>
            </w:r>
            <w:r w:rsidR="005C341C" w:rsidRPr="003913B7">
              <w:rPr>
                <w:rStyle w:val="Hyperlink"/>
                <w:rFonts w:cs="Arial"/>
                <w:noProof/>
                <w:spacing w:val="-1"/>
              </w:rPr>
              <w:t>TELEPHONE</w:t>
            </w:r>
            <w:r w:rsidR="005C341C" w:rsidRPr="003913B7">
              <w:rPr>
                <w:rStyle w:val="Hyperlink"/>
                <w:rFonts w:cs="Arial"/>
                <w:noProof/>
                <w:spacing w:val="1"/>
              </w:rPr>
              <w:t xml:space="preserve"> </w:t>
            </w:r>
            <w:r w:rsidR="005C341C" w:rsidRPr="003913B7">
              <w:rPr>
                <w:rStyle w:val="Hyperlink"/>
                <w:rFonts w:cs="Arial"/>
                <w:noProof/>
                <w:spacing w:val="-1"/>
              </w:rPr>
              <w:t>USE</w:t>
            </w:r>
            <w:r w:rsidR="005C341C">
              <w:rPr>
                <w:noProof/>
                <w:webHidden/>
              </w:rPr>
              <w:tab/>
            </w:r>
            <w:r w:rsidR="005C341C">
              <w:rPr>
                <w:noProof/>
                <w:webHidden/>
              </w:rPr>
              <w:fldChar w:fldCharType="begin"/>
            </w:r>
            <w:r w:rsidR="005C341C">
              <w:rPr>
                <w:noProof/>
                <w:webHidden/>
              </w:rPr>
              <w:instrText xml:space="preserve"> PAGEREF _Toc162443646 \h </w:instrText>
            </w:r>
            <w:r w:rsidR="005C341C">
              <w:rPr>
                <w:noProof/>
                <w:webHidden/>
              </w:rPr>
            </w:r>
            <w:r w:rsidR="005C341C">
              <w:rPr>
                <w:noProof/>
                <w:webHidden/>
              </w:rPr>
              <w:fldChar w:fldCharType="separate"/>
            </w:r>
            <w:r w:rsidR="001F47B4">
              <w:rPr>
                <w:noProof/>
                <w:webHidden/>
              </w:rPr>
              <w:t>82</w:t>
            </w:r>
            <w:r w:rsidR="005C341C">
              <w:rPr>
                <w:noProof/>
                <w:webHidden/>
              </w:rPr>
              <w:fldChar w:fldCharType="end"/>
            </w:r>
          </w:hyperlink>
        </w:p>
        <w:p w14:paraId="697FEAA3" w14:textId="41FF45D8" w:rsidR="005C341C" w:rsidRDefault="00936FCD" w:rsidP="00985A6C">
          <w:pPr>
            <w:pStyle w:val="TOC2"/>
            <w:tabs>
              <w:tab w:val="left" w:pos="880"/>
              <w:tab w:val="right" w:leader="dot" w:pos="10228"/>
            </w:tabs>
            <w:rPr>
              <w:rFonts w:eastAsiaTheme="minorEastAsia"/>
              <w:noProof/>
            </w:rPr>
          </w:pPr>
          <w:hyperlink w:anchor="_Toc162443647" w:history="1">
            <w:r w:rsidR="005C341C" w:rsidRPr="003913B7">
              <w:rPr>
                <w:rStyle w:val="Hyperlink"/>
                <w:rFonts w:cs="Arial"/>
                <w:noProof/>
              </w:rPr>
              <w:t>5.25</w:t>
            </w:r>
            <w:r w:rsidR="005C341C">
              <w:rPr>
                <w:rFonts w:eastAsiaTheme="minorEastAsia"/>
                <w:noProof/>
              </w:rPr>
              <w:tab/>
            </w:r>
            <w:r w:rsidR="005C341C" w:rsidRPr="003913B7">
              <w:rPr>
                <w:rStyle w:val="Hyperlink"/>
                <w:rFonts w:cs="Arial"/>
                <w:noProof/>
                <w:spacing w:val="-1"/>
              </w:rPr>
              <w:t>INFORMATION</w:t>
            </w:r>
            <w:r w:rsidR="005C341C" w:rsidRPr="003913B7">
              <w:rPr>
                <w:rStyle w:val="Hyperlink"/>
                <w:rFonts w:cs="Arial"/>
                <w:noProof/>
              </w:rPr>
              <w:t xml:space="preserve"> </w:t>
            </w:r>
            <w:r w:rsidR="005C341C" w:rsidRPr="003913B7">
              <w:rPr>
                <w:rStyle w:val="Hyperlink"/>
                <w:rFonts w:cs="Arial"/>
                <w:noProof/>
                <w:spacing w:val="-1"/>
              </w:rPr>
              <w:t>TECHNOLOGY</w:t>
            </w:r>
            <w:r w:rsidR="005C341C" w:rsidRPr="003913B7">
              <w:rPr>
                <w:rStyle w:val="Hyperlink"/>
                <w:rFonts w:cs="Arial"/>
                <w:noProof/>
                <w:spacing w:val="-2"/>
              </w:rPr>
              <w:t xml:space="preserve"> </w:t>
            </w:r>
            <w:r w:rsidR="005C341C" w:rsidRPr="003913B7">
              <w:rPr>
                <w:rStyle w:val="Hyperlink"/>
                <w:rFonts w:cs="Arial"/>
                <w:noProof/>
                <w:spacing w:val="-1"/>
              </w:rPr>
              <w:t>USAGE</w:t>
            </w:r>
            <w:r w:rsidR="005C341C" w:rsidRPr="003913B7">
              <w:rPr>
                <w:rStyle w:val="Hyperlink"/>
                <w:rFonts w:cs="Arial"/>
                <w:noProof/>
                <w:spacing w:val="1"/>
              </w:rPr>
              <w:t xml:space="preserve"> </w:t>
            </w:r>
            <w:r w:rsidR="005C341C" w:rsidRPr="003913B7">
              <w:rPr>
                <w:rStyle w:val="Hyperlink"/>
                <w:rFonts w:cs="Arial"/>
                <w:noProof/>
                <w:spacing w:val="-1"/>
              </w:rPr>
              <w:t>POLICY</w:t>
            </w:r>
            <w:r w:rsidR="005C341C">
              <w:rPr>
                <w:noProof/>
                <w:webHidden/>
              </w:rPr>
              <w:tab/>
            </w:r>
            <w:r w:rsidR="005C341C">
              <w:rPr>
                <w:noProof/>
                <w:webHidden/>
              </w:rPr>
              <w:fldChar w:fldCharType="begin"/>
            </w:r>
            <w:r w:rsidR="005C341C">
              <w:rPr>
                <w:noProof/>
                <w:webHidden/>
              </w:rPr>
              <w:instrText xml:space="preserve"> PAGEREF _Toc162443647 \h </w:instrText>
            </w:r>
            <w:r w:rsidR="005C341C">
              <w:rPr>
                <w:noProof/>
                <w:webHidden/>
              </w:rPr>
            </w:r>
            <w:r w:rsidR="005C341C">
              <w:rPr>
                <w:noProof/>
                <w:webHidden/>
              </w:rPr>
              <w:fldChar w:fldCharType="separate"/>
            </w:r>
            <w:r w:rsidR="001F47B4">
              <w:rPr>
                <w:noProof/>
                <w:webHidden/>
              </w:rPr>
              <w:t>83</w:t>
            </w:r>
            <w:r w:rsidR="005C341C">
              <w:rPr>
                <w:noProof/>
                <w:webHidden/>
              </w:rPr>
              <w:fldChar w:fldCharType="end"/>
            </w:r>
          </w:hyperlink>
        </w:p>
        <w:p w14:paraId="6B595185" w14:textId="72488EFA" w:rsidR="005C341C" w:rsidRDefault="00936FCD" w:rsidP="00985A6C">
          <w:pPr>
            <w:pStyle w:val="TOC2"/>
            <w:tabs>
              <w:tab w:val="right" w:leader="dot" w:pos="10228"/>
            </w:tabs>
            <w:rPr>
              <w:rFonts w:eastAsiaTheme="minorEastAsia"/>
              <w:noProof/>
            </w:rPr>
          </w:pPr>
          <w:hyperlink w:anchor="_Toc162443648" w:history="1">
            <w:r w:rsidR="005C341C" w:rsidRPr="003913B7">
              <w:rPr>
                <w:rStyle w:val="Hyperlink"/>
                <w:noProof/>
              </w:rPr>
              <w:t xml:space="preserve">5.26 </w:t>
            </w:r>
            <w:r w:rsidR="00070A0B">
              <w:rPr>
                <w:rStyle w:val="Hyperlink"/>
                <w:noProof/>
              </w:rPr>
              <w:t xml:space="preserve">    </w:t>
            </w:r>
            <w:r w:rsidR="005C341C" w:rsidRPr="003913B7">
              <w:rPr>
                <w:rStyle w:val="Hyperlink"/>
                <w:noProof/>
              </w:rPr>
              <w:t>USE OF RESTROOM/CHANGING FACILITIES (SAFETY IN PRIVATE SPACES) POLICY</w:t>
            </w:r>
            <w:r w:rsidR="005C341C">
              <w:rPr>
                <w:noProof/>
                <w:webHidden/>
              </w:rPr>
              <w:tab/>
            </w:r>
            <w:r w:rsidR="005C341C">
              <w:rPr>
                <w:noProof/>
                <w:webHidden/>
              </w:rPr>
              <w:fldChar w:fldCharType="begin"/>
            </w:r>
            <w:r w:rsidR="005C341C">
              <w:rPr>
                <w:noProof/>
                <w:webHidden/>
              </w:rPr>
              <w:instrText xml:space="preserve"> PAGEREF _Toc162443648 \h </w:instrText>
            </w:r>
            <w:r w:rsidR="005C341C">
              <w:rPr>
                <w:noProof/>
                <w:webHidden/>
              </w:rPr>
            </w:r>
            <w:r w:rsidR="005C341C">
              <w:rPr>
                <w:noProof/>
                <w:webHidden/>
              </w:rPr>
              <w:fldChar w:fldCharType="separate"/>
            </w:r>
            <w:r w:rsidR="001F47B4">
              <w:rPr>
                <w:noProof/>
                <w:webHidden/>
              </w:rPr>
              <w:t>89</w:t>
            </w:r>
            <w:r w:rsidR="005C341C">
              <w:rPr>
                <w:noProof/>
                <w:webHidden/>
              </w:rPr>
              <w:fldChar w:fldCharType="end"/>
            </w:r>
          </w:hyperlink>
        </w:p>
        <w:p w14:paraId="5C994124" w14:textId="35568DE5" w:rsidR="005C341C" w:rsidRDefault="00936FCD" w:rsidP="00985A6C">
          <w:pPr>
            <w:pStyle w:val="TOC2"/>
            <w:tabs>
              <w:tab w:val="right" w:leader="dot" w:pos="10228"/>
            </w:tabs>
            <w:rPr>
              <w:rFonts w:eastAsiaTheme="minorEastAsia"/>
              <w:noProof/>
            </w:rPr>
          </w:pPr>
          <w:hyperlink w:anchor="_Toc162443649" w:history="1">
            <w:r w:rsidR="005C341C" w:rsidRPr="003913B7">
              <w:rPr>
                <w:rStyle w:val="Hyperlink"/>
                <w:noProof/>
              </w:rPr>
              <w:t>SECTION VI - PERSONNEL</w:t>
            </w:r>
            <w:r w:rsidR="005C341C" w:rsidRPr="003913B7">
              <w:rPr>
                <w:rStyle w:val="Hyperlink"/>
                <w:noProof/>
                <w:spacing w:val="2"/>
              </w:rPr>
              <w:t xml:space="preserve"> </w:t>
            </w:r>
            <w:r w:rsidR="005C341C" w:rsidRPr="003913B7">
              <w:rPr>
                <w:rStyle w:val="Hyperlink"/>
                <w:noProof/>
                <w:spacing w:val="-3"/>
              </w:rPr>
              <w:t>AND</w:t>
            </w:r>
            <w:r w:rsidR="005C341C" w:rsidRPr="003913B7">
              <w:rPr>
                <w:rStyle w:val="Hyperlink"/>
                <w:noProof/>
                <w:spacing w:val="4"/>
              </w:rPr>
              <w:t xml:space="preserve"> </w:t>
            </w:r>
            <w:r w:rsidR="005C341C" w:rsidRPr="003913B7">
              <w:rPr>
                <w:rStyle w:val="Hyperlink"/>
                <w:noProof/>
              </w:rPr>
              <w:t>ADMINISTRATIVE</w:t>
            </w:r>
            <w:r w:rsidR="005C341C" w:rsidRPr="003913B7">
              <w:rPr>
                <w:rStyle w:val="Hyperlink"/>
                <w:noProof/>
                <w:spacing w:val="1"/>
              </w:rPr>
              <w:t xml:space="preserve"> </w:t>
            </w:r>
            <w:r w:rsidR="005C341C" w:rsidRPr="003913B7">
              <w:rPr>
                <w:rStyle w:val="Hyperlink"/>
                <w:noProof/>
              </w:rPr>
              <w:t>POLICIES</w:t>
            </w:r>
            <w:r w:rsidR="005C341C">
              <w:rPr>
                <w:noProof/>
                <w:webHidden/>
              </w:rPr>
              <w:tab/>
            </w:r>
            <w:r w:rsidR="005C341C">
              <w:rPr>
                <w:noProof/>
                <w:webHidden/>
              </w:rPr>
              <w:fldChar w:fldCharType="begin"/>
            </w:r>
            <w:r w:rsidR="005C341C">
              <w:rPr>
                <w:noProof/>
                <w:webHidden/>
              </w:rPr>
              <w:instrText xml:space="preserve"> PAGEREF _Toc162443649 \h </w:instrText>
            </w:r>
            <w:r w:rsidR="005C341C">
              <w:rPr>
                <w:noProof/>
                <w:webHidden/>
              </w:rPr>
            </w:r>
            <w:r w:rsidR="005C341C">
              <w:rPr>
                <w:noProof/>
                <w:webHidden/>
              </w:rPr>
              <w:fldChar w:fldCharType="separate"/>
            </w:r>
            <w:r w:rsidR="001F47B4">
              <w:rPr>
                <w:noProof/>
                <w:webHidden/>
              </w:rPr>
              <w:t>89</w:t>
            </w:r>
            <w:r w:rsidR="005C341C">
              <w:rPr>
                <w:noProof/>
                <w:webHidden/>
              </w:rPr>
              <w:fldChar w:fldCharType="end"/>
            </w:r>
          </w:hyperlink>
        </w:p>
        <w:p w14:paraId="7E64FC95" w14:textId="76F6692F" w:rsidR="005C341C" w:rsidRDefault="00936FCD" w:rsidP="00985A6C">
          <w:pPr>
            <w:pStyle w:val="TOC2"/>
            <w:tabs>
              <w:tab w:val="left" w:pos="880"/>
              <w:tab w:val="right" w:leader="dot" w:pos="10228"/>
            </w:tabs>
            <w:rPr>
              <w:rFonts w:eastAsiaTheme="minorEastAsia"/>
              <w:noProof/>
            </w:rPr>
          </w:pPr>
          <w:hyperlink w:anchor="_Toc162443650" w:history="1">
            <w:r w:rsidR="005C341C" w:rsidRPr="003913B7">
              <w:rPr>
                <w:rStyle w:val="Hyperlink"/>
                <w:noProof/>
              </w:rPr>
              <w:t>6.1</w:t>
            </w:r>
            <w:r w:rsidR="005C341C">
              <w:rPr>
                <w:rFonts w:eastAsiaTheme="minorEastAsia"/>
                <w:noProof/>
              </w:rPr>
              <w:tab/>
            </w:r>
            <w:r w:rsidR="005C341C" w:rsidRPr="003913B7">
              <w:rPr>
                <w:rStyle w:val="Hyperlink"/>
                <w:noProof/>
              </w:rPr>
              <w:t>ACCOUNTING RESPONSIBILITIES</w:t>
            </w:r>
            <w:r w:rsidR="005C341C">
              <w:rPr>
                <w:noProof/>
                <w:webHidden/>
              </w:rPr>
              <w:tab/>
            </w:r>
            <w:r w:rsidR="005C341C">
              <w:rPr>
                <w:noProof/>
                <w:webHidden/>
              </w:rPr>
              <w:fldChar w:fldCharType="begin"/>
            </w:r>
            <w:r w:rsidR="005C341C">
              <w:rPr>
                <w:noProof/>
                <w:webHidden/>
              </w:rPr>
              <w:instrText xml:space="preserve"> PAGEREF _Toc162443650 \h </w:instrText>
            </w:r>
            <w:r w:rsidR="005C341C">
              <w:rPr>
                <w:noProof/>
                <w:webHidden/>
              </w:rPr>
            </w:r>
            <w:r w:rsidR="005C341C">
              <w:rPr>
                <w:noProof/>
                <w:webHidden/>
              </w:rPr>
              <w:fldChar w:fldCharType="separate"/>
            </w:r>
            <w:r w:rsidR="001F47B4">
              <w:rPr>
                <w:noProof/>
                <w:webHidden/>
              </w:rPr>
              <w:t>89</w:t>
            </w:r>
            <w:r w:rsidR="005C341C">
              <w:rPr>
                <w:noProof/>
                <w:webHidden/>
              </w:rPr>
              <w:fldChar w:fldCharType="end"/>
            </w:r>
          </w:hyperlink>
        </w:p>
        <w:p w14:paraId="033ADFA9" w14:textId="162CB7E3" w:rsidR="005C341C" w:rsidRDefault="00936FCD" w:rsidP="00985A6C">
          <w:pPr>
            <w:pStyle w:val="TOC2"/>
            <w:tabs>
              <w:tab w:val="left" w:pos="880"/>
              <w:tab w:val="right" w:leader="dot" w:pos="10228"/>
            </w:tabs>
            <w:rPr>
              <w:rFonts w:eastAsiaTheme="minorEastAsia"/>
              <w:noProof/>
            </w:rPr>
          </w:pPr>
          <w:hyperlink w:anchor="_Toc162443651" w:history="1">
            <w:r w:rsidR="005C341C" w:rsidRPr="003913B7">
              <w:rPr>
                <w:rStyle w:val="Hyperlink"/>
                <w:rFonts w:cs="Arial"/>
                <w:noProof/>
              </w:rPr>
              <w:t>6.2</w:t>
            </w:r>
            <w:r w:rsidR="005C341C">
              <w:rPr>
                <w:rFonts w:eastAsiaTheme="minorEastAsia"/>
                <w:noProof/>
              </w:rPr>
              <w:tab/>
            </w:r>
            <w:r w:rsidR="005C341C" w:rsidRPr="003913B7">
              <w:rPr>
                <w:rStyle w:val="Hyperlink"/>
                <w:rFonts w:cs="Arial"/>
                <w:noProof/>
                <w:spacing w:val="-1"/>
              </w:rPr>
              <w:t>WAGES,</w:t>
            </w:r>
            <w:r w:rsidR="005C341C" w:rsidRPr="003913B7">
              <w:rPr>
                <w:rStyle w:val="Hyperlink"/>
                <w:rFonts w:cs="Arial"/>
                <w:noProof/>
              </w:rPr>
              <w:t xml:space="preserve"> </w:t>
            </w:r>
            <w:r w:rsidR="005C341C" w:rsidRPr="003913B7">
              <w:rPr>
                <w:rStyle w:val="Hyperlink"/>
                <w:rFonts w:cs="Arial"/>
                <w:noProof/>
                <w:spacing w:val="-1"/>
              </w:rPr>
              <w:t>HOURS</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WORK,</w:t>
            </w:r>
            <w:r w:rsidR="005C341C" w:rsidRPr="003913B7">
              <w:rPr>
                <w:rStyle w:val="Hyperlink"/>
                <w:rFonts w:cs="Arial"/>
                <w:noProof/>
                <w:spacing w:val="3"/>
              </w:rPr>
              <w:t xml:space="preserve"> </w:t>
            </w:r>
            <w:r w:rsidR="005C341C" w:rsidRPr="003913B7">
              <w:rPr>
                <w:rStyle w:val="Hyperlink"/>
                <w:rFonts w:cs="Arial"/>
                <w:noProof/>
                <w:spacing w:val="-3"/>
              </w:rPr>
              <w:t>AND</w:t>
            </w:r>
            <w:r w:rsidR="005C341C" w:rsidRPr="003913B7">
              <w:rPr>
                <w:rStyle w:val="Hyperlink"/>
                <w:rFonts w:cs="Arial"/>
                <w:noProof/>
              </w:rPr>
              <w:t xml:space="preserve"> </w:t>
            </w:r>
            <w:r w:rsidR="005C341C" w:rsidRPr="003913B7">
              <w:rPr>
                <w:rStyle w:val="Hyperlink"/>
                <w:rFonts w:cs="Arial"/>
                <w:noProof/>
                <w:spacing w:val="-1"/>
              </w:rPr>
              <w:t>WORKING</w:t>
            </w:r>
            <w:r w:rsidR="005C341C" w:rsidRPr="003913B7">
              <w:rPr>
                <w:rStyle w:val="Hyperlink"/>
                <w:rFonts w:cs="Arial"/>
                <w:noProof/>
              </w:rPr>
              <w:t xml:space="preserve"> </w:t>
            </w:r>
            <w:r w:rsidR="005C341C" w:rsidRPr="003913B7">
              <w:rPr>
                <w:rStyle w:val="Hyperlink"/>
                <w:rFonts w:cs="Arial"/>
                <w:noProof/>
                <w:spacing w:val="-1"/>
              </w:rPr>
              <w:t>CONDITIONS</w:t>
            </w:r>
            <w:r w:rsidR="005C341C">
              <w:rPr>
                <w:noProof/>
                <w:webHidden/>
              </w:rPr>
              <w:tab/>
            </w:r>
            <w:r w:rsidR="005C341C">
              <w:rPr>
                <w:noProof/>
                <w:webHidden/>
              </w:rPr>
              <w:fldChar w:fldCharType="begin"/>
            </w:r>
            <w:r w:rsidR="005C341C">
              <w:rPr>
                <w:noProof/>
                <w:webHidden/>
              </w:rPr>
              <w:instrText xml:space="preserve"> PAGEREF _Toc162443651 \h </w:instrText>
            </w:r>
            <w:r w:rsidR="005C341C">
              <w:rPr>
                <w:noProof/>
                <w:webHidden/>
              </w:rPr>
            </w:r>
            <w:r w:rsidR="005C341C">
              <w:rPr>
                <w:noProof/>
                <w:webHidden/>
              </w:rPr>
              <w:fldChar w:fldCharType="separate"/>
            </w:r>
            <w:r w:rsidR="001F47B4">
              <w:rPr>
                <w:noProof/>
                <w:webHidden/>
              </w:rPr>
              <w:t>89</w:t>
            </w:r>
            <w:r w:rsidR="005C341C">
              <w:rPr>
                <w:noProof/>
                <w:webHidden/>
              </w:rPr>
              <w:fldChar w:fldCharType="end"/>
            </w:r>
          </w:hyperlink>
        </w:p>
        <w:p w14:paraId="04A30FDE" w14:textId="639D8A47" w:rsidR="005C341C" w:rsidRDefault="00936FCD" w:rsidP="00985A6C">
          <w:pPr>
            <w:pStyle w:val="TOC2"/>
            <w:tabs>
              <w:tab w:val="left" w:pos="880"/>
              <w:tab w:val="right" w:leader="dot" w:pos="10228"/>
            </w:tabs>
            <w:rPr>
              <w:rFonts w:eastAsiaTheme="minorEastAsia"/>
              <w:noProof/>
            </w:rPr>
          </w:pPr>
          <w:hyperlink w:anchor="_Toc162443652" w:history="1">
            <w:r w:rsidR="005C341C" w:rsidRPr="003913B7">
              <w:rPr>
                <w:rStyle w:val="Hyperlink"/>
                <w:rFonts w:cs="Arial"/>
                <w:noProof/>
              </w:rPr>
              <w:t>6.3</w:t>
            </w:r>
            <w:r w:rsidR="005C341C">
              <w:rPr>
                <w:rFonts w:eastAsiaTheme="minorEastAsia"/>
                <w:noProof/>
              </w:rPr>
              <w:tab/>
            </w:r>
            <w:r w:rsidR="005C341C" w:rsidRPr="003913B7">
              <w:rPr>
                <w:rStyle w:val="Hyperlink"/>
                <w:rFonts w:cs="Arial"/>
                <w:noProof/>
                <w:spacing w:val="-1"/>
              </w:rPr>
              <w:t>EMPLOYEE</w:t>
            </w:r>
            <w:r w:rsidR="005C341C" w:rsidRPr="003913B7">
              <w:rPr>
                <w:rStyle w:val="Hyperlink"/>
                <w:rFonts w:cs="Arial"/>
                <w:noProof/>
                <w:spacing w:val="3"/>
              </w:rPr>
              <w:t xml:space="preserve"> </w:t>
            </w:r>
            <w:r w:rsidR="005C341C" w:rsidRPr="003913B7">
              <w:rPr>
                <w:rStyle w:val="Hyperlink"/>
                <w:rFonts w:cs="Arial"/>
                <w:noProof/>
                <w:spacing w:val="-1"/>
              </w:rPr>
              <w:t>ABSENCE</w:t>
            </w:r>
            <w:r w:rsidR="005C341C" w:rsidRPr="003913B7">
              <w:rPr>
                <w:rStyle w:val="Hyperlink"/>
                <w:rFonts w:cs="Arial"/>
                <w:noProof/>
                <w:spacing w:val="1"/>
              </w:rPr>
              <w:t xml:space="preserve"> </w:t>
            </w:r>
            <w:r w:rsidR="005C341C" w:rsidRPr="003913B7">
              <w:rPr>
                <w:rStyle w:val="Hyperlink"/>
                <w:rFonts w:cs="Arial"/>
                <w:noProof/>
                <w:spacing w:val="-1"/>
              </w:rPr>
              <w:t xml:space="preserve">FROM </w:t>
            </w:r>
            <w:r w:rsidR="005C341C" w:rsidRPr="003913B7">
              <w:rPr>
                <w:rStyle w:val="Hyperlink"/>
                <w:rFonts w:cs="Arial"/>
                <w:noProof/>
              </w:rPr>
              <w:t>WORK</w:t>
            </w:r>
            <w:r w:rsidR="005C341C">
              <w:rPr>
                <w:noProof/>
                <w:webHidden/>
              </w:rPr>
              <w:tab/>
            </w:r>
            <w:r w:rsidR="005C341C">
              <w:rPr>
                <w:noProof/>
                <w:webHidden/>
              </w:rPr>
              <w:fldChar w:fldCharType="begin"/>
            </w:r>
            <w:r w:rsidR="005C341C">
              <w:rPr>
                <w:noProof/>
                <w:webHidden/>
              </w:rPr>
              <w:instrText xml:space="preserve"> PAGEREF _Toc162443652 \h </w:instrText>
            </w:r>
            <w:r w:rsidR="005C341C">
              <w:rPr>
                <w:noProof/>
                <w:webHidden/>
              </w:rPr>
            </w:r>
            <w:r w:rsidR="005C341C">
              <w:rPr>
                <w:noProof/>
                <w:webHidden/>
              </w:rPr>
              <w:fldChar w:fldCharType="separate"/>
            </w:r>
            <w:r w:rsidR="001F47B4">
              <w:rPr>
                <w:noProof/>
                <w:webHidden/>
              </w:rPr>
              <w:t>98</w:t>
            </w:r>
            <w:r w:rsidR="005C341C">
              <w:rPr>
                <w:noProof/>
                <w:webHidden/>
              </w:rPr>
              <w:fldChar w:fldCharType="end"/>
            </w:r>
          </w:hyperlink>
        </w:p>
        <w:p w14:paraId="7EA47756" w14:textId="6AC63BE9" w:rsidR="005C341C" w:rsidRDefault="00936FCD" w:rsidP="00985A6C">
          <w:pPr>
            <w:pStyle w:val="TOC2"/>
            <w:tabs>
              <w:tab w:val="left" w:pos="880"/>
              <w:tab w:val="right" w:leader="dot" w:pos="10228"/>
            </w:tabs>
            <w:rPr>
              <w:rFonts w:eastAsiaTheme="minorEastAsia"/>
              <w:noProof/>
            </w:rPr>
          </w:pPr>
          <w:hyperlink w:anchor="_Toc162443653" w:history="1">
            <w:r w:rsidR="005C341C" w:rsidRPr="003913B7">
              <w:rPr>
                <w:rStyle w:val="Hyperlink"/>
                <w:rFonts w:cs="Arial"/>
                <w:noProof/>
              </w:rPr>
              <w:t>6.4</w:t>
            </w:r>
            <w:r w:rsidR="005C341C">
              <w:rPr>
                <w:rFonts w:eastAsiaTheme="minorEastAsia"/>
                <w:noProof/>
              </w:rPr>
              <w:tab/>
            </w:r>
            <w:r w:rsidR="005C341C" w:rsidRPr="003913B7">
              <w:rPr>
                <w:rStyle w:val="Hyperlink"/>
                <w:rFonts w:cs="Arial"/>
                <w:noProof/>
                <w:spacing w:val="-1"/>
              </w:rPr>
              <w:t>EMPLOYEE</w:t>
            </w:r>
            <w:r w:rsidR="005C341C" w:rsidRPr="003913B7">
              <w:rPr>
                <w:rStyle w:val="Hyperlink"/>
                <w:rFonts w:cs="Arial"/>
                <w:noProof/>
                <w:spacing w:val="1"/>
              </w:rPr>
              <w:t xml:space="preserve"> </w:t>
            </w:r>
            <w:r w:rsidR="005C341C" w:rsidRPr="003913B7">
              <w:rPr>
                <w:rStyle w:val="Hyperlink"/>
                <w:rFonts w:cs="Arial"/>
                <w:noProof/>
                <w:spacing w:val="-1"/>
              </w:rPr>
              <w:t>BENEFITS</w:t>
            </w:r>
            <w:r w:rsidR="005C341C">
              <w:rPr>
                <w:noProof/>
                <w:webHidden/>
              </w:rPr>
              <w:tab/>
            </w:r>
            <w:r w:rsidR="005C341C">
              <w:rPr>
                <w:noProof/>
                <w:webHidden/>
              </w:rPr>
              <w:fldChar w:fldCharType="begin"/>
            </w:r>
            <w:r w:rsidR="005C341C">
              <w:rPr>
                <w:noProof/>
                <w:webHidden/>
              </w:rPr>
              <w:instrText xml:space="preserve"> PAGEREF _Toc162443653 \h </w:instrText>
            </w:r>
            <w:r w:rsidR="005C341C">
              <w:rPr>
                <w:noProof/>
                <w:webHidden/>
              </w:rPr>
            </w:r>
            <w:r w:rsidR="005C341C">
              <w:rPr>
                <w:noProof/>
                <w:webHidden/>
              </w:rPr>
              <w:fldChar w:fldCharType="separate"/>
            </w:r>
            <w:r w:rsidR="001F47B4">
              <w:rPr>
                <w:noProof/>
                <w:webHidden/>
              </w:rPr>
              <w:t>99</w:t>
            </w:r>
            <w:r w:rsidR="005C341C">
              <w:rPr>
                <w:noProof/>
                <w:webHidden/>
              </w:rPr>
              <w:fldChar w:fldCharType="end"/>
            </w:r>
          </w:hyperlink>
        </w:p>
        <w:p w14:paraId="06831E37" w14:textId="488DF94E" w:rsidR="005C341C" w:rsidRDefault="00936FCD" w:rsidP="00985A6C">
          <w:pPr>
            <w:pStyle w:val="TOC2"/>
            <w:tabs>
              <w:tab w:val="left" w:pos="880"/>
              <w:tab w:val="right" w:leader="dot" w:pos="10228"/>
            </w:tabs>
            <w:rPr>
              <w:rFonts w:eastAsiaTheme="minorEastAsia"/>
              <w:noProof/>
            </w:rPr>
          </w:pPr>
          <w:hyperlink w:anchor="_Toc162443654" w:history="1">
            <w:r w:rsidR="005C341C" w:rsidRPr="003913B7">
              <w:rPr>
                <w:rStyle w:val="Hyperlink"/>
                <w:rFonts w:cs="Arial"/>
                <w:noProof/>
              </w:rPr>
              <w:t>6.5</w:t>
            </w:r>
            <w:r w:rsidR="005C341C">
              <w:rPr>
                <w:rFonts w:eastAsiaTheme="minorEastAsia"/>
                <w:noProof/>
              </w:rPr>
              <w:tab/>
            </w:r>
            <w:r w:rsidR="005C341C" w:rsidRPr="003913B7">
              <w:rPr>
                <w:rStyle w:val="Hyperlink"/>
                <w:rFonts w:cs="Arial"/>
                <w:noProof/>
                <w:spacing w:val="-1"/>
              </w:rPr>
              <w:t>PROMOTIONS</w:t>
            </w:r>
            <w:r w:rsidR="005C341C">
              <w:rPr>
                <w:noProof/>
                <w:webHidden/>
              </w:rPr>
              <w:tab/>
            </w:r>
            <w:r w:rsidR="005C341C">
              <w:rPr>
                <w:noProof/>
                <w:webHidden/>
              </w:rPr>
              <w:fldChar w:fldCharType="begin"/>
            </w:r>
            <w:r w:rsidR="005C341C">
              <w:rPr>
                <w:noProof/>
                <w:webHidden/>
              </w:rPr>
              <w:instrText xml:space="preserve"> PAGEREF _Toc162443654 \h </w:instrText>
            </w:r>
            <w:r w:rsidR="005C341C">
              <w:rPr>
                <w:noProof/>
                <w:webHidden/>
              </w:rPr>
            </w:r>
            <w:r w:rsidR="005C341C">
              <w:rPr>
                <w:noProof/>
                <w:webHidden/>
              </w:rPr>
              <w:fldChar w:fldCharType="separate"/>
            </w:r>
            <w:r w:rsidR="001F47B4">
              <w:rPr>
                <w:noProof/>
                <w:webHidden/>
              </w:rPr>
              <w:t>142</w:t>
            </w:r>
            <w:r w:rsidR="005C341C">
              <w:rPr>
                <w:noProof/>
                <w:webHidden/>
              </w:rPr>
              <w:fldChar w:fldCharType="end"/>
            </w:r>
          </w:hyperlink>
        </w:p>
        <w:p w14:paraId="6F2AD19C" w14:textId="2856C10C" w:rsidR="005C341C" w:rsidRDefault="00936FCD" w:rsidP="00985A6C">
          <w:pPr>
            <w:pStyle w:val="TOC2"/>
            <w:tabs>
              <w:tab w:val="left" w:pos="880"/>
              <w:tab w:val="right" w:leader="dot" w:pos="10228"/>
            </w:tabs>
            <w:rPr>
              <w:rFonts w:eastAsiaTheme="minorEastAsia"/>
              <w:noProof/>
            </w:rPr>
          </w:pPr>
          <w:hyperlink w:anchor="_Toc162443655" w:history="1">
            <w:r w:rsidR="005C341C" w:rsidRPr="003913B7">
              <w:rPr>
                <w:rStyle w:val="Hyperlink"/>
                <w:rFonts w:cs="Arial"/>
                <w:noProof/>
              </w:rPr>
              <w:t>6.6</w:t>
            </w:r>
            <w:r w:rsidR="005C341C">
              <w:rPr>
                <w:rFonts w:eastAsiaTheme="minorEastAsia"/>
                <w:noProof/>
              </w:rPr>
              <w:tab/>
            </w:r>
            <w:r w:rsidR="005C341C" w:rsidRPr="003913B7">
              <w:rPr>
                <w:rStyle w:val="Hyperlink"/>
                <w:rFonts w:cs="Arial"/>
                <w:noProof/>
                <w:spacing w:val="-1"/>
              </w:rPr>
              <w:t>DEMOTIONS</w:t>
            </w:r>
            <w:r w:rsidR="005C341C">
              <w:rPr>
                <w:noProof/>
                <w:webHidden/>
              </w:rPr>
              <w:tab/>
            </w:r>
            <w:r w:rsidR="005C341C">
              <w:rPr>
                <w:noProof/>
                <w:webHidden/>
              </w:rPr>
              <w:fldChar w:fldCharType="begin"/>
            </w:r>
            <w:r w:rsidR="005C341C">
              <w:rPr>
                <w:noProof/>
                <w:webHidden/>
              </w:rPr>
              <w:instrText xml:space="preserve"> PAGEREF _Toc162443655 \h </w:instrText>
            </w:r>
            <w:r w:rsidR="005C341C">
              <w:rPr>
                <w:noProof/>
                <w:webHidden/>
              </w:rPr>
            </w:r>
            <w:r w:rsidR="005C341C">
              <w:rPr>
                <w:noProof/>
                <w:webHidden/>
              </w:rPr>
              <w:fldChar w:fldCharType="separate"/>
            </w:r>
            <w:r w:rsidR="001F47B4">
              <w:rPr>
                <w:noProof/>
                <w:webHidden/>
              </w:rPr>
              <w:t>143</w:t>
            </w:r>
            <w:r w:rsidR="005C341C">
              <w:rPr>
                <w:noProof/>
                <w:webHidden/>
              </w:rPr>
              <w:fldChar w:fldCharType="end"/>
            </w:r>
          </w:hyperlink>
        </w:p>
        <w:p w14:paraId="58B83F43" w14:textId="4E38EBAA" w:rsidR="005C341C" w:rsidRDefault="00936FCD" w:rsidP="00985A6C">
          <w:pPr>
            <w:pStyle w:val="TOC2"/>
            <w:tabs>
              <w:tab w:val="left" w:pos="880"/>
              <w:tab w:val="right" w:leader="dot" w:pos="10228"/>
            </w:tabs>
            <w:rPr>
              <w:rFonts w:eastAsiaTheme="minorEastAsia"/>
              <w:noProof/>
            </w:rPr>
          </w:pPr>
          <w:hyperlink w:anchor="_Toc162443656" w:history="1">
            <w:r w:rsidR="005C341C" w:rsidRPr="003913B7">
              <w:rPr>
                <w:rStyle w:val="Hyperlink"/>
                <w:rFonts w:cs="Arial"/>
                <w:noProof/>
              </w:rPr>
              <w:t>6.7</w:t>
            </w:r>
            <w:r w:rsidR="005C341C">
              <w:rPr>
                <w:rFonts w:eastAsiaTheme="minorEastAsia"/>
                <w:noProof/>
              </w:rPr>
              <w:tab/>
            </w:r>
            <w:r w:rsidR="005C341C" w:rsidRPr="003913B7">
              <w:rPr>
                <w:rStyle w:val="Hyperlink"/>
                <w:rFonts w:cs="Arial"/>
                <w:noProof/>
                <w:spacing w:val="-1"/>
              </w:rPr>
              <w:t>TRANSFERS</w:t>
            </w:r>
            <w:r w:rsidR="005C341C">
              <w:rPr>
                <w:noProof/>
                <w:webHidden/>
              </w:rPr>
              <w:tab/>
            </w:r>
            <w:r w:rsidR="005C341C">
              <w:rPr>
                <w:noProof/>
                <w:webHidden/>
              </w:rPr>
              <w:fldChar w:fldCharType="begin"/>
            </w:r>
            <w:r w:rsidR="005C341C">
              <w:rPr>
                <w:noProof/>
                <w:webHidden/>
              </w:rPr>
              <w:instrText xml:space="preserve"> PAGEREF _Toc162443656 \h </w:instrText>
            </w:r>
            <w:r w:rsidR="005C341C">
              <w:rPr>
                <w:noProof/>
                <w:webHidden/>
              </w:rPr>
            </w:r>
            <w:r w:rsidR="005C341C">
              <w:rPr>
                <w:noProof/>
                <w:webHidden/>
              </w:rPr>
              <w:fldChar w:fldCharType="separate"/>
            </w:r>
            <w:r w:rsidR="001F47B4">
              <w:rPr>
                <w:noProof/>
                <w:webHidden/>
              </w:rPr>
              <w:t>144</w:t>
            </w:r>
            <w:r w:rsidR="005C341C">
              <w:rPr>
                <w:noProof/>
                <w:webHidden/>
              </w:rPr>
              <w:fldChar w:fldCharType="end"/>
            </w:r>
          </w:hyperlink>
        </w:p>
        <w:p w14:paraId="2F5FD544" w14:textId="6CD691A8" w:rsidR="005C341C" w:rsidRDefault="00936FCD" w:rsidP="00985A6C">
          <w:pPr>
            <w:pStyle w:val="TOC2"/>
            <w:tabs>
              <w:tab w:val="left" w:pos="880"/>
              <w:tab w:val="right" w:leader="dot" w:pos="10228"/>
            </w:tabs>
            <w:rPr>
              <w:rFonts w:eastAsiaTheme="minorEastAsia"/>
              <w:noProof/>
            </w:rPr>
          </w:pPr>
          <w:hyperlink w:anchor="_Toc162443657" w:history="1">
            <w:r w:rsidR="005C341C" w:rsidRPr="003913B7">
              <w:rPr>
                <w:rStyle w:val="Hyperlink"/>
                <w:rFonts w:cs="Arial"/>
                <w:noProof/>
              </w:rPr>
              <w:t>6.8</w:t>
            </w:r>
            <w:r w:rsidR="005C341C">
              <w:rPr>
                <w:rFonts w:eastAsiaTheme="minorEastAsia"/>
                <w:noProof/>
              </w:rPr>
              <w:tab/>
            </w:r>
            <w:r w:rsidR="005C341C" w:rsidRPr="003913B7">
              <w:rPr>
                <w:rStyle w:val="Hyperlink"/>
                <w:rFonts w:cs="Arial"/>
                <w:noProof/>
                <w:spacing w:val="-1"/>
              </w:rPr>
              <w:t>UPGRADES,</w:t>
            </w:r>
            <w:r w:rsidR="005C341C" w:rsidRPr="003913B7">
              <w:rPr>
                <w:rStyle w:val="Hyperlink"/>
                <w:rFonts w:cs="Arial"/>
                <w:noProof/>
              </w:rPr>
              <w:t xml:space="preserve"> </w:t>
            </w:r>
            <w:r w:rsidR="005C341C" w:rsidRPr="003913B7">
              <w:rPr>
                <w:rStyle w:val="Hyperlink"/>
                <w:rFonts w:cs="Arial"/>
                <w:noProof/>
                <w:spacing w:val="-1"/>
              </w:rPr>
              <w:t>DOWNGRADES,</w:t>
            </w:r>
            <w:r w:rsidR="005C341C" w:rsidRPr="003913B7">
              <w:rPr>
                <w:rStyle w:val="Hyperlink"/>
                <w:rFonts w:cs="Arial"/>
                <w:noProof/>
              </w:rPr>
              <w:t xml:space="preserve"> OR </w:t>
            </w:r>
            <w:r w:rsidR="005C341C" w:rsidRPr="003913B7">
              <w:rPr>
                <w:rStyle w:val="Hyperlink"/>
                <w:rFonts w:cs="Arial"/>
                <w:noProof/>
                <w:spacing w:val="-1"/>
              </w:rPr>
              <w:t>RECLASSIFICATIONS</w:t>
            </w:r>
            <w:r w:rsidR="005C341C">
              <w:rPr>
                <w:noProof/>
                <w:webHidden/>
              </w:rPr>
              <w:tab/>
            </w:r>
            <w:r w:rsidR="005C341C">
              <w:rPr>
                <w:noProof/>
                <w:webHidden/>
              </w:rPr>
              <w:fldChar w:fldCharType="begin"/>
            </w:r>
            <w:r w:rsidR="005C341C">
              <w:rPr>
                <w:noProof/>
                <w:webHidden/>
              </w:rPr>
              <w:instrText xml:space="preserve"> PAGEREF _Toc162443657 \h </w:instrText>
            </w:r>
            <w:r w:rsidR="005C341C">
              <w:rPr>
                <w:noProof/>
                <w:webHidden/>
              </w:rPr>
            </w:r>
            <w:r w:rsidR="005C341C">
              <w:rPr>
                <w:noProof/>
                <w:webHidden/>
              </w:rPr>
              <w:fldChar w:fldCharType="separate"/>
            </w:r>
            <w:r w:rsidR="001F47B4">
              <w:rPr>
                <w:noProof/>
                <w:webHidden/>
              </w:rPr>
              <w:t>144</w:t>
            </w:r>
            <w:r w:rsidR="005C341C">
              <w:rPr>
                <w:noProof/>
                <w:webHidden/>
              </w:rPr>
              <w:fldChar w:fldCharType="end"/>
            </w:r>
          </w:hyperlink>
        </w:p>
        <w:p w14:paraId="0A856913" w14:textId="2EFEC35B" w:rsidR="005C341C" w:rsidRDefault="00936FCD" w:rsidP="00985A6C">
          <w:pPr>
            <w:pStyle w:val="TOC2"/>
            <w:tabs>
              <w:tab w:val="left" w:pos="880"/>
              <w:tab w:val="right" w:leader="dot" w:pos="10228"/>
            </w:tabs>
            <w:rPr>
              <w:rFonts w:eastAsiaTheme="minorEastAsia"/>
              <w:noProof/>
            </w:rPr>
          </w:pPr>
          <w:hyperlink w:anchor="_Toc162443658" w:history="1">
            <w:r w:rsidR="005C341C" w:rsidRPr="003913B7">
              <w:rPr>
                <w:rStyle w:val="Hyperlink"/>
                <w:rFonts w:cs="Arial"/>
                <w:noProof/>
              </w:rPr>
              <w:t>6.9</w:t>
            </w:r>
            <w:r w:rsidR="005C341C">
              <w:rPr>
                <w:rFonts w:eastAsiaTheme="minorEastAsia"/>
                <w:noProof/>
              </w:rPr>
              <w:tab/>
            </w:r>
            <w:r w:rsidR="005C341C" w:rsidRPr="003913B7">
              <w:rPr>
                <w:rStyle w:val="Hyperlink"/>
                <w:rFonts w:cs="Arial"/>
                <w:noProof/>
                <w:spacing w:val="-1"/>
              </w:rPr>
              <w:t>IMPARTIAL</w:t>
            </w:r>
            <w:r w:rsidR="005C341C" w:rsidRPr="003913B7">
              <w:rPr>
                <w:rStyle w:val="Hyperlink"/>
                <w:rFonts w:cs="Arial"/>
                <w:noProof/>
                <w:spacing w:val="5"/>
              </w:rPr>
              <w:t xml:space="preserve"> </w:t>
            </w:r>
            <w:r w:rsidR="005C341C" w:rsidRPr="003913B7">
              <w:rPr>
                <w:rStyle w:val="Hyperlink"/>
                <w:rFonts w:cs="Arial"/>
                <w:noProof/>
                <w:spacing w:val="-1"/>
              </w:rPr>
              <w:t>ACTION</w:t>
            </w:r>
            <w:r w:rsidR="005C341C" w:rsidRPr="003913B7">
              <w:rPr>
                <w:rStyle w:val="Hyperlink"/>
                <w:rFonts w:cs="Arial"/>
                <w:noProof/>
              </w:rPr>
              <w:t xml:space="preserve"> </w:t>
            </w:r>
            <w:r w:rsidR="005C341C" w:rsidRPr="003913B7">
              <w:rPr>
                <w:rStyle w:val="Hyperlink"/>
                <w:rFonts w:cs="Arial"/>
                <w:noProof/>
                <w:spacing w:val="-1"/>
              </w:rPr>
              <w:t>BY</w:t>
            </w:r>
            <w:r w:rsidR="005C341C" w:rsidRPr="003913B7">
              <w:rPr>
                <w:rStyle w:val="Hyperlink"/>
                <w:rFonts w:cs="Arial"/>
                <w:noProof/>
                <w:spacing w:val="-2"/>
              </w:rPr>
              <w:t xml:space="preserve"> </w:t>
            </w:r>
            <w:r w:rsidR="005C341C" w:rsidRPr="003913B7">
              <w:rPr>
                <w:rStyle w:val="Hyperlink"/>
                <w:rFonts w:cs="Arial"/>
                <w:noProof/>
                <w:spacing w:val="-1"/>
              </w:rPr>
              <w:t>RECOMMENDING</w:t>
            </w:r>
            <w:r w:rsidR="005C341C" w:rsidRPr="003913B7">
              <w:rPr>
                <w:rStyle w:val="Hyperlink"/>
                <w:rFonts w:cs="Arial"/>
                <w:noProof/>
                <w:spacing w:val="3"/>
              </w:rPr>
              <w:t xml:space="preserve"> </w:t>
            </w:r>
            <w:r w:rsidR="005C341C" w:rsidRPr="003913B7">
              <w:rPr>
                <w:rStyle w:val="Hyperlink"/>
                <w:rFonts w:cs="Arial"/>
                <w:noProof/>
                <w:spacing w:val="-1"/>
              </w:rPr>
              <w:t>OFFICIALS</w:t>
            </w:r>
            <w:r w:rsidR="005C341C">
              <w:rPr>
                <w:noProof/>
                <w:webHidden/>
              </w:rPr>
              <w:tab/>
            </w:r>
            <w:r w:rsidR="005C341C">
              <w:rPr>
                <w:noProof/>
                <w:webHidden/>
              </w:rPr>
              <w:fldChar w:fldCharType="begin"/>
            </w:r>
            <w:r w:rsidR="005C341C">
              <w:rPr>
                <w:noProof/>
                <w:webHidden/>
              </w:rPr>
              <w:instrText xml:space="preserve"> PAGEREF _Toc162443658 \h </w:instrText>
            </w:r>
            <w:r w:rsidR="005C341C">
              <w:rPr>
                <w:noProof/>
                <w:webHidden/>
              </w:rPr>
            </w:r>
            <w:r w:rsidR="005C341C">
              <w:rPr>
                <w:noProof/>
                <w:webHidden/>
              </w:rPr>
              <w:fldChar w:fldCharType="separate"/>
            </w:r>
            <w:r w:rsidR="001F47B4">
              <w:rPr>
                <w:noProof/>
                <w:webHidden/>
              </w:rPr>
              <w:t>145</w:t>
            </w:r>
            <w:r w:rsidR="005C341C">
              <w:rPr>
                <w:noProof/>
                <w:webHidden/>
              </w:rPr>
              <w:fldChar w:fldCharType="end"/>
            </w:r>
          </w:hyperlink>
        </w:p>
        <w:p w14:paraId="3B1CA970" w14:textId="595745B2" w:rsidR="005C341C" w:rsidRDefault="00936FCD" w:rsidP="00985A6C">
          <w:pPr>
            <w:pStyle w:val="TOC2"/>
            <w:tabs>
              <w:tab w:val="left" w:pos="880"/>
              <w:tab w:val="right" w:leader="dot" w:pos="10228"/>
            </w:tabs>
            <w:rPr>
              <w:rFonts w:eastAsiaTheme="minorEastAsia"/>
              <w:noProof/>
            </w:rPr>
          </w:pPr>
          <w:hyperlink w:anchor="_Toc162443659" w:history="1">
            <w:r w:rsidR="005C341C" w:rsidRPr="003913B7">
              <w:rPr>
                <w:rStyle w:val="Hyperlink"/>
                <w:rFonts w:cs="Arial"/>
                <w:noProof/>
              </w:rPr>
              <w:t>6.10</w:t>
            </w:r>
            <w:r w:rsidR="005C341C">
              <w:rPr>
                <w:rFonts w:eastAsiaTheme="minorEastAsia"/>
                <w:noProof/>
              </w:rPr>
              <w:tab/>
            </w:r>
            <w:r w:rsidR="005C341C" w:rsidRPr="003913B7">
              <w:rPr>
                <w:rStyle w:val="Hyperlink"/>
                <w:rFonts w:cs="Arial"/>
                <w:noProof/>
                <w:spacing w:val="-1"/>
              </w:rPr>
              <w:t>UNAUTHORIZED</w:t>
            </w:r>
            <w:r w:rsidR="005C341C" w:rsidRPr="003913B7">
              <w:rPr>
                <w:rStyle w:val="Hyperlink"/>
                <w:rFonts w:cs="Arial"/>
                <w:noProof/>
              </w:rPr>
              <w:t xml:space="preserve"> OR</w:t>
            </w:r>
            <w:r w:rsidR="005C341C" w:rsidRPr="003913B7">
              <w:rPr>
                <w:rStyle w:val="Hyperlink"/>
                <w:rFonts w:cs="Arial"/>
                <w:noProof/>
                <w:spacing w:val="2"/>
              </w:rPr>
              <w:t xml:space="preserve"> </w:t>
            </w:r>
            <w:r w:rsidR="005C341C" w:rsidRPr="003913B7">
              <w:rPr>
                <w:rStyle w:val="Hyperlink"/>
                <w:rFonts w:cs="Arial"/>
                <w:noProof/>
                <w:spacing w:val="-1"/>
              </w:rPr>
              <w:t>IMPROPER</w:t>
            </w:r>
            <w:r w:rsidR="005C341C" w:rsidRPr="003913B7">
              <w:rPr>
                <w:rStyle w:val="Hyperlink"/>
                <w:rFonts w:cs="Arial"/>
                <w:noProof/>
              </w:rPr>
              <w:t xml:space="preserve"> </w:t>
            </w:r>
            <w:r w:rsidR="005C341C" w:rsidRPr="003913B7">
              <w:rPr>
                <w:rStyle w:val="Hyperlink"/>
                <w:rFonts w:cs="Arial"/>
                <w:noProof/>
                <w:spacing w:val="-1"/>
              </w:rPr>
              <w:t>USE</w:t>
            </w:r>
            <w:r w:rsidR="005C341C" w:rsidRPr="003913B7">
              <w:rPr>
                <w:rStyle w:val="Hyperlink"/>
                <w:rFonts w:cs="Arial"/>
                <w:noProof/>
                <w:spacing w:val="-2"/>
              </w:rPr>
              <w:t xml:space="preserve"> </w:t>
            </w:r>
            <w:r w:rsidR="005C341C" w:rsidRPr="003913B7">
              <w:rPr>
                <w:rStyle w:val="Hyperlink"/>
                <w:rFonts w:cs="Arial"/>
                <w:noProof/>
              </w:rPr>
              <w:t>OF</w:t>
            </w:r>
            <w:r w:rsidR="005C341C" w:rsidRPr="003913B7">
              <w:rPr>
                <w:rStyle w:val="Hyperlink"/>
                <w:rFonts w:cs="Arial"/>
                <w:noProof/>
                <w:spacing w:val="-3"/>
              </w:rPr>
              <w:t xml:space="preserve"> </w:t>
            </w:r>
            <w:r w:rsidR="005C341C" w:rsidRPr="003913B7">
              <w:rPr>
                <w:rStyle w:val="Hyperlink"/>
                <w:rFonts w:cs="Arial"/>
                <w:noProof/>
                <w:spacing w:val="-1"/>
              </w:rPr>
              <w:t>OFFICIAL</w:t>
            </w:r>
            <w:r w:rsidR="005C341C" w:rsidRPr="003913B7">
              <w:rPr>
                <w:rStyle w:val="Hyperlink"/>
                <w:rFonts w:cs="Arial"/>
                <w:noProof/>
              </w:rPr>
              <w:t xml:space="preserve"> </w:t>
            </w:r>
            <w:r w:rsidR="005C341C" w:rsidRPr="003913B7">
              <w:rPr>
                <w:rStyle w:val="Hyperlink"/>
                <w:rFonts w:cs="Arial"/>
                <w:noProof/>
                <w:spacing w:val="-1"/>
              </w:rPr>
              <w:t>BADGE</w:t>
            </w:r>
            <w:r w:rsidR="005C341C" w:rsidRPr="003913B7">
              <w:rPr>
                <w:rStyle w:val="Hyperlink"/>
                <w:rFonts w:cs="Arial"/>
                <w:noProof/>
                <w:spacing w:val="1"/>
              </w:rPr>
              <w:t xml:space="preserve"> </w:t>
            </w:r>
            <w:r w:rsidR="005C341C" w:rsidRPr="003913B7">
              <w:rPr>
                <w:rStyle w:val="Hyperlink"/>
                <w:rFonts w:cs="Arial"/>
                <w:noProof/>
              </w:rPr>
              <w:t>OF</w:t>
            </w:r>
            <w:r w:rsidR="005C341C" w:rsidRPr="003913B7">
              <w:rPr>
                <w:rStyle w:val="Hyperlink"/>
                <w:rFonts w:cs="Arial"/>
                <w:noProof/>
                <w:spacing w:val="5"/>
              </w:rPr>
              <w:t xml:space="preserve"> </w:t>
            </w:r>
            <w:r w:rsidR="005C341C" w:rsidRPr="003913B7">
              <w:rPr>
                <w:rStyle w:val="Hyperlink"/>
                <w:rFonts w:cs="Arial"/>
                <w:noProof/>
                <w:spacing w:val="-1"/>
              </w:rPr>
              <w:t>AUTHORITY</w:t>
            </w:r>
            <w:r w:rsidR="005C341C">
              <w:rPr>
                <w:noProof/>
                <w:webHidden/>
              </w:rPr>
              <w:tab/>
            </w:r>
            <w:r w:rsidR="005C341C">
              <w:rPr>
                <w:noProof/>
                <w:webHidden/>
              </w:rPr>
              <w:fldChar w:fldCharType="begin"/>
            </w:r>
            <w:r w:rsidR="005C341C">
              <w:rPr>
                <w:noProof/>
                <w:webHidden/>
              </w:rPr>
              <w:instrText xml:space="preserve"> PAGEREF _Toc162443659 \h </w:instrText>
            </w:r>
            <w:r w:rsidR="005C341C">
              <w:rPr>
                <w:noProof/>
                <w:webHidden/>
              </w:rPr>
            </w:r>
            <w:r w:rsidR="005C341C">
              <w:rPr>
                <w:noProof/>
                <w:webHidden/>
              </w:rPr>
              <w:fldChar w:fldCharType="separate"/>
            </w:r>
            <w:r w:rsidR="001F47B4">
              <w:rPr>
                <w:noProof/>
                <w:webHidden/>
              </w:rPr>
              <w:t>145</w:t>
            </w:r>
            <w:r w:rsidR="005C341C">
              <w:rPr>
                <w:noProof/>
                <w:webHidden/>
              </w:rPr>
              <w:fldChar w:fldCharType="end"/>
            </w:r>
          </w:hyperlink>
        </w:p>
        <w:p w14:paraId="559CF59E" w14:textId="63CD8D6E" w:rsidR="005C341C" w:rsidRDefault="00936FCD" w:rsidP="00985A6C">
          <w:pPr>
            <w:pStyle w:val="TOC2"/>
            <w:tabs>
              <w:tab w:val="left" w:pos="880"/>
              <w:tab w:val="right" w:leader="dot" w:pos="10228"/>
            </w:tabs>
            <w:rPr>
              <w:rFonts w:eastAsiaTheme="minorEastAsia"/>
              <w:noProof/>
            </w:rPr>
          </w:pPr>
          <w:hyperlink w:anchor="_Toc162443660" w:history="1">
            <w:r w:rsidR="005C341C" w:rsidRPr="003913B7">
              <w:rPr>
                <w:rStyle w:val="Hyperlink"/>
                <w:rFonts w:cs="Arial"/>
                <w:noProof/>
              </w:rPr>
              <w:t>6.11</w:t>
            </w:r>
            <w:r w:rsidR="005C341C">
              <w:rPr>
                <w:rFonts w:eastAsiaTheme="minorEastAsia"/>
                <w:noProof/>
              </w:rPr>
              <w:tab/>
            </w:r>
            <w:r w:rsidR="005C341C" w:rsidRPr="003913B7">
              <w:rPr>
                <w:rStyle w:val="Hyperlink"/>
                <w:rFonts w:cs="Arial"/>
                <w:noProof/>
                <w:spacing w:val="-1"/>
              </w:rPr>
              <w:t>TERMINATION</w:t>
            </w:r>
            <w:r w:rsidR="005C341C" w:rsidRPr="003913B7">
              <w:rPr>
                <w:rStyle w:val="Hyperlink"/>
                <w:rFonts w:cs="Arial"/>
                <w:noProof/>
              </w:rPr>
              <w:t xml:space="preserve"> </w:t>
            </w:r>
            <w:r w:rsidR="005C341C" w:rsidRPr="003913B7">
              <w:rPr>
                <w:rStyle w:val="Hyperlink"/>
                <w:rFonts w:cs="Arial"/>
                <w:noProof/>
                <w:spacing w:val="-1"/>
              </w:rPr>
              <w:t>RULES</w:t>
            </w:r>
            <w:r w:rsidR="005C341C" w:rsidRPr="003913B7">
              <w:rPr>
                <w:rStyle w:val="Hyperlink"/>
                <w:rFonts w:cs="Arial"/>
                <w:noProof/>
                <w:spacing w:val="3"/>
              </w:rPr>
              <w:t xml:space="preserve"> </w:t>
            </w:r>
            <w:r w:rsidR="005C341C" w:rsidRPr="003913B7">
              <w:rPr>
                <w:rStyle w:val="Hyperlink"/>
                <w:rFonts w:cs="Arial"/>
                <w:noProof/>
                <w:spacing w:val="-3"/>
              </w:rPr>
              <w:t>AND</w:t>
            </w:r>
            <w:r w:rsidR="005C341C" w:rsidRPr="003913B7">
              <w:rPr>
                <w:rStyle w:val="Hyperlink"/>
                <w:rFonts w:cs="Arial"/>
                <w:noProof/>
              </w:rPr>
              <w:t xml:space="preserve"> </w:t>
            </w:r>
            <w:r w:rsidR="005C341C" w:rsidRPr="003913B7">
              <w:rPr>
                <w:rStyle w:val="Hyperlink"/>
                <w:rFonts w:cs="Arial"/>
                <w:noProof/>
                <w:spacing w:val="-1"/>
              </w:rPr>
              <w:t>REQUIREMENTS</w:t>
            </w:r>
            <w:r w:rsidR="005C341C">
              <w:rPr>
                <w:noProof/>
                <w:webHidden/>
              </w:rPr>
              <w:tab/>
            </w:r>
            <w:r w:rsidR="005C341C">
              <w:rPr>
                <w:noProof/>
                <w:webHidden/>
              </w:rPr>
              <w:fldChar w:fldCharType="begin"/>
            </w:r>
            <w:r w:rsidR="005C341C">
              <w:rPr>
                <w:noProof/>
                <w:webHidden/>
              </w:rPr>
              <w:instrText xml:space="preserve"> PAGEREF _Toc162443660 \h </w:instrText>
            </w:r>
            <w:r w:rsidR="005C341C">
              <w:rPr>
                <w:noProof/>
                <w:webHidden/>
              </w:rPr>
            </w:r>
            <w:r w:rsidR="005C341C">
              <w:rPr>
                <w:noProof/>
                <w:webHidden/>
              </w:rPr>
              <w:fldChar w:fldCharType="separate"/>
            </w:r>
            <w:r w:rsidR="001F47B4">
              <w:rPr>
                <w:noProof/>
                <w:webHidden/>
              </w:rPr>
              <w:t>145</w:t>
            </w:r>
            <w:r w:rsidR="005C341C">
              <w:rPr>
                <w:noProof/>
                <w:webHidden/>
              </w:rPr>
              <w:fldChar w:fldCharType="end"/>
            </w:r>
          </w:hyperlink>
        </w:p>
        <w:p w14:paraId="018796A1" w14:textId="24F02678" w:rsidR="005C341C" w:rsidRDefault="00936FCD" w:rsidP="00985A6C">
          <w:pPr>
            <w:pStyle w:val="TOC2"/>
            <w:tabs>
              <w:tab w:val="left" w:pos="880"/>
              <w:tab w:val="right" w:leader="dot" w:pos="10228"/>
            </w:tabs>
            <w:rPr>
              <w:rFonts w:eastAsiaTheme="minorEastAsia"/>
              <w:noProof/>
            </w:rPr>
          </w:pPr>
          <w:hyperlink w:anchor="_Toc162443661" w:history="1">
            <w:r w:rsidR="005C341C" w:rsidRPr="003913B7">
              <w:rPr>
                <w:rStyle w:val="Hyperlink"/>
                <w:rFonts w:cs="Arial"/>
                <w:noProof/>
              </w:rPr>
              <w:t>6.12</w:t>
            </w:r>
            <w:r w:rsidR="005C341C">
              <w:rPr>
                <w:rFonts w:eastAsiaTheme="minorEastAsia"/>
                <w:noProof/>
              </w:rPr>
              <w:tab/>
            </w:r>
            <w:r w:rsidR="005C341C" w:rsidRPr="003913B7">
              <w:rPr>
                <w:rStyle w:val="Hyperlink"/>
                <w:rFonts w:cs="Arial"/>
                <w:noProof/>
                <w:spacing w:val="-1"/>
              </w:rPr>
              <w:t>RE-EMPLOYMENT</w:t>
            </w:r>
            <w:r w:rsidR="005C341C">
              <w:rPr>
                <w:noProof/>
                <w:webHidden/>
              </w:rPr>
              <w:tab/>
            </w:r>
            <w:r w:rsidR="005C341C">
              <w:rPr>
                <w:noProof/>
                <w:webHidden/>
              </w:rPr>
              <w:fldChar w:fldCharType="begin"/>
            </w:r>
            <w:r w:rsidR="005C341C">
              <w:rPr>
                <w:noProof/>
                <w:webHidden/>
              </w:rPr>
              <w:instrText xml:space="preserve"> PAGEREF _Toc162443661 \h </w:instrText>
            </w:r>
            <w:r w:rsidR="005C341C">
              <w:rPr>
                <w:noProof/>
                <w:webHidden/>
              </w:rPr>
            </w:r>
            <w:r w:rsidR="005C341C">
              <w:rPr>
                <w:noProof/>
                <w:webHidden/>
              </w:rPr>
              <w:fldChar w:fldCharType="separate"/>
            </w:r>
            <w:r w:rsidR="001F47B4">
              <w:rPr>
                <w:noProof/>
                <w:webHidden/>
              </w:rPr>
              <w:t>149</w:t>
            </w:r>
            <w:r w:rsidR="005C341C">
              <w:rPr>
                <w:noProof/>
                <w:webHidden/>
              </w:rPr>
              <w:fldChar w:fldCharType="end"/>
            </w:r>
          </w:hyperlink>
        </w:p>
        <w:p w14:paraId="49AA4500" w14:textId="2A3DE80A" w:rsidR="005C341C" w:rsidRDefault="00936FCD" w:rsidP="00985A6C">
          <w:pPr>
            <w:pStyle w:val="TOC2"/>
            <w:tabs>
              <w:tab w:val="left" w:pos="880"/>
              <w:tab w:val="right" w:leader="dot" w:pos="10228"/>
            </w:tabs>
            <w:rPr>
              <w:rFonts w:eastAsiaTheme="minorEastAsia"/>
              <w:noProof/>
            </w:rPr>
          </w:pPr>
          <w:hyperlink w:anchor="_Toc162443662" w:history="1">
            <w:r w:rsidR="005C341C" w:rsidRPr="003913B7">
              <w:rPr>
                <w:rStyle w:val="Hyperlink"/>
                <w:rFonts w:cs="Arial"/>
                <w:noProof/>
              </w:rPr>
              <w:t>6.13</w:t>
            </w:r>
            <w:r w:rsidR="005C341C">
              <w:rPr>
                <w:rFonts w:eastAsiaTheme="minorEastAsia"/>
                <w:noProof/>
              </w:rPr>
              <w:tab/>
            </w:r>
            <w:r w:rsidR="005C341C" w:rsidRPr="003913B7">
              <w:rPr>
                <w:rStyle w:val="Hyperlink"/>
                <w:rFonts w:cs="Arial"/>
                <w:noProof/>
                <w:spacing w:val="-1"/>
              </w:rPr>
              <w:t>DISCIPLINARY</w:t>
            </w:r>
            <w:r w:rsidR="005C341C" w:rsidRPr="003913B7">
              <w:rPr>
                <w:rStyle w:val="Hyperlink"/>
                <w:rFonts w:cs="Arial"/>
                <w:noProof/>
                <w:spacing w:val="3"/>
              </w:rPr>
              <w:t xml:space="preserve"> </w:t>
            </w:r>
            <w:r w:rsidR="005C341C" w:rsidRPr="003913B7">
              <w:rPr>
                <w:rStyle w:val="Hyperlink"/>
                <w:rFonts w:cs="Arial"/>
                <w:noProof/>
                <w:spacing w:val="-1"/>
              </w:rPr>
              <w:t>ACTION</w:t>
            </w:r>
            <w:r w:rsidR="005C341C">
              <w:rPr>
                <w:noProof/>
                <w:webHidden/>
              </w:rPr>
              <w:tab/>
            </w:r>
            <w:r w:rsidR="005C341C">
              <w:rPr>
                <w:noProof/>
                <w:webHidden/>
              </w:rPr>
              <w:fldChar w:fldCharType="begin"/>
            </w:r>
            <w:r w:rsidR="005C341C">
              <w:rPr>
                <w:noProof/>
                <w:webHidden/>
              </w:rPr>
              <w:instrText xml:space="preserve"> PAGEREF _Toc162443662 \h </w:instrText>
            </w:r>
            <w:r w:rsidR="005C341C">
              <w:rPr>
                <w:noProof/>
                <w:webHidden/>
              </w:rPr>
            </w:r>
            <w:r w:rsidR="005C341C">
              <w:rPr>
                <w:noProof/>
                <w:webHidden/>
              </w:rPr>
              <w:fldChar w:fldCharType="separate"/>
            </w:r>
            <w:r w:rsidR="001F47B4">
              <w:rPr>
                <w:noProof/>
                <w:webHidden/>
              </w:rPr>
              <w:t>150</w:t>
            </w:r>
            <w:r w:rsidR="005C341C">
              <w:rPr>
                <w:noProof/>
                <w:webHidden/>
              </w:rPr>
              <w:fldChar w:fldCharType="end"/>
            </w:r>
          </w:hyperlink>
        </w:p>
        <w:p w14:paraId="2425F8C7" w14:textId="05A84511" w:rsidR="005C341C" w:rsidRDefault="00936FCD" w:rsidP="00985A6C">
          <w:pPr>
            <w:pStyle w:val="TOC2"/>
            <w:tabs>
              <w:tab w:val="right" w:leader="dot" w:pos="10228"/>
            </w:tabs>
            <w:rPr>
              <w:rFonts w:eastAsiaTheme="minorEastAsia"/>
              <w:noProof/>
            </w:rPr>
          </w:pPr>
          <w:hyperlink w:anchor="_Toc162443663" w:history="1">
            <w:r w:rsidR="005C341C" w:rsidRPr="003913B7">
              <w:rPr>
                <w:rStyle w:val="Hyperlink"/>
                <w:rFonts w:cs="Arial"/>
                <w:noProof/>
                <w:spacing w:val="-1"/>
              </w:rPr>
              <w:t xml:space="preserve">SECTION </w:t>
            </w:r>
            <w:r w:rsidR="005C341C" w:rsidRPr="003913B7">
              <w:rPr>
                <w:rStyle w:val="Hyperlink"/>
                <w:rFonts w:cs="Arial"/>
                <w:noProof/>
              </w:rPr>
              <w:t>VII</w:t>
            </w:r>
            <w:r w:rsidR="005C341C">
              <w:rPr>
                <w:noProof/>
                <w:webHidden/>
              </w:rPr>
              <w:tab/>
            </w:r>
            <w:r w:rsidR="005C341C">
              <w:rPr>
                <w:noProof/>
                <w:webHidden/>
              </w:rPr>
              <w:fldChar w:fldCharType="begin"/>
            </w:r>
            <w:r w:rsidR="005C341C">
              <w:rPr>
                <w:noProof/>
                <w:webHidden/>
              </w:rPr>
              <w:instrText xml:space="preserve"> PAGEREF _Toc162443663 \h </w:instrText>
            </w:r>
            <w:r w:rsidR="005C341C">
              <w:rPr>
                <w:noProof/>
                <w:webHidden/>
              </w:rPr>
            </w:r>
            <w:r w:rsidR="005C341C">
              <w:rPr>
                <w:noProof/>
                <w:webHidden/>
              </w:rPr>
              <w:fldChar w:fldCharType="separate"/>
            </w:r>
            <w:r w:rsidR="001F47B4">
              <w:rPr>
                <w:noProof/>
                <w:webHidden/>
              </w:rPr>
              <w:t>161</w:t>
            </w:r>
            <w:r w:rsidR="005C341C">
              <w:rPr>
                <w:noProof/>
                <w:webHidden/>
              </w:rPr>
              <w:fldChar w:fldCharType="end"/>
            </w:r>
          </w:hyperlink>
        </w:p>
        <w:p w14:paraId="5FC5BF2F" w14:textId="59DF6AED" w:rsidR="005C341C" w:rsidRDefault="00936FCD" w:rsidP="00985A6C">
          <w:pPr>
            <w:pStyle w:val="TOC2"/>
            <w:tabs>
              <w:tab w:val="left" w:pos="880"/>
              <w:tab w:val="right" w:leader="dot" w:pos="10228"/>
            </w:tabs>
            <w:rPr>
              <w:rFonts w:eastAsiaTheme="minorEastAsia"/>
              <w:noProof/>
            </w:rPr>
          </w:pPr>
          <w:hyperlink w:anchor="_Toc162443664" w:history="1">
            <w:r w:rsidR="005C341C" w:rsidRPr="003913B7">
              <w:rPr>
                <w:rStyle w:val="Hyperlink"/>
                <w:noProof/>
              </w:rPr>
              <w:t>7.1</w:t>
            </w:r>
            <w:r w:rsidR="005C341C">
              <w:rPr>
                <w:rFonts w:eastAsiaTheme="minorEastAsia"/>
                <w:noProof/>
              </w:rPr>
              <w:tab/>
            </w:r>
            <w:r w:rsidR="005C341C" w:rsidRPr="003913B7">
              <w:rPr>
                <w:rStyle w:val="Hyperlink"/>
                <w:noProof/>
              </w:rPr>
              <w:t>POLICY</w:t>
            </w:r>
            <w:r w:rsidR="005C341C" w:rsidRPr="003913B7">
              <w:rPr>
                <w:rStyle w:val="Hyperlink"/>
                <w:noProof/>
                <w:spacing w:val="-2"/>
              </w:rPr>
              <w:t xml:space="preserve"> </w:t>
            </w:r>
            <w:r w:rsidR="005C341C" w:rsidRPr="003913B7">
              <w:rPr>
                <w:rStyle w:val="Hyperlink"/>
                <w:noProof/>
              </w:rPr>
              <w:t>STATEMENT</w:t>
            </w:r>
            <w:r w:rsidR="005C341C">
              <w:rPr>
                <w:noProof/>
                <w:webHidden/>
              </w:rPr>
              <w:tab/>
            </w:r>
            <w:r w:rsidR="005C341C">
              <w:rPr>
                <w:noProof/>
                <w:webHidden/>
              </w:rPr>
              <w:fldChar w:fldCharType="begin"/>
            </w:r>
            <w:r w:rsidR="005C341C">
              <w:rPr>
                <w:noProof/>
                <w:webHidden/>
              </w:rPr>
              <w:instrText xml:space="preserve"> PAGEREF _Toc162443664 \h </w:instrText>
            </w:r>
            <w:r w:rsidR="005C341C">
              <w:rPr>
                <w:noProof/>
                <w:webHidden/>
              </w:rPr>
            </w:r>
            <w:r w:rsidR="005C341C">
              <w:rPr>
                <w:noProof/>
                <w:webHidden/>
              </w:rPr>
              <w:fldChar w:fldCharType="separate"/>
            </w:r>
            <w:r w:rsidR="001F47B4">
              <w:rPr>
                <w:noProof/>
                <w:webHidden/>
              </w:rPr>
              <w:t>161</w:t>
            </w:r>
            <w:r w:rsidR="005C341C">
              <w:rPr>
                <w:noProof/>
                <w:webHidden/>
              </w:rPr>
              <w:fldChar w:fldCharType="end"/>
            </w:r>
          </w:hyperlink>
        </w:p>
        <w:p w14:paraId="4044668F" w14:textId="420602CF" w:rsidR="005C341C" w:rsidRDefault="00936FCD" w:rsidP="00985A6C">
          <w:pPr>
            <w:pStyle w:val="TOC2"/>
            <w:tabs>
              <w:tab w:val="left" w:pos="880"/>
              <w:tab w:val="right" w:leader="dot" w:pos="10228"/>
            </w:tabs>
            <w:rPr>
              <w:rFonts w:eastAsiaTheme="minorEastAsia"/>
              <w:noProof/>
            </w:rPr>
          </w:pPr>
          <w:hyperlink w:anchor="_Toc162443665" w:history="1">
            <w:r w:rsidR="005C341C" w:rsidRPr="003913B7">
              <w:rPr>
                <w:rStyle w:val="Hyperlink"/>
                <w:rFonts w:cs="Arial"/>
                <w:noProof/>
              </w:rPr>
              <w:t>7.2</w:t>
            </w:r>
            <w:r w:rsidR="005C341C">
              <w:rPr>
                <w:rFonts w:eastAsiaTheme="minorEastAsia"/>
                <w:noProof/>
              </w:rPr>
              <w:tab/>
            </w:r>
            <w:r w:rsidR="005C341C" w:rsidRPr="003913B7">
              <w:rPr>
                <w:rStyle w:val="Hyperlink"/>
                <w:rFonts w:cs="Arial"/>
                <w:noProof/>
                <w:spacing w:val="-1"/>
              </w:rPr>
              <w:t>GENERAL</w:t>
            </w:r>
            <w:r w:rsidR="005C341C">
              <w:rPr>
                <w:noProof/>
                <w:webHidden/>
              </w:rPr>
              <w:tab/>
            </w:r>
            <w:r w:rsidR="005C341C">
              <w:rPr>
                <w:noProof/>
                <w:webHidden/>
              </w:rPr>
              <w:fldChar w:fldCharType="begin"/>
            </w:r>
            <w:r w:rsidR="005C341C">
              <w:rPr>
                <w:noProof/>
                <w:webHidden/>
              </w:rPr>
              <w:instrText xml:space="preserve"> PAGEREF _Toc162443665 \h </w:instrText>
            </w:r>
            <w:r w:rsidR="005C341C">
              <w:rPr>
                <w:noProof/>
                <w:webHidden/>
              </w:rPr>
            </w:r>
            <w:r w:rsidR="005C341C">
              <w:rPr>
                <w:noProof/>
                <w:webHidden/>
              </w:rPr>
              <w:fldChar w:fldCharType="separate"/>
            </w:r>
            <w:r w:rsidR="001F47B4">
              <w:rPr>
                <w:noProof/>
                <w:webHidden/>
              </w:rPr>
              <w:t>163</w:t>
            </w:r>
            <w:r w:rsidR="005C341C">
              <w:rPr>
                <w:noProof/>
                <w:webHidden/>
              </w:rPr>
              <w:fldChar w:fldCharType="end"/>
            </w:r>
          </w:hyperlink>
        </w:p>
        <w:p w14:paraId="1B1F58CA" w14:textId="3E3C097B" w:rsidR="005C341C" w:rsidRDefault="00936FCD" w:rsidP="00985A6C">
          <w:pPr>
            <w:pStyle w:val="TOC2"/>
            <w:tabs>
              <w:tab w:val="left" w:pos="880"/>
              <w:tab w:val="right" w:leader="dot" w:pos="10228"/>
            </w:tabs>
            <w:rPr>
              <w:rFonts w:eastAsiaTheme="minorEastAsia"/>
              <w:noProof/>
            </w:rPr>
          </w:pPr>
          <w:hyperlink w:anchor="_Toc162443666" w:history="1">
            <w:r w:rsidR="005C341C" w:rsidRPr="003913B7">
              <w:rPr>
                <w:rStyle w:val="Hyperlink"/>
                <w:rFonts w:cs="Arial"/>
                <w:noProof/>
              </w:rPr>
              <w:t>7.3</w:t>
            </w:r>
            <w:r w:rsidR="005C341C">
              <w:rPr>
                <w:rFonts w:eastAsiaTheme="minorEastAsia"/>
                <w:noProof/>
              </w:rPr>
              <w:tab/>
            </w:r>
            <w:r w:rsidR="005C341C" w:rsidRPr="003913B7">
              <w:rPr>
                <w:rStyle w:val="Hyperlink"/>
                <w:rFonts w:cs="Arial"/>
                <w:noProof/>
                <w:spacing w:val="-1"/>
              </w:rPr>
              <w:t>MANAGEMENT</w:t>
            </w:r>
            <w:r w:rsidR="005C341C" w:rsidRPr="003913B7">
              <w:rPr>
                <w:rStyle w:val="Hyperlink"/>
                <w:rFonts w:cs="Arial"/>
                <w:noProof/>
              </w:rPr>
              <w:t xml:space="preserve"> </w:t>
            </w:r>
            <w:r w:rsidR="005C341C" w:rsidRPr="003913B7">
              <w:rPr>
                <w:rStyle w:val="Hyperlink"/>
                <w:rFonts w:cs="Arial"/>
                <w:noProof/>
                <w:spacing w:val="-1"/>
              </w:rPr>
              <w:t>PREROGATIVES</w:t>
            </w:r>
            <w:r w:rsidR="005C341C">
              <w:rPr>
                <w:noProof/>
                <w:webHidden/>
              </w:rPr>
              <w:tab/>
            </w:r>
            <w:r w:rsidR="005C341C">
              <w:rPr>
                <w:noProof/>
                <w:webHidden/>
              </w:rPr>
              <w:fldChar w:fldCharType="begin"/>
            </w:r>
            <w:r w:rsidR="005C341C">
              <w:rPr>
                <w:noProof/>
                <w:webHidden/>
              </w:rPr>
              <w:instrText xml:space="preserve"> PAGEREF _Toc162443666 \h </w:instrText>
            </w:r>
            <w:r w:rsidR="005C341C">
              <w:rPr>
                <w:noProof/>
                <w:webHidden/>
              </w:rPr>
            </w:r>
            <w:r w:rsidR="005C341C">
              <w:rPr>
                <w:noProof/>
                <w:webHidden/>
              </w:rPr>
              <w:fldChar w:fldCharType="separate"/>
            </w:r>
            <w:r w:rsidR="001F47B4">
              <w:rPr>
                <w:noProof/>
                <w:webHidden/>
              </w:rPr>
              <w:t>164</w:t>
            </w:r>
            <w:r w:rsidR="005C341C">
              <w:rPr>
                <w:noProof/>
                <w:webHidden/>
              </w:rPr>
              <w:fldChar w:fldCharType="end"/>
            </w:r>
          </w:hyperlink>
        </w:p>
        <w:p w14:paraId="1C9DF2E2" w14:textId="022C9163" w:rsidR="005C341C" w:rsidRDefault="00936FCD" w:rsidP="00985A6C">
          <w:pPr>
            <w:pStyle w:val="TOC2"/>
            <w:tabs>
              <w:tab w:val="left" w:pos="880"/>
              <w:tab w:val="right" w:leader="dot" w:pos="10228"/>
            </w:tabs>
            <w:rPr>
              <w:rFonts w:eastAsiaTheme="minorEastAsia"/>
              <w:noProof/>
            </w:rPr>
          </w:pPr>
          <w:hyperlink w:anchor="_Toc162443667" w:history="1">
            <w:r w:rsidR="005C341C" w:rsidRPr="003913B7">
              <w:rPr>
                <w:rStyle w:val="Hyperlink"/>
                <w:rFonts w:cs="Arial"/>
                <w:noProof/>
              </w:rPr>
              <w:t>7.4</w:t>
            </w:r>
            <w:r w:rsidR="005C341C">
              <w:rPr>
                <w:rFonts w:eastAsiaTheme="minorEastAsia"/>
                <w:noProof/>
              </w:rPr>
              <w:tab/>
            </w:r>
            <w:r w:rsidR="005C341C" w:rsidRPr="003913B7">
              <w:rPr>
                <w:rStyle w:val="Hyperlink"/>
                <w:rFonts w:cs="Arial"/>
                <w:noProof/>
                <w:spacing w:val="-1"/>
              </w:rPr>
              <w:t>GRIEVANCE</w:t>
            </w:r>
            <w:r w:rsidR="005C341C" w:rsidRPr="003913B7">
              <w:rPr>
                <w:rStyle w:val="Hyperlink"/>
                <w:rFonts w:cs="Arial"/>
                <w:noProof/>
                <w:spacing w:val="1"/>
              </w:rPr>
              <w:t xml:space="preserve"> </w:t>
            </w:r>
            <w:r w:rsidR="005C341C" w:rsidRPr="003913B7">
              <w:rPr>
                <w:rStyle w:val="Hyperlink"/>
                <w:rFonts w:cs="Arial"/>
                <w:noProof/>
                <w:spacing w:val="-1"/>
              </w:rPr>
              <w:t>PROCEDURE</w:t>
            </w:r>
            <w:r w:rsidR="005C341C" w:rsidRPr="003913B7">
              <w:rPr>
                <w:rStyle w:val="Hyperlink"/>
                <w:rFonts w:cs="Arial"/>
                <w:noProof/>
                <w:spacing w:val="1"/>
              </w:rPr>
              <w:t xml:space="preserve"> </w:t>
            </w:r>
            <w:r w:rsidR="005C341C" w:rsidRPr="003913B7">
              <w:rPr>
                <w:rStyle w:val="Hyperlink"/>
                <w:rFonts w:cs="Arial"/>
                <w:noProof/>
                <w:spacing w:val="-1"/>
              </w:rPr>
              <w:t>STEPS</w:t>
            </w:r>
            <w:r w:rsidR="005C341C">
              <w:rPr>
                <w:noProof/>
                <w:webHidden/>
              </w:rPr>
              <w:tab/>
            </w:r>
            <w:r w:rsidR="005C341C">
              <w:rPr>
                <w:noProof/>
                <w:webHidden/>
              </w:rPr>
              <w:fldChar w:fldCharType="begin"/>
            </w:r>
            <w:r w:rsidR="005C341C">
              <w:rPr>
                <w:noProof/>
                <w:webHidden/>
              </w:rPr>
              <w:instrText xml:space="preserve"> PAGEREF _Toc162443667 \h </w:instrText>
            </w:r>
            <w:r w:rsidR="005C341C">
              <w:rPr>
                <w:noProof/>
                <w:webHidden/>
              </w:rPr>
            </w:r>
            <w:r w:rsidR="005C341C">
              <w:rPr>
                <w:noProof/>
                <w:webHidden/>
              </w:rPr>
              <w:fldChar w:fldCharType="separate"/>
            </w:r>
            <w:r w:rsidR="001F47B4">
              <w:rPr>
                <w:noProof/>
                <w:webHidden/>
              </w:rPr>
              <w:t>164</w:t>
            </w:r>
            <w:r w:rsidR="005C341C">
              <w:rPr>
                <w:noProof/>
                <w:webHidden/>
              </w:rPr>
              <w:fldChar w:fldCharType="end"/>
            </w:r>
          </w:hyperlink>
        </w:p>
        <w:p w14:paraId="727B9619" w14:textId="57B8851E" w:rsidR="005C341C" w:rsidRDefault="00936FCD" w:rsidP="00985A6C">
          <w:pPr>
            <w:pStyle w:val="TOC2"/>
            <w:tabs>
              <w:tab w:val="right" w:leader="dot" w:pos="10228"/>
            </w:tabs>
            <w:rPr>
              <w:rFonts w:eastAsiaTheme="minorEastAsia"/>
              <w:noProof/>
            </w:rPr>
          </w:pPr>
          <w:hyperlink w:anchor="_Toc162443668" w:history="1">
            <w:r w:rsidR="005C341C" w:rsidRPr="003913B7">
              <w:rPr>
                <w:rStyle w:val="Hyperlink"/>
                <w:rFonts w:cs="Arial"/>
                <w:noProof/>
                <w:spacing w:val="-1"/>
              </w:rPr>
              <w:t>SECTION VIII - MISCELLANEOUS</w:t>
            </w:r>
            <w:r w:rsidR="005C341C" w:rsidRPr="003913B7">
              <w:rPr>
                <w:rStyle w:val="Hyperlink"/>
                <w:rFonts w:cs="Arial"/>
                <w:noProof/>
                <w:spacing w:val="1"/>
              </w:rPr>
              <w:t xml:space="preserve"> </w:t>
            </w:r>
            <w:r w:rsidR="005C341C" w:rsidRPr="003913B7">
              <w:rPr>
                <w:rStyle w:val="Hyperlink"/>
                <w:rFonts w:cs="Arial"/>
                <w:noProof/>
                <w:spacing w:val="-1"/>
              </w:rPr>
              <w:t>PERSONNEL</w:t>
            </w:r>
            <w:r w:rsidR="005C341C" w:rsidRPr="003913B7">
              <w:rPr>
                <w:rStyle w:val="Hyperlink"/>
                <w:rFonts w:cs="Arial"/>
                <w:noProof/>
              </w:rPr>
              <w:t xml:space="preserve"> </w:t>
            </w:r>
            <w:r w:rsidR="005C341C" w:rsidRPr="003913B7">
              <w:rPr>
                <w:rStyle w:val="Hyperlink"/>
                <w:rFonts w:cs="Arial"/>
                <w:noProof/>
                <w:spacing w:val="-1"/>
              </w:rPr>
              <w:t>POLICIES</w:t>
            </w:r>
            <w:r w:rsidR="005C341C">
              <w:rPr>
                <w:noProof/>
                <w:webHidden/>
              </w:rPr>
              <w:tab/>
            </w:r>
            <w:r w:rsidR="005C341C">
              <w:rPr>
                <w:noProof/>
                <w:webHidden/>
              </w:rPr>
              <w:fldChar w:fldCharType="begin"/>
            </w:r>
            <w:r w:rsidR="005C341C">
              <w:rPr>
                <w:noProof/>
                <w:webHidden/>
              </w:rPr>
              <w:instrText xml:space="preserve"> PAGEREF _Toc162443668 \h </w:instrText>
            </w:r>
            <w:r w:rsidR="005C341C">
              <w:rPr>
                <w:noProof/>
                <w:webHidden/>
              </w:rPr>
            </w:r>
            <w:r w:rsidR="005C341C">
              <w:rPr>
                <w:noProof/>
                <w:webHidden/>
              </w:rPr>
              <w:fldChar w:fldCharType="separate"/>
            </w:r>
            <w:r w:rsidR="001F47B4">
              <w:rPr>
                <w:noProof/>
                <w:webHidden/>
              </w:rPr>
              <w:t>167</w:t>
            </w:r>
            <w:r w:rsidR="005C341C">
              <w:rPr>
                <w:noProof/>
                <w:webHidden/>
              </w:rPr>
              <w:fldChar w:fldCharType="end"/>
            </w:r>
          </w:hyperlink>
        </w:p>
        <w:p w14:paraId="0A3A40A9" w14:textId="5A6BE63F" w:rsidR="005C341C" w:rsidRDefault="00936FCD" w:rsidP="00985A6C">
          <w:pPr>
            <w:pStyle w:val="TOC2"/>
            <w:tabs>
              <w:tab w:val="left" w:pos="880"/>
              <w:tab w:val="right" w:leader="dot" w:pos="10228"/>
            </w:tabs>
            <w:rPr>
              <w:rFonts w:eastAsiaTheme="minorEastAsia"/>
              <w:noProof/>
            </w:rPr>
          </w:pPr>
          <w:hyperlink w:anchor="_Toc162443669" w:history="1">
            <w:r w:rsidR="005C341C" w:rsidRPr="003913B7">
              <w:rPr>
                <w:rStyle w:val="Hyperlink"/>
                <w:noProof/>
              </w:rPr>
              <w:t>8.1</w:t>
            </w:r>
            <w:r w:rsidR="005C341C">
              <w:rPr>
                <w:rFonts w:eastAsiaTheme="minorEastAsia"/>
                <w:noProof/>
              </w:rPr>
              <w:tab/>
            </w:r>
            <w:r w:rsidR="005C341C" w:rsidRPr="003913B7">
              <w:rPr>
                <w:rStyle w:val="Hyperlink"/>
                <w:noProof/>
              </w:rPr>
              <w:t>COMPENSATION FOR EMPLOYEES</w:t>
            </w:r>
            <w:r w:rsidR="005C341C" w:rsidRPr="003913B7">
              <w:rPr>
                <w:rStyle w:val="Hyperlink"/>
                <w:noProof/>
                <w:spacing w:val="1"/>
              </w:rPr>
              <w:t xml:space="preserve"> </w:t>
            </w:r>
            <w:r w:rsidR="005C341C" w:rsidRPr="003913B7">
              <w:rPr>
                <w:rStyle w:val="Hyperlink"/>
                <w:noProof/>
              </w:rPr>
              <w:t>TO</w:t>
            </w:r>
            <w:r w:rsidR="005C341C" w:rsidRPr="003913B7">
              <w:rPr>
                <w:rStyle w:val="Hyperlink"/>
                <w:noProof/>
                <w:spacing w:val="3"/>
              </w:rPr>
              <w:t xml:space="preserve"> </w:t>
            </w:r>
            <w:r w:rsidR="005C341C" w:rsidRPr="003913B7">
              <w:rPr>
                <w:rStyle w:val="Hyperlink"/>
                <w:noProof/>
                <w:spacing w:val="-2"/>
              </w:rPr>
              <w:t>ATTEND</w:t>
            </w:r>
            <w:r w:rsidR="005C341C" w:rsidRPr="003913B7">
              <w:rPr>
                <w:rStyle w:val="Hyperlink"/>
                <w:noProof/>
              </w:rPr>
              <w:t xml:space="preserve"> CONFERENCES</w:t>
            </w:r>
            <w:r w:rsidR="005C341C" w:rsidRPr="003913B7">
              <w:rPr>
                <w:rStyle w:val="Hyperlink"/>
                <w:noProof/>
                <w:spacing w:val="3"/>
              </w:rPr>
              <w:t xml:space="preserve"> </w:t>
            </w:r>
            <w:r w:rsidR="005C341C" w:rsidRPr="003913B7">
              <w:rPr>
                <w:rStyle w:val="Hyperlink"/>
                <w:noProof/>
                <w:spacing w:val="-3"/>
              </w:rPr>
              <w:t>AND</w:t>
            </w:r>
            <w:r w:rsidR="005C341C" w:rsidRPr="003913B7">
              <w:rPr>
                <w:rStyle w:val="Hyperlink"/>
                <w:noProof/>
                <w:spacing w:val="48"/>
              </w:rPr>
              <w:t xml:space="preserve"> </w:t>
            </w:r>
            <w:r w:rsidR="005C341C" w:rsidRPr="003913B7">
              <w:rPr>
                <w:rStyle w:val="Hyperlink"/>
                <w:noProof/>
              </w:rPr>
              <w:t>MEETINGS</w:t>
            </w:r>
            <w:r w:rsidR="005C341C">
              <w:rPr>
                <w:noProof/>
                <w:webHidden/>
              </w:rPr>
              <w:tab/>
            </w:r>
            <w:r w:rsidR="005C341C">
              <w:rPr>
                <w:noProof/>
                <w:webHidden/>
              </w:rPr>
              <w:fldChar w:fldCharType="begin"/>
            </w:r>
            <w:r w:rsidR="005C341C">
              <w:rPr>
                <w:noProof/>
                <w:webHidden/>
              </w:rPr>
              <w:instrText xml:space="preserve"> PAGEREF _Toc162443669 \h </w:instrText>
            </w:r>
            <w:r w:rsidR="005C341C">
              <w:rPr>
                <w:noProof/>
                <w:webHidden/>
              </w:rPr>
            </w:r>
            <w:r w:rsidR="005C341C">
              <w:rPr>
                <w:noProof/>
                <w:webHidden/>
              </w:rPr>
              <w:fldChar w:fldCharType="separate"/>
            </w:r>
            <w:r w:rsidR="001F47B4">
              <w:rPr>
                <w:noProof/>
                <w:webHidden/>
              </w:rPr>
              <w:t>167</w:t>
            </w:r>
            <w:r w:rsidR="005C341C">
              <w:rPr>
                <w:noProof/>
                <w:webHidden/>
              </w:rPr>
              <w:fldChar w:fldCharType="end"/>
            </w:r>
          </w:hyperlink>
        </w:p>
        <w:p w14:paraId="77CF455E" w14:textId="027B4C7B" w:rsidR="005C341C" w:rsidRDefault="00936FCD" w:rsidP="00985A6C">
          <w:pPr>
            <w:pStyle w:val="TOC2"/>
            <w:tabs>
              <w:tab w:val="left" w:pos="880"/>
              <w:tab w:val="right" w:leader="dot" w:pos="10228"/>
            </w:tabs>
            <w:rPr>
              <w:rFonts w:eastAsiaTheme="minorEastAsia"/>
              <w:noProof/>
            </w:rPr>
          </w:pPr>
          <w:hyperlink w:anchor="_Toc162443670" w:history="1">
            <w:r w:rsidR="005C341C" w:rsidRPr="003913B7">
              <w:rPr>
                <w:rStyle w:val="Hyperlink"/>
                <w:rFonts w:cs="Arial"/>
                <w:noProof/>
              </w:rPr>
              <w:t>8.2</w:t>
            </w:r>
            <w:r w:rsidR="005C341C">
              <w:rPr>
                <w:rFonts w:eastAsiaTheme="minorEastAsia"/>
                <w:noProof/>
              </w:rPr>
              <w:tab/>
            </w:r>
            <w:r w:rsidR="005C341C" w:rsidRPr="003913B7">
              <w:rPr>
                <w:rStyle w:val="Hyperlink"/>
                <w:rFonts w:cs="Arial"/>
                <w:noProof/>
                <w:spacing w:val="-1"/>
              </w:rPr>
              <w:t>EMPLOYEE</w:t>
            </w:r>
            <w:r w:rsidR="005C341C" w:rsidRPr="003913B7">
              <w:rPr>
                <w:rStyle w:val="Hyperlink"/>
                <w:rFonts w:cs="Arial"/>
                <w:noProof/>
                <w:spacing w:val="1"/>
              </w:rPr>
              <w:t xml:space="preserve"> </w:t>
            </w:r>
            <w:r w:rsidR="005C341C" w:rsidRPr="003913B7">
              <w:rPr>
                <w:rStyle w:val="Hyperlink"/>
                <w:rFonts w:cs="Arial"/>
                <w:noProof/>
              </w:rPr>
              <w:t>OWNED</w:t>
            </w:r>
            <w:r w:rsidR="005C341C" w:rsidRPr="003913B7">
              <w:rPr>
                <w:rStyle w:val="Hyperlink"/>
                <w:rFonts w:cs="Arial"/>
                <w:noProof/>
                <w:spacing w:val="-3"/>
              </w:rPr>
              <w:t xml:space="preserve"> </w:t>
            </w:r>
            <w:r w:rsidR="005C341C" w:rsidRPr="003913B7">
              <w:rPr>
                <w:rStyle w:val="Hyperlink"/>
                <w:rFonts w:cs="Arial"/>
                <w:noProof/>
                <w:spacing w:val="-1"/>
              </w:rPr>
              <w:t>APPLIANCE</w:t>
            </w:r>
            <w:r w:rsidR="005C341C">
              <w:rPr>
                <w:noProof/>
                <w:webHidden/>
              </w:rPr>
              <w:tab/>
            </w:r>
            <w:r w:rsidR="005C341C">
              <w:rPr>
                <w:noProof/>
                <w:webHidden/>
              </w:rPr>
              <w:fldChar w:fldCharType="begin"/>
            </w:r>
            <w:r w:rsidR="005C341C">
              <w:rPr>
                <w:noProof/>
                <w:webHidden/>
              </w:rPr>
              <w:instrText xml:space="preserve"> PAGEREF _Toc162443670 \h </w:instrText>
            </w:r>
            <w:r w:rsidR="005C341C">
              <w:rPr>
                <w:noProof/>
                <w:webHidden/>
              </w:rPr>
            </w:r>
            <w:r w:rsidR="005C341C">
              <w:rPr>
                <w:noProof/>
                <w:webHidden/>
              </w:rPr>
              <w:fldChar w:fldCharType="separate"/>
            </w:r>
            <w:r w:rsidR="001F47B4">
              <w:rPr>
                <w:noProof/>
                <w:webHidden/>
              </w:rPr>
              <w:t>168</w:t>
            </w:r>
            <w:r w:rsidR="005C341C">
              <w:rPr>
                <w:noProof/>
                <w:webHidden/>
              </w:rPr>
              <w:fldChar w:fldCharType="end"/>
            </w:r>
          </w:hyperlink>
        </w:p>
        <w:p w14:paraId="65A52D45" w14:textId="407BD209" w:rsidR="005C341C" w:rsidRDefault="00936FCD" w:rsidP="00985A6C">
          <w:pPr>
            <w:pStyle w:val="TOC2"/>
            <w:tabs>
              <w:tab w:val="left" w:pos="880"/>
              <w:tab w:val="right" w:leader="dot" w:pos="10228"/>
            </w:tabs>
            <w:rPr>
              <w:rFonts w:eastAsiaTheme="minorEastAsia"/>
              <w:noProof/>
            </w:rPr>
          </w:pPr>
          <w:hyperlink w:anchor="_Toc162443671" w:history="1">
            <w:r w:rsidR="005C341C" w:rsidRPr="003913B7">
              <w:rPr>
                <w:rStyle w:val="Hyperlink"/>
                <w:rFonts w:cs="Arial"/>
                <w:noProof/>
              </w:rPr>
              <w:t>8.3</w:t>
            </w:r>
            <w:r w:rsidR="005C341C">
              <w:rPr>
                <w:rFonts w:eastAsiaTheme="minorEastAsia"/>
                <w:noProof/>
              </w:rPr>
              <w:tab/>
            </w:r>
            <w:r w:rsidR="005C341C" w:rsidRPr="003913B7">
              <w:rPr>
                <w:rStyle w:val="Hyperlink"/>
                <w:rFonts w:cs="Arial"/>
                <w:noProof/>
                <w:spacing w:val="-1"/>
              </w:rPr>
              <w:t>PROTECTIVE</w:t>
            </w:r>
            <w:r w:rsidR="005C341C" w:rsidRPr="003913B7">
              <w:rPr>
                <w:rStyle w:val="Hyperlink"/>
                <w:rFonts w:cs="Arial"/>
                <w:noProof/>
                <w:spacing w:val="1"/>
              </w:rPr>
              <w:t xml:space="preserve"> </w:t>
            </w:r>
            <w:r w:rsidR="005C341C" w:rsidRPr="003913B7">
              <w:rPr>
                <w:rStyle w:val="Hyperlink"/>
                <w:rFonts w:cs="Arial"/>
                <w:noProof/>
                <w:spacing w:val="-1"/>
              </w:rPr>
              <w:t>CLOTHING/EQUIPMENT</w:t>
            </w:r>
            <w:r w:rsidR="005C341C" w:rsidRPr="003913B7">
              <w:rPr>
                <w:rStyle w:val="Hyperlink"/>
                <w:rFonts w:cs="Arial"/>
                <w:noProof/>
              </w:rPr>
              <w:t xml:space="preserve"> </w:t>
            </w:r>
            <w:r w:rsidR="005C341C" w:rsidRPr="003913B7">
              <w:rPr>
                <w:rStyle w:val="Hyperlink"/>
                <w:rFonts w:cs="Arial"/>
                <w:noProof/>
                <w:spacing w:val="-1"/>
              </w:rPr>
              <w:t>REQUIRED</w:t>
            </w:r>
            <w:r w:rsidR="005C341C" w:rsidRPr="003913B7">
              <w:rPr>
                <w:rStyle w:val="Hyperlink"/>
                <w:rFonts w:cs="Arial"/>
                <w:noProof/>
              </w:rPr>
              <w:t xml:space="preserve"> </w:t>
            </w:r>
            <w:r w:rsidR="005C341C" w:rsidRPr="003913B7">
              <w:rPr>
                <w:rStyle w:val="Hyperlink"/>
                <w:rFonts w:cs="Arial"/>
                <w:noProof/>
                <w:spacing w:val="-1"/>
              </w:rPr>
              <w:t>BY</w:t>
            </w:r>
            <w:r w:rsidR="005C341C" w:rsidRPr="003913B7">
              <w:rPr>
                <w:rStyle w:val="Hyperlink"/>
                <w:rFonts w:cs="Arial"/>
                <w:noProof/>
                <w:spacing w:val="-2"/>
              </w:rPr>
              <w:t xml:space="preserve"> </w:t>
            </w:r>
            <w:r w:rsidR="005C341C" w:rsidRPr="003913B7">
              <w:rPr>
                <w:rStyle w:val="Hyperlink"/>
                <w:rFonts w:cs="Arial"/>
                <w:noProof/>
                <w:spacing w:val="-1"/>
              </w:rPr>
              <w:t>LAW,</w:t>
            </w:r>
            <w:r w:rsidR="005C341C" w:rsidRPr="003913B7">
              <w:rPr>
                <w:rStyle w:val="Hyperlink"/>
                <w:rFonts w:cs="Arial"/>
                <w:noProof/>
              </w:rPr>
              <w:t xml:space="preserve"> OSHA</w:t>
            </w:r>
            <w:r w:rsidR="005C341C" w:rsidRPr="003913B7">
              <w:rPr>
                <w:rStyle w:val="Hyperlink"/>
                <w:rFonts w:cs="Arial"/>
                <w:noProof/>
                <w:spacing w:val="-5"/>
              </w:rPr>
              <w:t xml:space="preserve"> </w:t>
            </w:r>
            <w:r w:rsidR="005C341C" w:rsidRPr="003913B7">
              <w:rPr>
                <w:rStyle w:val="Hyperlink"/>
                <w:rFonts w:cs="Arial"/>
                <w:noProof/>
              </w:rPr>
              <w:t xml:space="preserve">OR </w:t>
            </w:r>
            <w:r w:rsidR="005C341C" w:rsidRPr="003913B7">
              <w:rPr>
                <w:rStyle w:val="Hyperlink"/>
                <w:rFonts w:cs="Arial"/>
                <w:noProof/>
                <w:spacing w:val="-1"/>
              </w:rPr>
              <w:t>DIRECTED</w:t>
            </w:r>
            <w:r w:rsidR="005C341C" w:rsidRPr="003913B7">
              <w:rPr>
                <w:rStyle w:val="Hyperlink"/>
                <w:rFonts w:cs="Arial"/>
                <w:noProof/>
              </w:rPr>
              <w:t xml:space="preserve"> BY</w:t>
            </w:r>
            <w:r w:rsidR="005C341C" w:rsidRPr="003913B7">
              <w:rPr>
                <w:rStyle w:val="Hyperlink"/>
                <w:rFonts w:cs="Arial"/>
                <w:noProof/>
                <w:spacing w:val="51"/>
              </w:rPr>
              <w:t xml:space="preserve"> </w:t>
            </w:r>
            <w:r w:rsidR="005C341C" w:rsidRPr="003913B7">
              <w:rPr>
                <w:rStyle w:val="Hyperlink"/>
                <w:rFonts w:cs="Arial"/>
                <w:noProof/>
                <w:spacing w:val="-1"/>
              </w:rPr>
              <w:t>SUPERVISION</w:t>
            </w:r>
            <w:r w:rsidR="005C341C">
              <w:rPr>
                <w:noProof/>
                <w:webHidden/>
              </w:rPr>
              <w:tab/>
            </w:r>
            <w:r w:rsidR="005C341C">
              <w:rPr>
                <w:noProof/>
                <w:webHidden/>
              </w:rPr>
              <w:fldChar w:fldCharType="begin"/>
            </w:r>
            <w:r w:rsidR="005C341C">
              <w:rPr>
                <w:noProof/>
                <w:webHidden/>
              </w:rPr>
              <w:instrText xml:space="preserve"> PAGEREF _Toc162443671 \h </w:instrText>
            </w:r>
            <w:r w:rsidR="005C341C">
              <w:rPr>
                <w:noProof/>
                <w:webHidden/>
              </w:rPr>
            </w:r>
            <w:r w:rsidR="005C341C">
              <w:rPr>
                <w:noProof/>
                <w:webHidden/>
              </w:rPr>
              <w:fldChar w:fldCharType="separate"/>
            </w:r>
            <w:r w:rsidR="001F47B4">
              <w:rPr>
                <w:noProof/>
                <w:webHidden/>
              </w:rPr>
              <w:t>169</w:t>
            </w:r>
            <w:r w:rsidR="005C341C">
              <w:rPr>
                <w:noProof/>
                <w:webHidden/>
              </w:rPr>
              <w:fldChar w:fldCharType="end"/>
            </w:r>
          </w:hyperlink>
        </w:p>
        <w:p w14:paraId="0CC68F4E" w14:textId="4677710A" w:rsidR="005C341C" w:rsidRDefault="00936FCD" w:rsidP="00985A6C">
          <w:pPr>
            <w:pStyle w:val="TOC2"/>
            <w:tabs>
              <w:tab w:val="left" w:pos="880"/>
              <w:tab w:val="right" w:leader="dot" w:pos="10228"/>
            </w:tabs>
            <w:rPr>
              <w:rFonts w:eastAsiaTheme="minorEastAsia"/>
              <w:noProof/>
            </w:rPr>
          </w:pPr>
          <w:hyperlink w:anchor="_Toc162443672" w:history="1">
            <w:r w:rsidR="005C341C" w:rsidRPr="003913B7">
              <w:rPr>
                <w:rStyle w:val="Hyperlink"/>
                <w:rFonts w:cs="Arial"/>
                <w:noProof/>
              </w:rPr>
              <w:t>8.4</w:t>
            </w:r>
            <w:r w:rsidR="005C341C">
              <w:rPr>
                <w:rFonts w:eastAsiaTheme="minorEastAsia"/>
                <w:noProof/>
              </w:rPr>
              <w:tab/>
            </w:r>
            <w:r w:rsidR="005C341C" w:rsidRPr="003913B7">
              <w:rPr>
                <w:rStyle w:val="Hyperlink"/>
                <w:rFonts w:cs="Arial"/>
                <w:noProof/>
              </w:rPr>
              <w:t>SAFETY PROGRAM</w:t>
            </w:r>
            <w:r w:rsidR="005C341C">
              <w:rPr>
                <w:noProof/>
                <w:webHidden/>
              </w:rPr>
              <w:tab/>
            </w:r>
            <w:r w:rsidR="005C341C">
              <w:rPr>
                <w:noProof/>
                <w:webHidden/>
              </w:rPr>
              <w:fldChar w:fldCharType="begin"/>
            </w:r>
            <w:r w:rsidR="005C341C">
              <w:rPr>
                <w:noProof/>
                <w:webHidden/>
              </w:rPr>
              <w:instrText xml:space="preserve"> PAGEREF _Toc162443672 \h </w:instrText>
            </w:r>
            <w:r w:rsidR="005C341C">
              <w:rPr>
                <w:noProof/>
                <w:webHidden/>
              </w:rPr>
            </w:r>
            <w:r w:rsidR="005C341C">
              <w:rPr>
                <w:noProof/>
                <w:webHidden/>
              </w:rPr>
              <w:fldChar w:fldCharType="separate"/>
            </w:r>
            <w:r w:rsidR="001F47B4">
              <w:rPr>
                <w:noProof/>
                <w:webHidden/>
              </w:rPr>
              <w:t>172</w:t>
            </w:r>
            <w:r w:rsidR="005C341C">
              <w:rPr>
                <w:noProof/>
                <w:webHidden/>
              </w:rPr>
              <w:fldChar w:fldCharType="end"/>
            </w:r>
          </w:hyperlink>
        </w:p>
        <w:p w14:paraId="387451A4" w14:textId="6121E8BD" w:rsidR="005C341C" w:rsidRDefault="00936FCD" w:rsidP="00985A6C">
          <w:pPr>
            <w:pStyle w:val="TOC2"/>
            <w:tabs>
              <w:tab w:val="left" w:pos="880"/>
              <w:tab w:val="right" w:leader="dot" w:pos="10228"/>
            </w:tabs>
            <w:rPr>
              <w:rFonts w:eastAsiaTheme="minorEastAsia"/>
              <w:noProof/>
            </w:rPr>
          </w:pPr>
          <w:hyperlink w:anchor="_Toc162443673" w:history="1">
            <w:r w:rsidR="005C341C" w:rsidRPr="003913B7">
              <w:rPr>
                <w:rStyle w:val="Hyperlink"/>
                <w:rFonts w:cs="Arial"/>
                <w:noProof/>
              </w:rPr>
              <w:t>8.5</w:t>
            </w:r>
            <w:r w:rsidR="005C341C">
              <w:rPr>
                <w:rFonts w:eastAsiaTheme="minorEastAsia"/>
                <w:noProof/>
              </w:rPr>
              <w:tab/>
            </w:r>
            <w:r w:rsidR="005C341C" w:rsidRPr="003913B7">
              <w:rPr>
                <w:rStyle w:val="Hyperlink"/>
                <w:rFonts w:cs="Arial"/>
                <w:noProof/>
                <w:spacing w:val="-1"/>
              </w:rPr>
              <w:t>HEAD</w:t>
            </w:r>
            <w:r w:rsidR="005C341C" w:rsidRPr="003913B7">
              <w:rPr>
                <w:rStyle w:val="Hyperlink"/>
                <w:rFonts w:cs="Arial"/>
                <w:noProof/>
              </w:rPr>
              <w:t xml:space="preserve"> </w:t>
            </w:r>
            <w:r w:rsidR="005C341C" w:rsidRPr="003913B7">
              <w:rPr>
                <w:rStyle w:val="Hyperlink"/>
                <w:rFonts w:cs="Arial"/>
                <w:noProof/>
                <w:spacing w:val="-1"/>
              </w:rPr>
              <w:t>PROTECTION</w:t>
            </w:r>
            <w:r w:rsidR="005C341C" w:rsidRPr="003913B7">
              <w:rPr>
                <w:rStyle w:val="Hyperlink"/>
                <w:rFonts w:cs="Arial"/>
                <w:noProof/>
                <w:spacing w:val="2"/>
              </w:rPr>
              <w:t xml:space="preserve"> </w:t>
            </w:r>
            <w:r w:rsidR="005C341C" w:rsidRPr="003913B7">
              <w:rPr>
                <w:rStyle w:val="Hyperlink"/>
                <w:rFonts w:cs="Arial"/>
                <w:noProof/>
                <w:spacing w:val="-1"/>
              </w:rPr>
              <w:t>STANDARDS</w:t>
            </w:r>
            <w:r w:rsidR="005C341C">
              <w:rPr>
                <w:noProof/>
                <w:webHidden/>
              </w:rPr>
              <w:tab/>
            </w:r>
            <w:r w:rsidR="005C341C">
              <w:rPr>
                <w:noProof/>
                <w:webHidden/>
              </w:rPr>
              <w:fldChar w:fldCharType="begin"/>
            </w:r>
            <w:r w:rsidR="005C341C">
              <w:rPr>
                <w:noProof/>
                <w:webHidden/>
              </w:rPr>
              <w:instrText xml:space="preserve"> PAGEREF _Toc162443673 \h </w:instrText>
            </w:r>
            <w:r w:rsidR="005C341C">
              <w:rPr>
                <w:noProof/>
                <w:webHidden/>
              </w:rPr>
            </w:r>
            <w:r w:rsidR="005C341C">
              <w:rPr>
                <w:noProof/>
                <w:webHidden/>
              </w:rPr>
              <w:fldChar w:fldCharType="separate"/>
            </w:r>
            <w:r w:rsidR="001F47B4">
              <w:rPr>
                <w:noProof/>
                <w:webHidden/>
              </w:rPr>
              <w:t>178</w:t>
            </w:r>
            <w:r w:rsidR="005C341C">
              <w:rPr>
                <w:noProof/>
                <w:webHidden/>
              </w:rPr>
              <w:fldChar w:fldCharType="end"/>
            </w:r>
          </w:hyperlink>
        </w:p>
        <w:p w14:paraId="616CE428" w14:textId="7EAE68AE" w:rsidR="005C341C" w:rsidRDefault="00936FCD" w:rsidP="00985A6C">
          <w:pPr>
            <w:pStyle w:val="TOC2"/>
            <w:tabs>
              <w:tab w:val="left" w:pos="880"/>
              <w:tab w:val="right" w:leader="dot" w:pos="10228"/>
            </w:tabs>
            <w:rPr>
              <w:rFonts w:eastAsiaTheme="minorEastAsia"/>
              <w:noProof/>
            </w:rPr>
          </w:pPr>
          <w:hyperlink w:anchor="_Toc162443674" w:history="1">
            <w:r w:rsidR="005C341C" w:rsidRPr="003913B7">
              <w:rPr>
                <w:rStyle w:val="Hyperlink"/>
                <w:rFonts w:cs="Arial"/>
                <w:noProof/>
              </w:rPr>
              <w:t>8.6</w:t>
            </w:r>
            <w:r w:rsidR="005C341C">
              <w:rPr>
                <w:rFonts w:eastAsiaTheme="minorEastAsia"/>
                <w:noProof/>
              </w:rPr>
              <w:tab/>
            </w:r>
            <w:r w:rsidR="005C341C" w:rsidRPr="003913B7">
              <w:rPr>
                <w:rStyle w:val="Hyperlink"/>
                <w:rFonts w:cs="Arial"/>
                <w:noProof/>
                <w:spacing w:val="-1"/>
              </w:rPr>
              <w:t>MAINTENANCE</w:t>
            </w:r>
            <w:r w:rsidR="005C341C" w:rsidRPr="003913B7">
              <w:rPr>
                <w:rStyle w:val="Hyperlink"/>
                <w:rFonts w:cs="Arial"/>
                <w:noProof/>
                <w:spacing w:val="1"/>
              </w:rPr>
              <w:t xml:space="preserve"> </w:t>
            </w:r>
            <w:r w:rsidR="005C341C" w:rsidRPr="003913B7">
              <w:rPr>
                <w:rStyle w:val="Hyperlink"/>
                <w:rFonts w:cs="Arial"/>
                <w:noProof/>
              </w:rPr>
              <w:t xml:space="preserve">OF </w:t>
            </w:r>
            <w:r w:rsidR="005C341C" w:rsidRPr="003913B7">
              <w:rPr>
                <w:rStyle w:val="Hyperlink"/>
                <w:rFonts w:cs="Arial"/>
                <w:noProof/>
                <w:spacing w:val="-1"/>
              </w:rPr>
              <w:t>TRAFFIC</w:t>
            </w:r>
            <w:r w:rsidR="005C341C" w:rsidRPr="003913B7">
              <w:rPr>
                <w:rStyle w:val="Hyperlink"/>
                <w:rFonts w:cs="Arial"/>
                <w:noProof/>
              </w:rPr>
              <w:t xml:space="preserve"> </w:t>
            </w:r>
            <w:r w:rsidR="005C341C" w:rsidRPr="003913B7">
              <w:rPr>
                <w:rStyle w:val="Hyperlink"/>
                <w:rFonts w:cs="Arial"/>
                <w:noProof/>
                <w:spacing w:val="-1"/>
              </w:rPr>
              <w:t>STANDARDS</w:t>
            </w:r>
            <w:r w:rsidR="005C341C">
              <w:rPr>
                <w:noProof/>
                <w:webHidden/>
              </w:rPr>
              <w:tab/>
            </w:r>
            <w:r w:rsidR="005C341C">
              <w:rPr>
                <w:noProof/>
                <w:webHidden/>
              </w:rPr>
              <w:fldChar w:fldCharType="begin"/>
            </w:r>
            <w:r w:rsidR="005C341C">
              <w:rPr>
                <w:noProof/>
                <w:webHidden/>
              </w:rPr>
              <w:instrText xml:space="preserve"> PAGEREF _Toc162443674 \h </w:instrText>
            </w:r>
            <w:r w:rsidR="005C341C">
              <w:rPr>
                <w:noProof/>
                <w:webHidden/>
              </w:rPr>
            </w:r>
            <w:r w:rsidR="005C341C">
              <w:rPr>
                <w:noProof/>
                <w:webHidden/>
              </w:rPr>
              <w:fldChar w:fldCharType="separate"/>
            </w:r>
            <w:r w:rsidR="001F47B4">
              <w:rPr>
                <w:noProof/>
                <w:webHidden/>
              </w:rPr>
              <w:t>180</w:t>
            </w:r>
            <w:r w:rsidR="005C341C">
              <w:rPr>
                <w:noProof/>
                <w:webHidden/>
              </w:rPr>
              <w:fldChar w:fldCharType="end"/>
            </w:r>
          </w:hyperlink>
        </w:p>
        <w:p w14:paraId="2979BBBB" w14:textId="146B5F31" w:rsidR="005C341C" w:rsidRDefault="00936FCD" w:rsidP="00985A6C">
          <w:pPr>
            <w:pStyle w:val="TOC2"/>
            <w:tabs>
              <w:tab w:val="left" w:pos="880"/>
              <w:tab w:val="right" w:leader="dot" w:pos="10228"/>
            </w:tabs>
            <w:rPr>
              <w:rFonts w:eastAsiaTheme="minorEastAsia"/>
              <w:noProof/>
            </w:rPr>
          </w:pPr>
          <w:hyperlink w:anchor="_Toc162443675" w:history="1">
            <w:r w:rsidR="005C341C" w:rsidRPr="003913B7">
              <w:rPr>
                <w:rStyle w:val="Hyperlink"/>
                <w:rFonts w:cs="Arial"/>
                <w:noProof/>
              </w:rPr>
              <w:t>8.7</w:t>
            </w:r>
            <w:r w:rsidR="005C341C">
              <w:rPr>
                <w:rFonts w:eastAsiaTheme="minorEastAsia"/>
                <w:noProof/>
              </w:rPr>
              <w:tab/>
            </w:r>
            <w:r w:rsidR="005C341C" w:rsidRPr="003913B7">
              <w:rPr>
                <w:rStyle w:val="Hyperlink"/>
                <w:rFonts w:cs="Arial"/>
                <w:noProof/>
                <w:spacing w:val="-1"/>
              </w:rPr>
              <w:t>HANDLING</w:t>
            </w:r>
            <w:r w:rsidR="005C341C" w:rsidRPr="003913B7">
              <w:rPr>
                <w:rStyle w:val="Hyperlink"/>
                <w:rFonts w:cs="Arial"/>
                <w:noProof/>
              </w:rPr>
              <w:t xml:space="preserve"> </w:t>
            </w:r>
            <w:r w:rsidR="005C341C" w:rsidRPr="003913B7">
              <w:rPr>
                <w:rStyle w:val="Hyperlink"/>
                <w:rFonts w:cs="Arial"/>
                <w:noProof/>
                <w:spacing w:val="-1"/>
              </w:rPr>
              <w:t>CLAIMS</w:t>
            </w:r>
            <w:r w:rsidR="005C341C" w:rsidRPr="003913B7">
              <w:rPr>
                <w:rStyle w:val="Hyperlink"/>
                <w:rFonts w:cs="Arial"/>
                <w:noProof/>
                <w:spacing w:val="3"/>
              </w:rPr>
              <w:t xml:space="preserve"> </w:t>
            </w:r>
            <w:r w:rsidR="005C341C" w:rsidRPr="003913B7">
              <w:rPr>
                <w:rStyle w:val="Hyperlink"/>
                <w:rFonts w:cs="Arial"/>
                <w:noProof/>
                <w:spacing w:val="-1"/>
              </w:rPr>
              <w:t>FOR</w:t>
            </w:r>
            <w:r w:rsidR="005C341C" w:rsidRPr="003913B7">
              <w:rPr>
                <w:rStyle w:val="Hyperlink"/>
                <w:rFonts w:cs="Arial"/>
                <w:noProof/>
              </w:rPr>
              <w:t xml:space="preserve"> </w:t>
            </w:r>
            <w:r w:rsidR="005C341C" w:rsidRPr="003913B7">
              <w:rPr>
                <w:rStyle w:val="Hyperlink"/>
                <w:rFonts w:cs="Arial"/>
                <w:noProof/>
                <w:spacing w:val="-2"/>
              </w:rPr>
              <w:t>ROAD</w:t>
            </w:r>
            <w:r w:rsidR="005C341C" w:rsidRPr="003913B7">
              <w:rPr>
                <w:rStyle w:val="Hyperlink"/>
                <w:rFonts w:cs="Arial"/>
                <w:noProof/>
              </w:rPr>
              <w:t xml:space="preserve"> </w:t>
            </w:r>
            <w:r w:rsidR="005C341C" w:rsidRPr="003913B7">
              <w:rPr>
                <w:rStyle w:val="Hyperlink"/>
                <w:rFonts w:cs="Arial"/>
                <w:noProof/>
                <w:spacing w:val="-1"/>
              </w:rPr>
              <w:t>HAZARD</w:t>
            </w:r>
            <w:r w:rsidR="005C341C" w:rsidRPr="003913B7">
              <w:rPr>
                <w:rStyle w:val="Hyperlink"/>
                <w:rFonts w:cs="Arial"/>
                <w:noProof/>
                <w:spacing w:val="2"/>
              </w:rPr>
              <w:t xml:space="preserve"> </w:t>
            </w:r>
            <w:r w:rsidR="005C341C" w:rsidRPr="003913B7">
              <w:rPr>
                <w:rStyle w:val="Hyperlink"/>
                <w:rFonts w:cs="Arial"/>
                <w:noProof/>
                <w:spacing w:val="-2"/>
              </w:rPr>
              <w:t>DAMAGE</w:t>
            </w:r>
            <w:r w:rsidR="005C341C">
              <w:rPr>
                <w:noProof/>
                <w:webHidden/>
              </w:rPr>
              <w:tab/>
            </w:r>
            <w:r w:rsidR="005C341C">
              <w:rPr>
                <w:noProof/>
                <w:webHidden/>
              </w:rPr>
              <w:fldChar w:fldCharType="begin"/>
            </w:r>
            <w:r w:rsidR="005C341C">
              <w:rPr>
                <w:noProof/>
                <w:webHidden/>
              </w:rPr>
              <w:instrText xml:space="preserve"> PAGEREF _Toc162443675 \h </w:instrText>
            </w:r>
            <w:r w:rsidR="005C341C">
              <w:rPr>
                <w:noProof/>
                <w:webHidden/>
              </w:rPr>
            </w:r>
            <w:r w:rsidR="005C341C">
              <w:rPr>
                <w:noProof/>
                <w:webHidden/>
              </w:rPr>
              <w:fldChar w:fldCharType="separate"/>
            </w:r>
            <w:r w:rsidR="001F47B4">
              <w:rPr>
                <w:noProof/>
                <w:webHidden/>
              </w:rPr>
              <w:t>180</w:t>
            </w:r>
            <w:r w:rsidR="005C341C">
              <w:rPr>
                <w:noProof/>
                <w:webHidden/>
              </w:rPr>
              <w:fldChar w:fldCharType="end"/>
            </w:r>
          </w:hyperlink>
        </w:p>
        <w:p w14:paraId="3E23CFAC" w14:textId="1B9712C4" w:rsidR="005C341C" w:rsidRDefault="00936FCD" w:rsidP="00985A6C">
          <w:pPr>
            <w:pStyle w:val="TOC2"/>
            <w:tabs>
              <w:tab w:val="left" w:pos="880"/>
              <w:tab w:val="right" w:leader="dot" w:pos="10228"/>
            </w:tabs>
            <w:rPr>
              <w:rFonts w:eastAsiaTheme="minorEastAsia"/>
              <w:noProof/>
            </w:rPr>
          </w:pPr>
          <w:hyperlink w:anchor="_Toc162443676" w:history="1">
            <w:r w:rsidR="005C341C" w:rsidRPr="003913B7">
              <w:rPr>
                <w:rStyle w:val="Hyperlink"/>
                <w:rFonts w:cs="Arial"/>
                <w:noProof/>
              </w:rPr>
              <w:t>8.8</w:t>
            </w:r>
            <w:r w:rsidR="005C341C">
              <w:rPr>
                <w:rFonts w:eastAsiaTheme="minorEastAsia"/>
                <w:noProof/>
              </w:rPr>
              <w:tab/>
            </w:r>
            <w:r w:rsidR="005C341C" w:rsidRPr="003913B7">
              <w:rPr>
                <w:rStyle w:val="Hyperlink"/>
                <w:rFonts w:cs="Arial"/>
                <w:noProof/>
                <w:spacing w:val="-1"/>
              </w:rPr>
              <w:t>SELF-INSURANCE</w:t>
            </w:r>
            <w:r w:rsidR="005C341C" w:rsidRPr="003913B7">
              <w:rPr>
                <w:rStyle w:val="Hyperlink"/>
                <w:rFonts w:cs="Arial"/>
                <w:noProof/>
                <w:spacing w:val="1"/>
              </w:rPr>
              <w:t xml:space="preserve"> </w:t>
            </w:r>
            <w:r w:rsidR="005C341C" w:rsidRPr="003913B7">
              <w:rPr>
                <w:rStyle w:val="Hyperlink"/>
                <w:rFonts w:cs="Arial"/>
                <w:noProof/>
                <w:spacing w:val="-1"/>
              </w:rPr>
              <w:t>LOSS</w:t>
            </w:r>
            <w:r w:rsidR="005C341C" w:rsidRPr="003913B7">
              <w:rPr>
                <w:rStyle w:val="Hyperlink"/>
                <w:rFonts w:cs="Arial"/>
                <w:noProof/>
                <w:spacing w:val="1"/>
              </w:rPr>
              <w:t xml:space="preserve"> </w:t>
            </w:r>
            <w:r w:rsidR="005C341C" w:rsidRPr="003913B7">
              <w:rPr>
                <w:rStyle w:val="Hyperlink"/>
                <w:rFonts w:cs="Arial"/>
                <w:noProof/>
                <w:spacing w:val="-1"/>
              </w:rPr>
              <w:t>FUND</w:t>
            </w:r>
            <w:r w:rsidR="005C341C">
              <w:rPr>
                <w:noProof/>
                <w:webHidden/>
              </w:rPr>
              <w:tab/>
            </w:r>
            <w:r w:rsidR="005C341C">
              <w:rPr>
                <w:noProof/>
                <w:webHidden/>
              </w:rPr>
              <w:fldChar w:fldCharType="begin"/>
            </w:r>
            <w:r w:rsidR="005C341C">
              <w:rPr>
                <w:noProof/>
                <w:webHidden/>
              </w:rPr>
              <w:instrText xml:space="preserve"> PAGEREF _Toc162443676 \h </w:instrText>
            </w:r>
            <w:r w:rsidR="005C341C">
              <w:rPr>
                <w:noProof/>
                <w:webHidden/>
              </w:rPr>
            </w:r>
            <w:r w:rsidR="005C341C">
              <w:rPr>
                <w:noProof/>
                <w:webHidden/>
              </w:rPr>
              <w:fldChar w:fldCharType="separate"/>
            </w:r>
            <w:r w:rsidR="001F47B4">
              <w:rPr>
                <w:noProof/>
                <w:webHidden/>
              </w:rPr>
              <w:t>181</w:t>
            </w:r>
            <w:r w:rsidR="005C341C">
              <w:rPr>
                <w:noProof/>
                <w:webHidden/>
              </w:rPr>
              <w:fldChar w:fldCharType="end"/>
            </w:r>
          </w:hyperlink>
        </w:p>
        <w:p w14:paraId="7EE2D20C" w14:textId="5ABA3196" w:rsidR="005C341C" w:rsidRDefault="00936FCD" w:rsidP="00985A6C">
          <w:pPr>
            <w:pStyle w:val="TOC2"/>
            <w:tabs>
              <w:tab w:val="left" w:pos="880"/>
              <w:tab w:val="right" w:leader="dot" w:pos="10228"/>
            </w:tabs>
            <w:rPr>
              <w:rFonts w:eastAsiaTheme="minorEastAsia"/>
              <w:noProof/>
            </w:rPr>
          </w:pPr>
          <w:hyperlink w:anchor="_Toc162443677" w:history="1">
            <w:r w:rsidR="005C341C" w:rsidRPr="003913B7">
              <w:rPr>
                <w:rStyle w:val="Hyperlink"/>
                <w:rFonts w:cs="Arial"/>
                <w:noProof/>
              </w:rPr>
              <w:t>8.9</w:t>
            </w:r>
            <w:r w:rsidR="005C341C">
              <w:rPr>
                <w:rFonts w:eastAsiaTheme="minorEastAsia"/>
                <w:noProof/>
              </w:rPr>
              <w:tab/>
            </w:r>
            <w:r w:rsidR="005C341C" w:rsidRPr="003913B7">
              <w:rPr>
                <w:rStyle w:val="Hyperlink"/>
                <w:rFonts w:cs="Arial"/>
                <w:noProof/>
                <w:spacing w:val="-1"/>
              </w:rPr>
              <w:t>RISK</w:t>
            </w:r>
            <w:r w:rsidR="005C341C" w:rsidRPr="003913B7">
              <w:rPr>
                <w:rStyle w:val="Hyperlink"/>
                <w:rFonts w:cs="Arial"/>
                <w:noProof/>
              </w:rPr>
              <w:t xml:space="preserve"> </w:t>
            </w:r>
            <w:r w:rsidR="005C341C" w:rsidRPr="003913B7">
              <w:rPr>
                <w:rStyle w:val="Hyperlink"/>
                <w:rFonts w:cs="Arial"/>
                <w:noProof/>
                <w:spacing w:val="-1"/>
              </w:rPr>
              <w:t>MANAGEMENT</w:t>
            </w:r>
            <w:r w:rsidR="005C341C">
              <w:rPr>
                <w:noProof/>
                <w:webHidden/>
              </w:rPr>
              <w:tab/>
            </w:r>
            <w:r w:rsidR="005C341C">
              <w:rPr>
                <w:noProof/>
                <w:webHidden/>
              </w:rPr>
              <w:fldChar w:fldCharType="begin"/>
            </w:r>
            <w:r w:rsidR="005C341C">
              <w:rPr>
                <w:noProof/>
                <w:webHidden/>
              </w:rPr>
              <w:instrText xml:space="preserve"> PAGEREF _Toc162443677 \h </w:instrText>
            </w:r>
            <w:r w:rsidR="005C341C">
              <w:rPr>
                <w:noProof/>
                <w:webHidden/>
              </w:rPr>
            </w:r>
            <w:r w:rsidR="005C341C">
              <w:rPr>
                <w:noProof/>
                <w:webHidden/>
              </w:rPr>
              <w:fldChar w:fldCharType="separate"/>
            </w:r>
            <w:r w:rsidR="001F47B4">
              <w:rPr>
                <w:noProof/>
                <w:webHidden/>
              </w:rPr>
              <w:t>183</w:t>
            </w:r>
            <w:r w:rsidR="005C341C">
              <w:rPr>
                <w:noProof/>
                <w:webHidden/>
              </w:rPr>
              <w:fldChar w:fldCharType="end"/>
            </w:r>
          </w:hyperlink>
        </w:p>
        <w:p w14:paraId="5EA10B05" w14:textId="76B90C11" w:rsidR="005C341C" w:rsidRDefault="00936FCD" w:rsidP="00985A6C">
          <w:pPr>
            <w:pStyle w:val="TOC2"/>
            <w:tabs>
              <w:tab w:val="right" w:leader="dot" w:pos="10228"/>
            </w:tabs>
            <w:rPr>
              <w:rFonts w:eastAsiaTheme="minorEastAsia"/>
              <w:noProof/>
            </w:rPr>
          </w:pPr>
          <w:hyperlink w:anchor="_Toc162443678" w:history="1">
            <w:r w:rsidR="005C341C" w:rsidRPr="003913B7">
              <w:rPr>
                <w:rStyle w:val="Hyperlink"/>
                <w:noProof/>
              </w:rPr>
              <w:t xml:space="preserve">SECTION </w:t>
            </w:r>
            <w:r w:rsidR="005C341C" w:rsidRPr="003913B7">
              <w:rPr>
                <w:rStyle w:val="Hyperlink"/>
                <w:noProof/>
                <w:spacing w:val="30"/>
              </w:rPr>
              <w:t xml:space="preserve">IX - </w:t>
            </w:r>
            <w:r w:rsidR="005C341C" w:rsidRPr="003913B7">
              <w:rPr>
                <w:rStyle w:val="Hyperlink"/>
                <w:noProof/>
              </w:rPr>
              <w:t xml:space="preserve">DEPARTMENTAL </w:t>
            </w:r>
            <w:r w:rsidR="005C341C" w:rsidRPr="003913B7">
              <w:rPr>
                <w:rStyle w:val="Hyperlink"/>
                <w:noProof/>
                <w:spacing w:val="5"/>
              </w:rPr>
              <w:t>POLICIES</w:t>
            </w:r>
            <w:r w:rsidR="005C341C" w:rsidRPr="003913B7">
              <w:rPr>
                <w:rStyle w:val="Hyperlink"/>
                <w:noProof/>
                <w:spacing w:val="31"/>
              </w:rPr>
              <w:t xml:space="preserve"> </w:t>
            </w:r>
            <w:r w:rsidR="005C341C" w:rsidRPr="003913B7">
              <w:rPr>
                <w:rStyle w:val="Hyperlink"/>
                <w:noProof/>
              </w:rPr>
              <w:t>AND</w:t>
            </w:r>
            <w:r w:rsidR="005C341C" w:rsidRPr="003913B7">
              <w:rPr>
                <w:rStyle w:val="Hyperlink"/>
                <w:noProof/>
                <w:spacing w:val="46"/>
              </w:rPr>
              <w:t xml:space="preserve"> </w:t>
            </w:r>
            <w:r w:rsidR="005C341C" w:rsidRPr="003913B7">
              <w:rPr>
                <w:rStyle w:val="Hyperlink"/>
                <w:noProof/>
              </w:rPr>
              <w:t>PROCEDURES</w:t>
            </w:r>
            <w:r w:rsidR="005C341C">
              <w:rPr>
                <w:noProof/>
                <w:webHidden/>
              </w:rPr>
              <w:tab/>
            </w:r>
            <w:r w:rsidR="005C341C">
              <w:rPr>
                <w:noProof/>
                <w:webHidden/>
              </w:rPr>
              <w:fldChar w:fldCharType="begin"/>
            </w:r>
            <w:r w:rsidR="005C341C">
              <w:rPr>
                <w:noProof/>
                <w:webHidden/>
              </w:rPr>
              <w:instrText xml:space="preserve"> PAGEREF _Toc162443678 \h </w:instrText>
            </w:r>
            <w:r w:rsidR="005C341C">
              <w:rPr>
                <w:noProof/>
                <w:webHidden/>
              </w:rPr>
            </w:r>
            <w:r w:rsidR="005C341C">
              <w:rPr>
                <w:noProof/>
                <w:webHidden/>
              </w:rPr>
              <w:fldChar w:fldCharType="separate"/>
            </w:r>
            <w:r w:rsidR="001F47B4">
              <w:rPr>
                <w:noProof/>
                <w:webHidden/>
              </w:rPr>
              <w:t>195</w:t>
            </w:r>
            <w:r w:rsidR="005C341C">
              <w:rPr>
                <w:noProof/>
                <w:webHidden/>
              </w:rPr>
              <w:fldChar w:fldCharType="end"/>
            </w:r>
          </w:hyperlink>
        </w:p>
        <w:p w14:paraId="6330B7F9" w14:textId="04570987" w:rsidR="005C341C" w:rsidRDefault="00936FCD" w:rsidP="00985A6C">
          <w:pPr>
            <w:pStyle w:val="TOC2"/>
            <w:tabs>
              <w:tab w:val="right" w:leader="dot" w:pos="10228"/>
            </w:tabs>
            <w:rPr>
              <w:rFonts w:eastAsiaTheme="minorEastAsia"/>
              <w:noProof/>
            </w:rPr>
          </w:pPr>
          <w:hyperlink w:anchor="_Toc162443679" w:history="1">
            <w:r w:rsidR="005C341C" w:rsidRPr="003913B7">
              <w:rPr>
                <w:rStyle w:val="Hyperlink"/>
                <w:noProof/>
              </w:rPr>
              <w:t xml:space="preserve">SECTION </w:t>
            </w:r>
            <w:r w:rsidR="005C341C" w:rsidRPr="003913B7">
              <w:rPr>
                <w:rStyle w:val="Hyperlink"/>
                <w:noProof/>
                <w:spacing w:val="30"/>
              </w:rPr>
              <w:t xml:space="preserve">X - </w:t>
            </w:r>
            <w:r w:rsidR="005C341C" w:rsidRPr="003913B7">
              <w:rPr>
                <w:rStyle w:val="Hyperlink"/>
                <w:noProof/>
              </w:rPr>
              <w:t>EFFECTIVE DATE</w:t>
            </w:r>
            <w:r w:rsidR="005C341C">
              <w:rPr>
                <w:noProof/>
                <w:webHidden/>
              </w:rPr>
              <w:tab/>
            </w:r>
            <w:r w:rsidR="005C341C">
              <w:rPr>
                <w:noProof/>
                <w:webHidden/>
              </w:rPr>
              <w:fldChar w:fldCharType="begin"/>
            </w:r>
            <w:r w:rsidR="005C341C">
              <w:rPr>
                <w:noProof/>
                <w:webHidden/>
              </w:rPr>
              <w:instrText xml:space="preserve"> PAGEREF _Toc162443679 \h </w:instrText>
            </w:r>
            <w:r w:rsidR="005C341C">
              <w:rPr>
                <w:noProof/>
                <w:webHidden/>
              </w:rPr>
            </w:r>
            <w:r w:rsidR="005C341C">
              <w:rPr>
                <w:noProof/>
                <w:webHidden/>
              </w:rPr>
              <w:fldChar w:fldCharType="separate"/>
            </w:r>
            <w:r w:rsidR="001F47B4">
              <w:rPr>
                <w:noProof/>
                <w:webHidden/>
              </w:rPr>
              <w:t>195</w:t>
            </w:r>
            <w:r w:rsidR="005C341C">
              <w:rPr>
                <w:noProof/>
                <w:webHidden/>
              </w:rPr>
              <w:fldChar w:fldCharType="end"/>
            </w:r>
          </w:hyperlink>
        </w:p>
        <w:p w14:paraId="2AE9A136" w14:textId="5F29BBD0" w:rsidR="002D2193" w:rsidRDefault="002D2193" w:rsidP="00985A6C">
          <w:r>
            <w:rPr>
              <w:b/>
              <w:bCs/>
              <w:noProof/>
            </w:rPr>
            <w:fldChar w:fldCharType="end"/>
          </w:r>
        </w:p>
      </w:sdtContent>
    </w:sdt>
    <w:p w14:paraId="10A54587" w14:textId="77777777" w:rsidR="002D2193" w:rsidRDefault="002D2193" w:rsidP="00985A6C">
      <w:pPr>
        <w:tabs>
          <w:tab w:val="left" w:pos="892"/>
        </w:tabs>
        <w:ind w:left="891"/>
        <w:rPr>
          <w:rFonts w:ascii="Arial" w:eastAsia="Arial" w:hAnsi="Arial" w:cs="Arial"/>
          <w:b/>
          <w:sz w:val="24"/>
          <w:szCs w:val="24"/>
        </w:rPr>
        <w:sectPr w:rsidR="002D2193" w:rsidSect="00951661">
          <w:headerReference w:type="default" r:id="rId11"/>
          <w:pgSz w:w="12240" w:h="15840" w:code="1"/>
          <w:pgMar w:top="1094" w:right="994" w:bottom="274"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pPr>
    </w:p>
    <w:p w14:paraId="400AF034" w14:textId="790D5C92" w:rsidR="00C62692" w:rsidRPr="00C62692" w:rsidRDefault="00C62692" w:rsidP="00985A6C">
      <w:pPr>
        <w:tabs>
          <w:tab w:val="left" w:pos="892"/>
        </w:tabs>
        <w:ind w:left="891"/>
        <w:rPr>
          <w:rFonts w:ascii="Arial" w:eastAsia="Arial" w:hAnsi="Arial" w:cs="Arial"/>
          <w:b/>
          <w:sz w:val="24"/>
          <w:szCs w:val="24"/>
        </w:rPr>
      </w:pPr>
    </w:p>
    <w:p w14:paraId="2CB7F4AA" w14:textId="4D08E60C" w:rsidR="00F00036" w:rsidRPr="00BB3EDC" w:rsidRDefault="008D2271" w:rsidP="00985A6C">
      <w:pPr>
        <w:pStyle w:val="Heading2"/>
      </w:pPr>
      <w:bookmarkStart w:id="0" w:name="_Toc162443563"/>
      <w:r w:rsidRPr="00951661">
        <w:t>1.1</w:t>
      </w:r>
      <w:r w:rsidRPr="00951661">
        <w:tab/>
        <w:t>T</w:t>
      </w:r>
      <w:r w:rsidR="003650B4" w:rsidRPr="00951661">
        <w:t>he</w:t>
      </w:r>
      <w:r w:rsidR="003650B4" w:rsidRPr="00951661">
        <w:rPr>
          <w:spacing w:val="1"/>
        </w:rPr>
        <w:t xml:space="preserve"> </w:t>
      </w:r>
      <w:r w:rsidR="003650B4" w:rsidRPr="00951661">
        <w:t>City</w:t>
      </w:r>
      <w:r w:rsidR="003650B4" w:rsidRPr="00951661">
        <w:rPr>
          <w:spacing w:val="-6"/>
        </w:rPr>
        <w:t xml:space="preserve"> </w:t>
      </w:r>
      <w:r w:rsidR="003650B4" w:rsidRPr="00951661">
        <w:t>of Titusville</w:t>
      </w:r>
      <w:r w:rsidR="003650B4" w:rsidRPr="00951661">
        <w:rPr>
          <w:spacing w:val="1"/>
        </w:rPr>
        <w:t xml:space="preserve"> </w:t>
      </w:r>
      <w:r w:rsidR="003650B4" w:rsidRPr="00951661">
        <w:t>is</w:t>
      </w:r>
      <w:r w:rsidR="003650B4" w:rsidRPr="00951661">
        <w:rPr>
          <w:spacing w:val="1"/>
        </w:rPr>
        <w:t xml:space="preserve"> </w:t>
      </w:r>
      <w:r w:rsidR="003650B4" w:rsidRPr="00951661">
        <w:t>committed to:</w:t>
      </w:r>
      <w:bookmarkEnd w:id="0"/>
    </w:p>
    <w:p w14:paraId="2831DD39" w14:textId="77777777" w:rsidR="00F00036" w:rsidRPr="00587E7A" w:rsidRDefault="003650B4" w:rsidP="00540BD0">
      <w:pPr>
        <w:pStyle w:val="BodyText"/>
        <w:numPr>
          <w:ilvl w:val="2"/>
          <w:numId w:val="82"/>
        </w:numPr>
        <w:tabs>
          <w:tab w:val="left" w:pos="1544"/>
        </w:tabs>
        <w:rPr>
          <w:rFonts w:cs="Arial"/>
        </w:rPr>
      </w:pPr>
      <w:r w:rsidRPr="00587E7A">
        <w:rPr>
          <w:rFonts w:cs="Arial"/>
          <w:spacing w:val="-1"/>
        </w:rPr>
        <w:t>Providing efficient</w:t>
      </w:r>
      <w:r w:rsidRPr="00587E7A">
        <w:rPr>
          <w:rFonts w:cs="Arial"/>
        </w:rPr>
        <w:t xml:space="preserve"> </w:t>
      </w:r>
      <w:r w:rsidRPr="00587E7A">
        <w:rPr>
          <w:rFonts w:cs="Arial"/>
          <w:spacing w:val="-1"/>
        </w:rPr>
        <w:t>and courteous</w:t>
      </w:r>
      <w:r w:rsidRPr="00587E7A">
        <w:rPr>
          <w:rFonts w:cs="Arial"/>
        </w:rPr>
        <w:t xml:space="preserve"> </w:t>
      </w:r>
      <w:r w:rsidRPr="00587E7A">
        <w:rPr>
          <w:rFonts w:cs="Arial"/>
          <w:spacing w:val="-1"/>
        </w:rPr>
        <w:t>service</w:t>
      </w:r>
      <w:r w:rsidRPr="00587E7A">
        <w:rPr>
          <w:rFonts w:cs="Arial"/>
          <w:spacing w:val="1"/>
        </w:rPr>
        <w:t xml:space="preserve"> </w:t>
      </w:r>
      <w:r w:rsidRPr="00587E7A">
        <w:rPr>
          <w:rFonts w:cs="Arial"/>
        </w:rPr>
        <w:t>at</w:t>
      </w:r>
      <w:r w:rsidRPr="00587E7A">
        <w:rPr>
          <w:rFonts w:cs="Arial"/>
          <w:spacing w:val="-2"/>
        </w:rPr>
        <w:t xml:space="preserve"> </w:t>
      </w:r>
      <w:r w:rsidRPr="00587E7A">
        <w:rPr>
          <w:rFonts w:cs="Arial"/>
          <w:spacing w:val="-1"/>
        </w:rPr>
        <w:t>all</w:t>
      </w:r>
      <w:r w:rsidRPr="00587E7A">
        <w:rPr>
          <w:rFonts w:cs="Arial"/>
        </w:rPr>
        <w:t xml:space="preserve"> times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its</w:t>
      </w:r>
      <w:r w:rsidRPr="00587E7A">
        <w:rPr>
          <w:rFonts w:cs="Arial"/>
          <w:spacing w:val="-2"/>
        </w:rPr>
        <w:t xml:space="preserve"> </w:t>
      </w:r>
      <w:r w:rsidRPr="00587E7A">
        <w:rPr>
          <w:rFonts w:cs="Arial"/>
          <w:spacing w:val="-1"/>
        </w:rPr>
        <w:t>citizens.</w:t>
      </w:r>
    </w:p>
    <w:p w14:paraId="1C00A7C7" w14:textId="77777777" w:rsidR="00F00036" w:rsidRPr="00587E7A" w:rsidRDefault="00F00036" w:rsidP="00985A6C">
      <w:pPr>
        <w:rPr>
          <w:rFonts w:ascii="Arial" w:eastAsia="Arial" w:hAnsi="Arial" w:cs="Arial"/>
          <w:sz w:val="24"/>
          <w:szCs w:val="24"/>
        </w:rPr>
      </w:pPr>
    </w:p>
    <w:p w14:paraId="60314F7D" w14:textId="77777777" w:rsidR="00F00036" w:rsidRPr="00587E7A" w:rsidRDefault="003650B4" w:rsidP="00540BD0">
      <w:pPr>
        <w:pStyle w:val="BodyText"/>
        <w:numPr>
          <w:ilvl w:val="2"/>
          <w:numId w:val="82"/>
        </w:numPr>
        <w:tabs>
          <w:tab w:val="left" w:pos="1544"/>
        </w:tabs>
        <w:rPr>
          <w:rFonts w:cs="Arial"/>
        </w:rPr>
      </w:pPr>
      <w:r w:rsidRPr="00587E7A">
        <w:rPr>
          <w:rFonts w:cs="Arial"/>
          <w:spacing w:val="-1"/>
        </w:rPr>
        <w:t>Attracting and</w:t>
      </w:r>
      <w:r w:rsidRPr="00587E7A">
        <w:rPr>
          <w:rFonts w:cs="Arial"/>
          <w:spacing w:val="1"/>
        </w:rPr>
        <w:t xml:space="preserve"> </w:t>
      </w:r>
      <w:r w:rsidRPr="00587E7A">
        <w:rPr>
          <w:rFonts w:cs="Arial"/>
          <w:spacing w:val="-1"/>
        </w:rPr>
        <w:t>retaining employees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 highest</w:t>
      </w:r>
      <w:r w:rsidRPr="00587E7A">
        <w:rPr>
          <w:rFonts w:cs="Arial"/>
        </w:rPr>
        <w:t xml:space="preserve"> </w:t>
      </w:r>
      <w:r w:rsidRPr="00587E7A">
        <w:rPr>
          <w:rFonts w:cs="Arial"/>
          <w:spacing w:val="-1"/>
        </w:rPr>
        <w:t>caliber.</w:t>
      </w:r>
    </w:p>
    <w:p w14:paraId="5EC35237" w14:textId="77777777" w:rsidR="00F00036" w:rsidRPr="00587E7A" w:rsidRDefault="00F00036" w:rsidP="00985A6C">
      <w:pPr>
        <w:rPr>
          <w:rFonts w:ascii="Arial" w:eastAsia="Arial" w:hAnsi="Arial" w:cs="Arial"/>
          <w:sz w:val="24"/>
          <w:szCs w:val="24"/>
        </w:rPr>
      </w:pPr>
    </w:p>
    <w:p w14:paraId="0635DFBA" w14:textId="77777777" w:rsidR="00F00036" w:rsidRPr="00587E7A" w:rsidRDefault="003650B4" w:rsidP="00540BD0">
      <w:pPr>
        <w:pStyle w:val="BodyText"/>
        <w:numPr>
          <w:ilvl w:val="2"/>
          <w:numId w:val="82"/>
        </w:numPr>
        <w:tabs>
          <w:tab w:val="left" w:pos="1544"/>
        </w:tabs>
        <w:ind w:right="118"/>
        <w:rPr>
          <w:rFonts w:cs="Arial"/>
        </w:rPr>
      </w:pPr>
      <w:r w:rsidRPr="00587E7A">
        <w:rPr>
          <w:rFonts w:cs="Arial"/>
          <w:spacing w:val="-1"/>
        </w:rPr>
        <w:t>Affording</w:t>
      </w:r>
      <w:r w:rsidRPr="00587E7A">
        <w:rPr>
          <w:rFonts w:cs="Arial"/>
          <w:spacing w:val="16"/>
        </w:rPr>
        <w:t xml:space="preserve"> </w:t>
      </w:r>
      <w:r w:rsidRPr="00587E7A">
        <w:rPr>
          <w:rFonts w:cs="Arial"/>
          <w:spacing w:val="-1"/>
        </w:rPr>
        <w:t>equal</w:t>
      </w:r>
      <w:r w:rsidRPr="00587E7A">
        <w:rPr>
          <w:rFonts w:cs="Arial"/>
          <w:spacing w:val="17"/>
        </w:rPr>
        <w:t xml:space="preserve"> </w:t>
      </w:r>
      <w:r w:rsidRPr="00587E7A">
        <w:rPr>
          <w:rFonts w:cs="Arial"/>
          <w:spacing w:val="-1"/>
        </w:rPr>
        <w:t>employment</w:t>
      </w:r>
      <w:r w:rsidRPr="00587E7A">
        <w:rPr>
          <w:rFonts w:cs="Arial"/>
          <w:spacing w:val="18"/>
        </w:rPr>
        <w:t xml:space="preserve"> </w:t>
      </w:r>
      <w:r w:rsidRPr="00587E7A">
        <w:rPr>
          <w:rFonts w:cs="Arial"/>
          <w:spacing w:val="-1"/>
        </w:rPr>
        <w:t>opportunity</w:t>
      </w:r>
      <w:r w:rsidRPr="00587E7A">
        <w:rPr>
          <w:rFonts w:cs="Arial"/>
          <w:spacing w:val="15"/>
        </w:rPr>
        <w:t xml:space="preserve"> </w:t>
      </w:r>
      <w:r w:rsidRPr="00587E7A">
        <w:rPr>
          <w:rFonts w:cs="Arial"/>
        </w:rPr>
        <w:t>to</w:t>
      </w:r>
      <w:r w:rsidRPr="00587E7A">
        <w:rPr>
          <w:rFonts w:cs="Arial"/>
          <w:spacing w:val="18"/>
        </w:rPr>
        <w:t xml:space="preserve"> </w:t>
      </w:r>
      <w:r w:rsidRPr="00587E7A">
        <w:rPr>
          <w:rFonts w:cs="Arial"/>
          <w:spacing w:val="-1"/>
        </w:rPr>
        <w:t>all</w:t>
      </w:r>
      <w:r w:rsidRPr="00587E7A">
        <w:rPr>
          <w:rFonts w:cs="Arial"/>
          <w:spacing w:val="17"/>
        </w:rPr>
        <w:t xml:space="preserve"> </w:t>
      </w:r>
      <w:r w:rsidRPr="00587E7A">
        <w:rPr>
          <w:rFonts w:cs="Arial"/>
          <w:spacing w:val="-1"/>
        </w:rPr>
        <w:t>employees</w:t>
      </w:r>
      <w:r w:rsidRPr="00587E7A">
        <w:rPr>
          <w:rFonts w:cs="Arial"/>
          <w:spacing w:val="17"/>
        </w:rPr>
        <w:t xml:space="preserve"> </w:t>
      </w:r>
      <w:r w:rsidRPr="00587E7A">
        <w:rPr>
          <w:rFonts w:cs="Arial"/>
          <w:spacing w:val="-1"/>
        </w:rPr>
        <w:t>and</w:t>
      </w:r>
      <w:r w:rsidRPr="00587E7A">
        <w:rPr>
          <w:rFonts w:cs="Arial"/>
          <w:spacing w:val="16"/>
        </w:rPr>
        <w:t xml:space="preserve"> </w:t>
      </w:r>
      <w:r w:rsidRPr="00587E7A">
        <w:rPr>
          <w:rFonts w:cs="Arial"/>
          <w:spacing w:val="-1"/>
        </w:rPr>
        <w:t>applicants</w:t>
      </w:r>
      <w:r w:rsidRPr="00587E7A">
        <w:rPr>
          <w:rFonts w:cs="Arial"/>
          <w:spacing w:val="17"/>
        </w:rPr>
        <w:t xml:space="preserve"> </w:t>
      </w:r>
      <w:r w:rsidRPr="00587E7A">
        <w:rPr>
          <w:rFonts w:cs="Arial"/>
          <w:spacing w:val="-1"/>
        </w:rPr>
        <w:t>in</w:t>
      </w:r>
      <w:r w:rsidRPr="00587E7A">
        <w:rPr>
          <w:rFonts w:cs="Arial"/>
          <w:spacing w:val="18"/>
        </w:rPr>
        <w:t xml:space="preserve"> </w:t>
      </w:r>
      <w:r w:rsidRPr="00587E7A">
        <w:rPr>
          <w:rFonts w:cs="Arial"/>
          <w:spacing w:val="-1"/>
        </w:rPr>
        <w:t>its</w:t>
      </w:r>
      <w:r w:rsidRPr="00587E7A">
        <w:rPr>
          <w:rFonts w:cs="Arial"/>
          <w:spacing w:val="79"/>
        </w:rPr>
        <w:t xml:space="preserve"> </w:t>
      </w:r>
      <w:r w:rsidRPr="00587E7A">
        <w:rPr>
          <w:rFonts w:cs="Arial"/>
          <w:spacing w:val="-1"/>
        </w:rPr>
        <w:t>employment</w:t>
      </w:r>
      <w:r w:rsidRPr="00587E7A">
        <w:rPr>
          <w:rFonts w:cs="Arial"/>
          <w:spacing w:val="60"/>
        </w:rPr>
        <w:t xml:space="preserve"> </w:t>
      </w:r>
      <w:r w:rsidRPr="00587E7A">
        <w:rPr>
          <w:rFonts w:cs="Arial"/>
          <w:spacing w:val="-1"/>
        </w:rPr>
        <w:t>programs,</w:t>
      </w:r>
      <w:r w:rsidRPr="00587E7A">
        <w:rPr>
          <w:rFonts w:cs="Arial"/>
          <w:spacing w:val="64"/>
        </w:rPr>
        <w:t xml:space="preserve"> </w:t>
      </w:r>
      <w:r w:rsidRPr="00587E7A">
        <w:rPr>
          <w:rFonts w:cs="Arial"/>
          <w:spacing w:val="-1"/>
        </w:rPr>
        <w:t>procedures</w:t>
      </w:r>
      <w:r w:rsidRPr="00587E7A">
        <w:rPr>
          <w:rFonts w:cs="Arial"/>
          <w:spacing w:val="63"/>
        </w:rPr>
        <w:t xml:space="preserve"> </w:t>
      </w:r>
      <w:r w:rsidRPr="00587E7A">
        <w:rPr>
          <w:rFonts w:cs="Arial"/>
          <w:spacing w:val="-1"/>
        </w:rPr>
        <w:t>including</w:t>
      </w:r>
      <w:r w:rsidRPr="00587E7A">
        <w:rPr>
          <w:rFonts w:cs="Arial"/>
          <w:spacing w:val="61"/>
        </w:rPr>
        <w:t xml:space="preserve"> </w:t>
      </w:r>
      <w:r w:rsidRPr="00587E7A">
        <w:rPr>
          <w:rFonts w:cs="Arial"/>
          <w:spacing w:val="-1"/>
        </w:rPr>
        <w:t>employment</w:t>
      </w:r>
      <w:r w:rsidRPr="00587E7A">
        <w:rPr>
          <w:rFonts w:cs="Arial"/>
          <w:spacing w:val="64"/>
        </w:rPr>
        <w:t xml:space="preserve"> </w:t>
      </w:r>
      <w:r w:rsidRPr="00587E7A">
        <w:rPr>
          <w:rFonts w:cs="Arial"/>
          <w:spacing w:val="-1"/>
        </w:rPr>
        <w:t>tests</w:t>
      </w:r>
      <w:r w:rsidRPr="00587E7A">
        <w:rPr>
          <w:rFonts w:cs="Arial"/>
          <w:spacing w:val="63"/>
        </w:rPr>
        <w:t xml:space="preserve"> </w:t>
      </w:r>
      <w:r w:rsidRPr="00587E7A">
        <w:rPr>
          <w:rFonts w:cs="Arial"/>
        </w:rPr>
        <w:t>and</w:t>
      </w:r>
      <w:r w:rsidRPr="00587E7A">
        <w:rPr>
          <w:rFonts w:cs="Arial"/>
          <w:spacing w:val="64"/>
        </w:rPr>
        <w:t xml:space="preserve"> </w:t>
      </w:r>
      <w:r w:rsidRPr="00587E7A">
        <w:rPr>
          <w:rFonts w:cs="Arial"/>
          <w:spacing w:val="-1"/>
        </w:rPr>
        <w:t>selection</w:t>
      </w:r>
      <w:r w:rsidRPr="00587E7A">
        <w:rPr>
          <w:rFonts w:cs="Arial"/>
          <w:spacing w:val="55"/>
        </w:rPr>
        <w:t xml:space="preserve"> </w:t>
      </w:r>
      <w:r w:rsidRPr="00587E7A">
        <w:rPr>
          <w:rFonts w:cs="Arial"/>
          <w:spacing w:val="-1"/>
        </w:rPr>
        <w:t>procedures,</w:t>
      </w:r>
      <w:r w:rsidRPr="00587E7A">
        <w:rPr>
          <w:rFonts w:cs="Arial"/>
          <w:spacing w:val="15"/>
        </w:rPr>
        <w:t xml:space="preserve"> </w:t>
      </w:r>
      <w:r w:rsidRPr="00587E7A">
        <w:rPr>
          <w:rFonts w:cs="Arial"/>
        </w:rPr>
        <w:t>or</w:t>
      </w:r>
      <w:r w:rsidRPr="00587E7A">
        <w:rPr>
          <w:rFonts w:cs="Arial"/>
          <w:spacing w:val="14"/>
        </w:rPr>
        <w:t xml:space="preserve"> </w:t>
      </w:r>
      <w:r w:rsidRPr="00587E7A">
        <w:rPr>
          <w:rFonts w:cs="Arial"/>
          <w:spacing w:val="-1"/>
        </w:rPr>
        <w:t>employment</w:t>
      </w:r>
      <w:r w:rsidRPr="00587E7A">
        <w:rPr>
          <w:rFonts w:cs="Arial"/>
          <w:spacing w:val="15"/>
        </w:rPr>
        <w:t xml:space="preserve"> </w:t>
      </w:r>
      <w:r w:rsidRPr="00587E7A">
        <w:rPr>
          <w:rFonts w:cs="Arial"/>
          <w:spacing w:val="-1"/>
        </w:rPr>
        <w:t>practices</w:t>
      </w:r>
      <w:r w:rsidRPr="00587E7A">
        <w:rPr>
          <w:rFonts w:cs="Arial"/>
          <w:spacing w:val="14"/>
        </w:rPr>
        <w:t xml:space="preserve"> </w:t>
      </w:r>
      <w:r w:rsidRPr="00587E7A">
        <w:rPr>
          <w:rFonts w:cs="Arial"/>
          <w:spacing w:val="-1"/>
        </w:rPr>
        <w:t>on</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basis</w:t>
      </w:r>
      <w:r w:rsidRPr="00587E7A">
        <w:rPr>
          <w:rFonts w:cs="Arial"/>
          <w:spacing w:val="14"/>
        </w:rPr>
        <w:t xml:space="preserve"> </w:t>
      </w:r>
      <w:r w:rsidRPr="00587E7A">
        <w:rPr>
          <w:rFonts w:cs="Arial"/>
          <w:spacing w:val="-1"/>
        </w:rPr>
        <w:t>of</w:t>
      </w:r>
      <w:r w:rsidRPr="00587E7A">
        <w:rPr>
          <w:rFonts w:cs="Arial"/>
          <w:spacing w:val="17"/>
        </w:rPr>
        <w:t xml:space="preserve"> </w:t>
      </w:r>
      <w:r w:rsidRPr="00587E7A">
        <w:rPr>
          <w:rFonts w:cs="Arial"/>
          <w:spacing w:val="-1"/>
        </w:rPr>
        <w:t>age,</w:t>
      </w:r>
      <w:r w:rsidRPr="00587E7A">
        <w:rPr>
          <w:rFonts w:cs="Arial"/>
          <w:spacing w:val="15"/>
        </w:rPr>
        <w:t xml:space="preserve"> </w:t>
      </w:r>
      <w:r w:rsidRPr="00587E7A">
        <w:rPr>
          <w:rFonts w:cs="Arial"/>
        </w:rPr>
        <w:t>sex</w:t>
      </w:r>
      <w:r w:rsidRPr="00587E7A">
        <w:rPr>
          <w:rFonts w:cs="Arial"/>
          <w:spacing w:val="12"/>
        </w:rPr>
        <w:t xml:space="preserve"> </w:t>
      </w:r>
      <w:r w:rsidRPr="00587E7A">
        <w:rPr>
          <w:rFonts w:cs="Arial"/>
          <w:spacing w:val="-1"/>
        </w:rPr>
        <w:t>(including</w:t>
      </w:r>
      <w:r w:rsidRPr="00587E7A">
        <w:rPr>
          <w:rFonts w:cs="Arial"/>
          <w:spacing w:val="13"/>
        </w:rPr>
        <w:t xml:space="preserve"> </w:t>
      </w:r>
      <w:r w:rsidRPr="00587E7A">
        <w:rPr>
          <w:rFonts w:cs="Arial"/>
          <w:spacing w:val="-1"/>
        </w:rPr>
        <w:t>pregnancy,</w:t>
      </w:r>
      <w:r w:rsidRPr="00587E7A">
        <w:rPr>
          <w:rFonts w:cs="Arial"/>
          <w:spacing w:val="73"/>
        </w:rPr>
        <w:t xml:space="preserve"> </w:t>
      </w:r>
      <w:r w:rsidRPr="00587E7A">
        <w:rPr>
          <w:rFonts w:cs="Arial"/>
          <w:spacing w:val="-1"/>
        </w:rPr>
        <w:t>childbirth,</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related</w:t>
      </w:r>
      <w:r w:rsidRPr="00587E7A">
        <w:rPr>
          <w:rFonts w:cs="Arial"/>
          <w:spacing w:val="3"/>
        </w:rPr>
        <w:t xml:space="preserve"> </w:t>
      </w:r>
      <w:r w:rsidRPr="00587E7A">
        <w:rPr>
          <w:rFonts w:cs="Arial"/>
          <w:spacing w:val="-1"/>
        </w:rPr>
        <w:t>medical</w:t>
      </w:r>
      <w:r w:rsidRPr="00587E7A">
        <w:rPr>
          <w:rFonts w:cs="Arial"/>
          <w:spacing w:val="2"/>
        </w:rPr>
        <w:t xml:space="preserve"> </w:t>
      </w:r>
      <w:r w:rsidRPr="00587E7A">
        <w:rPr>
          <w:rFonts w:cs="Arial"/>
          <w:spacing w:val="-1"/>
        </w:rPr>
        <w:t>conditions),</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sexual</w:t>
      </w:r>
      <w:r w:rsidRPr="00587E7A">
        <w:rPr>
          <w:rFonts w:cs="Arial"/>
          <w:spacing w:val="2"/>
        </w:rPr>
        <w:t xml:space="preserve"> </w:t>
      </w:r>
      <w:r w:rsidRPr="00587E7A">
        <w:rPr>
          <w:rFonts w:cs="Arial"/>
          <w:spacing w:val="-1"/>
        </w:rPr>
        <w:t>orientation</w:t>
      </w:r>
      <w:r w:rsidRPr="00587E7A">
        <w:rPr>
          <w:rFonts w:cs="Arial"/>
          <w:spacing w:val="3"/>
        </w:rPr>
        <w:t xml:space="preserve"> </w:t>
      </w:r>
      <w:r w:rsidRPr="00587E7A">
        <w:rPr>
          <w:rFonts w:cs="Arial"/>
        </w:rPr>
        <w:t>,</w:t>
      </w:r>
      <w:r w:rsidRPr="00587E7A">
        <w:rPr>
          <w:rFonts w:cs="Arial"/>
          <w:spacing w:val="3"/>
        </w:rPr>
        <w:t xml:space="preserve"> </w:t>
      </w:r>
      <w:r w:rsidRPr="00587E7A">
        <w:rPr>
          <w:rFonts w:cs="Arial"/>
          <w:spacing w:val="-1"/>
        </w:rPr>
        <w:t>gender</w:t>
      </w:r>
      <w:r w:rsidRPr="00587E7A">
        <w:rPr>
          <w:rFonts w:cs="Arial"/>
          <w:spacing w:val="2"/>
        </w:rPr>
        <w:t xml:space="preserve"> </w:t>
      </w:r>
      <w:r w:rsidRPr="00587E7A">
        <w:rPr>
          <w:rFonts w:cs="Arial"/>
          <w:spacing w:val="-1"/>
        </w:rPr>
        <w:t>identity</w:t>
      </w:r>
      <w:r w:rsidRPr="00587E7A">
        <w:rPr>
          <w:rFonts w:cs="Arial"/>
        </w:rPr>
        <w:t xml:space="preserve"> ,</w:t>
      </w:r>
      <w:r w:rsidRPr="00587E7A">
        <w:rPr>
          <w:rFonts w:cs="Arial"/>
          <w:spacing w:val="3"/>
        </w:rPr>
        <w:t xml:space="preserve"> </w:t>
      </w:r>
      <w:r w:rsidRPr="00587E7A">
        <w:rPr>
          <w:rFonts w:cs="Arial"/>
          <w:spacing w:val="-1"/>
        </w:rPr>
        <w:t>race,</w:t>
      </w:r>
      <w:r w:rsidRPr="00587E7A">
        <w:rPr>
          <w:rFonts w:cs="Arial"/>
          <w:spacing w:val="81"/>
        </w:rPr>
        <w:t xml:space="preserve"> </w:t>
      </w:r>
      <w:r w:rsidRPr="00587E7A">
        <w:rPr>
          <w:rFonts w:cs="Arial"/>
          <w:spacing w:val="-1"/>
        </w:rPr>
        <w:t>color,</w:t>
      </w:r>
      <w:r w:rsidRPr="00587E7A">
        <w:rPr>
          <w:rFonts w:cs="Arial"/>
          <w:spacing w:val="29"/>
        </w:rPr>
        <w:t xml:space="preserve"> </w:t>
      </w:r>
      <w:r w:rsidRPr="00587E7A">
        <w:rPr>
          <w:rFonts w:cs="Arial"/>
          <w:spacing w:val="-1"/>
        </w:rPr>
        <w:t>religion,</w:t>
      </w:r>
      <w:r w:rsidRPr="00587E7A">
        <w:rPr>
          <w:rFonts w:cs="Arial"/>
          <w:spacing w:val="29"/>
        </w:rPr>
        <w:t xml:space="preserve"> </w:t>
      </w:r>
      <w:r w:rsidRPr="00587E7A">
        <w:rPr>
          <w:rFonts w:cs="Arial"/>
          <w:spacing w:val="-1"/>
        </w:rPr>
        <w:t>disability</w:t>
      </w:r>
      <w:r w:rsidRPr="00587E7A">
        <w:rPr>
          <w:rFonts w:cs="Arial"/>
          <w:spacing w:val="26"/>
        </w:rPr>
        <w:t xml:space="preserve"> </w:t>
      </w:r>
      <w:r w:rsidRPr="00587E7A">
        <w:rPr>
          <w:rFonts w:cs="Arial"/>
        </w:rPr>
        <w:t>status,</w:t>
      </w:r>
      <w:r w:rsidRPr="00587E7A">
        <w:rPr>
          <w:rFonts w:cs="Arial"/>
          <w:spacing w:val="29"/>
        </w:rPr>
        <w:t xml:space="preserve"> </w:t>
      </w:r>
      <w:r w:rsidRPr="00587E7A">
        <w:rPr>
          <w:rFonts w:cs="Arial"/>
          <w:spacing w:val="-1"/>
        </w:rPr>
        <w:t>marital</w:t>
      </w:r>
      <w:r w:rsidRPr="00587E7A">
        <w:rPr>
          <w:rFonts w:cs="Arial"/>
          <w:spacing w:val="28"/>
        </w:rPr>
        <w:t xml:space="preserve"> </w:t>
      </w:r>
      <w:r w:rsidRPr="00587E7A">
        <w:rPr>
          <w:rFonts w:cs="Arial"/>
          <w:spacing w:val="-1"/>
        </w:rPr>
        <w:t>status,</w:t>
      </w:r>
      <w:r w:rsidRPr="00587E7A">
        <w:rPr>
          <w:rFonts w:cs="Arial"/>
          <w:spacing w:val="29"/>
        </w:rPr>
        <w:t xml:space="preserve"> </w:t>
      </w:r>
      <w:r w:rsidRPr="00587E7A">
        <w:rPr>
          <w:rFonts w:cs="Arial"/>
          <w:spacing w:val="-1"/>
        </w:rPr>
        <w:t>veteran</w:t>
      </w:r>
      <w:r w:rsidRPr="00587E7A">
        <w:rPr>
          <w:rFonts w:cs="Arial"/>
          <w:spacing w:val="30"/>
        </w:rPr>
        <w:t xml:space="preserve"> </w:t>
      </w:r>
      <w:r w:rsidRPr="00587E7A">
        <w:rPr>
          <w:rFonts w:cs="Arial"/>
          <w:spacing w:val="-1"/>
        </w:rPr>
        <w:t>status,</w:t>
      </w:r>
      <w:r w:rsidRPr="00587E7A">
        <w:rPr>
          <w:rFonts w:cs="Arial"/>
          <w:spacing w:val="27"/>
        </w:rPr>
        <w:t xml:space="preserve"> </w:t>
      </w:r>
      <w:r w:rsidRPr="00587E7A">
        <w:rPr>
          <w:rFonts w:cs="Arial"/>
          <w:spacing w:val="-1"/>
        </w:rPr>
        <w:t>national</w:t>
      </w:r>
      <w:r w:rsidRPr="00587E7A">
        <w:rPr>
          <w:rFonts w:cs="Arial"/>
          <w:spacing w:val="28"/>
        </w:rPr>
        <w:t xml:space="preserve"> </w:t>
      </w:r>
      <w:r w:rsidRPr="00587E7A">
        <w:rPr>
          <w:rFonts w:cs="Arial"/>
          <w:spacing w:val="-1"/>
        </w:rPr>
        <w:t>origin</w:t>
      </w:r>
      <w:r w:rsidRPr="00587E7A">
        <w:rPr>
          <w:rFonts w:cs="Arial"/>
          <w:spacing w:val="30"/>
        </w:rPr>
        <w:t xml:space="preserve"> </w:t>
      </w:r>
      <w:r w:rsidRPr="00587E7A">
        <w:rPr>
          <w:rFonts w:cs="Arial"/>
        </w:rPr>
        <w:t>or</w:t>
      </w:r>
      <w:r w:rsidRPr="00587E7A">
        <w:rPr>
          <w:rFonts w:cs="Arial"/>
          <w:spacing w:val="28"/>
        </w:rPr>
        <w:t xml:space="preserve"> </w:t>
      </w:r>
      <w:r w:rsidRPr="00587E7A">
        <w:rPr>
          <w:rFonts w:cs="Arial"/>
        </w:rPr>
        <w:t>any</w:t>
      </w:r>
      <w:r w:rsidRPr="00587E7A">
        <w:rPr>
          <w:rFonts w:cs="Arial"/>
          <w:spacing w:val="63"/>
        </w:rPr>
        <w:t xml:space="preserve"> </w:t>
      </w:r>
      <w:r w:rsidRPr="00587E7A">
        <w:rPr>
          <w:rFonts w:cs="Arial"/>
        </w:rPr>
        <w:t>other</w:t>
      </w:r>
      <w:r w:rsidRPr="00587E7A">
        <w:rPr>
          <w:rFonts w:cs="Arial"/>
          <w:spacing w:val="16"/>
        </w:rPr>
        <w:t xml:space="preserve"> </w:t>
      </w:r>
      <w:r w:rsidRPr="00587E7A">
        <w:rPr>
          <w:rFonts w:cs="Arial"/>
          <w:spacing w:val="-1"/>
        </w:rPr>
        <w:t>characteristic</w:t>
      </w:r>
      <w:r w:rsidRPr="00587E7A">
        <w:rPr>
          <w:rFonts w:cs="Arial"/>
          <w:spacing w:val="17"/>
        </w:rPr>
        <w:t xml:space="preserve"> </w:t>
      </w:r>
      <w:r w:rsidRPr="00587E7A">
        <w:rPr>
          <w:rFonts w:cs="Arial"/>
          <w:spacing w:val="-1"/>
        </w:rPr>
        <w:t>protected</w:t>
      </w:r>
      <w:r w:rsidRPr="00587E7A">
        <w:rPr>
          <w:rFonts w:cs="Arial"/>
          <w:spacing w:val="18"/>
        </w:rPr>
        <w:t xml:space="preserve"> </w:t>
      </w:r>
      <w:r w:rsidRPr="00587E7A">
        <w:rPr>
          <w:rFonts w:cs="Arial"/>
        </w:rPr>
        <w:t>by</w:t>
      </w:r>
      <w:r w:rsidRPr="00587E7A">
        <w:rPr>
          <w:rFonts w:cs="Arial"/>
          <w:spacing w:val="14"/>
        </w:rPr>
        <w:t xml:space="preserve"> </w:t>
      </w:r>
      <w:r w:rsidRPr="00587E7A">
        <w:rPr>
          <w:rFonts w:cs="Arial"/>
          <w:spacing w:val="-1"/>
        </w:rPr>
        <w:t>applicable</w:t>
      </w:r>
      <w:r w:rsidRPr="00587E7A">
        <w:rPr>
          <w:rFonts w:cs="Arial"/>
          <w:spacing w:val="18"/>
        </w:rPr>
        <w:t xml:space="preserve"> </w:t>
      </w:r>
      <w:r w:rsidRPr="00587E7A">
        <w:rPr>
          <w:rFonts w:cs="Arial"/>
          <w:spacing w:val="-1"/>
        </w:rPr>
        <w:t>law</w:t>
      </w:r>
      <w:r w:rsidRPr="00587E7A">
        <w:rPr>
          <w:rFonts w:cs="Arial"/>
          <w:spacing w:val="14"/>
        </w:rPr>
        <w:t xml:space="preserve"> </w:t>
      </w:r>
      <w:r w:rsidRPr="00587E7A">
        <w:rPr>
          <w:rFonts w:cs="Arial"/>
        </w:rPr>
        <w:t>and</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spacing w:val="-1"/>
        </w:rPr>
        <w:t>is</w:t>
      </w:r>
      <w:r w:rsidRPr="00587E7A">
        <w:rPr>
          <w:rFonts w:cs="Arial"/>
          <w:spacing w:val="17"/>
        </w:rPr>
        <w:t xml:space="preserve"> </w:t>
      </w:r>
      <w:r w:rsidRPr="00587E7A">
        <w:rPr>
          <w:rFonts w:cs="Arial"/>
        </w:rPr>
        <w:t>committed</w:t>
      </w:r>
      <w:r w:rsidRPr="00587E7A">
        <w:rPr>
          <w:rFonts w:cs="Arial"/>
          <w:spacing w:val="18"/>
        </w:rPr>
        <w:t xml:space="preserve"> </w:t>
      </w:r>
      <w:r w:rsidRPr="00587E7A">
        <w:rPr>
          <w:rFonts w:cs="Arial"/>
          <w:spacing w:val="-1"/>
        </w:rPr>
        <w:t>to</w:t>
      </w:r>
      <w:r w:rsidRPr="00587E7A">
        <w:rPr>
          <w:rFonts w:cs="Arial"/>
          <w:spacing w:val="18"/>
        </w:rPr>
        <w:t xml:space="preserve"> </w:t>
      </w:r>
      <w:r w:rsidRPr="00587E7A">
        <w:rPr>
          <w:rFonts w:cs="Arial"/>
          <w:spacing w:val="-1"/>
        </w:rPr>
        <w:t>morally</w:t>
      </w:r>
      <w:r w:rsidRPr="00587E7A">
        <w:rPr>
          <w:rFonts w:cs="Arial"/>
          <w:spacing w:val="53"/>
        </w:rPr>
        <w:t xml:space="preserve"> </w:t>
      </w:r>
      <w:r w:rsidRPr="00587E7A">
        <w:rPr>
          <w:rFonts w:cs="Arial"/>
        </w:rPr>
        <w:t>and</w:t>
      </w:r>
      <w:r w:rsidRPr="00587E7A">
        <w:rPr>
          <w:rFonts w:cs="Arial"/>
          <w:spacing w:val="1"/>
        </w:rPr>
        <w:t xml:space="preserve"> </w:t>
      </w:r>
      <w:r w:rsidRPr="00587E7A">
        <w:rPr>
          <w:rFonts w:cs="Arial"/>
          <w:spacing w:val="-1"/>
        </w:rPr>
        <w:t>ethically</w:t>
      </w:r>
      <w:r w:rsidRPr="00587E7A">
        <w:rPr>
          <w:rFonts w:cs="Arial"/>
        </w:rPr>
        <w:t xml:space="preserve"> </w:t>
      </w:r>
      <w:r w:rsidRPr="00587E7A">
        <w:rPr>
          <w:rFonts w:cs="Arial"/>
          <w:spacing w:val="-1"/>
        </w:rPr>
        <w:t>pursue</w:t>
      </w:r>
      <w:r w:rsidRPr="00587E7A">
        <w:rPr>
          <w:rFonts w:cs="Arial"/>
          <w:spacing w:val="3"/>
        </w:rPr>
        <w:t xml:space="preserve"> </w:t>
      </w:r>
      <w:r w:rsidRPr="00587E7A">
        <w:rPr>
          <w:rFonts w:cs="Arial"/>
        </w:rPr>
        <w:t>a</w:t>
      </w:r>
      <w:r w:rsidRPr="00587E7A">
        <w:rPr>
          <w:rFonts w:cs="Arial"/>
          <w:spacing w:val="-1"/>
        </w:rPr>
        <w:t xml:space="preserve"> policy</w:t>
      </w:r>
      <w:r w:rsidRPr="00587E7A">
        <w:rPr>
          <w:rFonts w:cs="Arial"/>
        </w:rPr>
        <w:t xml:space="preserve"> of</w:t>
      </w:r>
      <w:r w:rsidRPr="00587E7A">
        <w:rPr>
          <w:rFonts w:cs="Arial"/>
          <w:spacing w:val="3"/>
        </w:rPr>
        <w:t xml:space="preserve"> </w:t>
      </w:r>
      <w:r w:rsidRPr="00587E7A">
        <w:rPr>
          <w:rFonts w:cs="Arial"/>
          <w:spacing w:val="-1"/>
        </w:rPr>
        <w:t>fairness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equity</w:t>
      </w:r>
      <w:r w:rsidRPr="00587E7A">
        <w:rPr>
          <w:rFonts w:cs="Arial"/>
        </w:rPr>
        <w:t xml:space="preserve"> for</w:t>
      </w:r>
      <w:r w:rsidRPr="00587E7A">
        <w:rPr>
          <w:rFonts w:cs="Arial"/>
          <w:spacing w:val="2"/>
        </w:rPr>
        <w:t xml:space="preserve"> </w:t>
      </w:r>
      <w:r w:rsidRPr="00587E7A">
        <w:rPr>
          <w:rFonts w:cs="Arial"/>
          <w:spacing w:val="-1"/>
        </w:rPr>
        <w:t>all</w:t>
      </w:r>
      <w:r w:rsidRPr="00587E7A">
        <w:rPr>
          <w:rFonts w:cs="Arial"/>
          <w:spacing w:val="2"/>
        </w:rPr>
        <w:t xml:space="preserve"> </w:t>
      </w:r>
      <w:r w:rsidRPr="00587E7A">
        <w:rPr>
          <w:rFonts w:cs="Arial"/>
          <w:spacing w:val="-1"/>
        </w:rPr>
        <w:t>employees,</w:t>
      </w:r>
      <w:r w:rsidRPr="00587E7A">
        <w:rPr>
          <w:rFonts w:cs="Arial"/>
          <w:spacing w:val="3"/>
        </w:rPr>
        <w:t xml:space="preserve"> </w:t>
      </w:r>
      <w:r w:rsidRPr="00587E7A">
        <w:rPr>
          <w:rFonts w:cs="Arial"/>
        </w:rPr>
        <w:t>and</w:t>
      </w:r>
      <w:r w:rsidRPr="00587E7A">
        <w:rPr>
          <w:rFonts w:cs="Arial"/>
          <w:spacing w:val="1"/>
        </w:rPr>
        <w:t xml:space="preserve"> </w:t>
      </w:r>
      <w:r w:rsidRPr="00587E7A">
        <w:rPr>
          <w:rFonts w:cs="Arial"/>
          <w:spacing w:val="-1"/>
        </w:rPr>
        <w:t>provide</w:t>
      </w:r>
      <w:r w:rsidRPr="00587E7A">
        <w:rPr>
          <w:rFonts w:cs="Arial"/>
          <w:spacing w:val="3"/>
        </w:rPr>
        <w:t xml:space="preserve"> </w:t>
      </w:r>
      <w:r w:rsidRPr="00587E7A">
        <w:rPr>
          <w:rFonts w:cs="Arial"/>
        </w:rPr>
        <w:t>the</w:t>
      </w:r>
      <w:r w:rsidRPr="00587E7A">
        <w:rPr>
          <w:rFonts w:cs="Arial"/>
          <w:spacing w:val="69"/>
        </w:rPr>
        <w:t xml:space="preserve"> </w:t>
      </w:r>
      <w:r w:rsidRPr="00587E7A">
        <w:rPr>
          <w:rFonts w:cs="Arial"/>
          <w:spacing w:val="-1"/>
        </w:rPr>
        <w:t>opportunity</w:t>
      </w:r>
      <w:r w:rsidRPr="00587E7A">
        <w:rPr>
          <w:rFonts w:cs="Arial"/>
          <w:spacing w:val="-2"/>
        </w:rPr>
        <w:t xml:space="preserve"> </w:t>
      </w:r>
      <w:r w:rsidRPr="00587E7A">
        <w:rPr>
          <w:rFonts w:cs="Arial"/>
        </w:rPr>
        <w:t>to</w:t>
      </w:r>
      <w:r w:rsidRPr="00587E7A">
        <w:rPr>
          <w:rFonts w:cs="Arial"/>
          <w:spacing w:val="-1"/>
        </w:rPr>
        <w:t xml:space="preserve"> achieve maximum</w:t>
      </w:r>
      <w:r w:rsidRPr="00587E7A">
        <w:rPr>
          <w:rFonts w:cs="Arial"/>
          <w:spacing w:val="2"/>
        </w:rPr>
        <w:t xml:space="preserve"> </w:t>
      </w:r>
      <w:r w:rsidRPr="00587E7A">
        <w:rPr>
          <w:rFonts w:cs="Arial"/>
          <w:spacing w:val="-1"/>
        </w:rPr>
        <w:t>potential.</w:t>
      </w:r>
    </w:p>
    <w:p w14:paraId="5BD48A95" w14:textId="77777777" w:rsidR="00F00036" w:rsidRPr="00587E7A" w:rsidRDefault="00F00036" w:rsidP="00985A6C">
      <w:pPr>
        <w:rPr>
          <w:rFonts w:ascii="Arial" w:eastAsia="Arial" w:hAnsi="Arial" w:cs="Arial"/>
          <w:sz w:val="24"/>
          <w:szCs w:val="24"/>
        </w:rPr>
      </w:pPr>
    </w:p>
    <w:p w14:paraId="03D54FD2" w14:textId="0FA21702" w:rsidR="00F00036" w:rsidRPr="00587E7A" w:rsidRDefault="003650B4" w:rsidP="00985A6C">
      <w:pPr>
        <w:pStyle w:val="BodyText"/>
        <w:ind w:left="1544" w:right="117" w:firstLine="0"/>
        <w:rPr>
          <w:rFonts w:cs="Arial"/>
        </w:rPr>
      </w:pPr>
      <w:r w:rsidRPr="00587E7A">
        <w:rPr>
          <w:rFonts w:cs="Arial"/>
          <w:spacing w:val="-1"/>
        </w:rPr>
        <w:t>Insuring</w:t>
      </w:r>
      <w:r w:rsidRPr="00587E7A">
        <w:rPr>
          <w:rFonts w:cs="Arial"/>
          <w:spacing w:val="21"/>
        </w:rPr>
        <w:t xml:space="preserve"> </w:t>
      </w:r>
      <w:r w:rsidRPr="00587E7A">
        <w:rPr>
          <w:rFonts w:cs="Arial"/>
        </w:rPr>
        <w:t>that</w:t>
      </w:r>
      <w:r w:rsidRPr="00587E7A">
        <w:rPr>
          <w:rFonts w:cs="Arial"/>
          <w:spacing w:val="20"/>
        </w:rPr>
        <w:t xml:space="preserve"> </w:t>
      </w:r>
      <w:r w:rsidRPr="00587E7A">
        <w:rPr>
          <w:rFonts w:cs="Arial"/>
          <w:spacing w:val="-1"/>
        </w:rPr>
        <w:t>all</w:t>
      </w:r>
      <w:r w:rsidRPr="00587E7A">
        <w:rPr>
          <w:rFonts w:cs="Arial"/>
          <w:spacing w:val="22"/>
        </w:rPr>
        <w:t xml:space="preserve"> </w:t>
      </w:r>
      <w:r w:rsidRPr="00587E7A">
        <w:rPr>
          <w:rFonts w:cs="Arial"/>
          <w:spacing w:val="-1"/>
        </w:rPr>
        <w:t>personnel</w:t>
      </w:r>
      <w:r w:rsidRPr="00587E7A">
        <w:rPr>
          <w:rFonts w:cs="Arial"/>
          <w:spacing w:val="22"/>
        </w:rPr>
        <w:t xml:space="preserve"> </w:t>
      </w:r>
      <w:r w:rsidRPr="00587E7A">
        <w:rPr>
          <w:rFonts w:cs="Arial"/>
          <w:spacing w:val="-1"/>
        </w:rPr>
        <w:t>actions</w:t>
      </w:r>
      <w:r w:rsidRPr="00587E7A">
        <w:rPr>
          <w:rFonts w:cs="Arial"/>
          <w:spacing w:val="22"/>
        </w:rPr>
        <w:t xml:space="preserve"> </w:t>
      </w:r>
      <w:r w:rsidRPr="00587E7A">
        <w:rPr>
          <w:rFonts w:cs="Arial"/>
          <w:spacing w:val="-1"/>
        </w:rPr>
        <w:t>including,</w:t>
      </w:r>
      <w:r w:rsidRPr="00587E7A">
        <w:rPr>
          <w:rFonts w:cs="Arial"/>
          <w:spacing w:val="23"/>
        </w:rPr>
        <w:t xml:space="preserve"> </w:t>
      </w:r>
      <w:r w:rsidRPr="00587E7A">
        <w:rPr>
          <w:rFonts w:cs="Arial"/>
        </w:rPr>
        <w:t>but</w:t>
      </w:r>
      <w:r w:rsidRPr="00587E7A">
        <w:rPr>
          <w:rFonts w:cs="Arial"/>
          <w:spacing w:val="23"/>
        </w:rPr>
        <w:t xml:space="preserve"> </w:t>
      </w:r>
      <w:r w:rsidRPr="00587E7A">
        <w:rPr>
          <w:rFonts w:cs="Arial"/>
          <w:spacing w:val="-1"/>
        </w:rPr>
        <w:t>not</w:t>
      </w:r>
      <w:r w:rsidRPr="00587E7A">
        <w:rPr>
          <w:rFonts w:cs="Arial"/>
          <w:spacing w:val="23"/>
        </w:rPr>
        <w:t xml:space="preserve"> </w:t>
      </w:r>
      <w:r w:rsidRPr="00587E7A">
        <w:rPr>
          <w:rFonts w:cs="Arial"/>
          <w:spacing w:val="-1"/>
        </w:rPr>
        <w:t>limited</w:t>
      </w:r>
      <w:r w:rsidRPr="00587E7A">
        <w:rPr>
          <w:rFonts w:cs="Arial"/>
          <w:spacing w:val="23"/>
        </w:rPr>
        <w:t xml:space="preserve"> </w:t>
      </w:r>
      <w:r w:rsidRPr="00587E7A">
        <w:rPr>
          <w:rFonts w:cs="Arial"/>
          <w:spacing w:val="-1"/>
        </w:rPr>
        <w:t>to,</w:t>
      </w:r>
      <w:r w:rsidRPr="00587E7A">
        <w:rPr>
          <w:rFonts w:cs="Arial"/>
          <w:spacing w:val="23"/>
        </w:rPr>
        <w:t xml:space="preserve"> </w:t>
      </w:r>
      <w:r w:rsidRPr="00587E7A">
        <w:rPr>
          <w:rFonts w:cs="Arial"/>
          <w:spacing w:val="-1"/>
        </w:rPr>
        <w:t>compensation,</w:t>
      </w:r>
      <w:r w:rsidRPr="00587E7A">
        <w:rPr>
          <w:rFonts w:cs="Arial"/>
          <w:spacing w:val="61"/>
        </w:rPr>
        <w:t xml:space="preserve"> </w:t>
      </w:r>
      <w:r w:rsidRPr="00587E7A">
        <w:rPr>
          <w:rFonts w:cs="Arial"/>
          <w:spacing w:val="-1"/>
        </w:rPr>
        <w:t>benefits,</w:t>
      </w:r>
      <w:r w:rsidRPr="00587E7A">
        <w:rPr>
          <w:rFonts w:cs="Arial"/>
          <w:spacing w:val="55"/>
        </w:rPr>
        <w:t xml:space="preserve"> </w:t>
      </w:r>
      <w:r w:rsidRPr="00587E7A">
        <w:rPr>
          <w:rFonts w:cs="Arial"/>
          <w:spacing w:val="-1"/>
        </w:rPr>
        <w:t>transfers,</w:t>
      </w:r>
      <w:r w:rsidRPr="00587E7A">
        <w:rPr>
          <w:rFonts w:cs="Arial"/>
          <w:spacing w:val="56"/>
        </w:rPr>
        <w:t xml:space="preserve"> </w:t>
      </w:r>
      <w:r w:rsidRPr="00587E7A">
        <w:rPr>
          <w:rFonts w:cs="Arial"/>
          <w:spacing w:val="-1"/>
        </w:rPr>
        <w:t>layoffs,</w:t>
      </w:r>
      <w:r w:rsidRPr="00587E7A">
        <w:rPr>
          <w:rFonts w:cs="Arial"/>
          <w:spacing w:val="56"/>
        </w:rPr>
        <w:t xml:space="preserve"> </w:t>
      </w:r>
      <w:r w:rsidRPr="00587E7A">
        <w:rPr>
          <w:rFonts w:cs="Arial"/>
          <w:spacing w:val="-1"/>
        </w:rPr>
        <w:t>return</w:t>
      </w:r>
      <w:r w:rsidRPr="00587E7A">
        <w:rPr>
          <w:rFonts w:cs="Arial"/>
          <w:spacing w:val="53"/>
        </w:rPr>
        <w:t xml:space="preserve"> </w:t>
      </w:r>
      <w:r w:rsidRPr="00587E7A">
        <w:rPr>
          <w:rFonts w:cs="Arial"/>
          <w:spacing w:val="-1"/>
        </w:rPr>
        <w:t>from</w:t>
      </w:r>
      <w:r w:rsidRPr="00587E7A">
        <w:rPr>
          <w:rFonts w:cs="Arial"/>
          <w:spacing w:val="55"/>
        </w:rPr>
        <w:t xml:space="preserve"> </w:t>
      </w:r>
      <w:r w:rsidRPr="00587E7A">
        <w:rPr>
          <w:rFonts w:cs="Arial"/>
          <w:spacing w:val="-1"/>
        </w:rPr>
        <w:t>layoff,</w:t>
      </w:r>
      <w:r w:rsidRPr="00587E7A">
        <w:rPr>
          <w:rFonts w:cs="Arial"/>
          <w:spacing w:val="54"/>
        </w:rPr>
        <w:t xml:space="preserve"> </w:t>
      </w:r>
      <w:r w:rsidRPr="00587E7A">
        <w:rPr>
          <w:rFonts w:cs="Arial"/>
          <w:spacing w:val="-1"/>
        </w:rPr>
        <w:t>training,</w:t>
      </w:r>
      <w:r w:rsidRPr="00587E7A">
        <w:rPr>
          <w:rFonts w:cs="Arial"/>
          <w:spacing w:val="56"/>
        </w:rPr>
        <w:t xml:space="preserve"> </w:t>
      </w:r>
      <w:r w:rsidRPr="00587E7A">
        <w:rPr>
          <w:rFonts w:cs="Arial"/>
          <w:spacing w:val="-1"/>
        </w:rPr>
        <w:t>tuition</w:t>
      </w:r>
      <w:r w:rsidRPr="00587E7A">
        <w:rPr>
          <w:rFonts w:cs="Arial"/>
          <w:spacing w:val="55"/>
        </w:rPr>
        <w:t xml:space="preserve"> </w:t>
      </w:r>
      <w:r w:rsidRPr="00587E7A">
        <w:rPr>
          <w:rFonts w:cs="Arial"/>
          <w:spacing w:val="-1"/>
        </w:rPr>
        <w:t>reimbursement,</w:t>
      </w:r>
      <w:r w:rsidRPr="00587E7A">
        <w:rPr>
          <w:rFonts w:cs="Arial"/>
          <w:spacing w:val="54"/>
        </w:rPr>
        <w:t xml:space="preserve"> </w:t>
      </w:r>
      <w:r w:rsidRPr="00587E7A">
        <w:rPr>
          <w:rFonts w:cs="Arial"/>
          <w:spacing w:val="-1"/>
        </w:rPr>
        <w:t>and</w:t>
      </w:r>
      <w:r w:rsidRPr="00587E7A">
        <w:rPr>
          <w:rFonts w:cs="Arial"/>
          <w:spacing w:val="69"/>
        </w:rPr>
        <w:t xml:space="preserve"> </w:t>
      </w:r>
      <w:r w:rsidRPr="00587E7A">
        <w:rPr>
          <w:rFonts w:cs="Arial"/>
          <w:spacing w:val="-1"/>
        </w:rPr>
        <w:t>academic</w:t>
      </w:r>
      <w:r w:rsidRPr="00587E7A">
        <w:rPr>
          <w:rFonts w:cs="Arial"/>
          <w:spacing w:val="12"/>
        </w:rPr>
        <w:t xml:space="preserve"> </w:t>
      </w:r>
      <w:r w:rsidRPr="00587E7A">
        <w:rPr>
          <w:rFonts w:cs="Arial"/>
          <w:spacing w:val="-1"/>
        </w:rPr>
        <w:t>leaves,</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sponsored</w:t>
      </w:r>
      <w:r w:rsidRPr="00587E7A">
        <w:rPr>
          <w:rFonts w:cs="Arial"/>
          <w:spacing w:val="13"/>
        </w:rPr>
        <w:t xml:space="preserve"> </w:t>
      </w:r>
      <w:r w:rsidRPr="00587E7A">
        <w:rPr>
          <w:rFonts w:cs="Arial"/>
          <w:spacing w:val="-1"/>
        </w:rPr>
        <w:t>social/recreational</w:t>
      </w:r>
      <w:r w:rsidRPr="00587E7A">
        <w:rPr>
          <w:rFonts w:cs="Arial"/>
          <w:spacing w:val="12"/>
        </w:rPr>
        <w:t xml:space="preserve"> </w:t>
      </w:r>
      <w:r w:rsidRPr="00587E7A">
        <w:rPr>
          <w:rFonts w:cs="Arial"/>
          <w:spacing w:val="-1"/>
        </w:rPr>
        <w:t>programs,</w:t>
      </w:r>
      <w:r w:rsidRPr="00587E7A">
        <w:rPr>
          <w:rFonts w:cs="Arial"/>
          <w:spacing w:val="11"/>
        </w:rPr>
        <w:t xml:space="preserve"> </w:t>
      </w:r>
      <w:r w:rsidRPr="00587E7A">
        <w:rPr>
          <w:rFonts w:cs="Arial"/>
        </w:rPr>
        <w:t>and</w:t>
      </w:r>
      <w:r w:rsidRPr="00587E7A">
        <w:rPr>
          <w:rFonts w:cs="Arial"/>
          <w:spacing w:val="13"/>
        </w:rPr>
        <w:t xml:space="preserve"> </w:t>
      </w:r>
      <w:r w:rsidRPr="00587E7A">
        <w:rPr>
          <w:rFonts w:cs="Arial"/>
          <w:spacing w:val="-1"/>
        </w:rPr>
        <w:t>employment</w:t>
      </w:r>
      <w:r w:rsidRPr="00587E7A">
        <w:rPr>
          <w:rFonts w:cs="Arial"/>
          <w:spacing w:val="75"/>
        </w:rPr>
        <w:t xml:space="preserve"> </w:t>
      </w:r>
      <w:r w:rsidRPr="00587E7A">
        <w:rPr>
          <w:rFonts w:cs="Arial"/>
          <w:spacing w:val="-1"/>
        </w:rPr>
        <w:t>decisions</w:t>
      </w:r>
      <w:r w:rsidRPr="00587E7A">
        <w:rPr>
          <w:rFonts w:cs="Arial"/>
          <w:spacing w:val="62"/>
        </w:rPr>
        <w:t xml:space="preserve"> </w:t>
      </w:r>
      <w:r w:rsidRPr="00587E7A">
        <w:rPr>
          <w:rFonts w:cs="Arial"/>
          <w:spacing w:val="-1"/>
        </w:rPr>
        <w:t>involving</w:t>
      </w:r>
      <w:r w:rsidRPr="00587E7A">
        <w:rPr>
          <w:rFonts w:cs="Arial"/>
          <w:spacing w:val="61"/>
        </w:rPr>
        <w:t xml:space="preserve"> </w:t>
      </w:r>
      <w:r w:rsidRPr="00587E7A">
        <w:rPr>
          <w:rFonts w:cs="Arial"/>
          <w:spacing w:val="-1"/>
        </w:rPr>
        <w:t>promotions</w:t>
      </w:r>
      <w:r w:rsidRPr="00587E7A">
        <w:rPr>
          <w:rFonts w:cs="Arial"/>
          <w:spacing w:val="60"/>
        </w:rPr>
        <w:t xml:space="preserve"> </w:t>
      </w:r>
      <w:r w:rsidRPr="00587E7A">
        <w:rPr>
          <w:rFonts w:cs="Arial"/>
          <w:spacing w:val="-1"/>
        </w:rPr>
        <w:t>are</w:t>
      </w:r>
      <w:r w:rsidRPr="00587E7A">
        <w:rPr>
          <w:rFonts w:cs="Arial"/>
          <w:spacing w:val="60"/>
        </w:rPr>
        <w:t xml:space="preserve"> </w:t>
      </w:r>
      <w:r w:rsidRPr="00587E7A">
        <w:rPr>
          <w:rFonts w:cs="Arial"/>
          <w:spacing w:val="-1"/>
        </w:rPr>
        <w:t>made</w:t>
      </w:r>
      <w:r w:rsidRPr="00587E7A">
        <w:rPr>
          <w:rFonts w:cs="Arial"/>
          <w:spacing w:val="59"/>
        </w:rPr>
        <w:t xml:space="preserve"> </w:t>
      </w:r>
      <w:r w:rsidRPr="00587E7A">
        <w:rPr>
          <w:rFonts w:cs="Arial"/>
          <w:spacing w:val="-1"/>
        </w:rPr>
        <w:t>without</w:t>
      </w:r>
      <w:r w:rsidRPr="00587E7A">
        <w:rPr>
          <w:rFonts w:cs="Arial"/>
          <w:spacing w:val="63"/>
        </w:rPr>
        <w:t xml:space="preserve"> </w:t>
      </w:r>
      <w:r w:rsidRPr="00587E7A">
        <w:rPr>
          <w:rFonts w:cs="Arial"/>
          <w:spacing w:val="-1"/>
        </w:rPr>
        <w:t>regard</w:t>
      </w:r>
      <w:r w:rsidRPr="00587E7A">
        <w:rPr>
          <w:rFonts w:cs="Arial"/>
          <w:spacing w:val="64"/>
        </w:rPr>
        <w:t xml:space="preserve"> </w:t>
      </w:r>
      <w:r w:rsidRPr="00587E7A">
        <w:rPr>
          <w:rFonts w:cs="Arial"/>
        </w:rPr>
        <w:t>to</w:t>
      </w:r>
      <w:r w:rsidRPr="00587E7A">
        <w:rPr>
          <w:rFonts w:cs="Arial"/>
          <w:spacing w:val="60"/>
        </w:rPr>
        <w:t xml:space="preserve"> </w:t>
      </w:r>
      <w:r w:rsidRPr="00587E7A">
        <w:rPr>
          <w:rFonts w:cs="Arial"/>
          <w:spacing w:val="-1"/>
        </w:rPr>
        <w:t>age,</w:t>
      </w:r>
      <w:r w:rsidRPr="00587E7A">
        <w:rPr>
          <w:rFonts w:cs="Arial"/>
          <w:spacing w:val="63"/>
        </w:rPr>
        <w:t xml:space="preserve"> </w:t>
      </w:r>
      <w:r w:rsidRPr="00587E7A">
        <w:rPr>
          <w:rFonts w:cs="Arial"/>
        </w:rPr>
        <w:t>sex</w:t>
      </w:r>
      <w:r w:rsidRPr="00587E7A">
        <w:rPr>
          <w:rFonts w:cs="Arial"/>
          <w:spacing w:val="60"/>
        </w:rPr>
        <w:t xml:space="preserve"> </w:t>
      </w:r>
      <w:r w:rsidRPr="00587E7A">
        <w:rPr>
          <w:rFonts w:cs="Arial"/>
        </w:rPr>
        <w:t>,</w:t>
      </w:r>
      <w:r w:rsidRPr="00587E7A">
        <w:rPr>
          <w:rFonts w:cs="Arial"/>
          <w:spacing w:val="62"/>
        </w:rPr>
        <w:t xml:space="preserve"> </w:t>
      </w:r>
      <w:r w:rsidRPr="00587E7A">
        <w:rPr>
          <w:rFonts w:cs="Arial"/>
          <w:spacing w:val="-1"/>
        </w:rPr>
        <w:t>(including</w:t>
      </w:r>
      <w:r w:rsidRPr="00587E7A">
        <w:rPr>
          <w:rFonts w:cs="Arial"/>
          <w:spacing w:val="59"/>
        </w:rPr>
        <w:t xml:space="preserve"> </w:t>
      </w:r>
      <w:r w:rsidRPr="00587E7A">
        <w:rPr>
          <w:rFonts w:cs="Arial"/>
          <w:spacing w:val="-1"/>
        </w:rPr>
        <w:t>pregnancy,</w:t>
      </w:r>
      <w:r w:rsidRPr="00587E7A">
        <w:rPr>
          <w:rFonts w:cs="Arial"/>
          <w:spacing w:val="33"/>
        </w:rPr>
        <w:t xml:space="preserve"> </w:t>
      </w:r>
      <w:r w:rsidRPr="00587E7A">
        <w:rPr>
          <w:rFonts w:cs="Arial"/>
          <w:spacing w:val="-1"/>
        </w:rPr>
        <w:t>childbirth,</w:t>
      </w:r>
      <w:r w:rsidRPr="00587E7A">
        <w:rPr>
          <w:rFonts w:cs="Arial"/>
          <w:spacing w:val="32"/>
        </w:rPr>
        <w:t xml:space="preserve"> </w:t>
      </w:r>
      <w:r w:rsidRPr="00587E7A">
        <w:rPr>
          <w:rFonts w:cs="Arial"/>
        </w:rPr>
        <w:t>or</w:t>
      </w:r>
      <w:r w:rsidRPr="00587E7A">
        <w:rPr>
          <w:rFonts w:cs="Arial"/>
          <w:spacing w:val="33"/>
        </w:rPr>
        <w:t xml:space="preserve"> </w:t>
      </w:r>
      <w:r w:rsidRPr="00587E7A">
        <w:rPr>
          <w:rFonts w:cs="Arial"/>
          <w:spacing w:val="-1"/>
        </w:rPr>
        <w:t>related</w:t>
      </w:r>
      <w:r w:rsidRPr="00587E7A">
        <w:rPr>
          <w:rFonts w:cs="Arial"/>
          <w:spacing w:val="35"/>
        </w:rPr>
        <w:t xml:space="preserve"> </w:t>
      </w:r>
      <w:r w:rsidRPr="00587E7A">
        <w:rPr>
          <w:rFonts w:cs="Arial"/>
          <w:spacing w:val="-1"/>
        </w:rPr>
        <w:t>medical</w:t>
      </w:r>
      <w:r w:rsidRPr="00587E7A">
        <w:rPr>
          <w:rFonts w:cs="Arial"/>
          <w:spacing w:val="33"/>
        </w:rPr>
        <w:t xml:space="preserve"> </w:t>
      </w:r>
      <w:r w:rsidRPr="00587E7A">
        <w:rPr>
          <w:rFonts w:cs="Arial"/>
          <w:spacing w:val="-1"/>
        </w:rPr>
        <w:t>conditions),</w:t>
      </w:r>
      <w:r w:rsidRPr="00587E7A">
        <w:rPr>
          <w:rFonts w:cs="Arial"/>
          <w:spacing w:val="33"/>
        </w:rPr>
        <w:t xml:space="preserve"> </w:t>
      </w:r>
      <w:r w:rsidRPr="00587E7A">
        <w:rPr>
          <w:rFonts w:cs="Arial"/>
        </w:rPr>
        <w:t>or</w:t>
      </w:r>
      <w:r w:rsidRPr="00587E7A">
        <w:rPr>
          <w:rFonts w:cs="Arial"/>
          <w:spacing w:val="33"/>
        </w:rPr>
        <w:t xml:space="preserve"> </w:t>
      </w:r>
      <w:r w:rsidRPr="00587E7A">
        <w:rPr>
          <w:rFonts w:cs="Arial"/>
          <w:spacing w:val="-1"/>
        </w:rPr>
        <w:t>sexual</w:t>
      </w:r>
      <w:r w:rsidRPr="00587E7A">
        <w:rPr>
          <w:rFonts w:cs="Arial"/>
          <w:spacing w:val="33"/>
        </w:rPr>
        <w:t xml:space="preserve"> </w:t>
      </w:r>
      <w:r w:rsidRPr="00587E7A">
        <w:rPr>
          <w:rFonts w:cs="Arial"/>
          <w:spacing w:val="-1"/>
        </w:rPr>
        <w:t>orientation</w:t>
      </w:r>
      <w:r w:rsidR="00A4291D">
        <w:rPr>
          <w:rFonts w:cs="Arial"/>
          <w:spacing w:val="-1"/>
        </w:rPr>
        <w:t>,</w:t>
      </w:r>
      <w:r w:rsidRPr="00587E7A">
        <w:rPr>
          <w:rFonts w:cs="Arial"/>
          <w:spacing w:val="35"/>
        </w:rPr>
        <w:t xml:space="preserve"> </w:t>
      </w:r>
      <w:r w:rsidRPr="00587E7A">
        <w:rPr>
          <w:rFonts w:cs="Arial"/>
          <w:spacing w:val="-1"/>
        </w:rPr>
        <w:t>gender</w:t>
      </w:r>
      <w:r w:rsidRPr="00587E7A">
        <w:rPr>
          <w:rFonts w:cs="Arial"/>
          <w:spacing w:val="79"/>
        </w:rPr>
        <w:t xml:space="preserve"> </w:t>
      </w:r>
      <w:r w:rsidRPr="00587E7A">
        <w:rPr>
          <w:rFonts w:cs="Arial"/>
          <w:spacing w:val="-1"/>
        </w:rPr>
        <w:t>identity,</w:t>
      </w:r>
      <w:r w:rsidRPr="00587E7A">
        <w:rPr>
          <w:rFonts w:cs="Arial"/>
          <w:spacing w:val="22"/>
        </w:rPr>
        <w:t xml:space="preserve"> </w:t>
      </w:r>
      <w:r w:rsidRPr="00587E7A">
        <w:rPr>
          <w:rFonts w:cs="Arial"/>
          <w:spacing w:val="-1"/>
        </w:rPr>
        <w:t>race</w:t>
      </w:r>
      <w:r w:rsidRPr="00587E7A">
        <w:rPr>
          <w:rFonts w:cs="Arial"/>
        </w:rPr>
        <w:t>,</w:t>
      </w:r>
      <w:r w:rsidRPr="00587E7A">
        <w:rPr>
          <w:rFonts w:cs="Arial"/>
          <w:spacing w:val="20"/>
        </w:rPr>
        <w:t xml:space="preserve"> </w:t>
      </w:r>
      <w:r w:rsidRPr="00587E7A">
        <w:rPr>
          <w:rFonts w:cs="Arial"/>
          <w:spacing w:val="-1"/>
        </w:rPr>
        <w:t>religion</w:t>
      </w:r>
      <w:r w:rsidRPr="00587E7A">
        <w:rPr>
          <w:rFonts w:cs="Arial"/>
        </w:rPr>
        <w:t>,</w:t>
      </w:r>
      <w:r w:rsidRPr="00587E7A">
        <w:rPr>
          <w:rFonts w:cs="Arial"/>
          <w:spacing w:val="22"/>
        </w:rPr>
        <w:t xml:space="preserve"> </w:t>
      </w:r>
      <w:r w:rsidRPr="00587E7A">
        <w:rPr>
          <w:rFonts w:cs="Arial"/>
          <w:spacing w:val="-1"/>
        </w:rPr>
        <w:t>disability</w:t>
      </w:r>
      <w:r w:rsidRPr="00587E7A">
        <w:rPr>
          <w:rFonts w:cs="Arial"/>
          <w:spacing w:val="19"/>
        </w:rPr>
        <w:t xml:space="preserve"> </w:t>
      </w:r>
      <w:r w:rsidRPr="00587E7A">
        <w:rPr>
          <w:rFonts w:cs="Arial"/>
        </w:rPr>
        <w:t>status,</w:t>
      </w:r>
      <w:r w:rsidRPr="00587E7A">
        <w:rPr>
          <w:rFonts w:cs="Arial"/>
          <w:spacing w:val="20"/>
        </w:rPr>
        <w:t xml:space="preserve"> </w:t>
      </w:r>
      <w:r w:rsidRPr="00587E7A">
        <w:rPr>
          <w:rFonts w:cs="Arial"/>
          <w:spacing w:val="-1"/>
        </w:rPr>
        <w:t>marital</w:t>
      </w:r>
      <w:r w:rsidRPr="00587E7A">
        <w:rPr>
          <w:rFonts w:cs="Arial"/>
          <w:spacing w:val="21"/>
        </w:rPr>
        <w:t xml:space="preserve"> </w:t>
      </w:r>
      <w:r w:rsidRPr="00587E7A">
        <w:rPr>
          <w:rFonts w:cs="Arial"/>
        </w:rPr>
        <w:t>status,</w:t>
      </w:r>
      <w:r w:rsidRPr="00587E7A">
        <w:rPr>
          <w:rFonts w:cs="Arial"/>
          <w:spacing w:val="20"/>
        </w:rPr>
        <w:t xml:space="preserve"> </w:t>
      </w:r>
      <w:r w:rsidRPr="00587E7A">
        <w:rPr>
          <w:rFonts w:cs="Arial"/>
          <w:spacing w:val="-1"/>
        </w:rPr>
        <w:t>veteran’s</w:t>
      </w:r>
      <w:r w:rsidRPr="00587E7A">
        <w:rPr>
          <w:rFonts w:cs="Arial"/>
          <w:spacing w:val="22"/>
        </w:rPr>
        <w:t xml:space="preserve"> </w:t>
      </w:r>
      <w:r w:rsidRPr="00587E7A">
        <w:rPr>
          <w:rFonts w:cs="Arial"/>
          <w:spacing w:val="-1"/>
        </w:rPr>
        <w:t>status</w:t>
      </w:r>
      <w:r w:rsidRPr="00587E7A">
        <w:rPr>
          <w:rFonts w:cs="Arial"/>
          <w:spacing w:val="41"/>
        </w:rPr>
        <w:t xml:space="preserve"> </w:t>
      </w:r>
      <w:r w:rsidRPr="00587E7A">
        <w:rPr>
          <w:rFonts w:cs="Arial"/>
        </w:rPr>
        <w:t>or</w:t>
      </w:r>
      <w:r w:rsidRPr="00587E7A">
        <w:rPr>
          <w:rFonts w:cs="Arial"/>
          <w:spacing w:val="21"/>
        </w:rPr>
        <w:t xml:space="preserve"> </w:t>
      </w:r>
      <w:r w:rsidRPr="00587E7A">
        <w:rPr>
          <w:rFonts w:cs="Arial"/>
          <w:spacing w:val="-1"/>
        </w:rPr>
        <w:t>national</w:t>
      </w:r>
      <w:r w:rsidRPr="00587E7A">
        <w:rPr>
          <w:rFonts w:cs="Arial"/>
          <w:spacing w:val="55"/>
        </w:rPr>
        <w:t xml:space="preserve"> </w:t>
      </w:r>
      <w:r w:rsidRPr="00587E7A">
        <w:rPr>
          <w:rFonts w:cs="Arial"/>
          <w:spacing w:val="-1"/>
        </w:rPr>
        <w:t>origin.</w:t>
      </w:r>
    </w:p>
    <w:p w14:paraId="2963EF07" w14:textId="77777777" w:rsidR="00F00036" w:rsidRPr="00587E7A" w:rsidRDefault="00F00036" w:rsidP="00985A6C">
      <w:pPr>
        <w:rPr>
          <w:rFonts w:ascii="Arial" w:eastAsia="Arial" w:hAnsi="Arial" w:cs="Arial"/>
          <w:sz w:val="24"/>
          <w:szCs w:val="24"/>
        </w:rPr>
      </w:pPr>
    </w:p>
    <w:p w14:paraId="79D59ACF" w14:textId="77777777" w:rsidR="00F00036" w:rsidRPr="00587E7A" w:rsidRDefault="003650B4" w:rsidP="00985A6C">
      <w:pPr>
        <w:pStyle w:val="BodyText"/>
        <w:ind w:left="1544" w:right="119" w:firstLine="0"/>
        <w:rPr>
          <w:rFonts w:cs="Arial"/>
        </w:rPr>
      </w:pPr>
      <w:r w:rsidRPr="00587E7A">
        <w:rPr>
          <w:rFonts w:cs="Arial"/>
        </w:rPr>
        <w:t>A</w:t>
      </w:r>
      <w:r w:rsidRPr="00587E7A">
        <w:rPr>
          <w:rFonts w:cs="Arial"/>
          <w:spacing w:val="60"/>
        </w:rPr>
        <w:t xml:space="preserve"> </w:t>
      </w:r>
      <w:r w:rsidRPr="00587E7A">
        <w:rPr>
          <w:rFonts w:cs="Arial"/>
          <w:spacing w:val="-1"/>
        </w:rPr>
        <w:t>work</w:t>
      </w:r>
      <w:r w:rsidRPr="00587E7A">
        <w:rPr>
          <w:rFonts w:cs="Arial"/>
          <w:spacing w:val="60"/>
        </w:rPr>
        <w:t xml:space="preserve"> </w:t>
      </w:r>
      <w:r w:rsidRPr="00587E7A">
        <w:rPr>
          <w:rFonts w:cs="Arial"/>
          <w:spacing w:val="-1"/>
        </w:rPr>
        <w:t>place</w:t>
      </w:r>
      <w:r w:rsidRPr="00587E7A">
        <w:rPr>
          <w:rFonts w:cs="Arial"/>
          <w:spacing w:val="61"/>
        </w:rPr>
        <w:t xml:space="preserve"> </w:t>
      </w:r>
      <w:r w:rsidRPr="00587E7A">
        <w:rPr>
          <w:rFonts w:cs="Arial"/>
          <w:spacing w:val="-1"/>
        </w:rPr>
        <w:t>in</w:t>
      </w:r>
      <w:r w:rsidRPr="00587E7A">
        <w:rPr>
          <w:rFonts w:cs="Arial"/>
          <w:spacing w:val="63"/>
        </w:rPr>
        <w:t xml:space="preserve"> </w:t>
      </w:r>
      <w:r w:rsidRPr="00587E7A">
        <w:rPr>
          <w:rFonts w:cs="Arial"/>
          <w:spacing w:val="-1"/>
        </w:rPr>
        <w:t>which</w:t>
      </w:r>
      <w:r w:rsidRPr="00587E7A">
        <w:rPr>
          <w:rFonts w:cs="Arial"/>
          <w:spacing w:val="61"/>
        </w:rPr>
        <w:t xml:space="preserve"> </w:t>
      </w:r>
      <w:r w:rsidRPr="00587E7A">
        <w:rPr>
          <w:rFonts w:cs="Arial"/>
          <w:spacing w:val="-1"/>
        </w:rPr>
        <w:t>harassment</w:t>
      </w:r>
      <w:r w:rsidRPr="00587E7A">
        <w:rPr>
          <w:rFonts w:cs="Arial"/>
          <w:spacing w:val="61"/>
        </w:rPr>
        <w:t xml:space="preserve"> </w:t>
      </w:r>
      <w:r w:rsidRPr="00587E7A">
        <w:rPr>
          <w:rFonts w:cs="Arial"/>
          <w:spacing w:val="-1"/>
        </w:rPr>
        <w:t>in</w:t>
      </w:r>
      <w:r w:rsidRPr="00587E7A">
        <w:rPr>
          <w:rFonts w:cs="Arial"/>
          <w:spacing w:val="61"/>
        </w:rPr>
        <w:t xml:space="preserve"> </w:t>
      </w:r>
      <w:r w:rsidRPr="00587E7A">
        <w:rPr>
          <w:rFonts w:cs="Arial"/>
        </w:rPr>
        <w:t>any</w:t>
      </w:r>
      <w:r w:rsidRPr="00587E7A">
        <w:rPr>
          <w:rFonts w:cs="Arial"/>
          <w:spacing w:val="57"/>
        </w:rPr>
        <w:t xml:space="preserve"> </w:t>
      </w:r>
      <w:r w:rsidRPr="00587E7A">
        <w:rPr>
          <w:rFonts w:cs="Arial"/>
          <w:spacing w:val="-1"/>
        </w:rPr>
        <w:t>form</w:t>
      </w:r>
      <w:r w:rsidRPr="00587E7A">
        <w:rPr>
          <w:rFonts w:cs="Arial"/>
          <w:spacing w:val="62"/>
        </w:rPr>
        <w:t xml:space="preserve"> </w:t>
      </w:r>
      <w:r w:rsidRPr="00587E7A">
        <w:rPr>
          <w:rFonts w:cs="Arial"/>
          <w:spacing w:val="-1"/>
        </w:rPr>
        <w:t>is</w:t>
      </w:r>
      <w:r w:rsidRPr="00587E7A">
        <w:rPr>
          <w:rFonts w:cs="Arial"/>
          <w:spacing w:val="60"/>
        </w:rPr>
        <w:t xml:space="preserve"> </w:t>
      </w:r>
      <w:r w:rsidRPr="00587E7A">
        <w:rPr>
          <w:rFonts w:cs="Arial"/>
          <w:spacing w:val="-1"/>
        </w:rPr>
        <w:t>unacceptable</w:t>
      </w:r>
      <w:r w:rsidRPr="00587E7A">
        <w:rPr>
          <w:rFonts w:cs="Arial"/>
          <w:spacing w:val="60"/>
        </w:rPr>
        <w:t xml:space="preserve"> </w:t>
      </w:r>
      <w:r w:rsidRPr="00587E7A">
        <w:rPr>
          <w:rFonts w:cs="Arial"/>
        </w:rPr>
        <w:t>and</w:t>
      </w:r>
      <w:r w:rsidRPr="00587E7A">
        <w:rPr>
          <w:rFonts w:cs="Arial"/>
          <w:spacing w:val="61"/>
        </w:rPr>
        <w:t xml:space="preserve"> </w:t>
      </w:r>
      <w:r w:rsidRPr="00587E7A">
        <w:rPr>
          <w:rFonts w:cs="Arial"/>
          <w:spacing w:val="-2"/>
        </w:rPr>
        <w:t>will</w:t>
      </w:r>
      <w:r w:rsidRPr="00587E7A">
        <w:rPr>
          <w:rFonts w:cs="Arial"/>
          <w:spacing w:val="60"/>
        </w:rPr>
        <w:t xml:space="preserve"> </w:t>
      </w:r>
      <w:r w:rsidRPr="00587E7A">
        <w:rPr>
          <w:rFonts w:cs="Arial"/>
        </w:rPr>
        <w:t>not</w:t>
      </w:r>
      <w:r w:rsidRPr="00587E7A">
        <w:rPr>
          <w:rFonts w:cs="Arial"/>
          <w:spacing w:val="61"/>
        </w:rPr>
        <w:t xml:space="preserve"> </w:t>
      </w:r>
      <w:r w:rsidRPr="00587E7A">
        <w:rPr>
          <w:rFonts w:cs="Arial"/>
        </w:rPr>
        <w:t>be</w:t>
      </w:r>
      <w:r w:rsidRPr="00587E7A">
        <w:rPr>
          <w:rFonts w:cs="Arial"/>
          <w:spacing w:val="49"/>
        </w:rPr>
        <w:t xml:space="preserve"> </w:t>
      </w:r>
      <w:r w:rsidRPr="00587E7A">
        <w:rPr>
          <w:rFonts w:cs="Arial"/>
          <w:spacing w:val="-1"/>
        </w:rPr>
        <w:t>tolerated.</w:t>
      </w:r>
    </w:p>
    <w:p w14:paraId="12A0EB0B" w14:textId="77777777" w:rsidR="00F00036" w:rsidRPr="00587E7A" w:rsidRDefault="00F00036" w:rsidP="00985A6C">
      <w:pPr>
        <w:rPr>
          <w:rFonts w:ascii="Arial" w:eastAsia="Arial" w:hAnsi="Arial" w:cs="Arial"/>
          <w:sz w:val="24"/>
          <w:szCs w:val="24"/>
        </w:rPr>
      </w:pPr>
    </w:p>
    <w:p w14:paraId="4265B194" w14:textId="77777777" w:rsidR="00F00036" w:rsidRPr="00587E7A" w:rsidRDefault="003650B4" w:rsidP="00985A6C">
      <w:pPr>
        <w:pStyle w:val="BodyText"/>
        <w:ind w:left="1544" w:firstLine="0"/>
        <w:rPr>
          <w:rFonts w:cs="Arial"/>
        </w:rPr>
      </w:pPr>
      <w:r w:rsidRPr="00587E7A">
        <w:rPr>
          <w:rFonts w:cs="Arial"/>
          <w:spacing w:val="-1"/>
        </w:rPr>
        <w:t>Evaluating its</w:t>
      </w:r>
      <w:r w:rsidRPr="00587E7A">
        <w:rPr>
          <w:rFonts w:cs="Arial"/>
        </w:rPr>
        <w:t xml:space="preserve"> </w:t>
      </w:r>
      <w:r w:rsidRPr="00587E7A">
        <w:rPr>
          <w:rFonts w:cs="Arial"/>
          <w:spacing w:val="-1"/>
        </w:rPr>
        <w:t>on-going progress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area</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equal</w:t>
      </w:r>
      <w:r w:rsidRPr="00587E7A">
        <w:rPr>
          <w:rFonts w:cs="Arial"/>
        </w:rPr>
        <w:t xml:space="preserve"> </w:t>
      </w:r>
      <w:r w:rsidRPr="00587E7A">
        <w:rPr>
          <w:rFonts w:cs="Arial"/>
          <w:spacing w:val="-1"/>
        </w:rPr>
        <w:t>employment</w:t>
      </w:r>
      <w:r w:rsidRPr="00587E7A">
        <w:rPr>
          <w:rFonts w:cs="Arial"/>
          <w:spacing w:val="-2"/>
        </w:rPr>
        <w:t xml:space="preserve"> </w:t>
      </w:r>
      <w:r w:rsidRPr="00587E7A">
        <w:rPr>
          <w:rFonts w:cs="Arial"/>
          <w:spacing w:val="-1"/>
        </w:rPr>
        <w:t>opportunity.</w:t>
      </w:r>
    </w:p>
    <w:p w14:paraId="525A5787" w14:textId="77777777" w:rsidR="00F00036" w:rsidRPr="00587E7A" w:rsidRDefault="00F00036" w:rsidP="00985A6C">
      <w:pPr>
        <w:rPr>
          <w:rFonts w:ascii="Arial" w:eastAsia="Arial" w:hAnsi="Arial" w:cs="Arial"/>
          <w:sz w:val="24"/>
          <w:szCs w:val="24"/>
        </w:rPr>
      </w:pPr>
    </w:p>
    <w:p w14:paraId="6EDCAAEF" w14:textId="77777777" w:rsidR="00F00036" w:rsidRPr="00587E7A" w:rsidRDefault="003650B4" w:rsidP="00985A6C">
      <w:pPr>
        <w:pStyle w:val="BodyText"/>
        <w:ind w:left="1544" w:right="120" w:firstLine="0"/>
        <w:rPr>
          <w:rFonts w:cs="Arial"/>
        </w:rPr>
      </w:pPr>
      <w:r w:rsidRPr="00587E7A">
        <w:rPr>
          <w:rFonts w:cs="Arial"/>
        </w:rPr>
        <w:t>The</w:t>
      </w:r>
      <w:r w:rsidRPr="00587E7A">
        <w:rPr>
          <w:rFonts w:cs="Arial"/>
          <w:spacing w:val="8"/>
        </w:rPr>
        <w:t xml:space="preserve"> </w:t>
      </w:r>
      <w:r w:rsidRPr="00587E7A">
        <w:rPr>
          <w:rFonts w:cs="Arial"/>
          <w:spacing w:val="-1"/>
        </w:rPr>
        <w:t>Human</w:t>
      </w:r>
      <w:r w:rsidRPr="00587E7A">
        <w:rPr>
          <w:rFonts w:cs="Arial"/>
          <w:spacing w:val="8"/>
        </w:rPr>
        <w:t xml:space="preserve"> </w:t>
      </w:r>
      <w:r w:rsidRPr="00587E7A">
        <w:rPr>
          <w:rFonts w:cs="Arial"/>
          <w:spacing w:val="-1"/>
        </w:rPr>
        <w:t>Resources</w:t>
      </w:r>
      <w:r w:rsidRPr="00587E7A">
        <w:rPr>
          <w:rFonts w:cs="Arial"/>
          <w:spacing w:val="7"/>
        </w:rPr>
        <w:t xml:space="preserve"> </w:t>
      </w:r>
      <w:r w:rsidRPr="00587E7A">
        <w:rPr>
          <w:rFonts w:cs="Arial"/>
          <w:spacing w:val="-1"/>
        </w:rPr>
        <w:t>Director</w:t>
      </w:r>
      <w:r w:rsidRPr="00587E7A">
        <w:rPr>
          <w:rFonts w:cs="Arial"/>
          <w:spacing w:val="6"/>
        </w:rPr>
        <w:t xml:space="preserve"> </w:t>
      </w:r>
      <w:r w:rsidRPr="00587E7A">
        <w:rPr>
          <w:rFonts w:cs="Arial"/>
          <w:spacing w:val="-1"/>
        </w:rPr>
        <w:t>being</w:t>
      </w:r>
      <w:r w:rsidRPr="00587E7A">
        <w:rPr>
          <w:rFonts w:cs="Arial"/>
          <w:spacing w:val="6"/>
        </w:rPr>
        <w:t xml:space="preserve"> </w:t>
      </w:r>
      <w:r w:rsidRPr="00587E7A">
        <w:rPr>
          <w:rFonts w:cs="Arial"/>
          <w:spacing w:val="-1"/>
        </w:rPr>
        <w:t>available</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1"/>
        </w:rPr>
        <w:t>discuss</w:t>
      </w:r>
      <w:r w:rsidRPr="00587E7A">
        <w:rPr>
          <w:rFonts w:cs="Arial"/>
          <w:spacing w:val="5"/>
        </w:rPr>
        <w:t xml:space="preserve"> </w:t>
      </w:r>
      <w:r w:rsidRPr="00587E7A">
        <w:rPr>
          <w:rFonts w:cs="Arial"/>
          <w:spacing w:val="-1"/>
        </w:rPr>
        <w:t>employee</w:t>
      </w:r>
      <w:r w:rsidRPr="00587E7A">
        <w:rPr>
          <w:rFonts w:cs="Arial"/>
          <w:spacing w:val="8"/>
        </w:rPr>
        <w:t xml:space="preserve"> </w:t>
      </w:r>
      <w:r w:rsidRPr="00587E7A">
        <w:rPr>
          <w:rFonts w:cs="Arial"/>
          <w:spacing w:val="-1"/>
        </w:rPr>
        <w:t>concerns</w:t>
      </w:r>
      <w:r w:rsidRPr="00587E7A">
        <w:rPr>
          <w:rFonts w:cs="Arial"/>
          <w:spacing w:val="5"/>
        </w:rPr>
        <w:t xml:space="preserve"> </w:t>
      </w:r>
      <w:r w:rsidRPr="00587E7A">
        <w:rPr>
          <w:rFonts w:cs="Arial"/>
          <w:spacing w:val="-1"/>
        </w:rPr>
        <w:t>about</w:t>
      </w:r>
      <w:r w:rsidRPr="00587E7A">
        <w:rPr>
          <w:rFonts w:cs="Arial"/>
          <w:spacing w:val="75"/>
        </w:rPr>
        <w:t xml:space="preserve"> </w:t>
      </w:r>
      <w:r w:rsidRPr="00587E7A">
        <w:rPr>
          <w:rFonts w:cs="Arial"/>
          <w:spacing w:val="-1"/>
        </w:rPr>
        <w:t>equal</w:t>
      </w:r>
      <w:r w:rsidRPr="00587E7A">
        <w:rPr>
          <w:rFonts w:cs="Arial"/>
          <w:spacing w:val="26"/>
        </w:rPr>
        <w:t xml:space="preserve"> </w:t>
      </w:r>
      <w:r w:rsidRPr="00587E7A">
        <w:rPr>
          <w:rFonts w:cs="Arial"/>
          <w:spacing w:val="-1"/>
        </w:rPr>
        <w:t>employment</w:t>
      </w:r>
      <w:r w:rsidRPr="00587E7A">
        <w:rPr>
          <w:rFonts w:cs="Arial"/>
          <w:spacing w:val="27"/>
        </w:rPr>
        <w:t xml:space="preserve"> </w:t>
      </w:r>
      <w:r w:rsidRPr="00587E7A">
        <w:rPr>
          <w:rFonts w:cs="Arial"/>
          <w:spacing w:val="-1"/>
        </w:rPr>
        <w:t>opportunity.</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needs</w:t>
      </w:r>
      <w:r w:rsidRPr="00587E7A">
        <w:rPr>
          <w:rFonts w:cs="Arial"/>
          <w:spacing w:val="24"/>
        </w:rPr>
        <w:t xml:space="preserve"> </w:t>
      </w:r>
      <w:r w:rsidRPr="00587E7A">
        <w:rPr>
          <w:rFonts w:cs="Arial"/>
          <w:spacing w:val="-1"/>
        </w:rPr>
        <w:t>of</w:t>
      </w:r>
      <w:r w:rsidRPr="00587E7A">
        <w:rPr>
          <w:rFonts w:cs="Arial"/>
          <w:spacing w:val="29"/>
        </w:rPr>
        <w:t xml:space="preserve"> </w:t>
      </w:r>
      <w:r w:rsidRPr="00587E7A">
        <w:rPr>
          <w:rFonts w:cs="Arial"/>
        </w:rPr>
        <w:t>the</w:t>
      </w:r>
      <w:r w:rsidRPr="00587E7A">
        <w:rPr>
          <w:rFonts w:cs="Arial"/>
          <w:spacing w:val="27"/>
        </w:rPr>
        <w:t xml:space="preserve"> </w:t>
      </w:r>
      <w:r w:rsidRPr="00587E7A">
        <w:rPr>
          <w:rFonts w:cs="Arial"/>
          <w:spacing w:val="-1"/>
        </w:rPr>
        <w:t>disabled</w:t>
      </w:r>
      <w:r w:rsidRPr="00587E7A">
        <w:rPr>
          <w:rFonts w:cs="Arial"/>
          <w:spacing w:val="27"/>
        </w:rPr>
        <w:t xml:space="preserve"> </w:t>
      </w:r>
      <w:r w:rsidRPr="00587E7A">
        <w:rPr>
          <w:rFonts w:cs="Arial"/>
          <w:spacing w:val="-2"/>
        </w:rPr>
        <w:t>will</w:t>
      </w:r>
      <w:r w:rsidRPr="00587E7A">
        <w:rPr>
          <w:rFonts w:cs="Arial"/>
          <w:spacing w:val="26"/>
        </w:rPr>
        <w:t xml:space="preserve"> </w:t>
      </w:r>
      <w:r w:rsidRPr="00587E7A">
        <w:rPr>
          <w:rFonts w:cs="Arial"/>
        </w:rPr>
        <w:t>be</w:t>
      </w:r>
      <w:r w:rsidRPr="00587E7A">
        <w:rPr>
          <w:rFonts w:cs="Arial"/>
          <w:spacing w:val="30"/>
        </w:rPr>
        <w:t xml:space="preserve"> </w:t>
      </w:r>
      <w:r w:rsidRPr="00587E7A">
        <w:rPr>
          <w:rFonts w:cs="Arial"/>
          <w:spacing w:val="-1"/>
        </w:rPr>
        <w:t>considered</w:t>
      </w:r>
      <w:r w:rsidRPr="00587E7A">
        <w:rPr>
          <w:rFonts w:cs="Arial"/>
          <w:spacing w:val="27"/>
        </w:rPr>
        <w:t xml:space="preserve"> </w:t>
      </w:r>
      <w:r w:rsidRPr="00587E7A">
        <w:rPr>
          <w:rFonts w:cs="Arial"/>
          <w:spacing w:val="-1"/>
        </w:rPr>
        <w:t>in</w:t>
      </w:r>
      <w:r w:rsidRPr="00587E7A">
        <w:rPr>
          <w:rFonts w:cs="Arial"/>
          <w:spacing w:val="27"/>
        </w:rPr>
        <w:t xml:space="preserve"> </w:t>
      </w:r>
      <w:r w:rsidRPr="00587E7A">
        <w:rPr>
          <w:rFonts w:cs="Arial"/>
          <w:spacing w:val="-1"/>
        </w:rPr>
        <w:t>the</w:t>
      </w:r>
      <w:r w:rsidRPr="00587E7A">
        <w:rPr>
          <w:rFonts w:cs="Arial"/>
          <w:spacing w:val="69"/>
        </w:rPr>
        <w:t xml:space="preserve"> </w:t>
      </w:r>
      <w:r w:rsidRPr="00587E7A">
        <w:rPr>
          <w:rFonts w:cs="Arial"/>
          <w:spacing w:val="-1"/>
        </w:rPr>
        <w:t>design</w:t>
      </w:r>
      <w:r w:rsidRPr="00587E7A">
        <w:rPr>
          <w:rFonts w:cs="Arial"/>
          <w:spacing w:val="25"/>
        </w:rPr>
        <w:t xml:space="preserve"> </w:t>
      </w:r>
      <w:r w:rsidRPr="00587E7A">
        <w:rPr>
          <w:rFonts w:cs="Arial"/>
          <w:spacing w:val="-1"/>
        </w:rPr>
        <w:t>of</w:t>
      </w:r>
      <w:r w:rsidRPr="00587E7A">
        <w:rPr>
          <w:rFonts w:cs="Arial"/>
          <w:spacing w:val="24"/>
        </w:rPr>
        <w:t xml:space="preserve"> </w:t>
      </w:r>
      <w:r w:rsidRPr="00587E7A">
        <w:rPr>
          <w:rFonts w:cs="Arial"/>
          <w:spacing w:val="-1"/>
        </w:rPr>
        <w:t>all</w:t>
      </w:r>
      <w:r w:rsidRPr="00587E7A">
        <w:rPr>
          <w:rFonts w:cs="Arial"/>
          <w:spacing w:val="24"/>
        </w:rPr>
        <w:t xml:space="preserve"> </w:t>
      </w:r>
      <w:r w:rsidRPr="00587E7A">
        <w:rPr>
          <w:rFonts w:cs="Arial"/>
          <w:spacing w:val="-1"/>
        </w:rPr>
        <w:t>City</w:t>
      </w:r>
      <w:r w:rsidRPr="00587E7A">
        <w:rPr>
          <w:rFonts w:cs="Arial"/>
          <w:spacing w:val="19"/>
        </w:rPr>
        <w:t xml:space="preserve"> </w:t>
      </w:r>
      <w:r w:rsidRPr="00587E7A">
        <w:rPr>
          <w:rFonts w:cs="Arial"/>
          <w:spacing w:val="-1"/>
        </w:rPr>
        <w:t>facilities</w:t>
      </w:r>
      <w:r w:rsidRPr="00587E7A">
        <w:rPr>
          <w:rFonts w:cs="Arial"/>
          <w:spacing w:val="24"/>
        </w:rPr>
        <w:t xml:space="preserve"> </w:t>
      </w:r>
      <w:r w:rsidRPr="00587E7A">
        <w:rPr>
          <w:rFonts w:cs="Arial"/>
          <w:spacing w:val="-1"/>
        </w:rPr>
        <w:t>and</w:t>
      </w:r>
      <w:r w:rsidRPr="00587E7A">
        <w:rPr>
          <w:rFonts w:cs="Arial"/>
          <w:spacing w:val="23"/>
        </w:rPr>
        <w:t xml:space="preserve"> </w:t>
      </w:r>
      <w:r w:rsidRPr="00587E7A">
        <w:rPr>
          <w:rFonts w:cs="Arial"/>
          <w:spacing w:val="-1"/>
        </w:rPr>
        <w:t>programs.</w:t>
      </w:r>
      <w:r w:rsidRPr="00587E7A">
        <w:rPr>
          <w:rFonts w:cs="Arial"/>
          <w:spacing w:val="20"/>
        </w:rPr>
        <w:t xml:space="preserve"> </w:t>
      </w:r>
      <w:r w:rsidRPr="00587E7A">
        <w:rPr>
          <w:rFonts w:cs="Arial"/>
        </w:rPr>
        <w:t>The</w:t>
      </w:r>
      <w:r w:rsidRPr="00587E7A">
        <w:rPr>
          <w:rFonts w:cs="Arial"/>
          <w:spacing w:val="25"/>
        </w:rPr>
        <w:t xml:space="preserve"> </w:t>
      </w:r>
      <w:r w:rsidRPr="00587E7A">
        <w:rPr>
          <w:rFonts w:cs="Arial"/>
          <w:spacing w:val="-1"/>
        </w:rPr>
        <w:t>Human</w:t>
      </w:r>
      <w:r w:rsidRPr="00587E7A">
        <w:rPr>
          <w:rFonts w:cs="Arial"/>
          <w:spacing w:val="23"/>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23"/>
        </w:rPr>
        <w:t xml:space="preserve"> </w:t>
      </w:r>
      <w:r w:rsidRPr="00587E7A">
        <w:rPr>
          <w:rFonts w:cs="Arial"/>
          <w:spacing w:val="-1"/>
        </w:rPr>
        <w:t>will</w:t>
      </w:r>
      <w:r w:rsidRPr="00587E7A">
        <w:rPr>
          <w:rFonts w:cs="Arial"/>
          <w:spacing w:val="24"/>
        </w:rPr>
        <w:t xml:space="preserve"> </w:t>
      </w:r>
      <w:r w:rsidRPr="00587E7A">
        <w:rPr>
          <w:rFonts w:cs="Arial"/>
          <w:spacing w:val="-1"/>
        </w:rPr>
        <w:t>serve</w:t>
      </w:r>
      <w:r w:rsidRPr="00587E7A">
        <w:rPr>
          <w:rFonts w:cs="Arial"/>
          <w:spacing w:val="75"/>
        </w:rPr>
        <w:t xml:space="preserve"> </w:t>
      </w:r>
      <w:r w:rsidRPr="00587E7A">
        <w:rPr>
          <w:rFonts w:cs="Arial"/>
        </w:rPr>
        <w:t>as</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City</w:t>
      </w:r>
      <w:r w:rsidRPr="00587E7A">
        <w:rPr>
          <w:rFonts w:cs="Arial"/>
        </w:rPr>
        <w:t xml:space="preserve"> of</w:t>
      </w:r>
      <w:r w:rsidRPr="00587E7A">
        <w:rPr>
          <w:rFonts w:cs="Arial"/>
          <w:spacing w:val="3"/>
        </w:rPr>
        <w:t xml:space="preserve"> </w:t>
      </w:r>
      <w:r w:rsidRPr="00587E7A">
        <w:rPr>
          <w:rFonts w:cs="Arial"/>
          <w:spacing w:val="-1"/>
        </w:rPr>
        <w:t>Titusville’s</w:t>
      </w:r>
      <w:r w:rsidRPr="00587E7A">
        <w:rPr>
          <w:rFonts w:cs="Arial"/>
          <w:spacing w:val="2"/>
        </w:rPr>
        <w:t xml:space="preserve"> </w:t>
      </w:r>
      <w:r w:rsidRPr="00587E7A">
        <w:rPr>
          <w:rFonts w:cs="Arial"/>
          <w:spacing w:val="-1"/>
        </w:rPr>
        <w:t>ADA</w:t>
      </w:r>
      <w:r w:rsidRPr="00587E7A">
        <w:rPr>
          <w:rFonts w:cs="Arial"/>
          <w:spacing w:val="3"/>
        </w:rPr>
        <w:t xml:space="preserve"> </w:t>
      </w:r>
      <w:r w:rsidRPr="00587E7A">
        <w:rPr>
          <w:rFonts w:cs="Arial"/>
          <w:spacing w:val="-1"/>
        </w:rPr>
        <w:t>Coordinator.</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ADA</w:t>
      </w:r>
      <w:r w:rsidRPr="00587E7A">
        <w:rPr>
          <w:rFonts w:cs="Arial"/>
          <w:spacing w:val="3"/>
        </w:rPr>
        <w:t xml:space="preserve"> </w:t>
      </w:r>
      <w:r w:rsidRPr="00587E7A">
        <w:rPr>
          <w:rFonts w:cs="Arial"/>
          <w:spacing w:val="-1"/>
        </w:rPr>
        <w:t>Amendment</w:t>
      </w:r>
      <w:r w:rsidRPr="00587E7A">
        <w:rPr>
          <w:rFonts w:cs="Arial"/>
          <w:spacing w:val="3"/>
        </w:rPr>
        <w:t xml:space="preserve"> </w:t>
      </w:r>
      <w:r w:rsidRPr="00587E7A">
        <w:rPr>
          <w:rFonts w:cs="Arial"/>
          <w:spacing w:val="-1"/>
        </w:rPr>
        <w:t>Act</w:t>
      </w:r>
      <w:r w:rsidRPr="00587E7A">
        <w:rPr>
          <w:rFonts w:cs="Arial"/>
          <w:spacing w:val="3"/>
        </w:rPr>
        <w:t xml:space="preserve"> </w:t>
      </w:r>
      <w:r w:rsidRPr="00587E7A">
        <w:rPr>
          <w:rFonts w:cs="Arial"/>
          <w:spacing w:val="-1"/>
        </w:rPr>
        <w:t>goes</w:t>
      </w:r>
      <w:r w:rsidRPr="00587E7A">
        <w:rPr>
          <w:rFonts w:cs="Arial"/>
          <w:spacing w:val="2"/>
        </w:rPr>
        <w:t xml:space="preserve"> </w:t>
      </w:r>
      <w:r w:rsidRPr="00587E7A">
        <w:rPr>
          <w:rFonts w:cs="Arial"/>
          <w:spacing w:val="-1"/>
        </w:rPr>
        <w:t>into</w:t>
      </w:r>
      <w:r w:rsidRPr="00587E7A">
        <w:rPr>
          <w:rFonts w:cs="Arial"/>
          <w:spacing w:val="3"/>
        </w:rPr>
        <w:t xml:space="preserve"> </w:t>
      </w:r>
      <w:r w:rsidRPr="00587E7A">
        <w:rPr>
          <w:rFonts w:cs="Arial"/>
          <w:spacing w:val="-1"/>
        </w:rPr>
        <w:t>effect</w:t>
      </w:r>
      <w:r w:rsidRPr="00587E7A">
        <w:rPr>
          <w:rFonts w:cs="Arial"/>
          <w:spacing w:val="63"/>
        </w:rPr>
        <w:t xml:space="preserve"> </w:t>
      </w:r>
      <w:r w:rsidRPr="00587E7A">
        <w:rPr>
          <w:rFonts w:cs="Arial"/>
        </w:rPr>
        <w:t>on</w:t>
      </w:r>
      <w:r w:rsidRPr="00587E7A">
        <w:rPr>
          <w:rFonts w:cs="Arial"/>
          <w:spacing w:val="1"/>
        </w:rPr>
        <w:t xml:space="preserve"> </w:t>
      </w:r>
      <w:r w:rsidRPr="00587E7A">
        <w:rPr>
          <w:rFonts w:cs="Arial"/>
          <w:spacing w:val="-1"/>
        </w:rPr>
        <w:t>January</w:t>
      </w:r>
      <w:r w:rsidRPr="00587E7A">
        <w:rPr>
          <w:rFonts w:cs="Arial"/>
          <w:spacing w:val="64"/>
        </w:rPr>
        <w:t xml:space="preserve"> </w:t>
      </w:r>
      <w:r w:rsidRPr="00587E7A">
        <w:rPr>
          <w:rFonts w:cs="Arial"/>
        </w:rPr>
        <w:t>1,</w:t>
      </w:r>
      <w:r w:rsidRPr="00587E7A">
        <w:rPr>
          <w:rFonts w:cs="Arial"/>
          <w:spacing w:val="1"/>
        </w:rPr>
        <w:t xml:space="preserve"> </w:t>
      </w:r>
      <w:r w:rsidRPr="00587E7A">
        <w:rPr>
          <w:rFonts w:cs="Arial"/>
          <w:spacing w:val="-1"/>
        </w:rPr>
        <w:t>2009</w:t>
      </w:r>
      <w:r w:rsidRPr="00587E7A">
        <w:rPr>
          <w:rFonts w:cs="Arial"/>
          <w:spacing w:val="64"/>
        </w:rPr>
        <w:t xml:space="preserve"> </w:t>
      </w:r>
      <w:r w:rsidRPr="00587E7A">
        <w:rPr>
          <w:rFonts w:cs="Arial"/>
        </w:rPr>
        <w:t>and</w:t>
      </w:r>
      <w:r w:rsidRPr="00587E7A">
        <w:rPr>
          <w:rFonts w:cs="Arial"/>
          <w:spacing w:val="66"/>
        </w:rPr>
        <w:t xml:space="preserve"> </w:t>
      </w:r>
      <w:r w:rsidRPr="00587E7A">
        <w:rPr>
          <w:rFonts w:cs="Arial"/>
          <w:spacing w:val="-1"/>
        </w:rPr>
        <w:t>significantly</w:t>
      </w:r>
      <w:r w:rsidRPr="00587E7A">
        <w:rPr>
          <w:rFonts w:cs="Arial"/>
          <w:spacing w:val="64"/>
        </w:rPr>
        <w:t xml:space="preserve"> </w:t>
      </w:r>
      <w:r w:rsidRPr="00587E7A">
        <w:rPr>
          <w:rFonts w:cs="Arial"/>
          <w:spacing w:val="-1"/>
        </w:rPr>
        <w:t>expands</w:t>
      </w:r>
      <w:r w:rsidRPr="00587E7A">
        <w:rPr>
          <w:rFonts w:cs="Arial"/>
        </w:rPr>
        <w:t xml:space="preserve"> </w:t>
      </w:r>
      <w:r w:rsidRPr="00587E7A">
        <w:rPr>
          <w:rFonts w:cs="Arial"/>
          <w:spacing w:val="-1"/>
        </w:rPr>
        <w:t>the</w:t>
      </w:r>
      <w:r w:rsidRPr="00587E7A">
        <w:rPr>
          <w:rFonts w:cs="Arial"/>
          <w:spacing w:val="66"/>
        </w:rPr>
        <w:t xml:space="preserve"> </w:t>
      </w:r>
      <w:r w:rsidRPr="00587E7A">
        <w:rPr>
          <w:rFonts w:cs="Arial"/>
          <w:spacing w:val="-1"/>
        </w:rPr>
        <w:t>scope</w:t>
      </w:r>
      <w:r w:rsidRPr="00587E7A">
        <w:rPr>
          <w:rFonts w:cs="Arial"/>
          <w:spacing w:val="66"/>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66"/>
        </w:rPr>
        <w:t xml:space="preserve"> </w:t>
      </w:r>
      <w:r w:rsidRPr="00587E7A">
        <w:rPr>
          <w:rFonts w:cs="Arial"/>
          <w:spacing w:val="-1"/>
        </w:rPr>
        <w:t>Americans</w:t>
      </w:r>
      <w:r w:rsidRPr="00587E7A">
        <w:rPr>
          <w:rFonts w:cs="Arial"/>
        </w:rPr>
        <w:t xml:space="preserve"> </w:t>
      </w:r>
      <w:r w:rsidRPr="00587E7A">
        <w:rPr>
          <w:rFonts w:cs="Arial"/>
          <w:spacing w:val="-1"/>
        </w:rPr>
        <w:t>with</w:t>
      </w:r>
      <w:r w:rsidRPr="00587E7A">
        <w:rPr>
          <w:rFonts w:cs="Arial"/>
          <w:spacing w:val="51"/>
        </w:rPr>
        <w:t xml:space="preserve"> </w:t>
      </w:r>
      <w:r w:rsidRPr="00587E7A">
        <w:rPr>
          <w:rFonts w:cs="Arial"/>
          <w:spacing w:val="-1"/>
        </w:rPr>
        <w:t>Disabilities</w:t>
      </w:r>
      <w:r w:rsidRPr="00587E7A">
        <w:rPr>
          <w:rFonts w:cs="Arial"/>
        </w:rPr>
        <w:t xml:space="preserve"> Act </w:t>
      </w:r>
      <w:r w:rsidRPr="00587E7A">
        <w:rPr>
          <w:rFonts w:cs="Arial"/>
          <w:spacing w:val="-1"/>
        </w:rPr>
        <w:t>(ADA).</w:t>
      </w:r>
    </w:p>
    <w:p w14:paraId="22968B50" w14:textId="77777777" w:rsidR="00F00036" w:rsidRPr="00587E7A" w:rsidRDefault="00F00036" w:rsidP="00985A6C">
      <w:pPr>
        <w:rPr>
          <w:rFonts w:ascii="Arial" w:eastAsia="Arial" w:hAnsi="Arial" w:cs="Arial"/>
          <w:sz w:val="24"/>
          <w:szCs w:val="24"/>
        </w:rPr>
      </w:pPr>
    </w:p>
    <w:p w14:paraId="046B328A" w14:textId="77777777" w:rsidR="00F00036" w:rsidRPr="00587E7A" w:rsidRDefault="003650B4" w:rsidP="00540BD0">
      <w:pPr>
        <w:pStyle w:val="BodyText"/>
        <w:numPr>
          <w:ilvl w:val="2"/>
          <w:numId w:val="82"/>
        </w:numPr>
        <w:tabs>
          <w:tab w:val="left" w:pos="1544"/>
        </w:tabs>
        <w:ind w:right="127"/>
        <w:rPr>
          <w:rFonts w:cs="Arial"/>
        </w:rPr>
      </w:pPr>
      <w:r w:rsidRPr="00587E7A">
        <w:rPr>
          <w:rFonts w:cs="Arial"/>
          <w:spacing w:val="-1"/>
        </w:rPr>
        <w:t>Providing</w:t>
      </w:r>
      <w:r w:rsidRPr="00587E7A">
        <w:rPr>
          <w:rFonts w:cs="Arial"/>
          <w:spacing w:val="8"/>
        </w:rPr>
        <w:t xml:space="preserve"> </w:t>
      </w:r>
      <w:r w:rsidRPr="00587E7A">
        <w:rPr>
          <w:rFonts w:cs="Arial"/>
          <w:spacing w:val="-1"/>
        </w:rPr>
        <w:t>training</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supervisory</w:t>
      </w:r>
      <w:r w:rsidRPr="00587E7A">
        <w:rPr>
          <w:rFonts w:cs="Arial"/>
          <w:spacing w:val="7"/>
        </w:rPr>
        <w:t xml:space="preserve"> </w:t>
      </w:r>
      <w:r w:rsidR="0061177C" w:rsidRPr="00587E7A">
        <w:rPr>
          <w:rFonts w:cs="Arial"/>
          <w:spacing w:val="-1"/>
        </w:rPr>
        <w:t>personnel</w:t>
      </w:r>
      <w:r w:rsidR="0061177C" w:rsidRPr="00587E7A">
        <w:rPr>
          <w:rFonts w:cs="Arial"/>
          <w:spacing w:val="9"/>
        </w:rPr>
        <w:t>, which</w:t>
      </w:r>
      <w:r w:rsidRPr="00587E7A">
        <w:rPr>
          <w:rFonts w:cs="Arial"/>
          <w:spacing w:val="13"/>
        </w:rPr>
        <w:t xml:space="preserve"> </w:t>
      </w:r>
      <w:r w:rsidRPr="00587E7A">
        <w:rPr>
          <w:rFonts w:cs="Arial"/>
          <w:spacing w:val="-1"/>
        </w:rPr>
        <w:t>will</w:t>
      </w:r>
      <w:r w:rsidRPr="00587E7A">
        <w:rPr>
          <w:rFonts w:cs="Arial"/>
          <w:spacing w:val="9"/>
        </w:rPr>
        <w:t xml:space="preserve"> </w:t>
      </w:r>
      <w:r w:rsidRPr="00587E7A">
        <w:rPr>
          <w:rFonts w:cs="Arial"/>
          <w:spacing w:val="-1"/>
        </w:rPr>
        <w:t>assure</w:t>
      </w:r>
      <w:r w:rsidRPr="00587E7A">
        <w:rPr>
          <w:rFonts w:cs="Arial"/>
          <w:spacing w:val="11"/>
        </w:rPr>
        <w:t xml:space="preserve"> </w:t>
      </w:r>
      <w:r w:rsidRPr="00587E7A">
        <w:rPr>
          <w:rFonts w:cs="Arial"/>
          <w:spacing w:val="-1"/>
        </w:rPr>
        <w:t>their</w:t>
      </w:r>
      <w:r w:rsidRPr="00587E7A">
        <w:rPr>
          <w:rFonts w:cs="Arial"/>
          <w:spacing w:val="6"/>
        </w:rPr>
        <w:t xml:space="preserve"> </w:t>
      </w:r>
      <w:r w:rsidRPr="00587E7A">
        <w:rPr>
          <w:rFonts w:cs="Arial"/>
          <w:spacing w:val="-1"/>
        </w:rPr>
        <w:t>ability</w:t>
      </w:r>
      <w:r w:rsidRPr="00587E7A">
        <w:rPr>
          <w:rFonts w:cs="Arial"/>
          <w:spacing w:val="7"/>
        </w:rPr>
        <w:t xml:space="preserve"> </w:t>
      </w:r>
      <w:r w:rsidRPr="00587E7A">
        <w:rPr>
          <w:rFonts w:cs="Arial"/>
        </w:rPr>
        <w:t>to</w:t>
      </w:r>
      <w:r w:rsidRPr="00587E7A">
        <w:rPr>
          <w:rFonts w:cs="Arial"/>
          <w:spacing w:val="11"/>
        </w:rPr>
        <w:t xml:space="preserve"> </w:t>
      </w:r>
      <w:r w:rsidRPr="00587E7A">
        <w:rPr>
          <w:rFonts w:cs="Arial"/>
          <w:spacing w:val="-1"/>
        </w:rPr>
        <w:t>lead</w:t>
      </w:r>
      <w:r w:rsidRPr="00587E7A">
        <w:rPr>
          <w:rFonts w:cs="Arial"/>
          <w:spacing w:val="11"/>
        </w:rPr>
        <w:t xml:space="preserve"> </w:t>
      </w:r>
      <w:r w:rsidRPr="00587E7A">
        <w:rPr>
          <w:rFonts w:cs="Arial"/>
          <w:spacing w:val="-2"/>
        </w:rPr>
        <w:t>and</w:t>
      </w:r>
      <w:r w:rsidRPr="00587E7A">
        <w:rPr>
          <w:rFonts w:cs="Arial"/>
          <w:spacing w:val="87"/>
        </w:rPr>
        <w:t xml:space="preserve"> </w:t>
      </w:r>
      <w:r w:rsidRPr="00587E7A">
        <w:rPr>
          <w:rFonts w:cs="Arial"/>
          <w:spacing w:val="-1"/>
        </w:rPr>
        <w:t>motivate</w:t>
      </w:r>
      <w:r w:rsidRPr="00587E7A">
        <w:rPr>
          <w:rFonts w:cs="Arial"/>
          <w:spacing w:val="1"/>
        </w:rPr>
        <w:t xml:space="preserve"> </w:t>
      </w:r>
      <w:r w:rsidRPr="00587E7A">
        <w:rPr>
          <w:rFonts w:cs="Arial"/>
          <w:spacing w:val="-1"/>
        </w:rPr>
        <w:t>their employees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an</w:t>
      </w:r>
      <w:r w:rsidRPr="00587E7A">
        <w:rPr>
          <w:rFonts w:cs="Arial"/>
          <w:spacing w:val="1"/>
        </w:rPr>
        <w:t xml:space="preserve"> </w:t>
      </w:r>
      <w:r w:rsidRPr="00587E7A">
        <w:rPr>
          <w:rFonts w:cs="Arial"/>
          <w:spacing w:val="-1"/>
        </w:rPr>
        <w:t>effective</w:t>
      </w:r>
      <w:r w:rsidRPr="00587E7A">
        <w:rPr>
          <w:rFonts w:cs="Arial"/>
          <w:spacing w:val="1"/>
        </w:rPr>
        <w:t xml:space="preserve"> </w:t>
      </w:r>
      <w:r w:rsidRPr="00587E7A">
        <w:rPr>
          <w:rFonts w:cs="Arial"/>
          <w:spacing w:val="-1"/>
        </w:rPr>
        <w:t>manner.</w:t>
      </w:r>
    </w:p>
    <w:p w14:paraId="1F7E8DA2" w14:textId="77777777" w:rsidR="00F00036" w:rsidRPr="00587E7A" w:rsidRDefault="00F00036" w:rsidP="00985A6C">
      <w:pPr>
        <w:rPr>
          <w:rFonts w:ascii="Arial" w:eastAsia="Arial" w:hAnsi="Arial" w:cs="Arial"/>
          <w:sz w:val="24"/>
          <w:szCs w:val="24"/>
        </w:rPr>
      </w:pPr>
    </w:p>
    <w:p w14:paraId="550C4DDA" w14:textId="77777777" w:rsidR="00F00036" w:rsidRPr="00587E7A" w:rsidRDefault="003650B4" w:rsidP="00540BD0">
      <w:pPr>
        <w:pStyle w:val="BodyText"/>
        <w:numPr>
          <w:ilvl w:val="2"/>
          <w:numId w:val="82"/>
        </w:numPr>
        <w:tabs>
          <w:tab w:val="left" w:pos="1544"/>
        </w:tabs>
        <w:ind w:right="-194"/>
        <w:rPr>
          <w:rFonts w:cs="Arial"/>
        </w:rPr>
      </w:pPr>
      <w:r w:rsidRPr="00587E7A">
        <w:rPr>
          <w:rFonts w:cs="Arial"/>
          <w:spacing w:val="-1"/>
        </w:rPr>
        <w:t xml:space="preserve">Providing </w:t>
      </w:r>
      <w:r w:rsidRPr="00587E7A">
        <w:rPr>
          <w:rFonts w:cs="Arial"/>
        </w:rPr>
        <w:t>a</w:t>
      </w:r>
      <w:r w:rsidRPr="00587E7A">
        <w:rPr>
          <w:rFonts w:cs="Arial"/>
          <w:spacing w:val="1"/>
        </w:rPr>
        <w:t xml:space="preserve"> </w:t>
      </w:r>
      <w:r w:rsidRPr="00587E7A">
        <w:rPr>
          <w:rFonts w:cs="Arial"/>
        </w:rPr>
        <w:t>pay</w:t>
      </w:r>
      <w:r w:rsidRPr="00587E7A">
        <w:rPr>
          <w:rFonts w:cs="Arial"/>
          <w:spacing w:val="-2"/>
        </w:rPr>
        <w:t xml:space="preserve"> </w:t>
      </w:r>
      <w:r w:rsidRPr="00587E7A">
        <w:rPr>
          <w:rFonts w:cs="Arial"/>
          <w:spacing w:val="-1"/>
        </w:rPr>
        <w:t>plan</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benefits</w:t>
      </w:r>
      <w:r w:rsidRPr="00587E7A">
        <w:rPr>
          <w:rFonts w:cs="Arial"/>
          <w:spacing w:val="-5"/>
        </w:rPr>
        <w:t xml:space="preserve"> </w:t>
      </w:r>
      <w:r w:rsidRPr="00587E7A">
        <w:rPr>
          <w:rFonts w:cs="Arial"/>
          <w:spacing w:val="-1"/>
        </w:rPr>
        <w:t>which</w:t>
      </w:r>
      <w:r w:rsidRPr="00587E7A">
        <w:rPr>
          <w:rFonts w:cs="Arial"/>
          <w:spacing w:val="1"/>
        </w:rPr>
        <w:t xml:space="preserve"> </w:t>
      </w:r>
      <w:r w:rsidRPr="00587E7A">
        <w:rPr>
          <w:rFonts w:cs="Arial"/>
          <w:spacing w:val="-1"/>
        </w:rPr>
        <w:t>are</w:t>
      </w:r>
      <w:r w:rsidRPr="00587E7A">
        <w:rPr>
          <w:rFonts w:cs="Arial"/>
          <w:spacing w:val="1"/>
        </w:rPr>
        <w:t xml:space="preserve"> </w:t>
      </w:r>
      <w:r w:rsidRPr="00587E7A">
        <w:rPr>
          <w:rFonts w:cs="Arial"/>
          <w:spacing w:val="-1"/>
        </w:rPr>
        <w:t>fair and</w:t>
      </w:r>
      <w:r w:rsidRPr="00587E7A">
        <w:rPr>
          <w:rFonts w:cs="Arial"/>
          <w:spacing w:val="1"/>
        </w:rPr>
        <w:t xml:space="preserve"> </w:t>
      </w:r>
      <w:r w:rsidRPr="00587E7A">
        <w:rPr>
          <w:rFonts w:cs="Arial"/>
          <w:spacing w:val="-1"/>
        </w:rPr>
        <w:t>competitive.</w:t>
      </w:r>
    </w:p>
    <w:p w14:paraId="54138168" w14:textId="77777777" w:rsidR="00F00036" w:rsidRPr="00587E7A" w:rsidRDefault="00F00036" w:rsidP="00985A6C">
      <w:pPr>
        <w:rPr>
          <w:rFonts w:ascii="Arial" w:eastAsia="Arial" w:hAnsi="Arial" w:cs="Arial"/>
          <w:sz w:val="24"/>
          <w:szCs w:val="24"/>
        </w:rPr>
      </w:pPr>
    </w:p>
    <w:p w14:paraId="01746E14" w14:textId="4B29D5A3" w:rsidR="00F00036" w:rsidRPr="00985A6C" w:rsidRDefault="003650B4" w:rsidP="00540BD0">
      <w:pPr>
        <w:pStyle w:val="BodyText"/>
        <w:numPr>
          <w:ilvl w:val="2"/>
          <w:numId w:val="82"/>
        </w:numPr>
        <w:tabs>
          <w:tab w:val="left" w:pos="1544"/>
        </w:tabs>
        <w:rPr>
          <w:rFonts w:cs="Arial"/>
        </w:rPr>
      </w:pPr>
      <w:r w:rsidRPr="00587E7A">
        <w:rPr>
          <w:rFonts w:cs="Arial"/>
          <w:spacing w:val="-1"/>
        </w:rPr>
        <w:t>Providing clean,</w:t>
      </w:r>
      <w:r w:rsidRPr="00587E7A">
        <w:rPr>
          <w:rFonts w:cs="Arial"/>
        </w:rPr>
        <w:t xml:space="preserve"> </w:t>
      </w:r>
      <w:r w:rsidRPr="00587E7A">
        <w:rPr>
          <w:rFonts w:cs="Arial"/>
          <w:spacing w:val="-1"/>
        </w:rPr>
        <w:t>safe,</w:t>
      </w:r>
      <w:r w:rsidRPr="00587E7A">
        <w:rPr>
          <w:rFonts w:cs="Arial"/>
          <w:spacing w:val="-2"/>
        </w:rPr>
        <w:t xml:space="preserve"> </w:t>
      </w:r>
      <w:r w:rsidRPr="00587E7A">
        <w:rPr>
          <w:rFonts w:cs="Arial"/>
        </w:rPr>
        <w:t>and</w:t>
      </w:r>
      <w:r w:rsidRPr="00587E7A">
        <w:rPr>
          <w:rFonts w:cs="Arial"/>
          <w:spacing w:val="-1"/>
        </w:rPr>
        <w:t xml:space="preserve"> pleasant</w:t>
      </w:r>
      <w:r w:rsidRPr="00587E7A">
        <w:rPr>
          <w:rFonts w:cs="Arial"/>
        </w:rPr>
        <w:t xml:space="preserve"> </w:t>
      </w:r>
      <w:r w:rsidRPr="00587E7A">
        <w:rPr>
          <w:rFonts w:cs="Arial"/>
          <w:spacing w:val="-1"/>
        </w:rPr>
        <w:t>working conditions.</w:t>
      </w:r>
      <w:bookmarkStart w:id="1" w:name="SECTION_I-Continued"/>
      <w:bookmarkEnd w:id="1"/>
    </w:p>
    <w:p w14:paraId="1EF5A7FB" w14:textId="77777777" w:rsidR="00985A6C" w:rsidRPr="00985A6C" w:rsidRDefault="00985A6C" w:rsidP="00985A6C">
      <w:pPr>
        <w:pStyle w:val="BodyText"/>
        <w:tabs>
          <w:tab w:val="left" w:pos="1544"/>
        </w:tabs>
        <w:ind w:left="0" w:firstLine="0"/>
        <w:rPr>
          <w:rFonts w:cs="Arial"/>
        </w:rPr>
      </w:pPr>
    </w:p>
    <w:p w14:paraId="6AAFB0AE" w14:textId="77777777" w:rsidR="00F00036" w:rsidRPr="00587E7A" w:rsidRDefault="003650B4" w:rsidP="00540BD0">
      <w:pPr>
        <w:pStyle w:val="BodyText"/>
        <w:numPr>
          <w:ilvl w:val="2"/>
          <w:numId w:val="82"/>
        </w:numPr>
        <w:tabs>
          <w:tab w:val="left" w:pos="1544"/>
        </w:tabs>
        <w:spacing w:before="69"/>
        <w:ind w:right="100"/>
        <w:rPr>
          <w:rFonts w:cs="Arial"/>
        </w:rPr>
      </w:pPr>
      <w:r w:rsidRPr="00587E7A">
        <w:rPr>
          <w:rFonts w:cs="Arial"/>
          <w:spacing w:val="-1"/>
        </w:rPr>
        <w:t>Promoting</w:t>
      </w:r>
      <w:r w:rsidRPr="00587E7A">
        <w:rPr>
          <w:rFonts w:cs="Arial"/>
          <w:spacing w:val="44"/>
        </w:rPr>
        <w:t xml:space="preserve"> </w:t>
      </w:r>
      <w:r w:rsidRPr="00587E7A">
        <w:rPr>
          <w:rFonts w:cs="Arial"/>
        </w:rPr>
        <w:t>a</w:t>
      </w:r>
      <w:r w:rsidRPr="00587E7A">
        <w:rPr>
          <w:rFonts w:cs="Arial"/>
          <w:spacing w:val="47"/>
        </w:rPr>
        <w:t xml:space="preserve"> </w:t>
      </w:r>
      <w:r w:rsidRPr="00587E7A">
        <w:rPr>
          <w:rFonts w:cs="Arial"/>
          <w:spacing w:val="-1"/>
        </w:rPr>
        <w:t>grievance</w:t>
      </w:r>
      <w:r w:rsidRPr="00587E7A">
        <w:rPr>
          <w:rFonts w:cs="Arial"/>
          <w:spacing w:val="47"/>
        </w:rPr>
        <w:t xml:space="preserve"> </w:t>
      </w:r>
      <w:r w:rsidRPr="00587E7A">
        <w:rPr>
          <w:rFonts w:cs="Arial"/>
          <w:spacing w:val="-1"/>
        </w:rPr>
        <w:t>procedure</w:t>
      </w:r>
      <w:r w:rsidRPr="00587E7A">
        <w:rPr>
          <w:rFonts w:cs="Arial"/>
          <w:spacing w:val="46"/>
        </w:rPr>
        <w:t xml:space="preserve"> </w:t>
      </w:r>
      <w:r w:rsidRPr="00587E7A">
        <w:rPr>
          <w:rFonts w:cs="Arial"/>
          <w:spacing w:val="-1"/>
        </w:rPr>
        <w:t>which</w:t>
      </w:r>
      <w:r w:rsidRPr="00587E7A">
        <w:rPr>
          <w:rFonts w:cs="Arial"/>
          <w:spacing w:val="50"/>
        </w:rPr>
        <w:t xml:space="preserve"> </w:t>
      </w:r>
      <w:r w:rsidRPr="00587E7A">
        <w:rPr>
          <w:rFonts w:cs="Arial"/>
          <w:spacing w:val="-2"/>
        </w:rPr>
        <w:t>will</w:t>
      </w:r>
      <w:r w:rsidRPr="00587E7A">
        <w:rPr>
          <w:rFonts w:cs="Arial"/>
          <w:spacing w:val="48"/>
        </w:rPr>
        <w:t xml:space="preserve"> </w:t>
      </w:r>
      <w:r w:rsidRPr="00587E7A">
        <w:rPr>
          <w:rFonts w:cs="Arial"/>
          <w:spacing w:val="-1"/>
        </w:rPr>
        <w:t>provide</w:t>
      </w:r>
      <w:r w:rsidRPr="00587E7A">
        <w:rPr>
          <w:rFonts w:cs="Arial"/>
          <w:spacing w:val="47"/>
        </w:rPr>
        <w:t xml:space="preserve"> </w:t>
      </w:r>
      <w:r w:rsidRPr="00587E7A">
        <w:rPr>
          <w:rFonts w:cs="Arial"/>
        </w:rPr>
        <w:t>prompt</w:t>
      </w:r>
      <w:r w:rsidRPr="00587E7A">
        <w:rPr>
          <w:rFonts w:cs="Arial"/>
          <w:spacing w:val="43"/>
        </w:rPr>
        <w:t xml:space="preserve"> </w:t>
      </w:r>
      <w:r w:rsidRPr="00587E7A">
        <w:rPr>
          <w:rFonts w:cs="Arial"/>
        </w:rPr>
        <w:t>and</w:t>
      </w:r>
      <w:r w:rsidRPr="00587E7A">
        <w:rPr>
          <w:rFonts w:cs="Arial"/>
          <w:spacing w:val="47"/>
        </w:rPr>
        <w:t xml:space="preserve"> </w:t>
      </w:r>
      <w:r w:rsidRPr="00587E7A">
        <w:rPr>
          <w:rFonts w:cs="Arial"/>
          <w:spacing w:val="-1"/>
        </w:rPr>
        <w:t>appropriate</w:t>
      </w:r>
      <w:r w:rsidRPr="00587E7A">
        <w:rPr>
          <w:rFonts w:cs="Arial"/>
          <w:spacing w:val="57"/>
        </w:rPr>
        <w:t xml:space="preserve"> </w:t>
      </w:r>
      <w:r w:rsidRPr="00587E7A">
        <w:rPr>
          <w:rFonts w:cs="Arial"/>
          <w:spacing w:val="-1"/>
        </w:rPr>
        <w:t>settlement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employee</w:t>
      </w:r>
      <w:r w:rsidRPr="00587E7A">
        <w:rPr>
          <w:rFonts w:cs="Arial"/>
          <w:spacing w:val="1"/>
        </w:rPr>
        <w:t xml:space="preserve"> </w:t>
      </w:r>
      <w:r w:rsidRPr="00587E7A">
        <w:rPr>
          <w:rFonts w:cs="Arial"/>
          <w:spacing w:val="-1"/>
        </w:rPr>
        <w:t>grievances</w:t>
      </w:r>
      <w:r w:rsidRPr="00587E7A">
        <w:rPr>
          <w:rFonts w:cs="Arial"/>
        </w:rPr>
        <w:t xml:space="preserve"> </w:t>
      </w:r>
      <w:r w:rsidRPr="00587E7A">
        <w:rPr>
          <w:rFonts w:cs="Arial"/>
          <w:spacing w:val="-1"/>
        </w:rPr>
        <w:t>and/or citizens'</w:t>
      </w:r>
      <w:r w:rsidRPr="00587E7A">
        <w:rPr>
          <w:rFonts w:cs="Arial"/>
        </w:rPr>
        <w:t xml:space="preserve"> </w:t>
      </w:r>
      <w:r w:rsidRPr="00587E7A">
        <w:rPr>
          <w:rFonts w:cs="Arial"/>
          <w:spacing w:val="-1"/>
        </w:rPr>
        <w:t>complaints.</w:t>
      </w:r>
    </w:p>
    <w:p w14:paraId="711A04FC" w14:textId="77777777" w:rsidR="00F00036" w:rsidRPr="00587E7A" w:rsidRDefault="00F00036" w:rsidP="00985A6C">
      <w:pPr>
        <w:rPr>
          <w:rFonts w:ascii="Arial" w:eastAsia="Arial" w:hAnsi="Arial" w:cs="Arial"/>
          <w:sz w:val="24"/>
          <w:szCs w:val="24"/>
        </w:rPr>
      </w:pPr>
    </w:p>
    <w:p w14:paraId="0E3E33EE" w14:textId="77777777" w:rsidR="00F00036" w:rsidRPr="00587E7A" w:rsidRDefault="003650B4" w:rsidP="00540BD0">
      <w:pPr>
        <w:pStyle w:val="BodyText"/>
        <w:numPr>
          <w:ilvl w:val="2"/>
          <w:numId w:val="82"/>
        </w:numPr>
        <w:tabs>
          <w:tab w:val="left" w:pos="1544"/>
        </w:tabs>
        <w:ind w:right="100"/>
        <w:rPr>
          <w:rFonts w:cs="Arial"/>
        </w:rPr>
      </w:pPr>
      <w:r w:rsidRPr="00587E7A">
        <w:rPr>
          <w:rFonts w:cs="Arial"/>
          <w:spacing w:val="-1"/>
        </w:rPr>
        <w:t>Providing</w:t>
      </w:r>
      <w:r w:rsidRPr="00587E7A">
        <w:rPr>
          <w:rFonts w:cs="Arial"/>
          <w:spacing w:val="34"/>
        </w:rPr>
        <w:t xml:space="preserve"> </w:t>
      </w:r>
      <w:r w:rsidRPr="00587E7A">
        <w:rPr>
          <w:rFonts w:cs="Arial"/>
          <w:spacing w:val="-1"/>
        </w:rPr>
        <w:t>opportunities</w:t>
      </w:r>
      <w:r w:rsidRPr="00587E7A">
        <w:rPr>
          <w:rFonts w:cs="Arial"/>
          <w:spacing w:val="34"/>
        </w:rPr>
        <w:t xml:space="preserve"> </w:t>
      </w:r>
      <w:r w:rsidRPr="00587E7A">
        <w:rPr>
          <w:rFonts w:cs="Arial"/>
        </w:rPr>
        <w:t>for</w:t>
      </w:r>
      <w:r w:rsidRPr="00587E7A">
        <w:rPr>
          <w:rFonts w:cs="Arial"/>
          <w:spacing w:val="36"/>
        </w:rPr>
        <w:t xml:space="preserve"> </w:t>
      </w:r>
      <w:r w:rsidRPr="00587E7A">
        <w:rPr>
          <w:rFonts w:cs="Arial"/>
          <w:spacing w:val="-1"/>
        </w:rPr>
        <w:t>career</w:t>
      </w:r>
      <w:r w:rsidRPr="00587E7A">
        <w:rPr>
          <w:rFonts w:cs="Arial"/>
          <w:spacing w:val="35"/>
        </w:rPr>
        <w:t xml:space="preserve"> </w:t>
      </w:r>
      <w:r w:rsidRPr="00587E7A">
        <w:rPr>
          <w:rFonts w:cs="Arial"/>
          <w:spacing w:val="-1"/>
        </w:rPr>
        <w:t>development</w:t>
      </w:r>
      <w:r w:rsidRPr="00587E7A">
        <w:rPr>
          <w:rFonts w:cs="Arial"/>
          <w:spacing w:val="34"/>
        </w:rPr>
        <w:t xml:space="preserve"> </w:t>
      </w:r>
      <w:r w:rsidRPr="00587E7A">
        <w:rPr>
          <w:rFonts w:cs="Arial"/>
        </w:rPr>
        <w:t>for</w:t>
      </w:r>
      <w:r w:rsidRPr="00587E7A">
        <w:rPr>
          <w:rFonts w:cs="Arial"/>
          <w:spacing w:val="36"/>
        </w:rPr>
        <w:t xml:space="preserve"> </w:t>
      </w:r>
      <w:r w:rsidRPr="00587E7A">
        <w:rPr>
          <w:rFonts w:cs="Arial"/>
          <w:spacing w:val="-1"/>
        </w:rPr>
        <w:t>employees</w:t>
      </w:r>
      <w:r w:rsidRPr="00587E7A">
        <w:rPr>
          <w:rFonts w:cs="Arial"/>
          <w:spacing w:val="36"/>
        </w:rPr>
        <w:t xml:space="preserve"> </w:t>
      </w:r>
      <w:r w:rsidRPr="00587E7A">
        <w:rPr>
          <w:rFonts w:cs="Arial"/>
          <w:spacing w:val="-1"/>
        </w:rPr>
        <w:t>through</w:t>
      </w:r>
      <w:r w:rsidRPr="00587E7A">
        <w:rPr>
          <w:rFonts w:cs="Arial"/>
          <w:spacing w:val="36"/>
        </w:rPr>
        <w:t xml:space="preserve"> </w:t>
      </w:r>
      <w:r w:rsidRPr="00587E7A">
        <w:rPr>
          <w:rFonts w:cs="Arial"/>
          <w:spacing w:val="-1"/>
        </w:rPr>
        <w:t>training</w:t>
      </w:r>
      <w:r w:rsidRPr="00587E7A">
        <w:rPr>
          <w:rFonts w:cs="Arial"/>
          <w:spacing w:val="35"/>
        </w:rPr>
        <w:t xml:space="preserve"> </w:t>
      </w:r>
      <w:r w:rsidRPr="00587E7A">
        <w:rPr>
          <w:rFonts w:cs="Arial"/>
          <w:spacing w:val="-1"/>
        </w:rPr>
        <w:lastRenderedPageBreak/>
        <w:t>and</w:t>
      </w:r>
      <w:r w:rsidRPr="00587E7A">
        <w:rPr>
          <w:rFonts w:cs="Arial"/>
          <w:spacing w:val="49"/>
        </w:rPr>
        <w:t xml:space="preserve"> </w:t>
      </w:r>
      <w:r w:rsidRPr="00587E7A">
        <w:rPr>
          <w:rFonts w:cs="Arial"/>
          <w:spacing w:val="-1"/>
        </w:rPr>
        <w:t>tuition assistance.</w:t>
      </w:r>
    </w:p>
    <w:p w14:paraId="035AF906" w14:textId="77777777" w:rsidR="00F00036" w:rsidRPr="00587E7A" w:rsidRDefault="00F00036" w:rsidP="00985A6C">
      <w:pPr>
        <w:rPr>
          <w:rFonts w:ascii="Arial" w:eastAsia="Arial" w:hAnsi="Arial" w:cs="Arial"/>
          <w:sz w:val="24"/>
          <w:szCs w:val="24"/>
        </w:rPr>
      </w:pPr>
    </w:p>
    <w:p w14:paraId="540FFA33" w14:textId="77777777" w:rsidR="00F00036" w:rsidRPr="00587E7A" w:rsidRDefault="003650B4" w:rsidP="00540BD0">
      <w:pPr>
        <w:pStyle w:val="BodyText"/>
        <w:numPr>
          <w:ilvl w:val="2"/>
          <w:numId w:val="82"/>
        </w:numPr>
        <w:tabs>
          <w:tab w:val="left" w:pos="1544"/>
        </w:tabs>
        <w:ind w:right="99"/>
        <w:rPr>
          <w:rFonts w:cs="Arial"/>
        </w:rPr>
      </w:pPr>
      <w:r w:rsidRPr="00587E7A">
        <w:rPr>
          <w:rFonts w:cs="Arial"/>
          <w:spacing w:val="-1"/>
        </w:rPr>
        <w:t>Promoting</w:t>
      </w:r>
      <w:r w:rsidRPr="00587E7A">
        <w:rPr>
          <w:rFonts w:cs="Arial"/>
          <w:spacing w:val="2"/>
        </w:rPr>
        <w:t xml:space="preserve"> </w:t>
      </w:r>
      <w:r w:rsidRPr="00587E7A">
        <w:rPr>
          <w:rFonts w:cs="Arial"/>
          <w:spacing w:val="-1"/>
        </w:rPr>
        <w:t>from</w:t>
      </w:r>
      <w:r w:rsidRPr="00587E7A">
        <w:rPr>
          <w:rFonts w:cs="Arial"/>
          <w:spacing w:val="5"/>
        </w:rPr>
        <w:t xml:space="preserve"> </w:t>
      </w:r>
      <w:r w:rsidRPr="00587E7A">
        <w:rPr>
          <w:rFonts w:cs="Arial"/>
          <w:spacing w:val="-1"/>
        </w:rPr>
        <w:t>within</w:t>
      </w:r>
      <w:r w:rsidRPr="00587E7A">
        <w:rPr>
          <w:rFonts w:cs="Arial"/>
          <w:spacing w:val="4"/>
        </w:rPr>
        <w:t xml:space="preserve"> </w:t>
      </w:r>
      <w:r w:rsidRPr="00587E7A">
        <w:rPr>
          <w:rFonts w:cs="Arial"/>
        </w:rPr>
        <w:t>based</w:t>
      </w:r>
      <w:r w:rsidRPr="00587E7A">
        <w:rPr>
          <w:rFonts w:cs="Arial"/>
          <w:spacing w:val="4"/>
        </w:rPr>
        <w:t xml:space="preserve"> </w:t>
      </w:r>
      <w:r w:rsidRPr="00587E7A">
        <w:rPr>
          <w:rFonts w:cs="Arial"/>
          <w:spacing w:val="-1"/>
        </w:rPr>
        <w:t>upon</w:t>
      </w:r>
      <w:r w:rsidRPr="00587E7A">
        <w:rPr>
          <w:rFonts w:cs="Arial"/>
          <w:spacing w:val="4"/>
        </w:rPr>
        <w:t xml:space="preserve"> </w:t>
      </w:r>
      <w:r w:rsidRPr="00587E7A">
        <w:rPr>
          <w:rFonts w:cs="Arial"/>
          <w:spacing w:val="-1"/>
        </w:rPr>
        <w:t>ability,</w:t>
      </w:r>
      <w:r w:rsidRPr="00587E7A">
        <w:rPr>
          <w:rFonts w:cs="Arial"/>
          <w:spacing w:val="4"/>
        </w:rPr>
        <w:t xml:space="preserve"> </w:t>
      </w:r>
      <w:r w:rsidRPr="00587E7A">
        <w:rPr>
          <w:rFonts w:cs="Arial"/>
          <w:spacing w:val="-1"/>
        </w:rPr>
        <w:t>documented</w:t>
      </w:r>
      <w:r w:rsidRPr="00587E7A">
        <w:rPr>
          <w:rFonts w:cs="Arial"/>
          <w:spacing w:val="4"/>
        </w:rPr>
        <w:t xml:space="preserve"> </w:t>
      </w:r>
      <w:r w:rsidRPr="00587E7A">
        <w:rPr>
          <w:rFonts w:cs="Arial"/>
          <w:spacing w:val="-1"/>
        </w:rPr>
        <w:t>employment</w:t>
      </w:r>
      <w:r w:rsidRPr="00587E7A">
        <w:rPr>
          <w:rFonts w:cs="Arial"/>
          <w:spacing w:val="4"/>
        </w:rPr>
        <w:t xml:space="preserve"> </w:t>
      </w:r>
      <w:r w:rsidRPr="00587E7A">
        <w:rPr>
          <w:rFonts w:cs="Arial"/>
          <w:spacing w:val="-1"/>
        </w:rPr>
        <w:t>record,</w:t>
      </w:r>
      <w:r w:rsidRPr="00587E7A">
        <w:rPr>
          <w:rFonts w:cs="Arial"/>
          <w:spacing w:val="63"/>
        </w:rPr>
        <w:t xml:space="preserve"> </w:t>
      </w:r>
      <w:r w:rsidRPr="00587E7A">
        <w:rPr>
          <w:rFonts w:cs="Arial"/>
          <w:spacing w:val="-1"/>
        </w:rPr>
        <w:t>demonstrated</w:t>
      </w:r>
      <w:r w:rsidRPr="00587E7A">
        <w:rPr>
          <w:rFonts w:cs="Arial"/>
          <w:spacing w:val="18"/>
        </w:rPr>
        <w:t xml:space="preserve"> </w:t>
      </w:r>
      <w:r w:rsidRPr="00587E7A">
        <w:rPr>
          <w:rFonts w:cs="Arial"/>
          <w:spacing w:val="-1"/>
        </w:rPr>
        <w:t>job</w:t>
      </w:r>
      <w:r w:rsidRPr="00587E7A">
        <w:rPr>
          <w:rFonts w:cs="Arial"/>
          <w:spacing w:val="18"/>
        </w:rPr>
        <w:t xml:space="preserve"> </w:t>
      </w:r>
      <w:r w:rsidRPr="00587E7A">
        <w:rPr>
          <w:rFonts w:cs="Arial"/>
          <w:spacing w:val="-1"/>
        </w:rPr>
        <w:t>performance,</w:t>
      </w:r>
      <w:r w:rsidRPr="00587E7A">
        <w:rPr>
          <w:rFonts w:cs="Arial"/>
          <w:spacing w:val="20"/>
        </w:rPr>
        <w:t xml:space="preserve"> </w:t>
      </w:r>
      <w:r w:rsidRPr="00587E7A">
        <w:rPr>
          <w:rFonts w:cs="Arial"/>
          <w:spacing w:val="-1"/>
        </w:rPr>
        <w:t>satisfaction</w:t>
      </w:r>
      <w:r w:rsidRPr="00587E7A">
        <w:rPr>
          <w:rFonts w:cs="Arial"/>
          <w:spacing w:val="18"/>
        </w:rPr>
        <w:t xml:space="preserve"> </w:t>
      </w:r>
      <w:r w:rsidRPr="00587E7A">
        <w:rPr>
          <w:rFonts w:cs="Arial"/>
          <w:spacing w:val="-1"/>
        </w:rPr>
        <w:t>of</w:t>
      </w:r>
      <w:r w:rsidRPr="00587E7A">
        <w:rPr>
          <w:rFonts w:cs="Arial"/>
          <w:spacing w:val="23"/>
        </w:rPr>
        <w:t xml:space="preserve"> </w:t>
      </w:r>
      <w:r w:rsidRPr="00587E7A">
        <w:rPr>
          <w:rFonts w:cs="Arial"/>
          <w:spacing w:val="-1"/>
        </w:rPr>
        <w:t>position</w:t>
      </w:r>
      <w:r w:rsidRPr="00587E7A">
        <w:rPr>
          <w:rFonts w:cs="Arial"/>
          <w:spacing w:val="18"/>
        </w:rPr>
        <w:t xml:space="preserve"> </w:t>
      </w:r>
      <w:r w:rsidRPr="00587E7A">
        <w:rPr>
          <w:rFonts w:cs="Arial"/>
          <w:spacing w:val="-1"/>
        </w:rPr>
        <w:t>minimum</w:t>
      </w:r>
      <w:r w:rsidRPr="00587E7A">
        <w:rPr>
          <w:rFonts w:cs="Arial"/>
          <w:spacing w:val="21"/>
        </w:rPr>
        <w:t xml:space="preserve"> </w:t>
      </w:r>
      <w:r w:rsidRPr="00587E7A">
        <w:rPr>
          <w:rFonts w:cs="Arial"/>
          <w:spacing w:val="-1"/>
        </w:rPr>
        <w:t>education</w:t>
      </w:r>
      <w:r w:rsidRPr="00587E7A">
        <w:rPr>
          <w:rFonts w:cs="Arial"/>
          <w:spacing w:val="21"/>
        </w:rPr>
        <w:t xml:space="preserve"> </w:t>
      </w:r>
      <w:r w:rsidRPr="00587E7A">
        <w:rPr>
          <w:rFonts w:cs="Arial"/>
          <w:spacing w:val="-1"/>
        </w:rPr>
        <w:t>and</w:t>
      </w:r>
      <w:r w:rsidRPr="00587E7A">
        <w:rPr>
          <w:rFonts w:cs="Arial"/>
          <w:spacing w:val="61"/>
        </w:rPr>
        <w:t xml:space="preserve"> </w:t>
      </w:r>
      <w:r w:rsidRPr="00587E7A">
        <w:rPr>
          <w:rFonts w:cs="Arial"/>
          <w:spacing w:val="-1"/>
        </w:rPr>
        <w:t>experience</w:t>
      </w:r>
      <w:r w:rsidRPr="00587E7A">
        <w:rPr>
          <w:rFonts w:cs="Arial"/>
          <w:spacing w:val="1"/>
        </w:rPr>
        <w:t xml:space="preserve"> </w:t>
      </w:r>
      <w:r w:rsidRPr="00587E7A">
        <w:rPr>
          <w:rFonts w:cs="Arial"/>
          <w:spacing w:val="-1"/>
        </w:rPr>
        <w:t>qualifications.</w:t>
      </w:r>
    </w:p>
    <w:p w14:paraId="03FE5803" w14:textId="77777777" w:rsidR="00F00036" w:rsidRPr="00587E7A" w:rsidRDefault="00F00036" w:rsidP="00985A6C">
      <w:pPr>
        <w:rPr>
          <w:rFonts w:ascii="Arial" w:eastAsia="Arial" w:hAnsi="Arial" w:cs="Arial"/>
          <w:sz w:val="24"/>
          <w:szCs w:val="24"/>
        </w:rPr>
      </w:pPr>
    </w:p>
    <w:p w14:paraId="4F832AA1" w14:textId="77777777" w:rsidR="00F00036" w:rsidRPr="00587E7A" w:rsidRDefault="003650B4" w:rsidP="00540BD0">
      <w:pPr>
        <w:pStyle w:val="BodyText"/>
        <w:numPr>
          <w:ilvl w:val="2"/>
          <w:numId w:val="82"/>
        </w:numPr>
        <w:tabs>
          <w:tab w:val="left" w:pos="1544"/>
        </w:tabs>
        <w:ind w:right="99"/>
        <w:rPr>
          <w:rFonts w:cs="Arial"/>
        </w:rPr>
      </w:pPr>
      <w:r w:rsidRPr="00587E7A">
        <w:rPr>
          <w:rFonts w:cs="Arial"/>
          <w:spacing w:val="-1"/>
        </w:rPr>
        <w:t>Encouraging</w:t>
      </w:r>
      <w:r w:rsidRPr="00587E7A">
        <w:rPr>
          <w:rFonts w:cs="Arial"/>
          <w:spacing w:val="18"/>
        </w:rPr>
        <w:t xml:space="preserve"> </w:t>
      </w:r>
      <w:r w:rsidRPr="00587E7A">
        <w:rPr>
          <w:rFonts w:cs="Arial"/>
        </w:rPr>
        <w:t>the</w:t>
      </w:r>
      <w:r w:rsidRPr="00587E7A">
        <w:rPr>
          <w:rFonts w:cs="Arial"/>
          <w:spacing w:val="21"/>
        </w:rPr>
        <w:t xml:space="preserve"> </w:t>
      </w:r>
      <w:r w:rsidRPr="00587E7A">
        <w:rPr>
          <w:rFonts w:cs="Arial"/>
          <w:spacing w:val="-1"/>
        </w:rPr>
        <w:t>development</w:t>
      </w:r>
      <w:r w:rsidRPr="00587E7A">
        <w:rPr>
          <w:rFonts w:cs="Arial"/>
          <w:spacing w:val="20"/>
        </w:rPr>
        <w:t xml:space="preserve"> </w:t>
      </w:r>
      <w:r w:rsidRPr="00587E7A">
        <w:rPr>
          <w:rFonts w:cs="Arial"/>
          <w:spacing w:val="-1"/>
        </w:rPr>
        <w:t>of</w:t>
      </w:r>
      <w:r w:rsidRPr="00587E7A">
        <w:rPr>
          <w:rFonts w:cs="Arial"/>
          <w:spacing w:val="23"/>
        </w:rPr>
        <w:t xml:space="preserve"> </w:t>
      </w:r>
      <w:r w:rsidRPr="00587E7A">
        <w:rPr>
          <w:rFonts w:cs="Arial"/>
          <w:spacing w:val="-1"/>
        </w:rPr>
        <w:t>individual</w:t>
      </w:r>
      <w:r w:rsidRPr="00587E7A">
        <w:rPr>
          <w:rFonts w:cs="Arial"/>
          <w:spacing w:val="19"/>
        </w:rPr>
        <w:t xml:space="preserve"> </w:t>
      </w:r>
      <w:r w:rsidRPr="00587E7A">
        <w:rPr>
          <w:rFonts w:cs="Arial"/>
          <w:spacing w:val="-1"/>
        </w:rPr>
        <w:t>acceptance</w:t>
      </w:r>
      <w:r w:rsidRPr="00587E7A">
        <w:rPr>
          <w:rFonts w:cs="Arial"/>
          <w:spacing w:val="21"/>
        </w:rPr>
        <w:t xml:space="preserve"> </w:t>
      </w:r>
      <w:r w:rsidRPr="00587E7A">
        <w:rPr>
          <w:rFonts w:cs="Arial"/>
          <w:spacing w:val="-1"/>
        </w:rPr>
        <w:t>of</w:t>
      </w:r>
      <w:r w:rsidRPr="00587E7A">
        <w:rPr>
          <w:rFonts w:cs="Arial"/>
          <w:spacing w:val="23"/>
        </w:rPr>
        <w:t xml:space="preserve"> </w:t>
      </w:r>
      <w:r w:rsidRPr="00587E7A">
        <w:rPr>
          <w:rFonts w:cs="Arial"/>
          <w:spacing w:val="-1"/>
        </w:rPr>
        <w:t>responsibility</w:t>
      </w:r>
      <w:r w:rsidRPr="00587E7A">
        <w:rPr>
          <w:rFonts w:cs="Arial"/>
          <w:spacing w:val="17"/>
        </w:rPr>
        <w:t xml:space="preserve"> </w:t>
      </w:r>
      <w:r w:rsidRPr="00587E7A">
        <w:rPr>
          <w:rFonts w:cs="Arial"/>
        </w:rPr>
        <w:t>for</w:t>
      </w:r>
      <w:r w:rsidRPr="00587E7A">
        <w:rPr>
          <w:rFonts w:cs="Arial"/>
          <w:spacing w:val="19"/>
        </w:rPr>
        <w:t xml:space="preserve"> </w:t>
      </w:r>
      <w:r w:rsidRPr="00587E7A">
        <w:rPr>
          <w:rFonts w:cs="Arial"/>
        </w:rPr>
        <w:t>the</w:t>
      </w:r>
      <w:r w:rsidRPr="00587E7A">
        <w:rPr>
          <w:rFonts w:cs="Arial"/>
          <w:spacing w:val="49"/>
        </w:rPr>
        <w:t xml:space="preserve"> </w:t>
      </w:r>
      <w:r w:rsidRPr="00587E7A">
        <w:rPr>
          <w:rFonts w:cs="Arial"/>
          <w:spacing w:val="-1"/>
        </w:rPr>
        <w:t>attainment</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spacing w:val="-1"/>
        </w:rPr>
        <w:t>outstanding</w:t>
      </w:r>
      <w:r w:rsidRPr="00587E7A">
        <w:rPr>
          <w:rFonts w:cs="Arial"/>
          <w:spacing w:val="6"/>
        </w:rPr>
        <w:t xml:space="preserve"> </w:t>
      </w:r>
      <w:r w:rsidRPr="00587E7A">
        <w:rPr>
          <w:rFonts w:cs="Arial"/>
          <w:spacing w:val="-1"/>
        </w:rPr>
        <w:t>public</w:t>
      </w:r>
      <w:r w:rsidRPr="00587E7A">
        <w:rPr>
          <w:rFonts w:cs="Arial"/>
          <w:spacing w:val="7"/>
        </w:rPr>
        <w:t xml:space="preserve"> </w:t>
      </w:r>
      <w:r w:rsidRPr="00587E7A">
        <w:rPr>
          <w:rFonts w:cs="Arial"/>
          <w:spacing w:val="-1"/>
        </w:rPr>
        <w:t>service,</w:t>
      </w:r>
      <w:r w:rsidRPr="00587E7A">
        <w:rPr>
          <w:rFonts w:cs="Arial"/>
          <w:spacing w:val="8"/>
        </w:rPr>
        <w:t xml:space="preserve"> </w:t>
      </w:r>
      <w:r w:rsidRPr="00587E7A">
        <w:rPr>
          <w:rFonts w:cs="Arial"/>
          <w:spacing w:val="-1"/>
        </w:rPr>
        <w:t>adhering</w:t>
      </w:r>
      <w:r w:rsidRPr="00587E7A">
        <w:rPr>
          <w:rFonts w:cs="Arial"/>
          <w:spacing w:val="6"/>
        </w:rPr>
        <w:t xml:space="preserve"> </w:t>
      </w:r>
      <w:r w:rsidRPr="00587E7A">
        <w:rPr>
          <w:rFonts w:cs="Arial"/>
        </w:rPr>
        <w:t>to</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City's</w:t>
      </w:r>
      <w:r w:rsidRPr="00587E7A">
        <w:rPr>
          <w:rFonts w:cs="Arial"/>
          <w:spacing w:val="7"/>
        </w:rPr>
        <w:t xml:space="preserve"> </w:t>
      </w:r>
      <w:r w:rsidRPr="00587E7A">
        <w:rPr>
          <w:rFonts w:cs="Arial"/>
          <w:spacing w:val="-1"/>
        </w:rPr>
        <w:t>Standards</w:t>
      </w:r>
      <w:r w:rsidRPr="00587E7A">
        <w:rPr>
          <w:rFonts w:cs="Arial"/>
          <w:spacing w:val="7"/>
        </w:rPr>
        <w:t xml:space="preserve"> </w:t>
      </w:r>
      <w:r w:rsidRPr="00587E7A">
        <w:rPr>
          <w:rFonts w:cs="Arial"/>
          <w:spacing w:val="-1"/>
        </w:rPr>
        <w:t>of</w:t>
      </w:r>
      <w:r w:rsidRPr="00587E7A">
        <w:rPr>
          <w:rFonts w:cs="Arial"/>
          <w:spacing w:val="10"/>
        </w:rPr>
        <w:t xml:space="preserve"> </w:t>
      </w:r>
      <w:r w:rsidRPr="00587E7A">
        <w:rPr>
          <w:rFonts w:cs="Arial"/>
          <w:spacing w:val="-1"/>
        </w:rPr>
        <w:t>Conduct</w:t>
      </w:r>
      <w:r w:rsidRPr="00587E7A">
        <w:rPr>
          <w:rFonts w:cs="Arial"/>
          <w:spacing w:val="57"/>
        </w:rPr>
        <w:t xml:space="preserve"> </w:t>
      </w:r>
      <w:r w:rsidRPr="00587E7A">
        <w:rPr>
          <w:rFonts w:cs="Arial"/>
        </w:rPr>
        <w:t>and</w:t>
      </w:r>
      <w:r w:rsidRPr="00587E7A">
        <w:rPr>
          <w:rFonts w:cs="Arial"/>
          <w:spacing w:val="-1"/>
        </w:rPr>
        <w:t xml:space="preserve"> Ethics</w:t>
      </w:r>
    </w:p>
    <w:p w14:paraId="76073D86" w14:textId="77777777" w:rsidR="00F00036" w:rsidRPr="00587E7A" w:rsidRDefault="00F00036" w:rsidP="00985A6C">
      <w:pPr>
        <w:rPr>
          <w:rFonts w:ascii="Arial" w:eastAsia="Arial" w:hAnsi="Arial" w:cs="Arial"/>
          <w:sz w:val="24"/>
          <w:szCs w:val="24"/>
        </w:rPr>
      </w:pPr>
    </w:p>
    <w:p w14:paraId="0ED0321F" w14:textId="77777777" w:rsidR="00F00036" w:rsidRPr="00587E7A" w:rsidRDefault="003650B4" w:rsidP="00540BD0">
      <w:pPr>
        <w:pStyle w:val="BodyText"/>
        <w:numPr>
          <w:ilvl w:val="2"/>
          <w:numId w:val="82"/>
        </w:numPr>
        <w:tabs>
          <w:tab w:val="left" w:pos="1542"/>
        </w:tabs>
        <w:ind w:right="100"/>
        <w:rPr>
          <w:rFonts w:cs="Arial"/>
        </w:rPr>
      </w:pPr>
      <w:r w:rsidRPr="00587E7A">
        <w:rPr>
          <w:rFonts w:cs="Arial"/>
          <w:spacing w:val="-1"/>
        </w:rPr>
        <w:t>Providing</w:t>
      </w:r>
      <w:r w:rsidRPr="00587E7A">
        <w:rPr>
          <w:rFonts w:cs="Arial"/>
          <w:spacing w:val="13"/>
        </w:rPr>
        <w:t xml:space="preserve"> </w:t>
      </w:r>
      <w:r w:rsidRPr="00587E7A">
        <w:rPr>
          <w:rFonts w:cs="Arial"/>
        </w:rPr>
        <w:t>a</w:t>
      </w:r>
      <w:r w:rsidRPr="00587E7A">
        <w:rPr>
          <w:rFonts w:cs="Arial"/>
          <w:spacing w:val="15"/>
        </w:rPr>
        <w:t xml:space="preserve"> </w:t>
      </w:r>
      <w:r w:rsidRPr="00587E7A">
        <w:rPr>
          <w:rFonts w:cs="Arial"/>
          <w:spacing w:val="-1"/>
        </w:rPr>
        <w:t>Drug-Free</w:t>
      </w:r>
      <w:r w:rsidRPr="00587E7A">
        <w:rPr>
          <w:rFonts w:cs="Arial"/>
          <w:spacing w:val="11"/>
        </w:rPr>
        <w:t xml:space="preserve"> </w:t>
      </w:r>
      <w:r w:rsidRPr="00587E7A">
        <w:rPr>
          <w:rFonts w:cs="Arial"/>
        </w:rPr>
        <w:t>Workplace</w:t>
      </w:r>
      <w:r w:rsidRPr="00587E7A">
        <w:rPr>
          <w:rFonts w:cs="Arial"/>
          <w:spacing w:val="13"/>
        </w:rPr>
        <w:t xml:space="preserve"> </w:t>
      </w:r>
      <w:r w:rsidRPr="00587E7A">
        <w:rPr>
          <w:rFonts w:cs="Arial"/>
        </w:rPr>
        <w:t>for</w:t>
      </w:r>
      <w:r w:rsidRPr="00587E7A">
        <w:rPr>
          <w:rFonts w:cs="Arial"/>
          <w:spacing w:val="14"/>
        </w:rPr>
        <w:t xml:space="preserve"> </w:t>
      </w:r>
      <w:r w:rsidRPr="00587E7A">
        <w:rPr>
          <w:rFonts w:cs="Arial"/>
          <w:spacing w:val="-1"/>
        </w:rPr>
        <w:t>its</w:t>
      </w:r>
      <w:r w:rsidRPr="00587E7A">
        <w:rPr>
          <w:rFonts w:cs="Arial"/>
          <w:spacing w:val="14"/>
        </w:rPr>
        <w:t xml:space="preserve"> </w:t>
      </w:r>
      <w:r w:rsidRPr="00587E7A">
        <w:rPr>
          <w:rFonts w:cs="Arial"/>
          <w:spacing w:val="-1"/>
        </w:rPr>
        <w:t>employees.</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use,</w:t>
      </w:r>
      <w:r w:rsidRPr="00587E7A">
        <w:rPr>
          <w:rFonts w:cs="Arial"/>
          <w:spacing w:val="15"/>
        </w:rPr>
        <w:t xml:space="preserve"> </w:t>
      </w:r>
      <w:r w:rsidRPr="00587E7A">
        <w:rPr>
          <w:rFonts w:cs="Arial"/>
          <w:spacing w:val="-1"/>
        </w:rPr>
        <w:t>sale,</w:t>
      </w:r>
      <w:r w:rsidRPr="00587E7A">
        <w:rPr>
          <w:rFonts w:cs="Arial"/>
          <w:spacing w:val="12"/>
        </w:rPr>
        <w:t xml:space="preserve"> </w:t>
      </w:r>
      <w:r w:rsidRPr="00587E7A">
        <w:rPr>
          <w:rFonts w:cs="Arial"/>
        </w:rPr>
        <w:t>or</w:t>
      </w:r>
      <w:r w:rsidRPr="00587E7A">
        <w:rPr>
          <w:rFonts w:cs="Arial"/>
          <w:spacing w:val="14"/>
        </w:rPr>
        <w:t xml:space="preserve"> </w:t>
      </w:r>
      <w:r w:rsidRPr="00587E7A">
        <w:rPr>
          <w:rFonts w:cs="Arial"/>
          <w:spacing w:val="-1"/>
        </w:rPr>
        <w:t>possession</w:t>
      </w:r>
      <w:r w:rsidRPr="00587E7A">
        <w:rPr>
          <w:rFonts w:cs="Arial"/>
          <w:spacing w:val="13"/>
        </w:rPr>
        <w:t xml:space="preserve"> </w:t>
      </w:r>
      <w:r w:rsidRPr="00587E7A">
        <w:rPr>
          <w:rFonts w:cs="Arial"/>
          <w:spacing w:val="-1"/>
        </w:rPr>
        <w:t>of</w:t>
      </w:r>
      <w:r w:rsidRPr="00587E7A">
        <w:rPr>
          <w:rFonts w:cs="Arial"/>
          <w:spacing w:val="57"/>
        </w:rPr>
        <w:t xml:space="preserve"> </w:t>
      </w:r>
      <w:r w:rsidRPr="00587E7A">
        <w:rPr>
          <w:rFonts w:cs="Arial"/>
          <w:spacing w:val="-1"/>
        </w:rPr>
        <w:t>alcohol</w:t>
      </w:r>
      <w:r w:rsidRPr="00587E7A">
        <w:rPr>
          <w:rFonts w:cs="Arial"/>
          <w:spacing w:val="24"/>
        </w:rPr>
        <w:t xml:space="preserve"> </w:t>
      </w:r>
      <w:r w:rsidRPr="00587E7A">
        <w:rPr>
          <w:rFonts w:cs="Arial"/>
        </w:rPr>
        <w:t>or</w:t>
      </w:r>
      <w:r w:rsidRPr="00587E7A">
        <w:rPr>
          <w:rFonts w:cs="Arial"/>
          <w:spacing w:val="23"/>
        </w:rPr>
        <w:t xml:space="preserve"> </w:t>
      </w:r>
      <w:r w:rsidRPr="00587E7A">
        <w:rPr>
          <w:rFonts w:cs="Arial"/>
          <w:spacing w:val="-1"/>
        </w:rPr>
        <w:t>controlled</w:t>
      </w:r>
      <w:r w:rsidRPr="00587E7A">
        <w:rPr>
          <w:rFonts w:cs="Arial"/>
          <w:spacing w:val="25"/>
        </w:rPr>
        <w:t xml:space="preserve"> </w:t>
      </w:r>
      <w:r w:rsidRPr="00587E7A">
        <w:rPr>
          <w:rFonts w:cs="Arial"/>
          <w:spacing w:val="-1"/>
        </w:rPr>
        <w:t>substances,</w:t>
      </w:r>
      <w:r w:rsidRPr="00587E7A">
        <w:rPr>
          <w:rFonts w:cs="Arial"/>
          <w:spacing w:val="22"/>
        </w:rPr>
        <w:t xml:space="preserve"> </w:t>
      </w:r>
      <w:r w:rsidRPr="00587E7A">
        <w:rPr>
          <w:rFonts w:cs="Arial"/>
        </w:rPr>
        <w:t>by</w:t>
      </w:r>
      <w:r w:rsidRPr="00587E7A">
        <w:rPr>
          <w:rFonts w:cs="Arial"/>
          <w:spacing w:val="22"/>
        </w:rPr>
        <w:t xml:space="preserve"> </w:t>
      </w:r>
      <w:r w:rsidRPr="00587E7A">
        <w:rPr>
          <w:rFonts w:cs="Arial"/>
          <w:spacing w:val="-1"/>
        </w:rPr>
        <w:t>employees</w:t>
      </w:r>
      <w:r w:rsidRPr="00587E7A">
        <w:rPr>
          <w:rFonts w:cs="Arial"/>
          <w:spacing w:val="24"/>
        </w:rPr>
        <w:t xml:space="preserve"> </w:t>
      </w:r>
      <w:r w:rsidRPr="00587E7A">
        <w:rPr>
          <w:rFonts w:cs="Arial"/>
          <w:spacing w:val="-1"/>
        </w:rPr>
        <w:t>is</w:t>
      </w:r>
      <w:r w:rsidRPr="00587E7A">
        <w:rPr>
          <w:rFonts w:cs="Arial"/>
          <w:spacing w:val="24"/>
        </w:rPr>
        <w:t xml:space="preserve"> </w:t>
      </w:r>
      <w:r w:rsidRPr="00587E7A">
        <w:rPr>
          <w:rFonts w:cs="Arial"/>
          <w:spacing w:val="-1"/>
        </w:rPr>
        <w:t>prohibited</w:t>
      </w:r>
      <w:r w:rsidRPr="00587E7A">
        <w:rPr>
          <w:rFonts w:cs="Arial"/>
          <w:spacing w:val="25"/>
        </w:rPr>
        <w:t xml:space="preserve"> </w:t>
      </w:r>
      <w:r w:rsidRPr="00587E7A">
        <w:rPr>
          <w:rFonts w:cs="Arial"/>
          <w:spacing w:val="-1"/>
        </w:rPr>
        <w:t>while</w:t>
      </w:r>
      <w:r w:rsidRPr="00587E7A">
        <w:rPr>
          <w:rFonts w:cs="Arial"/>
          <w:spacing w:val="25"/>
        </w:rPr>
        <w:t xml:space="preserve"> </w:t>
      </w:r>
      <w:r w:rsidRPr="00587E7A">
        <w:rPr>
          <w:rFonts w:cs="Arial"/>
        </w:rPr>
        <w:t>on</w:t>
      </w:r>
      <w:r w:rsidRPr="00587E7A">
        <w:rPr>
          <w:rFonts w:cs="Arial"/>
          <w:spacing w:val="25"/>
        </w:rPr>
        <w:t xml:space="preserve"> </w:t>
      </w:r>
      <w:r w:rsidRPr="00587E7A">
        <w:rPr>
          <w:rFonts w:cs="Arial"/>
          <w:spacing w:val="-1"/>
        </w:rPr>
        <w:t>the</w:t>
      </w:r>
      <w:r w:rsidRPr="00587E7A">
        <w:rPr>
          <w:rFonts w:cs="Arial"/>
          <w:spacing w:val="25"/>
        </w:rPr>
        <w:t xml:space="preserve"> </w:t>
      </w:r>
      <w:r w:rsidRPr="00587E7A">
        <w:rPr>
          <w:rFonts w:cs="Arial"/>
          <w:spacing w:val="-1"/>
        </w:rPr>
        <w:t>job</w:t>
      </w:r>
      <w:r w:rsidRPr="00587E7A">
        <w:rPr>
          <w:rFonts w:cs="Arial"/>
          <w:spacing w:val="25"/>
        </w:rPr>
        <w:t xml:space="preserve"> </w:t>
      </w:r>
      <w:r w:rsidRPr="00587E7A">
        <w:rPr>
          <w:rFonts w:cs="Arial"/>
        </w:rPr>
        <w:t>or</w:t>
      </w:r>
      <w:r w:rsidRPr="00587E7A">
        <w:rPr>
          <w:rFonts w:cs="Arial"/>
          <w:spacing w:val="21"/>
        </w:rPr>
        <w:t xml:space="preserve"> </w:t>
      </w:r>
      <w:r w:rsidRPr="00587E7A">
        <w:rPr>
          <w:rFonts w:cs="Arial"/>
          <w:spacing w:val="-1"/>
        </w:rPr>
        <w:t>on</w:t>
      </w:r>
      <w:r w:rsidRPr="00587E7A">
        <w:rPr>
          <w:rFonts w:cs="Arial"/>
          <w:spacing w:val="65"/>
        </w:rPr>
        <w:t xml:space="preserve"> </w:t>
      </w:r>
      <w:r w:rsidRPr="00587E7A">
        <w:rPr>
          <w:rFonts w:cs="Arial"/>
          <w:spacing w:val="-1"/>
        </w:rPr>
        <w:t>City</w:t>
      </w:r>
      <w:r w:rsidRPr="00587E7A">
        <w:rPr>
          <w:rFonts w:cs="Arial"/>
          <w:spacing w:val="33"/>
        </w:rPr>
        <w:t xml:space="preserve"> </w:t>
      </w:r>
      <w:r w:rsidRPr="00587E7A">
        <w:rPr>
          <w:rFonts w:cs="Arial"/>
          <w:spacing w:val="-1"/>
        </w:rPr>
        <w:t>property</w:t>
      </w:r>
      <w:r w:rsidRPr="00587E7A">
        <w:rPr>
          <w:rFonts w:cs="Arial"/>
          <w:spacing w:val="34"/>
        </w:rPr>
        <w:t xml:space="preserve"> </w:t>
      </w:r>
      <w:r w:rsidRPr="00587E7A">
        <w:rPr>
          <w:rFonts w:cs="Arial"/>
        </w:rPr>
        <w:t>because</w:t>
      </w:r>
      <w:r w:rsidRPr="00587E7A">
        <w:rPr>
          <w:rFonts w:cs="Arial"/>
          <w:spacing w:val="35"/>
        </w:rPr>
        <w:t xml:space="preserve"> </w:t>
      </w:r>
      <w:r w:rsidRPr="00587E7A">
        <w:rPr>
          <w:rFonts w:cs="Arial"/>
          <w:spacing w:val="-1"/>
        </w:rPr>
        <w:t>it</w:t>
      </w:r>
      <w:r w:rsidRPr="00587E7A">
        <w:rPr>
          <w:rFonts w:cs="Arial"/>
          <w:spacing w:val="36"/>
        </w:rPr>
        <w:t xml:space="preserve"> </w:t>
      </w:r>
      <w:r w:rsidRPr="00587E7A">
        <w:rPr>
          <w:rFonts w:cs="Arial"/>
        </w:rPr>
        <w:t>can</w:t>
      </w:r>
      <w:r w:rsidRPr="00587E7A">
        <w:rPr>
          <w:rFonts w:cs="Arial"/>
          <w:spacing w:val="37"/>
        </w:rPr>
        <w:t xml:space="preserve"> </w:t>
      </w:r>
      <w:r w:rsidRPr="00587E7A">
        <w:rPr>
          <w:rFonts w:cs="Arial"/>
          <w:spacing w:val="-1"/>
        </w:rPr>
        <w:t>affect</w:t>
      </w:r>
      <w:r w:rsidRPr="00587E7A">
        <w:rPr>
          <w:rFonts w:cs="Arial"/>
          <w:spacing w:val="37"/>
        </w:rPr>
        <w:t xml:space="preserve"> </w:t>
      </w:r>
      <w:r w:rsidRPr="00587E7A">
        <w:rPr>
          <w:rFonts w:cs="Arial"/>
          <w:spacing w:val="-1"/>
        </w:rPr>
        <w:t>employee's</w:t>
      </w:r>
      <w:r w:rsidRPr="00587E7A">
        <w:rPr>
          <w:rFonts w:cs="Arial"/>
          <w:spacing w:val="36"/>
        </w:rPr>
        <w:t xml:space="preserve"> </w:t>
      </w:r>
      <w:r w:rsidRPr="00587E7A">
        <w:rPr>
          <w:rFonts w:cs="Arial"/>
          <w:spacing w:val="-1"/>
        </w:rPr>
        <w:t>performance</w:t>
      </w:r>
      <w:r w:rsidRPr="00587E7A">
        <w:rPr>
          <w:rFonts w:cs="Arial"/>
          <w:spacing w:val="36"/>
        </w:rPr>
        <w:t xml:space="preserve"> </w:t>
      </w:r>
      <w:r w:rsidRPr="00587E7A">
        <w:rPr>
          <w:rFonts w:cs="Arial"/>
          <w:spacing w:val="-1"/>
        </w:rPr>
        <w:t>and</w:t>
      </w:r>
      <w:r w:rsidRPr="00587E7A">
        <w:rPr>
          <w:rFonts w:cs="Arial"/>
          <w:spacing w:val="35"/>
        </w:rPr>
        <w:t xml:space="preserve"> </w:t>
      </w:r>
      <w:r w:rsidRPr="00587E7A">
        <w:rPr>
          <w:rFonts w:cs="Arial"/>
          <w:spacing w:val="-1"/>
        </w:rPr>
        <w:t>workplace</w:t>
      </w:r>
      <w:r w:rsidRPr="00587E7A">
        <w:rPr>
          <w:rFonts w:cs="Arial"/>
          <w:spacing w:val="37"/>
        </w:rPr>
        <w:t xml:space="preserve"> </w:t>
      </w:r>
      <w:r w:rsidRPr="00587E7A">
        <w:rPr>
          <w:rFonts w:cs="Arial"/>
          <w:spacing w:val="-1"/>
        </w:rPr>
        <w:t>safety.</w:t>
      </w:r>
      <w:r w:rsidRPr="00587E7A">
        <w:rPr>
          <w:rFonts w:cs="Arial"/>
          <w:spacing w:val="55"/>
        </w:rPr>
        <w:t xml:space="preserve"> </w:t>
      </w:r>
      <w:r w:rsidRPr="00587E7A">
        <w:rPr>
          <w:rFonts w:cs="Arial"/>
          <w:spacing w:val="-1"/>
        </w:rPr>
        <w:t>Additionally,</w:t>
      </w:r>
      <w:r w:rsidRPr="00587E7A">
        <w:rPr>
          <w:rFonts w:cs="Arial"/>
          <w:spacing w:val="48"/>
        </w:rPr>
        <w:t xml:space="preserve"> </w:t>
      </w:r>
      <w:r w:rsidRPr="00587E7A">
        <w:rPr>
          <w:rFonts w:cs="Arial"/>
        </w:rPr>
        <w:t>the</w:t>
      </w:r>
      <w:r w:rsidRPr="00587E7A">
        <w:rPr>
          <w:rFonts w:cs="Arial"/>
          <w:spacing w:val="49"/>
        </w:rPr>
        <w:t xml:space="preserve"> </w:t>
      </w:r>
      <w:r w:rsidRPr="00587E7A">
        <w:rPr>
          <w:rFonts w:cs="Arial"/>
        </w:rPr>
        <w:t>use,</w:t>
      </w:r>
      <w:r w:rsidRPr="00587E7A">
        <w:rPr>
          <w:rFonts w:cs="Arial"/>
          <w:spacing w:val="46"/>
        </w:rPr>
        <w:t xml:space="preserve"> </w:t>
      </w:r>
      <w:r w:rsidRPr="00587E7A">
        <w:rPr>
          <w:rFonts w:cs="Arial"/>
          <w:spacing w:val="-1"/>
        </w:rPr>
        <w:t>sale,</w:t>
      </w:r>
      <w:r w:rsidRPr="00587E7A">
        <w:rPr>
          <w:rFonts w:cs="Arial"/>
          <w:spacing w:val="48"/>
        </w:rPr>
        <w:t xml:space="preserve"> </w:t>
      </w:r>
      <w:r w:rsidRPr="00587E7A">
        <w:rPr>
          <w:rFonts w:cs="Arial"/>
        </w:rPr>
        <w:t>or</w:t>
      </w:r>
      <w:r w:rsidRPr="00587E7A">
        <w:rPr>
          <w:rFonts w:cs="Arial"/>
          <w:spacing w:val="48"/>
        </w:rPr>
        <w:t xml:space="preserve"> </w:t>
      </w:r>
      <w:r w:rsidRPr="00587E7A">
        <w:rPr>
          <w:rFonts w:cs="Arial"/>
          <w:spacing w:val="-1"/>
        </w:rPr>
        <w:t>possession</w:t>
      </w:r>
      <w:r w:rsidRPr="00587E7A">
        <w:rPr>
          <w:rFonts w:cs="Arial"/>
          <w:spacing w:val="49"/>
        </w:rPr>
        <w:t xml:space="preserve"> </w:t>
      </w:r>
      <w:r w:rsidRPr="00587E7A">
        <w:rPr>
          <w:rFonts w:cs="Arial"/>
          <w:spacing w:val="-1"/>
        </w:rPr>
        <w:t>of</w:t>
      </w:r>
      <w:r w:rsidRPr="00587E7A">
        <w:rPr>
          <w:rFonts w:cs="Arial"/>
          <w:spacing w:val="51"/>
        </w:rPr>
        <w:t xml:space="preserve"> </w:t>
      </w:r>
      <w:r w:rsidRPr="00587E7A">
        <w:rPr>
          <w:rFonts w:cs="Arial"/>
          <w:spacing w:val="-1"/>
        </w:rPr>
        <w:t>controlled</w:t>
      </w:r>
      <w:r w:rsidRPr="00587E7A">
        <w:rPr>
          <w:rFonts w:cs="Arial"/>
          <w:spacing w:val="48"/>
        </w:rPr>
        <w:t xml:space="preserve"> </w:t>
      </w:r>
      <w:r w:rsidRPr="00587E7A">
        <w:rPr>
          <w:rFonts w:cs="Arial"/>
          <w:spacing w:val="-1"/>
        </w:rPr>
        <w:t>substances</w:t>
      </w:r>
      <w:r w:rsidRPr="00587E7A">
        <w:rPr>
          <w:rFonts w:cs="Arial"/>
          <w:spacing w:val="48"/>
        </w:rPr>
        <w:t xml:space="preserve"> </w:t>
      </w:r>
      <w:r w:rsidRPr="00587E7A">
        <w:rPr>
          <w:rFonts w:cs="Arial"/>
        </w:rPr>
        <w:t>off</w:t>
      </w:r>
      <w:r w:rsidRPr="00587E7A">
        <w:rPr>
          <w:rFonts w:cs="Arial"/>
          <w:spacing w:val="49"/>
        </w:rPr>
        <w:t xml:space="preserve"> </w:t>
      </w:r>
      <w:r w:rsidRPr="00587E7A">
        <w:rPr>
          <w:rFonts w:cs="Arial"/>
        </w:rPr>
        <w:t>duty</w:t>
      </w:r>
      <w:r w:rsidRPr="00587E7A">
        <w:rPr>
          <w:rFonts w:cs="Arial"/>
          <w:spacing w:val="45"/>
        </w:rPr>
        <w:t xml:space="preserve"> </w:t>
      </w:r>
      <w:r w:rsidRPr="00587E7A">
        <w:rPr>
          <w:rFonts w:cs="Arial"/>
          <w:spacing w:val="-1"/>
        </w:rPr>
        <w:t>is</w:t>
      </w:r>
      <w:r w:rsidRPr="00587E7A">
        <w:rPr>
          <w:rFonts w:cs="Arial"/>
          <w:spacing w:val="48"/>
        </w:rPr>
        <w:t xml:space="preserve"> </w:t>
      </w:r>
      <w:r w:rsidRPr="00587E7A">
        <w:rPr>
          <w:rFonts w:cs="Arial"/>
          <w:spacing w:val="-1"/>
        </w:rPr>
        <w:t>not</w:t>
      </w:r>
      <w:r w:rsidRPr="00587E7A">
        <w:rPr>
          <w:rFonts w:cs="Arial"/>
          <w:spacing w:val="49"/>
        </w:rPr>
        <w:t xml:space="preserve"> </w:t>
      </w:r>
      <w:r w:rsidRPr="00587E7A">
        <w:rPr>
          <w:rFonts w:cs="Arial"/>
          <w:spacing w:val="-1"/>
        </w:rPr>
        <w:t>acceptable.</w:t>
      </w:r>
      <w:r w:rsidRPr="00587E7A">
        <w:rPr>
          <w:rFonts w:cs="Arial"/>
          <w:spacing w:val="34"/>
        </w:rPr>
        <w:t xml:space="preserve"> </w:t>
      </w:r>
      <w:r w:rsidRPr="00587E7A">
        <w:rPr>
          <w:rFonts w:cs="Arial"/>
          <w:spacing w:val="-1"/>
        </w:rPr>
        <w:t>Such</w:t>
      </w:r>
      <w:r w:rsidRPr="00587E7A">
        <w:rPr>
          <w:rFonts w:cs="Arial"/>
          <w:spacing w:val="18"/>
        </w:rPr>
        <w:t xml:space="preserve"> </w:t>
      </w:r>
      <w:r w:rsidRPr="00587E7A">
        <w:rPr>
          <w:rFonts w:cs="Arial"/>
          <w:spacing w:val="-1"/>
        </w:rPr>
        <w:t>actions</w:t>
      </w:r>
      <w:r w:rsidRPr="00587E7A">
        <w:rPr>
          <w:rFonts w:cs="Arial"/>
          <w:spacing w:val="17"/>
        </w:rPr>
        <w:t xml:space="preserve"> </w:t>
      </w:r>
      <w:r w:rsidRPr="00587E7A">
        <w:rPr>
          <w:rFonts w:cs="Arial"/>
        </w:rPr>
        <w:t>can</w:t>
      </w:r>
      <w:r w:rsidRPr="00587E7A">
        <w:rPr>
          <w:rFonts w:cs="Arial"/>
          <w:spacing w:val="18"/>
        </w:rPr>
        <w:t xml:space="preserve"> </w:t>
      </w:r>
      <w:r w:rsidRPr="00587E7A">
        <w:rPr>
          <w:rFonts w:cs="Arial"/>
          <w:spacing w:val="-1"/>
        </w:rPr>
        <w:t>have</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adverse</w:t>
      </w:r>
      <w:r w:rsidRPr="00587E7A">
        <w:rPr>
          <w:rFonts w:cs="Arial"/>
          <w:spacing w:val="18"/>
        </w:rPr>
        <w:t xml:space="preserve"> </w:t>
      </w:r>
      <w:r w:rsidRPr="00587E7A">
        <w:rPr>
          <w:rFonts w:cs="Arial"/>
        </w:rPr>
        <w:t>impact</w:t>
      </w:r>
      <w:r w:rsidRPr="00587E7A">
        <w:rPr>
          <w:rFonts w:cs="Arial"/>
          <w:spacing w:val="17"/>
        </w:rPr>
        <w:t xml:space="preserve"> </w:t>
      </w:r>
      <w:r w:rsidRPr="00587E7A">
        <w:rPr>
          <w:rFonts w:cs="Arial"/>
        </w:rPr>
        <w:t>on</w:t>
      </w:r>
      <w:r w:rsidRPr="00587E7A">
        <w:rPr>
          <w:rFonts w:cs="Arial"/>
          <w:spacing w:val="18"/>
        </w:rPr>
        <w:t xml:space="preserve"> </w:t>
      </w:r>
      <w:r w:rsidRPr="00587E7A">
        <w:rPr>
          <w:rFonts w:cs="Arial"/>
          <w:spacing w:val="-1"/>
        </w:rPr>
        <w:t>how</w:t>
      </w:r>
      <w:r w:rsidRPr="00587E7A">
        <w:rPr>
          <w:rFonts w:cs="Arial"/>
          <w:spacing w:val="14"/>
        </w:rPr>
        <w:t xml:space="preserve"> </w:t>
      </w:r>
      <w:r w:rsidRPr="00587E7A">
        <w:rPr>
          <w:rFonts w:cs="Arial"/>
        </w:rPr>
        <w:t>the</w:t>
      </w:r>
      <w:r w:rsidRPr="00587E7A">
        <w:rPr>
          <w:rFonts w:cs="Arial"/>
          <w:spacing w:val="18"/>
        </w:rPr>
        <w:t xml:space="preserve"> </w:t>
      </w:r>
      <w:r w:rsidRPr="00587E7A">
        <w:rPr>
          <w:rFonts w:cs="Arial"/>
          <w:spacing w:val="-1"/>
        </w:rPr>
        <w:t>public</w:t>
      </w:r>
      <w:r w:rsidRPr="00587E7A">
        <w:rPr>
          <w:rFonts w:cs="Arial"/>
          <w:spacing w:val="17"/>
        </w:rPr>
        <w:t xml:space="preserve"> </w:t>
      </w:r>
      <w:r w:rsidRPr="00587E7A">
        <w:rPr>
          <w:rFonts w:cs="Arial"/>
          <w:spacing w:val="-1"/>
        </w:rPr>
        <w:t>perceives</w:t>
      </w:r>
      <w:r w:rsidRPr="00587E7A">
        <w:rPr>
          <w:rFonts w:cs="Arial"/>
          <w:spacing w:val="53"/>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Titusville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its</w:t>
      </w:r>
      <w:r w:rsidRPr="00587E7A">
        <w:rPr>
          <w:rFonts w:cs="Arial"/>
        </w:rPr>
        <w:t xml:space="preserve"> </w:t>
      </w:r>
      <w:r w:rsidRPr="00587E7A">
        <w:rPr>
          <w:rFonts w:cs="Arial"/>
          <w:spacing w:val="-1"/>
        </w:rPr>
        <w:t>employees.</w:t>
      </w:r>
    </w:p>
    <w:p w14:paraId="641F8D3A" w14:textId="77777777" w:rsidR="00C41BF3" w:rsidRPr="00587E7A" w:rsidRDefault="00C41BF3" w:rsidP="00985A6C">
      <w:pPr>
        <w:rPr>
          <w:rFonts w:ascii="Arial" w:hAnsi="Arial" w:cs="Arial"/>
        </w:rPr>
      </w:pPr>
    </w:p>
    <w:p w14:paraId="2979CC3A" w14:textId="77777777" w:rsidR="00C41BF3" w:rsidRPr="00587E7A" w:rsidRDefault="00C41BF3" w:rsidP="00985A6C">
      <w:pPr>
        <w:rPr>
          <w:rFonts w:ascii="Arial" w:hAnsi="Arial" w:cs="Arial"/>
        </w:rPr>
      </w:pPr>
    </w:p>
    <w:p w14:paraId="409CA4F6" w14:textId="77777777" w:rsidR="00C41BF3" w:rsidRPr="00587E7A" w:rsidRDefault="00C41BF3" w:rsidP="00985A6C">
      <w:pPr>
        <w:rPr>
          <w:rFonts w:ascii="Arial" w:hAnsi="Arial" w:cs="Arial"/>
        </w:rPr>
      </w:pPr>
    </w:p>
    <w:p w14:paraId="54714DAE" w14:textId="77777777" w:rsidR="00C41BF3" w:rsidRPr="00587E7A" w:rsidRDefault="00C41BF3" w:rsidP="00985A6C">
      <w:pPr>
        <w:rPr>
          <w:rFonts w:ascii="Arial" w:hAnsi="Arial" w:cs="Arial"/>
        </w:rPr>
      </w:pPr>
    </w:p>
    <w:p w14:paraId="19BDDDA9" w14:textId="77777777" w:rsidR="00C41BF3" w:rsidRPr="00587E7A" w:rsidRDefault="00C41BF3" w:rsidP="00985A6C">
      <w:pPr>
        <w:rPr>
          <w:rFonts w:ascii="Arial" w:hAnsi="Arial" w:cs="Arial"/>
        </w:rPr>
      </w:pPr>
    </w:p>
    <w:p w14:paraId="23ED60E2" w14:textId="77777777" w:rsidR="00C41BF3" w:rsidRPr="00587E7A" w:rsidRDefault="00C41BF3" w:rsidP="00985A6C">
      <w:pPr>
        <w:rPr>
          <w:rFonts w:ascii="Arial" w:hAnsi="Arial" w:cs="Arial"/>
        </w:rPr>
      </w:pPr>
    </w:p>
    <w:p w14:paraId="64AA7253" w14:textId="77777777" w:rsidR="00C41BF3" w:rsidRPr="00587E7A" w:rsidRDefault="00C41BF3" w:rsidP="00985A6C">
      <w:pPr>
        <w:rPr>
          <w:rFonts w:ascii="Arial" w:hAnsi="Arial" w:cs="Arial"/>
        </w:rPr>
      </w:pPr>
    </w:p>
    <w:p w14:paraId="79F0CB24" w14:textId="77777777" w:rsidR="00C41BF3" w:rsidRPr="00587E7A" w:rsidRDefault="00C41BF3" w:rsidP="00985A6C">
      <w:pPr>
        <w:rPr>
          <w:rFonts w:ascii="Arial" w:hAnsi="Arial" w:cs="Arial"/>
        </w:rPr>
      </w:pPr>
    </w:p>
    <w:p w14:paraId="25AE20FC" w14:textId="77777777" w:rsidR="00C41BF3" w:rsidRPr="00587E7A" w:rsidRDefault="00C41BF3" w:rsidP="00985A6C">
      <w:pPr>
        <w:rPr>
          <w:rFonts w:ascii="Arial" w:hAnsi="Arial" w:cs="Arial"/>
        </w:rPr>
      </w:pPr>
    </w:p>
    <w:p w14:paraId="24343598" w14:textId="77777777" w:rsidR="00C41BF3" w:rsidRPr="00587E7A" w:rsidRDefault="00C41BF3" w:rsidP="00985A6C">
      <w:pPr>
        <w:rPr>
          <w:rFonts w:ascii="Arial" w:hAnsi="Arial" w:cs="Arial"/>
        </w:rPr>
      </w:pPr>
    </w:p>
    <w:p w14:paraId="01F8DE17" w14:textId="77777777" w:rsidR="00C41BF3" w:rsidRPr="00587E7A" w:rsidRDefault="00C41BF3" w:rsidP="00985A6C">
      <w:pPr>
        <w:rPr>
          <w:rFonts w:ascii="Arial" w:hAnsi="Arial" w:cs="Arial"/>
        </w:rPr>
      </w:pPr>
    </w:p>
    <w:p w14:paraId="436CD1FA" w14:textId="77777777" w:rsidR="00C41BF3" w:rsidRPr="00587E7A" w:rsidRDefault="00C41BF3" w:rsidP="00985A6C">
      <w:pPr>
        <w:rPr>
          <w:rFonts w:ascii="Arial" w:hAnsi="Arial" w:cs="Arial"/>
        </w:rPr>
      </w:pPr>
    </w:p>
    <w:p w14:paraId="40C03173" w14:textId="77777777" w:rsidR="00C41BF3" w:rsidRPr="00587E7A" w:rsidRDefault="00C41BF3" w:rsidP="00985A6C">
      <w:pPr>
        <w:rPr>
          <w:rFonts w:ascii="Arial" w:hAnsi="Arial" w:cs="Arial"/>
        </w:rPr>
      </w:pPr>
    </w:p>
    <w:p w14:paraId="2835DA27" w14:textId="77777777" w:rsidR="00C41BF3" w:rsidRPr="00587E7A" w:rsidRDefault="00C41BF3" w:rsidP="00985A6C">
      <w:pPr>
        <w:rPr>
          <w:rFonts w:ascii="Arial" w:hAnsi="Arial" w:cs="Arial"/>
        </w:rPr>
      </w:pPr>
    </w:p>
    <w:p w14:paraId="34FEC7AF" w14:textId="77777777" w:rsidR="00C41BF3" w:rsidRPr="00587E7A" w:rsidRDefault="00C41BF3" w:rsidP="00985A6C">
      <w:pPr>
        <w:rPr>
          <w:rFonts w:ascii="Arial" w:hAnsi="Arial" w:cs="Arial"/>
        </w:rPr>
      </w:pPr>
    </w:p>
    <w:p w14:paraId="2D3F6349" w14:textId="77777777" w:rsidR="00C41BF3" w:rsidRPr="00587E7A" w:rsidRDefault="00C41BF3" w:rsidP="00985A6C">
      <w:pPr>
        <w:rPr>
          <w:rFonts w:ascii="Arial" w:hAnsi="Arial" w:cs="Arial"/>
        </w:rPr>
      </w:pPr>
    </w:p>
    <w:p w14:paraId="73D0B1C5" w14:textId="77777777" w:rsidR="00C41BF3" w:rsidRPr="00587E7A" w:rsidRDefault="00C41BF3" w:rsidP="00985A6C">
      <w:pPr>
        <w:rPr>
          <w:rFonts w:ascii="Arial" w:hAnsi="Arial" w:cs="Arial"/>
        </w:rPr>
      </w:pPr>
    </w:p>
    <w:p w14:paraId="2840D2FF" w14:textId="77777777" w:rsidR="00C41BF3" w:rsidRPr="00587E7A" w:rsidRDefault="00C41BF3" w:rsidP="00985A6C">
      <w:pPr>
        <w:rPr>
          <w:rFonts w:ascii="Arial" w:hAnsi="Arial" w:cs="Arial"/>
        </w:rPr>
      </w:pPr>
    </w:p>
    <w:p w14:paraId="59EB4100" w14:textId="77777777" w:rsidR="00C41BF3" w:rsidRPr="00587E7A" w:rsidRDefault="00C41BF3" w:rsidP="00985A6C">
      <w:pPr>
        <w:rPr>
          <w:rFonts w:ascii="Arial" w:hAnsi="Arial" w:cs="Arial"/>
        </w:rPr>
      </w:pPr>
    </w:p>
    <w:p w14:paraId="312977F7" w14:textId="77777777" w:rsidR="00C41BF3" w:rsidRPr="00587E7A" w:rsidRDefault="00C41BF3" w:rsidP="00985A6C">
      <w:pPr>
        <w:rPr>
          <w:rFonts w:ascii="Arial" w:hAnsi="Arial" w:cs="Arial"/>
        </w:rPr>
      </w:pPr>
    </w:p>
    <w:p w14:paraId="1EEC05D7" w14:textId="77777777" w:rsidR="00C41BF3" w:rsidRPr="00587E7A" w:rsidRDefault="00C41BF3" w:rsidP="00985A6C">
      <w:pPr>
        <w:rPr>
          <w:rFonts w:ascii="Arial" w:hAnsi="Arial" w:cs="Arial"/>
        </w:rPr>
      </w:pPr>
    </w:p>
    <w:p w14:paraId="5FA8CB0A" w14:textId="77777777" w:rsidR="00C41BF3" w:rsidRPr="00587E7A" w:rsidRDefault="00C41BF3" w:rsidP="00985A6C">
      <w:pPr>
        <w:rPr>
          <w:rFonts w:ascii="Arial" w:hAnsi="Arial" w:cs="Arial"/>
        </w:rPr>
      </w:pPr>
    </w:p>
    <w:p w14:paraId="698238D7" w14:textId="77777777" w:rsidR="00C41BF3" w:rsidRPr="00587E7A" w:rsidRDefault="00C41BF3" w:rsidP="00985A6C">
      <w:pPr>
        <w:rPr>
          <w:rFonts w:ascii="Arial" w:hAnsi="Arial" w:cs="Arial"/>
        </w:rPr>
      </w:pPr>
    </w:p>
    <w:p w14:paraId="43CB73C3" w14:textId="77777777" w:rsidR="00C41BF3" w:rsidRPr="00587E7A" w:rsidRDefault="00C41BF3" w:rsidP="00985A6C">
      <w:pPr>
        <w:rPr>
          <w:rFonts w:ascii="Arial" w:hAnsi="Arial" w:cs="Arial"/>
        </w:rPr>
      </w:pPr>
    </w:p>
    <w:p w14:paraId="6F24C9A4" w14:textId="77777777" w:rsidR="00F00036" w:rsidRPr="00587E7A" w:rsidRDefault="00F00036" w:rsidP="00985A6C">
      <w:pPr>
        <w:rPr>
          <w:rFonts w:ascii="Arial" w:hAnsi="Arial" w:cs="Arial"/>
        </w:rPr>
        <w:sectPr w:rsidR="00F00036" w:rsidRPr="00587E7A" w:rsidSect="00EF06BE">
          <w:headerReference w:type="first" r:id="rId12"/>
          <w:pgSz w:w="12240" w:h="15840" w:code="1"/>
          <w:pgMar w:top="1094" w:right="900" w:bottom="274"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pPr>
    </w:p>
    <w:p w14:paraId="1C9460AF" w14:textId="3E41661A" w:rsidR="00F00036" w:rsidRPr="005B1E73" w:rsidRDefault="003650B4" w:rsidP="001B125A">
      <w:pPr>
        <w:pStyle w:val="Heading1"/>
      </w:pPr>
      <w:bookmarkStart w:id="2" w:name="_Toc162443564"/>
      <w:r w:rsidRPr="005B1E73">
        <w:rPr>
          <w:u w:color="000000"/>
        </w:rPr>
        <w:lastRenderedPageBreak/>
        <w:t>SECTION II</w:t>
      </w:r>
      <w:r w:rsidR="00C00C6C">
        <w:rPr>
          <w:u w:color="000000"/>
        </w:rPr>
        <w:t xml:space="preserve"> - </w:t>
      </w:r>
      <w:r w:rsidRPr="005B1E73">
        <w:t>AUTHORITY</w:t>
      </w:r>
      <w:r w:rsidRPr="005B1E73">
        <w:rPr>
          <w:spacing w:val="3"/>
        </w:rPr>
        <w:t xml:space="preserve"> </w:t>
      </w:r>
      <w:r w:rsidRPr="005B1E73">
        <w:rPr>
          <w:spacing w:val="-2"/>
        </w:rPr>
        <w:t>AND</w:t>
      </w:r>
      <w:r w:rsidRPr="005B1E73">
        <w:rPr>
          <w:spacing w:val="4"/>
        </w:rPr>
        <w:t xml:space="preserve"> </w:t>
      </w:r>
      <w:r w:rsidRPr="005B1E73">
        <w:t>ADMINISTRATION</w:t>
      </w:r>
      <w:bookmarkEnd w:id="2"/>
    </w:p>
    <w:p w14:paraId="034DDEBD" w14:textId="77777777" w:rsidR="00F00036" w:rsidRPr="00587E7A" w:rsidRDefault="00F00036" w:rsidP="00985A6C">
      <w:pPr>
        <w:spacing w:before="11"/>
        <w:rPr>
          <w:rFonts w:ascii="Arial" w:eastAsia="Arial" w:hAnsi="Arial" w:cs="Arial"/>
          <w:b/>
          <w:bCs/>
          <w:sz w:val="17"/>
          <w:szCs w:val="17"/>
        </w:rPr>
      </w:pPr>
    </w:p>
    <w:p w14:paraId="5D669EDF" w14:textId="38A3B33C" w:rsidR="00F00036" w:rsidRPr="00587E7A" w:rsidRDefault="001C1E96" w:rsidP="00985A6C">
      <w:pPr>
        <w:pStyle w:val="Heading2"/>
      </w:pPr>
      <w:bookmarkStart w:id="3" w:name="_Toc162443565"/>
      <w:r>
        <w:t>2.1</w:t>
      </w:r>
      <w:r>
        <w:tab/>
      </w:r>
      <w:r w:rsidR="003650B4" w:rsidRPr="00587E7A">
        <w:t>SCOPE</w:t>
      </w:r>
      <w:bookmarkEnd w:id="3"/>
    </w:p>
    <w:p w14:paraId="44E9C348" w14:textId="77777777" w:rsidR="00F00036" w:rsidRPr="00587E7A" w:rsidRDefault="00F00036" w:rsidP="00985A6C">
      <w:pPr>
        <w:rPr>
          <w:rFonts w:ascii="Arial" w:eastAsia="Arial" w:hAnsi="Arial" w:cs="Arial"/>
          <w:b/>
          <w:bCs/>
          <w:sz w:val="16"/>
          <w:szCs w:val="16"/>
        </w:rPr>
      </w:pPr>
    </w:p>
    <w:p w14:paraId="56F56BB5" w14:textId="77777777" w:rsidR="00F00036" w:rsidRPr="00587E7A" w:rsidRDefault="003650B4" w:rsidP="00985A6C">
      <w:pPr>
        <w:pStyle w:val="BodyText"/>
        <w:ind w:left="810" w:right="99" w:firstLine="0"/>
        <w:rPr>
          <w:rFonts w:cs="Arial"/>
        </w:rPr>
      </w:pPr>
      <w:r w:rsidRPr="00587E7A">
        <w:rPr>
          <w:rFonts w:cs="Arial"/>
        </w:rPr>
        <w:t>These</w:t>
      </w:r>
      <w:r w:rsidRPr="00587E7A">
        <w:rPr>
          <w:rFonts w:cs="Arial"/>
          <w:spacing w:val="1"/>
        </w:rPr>
        <w:t xml:space="preserve"> </w:t>
      </w:r>
      <w:r w:rsidRPr="00587E7A">
        <w:rPr>
          <w:rFonts w:cs="Arial"/>
          <w:spacing w:val="-1"/>
        </w:rPr>
        <w:t>policies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apply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govern</w:t>
      </w:r>
      <w:r w:rsidRPr="00587E7A">
        <w:rPr>
          <w:rFonts w:cs="Arial"/>
          <w:spacing w:val="1"/>
        </w:rPr>
        <w:t xml:space="preserve"> </w:t>
      </w:r>
      <w:r w:rsidRPr="00587E7A">
        <w:rPr>
          <w:rFonts w:cs="Arial"/>
          <w:spacing w:val="-1"/>
        </w:rPr>
        <w:t>all</w:t>
      </w:r>
      <w:r w:rsidRPr="00587E7A">
        <w:rPr>
          <w:rFonts w:cs="Arial"/>
        </w:rPr>
        <w:t xml:space="preserve"> employees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 xml:space="preserve">of </w:t>
      </w:r>
      <w:r w:rsidRPr="00587E7A">
        <w:rPr>
          <w:rFonts w:cs="Arial"/>
          <w:spacing w:val="-1"/>
        </w:rPr>
        <w:t>Titusville,</w:t>
      </w:r>
      <w:r w:rsidRPr="00587E7A">
        <w:rPr>
          <w:rFonts w:cs="Arial"/>
        </w:rPr>
        <w:t xml:space="preserve"> </w:t>
      </w:r>
      <w:r w:rsidRPr="00587E7A">
        <w:rPr>
          <w:rFonts w:cs="Arial"/>
          <w:spacing w:val="-1"/>
        </w:rPr>
        <w:t>except</w:t>
      </w:r>
      <w:r w:rsidRPr="00587E7A">
        <w:rPr>
          <w:rFonts w:cs="Arial"/>
          <w:spacing w:val="47"/>
        </w:rPr>
        <w:t xml:space="preserve"> </w:t>
      </w:r>
      <w:r w:rsidRPr="00587E7A">
        <w:rPr>
          <w:rFonts w:cs="Arial"/>
          <w:spacing w:val="-1"/>
        </w:rPr>
        <w:t>where</w:t>
      </w:r>
      <w:r w:rsidRPr="00587E7A">
        <w:rPr>
          <w:rFonts w:cs="Arial"/>
          <w:spacing w:val="1"/>
        </w:rPr>
        <w:t xml:space="preserve"> </w:t>
      </w:r>
      <w:r w:rsidRPr="00587E7A">
        <w:rPr>
          <w:rFonts w:cs="Arial"/>
          <w:spacing w:val="-1"/>
        </w:rPr>
        <w:t>noted</w:t>
      </w:r>
      <w:r w:rsidRPr="00587E7A">
        <w:rPr>
          <w:rFonts w:cs="Arial"/>
          <w:spacing w:val="1"/>
        </w:rPr>
        <w:t xml:space="preserve"> </w:t>
      </w:r>
      <w:r w:rsidRPr="00587E7A">
        <w:rPr>
          <w:rFonts w:cs="Arial"/>
        </w:rPr>
        <w:t>or</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 xml:space="preserve">governed </w:t>
      </w:r>
      <w:r w:rsidRPr="00587E7A">
        <w:rPr>
          <w:rFonts w:cs="Arial"/>
        </w:rPr>
        <w:t>by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collective</w:t>
      </w:r>
      <w:r w:rsidRPr="00587E7A">
        <w:rPr>
          <w:rFonts w:cs="Arial"/>
          <w:spacing w:val="1"/>
        </w:rPr>
        <w:t xml:space="preserve"> </w:t>
      </w:r>
      <w:r w:rsidRPr="00587E7A">
        <w:rPr>
          <w:rFonts w:cs="Arial"/>
          <w:spacing w:val="-1"/>
        </w:rPr>
        <w:t>bargaining agreement.</w:t>
      </w:r>
    </w:p>
    <w:p w14:paraId="2031F4B1" w14:textId="77777777" w:rsidR="00F00036" w:rsidRPr="00587E7A" w:rsidRDefault="00F00036" w:rsidP="00985A6C">
      <w:pPr>
        <w:rPr>
          <w:rFonts w:ascii="Arial" w:eastAsia="Arial" w:hAnsi="Arial" w:cs="Arial"/>
          <w:sz w:val="24"/>
          <w:szCs w:val="24"/>
        </w:rPr>
      </w:pPr>
    </w:p>
    <w:p w14:paraId="37850065" w14:textId="25AD2D15" w:rsidR="00F00036" w:rsidRPr="00587E7A" w:rsidRDefault="003650B4" w:rsidP="00540BD0">
      <w:pPr>
        <w:pStyle w:val="Heading2"/>
        <w:numPr>
          <w:ilvl w:val="1"/>
          <w:numId w:val="81"/>
        </w:numPr>
        <w:tabs>
          <w:tab w:val="left" w:pos="824"/>
        </w:tabs>
        <w:rPr>
          <w:rFonts w:cs="Arial"/>
          <w:b w:val="0"/>
          <w:bCs w:val="0"/>
        </w:rPr>
      </w:pPr>
      <w:bookmarkStart w:id="4" w:name="_Toc162443566"/>
      <w:r w:rsidRPr="00587E7A">
        <w:rPr>
          <w:rFonts w:cs="Arial"/>
          <w:spacing w:val="-1"/>
        </w:rPr>
        <w:t>AUTHORITY</w:t>
      </w:r>
      <w:r w:rsidRPr="00587E7A">
        <w:rPr>
          <w:rFonts w:cs="Arial"/>
          <w:spacing w:val="-2"/>
        </w:rPr>
        <w:t xml:space="preserve"> </w:t>
      </w:r>
      <w:r w:rsidRPr="00587E7A">
        <w:rPr>
          <w:rFonts w:cs="Arial"/>
          <w:spacing w:val="-1"/>
        </w:rPr>
        <w:t>FOR</w:t>
      </w:r>
      <w:r w:rsidRPr="00587E7A">
        <w:rPr>
          <w:rFonts w:cs="Arial"/>
        </w:rPr>
        <w:t xml:space="preserve"> </w:t>
      </w:r>
      <w:r w:rsidRPr="00587E7A">
        <w:rPr>
          <w:rFonts w:cs="Arial"/>
          <w:spacing w:val="-1"/>
        </w:rPr>
        <w:t>ESTABLISHMENT</w:t>
      </w:r>
      <w:r w:rsidRPr="00587E7A">
        <w:rPr>
          <w:rFonts w:cs="Arial"/>
        </w:rPr>
        <w:t xml:space="preserve"> OF </w:t>
      </w:r>
      <w:r w:rsidRPr="00587E7A">
        <w:rPr>
          <w:rFonts w:cs="Arial"/>
          <w:spacing w:val="-1"/>
        </w:rPr>
        <w:t>POSITIONS</w:t>
      </w:r>
      <w:bookmarkEnd w:id="4"/>
    </w:p>
    <w:p w14:paraId="046CF138" w14:textId="77777777" w:rsidR="00F00036" w:rsidRPr="00587E7A" w:rsidRDefault="00F00036" w:rsidP="00985A6C">
      <w:pPr>
        <w:rPr>
          <w:rFonts w:ascii="Arial" w:eastAsia="Arial" w:hAnsi="Arial" w:cs="Arial"/>
          <w:b/>
          <w:bCs/>
          <w:sz w:val="24"/>
          <w:szCs w:val="24"/>
        </w:rPr>
      </w:pPr>
    </w:p>
    <w:p w14:paraId="626EB29B" w14:textId="77777777" w:rsidR="00F00036" w:rsidRPr="00587E7A" w:rsidRDefault="003650B4" w:rsidP="00985A6C">
      <w:pPr>
        <w:pStyle w:val="BodyText"/>
        <w:ind w:left="810" w:right="99" w:firstLine="0"/>
        <w:rPr>
          <w:rFonts w:cs="Arial"/>
        </w:rPr>
      </w:pPr>
      <w:r w:rsidRPr="00587E7A">
        <w:rPr>
          <w:rFonts w:cs="Arial"/>
        </w:rPr>
        <w:t>With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exception of</w:t>
      </w:r>
      <w:r w:rsidRPr="00587E7A">
        <w:rPr>
          <w:rFonts w:cs="Arial"/>
          <w:spacing w:val="3"/>
        </w:rPr>
        <w:t xml:space="preserve"> </w:t>
      </w:r>
      <w:r w:rsidRPr="00587E7A">
        <w:rPr>
          <w:rFonts w:cs="Arial"/>
          <w:spacing w:val="-1"/>
        </w:rPr>
        <w:t>those</w:t>
      </w:r>
      <w:r w:rsidRPr="00587E7A">
        <w:rPr>
          <w:rFonts w:cs="Arial"/>
          <w:spacing w:val="1"/>
        </w:rPr>
        <w:t xml:space="preserve"> </w:t>
      </w:r>
      <w:r w:rsidRPr="00587E7A">
        <w:rPr>
          <w:rFonts w:cs="Arial"/>
          <w:spacing w:val="-1"/>
        </w:rPr>
        <w:t>positions</w:t>
      </w:r>
      <w:r w:rsidRPr="00587E7A">
        <w:rPr>
          <w:rFonts w:cs="Arial"/>
        </w:rPr>
        <w:t xml:space="preserve"> </w:t>
      </w:r>
      <w:r w:rsidRPr="00587E7A">
        <w:rPr>
          <w:rFonts w:cs="Arial"/>
          <w:spacing w:val="-1"/>
        </w:rPr>
        <w:t>established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Charter,</w:t>
      </w:r>
      <w:r w:rsidRPr="00587E7A">
        <w:rPr>
          <w:rFonts w:cs="Arial"/>
        </w:rPr>
        <w:t xml:space="preserve"> </w:t>
      </w:r>
      <w:r w:rsidRPr="00587E7A">
        <w:rPr>
          <w:rFonts w:cs="Arial"/>
          <w:spacing w:val="-1"/>
        </w:rPr>
        <w:t>all</w:t>
      </w:r>
      <w:r w:rsidRPr="00587E7A">
        <w:rPr>
          <w:rFonts w:cs="Arial"/>
        </w:rPr>
        <w:t xml:space="preserve"> </w:t>
      </w:r>
      <w:r w:rsidRPr="00587E7A">
        <w:rPr>
          <w:rFonts w:cs="Arial"/>
          <w:spacing w:val="-1"/>
        </w:rPr>
        <w:t>positions</w:t>
      </w:r>
      <w:r w:rsidRPr="00587E7A">
        <w:rPr>
          <w:rFonts w:cs="Arial"/>
        </w:rPr>
        <w:t xml:space="preserve"> or</w:t>
      </w:r>
      <w:r w:rsidRPr="00587E7A">
        <w:rPr>
          <w:rFonts w:cs="Arial"/>
          <w:spacing w:val="-1"/>
        </w:rPr>
        <w:t xml:space="preserve"> offices</w:t>
      </w:r>
      <w:r w:rsidRPr="00587E7A">
        <w:rPr>
          <w:rFonts w:cs="Arial"/>
        </w:rPr>
        <w:t xml:space="preserve"> </w:t>
      </w:r>
      <w:r w:rsidRPr="00587E7A">
        <w:rPr>
          <w:rFonts w:cs="Arial"/>
          <w:spacing w:val="-1"/>
        </w:rPr>
        <w:t>in</w:t>
      </w:r>
      <w:r w:rsidRPr="00587E7A">
        <w:rPr>
          <w:rFonts w:cs="Arial"/>
          <w:spacing w:val="73"/>
        </w:rPr>
        <w:t xml:space="preserve"> </w:t>
      </w:r>
      <w:r w:rsidRPr="00587E7A">
        <w:rPr>
          <w:rFonts w:cs="Arial"/>
        </w:rPr>
        <w:t>the</w:t>
      </w:r>
      <w:r w:rsidRPr="00587E7A">
        <w:rPr>
          <w:rFonts w:cs="Arial"/>
          <w:spacing w:val="46"/>
        </w:rPr>
        <w:t xml:space="preserve"> </w:t>
      </w:r>
      <w:r w:rsidRPr="00587E7A">
        <w:rPr>
          <w:rFonts w:cs="Arial"/>
          <w:spacing w:val="-1"/>
        </w:rPr>
        <w:t>municipal</w:t>
      </w:r>
      <w:r w:rsidRPr="00587E7A">
        <w:rPr>
          <w:rFonts w:cs="Arial"/>
          <w:spacing w:val="45"/>
        </w:rPr>
        <w:t xml:space="preserve"> </w:t>
      </w:r>
      <w:r w:rsidRPr="00587E7A">
        <w:rPr>
          <w:rFonts w:cs="Arial"/>
          <w:spacing w:val="-1"/>
        </w:rPr>
        <w:t>organization</w:t>
      </w:r>
      <w:r w:rsidRPr="00587E7A">
        <w:rPr>
          <w:rFonts w:cs="Arial"/>
          <w:spacing w:val="47"/>
        </w:rPr>
        <w:t xml:space="preserve"> </w:t>
      </w:r>
      <w:r w:rsidRPr="00587E7A">
        <w:rPr>
          <w:rFonts w:cs="Arial"/>
          <w:spacing w:val="-1"/>
        </w:rPr>
        <w:t>together</w:t>
      </w:r>
      <w:r w:rsidRPr="00587E7A">
        <w:rPr>
          <w:rFonts w:cs="Arial"/>
          <w:spacing w:val="44"/>
        </w:rPr>
        <w:t xml:space="preserve"> </w:t>
      </w:r>
      <w:r w:rsidRPr="00587E7A">
        <w:rPr>
          <w:rFonts w:cs="Arial"/>
          <w:spacing w:val="-1"/>
        </w:rPr>
        <w:t>with</w:t>
      </w:r>
      <w:r w:rsidRPr="00587E7A">
        <w:rPr>
          <w:rFonts w:cs="Arial"/>
          <w:spacing w:val="47"/>
        </w:rPr>
        <w:t xml:space="preserve"> </w:t>
      </w:r>
      <w:r w:rsidRPr="00587E7A">
        <w:rPr>
          <w:rFonts w:cs="Arial"/>
          <w:spacing w:val="-1"/>
        </w:rPr>
        <w:t>rates</w:t>
      </w:r>
      <w:r w:rsidRPr="00587E7A">
        <w:rPr>
          <w:rFonts w:cs="Arial"/>
          <w:spacing w:val="46"/>
        </w:rPr>
        <w:t xml:space="preserve"> </w:t>
      </w:r>
      <w:r w:rsidRPr="00587E7A">
        <w:rPr>
          <w:rFonts w:cs="Arial"/>
          <w:spacing w:val="-1"/>
        </w:rPr>
        <w:t>of</w:t>
      </w:r>
      <w:r w:rsidRPr="00587E7A">
        <w:rPr>
          <w:rFonts w:cs="Arial"/>
          <w:spacing w:val="49"/>
        </w:rPr>
        <w:t xml:space="preserve"> </w:t>
      </w:r>
      <w:r w:rsidRPr="00587E7A">
        <w:rPr>
          <w:rFonts w:cs="Arial"/>
          <w:spacing w:val="-1"/>
        </w:rPr>
        <w:t>pay,</w:t>
      </w:r>
      <w:r w:rsidRPr="00587E7A">
        <w:rPr>
          <w:rFonts w:cs="Arial"/>
          <w:spacing w:val="45"/>
        </w:rPr>
        <w:t xml:space="preserve"> </w:t>
      </w:r>
      <w:r w:rsidRPr="00587E7A">
        <w:rPr>
          <w:rFonts w:cs="Arial"/>
          <w:spacing w:val="-1"/>
        </w:rPr>
        <w:t>are</w:t>
      </w:r>
      <w:r w:rsidRPr="00587E7A">
        <w:rPr>
          <w:rFonts w:cs="Arial"/>
          <w:spacing w:val="47"/>
        </w:rPr>
        <w:t xml:space="preserve"> </w:t>
      </w:r>
      <w:r w:rsidRPr="00587E7A">
        <w:rPr>
          <w:rFonts w:cs="Arial"/>
          <w:spacing w:val="-1"/>
        </w:rPr>
        <w:t>established</w:t>
      </w:r>
      <w:r w:rsidRPr="00587E7A">
        <w:rPr>
          <w:rFonts w:cs="Arial"/>
          <w:spacing w:val="47"/>
        </w:rPr>
        <w:t xml:space="preserve"> </w:t>
      </w:r>
      <w:r w:rsidRPr="00587E7A">
        <w:rPr>
          <w:rFonts w:cs="Arial"/>
        </w:rPr>
        <w:t>by</w:t>
      </w:r>
      <w:r w:rsidRPr="00587E7A">
        <w:rPr>
          <w:rFonts w:cs="Arial"/>
          <w:spacing w:val="42"/>
        </w:rPr>
        <w:t xml:space="preserve"> </w:t>
      </w:r>
      <w:r w:rsidRPr="00587E7A">
        <w:rPr>
          <w:rFonts w:cs="Arial"/>
        </w:rPr>
        <w:t>the</w:t>
      </w:r>
      <w:r w:rsidRPr="00587E7A">
        <w:rPr>
          <w:rFonts w:cs="Arial"/>
          <w:spacing w:val="47"/>
        </w:rPr>
        <w:t xml:space="preserve"> </w:t>
      </w:r>
      <w:r w:rsidRPr="00587E7A">
        <w:rPr>
          <w:rFonts w:cs="Arial"/>
          <w:spacing w:val="-1"/>
        </w:rPr>
        <w:t>City</w:t>
      </w:r>
      <w:r w:rsidRPr="00587E7A">
        <w:rPr>
          <w:rFonts w:cs="Arial"/>
          <w:spacing w:val="61"/>
        </w:rPr>
        <w:t xml:space="preserve"> </w:t>
      </w:r>
      <w:r w:rsidRPr="00587E7A">
        <w:rPr>
          <w:rFonts w:cs="Arial"/>
          <w:spacing w:val="-1"/>
        </w:rPr>
        <w:t>Manager.</w:t>
      </w:r>
    </w:p>
    <w:p w14:paraId="4BC6C62A" w14:textId="77777777" w:rsidR="00F00036" w:rsidRPr="00587E7A" w:rsidRDefault="00F00036" w:rsidP="00985A6C">
      <w:pPr>
        <w:rPr>
          <w:rFonts w:ascii="Arial" w:eastAsia="Arial" w:hAnsi="Arial" w:cs="Arial"/>
          <w:sz w:val="24"/>
          <w:szCs w:val="24"/>
        </w:rPr>
      </w:pPr>
    </w:p>
    <w:p w14:paraId="23AD1BA4" w14:textId="4D7351E7" w:rsidR="00F00036" w:rsidRPr="00587E7A" w:rsidRDefault="003650B4" w:rsidP="00540BD0">
      <w:pPr>
        <w:pStyle w:val="Heading2"/>
        <w:numPr>
          <w:ilvl w:val="1"/>
          <w:numId w:val="81"/>
        </w:numPr>
        <w:tabs>
          <w:tab w:val="left" w:pos="824"/>
        </w:tabs>
        <w:rPr>
          <w:rFonts w:cs="Arial"/>
          <w:b w:val="0"/>
          <w:bCs w:val="0"/>
        </w:rPr>
      </w:pPr>
      <w:bookmarkStart w:id="5" w:name="_Toc162443567"/>
      <w:r w:rsidRPr="00587E7A">
        <w:rPr>
          <w:rFonts w:cs="Arial"/>
          <w:spacing w:val="-1"/>
        </w:rPr>
        <w:t>ADMINISTRATIVE</w:t>
      </w:r>
      <w:r w:rsidRPr="00587E7A">
        <w:rPr>
          <w:rFonts w:cs="Arial"/>
          <w:spacing w:val="3"/>
        </w:rPr>
        <w:t xml:space="preserve"> </w:t>
      </w:r>
      <w:r w:rsidRPr="00587E7A">
        <w:rPr>
          <w:rFonts w:cs="Arial"/>
          <w:spacing w:val="-2"/>
        </w:rPr>
        <w:t>AND</w:t>
      </w:r>
      <w:r w:rsidRPr="00587E7A">
        <w:rPr>
          <w:rFonts w:cs="Arial"/>
          <w:spacing w:val="2"/>
        </w:rPr>
        <w:t xml:space="preserve"> </w:t>
      </w:r>
      <w:r w:rsidRPr="00587E7A">
        <w:rPr>
          <w:rFonts w:cs="Arial"/>
          <w:spacing w:val="-1"/>
        </w:rPr>
        <w:t>APPOINTIVE</w:t>
      </w:r>
      <w:r w:rsidRPr="00587E7A">
        <w:rPr>
          <w:rFonts w:cs="Arial"/>
          <w:spacing w:val="3"/>
        </w:rPr>
        <w:t xml:space="preserve"> </w:t>
      </w:r>
      <w:r w:rsidRPr="00587E7A">
        <w:rPr>
          <w:rFonts w:cs="Arial"/>
          <w:spacing w:val="-1"/>
        </w:rPr>
        <w:t>AUTHORITY</w:t>
      </w:r>
      <w:bookmarkEnd w:id="5"/>
    </w:p>
    <w:p w14:paraId="430A2903" w14:textId="77777777" w:rsidR="00F00036" w:rsidRPr="00587E7A" w:rsidRDefault="00F00036" w:rsidP="00985A6C">
      <w:pPr>
        <w:rPr>
          <w:rFonts w:ascii="Arial" w:eastAsia="Arial" w:hAnsi="Arial" w:cs="Arial"/>
          <w:b/>
          <w:bCs/>
          <w:sz w:val="16"/>
          <w:szCs w:val="16"/>
        </w:rPr>
      </w:pPr>
    </w:p>
    <w:p w14:paraId="77D42809" w14:textId="77777777" w:rsidR="00F00036" w:rsidRPr="00587E7A" w:rsidRDefault="003650B4" w:rsidP="00985A6C">
      <w:pPr>
        <w:pStyle w:val="BodyText"/>
        <w:ind w:left="810" w:right="99" w:firstLine="0"/>
        <w:rPr>
          <w:rFonts w:cs="Arial"/>
        </w:rPr>
      </w:pPr>
      <w:r w:rsidRPr="00587E7A">
        <w:rPr>
          <w:rFonts w:cs="Arial"/>
        </w:rPr>
        <w:t>With</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exception</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appointments</w:t>
      </w:r>
      <w:r w:rsidRPr="00587E7A">
        <w:rPr>
          <w:rFonts w:cs="Arial"/>
          <w:spacing w:val="19"/>
        </w:rPr>
        <w:t xml:space="preserve"> </w:t>
      </w:r>
      <w:r w:rsidRPr="00587E7A">
        <w:rPr>
          <w:rFonts w:cs="Arial"/>
          <w:spacing w:val="-1"/>
        </w:rPr>
        <w:t>reserved</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Council</w:t>
      </w:r>
      <w:r w:rsidRPr="00587E7A">
        <w:rPr>
          <w:rFonts w:cs="Arial"/>
          <w:spacing w:val="19"/>
        </w:rPr>
        <w:t xml:space="preserve"> </w:t>
      </w:r>
      <w:r w:rsidRPr="00587E7A">
        <w:rPr>
          <w:rFonts w:cs="Arial"/>
        </w:rPr>
        <w:t>by</w:t>
      </w:r>
      <w:r w:rsidRPr="00587E7A">
        <w:rPr>
          <w:rFonts w:cs="Arial"/>
          <w:spacing w:val="17"/>
        </w:rPr>
        <w:t xml:space="preserve"> </w:t>
      </w:r>
      <w:r w:rsidRPr="00587E7A">
        <w:rPr>
          <w:rFonts w:cs="Arial"/>
          <w:spacing w:val="-1"/>
        </w:rPr>
        <w:t>Charter</w:t>
      </w:r>
      <w:r w:rsidRPr="00587E7A">
        <w:rPr>
          <w:rFonts w:cs="Arial"/>
          <w:spacing w:val="18"/>
        </w:rPr>
        <w:t xml:space="preserve"> </w:t>
      </w:r>
      <w:r w:rsidRPr="00587E7A">
        <w:rPr>
          <w:rFonts w:cs="Arial"/>
          <w:spacing w:val="-1"/>
        </w:rPr>
        <w:t>and</w:t>
      </w:r>
      <w:r w:rsidRPr="00587E7A">
        <w:rPr>
          <w:rFonts w:cs="Arial"/>
          <w:spacing w:val="20"/>
        </w:rPr>
        <w:t xml:space="preserve"> </w:t>
      </w:r>
      <w:r w:rsidRPr="00587E7A">
        <w:rPr>
          <w:rFonts w:cs="Arial"/>
          <w:spacing w:val="-1"/>
        </w:rPr>
        <w:t>Statute,</w:t>
      </w:r>
      <w:r w:rsidRPr="00587E7A">
        <w:rPr>
          <w:rFonts w:cs="Arial"/>
          <w:spacing w:val="61"/>
        </w:rPr>
        <w:t xml:space="preserve"> </w:t>
      </w:r>
      <w:r w:rsidRPr="00587E7A">
        <w:rPr>
          <w:rFonts w:cs="Arial"/>
          <w:spacing w:val="-1"/>
        </w:rPr>
        <w:t>general</w:t>
      </w:r>
      <w:r w:rsidRPr="00587E7A">
        <w:rPr>
          <w:rFonts w:cs="Arial"/>
          <w:spacing w:val="64"/>
        </w:rPr>
        <w:t xml:space="preserve"> </w:t>
      </w:r>
      <w:r w:rsidRPr="00587E7A">
        <w:rPr>
          <w:rFonts w:cs="Arial"/>
          <w:spacing w:val="-1"/>
        </w:rPr>
        <w:t>authority</w:t>
      </w:r>
      <w:r w:rsidRPr="00587E7A">
        <w:rPr>
          <w:rFonts w:cs="Arial"/>
          <w:spacing w:val="63"/>
        </w:rPr>
        <w:t xml:space="preserve"> </w:t>
      </w:r>
      <w:r w:rsidRPr="00587E7A">
        <w:rPr>
          <w:rFonts w:cs="Arial"/>
        </w:rPr>
        <w:t>and</w:t>
      </w:r>
      <w:r w:rsidRPr="00587E7A">
        <w:rPr>
          <w:rFonts w:cs="Arial"/>
          <w:spacing w:val="64"/>
        </w:rPr>
        <w:t xml:space="preserve"> </w:t>
      </w:r>
      <w:r w:rsidRPr="00587E7A">
        <w:rPr>
          <w:rFonts w:cs="Arial"/>
          <w:spacing w:val="-1"/>
        </w:rPr>
        <w:t>responsibility</w:t>
      </w:r>
      <w:r w:rsidRPr="00587E7A">
        <w:rPr>
          <w:rFonts w:cs="Arial"/>
          <w:spacing w:val="62"/>
        </w:rPr>
        <w:t xml:space="preserve"> </w:t>
      </w:r>
      <w:r w:rsidRPr="00587E7A">
        <w:rPr>
          <w:rFonts w:cs="Arial"/>
        </w:rPr>
        <w:t>for</w:t>
      </w:r>
      <w:r w:rsidRPr="00587E7A">
        <w:rPr>
          <w:rFonts w:cs="Arial"/>
          <w:spacing w:val="64"/>
        </w:rPr>
        <w:t xml:space="preserve"> </w:t>
      </w:r>
      <w:r w:rsidRPr="00587E7A">
        <w:rPr>
          <w:rFonts w:cs="Arial"/>
        </w:rPr>
        <w:t>the</w:t>
      </w:r>
      <w:r w:rsidRPr="00587E7A">
        <w:rPr>
          <w:rFonts w:cs="Arial"/>
          <w:spacing w:val="64"/>
        </w:rPr>
        <w:t xml:space="preserve"> </w:t>
      </w:r>
      <w:r w:rsidRPr="00587E7A">
        <w:rPr>
          <w:rFonts w:cs="Arial"/>
          <w:spacing w:val="-1"/>
        </w:rPr>
        <w:t>personnel</w:t>
      </w:r>
      <w:r w:rsidRPr="00587E7A">
        <w:rPr>
          <w:rFonts w:cs="Arial"/>
          <w:spacing w:val="65"/>
        </w:rPr>
        <w:t xml:space="preserve"> </w:t>
      </w:r>
      <w:r w:rsidRPr="00587E7A">
        <w:rPr>
          <w:rFonts w:cs="Arial"/>
          <w:spacing w:val="-1"/>
        </w:rPr>
        <w:t>administration</w:t>
      </w:r>
      <w:r w:rsidRPr="00587E7A">
        <w:rPr>
          <w:rFonts w:cs="Arial"/>
          <w:spacing w:val="65"/>
        </w:rPr>
        <w:t xml:space="preserve"> </w:t>
      </w:r>
      <w:r w:rsidRPr="00587E7A">
        <w:rPr>
          <w:rFonts w:cs="Arial"/>
          <w:spacing w:val="-1"/>
        </w:rPr>
        <w:t>of</w:t>
      </w:r>
      <w:r w:rsidRPr="00587E7A">
        <w:rPr>
          <w:rFonts w:cs="Arial"/>
          <w:spacing w:val="66"/>
        </w:rPr>
        <w:t xml:space="preserve"> </w:t>
      </w:r>
      <w:r w:rsidRPr="00587E7A">
        <w:rPr>
          <w:rFonts w:cs="Arial"/>
          <w:spacing w:val="-1"/>
        </w:rPr>
        <w:t>municipal</w:t>
      </w:r>
      <w:r w:rsidRPr="00587E7A">
        <w:rPr>
          <w:rFonts w:cs="Arial"/>
          <w:spacing w:val="71"/>
        </w:rPr>
        <w:t xml:space="preserve"> </w:t>
      </w:r>
      <w:r w:rsidRPr="00587E7A">
        <w:rPr>
          <w:rFonts w:cs="Arial"/>
          <w:spacing w:val="-1"/>
        </w:rPr>
        <w:t>affairs</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spacing w:val="-1"/>
        </w:rPr>
        <w:t>vested</w:t>
      </w:r>
      <w:r w:rsidRPr="00587E7A">
        <w:rPr>
          <w:rFonts w:cs="Arial"/>
          <w:spacing w:val="6"/>
        </w:rPr>
        <w:t xml:space="preserve"> </w:t>
      </w:r>
      <w:r w:rsidRPr="00587E7A">
        <w:rPr>
          <w:rFonts w:cs="Arial"/>
          <w:spacing w:val="-2"/>
        </w:rPr>
        <w:t>in</w:t>
      </w:r>
      <w:r w:rsidRPr="00587E7A">
        <w:rPr>
          <w:rFonts w:cs="Arial"/>
          <w:spacing w:val="6"/>
        </w:rPr>
        <w:t xml:space="preserve"> </w:t>
      </w:r>
      <w:r w:rsidRPr="00587E7A">
        <w:rPr>
          <w:rFonts w:cs="Arial"/>
          <w:spacing w:val="-1"/>
        </w:rPr>
        <w:t>the</w:t>
      </w:r>
      <w:r w:rsidRPr="00587E7A">
        <w:rPr>
          <w:rFonts w:cs="Arial"/>
          <w:spacing w:val="3"/>
        </w:rPr>
        <w:t xml:space="preserve"> </w:t>
      </w:r>
      <w:r w:rsidRPr="00587E7A">
        <w:rPr>
          <w:rFonts w:cs="Arial"/>
          <w:spacing w:val="-1"/>
        </w:rPr>
        <w:t>City</w:t>
      </w:r>
      <w:r w:rsidRPr="00587E7A">
        <w:rPr>
          <w:rFonts w:cs="Arial"/>
          <w:spacing w:val="2"/>
        </w:rPr>
        <w:t xml:space="preserve"> </w:t>
      </w:r>
      <w:r w:rsidRPr="00587E7A">
        <w:rPr>
          <w:rFonts w:cs="Arial"/>
          <w:spacing w:val="-1"/>
        </w:rPr>
        <w:t>Manager.</w:t>
      </w:r>
      <w:r w:rsidRPr="00587E7A">
        <w:rPr>
          <w:rFonts w:cs="Arial"/>
          <w:spacing w:val="11"/>
        </w:rPr>
        <w:t xml:space="preserve"> </w:t>
      </w:r>
      <w:r w:rsidRPr="00587E7A">
        <w:rPr>
          <w:rFonts w:cs="Arial"/>
          <w:spacing w:val="-1"/>
        </w:rPr>
        <w:t>Final</w:t>
      </w:r>
      <w:r w:rsidRPr="00587E7A">
        <w:rPr>
          <w:rFonts w:cs="Arial"/>
          <w:spacing w:val="4"/>
        </w:rPr>
        <w:t xml:space="preserve"> </w:t>
      </w:r>
      <w:r w:rsidRPr="00587E7A">
        <w:rPr>
          <w:rFonts w:cs="Arial"/>
          <w:spacing w:val="-1"/>
        </w:rPr>
        <w:t>authority</w:t>
      </w:r>
      <w:r w:rsidRPr="00587E7A">
        <w:rPr>
          <w:rFonts w:cs="Arial"/>
          <w:spacing w:val="2"/>
        </w:rPr>
        <w:t xml:space="preserve"> </w:t>
      </w:r>
      <w:r w:rsidRPr="00587E7A">
        <w:rPr>
          <w:rFonts w:cs="Arial"/>
          <w:spacing w:val="-1"/>
        </w:rPr>
        <w:t>in</w:t>
      </w:r>
      <w:r w:rsidRPr="00587E7A">
        <w:rPr>
          <w:rFonts w:cs="Arial"/>
          <w:spacing w:val="6"/>
        </w:rPr>
        <w:t xml:space="preserve"> </w:t>
      </w:r>
      <w:r w:rsidRPr="00587E7A">
        <w:rPr>
          <w:rFonts w:cs="Arial"/>
          <w:spacing w:val="-1"/>
        </w:rPr>
        <w:t>personnel</w:t>
      </w:r>
      <w:r w:rsidRPr="00587E7A">
        <w:rPr>
          <w:rFonts w:cs="Arial"/>
          <w:spacing w:val="4"/>
        </w:rPr>
        <w:t xml:space="preserve"> </w:t>
      </w:r>
      <w:r w:rsidRPr="00587E7A">
        <w:rPr>
          <w:rFonts w:cs="Arial"/>
          <w:spacing w:val="-1"/>
        </w:rPr>
        <w:t>matters</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spacing w:val="-1"/>
        </w:rPr>
        <w:t>reserved</w:t>
      </w:r>
      <w:r w:rsidRPr="00587E7A">
        <w:rPr>
          <w:rFonts w:cs="Arial"/>
          <w:spacing w:val="79"/>
        </w:rPr>
        <w:t xml:space="preserve"> </w:t>
      </w:r>
      <w:r w:rsidRPr="00587E7A">
        <w:rPr>
          <w:rFonts w:cs="Arial"/>
        </w:rPr>
        <w:t>for</w:t>
      </w:r>
      <w:r w:rsidRPr="00587E7A">
        <w:rPr>
          <w:rFonts w:cs="Arial"/>
          <w:spacing w:val="66"/>
        </w:rPr>
        <w:t xml:space="preserve"> </w:t>
      </w:r>
      <w:r w:rsidRPr="00587E7A">
        <w:rPr>
          <w:rFonts w:cs="Arial"/>
        </w:rPr>
        <w:t>the</w:t>
      </w:r>
      <w:r w:rsidRPr="00587E7A">
        <w:rPr>
          <w:rFonts w:cs="Arial"/>
          <w:spacing w:val="1"/>
        </w:rPr>
        <w:t xml:space="preserve"> </w:t>
      </w:r>
      <w:r w:rsidR="003B28D9" w:rsidRPr="00587E7A">
        <w:rPr>
          <w:rFonts w:cs="Arial"/>
          <w:spacing w:val="-1"/>
        </w:rPr>
        <w:t>City</w:t>
      </w:r>
      <w:r w:rsidR="003B28D9" w:rsidRPr="00587E7A">
        <w:rPr>
          <w:rFonts w:cs="Arial"/>
        </w:rPr>
        <w:t xml:space="preserve"> Manager</w:t>
      </w:r>
      <w:r w:rsidRPr="00587E7A">
        <w:rPr>
          <w:rFonts w:cs="Arial"/>
          <w:spacing w:val="2"/>
        </w:rPr>
        <w:t xml:space="preserve"> </w:t>
      </w:r>
      <w:r w:rsidRPr="00587E7A">
        <w:rPr>
          <w:rFonts w:cs="Arial"/>
          <w:spacing w:val="-1"/>
        </w:rPr>
        <w:t>with</w:t>
      </w:r>
      <w:r w:rsidRPr="00587E7A">
        <w:rPr>
          <w:rFonts w:cs="Arial"/>
          <w:spacing w:val="1"/>
        </w:rPr>
        <w:t xml:space="preserve"> </w:t>
      </w:r>
      <w:r w:rsidRPr="00587E7A">
        <w:rPr>
          <w:rFonts w:cs="Arial"/>
          <w:spacing w:val="-1"/>
        </w:rPr>
        <w:t>regard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all</w:t>
      </w:r>
      <w:r w:rsidRPr="00587E7A">
        <w:rPr>
          <w:rFonts w:cs="Arial"/>
          <w:spacing w:val="2"/>
        </w:rPr>
        <w:t xml:space="preserve"> </w:t>
      </w:r>
      <w:r w:rsidRPr="00587E7A">
        <w:rPr>
          <w:rFonts w:cs="Arial"/>
        </w:rPr>
        <w:t xml:space="preserve">matters </w:t>
      </w:r>
      <w:r w:rsidRPr="00587E7A">
        <w:rPr>
          <w:rFonts w:cs="Arial"/>
          <w:spacing w:val="-1"/>
        </w:rPr>
        <w:t>and</w:t>
      </w:r>
      <w:r w:rsidRPr="00587E7A">
        <w:rPr>
          <w:rFonts w:cs="Arial"/>
          <w:spacing w:val="1"/>
        </w:rPr>
        <w:t xml:space="preserve"> </w:t>
      </w:r>
      <w:r w:rsidRPr="00587E7A">
        <w:rPr>
          <w:rFonts w:cs="Arial"/>
          <w:spacing w:val="-1"/>
        </w:rPr>
        <w:t>subjects</w:t>
      </w:r>
      <w:r w:rsidRPr="00587E7A">
        <w:rPr>
          <w:rFonts w:cs="Arial"/>
        </w:rPr>
        <w:t xml:space="preserve"> </w:t>
      </w:r>
      <w:r w:rsidRPr="00587E7A">
        <w:rPr>
          <w:rFonts w:cs="Arial"/>
          <w:spacing w:val="-1"/>
        </w:rPr>
        <w:t>covered</w:t>
      </w:r>
      <w:r w:rsidRPr="00587E7A">
        <w:rPr>
          <w:rFonts w:cs="Arial"/>
          <w:spacing w:val="1"/>
        </w:rPr>
        <w:t xml:space="preserve"> </w:t>
      </w:r>
      <w:r w:rsidRPr="00587E7A">
        <w:rPr>
          <w:rFonts w:cs="Arial"/>
        </w:rPr>
        <w:t>by</w:t>
      </w:r>
      <w:r w:rsidRPr="00587E7A">
        <w:rPr>
          <w:rFonts w:cs="Arial"/>
          <w:spacing w:val="65"/>
        </w:rPr>
        <w:t xml:space="preserve"> </w:t>
      </w:r>
      <w:r w:rsidRPr="00587E7A">
        <w:rPr>
          <w:rFonts w:cs="Arial"/>
        </w:rPr>
        <w:t>these</w:t>
      </w:r>
      <w:r w:rsidRPr="00587E7A">
        <w:rPr>
          <w:rFonts w:cs="Arial"/>
          <w:spacing w:val="37"/>
        </w:rPr>
        <w:t xml:space="preserve"> </w:t>
      </w:r>
      <w:r w:rsidRPr="00587E7A">
        <w:rPr>
          <w:rFonts w:cs="Arial"/>
          <w:spacing w:val="-1"/>
        </w:rPr>
        <w:t>policies.</w:t>
      </w:r>
      <w:r w:rsidRPr="00587E7A">
        <w:rPr>
          <w:rFonts w:cs="Arial"/>
          <w:spacing w:val="28"/>
        </w:rPr>
        <w:t xml:space="preserve"> </w:t>
      </w:r>
      <w:r w:rsidRPr="00587E7A">
        <w:rPr>
          <w:rFonts w:cs="Arial"/>
          <w:spacing w:val="-1"/>
        </w:rPr>
        <w:t>The</w:t>
      </w:r>
      <w:r w:rsidRPr="00587E7A">
        <w:rPr>
          <w:rFonts w:cs="Arial"/>
          <w:spacing w:val="48"/>
        </w:rPr>
        <w:t xml:space="preserve"> </w:t>
      </w:r>
      <w:r w:rsidRPr="00587E7A">
        <w:rPr>
          <w:rFonts w:cs="Arial"/>
          <w:spacing w:val="-1"/>
        </w:rPr>
        <w:t>City</w:t>
      </w:r>
      <w:r w:rsidRPr="00587E7A">
        <w:rPr>
          <w:rFonts w:cs="Arial"/>
          <w:spacing w:val="46"/>
        </w:rPr>
        <w:t xml:space="preserve"> </w:t>
      </w:r>
      <w:r w:rsidRPr="00587E7A">
        <w:rPr>
          <w:rFonts w:cs="Arial"/>
          <w:spacing w:val="-1"/>
        </w:rPr>
        <w:t>Manager</w:t>
      </w:r>
      <w:r w:rsidRPr="00587E7A">
        <w:rPr>
          <w:rFonts w:cs="Arial"/>
          <w:spacing w:val="45"/>
        </w:rPr>
        <w:t xml:space="preserve"> </w:t>
      </w:r>
      <w:r w:rsidRPr="00587E7A">
        <w:rPr>
          <w:rFonts w:cs="Arial"/>
        </w:rPr>
        <w:t>may</w:t>
      </w:r>
      <w:r w:rsidRPr="00587E7A">
        <w:rPr>
          <w:rFonts w:cs="Arial"/>
          <w:spacing w:val="45"/>
        </w:rPr>
        <w:t xml:space="preserve"> </w:t>
      </w:r>
      <w:r w:rsidRPr="00587E7A">
        <w:rPr>
          <w:rFonts w:cs="Arial"/>
          <w:spacing w:val="-1"/>
        </w:rPr>
        <w:t>delegate</w:t>
      </w:r>
      <w:r w:rsidRPr="00587E7A">
        <w:rPr>
          <w:rFonts w:cs="Arial"/>
          <w:spacing w:val="47"/>
        </w:rPr>
        <w:t xml:space="preserve"> </w:t>
      </w:r>
      <w:r w:rsidRPr="00587E7A">
        <w:rPr>
          <w:rFonts w:cs="Arial"/>
          <w:spacing w:val="-1"/>
        </w:rPr>
        <w:t>his</w:t>
      </w:r>
      <w:r w:rsidRPr="00587E7A">
        <w:rPr>
          <w:rFonts w:cs="Arial"/>
          <w:spacing w:val="48"/>
        </w:rPr>
        <w:t xml:space="preserve"> </w:t>
      </w:r>
      <w:r w:rsidRPr="00587E7A">
        <w:rPr>
          <w:rFonts w:cs="Arial"/>
          <w:spacing w:val="-1"/>
        </w:rPr>
        <w:t>authority</w:t>
      </w:r>
      <w:r w:rsidRPr="00587E7A">
        <w:rPr>
          <w:rFonts w:cs="Arial"/>
          <w:spacing w:val="46"/>
        </w:rPr>
        <w:t xml:space="preserve"> </w:t>
      </w:r>
      <w:r w:rsidRPr="00587E7A">
        <w:rPr>
          <w:rFonts w:cs="Arial"/>
        </w:rPr>
        <w:t>to</w:t>
      </w:r>
      <w:r w:rsidRPr="00587E7A">
        <w:rPr>
          <w:rFonts w:cs="Arial"/>
          <w:spacing w:val="48"/>
        </w:rPr>
        <w:t xml:space="preserve"> </w:t>
      </w:r>
      <w:r w:rsidRPr="00587E7A">
        <w:rPr>
          <w:rFonts w:cs="Arial"/>
          <w:spacing w:val="-1"/>
        </w:rPr>
        <w:t>the</w:t>
      </w:r>
      <w:r w:rsidRPr="00587E7A">
        <w:rPr>
          <w:rFonts w:cs="Arial"/>
          <w:spacing w:val="47"/>
        </w:rPr>
        <w:t xml:space="preserve"> </w:t>
      </w:r>
      <w:r w:rsidRPr="00587E7A">
        <w:rPr>
          <w:rFonts w:cs="Arial"/>
          <w:spacing w:val="-1"/>
        </w:rPr>
        <w:t>Human</w:t>
      </w:r>
      <w:r w:rsidRPr="00587E7A">
        <w:rPr>
          <w:rFonts w:cs="Arial"/>
          <w:spacing w:val="49"/>
        </w:rPr>
        <w:t xml:space="preserve"> </w:t>
      </w:r>
      <w:r w:rsidRPr="00587E7A">
        <w:rPr>
          <w:rFonts w:cs="Arial"/>
          <w:spacing w:val="-1"/>
        </w:rPr>
        <w:t>Resources</w:t>
      </w:r>
      <w:r w:rsidRPr="00587E7A">
        <w:rPr>
          <w:rFonts w:cs="Arial"/>
          <w:spacing w:val="69"/>
        </w:rPr>
        <w:t xml:space="preserve"> </w:t>
      </w:r>
      <w:r w:rsidRPr="00587E7A">
        <w:rPr>
          <w:rFonts w:cs="Arial"/>
          <w:spacing w:val="-1"/>
        </w:rPr>
        <w:t xml:space="preserve">Director </w:t>
      </w:r>
      <w:r w:rsidRPr="00587E7A">
        <w:rPr>
          <w:rFonts w:cs="Arial"/>
        </w:rPr>
        <w:t>or</w:t>
      </w:r>
      <w:r w:rsidRPr="00587E7A">
        <w:rPr>
          <w:rFonts w:cs="Arial"/>
          <w:spacing w:val="-1"/>
        </w:rPr>
        <w:t xml:space="preserve"> Department</w:t>
      </w:r>
      <w:r w:rsidRPr="00587E7A">
        <w:rPr>
          <w:rFonts w:cs="Arial"/>
          <w:spacing w:val="-2"/>
        </w:rPr>
        <w:t xml:space="preserve"> </w:t>
      </w:r>
      <w:r w:rsidRPr="00587E7A">
        <w:rPr>
          <w:rFonts w:cs="Arial"/>
          <w:spacing w:val="-1"/>
        </w:rPr>
        <w:t>Head(s).</w:t>
      </w:r>
    </w:p>
    <w:p w14:paraId="2110DA35" w14:textId="77777777" w:rsidR="00F00036" w:rsidRPr="00587E7A" w:rsidRDefault="00F00036" w:rsidP="00985A6C">
      <w:pPr>
        <w:rPr>
          <w:rFonts w:ascii="Arial" w:eastAsia="Arial" w:hAnsi="Arial" w:cs="Arial"/>
          <w:sz w:val="24"/>
          <w:szCs w:val="24"/>
        </w:rPr>
      </w:pPr>
    </w:p>
    <w:p w14:paraId="1E8FDD53" w14:textId="2938F5F5" w:rsidR="00F00036" w:rsidRPr="00587E7A" w:rsidRDefault="003650B4" w:rsidP="00540BD0">
      <w:pPr>
        <w:pStyle w:val="Heading2"/>
        <w:numPr>
          <w:ilvl w:val="1"/>
          <w:numId w:val="81"/>
        </w:numPr>
        <w:tabs>
          <w:tab w:val="left" w:pos="824"/>
        </w:tabs>
        <w:rPr>
          <w:rFonts w:cs="Arial"/>
          <w:b w:val="0"/>
          <w:bCs w:val="0"/>
        </w:rPr>
      </w:pPr>
      <w:bookmarkStart w:id="6" w:name="_Toc162443568"/>
      <w:r w:rsidRPr="00587E7A">
        <w:rPr>
          <w:rFonts w:cs="Arial"/>
          <w:spacing w:val="-1"/>
        </w:rPr>
        <w:t>ADMINISTRATION</w:t>
      </w:r>
      <w:r w:rsidRPr="00587E7A">
        <w:rPr>
          <w:rFonts w:cs="Arial"/>
        </w:rPr>
        <w:t xml:space="preserve"> OF </w:t>
      </w:r>
      <w:r w:rsidRPr="00587E7A">
        <w:rPr>
          <w:rFonts w:cs="Arial"/>
          <w:spacing w:val="-1"/>
        </w:rPr>
        <w:t>PERSONNEL</w:t>
      </w:r>
      <w:r w:rsidRPr="00587E7A">
        <w:rPr>
          <w:rFonts w:cs="Arial"/>
        </w:rPr>
        <w:t xml:space="preserve"> </w:t>
      </w:r>
      <w:r w:rsidRPr="00587E7A">
        <w:rPr>
          <w:rFonts w:cs="Arial"/>
          <w:spacing w:val="-1"/>
        </w:rPr>
        <w:t>POLICIES</w:t>
      </w:r>
      <w:bookmarkEnd w:id="6"/>
    </w:p>
    <w:p w14:paraId="102A8A3A" w14:textId="77777777" w:rsidR="00F00036" w:rsidRPr="00587E7A" w:rsidRDefault="00F00036" w:rsidP="00985A6C">
      <w:pPr>
        <w:rPr>
          <w:rFonts w:ascii="Arial" w:eastAsia="Arial" w:hAnsi="Arial" w:cs="Arial"/>
          <w:b/>
          <w:bCs/>
          <w:sz w:val="16"/>
          <w:szCs w:val="16"/>
        </w:rPr>
      </w:pPr>
    </w:p>
    <w:p w14:paraId="4B059B13" w14:textId="77777777" w:rsidR="00F00036" w:rsidRPr="00587E7A" w:rsidRDefault="003650B4" w:rsidP="00985A6C">
      <w:pPr>
        <w:pStyle w:val="BodyText"/>
        <w:ind w:left="810" w:right="99" w:firstLine="0"/>
        <w:rPr>
          <w:rFonts w:cs="Arial"/>
        </w:rPr>
      </w:pPr>
      <w:r w:rsidRPr="00587E7A">
        <w:rPr>
          <w:rFonts w:cs="Arial"/>
          <w:spacing w:val="-1"/>
        </w:rPr>
        <w:t>Administration</w:t>
      </w:r>
      <w:r w:rsidRPr="00587E7A">
        <w:rPr>
          <w:rFonts w:cs="Arial"/>
          <w:spacing w:val="63"/>
        </w:rPr>
        <w:t xml:space="preserve"> </w:t>
      </w:r>
      <w:r w:rsidRPr="00587E7A">
        <w:rPr>
          <w:rFonts w:cs="Arial"/>
          <w:spacing w:val="-1"/>
        </w:rPr>
        <w:t>of</w:t>
      </w:r>
      <w:r w:rsidRPr="00587E7A">
        <w:rPr>
          <w:rFonts w:cs="Arial"/>
          <w:spacing w:val="66"/>
        </w:rPr>
        <w:t xml:space="preserve"> </w:t>
      </w:r>
      <w:r w:rsidRPr="00587E7A">
        <w:rPr>
          <w:rFonts w:cs="Arial"/>
          <w:spacing w:val="-1"/>
        </w:rPr>
        <w:t>these</w:t>
      </w:r>
      <w:r w:rsidRPr="00587E7A">
        <w:rPr>
          <w:rFonts w:cs="Arial"/>
          <w:spacing w:val="66"/>
        </w:rPr>
        <w:t xml:space="preserve"> </w:t>
      </w:r>
      <w:r w:rsidRPr="00587E7A">
        <w:rPr>
          <w:rFonts w:cs="Arial"/>
          <w:spacing w:val="-1"/>
        </w:rPr>
        <w:t>rules</w:t>
      </w:r>
      <w:r w:rsidRPr="00587E7A">
        <w:rPr>
          <w:rFonts w:cs="Arial"/>
          <w:spacing w:val="62"/>
        </w:rPr>
        <w:t xml:space="preserve"> </w:t>
      </w:r>
      <w:r w:rsidRPr="00587E7A">
        <w:rPr>
          <w:rFonts w:cs="Arial"/>
        </w:rPr>
        <w:t>and</w:t>
      </w:r>
      <w:r w:rsidRPr="00587E7A">
        <w:rPr>
          <w:rFonts w:cs="Arial"/>
          <w:spacing w:val="64"/>
        </w:rPr>
        <w:t xml:space="preserve"> </w:t>
      </w:r>
      <w:r w:rsidRPr="00587E7A">
        <w:rPr>
          <w:rFonts w:cs="Arial"/>
          <w:spacing w:val="-1"/>
        </w:rPr>
        <w:t>policies</w:t>
      </w:r>
      <w:r w:rsidRPr="00587E7A">
        <w:rPr>
          <w:rFonts w:cs="Arial"/>
          <w:spacing w:val="63"/>
        </w:rPr>
        <w:t xml:space="preserve"> </w:t>
      </w:r>
      <w:r w:rsidRPr="00587E7A">
        <w:rPr>
          <w:rFonts w:cs="Arial"/>
          <w:spacing w:val="-1"/>
        </w:rPr>
        <w:t>shall</w:t>
      </w:r>
      <w:r w:rsidRPr="00587E7A">
        <w:rPr>
          <w:rFonts w:cs="Arial"/>
          <w:spacing w:val="65"/>
        </w:rPr>
        <w:t xml:space="preserve"> </w:t>
      </w:r>
      <w:r w:rsidRPr="00587E7A">
        <w:rPr>
          <w:rFonts w:cs="Arial"/>
        </w:rPr>
        <w:t>be</w:t>
      </w:r>
      <w:r w:rsidRPr="00587E7A">
        <w:rPr>
          <w:rFonts w:cs="Arial"/>
          <w:spacing w:val="63"/>
        </w:rPr>
        <w:t xml:space="preserve"> </w:t>
      </w:r>
      <w:r w:rsidRPr="00587E7A">
        <w:rPr>
          <w:rFonts w:cs="Arial"/>
          <w:spacing w:val="-1"/>
        </w:rPr>
        <w:t>the</w:t>
      </w:r>
      <w:r w:rsidRPr="00587E7A">
        <w:rPr>
          <w:rFonts w:cs="Arial"/>
          <w:spacing w:val="66"/>
        </w:rPr>
        <w:t xml:space="preserve"> </w:t>
      </w:r>
      <w:r w:rsidRPr="00587E7A">
        <w:rPr>
          <w:rFonts w:cs="Arial"/>
          <w:spacing w:val="-1"/>
        </w:rPr>
        <w:t>staff</w:t>
      </w:r>
      <w:r w:rsidRPr="00587E7A">
        <w:rPr>
          <w:rFonts w:cs="Arial"/>
          <w:spacing w:val="1"/>
        </w:rPr>
        <w:t xml:space="preserve"> </w:t>
      </w:r>
      <w:r w:rsidRPr="00587E7A">
        <w:rPr>
          <w:rFonts w:cs="Arial"/>
          <w:spacing w:val="-1"/>
        </w:rPr>
        <w:t>responsibility</w:t>
      </w:r>
      <w:r w:rsidRPr="00587E7A">
        <w:rPr>
          <w:rFonts w:cs="Arial"/>
          <w:spacing w:val="63"/>
        </w:rPr>
        <w:t xml:space="preserve"> </w:t>
      </w:r>
      <w:r w:rsidRPr="00587E7A">
        <w:rPr>
          <w:rFonts w:cs="Arial"/>
          <w:spacing w:val="-1"/>
        </w:rPr>
        <w:t>of</w:t>
      </w:r>
      <w:r w:rsidRPr="00587E7A">
        <w:rPr>
          <w:rFonts w:cs="Arial"/>
          <w:spacing w:val="1"/>
        </w:rPr>
        <w:t xml:space="preserve"> </w:t>
      </w:r>
      <w:r w:rsidRPr="00587E7A">
        <w:rPr>
          <w:rFonts w:cs="Arial"/>
          <w:spacing w:val="-1"/>
        </w:rPr>
        <w:t>the</w:t>
      </w:r>
      <w:r w:rsidRPr="00587E7A">
        <w:rPr>
          <w:rFonts w:cs="Arial"/>
          <w:spacing w:val="57"/>
        </w:rPr>
        <w:t xml:space="preserve"> </w:t>
      </w:r>
      <w:r w:rsidRPr="00587E7A">
        <w:rPr>
          <w:rFonts w:cs="Arial"/>
          <w:spacing w:val="-1"/>
        </w:rPr>
        <w:t>Human</w:t>
      </w:r>
      <w:r w:rsidRPr="00587E7A">
        <w:rPr>
          <w:rFonts w:cs="Arial"/>
          <w:spacing w:val="6"/>
        </w:rPr>
        <w:t xml:space="preserve"> </w:t>
      </w:r>
      <w:r w:rsidRPr="00587E7A">
        <w:rPr>
          <w:rFonts w:cs="Arial"/>
          <w:spacing w:val="-1"/>
        </w:rPr>
        <w:t>Resources</w:t>
      </w:r>
      <w:r w:rsidRPr="00587E7A">
        <w:rPr>
          <w:rFonts w:cs="Arial"/>
          <w:spacing w:val="5"/>
        </w:rPr>
        <w:t xml:space="preserve"> </w:t>
      </w:r>
      <w:r w:rsidRPr="00587E7A">
        <w:rPr>
          <w:rFonts w:cs="Arial"/>
          <w:spacing w:val="-1"/>
        </w:rPr>
        <w:t>Director.</w:t>
      </w:r>
      <w:r w:rsidRPr="00587E7A">
        <w:rPr>
          <w:rFonts w:cs="Arial"/>
          <w:spacing w:val="11"/>
        </w:rPr>
        <w:t xml:space="preserve"> </w:t>
      </w:r>
      <w:r w:rsidRPr="00587E7A">
        <w:rPr>
          <w:rFonts w:cs="Arial"/>
          <w:spacing w:val="-1"/>
        </w:rPr>
        <w:t>Department</w:t>
      </w:r>
      <w:r w:rsidRPr="00587E7A">
        <w:rPr>
          <w:rFonts w:cs="Arial"/>
          <w:spacing w:val="5"/>
        </w:rPr>
        <w:t xml:space="preserve"> </w:t>
      </w:r>
      <w:r w:rsidRPr="00587E7A">
        <w:rPr>
          <w:rFonts w:cs="Arial"/>
          <w:spacing w:val="-1"/>
        </w:rPr>
        <w:t>Heads</w:t>
      </w:r>
      <w:r w:rsidRPr="00587E7A">
        <w:rPr>
          <w:rFonts w:cs="Arial"/>
          <w:spacing w:val="5"/>
        </w:rPr>
        <w:t xml:space="preserve"> </w:t>
      </w:r>
      <w:r w:rsidRPr="00587E7A">
        <w:rPr>
          <w:rFonts w:cs="Arial"/>
          <w:spacing w:val="-1"/>
        </w:rPr>
        <w:t>shall</w:t>
      </w:r>
      <w:r w:rsidRPr="00587E7A">
        <w:rPr>
          <w:rFonts w:cs="Arial"/>
          <w:spacing w:val="4"/>
        </w:rPr>
        <w:t xml:space="preserve"> </w:t>
      </w:r>
      <w:r w:rsidRPr="00587E7A">
        <w:rPr>
          <w:rFonts w:cs="Arial"/>
        </w:rPr>
        <w:t>be</w:t>
      </w:r>
      <w:r w:rsidRPr="00587E7A">
        <w:rPr>
          <w:rFonts w:cs="Arial"/>
          <w:spacing w:val="6"/>
        </w:rPr>
        <w:t xml:space="preserve"> </w:t>
      </w:r>
      <w:r w:rsidRPr="00587E7A">
        <w:rPr>
          <w:rFonts w:cs="Arial"/>
          <w:spacing w:val="-1"/>
        </w:rPr>
        <w:t>responsible</w:t>
      </w:r>
      <w:r w:rsidRPr="00587E7A">
        <w:rPr>
          <w:rFonts w:cs="Arial"/>
          <w:spacing w:val="6"/>
        </w:rPr>
        <w:t xml:space="preserve"> </w:t>
      </w:r>
      <w:r w:rsidRPr="00587E7A">
        <w:rPr>
          <w:rFonts w:cs="Arial"/>
        </w:rPr>
        <w:t>for</w:t>
      </w:r>
      <w:r w:rsidRPr="00587E7A">
        <w:rPr>
          <w:rFonts w:cs="Arial"/>
          <w:spacing w:val="4"/>
        </w:rPr>
        <w:t xml:space="preserve"> </w:t>
      </w:r>
      <w:r w:rsidRPr="00587E7A">
        <w:rPr>
          <w:rFonts w:cs="Arial"/>
          <w:spacing w:val="-1"/>
        </w:rPr>
        <w:t>the</w:t>
      </w:r>
      <w:r w:rsidRPr="00587E7A">
        <w:rPr>
          <w:rFonts w:cs="Arial"/>
          <w:spacing w:val="6"/>
        </w:rPr>
        <w:t xml:space="preserve"> </w:t>
      </w:r>
      <w:r w:rsidRPr="00587E7A">
        <w:rPr>
          <w:rFonts w:cs="Arial"/>
          <w:spacing w:val="-1"/>
        </w:rPr>
        <w:t>effective</w:t>
      </w:r>
      <w:r w:rsidRPr="00587E7A">
        <w:rPr>
          <w:rFonts w:cs="Arial"/>
          <w:spacing w:val="77"/>
        </w:rPr>
        <w:t xml:space="preserve"> </w:t>
      </w:r>
      <w:r w:rsidRPr="00587E7A">
        <w:rPr>
          <w:rFonts w:cs="Arial"/>
          <w:spacing w:val="-1"/>
        </w:rPr>
        <w:t>administration of</w:t>
      </w:r>
      <w:r w:rsidRPr="00587E7A">
        <w:rPr>
          <w:rFonts w:cs="Arial"/>
          <w:spacing w:val="1"/>
        </w:rPr>
        <w:t xml:space="preserve"> </w:t>
      </w:r>
      <w:r w:rsidRPr="00587E7A">
        <w:rPr>
          <w:rFonts w:cs="Arial"/>
          <w:spacing w:val="-1"/>
        </w:rPr>
        <w:t>these rules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policies</w:t>
      </w:r>
      <w:r w:rsidRPr="00587E7A">
        <w:rPr>
          <w:rFonts w:cs="Arial"/>
        </w:rPr>
        <w:t xml:space="preserve"> </w:t>
      </w:r>
      <w:r w:rsidRPr="00587E7A">
        <w:rPr>
          <w:rFonts w:cs="Arial"/>
          <w:spacing w:val="-1"/>
        </w:rPr>
        <w:t>within</w:t>
      </w:r>
      <w:r w:rsidRPr="00587E7A">
        <w:rPr>
          <w:rFonts w:cs="Arial"/>
          <w:spacing w:val="1"/>
        </w:rPr>
        <w:t xml:space="preserve"> </w:t>
      </w:r>
      <w:r w:rsidRPr="00587E7A">
        <w:rPr>
          <w:rFonts w:cs="Arial"/>
          <w:spacing w:val="-1"/>
        </w:rPr>
        <w:t>their respective</w:t>
      </w:r>
      <w:r w:rsidRPr="00587E7A">
        <w:rPr>
          <w:rFonts w:cs="Arial"/>
          <w:spacing w:val="1"/>
        </w:rPr>
        <w:t xml:space="preserve"> </w:t>
      </w:r>
      <w:r w:rsidRPr="00587E7A">
        <w:rPr>
          <w:rFonts w:cs="Arial"/>
          <w:spacing w:val="-1"/>
        </w:rPr>
        <w:t>operations.</w:t>
      </w:r>
    </w:p>
    <w:p w14:paraId="311B1719" w14:textId="77777777" w:rsidR="00F00036" w:rsidRPr="00587E7A" w:rsidRDefault="00F00036" w:rsidP="00985A6C">
      <w:pPr>
        <w:rPr>
          <w:rFonts w:ascii="Arial" w:eastAsia="Arial" w:hAnsi="Arial" w:cs="Arial"/>
          <w:sz w:val="24"/>
          <w:szCs w:val="24"/>
        </w:rPr>
      </w:pPr>
    </w:p>
    <w:p w14:paraId="7751E2D6" w14:textId="1C195FFB" w:rsidR="00F00036" w:rsidRPr="00587E7A" w:rsidRDefault="003650B4" w:rsidP="00540BD0">
      <w:pPr>
        <w:pStyle w:val="Heading2"/>
        <w:numPr>
          <w:ilvl w:val="1"/>
          <w:numId w:val="81"/>
        </w:numPr>
        <w:tabs>
          <w:tab w:val="left" w:pos="824"/>
        </w:tabs>
        <w:rPr>
          <w:rFonts w:cs="Arial"/>
          <w:b w:val="0"/>
          <w:bCs w:val="0"/>
        </w:rPr>
      </w:pPr>
      <w:bookmarkStart w:id="7" w:name="_Toc162443569"/>
      <w:r w:rsidRPr="00587E7A">
        <w:rPr>
          <w:rFonts w:cs="Arial"/>
          <w:spacing w:val="-1"/>
        </w:rPr>
        <w:t>AUTHORITY</w:t>
      </w:r>
      <w:r w:rsidRPr="00587E7A">
        <w:rPr>
          <w:rFonts w:cs="Arial"/>
          <w:spacing w:val="-2"/>
        </w:rPr>
        <w:t xml:space="preserve"> </w:t>
      </w:r>
      <w:r w:rsidRPr="00587E7A">
        <w:rPr>
          <w:rFonts w:cs="Arial"/>
          <w:spacing w:val="-1"/>
        </w:rPr>
        <w:t>FOR</w:t>
      </w:r>
      <w:r w:rsidRPr="00587E7A">
        <w:rPr>
          <w:rFonts w:cs="Arial"/>
        </w:rPr>
        <w:t xml:space="preserve"> </w:t>
      </w:r>
      <w:r w:rsidRPr="00587E7A">
        <w:rPr>
          <w:rFonts w:cs="Arial"/>
          <w:spacing w:val="-1"/>
        </w:rPr>
        <w:t>VARIANCE</w:t>
      </w:r>
      <w:r w:rsidRPr="00587E7A">
        <w:rPr>
          <w:rFonts w:cs="Arial"/>
          <w:spacing w:val="1"/>
        </w:rPr>
        <w:t xml:space="preserve"> </w:t>
      </w:r>
      <w:r w:rsidRPr="00587E7A">
        <w:rPr>
          <w:rFonts w:cs="Arial"/>
          <w:spacing w:val="-1"/>
        </w:rPr>
        <w:t>FROM POLICY</w:t>
      </w:r>
      <w:bookmarkEnd w:id="7"/>
    </w:p>
    <w:p w14:paraId="1B7813E5" w14:textId="77777777" w:rsidR="00F00036" w:rsidRPr="00587E7A" w:rsidRDefault="00F00036" w:rsidP="00985A6C">
      <w:pPr>
        <w:rPr>
          <w:rFonts w:ascii="Arial" w:eastAsia="Arial" w:hAnsi="Arial" w:cs="Arial"/>
          <w:b/>
          <w:bCs/>
          <w:sz w:val="16"/>
          <w:szCs w:val="16"/>
        </w:rPr>
      </w:pPr>
    </w:p>
    <w:p w14:paraId="689FFE3F" w14:textId="77777777" w:rsidR="00F00036" w:rsidRPr="00587E7A" w:rsidRDefault="003650B4" w:rsidP="00985A6C">
      <w:pPr>
        <w:pStyle w:val="BodyText"/>
        <w:ind w:left="810" w:right="99" w:firstLine="0"/>
        <w:rPr>
          <w:rFonts w:cs="Arial"/>
        </w:rPr>
      </w:pPr>
      <w:r w:rsidRPr="00587E7A">
        <w:rPr>
          <w:rFonts w:cs="Arial"/>
        </w:rPr>
        <w:t>A</w:t>
      </w:r>
      <w:r w:rsidRPr="00587E7A">
        <w:rPr>
          <w:rFonts w:cs="Arial"/>
          <w:spacing w:val="15"/>
        </w:rPr>
        <w:t xml:space="preserve"> </w:t>
      </w:r>
      <w:r w:rsidRPr="00587E7A">
        <w:rPr>
          <w:rFonts w:cs="Arial"/>
          <w:spacing w:val="-1"/>
        </w:rPr>
        <w:t>Department</w:t>
      </w:r>
      <w:r w:rsidRPr="00587E7A">
        <w:rPr>
          <w:rFonts w:cs="Arial"/>
          <w:spacing w:val="15"/>
        </w:rPr>
        <w:t xml:space="preserve"> </w:t>
      </w:r>
      <w:r w:rsidRPr="00587E7A">
        <w:rPr>
          <w:rFonts w:cs="Arial"/>
          <w:spacing w:val="-1"/>
        </w:rPr>
        <w:t>Head</w:t>
      </w:r>
      <w:r w:rsidRPr="00587E7A">
        <w:rPr>
          <w:rFonts w:cs="Arial"/>
          <w:spacing w:val="15"/>
        </w:rPr>
        <w:t xml:space="preserve"> </w:t>
      </w:r>
      <w:r w:rsidRPr="00587E7A">
        <w:rPr>
          <w:rFonts w:cs="Arial"/>
          <w:spacing w:val="-1"/>
        </w:rPr>
        <w:t>shall</w:t>
      </w:r>
      <w:r w:rsidRPr="00587E7A">
        <w:rPr>
          <w:rFonts w:cs="Arial"/>
          <w:spacing w:val="14"/>
        </w:rPr>
        <w:t xml:space="preserve"> </w:t>
      </w:r>
      <w:r w:rsidRPr="00587E7A">
        <w:rPr>
          <w:rFonts w:cs="Arial"/>
          <w:spacing w:val="-1"/>
        </w:rPr>
        <w:t>have</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right</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request,</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writing,</w:t>
      </w:r>
      <w:r w:rsidRPr="00587E7A">
        <w:rPr>
          <w:rFonts w:cs="Arial"/>
          <w:spacing w:val="15"/>
        </w:rPr>
        <w:t xml:space="preserve"> </w:t>
      </w:r>
      <w:r w:rsidRPr="00587E7A">
        <w:rPr>
          <w:rFonts w:cs="Arial"/>
        </w:rPr>
        <w:t>a</w:t>
      </w:r>
      <w:r w:rsidRPr="00587E7A">
        <w:rPr>
          <w:rFonts w:cs="Arial"/>
          <w:spacing w:val="18"/>
        </w:rPr>
        <w:t xml:space="preserve"> </w:t>
      </w:r>
      <w:r w:rsidRPr="00587E7A">
        <w:rPr>
          <w:rFonts w:cs="Arial"/>
          <w:spacing w:val="-1"/>
        </w:rPr>
        <w:t>variance</w:t>
      </w:r>
      <w:r w:rsidRPr="00587E7A">
        <w:rPr>
          <w:rFonts w:cs="Arial"/>
          <w:spacing w:val="13"/>
        </w:rPr>
        <w:t xml:space="preserve"> </w:t>
      </w:r>
      <w:r w:rsidRPr="00587E7A">
        <w:rPr>
          <w:rFonts w:cs="Arial"/>
        </w:rPr>
        <w:t>from</w:t>
      </w:r>
      <w:r w:rsidRPr="00587E7A">
        <w:rPr>
          <w:rFonts w:cs="Arial"/>
          <w:spacing w:val="16"/>
        </w:rPr>
        <w:t xml:space="preserve"> </w:t>
      </w:r>
      <w:r w:rsidRPr="00587E7A">
        <w:rPr>
          <w:rFonts w:cs="Arial"/>
          <w:spacing w:val="-2"/>
        </w:rPr>
        <w:t>these</w:t>
      </w:r>
      <w:r w:rsidRPr="00587E7A">
        <w:rPr>
          <w:rFonts w:cs="Arial"/>
          <w:spacing w:val="55"/>
        </w:rPr>
        <w:t xml:space="preserve"> </w:t>
      </w:r>
      <w:r w:rsidRPr="00587E7A">
        <w:rPr>
          <w:rFonts w:cs="Arial"/>
          <w:spacing w:val="-1"/>
        </w:rPr>
        <w:t>policies</w:t>
      </w:r>
      <w:r w:rsidRPr="00587E7A">
        <w:rPr>
          <w:rFonts w:cs="Arial"/>
          <w:spacing w:val="14"/>
        </w:rPr>
        <w:t xml:space="preserve"> </w:t>
      </w:r>
      <w:r w:rsidRPr="00587E7A">
        <w:rPr>
          <w:rFonts w:cs="Arial"/>
          <w:spacing w:val="-1"/>
        </w:rPr>
        <w:t>when</w:t>
      </w:r>
      <w:r w:rsidRPr="00587E7A">
        <w:rPr>
          <w:rFonts w:cs="Arial"/>
          <w:spacing w:val="15"/>
        </w:rPr>
        <w:t xml:space="preserve"> </w:t>
      </w:r>
      <w:r w:rsidRPr="00587E7A">
        <w:rPr>
          <w:rFonts w:cs="Arial"/>
          <w:spacing w:val="-1"/>
        </w:rPr>
        <w:t>individual</w:t>
      </w:r>
      <w:r w:rsidRPr="00587E7A">
        <w:rPr>
          <w:rFonts w:cs="Arial"/>
          <w:spacing w:val="14"/>
        </w:rPr>
        <w:t xml:space="preserve"> </w:t>
      </w:r>
      <w:r w:rsidRPr="00587E7A">
        <w:rPr>
          <w:rFonts w:cs="Arial"/>
          <w:spacing w:val="-1"/>
        </w:rPr>
        <w:t>circumstances</w:t>
      </w:r>
      <w:r w:rsidRPr="00587E7A">
        <w:rPr>
          <w:rFonts w:cs="Arial"/>
          <w:spacing w:val="14"/>
        </w:rPr>
        <w:t xml:space="preserve"> </w:t>
      </w:r>
      <w:r w:rsidRPr="00587E7A">
        <w:rPr>
          <w:rFonts w:cs="Arial"/>
          <w:spacing w:val="-2"/>
        </w:rPr>
        <w:t>so</w:t>
      </w:r>
      <w:r w:rsidRPr="00587E7A">
        <w:rPr>
          <w:rFonts w:cs="Arial"/>
          <w:spacing w:val="15"/>
        </w:rPr>
        <w:t xml:space="preserve"> </w:t>
      </w:r>
      <w:r w:rsidRPr="00587E7A">
        <w:rPr>
          <w:rFonts w:cs="Arial"/>
          <w:spacing w:val="-1"/>
        </w:rPr>
        <w:t>justify.</w:t>
      </w:r>
      <w:r w:rsidRPr="00587E7A">
        <w:rPr>
          <w:rFonts w:cs="Arial"/>
          <w:spacing w:val="27"/>
        </w:rPr>
        <w:t xml:space="preserve"> </w:t>
      </w:r>
      <w:r w:rsidRPr="00587E7A">
        <w:rPr>
          <w:rFonts w:cs="Arial"/>
        </w:rPr>
        <w:t>This</w:t>
      </w:r>
      <w:r w:rsidRPr="00587E7A">
        <w:rPr>
          <w:rFonts w:cs="Arial"/>
          <w:spacing w:val="14"/>
        </w:rPr>
        <w:t xml:space="preserve"> </w:t>
      </w:r>
      <w:r w:rsidRPr="00587E7A">
        <w:rPr>
          <w:rFonts w:cs="Arial"/>
          <w:spacing w:val="-1"/>
        </w:rPr>
        <w:t>request</w:t>
      </w:r>
      <w:r w:rsidRPr="00587E7A">
        <w:rPr>
          <w:rFonts w:cs="Arial"/>
          <w:spacing w:val="12"/>
        </w:rPr>
        <w:t xml:space="preserve"> </w:t>
      </w:r>
      <w:r w:rsidRPr="00587E7A">
        <w:rPr>
          <w:rFonts w:cs="Arial"/>
          <w:spacing w:val="-1"/>
        </w:rPr>
        <w:t>shall</w:t>
      </w:r>
      <w:r w:rsidRPr="00587E7A">
        <w:rPr>
          <w:rFonts w:cs="Arial"/>
          <w:spacing w:val="14"/>
        </w:rPr>
        <w:t xml:space="preserve"> </w:t>
      </w:r>
      <w:r w:rsidRPr="00587E7A">
        <w:rPr>
          <w:rFonts w:cs="Arial"/>
        </w:rPr>
        <w:t>be</w:t>
      </w:r>
      <w:r w:rsidRPr="00587E7A">
        <w:rPr>
          <w:rFonts w:cs="Arial"/>
          <w:spacing w:val="15"/>
        </w:rPr>
        <w:t xml:space="preserve"> </w:t>
      </w:r>
      <w:r w:rsidRPr="00587E7A">
        <w:rPr>
          <w:rFonts w:cs="Arial"/>
          <w:spacing w:val="-1"/>
        </w:rPr>
        <w:t>submitted</w:t>
      </w:r>
      <w:r w:rsidRPr="00587E7A">
        <w:rPr>
          <w:rFonts w:cs="Arial"/>
          <w:spacing w:val="13"/>
        </w:rPr>
        <w:t xml:space="preserve"> </w:t>
      </w:r>
      <w:r w:rsidRPr="00587E7A">
        <w:rPr>
          <w:rFonts w:cs="Arial"/>
        </w:rPr>
        <w:t>to</w:t>
      </w:r>
      <w:r w:rsidRPr="00587E7A">
        <w:rPr>
          <w:rFonts w:cs="Arial"/>
          <w:spacing w:val="69"/>
        </w:rPr>
        <w:t xml:space="preserve"> </w:t>
      </w:r>
      <w:r w:rsidRPr="00587E7A">
        <w:rPr>
          <w:rFonts w:cs="Arial"/>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spacing w:val="-1"/>
        </w:rPr>
        <w:t>Manager</w:t>
      </w:r>
      <w:r w:rsidRPr="00587E7A">
        <w:rPr>
          <w:rFonts w:cs="Arial"/>
          <w:spacing w:val="18"/>
        </w:rPr>
        <w:t xml:space="preserve"> </w:t>
      </w:r>
      <w:r w:rsidRPr="00587E7A">
        <w:rPr>
          <w:rFonts w:cs="Arial"/>
          <w:spacing w:val="-1"/>
        </w:rPr>
        <w:t>through</w:t>
      </w:r>
      <w:r w:rsidRPr="00587E7A">
        <w:rPr>
          <w:rFonts w:cs="Arial"/>
          <w:spacing w:val="20"/>
        </w:rPr>
        <w:t xml:space="preserve"> </w:t>
      </w:r>
      <w:r w:rsidRPr="00587E7A">
        <w:rPr>
          <w:rFonts w:cs="Arial"/>
        </w:rPr>
        <w:t>the</w:t>
      </w:r>
      <w:r w:rsidRPr="00587E7A">
        <w:rPr>
          <w:rFonts w:cs="Arial"/>
          <w:spacing w:val="18"/>
        </w:rPr>
        <w:t xml:space="preserve"> </w:t>
      </w:r>
      <w:r w:rsidRPr="00587E7A">
        <w:rPr>
          <w:rFonts w:cs="Arial"/>
          <w:spacing w:val="-1"/>
        </w:rPr>
        <w:t>Human</w:t>
      </w:r>
      <w:r w:rsidRPr="00587E7A">
        <w:rPr>
          <w:rFonts w:cs="Arial"/>
          <w:spacing w:val="18"/>
        </w:rPr>
        <w:t xml:space="preserve"> </w:t>
      </w:r>
      <w:r w:rsidRPr="00587E7A">
        <w:rPr>
          <w:rFonts w:cs="Arial"/>
          <w:spacing w:val="-1"/>
        </w:rPr>
        <w:t>Resources</w:t>
      </w:r>
      <w:r w:rsidRPr="00587E7A">
        <w:rPr>
          <w:rFonts w:cs="Arial"/>
          <w:spacing w:val="19"/>
        </w:rPr>
        <w:t xml:space="preserve"> </w:t>
      </w:r>
      <w:r w:rsidRPr="00587E7A">
        <w:rPr>
          <w:rFonts w:cs="Arial"/>
          <w:spacing w:val="-1"/>
        </w:rPr>
        <w:t>Director.</w:t>
      </w:r>
      <w:r w:rsidRPr="00587E7A">
        <w:rPr>
          <w:rFonts w:cs="Arial"/>
          <w:spacing w:val="36"/>
        </w:rPr>
        <w:t xml:space="preserve"> </w:t>
      </w:r>
      <w:r w:rsidRPr="00587E7A">
        <w:rPr>
          <w:rFonts w:cs="Arial"/>
          <w:spacing w:val="-1"/>
        </w:rPr>
        <w:t>All</w:t>
      </w:r>
      <w:r w:rsidRPr="00587E7A">
        <w:rPr>
          <w:rFonts w:cs="Arial"/>
          <w:spacing w:val="19"/>
        </w:rPr>
        <w:t xml:space="preserve"> </w:t>
      </w:r>
      <w:r w:rsidRPr="00587E7A">
        <w:rPr>
          <w:rFonts w:cs="Arial"/>
          <w:spacing w:val="-1"/>
        </w:rPr>
        <w:t>variances</w:t>
      </w:r>
      <w:r w:rsidRPr="00587E7A">
        <w:rPr>
          <w:rFonts w:cs="Arial"/>
          <w:spacing w:val="19"/>
        </w:rPr>
        <w:t xml:space="preserve"> </w:t>
      </w:r>
      <w:r w:rsidRPr="00587E7A">
        <w:rPr>
          <w:rFonts w:cs="Arial"/>
          <w:spacing w:val="-1"/>
        </w:rPr>
        <w:t>require</w:t>
      </w:r>
      <w:r w:rsidRPr="00587E7A">
        <w:rPr>
          <w:rFonts w:cs="Arial"/>
          <w:spacing w:val="20"/>
        </w:rPr>
        <w:t xml:space="preserve"> </w:t>
      </w:r>
      <w:r w:rsidRPr="00587E7A">
        <w:rPr>
          <w:rFonts w:cs="Arial"/>
          <w:spacing w:val="-1"/>
        </w:rPr>
        <w:t>the</w:t>
      </w:r>
      <w:r w:rsidRPr="00587E7A">
        <w:rPr>
          <w:rFonts w:cs="Arial"/>
          <w:spacing w:val="57"/>
        </w:rPr>
        <w:t xml:space="preserve"> </w:t>
      </w:r>
      <w:r w:rsidRPr="00587E7A">
        <w:rPr>
          <w:rFonts w:cs="Arial"/>
          <w:spacing w:val="-1"/>
        </w:rPr>
        <w:t>approval</w:t>
      </w:r>
      <w:r w:rsidRPr="00587E7A">
        <w:rPr>
          <w:rFonts w:cs="Arial"/>
        </w:rPr>
        <w:t xml:space="preserve"> </w:t>
      </w:r>
      <w:r w:rsidRPr="00587E7A">
        <w:rPr>
          <w:rFonts w:cs="Arial"/>
          <w:spacing w:val="-1"/>
        </w:rPr>
        <w:t>of</w:t>
      </w:r>
      <w:r w:rsidRPr="00587E7A">
        <w:rPr>
          <w:rFonts w:cs="Arial"/>
        </w:rPr>
        <w:t xml:space="preserve"> the</w:t>
      </w:r>
      <w:r w:rsidRPr="00587E7A">
        <w:rPr>
          <w:rFonts w:cs="Arial"/>
          <w:spacing w:val="-1"/>
        </w:rPr>
        <w:t xml:space="preserve"> City</w:t>
      </w:r>
      <w:r w:rsidRPr="00587E7A">
        <w:rPr>
          <w:rFonts w:cs="Arial"/>
          <w:spacing w:val="-2"/>
        </w:rPr>
        <w:t xml:space="preserve"> </w:t>
      </w:r>
      <w:r w:rsidRPr="00587E7A">
        <w:rPr>
          <w:rFonts w:cs="Arial"/>
          <w:spacing w:val="-1"/>
        </w:rPr>
        <w:t>Manager,</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writing,</w:t>
      </w:r>
      <w:r w:rsidRPr="00587E7A">
        <w:rPr>
          <w:rFonts w:cs="Arial"/>
        </w:rPr>
        <w:t xml:space="preserve"> </w:t>
      </w:r>
      <w:r w:rsidRPr="00587E7A">
        <w:rPr>
          <w:rFonts w:cs="Arial"/>
          <w:spacing w:val="-1"/>
        </w:rPr>
        <w:t xml:space="preserve">prior </w:t>
      </w:r>
      <w:r w:rsidRPr="00587E7A">
        <w:rPr>
          <w:rFonts w:cs="Arial"/>
        </w:rPr>
        <w:t>to</w:t>
      </w:r>
      <w:r w:rsidRPr="00587E7A">
        <w:rPr>
          <w:rFonts w:cs="Arial"/>
          <w:spacing w:val="1"/>
        </w:rPr>
        <w:t xml:space="preserve"> </w:t>
      </w:r>
      <w:r w:rsidRPr="00587E7A">
        <w:rPr>
          <w:rFonts w:cs="Arial"/>
          <w:spacing w:val="-1"/>
        </w:rPr>
        <w:t>implementation.</w:t>
      </w:r>
    </w:p>
    <w:p w14:paraId="5CE9B0B8" w14:textId="77777777" w:rsidR="00F00036" w:rsidRPr="00587E7A" w:rsidRDefault="00F00036" w:rsidP="00985A6C">
      <w:pPr>
        <w:rPr>
          <w:rFonts w:ascii="Arial" w:eastAsia="Arial" w:hAnsi="Arial" w:cs="Arial"/>
          <w:sz w:val="24"/>
          <w:szCs w:val="24"/>
        </w:rPr>
      </w:pPr>
    </w:p>
    <w:p w14:paraId="0C2D6A06" w14:textId="4FA4BCF2" w:rsidR="00F00036" w:rsidRPr="00587E7A" w:rsidRDefault="003650B4" w:rsidP="00540BD0">
      <w:pPr>
        <w:pStyle w:val="Heading2"/>
        <w:numPr>
          <w:ilvl w:val="1"/>
          <w:numId w:val="81"/>
        </w:numPr>
        <w:tabs>
          <w:tab w:val="left" w:pos="824"/>
        </w:tabs>
        <w:rPr>
          <w:rFonts w:cs="Arial"/>
          <w:b w:val="0"/>
          <w:bCs w:val="0"/>
        </w:rPr>
      </w:pPr>
      <w:bookmarkStart w:id="8" w:name="_Toc162443570"/>
      <w:r w:rsidRPr="00587E7A">
        <w:rPr>
          <w:rFonts w:cs="Arial"/>
          <w:spacing w:val="-1"/>
        </w:rPr>
        <w:t>CHANGES/AMENDMENTS</w:t>
      </w:r>
      <w:r w:rsidRPr="00587E7A">
        <w:rPr>
          <w:rFonts w:cs="Arial"/>
          <w:spacing w:val="1"/>
        </w:rPr>
        <w:t xml:space="preserve"> </w:t>
      </w:r>
      <w:r w:rsidRPr="00587E7A">
        <w:rPr>
          <w:rFonts w:cs="Arial"/>
          <w:spacing w:val="-1"/>
        </w:rPr>
        <w:t>TO</w:t>
      </w:r>
      <w:r w:rsidRPr="00587E7A">
        <w:rPr>
          <w:rFonts w:cs="Arial"/>
        </w:rPr>
        <w:t xml:space="preserve"> </w:t>
      </w:r>
      <w:r w:rsidRPr="00587E7A">
        <w:rPr>
          <w:rFonts w:cs="Arial"/>
          <w:spacing w:val="-1"/>
        </w:rPr>
        <w:t>PERSONNEL</w:t>
      </w:r>
      <w:r w:rsidRPr="00587E7A">
        <w:rPr>
          <w:rFonts w:cs="Arial"/>
        </w:rPr>
        <w:t xml:space="preserve"> </w:t>
      </w:r>
      <w:r w:rsidRPr="00587E7A">
        <w:rPr>
          <w:rFonts w:cs="Arial"/>
          <w:spacing w:val="-1"/>
        </w:rPr>
        <w:t>POLICIES</w:t>
      </w:r>
      <w:bookmarkEnd w:id="8"/>
    </w:p>
    <w:p w14:paraId="4549203A" w14:textId="77777777" w:rsidR="00F00036" w:rsidRPr="00587E7A" w:rsidRDefault="00F00036" w:rsidP="00985A6C">
      <w:pPr>
        <w:rPr>
          <w:rFonts w:ascii="Arial" w:eastAsia="Arial" w:hAnsi="Arial" w:cs="Arial"/>
          <w:b/>
          <w:bCs/>
          <w:sz w:val="24"/>
          <w:szCs w:val="24"/>
        </w:rPr>
      </w:pPr>
    </w:p>
    <w:p w14:paraId="216625D1" w14:textId="77777777" w:rsidR="00F00036" w:rsidRPr="00587E7A" w:rsidRDefault="003650B4" w:rsidP="00985A6C">
      <w:pPr>
        <w:pStyle w:val="BodyText"/>
        <w:ind w:left="810" w:right="99" w:firstLine="0"/>
        <w:rPr>
          <w:rFonts w:cs="Arial"/>
        </w:rPr>
      </w:pPr>
      <w:r w:rsidRPr="00587E7A">
        <w:rPr>
          <w:rFonts w:cs="Arial"/>
          <w:spacing w:val="-1"/>
        </w:rPr>
        <w:t>Except</w:t>
      </w:r>
      <w:r w:rsidRPr="00587E7A">
        <w:rPr>
          <w:rFonts w:cs="Arial"/>
          <w:spacing w:val="3"/>
        </w:rPr>
        <w:t xml:space="preserve"> </w:t>
      </w:r>
      <w:r w:rsidRPr="00587E7A">
        <w:rPr>
          <w:rFonts w:cs="Arial"/>
        </w:rPr>
        <w:t xml:space="preserve">as </w:t>
      </w:r>
      <w:r w:rsidRPr="00587E7A">
        <w:rPr>
          <w:rFonts w:cs="Arial"/>
          <w:spacing w:val="-1"/>
        </w:rPr>
        <w:t>may</w:t>
      </w:r>
      <w:r w:rsidRPr="00587E7A">
        <w:rPr>
          <w:rFonts w:cs="Arial"/>
        </w:rPr>
        <w:t xml:space="preserve"> be</w:t>
      </w:r>
      <w:r w:rsidRPr="00587E7A">
        <w:rPr>
          <w:rFonts w:cs="Arial"/>
          <w:spacing w:val="1"/>
        </w:rPr>
        <w:t xml:space="preserve"> </w:t>
      </w:r>
      <w:r w:rsidRPr="00587E7A">
        <w:rPr>
          <w:rFonts w:cs="Arial"/>
          <w:spacing w:val="-1"/>
        </w:rPr>
        <w:t>prohibited</w:t>
      </w:r>
      <w:r w:rsidRPr="00587E7A">
        <w:rPr>
          <w:rFonts w:cs="Arial"/>
          <w:spacing w:val="1"/>
        </w:rPr>
        <w:t xml:space="preserve"> </w:t>
      </w:r>
      <w:r w:rsidRPr="00587E7A">
        <w:rPr>
          <w:rFonts w:cs="Arial"/>
        </w:rPr>
        <w:t xml:space="preserve">by </w:t>
      </w:r>
      <w:r w:rsidRPr="00587E7A">
        <w:rPr>
          <w:rFonts w:cs="Arial"/>
          <w:spacing w:val="-1"/>
        </w:rPr>
        <w:t>law,</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w:t>
      </w:r>
      <w:r w:rsidRPr="00587E7A">
        <w:rPr>
          <w:rFonts w:cs="Arial"/>
        </w:rPr>
        <w:t xml:space="preserve"> </w:t>
      </w:r>
      <w:r w:rsidRPr="00587E7A">
        <w:rPr>
          <w:rFonts w:cs="Arial"/>
          <w:spacing w:val="-1"/>
        </w:rPr>
        <w:t>from</w:t>
      </w:r>
      <w:r w:rsidRPr="00587E7A">
        <w:rPr>
          <w:rFonts w:cs="Arial"/>
          <w:spacing w:val="2"/>
        </w:rPr>
        <w:t xml:space="preserve"> </w:t>
      </w:r>
      <w:r w:rsidRPr="00587E7A">
        <w:rPr>
          <w:rFonts w:cs="Arial"/>
          <w:spacing w:val="-1"/>
        </w:rPr>
        <w:t>time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time</w:t>
      </w:r>
      <w:r w:rsidRPr="00587E7A">
        <w:rPr>
          <w:rFonts w:cs="Arial"/>
          <w:spacing w:val="3"/>
        </w:rPr>
        <w:t xml:space="preserve"> </w:t>
      </w:r>
      <w:r w:rsidRPr="00587E7A">
        <w:rPr>
          <w:rFonts w:cs="Arial"/>
          <w:spacing w:val="-1"/>
        </w:rPr>
        <w:t>reserves</w:t>
      </w:r>
      <w:r w:rsidRPr="00587E7A">
        <w:rPr>
          <w:rFonts w:cs="Arial"/>
          <w:spacing w:val="2"/>
        </w:rPr>
        <w:t xml:space="preserve"> </w:t>
      </w:r>
      <w:r w:rsidRPr="00587E7A">
        <w:rPr>
          <w:rFonts w:cs="Arial"/>
          <w:spacing w:val="-1"/>
        </w:rPr>
        <w:t>the</w:t>
      </w:r>
      <w:r w:rsidRPr="00587E7A">
        <w:rPr>
          <w:rFonts w:cs="Arial"/>
          <w:spacing w:val="53"/>
        </w:rPr>
        <w:t xml:space="preserve"> </w:t>
      </w:r>
      <w:r w:rsidRPr="00587E7A">
        <w:rPr>
          <w:rFonts w:cs="Arial"/>
          <w:spacing w:val="-1"/>
        </w:rPr>
        <w:t>right</w:t>
      </w:r>
      <w:r w:rsidRPr="00587E7A">
        <w:rPr>
          <w:rFonts w:cs="Arial"/>
          <w:spacing w:val="27"/>
        </w:rPr>
        <w:t xml:space="preserve"> </w:t>
      </w:r>
      <w:r w:rsidRPr="00587E7A">
        <w:rPr>
          <w:rFonts w:cs="Arial"/>
        </w:rPr>
        <w:t>to</w:t>
      </w:r>
      <w:r w:rsidRPr="00587E7A">
        <w:rPr>
          <w:rFonts w:cs="Arial"/>
          <w:spacing w:val="28"/>
        </w:rPr>
        <w:t xml:space="preserve"> </w:t>
      </w:r>
      <w:r w:rsidRPr="00587E7A">
        <w:rPr>
          <w:rFonts w:cs="Arial"/>
          <w:spacing w:val="-1"/>
        </w:rPr>
        <w:t>amend,</w:t>
      </w:r>
      <w:r w:rsidRPr="00587E7A">
        <w:rPr>
          <w:rFonts w:cs="Arial"/>
          <w:spacing w:val="25"/>
        </w:rPr>
        <w:t xml:space="preserve"> </w:t>
      </w:r>
      <w:r w:rsidRPr="00587E7A">
        <w:rPr>
          <w:rFonts w:cs="Arial"/>
          <w:spacing w:val="-1"/>
        </w:rPr>
        <w:t>modify,</w:t>
      </w:r>
      <w:r w:rsidRPr="00587E7A">
        <w:rPr>
          <w:rFonts w:cs="Arial"/>
          <w:spacing w:val="27"/>
        </w:rPr>
        <w:t xml:space="preserve"> </w:t>
      </w:r>
      <w:r w:rsidRPr="00587E7A">
        <w:rPr>
          <w:rFonts w:cs="Arial"/>
          <w:spacing w:val="-1"/>
        </w:rPr>
        <w:t>change</w:t>
      </w:r>
      <w:r w:rsidRPr="00587E7A">
        <w:rPr>
          <w:rFonts w:cs="Arial"/>
          <w:spacing w:val="28"/>
        </w:rPr>
        <w:t xml:space="preserve"> </w:t>
      </w:r>
      <w:r w:rsidRPr="00587E7A">
        <w:rPr>
          <w:rFonts w:cs="Arial"/>
        </w:rPr>
        <w:t>or</w:t>
      </w:r>
      <w:r w:rsidRPr="00587E7A">
        <w:rPr>
          <w:rFonts w:cs="Arial"/>
          <w:spacing w:val="26"/>
        </w:rPr>
        <w:t xml:space="preserve"> </w:t>
      </w:r>
      <w:r w:rsidRPr="00587E7A">
        <w:rPr>
          <w:rFonts w:cs="Arial"/>
          <w:spacing w:val="-1"/>
        </w:rPr>
        <w:t>delete</w:t>
      </w:r>
      <w:r w:rsidRPr="00587E7A">
        <w:rPr>
          <w:rFonts w:cs="Arial"/>
          <w:spacing w:val="25"/>
        </w:rPr>
        <w:t xml:space="preserve"> </w:t>
      </w:r>
      <w:r w:rsidRPr="00587E7A">
        <w:rPr>
          <w:rFonts w:cs="Arial"/>
        </w:rPr>
        <w:t>any</w:t>
      </w:r>
      <w:r w:rsidRPr="00587E7A">
        <w:rPr>
          <w:rFonts w:cs="Arial"/>
          <w:spacing w:val="24"/>
        </w:rPr>
        <w:t xml:space="preserve"> </w:t>
      </w:r>
      <w:r w:rsidRPr="00587E7A">
        <w:rPr>
          <w:rFonts w:cs="Arial"/>
          <w:spacing w:val="-1"/>
        </w:rPr>
        <w:t>of</w:t>
      </w:r>
      <w:r w:rsidRPr="00587E7A">
        <w:rPr>
          <w:rFonts w:cs="Arial"/>
          <w:spacing w:val="30"/>
        </w:rPr>
        <w:t xml:space="preserve"> </w:t>
      </w:r>
      <w:r w:rsidRPr="00587E7A">
        <w:rPr>
          <w:rFonts w:cs="Arial"/>
          <w:spacing w:val="-1"/>
        </w:rPr>
        <w:t>these</w:t>
      </w:r>
      <w:r w:rsidRPr="00587E7A">
        <w:rPr>
          <w:rFonts w:cs="Arial"/>
          <w:spacing w:val="28"/>
        </w:rPr>
        <w:t xml:space="preserve"> </w:t>
      </w:r>
      <w:r w:rsidRPr="00587E7A">
        <w:rPr>
          <w:rFonts w:cs="Arial"/>
          <w:spacing w:val="-1"/>
        </w:rPr>
        <w:t>policies</w:t>
      </w:r>
      <w:r w:rsidRPr="00587E7A">
        <w:rPr>
          <w:rFonts w:cs="Arial"/>
          <w:spacing w:val="27"/>
        </w:rPr>
        <w:t xml:space="preserve"> </w:t>
      </w:r>
      <w:r w:rsidRPr="00587E7A">
        <w:rPr>
          <w:rFonts w:cs="Arial"/>
          <w:spacing w:val="-1"/>
        </w:rPr>
        <w:t>including</w:t>
      </w:r>
      <w:r w:rsidRPr="00587E7A">
        <w:rPr>
          <w:rFonts w:cs="Arial"/>
          <w:spacing w:val="25"/>
        </w:rPr>
        <w:t xml:space="preserve"> </w:t>
      </w:r>
      <w:r w:rsidRPr="00587E7A">
        <w:rPr>
          <w:rFonts w:cs="Arial"/>
        </w:rPr>
        <w:t>the</w:t>
      </w:r>
      <w:r w:rsidRPr="00587E7A">
        <w:rPr>
          <w:rFonts w:cs="Arial"/>
          <w:spacing w:val="33"/>
        </w:rPr>
        <w:t xml:space="preserve"> </w:t>
      </w:r>
      <w:r w:rsidRPr="00587E7A">
        <w:rPr>
          <w:rFonts w:cs="Arial"/>
          <w:spacing w:val="-1"/>
        </w:rPr>
        <w:t>Compensation</w:t>
      </w:r>
      <w:r w:rsidRPr="00587E7A">
        <w:rPr>
          <w:rFonts w:cs="Arial"/>
          <w:spacing w:val="49"/>
        </w:rPr>
        <w:t xml:space="preserve"> </w:t>
      </w:r>
      <w:r w:rsidRPr="00587E7A">
        <w:rPr>
          <w:rFonts w:cs="Arial"/>
          <w:spacing w:val="-1"/>
        </w:rPr>
        <w:t>Plan,</w:t>
      </w:r>
      <w:r w:rsidRPr="00587E7A">
        <w:rPr>
          <w:rFonts w:cs="Arial"/>
          <w:spacing w:val="47"/>
        </w:rPr>
        <w:t xml:space="preserve"> </w:t>
      </w:r>
      <w:r w:rsidRPr="00587E7A">
        <w:rPr>
          <w:rFonts w:cs="Arial"/>
          <w:spacing w:val="-1"/>
        </w:rPr>
        <w:t>Employment</w:t>
      </w:r>
      <w:r w:rsidRPr="00587E7A">
        <w:rPr>
          <w:rFonts w:cs="Arial"/>
          <w:spacing w:val="49"/>
        </w:rPr>
        <w:t xml:space="preserve"> </w:t>
      </w:r>
      <w:r w:rsidRPr="00587E7A">
        <w:rPr>
          <w:rFonts w:cs="Arial"/>
          <w:spacing w:val="-1"/>
        </w:rPr>
        <w:t>Requirements,</w:t>
      </w:r>
      <w:r w:rsidRPr="00587E7A">
        <w:rPr>
          <w:rFonts w:cs="Arial"/>
          <w:spacing w:val="46"/>
        </w:rPr>
        <w:t xml:space="preserve"> </w:t>
      </w:r>
      <w:r w:rsidRPr="00587E7A">
        <w:rPr>
          <w:rFonts w:cs="Arial"/>
          <w:spacing w:val="-1"/>
        </w:rPr>
        <w:t>Personnel</w:t>
      </w:r>
      <w:r w:rsidRPr="00587E7A">
        <w:rPr>
          <w:rFonts w:cs="Arial"/>
          <w:spacing w:val="48"/>
        </w:rPr>
        <w:t xml:space="preserve"> </w:t>
      </w:r>
      <w:r w:rsidRPr="00587E7A">
        <w:rPr>
          <w:rFonts w:cs="Arial"/>
          <w:spacing w:val="-1"/>
        </w:rPr>
        <w:t>and</w:t>
      </w:r>
      <w:r w:rsidRPr="00587E7A">
        <w:rPr>
          <w:rFonts w:cs="Arial"/>
          <w:spacing w:val="50"/>
        </w:rPr>
        <w:t xml:space="preserve"> </w:t>
      </w:r>
      <w:r w:rsidRPr="00587E7A">
        <w:rPr>
          <w:rFonts w:cs="Arial"/>
          <w:spacing w:val="-1"/>
        </w:rPr>
        <w:t>Administrative</w:t>
      </w:r>
      <w:r w:rsidRPr="00587E7A">
        <w:rPr>
          <w:rFonts w:cs="Arial"/>
          <w:spacing w:val="61"/>
        </w:rPr>
        <w:t xml:space="preserve"> </w:t>
      </w:r>
      <w:r w:rsidRPr="00587E7A">
        <w:rPr>
          <w:rFonts w:cs="Arial"/>
          <w:spacing w:val="-1"/>
        </w:rPr>
        <w:t>Policies,</w:t>
      </w:r>
      <w:r w:rsidRPr="00587E7A">
        <w:rPr>
          <w:rFonts w:cs="Arial"/>
        </w:rPr>
        <w:t xml:space="preserve"> </w:t>
      </w:r>
      <w:r w:rsidRPr="00587E7A">
        <w:rPr>
          <w:rFonts w:cs="Arial"/>
          <w:spacing w:val="-1"/>
        </w:rPr>
        <w:t>Grievance Procedures</w:t>
      </w:r>
      <w:r w:rsidRPr="00587E7A">
        <w:rPr>
          <w:rFonts w:cs="Arial"/>
        </w:rPr>
        <w:t>,</w:t>
      </w:r>
      <w:r w:rsidRPr="00587E7A">
        <w:rPr>
          <w:rFonts w:cs="Arial"/>
          <w:spacing w:val="-2"/>
        </w:rPr>
        <w:t xml:space="preserve"> </w:t>
      </w:r>
      <w:r w:rsidRPr="00587E7A">
        <w:rPr>
          <w:rFonts w:cs="Arial"/>
          <w:spacing w:val="-1"/>
        </w:rPr>
        <w:t>Administrative</w:t>
      </w:r>
      <w:r w:rsidRPr="00587E7A">
        <w:rPr>
          <w:rFonts w:cs="Arial"/>
          <w:spacing w:val="1"/>
        </w:rPr>
        <w:t xml:space="preserve"> </w:t>
      </w:r>
      <w:r w:rsidRPr="00587E7A">
        <w:rPr>
          <w:rFonts w:cs="Arial"/>
          <w:spacing w:val="-1"/>
        </w:rPr>
        <w:t>Policies</w:t>
      </w:r>
      <w:r w:rsidRPr="00587E7A">
        <w:rPr>
          <w:rFonts w:cs="Arial"/>
        </w:rPr>
        <w:t xml:space="preserve"> and</w:t>
      </w:r>
      <w:r w:rsidRPr="00587E7A">
        <w:rPr>
          <w:rFonts w:cs="Arial"/>
          <w:spacing w:val="-1"/>
        </w:rPr>
        <w:t xml:space="preserve"> Departmental Policies.</w:t>
      </w:r>
    </w:p>
    <w:p w14:paraId="66C5871C" w14:textId="77777777" w:rsidR="00F00036" w:rsidRPr="00587E7A" w:rsidRDefault="00F00036" w:rsidP="00985A6C">
      <w:pPr>
        <w:ind w:left="810"/>
        <w:rPr>
          <w:rFonts w:ascii="Arial" w:eastAsia="Arial" w:hAnsi="Arial" w:cs="Arial"/>
          <w:sz w:val="24"/>
          <w:szCs w:val="24"/>
        </w:rPr>
      </w:pPr>
    </w:p>
    <w:p w14:paraId="42DD2240" w14:textId="77777777" w:rsidR="00F00036" w:rsidRPr="00587E7A" w:rsidRDefault="003650B4" w:rsidP="00985A6C">
      <w:pPr>
        <w:pStyle w:val="BodyText"/>
        <w:ind w:left="810" w:right="100" w:firstLine="0"/>
        <w:rPr>
          <w:rFonts w:cs="Arial"/>
        </w:rPr>
      </w:pPr>
      <w:r w:rsidRPr="00587E7A">
        <w:rPr>
          <w:rFonts w:cs="Arial"/>
        </w:rPr>
        <w:t>When</w:t>
      </w:r>
      <w:r w:rsidRPr="00587E7A">
        <w:rPr>
          <w:rFonts w:cs="Arial"/>
          <w:spacing w:val="6"/>
        </w:rPr>
        <w:t xml:space="preserve"> </w:t>
      </w:r>
      <w:r w:rsidRPr="00587E7A">
        <w:rPr>
          <w:rFonts w:cs="Arial"/>
          <w:spacing w:val="-1"/>
        </w:rPr>
        <w:t>specific</w:t>
      </w:r>
      <w:r w:rsidRPr="00587E7A">
        <w:rPr>
          <w:rFonts w:cs="Arial"/>
          <w:spacing w:val="8"/>
        </w:rPr>
        <w:t xml:space="preserve"> </w:t>
      </w:r>
      <w:r w:rsidRPr="00587E7A">
        <w:rPr>
          <w:rFonts w:cs="Arial"/>
          <w:spacing w:val="-1"/>
        </w:rPr>
        <w:t>paragraphs</w:t>
      </w:r>
      <w:r w:rsidRPr="00587E7A">
        <w:rPr>
          <w:rFonts w:cs="Arial"/>
          <w:spacing w:val="5"/>
        </w:rPr>
        <w:t xml:space="preserve"> </w:t>
      </w:r>
      <w:r w:rsidRPr="00587E7A">
        <w:rPr>
          <w:rFonts w:cs="Arial"/>
        </w:rPr>
        <w:t>or</w:t>
      </w:r>
      <w:r w:rsidRPr="00587E7A">
        <w:rPr>
          <w:rFonts w:cs="Arial"/>
          <w:spacing w:val="7"/>
        </w:rPr>
        <w:t xml:space="preserve"> </w:t>
      </w:r>
      <w:r w:rsidRPr="00587E7A">
        <w:rPr>
          <w:rFonts w:cs="Arial"/>
          <w:spacing w:val="-1"/>
        </w:rPr>
        <w:t>portions</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spacing w:val="-1"/>
        </w:rPr>
        <w:t>Personnel</w:t>
      </w:r>
      <w:r w:rsidRPr="00587E7A">
        <w:rPr>
          <w:rFonts w:cs="Arial"/>
          <w:spacing w:val="7"/>
        </w:rPr>
        <w:t xml:space="preserve"> </w:t>
      </w:r>
      <w:r w:rsidRPr="00587E7A">
        <w:rPr>
          <w:rFonts w:cs="Arial"/>
          <w:spacing w:val="-1"/>
        </w:rPr>
        <w:t>Policies</w:t>
      </w:r>
      <w:r w:rsidRPr="00587E7A">
        <w:rPr>
          <w:rFonts w:cs="Arial"/>
          <w:spacing w:val="5"/>
        </w:rPr>
        <w:t xml:space="preserve"> </w:t>
      </w:r>
      <w:r w:rsidRPr="00587E7A">
        <w:rPr>
          <w:rFonts w:cs="Arial"/>
          <w:spacing w:val="-1"/>
        </w:rPr>
        <w:t>are</w:t>
      </w:r>
      <w:r w:rsidRPr="00587E7A">
        <w:rPr>
          <w:rFonts w:cs="Arial"/>
          <w:spacing w:val="9"/>
        </w:rPr>
        <w:t xml:space="preserve"> </w:t>
      </w:r>
      <w:r w:rsidRPr="00587E7A">
        <w:rPr>
          <w:rFonts w:cs="Arial"/>
          <w:spacing w:val="-1"/>
        </w:rPr>
        <w:t>changed,</w:t>
      </w:r>
      <w:r w:rsidRPr="00587E7A">
        <w:rPr>
          <w:rFonts w:cs="Arial"/>
          <w:spacing w:val="8"/>
        </w:rPr>
        <w:t xml:space="preserve"> </w:t>
      </w:r>
      <w:r w:rsidRPr="00587E7A">
        <w:rPr>
          <w:rFonts w:cs="Arial"/>
          <w:spacing w:val="-2"/>
        </w:rPr>
        <w:t>such</w:t>
      </w:r>
      <w:r w:rsidRPr="00587E7A">
        <w:rPr>
          <w:rFonts w:cs="Arial"/>
          <w:spacing w:val="73"/>
        </w:rPr>
        <w:t xml:space="preserve"> </w:t>
      </w:r>
      <w:r w:rsidRPr="00587E7A">
        <w:rPr>
          <w:rFonts w:cs="Arial"/>
          <w:spacing w:val="-1"/>
        </w:rPr>
        <w:t>changes</w:t>
      </w:r>
      <w:r w:rsidRPr="00587E7A">
        <w:rPr>
          <w:rFonts w:cs="Arial"/>
          <w:spacing w:val="17"/>
        </w:rPr>
        <w:t xml:space="preserve"> </w:t>
      </w:r>
      <w:r w:rsidRPr="00587E7A">
        <w:rPr>
          <w:rFonts w:cs="Arial"/>
          <w:spacing w:val="-2"/>
        </w:rPr>
        <w:t>are</w:t>
      </w:r>
      <w:r w:rsidRPr="00587E7A">
        <w:rPr>
          <w:rFonts w:cs="Arial"/>
          <w:spacing w:val="18"/>
        </w:rPr>
        <w:t xml:space="preserve"> </w:t>
      </w:r>
      <w:r w:rsidRPr="00587E7A">
        <w:rPr>
          <w:rFonts w:cs="Arial"/>
          <w:spacing w:val="-1"/>
        </w:rPr>
        <w:t>issued</w:t>
      </w:r>
      <w:r w:rsidRPr="00587E7A">
        <w:rPr>
          <w:rFonts w:cs="Arial"/>
          <w:spacing w:val="16"/>
        </w:rPr>
        <w:t xml:space="preserve"> </w:t>
      </w:r>
      <w:r w:rsidRPr="00587E7A">
        <w:rPr>
          <w:rFonts w:cs="Arial"/>
        </w:rPr>
        <w:t>by</w:t>
      </w:r>
      <w:r w:rsidRPr="00587E7A">
        <w:rPr>
          <w:rFonts w:cs="Arial"/>
          <w:spacing w:val="15"/>
        </w:rPr>
        <w:t xml:space="preserve"> </w:t>
      </w:r>
      <w:r w:rsidRPr="00587E7A">
        <w:rPr>
          <w:rFonts w:cs="Arial"/>
        </w:rPr>
        <w:t>the</w:t>
      </w:r>
      <w:r w:rsidRPr="00587E7A">
        <w:rPr>
          <w:rFonts w:cs="Arial"/>
          <w:spacing w:val="18"/>
        </w:rPr>
        <w:t xml:space="preserve"> </w:t>
      </w:r>
      <w:r w:rsidRPr="00587E7A">
        <w:rPr>
          <w:rFonts w:cs="Arial"/>
          <w:spacing w:val="-1"/>
        </w:rPr>
        <w:t>Human</w:t>
      </w:r>
      <w:r w:rsidRPr="00587E7A">
        <w:rPr>
          <w:rFonts w:cs="Arial"/>
          <w:spacing w:val="18"/>
        </w:rPr>
        <w:t xml:space="preserve"> </w:t>
      </w:r>
      <w:r w:rsidRPr="00587E7A">
        <w:rPr>
          <w:rFonts w:cs="Arial"/>
          <w:spacing w:val="-1"/>
        </w:rPr>
        <w:t>Resources</w:t>
      </w:r>
      <w:r w:rsidRPr="00587E7A">
        <w:rPr>
          <w:rFonts w:cs="Arial"/>
          <w:spacing w:val="17"/>
        </w:rPr>
        <w:t xml:space="preserve"> </w:t>
      </w:r>
      <w:r w:rsidRPr="00587E7A">
        <w:rPr>
          <w:rFonts w:cs="Arial"/>
          <w:spacing w:val="-1"/>
        </w:rPr>
        <w:t>Department,</w:t>
      </w:r>
      <w:r w:rsidRPr="00587E7A">
        <w:rPr>
          <w:rFonts w:cs="Arial"/>
          <w:spacing w:val="18"/>
        </w:rPr>
        <w:t xml:space="preserve"> </w:t>
      </w:r>
      <w:r w:rsidRPr="00587E7A">
        <w:rPr>
          <w:rFonts w:cs="Arial"/>
          <w:spacing w:val="-1"/>
        </w:rPr>
        <w:t>with</w:t>
      </w:r>
      <w:r w:rsidRPr="00587E7A">
        <w:rPr>
          <w:rFonts w:cs="Arial"/>
          <w:spacing w:val="18"/>
        </w:rPr>
        <w:t xml:space="preserve"> </w:t>
      </w:r>
      <w:r w:rsidRPr="00587E7A">
        <w:rPr>
          <w:rFonts w:cs="Arial"/>
          <w:spacing w:val="-1"/>
        </w:rPr>
        <w:t>City</w:t>
      </w:r>
      <w:r w:rsidRPr="00587E7A">
        <w:rPr>
          <w:rFonts w:cs="Arial"/>
          <w:spacing w:val="15"/>
        </w:rPr>
        <w:t xml:space="preserve"> </w:t>
      </w:r>
      <w:r w:rsidRPr="00587E7A">
        <w:rPr>
          <w:rFonts w:cs="Arial"/>
          <w:spacing w:val="-1"/>
        </w:rPr>
        <w:t>Manager</w:t>
      </w:r>
      <w:r w:rsidRPr="00587E7A">
        <w:rPr>
          <w:rFonts w:cs="Arial"/>
          <w:spacing w:val="57"/>
        </w:rPr>
        <w:t xml:space="preserve"> </w:t>
      </w:r>
      <w:r w:rsidRPr="00587E7A">
        <w:rPr>
          <w:rFonts w:cs="Arial"/>
          <w:spacing w:val="-1"/>
        </w:rPr>
        <w:t>approval,</w:t>
      </w:r>
      <w:r w:rsidRPr="00587E7A">
        <w:rPr>
          <w:rFonts w:cs="Arial"/>
        </w:rPr>
        <w:t xml:space="preserve"> to</w:t>
      </w:r>
      <w:r w:rsidRPr="00587E7A">
        <w:rPr>
          <w:rFonts w:cs="Arial"/>
          <w:spacing w:val="-1"/>
        </w:rPr>
        <w:t xml:space="preserve"> all</w:t>
      </w:r>
      <w:r w:rsidRPr="00587E7A">
        <w:rPr>
          <w:rFonts w:cs="Arial"/>
        </w:rPr>
        <w:t xml:space="preserve"> </w:t>
      </w:r>
      <w:r w:rsidRPr="00587E7A">
        <w:rPr>
          <w:rFonts w:cs="Arial"/>
          <w:spacing w:val="-1"/>
        </w:rPr>
        <w:t>personnel having copies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2"/>
        </w:rPr>
        <w:t>the</w:t>
      </w:r>
      <w:r w:rsidRPr="00587E7A">
        <w:rPr>
          <w:rFonts w:cs="Arial"/>
          <w:spacing w:val="1"/>
        </w:rPr>
        <w:t xml:space="preserve"> </w:t>
      </w:r>
      <w:r w:rsidRPr="00587E7A">
        <w:rPr>
          <w:rFonts w:cs="Arial"/>
          <w:spacing w:val="-1"/>
        </w:rPr>
        <w:t>Personnel</w:t>
      </w:r>
      <w:r w:rsidRPr="00587E7A">
        <w:rPr>
          <w:rFonts w:cs="Arial"/>
          <w:spacing w:val="-3"/>
        </w:rPr>
        <w:t xml:space="preserve"> </w:t>
      </w:r>
      <w:r w:rsidRPr="00587E7A">
        <w:rPr>
          <w:rFonts w:cs="Arial"/>
          <w:spacing w:val="-1"/>
        </w:rPr>
        <w:t>Policies.</w:t>
      </w:r>
    </w:p>
    <w:p w14:paraId="3877CC5D" w14:textId="77777777" w:rsidR="00F00036" w:rsidRPr="00587E7A" w:rsidRDefault="00F00036" w:rsidP="00985A6C">
      <w:pPr>
        <w:rPr>
          <w:rFonts w:ascii="Arial" w:hAnsi="Arial" w:cs="Arial"/>
        </w:rPr>
        <w:sectPr w:rsidR="00F00036" w:rsidRPr="00587E7A" w:rsidSect="00BB3EDC">
          <w:type w:val="nextColumn"/>
          <w:pgSz w:w="12240" w:h="15840" w:code="1"/>
          <w:pgMar w:top="1094" w:right="994" w:bottom="274"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37347E7F" w14:textId="6A325646" w:rsidR="00F00036" w:rsidRPr="00424131" w:rsidRDefault="003650B4" w:rsidP="001B125A">
      <w:pPr>
        <w:pStyle w:val="Heading1"/>
      </w:pPr>
      <w:bookmarkStart w:id="9" w:name="SECTION_III"/>
      <w:bookmarkStart w:id="10" w:name="_Toc162443571"/>
      <w:bookmarkEnd w:id="9"/>
      <w:r w:rsidRPr="00424131">
        <w:lastRenderedPageBreak/>
        <w:t>SECTION III</w:t>
      </w:r>
      <w:r w:rsidR="00C00C6C">
        <w:t xml:space="preserve"> - </w:t>
      </w:r>
      <w:bookmarkStart w:id="11" w:name="DEFINITIONS"/>
      <w:bookmarkEnd w:id="11"/>
      <w:r w:rsidRPr="00424131">
        <w:t>DEFINITIONS</w:t>
      </w:r>
      <w:bookmarkEnd w:id="10"/>
    </w:p>
    <w:p w14:paraId="4CD44EB5" w14:textId="528007B4" w:rsidR="00F00036" w:rsidRPr="00587E7A" w:rsidRDefault="00EF06BE" w:rsidP="00985A6C">
      <w:pPr>
        <w:pStyle w:val="Heading2"/>
      </w:pPr>
      <w:bookmarkStart w:id="12" w:name="_Toc162443572"/>
      <w:r>
        <w:rPr>
          <w:spacing w:val="-1"/>
        </w:rPr>
        <w:t>3.1</w:t>
      </w:r>
      <w:r>
        <w:rPr>
          <w:spacing w:val="-1"/>
        </w:rPr>
        <w:tab/>
      </w:r>
      <w:r w:rsidR="003650B4" w:rsidRPr="00587E7A">
        <w:rPr>
          <w:spacing w:val="-1"/>
        </w:rPr>
        <w:t>APPOINTED</w:t>
      </w:r>
      <w:r w:rsidR="003650B4" w:rsidRPr="00587E7A">
        <w:t xml:space="preserve"> </w:t>
      </w:r>
      <w:r w:rsidR="003650B4" w:rsidRPr="00587E7A">
        <w:rPr>
          <w:spacing w:val="-1"/>
        </w:rPr>
        <w:t>EMPLOYEE</w:t>
      </w:r>
      <w:bookmarkEnd w:id="12"/>
    </w:p>
    <w:p w14:paraId="07DC5032" w14:textId="77777777" w:rsidR="00F00036" w:rsidRPr="00587E7A" w:rsidRDefault="00F00036" w:rsidP="00985A6C">
      <w:pPr>
        <w:rPr>
          <w:rFonts w:ascii="Arial" w:eastAsia="Arial" w:hAnsi="Arial" w:cs="Arial"/>
          <w:b/>
          <w:bCs/>
          <w:sz w:val="24"/>
          <w:szCs w:val="24"/>
        </w:rPr>
      </w:pPr>
    </w:p>
    <w:p w14:paraId="29FD4ADC" w14:textId="77777777" w:rsidR="00F00036" w:rsidRPr="00587E7A" w:rsidRDefault="003650B4" w:rsidP="00985A6C">
      <w:pPr>
        <w:pStyle w:val="BodyText"/>
        <w:ind w:left="1543" w:right="119" w:firstLine="0"/>
        <w:rPr>
          <w:rFonts w:cs="Arial"/>
        </w:rPr>
      </w:pPr>
      <w:r w:rsidRPr="00587E7A">
        <w:rPr>
          <w:rFonts w:cs="Arial"/>
          <w:spacing w:val="-1"/>
        </w:rPr>
        <w:t>Department</w:t>
      </w:r>
      <w:r w:rsidRPr="00587E7A">
        <w:rPr>
          <w:rFonts w:cs="Arial"/>
          <w:spacing w:val="-2"/>
        </w:rPr>
        <w:t xml:space="preserve"> </w:t>
      </w:r>
      <w:r w:rsidRPr="00587E7A">
        <w:rPr>
          <w:rFonts w:cs="Arial"/>
          <w:spacing w:val="-1"/>
        </w:rPr>
        <w:t>Heads,</w:t>
      </w:r>
      <w:r w:rsidRPr="00587E7A">
        <w:rPr>
          <w:rFonts w:cs="Arial"/>
        </w:rPr>
        <w:t xml:space="preserve"> </w:t>
      </w:r>
      <w:r w:rsidRPr="00587E7A">
        <w:rPr>
          <w:rFonts w:cs="Arial"/>
          <w:spacing w:val="-1"/>
        </w:rPr>
        <w:t>Executive</w:t>
      </w:r>
      <w:r w:rsidRPr="00587E7A">
        <w:rPr>
          <w:rFonts w:cs="Arial"/>
          <w:spacing w:val="1"/>
        </w:rPr>
        <w:t xml:space="preserve"> </w:t>
      </w:r>
      <w:r w:rsidRPr="00587E7A">
        <w:rPr>
          <w:rFonts w:cs="Arial"/>
          <w:spacing w:val="-1"/>
        </w:rPr>
        <w:t>Leadership</w:t>
      </w:r>
      <w:r w:rsidRPr="00587E7A">
        <w:rPr>
          <w:rFonts w:cs="Arial"/>
          <w:spacing w:val="-4"/>
        </w:rPr>
        <w:t xml:space="preserve"> </w:t>
      </w:r>
      <w:r w:rsidRPr="00587E7A">
        <w:rPr>
          <w:rFonts w:cs="Arial"/>
        </w:rPr>
        <w:t>Team</w:t>
      </w:r>
      <w:r w:rsidRPr="00587E7A">
        <w:rPr>
          <w:rFonts w:cs="Arial"/>
          <w:spacing w:val="2"/>
        </w:rPr>
        <w:t xml:space="preserve"> </w:t>
      </w:r>
      <w:r w:rsidRPr="00587E7A">
        <w:rPr>
          <w:rFonts w:cs="Arial"/>
          <w:spacing w:val="-1"/>
        </w:rPr>
        <w:t>Members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other</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who</w:t>
      </w:r>
      <w:r w:rsidRPr="00587E7A">
        <w:rPr>
          <w:rFonts w:cs="Arial"/>
          <w:spacing w:val="53"/>
        </w:rPr>
        <w:t xml:space="preserve"> </w:t>
      </w:r>
      <w:r w:rsidRPr="00587E7A">
        <w:rPr>
          <w:rFonts w:cs="Arial"/>
        </w:rPr>
        <w:t>by</w:t>
      </w:r>
      <w:r w:rsidRPr="00587E7A">
        <w:rPr>
          <w:rFonts w:cs="Arial"/>
          <w:spacing w:val="57"/>
        </w:rPr>
        <w:t xml:space="preserve"> </w:t>
      </w:r>
      <w:r w:rsidRPr="00587E7A">
        <w:rPr>
          <w:rFonts w:cs="Arial"/>
        </w:rPr>
        <w:t>specific</w:t>
      </w:r>
      <w:r w:rsidRPr="00587E7A">
        <w:rPr>
          <w:rFonts w:cs="Arial"/>
          <w:spacing w:val="60"/>
        </w:rPr>
        <w:t xml:space="preserve"> </w:t>
      </w:r>
      <w:r w:rsidRPr="00587E7A">
        <w:rPr>
          <w:rFonts w:cs="Arial"/>
          <w:spacing w:val="-1"/>
        </w:rPr>
        <w:t>reference</w:t>
      </w:r>
      <w:r w:rsidRPr="00587E7A">
        <w:rPr>
          <w:rFonts w:cs="Arial"/>
          <w:spacing w:val="59"/>
        </w:rPr>
        <w:t xml:space="preserve"> </w:t>
      </w:r>
      <w:r w:rsidRPr="00587E7A">
        <w:rPr>
          <w:rFonts w:cs="Arial"/>
          <w:spacing w:val="-1"/>
        </w:rPr>
        <w:t>in</w:t>
      </w:r>
      <w:r w:rsidRPr="00587E7A">
        <w:rPr>
          <w:rFonts w:cs="Arial"/>
          <w:spacing w:val="60"/>
        </w:rPr>
        <w:t xml:space="preserve"> </w:t>
      </w:r>
      <w:r w:rsidRPr="00587E7A">
        <w:rPr>
          <w:rFonts w:cs="Arial"/>
          <w:spacing w:val="-1"/>
        </w:rPr>
        <w:t>their</w:t>
      </w:r>
      <w:r w:rsidRPr="00587E7A">
        <w:rPr>
          <w:rFonts w:cs="Arial"/>
          <w:spacing w:val="60"/>
        </w:rPr>
        <w:t xml:space="preserve"> </w:t>
      </w:r>
      <w:r w:rsidRPr="00587E7A">
        <w:rPr>
          <w:rFonts w:cs="Arial"/>
          <w:spacing w:val="-1"/>
        </w:rPr>
        <w:t>letter</w:t>
      </w:r>
      <w:r w:rsidRPr="00587E7A">
        <w:rPr>
          <w:rFonts w:cs="Arial"/>
          <w:spacing w:val="60"/>
        </w:rPr>
        <w:t xml:space="preserve"> </w:t>
      </w:r>
      <w:r w:rsidRPr="00587E7A">
        <w:rPr>
          <w:rFonts w:cs="Arial"/>
          <w:spacing w:val="-1"/>
        </w:rPr>
        <w:t>of</w:t>
      </w:r>
      <w:r w:rsidRPr="00587E7A">
        <w:rPr>
          <w:rFonts w:cs="Arial"/>
          <w:spacing w:val="61"/>
        </w:rPr>
        <w:t xml:space="preserve"> </w:t>
      </w:r>
      <w:r w:rsidRPr="00587E7A">
        <w:rPr>
          <w:rFonts w:cs="Arial"/>
          <w:spacing w:val="-1"/>
        </w:rPr>
        <w:t>appointment</w:t>
      </w:r>
      <w:r w:rsidRPr="00587E7A">
        <w:rPr>
          <w:rFonts w:cs="Arial"/>
          <w:spacing w:val="57"/>
        </w:rPr>
        <w:t xml:space="preserve"> </w:t>
      </w:r>
      <w:r w:rsidRPr="00587E7A">
        <w:rPr>
          <w:rFonts w:cs="Arial"/>
          <w:spacing w:val="-1"/>
        </w:rPr>
        <w:t>from</w:t>
      </w:r>
      <w:r w:rsidRPr="00587E7A">
        <w:rPr>
          <w:rFonts w:cs="Arial"/>
          <w:spacing w:val="53"/>
        </w:rPr>
        <w:t xml:space="preserve"> </w:t>
      </w:r>
      <w:r w:rsidRPr="00587E7A">
        <w:rPr>
          <w:rFonts w:cs="Arial"/>
          <w:spacing w:val="-1"/>
        </w:rPr>
        <w:t>the</w:t>
      </w:r>
      <w:r w:rsidRPr="00587E7A">
        <w:rPr>
          <w:rFonts w:cs="Arial"/>
          <w:spacing w:val="61"/>
        </w:rPr>
        <w:t xml:space="preserve"> </w:t>
      </w:r>
      <w:r w:rsidRPr="00587E7A">
        <w:rPr>
          <w:rFonts w:cs="Arial"/>
          <w:spacing w:val="-1"/>
        </w:rPr>
        <w:t>City</w:t>
      </w:r>
      <w:r w:rsidRPr="00587E7A">
        <w:rPr>
          <w:rFonts w:cs="Arial"/>
          <w:spacing w:val="57"/>
        </w:rPr>
        <w:t xml:space="preserve"> </w:t>
      </w:r>
      <w:r w:rsidRPr="00587E7A">
        <w:rPr>
          <w:rFonts w:cs="Arial"/>
          <w:spacing w:val="-1"/>
        </w:rPr>
        <w:t>Manager</w:t>
      </w:r>
      <w:r w:rsidRPr="00587E7A">
        <w:rPr>
          <w:rFonts w:cs="Arial"/>
          <w:spacing w:val="53"/>
        </w:rPr>
        <w:t xml:space="preserve"> </w:t>
      </w:r>
      <w:r w:rsidRPr="00587E7A">
        <w:rPr>
          <w:rFonts w:cs="Arial"/>
          <w:spacing w:val="-1"/>
        </w:rPr>
        <w:t>are</w:t>
      </w:r>
      <w:r w:rsidRPr="00587E7A">
        <w:rPr>
          <w:rFonts w:cs="Arial"/>
          <w:spacing w:val="53"/>
        </w:rPr>
        <w:t xml:space="preserve"> </w:t>
      </w:r>
      <w:r w:rsidRPr="00587E7A">
        <w:rPr>
          <w:rFonts w:cs="Arial"/>
          <w:spacing w:val="-1"/>
        </w:rPr>
        <w:t>appointed</w:t>
      </w:r>
      <w:r w:rsidRPr="00587E7A">
        <w:rPr>
          <w:rFonts w:cs="Arial"/>
          <w:spacing w:val="32"/>
        </w:rPr>
        <w:t xml:space="preserve"> </w:t>
      </w:r>
      <w:r w:rsidRPr="00587E7A">
        <w:rPr>
          <w:rFonts w:cs="Arial"/>
          <w:spacing w:val="-1"/>
        </w:rPr>
        <w:t>employees,</w:t>
      </w:r>
      <w:r w:rsidRPr="00587E7A">
        <w:rPr>
          <w:rFonts w:cs="Arial"/>
          <w:spacing w:val="32"/>
        </w:rPr>
        <w:t xml:space="preserve"> </w:t>
      </w:r>
      <w:r w:rsidRPr="00587E7A">
        <w:rPr>
          <w:rFonts w:cs="Arial"/>
          <w:spacing w:val="-1"/>
        </w:rPr>
        <w:t>who</w:t>
      </w:r>
      <w:r w:rsidRPr="00587E7A">
        <w:rPr>
          <w:rFonts w:cs="Arial"/>
          <w:spacing w:val="32"/>
        </w:rPr>
        <w:t xml:space="preserve"> </w:t>
      </w:r>
      <w:r w:rsidRPr="00587E7A">
        <w:rPr>
          <w:rFonts w:cs="Arial"/>
          <w:spacing w:val="-1"/>
        </w:rPr>
        <w:t>serve</w:t>
      </w:r>
      <w:r w:rsidRPr="00587E7A">
        <w:rPr>
          <w:rFonts w:cs="Arial"/>
          <w:spacing w:val="32"/>
        </w:rPr>
        <w:t xml:space="preserve"> </w:t>
      </w:r>
      <w:r w:rsidRPr="00587E7A">
        <w:rPr>
          <w:rFonts w:cs="Arial"/>
        </w:rPr>
        <w:t>at</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pleasure</w:t>
      </w:r>
      <w:r w:rsidRPr="00587E7A">
        <w:rPr>
          <w:rFonts w:cs="Arial"/>
          <w:spacing w:val="32"/>
        </w:rPr>
        <w:t xml:space="preserve"> </w:t>
      </w:r>
      <w:r w:rsidRPr="00587E7A">
        <w:rPr>
          <w:rFonts w:cs="Arial"/>
        </w:rPr>
        <w:t>of,</w:t>
      </w:r>
      <w:r w:rsidRPr="00587E7A">
        <w:rPr>
          <w:rFonts w:cs="Arial"/>
          <w:spacing w:val="32"/>
        </w:rPr>
        <w:t xml:space="preserve"> </w:t>
      </w:r>
      <w:r w:rsidRPr="00587E7A">
        <w:rPr>
          <w:rFonts w:cs="Arial"/>
          <w:spacing w:val="-1"/>
        </w:rPr>
        <w:t>and</w:t>
      </w:r>
      <w:r w:rsidRPr="00587E7A">
        <w:rPr>
          <w:rFonts w:cs="Arial"/>
          <w:spacing w:val="32"/>
        </w:rPr>
        <w:t xml:space="preserve"> </w:t>
      </w:r>
      <w:r w:rsidRPr="00587E7A">
        <w:rPr>
          <w:rFonts w:cs="Arial"/>
          <w:spacing w:val="-1"/>
        </w:rPr>
        <w:t>are</w:t>
      </w:r>
      <w:r w:rsidRPr="00587E7A">
        <w:rPr>
          <w:rFonts w:cs="Arial"/>
          <w:spacing w:val="32"/>
        </w:rPr>
        <w:t xml:space="preserve"> </w:t>
      </w:r>
      <w:r w:rsidRPr="00587E7A">
        <w:rPr>
          <w:rFonts w:cs="Arial"/>
          <w:spacing w:val="-1"/>
        </w:rPr>
        <w:t>removed</w:t>
      </w:r>
      <w:r w:rsidRPr="00587E7A">
        <w:rPr>
          <w:rFonts w:cs="Arial"/>
          <w:spacing w:val="32"/>
        </w:rPr>
        <w:t xml:space="preserve"> </w:t>
      </w:r>
      <w:r w:rsidRPr="00587E7A">
        <w:rPr>
          <w:rFonts w:cs="Arial"/>
          <w:spacing w:val="-1"/>
        </w:rPr>
        <w:t>by,</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rPr>
        <w:t>City</w:t>
      </w:r>
      <w:r w:rsidRPr="00587E7A">
        <w:rPr>
          <w:rFonts w:cs="Arial"/>
          <w:spacing w:val="43"/>
        </w:rPr>
        <w:t xml:space="preserve"> </w:t>
      </w:r>
      <w:r w:rsidRPr="00587E7A">
        <w:rPr>
          <w:rFonts w:cs="Arial"/>
          <w:spacing w:val="-1"/>
        </w:rPr>
        <w:t>Manager.</w:t>
      </w:r>
      <w:r w:rsidRPr="00587E7A">
        <w:rPr>
          <w:rFonts w:cs="Arial"/>
          <w:spacing w:val="63"/>
        </w:rPr>
        <w:t xml:space="preserve"> </w:t>
      </w:r>
      <w:r w:rsidRPr="00587E7A">
        <w:rPr>
          <w:rFonts w:cs="Arial"/>
          <w:spacing w:val="-1"/>
        </w:rPr>
        <w:t>Department</w:t>
      </w:r>
      <w:r w:rsidRPr="00587E7A">
        <w:rPr>
          <w:rFonts w:cs="Arial"/>
          <w:spacing w:val="32"/>
        </w:rPr>
        <w:t xml:space="preserve"> </w:t>
      </w:r>
      <w:r w:rsidRPr="00587E7A">
        <w:rPr>
          <w:rFonts w:cs="Arial"/>
          <w:spacing w:val="-1"/>
        </w:rPr>
        <w:t>Heads,</w:t>
      </w:r>
      <w:r w:rsidRPr="00587E7A">
        <w:rPr>
          <w:rFonts w:cs="Arial"/>
          <w:spacing w:val="32"/>
        </w:rPr>
        <w:t xml:space="preserve"> </w:t>
      </w:r>
      <w:r w:rsidRPr="00587E7A">
        <w:rPr>
          <w:rFonts w:cs="Arial"/>
          <w:spacing w:val="-1"/>
        </w:rPr>
        <w:t>Executive</w:t>
      </w:r>
      <w:r w:rsidRPr="00587E7A">
        <w:rPr>
          <w:rFonts w:cs="Arial"/>
          <w:spacing w:val="32"/>
        </w:rPr>
        <w:t xml:space="preserve"> </w:t>
      </w:r>
      <w:r w:rsidRPr="00587E7A">
        <w:rPr>
          <w:rFonts w:cs="Arial"/>
          <w:spacing w:val="-1"/>
        </w:rPr>
        <w:t>Leadership</w:t>
      </w:r>
      <w:r w:rsidRPr="00587E7A">
        <w:rPr>
          <w:rFonts w:cs="Arial"/>
          <w:spacing w:val="27"/>
        </w:rPr>
        <w:t xml:space="preserve"> </w:t>
      </w:r>
      <w:r w:rsidRPr="00587E7A">
        <w:rPr>
          <w:rFonts w:cs="Arial"/>
        </w:rPr>
        <w:t>Team</w:t>
      </w:r>
      <w:r w:rsidRPr="00587E7A">
        <w:rPr>
          <w:rFonts w:cs="Arial"/>
          <w:spacing w:val="30"/>
        </w:rPr>
        <w:t xml:space="preserve"> </w:t>
      </w:r>
      <w:r w:rsidRPr="00587E7A">
        <w:rPr>
          <w:rFonts w:cs="Arial"/>
          <w:spacing w:val="-1"/>
        </w:rPr>
        <w:t>Members</w:t>
      </w:r>
      <w:r w:rsidRPr="00587E7A">
        <w:rPr>
          <w:rFonts w:cs="Arial"/>
          <w:spacing w:val="31"/>
        </w:rPr>
        <w:t xml:space="preserve"> </w:t>
      </w:r>
      <w:r w:rsidRPr="00587E7A">
        <w:rPr>
          <w:rFonts w:cs="Arial"/>
          <w:spacing w:val="-1"/>
        </w:rPr>
        <w:t>referred</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in</w:t>
      </w:r>
      <w:r w:rsidRPr="00587E7A">
        <w:rPr>
          <w:rFonts w:cs="Arial"/>
          <w:spacing w:val="47"/>
        </w:rPr>
        <w:t xml:space="preserve"> </w:t>
      </w:r>
      <w:r w:rsidRPr="00587E7A">
        <w:rPr>
          <w:rFonts w:cs="Arial"/>
          <w:spacing w:val="-1"/>
        </w:rPr>
        <w:t>this</w:t>
      </w:r>
      <w:r w:rsidRPr="00587E7A">
        <w:rPr>
          <w:rFonts w:cs="Arial"/>
          <w:spacing w:val="29"/>
        </w:rPr>
        <w:t xml:space="preserve"> </w:t>
      </w:r>
      <w:r w:rsidRPr="00587E7A">
        <w:rPr>
          <w:rFonts w:cs="Arial"/>
          <w:spacing w:val="-1"/>
        </w:rPr>
        <w:t>section</w:t>
      </w:r>
      <w:r w:rsidRPr="00587E7A">
        <w:rPr>
          <w:rFonts w:cs="Arial"/>
          <w:spacing w:val="30"/>
        </w:rPr>
        <w:t xml:space="preserve"> </w:t>
      </w:r>
      <w:r w:rsidRPr="00587E7A">
        <w:rPr>
          <w:rFonts w:cs="Arial"/>
          <w:spacing w:val="-1"/>
        </w:rPr>
        <w:t>and</w:t>
      </w:r>
      <w:r w:rsidRPr="00587E7A">
        <w:rPr>
          <w:rFonts w:cs="Arial"/>
          <w:spacing w:val="30"/>
        </w:rPr>
        <w:t xml:space="preserve"> </w:t>
      </w:r>
      <w:r w:rsidRPr="00587E7A">
        <w:rPr>
          <w:rFonts w:cs="Arial"/>
          <w:spacing w:val="-1"/>
        </w:rPr>
        <w:t>other</w:t>
      </w:r>
      <w:r w:rsidRPr="00587E7A">
        <w:rPr>
          <w:rFonts w:cs="Arial"/>
          <w:spacing w:val="26"/>
        </w:rPr>
        <w:t xml:space="preserve"> </w:t>
      </w:r>
      <w:r w:rsidRPr="00587E7A">
        <w:rPr>
          <w:rFonts w:cs="Arial"/>
        </w:rPr>
        <w:t>specific</w:t>
      </w:r>
      <w:r w:rsidRPr="00587E7A">
        <w:rPr>
          <w:rFonts w:cs="Arial"/>
          <w:spacing w:val="29"/>
        </w:rPr>
        <w:t xml:space="preserve"> </w:t>
      </w:r>
      <w:r w:rsidRPr="00587E7A">
        <w:rPr>
          <w:rFonts w:cs="Arial"/>
          <w:spacing w:val="-1"/>
        </w:rPr>
        <w:t>employees</w:t>
      </w:r>
      <w:r w:rsidRPr="00587E7A">
        <w:rPr>
          <w:rFonts w:cs="Arial"/>
          <w:spacing w:val="29"/>
        </w:rPr>
        <w:t xml:space="preserve"> </w:t>
      </w:r>
      <w:r w:rsidRPr="00587E7A">
        <w:rPr>
          <w:rFonts w:cs="Arial"/>
          <w:spacing w:val="-1"/>
        </w:rPr>
        <w:t>referenced</w:t>
      </w:r>
      <w:r w:rsidRPr="00587E7A">
        <w:rPr>
          <w:rFonts w:cs="Arial"/>
          <w:spacing w:val="30"/>
        </w:rPr>
        <w:t xml:space="preserve"> </w:t>
      </w:r>
      <w:r w:rsidRPr="00587E7A">
        <w:rPr>
          <w:rFonts w:cs="Arial"/>
          <w:spacing w:val="-1"/>
        </w:rPr>
        <w:t>above</w:t>
      </w:r>
      <w:r w:rsidRPr="00587E7A">
        <w:rPr>
          <w:rFonts w:cs="Arial"/>
          <w:spacing w:val="30"/>
        </w:rPr>
        <w:t xml:space="preserve"> </w:t>
      </w:r>
      <w:r w:rsidRPr="00587E7A">
        <w:rPr>
          <w:rFonts w:cs="Arial"/>
        </w:rPr>
        <w:t>do</w:t>
      </w:r>
      <w:r w:rsidRPr="00587E7A">
        <w:rPr>
          <w:rFonts w:cs="Arial"/>
          <w:spacing w:val="30"/>
        </w:rPr>
        <w:t xml:space="preserve"> </w:t>
      </w:r>
      <w:r w:rsidRPr="00587E7A">
        <w:rPr>
          <w:rFonts w:cs="Arial"/>
          <w:spacing w:val="-1"/>
        </w:rPr>
        <w:t>not</w:t>
      </w:r>
      <w:r w:rsidRPr="00587E7A">
        <w:rPr>
          <w:rFonts w:cs="Arial"/>
          <w:spacing w:val="29"/>
        </w:rPr>
        <w:t xml:space="preserve"> </w:t>
      </w:r>
      <w:r w:rsidRPr="00587E7A">
        <w:rPr>
          <w:rFonts w:cs="Arial"/>
          <w:spacing w:val="-1"/>
        </w:rPr>
        <w:t>have</w:t>
      </w:r>
      <w:r w:rsidRPr="00587E7A">
        <w:rPr>
          <w:rFonts w:cs="Arial"/>
          <w:spacing w:val="30"/>
        </w:rPr>
        <w:t xml:space="preserve"> </w:t>
      </w:r>
      <w:r w:rsidRPr="00587E7A">
        <w:rPr>
          <w:rFonts w:cs="Arial"/>
        </w:rPr>
        <w:t>access</w:t>
      </w:r>
      <w:r w:rsidRPr="00587E7A">
        <w:rPr>
          <w:rFonts w:cs="Arial"/>
          <w:spacing w:val="29"/>
        </w:rPr>
        <w:t xml:space="preserve"> </w:t>
      </w:r>
      <w:r w:rsidRPr="00587E7A">
        <w:rPr>
          <w:rFonts w:cs="Arial"/>
        </w:rPr>
        <w:t>to</w:t>
      </w:r>
      <w:r w:rsidRPr="00587E7A">
        <w:rPr>
          <w:rFonts w:cs="Arial"/>
          <w:spacing w:val="45"/>
        </w:rPr>
        <w:t xml:space="preserve"> </w:t>
      </w:r>
      <w:r w:rsidRPr="00587E7A">
        <w:rPr>
          <w:rFonts w:cs="Arial"/>
        </w:rPr>
        <w:t>the</w:t>
      </w:r>
      <w:r w:rsidRPr="00587E7A">
        <w:rPr>
          <w:rFonts w:cs="Arial"/>
          <w:spacing w:val="21"/>
        </w:rPr>
        <w:t xml:space="preserve"> </w:t>
      </w:r>
      <w:r w:rsidRPr="00587E7A">
        <w:rPr>
          <w:rFonts w:cs="Arial"/>
          <w:spacing w:val="-1"/>
        </w:rPr>
        <w:t>provisions</w:t>
      </w:r>
      <w:r w:rsidRPr="00587E7A">
        <w:rPr>
          <w:rFonts w:cs="Arial"/>
          <w:spacing w:val="22"/>
        </w:rPr>
        <w:t xml:space="preserve"> </w:t>
      </w:r>
      <w:r w:rsidRPr="00587E7A">
        <w:rPr>
          <w:rFonts w:cs="Arial"/>
          <w:spacing w:val="-1"/>
        </w:rPr>
        <w:t>of</w:t>
      </w:r>
      <w:r w:rsidRPr="00587E7A">
        <w:rPr>
          <w:rFonts w:cs="Arial"/>
          <w:spacing w:val="23"/>
        </w:rPr>
        <w:t xml:space="preserve"> </w:t>
      </w:r>
      <w:r w:rsidRPr="00587E7A">
        <w:rPr>
          <w:rFonts w:cs="Arial"/>
          <w:spacing w:val="-1"/>
        </w:rPr>
        <w:t>the</w:t>
      </w:r>
      <w:r w:rsidRPr="00587E7A">
        <w:rPr>
          <w:rFonts w:cs="Arial"/>
          <w:spacing w:val="21"/>
        </w:rPr>
        <w:t xml:space="preserve"> </w:t>
      </w:r>
      <w:r w:rsidRPr="00587E7A">
        <w:rPr>
          <w:rFonts w:cs="Arial"/>
          <w:spacing w:val="-1"/>
        </w:rPr>
        <w:t>Disciplinary</w:t>
      </w:r>
      <w:r w:rsidRPr="00587E7A">
        <w:rPr>
          <w:rFonts w:cs="Arial"/>
          <w:spacing w:val="20"/>
        </w:rPr>
        <w:t xml:space="preserve"> </w:t>
      </w:r>
      <w:r w:rsidRPr="00587E7A">
        <w:rPr>
          <w:rFonts w:cs="Arial"/>
          <w:spacing w:val="-1"/>
        </w:rPr>
        <w:t>Action</w:t>
      </w:r>
      <w:r w:rsidRPr="00587E7A">
        <w:rPr>
          <w:rFonts w:cs="Arial"/>
          <w:spacing w:val="21"/>
        </w:rPr>
        <w:t xml:space="preserve"> </w:t>
      </w:r>
      <w:r w:rsidRPr="00587E7A">
        <w:rPr>
          <w:rFonts w:cs="Arial"/>
        </w:rPr>
        <w:t>and</w:t>
      </w:r>
      <w:r w:rsidRPr="00587E7A">
        <w:rPr>
          <w:rFonts w:cs="Arial"/>
          <w:spacing w:val="21"/>
        </w:rPr>
        <w:t xml:space="preserve"> </w:t>
      </w:r>
      <w:r w:rsidRPr="00587E7A">
        <w:rPr>
          <w:rFonts w:cs="Arial"/>
          <w:spacing w:val="-1"/>
        </w:rPr>
        <w:t>Grievance</w:t>
      </w:r>
      <w:r w:rsidRPr="00587E7A">
        <w:rPr>
          <w:rFonts w:cs="Arial"/>
          <w:spacing w:val="21"/>
        </w:rPr>
        <w:t xml:space="preserve"> </w:t>
      </w:r>
      <w:r w:rsidRPr="00587E7A">
        <w:rPr>
          <w:rFonts w:cs="Arial"/>
          <w:spacing w:val="-1"/>
        </w:rPr>
        <w:t>Procedure</w:t>
      </w:r>
      <w:r w:rsidRPr="00587E7A">
        <w:rPr>
          <w:rFonts w:cs="Arial"/>
          <w:spacing w:val="23"/>
        </w:rPr>
        <w:t xml:space="preserve"> </w:t>
      </w:r>
      <w:r w:rsidRPr="00587E7A">
        <w:rPr>
          <w:rFonts w:cs="Arial"/>
          <w:spacing w:val="-1"/>
        </w:rPr>
        <w:t>sections</w:t>
      </w:r>
      <w:r w:rsidRPr="00587E7A">
        <w:rPr>
          <w:rFonts w:cs="Arial"/>
          <w:spacing w:val="17"/>
        </w:rPr>
        <w:t xml:space="preserve"> </w:t>
      </w:r>
      <w:r w:rsidRPr="00587E7A">
        <w:rPr>
          <w:rFonts w:cs="Arial"/>
          <w:spacing w:val="-1"/>
        </w:rPr>
        <w:t>of</w:t>
      </w:r>
      <w:r w:rsidRPr="00587E7A">
        <w:rPr>
          <w:rFonts w:cs="Arial"/>
          <w:spacing w:val="59"/>
        </w:rPr>
        <w:t xml:space="preserve"> </w:t>
      </w:r>
      <w:r w:rsidRPr="00587E7A">
        <w:rPr>
          <w:rFonts w:cs="Arial"/>
          <w:spacing w:val="-1"/>
        </w:rPr>
        <w:t>Personnel</w:t>
      </w:r>
      <w:r w:rsidRPr="00587E7A">
        <w:rPr>
          <w:rFonts w:cs="Arial"/>
        </w:rPr>
        <w:t xml:space="preserve"> </w:t>
      </w:r>
      <w:r w:rsidRPr="00587E7A">
        <w:rPr>
          <w:rFonts w:cs="Arial"/>
          <w:spacing w:val="-1"/>
        </w:rPr>
        <w:t>Policies</w:t>
      </w:r>
      <w:r w:rsidRPr="00587E7A">
        <w:rPr>
          <w:rFonts w:cs="Arial"/>
        </w:rPr>
        <w:t xml:space="preserve"> </w:t>
      </w:r>
      <w:r w:rsidRPr="00587E7A">
        <w:rPr>
          <w:rFonts w:cs="Arial"/>
          <w:spacing w:val="-1"/>
        </w:rPr>
        <w:t xml:space="preserve">(Reference 6.12 </w:t>
      </w:r>
      <w:r w:rsidRPr="00587E7A">
        <w:rPr>
          <w:rFonts w:cs="Arial"/>
        </w:rPr>
        <w:t>and</w:t>
      </w:r>
      <w:r w:rsidRPr="00587E7A">
        <w:rPr>
          <w:rFonts w:cs="Arial"/>
          <w:spacing w:val="-1"/>
        </w:rPr>
        <w:t xml:space="preserve"> Section</w:t>
      </w:r>
      <w:r w:rsidRPr="00587E7A">
        <w:rPr>
          <w:rFonts w:cs="Arial"/>
          <w:spacing w:val="1"/>
        </w:rPr>
        <w:t xml:space="preserve"> </w:t>
      </w:r>
      <w:r w:rsidR="00FD102D" w:rsidRPr="00587E7A">
        <w:rPr>
          <w:rFonts w:cs="Arial"/>
          <w:spacing w:val="-1"/>
        </w:rPr>
        <w:t>7</w:t>
      </w:r>
      <w:r w:rsidRPr="00587E7A">
        <w:rPr>
          <w:rFonts w:cs="Arial"/>
          <w:spacing w:val="-1"/>
        </w:rPr>
        <w:t>).</w:t>
      </w:r>
    </w:p>
    <w:p w14:paraId="752D9257" w14:textId="77777777" w:rsidR="00F00036" w:rsidRPr="00587E7A" w:rsidRDefault="00F00036" w:rsidP="00985A6C">
      <w:pPr>
        <w:rPr>
          <w:rFonts w:ascii="Arial" w:eastAsia="Arial" w:hAnsi="Arial" w:cs="Arial"/>
          <w:sz w:val="24"/>
          <w:szCs w:val="24"/>
        </w:rPr>
      </w:pPr>
    </w:p>
    <w:p w14:paraId="70540B30" w14:textId="49F9C5C3" w:rsidR="00F00036" w:rsidRPr="00587E7A" w:rsidRDefault="003650B4" w:rsidP="00540BD0">
      <w:pPr>
        <w:pStyle w:val="Heading2"/>
        <w:numPr>
          <w:ilvl w:val="1"/>
          <w:numId w:val="80"/>
        </w:numPr>
        <w:tabs>
          <w:tab w:val="left" w:pos="841"/>
        </w:tabs>
        <w:rPr>
          <w:rFonts w:cs="Arial"/>
          <w:b w:val="0"/>
          <w:bCs w:val="0"/>
        </w:rPr>
      </w:pPr>
      <w:bookmarkStart w:id="13" w:name="_Toc162443573"/>
      <w:r w:rsidRPr="00587E7A">
        <w:rPr>
          <w:rFonts w:cs="Arial"/>
          <w:spacing w:val="-3"/>
        </w:rPr>
        <w:t>AT</w:t>
      </w:r>
      <w:r w:rsidRPr="00587E7A">
        <w:rPr>
          <w:rFonts w:cs="Arial"/>
          <w:spacing w:val="2"/>
        </w:rPr>
        <w:t xml:space="preserve"> </w:t>
      </w:r>
      <w:r w:rsidRPr="00587E7A">
        <w:rPr>
          <w:rFonts w:cs="Arial"/>
        </w:rPr>
        <w:t>WILL</w:t>
      </w:r>
      <w:bookmarkEnd w:id="13"/>
    </w:p>
    <w:p w14:paraId="633E2CBE" w14:textId="77777777" w:rsidR="00F00036" w:rsidRPr="00587E7A" w:rsidRDefault="00F00036" w:rsidP="00985A6C">
      <w:pPr>
        <w:rPr>
          <w:rFonts w:ascii="Arial" w:eastAsia="Arial" w:hAnsi="Arial" w:cs="Arial"/>
          <w:b/>
          <w:bCs/>
          <w:sz w:val="24"/>
          <w:szCs w:val="24"/>
        </w:rPr>
      </w:pPr>
    </w:p>
    <w:p w14:paraId="63475C0C" w14:textId="49EF4E5B" w:rsidR="00F00036" w:rsidRPr="00587E7A" w:rsidRDefault="003650B4" w:rsidP="00985A6C">
      <w:pPr>
        <w:pStyle w:val="BodyText"/>
        <w:ind w:left="1544" w:right="119" w:firstLine="0"/>
        <w:rPr>
          <w:rFonts w:cs="Arial"/>
        </w:rPr>
      </w:pPr>
      <w:r w:rsidRPr="00587E7A">
        <w:rPr>
          <w:rFonts w:cs="Arial"/>
        </w:rPr>
        <w:t>An</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“at</w:t>
      </w:r>
      <w:r w:rsidRPr="00587E7A">
        <w:rPr>
          <w:rFonts w:cs="Arial"/>
          <w:spacing w:val="8"/>
        </w:rPr>
        <w:t xml:space="preserve"> </w:t>
      </w:r>
      <w:r w:rsidRPr="00587E7A">
        <w:rPr>
          <w:rFonts w:cs="Arial"/>
          <w:spacing w:val="-1"/>
        </w:rPr>
        <w:t>will”</w:t>
      </w:r>
      <w:r w:rsidRPr="00587E7A">
        <w:rPr>
          <w:rFonts w:cs="Arial"/>
          <w:spacing w:val="7"/>
        </w:rPr>
        <w:t xml:space="preserve"> </w:t>
      </w:r>
      <w:r w:rsidRPr="00587E7A">
        <w:rPr>
          <w:rFonts w:cs="Arial"/>
          <w:spacing w:val="-1"/>
        </w:rPr>
        <w:t>serves</w:t>
      </w:r>
      <w:r w:rsidRPr="00587E7A">
        <w:rPr>
          <w:rFonts w:cs="Arial"/>
          <w:spacing w:val="7"/>
        </w:rPr>
        <w:t xml:space="preserve"> </w:t>
      </w:r>
      <w:r w:rsidRPr="00587E7A">
        <w:rPr>
          <w:rFonts w:cs="Arial"/>
        </w:rPr>
        <w:t>at</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will</w:t>
      </w:r>
      <w:r w:rsidRPr="00587E7A">
        <w:rPr>
          <w:rFonts w:cs="Arial"/>
          <w:spacing w:val="7"/>
        </w:rPr>
        <w:t xml:space="preserve"> </w:t>
      </w:r>
      <w:r w:rsidRPr="00587E7A">
        <w:rPr>
          <w:rFonts w:cs="Arial"/>
        </w:rPr>
        <w:t>and</w:t>
      </w:r>
      <w:r w:rsidRPr="00587E7A">
        <w:rPr>
          <w:rFonts w:cs="Arial"/>
          <w:spacing w:val="8"/>
        </w:rPr>
        <w:t xml:space="preserve"> </w:t>
      </w:r>
      <w:r w:rsidRPr="00587E7A">
        <w:rPr>
          <w:rFonts w:cs="Arial"/>
          <w:spacing w:val="-1"/>
        </w:rPr>
        <w:t>pleasure</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spacing w:val="-1"/>
        </w:rPr>
        <w:t>Manager</w:t>
      </w:r>
      <w:r w:rsidRPr="00587E7A">
        <w:rPr>
          <w:rFonts w:cs="Arial"/>
          <w:spacing w:val="6"/>
        </w:rPr>
        <w:t xml:space="preserve"> </w:t>
      </w:r>
      <w:r w:rsidRPr="00587E7A">
        <w:rPr>
          <w:rFonts w:cs="Arial"/>
        </w:rPr>
        <w:t>and</w:t>
      </w:r>
      <w:r w:rsidRPr="00587E7A">
        <w:rPr>
          <w:rFonts w:cs="Arial"/>
          <w:spacing w:val="8"/>
        </w:rPr>
        <w:t xml:space="preserve"> </w:t>
      </w:r>
      <w:r w:rsidRPr="00587E7A">
        <w:rPr>
          <w:rFonts w:cs="Arial"/>
        </w:rPr>
        <w:t>has</w:t>
      </w:r>
      <w:r w:rsidRPr="00587E7A">
        <w:rPr>
          <w:rFonts w:cs="Arial"/>
          <w:spacing w:val="7"/>
        </w:rPr>
        <w:t xml:space="preserve"> </w:t>
      </w:r>
      <w:r w:rsidRPr="00587E7A">
        <w:rPr>
          <w:rFonts w:cs="Arial"/>
          <w:spacing w:val="-1"/>
        </w:rPr>
        <w:t>no</w:t>
      </w:r>
      <w:r w:rsidRPr="00587E7A">
        <w:rPr>
          <w:rFonts w:cs="Arial"/>
          <w:spacing w:val="49"/>
        </w:rPr>
        <w:t xml:space="preserve"> </w:t>
      </w:r>
      <w:r w:rsidRPr="00587E7A">
        <w:rPr>
          <w:rFonts w:cs="Arial"/>
          <w:spacing w:val="-1"/>
        </w:rPr>
        <w:t>expectation</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spacing w:val="-1"/>
        </w:rPr>
        <w:t>continued</w:t>
      </w:r>
      <w:r w:rsidRPr="00587E7A">
        <w:rPr>
          <w:rFonts w:cs="Arial"/>
          <w:spacing w:val="18"/>
        </w:rPr>
        <w:t xml:space="preserve"> </w:t>
      </w:r>
      <w:r w:rsidRPr="00587E7A">
        <w:rPr>
          <w:rFonts w:cs="Arial"/>
          <w:spacing w:val="-1"/>
        </w:rPr>
        <w:t>employment</w:t>
      </w:r>
      <w:r w:rsidRPr="00587E7A">
        <w:rPr>
          <w:rFonts w:cs="Arial"/>
          <w:spacing w:val="17"/>
        </w:rPr>
        <w:t xml:space="preserve"> </w:t>
      </w:r>
      <w:r w:rsidRPr="00587E7A">
        <w:rPr>
          <w:rFonts w:cs="Arial"/>
        </w:rPr>
        <w:t>or</w:t>
      </w:r>
      <w:r w:rsidRPr="00587E7A">
        <w:rPr>
          <w:rFonts w:cs="Arial"/>
          <w:spacing w:val="16"/>
        </w:rPr>
        <w:t xml:space="preserve"> </w:t>
      </w:r>
      <w:r w:rsidRPr="00587E7A">
        <w:rPr>
          <w:rFonts w:cs="Arial"/>
          <w:spacing w:val="-1"/>
        </w:rPr>
        <w:t>in</w:t>
      </w:r>
      <w:r w:rsidRPr="00587E7A">
        <w:rPr>
          <w:rFonts w:cs="Arial"/>
          <w:spacing w:val="18"/>
        </w:rPr>
        <w:t xml:space="preserve"> </w:t>
      </w:r>
      <w:r w:rsidRPr="00587E7A">
        <w:rPr>
          <w:rFonts w:cs="Arial"/>
          <w:spacing w:val="-1"/>
        </w:rPr>
        <w:t>any</w:t>
      </w:r>
      <w:r w:rsidRPr="00587E7A">
        <w:rPr>
          <w:rFonts w:cs="Arial"/>
          <w:spacing w:val="14"/>
        </w:rPr>
        <w:t xml:space="preserve"> </w:t>
      </w:r>
      <w:r w:rsidRPr="00587E7A">
        <w:rPr>
          <w:rFonts w:cs="Arial"/>
          <w:spacing w:val="-1"/>
        </w:rPr>
        <w:t>position</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spacing w:val="-1"/>
        </w:rPr>
        <w:t>employment</w:t>
      </w:r>
      <w:r w:rsidRPr="00587E7A">
        <w:rPr>
          <w:rFonts w:cs="Arial"/>
          <w:spacing w:val="17"/>
        </w:rPr>
        <w:t xml:space="preserve"> </w:t>
      </w:r>
      <w:r w:rsidRPr="00587E7A">
        <w:rPr>
          <w:rFonts w:cs="Arial"/>
          <w:spacing w:val="-1"/>
        </w:rPr>
        <w:t>with</w:t>
      </w:r>
      <w:r w:rsidRPr="00587E7A">
        <w:rPr>
          <w:rFonts w:cs="Arial"/>
          <w:spacing w:val="18"/>
        </w:rPr>
        <w:t xml:space="preserve"> </w:t>
      </w:r>
      <w:r w:rsidRPr="00587E7A">
        <w:rPr>
          <w:rFonts w:cs="Arial"/>
        </w:rPr>
        <w:t>the</w:t>
      </w:r>
      <w:r w:rsidRPr="00587E7A">
        <w:rPr>
          <w:rFonts w:cs="Arial"/>
          <w:spacing w:val="69"/>
        </w:rPr>
        <w:t xml:space="preserve"> </w:t>
      </w:r>
      <w:r w:rsidRPr="00587E7A">
        <w:rPr>
          <w:rFonts w:cs="Arial"/>
          <w:spacing w:val="-1"/>
        </w:rPr>
        <w:t>City</w:t>
      </w:r>
      <w:r w:rsidRPr="00587E7A">
        <w:rPr>
          <w:rFonts w:cs="Arial"/>
          <w:spacing w:val="50"/>
        </w:rPr>
        <w:t xml:space="preserve"> </w:t>
      </w:r>
      <w:r w:rsidRPr="00587E7A">
        <w:rPr>
          <w:rFonts w:cs="Arial"/>
        </w:rPr>
        <w:t>of</w:t>
      </w:r>
      <w:r w:rsidRPr="00587E7A">
        <w:rPr>
          <w:rFonts w:cs="Arial"/>
          <w:spacing w:val="56"/>
        </w:rPr>
        <w:t xml:space="preserve"> </w:t>
      </w:r>
      <w:r w:rsidRPr="00587E7A">
        <w:rPr>
          <w:rFonts w:cs="Arial"/>
          <w:spacing w:val="-1"/>
        </w:rPr>
        <w:t>Titusville.</w:t>
      </w:r>
      <w:r w:rsidRPr="00587E7A">
        <w:rPr>
          <w:rFonts w:cs="Arial"/>
          <w:spacing w:val="40"/>
        </w:rPr>
        <w:t xml:space="preserve"> </w:t>
      </w:r>
      <w:r w:rsidRPr="00587E7A">
        <w:rPr>
          <w:rFonts w:cs="Arial"/>
          <w:spacing w:val="-1"/>
        </w:rPr>
        <w:t>Department</w:t>
      </w:r>
      <w:r w:rsidRPr="00587E7A">
        <w:rPr>
          <w:rFonts w:cs="Arial"/>
          <w:spacing w:val="53"/>
        </w:rPr>
        <w:t xml:space="preserve"> </w:t>
      </w:r>
      <w:r w:rsidRPr="00587E7A">
        <w:rPr>
          <w:rFonts w:cs="Arial"/>
          <w:spacing w:val="-1"/>
        </w:rPr>
        <w:t>Heads,</w:t>
      </w:r>
      <w:r w:rsidRPr="00587E7A">
        <w:rPr>
          <w:rFonts w:cs="Arial"/>
          <w:spacing w:val="51"/>
        </w:rPr>
        <w:t xml:space="preserve"> </w:t>
      </w:r>
      <w:r w:rsidRPr="00587E7A">
        <w:rPr>
          <w:rFonts w:cs="Arial"/>
          <w:spacing w:val="-1"/>
        </w:rPr>
        <w:t>Executive</w:t>
      </w:r>
      <w:r w:rsidRPr="00587E7A">
        <w:rPr>
          <w:rFonts w:cs="Arial"/>
          <w:spacing w:val="54"/>
        </w:rPr>
        <w:t xml:space="preserve"> </w:t>
      </w:r>
      <w:r w:rsidRPr="00587E7A">
        <w:rPr>
          <w:rFonts w:cs="Arial"/>
          <w:spacing w:val="-1"/>
        </w:rPr>
        <w:t>Leadership</w:t>
      </w:r>
      <w:r w:rsidRPr="00587E7A">
        <w:rPr>
          <w:rFonts w:cs="Arial"/>
          <w:spacing w:val="52"/>
        </w:rPr>
        <w:t xml:space="preserve"> </w:t>
      </w:r>
      <w:r w:rsidRPr="00587E7A">
        <w:rPr>
          <w:rFonts w:cs="Arial"/>
        </w:rPr>
        <w:t>Team</w:t>
      </w:r>
      <w:r w:rsidRPr="00587E7A">
        <w:rPr>
          <w:rFonts w:cs="Arial"/>
          <w:spacing w:val="54"/>
        </w:rPr>
        <w:t xml:space="preserve"> </w:t>
      </w:r>
      <w:r w:rsidRPr="00587E7A">
        <w:rPr>
          <w:rFonts w:cs="Arial"/>
          <w:spacing w:val="-1"/>
        </w:rPr>
        <w:t>Members</w:t>
      </w:r>
      <w:r w:rsidRPr="00587E7A">
        <w:rPr>
          <w:rFonts w:cs="Arial"/>
          <w:spacing w:val="53"/>
        </w:rPr>
        <w:t xml:space="preserve"> </w:t>
      </w:r>
      <w:r w:rsidRPr="00587E7A">
        <w:rPr>
          <w:rFonts w:cs="Arial"/>
          <w:spacing w:val="-2"/>
        </w:rPr>
        <w:t>and</w:t>
      </w:r>
      <w:r w:rsidRPr="00587E7A">
        <w:rPr>
          <w:rFonts w:cs="Arial"/>
          <w:spacing w:val="59"/>
        </w:rPr>
        <w:t xml:space="preserve"> </w:t>
      </w:r>
      <w:r w:rsidRPr="00587E7A">
        <w:rPr>
          <w:rFonts w:cs="Arial"/>
        </w:rPr>
        <w:t>other</w:t>
      </w:r>
      <w:r w:rsidRPr="00587E7A">
        <w:rPr>
          <w:rFonts w:cs="Arial"/>
          <w:spacing w:val="-1"/>
        </w:rPr>
        <w:t xml:space="preserve"> specific</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referenced in</w:t>
      </w:r>
      <w:r w:rsidRPr="00587E7A">
        <w:rPr>
          <w:rFonts w:cs="Arial"/>
          <w:spacing w:val="1"/>
        </w:rPr>
        <w:t xml:space="preserve"> </w:t>
      </w:r>
      <w:r w:rsidRPr="00587E7A">
        <w:rPr>
          <w:rFonts w:cs="Arial"/>
          <w:spacing w:val="-1"/>
        </w:rPr>
        <w:t>Section</w:t>
      </w:r>
      <w:r w:rsidRPr="00587E7A">
        <w:rPr>
          <w:rFonts w:cs="Arial"/>
          <w:spacing w:val="1"/>
        </w:rPr>
        <w:t xml:space="preserve"> </w:t>
      </w:r>
      <w:r w:rsidRPr="00587E7A">
        <w:rPr>
          <w:rFonts w:cs="Arial"/>
          <w:spacing w:val="-1"/>
        </w:rPr>
        <w:t>3 are</w:t>
      </w:r>
      <w:r w:rsidRPr="00587E7A">
        <w:rPr>
          <w:rFonts w:cs="Arial"/>
          <w:spacing w:val="1"/>
        </w:rPr>
        <w:t xml:space="preserve"> </w:t>
      </w:r>
      <w:r w:rsidRPr="00587E7A">
        <w:rPr>
          <w:rFonts w:cs="Arial"/>
          <w:spacing w:val="-1"/>
        </w:rPr>
        <w:t>“at</w:t>
      </w:r>
      <w:r w:rsidRPr="00587E7A">
        <w:rPr>
          <w:rFonts w:cs="Arial"/>
        </w:rPr>
        <w:t xml:space="preserve"> </w:t>
      </w:r>
      <w:r w:rsidRPr="00587E7A">
        <w:rPr>
          <w:rFonts w:cs="Arial"/>
          <w:spacing w:val="-2"/>
        </w:rPr>
        <w:t>will”</w:t>
      </w:r>
      <w:r w:rsidRPr="00587E7A">
        <w:rPr>
          <w:rFonts w:cs="Arial"/>
          <w:spacing w:val="-1"/>
        </w:rPr>
        <w:t xml:space="preserve"> employees.</w:t>
      </w:r>
    </w:p>
    <w:p w14:paraId="43A32F32" w14:textId="77777777" w:rsidR="00F00036" w:rsidRPr="00587E7A" w:rsidRDefault="00F00036" w:rsidP="00985A6C">
      <w:pPr>
        <w:rPr>
          <w:rFonts w:ascii="Arial" w:eastAsia="Arial" w:hAnsi="Arial" w:cs="Arial"/>
          <w:sz w:val="24"/>
          <w:szCs w:val="24"/>
        </w:rPr>
      </w:pPr>
      <w:bookmarkStart w:id="14" w:name="_Hlk143006292"/>
    </w:p>
    <w:bookmarkEnd w:id="14"/>
    <w:p w14:paraId="21CE4323" w14:textId="77777777" w:rsidR="00F00036" w:rsidRPr="00587E7A" w:rsidRDefault="00F00036" w:rsidP="00985A6C">
      <w:pPr>
        <w:rPr>
          <w:rFonts w:ascii="Arial" w:eastAsia="Arial" w:hAnsi="Arial" w:cs="Arial"/>
          <w:sz w:val="24"/>
          <w:szCs w:val="24"/>
        </w:rPr>
      </w:pPr>
    </w:p>
    <w:p w14:paraId="00F2672B" w14:textId="6DBEE2FF" w:rsidR="00F00036" w:rsidRPr="00587E7A" w:rsidRDefault="003650B4" w:rsidP="00540BD0">
      <w:pPr>
        <w:pStyle w:val="Heading2"/>
        <w:numPr>
          <w:ilvl w:val="1"/>
          <w:numId w:val="80"/>
        </w:numPr>
        <w:tabs>
          <w:tab w:val="left" w:pos="824"/>
        </w:tabs>
        <w:rPr>
          <w:rFonts w:cs="Arial"/>
          <w:b w:val="0"/>
          <w:bCs w:val="0"/>
        </w:rPr>
      </w:pPr>
      <w:bookmarkStart w:id="15" w:name="_Toc162443574"/>
      <w:r w:rsidRPr="00587E7A">
        <w:rPr>
          <w:rFonts w:cs="Arial"/>
          <w:spacing w:val="-1"/>
        </w:rPr>
        <w:t>DEPARTMENT</w:t>
      </w:r>
      <w:r w:rsidRPr="00587E7A">
        <w:rPr>
          <w:rFonts w:cs="Arial"/>
        </w:rPr>
        <w:t xml:space="preserve"> </w:t>
      </w:r>
      <w:r w:rsidRPr="00587E7A">
        <w:rPr>
          <w:rFonts w:cs="Arial"/>
          <w:spacing w:val="-1"/>
        </w:rPr>
        <w:t>HEAD</w:t>
      </w:r>
      <w:r w:rsidRPr="00587E7A">
        <w:rPr>
          <w:rFonts w:cs="Arial"/>
          <w:spacing w:val="7"/>
        </w:rPr>
        <w:t xml:space="preserve"> </w:t>
      </w:r>
      <w:r w:rsidRPr="00587E7A">
        <w:rPr>
          <w:rFonts w:cs="Arial"/>
          <w:spacing w:val="-3"/>
        </w:rPr>
        <w:t>AND</w:t>
      </w:r>
      <w:r w:rsidRPr="00587E7A">
        <w:rPr>
          <w:rFonts w:cs="Arial"/>
        </w:rPr>
        <w:t xml:space="preserve"> </w:t>
      </w:r>
      <w:r w:rsidRPr="00587E7A">
        <w:rPr>
          <w:rFonts w:cs="Arial"/>
          <w:spacing w:val="-1"/>
        </w:rPr>
        <w:t>EXECUTIVE</w:t>
      </w:r>
      <w:r w:rsidRPr="00587E7A">
        <w:rPr>
          <w:rFonts w:cs="Arial"/>
          <w:spacing w:val="1"/>
        </w:rPr>
        <w:t xml:space="preserve"> </w:t>
      </w:r>
      <w:r w:rsidRPr="00587E7A">
        <w:rPr>
          <w:rFonts w:cs="Arial"/>
          <w:spacing w:val="-1"/>
        </w:rPr>
        <w:t>LEADERSHIP</w:t>
      </w:r>
      <w:r w:rsidRPr="00587E7A">
        <w:rPr>
          <w:rFonts w:cs="Arial"/>
          <w:spacing w:val="1"/>
        </w:rPr>
        <w:t xml:space="preserve"> </w:t>
      </w:r>
      <w:r w:rsidRPr="00587E7A">
        <w:rPr>
          <w:rFonts w:cs="Arial"/>
          <w:spacing w:val="-1"/>
        </w:rPr>
        <w:t xml:space="preserve">TEAM </w:t>
      </w:r>
      <w:r w:rsidRPr="00587E7A">
        <w:rPr>
          <w:rFonts w:cs="Arial"/>
        </w:rPr>
        <w:t>MEMBER</w:t>
      </w:r>
      <w:bookmarkEnd w:id="15"/>
    </w:p>
    <w:p w14:paraId="6E6C7ABD" w14:textId="77777777" w:rsidR="00F00036" w:rsidRPr="00587E7A" w:rsidRDefault="00F00036" w:rsidP="00985A6C">
      <w:pPr>
        <w:rPr>
          <w:rFonts w:ascii="Arial" w:eastAsia="Arial" w:hAnsi="Arial" w:cs="Arial"/>
          <w:b/>
          <w:bCs/>
          <w:sz w:val="24"/>
          <w:szCs w:val="24"/>
        </w:rPr>
      </w:pPr>
    </w:p>
    <w:p w14:paraId="52ADA59D" w14:textId="77777777" w:rsidR="00F00036" w:rsidRPr="00587E7A" w:rsidRDefault="003650B4" w:rsidP="00985A6C">
      <w:pPr>
        <w:pStyle w:val="BodyText"/>
        <w:ind w:left="1543" w:right="118" w:firstLine="0"/>
        <w:rPr>
          <w:rFonts w:cs="Arial"/>
        </w:rPr>
      </w:pPr>
      <w:r w:rsidRPr="00587E7A">
        <w:rPr>
          <w:rFonts w:cs="Arial"/>
          <w:spacing w:val="-1"/>
        </w:rPr>
        <w:t>Department</w:t>
      </w:r>
      <w:r w:rsidRPr="00587E7A">
        <w:rPr>
          <w:rFonts w:cs="Arial"/>
          <w:spacing w:val="-2"/>
        </w:rPr>
        <w:t xml:space="preserve"> </w:t>
      </w:r>
      <w:r w:rsidRPr="00587E7A">
        <w:rPr>
          <w:rFonts w:cs="Arial"/>
          <w:spacing w:val="-1"/>
        </w:rPr>
        <w:t>Heads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Executive</w:t>
      </w:r>
      <w:r w:rsidRPr="00587E7A">
        <w:rPr>
          <w:rFonts w:cs="Arial"/>
          <w:spacing w:val="1"/>
        </w:rPr>
        <w:t xml:space="preserve"> </w:t>
      </w:r>
      <w:r w:rsidRPr="00587E7A">
        <w:rPr>
          <w:rFonts w:cs="Arial"/>
          <w:spacing w:val="-1"/>
        </w:rPr>
        <w:t>Leadership</w:t>
      </w:r>
      <w:r w:rsidRPr="00587E7A">
        <w:rPr>
          <w:rFonts w:cs="Arial"/>
          <w:spacing w:val="1"/>
        </w:rPr>
        <w:t xml:space="preserve"> </w:t>
      </w:r>
      <w:r w:rsidRPr="00587E7A">
        <w:rPr>
          <w:rFonts w:cs="Arial"/>
          <w:spacing w:val="-1"/>
        </w:rPr>
        <w:t>Team</w:t>
      </w:r>
      <w:r w:rsidRPr="00587E7A">
        <w:rPr>
          <w:rFonts w:cs="Arial"/>
          <w:spacing w:val="2"/>
        </w:rPr>
        <w:t xml:space="preserve"> </w:t>
      </w:r>
      <w:r w:rsidRPr="00587E7A">
        <w:rPr>
          <w:rFonts w:cs="Arial"/>
          <w:spacing w:val="-1"/>
        </w:rPr>
        <w:t>Members</w:t>
      </w:r>
      <w:r w:rsidRPr="00587E7A">
        <w:rPr>
          <w:rFonts w:cs="Arial"/>
        </w:rPr>
        <w:t xml:space="preserve"> </w:t>
      </w:r>
      <w:r w:rsidRPr="00587E7A">
        <w:rPr>
          <w:rFonts w:cs="Arial"/>
          <w:spacing w:val="-2"/>
        </w:rPr>
        <w:t>are</w:t>
      </w:r>
      <w:r w:rsidRPr="00587E7A">
        <w:rPr>
          <w:rFonts w:cs="Arial"/>
          <w:spacing w:val="1"/>
        </w:rPr>
        <w:t xml:space="preserve"> </w:t>
      </w:r>
      <w:r w:rsidRPr="00587E7A">
        <w:rPr>
          <w:rFonts w:cs="Arial"/>
          <w:spacing w:val="-1"/>
        </w:rPr>
        <w:t>"at</w:t>
      </w:r>
      <w:r w:rsidRPr="00587E7A">
        <w:rPr>
          <w:rFonts w:cs="Arial"/>
        </w:rPr>
        <w:t xml:space="preserve"> </w:t>
      </w:r>
      <w:r w:rsidRPr="00587E7A">
        <w:rPr>
          <w:rFonts w:cs="Arial"/>
          <w:spacing w:val="-2"/>
        </w:rPr>
        <w:t>will"</w:t>
      </w:r>
      <w:r w:rsidRPr="00587E7A">
        <w:rPr>
          <w:rFonts w:cs="Arial"/>
          <w:spacing w:val="1"/>
        </w:rPr>
        <w:t xml:space="preserve"> </w:t>
      </w:r>
      <w:r w:rsidRPr="00587E7A">
        <w:rPr>
          <w:rFonts w:cs="Arial"/>
          <w:spacing w:val="-1"/>
        </w:rPr>
        <w:t>employees</w:t>
      </w:r>
      <w:r w:rsidRPr="00587E7A">
        <w:rPr>
          <w:rFonts w:cs="Arial"/>
          <w:spacing w:val="73"/>
        </w:rPr>
        <w:t xml:space="preserve"> </w:t>
      </w:r>
      <w:r w:rsidRPr="00587E7A">
        <w:rPr>
          <w:rFonts w:cs="Arial"/>
        </w:rPr>
        <w:t>and</w:t>
      </w:r>
      <w:r w:rsidRPr="00587E7A">
        <w:rPr>
          <w:rFonts w:cs="Arial"/>
          <w:spacing w:val="18"/>
        </w:rPr>
        <w:t xml:space="preserve"> </w:t>
      </w:r>
      <w:r w:rsidRPr="00587E7A">
        <w:rPr>
          <w:rFonts w:cs="Arial"/>
          <w:spacing w:val="-1"/>
        </w:rPr>
        <w:t>serve</w:t>
      </w:r>
      <w:r w:rsidRPr="00587E7A">
        <w:rPr>
          <w:rFonts w:cs="Arial"/>
          <w:spacing w:val="18"/>
        </w:rPr>
        <w:t xml:space="preserve"> </w:t>
      </w:r>
      <w:r w:rsidRPr="00587E7A">
        <w:rPr>
          <w:rFonts w:cs="Arial"/>
        </w:rPr>
        <w:t>at</w:t>
      </w:r>
      <w:r w:rsidRPr="00587E7A">
        <w:rPr>
          <w:rFonts w:cs="Arial"/>
          <w:spacing w:val="17"/>
        </w:rPr>
        <w:t xml:space="preserve"> </w:t>
      </w:r>
      <w:r w:rsidRPr="00587E7A">
        <w:rPr>
          <w:rFonts w:cs="Arial"/>
          <w:spacing w:val="-1"/>
        </w:rPr>
        <w:t>the</w:t>
      </w:r>
      <w:r w:rsidRPr="00587E7A">
        <w:rPr>
          <w:rFonts w:cs="Arial"/>
          <w:spacing w:val="18"/>
        </w:rPr>
        <w:t xml:space="preserve"> </w:t>
      </w:r>
      <w:r w:rsidRPr="00587E7A">
        <w:rPr>
          <w:rFonts w:cs="Arial"/>
          <w:spacing w:val="-1"/>
        </w:rPr>
        <w:t>pleasure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spacing w:val="-1"/>
        </w:rPr>
        <w:t>Manager,</w:t>
      </w:r>
      <w:r w:rsidRPr="00587E7A">
        <w:rPr>
          <w:rFonts w:cs="Arial"/>
          <w:spacing w:val="17"/>
        </w:rPr>
        <w:t xml:space="preserve"> </w:t>
      </w:r>
      <w:r w:rsidRPr="00587E7A">
        <w:rPr>
          <w:rFonts w:cs="Arial"/>
        </w:rPr>
        <w:t>as</w:t>
      </w:r>
      <w:r w:rsidRPr="00587E7A">
        <w:rPr>
          <w:rFonts w:cs="Arial"/>
          <w:spacing w:val="17"/>
        </w:rPr>
        <w:t xml:space="preserve"> </w:t>
      </w:r>
      <w:r w:rsidRPr="00587E7A">
        <w:rPr>
          <w:rFonts w:cs="Arial"/>
          <w:spacing w:val="-1"/>
        </w:rPr>
        <w:t>defined</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job</w:t>
      </w:r>
      <w:r w:rsidRPr="00587E7A">
        <w:rPr>
          <w:rFonts w:cs="Arial"/>
          <w:spacing w:val="18"/>
        </w:rPr>
        <w:t xml:space="preserve"> </w:t>
      </w:r>
      <w:r w:rsidRPr="00587E7A">
        <w:rPr>
          <w:rFonts w:cs="Arial"/>
          <w:spacing w:val="-1"/>
        </w:rPr>
        <w:t>description.</w:t>
      </w:r>
      <w:r w:rsidRPr="00587E7A">
        <w:rPr>
          <w:rFonts w:cs="Arial"/>
          <w:spacing w:val="17"/>
        </w:rPr>
        <w:t xml:space="preserve"> </w:t>
      </w:r>
      <w:r w:rsidRPr="00587E7A">
        <w:rPr>
          <w:rFonts w:cs="Arial"/>
          <w:spacing w:val="-2"/>
        </w:rPr>
        <w:t>An</w:t>
      </w:r>
      <w:r w:rsidRPr="00587E7A">
        <w:rPr>
          <w:rFonts w:cs="Arial"/>
          <w:spacing w:val="53"/>
        </w:rPr>
        <w:t xml:space="preserve"> </w:t>
      </w:r>
      <w:r w:rsidRPr="00587E7A">
        <w:rPr>
          <w:rFonts w:cs="Arial"/>
          <w:spacing w:val="-1"/>
        </w:rPr>
        <w:t>Executive</w:t>
      </w:r>
      <w:r w:rsidRPr="00587E7A">
        <w:rPr>
          <w:rFonts w:cs="Arial"/>
          <w:spacing w:val="1"/>
        </w:rPr>
        <w:t xml:space="preserve"> </w:t>
      </w:r>
      <w:r w:rsidRPr="00587E7A">
        <w:rPr>
          <w:rFonts w:cs="Arial"/>
          <w:spacing w:val="-1"/>
        </w:rPr>
        <w:t xml:space="preserve">Leadership </w:t>
      </w:r>
      <w:r w:rsidRPr="00587E7A">
        <w:rPr>
          <w:rFonts w:cs="Arial"/>
        </w:rPr>
        <w:t>Team</w:t>
      </w:r>
      <w:r w:rsidRPr="00587E7A">
        <w:rPr>
          <w:rFonts w:cs="Arial"/>
          <w:spacing w:val="-1"/>
        </w:rPr>
        <w:t xml:space="preserve"> Member typically</w:t>
      </w:r>
      <w:r w:rsidRPr="00587E7A">
        <w:rPr>
          <w:rFonts w:cs="Arial"/>
          <w:spacing w:val="-2"/>
        </w:rPr>
        <w:t xml:space="preserve"> </w:t>
      </w:r>
      <w:r w:rsidRPr="00587E7A">
        <w:rPr>
          <w:rFonts w:cs="Arial"/>
          <w:spacing w:val="-1"/>
        </w:rPr>
        <w:t>reports</w:t>
      </w:r>
      <w:r w:rsidRPr="00587E7A">
        <w:rPr>
          <w:rFonts w:cs="Arial"/>
        </w:rPr>
        <w:t xml:space="preserve"> </w:t>
      </w:r>
      <w:r w:rsidRPr="00587E7A">
        <w:rPr>
          <w:rFonts w:cs="Arial"/>
          <w:spacing w:val="-1"/>
        </w:rPr>
        <w:t>directly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City</w:t>
      </w:r>
      <w:r w:rsidRPr="00587E7A">
        <w:rPr>
          <w:rFonts w:cs="Arial"/>
          <w:spacing w:val="-2"/>
        </w:rPr>
        <w:t xml:space="preserve"> </w:t>
      </w:r>
      <w:r w:rsidRPr="00587E7A">
        <w:rPr>
          <w:rFonts w:cs="Arial"/>
          <w:spacing w:val="-1"/>
        </w:rPr>
        <w:t>Manager.</w:t>
      </w:r>
    </w:p>
    <w:p w14:paraId="6AB74E46" w14:textId="77777777" w:rsidR="00F00036" w:rsidRPr="00587E7A" w:rsidRDefault="00F00036" w:rsidP="00985A6C">
      <w:pPr>
        <w:rPr>
          <w:rFonts w:ascii="Arial" w:eastAsia="Arial" w:hAnsi="Arial" w:cs="Arial"/>
          <w:sz w:val="24"/>
          <w:szCs w:val="24"/>
        </w:rPr>
      </w:pPr>
    </w:p>
    <w:p w14:paraId="1542D642" w14:textId="35A9AC48" w:rsidR="00F00036" w:rsidRPr="00587E7A" w:rsidRDefault="003650B4" w:rsidP="00540BD0">
      <w:pPr>
        <w:pStyle w:val="Heading2"/>
        <w:numPr>
          <w:ilvl w:val="1"/>
          <w:numId w:val="80"/>
        </w:numPr>
        <w:tabs>
          <w:tab w:val="left" w:pos="824"/>
        </w:tabs>
        <w:rPr>
          <w:rFonts w:cs="Arial"/>
          <w:b w:val="0"/>
          <w:bCs w:val="0"/>
        </w:rPr>
      </w:pPr>
      <w:bookmarkStart w:id="16" w:name="_Toc162443575"/>
      <w:r w:rsidRPr="00587E7A">
        <w:rPr>
          <w:rFonts w:cs="Arial"/>
          <w:spacing w:val="-1"/>
        </w:rPr>
        <w:t>EXEMPT</w:t>
      </w:r>
      <w:r w:rsidRPr="00587E7A">
        <w:rPr>
          <w:rFonts w:cs="Arial"/>
        </w:rPr>
        <w:t xml:space="preserve"> </w:t>
      </w:r>
      <w:r w:rsidRPr="00587E7A">
        <w:rPr>
          <w:rFonts w:cs="Arial"/>
          <w:spacing w:val="-1"/>
        </w:rPr>
        <w:t>EMPLOYEE</w:t>
      </w:r>
      <w:bookmarkEnd w:id="16"/>
    </w:p>
    <w:p w14:paraId="40225AFF" w14:textId="77777777" w:rsidR="00F00036" w:rsidRPr="00587E7A" w:rsidRDefault="00F00036" w:rsidP="00985A6C">
      <w:pPr>
        <w:rPr>
          <w:rFonts w:ascii="Arial" w:eastAsia="Arial" w:hAnsi="Arial" w:cs="Arial"/>
          <w:b/>
          <w:bCs/>
          <w:sz w:val="24"/>
          <w:szCs w:val="24"/>
        </w:rPr>
      </w:pPr>
    </w:p>
    <w:p w14:paraId="0109CB3F" w14:textId="0E0D11F6" w:rsidR="00F00036" w:rsidRDefault="003650B4" w:rsidP="00985A6C">
      <w:pPr>
        <w:pStyle w:val="BodyText"/>
        <w:ind w:left="1544" w:right="117" w:firstLine="0"/>
        <w:rPr>
          <w:rFonts w:cs="Arial"/>
        </w:rPr>
      </w:pPr>
      <w:r w:rsidRPr="00587E7A">
        <w:rPr>
          <w:rFonts w:cs="Arial"/>
        </w:rPr>
        <w:t>An</w:t>
      </w:r>
      <w:r w:rsidRPr="00587E7A">
        <w:rPr>
          <w:rFonts w:cs="Arial"/>
          <w:spacing w:val="41"/>
        </w:rPr>
        <w:t xml:space="preserve"> </w:t>
      </w:r>
      <w:r w:rsidRPr="00587E7A">
        <w:rPr>
          <w:rFonts w:cs="Arial"/>
          <w:spacing w:val="-1"/>
        </w:rPr>
        <w:t>exempt</w:t>
      </w:r>
      <w:r w:rsidRPr="00587E7A">
        <w:rPr>
          <w:rFonts w:cs="Arial"/>
          <w:spacing w:val="39"/>
        </w:rPr>
        <w:t xml:space="preserve"> </w:t>
      </w:r>
      <w:r w:rsidRPr="00587E7A">
        <w:rPr>
          <w:rFonts w:cs="Arial"/>
          <w:spacing w:val="-1"/>
        </w:rPr>
        <w:t>employee</w:t>
      </w:r>
      <w:r w:rsidRPr="00587E7A">
        <w:rPr>
          <w:rFonts w:cs="Arial"/>
          <w:spacing w:val="42"/>
        </w:rPr>
        <w:t xml:space="preserve"> </w:t>
      </w:r>
      <w:r w:rsidRPr="00587E7A">
        <w:rPr>
          <w:rFonts w:cs="Arial"/>
          <w:spacing w:val="-1"/>
        </w:rPr>
        <w:t>is</w:t>
      </w:r>
      <w:r w:rsidRPr="00587E7A">
        <w:rPr>
          <w:rFonts w:cs="Arial"/>
          <w:spacing w:val="40"/>
        </w:rPr>
        <w:t xml:space="preserve"> </w:t>
      </w:r>
      <w:r w:rsidRPr="00587E7A">
        <w:rPr>
          <w:rFonts w:cs="Arial"/>
        </w:rPr>
        <w:t>one</w:t>
      </w:r>
      <w:r w:rsidRPr="00587E7A">
        <w:rPr>
          <w:rFonts w:cs="Arial"/>
          <w:spacing w:val="42"/>
        </w:rPr>
        <w:t xml:space="preserve"> </w:t>
      </w:r>
      <w:r w:rsidRPr="00587E7A">
        <w:rPr>
          <w:rFonts w:cs="Arial"/>
          <w:spacing w:val="-1"/>
        </w:rPr>
        <w:t>who</w:t>
      </w:r>
      <w:r w:rsidRPr="00587E7A">
        <w:rPr>
          <w:rFonts w:cs="Arial"/>
          <w:spacing w:val="42"/>
        </w:rPr>
        <w:t xml:space="preserve"> </w:t>
      </w:r>
      <w:r w:rsidRPr="00587E7A">
        <w:rPr>
          <w:rFonts w:cs="Arial"/>
          <w:spacing w:val="-1"/>
        </w:rPr>
        <w:t>is</w:t>
      </w:r>
      <w:r w:rsidRPr="00587E7A">
        <w:rPr>
          <w:rFonts w:cs="Arial"/>
          <w:spacing w:val="41"/>
        </w:rPr>
        <w:t xml:space="preserve"> </w:t>
      </w:r>
      <w:r w:rsidRPr="00587E7A">
        <w:rPr>
          <w:rFonts w:cs="Arial"/>
        </w:rPr>
        <w:t>exempt</w:t>
      </w:r>
      <w:r w:rsidRPr="00587E7A">
        <w:rPr>
          <w:rFonts w:cs="Arial"/>
          <w:spacing w:val="38"/>
        </w:rPr>
        <w:t xml:space="preserve"> </w:t>
      </w:r>
      <w:r w:rsidRPr="00587E7A">
        <w:rPr>
          <w:rFonts w:cs="Arial"/>
          <w:spacing w:val="-1"/>
        </w:rPr>
        <w:t>from</w:t>
      </w:r>
      <w:r w:rsidRPr="00587E7A">
        <w:rPr>
          <w:rFonts w:cs="Arial"/>
          <w:spacing w:val="43"/>
        </w:rPr>
        <w:t xml:space="preserve"> </w:t>
      </w:r>
      <w:r w:rsidRPr="00587E7A">
        <w:rPr>
          <w:rFonts w:cs="Arial"/>
        </w:rPr>
        <w:t>the</w:t>
      </w:r>
      <w:r w:rsidRPr="00587E7A">
        <w:rPr>
          <w:rFonts w:cs="Arial"/>
          <w:spacing w:val="42"/>
        </w:rPr>
        <w:t xml:space="preserve"> </w:t>
      </w:r>
      <w:r w:rsidRPr="00587E7A">
        <w:rPr>
          <w:rFonts w:cs="Arial"/>
          <w:spacing w:val="-1"/>
        </w:rPr>
        <w:t>provisions</w:t>
      </w:r>
      <w:r w:rsidRPr="00587E7A">
        <w:rPr>
          <w:rFonts w:cs="Arial"/>
          <w:spacing w:val="40"/>
        </w:rPr>
        <w:t xml:space="preserve"> </w:t>
      </w:r>
      <w:r w:rsidRPr="00587E7A">
        <w:rPr>
          <w:rFonts w:cs="Arial"/>
          <w:spacing w:val="-1"/>
        </w:rPr>
        <w:t>of</w:t>
      </w:r>
      <w:r w:rsidRPr="00587E7A">
        <w:rPr>
          <w:rFonts w:cs="Arial"/>
          <w:spacing w:val="44"/>
        </w:rPr>
        <w:t xml:space="preserve"> </w:t>
      </w:r>
      <w:r w:rsidRPr="00587E7A">
        <w:rPr>
          <w:rFonts w:cs="Arial"/>
        </w:rPr>
        <w:t>the</w:t>
      </w:r>
      <w:r w:rsidRPr="00587E7A">
        <w:rPr>
          <w:rFonts w:cs="Arial"/>
          <w:spacing w:val="42"/>
        </w:rPr>
        <w:t xml:space="preserve"> </w:t>
      </w:r>
      <w:r w:rsidRPr="00587E7A">
        <w:rPr>
          <w:rFonts w:cs="Arial"/>
          <w:spacing w:val="-1"/>
        </w:rPr>
        <w:t>Fair</w:t>
      </w:r>
      <w:r w:rsidRPr="00587E7A">
        <w:rPr>
          <w:rFonts w:cs="Arial"/>
          <w:spacing w:val="40"/>
        </w:rPr>
        <w:t xml:space="preserve"> </w:t>
      </w:r>
      <w:r w:rsidRPr="00587E7A">
        <w:rPr>
          <w:rFonts w:cs="Arial"/>
          <w:spacing w:val="-1"/>
        </w:rPr>
        <w:t>Labor</w:t>
      </w:r>
      <w:r w:rsidRPr="00587E7A">
        <w:rPr>
          <w:rFonts w:cs="Arial"/>
          <w:spacing w:val="39"/>
        </w:rPr>
        <w:t xml:space="preserve"> </w:t>
      </w:r>
      <w:r w:rsidRPr="00587E7A">
        <w:rPr>
          <w:rFonts w:cs="Arial"/>
          <w:spacing w:val="-1"/>
        </w:rPr>
        <w:t>Standards</w:t>
      </w:r>
      <w:r w:rsidRPr="00587E7A">
        <w:rPr>
          <w:rFonts w:cs="Arial"/>
          <w:spacing w:val="2"/>
        </w:rPr>
        <w:t xml:space="preserve"> </w:t>
      </w:r>
      <w:r w:rsidRPr="00587E7A">
        <w:rPr>
          <w:rFonts w:cs="Arial"/>
        </w:rPr>
        <w:t>Act</w:t>
      </w:r>
      <w:r w:rsidRPr="00587E7A">
        <w:rPr>
          <w:rFonts w:cs="Arial"/>
          <w:spacing w:val="5"/>
        </w:rPr>
        <w:t xml:space="preserve"> </w:t>
      </w:r>
      <w:r w:rsidRPr="00587E7A">
        <w:rPr>
          <w:rFonts w:cs="Arial"/>
          <w:spacing w:val="-1"/>
        </w:rPr>
        <w:t>(FLSA)</w:t>
      </w:r>
      <w:r w:rsidRPr="00587E7A">
        <w:rPr>
          <w:rFonts w:cs="Arial"/>
          <w:spacing w:val="2"/>
        </w:rPr>
        <w:t xml:space="preserve"> </w:t>
      </w:r>
      <w:r w:rsidRPr="00587E7A">
        <w:rPr>
          <w:rFonts w:cs="Arial"/>
        </w:rPr>
        <w:t>but</w:t>
      </w:r>
      <w:r w:rsidRPr="00587E7A">
        <w:rPr>
          <w:rFonts w:cs="Arial"/>
          <w:spacing w:val="3"/>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3"/>
        </w:rPr>
        <w:t xml:space="preserve"> </w:t>
      </w:r>
      <w:r w:rsidRPr="00587E7A">
        <w:rPr>
          <w:rFonts w:cs="Arial"/>
          <w:spacing w:val="-1"/>
        </w:rPr>
        <w:t>eligible</w:t>
      </w:r>
      <w:r w:rsidRPr="00587E7A">
        <w:rPr>
          <w:rFonts w:cs="Arial"/>
          <w:spacing w:val="6"/>
        </w:rPr>
        <w:t xml:space="preserve"> </w:t>
      </w:r>
      <w:r w:rsidRPr="00587E7A">
        <w:rPr>
          <w:rFonts w:cs="Arial"/>
        </w:rPr>
        <w:t>to</w:t>
      </w:r>
      <w:r w:rsidRPr="00587E7A">
        <w:rPr>
          <w:rFonts w:cs="Arial"/>
          <w:spacing w:val="1"/>
        </w:rPr>
        <w:t xml:space="preserve"> </w:t>
      </w:r>
      <w:r w:rsidRPr="00587E7A">
        <w:rPr>
          <w:rFonts w:cs="Arial"/>
          <w:spacing w:val="-1"/>
        </w:rPr>
        <w:t>accumulate</w:t>
      </w:r>
      <w:r w:rsidRPr="00587E7A">
        <w:rPr>
          <w:rFonts w:cs="Arial"/>
          <w:spacing w:val="6"/>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5"/>
        </w:rPr>
        <w:t xml:space="preserve"> </w:t>
      </w:r>
      <w:r w:rsidRPr="00587E7A">
        <w:rPr>
          <w:rFonts w:cs="Arial"/>
          <w:spacing w:val="-1"/>
        </w:rPr>
        <w:t>with</w:t>
      </w:r>
      <w:r w:rsidRPr="00587E7A">
        <w:rPr>
          <w:rFonts w:cs="Arial"/>
          <w:spacing w:val="6"/>
        </w:rPr>
        <w:t xml:space="preserve"> </w:t>
      </w:r>
      <w:r w:rsidRPr="00587E7A">
        <w:rPr>
          <w:rFonts w:cs="Arial"/>
          <w:spacing w:val="-2"/>
        </w:rPr>
        <w:t>the</w:t>
      </w:r>
      <w:r w:rsidRPr="00587E7A">
        <w:rPr>
          <w:rFonts w:cs="Arial"/>
          <w:spacing w:val="49"/>
        </w:rPr>
        <w:t xml:space="preserve"> </w:t>
      </w:r>
      <w:r w:rsidRPr="00587E7A">
        <w:rPr>
          <w:rFonts w:cs="Arial"/>
          <w:spacing w:val="-1"/>
        </w:rPr>
        <w:t>exception</w:t>
      </w:r>
      <w:r w:rsidRPr="00587E7A">
        <w:rPr>
          <w:rFonts w:cs="Arial"/>
          <w:spacing w:val="47"/>
        </w:rPr>
        <w:t xml:space="preserve"> </w:t>
      </w:r>
      <w:r w:rsidRPr="00587E7A">
        <w:rPr>
          <w:rFonts w:cs="Arial"/>
          <w:spacing w:val="-1"/>
        </w:rPr>
        <w:t>of</w:t>
      </w:r>
      <w:r w:rsidRPr="00587E7A">
        <w:rPr>
          <w:rFonts w:cs="Arial"/>
          <w:spacing w:val="50"/>
        </w:rPr>
        <w:t xml:space="preserve"> </w:t>
      </w:r>
      <w:r w:rsidRPr="00587E7A">
        <w:rPr>
          <w:rFonts w:cs="Arial"/>
          <w:spacing w:val="-1"/>
        </w:rPr>
        <w:t>Department</w:t>
      </w:r>
      <w:r w:rsidRPr="00587E7A">
        <w:rPr>
          <w:rFonts w:cs="Arial"/>
          <w:spacing w:val="47"/>
        </w:rPr>
        <w:t xml:space="preserve"> </w:t>
      </w:r>
      <w:r w:rsidRPr="00587E7A">
        <w:rPr>
          <w:rFonts w:cs="Arial"/>
          <w:spacing w:val="-1"/>
        </w:rPr>
        <w:t>Heads/Executive</w:t>
      </w:r>
      <w:r w:rsidRPr="00587E7A">
        <w:rPr>
          <w:rFonts w:cs="Arial"/>
          <w:spacing w:val="47"/>
        </w:rPr>
        <w:t xml:space="preserve"> </w:t>
      </w:r>
      <w:r w:rsidRPr="00587E7A">
        <w:rPr>
          <w:rFonts w:cs="Arial"/>
          <w:spacing w:val="-1"/>
        </w:rPr>
        <w:t>Leadership</w:t>
      </w:r>
      <w:r w:rsidRPr="00587E7A">
        <w:rPr>
          <w:rFonts w:cs="Arial"/>
          <w:spacing w:val="45"/>
        </w:rPr>
        <w:t xml:space="preserve"> </w:t>
      </w:r>
      <w:r w:rsidRPr="00587E7A">
        <w:rPr>
          <w:rFonts w:cs="Arial"/>
        </w:rPr>
        <w:t>Team</w:t>
      </w:r>
      <w:r w:rsidRPr="00587E7A">
        <w:rPr>
          <w:rFonts w:cs="Arial"/>
          <w:spacing w:val="46"/>
        </w:rPr>
        <w:t xml:space="preserve"> </w:t>
      </w:r>
      <w:r w:rsidRPr="00587E7A">
        <w:rPr>
          <w:rFonts w:cs="Arial"/>
          <w:spacing w:val="-1"/>
        </w:rPr>
        <w:t>Members,</w:t>
      </w:r>
      <w:r w:rsidRPr="00587E7A">
        <w:rPr>
          <w:rFonts w:cs="Arial"/>
          <w:spacing w:val="47"/>
        </w:rPr>
        <w:t xml:space="preserve"> </w:t>
      </w:r>
      <w:r w:rsidRPr="00587E7A">
        <w:rPr>
          <w:rFonts w:cs="Arial"/>
          <w:spacing w:val="-1"/>
        </w:rPr>
        <w:t>in</w:t>
      </w:r>
      <w:r w:rsidRPr="00587E7A">
        <w:rPr>
          <w:rFonts w:cs="Arial"/>
          <w:spacing w:val="53"/>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Section</w:t>
      </w:r>
      <w:r w:rsidRPr="00587E7A">
        <w:rPr>
          <w:rFonts w:cs="Arial"/>
          <w:spacing w:val="1"/>
        </w:rPr>
        <w:t xml:space="preserve"> </w:t>
      </w:r>
      <w:r w:rsidRPr="00587E7A">
        <w:rPr>
          <w:rFonts w:cs="Arial"/>
        </w:rPr>
        <w:t>VI</w:t>
      </w:r>
      <w:r w:rsidRPr="00587E7A">
        <w:rPr>
          <w:rFonts w:cs="Arial"/>
          <w:spacing w:val="-2"/>
        </w:rPr>
        <w:t xml:space="preserve"> </w:t>
      </w:r>
      <w:r w:rsidRPr="00587E7A">
        <w:rPr>
          <w:rFonts w:cs="Arial"/>
          <w:spacing w:val="-1"/>
        </w:rPr>
        <w:t>paragraph</w:t>
      </w:r>
      <w:r w:rsidRPr="00587E7A">
        <w:rPr>
          <w:rFonts w:cs="Arial"/>
          <w:spacing w:val="1"/>
        </w:rPr>
        <w:t xml:space="preserve"> </w:t>
      </w:r>
      <w:r w:rsidRPr="00587E7A">
        <w:rPr>
          <w:rFonts w:cs="Arial"/>
        </w:rPr>
        <w:t xml:space="preserve">F </w:t>
      </w:r>
      <w:r w:rsidRPr="00587E7A">
        <w:rPr>
          <w:rFonts w:cs="Arial"/>
          <w:spacing w:val="-1"/>
        </w:rPr>
        <w:t>Compensatory</w:t>
      </w:r>
      <w:r w:rsidRPr="00587E7A">
        <w:rPr>
          <w:rFonts w:cs="Arial"/>
          <w:spacing w:val="-2"/>
        </w:rPr>
        <w:t xml:space="preserve"> </w:t>
      </w:r>
      <w:r w:rsidRPr="00587E7A">
        <w:rPr>
          <w:rFonts w:cs="Arial"/>
        </w:rPr>
        <w:t>Time.</w:t>
      </w:r>
    </w:p>
    <w:p w14:paraId="67838D96" w14:textId="3CDB9486" w:rsidR="00F35D6F" w:rsidRDefault="00F35D6F" w:rsidP="00985A6C">
      <w:pPr>
        <w:pStyle w:val="BodyText"/>
        <w:ind w:left="1544" w:right="117" w:firstLine="0"/>
        <w:rPr>
          <w:rFonts w:cs="Arial"/>
        </w:rPr>
      </w:pPr>
    </w:p>
    <w:p w14:paraId="2AEDB1D4" w14:textId="77777777" w:rsidR="00F35D6F" w:rsidRPr="00587E7A" w:rsidRDefault="00F35D6F" w:rsidP="00540BD0">
      <w:pPr>
        <w:pStyle w:val="Heading2"/>
        <w:numPr>
          <w:ilvl w:val="1"/>
          <w:numId w:val="80"/>
        </w:numPr>
        <w:tabs>
          <w:tab w:val="left" w:pos="824"/>
        </w:tabs>
        <w:rPr>
          <w:rFonts w:cs="Arial"/>
          <w:b w:val="0"/>
          <w:bCs w:val="0"/>
        </w:rPr>
      </w:pPr>
      <w:bookmarkStart w:id="17" w:name="_Toc162443576"/>
      <w:r w:rsidRPr="00587E7A">
        <w:rPr>
          <w:rFonts w:cs="Arial"/>
          <w:spacing w:val="-1"/>
        </w:rPr>
        <w:t>NON-EXEMPT</w:t>
      </w:r>
      <w:r w:rsidRPr="00587E7A">
        <w:rPr>
          <w:rFonts w:cs="Arial"/>
        </w:rPr>
        <w:t xml:space="preserve"> </w:t>
      </w:r>
      <w:r w:rsidRPr="00587E7A">
        <w:rPr>
          <w:rFonts w:cs="Arial"/>
          <w:spacing w:val="-1"/>
        </w:rPr>
        <w:t>EMPLOYEE</w:t>
      </w:r>
      <w:bookmarkEnd w:id="17"/>
    </w:p>
    <w:p w14:paraId="7BCBE1BC" w14:textId="77777777" w:rsidR="00F35D6F" w:rsidRPr="00587E7A" w:rsidRDefault="00F35D6F" w:rsidP="00985A6C">
      <w:pPr>
        <w:rPr>
          <w:rFonts w:ascii="Arial" w:eastAsia="Arial" w:hAnsi="Arial" w:cs="Arial"/>
          <w:b/>
          <w:bCs/>
          <w:sz w:val="24"/>
          <w:szCs w:val="24"/>
        </w:rPr>
      </w:pPr>
    </w:p>
    <w:p w14:paraId="4EDDBB23" w14:textId="579FF3B0" w:rsidR="00F35D6F" w:rsidRPr="00587E7A" w:rsidRDefault="00F35D6F" w:rsidP="00985A6C">
      <w:pPr>
        <w:pStyle w:val="BodyText"/>
        <w:ind w:left="1544" w:right="117" w:firstLine="0"/>
        <w:rPr>
          <w:rFonts w:cs="Arial"/>
        </w:rPr>
      </w:pPr>
      <w:r w:rsidRPr="00587E7A">
        <w:rPr>
          <w:rFonts w:cs="Arial"/>
        </w:rPr>
        <w:t>A</w:t>
      </w:r>
      <w:r w:rsidRPr="00587E7A">
        <w:rPr>
          <w:rFonts w:cs="Arial"/>
          <w:spacing w:val="38"/>
        </w:rPr>
        <w:t xml:space="preserve"> </w:t>
      </w:r>
      <w:r w:rsidRPr="00587E7A">
        <w:rPr>
          <w:rFonts w:cs="Arial"/>
          <w:spacing w:val="-1"/>
        </w:rPr>
        <w:t>non-exempt</w:t>
      </w:r>
      <w:r w:rsidRPr="00587E7A">
        <w:rPr>
          <w:rFonts w:cs="Arial"/>
          <w:spacing w:val="39"/>
        </w:rPr>
        <w:t xml:space="preserve"> </w:t>
      </w:r>
      <w:r w:rsidRPr="00587E7A">
        <w:rPr>
          <w:rFonts w:cs="Arial"/>
          <w:spacing w:val="-1"/>
        </w:rPr>
        <w:t>employee</w:t>
      </w:r>
      <w:r w:rsidRPr="00587E7A">
        <w:rPr>
          <w:rFonts w:cs="Arial"/>
          <w:spacing w:val="40"/>
        </w:rPr>
        <w:t xml:space="preserve"> </w:t>
      </w:r>
      <w:r w:rsidRPr="00587E7A">
        <w:rPr>
          <w:rFonts w:cs="Arial"/>
          <w:spacing w:val="-1"/>
        </w:rPr>
        <w:t>is</w:t>
      </w:r>
      <w:r w:rsidRPr="00587E7A">
        <w:rPr>
          <w:rFonts w:cs="Arial"/>
          <w:spacing w:val="35"/>
        </w:rPr>
        <w:t xml:space="preserve"> </w:t>
      </w:r>
      <w:r w:rsidRPr="00587E7A">
        <w:rPr>
          <w:rFonts w:cs="Arial"/>
        </w:rPr>
        <w:t>one</w:t>
      </w:r>
      <w:r w:rsidRPr="00587E7A">
        <w:rPr>
          <w:rFonts w:cs="Arial"/>
          <w:spacing w:val="37"/>
        </w:rPr>
        <w:t xml:space="preserve"> </w:t>
      </w:r>
      <w:r w:rsidRPr="00587E7A">
        <w:rPr>
          <w:rFonts w:cs="Arial"/>
          <w:spacing w:val="-1"/>
        </w:rPr>
        <w:t>who</w:t>
      </w:r>
      <w:r w:rsidRPr="00587E7A">
        <w:rPr>
          <w:rFonts w:cs="Arial"/>
          <w:spacing w:val="40"/>
        </w:rPr>
        <w:t xml:space="preserve"> </w:t>
      </w:r>
      <w:r w:rsidRPr="00587E7A">
        <w:rPr>
          <w:rFonts w:cs="Arial"/>
          <w:spacing w:val="-1"/>
        </w:rPr>
        <w:t>must</w:t>
      </w:r>
      <w:r w:rsidRPr="00587E7A">
        <w:rPr>
          <w:rFonts w:cs="Arial"/>
          <w:spacing w:val="37"/>
        </w:rPr>
        <w:t xml:space="preserve"> </w:t>
      </w:r>
      <w:r w:rsidRPr="00587E7A">
        <w:rPr>
          <w:rFonts w:cs="Arial"/>
        </w:rPr>
        <w:t>be</w:t>
      </w:r>
      <w:r w:rsidRPr="00587E7A">
        <w:rPr>
          <w:rFonts w:cs="Arial"/>
          <w:spacing w:val="36"/>
        </w:rPr>
        <w:t xml:space="preserve"> </w:t>
      </w:r>
      <w:r w:rsidRPr="00587E7A">
        <w:rPr>
          <w:rFonts w:cs="Arial"/>
          <w:spacing w:val="-1"/>
        </w:rPr>
        <w:t>paid</w:t>
      </w:r>
      <w:r w:rsidRPr="00587E7A">
        <w:rPr>
          <w:rFonts w:cs="Arial"/>
          <w:spacing w:val="37"/>
        </w:rPr>
        <w:t xml:space="preserve"> </w:t>
      </w:r>
      <w:r w:rsidRPr="00587E7A">
        <w:rPr>
          <w:rFonts w:cs="Arial"/>
          <w:spacing w:val="-1"/>
        </w:rPr>
        <w:t>overtime</w:t>
      </w:r>
      <w:r w:rsidRPr="00587E7A">
        <w:rPr>
          <w:rFonts w:cs="Arial"/>
          <w:spacing w:val="37"/>
        </w:rPr>
        <w:t xml:space="preserve"> </w:t>
      </w:r>
      <w:r w:rsidRPr="00587E7A">
        <w:rPr>
          <w:rFonts w:cs="Arial"/>
        </w:rPr>
        <w:t>for</w:t>
      </w:r>
      <w:r w:rsidRPr="00587E7A">
        <w:rPr>
          <w:rFonts w:cs="Arial"/>
          <w:spacing w:val="35"/>
        </w:rPr>
        <w:t xml:space="preserve"> </w:t>
      </w:r>
      <w:r w:rsidRPr="00587E7A">
        <w:rPr>
          <w:rFonts w:cs="Arial"/>
          <w:spacing w:val="-1"/>
        </w:rPr>
        <w:t>work</w:t>
      </w:r>
      <w:r w:rsidRPr="00587E7A">
        <w:rPr>
          <w:rFonts w:cs="Arial"/>
          <w:spacing w:val="39"/>
        </w:rPr>
        <w:t xml:space="preserve"> </w:t>
      </w:r>
      <w:r w:rsidRPr="00587E7A">
        <w:rPr>
          <w:rFonts w:cs="Arial"/>
          <w:spacing w:val="-1"/>
        </w:rPr>
        <w:t>performed</w:t>
      </w:r>
      <w:r w:rsidRPr="00587E7A">
        <w:rPr>
          <w:rFonts w:cs="Arial"/>
          <w:spacing w:val="37"/>
        </w:rPr>
        <w:t xml:space="preserve"> </w:t>
      </w:r>
      <w:r w:rsidRPr="00587E7A">
        <w:rPr>
          <w:rFonts w:cs="Arial"/>
          <w:spacing w:val="-1"/>
        </w:rPr>
        <w:t>in</w:t>
      </w:r>
      <w:r w:rsidRPr="00587E7A">
        <w:rPr>
          <w:rFonts w:cs="Arial"/>
          <w:spacing w:val="47"/>
        </w:rPr>
        <w:t xml:space="preserve"> </w:t>
      </w:r>
      <w:r w:rsidRPr="00587E7A">
        <w:rPr>
          <w:rFonts w:cs="Arial"/>
          <w:spacing w:val="-1"/>
        </w:rPr>
        <w:t>excess</w:t>
      </w:r>
      <w:r w:rsidRPr="00587E7A">
        <w:rPr>
          <w:rFonts w:cs="Arial"/>
          <w:spacing w:val="29"/>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27"/>
        </w:rPr>
        <w:t xml:space="preserve"> </w:t>
      </w:r>
      <w:r w:rsidRPr="00587E7A">
        <w:rPr>
          <w:rFonts w:cs="Arial"/>
          <w:spacing w:val="-1"/>
        </w:rPr>
        <w:t>normal</w:t>
      </w:r>
      <w:r w:rsidRPr="00587E7A">
        <w:rPr>
          <w:rFonts w:cs="Arial"/>
          <w:spacing w:val="26"/>
        </w:rPr>
        <w:t xml:space="preserve"> </w:t>
      </w:r>
      <w:r w:rsidRPr="00587E7A">
        <w:rPr>
          <w:rFonts w:cs="Arial"/>
          <w:spacing w:val="-1"/>
        </w:rPr>
        <w:t>work</w:t>
      </w:r>
      <w:r w:rsidRPr="00587E7A">
        <w:rPr>
          <w:rFonts w:cs="Arial"/>
          <w:spacing w:val="29"/>
        </w:rPr>
        <w:t xml:space="preserve"> </w:t>
      </w:r>
      <w:r w:rsidRPr="00587E7A">
        <w:rPr>
          <w:rFonts w:cs="Arial"/>
          <w:spacing w:val="-1"/>
        </w:rPr>
        <w:t>day,</w:t>
      </w:r>
      <w:r w:rsidRPr="00587E7A">
        <w:rPr>
          <w:rFonts w:cs="Arial"/>
          <w:spacing w:val="32"/>
        </w:rPr>
        <w:t xml:space="preserve"> </w:t>
      </w:r>
      <w:r w:rsidRPr="00587E7A">
        <w:rPr>
          <w:rFonts w:cs="Arial"/>
          <w:spacing w:val="-1"/>
        </w:rPr>
        <w:t>work</w:t>
      </w:r>
      <w:r w:rsidRPr="00587E7A">
        <w:rPr>
          <w:rFonts w:cs="Arial"/>
          <w:spacing w:val="31"/>
        </w:rPr>
        <w:t xml:space="preserve"> </w:t>
      </w:r>
      <w:r w:rsidRPr="00587E7A">
        <w:rPr>
          <w:rFonts w:cs="Arial"/>
          <w:spacing w:val="-1"/>
        </w:rPr>
        <w:t>week,</w:t>
      </w:r>
      <w:r w:rsidRPr="00587E7A">
        <w:rPr>
          <w:rFonts w:cs="Arial"/>
          <w:spacing w:val="29"/>
        </w:rPr>
        <w:t xml:space="preserve"> </w:t>
      </w:r>
      <w:r w:rsidRPr="00587E7A">
        <w:rPr>
          <w:rFonts w:cs="Arial"/>
        </w:rPr>
        <w:t>or</w:t>
      </w:r>
      <w:r w:rsidRPr="00587E7A">
        <w:rPr>
          <w:rFonts w:cs="Arial"/>
          <w:spacing w:val="28"/>
        </w:rPr>
        <w:t xml:space="preserve"> </w:t>
      </w:r>
      <w:r w:rsidRPr="00587E7A">
        <w:rPr>
          <w:rFonts w:cs="Arial"/>
          <w:spacing w:val="-1"/>
        </w:rPr>
        <w:t>tour</w:t>
      </w:r>
      <w:r w:rsidRPr="00587E7A">
        <w:rPr>
          <w:rFonts w:cs="Arial"/>
          <w:spacing w:val="28"/>
        </w:rPr>
        <w:t xml:space="preserve"> </w:t>
      </w:r>
      <w:r w:rsidRPr="00587E7A">
        <w:rPr>
          <w:rFonts w:cs="Arial"/>
          <w:spacing w:val="-1"/>
        </w:rPr>
        <w:t>of</w:t>
      </w:r>
      <w:r w:rsidRPr="00587E7A">
        <w:rPr>
          <w:rFonts w:cs="Arial"/>
          <w:spacing w:val="29"/>
        </w:rPr>
        <w:t xml:space="preserve"> </w:t>
      </w:r>
      <w:r w:rsidRPr="00587E7A">
        <w:rPr>
          <w:rFonts w:cs="Arial"/>
          <w:spacing w:val="-1"/>
        </w:rPr>
        <w:t>duty,</w:t>
      </w:r>
      <w:r w:rsidRPr="00587E7A">
        <w:rPr>
          <w:rFonts w:cs="Arial"/>
          <w:spacing w:val="29"/>
        </w:rPr>
        <w:t xml:space="preserve"> </w:t>
      </w:r>
      <w:r w:rsidRPr="00587E7A">
        <w:rPr>
          <w:rFonts w:cs="Arial"/>
          <w:spacing w:val="-1"/>
        </w:rPr>
        <w:t>in</w:t>
      </w:r>
      <w:r w:rsidRPr="00587E7A">
        <w:rPr>
          <w:rFonts w:cs="Arial"/>
          <w:spacing w:val="30"/>
        </w:rPr>
        <w:t xml:space="preserve"> </w:t>
      </w:r>
      <w:r w:rsidRPr="00587E7A">
        <w:rPr>
          <w:rFonts w:cs="Arial"/>
          <w:spacing w:val="-1"/>
        </w:rPr>
        <w:t>accordance</w:t>
      </w:r>
      <w:r w:rsidRPr="00587E7A">
        <w:rPr>
          <w:rFonts w:cs="Arial"/>
          <w:spacing w:val="30"/>
        </w:rPr>
        <w:t xml:space="preserve"> </w:t>
      </w:r>
      <w:r w:rsidRPr="00587E7A">
        <w:rPr>
          <w:rFonts w:cs="Arial"/>
          <w:spacing w:val="-1"/>
        </w:rPr>
        <w:t>with</w:t>
      </w:r>
      <w:r w:rsidRPr="00587E7A">
        <w:rPr>
          <w:rFonts w:cs="Arial"/>
          <w:spacing w:val="30"/>
        </w:rPr>
        <w:t xml:space="preserve"> </w:t>
      </w:r>
      <w:r w:rsidRPr="00587E7A">
        <w:rPr>
          <w:rFonts w:cs="Arial"/>
          <w:spacing w:val="-1"/>
        </w:rPr>
        <w:t>the</w:t>
      </w:r>
      <w:r w:rsidRPr="00587E7A">
        <w:rPr>
          <w:rFonts w:cs="Arial"/>
          <w:spacing w:val="37"/>
        </w:rPr>
        <w:t xml:space="preserve"> </w:t>
      </w:r>
      <w:r w:rsidRPr="00587E7A">
        <w:rPr>
          <w:rFonts w:cs="Arial"/>
          <w:spacing w:val="-1"/>
        </w:rPr>
        <w:t>provisions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Fair Labor Standards</w:t>
      </w:r>
      <w:r w:rsidRPr="00587E7A">
        <w:rPr>
          <w:rFonts w:cs="Arial"/>
          <w:spacing w:val="-2"/>
        </w:rPr>
        <w:t xml:space="preserve"> </w:t>
      </w:r>
      <w:r w:rsidRPr="00587E7A">
        <w:rPr>
          <w:rFonts w:cs="Arial"/>
        </w:rPr>
        <w:t>Act.</w:t>
      </w:r>
    </w:p>
    <w:p w14:paraId="766075BE" w14:textId="77777777" w:rsidR="00F00036" w:rsidRDefault="00F00036" w:rsidP="00985A6C">
      <w:pPr>
        <w:rPr>
          <w:rFonts w:ascii="Arial" w:hAnsi="Arial" w:cs="Arial"/>
        </w:rPr>
      </w:pPr>
    </w:p>
    <w:p w14:paraId="2DAA79DC" w14:textId="77777777" w:rsidR="000D6D07" w:rsidRDefault="000D6D07" w:rsidP="00985A6C">
      <w:pPr>
        <w:rPr>
          <w:rFonts w:ascii="Arial" w:hAnsi="Arial" w:cs="Arial"/>
        </w:rPr>
      </w:pPr>
    </w:p>
    <w:p w14:paraId="6FC6E4DC" w14:textId="13DD58F5" w:rsidR="000D6D07" w:rsidRPr="00587E7A" w:rsidRDefault="000D6D07" w:rsidP="00985A6C">
      <w:pPr>
        <w:rPr>
          <w:rFonts w:ascii="Arial" w:hAnsi="Arial" w:cs="Arial"/>
        </w:rPr>
        <w:sectPr w:rsidR="000D6D07" w:rsidRPr="00587E7A" w:rsidSect="00BB3EDC">
          <w:type w:val="nextColumn"/>
          <w:pgSz w:w="12240" w:h="15840" w:code="1"/>
          <w:pgMar w:top="1094" w:right="994" w:bottom="274"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3C46B5DF" w14:textId="2FD8CD10" w:rsidR="00F00036" w:rsidRPr="00587E7A" w:rsidRDefault="003650B4" w:rsidP="00540BD0">
      <w:pPr>
        <w:pStyle w:val="Heading2"/>
        <w:numPr>
          <w:ilvl w:val="1"/>
          <w:numId w:val="80"/>
        </w:numPr>
        <w:tabs>
          <w:tab w:val="left" w:pos="824"/>
        </w:tabs>
        <w:spacing w:before="43"/>
        <w:rPr>
          <w:rFonts w:cs="Arial"/>
          <w:b w:val="0"/>
          <w:bCs w:val="0"/>
        </w:rPr>
      </w:pPr>
      <w:bookmarkStart w:id="18" w:name="_Toc162443577"/>
      <w:bookmarkStart w:id="19" w:name="_Hlk143003801"/>
      <w:r w:rsidRPr="00587E7A">
        <w:rPr>
          <w:rFonts w:cs="Arial"/>
          <w:spacing w:val="-1"/>
        </w:rPr>
        <w:lastRenderedPageBreak/>
        <w:t>REGULAR</w:t>
      </w:r>
      <w:r w:rsidRPr="00587E7A">
        <w:rPr>
          <w:rFonts w:cs="Arial"/>
        </w:rPr>
        <w:t xml:space="preserve"> </w:t>
      </w:r>
      <w:r w:rsidRPr="00587E7A">
        <w:rPr>
          <w:rFonts w:cs="Arial"/>
          <w:spacing w:val="-1"/>
        </w:rPr>
        <w:t>FULL-TIME</w:t>
      </w:r>
      <w:r w:rsidRPr="00587E7A">
        <w:rPr>
          <w:rFonts w:cs="Arial"/>
          <w:spacing w:val="1"/>
        </w:rPr>
        <w:t xml:space="preserve"> </w:t>
      </w:r>
      <w:r w:rsidRPr="00587E7A">
        <w:rPr>
          <w:rFonts w:cs="Arial"/>
          <w:spacing w:val="-1"/>
        </w:rPr>
        <w:t>EMPLOYEE</w:t>
      </w:r>
      <w:bookmarkEnd w:id="18"/>
    </w:p>
    <w:bookmarkEnd w:id="19"/>
    <w:p w14:paraId="7FBC0B3E" w14:textId="77777777" w:rsidR="00F00036" w:rsidRPr="00587E7A" w:rsidRDefault="00F00036" w:rsidP="00985A6C">
      <w:pPr>
        <w:rPr>
          <w:rFonts w:ascii="Arial" w:eastAsia="Arial" w:hAnsi="Arial" w:cs="Arial"/>
          <w:b/>
          <w:bCs/>
          <w:sz w:val="24"/>
          <w:szCs w:val="24"/>
        </w:rPr>
      </w:pPr>
    </w:p>
    <w:p w14:paraId="6C08448E" w14:textId="1F0CE794" w:rsidR="00F00036" w:rsidRDefault="003650B4" w:rsidP="00985A6C">
      <w:pPr>
        <w:pStyle w:val="BodyText"/>
        <w:ind w:left="1543" w:firstLine="0"/>
        <w:rPr>
          <w:rFonts w:cs="Arial"/>
          <w:spacing w:val="-1"/>
        </w:rPr>
      </w:pPr>
      <w:r w:rsidRPr="00587E7A">
        <w:rPr>
          <w:rFonts w:cs="Arial"/>
        </w:rPr>
        <w:t>A</w:t>
      </w:r>
      <w:r w:rsidRPr="00587E7A">
        <w:rPr>
          <w:rFonts w:cs="Arial"/>
          <w:spacing w:val="25"/>
        </w:rPr>
        <w:t xml:space="preserve"> </w:t>
      </w:r>
      <w:r w:rsidRPr="00587E7A">
        <w:rPr>
          <w:rFonts w:cs="Arial"/>
          <w:spacing w:val="-1"/>
        </w:rPr>
        <w:t>regular</w:t>
      </w:r>
      <w:r w:rsidRPr="00587E7A">
        <w:rPr>
          <w:rFonts w:cs="Arial"/>
          <w:spacing w:val="23"/>
        </w:rPr>
        <w:t xml:space="preserve"> </w:t>
      </w:r>
      <w:r w:rsidRPr="00587E7A">
        <w:rPr>
          <w:rFonts w:cs="Arial"/>
          <w:spacing w:val="-1"/>
        </w:rPr>
        <w:t>full-time</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rPr>
        <w:t>one</w:t>
      </w:r>
      <w:r w:rsidRPr="00587E7A">
        <w:rPr>
          <w:rFonts w:cs="Arial"/>
          <w:spacing w:val="25"/>
        </w:rPr>
        <w:t xml:space="preserve"> </w:t>
      </w:r>
      <w:r w:rsidRPr="00587E7A">
        <w:rPr>
          <w:rFonts w:cs="Arial"/>
          <w:spacing w:val="-1"/>
        </w:rPr>
        <w:t>whose</w:t>
      </w:r>
      <w:r w:rsidRPr="00587E7A">
        <w:rPr>
          <w:rFonts w:cs="Arial"/>
          <w:spacing w:val="23"/>
        </w:rPr>
        <w:t xml:space="preserve"> </w:t>
      </w:r>
      <w:r w:rsidRPr="00587E7A">
        <w:rPr>
          <w:rFonts w:cs="Arial"/>
          <w:spacing w:val="-1"/>
        </w:rPr>
        <w:t>budgeted,</w:t>
      </w:r>
      <w:r w:rsidRPr="00587E7A">
        <w:rPr>
          <w:rFonts w:cs="Arial"/>
          <w:spacing w:val="24"/>
        </w:rPr>
        <w:t xml:space="preserve"> </w:t>
      </w:r>
      <w:r w:rsidRPr="00587E7A">
        <w:rPr>
          <w:rFonts w:cs="Arial"/>
          <w:spacing w:val="-1"/>
        </w:rPr>
        <w:t>regular</w:t>
      </w:r>
      <w:r w:rsidRPr="00587E7A">
        <w:rPr>
          <w:rFonts w:cs="Arial"/>
          <w:spacing w:val="23"/>
        </w:rPr>
        <w:t xml:space="preserve"> </w:t>
      </w:r>
      <w:r w:rsidRPr="00587E7A">
        <w:rPr>
          <w:rFonts w:cs="Arial"/>
          <w:spacing w:val="-1"/>
        </w:rPr>
        <w:t>work</w:t>
      </w:r>
      <w:r w:rsidRPr="00587E7A">
        <w:rPr>
          <w:rFonts w:cs="Arial"/>
          <w:spacing w:val="24"/>
        </w:rPr>
        <w:t xml:space="preserve"> </w:t>
      </w:r>
      <w:r w:rsidRPr="00587E7A">
        <w:rPr>
          <w:rFonts w:cs="Arial"/>
          <w:spacing w:val="-1"/>
        </w:rPr>
        <w:t>schedule</w:t>
      </w:r>
      <w:r w:rsidRPr="00587E7A">
        <w:rPr>
          <w:rFonts w:cs="Arial"/>
          <w:spacing w:val="25"/>
        </w:rPr>
        <w:t xml:space="preserve"> </w:t>
      </w:r>
      <w:r w:rsidRPr="00587E7A">
        <w:rPr>
          <w:rFonts w:cs="Arial"/>
          <w:spacing w:val="-1"/>
        </w:rPr>
        <w:t>is</w:t>
      </w:r>
      <w:r w:rsidRPr="00587E7A">
        <w:rPr>
          <w:rFonts w:cs="Arial"/>
          <w:spacing w:val="22"/>
        </w:rPr>
        <w:t xml:space="preserve"> </w:t>
      </w:r>
      <w:r w:rsidRPr="00587E7A">
        <w:rPr>
          <w:rFonts w:cs="Arial"/>
        </w:rPr>
        <w:t>forty</w:t>
      </w:r>
      <w:r w:rsidR="000768B1">
        <w:rPr>
          <w:rFonts w:cs="Arial"/>
        </w:rPr>
        <w:t xml:space="preserve"> </w:t>
      </w:r>
      <w:r w:rsidRPr="00587E7A">
        <w:rPr>
          <w:rFonts w:cs="Arial"/>
          <w:spacing w:val="-1"/>
        </w:rPr>
        <w:t>(40)</w:t>
      </w:r>
      <w:r w:rsidRPr="00587E7A">
        <w:rPr>
          <w:rFonts w:cs="Arial"/>
          <w:spacing w:val="47"/>
        </w:rPr>
        <w:t xml:space="preserve"> </w:t>
      </w:r>
      <w:r w:rsidRPr="00587E7A">
        <w:rPr>
          <w:rFonts w:cs="Arial"/>
          <w:spacing w:val="-1"/>
        </w:rPr>
        <w:t>hours</w:t>
      </w:r>
      <w:r w:rsidRPr="00587E7A">
        <w:rPr>
          <w:rFonts w:cs="Arial"/>
          <w:spacing w:val="48"/>
        </w:rPr>
        <w:t xml:space="preserve"> </w:t>
      </w:r>
      <w:r w:rsidRPr="00587E7A">
        <w:rPr>
          <w:rFonts w:cs="Arial"/>
        </w:rPr>
        <w:t>per</w:t>
      </w:r>
      <w:r w:rsidRPr="00587E7A">
        <w:rPr>
          <w:rFonts w:cs="Arial"/>
          <w:spacing w:val="48"/>
        </w:rPr>
        <w:t xml:space="preserve"> </w:t>
      </w:r>
      <w:r w:rsidRPr="00587E7A">
        <w:rPr>
          <w:rFonts w:cs="Arial"/>
          <w:spacing w:val="-1"/>
        </w:rPr>
        <w:t>week,</w:t>
      </w:r>
      <w:r w:rsidRPr="00587E7A">
        <w:rPr>
          <w:rFonts w:cs="Arial"/>
          <w:spacing w:val="48"/>
        </w:rPr>
        <w:t xml:space="preserve"> </w:t>
      </w:r>
      <w:r w:rsidRPr="00587E7A">
        <w:rPr>
          <w:rFonts w:cs="Arial"/>
          <w:spacing w:val="-1"/>
        </w:rPr>
        <w:t>is</w:t>
      </w:r>
      <w:r w:rsidRPr="00587E7A">
        <w:rPr>
          <w:rFonts w:cs="Arial"/>
          <w:spacing w:val="48"/>
        </w:rPr>
        <w:t xml:space="preserve"> </w:t>
      </w:r>
      <w:r w:rsidRPr="00587E7A">
        <w:rPr>
          <w:rFonts w:cs="Arial"/>
          <w:spacing w:val="-1"/>
        </w:rPr>
        <w:t>eligible</w:t>
      </w:r>
      <w:r w:rsidRPr="00587E7A">
        <w:rPr>
          <w:rFonts w:cs="Arial"/>
          <w:spacing w:val="49"/>
        </w:rPr>
        <w:t xml:space="preserve"> </w:t>
      </w:r>
      <w:r w:rsidRPr="00587E7A">
        <w:rPr>
          <w:rFonts w:cs="Arial"/>
        </w:rPr>
        <w:t>for</w:t>
      </w:r>
      <w:r w:rsidRPr="00587E7A">
        <w:rPr>
          <w:rFonts w:cs="Arial"/>
          <w:spacing w:val="45"/>
        </w:rPr>
        <w:t xml:space="preserve"> </w:t>
      </w:r>
      <w:r w:rsidRPr="00587E7A">
        <w:rPr>
          <w:rFonts w:cs="Arial"/>
        </w:rPr>
        <w:t>full</w:t>
      </w:r>
      <w:r w:rsidRPr="00587E7A">
        <w:rPr>
          <w:rFonts w:cs="Arial"/>
          <w:spacing w:val="47"/>
        </w:rPr>
        <w:t xml:space="preserve"> </w:t>
      </w:r>
      <w:r w:rsidRPr="00587E7A">
        <w:rPr>
          <w:rFonts w:cs="Arial"/>
          <w:spacing w:val="-1"/>
        </w:rPr>
        <w:t>benefits</w:t>
      </w:r>
      <w:r w:rsidRPr="00587E7A">
        <w:rPr>
          <w:rFonts w:cs="Arial"/>
          <w:spacing w:val="48"/>
        </w:rPr>
        <w:t xml:space="preserve"> </w:t>
      </w:r>
      <w:r w:rsidRPr="00587E7A">
        <w:rPr>
          <w:rFonts w:cs="Arial"/>
          <w:spacing w:val="-1"/>
        </w:rPr>
        <w:t>coverage</w:t>
      </w:r>
      <w:r w:rsidRPr="00587E7A">
        <w:rPr>
          <w:rFonts w:cs="Arial"/>
          <w:spacing w:val="49"/>
        </w:rPr>
        <w:t xml:space="preserve"> </w:t>
      </w:r>
      <w:r w:rsidRPr="00587E7A">
        <w:rPr>
          <w:rFonts w:cs="Arial"/>
        </w:rPr>
        <w:t>and</w:t>
      </w:r>
      <w:r w:rsidRPr="00587E7A">
        <w:rPr>
          <w:rFonts w:cs="Arial"/>
          <w:spacing w:val="48"/>
        </w:rPr>
        <w:t xml:space="preserve"> </w:t>
      </w:r>
      <w:r w:rsidRPr="00587E7A">
        <w:rPr>
          <w:rFonts w:cs="Arial"/>
          <w:spacing w:val="-1"/>
        </w:rPr>
        <w:t>has</w:t>
      </w:r>
      <w:r w:rsidRPr="00587E7A">
        <w:rPr>
          <w:rFonts w:cs="Arial"/>
          <w:spacing w:val="48"/>
        </w:rPr>
        <w:t xml:space="preserve"> </w:t>
      </w:r>
      <w:r w:rsidRPr="00587E7A">
        <w:rPr>
          <w:rFonts w:cs="Arial"/>
          <w:spacing w:val="-1"/>
        </w:rPr>
        <w:t>completed</w:t>
      </w:r>
      <w:r w:rsidRPr="00587E7A">
        <w:rPr>
          <w:rFonts w:cs="Arial"/>
          <w:spacing w:val="49"/>
        </w:rPr>
        <w:t xml:space="preserve"> </w:t>
      </w:r>
      <w:r w:rsidRPr="00587E7A">
        <w:rPr>
          <w:rFonts w:cs="Arial"/>
          <w:spacing w:val="-1"/>
        </w:rPr>
        <w:t>the</w:t>
      </w:r>
      <w:r w:rsidRPr="00587E7A">
        <w:rPr>
          <w:rFonts w:cs="Arial"/>
          <w:spacing w:val="63"/>
        </w:rPr>
        <w:t xml:space="preserve"> </w:t>
      </w:r>
      <w:r w:rsidRPr="00587E7A">
        <w:rPr>
          <w:rFonts w:cs="Arial"/>
          <w:spacing w:val="-1"/>
        </w:rPr>
        <w:t>probationary</w:t>
      </w:r>
      <w:r w:rsidRPr="00587E7A">
        <w:rPr>
          <w:rFonts w:cs="Arial"/>
          <w:spacing w:val="57"/>
        </w:rPr>
        <w:t xml:space="preserve"> </w:t>
      </w:r>
      <w:r w:rsidRPr="00587E7A">
        <w:rPr>
          <w:rFonts w:cs="Arial"/>
          <w:spacing w:val="-1"/>
        </w:rPr>
        <w:t>period</w:t>
      </w:r>
      <w:r w:rsidRPr="00587E7A">
        <w:rPr>
          <w:rFonts w:cs="Arial"/>
          <w:spacing w:val="61"/>
        </w:rPr>
        <w:t xml:space="preserve"> </w:t>
      </w:r>
      <w:r w:rsidRPr="00587E7A">
        <w:rPr>
          <w:rFonts w:cs="Arial"/>
          <w:spacing w:val="-1"/>
        </w:rPr>
        <w:t>as</w:t>
      </w:r>
      <w:r w:rsidRPr="00587E7A">
        <w:rPr>
          <w:rFonts w:cs="Arial"/>
          <w:spacing w:val="60"/>
        </w:rPr>
        <w:t xml:space="preserve"> </w:t>
      </w:r>
      <w:r w:rsidRPr="00587E7A">
        <w:rPr>
          <w:rFonts w:cs="Arial"/>
          <w:spacing w:val="-1"/>
        </w:rPr>
        <w:t>indicated</w:t>
      </w:r>
      <w:r w:rsidRPr="00587E7A">
        <w:rPr>
          <w:rFonts w:cs="Arial"/>
          <w:spacing w:val="58"/>
        </w:rPr>
        <w:t xml:space="preserve"> </w:t>
      </w:r>
      <w:r w:rsidRPr="00587E7A">
        <w:rPr>
          <w:rFonts w:cs="Arial"/>
        </w:rPr>
        <w:t>on</w:t>
      </w:r>
      <w:r w:rsidRPr="00587E7A">
        <w:rPr>
          <w:rFonts w:cs="Arial"/>
          <w:spacing w:val="59"/>
        </w:rPr>
        <w:t xml:space="preserve"> </w:t>
      </w:r>
      <w:r w:rsidRPr="00587E7A">
        <w:rPr>
          <w:rFonts w:cs="Arial"/>
          <w:spacing w:val="-1"/>
        </w:rPr>
        <w:t>the</w:t>
      </w:r>
      <w:r w:rsidRPr="00587E7A">
        <w:rPr>
          <w:rFonts w:cs="Arial"/>
          <w:spacing w:val="59"/>
        </w:rPr>
        <w:t xml:space="preserve"> </w:t>
      </w:r>
      <w:r w:rsidRPr="00587E7A">
        <w:rPr>
          <w:rFonts w:cs="Arial"/>
          <w:spacing w:val="-1"/>
        </w:rPr>
        <w:t>Employee</w:t>
      </w:r>
      <w:r w:rsidRPr="00587E7A">
        <w:rPr>
          <w:rFonts w:cs="Arial"/>
          <w:spacing w:val="59"/>
        </w:rPr>
        <w:t xml:space="preserve"> </w:t>
      </w:r>
      <w:r w:rsidRPr="00587E7A">
        <w:rPr>
          <w:rFonts w:cs="Arial"/>
          <w:spacing w:val="-1"/>
        </w:rPr>
        <w:t>Performance</w:t>
      </w:r>
      <w:r w:rsidRPr="00587E7A">
        <w:rPr>
          <w:rFonts w:cs="Arial"/>
          <w:spacing w:val="58"/>
        </w:rPr>
        <w:t xml:space="preserve"> </w:t>
      </w:r>
      <w:r w:rsidRPr="00587E7A">
        <w:rPr>
          <w:rFonts w:cs="Arial"/>
          <w:spacing w:val="-1"/>
        </w:rPr>
        <w:t>Evaluation</w:t>
      </w:r>
      <w:r w:rsidRPr="00587E7A">
        <w:rPr>
          <w:rFonts w:cs="Arial"/>
          <w:spacing w:val="59"/>
        </w:rPr>
        <w:t xml:space="preserve"> </w:t>
      </w:r>
      <w:r w:rsidRPr="00587E7A">
        <w:rPr>
          <w:rFonts w:cs="Arial"/>
          <w:spacing w:val="-2"/>
        </w:rPr>
        <w:t>Form</w:t>
      </w:r>
      <w:r w:rsidRPr="00587E7A">
        <w:rPr>
          <w:rFonts w:cs="Arial"/>
          <w:spacing w:val="61"/>
        </w:rPr>
        <w:t xml:space="preserve"> </w:t>
      </w:r>
      <w:r w:rsidRPr="00587E7A">
        <w:rPr>
          <w:rFonts w:cs="Arial"/>
          <w:spacing w:val="-1"/>
        </w:rPr>
        <w:t>completed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Supervisor.</w:t>
      </w:r>
    </w:p>
    <w:p w14:paraId="4D1CE45E" w14:textId="6871CE8D" w:rsidR="00F35D6F" w:rsidRDefault="00F35D6F" w:rsidP="00985A6C">
      <w:pPr>
        <w:pStyle w:val="BodyText"/>
        <w:ind w:left="1543" w:firstLine="0"/>
        <w:rPr>
          <w:rFonts w:cs="Arial"/>
        </w:rPr>
      </w:pPr>
    </w:p>
    <w:p w14:paraId="2218337B" w14:textId="77777777" w:rsidR="00F35D6F" w:rsidRPr="00587E7A" w:rsidRDefault="00F35D6F" w:rsidP="00540BD0">
      <w:pPr>
        <w:pStyle w:val="Heading2"/>
        <w:numPr>
          <w:ilvl w:val="1"/>
          <w:numId w:val="80"/>
        </w:numPr>
        <w:tabs>
          <w:tab w:val="left" w:pos="824"/>
        </w:tabs>
        <w:spacing w:before="47"/>
        <w:rPr>
          <w:rFonts w:cs="Arial"/>
          <w:b w:val="0"/>
          <w:bCs w:val="0"/>
        </w:rPr>
      </w:pPr>
      <w:bookmarkStart w:id="20" w:name="_Toc162443578"/>
      <w:r w:rsidRPr="00587E7A">
        <w:rPr>
          <w:rFonts w:cs="Arial"/>
          <w:spacing w:val="-1"/>
        </w:rPr>
        <w:t>REGULAR</w:t>
      </w:r>
      <w:r w:rsidRPr="00587E7A">
        <w:rPr>
          <w:rFonts w:cs="Arial"/>
        </w:rPr>
        <w:t xml:space="preserve"> </w:t>
      </w:r>
      <w:r w:rsidRPr="00587E7A">
        <w:rPr>
          <w:rFonts w:cs="Arial"/>
          <w:spacing w:val="-1"/>
        </w:rPr>
        <w:t>PART-TIME</w:t>
      </w:r>
      <w:r w:rsidRPr="00587E7A">
        <w:rPr>
          <w:rFonts w:cs="Arial"/>
          <w:spacing w:val="1"/>
        </w:rPr>
        <w:t xml:space="preserve"> </w:t>
      </w:r>
      <w:r w:rsidRPr="00587E7A">
        <w:rPr>
          <w:rFonts w:cs="Arial"/>
          <w:spacing w:val="-1"/>
        </w:rPr>
        <w:t>EMPLOYEE</w:t>
      </w:r>
      <w:bookmarkEnd w:id="20"/>
    </w:p>
    <w:p w14:paraId="157BAFFB" w14:textId="77777777" w:rsidR="00F35D6F" w:rsidRPr="00587E7A" w:rsidRDefault="00F35D6F" w:rsidP="00985A6C">
      <w:pPr>
        <w:rPr>
          <w:rFonts w:ascii="Arial" w:eastAsia="Arial" w:hAnsi="Arial" w:cs="Arial"/>
          <w:b/>
          <w:bCs/>
          <w:sz w:val="24"/>
          <w:szCs w:val="24"/>
        </w:rPr>
      </w:pPr>
    </w:p>
    <w:p w14:paraId="4D29E7A3" w14:textId="5B576D2A" w:rsidR="00985A6C" w:rsidRDefault="00F35D6F" w:rsidP="00985A6C">
      <w:pPr>
        <w:pStyle w:val="BodyText"/>
        <w:ind w:left="1544" w:right="99" w:firstLine="0"/>
        <w:rPr>
          <w:rFonts w:cs="Arial"/>
          <w:spacing w:val="-1"/>
        </w:rPr>
      </w:pPr>
      <w:bookmarkStart w:id="21" w:name="_Hlk145339197"/>
      <w:r w:rsidRPr="00587E7A">
        <w:rPr>
          <w:rFonts w:cs="Arial"/>
        </w:rPr>
        <w:t>A</w:t>
      </w:r>
      <w:r w:rsidRPr="00587E7A">
        <w:rPr>
          <w:rFonts w:cs="Arial"/>
          <w:spacing w:val="10"/>
        </w:rPr>
        <w:t xml:space="preserve"> </w:t>
      </w:r>
      <w:r w:rsidRPr="00587E7A">
        <w:rPr>
          <w:rFonts w:cs="Arial"/>
          <w:spacing w:val="-1"/>
        </w:rPr>
        <w:t>regular</w:t>
      </w:r>
      <w:r w:rsidRPr="00587E7A">
        <w:rPr>
          <w:rFonts w:cs="Arial"/>
          <w:spacing w:val="9"/>
        </w:rPr>
        <w:t xml:space="preserve"> </w:t>
      </w:r>
      <w:r w:rsidRPr="00587E7A">
        <w:rPr>
          <w:rFonts w:cs="Arial"/>
          <w:spacing w:val="-1"/>
        </w:rPr>
        <w:t>part-time</w:t>
      </w:r>
      <w:r w:rsidRPr="00587E7A">
        <w:rPr>
          <w:rFonts w:cs="Arial"/>
          <w:spacing w:val="8"/>
        </w:rPr>
        <w:t xml:space="preserve"> </w:t>
      </w:r>
      <w:r w:rsidRPr="00587E7A">
        <w:rPr>
          <w:rFonts w:cs="Arial"/>
          <w:spacing w:val="-1"/>
        </w:rPr>
        <w:t>employee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one</w:t>
      </w:r>
      <w:r w:rsidRPr="00587E7A">
        <w:rPr>
          <w:rFonts w:cs="Arial"/>
          <w:spacing w:val="11"/>
        </w:rPr>
        <w:t xml:space="preserve"> </w:t>
      </w:r>
      <w:r w:rsidRPr="00587E7A">
        <w:rPr>
          <w:rFonts w:cs="Arial"/>
          <w:spacing w:val="-1"/>
        </w:rPr>
        <w:t>whose</w:t>
      </w:r>
      <w:r w:rsidRPr="00587E7A">
        <w:rPr>
          <w:rFonts w:cs="Arial"/>
          <w:spacing w:val="8"/>
        </w:rPr>
        <w:t xml:space="preserve"> </w:t>
      </w:r>
      <w:r w:rsidRPr="00587E7A">
        <w:rPr>
          <w:rFonts w:cs="Arial"/>
          <w:spacing w:val="-1"/>
        </w:rPr>
        <w:t>budgeted</w:t>
      </w:r>
      <w:r w:rsidRPr="00587E7A">
        <w:rPr>
          <w:rFonts w:cs="Arial"/>
          <w:spacing w:val="8"/>
        </w:rPr>
        <w:t xml:space="preserve"> </w:t>
      </w:r>
      <w:r w:rsidRPr="00587E7A">
        <w:rPr>
          <w:rFonts w:cs="Arial"/>
          <w:spacing w:val="-1"/>
        </w:rPr>
        <w:t>regular</w:t>
      </w:r>
      <w:r w:rsidRPr="00587E7A">
        <w:rPr>
          <w:rFonts w:cs="Arial"/>
          <w:spacing w:val="9"/>
        </w:rPr>
        <w:t xml:space="preserve"> </w:t>
      </w:r>
      <w:r w:rsidRPr="00587E7A">
        <w:rPr>
          <w:rFonts w:cs="Arial"/>
          <w:spacing w:val="-1"/>
        </w:rPr>
        <w:t>work</w:t>
      </w:r>
      <w:r w:rsidRPr="00587E7A">
        <w:rPr>
          <w:rFonts w:cs="Arial"/>
          <w:spacing w:val="12"/>
        </w:rPr>
        <w:t xml:space="preserve"> </w:t>
      </w:r>
      <w:r w:rsidRPr="00587E7A">
        <w:rPr>
          <w:rFonts w:cs="Arial"/>
          <w:spacing w:val="-1"/>
        </w:rPr>
        <w:t>schedule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spacing w:val="-1"/>
        </w:rPr>
        <w:t>thirty-nine</w:t>
      </w:r>
      <w:r w:rsidRPr="00587E7A">
        <w:rPr>
          <w:rFonts w:cs="Arial"/>
          <w:spacing w:val="13"/>
        </w:rPr>
        <w:t xml:space="preserve"> </w:t>
      </w:r>
      <w:r w:rsidRPr="00587E7A">
        <w:rPr>
          <w:rFonts w:cs="Arial"/>
          <w:spacing w:val="-1"/>
        </w:rPr>
        <w:t>(39)</w:t>
      </w:r>
      <w:r w:rsidRPr="00587E7A">
        <w:rPr>
          <w:rFonts w:cs="Arial"/>
          <w:spacing w:val="11"/>
        </w:rPr>
        <w:t xml:space="preserve"> </w:t>
      </w:r>
      <w:r w:rsidRPr="00587E7A">
        <w:rPr>
          <w:rFonts w:cs="Arial"/>
          <w:spacing w:val="-1"/>
        </w:rPr>
        <w:t>hours</w:t>
      </w:r>
      <w:r w:rsidRPr="00587E7A">
        <w:rPr>
          <w:rFonts w:cs="Arial"/>
          <w:spacing w:val="12"/>
        </w:rPr>
        <w:t xml:space="preserve"> </w:t>
      </w:r>
      <w:r w:rsidRPr="00587E7A">
        <w:rPr>
          <w:rFonts w:cs="Arial"/>
        </w:rPr>
        <w:t>or</w:t>
      </w:r>
      <w:r w:rsidRPr="00587E7A">
        <w:rPr>
          <w:rFonts w:cs="Arial"/>
          <w:spacing w:val="11"/>
        </w:rPr>
        <w:t xml:space="preserve"> </w:t>
      </w:r>
      <w:r w:rsidRPr="00587E7A">
        <w:rPr>
          <w:rFonts w:cs="Arial"/>
          <w:spacing w:val="-1"/>
        </w:rPr>
        <w:t>less</w:t>
      </w:r>
      <w:r w:rsidRPr="00587E7A">
        <w:rPr>
          <w:rFonts w:cs="Arial"/>
          <w:spacing w:val="10"/>
        </w:rPr>
        <w:t xml:space="preserve"> </w:t>
      </w:r>
      <w:r w:rsidRPr="00587E7A">
        <w:rPr>
          <w:rFonts w:cs="Arial"/>
        </w:rPr>
        <w:t>per</w:t>
      </w:r>
      <w:r w:rsidRPr="00587E7A">
        <w:rPr>
          <w:rFonts w:cs="Arial"/>
          <w:spacing w:val="11"/>
        </w:rPr>
        <w:t xml:space="preserve"> </w:t>
      </w:r>
      <w:r w:rsidRPr="00587E7A">
        <w:rPr>
          <w:rFonts w:cs="Arial"/>
          <w:spacing w:val="-1"/>
        </w:rPr>
        <w:t>week</w:t>
      </w:r>
      <w:bookmarkEnd w:id="21"/>
      <w:r w:rsidRPr="00587E7A">
        <w:rPr>
          <w:rFonts w:cs="Arial"/>
          <w:spacing w:val="-1"/>
        </w:rPr>
        <w:t>.</w:t>
      </w:r>
      <w:r w:rsidRPr="00587E7A">
        <w:rPr>
          <w:rFonts w:cs="Arial"/>
          <w:spacing w:val="25"/>
        </w:rPr>
        <w:t xml:space="preserve"> </w:t>
      </w:r>
      <w:r w:rsidRPr="00587E7A">
        <w:rPr>
          <w:rFonts w:cs="Arial"/>
        </w:rPr>
        <w:t>An</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spacing w:val="-1"/>
        </w:rPr>
        <w:t>who</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spacing w:val="-1"/>
        </w:rPr>
        <w:t>classified</w:t>
      </w:r>
      <w:r w:rsidRPr="00587E7A">
        <w:rPr>
          <w:rFonts w:cs="Arial"/>
          <w:spacing w:val="13"/>
        </w:rPr>
        <w:t xml:space="preserve"> </w:t>
      </w:r>
      <w:r w:rsidRPr="00587E7A">
        <w:rPr>
          <w:rFonts w:cs="Arial"/>
          <w:spacing w:val="-1"/>
        </w:rPr>
        <w:t>prospectively</w:t>
      </w:r>
      <w:r w:rsidRPr="00587E7A">
        <w:rPr>
          <w:rFonts w:cs="Arial"/>
          <w:spacing w:val="10"/>
        </w:rPr>
        <w:t xml:space="preserve"> </w:t>
      </w:r>
      <w:r w:rsidRPr="00587E7A">
        <w:rPr>
          <w:rFonts w:cs="Arial"/>
        </w:rPr>
        <w:t>as</w:t>
      </w:r>
      <w:r w:rsidRPr="00587E7A">
        <w:rPr>
          <w:rFonts w:cs="Arial"/>
          <w:spacing w:val="12"/>
        </w:rPr>
        <w:t xml:space="preserve"> </w:t>
      </w:r>
      <w:r w:rsidRPr="00587E7A">
        <w:rPr>
          <w:rFonts w:cs="Arial"/>
          <w:spacing w:val="-1"/>
        </w:rPr>
        <w:t>of</w:t>
      </w:r>
      <w:r w:rsidRPr="00587E7A">
        <w:rPr>
          <w:rFonts w:cs="Arial"/>
          <w:spacing w:val="57"/>
        </w:rPr>
        <w:t xml:space="preserve"> </w:t>
      </w:r>
      <w:r w:rsidRPr="00587E7A">
        <w:rPr>
          <w:rFonts w:cs="Arial"/>
          <w:spacing w:val="-1"/>
        </w:rPr>
        <w:t>January</w:t>
      </w:r>
      <w:r w:rsidRPr="00587E7A">
        <w:rPr>
          <w:rFonts w:cs="Arial"/>
          <w:spacing w:val="35"/>
        </w:rPr>
        <w:t xml:space="preserve"> </w:t>
      </w:r>
      <w:r w:rsidRPr="00587E7A">
        <w:rPr>
          <w:rFonts w:cs="Arial"/>
        </w:rPr>
        <w:t>1,</w:t>
      </w:r>
      <w:r w:rsidRPr="00587E7A">
        <w:rPr>
          <w:rFonts w:cs="Arial"/>
          <w:spacing w:val="39"/>
        </w:rPr>
        <w:t xml:space="preserve"> </w:t>
      </w:r>
      <w:r w:rsidRPr="00587E7A">
        <w:rPr>
          <w:rFonts w:cs="Arial"/>
          <w:spacing w:val="-1"/>
        </w:rPr>
        <w:t>2015</w:t>
      </w:r>
      <w:r w:rsidRPr="00587E7A">
        <w:rPr>
          <w:rFonts w:cs="Arial"/>
          <w:spacing w:val="37"/>
        </w:rPr>
        <w:t xml:space="preserve"> </w:t>
      </w:r>
      <w:r w:rsidRPr="00587E7A">
        <w:rPr>
          <w:rFonts w:cs="Arial"/>
        </w:rPr>
        <w:t>as</w:t>
      </w:r>
      <w:r w:rsidRPr="00587E7A">
        <w:rPr>
          <w:rFonts w:cs="Arial"/>
          <w:spacing w:val="35"/>
        </w:rPr>
        <w:t xml:space="preserve"> </w:t>
      </w:r>
      <w:r w:rsidRPr="00587E7A">
        <w:rPr>
          <w:rFonts w:cs="Arial"/>
        </w:rPr>
        <w:t>a</w:t>
      </w:r>
      <w:r w:rsidRPr="00587E7A">
        <w:rPr>
          <w:rFonts w:cs="Arial"/>
          <w:spacing w:val="37"/>
        </w:rPr>
        <w:t xml:space="preserve"> </w:t>
      </w:r>
      <w:r w:rsidRPr="00587E7A">
        <w:rPr>
          <w:rFonts w:cs="Arial"/>
          <w:spacing w:val="-1"/>
        </w:rPr>
        <w:t>regular</w:t>
      </w:r>
      <w:r w:rsidRPr="00587E7A">
        <w:rPr>
          <w:rFonts w:cs="Arial"/>
          <w:spacing w:val="38"/>
        </w:rPr>
        <w:t xml:space="preserve"> </w:t>
      </w:r>
      <w:r w:rsidRPr="00587E7A">
        <w:rPr>
          <w:rFonts w:cs="Arial"/>
          <w:spacing w:val="-1"/>
        </w:rPr>
        <w:t>part-time</w:t>
      </w:r>
      <w:r w:rsidRPr="00587E7A">
        <w:rPr>
          <w:rFonts w:cs="Arial"/>
          <w:spacing w:val="37"/>
        </w:rPr>
        <w:t xml:space="preserve"> </w:t>
      </w:r>
      <w:r w:rsidRPr="00587E7A">
        <w:rPr>
          <w:rFonts w:cs="Arial"/>
          <w:spacing w:val="-1"/>
        </w:rPr>
        <w:t>employee</w:t>
      </w:r>
      <w:r w:rsidRPr="00587E7A">
        <w:rPr>
          <w:rFonts w:cs="Arial"/>
          <w:spacing w:val="39"/>
        </w:rPr>
        <w:t xml:space="preserve"> </w:t>
      </w:r>
      <w:r w:rsidRPr="00587E7A">
        <w:rPr>
          <w:rFonts w:cs="Arial"/>
          <w:spacing w:val="-2"/>
        </w:rPr>
        <w:t>will</w:t>
      </w:r>
      <w:r w:rsidRPr="00587E7A">
        <w:rPr>
          <w:rFonts w:cs="Arial"/>
          <w:spacing w:val="38"/>
        </w:rPr>
        <w:t xml:space="preserve"> </w:t>
      </w:r>
      <w:r w:rsidRPr="00587E7A">
        <w:rPr>
          <w:rFonts w:cs="Arial"/>
        </w:rPr>
        <w:t>be</w:t>
      </w:r>
      <w:r w:rsidRPr="00587E7A">
        <w:rPr>
          <w:rFonts w:cs="Arial"/>
          <w:spacing w:val="40"/>
        </w:rPr>
        <w:t xml:space="preserve"> </w:t>
      </w:r>
      <w:r w:rsidRPr="00587E7A">
        <w:rPr>
          <w:rFonts w:cs="Arial"/>
          <w:spacing w:val="-1"/>
        </w:rPr>
        <w:t>eligible</w:t>
      </w:r>
      <w:r w:rsidRPr="00587E7A">
        <w:rPr>
          <w:rFonts w:cs="Arial"/>
          <w:spacing w:val="36"/>
        </w:rPr>
        <w:t xml:space="preserve"> </w:t>
      </w:r>
      <w:r w:rsidRPr="00587E7A">
        <w:rPr>
          <w:rFonts w:cs="Arial"/>
        </w:rPr>
        <w:t>for</w:t>
      </w:r>
      <w:r w:rsidRPr="00587E7A">
        <w:rPr>
          <w:rFonts w:cs="Arial"/>
          <w:spacing w:val="38"/>
        </w:rPr>
        <w:t xml:space="preserve"> </w:t>
      </w:r>
      <w:r w:rsidRPr="00587E7A">
        <w:rPr>
          <w:rFonts w:cs="Arial"/>
          <w:spacing w:val="-1"/>
        </w:rPr>
        <w:t>vacation,</w:t>
      </w:r>
      <w:r w:rsidRPr="00587E7A">
        <w:rPr>
          <w:rFonts w:cs="Arial"/>
          <w:spacing w:val="39"/>
        </w:rPr>
        <w:t xml:space="preserve"> </w:t>
      </w:r>
      <w:r w:rsidRPr="00587E7A">
        <w:rPr>
          <w:rFonts w:cs="Arial"/>
          <w:spacing w:val="-1"/>
        </w:rPr>
        <w:t>sick</w:t>
      </w:r>
      <w:r w:rsidRPr="00587E7A">
        <w:rPr>
          <w:rFonts w:cs="Arial"/>
          <w:spacing w:val="61"/>
        </w:rPr>
        <w:t xml:space="preserve"> </w:t>
      </w:r>
      <w:r w:rsidRPr="00587E7A">
        <w:rPr>
          <w:rFonts w:cs="Arial"/>
          <w:spacing w:val="-1"/>
        </w:rPr>
        <w:t>leave,</w:t>
      </w:r>
      <w:r w:rsidRPr="00587E7A">
        <w:rPr>
          <w:rFonts w:cs="Arial"/>
          <w:spacing w:val="8"/>
        </w:rPr>
        <w:t xml:space="preserve"> </w:t>
      </w:r>
      <w:r w:rsidRPr="00587E7A">
        <w:rPr>
          <w:rFonts w:cs="Arial"/>
        </w:rPr>
        <w:t>and</w:t>
      </w:r>
      <w:r w:rsidRPr="00587E7A">
        <w:rPr>
          <w:rFonts w:cs="Arial"/>
          <w:spacing w:val="6"/>
        </w:rPr>
        <w:t xml:space="preserve"> </w:t>
      </w:r>
      <w:r w:rsidRPr="00587E7A">
        <w:rPr>
          <w:rFonts w:cs="Arial"/>
          <w:spacing w:val="-1"/>
        </w:rPr>
        <w:t>holiday</w:t>
      </w:r>
      <w:r w:rsidRPr="00587E7A">
        <w:rPr>
          <w:rFonts w:cs="Arial"/>
          <w:spacing w:val="5"/>
        </w:rPr>
        <w:t xml:space="preserve"> </w:t>
      </w:r>
      <w:r w:rsidRPr="00587E7A">
        <w:rPr>
          <w:rFonts w:cs="Arial"/>
          <w:spacing w:val="-2"/>
        </w:rPr>
        <w:t>pay.</w:t>
      </w:r>
      <w:r w:rsidRPr="00587E7A">
        <w:rPr>
          <w:rFonts w:cs="Arial"/>
          <w:spacing w:val="8"/>
        </w:rPr>
        <w:t xml:space="preserve"> </w:t>
      </w:r>
      <w:r w:rsidRPr="00587E7A">
        <w:rPr>
          <w:rFonts w:cs="Arial"/>
        </w:rPr>
        <w:t>Each</w:t>
      </w:r>
      <w:r w:rsidR="00B01E2A">
        <w:rPr>
          <w:rFonts w:cs="Arial"/>
        </w:rPr>
        <w:t xml:space="preserve"> leave</w:t>
      </w:r>
      <w:r w:rsidRPr="00587E7A">
        <w:rPr>
          <w:rFonts w:cs="Arial"/>
          <w:spacing w:val="9"/>
        </w:rPr>
        <w:t xml:space="preserve"> </w:t>
      </w:r>
      <w:r w:rsidRPr="00587E7A">
        <w:rPr>
          <w:rFonts w:cs="Arial"/>
          <w:spacing w:val="-1"/>
        </w:rPr>
        <w:t>benefit</w:t>
      </w:r>
      <w:r w:rsidRPr="00587E7A">
        <w:rPr>
          <w:rFonts w:cs="Arial"/>
          <w:spacing w:val="8"/>
        </w:rPr>
        <w:t xml:space="preserve"> </w:t>
      </w:r>
      <w:r w:rsidRPr="00587E7A">
        <w:rPr>
          <w:rFonts w:cs="Arial"/>
          <w:spacing w:val="-1"/>
        </w:rPr>
        <w:t>is</w:t>
      </w:r>
      <w:r w:rsidRPr="00587E7A">
        <w:rPr>
          <w:rFonts w:cs="Arial"/>
          <w:spacing w:val="8"/>
        </w:rPr>
        <w:t xml:space="preserve"> </w:t>
      </w:r>
      <w:r w:rsidRPr="00587E7A">
        <w:rPr>
          <w:rFonts w:cs="Arial"/>
          <w:spacing w:val="-1"/>
        </w:rPr>
        <w:t>computed</w:t>
      </w:r>
      <w:r w:rsidRPr="00587E7A">
        <w:rPr>
          <w:rFonts w:cs="Arial"/>
          <w:spacing w:val="9"/>
        </w:rPr>
        <w:t xml:space="preserve"> </w:t>
      </w:r>
      <w:r w:rsidRPr="00587E7A">
        <w:rPr>
          <w:rFonts w:cs="Arial"/>
        </w:rPr>
        <w:t>at</w:t>
      </w:r>
      <w:r w:rsidRPr="00587E7A">
        <w:rPr>
          <w:rFonts w:cs="Arial"/>
          <w:spacing w:val="6"/>
        </w:rPr>
        <w:t xml:space="preserve"> </w:t>
      </w:r>
      <w:r w:rsidRPr="00587E7A">
        <w:rPr>
          <w:rFonts w:cs="Arial"/>
        </w:rPr>
        <w:t>the</w:t>
      </w:r>
      <w:r w:rsidRPr="00587E7A">
        <w:rPr>
          <w:rFonts w:cs="Arial"/>
          <w:spacing w:val="9"/>
        </w:rPr>
        <w:t xml:space="preserve"> </w:t>
      </w:r>
      <w:r w:rsidRPr="00587E7A">
        <w:rPr>
          <w:rFonts w:cs="Arial"/>
          <w:spacing w:val="-1"/>
        </w:rPr>
        <w:t>ratio</w:t>
      </w:r>
      <w:r w:rsidRPr="00587E7A">
        <w:rPr>
          <w:rFonts w:cs="Arial"/>
          <w:spacing w:val="6"/>
        </w:rPr>
        <w:t xml:space="preserve"> </w:t>
      </w:r>
      <w:r w:rsidRPr="00587E7A">
        <w:rPr>
          <w:rFonts w:cs="Arial"/>
          <w:spacing w:val="-1"/>
        </w:rPr>
        <w:t>of</w:t>
      </w:r>
      <w:r w:rsidRPr="00587E7A">
        <w:rPr>
          <w:rFonts w:cs="Arial"/>
          <w:spacing w:val="11"/>
        </w:rPr>
        <w:t xml:space="preserve"> </w:t>
      </w:r>
      <w:r w:rsidRPr="00587E7A">
        <w:rPr>
          <w:rFonts w:cs="Arial"/>
          <w:spacing w:val="-1"/>
        </w:rPr>
        <w:t>the</w:t>
      </w:r>
      <w:r w:rsidRPr="00587E7A">
        <w:rPr>
          <w:rFonts w:cs="Arial"/>
          <w:spacing w:val="9"/>
        </w:rPr>
        <w:t xml:space="preserve"> </w:t>
      </w:r>
      <w:r w:rsidRPr="00587E7A">
        <w:rPr>
          <w:rFonts w:cs="Arial"/>
          <w:spacing w:val="-1"/>
        </w:rPr>
        <w:t>part-time</w:t>
      </w:r>
      <w:r w:rsidRPr="00587E7A">
        <w:rPr>
          <w:rFonts w:cs="Arial"/>
          <w:spacing w:val="49"/>
        </w:rPr>
        <w:t xml:space="preserve"> </w:t>
      </w:r>
      <w:r w:rsidRPr="00587E7A">
        <w:rPr>
          <w:rFonts w:cs="Arial"/>
          <w:spacing w:val="-1"/>
        </w:rPr>
        <w:t>schedule</w:t>
      </w:r>
      <w:r w:rsidRPr="00587E7A">
        <w:rPr>
          <w:rFonts w:cs="Arial"/>
          <w:spacing w:val="1"/>
        </w:rPr>
        <w:t xml:space="preserve"> </w:t>
      </w:r>
      <w:r w:rsidRPr="00587E7A">
        <w:rPr>
          <w:rFonts w:cs="Arial"/>
        </w:rPr>
        <w:t>to</w:t>
      </w:r>
      <w:r w:rsidRPr="00587E7A">
        <w:rPr>
          <w:rFonts w:cs="Arial"/>
          <w:spacing w:val="-4"/>
        </w:rPr>
        <w:t xml:space="preserve"> </w:t>
      </w:r>
      <w:r w:rsidRPr="00587E7A">
        <w:rPr>
          <w:rFonts w:cs="Arial"/>
          <w:spacing w:val="-1"/>
        </w:rPr>
        <w:t>full-time</w:t>
      </w:r>
      <w:r w:rsidRPr="00587E7A">
        <w:rPr>
          <w:rFonts w:cs="Arial"/>
          <w:spacing w:val="1"/>
        </w:rPr>
        <w:t xml:space="preserve"> </w:t>
      </w:r>
      <w:r w:rsidRPr="00587E7A">
        <w:rPr>
          <w:rFonts w:cs="Arial"/>
          <w:spacing w:val="-1"/>
        </w:rPr>
        <w:t>schedule</w:t>
      </w:r>
      <w:r w:rsidRPr="00587E7A">
        <w:rPr>
          <w:rFonts w:cs="Arial"/>
          <w:spacing w:val="1"/>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the following bi-weekly</w:t>
      </w:r>
      <w:r w:rsidRPr="00587E7A">
        <w:rPr>
          <w:rFonts w:cs="Arial"/>
          <w:spacing w:val="-2"/>
        </w:rPr>
        <w:t xml:space="preserve"> </w:t>
      </w:r>
      <w:r w:rsidRPr="00587E7A">
        <w:rPr>
          <w:rFonts w:cs="Arial"/>
          <w:spacing w:val="-1"/>
        </w:rPr>
        <w:t>schedule:</w:t>
      </w:r>
    </w:p>
    <w:p w14:paraId="4403DD58" w14:textId="634F40D3" w:rsidR="00985A6C" w:rsidRDefault="00985A6C" w:rsidP="00985A6C">
      <w:pPr>
        <w:pStyle w:val="BodyText"/>
        <w:ind w:left="1544" w:right="99" w:firstLine="0"/>
        <w:rPr>
          <w:rFonts w:cs="Arial"/>
          <w:spacing w:val="-1"/>
        </w:rPr>
      </w:pPr>
    </w:p>
    <w:tbl>
      <w:tblPr>
        <w:tblStyle w:val="TableGrid"/>
        <w:tblW w:w="0" w:type="auto"/>
        <w:tblInd w:w="1544" w:type="dxa"/>
        <w:tblLook w:val="04A0" w:firstRow="1" w:lastRow="0" w:firstColumn="1" w:lastColumn="0" w:noHBand="0" w:noVBand="1"/>
      </w:tblPr>
      <w:tblGrid>
        <w:gridCol w:w="4342"/>
        <w:gridCol w:w="4342"/>
      </w:tblGrid>
      <w:tr w:rsidR="00985A6C" w14:paraId="2379D6F7" w14:textId="77777777" w:rsidTr="00985A6C">
        <w:tc>
          <w:tcPr>
            <w:tcW w:w="5114" w:type="dxa"/>
          </w:tcPr>
          <w:p w14:paraId="7A99DE7C" w14:textId="5D57D016" w:rsidR="00985A6C" w:rsidRDefault="00985A6C" w:rsidP="00985A6C">
            <w:pPr>
              <w:pStyle w:val="BodyText"/>
              <w:ind w:left="0" w:right="99" w:firstLine="0"/>
              <w:rPr>
                <w:rFonts w:cs="Arial"/>
                <w:spacing w:val="-1"/>
              </w:rPr>
            </w:pPr>
            <w:r>
              <w:rPr>
                <w:rFonts w:cs="Arial"/>
                <w:spacing w:val="-1"/>
              </w:rPr>
              <w:t>Part-Time Schedule</w:t>
            </w:r>
          </w:p>
        </w:tc>
        <w:tc>
          <w:tcPr>
            <w:tcW w:w="5114" w:type="dxa"/>
          </w:tcPr>
          <w:p w14:paraId="7BF93BD8" w14:textId="5A54BC64" w:rsidR="00985A6C" w:rsidRDefault="00985A6C" w:rsidP="00985A6C">
            <w:pPr>
              <w:pStyle w:val="BodyText"/>
              <w:ind w:left="0" w:right="99" w:firstLine="0"/>
              <w:rPr>
                <w:rFonts w:cs="Arial"/>
                <w:spacing w:val="-1"/>
              </w:rPr>
            </w:pPr>
            <w:r>
              <w:rPr>
                <w:rFonts w:cs="Arial"/>
                <w:spacing w:val="-1"/>
              </w:rPr>
              <w:t>Ratio of Full-time Schedule</w:t>
            </w:r>
          </w:p>
        </w:tc>
      </w:tr>
      <w:tr w:rsidR="00985A6C" w14:paraId="4C3DE2FE" w14:textId="77777777" w:rsidTr="00985A6C">
        <w:tc>
          <w:tcPr>
            <w:tcW w:w="5114" w:type="dxa"/>
          </w:tcPr>
          <w:p w14:paraId="14388133" w14:textId="5660AA57" w:rsidR="00985A6C" w:rsidRDefault="00985A6C" w:rsidP="00985A6C">
            <w:pPr>
              <w:pStyle w:val="BodyText"/>
              <w:ind w:left="0" w:right="99" w:firstLine="0"/>
              <w:rPr>
                <w:rFonts w:cs="Arial"/>
                <w:spacing w:val="-1"/>
              </w:rPr>
            </w:pPr>
            <w:r>
              <w:rPr>
                <w:rFonts w:cs="Arial"/>
                <w:spacing w:val="-1"/>
              </w:rPr>
              <w:t>20-39 bi-weekly hours</w:t>
            </w:r>
          </w:p>
        </w:tc>
        <w:tc>
          <w:tcPr>
            <w:tcW w:w="5114" w:type="dxa"/>
          </w:tcPr>
          <w:p w14:paraId="56C12F3C" w14:textId="3A1846B5" w:rsidR="00985A6C" w:rsidRPr="00985A6C" w:rsidRDefault="00985A6C" w:rsidP="00985A6C">
            <w:pPr>
              <w:pStyle w:val="BodyText"/>
              <w:ind w:left="0" w:right="99" w:firstLine="0"/>
              <w:rPr>
                <w:rFonts w:cs="Arial"/>
                <w:spacing w:val="-1"/>
              </w:rPr>
            </w:pPr>
            <w:r>
              <w:rPr>
                <w:rFonts w:cs="Arial"/>
                <w:spacing w:val="-1"/>
              </w:rPr>
              <w:t>2 pro rata hours</w:t>
            </w:r>
          </w:p>
        </w:tc>
      </w:tr>
      <w:tr w:rsidR="00985A6C" w14:paraId="6AA3342D" w14:textId="77777777" w:rsidTr="00985A6C">
        <w:tc>
          <w:tcPr>
            <w:tcW w:w="5114" w:type="dxa"/>
          </w:tcPr>
          <w:p w14:paraId="7D3A0E13" w14:textId="0DF0BF62" w:rsidR="00985A6C" w:rsidRDefault="00985A6C" w:rsidP="00985A6C">
            <w:pPr>
              <w:pStyle w:val="BodyText"/>
              <w:ind w:left="0" w:right="99" w:firstLine="0"/>
              <w:rPr>
                <w:rFonts w:cs="Arial"/>
                <w:spacing w:val="-1"/>
              </w:rPr>
            </w:pPr>
            <w:r>
              <w:rPr>
                <w:rFonts w:cs="Arial"/>
                <w:spacing w:val="-1"/>
              </w:rPr>
              <w:t>40-59 bi-weekly hours</w:t>
            </w:r>
          </w:p>
        </w:tc>
        <w:tc>
          <w:tcPr>
            <w:tcW w:w="5114" w:type="dxa"/>
          </w:tcPr>
          <w:p w14:paraId="373AED02" w14:textId="1735EFCD" w:rsidR="00985A6C" w:rsidRDefault="00985A6C" w:rsidP="00985A6C">
            <w:pPr>
              <w:pStyle w:val="BodyText"/>
              <w:ind w:left="0" w:right="99" w:firstLine="0"/>
              <w:rPr>
                <w:rFonts w:cs="Arial"/>
                <w:spacing w:val="-1"/>
              </w:rPr>
            </w:pPr>
            <w:r>
              <w:rPr>
                <w:rFonts w:cs="Arial"/>
                <w:spacing w:val="-1"/>
              </w:rPr>
              <w:t>4 pro rata hours</w:t>
            </w:r>
          </w:p>
        </w:tc>
      </w:tr>
      <w:tr w:rsidR="00985A6C" w14:paraId="303A229D" w14:textId="77777777" w:rsidTr="00985A6C">
        <w:tc>
          <w:tcPr>
            <w:tcW w:w="5114" w:type="dxa"/>
          </w:tcPr>
          <w:p w14:paraId="12158302" w14:textId="4EE4ED01" w:rsidR="00985A6C" w:rsidRDefault="00985A6C" w:rsidP="00985A6C">
            <w:pPr>
              <w:pStyle w:val="BodyText"/>
              <w:ind w:left="0" w:right="99" w:firstLine="0"/>
              <w:rPr>
                <w:rFonts w:cs="Arial"/>
                <w:spacing w:val="-1"/>
              </w:rPr>
            </w:pPr>
            <w:r>
              <w:rPr>
                <w:rFonts w:cs="Arial"/>
                <w:spacing w:val="-1"/>
              </w:rPr>
              <w:t>60-79 bi-weekly hours</w:t>
            </w:r>
          </w:p>
        </w:tc>
        <w:tc>
          <w:tcPr>
            <w:tcW w:w="5114" w:type="dxa"/>
          </w:tcPr>
          <w:p w14:paraId="5E4FA357" w14:textId="37ACBB49" w:rsidR="00985A6C" w:rsidRDefault="00985A6C" w:rsidP="00985A6C">
            <w:pPr>
              <w:pStyle w:val="BodyText"/>
              <w:ind w:left="0" w:right="99" w:firstLine="0"/>
              <w:rPr>
                <w:rFonts w:cs="Arial"/>
                <w:spacing w:val="-1"/>
              </w:rPr>
            </w:pPr>
            <w:r>
              <w:rPr>
                <w:rFonts w:cs="Arial"/>
                <w:spacing w:val="-1"/>
              </w:rPr>
              <w:t>6 pro rata hours</w:t>
            </w:r>
          </w:p>
        </w:tc>
      </w:tr>
    </w:tbl>
    <w:p w14:paraId="36D16ED0" w14:textId="77777777" w:rsidR="00F35D6F" w:rsidRPr="00587E7A" w:rsidRDefault="00F35D6F" w:rsidP="00985A6C">
      <w:pPr>
        <w:rPr>
          <w:rFonts w:ascii="Arial" w:eastAsia="Arial" w:hAnsi="Arial" w:cs="Arial"/>
          <w:sz w:val="24"/>
          <w:szCs w:val="24"/>
        </w:rPr>
      </w:pPr>
    </w:p>
    <w:p w14:paraId="79BC0A0C" w14:textId="3C764FA5" w:rsidR="00B01E2A" w:rsidRDefault="00EA281A" w:rsidP="00985A6C">
      <w:pPr>
        <w:pStyle w:val="BodyText"/>
        <w:ind w:left="1544" w:right="100" w:firstLine="0"/>
        <w:rPr>
          <w:rFonts w:cs="Arial"/>
        </w:rPr>
      </w:pPr>
      <w:r w:rsidRPr="00587E7A">
        <w:rPr>
          <w:rFonts w:cs="Arial"/>
        </w:rPr>
        <w:t>A</w:t>
      </w:r>
      <w:r w:rsidRPr="00587E7A">
        <w:rPr>
          <w:rFonts w:cs="Arial"/>
          <w:spacing w:val="10"/>
        </w:rPr>
        <w:t xml:space="preserve"> </w:t>
      </w:r>
      <w:r w:rsidRPr="00587E7A">
        <w:rPr>
          <w:rFonts w:cs="Arial"/>
          <w:spacing w:val="-1"/>
        </w:rPr>
        <w:t>regular</w:t>
      </w:r>
      <w:r w:rsidRPr="00587E7A">
        <w:rPr>
          <w:rFonts w:cs="Arial"/>
          <w:spacing w:val="9"/>
        </w:rPr>
        <w:t xml:space="preserve"> </w:t>
      </w:r>
      <w:r w:rsidRPr="00587E7A">
        <w:rPr>
          <w:rFonts w:cs="Arial"/>
          <w:spacing w:val="-1"/>
        </w:rPr>
        <w:t>part-time</w:t>
      </w:r>
      <w:r w:rsidRPr="00587E7A">
        <w:rPr>
          <w:rFonts w:cs="Arial"/>
          <w:spacing w:val="8"/>
        </w:rPr>
        <w:t xml:space="preserve"> </w:t>
      </w:r>
      <w:r w:rsidRPr="00587E7A">
        <w:rPr>
          <w:rFonts w:cs="Arial"/>
          <w:spacing w:val="-1"/>
        </w:rPr>
        <w:t>employee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one</w:t>
      </w:r>
      <w:r w:rsidRPr="00587E7A">
        <w:rPr>
          <w:rFonts w:cs="Arial"/>
          <w:spacing w:val="11"/>
        </w:rPr>
        <w:t xml:space="preserve"> </w:t>
      </w:r>
      <w:r w:rsidRPr="00587E7A">
        <w:rPr>
          <w:rFonts w:cs="Arial"/>
          <w:spacing w:val="-1"/>
        </w:rPr>
        <w:t>whose</w:t>
      </w:r>
      <w:r w:rsidRPr="00587E7A">
        <w:rPr>
          <w:rFonts w:cs="Arial"/>
          <w:spacing w:val="8"/>
        </w:rPr>
        <w:t xml:space="preserve"> </w:t>
      </w:r>
      <w:r w:rsidRPr="00587E7A">
        <w:rPr>
          <w:rFonts w:cs="Arial"/>
          <w:spacing w:val="-1"/>
        </w:rPr>
        <w:t>budgeted</w:t>
      </w:r>
      <w:r w:rsidRPr="00587E7A">
        <w:rPr>
          <w:rFonts w:cs="Arial"/>
          <w:spacing w:val="8"/>
        </w:rPr>
        <w:t xml:space="preserve"> </w:t>
      </w:r>
      <w:r w:rsidRPr="00587E7A">
        <w:rPr>
          <w:rFonts w:cs="Arial"/>
          <w:spacing w:val="-1"/>
        </w:rPr>
        <w:t>regular</w:t>
      </w:r>
      <w:r w:rsidRPr="00587E7A">
        <w:rPr>
          <w:rFonts w:cs="Arial"/>
          <w:spacing w:val="9"/>
        </w:rPr>
        <w:t xml:space="preserve"> </w:t>
      </w:r>
      <w:r w:rsidRPr="00587E7A">
        <w:rPr>
          <w:rFonts w:cs="Arial"/>
          <w:spacing w:val="-1"/>
        </w:rPr>
        <w:t>work</w:t>
      </w:r>
      <w:r w:rsidRPr="00587E7A">
        <w:rPr>
          <w:rFonts w:cs="Arial"/>
          <w:spacing w:val="12"/>
        </w:rPr>
        <w:t xml:space="preserve"> </w:t>
      </w:r>
      <w:r w:rsidRPr="00587E7A">
        <w:rPr>
          <w:rFonts w:cs="Arial"/>
          <w:spacing w:val="-1"/>
        </w:rPr>
        <w:t>schedule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spacing w:val="-1"/>
        </w:rPr>
        <w:t>thirty</w:t>
      </w:r>
      <w:r w:rsidRPr="00587E7A">
        <w:rPr>
          <w:rFonts w:cs="Arial"/>
          <w:spacing w:val="13"/>
        </w:rPr>
        <w:t xml:space="preserve"> </w:t>
      </w:r>
      <w:r w:rsidRPr="00587E7A">
        <w:rPr>
          <w:rFonts w:cs="Arial"/>
          <w:spacing w:val="-1"/>
        </w:rPr>
        <w:t>(3</w:t>
      </w:r>
      <w:r>
        <w:rPr>
          <w:rFonts w:cs="Arial"/>
          <w:spacing w:val="-1"/>
        </w:rPr>
        <w:t>0</w:t>
      </w:r>
      <w:r w:rsidRPr="00587E7A">
        <w:rPr>
          <w:rFonts w:cs="Arial"/>
          <w:spacing w:val="-1"/>
        </w:rPr>
        <w:t>)</w:t>
      </w:r>
      <w:r w:rsidRPr="00587E7A">
        <w:rPr>
          <w:rFonts w:cs="Arial"/>
          <w:spacing w:val="11"/>
        </w:rPr>
        <w:t xml:space="preserve"> </w:t>
      </w:r>
      <w:r w:rsidRPr="00587E7A">
        <w:rPr>
          <w:rFonts w:cs="Arial"/>
          <w:spacing w:val="-1"/>
        </w:rPr>
        <w:t>hours</w:t>
      </w:r>
      <w:r w:rsidRPr="00587E7A">
        <w:rPr>
          <w:rFonts w:cs="Arial"/>
          <w:spacing w:val="12"/>
        </w:rPr>
        <w:t xml:space="preserve"> </w:t>
      </w:r>
      <w:r w:rsidRPr="00587E7A">
        <w:rPr>
          <w:rFonts w:cs="Arial"/>
        </w:rPr>
        <w:t>or</w:t>
      </w:r>
      <w:r w:rsidRPr="00587E7A">
        <w:rPr>
          <w:rFonts w:cs="Arial"/>
          <w:spacing w:val="11"/>
        </w:rPr>
        <w:t xml:space="preserve"> </w:t>
      </w:r>
      <w:r>
        <w:rPr>
          <w:rFonts w:cs="Arial"/>
          <w:spacing w:val="-1"/>
        </w:rPr>
        <w:t xml:space="preserve">more </w:t>
      </w:r>
      <w:r w:rsidRPr="00587E7A">
        <w:rPr>
          <w:rFonts w:cs="Arial"/>
        </w:rPr>
        <w:t>per</w:t>
      </w:r>
      <w:r w:rsidRPr="00587E7A">
        <w:rPr>
          <w:rFonts w:cs="Arial"/>
          <w:spacing w:val="11"/>
        </w:rPr>
        <w:t xml:space="preserve"> </w:t>
      </w:r>
      <w:r w:rsidRPr="00587E7A">
        <w:rPr>
          <w:rFonts w:cs="Arial"/>
          <w:spacing w:val="-1"/>
        </w:rPr>
        <w:t>week</w:t>
      </w:r>
      <w:r>
        <w:rPr>
          <w:rFonts w:cs="Arial"/>
          <w:spacing w:val="-1"/>
        </w:rPr>
        <w:t xml:space="preserve"> in reference to Group Health and Life Insurance.</w:t>
      </w:r>
    </w:p>
    <w:p w14:paraId="00F58EDF" w14:textId="77777777" w:rsidR="00B01E2A" w:rsidRDefault="00B01E2A" w:rsidP="00985A6C">
      <w:pPr>
        <w:pStyle w:val="BodyText"/>
        <w:ind w:left="1544" w:right="100" w:firstLine="0"/>
        <w:rPr>
          <w:rFonts w:cs="Arial"/>
        </w:rPr>
      </w:pPr>
    </w:p>
    <w:p w14:paraId="1B94F4F6" w14:textId="3DDA7634" w:rsidR="00F35D6F" w:rsidRPr="00587E7A" w:rsidRDefault="00F35D6F" w:rsidP="00985A6C">
      <w:pPr>
        <w:pStyle w:val="BodyText"/>
        <w:ind w:left="1544" w:right="100" w:firstLine="0"/>
        <w:rPr>
          <w:rFonts w:cs="Arial"/>
        </w:rPr>
      </w:pPr>
      <w:r w:rsidRPr="00587E7A">
        <w:rPr>
          <w:rFonts w:cs="Arial"/>
        </w:rPr>
        <w:t>Whether</w:t>
      </w:r>
      <w:r w:rsidRPr="00587E7A">
        <w:rPr>
          <w:rFonts w:cs="Arial"/>
          <w:spacing w:val="5"/>
        </w:rPr>
        <w:t xml:space="preserve"> </w:t>
      </w:r>
      <w:r w:rsidRPr="00587E7A">
        <w:rPr>
          <w:rFonts w:cs="Arial"/>
          <w:spacing w:val="-1"/>
        </w:rPr>
        <w:t>an</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considered</w:t>
      </w:r>
      <w:r w:rsidRPr="00587E7A">
        <w:rPr>
          <w:rFonts w:cs="Arial"/>
          <w:spacing w:val="4"/>
        </w:rPr>
        <w:t xml:space="preserve"> </w:t>
      </w:r>
      <w:r w:rsidRPr="00587E7A">
        <w:rPr>
          <w:rFonts w:cs="Arial"/>
          <w:spacing w:val="-1"/>
        </w:rPr>
        <w:t>full-time</w:t>
      </w:r>
      <w:r w:rsidRPr="00587E7A">
        <w:rPr>
          <w:rFonts w:cs="Arial"/>
          <w:spacing w:val="6"/>
        </w:rPr>
        <w:t xml:space="preserve"> </w:t>
      </w:r>
      <w:r w:rsidRPr="00587E7A">
        <w:rPr>
          <w:rFonts w:cs="Arial"/>
        </w:rPr>
        <w:t>or</w:t>
      </w:r>
      <w:r w:rsidRPr="00587E7A">
        <w:rPr>
          <w:rFonts w:cs="Arial"/>
          <w:spacing w:val="5"/>
        </w:rPr>
        <w:t xml:space="preserve"> </w:t>
      </w:r>
      <w:r w:rsidRPr="00587E7A">
        <w:rPr>
          <w:rFonts w:cs="Arial"/>
          <w:spacing w:val="-1"/>
        </w:rPr>
        <w:t>part-time</w:t>
      </w:r>
      <w:r w:rsidRPr="00587E7A">
        <w:rPr>
          <w:rFonts w:cs="Arial"/>
          <w:spacing w:val="4"/>
        </w:rPr>
        <w:t xml:space="preserve"> </w:t>
      </w:r>
      <w:r w:rsidRPr="00587E7A">
        <w:rPr>
          <w:rFonts w:cs="Arial"/>
        </w:rPr>
        <w:t>does</w:t>
      </w:r>
      <w:r w:rsidRPr="00587E7A">
        <w:rPr>
          <w:rFonts w:cs="Arial"/>
          <w:spacing w:val="3"/>
        </w:rPr>
        <w:t xml:space="preserve"> </w:t>
      </w:r>
      <w:r w:rsidRPr="00587E7A">
        <w:rPr>
          <w:rFonts w:cs="Arial"/>
        </w:rPr>
        <w:t>not</w:t>
      </w:r>
      <w:r w:rsidRPr="00587E7A">
        <w:rPr>
          <w:rFonts w:cs="Arial"/>
          <w:spacing w:val="6"/>
        </w:rPr>
        <w:t xml:space="preserve"> </w:t>
      </w:r>
      <w:r w:rsidRPr="00587E7A">
        <w:rPr>
          <w:rFonts w:cs="Arial"/>
          <w:spacing w:val="-1"/>
        </w:rPr>
        <w:t>change</w:t>
      </w:r>
      <w:r w:rsidRPr="00587E7A">
        <w:rPr>
          <w:rFonts w:cs="Arial"/>
          <w:spacing w:val="6"/>
        </w:rPr>
        <w:t xml:space="preserve"> </w:t>
      </w:r>
      <w:r w:rsidRPr="00587E7A">
        <w:rPr>
          <w:rFonts w:cs="Arial"/>
          <w:spacing w:val="-1"/>
        </w:rPr>
        <w:t>the</w:t>
      </w:r>
      <w:r w:rsidRPr="00587E7A">
        <w:rPr>
          <w:rFonts w:cs="Arial"/>
          <w:spacing w:val="49"/>
        </w:rPr>
        <w:t xml:space="preserve"> </w:t>
      </w:r>
      <w:r w:rsidRPr="00587E7A">
        <w:rPr>
          <w:rFonts w:cs="Arial"/>
          <w:spacing w:val="-1"/>
        </w:rPr>
        <w:t>application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Fair</w:t>
      </w:r>
      <w:r w:rsidRPr="00587E7A">
        <w:rPr>
          <w:rFonts w:cs="Arial"/>
          <w:spacing w:val="-3"/>
        </w:rPr>
        <w:t xml:space="preserve"> </w:t>
      </w:r>
      <w:r w:rsidRPr="00587E7A">
        <w:rPr>
          <w:rFonts w:cs="Arial"/>
          <w:spacing w:val="-1"/>
        </w:rPr>
        <w:t>Labor Standards</w:t>
      </w:r>
      <w:r w:rsidRPr="00587E7A">
        <w:rPr>
          <w:rFonts w:cs="Arial"/>
        </w:rPr>
        <w:t xml:space="preserve"> Act </w:t>
      </w:r>
      <w:r w:rsidRPr="00587E7A">
        <w:rPr>
          <w:rFonts w:cs="Arial"/>
          <w:spacing w:val="-1"/>
        </w:rPr>
        <w:t>(FLSA)</w:t>
      </w:r>
    </w:p>
    <w:p w14:paraId="710DE058" w14:textId="2473A50E" w:rsidR="00F35D6F" w:rsidRDefault="00F35D6F" w:rsidP="00985A6C">
      <w:pPr>
        <w:pStyle w:val="BodyText"/>
        <w:ind w:left="1543" w:firstLine="0"/>
        <w:rPr>
          <w:rFonts w:cs="Arial"/>
        </w:rPr>
      </w:pPr>
    </w:p>
    <w:p w14:paraId="0C633500" w14:textId="3976F78A" w:rsidR="00985A6C" w:rsidRPr="00985A6C" w:rsidRDefault="00F35D6F" w:rsidP="00540BD0">
      <w:pPr>
        <w:pStyle w:val="Heading2"/>
        <w:numPr>
          <w:ilvl w:val="1"/>
          <w:numId w:val="80"/>
        </w:numPr>
        <w:tabs>
          <w:tab w:val="left" w:pos="824"/>
        </w:tabs>
        <w:spacing w:before="43"/>
        <w:rPr>
          <w:rFonts w:cs="Arial"/>
          <w:b w:val="0"/>
          <w:bCs w:val="0"/>
        </w:rPr>
      </w:pPr>
      <w:bookmarkStart w:id="22" w:name="_Hlk143004103"/>
      <w:bookmarkStart w:id="23" w:name="_Toc162443579"/>
      <w:r>
        <w:rPr>
          <w:rFonts w:cs="Arial"/>
          <w:spacing w:val="-1"/>
        </w:rPr>
        <w:t>TEMPORARY</w:t>
      </w:r>
      <w:r w:rsidRPr="00587E7A">
        <w:rPr>
          <w:rFonts w:cs="Arial"/>
          <w:spacing w:val="1"/>
        </w:rPr>
        <w:t xml:space="preserve"> </w:t>
      </w:r>
      <w:r w:rsidRPr="00587E7A">
        <w:rPr>
          <w:rFonts w:cs="Arial"/>
          <w:spacing w:val="-1"/>
        </w:rPr>
        <w:t>EMPLOYE</w:t>
      </w:r>
      <w:bookmarkEnd w:id="22"/>
      <w:bookmarkEnd w:id="23"/>
      <w:r w:rsidR="00985A6C">
        <w:rPr>
          <w:rFonts w:cs="Arial"/>
          <w:spacing w:val="-1"/>
        </w:rPr>
        <w:t>E</w:t>
      </w:r>
      <w:r w:rsidR="00985A6C">
        <w:rPr>
          <w:rFonts w:cs="Arial"/>
          <w:spacing w:val="-1"/>
        </w:rPr>
        <w:br/>
      </w:r>
      <w:r w:rsidR="00985A6C" w:rsidRPr="00985A6C">
        <w:rPr>
          <w:rFonts w:cs="Arial"/>
          <w:b w:val="0"/>
          <w:bCs w:val="0"/>
        </w:rPr>
        <w:t>A temporary employee is employed for a limited term and their status will be re-evaluated no later than at the end of each fiscal year. Temporary employees are not eligible for health/life insurance, floating holidays and pension plan participation. Employees hired as on-call do not receive vacation, sick or holiday pay.</w:t>
      </w:r>
      <w:r w:rsidR="00985A6C">
        <w:rPr>
          <w:rFonts w:cs="Arial"/>
          <w:spacing w:val="-1"/>
        </w:rPr>
        <w:br/>
      </w:r>
    </w:p>
    <w:p w14:paraId="1699635A" w14:textId="43C8D78D" w:rsidR="001C5CB5" w:rsidRPr="00985A6C" w:rsidRDefault="001C5CB5" w:rsidP="00540BD0">
      <w:pPr>
        <w:pStyle w:val="Heading2"/>
        <w:numPr>
          <w:ilvl w:val="1"/>
          <w:numId w:val="80"/>
        </w:numPr>
        <w:tabs>
          <w:tab w:val="left" w:pos="824"/>
        </w:tabs>
        <w:spacing w:before="43"/>
        <w:rPr>
          <w:rFonts w:cs="Arial"/>
          <w:b w:val="0"/>
          <w:bCs w:val="0"/>
        </w:rPr>
      </w:pPr>
      <w:bookmarkStart w:id="24" w:name="_Toc162443581"/>
      <w:bookmarkStart w:id="25" w:name="_Hlk143004656"/>
      <w:r w:rsidRPr="00985A6C">
        <w:rPr>
          <w:rFonts w:cs="Arial"/>
          <w:spacing w:val="-1"/>
        </w:rPr>
        <w:t>CONTRACTUAL</w:t>
      </w:r>
      <w:r w:rsidRPr="00985A6C">
        <w:rPr>
          <w:rFonts w:cs="Arial"/>
          <w:spacing w:val="1"/>
        </w:rPr>
        <w:t xml:space="preserve"> </w:t>
      </w:r>
      <w:r w:rsidRPr="00985A6C">
        <w:rPr>
          <w:rFonts w:cs="Arial"/>
          <w:spacing w:val="-1"/>
        </w:rPr>
        <w:t>EMPLOYEE</w:t>
      </w:r>
      <w:bookmarkStart w:id="26" w:name="_Toc144473190"/>
      <w:bookmarkStart w:id="27" w:name="_Toc162443243"/>
      <w:bookmarkStart w:id="28" w:name="_Toc162443582"/>
      <w:bookmarkEnd w:id="24"/>
      <w:bookmarkEnd w:id="25"/>
      <w:r w:rsidR="00985A6C">
        <w:rPr>
          <w:rFonts w:cs="Arial"/>
          <w:spacing w:val="-1"/>
        </w:rPr>
        <w:br/>
      </w:r>
      <w:r w:rsidRPr="00985A6C">
        <w:rPr>
          <w:rFonts w:cs="Arial"/>
          <w:b w:val="0"/>
          <w:bCs w:val="0"/>
        </w:rPr>
        <w:t>A contractual employee is employed for a limited term and their status will be re-evaluated no later than at the end of each fiscal year. A contractual employee negotiates a written employment agreement with the City to deliver a specific work product within a designated period of time. Contractual employees are not eligible for health/life insurance, floating holidays and pension plan participation. If a designated holiday occurs during a work assignment, the contractual employee will receive holiday pay. Contractual employees may accrue sick and vacation leave depending on the negotiated agreement. However, a contractual employee will not be eligible for a payment accumulated sick and vacation leave in cases of separation from city employment.</w:t>
      </w:r>
      <w:bookmarkEnd w:id="26"/>
      <w:bookmarkEnd w:id="27"/>
      <w:bookmarkEnd w:id="28"/>
      <w:r w:rsidRPr="00985A6C">
        <w:rPr>
          <w:rFonts w:cs="Arial"/>
          <w:b w:val="0"/>
          <w:bCs w:val="0"/>
        </w:rPr>
        <w:t xml:space="preserve"> </w:t>
      </w:r>
    </w:p>
    <w:p w14:paraId="1D490E55" w14:textId="6E60DF65" w:rsidR="001C5CB5" w:rsidRDefault="001C5CB5" w:rsidP="00985A6C">
      <w:pPr>
        <w:pStyle w:val="BodyText"/>
        <w:ind w:left="0" w:firstLine="0"/>
        <w:rPr>
          <w:rFonts w:cs="Arial"/>
        </w:rPr>
      </w:pPr>
    </w:p>
    <w:p w14:paraId="1567230D" w14:textId="30B858DB" w:rsidR="00814886" w:rsidRDefault="00814886" w:rsidP="00985A6C">
      <w:pPr>
        <w:pStyle w:val="BodyText"/>
        <w:ind w:left="0" w:firstLine="0"/>
        <w:rPr>
          <w:rFonts w:cs="Arial"/>
        </w:rPr>
      </w:pPr>
    </w:p>
    <w:p w14:paraId="2B3586B4" w14:textId="77777777" w:rsidR="00814886" w:rsidRDefault="00814886" w:rsidP="00985A6C">
      <w:pPr>
        <w:pStyle w:val="BodyText"/>
        <w:ind w:left="0" w:firstLine="0"/>
        <w:rPr>
          <w:rFonts w:cs="Arial"/>
        </w:rPr>
      </w:pPr>
    </w:p>
    <w:p w14:paraId="4855B9D6" w14:textId="375E02C5" w:rsidR="00814886" w:rsidRPr="00DC78EF" w:rsidRDefault="001C5CB5" w:rsidP="00985A6C">
      <w:pPr>
        <w:pStyle w:val="Heading2"/>
        <w:numPr>
          <w:ilvl w:val="1"/>
          <w:numId w:val="80"/>
        </w:numPr>
        <w:tabs>
          <w:tab w:val="left" w:pos="824"/>
        </w:tabs>
        <w:spacing w:before="43"/>
        <w:ind w:left="104" w:firstLine="0"/>
        <w:rPr>
          <w:rFonts w:cs="Arial"/>
          <w:b w:val="0"/>
          <w:bCs w:val="0"/>
        </w:rPr>
      </w:pPr>
      <w:bookmarkStart w:id="29" w:name="_Toc162443583"/>
      <w:bookmarkStart w:id="30" w:name="_Hlk143004937"/>
      <w:r w:rsidRPr="00DC78EF">
        <w:rPr>
          <w:rFonts w:cs="Arial"/>
          <w:spacing w:val="-1"/>
        </w:rPr>
        <w:lastRenderedPageBreak/>
        <w:t>CHARTER</w:t>
      </w:r>
      <w:r w:rsidRPr="00DC78EF">
        <w:rPr>
          <w:rFonts w:cs="Arial"/>
          <w:spacing w:val="1"/>
        </w:rPr>
        <w:t xml:space="preserve"> </w:t>
      </w:r>
      <w:r w:rsidRPr="00DC78EF">
        <w:rPr>
          <w:rFonts w:cs="Arial"/>
          <w:spacing w:val="-1"/>
        </w:rPr>
        <w:t>EMPLOYEE</w:t>
      </w:r>
      <w:bookmarkStart w:id="31" w:name="_Toc144473192"/>
      <w:bookmarkStart w:id="32" w:name="_Toc162443245"/>
      <w:bookmarkStart w:id="33" w:name="_Toc162443584"/>
      <w:bookmarkEnd w:id="29"/>
      <w:bookmarkEnd w:id="30"/>
      <w:r w:rsidR="00DC78EF">
        <w:rPr>
          <w:rFonts w:cs="Arial"/>
          <w:spacing w:val="-1"/>
        </w:rPr>
        <w:br/>
      </w:r>
      <w:r w:rsidR="00814886" w:rsidRPr="00DC78EF">
        <w:rPr>
          <w:rFonts w:cs="Arial"/>
          <w:b w:val="0"/>
          <w:bCs w:val="0"/>
        </w:rPr>
        <w:t>Charter employees such as the City Manager, City Attorney and Assistant City Attorney shall be entitled to such benefits as authorized by their contract and in the absence of an express provision to the contrary, entitled to all benefits that Executive Leadership Team Members are entitled to receive under this manual.</w:t>
      </w:r>
      <w:bookmarkEnd w:id="31"/>
      <w:bookmarkEnd w:id="32"/>
      <w:bookmarkEnd w:id="33"/>
    </w:p>
    <w:p w14:paraId="37DA5BEE" w14:textId="2FC8F0BF" w:rsidR="001C5CB5" w:rsidRDefault="001C5CB5" w:rsidP="00985A6C">
      <w:pPr>
        <w:pStyle w:val="BodyText"/>
        <w:ind w:left="0" w:firstLine="0"/>
        <w:rPr>
          <w:rFonts w:cs="Arial"/>
        </w:rPr>
      </w:pPr>
    </w:p>
    <w:p w14:paraId="200CFA37" w14:textId="4BD5F982" w:rsidR="00814886" w:rsidRPr="00985A6C" w:rsidRDefault="00814886" w:rsidP="00540BD0">
      <w:pPr>
        <w:pStyle w:val="Heading2"/>
        <w:numPr>
          <w:ilvl w:val="1"/>
          <w:numId w:val="80"/>
        </w:numPr>
        <w:tabs>
          <w:tab w:val="left" w:pos="824"/>
        </w:tabs>
        <w:spacing w:before="43" w:after="240"/>
        <w:rPr>
          <w:rFonts w:cs="Arial"/>
          <w:b w:val="0"/>
          <w:bCs w:val="0"/>
        </w:rPr>
      </w:pPr>
      <w:bookmarkStart w:id="34" w:name="_Toc162443585"/>
      <w:r w:rsidRPr="00985A6C">
        <w:rPr>
          <w:rFonts w:cs="Arial"/>
          <w:spacing w:val="-1"/>
        </w:rPr>
        <w:t>VOLUNTEERS</w:t>
      </w:r>
      <w:bookmarkStart w:id="35" w:name="_Toc144473194"/>
      <w:bookmarkStart w:id="36" w:name="_Toc162443247"/>
      <w:bookmarkStart w:id="37" w:name="_Toc162443586"/>
      <w:bookmarkEnd w:id="34"/>
      <w:r w:rsidR="00985A6C">
        <w:rPr>
          <w:rFonts w:cs="Arial"/>
          <w:spacing w:val="-1"/>
        </w:rPr>
        <w:br/>
      </w:r>
      <w:r w:rsidRPr="00985A6C">
        <w:rPr>
          <w:rFonts w:cs="Arial"/>
          <w:b w:val="0"/>
          <w:bCs w:val="0"/>
        </w:rPr>
        <w:t>A volunteer is an individual who performs hours of service for the City of Titusville for Civic, Charitable, or Humanitarian reasons. The individual does not expect compensation for the services rendered, The City of Titusville may make special provisions provide for expenses or nominal fees on a limited basis depending on the activity (i.e. police auxiliary officers).</w:t>
      </w:r>
      <w:bookmarkEnd w:id="35"/>
      <w:bookmarkEnd w:id="36"/>
      <w:bookmarkEnd w:id="37"/>
    </w:p>
    <w:p w14:paraId="6823D502" w14:textId="2F7E5C38" w:rsidR="00814886" w:rsidRDefault="00814886" w:rsidP="00540BD0">
      <w:pPr>
        <w:pStyle w:val="Heading2"/>
        <w:numPr>
          <w:ilvl w:val="0"/>
          <w:numId w:val="118"/>
        </w:numPr>
        <w:tabs>
          <w:tab w:val="left" w:pos="824"/>
        </w:tabs>
        <w:spacing w:before="43" w:after="240"/>
        <w:rPr>
          <w:rFonts w:cs="Arial"/>
          <w:b w:val="0"/>
          <w:bCs w:val="0"/>
        </w:rPr>
      </w:pPr>
      <w:bookmarkStart w:id="38" w:name="_Toc144473195"/>
      <w:bookmarkStart w:id="39" w:name="_Toc162443248"/>
      <w:bookmarkStart w:id="40" w:name="_Toc162443587"/>
      <w:r>
        <w:rPr>
          <w:rFonts w:cs="Arial"/>
          <w:b w:val="0"/>
          <w:bCs w:val="0"/>
        </w:rPr>
        <w:t>Ind</w:t>
      </w:r>
      <w:r w:rsidR="00D01D05">
        <w:rPr>
          <w:rFonts w:cs="Arial"/>
          <w:b w:val="0"/>
          <w:bCs w:val="0"/>
        </w:rPr>
        <w:t>ividuals who wish to perform volunteer service for the City of Titusville must contact the appropriate City department.</w:t>
      </w:r>
      <w:bookmarkEnd w:id="38"/>
      <w:bookmarkEnd w:id="39"/>
      <w:bookmarkEnd w:id="40"/>
    </w:p>
    <w:p w14:paraId="1DA49581" w14:textId="23E736E1" w:rsidR="00D01D05" w:rsidRDefault="00D01D05" w:rsidP="00540BD0">
      <w:pPr>
        <w:pStyle w:val="Heading2"/>
        <w:numPr>
          <w:ilvl w:val="0"/>
          <w:numId w:val="118"/>
        </w:numPr>
        <w:tabs>
          <w:tab w:val="left" w:pos="824"/>
        </w:tabs>
        <w:spacing w:before="43" w:after="240"/>
        <w:rPr>
          <w:rFonts w:cs="Arial"/>
          <w:b w:val="0"/>
          <w:bCs w:val="0"/>
        </w:rPr>
      </w:pPr>
      <w:bookmarkStart w:id="41" w:name="_Toc144473196"/>
      <w:bookmarkStart w:id="42" w:name="_Toc162443249"/>
      <w:bookmarkStart w:id="43" w:name="_Toc162443588"/>
      <w:r>
        <w:rPr>
          <w:rFonts w:cs="Arial"/>
          <w:b w:val="0"/>
          <w:bCs w:val="0"/>
        </w:rPr>
        <w:t>Volunteers must complete a City volunteer form prior to performing their hours of service.</w:t>
      </w:r>
      <w:bookmarkEnd w:id="41"/>
      <w:bookmarkEnd w:id="42"/>
      <w:bookmarkEnd w:id="43"/>
    </w:p>
    <w:p w14:paraId="78310C6F" w14:textId="597EB1BB" w:rsidR="00D01D05" w:rsidRDefault="00D01D05" w:rsidP="00540BD0">
      <w:pPr>
        <w:pStyle w:val="Heading2"/>
        <w:numPr>
          <w:ilvl w:val="0"/>
          <w:numId w:val="118"/>
        </w:numPr>
        <w:tabs>
          <w:tab w:val="left" w:pos="824"/>
        </w:tabs>
        <w:spacing w:before="43" w:after="240"/>
        <w:rPr>
          <w:rFonts w:cs="Arial"/>
          <w:b w:val="0"/>
          <w:bCs w:val="0"/>
        </w:rPr>
      </w:pPr>
      <w:bookmarkStart w:id="44" w:name="_Toc144473197"/>
      <w:bookmarkStart w:id="45" w:name="_Toc162443250"/>
      <w:bookmarkStart w:id="46" w:name="_Toc162443589"/>
      <w:r>
        <w:rPr>
          <w:rFonts w:cs="Arial"/>
          <w:b w:val="0"/>
          <w:bCs w:val="0"/>
        </w:rPr>
        <w:t>The department coordinator shall forward the original copy of the City Volunteer form to the Human Resources Department. The department should retain a copy for its records.</w:t>
      </w:r>
      <w:bookmarkEnd w:id="44"/>
      <w:bookmarkEnd w:id="45"/>
      <w:bookmarkEnd w:id="46"/>
    </w:p>
    <w:p w14:paraId="6C752966" w14:textId="1FFF0B18" w:rsidR="00D01D05" w:rsidRDefault="00D01D05" w:rsidP="00540BD0">
      <w:pPr>
        <w:pStyle w:val="Heading2"/>
        <w:numPr>
          <w:ilvl w:val="0"/>
          <w:numId w:val="118"/>
        </w:numPr>
        <w:tabs>
          <w:tab w:val="left" w:pos="824"/>
        </w:tabs>
        <w:spacing w:before="43" w:after="240"/>
        <w:rPr>
          <w:rFonts w:cs="Arial"/>
          <w:b w:val="0"/>
          <w:bCs w:val="0"/>
        </w:rPr>
      </w:pPr>
      <w:bookmarkStart w:id="47" w:name="_Toc144473198"/>
      <w:bookmarkStart w:id="48" w:name="_Toc162443251"/>
      <w:bookmarkStart w:id="49" w:name="_Toc162443590"/>
      <w:r>
        <w:rPr>
          <w:rFonts w:cs="Arial"/>
          <w:b w:val="0"/>
          <w:bCs w:val="0"/>
        </w:rPr>
        <w:t>All volunteers must be issued a photo identification card.</w:t>
      </w:r>
      <w:bookmarkEnd w:id="47"/>
      <w:bookmarkEnd w:id="48"/>
      <w:bookmarkEnd w:id="49"/>
    </w:p>
    <w:p w14:paraId="16594880" w14:textId="461B7078" w:rsidR="00D01D05" w:rsidRDefault="00D01D05" w:rsidP="00540BD0">
      <w:pPr>
        <w:pStyle w:val="Heading2"/>
        <w:numPr>
          <w:ilvl w:val="0"/>
          <w:numId w:val="118"/>
        </w:numPr>
        <w:tabs>
          <w:tab w:val="left" w:pos="824"/>
        </w:tabs>
        <w:spacing w:before="43" w:after="240"/>
        <w:rPr>
          <w:rFonts w:cs="Arial"/>
          <w:b w:val="0"/>
          <w:bCs w:val="0"/>
        </w:rPr>
      </w:pPr>
      <w:bookmarkStart w:id="50" w:name="_Toc144473199"/>
      <w:bookmarkStart w:id="51" w:name="_Toc162443252"/>
      <w:bookmarkStart w:id="52" w:name="_Toc162443591"/>
      <w:r>
        <w:rPr>
          <w:rFonts w:cs="Arial"/>
          <w:b w:val="0"/>
          <w:bCs w:val="0"/>
        </w:rPr>
        <w:t>Employees of the City of Titusville may volunteer service as long as their service is not in any manner similar to the work that they are employed to perform. Employees of the City can volunteer in other departments of the City provide they understand there is no entitlement of the position and the volunteer position does not conflict with primary job responsibilities.</w:t>
      </w:r>
      <w:bookmarkEnd w:id="50"/>
      <w:bookmarkEnd w:id="51"/>
      <w:bookmarkEnd w:id="52"/>
    </w:p>
    <w:p w14:paraId="25B68D9A" w14:textId="0310F62C" w:rsidR="00D01D05" w:rsidRDefault="00D01D05" w:rsidP="00540BD0">
      <w:pPr>
        <w:pStyle w:val="Heading2"/>
        <w:numPr>
          <w:ilvl w:val="0"/>
          <w:numId w:val="118"/>
        </w:numPr>
        <w:tabs>
          <w:tab w:val="left" w:pos="824"/>
        </w:tabs>
        <w:spacing w:before="43"/>
        <w:rPr>
          <w:rFonts w:cs="Arial"/>
          <w:b w:val="0"/>
          <w:bCs w:val="0"/>
        </w:rPr>
      </w:pPr>
      <w:bookmarkStart w:id="53" w:name="_Toc144473200"/>
      <w:bookmarkStart w:id="54" w:name="_Toc162443253"/>
      <w:bookmarkStart w:id="55" w:name="_Toc162443592"/>
      <w:r>
        <w:rPr>
          <w:rFonts w:cs="Arial"/>
          <w:b w:val="0"/>
          <w:bCs w:val="0"/>
        </w:rPr>
        <w:t>The Human Resources Department must complete a background check and driver’s record check before any volunteer operates a city vehicle.</w:t>
      </w:r>
      <w:bookmarkEnd w:id="53"/>
      <w:bookmarkEnd w:id="54"/>
      <w:bookmarkEnd w:id="55"/>
    </w:p>
    <w:p w14:paraId="74DACDC5" w14:textId="77777777" w:rsidR="009F76B0" w:rsidRPr="00587E7A" w:rsidRDefault="009F76B0" w:rsidP="00540BD0">
      <w:pPr>
        <w:pStyle w:val="Heading2"/>
        <w:numPr>
          <w:ilvl w:val="1"/>
          <w:numId w:val="80"/>
        </w:numPr>
        <w:tabs>
          <w:tab w:val="left" w:pos="824"/>
        </w:tabs>
        <w:rPr>
          <w:rFonts w:cs="Arial"/>
          <w:b w:val="0"/>
          <w:bCs w:val="0"/>
        </w:rPr>
      </w:pPr>
      <w:bookmarkStart w:id="56" w:name="_Toc162443593"/>
      <w:r w:rsidRPr="00587E7A">
        <w:rPr>
          <w:rFonts w:cs="Arial"/>
          <w:spacing w:val="-1"/>
        </w:rPr>
        <w:t>PROBATIONARY</w:t>
      </w:r>
      <w:r w:rsidRPr="00587E7A">
        <w:rPr>
          <w:rFonts w:cs="Arial"/>
          <w:spacing w:val="-2"/>
        </w:rPr>
        <w:t xml:space="preserve"> </w:t>
      </w:r>
      <w:r w:rsidRPr="00587E7A">
        <w:rPr>
          <w:rFonts w:cs="Arial"/>
          <w:spacing w:val="-1"/>
        </w:rPr>
        <w:t>EMPLOYEE</w:t>
      </w:r>
      <w:bookmarkEnd w:id="56"/>
    </w:p>
    <w:p w14:paraId="0914E406" w14:textId="77777777" w:rsidR="009F76B0" w:rsidRPr="00587E7A" w:rsidRDefault="009F76B0" w:rsidP="00985A6C">
      <w:pPr>
        <w:rPr>
          <w:rFonts w:ascii="Arial" w:eastAsia="Arial" w:hAnsi="Arial" w:cs="Arial"/>
          <w:b/>
          <w:bCs/>
          <w:sz w:val="24"/>
          <w:szCs w:val="24"/>
        </w:rPr>
      </w:pPr>
    </w:p>
    <w:p w14:paraId="017C6B90" w14:textId="77777777" w:rsidR="009F76B0" w:rsidRPr="00587E7A" w:rsidRDefault="009F76B0" w:rsidP="00985A6C">
      <w:pPr>
        <w:pStyle w:val="BodyText"/>
        <w:ind w:left="1544" w:right="98" w:firstLine="0"/>
        <w:rPr>
          <w:rFonts w:cs="Arial"/>
        </w:rPr>
      </w:pPr>
      <w:r w:rsidRPr="00587E7A">
        <w:rPr>
          <w:rFonts w:cs="Arial"/>
        </w:rPr>
        <w:t>A</w:t>
      </w:r>
      <w:r w:rsidRPr="00587E7A">
        <w:rPr>
          <w:rFonts w:cs="Arial"/>
          <w:spacing w:val="10"/>
        </w:rPr>
        <w:t xml:space="preserve"> </w:t>
      </w:r>
      <w:r w:rsidRPr="00587E7A">
        <w:rPr>
          <w:rFonts w:cs="Arial"/>
          <w:spacing w:val="-1"/>
        </w:rPr>
        <w:t>probationary</w:t>
      </w:r>
      <w:r w:rsidRPr="00587E7A">
        <w:rPr>
          <w:rFonts w:cs="Arial"/>
          <w:spacing w:val="7"/>
        </w:rPr>
        <w:t xml:space="preserve"> </w:t>
      </w:r>
      <w:r w:rsidRPr="00587E7A">
        <w:rPr>
          <w:rFonts w:cs="Arial"/>
          <w:spacing w:val="-1"/>
        </w:rPr>
        <w:t>employee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an</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spacing w:val="-1"/>
        </w:rPr>
        <w:t>who</w:t>
      </w:r>
      <w:r w:rsidRPr="00587E7A">
        <w:rPr>
          <w:rFonts w:cs="Arial"/>
          <w:spacing w:val="11"/>
        </w:rPr>
        <w:t xml:space="preserve"> </w:t>
      </w:r>
      <w:r w:rsidRPr="00587E7A">
        <w:rPr>
          <w:rFonts w:cs="Arial"/>
        </w:rPr>
        <w:t>does</w:t>
      </w:r>
      <w:r w:rsidRPr="00587E7A">
        <w:rPr>
          <w:rFonts w:cs="Arial"/>
          <w:spacing w:val="10"/>
        </w:rPr>
        <w:t xml:space="preserve"> </w:t>
      </w:r>
      <w:r w:rsidRPr="00587E7A">
        <w:rPr>
          <w:rFonts w:cs="Arial"/>
          <w:spacing w:val="-1"/>
        </w:rPr>
        <w:t>not</w:t>
      </w:r>
      <w:r w:rsidRPr="00587E7A">
        <w:rPr>
          <w:rFonts w:cs="Arial"/>
          <w:spacing w:val="10"/>
        </w:rPr>
        <w:t xml:space="preserve"> </w:t>
      </w:r>
      <w:r w:rsidRPr="00587E7A">
        <w:rPr>
          <w:rFonts w:cs="Arial"/>
          <w:spacing w:val="-1"/>
        </w:rPr>
        <w:t>have</w:t>
      </w:r>
      <w:r w:rsidRPr="00587E7A">
        <w:rPr>
          <w:rFonts w:cs="Arial"/>
          <w:spacing w:val="11"/>
        </w:rPr>
        <w:t xml:space="preserve"> </w:t>
      </w:r>
      <w:r w:rsidRPr="00587E7A">
        <w:rPr>
          <w:rFonts w:cs="Arial"/>
          <w:spacing w:val="-1"/>
        </w:rPr>
        <w:t>regular</w:t>
      </w:r>
      <w:r w:rsidRPr="00587E7A">
        <w:rPr>
          <w:rFonts w:cs="Arial"/>
          <w:spacing w:val="9"/>
        </w:rPr>
        <w:t xml:space="preserve"> </w:t>
      </w:r>
      <w:r w:rsidRPr="00587E7A">
        <w:rPr>
          <w:rFonts w:cs="Arial"/>
        </w:rPr>
        <w:t>status;</w:t>
      </w:r>
      <w:r w:rsidRPr="00587E7A">
        <w:rPr>
          <w:rFonts w:cs="Arial"/>
          <w:spacing w:val="10"/>
        </w:rPr>
        <w:t xml:space="preserve"> </w:t>
      </w:r>
      <w:r w:rsidRPr="00587E7A">
        <w:rPr>
          <w:rFonts w:cs="Arial"/>
          <w:spacing w:val="-1"/>
        </w:rPr>
        <w:t>i.e.,</w:t>
      </w:r>
      <w:r w:rsidRPr="00587E7A">
        <w:rPr>
          <w:rFonts w:cs="Arial"/>
          <w:spacing w:val="10"/>
        </w:rPr>
        <w:t xml:space="preserve"> </w:t>
      </w:r>
      <w:r w:rsidRPr="00587E7A">
        <w:rPr>
          <w:rFonts w:cs="Arial"/>
          <w:spacing w:val="-1"/>
        </w:rPr>
        <w:t>has</w:t>
      </w:r>
      <w:r w:rsidRPr="00587E7A">
        <w:rPr>
          <w:rFonts w:cs="Arial"/>
          <w:spacing w:val="61"/>
        </w:rPr>
        <w:t xml:space="preserve"> </w:t>
      </w:r>
      <w:r w:rsidRPr="00587E7A">
        <w:rPr>
          <w:rFonts w:cs="Arial"/>
        </w:rPr>
        <w:t>not</w:t>
      </w:r>
      <w:r w:rsidRPr="00587E7A">
        <w:rPr>
          <w:rFonts w:cs="Arial"/>
          <w:spacing w:val="10"/>
        </w:rPr>
        <w:t xml:space="preserve"> </w:t>
      </w:r>
      <w:r w:rsidRPr="00587E7A">
        <w:rPr>
          <w:rFonts w:cs="Arial"/>
          <w:spacing w:val="-1"/>
        </w:rPr>
        <w:t>yet</w:t>
      </w:r>
      <w:r w:rsidRPr="00587E7A">
        <w:rPr>
          <w:rFonts w:cs="Arial"/>
          <w:spacing w:val="10"/>
        </w:rPr>
        <w:t xml:space="preserve"> </w:t>
      </w:r>
      <w:r w:rsidRPr="00587E7A">
        <w:rPr>
          <w:rFonts w:cs="Arial"/>
          <w:spacing w:val="-1"/>
        </w:rPr>
        <w:t>successfully</w:t>
      </w:r>
      <w:r w:rsidRPr="00587E7A">
        <w:rPr>
          <w:rFonts w:cs="Arial"/>
          <w:spacing w:val="7"/>
        </w:rPr>
        <w:t xml:space="preserve"> </w:t>
      </w:r>
      <w:r w:rsidRPr="00587E7A">
        <w:rPr>
          <w:rFonts w:cs="Arial"/>
          <w:spacing w:val="-1"/>
        </w:rPr>
        <w:t>completed</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probationary</w:t>
      </w:r>
      <w:r w:rsidRPr="00587E7A">
        <w:rPr>
          <w:rFonts w:cs="Arial"/>
          <w:spacing w:val="7"/>
        </w:rPr>
        <w:t xml:space="preserve"> </w:t>
      </w:r>
      <w:r w:rsidRPr="00587E7A">
        <w:rPr>
          <w:rFonts w:cs="Arial"/>
          <w:spacing w:val="-1"/>
        </w:rPr>
        <w:t>period</w:t>
      </w:r>
      <w:r w:rsidRPr="00587E7A">
        <w:rPr>
          <w:rFonts w:cs="Arial"/>
          <w:spacing w:val="11"/>
        </w:rPr>
        <w:t xml:space="preserve"> </w:t>
      </w:r>
      <w:r w:rsidRPr="00587E7A">
        <w:rPr>
          <w:rFonts w:cs="Arial"/>
        </w:rPr>
        <w:t>and</w:t>
      </w:r>
      <w:r w:rsidRPr="00587E7A">
        <w:rPr>
          <w:rFonts w:cs="Arial"/>
          <w:spacing w:val="11"/>
        </w:rPr>
        <w:t xml:space="preserve"> </w:t>
      </w:r>
      <w:r w:rsidRPr="00587E7A">
        <w:rPr>
          <w:rFonts w:cs="Arial"/>
        </w:rPr>
        <w:t>has</w:t>
      </w:r>
      <w:r w:rsidRPr="00587E7A">
        <w:rPr>
          <w:rFonts w:cs="Arial"/>
          <w:spacing w:val="10"/>
        </w:rPr>
        <w:t xml:space="preserve"> </w:t>
      </w:r>
      <w:r w:rsidRPr="00587E7A">
        <w:rPr>
          <w:rFonts w:cs="Arial"/>
          <w:spacing w:val="-1"/>
        </w:rPr>
        <w:t>not</w:t>
      </w:r>
      <w:r w:rsidRPr="00587E7A">
        <w:rPr>
          <w:rFonts w:cs="Arial"/>
          <w:spacing w:val="8"/>
        </w:rPr>
        <w:t xml:space="preserve"> </w:t>
      </w:r>
      <w:r w:rsidRPr="00587E7A">
        <w:rPr>
          <w:rFonts w:cs="Arial"/>
        </w:rPr>
        <w:t>been</w:t>
      </w:r>
      <w:r w:rsidRPr="00587E7A">
        <w:rPr>
          <w:rFonts w:cs="Arial"/>
          <w:spacing w:val="11"/>
        </w:rPr>
        <w:t xml:space="preserve"> </w:t>
      </w:r>
      <w:r w:rsidRPr="00587E7A">
        <w:rPr>
          <w:rFonts w:cs="Arial"/>
          <w:spacing w:val="-1"/>
        </w:rPr>
        <w:t>designated</w:t>
      </w:r>
      <w:r w:rsidRPr="00587E7A">
        <w:rPr>
          <w:rFonts w:cs="Arial"/>
          <w:spacing w:val="55"/>
        </w:rPr>
        <w:t xml:space="preserve"> </w:t>
      </w:r>
      <w:r w:rsidRPr="00587E7A">
        <w:rPr>
          <w:rFonts w:cs="Arial"/>
        </w:rPr>
        <w:t>a</w:t>
      </w:r>
      <w:r w:rsidRPr="00587E7A">
        <w:rPr>
          <w:rFonts w:cs="Arial"/>
          <w:spacing w:val="15"/>
        </w:rPr>
        <w:t xml:space="preserve"> </w:t>
      </w:r>
      <w:r w:rsidRPr="00587E7A">
        <w:rPr>
          <w:rFonts w:cs="Arial"/>
          <w:spacing w:val="-1"/>
        </w:rPr>
        <w:t>regular</w:t>
      </w:r>
      <w:r w:rsidRPr="00587E7A">
        <w:rPr>
          <w:rFonts w:cs="Arial"/>
          <w:spacing w:val="14"/>
        </w:rPr>
        <w:t xml:space="preserve"> </w:t>
      </w:r>
      <w:r w:rsidRPr="00587E7A">
        <w:rPr>
          <w:rFonts w:cs="Arial"/>
          <w:spacing w:val="-1"/>
        </w:rPr>
        <w:t>employee.</w:t>
      </w:r>
      <w:r w:rsidRPr="00587E7A">
        <w:rPr>
          <w:rFonts w:cs="Arial"/>
          <w:spacing w:val="30"/>
        </w:rPr>
        <w:t xml:space="preserve"> </w:t>
      </w:r>
      <w:r w:rsidRPr="00587E7A">
        <w:rPr>
          <w:rFonts w:cs="Arial"/>
        </w:rPr>
        <w:t>As</w:t>
      </w:r>
      <w:r w:rsidRPr="00587E7A">
        <w:rPr>
          <w:rFonts w:cs="Arial"/>
          <w:spacing w:val="14"/>
        </w:rPr>
        <w:t xml:space="preserve"> </w:t>
      </w:r>
      <w:r w:rsidRPr="00587E7A">
        <w:rPr>
          <w:rFonts w:cs="Arial"/>
        </w:rPr>
        <w:t>such,</w:t>
      </w:r>
      <w:r w:rsidRPr="00587E7A">
        <w:rPr>
          <w:rFonts w:cs="Arial"/>
          <w:spacing w:val="15"/>
        </w:rPr>
        <w:t xml:space="preserve"> </w:t>
      </w:r>
      <w:r w:rsidRPr="00587E7A">
        <w:rPr>
          <w:rFonts w:cs="Arial"/>
          <w:spacing w:val="-1"/>
        </w:rPr>
        <w:t>he/she</w:t>
      </w:r>
      <w:r w:rsidRPr="00587E7A">
        <w:rPr>
          <w:rFonts w:cs="Arial"/>
          <w:spacing w:val="15"/>
        </w:rPr>
        <w:t xml:space="preserve"> </w:t>
      </w:r>
      <w:r w:rsidRPr="00587E7A">
        <w:rPr>
          <w:rFonts w:cs="Arial"/>
          <w:spacing w:val="-1"/>
        </w:rPr>
        <w:t>does</w:t>
      </w:r>
      <w:r w:rsidRPr="00587E7A">
        <w:rPr>
          <w:rFonts w:cs="Arial"/>
          <w:spacing w:val="14"/>
        </w:rPr>
        <w:t xml:space="preserve"> </w:t>
      </w:r>
      <w:r w:rsidRPr="00587E7A">
        <w:rPr>
          <w:rFonts w:cs="Arial"/>
        </w:rPr>
        <w:t>not</w:t>
      </w:r>
      <w:r w:rsidRPr="00587E7A">
        <w:rPr>
          <w:rFonts w:cs="Arial"/>
          <w:spacing w:val="15"/>
        </w:rPr>
        <w:t xml:space="preserve"> </w:t>
      </w:r>
      <w:r w:rsidRPr="00587E7A">
        <w:rPr>
          <w:rFonts w:cs="Arial"/>
          <w:spacing w:val="-1"/>
        </w:rPr>
        <w:t>have</w:t>
      </w:r>
      <w:r w:rsidRPr="00587E7A">
        <w:rPr>
          <w:rFonts w:cs="Arial"/>
          <w:spacing w:val="15"/>
        </w:rPr>
        <w:t xml:space="preserve"> </w:t>
      </w:r>
      <w:r w:rsidRPr="00587E7A">
        <w:rPr>
          <w:rFonts w:cs="Arial"/>
        </w:rPr>
        <w:t>access</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provisions</w:t>
      </w:r>
      <w:r w:rsidRPr="00587E7A">
        <w:rPr>
          <w:rFonts w:cs="Arial"/>
          <w:spacing w:val="14"/>
        </w:rPr>
        <w:t xml:space="preserve"> </w:t>
      </w:r>
      <w:r w:rsidRPr="00587E7A">
        <w:rPr>
          <w:rFonts w:cs="Arial"/>
        </w:rPr>
        <w:t>of</w:t>
      </w:r>
      <w:r w:rsidRPr="00587E7A">
        <w:rPr>
          <w:rFonts w:cs="Arial"/>
          <w:spacing w:val="17"/>
        </w:rPr>
        <w:t xml:space="preserve"> </w:t>
      </w:r>
      <w:r w:rsidRPr="00587E7A">
        <w:rPr>
          <w:rFonts w:cs="Arial"/>
          <w:spacing w:val="-1"/>
        </w:rPr>
        <w:t>the</w:t>
      </w:r>
      <w:r w:rsidRPr="00587E7A">
        <w:rPr>
          <w:rFonts w:cs="Arial"/>
          <w:spacing w:val="43"/>
        </w:rPr>
        <w:t xml:space="preserve"> </w:t>
      </w:r>
      <w:r w:rsidRPr="00587E7A">
        <w:rPr>
          <w:rFonts w:cs="Arial"/>
          <w:spacing w:val="-1"/>
        </w:rPr>
        <w:t>Disciplinary</w:t>
      </w:r>
      <w:r w:rsidRPr="00587E7A">
        <w:rPr>
          <w:rFonts w:cs="Arial"/>
          <w:spacing w:val="3"/>
        </w:rPr>
        <w:t xml:space="preserve"> </w:t>
      </w:r>
      <w:r w:rsidRPr="00587E7A">
        <w:rPr>
          <w:rFonts w:cs="Arial"/>
          <w:spacing w:val="-1"/>
        </w:rPr>
        <w:t>Action</w:t>
      </w:r>
      <w:r w:rsidRPr="00587E7A">
        <w:rPr>
          <w:rFonts w:cs="Arial"/>
          <w:spacing w:val="6"/>
        </w:rPr>
        <w:t xml:space="preserve"> </w:t>
      </w:r>
      <w:r w:rsidRPr="00587E7A">
        <w:rPr>
          <w:rFonts w:cs="Arial"/>
        </w:rPr>
        <w:t>and</w:t>
      </w:r>
      <w:r w:rsidRPr="00587E7A">
        <w:rPr>
          <w:rFonts w:cs="Arial"/>
          <w:spacing w:val="6"/>
        </w:rPr>
        <w:t xml:space="preserve"> </w:t>
      </w:r>
      <w:r w:rsidRPr="00587E7A">
        <w:rPr>
          <w:rFonts w:cs="Arial"/>
          <w:spacing w:val="-1"/>
        </w:rPr>
        <w:t>Grievance</w:t>
      </w:r>
      <w:r w:rsidRPr="00587E7A">
        <w:rPr>
          <w:rFonts w:cs="Arial"/>
          <w:spacing w:val="6"/>
        </w:rPr>
        <w:t xml:space="preserve"> </w:t>
      </w:r>
      <w:r w:rsidRPr="00587E7A">
        <w:rPr>
          <w:rFonts w:cs="Arial"/>
          <w:spacing w:val="-1"/>
        </w:rPr>
        <w:t>Procedure</w:t>
      </w:r>
      <w:r w:rsidRPr="00587E7A">
        <w:rPr>
          <w:rFonts w:cs="Arial"/>
          <w:spacing w:val="6"/>
        </w:rPr>
        <w:t xml:space="preserve"> </w:t>
      </w:r>
      <w:r w:rsidRPr="00587E7A">
        <w:rPr>
          <w:rFonts w:cs="Arial"/>
          <w:spacing w:val="-1"/>
        </w:rPr>
        <w:t>sections</w:t>
      </w:r>
      <w:r w:rsidRPr="00587E7A">
        <w:rPr>
          <w:rFonts w:cs="Arial"/>
          <w:spacing w:val="5"/>
        </w:rPr>
        <w:t xml:space="preserve"> </w:t>
      </w:r>
      <w:r w:rsidRPr="00587E7A">
        <w:rPr>
          <w:rFonts w:cs="Arial"/>
          <w:spacing w:val="-1"/>
        </w:rPr>
        <w:t>of</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Personnel</w:t>
      </w:r>
      <w:r w:rsidRPr="00587E7A">
        <w:rPr>
          <w:rFonts w:cs="Arial"/>
          <w:spacing w:val="5"/>
        </w:rPr>
        <w:t xml:space="preserve"> </w:t>
      </w:r>
      <w:r w:rsidRPr="00587E7A">
        <w:rPr>
          <w:rFonts w:cs="Arial"/>
          <w:spacing w:val="-1"/>
        </w:rPr>
        <w:t>Policies</w:t>
      </w:r>
      <w:r w:rsidRPr="00587E7A">
        <w:rPr>
          <w:rFonts w:cs="Arial"/>
          <w:spacing w:val="71"/>
        </w:rPr>
        <w:t xml:space="preserve"> </w:t>
      </w:r>
      <w:r w:rsidRPr="00587E7A">
        <w:rPr>
          <w:rFonts w:cs="Arial"/>
          <w:spacing w:val="-1"/>
        </w:rPr>
        <w:t>(Reference</w:t>
      </w:r>
      <w:r w:rsidRPr="00587E7A">
        <w:rPr>
          <w:rFonts w:cs="Arial"/>
          <w:spacing w:val="1"/>
        </w:rPr>
        <w:t xml:space="preserve"> </w:t>
      </w:r>
      <w:r w:rsidRPr="00587E7A">
        <w:rPr>
          <w:rFonts w:cs="Arial"/>
          <w:spacing w:val="-1"/>
        </w:rPr>
        <w:t>6.1</w:t>
      </w:r>
      <w:r>
        <w:rPr>
          <w:rFonts w:cs="Arial"/>
          <w:spacing w:val="-1"/>
        </w:rPr>
        <w:t>1</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Section</w:t>
      </w:r>
      <w:r w:rsidRPr="00587E7A">
        <w:rPr>
          <w:rFonts w:cs="Arial"/>
          <w:spacing w:val="1"/>
        </w:rPr>
        <w:t xml:space="preserve"> </w:t>
      </w:r>
      <w:r w:rsidRPr="00587E7A">
        <w:rPr>
          <w:rFonts w:cs="Arial"/>
          <w:spacing w:val="-1"/>
        </w:rPr>
        <w:t>VII).</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probationary</w:t>
      </w:r>
      <w:r w:rsidRPr="00587E7A">
        <w:rPr>
          <w:rFonts w:cs="Arial"/>
          <w:spacing w:val="-2"/>
        </w:rPr>
        <w:t xml:space="preserve"> </w:t>
      </w:r>
      <w:r w:rsidRPr="00587E7A">
        <w:rPr>
          <w:rFonts w:cs="Arial"/>
          <w:spacing w:val="-1"/>
        </w:rPr>
        <w:t>period</w:t>
      </w:r>
      <w:r w:rsidRPr="00587E7A">
        <w:rPr>
          <w:rFonts w:cs="Arial"/>
          <w:spacing w:val="1"/>
        </w:rPr>
        <w:t xml:space="preserve"> </w:t>
      </w:r>
      <w:r w:rsidRPr="00587E7A">
        <w:rPr>
          <w:rFonts w:cs="Arial"/>
        </w:rPr>
        <w:t>for</w:t>
      </w:r>
      <w:r w:rsidRPr="00587E7A">
        <w:rPr>
          <w:rFonts w:cs="Arial"/>
          <w:spacing w:val="-1"/>
        </w:rPr>
        <w:t xml:space="preserve"> employees</w:t>
      </w:r>
      <w:r w:rsidRPr="00587E7A">
        <w:rPr>
          <w:rFonts w:cs="Arial"/>
        </w:rPr>
        <w:t xml:space="preserve"> </w:t>
      </w:r>
      <w:r w:rsidRPr="00587E7A">
        <w:rPr>
          <w:rFonts w:cs="Arial"/>
          <w:spacing w:val="-1"/>
        </w:rPr>
        <w:t>covered</w:t>
      </w:r>
      <w:r w:rsidRPr="00587E7A">
        <w:rPr>
          <w:rFonts w:cs="Arial"/>
          <w:spacing w:val="1"/>
        </w:rPr>
        <w:t xml:space="preserve"> </w:t>
      </w:r>
      <w:r w:rsidRPr="00587E7A">
        <w:rPr>
          <w:rFonts w:cs="Arial"/>
        </w:rPr>
        <w:t>by</w:t>
      </w:r>
      <w:r w:rsidRPr="00587E7A">
        <w:rPr>
          <w:rFonts w:cs="Arial"/>
          <w:spacing w:val="61"/>
        </w:rPr>
        <w:t xml:space="preserve"> </w:t>
      </w:r>
      <w:r w:rsidRPr="00587E7A">
        <w:rPr>
          <w:rFonts w:cs="Arial"/>
          <w:spacing w:val="-1"/>
        </w:rPr>
        <w:t>Personnel</w:t>
      </w:r>
      <w:r w:rsidRPr="00587E7A">
        <w:rPr>
          <w:rFonts w:cs="Arial"/>
          <w:spacing w:val="33"/>
        </w:rPr>
        <w:t xml:space="preserve"> </w:t>
      </w:r>
      <w:r w:rsidRPr="00587E7A">
        <w:rPr>
          <w:rFonts w:cs="Arial"/>
          <w:spacing w:val="-1"/>
        </w:rPr>
        <w:t>Policies</w:t>
      </w:r>
      <w:r w:rsidRPr="00587E7A">
        <w:rPr>
          <w:rFonts w:cs="Arial"/>
          <w:spacing w:val="34"/>
        </w:rPr>
        <w:t xml:space="preserve"> </w:t>
      </w:r>
      <w:r w:rsidRPr="00587E7A">
        <w:rPr>
          <w:rFonts w:cs="Arial"/>
          <w:spacing w:val="-1"/>
        </w:rPr>
        <w:t>is</w:t>
      </w:r>
      <w:r w:rsidRPr="00587E7A">
        <w:rPr>
          <w:rFonts w:cs="Arial"/>
          <w:spacing w:val="34"/>
        </w:rPr>
        <w:t xml:space="preserve"> </w:t>
      </w:r>
      <w:r w:rsidRPr="00587E7A">
        <w:rPr>
          <w:rFonts w:cs="Arial"/>
        </w:rPr>
        <w:t>six</w:t>
      </w:r>
      <w:r w:rsidRPr="00587E7A">
        <w:rPr>
          <w:rFonts w:cs="Arial"/>
          <w:spacing w:val="32"/>
        </w:rPr>
        <w:t xml:space="preserve"> </w:t>
      </w:r>
      <w:r w:rsidRPr="00587E7A">
        <w:rPr>
          <w:rFonts w:cs="Arial"/>
          <w:spacing w:val="-1"/>
        </w:rPr>
        <w:t>(6)</w:t>
      </w:r>
      <w:r w:rsidRPr="00587E7A">
        <w:rPr>
          <w:rFonts w:cs="Arial"/>
          <w:spacing w:val="35"/>
        </w:rPr>
        <w:t xml:space="preserve"> </w:t>
      </w:r>
      <w:r w:rsidRPr="00587E7A">
        <w:rPr>
          <w:rFonts w:cs="Arial"/>
        </w:rPr>
        <w:t>months;</w:t>
      </w:r>
      <w:r w:rsidRPr="00587E7A">
        <w:rPr>
          <w:rFonts w:cs="Arial"/>
          <w:spacing w:val="35"/>
        </w:rPr>
        <w:t xml:space="preserve"> </w:t>
      </w:r>
      <w:r w:rsidRPr="00587E7A">
        <w:rPr>
          <w:rFonts w:cs="Arial"/>
          <w:spacing w:val="-1"/>
        </w:rPr>
        <w:t>collective</w:t>
      </w:r>
      <w:r w:rsidRPr="00587E7A">
        <w:rPr>
          <w:rFonts w:cs="Arial"/>
          <w:spacing w:val="35"/>
        </w:rPr>
        <w:t xml:space="preserve"> </w:t>
      </w:r>
      <w:r w:rsidRPr="00587E7A">
        <w:rPr>
          <w:rFonts w:cs="Arial"/>
          <w:spacing w:val="-1"/>
        </w:rPr>
        <w:t>bargaining</w:t>
      </w:r>
      <w:r w:rsidRPr="00587E7A">
        <w:rPr>
          <w:rFonts w:cs="Arial"/>
          <w:spacing w:val="33"/>
        </w:rPr>
        <w:t xml:space="preserve"> </w:t>
      </w:r>
      <w:r w:rsidRPr="00587E7A">
        <w:rPr>
          <w:rFonts w:cs="Arial"/>
        </w:rPr>
        <w:t>agreements</w:t>
      </w:r>
      <w:r w:rsidRPr="00587E7A">
        <w:rPr>
          <w:rFonts w:cs="Arial"/>
          <w:spacing w:val="34"/>
        </w:rPr>
        <w:t xml:space="preserve"> </w:t>
      </w:r>
      <w:r w:rsidRPr="00587E7A">
        <w:rPr>
          <w:rFonts w:cs="Arial"/>
          <w:spacing w:val="-1"/>
        </w:rPr>
        <w:t>define</w:t>
      </w:r>
      <w:r w:rsidRPr="00587E7A">
        <w:rPr>
          <w:rFonts w:cs="Arial"/>
          <w:spacing w:val="49"/>
        </w:rPr>
        <w:t xml:space="preserve"> </w:t>
      </w:r>
      <w:r w:rsidRPr="00587E7A">
        <w:rPr>
          <w:rFonts w:cs="Arial"/>
          <w:spacing w:val="-1"/>
        </w:rPr>
        <w:t>probationary</w:t>
      </w:r>
      <w:r w:rsidRPr="00587E7A">
        <w:rPr>
          <w:rFonts w:cs="Arial"/>
          <w:spacing w:val="26"/>
        </w:rPr>
        <w:t xml:space="preserve"> </w:t>
      </w:r>
      <w:r w:rsidRPr="00587E7A">
        <w:rPr>
          <w:rFonts w:cs="Arial"/>
          <w:spacing w:val="-1"/>
        </w:rPr>
        <w:t>periods</w:t>
      </w:r>
      <w:r w:rsidRPr="00587E7A">
        <w:rPr>
          <w:rFonts w:cs="Arial"/>
          <w:spacing w:val="29"/>
        </w:rPr>
        <w:t xml:space="preserve"> </w:t>
      </w:r>
      <w:r w:rsidRPr="00587E7A">
        <w:rPr>
          <w:rFonts w:cs="Arial"/>
          <w:spacing w:val="-1"/>
        </w:rPr>
        <w:t>in</w:t>
      </w:r>
      <w:r w:rsidRPr="00587E7A">
        <w:rPr>
          <w:rFonts w:cs="Arial"/>
          <w:spacing w:val="30"/>
        </w:rPr>
        <w:t xml:space="preserve"> </w:t>
      </w:r>
      <w:r w:rsidRPr="00587E7A">
        <w:rPr>
          <w:rFonts w:cs="Arial"/>
        </w:rPr>
        <w:t>each</w:t>
      </w:r>
      <w:r w:rsidRPr="00587E7A">
        <w:rPr>
          <w:rFonts w:cs="Arial"/>
          <w:spacing w:val="30"/>
        </w:rPr>
        <w:t xml:space="preserve"> </w:t>
      </w:r>
      <w:r w:rsidRPr="00587E7A">
        <w:rPr>
          <w:rFonts w:cs="Arial"/>
          <w:spacing w:val="-1"/>
        </w:rPr>
        <w:t>contract.</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probationary</w:t>
      </w:r>
      <w:r w:rsidRPr="00587E7A">
        <w:rPr>
          <w:rFonts w:cs="Arial"/>
          <w:spacing w:val="26"/>
        </w:rPr>
        <w:t xml:space="preserve"> </w:t>
      </w:r>
      <w:r w:rsidRPr="00587E7A">
        <w:rPr>
          <w:rFonts w:cs="Arial"/>
          <w:spacing w:val="-1"/>
        </w:rPr>
        <w:t>period</w:t>
      </w:r>
      <w:r w:rsidRPr="00587E7A">
        <w:rPr>
          <w:rFonts w:cs="Arial"/>
          <w:spacing w:val="30"/>
        </w:rPr>
        <w:t xml:space="preserve"> </w:t>
      </w:r>
      <w:r w:rsidRPr="00587E7A">
        <w:rPr>
          <w:rFonts w:cs="Arial"/>
          <w:spacing w:val="-1"/>
        </w:rPr>
        <w:t>can</w:t>
      </w:r>
      <w:r w:rsidRPr="00587E7A">
        <w:rPr>
          <w:rFonts w:cs="Arial"/>
          <w:spacing w:val="30"/>
        </w:rPr>
        <w:t xml:space="preserve"> </w:t>
      </w:r>
      <w:r w:rsidRPr="00587E7A">
        <w:rPr>
          <w:rFonts w:cs="Arial"/>
        </w:rPr>
        <w:t>be</w:t>
      </w:r>
      <w:r w:rsidRPr="00587E7A">
        <w:rPr>
          <w:rFonts w:cs="Arial"/>
          <w:spacing w:val="30"/>
        </w:rPr>
        <w:t xml:space="preserve"> </w:t>
      </w:r>
      <w:r w:rsidRPr="00587E7A">
        <w:rPr>
          <w:rFonts w:cs="Arial"/>
          <w:spacing w:val="-1"/>
        </w:rPr>
        <w:t>extended</w:t>
      </w:r>
      <w:r w:rsidRPr="00587E7A">
        <w:rPr>
          <w:rFonts w:cs="Arial"/>
          <w:spacing w:val="30"/>
        </w:rPr>
        <w:t xml:space="preserve"> </w:t>
      </w:r>
      <w:r w:rsidRPr="00587E7A">
        <w:rPr>
          <w:rFonts w:cs="Arial"/>
        </w:rPr>
        <w:t>at</w:t>
      </w:r>
      <w:r w:rsidRPr="00587E7A">
        <w:rPr>
          <w:rFonts w:cs="Arial"/>
          <w:spacing w:val="73"/>
        </w:rPr>
        <w:t xml:space="preserve"> </w:t>
      </w:r>
      <w:r w:rsidRPr="00587E7A">
        <w:rPr>
          <w:rFonts w:cs="Arial"/>
        </w:rPr>
        <w:t>the</w:t>
      </w:r>
      <w:r w:rsidRPr="00587E7A">
        <w:rPr>
          <w:rFonts w:cs="Arial"/>
          <w:spacing w:val="16"/>
        </w:rPr>
        <w:t xml:space="preserve"> </w:t>
      </w:r>
      <w:r w:rsidRPr="00587E7A">
        <w:rPr>
          <w:rFonts w:cs="Arial"/>
          <w:spacing w:val="-1"/>
        </w:rPr>
        <w:t>request</w:t>
      </w:r>
      <w:r w:rsidRPr="00587E7A">
        <w:rPr>
          <w:rFonts w:cs="Arial"/>
          <w:spacing w:val="13"/>
        </w:rPr>
        <w:t xml:space="preserve"> </w:t>
      </w:r>
      <w:r w:rsidRPr="00587E7A">
        <w:rPr>
          <w:rFonts w:cs="Arial"/>
          <w:spacing w:val="-1"/>
        </w:rPr>
        <w:t>of</w:t>
      </w:r>
      <w:r w:rsidRPr="00587E7A">
        <w:rPr>
          <w:rFonts w:cs="Arial"/>
          <w:spacing w:val="18"/>
        </w:rPr>
        <w:t xml:space="preserve"> </w:t>
      </w:r>
      <w:r w:rsidRPr="00587E7A">
        <w:rPr>
          <w:rFonts w:cs="Arial"/>
          <w:spacing w:val="-1"/>
        </w:rPr>
        <w:t>the</w:t>
      </w:r>
      <w:r w:rsidRPr="00587E7A">
        <w:rPr>
          <w:rFonts w:cs="Arial"/>
          <w:spacing w:val="16"/>
        </w:rPr>
        <w:t xml:space="preserve"> </w:t>
      </w:r>
      <w:r w:rsidRPr="00587E7A">
        <w:rPr>
          <w:rFonts w:cs="Arial"/>
          <w:spacing w:val="-1"/>
        </w:rPr>
        <w:t>Department</w:t>
      </w:r>
      <w:r w:rsidRPr="00587E7A">
        <w:rPr>
          <w:rFonts w:cs="Arial"/>
          <w:spacing w:val="15"/>
        </w:rPr>
        <w:t xml:space="preserve"> </w:t>
      </w:r>
      <w:r w:rsidRPr="00587E7A">
        <w:rPr>
          <w:rFonts w:cs="Arial"/>
          <w:spacing w:val="-1"/>
        </w:rPr>
        <w:t>Head</w:t>
      </w:r>
      <w:r w:rsidRPr="00587E7A">
        <w:rPr>
          <w:rFonts w:cs="Arial"/>
          <w:spacing w:val="16"/>
        </w:rPr>
        <w:t xml:space="preserve"> </w:t>
      </w:r>
      <w:r w:rsidRPr="00587E7A">
        <w:rPr>
          <w:rFonts w:cs="Arial"/>
          <w:spacing w:val="-1"/>
        </w:rPr>
        <w:t>and</w:t>
      </w:r>
      <w:r w:rsidRPr="00587E7A">
        <w:rPr>
          <w:rFonts w:cs="Arial"/>
          <w:spacing w:val="13"/>
        </w:rPr>
        <w:t xml:space="preserve"> </w:t>
      </w:r>
      <w:r w:rsidRPr="00587E7A">
        <w:rPr>
          <w:rFonts w:cs="Arial"/>
          <w:spacing w:val="-1"/>
        </w:rPr>
        <w:t>with</w:t>
      </w:r>
      <w:r w:rsidRPr="00587E7A">
        <w:rPr>
          <w:rFonts w:cs="Arial"/>
          <w:spacing w:val="16"/>
        </w:rPr>
        <w:t xml:space="preserve"> </w:t>
      </w:r>
      <w:r w:rsidRPr="00587E7A">
        <w:rPr>
          <w:rFonts w:cs="Arial"/>
        </w:rPr>
        <w:t>the</w:t>
      </w:r>
      <w:r w:rsidRPr="00587E7A">
        <w:rPr>
          <w:rFonts w:cs="Arial"/>
          <w:spacing w:val="16"/>
        </w:rPr>
        <w:t xml:space="preserve"> </w:t>
      </w:r>
      <w:r w:rsidRPr="00587E7A">
        <w:rPr>
          <w:rFonts w:cs="Arial"/>
          <w:spacing w:val="-1"/>
        </w:rPr>
        <w:t>concurrence</w:t>
      </w:r>
      <w:r w:rsidRPr="00587E7A">
        <w:rPr>
          <w:rFonts w:cs="Arial"/>
          <w:spacing w:val="16"/>
        </w:rPr>
        <w:t xml:space="preserve"> </w:t>
      </w:r>
      <w:r w:rsidRPr="00587E7A">
        <w:rPr>
          <w:rFonts w:cs="Arial"/>
          <w:spacing w:val="-1"/>
        </w:rPr>
        <w:t>of</w:t>
      </w:r>
      <w:r w:rsidRPr="00587E7A">
        <w:rPr>
          <w:rFonts w:cs="Arial"/>
          <w:spacing w:val="18"/>
        </w:rPr>
        <w:t xml:space="preserve"> </w:t>
      </w:r>
      <w:r w:rsidRPr="00587E7A">
        <w:rPr>
          <w:rFonts w:cs="Arial"/>
          <w:spacing w:val="-1"/>
        </w:rPr>
        <w:t>the</w:t>
      </w:r>
      <w:r w:rsidRPr="00587E7A">
        <w:rPr>
          <w:rFonts w:cs="Arial"/>
          <w:spacing w:val="16"/>
        </w:rPr>
        <w:t xml:space="preserve"> </w:t>
      </w:r>
      <w:r w:rsidRPr="00587E7A">
        <w:rPr>
          <w:rFonts w:cs="Arial"/>
          <w:spacing w:val="-1"/>
        </w:rPr>
        <w:t>Human</w:t>
      </w:r>
      <w:r w:rsidRPr="00587E7A">
        <w:rPr>
          <w:rFonts w:cs="Arial"/>
          <w:spacing w:val="41"/>
        </w:rPr>
        <w:t xml:space="preserve"> </w:t>
      </w:r>
      <w:r w:rsidRPr="00587E7A">
        <w:rPr>
          <w:rFonts w:cs="Arial"/>
          <w:spacing w:val="-1"/>
        </w:rPr>
        <w:t>Resources</w:t>
      </w:r>
      <w:r w:rsidRPr="00587E7A">
        <w:rPr>
          <w:rFonts w:cs="Arial"/>
        </w:rPr>
        <w:t xml:space="preserve"> </w:t>
      </w:r>
      <w:r w:rsidRPr="00587E7A">
        <w:rPr>
          <w:rFonts w:cs="Arial"/>
          <w:spacing w:val="-1"/>
        </w:rPr>
        <w:t>Director.</w:t>
      </w:r>
    </w:p>
    <w:p w14:paraId="1D371B54" w14:textId="77777777" w:rsidR="009F76B0" w:rsidRPr="00587E7A" w:rsidRDefault="009F76B0" w:rsidP="00985A6C">
      <w:pPr>
        <w:rPr>
          <w:rFonts w:ascii="Arial" w:eastAsia="Arial" w:hAnsi="Arial" w:cs="Arial"/>
          <w:sz w:val="24"/>
          <w:szCs w:val="24"/>
        </w:rPr>
      </w:pPr>
    </w:p>
    <w:p w14:paraId="662018D7" w14:textId="09111317" w:rsidR="009F76B0" w:rsidRDefault="009F76B0" w:rsidP="00985A6C">
      <w:pPr>
        <w:pStyle w:val="BodyText"/>
        <w:ind w:left="1544" w:right="99" w:firstLine="0"/>
        <w:rPr>
          <w:rFonts w:cs="Arial"/>
          <w:spacing w:val="-1"/>
        </w:rPr>
      </w:pPr>
      <w:r w:rsidRPr="00587E7A">
        <w:rPr>
          <w:rFonts w:cs="Arial"/>
          <w:spacing w:val="-1"/>
        </w:rPr>
        <w:t>Probationary</w:t>
      </w:r>
      <w:r w:rsidRPr="00587E7A">
        <w:rPr>
          <w:rFonts w:cs="Arial"/>
          <w:spacing w:val="35"/>
        </w:rPr>
        <w:t xml:space="preserve"> </w:t>
      </w:r>
      <w:r w:rsidRPr="00587E7A">
        <w:rPr>
          <w:rFonts w:cs="Arial"/>
          <w:spacing w:val="-1"/>
        </w:rPr>
        <w:t>periods</w:t>
      </w:r>
      <w:r w:rsidRPr="00587E7A">
        <w:rPr>
          <w:rFonts w:cs="Arial"/>
          <w:spacing w:val="39"/>
        </w:rPr>
        <w:t xml:space="preserve"> </w:t>
      </w:r>
      <w:r w:rsidRPr="00587E7A">
        <w:rPr>
          <w:rFonts w:cs="Arial"/>
        </w:rPr>
        <w:t>may</w:t>
      </w:r>
      <w:r w:rsidRPr="00587E7A">
        <w:rPr>
          <w:rFonts w:cs="Arial"/>
          <w:spacing w:val="36"/>
        </w:rPr>
        <w:t xml:space="preserve"> </w:t>
      </w:r>
      <w:r w:rsidRPr="00587E7A">
        <w:rPr>
          <w:rFonts w:cs="Arial"/>
        </w:rPr>
        <w:t>be</w:t>
      </w:r>
      <w:r w:rsidRPr="00587E7A">
        <w:rPr>
          <w:rFonts w:cs="Arial"/>
          <w:spacing w:val="39"/>
        </w:rPr>
        <w:t xml:space="preserve"> </w:t>
      </w:r>
      <w:r w:rsidRPr="00587E7A">
        <w:rPr>
          <w:rFonts w:cs="Arial"/>
          <w:spacing w:val="-1"/>
        </w:rPr>
        <w:t>imposed</w:t>
      </w:r>
      <w:r w:rsidRPr="00587E7A">
        <w:rPr>
          <w:rFonts w:cs="Arial"/>
          <w:spacing w:val="40"/>
        </w:rPr>
        <w:t xml:space="preserve"> </w:t>
      </w:r>
      <w:r w:rsidRPr="00587E7A">
        <w:rPr>
          <w:rFonts w:cs="Arial"/>
          <w:spacing w:val="-1"/>
        </w:rPr>
        <w:t>upon</w:t>
      </w:r>
      <w:r w:rsidRPr="00587E7A">
        <w:rPr>
          <w:rFonts w:cs="Arial"/>
          <w:spacing w:val="40"/>
        </w:rPr>
        <w:t xml:space="preserve"> </w:t>
      </w:r>
      <w:r w:rsidRPr="00587E7A">
        <w:rPr>
          <w:rFonts w:cs="Arial"/>
          <w:spacing w:val="-1"/>
        </w:rPr>
        <w:t>promotion</w:t>
      </w:r>
      <w:r w:rsidRPr="00587E7A">
        <w:rPr>
          <w:rFonts w:cs="Arial"/>
          <w:spacing w:val="40"/>
        </w:rPr>
        <w:t xml:space="preserve"> </w:t>
      </w:r>
      <w:r w:rsidRPr="00587E7A">
        <w:rPr>
          <w:rFonts w:cs="Arial"/>
          <w:spacing w:val="-1"/>
        </w:rPr>
        <w:t>of</w:t>
      </w:r>
      <w:r w:rsidRPr="00587E7A">
        <w:rPr>
          <w:rFonts w:cs="Arial"/>
          <w:spacing w:val="41"/>
        </w:rPr>
        <w:t xml:space="preserve"> </w:t>
      </w:r>
      <w:r w:rsidRPr="00587E7A">
        <w:rPr>
          <w:rFonts w:cs="Arial"/>
        </w:rPr>
        <w:t>a</w:t>
      </w:r>
      <w:r w:rsidRPr="00587E7A">
        <w:rPr>
          <w:rFonts w:cs="Arial"/>
          <w:spacing w:val="40"/>
        </w:rPr>
        <w:t xml:space="preserve"> </w:t>
      </w:r>
      <w:r w:rsidRPr="00587E7A">
        <w:rPr>
          <w:rFonts w:cs="Arial"/>
          <w:spacing w:val="-1"/>
        </w:rPr>
        <w:t>regular</w:t>
      </w:r>
      <w:r w:rsidRPr="00587E7A">
        <w:rPr>
          <w:rFonts w:cs="Arial"/>
          <w:spacing w:val="38"/>
        </w:rPr>
        <w:t xml:space="preserve"> </w:t>
      </w:r>
      <w:r w:rsidRPr="00587E7A">
        <w:rPr>
          <w:rFonts w:cs="Arial"/>
          <w:spacing w:val="-1"/>
        </w:rPr>
        <w:t>employee;</w:t>
      </w:r>
      <w:r w:rsidRPr="00587E7A">
        <w:rPr>
          <w:rFonts w:cs="Arial"/>
          <w:spacing w:val="38"/>
        </w:rPr>
        <w:t xml:space="preserve"> </w:t>
      </w:r>
      <w:r w:rsidRPr="00587E7A">
        <w:rPr>
          <w:rFonts w:cs="Arial"/>
        </w:rPr>
        <w:t>the</w:t>
      </w:r>
      <w:r w:rsidRPr="00587E7A">
        <w:rPr>
          <w:rFonts w:cs="Arial"/>
          <w:spacing w:val="61"/>
        </w:rPr>
        <w:t xml:space="preserve"> </w:t>
      </w:r>
      <w:r w:rsidRPr="00587E7A">
        <w:rPr>
          <w:rFonts w:cs="Arial"/>
        </w:rPr>
        <w:t>time</w:t>
      </w:r>
      <w:r w:rsidRPr="00587E7A">
        <w:rPr>
          <w:rFonts w:cs="Arial"/>
          <w:spacing w:val="8"/>
        </w:rPr>
        <w:t xml:space="preserve"> </w:t>
      </w:r>
      <w:r w:rsidRPr="00587E7A">
        <w:rPr>
          <w:rFonts w:cs="Arial"/>
          <w:spacing w:val="-1"/>
        </w:rPr>
        <w:t>limits</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conditions</w:t>
      </w:r>
      <w:r w:rsidRPr="00587E7A">
        <w:rPr>
          <w:rFonts w:cs="Arial"/>
          <w:spacing w:val="7"/>
        </w:rPr>
        <w:t xml:space="preserve"> </w:t>
      </w:r>
      <w:r w:rsidRPr="00587E7A">
        <w:rPr>
          <w:rFonts w:cs="Arial"/>
          <w:spacing w:val="-1"/>
        </w:rPr>
        <w:t>of</w:t>
      </w:r>
      <w:r w:rsidRPr="00587E7A">
        <w:rPr>
          <w:rFonts w:cs="Arial"/>
          <w:spacing w:val="8"/>
        </w:rPr>
        <w:t xml:space="preserve"> </w:t>
      </w:r>
      <w:r w:rsidRPr="00587E7A">
        <w:rPr>
          <w:rFonts w:cs="Arial"/>
          <w:spacing w:val="-1"/>
        </w:rPr>
        <w:t>promotional</w:t>
      </w:r>
      <w:r w:rsidRPr="00587E7A">
        <w:rPr>
          <w:rFonts w:cs="Arial"/>
          <w:spacing w:val="4"/>
        </w:rPr>
        <w:t xml:space="preserve"> </w:t>
      </w:r>
      <w:r w:rsidRPr="00587E7A">
        <w:rPr>
          <w:rFonts w:cs="Arial"/>
          <w:spacing w:val="-1"/>
        </w:rPr>
        <w:t>probationary</w:t>
      </w:r>
      <w:r w:rsidRPr="00587E7A">
        <w:rPr>
          <w:rFonts w:cs="Arial"/>
          <w:spacing w:val="5"/>
        </w:rPr>
        <w:t xml:space="preserve"> </w:t>
      </w:r>
      <w:r w:rsidRPr="00587E7A">
        <w:rPr>
          <w:rFonts w:cs="Arial"/>
          <w:spacing w:val="-1"/>
        </w:rPr>
        <w:t>periods</w:t>
      </w:r>
      <w:r w:rsidRPr="00587E7A">
        <w:rPr>
          <w:rFonts w:cs="Arial"/>
          <w:spacing w:val="7"/>
        </w:rPr>
        <w:t xml:space="preserve"> </w:t>
      </w:r>
      <w:r w:rsidRPr="00587E7A">
        <w:rPr>
          <w:rFonts w:cs="Arial"/>
          <w:spacing w:val="-2"/>
        </w:rPr>
        <w:t>are</w:t>
      </w:r>
      <w:r w:rsidRPr="00587E7A">
        <w:rPr>
          <w:rFonts w:cs="Arial"/>
          <w:spacing w:val="8"/>
        </w:rPr>
        <w:t xml:space="preserve"> </w:t>
      </w:r>
      <w:r w:rsidRPr="00587E7A">
        <w:rPr>
          <w:rFonts w:cs="Arial"/>
          <w:spacing w:val="-1"/>
        </w:rPr>
        <w:t>outlined</w:t>
      </w:r>
      <w:r w:rsidRPr="00587E7A">
        <w:rPr>
          <w:rFonts w:cs="Arial"/>
          <w:spacing w:val="6"/>
        </w:rPr>
        <w:t xml:space="preserve"> </w:t>
      </w:r>
      <w:r w:rsidRPr="00587E7A">
        <w:rPr>
          <w:rFonts w:cs="Arial"/>
          <w:spacing w:val="-1"/>
        </w:rPr>
        <w:t>elsewhere</w:t>
      </w:r>
      <w:r w:rsidRPr="00587E7A">
        <w:rPr>
          <w:rFonts w:cs="Arial"/>
          <w:spacing w:val="61"/>
        </w:rPr>
        <w:t xml:space="preserve"> </w:t>
      </w:r>
      <w:r w:rsidRPr="00587E7A">
        <w:rPr>
          <w:rFonts w:cs="Arial"/>
          <w:spacing w:val="-1"/>
        </w:rPr>
        <w:t>in</w:t>
      </w:r>
      <w:r w:rsidRPr="00587E7A">
        <w:rPr>
          <w:rFonts w:cs="Arial"/>
          <w:spacing w:val="1"/>
        </w:rPr>
        <w:t xml:space="preserve"> </w:t>
      </w:r>
      <w:r w:rsidRPr="00587E7A">
        <w:rPr>
          <w:rFonts w:cs="Arial"/>
          <w:spacing w:val="-1"/>
        </w:rPr>
        <w:t>this</w:t>
      </w:r>
      <w:r w:rsidRPr="00587E7A">
        <w:rPr>
          <w:rFonts w:cs="Arial"/>
          <w:spacing w:val="-2"/>
        </w:rPr>
        <w:t xml:space="preserve"> </w:t>
      </w:r>
      <w:r w:rsidRPr="00587E7A">
        <w:rPr>
          <w:rFonts w:cs="Arial"/>
          <w:spacing w:val="-1"/>
        </w:rPr>
        <w:t>manual.</w:t>
      </w:r>
    </w:p>
    <w:p w14:paraId="6F1602DD" w14:textId="75826E3B" w:rsidR="009F76B0" w:rsidRDefault="009F76B0" w:rsidP="00985A6C">
      <w:pPr>
        <w:pStyle w:val="BodyText"/>
        <w:ind w:left="1544" w:right="99" w:firstLine="0"/>
        <w:rPr>
          <w:rFonts w:cs="Arial"/>
        </w:rPr>
      </w:pPr>
    </w:p>
    <w:p w14:paraId="1787ECA0" w14:textId="77777777" w:rsidR="009F76B0" w:rsidRPr="00587E7A" w:rsidRDefault="009F76B0" w:rsidP="00540BD0">
      <w:pPr>
        <w:pStyle w:val="Heading2"/>
        <w:numPr>
          <w:ilvl w:val="1"/>
          <w:numId w:val="80"/>
        </w:numPr>
        <w:tabs>
          <w:tab w:val="left" w:pos="824"/>
        </w:tabs>
        <w:rPr>
          <w:rFonts w:cs="Arial"/>
          <w:b w:val="0"/>
          <w:bCs w:val="0"/>
        </w:rPr>
      </w:pPr>
      <w:bookmarkStart w:id="57" w:name="_Toc162443594"/>
      <w:bookmarkStart w:id="58" w:name="_Hlk143006315"/>
      <w:r w:rsidRPr="00587E7A">
        <w:rPr>
          <w:rFonts w:cs="Arial"/>
          <w:spacing w:val="-1"/>
        </w:rPr>
        <w:t>REPRESENTED</w:t>
      </w:r>
      <w:r w:rsidRPr="00587E7A">
        <w:rPr>
          <w:rFonts w:cs="Arial"/>
        </w:rPr>
        <w:t xml:space="preserve"> </w:t>
      </w:r>
      <w:r w:rsidRPr="00587E7A">
        <w:rPr>
          <w:rFonts w:cs="Arial"/>
          <w:spacing w:val="-1"/>
        </w:rPr>
        <w:t>EMPLOYEE</w:t>
      </w:r>
      <w:bookmarkEnd w:id="57"/>
    </w:p>
    <w:bookmarkEnd w:id="58"/>
    <w:p w14:paraId="548D83E6" w14:textId="77777777" w:rsidR="009F76B0" w:rsidRPr="00587E7A" w:rsidRDefault="009F76B0" w:rsidP="00985A6C">
      <w:pPr>
        <w:rPr>
          <w:rFonts w:ascii="Arial" w:eastAsia="Arial" w:hAnsi="Arial" w:cs="Arial"/>
          <w:b/>
          <w:bCs/>
          <w:sz w:val="24"/>
          <w:szCs w:val="24"/>
        </w:rPr>
      </w:pPr>
    </w:p>
    <w:p w14:paraId="5409FD39" w14:textId="77777777" w:rsidR="009F76B0" w:rsidRPr="00587E7A" w:rsidRDefault="009F76B0" w:rsidP="00985A6C">
      <w:pPr>
        <w:pStyle w:val="BodyText"/>
        <w:ind w:left="1544" w:right="102" w:firstLine="0"/>
        <w:rPr>
          <w:rFonts w:cs="Arial"/>
        </w:rPr>
      </w:pPr>
      <w:r w:rsidRPr="00587E7A">
        <w:rPr>
          <w:rFonts w:cs="Arial"/>
        </w:rPr>
        <w:t>A</w:t>
      </w:r>
      <w:r w:rsidRPr="00587E7A">
        <w:rPr>
          <w:rFonts w:cs="Arial"/>
          <w:spacing w:val="8"/>
        </w:rPr>
        <w:t xml:space="preserve"> </w:t>
      </w:r>
      <w:r w:rsidRPr="00587E7A">
        <w:rPr>
          <w:rFonts w:cs="Arial"/>
          <w:spacing w:val="-1"/>
        </w:rPr>
        <w:t>represented</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rPr>
        <w:t>an</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whose</w:t>
      </w:r>
      <w:r w:rsidRPr="00587E7A">
        <w:rPr>
          <w:rFonts w:cs="Arial"/>
          <w:spacing w:val="8"/>
        </w:rPr>
        <w:t xml:space="preserve"> </w:t>
      </w:r>
      <w:r w:rsidRPr="00587E7A">
        <w:rPr>
          <w:rFonts w:cs="Arial"/>
          <w:spacing w:val="-1"/>
        </w:rPr>
        <w:t>position</w:t>
      </w:r>
      <w:r w:rsidRPr="00587E7A">
        <w:rPr>
          <w:rFonts w:cs="Arial"/>
          <w:spacing w:val="8"/>
        </w:rPr>
        <w:t xml:space="preserve"> </w:t>
      </w:r>
      <w:r w:rsidRPr="00587E7A">
        <w:rPr>
          <w:rFonts w:cs="Arial"/>
        </w:rPr>
        <w:t>and</w:t>
      </w:r>
      <w:r w:rsidRPr="00587E7A">
        <w:rPr>
          <w:rFonts w:cs="Arial"/>
          <w:spacing w:val="8"/>
        </w:rPr>
        <w:t xml:space="preserve"> </w:t>
      </w:r>
      <w:r w:rsidRPr="00587E7A">
        <w:rPr>
          <w:rFonts w:cs="Arial"/>
          <w:spacing w:val="-1"/>
        </w:rPr>
        <w:t>terms</w:t>
      </w:r>
      <w:r w:rsidRPr="00587E7A">
        <w:rPr>
          <w:rFonts w:cs="Arial"/>
          <w:spacing w:val="5"/>
        </w:rPr>
        <w:t xml:space="preserve"> </w:t>
      </w:r>
      <w:r w:rsidRPr="00587E7A">
        <w:rPr>
          <w:rFonts w:cs="Arial"/>
        </w:rPr>
        <w:t>and</w:t>
      </w:r>
      <w:r w:rsidRPr="00587E7A">
        <w:rPr>
          <w:rFonts w:cs="Arial"/>
          <w:spacing w:val="8"/>
        </w:rPr>
        <w:t xml:space="preserve"> </w:t>
      </w:r>
      <w:r w:rsidRPr="00587E7A">
        <w:rPr>
          <w:rFonts w:cs="Arial"/>
          <w:spacing w:val="-1"/>
        </w:rPr>
        <w:t>conditions</w:t>
      </w:r>
      <w:r w:rsidRPr="00587E7A">
        <w:rPr>
          <w:rFonts w:cs="Arial"/>
          <w:spacing w:val="7"/>
        </w:rPr>
        <w:t xml:space="preserve"> </w:t>
      </w:r>
      <w:r w:rsidRPr="00587E7A">
        <w:rPr>
          <w:rFonts w:cs="Arial"/>
          <w:spacing w:val="-1"/>
        </w:rPr>
        <w:t>of</w:t>
      </w:r>
      <w:r w:rsidRPr="00587E7A">
        <w:rPr>
          <w:rFonts w:cs="Arial"/>
          <w:spacing w:val="61"/>
        </w:rPr>
        <w:t xml:space="preserve"> </w:t>
      </w:r>
      <w:r w:rsidRPr="00587E7A">
        <w:rPr>
          <w:rFonts w:cs="Arial"/>
          <w:spacing w:val="-1"/>
        </w:rPr>
        <w:t>employment</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 xml:space="preserve">governed </w:t>
      </w:r>
      <w:r w:rsidRPr="00587E7A">
        <w:rPr>
          <w:rFonts w:cs="Arial"/>
        </w:rPr>
        <w:t>by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collective</w:t>
      </w:r>
      <w:r w:rsidRPr="00587E7A">
        <w:rPr>
          <w:rFonts w:cs="Arial"/>
          <w:spacing w:val="1"/>
        </w:rPr>
        <w:t xml:space="preserve"> </w:t>
      </w:r>
      <w:r w:rsidRPr="00587E7A">
        <w:rPr>
          <w:rFonts w:cs="Arial"/>
          <w:spacing w:val="-1"/>
        </w:rPr>
        <w:t>bargaining agreement.</w:t>
      </w:r>
    </w:p>
    <w:p w14:paraId="1E44586A" w14:textId="77777777" w:rsidR="009F76B0" w:rsidRPr="00587E7A" w:rsidRDefault="009F76B0" w:rsidP="00985A6C">
      <w:pPr>
        <w:rPr>
          <w:rFonts w:ascii="Arial" w:eastAsia="Arial" w:hAnsi="Arial" w:cs="Arial"/>
          <w:sz w:val="24"/>
          <w:szCs w:val="24"/>
        </w:rPr>
      </w:pPr>
    </w:p>
    <w:p w14:paraId="4C2ECA44" w14:textId="476B0440" w:rsidR="009F76B0" w:rsidRPr="00587E7A" w:rsidRDefault="009F76B0" w:rsidP="00540BD0">
      <w:pPr>
        <w:pStyle w:val="Heading2"/>
        <w:numPr>
          <w:ilvl w:val="1"/>
          <w:numId w:val="80"/>
        </w:numPr>
        <w:tabs>
          <w:tab w:val="left" w:pos="824"/>
        </w:tabs>
        <w:spacing w:after="240"/>
        <w:rPr>
          <w:rFonts w:cs="Arial"/>
          <w:b w:val="0"/>
          <w:bCs w:val="0"/>
        </w:rPr>
      </w:pPr>
      <w:bookmarkStart w:id="59" w:name="_Toc162443595"/>
      <w:r>
        <w:rPr>
          <w:rFonts w:cs="Arial"/>
          <w:spacing w:val="-1"/>
        </w:rPr>
        <w:t>CONTINUOUS SERVICE</w:t>
      </w:r>
      <w:bookmarkEnd w:id="59"/>
    </w:p>
    <w:p w14:paraId="27CBD1AF" w14:textId="0F882D82" w:rsidR="009F76B0" w:rsidRPr="00587E7A" w:rsidRDefault="009F76B0" w:rsidP="00985A6C">
      <w:pPr>
        <w:pStyle w:val="BodyText"/>
        <w:ind w:left="1544" w:right="99" w:firstLine="0"/>
        <w:rPr>
          <w:rFonts w:cs="Arial"/>
        </w:rPr>
      </w:pPr>
      <w:r>
        <w:rPr>
          <w:rFonts w:cs="Arial"/>
        </w:rPr>
        <w:t>Continuous Service is service credit which determines eligibility for employee benefits (vacation, etc.). Breaks in service for approved leaves of absence without pay in excess of thirty (30) days but less than six (6) months (excluding military leave and recall) will be bridged to a</w:t>
      </w:r>
      <w:r w:rsidR="00512B4F">
        <w:rPr>
          <w:rFonts w:cs="Arial"/>
        </w:rPr>
        <w:t>djust the original date of hire for a true continuous service date.</w:t>
      </w:r>
    </w:p>
    <w:p w14:paraId="4AC889E8" w14:textId="77777777" w:rsidR="00814886" w:rsidRPr="00587E7A" w:rsidRDefault="00814886" w:rsidP="00985A6C">
      <w:pPr>
        <w:pStyle w:val="BodyText"/>
        <w:ind w:left="0" w:firstLine="0"/>
        <w:rPr>
          <w:rFonts w:cs="Arial"/>
        </w:rPr>
      </w:pPr>
    </w:p>
    <w:p w14:paraId="143ADF52" w14:textId="77777777" w:rsidR="00F00036" w:rsidRPr="00587E7A" w:rsidRDefault="00F00036" w:rsidP="00985A6C">
      <w:pPr>
        <w:rPr>
          <w:rFonts w:ascii="Arial" w:eastAsia="Arial" w:hAnsi="Arial" w:cs="Arial"/>
          <w:sz w:val="24"/>
          <w:szCs w:val="24"/>
        </w:rPr>
      </w:pPr>
    </w:p>
    <w:p w14:paraId="3195F746" w14:textId="25621A69" w:rsidR="00F00036" w:rsidRPr="00587E7A" w:rsidRDefault="003650B4" w:rsidP="00540BD0">
      <w:pPr>
        <w:pStyle w:val="Heading2"/>
        <w:numPr>
          <w:ilvl w:val="1"/>
          <w:numId w:val="80"/>
        </w:numPr>
        <w:tabs>
          <w:tab w:val="left" w:pos="824"/>
        </w:tabs>
        <w:rPr>
          <w:rFonts w:cs="Arial"/>
          <w:b w:val="0"/>
          <w:bCs w:val="0"/>
        </w:rPr>
      </w:pPr>
      <w:bookmarkStart w:id="60" w:name="_Toc162443596"/>
      <w:r w:rsidRPr="00587E7A">
        <w:rPr>
          <w:rFonts w:cs="Arial"/>
          <w:spacing w:val="-1"/>
        </w:rPr>
        <w:t>HOURS</w:t>
      </w:r>
      <w:r w:rsidRPr="00587E7A">
        <w:rPr>
          <w:rFonts w:cs="Arial"/>
          <w:spacing w:val="1"/>
        </w:rPr>
        <w:t xml:space="preserve"> </w:t>
      </w:r>
      <w:r w:rsidRPr="00587E7A">
        <w:rPr>
          <w:rFonts w:cs="Arial"/>
        </w:rPr>
        <w:t xml:space="preserve">OF </w:t>
      </w:r>
      <w:r w:rsidRPr="00587E7A">
        <w:rPr>
          <w:rFonts w:cs="Arial"/>
          <w:spacing w:val="-1"/>
        </w:rPr>
        <w:t>WORK</w:t>
      </w:r>
      <w:bookmarkEnd w:id="60"/>
    </w:p>
    <w:p w14:paraId="613C11E4" w14:textId="77777777" w:rsidR="00F00036" w:rsidRPr="00587E7A" w:rsidRDefault="00F00036" w:rsidP="00985A6C">
      <w:pPr>
        <w:rPr>
          <w:rFonts w:ascii="Arial" w:eastAsia="Arial" w:hAnsi="Arial" w:cs="Arial"/>
          <w:b/>
          <w:bCs/>
          <w:sz w:val="24"/>
          <w:szCs w:val="24"/>
        </w:rPr>
      </w:pPr>
    </w:p>
    <w:p w14:paraId="58875362" w14:textId="7646811B" w:rsidR="00F00036" w:rsidRDefault="003650B4" w:rsidP="00985A6C">
      <w:pPr>
        <w:pStyle w:val="BodyText"/>
        <w:ind w:left="1543" w:right="118" w:firstLine="0"/>
        <w:rPr>
          <w:rFonts w:cs="Arial"/>
          <w:spacing w:val="-1"/>
        </w:rPr>
      </w:pPr>
      <w:r w:rsidRPr="00587E7A">
        <w:rPr>
          <w:rFonts w:cs="Arial"/>
          <w:spacing w:val="-1"/>
        </w:rPr>
        <w:t>Hours</w:t>
      </w:r>
      <w:r w:rsidRPr="00587E7A">
        <w:rPr>
          <w:rFonts w:cs="Arial"/>
          <w:spacing w:val="10"/>
        </w:rPr>
        <w:t xml:space="preserve"> </w:t>
      </w:r>
      <w:r w:rsidRPr="00587E7A">
        <w:rPr>
          <w:rFonts w:cs="Arial"/>
          <w:spacing w:val="-1"/>
        </w:rPr>
        <w:t>of</w:t>
      </w:r>
      <w:r w:rsidRPr="00587E7A">
        <w:rPr>
          <w:rFonts w:cs="Arial"/>
          <w:spacing w:val="12"/>
        </w:rPr>
        <w:t xml:space="preserve"> </w:t>
      </w:r>
      <w:r w:rsidRPr="00587E7A">
        <w:rPr>
          <w:rFonts w:cs="Arial"/>
          <w:spacing w:val="-1"/>
        </w:rPr>
        <w:t>work</w:t>
      </w:r>
      <w:r w:rsidRPr="00587E7A">
        <w:rPr>
          <w:rFonts w:cs="Arial"/>
          <w:spacing w:val="10"/>
        </w:rPr>
        <w:t xml:space="preserve"> </w:t>
      </w:r>
      <w:r w:rsidRPr="00587E7A">
        <w:rPr>
          <w:rFonts w:cs="Arial"/>
        </w:rPr>
        <w:t>refer</w:t>
      </w:r>
      <w:r w:rsidRPr="00587E7A">
        <w:rPr>
          <w:rFonts w:cs="Arial"/>
          <w:spacing w:val="9"/>
        </w:rPr>
        <w:t xml:space="preserve"> </w:t>
      </w:r>
      <w:r w:rsidRPr="00587E7A">
        <w:rPr>
          <w:rFonts w:cs="Arial"/>
          <w:spacing w:val="-1"/>
        </w:rPr>
        <w:t>to</w:t>
      </w:r>
      <w:r w:rsidRPr="00587E7A">
        <w:rPr>
          <w:rFonts w:cs="Arial"/>
          <w:spacing w:val="8"/>
        </w:rPr>
        <w:t xml:space="preserve"> </w:t>
      </w:r>
      <w:r w:rsidRPr="00587E7A">
        <w:rPr>
          <w:rFonts w:cs="Arial"/>
        </w:rPr>
        <w:t>the</w:t>
      </w:r>
      <w:r w:rsidRPr="00587E7A">
        <w:rPr>
          <w:rFonts w:cs="Arial"/>
          <w:spacing w:val="11"/>
        </w:rPr>
        <w:t xml:space="preserve"> </w:t>
      </w:r>
      <w:r w:rsidRPr="00587E7A">
        <w:rPr>
          <w:rFonts w:cs="Arial"/>
          <w:spacing w:val="-1"/>
        </w:rPr>
        <w:t>number</w:t>
      </w:r>
      <w:r w:rsidRPr="00587E7A">
        <w:rPr>
          <w:rFonts w:cs="Arial"/>
          <w:spacing w:val="9"/>
        </w:rPr>
        <w:t xml:space="preserve"> </w:t>
      </w:r>
      <w:r w:rsidRPr="00587E7A">
        <w:rPr>
          <w:rFonts w:cs="Arial"/>
          <w:spacing w:val="-1"/>
        </w:rPr>
        <w:t>of</w:t>
      </w:r>
      <w:r w:rsidRPr="00587E7A">
        <w:rPr>
          <w:rFonts w:cs="Arial"/>
          <w:spacing w:val="10"/>
        </w:rPr>
        <w:t xml:space="preserve"> </w:t>
      </w:r>
      <w:r w:rsidRPr="00587E7A">
        <w:rPr>
          <w:rFonts w:cs="Arial"/>
          <w:spacing w:val="-1"/>
        </w:rPr>
        <w:t>hours</w:t>
      </w:r>
      <w:r w:rsidRPr="00587E7A">
        <w:rPr>
          <w:rFonts w:cs="Arial"/>
          <w:spacing w:val="10"/>
        </w:rPr>
        <w:t xml:space="preserve"> </w:t>
      </w:r>
      <w:r w:rsidRPr="00587E7A">
        <w:rPr>
          <w:rFonts w:cs="Arial"/>
          <w:spacing w:val="-1"/>
        </w:rPr>
        <w:t>an</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spacing w:val="-1"/>
        </w:rPr>
        <w:t>scheduled</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work</w:t>
      </w:r>
      <w:r w:rsidRPr="00587E7A">
        <w:rPr>
          <w:rFonts w:cs="Arial"/>
          <w:spacing w:val="10"/>
        </w:rPr>
        <w:t xml:space="preserve"> </w:t>
      </w:r>
      <w:r w:rsidRPr="00587E7A">
        <w:rPr>
          <w:rFonts w:cs="Arial"/>
          <w:spacing w:val="-1"/>
        </w:rPr>
        <w:t>in</w:t>
      </w:r>
      <w:r w:rsidRPr="00587E7A">
        <w:rPr>
          <w:rFonts w:cs="Arial"/>
          <w:spacing w:val="11"/>
        </w:rPr>
        <w:t xml:space="preserve"> </w:t>
      </w:r>
      <w:r w:rsidRPr="00587E7A">
        <w:rPr>
          <w:rFonts w:cs="Arial"/>
        </w:rPr>
        <w:t>any</w:t>
      </w:r>
      <w:r w:rsidRPr="00587E7A">
        <w:rPr>
          <w:rFonts w:cs="Arial"/>
          <w:spacing w:val="37"/>
        </w:rPr>
        <w:t xml:space="preserve"> </w:t>
      </w:r>
      <w:r w:rsidRPr="00587E7A">
        <w:rPr>
          <w:rFonts w:cs="Arial"/>
          <w:spacing w:val="-1"/>
        </w:rPr>
        <w:t>24-hour period.</w:t>
      </w:r>
    </w:p>
    <w:p w14:paraId="09D3E172" w14:textId="207C96FA" w:rsidR="00512B4F" w:rsidRDefault="00512B4F" w:rsidP="00985A6C">
      <w:pPr>
        <w:pStyle w:val="BodyText"/>
        <w:ind w:left="1543" w:right="118" w:firstLine="0"/>
        <w:rPr>
          <w:rFonts w:cs="Arial"/>
        </w:rPr>
      </w:pPr>
    </w:p>
    <w:p w14:paraId="1AC99608" w14:textId="77777777" w:rsidR="00512B4F" w:rsidRPr="00587E7A" w:rsidRDefault="00512B4F" w:rsidP="00540BD0">
      <w:pPr>
        <w:pStyle w:val="Heading2"/>
        <w:numPr>
          <w:ilvl w:val="1"/>
          <w:numId w:val="80"/>
        </w:numPr>
        <w:tabs>
          <w:tab w:val="left" w:pos="824"/>
        </w:tabs>
        <w:rPr>
          <w:rFonts w:cs="Arial"/>
          <w:b w:val="0"/>
          <w:bCs w:val="0"/>
        </w:rPr>
      </w:pPr>
      <w:bookmarkStart w:id="61" w:name="_Toc162443597"/>
      <w:r w:rsidRPr="00587E7A">
        <w:rPr>
          <w:rFonts w:cs="Arial"/>
          <w:spacing w:val="-1"/>
        </w:rPr>
        <w:t>WORKING</w:t>
      </w:r>
      <w:r w:rsidRPr="00587E7A">
        <w:rPr>
          <w:rFonts w:cs="Arial"/>
        </w:rPr>
        <w:t xml:space="preserve"> </w:t>
      </w:r>
      <w:r w:rsidRPr="00587E7A">
        <w:rPr>
          <w:rFonts w:cs="Arial"/>
          <w:spacing w:val="-2"/>
        </w:rPr>
        <w:t>DAY</w:t>
      </w:r>
      <w:bookmarkEnd w:id="61"/>
    </w:p>
    <w:p w14:paraId="428D7A90" w14:textId="77777777" w:rsidR="00512B4F" w:rsidRPr="00587E7A" w:rsidRDefault="00512B4F" w:rsidP="00985A6C">
      <w:pPr>
        <w:rPr>
          <w:rFonts w:ascii="Arial" w:eastAsia="Arial" w:hAnsi="Arial" w:cs="Arial"/>
          <w:b/>
          <w:bCs/>
          <w:sz w:val="24"/>
          <w:szCs w:val="24"/>
        </w:rPr>
      </w:pPr>
    </w:p>
    <w:p w14:paraId="48A3AEFE" w14:textId="77777777" w:rsidR="00512B4F" w:rsidRPr="00587E7A" w:rsidRDefault="00512B4F" w:rsidP="00985A6C">
      <w:pPr>
        <w:pStyle w:val="BodyText"/>
        <w:ind w:left="1543" w:right="118" w:firstLine="0"/>
        <w:rPr>
          <w:rFonts w:cs="Arial"/>
        </w:rPr>
      </w:pPr>
      <w:r w:rsidRPr="00587E7A">
        <w:rPr>
          <w:rFonts w:cs="Arial"/>
        </w:rPr>
        <w:t>The</w:t>
      </w:r>
      <w:r w:rsidRPr="00587E7A">
        <w:rPr>
          <w:rFonts w:cs="Arial"/>
          <w:spacing w:val="13"/>
        </w:rPr>
        <w:t xml:space="preserve"> </w:t>
      </w:r>
      <w:r w:rsidRPr="00587E7A">
        <w:rPr>
          <w:rFonts w:cs="Arial"/>
          <w:spacing w:val="-1"/>
        </w:rPr>
        <w:t>term</w:t>
      </w:r>
      <w:r w:rsidRPr="00587E7A">
        <w:rPr>
          <w:rFonts w:cs="Arial"/>
          <w:spacing w:val="11"/>
        </w:rPr>
        <w:t xml:space="preserve"> </w:t>
      </w:r>
      <w:r w:rsidRPr="00587E7A">
        <w:rPr>
          <w:rFonts w:cs="Arial"/>
          <w:spacing w:val="-1"/>
        </w:rPr>
        <w:t>"working</w:t>
      </w:r>
      <w:r w:rsidRPr="00587E7A">
        <w:rPr>
          <w:rFonts w:cs="Arial"/>
          <w:spacing w:val="11"/>
        </w:rPr>
        <w:t xml:space="preserve"> </w:t>
      </w:r>
      <w:r w:rsidRPr="00587E7A">
        <w:rPr>
          <w:rFonts w:cs="Arial"/>
          <w:spacing w:val="-1"/>
        </w:rPr>
        <w:t>day"</w:t>
      </w:r>
      <w:r w:rsidRPr="00587E7A">
        <w:rPr>
          <w:rFonts w:cs="Arial"/>
          <w:spacing w:val="13"/>
        </w:rPr>
        <w:t xml:space="preserve"> </w:t>
      </w:r>
      <w:r w:rsidRPr="00587E7A">
        <w:rPr>
          <w:rFonts w:cs="Arial"/>
          <w:spacing w:val="-1"/>
        </w:rPr>
        <w:t>generally</w:t>
      </w:r>
      <w:r w:rsidRPr="00587E7A">
        <w:rPr>
          <w:rFonts w:cs="Arial"/>
          <w:spacing w:val="10"/>
        </w:rPr>
        <w:t xml:space="preserve"> </w:t>
      </w:r>
      <w:r w:rsidRPr="00587E7A">
        <w:rPr>
          <w:rFonts w:cs="Arial"/>
        </w:rPr>
        <w:t>refers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5-day</w:t>
      </w:r>
      <w:r w:rsidRPr="00587E7A">
        <w:rPr>
          <w:rFonts w:cs="Arial"/>
          <w:spacing w:val="10"/>
        </w:rPr>
        <w:t xml:space="preserve"> </w:t>
      </w:r>
      <w:r w:rsidRPr="00587E7A">
        <w:rPr>
          <w:rFonts w:cs="Arial"/>
          <w:spacing w:val="-1"/>
        </w:rPr>
        <w:t>period,</w:t>
      </w:r>
      <w:r w:rsidRPr="00587E7A">
        <w:rPr>
          <w:rFonts w:cs="Arial"/>
          <w:spacing w:val="10"/>
        </w:rPr>
        <w:t xml:space="preserve"> </w:t>
      </w:r>
      <w:r w:rsidRPr="00587E7A">
        <w:rPr>
          <w:rFonts w:cs="Arial"/>
          <w:spacing w:val="-1"/>
        </w:rPr>
        <w:t>Monday</w:t>
      </w:r>
      <w:r w:rsidRPr="00587E7A">
        <w:rPr>
          <w:rFonts w:cs="Arial"/>
          <w:spacing w:val="10"/>
        </w:rPr>
        <w:t xml:space="preserve"> </w:t>
      </w:r>
      <w:r w:rsidRPr="00587E7A">
        <w:rPr>
          <w:rFonts w:cs="Arial"/>
          <w:spacing w:val="-1"/>
        </w:rPr>
        <w:t>through</w:t>
      </w:r>
      <w:r w:rsidRPr="00587E7A">
        <w:rPr>
          <w:rFonts w:cs="Arial"/>
          <w:spacing w:val="13"/>
        </w:rPr>
        <w:t xml:space="preserve"> </w:t>
      </w:r>
      <w:r w:rsidRPr="00587E7A">
        <w:rPr>
          <w:rFonts w:cs="Arial"/>
          <w:spacing w:val="-1"/>
        </w:rPr>
        <w:t>Friday,</w:t>
      </w:r>
      <w:r w:rsidRPr="00587E7A">
        <w:rPr>
          <w:rFonts w:cs="Arial"/>
          <w:spacing w:val="43"/>
        </w:rPr>
        <w:t xml:space="preserve"> </w:t>
      </w:r>
      <w:r w:rsidRPr="00587E7A">
        <w:rPr>
          <w:rFonts w:cs="Arial"/>
          <w:spacing w:val="-1"/>
        </w:rPr>
        <w:t>except</w:t>
      </w:r>
      <w:r w:rsidRPr="00587E7A">
        <w:rPr>
          <w:rFonts w:cs="Arial"/>
          <w:spacing w:val="3"/>
        </w:rPr>
        <w:t xml:space="preserve"> </w:t>
      </w:r>
      <w:r w:rsidRPr="00587E7A">
        <w:rPr>
          <w:rFonts w:cs="Arial"/>
          <w:spacing w:val="-1"/>
        </w:rPr>
        <w:t>where</w:t>
      </w:r>
      <w:r w:rsidRPr="00587E7A">
        <w:rPr>
          <w:rFonts w:cs="Arial"/>
          <w:spacing w:val="3"/>
        </w:rPr>
        <w:t xml:space="preserve"> </w:t>
      </w:r>
      <w:r w:rsidRPr="00587E7A">
        <w:rPr>
          <w:rFonts w:cs="Arial"/>
          <w:spacing w:val="-1"/>
        </w:rPr>
        <w:t>7-day,</w:t>
      </w:r>
      <w:r w:rsidRPr="00587E7A">
        <w:rPr>
          <w:rFonts w:cs="Arial"/>
          <w:spacing w:val="3"/>
        </w:rPr>
        <w:t xml:space="preserve"> </w:t>
      </w:r>
      <w:r w:rsidRPr="00587E7A">
        <w:rPr>
          <w:rFonts w:cs="Arial"/>
          <w:spacing w:val="-1"/>
        </w:rPr>
        <w:t>24</w:t>
      </w:r>
      <w:r w:rsidRPr="00587E7A">
        <w:rPr>
          <w:rFonts w:cs="Arial"/>
          <w:spacing w:val="3"/>
        </w:rPr>
        <w:t xml:space="preserve"> </w:t>
      </w:r>
      <w:r w:rsidRPr="00587E7A">
        <w:rPr>
          <w:rFonts w:cs="Arial"/>
          <w:spacing w:val="-1"/>
        </w:rPr>
        <w:t>hours/day</w:t>
      </w:r>
      <w:r w:rsidRPr="00587E7A">
        <w:rPr>
          <w:rFonts w:cs="Arial"/>
        </w:rPr>
        <w:t xml:space="preserve"> </w:t>
      </w:r>
      <w:r w:rsidRPr="00587E7A">
        <w:rPr>
          <w:rFonts w:cs="Arial"/>
          <w:spacing w:val="-1"/>
        </w:rPr>
        <w:t>operations;</w:t>
      </w:r>
      <w:r w:rsidRPr="00587E7A">
        <w:rPr>
          <w:rFonts w:cs="Arial"/>
          <w:spacing w:val="3"/>
        </w:rPr>
        <w:t xml:space="preserve"> </w:t>
      </w:r>
      <w:r w:rsidRPr="00587E7A">
        <w:rPr>
          <w:rFonts w:cs="Arial"/>
          <w:spacing w:val="-1"/>
        </w:rPr>
        <w:t>4-day,</w:t>
      </w:r>
      <w:r w:rsidRPr="00587E7A">
        <w:rPr>
          <w:rFonts w:cs="Arial"/>
          <w:spacing w:val="3"/>
        </w:rPr>
        <w:t xml:space="preserve"> </w:t>
      </w:r>
      <w:r w:rsidRPr="00587E7A">
        <w:rPr>
          <w:rFonts w:cs="Arial"/>
        </w:rPr>
        <w:t>10</w:t>
      </w:r>
      <w:r w:rsidRPr="00587E7A">
        <w:rPr>
          <w:rFonts w:cs="Arial"/>
          <w:spacing w:val="1"/>
        </w:rPr>
        <w:t xml:space="preserve"> </w:t>
      </w:r>
      <w:r w:rsidRPr="00587E7A">
        <w:rPr>
          <w:rFonts w:cs="Arial"/>
          <w:spacing w:val="-1"/>
        </w:rPr>
        <w:t>hours/day</w:t>
      </w:r>
      <w:r w:rsidRPr="00587E7A">
        <w:rPr>
          <w:rFonts w:cs="Arial"/>
          <w:spacing w:val="-2"/>
        </w:rPr>
        <w:t xml:space="preserve"> </w:t>
      </w:r>
      <w:r w:rsidRPr="00587E7A">
        <w:rPr>
          <w:rFonts w:cs="Arial"/>
          <w:spacing w:val="-1"/>
        </w:rPr>
        <w:t>operations;</w:t>
      </w:r>
      <w:r w:rsidRPr="00587E7A">
        <w:rPr>
          <w:rFonts w:cs="Arial"/>
        </w:rPr>
        <w:t xml:space="preserve"> or</w:t>
      </w:r>
      <w:r w:rsidRPr="00587E7A">
        <w:rPr>
          <w:rFonts w:cs="Arial"/>
          <w:spacing w:val="2"/>
        </w:rPr>
        <w:t xml:space="preserve"> </w:t>
      </w:r>
      <w:r w:rsidRPr="00587E7A">
        <w:rPr>
          <w:rFonts w:cs="Arial"/>
        </w:rPr>
        <w:t>any</w:t>
      </w:r>
      <w:r w:rsidRPr="00587E7A">
        <w:rPr>
          <w:rFonts w:cs="Arial"/>
          <w:spacing w:val="59"/>
        </w:rPr>
        <w:t xml:space="preserve"> </w:t>
      </w:r>
      <w:r w:rsidRPr="00587E7A">
        <w:rPr>
          <w:rFonts w:cs="Arial"/>
        </w:rPr>
        <w:t>other</w:t>
      </w:r>
      <w:r w:rsidRPr="00587E7A">
        <w:rPr>
          <w:rFonts w:cs="Arial"/>
          <w:spacing w:val="-1"/>
        </w:rPr>
        <w:t xml:space="preserve"> schedules</w:t>
      </w:r>
      <w:r w:rsidRPr="00587E7A">
        <w:rPr>
          <w:rFonts w:cs="Arial"/>
          <w:spacing w:val="-2"/>
        </w:rPr>
        <w:t xml:space="preserve"> </w:t>
      </w:r>
      <w:r w:rsidRPr="00587E7A">
        <w:rPr>
          <w:rFonts w:cs="Arial"/>
          <w:spacing w:val="-1"/>
        </w:rPr>
        <w:t>apply.</w:t>
      </w:r>
    </w:p>
    <w:p w14:paraId="66B8B003" w14:textId="15B25FF4" w:rsidR="00512B4F" w:rsidRDefault="00512B4F" w:rsidP="00985A6C">
      <w:pPr>
        <w:pStyle w:val="BodyText"/>
        <w:ind w:left="1543" w:right="118" w:firstLine="0"/>
        <w:rPr>
          <w:rFonts w:cs="Arial"/>
        </w:rPr>
      </w:pPr>
    </w:p>
    <w:p w14:paraId="1692242E" w14:textId="77777777" w:rsidR="00512B4F" w:rsidRPr="00587E7A" w:rsidRDefault="00512B4F" w:rsidP="00540BD0">
      <w:pPr>
        <w:pStyle w:val="Heading2"/>
        <w:numPr>
          <w:ilvl w:val="1"/>
          <w:numId w:val="80"/>
        </w:numPr>
        <w:tabs>
          <w:tab w:val="left" w:pos="824"/>
        </w:tabs>
        <w:rPr>
          <w:rFonts w:cs="Arial"/>
          <w:b w:val="0"/>
          <w:bCs w:val="0"/>
        </w:rPr>
      </w:pPr>
      <w:bookmarkStart w:id="62" w:name="_Toc162443598"/>
      <w:r w:rsidRPr="00587E7A">
        <w:rPr>
          <w:rFonts w:cs="Arial"/>
        </w:rPr>
        <w:t xml:space="preserve">WORK </w:t>
      </w:r>
      <w:r w:rsidRPr="00587E7A">
        <w:rPr>
          <w:rFonts w:cs="Arial"/>
          <w:spacing w:val="-1"/>
        </w:rPr>
        <w:t>DAY/SHIFT</w:t>
      </w:r>
      <w:bookmarkEnd w:id="62"/>
    </w:p>
    <w:p w14:paraId="7F82AA6C" w14:textId="77777777" w:rsidR="00512B4F" w:rsidRPr="00587E7A" w:rsidRDefault="00512B4F" w:rsidP="00985A6C">
      <w:pPr>
        <w:rPr>
          <w:rFonts w:ascii="Arial" w:eastAsia="Arial" w:hAnsi="Arial" w:cs="Arial"/>
          <w:b/>
          <w:bCs/>
          <w:sz w:val="24"/>
          <w:szCs w:val="24"/>
        </w:rPr>
      </w:pPr>
    </w:p>
    <w:p w14:paraId="52D0F226" w14:textId="77777777" w:rsidR="00512B4F" w:rsidRPr="00587E7A" w:rsidRDefault="00512B4F" w:rsidP="00985A6C">
      <w:pPr>
        <w:pStyle w:val="BodyText"/>
        <w:ind w:left="1543" w:right="119" w:firstLine="0"/>
        <w:rPr>
          <w:rFonts w:cs="Arial"/>
        </w:rPr>
      </w:pPr>
      <w:r w:rsidRPr="00587E7A">
        <w:rPr>
          <w:rFonts w:cs="Arial"/>
        </w:rPr>
        <w:t>Work</w:t>
      </w:r>
      <w:r w:rsidRPr="00587E7A">
        <w:rPr>
          <w:rFonts w:cs="Arial"/>
          <w:spacing w:val="5"/>
        </w:rPr>
        <w:t xml:space="preserve"> </w:t>
      </w:r>
      <w:r w:rsidRPr="00587E7A">
        <w:rPr>
          <w:rFonts w:cs="Arial"/>
          <w:spacing w:val="-1"/>
        </w:rPr>
        <w:t>day/shift</w:t>
      </w:r>
      <w:r w:rsidRPr="00587E7A">
        <w:rPr>
          <w:rFonts w:cs="Arial"/>
          <w:spacing w:val="5"/>
        </w:rPr>
        <w:t xml:space="preserve"> </w:t>
      </w:r>
      <w:r w:rsidRPr="00587E7A">
        <w:rPr>
          <w:rFonts w:cs="Arial"/>
          <w:spacing w:val="-1"/>
        </w:rPr>
        <w:t>refers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number</w:t>
      </w:r>
      <w:r w:rsidRPr="00587E7A">
        <w:rPr>
          <w:rFonts w:cs="Arial"/>
          <w:spacing w:val="4"/>
        </w:rPr>
        <w:t xml:space="preserve"> </w:t>
      </w:r>
      <w:r w:rsidRPr="00587E7A">
        <w:rPr>
          <w:rFonts w:cs="Arial"/>
          <w:spacing w:val="-1"/>
        </w:rPr>
        <w:t>of</w:t>
      </w:r>
      <w:r w:rsidRPr="00587E7A">
        <w:rPr>
          <w:rFonts w:cs="Arial"/>
          <w:spacing w:val="8"/>
        </w:rPr>
        <w:t xml:space="preserve"> </w:t>
      </w:r>
      <w:r w:rsidRPr="00587E7A">
        <w:rPr>
          <w:rFonts w:cs="Arial"/>
          <w:spacing w:val="-1"/>
        </w:rPr>
        <w:t>hours</w:t>
      </w:r>
      <w:r w:rsidRPr="00587E7A">
        <w:rPr>
          <w:rFonts w:cs="Arial"/>
          <w:spacing w:val="2"/>
        </w:rPr>
        <w:t xml:space="preserve"> </w:t>
      </w:r>
      <w:r w:rsidRPr="00587E7A">
        <w:rPr>
          <w:rFonts w:cs="Arial"/>
          <w:spacing w:val="-1"/>
        </w:rPr>
        <w:t>regularly</w:t>
      </w:r>
      <w:r w:rsidRPr="00587E7A">
        <w:rPr>
          <w:rFonts w:cs="Arial"/>
          <w:spacing w:val="2"/>
        </w:rPr>
        <w:t xml:space="preserve"> </w:t>
      </w:r>
      <w:r w:rsidRPr="00587E7A">
        <w:rPr>
          <w:rFonts w:cs="Arial"/>
          <w:spacing w:val="-1"/>
        </w:rPr>
        <w:t>scheduled</w:t>
      </w:r>
      <w:r w:rsidRPr="00587E7A">
        <w:rPr>
          <w:rFonts w:cs="Arial"/>
          <w:spacing w:val="6"/>
        </w:rPr>
        <w:t xml:space="preserve"> </w:t>
      </w:r>
      <w:r w:rsidRPr="00587E7A">
        <w:rPr>
          <w:rFonts w:cs="Arial"/>
          <w:spacing w:val="-1"/>
        </w:rPr>
        <w:t>to</w:t>
      </w:r>
      <w:r w:rsidRPr="00587E7A">
        <w:rPr>
          <w:rFonts w:cs="Arial"/>
          <w:spacing w:val="3"/>
        </w:rPr>
        <w:t xml:space="preserve"> </w:t>
      </w:r>
      <w:r w:rsidRPr="00587E7A">
        <w:rPr>
          <w:rFonts w:cs="Arial"/>
        </w:rPr>
        <w:t>be</w:t>
      </w:r>
      <w:r w:rsidRPr="00587E7A">
        <w:rPr>
          <w:rFonts w:cs="Arial"/>
          <w:spacing w:val="6"/>
        </w:rPr>
        <w:t xml:space="preserve"> </w:t>
      </w:r>
      <w:r w:rsidRPr="00587E7A">
        <w:rPr>
          <w:rFonts w:cs="Arial"/>
          <w:spacing w:val="-1"/>
        </w:rPr>
        <w:t>worked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rPr>
        <w:t>one</w:t>
      </w:r>
      <w:r w:rsidRPr="00587E7A">
        <w:rPr>
          <w:rFonts w:cs="Arial"/>
          <w:spacing w:val="57"/>
        </w:rPr>
        <w:t xml:space="preserve"> </w:t>
      </w:r>
      <w:r w:rsidRPr="00587E7A">
        <w:rPr>
          <w:rFonts w:cs="Arial"/>
          <w:spacing w:val="-1"/>
        </w:rPr>
        <w:t>24-hour period.</w:t>
      </w:r>
    </w:p>
    <w:p w14:paraId="7717C8B0" w14:textId="77777777" w:rsidR="00512B4F" w:rsidRPr="00587E7A" w:rsidRDefault="00512B4F" w:rsidP="00985A6C">
      <w:pPr>
        <w:pStyle w:val="BodyText"/>
        <w:ind w:left="1543" w:right="118" w:firstLine="0"/>
        <w:rPr>
          <w:rFonts w:cs="Arial"/>
        </w:rPr>
      </w:pPr>
    </w:p>
    <w:p w14:paraId="0DA06CEC" w14:textId="77777777" w:rsidR="00512B4F" w:rsidRPr="00587E7A" w:rsidRDefault="00512B4F" w:rsidP="00540BD0">
      <w:pPr>
        <w:pStyle w:val="Heading2"/>
        <w:numPr>
          <w:ilvl w:val="1"/>
          <w:numId w:val="80"/>
        </w:numPr>
        <w:tabs>
          <w:tab w:val="left" w:pos="824"/>
        </w:tabs>
        <w:spacing w:before="47"/>
        <w:rPr>
          <w:rFonts w:cs="Arial"/>
          <w:b w:val="0"/>
          <w:bCs w:val="0"/>
        </w:rPr>
      </w:pPr>
      <w:bookmarkStart w:id="63" w:name="_Toc162443599"/>
      <w:r w:rsidRPr="00587E7A">
        <w:rPr>
          <w:rFonts w:cs="Arial"/>
        </w:rPr>
        <w:t xml:space="preserve">WORK </w:t>
      </w:r>
      <w:r w:rsidRPr="00587E7A">
        <w:rPr>
          <w:rFonts w:cs="Arial"/>
          <w:spacing w:val="-1"/>
        </w:rPr>
        <w:t>PERIOD/TOUR</w:t>
      </w:r>
      <w:r w:rsidRPr="00587E7A">
        <w:rPr>
          <w:rFonts w:cs="Arial"/>
        </w:rPr>
        <w:t xml:space="preserve"> OF </w:t>
      </w:r>
      <w:r w:rsidRPr="00587E7A">
        <w:rPr>
          <w:rFonts w:cs="Arial"/>
          <w:spacing w:val="-1"/>
        </w:rPr>
        <w:t>DUTY</w:t>
      </w:r>
      <w:bookmarkEnd w:id="63"/>
    </w:p>
    <w:p w14:paraId="5E7F51DB" w14:textId="77777777" w:rsidR="00512B4F" w:rsidRPr="00587E7A" w:rsidRDefault="00512B4F" w:rsidP="00985A6C">
      <w:pPr>
        <w:rPr>
          <w:rFonts w:ascii="Arial" w:eastAsia="Arial" w:hAnsi="Arial" w:cs="Arial"/>
          <w:b/>
          <w:bCs/>
          <w:sz w:val="24"/>
          <w:szCs w:val="24"/>
        </w:rPr>
      </w:pPr>
    </w:p>
    <w:p w14:paraId="55741A45" w14:textId="77777777" w:rsidR="00512B4F" w:rsidRPr="00587E7A" w:rsidRDefault="00512B4F" w:rsidP="00985A6C">
      <w:pPr>
        <w:pStyle w:val="BodyText"/>
        <w:ind w:left="1543" w:right="99" w:firstLine="0"/>
        <w:rPr>
          <w:rFonts w:cs="Arial"/>
        </w:rPr>
      </w:pPr>
      <w:r w:rsidRPr="00587E7A">
        <w:rPr>
          <w:rFonts w:cs="Arial"/>
        </w:rPr>
        <w:t>The</w:t>
      </w:r>
      <w:r w:rsidRPr="00587E7A">
        <w:rPr>
          <w:rFonts w:cs="Arial"/>
          <w:spacing w:val="60"/>
        </w:rPr>
        <w:t xml:space="preserve"> </w:t>
      </w:r>
      <w:r w:rsidRPr="00587E7A">
        <w:rPr>
          <w:rFonts w:cs="Arial"/>
          <w:spacing w:val="-1"/>
        </w:rPr>
        <w:t>specific,</w:t>
      </w:r>
      <w:r w:rsidRPr="00587E7A">
        <w:rPr>
          <w:rFonts w:cs="Arial"/>
          <w:spacing w:val="61"/>
        </w:rPr>
        <w:t xml:space="preserve"> </w:t>
      </w:r>
      <w:r w:rsidRPr="00587E7A">
        <w:rPr>
          <w:rFonts w:cs="Arial"/>
          <w:spacing w:val="-1"/>
        </w:rPr>
        <w:t>recurring</w:t>
      </w:r>
      <w:r w:rsidRPr="00587E7A">
        <w:rPr>
          <w:rFonts w:cs="Arial"/>
          <w:spacing w:val="59"/>
        </w:rPr>
        <w:t xml:space="preserve"> </w:t>
      </w:r>
      <w:r w:rsidRPr="00587E7A">
        <w:rPr>
          <w:rFonts w:cs="Arial"/>
          <w:spacing w:val="-1"/>
        </w:rPr>
        <w:t>interval</w:t>
      </w:r>
      <w:r w:rsidRPr="00587E7A">
        <w:rPr>
          <w:rFonts w:cs="Arial"/>
          <w:spacing w:val="59"/>
        </w:rPr>
        <w:t xml:space="preserve"> </w:t>
      </w:r>
      <w:r w:rsidRPr="00587E7A">
        <w:rPr>
          <w:rFonts w:cs="Arial"/>
        </w:rPr>
        <w:t>of</w:t>
      </w:r>
      <w:r w:rsidRPr="00587E7A">
        <w:rPr>
          <w:rFonts w:cs="Arial"/>
          <w:spacing w:val="63"/>
        </w:rPr>
        <w:t xml:space="preserve"> </w:t>
      </w:r>
      <w:r w:rsidRPr="00587E7A">
        <w:rPr>
          <w:rFonts w:cs="Arial"/>
          <w:spacing w:val="-1"/>
        </w:rPr>
        <w:t>time</w:t>
      </w:r>
      <w:r w:rsidRPr="00587E7A">
        <w:rPr>
          <w:rFonts w:cs="Arial"/>
          <w:spacing w:val="59"/>
        </w:rPr>
        <w:t xml:space="preserve"> </w:t>
      </w:r>
      <w:r w:rsidRPr="00587E7A">
        <w:rPr>
          <w:rFonts w:cs="Arial"/>
          <w:spacing w:val="-1"/>
        </w:rPr>
        <w:t>declared</w:t>
      </w:r>
      <w:r w:rsidRPr="00587E7A">
        <w:rPr>
          <w:rFonts w:cs="Arial"/>
          <w:spacing w:val="61"/>
        </w:rPr>
        <w:t xml:space="preserve"> </w:t>
      </w:r>
      <w:r w:rsidRPr="00587E7A">
        <w:rPr>
          <w:rFonts w:cs="Arial"/>
        </w:rPr>
        <w:t>by</w:t>
      </w:r>
      <w:r w:rsidRPr="00587E7A">
        <w:rPr>
          <w:rFonts w:cs="Arial"/>
          <w:spacing w:val="57"/>
        </w:rPr>
        <w:t xml:space="preserve"> </w:t>
      </w:r>
      <w:r w:rsidRPr="00587E7A">
        <w:rPr>
          <w:rFonts w:cs="Arial"/>
        </w:rPr>
        <w:t>the</w:t>
      </w:r>
      <w:r w:rsidRPr="00587E7A">
        <w:rPr>
          <w:rFonts w:cs="Arial"/>
          <w:spacing w:val="59"/>
        </w:rPr>
        <w:t xml:space="preserve"> </w:t>
      </w:r>
      <w:r w:rsidRPr="00587E7A">
        <w:rPr>
          <w:rFonts w:cs="Arial"/>
          <w:spacing w:val="-1"/>
        </w:rPr>
        <w:t>employer</w:t>
      </w:r>
      <w:r w:rsidRPr="00587E7A">
        <w:rPr>
          <w:rFonts w:cs="Arial"/>
          <w:spacing w:val="60"/>
        </w:rPr>
        <w:t xml:space="preserve"> </w:t>
      </w:r>
      <w:r w:rsidRPr="00587E7A">
        <w:rPr>
          <w:rFonts w:cs="Arial"/>
          <w:spacing w:val="-1"/>
        </w:rPr>
        <w:t>in</w:t>
      </w:r>
      <w:r w:rsidRPr="00587E7A">
        <w:rPr>
          <w:rFonts w:cs="Arial"/>
          <w:spacing w:val="60"/>
        </w:rPr>
        <w:t xml:space="preserve"> </w:t>
      </w:r>
      <w:r w:rsidRPr="00587E7A">
        <w:rPr>
          <w:rFonts w:cs="Arial"/>
          <w:spacing w:val="-1"/>
        </w:rPr>
        <w:t>which</w:t>
      </w:r>
      <w:r w:rsidRPr="00587E7A">
        <w:rPr>
          <w:rFonts w:cs="Arial"/>
          <w:spacing w:val="61"/>
        </w:rPr>
        <w:t xml:space="preserve"> </w:t>
      </w:r>
      <w:r w:rsidRPr="00587E7A">
        <w:rPr>
          <w:rFonts w:cs="Arial"/>
          <w:spacing w:val="-1"/>
        </w:rPr>
        <w:t>hours</w:t>
      </w:r>
      <w:r w:rsidRPr="00587E7A">
        <w:rPr>
          <w:rFonts w:cs="Arial"/>
          <w:spacing w:val="51"/>
        </w:rPr>
        <w:t xml:space="preserve"> </w:t>
      </w:r>
      <w:r w:rsidRPr="00587E7A">
        <w:rPr>
          <w:rFonts w:cs="Arial"/>
          <w:spacing w:val="-1"/>
        </w:rPr>
        <w:t>worked</w:t>
      </w:r>
      <w:r w:rsidRPr="00587E7A">
        <w:rPr>
          <w:rFonts w:cs="Arial"/>
          <w:spacing w:val="27"/>
        </w:rPr>
        <w:t xml:space="preserve"> </w:t>
      </w:r>
      <w:r w:rsidRPr="00587E7A">
        <w:rPr>
          <w:rFonts w:cs="Arial"/>
          <w:spacing w:val="-1"/>
        </w:rPr>
        <w:t>are</w:t>
      </w:r>
      <w:r w:rsidRPr="00587E7A">
        <w:rPr>
          <w:rFonts w:cs="Arial"/>
          <w:spacing w:val="27"/>
        </w:rPr>
        <w:t xml:space="preserve"> </w:t>
      </w:r>
      <w:r w:rsidRPr="00587E7A">
        <w:rPr>
          <w:rFonts w:cs="Arial"/>
        </w:rPr>
        <w:t>counted</w:t>
      </w:r>
      <w:r w:rsidRPr="00587E7A">
        <w:rPr>
          <w:rFonts w:cs="Arial"/>
          <w:spacing w:val="25"/>
        </w:rPr>
        <w:t xml:space="preserve"> </w:t>
      </w:r>
      <w:r w:rsidRPr="00587E7A">
        <w:rPr>
          <w:rFonts w:cs="Arial"/>
        </w:rPr>
        <w:t>for</w:t>
      </w:r>
      <w:r w:rsidRPr="00587E7A">
        <w:rPr>
          <w:rFonts w:cs="Arial"/>
          <w:spacing w:val="26"/>
        </w:rPr>
        <w:t xml:space="preserve"> </w:t>
      </w:r>
      <w:r w:rsidRPr="00587E7A">
        <w:rPr>
          <w:rFonts w:cs="Arial"/>
        </w:rPr>
        <w:t>the</w:t>
      </w:r>
      <w:r w:rsidRPr="00587E7A">
        <w:rPr>
          <w:rFonts w:cs="Arial"/>
          <w:spacing w:val="27"/>
        </w:rPr>
        <w:t xml:space="preserve"> </w:t>
      </w:r>
      <w:r w:rsidRPr="00587E7A">
        <w:rPr>
          <w:rFonts w:cs="Arial"/>
          <w:spacing w:val="-1"/>
        </w:rPr>
        <w:t>purpose</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computing</w:t>
      </w:r>
      <w:r w:rsidRPr="00587E7A">
        <w:rPr>
          <w:rFonts w:cs="Arial"/>
          <w:spacing w:val="25"/>
        </w:rPr>
        <w:t xml:space="preserve"> </w:t>
      </w:r>
      <w:r w:rsidRPr="00587E7A">
        <w:rPr>
          <w:rFonts w:cs="Arial"/>
          <w:spacing w:val="-1"/>
        </w:rPr>
        <w:t>overtime,</w:t>
      </w:r>
      <w:r w:rsidRPr="00587E7A">
        <w:rPr>
          <w:rFonts w:cs="Arial"/>
          <w:spacing w:val="27"/>
        </w:rPr>
        <w:t xml:space="preserve"> </w:t>
      </w:r>
      <w:r w:rsidRPr="00587E7A">
        <w:rPr>
          <w:rFonts w:cs="Arial"/>
          <w:spacing w:val="-1"/>
        </w:rPr>
        <w:t>in</w:t>
      </w:r>
      <w:r w:rsidRPr="00587E7A">
        <w:rPr>
          <w:rFonts w:cs="Arial"/>
          <w:spacing w:val="27"/>
        </w:rPr>
        <w:t xml:space="preserve"> </w:t>
      </w:r>
      <w:r w:rsidRPr="00587E7A">
        <w:rPr>
          <w:rFonts w:cs="Arial"/>
          <w:spacing w:val="-1"/>
        </w:rPr>
        <w:t>accordance</w:t>
      </w:r>
      <w:r w:rsidRPr="00587E7A">
        <w:rPr>
          <w:rFonts w:cs="Arial"/>
          <w:spacing w:val="27"/>
        </w:rPr>
        <w:t xml:space="preserve"> </w:t>
      </w:r>
      <w:r w:rsidRPr="00587E7A">
        <w:rPr>
          <w:rFonts w:cs="Arial"/>
          <w:spacing w:val="-1"/>
        </w:rPr>
        <w:t>with</w:t>
      </w:r>
      <w:r w:rsidRPr="00587E7A">
        <w:rPr>
          <w:rFonts w:cs="Arial"/>
          <w:spacing w:val="27"/>
        </w:rPr>
        <w:t xml:space="preserve"> </w:t>
      </w:r>
      <w:r w:rsidRPr="00587E7A">
        <w:rPr>
          <w:rFonts w:cs="Arial"/>
        </w:rPr>
        <w:t>the</w:t>
      </w:r>
      <w:r w:rsidRPr="00587E7A">
        <w:rPr>
          <w:rFonts w:cs="Arial"/>
          <w:spacing w:val="45"/>
        </w:rPr>
        <w:t xml:space="preserve"> </w:t>
      </w:r>
      <w:r w:rsidRPr="00587E7A">
        <w:rPr>
          <w:rFonts w:cs="Arial"/>
          <w:spacing w:val="-1"/>
        </w:rPr>
        <w:t>Fair Labor Standards</w:t>
      </w:r>
      <w:r w:rsidRPr="00587E7A">
        <w:rPr>
          <w:rFonts w:cs="Arial"/>
          <w:spacing w:val="-2"/>
        </w:rPr>
        <w:t xml:space="preserve"> </w:t>
      </w:r>
      <w:r w:rsidRPr="00587E7A">
        <w:rPr>
          <w:rFonts w:cs="Arial"/>
        </w:rPr>
        <w:t>Act.</w:t>
      </w:r>
    </w:p>
    <w:p w14:paraId="5A96C498" w14:textId="6220AF7E" w:rsidR="00F00036" w:rsidRDefault="00F00036" w:rsidP="00985A6C">
      <w:pPr>
        <w:rPr>
          <w:rFonts w:ascii="Arial" w:eastAsia="Arial" w:hAnsi="Arial" w:cs="Arial"/>
          <w:sz w:val="24"/>
          <w:szCs w:val="24"/>
        </w:rPr>
      </w:pPr>
    </w:p>
    <w:p w14:paraId="55BBB55E" w14:textId="77777777" w:rsidR="00512B4F" w:rsidRPr="00587E7A" w:rsidRDefault="00512B4F" w:rsidP="00540BD0">
      <w:pPr>
        <w:pStyle w:val="Heading2"/>
        <w:numPr>
          <w:ilvl w:val="1"/>
          <w:numId w:val="80"/>
        </w:numPr>
        <w:tabs>
          <w:tab w:val="left" w:pos="824"/>
        </w:tabs>
        <w:rPr>
          <w:rFonts w:cs="Arial"/>
          <w:b w:val="0"/>
          <w:bCs w:val="0"/>
        </w:rPr>
      </w:pPr>
      <w:bookmarkStart w:id="64" w:name="_Toc162443600"/>
      <w:r w:rsidRPr="00587E7A">
        <w:rPr>
          <w:rFonts w:cs="Arial"/>
        </w:rPr>
        <w:t xml:space="preserve">WORK </w:t>
      </w:r>
      <w:r w:rsidRPr="00587E7A">
        <w:rPr>
          <w:rFonts w:cs="Arial"/>
          <w:spacing w:val="-1"/>
        </w:rPr>
        <w:t>WEEK</w:t>
      </w:r>
      <w:bookmarkEnd w:id="64"/>
    </w:p>
    <w:p w14:paraId="1D29AF57" w14:textId="77777777" w:rsidR="00512B4F" w:rsidRPr="00587E7A" w:rsidRDefault="00512B4F" w:rsidP="00985A6C">
      <w:pPr>
        <w:rPr>
          <w:rFonts w:ascii="Arial" w:eastAsia="Arial" w:hAnsi="Arial" w:cs="Arial"/>
          <w:b/>
          <w:bCs/>
          <w:sz w:val="24"/>
          <w:szCs w:val="24"/>
        </w:rPr>
      </w:pPr>
    </w:p>
    <w:p w14:paraId="63386E6D" w14:textId="77777777" w:rsidR="00512B4F" w:rsidRPr="00587E7A" w:rsidRDefault="00512B4F" w:rsidP="00985A6C">
      <w:pPr>
        <w:pStyle w:val="BodyText"/>
        <w:ind w:left="1543" w:right="99" w:firstLine="0"/>
        <w:rPr>
          <w:rFonts w:cs="Arial"/>
        </w:rPr>
      </w:pPr>
      <w:r w:rsidRPr="00587E7A">
        <w:rPr>
          <w:rFonts w:cs="Arial"/>
        </w:rPr>
        <w:t>Work</w:t>
      </w:r>
      <w:r w:rsidRPr="00587E7A">
        <w:rPr>
          <w:rFonts w:cs="Arial"/>
          <w:spacing w:val="31"/>
        </w:rPr>
        <w:t xml:space="preserve"> </w:t>
      </w:r>
      <w:r w:rsidRPr="00587E7A">
        <w:rPr>
          <w:rFonts w:cs="Arial"/>
          <w:spacing w:val="-1"/>
        </w:rPr>
        <w:t>week</w:t>
      </w:r>
      <w:r w:rsidRPr="00587E7A">
        <w:rPr>
          <w:rFonts w:cs="Arial"/>
          <w:spacing w:val="31"/>
        </w:rPr>
        <w:t xml:space="preserve"> </w:t>
      </w:r>
      <w:r w:rsidRPr="00587E7A">
        <w:rPr>
          <w:rFonts w:cs="Arial"/>
          <w:spacing w:val="-1"/>
        </w:rPr>
        <w:t>refers</w:t>
      </w:r>
      <w:r w:rsidRPr="00587E7A">
        <w:rPr>
          <w:rFonts w:cs="Arial"/>
          <w:spacing w:val="31"/>
        </w:rPr>
        <w:t xml:space="preserve"> </w:t>
      </w:r>
      <w:r w:rsidRPr="00587E7A">
        <w:rPr>
          <w:rFonts w:cs="Arial"/>
        </w:rPr>
        <w:t>to</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number</w:t>
      </w:r>
      <w:r w:rsidRPr="00587E7A">
        <w:rPr>
          <w:rFonts w:cs="Arial"/>
          <w:spacing w:val="28"/>
        </w:rPr>
        <w:t xml:space="preserve"> </w:t>
      </w:r>
      <w:r w:rsidRPr="00587E7A">
        <w:rPr>
          <w:rFonts w:cs="Arial"/>
          <w:spacing w:val="-1"/>
        </w:rPr>
        <w:t>of</w:t>
      </w:r>
      <w:r w:rsidRPr="00587E7A">
        <w:rPr>
          <w:rFonts w:cs="Arial"/>
          <w:spacing w:val="32"/>
        </w:rPr>
        <w:t xml:space="preserve"> </w:t>
      </w:r>
      <w:r w:rsidRPr="00587E7A">
        <w:rPr>
          <w:rFonts w:cs="Arial"/>
          <w:spacing w:val="-1"/>
        </w:rPr>
        <w:t>hours</w:t>
      </w:r>
      <w:r w:rsidRPr="00587E7A">
        <w:rPr>
          <w:rFonts w:cs="Arial"/>
          <w:spacing w:val="29"/>
        </w:rPr>
        <w:t xml:space="preserve"> </w:t>
      </w:r>
      <w:r w:rsidRPr="00587E7A">
        <w:rPr>
          <w:rFonts w:cs="Arial"/>
          <w:spacing w:val="-1"/>
        </w:rPr>
        <w:t>regularly</w:t>
      </w:r>
      <w:r w:rsidRPr="00587E7A">
        <w:rPr>
          <w:rFonts w:cs="Arial"/>
          <w:spacing w:val="29"/>
        </w:rPr>
        <w:t xml:space="preserve"> </w:t>
      </w:r>
      <w:r w:rsidRPr="00587E7A">
        <w:rPr>
          <w:rFonts w:cs="Arial"/>
          <w:spacing w:val="-1"/>
        </w:rPr>
        <w:t>scheduled</w:t>
      </w:r>
      <w:r w:rsidRPr="00587E7A">
        <w:rPr>
          <w:rFonts w:cs="Arial"/>
          <w:spacing w:val="30"/>
        </w:rPr>
        <w:t xml:space="preserve"> </w:t>
      </w:r>
      <w:r w:rsidRPr="00587E7A">
        <w:rPr>
          <w:rFonts w:cs="Arial"/>
        </w:rPr>
        <w:t>to</w:t>
      </w:r>
      <w:r w:rsidRPr="00587E7A">
        <w:rPr>
          <w:rFonts w:cs="Arial"/>
          <w:spacing w:val="27"/>
        </w:rPr>
        <w:t xml:space="preserve"> </w:t>
      </w:r>
      <w:r w:rsidRPr="00587E7A">
        <w:rPr>
          <w:rFonts w:cs="Arial"/>
        </w:rPr>
        <w:t>be</w:t>
      </w:r>
      <w:r w:rsidRPr="00587E7A">
        <w:rPr>
          <w:rFonts w:cs="Arial"/>
          <w:spacing w:val="32"/>
        </w:rPr>
        <w:t xml:space="preserve"> </w:t>
      </w:r>
      <w:r w:rsidRPr="00587E7A">
        <w:rPr>
          <w:rFonts w:cs="Arial"/>
          <w:spacing w:val="-1"/>
        </w:rPr>
        <w:t>worked</w:t>
      </w:r>
      <w:r w:rsidRPr="00587E7A">
        <w:rPr>
          <w:rFonts w:cs="Arial"/>
          <w:spacing w:val="32"/>
        </w:rPr>
        <w:t xml:space="preserve"> </w:t>
      </w:r>
      <w:r w:rsidRPr="00587E7A">
        <w:rPr>
          <w:rFonts w:cs="Arial"/>
          <w:spacing w:val="-1"/>
        </w:rPr>
        <w:t>during</w:t>
      </w:r>
      <w:r w:rsidRPr="00587E7A">
        <w:rPr>
          <w:rFonts w:cs="Arial"/>
          <w:spacing w:val="57"/>
        </w:rPr>
        <w:t xml:space="preserve"> </w:t>
      </w:r>
      <w:r w:rsidRPr="00587E7A">
        <w:rPr>
          <w:rFonts w:cs="Arial"/>
        </w:rPr>
        <w:t>any</w:t>
      </w:r>
      <w:r w:rsidRPr="00587E7A">
        <w:rPr>
          <w:rFonts w:cs="Arial"/>
          <w:spacing w:val="45"/>
        </w:rPr>
        <w:t xml:space="preserve"> </w:t>
      </w:r>
      <w:r w:rsidRPr="00587E7A">
        <w:rPr>
          <w:rFonts w:cs="Arial"/>
          <w:spacing w:val="-1"/>
        </w:rPr>
        <w:t>seven</w:t>
      </w:r>
      <w:r w:rsidRPr="00587E7A">
        <w:rPr>
          <w:rFonts w:cs="Arial"/>
          <w:spacing w:val="49"/>
        </w:rPr>
        <w:t xml:space="preserve"> </w:t>
      </w:r>
      <w:r w:rsidRPr="00587E7A">
        <w:rPr>
          <w:rFonts w:cs="Arial"/>
          <w:spacing w:val="-1"/>
        </w:rPr>
        <w:t>(7)</w:t>
      </w:r>
      <w:r w:rsidRPr="00587E7A">
        <w:rPr>
          <w:rFonts w:cs="Arial"/>
          <w:spacing w:val="48"/>
        </w:rPr>
        <w:t xml:space="preserve"> </w:t>
      </w:r>
      <w:r w:rsidRPr="00587E7A">
        <w:rPr>
          <w:rFonts w:cs="Arial"/>
          <w:spacing w:val="-1"/>
        </w:rPr>
        <w:t>consecutive</w:t>
      </w:r>
      <w:r w:rsidRPr="00587E7A">
        <w:rPr>
          <w:rFonts w:cs="Arial"/>
          <w:spacing w:val="48"/>
        </w:rPr>
        <w:t xml:space="preserve"> </w:t>
      </w:r>
      <w:r w:rsidRPr="00587E7A">
        <w:rPr>
          <w:rFonts w:cs="Arial"/>
          <w:spacing w:val="-1"/>
        </w:rPr>
        <w:t>days.</w:t>
      </w:r>
      <w:r w:rsidRPr="00587E7A">
        <w:rPr>
          <w:rFonts w:cs="Arial"/>
          <w:spacing w:val="30"/>
        </w:rPr>
        <w:t xml:space="preserve"> </w:t>
      </w:r>
      <w:r w:rsidRPr="00587E7A">
        <w:rPr>
          <w:rFonts w:cs="Arial"/>
          <w:spacing w:val="-1"/>
        </w:rPr>
        <w:t>The</w:t>
      </w:r>
      <w:r w:rsidRPr="00587E7A">
        <w:rPr>
          <w:rFonts w:cs="Arial"/>
          <w:spacing w:val="47"/>
        </w:rPr>
        <w:t xml:space="preserve"> </w:t>
      </w:r>
      <w:r w:rsidRPr="00587E7A">
        <w:rPr>
          <w:rFonts w:cs="Arial"/>
          <w:spacing w:val="-1"/>
        </w:rPr>
        <w:t>established</w:t>
      </w:r>
      <w:r w:rsidRPr="00587E7A">
        <w:rPr>
          <w:rFonts w:cs="Arial"/>
          <w:spacing w:val="49"/>
        </w:rPr>
        <w:t xml:space="preserve"> </w:t>
      </w:r>
      <w:r w:rsidRPr="00587E7A">
        <w:rPr>
          <w:rFonts w:cs="Arial"/>
          <w:spacing w:val="-1"/>
        </w:rPr>
        <w:t>work</w:t>
      </w:r>
      <w:r w:rsidRPr="00587E7A">
        <w:rPr>
          <w:rFonts w:cs="Arial"/>
          <w:spacing w:val="48"/>
        </w:rPr>
        <w:t xml:space="preserve"> </w:t>
      </w:r>
      <w:r w:rsidRPr="00587E7A">
        <w:rPr>
          <w:rFonts w:cs="Arial"/>
          <w:spacing w:val="-1"/>
        </w:rPr>
        <w:t>week</w:t>
      </w:r>
      <w:r w:rsidRPr="00587E7A">
        <w:rPr>
          <w:rFonts w:cs="Arial"/>
          <w:spacing w:val="47"/>
        </w:rPr>
        <w:t xml:space="preserve"> </w:t>
      </w:r>
      <w:r w:rsidRPr="00587E7A">
        <w:rPr>
          <w:rFonts w:cs="Arial"/>
          <w:spacing w:val="-1"/>
        </w:rPr>
        <w:t>is</w:t>
      </w:r>
      <w:r w:rsidRPr="00587E7A">
        <w:rPr>
          <w:rFonts w:cs="Arial"/>
          <w:spacing w:val="48"/>
        </w:rPr>
        <w:t xml:space="preserve"> </w:t>
      </w:r>
      <w:r w:rsidRPr="00587E7A">
        <w:rPr>
          <w:rFonts w:cs="Arial"/>
          <w:spacing w:val="-1"/>
        </w:rPr>
        <w:t>Monday</w:t>
      </w:r>
      <w:r w:rsidRPr="00587E7A">
        <w:rPr>
          <w:rFonts w:cs="Arial"/>
          <w:spacing w:val="46"/>
        </w:rPr>
        <w:t xml:space="preserve"> </w:t>
      </w:r>
      <w:r w:rsidRPr="00587E7A">
        <w:rPr>
          <w:rFonts w:cs="Arial"/>
          <w:spacing w:val="-1"/>
        </w:rPr>
        <w:t>through</w:t>
      </w:r>
      <w:r w:rsidRPr="00587E7A">
        <w:rPr>
          <w:rFonts w:cs="Arial"/>
          <w:spacing w:val="51"/>
        </w:rPr>
        <w:t xml:space="preserve"> </w:t>
      </w:r>
      <w:r w:rsidRPr="00587E7A">
        <w:rPr>
          <w:rFonts w:cs="Arial"/>
          <w:spacing w:val="-1"/>
        </w:rPr>
        <w:t>Sunday</w:t>
      </w:r>
      <w:r w:rsidRPr="00587E7A">
        <w:rPr>
          <w:rFonts w:cs="Arial"/>
          <w:spacing w:val="14"/>
        </w:rPr>
        <w:t xml:space="preserve"> </w:t>
      </w:r>
      <w:r w:rsidRPr="00587E7A">
        <w:rPr>
          <w:rFonts w:cs="Arial"/>
        </w:rPr>
        <w:t>as</w:t>
      </w:r>
      <w:r w:rsidRPr="00587E7A">
        <w:rPr>
          <w:rFonts w:cs="Arial"/>
          <w:spacing w:val="17"/>
        </w:rPr>
        <w:t xml:space="preserve"> </w:t>
      </w:r>
      <w:r w:rsidRPr="00587E7A">
        <w:rPr>
          <w:rFonts w:cs="Arial"/>
        </w:rPr>
        <w:t>set</w:t>
      </w:r>
      <w:r w:rsidRPr="00587E7A">
        <w:rPr>
          <w:rFonts w:cs="Arial"/>
          <w:spacing w:val="15"/>
        </w:rPr>
        <w:t xml:space="preserve"> </w:t>
      </w:r>
      <w:r w:rsidRPr="00587E7A">
        <w:rPr>
          <w:rFonts w:cs="Arial"/>
        </w:rPr>
        <w:t>forth</w:t>
      </w:r>
      <w:r w:rsidRPr="00587E7A">
        <w:rPr>
          <w:rFonts w:cs="Arial"/>
          <w:spacing w:val="15"/>
        </w:rPr>
        <w:t xml:space="preserve"> </w:t>
      </w:r>
      <w:r w:rsidRPr="00587E7A">
        <w:rPr>
          <w:rFonts w:cs="Arial"/>
          <w:spacing w:val="-1"/>
        </w:rPr>
        <w:t>on</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rPr>
        <w:t>of</w:t>
      </w:r>
      <w:r w:rsidRPr="00587E7A">
        <w:rPr>
          <w:rFonts w:cs="Arial"/>
          <w:spacing w:val="17"/>
        </w:rPr>
        <w:t xml:space="preserve"> </w:t>
      </w:r>
      <w:r w:rsidRPr="00587E7A">
        <w:rPr>
          <w:rFonts w:cs="Arial"/>
          <w:spacing w:val="-1"/>
        </w:rPr>
        <w:t>Titusville</w:t>
      </w:r>
      <w:r w:rsidRPr="00587E7A">
        <w:rPr>
          <w:rFonts w:cs="Arial"/>
          <w:spacing w:val="20"/>
        </w:rPr>
        <w:t xml:space="preserve"> </w:t>
      </w:r>
      <w:r w:rsidRPr="00587E7A">
        <w:rPr>
          <w:rFonts w:cs="Arial"/>
        </w:rPr>
        <w:t>time</w:t>
      </w:r>
      <w:r w:rsidRPr="00587E7A">
        <w:rPr>
          <w:rFonts w:cs="Arial"/>
          <w:spacing w:val="18"/>
        </w:rPr>
        <w:t xml:space="preserve"> </w:t>
      </w:r>
      <w:r w:rsidRPr="00587E7A">
        <w:rPr>
          <w:rFonts w:cs="Arial"/>
          <w:spacing w:val="-1"/>
        </w:rPr>
        <w:t>card</w:t>
      </w:r>
      <w:r w:rsidRPr="00587E7A">
        <w:rPr>
          <w:rFonts w:cs="Arial"/>
          <w:spacing w:val="15"/>
        </w:rPr>
        <w:t xml:space="preserve"> </w:t>
      </w:r>
      <w:r w:rsidRPr="00587E7A">
        <w:rPr>
          <w:rFonts w:cs="Arial"/>
        </w:rPr>
        <w:t>for</w:t>
      </w:r>
      <w:r w:rsidRPr="00587E7A">
        <w:rPr>
          <w:rFonts w:cs="Arial"/>
          <w:spacing w:val="16"/>
        </w:rPr>
        <w:t xml:space="preserve"> </w:t>
      </w:r>
      <w:r w:rsidRPr="00587E7A">
        <w:rPr>
          <w:rFonts w:cs="Arial"/>
        </w:rPr>
        <w:t>the</w:t>
      </w:r>
      <w:r w:rsidRPr="00587E7A">
        <w:rPr>
          <w:rFonts w:cs="Arial"/>
          <w:spacing w:val="15"/>
        </w:rPr>
        <w:t xml:space="preserve"> </w:t>
      </w:r>
      <w:r w:rsidRPr="00587E7A">
        <w:rPr>
          <w:rFonts w:cs="Arial"/>
          <w:spacing w:val="-1"/>
        </w:rPr>
        <w:t>purpose</w:t>
      </w:r>
      <w:r w:rsidRPr="00587E7A">
        <w:rPr>
          <w:rFonts w:cs="Arial"/>
          <w:spacing w:val="18"/>
        </w:rPr>
        <w:t xml:space="preserve"> </w:t>
      </w:r>
      <w:r w:rsidRPr="00587E7A">
        <w:rPr>
          <w:rFonts w:cs="Arial"/>
          <w:spacing w:val="-1"/>
        </w:rPr>
        <w:t>of</w:t>
      </w:r>
      <w:r w:rsidRPr="00587E7A">
        <w:rPr>
          <w:rFonts w:cs="Arial"/>
          <w:spacing w:val="17"/>
        </w:rPr>
        <w:t xml:space="preserve"> </w:t>
      </w:r>
      <w:r w:rsidRPr="00587E7A">
        <w:rPr>
          <w:rFonts w:cs="Arial"/>
          <w:spacing w:val="-1"/>
        </w:rPr>
        <w:t>overtime</w:t>
      </w:r>
      <w:r w:rsidRPr="00587E7A">
        <w:rPr>
          <w:rFonts w:cs="Arial"/>
          <w:spacing w:val="18"/>
        </w:rPr>
        <w:t xml:space="preserve"> </w:t>
      </w:r>
      <w:r w:rsidRPr="00587E7A">
        <w:rPr>
          <w:rFonts w:cs="Arial"/>
          <w:spacing w:val="-1"/>
        </w:rPr>
        <w:t>in</w:t>
      </w:r>
      <w:r w:rsidRPr="00587E7A">
        <w:rPr>
          <w:rFonts w:cs="Arial"/>
          <w:spacing w:val="45"/>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Fair Labor Standards</w:t>
      </w:r>
      <w:r w:rsidRPr="00587E7A">
        <w:rPr>
          <w:rFonts w:cs="Arial"/>
        </w:rPr>
        <w:t xml:space="preserve"> </w:t>
      </w:r>
      <w:r w:rsidRPr="00587E7A">
        <w:rPr>
          <w:rFonts w:cs="Arial"/>
          <w:spacing w:val="-1"/>
        </w:rPr>
        <w:t>Act.</w:t>
      </w:r>
    </w:p>
    <w:p w14:paraId="1AF95A3B" w14:textId="06F132ED" w:rsidR="00512B4F" w:rsidRDefault="00512B4F" w:rsidP="00985A6C">
      <w:pPr>
        <w:rPr>
          <w:rFonts w:ascii="Arial" w:eastAsia="Arial" w:hAnsi="Arial" w:cs="Arial"/>
          <w:sz w:val="24"/>
          <w:szCs w:val="24"/>
        </w:rPr>
      </w:pPr>
    </w:p>
    <w:p w14:paraId="2F0D94FC" w14:textId="77777777" w:rsidR="00512B4F" w:rsidRPr="00587E7A" w:rsidRDefault="00512B4F" w:rsidP="00540BD0">
      <w:pPr>
        <w:pStyle w:val="Heading2"/>
        <w:numPr>
          <w:ilvl w:val="1"/>
          <w:numId w:val="80"/>
        </w:numPr>
        <w:tabs>
          <w:tab w:val="left" w:pos="824"/>
        </w:tabs>
        <w:rPr>
          <w:rFonts w:cs="Arial"/>
          <w:b w:val="0"/>
          <w:bCs w:val="0"/>
        </w:rPr>
      </w:pPr>
      <w:bookmarkStart w:id="65" w:name="_Toc162443601"/>
      <w:r w:rsidRPr="00587E7A">
        <w:rPr>
          <w:rFonts w:cs="Arial"/>
          <w:spacing w:val="-1"/>
        </w:rPr>
        <w:t>OVERTIME</w:t>
      </w:r>
      <w:r w:rsidRPr="00587E7A">
        <w:rPr>
          <w:rFonts w:cs="Arial"/>
          <w:spacing w:val="1"/>
        </w:rPr>
        <w:t xml:space="preserve"> </w:t>
      </w:r>
      <w:r w:rsidRPr="00587E7A">
        <w:rPr>
          <w:rFonts w:cs="Arial"/>
          <w:spacing w:val="-1"/>
        </w:rPr>
        <w:t>PAY</w:t>
      </w:r>
      <w:bookmarkEnd w:id="65"/>
    </w:p>
    <w:p w14:paraId="371957CC" w14:textId="77777777" w:rsidR="00512B4F" w:rsidRPr="00587E7A" w:rsidRDefault="00512B4F" w:rsidP="00985A6C">
      <w:pPr>
        <w:rPr>
          <w:rFonts w:ascii="Arial" w:eastAsia="Arial" w:hAnsi="Arial" w:cs="Arial"/>
          <w:b/>
          <w:bCs/>
          <w:sz w:val="24"/>
          <w:szCs w:val="24"/>
        </w:rPr>
      </w:pPr>
    </w:p>
    <w:p w14:paraId="6249F530" w14:textId="77777777" w:rsidR="00512B4F" w:rsidRPr="00587E7A" w:rsidRDefault="00512B4F" w:rsidP="00985A6C">
      <w:pPr>
        <w:pStyle w:val="BodyText"/>
        <w:ind w:left="1544" w:right="117" w:firstLine="0"/>
        <w:rPr>
          <w:rFonts w:cs="Arial"/>
        </w:rPr>
      </w:pPr>
      <w:r w:rsidRPr="00587E7A">
        <w:rPr>
          <w:rFonts w:cs="Arial"/>
          <w:spacing w:val="-1"/>
        </w:rPr>
        <w:t>Overtime</w:t>
      </w:r>
      <w:r w:rsidRPr="00587E7A">
        <w:rPr>
          <w:rFonts w:cs="Arial"/>
          <w:spacing w:val="23"/>
        </w:rPr>
        <w:t xml:space="preserve"> </w:t>
      </w:r>
      <w:r w:rsidRPr="00587E7A">
        <w:rPr>
          <w:rFonts w:cs="Arial"/>
        </w:rPr>
        <w:t>pay</w:t>
      </w:r>
      <w:r w:rsidRPr="00587E7A">
        <w:rPr>
          <w:rFonts w:cs="Arial"/>
          <w:spacing w:val="19"/>
        </w:rPr>
        <w:t xml:space="preserve"> </w:t>
      </w:r>
      <w:r w:rsidRPr="00587E7A">
        <w:rPr>
          <w:rFonts w:cs="Arial"/>
          <w:spacing w:val="-1"/>
        </w:rPr>
        <w:t>refers</w:t>
      </w:r>
      <w:r w:rsidRPr="00587E7A">
        <w:rPr>
          <w:rFonts w:cs="Arial"/>
          <w:spacing w:val="22"/>
        </w:rPr>
        <w:t xml:space="preserve"> </w:t>
      </w:r>
      <w:r w:rsidRPr="00587E7A">
        <w:rPr>
          <w:rFonts w:cs="Arial"/>
          <w:spacing w:val="-1"/>
        </w:rPr>
        <w:t>to</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premium</w:t>
      </w:r>
      <w:r w:rsidRPr="00587E7A">
        <w:rPr>
          <w:rFonts w:cs="Arial"/>
          <w:spacing w:val="21"/>
        </w:rPr>
        <w:t xml:space="preserve"> </w:t>
      </w:r>
      <w:r w:rsidRPr="00587E7A">
        <w:rPr>
          <w:rFonts w:cs="Arial"/>
          <w:spacing w:val="-1"/>
        </w:rPr>
        <w:t>compensation</w:t>
      </w:r>
      <w:r w:rsidRPr="00587E7A">
        <w:rPr>
          <w:rFonts w:cs="Arial"/>
          <w:spacing w:val="20"/>
        </w:rPr>
        <w:t xml:space="preserve"> </w:t>
      </w:r>
      <w:r w:rsidRPr="00587E7A">
        <w:rPr>
          <w:rFonts w:cs="Arial"/>
          <w:spacing w:val="-1"/>
        </w:rPr>
        <w:t>paid</w:t>
      </w:r>
      <w:r w:rsidRPr="00587E7A">
        <w:rPr>
          <w:rFonts w:cs="Arial"/>
          <w:spacing w:val="20"/>
        </w:rPr>
        <w:t xml:space="preserve"> </w:t>
      </w:r>
      <w:r w:rsidRPr="00587E7A">
        <w:rPr>
          <w:rFonts w:cs="Arial"/>
        </w:rPr>
        <w:t>at</w:t>
      </w:r>
      <w:r w:rsidRPr="00587E7A">
        <w:rPr>
          <w:rFonts w:cs="Arial"/>
          <w:spacing w:val="22"/>
        </w:rPr>
        <w:t xml:space="preserve"> </w:t>
      </w:r>
      <w:r w:rsidRPr="00587E7A">
        <w:rPr>
          <w:rFonts w:cs="Arial"/>
          <w:spacing w:val="-1"/>
        </w:rPr>
        <w:t>time</w:t>
      </w:r>
      <w:r w:rsidRPr="00587E7A">
        <w:rPr>
          <w:rFonts w:cs="Arial"/>
          <w:spacing w:val="20"/>
        </w:rPr>
        <w:t xml:space="preserve"> </w:t>
      </w:r>
      <w:r w:rsidRPr="00587E7A">
        <w:rPr>
          <w:rFonts w:cs="Arial"/>
          <w:spacing w:val="-1"/>
        </w:rPr>
        <w:t>and</w:t>
      </w:r>
      <w:r w:rsidRPr="00587E7A">
        <w:rPr>
          <w:rFonts w:cs="Arial"/>
          <w:spacing w:val="23"/>
        </w:rPr>
        <w:t xml:space="preserve"> </w:t>
      </w:r>
      <w:r w:rsidRPr="00587E7A">
        <w:rPr>
          <w:rFonts w:cs="Arial"/>
          <w:spacing w:val="-1"/>
        </w:rPr>
        <w:t>one-half</w:t>
      </w:r>
      <w:r w:rsidRPr="00587E7A">
        <w:rPr>
          <w:rFonts w:cs="Arial"/>
          <w:spacing w:val="22"/>
        </w:rPr>
        <w:t xml:space="preserve"> </w:t>
      </w:r>
      <w:r w:rsidRPr="00587E7A">
        <w:rPr>
          <w:rFonts w:cs="Arial"/>
        </w:rPr>
        <w:t>for</w:t>
      </w:r>
      <w:r w:rsidRPr="00587E7A">
        <w:rPr>
          <w:rFonts w:cs="Arial"/>
          <w:spacing w:val="21"/>
        </w:rPr>
        <w:t xml:space="preserve"> </w:t>
      </w:r>
      <w:r w:rsidRPr="00587E7A">
        <w:rPr>
          <w:rFonts w:cs="Arial"/>
          <w:spacing w:val="-1"/>
        </w:rPr>
        <w:t>the</w:t>
      </w:r>
      <w:r w:rsidRPr="00587E7A">
        <w:rPr>
          <w:rFonts w:cs="Arial"/>
          <w:spacing w:val="55"/>
        </w:rPr>
        <w:t xml:space="preserve"> </w:t>
      </w:r>
      <w:r w:rsidRPr="00587E7A">
        <w:rPr>
          <w:rFonts w:cs="Arial"/>
          <w:spacing w:val="-1"/>
        </w:rPr>
        <w:t>work</w:t>
      </w:r>
      <w:r w:rsidRPr="00587E7A">
        <w:rPr>
          <w:rFonts w:cs="Arial"/>
          <w:spacing w:val="42"/>
        </w:rPr>
        <w:t xml:space="preserve"> </w:t>
      </w:r>
      <w:r w:rsidRPr="00587E7A">
        <w:rPr>
          <w:rFonts w:cs="Arial"/>
          <w:spacing w:val="-1"/>
        </w:rPr>
        <w:t>performed</w:t>
      </w:r>
      <w:r w:rsidRPr="00587E7A">
        <w:rPr>
          <w:rFonts w:cs="Arial"/>
          <w:spacing w:val="44"/>
        </w:rPr>
        <w:t xml:space="preserve"> </w:t>
      </w:r>
      <w:r w:rsidRPr="00587E7A">
        <w:rPr>
          <w:rFonts w:cs="Arial"/>
          <w:spacing w:val="-1"/>
        </w:rPr>
        <w:t>in</w:t>
      </w:r>
      <w:r w:rsidRPr="00587E7A">
        <w:rPr>
          <w:rFonts w:cs="Arial"/>
          <w:spacing w:val="44"/>
        </w:rPr>
        <w:t xml:space="preserve"> </w:t>
      </w:r>
      <w:r w:rsidRPr="00587E7A">
        <w:rPr>
          <w:rFonts w:cs="Arial"/>
          <w:spacing w:val="-1"/>
        </w:rPr>
        <w:t>excess</w:t>
      </w:r>
      <w:r w:rsidRPr="00587E7A">
        <w:rPr>
          <w:rFonts w:cs="Arial"/>
          <w:spacing w:val="42"/>
        </w:rPr>
        <w:t xml:space="preserve"> </w:t>
      </w:r>
      <w:r w:rsidRPr="00587E7A">
        <w:rPr>
          <w:rFonts w:cs="Arial"/>
          <w:spacing w:val="-1"/>
        </w:rPr>
        <w:t>of</w:t>
      </w:r>
      <w:r w:rsidRPr="00587E7A">
        <w:rPr>
          <w:rFonts w:cs="Arial"/>
          <w:spacing w:val="46"/>
        </w:rPr>
        <w:t xml:space="preserve"> </w:t>
      </w:r>
      <w:r w:rsidRPr="00587E7A">
        <w:rPr>
          <w:rFonts w:cs="Arial"/>
          <w:spacing w:val="-1"/>
        </w:rPr>
        <w:t>the</w:t>
      </w:r>
      <w:r w:rsidRPr="00587E7A">
        <w:rPr>
          <w:rFonts w:cs="Arial"/>
          <w:spacing w:val="44"/>
        </w:rPr>
        <w:t xml:space="preserve"> </w:t>
      </w:r>
      <w:r w:rsidRPr="00587E7A">
        <w:rPr>
          <w:rFonts w:cs="Arial"/>
          <w:spacing w:val="-1"/>
        </w:rPr>
        <w:t>normal</w:t>
      </w:r>
      <w:r w:rsidRPr="00587E7A">
        <w:rPr>
          <w:rFonts w:cs="Arial"/>
          <w:spacing w:val="43"/>
        </w:rPr>
        <w:t xml:space="preserve"> </w:t>
      </w:r>
      <w:r w:rsidRPr="00587E7A">
        <w:rPr>
          <w:rFonts w:cs="Arial"/>
          <w:spacing w:val="-1"/>
        </w:rPr>
        <w:t>work</w:t>
      </w:r>
      <w:r w:rsidRPr="00587E7A">
        <w:rPr>
          <w:rFonts w:cs="Arial"/>
          <w:spacing w:val="42"/>
        </w:rPr>
        <w:t xml:space="preserve"> </w:t>
      </w:r>
      <w:r w:rsidRPr="00587E7A">
        <w:rPr>
          <w:rFonts w:cs="Arial"/>
          <w:spacing w:val="-1"/>
        </w:rPr>
        <w:t>week,</w:t>
      </w:r>
      <w:r w:rsidRPr="00587E7A">
        <w:rPr>
          <w:rFonts w:cs="Arial"/>
          <w:spacing w:val="44"/>
        </w:rPr>
        <w:t xml:space="preserve"> </w:t>
      </w:r>
      <w:r w:rsidRPr="00587E7A">
        <w:rPr>
          <w:rFonts w:cs="Arial"/>
        </w:rPr>
        <w:t>as</w:t>
      </w:r>
      <w:r w:rsidRPr="00587E7A">
        <w:rPr>
          <w:rFonts w:cs="Arial"/>
          <w:spacing w:val="43"/>
        </w:rPr>
        <w:t xml:space="preserve"> </w:t>
      </w:r>
      <w:r w:rsidRPr="00587E7A">
        <w:rPr>
          <w:rFonts w:cs="Arial"/>
          <w:spacing w:val="-1"/>
        </w:rPr>
        <w:t>defined</w:t>
      </w:r>
      <w:r w:rsidRPr="00587E7A">
        <w:rPr>
          <w:rFonts w:cs="Arial"/>
          <w:spacing w:val="41"/>
        </w:rPr>
        <w:t xml:space="preserve"> </w:t>
      </w:r>
      <w:r w:rsidRPr="00587E7A">
        <w:rPr>
          <w:rFonts w:cs="Arial"/>
          <w:spacing w:val="-1"/>
        </w:rPr>
        <w:t>in</w:t>
      </w:r>
      <w:r w:rsidRPr="00587E7A">
        <w:rPr>
          <w:rFonts w:cs="Arial"/>
          <w:spacing w:val="44"/>
        </w:rPr>
        <w:t xml:space="preserve"> </w:t>
      </w:r>
      <w:r w:rsidRPr="00587E7A">
        <w:rPr>
          <w:rFonts w:cs="Arial"/>
        </w:rPr>
        <w:t>the</w:t>
      </w:r>
      <w:r w:rsidRPr="00587E7A">
        <w:rPr>
          <w:rFonts w:cs="Arial"/>
          <w:spacing w:val="44"/>
        </w:rPr>
        <w:t xml:space="preserve"> </w:t>
      </w:r>
      <w:r w:rsidRPr="00587E7A">
        <w:rPr>
          <w:rFonts w:cs="Arial"/>
          <w:spacing w:val="-1"/>
        </w:rPr>
        <w:t>Fair</w:t>
      </w:r>
      <w:r w:rsidRPr="00587E7A">
        <w:rPr>
          <w:rFonts w:cs="Arial"/>
          <w:spacing w:val="43"/>
        </w:rPr>
        <w:t xml:space="preserve"> </w:t>
      </w:r>
      <w:r w:rsidRPr="00587E7A">
        <w:rPr>
          <w:rFonts w:cs="Arial"/>
          <w:spacing w:val="-1"/>
        </w:rPr>
        <w:t>Labor</w:t>
      </w:r>
      <w:r w:rsidRPr="00587E7A">
        <w:rPr>
          <w:rFonts w:cs="Arial"/>
          <w:spacing w:val="57"/>
        </w:rPr>
        <w:t xml:space="preserve"> </w:t>
      </w:r>
      <w:r w:rsidRPr="00587E7A">
        <w:rPr>
          <w:rFonts w:cs="Arial"/>
          <w:spacing w:val="-1"/>
        </w:rPr>
        <w:t>Standards</w:t>
      </w:r>
      <w:r w:rsidRPr="00587E7A">
        <w:rPr>
          <w:rFonts w:cs="Arial"/>
          <w:spacing w:val="20"/>
        </w:rPr>
        <w:t xml:space="preserve"> </w:t>
      </w:r>
      <w:r w:rsidRPr="00587E7A">
        <w:rPr>
          <w:rFonts w:cs="Arial"/>
          <w:spacing w:val="-1"/>
        </w:rPr>
        <w:t>Act</w:t>
      </w:r>
      <w:r w:rsidRPr="00587E7A">
        <w:rPr>
          <w:rFonts w:cs="Arial"/>
          <w:spacing w:val="20"/>
        </w:rPr>
        <w:t xml:space="preserve"> </w:t>
      </w:r>
      <w:r w:rsidRPr="00587E7A">
        <w:rPr>
          <w:rFonts w:cs="Arial"/>
          <w:spacing w:val="-1"/>
        </w:rPr>
        <w:t>and</w:t>
      </w:r>
      <w:r w:rsidRPr="00587E7A">
        <w:rPr>
          <w:rFonts w:cs="Arial"/>
          <w:spacing w:val="21"/>
        </w:rPr>
        <w:t xml:space="preserve"> </w:t>
      </w:r>
      <w:r w:rsidRPr="00587E7A">
        <w:rPr>
          <w:rFonts w:cs="Arial"/>
          <w:spacing w:val="-1"/>
        </w:rPr>
        <w:t>as</w:t>
      </w:r>
      <w:r w:rsidRPr="00587E7A">
        <w:rPr>
          <w:rFonts w:cs="Arial"/>
          <w:spacing w:val="20"/>
        </w:rPr>
        <w:t xml:space="preserve"> </w:t>
      </w:r>
      <w:r w:rsidRPr="00587E7A">
        <w:rPr>
          <w:rFonts w:cs="Arial"/>
          <w:spacing w:val="-1"/>
        </w:rPr>
        <w:t>provided</w:t>
      </w:r>
      <w:r w:rsidRPr="00587E7A">
        <w:rPr>
          <w:rFonts w:cs="Arial"/>
          <w:spacing w:val="21"/>
        </w:rPr>
        <w:t xml:space="preserve"> </w:t>
      </w:r>
      <w:r w:rsidRPr="00587E7A">
        <w:rPr>
          <w:rFonts w:cs="Arial"/>
          <w:spacing w:val="-1"/>
        </w:rPr>
        <w:t>herein</w:t>
      </w:r>
      <w:r w:rsidRPr="00587E7A">
        <w:rPr>
          <w:rFonts w:cs="Arial"/>
          <w:spacing w:val="21"/>
        </w:rPr>
        <w:t xml:space="preserve"> </w:t>
      </w:r>
      <w:r w:rsidRPr="00587E7A">
        <w:rPr>
          <w:rFonts w:cs="Arial"/>
          <w:spacing w:val="-1"/>
        </w:rPr>
        <w:t>and</w:t>
      </w:r>
      <w:r w:rsidRPr="00587E7A">
        <w:rPr>
          <w:rFonts w:cs="Arial"/>
          <w:spacing w:val="21"/>
        </w:rPr>
        <w:t xml:space="preserve"> </w:t>
      </w:r>
      <w:r w:rsidRPr="00587E7A">
        <w:rPr>
          <w:rFonts w:cs="Arial"/>
          <w:spacing w:val="-1"/>
        </w:rPr>
        <w:t>in</w:t>
      </w:r>
      <w:r w:rsidRPr="00587E7A">
        <w:rPr>
          <w:rFonts w:cs="Arial"/>
          <w:spacing w:val="21"/>
        </w:rPr>
        <w:t xml:space="preserve"> </w:t>
      </w:r>
      <w:r w:rsidRPr="00587E7A">
        <w:rPr>
          <w:rFonts w:cs="Arial"/>
          <w:spacing w:val="-1"/>
        </w:rPr>
        <w:t>applicable</w:t>
      </w:r>
      <w:r w:rsidRPr="00587E7A">
        <w:rPr>
          <w:rFonts w:cs="Arial"/>
          <w:spacing w:val="21"/>
        </w:rPr>
        <w:t xml:space="preserve"> </w:t>
      </w:r>
      <w:r w:rsidRPr="00587E7A">
        <w:rPr>
          <w:rFonts w:cs="Arial"/>
          <w:spacing w:val="-2"/>
        </w:rPr>
        <w:t>Collective</w:t>
      </w:r>
      <w:r w:rsidRPr="00587E7A">
        <w:rPr>
          <w:rFonts w:cs="Arial"/>
          <w:spacing w:val="21"/>
        </w:rPr>
        <w:t xml:space="preserve"> </w:t>
      </w:r>
      <w:r w:rsidRPr="00587E7A">
        <w:rPr>
          <w:rFonts w:cs="Arial"/>
          <w:spacing w:val="-1"/>
        </w:rPr>
        <w:t>Bargaining</w:t>
      </w:r>
      <w:r w:rsidRPr="00587E7A">
        <w:rPr>
          <w:rFonts w:cs="Arial"/>
          <w:spacing w:val="67"/>
        </w:rPr>
        <w:t xml:space="preserve"> </w:t>
      </w:r>
      <w:r w:rsidRPr="00587E7A">
        <w:rPr>
          <w:rFonts w:cs="Arial"/>
          <w:spacing w:val="-1"/>
        </w:rPr>
        <w:t>Agreements.</w:t>
      </w:r>
      <w:r w:rsidRPr="00587E7A">
        <w:rPr>
          <w:rFonts w:cs="Arial"/>
          <w:spacing w:val="16"/>
        </w:rPr>
        <w:t xml:space="preserve"> </w:t>
      </w:r>
      <w:r w:rsidRPr="00587E7A">
        <w:rPr>
          <w:rFonts w:cs="Arial"/>
          <w:spacing w:val="-1"/>
        </w:rPr>
        <w:t>Only</w:t>
      </w:r>
      <w:r w:rsidRPr="00587E7A">
        <w:rPr>
          <w:rFonts w:cs="Arial"/>
          <w:spacing w:val="38"/>
        </w:rPr>
        <w:t xml:space="preserve"> </w:t>
      </w:r>
      <w:r w:rsidRPr="00587E7A">
        <w:rPr>
          <w:rFonts w:cs="Arial"/>
          <w:spacing w:val="-1"/>
        </w:rPr>
        <w:t>actual</w:t>
      </w:r>
      <w:r w:rsidRPr="00587E7A">
        <w:rPr>
          <w:rFonts w:cs="Arial"/>
          <w:spacing w:val="41"/>
        </w:rPr>
        <w:t xml:space="preserve"> </w:t>
      </w:r>
      <w:r w:rsidRPr="00587E7A">
        <w:rPr>
          <w:rFonts w:cs="Arial"/>
          <w:spacing w:val="-1"/>
        </w:rPr>
        <w:t>“worked”</w:t>
      </w:r>
      <w:r w:rsidRPr="00587E7A">
        <w:rPr>
          <w:rFonts w:cs="Arial"/>
          <w:spacing w:val="40"/>
        </w:rPr>
        <w:t xml:space="preserve"> </w:t>
      </w:r>
      <w:r w:rsidRPr="00587E7A">
        <w:rPr>
          <w:rFonts w:cs="Arial"/>
          <w:spacing w:val="-1"/>
        </w:rPr>
        <w:t>hours,</w:t>
      </w:r>
      <w:r w:rsidRPr="00587E7A">
        <w:rPr>
          <w:rFonts w:cs="Arial"/>
          <w:spacing w:val="41"/>
        </w:rPr>
        <w:t xml:space="preserve"> </w:t>
      </w:r>
      <w:r w:rsidRPr="00587E7A">
        <w:rPr>
          <w:rFonts w:cs="Arial"/>
          <w:spacing w:val="-1"/>
        </w:rPr>
        <w:t>holidays,</w:t>
      </w:r>
      <w:r w:rsidRPr="00587E7A">
        <w:rPr>
          <w:rFonts w:cs="Arial"/>
          <w:spacing w:val="42"/>
        </w:rPr>
        <w:t xml:space="preserve"> </w:t>
      </w:r>
      <w:r w:rsidRPr="00587E7A">
        <w:rPr>
          <w:rFonts w:cs="Arial"/>
          <w:spacing w:val="-1"/>
        </w:rPr>
        <w:t>floating</w:t>
      </w:r>
      <w:r w:rsidRPr="00587E7A">
        <w:rPr>
          <w:rFonts w:cs="Arial"/>
          <w:spacing w:val="40"/>
        </w:rPr>
        <w:t xml:space="preserve"> </w:t>
      </w:r>
      <w:r w:rsidRPr="00587E7A">
        <w:rPr>
          <w:rFonts w:cs="Arial"/>
          <w:spacing w:val="-1"/>
        </w:rPr>
        <w:t>holidays</w:t>
      </w:r>
      <w:r w:rsidRPr="00587E7A">
        <w:rPr>
          <w:rFonts w:cs="Arial"/>
          <w:spacing w:val="41"/>
        </w:rPr>
        <w:t xml:space="preserve"> </w:t>
      </w:r>
      <w:r w:rsidRPr="00587E7A">
        <w:rPr>
          <w:rFonts w:cs="Arial"/>
        </w:rPr>
        <w:t>and</w:t>
      </w:r>
      <w:r w:rsidRPr="00587E7A">
        <w:rPr>
          <w:rFonts w:cs="Arial"/>
          <w:spacing w:val="41"/>
        </w:rPr>
        <w:t xml:space="preserve"> </w:t>
      </w:r>
      <w:r w:rsidRPr="00587E7A">
        <w:rPr>
          <w:rFonts w:cs="Arial"/>
          <w:spacing w:val="-1"/>
        </w:rPr>
        <w:t>workers’</w:t>
      </w:r>
      <w:r w:rsidRPr="00587E7A">
        <w:rPr>
          <w:rFonts w:cs="Arial"/>
          <w:spacing w:val="67"/>
        </w:rPr>
        <w:t xml:space="preserve"> </w:t>
      </w:r>
      <w:r w:rsidRPr="00587E7A">
        <w:rPr>
          <w:rFonts w:cs="Arial"/>
          <w:spacing w:val="-1"/>
        </w:rPr>
        <w:t>compensation</w:t>
      </w:r>
      <w:r w:rsidRPr="00587E7A">
        <w:rPr>
          <w:rFonts w:cs="Arial"/>
          <w:spacing w:val="46"/>
        </w:rPr>
        <w:t xml:space="preserve"> </w:t>
      </w:r>
      <w:r w:rsidRPr="00587E7A">
        <w:rPr>
          <w:rFonts w:cs="Arial"/>
          <w:spacing w:val="-2"/>
        </w:rPr>
        <w:t>leave</w:t>
      </w:r>
      <w:r w:rsidRPr="00587E7A">
        <w:rPr>
          <w:rFonts w:cs="Arial"/>
          <w:spacing w:val="47"/>
        </w:rPr>
        <w:t xml:space="preserve"> </w:t>
      </w:r>
      <w:r w:rsidRPr="00587E7A">
        <w:rPr>
          <w:rFonts w:cs="Arial"/>
          <w:spacing w:val="-1"/>
        </w:rPr>
        <w:t>will</w:t>
      </w:r>
      <w:r w:rsidRPr="00587E7A">
        <w:rPr>
          <w:rFonts w:cs="Arial"/>
          <w:spacing w:val="45"/>
        </w:rPr>
        <w:t xml:space="preserve"> </w:t>
      </w:r>
      <w:r w:rsidRPr="00587E7A">
        <w:rPr>
          <w:rFonts w:cs="Arial"/>
        </w:rPr>
        <w:t>be</w:t>
      </w:r>
      <w:r w:rsidRPr="00587E7A">
        <w:rPr>
          <w:rFonts w:cs="Arial"/>
          <w:spacing w:val="46"/>
        </w:rPr>
        <w:t xml:space="preserve"> </w:t>
      </w:r>
      <w:r w:rsidRPr="00587E7A">
        <w:rPr>
          <w:rFonts w:cs="Arial"/>
        </w:rPr>
        <w:t>counted</w:t>
      </w:r>
      <w:r w:rsidRPr="00587E7A">
        <w:rPr>
          <w:rFonts w:cs="Arial"/>
          <w:spacing w:val="47"/>
        </w:rPr>
        <w:t xml:space="preserve"> </w:t>
      </w:r>
      <w:r w:rsidRPr="00587E7A">
        <w:rPr>
          <w:rFonts w:cs="Arial"/>
          <w:spacing w:val="-1"/>
        </w:rPr>
        <w:t>in</w:t>
      </w:r>
      <w:r w:rsidRPr="00587E7A">
        <w:rPr>
          <w:rFonts w:cs="Arial"/>
          <w:spacing w:val="44"/>
        </w:rPr>
        <w:t xml:space="preserve"> </w:t>
      </w:r>
      <w:r w:rsidRPr="00587E7A">
        <w:rPr>
          <w:rFonts w:cs="Arial"/>
          <w:spacing w:val="-1"/>
        </w:rPr>
        <w:lastRenderedPageBreak/>
        <w:t>determining</w:t>
      </w:r>
      <w:r w:rsidRPr="00587E7A">
        <w:rPr>
          <w:rFonts w:cs="Arial"/>
          <w:spacing w:val="44"/>
        </w:rPr>
        <w:t xml:space="preserve"> </w:t>
      </w:r>
      <w:r w:rsidRPr="00587E7A">
        <w:rPr>
          <w:rFonts w:cs="Arial"/>
        </w:rPr>
        <w:t>the</w:t>
      </w:r>
      <w:r w:rsidRPr="00587E7A">
        <w:rPr>
          <w:rFonts w:cs="Arial"/>
          <w:spacing w:val="46"/>
        </w:rPr>
        <w:t xml:space="preserve"> </w:t>
      </w:r>
      <w:r w:rsidRPr="00587E7A">
        <w:rPr>
          <w:rFonts w:cs="Arial"/>
          <w:spacing w:val="-1"/>
        </w:rPr>
        <w:t>normal</w:t>
      </w:r>
      <w:r w:rsidRPr="00587E7A">
        <w:rPr>
          <w:rFonts w:cs="Arial"/>
          <w:spacing w:val="43"/>
        </w:rPr>
        <w:t xml:space="preserve"> </w:t>
      </w:r>
      <w:r w:rsidRPr="00587E7A">
        <w:rPr>
          <w:rFonts w:cs="Arial"/>
          <w:spacing w:val="-1"/>
        </w:rPr>
        <w:t>work</w:t>
      </w:r>
      <w:r w:rsidRPr="00587E7A">
        <w:rPr>
          <w:rFonts w:cs="Arial"/>
          <w:spacing w:val="48"/>
        </w:rPr>
        <w:t xml:space="preserve"> </w:t>
      </w:r>
      <w:r w:rsidRPr="00587E7A">
        <w:rPr>
          <w:rFonts w:cs="Arial"/>
          <w:spacing w:val="-1"/>
        </w:rPr>
        <w:t>week</w:t>
      </w:r>
      <w:r w:rsidRPr="00587E7A">
        <w:rPr>
          <w:rFonts w:cs="Arial"/>
          <w:spacing w:val="45"/>
        </w:rPr>
        <w:t xml:space="preserve"> </w:t>
      </w:r>
      <w:r w:rsidRPr="00587E7A">
        <w:rPr>
          <w:rFonts w:cs="Arial"/>
        </w:rPr>
        <w:t>for</w:t>
      </w:r>
      <w:r w:rsidRPr="00587E7A">
        <w:rPr>
          <w:rFonts w:cs="Arial"/>
          <w:spacing w:val="45"/>
        </w:rPr>
        <w:t xml:space="preserve"> </w:t>
      </w:r>
      <w:r w:rsidRPr="00587E7A">
        <w:rPr>
          <w:rFonts w:cs="Arial"/>
        </w:rPr>
        <w:t>the</w:t>
      </w:r>
      <w:r w:rsidRPr="00587E7A">
        <w:rPr>
          <w:rFonts w:cs="Arial"/>
          <w:spacing w:val="55"/>
        </w:rPr>
        <w:t xml:space="preserve"> </w:t>
      </w:r>
      <w:r w:rsidRPr="00587E7A">
        <w:rPr>
          <w:rFonts w:cs="Arial"/>
          <w:spacing w:val="-1"/>
        </w:rPr>
        <w:t>purposes</w:t>
      </w:r>
      <w:r w:rsidRPr="00587E7A">
        <w:rPr>
          <w:rFonts w:cs="Arial"/>
          <w:spacing w:val="62"/>
        </w:rPr>
        <w:t xml:space="preserve"> </w:t>
      </w:r>
      <w:r w:rsidRPr="00587E7A">
        <w:rPr>
          <w:rFonts w:cs="Arial"/>
          <w:spacing w:val="-1"/>
        </w:rPr>
        <w:t>of</w:t>
      </w:r>
      <w:r w:rsidRPr="00587E7A">
        <w:rPr>
          <w:rFonts w:cs="Arial"/>
          <w:spacing w:val="66"/>
        </w:rPr>
        <w:t xml:space="preserve"> </w:t>
      </w:r>
      <w:r w:rsidRPr="00587E7A">
        <w:rPr>
          <w:rFonts w:cs="Arial"/>
          <w:spacing w:val="-1"/>
        </w:rPr>
        <w:t>computing</w:t>
      </w:r>
      <w:r w:rsidRPr="00587E7A">
        <w:rPr>
          <w:rFonts w:cs="Arial"/>
          <w:spacing w:val="61"/>
        </w:rPr>
        <w:t xml:space="preserve"> </w:t>
      </w:r>
      <w:r w:rsidRPr="00587E7A">
        <w:rPr>
          <w:rFonts w:cs="Arial"/>
          <w:spacing w:val="-1"/>
        </w:rPr>
        <w:t>overtime.</w:t>
      </w:r>
      <w:r w:rsidRPr="00587E7A">
        <w:rPr>
          <w:rFonts w:cs="Arial"/>
          <w:spacing w:val="58"/>
        </w:rPr>
        <w:t xml:space="preserve"> </w:t>
      </w:r>
      <w:r w:rsidRPr="00587E7A">
        <w:rPr>
          <w:rFonts w:cs="Arial"/>
          <w:spacing w:val="-1"/>
        </w:rPr>
        <w:t>Sick</w:t>
      </w:r>
      <w:r w:rsidRPr="00587E7A">
        <w:rPr>
          <w:rFonts w:cs="Arial"/>
          <w:spacing w:val="63"/>
        </w:rPr>
        <w:t xml:space="preserve"> </w:t>
      </w:r>
      <w:r w:rsidRPr="00587E7A">
        <w:rPr>
          <w:rFonts w:cs="Arial"/>
          <w:spacing w:val="-1"/>
        </w:rPr>
        <w:t>Leave,</w:t>
      </w:r>
      <w:r w:rsidRPr="00587E7A">
        <w:rPr>
          <w:rFonts w:cs="Arial"/>
          <w:spacing w:val="63"/>
        </w:rPr>
        <w:t xml:space="preserve"> </w:t>
      </w:r>
      <w:r w:rsidRPr="00587E7A">
        <w:rPr>
          <w:rFonts w:cs="Arial"/>
          <w:spacing w:val="-1"/>
        </w:rPr>
        <w:t>Personal</w:t>
      </w:r>
      <w:r w:rsidRPr="00587E7A">
        <w:rPr>
          <w:rFonts w:cs="Arial"/>
          <w:spacing w:val="62"/>
        </w:rPr>
        <w:t xml:space="preserve"> </w:t>
      </w:r>
      <w:r w:rsidRPr="00587E7A">
        <w:rPr>
          <w:rFonts w:cs="Arial"/>
          <w:spacing w:val="-1"/>
        </w:rPr>
        <w:t>Leave,</w:t>
      </w:r>
      <w:r w:rsidRPr="00587E7A">
        <w:rPr>
          <w:rFonts w:cs="Arial"/>
          <w:spacing w:val="62"/>
        </w:rPr>
        <w:t xml:space="preserve"> </w:t>
      </w:r>
      <w:r w:rsidRPr="00587E7A">
        <w:rPr>
          <w:rFonts w:cs="Arial"/>
          <w:spacing w:val="-1"/>
        </w:rPr>
        <w:t>Vacation</w:t>
      </w:r>
      <w:r w:rsidRPr="00587E7A">
        <w:rPr>
          <w:rFonts w:cs="Arial"/>
          <w:spacing w:val="64"/>
        </w:rPr>
        <w:t xml:space="preserve"> </w:t>
      </w:r>
      <w:r w:rsidRPr="00587E7A">
        <w:rPr>
          <w:rFonts w:cs="Arial"/>
          <w:spacing w:val="-1"/>
        </w:rPr>
        <w:t>Leave,</w:t>
      </w:r>
      <w:r w:rsidRPr="00587E7A">
        <w:rPr>
          <w:rFonts w:cs="Arial"/>
          <w:spacing w:val="51"/>
        </w:rPr>
        <w:t xml:space="preserve"> </w:t>
      </w:r>
      <w:r w:rsidRPr="00587E7A">
        <w:rPr>
          <w:rFonts w:cs="Arial"/>
          <w:spacing w:val="-1"/>
        </w:rPr>
        <w:t>Compensatory</w:t>
      </w:r>
      <w:r w:rsidRPr="00587E7A">
        <w:rPr>
          <w:rFonts w:cs="Arial"/>
          <w:spacing w:val="29"/>
        </w:rPr>
        <w:t xml:space="preserve"> </w:t>
      </w:r>
      <w:r w:rsidRPr="00587E7A">
        <w:rPr>
          <w:rFonts w:cs="Arial"/>
        </w:rPr>
        <w:t>Time,</w:t>
      </w:r>
      <w:r w:rsidRPr="00587E7A">
        <w:rPr>
          <w:rFonts w:cs="Arial"/>
          <w:spacing w:val="29"/>
        </w:rPr>
        <w:t xml:space="preserve"> </w:t>
      </w:r>
      <w:r w:rsidRPr="00587E7A">
        <w:rPr>
          <w:rFonts w:cs="Arial"/>
          <w:spacing w:val="-1"/>
        </w:rPr>
        <w:t>Military</w:t>
      </w:r>
      <w:r w:rsidRPr="00587E7A">
        <w:rPr>
          <w:rFonts w:cs="Arial"/>
          <w:spacing w:val="29"/>
        </w:rPr>
        <w:t xml:space="preserve"> </w:t>
      </w:r>
      <w:r w:rsidRPr="00587E7A">
        <w:rPr>
          <w:rFonts w:cs="Arial"/>
          <w:spacing w:val="-1"/>
        </w:rPr>
        <w:t>Leave,</w:t>
      </w:r>
      <w:r w:rsidRPr="00587E7A">
        <w:rPr>
          <w:rFonts w:cs="Arial"/>
          <w:spacing w:val="32"/>
        </w:rPr>
        <w:t xml:space="preserve"> </w:t>
      </w:r>
      <w:r w:rsidRPr="00587E7A">
        <w:rPr>
          <w:rFonts w:cs="Arial"/>
          <w:spacing w:val="-1"/>
        </w:rPr>
        <w:t>Jury</w:t>
      </w:r>
      <w:r w:rsidRPr="00587E7A">
        <w:rPr>
          <w:rFonts w:cs="Arial"/>
          <w:spacing w:val="29"/>
        </w:rPr>
        <w:t xml:space="preserve"> </w:t>
      </w:r>
      <w:r w:rsidRPr="00587E7A">
        <w:rPr>
          <w:rFonts w:cs="Arial"/>
          <w:spacing w:val="-1"/>
        </w:rPr>
        <w:t>Duty</w:t>
      </w:r>
      <w:r w:rsidRPr="00587E7A">
        <w:rPr>
          <w:rFonts w:cs="Arial"/>
          <w:spacing w:val="29"/>
        </w:rPr>
        <w:t xml:space="preserve"> </w:t>
      </w:r>
      <w:r w:rsidRPr="00587E7A">
        <w:rPr>
          <w:rFonts w:cs="Arial"/>
          <w:spacing w:val="-1"/>
        </w:rPr>
        <w:t>Leave,</w:t>
      </w:r>
      <w:r w:rsidRPr="00587E7A">
        <w:rPr>
          <w:rFonts w:cs="Arial"/>
          <w:spacing w:val="32"/>
        </w:rPr>
        <w:t xml:space="preserve"> </w:t>
      </w:r>
      <w:r w:rsidRPr="00587E7A">
        <w:rPr>
          <w:rFonts w:cs="Arial"/>
          <w:spacing w:val="-1"/>
        </w:rPr>
        <w:t>Bereavement</w:t>
      </w:r>
      <w:r w:rsidRPr="00587E7A">
        <w:rPr>
          <w:rFonts w:cs="Arial"/>
          <w:spacing w:val="29"/>
        </w:rPr>
        <w:t xml:space="preserve"> </w:t>
      </w:r>
      <w:r w:rsidRPr="00587E7A">
        <w:rPr>
          <w:rFonts w:cs="Arial"/>
          <w:spacing w:val="-1"/>
        </w:rPr>
        <w:t>Leave,</w:t>
      </w:r>
      <w:r w:rsidRPr="00587E7A">
        <w:rPr>
          <w:rFonts w:cs="Arial"/>
          <w:spacing w:val="32"/>
        </w:rPr>
        <w:t xml:space="preserve"> </w:t>
      </w:r>
      <w:r w:rsidRPr="00587E7A">
        <w:rPr>
          <w:rFonts w:cs="Arial"/>
          <w:spacing w:val="-1"/>
        </w:rPr>
        <w:t>and</w:t>
      </w:r>
      <w:r w:rsidRPr="00587E7A">
        <w:rPr>
          <w:rFonts w:cs="Arial"/>
          <w:spacing w:val="32"/>
        </w:rPr>
        <w:t xml:space="preserve"> </w:t>
      </w:r>
      <w:r w:rsidRPr="00587E7A">
        <w:rPr>
          <w:rFonts w:cs="Arial"/>
          <w:spacing w:val="-1"/>
        </w:rPr>
        <w:t>all</w:t>
      </w:r>
      <w:r w:rsidRPr="00587E7A">
        <w:rPr>
          <w:rFonts w:cs="Arial"/>
          <w:spacing w:val="61"/>
        </w:rPr>
        <w:t xml:space="preserve"> </w:t>
      </w:r>
      <w:r w:rsidRPr="00587E7A">
        <w:rPr>
          <w:rFonts w:cs="Arial"/>
        </w:rPr>
        <w:t>other</w:t>
      </w:r>
      <w:r w:rsidRPr="00587E7A">
        <w:rPr>
          <w:rFonts w:cs="Arial"/>
          <w:spacing w:val="-3"/>
        </w:rPr>
        <w:t xml:space="preserve"> </w:t>
      </w:r>
      <w:r w:rsidRPr="00587E7A">
        <w:rPr>
          <w:rFonts w:cs="Arial"/>
          <w:spacing w:val="-1"/>
        </w:rPr>
        <w:t>paid and</w:t>
      </w:r>
      <w:r w:rsidRPr="00587E7A">
        <w:rPr>
          <w:rFonts w:cs="Arial"/>
          <w:spacing w:val="1"/>
        </w:rPr>
        <w:t xml:space="preserve"> </w:t>
      </w:r>
      <w:r w:rsidRPr="00587E7A">
        <w:rPr>
          <w:rFonts w:cs="Arial"/>
          <w:spacing w:val="-1"/>
        </w:rPr>
        <w:t>unpaid leave</w:t>
      </w:r>
      <w:r w:rsidRPr="00587E7A">
        <w:rPr>
          <w:rFonts w:cs="Arial"/>
          <w:spacing w:val="1"/>
        </w:rPr>
        <w:t xml:space="preserve"> </w:t>
      </w:r>
      <w:r w:rsidRPr="00587E7A">
        <w:rPr>
          <w:rFonts w:cs="Arial"/>
        </w:rPr>
        <w:t>do</w:t>
      </w:r>
      <w:r w:rsidRPr="00587E7A">
        <w:rPr>
          <w:rFonts w:cs="Arial"/>
          <w:spacing w:val="-1"/>
        </w:rPr>
        <w:t xml:space="preserve"> </w:t>
      </w:r>
      <w:r w:rsidRPr="00587E7A">
        <w:rPr>
          <w:rFonts w:cs="Arial"/>
        </w:rPr>
        <w:t>not</w:t>
      </w:r>
      <w:r w:rsidRPr="00587E7A">
        <w:rPr>
          <w:rFonts w:cs="Arial"/>
          <w:spacing w:val="-2"/>
        </w:rPr>
        <w:t xml:space="preserve"> </w:t>
      </w:r>
      <w:r w:rsidRPr="00587E7A">
        <w:rPr>
          <w:rFonts w:cs="Arial"/>
          <w:spacing w:val="-1"/>
        </w:rPr>
        <w:t>count</w:t>
      </w:r>
      <w:r w:rsidRPr="00587E7A">
        <w:rPr>
          <w:rFonts w:cs="Arial"/>
        </w:rPr>
        <w:t xml:space="preserve"> as</w:t>
      </w:r>
      <w:r w:rsidRPr="00587E7A">
        <w:rPr>
          <w:rFonts w:cs="Arial"/>
          <w:spacing w:val="-2"/>
        </w:rPr>
        <w:t xml:space="preserve"> </w:t>
      </w:r>
      <w:r w:rsidRPr="00587E7A">
        <w:rPr>
          <w:rFonts w:cs="Arial"/>
          <w:spacing w:val="-1"/>
        </w:rPr>
        <w:t>time</w:t>
      </w:r>
      <w:r w:rsidRPr="00587E7A">
        <w:rPr>
          <w:rFonts w:cs="Arial"/>
          <w:spacing w:val="1"/>
        </w:rPr>
        <w:t xml:space="preserve"> </w:t>
      </w:r>
      <w:r w:rsidRPr="00587E7A">
        <w:rPr>
          <w:rFonts w:cs="Arial"/>
          <w:spacing w:val="-1"/>
        </w:rPr>
        <w:t>worked.</w:t>
      </w:r>
      <w:r w:rsidRPr="00587E7A">
        <w:rPr>
          <w:rFonts w:cs="Arial"/>
        </w:rPr>
        <w:t xml:space="preserve"> </w:t>
      </w:r>
    </w:p>
    <w:p w14:paraId="6E3B7414" w14:textId="77777777" w:rsidR="00512B4F" w:rsidRPr="00587E7A" w:rsidRDefault="00512B4F" w:rsidP="00985A6C">
      <w:pPr>
        <w:rPr>
          <w:rFonts w:ascii="Arial" w:eastAsia="Arial" w:hAnsi="Arial" w:cs="Arial"/>
          <w:sz w:val="24"/>
          <w:szCs w:val="24"/>
        </w:rPr>
      </w:pPr>
    </w:p>
    <w:p w14:paraId="6500EDEF" w14:textId="5FFE2C1B" w:rsidR="00F00036" w:rsidRPr="00587E7A" w:rsidRDefault="003650B4" w:rsidP="00540BD0">
      <w:pPr>
        <w:pStyle w:val="Heading2"/>
        <w:numPr>
          <w:ilvl w:val="1"/>
          <w:numId w:val="80"/>
        </w:numPr>
        <w:tabs>
          <w:tab w:val="left" w:pos="824"/>
        </w:tabs>
        <w:rPr>
          <w:rFonts w:cs="Arial"/>
          <w:b w:val="0"/>
          <w:bCs w:val="0"/>
        </w:rPr>
      </w:pPr>
      <w:bookmarkStart w:id="66" w:name="_Toc162443602"/>
      <w:r w:rsidRPr="00587E7A">
        <w:rPr>
          <w:rFonts w:cs="Arial"/>
          <w:spacing w:val="-1"/>
        </w:rPr>
        <w:t>IMMEDIATE</w:t>
      </w:r>
      <w:r w:rsidRPr="00587E7A">
        <w:rPr>
          <w:rFonts w:cs="Arial"/>
          <w:spacing w:val="1"/>
        </w:rPr>
        <w:t xml:space="preserve"> </w:t>
      </w:r>
      <w:r w:rsidRPr="00587E7A">
        <w:rPr>
          <w:rFonts w:cs="Arial"/>
          <w:spacing w:val="-1"/>
        </w:rPr>
        <w:t>FAMILY</w:t>
      </w:r>
      <w:bookmarkEnd w:id="66"/>
    </w:p>
    <w:p w14:paraId="6FB4C72F" w14:textId="77777777" w:rsidR="00F00036" w:rsidRPr="00587E7A" w:rsidRDefault="00F00036" w:rsidP="00985A6C">
      <w:pPr>
        <w:rPr>
          <w:rFonts w:ascii="Arial" w:eastAsia="Arial" w:hAnsi="Arial" w:cs="Arial"/>
          <w:b/>
          <w:bCs/>
          <w:sz w:val="24"/>
          <w:szCs w:val="24"/>
        </w:rPr>
      </w:pPr>
    </w:p>
    <w:p w14:paraId="054A3C5B" w14:textId="77777777" w:rsidR="00F00036" w:rsidRPr="00587E7A" w:rsidRDefault="003650B4" w:rsidP="00985A6C">
      <w:pPr>
        <w:pStyle w:val="BodyText"/>
        <w:ind w:left="1543" w:right="118" w:firstLine="0"/>
        <w:rPr>
          <w:rFonts w:cs="Arial"/>
        </w:rPr>
      </w:pPr>
      <w:r w:rsidRPr="00587E7A">
        <w:rPr>
          <w:rFonts w:cs="Arial"/>
          <w:spacing w:val="-1"/>
        </w:rPr>
        <w:t>Immediate family</w:t>
      </w:r>
      <w:r w:rsidRPr="00587E7A">
        <w:rPr>
          <w:rFonts w:cs="Arial"/>
          <w:spacing w:val="-2"/>
        </w:rPr>
        <w:t xml:space="preserve"> </w:t>
      </w:r>
      <w:r w:rsidRPr="00587E7A">
        <w:rPr>
          <w:rFonts w:cs="Arial"/>
        </w:rPr>
        <w:t>refers to</w:t>
      </w:r>
      <w:r w:rsidRPr="00587E7A">
        <w:rPr>
          <w:rFonts w:cs="Arial"/>
          <w:spacing w:val="1"/>
        </w:rPr>
        <w:t xml:space="preserve"> </w:t>
      </w:r>
      <w:r w:rsidRPr="00587E7A">
        <w:rPr>
          <w:rFonts w:cs="Arial"/>
        </w:rPr>
        <w:t xml:space="preserve">spouse, </w:t>
      </w:r>
      <w:r w:rsidRPr="00587E7A">
        <w:rPr>
          <w:rFonts w:cs="Arial"/>
          <w:spacing w:val="-1"/>
        </w:rPr>
        <w:t>child(ren),</w:t>
      </w:r>
      <w:r w:rsidRPr="00587E7A">
        <w:rPr>
          <w:rFonts w:cs="Arial"/>
          <w:spacing w:val="-2"/>
        </w:rPr>
        <w:t xml:space="preserve"> </w:t>
      </w:r>
      <w:r w:rsidRPr="00587E7A">
        <w:rPr>
          <w:rFonts w:cs="Arial"/>
          <w:spacing w:val="-1"/>
        </w:rPr>
        <w:t>parents,</w:t>
      </w:r>
      <w:r w:rsidRPr="00587E7A">
        <w:rPr>
          <w:rFonts w:cs="Arial"/>
        </w:rPr>
        <w:t xml:space="preserve"> </w:t>
      </w:r>
      <w:r w:rsidRPr="00587E7A">
        <w:rPr>
          <w:rFonts w:cs="Arial"/>
          <w:spacing w:val="-1"/>
        </w:rPr>
        <w:t>brothers,</w:t>
      </w:r>
      <w:r w:rsidRPr="00587E7A">
        <w:rPr>
          <w:rFonts w:cs="Arial"/>
        </w:rPr>
        <w:t xml:space="preserve"> </w:t>
      </w:r>
      <w:r w:rsidRPr="00587E7A">
        <w:rPr>
          <w:rFonts w:cs="Arial"/>
          <w:spacing w:val="-1"/>
        </w:rPr>
        <w:t>sisters,</w:t>
      </w:r>
      <w:r w:rsidRPr="00587E7A">
        <w:rPr>
          <w:rFonts w:cs="Arial"/>
        </w:rPr>
        <w:t xml:space="preserve"> </w:t>
      </w:r>
      <w:r w:rsidRPr="00587E7A">
        <w:rPr>
          <w:rFonts w:cs="Arial"/>
          <w:spacing w:val="-1"/>
        </w:rPr>
        <w:t>grandparents</w:t>
      </w:r>
      <w:r w:rsidRPr="00587E7A">
        <w:rPr>
          <w:rFonts w:cs="Arial"/>
          <w:spacing w:val="79"/>
        </w:rPr>
        <w:t xml:space="preserve"> </w:t>
      </w:r>
      <w:r w:rsidRPr="00587E7A">
        <w:rPr>
          <w:rFonts w:cs="Arial"/>
        </w:rPr>
        <w:t>and</w:t>
      </w:r>
      <w:r w:rsidRPr="00587E7A">
        <w:rPr>
          <w:rFonts w:cs="Arial"/>
          <w:spacing w:val="55"/>
        </w:rPr>
        <w:t xml:space="preserve"> </w:t>
      </w:r>
      <w:r w:rsidRPr="00587E7A">
        <w:rPr>
          <w:rFonts w:cs="Arial"/>
          <w:spacing w:val="-1"/>
        </w:rPr>
        <w:t>grandchild(ren),</w:t>
      </w:r>
      <w:r w:rsidRPr="00587E7A">
        <w:rPr>
          <w:rFonts w:cs="Arial"/>
          <w:spacing w:val="58"/>
        </w:rPr>
        <w:t xml:space="preserve"> </w:t>
      </w:r>
      <w:r w:rsidRPr="00587E7A">
        <w:rPr>
          <w:rFonts w:cs="Arial"/>
          <w:spacing w:val="-1"/>
        </w:rPr>
        <w:t>step-mother,</w:t>
      </w:r>
      <w:r w:rsidRPr="00587E7A">
        <w:rPr>
          <w:rFonts w:cs="Arial"/>
          <w:spacing w:val="58"/>
        </w:rPr>
        <w:t xml:space="preserve"> </w:t>
      </w:r>
      <w:r w:rsidRPr="00587E7A">
        <w:rPr>
          <w:rFonts w:cs="Arial"/>
          <w:spacing w:val="-1"/>
        </w:rPr>
        <w:t>step-father,</w:t>
      </w:r>
      <w:r w:rsidRPr="00587E7A">
        <w:rPr>
          <w:rFonts w:cs="Arial"/>
          <w:spacing w:val="57"/>
        </w:rPr>
        <w:t xml:space="preserve"> </w:t>
      </w:r>
      <w:r w:rsidRPr="00587E7A">
        <w:rPr>
          <w:rFonts w:cs="Arial"/>
          <w:spacing w:val="-1"/>
        </w:rPr>
        <w:t>step-children,</w:t>
      </w:r>
      <w:r w:rsidRPr="00587E7A">
        <w:rPr>
          <w:rFonts w:cs="Arial"/>
          <w:spacing w:val="58"/>
        </w:rPr>
        <w:t xml:space="preserve"> </w:t>
      </w:r>
      <w:r w:rsidRPr="00587E7A">
        <w:rPr>
          <w:rFonts w:cs="Arial"/>
          <w:spacing w:val="-1"/>
        </w:rPr>
        <w:t>legal</w:t>
      </w:r>
      <w:r w:rsidRPr="00587E7A">
        <w:rPr>
          <w:rFonts w:cs="Arial"/>
          <w:spacing w:val="55"/>
        </w:rPr>
        <w:t xml:space="preserve"> </w:t>
      </w:r>
      <w:r w:rsidRPr="00587E7A">
        <w:rPr>
          <w:rFonts w:cs="Arial"/>
          <w:spacing w:val="-1"/>
        </w:rPr>
        <w:t>guardian</w:t>
      </w:r>
      <w:r w:rsidRPr="00587E7A">
        <w:rPr>
          <w:rFonts w:cs="Arial"/>
          <w:spacing w:val="56"/>
        </w:rPr>
        <w:t xml:space="preserve"> </w:t>
      </w:r>
      <w:r w:rsidRPr="00587E7A">
        <w:rPr>
          <w:rFonts w:cs="Arial"/>
          <w:spacing w:val="-1"/>
        </w:rPr>
        <w:t>and/or</w:t>
      </w:r>
      <w:r w:rsidRPr="00587E7A">
        <w:rPr>
          <w:rFonts w:cs="Arial"/>
          <w:spacing w:val="63"/>
        </w:rPr>
        <w:t xml:space="preserve"> </w:t>
      </w:r>
      <w:r w:rsidRPr="00587E7A">
        <w:rPr>
          <w:rFonts w:cs="Arial"/>
          <w:spacing w:val="-1"/>
        </w:rPr>
        <w:t>ward</w:t>
      </w:r>
      <w:r w:rsidRPr="00587E7A">
        <w:rPr>
          <w:rFonts w:cs="Arial"/>
          <w:spacing w:val="1"/>
        </w:rPr>
        <w:t xml:space="preserve"> </w:t>
      </w:r>
      <w:r w:rsidRPr="00587E7A">
        <w:rPr>
          <w:rFonts w:cs="Arial"/>
        </w:rPr>
        <w:t xml:space="preserve">of </w:t>
      </w:r>
      <w:r w:rsidRPr="00587E7A">
        <w:rPr>
          <w:rFonts w:cs="Arial"/>
          <w:spacing w:val="-1"/>
        </w:rPr>
        <w:t>both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2"/>
        </w:rPr>
        <w:t>employee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spouse</w:t>
      </w:r>
    </w:p>
    <w:p w14:paraId="0BFA204A" w14:textId="77777777" w:rsidR="00F00036" w:rsidRPr="00587E7A" w:rsidRDefault="00F00036" w:rsidP="00985A6C">
      <w:pPr>
        <w:rPr>
          <w:rFonts w:ascii="Arial" w:eastAsia="Arial" w:hAnsi="Arial" w:cs="Arial"/>
          <w:sz w:val="24"/>
          <w:szCs w:val="24"/>
        </w:rPr>
      </w:pPr>
    </w:p>
    <w:p w14:paraId="15B57753" w14:textId="0706A777" w:rsidR="00F00036" w:rsidRPr="00587E7A" w:rsidRDefault="003650B4" w:rsidP="00540BD0">
      <w:pPr>
        <w:pStyle w:val="Heading2"/>
        <w:numPr>
          <w:ilvl w:val="1"/>
          <w:numId w:val="80"/>
        </w:numPr>
        <w:tabs>
          <w:tab w:val="left" w:pos="841"/>
        </w:tabs>
        <w:ind w:left="840" w:hanging="736"/>
        <w:rPr>
          <w:rFonts w:cs="Arial"/>
          <w:b w:val="0"/>
          <w:bCs w:val="0"/>
        </w:rPr>
      </w:pPr>
      <w:bookmarkStart w:id="67" w:name="_Toc162443603"/>
      <w:r w:rsidRPr="00587E7A">
        <w:rPr>
          <w:rFonts w:cs="Arial"/>
          <w:spacing w:val="-4"/>
        </w:rPr>
        <w:t>MAY</w:t>
      </w:r>
      <w:bookmarkEnd w:id="67"/>
    </w:p>
    <w:p w14:paraId="6DAF66B8" w14:textId="77777777" w:rsidR="00F00036" w:rsidRPr="00587E7A" w:rsidRDefault="00F00036" w:rsidP="00985A6C">
      <w:pPr>
        <w:rPr>
          <w:rFonts w:ascii="Arial" w:eastAsia="Arial" w:hAnsi="Arial" w:cs="Arial"/>
          <w:b/>
          <w:bCs/>
          <w:sz w:val="24"/>
          <w:szCs w:val="24"/>
        </w:rPr>
      </w:pPr>
    </w:p>
    <w:p w14:paraId="7D048A31" w14:textId="77777777" w:rsidR="00F00036" w:rsidRPr="00587E7A" w:rsidRDefault="003650B4" w:rsidP="00985A6C">
      <w:pPr>
        <w:pStyle w:val="BodyText"/>
        <w:ind w:left="1543" w:firstLine="0"/>
        <w:rPr>
          <w:rFonts w:cs="Arial"/>
        </w:rPr>
      </w:pPr>
      <w:r w:rsidRPr="00587E7A">
        <w:rPr>
          <w:rFonts w:cs="Arial"/>
        </w:rPr>
        <w:t>The</w:t>
      </w:r>
      <w:r w:rsidRPr="00587E7A">
        <w:rPr>
          <w:rFonts w:cs="Arial"/>
          <w:spacing w:val="1"/>
        </w:rPr>
        <w:t xml:space="preserve"> </w:t>
      </w:r>
      <w:r w:rsidRPr="00587E7A">
        <w:rPr>
          <w:rFonts w:cs="Arial"/>
          <w:spacing w:val="-1"/>
        </w:rPr>
        <w:t>word</w:t>
      </w:r>
      <w:r w:rsidRPr="00587E7A">
        <w:rPr>
          <w:rFonts w:cs="Arial"/>
          <w:spacing w:val="1"/>
        </w:rPr>
        <w:t xml:space="preserve"> </w:t>
      </w:r>
      <w:r w:rsidRPr="00587E7A">
        <w:rPr>
          <w:rFonts w:cs="Arial"/>
          <w:spacing w:val="-1"/>
        </w:rPr>
        <w:t>"may"</w:t>
      </w:r>
      <w:r w:rsidRPr="00587E7A">
        <w:rPr>
          <w:rFonts w:cs="Arial"/>
          <w:spacing w:val="1"/>
        </w:rPr>
        <w:t xml:space="preserve"> </w:t>
      </w:r>
      <w:r w:rsidRPr="00587E7A">
        <w:rPr>
          <w:rFonts w:cs="Arial"/>
          <w:spacing w:val="-1"/>
        </w:rPr>
        <w:t>shall</w:t>
      </w:r>
      <w:r w:rsidRPr="00587E7A">
        <w:rPr>
          <w:rFonts w:cs="Arial"/>
          <w:spacing w:val="-3"/>
        </w:rPr>
        <w:t xml:space="preserve"> </w:t>
      </w:r>
      <w:r w:rsidRPr="00587E7A">
        <w:rPr>
          <w:rFonts w:cs="Arial"/>
          <w:spacing w:val="-1"/>
        </w:rPr>
        <w:t>be</w:t>
      </w:r>
      <w:r w:rsidRPr="00587E7A">
        <w:rPr>
          <w:rFonts w:cs="Arial"/>
          <w:spacing w:val="1"/>
        </w:rPr>
        <w:t xml:space="preserve"> </w:t>
      </w:r>
      <w:r w:rsidRPr="00587E7A">
        <w:rPr>
          <w:rFonts w:cs="Arial"/>
          <w:spacing w:val="-1"/>
        </w:rPr>
        <w:t xml:space="preserve">interpreted </w:t>
      </w:r>
      <w:r w:rsidRPr="00587E7A">
        <w:rPr>
          <w:rFonts w:cs="Arial"/>
        </w:rPr>
        <w:t>as</w:t>
      </w:r>
      <w:r w:rsidRPr="00587E7A">
        <w:rPr>
          <w:rFonts w:cs="Arial"/>
          <w:spacing w:val="-2"/>
        </w:rPr>
        <w:t xml:space="preserve"> </w:t>
      </w:r>
      <w:r w:rsidRPr="00587E7A">
        <w:rPr>
          <w:rFonts w:cs="Arial"/>
          <w:spacing w:val="-1"/>
        </w:rPr>
        <w:t>permissive.</w:t>
      </w:r>
    </w:p>
    <w:p w14:paraId="323662A0" w14:textId="77777777" w:rsidR="00F00036" w:rsidRPr="00587E7A" w:rsidRDefault="00F00036" w:rsidP="00985A6C">
      <w:pPr>
        <w:rPr>
          <w:rFonts w:ascii="Arial" w:eastAsia="Arial" w:hAnsi="Arial" w:cs="Arial"/>
          <w:sz w:val="24"/>
          <w:szCs w:val="24"/>
        </w:rPr>
      </w:pPr>
    </w:p>
    <w:p w14:paraId="51CFE555" w14:textId="77777777" w:rsidR="00F00036" w:rsidRPr="00587E7A" w:rsidRDefault="00F00036" w:rsidP="00985A6C">
      <w:pPr>
        <w:rPr>
          <w:rFonts w:ascii="Arial" w:eastAsia="Arial" w:hAnsi="Arial" w:cs="Arial"/>
          <w:sz w:val="24"/>
          <w:szCs w:val="24"/>
        </w:rPr>
      </w:pPr>
    </w:p>
    <w:p w14:paraId="59D01EEC" w14:textId="77777777" w:rsidR="00385957" w:rsidRPr="00587E7A" w:rsidRDefault="00385957" w:rsidP="00540BD0">
      <w:pPr>
        <w:pStyle w:val="Heading2"/>
        <w:numPr>
          <w:ilvl w:val="1"/>
          <w:numId w:val="80"/>
        </w:numPr>
        <w:tabs>
          <w:tab w:val="left" w:pos="824"/>
        </w:tabs>
        <w:rPr>
          <w:rFonts w:cs="Arial"/>
          <w:b w:val="0"/>
          <w:bCs w:val="0"/>
        </w:rPr>
      </w:pPr>
      <w:bookmarkStart w:id="68" w:name="_Toc162443604"/>
      <w:r w:rsidRPr="00587E7A">
        <w:rPr>
          <w:rFonts w:cs="Arial"/>
          <w:spacing w:val="-2"/>
        </w:rPr>
        <w:t>SHALL</w:t>
      </w:r>
      <w:bookmarkEnd w:id="68"/>
    </w:p>
    <w:p w14:paraId="203F25E5" w14:textId="77777777" w:rsidR="00385957" w:rsidRPr="00587E7A" w:rsidRDefault="00385957" w:rsidP="00985A6C">
      <w:pPr>
        <w:rPr>
          <w:rFonts w:ascii="Arial" w:eastAsia="Arial" w:hAnsi="Arial" w:cs="Arial"/>
          <w:b/>
          <w:bCs/>
          <w:sz w:val="24"/>
          <w:szCs w:val="24"/>
        </w:rPr>
      </w:pPr>
    </w:p>
    <w:p w14:paraId="319D73B8" w14:textId="77777777" w:rsidR="00385957" w:rsidRPr="00587E7A" w:rsidRDefault="00385957" w:rsidP="00985A6C">
      <w:pPr>
        <w:pStyle w:val="BodyText"/>
        <w:ind w:left="1544" w:firstLine="0"/>
        <w:rPr>
          <w:rFonts w:cs="Arial"/>
        </w:rPr>
      </w:pPr>
      <w:r w:rsidRPr="00587E7A">
        <w:rPr>
          <w:rFonts w:cs="Arial"/>
        </w:rPr>
        <w:t>The</w:t>
      </w:r>
      <w:r w:rsidRPr="00587E7A">
        <w:rPr>
          <w:rFonts w:cs="Arial"/>
          <w:spacing w:val="1"/>
        </w:rPr>
        <w:t xml:space="preserve"> </w:t>
      </w:r>
      <w:r w:rsidRPr="00587E7A">
        <w:rPr>
          <w:rFonts w:cs="Arial"/>
          <w:spacing w:val="-1"/>
        </w:rPr>
        <w:t>word</w:t>
      </w:r>
      <w:r w:rsidRPr="00587E7A">
        <w:rPr>
          <w:rFonts w:cs="Arial"/>
          <w:spacing w:val="1"/>
        </w:rPr>
        <w:t xml:space="preserve"> </w:t>
      </w:r>
      <w:r w:rsidRPr="00587E7A">
        <w:rPr>
          <w:rFonts w:cs="Arial"/>
          <w:spacing w:val="-1"/>
        </w:rPr>
        <w:t>"shall"</w:t>
      </w:r>
      <w:r w:rsidRPr="00587E7A">
        <w:rPr>
          <w:rFonts w:cs="Arial"/>
          <w:spacing w:val="1"/>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spacing w:val="-1"/>
        </w:rPr>
        <w:t>interpreted</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mandatory.</w:t>
      </w:r>
    </w:p>
    <w:p w14:paraId="006D3629" w14:textId="77777777" w:rsidR="00385957" w:rsidRDefault="00385957" w:rsidP="00985A6C">
      <w:pPr>
        <w:rPr>
          <w:rFonts w:ascii="Arial" w:hAnsi="Arial" w:cs="Arial"/>
        </w:rPr>
      </w:pPr>
    </w:p>
    <w:p w14:paraId="78C36DFA" w14:textId="77777777" w:rsidR="00385957" w:rsidRDefault="00385957" w:rsidP="00985A6C">
      <w:pPr>
        <w:rPr>
          <w:rFonts w:ascii="Arial" w:hAnsi="Arial" w:cs="Arial"/>
        </w:rPr>
      </w:pPr>
    </w:p>
    <w:p w14:paraId="7C5EFAAA" w14:textId="77777777" w:rsidR="00385957" w:rsidRPr="00587E7A" w:rsidRDefault="00385957" w:rsidP="00540BD0">
      <w:pPr>
        <w:pStyle w:val="Heading2"/>
        <w:numPr>
          <w:ilvl w:val="1"/>
          <w:numId w:val="80"/>
        </w:numPr>
        <w:tabs>
          <w:tab w:val="left" w:pos="824"/>
        </w:tabs>
        <w:rPr>
          <w:rFonts w:cs="Arial"/>
          <w:b w:val="0"/>
          <w:bCs w:val="0"/>
        </w:rPr>
      </w:pPr>
      <w:bookmarkStart w:id="69" w:name="_Toc162443605"/>
      <w:r w:rsidRPr="00587E7A">
        <w:rPr>
          <w:rFonts w:cs="Arial"/>
          <w:spacing w:val="-1"/>
        </w:rPr>
        <w:t>USE</w:t>
      </w:r>
      <w:r w:rsidRPr="00587E7A">
        <w:rPr>
          <w:rFonts w:cs="Arial"/>
          <w:spacing w:val="1"/>
        </w:rPr>
        <w:t xml:space="preserve"> </w:t>
      </w:r>
      <w:r w:rsidRPr="00587E7A">
        <w:rPr>
          <w:rFonts w:cs="Arial"/>
        </w:rPr>
        <w:t xml:space="preserve">OF </w:t>
      </w:r>
      <w:r w:rsidRPr="00587E7A">
        <w:rPr>
          <w:rFonts w:cs="Arial"/>
          <w:spacing w:val="-1"/>
        </w:rPr>
        <w:t>PRONOUNS</w:t>
      </w:r>
      <w:r w:rsidRPr="00587E7A">
        <w:rPr>
          <w:rFonts w:cs="Arial"/>
          <w:spacing w:val="-2"/>
        </w:rPr>
        <w:t xml:space="preserve"> </w:t>
      </w:r>
      <w:r w:rsidRPr="00587E7A">
        <w:rPr>
          <w:rFonts w:cs="Arial"/>
          <w:spacing w:val="-1"/>
        </w:rPr>
        <w:t>“HE”,</w:t>
      </w:r>
      <w:r w:rsidRPr="00587E7A">
        <w:rPr>
          <w:rFonts w:cs="Arial"/>
        </w:rPr>
        <w:t xml:space="preserve"> </w:t>
      </w:r>
      <w:r w:rsidRPr="00587E7A">
        <w:rPr>
          <w:rFonts w:cs="Arial"/>
          <w:spacing w:val="-1"/>
        </w:rPr>
        <w:t>“HIM”,</w:t>
      </w:r>
      <w:r w:rsidRPr="00587E7A">
        <w:rPr>
          <w:rFonts w:cs="Arial"/>
          <w:spacing w:val="3"/>
        </w:rPr>
        <w:t xml:space="preserve"> </w:t>
      </w:r>
      <w:r w:rsidRPr="00587E7A">
        <w:rPr>
          <w:rFonts w:cs="Arial"/>
          <w:spacing w:val="-3"/>
        </w:rPr>
        <w:t>AND</w:t>
      </w:r>
      <w:r w:rsidRPr="00587E7A">
        <w:rPr>
          <w:rFonts w:cs="Arial"/>
        </w:rPr>
        <w:t xml:space="preserve"> “HIS”</w:t>
      </w:r>
      <w:bookmarkEnd w:id="69"/>
    </w:p>
    <w:p w14:paraId="62C3583F" w14:textId="77777777" w:rsidR="00385957" w:rsidRPr="00587E7A" w:rsidRDefault="00385957" w:rsidP="00985A6C">
      <w:pPr>
        <w:rPr>
          <w:rFonts w:ascii="Arial" w:eastAsia="Arial" w:hAnsi="Arial" w:cs="Arial"/>
          <w:b/>
          <w:bCs/>
          <w:sz w:val="24"/>
          <w:szCs w:val="24"/>
        </w:rPr>
      </w:pPr>
    </w:p>
    <w:p w14:paraId="7B1D58E7" w14:textId="77777777" w:rsidR="00385957" w:rsidRPr="00587E7A" w:rsidRDefault="00385957" w:rsidP="00985A6C">
      <w:pPr>
        <w:pStyle w:val="BodyText"/>
        <w:ind w:left="1543" w:right="120" w:firstLine="0"/>
        <w:rPr>
          <w:rFonts w:cs="Arial"/>
        </w:rPr>
      </w:pPr>
      <w:r w:rsidRPr="00587E7A">
        <w:rPr>
          <w:rFonts w:cs="Arial"/>
        </w:rPr>
        <w:t>The</w:t>
      </w:r>
      <w:r w:rsidRPr="00587E7A">
        <w:rPr>
          <w:rFonts w:cs="Arial"/>
          <w:spacing w:val="32"/>
        </w:rPr>
        <w:t xml:space="preserve"> </w:t>
      </w:r>
      <w:r w:rsidRPr="00587E7A">
        <w:rPr>
          <w:rFonts w:cs="Arial"/>
          <w:spacing w:val="-1"/>
        </w:rPr>
        <w:t>use</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pronouns</w:t>
      </w:r>
      <w:r w:rsidRPr="00587E7A">
        <w:rPr>
          <w:rFonts w:cs="Arial"/>
          <w:spacing w:val="31"/>
        </w:rPr>
        <w:t xml:space="preserve"> </w:t>
      </w:r>
      <w:r w:rsidRPr="00587E7A">
        <w:rPr>
          <w:rFonts w:cs="Arial"/>
          <w:spacing w:val="-1"/>
        </w:rPr>
        <w:t>"he,"</w:t>
      </w:r>
      <w:r w:rsidRPr="00587E7A">
        <w:rPr>
          <w:rFonts w:cs="Arial"/>
          <w:spacing w:val="30"/>
        </w:rPr>
        <w:t xml:space="preserve"> </w:t>
      </w:r>
      <w:r w:rsidRPr="00587E7A">
        <w:rPr>
          <w:rFonts w:cs="Arial"/>
          <w:spacing w:val="-1"/>
        </w:rPr>
        <w:t>"him,"</w:t>
      </w:r>
      <w:r w:rsidRPr="00587E7A">
        <w:rPr>
          <w:rFonts w:cs="Arial"/>
          <w:spacing w:val="30"/>
        </w:rPr>
        <w:t xml:space="preserve"> </w:t>
      </w:r>
      <w:r w:rsidRPr="00587E7A">
        <w:rPr>
          <w:rFonts w:cs="Arial"/>
          <w:spacing w:val="-1"/>
        </w:rPr>
        <w:t>and</w:t>
      </w:r>
      <w:r w:rsidRPr="00587E7A">
        <w:rPr>
          <w:rFonts w:cs="Arial"/>
          <w:spacing w:val="32"/>
        </w:rPr>
        <w:t xml:space="preserve"> </w:t>
      </w:r>
      <w:r w:rsidRPr="00587E7A">
        <w:rPr>
          <w:rFonts w:cs="Arial"/>
          <w:spacing w:val="-1"/>
        </w:rPr>
        <w:t>"his"</w:t>
      </w:r>
      <w:r w:rsidRPr="00587E7A">
        <w:rPr>
          <w:rFonts w:cs="Arial"/>
          <w:spacing w:val="32"/>
        </w:rPr>
        <w:t xml:space="preserve"> </w:t>
      </w:r>
      <w:r w:rsidRPr="00587E7A">
        <w:rPr>
          <w:rFonts w:cs="Arial"/>
          <w:spacing w:val="-1"/>
        </w:rPr>
        <w:t>in</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Personnel</w:t>
      </w:r>
      <w:r w:rsidRPr="00587E7A">
        <w:rPr>
          <w:rFonts w:cs="Arial"/>
          <w:spacing w:val="28"/>
        </w:rPr>
        <w:t xml:space="preserve"> </w:t>
      </w:r>
      <w:r w:rsidRPr="00587E7A">
        <w:rPr>
          <w:rFonts w:cs="Arial"/>
          <w:spacing w:val="-1"/>
        </w:rPr>
        <w:t>Policies</w:t>
      </w:r>
      <w:r w:rsidRPr="00587E7A">
        <w:rPr>
          <w:rFonts w:cs="Arial"/>
          <w:spacing w:val="31"/>
        </w:rPr>
        <w:t xml:space="preserve"> </w:t>
      </w:r>
      <w:r w:rsidRPr="00587E7A">
        <w:rPr>
          <w:rFonts w:cs="Arial"/>
          <w:spacing w:val="-1"/>
        </w:rPr>
        <w:t>shall</w:t>
      </w:r>
      <w:r w:rsidRPr="00587E7A">
        <w:rPr>
          <w:rFonts w:cs="Arial"/>
          <w:spacing w:val="28"/>
        </w:rPr>
        <w:t xml:space="preserve"> </w:t>
      </w:r>
      <w:r w:rsidRPr="00587E7A">
        <w:rPr>
          <w:rFonts w:cs="Arial"/>
          <w:spacing w:val="-1"/>
        </w:rPr>
        <w:t>also</w:t>
      </w:r>
      <w:r w:rsidRPr="00587E7A">
        <w:rPr>
          <w:rFonts w:cs="Arial"/>
          <w:spacing w:val="59"/>
        </w:rPr>
        <w:t xml:space="preserve"> </w:t>
      </w:r>
      <w:r w:rsidRPr="00587E7A">
        <w:rPr>
          <w:rFonts w:cs="Arial"/>
          <w:spacing w:val="-1"/>
        </w:rPr>
        <w:t>refer</w:t>
      </w:r>
      <w:r w:rsidRPr="00587E7A">
        <w:rPr>
          <w:rFonts w:cs="Arial"/>
          <w:spacing w:val="39"/>
        </w:rPr>
        <w:t xml:space="preserve"> </w:t>
      </w:r>
      <w:r w:rsidRPr="00587E7A">
        <w:rPr>
          <w:rFonts w:cs="Arial"/>
        </w:rPr>
        <w:t>to</w:t>
      </w:r>
      <w:r w:rsidRPr="00587E7A">
        <w:rPr>
          <w:rFonts w:cs="Arial"/>
          <w:spacing w:val="42"/>
        </w:rPr>
        <w:t xml:space="preserve"> </w:t>
      </w:r>
      <w:r w:rsidRPr="00587E7A">
        <w:rPr>
          <w:rFonts w:cs="Arial"/>
          <w:spacing w:val="-1"/>
        </w:rPr>
        <w:t>similar</w:t>
      </w:r>
      <w:r w:rsidRPr="00587E7A">
        <w:rPr>
          <w:rFonts w:cs="Arial"/>
          <w:spacing w:val="40"/>
        </w:rPr>
        <w:t xml:space="preserve"> </w:t>
      </w:r>
      <w:r w:rsidRPr="00587E7A">
        <w:rPr>
          <w:rFonts w:cs="Arial"/>
          <w:spacing w:val="-1"/>
        </w:rPr>
        <w:t>pronouns</w:t>
      </w:r>
      <w:r w:rsidRPr="00587E7A">
        <w:rPr>
          <w:rFonts w:cs="Arial"/>
          <w:spacing w:val="40"/>
        </w:rPr>
        <w:t xml:space="preserve"> </w:t>
      </w:r>
      <w:r w:rsidRPr="00587E7A">
        <w:rPr>
          <w:rFonts w:cs="Arial"/>
          <w:spacing w:val="-1"/>
        </w:rPr>
        <w:t>of</w:t>
      </w:r>
      <w:r w:rsidRPr="00587E7A">
        <w:rPr>
          <w:rFonts w:cs="Arial"/>
          <w:spacing w:val="42"/>
        </w:rPr>
        <w:t xml:space="preserve"> </w:t>
      </w:r>
      <w:r w:rsidRPr="00587E7A">
        <w:rPr>
          <w:rFonts w:cs="Arial"/>
        </w:rPr>
        <w:t>the</w:t>
      </w:r>
      <w:r w:rsidRPr="00587E7A">
        <w:rPr>
          <w:rFonts w:cs="Arial"/>
          <w:spacing w:val="37"/>
        </w:rPr>
        <w:t xml:space="preserve"> </w:t>
      </w:r>
      <w:r w:rsidRPr="00587E7A">
        <w:rPr>
          <w:rFonts w:cs="Arial"/>
          <w:spacing w:val="-1"/>
        </w:rPr>
        <w:t>feminine</w:t>
      </w:r>
      <w:r w:rsidRPr="00587E7A">
        <w:rPr>
          <w:rFonts w:cs="Arial"/>
          <w:spacing w:val="42"/>
        </w:rPr>
        <w:t xml:space="preserve"> </w:t>
      </w:r>
      <w:r w:rsidRPr="00587E7A">
        <w:rPr>
          <w:rFonts w:cs="Arial"/>
          <w:spacing w:val="-1"/>
        </w:rPr>
        <w:t>gender</w:t>
      </w:r>
      <w:r w:rsidRPr="00587E7A">
        <w:rPr>
          <w:rFonts w:cs="Arial"/>
          <w:spacing w:val="39"/>
        </w:rPr>
        <w:t xml:space="preserve"> </w:t>
      </w:r>
      <w:r w:rsidRPr="00587E7A">
        <w:rPr>
          <w:rFonts w:cs="Arial"/>
          <w:spacing w:val="-1"/>
        </w:rPr>
        <w:t>unless</w:t>
      </w:r>
      <w:r w:rsidRPr="00587E7A">
        <w:rPr>
          <w:rFonts w:cs="Arial"/>
          <w:spacing w:val="39"/>
        </w:rPr>
        <w:t xml:space="preserve"> </w:t>
      </w:r>
      <w:r w:rsidRPr="00587E7A">
        <w:rPr>
          <w:rFonts w:cs="Arial"/>
          <w:spacing w:val="-1"/>
        </w:rPr>
        <w:t>otherwise</w:t>
      </w:r>
      <w:r w:rsidRPr="00587E7A">
        <w:rPr>
          <w:rFonts w:cs="Arial"/>
          <w:spacing w:val="42"/>
        </w:rPr>
        <w:t xml:space="preserve"> </w:t>
      </w:r>
      <w:r w:rsidRPr="00587E7A">
        <w:rPr>
          <w:rFonts w:cs="Arial"/>
          <w:spacing w:val="-1"/>
        </w:rPr>
        <w:t>qualified</w:t>
      </w:r>
      <w:r w:rsidRPr="00587E7A">
        <w:rPr>
          <w:rFonts w:cs="Arial"/>
          <w:spacing w:val="41"/>
        </w:rPr>
        <w:t xml:space="preserve"> </w:t>
      </w:r>
      <w:r w:rsidRPr="00587E7A">
        <w:rPr>
          <w:rFonts w:cs="Arial"/>
        </w:rPr>
        <w:t>by</w:t>
      </w:r>
      <w:r w:rsidRPr="00587E7A">
        <w:rPr>
          <w:rFonts w:cs="Arial"/>
          <w:spacing w:val="39"/>
        </w:rPr>
        <w:t xml:space="preserve"> </w:t>
      </w:r>
      <w:r w:rsidRPr="00587E7A">
        <w:rPr>
          <w:rFonts w:cs="Arial"/>
          <w:spacing w:val="-1"/>
        </w:rPr>
        <w:t>the</w:t>
      </w:r>
      <w:r w:rsidRPr="00587E7A">
        <w:rPr>
          <w:rFonts w:cs="Arial"/>
          <w:spacing w:val="67"/>
        </w:rPr>
        <w:t xml:space="preserve"> </w:t>
      </w:r>
      <w:r w:rsidRPr="00587E7A">
        <w:rPr>
          <w:rFonts w:cs="Arial"/>
          <w:spacing w:val="-1"/>
        </w:rPr>
        <w:t>context.</w:t>
      </w:r>
    </w:p>
    <w:p w14:paraId="2D3B78DE" w14:textId="2FE884F7" w:rsidR="00385957" w:rsidRDefault="00385957" w:rsidP="00985A6C">
      <w:pPr>
        <w:rPr>
          <w:rFonts w:ascii="Arial" w:hAnsi="Arial" w:cs="Arial"/>
        </w:rPr>
      </w:pPr>
    </w:p>
    <w:p w14:paraId="2363863B" w14:textId="77777777" w:rsidR="00385957" w:rsidRPr="00587E7A" w:rsidRDefault="00385957" w:rsidP="00985A6C">
      <w:pPr>
        <w:rPr>
          <w:rFonts w:ascii="Arial" w:eastAsia="Arial" w:hAnsi="Arial" w:cs="Arial"/>
          <w:sz w:val="24"/>
          <w:szCs w:val="24"/>
        </w:rPr>
      </w:pPr>
    </w:p>
    <w:p w14:paraId="3C214BDE" w14:textId="77777777" w:rsidR="00385957" w:rsidRPr="00587E7A" w:rsidRDefault="00385957" w:rsidP="00540BD0">
      <w:pPr>
        <w:pStyle w:val="Heading2"/>
        <w:numPr>
          <w:ilvl w:val="1"/>
          <w:numId w:val="80"/>
        </w:numPr>
        <w:tabs>
          <w:tab w:val="left" w:pos="824"/>
        </w:tabs>
        <w:rPr>
          <w:rFonts w:cs="Arial"/>
          <w:b w:val="0"/>
          <w:bCs w:val="0"/>
        </w:rPr>
      </w:pPr>
      <w:bookmarkStart w:id="70" w:name="3.16_TERMINATION_OR_LEAVE_OF_ABSENCE_DAT"/>
      <w:bookmarkStart w:id="71" w:name="_Toc162443606"/>
      <w:bookmarkEnd w:id="70"/>
      <w:r w:rsidRPr="00587E7A">
        <w:rPr>
          <w:rFonts w:cs="Arial"/>
          <w:spacing w:val="-1"/>
        </w:rPr>
        <w:t>TERMINATION</w:t>
      </w:r>
      <w:r w:rsidRPr="00587E7A">
        <w:rPr>
          <w:rFonts w:cs="Arial"/>
        </w:rPr>
        <w:t xml:space="preserve"> OR </w:t>
      </w:r>
      <w:r w:rsidRPr="00587E7A">
        <w:rPr>
          <w:rFonts w:cs="Arial"/>
          <w:spacing w:val="-1"/>
        </w:rPr>
        <w:t>LEAVE</w:t>
      </w:r>
      <w:r w:rsidRPr="00587E7A">
        <w:rPr>
          <w:rFonts w:cs="Arial"/>
          <w:spacing w:val="1"/>
        </w:rPr>
        <w:t xml:space="preserve"> </w:t>
      </w:r>
      <w:r w:rsidRPr="00587E7A">
        <w:rPr>
          <w:rFonts w:cs="Arial"/>
        </w:rPr>
        <w:t>OF</w:t>
      </w:r>
      <w:r w:rsidRPr="00587E7A">
        <w:rPr>
          <w:rFonts w:cs="Arial"/>
          <w:spacing w:val="2"/>
        </w:rPr>
        <w:t xml:space="preserve"> </w:t>
      </w:r>
      <w:r w:rsidRPr="00587E7A">
        <w:rPr>
          <w:rFonts w:cs="Arial"/>
          <w:spacing w:val="-2"/>
        </w:rPr>
        <w:t>ABSENCE</w:t>
      </w:r>
      <w:r w:rsidRPr="00587E7A">
        <w:rPr>
          <w:rFonts w:cs="Arial"/>
          <w:spacing w:val="3"/>
        </w:rPr>
        <w:t xml:space="preserve"> </w:t>
      </w:r>
      <w:r w:rsidRPr="00587E7A">
        <w:rPr>
          <w:rFonts w:cs="Arial"/>
          <w:spacing w:val="-2"/>
        </w:rPr>
        <w:t>DATES</w:t>
      </w:r>
      <w:bookmarkEnd w:id="71"/>
    </w:p>
    <w:p w14:paraId="64685398" w14:textId="77777777" w:rsidR="00385957" w:rsidRPr="00587E7A" w:rsidRDefault="00385957" w:rsidP="00985A6C">
      <w:pPr>
        <w:rPr>
          <w:rFonts w:ascii="Arial" w:eastAsia="Arial" w:hAnsi="Arial" w:cs="Arial"/>
          <w:b/>
          <w:bCs/>
          <w:sz w:val="24"/>
          <w:szCs w:val="24"/>
        </w:rPr>
      </w:pPr>
    </w:p>
    <w:p w14:paraId="7AA2D527" w14:textId="5ABBAE03" w:rsidR="00F00036" w:rsidRPr="00385957" w:rsidRDefault="00385957" w:rsidP="00985A6C">
      <w:pPr>
        <w:pStyle w:val="BodyText"/>
        <w:ind w:left="1543" w:right="120" w:firstLine="0"/>
        <w:rPr>
          <w:rFonts w:cs="Arial"/>
        </w:rPr>
        <w:sectPr w:rsidR="00F00036" w:rsidRPr="00385957" w:rsidSect="00BB3EDC">
          <w:type w:val="nextColumn"/>
          <w:pgSz w:w="12240" w:h="15840" w:code="1"/>
          <w:pgMar w:top="1094" w:right="994" w:bottom="274"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587E7A">
        <w:rPr>
          <w:rFonts w:cs="Arial"/>
        </w:rPr>
        <w:t>When</w:t>
      </w:r>
      <w:r w:rsidRPr="00587E7A">
        <w:rPr>
          <w:rFonts w:cs="Arial"/>
          <w:spacing w:val="23"/>
        </w:rPr>
        <w:t xml:space="preserve"> </w:t>
      </w:r>
      <w:r w:rsidRPr="00587E7A">
        <w:rPr>
          <w:rFonts w:cs="Arial"/>
          <w:spacing w:val="-1"/>
        </w:rPr>
        <w:t>completing</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Personnel</w:t>
      </w:r>
      <w:r w:rsidRPr="00587E7A">
        <w:rPr>
          <w:rFonts w:cs="Arial"/>
          <w:spacing w:val="21"/>
        </w:rPr>
        <w:t xml:space="preserve"> </w:t>
      </w:r>
      <w:r w:rsidRPr="00587E7A">
        <w:rPr>
          <w:rFonts w:cs="Arial"/>
          <w:spacing w:val="-1"/>
        </w:rPr>
        <w:t>Requisition</w:t>
      </w:r>
      <w:r w:rsidRPr="00587E7A">
        <w:rPr>
          <w:rFonts w:cs="Arial"/>
          <w:spacing w:val="23"/>
        </w:rPr>
        <w:t xml:space="preserve"> </w:t>
      </w:r>
      <w:r w:rsidRPr="00587E7A">
        <w:rPr>
          <w:rFonts w:cs="Arial"/>
        </w:rPr>
        <w:t>or</w:t>
      </w:r>
      <w:r w:rsidRPr="00587E7A">
        <w:rPr>
          <w:rFonts w:cs="Arial"/>
          <w:spacing w:val="21"/>
        </w:rPr>
        <w:t xml:space="preserve"> </w:t>
      </w:r>
      <w:r w:rsidRPr="00587E7A">
        <w:rPr>
          <w:rFonts w:cs="Arial"/>
          <w:spacing w:val="-1"/>
        </w:rPr>
        <w:t>Change</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rPr>
        <w:t>Status</w:t>
      </w:r>
      <w:r w:rsidRPr="00587E7A">
        <w:rPr>
          <w:rFonts w:cs="Arial"/>
          <w:spacing w:val="19"/>
        </w:rPr>
        <w:t xml:space="preserve"> </w:t>
      </w:r>
      <w:r w:rsidRPr="00587E7A">
        <w:rPr>
          <w:rFonts w:cs="Arial"/>
        </w:rPr>
        <w:t>form,</w:t>
      </w:r>
      <w:r w:rsidRPr="00587E7A">
        <w:rPr>
          <w:rFonts w:cs="Arial"/>
          <w:spacing w:val="22"/>
        </w:rPr>
        <w:t xml:space="preserve"> </w:t>
      </w:r>
      <w:r w:rsidRPr="00587E7A">
        <w:rPr>
          <w:rFonts w:cs="Arial"/>
          <w:spacing w:val="-1"/>
        </w:rPr>
        <w:t>the</w:t>
      </w:r>
      <w:r w:rsidRPr="00587E7A">
        <w:rPr>
          <w:rFonts w:cs="Arial"/>
          <w:spacing w:val="23"/>
        </w:rPr>
        <w:t xml:space="preserve"> </w:t>
      </w:r>
      <w:r w:rsidRPr="00587E7A">
        <w:rPr>
          <w:rFonts w:cs="Arial"/>
          <w:spacing w:val="-1"/>
        </w:rPr>
        <w:t>effective</w:t>
      </w:r>
      <w:r w:rsidRPr="00587E7A">
        <w:rPr>
          <w:rFonts w:cs="Arial"/>
          <w:spacing w:val="49"/>
        </w:rPr>
        <w:t xml:space="preserve"> </w:t>
      </w:r>
      <w:r w:rsidRPr="00587E7A">
        <w:rPr>
          <w:rFonts w:cs="Arial"/>
        </w:rPr>
        <w:t>date</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termination</w:t>
      </w:r>
      <w:r w:rsidRPr="00587E7A">
        <w:rPr>
          <w:rFonts w:cs="Arial"/>
          <w:spacing w:val="6"/>
        </w:rPr>
        <w:t xml:space="preserve"> </w:t>
      </w:r>
      <w:r w:rsidRPr="00587E7A">
        <w:rPr>
          <w:rFonts w:cs="Arial"/>
          <w:spacing w:val="-1"/>
        </w:rPr>
        <w:t>(voluntary,</w:t>
      </w:r>
      <w:r w:rsidRPr="00587E7A">
        <w:rPr>
          <w:rFonts w:cs="Arial"/>
          <w:spacing w:val="5"/>
        </w:rPr>
        <w:t xml:space="preserve"> </w:t>
      </w:r>
      <w:r w:rsidRPr="00587E7A">
        <w:rPr>
          <w:rFonts w:cs="Arial"/>
          <w:spacing w:val="-1"/>
        </w:rPr>
        <w:t>involuntary,</w:t>
      </w:r>
      <w:r w:rsidRPr="00587E7A">
        <w:rPr>
          <w:rFonts w:cs="Arial"/>
          <w:spacing w:val="5"/>
        </w:rPr>
        <w:t xml:space="preserve"> </w:t>
      </w:r>
      <w:r w:rsidRPr="00587E7A">
        <w:rPr>
          <w:rFonts w:cs="Arial"/>
        </w:rPr>
        <w:t>or</w:t>
      </w:r>
      <w:r w:rsidRPr="00587E7A">
        <w:rPr>
          <w:rFonts w:cs="Arial"/>
          <w:spacing w:val="2"/>
        </w:rPr>
        <w:t xml:space="preserve"> </w:t>
      </w:r>
      <w:r w:rsidRPr="00587E7A">
        <w:rPr>
          <w:rFonts w:cs="Arial"/>
          <w:spacing w:val="-1"/>
        </w:rPr>
        <w:t>failure</w:t>
      </w:r>
      <w:r w:rsidRPr="00587E7A">
        <w:rPr>
          <w:rFonts w:cs="Arial"/>
          <w:spacing w:val="6"/>
        </w:rPr>
        <w:t xml:space="preserve"> </w:t>
      </w:r>
      <w:r w:rsidRPr="00587E7A">
        <w:rPr>
          <w:rFonts w:cs="Arial"/>
        </w:rPr>
        <w:t>to</w:t>
      </w:r>
      <w:r w:rsidRPr="00587E7A">
        <w:rPr>
          <w:rFonts w:cs="Arial"/>
          <w:spacing w:val="3"/>
        </w:rPr>
        <w:t xml:space="preserve"> </w:t>
      </w:r>
      <w:r w:rsidRPr="00587E7A">
        <w:rPr>
          <w:rFonts w:cs="Arial"/>
          <w:spacing w:val="-1"/>
        </w:rPr>
        <w:t>return</w:t>
      </w:r>
      <w:r w:rsidRPr="00587E7A">
        <w:rPr>
          <w:rFonts w:cs="Arial"/>
          <w:spacing w:val="1"/>
        </w:rPr>
        <w:t xml:space="preserve"> </w:t>
      </w:r>
      <w:r w:rsidRPr="00587E7A">
        <w:rPr>
          <w:rFonts w:cs="Arial"/>
          <w:spacing w:val="-1"/>
        </w:rPr>
        <w:t>from</w:t>
      </w:r>
      <w:r w:rsidRPr="00587E7A">
        <w:rPr>
          <w:rFonts w:cs="Arial"/>
          <w:spacing w:val="6"/>
        </w:rPr>
        <w:t xml:space="preserve"> </w:t>
      </w:r>
      <w:r w:rsidRPr="00587E7A">
        <w:rPr>
          <w:rFonts w:cs="Arial"/>
          <w:spacing w:val="-1"/>
        </w:rPr>
        <w:t>an</w:t>
      </w:r>
      <w:r w:rsidRPr="00587E7A">
        <w:rPr>
          <w:rFonts w:cs="Arial"/>
          <w:spacing w:val="3"/>
        </w:rPr>
        <w:t xml:space="preserve"> </w:t>
      </w:r>
      <w:r w:rsidRPr="00587E7A">
        <w:rPr>
          <w:rFonts w:cs="Arial"/>
          <w:spacing w:val="-1"/>
        </w:rPr>
        <w:t>approved</w:t>
      </w:r>
      <w:r w:rsidRPr="00587E7A">
        <w:rPr>
          <w:rFonts w:cs="Arial"/>
          <w:spacing w:val="6"/>
        </w:rPr>
        <w:t xml:space="preserve"> </w:t>
      </w:r>
      <w:r w:rsidRPr="00587E7A">
        <w:rPr>
          <w:rFonts w:cs="Arial"/>
          <w:spacing w:val="-1"/>
        </w:rPr>
        <w:t>leave</w:t>
      </w:r>
      <w:r w:rsidRPr="00587E7A">
        <w:rPr>
          <w:rFonts w:cs="Arial"/>
          <w:spacing w:val="45"/>
        </w:rPr>
        <w:t xml:space="preserve"> </w:t>
      </w:r>
      <w:r w:rsidRPr="00587E7A">
        <w:rPr>
          <w:rFonts w:cs="Arial"/>
          <w:spacing w:val="-1"/>
        </w:rPr>
        <w:t>of</w:t>
      </w:r>
      <w:r w:rsidRPr="00587E7A">
        <w:rPr>
          <w:rFonts w:cs="Arial"/>
          <w:spacing w:val="15"/>
        </w:rPr>
        <w:t xml:space="preserve"> </w:t>
      </w:r>
      <w:r w:rsidRPr="00587E7A">
        <w:rPr>
          <w:rFonts w:cs="Arial"/>
          <w:spacing w:val="-1"/>
        </w:rPr>
        <w:t>absence)</w:t>
      </w:r>
      <w:r w:rsidRPr="00587E7A">
        <w:rPr>
          <w:rFonts w:cs="Arial"/>
          <w:spacing w:val="11"/>
        </w:rPr>
        <w:t xml:space="preserve"> </w:t>
      </w:r>
      <w:r w:rsidRPr="00587E7A">
        <w:rPr>
          <w:rFonts w:cs="Arial"/>
          <w:spacing w:val="-1"/>
        </w:rPr>
        <w:t>shall</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last</w:t>
      </w:r>
      <w:r w:rsidRPr="00587E7A">
        <w:rPr>
          <w:rFonts w:cs="Arial"/>
          <w:spacing w:val="12"/>
        </w:rPr>
        <w:t xml:space="preserve"> </w:t>
      </w:r>
      <w:r w:rsidRPr="00587E7A">
        <w:rPr>
          <w:rFonts w:cs="Arial"/>
          <w:spacing w:val="-1"/>
        </w:rPr>
        <w:t>day</w:t>
      </w:r>
      <w:r w:rsidRPr="00587E7A">
        <w:rPr>
          <w:rFonts w:cs="Arial"/>
          <w:spacing w:val="10"/>
        </w:rPr>
        <w:t xml:space="preserve"> </w:t>
      </w:r>
      <w:r w:rsidRPr="00587E7A">
        <w:rPr>
          <w:rFonts w:cs="Arial"/>
          <w:spacing w:val="-1"/>
        </w:rPr>
        <w:t>worked</w:t>
      </w:r>
      <w:r w:rsidRPr="00587E7A">
        <w:rPr>
          <w:rFonts w:cs="Arial"/>
          <w:spacing w:val="13"/>
        </w:rPr>
        <w:t xml:space="preserve"> </w:t>
      </w:r>
      <w:r w:rsidRPr="00587E7A">
        <w:rPr>
          <w:rFonts w:cs="Arial"/>
        </w:rPr>
        <w:t>or</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last</w:t>
      </w:r>
      <w:r w:rsidRPr="00587E7A">
        <w:rPr>
          <w:rFonts w:cs="Arial"/>
          <w:spacing w:val="10"/>
        </w:rPr>
        <w:t xml:space="preserve"> </w:t>
      </w:r>
      <w:r w:rsidRPr="00587E7A">
        <w:rPr>
          <w:rFonts w:cs="Arial"/>
        </w:rPr>
        <w:t>day</w:t>
      </w:r>
      <w:r w:rsidRPr="00587E7A">
        <w:rPr>
          <w:rFonts w:cs="Arial"/>
          <w:spacing w:val="10"/>
        </w:rPr>
        <w:t xml:space="preserve"> </w:t>
      </w:r>
      <w:r w:rsidRPr="00587E7A">
        <w:rPr>
          <w:rFonts w:cs="Arial"/>
        </w:rPr>
        <w:t>for</w:t>
      </w:r>
      <w:r w:rsidRPr="00587E7A">
        <w:rPr>
          <w:rFonts w:cs="Arial"/>
          <w:spacing w:val="11"/>
        </w:rPr>
        <w:t xml:space="preserve"> </w:t>
      </w:r>
      <w:r w:rsidRPr="00587E7A">
        <w:rPr>
          <w:rFonts w:cs="Arial"/>
          <w:spacing w:val="-1"/>
        </w:rPr>
        <w:t>which</w:t>
      </w:r>
      <w:r w:rsidRPr="00587E7A">
        <w:rPr>
          <w:rFonts w:cs="Arial"/>
          <w:spacing w:val="13"/>
        </w:rPr>
        <w:t xml:space="preserve"> </w:t>
      </w:r>
      <w:r w:rsidRPr="00587E7A">
        <w:rPr>
          <w:rFonts w:cs="Arial"/>
        </w:rPr>
        <w:t>pay</w:t>
      </w:r>
      <w:r w:rsidRPr="00587E7A">
        <w:rPr>
          <w:rFonts w:cs="Arial"/>
          <w:spacing w:val="10"/>
        </w:rPr>
        <w:t xml:space="preserve"> </w:t>
      </w:r>
      <w:r w:rsidRPr="00587E7A">
        <w:rPr>
          <w:rFonts w:cs="Arial"/>
          <w:spacing w:val="-1"/>
        </w:rPr>
        <w:t>was</w:t>
      </w:r>
      <w:r w:rsidRPr="00587E7A">
        <w:rPr>
          <w:rFonts w:cs="Arial"/>
          <w:spacing w:val="12"/>
        </w:rPr>
        <w:t xml:space="preserve"> </w:t>
      </w:r>
      <w:r w:rsidRPr="00587E7A">
        <w:rPr>
          <w:rFonts w:cs="Arial"/>
          <w:spacing w:val="-1"/>
        </w:rPr>
        <w:t>received,</w:t>
      </w:r>
      <w:r w:rsidRPr="00587E7A">
        <w:rPr>
          <w:rFonts w:cs="Arial"/>
          <w:spacing w:val="47"/>
        </w:rPr>
        <w:t xml:space="preserve"> </w:t>
      </w:r>
      <w:r w:rsidRPr="00587E7A">
        <w:rPr>
          <w:rFonts w:cs="Arial"/>
          <w:spacing w:val="-1"/>
        </w:rPr>
        <w:t>whichever</w:t>
      </w:r>
      <w:r w:rsidRPr="00587E7A">
        <w:rPr>
          <w:rFonts w:cs="Arial"/>
          <w:spacing w:val="33"/>
        </w:rPr>
        <w:t xml:space="preserve"> </w:t>
      </w:r>
      <w:r w:rsidRPr="00587E7A">
        <w:rPr>
          <w:rFonts w:cs="Arial"/>
          <w:spacing w:val="-1"/>
        </w:rPr>
        <w:t>occurs</w:t>
      </w:r>
      <w:r w:rsidRPr="00587E7A">
        <w:rPr>
          <w:rFonts w:cs="Arial"/>
          <w:spacing w:val="33"/>
        </w:rPr>
        <w:t xml:space="preserve"> </w:t>
      </w:r>
      <w:r w:rsidRPr="00587E7A">
        <w:rPr>
          <w:rFonts w:cs="Arial"/>
        </w:rPr>
        <w:t>first.</w:t>
      </w:r>
      <w:r w:rsidRPr="00587E7A">
        <w:rPr>
          <w:rFonts w:cs="Arial"/>
          <w:spacing w:val="1"/>
        </w:rPr>
        <w:t xml:space="preserve"> </w:t>
      </w:r>
      <w:r w:rsidRPr="00587E7A">
        <w:rPr>
          <w:rFonts w:cs="Arial"/>
        </w:rPr>
        <w:t>The</w:t>
      </w:r>
      <w:r w:rsidRPr="00587E7A">
        <w:rPr>
          <w:rFonts w:cs="Arial"/>
          <w:spacing w:val="35"/>
        </w:rPr>
        <w:t xml:space="preserve"> </w:t>
      </w:r>
      <w:r w:rsidRPr="00587E7A">
        <w:rPr>
          <w:rFonts w:cs="Arial"/>
          <w:spacing w:val="-1"/>
        </w:rPr>
        <w:t>start</w:t>
      </w:r>
      <w:r w:rsidRPr="00587E7A">
        <w:rPr>
          <w:rFonts w:cs="Arial"/>
          <w:spacing w:val="34"/>
        </w:rPr>
        <w:t xml:space="preserve"> </w:t>
      </w:r>
      <w:r w:rsidRPr="00587E7A">
        <w:rPr>
          <w:rFonts w:cs="Arial"/>
          <w:spacing w:val="-1"/>
        </w:rPr>
        <w:t>date</w:t>
      </w:r>
      <w:r w:rsidRPr="00587E7A">
        <w:rPr>
          <w:rFonts w:cs="Arial"/>
          <w:spacing w:val="34"/>
        </w:rPr>
        <w:t xml:space="preserve"> </w:t>
      </w:r>
      <w:r w:rsidRPr="00587E7A">
        <w:rPr>
          <w:rFonts w:cs="Arial"/>
          <w:spacing w:val="-1"/>
        </w:rPr>
        <w:t>of</w:t>
      </w:r>
      <w:r w:rsidRPr="00587E7A">
        <w:rPr>
          <w:rFonts w:cs="Arial"/>
          <w:spacing w:val="37"/>
        </w:rPr>
        <w:t xml:space="preserve"> </w:t>
      </w:r>
      <w:r w:rsidRPr="00587E7A">
        <w:rPr>
          <w:rFonts w:cs="Arial"/>
        </w:rPr>
        <w:t>an</w:t>
      </w:r>
      <w:r w:rsidRPr="00587E7A">
        <w:rPr>
          <w:rFonts w:cs="Arial"/>
          <w:spacing w:val="32"/>
        </w:rPr>
        <w:t xml:space="preserve"> </w:t>
      </w:r>
      <w:r w:rsidRPr="00587E7A">
        <w:rPr>
          <w:rFonts w:cs="Arial"/>
          <w:spacing w:val="-1"/>
        </w:rPr>
        <w:t>unpaid</w:t>
      </w:r>
      <w:r w:rsidRPr="00587E7A">
        <w:rPr>
          <w:rFonts w:cs="Arial"/>
          <w:spacing w:val="35"/>
        </w:rPr>
        <w:t xml:space="preserve"> </w:t>
      </w:r>
      <w:r w:rsidRPr="00587E7A">
        <w:rPr>
          <w:rFonts w:cs="Arial"/>
          <w:spacing w:val="-2"/>
        </w:rPr>
        <w:t>leave</w:t>
      </w:r>
      <w:r w:rsidRPr="00587E7A">
        <w:rPr>
          <w:rFonts w:cs="Arial"/>
          <w:spacing w:val="35"/>
        </w:rPr>
        <w:t xml:space="preserve"> </w:t>
      </w:r>
      <w:r w:rsidRPr="00587E7A">
        <w:rPr>
          <w:rFonts w:cs="Arial"/>
        </w:rPr>
        <w:t>of</w:t>
      </w:r>
      <w:r w:rsidRPr="00587E7A">
        <w:rPr>
          <w:rFonts w:cs="Arial"/>
          <w:spacing w:val="33"/>
        </w:rPr>
        <w:t xml:space="preserve"> </w:t>
      </w:r>
      <w:r w:rsidRPr="00587E7A">
        <w:rPr>
          <w:rFonts w:cs="Arial"/>
          <w:spacing w:val="-1"/>
        </w:rPr>
        <w:t>absence</w:t>
      </w:r>
      <w:r w:rsidRPr="00587E7A">
        <w:rPr>
          <w:rFonts w:cs="Arial"/>
          <w:spacing w:val="35"/>
        </w:rPr>
        <w:t xml:space="preserve"> </w:t>
      </w:r>
      <w:r w:rsidRPr="00587E7A">
        <w:rPr>
          <w:rFonts w:cs="Arial"/>
          <w:spacing w:val="-1"/>
        </w:rPr>
        <w:t>shall</w:t>
      </w:r>
      <w:r w:rsidRPr="00587E7A">
        <w:rPr>
          <w:rFonts w:cs="Arial"/>
          <w:spacing w:val="33"/>
        </w:rPr>
        <w:t xml:space="preserve"> </w:t>
      </w:r>
      <w:r w:rsidRPr="00587E7A">
        <w:rPr>
          <w:rFonts w:cs="Arial"/>
        </w:rPr>
        <w:t>be</w:t>
      </w:r>
      <w:r w:rsidRPr="00587E7A">
        <w:rPr>
          <w:rFonts w:cs="Arial"/>
          <w:spacing w:val="34"/>
        </w:rPr>
        <w:t xml:space="preserve"> </w:t>
      </w:r>
      <w:r w:rsidRPr="00587E7A">
        <w:rPr>
          <w:rFonts w:cs="Arial"/>
          <w:spacing w:val="-2"/>
        </w:rPr>
        <w:t>the</w:t>
      </w:r>
      <w:r w:rsidRPr="00587E7A">
        <w:rPr>
          <w:rFonts w:cs="Arial"/>
          <w:spacing w:val="67"/>
        </w:rPr>
        <w:t xml:space="preserve"> </w:t>
      </w:r>
      <w:r w:rsidRPr="00587E7A">
        <w:rPr>
          <w:rFonts w:cs="Arial"/>
        </w:rPr>
        <w:t>date</w:t>
      </w:r>
      <w:r w:rsidRPr="00587E7A">
        <w:rPr>
          <w:rFonts w:cs="Arial"/>
          <w:spacing w:val="15"/>
        </w:rPr>
        <w:t xml:space="preserve"> </w:t>
      </w:r>
      <w:r w:rsidRPr="00587E7A">
        <w:rPr>
          <w:rFonts w:cs="Arial"/>
          <w:spacing w:val="-1"/>
        </w:rPr>
        <w:t>following</w:t>
      </w:r>
      <w:r w:rsidRPr="00587E7A">
        <w:rPr>
          <w:rFonts w:cs="Arial"/>
          <w:spacing w:val="18"/>
        </w:rPr>
        <w:t xml:space="preserve"> </w:t>
      </w:r>
      <w:r w:rsidRPr="00587E7A">
        <w:rPr>
          <w:rFonts w:cs="Arial"/>
        </w:rPr>
        <w:t>the</w:t>
      </w:r>
      <w:r w:rsidRPr="00587E7A">
        <w:rPr>
          <w:rFonts w:cs="Arial"/>
          <w:spacing w:val="20"/>
        </w:rPr>
        <w:t xml:space="preserve"> </w:t>
      </w:r>
      <w:r w:rsidRPr="00587E7A">
        <w:rPr>
          <w:rFonts w:cs="Arial"/>
          <w:spacing w:val="-1"/>
        </w:rPr>
        <w:t>last</w:t>
      </w:r>
      <w:r w:rsidRPr="00587E7A">
        <w:rPr>
          <w:rFonts w:cs="Arial"/>
          <w:spacing w:val="17"/>
        </w:rPr>
        <w:t xml:space="preserve"> </w:t>
      </w:r>
      <w:r w:rsidRPr="00587E7A">
        <w:rPr>
          <w:rFonts w:cs="Arial"/>
        </w:rPr>
        <w:t>day</w:t>
      </w:r>
      <w:r w:rsidRPr="00587E7A">
        <w:rPr>
          <w:rFonts w:cs="Arial"/>
          <w:spacing w:val="17"/>
        </w:rPr>
        <w:t xml:space="preserve"> </w:t>
      </w:r>
      <w:r w:rsidRPr="00587E7A">
        <w:rPr>
          <w:rFonts w:cs="Arial"/>
          <w:spacing w:val="-1"/>
        </w:rPr>
        <w:t>worked</w:t>
      </w:r>
      <w:r w:rsidRPr="00587E7A">
        <w:rPr>
          <w:rFonts w:cs="Arial"/>
          <w:spacing w:val="20"/>
        </w:rPr>
        <w:t xml:space="preserve"> </w:t>
      </w:r>
      <w:r w:rsidRPr="00587E7A">
        <w:rPr>
          <w:rFonts w:cs="Arial"/>
        </w:rPr>
        <w:t>or</w:t>
      </w:r>
      <w:r w:rsidRPr="00587E7A">
        <w:rPr>
          <w:rFonts w:cs="Arial"/>
          <w:spacing w:val="18"/>
        </w:rPr>
        <w:t xml:space="preserve"> </w:t>
      </w:r>
      <w:r w:rsidRPr="00587E7A">
        <w:rPr>
          <w:rFonts w:cs="Arial"/>
        </w:rPr>
        <w:t>the</w:t>
      </w:r>
      <w:r w:rsidRPr="00587E7A">
        <w:rPr>
          <w:rFonts w:cs="Arial"/>
          <w:spacing w:val="20"/>
        </w:rPr>
        <w:t xml:space="preserve"> </w:t>
      </w:r>
      <w:r w:rsidRPr="00587E7A">
        <w:rPr>
          <w:rFonts w:cs="Arial"/>
          <w:spacing w:val="-1"/>
        </w:rPr>
        <w:t>last</w:t>
      </w:r>
      <w:r w:rsidRPr="00587E7A">
        <w:rPr>
          <w:rFonts w:cs="Arial"/>
          <w:spacing w:val="17"/>
        </w:rPr>
        <w:t xml:space="preserve"> </w:t>
      </w:r>
      <w:r w:rsidRPr="00587E7A">
        <w:rPr>
          <w:rFonts w:cs="Arial"/>
        </w:rPr>
        <w:t>day</w:t>
      </w:r>
      <w:r w:rsidRPr="00587E7A">
        <w:rPr>
          <w:rFonts w:cs="Arial"/>
          <w:spacing w:val="17"/>
        </w:rPr>
        <w:t xml:space="preserve"> </w:t>
      </w:r>
      <w:r w:rsidRPr="00587E7A">
        <w:rPr>
          <w:rFonts w:cs="Arial"/>
        </w:rPr>
        <w:t>for</w:t>
      </w:r>
      <w:r w:rsidRPr="00587E7A">
        <w:rPr>
          <w:rFonts w:cs="Arial"/>
          <w:spacing w:val="18"/>
        </w:rPr>
        <w:t xml:space="preserve"> </w:t>
      </w:r>
      <w:r w:rsidRPr="00587E7A">
        <w:rPr>
          <w:rFonts w:cs="Arial"/>
          <w:spacing w:val="-1"/>
        </w:rPr>
        <w:t>which</w:t>
      </w:r>
      <w:r w:rsidRPr="00587E7A">
        <w:rPr>
          <w:rFonts w:cs="Arial"/>
          <w:spacing w:val="20"/>
        </w:rPr>
        <w:t xml:space="preserve"> </w:t>
      </w:r>
      <w:r w:rsidRPr="00587E7A">
        <w:rPr>
          <w:rFonts w:cs="Arial"/>
        </w:rPr>
        <w:t>pay</w:t>
      </w:r>
      <w:r w:rsidRPr="00587E7A">
        <w:rPr>
          <w:rFonts w:cs="Arial"/>
          <w:spacing w:val="17"/>
        </w:rPr>
        <w:t xml:space="preserve"> </w:t>
      </w:r>
      <w:r w:rsidRPr="00587E7A">
        <w:rPr>
          <w:rFonts w:cs="Arial"/>
        </w:rPr>
        <w:t>was</w:t>
      </w:r>
      <w:r w:rsidRPr="00587E7A">
        <w:rPr>
          <w:rFonts w:cs="Arial"/>
          <w:spacing w:val="19"/>
        </w:rPr>
        <w:t xml:space="preserve"> </w:t>
      </w:r>
      <w:r w:rsidRPr="00587E7A">
        <w:rPr>
          <w:rFonts w:cs="Arial"/>
          <w:spacing w:val="-1"/>
        </w:rPr>
        <w:t>received,</w:t>
      </w:r>
      <w:r w:rsidRPr="00587E7A">
        <w:rPr>
          <w:rFonts w:cs="Arial"/>
          <w:spacing w:val="20"/>
        </w:rPr>
        <w:t xml:space="preserve"> </w:t>
      </w:r>
      <w:r w:rsidRPr="00587E7A">
        <w:rPr>
          <w:rFonts w:cs="Arial"/>
        </w:rPr>
        <w:t>as</w:t>
      </w:r>
      <w:r w:rsidRPr="00587E7A">
        <w:rPr>
          <w:rFonts w:cs="Arial"/>
          <w:spacing w:val="19"/>
        </w:rPr>
        <w:t xml:space="preserve"> </w:t>
      </w:r>
      <w:r w:rsidRPr="00587E7A">
        <w:rPr>
          <w:rFonts w:cs="Arial"/>
          <w:spacing w:val="-2"/>
        </w:rPr>
        <w:t>in</w:t>
      </w:r>
      <w:r w:rsidRPr="00587E7A">
        <w:rPr>
          <w:rFonts w:cs="Arial"/>
          <w:spacing w:val="33"/>
        </w:rPr>
        <w:t xml:space="preserve"> </w:t>
      </w:r>
      <w:r w:rsidRPr="00587E7A">
        <w:rPr>
          <w:rFonts w:cs="Arial"/>
        </w:rPr>
        <w:t>the</w:t>
      </w:r>
      <w:r w:rsidRPr="00587E7A">
        <w:rPr>
          <w:rFonts w:cs="Arial"/>
          <w:spacing w:val="-1"/>
        </w:rPr>
        <w:t xml:space="preserve"> preceding example.</w:t>
      </w:r>
      <w:r w:rsidRPr="00587E7A">
        <w:rPr>
          <w:rFonts w:cs="Arial"/>
        </w:rPr>
        <w:t xml:space="preserve"> </w:t>
      </w:r>
      <w:r w:rsidRPr="00587E7A">
        <w:rPr>
          <w:rFonts w:cs="Arial"/>
          <w:spacing w:val="1"/>
        </w:rPr>
        <w:t xml:space="preserve"> </w:t>
      </w:r>
      <w:r w:rsidRPr="00587E7A">
        <w:rPr>
          <w:rFonts w:cs="Arial"/>
          <w:spacing w:val="-1"/>
        </w:rPr>
        <w:t>Refer</w:t>
      </w:r>
      <w:r w:rsidRPr="00587E7A">
        <w:rPr>
          <w:rFonts w:cs="Arial"/>
          <w:spacing w:val="-3"/>
        </w:rPr>
        <w:t xml:space="preserve"> </w:t>
      </w:r>
      <w:r w:rsidRPr="00587E7A">
        <w:rPr>
          <w:rFonts w:cs="Arial"/>
        </w:rPr>
        <w:t>to</w:t>
      </w:r>
      <w:r w:rsidRPr="00587E7A">
        <w:rPr>
          <w:rFonts w:cs="Arial"/>
          <w:spacing w:val="1"/>
        </w:rPr>
        <w:t xml:space="preserve"> </w:t>
      </w:r>
      <w:r w:rsidRPr="00587E7A">
        <w:rPr>
          <w:rFonts w:cs="Arial"/>
          <w:spacing w:val="-1"/>
        </w:rPr>
        <w:t>Section</w:t>
      </w:r>
      <w:r w:rsidRPr="00587E7A">
        <w:rPr>
          <w:rFonts w:cs="Arial"/>
          <w:spacing w:val="1"/>
        </w:rPr>
        <w:t xml:space="preserve"> </w:t>
      </w:r>
      <w:r w:rsidRPr="00587E7A">
        <w:rPr>
          <w:rFonts w:cs="Arial"/>
          <w:spacing w:val="-1"/>
        </w:rPr>
        <w:t>6.</w:t>
      </w:r>
      <w:r>
        <w:rPr>
          <w:rFonts w:cs="Arial"/>
          <w:spacing w:val="-1"/>
        </w:rPr>
        <w:t>3</w:t>
      </w:r>
      <w:r w:rsidRPr="00587E7A">
        <w:rPr>
          <w:rFonts w:cs="Arial"/>
          <w:spacing w:val="-1"/>
        </w:rPr>
        <w:t xml:space="preserve">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types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leaves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absence.</w:t>
      </w:r>
      <w:r>
        <w:rPr>
          <w:rFonts w:cs="Arial"/>
        </w:rPr>
        <w:tab/>
      </w:r>
    </w:p>
    <w:p w14:paraId="2B8E2B40" w14:textId="77777777" w:rsidR="00F00036" w:rsidRPr="00587E7A" w:rsidRDefault="00F00036" w:rsidP="00985A6C">
      <w:pPr>
        <w:rPr>
          <w:rFonts w:ascii="Arial" w:hAnsi="Arial" w:cs="Arial"/>
        </w:rPr>
        <w:sectPr w:rsidR="00F00036" w:rsidRPr="00587E7A" w:rsidSect="00385957">
          <w:type w:val="continuous"/>
          <w:pgSz w:w="12240" w:h="15840" w:code="1"/>
          <w:pgMar w:top="1094" w:right="994" w:bottom="274"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9D33B7E" w14:textId="4BF6DFF6" w:rsidR="00F00036" w:rsidRPr="00BB3EDC" w:rsidRDefault="003650B4" w:rsidP="001B125A">
      <w:pPr>
        <w:pStyle w:val="Heading1"/>
      </w:pPr>
      <w:bookmarkStart w:id="72" w:name="_Toc162443607"/>
      <w:r w:rsidRPr="00C00C6C">
        <w:rPr>
          <w:u w:color="000000"/>
        </w:rPr>
        <w:lastRenderedPageBreak/>
        <w:t>SECTION IV</w:t>
      </w:r>
      <w:r w:rsidR="00C00C6C" w:rsidRPr="00C00C6C">
        <w:rPr>
          <w:u w:color="000000"/>
        </w:rPr>
        <w:t xml:space="preserve"> - </w:t>
      </w:r>
      <w:r w:rsidRPr="00C00C6C">
        <w:t xml:space="preserve">COMPENSATION </w:t>
      </w:r>
      <w:r w:rsidR="00F3246B" w:rsidRPr="00C00C6C">
        <w:t>P</w:t>
      </w:r>
      <w:r w:rsidRPr="00C00C6C">
        <w:rPr>
          <w:spacing w:val="-2"/>
        </w:rPr>
        <w:t>LAN</w:t>
      </w:r>
      <w:bookmarkEnd w:id="72"/>
    </w:p>
    <w:p w14:paraId="379E3BFF" w14:textId="77777777" w:rsidR="00F00036" w:rsidRPr="00BB3EDC" w:rsidRDefault="00F00036" w:rsidP="00985A6C">
      <w:pPr>
        <w:spacing w:before="11"/>
        <w:rPr>
          <w:rFonts w:ascii="Arial" w:eastAsia="Arial" w:hAnsi="Arial" w:cs="Arial"/>
          <w:b/>
          <w:bCs/>
          <w:sz w:val="17"/>
          <w:szCs w:val="17"/>
          <w:u w:val="single"/>
        </w:rPr>
      </w:pPr>
    </w:p>
    <w:p w14:paraId="4C707CC7" w14:textId="2F878E8A" w:rsidR="00F00036" w:rsidRPr="00587E7A" w:rsidRDefault="00163440" w:rsidP="00985A6C">
      <w:pPr>
        <w:pStyle w:val="Heading2"/>
      </w:pPr>
      <w:bookmarkStart w:id="73" w:name="_Toc162443608"/>
      <w:r>
        <w:t>4.1</w:t>
      </w:r>
      <w:r>
        <w:tab/>
      </w:r>
      <w:r w:rsidR="003650B4" w:rsidRPr="00587E7A">
        <w:t>PAY</w:t>
      </w:r>
      <w:r w:rsidR="003650B4" w:rsidRPr="00587E7A">
        <w:rPr>
          <w:spacing w:val="-2"/>
        </w:rPr>
        <w:t xml:space="preserve"> </w:t>
      </w:r>
      <w:r w:rsidR="003650B4" w:rsidRPr="00587E7A">
        <w:t>SCHEDULE</w:t>
      </w:r>
      <w:bookmarkEnd w:id="73"/>
    </w:p>
    <w:p w14:paraId="6464D199" w14:textId="77777777" w:rsidR="00F00036" w:rsidRPr="00587E7A" w:rsidRDefault="003650B4" w:rsidP="00985A6C">
      <w:pPr>
        <w:pStyle w:val="BodyText"/>
        <w:ind w:left="1544" w:right="120" w:firstLine="0"/>
        <w:rPr>
          <w:rFonts w:cs="Arial"/>
        </w:rPr>
      </w:pPr>
      <w:r w:rsidRPr="00587E7A">
        <w:rPr>
          <w:rFonts w:cs="Arial"/>
        </w:rPr>
        <w:t>The</w:t>
      </w:r>
      <w:r w:rsidRPr="00587E7A">
        <w:rPr>
          <w:rFonts w:cs="Arial"/>
          <w:spacing w:val="3"/>
        </w:rPr>
        <w:t xml:space="preserve"> </w:t>
      </w:r>
      <w:r w:rsidRPr="00587E7A">
        <w:rPr>
          <w:rFonts w:cs="Arial"/>
          <w:spacing w:val="-1"/>
        </w:rPr>
        <w:t>pay</w:t>
      </w:r>
      <w:r w:rsidRPr="00587E7A">
        <w:rPr>
          <w:rFonts w:cs="Arial"/>
        </w:rPr>
        <w:t xml:space="preserve"> of</w:t>
      </w:r>
      <w:r w:rsidRPr="00587E7A">
        <w:rPr>
          <w:rFonts w:cs="Arial"/>
          <w:spacing w:val="5"/>
        </w:rPr>
        <w:t xml:space="preserve"> </w:t>
      </w:r>
      <w:r w:rsidRPr="00587E7A">
        <w:rPr>
          <w:rFonts w:cs="Arial"/>
          <w:spacing w:val="-1"/>
        </w:rPr>
        <w:t>City</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spacing w:val="-1"/>
        </w:rPr>
        <w:t>shall</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rPr>
        <w:t>on</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basis</w:t>
      </w:r>
      <w:r w:rsidRPr="00587E7A">
        <w:rPr>
          <w:rFonts w:cs="Arial"/>
          <w:spacing w:val="2"/>
        </w:rPr>
        <w:t xml:space="preserve"> </w:t>
      </w:r>
      <w:r w:rsidRPr="00587E7A">
        <w:rPr>
          <w:rFonts w:cs="Arial"/>
          <w:spacing w:val="-1"/>
        </w:rPr>
        <w:t>of</w:t>
      </w:r>
      <w:r w:rsidRPr="00587E7A">
        <w:rPr>
          <w:rFonts w:cs="Arial"/>
          <w:spacing w:val="5"/>
        </w:rPr>
        <w:t xml:space="preserve"> </w:t>
      </w:r>
      <w:r w:rsidRPr="00587E7A">
        <w:rPr>
          <w:rFonts w:cs="Arial"/>
          <w:spacing w:val="-1"/>
        </w:rPr>
        <w:t>grade</w:t>
      </w:r>
      <w:r w:rsidRPr="00587E7A">
        <w:rPr>
          <w:rFonts w:cs="Arial"/>
          <w:spacing w:val="3"/>
        </w:rPr>
        <w:t xml:space="preserve"> </w:t>
      </w:r>
      <w:r w:rsidRPr="00587E7A">
        <w:rPr>
          <w:rFonts w:cs="Arial"/>
          <w:spacing w:val="-1"/>
        </w:rPr>
        <w:t>schedules</w:t>
      </w:r>
      <w:r w:rsidRPr="00587E7A">
        <w:rPr>
          <w:rFonts w:cs="Arial"/>
          <w:spacing w:val="2"/>
        </w:rPr>
        <w:t xml:space="preserve"> </w:t>
      </w:r>
      <w:r w:rsidRPr="00587E7A">
        <w:rPr>
          <w:rFonts w:cs="Arial"/>
          <w:spacing w:val="-1"/>
        </w:rPr>
        <w:t>prescribed</w:t>
      </w:r>
      <w:r w:rsidRPr="00587E7A">
        <w:rPr>
          <w:rFonts w:cs="Arial"/>
          <w:spacing w:val="3"/>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49"/>
        </w:rPr>
        <w:t xml:space="preserve"> </w:t>
      </w:r>
      <w:r w:rsidRPr="00587E7A">
        <w:rPr>
          <w:rFonts w:cs="Arial"/>
        </w:rPr>
        <w:t>Job</w:t>
      </w:r>
      <w:r w:rsidRPr="00587E7A">
        <w:rPr>
          <w:rFonts w:cs="Arial"/>
          <w:spacing w:val="1"/>
        </w:rPr>
        <w:t xml:space="preserve"> </w:t>
      </w:r>
      <w:r w:rsidRPr="00587E7A">
        <w:rPr>
          <w:rFonts w:cs="Arial"/>
          <w:spacing w:val="-1"/>
        </w:rPr>
        <w:t>Classification</w:t>
      </w:r>
      <w:r w:rsidRPr="00587E7A">
        <w:rPr>
          <w:rFonts w:cs="Arial"/>
          <w:spacing w:val="1"/>
        </w:rPr>
        <w:t xml:space="preserve"> </w:t>
      </w:r>
      <w:r w:rsidRPr="00587E7A">
        <w:rPr>
          <w:rFonts w:cs="Arial"/>
          <w:spacing w:val="-1"/>
        </w:rPr>
        <w:t xml:space="preserve">and </w:t>
      </w:r>
      <w:r w:rsidRPr="00587E7A">
        <w:rPr>
          <w:rFonts w:cs="Arial"/>
        </w:rPr>
        <w:t>Pay</w:t>
      </w:r>
      <w:r w:rsidRPr="00587E7A">
        <w:rPr>
          <w:rFonts w:cs="Arial"/>
          <w:spacing w:val="-2"/>
        </w:rPr>
        <w:t xml:space="preserve"> </w:t>
      </w:r>
      <w:r w:rsidRPr="00587E7A">
        <w:rPr>
          <w:rFonts w:cs="Arial"/>
          <w:spacing w:val="-1"/>
        </w:rPr>
        <w:t>Plan</w:t>
      </w:r>
      <w:r w:rsidRPr="00587E7A">
        <w:rPr>
          <w:rFonts w:cs="Arial"/>
          <w:spacing w:val="1"/>
        </w:rPr>
        <w:t xml:space="preserve"> </w:t>
      </w:r>
      <w:r w:rsidRPr="00587E7A">
        <w:rPr>
          <w:rFonts w:cs="Arial"/>
          <w:spacing w:val="-1"/>
        </w:rPr>
        <w:t xml:space="preserve">adopted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w:t>
      </w:r>
    </w:p>
    <w:p w14:paraId="0AC9C1B0" w14:textId="77777777" w:rsidR="00F00036" w:rsidRPr="00587E7A" w:rsidRDefault="00F00036" w:rsidP="00985A6C">
      <w:pPr>
        <w:rPr>
          <w:rFonts w:ascii="Arial" w:eastAsia="Arial" w:hAnsi="Arial" w:cs="Arial"/>
          <w:sz w:val="24"/>
          <w:szCs w:val="24"/>
        </w:rPr>
      </w:pPr>
    </w:p>
    <w:p w14:paraId="79182E03" w14:textId="341A8CBE" w:rsidR="00F00036" w:rsidRPr="00587E7A" w:rsidRDefault="003650B4" w:rsidP="00540BD0">
      <w:pPr>
        <w:pStyle w:val="Heading2"/>
        <w:numPr>
          <w:ilvl w:val="1"/>
          <w:numId w:val="79"/>
        </w:numPr>
        <w:tabs>
          <w:tab w:val="left" w:pos="824"/>
        </w:tabs>
        <w:rPr>
          <w:rFonts w:cs="Arial"/>
          <w:b w:val="0"/>
          <w:bCs w:val="0"/>
        </w:rPr>
      </w:pPr>
      <w:bookmarkStart w:id="74" w:name="_Toc162443609"/>
      <w:r w:rsidRPr="00587E7A">
        <w:rPr>
          <w:rFonts w:cs="Arial"/>
          <w:spacing w:val="-1"/>
        </w:rPr>
        <w:t>PAY</w:t>
      </w:r>
      <w:r w:rsidRPr="00587E7A">
        <w:rPr>
          <w:rFonts w:cs="Arial"/>
          <w:spacing w:val="1"/>
        </w:rPr>
        <w:t xml:space="preserve"> </w:t>
      </w:r>
      <w:r w:rsidRPr="00587E7A">
        <w:rPr>
          <w:rFonts w:cs="Arial"/>
          <w:spacing w:val="-1"/>
        </w:rPr>
        <w:t>RATES</w:t>
      </w:r>
      <w:bookmarkEnd w:id="74"/>
    </w:p>
    <w:p w14:paraId="2FAA2852" w14:textId="77777777" w:rsidR="00F00036" w:rsidRPr="00587E7A" w:rsidRDefault="00F00036" w:rsidP="00985A6C">
      <w:pPr>
        <w:rPr>
          <w:rFonts w:ascii="Arial" w:eastAsia="Arial" w:hAnsi="Arial" w:cs="Arial"/>
          <w:b/>
          <w:bCs/>
          <w:sz w:val="24"/>
          <w:szCs w:val="24"/>
        </w:rPr>
      </w:pPr>
    </w:p>
    <w:p w14:paraId="2DD995C0" w14:textId="77777777" w:rsidR="00F00036" w:rsidRPr="00587E7A" w:rsidRDefault="003650B4" w:rsidP="00985A6C">
      <w:pPr>
        <w:pStyle w:val="BodyText"/>
        <w:ind w:left="1544" w:right="118" w:firstLine="0"/>
        <w:rPr>
          <w:rFonts w:cs="Arial"/>
        </w:rPr>
      </w:pPr>
      <w:r w:rsidRPr="00587E7A">
        <w:rPr>
          <w:rFonts w:cs="Arial"/>
        </w:rPr>
        <w:t>The</w:t>
      </w:r>
      <w:r w:rsidRPr="00587E7A">
        <w:rPr>
          <w:rFonts w:cs="Arial"/>
          <w:spacing w:val="3"/>
        </w:rPr>
        <w:t xml:space="preserve"> </w:t>
      </w:r>
      <w:r w:rsidRPr="00587E7A">
        <w:rPr>
          <w:rFonts w:cs="Arial"/>
        </w:rPr>
        <w:t xml:space="preserve">pay </w:t>
      </w:r>
      <w:r w:rsidRPr="00587E7A">
        <w:rPr>
          <w:rFonts w:cs="Arial"/>
          <w:spacing w:val="-1"/>
        </w:rPr>
        <w:t>rate,</w:t>
      </w:r>
      <w:r w:rsidRPr="00587E7A">
        <w:rPr>
          <w:rFonts w:cs="Arial"/>
          <w:spacing w:val="3"/>
        </w:rPr>
        <w:t xml:space="preserve"> </w:t>
      </w:r>
      <w:r w:rsidRPr="00587E7A">
        <w:rPr>
          <w:rFonts w:cs="Arial"/>
        </w:rPr>
        <w:t>at</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time</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appointment</w:t>
      </w:r>
      <w:r w:rsidRPr="00587E7A">
        <w:rPr>
          <w:rFonts w:cs="Arial"/>
          <w:spacing w:val="3"/>
        </w:rPr>
        <w:t xml:space="preserve"> </w:t>
      </w:r>
      <w:r w:rsidRPr="00587E7A">
        <w:rPr>
          <w:rFonts w:cs="Arial"/>
        </w:rPr>
        <w:t>to</w:t>
      </w:r>
      <w:r w:rsidRPr="00587E7A">
        <w:rPr>
          <w:rFonts w:cs="Arial"/>
          <w:spacing w:val="1"/>
        </w:rPr>
        <w:t xml:space="preserve"> </w:t>
      </w:r>
      <w:r w:rsidRPr="00587E7A">
        <w:rPr>
          <w:rFonts w:cs="Arial"/>
        </w:rPr>
        <w:t xml:space="preserve">any </w:t>
      </w:r>
      <w:r w:rsidRPr="00587E7A">
        <w:rPr>
          <w:rFonts w:cs="Arial"/>
          <w:spacing w:val="-1"/>
        </w:rPr>
        <w:t>position,</w:t>
      </w:r>
      <w:r w:rsidRPr="00587E7A">
        <w:rPr>
          <w:rFonts w:cs="Arial"/>
          <w:spacing w:val="3"/>
        </w:rPr>
        <w:t xml:space="preserve"> </w:t>
      </w:r>
      <w:r w:rsidRPr="00587E7A">
        <w:rPr>
          <w:rFonts w:cs="Arial"/>
          <w:spacing w:val="-1"/>
        </w:rPr>
        <w:t>shall</w:t>
      </w:r>
      <w:r w:rsidRPr="00587E7A">
        <w:rPr>
          <w:rFonts w:cs="Arial"/>
          <w:spacing w:val="2"/>
        </w:rPr>
        <w:t xml:space="preserve"> </w:t>
      </w:r>
      <w:r w:rsidRPr="00587E7A">
        <w:rPr>
          <w:rFonts w:cs="Arial"/>
        </w:rPr>
        <w:t>be</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minimum</w:t>
      </w:r>
      <w:r w:rsidRPr="00587E7A">
        <w:rPr>
          <w:rFonts w:cs="Arial"/>
          <w:spacing w:val="2"/>
        </w:rPr>
        <w:t xml:space="preserve"> </w:t>
      </w:r>
      <w:r w:rsidRPr="00587E7A">
        <w:rPr>
          <w:rFonts w:cs="Arial"/>
        </w:rPr>
        <w:t>for</w:t>
      </w:r>
      <w:r w:rsidRPr="00587E7A">
        <w:rPr>
          <w:rFonts w:cs="Arial"/>
          <w:spacing w:val="2"/>
        </w:rPr>
        <w:t xml:space="preserve"> </w:t>
      </w:r>
      <w:r w:rsidRPr="00587E7A">
        <w:rPr>
          <w:rFonts w:cs="Arial"/>
          <w:spacing w:val="-1"/>
        </w:rPr>
        <w:t>the</w:t>
      </w:r>
      <w:r w:rsidRPr="00587E7A">
        <w:rPr>
          <w:rFonts w:cs="Arial"/>
          <w:spacing w:val="57"/>
        </w:rPr>
        <w:t xml:space="preserve"> </w:t>
      </w:r>
      <w:r w:rsidRPr="00587E7A">
        <w:rPr>
          <w:rFonts w:cs="Arial"/>
          <w:spacing w:val="-1"/>
        </w:rPr>
        <w:t>position</w:t>
      </w:r>
      <w:r w:rsidRPr="00587E7A">
        <w:rPr>
          <w:rFonts w:cs="Arial"/>
          <w:spacing w:val="15"/>
        </w:rPr>
        <w:t xml:space="preserve"> </w:t>
      </w:r>
      <w:r w:rsidRPr="00587E7A">
        <w:rPr>
          <w:rFonts w:cs="Arial"/>
          <w:spacing w:val="-1"/>
        </w:rPr>
        <w:t>grade.</w:t>
      </w:r>
      <w:r w:rsidRPr="00587E7A">
        <w:rPr>
          <w:rFonts w:cs="Arial"/>
          <w:spacing w:val="30"/>
        </w:rPr>
        <w:t xml:space="preserve"> </w:t>
      </w:r>
      <w:r w:rsidRPr="00587E7A">
        <w:rPr>
          <w:rFonts w:cs="Arial"/>
          <w:spacing w:val="-1"/>
        </w:rPr>
        <w:t>Compensation</w:t>
      </w:r>
      <w:r w:rsidRPr="00587E7A">
        <w:rPr>
          <w:rFonts w:cs="Arial"/>
          <w:spacing w:val="15"/>
        </w:rPr>
        <w:t xml:space="preserve"> </w:t>
      </w:r>
      <w:r w:rsidRPr="00587E7A">
        <w:rPr>
          <w:rFonts w:cs="Arial"/>
        </w:rPr>
        <w:t>at</w:t>
      </w:r>
      <w:r w:rsidRPr="00587E7A">
        <w:rPr>
          <w:rFonts w:cs="Arial"/>
          <w:spacing w:val="15"/>
        </w:rPr>
        <w:t xml:space="preserve"> </w:t>
      </w:r>
      <w:r w:rsidRPr="00587E7A">
        <w:rPr>
          <w:rFonts w:cs="Arial"/>
          <w:spacing w:val="-1"/>
        </w:rPr>
        <w:t>higher</w:t>
      </w:r>
      <w:r w:rsidRPr="00587E7A">
        <w:rPr>
          <w:rFonts w:cs="Arial"/>
          <w:spacing w:val="14"/>
        </w:rPr>
        <w:t xml:space="preserve"> </w:t>
      </w:r>
      <w:r w:rsidRPr="00587E7A">
        <w:rPr>
          <w:rFonts w:cs="Arial"/>
          <w:spacing w:val="-1"/>
        </w:rPr>
        <w:t>rates</w:t>
      </w:r>
      <w:r w:rsidRPr="00587E7A">
        <w:rPr>
          <w:rFonts w:cs="Arial"/>
          <w:spacing w:val="14"/>
        </w:rPr>
        <w:t xml:space="preserve"> </w:t>
      </w:r>
      <w:r w:rsidRPr="00587E7A">
        <w:rPr>
          <w:rFonts w:cs="Arial"/>
        </w:rPr>
        <w:t>may</w:t>
      </w:r>
      <w:r w:rsidRPr="00587E7A">
        <w:rPr>
          <w:rFonts w:cs="Arial"/>
          <w:spacing w:val="12"/>
        </w:rPr>
        <w:t xml:space="preserve"> </w:t>
      </w:r>
      <w:r w:rsidRPr="00587E7A">
        <w:rPr>
          <w:rFonts w:cs="Arial"/>
        </w:rPr>
        <w:t>be</w:t>
      </w:r>
      <w:r w:rsidRPr="00587E7A">
        <w:rPr>
          <w:rFonts w:cs="Arial"/>
          <w:spacing w:val="15"/>
        </w:rPr>
        <w:t xml:space="preserve"> </w:t>
      </w:r>
      <w:r w:rsidRPr="00587E7A">
        <w:rPr>
          <w:rFonts w:cs="Arial"/>
          <w:spacing w:val="-1"/>
        </w:rPr>
        <w:t>considered</w:t>
      </w:r>
      <w:r w:rsidRPr="00587E7A">
        <w:rPr>
          <w:rFonts w:cs="Arial"/>
          <w:spacing w:val="15"/>
        </w:rPr>
        <w:t xml:space="preserve"> </w:t>
      </w:r>
      <w:r w:rsidRPr="00587E7A">
        <w:rPr>
          <w:rFonts w:cs="Arial"/>
          <w:spacing w:val="-1"/>
        </w:rPr>
        <w:t>when</w:t>
      </w:r>
      <w:r w:rsidRPr="00587E7A">
        <w:rPr>
          <w:rFonts w:cs="Arial"/>
          <w:spacing w:val="15"/>
        </w:rPr>
        <w:t xml:space="preserve"> </w:t>
      </w:r>
      <w:r w:rsidRPr="00587E7A">
        <w:rPr>
          <w:rFonts w:cs="Arial"/>
          <w:spacing w:val="-1"/>
        </w:rPr>
        <w:t>experience,</w:t>
      </w:r>
      <w:r w:rsidRPr="00587E7A">
        <w:rPr>
          <w:rFonts w:cs="Arial"/>
          <w:spacing w:val="67"/>
        </w:rPr>
        <w:t xml:space="preserve"> </w:t>
      </w:r>
      <w:r w:rsidRPr="00587E7A">
        <w:rPr>
          <w:rFonts w:cs="Arial"/>
          <w:spacing w:val="-1"/>
        </w:rPr>
        <w:t>skill,</w:t>
      </w:r>
      <w:r w:rsidRPr="00587E7A">
        <w:rPr>
          <w:rFonts w:cs="Arial"/>
          <w:spacing w:val="53"/>
        </w:rPr>
        <w:t xml:space="preserve"> </w:t>
      </w:r>
      <w:r w:rsidRPr="00587E7A">
        <w:rPr>
          <w:rFonts w:cs="Arial"/>
          <w:spacing w:val="-1"/>
        </w:rPr>
        <w:t>training,</w:t>
      </w:r>
      <w:r w:rsidRPr="00587E7A">
        <w:rPr>
          <w:rFonts w:cs="Arial"/>
          <w:spacing w:val="54"/>
        </w:rPr>
        <w:t xml:space="preserve"> </w:t>
      </w:r>
      <w:r w:rsidRPr="00587E7A">
        <w:rPr>
          <w:rFonts w:cs="Arial"/>
        </w:rPr>
        <w:t>or</w:t>
      </w:r>
      <w:r w:rsidRPr="00587E7A">
        <w:rPr>
          <w:rFonts w:cs="Arial"/>
          <w:spacing w:val="52"/>
        </w:rPr>
        <w:t xml:space="preserve"> </w:t>
      </w:r>
      <w:r w:rsidRPr="00587E7A">
        <w:rPr>
          <w:rFonts w:cs="Arial"/>
          <w:spacing w:val="-1"/>
        </w:rPr>
        <w:t>conditions</w:t>
      </w:r>
      <w:r w:rsidRPr="00587E7A">
        <w:rPr>
          <w:rFonts w:cs="Arial"/>
          <w:spacing w:val="52"/>
        </w:rPr>
        <w:t xml:space="preserve"> </w:t>
      </w:r>
      <w:r w:rsidRPr="00587E7A">
        <w:rPr>
          <w:rFonts w:cs="Arial"/>
          <w:spacing w:val="-1"/>
        </w:rPr>
        <w:t>of</w:t>
      </w:r>
      <w:r w:rsidRPr="00587E7A">
        <w:rPr>
          <w:rFonts w:cs="Arial"/>
          <w:spacing w:val="54"/>
        </w:rPr>
        <w:t xml:space="preserve"> </w:t>
      </w:r>
      <w:r w:rsidRPr="00587E7A">
        <w:rPr>
          <w:rFonts w:cs="Arial"/>
          <w:spacing w:val="-1"/>
        </w:rPr>
        <w:t>the</w:t>
      </w:r>
      <w:r w:rsidRPr="00587E7A">
        <w:rPr>
          <w:rFonts w:cs="Arial"/>
          <w:spacing w:val="54"/>
        </w:rPr>
        <w:t xml:space="preserve"> </w:t>
      </w:r>
      <w:r w:rsidRPr="00587E7A">
        <w:rPr>
          <w:rFonts w:cs="Arial"/>
          <w:spacing w:val="-1"/>
        </w:rPr>
        <w:t>labor</w:t>
      </w:r>
      <w:r w:rsidRPr="00587E7A">
        <w:rPr>
          <w:rFonts w:cs="Arial"/>
          <w:spacing w:val="50"/>
        </w:rPr>
        <w:t xml:space="preserve"> </w:t>
      </w:r>
      <w:r w:rsidRPr="00587E7A">
        <w:rPr>
          <w:rFonts w:cs="Arial"/>
          <w:spacing w:val="-1"/>
        </w:rPr>
        <w:t>market</w:t>
      </w:r>
      <w:r w:rsidRPr="00587E7A">
        <w:rPr>
          <w:rFonts w:cs="Arial"/>
          <w:spacing w:val="53"/>
        </w:rPr>
        <w:t xml:space="preserve"> </w:t>
      </w:r>
      <w:r w:rsidRPr="00587E7A">
        <w:rPr>
          <w:rFonts w:cs="Arial"/>
          <w:spacing w:val="-1"/>
        </w:rPr>
        <w:t>justify</w:t>
      </w:r>
      <w:r w:rsidRPr="00587E7A">
        <w:rPr>
          <w:rFonts w:cs="Arial"/>
          <w:spacing w:val="51"/>
        </w:rPr>
        <w:t xml:space="preserve"> </w:t>
      </w:r>
      <w:r w:rsidRPr="00587E7A">
        <w:rPr>
          <w:rFonts w:cs="Arial"/>
        </w:rPr>
        <w:t>such</w:t>
      </w:r>
      <w:r w:rsidRPr="00587E7A">
        <w:rPr>
          <w:rFonts w:cs="Arial"/>
          <w:spacing w:val="52"/>
        </w:rPr>
        <w:t xml:space="preserve"> </w:t>
      </w:r>
      <w:r w:rsidRPr="00587E7A">
        <w:rPr>
          <w:rFonts w:cs="Arial"/>
          <w:spacing w:val="-1"/>
        </w:rPr>
        <w:t>action.</w:t>
      </w:r>
      <w:r w:rsidRPr="00587E7A">
        <w:rPr>
          <w:rFonts w:cs="Arial"/>
          <w:spacing w:val="37"/>
        </w:rPr>
        <w:t xml:space="preserve"> </w:t>
      </w:r>
      <w:r w:rsidRPr="00587E7A">
        <w:rPr>
          <w:rFonts w:cs="Arial"/>
          <w:spacing w:val="-1"/>
        </w:rPr>
        <w:t>Salary</w:t>
      </w:r>
      <w:r w:rsidRPr="00587E7A">
        <w:rPr>
          <w:rFonts w:cs="Arial"/>
          <w:spacing w:val="51"/>
        </w:rPr>
        <w:t xml:space="preserve"> </w:t>
      </w:r>
      <w:r w:rsidRPr="00587E7A">
        <w:rPr>
          <w:rFonts w:cs="Arial"/>
          <w:spacing w:val="-1"/>
        </w:rPr>
        <w:t>offers</w:t>
      </w:r>
      <w:r w:rsidRPr="00587E7A">
        <w:rPr>
          <w:rFonts w:cs="Arial"/>
          <w:spacing w:val="67"/>
        </w:rPr>
        <w:t xml:space="preserve"> </w:t>
      </w:r>
      <w:r w:rsidRPr="00587E7A">
        <w:rPr>
          <w:rFonts w:cs="Arial"/>
          <w:spacing w:val="-1"/>
        </w:rPr>
        <w:t>above</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minimum</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rPr>
        <w:t>the</w:t>
      </w:r>
      <w:r w:rsidRPr="00587E7A">
        <w:rPr>
          <w:rFonts w:cs="Arial"/>
          <w:spacing w:val="23"/>
        </w:rPr>
        <w:t xml:space="preserve"> </w:t>
      </w:r>
      <w:r w:rsidRPr="00587E7A">
        <w:rPr>
          <w:rFonts w:cs="Arial"/>
          <w:spacing w:val="-1"/>
        </w:rPr>
        <w:t>pay</w:t>
      </w:r>
      <w:r w:rsidRPr="00587E7A">
        <w:rPr>
          <w:rFonts w:cs="Arial"/>
          <w:spacing w:val="22"/>
        </w:rPr>
        <w:t xml:space="preserve"> </w:t>
      </w:r>
      <w:r w:rsidRPr="00587E7A">
        <w:rPr>
          <w:rFonts w:cs="Arial"/>
          <w:spacing w:val="-1"/>
        </w:rPr>
        <w:t>grade,</w:t>
      </w:r>
      <w:r w:rsidRPr="00587E7A">
        <w:rPr>
          <w:rFonts w:cs="Arial"/>
          <w:spacing w:val="24"/>
        </w:rPr>
        <w:t xml:space="preserve"> </w:t>
      </w:r>
      <w:r w:rsidRPr="00587E7A">
        <w:rPr>
          <w:rFonts w:cs="Arial"/>
          <w:spacing w:val="-1"/>
        </w:rPr>
        <w:t>upon</w:t>
      </w:r>
      <w:r w:rsidRPr="00587E7A">
        <w:rPr>
          <w:rFonts w:cs="Arial"/>
          <w:spacing w:val="23"/>
        </w:rPr>
        <w:t xml:space="preserve"> </w:t>
      </w:r>
      <w:r w:rsidRPr="00587E7A">
        <w:rPr>
          <w:rFonts w:cs="Arial"/>
          <w:spacing w:val="-1"/>
        </w:rPr>
        <w:t>recommendation</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hiring</w:t>
      </w:r>
      <w:r w:rsidRPr="00587E7A">
        <w:rPr>
          <w:rFonts w:cs="Arial"/>
          <w:spacing w:val="23"/>
        </w:rPr>
        <w:t xml:space="preserve"> </w:t>
      </w:r>
      <w:r w:rsidRPr="00587E7A">
        <w:rPr>
          <w:rFonts w:cs="Arial"/>
          <w:spacing w:val="-1"/>
        </w:rPr>
        <w:t>authority,</w:t>
      </w:r>
      <w:r w:rsidRPr="00587E7A">
        <w:rPr>
          <w:rFonts w:cs="Arial"/>
          <w:spacing w:val="51"/>
        </w:rPr>
        <w:t xml:space="preserve"> </w:t>
      </w:r>
      <w:r w:rsidRPr="00587E7A">
        <w:rPr>
          <w:rFonts w:cs="Arial"/>
          <w:spacing w:val="-1"/>
        </w:rPr>
        <w:t>with</w:t>
      </w:r>
      <w:r w:rsidRPr="00587E7A">
        <w:rPr>
          <w:rFonts w:cs="Arial"/>
          <w:spacing w:val="30"/>
        </w:rPr>
        <w:t xml:space="preserve"> </w:t>
      </w:r>
      <w:r w:rsidRPr="00587E7A">
        <w:rPr>
          <w:rFonts w:cs="Arial"/>
        </w:rPr>
        <w:t>Human</w:t>
      </w:r>
      <w:r w:rsidRPr="00587E7A">
        <w:rPr>
          <w:rFonts w:cs="Arial"/>
          <w:spacing w:val="30"/>
        </w:rPr>
        <w:t xml:space="preserve"> </w:t>
      </w:r>
      <w:r w:rsidRPr="00587E7A">
        <w:rPr>
          <w:rFonts w:cs="Arial"/>
          <w:spacing w:val="-1"/>
        </w:rPr>
        <w:t>Resources</w:t>
      </w:r>
      <w:r w:rsidRPr="00587E7A">
        <w:rPr>
          <w:rFonts w:cs="Arial"/>
          <w:spacing w:val="29"/>
        </w:rPr>
        <w:t xml:space="preserve"> </w:t>
      </w:r>
      <w:r w:rsidRPr="00587E7A">
        <w:rPr>
          <w:rFonts w:cs="Arial"/>
          <w:spacing w:val="-1"/>
        </w:rPr>
        <w:t>Director</w:t>
      </w:r>
      <w:r w:rsidRPr="00587E7A">
        <w:rPr>
          <w:rFonts w:cs="Arial"/>
          <w:spacing w:val="28"/>
        </w:rPr>
        <w:t xml:space="preserve"> </w:t>
      </w:r>
      <w:r w:rsidRPr="00587E7A">
        <w:rPr>
          <w:rFonts w:cs="Arial"/>
          <w:spacing w:val="-1"/>
        </w:rPr>
        <w:t>concurrence,</w:t>
      </w:r>
      <w:r w:rsidRPr="00587E7A">
        <w:rPr>
          <w:rFonts w:cs="Arial"/>
          <w:spacing w:val="29"/>
        </w:rPr>
        <w:t xml:space="preserve"> </w:t>
      </w:r>
      <w:r w:rsidRPr="00587E7A">
        <w:rPr>
          <w:rFonts w:cs="Arial"/>
          <w:spacing w:val="-1"/>
        </w:rPr>
        <w:t>are</w:t>
      </w:r>
      <w:r w:rsidRPr="00587E7A">
        <w:rPr>
          <w:rFonts w:cs="Arial"/>
          <w:spacing w:val="27"/>
        </w:rPr>
        <w:t xml:space="preserve"> </w:t>
      </w:r>
      <w:r w:rsidRPr="00587E7A">
        <w:rPr>
          <w:rFonts w:cs="Arial"/>
          <w:spacing w:val="-1"/>
        </w:rPr>
        <w:t>made</w:t>
      </w:r>
      <w:r w:rsidRPr="00587E7A">
        <w:rPr>
          <w:rFonts w:cs="Arial"/>
          <w:spacing w:val="30"/>
        </w:rPr>
        <w:t xml:space="preserve"> </w:t>
      </w:r>
      <w:r w:rsidRPr="00587E7A">
        <w:rPr>
          <w:rFonts w:cs="Arial"/>
        </w:rPr>
        <w:t>to</w:t>
      </w:r>
      <w:r w:rsidRPr="00587E7A">
        <w:rPr>
          <w:rFonts w:cs="Arial"/>
          <w:spacing w:val="27"/>
        </w:rPr>
        <w:t xml:space="preserve"> </w:t>
      </w:r>
      <w:r w:rsidRPr="00587E7A">
        <w:rPr>
          <w:rFonts w:cs="Arial"/>
        </w:rPr>
        <w:t>the</w:t>
      </w:r>
      <w:r w:rsidRPr="00587E7A">
        <w:rPr>
          <w:rFonts w:cs="Arial"/>
          <w:spacing w:val="30"/>
        </w:rPr>
        <w:t xml:space="preserve"> </w:t>
      </w:r>
      <w:r w:rsidRPr="00587E7A">
        <w:rPr>
          <w:rFonts w:cs="Arial"/>
          <w:spacing w:val="-1"/>
        </w:rPr>
        <w:t>selected</w:t>
      </w:r>
      <w:r w:rsidRPr="00587E7A">
        <w:rPr>
          <w:rFonts w:cs="Arial"/>
          <w:spacing w:val="30"/>
        </w:rPr>
        <w:t xml:space="preserve"> </w:t>
      </w:r>
      <w:r w:rsidRPr="00587E7A">
        <w:rPr>
          <w:rFonts w:cs="Arial"/>
          <w:spacing w:val="-1"/>
        </w:rPr>
        <w:t>candidates</w:t>
      </w:r>
      <w:r w:rsidRPr="00587E7A">
        <w:rPr>
          <w:rFonts w:cs="Arial"/>
          <w:spacing w:val="55"/>
        </w:rPr>
        <w:t xml:space="preserve"> </w:t>
      </w:r>
      <w:r w:rsidRPr="00587E7A">
        <w:rPr>
          <w:rFonts w:cs="Arial"/>
        </w:rPr>
        <w:t>by</w:t>
      </w:r>
      <w:r w:rsidRPr="00587E7A">
        <w:rPr>
          <w:rFonts w:cs="Arial"/>
          <w:spacing w:val="19"/>
        </w:rPr>
        <w:t xml:space="preserve"> </w:t>
      </w:r>
      <w:r w:rsidRPr="00587E7A">
        <w:rPr>
          <w:rFonts w:cs="Arial"/>
        </w:rPr>
        <w:t>the</w:t>
      </w:r>
      <w:r w:rsidRPr="00587E7A">
        <w:rPr>
          <w:rFonts w:cs="Arial"/>
          <w:spacing w:val="23"/>
        </w:rPr>
        <w:t xml:space="preserve"> </w:t>
      </w:r>
      <w:r w:rsidRPr="00587E7A">
        <w:rPr>
          <w:rFonts w:cs="Arial"/>
          <w:spacing w:val="-1"/>
        </w:rPr>
        <w:t>Human</w:t>
      </w:r>
      <w:r w:rsidRPr="00587E7A">
        <w:rPr>
          <w:rFonts w:cs="Arial"/>
          <w:spacing w:val="23"/>
        </w:rPr>
        <w:t xml:space="preserve"> </w:t>
      </w:r>
      <w:r w:rsidRPr="00587E7A">
        <w:rPr>
          <w:rFonts w:cs="Arial"/>
          <w:spacing w:val="-1"/>
        </w:rPr>
        <w:t>Resources</w:t>
      </w:r>
      <w:r w:rsidRPr="00587E7A">
        <w:rPr>
          <w:rFonts w:cs="Arial"/>
          <w:spacing w:val="22"/>
        </w:rPr>
        <w:t xml:space="preserve"> </w:t>
      </w:r>
      <w:r w:rsidRPr="00587E7A">
        <w:rPr>
          <w:rFonts w:cs="Arial"/>
          <w:spacing w:val="-1"/>
        </w:rPr>
        <w:t>Department.</w:t>
      </w:r>
      <w:r w:rsidRPr="00587E7A">
        <w:rPr>
          <w:rFonts w:cs="Arial"/>
          <w:spacing w:val="41"/>
        </w:rPr>
        <w:t xml:space="preserve"> </w:t>
      </w:r>
      <w:r w:rsidRPr="00587E7A">
        <w:rPr>
          <w:rFonts w:cs="Arial"/>
          <w:spacing w:val="-1"/>
        </w:rPr>
        <w:t>In</w:t>
      </w:r>
      <w:r w:rsidRPr="00587E7A">
        <w:rPr>
          <w:rFonts w:cs="Arial"/>
          <w:spacing w:val="20"/>
        </w:rPr>
        <w:t xml:space="preserve"> </w:t>
      </w:r>
      <w:r w:rsidRPr="00587E7A">
        <w:rPr>
          <w:rFonts w:cs="Arial"/>
          <w:spacing w:val="-1"/>
        </w:rPr>
        <w:t>house</w:t>
      </w:r>
      <w:r w:rsidRPr="00587E7A">
        <w:rPr>
          <w:rFonts w:cs="Arial"/>
          <w:spacing w:val="20"/>
        </w:rPr>
        <w:t xml:space="preserve"> </w:t>
      </w:r>
      <w:r w:rsidRPr="00587E7A">
        <w:rPr>
          <w:rFonts w:cs="Arial"/>
          <w:spacing w:val="-1"/>
        </w:rPr>
        <w:t>promotional</w:t>
      </w:r>
      <w:r w:rsidRPr="00587E7A">
        <w:rPr>
          <w:rFonts w:cs="Arial"/>
          <w:spacing w:val="19"/>
        </w:rPr>
        <w:t xml:space="preserve"> </w:t>
      </w:r>
      <w:r w:rsidRPr="00587E7A">
        <w:rPr>
          <w:rFonts w:cs="Arial"/>
          <w:spacing w:val="-1"/>
        </w:rPr>
        <w:t>notifications</w:t>
      </w:r>
      <w:r w:rsidRPr="00587E7A">
        <w:rPr>
          <w:rFonts w:cs="Arial"/>
          <w:spacing w:val="19"/>
        </w:rPr>
        <w:t xml:space="preserve"> </w:t>
      </w:r>
      <w:r w:rsidRPr="00587E7A">
        <w:rPr>
          <w:rFonts w:cs="Arial"/>
          <w:spacing w:val="-1"/>
        </w:rPr>
        <w:t>are</w:t>
      </w:r>
      <w:r w:rsidRPr="00587E7A">
        <w:rPr>
          <w:rFonts w:cs="Arial"/>
          <w:spacing w:val="23"/>
        </w:rPr>
        <w:t xml:space="preserve"> </w:t>
      </w:r>
      <w:r w:rsidRPr="00587E7A">
        <w:rPr>
          <w:rFonts w:cs="Arial"/>
          <w:spacing w:val="-1"/>
        </w:rPr>
        <w:t>to</w:t>
      </w:r>
      <w:r w:rsidRPr="00587E7A">
        <w:rPr>
          <w:rFonts w:cs="Arial"/>
          <w:spacing w:val="20"/>
        </w:rPr>
        <w:t xml:space="preserve"> </w:t>
      </w:r>
      <w:r w:rsidRPr="00587E7A">
        <w:rPr>
          <w:rFonts w:cs="Arial"/>
        </w:rPr>
        <w:t>be</w:t>
      </w:r>
      <w:r w:rsidRPr="00587E7A">
        <w:rPr>
          <w:rFonts w:cs="Arial"/>
          <w:spacing w:val="55"/>
        </w:rPr>
        <w:t xml:space="preserve"> </w:t>
      </w:r>
      <w:r w:rsidRPr="00587E7A">
        <w:rPr>
          <w:rFonts w:cs="Arial"/>
          <w:spacing w:val="-1"/>
        </w:rPr>
        <w:t>made</w:t>
      </w:r>
      <w:r w:rsidRPr="00587E7A">
        <w:rPr>
          <w:rFonts w:cs="Arial"/>
          <w:spacing w:val="41"/>
        </w:rPr>
        <w:t xml:space="preserve"> </w:t>
      </w:r>
      <w:r w:rsidRPr="00587E7A">
        <w:rPr>
          <w:rFonts w:cs="Arial"/>
        </w:rPr>
        <w:t>by</w:t>
      </w:r>
      <w:r w:rsidRPr="00587E7A">
        <w:rPr>
          <w:rFonts w:cs="Arial"/>
          <w:spacing w:val="39"/>
        </w:rPr>
        <w:t xml:space="preserve"> </w:t>
      </w:r>
      <w:r w:rsidRPr="00587E7A">
        <w:rPr>
          <w:rFonts w:cs="Arial"/>
        </w:rPr>
        <w:t>the</w:t>
      </w:r>
      <w:r w:rsidRPr="00587E7A">
        <w:rPr>
          <w:rFonts w:cs="Arial"/>
          <w:spacing w:val="42"/>
        </w:rPr>
        <w:t xml:space="preserve"> </w:t>
      </w:r>
      <w:r w:rsidRPr="00587E7A">
        <w:rPr>
          <w:rFonts w:cs="Arial"/>
          <w:spacing w:val="-1"/>
        </w:rPr>
        <w:t>Department</w:t>
      </w:r>
      <w:r w:rsidRPr="00587E7A">
        <w:rPr>
          <w:rFonts w:cs="Arial"/>
          <w:spacing w:val="41"/>
        </w:rPr>
        <w:t xml:space="preserve"> </w:t>
      </w:r>
      <w:r w:rsidRPr="00587E7A">
        <w:rPr>
          <w:rFonts w:cs="Arial"/>
          <w:spacing w:val="-1"/>
        </w:rPr>
        <w:t>Head</w:t>
      </w:r>
      <w:r w:rsidRPr="00587E7A">
        <w:rPr>
          <w:rFonts w:cs="Arial"/>
          <w:spacing w:val="42"/>
        </w:rPr>
        <w:t xml:space="preserve"> </w:t>
      </w:r>
      <w:r w:rsidRPr="00587E7A">
        <w:rPr>
          <w:rFonts w:cs="Arial"/>
        </w:rPr>
        <w:t>or</w:t>
      </w:r>
      <w:r w:rsidRPr="00587E7A">
        <w:rPr>
          <w:rFonts w:cs="Arial"/>
          <w:spacing w:val="40"/>
        </w:rPr>
        <w:t xml:space="preserve"> </w:t>
      </w:r>
      <w:r w:rsidRPr="00587E7A">
        <w:rPr>
          <w:rFonts w:cs="Arial"/>
          <w:spacing w:val="-1"/>
        </w:rPr>
        <w:t>their</w:t>
      </w:r>
      <w:r w:rsidRPr="00587E7A">
        <w:rPr>
          <w:rFonts w:cs="Arial"/>
          <w:spacing w:val="40"/>
        </w:rPr>
        <w:t xml:space="preserve"> </w:t>
      </w:r>
      <w:r w:rsidRPr="00587E7A">
        <w:rPr>
          <w:rFonts w:cs="Arial"/>
          <w:spacing w:val="-1"/>
        </w:rPr>
        <w:t>designee</w:t>
      </w:r>
      <w:r w:rsidRPr="00587E7A">
        <w:rPr>
          <w:rFonts w:cs="Arial"/>
          <w:spacing w:val="41"/>
        </w:rPr>
        <w:t xml:space="preserve"> </w:t>
      </w:r>
      <w:r w:rsidRPr="00587E7A">
        <w:rPr>
          <w:rFonts w:cs="Arial"/>
        </w:rPr>
        <w:t>after</w:t>
      </w:r>
      <w:r w:rsidRPr="00587E7A">
        <w:rPr>
          <w:rFonts w:cs="Arial"/>
          <w:spacing w:val="40"/>
        </w:rPr>
        <w:t xml:space="preserve"> </w:t>
      </w:r>
      <w:r w:rsidRPr="00587E7A">
        <w:rPr>
          <w:rFonts w:cs="Arial"/>
          <w:spacing w:val="-1"/>
        </w:rPr>
        <w:t>review</w:t>
      </w:r>
      <w:r w:rsidRPr="00587E7A">
        <w:rPr>
          <w:rFonts w:cs="Arial"/>
          <w:spacing w:val="38"/>
        </w:rPr>
        <w:t xml:space="preserve"> </w:t>
      </w:r>
      <w:r w:rsidRPr="00587E7A">
        <w:rPr>
          <w:rFonts w:cs="Arial"/>
        </w:rPr>
        <w:t>and</w:t>
      </w:r>
      <w:r w:rsidRPr="00587E7A">
        <w:rPr>
          <w:rFonts w:cs="Arial"/>
          <w:spacing w:val="41"/>
        </w:rPr>
        <w:t xml:space="preserve"> </w:t>
      </w:r>
      <w:r w:rsidRPr="00587E7A">
        <w:rPr>
          <w:rFonts w:cs="Arial"/>
          <w:spacing w:val="-1"/>
        </w:rPr>
        <w:t>concurrence</w:t>
      </w:r>
      <w:r w:rsidRPr="00587E7A">
        <w:rPr>
          <w:rFonts w:cs="Arial"/>
          <w:spacing w:val="42"/>
        </w:rPr>
        <w:t xml:space="preserve"> </w:t>
      </w:r>
      <w:r w:rsidRPr="00587E7A">
        <w:rPr>
          <w:rFonts w:cs="Arial"/>
          <w:spacing w:val="-1"/>
        </w:rPr>
        <w:t>of</w:t>
      </w:r>
      <w:r w:rsidRPr="00587E7A">
        <w:rPr>
          <w:rFonts w:cs="Arial"/>
          <w:spacing w:val="51"/>
        </w:rPr>
        <w:t xml:space="preserve"> </w:t>
      </w:r>
      <w:r w:rsidRPr="00587E7A">
        <w:rPr>
          <w:rFonts w:cs="Arial"/>
          <w:spacing w:val="-1"/>
        </w:rPr>
        <w:t>compensatory</w:t>
      </w:r>
      <w:r w:rsidRPr="00587E7A">
        <w:rPr>
          <w:rFonts w:cs="Arial"/>
          <w:spacing w:val="-2"/>
        </w:rPr>
        <w:t xml:space="preserve"> </w:t>
      </w:r>
      <w:r w:rsidRPr="00587E7A">
        <w:rPr>
          <w:rFonts w:cs="Arial"/>
          <w:spacing w:val="-1"/>
        </w:rPr>
        <w:t>changes</w:t>
      </w:r>
      <w:r w:rsidRPr="00587E7A">
        <w:rPr>
          <w:rFonts w:cs="Arial"/>
        </w:rPr>
        <w:t xml:space="preserve"> 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Director.</w:t>
      </w:r>
    </w:p>
    <w:p w14:paraId="0F52B6ED" w14:textId="77777777" w:rsidR="00F00036" w:rsidRPr="00587E7A" w:rsidRDefault="00F00036" w:rsidP="00985A6C">
      <w:pPr>
        <w:rPr>
          <w:rFonts w:ascii="Arial" w:eastAsia="Arial" w:hAnsi="Arial" w:cs="Arial"/>
          <w:sz w:val="24"/>
          <w:szCs w:val="24"/>
        </w:rPr>
      </w:pPr>
    </w:p>
    <w:p w14:paraId="73406335" w14:textId="77777777" w:rsidR="00F00036" w:rsidRPr="00587E7A" w:rsidRDefault="003650B4" w:rsidP="00985A6C">
      <w:pPr>
        <w:pStyle w:val="BodyText"/>
        <w:ind w:left="1544" w:right="118" w:firstLine="0"/>
        <w:rPr>
          <w:rFonts w:cs="Arial"/>
        </w:rPr>
      </w:pPr>
      <w:r w:rsidRPr="00587E7A">
        <w:rPr>
          <w:rFonts w:cs="Arial"/>
        </w:rPr>
        <w:t>When</w:t>
      </w:r>
      <w:r w:rsidRPr="00587E7A">
        <w:rPr>
          <w:rFonts w:cs="Arial"/>
          <w:spacing w:val="8"/>
        </w:rPr>
        <w:t xml:space="preserve"> </w:t>
      </w:r>
      <w:r w:rsidRPr="00587E7A">
        <w:rPr>
          <w:rFonts w:cs="Arial"/>
        </w:rPr>
        <w:t>an</w:t>
      </w:r>
      <w:r w:rsidRPr="00587E7A">
        <w:rPr>
          <w:rFonts w:cs="Arial"/>
          <w:spacing w:val="8"/>
        </w:rPr>
        <w:t xml:space="preserve"> </w:t>
      </w:r>
      <w:r w:rsidRPr="00587E7A">
        <w:rPr>
          <w:rFonts w:cs="Arial"/>
          <w:spacing w:val="-1"/>
        </w:rPr>
        <w:t>employee’s</w:t>
      </w:r>
      <w:r w:rsidRPr="00587E7A">
        <w:rPr>
          <w:rFonts w:cs="Arial"/>
          <w:spacing w:val="10"/>
        </w:rPr>
        <w:t xml:space="preserve"> </w:t>
      </w:r>
      <w:r w:rsidRPr="00587E7A">
        <w:rPr>
          <w:rFonts w:cs="Arial"/>
          <w:spacing w:val="-2"/>
        </w:rPr>
        <w:t>wage</w:t>
      </w:r>
      <w:r w:rsidRPr="00587E7A">
        <w:rPr>
          <w:rFonts w:cs="Arial"/>
          <w:spacing w:val="13"/>
        </w:rPr>
        <w:t xml:space="preserve"> </w:t>
      </w:r>
      <w:r w:rsidRPr="00587E7A">
        <w:rPr>
          <w:rFonts w:cs="Arial"/>
          <w:spacing w:val="-1"/>
        </w:rPr>
        <w:t>rate</w:t>
      </w:r>
      <w:r w:rsidRPr="00587E7A">
        <w:rPr>
          <w:rFonts w:cs="Arial"/>
          <w:spacing w:val="11"/>
        </w:rPr>
        <w:t xml:space="preserve"> </w:t>
      </w:r>
      <w:r w:rsidRPr="00587E7A">
        <w:rPr>
          <w:rFonts w:cs="Arial"/>
          <w:spacing w:val="-1"/>
        </w:rPr>
        <w:t>equals</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maximum</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rPr>
        <w:t>pay</w:t>
      </w:r>
      <w:r w:rsidRPr="00587E7A">
        <w:rPr>
          <w:rFonts w:cs="Arial"/>
          <w:spacing w:val="7"/>
        </w:rPr>
        <w:t xml:space="preserve"> </w:t>
      </w:r>
      <w:r w:rsidRPr="00587E7A">
        <w:rPr>
          <w:rFonts w:cs="Arial"/>
          <w:spacing w:val="-1"/>
        </w:rPr>
        <w:t>grade,</w:t>
      </w:r>
      <w:r w:rsidRPr="00587E7A">
        <w:rPr>
          <w:rFonts w:cs="Arial"/>
          <w:spacing w:val="10"/>
        </w:rPr>
        <w:t xml:space="preserve"> </w:t>
      </w:r>
      <w:r w:rsidRPr="00587E7A">
        <w:rPr>
          <w:rFonts w:cs="Arial"/>
          <w:spacing w:val="-1"/>
        </w:rPr>
        <w:t>their</w:t>
      </w:r>
      <w:r w:rsidRPr="00587E7A">
        <w:rPr>
          <w:rFonts w:cs="Arial"/>
          <w:spacing w:val="9"/>
        </w:rPr>
        <w:t xml:space="preserve"> </w:t>
      </w:r>
      <w:r w:rsidRPr="00587E7A">
        <w:rPr>
          <w:rFonts w:cs="Arial"/>
          <w:spacing w:val="-2"/>
        </w:rPr>
        <w:t>wage</w:t>
      </w:r>
      <w:r w:rsidRPr="00587E7A">
        <w:rPr>
          <w:rFonts w:cs="Arial"/>
          <w:spacing w:val="11"/>
        </w:rPr>
        <w:t xml:space="preserve"> </w:t>
      </w:r>
      <w:r w:rsidRPr="00587E7A">
        <w:rPr>
          <w:rFonts w:cs="Arial"/>
          <w:spacing w:val="-1"/>
        </w:rPr>
        <w:t>is</w:t>
      </w:r>
      <w:r w:rsidRPr="00587E7A">
        <w:rPr>
          <w:rFonts w:cs="Arial"/>
          <w:spacing w:val="57"/>
        </w:rPr>
        <w:t xml:space="preserve"> </w:t>
      </w:r>
      <w:r w:rsidRPr="00587E7A">
        <w:rPr>
          <w:rFonts w:cs="Arial"/>
          <w:spacing w:val="-1"/>
        </w:rPr>
        <w:t>frozen</w:t>
      </w:r>
      <w:r w:rsidRPr="00587E7A">
        <w:rPr>
          <w:rFonts w:cs="Arial"/>
          <w:spacing w:val="30"/>
        </w:rPr>
        <w:t xml:space="preserve"> </w:t>
      </w:r>
      <w:r w:rsidRPr="00587E7A">
        <w:rPr>
          <w:rFonts w:cs="Arial"/>
          <w:spacing w:val="-1"/>
        </w:rPr>
        <w:t>until</w:t>
      </w:r>
      <w:r w:rsidRPr="00587E7A">
        <w:rPr>
          <w:rFonts w:cs="Arial"/>
          <w:spacing w:val="28"/>
        </w:rPr>
        <w:t xml:space="preserve"> </w:t>
      </w:r>
      <w:r w:rsidRPr="00587E7A">
        <w:rPr>
          <w:rFonts w:cs="Arial"/>
        </w:rPr>
        <w:t>a</w:t>
      </w:r>
      <w:r w:rsidRPr="00587E7A">
        <w:rPr>
          <w:rFonts w:cs="Arial"/>
          <w:spacing w:val="30"/>
        </w:rPr>
        <w:t xml:space="preserve"> </w:t>
      </w:r>
      <w:r w:rsidRPr="00587E7A">
        <w:rPr>
          <w:rFonts w:cs="Arial"/>
          <w:spacing w:val="-1"/>
        </w:rPr>
        <w:t>general</w:t>
      </w:r>
      <w:r w:rsidRPr="00587E7A">
        <w:rPr>
          <w:rFonts w:cs="Arial"/>
          <w:spacing w:val="28"/>
        </w:rPr>
        <w:t xml:space="preserve"> </w:t>
      </w:r>
      <w:r w:rsidRPr="00587E7A">
        <w:rPr>
          <w:rFonts w:cs="Arial"/>
          <w:spacing w:val="-2"/>
        </w:rPr>
        <w:t>wage</w:t>
      </w:r>
      <w:r w:rsidRPr="00587E7A">
        <w:rPr>
          <w:rFonts w:cs="Arial"/>
          <w:spacing w:val="30"/>
        </w:rPr>
        <w:t xml:space="preserve"> </w:t>
      </w:r>
      <w:r w:rsidRPr="00587E7A">
        <w:rPr>
          <w:rFonts w:cs="Arial"/>
        </w:rPr>
        <w:t>adjustment</w:t>
      </w:r>
      <w:r w:rsidRPr="00587E7A">
        <w:rPr>
          <w:rFonts w:cs="Arial"/>
          <w:spacing w:val="29"/>
        </w:rPr>
        <w:t xml:space="preserve"> </w:t>
      </w:r>
      <w:r w:rsidRPr="00587E7A">
        <w:rPr>
          <w:rFonts w:cs="Arial"/>
          <w:spacing w:val="-1"/>
        </w:rPr>
        <w:t>is</w:t>
      </w:r>
      <w:r w:rsidRPr="00587E7A">
        <w:rPr>
          <w:rFonts w:cs="Arial"/>
          <w:spacing w:val="29"/>
        </w:rPr>
        <w:t xml:space="preserve"> </w:t>
      </w:r>
      <w:r w:rsidRPr="00587E7A">
        <w:rPr>
          <w:rFonts w:cs="Arial"/>
          <w:spacing w:val="-1"/>
        </w:rPr>
        <w:t>applied</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entire</w:t>
      </w:r>
      <w:r w:rsidRPr="00587E7A">
        <w:rPr>
          <w:rFonts w:cs="Arial"/>
          <w:spacing w:val="30"/>
        </w:rPr>
        <w:t xml:space="preserve"> </w:t>
      </w:r>
      <w:r w:rsidRPr="00587E7A">
        <w:rPr>
          <w:rFonts w:cs="Arial"/>
          <w:spacing w:val="-1"/>
        </w:rPr>
        <w:t>pay</w:t>
      </w:r>
      <w:r w:rsidRPr="00587E7A">
        <w:rPr>
          <w:rFonts w:cs="Arial"/>
          <w:spacing w:val="26"/>
        </w:rPr>
        <w:t xml:space="preserve"> </w:t>
      </w:r>
      <w:r w:rsidRPr="00587E7A">
        <w:rPr>
          <w:rFonts w:cs="Arial"/>
          <w:spacing w:val="-1"/>
        </w:rPr>
        <w:t>plan.</w:t>
      </w:r>
      <w:r w:rsidRPr="00587E7A">
        <w:rPr>
          <w:rFonts w:cs="Arial"/>
          <w:spacing w:val="58"/>
        </w:rPr>
        <w:t xml:space="preserve"> </w:t>
      </w:r>
      <w:r w:rsidRPr="00587E7A">
        <w:rPr>
          <w:rFonts w:cs="Arial"/>
        </w:rPr>
        <w:t>If</w:t>
      </w:r>
      <w:r w:rsidRPr="00587E7A">
        <w:rPr>
          <w:rFonts w:cs="Arial"/>
          <w:spacing w:val="32"/>
        </w:rPr>
        <w:t xml:space="preserve"> </w:t>
      </w:r>
      <w:r w:rsidRPr="00587E7A">
        <w:rPr>
          <w:rFonts w:cs="Arial"/>
        </w:rPr>
        <w:t>a</w:t>
      </w:r>
      <w:r w:rsidRPr="00587E7A">
        <w:rPr>
          <w:rFonts w:cs="Arial"/>
          <w:spacing w:val="30"/>
        </w:rPr>
        <w:t xml:space="preserve"> </w:t>
      </w:r>
      <w:r w:rsidRPr="00587E7A">
        <w:rPr>
          <w:rFonts w:cs="Arial"/>
          <w:spacing w:val="-1"/>
        </w:rPr>
        <w:t>non-</w:t>
      </w:r>
      <w:r w:rsidRPr="00587E7A">
        <w:rPr>
          <w:rFonts w:cs="Arial"/>
          <w:spacing w:val="55"/>
        </w:rPr>
        <w:t xml:space="preserve"> </w:t>
      </w:r>
      <w:r w:rsidRPr="00587E7A">
        <w:rPr>
          <w:rFonts w:cs="Arial"/>
          <w:spacing w:val="-1"/>
        </w:rPr>
        <w:t>bargaining</w:t>
      </w:r>
      <w:r w:rsidRPr="00587E7A">
        <w:rPr>
          <w:rFonts w:cs="Arial"/>
          <w:spacing w:val="1"/>
        </w:rPr>
        <w:t xml:space="preserve"> </w:t>
      </w:r>
      <w:r w:rsidRPr="00587E7A">
        <w:rPr>
          <w:rFonts w:cs="Arial"/>
          <w:spacing w:val="-1"/>
        </w:rPr>
        <w:t>unit</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spacing w:val="-2"/>
        </w:rPr>
        <w:t>wage</w:t>
      </w:r>
      <w:r w:rsidRPr="00587E7A">
        <w:rPr>
          <w:rFonts w:cs="Arial"/>
          <w:spacing w:val="3"/>
        </w:rPr>
        <w:t xml:space="preserve"> </w:t>
      </w:r>
      <w:r w:rsidRPr="00587E7A">
        <w:rPr>
          <w:rFonts w:cs="Arial"/>
          <w:spacing w:val="-1"/>
        </w:rPr>
        <w:t>rate</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frozen,</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employee</w:t>
      </w:r>
      <w:r w:rsidRPr="00587E7A">
        <w:rPr>
          <w:rFonts w:cs="Arial"/>
          <w:spacing w:val="3"/>
        </w:rPr>
        <w:t xml:space="preserve"> </w:t>
      </w:r>
      <w:r w:rsidRPr="00587E7A">
        <w:rPr>
          <w:rFonts w:cs="Arial"/>
          <w:spacing w:val="-2"/>
        </w:rPr>
        <w:t>will</w:t>
      </w:r>
      <w:r w:rsidRPr="00587E7A">
        <w:rPr>
          <w:rFonts w:cs="Arial"/>
          <w:spacing w:val="4"/>
        </w:rPr>
        <w:t xml:space="preserve"> </w:t>
      </w:r>
      <w:r w:rsidRPr="00587E7A">
        <w:rPr>
          <w:rFonts w:cs="Arial"/>
          <w:spacing w:val="-1"/>
        </w:rPr>
        <w:t>receive</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general</w:t>
      </w:r>
      <w:r w:rsidRPr="00587E7A">
        <w:rPr>
          <w:rFonts w:cs="Arial"/>
          <w:spacing w:val="79"/>
        </w:rPr>
        <w:t xml:space="preserve"> </w:t>
      </w:r>
      <w:r w:rsidRPr="00587E7A">
        <w:rPr>
          <w:rFonts w:cs="Arial"/>
          <w:spacing w:val="-2"/>
        </w:rPr>
        <w:t>wage</w:t>
      </w:r>
      <w:r w:rsidRPr="00587E7A">
        <w:rPr>
          <w:rFonts w:cs="Arial"/>
          <w:spacing w:val="60"/>
        </w:rPr>
        <w:t xml:space="preserve"> </w:t>
      </w:r>
      <w:r w:rsidRPr="00587E7A">
        <w:rPr>
          <w:rFonts w:cs="Arial"/>
          <w:spacing w:val="-1"/>
        </w:rPr>
        <w:t>adjustment</w:t>
      </w:r>
      <w:r w:rsidRPr="00587E7A">
        <w:rPr>
          <w:rFonts w:cs="Arial"/>
          <w:spacing w:val="61"/>
        </w:rPr>
        <w:t xml:space="preserve"> </w:t>
      </w:r>
      <w:r w:rsidRPr="00587E7A">
        <w:rPr>
          <w:rFonts w:cs="Arial"/>
        </w:rPr>
        <w:t>as</w:t>
      </w:r>
      <w:r w:rsidRPr="00587E7A">
        <w:rPr>
          <w:rFonts w:cs="Arial"/>
          <w:spacing w:val="60"/>
        </w:rPr>
        <w:t xml:space="preserve"> </w:t>
      </w:r>
      <w:r w:rsidRPr="00587E7A">
        <w:rPr>
          <w:rFonts w:cs="Arial"/>
          <w:spacing w:val="-1"/>
        </w:rPr>
        <w:t>designated</w:t>
      </w:r>
      <w:r w:rsidRPr="00587E7A">
        <w:rPr>
          <w:rFonts w:cs="Arial"/>
          <w:spacing w:val="60"/>
        </w:rPr>
        <w:t xml:space="preserve"> </w:t>
      </w:r>
      <w:r w:rsidRPr="00587E7A">
        <w:rPr>
          <w:rFonts w:cs="Arial"/>
        </w:rPr>
        <w:t>by</w:t>
      </w:r>
      <w:r w:rsidRPr="00587E7A">
        <w:rPr>
          <w:rFonts w:cs="Arial"/>
          <w:spacing w:val="58"/>
        </w:rPr>
        <w:t xml:space="preserve"> </w:t>
      </w:r>
      <w:r w:rsidRPr="00587E7A">
        <w:rPr>
          <w:rFonts w:cs="Arial"/>
        </w:rPr>
        <w:t>the</w:t>
      </w:r>
      <w:r w:rsidRPr="00587E7A">
        <w:rPr>
          <w:rFonts w:cs="Arial"/>
          <w:spacing w:val="61"/>
        </w:rPr>
        <w:t xml:space="preserve"> </w:t>
      </w:r>
      <w:r w:rsidRPr="00587E7A">
        <w:rPr>
          <w:rFonts w:cs="Arial"/>
          <w:spacing w:val="-1"/>
        </w:rPr>
        <w:t>City</w:t>
      </w:r>
      <w:r w:rsidRPr="00587E7A">
        <w:rPr>
          <w:rFonts w:cs="Arial"/>
          <w:spacing w:val="58"/>
        </w:rPr>
        <w:t xml:space="preserve"> </w:t>
      </w:r>
      <w:r w:rsidRPr="00587E7A">
        <w:rPr>
          <w:rFonts w:cs="Arial"/>
          <w:spacing w:val="-1"/>
        </w:rPr>
        <w:t>Council</w:t>
      </w:r>
      <w:r w:rsidRPr="00587E7A">
        <w:rPr>
          <w:rFonts w:cs="Arial"/>
          <w:spacing w:val="59"/>
        </w:rPr>
        <w:t xml:space="preserve"> </w:t>
      </w:r>
      <w:r w:rsidRPr="00587E7A">
        <w:rPr>
          <w:rFonts w:cs="Arial"/>
          <w:spacing w:val="-1"/>
        </w:rPr>
        <w:t>in</w:t>
      </w:r>
      <w:r w:rsidRPr="00587E7A">
        <w:rPr>
          <w:rFonts w:cs="Arial"/>
          <w:spacing w:val="61"/>
        </w:rPr>
        <w:t xml:space="preserve"> </w:t>
      </w:r>
      <w:r w:rsidRPr="00587E7A">
        <w:rPr>
          <w:rFonts w:cs="Arial"/>
        </w:rPr>
        <w:t>the</w:t>
      </w:r>
      <w:r w:rsidRPr="00587E7A">
        <w:rPr>
          <w:rFonts w:cs="Arial"/>
          <w:spacing w:val="61"/>
        </w:rPr>
        <w:t xml:space="preserve"> </w:t>
      </w:r>
      <w:r w:rsidRPr="00587E7A">
        <w:rPr>
          <w:rFonts w:cs="Arial"/>
          <w:spacing w:val="-1"/>
        </w:rPr>
        <w:t>form</w:t>
      </w:r>
      <w:r w:rsidRPr="00587E7A">
        <w:rPr>
          <w:rFonts w:cs="Arial"/>
          <w:spacing w:val="59"/>
        </w:rPr>
        <w:t xml:space="preserve"> </w:t>
      </w:r>
      <w:r w:rsidRPr="00587E7A">
        <w:rPr>
          <w:rFonts w:cs="Arial"/>
        </w:rPr>
        <w:t>of</w:t>
      </w:r>
      <w:r w:rsidRPr="00587E7A">
        <w:rPr>
          <w:rFonts w:cs="Arial"/>
          <w:spacing w:val="61"/>
        </w:rPr>
        <w:t xml:space="preserve"> </w:t>
      </w:r>
      <w:r w:rsidRPr="00587E7A">
        <w:rPr>
          <w:rFonts w:cs="Arial"/>
        </w:rPr>
        <w:t>a</w:t>
      </w:r>
      <w:r w:rsidRPr="00587E7A">
        <w:rPr>
          <w:rFonts w:cs="Arial"/>
          <w:spacing w:val="61"/>
        </w:rPr>
        <w:t xml:space="preserve"> </w:t>
      </w:r>
      <w:r w:rsidRPr="00587E7A">
        <w:rPr>
          <w:rFonts w:cs="Arial"/>
          <w:spacing w:val="-1"/>
        </w:rPr>
        <w:t>lump</w:t>
      </w:r>
      <w:r w:rsidRPr="00587E7A">
        <w:rPr>
          <w:rFonts w:cs="Arial"/>
          <w:spacing w:val="61"/>
        </w:rPr>
        <w:t xml:space="preserve"> </w:t>
      </w:r>
      <w:r w:rsidRPr="00587E7A">
        <w:rPr>
          <w:rFonts w:cs="Arial"/>
          <w:spacing w:val="-1"/>
        </w:rPr>
        <w:t>sum</w:t>
      </w:r>
      <w:r w:rsidRPr="00587E7A">
        <w:rPr>
          <w:rFonts w:cs="Arial"/>
          <w:spacing w:val="59"/>
        </w:rPr>
        <w:t xml:space="preserve"> </w:t>
      </w:r>
      <w:r w:rsidRPr="00587E7A">
        <w:rPr>
          <w:rFonts w:cs="Arial"/>
          <w:spacing w:val="-1"/>
        </w:rPr>
        <w:t>payment</w:t>
      </w:r>
      <w:r w:rsidRPr="00587E7A">
        <w:rPr>
          <w:rFonts w:cs="Arial"/>
          <w:spacing w:val="-2"/>
        </w:rPr>
        <w:t xml:space="preserve"> </w:t>
      </w:r>
      <w:r w:rsidRPr="00587E7A">
        <w:rPr>
          <w:rFonts w:cs="Arial"/>
          <w:spacing w:val="-1"/>
        </w:rPr>
        <w:t>when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raises</w:t>
      </w:r>
      <w:r w:rsidRPr="00587E7A">
        <w:rPr>
          <w:rFonts w:cs="Arial"/>
        </w:rPr>
        <w:t xml:space="preserve"> </w:t>
      </w:r>
      <w:r w:rsidRPr="00587E7A">
        <w:rPr>
          <w:rFonts w:cs="Arial"/>
          <w:spacing w:val="-1"/>
        </w:rPr>
        <w:t>are distributed.</w:t>
      </w:r>
    </w:p>
    <w:p w14:paraId="082AE28A" w14:textId="77777777" w:rsidR="00F00036" w:rsidRPr="00587E7A" w:rsidRDefault="00F00036" w:rsidP="00985A6C">
      <w:pPr>
        <w:rPr>
          <w:rFonts w:ascii="Arial" w:eastAsia="Arial" w:hAnsi="Arial" w:cs="Arial"/>
          <w:sz w:val="24"/>
          <w:szCs w:val="24"/>
        </w:rPr>
      </w:pPr>
    </w:p>
    <w:p w14:paraId="70418C64" w14:textId="48387FC6" w:rsidR="00F00036" w:rsidRPr="00587E7A" w:rsidRDefault="003650B4" w:rsidP="00540BD0">
      <w:pPr>
        <w:pStyle w:val="Heading2"/>
        <w:numPr>
          <w:ilvl w:val="1"/>
          <w:numId w:val="79"/>
        </w:numPr>
        <w:tabs>
          <w:tab w:val="left" w:pos="810"/>
        </w:tabs>
        <w:ind w:left="958" w:hanging="854"/>
        <w:rPr>
          <w:rFonts w:cs="Arial"/>
          <w:b w:val="0"/>
          <w:bCs w:val="0"/>
        </w:rPr>
      </w:pPr>
      <w:bookmarkStart w:id="75" w:name="_Toc162443610"/>
      <w:r w:rsidRPr="00587E7A">
        <w:rPr>
          <w:rFonts w:cs="Arial"/>
          <w:spacing w:val="-1"/>
        </w:rPr>
        <w:t>PAY</w:t>
      </w:r>
      <w:r w:rsidRPr="00587E7A">
        <w:rPr>
          <w:rFonts w:cs="Arial"/>
          <w:spacing w:val="-2"/>
        </w:rPr>
        <w:t xml:space="preserve"> </w:t>
      </w:r>
      <w:r w:rsidRPr="00587E7A">
        <w:rPr>
          <w:rFonts w:cs="Arial"/>
          <w:spacing w:val="-1"/>
        </w:rPr>
        <w:t>RATES</w:t>
      </w:r>
      <w:r w:rsidRPr="00587E7A">
        <w:rPr>
          <w:rFonts w:cs="Arial"/>
          <w:spacing w:val="5"/>
        </w:rPr>
        <w:t xml:space="preserve"> </w:t>
      </w:r>
      <w:r w:rsidRPr="00587E7A">
        <w:rPr>
          <w:rFonts w:cs="Arial"/>
          <w:spacing w:val="-2"/>
        </w:rPr>
        <w:t>AFTER</w:t>
      </w:r>
      <w:r w:rsidRPr="00587E7A">
        <w:rPr>
          <w:rFonts w:cs="Arial"/>
          <w:spacing w:val="2"/>
        </w:rPr>
        <w:t xml:space="preserve"> </w:t>
      </w:r>
      <w:r w:rsidRPr="00587E7A">
        <w:rPr>
          <w:rFonts w:cs="Arial"/>
          <w:spacing w:val="-1"/>
        </w:rPr>
        <w:t>LEAVE</w:t>
      </w:r>
      <w:r w:rsidRPr="00587E7A">
        <w:rPr>
          <w:rFonts w:cs="Arial"/>
          <w:spacing w:val="1"/>
        </w:rPr>
        <w:t xml:space="preserve"> </w:t>
      </w:r>
      <w:r w:rsidRPr="00587E7A">
        <w:rPr>
          <w:rFonts w:cs="Arial"/>
        </w:rPr>
        <w:t>OF</w:t>
      </w:r>
      <w:r w:rsidRPr="00587E7A">
        <w:rPr>
          <w:rFonts w:cs="Arial"/>
          <w:spacing w:val="2"/>
        </w:rPr>
        <w:t xml:space="preserve"> </w:t>
      </w:r>
      <w:r w:rsidRPr="00587E7A">
        <w:rPr>
          <w:rFonts w:cs="Arial"/>
          <w:spacing w:val="-2"/>
        </w:rPr>
        <w:t>ABSENCE</w:t>
      </w:r>
      <w:r w:rsidRPr="00587E7A">
        <w:rPr>
          <w:rFonts w:cs="Arial"/>
          <w:spacing w:val="5"/>
        </w:rPr>
        <w:t xml:space="preserve"> </w:t>
      </w:r>
      <w:r w:rsidRPr="00587E7A">
        <w:rPr>
          <w:rFonts w:cs="Arial"/>
          <w:spacing w:val="-3"/>
        </w:rPr>
        <w:t>AND</w:t>
      </w:r>
      <w:r w:rsidRPr="00587E7A">
        <w:rPr>
          <w:rFonts w:cs="Arial"/>
        </w:rPr>
        <w:t xml:space="preserve"> </w:t>
      </w:r>
      <w:r w:rsidRPr="00587E7A">
        <w:rPr>
          <w:rFonts w:cs="Arial"/>
          <w:spacing w:val="-1"/>
        </w:rPr>
        <w:t>RECALL</w:t>
      </w:r>
      <w:bookmarkEnd w:id="75"/>
    </w:p>
    <w:p w14:paraId="1DB3C461" w14:textId="77777777" w:rsidR="00F00036" w:rsidRPr="00587E7A" w:rsidRDefault="00F00036" w:rsidP="00985A6C">
      <w:pPr>
        <w:rPr>
          <w:rFonts w:ascii="Arial" w:eastAsia="Arial" w:hAnsi="Arial" w:cs="Arial"/>
          <w:b/>
          <w:bCs/>
          <w:sz w:val="24"/>
          <w:szCs w:val="24"/>
        </w:rPr>
      </w:pPr>
    </w:p>
    <w:p w14:paraId="14816E05" w14:textId="77777777" w:rsidR="00F00036" w:rsidRPr="00587E7A" w:rsidRDefault="003650B4" w:rsidP="00985A6C">
      <w:pPr>
        <w:pStyle w:val="BodyText"/>
        <w:ind w:left="1543" w:right="119" w:firstLine="0"/>
        <w:rPr>
          <w:rFonts w:cs="Arial"/>
        </w:rPr>
      </w:pPr>
      <w:r w:rsidRPr="00587E7A">
        <w:rPr>
          <w:rFonts w:cs="Arial"/>
        </w:rPr>
        <w:t>If</w:t>
      </w:r>
      <w:r w:rsidRPr="00587E7A">
        <w:rPr>
          <w:rFonts w:cs="Arial"/>
          <w:spacing w:val="48"/>
        </w:rPr>
        <w:t xml:space="preserve"> </w:t>
      </w:r>
      <w:r w:rsidRPr="00587E7A">
        <w:rPr>
          <w:rFonts w:cs="Arial"/>
          <w:spacing w:val="-1"/>
        </w:rPr>
        <w:t>an</w:t>
      </w:r>
      <w:r w:rsidRPr="00587E7A">
        <w:rPr>
          <w:rFonts w:cs="Arial"/>
          <w:spacing w:val="49"/>
        </w:rPr>
        <w:t xml:space="preserve"> </w:t>
      </w:r>
      <w:r w:rsidRPr="00587E7A">
        <w:rPr>
          <w:rFonts w:cs="Arial"/>
          <w:spacing w:val="-1"/>
        </w:rPr>
        <w:t>employee</w:t>
      </w:r>
      <w:r w:rsidRPr="00587E7A">
        <w:rPr>
          <w:rFonts w:cs="Arial"/>
          <w:spacing w:val="49"/>
        </w:rPr>
        <w:t xml:space="preserve"> </w:t>
      </w:r>
      <w:r w:rsidRPr="00587E7A">
        <w:rPr>
          <w:rFonts w:cs="Arial"/>
          <w:spacing w:val="-1"/>
        </w:rPr>
        <w:t>is</w:t>
      </w:r>
      <w:r w:rsidRPr="00587E7A">
        <w:rPr>
          <w:rFonts w:cs="Arial"/>
          <w:spacing w:val="47"/>
        </w:rPr>
        <w:t xml:space="preserve"> </w:t>
      </w:r>
      <w:r w:rsidRPr="00587E7A">
        <w:rPr>
          <w:rFonts w:cs="Arial"/>
          <w:spacing w:val="-1"/>
        </w:rPr>
        <w:t>reinstated</w:t>
      </w:r>
      <w:r w:rsidRPr="00587E7A">
        <w:rPr>
          <w:rFonts w:cs="Arial"/>
          <w:spacing w:val="47"/>
        </w:rPr>
        <w:t xml:space="preserve"> </w:t>
      </w:r>
      <w:r w:rsidRPr="00587E7A">
        <w:rPr>
          <w:rFonts w:cs="Arial"/>
        </w:rPr>
        <w:t>to</w:t>
      </w:r>
      <w:r w:rsidRPr="00587E7A">
        <w:rPr>
          <w:rFonts w:cs="Arial"/>
          <w:spacing w:val="49"/>
        </w:rPr>
        <w:t xml:space="preserve"> </w:t>
      </w:r>
      <w:r w:rsidRPr="00587E7A">
        <w:rPr>
          <w:rFonts w:cs="Arial"/>
          <w:spacing w:val="-1"/>
        </w:rPr>
        <w:t>the</w:t>
      </w:r>
      <w:r w:rsidRPr="00587E7A">
        <w:rPr>
          <w:rFonts w:cs="Arial"/>
          <w:spacing w:val="47"/>
        </w:rPr>
        <w:t xml:space="preserve"> </w:t>
      </w:r>
      <w:r w:rsidRPr="00587E7A">
        <w:rPr>
          <w:rFonts w:cs="Arial"/>
          <w:spacing w:val="-1"/>
        </w:rPr>
        <w:t>same</w:t>
      </w:r>
      <w:r w:rsidRPr="00587E7A">
        <w:rPr>
          <w:rFonts w:cs="Arial"/>
          <w:spacing w:val="46"/>
        </w:rPr>
        <w:t xml:space="preserve"> </w:t>
      </w:r>
      <w:r w:rsidRPr="00587E7A">
        <w:rPr>
          <w:rFonts w:cs="Arial"/>
        </w:rPr>
        <w:t>or</w:t>
      </w:r>
      <w:r w:rsidRPr="00587E7A">
        <w:rPr>
          <w:rFonts w:cs="Arial"/>
          <w:spacing w:val="48"/>
        </w:rPr>
        <w:t xml:space="preserve"> </w:t>
      </w:r>
      <w:r w:rsidRPr="00587E7A">
        <w:rPr>
          <w:rFonts w:cs="Arial"/>
          <w:spacing w:val="-1"/>
        </w:rPr>
        <w:t>comparable</w:t>
      </w:r>
      <w:r w:rsidRPr="00587E7A">
        <w:rPr>
          <w:rFonts w:cs="Arial"/>
          <w:spacing w:val="47"/>
        </w:rPr>
        <w:t xml:space="preserve"> </w:t>
      </w:r>
      <w:r w:rsidRPr="00587E7A">
        <w:rPr>
          <w:rFonts w:cs="Arial"/>
          <w:spacing w:val="-1"/>
        </w:rPr>
        <w:t>position</w:t>
      </w:r>
      <w:r w:rsidRPr="00587E7A">
        <w:rPr>
          <w:rFonts w:cs="Arial"/>
          <w:spacing w:val="48"/>
        </w:rPr>
        <w:t xml:space="preserve"> </w:t>
      </w:r>
      <w:r w:rsidRPr="00587E7A">
        <w:rPr>
          <w:rFonts w:cs="Arial"/>
          <w:spacing w:val="-1"/>
        </w:rPr>
        <w:t>after</w:t>
      </w:r>
      <w:r w:rsidRPr="00587E7A">
        <w:rPr>
          <w:rFonts w:cs="Arial"/>
          <w:spacing w:val="48"/>
        </w:rPr>
        <w:t xml:space="preserve"> </w:t>
      </w:r>
      <w:r w:rsidRPr="00587E7A">
        <w:rPr>
          <w:rFonts w:cs="Arial"/>
        </w:rPr>
        <w:t>a</w:t>
      </w:r>
      <w:r w:rsidRPr="00587E7A">
        <w:rPr>
          <w:rFonts w:cs="Arial"/>
          <w:spacing w:val="47"/>
        </w:rPr>
        <w:t xml:space="preserve"> </w:t>
      </w:r>
      <w:r w:rsidRPr="00587E7A">
        <w:rPr>
          <w:rFonts w:cs="Arial"/>
          <w:spacing w:val="-1"/>
        </w:rPr>
        <w:t>leave</w:t>
      </w:r>
      <w:r w:rsidRPr="00587E7A">
        <w:rPr>
          <w:rFonts w:cs="Arial"/>
          <w:spacing w:val="47"/>
        </w:rPr>
        <w:t xml:space="preserve"> </w:t>
      </w:r>
      <w:r w:rsidRPr="00587E7A">
        <w:rPr>
          <w:rFonts w:cs="Arial"/>
          <w:spacing w:val="-1"/>
        </w:rPr>
        <w:t>of</w:t>
      </w:r>
      <w:r w:rsidRPr="00587E7A">
        <w:rPr>
          <w:rFonts w:cs="Arial"/>
          <w:spacing w:val="47"/>
        </w:rPr>
        <w:t xml:space="preserve"> </w:t>
      </w:r>
      <w:r w:rsidRPr="00587E7A">
        <w:rPr>
          <w:rFonts w:cs="Arial"/>
          <w:spacing w:val="-1"/>
        </w:rPr>
        <w:t>absence</w:t>
      </w:r>
      <w:r w:rsidRPr="00587E7A">
        <w:rPr>
          <w:rFonts w:cs="Arial"/>
          <w:spacing w:val="23"/>
        </w:rPr>
        <w:t xml:space="preserve"> </w:t>
      </w:r>
      <w:r w:rsidRPr="00587E7A">
        <w:rPr>
          <w:rFonts w:cs="Arial"/>
          <w:spacing w:val="-1"/>
        </w:rPr>
        <w:t>(other</w:t>
      </w:r>
      <w:r w:rsidRPr="00587E7A">
        <w:rPr>
          <w:rFonts w:cs="Arial"/>
          <w:spacing w:val="18"/>
        </w:rPr>
        <w:t xml:space="preserve"> </w:t>
      </w:r>
      <w:r w:rsidRPr="00587E7A">
        <w:rPr>
          <w:rFonts w:cs="Arial"/>
          <w:spacing w:val="-1"/>
        </w:rPr>
        <w:t>than</w:t>
      </w:r>
      <w:r w:rsidRPr="00587E7A">
        <w:rPr>
          <w:rFonts w:cs="Arial"/>
          <w:spacing w:val="20"/>
        </w:rPr>
        <w:t xml:space="preserve"> </w:t>
      </w:r>
      <w:r w:rsidRPr="00587E7A">
        <w:rPr>
          <w:rFonts w:cs="Arial"/>
          <w:spacing w:val="-1"/>
        </w:rPr>
        <w:t>military</w:t>
      </w:r>
      <w:r w:rsidRPr="00587E7A">
        <w:rPr>
          <w:rFonts w:cs="Arial"/>
          <w:spacing w:val="19"/>
        </w:rPr>
        <w:t xml:space="preserve"> </w:t>
      </w:r>
      <w:r w:rsidRPr="00587E7A">
        <w:rPr>
          <w:rFonts w:cs="Arial"/>
          <w:spacing w:val="-1"/>
        </w:rPr>
        <w:t>leave</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absence)</w:t>
      </w:r>
      <w:r w:rsidRPr="00587E7A">
        <w:rPr>
          <w:rFonts w:cs="Arial"/>
          <w:spacing w:val="21"/>
        </w:rPr>
        <w:t xml:space="preserve"> </w:t>
      </w:r>
      <w:r w:rsidRPr="00587E7A">
        <w:rPr>
          <w:rFonts w:cs="Arial"/>
        </w:rPr>
        <w:t>or</w:t>
      </w:r>
      <w:r w:rsidRPr="00587E7A">
        <w:rPr>
          <w:rFonts w:cs="Arial"/>
          <w:spacing w:val="21"/>
        </w:rPr>
        <w:t xml:space="preserve"> </w:t>
      </w:r>
      <w:r w:rsidRPr="00587E7A">
        <w:rPr>
          <w:rFonts w:cs="Arial"/>
          <w:spacing w:val="-1"/>
        </w:rPr>
        <w:t>recall</w:t>
      </w:r>
      <w:r w:rsidRPr="00587E7A">
        <w:rPr>
          <w:rFonts w:cs="Arial"/>
          <w:spacing w:val="21"/>
        </w:rPr>
        <w:t xml:space="preserve"> </w:t>
      </w:r>
      <w:r w:rsidRPr="00587E7A">
        <w:rPr>
          <w:rFonts w:cs="Arial"/>
          <w:spacing w:val="-1"/>
        </w:rPr>
        <w:t>(within</w:t>
      </w:r>
      <w:r w:rsidRPr="00587E7A">
        <w:rPr>
          <w:rFonts w:cs="Arial"/>
          <w:spacing w:val="23"/>
        </w:rPr>
        <w:t xml:space="preserve"> </w:t>
      </w:r>
      <w:r w:rsidRPr="00587E7A">
        <w:rPr>
          <w:rFonts w:cs="Arial"/>
          <w:spacing w:val="-1"/>
        </w:rPr>
        <w:t>thirteen</w:t>
      </w:r>
      <w:r w:rsidRPr="00587E7A">
        <w:rPr>
          <w:rFonts w:cs="Arial"/>
          <w:spacing w:val="23"/>
        </w:rPr>
        <w:t xml:space="preserve"> </w:t>
      </w:r>
      <w:r w:rsidRPr="00587E7A">
        <w:rPr>
          <w:rFonts w:cs="Arial"/>
          <w:spacing w:val="-1"/>
        </w:rPr>
        <w:t>(13)</w:t>
      </w:r>
      <w:r w:rsidRPr="00587E7A">
        <w:rPr>
          <w:rFonts w:cs="Arial"/>
          <w:spacing w:val="18"/>
        </w:rPr>
        <w:t xml:space="preserve"> </w:t>
      </w:r>
      <w:r w:rsidRPr="00587E7A">
        <w:rPr>
          <w:rFonts w:cs="Arial"/>
          <w:spacing w:val="-1"/>
        </w:rPr>
        <w:t>months</w:t>
      </w:r>
      <w:r w:rsidRPr="00587E7A">
        <w:rPr>
          <w:rFonts w:cs="Arial"/>
          <w:spacing w:val="65"/>
        </w:rPr>
        <w:t xml:space="preserve"> </w:t>
      </w:r>
      <w:r w:rsidRPr="00587E7A">
        <w:rPr>
          <w:rFonts w:cs="Arial"/>
          <w:spacing w:val="-1"/>
        </w:rPr>
        <w:t>following</w:t>
      </w:r>
      <w:r w:rsidRPr="00587E7A">
        <w:rPr>
          <w:rFonts w:cs="Arial"/>
          <w:spacing w:val="39"/>
        </w:rPr>
        <w:t xml:space="preserve"> </w:t>
      </w:r>
      <w:r w:rsidRPr="00587E7A">
        <w:rPr>
          <w:rFonts w:cs="Arial"/>
        </w:rPr>
        <w:t>a</w:t>
      </w:r>
      <w:r w:rsidRPr="00587E7A">
        <w:rPr>
          <w:rFonts w:cs="Arial"/>
          <w:spacing w:val="40"/>
        </w:rPr>
        <w:t xml:space="preserve"> </w:t>
      </w:r>
      <w:r w:rsidRPr="00587E7A">
        <w:rPr>
          <w:rFonts w:cs="Arial"/>
        </w:rPr>
        <w:t>fiscal</w:t>
      </w:r>
      <w:r w:rsidRPr="00587E7A">
        <w:rPr>
          <w:rFonts w:cs="Arial"/>
          <w:spacing w:val="38"/>
        </w:rPr>
        <w:t xml:space="preserve"> </w:t>
      </w:r>
      <w:r w:rsidRPr="00587E7A">
        <w:rPr>
          <w:rFonts w:cs="Arial"/>
          <w:spacing w:val="-1"/>
        </w:rPr>
        <w:t>budget</w:t>
      </w:r>
      <w:r w:rsidRPr="00587E7A">
        <w:rPr>
          <w:rFonts w:cs="Arial"/>
          <w:spacing w:val="38"/>
        </w:rPr>
        <w:t xml:space="preserve"> </w:t>
      </w:r>
      <w:r w:rsidRPr="00587E7A">
        <w:rPr>
          <w:rFonts w:cs="Arial"/>
          <w:spacing w:val="-1"/>
        </w:rPr>
        <w:t>reduction</w:t>
      </w:r>
      <w:r w:rsidRPr="00587E7A">
        <w:rPr>
          <w:rFonts w:cs="Arial"/>
          <w:spacing w:val="40"/>
        </w:rPr>
        <w:t xml:space="preserve"> </w:t>
      </w:r>
      <w:r w:rsidRPr="00587E7A">
        <w:rPr>
          <w:rFonts w:cs="Arial"/>
          <w:spacing w:val="-1"/>
        </w:rPr>
        <w:t>in</w:t>
      </w:r>
      <w:r w:rsidRPr="00587E7A">
        <w:rPr>
          <w:rFonts w:cs="Arial"/>
          <w:spacing w:val="37"/>
        </w:rPr>
        <w:t xml:space="preserve"> </w:t>
      </w:r>
      <w:r w:rsidRPr="00587E7A">
        <w:rPr>
          <w:rFonts w:cs="Arial"/>
          <w:spacing w:val="-1"/>
        </w:rPr>
        <w:t>force),</w:t>
      </w:r>
      <w:r w:rsidRPr="00587E7A">
        <w:rPr>
          <w:rFonts w:cs="Arial"/>
          <w:spacing w:val="39"/>
        </w:rPr>
        <w:t xml:space="preserve"> </w:t>
      </w:r>
      <w:r w:rsidRPr="00587E7A">
        <w:rPr>
          <w:rFonts w:cs="Arial"/>
        </w:rPr>
        <w:t>he</w:t>
      </w:r>
      <w:r w:rsidRPr="00587E7A">
        <w:rPr>
          <w:rFonts w:cs="Arial"/>
          <w:spacing w:val="39"/>
        </w:rPr>
        <w:t xml:space="preserve"> </w:t>
      </w:r>
      <w:r w:rsidRPr="00587E7A">
        <w:rPr>
          <w:rFonts w:cs="Arial"/>
        </w:rPr>
        <w:t>may</w:t>
      </w:r>
      <w:r w:rsidRPr="00587E7A">
        <w:rPr>
          <w:rFonts w:cs="Arial"/>
          <w:spacing w:val="36"/>
        </w:rPr>
        <w:t xml:space="preserve"> </w:t>
      </w:r>
      <w:r w:rsidRPr="00587E7A">
        <w:rPr>
          <w:rFonts w:cs="Arial"/>
          <w:spacing w:val="-1"/>
        </w:rPr>
        <w:t>receive</w:t>
      </w:r>
      <w:r w:rsidRPr="00587E7A">
        <w:rPr>
          <w:rFonts w:cs="Arial"/>
          <w:spacing w:val="40"/>
        </w:rPr>
        <w:t xml:space="preserve"> </w:t>
      </w:r>
      <w:r w:rsidRPr="00587E7A">
        <w:rPr>
          <w:rFonts w:cs="Arial"/>
        </w:rPr>
        <w:t>the</w:t>
      </w:r>
      <w:r w:rsidRPr="00587E7A">
        <w:rPr>
          <w:rFonts w:cs="Arial"/>
          <w:spacing w:val="41"/>
        </w:rPr>
        <w:t xml:space="preserve"> </w:t>
      </w:r>
      <w:r w:rsidRPr="00587E7A">
        <w:rPr>
          <w:rFonts w:cs="Arial"/>
          <w:spacing w:val="-1"/>
        </w:rPr>
        <w:t>rate</w:t>
      </w:r>
      <w:r w:rsidRPr="00587E7A">
        <w:rPr>
          <w:rFonts w:cs="Arial"/>
          <w:spacing w:val="40"/>
        </w:rPr>
        <w:t xml:space="preserve"> </w:t>
      </w:r>
      <w:r w:rsidRPr="00587E7A">
        <w:rPr>
          <w:rFonts w:cs="Arial"/>
          <w:spacing w:val="-1"/>
        </w:rPr>
        <w:t>in</w:t>
      </w:r>
      <w:r w:rsidRPr="00587E7A">
        <w:rPr>
          <w:rFonts w:cs="Arial"/>
          <w:spacing w:val="40"/>
        </w:rPr>
        <w:t xml:space="preserve"> </w:t>
      </w:r>
      <w:r w:rsidRPr="00587E7A">
        <w:rPr>
          <w:rFonts w:cs="Arial"/>
        </w:rPr>
        <w:t>the</w:t>
      </w:r>
      <w:r w:rsidRPr="00587E7A">
        <w:rPr>
          <w:rFonts w:cs="Arial"/>
          <w:spacing w:val="40"/>
        </w:rPr>
        <w:t xml:space="preserve"> </w:t>
      </w:r>
      <w:r w:rsidRPr="00587E7A">
        <w:rPr>
          <w:rFonts w:cs="Arial"/>
          <w:spacing w:val="-1"/>
        </w:rPr>
        <w:t>grade</w:t>
      </w:r>
      <w:r w:rsidRPr="00587E7A">
        <w:rPr>
          <w:rFonts w:cs="Arial"/>
          <w:spacing w:val="55"/>
        </w:rPr>
        <w:t xml:space="preserve"> </w:t>
      </w:r>
      <w:r w:rsidRPr="00587E7A">
        <w:rPr>
          <w:rFonts w:cs="Arial"/>
          <w:spacing w:val="-1"/>
        </w:rPr>
        <w:t>schedule</w:t>
      </w:r>
      <w:r w:rsidRPr="00587E7A">
        <w:rPr>
          <w:rFonts w:cs="Arial"/>
          <w:spacing w:val="8"/>
        </w:rPr>
        <w:t xml:space="preserve"> </w:t>
      </w:r>
      <w:r w:rsidRPr="00587E7A">
        <w:rPr>
          <w:rFonts w:cs="Arial"/>
          <w:spacing w:val="-1"/>
        </w:rPr>
        <w:t>corresponding</w:t>
      </w:r>
      <w:r w:rsidRPr="00587E7A">
        <w:rPr>
          <w:rFonts w:cs="Arial"/>
          <w:spacing w:val="6"/>
        </w:rPr>
        <w:t xml:space="preserve"> </w:t>
      </w:r>
      <w:r w:rsidRPr="00587E7A">
        <w:rPr>
          <w:rFonts w:cs="Arial"/>
        </w:rPr>
        <w:t>to</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rate</w:t>
      </w:r>
      <w:r w:rsidRPr="00587E7A">
        <w:rPr>
          <w:rFonts w:cs="Arial"/>
          <w:spacing w:val="8"/>
        </w:rPr>
        <w:t xml:space="preserve"> </w:t>
      </w:r>
      <w:r w:rsidRPr="00587E7A">
        <w:rPr>
          <w:rFonts w:cs="Arial"/>
          <w:spacing w:val="-1"/>
        </w:rPr>
        <w:t>received</w:t>
      </w:r>
      <w:r w:rsidRPr="00587E7A">
        <w:rPr>
          <w:rFonts w:cs="Arial"/>
          <w:spacing w:val="6"/>
        </w:rPr>
        <w:t xml:space="preserve"> </w:t>
      </w:r>
      <w:r w:rsidRPr="00587E7A">
        <w:rPr>
          <w:rFonts w:cs="Arial"/>
        </w:rPr>
        <w:t>at</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time</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spacing w:val="-1"/>
        </w:rPr>
        <w:t>departure,</w:t>
      </w:r>
      <w:r w:rsidRPr="00587E7A">
        <w:rPr>
          <w:rFonts w:cs="Arial"/>
          <w:spacing w:val="8"/>
        </w:rPr>
        <w:t xml:space="preserve"> </w:t>
      </w:r>
      <w:r w:rsidRPr="00587E7A">
        <w:rPr>
          <w:rFonts w:cs="Arial"/>
        </w:rPr>
        <w:t>or</w:t>
      </w:r>
      <w:r w:rsidRPr="00587E7A">
        <w:rPr>
          <w:rFonts w:cs="Arial"/>
          <w:spacing w:val="4"/>
        </w:rPr>
        <w:t xml:space="preserve"> </w:t>
      </w:r>
      <w:r w:rsidRPr="00587E7A">
        <w:rPr>
          <w:rFonts w:cs="Arial"/>
        </w:rPr>
        <w:t>a</w:t>
      </w:r>
      <w:r w:rsidRPr="00587E7A">
        <w:rPr>
          <w:rFonts w:cs="Arial"/>
          <w:spacing w:val="6"/>
        </w:rPr>
        <w:t xml:space="preserve"> </w:t>
      </w:r>
      <w:r w:rsidRPr="00587E7A">
        <w:rPr>
          <w:rFonts w:cs="Arial"/>
          <w:spacing w:val="-1"/>
        </w:rPr>
        <w:t>higher</w:t>
      </w:r>
      <w:r w:rsidRPr="00587E7A">
        <w:rPr>
          <w:rFonts w:cs="Arial"/>
          <w:spacing w:val="6"/>
        </w:rPr>
        <w:t xml:space="preserve"> </w:t>
      </w:r>
      <w:r w:rsidRPr="00587E7A">
        <w:rPr>
          <w:rFonts w:cs="Arial"/>
          <w:spacing w:val="-1"/>
        </w:rPr>
        <w:t>rate</w:t>
      </w:r>
      <w:r w:rsidRPr="00587E7A">
        <w:rPr>
          <w:rFonts w:cs="Arial"/>
          <w:spacing w:val="43"/>
        </w:rPr>
        <w:t xml:space="preserve"> </w:t>
      </w:r>
      <w:r w:rsidRPr="00587E7A">
        <w:rPr>
          <w:rFonts w:cs="Arial"/>
          <w:spacing w:val="-1"/>
        </w:rPr>
        <w:t>if</w:t>
      </w:r>
      <w:r w:rsidRPr="00587E7A">
        <w:rPr>
          <w:rFonts w:cs="Arial"/>
          <w:spacing w:val="3"/>
        </w:rPr>
        <w:t xml:space="preserve"> </w:t>
      </w:r>
      <w:r w:rsidRPr="00587E7A">
        <w:rPr>
          <w:rFonts w:cs="Arial"/>
          <w:spacing w:val="-1"/>
        </w:rPr>
        <w:t>such higher rate occurred</w:t>
      </w:r>
      <w:r w:rsidRPr="00587E7A">
        <w:rPr>
          <w:rFonts w:cs="Arial"/>
          <w:spacing w:val="1"/>
        </w:rPr>
        <w:t xml:space="preserve"> </w:t>
      </w:r>
      <w:r w:rsidRPr="00587E7A">
        <w:rPr>
          <w:rFonts w:cs="Arial"/>
          <w:spacing w:val="-1"/>
        </w:rPr>
        <w:t xml:space="preserve">during </w:t>
      </w:r>
      <w:r w:rsidRPr="00587E7A">
        <w:rPr>
          <w:rFonts w:cs="Arial"/>
        </w:rPr>
        <w:t>the</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spacing w:val="-1"/>
        </w:rPr>
        <w:t>period.</w:t>
      </w:r>
    </w:p>
    <w:p w14:paraId="446672CF" w14:textId="77777777" w:rsidR="00F00036" w:rsidRPr="00587E7A" w:rsidRDefault="00F00036" w:rsidP="00985A6C">
      <w:pPr>
        <w:rPr>
          <w:rFonts w:ascii="Arial" w:eastAsia="Arial" w:hAnsi="Arial" w:cs="Arial"/>
          <w:sz w:val="24"/>
          <w:szCs w:val="24"/>
        </w:rPr>
      </w:pPr>
    </w:p>
    <w:p w14:paraId="294F437F" w14:textId="3CE86BC8" w:rsidR="00F00036" w:rsidRPr="00587E7A" w:rsidRDefault="003650B4" w:rsidP="00540BD0">
      <w:pPr>
        <w:pStyle w:val="Heading2"/>
        <w:numPr>
          <w:ilvl w:val="1"/>
          <w:numId w:val="79"/>
        </w:numPr>
        <w:tabs>
          <w:tab w:val="left" w:pos="824"/>
        </w:tabs>
        <w:rPr>
          <w:rFonts w:cs="Arial"/>
          <w:b w:val="0"/>
          <w:bCs w:val="0"/>
        </w:rPr>
      </w:pPr>
      <w:bookmarkStart w:id="76" w:name="_Toc162443611"/>
      <w:r w:rsidRPr="00587E7A">
        <w:rPr>
          <w:rFonts w:cs="Arial"/>
          <w:spacing w:val="-1"/>
        </w:rPr>
        <w:t>PAY</w:t>
      </w:r>
      <w:r w:rsidRPr="00587E7A">
        <w:rPr>
          <w:rFonts w:cs="Arial"/>
          <w:spacing w:val="1"/>
        </w:rPr>
        <w:t xml:space="preserve"> </w:t>
      </w:r>
      <w:r w:rsidRPr="00587E7A">
        <w:rPr>
          <w:rFonts w:cs="Arial"/>
          <w:spacing w:val="-1"/>
        </w:rPr>
        <w:t>RATES</w:t>
      </w:r>
      <w:r w:rsidRPr="00587E7A">
        <w:rPr>
          <w:rFonts w:cs="Arial"/>
          <w:spacing w:val="1"/>
        </w:rPr>
        <w:t xml:space="preserve"> </w:t>
      </w:r>
      <w:r w:rsidRPr="00587E7A">
        <w:rPr>
          <w:rFonts w:cs="Arial"/>
          <w:spacing w:val="-1"/>
        </w:rPr>
        <w:t>UPON</w:t>
      </w:r>
      <w:r w:rsidRPr="00587E7A">
        <w:rPr>
          <w:rFonts w:cs="Arial"/>
        </w:rPr>
        <w:t xml:space="preserve"> </w:t>
      </w:r>
      <w:r w:rsidRPr="00587E7A">
        <w:rPr>
          <w:rFonts w:cs="Arial"/>
          <w:spacing w:val="-1"/>
        </w:rPr>
        <w:t>REHIRE</w:t>
      </w:r>
      <w:bookmarkEnd w:id="76"/>
    </w:p>
    <w:p w14:paraId="60DD1FE0" w14:textId="77777777" w:rsidR="00F00036" w:rsidRPr="00587E7A" w:rsidRDefault="00F00036" w:rsidP="00985A6C">
      <w:pPr>
        <w:rPr>
          <w:rFonts w:ascii="Arial" w:eastAsia="Arial" w:hAnsi="Arial" w:cs="Arial"/>
          <w:b/>
          <w:bCs/>
          <w:sz w:val="24"/>
          <w:szCs w:val="24"/>
        </w:rPr>
      </w:pPr>
    </w:p>
    <w:p w14:paraId="1E1CABD2" w14:textId="77777777" w:rsidR="00F00036" w:rsidRPr="00587E7A" w:rsidRDefault="003650B4" w:rsidP="00985A6C">
      <w:pPr>
        <w:pStyle w:val="BodyText"/>
        <w:ind w:left="1543" w:firstLine="0"/>
        <w:rPr>
          <w:rFonts w:cs="Arial"/>
        </w:rPr>
      </w:pPr>
      <w:r w:rsidRPr="00587E7A">
        <w:rPr>
          <w:rFonts w:cs="Arial"/>
        </w:rPr>
        <w:t>Pay</w:t>
      </w:r>
      <w:r w:rsidRPr="00587E7A">
        <w:rPr>
          <w:rFonts w:cs="Arial"/>
          <w:spacing w:val="-2"/>
        </w:rPr>
        <w:t xml:space="preserve"> </w:t>
      </w:r>
      <w:r w:rsidRPr="00587E7A">
        <w:rPr>
          <w:rFonts w:cs="Arial"/>
          <w:spacing w:val="-1"/>
        </w:rPr>
        <w:t>rates</w:t>
      </w:r>
      <w:r w:rsidRPr="00587E7A">
        <w:rPr>
          <w:rFonts w:cs="Arial"/>
          <w:spacing w:val="-2"/>
        </w:rPr>
        <w:t xml:space="preserve"> </w:t>
      </w:r>
      <w:r w:rsidRPr="00587E7A">
        <w:rPr>
          <w:rFonts w:cs="Arial"/>
        </w:rPr>
        <w:t>for</w:t>
      </w:r>
      <w:r w:rsidRPr="00587E7A">
        <w:rPr>
          <w:rFonts w:cs="Arial"/>
          <w:spacing w:val="-1"/>
        </w:rPr>
        <w:t xml:space="preserve"> rehired employees</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determined</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an</w:t>
      </w:r>
      <w:r w:rsidRPr="00587E7A">
        <w:rPr>
          <w:rFonts w:cs="Arial"/>
          <w:spacing w:val="1"/>
        </w:rPr>
        <w:t xml:space="preserve"> </w:t>
      </w:r>
      <w:r w:rsidRPr="00587E7A">
        <w:rPr>
          <w:rFonts w:cs="Arial"/>
          <w:spacing w:val="-1"/>
        </w:rPr>
        <w:t>individual</w:t>
      </w:r>
      <w:r w:rsidRPr="00587E7A">
        <w:rPr>
          <w:rFonts w:cs="Arial"/>
          <w:spacing w:val="-3"/>
        </w:rPr>
        <w:t xml:space="preserve"> </w:t>
      </w:r>
      <w:r w:rsidRPr="00587E7A">
        <w:rPr>
          <w:rFonts w:cs="Arial"/>
          <w:spacing w:val="-1"/>
        </w:rPr>
        <w:t>basis.</w:t>
      </w:r>
    </w:p>
    <w:p w14:paraId="4CF849CA" w14:textId="77777777" w:rsidR="00F00036" w:rsidRPr="00587E7A" w:rsidRDefault="00F00036" w:rsidP="00985A6C">
      <w:pPr>
        <w:rPr>
          <w:rFonts w:ascii="Arial" w:eastAsia="Arial" w:hAnsi="Arial" w:cs="Arial"/>
          <w:sz w:val="24"/>
          <w:szCs w:val="24"/>
        </w:rPr>
      </w:pPr>
    </w:p>
    <w:p w14:paraId="6C33B48E" w14:textId="58099CEA" w:rsidR="00F00036" w:rsidRPr="00587E7A" w:rsidRDefault="003650B4" w:rsidP="00540BD0">
      <w:pPr>
        <w:pStyle w:val="Heading2"/>
        <w:numPr>
          <w:ilvl w:val="1"/>
          <w:numId w:val="79"/>
        </w:numPr>
        <w:tabs>
          <w:tab w:val="left" w:pos="824"/>
        </w:tabs>
        <w:rPr>
          <w:rFonts w:cs="Arial"/>
          <w:b w:val="0"/>
          <w:bCs w:val="0"/>
        </w:rPr>
      </w:pPr>
      <w:bookmarkStart w:id="77" w:name="_Toc162443612"/>
      <w:r w:rsidRPr="00587E7A">
        <w:rPr>
          <w:rFonts w:cs="Arial"/>
          <w:spacing w:val="-1"/>
        </w:rPr>
        <w:t>STARTING</w:t>
      </w:r>
      <w:r w:rsidRPr="00587E7A">
        <w:rPr>
          <w:rFonts w:cs="Arial"/>
        </w:rPr>
        <w:t xml:space="preserve"> </w:t>
      </w:r>
      <w:r w:rsidRPr="00587E7A">
        <w:rPr>
          <w:rFonts w:cs="Arial"/>
          <w:spacing w:val="-1"/>
        </w:rPr>
        <w:t>PAY</w:t>
      </w:r>
      <w:r w:rsidRPr="00587E7A">
        <w:rPr>
          <w:rFonts w:cs="Arial"/>
          <w:spacing w:val="1"/>
        </w:rPr>
        <w:t xml:space="preserve"> </w:t>
      </w:r>
      <w:r w:rsidRPr="00587E7A">
        <w:rPr>
          <w:rFonts w:cs="Arial"/>
        </w:rPr>
        <w:t>RATE</w:t>
      </w:r>
      <w:r w:rsidRPr="00587E7A">
        <w:rPr>
          <w:rFonts w:cs="Arial"/>
          <w:spacing w:val="1"/>
        </w:rPr>
        <w:t xml:space="preserve"> </w:t>
      </w:r>
      <w:r w:rsidRPr="00587E7A">
        <w:rPr>
          <w:rFonts w:cs="Arial"/>
          <w:spacing w:val="-1"/>
        </w:rPr>
        <w:t>FOR</w:t>
      </w:r>
      <w:r w:rsidRPr="00587E7A">
        <w:rPr>
          <w:rFonts w:cs="Arial"/>
        </w:rPr>
        <w:t xml:space="preserve"> </w:t>
      </w:r>
      <w:r w:rsidRPr="00587E7A">
        <w:rPr>
          <w:rFonts w:cs="Arial"/>
          <w:spacing w:val="-1"/>
        </w:rPr>
        <w:t>TRANSFER</w:t>
      </w:r>
      <w:r w:rsidRPr="00587E7A">
        <w:rPr>
          <w:rFonts w:cs="Arial"/>
        </w:rPr>
        <w:t xml:space="preserve"> OR </w:t>
      </w:r>
      <w:r w:rsidRPr="00587E7A">
        <w:rPr>
          <w:rFonts w:cs="Arial"/>
          <w:spacing w:val="-1"/>
        </w:rPr>
        <w:t>RECLASSIFICATION</w:t>
      </w:r>
      <w:bookmarkEnd w:id="77"/>
    </w:p>
    <w:p w14:paraId="16A29430" w14:textId="77777777" w:rsidR="00F00036" w:rsidRPr="00587E7A" w:rsidRDefault="00F00036" w:rsidP="00985A6C">
      <w:pPr>
        <w:rPr>
          <w:rFonts w:ascii="Arial" w:eastAsia="Arial" w:hAnsi="Arial" w:cs="Arial"/>
          <w:b/>
          <w:bCs/>
          <w:sz w:val="24"/>
          <w:szCs w:val="24"/>
        </w:rPr>
      </w:pPr>
    </w:p>
    <w:p w14:paraId="761BBECA" w14:textId="77777777" w:rsidR="00F00036" w:rsidRPr="00587E7A" w:rsidRDefault="003650B4" w:rsidP="00985A6C">
      <w:pPr>
        <w:pStyle w:val="BodyText"/>
        <w:ind w:left="1544" w:right="116" w:firstLine="0"/>
        <w:rPr>
          <w:rFonts w:cs="Arial"/>
        </w:rPr>
      </w:pPr>
      <w:r w:rsidRPr="00587E7A">
        <w:rPr>
          <w:rFonts w:cs="Arial"/>
        </w:rPr>
        <w:t>When</w:t>
      </w:r>
      <w:r w:rsidRPr="00587E7A">
        <w:rPr>
          <w:rFonts w:cs="Arial"/>
          <w:spacing w:val="20"/>
        </w:rPr>
        <w:t xml:space="preserve"> </w:t>
      </w:r>
      <w:r w:rsidRPr="00587E7A">
        <w:rPr>
          <w:rFonts w:cs="Arial"/>
          <w:spacing w:val="-1"/>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is</w:t>
      </w:r>
      <w:r w:rsidRPr="00587E7A">
        <w:rPr>
          <w:rFonts w:cs="Arial"/>
          <w:spacing w:val="22"/>
        </w:rPr>
        <w:t xml:space="preserve"> </w:t>
      </w:r>
      <w:r w:rsidRPr="00587E7A">
        <w:rPr>
          <w:rFonts w:cs="Arial"/>
          <w:spacing w:val="-1"/>
        </w:rPr>
        <w:t>transferred</w:t>
      </w:r>
      <w:r w:rsidRPr="00587E7A">
        <w:rPr>
          <w:rFonts w:cs="Arial"/>
          <w:spacing w:val="23"/>
        </w:rPr>
        <w:t xml:space="preserve"> </w:t>
      </w:r>
      <w:r w:rsidRPr="00587E7A">
        <w:rPr>
          <w:rFonts w:cs="Arial"/>
        </w:rPr>
        <w:t>or</w:t>
      </w:r>
      <w:r w:rsidRPr="00587E7A">
        <w:rPr>
          <w:rFonts w:cs="Arial"/>
          <w:spacing w:val="21"/>
        </w:rPr>
        <w:t xml:space="preserve"> </w:t>
      </w:r>
      <w:r w:rsidRPr="00587E7A">
        <w:rPr>
          <w:rFonts w:cs="Arial"/>
          <w:spacing w:val="-1"/>
        </w:rPr>
        <w:t>reclassified</w:t>
      </w:r>
      <w:r w:rsidRPr="00587E7A">
        <w:rPr>
          <w:rFonts w:cs="Arial"/>
          <w:spacing w:val="23"/>
        </w:rPr>
        <w:t xml:space="preserve"> </w:t>
      </w:r>
      <w:r w:rsidRPr="00587E7A">
        <w:rPr>
          <w:rFonts w:cs="Arial"/>
          <w:spacing w:val="-1"/>
        </w:rPr>
        <w:t>laterally,</w:t>
      </w:r>
      <w:r w:rsidRPr="00587E7A">
        <w:rPr>
          <w:rFonts w:cs="Arial"/>
          <w:spacing w:val="22"/>
        </w:rPr>
        <w:t xml:space="preserve"> </w:t>
      </w:r>
      <w:r w:rsidRPr="00587E7A">
        <w:rPr>
          <w:rFonts w:cs="Arial"/>
          <w:spacing w:val="-1"/>
        </w:rPr>
        <w:t>there</w:t>
      </w:r>
      <w:r w:rsidRPr="00587E7A">
        <w:rPr>
          <w:rFonts w:cs="Arial"/>
          <w:spacing w:val="23"/>
        </w:rPr>
        <w:t xml:space="preserve"> </w:t>
      </w:r>
      <w:r w:rsidRPr="00587E7A">
        <w:rPr>
          <w:rFonts w:cs="Arial"/>
          <w:spacing w:val="-1"/>
        </w:rPr>
        <w:t>is</w:t>
      </w:r>
      <w:r w:rsidRPr="00587E7A">
        <w:rPr>
          <w:rFonts w:cs="Arial"/>
          <w:spacing w:val="19"/>
        </w:rPr>
        <w:t xml:space="preserve"> </w:t>
      </w:r>
      <w:r w:rsidRPr="00587E7A">
        <w:rPr>
          <w:rFonts w:cs="Arial"/>
        </w:rPr>
        <w:t>no</w:t>
      </w:r>
      <w:r w:rsidRPr="00587E7A">
        <w:rPr>
          <w:rFonts w:cs="Arial"/>
          <w:spacing w:val="23"/>
        </w:rPr>
        <w:t xml:space="preserve"> </w:t>
      </w:r>
      <w:r w:rsidRPr="00587E7A">
        <w:rPr>
          <w:rFonts w:cs="Arial"/>
          <w:spacing w:val="-1"/>
        </w:rPr>
        <w:t>change</w:t>
      </w:r>
      <w:r w:rsidRPr="00587E7A">
        <w:rPr>
          <w:rFonts w:cs="Arial"/>
          <w:spacing w:val="23"/>
        </w:rPr>
        <w:t xml:space="preserve"> </w:t>
      </w:r>
      <w:r w:rsidRPr="00587E7A">
        <w:rPr>
          <w:rFonts w:cs="Arial"/>
          <w:spacing w:val="-1"/>
        </w:rPr>
        <w:t>in</w:t>
      </w:r>
      <w:r w:rsidRPr="00587E7A">
        <w:rPr>
          <w:rFonts w:cs="Arial"/>
          <w:spacing w:val="20"/>
        </w:rPr>
        <w:t xml:space="preserve"> </w:t>
      </w:r>
      <w:r w:rsidRPr="00587E7A">
        <w:rPr>
          <w:rFonts w:cs="Arial"/>
        </w:rPr>
        <w:t>pay</w:t>
      </w:r>
      <w:r w:rsidRPr="00587E7A">
        <w:rPr>
          <w:rFonts w:cs="Arial"/>
          <w:spacing w:val="49"/>
        </w:rPr>
        <w:t xml:space="preserve"> </w:t>
      </w:r>
      <w:r w:rsidRPr="00587E7A">
        <w:rPr>
          <w:rFonts w:cs="Arial"/>
          <w:spacing w:val="-1"/>
        </w:rPr>
        <w:t>rate.</w:t>
      </w:r>
      <w:r w:rsidRPr="00587E7A">
        <w:rPr>
          <w:rFonts w:cs="Arial"/>
          <w:spacing w:val="44"/>
        </w:rPr>
        <w:t xml:space="preserve"> </w:t>
      </w:r>
      <w:r w:rsidRPr="00587E7A">
        <w:rPr>
          <w:rFonts w:cs="Arial"/>
        </w:rPr>
        <w:t>In</w:t>
      </w:r>
      <w:r w:rsidRPr="00587E7A">
        <w:rPr>
          <w:rFonts w:cs="Arial"/>
          <w:spacing w:val="56"/>
        </w:rPr>
        <w:t xml:space="preserve"> </w:t>
      </w:r>
      <w:r w:rsidRPr="00587E7A">
        <w:rPr>
          <w:rFonts w:cs="Arial"/>
          <w:spacing w:val="-1"/>
        </w:rPr>
        <w:t>the</w:t>
      </w:r>
      <w:r w:rsidRPr="00587E7A">
        <w:rPr>
          <w:rFonts w:cs="Arial"/>
          <w:spacing w:val="54"/>
        </w:rPr>
        <w:t xml:space="preserve"> </w:t>
      </w:r>
      <w:r w:rsidRPr="00587E7A">
        <w:rPr>
          <w:rFonts w:cs="Arial"/>
          <w:spacing w:val="-1"/>
        </w:rPr>
        <w:t>event</w:t>
      </w:r>
      <w:r w:rsidRPr="00587E7A">
        <w:rPr>
          <w:rFonts w:cs="Arial"/>
          <w:spacing w:val="55"/>
        </w:rPr>
        <w:t xml:space="preserve"> </w:t>
      </w:r>
      <w:r w:rsidRPr="00587E7A">
        <w:rPr>
          <w:rFonts w:cs="Arial"/>
          <w:spacing w:val="-1"/>
        </w:rPr>
        <w:t>that</w:t>
      </w:r>
      <w:r w:rsidRPr="00587E7A">
        <w:rPr>
          <w:rFonts w:cs="Arial"/>
          <w:spacing w:val="56"/>
        </w:rPr>
        <w:t xml:space="preserve"> </w:t>
      </w:r>
      <w:r w:rsidRPr="00587E7A">
        <w:rPr>
          <w:rFonts w:cs="Arial"/>
          <w:spacing w:val="-1"/>
        </w:rPr>
        <w:t>it</w:t>
      </w:r>
      <w:r w:rsidRPr="00587E7A">
        <w:rPr>
          <w:rFonts w:cs="Arial"/>
          <w:spacing w:val="56"/>
        </w:rPr>
        <w:t xml:space="preserve"> </w:t>
      </w:r>
      <w:r w:rsidRPr="00587E7A">
        <w:rPr>
          <w:rFonts w:cs="Arial"/>
          <w:spacing w:val="-1"/>
        </w:rPr>
        <w:t>is</w:t>
      </w:r>
      <w:r w:rsidRPr="00587E7A">
        <w:rPr>
          <w:rFonts w:cs="Arial"/>
          <w:spacing w:val="55"/>
        </w:rPr>
        <w:t xml:space="preserve"> </w:t>
      </w:r>
      <w:r w:rsidRPr="00587E7A">
        <w:rPr>
          <w:rFonts w:cs="Arial"/>
          <w:spacing w:val="-1"/>
        </w:rPr>
        <w:t>determined</w:t>
      </w:r>
      <w:r w:rsidRPr="00587E7A">
        <w:rPr>
          <w:rFonts w:cs="Arial"/>
          <w:spacing w:val="55"/>
        </w:rPr>
        <w:t xml:space="preserve"> </w:t>
      </w:r>
      <w:r w:rsidRPr="00587E7A">
        <w:rPr>
          <w:rFonts w:cs="Arial"/>
          <w:spacing w:val="-1"/>
        </w:rPr>
        <w:t>that</w:t>
      </w:r>
      <w:r w:rsidRPr="00587E7A">
        <w:rPr>
          <w:rFonts w:cs="Arial"/>
          <w:spacing w:val="56"/>
        </w:rPr>
        <w:t xml:space="preserve"> </w:t>
      </w:r>
      <w:r w:rsidRPr="00587E7A">
        <w:rPr>
          <w:rFonts w:cs="Arial"/>
        </w:rPr>
        <w:t>a</w:t>
      </w:r>
      <w:r w:rsidRPr="00587E7A">
        <w:rPr>
          <w:rFonts w:cs="Arial"/>
          <w:spacing w:val="56"/>
        </w:rPr>
        <w:t xml:space="preserve"> </w:t>
      </w:r>
      <w:r w:rsidRPr="00587E7A">
        <w:rPr>
          <w:rFonts w:cs="Arial"/>
          <w:spacing w:val="-1"/>
        </w:rPr>
        <w:t>position</w:t>
      </w:r>
      <w:r w:rsidRPr="00587E7A">
        <w:rPr>
          <w:rFonts w:cs="Arial"/>
          <w:spacing w:val="55"/>
        </w:rPr>
        <w:t xml:space="preserve"> </w:t>
      </w:r>
      <w:r w:rsidRPr="00587E7A">
        <w:rPr>
          <w:rFonts w:cs="Arial"/>
          <w:spacing w:val="-1"/>
        </w:rPr>
        <w:t>is</w:t>
      </w:r>
      <w:r w:rsidRPr="00587E7A">
        <w:rPr>
          <w:rFonts w:cs="Arial"/>
          <w:spacing w:val="55"/>
        </w:rPr>
        <w:t xml:space="preserve"> </w:t>
      </w:r>
      <w:r w:rsidRPr="00587E7A">
        <w:rPr>
          <w:rFonts w:cs="Arial"/>
          <w:spacing w:val="-1"/>
        </w:rPr>
        <w:t>reclassified</w:t>
      </w:r>
      <w:r w:rsidRPr="00587E7A">
        <w:rPr>
          <w:rFonts w:cs="Arial"/>
          <w:spacing w:val="56"/>
        </w:rPr>
        <w:t xml:space="preserve"> </w:t>
      </w:r>
      <w:r w:rsidRPr="00587E7A">
        <w:rPr>
          <w:rFonts w:cs="Arial"/>
        </w:rPr>
        <w:t>to</w:t>
      </w:r>
      <w:r w:rsidRPr="00587E7A">
        <w:rPr>
          <w:rFonts w:cs="Arial"/>
          <w:spacing w:val="56"/>
        </w:rPr>
        <w:t xml:space="preserve"> </w:t>
      </w:r>
      <w:r w:rsidRPr="00587E7A">
        <w:rPr>
          <w:rFonts w:cs="Arial"/>
        </w:rPr>
        <w:t>a</w:t>
      </w:r>
      <w:r w:rsidRPr="00587E7A">
        <w:rPr>
          <w:rFonts w:cs="Arial"/>
          <w:spacing w:val="53"/>
        </w:rPr>
        <w:t xml:space="preserve"> </w:t>
      </w:r>
      <w:r w:rsidRPr="00587E7A">
        <w:rPr>
          <w:rFonts w:cs="Arial"/>
          <w:spacing w:val="-2"/>
        </w:rPr>
        <w:t>more</w:t>
      </w:r>
      <w:r w:rsidRPr="00587E7A">
        <w:rPr>
          <w:rFonts w:cs="Arial"/>
          <w:spacing w:val="55"/>
        </w:rPr>
        <w:t xml:space="preserve"> </w:t>
      </w:r>
      <w:r w:rsidRPr="00587E7A">
        <w:rPr>
          <w:rFonts w:cs="Arial"/>
          <w:spacing w:val="-1"/>
        </w:rPr>
        <w:t>appropriate</w:t>
      </w:r>
      <w:r w:rsidRPr="00587E7A">
        <w:rPr>
          <w:rFonts w:cs="Arial"/>
          <w:spacing w:val="6"/>
        </w:rPr>
        <w:t xml:space="preserve"> </w:t>
      </w:r>
      <w:r w:rsidRPr="00587E7A">
        <w:rPr>
          <w:rFonts w:cs="Arial"/>
          <w:spacing w:val="-1"/>
        </w:rPr>
        <w:t>pay</w:t>
      </w:r>
      <w:r w:rsidRPr="00587E7A">
        <w:rPr>
          <w:rFonts w:cs="Arial"/>
          <w:spacing w:val="2"/>
        </w:rPr>
        <w:t xml:space="preserve"> </w:t>
      </w:r>
      <w:r w:rsidRPr="00587E7A">
        <w:rPr>
          <w:rFonts w:cs="Arial"/>
          <w:spacing w:val="-1"/>
        </w:rPr>
        <w:t>range,</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incumbent(s)’</w:t>
      </w:r>
      <w:r w:rsidRPr="00587E7A">
        <w:rPr>
          <w:rFonts w:cs="Arial"/>
          <w:spacing w:val="2"/>
        </w:rPr>
        <w:t xml:space="preserve"> </w:t>
      </w:r>
      <w:r w:rsidRPr="00587E7A">
        <w:rPr>
          <w:rFonts w:cs="Arial"/>
          <w:spacing w:val="-1"/>
        </w:rPr>
        <w:t>current</w:t>
      </w:r>
      <w:r w:rsidRPr="00587E7A">
        <w:rPr>
          <w:rFonts w:cs="Arial"/>
          <w:spacing w:val="5"/>
        </w:rPr>
        <w:t xml:space="preserve"> </w:t>
      </w:r>
      <w:r w:rsidRPr="00587E7A">
        <w:rPr>
          <w:rFonts w:cs="Arial"/>
          <w:spacing w:val="-1"/>
        </w:rPr>
        <w:t>salary</w:t>
      </w:r>
      <w:r w:rsidRPr="00587E7A">
        <w:rPr>
          <w:rFonts w:cs="Arial"/>
          <w:spacing w:val="2"/>
        </w:rPr>
        <w:t xml:space="preserve"> </w:t>
      </w:r>
      <w:r w:rsidRPr="00587E7A">
        <w:rPr>
          <w:rFonts w:cs="Arial"/>
          <w:spacing w:val="-1"/>
        </w:rPr>
        <w:t>is</w:t>
      </w:r>
      <w:r w:rsidRPr="00587E7A">
        <w:rPr>
          <w:rFonts w:cs="Arial"/>
          <w:spacing w:val="5"/>
        </w:rPr>
        <w:t xml:space="preserve"> </w:t>
      </w:r>
      <w:r w:rsidRPr="00587E7A">
        <w:rPr>
          <w:rFonts w:cs="Arial"/>
          <w:spacing w:val="-1"/>
        </w:rPr>
        <w:t>appropriate</w:t>
      </w:r>
      <w:r w:rsidRPr="00587E7A">
        <w:rPr>
          <w:rFonts w:cs="Arial"/>
          <w:spacing w:val="6"/>
        </w:rPr>
        <w:t xml:space="preserve"> </w:t>
      </w:r>
      <w:r w:rsidRPr="00587E7A">
        <w:rPr>
          <w:rFonts w:cs="Arial"/>
          <w:spacing w:val="-1"/>
        </w:rPr>
        <w:t>to</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rPr>
        <w:t>new</w:t>
      </w:r>
      <w:r w:rsidRPr="00587E7A">
        <w:rPr>
          <w:rFonts w:cs="Arial"/>
          <w:spacing w:val="75"/>
        </w:rPr>
        <w:t xml:space="preserve"> </w:t>
      </w:r>
      <w:r w:rsidRPr="00587E7A">
        <w:rPr>
          <w:rFonts w:cs="Arial"/>
          <w:spacing w:val="-1"/>
        </w:rPr>
        <w:t>grade/range,</w:t>
      </w:r>
      <w:r w:rsidRPr="00587E7A">
        <w:rPr>
          <w:rFonts w:cs="Arial"/>
        </w:rPr>
        <w:t xml:space="preserve"> </w:t>
      </w:r>
      <w:r w:rsidRPr="00587E7A">
        <w:rPr>
          <w:rFonts w:cs="Arial"/>
          <w:spacing w:val="-1"/>
        </w:rPr>
        <w:t>there</w:t>
      </w:r>
      <w:r w:rsidRPr="00587E7A">
        <w:rPr>
          <w:rFonts w:cs="Arial"/>
          <w:spacing w:val="1"/>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no</w:t>
      </w:r>
      <w:r w:rsidRPr="00587E7A">
        <w:rPr>
          <w:rFonts w:cs="Arial"/>
          <w:spacing w:val="1"/>
        </w:rPr>
        <w:t xml:space="preserve"> </w:t>
      </w:r>
      <w:r w:rsidRPr="00587E7A">
        <w:rPr>
          <w:rFonts w:cs="Arial"/>
          <w:spacing w:val="-1"/>
        </w:rPr>
        <w:t>increase</w:t>
      </w:r>
      <w:r w:rsidRPr="00587E7A">
        <w:rPr>
          <w:rFonts w:cs="Arial"/>
          <w:spacing w:val="1"/>
        </w:rPr>
        <w:t xml:space="preserve"> </w:t>
      </w:r>
      <w:r w:rsidRPr="00587E7A">
        <w:rPr>
          <w:rFonts w:cs="Arial"/>
          <w:spacing w:val="-1"/>
        </w:rPr>
        <w:t xml:space="preserve">in </w:t>
      </w:r>
      <w:r w:rsidRPr="00587E7A">
        <w:rPr>
          <w:rFonts w:cs="Arial"/>
        </w:rPr>
        <w:t>pay</w:t>
      </w:r>
      <w:r w:rsidRPr="00587E7A">
        <w:rPr>
          <w:rFonts w:cs="Arial"/>
          <w:spacing w:val="-2"/>
        </w:rPr>
        <w:t xml:space="preserve"> </w:t>
      </w:r>
      <w:r w:rsidRPr="00587E7A">
        <w:rPr>
          <w:rFonts w:cs="Arial"/>
          <w:spacing w:val="-1"/>
        </w:rPr>
        <w:t>rate.</w:t>
      </w:r>
    </w:p>
    <w:p w14:paraId="35D3A15C" w14:textId="77777777" w:rsidR="00F00036" w:rsidRDefault="00F00036" w:rsidP="00985A6C">
      <w:pPr>
        <w:rPr>
          <w:rFonts w:ascii="Arial" w:hAnsi="Arial" w:cs="Arial"/>
        </w:rPr>
      </w:pPr>
    </w:p>
    <w:p w14:paraId="142BBABC" w14:textId="77777777" w:rsidR="000D2654" w:rsidRDefault="000D2654" w:rsidP="00985A6C">
      <w:pPr>
        <w:rPr>
          <w:rFonts w:ascii="Arial" w:hAnsi="Arial" w:cs="Arial"/>
        </w:rPr>
      </w:pPr>
    </w:p>
    <w:p w14:paraId="0F2C0524" w14:textId="77777777" w:rsidR="000D2654" w:rsidRPr="001F47B4" w:rsidRDefault="000D2654" w:rsidP="00540BD0">
      <w:pPr>
        <w:pStyle w:val="ListParagraph"/>
        <w:numPr>
          <w:ilvl w:val="0"/>
          <w:numId w:val="123"/>
        </w:numPr>
        <w:ind w:left="1890"/>
        <w:rPr>
          <w:rFonts w:ascii="Arial" w:hAnsi="Arial" w:cs="Arial"/>
          <w:sz w:val="24"/>
          <w:szCs w:val="24"/>
        </w:rPr>
      </w:pPr>
      <w:r w:rsidRPr="001F47B4">
        <w:rPr>
          <w:rFonts w:ascii="Arial" w:hAnsi="Arial" w:cs="Arial"/>
          <w:sz w:val="24"/>
          <w:szCs w:val="24"/>
        </w:rPr>
        <w:t xml:space="preserve">When a position changes significantly in job content, scope, skills, or responsibilities, the Human Resources Director or his/her designee may </w:t>
      </w:r>
      <w:r w:rsidRPr="001F47B4">
        <w:rPr>
          <w:rFonts w:ascii="Arial" w:hAnsi="Arial" w:cs="Arial"/>
          <w:sz w:val="24"/>
          <w:szCs w:val="24"/>
        </w:rPr>
        <w:lastRenderedPageBreak/>
        <w:t xml:space="preserve">reclassify it upon the request of the Department Director. The reclassification can either raise or lower the position grade. If upgraded, the department must have the budget </w:t>
      </w:r>
      <w:r w:rsidR="00C5582B" w:rsidRPr="001F47B4">
        <w:rPr>
          <w:rFonts w:ascii="Arial" w:hAnsi="Arial" w:cs="Arial"/>
          <w:sz w:val="24"/>
          <w:szCs w:val="24"/>
        </w:rPr>
        <w:t>accommodate this change.</w:t>
      </w:r>
    </w:p>
    <w:p w14:paraId="3F6F79E4" w14:textId="5D690393" w:rsidR="00A765DC" w:rsidRPr="001F47B4" w:rsidRDefault="00A765DC" w:rsidP="00540BD0">
      <w:pPr>
        <w:pStyle w:val="ListParagraph"/>
        <w:numPr>
          <w:ilvl w:val="0"/>
          <w:numId w:val="123"/>
        </w:numPr>
        <w:spacing w:before="240"/>
        <w:ind w:left="1890"/>
        <w:rPr>
          <w:rFonts w:ascii="Arial" w:hAnsi="Arial" w:cs="Arial"/>
          <w:sz w:val="24"/>
          <w:szCs w:val="24"/>
        </w:rPr>
      </w:pPr>
      <w:r w:rsidRPr="001F47B4">
        <w:rPr>
          <w:rFonts w:ascii="Arial" w:hAnsi="Arial" w:cs="Arial"/>
          <w:sz w:val="24"/>
          <w:szCs w:val="24"/>
        </w:rPr>
        <w:t>For reclassifications that elevate a position’s grade, the employee’s new salary will be at least equal to the minimum of the new grade. If their current salary exceeds this minimum, they will receive a salary increase: 5% for one grade op, 8% for two grades, and 10% for three grades. For changes exceeding three grades, a 5% increase will apply for each additional grade. The minimum salary increase is 5% for a reclassification</w:t>
      </w:r>
      <w:r w:rsidR="008A2E48" w:rsidRPr="001F47B4">
        <w:rPr>
          <w:rFonts w:ascii="Arial" w:hAnsi="Arial" w:cs="Arial"/>
          <w:sz w:val="24"/>
          <w:szCs w:val="24"/>
        </w:rPr>
        <w:t>. The incumbent’s salary shall not exceed the absolute maximum of the new pay range.</w:t>
      </w:r>
    </w:p>
    <w:p w14:paraId="668C8C3F" w14:textId="6459E6A1" w:rsidR="00C5582B" w:rsidRPr="001F47B4" w:rsidRDefault="008A2E48" w:rsidP="00540BD0">
      <w:pPr>
        <w:pStyle w:val="ListParagraph"/>
        <w:numPr>
          <w:ilvl w:val="0"/>
          <w:numId w:val="123"/>
        </w:numPr>
        <w:spacing w:before="240"/>
        <w:ind w:left="1890"/>
        <w:rPr>
          <w:rFonts w:ascii="Arial" w:hAnsi="Arial" w:cs="Arial"/>
          <w:sz w:val="24"/>
          <w:szCs w:val="24"/>
        </w:rPr>
      </w:pPr>
      <w:r w:rsidRPr="001F47B4">
        <w:rPr>
          <w:rFonts w:ascii="Arial" w:hAnsi="Arial" w:cs="Arial"/>
          <w:sz w:val="24"/>
          <w:szCs w:val="24"/>
        </w:rPr>
        <w:t>Changes to job titles or descriptions that don’t affect pay will require approval from the Human Resources Director. Any request from a Department Director to deviate from reclassification policies must be documented and approved by both the Human Resources Director and the City Manager.</w:t>
      </w:r>
    </w:p>
    <w:p w14:paraId="349D931F" w14:textId="1F62C366" w:rsidR="00F00036" w:rsidRPr="00587E7A" w:rsidRDefault="00F00036" w:rsidP="00985A6C">
      <w:pPr>
        <w:pStyle w:val="BodyText"/>
        <w:spacing w:before="69"/>
        <w:ind w:left="1543" w:right="99" w:firstLine="0"/>
        <w:rPr>
          <w:rFonts w:cs="Arial"/>
        </w:rPr>
      </w:pPr>
    </w:p>
    <w:p w14:paraId="1C21D744" w14:textId="77777777" w:rsidR="00F00036" w:rsidRPr="00587E7A" w:rsidRDefault="00F00036" w:rsidP="00985A6C">
      <w:pPr>
        <w:rPr>
          <w:rFonts w:ascii="Arial" w:eastAsia="Arial" w:hAnsi="Arial" w:cs="Arial"/>
          <w:sz w:val="24"/>
          <w:szCs w:val="24"/>
        </w:rPr>
      </w:pPr>
    </w:p>
    <w:p w14:paraId="594C1EB9" w14:textId="19EF05EB" w:rsidR="00F00036" w:rsidRPr="00587E7A" w:rsidRDefault="003650B4" w:rsidP="00540BD0">
      <w:pPr>
        <w:pStyle w:val="Heading2"/>
        <w:numPr>
          <w:ilvl w:val="1"/>
          <w:numId w:val="79"/>
        </w:numPr>
        <w:tabs>
          <w:tab w:val="left" w:pos="824"/>
        </w:tabs>
        <w:rPr>
          <w:rFonts w:cs="Arial"/>
          <w:b w:val="0"/>
          <w:bCs w:val="0"/>
        </w:rPr>
      </w:pPr>
      <w:bookmarkStart w:id="78" w:name="_Toc162443613"/>
      <w:r w:rsidRPr="00587E7A">
        <w:rPr>
          <w:rFonts w:cs="Arial"/>
          <w:spacing w:val="-2"/>
        </w:rPr>
        <w:t>RATE</w:t>
      </w:r>
      <w:r w:rsidRPr="00587E7A">
        <w:rPr>
          <w:rFonts w:cs="Arial"/>
          <w:spacing w:val="1"/>
        </w:rPr>
        <w:t xml:space="preserve"> </w:t>
      </w:r>
      <w:r w:rsidRPr="00587E7A">
        <w:rPr>
          <w:rFonts w:cs="Arial"/>
        </w:rPr>
        <w:t xml:space="preserve">OF </w:t>
      </w:r>
      <w:r w:rsidRPr="00587E7A">
        <w:rPr>
          <w:rFonts w:cs="Arial"/>
          <w:spacing w:val="-1"/>
        </w:rPr>
        <w:t>PAY</w:t>
      </w:r>
      <w:r w:rsidRPr="00587E7A">
        <w:rPr>
          <w:rFonts w:cs="Arial"/>
          <w:spacing w:val="-2"/>
        </w:rPr>
        <w:t xml:space="preserve"> </w:t>
      </w:r>
      <w:r w:rsidRPr="00587E7A">
        <w:rPr>
          <w:rFonts w:cs="Arial"/>
          <w:spacing w:val="-1"/>
        </w:rPr>
        <w:t>UPON</w:t>
      </w:r>
      <w:r w:rsidRPr="00587E7A">
        <w:rPr>
          <w:rFonts w:cs="Arial"/>
          <w:spacing w:val="2"/>
        </w:rPr>
        <w:t xml:space="preserve"> </w:t>
      </w:r>
      <w:r w:rsidRPr="00587E7A">
        <w:rPr>
          <w:rFonts w:cs="Arial"/>
          <w:spacing w:val="-1"/>
        </w:rPr>
        <w:t>PROMOTION</w:t>
      </w:r>
      <w:bookmarkEnd w:id="78"/>
    </w:p>
    <w:p w14:paraId="584382EF" w14:textId="77777777" w:rsidR="00F00036" w:rsidRPr="00587E7A" w:rsidRDefault="00F00036" w:rsidP="00985A6C">
      <w:pPr>
        <w:rPr>
          <w:rFonts w:ascii="Arial" w:eastAsia="Arial" w:hAnsi="Arial" w:cs="Arial"/>
          <w:b/>
          <w:bCs/>
          <w:sz w:val="24"/>
          <w:szCs w:val="24"/>
        </w:rPr>
      </w:pPr>
    </w:p>
    <w:p w14:paraId="310301F6" w14:textId="1D025C9D" w:rsidR="00F00036" w:rsidRPr="00587E7A" w:rsidRDefault="008A2E48" w:rsidP="00540BD0">
      <w:pPr>
        <w:pStyle w:val="BodyText"/>
        <w:numPr>
          <w:ilvl w:val="2"/>
          <w:numId w:val="79"/>
        </w:numPr>
        <w:tabs>
          <w:tab w:val="left" w:pos="1544"/>
        </w:tabs>
        <w:ind w:right="98"/>
        <w:rPr>
          <w:rFonts w:cs="Arial"/>
        </w:rPr>
      </w:pPr>
      <w:r>
        <w:rPr>
          <w:rFonts w:cs="Arial"/>
        </w:rPr>
        <w:t xml:space="preserve">It is considered to be a promotion when a position is vacant and through the internal job posting process and in compliance with Equal Employment Opportunity (EEO) principles, and employee applies for the position and is selected to fill the position, and the vacant position is a higher classification and job grade than the employee’s current position. The promoted employee shall receive a salary increase to at least the minimum rate of the new pay range or 10%, </w:t>
      </w:r>
      <w:r w:rsidR="0078603F">
        <w:rPr>
          <w:rFonts w:cs="Arial"/>
        </w:rPr>
        <w:t>not to</w:t>
      </w:r>
      <w:r>
        <w:rPr>
          <w:rFonts w:cs="Arial"/>
        </w:rPr>
        <w:t xml:space="preserve"> exceed the absolute maximum of the new pay range, whichever is greater.</w:t>
      </w:r>
    </w:p>
    <w:p w14:paraId="5B6F0CDD" w14:textId="77777777" w:rsidR="00F00036" w:rsidRPr="00587E7A" w:rsidRDefault="00F00036" w:rsidP="00985A6C">
      <w:pPr>
        <w:rPr>
          <w:rFonts w:ascii="Arial" w:eastAsia="Arial" w:hAnsi="Arial" w:cs="Arial"/>
          <w:sz w:val="24"/>
          <w:szCs w:val="24"/>
        </w:rPr>
      </w:pPr>
    </w:p>
    <w:p w14:paraId="4E4D5399" w14:textId="77777777" w:rsidR="00F00036" w:rsidRPr="00587E7A" w:rsidRDefault="003650B4" w:rsidP="00540BD0">
      <w:pPr>
        <w:pStyle w:val="BodyText"/>
        <w:numPr>
          <w:ilvl w:val="2"/>
          <w:numId w:val="79"/>
        </w:numPr>
        <w:tabs>
          <w:tab w:val="left" w:pos="1544"/>
        </w:tabs>
        <w:ind w:right="99"/>
        <w:rPr>
          <w:rFonts w:cs="Arial"/>
        </w:rPr>
      </w:pPr>
      <w:r w:rsidRPr="00587E7A">
        <w:rPr>
          <w:rFonts w:cs="Arial"/>
        </w:rPr>
        <w:t>The</w:t>
      </w:r>
      <w:r w:rsidRPr="00587E7A">
        <w:rPr>
          <w:rFonts w:cs="Arial"/>
          <w:spacing w:val="36"/>
        </w:rPr>
        <w:t xml:space="preserve"> </w:t>
      </w:r>
      <w:r w:rsidRPr="00587E7A">
        <w:rPr>
          <w:rFonts w:cs="Arial"/>
          <w:spacing w:val="-1"/>
        </w:rPr>
        <w:t>salary</w:t>
      </w:r>
      <w:r w:rsidRPr="00587E7A">
        <w:rPr>
          <w:rFonts w:cs="Arial"/>
          <w:spacing w:val="34"/>
        </w:rPr>
        <w:t xml:space="preserve"> </w:t>
      </w:r>
      <w:r w:rsidRPr="00587E7A">
        <w:rPr>
          <w:rFonts w:cs="Arial"/>
        </w:rPr>
        <w:t>of</w:t>
      </w:r>
      <w:r w:rsidRPr="00587E7A">
        <w:rPr>
          <w:rFonts w:cs="Arial"/>
          <w:spacing w:val="39"/>
        </w:rPr>
        <w:t xml:space="preserve"> </w:t>
      </w:r>
      <w:r w:rsidRPr="00587E7A">
        <w:rPr>
          <w:rFonts w:cs="Arial"/>
          <w:spacing w:val="-1"/>
        </w:rPr>
        <w:t>an</w:t>
      </w:r>
      <w:r w:rsidRPr="00587E7A">
        <w:rPr>
          <w:rFonts w:cs="Arial"/>
          <w:spacing w:val="36"/>
        </w:rPr>
        <w:t xml:space="preserve"> </w:t>
      </w:r>
      <w:r w:rsidRPr="00587E7A">
        <w:rPr>
          <w:rFonts w:cs="Arial"/>
          <w:spacing w:val="-1"/>
        </w:rPr>
        <w:t>employee</w:t>
      </w:r>
      <w:r w:rsidRPr="00587E7A">
        <w:rPr>
          <w:rFonts w:cs="Arial"/>
          <w:spacing w:val="37"/>
        </w:rPr>
        <w:t xml:space="preserve"> </w:t>
      </w:r>
      <w:r w:rsidRPr="00587E7A">
        <w:rPr>
          <w:rFonts w:cs="Arial"/>
          <w:spacing w:val="-1"/>
        </w:rPr>
        <w:t>appointed</w:t>
      </w:r>
      <w:r w:rsidRPr="00587E7A">
        <w:rPr>
          <w:rFonts w:cs="Arial"/>
          <w:spacing w:val="37"/>
        </w:rPr>
        <w:t xml:space="preserve"> </w:t>
      </w:r>
      <w:r w:rsidRPr="00587E7A">
        <w:rPr>
          <w:rFonts w:cs="Arial"/>
        </w:rPr>
        <w:t>by</w:t>
      </w:r>
      <w:r w:rsidRPr="00587E7A">
        <w:rPr>
          <w:rFonts w:cs="Arial"/>
          <w:spacing w:val="34"/>
        </w:rPr>
        <w:t xml:space="preserve"> </w:t>
      </w:r>
      <w:r w:rsidRPr="00587E7A">
        <w:rPr>
          <w:rFonts w:cs="Arial"/>
        </w:rPr>
        <w:t>the</w:t>
      </w:r>
      <w:r w:rsidRPr="00587E7A">
        <w:rPr>
          <w:rFonts w:cs="Arial"/>
          <w:spacing w:val="36"/>
        </w:rPr>
        <w:t xml:space="preserve"> </w:t>
      </w:r>
      <w:r w:rsidRPr="00587E7A">
        <w:rPr>
          <w:rFonts w:cs="Arial"/>
          <w:spacing w:val="-1"/>
        </w:rPr>
        <w:t>City</w:t>
      </w:r>
      <w:r w:rsidRPr="00587E7A">
        <w:rPr>
          <w:rFonts w:cs="Arial"/>
          <w:spacing w:val="36"/>
        </w:rPr>
        <w:t xml:space="preserve"> </w:t>
      </w:r>
      <w:r w:rsidRPr="00587E7A">
        <w:rPr>
          <w:rFonts w:cs="Arial"/>
          <w:spacing w:val="-1"/>
        </w:rPr>
        <w:t>Manager</w:t>
      </w:r>
      <w:r w:rsidRPr="00587E7A">
        <w:rPr>
          <w:rFonts w:cs="Arial"/>
          <w:spacing w:val="36"/>
        </w:rPr>
        <w:t xml:space="preserve"> </w:t>
      </w:r>
      <w:r w:rsidRPr="00587E7A">
        <w:rPr>
          <w:rFonts w:cs="Arial"/>
        </w:rPr>
        <w:t>to</w:t>
      </w:r>
      <w:r w:rsidRPr="00587E7A">
        <w:rPr>
          <w:rFonts w:cs="Arial"/>
          <w:spacing w:val="36"/>
        </w:rPr>
        <w:t xml:space="preserve"> </w:t>
      </w:r>
      <w:r w:rsidRPr="00587E7A">
        <w:rPr>
          <w:rFonts w:cs="Arial"/>
        </w:rPr>
        <w:t>a</w:t>
      </w:r>
      <w:r w:rsidRPr="00587E7A">
        <w:rPr>
          <w:rFonts w:cs="Arial"/>
          <w:spacing w:val="37"/>
        </w:rPr>
        <w:t xml:space="preserve"> </w:t>
      </w:r>
      <w:r w:rsidRPr="00587E7A">
        <w:rPr>
          <w:rFonts w:cs="Arial"/>
          <w:spacing w:val="-1"/>
        </w:rPr>
        <w:t>Department</w:t>
      </w:r>
      <w:r w:rsidRPr="00587E7A">
        <w:rPr>
          <w:rFonts w:cs="Arial"/>
          <w:spacing w:val="37"/>
        </w:rPr>
        <w:t xml:space="preserve"> </w:t>
      </w:r>
      <w:r w:rsidRPr="00587E7A">
        <w:rPr>
          <w:rFonts w:cs="Arial"/>
          <w:spacing w:val="-2"/>
        </w:rPr>
        <w:t>Head</w:t>
      </w:r>
      <w:r w:rsidRPr="00587E7A">
        <w:rPr>
          <w:rFonts w:cs="Arial"/>
          <w:spacing w:val="51"/>
        </w:rPr>
        <w:t xml:space="preserve"> </w:t>
      </w:r>
      <w:r w:rsidRPr="00587E7A">
        <w:rPr>
          <w:rFonts w:cs="Arial"/>
          <w:spacing w:val="-1"/>
        </w:rPr>
        <w:t>position</w:t>
      </w:r>
      <w:r w:rsidRPr="00587E7A">
        <w:rPr>
          <w:rFonts w:cs="Arial"/>
          <w:spacing w:val="63"/>
        </w:rPr>
        <w:t xml:space="preserve"> </w:t>
      </w:r>
      <w:r w:rsidRPr="00587E7A">
        <w:rPr>
          <w:rFonts w:cs="Arial"/>
          <w:spacing w:val="-1"/>
        </w:rPr>
        <w:t>shall</w:t>
      </w:r>
      <w:r w:rsidRPr="00587E7A">
        <w:rPr>
          <w:rFonts w:cs="Arial"/>
          <w:spacing w:val="63"/>
        </w:rPr>
        <w:t xml:space="preserve"> </w:t>
      </w:r>
      <w:r w:rsidRPr="00587E7A">
        <w:rPr>
          <w:rFonts w:cs="Arial"/>
        </w:rPr>
        <w:t>be</w:t>
      </w:r>
      <w:r w:rsidRPr="00587E7A">
        <w:rPr>
          <w:rFonts w:cs="Arial"/>
          <w:spacing w:val="64"/>
        </w:rPr>
        <w:t xml:space="preserve"> </w:t>
      </w:r>
      <w:r w:rsidRPr="00587E7A">
        <w:rPr>
          <w:rFonts w:cs="Arial"/>
          <w:spacing w:val="-1"/>
        </w:rPr>
        <w:t>established</w:t>
      </w:r>
      <w:r w:rsidRPr="00587E7A">
        <w:rPr>
          <w:rFonts w:cs="Arial"/>
          <w:spacing w:val="63"/>
        </w:rPr>
        <w:t xml:space="preserve"> </w:t>
      </w:r>
      <w:r w:rsidRPr="00587E7A">
        <w:rPr>
          <w:rFonts w:cs="Arial"/>
        </w:rPr>
        <w:t>by</w:t>
      </w:r>
      <w:r w:rsidRPr="00587E7A">
        <w:rPr>
          <w:rFonts w:cs="Arial"/>
          <w:spacing w:val="61"/>
        </w:rPr>
        <w:t xml:space="preserve"> </w:t>
      </w:r>
      <w:r w:rsidRPr="00587E7A">
        <w:rPr>
          <w:rFonts w:cs="Arial"/>
        </w:rPr>
        <w:t>the</w:t>
      </w:r>
      <w:r w:rsidRPr="00587E7A">
        <w:rPr>
          <w:rFonts w:cs="Arial"/>
          <w:spacing w:val="64"/>
        </w:rPr>
        <w:t xml:space="preserve"> </w:t>
      </w:r>
      <w:r w:rsidRPr="00587E7A">
        <w:rPr>
          <w:rFonts w:cs="Arial"/>
          <w:spacing w:val="-1"/>
        </w:rPr>
        <w:t>City</w:t>
      </w:r>
      <w:r w:rsidRPr="00587E7A">
        <w:rPr>
          <w:rFonts w:cs="Arial"/>
          <w:spacing w:val="63"/>
        </w:rPr>
        <w:t xml:space="preserve"> </w:t>
      </w:r>
      <w:r w:rsidRPr="00587E7A">
        <w:rPr>
          <w:rFonts w:cs="Arial"/>
          <w:spacing w:val="-1"/>
        </w:rPr>
        <w:t>Manager</w:t>
      </w:r>
      <w:r w:rsidRPr="00587E7A">
        <w:rPr>
          <w:rFonts w:cs="Arial"/>
          <w:spacing w:val="61"/>
        </w:rPr>
        <w:t xml:space="preserve"> </w:t>
      </w:r>
      <w:r w:rsidRPr="00587E7A">
        <w:rPr>
          <w:rFonts w:cs="Arial"/>
          <w:spacing w:val="-1"/>
        </w:rPr>
        <w:t>commensurate</w:t>
      </w:r>
      <w:r w:rsidRPr="00587E7A">
        <w:rPr>
          <w:rFonts w:cs="Arial"/>
          <w:spacing w:val="64"/>
        </w:rPr>
        <w:t xml:space="preserve"> </w:t>
      </w:r>
      <w:r w:rsidRPr="00587E7A">
        <w:rPr>
          <w:rFonts w:cs="Arial"/>
          <w:spacing w:val="-1"/>
        </w:rPr>
        <w:t>with</w:t>
      </w:r>
      <w:r w:rsidRPr="00587E7A">
        <w:rPr>
          <w:rFonts w:cs="Arial"/>
          <w:spacing w:val="64"/>
        </w:rPr>
        <w:t xml:space="preserve"> </w:t>
      </w:r>
      <w:r w:rsidRPr="00587E7A">
        <w:rPr>
          <w:rFonts w:cs="Arial"/>
        </w:rPr>
        <w:t>the</w:t>
      </w:r>
      <w:r w:rsidRPr="00587E7A">
        <w:rPr>
          <w:rFonts w:cs="Arial"/>
          <w:spacing w:val="55"/>
        </w:rPr>
        <w:t xml:space="preserve"> </w:t>
      </w:r>
      <w:r w:rsidRPr="00587E7A">
        <w:rPr>
          <w:rFonts w:cs="Arial"/>
          <w:spacing w:val="-1"/>
        </w:rPr>
        <w:t>responsibilities</w:t>
      </w:r>
      <w:r w:rsidRPr="00587E7A">
        <w:rPr>
          <w:rFonts w:cs="Arial"/>
          <w:spacing w:val="27"/>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28"/>
        </w:rPr>
        <w:t xml:space="preserve"> </w:t>
      </w:r>
      <w:r w:rsidRPr="00587E7A">
        <w:rPr>
          <w:rFonts w:cs="Arial"/>
          <w:spacing w:val="-1"/>
        </w:rPr>
        <w:t>position</w:t>
      </w:r>
      <w:r w:rsidRPr="00587E7A">
        <w:rPr>
          <w:rFonts w:cs="Arial"/>
          <w:spacing w:val="30"/>
        </w:rPr>
        <w:t xml:space="preserve"> </w:t>
      </w:r>
      <w:r w:rsidRPr="00587E7A">
        <w:rPr>
          <w:rFonts w:cs="Arial"/>
          <w:spacing w:val="-1"/>
        </w:rPr>
        <w:t>and</w:t>
      </w:r>
      <w:r w:rsidRPr="00587E7A">
        <w:rPr>
          <w:rFonts w:cs="Arial"/>
          <w:spacing w:val="30"/>
        </w:rPr>
        <w:t xml:space="preserve"> </w:t>
      </w:r>
      <w:r w:rsidRPr="00587E7A">
        <w:rPr>
          <w:rFonts w:cs="Arial"/>
          <w:spacing w:val="-1"/>
        </w:rPr>
        <w:t>is</w:t>
      </w:r>
      <w:r w:rsidRPr="00587E7A">
        <w:rPr>
          <w:rFonts w:cs="Arial"/>
          <w:spacing w:val="27"/>
        </w:rPr>
        <w:t xml:space="preserve"> </w:t>
      </w:r>
      <w:r w:rsidRPr="00587E7A">
        <w:rPr>
          <w:rFonts w:cs="Arial"/>
        </w:rPr>
        <w:t>not</w:t>
      </w:r>
      <w:r w:rsidRPr="00587E7A">
        <w:rPr>
          <w:rFonts w:cs="Arial"/>
          <w:spacing w:val="27"/>
        </w:rPr>
        <w:t xml:space="preserve"> </w:t>
      </w:r>
      <w:r w:rsidRPr="00587E7A">
        <w:rPr>
          <w:rFonts w:cs="Arial"/>
          <w:spacing w:val="-1"/>
        </w:rPr>
        <w:t>necessarily</w:t>
      </w:r>
      <w:r w:rsidRPr="00587E7A">
        <w:rPr>
          <w:rFonts w:cs="Arial"/>
          <w:spacing w:val="27"/>
        </w:rPr>
        <w:t xml:space="preserve"> </w:t>
      </w:r>
      <w:r w:rsidRPr="00587E7A">
        <w:rPr>
          <w:rFonts w:cs="Arial"/>
          <w:spacing w:val="-1"/>
        </w:rPr>
        <w:t>governed</w:t>
      </w:r>
      <w:r w:rsidRPr="00587E7A">
        <w:rPr>
          <w:rFonts w:cs="Arial"/>
          <w:spacing w:val="30"/>
        </w:rPr>
        <w:t xml:space="preserve"> </w:t>
      </w:r>
      <w:r w:rsidRPr="00587E7A">
        <w:rPr>
          <w:rFonts w:cs="Arial"/>
        </w:rPr>
        <w:t>by</w:t>
      </w:r>
      <w:r w:rsidRPr="00587E7A">
        <w:rPr>
          <w:rFonts w:cs="Arial"/>
          <w:spacing w:val="27"/>
        </w:rPr>
        <w:t xml:space="preserve"> </w:t>
      </w:r>
      <w:r w:rsidRPr="00587E7A">
        <w:rPr>
          <w:rFonts w:cs="Arial"/>
        </w:rPr>
        <w:t>the</w:t>
      </w:r>
      <w:r w:rsidRPr="00587E7A">
        <w:rPr>
          <w:rFonts w:cs="Arial"/>
          <w:spacing w:val="28"/>
        </w:rPr>
        <w:t xml:space="preserve"> </w:t>
      </w:r>
      <w:r w:rsidRPr="00587E7A">
        <w:rPr>
          <w:rFonts w:cs="Arial"/>
          <w:spacing w:val="-1"/>
        </w:rPr>
        <w:t>above</w:t>
      </w:r>
      <w:r w:rsidRPr="00587E7A">
        <w:rPr>
          <w:rFonts w:cs="Arial"/>
          <w:spacing w:val="55"/>
        </w:rPr>
        <w:t xml:space="preserve"> </w:t>
      </w:r>
      <w:r w:rsidRPr="00587E7A">
        <w:rPr>
          <w:rFonts w:cs="Arial"/>
          <w:spacing w:val="-1"/>
        </w:rPr>
        <w:t>parameters.</w:t>
      </w:r>
    </w:p>
    <w:p w14:paraId="078D0235" w14:textId="77777777" w:rsidR="00F00036" w:rsidRPr="00A16AFE" w:rsidRDefault="00F00036" w:rsidP="00985A6C">
      <w:pPr>
        <w:rPr>
          <w:rFonts w:ascii="Arial" w:eastAsia="Arial" w:hAnsi="Arial" w:cs="Arial"/>
          <w:sz w:val="20"/>
          <w:szCs w:val="20"/>
        </w:rPr>
      </w:pPr>
    </w:p>
    <w:p w14:paraId="479A54C4" w14:textId="04877D89" w:rsidR="00F00036" w:rsidRPr="00587E7A" w:rsidRDefault="003650B4" w:rsidP="00985A6C">
      <w:pPr>
        <w:pStyle w:val="BodyText"/>
        <w:ind w:left="1541" w:right="101"/>
        <w:rPr>
          <w:rFonts w:cs="Arial"/>
        </w:rPr>
      </w:pPr>
      <w:r w:rsidRPr="00587E7A">
        <w:rPr>
          <w:rFonts w:cs="Arial"/>
        </w:rPr>
        <w:t>C</w:t>
      </w:r>
      <w:r w:rsidR="00302ADA">
        <w:rPr>
          <w:rFonts w:cs="Arial"/>
        </w:rPr>
        <w:t>.</w:t>
      </w:r>
      <w:r w:rsidRPr="00587E7A">
        <w:rPr>
          <w:rFonts w:cs="Arial"/>
          <w:spacing w:val="12"/>
        </w:rPr>
        <w:t xml:space="preserve"> </w:t>
      </w:r>
      <w:r w:rsidR="003E2D21">
        <w:rPr>
          <w:rFonts w:cs="Arial"/>
          <w:spacing w:val="12"/>
        </w:rPr>
        <w:tab/>
      </w:r>
      <w:r w:rsidR="00302ADA" w:rsidRPr="00302ADA">
        <w:rPr>
          <w:rFonts w:cs="Arial"/>
          <w:spacing w:val="12"/>
        </w:rPr>
        <w:t>Employees covered by negotiated agreements may have different promotional language.</w:t>
      </w:r>
    </w:p>
    <w:p w14:paraId="06B2AECF" w14:textId="77777777" w:rsidR="00F00036" w:rsidRPr="00A16AFE" w:rsidRDefault="00F00036" w:rsidP="00985A6C">
      <w:pPr>
        <w:rPr>
          <w:rFonts w:ascii="Arial" w:eastAsia="Arial" w:hAnsi="Arial" w:cs="Arial"/>
          <w:sz w:val="20"/>
          <w:szCs w:val="20"/>
        </w:rPr>
      </w:pPr>
    </w:p>
    <w:p w14:paraId="0FE8F93E" w14:textId="77777777" w:rsidR="00F00036" w:rsidRPr="00587E7A" w:rsidRDefault="003650B4" w:rsidP="00540BD0">
      <w:pPr>
        <w:pStyle w:val="BodyText"/>
        <w:numPr>
          <w:ilvl w:val="0"/>
          <w:numId w:val="78"/>
        </w:numPr>
        <w:tabs>
          <w:tab w:val="left" w:pos="1544"/>
        </w:tabs>
        <w:ind w:right="98"/>
        <w:rPr>
          <w:rFonts w:cs="Arial"/>
        </w:rPr>
      </w:pPr>
      <w:r w:rsidRPr="00587E7A">
        <w:rPr>
          <w:rFonts w:cs="Arial"/>
        </w:rPr>
        <w:t>When</w:t>
      </w:r>
      <w:r w:rsidRPr="00587E7A">
        <w:rPr>
          <w:rFonts w:cs="Arial"/>
          <w:spacing w:val="8"/>
        </w:rPr>
        <w:t xml:space="preserve"> </w:t>
      </w:r>
      <w:r w:rsidRPr="00587E7A">
        <w:rPr>
          <w:rFonts w:cs="Arial"/>
        </w:rPr>
        <w:t>an</w:t>
      </w:r>
      <w:r w:rsidRPr="00587E7A">
        <w:rPr>
          <w:rFonts w:cs="Arial"/>
          <w:spacing w:val="8"/>
        </w:rPr>
        <w:t xml:space="preserve"> </w:t>
      </w:r>
      <w:r w:rsidRPr="00587E7A">
        <w:rPr>
          <w:rFonts w:cs="Arial"/>
          <w:spacing w:val="-1"/>
        </w:rPr>
        <w:t>employee’s</w:t>
      </w:r>
      <w:r w:rsidRPr="00587E7A">
        <w:rPr>
          <w:rFonts w:cs="Arial"/>
          <w:spacing w:val="10"/>
        </w:rPr>
        <w:t xml:space="preserve"> </w:t>
      </w:r>
      <w:r w:rsidRPr="00587E7A">
        <w:rPr>
          <w:rFonts w:cs="Arial"/>
          <w:spacing w:val="-2"/>
        </w:rPr>
        <w:t>wage</w:t>
      </w:r>
      <w:r w:rsidRPr="00587E7A">
        <w:rPr>
          <w:rFonts w:cs="Arial"/>
          <w:spacing w:val="13"/>
        </w:rPr>
        <w:t xml:space="preserve"> </w:t>
      </w:r>
      <w:r w:rsidRPr="00587E7A">
        <w:rPr>
          <w:rFonts w:cs="Arial"/>
          <w:spacing w:val="-1"/>
        </w:rPr>
        <w:t>rate</w:t>
      </w:r>
      <w:r w:rsidRPr="00587E7A">
        <w:rPr>
          <w:rFonts w:cs="Arial"/>
          <w:spacing w:val="11"/>
        </w:rPr>
        <w:t xml:space="preserve"> </w:t>
      </w:r>
      <w:r w:rsidRPr="00587E7A">
        <w:rPr>
          <w:rFonts w:cs="Arial"/>
          <w:spacing w:val="-1"/>
        </w:rPr>
        <w:t>equals</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maximum</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rPr>
        <w:t>pay</w:t>
      </w:r>
      <w:r w:rsidRPr="00587E7A">
        <w:rPr>
          <w:rFonts w:cs="Arial"/>
          <w:spacing w:val="7"/>
        </w:rPr>
        <w:t xml:space="preserve"> </w:t>
      </w:r>
      <w:r w:rsidRPr="00587E7A">
        <w:rPr>
          <w:rFonts w:cs="Arial"/>
          <w:spacing w:val="-1"/>
        </w:rPr>
        <w:t>grade,</w:t>
      </w:r>
      <w:r w:rsidRPr="00587E7A">
        <w:rPr>
          <w:rFonts w:cs="Arial"/>
          <w:spacing w:val="10"/>
        </w:rPr>
        <w:t xml:space="preserve"> </w:t>
      </w:r>
      <w:r w:rsidRPr="00587E7A">
        <w:rPr>
          <w:rFonts w:cs="Arial"/>
          <w:spacing w:val="-1"/>
        </w:rPr>
        <w:t>their</w:t>
      </w:r>
      <w:r w:rsidRPr="00587E7A">
        <w:rPr>
          <w:rFonts w:cs="Arial"/>
          <w:spacing w:val="9"/>
        </w:rPr>
        <w:t xml:space="preserve"> </w:t>
      </w:r>
      <w:r w:rsidRPr="00587E7A">
        <w:rPr>
          <w:rFonts w:cs="Arial"/>
          <w:spacing w:val="-2"/>
        </w:rPr>
        <w:t>wage</w:t>
      </w:r>
      <w:r w:rsidRPr="00587E7A">
        <w:rPr>
          <w:rFonts w:cs="Arial"/>
          <w:spacing w:val="11"/>
        </w:rPr>
        <w:t xml:space="preserve"> </w:t>
      </w:r>
      <w:r w:rsidRPr="00587E7A">
        <w:rPr>
          <w:rFonts w:cs="Arial"/>
          <w:spacing w:val="-1"/>
        </w:rPr>
        <w:t>is</w:t>
      </w:r>
      <w:r w:rsidRPr="00587E7A">
        <w:rPr>
          <w:rFonts w:cs="Arial"/>
          <w:spacing w:val="57"/>
        </w:rPr>
        <w:t xml:space="preserve"> </w:t>
      </w:r>
      <w:r w:rsidRPr="00587E7A">
        <w:rPr>
          <w:rFonts w:cs="Arial"/>
          <w:spacing w:val="-1"/>
        </w:rPr>
        <w:t>frozen</w:t>
      </w:r>
      <w:r w:rsidRPr="00587E7A">
        <w:rPr>
          <w:rFonts w:cs="Arial"/>
          <w:spacing w:val="30"/>
        </w:rPr>
        <w:t xml:space="preserve"> </w:t>
      </w:r>
      <w:r w:rsidRPr="00587E7A">
        <w:rPr>
          <w:rFonts w:cs="Arial"/>
          <w:spacing w:val="-1"/>
        </w:rPr>
        <w:t>until</w:t>
      </w:r>
      <w:r w:rsidRPr="00587E7A">
        <w:rPr>
          <w:rFonts w:cs="Arial"/>
          <w:spacing w:val="28"/>
        </w:rPr>
        <w:t xml:space="preserve"> </w:t>
      </w:r>
      <w:r w:rsidRPr="00587E7A">
        <w:rPr>
          <w:rFonts w:cs="Arial"/>
        </w:rPr>
        <w:t>a</w:t>
      </w:r>
      <w:r w:rsidRPr="00587E7A">
        <w:rPr>
          <w:rFonts w:cs="Arial"/>
          <w:spacing w:val="30"/>
        </w:rPr>
        <w:t xml:space="preserve"> </w:t>
      </w:r>
      <w:r w:rsidRPr="00587E7A">
        <w:rPr>
          <w:rFonts w:cs="Arial"/>
          <w:spacing w:val="-1"/>
        </w:rPr>
        <w:t>general</w:t>
      </w:r>
      <w:r w:rsidRPr="00587E7A">
        <w:rPr>
          <w:rFonts w:cs="Arial"/>
          <w:spacing w:val="28"/>
        </w:rPr>
        <w:t xml:space="preserve"> </w:t>
      </w:r>
      <w:r w:rsidRPr="00587E7A">
        <w:rPr>
          <w:rFonts w:cs="Arial"/>
          <w:spacing w:val="-2"/>
        </w:rPr>
        <w:t>wage</w:t>
      </w:r>
      <w:r w:rsidRPr="00587E7A">
        <w:rPr>
          <w:rFonts w:cs="Arial"/>
          <w:spacing w:val="30"/>
        </w:rPr>
        <w:t xml:space="preserve"> </w:t>
      </w:r>
      <w:r w:rsidRPr="00587E7A">
        <w:rPr>
          <w:rFonts w:cs="Arial"/>
        </w:rPr>
        <w:t>adjustment</w:t>
      </w:r>
      <w:r w:rsidRPr="00587E7A">
        <w:rPr>
          <w:rFonts w:cs="Arial"/>
          <w:spacing w:val="29"/>
        </w:rPr>
        <w:t xml:space="preserve"> </w:t>
      </w:r>
      <w:r w:rsidRPr="00587E7A">
        <w:rPr>
          <w:rFonts w:cs="Arial"/>
          <w:spacing w:val="-1"/>
        </w:rPr>
        <w:t>is</w:t>
      </w:r>
      <w:r w:rsidRPr="00587E7A">
        <w:rPr>
          <w:rFonts w:cs="Arial"/>
          <w:spacing w:val="29"/>
        </w:rPr>
        <w:t xml:space="preserve"> </w:t>
      </w:r>
      <w:r w:rsidRPr="00587E7A">
        <w:rPr>
          <w:rFonts w:cs="Arial"/>
          <w:spacing w:val="-1"/>
        </w:rPr>
        <w:t>applied</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entire</w:t>
      </w:r>
      <w:r w:rsidRPr="00587E7A">
        <w:rPr>
          <w:rFonts w:cs="Arial"/>
          <w:spacing w:val="30"/>
        </w:rPr>
        <w:t xml:space="preserve"> </w:t>
      </w:r>
      <w:r w:rsidRPr="00587E7A">
        <w:rPr>
          <w:rFonts w:cs="Arial"/>
          <w:spacing w:val="-1"/>
        </w:rPr>
        <w:t>pay</w:t>
      </w:r>
      <w:r w:rsidRPr="00587E7A">
        <w:rPr>
          <w:rFonts w:cs="Arial"/>
          <w:spacing w:val="26"/>
        </w:rPr>
        <w:t xml:space="preserve"> </w:t>
      </w:r>
      <w:r w:rsidRPr="00587E7A">
        <w:rPr>
          <w:rFonts w:cs="Arial"/>
          <w:spacing w:val="-1"/>
        </w:rPr>
        <w:t>plan.</w:t>
      </w:r>
      <w:r w:rsidRPr="00587E7A">
        <w:rPr>
          <w:rFonts w:cs="Arial"/>
          <w:spacing w:val="58"/>
        </w:rPr>
        <w:t xml:space="preserve"> </w:t>
      </w:r>
      <w:r w:rsidRPr="00587E7A">
        <w:rPr>
          <w:rFonts w:cs="Arial"/>
        </w:rPr>
        <w:t>If</w:t>
      </w:r>
      <w:r w:rsidRPr="00587E7A">
        <w:rPr>
          <w:rFonts w:cs="Arial"/>
          <w:spacing w:val="32"/>
        </w:rPr>
        <w:t xml:space="preserve"> </w:t>
      </w:r>
      <w:r w:rsidRPr="00587E7A">
        <w:rPr>
          <w:rFonts w:cs="Arial"/>
        </w:rPr>
        <w:t>a</w:t>
      </w:r>
      <w:r w:rsidRPr="00587E7A">
        <w:rPr>
          <w:rFonts w:cs="Arial"/>
          <w:spacing w:val="30"/>
        </w:rPr>
        <w:t xml:space="preserve"> </w:t>
      </w:r>
      <w:r w:rsidRPr="00587E7A">
        <w:rPr>
          <w:rFonts w:cs="Arial"/>
          <w:spacing w:val="-1"/>
        </w:rPr>
        <w:t>non-</w:t>
      </w:r>
      <w:r w:rsidRPr="00587E7A">
        <w:rPr>
          <w:rFonts w:cs="Arial"/>
          <w:spacing w:val="55"/>
        </w:rPr>
        <w:t xml:space="preserve"> </w:t>
      </w:r>
      <w:r w:rsidRPr="00587E7A">
        <w:rPr>
          <w:rFonts w:cs="Arial"/>
          <w:spacing w:val="-1"/>
        </w:rPr>
        <w:t>bargaining</w:t>
      </w:r>
      <w:r w:rsidRPr="00587E7A">
        <w:rPr>
          <w:rFonts w:cs="Arial"/>
          <w:spacing w:val="1"/>
        </w:rPr>
        <w:t xml:space="preserve"> </w:t>
      </w:r>
      <w:r w:rsidRPr="00587E7A">
        <w:rPr>
          <w:rFonts w:cs="Arial"/>
          <w:spacing w:val="-1"/>
        </w:rPr>
        <w:t>unit</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spacing w:val="-2"/>
        </w:rPr>
        <w:t>wage</w:t>
      </w:r>
      <w:r w:rsidRPr="00587E7A">
        <w:rPr>
          <w:rFonts w:cs="Arial"/>
          <w:spacing w:val="3"/>
        </w:rPr>
        <w:t xml:space="preserve"> </w:t>
      </w:r>
      <w:r w:rsidRPr="00587E7A">
        <w:rPr>
          <w:rFonts w:cs="Arial"/>
          <w:spacing w:val="-1"/>
        </w:rPr>
        <w:t>rate</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frozen,</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employee</w:t>
      </w:r>
      <w:r w:rsidRPr="00587E7A">
        <w:rPr>
          <w:rFonts w:cs="Arial"/>
          <w:spacing w:val="3"/>
        </w:rPr>
        <w:t xml:space="preserve"> </w:t>
      </w:r>
      <w:r w:rsidRPr="00587E7A">
        <w:rPr>
          <w:rFonts w:cs="Arial"/>
          <w:spacing w:val="-2"/>
        </w:rPr>
        <w:t>will</w:t>
      </w:r>
      <w:r w:rsidRPr="00587E7A">
        <w:rPr>
          <w:rFonts w:cs="Arial"/>
          <w:spacing w:val="4"/>
        </w:rPr>
        <w:t xml:space="preserve"> </w:t>
      </w:r>
      <w:r w:rsidRPr="00587E7A">
        <w:rPr>
          <w:rFonts w:cs="Arial"/>
          <w:spacing w:val="-1"/>
        </w:rPr>
        <w:t>receive</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general</w:t>
      </w:r>
      <w:r w:rsidRPr="00587E7A">
        <w:rPr>
          <w:rFonts w:cs="Arial"/>
          <w:spacing w:val="79"/>
        </w:rPr>
        <w:t xml:space="preserve"> </w:t>
      </w:r>
      <w:r w:rsidRPr="00587E7A">
        <w:rPr>
          <w:rFonts w:cs="Arial"/>
          <w:spacing w:val="-2"/>
        </w:rPr>
        <w:t>wage</w:t>
      </w:r>
      <w:r w:rsidRPr="00587E7A">
        <w:rPr>
          <w:rFonts w:cs="Arial"/>
          <w:spacing w:val="60"/>
        </w:rPr>
        <w:t xml:space="preserve"> </w:t>
      </w:r>
      <w:r w:rsidRPr="00587E7A">
        <w:rPr>
          <w:rFonts w:cs="Arial"/>
          <w:spacing w:val="-1"/>
        </w:rPr>
        <w:t>adjustment</w:t>
      </w:r>
      <w:r w:rsidRPr="00587E7A">
        <w:rPr>
          <w:rFonts w:cs="Arial"/>
          <w:spacing w:val="61"/>
        </w:rPr>
        <w:t xml:space="preserve"> </w:t>
      </w:r>
      <w:r w:rsidRPr="00587E7A">
        <w:rPr>
          <w:rFonts w:cs="Arial"/>
        </w:rPr>
        <w:t>as</w:t>
      </w:r>
      <w:r w:rsidRPr="00587E7A">
        <w:rPr>
          <w:rFonts w:cs="Arial"/>
          <w:spacing w:val="60"/>
        </w:rPr>
        <w:t xml:space="preserve"> </w:t>
      </w:r>
      <w:r w:rsidRPr="00587E7A">
        <w:rPr>
          <w:rFonts w:cs="Arial"/>
          <w:spacing w:val="-1"/>
        </w:rPr>
        <w:t>designated</w:t>
      </w:r>
      <w:r w:rsidRPr="00587E7A">
        <w:rPr>
          <w:rFonts w:cs="Arial"/>
          <w:spacing w:val="60"/>
        </w:rPr>
        <w:t xml:space="preserve"> </w:t>
      </w:r>
      <w:r w:rsidRPr="00587E7A">
        <w:rPr>
          <w:rFonts w:cs="Arial"/>
        </w:rPr>
        <w:t>by</w:t>
      </w:r>
      <w:r w:rsidRPr="00587E7A">
        <w:rPr>
          <w:rFonts w:cs="Arial"/>
          <w:spacing w:val="58"/>
        </w:rPr>
        <w:t xml:space="preserve"> </w:t>
      </w:r>
      <w:r w:rsidRPr="00587E7A">
        <w:rPr>
          <w:rFonts w:cs="Arial"/>
        </w:rPr>
        <w:t>the</w:t>
      </w:r>
      <w:r w:rsidRPr="00587E7A">
        <w:rPr>
          <w:rFonts w:cs="Arial"/>
          <w:spacing w:val="61"/>
        </w:rPr>
        <w:t xml:space="preserve"> </w:t>
      </w:r>
      <w:r w:rsidRPr="00587E7A">
        <w:rPr>
          <w:rFonts w:cs="Arial"/>
          <w:spacing w:val="-1"/>
        </w:rPr>
        <w:t>City</w:t>
      </w:r>
      <w:r w:rsidRPr="00587E7A">
        <w:rPr>
          <w:rFonts w:cs="Arial"/>
          <w:spacing w:val="58"/>
        </w:rPr>
        <w:t xml:space="preserve"> </w:t>
      </w:r>
      <w:r w:rsidRPr="00587E7A">
        <w:rPr>
          <w:rFonts w:cs="Arial"/>
          <w:spacing w:val="-1"/>
        </w:rPr>
        <w:t>Council</w:t>
      </w:r>
      <w:r w:rsidRPr="00587E7A">
        <w:rPr>
          <w:rFonts w:cs="Arial"/>
          <w:spacing w:val="59"/>
        </w:rPr>
        <w:t xml:space="preserve"> </w:t>
      </w:r>
      <w:r w:rsidRPr="00587E7A">
        <w:rPr>
          <w:rFonts w:cs="Arial"/>
          <w:spacing w:val="-1"/>
        </w:rPr>
        <w:t>in</w:t>
      </w:r>
      <w:r w:rsidRPr="00587E7A">
        <w:rPr>
          <w:rFonts w:cs="Arial"/>
          <w:spacing w:val="61"/>
        </w:rPr>
        <w:t xml:space="preserve"> </w:t>
      </w:r>
      <w:r w:rsidRPr="00587E7A">
        <w:rPr>
          <w:rFonts w:cs="Arial"/>
        </w:rPr>
        <w:t>the</w:t>
      </w:r>
      <w:r w:rsidRPr="00587E7A">
        <w:rPr>
          <w:rFonts w:cs="Arial"/>
          <w:spacing w:val="61"/>
        </w:rPr>
        <w:t xml:space="preserve"> </w:t>
      </w:r>
      <w:r w:rsidRPr="00587E7A">
        <w:rPr>
          <w:rFonts w:cs="Arial"/>
          <w:spacing w:val="-1"/>
        </w:rPr>
        <w:t>form</w:t>
      </w:r>
      <w:r w:rsidRPr="00587E7A">
        <w:rPr>
          <w:rFonts w:cs="Arial"/>
          <w:spacing w:val="59"/>
        </w:rPr>
        <w:t xml:space="preserve"> </w:t>
      </w:r>
      <w:r w:rsidRPr="00587E7A">
        <w:rPr>
          <w:rFonts w:cs="Arial"/>
        </w:rPr>
        <w:t>of</w:t>
      </w:r>
      <w:r w:rsidRPr="00587E7A">
        <w:rPr>
          <w:rFonts w:cs="Arial"/>
          <w:spacing w:val="61"/>
        </w:rPr>
        <w:t xml:space="preserve"> </w:t>
      </w:r>
      <w:r w:rsidRPr="00587E7A">
        <w:rPr>
          <w:rFonts w:cs="Arial"/>
        </w:rPr>
        <w:t>a</w:t>
      </w:r>
      <w:r w:rsidRPr="00587E7A">
        <w:rPr>
          <w:rFonts w:cs="Arial"/>
          <w:spacing w:val="61"/>
        </w:rPr>
        <w:t xml:space="preserve"> </w:t>
      </w:r>
      <w:r w:rsidRPr="00587E7A">
        <w:rPr>
          <w:rFonts w:cs="Arial"/>
          <w:spacing w:val="-1"/>
        </w:rPr>
        <w:t>lump</w:t>
      </w:r>
      <w:r w:rsidRPr="00587E7A">
        <w:rPr>
          <w:rFonts w:cs="Arial"/>
          <w:spacing w:val="61"/>
        </w:rPr>
        <w:t xml:space="preserve"> </w:t>
      </w:r>
      <w:r w:rsidRPr="00587E7A">
        <w:rPr>
          <w:rFonts w:cs="Arial"/>
          <w:spacing w:val="-1"/>
        </w:rPr>
        <w:t>sum</w:t>
      </w:r>
      <w:r w:rsidRPr="00587E7A">
        <w:rPr>
          <w:rFonts w:cs="Arial"/>
          <w:spacing w:val="59"/>
        </w:rPr>
        <w:t xml:space="preserve"> </w:t>
      </w:r>
      <w:r w:rsidRPr="00587E7A">
        <w:rPr>
          <w:rFonts w:cs="Arial"/>
          <w:spacing w:val="-1"/>
        </w:rPr>
        <w:t>payment</w:t>
      </w:r>
      <w:r w:rsidRPr="00587E7A">
        <w:rPr>
          <w:rFonts w:cs="Arial"/>
          <w:spacing w:val="-2"/>
        </w:rPr>
        <w:t xml:space="preserve"> </w:t>
      </w:r>
      <w:r w:rsidRPr="00587E7A">
        <w:rPr>
          <w:rFonts w:cs="Arial"/>
          <w:spacing w:val="-1"/>
        </w:rPr>
        <w:t>when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raises</w:t>
      </w:r>
      <w:r w:rsidRPr="00587E7A">
        <w:rPr>
          <w:rFonts w:cs="Arial"/>
        </w:rPr>
        <w:t xml:space="preserve"> </w:t>
      </w:r>
      <w:r w:rsidRPr="00587E7A">
        <w:rPr>
          <w:rFonts w:cs="Arial"/>
          <w:spacing w:val="-1"/>
        </w:rPr>
        <w:t>are distributed.</w:t>
      </w:r>
    </w:p>
    <w:p w14:paraId="77AE8248" w14:textId="77777777" w:rsidR="00F00036" w:rsidRPr="00587E7A" w:rsidRDefault="00F00036" w:rsidP="00985A6C">
      <w:pPr>
        <w:rPr>
          <w:rFonts w:ascii="Arial" w:eastAsia="Arial" w:hAnsi="Arial" w:cs="Arial"/>
          <w:sz w:val="24"/>
          <w:szCs w:val="24"/>
        </w:rPr>
      </w:pPr>
    </w:p>
    <w:p w14:paraId="7CC8FE49" w14:textId="51C6F0BC" w:rsidR="00F00036" w:rsidRPr="00A16AFE" w:rsidRDefault="003650B4" w:rsidP="00540BD0">
      <w:pPr>
        <w:pStyle w:val="BodyText"/>
        <w:numPr>
          <w:ilvl w:val="0"/>
          <w:numId w:val="78"/>
        </w:numPr>
        <w:tabs>
          <w:tab w:val="left" w:pos="1544"/>
        </w:tabs>
        <w:ind w:right="98"/>
        <w:rPr>
          <w:rFonts w:cs="Arial"/>
        </w:rPr>
      </w:pPr>
      <w:r w:rsidRPr="00587E7A">
        <w:rPr>
          <w:rFonts w:cs="Arial"/>
          <w:spacing w:val="-1"/>
        </w:rPr>
        <w:t>Non-Union</w:t>
      </w:r>
      <w:r w:rsidRPr="00587E7A">
        <w:rPr>
          <w:rFonts w:cs="Arial"/>
          <w:spacing w:val="51"/>
        </w:rPr>
        <w:t xml:space="preserve"> </w:t>
      </w:r>
      <w:r w:rsidRPr="00587E7A">
        <w:rPr>
          <w:rFonts w:cs="Arial"/>
          <w:spacing w:val="-1"/>
        </w:rPr>
        <w:t>salaries</w:t>
      </w:r>
      <w:r w:rsidRPr="00587E7A">
        <w:rPr>
          <w:rFonts w:cs="Arial"/>
          <w:spacing w:val="49"/>
        </w:rPr>
        <w:t xml:space="preserve"> </w:t>
      </w:r>
      <w:r w:rsidRPr="00587E7A">
        <w:rPr>
          <w:rFonts w:cs="Arial"/>
        </w:rPr>
        <w:t>may</w:t>
      </w:r>
      <w:r w:rsidRPr="00587E7A">
        <w:rPr>
          <w:rFonts w:cs="Arial"/>
          <w:spacing w:val="49"/>
        </w:rPr>
        <w:t xml:space="preserve"> </w:t>
      </w:r>
      <w:r w:rsidRPr="00587E7A">
        <w:rPr>
          <w:rFonts w:cs="Arial"/>
        </w:rPr>
        <w:t>be</w:t>
      </w:r>
      <w:r w:rsidRPr="00587E7A">
        <w:rPr>
          <w:rFonts w:cs="Arial"/>
          <w:spacing w:val="51"/>
        </w:rPr>
        <w:t xml:space="preserve"> </w:t>
      </w:r>
      <w:r w:rsidRPr="00587E7A">
        <w:rPr>
          <w:rFonts w:cs="Arial"/>
          <w:spacing w:val="-1"/>
        </w:rPr>
        <w:t>adjusted</w:t>
      </w:r>
      <w:r w:rsidRPr="00587E7A">
        <w:rPr>
          <w:rFonts w:cs="Arial"/>
          <w:spacing w:val="52"/>
        </w:rPr>
        <w:t xml:space="preserve"> </w:t>
      </w:r>
      <w:r w:rsidRPr="00587E7A">
        <w:rPr>
          <w:rFonts w:cs="Arial"/>
          <w:spacing w:val="-1"/>
        </w:rPr>
        <w:t>with</w:t>
      </w:r>
      <w:r w:rsidRPr="00587E7A">
        <w:rPr>
          <w:rFonts w:cs="Arial"/>
          <w:spacing w:val="52"/>
        </w:rPr>
        <w:t xml:space="preserve"> </w:t>
      </w:r>
      <w:r w:rsidRPr="00587E7A">
        <w:rPr>
          <w:rFonts w:cs="Arial"/>
          <w:spacing w:val="-1"/>
        </w:rPr>
        <w:t>Department</w:t>
      </w:r>
      <w:r w:rsidRPr="00587E7A">
        <w:rPr>
          <w:rFonts w:cs="Arial"/>
          <w:spacing w:val="52"/>
        </w:rPr>
        <w:t xml:space="preserve"> </w:t>
      </w:r>
      <w:r w:rsidRPr="00587E7A">
        <w:rPr>
          <w:rFonts w:cs="Arial"/>
          <w:spacing w:val="-1"/>
        </w:rPr>
        <w:t>Head</w:t>
      </w:r>
      <w:r w:rsidRPr="00587E7A">
        <w:rPr>
          <w:rFonts w:cs="Arial"/>
          <w:spacing w:val="49"/>
        </w:rPr>
        <w:t xml:space="preserve"> </w:t>
      </w:r>
      <w:r w:rsidRPr="00587E7A">
        <w:rPr>
          <w:rFonts w:cs="Arial"/>
          <w:spacing w:val="-1"/>
        </w:rPr>
        <w:t>approval</w:t>
      </w:r>
      <w:r w:rsidRPr="00587E7A">
        <w:rPr>
          <w:rFonts w:cs="Arial"/>
          <w:spacing w:val="51"/>
        </w:rPr>
        <w:t xml:space="preserve"> </w:t>
      </w:r>
      <w:r w:rsidRPr="00587E7A">
        <w:rPr>
          <w:rFonts w:cs="Arial"/>
          <w:spacing w:val="-2"/>
        </w:rPr>
        <w:t>via</w:t>
      </w:r>
      <w:r w:rsidRPr="00587E7A">
        <w:rPr>
          <w:rFonts w:cs="Arial"/>
          <w:spacing w:val="52"/>
        </w:rPr>
        <w:t xml:space="preserve"> </w:t>
      </w:r>
      <w:r w:rsidRPr="00587E7A">
        <w:rPr>
          <w:rFonts w:cs="Arial"/>
        </w:rPr>
        <w:t>a</w:t>
      </w:r>
      <w:r w:rsidRPr="00587E7A">
        <w:rPr>
          <w:rFonts w:cs="Arial"/>
          <w:spacing w:val="65"/>
        </w:rPr>
        <w:t xml:space="preserve"> </w:t>
      </w:r>
      <w:r w:rsidRPr="00587E7A">
        <w:rPr>
          <w:rFonts w:cs="Arial"/>
          <w:spacing w:val="-1"/>
        </w:rPr>
        <w:t>Memorandum</w:t>
      </w:r>
      <w:r w:rsidRPr="00587E7A">
        <w:rPr>
          <w:rFonts w:cs="Arial"/>
          <w:spacing w:val="49"/>
        </w:rPr>
        <w:t xml:space="preserve"> </w:t>
      </w:r>
      <w:r w:rsidRPr="00587E7A">
        <w:rPr>
          <w:rFonts w:cs="Arial"/>
          <w:spacing w:val="-1"/>
        </w:rPr>
        <w:t>of</w:t>
      </w:r>
      <w:r w:rsidRPr="00587E7A">
        <w:rPr>
          <w:rFonts w:cs="Arial"/>
          <w:spacing w:val="51"/>
        </w:rPr>
        <w:t xml:space="preserve"> </w:t>
      </w:r>
      <w:r w:rsidRPr="00587E7A">
        <w:rPr>
          <w:rFonts w:cs="Arial"/>
          <w:spacing w:val="-1"/>
        </w:rPr>
        <w:t>Understanding</w:t>
      </w:r>
      <w:r w:rsidRPr="00587E7A">
        <w:rPr>
          <w:rFonts w:cs="Arial"/>
          <w:spacing w:val="47"/>
        </w:rPr>
        <w:t xml:space="preserve"> </w:t>
      </w:r>
      <w:r w:rsidRPr="00587E7A">
        <w:rPr>
          <w:rFonts w:cs="Arial"/>
          <w:spacing w:val="-1"/>
        </w:rPr>
        <w:t>outlining</w:t>
      </w:r>
      <w:r w:rsidRPr="00587E7A">
        <w:rPr>
          <w:rFonts w:cs="Arial"/>
          <w:spacing w:val="46"/>
        </w:rPr>
        <w:t xml:space="preserve"> </w:t>
      </w:r>
      <w:r w:rsidRPr="00587E7A">
        <w:rPr>
          <w:rFonts w:cs="Arial"/>
          <w:spacing w:val="-1"/>
        </w:rPr>
        <w:t>exception</w:t>
      </w:r>
      <w:r w:rsidRPr="00587E7A">
        <w:rPr>
          <w:rFonts w:cs="Arial"/>
          <w:spacing w:val="49"/>
        </w:rPr>
        <w:t xml:space="preserve"> </w:t>
      </w:r>
      <w:r w:rsidRPr="00587E7A">
        <w:rPr>
          <w:rFonts w:cs="Arial"/>
          <w:spacing w:val="-1"/>
        </w:rPr>
        <w:t>criteria,</w:t>
      </w:r>
      <w:r w:rsidRPr="00587E7A">
        <w:rPr>
          <w:rFonts w:cs="Arial"/>
          <w:spacing w:val="49"/>
        </w:rPr>
        <w:t xml:space="preserve"> </w:t>
      </w:r>
      <w:r w:rsidRPr="00587E7A">
        <w:rPr>
          <w:rFonts w:cs="Arial"/>
          <w:spacing w:val="-1"/>
        </w:rPr>
        <w:t>if</w:t>
      </w:r>
      <w:r w:rsidRPr="00587E7A">
        <w:rPr>
          <w:rFonts w:cs="Arial"/>
          <w:spacing w:val="51"/>
        </w:rPr>
        <w:t xml:space="preserve"> </w:t>
      </w:r>
      <w:r w:rsidRPr="00587E7A">
        <w:rPr>
          <w:rFonts w:cs="Arial"/>
          <w:spacing w:val="-1"/>
        </w:rPr>
        <w:t>deemed</w:t>
      </w:r>
      <w:r w:rsidRPr="00587E7A">
        <w:rPr>
          <w:rFonts w:cs="Arial"/>
          <w:spacing w:val="48"/>
        </w:rPr>
        <w:t xml:space="preserve"> </w:t>
      </w:r>
      <w:r w:rsidRPr="00587E7A">
        <w:rPr>
          <w:rFonts w:cs="Arial"/>
          <w:spacing w:val="-1"/>
        </w:rPr>
        <w:t>in</w:t>
      </w:r>
      <w:r w:rsidRPr="00587E7A">
        <w:rPr>
          <w:rFonts w:cs="Arial"/>
          <w:spacing w:val="49"/>
        </w:rPr>
        <w:t xml:space="preserve"> </w:t>
      </w:r>
      <w:r w:rsidRPr="00587E7A">
        <w:rPr>
          <w:rFonts w:cs="Arial"/>
        </w:rPr>
        <w:t>the</w:t>
      </w:r>
      <w:r w:rsidRPr="00587E7A">
        <w:rPr>
          <w:rFonts w:cs="Arial"/>
          <w:spacing w:val="49"/>
        </w:rPr>
        <w:t xml:space="preserve"> </w:t>
      </w:r>
      <w:r w:rsidRPr="00587E7A">
        <w:rPr>
          <w:rFonts w:cs="Arial"/>
          <w:spacing w:val="-2"/>
        </w:rPr>
        <w:t>best</w:t>
      </w:r>
      <w:r w:rsidRPr="00587E7A">
        <w:rPr>
          <w:rFonts w:cs="Arial"/>
          <w:spacing w:val="71"/>
        </w:rPr>
        <w:t xml:space="preserve"> </w:t>
      </w:r>
      <w:r w:rsidRPr="00587E7A">
        <w:rPr>
          <w:rFonts w:cs="Arial"/>
          <w:spacing w:val="-1"/>
        </w:rPr>
        <w:t>interest</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8"/>
        </w:rPr>
        <w:t xml:space="preserve"> </w:t>
      </w:r>
      <w:r w:rsidRPr="00587E7A">
        <w:rPr>
          <w:rFonts w:cs="Arial"/>
        </w:rPr>
        <w:t>and</w:t>
      </w:r>
      <w:r w:rsidRPr="00587E7A">
        <w:rPr>
          <w:rFonts w:cs="Arial"/>
          <w:spacing w:val="8"/>
        </w:rPr>
        <w:t xml:space="preserve"> </w:t>
      </w:r>
      <w:r w:rsidRPr="00587E7A">
        <w:rPr>
          <w:rFonts w:cs="Arial"/>
          <w:spacing w:val="-1"/>
        </w:rPr>
        <w:t>documented</w:t>
      </w:r>
      <w:r w:rsidRPr="00587E7A">
        <w:rPr>
          <w:rFonts w:cs="Arial"/>
          <w:spacing w:val="8"/>
        </w:rPr>
        <w:t xml:space="preserve"> </w:t>
      </w:r>
      <w:r w:rsidRPr="00587E7A">
        <w:rPr>
          <w:rFonts w:cs="Arial"/>
          <w:spacing w:val="-1"/>
        </w:rPr>
        <w:t>funding</w:t>
      </w:r>
      <w:r w:rsidRPr="00587E7A">
        <w:rPr>
          <w:rFonts w:cs="Arial"/>
          <w:spacing w:val="6"/>
        </w:rPr>
        <w:t xml:space="preserve"> </w:t>
      </w:r>
      <w:r w:rsidRPr="00587E7A">
        <w:rPr>
          <w:rFonts w:cs="Arial"/>
          <w:spacing w:val="-1"/>
        </w:rPr>
        <w:t>sources</w:t>
      </w:r>
      <w:r w:rsidRPr="00587E7A">
        <w:rPr>
          <w:rFonts w:cs="Arial"/>
          <w:spacing w:val="7"/>
        </w:rPr>
        <w:t xml:space="preserve"> </w:t>
      </w:r>
      <w:r w:rsidRPr="00587E7A">
        <w:rPr>
          <w:rFonts w:cs="Arial"/>
          <w:spacing w:val="-1"/>
        </w:rPr>
        <w:t>provided.</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adjustment</w:t>
      </w:r>
      <w:r w:rsidRPr="00587E7A">
        <w:rPr>
          <w:rFonts w:cs="Arial"/>
          <w:spacing w:val="8"/>
        </w:rPr>
        <w:t xml:space="preserve"> </w:t>
      </w:r>
      <w:r w:rsidRPr="00587E7A">
        <w:rPr>
          <w:rFonts w:cs="Arial"/>
          <w:spacing w:val="-1"/>
        </w:rPr>
        <w:t>must</w:t>
      </w:r>
      <w:r w:rsidRPr="00587E7A">
        <w:rPr>
          <w:rFonts w:cs="Arial"/>
          <w:spacing w:val="71"/>
        </w:rPr>
        <w:t xml:space="preserve"> </w:t>
      </w:r>
      <w:r w:rsidRPr="00587E7A">
        <w:rPr>
          <w:rFonts w:cs="Arial"/>
        </w:rPr>
        <w:t>be</w:t>
      </w:r>
      <w:r w:rsidRPr="00587E7A">
        <w:rPr>
          <w:rFonts w:cs="Arial"/>
          <w:spacing w:val="25"/>
        </w:rPr>
        <w:t xml:space="preserve"> </w:t>
      </w:r>
      <w:r w:rsidRPr="00587E7A">
        <w:rPr>
          <w:rFonts w:cs="Arial"/>
          <w:spacing w:val="-1"/>
        </w:rPr>
        <w:t>reviewed</w:t>
      </w:r>
      <w:r w:rsidRPr="00587E7A">
        <w:rPr>
          <w:rFonts w:cs="Arial"/>
          <w:spacing w:val="25"/>
        </w:rPr>
        <w:t xml:space="preserve"> </w:t>
      </w:r>
      <w:r w:rsidRPr="00587E7A">
        <w:rPr>
          <w:rFonts w:cs="Arial"/>
        </w:rPr>
        <w:t>by</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Human</w:t>
      </w:r>
      <w:r w:rsidRPr="00587E7A">
        <w:rPr>
          <w:rFonts w:cs="Arial"/>
          <w:spacing w:val="25"/>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23"/>
        </w:rPr>
        <w:t xml:space="preserve"> </w:t>
      </w:r>
      <w:r w:rsidRPr="00587E7A">
        <w:rPr>
          <w:rFonts w:cs="Arial"/>
          <w:spacing w:val="-1"/>
        </w:rPr>
        <w:t>and</w:t>
      </w:r>
      <w:r w:rsidRPr="00587E7A">
        <w:rPr>
          <w:rFonts w:cs="Arial"/>
          <w:spacing w:val="23"/>
        </w:rPr>
        <w:t xml:space="preserve"> </w:t>
      </w:r>
      <w:r w:rsidRPr="00587E7A">
        <w:rPr>
          <w:rFonts w:cs="Arial"/>
          <w:spacing w:val="-1"/>
        </w:rPr>
        <w:lastRenderedPageBreak/>
        <w:t>must</w:t>
      </w:r>
      <w:r w:rsidRPr="00587E7A">
        <w:rPr>
          <w:rFonts w:cs="Arial"/>
          <w:spacing w:val="24"/>
        </w:rPr>
        <w:t xml:space="preserve"> </w:t>
      </w:r>
      <w:r w:rsidRPr="00587E7A">
        <w:rPr>
          <w:rFonts w:cs="Arial"/>
          <w:spacing w:val="-1"/>
        </w:rPr>
        <w:t>not</w:t>
      </w:r>
      <w:r w:rsidRPr="00587E7A">
        <w:rPr>
          <w:rFonts w:cs="Arial"/>
          <w:spacing w:val="22"/>
        </w:rPr>
        <w:t xml:space="preserve"> </w:t>
      </w:r>
      <w:r w:rsidRPr="00587E7A">
        <w:rPr>
          <w:rFonts w:cs="Arial"/>
          <w:spacing w:val="-1"/>
        </w:rPr>
        <w:t>adversely</w:t>
      </w:r>
      <w:r w:rsidRPr="00587E7A">
        <w:rPr>
          <w:rFonts w:cs="Arial"/>
          <w:spacing w:val="22"/>
        </w:rPr>
        <w:t xml:space="preserve"> </w:t>
      </w:r>
      <w:r w:rsidRPr="00587E7A">
        <w:rPr>
          <w:rFonts w:cs="Arial"/>
        </w:rPr>
        <w:t>affect</w:t>
      </w:r>
      <w:r w:rsidRPr="00587E7A">
        <w:rPr>
          <w:rFonts w:cs="Arial"/>
          <w:spacing w:val="22"/>
        </w:rPr>
        <w:t xml:space="preserve"> </w:t>
      </w:r>
      <w:r w:rsidRPr="00587E7A">
        <w:rPr>
          <w:rFonts w:cs="Arial"/>
          <w:spacing w:val="-1"/>
        </w:rPr>
        <w:t>other</w:t>
      </w:r>
      <w:r w:rsidRPr="00587E7A">
        <w:rPr>
          <w:rFonts w:cs="Arial"/>
          <w:spacing w:val="43"/>
        </w:rPr>
        <w:t xml:space="preserve"> </w:t>
      </w:r>
      <w:r w:rsidRPr="00587E7A">
        <w:rPr>
          <w:rFonts w:cs="Arial"/>
          <w:spacing w:val="-1"/>
        </w:rPr>
        <w:t>similar</w:t>
      </w:r>
      <w:r w:rsidRPr="00587E7A">
        <w:rPr>
          <w:rFonts w:cs="Arial"/>
          <w:spacing w:val="28"/>
        </w:rPr>
        <w:t xml:space="preserve"> </w:t>
      </w:r>
      <w:r w:rsidRPr="00587E7A">
        <w:rPr>
          <w:rFonts w:cs="Arial"/>
          <w:spacing w:val="-1"/>
        </w:rPr>
        <w:t>situated</w:t>
      </w:r>
      <w:r w:rsidRPr="00587E7A">
        <w:rPr>
          <w:rFonts w:cs="Arial"/>
          <w:spacing w:val="27"/>
        </w:rPr>
        <w:t xml:space="preserve"> </w:t>
      </w:r>
      <w:r w:rsidRPr="00587E7A">
        <w:rPr>
          <w:rFonts w:cs="Arial"/>
          <w:spacing w:val="-1"/>
        </w:rPr>
        <w:t>positions.</w:t>
      </w:r>
      <w:r w:rsidRPr="00587E7A">
        <w:rPr>
          <w:rFonts w:cs="Arial"/>
          <w:spacing w:val="29"/>
        </w:rPr>
        <w:t xml:space="preserve"> </w:t>
      </w:r>
      <w:r w:rsidRPr="00587E7A">
        <w:rPr>
          <w:rFonts w:cs="Arial"/>
          <w:spacing w:val="-1"/>
        </w:rPr>
        <w:t>Approval</w:t>
      </w:r>
      <w:r w:rsidRPr="00587E7A">
        <w:rPr>
          <w:rFonts w:cs="Arial"/>
          <w:spacing w:val="26"/>
        </w:rPr>
        <w:t xml:space="preserve"> </w:t>
      </w:r>
      <w:r w:rsidRPr="00587E7A">
        <w:rPr>
          <w:rFonts w:cs="Arial"/>
        </w:rPr>
        <w:t>for</w:t>
      </w:r>
      <w:r w:rsidRPr="00587E7A">
        <w:rPr>
          <w:rFonts w:cs="Arial"/>
          <w:spacing w:val="26"/>
        </w:rPr>
        <w:t xml:space="preserve"> </w:t>
      </w:r>
      <w:r w:rsidRPr="00587E7A">
        <w:rPr>
          <w:rFonts w:cs="Arial"/>
          <w:spacing w:val="-1"/>
        </w:rPr>
        <w:t>this</w:t>
      </w:r>
      <w:r w:rsidRPr="00587E7A">
        <w:rPr>
          <w:rFonts w:cs="Arial"/>
          <w:spacing w:val="26"/>
        </w:rPr>
        <w:t xml:space="preserve"> </w:t>
      </w:r>
      <w:r w:rsidRPr="00587E7A">
        <w:rPr>
          <w:rFonts w:cs="Arial"/>
          <w:spacing w:val="-1"/>
        </w:rPr>
        <w:t>adjustment</w:t>
      </w:r>
      <w:r w:rsidRPr="00587E7A">
        <w:rPr>
          <w:rFonts w:cs="Arial"/>
          <w:spacing w:val="25"/>
        </w:rPr>
        <w:t xml:space="preserve"> </w:t>
      </w:r>
      <w:r w:rsidRPr="00587E7A">
        <w:rPr>
          <w:rFonts w:cs="Arial"/>
        </w:rPr>
        <w:t>must</w:t>
      </w:r>
      <w:r w:rsidRPr="00587E7A">
        <w:rPr>
          <w:rFonts w:cs="Arial"/>
          <w:spacing w:val="27"/>
        </w:rPr>
        <w:t xml:space="preserve"> </w:t>
      </w:r>
      <w:r w:rsidRPr="00587E7A">
        <w:rPr>
          <w:rFonts w:cs="Arial"/>
          <w:spacing w:val="-1"/>
        </w:rPr>
        <w:t>ultimately</w:t>
      </w:r>
      <w:r w:rsidRPr="00587E7A">
        <w:rPr>
          <w:rFonts w:cs="Arial"/>
          <w:spacing w:val="26"/>
        </w:rPr>
        <w:t xml:space="preserve"> </w:t>
      </w:r>
      <w:r w:rsidRPr="00587E7A">
        <w:rPr>
          <w:rFonts w:cs="Arial"/>
        </w:rPr>
        <w:t>be</w:t>
      </w:r>
      <w:r w:rsidRPr="00587E7A">
        <w:rPr>
          <w:rFonts w:cs="Arial"/>
          <w:spacing w:val="27"/>
        </w:rPr>
        <w:t xml:space="preserve"> </w:t>
      </w:r>
      <w:r w:rsidRPr="00587E7A">
        <w:rPr>
          <w:rFonts w:cs="Arial"/>
          <w:spacing w:val="-1"/>
        </w:rPr>
        <w:t>approved</w:t>
      </w:r>
      <w:r w:rsidRPr="00587E7A">
        <w:rPr>
          <w:rFonts w:cs="Arial"/>
          <w:spacing w:val="73"/>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w:t>
      </w:r>
    </w:p>
    <w:p w14:paraId="244A2DA4" w14:textId="77777777" w:rsidR="00A16AFE" w:rsidRDefault="00A16AFE" w:rsidP="00985A6C">
      <w:pPr>
        <w:pStyle w:val="ListParagraph"/>
        <w:rPr>
          <w:rFonts w:cs="Arial"/>
        </w:rPr>
      </w:pPr>
    </w:p>
    <w:p w14:paraId="604323C7" w14:textId="6932C4E5" w:rsidR="00F00036" w:rsidRPr="00587E7A" w:rsidRDefault="003650B4" w:rsidP="00540BD0">
      <w:pPr>
        <w:pStyle w:val="Heading2"/>
        <w:numPr>
          <w:ilvl w:val="1"/>
          <w:numId w:val="79"/>
        </w:numPr>
        <w:tabs>
          <w:tab w:val="left" w:pos="824"/>
        </w:tabs>
        <w:spacing w:before="47"/>
        <w:rPr>
          <w:rFonts w:cs="Arial"/>
          <w:b w:val="0"/>
          <w:bCs w:val="0"/>
        </w:rPr>
      </w:pPr>
      <w:bookmarkStart w:id="79" w:name="_Toc162443614"/>
      <w:r w:rsidRPr="00587E7A">
        <w:rPr>
          <w:rFonts w:cs="Arial"/>
          <w:spacing w:val="-2"/>
        </w:rPr>
        <w:t>RATE</w:t>
      </w:r>
      <w:r w:rsidRPr="00587E7A">
        <w:rPr>
          <w:rFonts w:cs="Arial"/>
          <w:spacing w:val="1"/>
        </w:rPr>
        <w:t xml:space="preserve"> </w:t>
      </w:r>
      <w:r w:rsidRPr="00587E7A">
        <w:rPr>
          <w:rFonts w:cs="Arial"/>
        </w:rPr>
        <w:t xml:space="preserve">OF </w:t>
      </w:r>
      <w:r w:rsidRPr="00587E7A">
        <w:rPr>
          <w:rFonts w:cs="Arial"/>
          <w:spacing w:val="-1"/>
        </w:rPr>
        <w:t>PAY</w:t>
      </w:r>
      <w:r w:rsidRPr="00587E7A">
        <w:rPr>
          <w:rFonts w:cs="Arial"/>
          <w:spacing w:val="-2"/>
        </w:rPr>
        <w:t xml:space="preserve"> </w:t>
      </w:r>
      <w:r w:rsidRPr="00587E7A">
        <w:rPr>
          <w:rFonts w:cs="Arial"/>
          <w:spacing w:val="-1"/>
        </w:rPr>
        <w:t>UPON</w:t>
      </w:r>
      <w:r w:rsidRPr="00587E7A">
        <w:rPr>
          <w:rFonts w:cs="Arial"/>
          <w:spacing w:val="2"/>
        </w:rPr>
        <w:t xml:space="preserve"> </w:t>
      </w:r>
      <w:r w:rsidRPr="00587E7A">
        <w:rPr>
          <w:rFonts w:cs="Arial"/>
          <w:spacing w:val="-1"/>
        </w:rPr>
        <w:t>DEMOTION</w:t>
      </w:r>
      <w:bookmarkEnd w:id="79"/>
    </w:p>
    <w:p w14:paraId="0AC084A1" w14:textId="77777777" w:rsidR="00F00036" w:rsidRPr="00A16AFE" w:rsidRDefault="00F00036" w:rsidP="00985A6C">
      <w:pPr>
        <w:rPr>
          <w:rFonts w:ascii="Arial" w:eastAsia="Arial" w:hAnsi="Arial" w:cs="Arial"/>
          <w:b/>
          <w:bCs/>
          <w:sz w:val="20"/>
          <w:szCs w:val="20"/>
        </w:rPr>
      </w:pPr>
    </w:p>
    <w:p w14:paraId="7D6361B1" w14:textId="0B6F1DE7" w:rsidR="00F00036" w:rsidRPr="00AE636F" w:rsidRDefault="003650B4" w:rsidP="00540BD0">
      <w:pPr>
        <w:pStyle w:val="BodyText"/>
        <w:numPr>
          <w:ilvl w:val="2"/>
          <w:numId w:val="79"/>
        </w:numPr>
        <w:tabs>
          <w:tab w:val="left" w:pos="1544"/>
        </w:tabs>
        <w:ind w:right="-18"/>
        <w:rPr>
          <w:rFonts w:cs="Arial"/>
        </w:rPr>
      </w:pPr>
      <w:r w:rsidRPr="00AE636F">
        <w:rPr>
          <w:rFonts w:cs="Arial"/>
        </w:rPr>
        <w:t>When</w:t>
      </w:r>
      <w:r w:rsidRPr="00AE636F">
        <w:rPr>
          <w:rFonts w:cs="Arial"/>
          <w:spacing w:val="-1"/>
        </w:rPr>
        <w:t xml:space="preserve"> an</w:t>
      </w:r>
      <w:r w:rsidRPr="00AE636F">
        <w:rPr>
          <w:rFonts w:cs="Arial"/>
          <w:spacing w:val="1"/>
        </w:rPr>
        <w:t xml:space="preserve"> </w:t>
      </w:r>
      <w:r w:rsidRPr="00AE636F">
        <w:rPr>
          <w:rFonts w:cs="Arial"/>
          <w:spacing w:val="-1"/>
        </w:rPr>
        <w:t>employee</w:t>
      </w:r>
      <w:r w:rsidRPr="00AE636F">
        <w:rPr>
          <w:rFonts w:cs="Arial"/>
          <w:spacing w:val="1"/>
        </w:rPr>
        <w:t xml:space="preserve"> </w:t>
      </w:r>
      <w:r w:rsidRPr="00AE636F">
        <w:rPr>
          <w:rFonts w:cs="Arial"/>
          <w:spacing w:val="-1"/>
        </w:rPr>
        <w:t>requests</w:t>
      </w:r>
      <w:r w:rsidRPr="00AE636F">
        <w:rPr>
          <w:rFonts w:cs="Arial"/>
        </w:rPr>
        <w:t xml:space="preserve"> to</w:t>
      </w:r>
      <w:r w:rsidRPr="00AE636F">
        <w:rPr>
          <w:rFonts w:cs="Arial"/>
          <w:spacing w:val="-1"/>
        </w:rPr>
        <w:t xml:space="preserve"> </w:t>
      </w:r>
      <w:r w:rsidRPr="00AE636F">
        <w:rPr>
          <w:rFonts w:cs="Arial"/>
        </w:rPr>
        <w:t>be</w:t>
      </w:r>
      <w:r w:rsidRPr="00AE636F">
        <w:rPr>
          <w:rFonts w:cs="Arial"/>
          <w:spacing w:val="-1"/>
        </w:rPr>
        <w:t xml:space="preserve"> demoted to</w:t>
      </w:r>
      <w:r w:rsidRPr="00AE636F">
        <w:rPr>
          <w:rFonts w:cs="Arial"/>
          <w:spacing w:val="1"/>
        </w:rPr>
        <w:t xml:space="preserve"> </w:t>
      </w:r>
      <w:r w:rsidRPr="00AE636F">
        <w:rPr>
          <w:rFonts w:cs="Arial"/>
        </w:rPr>
        <w:t>a</w:t>
      </w:r>
      <w:r w:rsidRPr="00AE636F">
        <w:rPr>
          <w:rFonts w:cs="Arial"/>
          <w:spacing w:val="-1"/>
        </w:rPr>
        <w:t xml:space="preserve"> position with</w:t>
      </w:r>
      <w:r w:rsidRPr="00AE636F">
        <w:rPr>
          <w:rFonts w:cs="Arial"/>
          <w:spacing w:val="1"/>
        </w:rPr>
        <w:t xml:space="preserve"> </w:t>
      </w:r>
      <w:r w:rsidRPr="00AE636F">
        <w:rPr>
          <w:rFonts w:cs="Arial"/>
        </w:rPr>
        <w:t>a</w:t>
      </w:r>
      <w:r w:rsidRPr="00AE636F">
        <w:rPr>
          <w:rFonts w:cs="Arial"/>
          <w:spacing w:val="1"/>
        </w:rPr>
        <w:t xml:space="preserve"> </w:t>
      </w:r>
      <w:r w:rsidRPr="00AE636F">
        <w:rPr>
          <w:rFonts w:cs="Arial"/>
          <w:spacing w:val="-1"/>
        </w:rPr>
        <w:t xml:space="preserve">lower </w:t>
      </w:r>
      <w:r w:rsidRPr="00AE636F">
        <w:rPr>
          <w:rFonts w:cs="Arial"/>
        </w:rPr>
        <w:t>pay</w:t>
      </w:r>
      <w:r w:rsidRPr="00AE636F">
        <w:rPr>
          <w:rFonts w:cs="Arial"/>
          <w:spacing w:val="-2"/>
        </w:rPr>
        <w:t xml:space="preserve"> </w:t>
      </w:r>
      <w:r w:rsidRPr="00AE636F">
        <w:rPr>
          <w:rFonts w:cs="Arial"/>
          <w:spacing w:val="-1"/>
        </w:rPr>
        <w:t>grade</w:t>
      </w:r>
      <w:r w:rsidRPr="00AE636F">
        <w:rPr>
          <w:rFonts w:cs="Arial"/>
          <w:spacing w:val="39"/>
        </w:rPr>
        <w:t xml:space="preserve"> </w:t>
      </w:r>
      <w:r w:rsidRPr="00AE636F">
        <w:rPr>
          <w:rFonts w:cs="Arial"/>
          <w:spacing w:val="-1"/>
        </w:rPr>
        <w:t>level,</w:t>
      </w:r>
      <w:r w:rsidRPr="00AE636F">
        <w:rPr>
          <w:rFonts w:cs="Arial"/>
        </w:rPr>
        <w:t xml:space="preserve"> or</w:t>
      </w:r>
      <w:r w:rsidRPr="00AE636F">
        <w:rPr>
          <w:rFonts w:cs="Arial"/>
          <w:spacing w:val="-1"/>
        </w:rPr>
        <w:t xml:space="preserve"> is</w:t>
      </w:r>
      <w:r w:rsidRPr="00AE636F">
        <w:rPr>
          <w:rFonts w:cs="Arial"/>
        </w:rPr>
        <w:t xml:space="preserve"> </w:t>
      </w:r>
      <w:r w:rsidRPr="00AE636F">
        <w:rPr>
          <w:rFonts w:cs="Arial"/>
          <w:spacing w:val="-1"/>
        </w:rPr>
        <w:t xml:space="preserve">demoted </w:t>
      </w:r>
      <w:r w:rsidRPr="00AE636F">
        <w:rPr>
          <w:rFonts w:cs="Arial"/>
        </w:rPr>
        <w:t>for</w:t>
      </w:r>
      <w:r w:rsidRPr="00AE636F">
        <w:rPr>
          <w:rFonts w:cs="Arial"/>
          <w:spacing w:val="-1"/>
        </w:rPr>
        <w:t xml:space="preserve"> disciplinary</w:t>
      </w:r>
      <w:r w:rsidRPr="00AE636F">
        <w:rPr>
          <w:rFonts w:cs="Arial"/>
          <w:spacing w:val="-2"/>
        </w:rPr>
        <w:t xml:space="preserve"> </w:t>
      </w:r>
      <w:r w:rsidRPr="00AE636F">
        <w:rPr>
          <w:rFonts w:cs="Arial"/>
          <w:spacing w:val="-1"/>
        </w:rPr>
        <w:t>purposes,</w:t>
      </w:r>
      <w:r w:rsidRPr="00AE636F">
        <w:rPr>
          <w:rFonts w:cs="Arial"/>
          <w:spacing w:val="-2"/>
        </w:rPr>
        <w:t xml:space="preserve"> </w:t>
      </w:r>
      <w:r w:rsidRPr="00AE636F">
        <w:rPr>
          <w:rFonts w:cs="Arial"/>
          <w:spacing w:val="-1"/>
        </w:rPr>
        <w:t>performance</w:t>
      </w:r>
      <w:r w:rsidRPr="00AE636F">
        <w:rPr>
          <w:rFonts w:cs="Arial"/>
          <w:spacing w:val="1"/>
        </w:rPr>
        <w:t xml:space="preserve"> </w:t>
      </w:r>
      <w:r w:rsidRPr="00AE636F">
        <w:rPr>
          <w:rFonts w:cs="Arial"/>
          <w:spacing w:val="-1"/>
        </w:rPr>
        <w:t>reasons,</w:t>
      </w:r>
      <w:r w:rsidRPr="00AE636F">
        <w:rPr>
          <w:rFonts w:cs="Arial"/>
          <w:spacing w:val="-2"/>
        </w:rPr>
        <w:t xml:space="preserve"> </w:t>
      </w:r>
      <w:r w:rsidRPr="00AE636F">
        <w:rPr>
          <w:rFonts w:cs="Arial"/>
        </w:rPr>
        <w:t>or</w:t>
      </w:r>
      <w:r w:rsidRPr="00AE636F">
        <w:rPr>
          <w:rFonts w:cs="Arial"/>
          <w:spacing w:val="-1"/>
        </w:rPr>
        <w:t xml:space="preserve"> </w:t>
      </w:r>
      <w:r w:rsidRPr="00AE636F">
        <w:rPr>
          <w:rFonts w:cs="Arial"/>
        </w:rPr>
        <w:t>due</w:t>
      </w:r>
      <w:r w:rsidRPr="00AE636F">
        <w:rPr>
          <w:rFonts w:cs="Arial"/>
          <w:spacing w:val="-1"/>
        </w:rPr>
        <w:t xml:space="preserve"> </w:t>
      </w:r>
      <w:r w:rsidRPr="00AE636F">
        <w:rPr>
          <w:rFonts w:cs="Arial"/>
        </w:rPr>
        <w:t>to</w:t>
      </w:r>
      <w:r w:rsidRPr="00AE636F">
        <w:rPr>
          <w:rFonts w:cs="Arial"/>
          <w:spacing w:val="-1"/>
        </w:rPr>
        <w:t xml:space="preserve"> </w:t>
      </w:r>
      <w:r w:rsidRPr="00AE636F">
        <w:rPr>
          <w:rFonts w:cs="Arial"/>
        </w:rPr>
        <w:t>a</w:t>
      </w:r>
      <w:r w:rsidRPr="00AE636F">
        <w:rPr>
          <w:rFonts w:cs="Arial"/>
          <w:spacing w:val="53"/>
        </w:rPr>
        <w:t xml:space="preserve"> </w:t>
      </w:r>
      <w:r w:rsidRPr="00AE636F">
        <w:rPr>
          <w:rFonts w:cs="Arial"/>
          <w:spacing w:val="-1"/>
        </w:rPr>
        <w:t>change</w:t>
      </w:r>
      <w:r w:rsidRPr="00AE636F">
        <w:rPr>
          <w:rFonts w:cs="Arial"/>
          <w:spacing w:val="1"/>
        </w:rPr>
        <w:t xml:space="preserve"> </w:t>
      </w:r>
      <w:r w:rsidRPr="00AE636F">
        <w:rPr>
          <w:rFonts w:cs="Arial"/>
          <w:spacing w:val="-1"/>
        </w:rPr>
        <w:t>in</w:t>
      </w:r>
      <w:r w:rsidRPr="00AE636F">
        <w:rPr>
          <w:rFonts w:cs="Arial"/>
          <w:spacing w:val="1"/>
        </w:rPr>
        <w:t xml:space="preserve"> </w:t>
      </w:r>
      <w:r w:rsidRPr="00AE636F">
        <w:rPr>
          <w:rFonts w:cs="Arial"/>
          <w:spacing w:val="-1"/>
        </w:rPr>
        <w:t>job duties</w:t>
      </w:r>
      <w:r w:rsidRPr="00AE636F">
        <w:rPr>
          <w:rFonts w:cs="Arial"/>
          <w:spacing w:val="-2"/>
        </w:rPr>
        <w:t xml:space="preserve"> </w:t>
      </w:r>
      <w:r w:rsidRPr="00AE636F">
        <w:rPr>
          <w:rFonts w:cs="Arial"/>
          <w:spacing w:val="-1"/>
        </w:rPr>
        <w:t>compatible</w:t>
      </w:r>
      <w:r w:rsidRPr="00AE636F">
        <w:rPr>
          <w:rFonts w:cs="Arial"/>
          <w:spacing w:val="1"/>
        </w:rPr>
        <w:t xml:space="preserve"> </w:t>
      </w:r>
      <w:r w:rsidRPr="00AE636F">
        <w:rPr>
          <w:rFonts w:cs="Arial"/>
          <w:spacing w:val="-1"/>
        </w:rPr>
        <w:t>with</w:t>
      </w:r>
      <w:r w:rsidRPr="00AE636F">
        <w:rPr>
          <w:rFonts w:cs="Arial"/>
          <w:spacing w:val="1"/>
        </w:rPr>
        <w:t xml:space="preserve"> </w:t>
      </w:r>
      <w:r w:rsidRPr="00AE636F">
        <w:rPr>
          <w:rFonts w:cs="Arial"/>
        </w:rPr>
        <w:t>a</w:t>
      </w:r>
      <w:r w:rsidRPr="00AE636F">
        <w:rPr>
          <w:rFonts w:cs="Arial"/>
          <w:spacing w:val="1"/>
        </w:rPr>
        <w:t xml:space="preserve"> </w:t>
      </w:r>
      <w:r w:rsidRPr="00AE636F">
        <w:rPr>
          <w:rFonts w:cs="Arial"/>
          <w:spacing w:val="-1"/>
        </w:rPr>
        <w:t>lower pay</w:t>
      </w:r>
      <w:r w:rsidRPr="00AE636F">
        <w:rPr>
          <w:rFonts w:cs="Arial"/>
          <w:spacing w:val="-2"/>
        </w:rPr>
        <w:t xml:space="preserve"> </w:t>
      </w:r>
      <w:r w:rsidRPr="00AE636F">
        <w:rPr>
          <w:rFonts w:cs="Arial"/>
          <w:spacing w:val="-1"/>
        </w:rPr>
        <w:t>range,</w:t>
      </w:r>
      <w:r w:rsidRPr="00AE636F">
        <w:rPr>
          <w:rFonts w:cs="Arial"/>
        </w:rPr>
        <w:t xml:space="preserve"> </w:t>
      </w:r>
      <w:r w:rsidRPr="00AE636F">
        <w:rPr>
          <w:rFonts w:cs="Arial"/>
          <w:spacing w:val="-1"/>
        </w:rPr>
        <w:t>his/her rate of</w:t>
      </w:r>
      <w:r w:rsidRPr="00AE636F">
        <w:rPr>
          <w:rFonts w:cs="Arial"/>
          <w:spacing w:val="3"/>
        </w:rPr>
        <w:t xml:space="preserve"> </w:t>
      </w:r>
      <w:r w:rsidRPr="00AE636F">
        <w:rPr>
          <w:rFonts w:cs="Arial"/>
          <w:spacing w:val="-1"/>
        </w:rPr>
        <w:t>pay</w:t>
      </w:r>
      <w:r w:rsidRPr="00AE636F">
        <w:rPr>
          <w:rFonts w:cs="Arial"/>
          <w:spacing w:val="-2"/>
        </w:rPr>
        <w:t xml:space="preserve"> </w:t>
      </w:r>
      <w:r w:rsidRPr="00AE636F">
        <w:rPr>
          <w:rFonts w:cs="Arial"/>
          <w:spacing w:val="-1"/>
        </w:rPr>
        <w:t>shall</w:t>
      </w:r>
      <w:r w:rsidRPr="00AE636F">
        <w:rPr>
          <w:rFonts w:cs="Arial"/>
        </w:rPr>
        <w:t xml:space="preserve"> be</w:t>
      </w:r>
      <w:r w:rsidRPr="00AE636F">
        <w:rPr>
          <w:rFonts w:cs="Arial"/>
          <w:spacing w:val="63"/>
        </w:rPr>
        <w:t xml:space="preserve"> </w:t>
      </w:r>
      <w:r w:rsidRPr="00AE636F">
        <w:rPr>
          <w:rFonts w:cs="Arial"/>
          <w:spacing w:val="-1"/>
        </w:rPr>
        <w:t xml:space="preserve">decreased </w:t>
      </w:r>
      <w:r w:rsidRPr="00AE636F">
        <w:rPr>
          <w:rFonts w:cs="Arial"/>
        </w:rPr>
        <w:t>by</w:t>
      </w:r>
      <w:r w:rsidRPr="00AE636F">
        <w:rPr>
          <w:rFonts w:cs="Arial"/>
          <w:spacing w:val="-2"/>
        </w:rPr>
        <w:t xml:space="preserve"> </w:t>
      </w:r>
      <w:r w:rsidRPr="00AE636F">
        <w:rPr>
          <w:rFonts w:cs="Arial"/>
        </w:rPr>
        <w:t>10% or</w:t>
      </w:r>
      <w:r w:rsidRPr="00AE636F">
        <w:rPr>
          <w:rFonts w:cs="Arial"/>
          <w:spacing w:val="-1"/>
        </w:rPr>
        <w:t xml:space="preserve"> to</w:t>
      </w:r>
      <w:r w:rsidRPr="00AE636F">
        <w:rPr>
          <w:rFonts w:cs="Arial"/>
          <w:spacing w:val="1"/>
        </w:rPr>
        <w:t xml:space="preserve"> </w:t>
      </w:r>
      <w:r w:rsidRPr="00AE636F">
        <w:rPr>
          <w:rFonts w:cs="Arial"/>
          <w:spacing w:val="-1"/>
        </w:rPr>
        <w:t>the</w:t>
      </w:r>
      <w:r w:rsidRPr="00AE636F">
        <w:rPr>
          <w:rFonts w:cs="Arial"/>
          <w:spacing w:val="1"/>
        </w:rPr>
        <w:t xml:space="preserve"> </w:t>
      </w:r>
      <w:r w:rsidRPr="00AE636F">
        <w:rPr>
          <w:rFonts w:cs="Arial"/>
          <w:spacing w:val="-1"/>
        </w:rPr>
        <w:t>maximum of</w:t>
      </w:r>
      <w:r w:rsidRPr="00AE636F">
        <w:rPr>
          <w:rFonts w:cs="Arial"/>
        </w:rPr>
        <w:t xml:space="preserve"> the</w:t>
      </w:r>
      <w:r w:rsidRPr="00AE636F">
        <w:rPr>
          <w:rFonts w:cs="Arial"/>
          <w:spacing w:val="-1"/>
        </w:rPr>
        <w:t xml:space="preserve"> lower </w:t>
      </w:r>
      <w:r w:rsidRPr="00AE636F">
        <w:rPr>
          <w:rFonts w:cs="Arial"/>
        </w:rPr>
        <w:t>pay</w:t>
      </w:r>
      <w:r w:rsidRPr="00AE636F">
        <w:rPr>
          <w:rFonts w:cs="Arial"/>
          <w:spacing w:val="-2"/>
        </w:rPr>
        <w:t xml:space="preserve"> </w:t>
      </w:r>
      <w:r w:rsidRPr="00AE636F">
        <w:rPr>
          <w:rFonts w:cs="Arial"/>
          <w:spacing w:val="-1"/>
        </w:rPr>
        <w:t>grade</w:t>
      </w:r>
      <w:r w:rsidR="00AE636F">
        <w:rPr>
          <w:rFonts w:cs="Arial"/>
          <w:spacing w:val="1"/>
        </w:rPr>
        <w:t>.</w:t>
      </w:r>
    </w:p>
    <w:p w14:paraId="40DAE2B6" w14:textId="77777777" w:rsidR="00AE636F" w:rsidRPr="00A16AFE" w:rsidRDefault="00AE636F" w:rsidP="00985A6C">
      <w:pPr>
        <w:pStyle w:val="BodyText"/>
        <w:tabs>
          <w:tab w:val="left" w:pos="1544"/>
        </w:tabs>
        <w:ind w:left="1544" w:right="441" w:firstLine="0"/>
        <w:rPr>
          <w:rFonts w:cs="Arial"/>
          <w:sz w:val="20"/>
          <w:szCs w:val="20"/>
        </w:rPr>
      </w:pPr>
    </w:p>
    <w:p w14:paraId="68A7C5E6" w14:textId="77777777" w:rsidR="00F00036" w:rsidRPr="00587E7A" w:rsidRDefault="003650B4" w:rsidP="00540BD0">
      <w:pPr>
        <w:pStyle w:val="BodyText"/>
        <w:numPr>
          <w:ilvl w:val="2"/>
          <w:numId w:val="79"/>
        </w:numPr>
        <w:tabs>
          <w:tab w:val="left" w:pos="1544"/>
        </w:tabs>
        <w:ind w:right="118"/>
        <w:rPr>
          <w:rFonts w:cs="Arial"/>
        </w:rPr>
      </w:pPr>
      <w:r w:rsidRPr="00587E7A">
        <w:rPr>
          <w:rFonts w:cs="Arial"/>
        </w:rPr>
        <w:t>If</w:t>
      </w:r>
      <w:r w:rsidRPr="00587E7A">
        <w:rPr>
          <w:rFonts w:cs="Arial"/>
          <w:spacing w:val="22"/>
        </w:rPr>
        <w:t xml:space="preserve"> </w:t>
      </w:r>
      <w:r w:rsidRPr="00587E7A">
        <w:rPr>
          <w:rFonts w:cs="Arial"/>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is</w:t>
      </w:r>
      <w:r w:rsidRPr="00587E7A">
        <w:rPr>
          <w:rFonts w:cs="Arial"/>
          <w:spacing w:val="22"/>
        </w:rPr>
        <w:t xml:space="preserve"> </w:t>
      </w:r>
      <w:r w:rsidRPr="00587E7A">
        <w:rPr>
          <w:rFonts w:cs="Arial"/>
          <w:spacing w:val="-1"/>
        </w:rPr>
        <w:t>demoted</w:t>
      </w:r>
      <w:r w:rsidRPr="00587E7A">
        <w:rPr>
          <w:rFonts w:cs="Arial"/>
          <w:spacing w:val="20"/>
        </w:rPr>
        <w:t xml:space="preserve"> </w:t>
      </w:r>
      <w:r w:rsidRPr="00587E7A">
        <w:rPr>
          <w:rFonts w:cs="Arial"/>
        </w:rPr>
        <w:t>to</w:t>
      </w:r>
      <w:r w:rsidRPr="00587E7A">
        <w:rPr>
          <w:rFonts w:cs="Arial"/>
          <w:spacing w:val="23"/>
        </w:rPr>
        <w:t xml:space="preserve"> </w:t>
      </w:r>
      <w:r w:rsidRPr="00587E7A">
        <w:rPr>
          <w:rFonts w:cs="Arial"/>
        </w:rPr>
        <w:t>a</w:t>
      </w:r>
      <w:r w:rsidRPr="00587E7A">
        <w:rPr>
          <w:rFonts w:cs="Arial"/>
          <w:spacing w:val="20"/>
        </w:rPr>
        <w:t xml:space="preserve"> </w:t>
      </w:r>
      <w:r w:rsidRPr="00587E7A">
        <w:rPr>
          <w:rFonts w:cs="Arial"/>
          <w:spacing w:val="-1"/>
        </w:rPr>
        <w:t>position</w:t>
      </w:r>
      <w:r w:rsidRPr="00587E7A">
        <w:rPr>
          <w:rFonts w:cs="Arial"/>
          <w:spacing w:val="23"/>
        </w:rPr>
        <w:t xml:space="preserve"> </w:t>
      </w:r>
      <w:r w:rsidRPr="00587E7A">
        <w:rPr>
          <w:rFonts w:cs="Arial"/>
          <w:spacing w:val="-2"/>
        </w:rPr>
        <w:t>in</w:t>
      </w:r>
      <w:r w:rsidRPr="00587E7A">
        <w:rPr>
          <w:rFonts w:cs="Arial"/>
          <w:spacing w:val="23"/>
        </w:rPr>
        <w:t xml:space="preserve"> </w:t>
      </w:r>
      <w:r w:rsidRPr="00587E7A">
        <w:rPr>
          <w:rFonts w:cs="Arial"/>
        </w:rPr>
        <w:t>a</w:t>
      </w:r>
      <w:r w:rsidRPr="00587E7A">
        <w:rPr>
          <w:rFonts w:cs="Arial"/>
          <w:spacing w:val="20"/>
        </w:rPr>
        <w:t xml:space="preserve"> </w:t>
      </w:r>
      <w:r w:rsidRPr="00587E7A">
        <w:rPr>
          <w:rFonts w:cs="Arial"/>
          <w:spacing w:val="-1"/>
        </w:rPr>
        <w:t>lower</w:t>
      </w:r>
      <w:r w:rsidRPr="00587E7A">
        <w:rPr>
          <w:rFonts w:cs="Arial"/>
          <w:spacing w:val="21"/>
        </w:rPr>
        <w:t xml:space="preserve"> </w:t>
      </w:r>
      <w:r w:rsidRPr="00587E7A">
        <w:rPr>
          <w:rFonts w:cs="Arial"/>
        </w:rPr>
        <w:t>pay</w:t>
      </w:r>
      <w:r w:rsidRPr="00587E7A">
        <w:rPr>
          <w:rFonts w:cs="Arial"/>
          <w:spacing w:val="22"/>
        </w:rPr>
        <w:t xml:space="preserve"> </w:t>
      </w:r>
      <w:r w:rsidRPr="00587E7A">
        <w:rPr>
          <w:rFonts w:cs="Arial"/>
          <w:spacing w:val="-1"/>
        </w:rPr>
        <w:t>grade</w:t>
      </w:r>
      <w:r w:rsidRPr="00587E7A">
        <w:rPr>
          <w:rFonts w:cs="Arial"/>
          <w:spacing w:val="23"/>
        </w:rPr>
        <w:t xml:space="preserve"> </w:t>
      </w:r>
      <w:r w:rsidRPr="00587E7A">
        <w:rPr>
          <w:rFonts w:cs="Arial"/>
        </w:rPr>
        <w:t>due</w:t>
      </w:r>
      <w:r w:rsidRPr="00587E7A">
        <w:rPr>
          <w:rFonts w:cs="Arial"/>
          <w:spacing w:val="20"/>
        </w:rPr>
        <w:t xml:space="preserve"> </w:t>
      </w:r>
      <w:r w:rsidRPr="00587E7A">
        <w:rPr>
          <w:rFonts w:cs="Arial"/>
        </w:rPr>
        <w:t>to</w:t>
      </w:r>
      <w:r w:rsidRPr="00587E7A">
        <w:rPr>
          <w:rFonts w:cs="Arial"/>
          <w:spacing w:val="23"/>
        </w:rPr>
        <w:t xml:space="preserve"> </w:t>
      </w:r>
      <w:r w:rsidRPr="00587E7A">
        <w:rPr>
          <w:rFonts w:cs="Arial"/>
          <w:spacing w:val="-1"/>
        </w:rPr>
        <w:t>circumstances</w:t>
      </w:r>
      <w:r w:rsidRPr="00587E7A">
        <w:rPr>
          <w:rFonts w:cs="Arial"/>
          <w:spacing w:val="53"/>
        </w:rPr>
        <w:t xml:space="preserve"> </w:t>
      </w:r>
      <w:r w:rsidRPr="00587E7A">
        <w:rPr>
          <w:rFonts w:cs="Arial"/>
          <w:spacing w:val="-1"/>
        </w:rPr>
        <w:t>related</w:t>
      </w:r>
      <w:r w:rsidRPr="00587E7A">
        <w:rPr>
          <w:rFonts w:cs="Arial"/>
          <w:spacing w:val="43"/>
        </w:rPr>
        <w:t xml:space="preserve"> </w:t>
      </w:r>
      <w:r w:rsidRPr="00587E7A">
        <w:rPr>
          <w:rFonts w:cs="Arial"/>
        </w:rPr>
        <w:t>to</w:t>
      </w:r>
      <w:r w:rsidRPr="00587E7A">
        <w:rPr>
          <w:rFonts w:cs="Arial"/>
          <w:spacing w:val="42"/>
        </w:rPr>
        <w:t xml:space="preserve"> </w:t>
      </w:r>
      <w:r w:rsidRPr="00587E7A">
        <w:rPr>
          <w:rFonts w:cs="Arial"/>
        </w:rPr>
        <w:t>a</w:t>
      </w:r>
      <w:r w:rsidRPr="00587E7A">
        <w:rPr>
          <w:rFonts w:cs="Arial"/>
          <w:spacing w:val="44"/>
        </w:rPr>
        <w:t xml:space="preserve"> </w:t>
      </w:r>
      <w:r w:rsidRPr="00587E7A">
        <w:rPr>
          <w:rFonts w:cs="Arial"/>
          <w:spacing w:val="-1"/>
        </w:rPr>
        <w:t>health</w:t>
      </w:r>
      <w:r w:rsidRPr="00587E7A">
        <w:rPr>
          <w:rFonts w:cs="Arial"/>
          <w:spacing w:val="43"/>
        </w:rPr>
        <w:t xml:space="preserve"> </w:t>
      </w:r>
      <w:r w:rsidRPr="00587E7A">
        <w:rPr>
          <w:rFonts w:cs="Arial"/>
          <w:spacing w:val="-1"/>
        </w:rPr>
        <w:t>condition;</w:t>
      </w:r>
      <w:r w:rsidRPr="00587E7A">
        <w:rPr>
          <w:rFonts w:cs="Arial"/>
          <w:spacing w:val="44"/>
        </w:rPr>
        <w:t xml:space="preserve"> </w:t>
      </w:r>
      <w:r w:rsidRPr="00587E7A">
        <w:rPr>
          <w:rFonts w:cs="Arial"/>
        </w:rPr>
        <w:t>for</w:t>
      </w:r>
      <w:r w:rsidRPr="00587E7A">
        <w:rPr>
          <w:rFonts w:cs="Arial"/>
          <w:spacing w:val="43"/>
        </w:rPr>
        <w:t xml:space="preserve"> </w:t>
      </w:r>
      <w:r w:rsidRPr="00587E7A">
        <w:rPr>
          <w:rFonts w:cs="Arial"/>
          <w:spacing w:val="-1"/>
        </w:rPr>
        <w:t>purposes</w:t>
      </w:r>
      <w:r w:rsidRPr="00587E7A">
        <w:rPr>
          <w:rFonts w:cs="Arial"/>
          <w:spacing w:val="43"/>
        </w:rPr>
        <w:t xml:space="preserve"> </w:t>
      </w:r>
      <w:r w:rsidRPr="00587E7A">
        <w:rPr>
          <w:rFonts w:cs="Arial"/>
          <w:spacing w:val="-1"/>
        </w:rPr>
        <w:t>of</w:t>
      </w:r>
      <w:r w:rsidRPr="00587E7A">
        <w:rPr>
          <w:rFonts w:cs="Arial"/>
          <w:spacing w:val="45"/>
        </w:rPr>
        <w:t xml:space="preserve"> </w:t>
      </w:r>
      <w:r w:rsidRPr="00587E7A">
        <w:rPr>
          <w:rFonts w:cs="Arial"/>
          <w:spacing w:val="-1"/>
        </w:rPr>
        <w:t>disability</w:t>
      </w:r>
      <w:r w:rsidRPr="00587E7A">
        <w:rPr>
          <w:rFonts w:cs="Arial"/>
          <w:spacing w:val="41"/>
        </w:rPr>
        <w:t xml:space="preserve"> </w:t>
      </w:r>
      <w:r w:rsidRPr="00587E7A">
        <w:rPr>
          <w:rFonts w:cs="Arial"/>
          <w:spacing w:val="-1"/>
        </w:rPr>
        <w:t>accommodation;</w:t>
      </w:r>
      <w:r w:rsidRPr="00587E7A">
        <w:rPr>
          <w:rFonts w:cs="Arial"/>
          <w:spacing w:val="44"/>
        </w:rPr>
        <w:t xml:space="preserve"> </w:t>
      </w:r>
      <w:r w:rsidRPr="00587E7A">
        <w:rPr>
          <w:rFonts w:cs="Arial"/>
        </w:rPr>
        <w:t>or</w:t>
      </w:r>
      <w:r w:rsidRPr="00587E7A">
        <w:rPr>
          <w:rFonts w:cs="Arial"/>
          <w:spacing w:val="42"/>
        </w:rPr>
        <w:t xml:space="preserve"> </w:t>
      </w:r>
      <w:r w:rsidRPr="00587E7A">
        <w:rPr>
          <w:rFonts w:cs="Arial"/>
          <w:spacing w:val="-1"/>
        </w:rPr>
        <w:t>if</w:t>
      </w:r>
      <w:r w:rsidRPr="00587E7A">
        <w:rPr>
          <w:rFonts w:cs="Arial"/>
          <w:spacing w:val="46"/>
        </w:rPr>
        <w:t xml:space="preserve"> </w:t>
      </w:r>
      <w:r w:rsidRPr="00587E7A">
        <w:rPr>
          <w:rFonts w:cs="Arial"/>
          <w:spacing w:val="-1"/>
        </w:rPr>
        <w:t>such</w:t>
      </w:r>
      <w:r w:rsidRPr="00587E7A">
        <w:rPr>
          <w:rFonts w:cs="Arial"/>
          <w:spacing w:val="69"/>
        </w:rPr>
        <w:t xml:space="preserve"> </w:t>
      </w:r>
      <w:r w:rsidRPr="00587E7A">
        <w:rPr>
          <w:rFonts w:cs="Arial"/>
          <w:spacing w:val="-1"/>
        </w:rPr>
        <w:t>demotion</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spacing w:val="-1"/>
        </w:rPr>
        <w:t>deemed</w:t>
      </w:r>
      <w:r w:rsidRPr="00587E7A">
        <w:rPr>
          <w:rFonts w:cs="Arial"/>
          <w:spacing w:val="25"/>
        </w:rPr>
        <w:t xml:space="preserve"> </w:t>
      </w:r>
      <w:r w:rsidRPr="00587E7A">
        <w:rPr>
          <w:rFonts w:cs="Arial"/>
          <w:spacing w:val="-1"/>
        </w:rPr>
        <w:t>to</w:t>
      </w:r>
      <w:r w:rsidRPr="00587E7A">
        <w:rPr>
          <w:rFonts w:cs="Arial"/>
          <w:spacing w:val="25"/>
        </w:rPr>
        <w:t xml:space="preserve"> </w:t>
      </w:r>
      <w:r w:rsidRPr="00587E7A">
        <w:rPr>
          <w:rFonts w:cs="Arial"/>
        </w:rPr>
        <w:t>be</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best</w:t>
      </w:r>
      <w:r w:rsidRPr="00587E7A">
        <w:rPr>
          <w:rFonts w:cs="Arial"/>
          <w:spacing w:val="24"/>
        </w:rPr>
        <w:t xml:space="preserve"> </w:t>
      </w:r>
      <w:r w:rsidRPr="00587E7A">
        <w:rPr>
          <w:rFonts w:cs="Arial"/>
          <w:spacing w:val="-1"/>
        </w:rPr>
        <w:t>interest</w:t>
      </w:r>
      <w:r w:rsidRPr="00587E7A">
        <w:rPr>
          <w:rFonts w:cs="Arial"/>
          <w:spacing w:val="24"/>
        </w:rPr>
        <w:t xml:space="preserve"> </w:t>
      </w:r>
      <w:r w:rsidRPr="00587E7A">
        <w:rPr>
          <w:rFonts w:cs="Arial"/>
          <w:spacing w:val="-1"/>
        </w:rPr>
        <w:t>of</w:t>
      </w:r>
      <w:r w:rsidRPr="00587E7A">
        <w:rPr>
          <w:rFonts w:cs="Arial"/>
          <w:spacing w:val="24"/>
        </w:rPr>
        <w:t xml:space="preserve"> </w:t>
      </w:r>
      <w:r w:rsidRPr="00587E7A">
        <w:rPr>
          <w:rFonts w:cs="Arial"/>
        </w:rPr>
        <w:t>the</w:t>
      </w:r>
      <w:r w:rsidRPr="00587E7A">
        <w:rPr>
          <w:rFonts w:cs="Arial"/>
          <w:spacing w:val="23"/>
        </w:rPr>
        <w:t xml:space="preserve"> </w:t>
      </w:r>
      <w:r w:rsidRPr="00587E7A">
        <w:rPr>
          <w:rFonts w:cs="Arial"/>
          <w:spacing w:val="-1"/>
        </w:rPr>
        <w:t>City</w:t>
      </w:r>
      <w:r w:rsidRPr="00587E7A">
        <w:rPr>
          <w:rFonts w:cs="Arial"/>
          <w:spacing w:val="22"/>
        </w:rPr>
        <w:t xml:space="preserve"> </w:t>
      </w:r>
      <w:r w:rsidRPr="00587E7A">
        <w:rPr>
          <w:rFonts w:cs="Arial"/>
          <w:spacing w:val="-1"/>
        </w:rPr>
        <w:t>(administrative</w:t>
      </w:r>
      <w:r w:rsidRPr="00587E7A">
        <w:rPr>
          <w:rFonts w:cs="Arial"/>
          <w:spacing w:val="25"/>
        </w:rPr>
        <w:t xml:space="preserve"> </w:t>
      </w:r>
      <w:r w:rsidRPr="00587E7A">
        <w:rPr>
          <w:rFonts w:cs="Arial"/>
          <w:spacing w:val="-1"/>
        </w:rPr>
        <w:t>demotion),</w:t>
      </w:r>
      <w:r w:rsidRPr="00587E7A">
        <w:rPr>
          <w:rFonts w:cs="Arial"/>
          <w:spacing w:val="45"/>
        </w:rPr>
        <w:t xml:space="preserve"> </w:t>
      </w:r>
      <w:r w:rsidRPr="00587E7A">
        <w:rPr>
          <w:rFonts w:cs="Arial"/>
          <w:spacing w:val="-1"/>
        </w:rPr>
        <w:t>his/her</w:t>
      </w:r>
      <w:r w:rsidRPr="00587E7A">
        <w:rPr>
          <w:rFonts w:cs="Arial"/>
          <w:spacing w:val="18"/>
        </w:rPr>
        <w:t xml:space="preserve"> </w:t>
      </w:r>
      <w:r w:rsidRPr="00587E7A">
        <w:rPr>
          <w:rFonts w:cs="Arial"/>
          <w:spacing w:val="-1"/>
        </w:rPr>
        <w:t>rate</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rPr>
        <w:t>pay</w:t>
      </w:r>
      <w:r w:rsidRPr="00587E7A">
        <w:rPr>
          <w:rFonts w:cs="Arial"/>
          <w:spacing w:val="17"/>
        </w:rPr>
        <w:t xml:space="preserve"> </w:t>
      </w:r>
      <w:r w:rsidRPr="00587E7A">
        <w:rPr>
          <w:rFonts w:cs="Arial"/>
          <w:spacing w:val="-1"/>
        </w:rPr>
        <w:t>may</w:t>
      </w:r>
      <w:r w:rsidRPr="00587E7A">
        <w:rPr>
          <w:rFonts w:cs="Arial"/>
          <w:spacing w:val="17"/>
        </w:rPr>
        <w:t xml:space="preserve"> </w:t>
      </w:r>
      <w:r w:rsidRPr="00587E7A">
        <w:rPr>
          <w:rFonts w:cs="Arial"/>
        </w:rPr>
        <w:t>or</w:t>
      </w:r>
      <w:r w:rsidRPr="00587E7A">
        <w:rPr>
          <w:rFonts w:cs="Arial"/>
          <w:spacing w:val="18"/>
        </w:rPr>
        <w:t xml:space="preserve"> </w:t>
      </w:r>
      <w:r w:rsidRPr="00587E7A">
        <w:rPr>
          <w:rFonts w:cs="Arial"/>
        </w:rPr>
        <w:t>may</w:t>
      </w:r>
      <w:r w:rsidRPr="00587E7A">
        <w:rPr>
          <w:rFonts w:cs="Arial"/>
          <w:spacing w:val="17"/>
        </w:rPr>
        <w:t xml:space="preserve"> </w:t>
      </w:r>
      <w:r w:rsidRPr="00587E7A">
        <w:rPr>
          <w:rFonts w:cs="Arial"/>
        </w:rPr>
        <w:t>not</w:t>
      </w:r>
      <w:r w:rsidRPr="00587E7A">
        <w:rPr>
          <w:rFonts w:cs="Arial"/>
          <w:spacing w:val="20"/>
        </w:rPr>
        <w:t xml:space="preserve"> </w:t>
      </w:r>
      <w:r w:rsidRPr="00587E7A">
        <w:rPr>
          <w:rFonts w:cs="Arial"/>
        </w:rPr>
        <w:t>be</w:t>
      </w:r>
      <w:r w:rsidRPr="00587E7A">
        <w:rPr>
          <w:rFonts w:cs="Arial"/>
          <w:spacing w:val="18"/>
        </w:rPr>
        <w:t xml:space="preserve"> </w:t>
      </w:r>
      <w:r w:rsidRPr="00587E7A">
        <w:rPr>
          <w:rFonts w:cs="Arial"/>
          <w:spacing w:val="-1"/>
        </w:rPr>
        <w:t>decreased,</w:t>
      </w:r>
      <w:r w:rsidRPr="00587E7A">
        <w:rPr>
          <w:rFonts w:cs="Arial"/>
          <w:spacing w:val="17"/>
        </w:rPr>
        <w:t xml:space="preserve"> </w:t>
      </w:r>
      <w:r w:rsidRPr="00587E7A">
        <w:rPr>
          <w:rFonts w:cs="Arial"/>
          <w:spacing w:val="-1"/>
        </w:rPr>
        <w:t>depending</w:t>
      </w:r>
      <w:r w:rsidRPr="00587E7A">
        <w:rPr>
          <w:rFonts w:cs="Arial"/>
          <w:spacing w:val="18"/>
        </w:rPr>
        <w:t xml:space="preserve"> </w:t>
      </w:r>
      <w:r w:rsidRPr="00587E7A">
        <w:rPr>
          <w:rFonts w:cs="Arial"/>
        </w:rPr>
        <w:t>on</w:t>
      </w:r>
      <w:r w:rsidRPr="00587E7A">
        <w:rPr>
          <w:rFonts w:cs="Arial"/>
          <w:spacing w:val="20"/>
        </w:rPr>
        <w:t xml:space="preserve"> </w:t>
      </w:r>
      <w:r w:rsidRPr="00587E7A">
        <w:rPr>
          <w:rFonts w:cs="Arial"/>
          <w:spacing w:val="-2"/>
        </w:rPr>
        <w:t>the</w:t>
      </w:r>
      <w:r w:rsidRPr="00587E7A">
        <w:rPr>
          <w:rFonts w:cs="Arial"/>
          <w:spacing w:val="20"/>
        </w:rPr>
        <w:t xml:space="preserve"> </w:t>
      </w:r>
      <w:r w:rsidRPr="00587E7A">
        <w:rPr>
          <w:rFonts w:cs="Arial"/>
          <w:spacing w:val="-1"/>
        </w:rPr>
        <w:t>circumstances,</w:t>
      </w:r>
      <w:r w:rsidRPr="00587E7A">
        <w:rPr>
          <w:rFonts w:cs="Arial"/>
          <w:spacing w:val="63"/>
        </w:rPr>
        <w:t xml:space="preserve"> </w:t>
      </w:r>
      <w:r w:rsidRPr="00587E7A">
        <w:rPr>
          <w:rFonts w:cs="Arial"/>
          <w:spacing w:val="-1"/>
        </w:rPr>
        <w:t>including labor</w:t>
      </w:r>
      <w:r w:rsidRPr="00587E7A">
        <w:rPr>
          <w:rFonts w:cs="Arial"/>
          <w:spacing w:val="-3"/>
        </w:rPr>
        <w:t xml:space="preserve"> </w:t>
      </w:r>
      <w:r w:rsidRPr="00587E7A">
        <w:rPr>
          <w:rFonts w:cs="Arial"/>
          <w:spacing w:val="-1"/>
        </w:rPr>
        <w:t>agreement</w:t>
      </w:r>
      <w:r w:rsidRPr="00587E7A">
        <w:rPr>
          <w:rFonts w:cs="Arial"/>
          <w:spacing w:val="-2"/>
        </w:rPr>
        <w:t xml:space="preserve"> </w:t>
      </w:r>
      <w:r w:rsidRPr="00587E7A">
        <w:rPr>
          <w:rFonts w:cs="Arial"/>
          <w:spacing w:val="-1"/>
        </w:rPr>
        <w:t>provisions.</w:t>
      </w:r>
    </w:p>
    <w:p w14:paraId="075FF97A" w14:textId="77777777" w:rsidR="00F00036" w:rsidRPr="00587E7A" w:rsidRDefault="00F00036" w:rsidP="00985A6C">
      <w:pPr>
        <w:rPr>
          <w:rFonts w:ascii="Arial" w:eastAsia="Arial" w:hAnsi="Arial" w:cs="Arial"/>
          <w:sz w:val="24"/>
          <w:szCs w:val="24"/>
        </w:rPr>
      </w:pPr>
    </w:p>
    <w:p w14:paraId="07F26689" w14:textId="77777777" w:rsidR="00F00036" w:rsidRPr="00587E7A" w:rsidRDefault="003650B4" w:rsidP="00540BD0">
      <w:pPr>
        <w:pStyle w:val="BodyText"/>
        <w:numPr>
          <w:ilvl w:val="2"/>
          <w:numId w:val="79"/>
        </w:numPr>
        <w:tabs>
          <w:tab w:val="left" w:pos="1544"/>
        </w:tabs>
        <w:ind w:right="220"/>
        <w:rPr>
          <w:rFonts w:cs="Arial"/>
        </w:rPr>
      </w:pPr>
      <w:r w:rsidRPr="00587E7A">
        <w:rPr>
          <w:rFonts w:cs="Arial"/>
        </w:rPr>
        <w:t>If an</w:t>
      </w:r>
      <w:r w:rsidRPr="00587E7A">
        <w:rPr>
          <w:rFonts w:cs="Arial"/>
          <w:spacing w:val="-1"/>
        </w:rPr>
        <w:t xml:space="preserve"> employee’s</w:t>
      </w:r>
      <w:r w:rsidRPr="00587E7A">
        <w:rPr>
          <w:rFonts w:cs="Arial"/>
        </w:rPr>
        <w:t xml:space="preserve"> </w:t>
      </w:r>
      <w:r w:rsidRPr="00587E7A">
        <w:rPr>
          <w:rFonts w:cs="Arial"/>
          <w:spacing w:val="-2"/>
        </w:rPr>
        <w:t>wage</w:t>
      </w:r>
      <w:r w:rsidRPr="00587E7A">
        <w:rPr>
          <w:rFonts w:cs="Arial"/>
          <w:spacing w:val="1"/>
        </w:rPr>
        <w:t xml:space="preserve"> </w:t>
      </w:r>
      <w:r w:rsidRPr="00587E7A">
        <w:rPr>
          <w:rFonts w:cs="Arial"/>
          <w:spacing w:val="-1"/>
        </w:rPr>
        <w:t>is</w:t>
      </w:r>
      <w:r w:rsidRPr="00587E7A">
        <w:rPr>
          <w:rFonts w:cs="Arial"/>
        </w:rPr>
        <w:t xml:space="preserve"> at </w:t>
      </w:r>
      <w:r w:rsidRPr="00587E7A">
        <w:rPr>
          <w:rFonts w:cs="Arial"/>
          <w:spacing w:val="-1"/>
        </w:rPr>
        <w:t>the maximum</w:t>
      </w:r>
      <w:r w:rsidRPr="00587E7A">
        <w:rPr>
          <w:rFonts w:cs="Arial"/>
          <w:spacing w:val="2"/>
        </w:rPr>
        <w:t xml:space="preserve"> </w:t>
      </w:r>
      <w:r w:rsidRPr="00587E7A">
        <w:rPr>
          <w:rFonts w:cs="Arial"/>
          <w:spacing w:val="-1"/>
        </w:rPr>
        <w:t xml:space="preserve">wage </w:t>
      </w:r>
      <w:r w:rsidRPr="00587E7A">
        <w:rPr>
          <w:rFonts w:cs="Arial"/>
        </w:rPr>
        <w:t>for</w:t>
      </w:r>
      <w:r w:rsidRPr="00587E7A">
        <w:rPr>
          <w:rFonts w:cs="Arial"/>
          <w:spacing w:val="-1"/>
        </w:rPr>
        <w:t xml:space="preserve"> the position,</w:t>
      </w:r>
      <w:r w:rsidRPr="00587E7A">
        <w:rPr>
          <w:rFonts w:cs="Arial"/>
        </w:rPr>
        <w:t xml:space="preserve"> </w:t>
      </w:r>
      <w:r w:rsidRPr="00587E7A">
        <w:rPr>
          <w:rFonts w:cs="Arial"/>
          <w:spacing w:val="-1"/>
        </w:rPr>
        <w:t xml:space="preserve">the </w:t>
      </w:r>
      <w:r w:rsidRPr="00587E7A">
        <w:rPr>
          <w:rFonts w:cs="Arial"/>
          <w:spacing w:val="-2"/>
        </w:rPr>
        <w:t>wage</w:t>
      </w:r>
      <w:r w:rsidRPr="00587E7A">
        <w:rPr>
          <w:rFonts w:cs="Arial"/>
          <w:spacing w:val="3"/>
        </w:rPr>
        <w:t xml:space="preserve"> </w:t>
      </w:r>
      <w:r w:rsidRPr="00587E7A">
        <w:rPr>
          <w:rFonts w:cs="Arial"/>
          <w:spacing w:val="-1"/>
        </w:rPr>
        <w:t>will</w:t>
      </w:r>
      <w:r w:rsidRPr="00587E7A">
        <w:rPr>
          <w:rFonts w:cs="Arial"/>
        </w:rPr>
        <w:t xml:space="preserve"> be</w:t>
      </w:r>
      <w:r w:rsidRPr="00587E7A">
        <w:rPr>
          <w:rFonts w:cs="Arial"/>
          <w:spacing w:val="53"/>
        </w:rPr>
        <w:t xml:space="preserve"> </w:t>
      </w:r>
      <w:r w:rsidRPr="00587E7A">
        <w:rPr>
          <w:rFonts w:cs="Arial"/>
          <w:spacing w:val="-1"/>
        </w:rPr>
        <w:t xml:space="preserve">frozen </w:t>
      </w:r>
      <w:r w:rsidRPr="00587E7A">
        <w:rPr>
          <w:rFonts w:cs="Arial"/>
        </w:rPr>
        <w:t xml:space="preserve">at </w:t>
      </w:r>
      <w:r w:rsidRPr="00587E7A">
        <w:rPr>
          <w:rFonts w:cs="Arial"/>
          <w:spacing w:val="-1"/>
        </w:rPr>
        <w:t>that</w:t>
      </w:r>
      <w:r w:rsidRPr="00587E7A">
        <w:rPr>
          <w:rFonts w:cs="Arial"/>
        </w:rPr>
        <w:t xml:space="preserve"> </w:t>
      </w:r>
      <w:r w:rsidRPr="00587E7A">
        <w:rPr>
          <w:rFonts w:cs="Arial"/>
          <w:spacing w:val="-2"/>
        </w:rPr>
        <w:t>level</w:t>
      </w:r>
      <w:r w:rsidRPr="00587E7A">
        <w:rPr>
          <w:rFonts w:cs="Arial"/>
        </w:rPr>
        <w:t xml:space="preserve"> </w:t>
      </w:r>
      <w:r w:rsidRPr="00587E7A">
        <w:rPr>
          <w:rFonts w:cs="Arial"/>
          <w:spacing w:val="-1"/>
        </w:rPr>
        <w:t>unless</w:t>
      </w:r>
      <w:r w:rsidRPr="00587E7A">
        <w:rPr>
          <w:rFonts w:cs="Arial"/>
        </w:rPr>
        <w:t xml:space="preserve"> </w:t>
      </w:r>
      <w:r w:rsidRPr="00587E7A">
        <w:rPr>
          <w:rFonts w:cs="Arial"/>
          <w:spacing w:val="-1"/>
        </w:rPr>
        <w:t>there</w:t>
      </w:r>
      <w:r w:rsidRPr="00587E7A">
        <w:rPr>
          <w:rFonts w:cs="Arial"/>
          <w:spacing w:val="1"/>
        </w:rPr>
        <w:t xml:space="preserve"> </w:t>
      </w:r>
      <w:r w:rsidRPr="00587E7A">
        <w:rPr>
          <w:rFonts w:cs="Arial"/>
          <w:spacing w:val="-1"/>
        </w:rPr>
        <w:t>are extenuating circumstances.</w:t>
      </w:r>
      <w:r w:rsidRPr="00587E7A">
        <w:rPr>
          <w:rFonts w:cs="Arial"/>
          <w:spacing w:val="65"/>
        </w:rPr>
        <w:t xml:space="preserve"> </w:t>
      </w:r>
      <w:r w:rsidRPr="00587E7A">
        <w:rPr>
          <w:rFonts w:cs="Arial"/>
          <w:spacing w:val="-1"/>
        </w:rPr>
        <w:t>No increases</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83"/>
        </w:rPr>
        <w:t xml:space="preserve"> </w:t>
      </w:r>
      <w:r w:rsidRPr="00587E7A">
        <w:rPr>
          <w:rFonts w:cs="Arial"/>
          <w:spacing w:val="-1"/>
        </w:rPr>
        <w:t>permitted until</w:t>
      </w:r>
      <w:r w:rsidRPr="00587E7A">
        <w:rPr>
          <w:rFonts w:cs="Arial"/>
        </w:rPr>
        <w:t xml:space="preserve"> or</w:t>
      </w:r>
      <w:r w:rsidRPr="00587E7A">
        <w:rPr>
          <w:rFonts w:cs="Arial"/>
          <w:spacing w:val="-3"/>
        </w:rPr>
        <w:t xml:space="preserve"> </w:t>
      </w:r>
      <w:r w:rsidRPr="00587E7A">
        <w:rPr>
          <w:rFonts w:cs="Arial"/>
          <w:spacing w:val="-1"/>
        </w:rPr>
        <w:t>unless</w:t>
      </w:r>
      <w:r w:rsidRPr="00587E7A">
        <w:rPr>
          <w:rFonts w:cs="Arial"/>
        </w:rPr>
        <w:t xml:space="preserve"> such</w:t>
      </w:r>
      <w:r w:rsidRPr="00587E7A">
        <w:rPr>
          <w:rFonts w:cs="Arial"/>
          <w:spacing w:val="-1"/>
        </w:rPr>
        <w:t xml:space="preserve"> employee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promoted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rPr>
        <w:t>a</w:t>
      </w:r>
      <w:r w:rsidRPr="00587E7A">
        <w:rPr>
          <w:rFonts w:cs="Arial"/>
          <w:spacing w:val="-1"/>
        </w:rPr>
        <w:t xml:space="preserve"> higher position,</w:t>
      </w:r>
      <w:r w:rsidRPr="00587E7A">
        <w:rPr>
          <w:rFonts w:cs="Arial"/>
        </w:rPr>
        <w:t xml:space="preserve"> or</w:t>
      </w:r>
      <w:r w:rsidRPr="00587E7A">
        <w:rPr>
          <w:rFonts w:cs="Arial"/>
          <w:spacing w:val="-1"/>
        </w:rPr>
        <w:t xml:space="preserve"> the </w:t>
      </w:r>
      <w:r w:rsidRPr="00587E7A">
        <w:rPr>
          <w:rFonts w:cs="Arial"/>
        </w:rPr>
        <w:t>pay</w:t>
      </w:r>
      <w:r w:rsidRPr="00587E7A">
        <w:rPr>
          <w:rFonts w:cs="Arial"/>
          <w:spacing w:val="55"/>
        </w:rPr>
        <w:t xml:space="preserve"> </w:t>
      </w:r>
      <w:r w:rsidRPr="00587E7A">
        <w:rPr>
          <w:rFonts w:cs="Arial"/>
          <w:spacing w:val="-1"/>
        </w:rPr>
        <w:t>level</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adjusted beyond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current</w:t>
      </w:r>
      <w:r w:rsidRPr="00587E7A">
        <w:rPr>
          <w:rFonts w:cs="Arial"/>
        </w:rPr>
        <w:t xml:space="preserve"> </w:t>
      </w:r>
      <w:r w:rsidRPr="00587E7A">
        <w:rPr>
          <w:rFonts w:cs="Arial"/>
          <w:spacing w:val="-1"/>
        </w:rPr>
        <w:t>pay</w:t>
      </w:r>
      <w:r w:rsidRPr="00587E7A">
        <w:rPr>
          <w:rFonts w:cs="Arial"/>
          <w:spacing w:val="-2"/>
        </w:rPr>
        <w:t xml:space="preserve"> </w:t>
      </w:r>
      <w:r w:rsidRPr="00587E7A">
        <w:rPr>
          <w:rFonts w:cs="Arial"/>
          <w:spacing w:val="-1"/>
        </w:rPr>
        <w:t>level.</w:t>
      </w:r>
    </w:p>
    <w:p w14:paraId="7954457F" w14:textId="77777777" w:rsidR="00F00036" w:rsidRPr="00587E7A" w:rsidRDefault="00F00036" w:rsidP="00985A6C">
      <w:pPr>
        <w:rPr>
          <w:rFonts w:ascii="Arial" w:eastAsia="Arial" w:hAnsi="Arial" w:cs="Arial"/>
          <w:sz w:val="24"/>
          <w:szCs w:val="24"/>
        </w:rPr>
      </w:pPr>
    </w:p>
    <w:p w14:paraId="30FB0E07" w14:textId="3486A7F5" w:rsidR="00F00036" w:rsidRPr="00587E7A" w:rsidRDefault="003650B4" w:rsidP="00540BD0">
      <w:pPr>
        <w:pStyle w:val="Heading2"/>
        <w:numPr>
          <w:ilvl w:val="1"/>
          <w:numId w:val="79"/>
        </w:numPr>
        <w:tabs>
          <w:tab w:val="left" w:pos="824"/>
        </w:tabs>
        <w:rPr>
          <w:rFonts w:cs="Arial"/>
          <w:b w:val="0"/>
          <w:bCs w:val="0"/>
        </w:rPr>
      </w:pPr>
      <w:bookmarkStart w:id="80" w:name="_Toc162443615"/>
      <w:r w:rsidRPr="00587E7A">
        <w:rPr>
          <w:rFonts w:cs="Arial"/>
          <w:spacing w:val="-1"/>
        </w:rPr>
        <w:t>TEMPORARY</w:t>
      </w:r>
      <w:r w:rsidRPr="00587E7A">
        <w:rPr>
          <w:rFonts w:cs="Arial"/>
          <w:spacing w:val="-2"/>
        </w:rPr>
        <w:t xml:space="preserve"> </w:t>
      </w:r>
      <w:r w:rsidRPr="00587E7A">
        <w:rPr>
          <w:rFonts w:cs="Arial"/>
        </w:rPr>
        <w:t>DUTY</w:t>
      </w:r>
      <w:r w:rsidRPr="00587E7A">
        <w:rPr>
          <w:rFonts w:cs="Arial"/>
          <w:spacing w:val="1"/>
        </w:rPr>
        <w:t xml:space="preserve"> </w:t>
      </w:r>
      <w:r w:rsidRPr="00587E7A">
        <w:rPr>
          <w:rFonts w:cs="Arial"/>
          <w:spacing w:val="-1"/>
        </w:rPr>
        <w:t>ASSIGNMENTS</w:t>
      </w:r>
      <w:r w:rsidRPr="00587E7A">
        <w:rPr>
          <w:rFonts w:cs="Arial"/>
          <w:spacing w:val="1"/>
        </w:rPr>
        <w:t xml:space="preserve"> </w:t>
      </w:r>
      <w:r w:rsidRPr="00587E7A">
        <w:rPr>
          <w:rFonts w:cs="Arial"/>
          <w:spacing w:val="-1"/>
        </w:rPr>
        <w:t>(WORKING</w:t>
      </w:r>
      <w:r w:rsidRPr="00587E7A">
        <w:rPr>
          <w:rFonts w:cs="Arial"/>
          <w:spacing w:val="3"/>
        </w:rPr>
        <w:t xml:space="preserve"> </w:t>
      </w:r>
      <w:r w:rsidRPr="00587E7A">
        <w:rPr>
          <w:rFonts w:cs="Arial"/>
          <w:spacing w:val="-2"/>
        </w:rPr>
        <w:t>ABOVE</w:t>
      </w:r>
      <w:r w:rsidRPr="00587E7A">
        <w:rPr>
          <w:rFonts w:cs="Arial"/>
          <w:spacing w:val="1"/>
        </w:rPr>
        <w:t xml:space="preserve"> </w:t>
      </w:r>
      <w:r w:rsidRPr="00587E7A">
        <w:rPr>
          <w:rFonts w:cs="Arial"/>
          <w:spacing w:val="-1"/>
        </w:rPr>
        <w:t>CLASSIFICATION)</w:t>
      </w:r>
      <w:bookmarkEnd w:id="80"/>
    </w:p>
    <w:p w14:paraId="2A55E3CF" w14:textId="77777777" w:rsidR="00F00036" w:rsidRPr="00587E7A" w:rsidRDefault="00F00036" w:rsidP="00985A6C">
      <w:pPr>
        <w:rPr>
          <w:rFonts w:ascii="Arial" w:eastAsia="Arial" w:hAnsi="Arial" w:cs="Arial"/>
          <w:b/>
          <w:bCs/>
          <w:sz w:val="24"/>
          <w:szCs w:val="24"/>
        </w:rPr>
      </w:pPr>
    </w:p>
    <w:p w14:paraId="3C1137B1" w14:textId="13FE3A9A" w:rsidR="00F00036" w:rsidRPr="00587E7A" w:rsidRDefault="003650B4" w:rsidP="00540BD0">
      <w:pPr>
        <w:pStyle w:val="BodyText"/>
        <w:numPr>
          <w:ilvl w:val="2"/>
          <w:numId w:val="79"/>
        </w:numPr>
        <w:tabs>
          <w:tab w:val="left" w:pos="1544"/>
        </w:tabs>
        <w:ind w:right="127"/>
        <w:rPr>
          <w:rFonts w:cs="Arial"/>
        </w:rPr>
      </w:pPr>
      <w:r w:rsidRPr="00587E7A">
        <w:rPr>
          <w:rFonts w:cs="Arial"/>
          <w:spacing w:val="-1"/>
        </w:rPr>
        <w:t>Temporary</w:t>
      </w:r>
      <w:r w:rsidRPr="00587E7A">
        <w:rPr>
          <w:rFonts w:cs="Arial"/>
          <w:spacing w:val="31"/>
        </w:rPr>
        <w:t xml:space="preserve"> </w:t>
      </w:r>
      <w:r w:rsidRPr="00587E7A">
        <w:rPr>
          <w:rFonts w:cs="Arial"/>
          <w:spacing w:val="-1"/>
        </w:rPr>
        <w:t>Duty</w:t>
      </w:r>
      <w:r w:rsidRPr="00587E7A">
        <w:rPr>
          <w:rFonts w:cs="Arial"/>
          <w:spacing w:val="33"/>
        </w:rPr>
        <w:t xml:space="preserve"> </w:t>
      </w:r>
      <w:r w:rsidRPr="00587E7A">
        <w:rPr>
          <w:rFonts w:cs="Arial"/>
          <w:spacing w:val="-1"/>
        </w:rPr>
        <w:t>Assignment</w:t>
      </w:r>
      <w:r w:rsidRPr="00587E7A">
        <w:rPr>
          <w:rFonts w:cs="Arial"/>
          <w:spacing w:val="34"/>
        </w:rPr>
        <w:t xml:space="preserve"> </w:t>
      </w:r>
      <w:r w:rsidRPr="00587E7A">
        <w:rPr>
          <w:rFonts w:cs="Arial"/>
        </w:rPr>
        <w:t>to</w:t>
      </w:r>
      <w:r w:rsidRPr="00587E7A">
        <w:rPr>
          <w:rFonts w:cs="Arial"/>
          <w:spacing w:val="27"/>
        </w:rPr>
        <w:t xml:space="preserve"> </w:t>
      </w:r>
      <w:r w:rsidRPr="00587E7A">
        <w:rPr>
          <w:rFonts w:cs="Arial"/>
          <w:spacing w:val="1"/>
        </w:rPr>
        <w:t>Work</w:t>
      </w:r>
      <w:r w:rsidRPr="00587E7A">
        <w:rPr>
          <w:rFonts w:cs="Arial"/>
          <w:spacing w:val="34"/>
        </w:rPr>
        <w:t xml:space="preserve"> </w:t>
      </w:r>
      <w:r w:rsidR="003B28D9" w:rsidRPr="00587E7A">
        <w:rPr>
          <w:rFonts w:cs="Arial"/>
        </w:rPr>
        <w:t>in</w:t>
      </w:r>
      <w:r w:rsidRPr="00587E7A">
        <w:rPr>
          <w:rFonts w:cs="Arial"/>
          <w:spacing w:val="34"/>
        </w:rPr>
        <w:t xml:space="preserve"> </w:t>
      </w:r>
      <w:r w:rsidRPr="00587E7A">
        <w:rPr>
          <w:rFonts w:cs="Arial"/>
        </w:rPr>
        <w:t>a</w:t>
      </w:r>
      <w:r w:rsidRPr="00587E7A">
        <w:rPr>
          <w:rFonts w:cs="Arial"/>
          <w:spacing w:val="35"/>
        </w:rPr>
        <w:t xml:space="preserve"> </w:t>
      </w:r>
      <w:r w:rsidRPr="00587E7A">
        <w:rPr>
          <w:rFonts w:cs="Arial"/>
          <w:spacing w:val="-1"/>
        </w:rPr>
        <w:t>Higher</w:t>
      </w:r>
      <w:r w:rsidRPr="00587E7A">
        <w:rPr>
          <w:rFonts w:cs="Arial"/>
          <w:spacing w:val="33"/>
        </w:rPr>
        <w:t xml:space="preserve"> </w:t>
      </w:r>
      <w:r w:rsidRPr="00587E7A">
        <w:rPr>
          <w:rFonts w:cs="Arial"/>
        </w:rPr>
        <w:t>Job</w:t>
      </w:r>
      <w:r w:rsidRPr="00587E7A">
        <w:rPr>
          <w:rFonts w:cs="Arial"/>
          <w:spacing w:val="35"/>
        </w:rPr>
        <w:t xml:space="preserve"> </w:t>
      </w:r>
      <w:r w:rsidRPr="00587E7A">
        <w:rPr>
          <w:rFonts w:cs="Arial"/>
          <w:spacing w:val="-1"/>
        </w:rPr>
        <w:t>Classification</w:t>
      </w:r>
      <w:r w:rsidRPr="00587E7A">
        <w:rPr>
          <w:rFonts w:cs="Arial"/>
          <w:spacing w:val="35"/>
        </w:rPr>
        <w:t xml:space="preserve"> </w:t>
      </w:r>
      <w:r w:rsidRPr="00587E7A">
        <w:rPr>
          <w:rFonts w:cs="Arial"/>
        </w:rPr>
        <w:t>for</w:t>
      </w:r>
      <w:r w:rsidRPr="00587E7A">
        <w:rPr>
          <w:rFonts w:cs="Arial"/>
          <w:spacing w:val="33"/>
        </w:rPr>
        <w:t xml:space="preserve"> </w:t>
      </w:r>
      <w:r w:rsidRPr="00587E7A">
        <w:rPr>
          <w:rFonts w:cs="Arial"/>
          <w:spacing w:val="-1"/>
        </w:rPr>
        <w:t>Non</w:t>
      </w:r>
      <w:r w:rsidR="00C00C6C">
        <w:rPr>
          <w:rFonts w:cs="Arial"/>
          <w:spacing w:val="-1"/>
        </w:rPr>
        <w:t>-</w:t>
      </w:r>
      <w:r w:rsidRPr="00587E7A">
        <w:rPr>
          <w:rFonts w:cs="Arial"/>
          <w:spacing w:val="-1"/>
        </w:rPr>
        <w:t>Union</w:t>
      </w:r>
      <w:r w:rsidRPr="00587E7A">
        <w:rPr>
          <w:rFonts w:cs="Arial"/>
          <w:spacing w:val="61"/>
        </w:rPr>
        <w:t xml:space="preserve"> </w:t>
      </w:r>
      <w:r w:rsidRPr="00587E7A">
        <w:rPr>
          <w:rFonts w:cs="Arial"/>
          <w:spacing w:val="-1"/>
        </w:rPr>
        <w:t>Positions.</w:t>
      </w:r>
    </w:p>
    <w:p w14:paraId="7B9263AE" w14:textId="77777777" w:rsidR="00F00036" w:rsidRPr="00587E7A" w:rsidRDefault="00F00036" w:rsidP="00985A6C">
      <w:pPr>
        <w:rPr>
          <w:rFonts w:ascii="Arial" w:eastAsia="Arial" w:hAnsi="Arial" w:cs="Arial"/>
          <w:sz w:val="24"/>
          <w:szCs w:val="24"/>
        </w:rPr>
      </w:pPr>
    </w:p>
    <w:p w14:paraId="3A06F702" w14:textId="77777777" w:rsidR="00F00036" w:rsidRPr="00587E7A" w:rsidRDefault="003650B4" w:rsidP="00540BD0">
      <w:pPr>
        <w:pStyle w:val="BodyText"/>
        <w:numPr>
          <w:ilvl w:val="3"/>
          <w:numId w:val="79"/>
        </w:numPr>
        <w:tabs>
          <w:tab w:val="left" w:pos="2264"/>
        </w:tabs>
        <w:ind w:right="117"/>
        <w:rPr>
          <w:rFonts w:cs="Arial"/>
        </w:rPr>
      </w:pPr>
      <w:r w:rsidRPr="00587E7A">
        <w:rPr>
          <w:rFonts w:cs="Arial"/>
        </w:rPr>
        <w:t>An</w:t>
      </w:r>
      <w:r w:rsidRPr="00587E7A">
        <w:rPr>
          <w:rFonts w:cs="Arial"/>
          <w:spacing w:val="66"/>
        </w:rPr>
        <w:t xml:space="preserve"> </w:t>
      </w:r>
      <w:r w:rsidR="003B28D9" w:rsidRPr="00587E7A">
        <w:rPr>
          <w:rFonts w:cs="Arial"/>
          <w:spacing w:val="-1"/>
        </w:rPr>
        <w:t>employee</w:t>
      </w:r>
      <w:r w:rsidR="003B28D9" w:rsidRPr="00587E7A">
        <w:rPr>
          <w:rFonts w:cs="Arial"/>
        </w:rPr>
        <w:t xml:space="preserve"> is</w:t>
      </w:r>
      <w:r w:rsidRPr="00587E7A">
        <w:rPr>
          <w:rFonts w:cs="Arial"/>
          <w:spacing w:val="63"/>
        </w:rPr>
        <w:t xml:space="preserve"> </w:t>
      </w:r>
      <w:r w:rsidRPr="00587E7A">
        <w:rPr>
          <w:rFonts w:cs="Arial"/>
          <w:spacing w:val="-1"/>
        </w:rPr>
        <w:t>designated</w:t>
      </w:r>
      <w:r w:rsidRPr="00587E7A">
        <w:rPr>
          <w:rFonts w:cs="Arial"/>
        </w:rPr>
        <w:t xml:space="preserve"> by</w:t>
      </w:r>
      <w:r w:rsidRPr="00587E7A">
        <w:rPr>
          <w:rFonts w:cs="Arial"/>
          <w:spacing w:val="63"/>
        </w:rPr>
        <w:t xml:space="preserve"> </w:t>
      </w:r>
      <w:r w:rsidRPr="00587E7A">
        <w:rPr>
          <w:rFonts w:cs="Arial"/>
          <w:spacing w:val="-1"/>
        </w:rPr>
        <w:t>supervision</w:t>
      </w:r>
      <w:r w:rsidRPr="00587E7A">
        <w:rPr>
          <w:rFonts w:cs="Arial"/>
        </w:rPr>
        <w:t xml:space="preserve"> to </w:t>
      </w:r>
      <w:r w:rsidRPr="00587E7A">
        <w:rPr>
          <w:rFonts w:cs="Arial"/>
          <w:spacing w:val="-1"/>
        </w:rPr>
        <w:t>work</w:t>
      </w:r>
      <w:r w:rsidRPr="00587E7A">
        <w:rPr>
          <w:rFonts w:cs="Arial"/>
          <w:spacing w:val="65"/>
        </w:rPr>
        <w:t xml:space="preserve"> </w:t>
      </w:r>
      <w:r w:rsidRPr="00587E7A">
        <w:rPr>
          <w:rFonts w:cs="Arial"/>
          <w:spacing w:val="-1"/>
        </w:rPr>
        <w:t>in</w:t>
      </w:r>
      <w:r w:rsidRPr="00587E7A">
        <w:rPr>
          <w:rFonts w:cs="Arial"/>
        </w:rPr>
        <w:t xml:space="preserve"> a</w:t>
      </w:r>
      <w:r w:rsidRPr="00587E7A">
        <w:rPr>
          <w:rFonts w:cs="Arial"/>
          <w:spacing w:val="64"/>
        </w:rPr>
        <w:t xml:space="preserve"> </w:t>
      </w:r>
      <w:r w:rsidRPr="00587E7A">
        <w:rPr>
          <w:rFonts w:cs="Arial"/>
          <w:spacing w:val="-1"/>
        </w:rPr>
        <w:t>higher</w:t>
      </w:r>
      <w:r w:rsidRPr="00587E7A">
        <w:rPr>
          <w:rFonts w:cs="Arial"/>
          <w:spacing w:val="65"/>
        </w:rPr>
        <w:t xml:space="preserve"> </w:t>
      </w:r>
      <w:r w:rsidRPr="00587E7A">
        <w:rPr>
          <w:rFonts w:cs="Arial"/>
          <w:spacing w:val="-1"/>
        </w:rPr>
        <w:t>job</w:t>
      </w:r>
      <w:r w:rsidRPr="00587E7A">
        <w:rPr>
          <w:rFonts w:cs="Arial"/>
          <w:spacing w:val="41"/>
        </w:rPr>
        <w:t xml:space="preserve"> </w:t>
      </w:r>
      <w:r w:rsidRPr="00587E7A">
        <w:rPr>
          <w:rFonts w:cs="Arial"/>
          <w:spacing w:val="-1"/>
        </w:rPr>
        <w:t>classification,</w:t>
      </w:r>
      <w:r w:rsidRPr="00587E7A">
        <w:rPr>
          <w:rFonts w:cs="Arial"/>
          <w:spacing w:val="1"/>
        </w:rPr>
        <w:t xml:space="preserve"> </w:t>
      </w:r>
      <w:r w:rsidRPr="00587E7A">
        <w:rPr>
          <w:rFonts w:cs="Arial"/>
          <w:spacing w:val="-1"/>
        </w:rPr>
        <w:t>requiring</w:t>
      </w:r>
      <w:r w:rsidRPr="00587E7A">
        <w:rPr>
          <w:rFonts w:cs="Arial"/>
        </w:rPr>
        <w:t xml:space="preserve"> a</w:t>
      </w:r>
      <w:r w:rsidRPr="00587E7A">
        <w:rPr>
          <w:rFonts w:cs="Arial"/>
          <w:spacing w:val="2"/>
        </w:rPr>
        <w:t xml:space="preserve"> </w:t>
      </w:r>
      <w:r w:rsidRPr="00587E7A">
        <w:rPr>
          <w:rFonts w:cs="Arial"/>
          <w:spacing w:val="-1"/>
        </w:rPr>
        <w:t>greater</w:t>
      </w:r>
      <w:r w:rsidRPr="00587E7A">
        <w:rPr>
          <w:rFonts w:cs="Arial"/>
        </w:rPr>
        <w:t xml:space="preserve"> </w:t>
      </w:r>
      <w:r w:rsidRPr="00587E7A">
        <w:rPr>
          <w:rFonts w:cs="Arial"/>
          <w:spacing w:val="-1"/>
        </w:rPr>
        <w:t>level</w:t>
      </w:r>
      <w:r w:rsidRPr="00587E7A">
        <w:rPr>
          <w:rFonts w:cs="Arial"/>
          <w:spacing w:val="3"/>
        </w:rPr>
        <w:t xml:space="preserve"> </w:t>
      </w:r>
      <w:r w:rsidRPr="00587E7A">
        <w:rPr>
          <w:rFonts w:cs="Arial"/>
          <w:spacing w:val="-1"/>
        </w:rPr>
        <w:t>of</w:t>
      </w:r>
      <w:r w:rsidRPr="00587E7A">
        <w:rPr>
          <w:rFonts w:cs="Arial"/>
          <w:spacing w:val="4"/>
        </w:rPr>
        <w:t xml:space="preserve"> </w:t>
      </w:r>
      <w:r w:rsidRPr="00587E7A">
        <w:rPr>
          <w:rFonts w:cs="Arial"/>
          <w:spacing w:val="-1"/>
        </w:rPr>
        <w:t>difficulty/responsibility</w:t>
      </w:r>
      <w:r w:rsidR="003B28D9" w:rsidRPr="00587E7A">
        <w:rPr>
          <w:rFonts w:cs="Arial"/>
          <w:spacing w:val="-1"/>
        </w:rPr>
        <w:t>,</w:t>
      </w:r>
      <w:r w:rsidR="003B28D9" w:rsidRPr="00587E7A">
        <w:rPr>
          <w:rFonts w:cs="Arial"/>
        </w:rPr>
        <w:t xml:space="preserve"> </w:t>
      </w:r>
      <w:r w:rsidR="003B28D9" w:rsidRPr="00587E7A">
        <w:rPr>
          <w:rFonts w:cs="Arial"/>
          <w:spacing w:val="1"/>
        </w:rPr>
        <w:t>on</w:t>
      </w:r>
      <w:r w:rsidR="003B28D9" w:rsidRPr="00587E7A">
        <w:rPr>
          <w:rFonts w:cs="Arial"/>
        </w:rPr>
        <w:t xml:space="preserve"> </w:t>
      </w:r>
      <w:r w:rsidR="003B28D9" w:rsidRPr="00587E7A">
        <w:rPr>
          <w:rFonts w:cs="Arial"/>
          <w:spacing w:val="2"/>
        </w:rPr>
        <w:t>a</w:t>
      </w:r>
      <w:r w:rsidRPr="00587E7A">
        <w:rPr>
          <w:rFonts w:cs="Arial"/>
          <w:spacing w:val="51"/>
        </w:rPr>
        <w:t xml:space="preserve"> </w:t>
      </w:r>
      <w:r w:rsidRPr="00587E7A">
        <w:rPr>
          <w:rFonts w:cs="Arial"/>
          <w:spacing w:val="-1"/>
        </w:rPr>
        <w:t>temporary</w:t>
      </w:r>
      <w:r w:rsidRPr="00587E7A">
        <w:rPr>
          <w:rFonts w:cs="Arial"/>
          <w:spacing w:val="17"/>
        </w:rPr>
        <w:t xml:space="preserve"> </w:t>
      </w:r>
      <w:r w:rsidRPr="00587E7A">
        <w:rPr>
          <w:rFonts w:cs="Arial"/>
          <w:spacing w:val="-1"/>
        </w:rPr>
        <w:t>basis</w:t>
      </w:r>
      <w:r w:rsidRPr="00587E7A">
        <w:rPr>
          <w:rFonts w:cs="Arial"/>
          <w:spacing w:val="19"/>
        </w:rPr>
        <w:t xml:space="preserve"> </w:t>
      </w:r>
      <w:r w:rsidRPr="00587E7A">
        <w:rPr>
          <w:rFonts w:cs="Arial"/>
          <w:spacing w:val="-1"/>
        </w:rPr>
        <w:t>of</w:t>
      </w:r>
      <w:r w:rsidRPr="00587E7A">
        <w:rPr>
          <w:rFonts w:cs="Arial"/>
          <w:spacing w:val="22"/>
        </w:rPr>
        <w:t xml:space="preserve"> </w:t>
      </w:r>
      <w:r w:rsidRPr="00587E7A">
        <w:rPr>
          <w:rFonts w:cs="Arial"/>
        </w:rPr>
        <w:t>at</w:t>
      </w:r>
      <w:r w:rsidRPr="00587E7A">
        <w:rPr>
          <w:rFonts w:cs="Arial"/>
          <w:spacing w:val="20"/>
        </w:rPr>
        <w:t xml:space="preserve"> </w:t>
      </w:r>
      <w:r w:rsidRPr="00587E7A">
        <w:rPr>
          <w:rFonts w:cs="Arial"/>
          <w:spacing w:val="-1"/>
        </w:rPr>
        <w:t>least</w:t>
      </w:r>
      <w:r w:rsidRPr="00587E7A">
        <w:rPr>
          <w:rFonts w:cs="Arial"/>
          <w:spacing w:val="17"/>
        </w:rPr>
        <w:t xml:space="preserve"> </w:t>
      </w:r>
      <w:r w:rsidRPr="00587E7A">
        <w:rPr>
          <w:rFonts w:cs="Arial"/>
        </w:rPr>
        <w:t>forty</w:t>
      </w:r>
      <w:r w:rsidRPr="00587E7A">
        <w:rPr>
          <w:rFonts w:cs="Arial"/>
          <w:spacing w:val="17"/>
        </w:rPr>
        <w:t xml:space="preserve"> </w:t>
      </w:r>
      <w:r w:rsidRPr="00587E7A">
        <w:rPr>
          <w:rFonts w:cs="Arial"/>
          <w:spacing w:val="-1"/>
        </w:rPr>
        <w:t>(40)</w:t>
      </w:r>
      <w:r w:rsidRPr="00587E7A">
        <w:rPr>
          <w:rFonts w:cs="Arial"/>
          <w:spacing w:val="18"/>
        </w:rPr>
        <w:t xml:space="preserve"> </w:t>
      </w:r>
      <w:r w:rsidRPr="00587E7A">
        <w:rPr>
          <w:rFonts w:cs="Arial"/>
          <w:spacing w:val="-1"/>
        </w:rPr>
        <w:t>consecutive</w:t>
      </w:r>
      <w:r w:rsidRPr="00587E7A">
        <w:rPr>
          <w:rFonts w:cs="Arial"/>
          <w:spacing w:val="20"/>
        </w:rPr>
        <w:t xml:space="preserve"> </w:t>
      </w:r>
      <w:r w:rsidRPr="00587E7A">
        <w:rPr>
          <w:rFonts w:cs="Arial"/>
          <w:spacing w:val="-1"/>
        </w:rPr>
        <w:t>hours</w:t>
      </w:r>
      <w:r w:rsidRPr="00587E7A">
        <w:rPr>
          <w:rFonts w:cs="Arial"/>
          <w:spacing w:val="19"/>
        </w:rPr>
        <w:t xml:space="preserve"> </w:t>
      </w:r>
      <w:r w:rsidRPr="00587E7A">
        <w:rPr>
          <w:rFonts w:cs="Arial"/>
        </w:rPr>
        <w:t>due</w:t>
      </w:r>
      <w:r w:rsidRPr="00587E7A">
        <w:rPr>
          <w:rFonts w:cs="Arial"/>
          <w:spacing w:val="20"/>
        </w:rPr>
        <w:t xml:space="preserve"> </w:t>
      </w:r>
      <w:r w:rsidRPr="00587E7A">
        <w:rPr>
          <w:rFonts w:cs="Arial"/>
          <w:spacing w:val="-1"/>
        </w:rPr>
        <w:t>to</w:t>
      </w:r>
      <w:r w:rsidRPr="00587E7A">
        <w:rPr>
          <w:rFonts w:cs="Arial"/>
          <w:spacing w:val="20"/>
        </w:rPr>
        <w:t xml:space="preserve"> </w:t>
      </w:r>
      <w:r w:rsidRPr="00587E7A">
        <w:rPr>
          <w:rFonts w:cs="Arial"/>
          <w:spacing w:val="-1"/>
        </w:rPr>
        <w:t>extended</w:t>
      </w:r>
      <w:r w:rsidRPr="00587E7A">
        <w:rPr>
          <w:rFonts w:cs="Arial"/>
          <w:spacing w:val="20"/>
        </w:rPr>
        <w:t xml:space="preserve"> </w:t>
      </w:r>
      <w:r w:rsidRPr="00587E7A">
        <w:rPr>
          <w:rFonts w:cs="Arial"/>
          <w:spacing w:val="-1"/>
        </w:rPr>
        <w:t>sick</w:t>
      </w:r>
      <w:r w:rsidRPr="00587E7A">
        <w:rPr>
          <w:rFonts w:cs="Arial"/>
          <w:spacing w:val="61"/>
        </w:rPr>
        <w:t xml:space="preserve"> </w:t>
      </w:r>
      <w:r w:rsidRPr="00587E7A">
        <w:rPr>
          <w:rFonts w:cs="Arial"/>
          <w:spacing w:val="-1"/>
        </w:rPr>
        <w:t>leave,</w:t>
      </w:r>
      <w:r w:rsidRPr="00587E7A">
        <w:rPr>
          <w:rFonts w:cs="Arial"/>
          <w:spacing w:val="55"/>
        </w:rPr>
        <w:t xml:space="preserve"> </w:t>
      </w:r>
      <w:r w:rsidRPr="00587E7A">
        <w:rPr>
          <w:rFonts w:cs="Arial"/>
          <w:spacing w:val="-1"/>
        </w:rPr>
        <w:t>vacation,</w:t>
      </w:r>
      <w:r w:rsidRPr="00587E7A">
        <w:rPr>
          <w:rFonts w:cs="Arial"/>
          <w:spacing w:val="54"/>
        </w:rPr>
        <w:t xml:space="preserve"> </w:t>
      </w:r>
      <w:r w:rsidRPr="00587E7A">
        <w:rPr>
          <w:rFonts w:cs="Arial"/>
          <w:spacing w:val="-1"/>
        </w:rPr>
        <w:t>authorized</w:t>
      </w:r>
      <w:r w:rsidRPr="00587E7A">
        <w:rPr>
          <w:rFonts w:cs="Arial"/>
          <w:spacing w:val="56"/>
        </w:rPr>
        <w:t xml:space="preserve"> </w:t>
      </w:r>
      <w:r w:rsidRPr="00587E7A">
        <w:rPr>
          <w:rFonts w:cs="Arial"/>
          <w:spacing w:val="-1"/>
        </w:rPr>
        <w:t>leave,</w:t>
      </w:r>
      <w:r w:rsidRPr="00587E7A">
        <w:rPr>
          <w:rFonts w:cs="Arial"/>
          <w:spacing w:val="55"/>
        </w:rPr>
        <w:t xml:space="preserve"> </w:t>
      </w:r>
      <w:r w:rsidRPr="00587E7A">
        <w:rPr>
          <w:rFonts w:cs="Arial"/>
        </w:rPr>
        <w:t>or</w:t>
      </w:r>
      <w:r w:rsidRPr="00587E7A">
        <w:rPr>
          <w:rFonts w:cs="Arial"/>
          <w:spacing w:val="52"/>
        </w:rPr>
        <w:t xml:space="preserve"> </w:t>
      </w:r>
      <w:r w:rsidRPr="00587E7A">
        <w:rPr>
          <w:rFonts w:cs="Arial"/>
          <w:spacing w:val="-1"/>
        </w:rPr>
        <w:t>termination</w:t>
      </w:r>
      <w:r w:rsidRPr="00587E7A">
        <w:rPr>
          <w:rFonts w:cs="Arial"/>
          <w:spacing w:val="54"/>
        </w:rPr>
        <w:t xml:space="preserve"> </w:t>
      </w:r>
      <w:r w:rsidRPr="00587E7A">
        <w:rPr>
          <w:rFonts w:cs="Arial"/>
          <w:spacing w:val="-1"/>
        </w:rPr>
        <w:t>of</w:t>
      </w:r>
      <w:r w:rsidRPr="00587E7A">
        <w:rPr>
          <w:rFonts w:cs="Arial"/>
          <w:spacing w:val="56"/>
        </w:rPr>
        <w:t xml:space="preserve"> </w:t>
      </w:r>
      <w:r w:rsidRPr="00587E7A">
        <w:rPr>
          <w:rFonts w:cs="Arial"/>
        </w:rPr>
        <w:t>the</w:t>
      </w:r>
      <w:r w:rsidRPr="00587E7A">
        <w:rPr>
          <w:rFonts w:cs="Arial"/>
          <w:spacing w:val="53"/>
        </w:rPr>
        <w:t xml:space="preserve"> </w:t>
      </w:r>
      <w:r w:rsidRPr="00587E7A">
        <w:rPr>
          <w:rFonts w:cs="Arial"/>
          <w:spacing w:val="-1"/>
        </w:rPr>
        <w:t>employee</w:t>
      </w:r>
      <w:r w:rsidRPr="00587E7A">
        <w:rPr>
          <w:rFonts w:cs="Arial"/>
          <w:spacing w:val="56"/>
        </w:rPr>
        <w:t xml:space="preserve"> </w:t>
      </w:r>
      <w:r w:rsidRPr="00587E7A">
        <w:rPr>
          <w:rFonts w:cs="Arial"/>
          <w:spacing w:val="-1"/>
        </w:rPr>
        <w:t>regularly</w:t>
      </w:r>
      <w:r w:rsidRPr="00587E7A">
        <w:rPr>
          <w:rFonts w:cs="Arial"/>
          <w:spacing w:val="43"/>
        </w:rPr>
        <w:t xml:space="preserve"> </w:t>
      </w:r>
      <w:r w:rsidRPr="00587E7A">
        <w:rPr>
          <w:rFonts w:cs="Arial"/>
          <w:spacing w:val="-1"/>
        </w:rPr>
        <w:t>assigned</w:t>
      </w:r>
      <w:r w:rsidRPr="00587E7A">
        <w:rPr>
          <w:rFonts w:cs="Arial"/>
          <w:spacing w:val="34"/>
        </w:rPr>
        <w:t xml:space="preserve"> </w:t>
      </w:r>
      <w:r w:rsidRPr="00587E7A">
        <w:rPr>
          <w:rFonts w:cs="Arial"/>
        </w:rPr>
        <w:t>to</w:t>
      </w:r>
      <w:r w:rsidRPr="00587E7A">
        <w:rPr>
          <w:rFonts w:cs="Arial"/>
          <w:spacing w:val="35"/>
        </w:rPr>
        <w:t xml:space="preserve"> </w:t>
      </w:r>
      <w:r w:rsidRPr="00587E7A">
        <w:rPr>
          <w:rFonts w:cs="Arial"/>
          <w:spacing w:val="-1"/>
        </w:rPr>
        <w:t>the</w:t>
      </w:r>
      <w:r w:rsidRPr="00587E7A">
        <w:rPr>
          <w:rFonts w:cs="Arial"/>
          <w:spacing w:val="35"/>
        </w:rPr>
        <w:t xml:space="preserve"> </w:t>
      </w:r>
      <w:r w:rsidRPr="00587E7A">
        <w:rPr>
          <w:rFonts w:cs="Arial"/>
          <w:spacing w:val="-1"/>
        </w:rPr>
        <w:t>higher</w:t>
      </w:r>
      <w:r w:rsidRPr="00587E7A">
        <w:rPr>
          <w:rFonts w:cs="Arial"/>
          <w:spacing w:val="32"/>
        </w:rPr>
        <w:t xml:space="preserve"> </w:t>
      </w:r>
      <w:r w:rsidRPr="00587E7A">
        <w:rPr>
          <w:rFonts w:cs="Arial"/>
          <w:spacing w:val="-1"/>
        </w:rPr>
        <w:t>classification,</w:t>
      </w:r>
      <w:r w:rsidRPr="00587E7A">
        <w:rPr>
          <w:rFonts w:cs="Arial"/>
          <w:spacing w:val="34"/>
        </w:rPr>
        <w:t xml:space="preserve"> </w:t>
      </w:r>
      <w:r w:rsidRPr="00587E7A">
        <w:rPr>
          <w:rFonts w:cs="Arial"/>
        </w:rPr>
        <w:t>the</w:t>
      </w:r>
      <w:r w:rsidRPr="00587E7A">
        <w:rPr>
          <w:rFonts w:cs="Arial"/>
          <w:spacing w:val="35"/>
        </w:rPr>
        <w:t xml:space="preserve"> </w:t>
      </w:r>
      <w:r w:rsidRPr="00587E7A">
        <w:rPr>
          <w:rFonts w:cs="Arial"/>
          <w:spacing w:val="-1"/>
        </w:rPr>
        <w:t>designated</w:t>
      </w:r>
      <w:r w:rsidRPr="00587E7A">
        <w:rPr>
          <w:rFonts w:cs="Arial"/>
          <w:spacing w:val="35"/>
        </w:rPr>
        <w:t xml:space="preserve"> </w:t>
      </w:r>
      <w:r w:rsidRPr="00587E7A">
        <w:rPr>
          <w:rFonts w:cs="Arial"/>
          <w:spacing w:val="-1"/>
        </w:rPr>
        <w:t>employee's</w:t>
      </w:r>
      <w:r w:rsidRPr="00587E7A">
        <w:rPr>
          <w:rFonts w:cs="Arial"/>
          <w:spacing w:val="33"/>
        </w:rPr>
        <w:t xml:space="preserve"> </w:t>
      </w:r>
      <w:r w:rsidRPr="00587E7A">
        <w:rPr>
          <w:rFonts w:cs="Arial"/>
          <w:spacing w:val="-1"/>
        </w:rPr>
        <w:t>salary</w:t>
      </w:r>
      <w:r w:rsidRPr="00587E7A">
        <w:rPr>
          <w:rFonts w:cs="Arial"/>
          <w:spacing w:val="31"/>
        </w:rPr>
        <w:t xml:space="preserve"> </w:t>
      </w:r>
      <w:r w:rsidRPr="00587E7A">
        <w:rPr>
          <w:rFonts w:cs="Arial"/>
          <w:spacing w:val="-1"/>
        </w:rPr>
        <w:t>shall</w:t>
      </w:r>
      <w:r w:rsidRPr="00587E7A">
        <w:rPr>
          <w:rFonts w:cs="Arial"/>
          <w:spacing w:val="69"/>
        </w:rPr>
        <w:t xml:space="preserve"> </w:t>
      </w:r>
      <w:r w:rsidRPr="00587E7A">
        <w:rPr>
          <w:rFonts w:cs="Arial"/>
        </w:rPr>
        <w:t>be</w:t>
      </w:r>
      <w:r w:rsidRPr="00587E7A">
        <w:rPr>
          <w:rFonts w:cs="Arial"/>
          <w:spacing w:val="13"/>
        </w:rPr>
        <w:t xml:space="preserve"> </w:t>
      </w:r>
      <w:r w:rsidRPr="00587E7A">
        <w:rPr>
          <w:rFonts w:cs="Arial"/>
          <w:spacing w:val="-1"/>
        </w:rPr>
        <w:t>increased</w:t>
      </w:r>
      <w:r w:rsidRPr="00587E7A">
        <w:rPr>
          <w:rFonts w:cs="Arial"/>
          <w:spacing w:val="13"/>
        </w:rPr>
        <w:t xml:space="preserve"> </w:t>
      </w:r>
      <w:r w:rsidRPr="00587E7A">
        <w:rPr>
          <w:rFonts w:cs="Arial"/>
        </w:rPr>
        <w:t>by</w:t>
      </w:r>
      <w:r w:rsidRPr="00587E7A">
        <w:rPr>
          <w:rFonts w:cs="Arial"/>
          <w:spacing w:val="10"/>
        </w:rPr>
        <w:t xml:space="preserve"> </w:t>
      </w:r>
      <w:r w:rsidRPr="00587E7A">
        <w:rPr>
          <w:rFonts w:cs="Arial"/>
          <w:spacing w:val="-1"/>
        </w:rPr>
        <w:t>five</w:t>
      </w:r>
      <w:r w:rsidRPr="00587E7A">
        <w:rPr>
          <w:rFonts w:cs="Arial"/>
          <w:spacing w:val="13"/>
        </w:rPr>
        <w:t xml:space="preserve"> </w:t>
      </w:r>
      <w:r w:rsidRPr="00587E7A">
        <w:rPr>
          <w:rFonts w:cs="Arial"/>
          <w:spacing w:val="-1"/>
        </w:rPr>
        <w:t>percent</w:t>
      </w:r>
      <w:r w:rsidRPr="00587E7A">
        <w:rPr>
          <w:rFonts w:cs="Arial"/>
          <w:spacing w:val="12"/>
        </w:rPr>
        <w:t xml:space="preserve"> </w:t>
      </w:r>
      <w:r w:rsidRPr="00587E7A">
        <w:rPr>
          <w:rFonts w:cs="Arial"/>
          <w:spacing w:val="-1"/>
        </w:rPr>
        <w:t>(5%)</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rPr>
        <w:t>first</w:t>
      </w:r>
      <w:r w:rsidRPr="00587E7A">
        <w:rPr>
          <w:rFonts w:cs="Arial"/>
          <w:spacing w:val="12"/>
        </w:rPr>
        <w:t xml:space="preserve"> </w:t>
      </w:r>
      <w:r w:rsidRPr="00587E7A">
        <w:rPr>
          <w:rFonts w:cs="Arial"/>
          <w:spacing w:val="-1"/>
        </w:rPr>
        <w:t>week</w:t>
      </w:r>
      <w:r w:rsidRPr="00587E7A">
        <w:rPr>
          <w:rFonts w:cs="Arial"/>
          <w:spacing w:val="12"/>
        </w:rPr>
        <w:t xml:space="preserve"> </w:t>
      </w:r>
      <w:r w:rsidRPr="00587E7A">
        <w:rPr>
          <w:rFonts w:cs="Arial"/>
        </w:rPr>
        <w:t>and</w:t>
      </w:r>
      <w:r w:rsidRPr="00587E7A">
        <w:rPr>
          <w:rFonts w:cs="Arial"/>
          <w:spacing w:val="13"/>
        </w:rPr>
        <w:t xml:space="preserve"> </w:t>
      </w:r>
      <w:r w:rsidRPr="00587E7A">
        <w:rPr>
          <w:rFonts w:cs="Arial"/>
        </w:rPr>
        <w:t>up</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and</w:t>
      </w:r>
      <w:r w:rsidRPr="00587E7A">
        <w:rPr>
          <w:rFonts w:cs="Arial"/>
          <w:spacing w:val="13"/>
        </w:rPr>
        <w:t xml:space="preserve"> </w:t>
      </w:r>
      <w:r w:rsidRPr="00587E7A">
        <w:rPr>
          <w:rFonts w:cs="Arial"/>
          <w:spacing w:val="-1"/>
        </w:rPr>
        <w:t>including</w:t>
      </w:r>
      <w:r w:rsidRPr="00587E7A">
        <w:rPr>
          <w:rFonts w:cs="Arial"/>
          <w:spacing w:val="11"/>
        </w:rPr>
        <w:t xml:space="preserve"> </w:t>
      </w:r>
      <w:r w:rsidRPr="00587E7A">
        <w:rPr>
          <w:rFonts w:cs="Arial"/>
        </w:rPr>
        <w:t>a</w:t>
      </w:r>
      <w:r w:rsidRPr="00587E7A">
        <w:rPr>
          <w:rFonts w:cs="Arial"/>
          <w:spacing w:val="49"/>
        </w:rPr>
        <w:t xml:space="preserve"> </w:t>
      </w:r>
      <w:r w:rsidRPr="00587E7A">
        <w:rPr>
          <w:rFonts w:cs="Arial"/>
        </w:rPr>
        <w:t>four</w:t>
      </w:r>
      <w:r w:rsidRPr="00587E7A">
        <w:rPr>
          <w:rFonts w:cs="Arial"/>
          <w:spacing w:val="35"/>
        </w:rPr>
        <w:t xml:space="preserve"> </w:t>
      </w:r>
      <w:r w:rsidRPr="00587E7A">
        <w:rPr>
          <w:rFonts w:cs="Arial"/>
          <w:spacing w:val="-1"/>
        </w:rPr>
        <w:t>(4)</w:t>
      </w:r>
      <w:r w:rsidRPr="00587E7A">
        <w:rPr>
          <w:rFonts w:cs="Arial"/>
          <w:spacing w:val="36"/>
        </w:rPr>
        <w:t xml:space="preserve"> </w:t>
      </w:r>
      <w:r w:rsidRPr="00587E7A">
        <w:rPr>
          <w:rFonts w:cs="Arial"/>
          <w:spacing w:val="-1"/>
        </w:rPr>
        <w:t>week</w:t>
      </w:r>
      <w:r w:rsidRPr="00587E7A">
        <w:rPr>
          <w:rFonts w:cs="Arial"/>
          <w:spacing w:val="36"/>
        </w:rPr>
        <w:t xml:space="preserve"> </w:t>
      </w:r>
      <w:r w:rsidRPr="00587E7A">
        <w:rPr>
          <w:rFonts w:cs="Arial"/>
          <w:spacing w:val="-1"/>
        </w:rPr>
        <w:t>assignment</w:t>
      </w:r>
      <w:r w:rsidRPr="00587E7A">
        <w:rPr>
          <w:rFonts w:cs="Arial"/>
          <w:spacing w:val="36"/>
        </w:rPr>
        <w:t xml:space="preserve"> </w:t>
      </w:r>
      <w:r w:rsidRPr="00587E7A">
        <w:rPr>
          <w:rFonts w:cs="Arial"/>
          <w:spacing w:val="-1"/>
        </w:rPr>
        <w:t>duration.</w:t>
      </w:r>
      <w:r w:rsidRPr="00587E7A">
        <w:rPr>
          <w:rFonts w:cs="Arial"/>
          <w:spacing w:val="4"/>
        </w:rPr>
        <w:t xml:space="preserve"> </w:t>
      </w:r>
      <w:r w:rsidRPr="00587E7A">
        <w:rPr>
          <w:rFonts w:cs="Arial"/>
          <w:spacing w:val="-1"/>
        </w:rPr>
        <w:t>If</w:t>
      </w:r>
      <w:r w:rsidRPr="00587E7A">
        <w:rPr>
          <w:rFonts w:cs="Arial"/>
          <w:spacing w:val="37"/>
        </w:rPr>
        <w:t xml:space="preserve"> </w:t>
      </w:r>
      <w:r w:rsidRPr="00587E7A">
        <w:rPr>
          <w:rFonts w:cs="Arial"/>
        </w:rPr>
        <w:t>the</w:t>
      </w:r>
      <w:r w:rsidRPr="00587E7A">
        <w:rPr>
          <w:rFonts w:cs="Arial"/>
          <w:spacing w:val="32"/>
        </w:rPr>
        <w:t xml:space="preserve"> </w:t>
      </w:r>
      <w:r w:rsidRPr="00587E7A">
        <w:rPr>
          <w:rFonts w:cs="Arial"/>
          <w:spacing w:val="-1"/>
        </w:rPr>
        <w:t>assignment</w:t>
      </w:r>
      <w:r w:rsidRPr="00587E7A">
        <w:rPr>
          <w:rFonts w:cs="Arial"/>
          <w:spacing w:val="37"/>
        </w:rPr>
        <w:t xml:space="preserve"> </w:t>
      </w:r>
      <w:r w:rsidRPr="00587E7A">
        <w:rPr>
          <w:rFonts w:cs="Arial"/>
          <w:spacing w:val="-1"/>
        </w:rPr>
        <w:t>extends</w:t>
      </w:r>
      <w:r w:rsidRPr="00587E7A">
        <w:rPr>
          <w:rFonts w:cs="Arial"/>
          <w:spacing w:val="36"/>
        </w:rPr>
        <w:t xml:space="preserve"> </w:t>
      </w:r>
      <w:r w:rsidRPr="00587E7A">
        <w:rPr>
          <w:rFonts w:cs="Arial"/>
          <w:spacing w:val="-1"/>
        </w:rPr>
        <w:t>past</w:t>
      </w:r>
      <w:r w:rsidRPr="00587E7A">
        <w:rPr>
          <w:rFonts w:cs="Arial"/>
          <w:spacing w:val="33"/>
        </w:rPr>
        <w:t xml:space="preserve"> </w:t>
      </w:r>
      <w:r w:rsidRPr="00587E7A">
        <w:rPr>
          <w:rFonts w:cs="Arial"/>
        </w:rPr>
        <w:t>four</w:t>
      </w:r>
      <w:r w:rsidRPr="00587E7A">
        <w:rPr>
          <w:rFonts w:cs="Arial"/>
          <w:spacing w:val="36"/>
        </w:rPr>
        <w:t xml:space="preserve"> </w:t>
      </w:r>
      <w:r w:rsidRPr="00587E7A">
        <w:rPr>
          <w:rFonts w:cs="Arial"/>
          <w:spacing w:val="-1"/>
        </w:rPr>
        <w:t>(4)</w:t>
      </w:r>
      <w:r w:rsidRPr="00587E7A">
        <w:rPr>
          <w:rFonts w:cs="Arial"/>
          <w:spacing w:val="45"/>
        </w:rPr>
        <w:t xml:space="preserve"> </w:t>
      </w:r>
      <w:r w:rsidRPr="00587E7A">
        <w:rPr>
          <w:rFonts w:cs="Arial"/>
          <w:spacing w:val="-1"/>
        </w:rPr>
        <w:t>weeks,</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employee's</w:t>
      </w:r>
      <w:r w:rsidRPr="00587E7A">
        <w:rPr>
          <w:rFonts w:cs="Arial"/>
          <w:spacing w:val="12"/>
        </w:rPr>
        <w:t xml:space="preserve"> </w:t>
      </w:r>
      <w:r w:rsidRPr="00587E7A">
        <w:rPr>
          <w:rFonts w:cs="Arial"/>
          <w:spacing w:val="-1"/>
        </w:rPr>
        <w:t>salary</w:t>
      </w:r>
      <w:r w:rsidRPr="00587E7A">
        <w:rPr>
          <w:rFonts w:cs="Arial"/>
          <w:spacing w:val="12"/>
        </w:rPr>
        <w:t xml:space="preserve"> </w:t>
      </w:r>
      <w:r w:rsidRPr="00587E7A">
        <w:rPr>
          <w:rFonts w:cs="Arial"/>
          <w:spacing w:val="-1"/>
        </w:rPr>
        <w:t>shall</w:t>
      </w:r>
      <w:r w:rsidRPr="00587E7A">
        <w:rPr>
          <w:rFonts w:cs="Arial"/>
          <w:spacing w:val="14"/>
        </w:rPr>
        <w:t xml:space="preserve"> </w:t>
      </w:r>
      <w:r w:rsidRPr="00587E7A">
        <w:rPr>
          <w:rFonts w:cs="Arial"/>
        </w:rPr>
        <w:t>be</w:t>
      </w:r>
      <w:r w:rsidRPr="00587E7A">
        <w:rPr>
          <w:rFonts w:cs="Arial"/>
          <w:spacing w:val="15"/>
        </w:rPr>
        <w:t xml:space="preserve"> </w:t>
      </w:r>
      <w:r w:rsidRPr="00587E7A">
        <w:rPr>
          <w:rFonts w:cs="Arial"/>
          <w:spacing w:val="-1"/>
        </w:rPr>
        <w:t>increased</w:t>
      </w:r>
      <w:r w:rsidRPr="00587E7A">
        <w:rPr>
          <w:rFonts w:cs="Arial"/>
          <w:spacing w:val="15"/>
        </w:rPr>
        <w:t xml:space="preserve"> </w:t>
      </w:r>
      <w:r w:rsidRPr="00587E7A">
        <w:rPr>
          <w:rFonts w:cs="Arial"/>
        </w:rPr>
        <w:t>by</w:t>
      </w:r>
      <w:r w:rsidRPr="00587E7A">
        <w:rPr>
          <w:rFonts w:cs="Arial"/>
          <w:spacing w:val="12"/>
        </w:rPr>
        <w:t xml:space="preserve"> </w:t>
      </w:r>
      <w:r w:rsidRPr="00587E7A">
        <w:rPr>
          <w:rFonts w:cs="Arial"/>
        </w:rPr>
        <w:t>an</w:t>
      </w:r>
      <w:r w:rsidRPr="00587E7A">
        <w:rPr>
          <w:rFonts w:cs="Arial"/>
          <w:spacing w:val="15"/>
        </w:rPr>
        <w:t xml:space="preserve"> </w:t>
      </w:r>
      <w:r w:rsidRPr="00587E7A">
        <w:rPr>
          <w:rFonts w:cs="Arial"/>
          <w:spacing w:val="-1"/>
        </w:rPr>
        <w:t>additional</w:t>
      </w:r>
      <w:r w:rsidRPr="00587E7A">
        <w:rPr>
          <w:rFonts w:cs="Arial"/>
          <w:spacing w:val="12"/>
        </w:rPr>
        <w:t xml:space="preserve"> </w:t>
      </w:r>
      <w:r w:rsidRPr="00587E7A">
        <w:rPr>
          <w:rFonts w:cs="Arial"/>
          <w:spacing w:val="-1"/>
        </w:rPr>
        <w:t>five</w:t>
      </w:r>
      <w:r w:rsidRPr="00587E7A">
        <w:rPr>
          <w:rFonts w:cs="Arial"/>
          <w:spacing w:val="15"/>
        </w:rPr>
        <w:t xml:space="preserve"> </w:t>
      </w:r>
      <w:r w:rsidRPr="00587E7A">
        <w:rPr>
          <w:rFonts w:cs="Arial"/>
          <w:spacing w:val="-1"/>
        </w:rPr>
        <w:t>percent</w:t>
      </w:r>
      <w:r w:rsidRPr="00587E7A">
        <w:rPr>
          <w:rFonts w:cs="Arial"/>
          <w:spacing w:val="69"/>
        </w:rPr>
        <w:t xml:space="preserve"> </w:t>
      </w:r>
      <w:r w:rsidRPr="00587E7A">
        <w:rPr>
          <w:rFonts w:cs="Arial"/>
          <w:spacing w:val="-1"/>
        </w:rPr>
        <w:t>(5%)</w:t>
      </w:r>
      <w:r w:rsidRPr="00587E7A">
        <w:rPr>
          <w:rFonts w:cs="Arial"/>
          <w:spacing w:val="2"/>
        </w:rPr>
        <w:t xml:space="preserve"> </w:t>
      </w:r>
      <w:r w:rsidRPr="00587E7A">
        <w:rPr>
          <w:rFonts w:cs="Arial"/>
        </w:rPr>
        <w:t>for</w:t>
      </w:r>
      <w:r w:rsidRPr="00587E7A">
        <w:rPr>
          <w:rFonts w:cs="Arial"/>
          <w:spacing w:val="2"/>
        </w:rPr>
        <w:t xml:space="preserve"> </w:t>
      </w:r>
      <w:r w:rsidRPr="00587E7A">
        <w:rPr>
          <w:rFonts w:cs="Arial"/>
        </w:rPr>
        <w:t>a</w:t>
      </w:r>
      <w:r w:rsidRPr="00587E7A">
        <w:rPr>
          <w:rFonts w:cs="Arial"/>
          <w:spacing w:val="3"/>
        </w:rPr>
        <w:t xml:space="preserve"> </w:t>
      </w:r>
      <w:r w:rsidRPr="00587E7A">
        <w:rPr>
          <w:rFonts w:cs="Arial"/>
          <w:spacing w:val="-1"/>
        </w:rPr>
        <w:t>total</w:t>
      </w:r>
      <w:r w:rsidRPr="00587E7A">
        <w:rPr>
          <w:rFonts w:cs="Arial"/>
          <w:spacing w:val="2"/>
        </w:rPr>
        <w:t xml:space="preserve"> </w:t>
      </w:r>
      <w:r w:rsidRPr="00587E7A">
        <w:rPr>
          <w:rFonts w:cs="Arial"/>
          <w:spacing w:val="-1"/>
        </w:rPr>
        <w:t>of</w:t>
      </w:r>
      <w:r w:rsidRPr="00587E7A">
        <w:rPr>
          <w:rFonts w:cs="Arial"/>
          <w:spacing w:val="5"/>
        </w:rPr>
        <w:t xml:space="preserve"> </w:t>
      </w:r>
      <w:r w:rsidRPr="00587E7A">
        <w:rPr>
          <w:rFonts w:cs="Arial"/>
          <w:spacing w:val="-1"/>
        </w:rPr>
        <w:t>ten</w:t>
      </w:r>
      <w:r w:rsidRPr="00587E7A">
        <w:rPr>
          <w:rFonts w:cs="Arial"/>
          <w:spacing w:val="1"/>
        </w:rPr>
        <w:t xml:space="preserve"> </w:t>
      </w:r>
      <w:r w:rsidRPr="00587E7A">
        <w:rPr>
          <w:rFonts w:cs="Arial"/>
          <w:spacing w:val="-1"/>
        </w:rPr>
        <w:t>percent</w:t>
      </w:r>
      <w:r w:rsidRPr="00587E7A">
        <w:rPr>
          <w:rFonts w:cs="Arial"/>
        </w:rPr>
        <w:t xml:space="preserve"> 10%</w:t>
      </w:r>
      <w:r w:rsidRPr="00587E7A">
        <w:rPr>
          <w:rFonts w:cs="Arial"/>
          <w:spacing w:val="3"/>
        </w:rPr>
        <w:t xml:space="preserve"> </w:t>
      </w:r>
      <w:r w:rsidRPr="00587E7A">
        <w:rPr>
          <w:rFonts w:cs="Arial"/>
          <w:spacing w:val="-1"/>
        </w:rPr>
        <w:t>effective</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rPr>
        <w:t>fifth</w:t>
      </w:r>
      <w:r w:rsidRPr="00587E7A">
        <w:rPr>
          <w:rFonts w:cs="Arial"/>
          <w:spacing w:val="3"/>
        </w:rPr>
        <w:t xml:space="preserve"> </w:t>
      </w:r>
      <w:r w:rsidRPr="00587E7A">
        <w:rPr>
          <w:rFonts w:cs="Arial"/>
          <w:spacing w:val="-1"/>
        </w:rPr>
        <w:t>(5th)</w:t>
      </w:r>
      <w:r w:rsidRPr="00587E7A">
        <w:rPr>
          <w:rFonts w:cs="Arial"/>
          <w:spacing w:val="2"/>
        </w:rPr>
        <w:t xml:space="preserve"> </w:t>
      </w:r>
      <w:r w:rsidRPr="00587E7A">
        <w:rPr>
          <w:rFonts w:cs="Arial"/>
          <w:spacing w:val="-1"/>
        </w:rPr>
        <w:t>week</w:t>
      </w:r>
      <w:r w:rsidRPr="00587E7A">
        <w:rPr>
          <w:rFonts w:cs="Arial"/>
          <w:spacing w:val="2"/>
        </w:rPr>
        <w:t xml:space="preserve"> </w:t>
      </w:r>
      <w:r w:rsidRPr="00587E7A">
        <w:rPr>
          <w:rFonts w:cs="Arial"/>
          <w:spacing w:val="-1"/>
        </w:rPr>
        <w:t>until</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end</w:t>
      </w:r>
      <w:r w:rsidRPr="00587E7A">
        <w:rPr>
          <w:rFonts w:cs="Arial"/>
          <w:spacing w:val="1"/>
        </w:rPr>
        <w:t xml:space="preserve"> </w:t>
      </w:r>
      <w:r w:rsidRPr="00587E7A">
        <w:rPr>
          <w:rFonts w:cs="Arial"/>
          <w:spacing w:val="-1"/>
        </w:rPr>
        <w:t>of</w:t>
      </w:r>
      <w:r w:rsidRPr="00587E7A">
        <w:rPr>
          <w:rFonts w:cs="Arial"/>
          <w:spacing w:val="55"/>
        </w:rPr>
        <w:t xml:space="preserve"> </w:t>
      </w:r>
      <w:r w:rsidRPr="00587E7A">
        <w:rPr>
          <w:rFonts w:cs="Arial"/>
        </w:rPr>
        <w:t>the</w:t>
      </w:r>
      <w:r w:rsidRPr="00587E7A">
        <w:rPr>
          <w:rFonts w:cs="Arial"/>
          <w:spacing w:val="-1"/>
        </w:rPr>
        <w:t xml:space="preserve"> assignment.</w:t>
      </w:r>
    </w:p>
    <w:p w14:paraId="383ED7AD" w14:textId="77777777" w:rsidR="00BB3EDC" w:rsidRDefault="00BB3EDC" w:rsidP="00985A6C">
      <w:pPr>
        <w:rPr>
          <w:rFonts w:ascii="Arial" w:hAnsi="Arial" w:cs="Arial"/>
        </w:rPr>
      </w:pPr>
    </w:p>
    <w:p w14:paraId="5DE4DA6B" w14:textId="7C9DE780" w:rsidR="00F00036" w:rsidRPr="00587E7A" w:rsidRDefault="003650B4" w:rsidP="00985A6C">
      <w:pPr>
        <w:pStyle w:val="BodyText"/>
        <w:spacing w:before="47"/>
        <w:ind w:left="2263" w:right="118"/>
        <w:rPr>
          <w:rFonts w:cs="Arial"/>
        </w:rPr>
      </w:pPr>
      <w:r w:rsidRPr="00587E7A">
        <w:rPr>
          <w:rFonts w:cs="Arial"/>
        </w:rPr>
        <w:t>2</w:t>
      </w:r>
      <w:r w:rsidRPr="00587E7A">
        <w:rPr>
          <w:rFonts w:cs="Arial"/>
          <w:spacing w:val="52"/>
        </w:rPr>
        <w:t xml:space="preserve"> </w:t>
      </w:r>
      <w:r w:rsidR="00894E7B" w:rsidRPr="00587E7A">
        <w:rPr>
          <w:rFonts w:cs="Arial"/>
          <w:spacing w:val="52"/>
        </w:rPr>
        <w:t xml:space="preserve"> </w:t>
      </w:r>
      <w:r w:rsidR="00BB3EDC">
        <w:rPr>
          <w:rFonts w:cs="Arial"/>
          <w:spacing w:val="52"/>
        </w:rPr>
        <w:t xml:space="preserve"> </w:t>
      </w:r>
      <w:r w:rsidR="003B28D9" w:rsidRPr="00587E7A">
        <w:rPr>
          <w:rFonts w:cs="Arial"/>
        </w:rPr>
        <w:t>This salary</w:t>
      </w:r>
      <w:r w:rsidRPr="00587E7A">
        <w:rPr>
          <w:rFonts w:cs="Arial"/>
          <w:spacing w:val="65"/>
        </w:rPr>
        <w:t xml:space="preserve"> </w:t>
      </w:r>
      <w:r w:rsidRPr="00587E7A">
        <w:rPr>
          <w:rFonts w:cs="Arial"/>
          <w:spacing w:val="-1"/>
        </w:rPr>
        <w:t>adjustment</w:t>
      </w:r>
      <w:r w:rsidRPr="00587E7A">
        <w:rPr>
          <w:rFonts w:cs="Arial"/>
          <w:spacing w:val="1"/>
        </w:rPr>
        <w:t xml:space="preserve"> </w:t>
      </w:r>
      <w:r w:rsidRPr="00587E7A">
        <w:rPr>
          <w:rFonts w:cs="Arial"/>
          <w:spacing w:val="-1"/>
        </w:rPr>
        <w:t>is</w:t>
      </w:r>
      <w:r w:rsidRPr="00587E7A">
        <w:rPr>
          <w:rFonts w:cs="Arial"/>
          <w:spacing w:val="1"/>
        </w:rPr>
        <w:t xml:space="preserve"> </w:t>
      </w:r>
      <w:r w:rsidRPr="00587E7A">
        <w:rPr>
          <w:rFonts w:cs="Arial"/>
          <w:spacing w:val="-1"/>
        </w:rPr>
        <w:t>recorded</w:t>
      </w:r>
      <w:r w:rsidRPr="00587E7A">
        <w:rPr>
          <w:rFonts w:cs="Arial"/>
          <w:spacing w:val="66"/>
        </w:rPr>
        <w:t xml:space="preserve"> </w:t>
      </w:r>
      <w:r w:rsidRPr="00587E7A">
        <w:rPr>
          <w:rFonts w:cs="Arial"/>
          <w:spacing w:val="-1"/>
        </w:rPr>
        <w:t>on</w:t>
      </w:r>
      <w:r w:rsidRPr="00587E7A">
        <w:rPr>
          <w:rFonts w:cs="Arial"/>
          <w:spacing w:val="1"/>
        </w:rPr>
        <w:t xml:space="preserve"> </w:t>
      </w:r>
      <w:r w:rsidRPr="00587E7A">
        <w:rPr>
          <w:rFonts w:cs="Arial"/>
          <w:spacing w:val="-1"/>
        </w:rPr>
        <w:t>the</w:t>
      </w:r>
      <w:r w:rsidRPr="00587E7A">
        <w:rPr>
          <w:rFonts w:cs="Arial"/>
          <w:spacing w:val="65"/>
        </w:rPr>
        <w:t xml:space="preserve"> </w:t>
      </w:r>
      <w:r w:rsidRPr="00587E7A">
        <w:rPr>
          <w:rFonts w:cs="Arial"/>
        </w:rPr>
        <w:t>time</w:t>
      </w:r>
      <w:r w:rsidRPr="00587E7A">
        <w:rPr>
          <w:rFonts w:cs="Arial"/>
          <w:spacing w:val="66"/>
        </w:rPr>
        <w:t xml:space="preserve"> </w:t>
      </w:r>
      <w:r w:rsidRPr="00587E7A">
        <w:rPr>
          <w:rFonts w:cs="Arial"/>
          <w:spacing w:val="-1"/>
        </w:rPr>
        <w:t>sheet</w:t>
      </w:r>
      <w:r w:rsidRPr="00587E7A">
        <w:rPr>
          <w:rFonts w:cs="Arial"/>
          <w:spacing w:val="66"/>
        </w:rPr>
        <w:t xml:space="preserve"> </w:t>
      </w:r>
      <w:r w:rsidR="003B28D9" w:rsidRPr="00587E7A">
        <w:rPr>
          <w:rFonts w:cs="Arial"/>
          <w:spacing w:val="-1"/>
        </w:rPr>
        <w:t>in</w:t>
      </w:r>
      <w:r w:rsidR="003B28D9" w:rsidRPr="00587E7A">
        <w:rPr>
          <w:rFonts w:cs="Arial"/>
        </w:rPr>
        <w:t xml:space="preserve"> </w:t>
      </w:r>
      <w:r w:rsidR="003B28D9" w:rsidRPr="00587E7A">
        <w:rPr>
          <w:rFonts w:cs="Arial"/>
          <w:spacing w:val="1"/>
        </w:rPr>
        <w:t>the</w:t>
      </w:r>
      <w:r w:rsidR="003B28D9" w:rsidRPr="00587E7A">
        <w:rPr>
          <w:rFonts w:cs="Arial"/>
        </w:rPr>
        <w:t xml:space="preserve"> </w:t>
      </w:r>
      <w:r w:rsidR="003B28D9" w:rsidRPr="00587E7A">
        <w:rPr>
          <w:rFonts w:cs="Arial"/>
          <w:spacing w:val="1"/>
        </w:rPr>
        <w:t>“</w:t>
      </w:r>
      <w:r w:rsidRPr="00587E7A">
        <w:rPr>
          <w:rFonts w:cs="Arial"/>
          <w:spacing w:val="-1"/>
        </w:rPr>
        <w:t>adjustment”</w:t>
      </w:r>
      <w:r w:rsidRPr="00587E7A">
        <w:rPr>
          <w:rFonts w:cs="Arial"/>
          <w:spacing w:val="47"/>
        </w:rPr>
        <w:t xml:space="preserve"> </w:t>
      </w:r>
      <w:r w:rsidRPr="00587E7A">
        <w:rPr>
          <w:rFonts w:cs="Arial"/>
          <w:spacing w:val="-1"/>
        </w:rPr>
        <w:t>column</w:t>
      </w:r>
      <w:r w:rsidRPr="00587E7A">
        <w:rPr>
          <w:rFonts w:cs="Arial"/>
          <w:spacing w:val="13"/>
        </w:rPr>
        <w:t xml:space="preserve"> </w:t>
      </w:r>
      <w:r w:rsidRPr="00587E7A">
        <w:rPr>
          <w:rFonts w:cs="Arial"/>
          <w:spacing w:val="-1"/>
        </w:rPr>
        <w:t>(40</w:t>
      </w:r>
      <w:r w:rsidRPr="00587E7A">
        <w:rPr>
          <w:rFonts w:cs="Arial"/>
          <w:spacing w:val="13"/>
        </w:rPr>
        <w:t xml:space="preserve"> </w:t>
      </w:r>
      <w:r w:rsidRPr="00587E7A">
        <w:rPr>
          <w:rFonts w:cs="Arial"/>
          <w:spacing w:val="-1"/>
        </w:rPr>
        <w:t>hours</w:t>
      </w:r>
      <w:r w:rsidRPr="00587E7A">
        <w:rPr>
          <w:rFonts w:cs="Arial"/>
          <w:spacing w:val="12"/>
        </w:rPr>
        <w:t xml:space="preserve"> </w:t>
      </w:r>
      <w:r w:rsidRPr="00587E7A">
        <w:rPr>
          <w:rFonts w:cs="Arial"/>
          <w:spacing w:val="-1"/>
        </w:rPr>
        <w:t>times</w:t>
      </w:r>
      <w:r w:rsidRPr="00587E7A">
        <w:rPr>
          <w:rFonts w:cs="Arial"/>
          <w:spacing w:val="12"/>
        </w:rPr>
        <w:t xml:space="preserve"> </w:t>
      </w:r>
      <w:r w:rsidRPr="00587E7A">
        <w:rPr>
          <w:rFonts w:cs="Arial"/>
          <w:spacing w:val="-1"/>
        </w:rPr>
        <w:t>5%=2</w:t>
      </w:r>
      <w:r w:rsidRPr="00587E7A">
        <w:rPr>
          <w:rFonts w:cs="Arial"/>
          <w:spacing w:val="13"/>
        </w:rPr>
        <w:t xml:space="preserve"> </w:t>
      </w:r>
      <w:r w:rsidRPr="00587E7A">
        <w:rPr>
          <w:rFonts w:cs="Arial"/>
          <w:spacing w:val="-1"/>
        </w:rPr>
        <w:t>h</w:t>
      </w:r>
      <w:r w:rsidR="005F46D7">
        <w:rPr>
          <w:rFonts w:cs="Arial"/>
          <w:spacing w:val="-1"/>
        </w:rPr>
        <w:t>ou</w:t>
      </w:r>
      <w:r w:rsidRPr="00587E7A">
        <w:rPr>
          <w:rFonts w:cs="Arial"/>
          <w:spacing w:val="-1"/>
        </w:rPr>
        <w:t>rs:</w:t>
      </w:r>
      <w:r w:rsidRPr="00587E7A">
        <w:rPr>
          <w:rFonts w:cs="Arial"/>
          <w:spacing w:val="13"/>
        </w:rPr>
        <w:t xml:space="preserve"> </w:t>
      </w:r>
      <w:r w:rsidRPr="00587E7A">
        <w:rPr>
          <w:rFonts w:cs="Arial"/>
        </w:rPr>
        <w:t>48</w:t>
      </w:r>
      <w:r w:rsidRPr="00587E7A">
        <w:rPr>
          <w:rFonts w:cs="Arial"/>
          <w:spacing w:val="13"/>
        </w:rPr>
        <w:t xml:space="preserve"> </w:t>
      </w:r>
      <w:r w:rsidRPr="00587E7A">
        <w:rPr>
          <w:rFonts w:cs="Arial"/>
          <w:spacing w:val="-1"/>
        </w:rPr>
        <w:t>hours</w:t>
      </w:r>
      <w:r w:rsidRPr="00587E7A">
        <w:rPr>
          <w:rFonts w:cs="Arial"/>
          <w:spacing w:val="12"/>
        </w:rPr>
        <w:t xml:space="preserve"> </w:t>
      </w:r>
      <w:r w:rsidRPr="00587E7A">
        <w:rPr>
          <w:rFonts w:cs="Arial"/>
        </w:rPr>
        <w:t>times</w:t>
      </w:r>
      <w:r w:rsidRPr="00587E7A">
        <w:rPr>
          <w:rFonts w:cs="Arial"/>
          <w:spacing w:val="12"/>
        </w:rPr>
        <w:t xml:space="preserve"> </w:t>
      </w:r>
      <w:r w:rsidRPr="00587E7A">
        <w:rPr>
          <w:rFonts w:cs="Arial"/>
          <w:spacing w:val="-1"/>
        </w:rPr>
        <w:t>5%=2.40</w:t>
      </w:r>
      <w:r w:rsidRPr="00587E7A">
        <w:rPr>
          <w:rFonts w:cs="Arial"/>
          <w:spacing w:val="13"/>
        </w:rPr>
        <w:t xml:space="preserve"> </w:t>
      </w:r>
      <w:r w:rsidRPr="00587E7A">
        <w:rPr>
          <w:rFonts w:cs="Arial"/>
          <w:spacing w:val="-1"/>
        </w:rPr>
        <w:t>h</w:t>
      </w:r>
      <w:r w:rsidR="005F46D7">
        <w:rPr>
          <w:rFonts w:cs="Arial"/>
          <w:spacing w:val="-1"/>
        </w:rPr>
        <w:t>ou</w:t>
      </w:r>
      <w:r w:rsidRPr="00587E7A">
        <w:rPr>
          <w:rFonts w:cs="Arial"/>
          <w:spacing w:val="-1"/>
        </w:rPr>
        <w:t>rs</w:t>
      </w:r>
      <w:r w:rsidRPr="00587E7A">
        <w:rPr>
          <w:rFonts w:cs="Arial"/>
          <w:spacing w:val="12"/>
        </w:rPr>
        <w:t xml:space="preserve"> </w:t>
      </w:r>
      <w:r w:rsidRPr="00587E7A">
        <w:rPr>
          <w:rFonts w:cs="Arial"/>
          <w:spacing w:val="-1"/>
        </w:rPr>
        <w:t>and</w:t>
      </w:r>
      <w:r w:rsidRPr="00587E7A">
        <w:rPr>
          <w:rFonts w:cs="Arial"/>
          <w:spacing w:val="13"/>
        </w:rPr>
        <w:t xml:space="preserve"> </w:t>
      </w:r>
      <w:r w:rsidRPr="00587E7A">
        <w:rPr>
          <w:rFonts w:cs="Arial"/>
          <w:spacing w:val="-1"/>
        </w:rPr>
        <w:t>rounded</w:t>
      </w:r>
      <w:r w:rsidRPr="00587E7A">
        <w:rPr>
          <w:rFonts w:cs="Arial"/>
          <w:spacing w:val="63"/>
        </w:rPr>
        <w:t xml:space="preserve"> </w:t>
      </w:r>
      <w:r w:rsidRPr="00587E7A">
        <w:rPr>
          <w:rFonts w:cs="Arial"/>
        </w:rPr>
        <w:t>to</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nearest</w:t>
      </w:r>
      <w:r w:rsidRPr="00587E7A">
        <w:rPr>
          <w:rFonts w:cs="Arial"/>
          <w:spacing w:val="27"/>
        </w:rPr>
        <w:t xml:space="preserve"> </w:t>
      </w:r>
      <w:r w:rsidRPr="00587E7A">
        <w:rPr>
          <w:rFonts w:cs="Arial"/>
          <w:spacing w:val="-1"/>
        </w:rPr>
        <w:t>.25</w:t>
      </w:r>
      <w:r w:rsidRPr="00587E7A">
        <w:rPr>
          <w:rFonts w:cs="Arial"/>
          <w:spacing w:val="25"/>
        </w:rPr>
        <w:t xml:space="preserve"> </w:t>
      </w:r>
      <w:r w:rsidRPr="00587E7A">
        <w:rPr>
          <w:rFonts w:cs="Arial"/>
          <w:spacing w:val="-1"/>
        </w:rPr>
        <w:t>hour=2.50</w:t>
      </w:r>
      <w:r w:rsidRPr="00587E7A">
        <w:rPr>
          <w:rFonts w:cs="Arial"/>
          <w:spacing w:val="25"/>
        </w:rPr>
        <w:t xml:space="preserve"> </w:t>
      </w:r>
      <w:r w:rsidRPr="00587E7A">
        <w:rPr>
          <w:rFonts w:cs="Arial"/>
          <w:spacing w:val="-1"/>
        </w:rPr>
        <w:t>hours).</w:t>
      </w:r>
      <w:r w:rsidRPr="00587E7A">
        <w:rPr>
          <w:rFonts w:cs="Arial"/>
          <w:spacing w:val="27"/>
        </w:rPr>
        <w:t xml:space="preserve"> </w:t>
      </w:r>
      <w:r w:rsidRPr="00587E7A">
        <w:rPr>
          <w:rFonts w:cs="Arial"/>
          <w:spacing w:val="-1"/>
        </w:rPr>
        <w:t>It</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2"/>
        </w:rPr>
        <w:t>the</w:t>
      </w:r>
      <w:r w:rsidRPr="00587E7A">
        <w:rPr>
          <w:rFonts w:cs="Arial"/>
          <w:spacing w:val="27"/>
        </w:rPr>
        <w:t xml:space="preserve"> </w:t>
      </w:r>
      <w:r w:rsidRPr="00587E7A">
        <w:rPr>
          <w:rFonts w:cs="Arial"/>
          <w:spacing w:val="-1"/>
        </w:rPr>
        <w:t>responsibility</w:t>
      </w:r>
      <w:r w:rsidRPr="00587E7A">
        <w:rPr>
          <w:rFonts w:cs="Arial"/>
          <w:spacing w:val="24"/>
        </w:rPr>
        <w:t xml:space="preserve"> </w:t>
      </w:r>
      <w:r w:rsidRPr="00587E7A">
        <w:rPr>
          <w:rFonts w:cs="Arial"/>
        </w:rPr>
        <w:t>of</w:t>
      </w:r>
      <w:r w:rsidRPr="00587E7A">
        <w:rPr>
          <w:rFonts w:cs="Arial"/>
          <w:spacing w:val="27"/>
        </w:rPr>
        <w:t xml:space="preserve"> </w:t>
      </w:r>
      <w:r w:rsidRPr="00587E7A">
        <w:rPr>
          <w:rFonts w:cs="Arial"/>
          <w:spacing w:val="-1"/>
        </w:rPr>
        <w:t>supervision</w:t>
      </w:r>
      <w:r w:rsidRPr="00587E7A">
        <w:rPr>
          <w:rFonts w:cs="Arial"/>
          <w:spacing w:val="27"/>
        </w:rPr>
        <w:t xml:space="preserve"> </w:t>
      </w:r>
      <w:r w:rsidRPr="00587E7A">
        <w:rPr>
          <w:rFonts w:cs="Arial"/>
        </w:rPr>
        <w:t>to</w:t>
      </w:r>
      <w:r w:rsidRPr="00587E7A">
        <w:rPr>
          <w:rFonts w:cs="Arial"/>
          <w:spacing w:val="55"/>
        </w:rPr>
        <w:t xml:space="preserve"> </w:t>
      </w:r>
      <w:r w:rsidRPr="00587E7A">
        <w:rPr>
          <w:rFonts w:cs="Arial"/>
          <w:spacing w:val="-1"/>
        </w:rPr>
        <w:t>assure</w:t>
      </w:r>
      <w:r w:rsidRPr="00587E7A">
        <w:rPr>
          <w:rFonts w:cs="Arial"/>
          <w:spacing w:val="51"/>
        </w:rPr>
        <w:t xml:space="preserve"> </w:t>
      </w:r>
      <w:r w:rsidRPr="00587E7A">
        <w:rPr>
          <w:rFonts w:cs="Arial"/>
          <w:spacing w:val="-1"/>
        </w:rPr>
        <w:t>that</w:t>
      </w:r>
      <w:r w:rsidRPr="00587E7A">
        <w:rPr>
          <w:rFonts w:cs="Arial"/>
          <w:spacing w:val="51"/>
        </w:rPr>
        <w:t xml:space="preserve"> </w:t>
      </w:r>
      <w:r w:rsidRPr="00587E7A">
        <w:rPr>
          <w:rFonts w:cs="Arial"/>
        </w:rPr>
        <w:t>the</w:t>
      </w:r>
      <w:r w:rsidRPr="00587E7A">
        <w:rPr>
          <w:rFonts w:cs="Arial"/>
          <w:spacing w:val="52"/>
        </w:rPr>
        <w:t xml:space="preserve"> </w:t>
      </w:r>
      <w:r w:rsidRPr="00587E7A">
        <w:rPr>
          <w:rFonts w:cs="Arial"/>
          <w:spacing w:val="-1"/>
        </w:rPr>
        <w:t>increased</w:t>
      </w:r>
      <w:r w:rsidRPr="00587E7A">
        <w:rPr>
          <w:rFonts w:cs="Arial"/>
          <w:spacing w:val="51"/>
        </w:rPr>
        <w:t xml:space="preserve"> </w:t>
      </w:r>
      <w:r w:rsidRPr="00587E7A">
        <w:rPr>
          <w:rFonts w:cs="Arial"/>
          <w:spacing w:val="-1"/>
        </w:rPr>
        <w:t>adjustment</w:t>
      </w:r>
      <w:r w:rsidRPr="00587E7A">
        <w:rPr>
          <w:rFonts w:cs="Arial"/>
          <w:spacing w:val="51"/>
        </w:rPr>
        <w:t xml:space="preserve"> </w:t>
      </w:r>
      <w:r w:rsidRPr="00587E7A">
        <w:rPr>
          <w:rFonts w:cs="Arial"/>
          <w:spacing w:val="-1"/>
        </w:rPr>
        <w:t>does</w:t>
      </w:r>
      <w:r w:rsidRPr="00587E7A">
        <w:rPr>
          <w:rFonts w:cs="Arial"/>
          <w:spacing w:val="48"/>
        </w:rPr>
        <w:t xml:space="preserve"> </w:t>
      </w:r>
      <w:r w:rsidRPr="00587E7A">
        <w:rPr>
          <w:rFonts w:cs="Arial"/>
        </w:rPr>
        <w:t>not</w:t>
      </w:r>
      <w:r w:rsidRPr="00587E7A">
        <w:rPr>
          <w:rFonts w:cs="Arial"/>
          <w:spacing w:val="51"/>
        </w:rPr>
        <w:t xml:space="preserve"> </w:t>
      </w:r>
      <w:r w:rsidRPr="00587E7A">
        <w:rPr>
          <w:rFonts w:cs="Arial"/>
          <w:spacing w:val="-1"/>
        </w:rPr>
        <w:t>extend</w:t>
      </w:r>
      <w:r w:rsidRPr="00587E7A">
        <w:rPr>
          <w:rFonts w:cs="Arial"/>
          <w:spacing w:val="51"/>
        </w:rPr>
        <w:t xml:space="preserve"> </w:t>
      </w:r>
      <w:r w:rsidRPr="00587E7A">
        <w:rPr>
          <w:rFonts w:cs="Arial"/>
        </w:rPr>
        <w:t>after</w:t>
      </w:r>
      <w:r w:rsidRPr="00587E7A">
        <w:rPr>
          <w:rFonts w:cs="Arial"/>
          <w:spacing w:val="50"/>
        </w:rPr>
        <w:t xml:space="preserve"> </w:t>
      </w:r>
      <w:r w:rsidRPr="00587E7A">
        <w:rPr>
          <w:rFonts w:cs="Arial"/>
          <w:spacing w:val="-1"/>
        </w:rPr>
        <w:t>the</w:t>
      </w:r>
      <w:r w:rsidRPr="00587E7A">
        <w:rPr>
          <w:rFonts w:cs="Arial"/>
          <w:spacing w:val="49"/>
        </w:rPr>
        <w:t xml:space="preserve"> </w:t>
      </w:r>
      <w:r w:rsidRPr="00587E7A">
        <w:rPr>
          <w:rFonts w:cs="Arial"/>
          <w:spacing w:val="-1"/>
        </w:rPr>
        <w:t>incumbent</w:t>
      </w:r>
      <w:r w:rsidRPr="00587E7A">
        <w:rPr>
          <w:rFonts w:cs="Arial"/>
          <w:spacing w:val="63"/>
        </w:rPr>
        <w:t xml:space="preserve"> </w:t>
      </w:r>
      <w:r w:rsidRPr="00587E7A">
        <w:rPr>
          <w:rFonts w:cs="Arial"/>
          <w:spacing w:val="-1"/>
        </w:rPr>
        <w:t>returns</w:t>
      </w:r>
      <w:r w:rsidRPr="00587E7A">
        <w:rPr>
          <w:rFonts w:cs="Arial"/>
        </w:rPr>
        <w:t xml:space="preserve"> to</w:t>
      </w:r>
      <w:r w:rsidRPr="00587E7A">
        <w:rPr>
          <w:rFonts w:cs="Arial"/>
          <w:spacing w:val="1"/>
        </w:rPr>
        <w:t xml:space="preserve"> </w:t>
      </w:r>
      <w:r w:rsidRPr="00587E7A">
        <w:rPr>
          <w:rFonts w:cs="Arial"/>
          <w:spacing w:val="-1"/>
        </w:rPr>
        <w:t>work</w:t>
      </w:r>
      <w:r w:rsidRPr="00587E7A">
        <w:rPr>
          <w:rFonts w:cs="Arial"/>
        </w:rPr>
        <w:t xml:space="preserve"> or</w:t>
      </w:r>
      <w:r w:rsidRPr="00587E7A">
        <w:rPr>
          <w:rFonts w:cs="Arial"/>
          <w:spacing w:val="2"/>
        </w:rPr>
        <w:t xml:space="preserve"> </w:t>
      </w:r>
      <w:r w:rsidRPr="00587E7A">
        <w:rPr>
          <w:rFonts w:cs="Arial"/>
          <w:spacing w:val="-1"/>
        </w:rPr>
        <w:t>when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vacant</w:t>
      </w:r>
      <w:r w:rsidRPr="00587E7A">
        <w:rPr>
          <w:rFonts w:cs="Arial"/>
        </w:rPr>
        <w:t xml:space="preserve"> </w:t>
      </w:r>
      <w:r w:rsidRPr="00587E7A">
        <w:rPr>
          <w:rFonts w:cs="Arial"/>
          <w:spacing w:val="-1"/>
        </w:rPr>
        <w:t>position has</w:t>
      </w:r>
      <w:r w:rsidRPr="00587E7A">
        <w:rPr>
          <w:rFonts w:cs="Arial"/>
        </w:rPr>
        <w:t xml:space="preserve"> </w:t>
      </w:r>
      <w:r w:rsidRPr="00587E7A">
        <w:rPr>
          <w:rFonts w:cs="Arial"/>
          <w:spacing w:val="-1"/>
        </w:rPr>
        <w:t>been filled;</w:t>
      </w:r>
      <w:r w:rsidRPr="00587E7A">
        <w:rPr>
          <w:rFonts w:cs="Arial"/>
        </w:rPr>
        <w:t xml:space="preserve"> </w:t>
      </w:r>
      <w:r w:rsidRPr="00587E7A">
        <w:rPr>
          <w:rFonts w:cs="Arial"/>
          <w:spacing w:val="-1"/>
        </w:rPr>
        <w:t>that</w:t>
      </w:r>
      <w:r w:rsidRPr="00587E7A">
        <w:rPr>
          <w:rFonts w:cs="Arial"/>
        </w:rPr>
        <w:t xml:space="preserve"> </w:t>
      </w:r>
      <w:r w:rsidRPr="00587E7A">
        <w:rPr>
          <w:rFonts w:cs="Arial"/>
          <w:spacing w:val="-1"/>
        </w:rPr>
        <w:t>the increase</w:t>
      </w:r>
      <w:r w:rsidRPr="00587E7A">
        <w:rPr>
          <w:rFonts w:cs="Arial"/>
          <w:spacing w:val="1"/>
        </w:rPr>
        <w:t xml:space="preserve"> </w:t>
      </w:r>
      <w:r w:rsidRPr="00587E7A">
        <w:rPr>
          <w:rFonts w:cs="Arial"/>
          <w:spacing w:val="-1"/>
        </w:rPr>
        <w:t>is</w:t>
      </w:r>
      <w:r w:rsidRPr="00587E7A">
        <w:rPr>
          <w:rFonts w:cs="Arial"/>
          <w:spacing w:val="65"/>
        </w:rPr>
        <w:t xml:space="preserve"> </w:t>
      </w:r>
      <w:r w:rsidRPr="00587E7A">
        <w:rPr>
          <w:rFonts w:cs="Arial"/>
        </w:rPr>
        <w:t>not</w:t>
      </w:r>
      <w:r w:rsidRPr="00587E7A">
        <w:rPr>
          <w:rFonts w:cs="Arial"/>
          <w:spacing w:val="48"/>
        </w:rPr>
        <w:t xml:space="preserve"> </w:t>
      </w:r>
      <w:r w:rsidRPr="00587E7A">
        <w:rPr>
          <w:rFonts w:cs="Arial"/>
          <w:spacing w:val="-2"/>
        </w:rPr>
        <w:t>given</w:t>
      </w:r>
      <w:r w:rsidRPr="00587E7A">
        <w:rPr>
          <w:rFonts w:cs="Arial"/>
          <w:spacing w:val="49"/>
        </w:rPr>
        <w:t xml:space="preserve"> </w:t>
      </w:r>
      <w:r w:rsidRPr="00587E7A">
        <w:rPr>
          <w:rFonts w:cs="Arial"/>
          <w:spacing w:val="-1"/>
        </w:rPr>
        <w:t>unilaterally</w:t>
      </w:r>
      <w:r w:rsidRPr="00587E7A">
        <w:rPr>
          <w:rFonts w:cs="Arial"/>
          <w:spacing w:val="48"/>
        </w:rPr>
        <w:t xml:space="preserve"> </w:t>
      </w:r>
      <w:r w:rsidRPr="00587E7A">
        <w:rPr>
          <w:rFonts w:cs="Arial"/>
        </w:rPr>
        <w:t>or</w:t>
      </w:r>
      <w:r w:rsidRPr="00587E7A">
        <w:rPr>
          <w:rFonts w:cs="Arial"/>
          <w:spacing w:val="47"/>
        </w:rPr>
        <w:t xml:space="preserve"> </w:t>
      </w:r>
      <w:r w:rsidRPr="00587E7A">
        <w:rPr>
          <w:rFonts w:cs="Arial"/>
          <w:spacing w:val="-1"/>
        </w:rPr>
        <w:t>provided</w:t>
      </w:r>
      <w:r w:rsidRPr="00587E7A">
        <w:rPr>
          <w:rFonts w:cs="Arial"/>
          <w:spacing w:val="49"/>
        </w:rPr>
        <w:t xml:space="preserve"> </w:t>
      </w:r>
      <w:r w:rsidRPr="00587E7A">
        <w:rPr>
          <w:rFonts w:cs="Arial"/>
          <w:spacing w:val="-1"/>
        </w:rPr>
        <w:t>indefinitely</w:t>
      </w:r>
      <w:r w:rsidRPr="00587E7A">
        <w:rPr>
          <w:rFonts w:cs="Arial"/>
          <w:spacing w:val="46"/>
        </w:rPr>
        <w:t xml:space="preserve"> </w:t>
      </w:r>
      <w:r w:rsidRPr="00587E7A">
        <w:rPr>
          <w:rFonts w:cs="Arial"/>
        </w:rPr>
        <w:t>to</w:t>
      </w:r>
      <w:r w:rsidRPr="00587E7A">
        <w:rPr>
          <w:rFonts w:cs="Arial"/>
          <w:spacing w:val="49"/>
        </w:rPr>
        <w:t xml:space="preserve"> </w:t>
      </w:r>
      <w:r w:rsidRPr="00587E7A">
        <w:rPr>
          <w:rFonts w:cs="Arial"/>
          <w:spacing w:val="-1"/>
        </w:rPr>
        <w:t>employees</w:t>
      </w:r>
      <w:r w:rsidRPr="00587E7A">
        <w:rPr>
          <w:rFonts w:cs="Arial"/>
          <w:spacing w:val="47"/>
        </w:rPr>
        <w:t xml:space="preserve"> </w:t>
      </w:r>
      <w:r w:rsidRPr="00587E7A">
        <w:rPr>
          <w:rFonts w:cs="Arial"/>
          <w:i/>
          <w:spacing w:val="-1"/>
        </w:rPr>
        <w:t>perceived</w:t>
      </w:r>
      <w:r w:rsidRPr="00587E7A">
        <w:rPr>
          <w:rFonts w:cs="Arial"/>
          <w:i/>
          <w:spacing w:val="49"/>
        </w:rPr>
        <w:t xml:space="preserve"> </w:t>
      </w:r>
      <w:r w:rsidRPr="00587E7A">
        <w:rPr>
          <w:rFonts w:cs="Arial"/>
        </w:rPr>
        <w:t>to</w:t>
      </w:r>
      <w:r w:rsidRPr="00587E7A">
        <w:rPr>
          <w:rFonts w:cs="Arial"/>
          <w:spacing w:val="49"/>
        </w:rPr>
        <w:t xml:space="preserve"> </w:t>
      </w:r>
      <w:r w:rsidRPr="00587E7A">
        <w:rPr>
          <w:rFonts w:cs="Arial"/>
        </w:rPr>
        <w:t>be</w:t>
      </w:r>
      <w:r w:rsidRPr="00587E7A">
        <w:rPr>
          <w:rFonts w:cs="Arial"/>
          <w:spacing w:val="63"/>
        </w:rPr>
        <w:t xml:space="preserve"> </w:t>
      </w:r>
      <w:r w:rsidRPr="00587E7A">
        <w:rPr>
          <w:rFonts w:cs="Arial"/>
          <w:spacing w:val="-1"/>
        </w:rPr>
        <w:t>performing</w:t>
      </w:r>
      <w:r w:rsidRPr="00587E7A">
        <w:rPr>
          <w:rFonts w:cs="Arial"/>
          <w:spacing w:val="48"/>
        </w:rPr>
        <w:t xml:space="preserve"> </w:t>
      </w:r>
      <w:r w:rsidRPr="00587E7A">
        <w:rPr>
          <w:rFonts w:cs="Arial"/>
          <w:spacing w:val="-1"/>
        </w:rPr>
        <w:t>duties</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rPr>
        <w:t>a</w:t>
      </w:r>
      <w:r w:rsidRPr="00587E7A">
        <w:rPr>
          <w:rFonts w:cs="Arial"/>
          <w:spacing w:val="51"/>
        </w:rPr>
        <w:t xml:space="preserve"> </w:t>
      </w:r>
      <w:r w:rsidRPr="00587E7A">
        <w:rPr>
          <w:rFonts w:cs="Arial"/>
          <w:spacing w:val="-1"/>
        </w:rPr>
        <w:t>higher</w:t>
      </w:r>
      <w:r w:rsidRPr="00587E7A">
        <w:rPr>
          <w:rFonts w:cs="Arial"/>
          <w:spacing w:val="50"/>
        </w:rPr>
        <w:t xml:space="preserve"> </w:t>
      </w:r>
      <w:r w:rsidRPr="00587E7A">
        <w:rPr>
          <w:rFonts w:cs="Arial"/>
          <w:spacing w:val="-1"/>
        </w:rPr>
        <w:t>classification</w:t>
      </w:r>
      <w:r w:rsidRPr="00587E7A">
        <w:rPr>
          <w:rFonts w:cs="Arial"/>
          <w:spacing w:val="52"/>
        </w:rPr>
        <w:t xml:space="preserve"> </w:t>
      </w:r>
      <w:r w:rsidRPr="00587E7A">
        <w:rPr>
          <w:rFonts w:cs="Arial"/>
          <w:spacing w:val="-1"/>
        </w:rPr>
        <w:t>while</w:t>
      </w:r>
      <w:r w:rsidRPr="00587E7A">
        <w:rPr>
          <w:rFonts w:cs="Arial"/>
          <w:spacing w:val="52"/>
        </w:rPr>
        <w:t xml:space="preserve"> </w:t>
      </w:r>
      <w:r w:rsidRPr="00587E7A">
        <w:rPr>
          <w:rFonts w:cs="Arial"/>
        </w:rPr>
        <w:t>the</w:t>
      </w:r>
      <w:r w:rsidRPr="00587E7A">
        <w:rPr>
          <w:rFonts w:cs="Arial"/>
          <w:spacing w:val="51"/>
        </w:rPr>
        <w:t xml:space="preserve"> </w:t>
      </w:r>
      <w:r w:rsidRPr="00587E7A">
        <w:rPr>
          <w:rFonts w:cs="Arial"/>
          <w:spacing w:val="-1"/>
        </w:rPr>
        <w:t>department/division</w:t>
      </w:r>
      <w:r w:rsidRPr="00587E7A">
        <w:rPr>
          <w:rFonts w:cs="Arial"/>
          <w:spacing w:val="52"/>
        </w:rPr>
        <w:t xml:space="preserve"> </w:t>
      </w:r>
      <w:r w:rsidRPr="00587E7A">
        <w:rPr>
          <w:rFonts w:cs="Arial"/>
          <w:spacing w:val="-1"/>
        </w:rPr>
        <w:t>is</w:t>
      </w:r>
      <w:r w:rsidRPr="00587E7A">
        <w:rPr>
          <w:rFonts w:cs="Arial"/>
          <w:spacing w:val="63"/>
        </w:rPr>
        <w:t xml:space="preserve"> </w:t>
      </w:r>
      <w:r w:rsidRPr="00587E7A">
        <w:rPr>
          <w:rFonts w:cs="Arial"/>
          <w:spacing w:val="-1"/>
        </w:rPr>
        <w:t>fully</w:t>
      </w:r>
      <w:r w:rsidRPr="00587E7A">
        <w:rPr>
          <w:rFonts w:cs="Arial"/>
          <w:spacing w:val="31"/>
        </w:rPr>
        <w:t xml:space="preserve"> </w:t>
      </w:r>
      <w:r w:rsidRPr="00587E7A">
        <w:rPr>
          <w:rFonts w:cs="Arial"/>
        </w:rPr>
        <w:t>staffed</w:t>
      </w:r>
      <w:r w:rsidRPr="00587E7A">
        <w:rPr>
          <w:rFonts w:cs="Arial"/>
          <w:b/>
          <w:bCs/>
        </w:rPr>
        <w:t>.</w:t>
      </w:r>
      <w:r w:rsidRPr="00587E7A">
        <w:rPr>
          <w:rFonts w:cs="Arial"/>
          <w:b/>
          <w:bCs/>
          <w:spacing w:val="1"/>
        </w:rPr>
        <w:t xml:space="preserve"> </w:t>
      </w:r>
      <w:r w:rsidRPr="00587E7A">
        <w:rPr>
          <w:rFonts w:cs="Arial"/>
          <w:spacing w:val="-1"/>
        </w:rPr>
        <w:t>This</w:t>
      </w:r>
      <w:r w:rsidRPr="00587E7A">
        <w:rPr>
          <w:rFonts w:cs="Arial"/>
          <w:spacing w:val="33"/>
        </w:rPr>
        <w:t xml:space="preserve"> </w:t>
      </w:r>
      <w:r w:rsidRPr="00587E7A">
        <w:rPr>
          <w:rFonts w:cs="Arial"/>
          <w:spacing w:val="-1"/>
        </w:rPr>
        <w:t>benefit</w:t>
      </w:r>
      <w:r w:rsidRPr="00587E7A">
        <w:rPr>
          <w:rFonts w:cs="Arial"/>
          <w:spacing w:val="34"/>
        </w:rPr>
        <w:t xml:space="preserve"> </w:t>
      </w:r>
      <w:r w:rsidRPr="00587E7A">
        <w:rPr>
          <w:rFonts w:cs="Arial"/>
          <w:spacing w:val="-1"/>
        </w:rPr>
        <w:t>is</w:t>
      </w:r>
      <w:r w:rsidRPr="00587E7A">
        <w:rPr>
          <w:rFonts w:cs="Arial"/>
          <w:spacing w:val="34"/>
        </w:rPr>
        <w:t xml:space="preserve"> </w:t>
      </w:r>
      <w:r w:rsidRPr="00587E7A">
        <w:rPr>
          <w:rFonts w:cs="Arial"/>
          <w:spacing w:val="-1"/>
        </w:rPr>
        <w:t>strictly</w:t>
      </w:r>
      <w:r w:rsidRPr="00587E7A">
        <w:rPr>
          <w:rFonts w:cs="Arial"/>
          <w:spacing w:val="31"/>
        </w:rPr>
        <w:t xml:space="preserve"> </w:t>
      </w:r>
      <w:r w:rsidRPr="00587E7A">
        <w:rPr>
          <w:rFonts w:cs="Arial"/>
        </w:rPr>
        <w:t>for</w:t>
      </w:r>
      <w:r w:rsidRPr="00587E7A">
        <w:rPr>
          <w:rFonts w:cs="Arial"/>
          <w:spacing w:val="33"/>
        </w:rPr>
        <w:t xml:space="preserve"> </w:t>
      </w:r>
      <w:r w:rsidRPr="00587E7A">
        <w:rPr>
          <w:rFonts w:cs="Arial"/>
          <w:spacing w:val="-1"/>
        </w:rPr>
        <w:lastRenderedPageBreak/>
        <w:t>temporary</w:t>
      </w:r>
      <w:r w:rsidRPr="00587E7A">
        <w:rPr>
          <w:rFonts w:cs="Arial"/>
          <w:spacing w:val="33"/>
        </w:rPr>
        <w:t xml:space="preserve"> </w:t>
      </w:r>
      <w:r w:rsidRPr="00587E7A">
        <w:rPr>
          <w:rFonts w:cs="Arial"/>
          <w:spacing w:val="-1"/>
        </w:rPr>
        <w:t>work</w:t>
      </w:r>
      <w:r w:rsidRPr="00587E7A">
        <w:rPr>
          <w:rFonts w:cs="Arial"/>
          <w:spacing w:val="34"/>
        </w:rPr>
        <w:t xml:space="preserve"> </w:t>
      </w:r>
      <w:r w:rsidRPr="00587E7A">
        <w:rPr>
          <w:rFonts w:cs="Arial"/>
          <w:spacing w:val="-1"/>
        </w:rPr>
        <w:t>assignments</w:t>
      </w:r>
      <w:r w:rsidRPr="00587E7A">
        <w:rPr>
          <w:rFonts w:cs="Arial"/>
          <w:spacing w:val="34"/>
        </w:rPr>
        <w:t xml:space="preserve"> </w:t>
      </w:r>
      <w:r w:rsidRPr="00587E7A">
        <w:rPr>
          <w:rFonts w:cs="Arial"/>
          <w:spacing w:val="-1"/>
        </w:rPr>
        <w:t>while</w:t>
      </w:r>
      <w:r w:rsidRPr="00587E7A">
        <w:rPr>
          <w:rFonts w:cs="Arial"/>
          <w:spacing w:val="35"/>
        </w:rPr>
        <w:t xml:space="preserve"> </w:t>
      </w:r>
      <w:r w:rsidRPr="00587E7A">
        <w:rPr>
          <w:rFonts w:cs="Arial"/>
        </w:rPr>
        <w:t>a</w:t>
      </w:r>
      <w:r w:rsidRPr="00587E7A">
        <w:rPr>
          <w:rFonts w:cs="Arial"/>
          <w:spacing w:val="65"/>
        </w:rPr>
        <w:t xml:space="preserve"> </w:t>
      </w:r>
      <w:r w:rsidRPr="00587E7A">
        <w:rPr>
          <w:rFonts w:cs="Arial"/>
          <w:spacing w:val="-1"/>
        </w:rPr>
        <w:t>budgeted</w:t>
      </w:r>
      <w:r w:rsidRPr="00587E7A">
        <w:rPr>
          <w:rFonts w:cs="Arial"/>
          <w:spacing w:val="58"/>
        </w:rPr>
        <w:t xml:space="preserve"> </w:t>
      </w:r>
      <w:r w:rsidRPr="00587E7A">
        <w:rPr>
          <w:rFonts w:cs="Arial"/>
          <w:spacing w:val="-1"/>
        </w:rPr>
        <w:t>employee</w:t>
      </w:r>
      <w:r w:rsidRPr="00587E7A">
        <w:rPr>
          <w:rFonts w:cs="Arial"/>
          <w:spacing w:val="59"/>
        </w:rPr>
        <w:t xml:space="preserve"> </w:t>
      </w:r>
      <w:r w:rsidRPr="00587E7A">
        <w:rPr>
          <w:rFonts w:cs="Arial"/>
          <w:spacing w:val="-1"/>
        </w:rPr>
        <w:t>is</w:t>
      </w:r>
      <w:r w:rsidRPr="00587E7A">
        <w:rPr>
          <w:rFonts w:cs="Arial"/>
          <w:spacing w:val="58"/>
        </w:rPr>
        <w:t xml:space="preserve"> </w:t>
      </w:r>
      <w:r w:rsidRPr="00587E7A">
        <w:rPr>
          <w:rFonts w:cs="Arial"/>
        </w:rPr>
        <w:t>not</w:t>
      </w:r>
      <w:r w:rsidRPr="00587E7A">
        <w:rPr>
          <w:rFonts w:cs="Arial"/>
          <w:spacing w:val="55"/>
        </w:rPr>
        <w:t xml:space="preserve"> </w:t>
      </w:r>
      <w:r w:rsidRPr="00587E7A">
        <w:rPr>
          <w:rFonts w:cs="Arial"/>
        </w:rPr>
        <w:t>at</w:t>
      </w:r>
      <w:r w:rsidRPr="00587E7A">
        <w:rPr>
          <w:rFonts w:cs="Arial"/>
          <w:spacing w:val="58"/>
        </w:rPr>
        <w:t xml:space="preserve"> </w:t>
      </w:r>
      <w:r w:rsidRPr="00587E7A">
        <w:rPr>
          <w:rFonts w:cs="Arial"/>
          <w:spacing w:val="-1"/>
        </w:rPr>
        <w:t>work</w:t>
      </w:r>
      <w:r w:rsidRPr="00587E7A">
        <w:rPr>
          <w:rFonts w:cs="Arial"/>
          <w:spacing w:val="55"/>
        </w:rPr>
        <w:t xml:space="preserve"> </w:t>
      </w:r>
      <w:r w:rsidRPr="00587E7A">
        <w:rPr>
          <w:rFonts w:cs="Arial"/>
        </w:rPr>
        <w:t>for</w:t>
      </w:r>
      <w:r w:rsidRPr="00587E7A">
        <w:rPr>
          <w:rFonts w:cs="Arial"/>
          <w:spacing w:val="57"/>
        </w:rPr>
        <w:t xml:space="preserve"> </w:t>
      </w:r>
      <w:r w:rsidRPr="00587E7A">
        <w:rPr>
          <w:rFonts w:cs="Arial"/>
        </w:rPr>
        <w:t>a</w:t>
      </w:r>
      <w:r w:rsidRPr="00587E7A">
        <w:rPr>
          <w:rFonts w:cs="Arial"/>
          <w:spacing w:val="55"/>
        </w:rPr>
        <w:t xml:space="preserve"> </w:t>
      </w:r>
      <w:r w:rsidRPr="00587E7A">
        <w:rPr>
          <w:rFonts w:cs="Arial"/>
          <w:spacing w:val="-1"/>
        </w:rPr>
        <w:t>minimum</w:t>
      </w:r>
      <w:r w:rsidRPr="00587E7A">
        <w:rPr>
          <w:rFonts w:cs="Arial"/>
          <w:spacing w:val="57"/>
        </w:rPr>
        <w:t xml:space="preserve"> </w:t>
      </w:r>
      <w:r w:rsidRPr="00587E7A">
        <w:rPr>
          <w:rFonts w:cs="Arial"/>
          <w:spacing w:val="-1"/>
        </w:rPr>
        <w:t>of</w:t>
      </w:r>
      <w:r w:rsidRPr="00587E7A">
        <w:rPr>
          <w:rFonts w:cs="Arial"/>
          <w:spacing w:val="58"/>
        </w:rPr>
        <w:t xml:space="preserve"> </w:t>
      </w:r>
      <w:r w:rsidRPr="00587E7A">
        <w:rPr>
          <w:rFonts w:cs="Arial"/>
          <w:spacing w:val="-1"/>
        </w:rPr>
        <w:t>forty</w:t>
      </w:r>
      <w:r w:rsidRPr="00587E7A">
        <w:rPr>
          <w:rFonts w:cs="Arial"/>
          <w:spacing w:val="54"/>
        </w:rPr>
        <w:t xml:space="preserve"> </w:t>
      </w:r>
      <w:r w:rsidRPr="00587E7A">
        <w:rPr>
          <w:rFonts w:cs="Arial"/>
          <w:spacing w:val="-1"/>
        </w:rPr>
        <w:t>(40)</w:t>
      </w:r>
      <w:r w:rsidRPr="00587E7A">
        <w:rPr>
          <w:rFonts w:cs="Arial"/>
          <w:spacing w:val="57"/>
        </w:rPr>
        <w:t xml:space="preserve"> </w:t>
      </w:r>
      <w:r w:rsidRPr="00587E7A">
        <w:rPr>
          <w:rFonts w:cs="Arial"/>
          <w:spacing w:val="-1"/>
        </w:rPr>
        <w:t>hours</w:t>
      </w:r>
      <w:r w:rsidRPr="00587E7A">
        <w:rPr>
          <w:rFonts w:cs="Arial"/>
          <w:spacing w:val="55"/>
        </w:rPr>
        <w:t xml:space="preserve"> </w:t>
      </w:r>
      <w:r w:rsidRPr="00587E7A">
        <w:rPr>
          <w:rFonts w:cs="Arial"/>
          <w:spacing w:val="-2"/>
        </w:rPr>
        <w:t>and</w:t>
      </w:r>
      <w:r w:rsidRPr="00587E7A">
        <w:rPr>
          <w:rFonts w:cs="Arial"/>
          <w:spacing w:val="53"/>
        </w:rPr>
        <w:t xml:space="preserve"> </w:t>
      </w:r>
      <w:r w:rsidRPr="00587E7A">
        <w:rPr>
          <w:rFonts w:cs="Arial"/>
          <w:spacing w:val="-1"/>
        </w:rPr>
        <w:t>includes</w:t>
      </w:r>
      <w:r w:rsidRPr="00587E7A">
        <w:rPr>
          <w:rFonts w:cs="Arial"/>
          <w:spacing w:val="48"/>
        </w:rPr>
        <w:t xml:space="preserve"> </w:t>
      </w:r>
      <w:r w:rsidRPr="00587E7A">
        <w:rPr>
          <w:rFonts w:cs="Arial"/>
          <w:spacing w:val="-1"/>
        </w:rPr>
        <w:t>full</w:t>
      </w:r>
      <w:r w:rsidRPr="00587E7A">
        <w:rPr>
          <w:rFonts w:cs="Arial"/>
          <w:spacing w:val="51"/>
        </w:rPr>
        <w:t xml:space="preserve"> </w:t>
      </w:r>
      <w:r w:rsidRPr="00587E7A">
        <w:rPr>
          <w:rFonts w:cs="Arial"/>
          <w:spacing w:val="-1"/>
        </w:rPr>
        <w:t>assumption</w:t>
      </w:r>
      <w:r w:rsidRPr="00587E7A">
        <w:rPr>
          <w:rFonts w:cs="Arial"/>
          <w:spacing w:val="52"/>
        </w:rPr>
        <w:t xml:space="preserve"> </w:t>
      </w:r>
      <w:r w:rsidRPr="00587E7A">
        <w:rPr>
          <w:rFonts w:cs="Arial"/>
          <w:spacing w:val="-1"/>
        </w:rPr>
        <w:t>of</w:t>
      </w:r>
      <w:r w:rsidRPr="00587E7A">
        <w:rPr>
          <w:rFonts w:cs="Arial"/>
          <w:spacing w:val="51"/>
        </w:rPr>
        <w:t xml:space="preserve"> </w:t>
      </w:r>
      <w:r w:rsidRPr="00587E7A">
        <w:rPr>
          <w:rFonts w:cs="Arial"/>
          <w:spacing w:val="-1"/>
        </w:rPr>
        <w:t>duties.</w:t>
      </w:r>
      <w:r w:rsidRPr="00587E7A">
        <w:rPr>
          <w:rFonts w:cs="Arial"/>
          <w:spacing w:val="49"/>
        </w:rPr>
        <w:t xml:space="preserve"> </w:t>
      </w:r>
      <w:r w:rsidRPr="00587E7A">
        <w:rPr>
          <w:rFonts w:cs="Arial"/>
        </w:rPr>
        <w:t>An</w:t>
      </w:r>
      <w:r w:rsidRPr="00587E7A">
        <w:rPr>
          <w:rFonts w:cs="Arial"/>
          <w:spacing w:val="50"/>
        </w:rPr>
        <w:t xml:space="preserve"> </w:t>
      </w:r>
      <w:r w:rsidRPr="00587E7A">
        <w:rPr>
          <w:rFonts w:cs="Arial"/>
          <w:spacing w:val="-1"/>
        </w:rPr>
        <w:t>employee</w:t>
      </w:r>
      <w:r w:rsidRPr="00587E7A">
        <w:rPr>
          <w:rFonts w:cs="Arial"/>
          <w:spacing w:val="52"/>
        </w:rPr>
        <w:t xml:space="preserve"> </w:t>
      </w:r>
      <w:r w:rsidRPr="00587E7A">
        <w:rPr>
          <w:rFonts w:cs="Arial"/>
          <w:spacing w:val="-1"/>
        </w:rPr>
        <w:t>in</w:t>
      </w:r>
      <w:r w:rsidRPr="00587E7A">
        <w:rPr>
          <w:rFonts w:cs="Arial"/>
          <w:spacing w:val="51"/>
        </w:rPr>
        <w:t xml:space="preserve"> </w:t>
      </w:r>
      <w:r w:rsidRPr="00587E7A">
        <w:rPr>
          <w:rFonts w:cs="Arial"/>
        </w:rPr>
        <w:t>a</w:t>
      </w:r>
      <w:r w:rsidRPr="00587E7A">
        <w:rPr>
          <w:rFonts w:cs="Arial"/>
          <w:spacing w:val="50"/>
        </w:rPr>
        <w:t xml:space="preserve"> </w:t>
      </w:r>
      <w:r w:rsidRPr="00587E7A">
        <w:rPr>
          <w:rFonts w:cs="Arial"/>
          <w:spacing w:val="-1"/>
        </w:rPr>
        <w:t>temporary</w:t>
      </w:r>
      <w:r w:rsidRPr="00587E7A">
        <w:rPr>
          <w:rFonts w:cs="Arial"/>
          <w:spacing w:val="49"/>
        </w:rPr>
        <w:t xml:space="preserve"> </w:t>
      </w:r>
      <w:r w:rsidRPr="00587E7A">
        <w:rPr>
          <w:rFonts w:cs="Arial"/>
        </w:rPr>
        <w:t>duty</w:t>
      </w:r>
      <w:r w:rsidRPr="00587E7A">
        <w:rPr>
          <w:rFonts w:cs="Arial"/>
          <w:spacing w:val="49"/>
        </w:rPr>
        <w:t xml:space="preserve"> </w:t>
      </w:r>
      <w:r w:rsidRPr="00587E7A">
        <w:rPr>
          <w:rFonts w:cs="Arial"/>
          <w:spacing w:val="-1"/>
        </w:rPr>
        <w:t>assignment</w:t>
      </w:r>
      <w:r w:rsidRPr="00587E7A">
        <w:rPr>
          <w:rFonts w:cs="Arial"/>
          <w:spacing w:val="11"/>
        </w:rPr>
        <w:t xml:space="preserve"> </w:t>
      </w:r>
      <w:r w:rsidRPr="00587E7A">
        <w:rPr>
          <w:rFonts w:cs="Arial"/>
          <w:spacing w:val="-1"/>
        </w:rPr>
        <w:t>shall</w:t>
      </w:r>
      <w:r w:rsidRPr="00587E7A">
        <w:rPr>
          <w:rFonts w:cs="Arial"/>
          <w:spacing w:val="10"/>
        </w:rPr>
        <w:t xml:space="preserve"> </w:t>
      </w:r>
      <w:r w:rsidRPr="00587E7A">
        <w:rPr>
          <w:rFonts w:cs="Arial"/>
          <w:spacing w:val="-1"/>
        </w:rPr>
        <w:t>never</w:t>
      </w:r>
      <w:r w:rsidRPr="00587E7A">
        <w:rPr>
          <w:rFonts w:cs="Arial"/>
          <w:spacing w:val="9"/>
        </w:rPr>
        <w:t xml:space="preserve"> </w:t>
      </w:r>
      <w:r w:rsidRPr="00587E7A">
        <w:rPr>
          <w:rFonts w:cs="Arial"/>
          <w:spacing w:val="-1"/>
        </w:rPr>
        <w:t>receive</w:t>
      </w:r>
      <w:r w:rsidRPr="00587E7A">
        <w:rPr>
          <w:rFonts w:cs="Arial"/>
          <w:spacing w:val="11"/>
        </w:rPr>
        <w:t xml:space="preserve"> </w:t>
      </w:r>
      <w:r w:rsidRPr="00587E7A">
        <w:rPr>
          <w:rFonts w:cs="Arial"/>
        </w:rPr>
        <w:t>a</w:t>
      </w:r>
      <w:r w:rsidRPr="00587E7A">
        <w:rPr>
          <w:rFonts w:cs="Arial"/>
          <w:spacing w:val="11"/>
        </w:rPr>
        <w:t xml:space="preserve"> </w:t>
      </w:r>
      <w:r w:rsidRPr="00587E7A">
        <w:rPr>
          <w:rFonts w:cs="Arial"/>
          <w:spacing w:val="-1"/>
        </w:rPr>
        <w:t>higher</w:t>
      </w:r>
      <w:r w:rsidRPr="00587E7A">
        <w:rPr>
          <w:rFonts w:cs="Arial"/>
          <w:spacing w:val="7"/>
        </w:rPr>
        <w:t xml:space="preserve"> </w:t>
      </w:r>
      <w:r w:rsidRPr="00587E7A">
        <w:rPr>
          <w:rFonts w:cs="Arial"/>
          <w:spacing w:val="-2"/>
        </w:rPr>
        <w:t>wage</w:t>
      </w:r>
      <w:r w:rsidRPr="00587E7A">
        <w:rPr>
          <w:rFonts w:cs="Arial"/>
          <w:spacing w:val="11"/>
        </w:rPr>
        <w:t xml:space="preserve"> </w:t>
      </w:r>
      <w:r w:rsidRPr="00587E7A">
        <w:rPr>
          <w:rFonts w:cs="Arial"/>
        </w:rPr>
        <w:t>than</w:t>
      </w:r>
      <w:r w:rsidRPr="00587E7A">
        <w:rPr>
          <w:rFonts w:cs="Arial"/>
          <w:spacing w:val="11"/>
        </w:rPr>
        <w:t xml:space="preserve"> </w:t>
      </w:r>
      <w:r w:rsidRPr="00587E7A">
        <w:rPr>
          <w:rFonts w:cs="Arial"/>
          <w:spacing w:val="-1"/>
        </w:rPr>
        <w:t>the</w:t>
      </w:r>
      <w:r w:rsidRPr="00587E7A">
        <w:rPr>
          <w:rFonts w:cs="Arial"/>
          <w:spacing w:val="9"/>
        </w:rPr>
        <w:t xml:space="preserve"> </w:t>
      </w:r>
      <w:r w:rsidRPr="00587E7A">
        <w:rPr>
          <w:rFonts w:cs="Arial"/>
          <w:spacing w:val="-1"/>
        </w:rPr>
        <w:t>full</w:t>
      </w:r>
      <w:r w:rsidR="00A16AFE">
        <w:rPr>
          <w:rFonts w:cs="Arial"/>
          <w:spacing w:val="-1"/>
        </w:rPr>
        <w:t>-</w:t>
      </w:r>
      <w:r w:rsidRPr="00587E7A">
        <w:rPr>
          <w:rFonts w:cs="Arial"/>
          <w:spacing w:val="-1"/>
        </w:rPr>
        <w:t>time</w:t>
      </w:r>
      <w:r w:rsidRPr="00587E7A">
        <w:rPr>
          <w:rFonts w:cs="Arial"/>
          <w:spacing w:val="11"/>
        </w:rPr>
        <w:t xml:space="preserve"> </w:t>
      </w:r>
      <w:r w:rsidRPr="00587E7A">
        <w:rPr>
          <w:rFonts w:cs="Arial"/>
          <w:spacing w:val="-1"/>
        </w:rPr>
        <w:t>regular</w:t>
      </w:r>
      <w:r w:rsidRPr="00587E7A">
        <w:rPr>
          <w:rFonts w:cs="Arial"/>
          <w:spacing w:val="51"/>
        </w:rPr>
        <w:t xml:space="preserve"> </w:t>
      </w:r>
      <w:r w:rsidRPr="00587E7A">
        <w:rPr>
          <w:rFonts w:cs="Arial"/>
          <w:spacing w:val="-1"/>
        </w:rPr>
        <w:t>employee</w:t>
      </w:r>
      <w:r w:rsidRPr="00587E7A">
        <w:rPr>
          <w:rFonts w:cs="Arial"/>
          <w:spacing w:val="65"/>
        </w:rPr>
        <w:t xml:space="preserve"> </w:t>
      </w:r>
      <w:r w:rsidRPr="00587E7A">
        <w:rPr>
          <w:rFonts w:cs="Arial"/>
          <w:spacing w:val="-1"/>
        </w:rPr>
        <w:t>that</w:t>
      </w:r>
      <w:r w:rsidRPr="00587E7A">
        <w:rPr>
          <w:rFonts w:cs="Arial"/>
          <w:spacing w:val="66"/>
        </w:rPr>
        <w:t xml:space="preserve"> </w:t>
      </w:r>
      <w:r w:rsidRPr="00587E7A">
        <w:rPr>
          <w:rFonts w:cs="Arial"/>
          <w:spacing w:val="-1"/>
        </w:rPr>
        <w:t>he/she</w:t>
      </w:r>
      <w:r w:rsidRPr="00587E7A">
        <w:rPr>
          <w:rFonts w:cs="Arial"/>
          <w:spacing w:val="64"/>
        </w:rPr>
        <w:t xml:space="preserve"> </w:t>
      </w:r>
      <w:r w:rsidRPr="00587E7A">
        <w:rPr>
          <w:rFonts w:cs="Arial"/>
          <w:spacing w:val="-1"/>
        </w:rPr>
        <w:t>is</w:t>
      </w:r>
      <w:r w:rsidRPr="00587E7A">
        <w:rPr>
          <w:rFonts w:cs="Arial"/>
          <w:spacing w:val="64"/>
        </w:rPr>
        <w:t xml:space="preserve"> </w:t>
      </w:r>
      <w:r w:rsidRPr="00587E7A">
        <w:rPr>
          <w:rFonts w:cs="Arial"/>
          <w:spacing w:val="-1"/>
        </w:rPr>
        <w:t>replacing</w:t>
      </w:r>
      <w:r w:rsidRPr="00587E7A">
        <w:rPr>
          <w:rFonts w:cs="Arial"/>
          <w:spacing w:val="64"/>
        </w:rPr>
        <w:t xml:space="preserve"> </w:t>
      </w:r>
      <w:r w:rsidRPr="00587E7A">
        <w:rPr>
          <w:rFonts w:cs="Arial"/>
          <w:spacing w:val="-1"/>
        </w:rPr>
        <w:t>unless</w:t>
      </w:r>
      <w:r w:rsidRPr="00587E7A">
        <w:rPr>
          <w:rFonts w:cs="Arial"/>
          <w:spacing w:val="63"/>
        </w:rPr>
        <w:t xml:space="preserve"> </w:t>
      </w:r>
      <w:r w:rsidRPr="00587E7A">
        <w:rPr>
          <w:rFonts w:cs="Arial"/>
          <w:spacing w:val="-1"/>
        </w:rPr>
        <w:t>otherwise</w:t>
      </w:r>
      <w:r w:rsidRPr="00587E7A">
        <w:rPr>
          <w:rFonts w:cs="Arial"/>
          <w:spacing w:val="66"/>
        </w:rPr>
        <w:t xml:space="preserve"> </w:t>
      </w:r>
      <w:r w:rsidRPr="00587E7A">
        <w:rPr>
          <w:rFonts w:cs="Arial"/>
          <w:spacing w:val="-1"/>
        </w:rPr>
        <w:t>approved</w:t>
      </w:r>
      <w:r w:rsidRPr="00587E7A">
        <w:rPr>
          <w:rFonts w:cs="Arial"/>
          <w:spacing w:val="65"/>
        </w:rPr>
        <w:t xml:space="preserve"> </w:t>
      </w:r>
      <w:r w:rsidRPr="00587E7A">
        <w:rPr>
          <w:rFonts w:cs="Arial"/>
          <w:spacing w:val="-1"/>
        </w:rPr>
        <w:t>by</w:t>
      </w:r>
      <w:r w:rsidRPr="00587E7A">
        <w:rPr>
          <w:rFonts w:cs="Arial"/>
          <w:spacing w:val="63"/>
        </w:rPr>
        <w:t xml:space="preserve"> </w:t>
      </w:r>
      <w:r w:rsidRPr="00587E7A">
        <w:rPr>
          <w:rFonts w:cs="Arial"/>
        </w:rPr>
        <w:t>the</w:t>
      </w:r>
      <w:r w:rsidRPr="00587E7A">
        <w:rPr>
          <w:rFonts w:cs="Arial"/>
          <w:spacing w:val="66"/>
        </w:rPr>
        <w:t xml:space="preserve"> </w:t>
      </w:r>
      <w:r w:rsidRPr="00587E7A">
        <w:rPr>
          <w:rFonts w:cs="Arial"/>
          <w:spacing w:val="-1"/>
        </w:rPr>
        <w:t>City</w:t>
      </w:r>
      <w:r w:rsidRPr="00587E7A">
        <w:rPr>
          <w:rFonts w:cs="Arial"/>
          <w:spacing w:val="61"/>
        </w:rPr>
        <w:t xml:space="preserve"> </w:t>
      </w:r>
      <w:r w:rsidRPr="00587E7A">
        <w:rPr>
          <w:rFonts w:cs="Arial"/>
          <w:spacing w:val="-1"/>
        </w:rPr>
        <w:t>Manager.</w:t>
      </w:r>
    </w:p>
    <w:p w14:paraId="2F9C1B28" w14:textId="77777777" w:rsidR="00F00036" w:rsidRPr="00587E7A" w:rsidRDefault="00F00036" w:rsidP="00985A6C">
      <w:pPr>
        <w:rPr>
          <w:rFonts w:ascii="Arial" w:eastAsia="Arial" w:hAnsi="Arial" w:cs="Arial"/>
          <w:sz w:val="24"/>
          <w:szCs w:val="24"/>
        </w:rPr>
      </w:pPr>
    </w:p>
    <w:p w14:paraId="12CA90AC" w14:textId="0376D27C" w:rsidR="00F00036" w:rsidRPr="00587E7A" w:rsidRDefault="003650B4" w:rsidP="00540BD0">
      <w:pPr>
        <w:pStyle w:val="BodyText"/>
        <w:numPr>
          <w:ilvl w:val="2"/>
          <w:numId w:val="79"/>
        </w:numPr>
        <w:tabs>
          <w:tab w:val="left" w:pos="1544"/>
        </w:tabs>
        <w:ind w:right="127"/>
        <w:rPr>
          <w:rFonts w:cs="Arial"/>
        </w:rPr>
      </w:pPr>
      <w:r w:rsidRPr="00587E7A">
        <w:rPr>
          <w:rFonts w:cs="Arial"/>
          <w:spacing w:val="-1"/>
        </w:rPr>
        <w:t>Temporary</w:t>
      </w:r>
      <w:r w:rsidRPr="00587E7A">
        <w:rPr>
          <w:rFonts w:cs="Arial"/>
          <w:spacing w:val="14"/>
        </w:rPr>
        <w:t xml:space="preserve"> </w:t>
      </w:r>
      <w:r w:rsidRPr="00587E7A">
        <w:rPr>
          <w:rFonts w:cs="Arial"/>
          <w:spacing w:val="-1"/>
        </w:rPr>
        <w:t>Duty</w:t>
      </w:r>
      <w:r w:rsidRPr="00587E7A">
        <w:rPr>
          <w:rFonts w:cs="Arial"/>
          <w:spacing w:val="14"/>
        </w:rPr>
        <w:t xml:space="preserve"> </w:t>
      </w:r>
      <w:r w:rsidRPr="00587E7A">
        <w:rPr>
          <w:rFonts w:cs="Arial"/>
          <w:spacing w:val="-1"/>
        </w:rPr>
        <w:t>Assignments</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Acting/Interim</w:t>
      </w:r>
      <w:r w:rsidRPr="00587E7A">
        <w:rPr>
          <w:rFonts w:cs="Arial"/>
          <w:spacing w:val="18"/>
        </w:rPr>
        <w:t xml:space="preserve"> </w:t>
      </w:r>
      <w:r w:rsidRPr="00587E7A">
        <w:rPr>
          <w:rFonts w:cs="Arial"/>
          <w:spacing w:val="-1"/>
        </w:rPr>
        <w:t>(Supervisory</w:t>
      </w:r>
      <w:r w:rsidRPr="00587E7A">
        <w:rPr>
          <w:rFonts w:cs="Arial"/>
          <w:spacing w:val="14"/>
        </w:rPr>
        <w:t xml:space="preserve"> </w:t>
      </w:r>
      <w:r w:rsidRPr="00587E7A">
        <w:rPr>
          <w:rFonts w:cs="Arial"/>
        </w:rPr>
        <w:t>or</w:t>
      </w:r>
      <w:r w:rsidRPr="00587E7A">
        <w:rPr>
          <w:rFonts w:cs="Arial"/>
          <w:spacing w:val="16"/>
        </w:rPr>
        <w:t xml:space="preserve"> </w:t>
      </w:r>
      <w:r w:rsidRPr="00587E7A">
        <w:rPr>
          <w:rFonts w:cs="Arial"/>
          <w:spacing w:val="-1"/>
        </w:rPr>
        <w:t>Managerial)</w:t>
      </w:r>
      <w:r w:rsidRPr="00587E7A">
        <w:rPr>
          <w:rFonts w:cs="Arial"/>
          <w:spacing w:val="16"/>
        </w:rPr>
        <w:t xml:space="preserve"> </w:t>
      </w:r>
      <w:r w:rsidRPr="00587E7A">
        <w:rPr>
          <w:rFonts w:cs="Arial"/>
        </w:rPr>
        <w:t>for</w:t>
      </w:r>
      <w:r w:rsidRPr="00587E7A">
        <w:rPr>
          <w:rFonts w:cs="Arial"/>
          <w:spacing w:val="16"/>
        </w:rPr>
        <w:t xml:space="preserve"> </w:t>
      </w:r>
      <w:r w:rsidRPr="00587E7A">
        <w:rPr>
          <w:rFonts w:cs="Arial"/>
          <w:spacing w:val="-1"/>
        </w:rPr>
        <w:t>Non-Union</w:t>
      </w:r>
      <w:r w:rsidRPr="00587E7A">
        <w:rPr>
          <w:rFonts w:cs="Arial"/>
          <w:spacing w:val="1"/>
        </w:rPr>
        <w:t xml:space="preserve"> </w:t>
      </w:r>
      <w:r w:rsidRPr="00587E7A">
        <w:rPr>
          <w:rFonts w:cs="Arial"/>
          <w:spacing w:val="-1"/>
        </w:rPr>
        <w:t>Positions</w:t>
      </w:r>
    </w:p>
    <w:p w14:paraId="001CC060" w14:textId="77777777" w:rsidR="00F00036" w:rsidRPr="00587E7A" w:rsidRDefault="00F00036" w:rsidP="00985A6C">
      <w:pPr>
        <w:rPr>
          <w:rFonts w:ascii="Arial" w:eastAsia="Arial" w:hAnsi="Arial" w:cs="Arial"/>
          <w:sz w:val="24"/>
          <w:szCs w:val="24"/>
        </w:rPr>
      </w:pPr>
    </w:p>
    <w:p w14:paraId="6A0CC497" w14:textId="0A490ACB" w:rsidR="00F00036" w:rsidRPr="00587E7A" w:rsidRDefault="003650B4" w:rsidP="00985A6C">
      <w:pPr>
        <w:pStyle w:val="BodyText"/>
        <w:ind w:left="1543" w:right="117" w:firstLine="0"/>
        <w:rPr>
          <w:rFonts w:cs="Arial"/>
        </w:rPr>
      </w:pPr>
      <w:r w:rsidRPr="00587E7A">
        <w:rPr>
          <w:rFonts w:cs="Arial"/>
        </w:rPr>
        <w:t>If</w:t>
      </w:r>
      <w:r w:rsidRPr="00587E7A">
        <w:rPr>
          <w:rFonts w:cs="Arial"/>
          <w:spacing w:val="29"/>
        </w:rPr>
        <w:t xml:space="preserve"> </w:t>
      </w:r>
      <w:r w:rsidRPr="00587E7A">
        <w:rPr>
          <w:rFonts w:cs="Arial"/>
        </w:rPr>
        <w:t>an</w:t>
      </w:r>
      <w:r w:rsidRPr="00587E7A">
        <w:rPr>
          <w:rFonts w:cs="Arial"/>
          <w:spacing w:val="27"/>
        </w:rPr>
        <w:t xml:space="preserve"> </w:t>
      </w:r>
      <w:r w:rsidRPr="00587E7A">
        <w:rPr>
          <w:rFonts w:cs="Arial"/>
          <w:spacing w:val="-1"/>
        </w:rPr>
        <w:t>employee</w:t>
      </w:r>
      <w:r w:rsidRPr="00587E7A">
        <w:rPr>
          <w:rFonts w:cs="Arial"/>
          <w:spacing w:val="30"/>
        </w:rPr>
        <w:t xml:space="preserve"> </w:t>
      </w:r>
      <w:r w:rsidRPr="00587E7A">
        <w:rPr>
          <w:rFonts w:cs="Arial"/>
          <w:spacing w:val="-1"/>
        </w:rPr>
        <w:t>is</w:t>
      </w:r>
      <w:r w:rsidRPr="00587E7A">
        <w:rPr>
          <w:rFonts w:cs="Arial"/>
          <w:spacing w:val="29"/>
        </w:rPr>
        <w:t xml:space="preserve"> </w:t>
      </w:r>
      <w:r w:rsidRPr="00587E7A">
        <w:rPr>
          <w:rFonts w:cs="Arial"/>
          <w:spacing w:val="-1"/>
        </w:rPr>
        <w:t>designated</w:t>
      </w:r>
      <w:r w:rsidRPr="00587E7A">
        <w:rPr>
          <w:rFonts w:cs="Arial"/>
          <w:spacing w:val="30"/>
        </w:rPr>
        <w:t xml:space="preserve"> </w:t>
      </w:r>
      <w:r w:rsidRPr="00587E7A">
        <w:rPr>
          <w:rFonts w:cs="Arial"/>
        </w:rPr>
        <w:t>by</w:t>
      </w:r>
      <w:r w:rsidRPr="00587E7A">
        <w:rPr>
          <w:rFonts w:cs="Arial"/>
          <w:spacing w:val="26"/>
        </w:rPr>
        <w:t xml:space="preserve"> </w:t>
      </w:r>
      <w:r w:rsidRPr="00587E7A">
        <w:rPr>
          <w:rFonts w:cs="Arial"/>
          <w:spacing w:val="-1"/>
        </w:rPr>
        <w:t>Supervision</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work</w:t>
      </w:r>
      <w:r w:rsidRPr="00587E7A">
        <w:rPr>
          <w:rFonts w:cs="Arial"/>
          <w:spacing w:val="29"/>
        </w:rPr>
        <w:t xml:space="preserve"> </w:t>
      </w:r>
      <w:r w:rsidRPr="00587E7A">
        <w:rPr>
          <w:rFonts w:cs="Arial"/>
        </w:rPr>
        <w:t>as</w:t>
      </w:r>
      <w:r w:rsidRPr="00587E7A">
        <w:rPr>
          <w:rFonts w:cs="Arial"/>
          <w:spacing w:val="29"/>
        </w:rPr>
        <w:t xml:space="preserve"> </w:t>
      </w:r>
      <w:r w:rsidRPr="00587E7A">
        <w:rPr>
          <w:rFonts w:cs="Arial"/>
        </w:rPr>
        <w:t>an</w:t>
      </w:r>
      <w:r w:rsidRPr="00587E7A">
        <w:rPr>
          <w:rFonts w:cs="Arial"/>
          <w:spacing w:val="30"/>
        </w:rPr>
        <w:t xml:space="preserve"> </w:t>
      </w:r>
      <w:r w:rsidRPr="00587E7A">
        <w:rPr>
          <w:rFonts w:cs="Arial"/>
          <w:spacing w:val="-1"/>
        </w:rPr>
        <w:t>acting</w:t>
      </w:r>
      <w:r w:rsidRPr="00587E7A">
        <w:rPr>
          <w:rFonts w:cs="Arial"/>
          <w:spacing w:val="25"/>
        </w:rPr>
        <w:t xml:space="preserve"> </w:t>
      </w:r>
      <w:r w:rsidRPr="00587E7A">
        <w:rPr>
          <w:rFonts w:cs="Arial"/>
        </w:rPr>
        <w:t>or</w:t>
      </w:r>
      <w:r w:rsidRPr="00587E7A">
        <w:rPr>
          <w:rFonts w:cs="Arial"/>
          <w:spacing w:val="28"/>
        </w:rPr>
        <w:t xml:space="preserve"> </w:t>
      </w:r>
      <w:r w:rsidRPr="00587E7A">
        <w:rPr>
          <w:rFonts w:cs="Arial"/>
        </w:rPr>
        <w:t>on</w:t>
      </w:r>
      <w:r w:rsidRPr="00587E7A">
        <w:rPr>
          <w:rFonts w:cs="Arial"/>
          <w:spacing w:val="30"/>
        </w:rPr>
        <w:t xml:space="preserve"> </w:t>
      </w:r>
      <w:r w:rsidRPr="00587E7A">
        <w:rPr>
          <w:rFonts w:cs="Arial"/>
          <w:spacing w:val="-1"/>
        </w:rPr>
        <w:t>an</w:t>
      </w:r>
      <w:r w:rsidRPr="00587E7A">
        <w:rPr>
          <w:rFonts w:cs="Arial"/>
          <w:spacing w:val="30"/>
        </w:rPr>
        <w:t xml:space="preserve"> </w:t>
      </w:r>
      <w:r w:rsidRPr="00587E7A">
        <w:rPr>
          <w:rFonts w:cs="Arial"/>
          <w:spacing w:val="-1"/>
        </w:rPr>
        <w:t>interim</w:t>
      </w:r>
      <w:r w:rsidRPr="00587E7A">
        <w:rPr>
          <w:rFonts w:cs="Arial"/>
          <w:spacing w:val="43"/>
        </w:rPr>
        <w:t xml:space="preserve"> </w:t>
      </w:r>
      <w:r w:rsidRPr="00587E7A">
        <w:rPr>
          <w:rFonts w:cs="Arial"/>
          <w:spacing w:val="-1"/>
        </w:rPr>
        <w:t>Supervisory</w:t>
      </w:r>
      <w:r w:rsidRPr="00587E7A">
        <w:rPr>
          <w:rFonts w:cs="Arial"/>
          <w:spacing w:val="62"/>
        </w:rPr>
        <w:t xml:space="preserve"> </w:t>
      </w:r>
      <w:r w:rsidRPr="00587E7A">
        <w:rPr>
          <w:rFonts w:cs="Arial"/>
        </w:rPr>
        <w:t>or</w:t>
      </w:r>
      <w:r w:rsidRPr="00587E7A">
        <w:rPr>
          <w:rFonts w:cs="Arial"/>
          <w:spacing w:val="64"/>
        </w:rPr>
        <w:t xml:space="preserve"> </w:t>
      </w:r>
      <w:r w:rsidRPr="00587E7A">
        <w:rPr>
          <w:rFonts w:cs="Arial"/>
          <w:spacing w:val="-1"/>
        </w:rPr>
        <w:t>Managerial</w:t>
      </w:r>
      <w:r w:rsidRPr="00587E7A">
        <w:rPr>
          <w:rFonts w:cs="Arial"/>
          <w:spacing w:val="65"/>
        </w:rPr>
        <w:t xml:space="preserve"> </w:t>
      </w:r>
      <w:r w:rsidRPr="00587E7A">
        <w:rPr>
          <w:rFonts w:cs="Arial"/>
          <w:spacing w:val="-1"/>
        </w:rPr>
        <w:t>basis</w:t>
      </w:r>
      <w:r w:rsidRPr="00587E7A">
        <w:rPr>
          <w:rFonts w:cs="Arial"/>
          <w:spacing w:val="64"/>
        </w:rPr>
        <w:t xml:space="preserve"> </w:t>
      </w:r>
      <w:r w:rsidRPr="00587E7A">
        <w:rPr>
          <w:rFonts w:cs="Arial"/>
          <w:spacing w:val="-1"/>
        </w:rPr>
        <w:t>of</w:t>
      </w:r>
      <w:r w:rsidRPr="00587E7A">
        <w:rPr>
          <w:rFonts w:cs="Arial"/>
          <w:spacing w:val="66"/>
        </w:rPr>
        <w:t xml:space="preserve"> </w:t>
      </w:r>
      <w:r w:rsidRPr="00587E7A">
        <w:rPr>
          <w:rFonts w:cs="Arial"/>
        </w:rPr>
        <w:t>at</w:t>
      </w:r>
      <w:r w:rsidRPr="00587E7A">
        <w:rPr>
          <w:rFonts w:cs="Arial"/>
          <w:spacing w:val="66"/>
        </w:rPr>
        <w:t xml:space="preserve"> </w:t>
      </w:r>
      <w:r w:rsidRPr="00587E7A">
        <w:rPr>
          <w:rFonts w:cs="Arial"/>
          <w:spacing w:val="-1"/>
        </w:rPr>
        <w:t>least</w:t>
      </w:r>
      <w:r w:rsidRPr="00587E7A">
        <w:rPr>
          <w:rFonts w:cs="Arial"/>
          <w:spacing w:val="63"/>
        </w:rPr>
        <w:t xml:space="preserve"> </w:t>
      </w:r>
      <w:r w:rsidRPr="00587E7A">
        <w:rPr>
          <w:rFonts w:cs="Arial"/>
        </w:rPr>
        <w:t>forty</w:t>
      </w:r>
      <w:r w:rsidRPr="00587E7A">
        <w:rPr>
          <w:rFonts w:cs="Arial"/>
          <w:spacing w:val="62"/>
        </w:rPr>
        <w:t xml:space="preserve"> </w:t>
      </w:r>
      <w:r w:rsidRPr="00587E7A">
        <w:rPr>
          <w:rFonts w:cs="Arial"/>
          <w:spacing w:val="-1"/>
        </w:rPr>
        <w:t>(40)</w:t>
      </w:r>
      <w:r w:rsidRPr="00587E7A">
        <w:rPr>
          <w:rFonts w:cs="Arial"/>
          <w:spacing w:val="64"/>
        </w:rPr>
        <w:t xml:space="preserve"> </w:t>
      </w:r>
      <w:r w:rsidRPr="00587E7A">
        <w:rPr>
          <w:rFonts w:cs="Arial"/>
          <w:spacing w:val="-1"/>
        </w:rPr>
        <w:t>consecutive</w:t>
      </w:r>
      <w:r w:rsidRPr="00587E7A">
        <w:rPr>
          <w:rFonts w:cs="Arial"/>
          <w:spacing w:val="66"/>
        </w:rPr>
        <w:t xml:space="preserve"> </w:t>
      </w:r>
      <w:r w:rsidRPr="00587E7A">
        <w:rPr>
          <w:rFonts w:cs="Arial"/>
          <w:spacing w:val="-1"/>
        </w:rPr>
        <w:t>hours</w:t>
      </w:r>
      <w:r w:rsidRPr="00587E7A">
        <w:rPr>
          <w:rFonts w:cs="Arial"/>
          <w:spacing w:val="64"/>
        </w:rPr>
        <w:t xml:space="preserve"> </w:t>
      </w:r>
      <w:r w:rsidRPr="00587E7A">
        <w:rPr>
          <w:rFonts w:cs="Arial"/>
          <w:spacing w:val="-1"/>
        </w:rPr>
        <w:t>due</w:t>
      </w:r>
      <w:r w:rsidRPr="00587E7A">
        <w:rPr>
          <w:rFonts w:cs="Arial"/>
          <w:spacing w:val="66"/>
        </w:rPr>
        <w:t xml:space="preserve"> </w:t>
      </w:r>
      <w:r w:rsidRPr="00587E7A">
        <w:rPr>
          <w:rFonts w:cs="Arial"/>
          <w:spacing w:val="-1"/>
        </w:rPr>
        <w:t>to</w:t>
      </w:r>
      <w:r w:rsidRPr="00587E7A">
        <w:rPr>
          <w:rFonts w:cs="Arial"/>
          <w:spacing w:val="45"/>
        </w:rPr>
        <w:t xml:space="preserve"> </w:t>
      </w:r>
      <w:r w:rsidRPr="00587E7A">
        <w:rPr>
          <w:rFonts w:cs="Arial"/>
          <w:spacing w:val="-1"/>
        </w:rPr>
        <w:t>authorized</w:t>
      </w:r>
      <w:r w:rsidRPr="00587E7A">
        <w:rPr>
          <w:rFonts w:cs="Arial"/>
          <w:spacing w:val="11"/>
        </w:rPr>
        <w:t xml:space="preserve"> </w:t>
      </w:r>
      <w:r w:rsidRPr="00587E7A">
        <w:rPr>
          <w:rFonts w:cs="Arial"/>
          <w:spacing w:val="-1"/>
        </w:rPr>
        <w:t>leave,</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spacing w:val="-1"/>
        </w:rPr>
        <w:t>termination</w:t>
      </w:r>
      <w:r w:rsidRPr="00587E7A">
        <w:rPr>
          <w:rFonts w:cs="Arial"/>
          <w:spacing w:val="11"/>
        </w:rPr>
        <w:t xml:space="preserve"> </w:t>
      </w:r>
      <w:r w:rsidRPr="00587E7A">
        <w:rPr>
          <w:rFonts w:cs="Arial"/>
          <w:spacing w:val="-1"/>
        </w:rPr>
        <w:t>(not</w:t>
      </w:r>
      <w:r w:rsidRPr="00587E7A">
        <w:rPr>
          <w:rFonts w:cs="Arial"/>
          <w:spacing w:val="10"/>
        </w:rPr>
        <w:t xml:space="preserve"> </w:t>
      </w:r>
      <w:r w:rsidRPr="00587E7A">
        <w:rPr>
          <w:rFonts w:cs="Arial"/>
          <w:spacing w:val="-1"/>
        </w:rPr>
        <w:t>vacation</w:t>
      </w:r>
      <w:r w:rsidRPr="00587E7A">
        <w:rPr>
          <w:rFonts w:cs="Arial"/>
          <w:spacing w:val="8"/>
        </w:rPr>
        <w:t xml:space="preserve"> </w:t>
      </w:r>
      <w:r w:rsidRPr="00587E7A">
        <w:rPr>
          <w:rFonts w:cs="Arial"/>
        </w:rPr>
        <w:t>or</w:t>
      </w:r>
      <w:r w:rsidRPr="00587E7A">
        <w:rPr>
          <w:rFonts w:cs="Arial"/>
          <w:spacing w:val="9"/>
        </w:rPr>
        <w:t xml:space="preserve"> </w:t>
      </w:r>
      <w:r w:rsidRPr="00587E7A">
        <w:rPr>
          <w:rFonts w:cs="Arial"/>
          <w:spacing w:val="-1"/>
        </w:rPr>
        <w:t>short</w:t>
      </w:r>
      <w:r w:rsidRPr="00587E7A">
        <w:rPr>
          <w:rFonts w:cs="Arial"/>
          <w:spacing w:val="10"/>
        </w:rPr>
        <w:t xml:space="preserve"> </w:t>
      </w:r>
      <w:r w:rsidRPr="00587E7A">
        <w:rPr>
          <w:rFonts w:cs="Arial"/>
          <w:spacing w:val="-1"/>
        </w:rPr>
        <w:t>term</w:t>
      </w:r>
      <w:r w:rsidRPr="00587E7A">
        <w:rPr>
          <w:rFonts w:cs="Arial"/>
          <w:spacing w:val="11"/>
        </w:rPr>
        <w:t xml:space="preserve"> </w:t>
      </w:r>
      <w:r w:rsidRPr="00587E7A">
        <w:rPr>
          <w:rFonts w:cs="Arial"/>
          <w:spacing w:val="-1"/>
        </w:rPr>
        <w:t>sick</w:t>
      </w:r>
      <w:r w:rsidRPr="00587E7A">
        <w:rPr>
          <w:rFonts w:cs="Arial"/>
          <w:spacing w:val="10"/>
        </w:rPr>
        <w:t xml:space="preserve"> </w:t>
      </w:r>
      <w:r w:rsidRPr="00587E7A">
        <w:rPr>
          <w:rFonts w:cs="Arial"/>
          <w:spacing w:val="-1"/>
        </w:rPr>
        <w:t>leave)</w:t>
      </w:r>
      <w:r w:rsidRPr="00587E7A">
        <w:rPr>
          <w:rFonts w:cs="Arial"/>
          <w:spacing w:val="9"/>
        </w:rPr>
        <w:t xml:space="preserve"> </w:t>
      </w:r>
      <w:r w:rsidRPr="00587E7A">
        <w:rPr>
          <w:rFonts w:cs="Arial"/>
        </w:rPr>
        <w:t>of</w:t>
      </w:r>
      <w:r w:rsidRPr="00587E7A">
        <w:rPr>
          <w:rFonts w:cs="Arial"/>
          <w:spacing w:val="23"/>
        </w:rPr>
        <w:t xml:space="preserve"> </w:t>
      </w:r>
      <w:r w:rsidRPr="00587E7A">
        <w:rPr>
          <w:rFonts w:cs="Arial"/>
        </w:rPr>
        <w:t>the</w:t>
      </w:r>
      <w:r w:rsidRPr="00587E7A">
        <w:rPr>
          <w:rFonts w:cs="Arial"/>
          <w:spacing w:val="8"/>
        </w:rPr>
        <w:t xml:space="preserve"> </w:t>
      </w:r>
      <w:r w:rsidRPr="00587E7A">
        <w:rPr>
          <w:rFonts w:cs="Arial"/>
          <w:spacing w:val="-1"/>
        </w:rPr>
        <w:t>former</w:t>
      </w:r>
      <w:r w:rsidRPr="00587E7A">
        <w:rPr>
          <w:rFonts w:cs="Arial"/>
          <w:spacing w:val="65"/>
        </w:rPr>
        <w:t xml:space="preserve"> </w:t>
      </w:r>
      <w:r w:rsidRPr="00587E7A">
        <w:rPr>
          <w:rFonts w:cs="Arial"/>
          <w:spacing w:val="-1"/>
        </w:rPr>
        <w:t>employee’s</w:t>
      </w:r>
      <w:r w:rsidRPr="00587E7A">
        <w:rPr>
          <w:rFonts w:cs="Arial"/>
          <w:spacing w:val="59"/>
        </w:rPr>
        <w:t xml:space="preserve"> </w:t>
      </w:r>
      <w:r w:rsidRPr="00587E7A">
        <w:rPr>
          <w:rFonts w:cs="Arial"/>
          <w:spacing w:val="-1"/>
        </w:rPr>
        <w:t>position,</w:t>
      </w:r>
      <w:r w:rsidRPr="00587E7A">
        <w:rPr>
          <w:rFonts w:cs="Arial"/>
          <w:spacing w:val="61"/>
        </w:rPr>
        <w:t xml:space="preserve"> </w:t>
      </w:r>
      <w:r w:rsidRPr="00587E7A">
        <w:rPr>
          <w:rFonts w:cs="Arial"/>
          <w:spacing w:val="-1"/>
        </w:rPr>
        <w:t>the</w:t>
      </w:r>
      <w:r w:rsidRPr="00587E7A">
        <w:rPr>
          <w:rFonts w:cs="Arial"/>
          <w:spacing w:val="61"/>
        </w:rPr>
        <w:t xml:space="preserve"> </w:t>
      </w:r>
      <w:r w:rsidRPr="00587E7A">
        <w:rPr>
          <w:rFonts w:cs="Arial"/>
          <w:spacing w:val="-1"/>
        </w:rPr>
        <w:t>designated</w:t>
      </w:r>
      <w:r w:rsidRPr="00587E7A">
        <w:rPr>
          <w:rFonts w:cs="Arial"/>
          <w:spacing w:val="58"/>
        </w:rPr>
        <w:t xml:space="preserve"> </w:t>
      </w:r>
      <w:r w:rsidRPr="00587E7A">
        <w:rPr>
          <w:rFonts w:cs="Arial"/>
          <w:spacing w:val="-1"/>
        </w:rPr>
        <w:t>employee's</w:t>
      </w:r>
      <w:r w:rsidRPr="00587E7A">
        <w:rPr>
          <w:rFonts w:cs="Arial"/>
          <w:spacing w:val="60"/>
        </w:rPr>
        <w:t xml:space="preserve"> </w:t>
      </w:r>
      <w:r w:rsidRPr="00587E7A">
        <w:rPr>
          <w:rFonts w:cs="Arial"/>
          <w:spacing w:val="-1"/>
        </w:rPr>
        <w:t>salary</w:t>
      </w:r>
      <w:r w:rsidRPr="00587E7A">
        <w:rPr>
          <w:rFonts w:cs="Arial"/>
          <w:spacing w:val="58"/>
        </w:rPr>
        <w:t xml:space="preserve"> </w:t>
      </w:r>
      <w:r w:rsidRPr="00587E7A">
        <w:rPr>
          <w:rFonts w:cs="Arial"/>
          <w:spacing w:val="-1"/>
        </w:rPr>
        <w:t>shall</w:t>
      </w:r>
      <w:r w:rsidRPr="00587E7A">
        <w:rPr>
          <w:rFonts w:cs="Arial"/>
          <w:spacing w:val="60"/>
        </w:rPr>
        <w:t xml:space="preserve"> </w:t>
      </w:r>
      <w:r w:rsidRPr="00587E7A">
        <w:rPr>
          <w:rFonts w:cs="Arial"/>
        </w:rPr>
        <w:t>be</w:t>
      </w:r>
      <w:r w:rsidRPr="00587E7A">
        <w:rPr>
          <w:rFonts w:cs="Arial"/>
          <w:spacing w:val="60"/>
        </w:rPr>
        <w:t xml:space="preserve"> </w:t>
      </w:r>
      <w:r w:rsidRPr="00587E7A">
        <w:rPr>
          <w:rFonts w:cs="Arial"/>
          <w:spacing w:val="-1"/>
        </w:rPr>
        <w:t>increased</w:t>
      </w:r>
      <w:r w:rsidRPr="00587E7A">
        <w:rPr>
          <w:rFonts w:cs="Arial"/>
          <w:spacing w:val="61"/>
        </w:rPr>
        <w:t xml:space="preserve"> </w:t>
      </w:r>
      <w:r w:rsidRPr="00587E7A">
        <w:rPr>
          <w:rFonts w:cs="Arial"/>
          <w:spacing w:val="-1"/>
        </w:rPr>
        <w:t>to</w:t>
      </w:r>
      <w:r w:rsidRPr="00587E7A">
        <w:rPr>
          <w:rFonts w:cs="Arial"/>
          <w:spacing w:val="61"/>
        </w:rPr>
        <w:t xml:space="preserve"> </w:t>
      </w:r>
      <w:r w:rsidRPr="00587E7A">
        <w:rPr>
          <w:rFonts w:cs="Arial"/>
          <w:spacing w:val="-1"/>
        </w:rPr>
        <w:t>the</w:t>
      </w:r>
      <w:r w:rsidRPr="00587E7A">
        <w:rPr>
          <w:rFonts w:cs="Arial"/>
          <w:spacing w:val="67"/>
        </w:rPr>
        <w:t xml:space="preserve"> </w:t>
      </w:r>
      <w:r w:rsidRPr="00587E7A">
        <w:rPr>
          <w:rFonts w:cs="Arial"/>
          <w:spacing w:val="-1"/>
        </w:rPr>
        <w:t>minimum</w:t>
      </w:r>
      <w:r w:rsidRPr="00587E7A">
        <w:rPr>
          <w:rFonts w:cs="Arial"/>
          <w:spacing w:val="9"/>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11"/>
        </w:rPr>
        <w:t xml:space="preserve"> </w:t>
      </w:r>
      <w:r w:rsidRPr="00587E7A">
        <w:rPr>
          <w:rFonts w:cs="Arial"/>
          <w:spacing w:val="-1"/>
        </w:rPr>
        <w:t>pay</w:t>
      </w:r>
      <w:r w:rsidRPr="00587E7A">
        <w:rPr>
          <w:rFonts w:cs="Arial"/>
          <w:spacing w:val="7"/>
        </w:rPr>
        <w:t xml:space="preserve"> </w:t>
      </w:r>
      <w:r w:rsidRPr="00587E7A">
        <w:rPr>
          <w:rFonts w:cs="Arial"/>
          <w:spacing w:val="-1"/>
        </w:rPr>
        <w:t>grade</w:t>
      </w:r>
      <w:r w:rsidRPr="00587E7A">
        <w:rPr>
          <w:rFonts w:cs="Arial"/>
          <w:spacing w:val="8"/>
        </w:rPr>
        <w:t xml:space="preserve"> </w:t>
      </w:r>
      <w:r w:rsidRPr="00587E7A">
        <w:rPr>
          <w:rFonts w:cs="Arial"/>
        </w:rPr>
        <w:t>or</w:t>
      </w:r>
      <w:r w:rsidRPr="00587E7A">
        <w:rPr>
          <w:rFonts w:cs="Arial"/>
          <w:spacing w:val="9"/>
        </w:rPr>
        <w:t xml:space="preserve"> </w:t>
      </w:r>
      <w:r w:rsidRPr="00587E7A">
        <w:rPr>
          <w:rFonts w:cs="Arial"/>
        </w:rPr>
        <w:t>by</w:t>
      </w:r>
      <w:r w:rsidRPr="00587E7A">
        <w:rPr>
          <w:rFonts w:cs="Arial"/>
          <w:spacing w:val="7"/>
        </w:rPr>
        <w:t xml:space="preserve"> </w:t>
      </w:r>
      <w:r w:rsidRPr="00587E7A">
        <w:rPr>
          <w:rFonts w:cs="Arial"/>
          <w:spacing w:val="-1"/>
        </w:rPr>
        <w:t>the</w:t>
      </w:r>
      <w:r w:rsidRPr="00587E7A">
        <w:rPr>
          <w:rFonts w:cs="Arial"/>
          <w:spacing w:val="11"/>
        </w:rPr>
        <w:t xml:space="preserve"> </w:t>
      </w:r>
      <w:r w:rsidRPr="00587E7A">
        <w:rPr>
          <w:rFonts w:cs="Arial"/>
          <w:spacing w:val="-1"/>
        </w:rPr>
        <w:t>promotional</w:t>
      </w:r>
      <w:r w:rsidRPr="00587E7A">
        <w:rPr>
          <w:rFonts w:cs="Arial"/>
          <w:spacing w:val="9"/>
        </w:rPr>
        <w:t xml:space="preserve"> </w:t>
      </w:r>
      <w:r w:rsidRPr="00587E7A">
        <w:rPr>
          <w:rFonts w:cs="Arial"/>
          <w:spacing w:val="-1"/>
        </w:rPr>
        <w:t>percentage</w:t>
      </w:r>
      <w:r w:rsidRPr="00587E7A">
        <w:rPr>
          <w:rFonts w:cs="Arial"/>
          <w:spacing w:val="11"/>
        </w:rPr>
        <w:t xml:space="preserve"> </w:t>
      </w:r>
      <w:r w:rsidRPr="00587E7A">
        <w:rPr>
          <w:rFonts w:cs="Arial"/>
          <w:spacing w:val="-1"/>
        </w:rPr>
        <w:t>in</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schedule</w:t>
      </w:r>
      <w:r w:rsidRPr="00587E7A">
        <w:rPr>
          <w:rFonts w:cs="Arial"/>
          <w:spacing w:val="11"/>
        </w:rPr>
        <w:t xml:space="preserve"> </w:t>
      </w:r>
      <w:r w:rsidRPr="00587E7A">
        <w:rPr>
          <w:rFonts w:cs="Arial"/>
          <w:spacing w:val="-1"/>
        </w:rPr>
        <w:t>referred</w:t>
      </w:r>
      <w:r w:rsidRPr="00587E7A">
        <w:rPr>
          <w:rFonts w:cs="Arial"/>
          <w:spacing w:val="57"/>
        </w:rPr>
        <w:t xml:space="preserve"> </w:t>
      </w:r>
      <w:r w:rsidRPr="00587E7A">
        <w:rPr>
          <w:rFonts w:cs="Arial"/>
        </w:rPr>
        <w:t>to</w:t>
      </w:r>
      <w:r w:rsidRPr="00587E7A">
        <w:rPr>
          <w:rFonts w:cs="Arial"/>
          <w:spacing w:val="53"/>
        </w:rPr>
        <w:t xml:space="preserve"> </w:t>
      </w:r>
      <w:r w:rsidRPr="00587E7A">
        <w:rPr>
          <w:rFonts w:cs="Arial"/>
          <w:spacing w:val="-1"/>
        </w:rPr>
        <w:t>in</w:t>
      </w:r>
      <w:r w:rsidRPr="00587E7A">
        <w:rPr>
          <w:rFonts w:cs="Arial"/>
          <w:spacing w:val="52"/>
        </w:rPr>
        <w:t xml:space="preserve"> </w:t>
      </w:r>
      <w:r w:rsidRPr="00587E7A">
        <w:rPr>
          <w:rFonts w:cs="Arial"/>
          <w:spacing w:val="-1"/>
        </w:rPr>
        <w:t>Personnel</w:t>
      </w:r>
      <w:r w:rsidRPr="00587E7A">
        <w:rPr>
          <w:rFonts w:cs="Arial"/>
          <w:spacing w:val="53"/>
        </w:rPr>
        <w:t xml:space="preserve"> </w:t>
      </w:r>
      <w:r w:rsidRPr="00587E7A">
        <w:rPr>
          <w:rFonts w:cs="Arial"/>
          <w:spacing w:val="-1"/>
        </w:rPr>
        <w:t>Policies</w:t>
      </w:r>
      <w:r w:rsidRPr="00587E7A">
        <w:rPr>
          <w:rFonts w:cs="Arial"/>
          <w:spacing w:val="52"/>
        </w:rPr>
        <w:t xml:space="preserve"> </w:t>
      </w:r>
      <w:r w:rsidRPr="00587E7A">
        <w:rPr>
          <w:rFonts w:cs="Arial"/>
          <w:spacing w:val="-1"/>
        </w:rPr>
        <w:t>“Compensation</w:t>
      </w:r>
      <w:r w:rsidRPr="00587E7A">
        <w:rPr>
          <w:rFonts w:cs="Arial"/>
          <w:spacing w:val="54"/>
        </w:rPr>
        <w:t xml:space="preserve"> </w:t>
      </w:r>
      <w:r w:rsidRPr="00587E7A">
        <w:rPr>
          <w:rFonts w:cs="Arial"/>
          <w:spacing w:val="-1"/>
        </w:rPr>
        <w:t>Plan,</w:t>
      </w:r>
      <w:r w:rsidRPr="00587E7A">
        <w:rPr>
          <w:rFonts w:cs="Arial"/>
          <w:spacing w:val="51"/>
        </w:rPr>
        <w:t xml:space="preserve"> </w:t>
      </w:r>
      <w:r w:rsidRPr="00587E7A">
        <w:rPr>
          <w:rFonts w:cs="Arial"/>
          <w:spacing w:val="-1"/>
        </w:rPr>
        <w:t>4.</w:t>
      </w:r>
      <w:r w:rsidR="000768B1">
        <w:rPr>
          <w:rFonts w:cs="Arial"/>
          <w:spacing w:val="-1"/>
        </w:rPr>
        <w:t>6</w:t>
      </w:r>
      <w:r w:rsidRPr="00587E7A">
        <w:rPr>
          <w:rFonts w:cs="Arial"/>
          <w:spacing w:val="54"/>
        </w:rPr>
        <w:t xml:space="preserve"> </w:t>
      </w:r>
      <w:r w:rsidRPr="00587E7A">
        <w:rPr>
          <w:rFonts w:cs="Arial"/>
          <w:spacing w:val="-1"/>
        </w:rPr>
        <w:t>Rate</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rPr>
        <w:t>Pay</w:t>
      </w:r>
      <w:r w:rsidRPr="00587E7A">
        <w:rPr>
          <w:rFonts w:cs="Arial"/>
          <w:spacing w:val="51"/>
        </w:rPr>
        <w:t xml:space="preserve"> </w:t>
      </w:r>
      <w:r w:rsidRPr="00587E7A">
        <w:rPr>
          <w:rFonts w:cs="Arial"/>
          <w:spacing w:val="-1"/>
        </w:rPr>
        <w:t>upon</w:t>
      </w:r>
      <w:r w:rsidRPr="00587E7A">
        <w:rPr>
          <w:rFonts w:cs="Arial"/>
          <w:spacing w:val="51"/>
        </w:rPr>
        <w:t xml:space="preserve"> </w:t>
      </w:r>
      <w:r w:rsidRPr="00587E7A">
        <w:rPr>
          <w:rFonts w:cs="Arial"/>
          <w:spacing w:val="-1"/>
        </w:rPr>
        <w:t>Promotion”</w:t>
      </w:r>
      <w:r w:rsidRPr="00587E7A">
        <w:rPr>
          <w:rFonts w:cs="Arial"/>
          <w:spacing w:val="51"/>
        </w:rPr>
        <w:t xml:space="preserve"> </w:t>
      </w:r>
      <w:r w:rsidRPr="00587E7A">
        <w:rPr>
          <w:rFonts w:cs="Arial"/>
          <w:spacing w:val="-1"/>
        </w:rPr>
        <w:t>whichever</w:t>
      </w:r>
      <w:r w:rsidRPr="00587E7A">
        <w:rPr>
          <w:rFonts w:cs="Arial"/>
          <w:spacing w:val="4"/>
        </w:rPr>
        <w:t xml:space="preserve"> </w:t>
      </w:r>
      <w:r w:rsidRPr="00587E7A">
        <w:rPr>
          <w:rFonts w:cs="Arial"/>
          <w:spacing w:val="-1"/>
        </w:rPr>
        <w:t>is</w:t>
      </w:r>
      <w:r w:rsidRPr="00587E7A">
        <w:rPr>
          <w:rFonts w:cs="Arial"/>
          <w:spacing w:val="7"/>
        </w:rPr>
        <w:t xml:space="preserve"> </w:t>
      </w:r>
      <w:r w:rsidRPr="00587E7A">
        <w:rPr>
          <w:rFonts w:cs="Arial"/>
          <w:spacing w:val="-1"/>
        </w:rPr>
        <w:t>greater,</w:t>
      </w:r>
      <w:r w:rsidRPr="00587E7A">
        <w:rPr>
          <w:rFonts w:cs="Arial"/>
          <w:spacing w:val="5"/>
        </w:rPr>
        <w:t xml:space="preserve"> </w:t>
      </w:r>
      <w:r w:rsidRPr="00587E7A">
        <w:rPr>
          <w:rFonts w:cs="Arial"/>
          <w:spacing w:val="-1"/>
        </w:rPr>
        <w:t>through</w:t>
      </w:r>
      <w:r w:rsidRPr="00587E7A">
        <w:rPr>
          <w:rFonts w:cs="Arial"/>
          <w:spacing w:val="6"/>
        </w:rPr>
        <w:t xml:space="preserve"> </w:t>
      </w:r>
      <w:r w:rsidRPr="00587E7A">
        <w:rPr>
          <w:rFonts w:cs="Arial"/>
          <w:spacing w:val="-1"/>
        </w:rPr>
        <w:t>the</w:t>
      </w:r>
      <w:r w:rsidRPr="00587E7A">
        <w:rPr>
          <w:rFonts w:cs="Arial"/>
          <w:spacing w:val="11"/>
        </w:rPr>
        <w:t xml:space="preserve"> </w:t>
      </w:r>
      <w:r w:rsidRPr="00587E7A">
        <w:rPr>
          <w:rFonts w:cs="Arial"/>
          <w:spacing w:val="-1"/>
        </w:rPr>
        <w:t>end</w:t>
      </w:r>
      <w:r w:rsidRPr="00587E7A">
        <w:rPr>
          <w:rFonts w:cs="Arial"/>
          <w:spacing w:val="6"/>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assignment,</w:t>
      </w:r>
      <w:r w:rsidRPr="00587E7A">
        <w:rPr>
          <w:rFonts w:cs="Arial"/>
          <w:spacing w:val="5"/>
        </w:rPr>
        <w:t xml:space="preserve"> </w:t>
      </w:r>
      <w:r w:rsidRPr="00587E7A">
        <w:rPr>
          <w:rFonts w:cs="Arial"/>
          <w:spacing w:val="-1"/>
        </w:rPr>
        <w:t>provided</w:t>
      </w:r>
      <w:r w:rsidRPr="00587E7A">
        <w:rPr>
          <w:rFonts w:cs="Arial"/>
          <w:spacing w:val="3"/>
        </w:rPr>
        <w:t xml:space="preserve"> </w:t>
      </w:r>
      <w:r w:rsidRPr="00587E7A">
        <w:rPr>
          <w:rFonts w:cs="Arial"/>
          <w:spacing w:val="-1"/>
        </w:rPr>
        <w:t>the</w:t>
      </w:r>
      <w:r w:rsidRPr="00587E7A">
        <w:rPr>
          <w:rFonts w:cs="Arial"/>
          <w:spacing w:val="6"/>
        </w:rPr>
        <w:t xml:space="preserve"> </w:t>
      </w:r>
      <w:r w:rsidRPr="00587E7A">
        <w:rPr>
          <w:rFonts w:cs="Arial"/>
          <w:spacing w:val="-1"/>
        </w:rPr>
        <w:t>increase</w:t>
      </w:r>
      <w:r w:rsidRPr="00587E7A">
        <w:rPr>
          <w:rFonts w:cs="Arial"/>
          <w:spacing w:val="6"/>
        </w:rPr>
        <w:t xml:space="preserve"> </w:t>
      </w:r>
      <w:r w:rsidRPr="00587E7A">
        <w:rPr>
          <w:rFonts w:cs="Arial"/>
          <w:spacing w:val="-1"/>
        </w:rPr>
        <w:t>does</w:t>
      </w:r>
      <w:r w:rsidRPr="00587E7A">
        <w:rPr>
          <w:rFonts w:cs="Arial"/>
          <w:spacing w:val="61"/>
        </w:rPr>
        <w:t xml:space="preserve"> </w:t>
      </w:r>
      <w:r w:rsidRPr="00587E7A">
        <w:rPr>
          <w:rFonts w:cs="Arial"/>
        </w:rPr>
        <w:t>not</w:t>
      </w:r>
      <w:r w:rsidRPr="00587E7A">
        <w:rPr>
          <w:rFonts w:cs="Arial"/>
          <w:spacing w:val="1"/>
        </w:rPr>
        <w:t xml:space="preserve"> </w:t>
      </w:r>
      <w:r w:rsidRPr="00587E7A">
        <w:rPr>
          <w:rFonts w:cs="Arial"/>
          <w:spacing w:val="-1"/>
        </w:rPr>
        <w:t>result</w:t>
      </w:r>
      <w:r w:rsidRPr="00587E7A">
        <w:rPr>
          <w:rFonts w:cs="Arial"/>
          <w:spacing w:val="1"/>
        </w:rPr>
        <w:t xml:space="preserve"> </w:t>
      </w:r>
      <w:r w:rsidRPr="00587E7A">
        <w:rPr>
          <w:rFonts w:cs="Arial"/>
          <w:spacing w:val="-1"/>
        </w:rPr>
        <w:t>in</w:t>
      </w:r>
      <w:r w:rsidRPr="00587E7A">
        <w:rPr>
          <w:rFonts w:cs="Arial"/>
          <w:spacing w:val="65"/>
        </w:rPr>
        <w:t xml:space="preserve"> </w:t>
      </w:r>
      <w:r w:rsidRPr="00587E7A">
        <w:rPr>
          <w:rFonts w:cs="Arial"/>
        </w:rPr>
        <w:t>a</w:t>
      </w:r>
      <w:r w:rsidRPr="00587E7A">
        <w:rPr>
          <w:rFonts w:cs="Arial"/>
          <w:spacing w:val="66"/>
        </w:rPr>
        <w:t xml:space="preserve"> </w:t>
      </w:r>
      <w:r w:rsidRPr="00587E7A">
        <w:rPr>
          <w:rFonts w:cs="Arial"/>
          <w:spacing w:val="-1"/>
        </w:rPr>
        <w:t>salary</w:t>
      </w:r>
      <w:r w:rsidRPr="00587E7A">
        <w:rPr>
          <w:rFonts w:cs="Arial"/>
          <w:spacing w:val="65"/>
        </w:rPr>
        <w:t xml:space="preserve"> </w:t>
      </w:r>
      <w:r w:rsidRPr="00587E7A">
        <w:rPr>
          <w:rFonts w:cs="Arial"/>
          <w:spacing w:val="-1"/>
        </w:rPr>
        <w:t>rate</w:t>
      </w:r>
      <w:r w:rsidRPr="00587E7A">
        <w:rPr>
          <w:rFonts w:cs="Arial"/>
          <w:spacing w:val="65"/>
        </w:rPr>
        <w:t xml:space="preserve"> </w:t>
      </w:r>
      <w:r w:rsidRPr="00587E7A">
        <w:rPr>
          <w:rFonts w:cs="Arial"/>
          <w:spacing w:val="-1"/>
        </w:rPr>
        <w:t>that</w:t>
      </w:r>
      <w:r w:rsidRPr="00587E7A">
        <w:rPr>
          <w:rFonts w:cs="Arial"/>
          <w:spacing w:val="1"/>
        </w:rPr>
        <w:t xml:space="preserve"> </w:t>
      </w:r>
      <w:r w:rsidRPr="00587E7A">
        <w:rPr>
          <w:rFonts w:cs="Arial"/>
          <w:spacing w:val="-1"/>
        </w:rPr>
        <w:t>exceeds</w:t>
      </w:r>
      <w:r w:rsidRPr="00587E7A">
        <w:rPr>
          <w:rFonts w:cs="Arial"/>
        </w:rPr>
        <w:t xml:space="preserve"> </w:t>
      </w:r>
      <w:r w:rsidRPr="00587E7A">
        <w:rPr>
          <w:rFonts w:cs="Arial"/>
          <w:spacing w:val="-2"/>
        </w:rPr>
        <w:t>the</w:t>
      </w:r>
      <w:r w:rsidRPr="00587E7A">
        <w:rPr>
          <w:rFonts w:cs="Arial"/>
          <w:spacing w:val="1"/>
        </w:rPr>
        <w:t xml:space="preserve"> </w:t>
      </w:r>
      <w:r w:rsidRPr="00587E7A">
        <w:rPr>
          <w:rFonts w:cs="Arial"/>
          <w:spacing w:val="-1"/>
        </w:rPr>
        <w:t>employee’s</w:t>
      </w:r>
      <w:r w:rsidRPr="00587E7A">
        <w:rPr>
          <w:rFonts w:cs="Arial"/>
          <w:spacing w:val="65"/>
        </w:rPr>
        <w:t xml:space="preserve"> </w:t>
      </w:r>
      <w:r w:rsidRPr="00587E7A">
        <w:rPr>
          <w:rFonts w:cs="Arial"/>
          <w:spacing w:val="-1"/>
        </w:rPr>
        <w:t>position</w:t>
      </w:r>
      <w:r w:rsidRPr="00587E7A">
        <w:rPr>
          <w:rFonts w:cs="Arial"/>
          <w:spacing w:val="66"/>
        </w:rPr>
        <w:t xml:space="preserve"> </w:t>
      </w:r>
      <w:r w:rsidRPr="00587E7A">
        <w:rPr>
          <w:rFonts w:cs="Arial"/>
          <w:spacing w:val="-1"/>
        </w:rPr>
        <w:t>which</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being</w:t>
      </w:r>
      <w:r w:rsidRPr="00587E7A">
        <w:rPr>
          <w:rFonts w:cs="Arial"/>
          <w:spacing w:val="59"/>
        </w:rPr>
        <w:t xml:space="preserve"> </w:t>
      </w:r>
      <w:r w:rsidRPr="00587E7A">
        <w:rPr>
          <w:rFonts w:cs="Arial"/>
          <w:spacing w:val="-1"/>
        </w:rPr>
        <w:t>replaced.</w:t>
      </w:r>
    </w:p>
    <w:p w14:paraId="06DECB06" w14:textId="77777777" w:rsidR="00F00036" w:rsidRPr="00587E7A" w:rsidRDefault="00F00036" w:rsidP="00985A6C">
      <w:pPr>
        <w:rPr>
          <w:rFonts w:ascii="Arial" w:eastAsia="Arial" w:hAnsi="Arial" w:cs="Arial"/>
          <w:sz w:val="24"/>
          <w:szCs w:val="24"/>
        </w:rPr>
      </w:pPr>
    </w:p>
    <w:p w14:paraId="2C1F51D7" w14:textId="77777777" w:rsidR="00F00036" w:rsidRPr="00587E7A" w:rsidRDefault="003650B4" w:rsidP="00985A6C">
      <w:pPr>
        <w:pStyle w:val="BodyText"/>
        <w:ind w:left="1543" w:firstLine="0"/>
        <w:rPr>
          <w:rFonts w:cs="Arial"/>
        </w:rPr>
      </w:pPr>
      <w:r w:rsidRPr="00587E7A">
        <w:rPr>
          <w:rFonts w:cs="Arial"/>
        </w:rPr>
        <w:t xml:space="preserve">This </w:t>
      </w:r>
      <w:r w:rsidRPr="00587E7A">
        <w:rPr>
          <w:rFonts w:cs="Arial"/>
          <w:spacing w:val="-1"/>
        </w:rPr>
        <w:t>salary</w:t>
      </w:r>
      <w:r w:rsidRPr="00587E7A">
        <w:rPr>
          <w:rFonts w:cs="Arial"/>
          <w:spacing w:val="-2"/>
        </w:rPr>
        <w:t xml:space="preserve"> </w:t>
      </w:r>
      <w:r w:rsidRPr="00587E7A">
        <w:rPr>
          <w:rFonts w:cs="Arial"/>
          <w:spacing w:val="-1"/>
        </w:rPr>
        <w:t>adjustment</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 xml:space="preserve">recorded </w:t>
      </w:r>
      <w:r w:rsidRPr="00587E7A">
        <w:rPr>
          <w:rFonts w:cs="Arial"/>
        </w:rPr>
        <w:t>on</w:t>
      </w:r>
      <w:r w:rsidRPr="00587E7A">
        <w:rPr>
          <w:rFonts w:cs="Arial"/>
          <w:spacing w:val="-1"/>
        </w:rPr>
        <w:t xml:space="preserve"> the</w:t>
      </w:r>
      <w:r w:rsidRPr="00587E7A">
        <w:rPr>
          <w:rFonts w:cs="Arial"/>
          <w:spacing w:val="1"/>
        </w:rPr>
        <w:t xml:space="preserve"> </w:t>
      </w:r>
      <w:r w:rsidRPr="00587E7A">
        <w:rPr>
          <w:rFonts w:cs="Arial"/>
          <w:spacing w:val="-1"/>
        </w:rPr>
        <w:t>time</w:t>
      </w:r>
      <w:r w:rsidRPr="00587E7A">
        <w:rPr>
          <w:rFonts w:cs="Arial"/>
          <w:spacing w:val="1"/>
        </w:rPr>
        <w:t xml:space="preserve"> </w:t>
      </w:r>
      <w:r w:rsidRPr="00587E7A">
        <w:rPr>
          <w:rFonts w:cs="Arial"/>
          <w:spacing w:val="-1"/>
        </w:rPr>
        <w:t>sheet</w:t>
      </w:r>
      <w:r w:rsidRPr="00587E7A">
        <w:rPr>
          <w:rFonts w:cs="Arial"/>
        </w:rPr>
        <w:t xml:space="preserve"> </w:t>
      </w:r>
      <w:r w:rsidRPr="00587E7A">
        <w:rPr>
          <w:rFonts w:cs="Arial"/>
          <w:spacing w:val="-1"/>
        </w:rPr>
        <w:t>in the</w:t>
      </w:r>
      <w:r w:rsidRPr="00587E7A">
        <w:rPr>
          <w:rFonts w:cs="Arial"/>
          <w:spacing w:val="1"/>
        </w:rPr>
        <w:t xml:space="preserve"> </w:t>
      </w:r>
      <w:r w:rsidRPr="00587E7A">
        <w:rPr>
          <w:rFonts w:cs="Arial"/>
          <w:spacing w:val="-1"/>
        </w:rPr>
        <w:t>“out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class</w:t>
      </w:r>
      <w:r w:rsidRPr="00587E7A">
        <w:rPr>
          <w:rFonts w:cs="Arial"/>
        </w:rPr>
        <w:t xml:space="preserve"> </w:t>
      </w:r>
      <w:r w:rsidRPr="00587E7A">
        <w:rPr>
          <w:rFonts w:cs="Arial"/>
          <w:spacing w:val="-1"/>
        </w:rPr>
        <w:t>pay” column.</w:t>
      </w:r>
    </w:p>
    <w:p w14:paraId="48936279" w14:textId="77777777" w:rsidR="00F00036" w:rsidRPr="00587E7A" w:rsidRDefault="00F00036" w:rsidP="00985A6C">
      <w:pPr>
        <w:rPr>
          <w:rFonts w:ascii="Arial" w:eastAsia="Arial" w:hAnsi="Arial" w:cs="Arial"/>
          <w:sz w:val="24"/>
          <w:szCs w:val="24"/>
        </w:rPr>
      </w:pPr>
    </w:p>
    <w:p w14:paraId="21D2E299" w14:textId="659A4814" w:rsidR="00F00036" w:rsidRPr="00587E7A" w:rsidRDefault="003650B4" w:rsidP="00540BD0">
      <w:pPr>
        <w:pStyle w:val="Heading2"/>
        <w:numPr>
          <w:ilvl w:val="1"/>
          <w:numId w:val="79"/>
        </w:numPr>
        <w:tabs>
          <w:tab w:val="left" w:pos="824"/>
        </w:tabs>
        <w:rPr>
          <w:rFonts w:cs="Arial"/>
          <w:b w:val="0"/>
          <w:bCs w:val="0"/>
        </w:rPr>
      </w:pPr>
      <w:bookmarkStart w:id="81" w:name="_Toc162443616"/>
      <w:r w:rsidRPr="00587E7A">
        <w:rPr>
          <w:rFonts w:cs="Arial"/>
          <w:spacing w:val="-1"/>
        </w:rPr>
        <w:t>ADVANCEMENT</w:t>
      </w:r>
      <w:r w:rsidRPr="00587E7A">
        <w:rPr>
          <w:rFonts w:cs="Arial"/>
        </w:rPr>
        <w:t xml:space="preserve"> </w:t>
      </w:r>
      <w:r w:rsidRPr="00587E7A">
        <w:rPr>
          <w:rFonts w:cs="Arial"/>
          <w:spacing w:val="-1"/>
        </w:rPr>
        <w:t>WITHIN</w:t>
      </w:r>
      <w:r w:rsidRPr="00587E7A">
        <w:rPr>
          <w:rFonts w:cs="Arial"/>
          <w:spacing w:val="2"/>
        </w:rPr>
        <w:t xml:space="preserve"> </w:t>
      </w:r>
      <w:r w:rsidRPr="00587E7A">
        <w:rPr>
          <w:rFonts w:cs="Arial"/>
        </w:rPr>
        <w:t>A</w:t>
      </w:r>
      <w:r w:rsidRPr="00587E7A">
        <w:rPr>
          <w:rFonts w:cs="Arial"/>
          <w:spacing w:val="-5"/>
        </w:rPr>
        <w:t xml:space="preserve"> </w:t>
      </w:r>
      <w:r w:rsidRPr="00587E7A">
        <w:rPr>
          <w:rFonts w:cs="Arial"/>
          <w:spacing w:val="-1"/>
        </w:rPr>
        <w:t>GRADE</w:t>
      </w:r>
      <w:r w:rsidRPr="00587E7A">
        <w:rPr>
          <w:rFonts w:cs="Arial"/>
          <w:spacing w:val="1"/>
        </w:rPr>
        <w:t xml:space="preserve"> </w:t>
      </w:r>
      <w:r w:rsidRPr="00587E7A">
        <w:rPr>
          <w:rFonts w:cs="Arial"/>
          <w:spacing w:val="-1"/>
        </w:rPr>
        <w:t>SCHEDULE</w:t>
      </w:r>
      <w:bookmarkEnd w:id="81"/>
    </w:p>
    <w:p w14:paraId="324BD330" w14:textId="77777777" w:rsidR="00F00036" w:rsidRPr="00587E7A" w:rsidRDefault="00F00036" w:rsidP="00985A6C">
      <w:pPr>
        <w:rPr>
          <w:rFonts w:ascii="Arial" w:eastAsia="Arial" w:hAnsi="Arial" w:cs="Arial"/>
          <w:b/>
          <w:bCs/>
          <w:sz w:val="24"/>
          <w:szCs w:val="24"/>
        </w:rPr>
      </w:pPr>
    </w:p>
    <w:p w14:paraId="21F1967B" w14:textId="77777777" w:rsidR="00F00036" w:rsidRPr="00587E7A" w:rsidRDefault="003650B4" w:rsidP="00985A6C">
      <w:pPr>
        <w:pStyle w:val="BodyText"/>
        <w:ind w:left="810" w:right="119" w:firstLine="0"/>
        <w:rPr>
          <w:rFonts w:cs="Arial"/>
        </w:rPr>
      </w:pPr>
      <w:r w:rsidRPr="00587E7A">
        <w:rPr>
          <w:rFonts w:cs="Arial"/>
          <w:spacing w:val="-1"/>
        </w:rPr>
        <w:t>Subsequent</w:t>
      </w:r>
      <w:r w:rsidRPr="00587E7A">
        <w:rPr>
          <w:rFonts w:cs="Arial"/>
          <w:spacing w:val="48"/>
        </w:rPr>
        <w:t xml:space="preserve"> </w:t>
      </w:r>
      <w:r w:rsidRPr="00587E7A">
        <w:rPr>
          <w:rFonts w:cs="Arial"/>
        </w:rPr>
        <w:t>to</w:t>
      </w:r>
      <w:r w:rsidRPr="00587E7A">
        <w:rPr>
          <w:rFonts w:cs="Arial"/>
          <w:spacing w:val="52"/>
        </w:rPr>
        <w:t xml:space="preserve"> </w:t>
      </w:r>
      <w:r w:rsidRPr="00587E7A">
        <w:rPr>
          <w:rFonts w:cs="Arial"/>
          <w:spacing w:val="-1"/>
        </w:rPr>
        <w:t>the</w:t>
      </w:r>
      <w:r w:rsidRPr="00587E7A">
        <w:rPr>
          <w:rFonts w:cs="Arial"/>
          <w:spacing w:val="52"/>
        </w:rPr>
        <w:t xml:space="preserve"> </w:t>
      </w:r>
      <w:r w:rsidRPr="00587E7A">
        <w:rPr>
          <w:rFonts w:cs="Arial"/>
          <w:spacing w:val="-1"/>
        </w:rPr>
        <w:t>initial</w:t>
      </w:r>
      <w:r w:rsidRPr="00587E7A">
        <w:rPr>
          <w:rFonts w:cs="Arial"/>
          <w:spacing w:val="50"/>
        </w:rPr>
        <w:t xml:space="preserve"> </w:t>
      </w:r>
      <w:r w:rsidRPr="00587E7A">
        <w:rPr>
          <w:rFonts w:cs="Arial"/>
          <w:spacing w:val="-1"/>
        </w:rPr>
        <w:t>rate</w:t>
      </w:r>
      <w:r w:rsidRPr="00587E7A">
        <w:rPr>
          <w:rFonts w:cs="Arial"/>
          <w:spacing w:val="50"/>
        </w:rPr>
        <w:t xml:space="preserve"> </w:t>
      </w:r>
      <w:r w:rsidRPr="00587E7A">
        <w:rPr>
          <w:rFonts w:cs="Arial"/>
          <w:spacing w:val="-1"/>
        </w:rPr>
        <w:t>of</w:t>
      </w:r>
      <w:r w:rsidRPr="00587E7A">
        <w:rPr>
          <w:rFonts w:cs="Arial"/>
          <w:spacing w:val="54"/>
        </w:rPr>
        <w:t xml:space="preserve"> </w:t>
      </w:r>
      <w:r w:rsidRPr="00587E7A">
        <w:rPr>
          <w:rFonts w:cs="Arial"/>
          <w:spacing w:val="-1"/>
        </w:rPr>
        <w:t>compensation</w:t>
      </w:r>
      <w:r w:rsidRPr="00587E7A">
        <w:rPr>
          <w:rFonts w:cs="Arial"/>
          <w:spacing w:val="52"/>
        </w:rPr>
        <w:t xml:space="preserve"> </w:t>
      </w:r>
      <w:r w:rsidRPr="00587E7A">
        <w:rPr>
          <w:rFonts w:cs="Arial"/>
        </w:rPr>
        <w:t>at</w:t>
      </w:r>
      <w:r w:rsidRPr="00587E7A">
        <w:rPr>
          <w:rFonts w:cs="Arial"/>
          <w:spacing w:val="48"/>
        </w:rPr>
        <w:t xml:space="preserve"> </w:t>
      </w:r>
      <w:r w:rsidRPr="00587E7A">
        <w:rPr>
          <w:rFonts w:cs="Arial"/>
        </w:rPr>
        <w:t>the</w:t>
      </w:r>
      <w:r w:rsidRPr="00587E7A">
        <w:rPr>
          <w:rFonts w:cs="Arial"/>
          <w:spacing w:val="50"/>
        </w:rPr>
        <w:t xml:space="preserve"> </w:t>
      </w:r>
      <w:r w:rsidRPr="00587E7A">
        <w:rPr>
          <w:rFonts w:cs="Arial"/>
          <w:spacing w:val="-1"/>
        </w:rPr>
        <w:t>time</w:t>
      </w:r>
      <w:r w:rsidRPr="00587E7A">
        <w:rPr>
          <w:rFonts w:cs="Arial"/>
          <w:spacing w:val="50"/>
        </w:rPr>
        <w:t xml:space="preserve"> </w:t>
      </w:r>
      <w:r w:rsidRPr="00587E7A">
        <w:rPr>
          <w:rFonts w:cs="Arial"/>
          <w:spacing w:val="-1"/>
        </w:rPr>
        <w:t>of</w:t>
      </w:r>
      <w:r w:rsidRPr="00587E7A">
        <w:rPr>
          <w:rFonts w:cs="Arial"/>
          <w:spacing w:val="53"/>
        </w:rPr>
        <w:t xml:space="preserve"> </w:t>
      </w:r>
      <w:r w:rsidRPr="00587E7A">
        <w:rPr>
          <w:rFonts w:cs="Arial"/>
          <w:spacing w:val="-1"/>
        </w:rPr>
        <w:t>appointment,</w:t>
      </w:r>
      <w:r w:rsidRPr="00587E7A">
        <w:rPr>
          <w:rFonts w:cs="Arial"/>
          <w:spacing w:val="43"/>
        </w:rPr>
        <w:t xml:space="preserve"> </w:t>
      </w:r>
      <w:r w:rsidRPr="00587E7A">
        <w:rPr>
          <w:rFonts w:cs="Arial"/>
          <w:spacing w:val="-1"/>
        </w:rPr>
        <w:t>advancement</w:t>
      </w:r>
      <w:r w:rsidRPr="00587E7A">
        <w:rPr>
          <w:rFonts w:cs="Arial"/>
          <w:spacing w:val="6"/>
        </w:rPr>
        <w:t xml:space="preserve"> </w:t>
      </w:r>
      <w:r w:rsidRPr="00587E7A">
        <w:rPr>
          <w:rFonts w:cs="Arial"/>
          <w:spacing w:val="-1"/>
        </w:rPr>
        <w:t>within</w:t>
      </w:r>
      <w:r w:rsidRPr="00587E7A">
        <w:rPr>
          <w:rFonts w:cs="Arial"/>
          <w:spacing w:val="6"/>
        </w:rPr>
        <w:t xml:space="preserve"> </w:t>
      </w:r>
      <w:r w:rsidRPr="00587E7A">
        <w:rPr>
          <w:rFonts w:cs="Arial"/>
        </w:rPr>
        <w:t>a</w:t>
      </w:r>
      <w:r w:rsidRPr="00587E7A">
        <w:rPr>
          <w:rFonts w:cs="Arial"/>
          <w:spacing w:val="6"/>
        </w:rPr>
        <w:t xml:space="preserve"> </w:t>
      </w:r>
      <w:r w:rsidRPr="00587E7A">
        <w:rPr>
          <w:rFonts w:cs="Arial"/>
          <w:spacing w:val="-1"/>
        </w:rPr>
        <w:t>grade</w:t>
      </w:r>
      <w:r w:rsidRPr="00587E7A">
        <w:rPr>
          <w:rFonts w:cs="Arial"/>
          <w:spacing w:val="6"/>
        </w:rPr>
        <w:t xml:space="preserve"> </w:t>
      </w:r>
      <w:r w:rsidRPr="00587E7A">
        <w:rPr>
          <w:rFonts w:cs="Arial"/>
          <w:spacing w:val="-1"/>
        </w:rPr>
        <w:t>schedule</w:t>
      </w:r>
      <w:r w:rsidRPr="00587E7A">
        <w:rPr>
          <w:rFonts w:cs="Arial"/>
          <w:spacing w:val="4"/>
        </w:rPr>
        <w:t xml:space="preserve"> </w:t>
      </w:r>
      <w:r w:rsidRPr="00587E7A">
        <w:rPr>
          <w:rFonts w:cs="Arial"/>
          <w:spacing w:val="-1"/>
        </w:rPr>
        <w:t>is</w:t>
      </w:r>
      <w:r w:rsidRPr="00587E7A">
        <w:rPr>
          <w:rFonts w:cs="Arial"/>
          <w:spacing w:val="5"/>
        </w:rPr>
        <w:t xml:space="preserve"> </w:t>
      </w:r>
      <w:r w:rsidRPr="00587E7A">
        <w:rPr>
          <w:rFonts w:cs="Arial"/>
        </w:rPr>
        <w:t>on</w:t>
      </w:r>
      <w:r w:rsidRPr="00587E7A">
        <w:rPr>
          <w:rFonts w:cs="Arial"/>
          <w:spacing w:val="6"/>
        </w:rPr>
        <w:t xml:space="preserve"> </w:t>
      </w:r>
      <w:r w:rsidRPr="00587E7A">
        <w:rPr>
          <w:rFonts w:cs="Arial"/>
          <w:spacing w:val="-1"/>
        </w:rPr>
        <w:t>an</w:t>
      </w:r>
      <w:r w:rsidRPr="00587E7A">
        <w:rPr>
          <w:rFonts w:cs="Arial"/>
          <w:spacing w:val="6"/>
        </w:rPr>
        <w:t xml:space="preserve"> </w:t>
      </w:r>
      <w:r w:rsidRPr="00587E7A">
        <w:rPr>
          <w:rFonts w:cs="Arial"/>
          <w:spacing w:val="-1"/>
        </w:rPr>
        <w:t>annual</w:t>
      </w:r>
      <w:r w:rsidRPr="00587E7A">
        <w:rPr>
          <w:rFonts w:cs="Arial"/>
          <w:spacing w:val="5"/>
        </w:rPr>
        <w:t xml:space="preserve"> </w:t>
      </w:r>
      <w:r w:rsidRPr="00587E7A">
        <w:rPr>
          <w:rFonts w:cs="Arial"/>
          <w:spacing w:val="-1"/>
        </w:rPr>
        <w:t>basis</w:t>
      </w:r>
      <w:r w:rsidRPr="00587E7A">
        <w:rPr>
          <w:rFonts w:cs="Arial"/>
          <w:spacing w:val="3"/>
        </w:rPr>
        <w:t xml:space="preserve"> </w:t>
      </w:r>
      <w:r w:rsidRPr="00587E7A">
        <w:rPr>
          <w:rFonts w:cs="Arial"/>
          <w:spacing w:val="-1"/>
        </w:rPr>
        <w:t>effective</w:t>
      </w:r>
      <w:r w:rsidRPr="00587E7A">
        <w:rPr>
          <w:rFonts w:cs="Arial"/>
          <w:spacing w:val="6"/>
        </w:rPr>
        <w:t xml:space="preserve"> </w:t>
      </w:r>
      <w:r w:rsidRPr="00587E7A">
        <w:rPr>
          <w:rFonts w:cs="Arial"/>
          <w:spacing w:val="-1"/>
        </w:rPr>
        <w:t>with</w:t>
      </w:r>
      <w:r w:rsidRPr="00587E7A">
        <w:rPr>
          <w:rFonts w:cs="Arial"/>
          <w:spacing w:val="6"/>
        </w:rPr>
        <w:t xml:space="preserve"> </w:t>
      </w:r>
      <w:r w:rsidRPr="00587E7A">
        <w:rPr>
          <w:rFonts w:cs="Arial"/>
          <w:spacing w:val="-1"/>
        </w:rPr>
        <w:t>the</w:t>
      </w:r>
      <w:r w:rsidRPr="00587E7A">
        <w:rPr>
          <w:rFonts w:cs="Arial"/>
          <w:spacing w:val="53"/>
        </w:rPr>
        <w:t xml:space="preserve"> </w:t>
      </w:r>
      <w:r w:rsidRPr="00587E7A">
        <w:rPr>
          <w:rFonts w:cs="Arial"/>
          <w:spacing w:val="-1"/>
        </w:rPr>
        <w:t>guidelines</w:t>
      </w:r>
      <w:r w:rsidRPr="00587E7A">
        <w:rPr>
          <w:rFonts w:cs="Arial"/>
          <w:spacing w:val="3"/>
        </w:rPr>
        <w:t xml:space="preserve"> </w:t>
      </w:r>
      <w:r w:rsidRPr="00587E7A">
        <w:rPr>
          <w:rFonts w:cs="Arial"/>
          <w:spacing w:val="-1"/>
        </w:rPr>
        <w:t>issued</w:t>
      </w:r>
      <w:r w:rsidRPr="00587E7A">
        <w:rPr>
          <w:rFonts w:cs="Arial"/>
          <w:spacing w:val="4"/>
        </w:rPr>
        <w:t xml:space="preserve"> </w:t>
      </w:r>
      <w:r w:rsidRPr="00587E7A">
        <w:rPr>
          <w:rFonts w:cs="Arial"/>
        </w:rPr>
        <w:t>by</w:t>
      </w:r>
      <w:r w:rsidRPr="00587E7A">
        <w:rPr>
          <w:rFonts w:cs="Arial"/>
          <w:spacing w:val="1"/>
        </w:rPr>
        <w:t xml:space="preserve"> </w:t>
      </w:r>
      <w:r w:rsidRPr="00587E7A">
        <w:rPr>
          <w:rFonts w:cs="Arial"/>
        </w:rPr>
        <w:t>the</w:t>
      </w:r>
      <w:r w:rsidRPr="00587E7A">
        <w:rPr>
          <w:rFonts w:cs="Arial"/>
          <w:spacing w:val="4"/>
        </w:rPr>
        <w:t xml:space="preserve"> </w:t>
      </w:r>
      <w:r w:rsidRPr="00587E7A">
        <w:rPr>
          <w:rFonts w:cs="Arial"/>
          <w:spacing w:val="-1"/>
        </w:rPr>
        <w:t>City</w:t>
      </w:r>
      <w:r w:rsidRPr="00587E7A">
        <w:rPr>
          <w:rFonts w:cs="Arial"/>
        </w:rPr>
        <w:t xml:space="preserve"> </w:t>
      </w:r>
      <w:r w:rsidRPr="00587E7A">
        <w:rPr>
          <w:rFonts w:cs="Arial"/>
          <w:spacing w:val="-1"/>
        </w:rPr>
        <w:t>Manager</w:t>
      </w:r>
      <w:r w:rsidRPr="00587E7A">
        <w:rPr>
          <w:rFonts w:cs="Arial"/>
          <w:spacing w:val="2"/>
        </w:rPr>
        <w:t xml:space="preserve"> </w:t>
      </w:r>
      <w:r w:rsidRPr="00587E7A">
        <w:rPr>
          <w:rFonts w:cs="Arial"/>
          <w:spacing w:val="-1"/>
        </w:rPr>
        <w:t>in</w:t>
      </w:r>
      <w:r w:rsidRPr="00587E7A">
        <w:rPr>
          <w:rFonts w:cs="Arial"/>
          <w:spacing w:val="4"/>
        </w:rPr>
        <w:t xml:space="preserve"> </w:t>
      </w:r>
      <w:r w:rsidRPr="00587E7A">
        <w:rPr>
          <w:rFonts w:cs="Arial"/>
          <w:spacing w:val="-1"/>
        </w:rPr>
        <w:t>accordance</w:t>
      </w:r>
      <w:r w:rsidRPr="00587E7A">
        <w:rPr>
          <w:rFonts w:cs="Arial"/>
          <w:spacing w:val="4"/>
        </w:rPr>
        <w:t xml:space="preserve"> </w:t>
      </w:r>
      <w:r w:rsidRPr="00587E7A">
        <w:rPr>
          <w:rFonts w:cs="Arial"/>
          <w:spacing w:val="-1"/>
        </w:rPr>
        <w:t>with</w:t>
      </w:r>
      <w:r w:rsidRPr="00587E7A">
        <w:rPr>
          <w:rFonts w:cs="Arial"/>
          <w:spacing w:val="4"/>
        </w:rPr>
        <w:t xml:space="preserve"> </w:t>
      </w:r>
      <w:r w:rsidRPr="00587E7A">
        <w:rPr>
          <w:rFonts w:cs="Arial"/>
        </w:rPr>
        <w:t>the</w:t>
      </w:r>
      <w:r w:rsidRPr="00587E7A">
        <w:rPr>
          <w:rFonts w:cs="Arial"/>
          <w:spacing w:val="1"/>
        </w:rPr>
        <w:t xml:space="preserve"> </w:t>
      </w:r>
      <w:r w:rsidRPr="00587E7A">
        <w:rPr>
          <w:rFonts w:cs="Arial"/>
          <w:spacing w:val="-1"/>
        </w:rPr>
        <w:t>direction</w:t>
      </w:r>
      <w:r w:rsidRPr="00587E7A">
        <w:rPr>
          <w:rFonts w:cs="Arial"/>
          <w:spacing w:val="4"/>
        </w:rPr>
        <w:t xml:space="preserve"> </w:t>
      </w:r>
      <w:r w:rsidR="003B28D9" w:rsidRPr="00587E7A">
        <w:rPr>
          <w:rFonts w:cs="Arial"/>
          <w:spacing w:val="-1"/>
        </w:rPr>
        <w:t>of</w:t>
      </w:r>
      <w:r w:rsidR="003B28D9" w:rsidRPr="00587E7A">
        <w:rPr>
          <w:rFonts w:cs="Arial"/>
        </w:rPr>
        <w:t xml:space="preserve"> </w:t>
      </w:r>
      <w:r w:rsidR="003B28D9" w:rsidRPr="00587E7A">
        <w:rPr>
          <w:rFonts w:cs="Arial"/>
          <w:spacing w:val="3"/>
        </w:rPr>
        <w:t>City</w:t>
      </w:r>
      <w:r w:rsidRPr="00587E7A">
        <w:rPr>
          <w:rFonts w:cs="Arial"/>
          <w:spacing w:val="61"/>
        </w:rPr>
        <w:t xml:space="preserve"> </w:t>
      </w:r>
      <w:r w:rsidRPr="00587E7A">
        <w:rPr>
          <w:rFonts w:cs="Arial"/>
          <w:spacing w:val="-1"/>
        </w:rPr>
        <w:t>Council.</w:t>
      </w:r>
      <w:r w:rsidRPr="00587E7A">
        <w:rPr>
          <w:rFonts w:cs="Arial"/>
          <w:spacing w:val="52"/>
        </w:rPr>
        <w:t xml:space="preserve"> </w:t>
      </w:r>
      <w:r w:rsidRPr="00587E7A">
        <w:rPr>
          <w:rFonts w:cs="Arial"/>
        </w:rPr>
        <w:t>The</w:t>
      </w:r>
      <w:r w:rsidRPr="00587E7A">
        <w:rPr>
          <w:rFonts w:cs="Arial"/>
          <w:spacing w:val="62"/>
        </w:rPr>
        <w:t xml:space="preserve"> </w:t>
      </w:r>
      <w:r w:rsidRPr="00587E7A">
        <w:rPr>
          <w:rFonts w:cs="Arial"/>
          <w:spacing w:val="-1"/>
        </w:rPr>
        <w:t>annual</w:t>
      </w:r>
      <w:r w:rsidRPr="00587E7A">
        <w:rPr>
          <w:rFonts w:cs="Arial"/>
          <w:spacing w:val="60"/>
        </w:rPr>
        <w:t xml:space="preserve"> </w:t>
      </w:r>
      <w:r w:rsidRPr="00587E7A">
        <w:rPr>
          <w:rFonts w:cs="Arial"/>
          <w:spacing w:val="-1"/>
        </w:rPr>
        <w:t>Employee</w:t>
      </w:r>
      <w:r w:rsidRPr="00587E7A">
        <w:rPr>
          <w:rFonts w:cs="Arial"/>
          <w:spacing w:val="61"/>
        </w:rPr>
        <w:t xml:space="preserve"> </w:t>
      </w:r>
      <w:r w:rsidRPr="00587E7A">
        <w:rPr>
          <w:rFonts w:cs="Arial"/>
          <w:spacing w:val="-1"/>
        </w:rPr>
        <w:t>Performance</w:t>
      </w:r>
      <w:r w:rsidRPr="00587E7A">
        <w:rPr>
          <w:rFonts w:cs="Arial"/>
          <w:spacing w:val="62"/>
        </w:rPr>
        <w:t xml:space="preserve"> </w:t>
      </w:r>
      <w:r w:rsidRPr="00587E7A">
        <w:rPr>
          <w:rFonts w:cs="Arial"/>
          <w:spacing w:val="-1"/>
        </w:rPr>
        <w:t>Evaluations</w:t>
      </w:r>
      <w:r w:rsidRPr="00587E7A">
        <w:rPr>
          <w:rFonts w:cs="Arial"/>
          <w:spacing w:val="58"/>
        </w:rPr>
        <w:t xml:space="preserve"> </w:t>
      </w:r>
      <w:r w:rsidRPr="00587E7A">
        <w:rPr>
          <w:rFonts w:cs="Arial"/>
          <w:spacing w:val="-1"/>
        </w:rPr>
        <w:t>are</w:t>
      </w:r>
      <w:r w:rsidRPr="00587E7A">
        <w:rPr>
          <w:rFonts w:cs="Arial"/>
          <w:spacing w:val="62"/>
        </w:rPr>
        <w:t xml:space="preserve"> </w:t>
      </w:r>
      <w:r w:rsidRPr="00587E7A">
        <w:rPr>
          <w:rFonts w:cs="Arial"/>
          <w:spacing w:val="-1"/>
        </w:rPr>
        <w:t>conducted</w:t>
      </w:r>
      <w:r w:rsidRPr="00587E7A">
        <w:rPr>
          <w:rFonts w:cs="Arial"/>
          <w:spacing w:val="61"/>
        </w:rPr>
        <w:t xml:space="preserve"> </w:t>
      </w:r>
      <w:r w:rsidRPr="00587E7A">
        <w:rPr>
          <w:rFonts w:cs="Arial"/>
          <w:spacing w:val="-2"/>
        </w:rPr>
        <w:t>in</w:t>
      </w:r>
      <w:r w:rsidRPr="00587E7A">
        <w:rPr>
          <w:rFonts w:cs="Arial"/>
          <w:spacing w:val="53"/>
        </w:rPr>
        <w:t xml:space="preserve"> </w:t>
      </w:r>
      <w:r w:rsidRPr="00587E7A">
        <w:rPr>
          <w:rFonts w:cs="Arial"/>
          <w:spacing w:val="-1"/>
        </w:rPr>
        <w:t>conjunction</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 xml:space="preserve">beginning </w:t>
      </w:r>
      <w:r w:rsidRPr="00587E7A">
        <w:rPr>
          <w:rFonts w:cs="Arial"/>
        </w:rPr>
        <w:t xml:space="preserve">of </w:t>
      </w:r>
      <w:r w:rsidRPr="00587E7A">
        <w:rPr>
          <w:rFonts w:cs="Arial"/>
          <w:spacing w:val="-1"/>
        </w:rPr>
        <w:t>each</w:t>
      </w:r>
      <w:r w:rsidRPr="00587E7A">
        <w:rPr>
          <w:rFonts w:cs="Arial"/>
          <w:spacing w:val="1"/>
        </w:rPr>
        <w:t xml:space="preserve"> </w:t>
      </w:r>
      <w:r w:rsidRPr="00587E7A">
        <w:rPr>
          <w:rFonts w:cs="Arial"/>
          <w:spacing w:val="-1"/>
        </w:rPr>
        <w:t>calendar year.</w:t>
      </w:r>
    </w:p>
    <w:p w14:paraId="4C26AF72" w14:textId="77777777" w:rsidR="00BB3EDC" w:rsidRDefault="00BB3EDC" w:rsidP="00985A6C">
      <w:pPr>
        <w:rPr>
          <w:rFonts w:ascii="Arial" w:hAnsi="Arial" w:cs="Arial"/>
        </w:rPr>
      </w:pPr>
    </w:p>
    <w:p w14:paraId="03257C30" w14:textId="74E7B9F2" w:rsidR="00BB3EDC" w:rsidRPr="00587E7A" w:rsidRDefault="00BB3EDC" w:rsidP="00540BD0">
      <w:pPr>
        <w:pStyle w:val="Heading2"/>
        <w:numPr>
          <w:ilvl w:val="1"/>
          <w:numId w:val="79"/>
        </w:numPr>
        <w:tabs>
          <w:tab w:val="left" w:pos="824"/>
        </w:tabs>
        <w:spacing w:before="47"/>
        <w:rPr>
          <w:rFonts w:cs="Arial"/>
          <w:b w:val="0"/>
          <w:bCs w:val="0"/>
        </w:rPr>
      </w:pPr>
      <w:bookmarkStart w:id="82" w:name="_Toc162443617"/>
      <w:r w:rsidRPr="00587E7A">
        <w:rPr>
          <w:rFonts w:cs="Arial"/>
          <w:spacing w:val="-1"/>
        </w:rPr>
        <w:t>OTHER</w:t>
      </w:r>
      <w:r w:rsidRPr="00587E7A">
        <w:rPr>
          <w:rFonts w:cs="Arial"/>
        </w:rPr>
        <w:t xml:space="preserve"> </w:t>
      </w:r>
      <w:r w:rsidRPr="00587E7A">
        <w:rPr>
          <w:rFonts w:cs="Arial"/>
          <w:spacing w:val="-1"/>
        </w:rPr>
        <w:t>SALARY</w:t>
      </w:r>
      <w:r w:rsidRPr="00587E7A">
        <w:rPr>
          <w:rFonts w:cs="Arial"/>
          <w:spacing w:val="-2"/>
        </w:rPr>
        <w:t xml:space="preserve"> </w:t>
      </w:r>
      <w:r w:rsidRPr="00587E7A">
        <w:rPr>
          <w:rFonts w:cs="Arial"/>
          <w:spacing w:val="-1"/>
        </w:rPr>
        <w:t>INCREASES</w:t>
      </w:r>
      <w:bookmarkEnd w:id="82"/>
    </w:p>
    <w:p w14:paraId="5019F3C3" w14:textId="77777777" w:rsidR="00BB3EDC" w:rsidRPr="00587E7A" w:rsidRDefault="00BB3EDC" w:rsidP="00985A6C">
      <w:pPr>
        <w:rPr>
          <w:rFonts w:ascii="Arial" w:eastAsia="Arial" w:hAnsi="Arial" w:cs="Arial"/>
          <w:b/>
          <w:bCs/>
          <w:sz w:val="24"/>
          <w:szCs w:val="24"/>
        </w:rPr>
      </w:pPr>
    </w:p>
    <w:p w14:paraId="0EA94DC5" w14:textId="4CFF66A3" w:rsidR="00BB3EDC" w:rsidRDefault="00BB3EDC" w:rsidP="00985A6C">
      <w:pPr>
        <w:ind w:left="810"/>
        <w:rPr>
          <w:rFonts w:ascii="Arial" w:hAnsi="Arial" w:cs="Arial"/>
          <w:spacing w:val="-1"/>
          <w:sz w:val="24"/>
          <w:szCs w:val="24"/>
        </w:rPr>
      </w:pPr>
      <w:r w:rsidRPr="00BF5811">
        <w:rPr>
          <w:rFonts w:ascii="Arial" w:hAnsi="Arial" w:cs="Arial"/>
          <w:sz w:val="24"/>
          <w:szCs w:val="24"/>
        </w:rPr>
        <w:t>Other</w:t>
      </w:r>
      <w:r w:rsidRPr="00BF5811">
        <w:rPr>
          <w:rFonts w:ascii="Arial" w:hAnsi="Arial" w:cs="Arial"/>
          <w:spacing w:val="26"/>
          <w:sz w:val="24"/>
          <w:szCs w:val="24"/>
        </w:rPr>
        <w:t xml:space="preserve"> </w:t>
      </w:r>
      <w:r w:rsidRPr="00BF5811">
        <w:rPr>
          <w:rFonts w:ascii="Arial" w:hAnsi="Arial" w:cs="Arial"/>
          <w:spacing w:val="-1"/>
          <w:sz w:val="24"/>
          <w:szCs w:val="24"/>
        </w:rPr>
        <w:t>salary</w:t>
      </w:r>
      <w:r w:rsidRPr="00BF5811">
        <w:rPr>
          <w:rFonts w:ascii="Arial" w:hAnsi="Arial" w:cs="Arial"/>
          <w:spacing w:val="24"/>
          <w:sz w:val="24"/>
          <w:szCs w:val="24"/>
        </w:rPr>
        <w:t xml:space="preserve"> </w:t>
      </w:r>
      <w:r w:rsidRPr="00BF5811">
        <w:rPr>
          <w:rFonts w:ascii="Arial" w:hAnsi="Arial" w:cs="Arial"/>
          <w:spacing w:val="-1"/>
          <w:sz w:val="24"/>
          <w:szCs w:val="24"/>
        </w:rPr>
        <w:t>increases</w:t>
      </w:r>
      <w:r w:rsidRPr="00BF5811">
        <w:rPr>
          <w:rFonts w:ascii="Arial" w:hAnsi="Arial" w:cs="Arial"/>
          <w:spacing w:val="26"/>
          <w:sz w:val="24"/>
          <w:szCs w:val="24"/>
        </w:rPr>
        <w:t xml:space="preserve"> </w:t>
      </w:r>
      <w:r w:rsidRPr="00BF5811">
        <w:rPr>
          <w:rFonts w:ascii="Arial" w:hAnsi="Arial" w:cs="Arial"/>
          <w:sz w:val="24"/>
          <w:szCs w:val="24"/>
        </w:rPr>
        <w:t>may</w:t>
      </w:r>
      <w:r w:rsidRPr="00BF5811">
        <w:rPr>
          <w:rFonts w:ascii="Arial" w:hAnsi="Arial" w:cs="Arial"/>
          <w:spacing w:val="24"/>
          <w:sz w:val="24"/>
          <w:szCs w:val="24"/>
        </w:rPr>
        <w:t xml:space="preserve"> </w:t>
      </w:r>
      <w:r w:rsidRPr="00BF5811">
        <w:rPr>
          <w:rFonts w:ascii="Arial" w:hAnsi="Arial" w:cs="Arial"/>
          <w:sz w:val="24"/>
          <w:szCs w:val="24"/>
        </w:rPr>
        <w:t>be</w:t>
      </w:r>
      <w:r w:rsidRPr="00BF5811">
        <w:rPr>
          <w:rFonts w:ascii="Arial" w:hAnsi="Arial" w:cs="Arial"/>
          <w:spacing w:val="27"/>
          <w:sz w:val="24"/>
          <w:szCs w:val="24"/>
        </w:rPr>
        <w:t xml:space="preserve"> </w:t>
      </w:r>
      <w:r w:rsidRPr="00BF5811">
        <w:rPr>
          <w:rFonts w:ascii="Arial" w:hAnsi="Arial" w:cs="Arial"/>
          <w:spacing w:val="-1"/>
          <w:sz w:val="24"/>
          <w:szCs w:val="24"/>
        </w:rPr>
        <w:t>granted</w:t>
      </w:r>
      <w:r w:rsidRPr="00BF5811">
        <w:rPr>
          <w:rFonts w:ascii="Arial" w:hAnsi="Arial" w:cs="Arial"/>
          <w:spacing w:val="27"/>
          <w:sz w:val="24"/>
          <w:szCs w:val="24"/>
        </w:rPr>
        <w:t xml:space="preserve"> </w:t>
      </w:r>
      <w:r w:rsidRPr="00BF5811">
        <w:rPr>
          <w:rFonts w:ascii="Arial" w:hAnsi="Arial" w:cs="Arial"/>
          <w:sz w:val="24"/>
          <w:szCs w:val="24"/>
        </w:rPr>
        <w:t>by</w:t>
      </w:r>
      <w:r w:rsidRPr="00BF5811">
        <w:rPr>
          <w:rFonts w:ascii="Arial" w:hAnsi="Arial" w:cs="Arial"/>
          <w:spacing w:val="24"/>
          <w:sz w:val="24"/>
          <w:szCs w:val="24"/>
        </w:rPr>
        <w:t xml:space="preserve"> </w:t>
      </w:r>
      <w:r w:rsidRPr="00BF5811">
        <w:rPr>
          <w:rFonts w:ascii="Arial" w:hAnsi="Arial" w:cs="Arial"/>
          <w:sz w:val="24"/>
          <w:szCs w:val="24"/>
        </w:rPr>
        <w:t>the</w:t>
      </w:r>
      <w:r w:rsidRPr="00BF5811">
        <w:rPr>
          <w:rFonts w:ascii="Arial" w:hAnsi="Arial" w:cs="Arial"/>
          <w:spacing w:val="27"/>
          <w:sz w:val="24"/>
          <w:szCs w:val="24"/>
        </w:rPr>
        <w:t xml:space="preserve"> </w:t>
      </w:r>
      <w:r w:rsidRPr="00BF5811">
        <w:rPr>
          <w:rFonts w:ascii="Arial" w:hAnsi="Arial" w:cs="Arial"/>
          <w:spacing w:val="-1"/>
          <w:sz w:val="24"/>
          <w:szCs w:val="24"/>
        </w:rPr>
        <w:t>City</w:t>
      </w:r>
      <w:r w:rsidRPr="00BF5811">
        <w:rPr>
          <w:rFonts w:ascii="Arial" w:hAnsi="Arial" w:cs="Arial"/>
          <w:spacing w:val="26"/>
          <w:sz w:val="24"/>
          <w:szCs w:val="24"/>
        </w:rPr>
        <w:t xml:space="preserve"> </w:t>
      </w:r>
      <w:r w:rsidRPr="00BF5811">
        <w:rPr>
          <w:rFonts w:ascii="Arial" w:hAnsi="Arial" w:cs="Arial"/>
          <w:spacing w:val="-1"/>
          <w:sz w:val="24"/>
          <w:szCs w:val="24"/>
        </w:rPr>
        <w:t>Manager.</w:t>
      </w:r>
      <w:r w:rsidRPr="00BF5811">
        <w:rPr>
          <w:rFonts w:ascii="Arial" w:hAnsi="Arial" w:cs="Arial"/>
          <w:sz w:val="24"/>
          <w:szCs w:val="24"/>
        </w:rPr>
        <w:t xml:space="preserve"> </w:t>
      </w:r>
      <w:r w:rsidRPr="00BF5811">
        <w:rPr>
          <w:rFonts w:ascii="Arial" w:hAnsi="Arial" w:cs="Arial"/>
          <w:spacing w:val="54"/>
          <w:sz w:val="24"/>
          <w:szCs w:val="24"/>
        </w:rPr>
        <w:t xml:space="preserve"> </w:t>
      </w:r>
      <w:r w:rsidRPr="00BF5811">
        <w:rPr>
          <w:rFonts w:ascii="Arial" w:hAnsi="Arial" w:cs="Arial"/>
          <w:sz w:val="24"/>
          <w:szCs w:val="24"/>
        </w:rPr>
        <w:t>Such</w:t>
      </w:r>
      <w:r w:rsidRPr="00BF5811">
        <w:rPr>
          <w:rFonts w:ascii="Arial" w:hAnsi="Arial" w:cs="Arial"/>
          <w:spacing w:val="27"/>
          <w:sz w:val="24"/>
          <w:szCs w:val="24"/>
        </w:rPr>
        <w:t xml:space="preserve"> </w:t>
      </w:r>
      <w:r w:rsidRPr="00BF5811">
        <w:rPr>
          <w:rFonts w:ascii="Arial" w:hAnsi="Arial" w:cs="Arial"/>
          <w:spacing w:val="-1"/>
          <w:sz w:val="24"/>
          <w:szCs w:val="24"/>
        </w:rPr>
        <w:t>increases</w:t>
      </w:r>
      <w:r w:rsidRPr="00BF5811">
        <w:rPr>
          <w:rFonts w:ascii="Arial" w:hAnsi="Arial" w:cs="Arial"/>
          <w:spacing w:val="26"/>
          <w:sz w:val="24"/>
          <w:szCs w:val="24"/>
        </w:rPr>
        <w:t xml:space="preserve"> </w:t>
      </w:r>
      <w:r w:rsidRPr="00BF5811">
        <w:rPr>
          <w:rFonts w:ascii="Arial" w:hAnsi="Arial" w:cs="Arial"/>
          <w:spacing w:val="-1"/>
          <w:sz w:val="24"/>
          <w:szCs w:val="24"/>
        </w:rPr>
        <w:t>may</w:t>
      </w:r>
      <w:r w:rsidRPr="00BF5811">
        <w:rPr>
          <w:rFonts w:ascii="Arial" w:hAnsi="Arial" w:cs="Arial"/>
          <w:spacing w:val="67"/>
          <w:sz w:val="24"/>
          <w:szCs w:val="24"/>
        </w:rPr>
        <w:t xml:space="preserve"> </w:t>
      </w:r>
      <w:r w:rsidRPr="00BF5811">
        <w:rPr>
          <w:rFonts w:ascii="Arial" w:hAnsi="Arial" w:cs="Arial"/>
          <w:spacing w:val="-1"/>
          <w:sz w:val="24"/>
          <w:szCs w:val="24"/>
        </w:rPr>
        <w:t>result</w:t>
      </w:r>
      <w:r w:rsidRPr="00BF5811">
        <w:rPr>
          <w:rFonts w:ascii="Arial" w:hAnsi="Arial" w:cs="Arial"/>
          <w:spacing w:val="3"/>
          <w:sz w:val="24"/>
          <w:szCs w:val="24"/>
        </w:rPr>
        <w:t xml:space="preserve"> </w:t>
      </w:r>
      <w:r w:rsidRPr="00BF5811">
        <w:rPr>
          <w:rFonts w:ascii="Arial" w:hAnsi="Arial" w:cs="Arial"/>
          <w:spacing w:val="-1"/>
          <w:sz w:val="24"/>
          <w:szCs w:val="24"/>
        </w:rPr>
        <w:t>in</w:t>
      </w:r>
      <w:r w:rsidRPr="00BF5811">
        <w:rPr>
          <w:rFonts w:ascii="Arial" w:hAnsi="Arial" w:cs="Arial"/>
          <w:spacing w:val="3"/>
          <w:sz w:val="24"/>
          <w:szCs w:val="24"/>
        </w:rPr>
        <w:t xml:space="preserve"> </w:t>
      </w:r>
      <w:r w:rsidRPr="00BF5811">
        <w:rPr>
          <w:rFonts w:ascii="Arial" w:hAnsi="Arial" w:cs="Arial"/>
          <w:sz w:val="24"/>
          <w:szCs w:val="24"/>
        </w:rPr>
        <w:t>the</w:t>
      </w:r>
      <w:r w:rsidRPr="00BF5811">
        <w:rPr>
          <w:rFonts w:ascii="Arial" w:hAnsi="Arial" w:cs="Arial"/>
          <w:spacing w:val="3"/>
          <w:sz w:val="24"/>
          <w:szCs w:val="24"/>
        </w:rPr>
        <w:t xml:space="preserve"> </w:t>
      </w:r>
      <w:r w:rsidRPr="00BF5811">
        <w:rPr>
          <w:rFonts w:ascii="Arial" w:hAnsi="Arial" w:cs="Arial"/>
          <w:sz w:val="24"/>
          <w:szCs w:val="24"/>
        </w:rPr>
        <w:t xml:space="preserve">pay </w:t>
      </w:r>
      <w:r w:rsidRPr="00BF5811">
        <w:rPr>
          <w:rFonts w:ascii="Arial" w:hAnsi="Arial" w:cs="Arial"/>
          <w:spacing w:val="-1"/>
          <w:sz w:val="24"/>
          <w:szCs w:val="24"/>
        </w:rPr>
        <w:t>grade</w:t>
      </w:r>
      <w:r w:rsidRPr="00BF5811">
        <w:rPr>
          <w:rFonts w:ascii="Arial" w:hAnsi="Arial" w:cs="Arial"/>
          <w:spacing w:val="3"/>
          <w:sz w:val="24"/>
          <w:szCs w:val="24"/>
        </w:rPr>
        <w:t xml:space="preserve"> </w:t>
      </w:r>
      <w:r w:rsidRPr="00BF5811">
        <w:rPr>
          <w:rFonts w:ascii="Arial" w:hAnsi="Arial" w:cs="Arial"/>
          <w:spacing w:val="-1"/>
          <w:sz w:val="24"/>
          <w:szCs w:val="24"/>
        </w:rPr>
        <w:t>range</w:t>
      </w:r>
      <w:r w:rsidRPr="00BF5811">
        <w:rPr>
          <w:rFonts w:ascii="Arial" w:hAnsi="Arial" w:cs="Arial"/>
          <w:spacing w:val="3"/>
          <w:sz w:val="24"/>
          <w:szCs w:val="24"/>
        </w:rPr>
        <w:t xml:space="preserve"> </w:t>
      </w:r>
      <w:r w:rsidRPr="00BF5811">
        <w:rPr>
          <w:rFonts w:ascii="Arial" w:hAnsi="Arial" w:cs="Arial"/>
          <w:spacing w:val="-1"/>
          <w:sz w:val="24"/>
          <w:szCs w:val="24"/>
        </w:rPr>
        <w:t>(minimum/maximum)</w:t>
      </w:r>
      <w:r w:rsidRPr="00BF5811">
        <w:rPr>
          <w:rFonts w:ascii="Arial" w:hAnsi="Arial" w:cs="Arial"/>
          <w:spacing w:val="2"/>
          <w:sz w:val="24"/>
          <w:szCs w:val="24"/>
        </w:rPr>
        <w:t xml:space="preserve"> </w:t>
      </w:r>
      <w:r w:rsidRPr="00BF5811">
        <w:rPr>
          <w:rFonts w:ascii="Arial" w:hAnsi="Arial" w:cs="Arial"/>
          <w:spacing w:val="-1"/>
          <w:sz w:val="24"/>
          <w:szCs w:val="24"/>
        </w:rPr>
        <w:t>being</w:t>
      </w:r>
      <w:r w:rsidRPr="00BF5811">
        <w:rPr>
          <w:rFonts w:ascii="Arial" w:hAnsi="Arial" w:cs="Arial"/>
          <w:spacing w:val="1"/>
          <w:sz w:val="24"/>
          <w:szCs w:val="24"/>
        </w:rPr>
        <w:t xml:space="preserve"> </w:t>
      </w:r>
      <w:r w:rsidRPr="00BF5811">
        <w:rPr>
          <w:rFonts w:ascii="Arial" w:hAnsi="Arial" w:cs="Arial"/>
          <w:spacing w:val="-1"/>
          <w:sz w:val="24"/>
          <w:szCs w:val="24"/>
        </w:rPr>
        <w:t>adjusted.</w:t>
      </w:r>
      <w:r w:rsidRPr="00BF5811">
        <w:rPr>
          <w:rFonts w:ascii="Arial" w:hAnsi="Arial" w:cs="Arial"/>
          <w:sz w:val="24"/>
          <w:szCs w:val="24"/>
        </w:rPr>
        <w:t xml:space="preserve"> The</w:t>
      </w:r>
      <w:r w:rsidRPr="00BF5811">
        <w:rPr>
          <w:rFonts w:ascii="Arial" w:hAnsi="Arial" w:cs="Arial"/>
          <w:spacing w:val="3"/>
          <w:sz w:val="24"/>
          <w:szCs w:val="24"/>
        </w:rPr>
        <w:t xml:space="preserve"> </w:t>
      </w:r>
      <w:r w:rsidRPr="00BF5811">
        <w:rPr>
          <w:rFonts w:ascii="Arial" w:hAnsi="Arial" w:cs="Arial"/>
          <w:spacing w:val="-1"/>
          <w:sz w:val="24"/>
          <w:szCs w:val="24"/>
        </w:rPr>
        <w:t>annual</w:t>
      </w:r>
      <w:r w:rsidRPr="00BF5811">
        <w:rPr>
          <w:rFonts w:ascii="Arial" w:hAnsi="Arial" w:cs="Arial"/>
          <w:spacing w:val="2"/>
          <w:sz w:val="24"/>
          <w:szCs w:val="24"/>
        </w:rPr>
        <w:t xml:space="preserve"> </w:t>
      </w:r>
      <w:r w:rsidRPr="00BF5811">
        <w:rPr>
          <w:rFonts w:ascii="Arial" w:hAnsi="Arial" w:cs="Arial"/>
          <w:spacing w:val="-1"/>
          <w:sz w:val="24"/>
          <w:szCs w:val="24"/>
        </w:rPr>
        <w:t>salary</w:t>
      </w:r>
      <w:r w:rsidRPr="00BF5811">
        <w:rPr>
          <w:rFonts w:ascii="Arial" w:hAnsi="Arial" w:cs="Arial"/>
          <w:spacing w:val="75"/>
          <w:sz w:val="24"/>
          <w:szCs w:val="24"/>
        </w:rPr>
        <w:t xml:space="preserve"> </w:t>
      </w:r>
      <w:r w:rsidRPr="00BF5811">
        <w:rPr>
          <w:rFonts w:ascii="Arial" w:hAnsi="Arial" w:cs="Arial"/>
          <w:spacing w:val="-1"/>
          <w:sz w:val="24"/>
          <w:szCs w:val="24"/>
        </w:rPr>
        <w:t>increase</w:t>
      </w:r>
      <w:r w:rsidRPr="00BF5811">
        <w:rPr>
          <w:rFonts w:ascii="Arial" w:hAnsi="Arial" w:cs="Arial"/>
          <w:spacing w:val="1"/>
          <w:sz w:val="24"/>
          <w:szCs w:val="24"/>
        </w:rPr>
        <w:t xml:space="preserve"> </w:t>
      </w:r>
      <w:r w:rsidRPr="00BF5811">
        <w:rPr>
          <w:rFonts w:ascii="Arial" w:hAnsi="Arial" w:cs="Arial"/>
          <w:spacing w:val="-1"/>
          <w:sz w:val="24"/>
          <w:szCs w:val="24"/>
        </w:rPr>
        <w:t>cycles</w:t>
      </w:r>
      <w:r w:rsidRPr="00BF5811">
        <w:rPr>
          <w:rFonts w:ascii="Arial" w:hAnsi="Arial" w:cs="Arial"/>
          <w:sz w:val="24"/>
          <w:szCs w:val="24"/>
        </w:rPr>
        <w:t xml:space="preserve"> </w:t>
      </w:r>
      <w:r w:rsidRPr="00BF5811">
        <w:rPr>
          <w:rFonts w:ascii="Arial" w:hAnsi="Arial" w:cs="Arial"/>
          <w:spacing w:val="-1"/>
          <w:sz w:val="24"/>
          <w:szCs w:val="24"/>
        </w:rPr>
        <w:t>shall</w:t>
      </w:r>
      <w:r w:rsidRPr="00BF5811">
        <w:rPr>
          <w:rFonts w:ascii="Arial" w:hAnsi="Arial" w:cs="Arial"/>
          <w:sz w:val="24"/>
          <w:szCs w:val="24"/>
        </w:rPr>
        <w:t xml:space="preserve"> </w:t>
      </w:r>
      <w:r w:rsidRPr="00BF5811">
        <w:rPr>
          <w:rFonts w:ascii="Arial" w:hAnsi="Arial" w:cs="Arial"/>
          <w:spacing w:val="-1"/>
          <w:sz w:val="24"/>
          <w:szCs w:val="24"/>
        </w:rPr>
        <w:t>not</w:t>
      </w:r>
      <w:r w:rsidRPr="00BF5811">
        <w:rPr>
          <w:rFonts w:ascii="Arial" w:hAnsi="Arial" w:cs="Arial"/>
          <w:sz w:val="24"/>
          <w:szCs w:val="24"/>
        </w:rPr>
        <w:t xml:space="preserve"> </w:t>
      </w:r>
      <w:r w:rsidRPr="00BF5811">
        <w:rPr>
          <w:rFonts w:ascii="Arial" w:hAnsi="Arial" w:cs="Arial"/>
          <w:spacing w:val="-1"/>
          <w:sz w:val="24"/>
          <w:szCs w:val="24"/>
        </w:rPr>
        <w:t>be</w:t>
      </w:r>
      <w:r w:rsidRPr="00BF5811">
        <w:rPr>
          <w:rFonts w:ascii="Arial" w:hAnsi="Arial" w:cs="Arial"/>
          <w:spacing w:val="1"/>
          <w:sz w:val="24"/>
          <w:szCs w:val="24"/>
        </w:rPr>
        <w:t xml:space="preserve"> </w:t>
      </w:r>
      <w:r w:rsidRPr="00BF5811">
        <w:rPr>
          <w:rFonts w:ascii="Arial" w:hAnsi="Arial" w:cs="Arial"/>
          <w:spacing w:val="-1"/>
          <w:sz w:val="24"/>
          <w:szCs w:val="24"/>
        </w:rPr>
        <w:t xml:space="preserve">affected </w:t>
      </w:r>
      <w:r w:rsidRPr="00BF5811">
        <w:rPr>
          <w:rFonts w:ascii="Arial" w:hAnsi="Arial" w:cs="Arial"/>
          <w:sz w:val="24"/>
          <w:szCs w:val="24"/>
        </w:rPr>
        <w:t>by</w:t>
      </w:r>
      <w:r w:rsidRPr="00BF5811">
        <w:rPr>
          <w:rFonts w:ascii="Arial" w:hAnsi="Arial" w:cs="Arial"/>
          <w:spacing w:val="-2"/>
          <w:sz w:val="24"/>
          <w:szCs w:val="24"/>
        </w:rPr>
        <w:t xml:space="preserve"> </w:t>
      </w:r>
      <w:r w:rsidRPr="00BF5811">
        <w:rPr>
          <w:rFonts w:ascii="Arial" w:hAnsi="Arial" w:cs="Arial"/>
          <w:sz w:val="24"/>
          <w:szCs w:val="24"/>
        </w:rPr>
        <w:t>these</w:t>
      </w:r>
      <w:r w:rsidRPr="00BF5811">
        <w:rPr>
          <w:rFonts w:ascii="Arial" w:hAnsi="Arial" w:cs="Arial"/>
          <w:spacing w:val="-1"/>
          <w:sz w:val="24"/>
          <w:szCs w:val="24"/>
        </w:rPr>
        <w:t xml:space="preserve"> adjustments.</w:t>
      </w:r>
    </w:p>
    <w:p w14:paraId="7D1167EF" w14:textId="77777777" w:rsidR="00A16AFE" w:rsidRPr="00BF5811" w:rsidRDefault="00A16AFE" w:rsidP="00985A6C">
      <w:pPr>
        <w:ind w:left="810"/>
        <w:rPr>
          <w:rFonts w:ascii="Arial" w:hAnsi="Arial" w:cs="Arial"/>
          <w:spacing w:val="-1"/>
          <w:sz w:val="24"/>
          <w:szCs w:val="24"/>
        </w:rPr>
      </w:pPr>
    </w:p>
    <w:p w14:paraId="348A202C" w14:textId="17FB460A" w:rsidR="00F00036" w:rsidRPr="00587E7A" w:rsidRDefault="003650B4" w:rsidP="00540BD0">
      <w:pPr>
        <w:pStyle w:val="Heading2"/>
        <w:numPr>
          <w:ilvl w:val="1"/>
          <w:numId w:val="79"/>
        </w:numPr>
        <w:tabs>
          <w:tab w:val="left" w:pos="824"/>
        </w:tabs>
        <w:rPr>
          <w:rFonts w:cs="Arial"/>
          <w:b w:val="0"/>
          <w:bCs w:val="0"/>
        </w:rPr>
      </w:pPr>
      <w:bookmarkStart w:id="83" w:name="_Toc162443618"/>
      <w:r w:rsidRPr="00587E7A">
        <w:rPr>
          <w:rFonts w:cs="Arial"/>
          <w:spacing w:val="-1"/>
        </w:rPr>
        <w:t>OTHER</w:t>
      </w:r>
      <w:r w:rsidRPr="00587E7A">
        <w:rPr>
          <w:rFonts w:cs="Arial"/>
        </w:rPr>
        <w:t xml:space="preserve"> </w:t>
      </w:r>
      <w:r w:rsidRPr="00587E7A">
        <w:rPr>
          <w:rFonts w:cs="Arial"/>
          <w:spacing w:val="-1"/>
        </w:rPr>
        <w:t>COMPENSATION/BENEFIT</w:t>
      </w:r>
      <w:r w:rsidRPr="00587E7A">
        <w:rPr>
          <w:rFonts w:cs="Arial"/>
        </w:rPr>
        <w:t xml:space="preserve"> </w:t>
      </w:r>
      <w:r w:rsidRPr="00587E7A">
        <w:rPr>
          <w:rFonts w:cs="Arial"/>
          <w:spacing w:val="-2"/>
        </w:rPr>
        <w:t>PROGRAMS</w:t>
      </w:r>
      <w:bookmarkEnd w:id="83"/>
    </w:p>
    <w:p w14:paraId="32011832" w14:textId="77777777" w:rsidR="00F00036" w:rsidRPr="00587E7A" w:rsidRDefault="00F00036" w:rsidP="00985A6C">
      <w:pPr>
        <w:rPr>
          <w:rFonts w:ascii="Arial" w:eastAsia="Arial" w:hAnsi="Arial" w:cs="Arial"/>
          <w:b/>
          <w:bCs/>
          <w:sz w:val="24"/>
          <w:szCs w:val="24"/>
        </w:rPr>
      </w:pPr>
    </w:p>
    <w:p w14:paraId="6F09F254" w14:textId="77777777" w:rsidR="00F00036" w:rsidRPr="00587E7A" w:rsidRDefault="003650B4" w:rsidP="00985A6C">
      <w:pPr>
        <w:pStyle w:val="BodyText"/>
        <w:ind w:left="900" w:right="-18" w:firstLine="0"/>
        <w:rPr>
          <w:rFonts w:cs="Arial"/>
        </w:rPr>
      </w:pPr>
      <w:r w:rsidRPr="00587E7A">
        <w:rPr>
          <w:rFonts w:cs="Arial"/>
          <w:spacing w:val="-1"/>
        </w:rPr>
        <w:t>Depending</w:t>
      </w:r>
      <w:r w:rsidRPr="00587E7A">
        <w:rPr>
          <w:rFonts w:cs="Arial"/>
          <w:spacing w:val="3"/>
        </w:rPr>
        <w:t xml:space="preserve"> </w:t>
      </w:r>
      <w:r w:rsidRPr="00587E7A">
        <w:rPr>
          <w:rFonts w:cs="Arial"/>
        </w:rPr>
        <w:t>upon</w:t>
      </w:r>
      <w:r w:rsidRPr="00587E7A">
        <w:rPr>
          <w:rFonts w:cs="Arial"/>
          <w:spacing w:val="3"/>
        </w:rPr>
        <w:t xml:space="preserve"> </w:t>
      </w:r>
      <w:r w:rsidRPr="00587E7A">
        <w:rPr>
          <w:rFonts w:cs="Arial"/>
          <w:spacing w:val="-1"/>
        </w:rPr>
        <w:t>employee</w:t>
      </w:r>
      <w:r w:rsidRPr="00587E7A">
        <w:rPr>
          <w:rFonts w:cs="Arial"/>
          <w:spacing w:val="6"/>
        </w:rPr>
        <w:t xml:space="preserve"> </w:t>
      </w:r>
      <w:r w:rsidRPr="00587E7A">
        <w:rPr>
          <w:rFonts w:cs="Arial"/>
        </w:rPr>
        <w:t>status</w:t>
      </w:r>
      <w:r w:rsidRPr="00587E7A">
        <w:rPr>
          <w:rFonts w:cs="Arial"/>
          <w:spacing w:val="5"/>
        </w:rPr>
        <w:t xml:space="preserve"> </w:t>
      </w:r>
      <w:r w:rsidRPr="00587E7A">
        <w:rPr>
          <w:rFonts w:cs="Arial"/>
          <w:spacing w:val="-1"/>
        </w:rPr>
        <w:t>(i.e.,</w:t>
      </w:r>
      <w:r w:rsidRPr="00587E7A">
        <w:rPr>
          <w:rFonts w:cs="Arial"/>
          <w:spacing w:val="3"/>
        </w:rPr>
        <w:t xml:space="preserve"> </w:t>
      </w:r>
      <w:r w:rsidRPr="00587E7A">
        <w:rPr>
          <w:rFonts w:cs="Arial"/>
          <w:spacing w:val="-1"/>
        </w:rPr>
        <w:t>full-time,</w:t>
      </w:r>
      <w:r w:rsidRPr="00587E7A">
        <w:rPr>
          <w:rFonts w:cs="Arial"/>
          <w:spacing w:val="5"/>
        </w:rPr>
        <w:t xml:space="preserve"> </w:t>
      </w:r>
      <w:r w:rsidRPr="00587E7A">
        <w:rPr>
          <w:rFonts w:cs="Arial"/>
          <w:spacing w:val="-1"/>
        </w:rPr>
        <w:t>part-time,</w:t>
      </w:r>
      <w:r w:rsidRPr="00587E7A">
        <w:rPr>
          <w:rFonts w:cs="Arial"/>
          <w:spacing w:val="5"/>
        </w:rPr>
        <w:t xml:space="preserve"> </w:t>
      </w:r>
      <w:r w:rsidRPr="00587E7A">
        <w:rPr>
          <w:rFonts w:cs="Arial"/>
          <w:spacing w:val="-1"/>
        </w:rPr>
        <w:t>union/non-union,</w:t>
      </w:r>
      <w:r w:rsidRPr="00587E7A">
        <w:rPr>
          <w:rFonts w:cs="Arial"/>
          <w:spacing w:val="5"/>
        </w:rPr>
        <w:t xml:space="preserve"> </w:t>
      </w:r>
      <w:r w:rsidRPr="00587E7A">
        <w:rPr>
          <w:rFonts w:cs="Arial"/>
          <w:spacing w:val="-1"/>
        </w:rPr>
        <w:t>etc.),</w:t>
      </w:r>
      <w:r w:rsidRPr="00587E7A">
        <w:rPr>
          <w:rFonts w:cs="Arial"/>
          <w:spacing w:val="5"/>
        </w:rPr>
        <w:t xml:space="preserve"> </w:t>
      </w:r>
      <w:r w:rsidRPr="00587E7A">
        <w:rPr>
          <w:rFonts w:cs="Arial"/>
          <w:spacing w:val="-1"/>
        </w:rPr>
        <w:t>the</w:t>
      </w:r>
      <w:r w:rsidRPr="00587E7A">
        <w:rPr>
          <w:rFonts w:cs="Arial"/>
          <w:spacing w:val="67"/>
        </w:rPr>
        <w:t xml:space="preserve"> </w:t>
      </w:r>
      <w:r w:rsidRPr="00587E7A">
        <w:rPr>
          <w:rFonts w:cs="Arial"/>
          <w:spacing w:val="-1"/>
        </w:rPr>
        <w:t>following types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compensation and/or</w:t>
      </w:r>
      <w:r w:rsidRPr="00587E7A">
        <w:rPr>
          <w:rFonts w:cs="Arial"/>
          <w:spacing w:val="-3"/>
        </w:rPr>
        <w:t xml:space="preserve"> </w:t>
      </w:r>
      <w:r w:rsidRPr="00587E7A">
        <w:rPr>
          <w:rFonts w:cs="Arial"/>
          <w:spacing w:val="-1"/>
        </w:rPr>
        <w:t>benefit</w:t>
      </w:r>
      <w:r w:rsidRPr="00587E7A">
        <w:rPr>
          <w:rFonts w:cs="Arial"/>
        </w:rPr>
        <w:t xml:space="preserve"> </w:t>
      </w:r>
      <w:r w:rsidRPr="00587E7A">
        <w:rPr>
          <w:rFonts w:cs="Arial"/>
          <w:spacing w:val="-1"/>
        </w:rPr>
        <w:t>programs</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1"/>
        </w:rPr>
        <w:t xml:space="preserve"> authorized:</w:t>
      </w:r>
    </w:p>
    <w:p w14:paraId="6BA27B3F" w14:textId="77777777" w:rsidR="00F00036" w:rsidRPr="00587E7A" w:rsidRDefault="00F00036" w:rsidP="00985A6C">
      <w:pPr>
        <w:rPr>
          <w:rFonts w:ascii="Arial" w:eastAsia="Arial" w:hAnsi="Arial" w:cs="Arial"/>
          <w:sz w:val="24"/>
          <w:szCs w:val="24"/>
        </w:rPr>
      </w:pPr>
    </w:p>
    <w:p w14:paraId="535F0E1B" w14:textId="77777777" w:rsidR="00F00036" w:rsidRPr="00587E7A" w:rsidRDefault="003650B4" w:rsidP="00540BD0">
      <w:pPr>
        <w:pStyle w:val="BodyText"/>
        <w:numPr>
          <w:ilvl w:val="0"/>
          <w:numId w:val="100"/>
        </w:numPr>
        <w:ind w:left="1530" w:hanging="630"/>
        <w:rPr>
          <w:rFonts w:cs="Arial"/>
        </w:rPr>
      </w:pPr>
      <w:r w:rsidRPr="00587E7A">
        <w:rPr>
          <w:rFonts w:cs="Arial"/>
          <w:spacing w:val="-1"/>
        </w:rPr>
        <w:t xml:space="preserve">Health </w:t>
      </w:r>
      <w:r w:rsidRPr="00587E7A">
        <w:rPr>
          <w:rFonts w:cs="Arial"/>
        </w:rPr>
        <w:t>and</w:t>
      </w:r>
      <w:r w:rsidRPr="00587E7A">
        <w:rPr>
          <w:rFonts w:cs="Arial"/>
          <w:spacing w:val="-1"/>
        </w:rPr>
        <w:t xml:space="preserve"> dental</w:t>
      </w:r>
      <w:r w:rsidRPr="00587E7A">
        <w:rPr>
          <w:rFonts w:cs="Arial"/>
        </w:rPr>
        <w:t xml:space="preserve"> </w:t>
      </w:r>
      <w:r w:rsidRPr="00587E7A">
        <w:rPr>
          <w:rFonts w:cs="Arial"/>
          <w:spacing w:val="-1"/>
        </w:rPr>
        <w:t>insurance</w:t>
      </w:r>
    </w:p>
    <w:p w14:paraId="00AD0325" w14:textId="77777777" w:rsidR="00F00036" w:rsidRPr="00587E7A" w:rsidRDefault="003650B4" w:rsidP="00540BD0">
      <w:pPr>
        <w:pStyle w:val="BodyText"/>
        <w:numPr>
          <w:ilvl w:val="0"/>
          <w:numId w:val="100"/>
        </w:numPr>
        <w:ind w:left="1530" w:hanging="630"/>
        <w:rPr>
          <w:rFonts w:cs="Arial"/>
        </w:rPr>
      </w:pPr>
      <w:r w:rsidRPr="00587E7A">
        <w:rPr>
          <w:rFonts w:cs="Arial"/>
          <w:spacing w:val="-1"/>
        </w:rPr>
        <w:t>Prescription</w:t>
      </w:r>
      <w:r w:rsidRPr="00587E7A">
        <w:rPr>
          <w:rFonts w:cs="Arial"/>
          <w:spacing w:val="1"/>
        </w:rPr>
        <w:t xml:space="preserve"> </w:t>
      </w:r>
      <w:r w:rsidRPr="00587E7A">
        <w:rPr>
          <w:rFonts w:cs="Arial"/>
          <w:spacing w:val="-1"/>
        </w:rPr>
        <w:t>card</w:t>
      </w:r>
      <w:r w:rsidRPr="00587E7A">
        <w:rPr>
          <w:rFonts w:cs="Arial"/>
          <w:spacing w:val="1"/>
        </w:rPr>
        <w:t xml:space="preserve"> </w:t>
      </w:r>
      <w:r w:rsidRPr="00587E7A">
        <w:rPr>
          <w:rFonts w:cs="Arial"/>
          <w:spacing w:val="-1"/>
        </w:rPr>
        <w:t>program</w:t>
      </w:r>
    </w:p>
    <w:p w14:paraId="085E540C" w14:textId="77777777" w:rsidR="00F00036" w:rsidRPr="00587E7A" w:rsidRDefault="003650B4" w:rsidP="00540BD0">
      <w:pPr>
        <w:pStyle w:val="BodyText"/>
        <w:numPr>
          <w:ilvl w:val="0"/>
          <w:numId w:val="100"/>
        </w:numPr>
        <w:ind w:left="1530" w:hanging="630"/>
        <w:rPr>
          <w:rFonts w:cs="Arial"/>
        </w:rPr>
      </w:pPr>
      <w:r w:rsidRPr="00587E7A">
        <w:rPr>
          <w:rFonts w:cs="Arial"/>
          <w:spacing w:val="-1"/>
        </w:rPr>
        <w:t>Life</w:t>
      </w:r>
      <w:r w:rsidRPr="00587E7A">
        <w:rPr>
          <w:rFonts w:cs="Arial"/>
          <w:spacing w:val="1"/>
        </w:rPr>
        <w:t xml:space="preserve"> </w:t>
      </w:r>
      <w:r w:rsidRPr="00587E7A">
        <w:rPr>
          <w:rFonts w:cs="Arial"/>
          <w:spacing w:val="-1"/>
        </w:rPr>
        <w:t>insurance</w:t>
      </w:r>
    </w:p>
    <w:p w14:paraId="25CB0D47" w14:textId="77777777" w:rsidR="00F00036" w:rsidRPr="00587E7A" w:rsidRDefault="003650B4" w:rsidP="00540BD0">
      <w:pPr>
        <w:pStyle w:val="BodyText"/>
        <w:numPr>
          <w:ilvl w:val="0"/>
          <w:numId w:val="100"/>
        </w:numPr>
        <w:ind w:left="1530" w:hanging="630"/>
        <w:rPr>
          <w:rFonts w:cs="Arial"/>
        </w:rPr>
      </w:pPr>
      <w:r w:rsidRPr="00587E7A">
        <w:rPr>
          <w:rFonts w:cs="Arial"/>
          <w:spacing w:val="-1"/>
        </w:rPr>
        <w:t>Section 125</w:t>
      </w:r>
      <w:r w:rsidRPr="00587E7A">
        <w:rPr>
          <w:rFonts w:cs="Arial"/>
          <w:spacing w:val="1"/>
        </w:rPr>
        <w:t xml:space="preserve"> </w:t>
      </w:r>
      <w:r w:rsidRPr="00587E7A">
        <w:rPr>
          <w:rFonts w:cs="Arial"/>
          <w:spacing w:val="-1"/>
        </w:rPr>
        <w:t>"Cafeteria"</w:t>
      </w:r>
      <w:r w:rsidRPr="00587E7A">
        <w:rPr>
          <w:rFonts w:cs="Arial"/>
          <w:spacing w:val="1"/>
        </w:rPr>
        <w:t xml:space="preserve"> </w:t>
      </w:r>
      <w:r w:rsidRPr="00587E7A">
        <w:rPr>
          <w:rFonts w:cs="Arial"/>
          <w:spacing w:val="-1"/>
        </w:rPr>
        <w:t>plan</w:t>
      </w:r>
    </w:p>
    <w:p w14:paraId="79C9359E" w14:textId="77777777" w:rsidR="00F00036" w:rsidRPr="00587E7A" w:rsidRDefault="003650B4" w:rsidP="00540BD0">
      <w:pPr>
        <w:pStyle w:val="BodyText"/>
        <w:numPr>
          <w:ilvl w:val="0"/>
          <w:numId w:val="100"/>
        </w:numPr>
        <w:ind w:left="1530" w:hanging="630"/>
        <w:rPr>
          <w:rFonts w:cs="Arial"/>
        </w:rPr>
      </w:pPr>
      <w:r w:rsidRPr="00587E7A">
        <w:rPr>
          <w:rFonts w:cs="Arial"/>
          <w:spacing w:val="-1"/>
        </w:rPr>
        <w:t>Pension</w:t>
      </w:r>
      <w:r w:rsidRPr="00587E7A">
        <w:rPr>
          <w:rFonts w:cs="Arial"/>
          <w:spacing w:val="1"/>
        </w:rPr>
        <w:t xml:space="preserve"> </w:t>
      </w:r>
      <w:r w:rsidRPr="00587E7A">
        <w:rPr>
          <w:rFonts w:cs="Arial"/>
          <w:spacing w:val="-1"/>
        </w:rPr>
        <w:t>program</w:t>
      </w:r>
    </w:p>
    <w:p w14:paraId="371AE845" w14:textId="77777777" w:rsidR="00F00036" w:rsidRPr="00587E7A" w:rsidRDefault="003650B4" w:rsidP="00540BD0">
      <w:pPr>
        <w:pStyle w:val="BodyText"/>
        <w:numPr>
          <w:ilvl w:val="0"/>
          <w:numId w:val="100"/>
        </w:numPr>
        <w:ind w:left="1530" w:hanging="630"/>
        <w:rPr>
          <w:rFonts w:cs="Arial"/>
        </w:rPr>
      </w:pPr>
      <w:r w:rsidRPr="00587E7A">
        <w:rPr>
          <w:rFonts w:cs="Arial"/>
          <w:spacing w:val="-1"/>
        </w:rPr>
        <w:t>Occupational</w:t>
      </w:r>
      <w:r w:rsidRPr="00587E7A">
        <w:rPr>
          <w:rFonts w:cs="Arial"/>
          <w:spacing w:val="-3"/>
        </w:rPr>
        <w:t xml:space="preserve"> </w:t>
      </w:r>
      <w:r w:rsidRPr="00587E7A">
        <w:rPr>
          <w:rFonts w:cs="Arial"/>
          <w:spacing w:val="-1"/>
        </w:rPr>
        <w:t>disability</w:t>
      </w:r>
      <w:r w:rsidRPr="00587E7A">
        <w:rPr>
          <w:rFonts w:cs="Arial"/>
          <w:spacing w:val="-2"/>
        </w:rPr>
        <w:t xml:space="preserve"> </w:t>
      </w:r>
      <w:r w:rsidRPr="00587E7A">
        <w:rPr>
          <w:rFonts w:cs="Arial"/>
          <w:spacing w:val="-1"/>
        </w:rPr>
        <w:t>leave</w:t>
      </w:r>
    </w:p>
    <w:p w14:paraId="1E4D76A9" w14:textId="77777777" w:rsidR="00F00036" w:rsidRPr="00587E7A" w:rsidRDefault="003650B4" w:rsidP="00540BD0">
      <w:pPr>
        <w:pStyle w:val="BodyText"/>
        <w:numPr>
          <w:ilvl w:val="0"/>
          <w:numId w:val="100"/>
        </w:numPr>
        <w:ind w:left="1530" w:hanging="630"/>
        <w:rPr>
          <w:rFonts w:cs="Arial"/>
        </w:rPr>
      </w:pPr>
      <w:r w:rsidRPr="00587E7A">
        <w:rPr>
          <w:rFonts w:cs="Arial"/>
          <w:spacing w:val="-1"/>
        </w:rPr>
        <w:lastRenderedPageBreak/>
        <w:t>Tuition</w:t>
      </w:r>
      <w:r w:rsidRPr="00587E7A">
        <w:rPr>
          <w:rFonts w:cs="Arial"/>
          <w:spacing w:val="1"/>
        </w:rPr>
        <w:t xml:space="preserve"> </w:t>
      </w:r>
      <w:r w:rsidRPr="00587E7A">
        <w:rPr>
          <w:rFonts w:cs="Arial"/>
          <w:spacing w:val="-1"/>
        </w:rPr>
        <w:t>aid</w:t>
      </w:r>
    </w:p>
    <w:p w14:paraId="1CCDF1D6" w14:textId="77777777" w:rsidR="00F00036" w:rsidRPr="00587E7A" w:rsidRDefault="003650B4" w:rsidP="00540BD0">
      <w:pPr>
        <w:pStyle w:val="BodyText"/>
        <w:numPr>
          <w:ilvl w:val="0"/>
          <w:numId w:val="100"/>
        </w:numPr>
        <w:ind w:left="1530" w:hanging="630"/>
        <w:rPr>
          <w:rFonts w:cs="Arial"/>
        </w:rPr>
      </w:pPr>
      <w:r w:rsidRPr="00587E7A">
        <w:rPr>
          <w:rFonts w:cs="Arial"/>
          <w:spacing w:val="-1"/>
        </w:rPr>
        <w:t>Uniform/clothing/equipment</w:t>
      </w:r>
      <w:r w:rsidRPr="00587E7A">
        <w:rPr>
          <w:rFonts w:cs="Arial"/>
        </w:rPr>
        <w:t xml:space="preserve"> </w:t>
      </w:r>
      <w:r w:rsidRPr="00587E7A">
        <w:rPr>
          <w:rFonts w:cs="Arial"/>
          <w:spacing w:val="-1"/>
        </w:rPr>
        <w:t>assistance</w:t>
      </w:r>
    </w:p>
    <w:p w14:paraId="23C35A50" w14:textId="77777777" w:rsidR="00F00036" w:rsidRPr="00587E7A" w:rsidRDefault="003650B4" w:rsidP="00540BD0">
      <w:pPr>
        <w:pStyle w:val="BodyText"/>
        <w:numPr>
          <w:ilvl w:val="0"/>
          <w:numId w:val="100"/>
        </w:numPr>
        <w:ind w:left="1530" w:hanging="630"/>
        <w:rPr>
          <w:rFonts w:cs="Arial"/>
        </w:rPr>
      </w:pPr>
      <w:r w:rsidRPr="00587E7A">
        <w:rPr>
          <w:rFonts w:cs="Arial"/>
          <w:spacing w:val="-1"/>
        </w:rPr>
        <w:t>Incentive</w:t>
      </w:r>
      <w:r w:rsidRPr="00587E7A">
        <w:rPr>
          <w:rFonts w:cs="Arial"/>
          <w:spacing w:val="1"/>
        </w:rPr>
        <w:t xml:space="preserve"> </w:t>
      </w:r>
      <w:r w:rsidRPr="00587E7A">
        <w:rPr>
          <w:rFonts w:cs="Arial"/>
          <w:spacing w:val="-1"/>
        </w:rPr>
        <w:t>pay/programs</w:t>
      </w:r>
    </w:p>
    <w:p w14:paraId="186C720D" w14:textId="77777777" w:rsidR="00F00036" w:rsidRPr="00587E7A" w:rsidRDefault="003650B4" w:rsidP="00540BD0">
      <w:pPr>
        <w:pStyle w:val="BodyText"/>
        <w:numPr>
          <w:ilvl w:val="0"/>
          <w:numId w:val="100"/>
        </w:numPr>
        <w:ind w:left="1530" w:hanging="630"/>
        <w:rPr>
          <w:rFonts w:cs="Arial"/>
        </w:rPr>
      </w:pPr>
      <w:r w:rsidRPr="00587E7A">
        <w:rPr>
          <w:rFonts w:cs="Arial"/>
        </w:rPr>
        <w:t>Wellness</w:t>
      </w:r>
      <w:r w:rsidRPr="00587E7A">
        <w:rPr>
          <w:rFonts w:cs="Arial"/>
          <w:spacing w:val="-2"/>
        </w:rPr>
        <w:t xml:space="preserve"> </w:t>
      </w:r>
      <w:r w:rsidRPr="00587E7A">
        <w:rPr>
          <w:rFonts w:cs="Arial"/>
          <w:spacing w:val="-1"/>
        </w:rPr>
        <w:t>Program</w:t>
      </w:r>
    </w:p>
    <w:p w14:paraId="13601F0A" w14:textId="77777777" w:rsidR="00F00036" w:rsidRPr="00587E7A" w:rsidRDefault="003650B4" w:rsidP="00540BD0">
      <w:pPr>
        <w:pStyle w:val="BodyText"/>
        <w:numPr>
          <w:ilvl w:val="0"/>
          <w:numId w:val="100"/>
        </w:numPr>
        <w:ind w:left="1530" w:hanging="630"/>
        <w:rPr>
          <w:rFonts w:cs="Arial"/>
        </w:rPr>
      </w:pPr>
      <w:r w:rsidRPr="00587E7A">
        <w:rPr>
          <w:rFonts w:cs="Arial"/>
          <w:spacing w:val="-1"/>
        </w:rPr>
        <w:t>Employee</w:t>
      </w:r>
      <w:r w:rsidRPr="00587E7A">
        <w:rPr>
          <w:rFonts w:cs="Arial"/>
          <w:spacing w:val="1"/>
        </w:rPr>
        <w:t xml:space="preserve"> </w:t>
      </w:r>
      <w:r w:rsidRPr="00587E7A">
        <w:rPr>
          <w:rFonts w:cs="Arial"/>
          <w:spacing w:val="-1"/>
        </w:rPr>
        <w:t>Health Clinic</w:t>
      </w:r>
    </w:p>
    <w:p w14:paraId="69936C97" w14:textId="77777777" w:rsidR="00F00036" w:rsidRPr="00587E7A" w:rsidRDefault="00F00036" w:rsidP="00985A6C">
      <w:pPr>
        <w:rPr>
          <w:rFonts w:ascii="Arial" w:eastAsia="Arial" w:hAnsi="Arial" w:cs="Arial"/>
          <w:sz w:val="24"/>
          <w:szCs w:val="24"/>
        </w:rPr>
      </w:pPr>
    </w:p>
    <w:p w14:paraId="57B9D244" w14:textId="4CD5AD5F" w:rsidR="00F00036" w:rsidRPr="00587E7A" w:rsidRDefault="003650B4" w:rsidP="00540BD0">
      <w:pPr>
        <w:pStyle w:val="Heading2"/>
        <w:numPr>
          <w:ilvl w:val="1"/>
          <w:numId w:val="79"/>
        </w:numPr>
        <w:tabs>
          <w:tab w:val="left" w:pos="824"/>
        </w:tabs>
        <w:rPr>
          <w:rFonts w:cs="Arial"/>
          <w:b w:val="0"/>
          <w:bCs w:val="0"/>
        </w:rPr>
      </w:pPr>
      <w:bookmarkStart w:id="84" w:name="_Toc162443619"/>
      <w:r w:rsidRPr="00587E7A">
        <w:rPr>
          <w:rFonts w:cs="Arial"/>
          <w:spacing w:val="-1"/>
        </w:rPr>
        <w:t>EMPLOYEE</w:t>
      </w:r>
      <w:r w:rsidRPr="00587E7A">
        <w:rPr>
          <w:rFonts w:cs="Arial"/>
          <w:spacing w:val="1"/>
        </w:rPr>
        <w:t xml:space="preserve"> </w:t>
      </w:r>
      <w:r w:rsidRPr="00587E7A">
        <w:rPr>
          <w:rFonts w:cs="Arial"/>
          <w:spacing w:val="-1"/>
        </w:rPr>
        <w:t>PAYCHECKS</w:t>
      </w:r>
      <w:bookmarkEnd w:id="84"/>
    </w:p>
    <w:p w14:paraId="0EC46CBF" w14:textId="77777777" w:rsidR="00F00036" w:rsidRPr="00587E7A" w:rsidRDefault="00F00036" w:rsidP="00985A6C">
      <w:pPr>
        <w:rPr>
          <w:rFonts w:ascii="Arial" w:eastAsia="Arial" w:hAnsi="Arial" w:cs="Arial"/>
          <w:b/>
          <w:bCs/>
          <w:sz w:val="24"/>
          <w:szCs w:val="24"/>
        </w:rPr>
      </w:pPr>
    </w:p>
    <w:p w14:paraId="208CA066" w14:textId="77777777" w:rsidR="00F00036" w:rsidRPr="00587E7A" w:rsidRDefault="003650B4" w:rsidP="00540BD0">
      <w:pPr>
        <w:pStyle w:val="BodyText"/>
        <w:numPr>
          <w:ilvl w:val="2"/>
          <w:numId w:val="79"/>
        </w:numPr>
        <w:tabs>
          <w:tab w:val="left" w:pos="1544"/>
        </w:tabs>
        <w:ind w:right="121"/>
        <w:rPr>
          <w:rFonts w:cs="Arial"/>
        </w:rPr>
      </w:pPr>
      <w:r w:rsidRPr="00587E7A">
        <w:rPr>
          <w:rFonts w:cs="Arial"/>
        </w:rPr>
        <w:t>The</w:t>
      </w:r>
      <w:r w:rsidRPr="00587E7A">
        <w:rPr>
          <w:rFonts w:cs="Arial"/>
          <w:spacing w:val="34"/>
        </w:rPr>
        <w:t xml:space="preserve"> </w:t>
      </w:r>
      <w:r w:rsidRPr="00587E7A">
        <w:rPr>
          <w:rFonts w:cs="Arial"/>
          <w:spacing w:val="-1"/>
        </w:rPr>
        <w:t>official</w:t>
      </w:r>
      <w:r w:rsidRPr="00587E7A">
        <w:rPr>
          <w:rFonts w:cs="Arial"/>
          <w:spacing w:val="33"/>
        </w:rPr>
        <w:t xml:space="preserve"> </w:t>
      </w:r>
      <w:r w:rsidRPr="00587E7A">
        <w:rPr>
          <w:rFonts w:cs="Arial"/>
          <w:spacing w:val="-1"/>
        </w:rPr>
        <w:t>payday</w:t>
      </w:r>
      <w:r w:rsidRPr="00587E7A">
        <w:rPr>
          <w:rFonts w:cs="Arial"/>
          <w:spacing w:val="31"/>
        </w:rPr>
        <w:t xml:space="preserve"> </w:t>
      </w:r>
      <w:r w:rsidRPr="00587E7A">
        <w:rPr>
          <w:rFonts w:cs="Arial"/>
        </w:rPr>
        <w:t>for</w:t>
      </w:r>
      <w:r w:rsidRPr="00587E7A">
        <w:rPr>
          <w:rFonts w:cs="Arial"/>
          <w:spacing w:val="30"/>
        </w:rPr>
        <w:t xml:space="preserve"> </w:t>
      </w:r>
      <w:r w:rsidRPr="00587E7A">
        <w:rPr>
          <w:rFonts w:cs="Arial"/>
          <w:spacing w:val="-1"/>
        </w:rPr>
        <w:t>all</w:t>
      </w:r>
      <w:r w:rsidRPr="00587E7A">
        <w:rPr>
          <w:rFonts w:cs="Arial"/>
          <w:spacing w:val="33"/>
        </w:rPr>
        <w:t xml:space="preserve"> </w:t>
      </w:r>
      <w:r w:rsidRPr="00587E7A">
        <w:rPr>
          <w:rFonts w:cs="Arial"/>
          <w:spacing w:val="-1"/>
        </w:rPr>
        <w:t>employees</w:t>
      </w:r>
      <w:r w:rsidRPr="00587E7A">
        <w:rPr>
          <w:rFonts w:cs="Arial"/>
          <w:spacing w:val="33"/>
        </w:rPr>
        <w:t xml:space="preserve"> </w:t>
      </w:r>
      <w:r w:rsidRPr="00587E7A">
        <w:rPr>
          <w:rFonts w:cs="Arial"/>
          <w:spacing w:val="-1"/>
        </w:rPr>
        <w:t>is</w:t>
      </w:r>
      <w:r w:rsidRPr="00587E7A">
        <w:rPr>
          <w:rFonts w:cs="Arial"/>
          <w:spacing w:val="31"/>
        </w:rPr>
        <w:t xml:space="preserve"> </w:t>
      </w:r>
      <w:r w:rsidRPr="00587E7A">
        <w:rPr>
          <w:rFonts w:cs="Arial"/>
          <w:spacing w:val="-1"/>
        </w:rPr>
        <w:t>every</w:t>
      </w:r>
      <w:r w:rsidRPr="00587E7A">
        <w:rPr>
          <w:rFonts w:cs="Arial"/>
          <w:spacing w:val="31"/>
        </w:rPr>
        <w:t xml:space="preserve"> </w:t>
      </w:r>
      <w:r w:rsidRPr="00587E7A">
        <w:rPr>
          <w:rFonts w:cs="Arial"/>
        </w:rPr>
        <w:t>other</w:t>
      </w:r>
      <w:r w:rsidRPr="00587E7A">
        <w:rPr>
          <w:rFonts w:cs="Arial"/>
          <w:spacing w:val="30"/>
        </w:rPr>
        <w:t xml:space="preserve"> </w:t>
      </w:r>
      <w:r w:rsidRPr="00587E7A">
        <w:rPr>
          <w:rFonts w:cs="Arial"/>
          <w:spacing w:val="-1"/>
        </w:rPr>
        <w:t>Thursday.</w:t>
      </w:r>
      <w:r w:rsidRPr="00587E7A">
        <w:rPr>
          <w:rFonts w:cs="Arial"/>
          <w:spacing w:val="34"/>
        </w:rPr>
        <w:t xml:space="preserve"> </w:t>
      </w:r>
      <w:r w:rsidRPr="00587E7A">
        <w:rPr>
          <w:rFonts w:cs="Arial"/>
          <w:spacing w:val="-1"/>
        </w:rPr>
        <w:t>There</w:t>
      </w:r>
      <w:r w:rsidRPr="00587E7A">
        <w:rPr>
          <w:rFonts w:cs="Arial"/>
          <w:spacing w:val="35"/>
        </w:rPr>
        <w:t xml:space="preserve"> </w:t>
      </w:r>
      <w:r w:rsidRPr="00587E7A">
        <w:rPr>
          <w:rFonts w:cs="Arial"/>
          <w:spacing w:val="-1"/>
        </w:rPr>
        <w:t>are</w:t>
      </w:r>
      <w:r w:rsidRPr="00587E7A">
        <w:rPr>
          <w:rFonts w:cs="Arial"/>
          <w:spacing w:val="35"/>
        </w:rPr>
        <w:t xml:space="preserve"> </w:t>
      </w:r>
      <w:r w:rsidRPr="00587E7A">
        <w:rPr>
          <w:rFonts w:cs="Arial"/>
          <w:spacing w:val="-1"/>
        </w:rPr>
        <w:t>generally</w:t>
      </w:r>
      <w:r w:rsidRPr="00587E7A">
        <w:rPr>
          <w:rFonts w:cs="Arial"/>
          <w:spacing w:val="51"/>
        </w:rPr>
        <w:t xml:space="preserve"> </w:t>
      </w:r>
      <w:r w:rsidRPr="00587E7A">
        <w:rPr>
          <w:rFonts w:cs="Arial"/>
          <w:spacing w:val="-1"/>
        </w:rPr>
        <w:t>twenty-six</w:t>
      </w:r>
      <w:r w:rsidRPr="00587E7A">
        <w:rPr>
          <w:rFonts w:cs="Arial"/>
          <w:spacing w:val="-2"/>
        </w:rPr>
        <w:t xml:space="preserve"> </w:t>
      </w:r>
      <w:r w:rsidRPr="00587E7A">
        <w:rPr>
          <w:rFonts w:cs="Arial"/>
          <w:spacing w:val="-1"/>
        </w:rPr>
        <w:t xml:space="preserve">(26) </w:t>
      </w:r>
      <w:r w:rsidRPr="00587E7A">
        <w:rPr>
          <w:rFonts w:cs="Arial"/>
        </w:rPr>
        <w:t>pay</w:t>
      </w:r>
      <w:r w:rsidRPr="00587E7A">
        <w:rPr>
          <w:rFonts w:cs="Arial"/>
          <w:spacing w:val="-2"/>
        </w:rPr>
        <w:t xml:space="preserve"> </w:t>
      </w:r>
      <w:r w:rsidRPr="00587E7A">
        <w:rPr>
          <w:rFonts w:cs="Arial"/>
          <w:spacing w:val="-1"/>
        </w:rPr>
        <w:t>periods</w:t>
      </w:r>
      <w:r w:rsidRPr="00587E7A">
        <w:rPr>
          <w:rFonts w:cs="Arial"/>
        </w:rPr>
        <w:t xml:space="preserve"> </w:t>
      </w:r>
      <w:r w:rsidRPr="00587E7A">
        <w:rPr>
          <w:rFonts w:cs="Arial"/>
          <w:spacing w:val="-1"/>
        </w:rPr>
        <w:t xml:space="preserve">in </w:t>
      </w:r>
      <w:r w:rsidRPr="00587E7A">
        <w:rPr>
          <w:rFonts w:cs="Arial"/>
        </w:rPr>
        <w:t>a</w:t>
      </w:r>
      <w:r w:rsidRPr="00587E7A">
        <w:rPr>
          <w:rFonts w:cs="Arial"/>
          <w:spacing w:val="1"/>
        </w:rPr>
        <w:t xml:space="preserve"> </w:t>
      </w:r>
      <w:r w:rsidRPr="00587E7A">
        <w:rPr>
          <w:rFonts w:cs="Arial"/>
          <w:spacing w:val="-1"/>
        </w:rPr>
        <w:t>year.</w:t>
      </w:r>
    </w:p>
    <w:p w14:paraId="4DF227B2" w14:textId="77777777" w:rsidR="00F00036" w:rsidRPr="00587E7A" w:rsidRDefault="00F00036" w:rsidP="00985A6C">
      <w:pPr>
        <w:rPr>
          <w:rFonts w:ascii="Arial" w:eastAsia="Arial" w:hAnsi="Arial" w:cs="Arial"/>
          <w:sz w:val="24"/>
          <w:szCs w:val="24"/>
        </w:rPr>
      </w:pPr>
    </w:p>
    <w:p w14:paraId="5DE9ABCF" w14:textId="77777777" w:rsidR="00F00036" w:rsidRPr="00587E7A" w:rsidRDefault="003650B4" w:rsidP="00540BD0">
      <w:pPr>
        <w:pStyle w:val="BodyText"/>
        <w:numPr>
          <w:ilvl w:val="3"/>
          <w:numId w:val="79"/>
        </w:numPr>
        <w:tabs>
          <w:tab w:val="left" w:pos="2264"/>
        </w:tabs>
        <w:ind w:right="127"/>
        <w:rPr>
          <w:rFonts w:cs="Arial"/>
        </w:rPr>
      </w:pPr>
      <w:r w:rsidRPr="00587E7A">
        <w:rPr>
          <w:rFonts w:cs="Arial"/>
          <w:spacing w:val="-1"/>
        </w:rPr>
        <w:t>Special</w:t>
      </w:r>
      <w:r w:rsidRPr="00587E7A">
        <w:rPr>
          <w:rFonts w:cs="Arial"/>
          <w:spacing w:val="32"/>
        </w:rPr>
        <w:t xml:space="preserve"> </w:t>
      </w:r>
      <w:r w:rsidRPr="00587E7A">
        <w:rPr>
          <w:rFonts w:cs="Arial"/>
          <w:spacing w:val="-1"/>
        </w:rPr>
        <w:t>Checks</w:t>
      </w:r>
      <w:r w:rsidRPr="00587E7A">
        <w:rPr>
          <w:rFonts w:cs="Arial"/>
          <w:spacing w:val="31"/>
        </w:rPr>
        <w:t xml:space="preserve"> </w:t>
      </w:r>
      <w:r w:rsidRPr="00587E7A">
        <w:rPr>
          <w:rFonts w:cs="Arial"/>
        </w:rPr>
        <w:t>for</w:t>
      </w:r>
      <w:r w:rsidRPr="00587E7A">
        <w:rPr>
          <w:rFonts w:cs="Arial"/>
          <w:spacing w:val="33"/>
        </w:rPr>
        <w:t xml:space="preserve"> </w:t>
      </w:r>
      <w:r w:rsidRPr="00587E7A">
        <w:rPr>
          <w:rFonts w:cs="Arial"/>
          <w:spacing w:val="-1"/>
        </w:rPr>
        <w:t>any</w:t>
      </w:r>
      <w:r w:rsidRPr="00587E7A">
        <w:rPr>
          <w:rFonts w:cs="Arial"/>
          <w:spacing w:val="31"/>
        </w:rPr>
        <w:t xml:space="preserve"> </w:t>
      </w:r>
      <w:r w:rsidRPr="00587E7A">
        <w:rPr>
          <w:rFonts w:cs="Arial"/>
          <w:spacing w:val="-1"/>
        </w:rPr>
        <w:t>Payroll</w:t>
      </w:r>
      <w:r w:rsidRPr="00587E7A">
        <w:rPr>
          <w:rFonts w:cs="Arial"/>
          <w:spacing w:val="33"/>
        </w:rPr>
        <w:t xml:space="preserve"> </w:t>
      </w:r>
      <w:r w:rsidRPr="00587E7A">
        <w:rPr>
          <w:rFonts w:cs="Arial"/>
          <w:spacing w:val="-1"/>
        </w:rPr>
        <w:t>adjustment</w:t>
      </w:r>
      <w:r w:rsidRPr="00587E7A">
        <w:rPr>
          <w:rFonts w:cs="Arial"/>
          <w:spacing w:val="34"/>
        </w:rPr>
        <w:t xml:space="preserve"> </w:t>
      </w:r>
      <w:r w:rsidRPr="00587E7A">
        <w:rPr>
          <w:rFonts w:cs="Arial"/>
          <w:spacing w:val="-1"/>
        </w:rPr>
        <w:t>items</w:t>
      </w:r>
      <w:r w:rsidRPr="00587E7A">
        <w:rPr>
          <w:rFonts w:cs="Arial"/>
          <w:spacing w:val="33"/>
        </w:rPr>
        <w:t xml:space="preserve"> </w:t>
      </w:r>
      <w:r w:rsidRPr="00587E7A">
        <w:rPr>
          <w:rFonts w:cs="Arial"/>
          <w:spacing w:val="-2"/>
        </w:rPr>
        <w:t>will</w:t>
      </w:r>
      <w:r w:rsidRPr="00587E7A">
        <w:rPr>
          <w:rFonts w:cs="Arial"/>
          <w:spacing w:val="33"/>
        </w:rPr>
        <w:t xml:space="preserve"> </w:t>
      </w:r>
      <w:r w:rsidRPr="00587E7A">
        <w:rPr>
          <w:rFonts w:cs="Arial"/>
          <w:spacing w:val="-1"/>
        </w:rPr>
        <w:t>normally</w:t>
      </w:r>
      <w:r w:rsidRPr="00587E7A">
        <w:rPr>
          <w:rFonts w:cs="Arial"/>
          <w:spacing w:val="31"/>
        </w:rPr>
        <w:t xml:space="preserve"> </w:t>
      </w:r>
      <w:r w:rsidRPr="00587E7A">
        <w:rPr>
          <w:rFonts w:cs="Arial"/>
        </w:rPr>
        <w:t>be</w:t>
      </w:r>
      <w:r w:rsidRPr="00587E7A">
        <w:rPr>
          <w:rFonts w:cs="Arial"/>
          <w:spacing w:val="32"/>
        </w:rPr>
        <w:t xml:space="preserve"> </w:t>
      </w:r>
      <w:r w:rsidRPr="00587E7A">
        <w:rPr>
          <w:rFonts w:cs="Arial"/>
          <w:spacing w:val="-1"/>
        </w:rPr>
        <w:t>processed</w:t>
      </w:r>
      <w:r w:rsidRPr="00587E7A">
        <w:rPr>
          <w:rFonts w:cs="Arial"/>
          <w:spacing w:val="77"/>
        </w:rPr>
        <w:t xml:space="preserve"> </w:t>
      </w:r>
      <w:r w:rsidRPr="00587E7A">
        <w:rPr>
          <w:rFonts w:cs="Arial"/>
        </w:rPr>
        <w:t>the</w:t>
      </w:r>
      <w:r w:rsidRPr="00587E7A">
        <w:rPr>
          <w:rFonts w:cs="Arial"/>
          <w:spacing w:val="-1"/>
        </w:rPr>
        <w:t xml:space="preserve"> next</w:t>
      </w:r>
      <w:r w:rsidRPr="00587E7A">
        <w:rPr>
          <w:rFonts w:cs="Arial"/>
        </w:rPr>
        <w:t xml:space="preserve"> </w:t>
      </w:r>
      <w:r w:rsidRPr="00587E7A">
        <w:rPr>
          <w:rFonts w:cs="Arial"/>
          <w:spacing w:val="-1"/>
        </w:rPr>
        <w:t>scheduled payroll</w:t>
      </w:r>
      <w:r w:rsidRPr="00587E7A">
        <w:rPr>
          <w:rFonts w:cs="Arial"/>
        </w:rPr>
        <w:t xml:space="preserve"> </w:t>
      </w:r>
      <w:r w:rsidRPr="00587E7A">
        <w:rPr>
          <w:rFonts w:cs="Arial"/>
          <w:spacing w:val="1"/>
        </w:rPr>
        <w:t>by</w:t>
      </w:r>
      <w:r w:rsidRPr="00587E7A">
        <w:rPr>
          <w:rFonts w:cs="Arial"/>
          <w:spacing w:val="-2"/>
        </w:rPr>
        <w:t xml:space="preserve"> </w:t>
      </w:r>
      <w:r w:rsidRPr="00587E7A">
        <w:rPr>
          <w:rFonts w:cs="Arial"/>
          <w:spacing w:val="-1"/>
        </w:rPr>
        <w:t>Finance.</w:t>
      </w:r>
      <w:r w:rsidRPr="00587E7A">
        <w:rPr>
          <w:rFonts w:cs="Arial"/>
        </w:rPr>
        <w:t xml:space="preserve"> </w:t>
      </w:r>
      <w:r w:rsidRPr="00587E7A">
        <w:rPr>
          <w:rFonts w:cs="Arial"/>
          <w:spacing w:val="-1"/>
        </w:rPr>
        <w:t>(Added</w:t>
      </w:r>
      <w:r w:rsidRPr="00587E7A">
        <w:rPr>
          <w:rFonts w:cs="Arial"/>
          <w:spacing w:val="1"/>
        </w:rPr>
        <w:t xml:space="preserve"> </w:t>
      </w:r>
      <w:r w:rsidRPr="00587E7A">
        <w:rPr>
          <w:rFonts w:cs="Arial"/>
          <w:spacing w:val="-1"/>
        </w:rPr>
        <w:t>7/2011)</w:t>
      </w:r>
    </w:p>
    <w:p w14:paraId="6870FD5D" w14:textId="77777777" w:rsidR="00F00036" w:rsidRPr="00587E7A" w:rsidRDefault="00F00036" w:rsidP="00985A6C">
      <w:pPr>
        <w:rPr>
          <w:rFonts w:ascii="Arial" w:eastAsia="Arial" w:hAnsi="Arial" w:cs="Arial"/>
          <w:sz w:val="24"/>
          <w:szCs w:val="24"/>
        </w:rPr>
      </w:pPr>
    </w:p>
    <w:p w14:paraId="51B4B878" w14:textId="77777777" w:rsidR="00F00036" w:rsidRPr="00587E7A" w:rsidRDefault="003650B4" w:rsidP="00540BD0">
      <w:pPr>
        <w:pStyle w:val="BodyText"/>
        <w:numPr>
          <w:ilvl w:val="3"/>
          <w:numId w:val="79"/>
        </w:numPr>
        <w:tabs>
          <w:tab w:val="left" w:pos="2264"/>
        </w:tabs>
        <w:ind w:right="120"/>
        <w:rPr>
          <w:rFonts w:cs="Arial"/>
        </w:rPr>
      </w:pPr>
      <w:r w:rsidRPr="00587E7A">
        <w:rPr>
          <w:rFonts w:cs="Arial"/>
          <w:spacing w:val="-1"/>
        </w:rPr>
        <w:t>Special</w:t>
      </w:r>
      <w:r w:rsidRPr="00587E7A">
        <w:rPr>
          <w:rFonts w:cs="Arial"/>
          <w:spacing w:val="16"/>
        </w:rPr>
        <w:t xml:space="preserve"> </w:t>
      </w:r>
      <w:r w:rsidRPr="00587E7A">
        <w:rPr>
          <w:rFonts w:cs="Arial"/>
          <w:spacing w:val="-1"/>
        </w:rPr>
        <w:t>adjustment</w:t>
      </w:r>
      <w:r w:rsidRPr="00587E7A">
        <w:rPr>
          <w:rFonts w:cs="Arial"/>
          <w:spacing w:val="17"/>
        </w:rPr>
        <w:t xml:space="preserve"> </w:t>
      </w:r>
      <w:r w:rsidRPr="00587E7A">
        <w:rPr>
          <w:rFonts w:cs="Arial"/>
          <w:spacing w:val="-1"/>
        </w:rPr>
        <w:t>requests</w:t>
      </w:r>
      <w:r w:rsidRPr="00587E7A">
        <w:rPr>
          <w:rFonts w:cs="Arial"/>
          <w:spacing w:val="14"/>
        </w:rPr>
        <w:t xml:space="preserve"> </w:t>
      </w:r>
      <w:r w:rsidRPr="00587E7A">
        <w:rPr>
          <w:rFonts w:cs="Arial"/>
        </w:rPr>
        <w:t>for</w:t>
      </w:r>
      <w:r w:rsidRPr="00587E7A">
        <w:rPr>
          <w:rFonts w:cs="Arial"/>
          <w:spacing w:val="16"/>
        </w:rPr>
        <w:t xml:space="preserve"> </w:t>
      </w:r>
      <w:r w:rsidRPr="00587E7A">
        <w:rPr>
          <w:rFonts w:cs="Arial"/>
          <w:spacing w:val="-1"/>
        </w:rPr>
        <w:t>processing</w:t>
      </w:r>
      <w:r w:rsidRPr="00587E7A">
        <w:rPr>
          <w:rFonts w:cs="Arial"/>
          <w:spacing w:val="15"/>
        </w:rPr>
        <w:t xml:space="preserve"> </w:t>
      </w:r>
      <w:r w:rsidRPr="00587E7A">
        <w:rPr>
          <w:rFonts w:cs="Arial"/>
        </w:rPr>
        <w:t>out</w:t>
      </w:r>
      <w:r w:rsidRPr="00587E7A">
        <w:rPr>
          <w:rFonts w:cs="Arial"/>
          <w:spacing w:val="17"/>
        </w:rPr>
        <w:t xml:space="preserve"> </w:t>
      </w:r>
      <w:r w:rsidRPr="00587E7A">
        <w:rPr>
          <w:rFonts w:cs="Arial"/>
          <w:spacing w:val="-1"/>
        </w:rPr>
        <w:t>of</w:t>
      </w:r>
      <w:r w:rsidRPr="00587E7A">
        <w:rPr>
          <w:rFonts w:cs="Arial"/>
          <w:spacing w:val="17"/>
        </w:rPr>
        <w:t xml:space="preserve"> </w:t>
      </w:r>
      <w:r w:rsidRPr="00587E7A">
        <w:rPr>
          <w:rFonts w:cs="Arial"/>
          <w:spacing w:val="-1"/>
        </w:rPr>
        <w:t>policy</w:t>
      </w:r>
      <w:r w:rsidRPr="00587E7A">
        <w:rPr>
          <w:rFonts w:cs="Arial"/>
          <w:spacing w:val="17"/>
        </w:rPr>
        <w:t xml:space="preserve"> </w:t>
      </w:r>
      <w:r w:rsidRPr="00587E7A">
        <w:rPr>
          <w:rFonts w:cs="Arial"/>
          <w:spacing w:val="-1"/>
        </w:rPr>
        <w:t>will</w:t>
      </w:r>
      <w:r w:rsidRPr="00587E7A">
        <w:rPr>
          <w:rFonts w:cs="Arial"/>
          <w:spacing w:val="16"/>
        </w:rPr>
        <w:t xml:space="preserve"> </w:t>
      </w:r>
      <w:r w:rsidRPr="00587E7A">
        <w:rPr>
          <w:rFonts w:cs="Arial"/>
        </w:rPr>
        <w:t>be</w:t>
      </w:r>
      <w:r w:rsidRPr="00587E7A">
        <w:rPr>
          <w:rFonts w:cs="Arial"/>
          <w:spacing w:val="18"/>
        </w:rPr>
        <w:t xml:space="preserve"> </w:t>
      </w:r>
      <w:r w:rsidRPr="00587E7A">
        <w:rPr>
          <w:rFonts w:cs="Arial"/>
          <w:spacing w:val="-1"/>
        </w:rPr>
        <w:t>reviewed</w:t>
      </w:r>
      <w:r w:rsidRPr="00587E7A">
        <w:rPr>
          <w:rFonts w:cs="Arial"/>
          <w:spacing w:val="18"/>
        </w:rPr>
        <w:t xml:space="preserve"> </w:t>
      </w:r>
      <w:r w:rsidRPr="00587E7A">
        <w:rPr>
          <w:rFonts w:cs="Arial"/>
          <w:spacing w:val="-1"/>
        </w:rPr>
        <w:t>and</w:t>
      </w:r>
      <w:r w:rsidRPr="00587E7A">
        <w:rPr>
          <w:rFonts w:cs="Arial"/>
          <w:spacing w:val="55"/>
        </w:rPr>
        <w:t xml:space="preserve"> </w:t>
      </w:r>
      <w:r w:rsidRPr="00587E7A">
        <w:rPr>
          <w:rFonts w:cs="Arial"/>
          <w:spacing w:val="-1"/>
        </w:rPr>
        <w:t>approved</w:t>
      </w:r>
      <w:r w:rsidRPr="00587E7A">
        <w:rPr>
          <w:rFonts w:cs="Arial"/>
          <w:spacing w:val="23"/>
        </w:rPr>
        <w:t xml:space="preserve"> </w:t>
      </w:r>
      <w:r w:rsidRPr="00587E7A">
        <w:rPr>
          <w:rFonts w:cs="Arial"/>
        </w:rPr>
        <w:t>by</w:t>
      </w:r>
      <w:r w:rsidRPr="00587E7A">
        <w:rPr>
          <w:rFonts w:cs="Arial"/>
          <w:spacing w:val="19"/>
        </w:rPr>
        <w:t xml:space="preserve"> </w:t>
      </w:r>
      <w:r w:rsidRPr="00587E7A">
        <w:rPr>
          <w:rFonts w:cs="Arial"/>
        </w:rPr>
        <w:t>Human</w:t>
      </w:r>
      <w:r w:rsidRPr="00587E7A">
        <w:rPr>
          <w:rFonts w:cs="Arial"/>
          <w:spacing w:val="20"/>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21"/>
        </w:rPr>
        <w:t xml:space="preserve"> </w:t>
      </w:r>
      <w:r w:rsidRPr="00587E7A">
        <w:rPr>
          <w:rFonts w:cs="Arial"/>
        </w:rPr>
        <w:t>or</w:t>
      </w:r>
      <w:r w:rsidRPr="00587E7A">
        <w:rPr>
          <w:rFonts w:cs="Arial"/>
          <w:spacing w:val="21"/>
        </w:rPr>
        <w:t xml:space="preserve"> </w:t>
      </w:r>
      <w:r w:rsidRPr="00587E7A">
        <w:rPr>
          <w:rFonts w:cs="Arial"/>
          <w:spacing w:val="-1"/>
        </w:rPr>
        <w:t>his/her</w:t>
      </w:r>
      <w:r w:rsidRPr="00587E7A">
        <w:rPr>
          <w:rFonts w:cs="Arial"/>
          <w:spacing w:val="21"/>
        </w:rPr>
        <w:t xml:space="preserve"> </w:t>
      </w:r>
      <w:r w:rsidRPr="00587E7A">
        <w:rPr>
          <w:rFonts w:cs="Arial"/>
          <w:spacing w:val="-1"/>
        </w:rPr>
        <w:t>delegate</w:t>
      </w:r>
      <w:r w:rsidRPr="00587E7A">
        <w:rPr>
          <w:rFonts w:cs="Arial"/>
          <w:spacing w:val="23"/>
        </w:rPr>
        <w:t xml:space="preserve"> </w:t>
      </w:r>
      <w:r w:rsidRPr="00587E7A">
        <w:rPr>
          <w:rFonts w:cs="Arial"/>
        </w:rPr>
        <w:t>and</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Finance</w:t>
      </w:r>
      <w:r w:rsidRPr="00587E7A">
        <w:rPr>
          <w:rFonts w:cs="Arial"/>
          <w:spacing w:val="51"/>
        </w:rPr>
        <w:t xml:space="preserve"> </w:t>
      </w:r>
      <w:r w:rsidRPr="00587E7A">
        <w:rPr>
          <w:rFonts w:cs="Arial"/>
          <w:spacing w:val="-1"/>
        </w:rPr>
        <w:t xml:space="preserve">Director </w:t>
      </w:r>
      <w:r w:rsidRPr="00587E7A">
        <w:rPr>
          <w:rFonts w:cs="Arial"/>
        </w:rPr>
        <w:t>or</w:t>
      </w:r>
      <w:r w:rsidRPr="00587E7A">
        <w:rPr>
          <w:rFonts w:cs="Arial"/>
          <w:spacing w:val="-1"/>
        </w:rPr>
        <w:t xml:space="preserve"> his/her delegate.</w:t>
      </w:r>
      <w:r w:rsidRPr="00587E7A">
        <w:rPr>
          <w:rFonts w:cs="Arial"/>
        </w:rPr>
        <w:t xml:space="preserve"> </w:t>
      </w:r>
      <w:r w:rsidRPr="00587E7A">
        <w:rPr>
          <w:rFonts w:cs="Arial"/>
          <w:spacing w:val="-1"/>
        </w:rPr>
        <w:t>(Added 7/2011)</w:t>
      </w:r>
    </w:p>
    <w:p w14:paraId="1D15ABB6" w14:textId="77777777" w:rsidR="00F00036" w:rsidRPr="00587E7A" w:rsidRDefault="00F00036" w:rsidP="00985A6C">
      <w:pPr>
        <w:rPr>
          <w:rFonts w:ascii="Arial" w:eastAsia="Arial" w:hAnsi="Arial" w:cs="Arial"/>
          <w:sz w:val="24"/>
          <w:szCs w:val="24"/>
        </w:rPr>
      </w:pPr>
    </w:p>
    <w:p w14:paraId="63692FF8" w14:textId="77777777" w:rsidR="00F00036" w:rsidRPr="00587E7A" w:rsidRDefault="003650B4" w:rsidP="00540BD0">
      <w:pPr>
        <w:pStyle w:val="BodyText"/>
        <w:numPr>
          <w:ilvl w:val="2"/>
          <w:numId w:val="79"/>
        </w:numPr>
        <w:tabs>
          <w:tab w:val="left" w:pos="1544"/>
        </w:tabs>
        <w:ind w:right="119"/>
        <w:rPr>
          <w:rFonts w:cs="Arial"/>
        </w:rPr>
      </w:pPr>
      <w:r w:rsidRPr="00587E7A">
        <w:rPr>
          <w:rFonts w:cs="Arial"/>
        </w:rPr>
        <w:t>The</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spacing w:val="-1"/>
        </w:rPr>
        <w:t>is</w:t>
      </w:r>
      <w:r w:rsidRPr="00587E7A">
        <w:rPr>
          <w:rFonts w:cs="Arial"/>
          <w:spacing w:val="22"/>
        </w:rPr>
        <w:t xml:space="preserve"> </w:t>
      </w:r>
      <w:r w:rsidRPr="00587E7A">
        <w:rPr>
          <w:rFonts w:cs="Arial"/>
          <w:spacing w:val="-1"/>
        </w:rPr>
        <w:t>required</w:t>
      </w:r>
      <w:r w:rsidRPr="00587E7A">
        <w:rPr>
          <w:rFonts w:cs="Arial"/>
          <w:spacing w:val="23"/>
        </w:rPr>
        <w:t xml:space="preserve"> </w:t>
      </w:r>
      <w:r w:rsidRPr="00587E7A">
        <w:rPr>
          <w:rFonts w:cs="Arial"/>
        </w:rPr>
        <w:t>by</w:t>
      </w:r>
      <w:r w:rsidRPr="00587E7A">
        <w:rPr>
          <w:rFonts w:cs="Arial"/>
          <w:spacing w:val="19"/>
        </w:rPr>
        <w:t xml:space="preserve"> </w:t>
      </w:r>
      <w:r w:rsidRPr="00587E7A">
        <w:rPr>
          <w:rFonts w:cs="Arial"/>
        </w:rPr>
        <w:t>law</w:t>
      </w:r>
      <w:r w:rsidRPr="00587E7A">
        <w:rPr>
          <w:rFonts w:cs="Arial"/>
          <w:spacing w:val="19"/>
        </w:rPr>
        <w:t xml:space="preserve"> </w:t>
      </w:r>
      <w:r w:rsidRPr="00587E7A">
        <w:rPr>
          <w:rFonts w:cs="Arial"/>
        </w:rPr>
        <w:t>to</w:t>
      </w:r>
      <w:r w:rsidRPr="00587E7A">
        <w:rPr>
          <w:rFonts w:cs="Arial"/>
          <w:spacing w:val="23"/>
        </w:rPr>
        <w:t xml:space="preserve"> </w:t>
      </w:r>
      <w:r w:rsidRPr="00587E7A">
        <w:rPr>
          <w:rFonts w:cs="Arial"/>
          <w:spacing w:val="-1"/>
        </w:rPr>
        <w:t>make</w:t>
      </w:r>
      <w:r w:rsidRPr="00587E7A">
        <w:rPr>
          <w:rFonts w:cs="Arial"/>
          <w:spacing w:val="23"/>
        </w:rPr>
        <w:t xml:space="preserve"> </w:t>
      </w:r>
      <w:r w:rsidRPr="00587E7A">
        <w:rPr>
          <w:rFonts w:cs="Arial"/>
          <w:spacing w:val="-1"/>
        </w:rPr>
        <w:t>the</w:t>
      </w:r>
      <w:r w:rsidRPr="00587E7A">
        <w:rPr>
          <w:rFonts w:cs="Arial"/>
          <w:spacing w:val="20"/>
        </w:rPr>
        <w:t xml:space="preserve"> </w:t>
      </w:r>
      <w:r w:rsidRPr="00587E7A">
        <w:rPr>
          <w:rFonts w:cs="Arial"/>
          <w:spacing w:val="-1"/>
        </w:rPr>
        <w:t>following</w:t>
      </w:r>
      <w:r w:rsidRPr="00587E7A">
        <w:rPr>
          <w:rFonts w:cs="Arial"/>
          <w:spacing w:val="20"/>
        </w:rPr>
        <w:t xml:space="preserve"> </w:t>
      </w:r>
      <w:r w:rsidRPr="00587E7A">
        <w:rPr>
          <w:rFonts w:cs="Arial"/>
          <w:spacing w:val="-1"/>
        </w:rPr>
        <w:t>deductions</w:t>
      </w:r>
      <w:r w:rsidRPr="00587E7A">
        <w:rPr>
          <w:rFonts w:cs="Arial"/>
          <w:spacing w:val="19"/>
        </w:rPr>
        <w:t xml:space="preserve"> </w:t>
      </w:r>
      <w:r w:rsidRPr="00587E7A">
        <w:rPr>
          <w:rFonts w:cs="Arial"/>
          <w:spacing w:val="-1"/>
        </w:rPr>
        <w:t>from</w:t>
      </w:r>
      <w:r w:rsidRPr="00587E7A">
        <w:rPr>
          <w:rFonts w:cs="Arial"/>
          <w:spacing w:val="21"/>
        </w:rPr>
        <w:t xml:space="preserve"> </w:t>
      </w:r>
      <w:r w:rsidRPr="00587E7A">
        <w:rPr>
          <w:rFonts w:cs="Arial"/>
        </w:rPr>
        <w:t>each</w:t>
      </w:r>
      <w:r w:rsidRPr="00587E7A">
        <w:rPr>
          <w:rFonts w:cs="Arial"/>
          <w:spacing w:val="20"/>
        </w:rPr>
        <w:t xml:space="preserve"> </w:t>
      </w:r>
      <w:r w:rsidRPr="00587E7A">
        <w:rPr>
          <w:rFonts w:cs="Arial"/>
          <w:spacing w:val="-1"/>
        </w:rPr>
        <w:t>employee’s</w:t>
      </w:r>
      <w:r w:rsidRPr="00587E7A">
        <w:rPr>
          <w:rFonts w:cs="Arial"/>
          <w:spacing w:val="55"/>
        </w:rPr>
        <w:t xml:space="preserve"> </w:t>
      </w:r>
      <w:r w:rsidRPr="00587E7A">
        <w:rPr>
          <w:rFonts w:cs="Arial"/>
          <w:spacing w:val="-1"/>
        </w:rPr>
        <w:t>paycheck.</w:t>
      </w:r>
    </w:p>
    <w:p w14:paraId="5562288A" w14:textId="77777777" w:rsidR="00F00036" w:rsidRPr="00587E7A" w:rsidRDefault="00F00036" w:rsidP="00985A6C">
      <w:pPr>
        <w:rPr>
          <w:rFonts w:ascii="Arial" w:eastAsia="Arial" w:hAnsi="Arial" w:cs="Arial"/>
          <w:sz w:val="24"/>
          <w:szCs w:val="24"/>
        </w:rPr>
      </w:pPr>
    </w:p>
    <w:p w14:paraId="31BA221B" w14:textId="77777777" w:rsidR="00F00036" w:rsidRPr="00587E7A" w:rsidRDefault="003650B4" w:rsidP="00540BD0">
      <w:pPr>
        <w:pStyle w:val="BodyText"/>
        <w:numPr>
          <w:ilvl w:val="3"/>
          <w:numId w:val="79"/>
        </w:numPr>
        <w:tabs>
          <w:tab w:val="left" w:pos="2264"/>
        </w:tabs>
        <w:ind w:right="-18"/>
        <w:rPr>
          <w:rFonts w:cs="Arial"/>
        </w:rPr>
      </w:pPr>
      <w:r w:rsidRPr="00587E7A">
        <w:rPr>
          <w:rFonts w:cs="Arial"/>
          <w:spacing w:val="-1"/>
        </w:rPr>
        <w:t>FICA</w:t>
      </w:r>
      <w:r w:rsidRPr="00587E7A">
        <w:rPr>
          <w:rFonts w:cs="Arial"/>
          <w:spacing w:val="18"/>
        </w:rPr>
        <w:t xml:space="preserve"> </w:t>
      </w:r>
      <w:r w:rsidRPr="00587E7A">
        <w:rPr>
          <w:rFonts w:cs="Arial"/>
          <w:spacing w:val="-1"/>
        </w:rPr>
        <w:t>(Federal</w:t>
      </w:r>
      <w:r w:rsidRPr="00587E7A">
        <w:rPr>
          <w:rFonts w:cs="Arial"/>
          <w:spacing w:val="14"/>
        </w:rPr>
        <w:t xml:space="preserve"> </w:t>
      </w:r>
      <w:r w:rsidRPr="00587E7A">
        <w:rPr>
          <w:rFonts w:cs="Arial"/>
          <w:spacing w:val="-1"/>
        </w:rPr>
        <w:t>Insurance</w:t>
      </w:r>
      <w:r w:rsidRPr="00587E7A">
        <w:rPr>
          <w:rFonts w:cs="Arial"/>
          <w:spacing w:val="18"/>
        </w:rPr>
        <w:t xml:space="preserve"> </w:t>
      </w:r>
      <w:r w:rsidRPr="00587E7A">
        <w:rPr>
          <w:rFonts w:cs="Arial"/>
          <w:spacing w:val="-1"/>
        </w:rPr>
        <w:t>Contribution</w:t>
      </w:r>
      <w:r w:rsidRPr="00587E7A">
        <w:rPr>
          <w:rFonts w:cs="Arial"/>
          <w:spacing w:val="16"/>
        </w:rPr>
        <w:t xml:space="preserve"> </w:t>
      </w:r>
      <w:r w:rsidRPr="00587E7A">
        <w:rPr>
          <w:rFonts w:cs="Arial"/>
        </w:rPr>
        <w:t>Act)</w:t>
      </w:r>
      <w:r w:rsidRPr="00587E7A">
        <w:rPr>
          <w:rFonts w:cs="Arial"/>
          <w:spacing w:val="17"/>
        </w:rPr>
        <w:t xml:space="preserve"> </w:t>
      </w:r>
      <w:r w:rsidRPr="00587E7A">
        <w:rPr>
          <w:rFonts w:cs="Arial"/>
          <w:spacing w:val="-1"/>
        </w:rPr>
        <w:t>and</w:t>
      </w:r>
      <w:r w:rsidRPr="00587E7A">
        <w:rPr>
          <w:rFonts w:cs="Arial"/>
          <w:spacing w:val="18"/>
        </w:rPr>
        <w:t xml:space="preserve"> </w:t>
      </w:r>
      <w:r w:rsidRPr="00587E7A">
        <w:rPr>
          <w:rFonts w:cs="Arial"/>
          <w:spacing w:val="-1"/>
        </w:rPr>
        <w:t>OASDI,</w:t>
      </w:r>
      <w:r w:rsidRPr="00587E7A">
        <w:rPr>
          <w:rFonts w:cs="Arial"/>
          <w:spacing w:val="18"/>
        </w:rPr>
        <w:t xml:space="preserve"> </w:t>
      </w:r>
      <w:r w:rsidRPr="00587E7A">
        <w:rPr>
          <w:rFonts w:cs="Arial"/>
          <w:spacing w:val="-1"/>
        </w:rPr>
        <w:t>commonly</w:t>
      </w:r>
      <w:r w:rsidRPr="00587E7A">
        <w:rPr>
          <w:rFonts w:cs="Arial"/>
          <w:spacing w:val="15"/>
        </w:rPr>
        <w:t xml:space="preserve"> </w:t>
      </w:r>
      <w:r w:rsidRPr="00587E7A">
        <w:rPr>
          <w:rFonts w:cs="Arial"/>
          <w:spacing w:val="-1"/>
        </w:rPr>
        <w:t>called</w:t>
      </w:r>
      <w:r w:rsidRPr="00587E7A">
        <w:rPr>
          <w:rFonts w:cs="Arial"/>
          <w:spacing w:val="49"/>
        </w:rPr>
        <w:t xml:space="preserve"> </w:t>
      </w:r>
      <w:r w:rsidRPr="00587E7A">
        <w:rPr>
          <w:rFonts w:cs="Arial"/>
          <w:spacing w:val="-1"/>
        </w:rPr>
        <w:t>Social</w:t>
      </w:r>
      <w:r w:rsidRPr="00587E7A">
        <w:rPr>
          <w:rFonts w:cs="Arial"/>
          <w:spacing w:val="26"/>
        </w:rPr>
        <w:t xml:space="preserve"> </w:t>
      </w:r>
      <w:r w:rsidRPr="00587E7A">
        <w:rPr>
          <w:rFonts w:cs="Arial"/>
          <w:spacing w:val="-1"/>
        </w:rPr>
        <w:t>Security,</w:t>
      </w:r>
      <w:r w:rsidRPr="00587E7A">
        <w:rPr>
          <w:rFonts w:cs="Arial"/>
          <w:spacing w:val="27"/>
        </w:rPr>
        <w:t xml:space="preserve"> </w:t>
      </w:r>
      <w:r w:rsidRPr="00587E7A">
        <w:rPr>
          <w:rFonts w:cs="Arial"/>
          <w:spacing w:val="-1"/>
        </w:rPr>
        <w:t>are</w:t>
      </w:r>
      <w:r w:rsidRPr="00587E7A">
        <w:rPr>
          <w:rFonts w:cs="Arial"/>
          <w:spacing w:val="27"/>
        </w:rPr>
        <w:t xml:space="preserve"> </w:t>
      </w:r>
      <w:r w:rsidRPr="00587E7A">
        <w:rPr>
          <w:rFonts w:cs="Arial"/>
          <w:spacing w:val="-1"/>
        </w:rPr>
        <w:t>legally</w:t>
      </w:r>
      <w:r w:rsidRPr="00587E7A">
        <w:rPr>
          <w:rFonts w:cs="Arial"/>
          <w:spacing w:val="24"/>
        </w:rPr>
        <w:t xml:space="preserve"> </w:t>
      </w:r>
      <w:r w:rsidRPr="00587E7A">
        <w:rPr>
          <w:rFonts w:cs="Arial"/>
          <w:spacing w:val="-1"/>
        </w:rPr>
        <w:t>established</w:t>
      </w:r>
      <w:r w:rsidRPr="00587E7A">
        <w:rPr>
          <w:rFonts w:cs="Arial"/>
          <w:spacing w:val="27"/>
        </w:rPr>
        <w:t xml:space="preserve"> </w:t>
      </w:r>
      <w:r w:rsidRPr="00587E7A">
        <w:rPr>
          <w:rFonts w:cs="Arial"/>
          <w:spacing w:val="-1"/>
        </w:rPr>
        <w:t>percentages</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salary</w:t>
      </w:r>
      <w:r w:rsidRPr="00587E7A">
        <w:rPr>
          <w:rFonts w:cs="Arial"/>
          <w:spacing w:val="24"/>
        </w:rPr>
        <w:t xml:space="preserve"> </w:t>
      </w:r>
      <w:r w:rsidRPr="00587E7A">
        <w:rPr>
          <w:rFonts w:cs="Arial"/>
        </w:rPr>
        <w:t>up</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rPr>
        <w:t>a</w:t>
      </w:r>
      <w:r w:rsidRPr="00587E7A">
        <w:rPr>
          <w:rFonts w:cs="Arial"/>
          <w:spacing w:val="27"/>
        </w:rPr>
        <w:t xml:space="preserve"> </w:t>
      </w:r>
      <w:r w:rsidRPr="00587E7A">
        <w:rPr>
          <w:rFonts w:cs="Arial"/>
          <w:spacing w:val="-1"/>
        </w:rPr>
        <w:t>certain</w:t>
      </w:r>
      <w:r w:rsidRPr="00587E7A">
        <w:rPr>
          <w:rFonts w:cs="Arial"/>
          <w:spacing w:val="77"/>
        </w:rPr>
        <w:t xml:space="preserve"> </w:t>
      </w:r>
      <w:r w:rsidRPr="00587E7A">
        <w:rPr>
          <w:rFonts w:cs="Arial"/>
          <w:spacing w:val="-1"/>
        </w:rPr>
        <w:t>dollar amount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salary</w:t>
      </w:r>
      <w:r w:rsidRPr="00587E7A">
        <w:rPr>
          <w:rFonts w:cs="Arial"/>
        </w:rPr>
        <w:t xml:space="preserve"> </w:t>
      </w:r>
      <w:r w:rsidRPr="00587E7A">
        <w:rPr>
          <w:rFonts w:cs="Arial"/>
          <w:spacing w:val="-1"/>
        </w:rPr>
        <w:t>earned</w:t>
      </w:r>
      <w:r w:rsidRPr="00587E7A">
        <w:rPr>
          <w:rFonts w:cs="Arial"/>
          <w:spacing w:val="1"/>
        </w:rPr>
        <w:t xml:space="preserve"> </w:t>
      </w:r>
      <w:r w:rsidRPr="00587E7A">
        <w:rPr>
          <w:rFonts w:cs="Arial"/>
          <w:spacing w:val="-1"/>
        </w:rPr>
        <w:t xml:space="preserve">in </w:t>
      </w:r>
      <w:r w:rsidRPr="00587E7A">
        <w:rPr>
          <w:rFonts w:cs="Arial"/>
        </w:rPr>
        <w:t>a</w:t>
      </w:r>
      <w:r w:rsidRPr="00587E7A">
        <w:rPr>
          <w:rFonts w:cs="Arial"/>
          <w:spacing w:val="1"/>
        </w:rPr>
        <w:t xml:space="preserve"> </w:t>
      </w:r>
      <w:r w:rsidRPr="00587E7A">
        <w:rPr>
          <w:rFonts w:cs="Arial"/>
          <w:spacing w:val="-1"/>
        </w:rPr>
        <w:t>year.</w:t>
      </w:r>
    </w:p>
    <w:p w14:paraId="4CBB35D5" w14:textId="77777777" w:rsidR="00F00036" w:rsidRPr="00587E7A" w:rsidRDefault="00F00036" w:rsidP="00985A6C">
      <w:pPr>
        <w:ind w:right="-18"/>
        <w:rPr>
          <w:rFonts w:ascii="Arial" w:eastAsia="Arial" w:hAnsi="Arial" w:cs="Arial"/>
          <w:sz w:val="24"/>
          <w:szCs w:val="24"/>
        </w:rPr>
      </w:pPr>
    </w:p>
    <w:p w14:paraId="450D05EB" w14:textId="1B1AE93C" w:rsidR="00F00036" w:rsidRPr="00587E7A" w:rsidRDefault="003650B4" w:rsidP="00540BD0">
      <w:pPr>
        <w:pStyle w:val="BodyText"/>
        <w:numPr>
          <w:ilvl w:val="3"/>
          <w:numId w:val="79"/>
        </w:numPr>
        <w:tabs>
          <w:tab w:val="left" w:pos="2264"/>
        </w:tabs>
        <w:ind w:right="-18"/>
        <w:rPr>
          <w:rFonts w:cs="Arial"/>
        </w:rPr>
      </w:pPr>
      <w:r w:rsidRPr="00587E7A">
        <w:rPr>
          <w:rFonts w:cs="Arial"/>
          <w:spacing w:val="-1"/>
        </w:rPr>
        <w:t>Federal</w:t>
      </w:r>
      <w:r w:rsidRPr="00587E7A">
        <w:rPr>
          <w:rFonts w:cs="Arial"/>
        </w:rPr>
        <w:t xml:space="preserve"> </w:t>
      </w:r>
      <w:r w:rsidRPr="00587E7A">
        <w:rPr>
          <w:rFonts w:cs="Arial"/>
          <w:spacing w:val="-1"/>
        </w:rPr>
        <w:t>Income</w:t>
      </w:r>
      <w:r w:rsidRPr="00587E7A">
        <w:rPr>
          <w:rFonts w:cs="Arial"/>
          <w:spacing w:val="1"/>
        </w:rPr>
        <w:t xml:space="preserve"> </w:t>
      </w:r>
      <w:r w:rsidRPr="00587E7A">
        <w:rPr>
          <w:rFonts w:cs="Arial"/>
        </w:rPr>
        <w:t>Tax</w:t>
      </w:r>
      <w:r w:rsidRPr="00587E7A">
        <w:rPr>
          <w:rFonts w:cs="Arial"/>
          <w:spacing w:val="-2"/>
        </w:rPr>
        <w:t xml:space="preserve"> </w:t>
      </w:r>
      <w:r w:rsidRPr="00587E7A">
        <w:rPr>
          <w:rFonts w:cs="Arial"/>
          <w:spacing w:val="-1"/>
        </w:rPr>
        <w:t>(Withholding Tax)-the</w:t>
      </w:r>
      <w:r w:rsidRPr="00587E7A">
        <w:rPr>
          <w:rFonts w:cs="Arial"/>
          <w:spacing w:val="1"/>
        </w:rPr>
        <w:t xml:space="preserve"> </w:t>
      </w:r>
      <w:r w:rsidRPr="00587E7A">
        <w:rPr>
          <w:rFonts w:cs="Arial"/>
          <w:spacing w:val="-1"/>
        </w:rPr>
        <w:t>amount</w:t>
      </w:r>
      <w:r w:rsidRPr="00587E7A">
        <w:rPr>
          <w:rFonts w:cs="Arial"/>
        </w:rPr>
        <w:t xml:space="preserve"> </w:t>
      </w:r>
      <w:r w:rsidRPr="00587E7A">
        <w:rPr>
          <w:rFonts w:cs="Arial"/>
          <w:spacing w:val="-1"/>
        </w:rPr>
        <w:t>deducted</w:t>
      </w:r>
      <w:r w:rsidRPr="00587E7A">
        <w:rPr>
          <w:rFonts w:cs="Arial"/>
          <w:spacing w:val="1"/>
        </w:rPr>
        <w:t xml:space="preserve"> </w:t>
      </w:r>
      <w:r w:rsidRPr="00587E7A">
        <w:rPr>
          <w:rFonts w:cs="Arial"/>
          <w:spacing w:val="-1"/>
        </w:rPr>
        <w:t>based</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spacing w:val="-1"/>
        </w:rPr>
        <w:t>annual</w:t>
      </w:r>
      <w:r w:rsidRPr="00587E7A">
        <w:rPr>
          <w:rFonts w:cs="Arial"/>
          <w:spacing w:val="75"/>
        </w:rPr>
        <w:t xml:space="preserve"> </w:t>
      </w:r>
      <w:r w:rsidRPr="00587E7A">
        <w:rPr>
          <w:rFonts w:cs="Arial"/>
          <w:spacing w:val="-1"/>
        </w:rPr>
        <w:t>earnings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the number of</w:t>
      </w:r>
      <w:r w:rsidRPr="00587E7A">
        <w:rPr>
          <w:rFonts w:cs="Arial"/>
          <w:spacing w:val="3"/>
        </w:rPr>
        <w:t xml:space="preserve"> </w:t>
      </w:r>
      <w:r w:rsidRPr="00587E7A">
        <w:rPr>
          <w:rFonts w:cs="Arial"/>
          <w:spacing w:val="-1"/>
        </w:rPr>
        <w:t>exemptions</w:t>
      </w:r>
      <w:r w:rsidRPr="00587E7A">
        <w:rPr>
          <w:rFonts w:cs="Arial"/>
        </w:rPr>
        <w:t xml:space="preserve"> </w:t>
      </w:r>
      <w:r w:rsidRPr="00587E7A">
        <w:rPr>
          <w:rFonts w:cs="Arial"/>
          <w:spacing w:val="-1"/>
        </w:rPr>
        <w:t>claimed.</w:t>
      </w:r>
    </w:p>
    <w:p w14:paraId="1FA8E489" w14:textId="77777777" w:rsidR="00F00036" w:rsidRPr="00587E7A" w:rsidRDefault="00F00036" w:rsidP="00985A6C">
      <w:pPr>
        <w:ind w:right="-18"/>
        <w:rPr>
          <w:rFonts w:ascii="Arial" w:eastAsia="Arial" w:hAnsi="Arial" w:cs="Arial"/>
          <w:sz w:val="24"/>
          <w:szCs w:val="24"/>
        </w:rPr>
      </w:pPr>
    </w:p>
    <w:p w14:paraId="05948C47" w14:textId="76FC8B6C" w:rsidR="00A16AFE" w:rsidRDefault="003650B4" w:rsidP="00540BD0">
      <w:pPr>
        <w:pStyle w:val="BodyText"/>
        <w:numPr>
          <w:ilvl w:val="3"/>
          <w:numId w:val="79"/>
        </w:numPr>
        <w:tabs>
          <w:tab w:val="left" w:pos="2264"/>
        </w:tabs>
        <w:ind w:right="-18"/>
        <w:rPr>
          <w:rFonts w:cs="Arial"/>
        </w:rPr>
      </w:pPr>
      <w:r w:rsidRPr="00587E7A">
        <w:rPr>
          <w:rFonts w:cs="Arial"/>
          <w:spacing w:val="-1"/>
        </w:rPr>
        <w:t>Members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Police</w:t>
      </w:r>
      <w:r w:rsidRPr="00587E7A">
        <w:rPr>
          <w:rFonts w:cs="Arial"/>
        </w:rPr>
        <w:t xml:space="preserve"> </w:t>
      </w:r>
      <w:r w:rsidRPr="00587E7A">
        <w:rPr>
          <w:rFonts w:cs="Arial"/>
          <w:spacing w:val="-1"/>
        </w:rPr>
        <w:t>and</w:t>
      </w:r>
      <w:r w:rsidRPr="00587E7A">
        <w:rPr>
          <w:rFonts w:cs="Arial"/>
        </w:rPr>
        <w:t xml:space="preserve"> </w:t>
      </w:r>
      <w:r w:rsidRPr="00587E7A">
        <w:rPr>
          <w:rFonts w:cs="Arial"/>
          <w:spacing w:val="-1"/>
        </w:rPr>
        <w:t>Fire</w:t>
      </w:r>
      <w:r w:rsidRPr="00587E7A">
        <w:rPr>
          <w:rFonts w:cs="Arial"/>
          <w:spacing w:val="6"/>
        </w:rPr>
        <w:t xml:space="preserve"> </w:t>
      </w:r>
      <w:r w:rsidRPr="00587E7A">
        <w:rPr>
          <w:rFonts w:cs="Arial"/>
          <w:spacing w:val="-1"/>
        </w:rPr>
        <w:t>Pension</w:t>
      </w:r>
      <w:r w:rsidRPr="00587E7A">
        <w:rPr>
          <w:rFonts w:cs="Arial"/>
        </w:rPr>
        <w:t xml:space="preserve"> </w:t>
      </w:r>
      <w:r w:rsidRPr="00587E7A">
        <w:rPr>
          <w:rFonts w:cs="Arial"/>
          <w:spacing w:val="-1"/>
        </w:rPr>
        <w:t>Plan</w:t>
      </w:r>
      <w:r w:rsidRPr="00587E7A">
        <w:rPr>
          <w:rFonts w:cs="Arial"/>
          <w:spacing w:val="6"/>
        </w:rPr>
        <w:t xml:space="preserve"> </w:t>
      </w:r>
      <w:r w:rsidRPr="00587E7A">
        <w:rPr>
          <w:rFonts w:cs="Arial"/>
          <w:spacing w:val="-1"/>
        </w:rPr>
        <w:t>are</w:t>
      </w:r>
      <w:r w:rsidRPr="00587E7A">
        <w:rPr>
          <w:rFonts w:cs="Arial"/>
        </w:rPr>
        <w:t xml:space="preserve"> </w:t>
      </w:r>
      <w:r w:rsidRPr="00587E7A">
        <w:rPr>
          <w:rFonts w:cs="Arial"/>
          <w:spacing w:val="-1"/>
        </w:rPr>
        <w:t>also</w:t>
      </w:r>
      <w:r w:rsidRPr="00587E7A">
        <w:rPr>
          <w:rFonts w:cs="Arial"/>
        </w:rPr>
        <w:t xml:space="preserve"> </w:t>
      </w:r>
      <w:r w:rsidRPr="00587E7A">
        <w:rPr>
          <w:rFonts w:cs="Arial"/>
          <w:spacing w:val="-1"/>
        </w:rPr>
        <w:t>required</w:t>
      </w:r>
      <w:r w:rsidRPr="00587E7A">
        <w:rPr>
          <w:rFonts w:cs="Arial"/>
        </w:rPr>
        <w:t xml:space="preserve"> by</w:t>
      </w:r>
      <w:r w:rsidRPr="00587E7A">
        <w:rPr>
          <w:rFonts w:cs="Arial"/>
          <w:spacing w:val="3"/>
        </w:rPr>
        <w:t xml:space="preserve"> </w:t>
      </w:r>
      <w:r w:rsidRPr="00587E7A">
        <w:rPr>
          <w:rFonts w:cs="Arial"/>
          <w:spacing w:val="-1"/>
        </w:rPr>
        <w:t>City</w:t>
      </w:r>
      <w:r w:rsidR="00C00C6C">
        <w:rPr>
          <w:rFonts w:cs="Arial"/>
          <w:spacing w:val="-1"/>
        </w:rPr>
        <w:t xml:space="preserve"> </w:t>
      </w:r>
      <w:r w:rsidRPr="00587E7A">
        <w:rPr>
          <w:rFonts w:cs="Arial"/>
          <w:spacing w:val="-1"/>
        </w:rPr>
        <w:t>Ordinance</w:t>
      </w:r>
      <w:r w:rsidRPr="00587E7A">
        <w:rPr>
          <w:rFonts w:cs="Arial"/>
          <w:spacing w:val="1"/>
        </w:rPr>
        <w:t xml:space="preserve"> </w:t>
      </w:r>
      <w:r w:rsidRPr="00587E7A">
        <w:rPr>
          <w:rFonts w:cs="Arial"/>
        </w:rPr>
        <w:t>to</w:t>
      </w:r>
      <w:r w:rsidRPr="00587E7A">
        <w:rPr>
          <w:rFonts w:cs="Arial"/>
          <w:spacing w:val="-1"/>
        </w:rPr>
        <w:t xml:space="preserve"> contribute</w:t>
      </w:r>
      <w:r w:rsidRPr="00587E7A">
        <w:rPr>
          <w:rFonts w:cs="Arial"/>
          <w:spacing w:val="1"/>
        </w:rPr>
        <w:t xml:space="preserve"> </w:t>
      </w:r>
      <w:r w:rsidRPr="00587E7A">
        <w:rPr>
          <w:rFonts w:cs="Arial"/>
        </w:rPr>
        <w:t>a</w:t>
      </w:r>
      <w:r w:rsidRPr="00587E7A">
        <w:rPr>
          <w:rFonts w:cs="Arial"/>
          <w:spacing w:val="-1"/>
        </w:rPr>
        <w:t xml:space="preserve"> percentage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salary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Pension</w:t>
      </w:r>
      <w:r w:rsidRPr="00587E7A">
        <w:rPr>
          <w:rFonts w:cs="Arial"/>
          <w:spacing w:val="1"/>
        </w:rPr>
        <w:t xml:space="preserve"> </w:t>
      </w:r>
      <w:r w:rsidRPr="00587E7A">
        <w:rPr>
          <w:rFonts w:cs="Arial"/>
          <w:spacing w:val="-1"/>
        </w:rPr>
        <w:t>Plan.</w:t>
      </w:r>
    </w:p>
    <w:p w14:paraId="5B5AEA4C" w14:textId="77777777" w:rsidR="00A16AFE" w:rsidRDefault="00A16AFE" w:rsidP="00985A6C">
      <w:pPr>
        <w:pStyle w:val="ListParagraph"/>
        <w:ind w:right="-18"/>
        <w:rPr>
          <w:rFonts w:cs="Arial"/>
        </w:rPr>
      </w:pPr>
    </w:p>
    <w:p w14:paraId="45F38CF1" w14:textId="77777777" w:rsidR="00F00036" w:rsidRPr="00587E7A" w:rsidRDefault="003650B4" w:rsidP="00540BD0">
      <w:pPr>
        <w:pStyle w:val="BodyText"/>
        <w:numPr>
          <w:ilvl w:val="3"/>
          <w:numId w:val="79"/>
        </w:numPr>
        <w:tabs>
          <w:tab w:val="left" w:pos="2264"/>
        </w:tabs>
        <w:spacing w:before="47"/>
        <w:ind w:right="-18"/>
        <w:rPr>
          <w:rFonts w:cs="Arial"/>
        </w:rPr>
      </w:pPr>
      <w:bookmarkStart w:id="85" w:name="4._Members_of_the_General_Employees’_Pen"/>
      <w:bookmarkEnd w:id="85"/>
      <w:r w:rsidRPr="00587E7A">
        <w:rPr>
          <w:rFonts w:cs="Arial"/>
          <w:spacing w:val="-1"/>
        </w:rPr>
        <w:t>Members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the General</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Pension Plan are</w:t>
      </w:r>
      <w:r w:rsidRPr="00587E7A">
        <w:rPr>
          <w:rFonts w:cs="Arial"/>
          <w:spacing w:val="1"/>
        </w:rPr>
        <w:t xml:space="preserve"> </w:t>
      </w:r>
      <w:r w:rsidRPr="00587E7A">
        <w:rPr>
          <w:rFonts w:cs="Arial"/>
          <w:spacing w:val="-1"/>
        </w:rPr>
        <w:t xml:space="preserve">also required </w:t>
      </w:r>
      <w:r w:rsidRPr="00587E7A">
        <w:rPr>
          <w:rFonts w:cs="Arial"/>
        </w:rPr>
        <w:t>by</w:t>
      </w:r>
      <w:r w:rsidRPr="00587E7A">
        <w:rPr>
          <w:rFonts w:cs="Arial"/>
          <w:spacing w:val="-2"/>
        </w:rPr>
        <w:t xml:space="preserve"> </w:t>
      </w:r>
      <w:r w:rsidRPr="00587E7A">
        <w:rPr>
          <w:rFonts w:cs="Arial"/>
          <w:spacing w:val="-1"/>
        </w:rPr>
        <w:t>City</w:t>
      </w:r>
      <w:r w:rsidRPr="00587E7A">
        <w:rPr>
          <w:rFonts w:cs="Arial"/>
          <w:spacing w:val="63"/>
        </w:rPr>
        <w:t xml:space="preserve"> </w:t>
      </w:r>
      <w:r w:rsidRPr="00587E7A">
        <w:rPr>
          <w:rFonts w:cs="Arial"/>
          <w:spacing w:val="-1"/>
        </w:rPr>
        <w:t>Ordinance</w:t>
      </w:r>
      <w:r w:rsidRPr="00587E7A">
        <w:rPr>
          <w:rFonts w:cs="Arial"/>
          <w:spacing w:val="1"/>
        </w:rPr>
        <w:t xml:space="preserve"> </w:t>
      </w:r>
      <w:r w:rsidRPr="00587E7A">
        <w:rPr>
          <w:rFonts w:cs="Arial"/>
        </w:rPr>
        <w:t>to</w:t>
      </w:r>
      <w:r w:rsidRPr="00587E7A">
        <w:rPr>
          <w:rFonts w:cs="Arial"/>
          <w:spacing w:val="-1"/>
        </w:rPr>
        <w:t xml:space="preserve"> contribute</w:t>
      </w:r>
      <w:r w:rsidRPr="00587E7A">
        <w:rPr>
          <w:rFonts w:cs="Arial"/>
          <w:spacing w:val="1"/>
        </w:rPr>
        <w:t xml:space="preserve"> </w:t>
      </w:r>
      <w:r w:rsidRPr="00587E7A">
        <w:rPr>
          <w:rFonts w:cs="Arial"/>
        </w:rPr>
        <w:t>a</w:t>
      </w:r>
      <w:r w:rsidRPr="00587E7A">
        <w:rPr>
          <w:rFonts w:cs="Arial"/>
          <w:spacing w:val="-1"/>
        </w:rPr>
        <w:t xml:space="preserve"> percentage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salary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Pension</w:t>
      </w:r>
      <w:r w:rsidRPr="00587E7A">
        <w:rPr>
          <w:rFonts w:cs="Arial"/>
          <w:spacing w:val="1"/>
        </w:rPr>
        <w:t xml:space="preserve"> </w:t>
      </w:r>
      <w:r w:rsidRPr="00587E7A">
        <w:rPr>
          <w:rFonts w:cs="Arial"/>
          <w:spacing w:val="-1"/>
        </w:rPr>
        <w:t>Plan</w:t>
      </w:r>
    </w:p>
    <w:p w14:paraId="2B72CB39" w14:textId="77777777" w:rsidR="00F00036" w:rsidRPr="00BB3EDC" w:rsidRDefault="00F00036" w:rsidP="00985A6C">
      <w:pPr>
        <w:ind w:right="-18"/>
        <w:rPr>
          <w:rFonts w:ascii="Arial" w:eastAsia="Arial" w:hAnsi="Arial" w:cs="Arial"/>
          <w:sz w:val="16"/>
          <w:szCs w:val="16"/>
        </w:rPr>
      </w:pPr>
    </w:p>
    <w:p w14:paraId="6DEB2318" w14:textId="77777777" w:rsidR="00F00036" w:rsidRPr="00587E7A" w:rsidRDefault="003650B4" w:rsidP="00540BD0">
      <w:pPr>
        <w:pStyle w:val="BodyText"/>
        <w:numPr>
          <w:ilvl w:val="2"/>
          <w:numId w:val="79"/>
        </w:numPr>
        <w:tabs>
          <w:tab w:val="left" w:pos="1544"/>
        </w:tabs>
        <w:ind w:right="-18"/>
        <w:rPr>
          <w:rFonts w:cs="Arial"/>
        </w:rPr>
      </w:pPr>
      <w:r w:rsidRPr="00587E7A">
        <w:rPr>
          <w:rFonts w:cs="Arial"/>
        </w:rPr>
        <w:t>The</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8"/>
        </w:rPr>
        <w:t xml:space="preserve"> </w:t>
      </w:r>
      <w:r w:rsidRPr="00587E7A">
        <w:rPr>
          <w:rFonts w:cs="Arial"/>
          <w:spacing w:val="-1"/>
        </w:rPr>
        <w:t>will</w:t>
      </w:r>
      <w:r w:rsidRPr="00587E7A">
        <w:rPr>
          <w:rFonts w:cs="Arial"/>
          <w:spacing w:val="4"/>
        </w:rPr>
        <w:t xml:space="preserve"> </w:t>
      </w:r>
      <w:r w:rsidRPr="00587E7A">
        <w:rPr>
          <w:rFonts w:cs="Arial"/>
        </w:rPr>
        <w:t>make</w:t>
      </w:r>
      <w:r w:rsidRPr="00587E7A">
        <w:rPr>
          <w:rFonts w:cs="Arial"/>
          <w:spacing w:val="6"/>
        </w:rPr>
        <w:t xml:space="preserve"> </w:t>
      </w:r>
      <w:r w:rsidRPr="00587E7A">
        <w:rPr>
          <w:rFonts w:cs="Arial"/>
        </w:rPr>
        <w:t>any</w:t>
      </w:r>
      <w:r w:rsidRPr="00587E7A">
        <w:rPr>
          <w:rFonts w:cs="Arial"/>
          <w:spacing w:val="2"/>
        </w:rPr>
        <w:t xml:space="preserve"> </w:t>
      </w:r>
      <w:r w:rsidRPr="00587E7A">
        <w:rPr>
          <w:rFonts w:cs="Arial"/>
        </w:rPr>
        <w:t>of</w:t>
      </w:r>
      <w:r w:rsidRPr="00587E7A">
        <w:rPr>
          <w:rFonts w:cs="Arial"/>
          <w:spacing w:val="8"/>
        </w:rPr>
        <w:t xml:space="preserve"> </w:t>
      </w:r>
      <w:r w:rsidRPr="00587E7A">
        <w:rPr>
          <w:rFonts w:cs="Arial"/>
        </w:rPr>
        <w:t>the</w:t>
      </w:r>
      <w:r w:rsidRPr="00587E7A">
        <w:rPr>
          <w:rFonts w:cs="Arial"/>
          <w:spacing w:val="3"/>
        </w:rPr>
        <w:t xml:space="preserve"> </w:t>
      </w:r>
      <w:r w:rsidRPr="00587E7A">
        <w:rPr>
          <w:rFonts w:cs="Arial"/>
          <w:spacing w:val="-1"/>
        </w:rPr>
        <w:t>following</w:t>
      </w:r>
      <w:r w:rsidRPr="00587E7A">
        <w:rPr>
          <w:rFonts w:cs="Arial"/>
          <w:spacing w:val="6"/>
        </w:rPr>
        <w:t xml:space="preserve"> </w:t>
      </w:r>
      <w:r w:rsidRPr="00587E7A">
        <w:rPr>
          <w:rFonts w:cs="Arial"/>
          <w:spacing w:val="-1"/>
        </w:rPr>
        <w:t>"voluntary</w:t>
      </w:r>
      <w:r w:rsidRPr="00587E7A">
        <w:rPr>
          <w:rFonts w:cs="Arial"/>
          <w:spacing w:val="5"/>
        </w:rPr>
        <w:t xml:space="preserve"> </w:t>
      </w:r>
      <w:r w:rsidRPr="00587E7A">
        <w:rPr>
          <w:rFonts w:cs="Arial"/>
          <w:spacing w:val="-1"/>
        </w:rPr>
        <w:t>deductions"</w:t>
      </w:r>
      <w:r w:rsidRPr="00587E7A">
        <w:rPr>
          <w:rFonts w:cs="Arial"/>
          <w:spacing w:val="4"/>
        </w:rPr>
        <w:t xml:space="preserve"> </w:t>
      </w:r>
      <w:r w:rsidRPr="00587E7A">
        <w:rPr>
          <w:rFonts w:cs="Arial"/>
        </w:rPr>
        <w:t>for</w:t>
      </w:r>
      <w:r w:rsidRPr="00587E7A">
        <w:rPr>
          <w:rFonts w:cs="Arial"/>
          <w:spacing w:val="4"/>
        </w:rPr>
        <w:t xml:space="preserve"> </w:t>
      </w:r>
      <w:r w:rsidRPr="00587E7A">
        <w:rPr>
          <w:rFonts w:cs="Arial"/>
          <w:spacing w:val="-1"/>
        </w:rPr>
        <w:t>specific</w:t>
      </w:r>
      <w:r w:rsidRPr="00587E7A">
        <w:rPr>
          <w:rFonts w:cs="Arial"/>
          <w:spacing w:val="65"/>
        </w:rPr>
        <w:t xml:space="preserve"> </w:t>
      </w:r>
      <w:r w:rsidRPr="00587E7A">
        <w:rPr>
          <w:rFonts w:cs="Arial"/>
          <w:spacing w:val="-1"/>
        </w:rPr>
        <w:t>programs</w:t>
      </w:r>
      <w:r w:rsidRPr="00587E7A">
        <w:rPr>
          <w:rFonts w:cs="Arial"/>
          <w:spacing w:val="-2"/>
        </w:rPr>
        <w:t xml:space="preserve"> </w:t>
      </w:r>
      <w:r w:rsidRPr="00587E7A">
        <w:rPr>
          <w:rFonts w:cs="Arial"/>
          <w:spacing w:val="-1"/>
        </w:rPr>
        <w:t>from</w:t>
      </w:r>
      <w:r w:rsidRPr="00587E7A">
        <w:rPr>
          <w:rFonts w:cs="Arial"/>
          <w:spacing w:val="2"/>
        </w:rPr>
        <w:t xml:space="preserve"> </w:t>
      </w:r>
      <w:r w:rsidRPr="00587E7A">
        <w:rPr>
          <w:rFonts w:cs="Arial"/>
          <w:spacing w:val="-1"/>
        </w:rPr>
        <w:t>employee</w:t>
      </w:r>
      <w:r w:rsidRPr="00587E7A">
        <w:rPr>
          <w:rFonts w:cs="Arial"/>
          <w:spacing w:val="1"/>
        </w:rPr>
        <w:t xml:space="preserve"> </w:t>
      </w:r>
      <w:r w:rsidRPr="00587E7A">
        <w:rPr>
          <w:rFonts w:cs="Arial"/>
          <w:spacing w:val="-1"/>
        </w:rPr>
        <w:t>paychecks</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written</w:t>
      </w:r>
      <w:r w:rsidRPr="00587E7A">
        <w:rPr>
          <w:rFonts w:cs="Arial"/>
          <w:spacing w:val="1"/>
        </w:rPr>
        <w:t xml:space="preserve"> </w:t>
      </w:r>
      <w:r w:rsidRPr="00587E7A">
        <w:rPr>
          <w:rFonts w:cs="Arial"/>
          <w:spacing w:val="-1"/>
        </w:rPr>
        <w:t>authorization:</w:t>
      </w:r>
    </w:p>
    <w:p w14:paraId="70AE444E" w14:textId="77777777" w:rsidR="00F00036" w:rsidRPr="00587E7A" w:rsidRDefault="00F00036" w:rsidP="00985A6C">
      <w:pPr>
        <w:spacing w:before="1"/>
        <w:rPr>
          <w:rFonts w:ascii="Arial" w:eastAsia="Arial" w:hAnsi="Arial" w:cs="Arial"/>
          <w:sz w:val="24"/>
          <w:szCs w:val="24"/>
        </w:rPr>
      </w:pPr>
    </w:p>
    <w:p w14:paraId="687F5673" w14:textId="53ABF1D2" w:rsidR="00F00036" w:rsidRPr="00587E7A" w:rsidRDefault="003650B4" w:rsidP="00540BD0">
      <w:pPr>
        <w:pStyle w:val="BodyText"/>
        <w:numPr>
          <w:ilvl w:val="0"/>
          <w:numId w:val="77"/>
        </w:numPr>
        <w:tabs>
          <w:tab w:val="left" w:pos="2984"/>
        </w:tabs>
        <w:spacing w:line="293" w:lineRule="exact"/>
        <w:rPr>
          <w:rFonts w:cs="Arial"/>
        </w:rPr>
      </w:pPr>
      <w:r w:rsidRPr="00587E7A">
        <w:rPr>
          <w:rFonts w:cs="Arial"/>
          <w:spacing w:val="-1"/>
        </w:rPr>
        <w:t>Additional</w:t>
      </w:r>
      <w:r w:rsidRPr="00587E7A">
        <w:rPr>
          <w:rFonts w:cs="Arial"/>
        </w:rPr>
        <w:t xml:space="preserve"> </w:t>
      </w:r>
      <w:r w:rsidRPr="00587E7A">
        <w:rPr>
          <w:rFonts w:cs="Arial"/>
          <w:spacing w:val="-1"/>
        </w:rPr>
        <w:t xml:space="preserve">withholding </w:t>
      </w:r>
      <w:r w:rsidRPr="00587E7A">
        <w:rPr>
          <w:rFonts w:cs="Arial"/>
          <w:spacing w:val="-2"/>
        </w:rPr>
        <w:t>tax</w:t>
      </w:r>
    </w:p>
    <w:p w14:paraId="78246C31" w14:textId="0668F204" w:rsidR="00F00036" w:rsidRPr="00587E7A" w:rsidRDefault="003650B4" w:rsidP="00540BD0">
      <w:pPr>
        <w:pStyle w:val="BodyText"/>
        <w:numPr>
          <w:ilvl w:val="0"/>
          <w:numId w:val="77"/>
        </w:numPr>
        <w:tabs>
          <w:tab w:val="left" w:pos="2984"/>
        </w:tabs>
        <w:spacing w:line="292" w:lineRule="exact"/>
        <w:rPr>
          <w:rFonts w:cs="Arial"/>
        </w:rPr>
      </w:pPr>
      <w:r w:rsidRPr="00587E7A">
        <w:rPr>
          <w:rFonts w:cs="Arial"/>
          <w:spacing w:val="-1"/>
        </w:rPr>
        <w:t>"Cafeteria" plan products</w:t>
      </w:r>
    </w:p>
    <w:p w14:paraId="28577BA7" w14:textId="77777777" w:rsidR="00F00036" w:rsidRPr="00587E7A" w:rsidRDefault="003650B4" w:rsidP="00540BD0">
      <w:pPr>
        <w:pStyle w:val="BodyText"/>
        <w:numPr>
          <w:ilvl w:val="0"/>
          <w:numId w:val="77"/>
        </w:numPr>
        <w:tabs>
          <w:tab w:val="left" w:pos="2984"/>
        </w:tabs>
        <w:spacing w:line="292" w:lineRule="exact"/>
        <w:rPr>
          <w:rFonts w:cs="Arial"/>
        </w:rPr>
      </w:pPr>
      <w:r w:rsidRPr="00587E7A">
        <w:rPr>
          <w:rFonts w:cs="Arial"/>
          <w:spacing w:val="-1"/>
        </w:rPr>
        <w:t>Financial</w:t>
      </w:r>
      <w:r w:rsidRPr="00587E7A">
        <w:rPr>
          <w:rFonts w:cs="Arial"/>
        </w:rPr>
        <w:t xml:space="preserve"> </w:t>
      </w:r>
      <w:r w:rsidRPr="00587E7A">
        <w:rPr>
          <w:rFonts w:cs="Arial"/>
          <w:spacing w:val="-1"/>
        </w:rPr>
        <w:t>Institution</w:t>
      </w:r>
    </w:p>
    <w:p w14:paraId="3F2F8637" w14:textId="03192613" w:rsidR="00F00036" w:rsidRPr="00587E7A" w:rsidRDefault="003650B4" w:rsidP="00540BD0">
      <w:pPr>
        <w:pStyle w:val="BodyText"/>
        <w:numPr>
          <w:ilvl w:val="0"/>
          <w:numId w:val="77"/>
        </w:numPr>
        <w:tabs>
          <w:tab w:val="left" w:pos="2984"/>
        </w:tabs>
        <w:spacing w:line="293" w:lineRule="exact"/>
        <w:rPr>
          <w:rFonts w:cs="Arial"/>
        </w:rPr>
      </w:pPr>
      <w:r w:rsidRPr="00587E7A">
        <w:rPr>
          <w:rFonts w:cs="Arial"/>
          <w:spacing w:val="-1"/>
        </w:rPr>
        <w:t>Deferred</w:t>
      </w:r>
      <w:r w:rsidRPr="00587E7A">
        <w:rPr>
          <w:rFonts w:cs="Arial"/>
          <w:spacing w:val="1"/>
        </w:rPr>
        <w:t xml:space="preserve"> </w:t>
      </w:r>
      <w:r w:rsidRPr="00587E7A">
        <w:rPr>
          <w:rFonts w:cs="Arial"/>
          <w:spacing w:val="-1"/>
        </w:rPr>
        <w:t>compensation</w:t>
      </w:r>
    </w:p>
    <w:p w14:paraId="1D3CCFF0" w14:textId="76D6573A" w:rsidR="00F00036" w:rsidRPr="00587E7A" w:rsidRDefault="003650B4" w:rsidP="00540BD0">
      <w:pPr>
        <w:pStyle w:val="BodyText"/>
        <w:numPr>
          <w:ilvl w:val="0"/>
          <w:numId w:val="77"/>
        </w:numPr>
        <w:tabs>
          <w:tab w:val="left" w:pos="2984"/>
        </w:tabs>
        <w:spacing w:line="293" w:lineRule="exact"/>
        <w:rPr>
          <w:rFonts w:cs="Arial"/>
        </w:rPr>
      </w:pPr>
      <w:r w:rsidRPr="00587E7A">
        <w:rPr>
          <w:rFonts w:cs="Arial"/>
          <w:spacing w:val="-1"/>
        </w:rPr>
        <w:t>Dependent</w:t>
      </w:r>
      <w:r w:rsidRPr="00587E7A">
        <w:rPr>
          <w:rFonts w:cs="Arial"/>
        </w:rPr>
        <w:t xml:space="preserve"> </w:t>
      </w:r>
      <w:r w:rsidRPr="00587E7A">
        <w:rPr>
          <w:rFonts w:cs="Arial"/>
          <w:spacing w:val="-1"/>
        </w:rPr>
        <w:t>health insurance</w:t>
      </w:r>
    </w:p>
    <w:p w14:paraId="4101E981" w14:textId="20ACD7B5" w:rsidR="00F00036" w:rsidRPr="00587E7A" w:rsidRDefault="003650B4" w:rsidP="00540BD0">
      <w:pPr>
        <w:pStyle w:val="BodyText"/>
        <w:numPr>
          <w:ilvl w:val="0"/>
          <w:numId w:val="77"/>
        </w:numPr>
        <w:tabs>
          <w:tab w:val="left" w:pos="2984"/>
        </w:tabs>
        <w:spacing w:line="292" w:lineRule="exact"/>
        <w:rPr>
          <w:rFonts w:cs="Arial"/>
        </w:rPr>
      </w:pPr>
      <w:r w:rsidRPr="00587E7A">
        <w:rPr>
          <w:rFonts w:cs="Arial"/>
          <w:spacing w:val="-1"/>
        </w:rPr>
        <w:t>Labor union</w:t>
      </w:r>
      <w:r w:rsidRPr="00587E7A">
        <w:rPr>
          <w:rFonts w:cs="Arial"/>
          <w:spacing w:val="1"/>
        </w:rPr>
        <w:t xml:space="preserve"> </w:t>
      </w:r>
      <w:r w:rsidRPr="00587E7A">
        <w:rPr>
          <w:rFonts w:cs="Arial"/>
          <w:spacing w:val="-1"/>
        </w:rPr>
        <w:t>dues</w:t>
      </w:r>
    </w:p>
    <w:p w14:paraId="0167C000" w14:textId="17DD5259" w:rsidR="00F00036" w:rsidRPr="00587E7A" w:rsidRDefault="003650B4" w:rsidP="00540BD0">
      <w:pPr>
        <w:pStyle w:val="BodyText"/>
        <w:numPr>
          <w:ilvl w:val="0"/>
          <w:numId w:val="77"/>
        </w:numPr>
        <w:tabs>
          <w:tab w:val="left" w:pos="2984"/>
        </w:tabs>
        <w:spacing w:line="292" w:lineRule="exact"/>
        <w:rPr>
          <w:rFonts w:cs="Arial"/>
        </w:rPr>
      </w:pPr>
      <w:r w:rsidRPr="00587E7A">
        <w:rPr>
          <w:rFonts w:cs="Arial"/>
          <w:spacing w:val="-1"/>
        </w:rPr>
        <w:t>Voluntary</w:t>
      </w:r>
      <w:r w:rsidRPr="00587E7A">
        <w:rPr>
          <w:rFonts w:cs="Arial"/>
          <w:spacing w:val="-2"/>
        </w:rPr>
        <w:t xml:space="preserve"> </w:t>
      </w:r>
      <w:r w:rsidRPr="00587E7A">
        <w:rPr>
          <w:rFonts w:cs="Arial"/>
          <w:spacing w:val="-1"/>
        </w:rPr>
        <w:t>insurance</w:t>
      </w:r>
    </w:p>
    <w:p w14:paraId="043D7414" w14:textId="21DBF726" w:rsidR="00F00036" w:rsidRPr="00587E7A" w:rsidRDefault="003650B4" w:rsidP="00540BD0">
      <w:pPr>
        <w:pStyle w:val="BodyText"/>
        <w:numPr>
          <w:ilvl w:val="0"/>
          <w:numId w:val="77"/>
        </w:numPr>
        <w:tabs>
          <w:tab w:val="left" w:pos="2984"/>
        </w:tabs>
        <w:spacing w:line="293" w:lineRule="exact"/>
        <w:rPr>
          <w:rFonts w:cs="Arial"/>
        </w:rPr>
      </w:pPr>
      <w:r w:rsidRPr="00587E7A">
        <w:rPr>
          <w:rFonts w:cs="Arial"/>
          <w:spacing w:val="-1"/>
        </w:rPr>
        <w:t>United</w:t>
      </w:r>
      <w:r w:rsidRPr="00587E7A">
        <w:rPr>
          <w:rFonts w:cs="Arial"/>
          <w:spacing w:val="-6"/>
        </w:rPr>
        <w:t xml:space="preserve"> </w:t>
      </w:r>
      <w:r w:rsidRPr="00587E7A">
        <w:rPr>
          <w:rFonts w:cs="Arial"/>
          <w:spacing w:val="1"/>
        </w:rPr>
        <w:t>Way</w:t>
      </w:r>
    </w:p>
    <w:p w14:paraId="449ADFF5" w14:textId="77777777" w:rsidR="00F00036" w:rsidRPr="00587E7A" w:rsidRDefault="00F00036" w:rsidP="00985A6C">
      <w:pPr>
        <w:spacing w:before="10"/>
        <w:rPr>
          <w:rFonts w:ascii="Arial" w:eastAsia="Arial" w:hAnsi="Arial" w:cs="Arial"/>
          <w:sz w:val="23"/>
          <w:szCs w:val="23"/>
        </w:rPr>
      </w:pPr>
    </w:p>
    <w:p w14:paraId="048EA44A" w14:textId="77777777" w:rsidR="00F00036" w:rsidRPr="00587E7A" w:rsidRDefault="003650B4" w:rsidP="00540BD0">
      <w:pPr>
        <w:pStyle w:val="BodyText"/>
        <w:numPr>
          <w:ilvl w:val="2"/>
          <w:numId w:val="79"/>
        </w:numPr>
        <w:tabs>
          <w:tab w:val="left" w:pos="1544"/>
        </w:tabs>
        <w:ind w:right="98"/>
        <w:rPr>
          <w:rFonts w:cs="Arial"/>
        </w:rPr>
      </w:pPr>
      <w:r w:rsidRPr="00587E7A">
        <w:rPr>
          <w:rFonts w:cs="Arial"/>
        </w:rPr>
        <w:lastRenderedPageBreak/>
        <w:t>In</w:t>
      </w:r>
      <w:r w:rsidRPr="00587E7A">
        <w:rPr>
          <w:rFonts w:cs="Arial"/>
          <w:spacing w:val="34"/>
        </w:rPr>
        <w:t xml:space="preserve"> </w:t>
      </w:r>
      <w:r w:rsidRPr="00587E7A">
        <w:rPr>
          <w:rFonts w:cs="Arial"/>
        </w:rPr>
        <w:t>no</w:t>
      </w:r>
      <w:r w:rsidRPr="00587E7A">
        <w:rPr>
          <w:rFonts w:cs="Arial"/>
          <w:spacing w:val="35"/>
        </w:rPr>
        <w:t xml:space="preserve"> </w:t>
      </w:r>
      <w:r w:rsidRPr="00587E7A">
        <w:rPr>
          <w:rFonts w:cs="Arial"/>
          <w:spacing w:val="-1"/>
        </w:rPr>
        <w:t>case</w:t>
      </w:r>
      <w:r w:rsidRPr="00587E7A">
        <w:rPr>
          <w:rFonts w:cs="Arial"/>
          <w:spacing w:val="35"/>
        </w:rPr>
        <w:t xml:space="preserve"> </w:t>
      </w:r>
      <w:r w:rsidRPr="00587E7A">
        <w:rPr>
          <w:rFonts w:cs="Arial"/>
          <w:spacing w:val="-2"/>
        </w:rPr>
        <w:t>will</w:t>
      </w:r>
      <w:r w:rsidRPr="00587E7A">
        <w:rPr>
          <w:rFonts w:cs="Arial"/>
          <w:spacing w:val="32"/>
        </w:rPr>
        <w:t xml:space="preserve"> </w:t>
      </w:r>
      <w:r w:rsidRPr="00587E7A">
        <w:rPr>
          <w:rFonts w:cs="Arial"/>
        </w:rPr>
        <w:t>such</w:t>
      </w:r>
      <w:r w:rsidRPr="00587E7A">
        <w:rPr>
          <w:rFonts w:cs="Arial"/>
          <w:spacing w:val="37"/>
        </w:rPr>
        <w:t xml:space="preserve"> </w:t>
      </w:r>
      <w:r w:rsidRPr="00587E7A">
        <w:rPr>
          <w:rFonts w:cs="Arial"/>
          <w:spacing w:val="-1"/>
        </w:rPr>
        <w:t>voluntary</w:t>
      </w:r>
      <w:r w:rsidRPr="00587E7A">
        <w:rPr>
          <w:rFonts w:cs="Arial"/>
          <w:spacing w:val="31"/>
        </w:rPr>
        <w:t xml:space="preserve"> </w:t>
      </w:r>
      <w:r w:rsidRPr="00587E7A">
        <w:rPr>
          <w:rFonts w:cs="Arial"/>
          <w:spacing w:val="-1"/>
        </w:rPr>
        <w:t>deductions</w:t>
      </w:r>
      <w:r w:rsidRPr="00587E7A">
        <w:rPr>
          <w:rFonts w:cs="Arial"/>
          <w:spacing w:val="31"/>
        </w:rPr>
        <w:t xml:space="preserve"> </w:t>
      </w:r>
      <w:r w:rsidRPr="00587E7A">
        <w:rPr>
          <w:rFonts w:cs="Arial"/>
          <w:spacing w:val="-1"/>
        </w:rPr>
        <w:t>be</w:t>
      </w:r>
      <w:r w:rsidRPr="00587E7A">
        <w:rPr>
          <w:rFonts w:cs="Arial"/>
          <w:spacing w:val="35"/>
        </w:rPr>
        <w:t xml:space="preserve"> </w:t>
      </w:r>
      <w:r w:rsidRPr="00587E7A">
        <w:rPr>
          <w:rFonts w:cs="Arial"/>
          <w:spacing w:val="-1"/>
        </w:rPr>
        <w:t>made</w:t>
      </w:r>
      <w:r w:rsidRPr="00587E7A">
        <w:rPr>
          <w:rFonts w:cs="Arial"/>
          <w:spacing w:val="32"/>
        </w:rPr>
        <w:t xml:space="preserve"> </w:t>
      </w:r>
      <w:r w:rsidRPr="00587E7A">
        <w:rPr>
          <w:rFonts w:cs="Arial"/>
          <w:spacing w:val="-1"/>
        </w:rPr>
        <w:t>from</w:t>
      </w:r>
      <w:r w:rsidRPr="00587E7A">
        <w:rPr>
          <w:rFonts w:cs="Arial"/>
          <w:spacing w:val="36"/>
        </w:rPr>
        <w:t xml:space="preserve"> </w:t>
      </w:r>
      <w:r w:rsidRPr="00587E7A">
        <w:rPr>
          <w:rFonts w:cs="Arial"/>
          <w:spacing w:val="-1"/>
        </w:rPr>
        <w:t>the</w:t>
      </w:r>
      <w:r w:rsidRPr="00587E7A">
        <w:rPr>
          <w:rFonts w:cs="Arial"/>
          <w:spacing w:val="34"/>
        </w:rPr>
        <w:t xml:space="preserve"> </w:t>
      </w:r>
      <w:r w:rsidRPr="00587E7A">
        <w:rPr>
          <w:rFonts w:cs="Arial"/>
          <w:spacing w:val="-1"/>
        </w:rPr>
        <w:t>employee’s</w:t>
      </w:r>
      <w:r w:rsidRPr="00587E7A">
        <w:rPr>
          <w:rFonts w:cs="Arial"/>
          <w:spacing w:val="34"/>
        </w:rPr>
        <w:t xml:space="preserve"> </w:t>
      </w:r>
      <w:r w:rsidRPr="00587E7A">
        <w:rPr>
          <w:rFonts w:cs="Arial"/>
          <w:spacing w:val="-1"/>
        </w:rPr>
        <w:t>paycheck</w:t>
      </w:r>
      <w:r w:rsidRPr="00587E7A">
        <w:rPr>
          <w:rFonts w:cs="Arial"/>
          <w:spacing w:val="65"/>
        </w:rPr>
        <w:t xml:space="preserve"> </w:t>
      </w:r>
      <w:r w:rsidRPr="00587E7A">
        <w:rPr>
          <w:rFonts w:cs="Arial"/>
          <w:spacing w:val="-1"/>
        </w:rPr>
        <w:t>without</w:t>
      </w:r>
      <w:r w:rsidRPr="00587E7A">
        <w:rPr>
          <w:rFonts w:cs="Arial"/>
          <w:spacing w:val="36"/>
        </w:rPr>
        <w:t xml:space="preserve"> </w:t>
      </w:r>
      <w:r w:rsidRPr="00587E7A">
        <w:rPr>
          <w:rFonts w:cs="Arial"/>
          <w:spacing w:val="-1"/>
        </w:rPr>
        <w:t>prior</w:t>
      </w:r>
      <w:r w:rsidRPr="00587E7A">
        <w:rPr>
          <w:rFonts w:cs="Arial"/>
          <w:spacing w:val="36"/>
        </w:rPr>
        <w:t xml:space="preserve"> </w:t>
      </w:r>
      <w:r w:rsidRPr="00587E7A">
        <w:rPr>
          <w:rFonts w:cs="Arial"/>
          <w:spacing w:val="-1"/>
        </w:rPr>
        <w:t>written</w:t>
      </w:r>
      <w:r w:rsidRPr="00587E7A">
        <w:rPr>
          <w:rFonts w:cs="Arial"/>
          <w:spacing w:val="37"/>
        </w:rPr>
        <w:t xml:space="preserve"> </w:t>
      </w:r>
      <w:r w:rsidRPr="00587E7A">
        <w:rPr>
          <w:rFonts w:cs="Arial"/>
          <w:spacing w:val="-1"/>
        </w:rPr>
        <w:t>authorization/approval</w:t>
      </w:r>
      <w:r w:rsidRPr="00587E7A">
        <w:rPr>
          <w:rFonts w:cs="Arial"/>
          <w:spacing w:val="35"/>
        </w:rPr>
        <w:t xml:space="preserve"> </w:t>
      </w:r>
      <w:r w:rsidRPr="00587E7A">
        <w:rPr>
          <w:rFonts w:cs="Arial"/>
        </w:rPr>
        <w:t>by</w:t>
      </w:r>
      <w:r w:rsidRPr="00587E7A">
        <w:rPr>
          <w:rFonts w:cs="Arial"/>
          <w:spacing w:val="34"/>
        </w:rPr>
        <w:t xml:space="preserve"> </w:t>
      </w:r>
      <w:r w:rsidRPr="00587E7A">
        <w:rPr>
          <w:rFonts w:cs="Arial"/>
        </w:rPr>
        <w:t>the</w:t>
      </w:r>
      <w:r w:rsidRPr="00587E7A">
        <w:rPr>
          <w:rFonts w:cs="Arial"/>
          <w:spacing w:val="37"/>
        </w:rPr>
        <w:t xml:space="preserve"> </w:t>
      </w:r>
      <w:r w:rsidRPr="00587E7A">
        <w:rPr>
          <w:rFonts w:cs="Arial"/>
          <w:spacing w:val="-1"/>
        </w:rPr>
        <w:t>employee.</w:t>
      </w:r>
      <w:r w:rsidRPr="00587E7A">
        <w:rPr>
          <w:rFonts w:cs="Arial"/>
          <w:spacing w:val="37"/>
        </w:rPr>
        <w:t xml:space="preserve"> </w:t>
      </w:r>
      <w:r w:rsidRPr="00587E7A">
        <w:rPr>
          <w:rFonts w:cs="Arial"/>
          <w:spacing w:val="-1"/>
        </w:rPr>
        <w:t>Voluntary</w:t>
      </w:r>
      <w:r w:rsidRPr="00587E7A">
        <w:rPr>
          <w:rFonts w:cs="Arial"/>
          <w:spacing w:val="33"/>
        </w:rPr>
        <w:t xml:space="preserve"> </w:t>
      </w:r>
      <w:r w:rsidRPr="00587E7A">
        <w:rPr>
          <w:rFonts w:cs="Arial"/>
          <w:spacing w:val="-1"/>
        </w:rPr>
        <w:t>deductions,</w:t>
      </w:r>
      <w:r w:rsidRPr="00587E7A">
        <w:rPr>
          <w:rFonts w:cs="Arial"/>
          <w:spacing w:val="63"/>
        </w:rPr>
        <w:t xml:space="preserve"> </w:t>
      </w:r>
      <w:r w:rsidRPr="00587E7A">
        <w:rPr>
          <w:rFonts w:cs="Arial"/>
          <w:spacing w:val="-1"/>
        </w:rPr>
        <w:t>including,</w:t>
      </w:r>
      <w:r w:rsidRPr="00587E7A">
        <w:rPr>
          <w:rFonts w:cs="Arial"/>
          <w:spacing w:val="32"/>
        </w:rPr>
        <w:t xml:space="preserve"> </w:t>
      </w:r>
      <w:r w:rsidRPr="00587E7A">
        <w:rPr>
          <w:rFonts w:cs="Arial"/>
        </w:rPr>
        <w:t>but</w:t>
      </w:r>
      <w:r w:rsidRPr="00587E7A">
        <w:rPr>
          <w:rFonts w:cs="Arial"/>
          <w:spacing w:val="32"/>
        </w:rPr>
        <w:t xml:space="preserve"> </w:t>
      </w:r>
      <w:r w:rsidRPr="00587E7A">
        <w:rPr>
          <w:rFonts w:cs="Arial"/>
          <w:spacing w:val="-1"/>
        </w:rPr>
        <w:t>not</w:t>
      </w:r>
      <w:r w:rsidRPr="00587E7A">
        <w:rPr>
          <w:rFonts w:cs="Arial"/>
          <w:spacing w:val="32"/>
        </w:rPr>
        <w:t xml:space="preserve"> </w:t>
      </w:r>
      <w:r w:rsidRPr="00587E7A">
        <w:rPr>
          <w:rFonts w:cs="Arial"/>
          <w:spacing w:val="-1"/>
        </w:rPr>
        <w:t>limited</w:t>
      </w:r>
      <w:r w:rsidRPr="00587E7A">
        <w:rPr>
          <w:rFonts w:cs="Arial"/>
          <w:spacing w:val="32"/>
        </w:rPr>
        <w:t xml:space="preserve"> </w:t>
      </w:r>
      <w:r w:rsidRPr="00587E7A">
        <w:rPr>
          <w:rFonts w:cs="Arial"/>
        </w:rPr>
        <w:t>to,</w:t>
      </w:r>
      <w:r w:rsidRPr="00587E7A">
        <w:rPr>
          <w:rFonts w:cs="Arial"/>
          <w:spacing w:val="32"/>
        </w:rPr>
        <w:t xml:space="preserve"> </w:t>
      </w:r>
      <w:r w:rsidRPr="00587E7A">
        <w:rPr>
          <w:rFonts w:cs="Arial"/>
          <w:spacing w:val="-1"/>
        </w:rPr>
        <w:t>payment</w:t>
      </w:r>
      <w:r w:rsidRPr="00587E7A">
        <w:rPr>
          <w:rFonts w:cs="Arial"/>
          <w:spacing w:val="29"/>
        </w:rPr>
        <w:t xml:space="preserve"> </w:t>
      </w:r>
      <w:r w:rsidRPr="00587E7A">
        <w:rPr>
          <w:rFonts w:cs="Arial"/>
          <w:spacing w:val="-1"/>
        </w:rPr>
        <w:t>of</w:t>
      </w:r>
      <w:r w:rsidRPr="00587E7A">
        <w:rPr>
          <w:rFonts w:cs="Arial"/>
          <w:spacing w:val="33"/>
        </w:rPr>
        <w:t xml:space="preserve"> </w:t>
      </w:r>
      <w:r w:rsidRPr="00587E7A">
        <w:rPr>
          <w:rFonts w:cs="Arial"/>
          <w:spacing w:val="-1"/>
        </w:rPr>
        <w:t>City</w:t>
      </w:r>
      <w:r w:rsidRPr="00587E7A">
        <w:rPr>
          <w:rFonts w:cs="Arial"/>
          <w:spacing w:val="31"/>
        </w:rPr>
        <w:t xml:space="preserve"> </w:t>
      </w:r>
      <w:r w:rsidRPr="00587E7A">
        <w:rPr>
          <w:rFonts w:cs="Arial"/>
          <w:spacing w:val="-1"/>
        </w:rPr>
        <w:t>water</w:t>
      </w:r>
      <w:r w:rsidRPr="00587E7A">
        <w:rPr>
          <w:rFonts w:cs="Arial"/>
          <w:spacing w:val="30"/>
        </w:rPr>
        <w:t xml:space="preserve"> </w:t>
      </w:r>
      <w:r w:rsidRPr="00587E7A">
        <w:rPr>
          <w:rFonts w:cs="Arial"/>
          <w:spacing w:val="-1"/>
        </w:rPr>
        <w:t>bill,</w:t>
      </w:r>
      <w:r w:rsidRPr="00587E7A">
        <w:rPr>
          <w:rFonts w:cs="Arial"/>
          <w:spacing w:val="34"/>
        </w:rPr>
        <w:t xml:space="preserve"> </w:t>
      </w:r>
      <w:r w:rsidRPr="00587E7A">
        <w:rPr>
          <w:rFonts w:cs="Arial"/>
          <w:spacing w:val="-1"/>
        </w:rPr>
        <w:t>lien</w:t>
      </w:r>
      <w:r w:rsidRPr="00587E7A">
        <w:rPr>
          <w:rFonts w:cs="Arial"/>
          <w:spacing w:val="32"/>
        </w:rPr>
        <w:t xml:space="preserve"> </w:t>
      </w:r>
      <w:r w:rsidRPr="00587E7A">
        <w:rPr>
          <w:rFonts w:cs="Arial"/>
          <w:spacing w:val="-1"/>
        </w:rPr>
        <w:t>assessments,</w:t>
      </w:r>
      <w:r w:rsidRPr="00587E7A">
        <w:rPr>
          <w:rFonts w:cs="Arial"/>
          <w:spacing w:val="32"/>
        </w:rPr>
        <w:t xml:space="preserve"> </w:t>
      </w:r>
      <w:r w:rsidRPr="00587E7A">
        <w:rPr>
          <w:rFonts w:cs="Arial"/>
          <w:spacing w:val="-1"/>
        </w:rPr>
        <w:t>personal</w:t>
      </w:r>
      <w:r w:rsidRPr="00587E7A">
        <w:rPr>
          <w:rFonts w:cs="Arial"/>
          <w:spacing w:val="69"/>
        </w:rPr>
        <w:t xml:space="preserve"> </w:t>
      </w:r>
      <w:r w:rsidRPr="00587E7A">
        <w:rPr>
          <w:rFonts w:cs="Arial"/>
          <w:spacing w:val="-1"/>
        </w:rPr>
        <w:t>bills,</w:t>
      </w:r>
      <w:r w:rsidRPr="00587E7A">
        <w:rPr>
          <w:rFonts w:cs="Arial"/>
          <w:spacing w:val="20"/>
        </w:rPr>
        <w:t xml:space="preserve"> </w:t>
      </w:r>
      <w:r w:rsidRPr="00587E7A">
        <w:rPr>
          <w:rFonts w:cs="Arial"/>
          <w:spacing w:val="-1"/>
        </w:rPr>
        <w:t>alimony/child</w:t>
      </w:r>
      <w:r w:rsidRPr="00587E7A">
        <w:rPr>
          <w:rFonts w:cs="Arial"/>
          <w:spacing w:val="20"/>
        </w:rPr>
        <w:t xml:space="preserve"> </w:t>
      </w:r>
      <w:r w:rsidRPr="00587E7A">
        <w:rPr>
          <w:rFonts w:cs="Arial"/>
          <w:spacing w:val="-1"/>
        </w:rPr>
        <w:t>support</w:t>
      </w:r>
      <w:r w:rsidRPr="00587E7A">
        <w:rPr>
          <w:rFonts w:cs="Arial"/>
          <w:spacing w:val="20"/>
        </w:rPr>
        <w:t xml:space="preserve"> </w:t>
      </w:r>
      <w:r w:rsidRPr="00587E7A">
        <w:rPr>
          <w:rFonts w:cs="Arial"/>
          <w:spacing w:val="-1"/>
        </w:rPr>
        <w:t>deduction</w:t>
      </w:r>
      <w:r w:rsidRPr="00587E7A">
        <w:rPr>
          <w:rFonts w:cs="Arial"/>
          <w:spacing w:val="20"/>
        </w:rPr>
        <w:t xml:space="preserve"> </w:t>
      </w:r>
      <w:r w:rsidRPr="00587E7A">
        <w:rPr>
          <w:rFonts w:cs="Arial"/>
          <w:spacing w:val="-1"/>
        </w:rPr>
        <w:t>submitted</w:t>
      </w:r>
      <w:r w:rsidRPr="00587E7A">
        <w:rPr>
          <w:rFonts w:cs="Arial"/>
          <w:spacing w:val="20"/>
        </w:rPr>
        <w:t xml:space="preserve"> </w:t>
      </w:r>
      <w:r w:rsidRPr="00587E7A">
        <w:rPr>
          <w:rFonts w:cs="Arial"/>
        </w:rPr>
        <w:t>by</w:t>
      </w:r>
      <w:r w:rsidRPr="00587E7A">
        <w:rPr>
          <w:rFonts w:cs="Arial"/>
          <w:spacing w:val="17"/>
        </w:rPr>
        <w:t xml:space="preserve"> </w:t>
      </w:r>
      <w:r w:rsidRPr="00587E7A">
        <w:rPr>
          <w:rFonts w:cs="Arial"/>
        </w:rPr>
        <w:t>the</w:t>
      </w:r>
      <w:r w:rsidRPr="00587E7A">
        <w:rPr>
          <w:rFonts w:cs="Arial"/>
          <w:spacing w:val="20"/>
        </w:rPr>
        <w:t xml:space="preserve"> </w:t>
      </w:r>
      <w:r w:rsidRPr="00587E7A">
        <w:rPr>
          <w:rFonts w:cs="Arial"/>
          <w:spacing w:val="-1"/>
        </w:rPr>
        <w:t>employee</w:t>
      </w:r>
      <w:r w:rsidRPr="00587E7A">
        <w:rPr>
          <w:rFonts w:cs="Arial"/>
          <w:spacing w:val="20"/>
        </w:rPr>
        <w:t xml:space="preserve"> </w:t>
      </w:r>
      <w:r w:rsidRPr="00587E7A">
        <w:rPr>
          <w:rFonts w:cs="Arial"/>
          <w:spacing w:val="-1"/>
        </w:rPr>
        <w:t>rather</w:t>
      </w:r>
      <w:r w:rsidRPr="00587E7A">
        <w:rPr>
          <w:rFonts w:cs="Arial"/>
          <w:spacing w:val="18"/>
        </w:rPr>
        <w:t xml:space="preserve"> </w:t>
      </w:r>
      <w:r w:rsidRPr="00587E7A">
        <w:rPr>
          <w:rFonts w:cs="Arial"/>
          <w:spacing w:val="-1"/>
        </w:rPr>
        <w:t>than</w:t>
      </w:r>
      <w:r w:rsidRPr="00587E7A">
        <w:rPr>
          <w:rFonts w:cs="Arial"/>
          <w:spacing w:val="20"/>
        </w:rPr>
        <w:t xml:space="preserve"> </w:t>
      </w:r>
      <w:r w:rsidRPr="00587E7A">
        <w:rPr>
          <w:rFonts w:cs="Arial"/>
          <w:spacing w:val="-2"/>
        </w:rPr>
        <w:t>via</w:t>
      </w:r>
      <w:r w:rsidRPr="00587E7A">
        <w:rPr>
          <w:rFonts w:cs="Arial"/>
          <w:spacing w:val="20"/>
        </w:rPr>
        <w:t xml:space="preserve"> </w:t>
      </w:r>
      <w:r w:rsidRPr="00587E7A">
        <w:rPr>
          <w:rFonts w:cs="Arial"/>
        </w:rPr>
        <w:t>the</w:t>
      </w:r>
      <w:r w:rsidRPr="00587E7A">
        <w:rPr>
          <w:rFonts w:cs="Arial"/>
          <w:spacing w:val="71"/>
        </w:rPr>
        <w:t xml:space="preserve"> </w:t>
      </w:r>
      <w:r w:rsidRPr="00587E7A">
        <w:rPr>
          <w:rFonts w:cs="Arial"/>
          <w:spacing w:val="-1"/>
        </w:rPr>
        <w:t>Clerk</w:t>
      </w:r>
      <w:r w:rsidRPr="00587E7A">
        <w:rPr>
          <w:rFonts w:cs="Arial"/>
          <w:spacing w:val="55"/>
        </w:rPr>
        <w:t xml:space="preserve"> </w:t>
      </w:r>
      <w:r w:rsidRPr="00587E7A">
        <w:rPr>
          <w:rFonts w:cs="Arial"/>
        </w:rPr>
        <w:t>of</w:t>
      </w:r>
      <w:r w:rsidRPr="00587E7A">
        <w:rPr>
          <w:rFonts w:cs="Arial"/>
          <w:spacing w:val="59"/>
        </w:rPr>
        <w:t xml:space="preserve"> </w:t>
      </w:r>
      <w:r w:rsidRPr="00587E7A">
        <w:rPr>
          <w:rFonts w:cs="Arial"/>
          <w:spacing w:val="-1"/>
        </w:rPr>
        <w:t>the</w:t>
      </w:r>
      <w:r w:rsidRPr="00587E7A">
        <w:rPr>
          <w:rFonts w:cs="Arial"/>
          <w:spacing w:val="57"/>
        </w:rPr>
        <w:t xml:space="preserve"> </w:t>
      </w:r>
      <w:r w:rsidRPr="00587E7A">
        <w:rPr>
          <w:rFonts w:cs="Arial"/>
          <w:spacing w:val="-1"/>
        </w:rPr>
        <w:t>Court,</w:t>
      </w:r>
      <w:r w:rsidRPr="00587E7A">
        <w:rPr>
          <w:rFonts w:cs="Arial"/>
          <w:spacing w:val="56"/>
        </w:rPr>
        <w:t xml:space="preserve"> </w:t>
      </w:r>
      <w:r w:rsidRPr="00587E7A">
        <w:rPr>
          <w:rFonts w:cs="Arial"/>
        </w:rPr>
        <w:t>etc.,</w:t>
      </w:r>
      <w:r w:rsidRPr="00587E7A">
        <w:rPr>
          <w:rFonts w:cs="Arial"/>
          <w:spacing w:val="54"/>
        </w:rPr>
        <w:t xml:space="preserve"> </w:t>
      </w:r>
      <w:r w:rsidRPr="00587E7A">
        <w:rPr>
          <w:rFonts w:cs="Arial"/>
        </w:rPr>
        <w:t>for</w:t>
      </w:r>
      <w:r w:rsidRPr="00587E7A">
        <w:rPr>
          <w:rFonts w:cs="Arial"/>
          <w:spacing w:val="56"/>
        </w:rPr>
        <w:t xml:space="preserve"> </w:t>
      </w:r>
      <w:r w:rsidRPr="00587E7A">
        <w:rPr>
          <w:rFonts w:cs="Arial"/>
          <w:spacing w:val="-1"/>
        </w:rPr>
        <w:t>the</w:t>
      </w:r>
      <w:r w:rsidRPr="00587E7A">
        <w:rPr>
          <w:rFonts w:cs="Arial"/>
          <w:spacing w:val="57"/>
        </w:rPr>
        <w:t xml:space="preserve"> </w:t>
      </w:r>
      <w:r w:rsidRPr="00587E7A">
        <w:rPr>
          <w:rFonts w:cs="Arial"/>
          <w:spacing w:val="-1"/>
        </w:rPr>
        <w:t>convenience</w:t>
      </w:r>
      <w:r w:rsidRPr="00587E7A">
        <w:rPr>
          <w:rFonts w:cs="Arial"/>
          <w:spacing w:val="56"/>
        </w:rPr>
        <w:t xml:space="preserve"> </w:t>
      </w:r>
      <w:r w:rsidRPr="00587E7A">
        <w:rPr>
          <w:rFonts w:cs="Arial"/>
          <w:spacing w:val="-1"/>
        </w:rPr>
        <w:t>of</w:t>
      </w:r>
      <w:r w:rsidRPr="00587E7A">
        <w:rPr>
          <w:rFonts w:cs="Arial"/>
          <w:spacing w:val="59"/>
        </w:rPr>
        <w:t xml:space="preserve"> </w:t>
      </w:r>
      <w:r w:rsidRPr="00587E7A">
        <w:rPr>
          <w:rFonts w:cs="Arial"/>
          <w:spacing w:val="-1"/>
        </w:rPr>
        <w:t>employee’s</w:t>
      </w:r>
      <w:r w:rsidRPr="00587E7A">
        <w:rPr>
          <w:rFonts w:cs="Arial"/>
          <w:spacing w:val="56"/>
        </w:rPr>
        <w:t xml:space="preserve"> </w:t>
      </w:r>
      <w:r w:rsidRPr="00587E7A">
        <w:rPr>
          <w:rFonts w:cs="Arial"/>
          <w:spacing w:val="-1"/>
        </w:rPr>
        <w:t>personal</w:t>
      </w:r>
      <w:r w:rsidRPr="00587E7A">
        <w:rPr>
          <w:rFonts w:cs="Arial"/>
          <w:spacing w:val="43"/>
        </w:rPr>
        <w:t xml:space="preserve"> </w:t>
      </w:r>
      <w:r w:rsidRPr="00587E7A">
        <w:rPr>
          <w:rFonts w:cs="Arial"/>
          <w:spacing w:val="-1"/>
        </w:rPr>
        <w:t>debts/obligations,</w:t>
      </w:r>
      <w:r w:rsidRPr="00587E7A">
        <w:rPr>
          <w:rFonts w:cs="Arial"/>
        </w:rPr>
        <w:t xml:space="preserve"> </w:t>
      </w:r>
      <w:r w:rsidRPr="00587E7A">
        <w:rPr>
          <w:rFonts w:cs="Arial"/>
          <w:spacing w:val="-1"/>
        </w:rPr>
        <w:t>are</w:t>
      </w:r>
      <w:r w:rsidRPr="00587E7A">
        <w:rPr>
          <w:rFonts w:cs="Arial"/>
          <w:spacing w:val="-4"/>
        </w:rPr>
        <w:t xml:space="preserve"> </w:t>
      </w:r>
      <w:r w:rsidRPr="00587E7A">
        <w:rPr>
          <w:rFonts w:cs="Arial"/>
          <w:spacing w:val="-1"/>
        </w:rPr>
        <w:t>prohibited.</w:t>
      </w:r>
    </w:p>
    <w:p w14:paraId="6F415CC8" w14:textId="77777777" w:rsidR="00F00036" w:rsidRPr="00587E7A" w:rsidRDefault="00F00036" w:rsidP="00985A6C">
      <w:pPr>
        <w:rPr>
          <w:rFonts w:ascii="Arial" w:eastAsia="Arial" w:hAnsi="Arial" w:cs="Arial"/>
          <w:sz w:val="24"/>
          <w:szCs w:val="24"/>
        </w:rPr>
      </w:pPr>
    </w:p>
    <w:p w14:paraId="399163CF" w14:textId="77777777" w:rsidR="00F00036" w:rsidRPr="00587E7A" w:rsidRDefault="003650B4" w:rsidP="00540BD0">
      <w:pPr>
        <w:pStyle w:val="BodyText"/>
        <w:numPr>
          <w:ilvl w:val="2"/>
          <w:numId w:val="79"/>
        </w:numPr>
        <w:tabs>
          <w:tab w:val="left" w:pos="1544"/>
        </w:tabs>
        <w:rPr>
          <w:rFonts w:cs="Arial"/>
        </w:rPr>
      </w:pPr>
      <w:r w:rsidRPr="00587E7A">
        <w:rPr>
          <w:rFonts w:cs="Arial"/>
          <w:spacing w:val="-1"/>
        </w:rPr>
        <w:t>Direct</w:t>
      </w:r>
      <w:r w:rsidRPr="00587E7A">
        <w:rPr>
          <w:rFonts w:cs="Arial"/>
        </w:rPr>
        <w:t xml:space="preserve"> </w:t>
      </w:r>
      <w:r w:rsidR="00210BE0" w:rsidRPr="00587E7A">
        <w:rPr>
          <w:rFonts w:cs="Arial"/>
          <w:spacing w:val="-1"/>
        </w:rPr>
        <w:t>Deposit</w:t>
      </w:r>
    </w:p>
    <w:p w14:paraId="19AEDF7B" w14:textId="77777777" w:rsidR="00F00036" w:rsidRPr="00587E7A" w:rsidRDefault="00F00036" w:rsidP="00985A6C">
      <w:pPr>
        <w:rPr>
          <w:rFonts w:ascii="Arial" w:eastAsia="Arial" w:hAnsi="Arial" w:cs="Arial"/>
          <w:sz w:val="24"/>
          <w:szCs w:val="24"/>
        </w:rPr>
      </w:pPr>
    </w:p>
    <w:p w14:paraId="64C03F02" w14:textId="77777777" w:rsidR="00F00036" w:rsidRPr="00587E7A" w:rsidRDefault="003650B4" w:rsidP="00540BD0">
      <w:pPr>
        <w:pStyle w:val="BodyText"/>
        <w:numPr>
          <w:ilvl w:val="3"/>
          <w:numId w:val="79"/>
        </w:numPr>
        <w:tabs>
          <w:tab w:val="left" w:pos="2264"/>
        </w:tabs>
        <w:ind w:right="100"/>
        <w:rPr>
          <w:rFonts w:cs="Arial"/>
        </w:rPr>
      </w:pPr>
      <w:r w:rsidRPr="00587E7A">
        <w:rPr>
          <w:rFonts w:cs="Arial"/>
        </w:rPr>
        <w:t>It</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spacing w:val="-1"/>
        </w:rPr>
        <w:t>in</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best</w:t>
      </w:r>
      <w:r w:rsidRPr="00587E7A">
        <w:rPr>
          <w:rFonts w:cs="Arial"/>
          <w:spacing w:val="5"/>
        </w:rPr>
        <w:t xml:space="preserve"> </w:t>
      </w:r>
      <w:r w:rsidRPr="00587E7A">
        <w:rPr>
          <w:rFonts w:cs="Arial"/>
          <w:spacing w:val="-1"/>
        </w:rPr>
        <w:t>interest</w:t>
      </w:r>
      <w:r w:rsidRPr="00587E7A">
        <w:rPr>
          <w:rFonts w:cs="Arial"/>
          <w:spacing w:val="3"/>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rPr>
        <w:t>of</w:t>
      </w:r>
      <w:r w:rsidRPr="00587E7A">
        <w:rPr>
          <w:rFonts w:cs="Arial"/>
          <w:spacing w:val="5"/>
        </w:rPr>
        <w:t xml:space="preserve"> </w:t>
      </w:r>
      <w:r w:rsidRPr="00587E7A">
        <w:rPr>
          <w:rFonts w:cs="Arial"/>
          <w:spacing w:val="-1"/>
        </w:rPr>
        <w:t>Titusville</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spacing w:val="-1"/>
        </w:rPr>
        <w:t>require</w:t>
      </w:r>
      <w:r w:rsidRPr="00587E7A">
        <w:rPr>
          <w:rFonts w:cs="Arial"/>
          <w:spacing w:val="6"/>
        </w:rPr>
        <w:t xml:space="preserve"> </w:t>
      </w:r>
      <w:r w:rsidRPr="00587E7A">
        <w:rPr>
          <w:rFonts w:cs="Arial"/>
          <w:spacing w:val="-1"/>
        </w:rPr>
        <w:t>direct</w:t>
      </w:r>
      <w:r w:rsidRPr="00587E7A">
        <w:rPr>
          <w:rFonts w:cs="Arial"/>
          <w:spacing w:val="3"/>
        </w:rPr>
        <w:t xml:space="preserve"> </w:t>
      </w:r>
      <w:r w:rsidRPr="00587E7A">
        <w:rPr>
          <w:rFonts w:cs="Arial"/>
          <w:spacing w:val="-1"/>
        </w:rPr>
        <w:t>deposit</w:t>
      </w:r>
      <w:r w:rsidRPr="00587E7A">
        <w:rPr>
          <w:rFonts w:cs="Arial"/>
          <w:spacing w:val="5"/>
        </w:rPr>
        <w:t xml:space="preserve"> </w:t>
      </w:r>
      <w:r w:rsidRPr="00587E7A">
        <w:rPr>
          <w:rFonts w:cs="Arial"/>
        </w:rPr>
        <w:t>for</w:t>
      </w:r>
      <w:r w:rsidRPr="00587E7A">
        <w:rPr>
          <w:rFonts w:cs="Arial"/>
          <w:spacing w:val="4"/>
        </w:rPr>
        <w:t xml:space="preserve"> </w:t>
      </w:r>
      <w:r w:rsidRPr="00587E7A">
        <w:rPr>
          <w:rFonts w:cs="Arial"/>
          <w:spacing w:val="-1"/>
        </w:rPr>
        <w:t>both</w:t>
      </w:r>
      <w:r w:rsidRPr="00587E7A">
        <w:rPr>
          <w:rFonts w:cs="Arial"/>
          <w:spacing w:val="49"/>
        </w:rPr>
        <w:t xml:space="preserve"> </w:t>
      </w:r>
      <w:r w:rsidR="009C6306" w:rsidRPr="00587E7A">
        <w:rPr>
          <w:rFonts w:cs="Arial"/>
          <w:spacing w:val="-1"/>
        </w:rPr>
        <w:t xml:space="preserve">financial </w:t>
      </w:r>
      <w:r w:rsidR="009C6306" w:rsidRPr="00587E7A">
        <w:rPr>
          <w:rFonts w:cs="Arial"/>
          <w:spacing w:val="1"/>
        </w:rPr>
        <w:t xml:space="preserve">and </w:t>
      </w:r>
      <w:r w:rsidRPr="00587E7A">
        <w:rPr>
          <w:rFonts w:cs="Arial"/>
          <w:spacing w:val="-1"/>
        </w:rPr>
        <w:t>administrative</w:t>
      </w:r>
      <w:r w:rsidRPr="00587E7A">
        <w:rPr>
          <w:rFonts w:cs="Arial"/>
          <w:spacing w:val="1"/>
        </w:rPr>
        <w:t xml:space="preserve"> </w:t>
      </w:r>
      <w:r w:rsidRPr="00587E7A">
        <w:rPr>
          <w:rFonts w:cs="Arial"/>
          <w:spacing w:val="-1"/>
        </w:rPr>
        <w:t>reasons.</w:t>
      </w:r>
      <w:r w:rsidRPr="00587E7A">
        <w:rPr>
          <w:rFonts w:cs="Arial"/>
          <w:spacing w:val="1"/>
        </w:rPr>
        <w:t xml:space="preserve"> </w:t>
      </w:r>
      <w:r w:rsidRPr="00587E7A">
        <w:rPr>
          <w:rFonts w:cs="Arial"/>
          <w:spacing w:val="-1"/>
        </w:rPr>
        <w:t>Direct</w:t>
      </w:r>
      <w:r w:rsidRPr="00587E7A">
        <w:rPr>
          <w:rFonts w:cs="Arial"/>
          <w:spacing w:val="1"/>
        </w:rPr>
        <w:t xml:space="preserve"> </w:t>
      </w:r>
      <w:r w:rsidRPr="00587E7A">
        <w:rPr>
          <w:rFonts w:cs="Arial"/>
          <w:spacing w:val="-1"/>
        </w:rPr>
        <w:t>deposit</w:t>
      </w:r>
      <w:r w:rsidRPr="00587E7A">
        <w:rPr>
          <w:rFonts w:cs="Arial"/>
          <w:spacing w:val="1"/>
        </w:rPr>
        <w:t xml:space="preserve"> </w:t>
      </w:r>
      <w:r w:rsidRPr="00587E7A">
        <w:rPr>
          <w:rFonts w:cs="Arial"/>
          <w:spacing w:val="-1"/>
        </w:rPr>
        <w:t>provides</w:t>
      </w:r>
      <w:r w:rsidRPr="00587E7A">
        <w:rPr>
          <w:rFonts w:cs="Arial"/>
        </w:rPr>
        <w:t xml:space="preserve"> a</w:t>
      </w:r>
      <w:r w:rsidRPr="00587E7A">
        <w:rPr>
          <w:rFonts w:cs="Arial"/>
          <w:spacing w:val="66"/>
        </w:rPr>
        <w:t xml:space="preserve"> </w:t>
      </w:r>
      <w:r w:rsidRPr="00587E7A">
        <w:rPr>
          <w:rFonts w:cs="Arial"/>
          <w:spacing w:val="-1"/>
        </w:rPr>
        <w:t>number</w:t>
      </w:r>
      <w:r w:rsidRPr="00587E7A">
        <w:rPr>
          <w:rFonts w:cs="Arial"/>
          <w:spacing w:val="64"/>
        </w:rPr>
        <w:t xml:space="preserve"> </w:t>
      </w:r>
      <w:r w:rsidRPr="00587E7A">
        <w:rPr>
          <w:rFonts w:cs="Arial"/>
          <w:spacing w:val="-1"/>
        </w:rPr>
        <w:t>of</w:t>
      </w:r>
      <w:r w:rsidRPr="00587E7A">
        <w:rPr>
          <w:rFonts w:cs="Arial"/>
          <w:spacing w:val="73"/>
        </w:rPr>
        <w:t xml:space="preserve"> </w:t>
      </w:r>
      <w:r w:rsidRPr="00587E7A">
        <w:rPr>
          <w:rFonts w:cs="Arial"/>
          <w:spacing w:val="-1"/>
        </w:rPr>
        <w:t>benefits</w:t>
      </w:r>
      <w:r w:rsidRPr="00587E7A">
        <w:rPr>
          <w:rFonts w:cs="Arial"/>
          <w:spacing w:val="10"/>
        </w:rPr>
        <w:t xml:space="preserve"> </w:t>
      </w:r>
      <w:r w:rsidRPr="00587E7A">
        <w:rPr>
          <w:rFonts w:cs="Arial"/>
          <w:spacing w:val="-1"/>
        </w:rPr>
        <w:t>such</w:t>
      </w:r>
      <w:r w:rsidRPr="00587E7A">
        <w:rPr>
          <w:rFonts w:cs="Arial"/>
          <w:spacing w:val="11"/>
        </w:rPr>
        <w:t xml:space="preserve"> </w:t>
      </w:r>
      <w:r w:rsidRPr="00587E7A">
        <w:rPr>
          <w:rFonts w:cs="Arial"/>
        </w:rPr>
        <w:t>as</w:t>
      </w:r>
      <w:r w:rsidRPr="00587E7A">
        <w:rPr>
          <w:rFonts w:cs="Arial"/>
          <w:spacing w:val="10"/>
        </w:rPr>
        <w:t xml:space="preserve"> </w:t>
      </w:r>
      <w:r w:rsidRPr="00587E7A">
        <w:rPr>
          <w:rFonts w:cs="Arial"/>
          <w:spacing w:val="-1"/>
        </w:rPr>
        <w:t>less</w:t>
      </w:r>
      <w:r w:rsidRPr="00587E7A">
        <w:rPr>
          <w:rFonts w:cs="Arial"/>
          <w:spacing w:val="7"/>
        </w:rPr>
        <w:t xml:space="preserve"> </w:t>
      </w:r>
      <w:r w:rsidRPr="00587E7A">
        <w:rPr>
          <w:rFonts w:cs="Arial"/>
          <w:spacing w:val="-1"/>
        </w:rPr>
        <w:t>chance</w:t>
      </w:r>
      <w:r w:rsidRPr="00587E7A">
        <w:rPr>
          <w:rFonts w:cs="Arial"/>
          <w:spacing w:val="11"/>
        </w:rPr>
        <w:t xml:space="preserve"> </w:t>
      </w:r>
      <w:r w:rsidRPr="00587E7A">
        <w:rPr>
          <w:rFonts w:cs="Arial"/>
          <w:spacing w:val="-1"/>
        </w:rPr>
        <w:t>of</w:t>
      </w:r>
      <w:r w:rsidRPr="00587E7A">
        <w:rPr>
          <w:rFonts w:cs="Arial"/>
          <w:spacing w:val="10"/>
        </w:rPr>
        <w:t xml:space="preserve"> </w:t>
      </w:r>
      <w:r w:rsidRPr="00587E7A">
        <w:rPr>
          <w:rFonts w:cs="Arial"/>
        </w:rPr>
        <w:t>a</w:t>
      </w:r>
      <w:r w:rsidRPr="00587E7A">
        <w:rPr>
          <w:rFonts w:cs="Arial"/>
          <w:spacing w:val="11"/>
        </w:rPr>
        <w:t xml:space="preserve"> </w:t>
      </w:r>
      <w:r w:rsidRPr="00587E7A">
        <w:rPr>
          <w:rFonts w:cs="Arial"/>
          <w:spacing w:val="-1"/>
        </w:rPr>
        <w:t>warrant</w:t>
      </w:r>
      <w:r w:rsidRPr="00587E7A">
        <w:rPr>
          <w:rFonts w:cs="Arial"/>
          <w:spacing w:val="10"/>
        </w:rPr>
        <w:t xml:space="preserve"> </w:t>
      </w:r>
      <w:r w:rsidRPr="00587E7A">
        <w:rPr>
          <w:rFonts w:cs="Arial"/>
          <w:spacing w:val="-1"/>
        </w:rPr>
        <w:t>being</w:t>
      </w:r>
      <w:r w:rsidRPr="00587E7A">
        <w:rPr>
          <w:rFonts w:cs="Arial"/>
          <w:spacing w:val="8"/>
        </w:rPr>
        <w:t xml:space="preserve"> </w:t>
      </w:r>
      <w:r w:rsidRPr="00587E7A">
        <w:rPr>
          <w:rFonts w:cs="Arial"/>
          <w:spacing w:val="-1"/>
        </w:rPr>
        <w:t>lost,</w:t>
      </w:r>
      <w:r w:rsidRPr="00587E7A">
        <w:rPr>
          <w:rFonts w:cs="Arial"/>
          <w:spacing w:val="10"/>
        </w:rPr>
        <w:t xml:space="preserve"> </w:t>
      </w:r>
      <w:r w:rsidRPr="00587E7A">
        <w:rPr>
          <w:rFonts w:cs="Arial"/>
          <w:spacing w:val="-1"/>
        </w:rPr>
        <w:t>significant</w:t>
      </w:r>
      <w:r w:rsidRPr="00587E7A">
        <w:rPr>
          <w:rFonts w:cs="Arial"/>
          <w:spacing w:val="10"/>
        </w:rPr>
        <w:t xml:space="preserve"> </w:t>
      </w:r>
      <w:r w:rsidRPr="00587E7A">
        <w:rPr>
          <w:rFonts w:cs="Arial"/>
          <w:spacing w:val="-1"/>
        </w:rPr>
        <w:t>administrative</w:t>
      </w:r>
      <w:r w:rsidRPr="00587E7A">
        <w:rPr>
          <w:rFonts w:cs="Arial"/>
          <w:spacing w:val="55"/>
        </w:rPr>
        <w:t xml:space="preserve"> </w:t>
      </w:r>
      <w:r w:rsidRPr="00587E7A">
        <w:rPr>
          <w:rFonts w:cs="Arial"/>
          <w:spacing w:val="-1"/>
        </w:rPr>
        <w:t>savings</w:t>
      </w:r>
      <w:r w:rsidRPr="00587E7A">
        <w:rPr>
          <w:rFonts w:cs="Arial"/>
        </w:rPr>
        <w:t xml:space="preserve"> to</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rPr>
        <w:t xml:space="preserve"> </w:t>
      </w:r>
      <w:r w:rsidRPr="00587E7A">
        <w:rPr>
          <w:rFonts w:cs="Arial"/>
          <w:spacing w:val="-1"/>
        </w:rPr>
        <w:t>reduced potential</w:t>
      </w:r>
      <w:r w:rsidRPr="00587E7A">
        <w:rPr>
          <w:rFonts w:cs="Arial"/>
          <w:spacing w:val="-3"/>
        </w:rPr>
        <w:t xml:space="preserve"> </w:t>
      </w:r>
      <w:r w:rsidRPr="00587E7A">
        <w:rPr>
          <w:rFonts w:cs="Arial"/>
        </w:rPr>
        <w:t>for</w:t>
      </w:r>
      <w:r w:rsidRPr="00587E7A">
        <w:rPr>
          <w:rFonts w:cs="Arial"/>
          <w:spacing w:val="-1"/>
        </w:rPr>
        <w:t xml:space="preserve"> theft</w:t>
      </w:r>
      <w:r w:rsidRPr="00587E7A">
        <w:rPr>
          <w:rFonts w:cs="Arial"/>
          <w:spacing w:val="-2"/>
        </w:rPr>
        <w:t xml:space="preserve"> </w:t>
      </w:r>
      <w:r w:rsidRPr="00587E7A">
        <w:rPr>
          <w:rFonts w:cs="Arial"/>
        </w:rPr>
        <w:t>or</w:t>
      </w:r>
      <w:r w:rsidRPr="00587E7A">
        <w:rPr>
          <w:rFonts w:cs="Arial"/>
          <w:spacing w:val="-1"/>
        </w:rPr>
        <w:t xml:space="preserve"> forgery,</w:t>
      </w:r>
      <w:r w:rsidRPr="00587E7A">
        <w:rPr>
          <w:rFonts w:cs="Arial"/>
        </w:rPr>
        <w:t xml:space="preserve"> and</w:t>
      </w:r>
      <w:r w:rsidRPr="00587E7A">
        <w:rPr>
          <w:rFonts w:cs="Arial"/>
          <w:spacing w:val="1"/>
        </w:rPr>
        <w:t xml:space="preserve"> </w:t>
      </w:r>
      <w:r w:rsidRPr="00587E7A">
        <w:rPr>
          <w:rFonts w:cs="Arial"/>
          <w:spacing w:val="-1"/>
        </w:rPr>
        <w:t>earlier</w:t>
      </w:r>
      <w:r w:rsidRPr="00587E7A">
        <w:rPr>
          <w:rFonts w:cs="Arial"/>
          <w:spacing w:val="-3"/>
        </w:rPr>
        <w:t xml:space="preserve"> </w:t>
      </w:r>
      <w:r w:rsidRPr="00587E7A">
        <w:rPr>
          <w:rFonts w:cs="Arial"/>
          <w:spacing w:val="-1"/>
        </w:rPr>
        <w:t>availability</w:t>
      </w:r>
      <w:r w:rsidRPr="00587E7A">
        <w:rPr>
          <w:rFonts w:cs="Arial"/>
          <w:spacing w:val="47"/>
        </w:rPr>
        <w:t xml:space="preserve"> </w:t>
      </w:r>
      <w:r w:rsidRPr="00587E7A">
        <w:rPr>
          <w:rFonts w:cs="Arial"/>
          <w:spacing w:val="-1"/>
        </w:rPr>
        <w:t>of</w:t>
      </w:r>
      <w:r w:rsidRPr="00587E7A">
        <w:rPr>
          <w:rFonts w:cs="Arial"/>
        </w:rPr>
        <w:t xml:space="preserve"> funds</w:t>
      </w:r>
      <w:r w:rsidRPr="00587E7A">
        <w:rPr>
          <w:rFonts w:cs="Arial"/>
          <w:spacing w:val="-2"/>
        </w:rPr>
        <w:t xml:space="preserve">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pay</w:t>
      </w:r>
      <w:r w:rsidRPr="00587E7A">
        <w:rPr>
          <w:rFonts w:cs="Arial"/>
          <w:spacing w:val="-2"/>
        </w:rPr>
        <w:t xml:space="preserve"> </w:t>
      </w:r>
      <w:r w:rsidRPr="00587E7A">
        <w:rPr>
          <w:rFonts w:cs="Arial"/>
          <w:spacing w:val="-1"/>
        </w:rPr>
        <w:t>day.</w:t>
      </w:r>
    </w:p>
    <w:p w14:paraId="3E3E1AF3" w14:textId="77777777" w:rsidR="00F00036" w:rsidRPr="00587E7A" w:rsidRDefault="00F00036" w:rsidP="00985A6C">
      <w:pPr>
        <w:rPr>
          <w:rFonts w:ascii="Arial" w:eastAsia="Arial" w:hAnsi="Arial" w:cs="Arial"/>
          <w:sz w:val="24"/>
          <w:szCs w:val="24"/>
        </w:rPr>
      </w:pPr>
    </w:p>
    <w:p w14:paraId="6F9CB357" w14:textId="5657CDDE" w:rsidR="00F00036" w:rsidRPr="00654CAA" w:rsidRDefault="00335836" w:rsidP="00540BD0">
      <w:pPr>
        <w:pStyle w:val="BodyText"/>
        <w:numPr>
          <w:ilvl w:val="3"/>
          <w:numId w:val="79"/>
        </w:numPr>
        <w:tabs>
          <w:tab w:val="left" w:pos="2264"/>
        </w:tabs>
        <w:ind w:right="103" w:hanging="706"/>
        <w:rPr>
          <w:rFonts w:cs="Arial"/>
        </w:rPr>
      </w:pPr>
      <w:r w:rsidRPr="00587E7A">
        <w:rPr>
          <w:rFonts w:cs="Arial"/>
          <w:spacing w:val="-1"/>
        </w:rPr>
        <w:t>All</w:t>
      </w:r>
      <w:r w:rsidRPr="00587E7A">
        <w:rPr>
          <w:rFonts w:cs="Arial"/>
          <w:spacing w:val="43"/>
        </w:rPr>
        <w:t xml:space="preserve"> </w:t>
      </w:r>
      <w:r w:rsidR="003650B4" w:rsidRPr="00587E7A">
        <w:rPr>
          <w:rFonts w:cs="Arial"/>
          <w:spacing w:val="-1"/>
        </w:rPr>
        <w:t>employees</w:t>
      </w:r>
      <w:r w:rsidR="003650B4" w:rsidRPr="00587E7A">
        <w:rPr>
          <w:rFonts w:cs="Arial"/>
          <w:spacing w:val="43"/>
        </w:rPr>
        <w:t xml:space="preserve"> </w:t>
      </w:r>
      <w:r w:rsidR="003650B4" w:rsidRPr="00587E7A">
        <w:rPr>
          <w:rFonts w:cs="Arial"/>
          <w:spacing w:val="-1"/>
        </w:rPr>
        <w:t>shall</w:t>
      </w:r>
      <w:r w:rsidR="003650B4" w:rsidRPr="00587E7A">
        <w:rPr>
          <w:rFonts w:cs="Arial"/>
          <w:spacing w:val="43"/>
        </w:rPr>
        <w:t xml:space="preserve"> </w:t>
      </w:r>
      <w:r w:rsidR="003650B4" w:rsidRPr="00587E7A">
        <w:rPr>
          <w:rFonts w:cs="Arial"/>
        </w:rPr>
        <w:t>use</w:t>
      </w:r>
      <w:r w:rsidR="003650B4" w:rsidRPr="00587E7A">
        <w:rPr>
          <w:rFonts w:cs="Arial"/>
          <w:spacing w:val="43"/>
        </w:rPr>
        <w:t xml:space="preserve"> </w:t>
      </w:r>
      <w:r w:rsidR="003650B4" w:rsidRPr="00587E7A">
        <w:rPr>
          <w:rFonts w:cs="Arial"/>
          <w:spacing w:val="-1"/>
        </w:rPr>
        <w:t>direct</w:t>
      </w:r>
      <w:r w:rsidR="003650B4" w:rsidRPr="00587E7A">
        <w:rPr>
          <w:rFonts w:cs="Arial"/>
          <w:spacing w:val="42"/>
        </w:rPr>
        <w:t xml:space="preserve"> </w:t>
      </w:r>
      <w:r w:rsidR="003650B4" w:rsidRPr="00587E7A">
        <w:rPr>
          <w:rFonts w:cs="Arial"/>
          <w:spacing w:val="-1"/>
        </w:rPr>
        <w:t>deposit</w:t>
      </w:r>
      <w:r w:rsidR="003650B4" w:rsidRPr="00587E7A">
        <w:rPr>
          <w:rFonts w:cs="Arial"/>
          <w:spacing w:val="42"/>
        </w:rPr>
        <w:t xml:space="preserve"> </w:t>
      </w:r>
      <w:r w:rsidR="003650B4" w:rsidRPr="00587E7A">
        <w:rPr>
          <w:rFonts w:cs="Arial"/>
        </w:rPr>
        <w:t>for</w:t>
      </w:r>
      <w:r w:rsidR="003650B4" w:rsidRPr="00587E7A">
        <w:rPr>
          <w:rFonts w:cs="Arial"/>
          <w:spacing w:val="42"/>
        </w:rPr>
        <w:t xml:space="preserve"> </w:t>
      </w:r>
      <w:r w:rsidR="003650B4" w:rsidRPr="00587E7A">
        <w:rPr>
          <w:rFonts w:cs="Arial"/>
          <w:spacing w:val="-1"/>
        </w:rPr>
        <w:t>payroll</w:t>
      </w:r>
      <w:r w:rsidR="003650B4" w:rsidRPr="00587E7A">
        <w:rPr>
          <w:rFonts w:cs="Arial"/>
          <w:spacing w:val="59"/>
        </w:rPr>
        <w:t xml:space="preserve"> </w:t>
      </w:r>
      <w:r w:rsidR="003650B4" w:rsidRPr="00587E7A">
        <w:rPr>
          <w:rFonts w:cs="Arial"/>
          <w:spacing w:val="-1"/>
        </w:rPr>
        <w:t>purposes.</w:t>
      </w:r>
    </w:p>
    <w:p w14:paraId="62A07376" w14:textId="77777777" w:rsidR="00654CAA" w:rsidRDefault="00654CAA" w:rsidP="00985A6C">
      <w:pPr>
        <w:pStyle w:val="ListParagraph"/>
        <w:rPr>
          <w:rFonts w:cs="Arial"/>
        </w:rPr>
      </w:pPr>
    </w:p>
    <w:p w14:paraId="32F453CB" w14:textId="2E71AB53" w:rsidR="00210BE0" w:rsidRPr="00385957" w:rsidRDefault="00654CAA" w:rsidP="00540BD0">
      <w:pPr>
        <w:pStyle w:val="ListParagraph"/>
        <w:numPr>
          <w:ilvl w:val="3"/>
          <w:numId w:val="79"/>
        </w:numPr>
        <w:rPr>
          <w:rFonts w:ascii="Arial" w:eastAsia="Arial" w:hAnsi="Arial" w:cs="Arial"/>
          <w:sz w:val="24"/>
          <w:szCs w:val="24"/>
        </w:rPr>
        <w:sectPr w:rsidR="00210BE0" w:rsidRPr="00385957"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654CAA">
        <w:rPr>
          <w:rFonts w:ascii="Arial" w:eastAsia="Arial" w:hAnsi="Arial" w:cs="Arial"/>
          <w:sz w:val="24"/>
          <w:szCs w:val="24"/>
        </w:rPr>
        <w:t>The employee’s first paycheck of wages will have been validated by the bank prior to being directly deposited into the employee’s authorized bank account.</w:t>
      </w:r>
      <w:r w:rsidR="00210BE0" w:rsidRPr="00385957">
        <w:rPr>
          <w:rFonts w:cs="Arial"/>
          <w:spacing w:val="-1"/>
        </w:rPr>
        <w:t xml:space="preserve"> </w:t>
      </w:r>
    </w:p>
    <w:p w14:paraId="136895F6" w14:textId="68047387" w:rsidR="00F00036" w:rsidRPr="000153C2" w:rsidRDefault="003650B4" w:rsidP="001B125A">
      <w:pPr>
        <w:pStyle w:val="Heading1"/>
      </w:pPr>
      <w:bookmarkStart w:id="86" w:name="_Toc162443620"/>
      <w:r w:rsidRPr="00587E7A">
        <w:rPr>
          <w:u w:color="000000"/>
        </w:rPr>
        <w:lastRenderedPageBreak/>
        <w:t>SECTION V</w:t>
      </w:r>
      <w:r w:rsidR="00BC5A27">
        <w:rPr>
          <w:u w:color="000000"/>
        </w:rPr>
        <w:t xml:space="preserve"> - </w:t>
      </w:r>
      <w:bookmarkStart w:id="87" w:name="EMPLOYMENT_INFORMATION_AND_REQUIREMENTS"/>
      <w:bookmarkEnd w:id="87"/>
      <w:r w:rsidRPr="000153C2">
        <w:t>EMPLOYMENT INFORMATION</w:t>
      </w:r>
      <w:r w:rsidRPr="000153C2">
        <w:rPr>
          <w:spacing w:val="4"/>
        </w:rPr>
        <w:t xml:space="preserve"> </w:t>
      </w:r>
      <w:r w:rsidRPr="000153C2">
        <w:rPr>
          <w:spacing w:val="-3"/>
        </w:rPr>
        <w:t>AND</w:t>
      </w:r>
      <w:r w:rsidRPr="000153C2">
        <w:t xml:space="preserve"> REQUIREMENTS</w:t>
      </w:r>
      <w:bookmarkEnd w:id="86"/>
    </w:p>
    <w:p w14:paraId="2E4DC819" w14:textId="77777777" w:rsidR="00F00036" w:rsidRPr="00587E7A" w:rsidRDefault="00F00036" w:rsidP="00985A6C">
      <w:pPr>
        <w:rPr>
          <w:rFonts w:ascii="Arial" w:eastAsia="Arial" w:hAnsi="Arial" w:cs="Arial"/>
          <w:b/>
          <w:bCs/>
          <w:sz w:val="24"/>
          <w:szCs w:val="24"/>
        </w:rPr>
      </w:pPr>
    </w:p>
    <w:p w14:paraId="790236BA" w14:textId="06A21275" w:rsidR="00F00036" w:rsidRPr="00A735B3" w:rsidRDefault="00A735B3" w:rsidP="00985A6C">
      <w:pPr>
        <w:pStyle w:val="Heading2"/>
      </w:pPr>
      <w:bookmarkStart w:id="88" w:name="_Toc162443621"/>
      <w:r w:rsidRPr="00A735B3">
        <w:t>5.1</w:t>
      </w:r>
      <w:r w:rsidRPr="00A735B3">
        <w:tab/>
      </w:r>
      <w:r w:rsidR="003650B4" w:rsidRPr="00A735B3">
        <w:t>BASIS</w:t>
      </w:r>
      <w:r w:rsidR="003650B4" w:rsidRPr="00A735B3">
        <w:rPr>
          <w:spacing w:val="1"/>
        </w:rPr>
        <w:t xml:space="preserve"> </w:t>
      </w:r>
      <w:r w:rsidR="003650B4" w:rsidRPr="00A735B3">
        <w:t>OF EMPLOYMENT</w:t>
      </w:r>
      <w:bookmarkEnd w:id="88"/>
    </w:p>
    <w:p w14:paraId="79338130" w14:textId="77777777" w:rsidR="00F00036" w:rsidRPr="00587E7A" w:rsidRDefault="003650B4" w:rsidP="00540BD0">
      <w:pPr>
        <w:pStyle w:val="BodyText"/>
        <w:numPr>
          <w:ilvl w:val="2"/>
          <w:numId w:val="76"/>
        </w:numPr>
        <w:tabs>
          <w:tab w:val="left" w:pos="1544"/>
        </w:tabs>
        <w:ind w:right="99"/>
        <w:rPr>
          <w:rFonts w:cs="Arial"/>
        </w:rPr>
      </w:pPr>
      <w:r w:rsidRPr="00587E7A">
        <w:rPr>
          <w:rFonts w:cs="Arial"/>
          <w:spacing w:val="-1"/>
        </w:rPr>
        <w:t>All</w:t>
      </w:r>
      <w:r w:rsidRPr="00587E7A">
        <w:rPr>
          <w:rFonts w:cs="Arial"/>
          <w:spacing w:val="40"/>
        </w:rPr>
        <w:t xml:space="preserve"> </w:t>
      </w:r>
      <w:r w:rsidRPr="00587E7A">
        <w:rPr>
          <w:rFonts w:cs="Arial"/>
          <w:spacing w:val="-1"/>
        </w:rPr>
        <w:t>employment</w:t>
      </w:r>
      <w:r w:rsidRPr="00587E7A">
        <w:rPr>
          <w:rFonts w:cs="Arial"/>
          <w:spacing w:val="40"/>
        </w:rPr>
        <w:t xml:space="preserve"> </w:t>
      </w:r>
      <w:r w:rsidRPr="00587E7A">
        <w:rPr>
          <w:rFonts w:cs="Arial"/>
          <w:spacing w:val="-1"/>
        </w:rPr>
        <w:t>with</w:t>
      </w:r>
      <w:r w:rsidRPr="00587E7A">
        <w:rPr>
          <w:rFonts w:cs="Arial"/>
          <w:spacing w:val="43"/>
        </w:rPr>
        <w:t xml:space="preserve"> </w:t>
      </w:r>
      <w:r w:rsidRPr="00587E7A">
        <w:rPr>
          <w:rFonts w:cs="Arial"/>
        </w:rPr>
        <w:t>the</w:t>
      </w:r>
      <w:r w:rsidRPr="00587E7A">
        <w:rPr>
          <w:rFonts w:cs="Arial"/>
          <w:spacing w:val="42"/>
        </w:rPr>
        <w:t xml:space="preserve"> </w:t>
      </w:r>
      <w:r w:rsidRPr="00587E7A">
        <w:rPr>
          <w:rFonts w:cs="Arial"/>
          <w:spacing w:val="-1"/>
        </w:rPr>
        <w:t>City</w:t>
      </w:r>
      <w:r w:rsidRPr="00587E7A">
        <w:rPr>
          <w:rFonts w:cs="Arial"/>
          <w:spacing w:val="39"/>
        </w:rPr>
        <w:t xml:space="preserve"> </w:t>
      </w:r>
      <w:r w:rsidRPr="00587E7A">
        <w:rPr>
          <w:rFonts w:cs="Arial"/>
          <w:spacing w:val="-1"/>
        </w:rPr>
        <w:t>shall</w:t>
      </w:r>
      <w:r w:rsidRPr="00587E7A">
        <w:rPr>
          <w:rFonts w:cs="Arial"/>
          <w:spacing w:val="41"/>
        </w:rPr>
        <w:t xml:space="preserve"> </w:t>
      </w:r>
      <w:r w:rsidRPr="00587E7A">
        <w:rPr>
          <w:rFonts w:cs="Arial"/>
          <w:spacing w:val="-1"/>
        </w:rPr>
        <w:t>be</w:t>
      </w:r>
      <w:r w:rsidRPr="00587E7A">
        <w:rPr>
          <w:rFonts w:cs="Arial"/>
          <w:spacing w:val="40"/>
        </w:rPr>
        <w:t xml:space="preserve"> </w:t>
      </w:r>
      <w:r w:rsidRPr="00587E7A">
        <w:rPr>
          <w:rFonts w:cs="Arial"/>
          <w:spacing w:val="-1"/>
        </w:rPr>
        <w:t>based</w:t>
      </w:r>
      <w:r w:rsidRPr="00587E7A">
        <w:rPr>
          <w:rFonts w:cs="Arial"/>
          <w:spacing w:val="42"/>
        </w:rPr>
        <w:t xml:space="preserve"> </w:t>
      </w:r>
      <w:r w:rsidRPr="00587E7A">
        <w:rPr>
          <w:rFonts w:cs="Arial"/>
          <w:spacing w:val="-1"/>
        </w:rPr>
        <w:t>on</w:t>
      </w:r>
      <w:r w:rsidRPr="00587E7A">
        <w:rPr>
          <w:rFonts w:cs="Arial"/>
          <w:spacing w:val="43"/>
        </w:rPr>
        <w:t xml:space="preserve"> </w:t>
      </w:r>
      <w:r w:rsidRPr="00587E7A">
        <w:rPr>
          <w:rFonts w:cs="Arial"/>
          <w:spacing w:val="-1"/>
        </w:rPr>
        <w:t>merit,</w:t>
      </w:r>
      <w:r w:rsidRPr="00587E7A">
        <w:rPr>
          <w:rFonts w:cs="Arial"/>
          <w:spacing w:val="42"/>
        </w:rPr>
        <w:t xml:space="preserve"> </w:t>
      </w:r>
      <w:r w:rsidRPr="00587E7A">
        <w:rPr>
          <w:rFonts w:cs="Arial"/>
          <w:spacing w:val="-1"/>
        </w:rPr>
        <w:t>ability,</w:t>
      </w:r>
      <w:r w:rsidRPr="00587E7A">
        <w:rPr>
          <w:rFonts w:cs="Arial"/>
          <w:spacing w:val="41"/>
        </w:rPr>
        <w:t xml:space="preserve"> </w:t>
      </w:r>
      <w:r w:rsidRPr="00587E7A">
        <w:rPr>
          <w:rFonts w:cs="Arial"/>
          <w:spacing w:val="-1"/>
        </w:rPr>
        <w:t>physical</w:t>
      </w:r>
      <w:r w:rsidRPr="00587E7A">
        <w:rPr>
          <w:rFonts w:cs="Arial"/>
          <w:spacing w:val="41"/>
        </w:rPr>
        <w:t xml:space="preserve"> </w:t>
      </w:r>
      <w:r w:rsidRPr="00587E7A">
        <w:rPr>
          <w:rFonts w:cs="Arial"/>
        </w:rPr>
        <w:t>and</w:t>
      </w:r>
      <w:r w:rsidRPr="00587E7A">
        <w:rPr>
          <w:rFonts w:cs="Arial"/>
          <w:spacing w:val="49"/>
        </w:rPr>
        <w:t xml:space="preserve"> </w:t>
      </w:r>
      <w:r w:rsidRPr="00587E7A">
        <w:rPr>
          <w:rFonts w:cs="Arial"/>
          <w:spacing w:val="-1"/>
        </w:rPr>
        <w:t>psychological</w:t>
      </w:r>
      <w:r w:rsidRPr="00587E7A">
        <w:rPr>
          <w:rFonts w:cs="Arial"/>
        </w:rPr>
        <w:t xml:space="preserve"> </w:t>
      </w:r>
      <w:r w:rsidRPr="00587E7A">
        <w:rPr>
          <w:rFonts w:cs="Arial"/>
          <w:spacing w:val="-1"/>
        </w:rPr>
        <w:t>fitness</w:t>
      </w:r>
      <w:r w:rsidRPr="00587E7A">
        <w:rPr>
          <w:rFonts w:cs="Arial"/>
        </w:rPr>
        <w:t xml:space="preserve"> </w:t>
      </w:r>
      <w:r w:rsidRPr="00587E7A">
        <w:rPr>
          <w:rFonts w:cs="Arial"/>
          <w:spacing w:val="-1"/>
        </w:rPr>
        <w:t>as</w:t>
      </w:r>
      <w:r w:rsidRPr="00587E7A">
        <w:rPr>
          <w:rFonts w:cs="Arial"/>
        </w:rPr>
        <w:t xml:space="preserve"> </w:t>
      </w:r>
      <w:r w:rsidRPr="00587E7A">
        <w:rPr>
          <w:rFonts w:cs="Arial"/>
          <w:spacing w:val="-1"/>
        </w:rPr>
        <w:t>evidenced by:</w:t>
      </w:r>
    </w:p>
    <w:p w14:paraId="47F00460" w14:textId="77777777" w:rsidR="00F00036" w:rsidRPr="00587E7A" w:rsidRDefault="00F00036" w:rsidP="00985A6C">
      <w:pPr>
        <w:rPr>
          <w:rFonts w:ascii="Arial" w:eastAsia="Arial" w:hAnsi="Arial" w:cs="Arial"/>
          <w:sz w:val="24"/>
          <w:szCs w:val="24"/>
        </w:rPr>
      </w:pPr>
    </w:p>
    <w:p w14:paraId="5DE4AD1E" w14:textId="152D7F72" w:rsidR="00F00036" w:rsidRPr="00654CAA" w:rsidRDefault="003650B4" w:rsidP="00540BD0">
      <w:pPr>
        <w:pStyle w:val="BodyText"/>
        <w:numPr>
          <w:ilvl w:val="3"/>
          <w:numId w:val="76"/>
        </w:numPr>
        <w:tabs>
          <w:tab w:val="left" w:pos="2264"/>
        </w:tabs>
        <w:ind w:right="103"/>
        <w:rPr>
          <w:rFonts w:cs="Arial"/>
        </w:rPr>
      </w:pPr>
      <w:r w:rsidRPr="00587E7A">
        <w:rPr>
          <w:rFonts w:cs="Arial"/>
          <w:spacing w:val="-1"/>
        </w:rPr>
        <w:t>Training,</w:t>
      </w:r>
      <w:r w:rsidRPr="00587E7A">
        <w:rPr>
          <w:rFonts w:cs="Arial"/>
          <w:spacing w:val="43"/>
        </w:rPr>
        <w:t xml:space="preserve"> </w:t>
      </w:r>
      <w:r w:rsidRPr="00587E7A">
        <w:rPr>
          <w:rFonts w:cs="Arial"/>
          <w:spacing w:val="-1"/>
        </w:rPr>
        <w:t>experience,</w:t>
      </w:r>
      <w:r w:rsidRPr="00587E7A">
        <w:rPr>
          <w:rFonts w:cs="Arial"/>
          <w:spacing w:val="42"/>
        </w:rPr>
        <w:t xml:space="preserve"> </w:t>
      </w:r>
      <w:r w:rsidRPr="00587E7A">
        <w:rPr>
          <w:rFonts w:cs="Arial"/>
          <w:spacing w:val="-1"/>
        </w:rPr>
        <w:t>certification,</w:t>
      </w:r>
      <w:r w:rsidRPr="00587E7A">
        <w:rPr>
          <w:rFonts w:cs="Arial"/>
          <w:spacing w:val="44"/>
        </w:rPr>
        <w:t xml:space="preserve"> </w:t>
      </w:r>
      <w:r w:rsidRPr="00587E7A">
        <w:rPr>
          <w:rFonts w:cs="Arial"/>
          <w:spacing w:val="-1"/>
        </w:rPr>
        <w:t>registration,</w:t>
      </w:r>
      <w:r w:rsidRPr="00587E7A">
        <w:rPr>
          <w:rFonts w:cs="Arial"/>
          <w:spacing w:val="45"/>
        </w:rPr>
        <w:t xml:space="preserve"> </w:t>
      </w:r>
      <w:r w:rsidRPr="00587E7A">
        <w:rPr>
          <w:rFonts w:cs="Arial"/>
          <w:spacing w:val="-1"/>
        </w:rPr>
        <w:t>skill,</w:t>
      </w:r>
      <w:r w:rsidRPr="00587E7A">
        <w:rPr>
          <w:rFonts w:cs="Arial"/>
          <w:spacing w:val="46"/>
        </w:rPr>
        <w:t xml:space="preserve"> </w:t>
      </w:r>
      <w:r w:rsidRPr="00587E7A">
        <w:rPr>
          <w:rFonts w:cs="Arial"/>
          <w:spacing w:val="-1"/>
        </w:rPr>
        <w:t>etc.</w:t>
      </w:r>
      <w:r w:rsidRPr="00587E7A">
        <w:rPr>
          <w:rFonts w:cs="Arial"/>
          <w:spacing w:val="46"/>
        </w:rPr>
        <w:t xml:space="preserve"> </w:t>
      </w:r>
      <w:r w:rsidRPr="00587E7A">
        <w:rPr>
          <w:rFonts w:cs="Arial"/>
          <w:spacing w:val="-1"/>
        </w:rPr>
        <w:t>based</w:t>
      </w:r>
      <w:r w:rsidRPr="00587E7A">
        <w:rPr>
          <w:rFonts w:cs="Arial"/>
          <w:spacing w:val="47"/>
        </w:rPr>
        <w:t xml:space="preserve"> </w:t>
      </w:r>
      <w:r w:rsidRPr="00587E7A">
        <w:rPr>
          <w:rFonts w:cs="Arial"/>
          <w:spacing w:val="-1"/>
        </w:rPr>
        <w:t>on</w:t>
      </w:r>
      <w:r w:rsidRPr="00587E7A">
        <w:rPr>
          <w:rFonts w:cs="Arial"/>
          <w:spacing w:val="43"/>
        </w:rPr>
        <w:t xml:space="preserve"> </w:t>
      </w:r>
      <w:r w:rsidRPr="00587E7A">
        <w:rPr>
          <w:rFonts w:cs="Arial"/>
          <w:spacing w:val="-1"/>
        </w:rPr>
        <w:t>minimum</w:t>
      </w:r>
      <w:r w:rsidRPr="00587E7A">
        <w:rPr>
          <w:rFonts w:cs="Arial"/>
          <w:spacing w:val="71"/>
        </w:rPr>
        <w:t xml:space="preserve"> </w:t>
      </w:r>
      <w:r w:rsidRPr="00587E7A">
        <w:rPr>
          <w:rFonts w:cs="Arial"/>
          <w:spacing w:val="-1"/>
        </w:rPr>
        <w:t>standards/requirements</w:t>
      </w:r>
      <w:r w:rsidRPr="00587E7A">
        <w:rPr>
          <w:rFonts w:cs="Arial"/>
        </w:rPr>
        <w:t xml:space="preserve"> </w:t>
      </w:r>
      <w:r w:rsidRPr="00587E7A">
        <w:rPr>
          <w:rFonts w:cs="Arial"/>
          <w:spacing w:val="-1"/>
        </w:rPr>
        <w:t>outlined</w:t>
      </w:r>
      <w:r w:rsidRPr="00587E7A">
        <w:rPr>
          <w:rFonts w:cs="Arial"/>
          <w:spacing w:val="1"/>
        </w:rPr>
        <w:t xml:space="preserve"> </w:t>
      </w:r>
      <w:r w:rsidRPr="00587E7A">
        <w:rPr>
          <w:rFonts w:cs="Arial"/>
          <w:spacing w:val="-1"/>
        </w:rPr>
        <w:t xml:space="preserve">in </w:t>
      </w:r>
      <w:r w:rsidRPr="00587E7A">
        <w:rPr>
          <w:rFonts w:cs="Arial"/>
        </w:rPr>
        <w:t>the</w:t>
      </w:r>
      <w:r w:rsidRPr="00587E7A">
        <w:rPr>
          <w:rFonts w:cs="Arial"/>
          <w:spacing w:val="-1"/>
        </w:rPr>
        <w:t xml:space="preserve"> job description.</w:t>
      </w:r>
    </w:p>
    <w:p w14:paraId="0D7EEA65" w14:textId="77777777" w:rsidR="00654CAA" w:rsidRPr="00654CAA" w:rsidRDefault="00654CAA" w:rsidP="00985A6C">
      <w:pPr>
        <w:pStyle w:val="BodyText"/>
        <w:tabs>
          <w:tab w:val="left" w:pos="2264"/>
        </w:tabs>
        <w:ind w:right="103" w:firstLine="0"/>
        <w:rPr>
          <w:rFonts w:cs="Arial"/>
        </w:rPr>
      </w:pPr>
    </w:p>
    <w:p w14:paraId="7B7FE661" w14:textId="44233177" w:rsidR="00654CAA" w:rsidRPr="00654CAA" w:rsidRDefault="00654CAA" w:rsidP="00540BD0">
      <w:pPr>
        <w:pStyle w:val="ListParagraph"/>
        <w:numPr>
          <w:ilvl w:val="3"/>
          <w:numId w:val="76"/>
        </w:numPr>
        <w:rPr>
          <w:rFonts w:ascii="Arial" w:eastAsia="Arial" w:hAnsi="Arial" w:cs="Arial"/>
          <w:sz w:val="24"/>
          <w:szCs w:val="24"/>
        </w:rPr>
      </w:pPr>
      <w:r w:rsidRPr="00654CAA">
        <w:rPr>
          <w:rFonts w:ascii="Arial" w:eastAsia="Arial" w:hAnsi="Arial" w:cs="Arial"/>
          <w:sz w:val="24"/>
          <w:szCs w:val="24"/>
        </w:rPr>
        <w:t>Post-offer of employment examinations, including physical, psychological, and polygraph, based on job requirements.</w:t>
      </w:r>
    </w:p>
    <w:p w14:paraId="72399D70" w14:textId="77777777" w:rsidR="00F00036" w:rsidRPr="00587E7A" w:rsidRDefault="00F00036" w:rsidP="00985A6C">
      <w:pPr>
        <w:rPr>
          <w:rFonts w:ascii="Arial" w:eastAsia="Arial" w:hAnsi="Arial" w:cs="Arial"/>
          <w:sz w:val="24"/>
          <w:szCs w:val="24"/>
        </w:rPr>
      </w:pPr>
    </w:p>
    <w:p w14:paraId="2759D364" w14:textId="77777777" w:rsidR="00F00036" w:rsidRPr="00587E7A" w:rsidRDefault="003650B4" w:rsidP="00540BD0">
      <w:pPr>
        <w:pStyle w:val="BodyText"/>
        <w:numPr>
          <w:ilvl w:val="3"/>
          <w:numId w:val="76"/>
        </w:numPr>
        <w:tabs>
          <w:tab w:val="left" w:pos="2264"/>
        </w:tabs>
        <w:ind w:right="99" w:hanging="706"/>
        <w:rPr>
          <w:rFonts w:cs="Arial"/>
        </w:rPr>
      </w:pPr>
      <w:r w:rsidRPr="00587E7A">
        <w:rPr>
          <w:rFonts w:cs="Arial"/>
          <w:spacing w:val="-1"/>
        </w:rPr>
        <w:t>Background</w:t>
      </w:r>
      <w:r w:rsidRPr="00587E7A">
        <w:rPr>
          <w:rFonts w:cs="Arial"/>
          <w:spacing w:val="25"/>
        </w:rPr>
        <w:t xml:space="preserve"> </w:t>
      </w:r>
      <w:r w:rsidRPr="00587E7A">
        <w:rPr>
          <w:rFonts w:cs="Arial"/>
          <w:spacing w:val="-1"/>
        </w:rPr>
        <w:t>screening</w:t>
      </w:r>
      <w:r w:rsidRPr="00587E7A">
        <w:rPr>
          <w:rFonts w:cs="Arial"/>
          <w:spacing w:val="25"/>
        </w:rPr>
        <w:t xml:space="preserve"> </w:t>
      </w:r>
      <w:r w:rsidRPr="00587E7A">
        <w:rPr>
          <w:rFonts w:cs="Arial"/>
          <w:spacing w:val="-1"/>
        </w:rPr>
        <w:t>including</w:t>
      </w:r>
      <w:r w:rsidRPr="00587E7A">
        <w:rPr>
          <w:rFonts w:cs="Arial"/>
          <w:spacing w:val="25"/>
        </w:rPr>
        <w:t xml:space="preserve"> </w:t>
      </w:r>
      <w:r w:rsidRPr="00587E7A">
        <w:rPr>
          <w:rFonts w:cs="Arial"/>
          <w:spacing w:val="-1"/>
        </w:rPr>
        <w:t>verification</w:t>
      </w:r>
      <w:r w:rsidRPr="00587E7A">
        <w:rPr>
          <w:rFonts w:cs="Arial"/>
          <w:spacing w:val="28"/>
        </w:rPr>
        <w:t xml:space="preserve"> </w:t>
      </w:r>
      <w:r w:rsidRPr="00587E7A">
        <w:rPr>
          <w:rFonts w:cs="Arial"/>
          <w:spacing w:val="-1"/>
        </w:rPr>
        <w:t>of</w:t>
      </w:r>
      <w:r w:rsidRPr="00587E7A">
        <w:rPr>
          <w:rFonts w:cs="Arial"/>
          <w:spacing w:val="27"/>
        </w:rPr>
        <w:t xml:space="preserve"> </w:t>
      </w:r>
      <w:r w:rsidRPr="00587E7A">
        <w:rPr>
          <w:rFonts w:cs="Arial"/>
          <w:spacing w:val="-1"/>
        </w:rPr>
        <w:t>previous</w:t>
      </w:r>
      <w:r w:rsidRPr="00587E7A">
        <w:rPr>
          <w:rFonts w:cs="Arial"/>
          <w:spacing w:val="27"/>
        </w:rPr>
        <w:t xml:space="preserve"> </w:t>
      </w:r>
      <w:r w:rsidRPr="00587E7A">
        <w:rPr>
          <w:rFonts w:cs="Arial"/>
          <w:spacing w:val="-1"/>
        </w:rPr>
        <w:t>employment</w:t>
      </w:r>
      <w:r w:rsidRPr="00587E7A">
        <w:rPr>
          <w:rFonts w:cs="Arial"/>
          <w:spacing w:val="27"/>
        </w:rPr>
        <w:t xml:space="preserve"> </w:t>
      </w:r>
      <w:r w:rsidRPr="00587E7A">
        <w:rPr>
          <w:rFonts w:cs="Arial"/>
          <w:spacing w:val="-1"/>
        </w:rPr>
        <w:t>and</w:t>
      </w:r>
      <w:r w:rsidRPr="00587E7A">
        <w:rPr>
          <w:rFonts w:cs="Arial"/>
          <w:spacing w:val="59"/>
        </w:rPr>
        <w:t xml:space="preserve"> </w:t>
      </w:r>
      <w:r w:rsidRPr="00587E7A">
        <w:rPr>
          <w:rFonts w:cs="Arial"/>
          <w:spacing w:val="-1"/>
        </w:rPr>
        <w:t>education</w:t>
      </w:r>
      <w:r w:rsidRPr="00587E7A">
        <w:rPr>
          <w:rFonts w:cs="Arial"/>
          <w:spacing w:val="18"/>
        </w:rPr>
        <w:t xml:space="preserve"> </w:t>
      </w:r>
      <w:r w:rsidRPr="00587E7A">
        <w:rPr>
          <w:rFonts w:cs="Arial"/>
          <w:spacing w:val="-1"/>
        </w:rPr>
        <w:t>verification,</w:t>
      </w:r>
      <w:r w:rsidRPr="00587E7A">
        <w:rPr>
          <w:rFonts w:cs="Arial"/>
          <w:spacing w:val="17"/>
        </w:rPr>
        <w:t xml:space="preserve"> </w:t>
      </w:r>
      <w:r w:rsidRPr="00587E7A">
        <w:rPr>
          <w:rFonts w:cs="Arial"/>
          <w:spacing w:val="-1"/>
        </w:rPr>
        <w:t>driving</w:t>
      </w:r>
      <w:r w:rsidRPr="00587E7A">
        <w:rPr>
          <w:rFonts w:cs="Arial"/>
          <w:spacing w:val="18"/>
        </w:rPr>
        <w:t xml:space="preserve"> </w:t>
      </w:r>
      <w:r w:rsidRPr="00587E7A">
        <w:rPr>
          <w:rFonts w:cs="Arial"/>
          <w:spacing w:val="-1"/>
        </w:rPr>
        <w:t>histories</w:t>
      </w:r>
      <w:r w:rsidRPr="00587E7A">
        <w:rPr>
          <w:rFonts w:cs="Arial"/>
          <w:spacing w:val="19"/>
        </w:rPr>
        <w:t xml:space="preserve"> </w:t>
      </w:r>
      <w:r w:rsidRPr="00587E7A">
        <w:rPr>
          <w:rFonts w:cs="Arial"/>
          <w:spacing w:val="-1"/>
        </w:rPr>
        <w:t>employment</w:t>
      </w:r>
      <w:r w:rsidRPr="00587E7A">
        <w:rPr>
          <w:rFonts w:cs="Arial"/>
          <w:spacing w:val="20"/>
        </w:rPr>
        <w:t xml:space="preserve"> </w:t>
      </w:r>
      <w:r w:rsidRPr="00587E7A">
        <w:rPr>
          <w:rFonts w:cs="Arial"/>
          <w:spacing w:val="-1"/>
        </w:rPr>
        <w:t>credit</w:t>
      </w:r>
      <w:r w:rsidRPr="00587E7A">
        <w:rPr>
          <w:rFonts w:cs="Arial"/>
          <w:spacing w:val="20"/>
        </w:rPr>
        <w:t xml:space="preserve"> </w:t>
      </w:r>
      <w:r w:rsidRPr="00587E7A">
        <w:rPr>
          <w:rFonts w:cs="Arial"/>
          <w:spacing w:val="-1"/>
        </w:rPr>
        <w:t>report,</w:t>
      </w:r>
      <w:r w:rsidRPr="00587E7A">
        <w:rPr>
          <w:rFonts w:cs="Arial"/>
          <w:spacing w:val="17"/>
        </w:rPr>
        <w:t xml:space="preserve"> </w:t>
      </w:r>
      <w:r w:rsidRPr="00587E7A">
        <w:rPr>
          <w:rFonts w:cs="Arial"/>
          <w:spacing w:val="-1"/>
        </w:rPr>
        <w:t>and</w:t>
      </w:r>
      <w:r w:rsidRPr="00587E7A">
        <w:rPr>
          <w:rFonts w:cs="Arial"/>
          <w:spacing w:val="20"/>
        </w:rPr>
        <w:t xml:space="preserve"> </w:t>
      </w:r>
      <w:r w:rsidRPr="00587E7A">
        <w:rPr>
          <w:rFonts w:cs="Arial"/>
          <w:spacing w:val="-1"/>
        </w:rPr>
        <w:t>criminal</w:t>
      </w:r>
      <w:r w:rsidRPr="00587E7A">
        <w:rPr>
          <w:rFonts w:cs="Arial"/>
          <w:spacing w:val="67"/>
        </w:rPr>
        <w:t xml:space="preserve"> </w:t>
      </w:r>
      <w:r w:rsidRPr="00587E7A">
        <w:rPr>
          <w:rFonts w:cs="Arial"/>
          <w:spacing w:val="-1"/>
        </w:rPr>
        <w:t>search</w:t>
      </w:r>
      <w:r w:rsidRPr="00587E7A">
        <w:rPr>
          <w:rFonts w:cs="Arial"/>
          <w:spacing w:val="1"/>
        </w:rPr>
        <w:t xml:space="preserve"> </w:t>
      </w:r>
      <w:r w:rsidRPr="00587E7A">
        <w:rPr>
          <w:rFonts w:cs="Arial"/>
          <w:spacing w:val="-1"/>
        </w:rPr>
        <w:t>based</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job requirements</w:t>
      </w:r>
      <w:r w:rsidRPr="00587E7A">
        <w:rPr>
          <w:rFonts w:cs="Arial"/>
          <w:spacing w:val="-2"/>
        </w:rPr>
        <w:t xml:space="preserve"> </w:t>
      </w:r>
      <w:r w:rsidRPr="00587E7A">
        <w:rPr>
          <w:rFonts w:cs="Arial"/>
          <w:spacing w:val="-1"/>
        </w:rPr>
        <w:t>and motor vehicle</w:t>
      </w:r>
      <w:r w:rsidRPr="00587E7A">
        <w:rPr>
          <w:rFonts w:cs="Arial"/>
          <w:spacing w:val="1"/>
        </w:rPr>
        <w:t xml:space="preserve"> </w:t>
      </w:r>
      <w:r w:rsidRPr="00587E7A">
        <w:rPr>
          <w:rFonts w:cs="Arial"/>
        </w:rPr>
        <w:t>safety</w:t>
      </w:r>
      <w:r w:rsidRPr="00587E7A">
        <w:rPr>
          <w:rFonts w:cs="Arial"/>
          <w:spacing w:val="-2"/>
        </w:rPr>
        <w:t xml:space="preserve"> </w:t>
      </w:r>
      <w:r w:rsidRPr="00587E7A">
        <w:rPr>
          <w:rFonts w:cs="Arial"/>
          <w:spacing w:val="-1"/>
        </w:rPr>
        <w:t>sensitive</w:t>
      </w:r>
      <w:r w:rsidRPr="00587E7A">
        <w:rPr>
          <w:rFonts w:cs="Arial"/>
          <w:spacing w:val="1"/>
        </w:rPr>
        <w:t xml:space="preserve"> </w:t>
      </w:r>
      <w:r w:rsidRPr="00587E7A">
        <w:rPr>
          <w:rFonts w:cs="Arial"/>
          <w:spacing w:val="-1"/>
        </w:rPr>
        <w:t>factors.</w:t>
      </w:r>
    </w:p>
    <w:p w14:paraId="3C0F66FD" w14:textId="77777777" w:rsidR="00F00036" w:rsidRPr="00587E7A" w:rsidRDefault="00F00036" w:rsidP="00985A6C">
      <w:pPr>
        <w:rPr>
          <w:rFonts w:ascii="Arial" w:eastAsia="Arial" w:hAnsi="Arial" w:cs="Arial"/>
          <w:sz w:val="24"/>
          <w:szCs w:val="24"/>
        </w:rPr>
      </w:pPr>
    </w:p>
    <w:p w14:paraId="35EED293" w14:textId="6D0E0474" w:rsidR="00F00036" w:rsidRPr="00587E7A" w:rsidRDefault="001434BD" w:rsidP="00540BD0">
      <w:pPr>
        <w:pStyle w:val="Heading2"/>
        <w:numPr>
          <w:ilvl w:val="1"/>
          <w:numId w:val="76"/>
        </w:numPr>
        <w:tabs>
          <w:tab w:val="left" w:pos="824"/>
        </w:tabs>
        <w:rPr>
          <w:rFonts w:cs="Arial"/>
          <w:b w:val="0"/>
          <w:bCs w:val="0"/>
        </w:rPr>
      </w:pPr>
      <w:bookmarkStart w:id="89" w:name="_Toc162443622"/>
      <w:r>
        <w:rPr>
          <w:rFonts w:cs="Arial"/>
          <w:spacing w:val="-1"/>
        </w:rPr>
        <w:t>RECRUITMENT AND HIRING</w:t>
      </w:r>
      <w:bookmarkEnd w:id="89"/>
    </w:p>
    <w:p w14:paraId="26112300" w14:textId="77777777" w:rsidR="00F00036" w:rsidRPr="00587E7A" w:rsidRDefault="00F00036" w:rsidP="00985A6C">
      <w:pPr>
        <w:rPr>
          <w:rFonts w:ascii="Arial" w:eastAsia="Arial" w:hAnsi="Arial" w:cs="Arial"/>
          <w:b/>
          <w:bCs/>
          <w:sz w:val="24"/>
          <w:szCs w:val="24"/>
        </w:rPr>
      </w:pPr>
    </w:p>
    <w:p w14:paraId="7A78896B" w14:textId="01552678" w:rsidR="00F00036" w:rsidRPr="00587E7A" w:rsidRDefault="003650B4" w:rsidP="00540BD0">
      <w:pPr>
        <w:pStyle w:val="BodyText"/>
        <w:numPr>
          <w:ilvl w:val="2"/>
          <w:numId w:val="76"/>
        </w:numPr>
        <w:tabs>
          <w:tab w:val="left" w:pos="1544"/>
        </w:tabs>
        <w:ind w:right="99"/>
        <w:rPr>
          <w:rFonts w:cs="Arial"/>
        </w:rPr>
      </w:pPr>
      <w:r w:rsidRPr="00587E7A">
        <w:rPr>
          <w:rFonts w:cs="Arial"/>
          <w:spacing w:val="-1"/>
        </w:rPr>
        <w:t>Requesting</w:t>
      </w:r>
      <w:r w:rsidRPr="00587E7A">
        <w:rPr>
          <w:rFonts w:cs="Arial"/>
          <w:spacing w:val="55"/>
        </w:rPr>
        <w:t xml:space="preserve"> </w:t>
      </w:r>
      <w:r w:rsidRPr="00587E7A">
        <w:rPr>
          <w:rFonts w:cs="Arial"/>
          <w:spacing w:val="-1"/>
        </w:rPr>
        <w:t>department</w:t>
      </w:r>
      <w:r w:rsidRPr="00587E7A">
        <w:rPr>
          <w:rFonts w:cs="Arial"/>
          <w:spacing w:val="58"/>
        </w:rPr>
        <w:t xml:space="preserve"> </w:t>
      </w:r>
      <w:r w:rsidRPr="00587E7A">
        <w:rPr>
          <w:rFonts w:cs="Arial"/>
          <w:spacing w:val="-1"/>
        </w:rPr>
        <w:t>shall</w:t>
      </w:r>
      <w:r w:rsidRPr="00587E7A">
        <w:rPr>
          <w:rFonts w:cs="Arial"/>
          <w:spacing w:val="57"/>
        </w:rPr>
        <w:t xml:space="preserve"> </w:t>
      </w:r>
      <w:r w:rsidRPr="00587E7A">
        <w:rPr>
          <w:rFonts w:cs="Arial"/>
          <w:spacing w:val="-1"/>
        </w:rPr>
        <w:t>submit</w:t>
      </w:r>
      <w:r w:rsidRPr="00587E7A">
        <w:rPr>
          <w:rFonts w:cs="Arial"/>
          <w:spacing w:val="57"/>
        </w:rPr>
        <w:t xml:space="preserve"> </w:t>
      </w:r>
      <w:r w:rsidRPr="00587E7A">
        <w:rPr>
          <w:rFonts w:cs="Arial"/>
        </w:rPr>
        <w:t>a</w:t>
      </w:r>
      <w:r w:rsidRPr="00587E7A">
        <w:rPr>
          <w:rFonts w:cs="Arial"/>
          <w:spacing w:val="59"/>
        </w:rPr>
        <w:t xml:space="preserve"> </w:t>
      </w:r>
      <w:r w:rsidRPr="00587E7A">
        <w:rPr>
          <w:rFonts w:cs="Arial"/>
          <w:spacing w:val="-1"/>
        </w:rPr>
        <w:t>Personnel</w:t>
      </w:r>
      <w:r w:rsidRPr="00587E7A">
        <w:rPr>
          <w:rFonts w:cs="Arial"/>
          <w:spacing w:val="57"/>
        </w:rPr>
        <w:t xml:space="preserve"> </w:t>
      </w:r>
      <w:r w:rsidRPr="00587E7A">
        <w:rPr>
          <w:rFonts w:cs="Arial"/>
          <w:spacing w:val="-1"/>
        </w:rPr>
        <w:t>Requisition</w:t>
      </w:r>
      <w:r w:rsidRPr="00587E7A">
        <w:rPr>
          <w:rFonts w:cs="Arial"/>
          <w:spacing w:val="59"/>
        </w:rPr>
        <w:t xml:space="preserve"> </w:t>
      </w:r>
      <w:r w:rsidRPr="00587E7A">
        <w:rPr>
          <w:rFonts w:cs="Arial"/>
        </w:rPr>
        <w:t>to</w:t>
      </w:r>
      <w:r w:rsidRPr="00587E7A">
        <w:rPr>
          <w:rFonts w:cs="Arial"/>
          <w:spacing w:val="59"/>
        </w:rPr>
        <w:t xml:space="preserve"> </w:t>
      </w:r>
      <w:r w:rsidRPr="00587E7A">
        <w:rPr>
          <w:rFonts w:cs="Arial"/>
          <w:spacing w:val="-1"/>
        </w:rPr>
        <w:t>the</w:t>
      </w:r>
      <w:r w:rsidRPr="00587E7A">
        <w:rPr>
          <w:rFonts w:cs="Arial"/>
          <w:spacing w:val="59"/>
        </w:rPr>
        <w:t xml:space="preserve"> </w:t>
      </w:r>
      <w:r w:rsidRPr="00587E7A">
        <w:rPr>
          <w:rFonts w:cs="Arial"/>
          <w:spacing w:val="-1"/>
        </w:rPr>
        <w:t>Human</w:t>
      </w:r>
      <w:r w:rsidRPr="00587E7A">
        <w:rPr>
          <w:rFonts w:cs="Arial"/>
          <w:spacing w:val="67"/>
        </w:rPr>
        <w:t xml:space="preserve"> </w:t>
      </w:r>
      <w:r w:rsidRPr="00587E7A">
        <w:rPr>
          <w:rFonts w:cs="Arial"/>
          <w:spacing w:val="-1"/>
        </w:rPr>
        <w:t>Resources</w:t>
      </w:r>
      <w:r w:rsidRPr="00587E7A">
        <w:rPr>
          <w:rFonts w:cs="Arial"/>
          <w:spacing w:val="40"/>
        </w:rPr>
        <w:t xml:space="preserve"> </w:t>
      </w:r>
      <w:r w:rsidRPr="00587E7A">
        <w:rPr>
          <w:rFonts w:cs="Arial"/>
          <w:spacing w:val="-1"/>
        </w:rPr>
        <w:t>Director</w:t>
      </w:r>
      <w:r w:rsidRPr="00587E7A">
        <w:rPr>
          <w:rFonts w:cs="Arial"/>
          <w:spacing w:val="40"/>
        </w:rPr>
        <w:t xml:space="preserve"> </w:t>
      </w:r>
      <w:r w:rsidRPr="00587E7A">
        <w:rPr>
          <w:rFonts w:cs="Arial"/>
        </w:rPr>
        <w:t>or</w:t>
      </w:r>
      <w:r w:rsidRPr="00587E7A">
        <w:rPr>
          <w:rFonts w:cs="Arial"/>
          <w:spacing w:val="38"/>
        </w:rPr>
        <w:t xml:space="preserve"> </w:t>
      </w:r>
      <w:r w:rsidRPr="00587E7A">
        <w:rPr>
          <w:rFonts w:cs="Arial"/>
          <w:spacing w:val="-1"/>
        </w:rPr>
        <w:t>designee</w:t>
      </w:r>
      <w:r w:rsidRPr="00587E7A">
        <w:rPr>
          <w:rFonts w:cs="Arial"/>
          <w:spacing w:val="41"/>
        </w:rPr>
        <w:t xml:space="preserve"> </w:t>
      </w:r>
      <w:r w:rsidRPr="00587E7A">
        <w:rPr>
          <w:rFonts w:cs="Arial"/>
          <w:spacing w:val="-1"/>
        </w:rPr>
        <w:t>when</w:t>
      </w:r>
      <w:r w:rsidRPr="00587E7A">
        <w:rPr>
          <w:rFonts w:cs="Arial"/>
          <w:spacing w:val="42"/>
        </w:rPr>
        <w:t xml:space="preserve"> </w:t>
      </w:r>
      <w:r w:rsidRPr="00587E7A">
        <w:rPr>
          <w:rFonts w:cs="Arial"/>
        </w:rPr>
        <w:t>a</w:t>
      </w:r>
      <w:r w:rsidRPr="00587E7A">
        <w:rPr>
          <w:rFonts w:cs="Arial"/>
          <w:spacing w:val="42"/>
        </w:rPr>
        <w:t xml:space="preserve"> </w:t>
      </w:r>
      <w:r w:rsidRPr="00587E7A">
        <w:rPr>
          <w:rFonts w:cs="Arial"/>
          <w:spacing w:val="-1"/>
        </w:rPr>
        <w:t>vacancy</w:t>
      </w:r>
      <w:r w:rsidRPr="00587E7A">
        <w:rPr>
          <w:rFonts w:cs="Arial"/>
          <w:spacing w:val="39"/>
        </w:rPr>
        <w:t xml:space="preserve"> </w:t>
      </w:r>
      <w:r w:rsidRPr="00587E7A">
        <w:rPr>
          <w:rFonts w:cs="Arial"/>
          <w:spacing w:val="-1"/>
        </w:rPr>
        <w:t>exists.</w:t>
      </w:r>
      <w:r w:rsidRPr="00587E7A">
        <w:rPr>
          <w:rFonts w:cs="Arial"/>
          <w:spacing w:val="16"/>
        </w:rPr>
        <w:t xml:space="preserve"> </w:t>
      </w:r>
      <w:r w:rsidR="00652204">
        <w:rPr>
          <w:rFonts w:cs="Arial"/>
          <w:spacing w:val="16"/>
        </w:rPr>
        <w:t xml:space="preserve">Request for personnel shall be made as soon as official notice of impending opening is received. </w:t>
      </w:r>
      <w:r w:rsidRPr="00587E7A">
        <w:rPr>
          <w:rFonts w:cs="Arial"/>
        </w:rPr>
        <w:t>The</w:t>
      </w:r>
      <w:r w:rsidRPr="00587E7A">
        <w:rPr>
          <w:rFonts w:cs="Arial"/>
          <w:spacing w:val="41"/>
        </w:rPr>
        <w:t xml:space="preserve"> </w:t>
      </w:r>
      <w:r w:rsidRPr="00587E7A">
        <w:rPr>
          <w:rFonts w:cs="Arial"/>
          <w:spacing w:val="-1"/>
        </w:rPr>
        <w:t>Requisition</w:t>
      </w:r>
      <w:r w:rsidRPr="00587E7A">
        <w:rPr>
          <w:rFonts w:cs="Arial"/>
          <w:spacing w:val="42"/>
        </w:rPr>
        <w:t xml:space="preserve"> </w:t>
      </w:r>
      <w:r w:rsidRPr="00587E7A">
        <w:rPr>
          <w:rFonts w:cs="Arial"/>
          <w:spacing w:val="-1"/>
        </w:rPr>
        <w:t>is</w:t>
      </w:r>
      <w:r w:rsidRPr="00587E7A">
        <w:rPr>
          <w:rFonts w:cs="Arial"/>
          <w:spacing w:val="63"/>
        </w:rPr>
        <w:t xml:space="preserve"> </w:t>
      </w:r>
      <w:r w:rsidRPr="00587E7A">
        <w:rPr>
          <w:rFonts w:cs="Arial"/>
          <w:spacing w:val="-1"/>
        </w:rPr>
        <w:t>also</w:t>
      </w:r>
      <w:r w:rsidRPr="00587E7A">
        <w:rPr>
          <w:rFonts w:cs="Arial"/>
          <w:spacing w:val="1"/>
        </w:rPr>
        <w:t xml:space="preserve"> </w:t>
      </w:r>
      <w:r w:rsidRPr="00587E7A">
        <w:rPr>
          <w:rFonts w:cs="Arial"/>
          <w:spacing w:val="-1"/>
        </w:rPr>
        <w:t>used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initiate</w:t>
      </w:r>
      <w:r w:rsidRPr="00587E7A">
        <w:rPr>
          <w:rFonts w:cs="Arial"/>
          <w:spacing w:val="65"/>
        </w:rPr>
        <w:t xml:space="preserve"> </w:t>
      </w:r>
      <w:r w:rsidRPr="00587E7A">
        <w:rPr>
          <w:rFonts w:cs="Arial"/>
        </w:rPr>
        <w:t>and</w:t>
      </w:r>
      <w:r w:rsidRPr="00587E7A">
        <w:rPr>
          <w:rFonts w:cs="Arial"/>
          <w:spacing w:val="1"/>
        </w:rPr>
        <w:t xml:space="preserve"> </w:t>
      </w:r>
      <w:r w:rsidRPr="00587E7A">
        <w:rPr>
          <w:rFonts w:cs="Arial"/>
          <w:spacing w:val="-1"/>
        </w:rPr>
        <w:t>confirm</w:t>
      </w:r>
      <w:r w:rsidRPr="00587E7A">
        <w:rPr>
          <w:rFonts w:cs="Arial"/>
          <w:spacing w:val="2"/>
        </w:rPr>
        <w:t xml:space="preserve"> </w:t>
      </w:r>
      <w:r w:rsidRPr="00587E7A">
        <w:rPr>
          <w:rFonts w:cs="Arial"/>
          <w:spacing w:val="-1"/>
        </w:rPr>
        <w:t>changes</w:t>
      </w:r>
      <w:r w:rsidRPr="00587E7A">
        <w:rPr>
          <w:rFonts w:cs="Arial"/>
          <w:spacing w:val="65"/>
        </w:rPr>
        <w:t xml:space="preserve"> </w:t>
      </w:r>
      <w:r w:rsidRPr="00587E7A">
        <w:rPr>
          <w:rFonts w:cs="Arial"/>
          <w:spacing w:val="-1"/>
        </w:rPr>
        <w:t>in</w:t>
      </w:r>
      <w:r w:rsidRPr="00587E7A">
        <w:rPr>
          <w:rFonts w:cs="Arial"/>
          <w:spacing w:val="1"/>
        </w:rPr>
        <w:t xml:space="preserve"> </w:t>
      </w:r>
      <w:r w:rsidRPr="00587E7A">
        <w:rPr>
          <w:rFonts w:cs="Arial"/>
          <w:spacing w:val="-1"/>
        </w:rPr>
        <w:t>classification</w:t>
      </w:r>
      <w:r w:rsidRPr="00587E7A">
        <w:rPr>
          <w:rFonts w:cs="Arial"/>
          <w:spacing w:val="1"/>
        </w:rPr>
        <w:t xml:space="preserve"> </w:t>
      </w:r>
      <w:r w:rsidRPr="00587E7A">
        <w:rPr>
          <w:rFonts w:cs="Arial"/>
          <w:spacing w:val="-1"/>
        </w:rPr>
        <w:t>caused</w:t>
      </w:r>
      <w:r w:rsidRPr="00587E7A">
        <w:rPr>
          <w:rFonts w:cs="Arial"/>
          <w:spacing w:val="1"/>
        </w:rPr>
        <w:t xml:space="preserve"> </w:t>
      </w:r>
      <w:r w:rsidRPr="00587E7A">
        <w:rPr>
          <w:rFonts w:cs="Arial"/>
        </w:rPr>
        <w:t>by</w:t>
      </w:r>
      <w:r w:rsidRPr="00587E7A">
        <w:rPr>
          <w:rFonts w:cs="Arial"/>
          <w:spacing w:val="65"/>
        </w:rPr>
        <w:t xml:space="preserve"> </w:t>
      </w:r>
      <w:r w:rsidRPr="00587E7A">
        <w:rPr>
          <w:rFonts w:cs="Arial"/>
          <w:spacing w:val="-1"/>
        </w:rPr>
        <w:t>budgetary</w:t>
      </w:r>
      <w:r w:rsidRPr="00587E7A">
        <w:rPr>
          <w:rFonts w:cs="Arial"/>
          <w:spacing w:val="67"/>
        </w:rPr>
        <w:t xml:space="preserve"> </w:t>
      </w:r>
      <w:r w:rsidRPr="00587E7A">
        <w:rPr>
          <w:rFonts w:cs="Arial"/>
          <w:spacing w:val="-1"/>
        </w:rPr>
        <w:t>action,</w:t>
      </w:r>
      <w:r w:rsidRPr="00587E7A">
        <w:rPr>
          <w:rFonts w:cs="Arial"/>
          <w:spacing w:val="10"/>
        </w:rPr>
        <w:t xml:space="preserve"> </w:t>
      </w:r>
      <w:r w:rsidRPr="00587E7A">
        <w:rPr>
          <w:rFonts w:cs="Arial"/>
          <w:spacing w:val="-1"/>
        </w:rPr>
        <w:t>reorganization,</w:t>
      </w:r>
      <w:r w:rsidRPr="00587E7A">
        <w:rPr>
          <w:rFonts w:cs="Arial"/>
          <w:spacing w:val="8"/>
        </w:rPr>
        <w:t xml:space="preserve"> </w:t>
      </w:r>
      <w:r w:rsidRPr="00587E7A">
        <w:rPr>
          <w:rFonts w:cs="Arial"/>
          <w:spacing w:val="-1"/>
        </w:rPr>
        <w:t>revision</w:t>
      </w:r>
      <w:r w:rsidR="00652204">
        <w:rPr>
          <w:rFonts w:cs="Arial"/>
          <w:spacing w:val="-1"/>
        </w:rPr>
        <w:t>, promotion, demotion, or other changes in employment or pay compensation status</w:t>
      </w:r>
      <w:r w:rsidRPr="00587E7A">
        <w:rPr>
          <w:rFonts w:cs="Arial"/>
          <w:spacing w:val="-1"/>
        </w:rPr>
        <w:t>.</w:t>
      </w:r>
      <w:r w:rsidRPr="00587E7A">
        <w:rPr>
          <w:rFonts w:cs="Arial"/>
          <w:spacing w:val="10"/>
        </w:rPr>
        <w:t xml:space="preserve"> </w:t>
      </w:r>
    </w:p>
    <w:p w14:paraId="7D3CC694" w14:textId="77777777" w:rsidR="00F00036" w:rsidRPr="00587E7A" w:rsidRDefault="00F00036" w:rsidP="00985A6C">
      <w:pPr>
        <w:rPr>
          <w:rFonts w:ascii="Arial" w:eastAsia="Arial" w:hAnsi="Arial" w:cs="Arial"/>
          <w:sz w:val="24"/>
          <w:szCs w:val="24"/>
        </w:rPr>
      </w:pPr>
    </w:p>
    <w:p w14:paraId="1F9B0D96" w14:textId="10FF7C42" w:rsidR="00F00036" w:rsidRPr="00587E7A" w:rsidRDefault="003650B4" w:rsidP="00540BD0">
      <w:pPr>
        <w:pStyle w:val="BodyText"/>
        <w:numPr>
          <w:ilvl w:val="2"/>
          <w:numId w:val="76"/>
        </w:numPr>
        <w:tabs>
          <w:tab w:val="left" w:pos="1544"/>
        </w:tabs>
        <w:ind w:right="98"/>
        <w:rPr>
          <w:rFonts w:cs="Arial"/>
        </w:rPr>
      </w:pPr>
      <w:r w:rsidRPr="00587E7A">
        <w:rPr>
          <w:rFonts w:cs="Arial"/>
          <w:spacing w:val="-1"/>
        </w:rPr>
        <w:t>Human</w:t>
      </w:r>
      <w:r w:rsidRPr="00587E7A">
        <w:rPr>
          <w:rFonts w:cs="Arial"/>
          <w:spacing w:val="23"/>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21"/>
        </w:rPr>
        <w:t xml:space="preserve"> </w:t>
      </w:r>
      <w:r w:rsidRPr="00587E7A">
        <w:rPr>
          <w:rFonts w:cs="Arial"/>
        </w:rPr>
        <w:t>or</w:t>
      </w:r>
      <w:r w:rsidRPr="00587E7A">
        <w:rPr>
          <w:rFonts w:cs="Arial"/>
          <w:spacing w:val="21"/>
        </w:rPr>
        <w:t xml:space="preserve"> </w:t>
      </w:r>
      <w:r w:rsidRPr="00587E7A">
        <w:rPr>
          <w:rFonts w:cs="Arial"/>
          <w:spacing w:val="-1"/>
        </w:rPr>
        <w:t>designee</w:t>
      </w:r>
      <w:r w:rsidRPr="00587E7A">
        <w:rPr>
          <w:rFonts w:cs="Arial"/>
          <w:spacing w:val="23"/>
        </w:rPr>
        <w:t xml:space="preserve"> </w:t>
      </w:r>
      <w:r w:rsidRPr="00587E7A">
        <w:rPr>
          <w:rFonts w:cs="Arial"/>
          <w:spacing w:val="-2"/>
        </w:rPr>
        <w:t>reviews</w:t>
      </w:r>
      <w:r w:rsidRPr="00587E7A">
        <w:rPr>
          <w:rFonts w:cs="Arial"/>
          <w:spacing w:val="22"/>
        </w:rPr>
        <w:t xml:space="preserve"> </w:t>
      </w:r>
      <w:r w:rsidRPr="00587E7A">
        <w:rPr>
          <w:rFonts w:cs="Arial"/>
        </w:rPr>
        <w:t>and</w:t>
      </w:r>
      <w:r w:rsidRPr="00587E7A">
        <w:rPr>
          <w:rFonts w:cs="Arial"/>
          <w:spacing w:val="23"/>
        </w:rPr>
        <w:t xml:space="preserve"> </w:t>
      </w:r>
      <w:r w:rsidRPr="00587E7A">
        <w:rPr>
          <w:rFonts w:cs="Arial"/>
          <w:spacing w:val="-1"/>
        </w:rPr>
        <w:t>approves</w:t>
      </w:r>
      <w:r w:rsidRPr="00587E7A">
        <w:rPr>
          <w:rFonts w:cs="Arial"/>
          <w:spacing w:val="22"/>
        </w:rPr>
        <w:t xml:space="preserve"> </w:t>
      </w:r>
      <w:r w:rsidR="00652204">
        <w:rPr>
          <w:rFonts w:cs="Arial"/>
          <w:spacing w:val="22"/>
        </w:rPr>
        <w:t xml:space="preserve">Personnel </w:t>
      </w:r>
      <w:r w:rsidRPr="00587E7A">
        <w:rPr>
          <w:rFonts w:cs="Arial"/>
          <w:spacing w:val="-1"/>
        </w:rPr>
        <w:t>Requisition</w:t>
      </w:r>
      <w:r w:rsidRPr="00587E7A">
        <w:rPr>
          <w:rFonts w:cs="Arial"/>
          <w:spacing w:val="23"/>
        </w:rPr>
        <w:t xml:space="preserve"> </w:t>
      </w:r>
      <w:r w:rsidRPr="00587E7A">
        <w:rPr>
          <w:rFonts w:cs="Arial"/>
        </w:rPr>
        <w:t>for</w:t>
      </w:r>
      <w:r w:rsidRPr="00587E7A">
        <w:rPr>
          <w:rFonts w:cs="Arial"/>
          <w:spacing w:val="75"/>
        </w:rPr>
        <w:t xml:space="preserve"> </w:t>
      </w:r>
      <w:r w:rsidRPr="00587E7A">
        <w:rPr>
          <w:rFonts w:cs="Arial"/>
          <w:spacing w:val="-1"/>
        </w:rPr>
        <w:t>completeness</w:t>
      </w:r>
      <w:r w:rsidRPr="00587E7A">
        <w:rPr>
          <w:rFonts w:cs="Arial"/>
          <w:spacing w:val="5"/>
        </w:rPr>
        <w:t xml:space="preserve"> </w:t>
      </w:r>
      <w:r w:rsidRPr="00587E7A">
        <w:rPr>
          <w:rFonts w:cs="Arial"/>
          <w:spacing w:val="-1"/>
        </w:rPr>
        <w:t>and</w:t>
      </w:r>
      <w:r w:rsidRPr="00587E7A">
        <w:rPr>
          <w:rFonts w:cs="Arial"/>
          <w:spacing w:val="4"/>
        </w:rPr>
        <w:t xml:space="preserve"> </w:t>
      </w:r>
      <w:r w:rsidRPr="00587E7A">
        <w:rPr>
          <w:rFonts w:cs="Arial"/>
          <w:spacing w:val="-1"/>
        </w:rPr>
        <w:t>accuracy</w:t>
      </w:r>
      <w:r w:rsidRPr="00587E7A">
        <w:rPr>
          <w:rFonts w:cs="Arial"/>
          <w:spacing w:val="3"/>
        </w:rPr>
        <w:t xml:space="preserve"> </w:t>
      </w:r>
      <w:r w:rsidRPr="00587E7A">
        <w:rPr>
          <w:rFonts w:cs="Arial"/>
        </w:rPr>
        <w:t>of</w:t>
      </w:r>
      <w:r w:rsidRPr="00587E7A">
        <w:rPr>
          <w:rFonts w:cs="Arial"/>
          <w:spacing w:val="6"/>
        </w:rPr>
        <w:t xml:space="preserve"> </w:t>
      </w:r>
      <w:r w:rsidRPr="00587E7A">
        <w:rPr>
          <w:rFonts w:cs="Arial"/>
          <w:spacing w:val="-1"/>
        </w:rPr>
        <w:t>all</w:t>
      </w:r>
      <w:r w:rsidRPr="00587E7A">
        <w:rPr>
          <w:rFonts w:cs="Arial"/>
          <w:spacing w:val="5"/>
        </w:rPr>
        <w:t xml:space="preserve"> </w:t>
      </w:r>
      <w:r w:rsidRPr="00587E7A">
        <w:rPr>
          <w:rFonts w:cs="Arial"/>
          <w:spacing w:val="-1"/>
        </w:rPr>
        <w:t>entries</w:t>
      </w:r>
      <w:r w:rsidRPr="00587E7A">
        <w:rPr>
          <w:rFonts w:cs="Arial"/>
          <w:spacing w:val="3"/>
        </w:rPr>
        <w:t xml:space="preserve"> </w:t>
      </w:r>
      <w:r w:rsidRPr="00587E7A">
        <w:rPr>
          <w:rFonts w:cs="Arial"/>
        </w:rPr>
        <w:t>and</w:t>
      </w:r>
      <w:r w:rsidRPr="00587E7A">
        <w:rPr>
          <w:rFonts w:cs="Arial"/>
          <w:spacing w:val="6"/>
        </w:rPr>
        <w:t xml:space="preserve"> </w:t>
      </w:r>
      <w:r w:rsidRPr="00587E7A">
        <w:rPr>
          <w:rFonts w:cs="Arial"/>
          <w:spacing w:val="-1"/>
        </w:rPr>
        <w:t>checks</w:t>
      </w:r>
      <w:r w:rsidRPr="00587E7A">
        <w:rPr>
          <w:rFonts w:cs="Arial"/>
          <w:spacing w:val="5"/>
        </w:rPr>
        <w:t xml:space="preserve"> </w:t>
      </w:r>
      <w:r w:rsidR="00652204">
        <w:rPr>
          <w:rFonts w:cs="Arial"/>
          <w:spacing w:val="-1"/>
        </w:rPr>
        <w:t>position control</w:t>
      </w:r>
      <w:r w:rsidRPr="00587E7A">
        <w:rPr>
          <w:rFonts w:cs="Arial"/>
          <w:spacing w:val="6"/>
        </w:rPr>
        <w:t xml:space="preserve"> </w:t>
      </w:r>
      <w:r w:rsidRPr="00587E7A">
        <w:rPr>
          <w:rFonts w:cs="Arial"/>
        </w:rPr>
        <w:t>to</w:t>
      </w:r>
      <w:r w:rsidRPr="00587E7A">
        <w:rPr>
          <w:rFonts w:cs="Arial"/>
          <w:spacing w:val="6"/>
        </w:rPr>
        <w:t xml:space="preserve"> </w:t>
      </w:r>
      <w:r w:rsidR="003B28D9" w:rsidRPr="00587E7A">
        <w:rPr>
          <w:rFonts w:cs="Arial"/>
          <w:spacing w:val="-1"/>
        </w:rPr>
        <w:t>insure</w:t>
      </w:r>
      <w:r w:rsidR="003B28D9" w:rsidRPr="00587E7A">
        <w:rPr>
          <w:rFonts w:cs="Arial"/>
        </w:rPr>
        <w:t xml:space="preserve"> </w:t>
      </w:r>
      <w:r w:rsidR="003B28D9" w:rsidRPr="00587E7A">
        <w:rPr>
          <w:rFonts w:cs="Arial"/>
          <w:spacing w:val="6"/>
        </w:rPr>
        <w:t>the</w:t>
      </w:r>
      <w:r w:rsidRPr="00587E7A">
        <w:rPr>
          <w:rFonts w:cs="Arial"/>
          <w:spacing w:val="57"/>
        </w:rPr>
        <w:t xml:space="preserve"> </w:t>
      </w:r>
      <w:r w:rsidRPr="00587E7A">
        <w:rPr>
          <w:rFonts w:cs="Arial"/>
          <w:spacing w:val="-1"/>
        </w:rPr>
        <w:t>position is</w:t>
      </w:r>
      <w:r w:rsidRPr="00587E7A">
        <w:rPr>
          <w:rFonts w:cs="Arial"/>
        </w:rPr>
        <w:t xml:space="preserve"> </w:t>
      </w:r>
      <w:r w:rsidRPr="00587E7A">
        <w:rPr>
          <w:rFonts w:cs="Arial"/>
          <w:spacing w:val="-1"/>
        </w:rPr>
        <w:t>authorized.</w:t>
      </w:r>
    </w:p>
    <w:p w14:paraId="1A64E3AC" w14:textId="77777777" w:rsidR="00F00036" w:rsidRPr="00587E7A" w:rsidRDefault="00F00036" w:rsidP="00985A6C">
      <w:pPr>
        <w:rPr>
          <w:rFonts w:ascii="Arial" w:eastAsia="Arial" w:hAnsi="Arial" w:cs="Arial"/>
          <w:sz w:val="24"/>
          <w:szCs w:val="24"/>
        </w:rPr>
      </w:pPr>
    </w:p>
    <w:p w14:paraId="2B7F0F75" w14:textId="77777777" w:rsidR="00F00036" w:rsidRPr="00587E7A" w:rsidRDefault="003650B4" w:rsidP="00985A6C">
      <w:pPr>
        <w:pStyle w:val="BodyText"/>
        <w:ind w:left="1544" w:firstLine="0"/>
        <w:rPr>
          <w:rFonts w:cs="Arial"/>
        </w:rPr>
      </w:pPr>
      <w:r w:rsidRPr="00587E7A">
        <w:rPr>
          <w:rFonts w:cs="Arial"/>
        </w:rPr>
        <w:t>A</w:t>
      </w:r>
      <w:r w:rsidRPr="00587E7A">
        <w:rPr>
          <w:rFonts w:cs="Arial"/>
          <w:spacing w:val="1"/>
        </w:rPr>
        <w:t xml:space="preserve"> </w:t>
      </w:r>
      <w:r w:rsidRPr="00587E7A">
        <w:rPr>
          <w:rFonts w:cs="Arial"/>
          <w:spacing w:val="-1"/>
        </w:rPr>
        <w:t>job</w:t>
      </w:r>
      <w:r w:rsidRPr="00587E7A">
        <w:rPr>
          <w:rFonts w:cs="Arial"/>
          <w:spacing w:val="1"/>
        </w:rPr>
        <w:t xml:space="preserve"> </w:t>
      </w:r>
      <w:r w:rsidRPr="00587E7A">
        <w:rPr>
          <w:rFonts w:cs="Arial"/>
          <w:spacing w:val="-1"/>
        </w:rPr>
        <w:t>vacancy</w:t>
      </w:r>
      <w:r w:rsidRPr="00587E7A">
        <w:rPr>
          <w:rFonts w:cs="Arial"/>
          <w:spacing w:val="-2"/>
        </w:rPr>
        <w:t xml:space="preserve"> </w:t>
      </w:r>
      <w:r w:rsidRPr="00587E7A">
        <w:rPr>
          <w:rFonts w:cs="Arial"/>
          <w:spacing w:val="-1"/>
        </w:rPr>
        <w:t>initiates</w:t>
      </w:r>
      <w:r w:rsidRPr="00587E7A">
        <w:rPr>
          <w:rFonts w:cs="Arial"/>
          <w:spacing w:val="-2"/>
        </w:rPr>
        <w:t xml:space="preserve"> </w:t>
      </w:r>
      <w:r w:rsidRPr="00587E7A">
        <w:rPr>
          <w:rFonts w:cs="Arial"/>
        </w:rPr>
        <w:t>the</w:t>
      </w:r>
      <w:r w:rsidRPr="00587E7A">
        <w:rPr>
          <w:rFonts w:cs="Arial"/>
          <w:spacing w:val="-1"/>
        </w:rPr>
        <w:t xml:space="preserve"> following action:</w:t>
      </w:r>
    </w:p>
    <w:p w14:paraId="4480CA67" w14:textId="77777777" w:rsidR="00F00036" w:rsidRPr="00587E7A" w:rsidRDefault="00F00036" w:rsidP="00985A6C">
      <w:pPr>
        <w:rPr>
          <w:rFonts w:ascii="Arial" w:eastAsia="Arial" w:hAnsi="Arial" w:cs="Arial"/>
          <w:sz w:val="24"/>
          <w:szCs w:val="24"/>
        </w:rPr>
      </w:pPr>
    </w:p>
    <w:p w14:paraId="1BE1B586" w14:textId="369C5218" w:rsidR="00F00036" w:rsidRDefault="00D7485C" w:rsidP="00985A6C">
      <w:pPr>
        <w:pStyle w:val="BodyText"/>
        <w:ind w:left="1544" w:right="409" w:firstLine="0"/>
        <w:rPr>
          <w:rFonts w:cs="Arial"/>
          <w:spacing w:val="-1"/>
        </w:rPr>
      </w:pPr>
      <w:r>
        <w:rPr>
          <w:rFonts w:cs="Arial"/>
        </w:rPr>
        <w:t>Careers Portal</w:t>
      </w:r>
      <w:r w:rsidR="003650B4" w:rsidRPr="00587E7A">
        <w:rPr>
          <w:rFonts w:cs="Arial"/>
          <w:spacing w:val="1"/>
        </w:rPr>
        <w:t xml:space="preserve"> </w:t>
      </w:r>
      <w:r w:rsidR="003650B4" w:rsidRPr="00587E7A">
        <w:rPr>
          <w:rFonts w:cs="Arial"/>
          <w:spacing w:val="-1"/>
        </w:rPr>
        <w:t>is</w:t>
      </w:r>
      <w:r w:rsidR="003650B4" w:rsidRPr="00587E7A">
        <w:rPr>
          <w:rFonts w:cs="Arial"/>
        </w:rPr>
        <w:t xml:space="preserve"> </w:t>
      </w:r>
      <w:r w:rsidR="003650B4" w:rsidRPr="00587E7A">
        <w:rPr>
          <w:rFonts w:cs="Arial"/>
          <w:spacing w:val="-1"/>
        </w:rPr>
        <w:t>updated;</w:t>
      </w:r>
      <w:r w:rsidR="003650B4" w:rsidRPr="00587E7A">
        <w:rPr>
          <w:rFonts w:cs="Arial"/>
        </w:rPr>
        <w:t xml:space="preserve"> </w:t>
      </w:r>
      <w:r w:rsidR="003650B4" w:rsidRPr="00587E7A">
        <w:rPr>
          <w:rFonts w:cs="Arial"/>
          <w:spacing w:val="-1"/>
        </w:rPr>
        <w:t>City’s</w:t>
      </w:r>
      <w:r w:rsidR="003650B4" w:rsidRPr="00587E7A">
        <w:rPr>
          <w:rFonts w:cs="Arial"/>
          <w:spacing w:val="2"/>
        </w:rPr>
        <w:t xml:space="preserve"> </w:t>
      </w:r>
      <w:r w:rsidR="003650B4" w:rsidRPr="00587E7A">
        <w:rPr>
          <w:rFonts w:cs="Arial"/>
          <w:spacing w:val="-1"/>
        </w:rPr>
        <w:t>official</w:t>
      </w:r>
      <w:r w:rsidR="003650B4" w:rsidRPr="00587E7A">
        <w:rPr>
          <w:rFonts w:cs="Arial"/>
        </w:rPr>
        <w:t xml:space="preserve"> </w:t>
      </w:r>
      <w:r w:rsidR="003650B4" w:rsidRPr="00587E7A">
        <w:rPr>
          <w:rFonts w:cs="Arial"/>
          <w:spacing w:val="-1"/>
        </w:rPr>
        <w:t>website</w:t>
      </w:r>
      <w:r w:rsidR="003650B4" w:rsidRPr="00587E7A">
        <w:rPr>
          <w:rFonts w:cs="Arial"/>
          <w:spacing w:val="1"/>
        </w:rPr>
        <w:t xml:space="preserve"> </w:t>
      </w:r>
      <w:r w:rsidR="00D82AEF">
        <w:rPr>
          <w:rFonts w:cs="Arial"/>
          <w:spacing w:val="-1"/>
        </w:rPr>
        <w:t>is</w:t>
      </w:r>
      <w:r w:rsidR="00D82AEF" w:rsidRPr="00587E7A">
        <w:rPr>
          <w:rFonts w:cs="Arial"/>
          <w:spacing w:val="-1"/>
        </w:rPr>
        <w:t xml:space="preserve"> </w:t>
      </w:r>
      <w:r w:rsidR="003650B4" w:rsidRPr="00587E7A">
        <w:rPr>
          <w:rFonts w:cs="Arial"/>
          <w:spacing w:val="-1"/>
        </w:rPr>
        <w:t>updated with</w:t>
      </w:r>
      <w:r w:rsidR="003650B4" w:rsidRPr="00587E7A">
        <w:rPr>
          <w:rFonts w:cs="Arial"/>
          <w:spacing w:val="59"/>
        </w:rPr>
        <w:t xml:space="preserve"> </w:t>
      </w:r>
      <w:r w:rsidR="003650B4" w:rsidRPr="00587E7A">
        <w:rPr>
          <w:rFonts w:cs="Arial"/>
          <w:spacing w:val="-1"/>
        </w:rPr>
        <w:t>consideration</w:t>
      </w:r>
      <w:r w:rsidR="003650B4" w:rsidRPr="00587E7A">
        <w:rPr>
          <w:rFonts w:cs="Arial"/>
          <w:spacing w:val="1"/>
        </w:rPr>
        <w:t xml:space="preserve"> </w:t>
      </w:r>
      <w:r w:rsidR="003650B4" w:rsidRPr="00587E7A">
        <w:rPr>
          <w:rFonts w:cs="Arial"/>
          <w:spacing w:val="-2"/>
        </w:rPr>
        <w:t>given</w:t>
      </w:r>
      <w:r w:rsidR="003650B4" w:rsidRPr="00587E7A">
        <w:rPr>
          <w:rFonts w:cs="Arial"/>
          <w:spacing w:val="1"/>
        </w:rPr>
        <w:t xml:space="preserve"> </w:t>
      </w:r>
      <w:r w:rsidR="003650B4" w:rsidRPr="00587E7A">
        <w:rPr>
          <w:rFonts w:cs="Arial"/>
        </w:rPr>
        <w:t>to</w:t>
      </w:r>
      <w:r w:rsidR="003650B4" w:rsidRPr="00587E7A">
        <w:rPr>
          <w:rFonts w:cs="Arial"/>
          <w:spacing w:val="-1"/>
        </w:rPr>
        <w:t xml:space="preserve"> </w:t>
      </w:r>
      <w:r w:rsidR="003650B4" w:rsidRPr="00587E7A">
        <w:rPr>
          <w:rFonts w:cs="Arial"/>
        </w:rPr>
        <w:t>the</w:t>
      </w:r>
      <w:r w:rsidR="003650B4" w:rsidRPr="00587E7A">
        <w:rPr>
          <w:rFonts w:cs="Arial"/>
          <w:spacing w:val="1"/>
        </w:rPr>
        <w:t xml:space="preserve"> </w:t>
      </w:r>
      <w:r w:rsidR="003650B4" w:rsidRPr="00587E7A">
        <w:rPr>
          <w:rFonts w:cs="Arial"/>
          <w:spacing w:val="-1"/>
        </w:rPr>
        <w:t>vacancy</w:t>
      </w:r>
      <w:r w:rsidR="003650B4" w:rsidRPr="00587E7A">
        <w:rPr>
          <w:rFonts w:cs="Arial"/>
          <w:spacing w:val="-2"/>
        </w:rPr>
        <w:t xml:space="preserve"> </w:t>
      </w:r>
      <w:r w:rsidR="003650B4" w:rsidRPr="00587E7A">
        <w:rPr>
          <w:rFonts w:cs="Arial"/>
          <w:spacing w:val="-1"/>
        </w:rPr>
        <w:t>and</w:t>
      </w:r>
      <w:r w:rsidR="003650B4" w:rsidRPr="00587E7A">
        <w:rPr>
          <w:rFonts w:cs="Arial"/>
          <w:spacing w:val="1"/>
        </w:rPr>
        <w:t xml:space="preserve"> </w:t>
      </w:r>
      <w:r w:rsidR="003650B4" w:rsidRPr="00587E7A">
        <w:rPr>
          <w:rFonts w:cs="Arial"/>
          <w:spacing w:val="-1"/>
        </w:rPr>
        <w:t>promotional</w:t>
      </w:r>
      <w:r w:rsidR="003650B4" w:rsidRPr="00587E7A">
        <w:rPr>
          <w:rFonts w:cs="Arial"/>
        </w:rPr>
        <w:t xml:space="preserve"> </w:t>
      </w:r>
      <w:r w:rsidR="003650B4" w:rsidRPr="00587E7A">
        <w:rPr>
          <w:rFonts w:cs="Arial"/>
          <w:spacing w:val="-1"/>
        </w:rPr>
        <w:t>bids</w:t>
      </w:r>
      <w:r w:rsidR="003650B4" w:rsidRPr="00587E7A">
        <w:rPr>
          <w:rFonts w:cs="Arial"/>
        </w:rPr>
        <w:t xml:space="preserve"> </w:t>
      </w:r>
      <w:r w:rsidR="003650B4" w:rsidRPr="00587E7A">
        <w:rPr>
          <w:rFonts w:cs="Arial"/>
          <w:spacing w:val="-2"/>
        </w:rPr>
        <w:t>if</w:t>
      </w:r>
      <w:r w:rsidR="003650B4" w:rsidRPr="00587E7A">
        <w:rPr>
          <w:rFonts w:cs="Arial"/>
        </w:rPr>
        <w:t xml:space="preserve"> </w:t>
      </w:r>
      <w:r w:rsidR="003650B4" w:rsidRPr="00587E7A">
        <w:rPr>
          <w:rFonts w:cs="Arial"/>
          <w:spacing w:val="-1"/>
        </w:rPr>
        <w:t>applicable.</w:t>
      </w:r>
      <w:r w:rsidR="003650B4" w:rsidRPr="00587E7A">
        <w:rPr>
          <w:rFonts w:cs="Arial"/>
        </w:rPr>
        <w:t xml:space="preserve"> </w:t>
      </w:r>
      <w:r w:rsidR="003650B4" w:rsidRPr="00587E7A">
        <w:rPr>
          <w:rFonts w:cs="Arial"/>
          <w:spacing w:val="-1"/>
        </w:rPr>
        <w:t>Note:</w:t>
      </w:r>
      <w:r w:rsidR="003650B4" w:rsidRPr="00587E7A">
        <w:rPr>
          <w:rFonts w:cs="Arial"/>
          <w:spacing w:val="63"/>
        </w:rPr>
        <w:t xml:space="preserve"> </w:t>
      </w:r>
      <w:r w:rsidR="003650B4" w:rsidRPr="00587E7A">
        <w:rPr>
          <w:rFonts w:cs="Arial"/>
          <w:spacing w:val="-1"/>
        </w:rPr>
        <w:t>reference</w:t>
      </w:r>
      <w:r w:rsidR="003650B4" w:rsidRPr="00587E7A">
        <w:rPr>
          <w:rFonts w:cs="Arial"/>
          <w:spacing w:val="1"/>
        </w:rPr>
        <w:t xml:space="preserve"> </w:t>
      </w:r>
      <w:r w:rsidR="003650B4" w:rsidRPr="00587E7A">
        <w:rPr>
          <w:rFonts w:cs="Arial"/>
          <w:spacing w:val="-1"/>
        </w:rPr>
        <w:t>is</w:t>
      </w:r>
      <w:r w:rsidR="003650B4" w:rsidRPr="00587E7A">
        <w:rPr>
          <w:rFonts w:cs="Arial"/>
        </w:rPr>
        <w:t xml:space="preserve"> </w:t>
      </w:r>
      <w:r w:rsidR="003650B4" w:rsidRPr="00587E7A">
        <w:rPr>
          <w:rFonts w:cs="Arial"/>
          <w:spacing w:val="-1"/>
        </w:rPr>
        <w:t>made</w:t>
      </w:r>
      <w:r w:rsidR="003650B4" w:rsidRPr="00587E7A">
        <w:rPr>
          <w:rFonts w:cs="Arial"/>
          <w:spacing w:val="1"/>
        </w:rPr>
        <w:t xml:space="preserve"> </w:t>
      </w:r>
      <w:r w:rsidR="003650B4" w:rsidRPr="00587E7A">
        <w:rPr>
          <w:rFonts w:cs="Arial"/>
        </w:rPr>
        <w:t>to</w:t>
      </w:r>
      <w:r w:rsidR="003650B4" w:rsidRPr="00587E7A">
        <w:rPr>
          <w:rFonts w:cs="Arial"/>
          <w:spacing w:val="-1"/>
        </w:rPr>
        <w:t xml:space="preserve"> the</w:t>
      </w:r>
      <w:r w:rsidR="003650B4" w:rsidRPr="00587E7A">
        <w:rPr>
          <w:rFonts w:cs="Arial"/>
          <w:spacing w:val="1"/>
        </w:rPr>
        <w:t xml:space="preserve"> </w:t>
      </w:r>
      <w:r w:rsidR="003650B4" w:rsidRPr="00587E7A">
        <w:rPr>
          <w:rFonts w:cs="Arial"/>
          <w:spacing w:val="-1"/>
        </w:rPr>
        <w:t>Collective</w:t>
      </w:r>
      <w:r w:rsidR="003650B4" w:rsidRPr="00587E7A">
        <w:rPr>
          <w:rFonts w:cs="Arial"/>
          <w:spacing w:val="1"/>
        </w:rPr>
        <w:t xml:space="preserve"> </w:t>
      </w:r>
      <w:r w:rsidR="003650B4" w:rsidRPr="00587E7A">
        <w:rPr>
          <w:rFonts w:cs="Arial"/>
          <w:spacing w:val="-1"/>
        </w:rPr>
        <w:t>Bargaining Agreement</w:t>
      </w:r>
      <w:r w:rsidR="003650B4" w:rsidRPr="00587E7A">
        <w:rPr>
          <w:rFonts w:cs="Arial"/>
          <w:spacing w:val="-2"/>
        </w:rPr>
        <w:t xml:space="preserve"> </w:t>
      </w:r>
      <w:r w:rsidR="003650B4" w:rsidRPr="00587E7A">
        <w:rPr>
          <w:rFonts w:cs="Arial"/>
        </w:rPr>
        <w:t>for</w:t>
      </w:r>
      <w:r w:rsidR="003650B4" w:rsidRPr="00587E7A">
        <w:rPr>
          <w:rFonts w:cs="Arial"/>
          <w:spacing w:val="-1"/>
        </w:rPr>
        <w:t xml:space="preserve"> compliance</w:t>
      </w:r>
      <w:r w:rsidR="003650B4" w:rsidRPr="00587E7A">
        <w:rPr>
          <w:rFonts w:cs="Arial"/>
          <w:spacing w:val="1"/>
        </w:rPr>
        <w:t xml:space="preserve"> </w:t>
      </w:r>
      <w:r w:rsidR="003650B4" w:rsidRPr="00587E7A">
        <w:rPr>
          <w:rFonts w:cs="Arial"/>
          <w:spacing w:val="-1"/>
        </w:rPr>
        <w:t>with</w:t>
      </w:r>
      <w:r w:rsidR="003650B4" w:rsidRPr="00587E7A">
        <w:rPr>
          <w:rFonts w:cs="Arial"/>
          <w:spacing w:val="51"/>
        </w:rPr>
        <w:t xml:space="preserve"> </w:t>
      </w:r>
      <w:r w:rsidR="003650B4" w:rsidRPr="00587E7A">
        <w:rPr>
          <w:rFonts w:cs="Arial"/>
          <w:spacing w:val="-1"/>
        </w:rPr>
        <w:t>posting requirements.</w:t>
      </w:r>
      <w:r>
        <w:rPr>
          <w:rFonts w:cs="Arial"/>
          <w:spacing w:val="-1"/>
        </w:rPr>
        <w:t xml:space="preserve"> </w:t>
      </w:r>
      <w:r w:rsidRPr="00D7485C">
        <w:rPr>
          <w:rFonts w:cs="Arial"/>
          <w:spacing w:val="-1"/>
        </w:rPr>
        <w:t>It is the policy of the City of Titusville to post every open position on the City’s website for a minimum of five (5) working days and to utilize an online application process. The closing date and time are specified in each job announcement.</w:t>
      </w:r>
    </w:p>
    <w:p w14:paraId="260642EE" w14:textId="594260A1" w:rsidR="00920F1C" w:rsidRDefault="00920F1C" w:rsidP="00985A6C">
      <w:pPr>
        <w:pStyle w:val="BodyText"/>
        <w:ind w:left="1544" w:right="409" w:firstLine="0"/>
        <w:rPr>
          <w:rFonts w:cs="Arial"/>
          <w:spacing w:val="-1"/>
        </w:rPr>
      </w:pPr>
    </w:p>
    <w:p w14:paraId="6281D4DB" w14:textId="0AE9F99D" w:rsidR="00920F1C" w:rsidRDefault="00920F1C" w:rsidP="00985A6C">
      <w:pPr>
        <w:pStyle w:val="BodyText"/>
        <w:ind w:left="1544" w:right="409" w:firstLine="0"/>
        <w:rPr>
          <w:rFonts w:cs="Arial"/>
          <w:spacing w:val="-1"/>
        </w:rPr>
      </w:pPr>
      <w:r>
        <w:rPr>
          <w:rFonts w:cs="Arial"/>
          <w:spacing w:val="-1"/>
        </w:rPr>
        <w:t>Sign-On Bonus Program Guidelines Re</w:t>
      </w:r>
      <w:r w:rsidR="00C62C4E">
        <w:rPr>
          <w:rFonts w:cs="Arial"/>
          <w:spacing w:val="-1"/>
        </w:rPr>
        <w:t>f. Council Regular February 13, 2024 (Council action approving Incentive Guidelines Sign-On Bonus)</w:t>
      </w:r>
      <w:r w:rsidR="006B1D16">
        <w:rPr>
          <w:rFonts w:cs="Arial"/>
          <w:spacing w:val="-1"/>
        </w:rPr>
        <w:t xml:space="preserve">. Guidelines and agreement are located </w:t>
      </w:r>
      <w:r w:rsidR="00A3144D">
        <w:rPr>
          <w:rFonts w:cs="Arial"/>
          <w:spacing w:val="-1"/>
        </w:rPr>
        <w:t>on share drive.</w:t>
      </w:r>
    </w:p>
    <w:p w14:paraId="4515F304" w14:textId="7618BCC3" w:rsidR="0073716E" w:rsidRDefault="0073716E" w:rsidP="00985A6C">
      <w:pPr>
        <w:pStyle w:val="BodyText"/>
        <w:ind w:left="1544" w:right="409" w:firstLine="0"/>
        <w:rPr>
          <w:rFonts w:cs="Arial"/>
        </w:rPr>
      </w:pPr>
    </w:p>
    <w:p w14:paraId="3CFDA2EE" w14:textId="77777777" w:rsidR="00F00036" w:rsidRPr="00587E7A" w:rsidRDefault="00F00036" w:rsidP="00985A6C">
      <w:pPr>
        <w:rPr>
          <w:rFonts w:ascii="Arial" w:eastAsia="Arial" w:hAnsi="Arial" w:cs="Arial"/>
          <w:sz w:val="24"/>
          <w:szCs w:val="24"/>
        </w:rPr>
      </w:pPr>
    </w:p>
    <w:p w14:paraId="696068B6" w14:textId="77777777" w:rsidR="00F00036" w:rsidRPr="00587E7A" w:rsidRDefault="003650B4" w:rsidP="00985A6C">
      <w:pPr>
        <w:pStyle w:val="BodyText"/>
        <w:ind w:left="1544" w:right="121" w:firstLine="0"/>
        <w:rPr>
          <w:rFonts w:cs="Arial"/>
        </w:rPr>
      </w:pP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Director is</w:t>
      </w:r>
      <w:r w:rsidRPr="00587E7A">
        <w:rPr>
          <w:rFonts w:cs="Arial"/>
        </w:rPr>
        <w:t xml:space="preserve"> </w:t>
      </w:r>
      <w:r w:rsidRPr="00587E7A">
        <w:rPr>
          <w:rFonts w:cs="Arial"/>
          <w:spacing w:val="-1"/>
        </w:rPr>
        <w:t>responsible</w:t>
      </w:r>
      <w:r w:rsidRPr="00587E7A">
        <w:rPr>
          <w:rFonts w:cs="Arial"/>
          <w:spacing w:val="-4"/>
        </w:rPr>
        <w:t xml:space="preserve"> </w:t>
      </w:r>
      <w:r w:rsidRPr="00587E7A">
        <w:rPr>
          <w:rFonts w:cs="Arial"/>
        </w:rPr>
        <w:t>for</w:t>
      </w:r>
      <w:r w:rsidRPr="00587E7A">
        <w:rPr>
          <w:rFonts w:cs="Arial"/>
          <w:spacing w:val="-3"/>
        </w:rPr>
        <w:t xml:space="preserve"> </w:t>
      </w:r>
      <w:r w:rsidRPr="00587E7A">
        <w:rPr>
          <w:rFonts w:cs="Arial"/>
          <w:spacing w:val="-1"/>
        </w:rPr>
        <w:t>overall</w:t>
      </w:r>
      <w:r w:rsidRPr="00587E7A">
        <w:rPr>
          <w:rFonts w:cs="Arial"/>
        </w:rPr>
        <w:t xml:space="preserve"> </w:t>
      </w:r>
      <w:r w:rsidRPr="00587E7A">
        <w:rPr>
          <w:rFonts w:cs="Arial"/>
          <w:spacing w:val="-1"/>
        </w:rPr>
        <w:t>coordination of</w:t>
      </w:r>
      <w:r w:rsidRPr="00587E7A">
        <w:rPr>
          <w:rFonts w:cs="Arial"/>
        </w:rPr>
        <w:t xml:space="preserve"> the</w:t>
      </w:r>
      <w:r w:rsidRPr="00587E7A">
        <w:rPr>
          <w:rFonts w:cs="Arial"/>
          <w:spacing w:val="1"/>
        </w:rPr>
        <w:t xml:space="preserve"> </w:t>
      </w:r>
      <w:r w:rsidRPr="00587E7A">
        <w:rPr>
          <w:rFonts w:cs="Arial"/>
          <w:spacing w:val="-1"/>
        </w:rPr>
        <w:t>search and</w:t>
      </w:r>
      <w:r w:rsidRPr="00587E7A">
        <w:rPr>
          <w:rFonts w:cs="Arial"/>
          <w:spacing w:val="69"/>
        </w:rPr>
        <w:t xml:space="preserve"> </w:t>
      </w:r>
      <w:r w:rsidRPr="00587E7A">
        <w:rPr>
          <w:rFonts w:cs="Arial"/>
          <w:spacing w:val="-1"/>
        </w:rPr>
        <w:t>selection process</w:t>
      </w:r>
      <w:r w:rsidRPr="00587E7A">
        <w:rPr>
          <w:rFonts w:cs="Arial"/>
          <w:spacing w:val="-2"/>
        </w:rPr>
        <w:t xml:space="preserve"> </w:t>
      </w:r>
      <w:r w:rsidRPr="00587E7A">
        <w:rPr>
          <w:rFonts w:cs="Arial"/>
          <w:spacing w:val="-1"/>
        </w:rPr>
        <w:t>with</w:t>
      </w:r>
      <w:r w:rsidRPr="00587E7A">
        <w:rPr>
          <w:rFonts w:cs="Arial"/>
          <w:spacing w:val="1"/>
        </w:rPr>
        <w:t xml:space="preserve"> </w:t>
      </w:r>
      <w:r w:rsidRPr="00587E7A">
        <w:rPr>
          <w:rFonts w:cs="Arial"/>
          <w:spacing w:val="-1"/>
        </w:rPr>
        <w:t>authority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insure</w:t>
      </w:r>
      <w:r w:rsidRPr="00587E7A">
        <w:rPr>
          <w:rFonts w:cs="Arial"/>
          <w:spacing w:val="1"/>
        </w:rPr>
        <w:t xml:space="preserve"> </w:t>
      </w:r>
      <w:r w:rsidRPr="00587E7A">
        <w:rPr>
          <w:rFonts w:cs="Arial"/>
          <w:spacing w:val="-1"/>
        </w:rPr>
        <w:t>compliance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all</w:t>
      </w:r>
      <w:r w:rsidRPr="00587E7A">
        <w:rPr>
          <w:rFonts w:cs="Arial"/>
        </w:rPr>
        <w:t xml:space="preserve"> </w:t>
      </w:r>
      <w:r w:rsidRPr="00587E7A">
        <w:rPr>
          <w:rFonts w:cs="Arial"/>
          <w:spacing w:val="-1"/>
        </w:rPr>
        <w:lastRenderedPageBreak/>
        <w:t>Federal</w:t>
      </w:r>
      <w:r w:rsidRPr="00587E7A">
        <w:rPr>
          <w:rFonts w:cs="Arial"/>
          <w:spacing w:val="-3"/>
        </w:rPr>
        <w:t xml:space="preserve"> </w:t>
      </w:r>
      <w:r w:rsidRPr="00587E7A">
        <w:rPr>
          <w:rFonts w:cs="Arial"/>
        </w:rPr>
        <w:t>and</w:t>
      </w:r>
      <w:r w:rsidRPr="00587E7A">
        <w:rPr>
          <w:rFonts w:cs="Arial"/>
          <w:spacing w:val="-1"/>
        </w:rPr>
        <w:t xml:space="preserve"> State</w:t>
      </w:r>
      <w:r w:rsidRPr="00587E7A">
        <w:rPr>
          <w:rFonts w:cs="Arial"/>
          <w:spacing w:val="69"/>
        </w:rPr>
        <w:t xml:space="preserve"> </w:t>
      </w:r>
      <w:r w:rsidRPr="00587E7A">
        <w:rPr>
          <w:rFonts w:cs="Arial"/>
          <w:spacing w:val="-1"/>
        </w:rPr>
        <w:t>employment</w:t>
      </w:r>
      <w:r w:rsidRPr="00587E7A">
        <w:rPr>
          <w:rFonts w:cs="Arial"/>
        </w:rPr>
        <w:t xml:space="preserve"> </w:t>
      </w:r>
      <w:r w:rsidRPr="00587E7A">
        <w:rPr>
          <w:rFonts w:cs="Arial"/>
          <w:spacing w:val="-2"/>
        </w:rPr>
        <w:t>laws.</w:t>
      </w:r>
    </w:p>
    <w:p w14:paraId="7EE0E51F" w14:textId="77777777" w:rsidR="00F00036" w:rsidRDefault="00F00036" w:rsidP="00985A6C">
      <w:pPr>
        <w:rPr>
          <w:rFonts w:ascii="Arial" w:hAnsi="Arial" w:cs="Arial"/>
        </w:rPr>
      </w:pPr>
    </w:p>
    <w:p w14:paraId="74CBEF21" w14:textId="6BD9A692" w:rsidR="00F00036" w:rsidRPr="00587E7A" w:rsidRDefault="00D7485C" w:rsidP="00540BD0">
      <w:pPr>
        <w:pStyle w:val="BodyText"/>
        <w:numPr>
          <w:ilvl w:val="2"/>
          <w:numId w:val="76"/>
        </w:numPr>
        <w:tabs>
          <w:tab w:val="left" w:pos="1520"/>
        </w:tabs>
        <w:spacing w:before="47"/>
        <w:ind w:right="117"/>
        <w:rPr>
          <w:rFonts w:cs="Arial"/>
        </w:rPr>
      </w:pPr>
      <w:r>
        <w:rPr>
          <w:rFonts w:cs="Arial"/>
          <w:spacing w:val="-1"/>
        </w:rPr>
        <w:t>The Operating Department Hiring Authority</w:t>
      </w:r>
      <w:r w:rsidR="003650B4" w:rsidRPr="00587E7A">
        <w:rPr>
          <w:rFonts w:cs="Arial"/>
          <w:spacing w:val="17"/>
        </w:rPr>
        <w:t xml:space="preserve"> </w:t>
      </w:r>
      <w:r w:rsidR="003650B4" w:rsidRPr="00587E7A">
        <w:rPr>
          <w:rFonts w:cs="Arial"/>
          <w:spacing w:val="-1"/>
        </w:rPr>
        <w:t>reviews</w:t>
      </w:r>
      <w:r w:rsidR="003650B4" w:rsidRPr="00587E7A">
        <w:rPr>
          <w:rFonts w:cs="Arial"/>
          <w:spacing w:val="19"/>
        </w:rPr>
        <w:t xml:space="preserve"> </w:t>
      </w:r>
      <w:r w:rsidR="003650B4" w:rsidRPr="00587E7A">
        <w:rPr>
          <w:rFonts w:cs="Arial"/>
        </w:rPr>
        <w:t>all</w:t>
      </w:r>
      <w:r w:rsidR="003650B4" w:rsidRPr="00587E7A">
        <w:rPr>
          <w:rFonts w:cs="Arial"/>
          <w:spacing w:val="19"/>
        </w:rPr>
        <w:t xml:space="preserve"> </w:t>
      </w:r>
      <w:r w:rsidR="003650B4" w:rsidRPr="00587E7A">
        <w:rPr>
          <w:rFonts w:cs="Arial"/>
          <w:spacing w:val="-1"/>
        </w:rPr>
        <w:t>employment</w:t>
      </w:r>
      <w:r w:rsidR="003650B4" w:rsidRPr="00587E7A">
        <w:rPr>
          <w:rFonts w:cs="Arial"/>
          <w:spacing w:val="20"/>
        </w:rPr>
        <w:t xml:space="preserve"> </w:t>
      </w:r>
      <w:r w:rsidR="003650B4" w:rsidRPr="00587E7A">
        <w:rPr>
          <w:rFonts w:cs="Arial"/>
          <w:spacing w:val="-1"/>
        </w:rPr>
        <w:t>applications,</w:t>
      </w:r>
      <w:r w:rsidR="003650B4" w:rsidRPr="00587E7A">
        <w:rPr>
          <w:rFonts w:cs="Arial"/>
          <w:spacing w:val="20"/>
        </w:rPr>
        <w:t xml:space="preserve"> </w:t>
      </w:r>
      <w:r w:rsidR="003650B4" w:rsidRPr="00587E7A">
        <w:rPr>
          <w:rFonts w:cs="Arial"/>
          <w:spacing w:val="-1"/>
        </w:rPr>
        <w:t>resumes</w:t>
      </w:r>
      <w:r w:rsidR="003650B4" w:rsidRPr="00587E7A">
        <w:rPr>
          <w:rFonts w:cs="Arial"/>
          <w:spacing w:val="19"/>
        </w:rPr>
        <w:t xml:space="preserve"> </w:t>
      </w:r>
      <w:r w:rsidR="003650B4" w:rsidRPr="00587E7A">
        <w:rPr>
          <w:rFonts w:cs="Arial"/>
        </w:rPr>
        <w:t>and</w:t>
      </w:r>
      <w:r w:rsidR="003650B4" w:rsidRPr="00587E7A">
        <w:rPr>
          <w:rFonts w:cs="Arial"/>
          <w:spacing w:val="20"/>
        </w:rPr>
        <w:t xml:space="preserve"> </w:t>
      </w:r>
      <w:r>
        <w:rPr>
          <w:rFonts w:cs="Arial"/>
          <w:spacing w:val="-1"/>
        </w:rPr>
        <w:t>requests for Promotion/Transfer</w:t>
      </w:r>
      <w:r w:rsidR="003650B4" w:rsidRPr="00587E7A">
        <w:rPr>
          <w:rFonts w:cs="Arial"/>
          <w:spacing w:val="51"/>
        </w:rPr>
        <w:t xml:space="preserve"> </w:t>
      </w:r>
      <w:r w:rsidR="003650B4" w:rsidRPr="00587E7A">
        <w:rPr>
          <w:rFonts w:cs="Arial"/>
          <w:spacing w:val="-1"/>
        </w:rPr>
        <w:t>Bids</w:t>
      </w:r>
      <w:r w:rsidR="003650B4" w:rsidRPr="00587E7A">
        <w:rPr>
          <w:rFonts w:cs="Arial"/>
          <w:spacing w:val="53"/>
        </w:rPr>
        <w:t xml:space="preserve"> </w:t>
      </w:r>
      <w:r w:rsidR="003650B4" w:rsidRPr="00587E7A">
        <w:rPr>
          <w:rFonts w:cs="Arial"/>
          <w:spacing w:val="-1"/>
        </w:rPr>
        <w:t>from</w:t>
      </w:r>
      <w:r w:rsidR="003650B4" w:rsidRPr="00587E7A">
        <w:rPr>
          <w:rFonts w:cs="Arial"/>
          <w:spacing w:val="55"/>
        </w:rPr>
        <w:t xml:space="preserve"> </w:t>
      </w:r>
      <w:r w:rsidR="003650B4" w:rsidRPr="00587E7A">
        <w:rPr>
          <w:rFonts w:cs="Arial"/>
          <w:spacing w:val="-1"/>
        </w:rPr>
        <w:t>the</w:t>
      </w:r>
      <w:r w:rsidR="003650B4" w:rsidRPr="00587E7A">
        <w:rPr>
          <w:rFonts w:cs="Arial"/>
          <w:spacing w:val="53"/>
        </w:rPr>
        <w:t xml:space="preserve"> </w:t>
      </w:r>
      <w:r w:rsidR="003650B4" w:rsidRPr="00587E7A">
        <w:rPr>
          <w:rFonts w:cs="Arial"/>
          <w:spacing w:val="-1"/>
        </w:rPr>
        <w:t>applicant</w:t>
      </w:r>
      <w:r w:rsidR="003650B4" w:rsidRPr="00587E7A">
        <w:rPr>
          <w:rFonts w:cs="Arial"/>
          <w:spacing w:val="51"/>
        </w:rPr>
        <w:t xml:space="preserve"> </w:t>
      </w:r>
      <w:r w:rsidR="003650B4" w:rsidRPr="00587E7A">
        <w:rPr>
          <w:rFonts w:cs="Arial"/>
        </w:rPr>
        <w:t>or</w:t>
      </w:r>
      <w:r w:rsidR="003650B4" w:rsidRPr="00587E7A">
        <w:rPr>
          <w:rFonts w:cs="Arial"/>
          <w:spacing w:val="52"/>
        </w:rPr>
        <w:t xml:space="preserve"> </w:t>
      </w:r>
      <w:r w:rsidR="003650B4" w:rsidRPr="00587E7A">
        <w:rPr>
          <w:rFonts w:cs="Arial"/>
          <w:spacing w:val="-1"/>
        </w:rPr>
        <w:t>employee</w:t>
      </w:r>
      <w:r w:rsidR="003650B4" w:rsidRPr="00587E7A">
        <w:rPr>
          <w:rFonts w:cs="Arial"/>
          <w:spacing w:val="54"/>
        </w:rPr>
        <w:t xml:space="preserve"> </w:t>
      </w:r>
      <w:r w:rsidR="003650B4" w:rsidRPr="00587E7A">
        <w:rPr>
          <w:rFonts w:cs="Arial"/>
        </w:rPr>
        <w:t>to</w:t>
      </w:r>
      <w:r w:rsidR="003650B4" w:rsidRPr="00587E7A">
        <w:rPr>
          <w:rFonts w:cs="Arial"/>
          <w:spacing w:val="53"/>
        </w:rPr>
        <w:t xml:space="preserve"> </w:t>
      </w:r>
      <w:r w:rsidR="003650B4" w:rsidRPr="00587E7A">
        <w:rPr>
          <w:rFonts w:cs="Arial"/>
          <w:spacing w:val="-1"/>
        </w:rPr>
        <w:t>ensure</w:t>
      </w:r>
      <w:r w:rsidR="003650B4" w:rsidRPr="00587E7A">
        <w:rPr>
          <w:rFonts w:cs="Arial"/>
          <w:spacing w:val="54"/>
        </w:rPr>
        <w:t xml:space="preserve"> </w:t>
      </w:r>
      <w:r w:rsidR="003650B4" w:rsidRPr="00587E7A">
        <w:rPr>
          <w:rFonts w:cs="Arial"/>
          <w:spacing w:val="-1"/>
        </w:rPr>
        <w:t>eligibility</w:t>
      </w:r>
      <w:r w:rsidR="003650B4" w:rsidRPr="00587E7A">
        <w:rPr>
          <w:rFonts w:cs="Arial"/>
          <w:spacing w:val="51"/>
        </w:rPr>
        <w:t xml:space="preserve"> </w:t>
      </w:r>
      <w:r w:rsidR="003650B4" w:rsidRPr="00587E7A">
        <w:rPr>
          <w:rFonts w:cs="Arial"/>
          <w:spacing w:val="-1"/>
        </w:rPr>
        <w:t>along</w:t>
      </w:r>
      <w:r w:rsidR="003650B4" w:rsidRPr="00587E7A">
        <w:rPr>
          <w:rFonts w:cs="Arial"/>
          <w:spacing w:val="64"/>
        </w:rPr>
        <w:t xml:space="preserve"> </w:t>
      </w:r>
      <w:r w:rsidR="003650B4" w:rsidRPr="00587E7A">
        <w:rPr>
          <w:rFonts w:cs="Arial"/>
          <w:spacing w:val="-1"/>
        </w:rPr>
        <w:t>with</w:t>
      </w:r>
      <w:r w:rsidR="003650B4" w:rsidRPr="00587E7A">
        <w:rPr>
          <w:rFonts w:cs="Arial"/>
          <w:spacing w:val="66"/>
        </w:rPr>
        <w:t xml:space="preserve"> </w:t>
      </w:r>
      <w:r w:rsidR="003650B4" w:rsidRPr="00587E7A">
        <w:rPr>
          <w:rFonts w:cs="Arial"/>
        </w:rPr>
        <w:t>any</w:t>
      </w:r>
      <w:r w:rsidR="003650B4" w:rsidRPr="00587E7A">
        <w:rPr>
          <w:rFonts w:cs="Arial"/>
          <w:spacing w:val="62"/>
        </w:rPr>
        <w:t xml:space="preserve"> </w:t>
      </w:r>
      <w:r w:rsidR="003650B4" w:rsidRPr="00587E7A">
        <w:rPr>
          <w:rFonts w:cs="Arial"/>
          <w:spacing w:val="-1"/>
        </w:rPr>
        <w:t>supplemental</w:t>
      </w:r>
      <w:r w:rsidR="003650B4" w:rsidRPr="00587E7A">
        <w:rPr>
          <w:rFonts w:cs="Arial"/>
          <w:spacing w:val="65"/>
        </w:rPr>
        <w:t xml:space="preserve"> </w:t>
      </w:r>
      <w:r w:rsidR="003650B4" w:rsidRPr="00587E7A">
        <w:rPr>
          <w:rFonts w:cs="Arial"/>
          <w:spacing w:val="-1"/>
        </w:rPr>
        <w:t>employment</w:t>
      </w:r>
      <w:r w:rsidR="003650B4" w:rsidRPr="00587E7A">
        <w:rPr>
          <w:rFonts w:cs="Arial"/>
          <w:spacing w:val="66"/>
        </w:rPr>
        <w:t xml:space="preserve"> </w:t>
      </w:r>
      <w:r w:rsidR="003650B4" w:rsidRPr="00587E7A">
        <w:rPr>
          <w:rFonts w:cs="Arial"/>
          <w:spacing w:val="-1"/>
        </w:rPr>
        <w:t>information</w:t>
      </w:r>
      <w:r w:rsidR="003650B4" w:rsidRPr="00587E7A">
        <w:rPr>
          <w:rFonts w:cs="Arial"/>
          <w:spacing w:val="64"/>
        </w:rPr>
        <w:t xml:space="preserve"> </w:t>
      </w:r>
      <w:r w:rsidR="003650B4" w:rsidRPr="00587E7A">
        <w:rPr>
          <w:rFonts w:cs="Arial"/>
        </w:rPr>
        <w:t>to</w:t>
      </w:r>
      <w:r w:rsidR="003650B4" w:rsidRPr="00587E7A">
        <w:rPr>
          <w:rFonts w:cs="Arial"/>
          <w:spacing w:val="65"/>
        </w:rPr>
        <w:t xml:space="preserve"> </w:t>
      </w:r>
      <w:r w:rsidR="003650B4" w:rsidRPr="00587E7A">
        <w:rPr>
          <w:rFonts w:cs="Arial"/>
        </w:rPr>
        <w:t>be</w:t>
      </w:r>
      <w:r w:rsidR="003650B4" w:rsidRPr="00587E7A">
        <w:rPr>
          <w:rFonts w:cs="Arial"/>
          <w:spacing w:val="66"/>
        </w:rPr>
        <w:t xml:space="preserve"> </w:t>
      </w:r>
      <w:r w:rsidR="003650B4" w:rsidRPr="00587E7A">
        <w:rPr>
          <w:rFonts w:cs="Arial"/>
          <w:spacing w:val="-1"/>
        </w:rPr>
        <w:t>considered</w:t>
      </w:r>
      <w:r w:rsidR="003650B4" w:rsidRPr="00587E7A">
        <w:rPr>
          <w:rFonts w:cs="Arial"/>
          <w:spacing w:val="59"/>
        </w:rPr>
        <w:t xml:space="preserve"> </w:t>
      </w:r>
      <w:r w:rsidR="003650B4" w:rsidRPr="00587E7A">
        <w:rPr>
          <w:rFonts w:cs="Arial"/>
          <w:spacing w:val="-1"/>
        </w:rPr>
        <w:t>during</w:t>
      </w:r>
      <w:r w:rsidR="003650B4" w:rsidRPr="00587E7A">
        <w:rPr>
          <w:rFonts w:cs="Arial"/>
          <w:spacing w:val="30"/>
        </w:rPr>
        <w:t xml:space="preserve"> </w:t>
      </w:r>
      <w:r w:rsidR="003650B4" w:rsidRPr="00587E7A">
        <w:rPr>
          <w:rFonts w:cs="Arial"/>
        </w:rPr>
        <w:t>the</w:t>
      </w:r>
      <w:r w:rsidR="003650B4" w:rsidRPr="00587E7A">
        <w:rPr>
          <w:rFonts w:cs="Arial"/>
          <w:spacing w:val="33"/>
        </w:rPr>
        <w:t xml:space="preserve"> </w:t>
      </w:r>
      <w:r w:rsidR="003650B4" w:rsidRPr="00587E7A">
        <w:rPr>
          <w:rFonts w:cs="Arial"/>
          <w:spacing w:val="-1"/>
        </w:rPr>
        <w:t>selection</w:t>
      </w:r>
      <w:r w:rsidR="003650B4" w:rsidRPr="00587E7A">
        <w:rPr>
          <w:rFonts w:cs="Arial"/>
          <w:spacing w:val="30"/>
        </w:rPr>
        <w:t xml:space="preserve"> </w:t>
      </w:r>
      <w:r w:rsidR="003650B4" w:rsidRPr="00587E7A">
        <w:rPr>
          <w:rFonts w:cs="Arial"/>
          <w:spacing w:val="-1"/>
        </w:rPr>
        <w:t>process.</w:t>
      </w:r>
      <w:r w:rsidR="003650B4" w:rsidRPr="00587E7A">
        <w:rPr>
          <w:rFonts w:cs="Arial"/>
          <w:spacing w:val="32"/>
        </w:rPr>
        <w:t xml:space="preserve"> </w:t>
      </w:r>
      <w:r w:rsidR="003650B4" w:rsidRPr="00587E7A">
        <w:rPr>
          <w:rFonts w:cs="Arial"/>
        </w:rPr>
        <w:t>A</w:t>
      </w:r>
      <w:r w:rsidR="003650B4" w:rsidRPr="00587E7A">
        <w:rPr>
          <w:rFonts w:cs="Arial"/>
          <w:spacing w:val="32"/>
        </w:rPr>
        <w:t xml:space="preserve"> </w:t>
      </w:r>
      <w:r w:rsidR="003650B4" w:rsidRPr="00587E7A">
        <w:rPr>
          <w:rFonts w:cs="Arial"/>
          <w:spacing w:val="-1"/>
        </w:rPr>
        <w:t>short</w:t>
      </w:r>
      <w:r w:rsidR="003650B4" w:rsidRPr="00587E7A">
        <w:rPr>
          <w:rFonts w:cs="Arial"/>
          <w:spacing w:val="32"/>
        </w:rPr>
        <w:t xml:space="preserve"> </w:t>
      </w:r>
      <w:r w:rsidR="003650B4" w:rsidRPr="00587E7A">
        <w:rPr>
          <w:rFonts w:cs="Arial"/>
          <w:spacing w:val="-1"/>
        </w:rPr>
        <w:t>list</w:t>
      </w:r>
      <w:r w:rsidR="003650B4" w:rsidRPr="00587E7A">
        <w:rPr>
          <w:rFonts w:cs="Arial"/>
          <w:spacing w:val="30"/>
        </w:rPr>
        <w:t xml:space="preserve"> </w:t>
      </w:r>
      <w:r w:rsidR="003650B4" w:rsidRPr="00587E7A">
        <w:rPr>
          <w:rFonts w:cs="Arial"/>
          <w:spacing w:val="-1"/>
        </w:rPr>
        <w:t>of</w:t>
      </w:r>
      <w:r w:rsidR="003650B4" w:rsidRPr="00587E7A">
        <w:rPr>
          <w:rFonts w:cs="Arial"/>
          <w:spacing w:val="34"/>
        </w:rPr>
        <w:t xml:space="preserve"> </w:t>
      </w:r>
      <w:r w:rsidR="003650B4" w:rsidRPr="00587E7A">
        <w:rPr>
          <w:rFonts w:cs="Arial"/>
          <w:spacing w:val="-1"/>
        </w:rPr>
        <w:t>the</w:t>
      </w:r>
      <w:r w:rsidR="003650B4" w:rsidRPr="00587E7A">
        <w:rPr>
          <w:rFonts w:cs="Arial"/>
          <w:spacing w:val="33"/>
        </w:rPr>
        <w:t xml:space="preserve"> </w:t>
      </w:r>
      <w:r w:rsidR="003650B4" w:rsidRPr="00587E7A">
        <w:rPr>
          <w:rFonts w:cs="Arial"/>
          <w:spacing w:val="-1"/>
        </w:rPr>
        <w:t>most</w:t>
      </w:r>
      <w:r w:rsidR="003650B4" w:rsidRPr="00587E7A">
        <w:rPr>
          <w:rFonts w:cs="Arial"/>
          <w:spacing w:val="32"/>
        </w:rPr>
        <w:t xml:space="preserve"> </w:t>
      </w:r>
      <w:r w:rsidR="003650B4" w:rsidRPr="00587E7A">
        <w:rPr>
          <w:rFonts w:cs="Arial"/>
          <w:spacing w:val="-1"/>
        </w:rPr>
        <w:t>eligible</w:t>
      </w:r>
      <w:r w:rsidR="003650B4" w:rsidRPr="00587E7A">
        <w:rPr>
          <w:rFonts w:cs="Arial"/>
          <w:spacing w:val="33"/>
        </w:rPr>
        <w:t xml:space="preserve"> </w:t>
      </w:r>
      <w:r w:rsidR="003650B4" w:rsidRPr="00587E7A">
        <w:rPr>
          <w:rFonts w:cs="Arial"/>
          <w:spacing w:val="-1"/>
        </w:rPr>
        <w:t>candidates</w:t>
      </w:r>
      <w:r w:rsidR="003650B4" w:rsidRPr="00587E7A">
        <w:rPr>
          <w:rFonts w:cs="Arial"/>
          <w:spacing w:val="29"/>
        </w:rPr>
        <w:t xml:space="preserve"> </w:t>
      </w:r>
      <w:r w:rsidR="003650B4" w:rsidRPr="00587E7A">
        <w:rPr>
          <w:rFonts w:cs="Arial"/>
        </w:rPr>
        <w:t>for</w:t>
      </w:r>
      <w:r w:rsidR="003650B4" w:rsidRPr="00587E7A">
        <w:rPr>
          <w:rFonts w:cs="Arial"/>
          <w:spacing w:val="63"/>
        </w:rPr>
        <w:t xml:space="preserve"> </w:t>
      </w:r>
      <w:r w:rsidR="003650B4" w:rsidRPr="00587E7A">
        <w:rPr>
          <w:rFonts w:cs="Arial"/>
          <w:spacing w:val="-1"/>
        </w:rPr>
        <w:t>consideration</w:t>
      </w:r>
      <w:r w:rsidR="003650B4" w:rsidRPr="00587E7A">
        <w:rPr>
          <w:rFonts w:cs="Arial"/>
          <w:spacing w:val="4"/>
        </w:rPr>
        <w:t xml:space="preserve"> </w:t>
      </w:r>
      <w:r w:rsidR="003650B4" w:rsidRPr="00587E7A">
        <w:rPr>
          <w:rFonts w:cs="Arial"/>
          <w:spacing w:val="-1"/>
        </w:rPr>
        <w:t>of</w:t>
      </w:r>
      <w:r w:rsidR="003650B4" w:rsidRPr="00587E7A">
        <w:rPr>
          <w:rFonts w:cs="Arial"/>
          <w:spacing w:val="4"/>
        </w:rPr>
        <w:t xml:space="preserve"> </w:t>
      </w:r>
      <w:r w:rsidR="003650B4" w:rsidRPr="00587E7A">
        <w:rPr>
          <w:rFonts w:cs="Arial"/>
          <w:spacing w:val="-1"/>
        </w:rPr>
        <w:t>employment</w:t>
      </w:r>
      <w:r w:rsidR="003650B4" w:rsidRPr="00587E7A">
        <w:rPr>
          <w:rFonts w:cs="Arial"/>
          <w:spacing w:val="4"/>
        </w:rPr>
        <w:t xml:space="preserve"> </w:t>
      </w:r>
      <w:r w:rsidR="003650B4" w:rsidRPr="00587E7A">
        <w:rPr>
          <w:rFonts w:cs="Arial"/>
        </w:rPr>
        <w:t>or</w:t>
      </w:r>
      <w:r w:rsidR="003650B4" w:rsidRPr="00587E7A">
        <w:rPr>
          <w:rFonts w:cs="Arial"/>
          <w:spacing w:val="3"/>
        </w:rPr>
        <w:t xml:space="preserve"> </w:t>
      </w:r>
      <w:r w:rsidR="003650B4" w:rsidRPr="00587E7A">
        <w:rPr>
          <w:rFonts w:cs="Arial"/>
          <w:spacing w:val="-1"/>
        </w:rPr>
        <w:t>promotion</w:t>
      </w:r>
      <w:r w:rsidR="003650B4" w:rsidRPr="00587E7A">
        <w:rPr>
          <w:rFonts w:cs="Arial"/>
          <w:spacing w:val="4"/>
        </w:rPr>
        <w:t xml:space="preserve"> </w:t>
      </w:r>
      <w:r w:rsidR="003650B4" w:rsidRPr="00587E7A">
        <w:rPr>
          <w:rFonts w:cs="Arial"/>
          <w:spacing w:val="-1"/>
        </w:rPr>
        <w:t>is</w:t>
      </w:r>
      <w:r w:rsidR="003650B4" w:rsidRPr="00587E7A">
        <w:rPr>
          <w:rFonts w:cs="Arial"/>
          <w:spacing w:val="3"/>
        </w:rPr>
        <w:t xml:space="preserve"> </w:t>
      </w:r>
      <w:r w:rsidR="003650B4" w:rsidRPr="00587E7A">
        <w:rPr>
          <w:rFonts w:cs="Arial"/>
          <w:spacing w:val="-1"/>
        </w:rPr>
        <w:t>prepared</w:t>
      </w:r>
      <w:r w:rsidR="003650B4" w:rsidRPr="00587E7A">
        <w:rPr>
          <w:rFonts w:cs="Arial"/>
          <w:spacing w:val="4"/>
        </w:rPr>
        <w:t xml:space="preserve"> </w:t>
      </w:r>
      <w:r w:rsidR="003650B4" w:rsidRPr="00587E7A">
        <w:rPr>
          <w:rFonts w:cs="Arial"/>
          <w:spacing w:val="-1"/>
        </w:rPr>
        <w:t>when</w:t>
      </w:r>
      <w:r w:rsidR="003650B4" w:rsidRPr="00587E7A">
        <w:rPr>
          <w:rFonts w:cs="Arial"/>
          <w:spacing w:val="4"/>
        </w:rPr>
        <w:t xml:space="preserve"> </w:t>
      </w:r>
      <w:r w:rsidR="003650B4" w:rsidRPr="00587E7A">
        <w:rPr>
          <w:rFonts w:cs="Arial"/>
          <w:spacing w:val="-1"/>
        </w:rPr>
        <w:t>possible</w:t>
      </w:r>
      <w:r w:rsidR="003650B4" w:rsidRPr="00587E7A">
        <w:rPr>
          <w:rFonts w:cs="Arial"/>
          <w:spacing w:val="4"/>
        </w:rPr>
        <w:t xml:space="preserve"> </w:t>
      </w:r>
      <w:r w:rsidR="003650B4" w:rsidRPr="00587E7A">
        <w:rPr>
          <w:rFonts w:cs="Arial"/>
          <w:spacing w:val="-1"/>
        </w:rPr>
        <w:t>with</w:t>
      </w:r>
      <w:r w:rsidR="003650B4" w:rsidRPr="00587E7A">
        <w:rPr>
          <w:rFonts w:cs="Arial"/>
          <w:spacing w:val="61"/>
        </w:rPr>
        <w:t xml:space="preserve"> </w:t>
      </w:r>
      <w:r w:rsidR="003650B4" w:rsidRPr="00587E7A">
        <w:rPr>
          <w:rFonts w:cs="Arial"/>
          <w:spacing w:val="-1"/>
        </w:rPr>
        <w:t>consideration of</w:t>
      </w:r>
      <w:r w:rsidR="003650B4" w:rsidRPr="00587E7A">
        <w:rPr>
          <w:rFonts w:cs="Arial"/>
          <w:spacing w:val="3"/>
        </w:rPr>
        <w:t xml:space="preserve"> </w:t>
      </w:r>
      <w:r w:rsidR="003650B4" w:rsidRPr="00587E7A">
        <w:rPr>
          <w:rFonts w:cs="Arial"/>
          <w:spacing w:val="-1"/>
        </w:rPr>
        <w:t>Veteran’s</w:t>
      </w:r>
      <w:r w:rsidR="003650B4" w:rsidRPr="00587E7A">
        <w:rPr>
          <w:rFonts w:cs="Arial"/>
        </w:rPr>
        <w:t xml:space="preserve"> </w:t>
      </w:r>
      <w:r w:rsidR="003650B4" w:rsidRPr="00587E7A">
        <w:rPr>
          <w:rFonts w:cs="Arial"/>
          <w:spacing w:val="-1"/>
        </w:rPr>
        <w:t>Preference</w:t>
      </w:r>
      <w:r>
        <w:rPr>
          <w:rFonts w:cs="Arial"/>
          <w:spacing w:val="-1"/>
        </w:rPr>
        <w:t>, Americans with Disabilities Act (ADA)</w:t>
      </w:r>
      <w:r w:rsidR="003650B4" w:rsidRPr="00587E7A">
        <w:rPr>
          <w:rFonts w:cs="Arial"/>
          <w:spacing w:val="1"/>
        </w:rPr>
        <w:t xml:space="preserve"> </w:t>
      </w:r>
      <w:r w:rsidR="003650B4" w:rsidRPr="00587E7A">
        <w:rPr>
          <w:rFonts w:cs="Arial"/>
          <w:spacing w:val="-2"/>
        </w:rPr>
        <w:t>if</w:t>
      </w:r>
      <w:r w:rsidR="003650B4" w:rsidRPr="00587E7A">
        <w:rPr>
          <w:rFonts w:cs="Arial"/>
          <w:spacing w:val="3"/>
        </w:rPr>
        <w:t xml:space="preserve"> </w:t>
      </w:r>
      <w:r w:rsidR="003650B4" w:rsidRPr="00587E7A">
        <w:rPr>
          <w:rFonts w:cs="Arial"/>
          <w:spacing w:val="-1"/>
        </w:rPr>
        <w:t xml:space="preserve">applicable </w:t>
      </w:r>
      <w:r w:rsidR="003650B4" w:rsidRPr="00587E7A">
        <w:rPr>
          <w:rFonts w:cs="Arial"/>
        </w:rPr>
        <w:t>and</w:t>
      </w:r>
      <w:r w:rsidR="003650B4" w:rsidRPr="00587E7A">
        <w:rPr>
          <w:rFonts w:cs="Arial"/>
          <w:spacing w:val="-1"/>
        </w:rPr>
        <w:t xml:space="preserve"> </w:t>
      </w:r>
      <w:r>
        <w:rPr>
          <w:rFonts w:cs="Arial"/>
          <w:spacing w:val="-1"/>
        </w:rPr>
        <w:t>other applicable statutes.</w:t>
      </w:r>
    </w:p>
    <w:p w14:paraId="4EA1C74A" w14:textId="77777777" w:rsidR="00F00036" w:rsidRPr="00587E7A" w:rsidRDefault="00F00036" w:rsidP="00985A6C">
      <w:pPr>
        <w:rPr>
          <w:rFonts w:ascii="Arial" w:eastAsia="Arial" w:hAnsi="Arial" w:cs="Arial"/>
          <w:sz w:val="24"/>
          <w:szCs w:val="24"/>
        </w:rPr>
      </w:pPr>
    </w:p>
    <w:p w14:paraId="25B30228" w14:textId="77777777" w:rsidR="00F00036" w:rsidRPr="00587E7A" w:rsidRDefault="00F00036" w:rsidP="00985A6C">
      <w:pPr>
        <w:rPr>
          <w:rFonts w:ascii="Arial" w:eastAsia="Arial" w:hAnsi="Arial" w:cs="Arial"/>
          <w:sz w:val="24"/>
          <w:szCs w:val="24"/>
        </w:rPr>
      </w:pPr>
    </w:p>
    <w:p w14:paraId="5F668D20" w14:textId="3AB8ABF9" w:rsidR="00F00036" w:rsidRPr="00587E7A" w:rsidRDefault="00D7485C" w:rsidP="00985A6C">
      <w:pPr>
        <w:pStyle w:val="BodyText"/>
        <w:ind w:left="1543" w:right="119" w:firstLine="0"/>
        <w:rPr>
          <w:rFonts w:cs="Arial"/>
        </w:rPr>
      </w:pPr>
      <w:r>
        <w:rPr>
          <w:rFonts w:cs="Arial"/>
          <w:spacing w:val="-1"/>
        </w:rPr>
        <w:t>The</w:t>
      </w:r>
      <w:r w:rsidR="003650B4" w:rsidRPr="00587E7A">
        <w:rPr>
          <w:rFonts w:cs="Arial"/>
          <w:spacing w:val="66"/>
        </w:rPr>
        <w:t xml:space="preserve"> </w:t>
      </w:r>
      <w:r w:rsidR="003650B4" w:rsidRPr="00587E7A">
        <w:rPr>
          <w:rFonts w:cs="Arial"/>
          <w:spacing w:val="-1"/>
        </w:rPr>
        <w:t>Hiring</w:t>
      </w:r>
      <w:r w:rsidR="003650B4" w:rsidRPr="00587E7A">
        <w:rPr>
          <w:rFonts w:cs="Arial"/>
          <w:spacing w:val="66"/>
        </w:rPr>
        <w:t xml:space="preserve"> </w:t>
      </w:r>
      <w:r w:rsidR="003650B4" w:rsidRPr="00587E7A">
        <w:rPr>
          <w:rFonts w:cs="Arial"/>
          <w:spacing w:val="-1"/>
        </w:rPr>
        <w:t>Authority</w:t>
      </w:r>
      <w:r w:rsidR="003650B4" w:rsidRPr="00587E7A">
        <w:rPr>
          <w:rFonts w:cs="Arial"/>
          <w:spacing w:val="65"/>
        </w:rPr>
        <w:t xml:space="preserve"> </w:t>
      </w:r>
      <w:r w:rsidR="003650B4" w:rsidRPr="00587E7A">
        <w:rPr>
          <w:rFonts w:cs="Arial"/>
          <w:spacing w:val="-1"/>
        </w:rPr>
        <w:t>notifies</w:t>
      </w:r>
      <w:r w:rsidR="003650B4" w:rsidRPr="00587E7A">
        <w:rPr>
          <w:rFonts w:cs="Arial"/>
          <w:spacing w:val="22"/>
        </w:rPr>
        <w:t xml:space="preserve"> </w:t>
      </w:r>
      <w:r w:rsidR="003650B4" w:rsidRPr="00587E7A">
        <w:rPr>
          <w:rFonts w:cs="Arial"/>
        </w:rPr>
        <w:t>the</w:t>
      </w:r>
      <w:r w:rsidR="003650B4" w:rsidRPr="00587E7A">
        <w:rPr>
          <w:rFonts w:cs="Arial"/>
          <w:spacing w:val="23"/>
        </w:rPr>
        <w:t xml:space="preserve"> </w:t>
      </w:r>
      <w:r w:rsidR="003650B4" w:rsidRPr="00587E7A">
        <w:rPr>
          <w:rFonts w:cs="Arial"/>
          <w:spacing w:val="-1"/>
        </w:rPr>
        <w:t>candidates</w:t>
      </w:r>
      <w:r w:rsidR="00F62D80">
        <w:rPr>
          <w:rFonts w:cs="Arial"/>
          <w:spacing w:val="-1"/>
        </w:rPr>
        <w:t xml:space="preserve"> selected for an interview</w:t>
      </w:r>
      <w:r w:rsidR="003650B4" w:rsidRPr="00587E7A">
        <w:rPr>
          <w:rFonts w:cs="Arial"/>
          <w:spacing w:val="22"/>
        </w:rPr>
        <w:t xml:space="preserve"> </w:t>
      </w:r>
      <w:r w:rsidR="003650B4" w:rsidRPr="00587E7A">
        <w:rPr>
          <w:rFonts w:cs="Arial"/>
          <w:spacing w:val="-1"/>
        </w:rPr>
        <w:t>of</w:t>
      </w:r>
      <w:r w:rsidR="003650B4" w:rsidRPr="00587E7A">
        <w:rPr>
          <w:rFonts w:cs="Arial"/>
          <w:spacing w:val="24"/>
        </w:rPr>
        <w:t xml:space="preserve"> </w:t>
      </w:r>
      <w:r w:rsidR="003650B4" w:rsidRPr="00587E7A">
        <w:rPr>
          <w:rFonts w:cs="Arial"/>
        </w:rPr>
        <w:t>the</w:t>
      </w:r>
      <w:r w:rsidR="003650B4" w:rsidRPr="00587E7A">
        <w:rPr>
          <w:rFonts w:cs="Arial"/>
          <w:spacing w:val="23"/>
        </w:rPr>
        <w:t xml:space="preserve"> </w:t>
      </w:r>
      <w:r w:rsidR="003650B4" w:rsidRPr="00587E7A">
        <w:rPr>
          <w:rFonts w:cs="Arial"/>
          <w:spacing w:val="-1"/>
        </w:rPr>
        <w:t>time,</w:t>
      </w:r>
      <w:r w:rsidR="003650B4" w:rsidRPr="00587E7A">
        <w:rPr>
          <w:rFonts w:cs="Arial"/>
          <w:spacing w:val="22"/>
        </w:rPr>
        <w:t xml:space="preserve"> </w:t>
      </w:r>
      <w:r w:rsidR="003650B4" w:rsidRPr="00587E7A">
        <w:rPr>
          <w:rFonts w:cs="Arial"/>
          <w:spacing w:val="-1"/>
        </w:rPr>
        <w:t>date</w:t>
      </w:r>
      <w:r w:rsidR="003650B4" w:rsidRPr="00587E7A">
        <w:rPr>
          <w:rFonts w:cs="Arial"/>
          <w:spacing w:val="23"/>
        </w:rPr>
        <w:t xml:space="preserve"> </w:t>
      </w:r>
      <w:r w:rsidR="003650B4" w:rsidRPr="00587E7A">
        <w:rPr>
          <w:rFonts w:cs="Arial"/>
        </w:rPr>
        <w:t>and</w:t>
      </w:r>
      <w:r w:rsidR="003650B4" w:rsidRPr="00587E7A">
        <w:rPr>
          <w:rFonts w:cs="Arial"/>
          <w:spacing w:val="23"/>
        </w:rPr>
        <w:t xml:space="preserve"> </w:t>
      </w:r>
      <w:r w:rsidR="003650B4" w:rsidRPr="00587E7A">
        <w:rPr>
          <w:rFonts w:cs="Arial"/>
          <w:spacing w:val="-1"/>
        </w:rPr>
        <w:t>place</w:t>
      </w:r>
      <w:r w:rsidR="003650B4" w:rsidRPr="00587E7A">
        <w:rPr>
          <w:rFonts w:cs="Arial"/>
          <w:spacing w:val="23"/>
        </w:rPr>
        <w:t xml:space="preserve"> </w:t>
      </w:r>
      <w:r w:rsidR="003650B4" w:rsidRPr="00587E7A">
        <w:rPr>
          <w:rFonts w:cs="Arial"/>
          <w:spacing w:val="-1"/>
        </w:rPr>
        <w:t>of</w:t>
      </w:r>
      <w:r w:rsidR="003650B4" w:rsidRPr="00587E7A">
        <w:rPr>
          <w:rFonts w:cs="Arial"/>
          <w:spacing w:val="24"/>
        </w:rPr>
        <w:t xml:space="preserve"> </w:t>
      </w:r>
      <w:r w:rsidR="003650B4" w:rsidRPr="00587E7A">
        <w:rPr>
          <w:rFonts w:cs="Arial"/>
          <w:spacing w:val="-1"/>
        </w:rPr>
        <w:t>interview.</w:t>
      </w:r>
      <w:r w:rsidR="003650B4" w:rsidRPr="00587E7A">
        <w:rPr>
          <w:rFonts w:cs="Arial"/>
          <w:spacing w:val="24"/>
        </w:rPr>
        <w:t xml:space="preserve"> </w:t>
      </w:r>
      <w:r w:rsidR="003650B4" w:rsidRPr="00587E7A">
        <w:rPr>
          <w:rFonts w:cs="Arial"/>
          <w:spacing w:val="-1"/>
        </w:rPr>
        <w:t>Upon</w:t>
      </w:r>
      <w:r w:rsidR="003650B4" w:rsidRPr="00587E7A">
        <w:rPr>
          <w:rFonts w:cs="Arial"/>
          <w:spacing w:val="25"/>
        </w:rPr>
        <w:t xml:space="preserve"> </w:t>
      </w:r>
      <w:r w:rsidR="003650B4" w:rsidRPr="00587E7A">
        <w:rPr>
          <w:rFonts w:cs="Arial"/>
          <w:spacing w:val="-1"/>
        </w:rPr>
        <w:t>completion</w:t>
      </w:r>
      <w:r w:rsidR="003650B4" w:rsidRPr="00587E7A">
        <w:rPr>
          <w:rFonts w:cs="Arial"/>
          <w:spacing w:val="23"/>
        </w:rPr>
        <w:t xml:space="preserve"> </w:t>
      </w:r>
      <w:r w:rsidR="003650B4" w:rsidRPr="00587E7A">
        <w:rPr>
          <w:rFonts w:cs="Arial"/>
          <w:spacing w:val="-1"/>
        </w:rPr>
        <w:t>of</w:t>
      </w:r>
      <w:r w:rsidR="003650B4" w:rsidRPr="00587E7A">
        <w:rPr>
          <w:rFonts w:cs="Arial"/>
          <w:spacing w:val="53"/>
        </w:rPr>
        <w:t xml:space="preserve"> </w:t>
      </w:r>
      <w:r w:rsidR="003650B4" w:rsidRPr="00587E7A">
        <w:rPr>
          <w:rFonts w:cs="Arial"/>
        </w:rPr>
        <w:t>the</w:t>
      </w:r>
      <w:r w:rsidR="003650B4" w:rsidRPr="00587E7A">
        <w:rPr>
          <w:rFonts w:cs="Arial"/>
          <w:spacing w:val="3"/>
        </w:rPr>
        <w:t xml:space="preserve"> </w:t>
      </w:r>
      <w:r w:rsidR="00F62D80">
        <w:rPr>
          <w:rFonts w:cs="Arial"/>
          <w:spacing w:val="-1"/>
        </w:rPr>
        <w:t>interview process</w:t>
      </w:r>
      <w:r w:rsidR="00F62D80" w:rsidRPr="00587E7A">
        <w:rPr>
          <w:rFonts w:cs="Arial"/>
          <w:spacing w:val="4"/>
        </w:rPr>
        <w:t xml:space="preserve"> </w:t>
      </w:r>
      <w:r w:rsidR="003650B4" w:rsidRPr="00587E7A">
        <w:rPr>
          <w:rFonts w:cs="Arial"/>
          <w:spacing w:val="-1"/>
        </w:rPr>
        <w:t>indicating</w:t>
      </w:r>
      <w:r w:rsidR="003650B4" w:rsidRPr="00587E7A">
        <w:rPr>
          <w:rFonts w:cs="Arial"/>
          <w:spacing w:val="3"/>
        </w:rPr>
        <w:t xml:space="preserve"> </w:t>
      </w:r>
      <w:r w:rsidR="003650B4" w:rsidRPr="00587E7A">
        <w:rPr>
          <w:rFonts w:cs="Arial"/>
          <w:spacing w:val="-1"/>
        </w:rPr>
        <w:t>the</w:t>
      </w:r>
      <w:r w:rsidR="003650B4" w:rsidRPr="00587E7A">
        <w:rPr>
          <w:rFonts w:cs="Arial"/>
          <w:spacing w:val="3"/>
        </w:rPr>
        <w:t xml:space="preserve"> </w:t>
      </w:r>
      <w:r w:rsidR="003650B4" w:rsidRPr="00587E7A">
        <w:rPr>
          <w:rFonts w:cs="Arial"/>
          <w:spacing w:val="-1"/>
        </w:rPr>
        <w:t>applicant</w:t>
      </w:r>
      <w:r w:rsidR="003650B4" w:rsidRPr="00587E7A">
        <w:rPr>
          <w:rFonts w:cs="Arial"/>
          <w:spacing w:val="5"/>
        </w:rPr>
        <w:t xml:space="preserve"> </w:t>
      </w:r>
      <w:r w:rsidR="003650B4" w:rsidRPr="00587E7A">
        <w:rPr>
          <w:rFonts w:cs="Arial"/>
          <w:spacing w:val="-1"/>
        </w:rPr>
        <w:t>selected</w:t>
      </w:r>
      <w:r w:rsidR="003650B4" w:rsidRPr="00587E7A">
        <w:rPr>
          <w:rFonts w:cs="Arial"/>
          <w:spacing w:val="3"/>
        </w:rPr>
        <w:t xml:space="preserve"> </w:t>
      </w:r>
      <w:r w:rsidR="003650B4" w:rsidRPr="00587E7A">
        <w:rPr>
          <w:rFonts w:cs="Arial"/>
        </w:rPr>
        <w:t>for</w:t>
      </w:r>
      <w:r w:rsidR="003650B4" w:rsidRPr="00587E7A">
        <w:rPr>
          <w:rFonts w:cs="Arial"/>
          <w:spacing w:val="4"/>
        </w:rPr>
        <w:t xml:space="preserve"> </w:t>
      </w:r>
      <w:r w:rsidR="003650B4" w:rsidRPr="00587E7A">
        <w:rPr>
          <w:rFonts w:cs="Arial"/>
          <w:spacing w:val="-1"/>
        </w:rPr>
        <w:t>the</w:t>
      </w:r>
      <w:r w:rsidR="003650B4" w:rsidRPr="00587E7A">
        <w:rPr>
          <w:rFonts w:cs="Arial"/>
          <w:spacing w:val="3"/>
        </w:rPr>
        <w:t xml:space="preserve"> </w:t>
      </w:r>
      <w:r w:rsidR="003650B4" w:rsidRPr="00587E7A">
        <w:rPr>
          <w:rFonts w:cs="Arial"/>
          <w:spacing w:val="-1"/>
        </w:rPr>
        <w:t>position</w:t>
      </w:r>
      <w:r w:rsidR="003650B4" w:rsidRPr="00587E7A">
        <w:rPr>
          <w:rFonts w:cs="Arial"/>
          <w:spacing w:val="3"/>
        </w:rPr>
        <w:t xml:space="preserve"> </w:t>
      </w:r>
      <w:r w:rsidR="003650B4" w:rsidRPr="00587E7A">
        <w:rPr>
          <w:rFonts w:cs="Arial"/>
          <w:spacing w:val="-1"/>
        </w:rPr>
        <w:t>and</w:t>
      </w:r>
      <w:r w:rsidR="003650B4" w:rsidRPr="00587E7A">
        <w:rPr>
          <w:rFonts w:cs="Arial"/>
          <w:spacing w:val="3"/>
        </w:rPr>
        <w:t xml:space="preserve"> </w:t>
      </w:r>
      <w:r w:rsidR="003650B4" w:rsidRPr="00587E7A">
        <w:rPr>
          <w:rFonts w:cs="Arial"/>
          <w:spacing w:val="-1"/>
        </w:rPr>
        <w:t>those</w:t>
      </w:r>
      <w:r w:rsidR="003650B4" w:rsidRPr="00587E7A">
        <w:rPr>
          <w:rFonts w:cs="Arial"/>
          <w:spacing w:val="3"/>
        </w:rPr>
        <w:t xml:space="preserve"> </w:t>
      </w:r>
      <w:r w:rsidR="00F62D80">
        <w:rPr>
          <w:rFonts w:cs="Arial"/>
          <w:spacing w:val="-1"/>
        </w:rPr>
        <w:t>rejected</w:t>
      </w:r>
      <w:r w:rsidR="003650B4" w:rsidRPr="00587E7A">
        <w:rPr>
          <w:rFonts w:cs="Arial"/>
          <w:spacing w:val="-1"/>
        </w:rPr>
        <w:t>,</w:t>
      </w:r>
      <w:r w:rsidR="003650B4" w:rsidRPr="00587E7A">
        <w:rPr>
          <w:rFonts w:cs="Arial"/>
          <w:spacing w:val="5"/>
        </w:rPr>
        <w:t xml:space="preserve"> </w:t>
      </w:r>
      <w:r w:rsidR="003650B4" w:rsidRPr="00587E7A">
        <w:rPr>
          <w:rFonts w:cs="Arial"/>
          <w:spacing w:val="-1"/>
        </w:rPr>
        <w:t>the</w:t>
      </w:r>
      <w:r w:rsidR="00F62D80">
        <w:rPr>
          <w:rFonts w:cs="Arial"/>
          <w:spacing w:val="-1"/>
        </w:rPr>
        <w:t xml:space="preserve"> Hiring Authority in consultation with Human </w:t>
      </w:r>
      <w:r w:rsidR="006875FA">
        <w:rPr>
          <w:rFonts w:cs="Arial"/>
          <w:spacing w:val="-1"/>
        </w:rPr>
        <w:t>Resources recommends</w:t>
      </w:r>
      <w:r w:rsidR="003650B4" w:rsidRPr="00587E7A">
        <w:rPr>
          <w:rFonts w:cs="Arial"/>
          <w:spacing w:val="53"/>
        </w:rPr>
        <w:t xml:space="preserve"> </w:t>
      </w:r>
      <w:r w:rsidR="003650B4" w:rsidRPr="00587E7A">
        <w:rPr>
          <w:rFonts w:cs="Arial"/>
        </w:rPr>
        <w:t>a</w:t>
      </w:r>
      <w:r w:rsidR="003650B4" w:rsidRPr="00587E7A">
        <w:rPr>
          <w:rFonts w:cs="Arial"/>
          <w:spacing w:val="63"/>
        </w:rPr>
        <w:t xml:space="preserve"> </w:t>
      </w:r>
      <w:r w:rsidR="003650B4" w:rsidRPr="00587E7A">
        <w:rPr>
          <w:rFonts w:cs="Arial"/>
          <w:spacing w:val="-1"/>
        </w:rPr>
        <w:t>starting</w:t>
      </w:r>
      <w:r w:rsidR="003650B4" w:rsidRPr="00587E7A">
        <w:rPr>
          <w:rFonts w:cs="Arial"/>
          <w:spacing w:val="32"/>
        </w:rPr>
        <w:t xml:space="preserve"> </w:t>
      </w:r>
      <w:r w:rsidR="003650B4" w:rsidRPr="00587E7A">
        <w:rPr>
          <w:rFonts w:cs="Arial"/>
          <w:spacing w:val="-1"/>
        </w:rPr>
        <w:t>compensation</w:t>
      </w:r>
      <w:r w:rsidR="003650B4" w:rsidRPr="00587E7A">
        <w:rPr>
          <w:rFonts w:cs="Arial"/>
          <w:spacing w:val="32"/>
        </w:rPr>
        <w:t xml:space="preserve"> </w:t>
      </w:r>
      <w:r w:rsidR="003650B4" w:rsidRPr="00587E7A">
        <w:rPr>
          <w:rFonts w:cs="Arial"/>
        </w:rPr>
        <w:t>for</w:t>
      </w:r>
      <w:r w:rsidR="003650B4" w:rsidRPr="00587E7A">
        <w:rPr>
          <w:rFonts w:cs="Arial"/>
          <w:spacing w:val="33"/>
        </w:rPr>
        <w:t xml:space="preserve"> </w:t>
      </w:r>
      <w:r w:rsidR="003650B4" w:rsidRPr="00587E7A">
        <w:rPr>
          <w:rFonts w:cs="Arial"/>
          <w:spacing w:val="-1"/>
        </w:rPr>
        <w:t>approval</w:t>
      </w:r>
      <w:r w:rsidR="003650B4" w:rsidRPr="00587E7A">
        <w:rPr>
          <w:rFonts w:cs="Arial"/>
          <w:spacing w:val="32"/>
        </w:rPr>
        <w:t xml:space="preserve"> </w:t>
      </w:r>
      <w:r w:rsidR="003650B4" w:rsidRPr="00587E7A">
        <w:rPr>
          <w:rFonts w:cs="Arial"/>
        </w:rPr>
        <w:t>by</w:t>
      </w:r>
      <w:r w:rsidR="003650B4" w:rsidRPr="00587E7A">
        <w:rPr>
          <w:rFonts w:cs="Arial"/>
          <w:spacing w:val="31"/>
        </w:rPr>
        <w:t xml:space="preserve"> </w:t>
      </w:r>
      <w:r w:rsidR="003650B4" w:rsidRPr="00587E7A">
        <w:rPr>
          <w:rFonts w:cs="Arial"/>
        </w:rPr>
        <w:t>the</w:t>
      </w:r>
      <w:r w:rsidR="003650B4" w:rsidRPr="00587E7A">
        <w:rPr>
          <w:rFonts w:cs="Arial"/>
          <w:spacing w:val="35"/>
        </w:rPr>
        <w:t xml:space="preserve"> </w:t>
      </w:r>
      <w:r w:rsidR="003650B4" w:rsidRPr="00587E7A">
        <w:rPr>
          <w:rFonts w:cs="Arial"/>
          <w:spacing w:val="-1"/>
        </w:rPr>
        <w:t>Human</w:t>
      </w:r>
      <w:r w:rsidR="003650B4" w:rsidRPr="00587E7A">
        <w:rPr>
          <w:rFonts w:cs="Arial"/>
          <w:spacing w:val="35"/>
        </w:rPr>
        <w:t xml:space="preserve"> </w:t>
      </w:r>
      <w:r w:rsidR="003650B4" w:rsidRPr="00587E7A">
        <w:rPr>
          <w:rFonts w:cs="Arial"/>
          <w:spacing w:val="-1"/>
        </w:rPr>
        <w:t>Resources</w:t>
      </w:r>
      <w:r w:rsidR="003650B4" w:rsidRPr="00587E7A">
        <w:rPr>
          <w:rFonts w:cs="Arial"/>
          <w:spacing w:val="33"/>
        </w:rPr>
        <w:t xml:space="preserve"> </w:t>
      </w:r>
      <w:r w:rsidR="003650B4" w:rsidRPr="00587E7A">
        <w:rPr>
          <w:rFonts w:cs="Arial"/>
          <w:spacing w:val="-1"/>
        </w:rPr>
        <w:t>Director</w:t>
      </w:r>
      <w:r w:rsidR="003650B4" w:rsidRPr="00587E7A">
        <w:rPr>
          <w:rFonts w:cs="Arial"/>
          <w:spacing w:val="33"/>
        </w:rPr>
        <w:t xml:space="preserve"> </w:t>
      </w:r>
      <w:r w:rsidR="003650B4" w:rsidRPr="00587E7A">
        <w:rPr>
          <w:rFonts w:cs="Arial"/>
          <w:spacing w:val="-2"/>
        </w:rPr>
        <w:t>if</w:t>
      </w:r>
      <w:r w:rsidR="003650B4" w:rsidRPr="00587E7A">
        <w:rPr>
          <w:rFonts w:cs="Arial"/>
          <w:spacing w:val="37"/>
        </w:rPr>
        <w:t xml:space="preserve"> </w:t>
      </w:r>
      <w:r w:rsidR="003650B4" w:rsidRPr="00587E7A">
        <w:rPr>
          <w:rFonts w:cs="Arial"/>
          <w:spacing w:val="-1"/>
        </w:rPr>
        <w:t>other</w:t>
      </w:r>
      <w:r w:rsidR="003650B4" w:rsidRPr="00587E7A">
        <w:rPr>
          <w:rFonts w:cs="Arial"/>
          <w:spacing w:val="33"/>
        </w:rPr>
        <w:t xml:space="preserve"> </w:t>
      </w:r>
      <w:r w:rsidR="003650B4" w:rsidRPr="00587E7A">
        <w:rPr>
          <w:rFonts w:cs="Arial"/>
          <w:spacing w:val="-1"/>
        </w:rPr>
        <w:t>than</w:t>
      </w:r>
      <w:r w:rsidR="003650B4" w:rsidRPr="00587E7A">
        <w:rPr>
          <w:rFonts w:cs="Arial"/>
          <w:spacing w:val="63"/>
        </w:rPr>
        <w:t xml:space="preserve"> </w:t>
      </w:r>
      <w:r w:rsidR="003650B4" w:rsidRPr="00587E7A">
        <w:rPr>
          <w:rFonts w:cs="Arial"/>
        </w:rPr>
        <w:t>the</w:t>
      </w:r>
      <w:r w:rsidR="003650B4" w:rsidRPr="00587E7A">
        <w:rPr>
          <w:rFonts w:cs="Arial"/>
          <w:spacing w:val="-1"/>
        </w:rPr>
        <w:t xml:space="preserve"> minimum</w:t>
      </w:r>
      <w:r w:rsidR="003650B4" w:rsidRPr="00587E7A">
        <w:rPr>
          <w:rFonts w:cs="Arial"/>
          <w:spacing w:val="2"/>
        </w:rPr>
        <w:t xml:space="preserve"> </w:t>
      </w:r>
      <w:r w:rsidR="003650B4" w:rsidRPr="00587E7A">
        <w:rPr>
          <w:rFonts w:cs="Arial"/>
          <w:spacing w:val="-1"/>
        </w:rPr>
        <w:t>of</w:t>
      </w:r>
      <w:r w:rsidR="003650B4" w:rsidRPr="00587E7A">
        <w:rPr>
          <w:rFonts w:cs="Arial"/>
        </w:rPr>
        <w:t xml:space="preserve"> </w:t>
      </w:r>
      <w:r w:rsidR="003650B4" w:rsidRPr="00587E7A">
        <w:rPr>
          <w:rFonts w:cs="Arial"/>
          <w:spacing w:val="-1"/>
        </w:rPr>
        <w:t>the</w:t>
      </w:r>
      <w:r w:rsidR="003650B4" w:rsidRPr="00587E7A">
        <w:rPr>
          <w:rFonts w:cs="Arial"/>
          <w:spacing w:val="1"/>
        </w:rPr>
        <w:t xml:space="preserve"> </w:t>
      </w:r>
      <w:r w:rsidR="003650B4" w:rsidRPr="00587E7A">
        <w:rPr>
          <w:rFonts w:cs="Arial"/>
          <w:spacing w:val="-2"/>
        </w:rPr>
        <w:t xml:space="preserve">pay </w:t>
      </w:r>
      <w:r w:rsidR="003650B4" w:rsidRPr="00587E7A">
        <w:rPr>
          <w:rFonts w:cs="Arial"/>
          <w:spacing w:val="-1"/>
        </w:rPr>
        <w:t>grade.</w:t>
      </w:r>
      <w:r w:rsidR="004E51BF">
        <w:rPr>
          <w:rFonts w:cs="Arial"/>
          <w:spacing w:val="-1"/>
        </w:rPr>
        <w:t xml:space="preserve">  </w:t>
      </w:r>
    </w:p>
    <w:p w14:paraId="7C40E13C" w14:textId="77777777" w:rsidR="00F00036" w:rsidRPr="00587E7A" w:rsidRDefault="00F00036" w:rsidP="00985A6C">
      <w:pPr>
        <w:rPr>
          <w:rFonts w:ascii="Arial" w:eastAsia="Arial" w:hAnsi="Arial" w:cs="Arial"/>
          <w:sz w:val="24"/>
          <w:szCs w:val="24"/>
        </w:rPr>
      </w:pPr>
    </w:p>
    <w:p w14:paraId="600DA81E" w14:textId="5D1E3B66" w:rsidR="00F00036" w:rsidRPr="00587E7A" w:rsidRDefault="00F62D80" w:rsidP="00540BD0">
      <w:pPr>
        <w:pStyle w:val="BodyText"/>
        <w:numPr>
          <w:ilvl w:val="2"/>
          <w:numId w:val="76"/>
        </w:numPr>
        <w:tabs>
          <w:tab w:val="left" w:pos="1532"/>
        </w:tabs>
        <w:ind w:right="118"/>
        <w:rPr>
          <w:rFonts w:cs="Arial"/>
        </w:rPr>
      </w:pPr>
      <w:r>
        <w:rPr>
          <w:rFonts w:cs="Arial"/>
          <w:spacing w:val="-1"/>
        </w:rPr>
        <w:t xml:space="preserve">The Hiring Authority in consultation with Human Resources </w:t>
      </w:r>
      <w:r w:rsidR="003650B4" w:rsidRPr="00587E7A">
        <w:rPr>
          <w:rFonts w:cs="Arial"/>
          <w:spacing w:val="-1"/>
        </w:rPr>
        <w:t>contacts</w:t>
      </w:r>
      <w:r w:rsidR="003650B4" w:rsidRPr="00587E7A">
        <w:rPr>
          <w:rFonts w:cs="Arial"/>
          <w:spacing w:val="57"/>
        </w:rPr>
        <w:t xml:space="preserve"> </w:t>
      </w:r>
      <w:r w:rsidR="003650B4" w:rsidRPr="00587E7A">
        <w:rPr>
          <w:rFonts w:cs="Arial"/>
          <w:spacing w:val="-2"/>
        </w:rPr>
        <w:t>the</w:t>
      </w:r>
      <w:r w:rsidR="003650B4" w:rsidRPr="00587E7A">
        <w:rPr>
          <w:rFonts w:cs="Arial"/>
          <w:spacing w:val="59"/>
        </w:rPr>
        <w:t xml:space="preserve"> </w:t>
      </w:r>
      <w:r w:rsidR="003650B4" w:rsidRPr="00587E7A">
        <w:rPr>
          <w:rFonts w:cs="Arial"/>
          <w:spacing w:val="-1"/>
        </w:rPr>
        <w:t>selected</w:t>
      </w:r>
      <w:r w:rsidR="003650B4" w:rsidRPr="00587E7A">
        <w:rPr>
          <w:rFonts w:cs="Arial"/>
          <w:spacing w:val="59"/>
        </w:rPr>
        <w:t xml:space="preserve"> </w:t>
      </w:r>
      <w:r w:rsidR="003650B4" w:rsidRPr="00587E7A">
        <w:rPr>
          <w:rFonts w:cs="Arial"/>
          <w:spacing w:val="-1"/>
        </w:rPr>
        <w:t>candidate</w:t>
      </w:r>
      <w:r w:rsidR="003650B4" w:rsidRPr="00587E7A">
        <w:rPr>
          <w:rFonts w:cs="Arial"/>
          <w:spacing w:val="57"/>
        </w:rPr>
        <w:t xml:space="preserve"> </w:t>
      </w:r>
      <w:r w:rsidR="003650B4" w:rsidRPr="00587E7A">
        <w:rPr>
          <w:rFonts w:cs="Arial"/>
        </w:rPr>
        <w:t>and</w:t>
      </w:r>
      <w:r w:rsidR="003650B4" w:rsidRPr="00587E7A">
        <w:rPr>
          <w:rFonts w:cs="Arial"/>
          <w:spacing w:val="58"/>
        </w:rPr>
        <w:t xml:space="preserve"> </w:t>
      </w:r>
      <w:r w:rsidR="003650B4" w:rsidRPr="00587E7A">
        <w:rPr>
          <w:rFonts w:cs="Arial"/>
          <w:spacing w:val="-1"/>
        </w:rPr>
        <w:t>makes</w:t>
      </w:r>
      <w:r w:rsidR="003650B4" w:rsidRPr="00587E7A">
        <w:rPr>
          <w:rFonts w:cs="Arial"/>
          <w:spacing w:val="58"/>
        </w:rPr>
        <w:t xml:space="preserve"> </w:t>
      </w:r>
      <w:r w:rsidR="003650B4" w:rsidRPr="00587E7A">
        <w:rPr>
          <w:rFonts w:cs="Arial"/>
        </w:rPr>
        <w:t>a</w:t>
      </w:r>
      <w:r w:rsidR="003650B4" w:rsidRPr="00587E7A">
        <w:rPr>
          <w:rFonts w:cs="Arial"/>
          <w:spacing w:val="63"/>
        </w:rPr>
        <w:t xml:space="preserve"> </w:t>
      </w:r>
      <w:r w:rsidR="003650B4" w:rsidRPr="00587E7A">
        <w:rPr>
          <w:rFonts w:cs="Arial"/>
          <w:spacing w:val="-1"/>
        </w:rPr>
        <w:t>conditional</w:t>
      </w:r>
      <w:r w:rsidR="003650B4" w:rsidRPr="00587E7A">
        <w:rPr>
          <w:rFonts w:cs="Arial"/>
          <w:spacing w:val="7"/>
        </w:rPr>
        <w:t xml:space="preserve"> </w:t>
      </w:r>
      <w:r w:rsidR="003650B4" w:rsidRPr="00587E7A">
        <w:rPr>
          <w:rFonts w:cs="Arial"/>
          <w:spacing w:val="-1"/>
        </w:rPr>
        <w:t>offer</w:t>
      </w:r>
      <w:r w:rsidR="003650B4" w:rsidRPr="00587E7A">
        <w:rPr>
          <w:rFonts w:cs="Arial"/>
          <w:spacing w:val="7"/>
        </w:rPr>
        <w:t xml:space="preserve"> </w:t>
      </w:r>
      <w:r w:rsidR="003650B4" w:rsidRPr="00587E7A">
        <w:rPr>
          <w:rFonts w:cs="Arial"/>
        </w:rPr>
        <w:t>of</w:t>
      </w:r>
      <w:r w:rsidR="003650B4" w:rsidRPr="00587E7A">
        <w:rPr>
          <w:rFonts w:cs="Arial"/>
          <w:spacing w:val="11"/>
        </w:rPr>
        <w:t xml:space="preserve"> </w:t>
      </w:r>
      <w:r w:rsidR="003650B4" w:rsidRPr="00587E7A">
        <w:rPr>
          <w:rFonts w:cs="Arial"/>
          <w:spacing w:val="-1"/>
        </w:rPr>
        <w:t>employment</w:t>
      </w:r>
      <w:r w:rsidR="003650B4" w:rsidRPr="00587E7A">
        <w:rPr>
          <w:rFonts w:cs="Arial"/>
          <w:spacing w:val="8"/>
        </w:rPr>
        <w:t xml:space="preserve"> </w:t>
      </w:r>
      <w:r w:rsidR="00AB2C1B">
        <w:rPr>
          <w:rFonts w:cs="Arial"/>
          <w:spacing w:val="8"/>
        </w:rPr>
        <w:t>including the position title, rate of compensation, and any other conditions of employment.</w:t>
      </w:r>
      <w:r w:rsidR="00AB2C1B">
        <w:rPr>
          <w:rFonts w:cs="Arial"/>
          <w:spacing w:val="9"/>
        </w:rPr>
        <w:t xml:space="preserve"> </w:t>
      </w:r>
      <w:r w:rsidR="00AB2C1B">
        <w:rPr>
          <w:rFonts w:cs="Arial"/>
          <w:spacing w:val="-1"/>
        </w:rPr>
        <w:t>Human Resources</w:t>
      </w:r>
      <w:r w:rsidR="00AB2C1B">
        <w:rPr>
          <w:rFonts w:cs="Arial"/>
          <w:spacing w:val="9"/>
        </w:rPr>
        <w:t xml:space="preserve"> </w:t>
      </w:r>
      <w:r w:rsidR="003650B4" w:rsidRPr="00587E7A">
        <w:rPr>
          <w:rFonts w:cs="Arial"/>
          <w:spacing w:val="-1"/>
        </w:rPr>
        <w:t>coordinates</w:t>
      </w:r>
      <w:r w:rsidR="003650B4" w:rsidRPr="00587E7A">
        <w:rPr>
          <w:rFonts w:cs="Arial"/>
          <w:spacing w:val="8"/>
        </w:rPr>
        <w:t xml:space="preserve"> </w:t>
      </w:r>
      <w:r w:rsidR="003650B4" w:rsidRPr="00587E7A">
        <w:rPr>
          <w:rFonts w:cs="Arial"/>
        </w:rPr>
        <w:t>a</w:t>
      </w:r>
      <w:r w:rsidR="003650B4" w:rsidRPr="00587E7A">
        <w:rPr>
          <w:rFonts w:cs="Arial"/>
          <w:spacing w:val="9"/>
        </w:rPr>
        <w:t xml:space="preserve"> </w:t>
      </w:r>
      <w:r w:rsidR="003650B4" w:rsidRPr="00587E7A">
        <w:rPr>
          <w:rFonts w:cs="Arial"/>
          <w:spacing w:val="-1"/>
        </w:rPr>
        <w:t>screening</w:t>
      </w:r>
      <w:r w:rsidR="003650B4" w:rsidRPr="00587E7A">
        <w:rPr>
          <w:rFonts w:cs="Arial"/>
          <w:spacing w:val="6"/>
        </w:rPr>
        <w:t xml:space="preserve"> </w:t>
      </w:r>
      <w:r w:rsidR="003650B4" w:rsidRPr="00587E7A">
        <w:rPr>
          <w:rFonts w:cs="Arial"/>
          <w:spacing w:val="-1"/>
        </w:rPr>
        <w:t>of</w:t>
      </w:r>
      <w:r w:rsidR="003650B4" w:rsidRPr="00587E7A">
        <w:rPr>
          <w:rFonts w:cs="Arial"/>
          <w:spacing w:val="11"/>
        </w:rPr>
        <w:t xml:space="preserve"> </w:t>
      </w:r>
      <w:r w:rsidR="003650B4" w:rsidRPr="00587E7A">
        <w:rPr>
          <w:rFonts w:cs="Arial"/>
        </w:rPr>
        <w:t>the</w:t>
      </w:r>
      <w:r w:rsidR="003650B4" w:rsidRPr="00587E7A">
        <w:rPr>
          <w:rFonts w:cs="Arial"/>
          <w:spacing w:val="9"/>
        </w:rPr>
        <w:t xml:space="preserve"> </w:t>
      </w:r>
      <w:r w:rsidR="003650B4" w:rsidRPr="00587E7A">
        <w:rPr>
          <w:rFonts w:cs="Arial"/>
          <w:spacing w:val="-1"/>
        </w:rPr>
        <w:t>candidate</w:t>
      </w:r>
      <w:r w:rsidR="00AB2C1B">
        <w:rPr>
          <w:rFonts w:cs="Arial"/>
          <w:spacing w:val="-1"/>
        </w:rPr>
        <w:t>’</w:t>
      </w:r>
      <w:r w:rsidR="003650B4" w:rsidRPr="00587E7A">
        <w:rPr>
          <w:rFonts w:cs="Arial"/>
          <w:spacing w:val="-1"/>
        </w:rPr>
        <w:t>s</w:t>
      </w:r>
      <w:r w:rsidR="003650B4" w:rsidRPr="00587E7A">
        <w:rPr>
          <w:rFonts w:cs="Arial"/>
          <w:spacing w:val="63"/>
        </w:rPr>
        <w:t xml:space="preserve"> </w:t>
      </w:r>
      <w:r w:rsidR="003650B4" w:rsidRPr="00587E7A">
        <w:rPr>
          <w:rFonts w:cs="Arial"/>
          <w:spacing w:val="-1"/>
        </w:rPr>
        <w:t>employment</w:t>
      </w:r>
      <w:r w:rsidR="003650B4" w:rsidRPr="00587E7A">
        <w:rPr>
          <w:rFonts w:cs="Arial"/>
          <w:spacing w:val="-2"/>
        </w:rPr>
        <w:t xml:space="preserve"> </w:t>
      </w:r>
      <w:r w:rsidR="003650B4" w:rsidRPr="00587E7A">
        <w:rPr>
          <w:rFonts w:cs="Arial"/>
          <w:spacing w:val="-1"/>
        </w:rPr>
        <w:t>background</w:t>
      </w:r>
      <w:r w:rsidR="003650B4" w:rsidRPr="00587E7A">
        <w:rPr>
          <w:rFonts w:cs="Arial"/>
          <w:spacing w:val="1"/>
        </w:rPr>
        <w:t xml:space="preserve"> </w:t>
      </w:r>
      <w:r w:rsidR="003650B4" w:rsidRPr="00587E7A">
        <w:rPr>
          <w:rFonts w:cs="Arial"/>
          <w:spacing w:val="-1"/>
        </w:rPr>
        <w:t xml:space="preserve">according </w:t>
      </w:r>
      <w:r w:rsidR="003650B4" w:rsidRPr="00587E7A">
        <w:rPr>
          <w:rFonts w:cs="Arial"/>
        </w:rPr>
        <w:t>to</w:t>
      </w:r>
      <w:r w:rsidR="003650B4" w:rsidRPr="00587E7A">
        <w:rPr>
          <w:rFonts w:cs="Arial"/>
          <w:spacing w:val="-1"/>
        </w:rPr>
        <w:t xml:space="preserve"> </w:t>
      </w:r>
      <w:r w:rsidR="00AB2C1B">
        <w:rPr>
          <w:rFonts w:cs="Arial"/>
          <w:spacing w:val="-1"/>
        </w:rPr>
        <w:t>P</w:t>
      </w:r>
      <w:r w:rsidR="003650B4" w:rsidRPr="00587E7A">
        <w:rPr>
          <w:rFonts w:cs="Arial"/>
          <w:spacing w:val="-1"/>
        </w:rPr>
        <w:t>ersonnel</w:t>
      </w:r>
      <w:r w:rsidR="003650B4" w:rsidRPr="00587E7A">
        <w:rPr>
          <w:rFonts w:cs="Arial"/>
          <w:spacing w:val="-3"/>
        </w:rPr>
        <w:t xml:space="preserve"> </w:t>
      </w:r>
      <w:r w:rsidR="00AB2C1B">
        <w:rPr>
          <w:rFonts w:cs="Arial"/>
          <w:spacing w:val="-1"/>
        </w:rPr>
        <w:t>P</w:t>
      </w:r>
      <w:r w:rsidR="003650B4" w:rsidRPr="00587E7A">
        <w:rPr>
          <w:rFonts w:cs="Arial"/>
          <w:spacing w:val="-1"/>
        </w:rPr>
        <w:t>olicy</w:t>
      </w:r>
      <w:r w:rsidR="00AB2C1B">
        <w:rPr>
          <w:rFonts w:cs="Arial"/>
          <w:spacing w:val="-1"/>
        </w:rPr>
        <w:t xml:space="preserve"> and coordinates</w:t>
      </w:r>
      <w:r w:rsidR="00D82AEF">
        <w:rPr>
          <w:rFonts w:cs="Arial"/>
          <w:spacing w:val="-1"/>
        </w:rPr>
        <w:t xml:space="preserve"> a start date to include</w:t>
      </w:r>
      <w:r w:rsidR="00AB2C1B">
        <w:rPr>
          <w:rFonts w:cs="Arial"/>
          <w:spacing w:val="-1"/>
        </w:rPr>
        <w:t xml:space="preserve"> new hire </w:t>
      </w:r>
      <w:r w:rsidR="00D82AEF">
        <w:rPr>
          <w:rFonts w:cs="Arial"/>
          <w:spacing w:val="-1"/>
        </w:rPr>
        <w:t>onboarding</w:t>
      </w:r>
      <w:r w:rsidR="003650B4" w:rsidRPr="00587E7A">
        <w:rPr>
          <w:rFonts w:cs="Arial"/>
          <w:spacing w:val="-1"/>
        </w:rPr>
        <w:t>.</w:t>
      </w:r>
    </w:p>
    <w:p w14:paraId="06F76157" w14:textId="77777777" w:rsidR="00F00036" w:rsidRPr="00587E7A" w:rsidRDefault="00F00036" w:rsidP="00985A6C">
      <w:pPr>
        <w:rPr>
          <w:rFonts w:ascii="Arial" w:eastAsia="Arial" w:hAnsi="Arial" w:cs="Arial"/>
          <w:sz w:val="24"/>
          <w:szCs w:val="24"/>
        </w:rPr>
      </w:pPr>
    </w:p>
    <w:p w14:paraId="5B5E034C" w14:textId="072BA8A0" w:rsidR="00F00036" w:rsidRPr="00587E7A" w:rsidRDefault="003650B4" w:rsidP="00985A6C">
      <w:pPr>
        <w:pStyle w:val="BodyText"/>
        <w:ind w:left="1544" w:right="119" w:firstLine="0"/>
        <w:rPr>
          <w:rFonts w:cs="Arial"/>
        </w:rPr>
      </w:pPr>
      <w:r w:rsidRPr="00587E7A">
        <w:rPr>
          <w:rFonts w:cs="Arial"/>
          <w:spacing w:val="-1"/>
        </w:rPr>
        <w:t>Human</w:t>
      </w:r>
      <w:r w:rsidRPr="00587E7A">
        <w:rPr>
          <w:rFonts w:cs="Arial"/>
          <w:spacing w:val="41"/>
        </w:rPr>
        <w:t xml:space="preserve"> </w:t>
      </w:r>
      <w:r w:rsidRPr="00587E7A">
        <w:rPr>
          <w:rFonts w:cs="Arial"/>
          <w:spacing w:val="-1"/>
        </w:rPr>
        <w:t>Resources</w:t>
      </w:r>
      <w:r w:rsidRPr="00587E7A">
        <w:rPr>
          <w:rFonts w:cs="Arial"/>
          <w:spacing w:val="41"/>
        </w:rPr>
        <w:t xml:space="preserve"> </w:t>
      </w:r>
      <w:r w:rsidRPr="00587E7A">
        <w:rPr>
          <w:rFonts w:cs="Arial"/>
          <w:spacing w:val="-1"/>
        </w:rPr>
        <w:t>sends</w:t>
      </w:r>
      <w:r w:rsidRPr="00587E7A">
        <w:rPr>
          <w:rFonts w:cs="Arial"/>
          <w:spacing w:val="41"/>
        </w:rPr>
        <w:t xml:space="preserve"> </w:t>
      </w:r>
      <w:r w:rsidRPr="00587E7A">
        <w:rPr>
          <w:rFonts w:cs="Arial"/>
        </w:rPr>
        <w:t>an</w:t>
      </w:r>
      <w:r w:rsidRPr="00587E7A">
        <w:rPr>
          <w:rFonts w:cs="Arial"/>
          <w:spacing w:val="41"/>
        </w:rPr>
        <w:t xml:space="preserve"> </w:t>
      </w:r>
      <w:r w:rsidRPr="00587E7A">
        <w:rPr>
          <w:rFonts w:cs="Arial"/>
          <w:spacing w:val="-1"/>
        </w:rPr>
        <w:t>appropriate</w:t>
      </w:r>
      <w:r w:rsidRPr="00587E7A">
        <w:rPr>
          <w:rFonts w:cs="Arial"/>
          <w:spacing w:val="42"/>
        </w:rPr>
        <w:t xml:space="preserve"> </w:t>
      </w:r>
      <w:r w:rsidRPr="00587E7A">
        <w:rPr>
          <w:rFonts w:cs="Arial"/>
          <w:spacing w:val="-1"/>
        </w:rPr>
        <w:t>notice</w:t>
      </w:r>
      <w:r w:rsidRPr="00587E7A">
        <w:rPr>
          <w:rFonts w:cs="Arial"/>
          <w:spacing w:val="42"/>
        </w:rPr>
        <w:t xml:space="preserve"> </w:t>
      </w:r>
      <w:r w:rsidRPr="00587E7A">
        <w:rPr>
          <w:rFonts w:cs="Arial"/>
        </w:rPr>
        <w:t>to</w:t>
      </w:r>
      <w:r w:rsidR="006875FA">
        <w:rPr>
          <w:rFonts w:cs="Arial"/>
          <w:spacing w:val="1"/>
        </w:rPr>
        <w:t xml:space="preserve"> </w:t>
      </w:r>
      <w:r w:rsidR="00AB2C1B">
        <w:rPr>
          <w:rFonts w:cs="Arial"/>
          <w:spacing w:val="1"/>
        </w:rPr>
        <w:t xml:space="preserve">the </w:t>
      </w:r>
      <w:r w:rsidRPr="00587E7A">
        <w:rPr>
          <w:rFonts w:cs="Arial"/>
          <w:spacing w:val="-1"/>
        </w:rPr>
        <w:t>non-selected</w:t>
      </w:r>
      <w:r w:rsidRPr="00587E7A">
        <w:rPr>
          <w:rFonts w:cs="Arial"/>
          <w:spacing w:val="1"/>
        </w:rPr>
        <w:t xml:space="preserve"> </w:t>
      </w:r>
      <w:r w:rsidRPr="00587E7A">
        <w:rPr>
          <w:rFonts w:cs="Arial"/>
          <w:spacing w:val="-1"/>
        </w:rPr>
        <w:t>candidates.</w:t>
      </w:r>
    </w:p>
    <w:p w14:paraId="40B15965" w14:textId="77777777" w:rsidR="00F00036" w:rsidRPr="00587E7A" w:rsidRDefault="00F00036" w:rsidP="00985A6C">
      <w:pPr>
        <w:rPr>
          <w:rFonts w:ascii="Arial" w:eastAsia="Arial" w:hAnsi="Arial" w:cs="Arial"/>
          <w:sz w:val="24"/>
          <w:szCs w:val="24"/>
        </w:rPr>
      </w:pPr>
    </w:p>
    <w:p w14:paraId="6EBF48E9" w14:textId="33AB9728" w:rsidR="00F00036" w:rsidRPr="00587E7A" w:rsidRDefault="003650B4" w:rsidP="00985A6C">
      <w:pPr>
        <w:pStyle w:val="BodyText"/>
        <w:ind w:left="1544" w:right="119" w:firstLine="0"/>
        <w:rPr>
          <w:rFonts w:cs="Arial"/>
        </w:rPr>
      </w:pPr>
      <w:r w:rsidRPr="00587E7A">
        <w:rPr>
          <w:rFonts w:cs="Arial"/>
          <w:spacing w:val="-1"/>
        </w:rPr>
        <w:t>Upon</w:t>
      </w:r>
      <w:r w:rsidRPr="00587E7A">
        <w:rPr>
          <w:rFonts w:cs="Arial"/>
          <w:spacing w:val="20"/>
        </w:rPr>
        <w:t xml:space="preserve"> </w:t>
      </w:r>
      <w:r w:rsidRPr="00587E7A">
        <w:rPr>
          <w:rFonts w:cs="Arial"/>
          <w:spacing w:val="-1"/>
        </w:rPr>
        <w:t>successful</w:t>
      </w:r>
      <w:r w:rsidRPr="00587E7A">
        <w:rPr>
          <w:rFonts w:cs="Arial"/>
          <w:spacing w:val="19"/>
        </w:rPr>
        <w:t xml:space="preserve"> </w:t>
      </w:r>
      <w:r w:rsidRPr="00587E7A">
        <w:rPr>
          <w:rFonts w:cs="Arial"/>
          <w:spacing w:val="-1"/>
        </w:rPr>
        <w:t>completion</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pre-employment</w:t>
      </w:r>
      <w:r w:rsidRPr="00587E7A">
        <w:rPr>
          <w:rFonts w:cs="Arial"/>
          <w:spacing w:val="20"/>
        </w:rPr>
        <w:t xml:space="preserve"> </w:t>
      </w:r>
      <w:r w:rsidRPr="00587E7A">
        <w:rPr>
          <w:rFonts w:cs="Arial"/>
          <w:spacing w:val="-1"/>
        </w:rPr>
        <w:t>screening</w:t>
      </w:r>
      <w:r w:rsidRPr="00587E7A">
        <w:rPr>
          <w:rFonts w:cs="Arial"/>
          <w:spacing w:val="18"/>
        </w:rPr>
        <w:t xml:space="preserve"> </w:t>
      </w:r>
      <w:r w:rsidRPr="00587E7A">
        <w:rPr>
          <w:rFonts w:cs="Arial"/>
          <w:spacing w:val="-1"/>
        </w:rPr>
        <w:t>process</w:t>
      </w:r>
      <w:r w:rsidR="00D82AEF">
        <w:rPr>
          <w:rFonts w:cs="Arial"/>
          <w:spacing w:val="-1"/>
        </w:rPr>
        <w:t xml:space="preserve"> and confirmation of a start date</w:t>
      </w:r>
      <w:r w:rsidRPr="00587E7A">
        <w:rPr>
          <w:rFonts w:cs="Arial"/>
          <w:spacing w:val="-1"/>
        </w:rPr>
        <w:t>,</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selected</w:t>
      </w:r>
      <w:r w:rsidRPr="00587E7A">
        <w:rPr>
          <w:rFonts w:cs="Arial"/>
          <w:spacing w:val="59"/>
        </w:rPr>
        <w:t xml:space="preserve"> </w:t>
      </w:r>
      <w:r w:rsidRPr="00587E7A">
        <w:rPr>
          <w:rFonts w:cs="Arial"/>
          <w:spacing w:val="-1"/>
        </w:rPr>
        <w:t>candidate</w:t>
      </w:r>
      <w:r w:rsidR="00D82AEF">
        <w:rPr>
          <w:rFonts w:cs="Arial"/>
          <w:spacing w:val="-1"/>
        </w:rPr>
        <w:t xml:space="preserve"> is electronically supplied with a</w:t>
      </w:r>
      <w:r w:rsidRPr="00587E7A">
        <w:rPr>
          <w:rFonts w:cs="Arial"/>
          <w:spacing w:val="11"/>
        </w:rPr>
        <w:t xml:space="preserve"> </w:t>
      </w:r>
      <w:r w:rsidRPr="00587E7A">
        <w:rPr>
          <w:rFonts w:cs="Arial"/>
        </w:rPr>
        <w:t>new</w:t>
      </w:r>
      <w:r w:rsidRPr="00587E7A">
        <w:rPr>
          <w:rFonts w:cs="Arial"/>
          <w:spacing w:val="7"/>
        </w:rPr>
        <w:t xml:space="preserve"> </w:t>
      </w:r>
      <w:r w:rsidRPr="00587E7A">
        <w:rPr>
          <w:rFonts w:cs="Arial"/>
          <w:spacing w:val="-1"/>
        </w:rPr>
        <w:t>hire</w:t>
      </w:r>
      <w:r w:rsidRPr="00587E7A">
        <w:rPr>
          <w:rFonts w:cs="Arial"/>
          <w:spacing w:val="11"/>
        </w:rPr>
        <w:t xml:space="preserve"> </w:t>
      </w:r>
      <w:r w:rsidRPr="00587E7A">
        <w:rPr>
          <w:rFonts w:cs="Arial"/>
        </w:rPr>
        <w:t>packet</w:t>
      </w:r>
      <w:r w:rsidRPr="00587E7A">
        <w:rPr>
          <w:rFonts w:cs="Arial"/>
          <w:spacing w:val="11"/>
        </w:rPr>
        <w:t xml:space="preserve"> </w:t>
      </w:r>
      <w:r w:rsidRPr="00587E7A">
        <w:rPr>
          <w:rFonts w:cs="Arial"/>
          <w:spacing w:val="-1"/>
        </w:rPr>
        <w:t>consisting</w:t>
      </w:r>
      <w:r w:rsidRPr="00587E7A">
        <w:rPr>
          <w:rFonts w:cs="Arial"/>
          <w:spacing w:val="9"/>
        </w:rPr>
        <w:t xml:space="preserve"> </w:t>
      </w:r>
      <w:r w:rsidRPr="00587E7A">
        <w:rPr>
          <w:rFonts w:cs="Arial"/>
          <w:spacing w:val="-1"/>
        </w:rPr>
        <w:t>of</w:t>
      </w:r>
      <w:r w:rsidRPr="00587E7A">
        <w:rPr>
          <w:rFonts w:cs="Arial"/>
          <w:spacing w:val="13"/>
        </w:rPr>
        <w:t xml:space="preserve"> </w:t>
      </w:r>
      <w:r w:rsidRPr="00587E7A">
        <w:rPr>
          <w:rFonts w:cs="Arial"/>
          <w:spacing w:val="-1"/>
        </w:rPr>
        <w:t>pay</w:t>
      </w:r>
      <w:r w:rsidRPr="00587E7A">
        <w:rPr>
          <w:rFonts w:cs="Arial"/>
          <w:spacing w:val="8"/>
        </w:rPr>
        <w:t xml:space="preserve"> </w:t>
      </w:r>
      <w:r w:rsidRPr="00587E7A">
        <w:rPr>
          <w:rFonts w:cs="Arial"/>
          <w:spacing w:val="-1"/>
        </w:rPr>
        <w:t>information,</w:t>
      </w:r>
      <w:r w:rsidRPr="00587E7A">
        <w:rPr>
          <w:rFonts w:cs="Arial"/>
          <w:spacing w:val="11"/>
        </w:rPr>
        <w:t xml:space="preserve"> </w:t>
      </w:r>
      <w:r w:rsidRPr="00587E7A">
        <w:rPr>
          <w:rFonts w:cs="Arial"/>
          <w:spacing w:val="-1"/>
        </w:rPr>
        <w:t>benefits,</w:t>
      </w:r>
      <w:r w:rsidRPr="00587E7A">
        <w:rPr>
          <w:rFonts w:cs="Arial"/>
          <w:spacing w:val="53"/>
        </w:rPr>
        <w:t xml:space="preserve"> </w:t>
      </w:r>
      <w:r w:rsidRPr="00587E7A">
        <w:rPr>
          <w:rFonts w:cs="Arial"/>
          <w:spacing w:val="-1"/>
        </w:rPr>
        <w:t>citizenship</w:t>
      </w:r>
      <w:r w:rsidRPr="00587E7A">
        <w:rPr>
          <w:rFonts w:cs="Arial"/>
          <w:spacing w:val="1"/>
        </w:rPr>
        <w:t xml:space="preserve"> </w:t>
      </w:r>
      <w:r w:rsidRPr="00587E7A">
        <w:rPr>
          <w:rFonts w:cs="Arial"/>
          <w:spacing w:val="-1"/>
        </w:rPr>
        <w:t>employment</w:t>
      </w:r>
      <w:r w:rsidRPr="00587E7A">
        <w:rPr>
          <w:rFonts w:cs="Arial"/>
        </w:rPr>
        <w:t xml:space="preserve"> </w:t>
      </w:r>
      <w:r w:rsidRPr="00587E7A">
        <w:rPr>
          <w:rFonts w:cs="Arial"/>
          <w:spacing w:val="-1"/>
        </w:rPr>
        <w:t>eligibility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rules.</w:t>
      </w:r>
    </w:p>
    <w:p w14:paraId="3B5D0EF4" w14:textId="77777777" w:rsidR="00F00036" w:rsidRPr="00587E7A" w:rsidRDefault="00F00036" w:rsidP="00985A6C">
      <w:pPr>
        <w:rPr>
          <w:rFonts w:ascii="Arial" w:eastAsia="Arial" w:hAnsi="Arial" w:cs="Arial"/>
          <w:sz w:val="24"/>
          <w:szCs w:val="24"/>
        </w:rPr>
      </w:pPr>
    </w:p>
    <w:p w14:paraId="0F6EEBD0" w14:textId="77777777" w:rsidR="00F00036" w:rsidRPr="00587E7A" w:rsidRDefault="00F00036" w:rsidP="00985A6C">
      <w:pPr>
        <w:rPr>
          <w:rFonts w:ascii="Arial" w:eastAsia="Arial" w:hAnsi="Arial" w:cs="Arial"/>
          <w:sz w:val="24"/>
          <w:szCs w:val="24"/>
        </w:rPr>
      </w:pPr>
    </w:p>
    <w:p w14:paraId="2D594156" w14:textId="06EBFD03" w:rsidR="00F00036" w:rsidRPr="00587E7A" w:rsidRDefault="003650B4" w:rsidP="00985A6C">
      <w:pPr>
        <w:pStyle w:val="BodyText"/>
        <w:ind w:left="1544" w:right="118" w:firstLine="0"/>
        <w:rPr>
          <w:rFonts w:cs="Arial"/>
        </w:rPr>
      </w:pPr>
      <w:r w:rsidRPr="00587E7A">
        <w:rPr>
          <w:rFonts w:cs="Arial"/>
          <w:spacing w:val="-1"/>
        </w:rPr>
        <w:t>Human</w:t>
      </w:r>
      <w:r w:rsidRPr="00587E7A">
        <w:rPr>
          <w:rFonts w:cs="Arial"/>
          <w:spacing w:val="8"/>
        </w:rPr>
        <w:t xml:space="preserve"> </w:t>
      </w:r>
      <w:r w:rsidRPr="00587E7A">
        <w:rPr>
          <w:rFonts w:cs="Arial"/>
          <w:spacing w:val="-1"/>
        </w:rPr>
        <w:t>Resources</w:t>
      </w:r>
      <w:r w:rsidRPr="00587E7A">
        <w:rPr>
          <w:rFonts w:cs="Arial"/>
          <w:spacing w:val="7"/>
        </w:rPr>
        <w:t xml:space="preserve"> </w:t>
      </w:r>
      <w:r w:rsidRPr="00587E7A">
        <w:rPr>
          <w:rFonts w:cs="Arial"/>
          <w:spacing w:val="-1"/>
        </w:rPr>
        <w:t>issues</w:t>
      </w:r>
      <w:r w:rsidRPr="00587E7A">
        <w:rPr>
          <w:rFonts w:cs="Arial"/>
          <w:spacing w:val="7"/>
        </w:rPr>
        <w:t xml:space="preserve"> </w:t>
      </w:r>
      <w:r w:rsidRPr="00587E7A">
        <w:rPr>
          <w:rFonts w:cs="Arial"/>
          <w:spacing w:val="-1"/>
        </w:rPr>
        <w:t>Security</w:t>
      </w:r>
      <w:r w:rsidRPr="00587E7A">
        <w:rPr>
          <w:rFonts w:cs="Arial"/>
          <w:spacing w:val="5"/>
        </w:rPr>
        <w:t xml:space="preserve"> </w:t>
      </w:r>
      <w:r w:rsidRPr="00587E7A">
        <w:rPr>
          <w:rFonts w:cs="Arial"/>
          <w:spacing w:val="-1"/>
        </w:rPr>
        <w:t>Badges</w:t>
      </w:r>
      <w:r w:rsidR="00D82AEF">
        <w:rPr>
          <w:rFonts w:cs="Arial"/>
          <w:spacing w:val="-1"/>
        </w:rPr>
        <w:t xml:space="preserve"> for designated department</w:t>
      </w:r>
      <w:r w:rsidRPr="00587E7A">
        <w:rPr>
          <w:rFonts w:cs="Arial"/>
          <w:spacing w:val="5"/>
        </w:rPr>
        <w:t xml:space="preserve"> </w:t>
      </w:r>
      <w:r w:rsidRPr="00587E7A">
        <w:rPr>
          <w:rFonts w:cs="Arial"/>
          <w:spacing w:val="-1"/>
        </w:rPr>
        <w:t>to</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rPr>
        <w:t>new</w:t>
      </w:r>
      <w:r w:rsidRPr="00587E7A">
        <w:rPr>
          <w:rFonts w:cs="Arial"/>
          <w:spacing w:val="4"/>
        </w:rPr>
        <w:t xml:space="preserve"> </w:t>
      </w:r>
      <w:r w:rsidRPr="00587E7A">
        <w:rPr>
          <w:rFonts w:cs="Arial"/>
          <w:spacing w:val="-1"/>
        </w:rPr>
        <w:t>hire</w:t>
      </w:r>
      <w:r w:rsidRPr="00587E7A">
        <w:rPr>
          <w:rFonts w:cs="Arial"/>
          <w:spacing w:val="8"/>
        </w:rPr>
        <w:t xml:space="preserve"> </w:t>
      </w:r>
      <w:r w:rsidRPr="00587E7A">
        <w:rPr>
          <w:rFonts w:cs="Arial"/>
          <w:spacing w:val="-1"/>
        </w:rPr>
        <w:t>and</w:t>
      </w:r>
      <w:r w:rsidRPr="00587E7A">
        <w:rPr>
          <w:rFonts w:cs="Arial"/>
          <w:spacing w:val="6"/>
        </w:rPr>
        <w:t xml:space="preserve"> </w:t>
      </w:r>
      <w:r w:rsidRPr="00587E7A">
        <w:rPr>
          <w:rFonts w:cs="Arial"/>
          <w:spacing w:val="-1"/>
        </w:rPr>
        <w:t>prepares</w:t>
      </w:r>
      <w:r w:rsidRPr="00587E7A">
        <w:rPr>
          <w:rFonts w:cs="Arial"/>
          <w:spacing w:val="5"/>
        </w:rPr>
        <w:t xml:space="preserve"> </w:t>
      </w:r>
      <w:r w:rsidR="007F0D5C">
        <w:rPr>
          <w:rFonts w:cs="Arial"/>
        </w:rPr>
        <w:t>an electronic</w:t>
      </w:r>
      <w:r w:rsidR="007F0D5C" w:rsidRPr="00587E7A">
        <w:rPr>
          <w:rFonts w:cs="Arial"/>
          <w:spacing w:val="8"/>
        </w:rPr>
        <w:t xml:space="preserve"> </w:t>
      </w:r>
      <w:r w:rsidRPr="00587E7A">
        <w:rPr>
          <w:rFonts w:cs="Arial"/>
          <w:spacing w:val="-1"/>
        </w:rPr>
        <w:t>personnel</w:t>
      </w:r>
      <w:r w:rsidRPr="00587E7A">
        <w:rPr>
          <w:rFonts w:cs="Arial"/>
          <w:spacing w:val="59"/>
        </w:rPr>
        <w:t xml:space="preserve"> </w:t>
      </w:r>
      <w:r w:rsidRPr="00587E7A">
        <w:rPr>
          <w:rFonts w:cs="Arial"/>
          <w:spacing w:val="-1"/>
        </w:rPr>
        <w:t>folder</w:t>
      </w:r>
      <w:r w:rsidRPr="00587E7A">
        <w:rPr>
          <w:rFonts w:cs="Arial"/>
          <w:spacing w:val="-3"/>
        </w:rPr>
        <w:t xml:space="preserve"> </w:t>
      </w:r>
      <w:r w:rsidRPr="00587E7A">
        <w:rPr>
          <w:rFonts w:cs="Arial"/>
        </w:rPr>
        <w:t>for</w:t>
      </w:r>
      <w:r w:rsidRPr="00587E7A">
        <w:rPr>
          <w:rFonts w:cs="Arial"/>
          <w:spacing w:val="-1"/>
        </w:rPr>
        <w:t xml:space="preserve"> each</w:t>
      </w:r>
      <w:r w:rsidRPr="00587E7A">
        <w:rPr>
          <w:rFonts w:cs="Arial"/>
          <w:spacing w:val="1"/>
        </w:rPr>
        <w:t xml:space="preserve"> </w:t>
      </w:r>
      <w:r w:rsidRPr="00587E7A">
        <w:rPr>
          <w:rFonts w:cs="Arial"/>
          <w:spacing w:val="-1"/>
        </w:rPr>
        <w:t>employee.</w:t>
      </w:r>
    </w:p>
    <w:p w14:paraId="542C519D" w14:textId="77777777" w:rsidR="00F00036" w:rsidRPr="00587E7A" w:rsidRDefault="00F00036" w:rsidP="00985A6C">
      <w:pPr>
        <w:rPr>
          <w:rFonts w:ascii="Arial" w:eastAsia="Arial" w:hAnsi="Arial" w:cs="Arial"/>
          <w:sz w:val="24"/>
          <w:szCs w:val="24"/>
        </w:rPr>
      </w:pPr>
    </w:p>
    <w:p w14:paraId="4343D7EA" w14:textId="318CBCF6" w:rsidR="00F00036" w:rsidRPr="00587E7A" w:rsidRDefault="003650B4" w:rsidP="00985A6C">
      <w:pPr>
        <w:pStyle w:val="BodyText"/>
        <w:ind w:left="1544" w:right="122" w:firstLine="0"/>
        <w:rPr>
          <w:rFonts w:cs="Arial"/>
        </w:rPr>
      </w:pPr>
      <w:r w:rsidRPr="00587E7A">
        <w:rPr>
          <w:rFonts w:cs="Arial"/>
          <w:spacing w:val="-1"/>
        </w:rPr>
        <w:t>Human</w:t>
      </w:r>
      <w:r w:rsidRPr="00587E7A">
        <w:rPr>
          <w:rFonts w:cs="Arial"/>
          <w:spacing w:val="30"/>
        </w:rPr>
        <w:t xml:space="preserve"> </w:t>
      </w:r>
      <w:r w:rsidRPr="00587E7A">
        <w:rPr>
          <w:rFonts w:cs="Arial"/>
          <w:spacing w:val="-1"/>
        </w:rPr>
        <w:t>Resources</w:t>
      </w:r>
      <w:r w:rsidRPr="00587E7A">
        <w:rPr>
          <w:rFonts w:cs="Arial"/>
          <w:spacing w:val="26"/>
        </w:rPr>
        <w:t xml:space="preserve"> </w:t>
      </w:r>
      <w:r w:rsidRPr="00587E7A">
        <w:rPr>
          <w:rFonts w:cs="Arial"/>
          <w:spacing w:val="-1"/>
        </w:rPr>
        <w:t>ensures</w:t>
      </w:r>
      <w:r w:rsidRPr="00587E7A">
        <w:rPr>
          <w:rFonts w:cs="Arial"/>
          <w:spacing w:val="29"/>
        </w:rPr>
        <w:t xml:space="preserve"> </w:t>
      </w:r>
      <w:r w:rsidRPr="00587E7A">
        <w:rPr>
          <w:rFonts w:cs="Arial"/>
          <w:spacing w:val="-1"/>
        </w:rPr>
        <w:t>completeness</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Personnel</w:t>
      </w:r>
      <w:r w:rsidRPr="00587E7A">
        <w:rPr>
          <w:rFonts w:cs="Arial"/>
          <w:spacing w:val="26"/>
        </w:rPr>
        <w:t xml:space="preserve"> </w:t>
      </w:r>
      <w:r w:rsidRPr="00587E7A">
        <w:rPr>
          <w:rFonts w:cs="Arial"/>
          <w:spacing w:val="-1"/>
        </w:rPr>
        <w:t>Requisition/Status</w:t>
      </w:r>
      <w:r w:rsidRPr="00587E7A">
        <w:rPr>
          <w:rFonts w:cs="Arial"/>
          <w:spacing w:val="26"/>
        </w:rPr>
        <w:t xml:space="preserve"> </w:t>
      </w:r>
      <w:r w:rsidRPr="00587E7A">
        <w:rPr>
          <w:rFonts w:cs="Arial"/>
          <w:spacing w:val="-1"/>
        </w:rPr>
        <w:t>Change</w:t>
      </w:r>
      <w:r w:rsidRPr="00587E7A">
        <w:rPr>
          <w:rFonts w:cs="Arial"/>
          <w:spacing w:val="63"/>
        </w:rPr>
        <w:t xml:space="preserve"> </w:t>
      </w:r>
      <w:r w:rsidRPr="00587E7A">
        <w:rPr>
          <w:rFonts w:cs="Arial"/>
          <w:spacing w:val="-1"/>
        </w:rPr>
        <w:t>and enters</w:t>
      </w:r>
      <w:r w:rsidRPr="00587E7A">
        <w:rPr>
          <w:rFonts w:cs="Arial"/>
        </w:rPr>
        <w:t xml:space="preserve"> </w:t>
      </w:r>
      <w:r w:rsidRPr="00587E7A">
        <w:rPr>
          <w:rFonts w:cs="Arial"/>
          <w:spacing w:val="-1"/>
        </w:rPr>
        <w:t>all</w:t>
      </w:r>
      <w:r w:rsidRPr="00587E7A">
        <w:rPr>
          <w:rFonts w:cs="Arial"/>
        </w:rPr>
        <w:t xml:space="preserve"> </w:t>
      </w:r>
      <w:r w:rsidRPr="00587E7A">
        <w:rPr>
          <w:rFonts w:cs="Arial"/>
          <w:spacing w:val="-1"/>
        </w:rPr>
        <w:t>personnel</w:t>
      </w:r>
      <w:r w:rsidRPr="00587E7A">
        <w:rPr>
          <w:rFonts w:cs="Arial"/>
          <w:spacing w:val="-3"/>
        </w:rPr>
        <w:t xml:space="preserve"> </w:t>
      </w:r>
      <w:r w:rsidRPr="00587E7A">
        <w:rPr>
          <w:rFonts w:cs="Arial"/>
          <w:spacing w:val="-1"/>
        </w:rPr>
        <w:t>data</w:t>
      </w:r>
      <w:r w:rsidRPr="00587E7A">
        <w:rPr>
          <w:rFonts w:cs="Arial"/>
          <w:spacing w:val="1"/>
        </w:rPr>
        <w:t xml:space="preserve"> </w:t>
      </w:r>
      <w:r w:rsidR="007F0D5C">
        <w:rPr>
          <w:rFonts w:cs="Arial"/>
          <w:spacing w:val="-1"/>
        </w:rPr>
        <w:t>and payroll into the Human Resources Information Systems program.</w:t>
      </w:r>
    </w:p>
    <w:p w14:paraId="11AD44C7" w14:textId="77777777" w:rsidR="00F00036" w:rsidRDefault="00F00036" w:rsidP="00985A6C">
      <w:pPr>
        <w:rPr>
          <w:rFonts w:ascii="Arial" w:hAnsi="Arial" w:cs="Arial"/>
        </w:rPr>
      </w:pPr>
    </w:p>
    <w:p w14:paraId="680AFF18" w14:textId="086F80E0" w:rsidR="00F00036" w:rsidRPr="00587E7A" w:rsidRDefault="003650B4" w:rsidP="00540BD0">
      <w:pPr>
        <w:pStyle w:val="BodyText"/>
        <w:numPr>
          <w:ilvl w:val="2"/>
          <w:numId w:val="76"/>
        </w:numPr>
        <w:tabs>
          <w:tab w:val="left" w:pos="1544"/>
        </w:tabs>
        <w:spacing w:before="43"/>
        <w:ind w:right="127"/>
        <w:rPr>
          <w:rFonts w:cs="Arial"/>
        </w:rPr>
      </w:pPr>
      <w:r w:rsidRPr="00587E7A">
        <w:rPr>
          <w:rFonts w:cs="Arial"/>
          <w:spacing w:val="-1"/>
        </w:rPr>
        <w:t>All</w:t>
      </w:r>
      <w:r w:rsidRPr="00587E7A">
        <w:rPr>
          <w:rFonts w:cs="Arial"/>
        </w:rPr>
        <w:t xml:space="preserve"> </w:t>
      </w:r>
      <w:r w:rsidRPr="00587E7A">
        <w:rPr>
          <w:rFonts w:cs="Arial"/>
          <w:spacing w:val="-1"/>
        </w:rPr>
        <w:t>temporary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contractual</w:t>
      </w:r>
      <w:r w:rsidRPr="00587E7A">
        <w:rPr>
          <w:rFonts w:cs="Arial"/>
        </w:rPr>
        <w:t xml:space="preserve"> </w:t>
      </w:r>
      <w:r w:rsidRPr="00587E7A">
        <w:rPr>
          <w:rFonts w:cs="Arial"/>
          <w:spacing w:val="-1"/>
        </w:rPr>
        <w:t>employee</w:t>
      </w:r>
      <w:r w:rsidRPr="00587E7A">
        <w:rPr>
          <w:rFonts w:cs="Arial"/>
          <w:spacing w:val="1"/>
        </w:rPr>
        <w:t xml:space="preserve"> </w:t>
      </w:r>
      <w:r w:rsidRPr="00587E7A">
        <w:rPr>
          <w:rFonts w:cs="Arial"/>
          <w:spacing w:val="-1"/>
        </w:rPr>
        <w:t>requests</w:t>
      </w:r>
      <w:r w:rsidRPr="00587E7A">
        <w:rPr>
          <w:rFonts w:cs="Arial"/>
        </w:rPr>
        <w:t xml:space="preserve"> </w:t>
      </w:r>
      <w:r w:rsidRPr="00587E7A">
        <w:rPr>
          <w:rFonts w:cs="Arial"/>
          <w:spacing w:val="-1"/>
        </w:rPr>
        <w:t>are made through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Human</w:t>
      </w:r>
      <w:r w:rsidRPr="00587E7A">
        <w:rPr>
          <w:rFonts w:cs="Arial"/>
          <w:spacing w:val="55"/>
        </w:rPr>
        <w:t xml:space="preserve"> </w:t>
      </w:r>
      <w:r w:rsidR="00A1124F" w:rsidRPr="00587E7A">
        <w:rPr>
          <w:rFonts w:cs="Arial"/>
          <w:spacing w:val="-1"/>
        </w:rPr>
        <w:t>Resources</w:t>
      </w:r>
      <w:r w:rsidR="00A1124F" w:rsidRPr="00587E7A">
        <w:rPr>
          <w:rFonts w:cs="Arial"/>
        </w:rPr>
        <w:t xml:space="preserve"> Department </w:t>
      </w:r>
      <w:r w:rsidR="00A1124F" w:rsidRPr="00587E7A">
        <w:rPr>
          <w:rFonts w:cs="Arial"/>
          <w:spacing w:val="1"/>
        </w:rPr>
        <w:t>by</w:t>
      </w:r>
      <w:r w:rsidRPr="00587E7A">
        <w:rPr>
          <w:rFonts w:cs="Arial"/>
          <w:spacing w:val="64"/>
        </w:rPr>
        <w:t xml:space="preserve"> </w:t>
      </w:r>
      <w:r w:rsidRPr="00587E7A">
        <w:rPr>
          <w:rFonts w:cs="Arial"/>
          <w:spacing w:val="-1"/>
        </w:rPr>
        <w:t>submitting</w:t>
      </w:r>
      <w:r w:rsidRPr="00587E7A">
        <w:rPr>
          <w:rFonts w:cs="Arial"/>
          <w:spacing w:val="66"/>
        </w:rPr>
        <w:t xml:space="preserve"> </w:t>
      </w:r>
      <w:r w:rsidR="007F0D5C">
        <w:rPr>
          <w:rFonts w:cs="Arial"/>
        </w:rPr>
        <w:t xml:space="preserve">a </w:t>
      </w:r>
      <w:r w:rsidR="00A1124F" w:rsidRPr="00587E7A">
        <w:rPr>
          <w:rFonts w:cs="Arial"/>
          <w:spacing w:val="-1"/>
        </w:rPr>
        <w:t>Request</w:t>
      </w:r>
      <w:r w:rsidR="00A1124F" w:rsidRPr="00587E7A">
        <w:rPr>
          <w:rFonts w:cs="Arial"/>
        </w:rPr>
        <w:t xml:space="preserve"> </w:t>
      </w:r>
      <w:r w:rsidR="00A1124F" w:rsidRPr="00587E7A">
        <w:rPr>
          <w:rFonts w:cs="Arial"/>
          <w:spacing w:val="1"/>
        </w:rPr>
        <w:t>for</w:t>
      </w:r>
      <w:r w:rsidR="00A1124F" w:rsidRPr="00587E7A">
        <w:rPr>
          <w:rFonts w:cs="Arial"/>
        </w:rPr>
        <w:t xml:space="preserve"> Contractual or Temporary</w:t>
      </w:r>
      <w:r w:rsidRPr="00587E7A">
        <w:rPr>
          <w:rFonts w:cs="Arial"/>
          <w:spacing w:val="73"/>
        </w:rPr>
        <w:t xml:space="preserve"> </w:t>
      </w:r>
      <w:r w:rsidR="00A1124F" w:rsidRPr="00587E7A">
        <w:rPr>
          <w:rFonts w:cs="Arial"/>
          <w:spacing w:val="-1"/>
        </w:rPr>
        <w:t>Staffing</w:t>
      </w:r>
      <w:r w:rsidRPr="00587E7A">
        <w:rPr>
          <w:rFonts w:cs="Arial"/>
        </w:rPr>
        <w:t xml:space="preserve">. </w:t>
      </w:r>
      <w:r w:rsidRPr="00587E7A">
        <w:rPr>
          <w:rFonts w:cs="Arial"/>
          <w:spacing w:val="3"/>
        </w:rPr>
        <w:t xml:space="preserve"> </w:t>
      </w:r>
      <w:r w:rsidRPr="00587E7A">
        <w:rPr>
          <w:rFonts w:cs="Arial"/>
          <w:spacing w:val="-1"/>
        </w:rPr>
        <w:t>Prior</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employment</w:t>
      </w:r>
      <w:r w:rsidRPr="00587E7A">
        <w:rPr>
          <w:rFonts w:cs="Arial"/>
        </w:rPr>
        <w:t xml:space="preserve"> </w:t>
      </w:r>
      <w:r w:rsidRPr="00587E7A">
        <w:rPr>
          <w:rFonts w:cs="Arial"/>
          <w:spacing w:val="-1"/>
        </w:rPr>
        <w:t>commencing,</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Human</w:t>
      </w:r>
      <w:r w:rsidRPr="00587E7A">
        <w:rPr>
          <w:rFonts w:cs="Arial"/>
          <w:spacing w:val="3"/>
        </w:rPr>
        <w:t xml:space="preserve"> </w:t>
      </w:r>
      <w:r w:rsidRPr="00587E7A">
        <w:rPr>
          <w:rFonts w:cs="Arial"/>
          <w:spacing w:val="-1"/>
        </w:rPr>
        <w:t>Resources</w:t>
      </w:r>
      <w:r w:rsidRPr="00587E7A">
        <w:rPr>
          <w:rFonts w:cs="Arial"/>
          <w:spacing w:val="2"/>
        </w:rPr>
        <w:t xml:space="preserve"> </w:t>
      </w:r>
      <w:r w:rsidRPr="00587E7A">
        <w:rPr>
          <w:rFonts w:cs="Arial"/>
          <w:spacing w:val="-1"/>
        </w:rPr>
        <w:t>Department</w:t>
      </w:r>
      <w:r w:rsidRPr="00587E7A">
        <w:rPr>
          <w:rFonts w:cs="Arial"/>
          <w:spacing w:val="53"/>
        </w:rPr>
        <w:t xml:space="preserve"> </w:t>
      </w:r>
      <w:r w:rsidRPr="00587E7A">
        <w:rPr>
          <w:rFonts w:cs="Arial"/>
          <w:spacing w:val="-1"/>
        </w:rPr>
        <w:t>will</w:t>
      </w:r>
      <w:r w:rsidRPr="00587E7A">
        <w:rPr>
          <w:rFonts w:cs="Arial"/>
        </w:rPr>
        <w:t xml:space="preserve"> </w:t>
      </w:r>
      <w:r w:rsidRPr="00587E7A">
        <w:rPr>
          <w:rFonts w:cs="Arial"/>
          <w:spacing w:val="-1"/>
        </w:rPr>
        <w:t xml:space="preserve">coordinate </w:t>
      </w:r>
      <w:r w:rsidRPr="00587E7A">
        <w:rPr>
          <w:rFonts w:cs="Arial"/>
        </w:rPr>
        <w:t>any</w:t>
      </w:r>
      <w:r w:rsidRPr="00587E7A">
        <w:rPr>
          <w:rFonts w:cs="Arial"/>
          <w:spacing w:val="-2"/>
        </w:rPr>
        <w:t xml:space="preserve"> </w:t>
      </w:r>
      <w:r w:rsidRPr="00587E7A">
        <w:rPr>
          <w:rFonts w:cs="Arial"/>
          <w:spacing w:val="-1"/>
        </w:rPr>
        <w:t>and all</w:t>
      </w:r>
      <w:r w:rsidRPr="00587E7A">
        <w:rPr>
          <w:rFonts w:cs="Arial"/>
        </w:rPr>
        <w:t xml:space="preserve"> </w:t>
      </w:r>
      <w:r w:rsidRPr="00587E7A">
        <w:rPr>
          <w:rFonts w:cs="Arial"/>
          <w:spacing w:val="-1"/>
        </w:rPr>
        <w:t>salary</w:t>
      </w:r>
      <w:r w:rsidRPr="00587E7A">
        <w:rPr>
          <w:rFonts w:cs="Arial"/>
          <w:spacing w:val="-2"/>
        </w:rPr>
        <w:t xml:space="preserve"> </w:t>
      </w:r>
      <w:r w:rsidRPr="00587E7A">
        <w:rPr>
          <w:rFonts w:cs="Arial"/>
        </w:rPr>
        <w:t>and</w:t>
      </w:r>
      <w:r w:rsidRPr="00587E7A">
        <w:rPr>
          <w:rFonts w:cs="Arial"/>
          <w:spacing w:val="-1"/>
        </w:rPr>
        <w:t xml:space="preserve"> benefit</w:t>
      </w:r>
      <w:r w:rsidRPr="00587E7A">
        <w:rPr>
          <w:rFonts w:cs="Arial"/>
          <w:spacing w:val="-2"/>
        </w:rPr>
        <w:t xml:space="preserve"> </w:t>
      </w:r>
      <w:r w:rsidRPr="00587E7A">
        <w:rPr>
          <w:rFonts w:cs="Arial"/>
          <w:spacing w:val="-1"/>
        </w:rPr>
        <w:t>offers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employment.</w:t>
      </w:r>
    </w:p>
    <w:p w14:paraId="08E93C26" w14:textId="77777777" w:rsidR="00F00036" w:rsidRPr="00587E7A" w:rsidRDefault="00F00036" w:rsidP="00985A6C">
      <w:pPr>
        <w:rPr>
          <w:rFonts w:ascii="Arial" w:eastAsia="Arial" w:hAnsi="Arial" w:cs="Arial"/>
          <w:sz w:val="24"/>
          <w:szCs w:val="24"/>
        </w:rPr>
      </w:pPr>
    </w:p>
    <w:p w14:paraId="76B53E04" w14:textId="7BEDCC2F" w:rsidR="00F00036" w:rsidRPr="00587E7A" w:rsidRDefault="003650B4" w:rsidP="00540BD0">
      <w:pPr>
        <w:pStyle w:val="Heading2"/>
        <w:numPr>
          <w:ilvl w:val="1"/>
          <w:numId w:val="76"/>
        </w:numPr>
        <w:tabs>
          <w:tab w:val="left" w:pos="824"/>
        </w:tabs>
        <w:rPr>
          <w:rFonts w:cs="Arial"/>
          <w:b w:val="0"/>
          <w:bCs w:val="0"/>
        </w:rPr>
      </w:pPr>
      <w:bookmarkStart w:id="90" w:name="_Toc162443623"/>
      <w:r w:rsidRPr="00587E7A">
        <w:rPr>
          <w:rFonts w:cs="Arial"/>
          <w:spacing w:val="-1"/>
        </w:rPr>
        <w:t>REQUEST</w:t>
      </w:r>
      <w:r w:rsidRPr="00587E7A">
        <w:rPr>
          <w:rFonts w:cs="Arial"/>
        </w:rPr>
        <w:t xml:space="preserve"> </w:t>
      </w:r>
      <w:r w:rsidRPr="00587E7A">
        <w:rPr>
          <w:rFonts w:cs="Arial"/>
          <w:spacing w:val="-1"/>
        </w:rPr>
        <w:t>FOR</w:t>
      </w:r>
      <w:r w:rsidRPr="00587E7A">
        <w:rPr>
          <w:rFonts w:cs="Arial"/>
        </w:rPr>
        <w:t xml:space="preserve"> </w:t>
      </w:r>
      <w:r w:rsidRPr="00587E7A">
        <w:rPr>
          <w:rFonts w:cs="Arial"/>
          <w:spacing w:val="-1"/>
        </w:rPr>
        <w:t>NEW POSITIONS</w:t>
      </w:r>
      <w:bookmarkEnd w:id="90"/>
    </w:p>
    <w:p w14:paraId="221912D8" w14:textId="77777777" w:rsidR="00F00036" w:rsidRPr="00587E7A" w:rsidRDefault="00F00036" w:rsidP="00985A6C">
      <w:pPr>
        <w:rPr>
          <w:rFonts w:ascii="Arial" w:eastAsia="Arial" w:hAnsi="Arial" w:cs="Arial"/>
          <w:b/>
          <w:bCs/>
          <w:sz w:val="24"/>
          <w:szCs w:val="24"/>
        </w:rPr>
      </w:pPr>
    </w:p>
    <w:p w14:paraId="36F4B7D2" w14:textId="77777777" w:rsidR="00F00036" w:rsidRPr="00587E7A" w:rsidRDefault="003650B4" w:rsidP="00985A6C">
      <w:pPr>
        <w:pStyle w:val="BodyText"/>
        <w:tabs>
          <w:tab w:val="left" w:pos="1544"/>
        </w:tabs>
        <w:ind w:left="824" w:right="118" w:firstLine="0"/>
        <w:rPr>
          <w:rFonts w:cs="Arial"/>
        </w:rPr>
      </w:pPr>
      <w:r w:rsidRPr="00587E7A">
        <w:rPr>
          <w:rFonts w:cs="Arial"/>
        </w:rPr>
        <w:t>The</w:t>
      </w:r>
      <w:r w:rsidRPr="00587E7A">
        <w:rPr>
          <w:rFonts w:cs="Arial"/>
          <w:spacing w:val="25"/>
        </w:rPr>
        <w:t xml:space="preserve"> </w:t>
      </w:r>
      <w:r w:rsidRPr="00587E7A">
        <w:rPr>
          <w:rFonts w:cs="Arial"/>
          <w:spacing w:val="-1"/>
        </w:rPr>
        <w:t>request</w:t>
      </w:r>
      <w:r w:rsidRPr="00587E7A">
        <w:rPr>
          <w:rFonts w:cs="Arial"/>
          <w:spacing w:val="22"/>
        </w:rPr>
        <w:t xml:space="preserve"> </w:t>
      </w:r>
      <w:r w:rsidRPr="00587E7A">
        <w:rPr>
          <w:rFonts w:cs="Arial"/>
        </w:rPr>
        <w:t>for</w:t>
      </w:r>
      <w:r w:rsidRPr="00587E7A">
        <w:rPr>
          <w:rFonts w:cs="Arial"/>
          <w:spacing w:val="23"/>
        </w:rPr>
        <w:t xml:space="preserve"> </w:t>
      </w:r>
      <w:r w:rsidRPr="00587E7A">
        <w:rPr>
          <w:rFonts w:cs="Arial"/>
        </w:rPr>
        <w:t>new</w:t>
      </w:r>
      <w:r w:rsidRPr="00587E7A">
        <w:rPr>
          <w:rFonts w:cs="Arial"/>
          <w:spacing w:val="21"/>
        </w:rPr>
        <w:t xml:space="preserve"> </w:t>
      </w:r>
      <w:r w:rsidRPr="00587E7A">
        <w:rPr>
          <w:rFonts w:cs="Arial"/>
          <w:spacing w:val="-1"/>
        </w:rPr>
        <w:t>position(s)</w:t>
      </w:r>
      <w:r w:rsidRPr="00587E7A">
        <w:rPr>
          <w:rFonts w:cs="Arial"/>
          <w:spacing w:val="23"/>
        </w:rPr>
        <w:t xml:space="preserve"> </w:t>
      </w:r>
      <w:r w:rsidRPr="00587E7A">
        <w:rPr>
          <w:rFonts w:cs="Arial"/>
          <w:spacing w:val="-1"/>
        </w:rPr>
        <w:t>should</w:t>
      </w:r>
      <w:r w:rsidRPr="00587E7A">
        <w:rPr>
          <w:rFonts w:cs="Arial"/>
          <w:spacing w:val="25"/>
        </w:rPr>
        <w:t xml:space="preserve"> </w:t>
      </w:r>
      <w:r w:rsidRPr="00587E7A">
        <w:rPr>
          <w:rFonts w:cs="Arial"/>
        </w:rPr>
        <w:t>be</w:t>
      </w:r>
      <w:r w:rsidRPr="00587E7A">
        <w:rPr>
          <w:rFonts w:cs="Arial"/>
          <w:spacing w:val="23"/>
        </w:rPr>
        <w:t xml:space="preserve"> </w:t>
      </w:r>
      <w:r w:rsidRPr="00587E7A">
        <w:rPr>
          <w:rFonts w:cs="Arial"/>
          <w:spacing w:val="-1"/>
        </w:rPr>
        <w:t>part</w:t>
      </w:r>
      <w:r w:rsidRPr="00587E7A">
        <w:rPr>
          <w:rFonts w:cs="Arial"/>
          <w:spacing w:val="24"/>
        </w:rPr>
        <w:t xml:space="preserve"> </w:t>
      </w:r>
      <w:r w:rsidRPr="00587E7A">
        <w:rPr>
          <w:rFonts w:cs="Arial"/>
          <w:spacing w:val="-1"/>
        </w:rPr>
        <w:t>of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annual</w:t>
      </w:r>
      <w:r w:rsidRPr="00587E7A">
        <w:rPr>
          <w:rFonts w:cs="Arial"/>
          <w:spacing w:val="24"/>
        </w:rPr>
        <w:t xml:space="preserve"> </w:t>
      </w:r>
      <w:r w:rsidRPr="00587E7A">
        <w:rPr>
          <w:rFonts w:cs="Arial"/>
          <w:spacing w:val="-1"/>
        </w:rPr>
        <w:t>budget</w:t>
      </w:r>
      <w:r w:rsidRPr="00587E7A">
        <w:rPr>
          <w:rFonts w:cs="Arial"/>
          <w:spacing w:val="24"/>
        </w:rPr>
        <w:t xml:space="preserve"> </w:t>
      </w:r>
      <w:r w:rsidRPr="00587E7A">
        <w:rPr>
          <w:rFonts w:cs="Arial"/>
          <w:spacing w:val="-1"/>
        </w:rPr>
        <w:t>preparation</w:t>
      </w:r>
      <w:r w:rsidRPr="00587E7A">
        <w:rPr>
          <w:rFonts w:cs="Arial"/>
          <w:spacing w:val="25"/>
        </w:rPr>
        <w:t xml:space="preserve"> </w:t>
      </w:r>
      <w:r w:rsidRPr="00587E7A">
        <w:rPr>
          <w:rFonts w:cs="Arial"/>
        </w:rPr>
        <w:t>as</w:t>
      </w:r>
      <w:r w:rsidRPr="00587E7A">
        <w:rPr>
          <w:rFonts w:cs="Arial"/>
          <w:spacing w:val="51"/>
        </w:rPr>
        <w:t xml:space="preserve"> </w:t>
      </w:r>
      <w:r w:rsidRPr="00587E7A">
        <w:rPr>
          <w:rFonts w:cs="Arial"/>
        </w:rPr>
        <w:t>each</w:t>
      </w:r>
      <w:r w:rsidRPr="00587E7A">
        <w:rPr>
          <w:rFonts w:cs="Arial"/>
          <w:spacing w:val="6"/>
        </w:rPr>
        <w:t xml:space="preserve"> </w:t>
      </w:r>
      <w:r w:rsidRPr="00587E7A">
        <w:rPr>
          <w:rFonts w:cs="Arial"/>
          <w:spacing w:val="-1"/>
        </w:rPr>
        <w:t>department</w:t>
      </w:r>
      <w:r w:rsidRPr="00587E7A">
        <w:rPr>
          <w:rFonts w:cs="Arial"/>
          <w:spacing w:val="5"/>
        </w:rPr>
        <w:t xml:space="preserve"> </w:t>
      </w:r>
      <w:r w:rsidRPr="00587E7A">
        <w:rPr>
          <w:rFonts w:cs="Arial"/>
          <w:spacing w:val="-1"/>
        </w:rPr>
        <w:t>evaluates</w:t>
      </w:r>
      <w:r w:rsidRPr="00587E7A">
        <w:rPr>
          <w:rFonts w:cs="Arial"/>
          <w:spacing w:val="5"/>
        </w:rPr>
        <w:t xml:space="preserve"> </w:t>
      </w:r>
      <w:r w:rsidRPr="00587E7A">
        <w:rPr>
          <w:rFonts w:cs="Arial"/>
          <w:spacing w:val="-1"/>
        </w:rPr>
        <w:t>operational</w:t>
      </w:r>
      <w:r w:rsidRPr="00587E7A">
        <w:rPr>
          <w:rFonts w:cs="Arial"/>
          <w:spacing w:val="7"/>
        </w:rPr>
        <w:t xml:space="preserve"> </w:t>
      </w:r>
      <w:r w:rsidRPr="00587E7A">
        <w:rPr>
          <w:rFonts w:cs="Arial"/>
          <w:spacing w:val="-1"/>
        </w:rPr>
        <w:t>requirements.</w:t>
      </w:r>
      <w:r w:rsidRPr="00587E7A">
        <w:rPr>
          <w:rFonts w:cs="Arial"/>
          <w:spacing w:val="15"/>
        </w:rPr>
        <w:t xml:space="preserve"> </w:t>
      </w:r>
      <w:r w:rsidRPr="00587E7A">
        <w:rPr>
          <w:rFonts w:cs="Arial"/>
          <w:spacing w:val="-1"/>
        </w:rPr>
        <w:t>Departments</w:t>
      </w:r>
      <w:r w:rsidRPr="00587E7A">
        <w:rPr>
          <w:rFonts w:cs="Arial"/>
          <w:spacing w:val="7"/>
        </w:rPr>
        <w:t xml:space="preserve"> </w:t>
      </w:r>
      <w:r w:rsidRPr="00587E7A">
        <w:rPr>
          <w:rFonts w:cs="Arial"/>
          <w:spacing w:val="-1"/>
        </w:rPr>
        <w:t>shall</w:t>
      </w:r>
      <w:r w:rsidRPr="00587E7A">
        <w:rPr>
          <w:rFonts w:cs="Arial"/>
          <w:spacing w:val="7"/>
        </w:rPr>
        <w:t xml:space="preserve"> </w:t>
      </w:r>
      <w:r w:rsidRPr="00587E7A">
        <w:rPr>
          <w:rFonts w:cs="Arial"/>
          <w:spacing w:val="-1"/>
        </w:rPr>
        <w:t>provide</w:t>
      </w:r>
      <w:r w:rsidRPr="00587E7A">
        <w:rPr>
          <w:rFonts w:cs="Arial"/>
          <w:spacing w:val="8"/>
        </w:rPr>
        <w:t xml:space="preserve"> </w:t>
      </w:r>
      <w:r w:rsidRPr="00587E7A">
        <w:rPr>
          <w:rFonts w:cs="Arial"/>
          <w:spacing w:val="-1"/>
        </w:rPr>
        <w:t>the</w:t>
      </w:r>
      <w:r w:rsidRPr="00587E7A">
        <w:rPr>
          <w:rFonts w:cs="Arial"/>
          <w:spacing w:val="65"/>
        </w:rPr>
        <w:t xml:space="preserve"> </w:t>
      </w:r>
      <w:r w:rsidRPr="00587E7A">
        <w:rPr>
          <w:rFonts w:cs="Arial"/>
          <w:spacing w:val="-1"/>
        </w:rPr>
        <w:t>following recommendations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supporting data</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Director:</w:t>
      </w:r>
    </w:p>
    <w:p w14:paraId="653CB47A" w14:textId="77777777" w:rsidR="00F00036" w:rsidRPr="00587E7A" w:rsidRDefault="00F00036" w:rsidP="00985A6C">
      <w:pPr>
        <w:rPr>
          <w:rFonts w:ascii="Arial" w:eastAsia="Arial" w:hAnsi="Arial" w:cs="Arial"/>
          <w:sz w:val="24"/>
          <w:szCs w:val="24"/>
        </w:rPr>
      </w:pPr>
    </w:p>
    <w:p w14:paraId="64E48735"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Recommendations</w:t>
      </w:r>
    </w:p>
    <w:p w14:paraId="2E23E2C2" w14:textId="77777777" w:rsidR="00F00036" w:rsidRPr="00587E7A" w:rsidRDefault="00F00036" w:rsidP="00985A6C">
      <w:pPr>
        <w:rPr>
          <w:rFonts w:ascii="Arial" w:eastAsia="Arial" w:hAnsi="Arial" w:cs="Arial"/>
          <w:sz w:val="24"/>
          <w:szCs w:val="24"/>
        </w:rPr>
      </w:pPr>
    </w:p>
    <w:p w14:paraId="31BEF289"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Position Title.</w:t>
      </w:r>
    </w:p>
    <w:p w14:paraId="056B453E" w14:textId="77777777" w:rsidR="00F00036" w:rsidRPr="00587E7A" w:rsidRDefault="00F00036" w:rsidP="00985A6C">
      <w:pPr>
        <w:rPr>
          <w:rFonts w:ascii="Arial" w:eastAsia="Arial" w:hAnsi="Arial" w:cs="Arial"/>
          <w:sz w:val="24"/>
          <w:szCs w:val="24"/>
        </w:rPr>
      </w:pPr>
    </w:p>
    <w:p w14:paraId="7F4C1C55" w14:textId="499896F2" w:rsidR="00F00036" w:rsidRPr="00587E7A" w:rsidRDefault="00D82AEF" w:rsidP="00540BD0">
      <w:pPr>
        <w:pStyle w:val="BodyText"/>
        <w:numPr>
          <w:ilvl w:val="3"/>
          <w:numId w:val="76"/>
        </w:numPr>
        <w:tabs>
          <w:tab w:val="left" w:pos="2264"/>
        </w:tabs>
        <w:rPr>
          <w:rFonts w:cs="Arial"/>
        </w:rPr>
      </w:pPr>
      <w:r>
        <w:rPr>
          <w:rFonts w:cs="Arial"/>
          <w:spacing w:val="-1"/>
        </w:rPr>
        <w:t>Job</w:t>
      </w:r>
      <w:r w:rsidRPr="00587E7A">
        <w:rPr>
          <w:rFonts w:cs="Arial"/>
          <w:spacing w:val="1"/>
        </w:rPr>
        <w:t xml:space="preserve"> </w:t>
      </w:r>
      <w:r w:rsidR="003650B4" w:rsidRPr="00587E7A">
        <w:rPr>
          <w:rFonts w:cs="Arial"/>
          <w:spacing w:val="-1"/>
        </w:rPr>
        <w:t>Description.</w:t>
      </w:r>
    </w:p>
    <w:p w14:paraId="25E7EDA7" w14:textId="77777777" w:rsidR="00F00036" w:rsidRPr="00587E7A" w:rsidRDefault="00F00036" w:rsidP="00985A6C">
      <w:pPr>
        <w:rPr>
          <w:rFonts w:ascii="Arial" w:eastAsia="Arial" w:hAnsi="Arial" w:cs="Arial"/>
          <w:sz w:val="24"/>
          <w:szCs w:val="24"/>
        </w:rPr>
      </w:pPr>
    </w:p>
    <w:p w14:paraId="4D94F469"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Reporting Relationship.</w:t>
      </w:r>
    </w:p>
    <w:p w14:paraId="66714AB1" w14:textId="77777777" w:rsidR="00F00036" w:rsidRPr="00587E7A" w:rsidRDefault="00F00036" w:rsidP="00985A6C">
      <w:pPr>
        <w:rPr>
          <w:rFonts w:ascii="Arial" w:eastAsia="Arial" w:hAnsi="Arial" w:cs="Arial"/>
          <w:sz w:val="24"/>
          <w:szCs w:val="24"/>
        </w:rPr>
      </w:pPr>
    </w:p>
    <w:p w14:paraId="234B4D62"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Supporting Data</w:t>
      </w:r>
    </w:p>
    <w:p w14:paraId="1AE45D5B" w14:textId="77777777" w:rsidR="00F00036" w:rsidRPr="00587E7A" w:rsidRDefault="00F00036" w:rsidP="00985A6C">
      <w:pPr>
        <w:rPr>
          <w:rFonts w:ascii="Arial" w:eastAsia="Arial" w:hAnsi="Arial" w:cs="Arial"/>
          <w:sz w:val="24"/>
          <w:szCs w:val="24"/>
        </w:rPr>
      </w:pPr>
    </w:p>
    <w:p w14:paraId="45DE1ABD"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Physical</w:t>
      </w:r>
      <w:r w:rsidRPr="00587E7A">
        <w:rPr>
          <w:rFonts w:cs="Arial"/>
        </w:rPr>
        <w:t xml:space="preserve"> </w:t>
      </w:r>
      <w:r w:rsidRPr="00587E7A">
        <w:rPr>
          <w:rFonts w:cs="Arial"/>
          <w:spacing w:val="-1"/>
        </w:rPr>
        <w:t>location.</w:t>
      </w:r>
    </w:p>
    <w:p w14:paraId="74B4A4B7" w14:textId="77777777" w:rsidR="00F00036" w:rsidRPr="00587E7A" w:rsidRDefault="00F00036" w:rsidP="00985A6C">
      <w:pPr>
        <w:rPr>
          <w:rFonts w:ascii="Arial" w:eastAsia="Arial" w:hAnsi="Arial" w:cs="Arial"/>
          <w:sz w:val="24"/>
          <w:szCs w:val="24"/>
        </w:rPr>
      </w:pPr>
    </w:p>
    <w:p w14:paraId="511FFB70"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Support</w:t>
      </w:r>
      <w:r w:rsidRPr="00587E7A">
        <w:rPr>
          <w:rFonts w:cs="Arial"/>
          <w:spacing w:val="-2"/>
        </w:rPr>
        <w:t xml:space="preserve"> </w:t>
      </w:r>
      <w:r w:rsidRPr="00587E7A">
        <w:rPr>
          <w:rFonts w:cs="Arial"/>
          <w:spacing w:val="-1"/>
        </w:rPr>
        <w:t>furniture/equipment</w:t>
      </w:r>
      <w:r w:rsidRPr="00587E7A">
        <w:rPr>
          <w:rFonts w:cs="Arial"/>
        </w:rPr>
        <w:t xml:space="preserve"> </w:t>
      </w:r>
      <w:r w:rsidRPr="00587E7A">
        <w:rPr>
          <w:rFonts w:cs="Arial"/>
          <w:spacing w:val="-1"/>
        </w:rPr>
        <w:t xml:space="preserve">requested </w:t>
      </w:r>
      <w:r w:rsidRPr="00587E7A">
        <w:rPr>
          <w:rFonts w:cs="Arial"/>
        </w:rPr>
        <w:t>or</w:t>
      </w:r>
      <w:r w:rsidRPr="00587E7A">
        <w:rPr>
          <w:rFonts w:cs="Arial"/>
          <w:spacing w:val="-1"/>
        </w:rPr>
        <w:t xml:space="preserve"> available.</w:t>
      </w:r>
    </w:p>
    <w:p w14:paraId="52FDD45F" w14:textId="77777777" w:rsidR="00F00036" w:rsidRPr="00587E7A" w:rsidRDefault="00F00036" w:rsidP="00985A6C">
      <w:pPr>
        <w:rPr>
          <w:rFonts w:ascii="Arial" w:eastAsia="Arial" w:hAnsi="Arial" w:cs="Arial"/>
          <w:sz w:val="24"/>
          <w:szCs w:val="24"/>
        </w:rPr>
      </w:pPr>
    </w:p>
    <w:p w14:paraId="6EC934CC" w14:textId="77777777" w:rsidR="00F00036" w:rsidRPr="00587E7A" w:rsidRDefault="003650B4" w:rsidP="00540BD0">
      <w:pPr>
        <w:pStyle w:val="BodyText"/>
        <w:numPr>
          <w:ilvl w:val="3"/>
          <w:numId w:val="76"/>
        </w:numPr>
        <w:tabs>
          <w:tab w:val="left" w:pos="2264"/>
        </w:tabs>
        <w:ind w:right="121"/>
        <w:rPr>
          <w:rFonts w:cs="Arial"/>
        </w:rPr>
      </w:pPr>
      <w:r w:rsidRPr="00587E7A">
        <w:rPr>
          <w:rFonts w:cs="Arial"/>
          <w:spacing w:val="-1"/>
        </w:rPr>
        <w:t>Justification</w:t>
      </w:r>
      <w:r w:rsidRPr="00587E7A">
        <w:rPr>
          <w:rFonts w:cs="Arial"/>
          <w:spacing w:val="61"/>
        </w:rPr>
        <w:t xml:space="preserve"> </w:t>
      </w:r>
      <w:r w:rsidRPr="00587E7A">
        <w:rPr>
          <w:rFonts w:cs="Arial"/>
          <w:spacing w:val="-1"/>
        </w:rPr>
        <w:t>statement</w:t>
      </w:r>
      <w:r w:rsidRPr="00587E7A">
        <w:rPr>
          <w:rFonts w:cs="Arial"/>
          <w:spacing w:val="61"/>
        </w:rPr>
        <w:t xml:space="preserve"> </w:t>
      </w:r>
      <w:r w:rsidRPr="00587E7A">
        <w:rPr>
          <w:rFonts w:cs="Arial"/>
        </w:rPr>
        <w:t>to</w:t>
      </w:r>
      <w:r w:rsidRPr="00587E7A">
        <w:rPr>
          <w:rFonts w:cs="Arial"/>
          <w:spacing w:val="62"/>
        </w:rPr>
        <w:t xml:space="preserve"> </w:t>
      </w:r>
      <w:r w:rsidRPr="00587E7A">
        <w:rPr>
          <w:rFonts w:cs="Arial"/>
          <w:spacing w:val="-1"/>
        </w:rPr>
        <w:t>reflect</w:t>
      </w:r>
      <w:r w:rsidRPr="00587E7A">
        <w:rPr>
          <w:rFonts w:cs="Arial"/>
          <w:spacing w:val="60"/>
        </w:rPr>
        <w:t xml:space="preserve"> </w:t>
      </w:r>
      <w:r w:rsidRPr="00587E7A">
        <w:rPr>
          <w:rFonts w:cs="Arial"/>
          <w:spacing w:val="-1"/>
        </w:rPr>
        <w:t>increased</w:t>
      </w:r>
      <w:r w:rsidRPr="00587E7A">
        <w:rPr>
          <w:rFonts w:cs="Arial"/>
          <w:spacing w:val="62"/>
        </w:rPr>
        <w:t xml:space="preserve"> </w:t>
      </w:r>
      <w:r w:rsidRPr="00587E7A">
        <w:rPr>
          <w:rFonts w:cs="Arial"/>
          <w:spacing w:val="-1"/>
        </w:rPr>
        <w:t>efficiency;</w:t>
      </w:r>
      <w:r w:rsidRPr="00587E7A">
        <w:rPr>
          <w:rFonts w:cs="Arial"/>
          <w:spacing w:val="61"/>
        </w:rPr>
        <w:t xml:space="preserve"> </w:t>
      </w:r>
      <w:r w:rsidRPr="00587E7A">
        <w:rPr>
          <w:rFonts w:cs="Arial"/>
          <w:spacing w:val="-1"/>
        </w:rPr>
        <w:t>productivity;</w:t>
      </w:r>
      <w:r w:rsidRPr="00587E7A">
        <w:rPr>
          <w:rFonts w:cs="Arial"/>
          <w:spacing w:val="61"/>
        </w:rPr>
        <w:t xml:space="preserve"> </w:t>
      </w:r>
      <w:r w:rsidRPr="00587E7A">
        <w:rPr>
          <w:rFonts w:cs="Arial"/>
        </w:rPr>
        <w:t>cost</w:t>
      </w:r>
      <w:r w:rsidRPr="00587E7A">
        <w:rPr>
          <w:rFonts w:cs="Arial"/>
          <w:spacing w:val="55"/>
        </w:rPr>
        <w:t xml:space="preserve"> </w:t>
      </w:r>
      <w:r w:rsidRPr="00587E7A">
        <w:rPr>
          <w:rFonts w:cs="Arial"/>
          <w:spacing w:val="-1"/>
        </w:rPr>
        <w:t>savings;</w:t>
      </w:r>
      <w:r w:rsidRPr="00587E7A">
        <w:rPr>
          <w:rFonts w:cs="Arial"/>
          <w:spacing w:val="5"/>
        </w:rPr>
        <w:t xml:space="preserve"> </w:t>
      </w:r>
      <w:r w:rsidRPr="00587E7A">
        <w:rPr>
          <w:rFonts w:cs="Arial"/>
        </w:rPr>
        <w:t>more</w:t>
      </w:r>
      <w:r w:rsidRPr="00587E7A">
        <w:rPr>
          <w:rFonts w:cs="Arial"/>
          <w:spacing w:val="6"/>
        </w:rPr>
        <w:t xml:space="preserve"> </w:t>
      </w:r>
      <w:r w:rsidRPr="00587E7A">
        <w:rPr>
          <w:rFonts w:cs="Arial"/>
          <w:spacing w:val="-1"/>
        </w:rPr>
        <w:t>effective</w:t>
      </w:r>
      <w:r w:rsidRPr="00587E7A">
        <w:rPr>
          <w:rFonts w:cs="Arial"/>
          <w:spacing w:val="6"/>
        </w:rPr>
        <w:t xml:space="preserve"> </w:t>
      </w:r>
      <w:r w:rsidRPr="00587E7A">
        <w:rPr>
          <w:rFonts w:cs="Arial"/>
          <w:spacing w:val="-1"/>
        </w:rPr>
        <w:t>and</w:t>
      </w:r>
      <w:r w:rsidRPr="00587E7A">
        <w:rPr>
          <w:rFonts w:cs="Arial"/>
          <w:spacing w:val="6"/>
        </w:rPr>
        <w:t xml:space="preserve"> </w:t>
      </w:r>
      <w:r w:rsidRPr="00587E7A">
        <w:rPr>
          <w:rFonts w:cs="Arial"/>
          <w:spacing w:val="-1"/>
        </w:rPr>
        <w:t>responsive</w:t>
      </w:r>
      <w:r w:rsidRPr="00587E7A">
        <w:rPr>
          <w:rFonts w:cs="Arial"/>
          <w:spacing w:val="6"/>
        </w:rPr>
        <w:t xml:space="preserve"> </w:t>
      </w:r>
      <w:r w:rsidRPr="00587E7A">
        <w:rPr>
          <w:rFonts w:cs="Arial"/>
          <w:spacing w:val="-1"/>
        </w:rPr>
        <w:t>service;</w:t>
      </w:r>
      <w:r w:rsidRPr="00587E7A">
        <w:rPr>
          <w:rFonts w:cs="Arial"/>
          <w:spacing w:val="5"/>
        </w:rPr>
        <w:t xml:space="preserve"> </w:t>
      </w:r>
      <w:r w:rsidRPr="00587E7A">
        <w:rPr>
          <w:rFonts w:cs="Arial"/>
          <w:spacing w:val="-1"/>
        </w:rPr>
        <w:t>operational</w:t>
      </w:r>
      <w:r w:rsidRPr="00587E7A">
        <w:rPr>
          <w:rFonts w:cs="Arial"/>
          <w:spacing w:val="4"/>
        </w:rPr>
        <w:t xml:space="preserve"> </w:t>
      </w:r>
      <w:r w:rsidRPr="00587E7A">
        <w:rPr>
          <w:rFonts w:cs="Arial"/>
          <w:spacing w:val="-1"/>
        </w:rPr>
        <w:t>reasons;</w:t>
      </w:r>
      <w:r w:rsidRPr="00587E7A">
        <w:rPr>
          <w:rFonts w:cs="Arial"/>
          <w:spacing w:val="5"/>
        </w:rPr>
        <w:t xml:space="preserve"> </w:t>
      </w:r>
      <w:r w:rsidRPr="00587E7A">
        <w:rPr>
          <w:rFonts w:cs="Arial"/>
          <w:spacing w:val="-1"/>
        </w:rPr>
        <w:t>workload</w:t>
      </w:r>
      <w:r w:rsidRPr="00587E7A">
        <w:rPr>
          <w:rFonts w:cs="Arial"/>
          <w:spacing w:val="49"/>
        </w:rPr>
        <w:t xml:space="preserve"> </w:t>
      </w:r>
      <w:r w:rsidRPr="00587E7A">
        <w:rPr>
          <w:rFonts w:cs="Arial"/>
        </w:rPr>
        <w:t>that</w:t>
      </w:r>
      <w:r w:rsidRPr="00587E7A">
        <w:rPr>
          <w:rFonts w:cs="Arial"/>
          <w:spacing w:val="3"/>
        </w:rPr>
        <w:t xml:space="preserve"> </w:t>
      </w:r>
      <w:r w:rsidRPr="00587E7A">
        <w:rPr>
          <w:rFonts w:cs="Arial"/>
          <w:spacing w:val="-1"/>
        </w:rPr>
        <w:t>makes</w:t>
      </w:r>
      <w:r w:rsidRPr="00587E7A">
        <w:rPr>
          <w:rFonts w:cs="Arial"/>
          <w:spacing w:val="5"/>
        </w:rPr>
        <w:t xml:space="preserve"> </w:t>
      </w:r>
      <w:r w:rsidRPr="00587E7A">
        <w:rPr>
          <w:rFonts w:cs="Arial"/>
          <w:spacing w:val="-1"/>
        </w:rPr>
        <w:t>requests</w:t>
      </w:r>
      <w:r w:rsidRPr="00587E7A">
        <w:rPr>
          <w:rFonts w:cs="Arial"/>
          <w:spacing w:val="5"/>
        </w:rPr>
        <w:t xml:space="preserve"> </w:t>
      </w:r>
      <w:r w:rsidRPr="00587E7A">
        <w:rPr>
          <w:rFonts w:cs="Arial"/>
          <w:spacing w:val="-1"/>
        </w:rPr>
        <w:t>necessary;</w:t>
      </w:r>
      <w:r w:rsidRPr="00587E7A">
        <w:rPr>
          <w:rFonts w:cs="Arial"/>
          <w:spacing w:val="5"/>
        </w:rPr>
        <w:t xml:space="preserve"> </w:t>
      </w:r>
      <w:r w:rsidRPr="00587E7A">
        <w:rPr>
          <w:rFonts w:cs="Arial"/>
        </w:rPr>
        <w:t>etc.</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t>completed</w:t>
      </w:r>
      <w:r w:rsidRPr="00587E7A">
        <w:rPr>
          <w:rFonts w:cs="Arial"/>
          <w:spacing w:val="11"/>
        </w:rPr>
        <w:t xml:space="preserve"> </w:t>
      </w:r>
      <w:r w:rsidRPr="00587E7A">
        <w:rPr>
          <w:rFonts w:cs="Arial"/>
          <w:spacing w:val="-1"/>
        </w:rPr>
        <w:t>Personnel</w:t>
      </w:r>
      <w:r w:rsidRPr="00587E7A">
        <w:rPr>
          <w:rFonts w:cs="Arial"/>
          <w:spacing w:val="4"/>
        </w:rPr>
        <w:t xml:space="preserve"> </w:t>
      </w:r>
      <w:r w:rsidRPr="00587E7A">
        <w:rPr>
          <w:rFonts w:cs="Arial"/>
          <w:spacing w:val="-1"/>
        </w:rPr>
        <w:t>Request</w:t>
      </w:r>
      <w:r w:rsidRPr="00587E7A">
        <w:rPr>
          <w:rFonts w:cs="Arial"/>
          <w:spacing w:val="5"/>
        </w:rPr>
        <w:t xml:space="preserve"> </w:t>
      </w:r>
      <w:r w:rsidRPr="00587E7A">
        <w:rPr>
          <w:rFonts w:cs="Arial"/>
          <w:spacing w:val="-2"/>
        </w:rPr>
        <w:t>Form</w:t>
      </w:r>
      <w:r w:rsidRPr="00587E7A">
        <w:rPr>
          <w:rFonts w:cs="Arial"/>
          <w:spacing w:val="55"/>
        </w:rPr>
        <w:t xml:space="preserve"> </w:t>
      </w:r>
      <w:r w:rsidRPr="00587E7A">
        <w:rPr>
          <w:rFonts w:cs="Arial"/>
        </w:rPr>
        <w:t>and</w:t>
      </w:r>
      <w:r w:rsidRPr="00587E7A">
        <w:rPr>
          <w:rFonts w:cs="Arial"/>
          <w:spacing w:val="-1"/>
        </w:rPr>
        <w:t xml:space="preserve"> </w:t>
      </w:r>
      <w:r w:rsidRPr="00587E7A">
        <w:rPr>
          <w:rFonts w:cs="Arial"/>
        </w:rPr>
        <w:t>new</w:t>
      </w:r>
      <w:r w:rsidRPr="00587E7A">
        <w:rPr>
          <w:rFonts w:cs="Arial"/>
          <w:spacing w:val="-3"/>
        </w:rPr>
        <w:t xml:space="preserve"> </w:t>
      </w:r>
      <w:r w:rsidRPr="00587E7A">
        <w:rPr>
          <w:rFonts w:cs="Arial"/>
          <w:spacing w:val="-1"/>
        </w:rPr>
        <w:t>organizational</w:t>
      </w:r>
      <w:r w:rsidRPr="00587E7A">
        <w:rPr>
          <w:rFonts w:cs="Arial"/>
        </w:rPr>
        <w:t xml:space="preserve"> </w:t>
      </w:r>
      <w:r w:rsidRPr="00587E7A">
        <w:rPr>
          <w:rFonts w:cs="Arial"/>
          <w:spacing w:val="-1"/>
        </w:rPr>
        <w:t>chart.</w:t>
      </w:r>
    </w:p>
    <w:p w14:paraId="37FB72B7" w14:textId="77777777" w:rsidR="00F00036" w:rsidRPr="00587E7A" w:rsidRDefault="00F00036" w:rsidP="00985A6C">
      <w:pPr>
        <w:rPr>
          <w:rFonts w:ascii="Arial" w:eastAsia="Arial" w:hAnsi="Arial" w:cs="Arial"/>
          <w:sz w:val="24"/>
          <w:szCs w:val="24"/>
        </w:rPr>
      </w:pPr>
    </w:p>
    <w:p w14:paraId="446CB304"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Source of</w:t>
      </w:r>
      <w:r w:rsidRPr="00587E7A">
        <w:rPr>
          <w:rFonts w:cs="Arial"/>
        </w:rPr>
        <w:t xml:space="preserve"> </w:t>
      </w:r>
      <w:r w:rsidRPr="00587E7A">
        <w:rPr>
          <w:rFonts w:cs="Arial"/>
          <w:spacing w:val="-1"/>
        </w:rPr>
        <w:t>funds</w:t>
      </w:r>
    </w:p>
    <w:p w14:paraId="191C86CF" w14:textId="77777777" w:rsidR="00F00036" w:rsidRPr="00587E7A" w:rsidRDefault="00F00036" w:rsidP="00985A6C">
      <w:pPr>
        <w:rPr>
          <w:rFonts w:ascii="Arial" w:eastAsia="Arial" w:hAnsi="Arial" w:cs="Arial"/>
          <w:sz w:val="24"/>
          <w:szCs w:val="24"/>
        </w:rPr>
      </w:pPr>
    </w:p>
    <w:p w14:paraId="766C6B51" w14:textId="196316AB" w:rsidR="00F00036" w:rsidRPr="00587E7A" w:rsidRDefault="003650B4" w:rsidP="00540BD0">
      <w:pPr>
        <w:pStyle w:val="Heading2"/>
        <w:numPr>
          <w:ilvl w:val="1"/>
          <w:numId w:val="76"/>
        </w:numPr>
        <w:tabs>
          <w:tab w:val="left" w:pos="824"/>
        </w:tabs>
        <w:rPr>
          <w:rFonts w:cs="Arial"/>
          <w:b w:val="0"/>
          <w:bCs w:val="0"/>
        </w:rPr>
      </w:pPr>
      <w:bookmarkStart w:id="91" w:name="_Toc162443624"/>
      <w:r w:rsidRPr="00587E7A">
        <w:rPr>
          <w:rFonts w:cs="Arial"/>
          <w:spacing w:val="-1"/>
        </w:rPr>
        <w:t>RESIDENCY</w:t>
      </w:r>
      <w:r w:rsidRPr="00587E7A">
        <w:rPr>
          <w:rFonts w:cs="Arial"/>
          <w:spacing w:val="-2"/>
        </w:rPr>
        <w:t xml:space="preserve"> </w:t>
      </w:r>
      <w:r w:rsidRPr="00587E7A">
        <w:rPr>
          <w:rFonts w:cs="Arial"/>
          <w:spacing w:val="-1"/>
        </w:rPr>
        <w:t>REQUIREMENTS</w:t>
      </w:r>
      <w:bookmarkEnd w:id="91"/>
    </w:p>
    <w:p w14:paraId="385E0481" w14:textId="77777777" w:rsidR="00F00036" w:rsidRPr="00587E7A" w:rsidRDefault="00F00036" w:rsidP="00985A6C">
      <w:pPr>
        <w:rPr>
          <w:rFonts w:ascii="Arial" w:eastAsia="Arial" w:hAnsi="Arial" w:cs="Arial"/>
          <w:b/>
          <w:bCs/>
          <w:sz w:val="24"/>
          <w:szCs w:val="24"/>
        </w:rPr>
      </w:pPr>
    </w:p>
    <w:p w14:paraId="09DF88EE" w14:textId="77777777" w:rsidR="00F00036" w:rsidRPr="00587E7A" w:rsidRDefault="003650B4" w:rsidP="00985A6C">
      <w:pPr>
        <w:pStyle w:val="BodyText"/>
        <w:tabs>
          <w:tab w:val="left" w:pos="1544"/>
        </w:tabs>
        <w:ind w:left="824" w:firstLine="0"/>
        <w:rPr>
          <w:rFonts w:cs="Arial"/>
        </w:rPr>
      </w:pPr>
      <w:r w:rsidRPr="00587E7A">
        <w:rPr>
          <w:rFonts w:cs="Arial"/>
          <w:spacing w:val="-1"/>
        </w:rPr>
        <w:t>There</w:t>
      </w:r>
      <w:r w:rsidRPr="00587E7A">
        <w:rPr>
          <w:rFonts w:cs="Arial"/>
          <w:spacing w:val="1"/>
        </w:rPr>
        <w:t xml:space="preserve"> </w:t>
      </w:r>
      <w:r w:rsidRPr="00587E7A">
        <w:rPr>
          <w:rFonts w:cs="Arial"/>
          <w:spacing w:val="-1"/>
        </w:rPr>
        <w:t xml:space="preserve">are </w:t>
      </w:r>
      <w:r w:rsidRPr="00587E7A">
        <w:rPr>
          <w:rFonts w:cs="Arial"/>
        </w:rPr>
        <w:t>no</w:t>
      </w:r>
      <w:r w:rsidRPr="00587E7A">
        <w:rPr>
          <w:rFonts w:cs="Arial"/>
          <w:spacing w:val="-1"/>
        </w:rPr>
        <w:t xml:space="preserve"> residency</w:t>
      </w:r>
      <w:r w:rsidRPr="00587E7A">
        <w:rPr>
          <w:rFonts w:cs="Arial"/>
          <w:spacing w:val="-2"/>
        </w:rPr>
        <w:t xml:space="preserve"> </w:t>
      </w:r>
      <w:r w:rsidRPr="00587E7A">
        <w:rPr>
          <w:rFonts w:cs="Arial"/>
          <w:spacing w:val="-1"/>
        </w:rPr>
        <w:t>requirements</w:t>
      </w:r>
      <w:r w:rsidRPr="00587E7A">
        <w:rPr>
          <w:rFonts w:cs="Arial"/>
          <w:spacing w:val="-2"/>
        </w:rPr>
        <w:t xml:space="preserve"> </w:t>
      </w:r>
      <w:r w:rsidRPr="00587E7A">
        <w:rPr>
          <w:rFonts w:cs="Arial"/>
        </w:rPr>
        <w:t>for</w:t>
      </w:r>
      <w:r w:rsidRPr="00587E7A">
        <w:rPr>
          <w:rFonts w:cs="Arial"/>
          <w:spacing w:val="-3"/>
        </w:rPr>
        <w:t xml:space="preserve"> </w:t>
      </w:r>
      <w:r w:rsidRPr="00587E7A">
        <w:rPr>
          <w:rFonts w:cs="Arial"/>
          <w:spacing w:val="-1"/>
        </w:rPr>
        <w:t>employees</w:t>
      </w:r>
      <w:r w:rsidRPr="00587E7A">
        <w:rPr>
          <w:rFonts w:cs="Arial"/>
        </w:rPr>
        <w:t xml:space="preserve"> </w:t>
      </w:r>
      <w:r w:rsidRPr="00587E7A">
        <w:rPr>
          <w:rFonts w:cs="Arial"/>
          <w:spacing w:val="-1"/>
        </w:rPr>
        <w:t>except</w:t>
      </w:r>
      <w:r w:rsidRPr="00587E7A">
        <w:rPr>
          <w:rFonts w:cs="Arial"/>
        </w:rPr>
        <w:t xml:space="preserve"> as</w:t>
      </w:r>
      <w:r w:rsidRPr="00587E7A">
        <w:rPr>
          <w:rFonts w:cs="Arial"/>
          <w:spacing w:val="-5"/>
        </w:rPr>
        <w:t xml:space="preserve"> </w:t>
      </w:r>
      <w:r w:rsidRPr="00587E7A">
        <w:rPr>
          <w:rFonts w:cs="Arial"/>
          <w:spacing w:val="-1"/>
        </w:rPr>
        <w:t>follows:</w:t>
      </w:r>
    </w:p>
    <w:p w14:paraId="5F94D18D" w14:textId="77777777" w:rsidR="00F00036" w:rsidRPr="00587E7A" w:rsidRDefault="00F00036" w:rsidP="00985A6C">
      <w:pPr>
        <w:rPr>
          <w:rFonts w:ascii="Arial" w:eastAsia="Arial" w:hAnsi="Arial" w:cs="Arial"/>
          <w:sz w:val="24"/>
          <w:szCs w:val="24"/>
        </w:rPr>
      </w:pPr>
    </w:p>
    <w:p w14:paraId="6B37E5D0" w14:textId="5F324C05" w:rsidR="00F00036" w:rsidRPr="00587E7A" w:rsidRDefault="003650B4" w:rsidP="00540BD0">
      <w:pPr>
        <w:pStyle w:val="BodyText"/>
        <w:numPr>
          <w:ilvl w:val="3"/>
          <w:numId w:val="76"/>
        </w:numPr>
        <w:tabs>
          <w:tab w:val="left" w:pos="2264"/>
        </w:tabs>
        <w:ind w:right="-18" w:hanging="749"/>
        <w:rPr>
          <w:rFonts w:cs="Arial"/>
        </w:rPr>
      </w:pPr>
      <w:r w:rsidRPr="00587E7A">
        <w:rPr>
          <w:rFonts w:cs="Arial"/>
          <w:spacing w:val="-1"/>
        </w:rPr>
        <w:t>Police</w:t>
      </w:r>
      <w:r w:rsidRPr="00587E7A">
        <w:rPr>
          <w:rFonts w:cs="Arial"/>
          <w:spacing w:val="1"/>
        </w:rPr>
        <w:t xml:space="preserve"> </w:t>
      </w:r>
      <w:r w:rsidRPr="00587E7A">
        <w:rPr>
          <w:rFonts w:cs="Arial"/>
          <w:spacing w:val="-1"/>
        </w:rPr>
        <w:t>Officers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Fire</w:t>
      </w:r>
      <w:r w:rsidRPr="00587E7A">
        <w:rPr>
          <w:rFonts w:cs="Arial"/>
          <w:spacing w:val="1"/>
        </w:rPr>
        <w:t xml:space="preserve"> </w:t>
      </w:r>
      <w:r w:rsidRPr="00587E7A">
        <w:rPr>
          <w:rFonts w:cs="Arial"/>
          <w:spacing w:val="-1"/>
        </w:rPr>
        <w:t>Fighters</w:t>
      </w:r>
      <w:r w:rsidR="002F7B8D">
        <w:rPr>
          <w:rFonts w:cs="Arial"/>
          <w:spacing w:val="-1"/>
        </w:rPr>
        <w:t xml:space="preserve"> - </w:t>
      </w:r>
      <w:r w:rsidRPr="00587E7A">
        <w:rPr>
          <w:rFonts w:cs="Arial"/>
          <w:spacing w:val="-1"/>
        </w:rPr>
        <w:t xml:space="preserve">There are </w:t>
      </w:r>
      <w:r w:rsidRPr="00587E7A">
        <w:rPr>
          <w:rFonts w:cs="Arial"/>
        </w:rPr>
        <w:t>no</w:t>
      </w:r>
      <w:r w:rsidRPr="00587E7A">
        <w:rPr>
          <w:rFonts w:cs="Arial"/>
          <w:spacing w:val="1"/>
        </w:rPr>
        <w:t xml:space="preserve"> </w:t>
      </w:r>
      <w:r w:rsidRPr="00587E7A">
        <w:rPr>
          <w:rFonts w:cs="Arial"/>
          <w:spacing w:val="-1"/>
        </w:rPr>
        <w:t>specific</w:t>
      </w:r>
      <w:r w:rsidRPr="00587E7A">
        <w:rPr>
          <w:rFonts w:cs="Arial"/>
        </w:rPr>
        <w:t xml:space="preserve"> </w:t>
      </w:r>
      <w:r w:rsidRPr="00587E7A">
        <w:rPr>
          <w:rFonts w:cs="Arial"/>
          <w:spacing w:val="-1"/>
        </w:rPr>
        <w:t>residency</w:t>
      </w:r>
      <w:r w:rsidRPr="00587E7A">
        <w:rPr>
          <w:rFonts w:cs="Arial"/>
          <w:spacing w:val="57"/>
        </w:rPr>
        <w:t xml:space="preserve"> </w:t>
      </w:r>
      <w:r w:rsidRPr="00587E7A">
        <w:rPr>
          <w:rFonts w:cs="Arial"/>
          <w:spacing w:val="-1"/>
        </w:rPr>
        <w:t>requirements;</w:t>
      </w:r>
      <w:r w:rsidRPr="00587E7A">
        <w:rPr>
          <w:rFonts w:cs="Arial"/>
          <w:spacing w:val="17"/>
        </w:rPr>
        <w:t xml:space="preserve"> </w:t>
      </w:r>
      <w:r w:rsidRPr="00587E7A">
        <w:rPr>
          <w:rFonts w:cs="Arial"/>
          <w:spacing w:val="-1"/>
        </w:rPr>
        <w:t>however,</w:t>
      </w:r>
      <w:r w:rsidRPr="00587E7A">
        <w:rPr>
          <w:rFonts w:cs="Arial"/>
          <w:spacing w:val="20"/>
        </w:rPr>
        <w:t xml:space="preserve"> </w:t>
      </w:r>
      <w:r w:rsidRPr="00587E7A">
        <w:rPr>
          <w:rFonts w:cs="Arial"/>
          <w:spacing w:val="-1"/>
        </w:rPr>
        <w:t>when</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serious</w:t>
      </w:r>
      <w:r w:rsidRPr="00587E7A">
        <w:rPr>
          <w:rFonts w:cs="Arial"/>
          <w:spacing w:val="17"/>
        </w:rPr>
        <w:t xml:space="preserve"> </w:t>
      </w:r>
      <w:r w:rsidRPr="00587E7A">
        <w:rPr>
          <w:rFonts w:cs="Arial"/>
          <w:spacing w:val="-1"/>
        </w:rPr>
        <w:t>incident</w:t>
      </w:r>
      <w:r w:rsidRPr="00587E7A">
        <w:rPr>
          <w:rFonts w:cs="Arial"/>
          <w:spacing w:val="17"/>
        </w:rPr>
        <w:t xml:space="preserve"> </w:t>
      </w:r>
      <w:r w:rsidRPr="00587E7A">
        <w:rPr>
          <w:rFonts w:cs="Arial"/>
          <w:spacing w:val="-1"/>
        </w:rPr>
        <w:t>occurs</w:t>
      </w:r>
      <w:r w:rsidRPr="00587E7A">
        <w:rPr>
          <w:rFonts w:cs="Arial"/>
          <w:spacing w:val="17"/>
        </w:rPr>
        <w:t xml:space="preserve"> </w:t>
      </w:r>
      <w:r w:rsidRPr="00587E7A">
        <w:rPr>
          <w:rFonts w:cs="Arial"/>
        </w:rPr>
        <w:t>and</w:t>
      </w:r>
      <w:r w:rsidRPr="00587E7A">
        <w:rPr>
          <w:rFonts w:cs="Arial"/>
          <w:spacing w:val="15"/>
        </w:rPr>
        <w:t xml:space="preserve"> </w:t>
      </w:r>
      <w:r w:rsidRPr="00587E7A">
        <w:rPr>
          <w:rFonts w:cs="Arial"/>
          <w:spacing w:val="-1"/>
        </w:rPr>
        <w:t>becomes</w:t>
      </w:r>
      <w:r w:rsidRPr="00587E7A">
        <w:rPr>
          <w:rFonts w:cs="Arial"/>
          <w:spacing w:val="17"/>
        </w:rPr>
        <w:t xml:space="preserve"> </w:t>
      </w:r>
      <w:r w:rsidRPr="00587E7A">
        <w:rPr>
          <w:rFonts w:cs="Arial"/>
          <w:spacing w:val="-1"/>
        </w:rPr>
        <w:t>greater</w:t>
      </w:r>
      <w:r w:rsidRPr="00587E7A">
        <w:rPr>
          <w:rFonts w:cs="Arial"/>
          <w:spacing w:val="59"/>
        </w:rPr>
        <w:t xml:space="preserve"> </w:t>
      </w:r>
      <w:r w:rsidRPr="00587E7A">
        <w:rPr>
          <w:rFonts w:cs="Arial"/>
        </w:rPr>
        <w:t xml:space="preserve">than </w:t>
      </w:r>
      <w:r w:rsidRPr="00587E7A">
        <w:rPr>
          <w:rFonts w:cs="Arial"/>
          <w:spacing w:val="-1"/>
        </w:rPr>
        <w:t>the</w:t>
      </w:r>
      <w:r w:rsidRPr="00587E7A">
        <w:rPr>
          <w:rFonts w:cs="Arial"/>
          <w:spacing w:val="4"/>
        </w:rPr>
        <w:t xml:space="preserve"> </w:t>
      </w:r>
      <w:r w:rsidRPr="00587E7A">
        <w:rPr>
          <w:rFonts w:cs="Arial"/>
          <w:spacing w:val="-1"/>
        </w:rPr>
        <w:t>current</w:t>
      </w:r>
      <w:r w:rsidRPr="00587E7A">
        <w:rPr>
          <w:rFonts w:cs="Arial"/>
          <w:spacing w:val="3"/>
        </w:rPr>
        <w:t xml:space="preserve"> </w:t>
      </w:r>
      <w:r w:rsidRPr="00587E7A">
        <w:rPr>
          <w:rFonts w:cs="Arial"/>
          <w:spacing w:val="-1"/>
        </w:rPr>
        <w:t>manpower</w:t>
      </w:r>
      <w:r w:rsidRPr="00587E7A">
        <w:rPr>
          <w:rFonts w:cs="Arial"/>
          <w:spacing w:val="2"/>
        </w:rPr>
        <w:t xml:space="preserve"> </w:t>
      </w:r>
      <w:r w:rsidRPr="00587E7A">
        <w:rPr>
          <w:rFonts w:cs="Arial"/>
        </w:rPr>
        <w:t xml:space="preserve">had </w:t>
      </w:r>
      <w:r w:rsidRPr="00587E7A">
        <w:rPr>
          <w:rFonts w:cs="Arial"/>
          <w:spacing w:val="-1"/>
        </w:rPr>
        <w:t>anticipated,</w:t>
      </w:r>
      <w:r w:rsidRPr="00587E7A">
        <w:rPr>
          <w:rFonts w:cs="Arial"/>
          <w:spacing w:val="3"/>
        </w:rPr>
        <w:t xml:space="preserve"> </w:t>
      </w:r>
      <w:r w:rsidRPr="00587E7A">
        <w:rPr>
          <w:rFonts w:cs="Arial"/>
          <w:spacing w:val="-1"/>
        </w:rPr>
        <w:t>all</w:t>
      </w:r>
      <w:r w:rsidRPr="00587E7A">
        <w:rPr>
          <w:rFonts w:cs="Arial"/>
          <w:spacing w:val="2"/>
        </w:rPr>
        <w:t xml:space="preserve"> </w:t>
      </w:r>
      <w:r w:rsidRPr="00587E7A">
        <w:rPr>
          <w:rFonts w:cs="Arial"/>
          <w:spacing w:val="-1"/>
        </w:rPr>
        <w:t>combat</w:t>
      </w:r>
      <w:r w:rsidRPr="00587E7A">
        <w:rPr>
          <w:rFonts w:cs="Arial"/>
          <w:spacing w:val="3"/>
        </w:rPr>
        <w:t xml:space="preserve"> </w:t>
      </w:r>
      <w:r w:rsidRPr="00587E7A">
        <w:rPr>
          <w:rFonts w:cs="Arial"/>
          <w:spacing w:val="-1"/>
        </w:rPr>
        <w:t>personnel</w:t>
      </w:r>
      <w:r w:rsidRPr="00587E7A">
        <w:rPr>
          <w:rFonts w:cs="Arial"/>
          <w:spacing w:val="2"/>
        </w:rPr>
        <w:t xml:space="preserve"> </w:t>
      </w:r>
      <w:r w:rsidRPr="00587E7A">
        <w:rPr>
          <w:rFonts w:cs="Arial"/>
          <w:spacing w:val="-1"/>
        </w:rPr>
        <w:t>will</w:t>
      </w:r>
      <w:r w:rsidRPr="00587E7A">
        <w:rPr>
          <w:rFonts w:cs="Arial"/>
        </w:rPr>
        <w:t xml:space="preserve"> be</w:t>
      </w:r>
      <w:r w:rsidRPr="00587E7A">
        <w:rPr>
          <w:rFonts w:cs="Arial"/>
          <w:spacing w:val="49"/>
        </w:rPr>
        <w:t xml:space="preserve"> </w:t>
      </w:r>
      <w:r w:rsidRPr="00587E7A">
        <w:rPr>
          <w:rFonts w:cs="Arial"/>
          <w:spacing w:val="-1"/>
        </w:rPr>
        <w:t>expected</w:t>
      </w:r>
      <w:r w:rsidRPr="00587E7A">
        <w:rPr>
          <w:rFonts w:cs="Arial"/>
          <w:spacing w:val="8"/>
        </w:rPr>
        <w:t xml:space="preserve"> </w:t>
      </w:r>
      <w:r w:rsidRPr="00587E7A">
        <w:rPr>
          <w:rFonts w:cs="Arial"/>
          <w:spacing w:val="-1"/>
        </w:rPr>
        <w:t>to</w:t>
      </w:r>
      <w:r w:rsidRPr="00587E7A">
        <w:rPr>
          <w:rFonts w:cs="Arial"/>
          <w:spacing w:val="8"/>
        </w:rPr>
        <w:t xml:space="preserve"> </w:t>
      </w:r>
      <w:r w:rsidRPr="00587E7A">
        <w:rPr>
          <w:rFonts w:cs="Arial"/>
          <w:spacing w:val="-1"/>
        </w:rPr>
        <w:t>respond</w:t>
      </w:r>
      <w:r w:rsidRPr="00587E7A">
        <w:rPr>
          <w:rFonts w:cs="Arial"/>
          <w:spacing w:val="8"/>
        </w:rPr>
        <w:t xml:space="preserve"> </w:t>
      </w:r>
      <w:r w:rsidRPr="00587E7A">
        <w:rPr>
          <w:rFonts w:cs="Arial"/>
          <w:spacing w:val="-1"/>
        </w:rPr>
        <w:t>to</w:t>
      </w:r>
      <w:r w:rsidRPr="00587E7A">
        <w:rPr>
          <w:rFonts w:cs="Arial"/>
          <w:spacing w:val="8"/>
        </w:rPr>
        <w:t xml:space="preserve"> </w:t>
      </w:r>
      <w:r w:rsidRPr="00587E7A">
        <w:rPr>
          <w:rFonts w:cs="Arial"/>
          <w:spacing w:val="-1"/>
        </w:rPr>
        <w:t>mandatory</w:t>
      </w:r>
      <w:r w:rsidRPr="00587E7A">
        <w:rPr>
          <w:rFonts w:cs="Arial"/>
          <w:spacing w:val="5"/>
        </w:rPr>
        <w:t xml:space="preserve"> </w:t>
      </w:r>
      <w:r w:rsidRPr="00587E7A">
        <w:rPr>
          <w:rFonts w:cs="Arial"/>
          <w:spacing w:val="-1"/>
        </w:rPr>
        <w:t>call</w:t>
      </w:r>
      <w:r w:rsidRPr="00587E7A">
        <w:rPr>
          <w:rFonts w:cs="Arial"/>
          <w:spacing w:val="7"/>
        </w:rPr>
        <w:t xml:space="preserve"> </w:t>
      </w:r>
      <w:r w:rsidRPr="00587E7A">
        <w:rPr>
          <w:rFonts w:cs="Arial"/>
        </w:rPr>
        <w:t>back,</w:t>
      </w:r>
      <w:r w:rsidRPr="00587E7A">
        <w:rPr>
          <w:rFonts w:cs="Arial"/>
          <w:spacing w:val="5"/>
        </w:rPr>
        <w:t xml:space="preserve"> </w:t>
      </w:r>
      <w:r w:rsidRPr="00587E7A">
        <w:rPr>
          <w:rFonts w:cs="Arial"/>
          <w:spacing w:val="-1"/>
        </w:rPr>
        <w:t>regardless</w:t>
      </w:r>
      <w:r w:rsidRPr="00587E7A">
        <w:rPr>
          <w:rFonts w:cs="Arial"/>
          <w:spacing w:val="7"/>
        </w:rPr>
        <w:t xml:space="preserve"> </w:t>
      </w:r>
      <w:r w:rsidRPr="00587E7A">
        <w:rPr>
          <w:rFonts w:cs="Arial"/>
          <w:spacing w:val="-1"/>
        </w:rPr>
        <w:t>of</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location</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their</w:t>
      </w:r>
      <w:r w:rsidRPr="00587E7A">
        <w:rPr>
          <w:rFonts w:cs="Arial"/>
          <w:spacing w:val="53"/>
        </w:rPr>
        <w:t xml:space="preserve"> </w:t>
      </w:r>
      <w:r w:rsidRPr="00587E7A">
        <w:rPr>
          <w:rFonts w:cs="Arial"/>
          <w:spacing w:val="-1"/>
        </w:rPr>
        <w:t>residence.</w:t>
      </w:r>
    </w:p>
    <w:p w14:paraId="5A78435D" w14:textId="77777777" w:rsidR="00F00036" w:rsidRPr="00587E7A" w:rsidRDefault="00F00036" w:rsidP="00985A6C">
      <w:pPr>
        <w:rPr>
          <w:rFonts w:ascii="Arial" w:eastAsia="Arial" w:hAnsi="Arial" w:cs="Arial"/>
          <w:sz w:val="24"/>
          <w:szCs w:val="24"/>
        </w:rPr>
      </w:pPr>
    </w:p>
    <w:p w14:paraId="52BD28B7" w14:textId="77777777" w:rsidR="00F00036" w:rsidRPr="00587E7A" w:rsidRDefault="003650B4" w:rsidP="00540BD0">
      <w:pPr>
        <w:pStyle w:val="BodyText"/>
        <w:numPr>
          <w:ilvl w:val="3"/>
          <w:numId w:val="76"/>
        </w:numPr>
        <w:tabs>
          <w:tab w:val="left" w:pos="2264"/>
        </w:tabs>
        <w:ind w:right="-18" w:hanging="749"/>
        <w:rPr>
          <w:rFonts w:cs="Arial"/>
        </w:rPr>
      </w:pPr>
      <w:r w:rsidRPr="00587E7A">
        <w:rPr>
          <w:rFonts w:cs="Arial"/>
        </w:rPr>
        <w:t>Other</w:t>
      </w:r>
      <w:r w:rsidRPr="00587E7A">
        <w:rPr>
          <w:rFonts w:cs="Arial"/>
          <w:spacing w:val="28"/>
        </w:rPr>
        <w:t xml:space="preserve"> </w:t>
      </w:r>
      <w:r w:rsidRPr="00587E7A">
        <w:rPr>
          <w:rFonts w:cs="Arial"/>
          <w:spacing w:val="-1"/>
        </w:rPr>
        <w:t>employees</w:t>
      </w:r>
      <w:r w:rsidRPr="00587E7A">
        <w:rPr>
          <w:rFonts w:cs="Arial"/>
          <w:spacing w:val="29"/>
        </w:rPr>
        <w:t xml:space="preserve"> </w:t>
      </w:r>
      <w:r w:rsidRPr="00587E7A">
        <w:rPr>
          <w:rFonts w:cs="Arial"/>
          <w:spacing w:val="-1"/>
        </w:rPr>
        <w:t>may</w:t>
      </w:r>
      <w:r w:rsidRPr="00587E7A">
        <w:rPr>
          <w:rFonts w:cs="Arial"/>
          <w:spacing w:val="26"/>
        </w:rPr>
        <w:t xml:space="preserve"> </w:t>
      </w:r>
      <w:r w:rsidRPr="00587E7A">
        <w:rPr>
          <w:rFonts w:cs="Arial"/>
        </w:rPr>
        <w:t>be</w:t>
      </w:r>
      <w:r w:rsidRPr="00587E7A">
        <w:rPr>
          <w:rFonts w:cs="Arial"/>
          <w:spacing w:val="30"/>
        </w:rPr>
        <w:t xml:space="preserve"> </w:t>
      </w:r>
      <w:r w:rsidRPr="00587E7A">
        <w:rPr>
          <w:rFonts w:cs="Arial"/>
          <w:spacing w:val="-1"/>
        </w:rPr>
        <w:t>required</w:t>
      </w:r>
      <w:r w:rsidRPr="00587E7A">
        <w:rPr>
          <w:rFonts w:cs="Arial"/>
          <w:spacing w:val="30"/>
        </w:rPr>
        <w:t xml:space="preserve"> </w:t>
      </w:r>
      <w:r w:rsidRPr="00587E7A">
        <w:rPr>
          <w:rFonts w:cs="Arial"/>
          <w:spacing w:val="-1"/>
        </w:rPr>
        <w:t>to</w:t>
      </w:r>
      <w:r w:rsidRPr="00587E7A">
        <w:rPr>
          <w:rFonts w:cs="Arial"/>
          <w:spacing w:val="30"/>
        </w:rPr>
        <w:t xml:space="preserve"> </w:t>
      </w:r>
      <w:r w:rsidRPr="00587E7A">
        <w:rPr>
          <w:rFonts w:cs="Arial"/>
          <w:spacing w:val="-2"/>
        </w:rPr>
        <w:t>live</w:t>
      </w:r>
      <w:r w:rsidRPr="00587E7A">
        <w:rPr>
          <w:rFonts w:cs="Arial"/>
          <w:spacing w:val="30"/>
        </w:rPr>
        <w:t xml:space="preserve"> </w:t>
      </w:r>
      <w:r w:rsidRPr="00587E7A">
        <w:rPr>
          <w:rFonts w:cs="Arial"/>
          <w:spacing w:val="-1"/>
        </w:rPr>
        <w:t>within</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spacing w:val="-1"/>
        </w:rPr>
        <w:t>certain</w:t>
      </w:r>
      <w:r w:rsidRPr="00587E7A">
        <w:rPr>
          <w:rFonts w:cs="Arial"/>
          <w:spacing w:val="27"/>
        </w:rPr>
        <w:t xml:space="preserve"> </w:t>
      </w:r>
      <w:r w:rsidRPr="00587E7A">
        <w:rPr>
          <w:rFonts w:cs="Arial"/>
          <w:spacing w:val="-1"/>
        </w:rPr>
        <w:t>distance</w:t>
      </w:r>
      <w:r w:rsidRPr="00587E7A">
        <w:rPr>
          <w:rFonts w:cs="Arial"/>
          <w:spacing w:val="27"/>
        </w:rPr>
        <w:t xml:space="preserve"> </w:t>
      </w:r>
      <w:r w:rsidRPr="00587E7A">
        <w:rPr>
          <w:rFonts w:cs="Arial"/>
          <w:spacing w:val="-1"/>
        </w:rPr>
        <w:t>based</w:t>
      </w:r>
      <w:r w:rsidRPr="00587E7A">
        <w:rPr>
          <w:rFonts w:cs="Arial"/>
          <w:spacing w:val="30"/>
        </w:rPr>
        <w:t xml:space="preserve"> </w:t>
      </w:r>
      <w:r w:rsidRPr="00587E7A">
        <w:rPr>
          <w:rFonts w:cs="Arial"/>
          <w:spacing w:val="-1"/>
        </w:rPr>
        <w:t>on</w:t>
      </w:r>
      <w:r w:rsidRPr="00587E7A">
        <w:rPr>
          <w:rFonts w:cs="Arial"/>
          <w:spacing w:val="47"/>
        </w:rPr>
        <w:t xml:space="preserve"> </w:t>
      </w:r>
      <w:r w:rsidRPr="00587E7A">
        <w:rPr>
          <w:rFonts w:cs="Arial"/>
          <w:spacing w:val="-1"/>
        </w:rPr>
        <w:t>specific</w:t>
      </w:r>
      <w:r w:rsidRPr="00587E7A">
        <w:rPr>
          <w:rFonts w:cs="Arial"/>
        </w:rPr>
        <w:t xml:space="preserve"> </w:t>
      </w:r>
      <w:r w:rsidRPr="00587E7A">
        <w:rPr>
          <w:rFonts w:cs="Arial"/>
          <w:spacing w:val="-1"/>
        </w:rPr>
        <w:t>job</w:t>
      </w:r>
      <w:r w:rsidRPr="00587E7A">
        <w:rPr>
          <w:rFonts w:cs="Arial"/>
          <w:spacing w:val="1"/>
        </w:rPr>
        <w:t xml:space="preserve"> </w:t>
      </w:r>
      <w:r w:rsidRPr="00587E7A">
        <w:rPr>
          <w:rFonts w:cs="Arial"/>
          <w:spacing w:val="-1"/>
        </w:rPr>
        <w:t>requirements</w:t>
      </w:r>
      <w:r w:rsidRPr="00587E7A">
        <w:rPr>
          <w:rFonts w:cs="Arial"/>
        </w:rPr>
        <w:t xml:space="preserve"> </w:t>
      </w:r>
      <w:r w:rsidRPr="00587E7A">
        <w:rPr>
          <w:rFonts w:cs="Arial"/>
          <w:spacing w:val="-1"/>
        </w:rPr>
        <w:t>such</w:t>
      </w:r>
      <w:r w:rsidRPr="00587E7A">
        <w:rPr>
          <w:rFonts w:cs="Arial"/>
          <w:spacing w:val="1"/>
        </w:rPr>
        <w:t xml:space="preserve"> </w:t>
      </w:r>
      <w:r w:rsidRPr="00587E7A">
        <w:rPr>
          <w:rFonts w:cs="Arial"/>
        </w:rPr>
        <w:t xml:space="preserve">as </w:t>
      </w:r>
      <w:r w:rsidRPr="00587E7A">
        <w:rPr>
          <w:rFonts w:cs="Arial"/>
          <w:spacing w:val="-1"/>
        </w:rPr>
        <w:t>response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"call-outs."</w:t>
      </w:r>
    </w:p>
    <w:p w14:paraId="67943021" w14:textId="77777777" w:rsidR="00F00036" w:rsidRDefault="00F00036" w:rsidP="00985A6C">
      <w:pPr>
        <w:rPr>
          <w:rFonts w:ascii="Arial" w:hAnsi="Arial" w:cs="Arial"/>
        </w:rPr>
      </w:pPr>
    </w:p>
    <w:p w14:paraId="6A7DF6B0" w14:textId="77777777" w:rsidR="00F00036" w:rsidRPr="00587E7A" w:rsidRDefault="003650B4" w:rsidP="00540BD0">
      <w:pPr>
        <w:pStyle w:val="BodyText"/>
        <w:numPr>
          <w:ilvl w:val="3"/>
          <w:numId w:val="76"/>
        </w:numPr>
        <w:tabs>
          <w:tab w:val="left" w:pos="2264"/>
        </w:tabs>
        <w:spacing w:before="47"/>
        <w:ind w:right="99"/>
        <w:rPr>
          <w:rFonts w:cs="Arial"/>
        </w:rPr>
      </w:pPr>
      <w:r w:rsidRPr="00587E7A">
        <w:rPr>
          <w:rFonts w:cs="Arial"/>
          <w:spacing w:val="-1"/>
        </w:rPr>
        <w:t>Department</w:t>
      </w:r>
      <w:r w:rsidRPr="00587E7A">
        <w:rPr>
          <w:rFonts w:cs="Arial"/>
          <w:spacing w:val="20"/>
        </w:rPr>
        <w:t xml:space="preserve"> </w:t>
      </w:r>
      <w:r w:rsidRPr="00587E7A">
        <w:rPr>
          <w:rFonts w:cs="Arial"/>
          <w:spacing w:val="-1"/>
        </w:rPr>
        <w:t>Heads/Executive</w:t>
      </w:r>
      <w:r w:rsidRPr="00587E7A">
        <w:rPr>
          <w:rFonts w:cs="Arial"/>
          <w:spacing w:val="20"/>
        </w:rPr>
        <w:t xml:space="preserve"> </w:t>
      </w:r>
      <w:r w:rsidRPr="00587E7A">
        <w:rPr>
          <w:rFonts w:cs="Arial"/>
          <w:spacing w:val="-1"/>
        </w:rPr>
        <w:t>Leadership</w:t>
      </w:r>
      <w:r w:rsidRPr="00587E7A">
        <w:rPr>
          <w:rFonts w:cs="Arial"/>
          <w:spacing w:val="18"/>
        </w:rPr>
        <w:t xml:space="preserve"> </w:t>
      </w:r>
      <w:r w:rsidRPr="00587E7A">
        <w:rPr>
          <w:rFonts w:cs="Arial"/>
        </w:rPr>
        <w:t>Team</w:t>
      </w:r>
      <w:r w:rsidRPr="00587E7A">
        <w:rPr>
          <w:rFonts w:cs="Arial"/>
          <w:spacing w:val="21"/>
        </w:rPr>
        <w:t xml:space="preserve"> </w:t>
      </w:r>
      <w:r w:rsidRPr="00587E7A">
        <w:rPr>
          <w:rFonts w:cs="Arial"/>
          <w:spacing w:val="-1"/>
        </w:rPr>
        <w:t>Members</w:t>
      </w:r>
      <w:r w:rsidRPr="00587E7A">
        <w:rPr>
          <w:rFonts w:cs="Arial"/>
          <w:spacing w:val="17"/>
        </w:rPr>
        <w:t xml:space="preserve"> </w:t>
      </w:r>
      <w:r w:rsidRPr="00587E7A">
        <w:rPr>
          <w:rFonts w:cs="Arial"/>
        </w:rPr>
        <w:t>may</w:t>
      </w:r>
      <w:r w:rsidRPr="00587E7A">
        <w:rPr>
          <w:rFonts w:cs="Arial"/>
          <w:spacing w:val="17"/>
        </w:rPr>
        <w:t xml:space="preserve"> </w:t>
      </w:r>
      <w:r w:rsidRPr="00587E7A">
        <w:rPr>
          <w:rFonts w:cs="Arial"/>
        </w:rPr>
        <w:t>be</w:t>
      </w:r>
      <w:r w:rsidRPr="00587E7A">
        <w:rPr>
          <w:rFonts w:cs="Arial"/>
          <w:spacing w:val="20"/>
        </w:rPr>
        <w:t xml:space="preserve"> </w:t>
      </w:r>
      <w:r w:rsidRPr="00587E7A">
        <w:rPr>
          <w:rFonts w:cs="Arial"/>
          <w:spacing w:val="-1"/>
        </w:rPr>
        <w:t>required</w:t>
      </w:r>
      <w:r w:rsidRPr="00587E7A">
        <w:rPr>
          <w:rFonts w:cs="Arial"/>
          <w:spacing w:val="20"/>
        </w:rPr>
        <w:t xml:space="preserve"> </w:t>
      </w:r>
      <w:r w:rsidRPr="00587E7A">
        <w:rPr>
          <w:rFonts w:cs="Arial"/>
        </w:rPr>
        <w:t>to</w:t>
      </w:r>
      <w:r w:rsidRPr="00587E7A">
        <w:rPr>
          <w:rFonts w:cs="Arial"/>
          <w:spacing w:val="49"/>
        </w:rPr>
        <w:t xml:space="preserve"> </w:t>
      </w:r>
      <w:r w:rsidRPr="00587E7A">
        <w:rPr>
          <w:rFonts w:cs="Arial"/>
          <w:spacing w:val="-1"/>
        </w:rPr>
        <w:t>reside</w:t>
      </w:r>
      <w:r w:rsidRPr="00587E7A">
        <w:rPr>
          <w:rFonts w:cs="Arial"/>
          <w:spacing w:val="16"/>
        </w:rPr>
        <w:t xml:space="preserve"> </w:t>
      </w:r>
      <w:r w:rsidRPr="00587E7A">
        <w:rPr>
          <w:rFonts w:cs="Arial"/>
          <w:spacing w:val="-1"/>
        </w:rPr>
        <w:t>in</w:t>
      </w:r>
      <w:r w:rsidRPr="00587E7A">
        <w:rPr>
          <w:rFonts w:cs="Arial"/>
          <w:spacing w:val="13"/>
        </w:rPr>
        <w:t xml:space="preserve"> </w:t>
      </w:r>
      <w:r w:rsidRPr="00587E7A">
        <w:rPr>
          <w:rFonts w:cs="Arial"/>
          <w:spacing w:val="-1"/>
        </w:rPr>
        <w:t>the</w:t>
      </w:r>
      <w:r w:rsidRPr="00587E7A">
        <w:rPr>
          <w:rFonts w:cs="Arial"/>
          <w:spacing w:val="16"/>
        </w:rPr>
        <w:t xml:space="preserve"> </w:t>
      </w:r>
      <w:r w:rsidRPr="00587E7A">
        <w:rPr>
          <w:rFonts w:cs="Arial"/>
          <w:spacing w:val="-1"/>
        </w:rPr>
        <w:t>City</w:t>
      </w:r>
      <w:r w:rsidRPr="00587E7A">
        <w:rPr>
          <w:rFonts w:cs="Arial"/>
          <w:spacing w:val="12"/>
        </w:rPr>
        <w:t xml:space="preserve"> </w:t>
      </w:r>
      <w:r w:rsidRPr="00587E7A">
        <w:rPr>
          <w:rFonts w:cs="Arial"/>
        </w:rPr>
        <w:t>or</w:t>
      </w:r>
      <w:r w:rsidRPr="00587E7A">
        <w:rPr>
          <w:rFonts w:cs="Arial"/>
          <w:spacing w:val="14"/>
        </w:rPr>
        <w:t xml:space="preserve"> </w:t>
      </w:r>
      <w:r w:rsidRPr="00587E7A">
        <w:rPr>
          <w:rFonts w:cs="Arial"/>
          <w:spacing w:val="-1"/>
        </w:rPr>
        <w:t>within</w:t>
      </w:r>
      <w:r w:rsidRPr="00587E7A">
        <w:rPr>
          <w:rFonts w:cs="Arial"/>
          <w:spacing w:val="16"/>
        </w:rPr>
        <w:t xml:space="preserve"> </w:t>
      </w:r>
      <w:r w:rsidRPr="00587E7A">
        <w:rPr>
          <w:rFonts w:cs="Arial"/>
        </w:rPr>
        <w:t>a</w:t>
      </w:r>
      <w:r w:rsidRPr="00587E7A">
        <w:rPr>
          <w:rFonts w:cs="Arial"/>
          <w:spacing w:val="16"/>
        </w:rPr>
        <w:t xml:space="preserve"> </w:t>
      </w:r>
      <w:r w:rsidRPr="00587E7A">
        <w:rPr>
          <w:rFonts w:cs="Arial"/>
          <w:spacing w:val="-1"/>
        </w:rPr>
        <w:t>specified</w:t>
      </w:r>
      <w:r w:rsidRPr="00587E7A">
        <w:rPr>
          <w:rFonts w:cs="Arial"/>
          <w:spacing w:val="13"/>
        </w:rPr>
        <w:t xml:space="preserve"> </w:t>
      </w:r>
      <w:r w:rsidRPr="00587E7A">
        <w:rPr>
          <w:rFonts w:cs="Arial"/>
          <w:spacing w:val="-1"/>
        </w:rPr>
        <w:t>area</w:t>
      </w:r>
      <w:r w:rsidRPr="00587E7A">
        <w:rPr>
          <w:rFonts w:cs="Arial"/>
          <w:spacing w:val="16"/>
        </w:rPr>
        <w:t xml:space="preserve"> </w:t>
      </w:r>
      <w:r w:rsidRPr="00587E7A">
        <w:rPr>
          <w:rFonts w:cs="Arial"/>
        </w:rPr>
        <w:t>as</w:t>
      </w:r>
      <w:r w:rsidRPr="00587E7A">
        <w:rPr>
          <w:rFonts w:cs="Arial"/>
          <w:spacing w:val="12"/>
        </w:rPr>
        <w:t xml:space="preserve"> </w:t>
      </w:r>
      <w:r w:rsidRPr="00587E7A">
        <w:rPr>
          <w:rFonts w:cs="Arial"/>
          <w:spacing w:val="-1"/>
        </w:rPr>
        <w:t>determined</w:t>
      </w:r>
      <w:r w:rsidRPr="00587E7A">
        <w:rPr>
          <w:rFonts w:cs="Arial"/>
          <w:spacing w:val="13"/>
        </w:rPr>
        <w:t xml:space="preserve"> </w:t>
      </w:r>
      <w:r w:rsidRPr="00587E7A">
        <w:rPr>
          <w:rFonts w:cs="Arial"/>
          <w:spacing w:val="-1"/>
        </w:rPr>
        <w:t>by</w:t>
      </w:r>
      <w:r w:rsidRPr="00587E7A">
        <w:rPr>
          <w:rFonts w:cs="Arial"/>
          <w:spacing w:val="12"/>
        </w:rPr>
        <w:t xml:space="preserve"> </w:t>
      </w:r>
      <w:r w:rsidRPr="00587E7A">
        <w:rPr>
          <w:rFonts w:cs="Arial"/>
        </w:rPr>
        <w:t>the</w:t>
      </w:r>
      <w:r w:rsidRPr="00587E7A">
        <w:rPr>
          <w:rFonts w:cs="Arial"/>
          <w:spacing w:val="16"/>
        </w:rPr>
        <w:t xml:space="preserve"> </w:t>
      </w:r>
      <w:r w:rsidRPr="00587E7A">
        <w:rPr>
          <w:rFonts w:cs="Arial"/>
          <w:spacing w:val="-1"/>
        </w:rPr>
        <w:t>City</w:t>
      </w:r>
      <w:r w:rsidRPr="00587E7A">
        <w:rPr>
          <w:rFonts w:cs="Arial"/>
          <w:spacing w:val="45"/>
        </w:rPr>
        <w:t xml:space="preserve"> </w:t>
      </w:r>
      <w:r w:rsidRPr="00587E7A">
        <w:rPr>
          <w:rFonts w:cs="Arial"/>
          <w:spacing w:val="-1"/>
        </w:rPr>
        <w:t>Manager.</w:t>
      </w:r>
    </w:p>
    <w:p w14:paraId="7D6DB49F" w14:textId="77777777" w:rsidR="00F00036" w:rsidRPr="0080179A" w:rsidRDefault="00F00036" w:rsidP="00985A6C">
      <w:pPr>
        <w:rPr>
          <w:rFonts w:ascii="Arial" w:eastAsia="Arial" w:hAnsi="Arial" w:cs="Arial"/>
          <w:sz w:val="20"/>
          <w:szCs w:val="20"/>
        </w:rPr>
      </w:pPr>
    </w:p>
    <w:p w14:paraId="74B72D2C" w14:textId="463F3FAD" w:rsidR="00F00036" w:rsidRPr="00587E7A" w:rsidRDefault="003650B4" w:rsidP="00540BD0">
      <w:pPr>
        <w:pStyle w:val="Heading2"/>
        <w:numPr>
          <w:ilvl w:val="1"/>
          <w:numId w:val="76"/>
        </w:numPr>
        <w:tabs>
          <w:tab w:val="left" w:pos="824"/>
        </w:tabs>
        <w:rPr>
          <w:rFonts w:cs="Arial"/>
          <w:b w:val="0"/>
          <w:bCs w:val="0"/>
        </w:rPr>
      </w:pPr>
      <w:bookmarkStart w:id="92" w:name="_Toc162443625"/>
      <w:r w:rsidRPr="00587E7A">
        <w:rPr>
          <w:rFonts w:cs="Arial"/>
          <w:spacing w:val="-1"/>
        </w:rPr>
        <w:t>SMOKING</w:t>
      </w:r>
      <w:bookmarkEnd w:id="92"/>
    </w:p>
    <w:p w14:paraId="324CE31A" w14:textId="77777777" w:rsidR="00F00036" w:rsidRPr="0080179A" w:rsidRDefault="00F00036" w:rsidP="00985A6C">
      <w:pPr>
        <w:rPr>
          <w:rFonts w:ascii="Arial" w:eastAsia="Arial" w:hAnsi="Arial" w:cs="Arial"/>
          <w:b/>
          <w:bCs/>
          <w:sz w:val="20"/>
          <w:szCs w:val="20"/>
        </w:rPr>
      </w:pPr>
    </w:p>
    <w:p w14:paraId="4AB1287F" w14:textId="77777777" w:rsidR="00F00036" w:rsidRPr="00587E7A" w:rsidRDefault="003650B4" w:rsidP="00540BD0">
      <w:pPr>
        <w:pStyle w:val="BodyText"/>
        <w:numPr>
          <w:ilvl w:val="2"/>
          <w:numId w:val="76"/>
        </w:numPr>
        <w:tabs>
          <w:tab w:val="left" w:pos="1588"/>
        </w:tabs>
        <w:ind w:left="1587" w:hanging="763"/>
        <w:rPr>
          <w:rFonts w:cs="Arial"/>
        </w:rPr>
      </w:pPr>
      <w:r w:rsidRPr="00587E7A">
        <w:rPr>
          <w:rFonts w:cs="Arial"/>
          <w:spacing w:val="-1"/>
        </w:rPr>
        <w:t>INFORMATION</w:t>
      </w:r>
      <w:r w:rsidRPr="00587E7A">
        <w:rPr>
          <w:rFonts w:cs="Arial"/>
          <w:spacing w:val="-3"/>
        </w:rPr>
        <w:t xml:space="preserve"> </w:t>
      </w:r>
      <w:r w:rsidRPr="00587E7A">
        <w:rPr>
          <w:rFonts w:cs="Arial"/>
          <w:spacing w:val="-1"/>
        </w:rPr>
        <w:t>AND</w:t>
      </w:r>
      <w:r w:rsidRPr="00587E7A">
        <w:rPr>
          <w:rFonts w:cs="Arial"/>
        </w:rPr>
        <w:t xml:space="preserve"> </w:t>
      </w:r>
      <w:r w:rsidRPr="00587E7A">
        <w:rPr>
          <w:rFonts w:cs="Arial"/>
          <w:spacing w:val="-1"/>
        </w:rPr>
        <w:t>PROCEDURES</w:t>
      </w:r>
    </w:p>
    <w:p w14:paraId="096B77FE" w14:textId="77777777" w:rsidR="00F00036" w:rsidRPr="00587E7A" w:rsidRDefault="00F00036" w:rsidP="00985A6C">
      <w:pPr>
        <w:rPr>
          <w:rFonts w:ascii="Arial" w:eastAsia="Arial" w:hAnsi="Arial" w:cs="Arial"/>
          <w:sz w:val="24"/>
          <w:szCs w:val="24"/>
        </w:rPr>
      </w:pPr>
    </w:p>
    <w:p w14:paraId="7AE6F54E" w14:textId="3B07577A" w:rsidR="00F00036" w:rsidRPr="00587E7A" w:rsidRDefault="003650B4" w:rsidP="00985A6C">
      <w:pPr>
        <w:pStyle w:val="BodyText"/>
        <w:ind w:left="1543" w:right="98" w:firstLine="0"/>
        <w:rPr>
          <w:rFonts w:cs="Arial"/>
        </w:rPr>
      </w:pPr>
      <w:r w:rsidRPr="00587E7A">
        <w:rPr>
          <w:rFonts w:cs="Arial"/>
        </w:rPr>
        <w:t>The</w:t>
      </w:r>
      <w:r w:rsidRPr="00587E7A">
        <w:rPr>
          <w:rFonts w:cs="Arial"/>
          <w:spacing w:val="6"/>
        </w:rPr>
        <w:t xml:space="preserve"> </w:t>
      </w:r>
      <w:r w:rsidRPr="00587E7A">
        <w:rPr>
          <w:rFonts w:cs="Arial"/>
          <w:spacing w:val="-1"/>
        </w:rPr>
        <w:t>purpose</w:t>
      </w:r>
      <w:r w:rsidRPr="00587E7A">
        <w:rPr>
          <w:rFonts w:cs="Arial"/>
          <w:spacing w:val="6"/>
        </w:rPr>
        <w:t xml:space="preserve"> </w:t>
      </w:r>
      <w:r w:rsidRPr="00587E7A">
        <w:rPr>
          <w:rFonts w:cs="Arial"/>
          <w:spacing w:val="-1"/>
        </w:rPr>
        <w:t>of</w:t>
      </w:r>
      <w:r w:rsidRPr="00587E7A">
        <w:rPr>
          <w:rFonts w:cs="Arial"/>
          <w:spacing w:val="5"/>
        </w:rPr>
        <w:t xml:space="preserve"> </w:t>
      </w:r>
      <w:r w:rsidRPr="00587E7A">
        <w:rPr>
          <w:rFonts w:cs="Arial"/>
          <w:spacing w:val="-1"/>
        </w:rPr>
        <w:t>this</w:t>
      </w:r>
      <w:r w:rsidRPr="00587E7A">
        <w:rPr>
          <w:rFonts w:cs="Arial"/>
          <w:spacing w:val="5"/>
        </w:rPr>
        <w:t xml:space="preserve"> </w:t>
      </w:r>
      <w:r w:rsidRPr="00587E7A">
        <w:rPr>
          <w:rFonts w:cs="Arial"/>
          <w:spacing w:val="-1"/>
        </w:rPr>
        <w:t>policy</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protect</w:t>
      </w:r>
      <w:r w:rsidRPr="00587E7A">
        <w:rPr>
          <w:rFonts w:cs="Arial"/>
          <w:spacing w:val="5"/>
        </w:rPr>
        <w:t xml:space="preserve"> </w:t>
      </w:r>
      <w:r w:rsidRPr="00587E7A">
        <w:rPr>
          <w:rFonts w:cs="Arial"/>
        </w:rPr>
        <w:t>the</w:t>
      </w:r>
      <w:r w:rsidRPr="00587E7A">
        <w:rPr>
          <w:rFonts w:cs="Arial"/>
          <w:spacing w:val="3"/>
        </w:rPr>
        <w:t xml:space="preserve"> </w:t>
      </w:r>
      <w:r w:rsidRPr="00587E7A">
        <w:rPr>
          <w:rFonts w:cs="Arial"/>
          <w:spacing w:val="-1"/>
        </w:rPr>
        <w:t>public</w:t>
      </w:r>
      <w:r w:rsidRPr="00587E7A">
        <w:rPr>
          <w:rFonts w:cs="Arial"/>
          <w:spacing w:val="5"/>
        </w:rPr>
        <w:t xml:space="preserve"> </w:t>
      </w:r>
      <w:r w:rsidRPr="00587E7A">
        <w:rPr>
          <w:rFonts w:cs="Arial"/>
          <w:spacing w:val="-1"/>
        </w:rPr>
        <w:t>health,</w:t>
      </w:r>
      <w:r w:rsidRPr="00587E7A">
        <w:rPr>
          <w:rFonts w:cs="Arial"/>
          <w:spacing w:val="5"/>
        </w:rPr>
        <w:t xml:space="preserve"> </w:t>
      </w:r>
      <w:r w:rsidRPr="00587E7A">
        <w:rPr>
          <w:rFonts w:cs="Arial"/>
          <w:spacing w:val="-1"/>
        </w:rPr>
        <w:t>comfort</w:t>
      </w:r>
      <w:r w:rsidRPr="00587E7A">
        <w:rPr>
          <w:rFonts w:cs="Arial"/>
          <w:spacing w:val="5"/>
        </w:rPr>
        <w:t xml:space="preserve"> </w:t>
      </w:r>
      <w:r w:rsidRPr="00587E7A">
        <w:rPr>
          <w:rFonts w:cs="Arial"/>
          <w:spacing w:val="-1"/>
        </w:rPr>
        <w:t>and</w:t>
      </w:r>
      <w:r w:rsidRPr="00587E7A">
        <w:rPr>
          <w:rFonts w:cs="Arial"/>
          <w:spacing w:val="6"/>
        </w:rPr>
        <w:t xml:space="preserve"> </w:t>
      </w:r>
      <w:r w:rsidRPr="00587E7A">
        <w:rPr>
          <w:rFonts w:cs="Arial"/>
          <w:spacing w:val="-1"/>
        </w:rPr>
        <w:t>environment</w:t>
      </w:r>
      <w:r w:rsidRPr="00587E7A">
        <w:rPr>
          <w:rFonts w:cs="Arial"/>
          <w:spacing w:val="3"/>
        </w:rPr>
        <w:t xml:space="preserve"> </w:t>
      </w:r>
      <w:r w:rsidRPr="00587E7A">
        <w:rPr>
          <w:rFonts w:cs="Arial"/>
        </w:rPr>
        <w:t>for</w:t>
      </w:r>
      <w:r w:rsidRPr="00587E7A">
        <w:rPr>
          <w:rFonts w:cs="Arial"/>
          <w:spacing w:val="65"/>
        </w:rPr>
        <w:t xml:space="preserve"> </w:t>
      </w:r>
      <w:r w:rsidRPr="00587E7A">
        <w:rPr>
          <w:rFonts w:cs="Arial"/>
          <w:spacing w:val="-1"/>
        </w:rPr>
        <w:t>citizens</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employees</w:t>
      </w:r>
      <w:r w:rsidRPr="00587E7A">
        <w:rPr>
          <w:rFonts w:cs="Arial"/>
          <w:spacing w:val="2"/>
        </w:rPr>
        <w:t xml:space="preserve"> </w:t>
      </w:r>
      <w:r w:rsidRPr="00587E7A">
        <w:rPr>
          <w:rFonts w:cs="Arial"/>
        </w:rPr>
        <w:t xml:space="preserve">by </w:t>
      </w:r>
      <w:r w:rsidRPr="00587E7A">
        <w:rPr>
          <w:rFonts w:cs="Arial"/>
          <w:spacing w:val="-1"/>
        </w:rPr>
        <w:t>creating</w:t>
      </w:r>
      <w:r w:rsidRPr="00587E7A">
        <w:rPr>
          <w:rFonts w:cs="Arial"/>
          <w:spacing w:val="1"/>
        </w:rPr>
        <w:t xml:space="preserve"> </w:t>
      </w:r>
      <w:r w:rsidRPr="00587E7A">
        <w:rPr>
          <w:rFonts w:cs="Arial"/>
          <w:spacing w:val="-1"/>
        </w:rPr>
        <w:t>areas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public</w:t>
      </w:r>
      <w:r w:rsidRPr="00587E7A">
        <w:rPr>
          <w:rFonts w:cs="Arial"/>
          <w:spacing w:val="2"/>
        </w:rPr>
        <w:t xml:space="preserve"> </w:t>
      </w:r>
      <w:r w:rsidRPr="00587E7A">
        <w:rPr>
          <w:rFonts w:cs="Arial"/>
          <w:spacing w:val="-1"/>
        </w:rPr>
        <w:t>places</w:t>
      </w:r>
      <w:r w:rsidRPr="00587E7A">
        <w:rPr>
          <w:rFonts w:cs="Arial"/>
        </w:rPr>
        <w:t xml:space="preserve"> </w:t>
      </w:r>
      <w:r w:rsidRPr="00587E7A">
        <w:rPr>
          <w:rFonts w:cs="Arial"/>
        </w:rPr>
        <w:lastRenderedPageBreak/>
        <w:t>and</w:t>
      </w:r>
      <w:r w:rsidRPr="00587E7A">
        <w:rPr>
          <w:rFonts w:cs="Arial"/>
          <w:spacing w:val="1"/>
        </w:rPr>
        <w:t xml:space="preserve"> </w:t>
      </w:r>
      <w:r w:rsidRPr="00587E7A">
        <w:rPr>
          <w:rFonts w:cs="Arial"/>
        </w:rPr>
        <w:t xml:space="preserve">at </w:t>
      </w:r>
      <w:r w:rsidRPr="00587E7A">
        <w:rPr>
          <w:rFonts w:cs="Arial"/>
          <w:spacing w:val="-1"/>
        </w:rPr>
        <w:t>public</w:t>
      </w:r>
      <w:r w:rsidRPr="00587E7A">
        <w:rPr>
          <w:rFonts w:cs="Arial"/>
          <w:spacing w:val="2"/>
        </w:rPr>
        <w:t xml:space="preserve"> </w:t>
      </w:r>
      <w:r w:rsidRPr="00587E7A">
        <w:rPr>
          <w:rFonts w:cs="Arial"/>
          <w:spacing w:val="-1"/>
        </w:rPr>
        <w:t>meetings</w:t>
      </w:r>
      <w:r w:rsidRPr="00587E7A">
        <w:rPr>
          <w:rFonts w:cs="Arial"/>
          <w:spacing w:val="2"/>
        </w:rPr>
        <w:t xml:space="preserve"> </w:t>
      </w:r>
      <w:r w:rsidRPr="00587E7A">
        <w:rPr>
          <w:rFonts w:cs="Arial"/>
          <w:spacing w:val="-1"/>
        </w:rPr>
        <w:t>that</w:t>
      </w:r>
      <w:r w:rsidRPr="00587E7A">
        <w:rPr>
          <w:rFonts w:cs="Arial"/>
          <w:spacing w:val="59"/>
        </w:rPr>
        <w:t xml:space="preserve"> </w:t>
      </w:r>
      <w:r w:rsidRPr="00587E7A">
        <w:rPr>
          <w:rFonts w:cs="Arial"/>
          <w:spacing w:val="-1"/>
        </w:rPr>
        <w:t>are</w:t>
      </w:r>
      <w:r w:rsidRPr="00587E7A">
        <w:rPr>
          <w:rFonts w:cs="Arial"/>
          <w:spacing w:val="6"/>
        </w:rPr>
        <w:t xml:space="preserve"> </w:t>
      </w:r>
      <w:r w:rsidRPr="00587E7A">
        <w:rPr>
          <w:rFonts w:cs="Arial"/>
          <w:spacing w:val="-1"/>
        </w:rPr>
        <w:t>reasonably</w:t>
      </w:r>
      <w:r w:rsidRPr="00587E7A">
        <w:rPr>
          <w:rFonts w:cs="Arial"/>
          <w:spacing w:val="2"/>
        </w:rPr>
        <w:t xml:space="preserve"> </w:t>
      </w:r>
      <w:r w:rsidRPr="00587E7A">
        <w:rPr>
          <w:rFonts w:cs="Arial"/>
        </w:rPr>
        <w:t>free</w:t>
      </w:r>
      <w:r w:rsidRPr="00587E7A">
        <w:rPr>
          <w:rFonts w:cs="Arial"/>
          <w:spacing w:val="3"/>
        </w:rPr>
        <w:t xml:space="preserve"> </w:t>
      </w:r>
      <w:r w:rsidRPr="00587E7A">
        <w:rPr>
          <w:rFonts w:cs="Arial"/>
          <w:spacing w:val="-1"/>
        </w:rPr>
        <w:t>from</w:t>
      </w:r>
      <w:r w:rsidRPr="00587E7A">
        <w:rPr>
          <w:rFonts w:cs="Arial"/>
          <w:spacing w:val="6"/>
        </w:rPr>
        <w:t xml:space="preserve"> </w:t>
      </w:r>
      <w:r w:rsidRPr="00587E7A">
        <w:rPr>
          <w:rFonts w:cs="Arial"/>
          <w:spacing w:val="-1"/>
        </w:rPr>
        <w:t>tobacco</w:t>
      </w:r>
      <w:r w:rsidRPr="00587E7A">
        <w:rPr>
          <w:rFonts w:cs="Arial"/>
          <w:spacing w:val="6"/>
        </w:rPr>
        <w:t xml:space="preserve"> </w:t>
      </w:r>
      <w:r w:rsidRPr="00587E7A">
        <w:rPr>
          <w:rFonts w:cs="Arial"/>
          <w:spacing w:val="-1"/>
        </w:rPr>
        <w:t>smoke</w:t>
      </w:r>
      <w:r w:rsidRPr="00587E7A">
        <w:rPr>
          <w:rFonts w:cs="Arial"/>
          <w:spacing w:val="6"/>
        </w:rPr>
        <w:t xml:space="preserve"> </w:t>
      </w:r>
      <w:r w:rsidRPr="00587E7A">
        <w:rPr>
          <w:rFonts w:cs="Arial"/>
          <w:spacing w:val="-1"/>
        </w:rPr>
        <w:t>and</w:t>
      </w:r>
      <w:r w:rsidRPr="00587E7A">
        <w:rPr>
          <w:rFonts w:cs="Arial"/>
          <w:spacing w:val="3"/>
        </w:rPr>
        <w:t xml:space="preserve"> </w:t>
      </w:r>
      <w:r w:rsidRPr="00587E7A">
        <w:rPr>
          <w:rFonts w:cs="Arial"/>
        </w:rPr>
        <w:t>to</w:t>
      </w:r>
      <w:r w:rsidRPr="00587E7A">
        <w:rPr>
          <w:rFonts w:cs="Arial"/>
          <w:spacing w:val="6"/>
        </w:rPr>
        <w:t xml:space="preserve"> </w:t>
      </w:r>
      <w:r w:rsidRPr="00587E7A">
        <w:rPr>
          <w:rFonts w:cs="Arial"/>
          <w:spacing w:val="-1"/>
        </w:rPr>
        <w:t>comply</w:t>
      </w:r>
      <w:r w:rsidRPr="00587E7A">
        <w:rPr>
          <w:rFonts w:cs="Arial"/>
          <w:spacing w:val="5"/>
        </w:rPr>
        <w:t xml:space="preserve"> </w:t>
      </w:r>
      <w:r w:rsidRPr="00587E7A">
        <w:rPr>
          <w:rFonts w:cs="Arial"/>
          <w:spacing w:val="-1"/>
        </w:rPr>
        <w:t>with</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Florida</w:t>
      </w:r>
      <w:r w:rsidRPr="00587E7A">
        <w:rPr>
          <w:rFonts w:cs="Arial"/>
          <w:spacing w:val="6"/>
        </w:rPr>
        <w:t xml:space="preserve"> </w:t>
      </w:r>
      <w:r w:rsidRPr="00587E7A">
        <w:rPr>
          <w:rFonts w:cs="Arial"/>
          <w:spacing w:val="-1"/>
        </w:rPr>
        <w:t>Indoor</w:t>
      </w:r>
      <w:r w:rsidRPr="00587E7A">
        <w:rPr>
          <w:rFonts w:cs="Arial"/>
          <w:spacing w:val="4"/>
        </w:rPr>
        <w:t xml:space="preserve"> </w:t>
      </w:r>
      <w:r w:rsidRPr="00587E7A">
        <w:rPr>
          <w:rFonts w:cs="Arial"/>
          <w:spacing w:val="-1"/>
        </w:rPr>
        <w:t>Clean</w:t>
      </w:r>
      <w:r w:rsidRPr="00587E7A">
        <w:rPr>
          <w:rFonts w:cs="Arial"/>
          <w:spacing w:val="77"/>
        </w:rPr>
        <w:t xml:space="preserve"> </w:t>
      </w:r>
      <w:r w:rsidRPr="00587E7A">
        <w:rPr>
          <w:rFonts w:cs="Arial"/>
          <w:spacing w:val="-1"/>
        </w:rPr>
        <w:t>Air</w:t>
      </w:r>
      <w:r w:rsidRPr="00587E7A">
        <w:rPr>
          <w:rFonts w:cs="Arial"/>
          <w:spacing w:val="18"/>
        </w:rPr>
        <w:t xml:space="preserve"> </w:t>
      </w:r>
      <w:r w:rsidRPr="00587E7A">
        <w:rPr>
          <w:rFonts w:cs="Arial"/>
        </w:rPr>
        <w:t>Act,</w:t>
      </w:r>
      <w:r w:rsidRPr="00587E7A">
        <w:rPr>
          <w:rFonts w:cs="Arial"/>
          <w:spacing w:val="20"/>
        </w:rPr>
        <w:t xml:space="preserve"> </w:t>
      </w:r>
      <w:r w:rsidRPr="00587E7A">
        <w:rPr>
          <w:rFonts w:cs="Arial"/>
          <w:spacing w:val="-1"/>
        </w:rPr>
        <w:t>F.S.</w:t>
      </w:r>
      <w:r w:rsidRPr="00587E7A">
        <w:rPr>
          <w:rFonts w:cs="Arial"/>
          <w:spacing w:val="17"/>
        </w:rPr>
        <w:t xml:space="preserve"> </w:t>
      </w:r>
      <w:r w:rsidRPr="00587E7A">
        <w:rPr>
          <w:rFonts w:cs="Arial"/>
          <w:spacing w:val="-1"/>
        </w:rPr>
        <w:t>Chapter</w:t>
      </w:r>
      <w:r w:rsidRPr="00587E7A">
        <w:rPr>
          <w:rFonts w:cs="Arial"/>
          <w:spacing w:val="16"/>
        </w:rPr>
        <w:t xml:space="preserve"> </w:t>
      </w:r>
      <w:r w:rsidRPr="00587E7A">
        <w:rPr>
          <w:rFonts w:cs="Arial"/>
          <w:spacing w:val="-1"/>
        </w:rPr>
        <w:t>386.201.</w:t>
      </w:r>
      <w:r w:rsidRPr="00587E7A">
        <w:rPr>
          <w:rFonts w:cs="Arial"/>
          <w:spacing w:val="20"/>
        </w:rPr>
        <w:t xml:space="preserve"> </w:t>
      </w:r>
      <w:r w:rsidRPr="00587E7A">
        <w:rPr>
          <w:rFonts w:cs="Arial"/>
          <w:spacing w:val="-1"/>
        </w:rPr>
        <w:t>Furthermore</w:t>
      </w:r>
      <w:r w:rsidR="00A16AFE">
        <w:rPr>
          <w:rFonts w:cs="Arial"/>
          <w:spacing w:val="-1"/>
        </w:rPr>
        <w:t>,</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purpose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this</w:t>
      </w:r>
      <w:r w:rsidRPr="00587E7A">
        <w:rPr>
          <w:rFonts w:cs="Arial"/>
          <w:spacing w:val="17"/>
        </w:rPr>
        <w:t xml:space="preserve"> </w:t>
      </w:r>
      <w:r w:rsidRPr="00587E7A">
        <w:rPr>
          <w:rFonts w:cs="Arial"/>
          <w:spacing w:val="-1"/>
        </w:rPr>
        <w:t>policy</w:t>
      </w:r>
      <w:r w:rsidRPr="00587E7A">
        <w:rPr>
          <w:rFonts w:cs="Arial"/>
          <w:spacing w:val="17"/>
        </w:rPr>
        <w:t xml:space="preserve"> </w:t>
      </w:r>
      <w:r w:rsidRPr="00587E7A">
        <w:rPr>
          <w:rFonts w:cs="Arial"/>
          <w:spacing w:val="-1"/>
        </w:rPr>
        <w:t>is</w:t>
      </w:r>
      <w:r w:rsidRPr="00587E7A">
        <w:rPr>
          <w:rFonts w:cs="Arial"/>
          <w:spacing w:val="19"/>
        </w:rPr>
        <w:t xml:space="preserve"> </w:t>
      </w:r>
      <w:r w:rsidRPr="00587E7A">
        <w:rPr>
          <w:rFonts w:cs="Arial"/>
        </w:rPr>
        <w:t>to</w:t>
      </w:r>
      <w:r w:rsidRPr="00587E7A">
        <w:rPr>
          <w:rFonts w:cs="Arial"/>
          <w:spacing w:val="20"/>
        </w:rPr>
        <w:t xml:space="preserve"> </w:t>
      </w:r>
      <w:r w:rsidRPr="00587E7A">
        <w:rPr>
          <w:rFonts w:cs="Arial"/>
          <w:spacing w:val="-1"/>
        </w:rPr>
        <w:t>minimize</w:t>
      </w:r>
      <w:r w:rsidRPr="00587E7A">
        <w:rPr>
          <w:rFonts w:cs="Arial"/>
          <w:spacing w:val="53"/>
        </w:rPr>
        <w:t xml:space="preserve"> </w:t>
      </w:r>
      <w:r w:rsidRPr="00587E7A">
        <w:rPr>
          <w:rFonts w:cs="Arial"/>
        </w:rPr>
        <w:t>the</w:t>
      </w:r>
      <w:r w:rsidRPr="00587E7A">
        <w:rPr>
          <w:rFonts w:cs="Arial"/>
          <w:spacing w:val="3"/>
        </w:rPr>
        <w:t xml:space="preserve"> </w:t>
      </w:r>
      <w:r w:rsidRPr="00587E7A">
        <w:rPr>
          <w:rFonts w:cs="Arial"/>
          <w:spacing w:val="-1"/>
        </w:rPr>
        <w:t>risk</w:t>
      </w:r>
      <w:r w:rsidRPr="00587E7A">
        <w:rPr>
          <w:rFonts w:cs="Arial"/>
          <w:spacing w:val="2"/>
        </w:rPr>
        <w:t xml:space="preserve"> </w:t>
      </w:r>
      <w:r w:rsidRPr="00587E7A">
        <w:rPr>
          <w:rFonts w:cs="Arial"/>
          <w:spacing w:val="-1"/>
        </w:rPr>
        <w:t>of</w:t>
      </w:r>
      <w:r w:rsidRPr="00587E7A">
        <w:rPr>
          <w:rFonts w:cs="Arial"/>
        </w:rPr>
        <w:t xml:space="preserve"> fire, </w:t>
      </w:r>
      <w:r w:rsidRPr="00587E7A">
        <w:rPr>
          <w:rFonts w:cs="Arial"/>
          <w:spacing w:val="-1"/>
        </w:rPr>
        <w:t>provide</w:t>
      </w:r>
      <w:r w:rsidRPr="00587E7A">
        <w:rPr>
          <w:rFonts w:cs="Arial"/>
          <w:spacing w:val="1"/>
        </w:rPr>
        <w:t xml:space="preserve"> </w:t>
      </w:r>
      <w:r w:rsidRPr="00587E7A">
        <w:rPr>
          <w:rFonts w:cs="Arial"/>
        </w:rPr>
        <w:t>a</w:t>
      </w:r>
      <w:r w:rsidRPr="00587E7A">
        <w:rPr>
          <w:rFonts w:cs="Arial"/>
          <w:spacing w:val="3"/>
        </w:rPr>
        <w:t xml:space="preserve"> </w:t>
      </w:r>
      <w:r w:rsidRPr="00587E7A">
        <w:rPr>
          <w:rFonts w:cs="Arial"/>
          <w:spacing w:val="-1"/>
        </w:rPr>
        <w:t>healthy</w:t>
      </w:r>
      <w:r w:rsidRPr="00587E7A">
        <w:rPr>
          <w:rFonts w:cs="Arial"/>
        </w:rPr>
        <w:t xml:space="preserve"> </w:t>
      </w:r>
      <w:r w:rsidRPr="00587E7A">
        <w:rPr>
          <w:rFonts w:cs="Arial"/>
          <w:spacing w:val="-1"/>
        </w:rPr>
        <w:t>environment,</w:t>
      </w:r>
      <w:r w:rsidRPr="00587E7A">
        <w:rPr>
          <w:rFonts w:cs="Arial"/>
        </w:rPr>
        <w:t xml:space="preserve"> </w:t>
      </w:r>
      <w:r w:rsidRPr="00587E7A">
        <w:rPr>
          <w:rFonts w:cs="Arial"/>
          <w:spacing w:val="-1"/>
        </w:rPr>
        <w:t>eliminate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effects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passive</w:t>
      </w:r>
      <w:r w:rsidRPr="00587E7A">
        <w:rPr>
          <w:rFonts w:cs="Arial"/>
          <w:spacing w:val="3"/>
        </w:rPr>
        <w:t xml:space="preserve"> </w:t>
      </w:r>
      <w:r w:rsidRPr="00587E7A">
        <w:rPr>
          <w:rFonts w:cs="Arial"/>
          <w:spacing w:val="-1"/>
        </w:rPr>
        <w:t>smoke,</w:t>
      </w:r>
      <w:r w:rsidRPr="00587E7A">
        <w:rPr>
          <w:rFonts w:cs="Arial"/>
          <w:spacing w:val="61"/>
        </w:rPr>
        <w:t xml:space="preserve"> </w:t>
      </w:r>
      <w:r w:rsidRPr="00587E7A">
        <w:rPr>
          <w:rFonts w:cs="Arial"/>
        </w:rPr>
        <w:t>and</w:t>
      </w:r>
      <w:r w:rsidRPr="00587E7A">
        <w:rPr>
          <w:rFonts w:cs="Arial"/>
          <w:spacing w:val="-1"/>
        </w:rPr>
        <w:t xml:space="preserve"> encourage</w:t>
      </w:r>
      <w:r w:rsidRPr="00587E7A">
        <w:rPr>
          <w:rFonts w:cs="Arial"/>
          <w:spacing w:val="1"/>
        </w:rPr>
        <w:t xml:space="preserve"> </w:t>
      </w:r>
      <w:r w:rsidRPr="00587E7A">
        <w:rPr>
          <w:rFonts w:cs="Arial"/>
          <w:spacing w:val="-1"/>
        </w:rPr>
        <w:t>good health habits</w:t>
      </w:r>
      <w:r w:rsidRPr="00587E7A">
        <w:rPr>
          <w:rFonts w:cs="Arial"/>
          <w:spacing w:val="-2"/>
        </w:rPr>
        <w:t xml:space="preserve"> </w:t>
      </w:r>
      <w:r w:rsidRPr="00587E7A">
        <w:rPr>
          <w:rFonts w:cs="Arial"/>
          <w:spacing w:val="-1"/>
        </w:rPr>
        <w:t>within</w:t>
      </w:r>
      <w:r w:rsidRPr="00587E7A">
        <w:rPr>
          <w:rFonts w:cs="Arial"/>
          <w:spacing w:val="1"/>
        </w:rPr>
        <w:t xml:space="preserve"> </w:t>
      </w:r>
      <w:r w:rsidRPr="00587E7A">
        <w:rPr>
          <w:rFonts w:cs="Arial"/>
          <w:spacing w:val="-1"/>
        </w:rPr>
        <w:t>all</w:t>
      </w:r>
      <w:r w:rsidRPr="00587E7A">
        <w:rPr>
          <w:rFonts w:cs="Arial"/>
        </w:rPr>
        <w:t xml:space="preserve"> </w:t>
      </w:r>
      <w:r w:rsidRPr="00587E7A">
        <w:rPr>
          <w:rFonts w:cs="Arial"/>
          <w:spacing w:val="-1"/>
        </w:rPr>
        <w:t>City</w:t>
      </w:r>
      <w:r w:rsidRPr="00587E7A">
        <w:rPr>
          <w:rFonts w:cs="Arial"/>
          <w:spacing w:val="-2"/>
        </w:rPr>
        <w:t xml:space="preserve"> </w:t>
      </w:r>
      <w:r w:rsidRPr="00587E7A">
        <w:rPr>
          <w:rFonts w:cs="Arial"/>
        </w:rPr>
        <w:t xml:space="preserve">of </w:t>
      </w:r>
      <w:r w:rsidRPr="00587E7A">
        <w:rPr>
          <w:rFonts w:cs="Arial"/>
          <w:spacing w:val="-1"/>
        </w:rPr>
        <w:t>Titusville</w:t>
      </w:r>
      <w:r w:rsidRPr="00587E7A">
        <w:rPr>
          <w:rFonts w:cs="Arial"/>
          <w:spacing w:val="1"/>
        </w:rPr>
        <w:t xml:space="preserve"> </w:t>
      </w:r>
      <w:r w:rsidRPr="00587E7A">
        <w:rPr>
          <w:rFonts w:cs="Arial"/>
          <w:spacing w:val="-1"/>
        </w:rPr>
        <w:t>facilities.</w:t>
      </w:r>
    </w:p>
    <w:p w14:paraId="095DADB8" w14:textId="77777777" w:rsidR="00F00036" w:rsidRPr="00587E7A" w:rsidRDefault="00F00036" w:rsidP="00985A6C">
      <w:pPr>
        <w:rPr>
          <w:rFonts w:ascii="Arial" w:eastAsia="Arial" w:hAnsi="Arial" w:cs="Arial"/>
          <w:sz w:val="24"/>
          <w:szCs w:val="24"/>
        </w:rPr>
      </w:pPr>
    </w:p>
    <w:p w14:paraId="69DE3366" w14:textId="77777777" w:rsidR="00F00036" w:rsidRPr="00587E7A" w:rsidRDefault="003650B4" w:rsidP="00985A6C">
      <w:pPr>
        <w:pStyle w:val="BodyText"/>
        <w:ind w:left="1543" w:right="99" w:firstLine="0"/>
        <w:rPr>
          <w:rFonts w:cs="Arial"/>
        </w:rPr>
      </w:pPr>
      <w:r w:rsidRPr="00587E7A">
        <w:rPr>
          <w:rFonts w:cs="Arial"/>
          <w:spacing w:val="-1"/>
        </w:rPr>
        <w:t>Smoking</w:t>
      </w:r>
      <w:r w:rsidRPr="00587E7A">
        <w:rPr>
          <w:rFonts w:cs="Arial"/>
          <w:spacing w:val="3"/>
        </w:rPr>
        <w:t xml:space="preserve"> </w:t>
      </w:r>
      <w:r w:rsidRPr="00587E7A">
        <w:rPr>
          <w:rFonts w:cs="Arial"/>
        </w:rPr>
        <w:t>by</w:t>
      </w:r>
      <w:r w:rsidRPr="00587E7A">
        <w:rPr>
          <w:rFonts w:cs="Arial"/>
          <w:spacing w:val="2"/>
        </w:rPr>
        <w:t xml:space="preserve"> </w:t>
      </w:r>
      <w:r w:rsidRPr="00587E7A">
        <w:rPr>
          <w:rFonts w:cs="Arial"/>
        </w:rPr>
        <w:t>any</w:t>
      </w:r>
      <w:r w:rsidRPr="00587E7A">
        <w:rPr>
          <w:rFonts w:cs="Arial"/>
          <w:spacing w:val="2"/>
        </w:rPr>
        <w:t xml:space="preserve"> </w:t>
      </w:r>
      <w:r w:rsidRPr="00587E7A">
        <w:rPr>
          <w:rFonts w:cs="Arial"/>
          <w:spacing w:val="-1"/>
        </w:rPr>
        <w:t>employee,</w:t>
      </w:r>
      <w:r w:rsidRPr="00587E7A">
        <w:rPr>
          <w:rFonts w:cs="Arial"/>
          <w:spacing w:val="5"/>
        </w:rPr>
        <w:t xml:space="preserve"> </w:t>
      </w:r>
      <w:r w:rsidRPr="00587E7A">
        <w:rPr>
          <w:rFonts w:cs="Arial"/>
          <w:spacing w:val="-1"/>
        </w:rPr>
        <w:t>student,</w:t>
      </w:r>
      <w:r w:rsidRPr="00587E7A">
        <w:rPr>
          <w:rFonts w:cs="Arial"/>
          <w:spacing w:val="3"/>
        </w:rPr>
        <w:t xml:space="preserve"> </w:t>
      </w:r>
      <w:r w:rsidRPr="00587E7A">
        <w:rPr>
          <w:rFonts w:cs="Arial"/>
          <w:spacing w:val="-1"/>
        </w:rPr>
        <w:t>volunteer,</w:t>
      </w:r>
      <w:r w:rsidRPr="00587E7A">
        <w:rPr>
          <w:rFonts w:cs="Arial"/>
          <w:spacing w:val="5"/>
        </w:rPr>
        <w:t xml:space="preserve"> </w:t>
      </w:r>
      <w:r w:rsidRPr="00587E7A">
        <w:rPr>
          <w:rFonts w:cs="Arial"/>
          <w:spacing w:val="-1"/>
        </w:rPr>
        <w:t>contractor,</w:t>
      </w:r>
      <w:r w:rsidRPr="00587E7A">
        <w:rPr>
          <w:rFonts w:cs="Arial"/>
          <w:spacing w:val="3"/>
        </w:rPr>
        <w:t xml:space="preserve"> </w:t>
      </w:r>
      <w:r w:rsidRPr="00587E7A">
        <w:rPr>
          <w:rFonts w:cs="Arial"/>
        </w:rPr>
        <w:t>or</w:t>
      </w:r>
      <w:r w:rsidRPr="00587E7A">
        <w:rPr>
          <w:rFonts w:cs="Arial"/>
          <w:spacing w:val="4"/>
        </w:rPr>
        <w:t xml:space="preserve"> </w:t>
      </w:r>
      <w:r w:rsidRPr="00587E7A">
        <w:rPr>
          <w:rFonts w:cs="Arial"/>
          <w:spacing w:val="-1"/>
        </w:rPr>
        <w:t>visitor</w:t>
      </w:r>
      <w:r w:rsidRPr="00587E7A">
        <w:rPr>
          <w:rFonts w:cs="Arial"/>
          <w:spacing w:val="4"/>
        </w:rPr>
        <w:t xml:space="preserve"> </w:t>
      </w:r>
      <w:r w:rsidRPr="00587E7A">
        <w:rPr>
          <w:rFonts w:cs="Arial"/>
          <w:spacing w:val="-1"/>
        </w:rPr>
        <w:t>is</w:t>
      </w:r>
      <w:r w:rsidRPr="00587E7A">
        <w:rPr>
          <w:rFonts w:cs="Arial"/>
          <w:spacing w:val="5"/>
        </w:rPr>
        <w:t xml:space="preserve"> </w:t>
      </w:r>
      <w:r w:rsidRPr="00587E7A">
        <w:rPr>
          <w:rFonts w:cs="Arial"/>
          <w:spacing w:val="-1"/>
        </w:rPr>
        <w:t>prohibited</w:t>
      </w:r>
      <w:r w:rsidRPr="00587E7A">
        <w:rPr>
          <w:rFonts w:cs="Arial"/>
          <w:spacing w:val="6"/>
        </w:rPr>
        <w:t xml:space="preserve"> </w:t>
      </w:r>
      <w:r w:rsidRPr="00587E7A">
        <w:rPr>
          <w:rFonts w:cs="Arial"/>
          <w:spacing w:val="-2"/>
        </w:rPr>
        <w:t>in</w:t>
      </w:r>
      <w:r w:rsidRPr="00587E7A">
        <w:rPr>
          <w:rFonts w:cs="Arial"/>
          <w:spacing w:val="6"/>
        </w:rPr>
        <w:t xml:space="preserve"> </w:t>
      </w:r>
      <w:r w:rsidRPr="00587E7A">
        <w:rPr>
          <w:rFonts w:cs="Arial"/>
          <w:spacing w:val="-1"/>
        </w:rPr>
        <w:t>all</w:t>
      </w:r>
      <w:r w:rsidRPr="00587E7A">
        <w:rPr>
          <w:rFonts w:cs="Arial"/>
          <w:spacing w:val="69"/>
        </w:rPr>
        <w:t xml:space="preserve"> </w:t>
      </w:r>
      <w:r w:rsidRPr="00587E7A">
        <w:rPr>
          <w:rFonts w:cs="Arial"/>
          <w:spacing w:val="-1"/>
        </w:rPr>
        <w:t>buildings,</w:t>
      </w:r>
      <w:r w:rsidRPr="00587E7A">
        <w:rPr>
          <w:rFonts w:cs="Arial"/>
          <w:spacing w:val="6"/>
        </w:rPr>
        <w:t xml:space="preserve"> </w:t>
      </w:r>
      <w:r w:rsidRPr="00587E7A">
        <w:rPr>
          <w:rFonts w:cs="Arial"/>
          <w:spacing w:val="-1"/>
        </w:rPr>
        <w:t>vehicles</w:t>
      </w:r>
      <w:r w:rsidRPr="00587E7A">
        <w:rPr>
          <w:rFonts w:cs="Arial"/>
          <w:spacing w:val="5"/>
        </w:rPr>
        <w:t xml:space="preserve"> </w:t>
      </w:r>
      <w:r w:rsidRPr="00587E7A">
        <w:rPr>
          <w:rFonts w:cs="Arial"/>
          <w:spacing w:val="-1"/>
        </w:rPr>
        <w:t>and</w:t>
      </w:r>
      <w:r w:rsidRPr="00587E7A">
        <w:rPr>
          <w:rFonts w:cs="Arial"/>
          <w:spacing w:val="6"/>
        </w:rPr>
        <w:t xml:space="preserve"> </w:t>
      </w:r>
      <w:r w:rsidRPr="00587E7A">
        <w:rPr>
          <w:rFonts w:cs="Arial"/>
          <w:spacing w:val="-1"/>
        </w:rPr>
        <w:t>spaces</w:t>
      </w:r>
      <w:r w:rsidRPr="00587E7A">
        <w:rPr>
          <w:rFonts w:cs="Arial"/>
          <w:spacing w:val="5"/>
        </w:rPr>
        <w:t xml:space="preserve"> </w:t>
      </w:r>
      <w:r w:rsidRPr="00587E7A">
        <w:rPr>
          <w:rFonts w:cs="Arial"/>
          <w:spacing w:val="-1"/>
        </w:rPr>
        <w:t>either</w:t>
      </w:r>
      <w:r w:rsidRPr="00587E7A">
        <w:rPr>
          <w:rFonts w:cs="Arial"/>
          <w:spacing w:val="5"/>
        </w:rPr>
        <w:t xml:space="preserve"> </w:t>
      </w:r>
      <w:r w:rsidRPr="00587E7A">
        <w:rPr>
          <w:rFonts w:cs="Arial"/>
          <w:spacing w:val="-1"/>
        </w:rPr>
        <w:t>leased</w:t>
      </w:r>
      <w:r w:rsidRPr="00587E7A">
        <w:rPr>
          <w:rFonts w:cs="Arial"/>
          <w:spacing w:val="6"/>
        </w:rPr>
        <w:t xml:space="preserve"> </w:t>
      </w:r>
      <w:r w:rsidRPr="00587E7A">
        <w:rPr>
          <w:rFonts w:cs="Arial"/>
        </w:rPr>
        <w:t>or</w:t>
      </w:r>
      <w:r w:rsidRPr="00587E7A">
        <w:rPr>
          <w:rFonts w:cs="Arial"/>
          <w:spacing w:val="5"/>
        </w:rPr>
        <w:t xml:space="preserve"> </w:t>
      </w:r>
      <w:r w:rsidRPr="00587E7A">
        <w:rPr>
          <w:rFonts w:cs="Arial"/>
          <w:spacing w:val="-1"/>
        </w:rPr>
        <w:t>owned</w:t>
      </w:r>
      <w:r w:rsidRPr="00587E7A">
        <w:rPr>
          <w:rFonts w:cs="Arial"/>
          <w:spacing w:val="4"/>
        </w:rPr>
        <w:t xml:space="preserve"> </w:t>
      </w:r>
      <w:r w:rsidRPr="00587E7A">
        <w:rPr>
          <w:rFonts w:cs="Arial"/>
        </w:rPr>
        <w:t>by</w:t>
      </w:r>
      <w:r w:rsidRPr="00587E7A">
        <w:rPr>
          <w:rFonts w:cs="Arial"/>
          <w:spacing w:val="3"/>
        </w:rPr>
        <w:t xml:space="preserve"> </w:t>
      </w:r>
      <w:r w:rsidRPr="00587E7A">
        <w:rPr>
          <w:rFonts w:cs="Arial"/>
        </w:rPr>
        <w:t>the</w:t>
      </w:r>
      <w:r w:rsidRPr="00587E7A">
        <w:rPr>
          <w:rFonts w:cs="Arial"/>
          <w:spacing w:val="4"/>
        </w:rPr>
        <w:t xml:space="preserve"> </w:t>
      </w:r>
      <w:r w:rsidRPr="00587E7A">
        <w:rPr>
          <w:rFonts w:cs="Arial"/>
          <w:spacing w:val="-1"/>
        </w:rPr>
        <w:t>City</w:t>
      </w:r>
      <w:r w:rsidRPr="00587E7A">
        <w:rPr>
          <w:rFonts w:cs="Arial"/>
          <w:spacing w:val="3"/>
        </w:rPr>
        <w:t xml:space="preserve"> </w:t>
      </w:r>
      <w:r w:rsidRPr="00587E7A">
        <w:rPr>
          <w:rFonts w:cs="Arial"/>
        </w:rPr>
        <w:t>of</w:t>
      </w:r>
      <w:r w:rsidRPr="00587E7A">
        <w:rPr>
          <w:rFonts w:cs="Arial"/>
          <w:spacing w:val="6"/>
        </w:rPr>
        <w:t xml:space="preserve"> </w:t>
      </w:r>
      <w:r w:rsidRPr="00587E7A">
        <w:rPr>
          <w:rFonts w:cs="Arial"/>
          <w:spacing w:val="-1"/>
        </w:rPr>
        <w:t>Titusville</w:t>
      </w:r>
      <w:r w:rsidRPr="00587E7A">
        <w:rPr>
          <w:rFonts w:cs="Arial"/>
          <w:spacing w:val="53"/>
        </w:rPr>
        <w:t xml:space="preserve"> </w:t>
      </w:r>
      <w:r w:rsidRPr="00587E7A">
        <w:rPr>
          <w:rFonts w:cs="Arial"/>
          <w:spacing w:val="-1"/>
        </w:rPr>
        <w:t>including</w:t>
      </w:r>
      <w:r w:rsidRPr="00587E7A">
        <w:rPr>
          <w:rFonts w:cs="Arial"/>
          <w:spacing w:val="30"/>
        </w:rPr>
        <w:t xml:space="preserve"> </w:t>
      </w:r>
      <w:r w:rsidRPr="00587E7A">
        <w:rPr>
          <w:rFonts w:cs="Arial"/>
        </w:rPr>
        <w:t>but</w:t>
      </w:r>
      <w:r w:rsidRPr="00587E7A">
        <w:rPr>
          <w:rFonts w:cs="Arial"/>
          <w:spacing w:val="32"/>
        </w:rPr>
        <w:t xml:space="preserve"> </w:t>
      </w:r>
      <w:r w:rsidRPr="00587E7A">
        <w:rPr>
          <w:rFonts w:cs="Arial"/>
          <w:spacing w:val="-1"/>
        </w:rPr>
        <w:t>not</w:t>
      </w:r>
      <w:r w:rsidRPr="00587E7A">
        <w:rPr>
          <w:rFonts w:cs="Arial"/>
          <w:spacing w:val="32"/>
        </w:rPr>
        <w:t xml:space="preserve"> </w:t>
      </w:r>
      <w:r w:rsidRPr="00587E7A">
        <w:rPr>
          <w:rFonts w:cs="Arial"/>
          <w:spacing w:val="-1"/>
        </w:rPr>
        <w:t>limited</w:t>
      </w:r>
      <w:r w:rsidRPr="00587E7A">
        <w:rPr>
          <w:rFonts w:cs="Arial"/>
          <w:spacing w:val="32"/>
        </w:rPr>
        <w:t xml:space="preserve"> </w:t>
      </w:r>
      <w:r w:rsidRPr="00587E7A">
        <w:rPr>
          <w:rFonts w:cs="Arial"/>
        </w:rPr>
        <w:t>to</w:t>
      </w:r>
      <w:r w:rsidRPr="00587E7A">
        <w:rPr>
          <w:rFonts w:cs="Arial"/>
          <w:spacing w:val="32"/>
        </w:rPr>
        <w:t xml:space="preserve"> </w:t>
      </w:r>
      <w:r w:rsidRPr="00587E7A">
        <w:rPr>
          <w:rFonts w:cs="Arial"/>
          <w:spacing w:val="-1"/>
        </w:rPr>
        <w:t>elevators,</w:t>
      </w:r>
      <w:r w:rsidRPr="00587E7A">
        <w:rPr>
          <w:rFonts w:cs="Arial"/>
          <w:spacing w:val="32"/>
        </w:rPr>
        <w:t xml:space="preserve"> </w:t>
      </w:r>
      <w:r w:rsidRPr="00587E7A">
        <w:rPr>
          <w:rFonts w:cs="Arial"/>
          <w:spacing w:val="-1"/>
        </w:rPr>
        <w:t>restrooms,</w:t>
      </w:r>
      <w:r w:rsidRPr="00587E7A">
        <w:rPr>
          <w:rFonts w:cs="Arial"/>
          <w:spacing w:val="29"/>
        </w:rPr>
        <w:t xml:space="preserve"> </w:t>
      </w:r>
      <w:r w:rsidRPr="00587E7A">
        <w:rPr>
          <w:rFonts w:cs="Arial"/>
          <w:spacing w:val="-1"/>
        </w:rPr>
        <w:t>meeting</w:t>
      </w:r>
      <w:r w:rsidRPr="00587E7A">
        <w:rPr>
          <w:rFonts w:cs="Arial"/>
          <w:spacing w:val="30"/>
        </w:rPr>
        <w:t xml:space="preserve"> </w:t>
      </w:r>
      <w:r w:rsidRPr="00587E7A">
        <w:rPr>
          <w:rFonts w:cs="Arial"/>
          <w:spacing w:val="-1"/>
        </w:rPr>
        <w:t>rooms,</w:t>
      </w:r>
      <w:r w:rsidRPr="00587E7A">
        <w:rPr>
          <w:rFonts w:cs="Arial"/>
          <w:spacing w:val="32"/>
        </w:rPr>
        <w:t xml:space="preserve"> </w:t>
      </w:r>
      <w:r w:rsidRPr="00587E7A">
        <w:rPr>
          <w:rFonts w:cs="Arial"/>
          <w:spacing w:val="-1"/>
        </w:rPr>
        <w:t>hallways,</w:t>
      </w:r>
      <w:r w:rsidRPr="00587E7A">
        <w:rPr>
          <w:rFonts w:cs="Arial"/>
          <w:spacing w:val="32"/>
        </w:rPr>
        <w:t xml:space="preserve"> </w:t>
      </w:r>
      <w:r w:rsidRPr="00587E7A">
        <w:rPr>
          <w:rFonts w:cs="Arial"/>
          <w:spacing w:val="-1"/>
        </w:rPr>
        <w:t>lobbies,</w:t>
      </w:r>
      <w:r w:rsidRPr="00587E7A">
        <w:rPr>
          <w:rFonts w:cs="Arial"/>
          <w:spacing w:val="77"/>
        </w:rPr>
        <w:t xml:space="preserve"> </w:t>
      </w:r>
      <w:r w:rsidRPr="00587E7A">
        <w:rPr>
          <w:rFonts w:cs="Arial"/>
        </w:rPr>
        <w:t>and</w:t>
      </w:r>
      <w:r w:rsidRPr="00587E7A">
        <w:rPr>
          <w:rFonts w:cs="Arial"/>
          <w:spacing w:val="-1"/>
        </w:rPr>
        <w:t xml:space="preserve"> other common areas</w:t>
      </w:r>
      <w:r w:rsidRPr="00587E7A">
        <w:rPr>
          <w:rFonts w:cs="Arial"/>
        </w:rPr>
        <w:t xml:space="preserve"> </w:t>
      </w:r>
      <w:r w:rsidRPr="00587E7A">
        <w:rPr>
          <w:rFonts w:cs="Arial"/>
          <w:spacing w:val="-1"/>
        </w:rPr>
        <w:t>except</w:t>
      </w:r>
      <w:r w:rsidRPr="00587E7A">
        <w:rPr>
          <w:rFonts w:cs="Arial"/>
        </w:rPr>
        <w:t xml:space="preserve"> </w:t>
      </w:r>
      <w:r w:rsidRPr="00587E7A">
        <w:rPr>
          <w:rFonts w:cs="Arial"/>
          <w:spacing w:val="-1"/>
        </w:rPr>
        <w:t>in outside designated</w:t>
      </w:r>
      <w:r w:rsidRPr="00587E7A">
        <w:rPr>
          <w:rFonts w:cs="Arial"/>
          <w:spacing w:val="1"/>
        </w:rPr>
        <w:t xml:space="preserve"> </w:t>
      </w:r>
      <w:r w:rsidRPr="00587E7A">
        <w:rPr>
          <w:rFonts w:cs="Arial"/>
          <w:spacing w:val="-1"/>
        </w:rPr>
        <w:t>areas</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signage.</w:t>
      </w:r>
    </w:p>
    <w:p w14:paraId="0C66BBCE" w14:textId="77777777" w:rsidR="00F00036" w:rsidRPr="00587E7A" w:rsidRDefault="00F00036" w:rsidP="00985A6C">
      <w:pPr>
        <w:rPr>
          <w:rFonts w:ascii="Arial" w:eastAsia="Arial" w:hAnsi="Arial" w:cs="Arial"/>
          <w:sz w:val="24"/>
          <w:szCs w:val="24"/>
        </w:rPr>
      </w:pPr>
    </w:p>
    <w:p w14:paraId="5C3F88F4" w14:textId="77777777" w:rsidR="00F00036" w:rsidRPr="00587E7A" w:rsidRDefault="003650B4" w:rsidP="00540BD0">
      <w:pPr>
        <w:pStyle w:val="BodyText"/>
        <w:numPr>
          <w:ilvl w:val="3"/>
          <w:numId w:val="76"/>
        </w:numPr>
        <w:tabs>
          <w:tab w:val="left" w:pos="2214"/>
        </w:tabs>
        <w:ind w:left="2213" w:hanging="669"/>
        <w:rPr>
          <w:rFonts w:cs="Arial"/>
        </w:rPr>
      </w:pPr>
      <w:r w:rsidRPr="00587E7A">
        <w:rPr>
          <w:rFonts w:cs="Arial"/>
          <w:spacing w:val="-1"/>
        </w:rPr>
        <w:t>Employees</w:t>
      </w:r>
    </w:p>
    <w:p w14:paraId="0C75DE8C" w14:textId="77777777" w:rsidR="00F00036" w:rsidRPr="00587E7A" w:rsidRDefault="00F00036" w:rsidP="00985A6C">
      <w:pPr>
        <w:rPr>
          <w:rFonts w:ascii="Arial" w:eastAsia="Arial" w:hAnsi="Arial" w:cs="Arial"/>
          <w:sz w:val="24"/>
          <w:szCs w:val="24"/>
        </w:rPr>
      </w:pPr>
    </w:p>
    <w:p w14:paraId="20E75589" w14:textId="77777777" w:rsidR="00F00036" w:rsidRPr="00587E7A" w:rsidRDefault="003650B4" w:rsidP="00540BD0">
      <w:pPr>
        <w:pStyle w:val="BodyText"/>
        <w:numPr>
          <w:ilvl w:val="4"/>
          <w:numId w:val="76"/>
        </w:numPr>
        <w:tabs>
          <w:tab w:val="left" w:pos="2984"/>
        </w:tabs>
        <w:ind w:right="99"/>
        <w:rPr>
          <w:rFonts w:cs="Arial"/>
        </w:rPr>
      </w:pPr>
      <w:r w:rsidRPr="00587E7A">
        <w:rPr>
          <w:rFonts w:cs="Arial"/>
          <w:spacing w:val="-1"/>
        </w:rPr>
        <w:t>Employees</w:t>
      </w:r>
      <w:r w:rsidRPr="00587E7A">
        <w:rPr>
          <w:rFonts w:cs="Arial"/>
          <w:spacing w:val="17"/>
        </w:rPr>
        <w:t xml:space="preserve"> </w:t>
      </w:r>
      <w:r w:rsidRPr="00587E7A">
        <w:rPr>
          <w:rFonts w:cs="Arial"/>
          <w:spacing w:val="-1"/>
        </w:rPr>
        <w:t>who</w:t>
      </w:r>
      <w:r w:rsidRPr="00587E7A">
        <w:rPr>
          <w:rFonts w:cs="Arial"/>
          <w:spacing w:val="18"/>
        </w:rPr>
        <w:t xml:space="preserve"> </w:t>
      </w:r>
      <w:r w:rsidRPr="00587E7A">
        <w:rPr>
          <w:rFonts w:cs="Arial"/>
          <w:spacing w:val="-1"/>
        </w:rPr>
        <w:t>wish</w:t>
      </w:r>
      <w:r w:rsidRPr="00587E7A">
        <w:rPr>
          <w:rFonts w:cs="Arial"/>
          <w:spacing w:val="21"/>
        </w:rPr>
        <w:t xml:space="preserve"> </w:t>
      </w:r>
      <w:r w:rsidRPr="00587E7A">
        <w:rPr>
          <w:rFonts w:cs="Arial"/>
        </w:rPr>
        <w:t>to</w:t>
      </w:r>
      <w:r w:rsidRPr="00587E7A">
        <w:rPr>
          <w:rFonts w:cs="Arial"/>
          <w:spacing w:val="18"/>
        </w:rPr>
        <w:t xml:space="preserve"> </w:t>
      </w:r>
      <w:r w:rsidRPr="00587E7A">
        <w:rPr>
          <w:rFonts w:cs="Arial"/>
          <w:spacing w:val="-1"/>
        </w:rPr>
        <w:t>smoke</w:t>
      </w:r>
      <w:r w:rsidRPr="00587E7A">
        <w:rPr>
          <w:rFonts w:cs="Arial"/>
          <w:spacing w:val="16"/>
        </w:rPr>
        <w:t xml:space="preserve"> </w:t>
      </w:r>
      <w:r w:rsidRPr="00587E7A">
        <w:rPr>
          <w:rFonts w:cs="Arial"/>
          <w:spacing w:val="-1"/>
        </w:rPr>
        <w:t>may</w:t>
      </w:r>
      <w:r w:rsidRPr="00587E7A">
        <w:rPr>
          <w:rFonts w:cs="Arial"/>
          <w:spacing w:val="15"/>
        </w:rPr>
        <w:t xml:space="preserve"> </w:t>
      </w:r>
      <w:r w:rsidRPr="00587E7A">
        <w:rPr>
          <w:rFonts w:cs="Arial"/>
        </w:rPr>
        <w:t>do</w:t>
      </w:r>
      <w:r w:rsidRPr="00587E7A">
        <w:rPr>
          <w:rFonts w:cs="Arial"/>
          <w:spacing w:val="16"/>
        </w:rPr>
        <w:t xml:space="preserve"> </w:t>
      </w:r>
      <w:r w:rsidRPr="00587E7A">
        <w:rPr>
          <w:rFonts w:cs="Arial"/>
        </w:rPr>
        <w:t>so</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spacing w:val="-1"/>
        </w:rPr>
        <w:t>outside</w:t>
      </w:r>
      <w:r w:rsidRPr="00587E7A">
        <w:rPr>
          <w:rFonts w:cs="Arial"/>
          <w:spacing w:val="16"/>
        </w:rPr>
        <w:t xml:space="preserve"> </w:t>
      </w:r>
      <w:r w:rsidRPr="00587E7A">
        <w:rPr>
          <w:rFonts w:cs="Arial"/>
          <w:spacing w:val="-1"/>
        </w:rPr>
        <w:t>designated</w:t>
      </w:r>
      <w:r w:rsidRPr="00587E7A">
        <w:rPr>
          <w:rFonts w:cs="Arial"/>
          <w:spacing w:val="39"/>
        </w:rPr>
        <w:t xml:space="preserve"> </w:t>
      </w:r>
      <w:r w:rsidRPr="00587E7A">
        <w:rPr>
          <w:rFonts w:cs="Arial"/>
        </w:rPr>
        <w:t>smoking</w:t>
      </w:r>
      <w:r w:rsidRPr="00587E7A">
        <w:rPr>
          <w:rFonts w:cs="Arial"/>
          <w:spacing w:val="-1"/>
        </w:rPr>
        <w:t xml:space="preserve"> areas</w:t>
      </w:r>
      <w:r w:rsidRPr="00587E7A">
        <w:rPr>
          <w:rFonts w:cs="Arial"/>
        </w:rPr>
        <w:t xml:space="preserve"> </w:t>
      </w:r>
      <w:r w:rsidRPr="00587E7A">
        <w:rPr>
          <w:rFonts w:cs="Arial"/>
          <w:spacing w:val="-1"/>
        </w:rPr>
        <w:t>during their regularly</w:t>
      </w:r>
      <w:r w:rsidRPr="00587E7A">
        <w:rPr>
          <w:rFonts w:cs="Arial"/>
          <w:spacing w:val="-2"/>
        </w:rPr>
        <w:t xml:space="preserve"> </w:t>
      </w:r>
      <w:r w:rsidRPr="00587E7A">
        <w:rPr>
          <w:rFonts w:cs="Arial"/>
          <w:spacing w:val="-1"/>
        </w:rPr>
        <w:t>scheduled</w:t>
      </w:r>
      <w:r w:rsidRPr="00587E7A">
        <w:rPr>
          <w:rFonts w:cs="Arial"/>
          <w:spacing w:val="1"/>
        </w:rPr>
        <w:t xml:space="preserve"> </w:t>
      </w:r>
      <w:r w:rsidRPr="00587E7A">
        <w:rPr>
          <w:rFonts w:cs="Arial"/>
          <w:spacing w:val="-1"/>
        </w:rPr>
        <w:t>break</w:t>
      </w:r>
      <w:r w:rsidRPr="00587E7A">
        <w:rPr>
          <w:rFonts w:cs="Arial"/>
          <w:spacing w:val="-2"/>
        </w:rPr>
        <w:t xml:space="preserve"> </w:t>
      </w:r>
      <w:r w:rsidRPr="00587E7A">
        <w:rPr>
          <w:rFonts w:cs="Arial"/>
          <w:spacing w:val="-1"/>
        </w:rPr>
        <w:t>times.</w:t>
      </w:r>
    </w:p>
    <w:p w14:paraId="65C936D8" w14:textId="77777777" w:rsidR="00F00036" w:rsidRPr="00587E7A" w:rsidRDefault="00F00036" w:rsidP="00985A6C">
      <w:pPr>
        <w:rPr>
          <w:rFonts w:ascii="Arial" w:eastAsia="Arial" w:hAnsi="Arial" w:cs="Arial"/>
          <w:sz w:val="24"/>
          <w:szCs w:val="24"/>
        </w:rPr>
      </w:pPr>
    </w:p>
    <w:p w14:paraId="7349E0A5" w14:textId="5451DF3B" w:rsidR="00F00036" w:rsidRPr="00587E7A" w:rsidRDefault="003650B4" w:rsidP="00540BD0">
      <w:pPr>
        <w:pStyle w:val="BodyText"/>
        <w:numPr>
          <w:ilvl w:val="4"/>
          <w:numId w:val="76"/>
        </w:numPr>
        <w:tabs>
          <w:tab w:val="left" w:pos="2984"/>
        </w:tabs>
        <w:ind w:right="99" w:hanging="752"/>
        <w:rPr>
          <w:rFonts w:cs="Arial"/>
        </w:rPr>
      </w:pPr>
      <w:r w:rsidRPr="00587E7A">
        <w:rPr>
          <w:rFonts w:cs="Arial"/>
          <w:spacing w:val="-1"/>
        </w:rPr>
        <w:t>Manager</w:t>
      </w:r>
      <w:r w:rsidRPr="00587E7A">
        <w:rPr>
          <w:rFonts w:cs="Arial"/>
          <w:spacing w:val="29"/>
        </w:rPr>
        <w:t xml:space="preserve"> </w:t>
      </w:r>
      <w:r w:rsidRPr="00587E7A">
        <w:rPr>
          <w:rFonts w:cs="Arial"/>
        </w:rPr>
        <w:t>and</w:t>
      </w:r>
      <w:r w:rsidRPr="00587E7A">
        <w:rPr>
          <w:rFonts w:cs="Arial"/>
          <w:spacing w:val="30"/>
        </w:rPr>
        <w:t xml:space="preserve"> </w:t>
      </w:r>
      <w:r w:rsidRPr="00587E7A">
        <w:rPr>
          <w:rFonts w:cs="Arial"/>
          <w:spacing w:val="-1"/>
        </w:rPr>
        <w:t>Supervisors</w:t>
      </w:r>
      <w:r w:rsidRPr="00587E7A">
        <w:rPr>
          <w:rFonts w:cs="Arial"/>
          <w:spacing w:val="29"/>
        </w:rPr>
        <w:t xml:space="preserve"> </w:t>
      </w:r>
      <w:r w:rsidRPr="00587E7A">
        <w:rPr>
          <w:rFonts w:cs="Arial"/>
          <w:spacing w:val="-1"/>
        </w:rPr>
        <w:t>are</w:t>
      </w:r>
      <w:r w:rsidRPr="00587E7A">
        <w:rPr>
          <w:rFonts w:cs="Arial"/>
          <w:spacing w:val="30"/>
        </w:rPr>
        <w:t xml:space="preserve"> </w:t>
      </w:r>
      <w:r w:rsidRPr="00587E7A">
        <w:rPr>
          <w:rFonts w:cs="Arial"/>
          <w:spacing w:val="-1"/>
        </w:rPr>
        <w:t>responsible</w:t>
      </w:r>
      <w:r w:rsidRPr="00587E7A">
        <w:rPr>
          <w:rFonts w:cs="Arial"/>
          <w:spacing w:val="28"/>
        </w:rPr>
        <w:t xml:space="preserve"> </w:t>
      </w:r>
      <w:r w:rsidRPr="00587E7A">
        <w:rPr>
          <w:rFonts w:cs="Arial"/>
        </w:rPr>
        <w:t>for</w:t>
      </w:r>
      <w:r w:rsidRPr="00587E7A">
        <w:rPr>
          <w:rFonts w:cs="Arial"/>
          <w:spacing w:val="29"/>
        </w:rPr>
        <w:t xml:space="preserve"> </w:t>
      </w:r>
      <w:r w:rsidRPr="00587E7A">
        <w:rPr>
          <w:rFonts w:cs="Arial"/>
          <w:spacing w:val="-1"/>
        </w:rPr>
        <w:t>communicating</w:t>
      </w:r>
      <w:r w:rsidRPr="00587E7A">
        <w:rPr>
          <w:rFonts w:cs="Arial"/>
          <w:spacing w:val="28"/>
        </w:rPr>
        <w:t xml:space="preserve"> </w:t>
      </w:r>
      <w:r w:rsidRPr="00587E7A">
        <w:rPr>
          <w:rFonts w:cs="Arial"/>
        </w:rPr>
        <w:t>and</w:t>
      </w:r>
      <w:r w:rsidRPr="00587E7A">
        <w:rPr>
          <w:rFonts w:cs="Arial"/>
          <w:spacing w:val="53"/>
        </w:rPr>
        <w:t xml:space="preserve"> </w:t>
      </w:r>
      <w:r w:rsidRPr="00587E7A">
        <w:rPr>
          <w:rFonts w:cs="Arial"/>
          <w:spacing w:val="-1"/>
        </w:rPr>
        <w:t>enforcing</w:t>
      </w:r>
      <w:r w:rsidRPr="00587E7A">
        <w:rPr>
          <w:rFonts w:cs="Arial"/>
          <w:spacing w:val="39"/>
        </w:rPr>
        <w:t xml:space="preserve"> </w:t>
      </w:r>
      <w:r w:rsidRPr="00587E7A">
        <w:rPr>
          <w:rFonts w:cs="Arial"/>
          <w:spacing w:val="-1"/>
        </w:rPr>
        <w:t>smoking</w:t>
      </w:r>
      <w:r w:rsidRPr="00587E7A">
        <w:rPr>
          <w:rFonts w:cs="Arial"/>
          <w:spacing w:val="40"/>
        </w:rPr>
        <w:t xml:space="preserve"> </w:t>
      </w:r>
      <w:r w:rsidRPr="00587E7A">
        <w:rPr>
          <w:rFonts w:cs="Arial"/>
          <w:spacing w:val="-1"/>
        </w:rPr>
        <w:t>regulations</w:t>
      </w:r>
      <w:r w:rsidRPr="00587E7A">
        <w:rPr>
          <w:rFonts w:cs="Arial"/>
          <w:spacing w:val="36"/>
        </w:rPr>
        <w:t xml:space="preserve"> </w:t>
      </w:r>
      <w:r w:rsidRPr="00587E7A">
        <w:rPr>
          <w:rFonts w:cs="Arial"/>
        </w:rPr>
        <w:t>for</w:t>
      </w:r>
      <w:r w:rsidRPr="00587E7A">
        <w:rPr>
          <w:rFonts w:cs="Arial"/>
          <w:spacing w:val="37"/>
        </w:rPr>
        <w:t xml:space="preserve"> </w:t>
      </w:r>
      <w:r w:rsidRPr="00587E7A">
        <w:rPr>
          <w:rFonts w:cs="Arial"/>
          <w:spacing w:val="-1"/>
        </w:rPr>
        <w:t>all</w:t>
      </w:r>
      <w:r w:rsidRPr="00587E7A">
        <w:rPr>
          <w:rFonts w:cs="Arial"/>
          <w:spacing w:val="41"/>
        </w:rPr>
        <w:t xml:space="preserve"> </w:t>
      </w:r>
      <w:r w:rsidRPr="00587E7A">
        <w:rPr>
          <w:rFonts w:cs="Arial"/>
          <w:spacing w:val="-1"/>
        </w:rPr>
        <w:t>employees.</w:t>
      </w:r>
      <w:r w:rsidRPr="00587E7A">
        <w:rPr>
          <w:rFonts w:cs="Arial"/>
          <w:spacing w:val="39"/>
        </w:rPr>
        <w:t xml:space="preserve"> </w:t>
      </w:r>
      <w:r w:rsidRPr="00587E7A">
        <w:rPr>
          <w:rFonts w:cs="Arial"/>
          <w:spacing w:val="-1"/>
        </w:rPr>
        <w:t>Employees</w:t>
      </w:r>
      <w:r w:rsidRPr="00587E7A">
        <w:rPr>
          <w:rFonts w:cs="Arial"/>
          <w:spacing w:val="39"/>
        </w:rPr>
        <w:t xml:space="preserve"> </w:t>
      </w:r>
      <w:r w:rsidRPr="00587E7A">
        <w:rPr>
          <w:rFonts w:cs="Arial"/>
          <w:spacing w:val="-1"/>
        </w:rPr>
        <w:t>found</w:t>
      </w:r>
      <w:r w:rsidRPr="00587E7A">
        <w:rPr>
          <w:rFonts w:cs="Arial"/>
          <w:spacing w:val="39"/>
        </w:rPr>
        <w:t xml:space="preserve"> </w:t>
      </w:r>
      <w:r w:rsidRPr="00587E7A">
        <w:rPr>
          <w:rFonts w:cs="Arial"/>
          <w:spacing w:val="-1"/>
        </w:rPr>
        <w:t>in</w:t>
      </w:r>
      <w:r w:rsidRPr="00587E7A">
        <w:rPr>
          <w:rFonts w:cs="Arial"/>
          <w:spacing w:val="61"/>
        </w:rPr>
        <w:t xml:space="preserve"> </w:t>
      </w:r>
      <w:r w:rsidRPr="00587E7A">
        <w:rPr>
          <w:rFonts w:cs="Arial"/>
          <w:spacing w:val="-1"/>
        </w:rPr>
        <w:t>violation</w:t>
      </w:r>
      <w:r w:rsidRPr="00587E7A">
        <w:rPr>
          <w:rFonts w:cs="Arial"/>
          <w:spacing w:val="9"/>
        </w:rPr>
        <w:t xml:space="preserve"> </w:t>
      </w:r>
      <w:r w:rsidRPr="00587E7A">
        <w:rPr>
          <w:rFonts w:cs="Arial"/>
          <w:spacing w:val="-1"/>
        </w:rPr>
        <w:t>will</w:t>
      </w:r>
      <w:r w:rsidRPr="00587E7A">
        <w:rPr>
          <w:rFonts w:cs="Arial"/>
          <w:spacing w:val="8"/>
        </w:rPr>
        <w:t xml:space="preserve"> </w:t>
      </w:r>
      <w:r w:rsidRPr="00587E7A">
        <w:rPr>
          <w:rFonts w:cs="Arial"/>
        </w:rPr>
        <w:t>be</w:t>
      </w:r>
      <w:r w:rsidRPr="00587E7A">
        <w:rPr>
          <w:rFonts w:cs="Arial"/>
          <w:spacing w:val="9"/>
        </w:rPr>
        <w:t xml:space="preserve"> </w:t>
      </w:r>
      <w:r w:rsidRPr="00587E7A">
        <w:rPr>
          <w:rFonts w:cs="Arial"/>
          <w:spacing w:val="-1"/>
        </w:rPr>
        <w:t>disciplined</w:t>
      </w:r>
      <w:r w:rsidRPr="00587E7A">
        <w:rPr>
          <w:rFonts w:cs="Arial"/>
          <w:spacing w:val="9"/>
        </w:rPr>
        <w:t xml:space="preserve"> </w:t>
      </w:r>
      <w:r w:rsidRPr="00587E7A">
        <w:rPr>
          <w:rFonts w:cs="Arial"/>
          <w:spacing w:val="-1"/>
        </w:rPr>
        <w:t>in</w:t>
      </w:r>
      <w:r w:rsidRPr="00587E7A">
        <w:rPr>
          <w:rFonts w:cs="Arial"/>
          <w:spacing w:val="7"/>
        </w:rPr>
        <w:t xml:space="preserve"> </w:t>
      </w:r>
      <w:r w:rsidRPr="00587E7A">
        <w:rPr>
          <w:rFonts w:cs="Arial"/>
          <w:spacing w:val="-1"/>
        </w:rPr>
        <w:t>accordance</w:t>
      </w:r>
      <w:r w:rsidRPr="00587E7A">
        <w:rPr>
          <w:rFonts w:cs="Arial"/>
          <w:spacing w:val="9"/>
        </w:rPr>
        <w:t xml:space="preserve"> </w:t>
      </w:r>
      <w:r w:rsidRPr="00587E7A">
        <w:rPr>
          <w:rFonts w:cs="Arial"/>
          <w:spacing w:val="-1"/>
        </w:rPr>
        <w:t>with</w:t>
      </w:r>
      <w:r w:rsidRPr="00587E7A">
        <w:rPr>
          <w:rFonts w:cs="Arial"/>
          <w:spacing w:val="9"/>
        </w:rPr>
        <w:t xml:space="preserve"> </w:t>
      </w:r>
      <w:r w:rsidRPr="00587E7A">
        <w:rPr>
          <w:rFonts w:cs="Arial"/>
          <w:spacing w:val="-1"/>
        </w:rPr>
        <w:t>Personnel</w:t>
      </w:r>
      <w:r w:rsidRPr="00587E7A">
        <w:rPr>
          <w:rFonts w:cs="Arial"/>
          <w:spacing w:val="8"/>
        </w:rPr>
        <w:t xml:space="preserve"> </w:t>
      </w:r>
      <w:r w:rsidR="00E16B4E" w:rsidRPr="00587E7A">
        <w:rPr>
          <w:rFonts w:cs="Arial"/>
          <w:spacing w:val="-1"/>
        </w:rPr>
        <w:t>a</w:t>
      </w:r>
      <w:r w:rsidRPr="00587E7A">
        <w:rPr>
          <w:rFonts w:cs="Arial"/>
          <w:spacing w:val="-1"/>
        </w:rPr>
        <w:t>nd</w:t>
      </w:r>
      <w:r w:rsidRPr="00587E7A">
        <w:rPr>
          <w:rFonts w:cs="Arial"/>
          <w:spacing w:val="49"/>
        </w:rPr>
        <w:t xml:space="preserve"> </w:t>
      </w:r>
      <w:r w:rsidRPr="00587E7A">
        <w:rPr>
          <w:rFonts w:cs="Arial"/>
          <w:spacing w:val="-1"/>
        </w:rPr>
        <w:t>Administrative</w:t>
      </w:r>
      <w:r w:rsidRPr="00587E7A">
        <w:rPr>
          <w:rFonts w:cs="Arial"/>
          <w:spacing w:val="11"/>
        </w:rPr>
        <w:t xml:space="preserve"> </w:t>
      </w:r>
      <w:r w:rsidRPr="00587E7A">
        <w:rPr>
          <w:rFonts w:cs="Arial"/>
          <w:spacing w:val="-1"/>
        </w:rPr>
        <w:t>Policies</w:t>
      </w:r>
      <w:r w:rsidRPr="00587E7A">
        <w:rPr>
          <w:rFonts w:cs="Arial"/>
          <w:spacing w:val="10"/>
        </w:rPr>
        <w:t xml:space="preserve"> </w:t>
      </w:r>
      <w:r w:rsidRPr="00587E7A">
        <w:rPr>
          <w:rFonts w:cs="Arial"/>
        </w:rPr>
        <w:t>–</w:t>
      </w:r>
      <w:r w:rsidRPr="00587E7A">
        <w:rPr>
          <w:rFonts w:cs="Arial"/>
          <w:spacing w:val="11"/>
        </w:rPr>
        <w:t xml:space="preserve"> </w:t>
      </w:r>
      <w:r w:rsidR="001E3770">
        <w:rPr>
          <w:rFonts w:cs="Arial"/>
          <w:spacing w:val="11"/>
        </w:rPr>
        <w:t xml:space="preserve">Section </w:t>
      </w:r>
      <w:r w:rsidRPr="00587E7A">
        <w:rPr>
          <w:rFonts w:cs="Arial"/>
          <w:spacing w:val="-1"/>
        </w:rPr>
        <w:t>6.1</w:t>
      </w:r>
      <w:r w:rsidR="000768B1">
        <w:rPr>
          <w:rFonts w:cs="Arial"/>
          <w:spacing w:val="-1"/>
        </w:rPr>
        <w:t>3</w:t>
      </w:r>
      <w:r w:rsidRPr="00587E7A">
        <w:rPr>
          <w:rFonts w:cs="Arial"/>
          <w:spacing w:val="11"/>
        </w:rPr>
        <w:t xml:space="preserve"> </w:t>
      </w:r>
      <w:r w:rsidRPr="00587E7A">
        <w:rPr>
          <w:rFonts w:cs="Arial"/>
          <w:spacing w:val="-1"/>
        </w:rPr>
        <w:t>D.</w:t>
      </w:r>
      <w:r w:rsidRPr="00587E7A">
        <w:rPr>
          <w:rFonts w:cs="Arial"/>
          <w:spacing w:val="11"/>
        </w:rPr>
        <w:t xml:space="preserve"> </w:t>
      </w:r>
      <w:r w:rsidRPr="00587E7A">
        <w:rPr>
          <w:rFonts w:cs="Arial"/>
          <w:spacing w:val="-1"/>
        </w:rPr>
        <w:t>Minor</w:t>
      </w:r>
      <w:r w:rsidRPr="00587E7A">
        <w:rPr>
          <w:rFonts w:cs="Arial"/>
          <w:spacing w:val="9"/>
        </w:rPr>
        <w:t xml:space="preserve"> </w:t>
      </w:r>
      <w:r w:rsidRPr="00587E7A">
        <w:rPr>
          <w:rFonts w:cs="Arial"/>
          <w:spacing w:val="-1"/>
        </w:rPr>
        <w:t>Violations,</w:t>
      </w:r>
      <w:r w:rsidRPr="00587E7A">
        <w:rPr>
          <w:rFonts w:cs="Arial"/>
          <w:spacing w:val="8"/>
        </w:rPr>
        <w:t xml:space="preserve"> </w:t>
      </w:r>
      <w:r w:rsidRPr="00587E7A">
        <w:rPr>
          <w:rFonts w:cs="Arial"/>
          <w:spacing w:val="-1"/>
        </w:rPr>
        <w:t>Violation</w:t>
      </w:r>
      <w:r w:rsidRPr="00587E7A">
        <w:rPr>
          <w:rFonts w:cs="Arial"/>
          <w:spacing w:val="9"/>
        </w:rPr>
        <w:t xml:space="preserve"> </w:t>
      </w:r>
      <w:r w:rsidRPr="00587E7A">
        <w:rPr>
          <w:rFonts w:cs="Arial"/>
          <w:spacing w:val="-1"/>
        </w:rPr>
        <w:t>of</w:t>
      </w:r>
      <w:r w:rsidRPr="00587E7A">
        <w:rPr>
          <w:rFonts w:cs="Arial"/>
          <w:spacing w:val="55"/>
        </w:rPr>
        <w:t xml:space="preserve"> </w:t>
      </w:r>
      <w:r w:rsidRPr="00587E7A">
        <w:rPr>
          <w:rFonts w:cs="Arial"/>
          <w:spacing w:val="-1"/>
        </w:rPr>
        <w:t>Smoke</w:t>
      </w:r>
      <w:r w:rsidRPr="00587E7A">
        <w:rPr>
          <w:rFonts w:cs="Arial"/>
          <w:spacing w:val="1"/>
        </w:rPr>
        <w:t xml:space="preserve"> </w:t>
      </w:r>
      <w:r w:rsidRPr="00587E7A">
        <w:rPr>
          <w:rFonts w:cs="Arial"/>
          <w:spacing w:val="-1"/>
        </w:rPr>
        <w:t>Free Policy.</w:t>
      </w:r>
    </w:p>
    <w:p w14:paraId="743C1485" w14:textId="77777777" w:rsidR="00F00036" w:rsidRPr="00587E7A" w:rsidRDefault="00F00036" w:rsidP="00985A6C">
      <w:pPr>
        <w:rPr>
          <w:rFonts w:ascii="Arial" w:eastAsia="Arial" w:hAnsi="Arial" w:cs="Arial"/>
          <w:sz w:val="24"/>
          <w:szCs w:val="24"/>
        </w:rPr>
      </w:pPr>
    </w:p>
    <w:p w14:paraId="3FEC38D0" w14:textId="77777777" w:rsidR="00F00036" w:rsidRPr="00587E7A" w:rsidRDefault="003650B4" w:rsidP="00540BD0">
      <w:pPr>
        <w:pStyle w:val="BodyText"/>
        <w:numPr>
          <w:ilvl w:val="4"/>
          <w:numId w:val="76"/>
        </w:numPr>
        <w:tabs>
          <w:tab w:val="left" w:pos="2984"/>
        </w:tabs>
        <w:ind w:right="99" w:hanging="744"/>
        <w:rPr>
          <w:rFonts w:cs="Arial"/>
        </w:rPr>
      </w:pPr>
      <w:r w:rsidRPr="00587E7A">
        <w:rPr>
          <w:rFonts w:cs="Arial"/>
          <w:spacing w:val="-1"/>
        </w:rPr>
        <w:t>New</w:t>
      </w:r>
      <w:r w:rsidRPr="00587E7A">
        <w:rPr>
          <w:rFonts w:cs="Arial"/>
          <w:spacing w:val="31"/>
        </w:rPr>
        <w:t xml:space="preserve"> </w:t>
      </w:r>
      <w:r w:rsidRPr="00587E7A">
        <w:rPr>
          <w:rFonts w:cs="Arial"/>
          <w:spacing w:val="-1"/>
        </w:rPr>
        <w:t>employees</w:t>
      </w:r>
      <w:r w:rsidRPr="00587E7A">
        <w:rPr>
          <w:rFonts w:cs="Arial"/>
          <w:spacing w:val="31"/>
        </w:rPr>
        <w:t xml:space="preserve"> </w:t>
      </w:r>
      <w:r w:rsidRPr="00587E7A">
        <w:rPr>
          <w:rFonts w:cs="Arial"/>
          <w:spacing w:val="-1"/>
        </w:rPr>
        <w:t>will</w:t>
      </w:r>
      <w:r w:rsidRPr="00587E7A">
        <w:rPr>
          <w:rFonts w:cs="Arial"/>
          <w:spacing w:val="31"/>
        </w:rPr>
        <w:t xml:space="preserve"> </w:t>
      </w:r>
      <w:r w:rsidRPr="00587E7A">
        <w:rPr>
          <w:rFonts w:cs="Arial"/>
          <w:spacing w:val="1"/>
        </w:rPr>
        <w:t>be</w:t>
      </w:r>
      <w:r w:rsidRPr="00587E7A">
        <w:rPr>
          <w:rFonts w:cs="Arial"/>
          <w:spacing w:val="32"/>
        </w:rPr>
        <w:t xml:space="preserve"> </w:t>
      </w:r>
      <w:r w:rsidRPr="00587E7A">
        <w:rPr>
          <w:rFonts w:cs="Arial"/>
          <w:spacing w:val="-1"/>
        </w:rPr>
        <w:t>instructed</w:t>
      </w:r>
      <w:r w:rsidRPr="00587E7A">
        <w:rPr>
          <w:rFonts w:cs="Arial"/>
          <w:spacing w:val="32"/>
        </w:rPr>
        <w:t xml:space="preserve"> </w:t>
      </w:r>
      <w:r w:rsidRPr="00587E7A">
        <w:rPr>
          <w:rFonts w:cs="Arial"/>
          <w:spacing w:val="-1"/>
        </w:rPr>
        <w:t>on</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Smoke</w:t>
      </w:r>
      <w:r w:rsidRPr="00587E7A">
        <w:rPr>
          <w:rFonts w:cs="Arial"/>
          <w:spacing w:val="32"/>
        </w:rPr>
        <w:t xml:space="preserve"> </w:t>
      </w:r>
      <w:r w:rsidRPr="00587E7A">
        <w:rPr>
          <w:rFonts w:cs="Arial"/>
        </w:rPr>
        <w:t>–</w:t>
      </w:r>
      <w:r w:rsidRPr="00587E7A">
        <w:rPr>
          <w:rFonts w:cs="Arial"/>
          <w:spacing w:val="32"/>
        </w:rPr>
        <w:t xml:space="preserve"> </w:t>
      </w:r>
      <w:r w:rsidRPr="00587E7A">
        <w:rPr>
          <w:rFonts w:cs="Arial"/>
          <w:spacing w:val="-1"/>
        </w:rPr>
        <w:t>Free</w:t>
      </w:r>
      <w:r w:rsidRPr="00587E7A">
        <w:rPr>
          <w:rFonts w:cs="Arial"/>
          <w:spacing w:val="32"/>
        </w:rPr>
        <w:t xml:space="preserve"> </w:t>
      </w:r>
      <w:r w:rsidRPr="00587E7A">
        <w:rPr>
          <w:rFonts w:cs="Arial"/>
          <w:spacing w:val="-1"/>
        </w:rPr>
        <w:t>policy</w:t>
      </w:r>
      <w:r w:rsidRPr="00587E7A">
        <w:rPr>
          <w:rFonts w:cs="Arial"/>
          <w:spacing w:val="29"/>
        </w:rPr>
        <w:t xml:space="preserve"> </w:t>
      </w:r>
      <w:r w:rsidRPr="00587E7A">
        <w:rPr>
          <w:rFonts w:cs="Arial"/>
          <w:spacing w:val="-1"/>
        </w:rPr>
        <w:t>during</w:t>
      </w:r>
      <w:r w:rsidRPr="00587E7A">
        <w:rPr>
          <w:rFonts w:cs="Arial"/>
          <w:spacing w:val="65"/>
        </w:rPr>
        <w:t xml:space="preserve"> </w:t>
      </w:r>
      <w:r w:rsidRPr="00587E7A">
        <w:rPr>
          <w:rFonts w:cs="Arial"/>
        </w:rPr>
        <w:t>new</w:t>
      </w:r>
      <w:r w:rsidRPr="00587E7A">
        <w:rPr>
          <w:rFonts w:cs="Arial"/>
          <w:spacing w:val="-3"/>
        </w:rPr>
        <w:t xml:space="preserve"> </w:t>
      </w:r>
      <w:r w:rsidRPr="00587E7A">
        <w:rPr>
          <w:rFonts w:cs="Arial"/>
          <w:spacing w:val="-1"/>
        </w:rPr>
        <w:t>employee orientation.</w:t>
      </w:r>
    </w:p>
    <w:p w14:paraId="644C5F33" w14:textId="77777777" w:rsidR="00F00036" w:rsidRPr="00587E7A" w:rsidRDefault="00F00036" w:rsidP="00985A6C">
      <w:pPr>
        <w:rPr>
          <w:rFonts w:ascii="Arial" w:eastAsia="Arial" w:hAnsi="Arial" w:cs="Arial"/>
          <w:sz w:val="24"/>
          <w:szCs w:val="24"/>
        </w:rPr>
      </w:pPr>
    </w:p>
    <w:p w14:paraId="60ED06FC" w14:textId="77777777" w:rsidR="00F00036" w:rsidRPr="00587E7A" w:rsidRDefault="003650B4" w:rsidP="00540BD0">
      <w:pPr>
        <w:pStyle w:val="BodyText"/>
        <w:numPr>
          <w:ilvl w:val="4"/>
          <w:numId w:val="76"/>
        </w:numPr>
        <w:tabs>
          <w:tab w:val="left" w:pos="2984"/>
        </w:tabs>
        <w:ind w:right="100" w:hanging="744"/>
        <w:rPr>
          <w:rFonts w:cs="Arial"/>
        </w:rPr>
      </w:pPr>
      <w:r w:rsidRPr="00587E7A">
        <w:rPr>
          <w:rFonts w:cs="Arial"/>
          <w:spacing w:val="-1"/>
        </w:rPr>
        <w:t>Smoking</w:t>
      </w:r>
      <w:r w:rsidRPr="00587E7A">
        <w:rPr>
          <w:rFonts w:cs="Arial"/>
          <w:spacing w:val="25"/>
        </w:rPr>
        <w:t xml:space="preserve"> </w:t>
      </w:r>
      <w:r w:rsidRPr="00587E7A">
        <w:rPr>
          <w:rFonts w:cs="Arial"/>
          <w:spacing w:val="-1"/>
        </w:rPr>
        <w:t>cessation</w:t>
      </w:r>
      <w:r w:rsidRPr="00587E7A">
        <w:rPr>
          <w:rFonts w:cs="Arial"/>
          <w:spacing w:val="28"/>
        </w:rPr>
        <w:t xml:space="preserve"> </w:t>
      </w:r>
      <w:r w:rsidRPr="00587E7A">
        <w:rPr>
          <w:rFonts w:cs="Arial"/>
          <w:spacing w:val="-1"/>
        </w:rPr>
        <w:t>classes</w:t>
      </w:r>
      <w:r w:rsidRPr="00587E7A">
        <w:rPr>
          <w:rFonts w:cs="Arial"/>
          <w:spacing w:val="27"/>
        </w:rPr>
        <w:t xml:space="preserve"> </w:t>
      </w:r>
      <w:r w:rsidRPr="00587E7A">
        <w:rPr>
          <w:rFonts w:cs="Arial"/>
          <w:spacing w:val="-2"/>
        </w:rPr>
        <w:t>will</w:t>
      </w:r>
      <w:r w:rsidRPr="00587E7A">
        <w:rPr>
          <w:rFonts w:cs="Arial"/>
          <w:spacing w:val="26"/>
        </w:rPr>
        <w:t xml:space="preserve"> </w:t>
      </w:r>
      <w:r w:rsidRPr="00587E7A">
        <w:rPr>
          <w:rFonts w:cs="Arial"/>
        </w:rPr>
        <w:t>be</w:t>
      </w:r>
      <w:r w:rsidRPr="00587E7A">
        <w:rPr>
          <w:rFonts w:cs="Arial"/>
          <w:spacing w:val="28"/>
        </w:rPr>
        <w:t xml:space="preserve"> </w:t>
      </w:r>
      <w:r w:rsidRPr="00587E7A">
        <w:rPr>
          <w:rFonts w:cs="Arial"/>
          <w:spacing w:val="-1"/>
        </w:rPr>
        <w:t>offered</w:t>
      </w:r>
      <w:r w:rsidRPr="00587E7A">
        <w:rPr>
          <w:rFonts w:cs="Arial"/>
          <w:spacing w:val="25"/>
        </w:rPr>
        <w:t xml:space="preserve"> </w:t>
      </w:r>
      <w:r w:rsidRPr="00587E7A">
        <w:rPr>
          <w:rFonts w:cs="Arial"/>
          <w:spacing w:val="-1"/>
        </w:rPr>
        <w:t>periodically</w:t>
      </w:r>
      <w:r w:rsidRPr="00587E7A">
        <w:rPr>
          <w:rFonts w:cs="Arial"/>
          <w:spacing w:val="24"/>
        </w:rPr>
        <w:t xml:space="preserve"> </w:t>
      </w:r>
      <w:r w:rsidRPr="00587E7A">
        <w:rPr>
          <w:rFonts w:cs="Arial"/>
        </w:rPr>
        <w:t>for</w:t>
      </w:r>
      <w:r w:rsidRPr="00587E7A">
        <w:rPr>
          <w:rFonts w:cs="Arial"/>
          <w:spacing w:val="26"/>
        </w:rPr>
        <w:t xml:space="preserve"> </w:t>
      </w:r>
      <w:r w:rsidRPr="00587E7A">
        <w:rPr>
          <w:rFonts w:cs="Arial"/>
          <w:spacing w:val="-1"/>
        </w:rPr>
        <w:t>City</w:t>
      </w:r>
      <w:r w:rsidRPr="00587E7A">
        <w:rPr>
          <w:rFonts w:cs="Arial"/>
          <w:spacing w:val="27"/>
        </w:rPr>
        <w:t xml:space="preserve"> </w:t>
      </w:r>
      <w:r w:rsidRPr="00587E7A">
        <w:rPr>
          <w:rFonts w:cs="Arial"/>
          <w:spacing w:val="-1"/>
        </w:rPr>
        <w:t>of</w:t>
      </w:r>
      <w:r w:rsidRPr="00587E7A">
        <w:rPr>
          <w:rFonts w:cs="Arial"/>
          <w:spacing w:val="61"/>
        </w:rPr>
        <w:t xml:space="preserve"> </w:t>
      </w:r>
      <w:r w:rsidRPr="00587E7A">
        <w:rPr>
          <w:rFonts w:cs="Arial"/>
          <w:spacing w:val="-1"/>
        </w:rPr>
        <w:t>Titusville</w:t>
      </w:r>
      <w:r w:rsidRPr="00587E7A">
        <w:rPr>
          <w:rFonts w:cs="Arial"/>
          <w:spacing w:val="51"/>
        </w:rPr>
        <w:t xml:space="preserve"> </w:t>
      </w:r>
      <w:r w:rsidRPr="00587E7A">
        <w:rPr>
          <w:rFonts w:cs="Arial"/>
          <w:spacing w:val="-1"/>
        </w:rPr>
        <w:t>employees.</w:t>
      </w:r>
      <w:r w:rsidRPr="00587E7A">
        <w:rPr>
          <w:rFonts w:cs="Arial"/>
          <w:spacing w:val="17"/>
        </w:rPr>
        <w:t xml:space="preserve"> </w:t>
      </w:r>
      <w:r w:rsidRPr="00587E7A">
        <w:rPr>
          <w:rFonts w:cs="Arial"/>
          <w:spacing w:val="-1"/>
        </w:rPr>
        <w:t>Employees</w:t>
      </w:r>
      <w:r w:rsidRPr="00587E7A">
        <w:rPr>
          <w:rFonts w:cs="Arial"/>
          <w:spacing w:val="51"/>
        </w:rPr>
        <w:t xml:space="preserve"> </w:t>
      </w:r>
      <w:r w:rsidRPr="00587E7A">
        <w:rPr>
          <w:rFonts w:cs="Arial"/>
          <w:spacing w:val="-1"/>
        </w:rPr>
        <w:t>are</w:t>
      </w:r>
      <w:r w:rsidRPr="00587E7A">
        <w:rPr>
          <w:rFonts w:cs="Arial"/>
          <w:spacing w:val="52"/>
        </w:rPr>
        <w:t xml:space="preserve"> </w:t>
      </w:r>
      <w:r w:rsidRPr="00587E7A">
        <w:rPr>
          <w:rFonts w:cs="Arial"/>
          <w:spacing w:val="-1"/>
        </w:rPr>
        <w:t>encouraged</w:t>
      </w:r>
      <w:r w:rsidRPr="00587E7A">
        <w:rPr>
          <w:rFonts w:cs="Arial"/>
          <w:spacing w:val="51"/>
        </w:rPr>
        <w:t xml:space="preserve"> </w:t>
      </w:r>
      <w:r w:rsidRPr="00587E7A">
        <w:rPr>
          <w:rFonts w:cs="Arial"/>
        </w:rPr>
        <w:t>to</w:t>
      </w:r>
      <w:r w:rsidRPr="00587E7A">
        <w:rPr>
          <w:rFonts w:cs="Arial"/>
          <w:spacing w:val="52"/>
        </w:rPr>
        <w:t xml:space="preserve"> </w:t>
      </w:r>
      <w:r w:rsidRPr="00587E7A">
        <w:rPr>
          <w:rFonts w:cs="Arial"/>
        </w:rPr>
        <w:t>seek</w:t>
      </w:r>
      <w:r w:rsidRPr="00587E7A">
        <w:rPr>
          <w:rFonts w:cs="Arial"/>
          <w:spacing w:val="51"/>
        </w:rPr>
        <w:t xml:space="preserve"> </w:t>
      </w:r>
      <w:r w:rsidRPr="00587E7A">
        <w:rPr>
          <w:rFonts w:cs="Arial"/>
          <w:spacing w:val="-1"/>
        </w:rPr>
        <w:t>smoking</w:t>
      </w:r>
      <w:r w:rsidRPr="00587E7A">
        <w:rPr>
          <w:rFonts w:cs="Arial"/>
          <w:spacing w:val="53"/>
        </w:rPr>
        <w:t xml:space="preserve"> </w:t>
      </w:r>
      <w:r w:rsidRPr="00587E7A">
        <w:rPr>
          <w:rFonts w:cs="Arial"/>
          <w:spacing w:val="-1"/>
        </w:rPr>
        <w:t>cessation</w:t>
      </w:r>
      <w:r w:rsidRPr="00587E7A">
        <w:rPr>
          <w:rFonts w:cs="Arial"/>
          <w:spacing w:val="30"/>
        </w:rPr>
        <w:t xml:space="preserve"> </w:t>
      </w:r>
      <w:r w:rsidRPr="00587E7A">
        <w:rPr>
          <w:rFonts w:cs="Arial"/>
          <w:spacing w:val="-1"/>
        </w:rPr>
        <w:t>assistance</w:t>
      </w:r>
      <w:r w:rsidRPr="00587E7A">
        <w:rPr>
          <w:rFonts w:cs="Arial"/>
          <w:spacing w:val="28"/>
        </w:rPr>
        <w:t xml:space="preserve"> </w:t>
      </w:r>
      <w:r w:rsidRPr="00587E7A">
        <w:rPr>
          <w:rFonts w:cs="Arial"/>
        </w:rPr>
        <w:t>for</w:t>
      </w:r>
      <w:r w:rsidRPr="00587E7A">
        <w:rPr>
          <w:rFonts w:cs="Arial"/>
          <w:spacing w:val="29"/>
        </w:rPr>
        <w:t xml:space="preserve"> </w:t>
      </w:r>
      <w:r w:rsidRPr="00587E7A">
        <w:rPr>
          <w:rFonts w:cs="Arial"/>
          <w:spacing w:val="-1"/>
        </w:rPr>
        <w:t>themselves</w:t>
      </w:r>
      <w:r w:rsidRPr="00587E7A">
        <w:rPr>
          <w:rFonts w:cs="Arial"/>
          <w:spacing w:val="29"/>
        </w:rPr>
        <w:t xml:space="preserve"> </w:t>
      </w:r>
      <w:r w:rsidRPr="00587E7A">
        <w:rPr>
          <w:rFonts w:cs="Arial"/>
        </w:rPr>
        <w:t>and</w:t>
      </w:r>
      <w:r w:rsidRPr="00587E7A">
        <w:rPr>
          <w:rFonts w:cs="Arial"/>
          <w:spacing w:val="30"/>
        </w:rPr>
        <w:t xml:space="preserve"> </w:t>
      </w:r>
      <w:r w:rsidRPr="00587E7A">
        <w:rPr>
          <w:rFonts w:cs="Arial"/>
          <w:spacing w:val="-1"/>
        </w:rPr>
        <w:t>family</w:t>
      </w:r>
      <w:r w:rsidRPr="00587E7A">
        <w:rPr>
          <w:rFonts w:cs="Arial"/>
          <w:spacing w:val="27"/>
        </w:rPr>
        <w:t xml:space="preserve"> </w:t>
      </w:r>
      <w:r w:rsidRPr="00587E7A">
        <w:rPr>
          <w:rFonts w:cs="Arial"/>
          <w:spacing w:val="-1"/>
        </w:rPr>
        <w:t>members</w:t>
      </w:r>
      <w:r w:rsidRPr="00587E7A">
        <w:rPr>
          <w:rFonts w:cs="Arial"/>
          <w:spacing w:val="29"/>
        </w:rPr>
        <w:t xml:space="preserve"> </w:t>
      </w:r>
      <w:r w:rsidRPr="00587E7A">
        <w:rPr>
          <w:rFonts w:cs="Arial"/>
          <w:spacing w:val="-1"/>
        </w:rPr>
        <w:t>through</w:t>
      </w:r>
      <w:r w:rsidRPr="00587E7A">
        <w:rPr>
          <w:rFonts w:cs="Arial"/>
          <w:spacing w:val="63"/>
        </w:rPr>
        <w:t xml:space="preserve"> </w:t>
      </w:r>
      <w:r w:rsidRPr="00587E7A">
        <w:rPr>
          <w:rFonts w:cs="Arial"/>
          <w:spacing w:val="-1"/>
        </w:rPr>
        <w:t>various</w:t>
      </w:r>
      <w:r w:rsidRPr="00587E7A">
        <w:rPr>
          <w:rFonts w:cs="Arial"/>
        </w:rPr>
        <w:t xml:space="preserve"> </w:t>
      </w:r>
      <w:r w:rsidRPr="00587E7A">
        <w:rPr>
          <w:rFonts w:cs="Arial"/>
          <w:spacing w:val="-1"/>
        </w:rPr>
        <w:t>programs</w:t>
      </w:r>
      <w:r w:rsidRPr="00587E7A">
        <w:rPr>
          <w:rFonts w:cs="Arial"/>
        </w:rPr>
        <w:t xml:space="preserve"> </w:t>
      </w:r>
      <w:r w:rsidRPr="00587E7A">
        <w:rPr>
          <w:rFonts w:cs="Arial"/>
          <w:spacing w:val="-1"/>
        </w:rPr>
        <w:t>offered.</w:t>
      </w:r>
    </w:p>
    <w:p w14:paraId="0031DB20" w14:textId="77777777" w:rsidR="00F00036" w:rsidRPr="00587E7A" w:rsidRDefault="00F00036" w:rsidP="00985A6C">
      <w:pPr>
        <w:rPr>
          <w:rFonts w:ascii="Arial" w:eastAsia="Arial" w:hAnsi="Arial" w:cs="Arial"/>
          <w:sz w:val="24"/>
          <w:szCs w:val="24"/>
        </w:rPr>
      </w:pPr>
    </w:p>
    <w:p w14:paraId="393E657C" w14:textId="3182C953" w:rsidR="00F00036" w:rsidRPr="00587E7A" w:rsidRDefault="003650B4" w:rsidP="00540BD0">
      <w:pPr>
        <w:pStyle w:val="BodyText"/>
        <w:numPr>
          <w:ilvl w:val="4"/>
          <w:numId w:val="76"/>
        </w:numPr>
        <w:tabs>
          <w:tab w:val="left" w:pos="2984"/>
        </w:tabs>
        <w:spacing w:before="69"/>
        <w:ind w:right="117" w:hanging="653"/>
        <w:rPr>
          <w:rFonts w:cs="Arial"/>
        </w:rPr>
      </w:pPr>
      <w:r w:rsidRPr="00587E7A">
        <w:rPr>
          <w:rFonts w:cs="Arial"/>
          <w:spacing w:val="-1"/>
        </w:rPr>
        <w:t>All</w:t>
      </w:r>
      <w:r w:rsidRPr="00587E7A">
        <w:rPr>
          <w:rFonts w:cs="Arial"/>
          <w:spacing w:val="42"/>
        </w:rPr>
        <w:t xml:space="preserve"> </w:t>
      </w:r>
      <w:r w:rsidRPr="00587E7A">
        <w:rPr>
          <w:rFonts w:cs="Arial"/>
          <w:spacing w:val="-1"/>
        </w:rPr>
        <w:t>Firefighter/EMT</w:t>
      </w:r>
      <w:r w:rsidRPr="00587E7A">
        <w:rPr>
          <w:rFonts w:cs="Arial"/>
          <w:spacing w:val="46"/>
        </w:rPr>
        <w:t xml:space="preserve"> </w:t>
      </w:r>
      <w:r w:rsidRPr="00587E7A">
        <w:rPr>
          <w:rFonts w:cs="Arial"/>
          <w:spacing w:val="-1"/>
        </w:rPr>
        <w:t>and</w:t>
      </w:r>
      <w:r w:rsidRPr="00587E7A">
        <w:rPr>
          <w:rFonts w:cs="Arial"/>
          <w:spacing w:val="45"/>
        </w:rPr>
        <w:t xml:space="preserve"> </w:t>
      </w:r>
      <w:r w:rsidRPr="00587E7A">
        <w:rPr>
          <w:rFonts w:cs="Arial"/>
          <w:spacing w:val="-1"/>
        </w:rPr>
        <w:t>Firefighter/Paramedic</w:t>
      </w:r>
      <w:r w:rsidRPr="00587E7A">
        <w:rPr>
          <w:rFonts w:cs="Arial"/>
          <w:spacing w:val="43"/>
        </w:rPr>
        <w:t xml:space="preserve"> </w:t>
      </w:r>
      <w:r w:rsidRPr="00587E7A">
        <w:rPr>
          <w:rFonts w:cs="Arial"/>
          <w:spacing w:val="-1"/>
        </w:rPr>
        <w:t>candidates</w:t>
      </w:r>
      <w:r w:rsidRPr="00587E7A">
        <w:rPr>
          <w:rFonts w:cs="Arial"/>
          <w:spacing w:val="42"/>
        </w:rPr>
        <w:t xml:space="preserve"> </w:t>
      </w:r>
      <w:r w:rsidRPr="00587E7A">
        <w:rPr>
          <w:rFonts w:cs="Arial"/>
        </w:rPr>
        <w:t>must</w:t>
      </w:r>
      <w:r w:rsidRPr="00587E7A">
        <w:rPr>
          <w:rFonts w:cs="Arial"/>
          <w:spacing w:val="42"/>
        </w:rPr>
        <w:t xml:space="preserve"> </w:t>
      </w:r>
      <w:r w:rsidRPr="00587E7A">
        <w:rPr>
          <w:rFonts w:cs="Arial"/>
        </w:rPr>
        <w:t>be</w:t>
      </w:r>
      <w:r w:rsidRPr="00587E7A">
        <w:rPr>
          <w:rFonts w:cs="Arial"/>
          <w:spacing w:val="53"/>
        </w:rPr>
        <w:t xml:space="preserve"> </w:t>
      </w:r>
      <w:r w:rsidRPr="00587E7A">
        <w:rPr>
          <w:rFonts w:cs="Arial"/>
          <w:spacing w:val="-1"/>
        </w:rPr>
        <w:t>nonsmokers</w:t>
      </w:r>
      <w:r w:rsidRPr="00587E7A">
        <w:rPr>
          <w:rFonts w:cs="Arial"/>
          <w:spacing w:val="35"/>
        </w:rPr>
        <w:t xml:space="preserve"> </w:t>
      </w:r>
      <w:r w:rsidRPr="00587E7A">
        <w:rPr>
          <w:rFonts w:cs="Arial"/>
        </w:rPr>
        <w:t>and</w:t>
      </w:r>
      <w:r w:rsidRPr="00587E7A">
        <w:rPr>
          <w:rFonts w:cs="Arial"/>
          <w:spacing w:val="37"/>
        </w:rPr>
        <w:t xml:space="preserve"> </w:t>
      </w:r>
      <w:r w:rsidRPr="00587E7A">
        <w:rPr>
          <w:rFonts w:cs="Arial"/>
          <w:spacing w:val="-1"/>
        </w:rPr>
        <w:t>non-users</w:t>
      </w:r>
      <w:r w:rsidRPr="00587E7A">
        <w:rPr>
          <w:rFonts w:cs="Arial"/>
          <w:spacing w:val="36"/>
        </w:rPr>
        <w:t xml:space="preserve"> </w:t>
      </w:r>
      <w:r w:rsidRPr="00587E7A">
        <w:rPr>
          <w:rFonts w:cs="Arial"/>
          <w:spacing w:val="-1"/>
        </w:rPr>
        <w:t>of</w:t>
      </w:r>
      <w:r w:rsidRPr="00587E7A">
        <w:rPr>
          <w:rFonts w:cs="Arial"/>
          <w:spacing w:val="38"/>
        </w:rPr>
        <w:t xml:space="preserve"> </w:t>
      </w:r>
      <w:r w:rsidRPr="00587E7A">
        <w:rPr>
          <w:rFonts w:cs="Arial"/>
          <w:spacing w:val="-1"/>
        </w:rPr>
        <w:t>tobacco</w:t>
      </w:r>
      <w:r w:rsidRPr="00587E7A">
        <w:rPr>
          <w:rFonts w:cs="Arial"/>
          <w:spacing w:val="37"/>
        </w:rPr>
        <w:t xml:space="preserve"> </w:t>
      </w:r>
      <w:r w:rsidRPr="00587E7A">
        <w:rPr>
          <w:rFonts w:cs="Arial"/>
          <w:spacing w:val="-1"/>
        </w:rPr>
        <w:t>products</w:t>
      </w:r>
      <w:r w:rsidRPr="00587E7A">
        <w:rPr>
          <w:rFonts w:cs="Arial"/>
          <w:spacing w:val="36"/>
        </w:rPr>
        <w:t xml:space="preserve"> </w:t>
      </w:r>
      <w:r w:rsidRPr="00587E7A">
        <w:rPr>
          <w:rFonts w:cs="Arial"/>
        </w:rPr>
        <w:t>for</w:t>
      </w:r>
      <w:r w:rsidRPr="00587E7A">
        <w:rPr>
          <w:rFonts w:cs="Arial"/>
          <w:spacing w:val="36"/>
        </w:rPr>
        <w:t xml:space="preserve"> </w:t>
      </w:r>
      <w:r w:rsidRPr="00587E7A">
        <w:rPr>
          <w:rFonts w:cs="Arial"/>
        </w:rPr>
        <w:t>at</w:t>
      </w:r>
      <w:r w:rsidRPr="00587E7A">
        <w:rPr>
          <w:rFonts w:cs="Arial"/>
          <w:spacing w:val="36"/>
        </w:rPr>
        <w:t xml:space="preserve"> </w:t>
      </w:r>
      <w:r w:rsidRPr="00587E7A">
        <w:rPr>
          <w:rFonts w:cs="Arial"/>
          <w:spacing w:val="-1"/>
        </w:rPr>
        <w:t>least</w:t>
      </w:r>
      <w:r w:rsidRPr="00587E7A">
        <w:rPr>
          <w:rFonts w:cs="Arial"/>
          <w:spacing w:val="37"/>
        </w:rPr>
        <w:t xml:space="preserve"> </w:t>
      </w:r>
      <w:r w:rsidRPr="00587E7A">
        <w:rPr>
          <w:rFonts w:cs="Arial"/>
          <w:spacing w:val="-1"/>
        </w:rPr>
        <w:t>one</w:t>
      </w:r>
      <w:r w:rsidR="001E3770">
        <w:rPr>
          <w:rFonts w:cs="Arial"/>
          <w:spacing w:val="-1"/>
        </w:rPr>
        <w:t xml:space="preserve"> (1)</w:t>
      </w:r>
      <w:r w:rsidRPr="00587E7A">
        <w:rPr>
          <w:rFonts w:cs="Arial"/>
          <w:spacing w:val="37"/>
        </w:rPr>
        <w:t xml:space="preserve"> </w:t>
      </w:r>
      <w:r w:rsidRPr="00587E7A">
        <w:rPr>
          <w:rFonts w:cs="Arial"/>
          <w:spacing w:val="-1"/>
        </w:rPr>
        <w:t>year</w:t>
      </w:r>
      <w:r w:rsidRPr="00587E7A">
        <w:rPr>
          <w:rFonts w:cs="Arial"/>
          <w:spacing w:val="51"/>
        </w:rPr>
        <w:t xml:space="preserve"> </w:t>
      </w:r>
      <w:r w:rsidRPr="00587E7A">
        <w:rPr>
          <w:rFonts w:cs="Arial"/>
          <w:spacing w:val="-1"/>
        </w:rPr>
        <w:t>immediately</w:t>
      </w:r>
      <w:r w:rsidRPr="00587E7A">
        <w:rPr>
          <w:rFonts w:cs="Arial"/>
          <w:spacing w:val="3"/>
        </w:rPr>
        <w:t xml:space="preserve"> </w:t>
      </w:r>
      <w:r w:rsidRPr="00587E7A">
        <w:rPr>
          <w:rFonts w:cs="Arial"/>
          <w:spacing w:val="-1"/>
        </w:rPr>
        <w:t>preceding</w:t>
      </w:r>
      <w:r w:rsidRPr="00587E7A">
        <w:rPr>
          <w:rFonts w:cs="Arial"/>
          <w:spacing w:val="4"/>
        </w:rPr>
        <w:t xml:space="preserve"> </w:t>
      </w:r>
      <w:r w:rsidRPr="00587E7A">
        <w:rPr>
          <w:rFonts w:cs="Arial"/>
          <w:spacing w:val="-1"/>
        </w:rPr>
        <w:t>application</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employment</w:t>
      </w:r>
      <w:r w:rsidRPr="00587E7A">
        <w:rPr>
          <w:rFonts w:cs="Arial"/>
          <w:spacing w:val="6"/>
        </w:rPr>
        <w:t xml:space="preserve"> </w:t>
      </w:r>
      <w:r w:rsidRPr="00587E7A">
        <w:rPr>
          <w:rFonts w:cs="Arial"/>
          <w:spacing w:val="-1"/>
        </w:rPr>
        <w:t>and</w:t>
      </w:r>
      <w:r w:rsidRPr="00587E7A">
        <w:rPr>
          <w:rFonts w:cs="Arial"/>
          <w:spacing w:val="4"/>
        </w:rPr>
        <w:t xml:space="preserve"> </w:t>
      </w:r>
      <w:r w:rsidRPr="00587E7A">
        <w:rPr>
          <w:rFonts w:cs="Arial"/>
          <w:spacing w:val="-2"/>
        </w:rPr>
        <w:t>will</w:t>
      </w:r>
      <w:r w:rsidRPr="00587E7A">
        <w:rPr>
          <w:rFonts w:cs="Arial"/>
          <w:spacing w:val="5"/>
        </w:rPr>
        <w:t xml:space="preserve"> </w:t>
      </w:r>
      <w:r w:rsidRPr="00587E7A">
        <w:rPr>
          <w:rFonts w:cs="Arial"/>
        </w:rPr>
        <w:t>not</w:t>
      </w:r>
      <w:r w:rsidRPr="00587E7A">
        <w:rPr>
          <w:rFonts w:cs="Arial"/>
          <w:spacing w:val="6"/>
        </w:rPr>
        <w:t xml:space="preserve"> </w:t>
      </w:r>
      <w:r w:rsidRPr="00587E7A">
        <w:rPr>
          <w:rFonts w:cs="Arial"/>
        </w:rPr>
        <w:t>use</w:t>
      </w:r>
      <w:r w:rsidRPr="00587E7A">
        <w:rPr>
          <w:rFonts w:cs="Arial"/>
          <w:spacing w:val="59"/>
        </w:rPr>
        <w:t xml:space="preserve"> </w:t>
      </w:r>
      <w:r w:rsidRPr="00587E7A">
        <w:rPr>
          <w:rFonts w:cs="Arial"/>
          <w:spacing w:val="-1"/>
        </w:rPr>
        <w:t>tobacco</w:t>
      </w:r>
      <w:r w:rsidR="000B1C7B">
        <w:rPr>
          <w:rFonts w:cs="Arial"/>
          <w:spacing w:val="-1"/>
        </w:rPr>
        <w:t xml:space="preserve"> or tobacco</w:t>
      </w:r>
      <w:r w:rsidRPr="00587E7A">
        <w:rPr>
          <w:rFonts w:cs="Arial"/>
          <w:spacing w:val="1"/>
        </w:rPr>
        <w:t xml:space="preserve"> </w:t>
      </w:r>
      <w:r w:rsidRPr="00587E7A">
        <w:rPr>
          <w:rFonts w:cs="Arial"/>
          <w:spacing w:val="-1"/>
        </w:rPr>
        <w:t>products</w:t>
      </w:r>
      <w:r w:rsidR="001E3770">
        <w:rPr>
          <w:rFonts w:cs="Arial"/>
          <w:spacing w:val="-2"/>
        </w:rPr>
        <w:t xml:space="preserve"> </w:t>
      </w:r>
      <w:r w:rsidRPr="00587E7A">
        <w:rPr>
          <w:rFonts w:cs="Arial"/>
          <w:spacing w:val="-1"/>
        </w:rPr>
        <w:t xml:space="preserve">during </w:t>
      </w:r>
      <w:r w:rsidRPr="00587E7A">
        <w:rPr>
          <w:rFonts w:cs="Arial"/>
        </w:rPr>
        <w:t>the</w:t>
      </w:r>
      <w:r w:rsidRPr="00587E7A">
        <w:rPr>
          <w:rFonts w:cs="Arial"/>
          <w:spacing w:val="1"/>
        </w:rPr>
        <w:t xml:space="preserve"> </w:t>
      </w:r>
      <w:r w:rsidRPr="00587E7A">
        <w:rPr>
          <w:rFonts w:cs="Arial"/>
          <w:spacing w:val="-1"/>
        </w:rPr>
        <w:t>course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their employment</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City.</w:t>
      </w:r>
      <w:r w:rsidR="001E3770">
        <w:rPr>
          <w:rFonts w:cs="Arial"/>
          <w:spacing w:val="-1"/>
        </w:rPr>
        <w:t xml:space="preserve"> </w:t>
      </w:r>
    </w:p>
    <w:p w14:paraId="29C80A3C" w14:textId="77777777" w:rsidR="00F00036" w:rsidRPr="00587E7A" w:rsidRDefault="00F00036" w:rsidP="00985A6C">
      <w:pPr>
        <w:rPr>
          <w:rFonts w:ascii="Arial" w:eastAsia="Arial" w:hAnsi="Arial" w:cs="Arial"/>
          <w:sz w:val="24"/>
          <w:szCs w:val="24"/>
        </w:rPr>
      </w:pPr>
    </w:p>
    <w:p w14:paraId="7A3D5E82"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Students,</w:t>
      </w:r>
      <w:r w:rsidRPr="00587E7A">
        <w:rPr>
          <w:rFonts w:cs="Arial"/>
          <w:spacing w:val="-2"/>
        </w:rPr>
        <w:t xml:space="preserve"> </w:t>
      </w:r>
      <w:r w:rsidRPr="00587E7A">
        <w:rPr>
          <w:rFonts w:cs="Arial"/>
          <w:spacing w:val="-1"/>
        </w:rPr>
        <w:t>Volunteers,</w:t>
      </w:r>
      <w:r w:rsidRPr="00587E7A">
        <w:rPr>
          <w:rFonts w:cs="Arial"/>
          <w:spacing w:val="-2"/>
        </w:rPr>
        <w:t xml:space="preserve"> </w:t>
      </w:r>
      <w:r w:rsidRPr="00587E7A">
        <w:rPr>
          <w:rFonts w:cs="Arial"/>
          <w:spacing w:val="-1"/>
        </w:rPr>
        <w:t>Contractors,</w:t>
      </w:r>
      <w:r w:rsidRPr="00587E7A">
        <w:rPr>
          <w:rFonts w:cs="Arial"/>
          <w:spacing w:val="-2"/>
        </w:rPr>
        <w:t xml:space="preserve"> </w:t>
      </w:r>
      <w:r w:rsidRPr="00587E7A">
        <w:rPr>
          <w:rFonts w:cs="Arial"/>
          <w:spacing w:val="-1"/>
        </w:rPr>
        <w:t>Visitors:</w:t>
      </w:r>
    </w:p>
    <w:p w14:paraId="1F5FA2B4" w14:textId="77777777" w:rsidR="00F00036" w:rsidRPr="00587E7A" w:rsidRDefault="00F00036" w:rsidP="00985A6C">
      <w:pPr>
        <w:rPr>
          <w:rFonts w:ascii="Arial" w:eastAsia="Arial" w:hAnsi="Arial" w:cs="Arial"/>
          <w:sz w:val="24"/>
          <w:szCs w:val="24"/>
        </w:rPr>
      </w:pPr>
    </w:p>
    <w:p w14:paraId="32F1A86F" w14:textId="77777777" w:rsidR="00F00036" w:rsidRPr="00587E7A" w:rsidRDefault="003650B4" w:rsidP="00540BD0">
      <w:pPr>
        <w:pStyle w:val="BodyText"/>
        <w:numPr>
          <w:ilvl w:val="4"/>
          <w:numId w:val="76"/>
        </w:numPr>
        <w:tabs>
          <w:tab w:val="left" w:pos="2984"/>
        </w:tabs>
        <w:ind w:right="121" w:hanging="706"/>
        <w:rPr>
          <w:rFonts w:cs="Arial"/>
        </w:rPr>
      </w:pPr>
      <w:r w:rsidRPr="00587E7A">
        <w:rPr>
          <w:rFonts w:cs="Arial"/>
          <w:spacing w:val="-1"/>
        </w:rPr>
        <w:t>Smoking</w:t>
      </w:r>
      <w:r w:rsidRPr="00587E7A">
        <w:rPr>
          <w:rFonts w:cs="Arial"/>
          <w:spacing w:val="27"/>
        </w:rPr>
        <w:t xml:space="preserve"> </w:t>
      </w:r>
      <w:r w:rsidRPr="00587E7A">
        <w:rPr>
          <w:rFonts w:cs="Arial"/>
          <w:spacing w:val="-1"/>
        </w:rPr>
        <w:t>will</w:t>
      </w:r>
      <w:r w:rsidRPr="00587E7A">
        <w:rPr>
          <w:rFonts w:cs="Arial"/>
          <w:spacing w:val="28"/>
        </w:rPr>
        <w:t xml:space="preserve"> </w:t>
      </w:r>
      <w:r w:rsidRPr="00587E7A">
        <w:rPr>
          <w:rFonts w:cs="Arial"/>
        </w:rPr>
        <w:t>be</w:t>
      </w:r>
      <w:r w:rsidRPr="00587E7A">
        <w:rPr>
          <w:rFonts w:cs="Arial"/>
          <w:spacing w:val="30"/>
        </w:rPr>
        <w:t xml:space="preserve"> </w:t>
      </w:r>
      <w:r w:rsidRPr="00587E7A">
        <w:rPr>
          <w:rFonts w:cs="Arial"/>
          <w:spacing w:val="-1"/>
        </w:rPr>
        <w:t>allowed</w:t>
      </w:r>
      <w:r w:rsidRPr="00587E7A">
        <w:rPr>
          <w:rFonts w:cs="Arial"/>
          <w:spacing w:val="30"/>
        </w:rPr>
        <w:t xml:space="preserve"> </w:t>
      </w:r>
      <w:r w:rsidRPr="00587E7A">
        <w:rPr>
          <w:rFonts w:cs="Arial"/>
          <w:spacing w:val="-1"/>
        </w:rPr>
        <w:t>in</w:t>
      </w:r>
      <w:r w:rsidRPr="00587E7A">
        <w:rPr>
          <w:rFonts w:cs="Arial"/>
          <w:spacing w:val="27"/>
        </w:rPr>
        <w:t xml:space="preserve"> </w:t>
      </w:r>
      <w:r w:rsidRPr="00587E7A">
        <w:rPr>
          <w:rFonts w:cs="Arial"/>
          <w:spacing w:val="-1"/>
        </w:rPr>
        <w:t>outside</w:t>
      </w:r>
      <w:r w:rsidRPr="00587E7A">
        <w:rPr>
          <w:rFonts w:cs="Arial"/>
          <w:spacing w:val="27"/>
        </w:rPr>
        <w:t xml:space="preserve"> </w:t>
      </w:r>
      <w:r w:rsidRPr="00587E7A">
        <w:rPr>
          <w:rFonts w:cs="Arial"/>
          <w:spacing w:val="-1"/>
        </w:rPr>
        <w:t>designated</w:t>
      </w:r>
      <w:r w:rsidRPr="00587E7A">
        <w:rPr>
          <w:rFonts w:cs="Arial"/>
          <w:spacing w:val="30"/>
        </w:rPr>
        <w:t xml:space="preserve"> </w:t>
      </w:r>
      <w:r w:rsidRPr="00587E7A">
        <w:rPr>
          <w:rFonts w:cs="Arial"/>
          <w:spacing w:val="-1"/>
        </w:rPr>
        <w:t>smoking</w:t>
      </w:r>
      <w:r w:rsidRPr="00587E7A">
        <w:rPr>
          <w:rFonts w:cs="Arial"/>
          <w:spacing w:val="25"/>
        </w:rPr>
        <w:t xml:space="preserve"> </w:t>
      </w:r>
      <w:r w:rsidRPr="00587E7A">
        <w:rPr>
          <w:rFonts w:cs="Arial"/>
          <w:spacing w:val="-1"/>
        </w:rPr>
        <w:t>areas</w:t>
      </w:r>
      <w:r w:rsidRPr="00587E7A">
        <w:rPr>
          <w:rFonts w:cs="Arial"/>
          <w:spacing w:val="26"/>
        </w:rPr>
        <w:t xml:space="preserve"> </w:t>
      </w:r>
      <w:r w:rsidRPr="00587E7A">
        <w:rPr>
          <w:rFonts w:cs="Arial"/>
          <w:spacing w:val="-1"/>
        </w:rPr>
        <w:t>marked</w:t>
      </w:r>
      <w:r w:rsidRPr="00587E7A">
        <w:rPr>
          <w:rFonts w:cs="Arial"/>
          <w:spacing w:val="53"/>
        </w:rPr>
        <w:t xml:space="preserve"> </w:t>
      </w:r>
      <w:r w:rsidRPr="00587E7A">
        <w:rPr>
          <w:rFonts w:cs="Arial"/>
        </w:rPr>
        <w:t>by</w:t>
      </w:r>
      <w:r w:rsidRPr="00587E7A">
        <w:rPr>
          <w:rFonts w:cs="Arial"/>
          <w:spacing w:val="-2"/>
        </w:rPr>
        <w:t xml:space="preserve"> </w:t>
      </w:r>
      <w:r w:rsidRPr="00587E7A">
        <w:rPr>
          <w:rFonts w:cs="Arial"/>
          <w:spacing w:val="-1"/>
        </w:rPr>
        <w:t>signage.</w:t>
      </w:r>
    </w:p>
    <w:p w14:paraId="7BD78A61" w14:textId="77777777" w:rsidR="00F00036" w:rsidRPr="00587E7A" w:rsidRDefault="00F00036" w:rsidP="00985A6C">
      <w:pPr>
        <w:rPr>
          <w:rFonts w:ascii="Arial" w:eastAsia="Arial" w:hAnsi="Arial" w:cs="Arial"/>
          <w:sz w:val="24"/>
          <w:szCs w:val="24"/>
        </w:rPr>
      </w:pPr>
    </w:p>
    <w:p w14:paraId="16E4A633" w14:textId="77777777" w:rsidR="00F00036" w:rsidRPr="00587E7A" w:rsidRDefault="003650B4" w:rsidP="00540BD0">
      <w:pPr>
        <w:pStyle w:val="BodyText"/>
        <w:numPr>
          <w:ilvl w:val="4"/>
          <w:numId w:val="76"/>
        </w:numPr>
        <w:tabs>
          <w:tab w:val="left" w:pos="2984"/>
        </w:tabs>
        <w:ind w:hanging="692"/>
        <w:rPr>
          <w:rFonts w:cs="Arial"/>
        </w:rPr>
      </w:pPr>
      <w:r w:rsidRPr="00587E7A">
        <w:rPr>
          <w:rFonts w:cs="Arial"/>
          <w:spacing w:val="-1"/>
        </w:rPr>
        <w:t>All</w:t>
      </w:r>
      <w:r w:rsidRPr="00587E7A">
        <w:rPr>
          <w:rFonts w:cs="Arial"/>
        </w:rPr>
        <w:t xml:space="preserve"> </w:t>
      </w:r>
      <w:r w:rsidRPr="00587E7A">
        <w:rPr>
          <w:rFonts w:cs="Arial"/>
          <w:spacing w:val="-1"/>
        </w:rPr>
        <w:t>cigarette</w:t>
      </w:r>
      <w:r w:rsidRPr="00587E7A">
        <w:rPr>
          <w:rFonts w:cs="Arial"/>
          <w:spacing w:val="1"/>
        </w:rPr>
        <w:t xml:space="preserve"> </w:t>
      </w:r>
      <w:r w:rsidRPr="00587E7A">
        <w:rPr>
          <w:rFonts w:cs="Arial"/>
          <w:spacing w:val="-1"/>
        </w:rPr>
        <w:t>remains</w:t>
      </w:r>
      <w:r w:rsidRPr="00587E7A">
        <w:rPr>
          <w:rFonts w:cs="Arial"/>
          <w:spacing w:val="-2"/>
        </w:rPr>
        <w:t xml:space="preserve"> </w:t>
      </w:r>
      <w:r w:rsidRPr="00587E7A">
        <w:rPr>
          <w:rFonts w:cs="Arial"/>
          <w:spacing w:val="-1"/>
        </w:rPr>
        <w:t>must</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disposed of</w:t>
      </w:r>
      <w:r w:rsidRPr="00587E7A">
        <w:rPr>
          <w:rFonts w:cs="Arial"/>
          <w:spacing w:val="3"/>
        </w:rPr>
        <w:t xml:space="preserve"> </w:t>
      </w:r>
      <w:r w:rsidRPr="00587E7A">
        <w:rPr>
          <w:rFonts w:cs="Arial"/>
          <w:spacing w:val="-2"/>
        </w:rPr>
        <w:t>in</w:t>
      </w:r>
      <w:r w:rsidRPr="00587E7A">
        <w:rPr>
          <w:rFonts w:cs="Arial"/>
          <w:spacing w:val="1"/>
        </w:rPr>
        <w:t xml:space="preserve"> </w:t>
      </w:r>
      <w:r w:rsidRPr="00587E7A">
        <w:rPr>
          <w:rFonts w:cs="Arial"/>
          <w:spacing w:val="-1"/>
        </w:rPr>
        <w:t>ash</w:t>
      </w:r>
      <w:r w:rsidRPr="00587E7A">
        <w:rPr>
          <w:rFonts w:cs="Arial"/>
          <w:spacing w:val="1"/>
        </w:rPr>
        <w:t xml:space="preserve"> </w:t>
      </w:r>
      <w:r w:rsidRPr="00587E7A">
        <w:rPr>
          <w:rFonts w:cs="Arial"/>
          <w:spacing w:val="-1"/>
        </w:rPr>
        <w:t>containers.</w:t>
      </w:r>
    </w:p>
    <w:p w14:paraId="5CC8A8D9" w14:textId="77777777" w:rsidR="00F00036" w:rsidRPr="00587E7A" w:rsidRDefault="00F00036" w:rsidP="00985A6C">
      <w:pPr>
        <w:rPr>
          <w:rFonts w:ascii="Arial" w:eastAsia="Arial" w:hAnsi="Arial" w:cs="Arial"/>
          <w:sz w:val="24"/>
          <w:szCs w:val="24"/>
        </w:rPr>
      </w:pPr>
    </w:p>
    <w:p w14:paraId="19028120" w14:textId="77777777" w:rsidR="00F00036" w:rsidRPr="00587E7A" w:rsidRDefault="003650B4" w:rsidP="00985A6C">
      <w:pPr>
        <w:pStyle w:val="BodyText"/>
        <w:ind w:right="119" w:firstLine="0"/>
        <w:rPr>
          <w:rFonts w:cs="Arial"/>
        </w:rPr>
      </w:pPr>
      <w:r w:rsidRPr="00587E7A">
        <w:rPr>
          <w:rFonts w:cs="Arial"/>
          <w:spacing w:val="-1"/>
        </w:rPr>
        <w:t>City</w:t>
      </w:r>
      <w:r w:rsidRPr="00587E7A">
        <w:rPr>
          <w:rFonts w:cs="Arial"/>
        </w:rPr>
        <w:t xml:space="preserve"> of</w:t>
      </w:r>
      <w:r w:rsidRPr="00587E7A">
        <w:rPr>
          <w:rFonts w:cs="Arial"/>
          <w:spacing w:val="3"/>
        </w:rPr>
        <w:t xml:space="preserve"> </w:t>
      </w:r>
      <w:r w:rsidRPr="00587E7A">
        <w:rPr>
          <w:rFonts w:cs="Arial"/>
          <w:spacing w:val="-1"/>
        </w:rPr>
        <w:t>Titusville</w:t>
      </w:r>
      <w:r w:rsidRPr="00587E7A">
        <w:rPr>
          <w:rFonts w:cs="Arial"/>
          <w:spacing w:val="3"/>
        </w:rPr>
        <w:t xml:space="preserve"> </w:t>
      </w:r>
      <w:r w:rsidRPr="00587E7A">
        <w:rPr>
          <w:rFonts w:cs="Arial"/>
          <w:spacing w:val="-1"/>
        </w:rPr>
        <w:t>Office</w:t>
      </w:r>
      <w:r w:rsidRPr="00587E7A">
        <w:rPr>
          <w:rFonts w:cs="Arial"/>
          <w:spacing w:val="1"/>
        </w:rPr>
        <w:t xml:space="preserve"> </w:t>
      </w:r>
      <w:r w:rsidRPr="00587E7A">
        <w:rPr>
          <w:rFonts w:cs="Arial"/>
          <w:spacing w:val="-1"/>
        </w:rPr>
        <w:t>of</w:t>
      </w:r>
      <w:r w:rsidRPr="00587E7A">
        <w:rPr>
          <w:rFonts w:cs="Arial"/>
          <w:spacing w:val="5"/>
        </w:rPr>
        <w:t xml:space="preserve"> </w:t>
      </w:r>
      <w:r w:rsidRPr="00587E7A">
        <w:rPr>
          <w:rFonts w:cs="Arial"/>
          <w:spacing w:val="-1"/>
        </w:rPr>
        <w:t>Risk</w:t>
      </w:r>
      <w:r w:rsidRPr="00587E7A">
        <w:rPr>
          <w:rFonts w:cs="Arial"/>
          <w:spacing w:val="2"/>
        </w:rPr>
        <w:t xml:space="preserve"> </w:t>
      </w:r>
      <w:r w:rsidRPr="00587E7A">
        <w:rPr>
          <w:rFonts w:cs="Arial"/>
          <w:spacing w:val="-1"/>
        </w:rPr>
        <w:t>Management</w:t>
      </w:r>
      <w:r w:rsidRPr="00587E7A">
        <w:rPr>
          <w:rFonts w:cs="Arial"/>
        </w:rPr>
        <w:t xml:space="preserve"> </w:t>
      </w:r>
      <w:r w:rsidRPr="00587E7A">
        <w:rPr>
          <w:rFonts w:cs="Arial"/>
          <w:spacing w:val="-1"/>
        </w:rPr>
        <w:t>and</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Office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Fire</w:t>
      </w:r>
      <w:r w:rsidRPr="00587E7A">
        <w:rPr>
          <w:rFonts w:cs="Arial"/>
          <w:spacing w:val="3"/>
        </w:rPr>
        <w:t xml:space="preserve"> </w:t>
      </w:r>
      <w:r w:rsidRPr="00587E7A">
        <w:rPr>
          <w:rFonts w:cs="Arial"/>
          <w:spacing w:val="-1"/>
        </w:rPr>
        <w:t>Marshall</w:t>
      </w:r>
      <w:r w:rsidRPr="00587E7A">
        <w:rPr>
          <w:rFonts w:cs="Arial"/>
          <w:spacing w:val="63"/>
        </w:rPr>
        <w:t xml:space="preserve"> </w:t>
      </w:r>
      <w:r w:rsidRPr="00587E7A">
        <w:rPr>
          <w:rFonts w:cs="Arial"/>
          <w:spacing w:val="-1"/>
        </w:rPr>
        <w:t>staff</w:t>
      </w:r>
      <w:r w:rsidRPr="00587E7A">
        <w:rPr>
          <w:rFonts w:cs="Arial"/>
          <w:spacing w:val="36"/>
        </w:rPr>
        <w:t xml:space="preserve"> </w:t>
      </w:r>
      <w:r w:rsidRPr="00587E7A">
        <w:rPr>
          <w:rFonts w:cs="Arial"/>
          <w:spacing w:val="-2"/>
        </w:rPr>
        <w:t>will</w:t>
      </w:r>
      <w:r w:rsidRPr="00587E7A">
        <w:rPr>
          <w:rFonts w:cs="Arial"/>
          <w:spacing w:val="33"/>
        </w:rPr>
        <w:t xml:space="preserve"> </w:t>
      </w:r>
      <w:r w:rsidRPr="00587E7A">
        <w:rPr>
          <w:rFonts w:cs="Arial"/>
        </w:rPr>
        <w:t>be</w:t>
      </w:r>
      <w:r w:rsidRPr="00587E7A">
        <w:rPr>
          <w:rFonts w:cs="Arial"/>
          <w:spacing w:val="35"/>
        </w:rPr>
        <w:t xml:space="preserve"> </w:t>
      </w:r>
      <w:r w:rsidRPr="00587E7A">
        <w:rPr>
          <w:rFonts w:cs="Arial"/>
          <w:spacing w:val="-1"/>
        </w:rPr>
        <w:t>primarily</w:t>
      </w:r>
      <w:r w:rsidRPr="00587E7A">
        <w:rPr>
          <w:rFonts w:cs="Arial"/>
          <w:spacing w:val="31"/>
        </w:rPr>
        <w:t xml:space="preserve"> </w:t>
      </w:r>
      <w:r w:rsidRPr="00587E7A">
        <w:rPr>
          <w:rFonts w:cs="Arial"/>
          <w:spacing w:val="-1"/>
        </w:rPr>
        <w:t>responsible</w:t>
      </w:r>
      <w:r w:rsidRPr="00587E7A">
        <w:rPr>
          <w:rFonts w:cs="Arial"/>
          <w:spacing w:val="32"/>
        </w:rPr>
        <w:t xml:space="preserve"> </w:t>
      </w:r>
      <w:r w:rsidRPr="00587E7A">
        <w:rPr>
          <w:rFonts w:cs="Arial"/>
        </w:rPr>
        <w:t>for</w:t>
      </w:r>
      <w:r w:rsidRPr="00587E7A">
        <w:rPr>
          <w:rFonts w:cs="Arial"/>
          <w:spacing w:val="33"/>
        </w:rPr>
        <w:t xml:space="preserve"> </w:t>
      </w:r>
      <w:r w:rsidRPr="00587E7A">
        <w:rPr>
          <w:rFonts w:cs="Arial"/>
          <w:spacing w:val="-1"/>
        </w:rPr>
        <w:t>reporting</w:t>
      </w:r>
      <w:r w:rsidRPr="00587E7A">
        <w:rPr>
          <w:rFonts w:cs="Arial"/>
          <w:spacing w:val="34"/>
        </w:rPr>
        <w:t xml:space="preserve"> </w:t>
      </w:r>
      <w:r w:rsidRPr="00587E7A">
        <w:rPr>
          <w:rFonts w:cs="Arial"/>
          <w:spacing w:val="-1"/>
        </w:rPr>
        <w:t>violations</w:t>
      </w:r>
      <w:r w:rsidRPr="00587E7A">
        <w:rPr>
          <w:rFonts w:cs="Arial"/>
          <w:spacing w:val="34"/>
        </w:rPr>
        <w:t xml:space="preserve"> </w:t>
      </w:r>
      <w:r w:rsidRPr="00587E7A">
        <w:rPr>
          <w:rFonts w:cs="Arial"/>
          <w:spacing w:val="-1"/>
        </w:rPr>
        <w:t>of</w:t>
      </w:r>
      <w:r w:rsidRPr="00587E7A">
        <w:rPr>
          <w:rFonts w:cs="Arial"/>
          <w:spacing w:val="37"/>
        </w:rPr>
        <w:t xml:space="preserve"> </w:t>
      </w:r>
      <w:r w:rsidRPr="00587E7A">
        <w:rPr>
          <w:rFonts w:cs="Arial"/>
          <w:spacing w:val="-1"/>
        </w:rPr>
        <w:t>this</w:t>
      </w:r>
      <w:r w:rsidRPr="00587E7A">
        <w:rPr>
          <w:rFonts w:cs="Arial"/>
          <w:spacing w:val="34"/>
        </w:rPr>
        <w:t xml:space="preserve"> </w:t>
      </w:r>
      <w:r w:rsidRPr="00587E7A">
        <w:rPr>
          <w:rFonts w:cs="Arial"/>
          <w:spacing w:val="-1"/>
        </w:rPr>
        <w:t>policy</w:t>
      </w:r>
      <w:r w:rsidRPr="00587E7A">
        <w:rPr>
          <w:rFonts w:cs="Arial"/>
          <w:spacing w:val="31"/>
        </w:rPr>
        <w:t xml:space="preserve"> </w:t>
      </w:r>
      <w:r w:rsidRPr="00587E7A">
        <w:rPr>
          <w:rFonts w:cs="Arial"/>
        </w:rPr>
        <w:t>to</w:t>
      </w:r>
      <w:r w:rsidRPr="00587E7A">
        <w:rPr>
          <w:rFonts w:cs="Arial"/>
          <w:spacing w:val="34"/>
        </w:rPr>
        <w:t xml:space="preserve"> </w:t>
      </w:r>
      <w:r w:rsidRPr="00587E7A">
        <w:rPr>
          <w:rFonts w:cs="Arial"/>
        </w:rPr>
        <w:t>the</w:t>
      </w:r>
      <w:r w:rsidRPr="00587E7A">
        <w:rPr>
          <w:rFonts w:cs="Arial"/>
          <w:spacing w:val="69"/>
        </w:rPr>
        <w:t xml:space="preserve"> </w:t>
      </w:r>
      <w:r w:rsidRPr="00587E7A">
        <w:rPr>
          <w:rFonts w:cs="Arial"/>
          <w:spacing w:val="-1"/>
        </w:rPr>
        <w:t>appropriate</w:t>
      </w:r>
      <w:r w:rsidRPr="00587E7A">
        <w:rPr>
          <w:rFonts w:cs="Arial"/>
          <w:spacing w:val="16"/>
        </w:rPr>
        <w:t xml:space="preserve"> </w:t>
      </w:r>
      <w:r w:rsidRPr="00587E7A">
        <w:rPr>
          <w:rFonts w:cs="Arial"/>
          <w:spacing w:val="-1"/>
        </w:rPr>
        <w:t>manager</w:t>
      </w:r>
      <w:r w:rsidRPr="00587E7A">
        <w:rPr>
          <w:rFonts w:cs="Arial"/>
          <w:spacing w:val="12"/>
        </w:rPr>
        <w:t xml:space="preserve"> </w:t>
      </w:r>
      <w:r w:rsidRPr="00587E7A">
        <w:rPr>
          <w:rFonts w:cs="Arial"/>
        </w:rPr>
        <w:t>or</w:t>
      </w:r>
      <w:r w:rsidRPr="00587E7A">
        <w:rPr>
          <w:rFonts w:cs="Arial"/>
          <w:spacing w:val="14"/>
        </w:rPr>
        <w:t xml:space="preserve"> </w:t>
      </w:r>
      <w:r w:rsidRPr="00587E7A">
        <w:rPr>
          <w:rFonts w:cs="Arial"/>
          <w:spacing w:val="-1"/>
        </w:rPr>
        <w:t>supervisor,</w:t>
      </w:r>
      <w:r w:rsidRPr="00587E7A">
        <w:rPr>
          <w:rFonts w:cs="Arial"/>
          <w:spacing w:val="15"/>
        </w:rPr>
        <w:t xml:space="preserve"> </w:t>
      </w:r>
      <w:r w:rsidRPr="00587E7A">
        <w:rPr>
          <w:rFonts w:cs="Arial"/>
        </w:rPr>
        <w:t>but</w:t>
      </w:r>
      <w:r w:rsidRPr="00587E7A">
        <w:rPr>
          <w:rFonts w:cs="Arial"/>
          <w:spacing w:val="15"/>
        </w:rPr>
        <w:t xml:space="preserve"> </w:t>
      </w:r>
      <w:r w:rsidRPr="00587E7A">
        <w:rPr>
          <w:rFonts w:cs="Arial"/>
          <w:spacing w:val="-1"/>
        </w:rPr>
        <w:t>employees</w:t>
      </w:r>
      <w:r w:rsidRPr="00587E7A">
        <w:rPr>
          <w:rFonts w:cs="Arial"/>
          <w:spacing w:val="15"/>
        </w:rPr>
        <w:t xml:space="preserve"> </w:t>
      </w:r>
      <w:r w:rsidRPr="00587E7A">
        <w:rPr>
          <w:rFonts w:cs="Arial"/>
          <w:spacing w:val="-1"/>
        </w:rPr>
        <w:t>are</w:t>
      </w:r>
      <w:r w:rsidRPr="00587E7A">
        <w:rPr>
          <w:rFonts w:cs="Arial"/>
          <w:spacing w:val="16"/>
        </w:rPr>
        <w:t xml:space="preserve"> </w:t>
      </w:r>
      <w:r w:rsidRPr="00587E7A">
        <w:rPr>
          <w:rFonts w:cs="Arial"/>
          <w:spacing w:val="-1"/>
        </w:rPr>
        <w:t>also</w:t>
      </w:r>
      <w:r w:rsidRPr="00587E7A">
        <w:rPr>
          <w:rFonts w:cs="Arial"/>
          <w:spacing w:val="16"/>
        </w:rPr>
        <w:t xml:space="preserve"> </w:t>
      </w:r>
      <w:r w:rsidRPr="00587E7A">
        <w:rPr>
          <w:rFonts w:cs="Arial"/>
          <w:spacing w:val="-1"/>
        </w:rPr>
        <w:t>expected</w:t>
      </w:r>
      <w:r w:rsidRPr="00587E7A">
        <w:rPr>
          <w:rFonts w:cs="Arial"/>
          <w:spacing w:val="16"/>
        </w:rPr>
        <w:t xml:space="preserve"> </w:t>
      </w:r>
      <w:r w:rsidRPr="00587E7A">
        <w:rPr>
          <w:rFonts w:cs="Arial"/>
        </w:rPr>
        <w:t>to</w:t>
      </w:r>
      <w:r w:rsidRPr="00587E7A">
        <w:rPr>
          <w:rFonts w:cs="Arial"/>
          <w:spacing w:val="59"/>
        </w:rPr>
        <w:t xml:space="preserve"> </w:t>
      </w:r>
      <w:r w:rsidRPr="00587E7A">
        <w:rPr>
          <w:rFonts w:cs="Arial"/>
          <w:spacing w:val="-1"/>
        </w:rPr>
        <w:t>assume</w:t>
      </w:r>
      <w:r w:rsidRPr="00587E7A">
        <w:rPr>
          <w:rFonts w:cs="Arial"/>
          <w:spacing w:val="58"/>
        </w:rPr>
        <w:t xml:space="preserve"> </w:t>
      </w:r>
      <w:r w:rsidRPr="00587E7A">
        <w:rPr>
          <w:rFonts w:cs="Arial"/>
          <w:spacing w:val="-1"/>
        </w:rPr>
        <w:t>leadership</w:t>
      </w:r>
      <w:r w:rsidRPr="00587E7A">
        <w:rPr>
          <w:rFonts w:cs="Arial"/>
          <w:spacing w:val="59"/>
        </w:rPr>
        <w:t xml:space="preserve"> </w:t>
      </w:r>
      <w:r w:rsidRPr="00587E7A">
        <w:rPr>
          <w:rFonts w:cs="Arial"/>
          <w:spacing w:val="-1"/>
        </w:rPr>
        <w:t>roles,</w:t>
      </w:r>
      <w:r w:rsidRPr="00587E7A">
        <w:rPr>
          <w:rFonts w:cs="Arial"/>
          <w:spacing w:val="58"/>
        </w:rPr>
        <w:t xml:space="preserve"> </w:t>
      </w:r>
      <w:r w:rsidRPr="00587E7A">
        <w:rPr>
          <w:rFonts w:cs="Arial"/>
          <w:spacing w:val="-1"/>
        </w:rPr>
        <w:t>both</w:t>
      </w:r>
      <w:r w:rsidRPr="00587E7A">
        <w:rPr>
          <w:rFonts w:cs="Arial"/>
          <w:spacing w:val="55"/>
        </w:rPr>
        <w:t xml:space="preserve"> </w:t>
      </w:r>
      <w:r w:rsidRPr="00587E7A">
        <w:rPr>
          <w:rFonts w:cs="Arial"/>
        </w:rPr>
        <w:t>by</w:t>
      </w:r>
      <w:r w:rsidRPr="00587E7A">
        <w:rPr>
          <w:rFonts w:cs="Arial"/>
          <w:spacing w:val="55"/>
        </w:rPr>
        <w:t xml:space="preserve"> </w:t>
      </w:r>
      <w:r w:rsidRPr="00587E7A">
        <w:rPr>
          <w:rFonts w:cs="Arial"/>
          <w:spacing w:val="-1"/>
        </w:rPr>
        <w:t>example</w:t>
      </w:r>
      <w:r w:rsidRPr="00587E7A">
        <w:rPr>
          <w:rFonts w:cs="Arial"/>
          <w:spacing w:val="56"/>
        </w:rPr>
        <w:t xml:space="preserve"> </w:t>
      </w:r>
      <w:r w:rsidRPr="00587E7A">
        <w:rPr>
          <w:rFonts w:cs="Arial"/>
          <w:spacing w:val="-1"/>
        </w:rPr>
        <w:lastRenderedPageBreak/>
        <w:t>and</w:t>
      </w:r>
      <w:r w:rsidRPr="00587E7A">
        <w:rPr>
          <w:rFonts w:cs="Arial"/>
          <w:spacing w:val="59"/>
        </w:rPr>
        <w:t xml:space="preserve"> </w:t>
      </w:r>
      <w:r w:rsidRPr="00587E7A">
        <w:rPr>
          <w:rFonts w:cs="Arial"/>
        </w:rPr>
        <w:t>by</w:t>
      </w:r>
      <w:r w:rsidRPr="00587E7A">
        <w:rPr>
          <w:rFonts w:cs="Arial"/>
          <w:spacing w:val="55"/>
        </w:rPr>
        <w:t xml:space="preserve"> </w:t>
      </w:r>
      <w:r w:rsidRPr="00587E7A">
        <w:rPr>
          <w:rFonts w:cs="Arial"/>
          <w:spacing w:val="-1"/>
        </w:rPr>
        <w:t>reminding</w:t>
      </w:r>
      <w:r w:rsidRPr="00587E7A">
        <w:rPr>
          <w:rFonts w:cs="Arial"/>
          <w:spacing w:val="56"/>
        </w:rPr>
        <w:t xml:space="preserve"> </w:t>
      </w:r>
      <w:r w:rsidRPr="00587E7A">
        <w:rPr>
          <w:rFonts w:cs="Arial"/>
          <w:spacing w:val="-1"/>
        </w:rPr>
        <w:t>those</w:t>
      </w:r>
      <w:r w:rsidRPr="00587E7A">
        <w:rPr>
          <w:rFonts w:cs="Arial"/>
          <w:spacing w:val="56"/>
        </w:rPr>
        <w:t xml:space="preserve"> </w:t>
      </w:r>
      <w:r w:rsidRPr="00587E7A">
        <w:rPr>
          <w:rFonts w:cs="Arial"/>
          <w:spacing w:val="-1"/>
        </w:rPr>
        <w:t>of</w:t>
      </w:r>
      <w:r w:rsidRPr="00587E7A">
        <w:rPr>
          <w:rFonts w:cs="Arial"/>
          <w:spacing w:val="60"/>
        </w:rPr>
        <w:t xml:space="preserve"> </w:t>
      </w:r>
      <w:r w:rsidRPr="00587E7A">
        <w:rPr>
          <w:rFonts w:cs="Arial"/>
          <w:spacing w:val="-2"/>
        </w:rPr>
        <w:t>the</w:t>
      </w:r>
      <w:r w:rsidRPr="00587E7A">
        <w:rPr>
          <w:rFonts w:cs="Arial"/>
          <w:spacing w:val="51"/>
        </w:rPr>
        <w:t xml:space="preserve"> </w:t>
      </w:r>
      <w:r w:rsidRPr="00587E7A">
        <w:rPr>
          <w:rFonts w:cs="Arial"/>
          <w:spacing w:val="-1"/>
        </w:rPr>
        <w:t>outside</w:t>
      </w:r>
      <w:r w:rsidRPr="00587E7A">
        <w:rPr>
          <w:rFonts w:cs="Arial"/>
          <w:spacing w:val="1"/>
        </w:rPr>
        <w:t xml:space="preserve"> </w:t>
      </w:r>
      <w:r w:rsidRPr="00587E7A">
        <w:rPr>
          <w:rFonts w:cs="Arial"/>
          <w:spacing w:val="-1"/>
        </w:rPr>
        <w:t>designated areas.</w:t>
      </w:r>
    </w:p>
    <w:p w14:paraId="10205882" w14:textId="77777777" w:rsidR="00F00036" w:rsidRPr="00587E7A" w:rsidRDefault="00F00036" w:rsidP="00985A6C">
      <w:pPr>
        <w:rPr>
          <w:rFonts w:ascii="Arial" w:eastAsia="Arial" w:hAnsi="Arial" w:cs="Arial"/>
          <w:sz w:val="24"/>
          <w:szCs w:val="24"/>
        </w:rPr>
      </w:pPr>
    </w:p>
    <w:p w14:paraId="43F02953" w14:textId="77777777" w:rsidR="00F00036" w:rsidRPr="00587E7A" w:rsidRDefault="003650B4" w:rsidP="00540BD0">
      <w:pPr>
        <w:pStyle w:val="BodyText"/>
        <w:numPr>
          <w:ilvl w:val="2"/>
          <w:numId w:val="76"/>
        </w:numPr>
        <w:tabs>
          <w:tab w:val="left" w:pos="1612"/>
        </w:tabs>
        <w:ind w:left="1611" w:hanging="787"/>
        <w:rPr>
          <w:rFonts w:cs="Arial"/>
        </w:rPr>
      </w:pPr>
      <w:r w:rsidRPr="00587E7A">
        <w:rPr>
          <w:rFonts w:cs="Arial"/>
          <w:spacing w:val="-1"/>
        </w:rPr>
        <w:t>DESIGNATED</w:t>
      </w:r>
      <w:r w:rsidRPr="00587E7A">
        <w:rPr>
          <w:rFonts w:cs="Arial"/>
          <w:spacing w:val="-3"/>
        </w:rPr>
        <w:t xml:space="preserve"> </w:t>
      </w:r>
      <w:r w:rsidRPr="00587E7A">
        <w:rPr>
          <w:rFonts w:cs="Arial"/>
          <w:spacing w:val="-1"/>
        </w:rPr>
        <w:t>SMOKING</w:t>
      </w:r>
      <w:r w:rsidRPr="00587E7A">
        <w:rPr>
          <w:rFonts w:cs="Arial"/>
        </w:rPr>
        <w:t xml:space="preserve"> </w:t>
      </w:r>
      <w:r w:rsidRPr="00587E7A">
        <w:rPr>
          <w:rFonts w:cs="Arial"/>
          <w:spacing w:val="-1"/>
        </w:rPr>
        <w:t>AREAS</w:t>
      </w:r>
    </w:p>
    <w:p w14:paraId="6F6E3489" w14:textId="77777777" w:rsidR="00F00036" w:rsidRPr="00587E7A" w:rsidRDefault="00F00036" w:rsidP="00985A6C">
      <w:pPr>
        <w:rPr>
          <w:rFonts w:ascii="Arial" w:eastAsia="Arial" w:hAnsi="Arial" w:cs="Arial"/>
          <w:sz w:val="24"/>
          <w:szCs w:val="24"/>
        </w:rPr>
      </w:pPr>
    </w:p>
    <w:p w14:paraId="71E24E5F" w14:textId="77777777" w:rsidR="00F00036" w:rsidRPr="00587E7A" w:rsidRDefault="003650B4" w:rsidP="00540BD0">
      <w:pPr>
        <w:pStyle w:val="BodyText"/>
        <w:numPr>
          <w:ilvl w:val="3"/>
          <w:numId w:val="76"/>
        </w:numPr>
        <w:tabs>
          <w:tab w:val="left" w:pos="2264"/>
        </w:tabs>
        <w:ind w:right="120"/>
        <w:rPr>
          <w:rFonts w:cs="Arial"/>
        </w:rPr>
      </w:pPr>
      <w:r w:rsidRPr="00587E7A">
        <w:rPr>
          <w:rFonts w:cs="Arial"/>
          <w:spacing w:val="-1"/>
          <w:u w:val="single" w:color="000000"/>
        </w:rPr>
        <w:t>City</w:t>
      </w:r>
      <w:r w:rsidRPr="00587E7A">
        <w:rPr>
          <w:rFonts w:cs="Arial"/>
          <w:u w:val="single" w:color="000000"/>
        </w:rPr>
        <w:t xml:space="preserve"> </w:t>
      </w:r>
      <w:r w:rsidRPr="00587E7A">
        <w:rPr>
          <w:rFonts w:cs="Arial"/>
          <w:spacing w:val="-1"/>
          <w:u w:val="single" w:color="000000"/>
        </w:rPr>
        <w:t>Hall</w:t>
      </w:r>
      <w:r w:rsidRPr="00587E7A">
        <w:rPr>
          <w:rFonts w:cs="Arial"/>
          <w:spacing w:val="2"/>
          <w:u w:val="single" w:color="000000"/>
        </w:rPr>
        <w:t xml:space="preserve"> </w:t>
      </w:r>
      <w:r w:rsidRPr="00587E7A">
        <w:rPr>
          <w:rFonts w:cs="Arial"/>
        </w:rPr>
        <w:t>–</w:t>
      </w:r>
      <w:r w:rsidRPr="00587E7A">
        <w:rPr>
          <w:rFonts w:cs="Arial"/>
          <w:spacing w:val="3"/>
        </w:rPr>
        <w:t xml:space="preserve"> </w:t>
      </w:r>
      <w:r w:rsidRPr="00587E7A">
        <w:rPr>
          <w:rFonts w:cs="Arial"/>
        </w:rPr>
        <w:t>555</w:t>
      </w:r>
      <w:r w:rsidRPr="00587E7A">
        <w:rPr>
          <w:rFonts w:cs="Arial"/>
          <w:spacing w:val="3"/>
        </w:rPr>
        <w:t xml:space="preserve"> </w:t>
      </w:r>
      <w:r w:rsidRPr="00587E7A">
        <w:rPr>
          <w:rFonts w:cs="Arial"/>
        </w:rPr>
        <w:t>S.</w:t>
      </w:r>
      <w:r w:rsidRPr="00587E7A">
        <w:rPr>
          <w:rFonts w:cs="Arial"/>
          <w:spacing w:val="-4"/>
        </w:rPr>
        <w:t xml:space="preserve"> </w:t>
      </w:r>
      <w:r w:rsidRPr="00587E7A">
        <w:rPr>
          <w:rFonts w:cs="Arial"/>
        </w:rPr>
        <w:t>Washington</w:t>
      </w:r>
      <w:r w:rsidRPr="00587E7A">
        <w:rPr>
          <w:rFonts w:cs="Arial"/>
          <w:spacing w:val="3"/>
        </w:rPr>
        <w:t xml:space="preserve"> </w:t>
      </w:r>
      <w:r w:rsidRPr="00587E7A">
        <w:rPr>
          <w:rFonts w:cs="Arial"/>
          <w:spacing w:val="-1"/>
        </w:rPr>
        <w:t>Ave.</w:t>
      </w:r>
      <w:r w:rsidRPr="00587E7A">
        <w:rPr>
          <w:rFonts w:cs="Arial"/>
          <w:spacing w:val="3"/>
        </w:rPr>
        <w:t xml:space="preserve"> </w:t>
      </w:r>
      <w:r w:rsidRPr="00587E7A">
        <w:rPr>
          <w:rFonts w:cs="Arial"/>
          <w:spacing w:val="-1"/>
        </w:rPr>
        <w:t xml:space="preserve">Smoking </w:t>
      </w:r>
      <w:r w:rsidRPr="00587E7A">
        <w:rPr>
          <w:rFonts w:cs="Arial"/>
        </w:rPr>
        <w:t>on</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east</w:t>
      </w:r>
      <w:r w:rsidRPr="00587E7A">
        <w:rPr>
          <w:rFonts w:cs="Arial"/>
          <w:spacing w:val="3"/>
        </w:rPr>
        <w:t xml:space="preserve"> </w:t>
      </w:r>
      <w:r w:rsidRPr="00587E7A">
        <w:rPr>
          <w:rFonts w:cs="Arial"/>
          <w:spacing w:val="-1"/>
        </w:rPr>
        <w:t>side</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1"/>
        </w:rPr>
        <w:t xml:space="preserve"> </w:t>
      </w:r>
      <w:r w:rsidRPr="00587E7A">
        <w:rPr>
          <w:rFonts w:cs="Arial"/>
          <w:spacing w:val="-1"/>
        </w:rPr>
        <w:t>building</w:t>
      </w:r>
      <w:r w:rsidRPr="00587E7A">
        <w:rPr>
          <w:rFonts w:cs="Arial"/>
          <w:spacing w:val="1"/>
        </w:rPr>
        <w:t xml:space="preserve"> </w:t>
      </w:r>
      <w:r w:rsidRPr="00587E7A">
        <w:rPr>
          <w:rFonts w:cs="Arial"/>
          <w:spacing w:val="-1"/>
        </w:rPr>
        <w:t>in</w:t>
      </w:r>
      <w:r w:rsidRPr="00587E7A">
        <w:rPr>
          <w:rFonts w:cs="Arial"/>
          <w:spacing w:val="43"/>
        </w:rPr>
        <w:t xml:space="preserve"> </w:t>
      </w:r>
      <w:r w:rsidRPr="00587E7A">
        <w:rPr>
          <w:rFonts w:cs="Arial"/>
          <w:spacing w:val="-1"/>
        </w:rPr>
        <w:t>courtyard</w:t>
      </w:r>
      <w:r w:rsidRPr="00587E7A">
        <w:rPr>
          <w:rFonts w:cs="Arial"/>
          <w:spacing w:val="1"/>
        </w:rPr>
        <w:t xml:space="preserve"> </w:t>
      </w:r>
      <w:r w:rsidRPr="00587E7A">
        <w:rPr>
          <w:rFonts w:cs="Arial"/>
          <w:spacing w:val="-1"/>
        </w:rPr>
        <w:t>(currently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rPr>
        <w:t>use</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employees.)</w:t>
      </w:r>
    </w:p>
    <w:p w14:paraId="11E59437" w14:textId="77777777" w:rsidR="00F00036" w:rsidRPr="00587E7A" w:rsidRDefault="00F00036" w:rsidP="00985A6C">
      <w:pPr>
        <w:rPr>
          <w:rFonts w:ascii="Arial" w:eastAsia="Arial" w:hAnsi="Arial" w:cs="Arial"/>
          <w:sz w:val="24"/>
          <w:szCs w:val="24"/>
        </w:rPr>
      </w:pPr>
    </w:p>
    <w:p w14:paraId="2F73C5A4" w14:textId="77777777" w:rsidR="00F00036" w:rsidRPr="00587E7A" w:rsidRDefault="003650B4" w:rsidP="00540BD0">
      <w:pPr>
        <w:pStyle w:val="BodyText"/>
        <w:numPr>
          <w:ilvl w:val="3"/>
          <w:numId w:val="76"/>
        </w:numPr>
        <w:tabs>
          <w:tab w:val="left" w:pos="2264"/>
        </w:tabs>
        <w:ind w:right="119"/>
        <w:rPr>
          <w:rFonts w:cs="Arial"/>
        </w:rPr>
      </w:pPr>
      <w:r w:rsidRPr="00587E7A">
        <w:rPr>
          <w:rFonts w:cs="Arial"/>
          <w:spacing w:val="-1"/>
          <w:u w:val="single" w:color="000000"/>
        </w:rPr>
        <w:t>Police</w:t>
      </w:r>
      <w:r w:rsidRPr="00587E7A">
        <w:rPr>
          <w:rFonts w:cs="Arial"/>
          <w:spacing w:val="20"/>
          <w:u w:val="single" w:color="000000"/>
        </w:rPr>
        <w:t xml:space="preserve"> </w:t>
      </w:r>
      <w:r w:rsidRPr="00587E7A">
        <w:rPr>
          <w:rFonts w:cs="Arial"/>
          <w:spacing w:val="-1"/>
          <w:u w:val="single" w:color="000000"/>
        </w:rPr>
        <w:t>Department</w:t>
      </w:r>
      <w:r w:rsidRPr="00587E7A">
        <w:rPr>
          <w:rFonts w:cs="Arial"/>
          <w:spacing w:val="19"/>
          <w:u w:val="single" w:color="000000"/>
        </w:rPr>
        <w:t xml:space="preserve"> </w:t>
      </w:r>
      <w:r w:rsidR="003B28D9" w:rsidRPr="00587E7A">
        <w:rPr>
          <w:rFonts w:cs="Arial"/>
        </w:rPr>
        <w:t xml:space="preserve">- </w:t>
      </w:r>
      <w:r w:rsidR="003B28D9" w:rsidRPr="00587E7A">
        <w:rPr>
          <w:rFonts w:cs="Arial"/>
          <w:spacing w:val="35"/>
        </w:rPr>
        <w:t>1100</w:t>
      </w:r>
      <w:r w:rsidRPr="00587E7A">
        <w:rPr>
          <w:rFonts w:cs="Arial"/>
          <w:spacing w:val="20"/>
        </w:rPr>
        <w:t xml:space="preserve"> </w:t>
      </w:r>
      <w:r w:rsidRPr="00587E7A">
        <w:rPr>
          <w:rFonts w:cs="Arial"/>
          <w:spacing w:val="-1"/>
        </w:rPr>
        <w:t>John</w:t>
      </w:r>
      <w:r w:rsidRPr="00587E7A">
        <w:rPr>
          <w:rFonts w:cs="Arial"/>
          <w:spacing w:val="20"/>
        </w:rPr>
        <w:t xml:space="preserve"> </w:t>
      </w:r>
      <w:r w:rsidRPr="00587E7A">
        <w:rPr>
          <w:rFonts w:cs="Arial"/>
          <w:spacing w:val="-1"/>
        </w:rPr>
        <w:t>Glenn</w:t>
      </w:r>
      <w:r w:rsidRPr="00587E7A">
        <w:rPr>
          <w:rFonts w:cs="Arial"/>
          <w:spacing w:val="20"/>
        </w:rPr>
        <w:t xml:space="preserve"> </w:t>
      </w:r>
      <w:r w:rsidRPr="00587E7A">
        <w:rPr>
          <w:rFonts w:cs="Arial"/>
          <w:spacing w:val="-1"/>
        </w:rPr>
        <w:t>Blvd.</w:t>
      </w:r>
      <w:r w:rsidRPr="00587E7A">
        <w:rPr>
          <w:rFonts w:cs="Arial"/>
          <w:spacing w:val="20"/>
        </w:rPr>
        <w:t xml:space="preserve"> </w:t>
      </w:r>
      <w:r w:rsidRPr="00587E7A">
        <w:rPr>
          <w:rFonts w:cs="Arial"/>
          <w:spacing w:val="-1"/>
        </w:rPr>
        <w:t>Smoking</w:t>
      </w:r>
      <w:r w:rsidRPr="00587E7A">
        <w:rPr>
          <w:rFonts w:cs="Arial"/>
          <w:spacing w:val="18"/>
        </w:rPr>
        <w:t xml:space="preserve"> </w:t>
      </w:r>
      <w:r w:rsidRPr="00587E7A">
        <w:rPr>
          <w:rFonts w:cs="Arial"/>
        </w:rPr>
        <w:t>on</w:t>
      </w:r>
      <w:r w:rsidRPr="00587E7A">
        <w:rPr>
          <w:rFonts w:cs="Arial"/>
          <w:spacing w:val="20"/>
        </w:rPr>
        <w:t xml:space="preserve"> </w:t>
      </w:r>
      <w:r w:rsidRPr="00587E7A">
        <w:rPr>
          <w:rFonts w:cs="Arial"/>
          <w:spacing w:val="-1"/>
        </w:rPr>
        <w:t>the</w:t>
      </w:r>
      <w:r w:rsidRPr="00587E7A">
        <w:rPr>
          <w:rFonts w:cs="Arial"/>
          <w:spacing w:val="20"/>
        </w:rPr>
        <w:t xml:space="preserve"> </w:t>
      </w:r>
      <w:r w:rsidR="003B28D9" w:rsidRPr="00587E7A">
        <w:rPr>
          <w:rFonts w:cs="Arial"/>
          <w:spacing w:val="-1"/>
        </w:rPr>
        <w:t>west</w:t>
      </w:r>
      <w:r w:rsidR="003B28D9" w:rsidRPr="00587E7A">
        <w:rPr>
          <w:rFonts w:cs="Arial"/>
        </w:rPr>
        <w:t xml:space="preserve"> </w:t>
      </w:r>
      <w:r w:rsidR="003B28D9" w:rsidRPr="00587E7A">
        <w:rPr>
          <w:rFonts w:cs="Arial"/>
          <w:spacing w:val="32"/>
        </w:rPr>
        <w:t>side</w:t>
      </w:r>
      <w:r w:rsidRPr="00587E7A">
        <w:rPr>
          <w:rFonts w:cs="Arial"/>
          <w:spacing w:val="18"/>
        </w:rPr>
        <w:t xml:space="preserve"> </w:t>
      </w:r>
      <w:r w:rsidRPr="00587E7A">
        <w:rPr>
          <w:rFonts w:cs="Arial"/>
          <w:spacing w:val="-1"/>
        </w:rPr>
        <w:t>of</w:t>
      </w:r>
      <w:r w:rsidRPr="00587E7A">
        <w:rPr>
          <w:rFonts w:cs="Arial"/>
          <w:spacing w:val="53"/>
        </w:rPr>
        <w:t xml:space="preserve"> </w:t>
      </w:r>
      <w:r w:rsidRPr="00587E7A">
        <w:rPr>
          <w:rFonts w:cs="Arial"/>
        </w:rPr>
        <w:t>the</w:t>
      </w:r>
      <w:r w:rsidRPr="00587E7A">
        <w:rPr>
          <w:rFonts w:cs="Arial"/>
          <w:spacing w:val="11"/>
        </w:rPr>
        <w:t xml:space="preserve"> </w:t>
      </w:r>
      <w:r w:rsidRPr="00587E7A">
        <w:rPr>
          <w:rFonts w:cs="Arial"/>
          <w:spacing w:val="-1"/>
        </w:rPr>
        <w:t>facility,</w:t>
      </w:r>
      <w:r w:rsidRPr="00587E7A">
        <w:rPr>
          <w:rFonts w:cs="Arial"/>
          <w:spacing w:val="12"/>
        </w:rPr>
        <w:t xml:space="preserve"> </w:t>
      </w:r>
      <w:r w:rsidRPr="00587E7A">
        <w:rPr>
          <w:rFonts w:cs="Arial"/>
          <w:spacing w:val="-1"/>
        </w:rPr>
        <w:t>in</w:t>
      </w:r>
      <w:r w:rsidRPr="00587E7A">
        <w:rPr>
          <w:rFonts w:cs="Arial"/>
          <w:spacing w:val="13"/>
        </w:rPr>
        <w:t xml:space="preserve"> </w:t>
      </w:r>
      <w:r w:rsidRPr="00587E7A">
        <w:rPr>
          <w:rFonts w:cs="Arial"/>
          <w:spacing w:val="-1"/>
        </w:rPr>
        <w:t>an</w:t>
      </w:r>
      <w:r w:rsidRPr="00587E7A">
        <w:rPr>
          <w:rFonts w:cs="Arial"/>
          <w:spacing w:val="13"/>
        </w:rPr>
        <w:t xml:space="preserve"> </w:t>
      </w:r>
      <w:r w:rsidRPr="00587E7A">
        <w:rPr>
          <w:rFonts w:cs="Arial"/>
          <w:spacing w:val="-1"/>
        </w:rPr>
        <w:t>area</w:t>
      </w:r>
      <w:r w:rsidRPr="00587E7A">
        <w:rPr>
          <w:rFonts w:cs="Arial"/>
          <w:spacing w:val="11"/>
        </w:rPr>
        <w:t xml:space="preserve"> </w:t>
      </w:r>
      <w:r w:rsidRPr="00587E7A">
        <w:rPr>
          <w:rFonts w:cs="Arial"/>
          <w:spacing w:val="-1"/>
        </w:rPr>
        <w:t>north</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3"/>
        </w:rPr>
        <w:t xml:space="preserve"> </w:t>
      </w:r>
      <w:r w:rsidRPr="00587E7A">
        <w:rPr>
          <w:rFonts w:cs="Arial"/>
          <w:spacing w:val="-1"/>
        </w:rPr>
        <w:t>booking</w:t>
      </w:r>
      <w:r w:rsidRPr="00587E7A">
        <w:rPr>
          <w:rFonts w:cs="Arial"/>
          <w:spacing w:val="8"/>
        </w:rPr>
        <w:t xml:space="preserve"> </w:t>
      </w:r>
      <w:r w:rsidRPr="00587E7A">
        <w:rPr>
          <w:rFonts w:cs="Arial"/>
          <w:spacing w:val="-1"/>
        </w:rPr>
        <w:t>facility</w:t>
      </w:r>
      <w:r w:rsidRPr="00587E7A">
        <w:rPr>
          <w:rFonts w:cs="Arial"/>
          <w:spacing w:val="10"/>
        </w:rPr>
        <w:t xml:space="preserve"> </w:t>
      </w:r>
      <w:r w:rsidRPr="00587E7A">
        <w:rPr>
          <w:rFonts w:cs="Arial"/>
          <w:spacing w:val="-1"/>
        </w:rPr>
        <w:t>entrance</w:t>
      </w:r>
      <w:r w:rsidRPr="00587E7A">
        <w:rPr>
          <w:rFonts w:cs="Arial"/>
          <w:spacing w:val="11"/>
        </w:rPr>
        <w:t xml:space="preserve"> </w:t>
      </w:r>
      <w:r w:rsidRPr="00587E7A">
        <w:rPr>
          <w:rFonts w:cs="Arial"/>
          <w:spacing w:val="-1"/>
        </w:rPr>
        <w:t>door,</w:t>
      </w:r>
      <w:r w:rsidRPr="00587E7A">
        <w:rPr>
          <w:rFonts w:cs="Arial"/>
          <w:spacing w:val="10"/>
        </w:rPr>
        <w:t xml:space="preserve"> </w:t>
      </w:r>
      <w:r w:rsidRPr="00587E7A">
        <w:rPr>
          <w:rFonts w:cs="Arial"/>
          <w:spacing w:val="-2"/>
        </w:rPr>
        <w:t>and</w:t>
      </w:r>
      <w:r w:rsidRPr="00587E7A">
        <w:rPr>
          <w:rFonts w:cs="Arial"/>
          <w:spacing w:val="13"/>
        </w:rPr>
        <w:t xml:space="preserve"> </w:t>
      </w:r>
      <w:r w:rsidRPr="00587E7A">
        <w:rPr>
          <w:rFonts w:cs="Arial"/>
          <w:spacing w:val="-1"/>
        </w:rPr>
        <w:t>south</w:t>
      </w:r>
      <w:r w:rsidRPr="00587E7A">
        <w:rPr>
          <w:rFonts w:cs="Arial"/>
          <w:spacing w:val="11"/>
        </w:rPr>
        <w:t xml:space="preserve"> </w:t>
      </w:r>
      <w:r w:rsidRPr="00587E7A">
        <w:rPr>
          <w:rFonts w:cs="Arial"/>
          <w:spacing w:val="-1"/>
        </w:rPr>
        <w:t>of</w:t>
      </w:r>
      <w:r w:rsidRPr="00587E7A">
        <w:rPr>
          <w:rFonts w:cs="Arial"/>
          <w:spacing w:val="67"/>
        </w:rPr>
        <w:t xml:space="preserve"> </w:t>
      </w:r>
      <w:r w:rsidRPr="00587E7A">
        <w:rPr>
          <w:rFonts w:cs="Arial"/>
        </w:rPr>
        <w:t>the</w:t>
      </w:r>
      <w:r w:rsidRPr="00587E7A">
        <w:rPr>
          <w:rFonts w:cs="Arial"/>
          <w:spacing w:val="6"/>
        </w:rPr>
        <w:t xml:space="preserve"> </w:t>
      </w:r>
      <w:r w:rsidRPr="00587E7A">
        <w:rPr>
          <w:rFonts w:cs="Arial"/>
          <w:spacing w:val="-1"/>
        </w:rPr>
        <w:t>windows</w:t>
      </w:r>
      <w:r w:rsidRPr="00587E7A">
        <w:rPr>
          <w:rFonts w:cs="Arial"/>
          <w:spacing w:val="5"/>
        </w:rPr>
        <w:t xml:space="preserve"> </w:t>
      </w:r>
      <w:r w:rsidRPr="00587E7A">
        <w:rPr>
          <w:rFonts w:cs="Arial"/>
          <w:spacing w:val="-1"/>
        </w:rPr>
        <w:t>looking</w:t>
      </w:r>
      <w:r w:rsidRPr="00587E7A">
        <w:rPr>
          <w:rFonts w:cs="Arial"/>
          <w:spacing w:val="3"/>
        </w:rPr>
        <w:t xml:space="preserve"> </w:t>
      </w:r>
      <w:r w:rsidRPr="00587E7A">
        <w:rPr>
          <w:rFonts w:cs="Arial"/>
          <w:spacing w:val="-1"/>
        </w:rPr>
        <w:t>into</w:t>
      </w:r>
      <w:r w:rsidRPr="00587E7A">
        <w:rPr>
          <w:rFonts w:cs="Arial"/>
          <w:spacing w:val="6"/>
        </w:rPr>
        <w:t xml:space="preserve"> </w:t>
      </w:r>
      <w:r w:rsidRPr="00587E7A">
        <w:rPr>
          <w:rFonts w:cs="Arial"/>
          <w:spacing w:val="-1"/>
        </w:rPr>
        <w:t>the</w:t>
      </w:r>
      <w:r w:rsidRPr="00587E7A">
        <w:rPr>
          <w:rFonts w:cs="Arial"/>
          <w:spacing w:val="3"/>
        </w:rPr>
        <w:t xml:space="preserve"> </w:t>
      </w:r>
      <w:r w:rsidRPr="00587E7A">
        <w:rPr>
          <w:rFonts w:cs="Arial"/>
          <w:spacing w:val="-1"/>
        </w:rPr>
        <w:t>patrol</w:t>
      </w:r>
      <w:r w:rsidRPr="00587E7A">
        <w:rPr>
          <w:rFonts w:cs="Arial"/>
          <w:spacing w:val="4"/>
        </w:rPr>
        <w:t xml:space="preserve"> </w:t>
      </w:r>
      <w:r w:rsidRPr="00587E7A">
        <w:rPr>
          <w:rFonts w:cs="Arial"/>
          <w:spacing w:val="-1"/>
        </w:rPr>
        <w:t>area.</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area</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concrete</w:t>
      </w:r>
      <w:r w:rsidRPr="00587E7A">
        <w:rPr>
          <w:rFonts w:cs="Arial"/>
          <w:spacing w:val="3"/>
        </w:rPr>
        <w:t xml:space="preserve"> </w:t>
      </w:r>
      <w:r w:rsidRPr="00587E7A">
        <w:rPr>
          <w:rFonts w:cs="Arial"/>
          <w:spacing w:val="-1"/>
        </w:rPr>
        <w:t>and</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equipped</w:t>
      </w:r>
      <w:r w:rsidRPr="00587E7A">
        <w:rPr>
          <w:rFonts w:cs="Arial"/>
          <w:spacing w:val="65"/>
        </w:rPr>
        <w:t xml:space="preserve"> </w:t>
      </w:r>
      <w:r w:rsidRPr="00587E7A">
        <w:rPr>
          <w:rFonts w:cs="Arial"/>
          <w:spacing w:val="-1"/>
        </w:rPr>
        <w:t>with</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picnic</w:t>
      </w:r>
      <w:r w:rsidRPr="00587E7A">
        <w:rPr>
          <w:rFonts w:cs="Arial"/>
        </w:rPr>
        <w:t xml:space="preserve"> </w:t>
      </w:r>
      <w:r w:rsidRPr="00587E7A">
        <w:rPr>
          <w:rFonts w:cs="Arial"/>
          <w:spacing w:val="-1"/>
        </w:rPr>
        <w:t>table,</w:t>
      </w:r>
      <w:r w:rsidRPr="00587E7A">
        <w:rPr>
          <w:rFonts w:cs="Arial"/>
        </w:rPr>
        <w:t xml:space="preserve"> </w:t>
      </w:r>
      <w:r w:rsidRPr="00587E7A">
        <w:rPr>
          <w:rFonts w:cs="Arial"/>
          <w:spacing w:val="-1"/>
        </w:rPr>
        <w:t>umbrella,</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2"/>
        </w:rPr>
        <w:t>live</w:t>
      </w:r>
      <w:r w:rsidRPr="00587E7A">
        <w:rPr>
          <w:rFonts w:cs="Arial"/>
          <w:spacing w:val="1"/>
        </w:rPr>
        <w:t xml:space="preserve"> </w:t>
      </w:r>
      <w:r w:rsidRPr="00587E7A">
        <w:rPr>
          <w:rFonts w:cs="Arial"/>
          <w:spacing w:val="-1"/>
        </w:rPr>
        <w:t>plants.</w:t>
      </w:r>
    </w:p>
    <w:p w14:paraId="0771FF3F" w14:textId="77777777" w:rsidR="00F00036" w:rsidRPr="00587E7A" w:rsidRDefault="00F00036" w:rsidP="00985A6C">
      <w:pPr>
        <w:rPr>
          <w:rFonts w:ascii="Arial" w:eastAsia="Arial" w:hAnsi="Arial" w:cs="Arial"/>
          <w:sz w:val="24"/>
          <w:szCs w:val="24"/>
        </w:rPr>
      </w:pPr>
    </w:p>
    <w:p w14:paraId="3B59BF1F" w14:textId="77777777" w:rsidR="00F00036" w:rsidRPr="00587E7A" w:rsidRDefault="003650B4" w:rsidP="00540BD0">
      <w:pPr>
        <w:pStyle w:val="BodyText"/>
        <w:numPr>
          <w:ilvl w:val="3"/>
          <w:numId w:val="76"/>
        </w:numPr>
        <w:tabs>
          <w:tab w:val="left" w:pos="2264"/>
        </w:tabs>
        <w:ind w:right="120"/>
        <w:rPr>
          <w:rFonts w:cs="Arial"/>
        </w:rPr>
      </w:pPr>
      <w:r w:rsidRPr="00587E7A">
        <w:rPr>
          <w:rFonts w:cs="Arial"/>
          <w:spacing w:val="-1"/>
          <w:u w:val="single" w:color="000000"/>
        </w:rPr>
        <w:t>Public</w:t>
      </w:r>
      <w:r w:rsidRPr="00587E7A">
        <w:rPr>
          <w:rFonts w:cs="Arial"/>
          <w:spacing w:val="62"/>
          <w:u w:val="single" w:color="000000"/>
        </w:rPr>
        <w:t xml:space="preserve"> </w:t>
      </w:r>
      <w:r w:rsidRPr="00587E7A">
        <w:rPr>
          <w:rFonts w:cs="Arial"/>
          <w:u w:val="single" w:color="000000"/>
        </w:rPr>
        <w:t>Works/</w:t>
      </w:r>
      <w:r w:rsidR="003B28D9" w:rsidRPr="00587E7A">
        <w:rPr>
          <w:rFonts w:cs="Arial"/>
          <w:u w:val="single" w:color="000000"/>
        </w:rPr>
        <w:t>Police Substation</w:t>
      </w:r>
      <w:r w:rsidRPr="00587E7A">
        <w:rPr>
          <w:rFonts w:cs="Arial"/>
          <w:spacing w:val="-1"/>
          <w:u w:val="single" w:color="000000"/>
        </w:rPr>
        <w:t>/</w:t>
      </w:r>
      <w:r w:rsidRPr="00587E7A">
        <w:rPr>
          <w:rFonts w:cs="Arial"/>
          <w:u w:val="single" w:color="000000"/>
        </w:rPr>
        <w:t xml:space="preserve"> </w:t>
      </w:r>
      <w:r w:rsidRPr="00587E7A">
        <w:rPr>
          <w:rFonts w:cs="Arial"/>
          <w:spacing w:val="-1"/>
          <w:u w:val="single" w:color="000000"/>
        </w:rPr>
        <w:t>Records</w:t>
      </w:r>
      <w:r w:rsidRPr="00587E7A">
        <w:rPr>
          <w:rFonts w:cs="Arial"/>
          <w:spacing w:val="-1"/>
        </w:rPr>
        <w:t>-</w:t>
      </w:r>
      <w:r w:rsidRPr="00587E7A">
        <w:rPr>
          <w:rFonts w:cs="Arial"/>
        </w:rPr>
        <w:t xml:space="preserve"> 445</w:t>
      </w:r>
      <w:r w:rsidRPr="00587E7A">
        <w:rPr>
          <w:rFonts w:cs="Arial"/>
          <w:spacing w:val="2"/>
        </w:rPr>
        <w:t xml:space="preserve"> </w:t>
      </w:r>
      <w:r w:rsidRPr="00587E7A">
        <w:rPr>
          <w:rFonts w:cs="Arial"/>
        </w:rPr>
        <w:t>S.</w:t>
      </w:r>
      <w:r w:rsidRPr="00587E7A">
        <w:rPr>
          <w:rFonts w:cs="Arial"/>
          <w:spacing w:val="61"/>
        </w:rPr>
        <w:t xml:space="preserve"> </w:t>
      </w:r>
      <w:r w:rsidRPr="00587E7A">
        <w:rPr>
          <w:rFonts w:cs="Arial"/>
        </w:rPr>
        <w:t>Washington</w:t>
      </w:r>
      <w:r w:rsidRPr="00587E7A">
        <w:rPr>
          <w:rFonts w:cs="Arial"/>
          <w:spacing w:val="2"/>
        </w:rPr>
        <w:t xml:space="preserve"> </w:t>
      </w:r>
      <w:r w:rsidRPr="00587E7A">
        <w:rPr>
          <w:rFonts w:cs="Arial"/>
          <w:spacing w:val="-1"/>
        </w:rPr>
        <w:t>Ave.</w:t>
      </w:r>
      <w:r w:rsidRPr="00587E7A">
        <w:rPr>
          <w:rFonts w:cs="Arial"/>
          <w:spacing w:val="1"/>
        </w:rPr>
        <w:t xml:space="preserve"> </w:t>
      </w:r>
      <w:r w:rsidRPr="00587E7A">
        <w:rPr>
          <w:rFonts w:cs="Arial"/>
        </w:rPr>
        <w:t>–</w:t>
      </w:r>
      <w:r w:rsidRPr="00587E7A">
        <w:rPr>
          <w:rFonts w:cs="Arial"/>
          <w:spacing w:val="31"/>
        </w:rPr>
        <w:t xml:space="preserve"> </w:t>
      </w:r>
      <w:r w:rsidRPr="00587E7A">
        <w:rPr>
          <w:rFonts w:cs="Arial"/>
          <w:spacing w:val="-1"/>
        </w:rPr>
        <w:t>northwest</w:t>
      </w:r>
      <w:r w:rsidRPr="00587E7A">
        <w:rPr>
          <w:rFonts w:cs="Arial"/>
        </w:rPr>
        <w:t xml:space="preserve"> </w:t>
      </w:r>
      <w:r w:rsidRPr="00587E7A">
        <w:rPr>
          <w:rFonts w:cs="Arial"/>
          <w:spacing w:val="-1"/>
        </w:rPr>
        <w:t>corner</w:t>
      </w:r>
      <w:r w:rsidRPr="00587E7A">
        <w:rPr>
          <w:rFonts w:cs="Arial"/>
          <w:spacing w:val="-3"/>
        </w:rPr>
        <w:t xml:space="preserve"> </w:t>
      </w:r>
      <w:r w:rsidRPr="00587E7A">
        <w:rPr>
          <w:rFonts w:cs="Arial"/>
          <w:spacing w:val="-1"/>
        </w:rPr>
        <w:t>of</w:t>
      </w:r>
      <w:r w:rsidRPr="00587E7A">
        <w:rPr>
          <w:rFonts w:cs="Arial"/>
        </w:rPr>
        <w:t xml:space="preserve"> </w:t>
      </w:r>
      <w:r w:rsidRPr="00587E7A">
        <w:rPr>
          <w:rFonts w:cs="Arial"/>
          <w:spacing w:val="-1"/>
        </w:rPr>
        <w:t>building (outside) where</w:t>
      </w:r>
      <w:r w:rsidRPr="00587E7A">
        <w:rPr>
          <w:rFonts w:cs="Arial"/>
          <w:spacing w:val="1"/>
        </w:rPr>
        <w:t xml:space="preserve"> </w:t>
      </w:r>
      <w:r w:rsidRPr="00587E7A">
        <w:rPr>
          <w:rFonts w:cs="Arial"/>
          <w:spacing w:val="-1"/>
        </w:rPr>
        <w:t>standup ashtray</w:t>
      </w:r>
      <w:r w:rsidRPr="00587E7A">
        <w:rPr>
          <w:rFonts w:cs="Arial"/>
          <w:spacing w:val="-2"/>
        </w:rPr>
        <w:t xml:space="preserve"> </w:t>
      </w:r>
      <w:r w:rsidRPr="00587E7A">
        <w:rPr>
          <w:rFonts w:cs="Arial"/>
          <w:spacing w:val="-1"/>
        </w:rPr>
        <w:t>sits.</w:t>
      </w:r>
    </w:p>
    <w:p w14:paraId="7D05DAAE" w14:textId="77777777" w:rsidR="00F00036" w:rsidRPr="00587E7A" w:rsidRDefault="00F00036" w:rsidP="00985A6C">
      <w:pPr>
        <w:rPr>
          <w:rFonts w:ascii="Arial" w:eastAsia="Arial" w:hAnsi="Arial" w:cs="Arial"/>
          <w:sz w:val="24"/>
          <w:szCs w:val="24"/>
        </w:rPr>
      </w:pPr>
    </w:p>
    <w:p w14:paraId="64A33DEB" w14:textId="77777777" w:rsidR="00F00036" w:rsidRPr="00587E7A" w:rsidRDefault="003650B4" w:rsidP="00540BD0">
      <w:pPr>
        <w:pStyle w:val="BodyText"/>
        <w:numPr>
          <w:ilvl w:val="3"/>
          <w:numId w:val="76"/>
        </w:numPr>
        <w:tabs>
          <w:tab w:val="left" w:pos="2264"/>
        </w:tabs>
        <w:rPr>
          <w:rFonts w:cs="Arial"/>
        </w:rPr>
      </w:pPr>
      <w:r w:rsidRPr="00587E7A">
        <w:rPr>
          <w:rFonts w:cs="Arial"/>
          <w:spacing w:val="-1"/>
          <w:u w:val="single" w:color="000000"/>
        </w:rPr>
        <w:t>Osprey</w:t>
      </w:r>
      <w:r w:rsidRPr="00587E7A">
        <w:rPr>
          <w:rFonts w:cs="Arial"/>
          <w:spacing w:val="-3"/>
          <w:u w:val="single" w:color="000000"/>
        </w:rPr>
        <w:t xml:space="preserve"> </w:t>
      </w:r>
      <w:r w:rsidRPr="00587E7A">
        <w:rPr>
          <w:rFonts w:cs="Arial"/>
          <w:spacing w:val="-1"/>
          <w:u w:val="single" w:color="000000"/>
        </w:rPr>
        <w:t>Plant</w:t>
      </w:r>
      <w:r w:rsidRPr="00587E7A">
        <w:rPr>
          <w:rFonts w:cs="Arial"/>
          <w:spacing w:val="-1"/>
        </w:rPr>
        <w:t>- 105</w:t>
      </w:r>
      <w:r w:rsidRPr="00587E7A">
        <w:rPr>
          <w:rFonts w:cs="Arial"/>
          <w:spacing w:val="1"/>
        </w:rPr>
        <w:t xml:space="preserve"> </w:t>
      </w:r>
      <w:r w:rsidRPr="00587E7A">
        <w:rPr>
          <w:rFonts w:cs="Arial"/>
          <w:spacing w:val="-1"/>
        </w:rPr>
        <w:t>Buffalo</w:t>
      </w:r>
      <w:r w:rsidRPr="00587E7A">
        <w:rPr>
          <w:rFonts w:cs="Arial"/>
          <w:spacing w:val="1"/>
        </w:rPr>
        <w:t xml:space="preserve"> </w:t>
      </w:r>
      <w:r w:rsidRPr="00587E7A">
        <w:rPr>
          <w:rFonts w:cs="Arial"/>
          <w:spacing w:val="-1"/>
        </w:rPr>
        <w:t>Rd.</w:t>
      </w:r>
      <w:r w:rsidRPr="00587E7A">
        <w:rPr>
          <w:rFonts w:cs="Arial"/>
          <w:spacing w:val="-2"/>
        </w:rPr>
        <w:t xml:space="preserve"> </w:t>
      </w:r>
      <w:r w:rsidRPr="00587E7A">
        <w:rPr>
          <w:rFonts w:cs="Arial"/>
        </w:rPr>
        <w:t>–</w:t>
      </w:r>
      <w:r w:rsidRPr="00587E7A">
        <w:rPr>
          <w:rFonts w:cs="Arial"/>
          <w:spacing w:val="1"/>
        </w:rPr>
        <w:t xml:space="preserve"> </w:t>
      </w:r>
      <w:r w:rsidRPr="00587E7A">
        <w:rPr>
          <w:rFonts w:cs="Arial"/>
          <w:spacing w:val="-1"/>
        </w:rPr>
        <w:t>outside the front</w:t>
      </w:r>
      <w:r w:rsidRPr="00587E7A">
        <w:rPr>
          <w:rFonts w:cs="Arial"/>
          <w:spacing w:val="-2"/>
        </w:rPr>
        <w:t xml:space="preserve"> </w:t>
      </w:r>
      <w:r w:rsidRPr="00587E7A">
        <w:rPr>
          <w:rFonts w:cs="Arial"/>
        </w:rPr>
        <w:t>door</w:t>
      </w:r>
      <w:r w:rsidRPr="00587E7A">
        <w:rPr>
          <w:rFonts w:cs="Arial"/>
          <w:spacing w:val="-1"/>
        </w:rPr>
        <w:t xml:space="preserve"> (north</w:t>
      </w:r>
      <w:r w:rsidRPr="00587E7A">
        <w:rPr>
          <w:rFonts w:cs="Arial"/>
          <w:spacing w:val="1"/>
        </w:rPr>
        <w:t xml:space="preserve"> </w:t>
      </w:r>
      <w:r w:rsidRPr="00587E7A">
        <w:rPr>
          <w:rFonts w:cs="Arial"/>
          <w:spacing w:val="-1"/>
        </w:rPr>
        <w:t>side</w:t>
      </w:r>
      <w:r w:rsidRPr="00587E7A">
        <w:rPr>
          <w:rFonts w:cs="Arial"/>
          <w:spacing w:val="1"/>
        </w:rPr>
        <w:t xml:space="preserve"> </w:t>
      </w:r>
      <w:r w:rsidRPr="00587E7A">
        <w:rPr>
          <w:rFonts w:cs="Arial"/>
          <w:spacing w:val="-1"/>
        </w:rPr>
        <w:t>of</w:t>
      </w:r>
      <w:r w:rsidRPr="00587E7A">
        <w:rPr>
          <w:rFonts w:cs="Arial"/>
          <w:spacing w:val="-2"/>
        </w:rPr>
        <w:t xml:space="preserve"> </w:t>
      </w:r>
      <w:r w:rsidRPr="00587E7A">
        <w:rPr>
          <w:rFonts w:cs="Arial"/>
          <w:spacing w:val="-1"/>
        </w:rPr>
        <w:t>building).</w:t>
      </w:r>
    </w:p>
    <w:p w14:paraId="658B522F" w14:textId="77777777" w:rsidR="00F00036" w:rsidRPr="00587E7A" w:rsidRDefault="00F00036" w:rsidP="00985A6C">
      <w:pPr>
        <w:spacing w:before="11"/>
        <w:rPr>
          <w:rFonts w:ascii="Arial" w:eastAsia="Arial" w:hAnsi="Arial" w:cs="Arial"/>
          <w:sz w:val="17"/>
          <w:szCs w:val="17"/>
        </w:rPr>
      </w:pPr>
    </w:p>
    <w:p w14:paraId="2CDCD1E8" w14:textId="77777777" w:rsidR="00F00036" w:rsidRPr="00587E7A" w:rsidRDefault="003650B4" w:rsidP="00540BD0">
      <w:pPr>
        <w:pStyle w:val="BodyText"/>
        <w:numPr>
          <w:ilvl w:val="3"/>
          <w:numId w:val="76"/>
        </w:numPr>
        <w:tabs>
          <w:tab w:val="left" w:pos="2264"/>
        </w:tabs>
        <w:spacing w:before="69"/>
        <w:ind w:right="121" w:hanging="692"/>
        <w:rPr>
          <w:rFonts w:cs="Arial"/>
        </w:rPr>
      </w:pPr>
      <w:r w:rsidRPr="00587E7A">
        <w:rPr>
          <w:rFonts w:cs="Arial"/>
          <w:spacing w:val="-1"/>
          <w:u w:val="single" w:color="000000"/>
        </w:rPr>
        <w:t>Sandpiper</w:t>
      </w:r>
      <w:r w:rsidRPr="00587E7A">
        <w:rPr>
          <w:rFonts w:cs="Arial"/>
          <w:spacing w:val="31"/>
          <w:u w:val="single" w:color="000000"/>
        </w:rPr>
        <w:t xml:space="preserve"> </w:t>
      </w:r>
      <w:r w:rsidRPr="00587E7A">
        <w:rPr>
          <w:rFonts w:cs="Arial"/>
          <w:spacing w:val="-1"/>
          <w:u w:val="single" w:color="000000"/>
        </w:rPr>
        <w:t>Plant</w:t>
      </w:r>
      <w:r w:rsidRPr="00587E7A">
        <w:rPr>
          <w:rFonts w:cs="Arial"/>
          <w:spacing w:val="31"/>
          <w:u w:val="single" w:color="000000"/>
        </w:rPr>
        <w:t xml:space="preserve"> </w:t>
      </w:r>
      <w:r w:rsidRPr="00587E7A">
        <w:rPr>
          <w:rFonts w:cs="Arial"/>
          <w:u w:val="single" w:color="000000"/>
        </w:rPr>
        <w:t>–</w:t>
      </w:r>
      <w:r w:rsidRPr="00587E7A">
        <w:rPr>
          <w:rFonts w:cs="Arial"/>
          <w:spacing w:val="35"/>
          <w:u w:val="single" w:color="000000"/>
        </w:rPr>
        <w:t xml:space="preserve"> </w:t>
      </w:r>
      <w:r w:rsidRPr="00587E7A">
        <w:rPr>
          <w:rFonts w:cs="Arial"/>
          <w:spacing w:val="-1"/>
        </w:rPr>
        <w:t>1125</w:t>
      </w:r>
      <w:r w:rsidRPr="00587E7A">
        <w:rPr>
          <w:rFonts w:cs="Arial"/>
          <w:spacing w:val="34"/>
        </w:rPr>
        <w:t xml:space="preserve"> </w:t>
      </w:r>
      <w:r w:rsidRPr="00587E7A">
        <w:rPr>
          <w:rFonts w:cs="Arial"/>
          <w:spacing w:val="-1"/>
        </w:rPr>
        <w:t>Knox</w:t>
      </w:r>
      <w:r w:rsidRPr="00587E7A">
        <w:rPr>
          <w:rFonts w:cs="Arial"/>
          <w:spacing w:val="31"/>
        </w:rPr>
        <w:t xml:space="preserve"> </w:t>
      </w:r>
      <w:r w:rsidRPr="00587E7A">
        <w:rPr>
          <w:rFonts w:cs="Arial"/>
          <w:spacing w:val="-1"/>
        </w:rPr>
        <w:t>McRae</w:t>
      </w:r>
      <w:r w:rsidRPr="00587E7A">
        <w:rPr>
          <w:rFonts w:cs="Arial"/>
          <w:spacing w:val="35"/>
        </w:rPr>
        <w:t xml:space="preserve"> </w:t>
      </w:r>
      <w:r w:rsidRPr="00587E7A">
        <w:rPr>
          <w:rFonts w:cs="Arial"/>
        </w:rPr>
        <w:t>St.</w:t>
      </w:r>
      <w:r w:rsidRPr="00587E7A">
        <w:rPr>
          <w:rFonts w:cs="Arial"/>
          <w:spacing w:val="32"/>
        </w:rPr>
        <w:t xml:space="preserve"> </w:t>
      </w:r>
      <w:r w:rsidRPr="00587E7A">
        <w:rPr>
          <w:rFonts w:cs="Arial"/>
        </w:rPr>
        <w:t>–</w:t>
      </w:r>
      <w:r w:rsidRPr="00587E7A">
        <w:rPr>
          <w:rFonts w:cs="Arial"/>
          <w:spacing w:val="32"/>
        </w:rPr>
        <w:t xml:space="preserve"> </w:t>
      </w:r>
      <w:r w:rsidRPr="00587E7A">
        <w:rPr>
          <w:rFonts w:cs="Arial"/>
          <w:spacing w:val="-1"/>
        </w:rPr>
        <w:t>For</w:t>
      </w:r>
      <w:r w:rsidRPr="00587E7A">
        <w:rPr>
          <w:rFonts w:cs="Arial"/>
          <w:spacing w:val="33"/>
        </w:rPr>
        <w:t xml:space="preserve"> </w:t>
      </w:r>
      <w:r w:rsidRPr="00587E7A">
        <w:rPr>
          <w:rFonts w:cs="Arial"/>
        </w:rPr>
        <w:t>#5</w:t>
      </w:r>
      <w:r w:rsidRPr="00587E7A">
        <w:rPr>
          <w:rFonts w:cs="Arial"/>
          <w:spacing w:val="35"/>
        </w:rPr>
        <w:t xml:space="preserve"> </w:t>
      </w:r>
      <w:r w:rsidRPr="00587E7A">
        <w:rPr>
          <w:rFonts w:cs="Arial"/>
          <w:spacing w:val="-1"/>
        </w:rPr>
        <w:t>Sandpiper</w:t>
      </w:r>
      <w:r w:rsidRPr="00587E7A">
        <w:rPr>
          <w:rFonts w:cs="Arial"/>
          <w:spacing w:val="30"/>
        </w:rPr>
        <w:t xml:space="preserve"> </w:t>
      </w:r>
      <w:r w:rsidRPr="00587E7A">
        <w:rPr>
          <w:rFonts w:cs="Arial"/>
        </w:rPr>
        <w:t>at</w:t>
      </w:r>
      <w:r w:rsidRPr="00587E7A">
        <w:rPr>
          <w:rFonts w:cs="Arial"/>
          <w:spacing w:val="32"/>
        </w:rPr>
        <w:t xml:space="preserve"> </w:t>
      </w:r>
      <w:r w:rsidRPr="00587E7A">
        <w:rPr>
          <w:rFonts w:cs="Arial"/>
          <w:spacing w:val="-1"/>
        </w:rPr>
        <w:t>1135</w:t>
      </w:r>
      <w:r w:rsidRPr="00587E7A">
        <w:rPr>
          <w:rFonts w:cs="Arial"/>
          <w:spacing w:val="35"/>
        </w:rPr>
        <w:t xml:space="preserve"> </w:t>
      </w:r>
      <w:r w:rsidRPr="00587E7A">
        <w:rPr>
          <w:rFonts w:cs="Arial"/>
          <w:spacing w:val="-1"/>
        </w:rPr>
        <w:t>Knox</w:t>
      </w:r>
      <w:r w:rsidRPr="00587E7A">
        <w:rPr>
          <w:rFonts w:cs="Arial"/>
          <w:spacing w:val="47"/>
        </w:rPr>
        <w:t xml:space="preserve"> </w:t>
      </w:r>
      <w:r w:rsidRPr="00587E7A">
        <w:rPr>
          <w:rFonts w:cs="Arial"/>
          <w:spacing w:val="-1"/>
        </w:rPr>
        <w:t>McRae</w:t>
      </w:r>
      <w:r w:rsidRPr="00587E7A">
        <w:rPr>
          <w:rFonts w:cs="Arial"/>
          <w:spacing w:val="1"/>
        </w:rPr>
        <w:t xml:space="preserve"> </w:t>
      </w:r>
      <w:r w:rsidRPr="00587E7A">
        <w:rPr>
          <w:rFonts w:cs="Arial"/>
          <w:spacing w:val="-2"/>
        </w:rPr>
        <w:t>Drive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locations</w:t>
      </w:r>
      <w:r w:rsidRPr="00587E7A">
        <w:rPr>
          <w:rFonts w:cs="Arial"/>
        </w:rPr>
        <w:t xml:space="preserve"> </w:t>
      </w:r>
      <w:r w:rsidRPr="00587E7A">
        <w:rPr>
          <w:rFonts w:cs="Arial"/>
          <w:spacing w:val="-1"/>
        </w:rPr>
        <w:t xml:space="preserve">are </w:t>
      </w:r>
      <w:r w:rsidRPr="00587E7A">
        <w:rPr>
          <w:rFonts w:cs="Arial"/>
        </w:rPr>
        <w:t>as</w:t>
      </w:r>
      <w:r w:rsidRPr="00587E7A">
        <w:rPr>
          <w:rFonts w:cs="Arial"/>
          <w:spacing w:val="-2"/>
        </w:rPr>
        <w:t xml:space="preserve"> </w:t>
      </w:r>
      <w:r w:rsidRPr="00587E7A">
        <w:rPr>
          <w:rFonts w:cs="Arial"/>
          <w:spacing w:val="-1"/>
        </w:rPr>
        <w:t>follows:</w:t>
      </w:r>
    </w:p>
    <w:p w14:paraId="2E6D7C49" w14:textId="77777777" w:rsidR="00F00036" w:rsidRPr="00587E7A" w:rsidRDefault="003650B4" w:rsidP="00540BD0">
      <w:pPr>
        <w:pStyle w:val="BodyText"/>
        <w:numPr>
          <w:ilvl w:val="0"/>
          <w:numId w:val="75"/>
        </w:numPr>
        <w:tabs>
          <w:tab w:val="left" w:pos="2984"/>
        </w:tabs>
        <w:spacing w:line="292" w:lineRule="exact"/>
        <w:rPr>
          <w:rFonts w:cs="Arial"/>
        </w:rPr>
      </w:pPr>
      <w:r w:rsidRPr="00587E7A">
        <w:rPr>
          <w:rFonts w:cs="Arial"/>
          <w:spacing w:val="-1"/>
        </w:rPr>
        <w:t xml:space="preserve">Building </w:t>
      </w:r>
      <w:r w:rsidRPr="00587E7A">
        <w:rPr>
          <w:rFonts w:cs="Arial"/>
        </w:rPr>
        <w:t>#2</w:t>
      </w:r>
      <w:r w:rsidRPr="00587E7A">
        <w:rPr>
          <w:rFonts w:cs="Arial"/>
          <w:spacing w:val="-1"/>
        </w:rPr>
        <w:t xml:space="preserve"> </w:t>
      </w:r>
      <w:r w:rsidRPr="00587E7A">
        <w:rPr>
          <w:rFonts w:cs="Arial"/>
        </w:rPr>
        <w:t>–</w:t>
      </w:r>
      <w:r w:rsidRPr="00587E7A">
        <w:rPr>
          <w:rFonts w:cs="Arial"/>
          <w:spacing w:val="1"/>
        </w:rPr>
        <w:t xml:space="preserve"> </w:t>
      </w:r>
      <w:r w:rsidRPr="00587E7A">
        <w:rPr>
          <w:rFonts w:cs="Arial"/>
          <w:spacing w:val="-1"/>
        </w:rPr>
        <w:t>Smoking</w:t>
      </w:r>
      <w:r w:rsidRPr="00587E7A">
        <w:rPr>
          <w:rFonts w:cs="Arial"/>
          <w:spacing w:val="-4"/>
        </w:rPr>
        <w:t xml:space="preserve"> </w:t>
      </w:r>
      <w:r w:rsidRPr="00587E7A">
        <w:rPr>
          <w:rFonts w:cs="Arial"/>
          <w:spacing w:val="-1"/>
        </w:rPr>
        <w:t>area</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located</w:t>
      </w:r>
      <w:r w:rsidRPr="00587E7A">
        <w:rPr>
          <w:rFonts w:cs="Arial"/>
          <w:spacing w:val="1"/>
        </w:rPr>
        <w:t xml:space="preserve"> </w:t>
      </w:r>
      <w:r w:rsidRPr="00587E7A">
        <w:rPr>
          <w:rFonts w:cs="Arial"/>
          <w:spacing w:val="-1"/>
        </w:rPr>
        <w:t>in front</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rear of</w:t>
      </w:r>
      <w:r w:rsidRPr="00587E7A">
        <w:rPr>
          <w:rFonts w:cs="Arial"/>
        </w:rPr>
        <w:t xml:space="preserve"> </w:t>
      </w:r>
      <w:r w:rsidRPr="00587E7A">
        <w:rPr>
          <w:rFonts w:cs="Arial"/>
          <w:spacing w:val="-1"/>
        </w:rPr>
        <w:t>building.</w:t>
      </w:r>
    </w:p>
    <w:p w14:paraId="3945CF8A" w14:textId="61F200B9" w:rsidR="00F00036" w:rsidRPr="00784C53" w:rsidRDefault="003650B4" w:rsidP="00540BD0">
      <w:pPr>
        <w:pStyle w:val="BodyText"/>
        <w:numPr>
          <w:ilvl w:val="0"/>
          <w:numId w:val="75"/>
        </w:numPr>
        <w:tabs>
          <w:tab w:val="left" w:pos="2984"/>
        </w:tabs>
        <w:ind w:right="127"/>
        <w:rPr>
          <w:rFonts w:cs="Arial"/>
        </w:rPr>
      </w:pPr>
      <w:r w:rsidRPr="00587E7A">
        <w:rPr>
          <w:rFonts w:cs="Arial"/>
          <w:spacing w:val="-1"/>
        </w:rPr>
        <w:t>Building</w:t>
      </w:r>
      <w:r w:rsidRPr="00587E7A">
        <w:rPr>
          <w:rFonts w:cs="Arial"/>
          <w:spacing w:val="6"/>
        </w:rPr>
        <w:t xml:space="preserve"> </w:t>
      </w:r>
      <w:r w:rsidRPr="00587E7A">
        <w:rPr>
          <w:rFonts w:cs="Arial"/>
        </w:rPr>
        <w:t>#3</w:t>
      </w:r>
      <w:r w:rsidRPr="00587E7A">
        <w:rPr>
          <w:rFonts w:cs="Arial"/>
          <w:spacing w:val="6"/>
        </w:rPr>
        <w:t xml:space="preserve"> </w:t>
      </w:r>
      <w:r w:rsidRPr="00587E7A">
        <w:rPr>
          <w:rFonts w:cs="Arial"/>
        </w:rPr>
        <w:t>–</w:t>
      </w:r>
      <w:r w:rsidRPr="00587E7A">
        <w:rPr>
          <w:rFonts w:cs="Arial"/>
          <w:spacing w:val="8"/>
        </w:rPr>
        <w:t xml:space="preserve"> </w:t>
      </w:r>
      <w:r w:rsidRPr="00587E7A">
        <w:rPr>
          <w:rFonts w:cs="Arial"/>
          <w:spacing w:val="-1"/>
        </w:rPr>
        <w:t>(maintenance</w:t>
      </w:r>
      <w:r w:rsidRPr="00587E7A">
        <w:rPr>
          <w:rFonts w:cs="Arial"/>
          <w:spacing w:val="8"/>
        </w:rPr>
        <w:t xml:space="preserve"> </w:t>
      </w:r>
      <w:r w:rsidRPr="00587E7A">
        <w:rPr>
          <w:rFonts w:cs="Arial"/>
          <w:spacing w:val="-1"/>
        </w:rPr>
        <w:t>shop</w:t>
      </w:r>
      <w:r w:rsidRPr="00587E7A">
        <w:rPr>
          <w:rFonts w:cs="Arial"/>
          <w:spacing w:val="6"/>
        </w:rPr>
        <w:t xml:space="preserve"> </w:t>
      </w:r>
      <w:r w:rsidRPr="00587E7A">
        <w:rPr>
          <w:rFonts w:cs="Arial"/>
          <w:spacing w:val="-1"/>
        </w:rPr>
        <w:t>building)</w:t>
      </w:r>
      <w:r w:rsidRPr="00587E7A">
        <w:rPr>
          <w:rFonts w:cs="Arial"/>
          <w:spacing w:val="6"/>
        </w:rPr>
        <w:t xml:space="preserve"> </w:t>
      </w:r>
      <w:r w:rsidRPr="00587E7A">
        <w:rPr>
          <w:rFonts w:cs="Arial"/>
        </w:rPr>
        <w:t>–</w:t>
      </w:r>
      <w:r w:rsidRPr="00587E7A">
        <w:rPr>
          <w:rFonts w:cs="Arial"/>
          <w:spacing w:val="6"/>
        </w:rPr>
        <w:t xml:space="preserve"> </w:t>
      </w:r>
      <w:r w:rsidRPr="00587E7A">
        <w:rPr>
          <w:rFonts w:cs="Arial"/>
          <w:spacing w:val="-1"/>
        </w:rPr>
        <w:t>Smoking</w:t>
      </w:r>
      <w:r w:rsidRPr="00587E7A">
        <w:rPr>
          <w:rFonts w:cs="Arial"/>
          <w:spacing w:val="6"/>
        </w:rPr>
        <w:t xml:space="preserve"> </w:t>
      </w:r>
      <w:r w:rsidRPr="00587E7A">
        <w:rPr>
          <w:rFonts w:cs="Arial"/>
          <w:spacing w:val="-1"/>
        </w:rPr>
        <w:t>area</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located</w:t>
      </w:r>
      <w:r w:rsidRPr="00587E7A">
        <w:rPr>
          <w:rFonts w:cs="Arial"/>
          <w:spacing w:val="8"/>
        </w:rPr>
        <w:t xml:space="preserve"> </w:t>
      </w:r>
      <w:r w:rsidRPr="00587E7A">
        <w:rPr>
          <w:rFonts w:cs="Arial"/>
          <w:spacing w:val="-1"/>
        </w:rPr>
        <w:t>in</w:t>
      </w:r>
      <w:r w:rsidRPr="00587E7A">
        <w:rPr>
          <w:rFonts w:cs="Arial"/>
          <w:spacing w:val="53"/>
        </w:rPr>
        <w:t xml:space="preserve"> </w:t>
      </w:r>
      <w:r w:rsidRPr="00587E7A">
        <w:rPr>
          <w:rFonts w:cs="Arial"/>
          <w:spacing w:val="-1"/>
        </w:rPr>
        <w:t>front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building.</w:t>
      </w:r>
    </w:p>
    <w:p w14:paraId="1C12B72A" w14:textId="77777777" w:rsidR="00784C53" w:rsidRPr="00587E7A" w:rsidRDefault="00784C53" w:rsidP="00985A6C">
      <w:pPr>
        <w:pStyle w:val="BodyText"/>
        <w:tabs>
          <w:tab w:val="left" w:pos="2984"/>
        </w:tabs>
        <w:ind w:left="2984" w:right="127" w:firstLine="0"/>
        <w:rPr>
          <w:rFonts w:cs="Arial"/>
        </w:rPr>
      </w:pPr>
    </w:p>
    <w:p w14:paraId="4637C4DD" w14:textId="77777777" w:rsidR="00F00036" w:rsidRPr="00587E7A" w:rsidRDefault="003650B4" w:rsidP="00540BD0">
      <w:pPr>
        <w:pStyle w:val="BodyText"/>
        <w:numPr>
          <w:ilvl w:val="3"/>
          <w:numId w:val="76"/>
        </w:numPr>
        <w:tabs>
          <w:tab w:val="left" w:pos="2264"/>
        </w:tabs>
        <w:ind w:right="120"/>
        <w:rPr>
          <w:rFonts w:cs="Arial"/>
        </w:rPr>
      </w:pPr>
      <w:r w:rsidRPr="00587E7A">
        <w:rPr>
          <w:rFonts w:cs="Arial"/>
          <w:spacing w:val="-1"/>
          <w:u w:val="single" w:color="000000"/>
        </w:rPr>
        <w:t>Mourning</w:t>
      </w:r>
      <w:r w:rsidRPr="00587E7A">
        <w:rPr>
          <w:rFonts w:cs="Arial"/>
          <w:spacing w:val="12"/>
          <w:u w:val="single" w:color="000000"/>
        </w:rPr>
        <w:t xml:space="preserve"> </w:t>
      </w:r>
      <w:r w:rsidRPr="00587E7A">
        <w:rPr>
          <w:rFonts w:cs="Arial"/>
          <w:spacing w:val="-1"/>
          <w:u w:val="single" w:color="000000"/>
        </w:rPr>
        <w:t>Dove</w:t>
      </w:r>
      <w:r w:rsidRPr="00587E7A">
        <w:rPr>
          <w:rFonts w:cs="Arial"/>
          <w:spacing w:val="15"/>
          <w:u w:val="single" w:color="000000"/>
        </w:rPr>
        <w:t xml:space="preserve"> </w:t>
      </w:r>
      <w:r w:rsidRPr="00587E7A">
        <w:rPr>
          <w:rFonts w:cs="Arial"/>
          <w:spacing w:val="-1"/>
          <w:u w:val="single" w:color="000000"/>
        </w:rPr>
        <w:t>Plant</w:t>
      </w:r>
      <w:r w:rsidRPr="00587E7A">
        <w:rPr>
          <w:rFonts w:cs="Arial"/>
          <w:spacing w:val="14"/>
          <w:u w:val="single" w:color="000000"/>
        </w:rPr>
        <w:t xml:space="preserve"> </w:t>
      </w:r>
      <w:r w:rsidRPr="00587E7A">
        <w:rPr>
          <w:rFonts w:cs="Arial"/>
          <w:u w:val="single" w:color="000000"/>
        </w:rPr>
        <w:t>/WRA</w:t>
      </w:r>
      <w:r w:rsidRPr="00587E7A">
        <w:rPr>
          <w:rFonts w:cs="Arial"/>
          <w:spacing w:val="13"/>
          <w:u w:val="single" w:color="000000"/>
        </w:rPr>
        <w:t xml:space="preserve"> </w:t>
      </w:r>
      <w:r w:rsidRPr="00587E7A">
        <w:rPr>
          <w:rFonts w:cs="Arial"/>
          <w:spacing w:val="-1"/>
          <w:u w:val="single" w:color="000000"/>
        </w:rPr>
        <w:t>Admin/Engineering</w:t>
      </w:r>
      <w:r w:rsidRPr="00587E7A">
        <w:rPr>
          <w:rFonts w:cs="Arial"/>
          <w:spacing w:val="12"/>
          <w:u w:val="single" w:color="000000"/>
        </w:rPr>
        <w:t xml:space="preserve"> </w:t>
      </w:r>
      <w:r w:rsidRPr="00587E7A">
        <w:rPr>
          <w:rFonts w:cs="Arial"/>
          <w:u w:val="single" w:color="000000"/>
        </w:rPr>
        <w:t>Shops</w:t>
      </w:r>
      <w:r w:rsidRPr="00587E7A">
        <w:rPr>
          <w:rFonts w:cs="Arial"/>
          <w:spacing w:val="13"/>
          <w:u w:val="single" w:color="000000"/>
        </w:rPr>
        <w:t xml:space="preserve"> </w:t>
      </w:r>
      <w:r w:rsidRPr="00587E7A">
        <w:rPr>
          <w:rFonts w:cs="Arial"/>
        </w:rPr>
        <w:t>–</w:t>
      </w:r>
      <w:r w:rsidRPr="00587E7A">
        <w:rPr>
          <w:rFonts w:cs="Arial"/>
          <w:spacing w:val="15"/>
        </w:rPr>
        <w:t xml:space="preserve"> </w:t>
      </w:r>
      <w:r w:rsidRPr="00587E7A">
        <w:rPr>
          <w:rFonts w:cs="Arial"/>
          <w:spacing w:val="-1"/>
        </w:rPr>
        <w:t>2836</w:t>
      </w:r>
      <w:r w:rsidRPr="00587E7A">
        <w:rPr>
          <w:rFonts w:cs="Arial"/>
          <w:spacing w:val="59"/>
        </w:rPr>
        <w:t xml:space="preserve"> </w:t>
      </w:r>
      <w:r w:rsidRPr="00587E7A">
        <w:rPr>
          <w:rFonts w:cs="Arial"/>
          <w:spacing w:val="-1"/>
        </w:rPr>
        <w:t>Garden</w:t>
      </w:r>
      <w:r w:rsidRPr="00587E7A">
        <w:rPr>
          <w:rFonts w:cs="Arial"/>
          <w:spacing w:val="15"/>
        </w:rPr>
        <w:t xml:space="preserve"> </w:t>
      </w:r>
      <w:r w:rsidRPr="00587E7A">
        <w:rPr>
          <w:rFonts w:cs="Arial"/>
          <w:spacing w:val="-1"/>
        </w:rPr>
        <w:t>St.</w:t>
      </w:r>
      <w:r w:rsidRPr="00587E7A">
        <w:rPr>
          <w:rFonts w:cs="Arial"/>
          <w:spacing w:val="15"/>
        </w:rPr>
        <w:t xml:space="preserve"> </w:t>
      </w:r>
      <w:r w:rsidRPr="00587E7A">
        <w:rPr>
          <w:rFonts w:cs="Arial"/>
        </w:rPr>
        <w:t>-</w:t>
      </w:r>
      <w:r w:rsidRPr="00587E7A">
        <w:rPr>
          <w:rFonts w:cs="Arial"/>
          <w:spacing w:val="49"/>
        </w:rPr>
        <w:t xml:space="preserve"> </w:t>
      </w:r>
      <w:r w:rsidRPr="00587E7A">
        <w:rPr>
          <w:rFonts w:cs="Arial"/>
          <w:spacing w:val="-1"/>
        </w:rPr>
        <w:t>Front</w:t>
      </w:r>
      <w:r w:rsidRPr="00587E7A">
        <w:rPr>
          <w:rFonts w:cs="Arial"/>
          <w:spacing w:val="17"/>
        </w:rPr>
        <w:t xml:space="preserve"> </w:t>
      </w:r>
      <w:r w:rsidRPr="00587E7A">
        <w:rPr>
          <w:rFonts w:cs="Arial"/>
          <w:spacing w:val="-1"/>
        </w:rPr>
        <w:t>entrance</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building,</w:t>
      </w:r>
      <w:r w:rsidRPr="00587E7A">
        <w:rPr>
          <w:rFonts w:cs="Arial"/>
          <w:spacing w:val="17"/>
        </w:rPr>
        <w:t xml:space="preserve"> </w:t>
      </w:r>
      <w:r w:rsidRPr="00587E7A">
        <w:rPr>
          <w:rFonts w:cs="Arial"/>
        </w:rPr>
        <w:t>-</w:t>
      </w:r>
      <w:r w:rsidRPr="00587E7A">
        <w:rPr>
          <w:rFonts w:cs="Arial"/>
          <w:spacing w:val="16"/>
        </w:rPr>
        <w:t xml:space="preserve"> </w:t>
      </w:r>
      <w:r w:rsidRPr="00587E7A">
        <w:rPr>
          <w:rFonts w:cs="Arial"/>
          <w:spacing w:val="-1"/>
        </w:rPr>
        <w:t>Rear</w:t>
      </w:r>
      <w:r w:rsidRPr="00587E7A">
        <w:rPr>
          <w:rFonts w:cs="Arial"/>
          <w:spacing w:val="16"/>
        </w:rPr>
        <w:t xml:space="preserve"> </w:t>
      </w:r>
      <w:r w:rsidRPr="00587E7A">
        <w:rPr>
          <w:rFonts w:cs="Arial"/>
        </w:rPr>
        <w:t>of</w:t>
      </w:r>
      <w:r w:rsidRPr="00587E7A">
        <w:rPr>
          <w:rFonts w:cs="Arial"/>
          <w:spacing w:val="17"/>
        </w:rPr>
        <w:t xml:space="preserve"> </w:t>
      </w:r>
      <w:r w:rsidRPr="00587E7A">
        <w:rPr>
          <w:rFonts w:cs="Arial"/>
          <w:spacing w:val="-1"/>
        </w:rPr>
        <w:t>Annex</w:t>
      </w:r>
      <w:r w:rsidRPr="00587E7A">
        <w:rPr>
          <w:rFonts w:cs="Arial"/>
          <w:spacing w:val="14"/>
        </w:rPr>
        <w:t xml:space="preserve"> </w:t>
      </w:r>
      <w:r w:rsidRPr="00587E7A">
        <w:rPr>
          <w:rFonts w:cs="Arial"/>
        </w:rPr>
        <w:t>–</w:t>
      </w:r>
      <w:r w:rsidRPr="00587E7A">
        <w:rPr>
          <w:rFonts w:cs="Arial"/>
          <w:spacing w:val="18"/>
        </w:rPr>
        <w:t xml:space="preserve"> </w:t>
      </w:r>
      <w:r w:rsidRPr="00587E7A">
        <w:rPr>
          <w:rFonts w:cs="Arial"/>
        </w:rPr>
        <w:t>back</w:t>
      </w:r>
      <w:r w:rsidRPr="00587E7A">
        <w:rPr>
          <w:rFonts w:cs="Arial"/>
          <w:spacing w:val="17"/>
        </w:rPr>
        <w:t xml:space="preserve"> </w:t>
      </w:r>
      <w:r w:rsidRPr="00587E7A">
        <w:rPr>
          <w:rFonts w:cs="Arial"/>
          <w:spacing w:val="-1"/>
        </w:rPr>
        <w:t>door</w:t>
      </w:r>
      <w:r w:rsidRPr="00587E7A">
        <w:rPr>
          <w:rFonts w:cs="Arial"/>
          <w:spacing w:val="16"/>
        </w:rPr>
        <w:t xml:space="preserve"> </w:t>
      </w:r>
      <w:r w:rsidRPr="00587E7A">
        <w:rPr>
          <w:rFonts w:cs="Arial"/>
          <w:spacing w:val="-1"/>
        </w:rPr>
        <w:t>west</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garage</w:t>
      </w:r>
      <w:r w:rsidRPr="00587E7A">
        <w:rPr>
          <w:rFonts w:cs="Arial"/>
          <w:spacing w:val="18"/>
        </w:rPr>
        <w:t xml:space="preserve"> </w:t>
      </w:r>
      <w:r w:rsidRPr="00587E7A">
        <w:rPr>
          <w:rFonts w:cs="Arial"/>
          <w:spacing w:val="-1"/>
        </w:rPr>
        <w:t>door,</w:t>
      </w:r>
      <w:r w:rsidRPr="00587E7A">
        <w:rPr>
          <w:rFonts w:cs="Arial"/>
          <w:spacing w:val="43"/>
        </w:rPr>
        <w:t xml:space="preserve"> </w:t>
      </w:r>
      <w:r w:rsidRPr="00587E7A">
        <w:rPr>
          <w:rFonts w:cs="Arial"/>
          <w:spacing w:val="-1"/>
        </w:rPr>
        <w:t>front</w:t>
      </w:r>
      <w:r w:rsidRPr="00587E7A">
        <w:rPr>
          <w:rFonts w:cs="Arial"/>
        </w:rPr>
        <w:t xml:space="preserve"> </w:t>
      </w:r>
      <w:r w:rsidRPr="00587E7A">
        <w:rPr>
          <w:rFonts w:cs="Arial"/>
          <w:spacing w:val="-1"/>
        </w:rPr>
        <w:t>of</w:t>
      </w:r>
      <w:r w:rsidRPr="00587E7A">
        <w:rPr>
          <w:rFonts w:cs="Arial"/>
          <w:spacing w:val="-2"/>
        </w:rPr>
        <w:t xml:space="preserve"> </w:t>
      </w:r>
      <w:r w:rsidRPr="00587E7A">
        <w:rPr>
          <w:rFonts w:cs="Arial"/>
          <w:spacing w:val="-1"/>
        </w:rPr>
        <w:t>maintenance</w:t>
      </w:r>
      <w:r w:rsidRPr="00587E7A">
        <w:rPr>
          <w:rFonts w:cs="Arial"/>
          <w:spacing w:val="1"/>
        </w:rPr>
        <w:t xml:space="preserve"> </w:t>
      </w:r>
      <w:r w:rsidRPr="00587E7A">
        <w:rPr>
          <w:rFonts w:cs="Arial"/>
          <w:spacing w:val="-1"/>
        </w:rPr>
        <w:t>shop.</w:t>
      </w:r>
    </w:p>
    <w:p w14:paraId="6488230E" w14:textId="77777777" w:rsidR="00F00036" w:rsidRDefault="00F00036" w:rsidP="00985A6C">
      <w:pPr>
        <w:rPr>
          <w:rFonts w:ascii="Arial" w:hAnsi="Arial" w:cs="Arial"/>
        </w:rPr>
      </w:pPr>
    </w:p>
    <w:p w14:paraId="55B5C8F2" w14:textId="77777777" w:rsidR="00F00036" w:rsidRPr="00587E7A" w:rsidRDefault="003650B4" w:rsidP="00540BD0">
      <w:pPr>
        <w:pStyle w:val="BodyText"/>
        <w:numPr>
          <w:ilvl w:val="3"/>
          <w:numId w:val="76"/>
        </w:numPr>
        <w:tabs>
          <w:tab w:val="left" w:pos="2264"/>
        </w:tabs>
        <w:spacing w:before="47"/>
        <w:ind w:right="121"/>
        <w:rPr>
          <w:rFonts w:cs="Arial"/>
        </w:rPr>
      </w:pPr>
      <w:r w:rsidRPr="00587E7A">
        <w:rPr>
          <w:rFonts w:cs="Arial"/>
          <w:spacing w:val="-1"/>
          <w:u w:val="single" w:color="000000"/>
        </w:rPr>
        <w:t>Blue</w:t>
      </w:r>
      <w:r w:rsidRPr="00587E7A">
        <w:rPr>
          <w:rFonts w:cs="Arial"/>
          <w:spacing w:val="29"/>
          <w:u w:val="single" w:color="000000"/>
        </w:rPr>
        <w:t xml:space="preserve"> </w:t>
      </w:r>
      <w:r w:rsidRPr="00587E7A">
        <w:rPr>
          <w:rFonts w:cs="Arial"/>
          <w:spacing w:val="-1"/>
          <w:u w:val="single" w:color="000000"/>
        </w:rPr>
        <w:t>Herron</w:t>
      </w:r>
      <w:r w:rsidRPr="00587E7A">
        <w:rPr>
          <w:rFonts w:cs="Arial"/>
          <w:spacing w:val="29"/>
          <w:u w:val="single" w:color="000000"/>
        </w:rPr>
        <w:t xml:space="preserve"> </w:t>
      </w:r>
      <w:r w:rsidRPr="00587E7A">
        <w:rPr>
          <w:rFonts w:cs="Arial"/>
          <w:spacing w:val="-1"/>
          <w:u w:val="single" w:color="000000"/>
        </w:rPr>
        <w:t>Plant</w:t>
      </w:r>
      <w:r w:rsidRPr="00587E7A">
        <w:rPr>
          <w:rFonts w:cs="Arial"/>
          <w:spacing w:val="29"/>
          <w:u w:val="single" w:color="000000"/>
        </w:rPr>
        <w:t xml:space="preserve"> </w:t>
      </w:r>
      <w:r w:rsidRPr="00587E7A">
        <w:rPr>
          <w:rFonts w:cs="Arial"/>
        </w:rPr>
        <w:t>–</w:t>
      </w:r>
      <w:r w:rsidRPr="00587E7A">
        <w:rPr>
          <w:rFonts w:cs="Arial"/>
          <w:spacing w:val="30"/>
        </w:rPr>
        <w:t xml:space="preserve"> </w:t>
      </w:r>
      <w:r w:rsidRPr="00587E7A">
        <w:rPr>
          <w:rFonts w:cs="Arial"/>
          <w:spacing w:val="-1"/>
        </w:rPr>
        <w:t>4800</w:t>
      </w:r>
      <w:r w:rsidRPr="00587E7A">
        <w:rPr>
          <w:rFonts w:cs="Arial"/>
          <w:spacing w:val="30"/>
        </w:rPr>
        <w:t xml:space="preserve"> </w:t>
      </w:r>
      <w:r w:rsidRPr="00587E7A">
        <w:rPr>
          <w:rFonts w:cs="Arial"/>
          <w:spacing w:val="-1"/>
        </w:rPr>
        <w:t>Deep</w:t>
      </w:r>
      <w:r w:rsidRPr="00587E7A">
        <w:rPr>
          <w:rFonts w:cs="Arial"/>
          <w:spacing w:val="30"/>
        </w:rPr>
        <w:t xml:space="preserve"> </w:t>
      </w:r>
      <w:r w:rsidRPr="00587E7A">
        <w:rPr>
          <w:rFonts w:cs="Arial"/>
          <w:spacing w:val="-1"/>
        </w:rPr>
        <w:t>Marsh</w:t>
      </w:r>
      <w:r w:rsidRPr="00587E7A">
        <w:rPr>
          <w:rFonts w:cs="Arial"/>
          <w:spacing w:val="30"/>
        </w:rPr>
        <w:t xml:space="preserve"> </w:t>
      </w:r>
      <w:r w:rsidRPr="00587E7A">
        <w:rPr>
          <w:rFonts w:cs="Arial"/>
          <w:spacing w:val="-1"/>
        </w:rPr>
        <w:t>Road</w:t>
      </w:r>
      <w:r w:rsidRPr="00587E7A">
        <w:rPr>
          <w:rFonts w:cs="Arial"/>
          <w:spacing w:val="30"/>
        </w:rPr>
        <w:t xml:space="preserve"> </w:t>
      </w:r>
      <w:r w:rsidRPr="00587E7A">
        <w:rPr>
          <w:rFonts w:cs="Arial"/>
        </w:rPr>
        <w:t>-</w:t>
      </w:r>
      <w:r w:rsidRPr="00587E7A">
        <w:rPr>
          <w:rFonts w:cs="Arial"/>
          <w:spacing w:val="28"/>
        </w:rPr>
        <w:t xml:space="preserve"> </w:t>
      </w:r>
      <w:r w:rsidRPr="00587E7A">
        <w:rPr>
          <w:rFonts w:cs="Arial"/>
          <w:spacing w:val="-1"/>
        </w:rPr>
        <w:t>outside</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shop</w:t>
      </w:r>
      <w:r w:rsidRPr="00587E7A">
        <w:rPr>
          <w:rFonts w:cs="Arial"/>
          <w:spacing w:val="27"/>
        </w:rPr>
        <w:t xml:space="preserve"> </w:t>
      </w:r>
      <w:r w:rsidRPr="00587E7A">
        <w:rPr>
          <w:rFonts w:cs="Arial"/>
          <w:spacing w:val="-1"/>
        </w:rPr>
        <w:t>area</w:t>
      </w:r>
      <w:r w:rsidRPr="00587E7A">
        <w:rPr>
          <w:rFonts w:cs="Arial"/>
          <w:spacing w:val="30"/>
        </w:rPr>
        <w:t xml:space="preserve"> </w:t>
      </w:r>
      <w:r w:rsidRPr="00587E7A">
        <w:rPr>
          <w:rFonts w:cs="Arial"/>
          <w:spacing w:val="-1"/>
        </w:rPr>
        <w:t>(south</w:t>
      </w:r>
      <w:r w:rsidRPr="00587E7A">
        <w:rPr>
          <w:rFonts w:cs="Arial"/>
          <w:spacing w:val="61"/>
        </w:rPr>
        <w:t xml:space="preserve"> </w:t>
      </w:r>
      <w:r w:rsidRPr="00587E7A">
        <w:rPr>
          <w:rFonts w:cs="Arial"/>
          <w:spacing w:val="-1"/>
        </w:rPr>
        <w:t>side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building</w:t>
      </w:r>
      <w:r w:rsidR="003B28D9" w:rsidRPr="00587E7A">
        <w:rPr>
          <w:rFonts w:cs="Arial"/>
          <w:spacing w:val="-1"/>
        </w:rPr>
        <w:t>).</w:t>
      </w:r>
    </w:p>
    <w:p w14:paraId="39EAC53B" w14:textId="77777777" w:rsidR="00F00036" w:rsidRPr="00587E7A" w:rsidRDefault="00F00036" w:rsidP="00985A6C">
      <w:pPr>
        <w:rPr>
          <w:rFonts w:ascii="Arial" w:eastAsia="Arial" w:hAnsi="Arial" w:cs="Arial"/>
          <w:sz w:val="24"/>
          <w:szCs w:val="24"/>
        </w:rPr>
      </w:pPr>
    </w:p>
    <w:p w14:paraId="7E9D2FB0" w14:textId="77777777" w:rsidR="00F00036" w:rsidRPr="00587E7A" w:rsidRDefault="003650B4" w:rsidP="00540BD0">
      <w:pPr>
        <w:pStyle w:val="BodyText"/>
        <w:numPr>
          <w:ilvl w:val="3"/>
          <w:numId w:val="76"/>
        </w:numPr>
        <w:tabs>
          <w:tab w:val="left" w:pos="2264"/>
        </w:tabs>
        <w:ind w:right="1211"/>
        <w:rPr>
          <w:rFonts w:cs="Arial"/>
        </w:rPr>
      </w:pPr>
      <w:r w:rsidRPr="00587E7A">
        <w:rPr>
          <w:rFonts w:cs="Arial"/>
          <w:spacing w:val="-1"/>
          <w:u w:val="single" w:color="000000"/>
        </w:rPr>
        <w:t>Public</w:t>
      </w:r>
      <w:r w:rsidRPr="00587E7A">
        <w:rPr>
          <w:rFonts w:cs="Arial"/>
          <w:spacing w:val="-4"/>
          <w:u w:val="single" w:color="000000"/>
        </w:rPr>
        <w:t xml:space="preserve"> </w:t>
      </w:r>
      <w:r w:rsidRPr="00587E7A">
        <w:rPr>
          <w:rFonts w:cs="Arial"/>
          <w:u w:val="single" w:color="000000"/>
        </w:rPr>
        <w:t xml:space="preserve">Works </w:t>
      </w:r>
      <w:r w:rsidRPr="00587E7A">
        <w:rPr>
          <w:rFonts w:cs="Arial"/>
          <w:spacing w:val="-1"/>
          <w:u w:val="single" w:color="000000"/>
        </w:rPr>
        <w:t>Complex</w:t>
      </w:r>
      <w:r w:rsidRPr="00587E7A">
        <w:rPr>
          <w:rFonts w:cs="Arial"/>
          <w:spacing w:val="-2"/>
          <w:u w:val="single" w:color="000000"/>
        </w:rPr>
        <w:t xml:space="preserve"> </w:t>
      </w:r>
      <w:r w:rsidRPr="00587E7A">
        <w:rPr>
          <w:rFonts w:cs="Arial"/>
        </w:rPr>
        <w:t>–</w:t>
      </w:r>
      <w:r w:rsidRPr="00587E7A">
        <w:rPr>
          <w:rFonts w:cs="Arial"/>
          <w:spacing w:val="1"/>
        </w:rPr>
        <w:t xml:space="preserve"> </w:t>
      </w:r>
      <w:r w:rsidRPr="00587E7A">
        <w:rPr>
          <w:rFonts w:cs="Arial"/>
          <w:spacing w:val="-1"/>
        </w:rPr>
        <w:t>101</w:t>
      </w:r>
      <w:r w:rsidRPr="00587E7A">
        <w:rPr>
          <w:rFonts w:cs="Arial"/>
          <w:spacing w:val="1"/>
        </w:rPr>
        <w:t xml:space="preserve"> </w:t>
      </w:r>
      <w:r w:rsidRPr="00587E7A">
        <w:rPr>
          <w:rFonts w:cs="Arial"/>
          <w:spacing w:val="-1"/>
        </w:rPr>
        <w:t>N.</w:t>
      </w:r>
      <w:r w:rsidRPr="00587E7A">
        <w:rPr>
          <w:rFonts w:cs="Arial"/>
          <w:spacing w:val="-2"/>
        </w:rPr>
        <w:t xml:space="preserve"> </w:t>
      </w:r>
      <w:r w:rsidRPr="00587E7A">
        <w:rPr>
          <w:rFonts w:cs="Arial"/>
          <w:spacing w:val="-1"/>
        </w:rPr>
        <w:t>Singleton Ave.</w:t>
      </w:r>
      <w:r w:rsidRPr="00587E7A">
        <w:rPr>
          <w:rFonts w:cs="Arial"/>
        </w:rPr>
        <w:t xml:space="preserve"> </w:t>
      </w:r>
      <w:r w:rsidRPr="00587E7A">
        <w:rPr>
          <w:rFonts w:cs="Arial"/>
          <w:spacing w:val="-1"/>
        </w:rPr>
        <w:t>Streets</w:t>
      </w:r>
      <w:r w:rsidRPr="00587E7A">
        <w:rPr>
          <w:rFonts w:cs="Arial"/>
        </w:rPr>
        <w:t xml:space="preserve"> </w:t>
      </w:r>
      <w:r w:rsidRPr="00587E7A">
        <w:rPr>
          <w:rFonts w:cs="Arial"/>
          <w:spacing w:val="-1"/>
        </w:rPr>
        <w:t>Maintenance</w:t>
      </w:r>
      <w:r w:rsidRPr="00587E7A">
        <w:rPr>
          <w:rFonts w:cs="Arial"/>
          <w:spacing w:val="49"/>
        </w:rPr>
        <w:t xml:space="preserve"> </w:t>
      </w:r>
      <w:r w:rsidRPr="00587E7A">
        <w:rPr>
          <w:rFonts w:cs="Arial"/>
          <w:spacing w:val="-1"/>
        </w:rPr>
        <w:t>Division/Sign</w:t>
      </w:r>
      <w:r w:rsidRPr="00587E7A">
        <w:rPr>
          <w:rFonts w:cs="Arial"/>
          <w:spacing w:val="1"/>
        </w:rPr>
        <w:t xml:space="preserve"> </w:t>
      </w:r>
      <w:r w:rsidRPr="00587E7A">
        <w:rPr>
          <w:rFonts w:cs="Arial"/>
          <w:spacing w:val="-1"/>
        </w:rPr>
        <w:t>Shop</w:t>
      </w:r>
      <w:r w:rsidRPr="00587E7A">
        <w:rPr>
          <w:rFonts w:cs="Arial"/>
          <w:spacing w:val="1"/>
        </w:rPr>
        <w:t xml:space="preserve"> </w:t>
      </w:r>
      <w:r w:rsidRPr="00587E7A">
        <w:rPr>
          <w:rFonts w:cs="Arial"/>
          <w:spacing w:val="-2"/>
        </w:rPr>
        <w:t>and</w:t>
      </w:r>
      <w:r w:rsidRPr="00587E7A">
        <w:rPr>
          <w:rFonts w:cs="Arial"/>
          <w:spacing w:val="1"/>
        </w:rPr>
        <w:t xml:space="preserve"> </w:t>
      </w:r>
      <w:r w:rsidRPr="00587E7A">
        <w:rPr>
          <w:rFonts w:cs="Arial"/>
          <w:spacing w:val="-1"/>
        </w:rPr>
        <w:t>Fleet</w:t>
      </w:r>
      <w:r w:rsidRPr="00587E7A">
        <w:rPr>
          <w:rFonts w:cs="Arial"/>
        </w:rPr>
        <w:t xml:space="preserve"> </w:t>
      </w:r>
      <w:r w:rsidRPr="00587E7A">
        <w:rPr>
          <w:rFonts w:cs="Arial"/>
          <w:spacing w:val="-1"/>
        </w:rPr>
        <w:t>Maintenance</w:t>
      </w:r>
      <w:r w:rsidRPr="00587E7A">
        <w:rPr>
          <w:rFonts w:cs="Arial"/>
          <w:spacing w:val="1"/>
        </w:rPr>
        <w:t xml:space="preserve"> </w:t>
      </w:r>
      <w:r w:rsidRPr="00587E7A">
        <w:rPr>
          <w:rFonts w:cs="Arial"/>
          <w:spacing w:val="-1"/>
        </w:rPr>
        <w:t>Division:</w:t>
      </w:r>
    </w:p>
    <w:p w14:paraId="6F3B692C" w14:textId="77777777" w:rsidR="00F00036" w:rsidRPr="00587E7A" w:rsidRDefault="00F00036" w:rsidP="00985A6C">
      <w:pPr>
        <w:rPr>
          <w:rFonts w:ascii="Arial" w:eastAsia="Arial" w:hAnsi="Arial" w:cs="Arial"/>
          <w:sz w:val="24"/>
          <w:szCs w:val="24"/>
        </w:rPr>
      </w:pPr>
    </w:p>
    <w:p w14:paraId="553EAF19" w14:textId="77777777" w:rsidR="00F00036" w:rsidRPr="00587E7A" w:rsidRDefault="003650B4" w:rsidP="00985A6C">
      <w:pPr>
        <w:pStyle w:val="BodyText"/>
        <w:ind w:left="2263" w:right="23" w:firstLine="0"/>
        <w:rPr>
          <w:rFonts w:cs="Arial"/>
        </w:rPr>
      </w:pPr>
      <w:r w:rsidRPr="00587E7A">
        <w:rPr>
          <w:rFonts w:cs="Arial"/>
        </w:rPr>
        <w:t>The</w:t>
      </w:r>
      <w:r w:rsidRPr="00587E7A">
        <w:rPr>
          <w:rFonts w:cs="Arial"/>
          <w:spacing w:val="1"/>
        </w:rPr>
        <w:t xml:space="preserve"> </w:t>
      </w:r>
      <w:r w:rsidRPr="00587E7A">
        <w:rPr>
          <w:rFonts w:cs="Arial"/>
          <w:spacing w:val="-1"/>
        </w:rPr>
        <w:t>designated</w:t>
      </w:r>
      <w:r w:rsidRPr="00587E7A">
        <w:rPr>
          <w:rFonts w:cs="Arial"/>
          <w:spacing w:val="1"/>
        </w:rPr>
        <w:t xml:space="preserve"> </w:t>
      </w:r>
      <w:r w:rsidRPr="00587E7A">
        <w:rPr>
          <w:rFonts w:cs="Arial"/>
          <w:spacing w:val="-1"/>
        </w:rPr>
        <w:t>smoking areas</w:t>
      </w:r>
      <w:r w:rsidRPr="00587E7A">
        <w:rPr>
          <w:rFonts w:cs="Arial"/>
        </w:rPr>
        <w:t xml:space="preserve"> </w:t>
      </w:r>
      <w:r w:rsidRPr="00587E7A">
        <w:rPr>
          <w:rFonts w:cs="Arial"/>
          <w:spacing w:val="-1"/>
        </w:rPr>
        <w:t>at</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garage</w:t>
      </w:r>
      <w:r w:rsidRPr="00587E7A">
        <w:rPr>
          <w:rFonts w:cs="Arial"/>
          <w:spacing w:val="1"/>
        </w:rPr>
        <w:t xml:space="preserve"> </w:t>
      </w:r>
      <w:r w:rsidRPr="00587E7A">
        <w:rPr>
          <w:rFonts w:cs="Arial"/>
          <w:spacing w:val="-1"/>
        </w:rPr>
        <w:t>compound are</w:t>
      </w:r>
      <w:r w:rsidRPr="00587E7A">
        <w:rPr>
          <w:rFonts w:cs="Arial"/>
          <w:spacing w:val="1"/>
        </w:rPr>
        <w:t xml:space="preserve"> </w:t>
      </w:r>
      <w:r w:rsidRPr="00587E7A">
        <w:rPr>
          <w:rFonts w:cs="Arial"/>
          <w:spacing w:val="-2"/>
        </w:rPr>
        <w:t>the</w:t>
      </w:r>
      <w:r w:rsidRPr="00587E7A">
        <w:rPr>
          <w:rFonts w:cs="Arial"/>
          <w:spacing w:val="1"/>
        </w:rPr>
        <w:t xml:space="preserve"> </w:t>
      </w:r>
      <w:r w:rsidRPr="00587E7A">
        <w:rPr>
          <w:rFonts w:cs="Arial"/>
          <w:spacing w:val="-1"/>
        </w:rPr>
        <w:t>sign</w:t>
      </w:r>
      <w:r w:rsidRPr="00587E7A">
        <w:rPr>
          <w:rFonts w:cs="Arial"/>
          <w:spacing w:val="49"/>
        </w:rPr>
        <w:t xml:space="preserve"> </w:t>
      </w:r>
      <w:r w:rsidRPr="00587E7A">
        <w:rPr>
          <w:rFonts w:cs="Arial"/>
          <w:spacing w:val="-1"/>
        </w:rPr>
        <w:t>marked</w:t>
      </w:r>
      <w:r w:rsidRPr="00587E7A">
        <w:rPr>
          <w:rFonts w:cs="Arial"/>
          <w:spacing w:val="1"/>
        </w:rPr>
        <w:t xml:space="preserve"> </w:t>
      </w:r>
      <w:r w:rsidRPr="00587E7A">
        <w:rPr>
          <w:rFonts w:cs="Arial"/>
          <w:spacing w:val="-1"/>
        </w:rPr>
        <w:t>areas</w:t>
      </w:r>
      <w:r w:rsidRPr="00587E7A">
        <w:rPr>
          <w:rFonts w:cs="Arial"/>
        </w:rPr>
        <w:t xml:space="preserve"> </w:t>
      </w:r>
      <w:r w:rsidRPr="00587E7A">
        <w:rPr>
          <w:rFonts w:cs="Arial"/>
          <w:spacing w:val="-1"/>
        </w:rPr>
        <w:t>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east</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west</w:t>
      </w:r>
      <w:r w:rsidRPr="00587E7A">
        <w:rPr>
          <w:rFonts w:cs="Arial"/>
        </w:rPr>
        <w:t xml:space="preserve"> </w:t>
      </w:r>
      <w:r w:rsidRPr="00587E7A">
        <w:rPr>
          <w:rFonts w:cs="Arial"/>
          <w:spacing w:val="-1"/>
        </w:rPr>
        <w:t>side 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building and anywhere</w:t>
      </w:r>
      <w:r w:rsidRPr="00587E7A">
        <w:rPr>
          <w:rFonts w:cs="Arial"/>
          <w:spacing w:val="1"/>
        </w:rPr>
        <w:t xml:space="preserve"> </w:t>
      </w:r>
      <w:r w:rsidRPr="00587E7A">
        <w:rPr>
          <w:rFonts w:cs="Arial"/>
        </w:rPr>
        <w:t>not</w:t>
      </w:r>
      <w:r w:rsidRPr="00587E7A">
        <w:rPr>
          <w:rFonts w:cs="Arial"/>
          <w:spacing w:val="45"/>
        </w:rPr>
        <w:t xml:space="preserve"> </w:t>
      </w:r>
      <w:r w:rsidRPr="00587E7A">
        <w:rPr>
          <w:rFonts w:cs="Arial"/>
          <w:spacing w:val="-1"/>
        </w:rPr>
        <w:t>prohibited</w:t>
      </w:r>
      <w:r w:rsidRPr="00587E7A">
        <w:rPr>
          <w:rFonts w:cs="Arial"/>
          <w:spacing w:val="1"/>
        </w:rPr>
        <w:t xml:space="preserve"> </w:t>
      </w:r>
      <w:r w:rsidRPr="00587E7A">
        <w:rPr>
          <w:rFonts w:cs="Arial"/>
        </w:rPr>
        <w:t>by</w:t>
      </w:r>
      <w:r w:rsidRPr="00587E7A">
        <w:rPr>
          <w:rFonts w:cs="Arial"/>
          <w:spacing w:val="-5"/>
        </w:rPr>
        <w:t xml:space="preserve"> </w:t>
      </w:r>
      <w:r w:rsidRPr="00587E7A">
        <w:rPr>
          <w:rFonts w:cs="Arial"/>
          <w:spacing w:val="-1"/>
        </w:rPr>
        <w:t>flammable</w:t>
      </w:r>
      <w:r w:rsidRPr="00587E7A">
        <w:rPr>
          <w:rFonts w:cs="Arial"/>
          <w:spacing w:val="1"/>
        </w:rPr>
        <w:t xml:space="preserve"> </w:t>
      </w:r>
      <w:r w:rsidRPr="00587E7A">
        <w:rPr>
          <w:rFonts w:cs="Arial"/>
          <w:spacing w:val="-1"/>
        </w:rPr>
        <w:t>material</w:t>
      </w:r>
      <w:r w:rsidRPr="00587E7A">
        <w:rPr>
          <w:rFonts w:cs="Arial"/>
        </w:rPr>
        <w:t xml:space="preserve"> </w:t>
      </w:r>
      <w:r w:rsidRPr="00587E7A">
        <w:rPr>
          <w:rFonts w:cs="Arial"/>
          <w:spacing w:val="-1"/>
        </w:rPr>
        <w:t>considerations</w:t>
      </w:r>
      <w:r w:rsidRPr="00587E7A">
        <w:rPr>
          <w:rFonts w:cs="Arial"/>
        </w:rPr>
        <w:t xml:space="preserve"> </w:t>
      </w:r>
      <w:r w:rsidRPr="00587E7A">
        <w:rPr>
          <w:rFonts w:cs="Arial"/>
          <w:spacing w:val="-1"/>
        </w:rPr>
        <w:t>that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away</w:t>
      </w:r>
      <w:r w:rsidRPr="00587E7A">
        <w:rPr>
          <w:rFonts w:cs="Arial"/>
          <w:spacing w:val="-2"/>
        </w:rPr>
        <w:t xml:space="preserve"> </w:t>
      </w:r>
      <w:r w:rsidRPr="00587E7A">
        <w:rPr>
          <w:rFonts w:cs="Arial"/>
          <w:spacing w:val="-1"/>
        </w:rPr>
        <w:t>from</w:t>
      </w:r>
      <w:r w:rsidRPr="00587E7A">
        <w:rPr>
          <w:rFonts w:cs="Arial"/>
          <w:spacing w:val="2"/>
        </w:rPr>
        <w:t xml:space="preserve"> </w:t>
      </w:r>
      <w:r w:rsidRPr="00587E7A">
        <w:rPr>
          <w:rFonts w:cs="Arial"/>
          <w:spacing w:val="-2"/>
        </w:rPr>
        <w:t>the</w:t>
      </w:r>
      <w:r w:rsidRPr="00587E7A">
        <w:rPr>
          <w:rFonts w:cs="Arial"/>
          <w:spacing w:val="1"/>
        </w:rPr>
        <w:t xml:space="preserve"> </w:t>
      </w:r>
      <w:r w:rsidRPr="00587E7A">
        <w:rPr>
          <w:rFonts w:cs="Arial"/>
          <w:spacing w:val="-1"/>
        </w:rPr>
        <w:t>building</w:t>
      </w:r>
      <w:r w:rsidRPr="00587E7A">
        <w:rPr>
          <w:rFonts w:cs="Arial"/>
          <w:spacing w:val="69"/>
        </w:rPr>
        <w:t xml:space="preserve"> </w:t>
      </w:r>
      <w:r w:rsidRPr="00587E7A">
        <w:rPr>
          <w:rFonts w:cs="Arial"/>
          <w:spacing w:val="-1"/>
        </w:rPr>
        <w:t>within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grounds.</w:t>
      </w:r>
    </w:p>
    <w:p w14:paraId="60D0447F" w14:textId="77777777" w:rsidR="00F00036" w:rsidRPr="00587E7A" w:rsidRDefault="00F00036" w:rsidP="00985A6C">
      <w:pPr>
        <w:spacing w:before="1"/>
        <w:rPr>
          <w:rFonts w:ascii="Arial" w:eastAsia="Arial" w:hAnsi="Arial" w:cs="Arial"/>
          <w:sz w:val="24"/>
          <w:szCs w:val="24"/>
        </w:rPr>
      </w:pPr>
    </w:p>
    <w:p w14:paraId="30E0A3FD" w14:textId="77777777" w:rsidR="00F00036" w:rsidRPr="00587E7A" w:rsidRDefault="003650B4" w:rsidP="00540BD0">
      <w:pPr>
        <w:pStyle w:val="BodyText"/>
        <w:numPr>
          <w:ilvl w:val="0"/>
          <w:numId w:val="74"/>
        </w:numPr>
        <w:tabs>
          <w:tab w:val="left" w:pos="2624"/>
        </w:tabs>
        <w:ind w:right="138"/>
        <w:rPr>
          <w:rFonts w:cs="Arial"/>
        </w:rPr>
      </w:pPr>
      <w:r w:rsidRPr="00587E7A">
        <w:rPr>
          <w:rFonts w:cs="Arial"/>
          <w:spacing w:val="-1"/>
          <w:u w:val="single" w:color="000000"/>
        </w:rPr>
        <w:t>Solid</w:t>
      </w:r>
      <w:r w:rsidRPr="00587E7A">
        <w:rPr>
          <w:rFonts w:cs="Arial"/>
          <w:spacing w:val="-3"/>
          <w:u w:val="single" w:color="000000"/>
        </w:rPr>
        <w:t xml:space="preserve"> </w:t>
      </w:r>
      <w:r w:rsidRPr="00587E7A">
        <w:rPr>
          <w:rFonts w:cs="Arial"/>
          <w:u w:val="single" w:color="000000"/>
        </w:rPr>
        <w:t>Waste</w:t>
      </w:r>
      <w:r w:rsidRPr="00587E7A">
        <w:rPr>
          <w:rFonts w:cs="Arial"/>
          <w:spacing w:val="-1"/>
          <w:u w:val="single" w:color="000000"/>
        </w:rPr>
        <w:t xml:space="preserve"> Division</w:t>
      </w:r>
      <w:r w:rsidRPr="00587E7A">
        <w:rPr>
          <w:rFonts w:cs="Arial"/>
          <w:spacing w:val="1"/>
          <w:u w:val="single" w:color="000000"/>
        </w:rPr>
        <w:t xml:space="preserve"> </w:t>
      </w:r>
      <w:r w:rsidRPr="00587E7A">
        <w:rPr>
          <w:rFonts w:cs="Arial"/>
        </w:rPr>
        <w:t>-</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designated</w:t>
      </w:r>
      <w:r w:rsidRPr="00587E7A">
        <w:rPr>
          <w:rFonts w:cs="Arial"/>
          <w:spacing w:val="1"/>
        </w:rPr>
        <w:t xml:space="preserve"> </w:t>
      </w:r>
      <w:r w:rsidRPr="00587E7A">
        <w:rPr>
          <w:rFonts w:cs="Arial"/>
          <w:spacing w:val="-1"/>
        </w:rPr>
        <w:t>smoking areas</w:t>
      </w:r>
      <w:r w:rsidRPr="00587E7A">
        <w:rPr>
          <w:rFonts w:cs="Arial"/>
        </w:rPr>
        <w:t xml:space="preserve"> </w:t>
      </w:r>
      <w:r w:rsidRPr="00587E7A">
        <w:rPr>
          <w:rFonts w:cs="Arial"/>
          <w:spacing w:val="-1"/>
        </w:rPr>
        <w:t>at</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garage</w:t>
      </w:r>
      <w:r w:rsidRPr="00587E7A">
        <w:rPr>
          <w:rFonts w:cs="Arial"/>
          <w:spacing w:val="43"/>
        </w:rPr>
        <w:t xml:space="preserve"> </w:t>
      </w:r>
      <w:r w:rsidRPr="00587E7A">
        <w:rPr>
          <w:rFonts w:cs="Arial"/>
          <w:spacing w:val="-1"/>
        </w:rPr>
        <w:t>compound are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sign marked</w:t>
      </w:r>
      <w:r w:rsidRPr="00587E7A">
        <w:rPr>
          <w:rFonts w:cs="Arial"/>
          <w:spacing w:val="1"/>
        </w:rPr>
        <w:t xml:space="preserve"> </w:t>
      </w:r>
      <w:r w:rsidRPr="00587E7A">
        <w:rPr>
          <w:rFonts w:cs="Arial"/>
          <w:spacing w:val="-1"/>
        </w:rPr>
        <w:t>areas</w:t>
      </w:r>
      <w:r w:rsidRPr="00587E7A">
        <w:rPr>
          <w:rFonts w:cs="Arial"/>
        </w:rPr>
        <w:t xml:space="preserve"> </w:t>
      </w:r>
      <w:r w:rsidRPr="00587E7A">
        <w:rPr>
          <w:rFonts w:cs="Arial"/>
          <w:spacing w:val="-1"/>
        </w:rPr>
        <w:t>on</w:t>
      </w:r>
      <w:r w:rsidRPr="00587E7A">
        <w:rPr>
          <w:rFonts w:cs="Arial"/>
          <w:spacing w:val="1"/>
        </w:rPr>
        <w:t xml:space="preserve"> </w:t>
      </w:r>
      <w:r w:rsidRPr="00587E7A">
        <w:rPr>
          <w:rFonts w:cs="Arial"/>
          <w:spacing w:val="-1"/>
        </w:rPr>
        <w:t xml:space="preserve">the </w:t>
      </w:r>
      <w:r w:rsidRPr="00587E7A">
        <w:rPr>
          <w:rFonts w:cs="Arial"/>
        </w:rPr>
        <w:t>east</w:t>
      </w:r>
      <w:r w:rsidRPr="00587E7A">
        <w:rPr>
          <w:rFonts w:cs="Arial"/>
          <w:spacing w:val="-2"/>
        </w:rPr>
        <w:t xml:space="preserve"> </w:t>
      </w:r>
      <w:r w:rsidRPr="00587E7A">
        <w:rPr>
          <w:rFonts w:cs="Arial"/>
        </w:rPr>
        <w:t>and</w:t>
      </w:r>
      <w:r w:rsidRPr="00587E7A">
        <w:rPr>
          <w:rFonts w:cs="Arial"/>
          <w:spacing w:val="-1"/>
        </w:rPr>
        <w:t xml:space="preserve"> west</w:t>
      </w:r>
      <w:r w:rsidRPr="00587E7A">
        <w:rPr>
          <w:rFonts w:cs="Arial"/>
        </w:rPr>
        <w:t xml:space="preserve"> </w:t>
      </w:r>
      <w:r w:rsidRPr="00587E7A">
        <w:rPr>
          <w:rFonts w:cs="Arial"/>
          <w:spacing w:val="-1"/>
        </w:rPr>
        <w:t>side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43"/>
        </w:rPr>
        <w:t xml:space="preserve"> </w:t>
      </w:r>
      <w:r w:rsidRPr="00587E7A">
        <w:rPr>
          <w:rFonts w:cs="Arial"/>
          <w:spacing w:val="-1"/>
        </w:rPr>
        <w:t>building and</w:t>
      </w:r>
      <w:r w:rsidRPr="00587E7A">
        <w:rPr>
          <w:rFonts w:cs="Arial"/>
          <w:spacing w:val="1"/>
        </w:rPr>
        <w:t xml:space="preserve"> </w:t>
      </w:r>
      <w:r w:rsidRPr="00587E7A">
        <w:rPr>
          <w:rFonts w:cs="Arial"/>
          <w:spacing w:val="-1"/>
        </w:rPr>
        <w:t>anywhere</w:t>
      </w:r>
      <w:r w:rsidRPr="00587E7A">
        <w:rPr>
          <w:rFonts w:cs="Arial"/>
          <w:spacing w:val="1"/>
        </w:rPr>
        <w:t xml:space="preserve"> </w:t>
      </w:r>
      <w:r w:rsidRPr="00587E7A">
        <w:rPr>
          <w:rFonts w:cs="Arial"/>
        </w:rPr>
        <w:t>not</w:t>
      </w:r>
      <w:r w:rsidRPr="00587E7A">
        <w:rPr>
          <w:rFonts w:cs="Arial"/>
          <w:spacing w:val="-2"/>
        </w:rPr>
        <w:t xml:space="preserve"> </w:t>
      </w:r>
      <w:r w:rsidRPr="00587E7A">
        <w:rPr>
          <w:rFonts w:cs="Arial"/>
          <w:spacing w:val="-1"/>
        </w:rPr>
        <w:t xml:space="preserve">prohibited </w:t>
      </w:r>
      <w:r w:rsidRPr="00587E7A">
        <w:rPr>
          <w:rFonts w:cs="Arial"/>
        </w:rPr>
        <w:t>by</w:t>
      </w:r>
      <w:r w:rsidRPr="00587E7A">
        <w:rPr>
          <w:rFonts w:cs="Arial"/>
          <w:spacing w:val="-2"/>
        </w:rPr>
        <w:t xml:space="preserve"> </w:t>
      </w:r>
      <w:r w:rsidRPr="00587E7A">
        <w:rPr>
          <w:rFonts w:cs="Arial"/>
          <w:spacing w:val="-1"/>
        </w:rPr>
        <w:t>flammable material</w:t>
      </w:r>
      <w:r w:rsidRPr="00587E7A">
        <w:rPr>
          <w:rFonts w:cs="Arial"/>
        </w:rPr>
        <w:t xml:space="preserve"> </w:t>
      </w:r>
      <w:r w:rsidRPr="00587E7A">
        <w:rPr>
          <w:rFonts w:cs="Arial"/>
          <w:spacing w:val="-1"/>
        </w:rPr>
        <w:t>considerations</w:t>
      </w:r>
      <w:r w:rsidRPr="00587E7A">
        <w:rPr>
          <w:rFonts w:cs="Arial"/>
          <w:spacing w:val="63"/>
        </w:rPr>
        <w:t xml:space="preserve"> </w:t>
      </w:r>
      <w:r w:rsidRPr="00587E7A">
        <w:rPr>
          <w:rFonts w:cs="Arial"/>
        </w:rPr>
        <w:t xml:space="preserve">that </w:t>
      </w:r>
      <w:r w:rsidRPr="00587E7A">
        <w:rPr>
          <w:rFonts w:cs="Arial"/>
          <w:spacing w:val="-1"/>
        </w:rPr>
        <w:t>is</w:t>
      </w:r>
      <w:r w:rsidRPr="00587E7A">
        <w:rPr>
          <w:rFonts w:cs="Arial"/>
          <w:spacing w:val="-2"/>
        </w:rPr>
        <w:t xml:space="preserve"> </w:t>
      </w:r>
      <w:r w:rsidRPr="00587E7A">
        <w:rPr>
          <w:rFonts w:cs="Arial"/>
          <w:spacing w:val="-1"/>
        </w:rPr>
        <w:t>away</w:t>
      </w:r>
      <w:r w:rsidRPr="00587E7A">
        <w:rPr>
          <w:rFonts w:cs="Arial"/>
          <w:spacing w:val="-2"/>
        </w:rPr>
        <w:t xml:space="preserve"> </w:t>
      </w:r>
      <w:r w:rsidRPr="00587E7A">
        <w:rPr>
          <w:rFonts w:cs="Arial"/>
        </w:rPr>
        <w:t>from</w:t>
      </w:r>
      <w:r w:rsidRPr="00587E7A">
        <w:rPr>
          <w:rFonts w:cs="Arial"/>
          <w:spacing w:val="-1"/>
        </w:rPr>
        <w:t xml:space="preserve"> </w:t>
      </w:r>
      <w:r w:rsidRPr="00587E7A">
        <w:rPr>
          <w:rFonts w:cs="Arial"/>
        </w:rPr>
        <w:t>the</w:t>
      </w:r>
      <w:r w:rsidRPr="00587E7A">
        <w:rPr>
          <w:rFonts w:cs="Arial"/>
          <w:spacing w:val="-1"/>
        </w:rPr>
        <w:t xml:space="preserve"> building within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grounds.</w:t>
      </w:r>
    </w:p>
    <w:p w14:paraId="34FFF14F" w14:textId="77777777" w:rsidR="00F00036" w:rsidRPr="00587E7A" w:rsidRDefault="00F00036" w:rsidP="00985A6C">
      <w:pPr>
        <w:spacing w:before="2"/>
        <w:rPr>
          <w:rFonts w:ascii="Arial" w:eastAsia="Arial" w:hAnsi="Arial" w:cs="Arial"/>
          <w:sz w:val="24"/>
          <w:szCs w:val="24"/>
        </w:rPr>
      </w:pPr>
    </w:p>
    <w:p w14:paraId="59D939B7" w14:textId="77777777" w:rsidR="00F00036" w:rsidRPr="00587E7A" w:rsidRDefault="003650B4" w:rsidP="00540BD0">
      <w:pPr>
        <w:pStyle w:val="BodyText"/>
        <w:numPr>
          <w:ilvl w:val="0"/>
          <w:numId w:val="74"/>
        </w:numPr>
        <w:tabs>
          <w:tab w:val="left" w:pos="2624"/>
        </w:tabs>
        <w:spacing w:line="238" w:lineRule="auto"/>
        <w:ind w:right="268"/>
        <w:rPr>
          <w:rFonts w:cs="Arial"/>
        </w:rPr>
      </w:pPr>
      <w:r w:rsidRPr="00587E7A">
        <w:rPr>
          <w:rFonts w:cs="Arial"/>
          <w:spacing w:val="-1"/>
          <w:u w:val="single" w:color="000000"/>
        </w:rPr>
        <w:t>Facilities</w:t>
      </w:r>
      <w:r w:rsidRPr="00587E7A">
        <w:rPr>
          <w:rFonts w:cs="Arial"/>
          <w:u w:val="single" w:color="000000"/>
        </w:rPr>
        <w:t xml:space="preserve"> </w:t>
      </w:r>
      <w:r w:rsidRPr="00587E7A">
        <w:rPr>
          <w:rFonts w:cs="Arial"/>
          <w:spacing w:val="-1"/>
          <w:u w:val="single" w:color="000000"/>
        </w:rPr>
        <w:t>Maintenance Division/Electrical/Traffic</w:t>
      </w:r>
      <w:r w:rsidRPr="00587E7A">
        <w:rPr>
          <w:rFonts w:cs="Arial"/>
          <w:spacing w:val="-1"/>
        </w:rPr>
        <w:t xml:space="preserve">- </w:t>
      </w:r>
      <w:r w:rsidRPr="00587E7A">
        <w:rPr>
          <w:rFonts w:cs="Arial"/>
        </w:rPr>
        <w:t>The</w:t>
      </w:r>
      <w:r w:rsidRPr="00587E7A">
        <w:rPr>
          <w:rFonts w:cs="Arial"/>
          <w:spacing w:val="-1"/>
        </w:rPr>
        <w:t xml:space="preserve"> designated</w:t>
      </w:r>
      <w:r w:rsidRPr="00587E7A">
        <w:rPr>
          <w:rFonts w:cs="Arial"/>
          <w:spacing w:val="1"/>
        </w:rPr>
        <w:t xml:space="preserve"> </w:t>
      </w:r>
      <w:r w:rsidRPr="00587E7A">
        <w:rPr>
          <w:rFonts w:cs="Arial"/>
          <w:spacing w:val="-1"/>
        </w:rPr>
        <w:lastRenderedPageBreak/>
        <w:t>smoking</w:t>
      </w:r>
      <w:r w:rsidRPr="00587E7A">
        <w:rPr>
          <w:rFonts w:cs="Arial"/>
          <w:spacing w:val="69"/>
        </w:rPr>
        <w:t xml:space="preserve"> </w:t>
      </w:r>
      <w:r w:rsidRPr="00587E7A">
        <w:rPr>
          <w:rFonts w:cs="Arial"/>
          <w:spacing w:val="-1"/>
        </w:rPr>
        <w:t>areas</w:t>
      </w:r>
      <w:r w:rsidRPr="00587E7A">
        <w:rPr>
          <w:rFonts w:cs="Arial"/>
        </w:rPr>
        <w:t xml:space="preserve"> </w:t>
      </w:r>
      <w:r w:rsidRPr="00587E7A">
        <w:rPr>
          <w:rFonts w:cs="Arial"/>
          <w:spacing w:val="-1"/>
        </w:rPr>
        <w:t>at</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garage</w:t>
      </w:r>
      <w:r w:rsidRPr="00587E7A">
        <w:rPr>
          <w:rFonts w:cs="Arial"/>
          <w:spacing w:val="1"/>
        </w:rPr>
        <w:t xml:space="preserve"> </w:t>
      </w:r>
      <w:r w:rsidRPr="00587E7A">
        <w:rPr>
          <w:rFonts w:cs="Arial"/>
          <w:spacing w:val="-1"/>
        </w:rPr>
        <w:t>compound</w:t>
      </w:r>
      <w:r w:rsidRPr="00587E7A">
        <w:rPr>
          <w:rFonts w:cs="Arial"/>
          <w:spacing w:val="1"/>
        </w:rPr>
        <w:t xml:space="preserve"> </w:t>
      </w:r>
      <w:r w:rsidRPr="00587E7A">
        <w:rPr>
          <w:rFonts w:cs="Arial"/>
          <w:spacing w:val="-1"/>
        </w:rPr>
        <w:t xml:space="preserve">are </w:t>
      </w:r>
      <w:r w:rsidRPr="00587E7A">
        <w:rPr>
          <w:rFonts w:cs="Arial"/>
        </w:rPr>
        <w:t>the</w:t>
      </w:r>
      <w:r w:rsidRPr="00587E7A">
        <w:rPr>
          <w:rFonts w:cs="Arial"/>
          <w:spacing w:val="-1"/>
        </w:rPr>
        <w:t xml:space="preserve"> sign</w:t>
      </w:r>
      <w:r w:rsidRPr="00587E7A">
        <w:rPr>
          <w:rFonts w:cs="Arial"/>
          <w:spacing w:val="1"/>
        </w:rPr>
        <w:t xml:space="preserve"> </w:t>
      </w:r>
      <w:r w:rsidRPr="00587E7A">
        <w:rPr>
          <w:rFonts w:cs="Arial"/>
          <w:spacing w:val="-1"/>
        </w:rPr>
        <w:t>marked</w:t>
      </w:r>
      <w:r w:rsidRPr="00587E7A">
        <w:rPr>
          <w:rFonts w:cs="Arial"/>
          <w:spacing w:val="1"/>
        </w:rPr>
        <w:t xml:space="preserve"> </w:t>
      </w:r>
      <w:r w:rsidRPr="00587E7A">
        <w:rPr>
          <w:rFonts w:cs="Arial"/>
          <w:spacing w:val="-1"/>
        </w:rPr>
        <w:t>areas</w:t>
      </w:r>
      <w:r w:rsidRPr="00587E7A">
        <w:rPr>
          <w:rFonts w:cs="Arial"/>
        </w:rPr>
        <w:t xml:space="preserve"> </w:t>
      </w:r>
      <w:r w:rsidRPr="00587E7A">
        <w:rPr>
          <w:rFonts w:cs="Arial"/>
          <w:spacing w:val="-1"/>
        </w:rPr>
        <w:t>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east</w:t>
      </w:r>
      <w:r w:rsidRPr="00587E7A">
        <w:rPr>
          <w:rFonts w:cs="Arial"/>
          <w:spacing w:val="49"/>
        </w:rPr>
        <w:t xml:space="preserve"> </w:t>
      </w:r>
      <w:r w:rsidRPr="00587E7A">
        <w:rPr>
          <w:rFonts w:cs="Arial"/>
        </w:rPr>
        <w:t>and</w:t>
      </w:r>
      <w:r w:rsidRPr="00587E7A">
        <w:rPr>
          <w:rFonts w:cs="Arial"/>
          <w:spacing w:val="1"/>
        </w:rPr>
        <w:t xml:space="preserve"> </w:t>
      </w:r>
      <w:r w:rsidRPr="00587E7A">
        <w:rPr>
          <w:rFonts w:cs="Arial"/>
          <w:spacing w:val="-1"/>
        </w:rPr>
        <w:t>west</w:t>
      </w:r>
      <w:r w:rsidRPr="00587E7A">
        <w:rPr>
          <w:rFonts w:cs="Arial"/>
        </w:rPr>
        <w:t xml:space="preserve"> </w:t>
      </w:r>
      <w:r w:rsidRPr="00587E7A">
        <w:rPr>
          <w:rFonts w:cs="Arial"/>
          <w:spacing w:val="-1"/>
        </w:rPr>
        <w:t>side of</w:t>
      </w:r>
      <w:r w:rsidRPr="00587E7A">
        <w:rPr>
          <w:rFonts w:cs="Arial"/>
        </w:rPr>
        <w:t xml:space="preserve"> the</w:t>
      </w:r>
      <w:r w:rsidRPr="00587E7A">
        <w:rPr>
          <w:rFonts w:cs="Arial"/>
          <w:spacing w:val="-1"/>
        </w:rPr>
        <w:t xml:space="preserve"> building </w:t>
      </w:r>
      <w:r w:rsidRPr="00587E7A">
        <w:rPr>
          <w:rFonts w:cs="Arial"/>
        </w:rPr>
        <w:t>and</w:t>
      </w:r>
      <w:r w:rsidRPr="00587E7A">
        <w:rPr>
          <w:rFonts w:cs="Arial"/>
          <w:spacing w:val="-1"/>
        </w:rPr>
        <w:t xml:space="preserve"> anywhere</w:t>
      </w:r>
      <w:r w:rsidRPr="00587E7A">
        <w:rPr>
          <w:rFonts w:cs="Arial"/>
          <w:spacing w:val="1"/>
        </w:rPr>
        <w:t xml:space="preserve"> </w:t>
      </w:r>
      <w:r w:rsidRPr="00587E7A">
        <w:rPr>
          <w:rFonts w:cs="Arial"/>
        </w:rPr>
        <w:t>not</w:t>
      </w:r>
      <w:r w:rsidRPr="00587E7A">
        <w:rPr>
          <w:rFonts w:cs="Arial"/>
          <w:spacing w:val="-2"/>
        </w:rPr>
        <w:t xml:space="preserve"> </w:t>
      </w:r>
      <w:r w:rsidRPr="00587E7A">
        <w:rPr>
          <w:rFonts w:cs="Arial"/>
          <w:spacing w:val="-1"/>
        </w:rPr>
        <w:t xml:space="preserve">prohibited </w:t>
      </w:r>
      <w:r w:rsidRPr="00587E7A">
        <w:rPr>
          <w:rFonts w:cs="Arial"/>
        </w:rPr>
        <w:t>by</w:t>
      </w:r>
      <w:r w:rsidRPr="00587E7A">
        <w:rPr>
          <w:rFonts w:cs="Arial"/>
          <w:spacing w:val="-2"/>
        </w:rPr>
        <w:t xml:space="preserve"> </w:t>
      </w:r>
      <w:r w:rsidRPr="00587E7A">
        <w:rPr>
          <w:rFonts w:cs="Arial"/>
          <w:spacing w:val="-1"/>
        </w:rPr>
        <w:t>flammable</w:t>
      </w:r>
      <w:r w:rsidRPr="00587E7A">
        <w:rPr>
          <w:rFonts w:cs="Arial"/>
          <w:spacing w:val="37"/>
        </w:rPr>
        <w:t xml:space="preserve"> </w:t>
      </w:r>
      <w:r w:rsidRPr="00587E7A">
        <w:rPr>
          <w:rFonts w:cs="Arial"/>
          <w:spacing w:val="-1"/>
        </w:rPr>
        <w:t>material</w:t>
      </w:r>
      <w:r w:rsidRPr="00587E7A">
        <w:rPr>
          <w:rFonts w:cs="Arial"/>
        </w:rPr>
        <w:t xml:space="preserve"> </w:t>
      </w:r>
      <w:r w:rsidRPr="00587E7A">
        <w:rPr>
          <w:rFonts w:cs="Arial"/>
          <w:spacing w:val="-1"/>
        </w:rPr>
        <w:t>considerations</w:t>
      </w:r>
      <w:r w:rsidRPr="00587E7A">
        <w:rPr>
          <w:rFonts w:cs="Arial"/>
        </w:rPr>
        <w:t xml:space="preserve"> that</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away</w:t>
      </w:r>
      <w:r w:rsidRPr="00587E7A">
        <w:rPr>
          <w:rFonts w:cs="Arial"/>
          <w:spacing w:val="-2"/>
        </w:rPr>
        <w:t xml:space="preserve"> </w:t>
      </w:r>
      <w:r w:rsidRPr="00587E7A">
        <w:rPr>
          <w:rFonts w:cs="Arial"/>
        </w:rPr>
        <w:t>from</w:t>
      </w:r>
      <w:r w:rsidRPr="00587E7A">
        <w:rPr>
          <w:rFonts w:cs="Arial"/>
          <w:spacing w:val="-1"/>
        </w:rPr>
        <w:t xml:space="preserve"> the building within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grounds.</w:t>
      </w:r>
    </w:p>
    <w:p w14:paraId="7D880F66" w14:textId="77777777" w:rsidR="00F00036" w:rsidRPr="00587E7A" w:rsidRDefault="00F00036" w:rsidP="00985A6C">
      <w:pPr>
        <w:rPr>
          <w:rFonts w:ascii="Arial" w:eastAsia="Arial" w:hAnsi="Arial" w:cs="Arial"/>
          <w:sz w:val="24"/>
          <w:szCs w:val="24"/>
        </w:rPr>
      </w:pPr>
    </w:p>
    <w:p w14:paraId="67C3A7CD" w14:textId="77777777" w:rsidR="00F00036" w:rsidRPr="00587E7A" w:rsidRDefault="003650B4" w:rsidP="00540BD0">
      <w:pPr>
        <w:pStyle w:val="BodyText"/>
        <w:numPr>
          <w:ilvl w:val="3"/>
          <w:numId w:val="76"/>
        </w:numPr>
        <w:tabs>
          <w:tab w:val="left" w:pos="2264"/>
        </w:tabs>
        <w:rPr>
          <w:rFonts w:cs="Arial"/>
        </w:rPr>
      </w:pPr>
      <w:r w:rsidRPr="00587E7A">
        <w:rPr>
          <w:rFonts w:cs="Arial"/>
          <w:spacing w:val="-1"/>
          <w:u w:val="single" w:color="000000"/>
        </w:rPr>
        <w:t>Fire</w:t>
      </w:r>
      <w:r w:rsidRPr="00587E7A">
        <w:rPr>
          <w:rFonts w:cs="Arial"/>
          <w:spacing w:val="1"/>
          <w:u w:val="single" w:color="000000"/>
        </w:rPr>
        <w:t xml:space="preserve"> </w:t>
      </w:r>
      <w:r w:rsidRPr="00587E7A">
        <w:rPr>
          <w:rFonts w:cs="Arial"/>
          <w:spacing w:val="-1"/>
          <w:u w:val="single" w:color="000000"/>
        </w:rPr>
        <w:t>Stations</w:t>
      </w:r>
    </w:p>
    <w:p w14:paraId="5809451A" w14:textId="77777777" w:rsidR="00F00036" w:rsidRPr="00587E7A" w:rsidRDefault="00F00036" w:rsidP="00985A6C">
      <w:pPr>
        <w:spacing w:before="3"/>
        <w:rPr>
          <w:rFonts w:ascii="Arial" w:eastAsia="Arial" w:hAnsi="Arial" w:cs="Arial"/>
          <w:sz w:val="19"/>
          <w:szCs w:val="19"/>
        </w:rPr>
      </w:pPr>
    </w:p>
    <w:p w14:paraId="76ACEA48" w14:textId="50C70FA9" w:rsidR="00F00036" w:rsidRPr="00587E7A" w:rsidRDefault="003650B4" w:rsidP="00540BD0">
      <w:pPr>
        <w:pStyle w:val="BodyText"/>
        <w:numPr>
          <w:ilvl w:val="0"/>
          <w:numId w:val="73"/>
        </w:numPr>
        <w:tabs>
          <w:tab w:val="left" w:pos="2624"/>
        </w:tabs>
        <w:spacing w:before="55"/>
        <w:ind w:right="121"/>
        <w:rPr>
          <w:rFonts w:cs="Arial"/>
        </w:rPr>
      </w:pPr>
      <w:r w:rsidRPr="00587E7A">
        <w:rPr>
          <w:rFonts w:cs="Arial"/>
          <w:spacing w:val="-1"/>
          <w:u w:val="single" w:color="000000"/>
        </w:rPr>
        <w:t>No.</w:t>
      </w:r>
      <w:r w:rsidRPr="00587E7A">
        <w:rPr>
          <w:rFonts w:cs="Arial"/>
          <w:u w:val="single" w:color="000000"/>
        </w:rPr>
        <w:t xml:space="preserve"> </w:t>
      </w:r>
      <w:r w:rsidRPr="00587E7A">
        <w:rPr>
          <w:rFonts w:cs="Arial"/>
          <w:spacing w:val="48"/>
          <w:u w:val="single" w:color="000000"/>
        </w:rPr>
        <w:t xml:space="preserve"> </w:t>
      </w:r>
      <w:r w:rsidRPr="00587E7A">
        <w:rPr>
          <w:rFonts w:cs="Arial"/>
          <w:spacing w:val="-1"/>
          <w:u w:val="single" w:color="000000"/>
        </w:rPr>
        <w:t>10</w:t>
      </w:r>
      <w:r w:rsidRPr="00587E7A">
        <w:rPr>
          <w:rFonts w:cs="Arial"/>
          <w:spacing w:val="26"/>
          <w:u w:val="single" w:color="000000"/>
        </w:rPr>
        <w:t xml:space="preserve"> </w:t>
      </w:r>
      <w:r w:rsidRPr="00587E7A">
        <w:rPr>
          <w:rFonts w:cs="Arial"/>
        </w:rPr>
        <w:t>-</w:t>
      </w:r>
      <w:r w:rsidRPr="00587E7A">
        <w:rPr>
          <w:rFonts w:cs="Arial"/>
          <w:spacing w:val="23"/>
        </w:rPr>
        <w:t xml:space="preserve"> </w:t>
      </w:r>
      <w:r w:rsidRPr="00587E7A">
        <w:rPr>
          <w:rFonts w:cs="Arial"/>
          <w:spacing w:val="-1"/>
        </w:rPr>
        <w:t>616</w:t>
      </w:r>
      <w:r w:rsidRPr="00587E7A">
        <w:rPr>
          <w:rFonts w:cs="Arial"/>
          <w:spacing w:val="25"/>
        </w:rPr>
        <w:t xml:space="preserve"> </w:t>
      </w:r>
      <w:r w:rsidRPr="00587E7A">
        <w:rPr>
          <w:rFonts w:cs="Arial"/>
          <w:spacing w:val="-1"/>
        </w:rPr>
        <w:t>Singleton</w:t>
      </w:r>
      <w:r w:rsidRPr="00587E7A">
        <w:rPr>
          <w:rFonts w:cs="Arial"/>
          <w:spacing w:val="25"/>
        </w:rPr>
        <w:t xml:space="preserve"> </w:t>
      </w:r>
      <w:r w:rsidRPr="00587E7A">
        <w:rPr>
          <w:rFonts w:cs="Arial"/>
        </w:rPr>
        <w:t>Av</w:t>
      </w:r>
      <w:r w:rsidRPr="00587E7A">
        <w:rPr>
          <w:rFonts w:cs="Arial"/>
          <w:spacing w:val="22"/>
        </w:rPr>
        <w:t xml:space="preserve"> </w:t>
      </w:r>
      <w:r w:rsidRPr="00587E7A">
        <w:rPr>
          <w:rFonts w:cs="Arial"/>
        </w:rPr>
        <w:t>–</w:t>
      </w:r>
      <w:r w:rsidRPr="00587E7A">
        <w:rPr>
          <w:rFonts w:cs="Arial"/>
          <w:spacing w:val="25"/>
        </w:rPr>
        <w:t xml:space="preserve"> </w:t>
      </w:r>
      <w:r w:rsidRPr="00587E7A">
        <w:rPr>
          <w:rFonts w:cs="Arial"/>
          <w:spacing w:val="-1"/>
        </w:rPr>
        <w:t>Exterior</w:t>
      </w:r>
      <w:r w:rsidRPr="00587E7A">
        <w:rPr>
          <w:rFonts w:cs="Arial"/>
          <w:spacing w:val="23"/>
        </w:rPr>
        <w:t xml:space="preserve"> </w:t>
      </w:r>
      <w:r w:rsidRPr="00587E7A">
        <w:rPr>
          <w:rFonts w:cs="Arial"/>
          <w:spacing w:val="-1"/>
        </w:rPr>
        <w:t>of</w:t>
      </w:r>
      <w:r w:rsidRPr="00587E7A">
        <w:rPr>
          <w:rFonts w:cs="Arial"/>
          <w:spacing w:val="27"/>
        </w:rPr>
        <w:t xml:space="preserve"> </w:t>
      </w:r>
      <w:r w:rsidRPr="00587E7A">
        <w:rPr>
          <w:rFonts w:cs="Arial"/>
          <w:spacing w:val="-1"/>
        </w:rPr>
        <w:t>building</w:t>
      </w:r>
      <w:r w:rsidRPr="00587E7A">
        <w:rPr>
          <w:rFonts w:cs="Arial"/>
          <w:spacing w:val="23"/>
        </w:rPr>
        <w:t xml:space="preserve"> </w:t>
      </w:r>
      <w:r w:rsidRPr="00587E7A">
        <w:rPr>
          <w:rFonts w:cs="Arial"/>
        </w:rPr>
        <w:t>on</w:t>
      </w:r>
      <w:r w:rsidRPr="00587E7A">
        <w:rPr>
          <w:rFonts w:cs="Arial"/>
          <w:spacing w:val="25"/>
        </w:rPr>
        <w:t xml:space="preserve"> </w:t>
      </w:r>
      <w:r w:rsidRPr="00587E7A">
        <w:rPr>
          <w:rFonts w:cs="Arial"/>
          <w:spacing w:val="-1"/>
        </w:rPr>
        <w:t>east</w:t>
      </w:r>
      <w:r w:rsidRPr="00587E7A">
        <w:rPr>
          <w:rFonts w:cs="Arial"/>
          <w:spacing w:val="24"/>
        </w:rPr>
        <w:t xml:space="preserve"> </w:t>
      </w:r>
      <w:r w:rsidRPr="00587E7A">
        <w:rPr>
          <w:rFonts w:cs="Arial"/>
          <w:spacing w:val="-1"/>
        </w:rPr>
        <w:t>side;</w:t>
      </w:r>
      <w:r w:rsidRPr="00587E7A">
        <w:rPr>
          <w:rFonts w:cs="Arial"/>
          <w:spacing w:val="22"/>
        </w:rPr>
        <w:t xml:space="preserve"> </w:t>
      </w:r>
      <w:r w:rsidRPr="00587E7A">
        <w:rPr>
          <w:rFonts w:cs="Arial"/>
        </w:rPr>
        <w:t>and</w:t>
      </w:r>
      <w:r w:rsidRPr="00587E7A">
        <w:rPr>
          <w:rFonts w:cs="Arial"/>
          <w:spacing w:val="23"/>
        </w:rPr>
        <w:t xml:space="preserve"> </w:t>
      </w:r>
      <w:r w:rsidRPr="00587E7A">
        <w:rPr>
          <w:rFonts w:cs="Arial"/>
          <w:spacing w:val="-1"/>
        </w:rPr>
        <w:t>within</w:t>
      </w:r>
      <w:r w:rsidRPr="00587E7A">
        <w:rPr>
          <w:rFonts w:cs="Arial"/>
          <w:spacing w:val="31"/>
        </w:rPr>
        <w:t xml:space="preserve"> </w:t>
      </w:r>
      <w:r w:rsidRPr="00587E7A">
        <w:rPr>
          <w:rFonts w:cs="Arial"/>
          <w:spacing w:val="-1"/>
        </w:rPr>
        <w:t>apparatus</w:t>
      </w:r>
      <w:r w:rsidRPr="00587E7A">
        <w:rPr>
          <w:rFonts w:cs="Arial"/>
          <w:spacing w:val="-2"/>
        </w:rPr>
        <w:t xml:space="preserve"> </w:t>
      </w:r>
      <w:r w:rsidRPr="00587E7A">
        <w:rPr>
          <w:rFonts w:cs="Arial"/>
        </w:rPr>
        <w:t>bay</w:t>
      </w:r>
      <w:r w:rsidRPr="00587E7A">
        <w:rPr>
          <w:rFonts w:cs="Arial"/>
          <w:spacing w:val="-2"/>
        </w:rPr>
        <w:t xml:space="preserve"> </w:t>
      </w:r>
      <w:r w:rsidRPr="00587E7A">
        <w:rPr>
          <w:rFonts w:cs="Arial"/>
          <w:spacing w:val="-1"/>
        </w:rPr>
        <w:t>during inclement</w:t>
      </w:r>
      <w:r w:rsidRPr="00587E7A">
        <w:rPr>
          <w:rFonts w:cs="Arial"/>
        </w:rPr>
        <w:t xml:space="preserve"> </w:t>
      </w:r>
      <w:r w:rsidRPr="00587E7A">
        <w:rPr>
          <w:rFonts w:cs="Arial"/>
          <w:spacing w:val="-1"/>
        </w:rPr>
        <w:t>weather.</w:t>
      </w:r>
    </w:p>
    <w:p w14:paraId="62A4C550" w14:textId="77777777" w:rsidR="00F00036" w:rsidRPr="00587E7A" w:rsidRDefault="00F00036" w:rsidP="00985A6C">
      <w:pPr>
        <w:spacing w:before="3"/>
        <w:rPr>
          <w:rFonts w:ascii="Arial" w:eastAsia="Arial" w:hAnsi="Arial" w:cs="Arial"/>
          <w:sz w:val="19"/>
          <w:szCs w:val="19"/>
        </w:rPr>
      </w:pPr>
    </w:p>
    <w:p w14:paraId="66328353" w14:textId="77777777" w:rsidR="00F00036" w:rsidRPr="00587E7A" w:rsidRDefault="003650B4" w:rsidP="00540BD0">
      <w:pPr>
        <w:pStyle w:val="BodyText"/>
        <w:numPr>
          <w:ilvl w:val="0"/>
          <w:numId w:val="73"/>
        </w:numPr>
        <w:tabs>
          <w:tab w:val="left" w:pos="2692"/>
        </w:tabs>
        <w:spacing w:before="55"/>
        <w:ind w:right="99"/>
        <w:rPr>
          <w:rFonts w:cs="Arial"/>
        </w:rPr>
      </w:pPr>
      <w:r w:rsidRPr="00587E7A">
        <w:rPr>
          <w:rFonts w:cs="Arial"/>
          <w:spacing w:val="-1"/>
          <w:u w:val="single" w:color="000000"/>
        </w:rPr>
        <w:t>No.</w:t>
      </w:r>
      <w:r w:rsidRPr="00587E7A">
        <w:rPr>
          <w:rFonts w:cs="Arial"/>
          <w:spacing w:val="43"/>
          <w:u w:val="single" w:color="000000"/>
        </w:rPr>
        <w:t xml:space="preserve"> </w:t>
      </w:r>
      <w:r w:rsidRPr="00587E7A">
        <w:rPr>
          <w:rFonts w:cs="Arial"/>
          <w:spacing w:val="-1"/>
          <w:u w:val="single" w:color="000000"/>
        </w:rPr>
        <w:t>11</w:t>
      </w:r>
      <w:r w:rsidRPr="00587E7A">
        <w:rPr>
          <w:rFonts w:cs="Arial"/>
          <w:spacing w:val="46"/>
          <w:u w:val="single" w:color="000000"/>
        </w:rPr>
        <w:t xml:space="preserve"> </w:t>
      </w:r>
      <w:r w:rsidRPr="00587E7A">
        <w:rPr>
          <w:rFonts w:cs="Arial"/>
        </w:rPr>
        <w:t>-</w:t>
      </w:r>
      <w:r w:rsidRPr="00587E7A">
        <w:rPr>
          <w:rFonts w:cs="Arial"/>
          <w:spacing w:val="43"/>
        </w:rPr>
        <w:t xml:space="preserve"> </w:t>
      </w:r>
      <w:r w:rsidRPr="00587E7A">
        <w:rPr>
          <w:rFonts w:cs="Arial"/>
        </w:rPr>
        <w:t>&amp;</w:t>
      </w:r>
      <w:r w:rsidRPr="00587E7A">
        <w:rPr>
          <w:rFonts w:cs="Arial"/>
          <w:spacing w:val="43"/>
        </w:rPr>
        <w:t xml:space="preserve"> </w:t>
      </w:r>
      <w:r w:rsidRPr="00587E7A">
        <w:rPr>
          <w:rFonts w:cs="Arial"/>
          <w:spacing w:val="-1"/>
        </w:rPr>
        <w:t>Headquarters</w:t>
      </w:r>
      <w:r w:rsidRPr="00587E7A">
        <w:rPr>
          <w:rFonts w:cs="Arial"/>
          <w:spacing w:val="43"/>
        </w:rPr>
        <w:t xml:space="preserve"> </w:t>
      </w:r>
      <w:r w:rsidRPr="00587E7A">
        <w:rPr>
          <w:rFonts w:cs="Arial"/>
          <w:spacing w:val="-1"/>
        </w:rPr>
        <w:t>Bldg.</w:t>
      </w:r>
      <w:r w:rsidRPr="00587E7A">
        <w:rPr>
          <w:rFonts w:cs="Arial"/>
          <w:spacing w:val="44"/>
        </w:rPr>
        <w:t xml:space="preserve"> </w:t>
      </w:r>
      <w:r w:rsidRPr="00587E7A">
        <w:rPr>
          <w:rFonts w:cs="Arial"/>
        </w:rPr>
        <w:t>–</w:t>
      </w:r>
      <w:r w:rsidRPr="00587E7A">
        <w:rPr>
          <w:rFonts w:cs="Arial"/>
          <w:spacing w:val="42"/>
        </w:rPr>
        <w:t xml:space="preserve"> </w:t>
      </w:r>
      <w:r w:rsidRPr="00587E7A">
        <w:rPr>
          <w:rFonts w:cs="Arial"/>
        </w:rPr>
        <w:t>550</w:t>
      </w:r>
      <w:r w:rsidRPr="00587E7A">
        <w:rPr>
          <w:rFonts w:cs="Arial"/>
          <w:spacing w:val="41"/>
        </w:rPr>
        <w:t xml:space="preserve"> </w:t>
      </w:r>
      <w:r w:rsidRPr="00587E7A">
        <w:rPr>
          <w:rFonts w:cs="Arial"/>
        </w:rPr>
        <w:t>S.</w:t>
      </w:r>
      <w:r w:rsidRPr="00587E7A">
        <w:rPr>
          <w:rFonts w:cs="Arial"/>
          <w:spacing w:val="42"/>
        </w:rPr>
        <w:t xml:space="preserve"> </w:t>
      </w:r>
      <w:r w:rsidRPr="00587E7A">
        <w:rPr>
          <w:rFonts w:cs="Arial"/>
          <w:spacing w:val="-1"/>
        </w:rPr>
        <w:t>Washington</w:t>
      </w:r>
      <w:r w:rsidRPr="00587E7A">
        <w:rPr>
          <w:rFonts w:cs="Arial"/>
          <w:spacing w:val="44"/>
        </w:rPr>
        <w:t xml:space="preserve"> </w:t>
      </w:r>
      <w:r w:rsidRPr="00587E7A">
        <w:rPr>
          <w:rFonts w:cs="Arial"/>
          <w:spacing w:val="-1"/>
        </w:rPr>
        <w:t>Ave.</w:t>
      </w:r>
      <w:r w:rsidRPr="00587E7A">
        <w:rPr>
          <w:rFonts w:cs="Arial"/>
          <w:spacing w:val="43"/>
        </w:rPr>
        <w:t xml:space="preserve"> </w:t>
      </w:r>
      <w:r w:rsidRPr="00587E7A">
        <w:rPr>
          <w:rFonts w:cs="Arial"/>
        </w:rPr>
        <w:t>-</w:t>
      </w:r>
      <w:r w:rsidRPr="00587E7A">
        <w:rPr>
          <w:rFonts w:cs="Arial"/>
          <w:spacing w:val="43"/>
        </w:rPr>
        <w:t xml:space="preserve"> </w:t>
      </w:r>
      <w:r w:rsidRPr="00587E7A">
        <w:rPr>
          <w:rFonts w:cs="Arial"/>
          <w:spacing w:val="-1"/>
        </w:rPr>
        <w:t>Exterior</w:t>
      </w:r>
      <w:r w:rsidRPr="00587E7A">
        <w:rPr>
          <w:rFonts w:cs="Arial"/>
          <w:spacing w:val="40"/>
        </w:rPr>
        <w:t xml:space="preserve"> </w:t>
      </w:r>
      <w:r w:rsidRPr="00587E7A">
        <w:rPr>
          <w:rFonts w:cs="Arial"/>
          <w:spacing w:val="-1"/>
        </w:rPr>
        <w:t>of</w:t>
      </w:r>
      <w:r w:rsidRPr="00587E7A">
        <w:rPr>
          <w:rFonts w:cs="Arial"/>
          <w:spacing w:val="33"/>
        </w:rPr>
        <w:t xml:space="preserve"> </w:t>
      </w:r>
      <w:r w:rsidRPr="00587E7A">
        <w:rPr>
          <w:rFonts w:cs="Arial"/>
          <w:spacing w:val="-1"/>
        </w:rPr>
        <w:t>building</w:t>
      </w:r>
      <w:r w:rsidRPr="00587E7A">
        <w:rPr>
          <w:rFonts w:cs="Arial"/>
          <w:spacing w:val="25"/>
        </w:rPr>
        <w:t xml:space="preserve"> </w:t>
      </w:r>
      <w:r w:rsidRPr="00587E7A">
        <w:rPr>
          <w:rFonts w:cs="Arial"/>
        </w:rPr>
        <w:t>on</w:t>
      </w:r>
      <w:r w:rsidRPr="00587E7A">
        <w:rPr>
          <w:rFonts w:cs="Arial"/>
          <w:spacing w:val="25"/>
        </w:rPr>
        <w:t xml:space="preserve"> </w:t>
      </w:r>
      <w:r w:rsidRPr="00587E7A">
        <w:rPr>
          <w:rFonts w:cs="Arial"/>
          <w:spacing w:val="-1"/>
        </w:rPr>
        <w:t>north</w:t>
      </w:r>
      <w:r w:rsidRPr="00587E7A">
        <w:rPr>
          <w:rFonts w:cs="Arial"/>
          <w:spacing w:val="28"/>
        </w:rPr>
        <w:t xml:space="preserve"> </w:t>
      </w:r>
      <w:r w:rsidRPr="00587E7A">
        <w:rPr>
          <w:rFonts w:cs="Arial"/>
          <w:spacing w:val="-2"/>
        </w:rPr>
        <w:t>and</w:t>
      </w:r>
      <w:r w:rsidRPr="00587E7A">
        <w:rPr>
          <w:rFonts w:cs="Arial"/>
          <w:spacing w:val="28"/>
        </w:rPr>
        <w:t xml:space="preserve"> </w:t>
      </w:r>
      <w:r w:rsidRPr="00587E7A">
        <w:rPr>
          <w:rFonts w:cs="Arial"/>
          <w:spacing w:val="-1"/>
        </w:rPr>
        <w:t>south</w:t>
      </w:r>
      <w:r w:rsidRPr="00587E7A">
        <w:rPr>
          <w:rFonts w:cs="Arial"/>
          <w:spacing w:val="28"/>
        </w:rPr>
        <w:t xml:space="preserve"> </w:t>
      </w:r>
      <w:r w:rsidRPr="00587E7A">
        <w:rPr>
          <w:rFonts w:cs="Arial"/>
          <w:spacing w:val="-1"/>
        </w:rPr>
        <w:t>sides;</w:t>
      </w:r>
      <w:r w:rsidRPr="00587E7A">
        <w:rPr>
          <w:rFonts w:cs="Arial"/>
          <w:spacing w:val="25"/>
        </w:rPr>
        <w:t xml:space="preserve"> </w:t>
      </w:r>
      <w:r w:rsidRPr="00587E7A">
        <w:rPr>
          <w:rFonts w:cs="Arial"/>
          <w:spacing w:val="-1"/>
        </w:rPr>
        <w:t>and</w:t>
      </w:r>
      <w:r w:rsidRPr="00587E7A">
        <w:rPr>
          <w:rFonts w:cs="Arial"/>
          <w:spacing w:val="25"/>
        </w:rPr>
        <w:t xml:space="preserve"> </w:t>
      </w:r>
      <w:r w:rsidRPr="00587E7A">
        <w:rPr>
          <w:rFonts w:cs="Arial"/>
          <w:spacing w:val="-1"/>
        </w:rPr>
        <w:t>within</w:t>
      </w:r>
      <w:r w:rsidRPr="00587E7A">
        <w:rPr>
          <w:rFonts w:cs="Arial"/>
          <w:spacing w:val="28"/>
        </w:rPr>
        <w:t xml:space="preserve"> </w:t>
      </w:r>
      <w:r w:rsidRPr="00587E7A">
        <w:rPr>
          <w:rFonts w:cs="Arial"/>
          <w:spacing w:val="-1"/>
        </w:rPr>
        <w:t>apparatus</w:t>
      </w:r>
      <w:r w:rsidRPr="00587E7A">
        <w:rPr>
          <w:rFonts w:cs="Arial"/>
          <w:spacing w:val="27"/>
        </w:rPr>
        <w:t xml:space="preserve"> </w:t>
      </w:r>
      <w:r w:rsidRPr="00587E7A">
        <w:rPr>
          <w:rFonts w:cs="Arial"/>
          <w:spacing w:val="-1"/>
        </w:rPr>
        <w:t>bay</w:t>
      </w:r>
      <w:r w:rsidRPr="00587E7A">
        <w:rPr>
          <w:rFonts w:cs="Arial"/>
          <w:spacing w:val="24"/>
        </w:rPr>
        <w:t xml:space="preserve"> </w:t>
      </w:r>
      <w:r w:rsidRPr="00587E7A">
        <w:rPr>
          <w:rFonts w:cs="Arial"/>
          <w:spacing w:val="-1"/>
        </w:rPr>
        <w:t>during</w:t>
      </w:r>
      <w:r w:rsidRPr="00587E7A">
        <w:rPr>
          <w:rFonts w:cs="Arial"/>
          <w:spacing w:val="57"/>
        </w:rPr>
        <w:t xml:space="preserve"> </w:t>
      </w:r>
      <w:r w:rsidRPr="00587E7A">
        <w:rPr>
          <w:rFonts w:cs="Arial"/>
          <w:spacing w:val="-1"/>
        </w:rPr>
        <w:t>inclement</w:t>
      </w:r>
      <w:r w:rsidRPr="00587E7A">
        <w:rPr>
          <w:rFonts w:cs="Arial"/>
        </w:rPr>
        <w:t xml:space="preserve"> </w:t>
      </w:r>
      <w:r w:rsidRPr="00587E7A">
        <w:rPr>
          <w:rFonts w:cs="Arial"/>
          <w:spacing w:val="-1"/>
        </w:rPr>
        <w:t>weather.</w:t>
      </w:r>
    </w:p>
    <w:p w14:paraId="3AE4EB42" w14:textId="77777777" w:rsidR="00F00036" w:rsidRPr="00587E7A" w:rsidRDefault="00F00036" w:rsidP="00985A6C">
      <w:pPr>
        <w:spacing w:before="11"/>
        <w:rPr>
          <w:rFonts w:ascii="Arial" w:eastAsia="Arial" w:hAnsi="Arial" w:cs="Arial"/>
          <w:sz w:val="25"/>
          <w:szCs w:val="25"/>
        </w:rPr>
      </w:pPr>
    </w:p>
    <w:p w14:paraId="7B221039" w14:textId="77777777" w:rsidR="00F00036" w:rsidRPr="00587E7A" w:rsidRDefault="003650B4" w:rsidP="00540BD0">
      <w:pPr>
        <w:pStyle w:val="BodyText"/>
        <w:numPr>
          <w:ilvl w:val="0"/>
          <w:numId w:val="73"/>
        </w:numPr>
        <w:tabs>
          <w:tab w:val="left" w:pos="2624"/>
        </w:tabs>
        <w:spacing w:line="274" w:lineRule="exact"/>
        <w:ind w:right="102"/>
        <w:rPr>
          <w:rFonts w:cs="Arial"/>
        </w:rPr>
      </w:pPr>
      <w:r w:rsidRPr="00587E7A">
        <w:rPr>
          <w:rFonts w:cs="Arial"/>
          <w:u w:val="single" w:color="000000"/>
        </w:rPr>
        <w:t xml:space="preserve"> </w:t>
      </w:r>
      <w:r w:rsidRPr="00587E7A">
        <w:rPr>
          <w:rFonts w:cs="Arial"/>
          <w:spacing w:val="-1"/>
          <w:u w:val="single" w:color="000000"/>
        </w:rPr>
        <w:t>No.</w:t>
      </w:r>
      <w:r w:rsidRPr="00587E7A">
        <w:rPr>
          <w:rFonts w:cs="Arial"/>
          <w:spacing w:val="30"/>
          <w:u w:val="single" w:color="000000"/>
        </w:rPr>
        <w:t xml:space="preserve"> </w:t>
      </w:r>
      <w:r w:rsidRPr="00587E7A">
        <w:rPr>
          <w:rFonts w:cs="Arial"/>
          <w:u w:val="single" w:color="000000"/>
        </w:rPr>
        <w:t>12</w:t>
      </w:r>
      <w:r w:rsidRPr="00587E7A">
        <w:rPr>
          <w:rFonts w:cs="Arial"/>
          <w:spacing w:val="29"/>
          <w:u w:val="single" w:color="000000"/>
        </w:rPr>
        <w:t xml:space="preserve"> </w:t>
      </w:r>
      <w:r w:rsidRPr="00587E7A">
        <w:rPr>
          <w:rFonts w:cs="Arial"/>
        </w:rPr>
        <w:t>-</w:t>
      </w:r>
      <w:r w:rsidRPr="00587E7A">
        <w:rPr>
          <w:rFonts w:cs="Arial"/>
          <w:spacing w:val="30"/>
        </w:rPr>
        <w:t xml:space="preserve"> </w:t>
      </w:r>
      <w:r w:rsidRPr="00587E7A">
        <w:rPr>
          <w:rFonts w:cs="Arial"/>
        </w:rPr>
        <w:t>150</w:t>
      </w:r>
      <w:r w:rsidRPr="00587E7A">
        <w:rPr>
          <w:rFonts w:cs="Arial"/>
          <w:spacing w:val="30"/>
        </w:rPr>
        <w:t xml:space="preserve"> </w:t>
      </w:r>
      <w:r w:rsidRPr="00587E7A">
        <w:rPr>
          <w:rFonts w:cs="Arial"/>
        </w:rPr>
        <w:t>S.</w:t>
      </w:r>
      <w:r w:rsidRPr="00587E7A">
        <w:rPr>
          <w:rFonts w:cs="Arial"/>
          <w:spacing w:val="32"/>
        </w:rPr>
        <w:t xml:space="preserve"> </w:t>
      </w:r>
      <w:r w:rsidRPr="00587E7A">
        <w:rPr>
          <w:rFonts w:cs="Arial"/>
          <w:spacing w:val="-1"/>
        </w:rPr>
        <w:t>Park</w:t>
      </w:r>
      <w:r w:rsidRPr="00587E7A">
        <w:rPr>
          <w:rFonts w:cs="Arial"/>
          <w:spacing w:val="31"/>
        </w:rPr>
        <w:t xml:space="preserve"> </w:t>
      </w:r>
      <w:r w:rsidRPr="00587E7A">
        <w:rPr>
          <w:rFonts w:cs="Arial"/>
          <w:spacing w:val="-1"/>
        </w:rPr>
        <w:t>Ave.</w:t>
      </w:r>
      <w:r w:rsidRPr="00587E7A">
        <w:rPr>
          <w:rFonts w:cs="Arial"/>
          <w:spacing w:val="32"/>
        </w:rPr>
        <w:t xml:space="preserve"> </w:t>
      </w:r>
      <w:r w:rsidRPr="00587E7A">
        <w:rPr>
          <w:rFonts w:cs="Arial"/>
          <w:spacing w:val="-1"/>
        </w:rPr>
        <w:t>Exterior</w:t>
      </w:r>
      <w:r w:rsidRPr="00587E7A">
        <w:rPr>
          <w:rFonts w:cs="Arial"/>
          <w:spacing w:val="30"/>
        </w:rPr>
        <w:t xml:space="preserve"> </w:t>
      </w:r>
      <w:r w:rsidRPr="00587E7A">
        <w:rPr>
          <w:rFonts w:cs="Arial"/>
        </w:rPr>
        <w:t>of</w:t>
      </w:r>
      <w:r w:rsidRPr="00587E7A">
        <w:rPr>
          <w:rFonts w:cs="Arial"/>
          <w:spacing w:val="32"/>
        </w:rPr>
        <w:t xml:space="preserve"> </w:t>
      </w:r>
      <w:r w:rsidRPr="00587E7A">
        <w:rPr>
          <w:rFonts w:cs="Arial"/>
          <w:spacing w:val="-1"/>
        </w:rPr>
        <w:t>building</w:t>
      </w:r>
      <w:r w:rsidRPr="00587E7A">
        <w:rPr>
          <w:rFonts w:cs="Arial"/>
          <w:spacing w:val="30"/>
        </w:rPr>
        <w:t xml:space="preserve"> </w:t>
      </w:r>
      <w:r w:rsidRPr="00587E7A">
        <w:rPr>
          <w:rFonts w:cs="Arial"/>
        </w:rPr>
        <w:t>on</w:t>
      </w:r>
      <w:r w:rsidRPr="00587E7A">
        <w:rPr>
          <w:rFonts w:cs="Arial"/>
          <w:spacing w:val="32"/>
        </w:rPr>
        <w:t xml:space="preserve"> </w:t>
      </w:r>
      <w:r w:rsidRPr="00587E7A">
        <w:rPr>
          <w:rFonts w:cs="Arial"/>
          <w:spacing w:val="-1"/>
        </w:rPr>
        <w:t>south</w:t>
      </w:r>
      <w:r w:rsidRPr="00587E7A">
        <w:rPr>
          <w:rFonts w:cs="Arial"/>
          <w:spacing w:val="32"/>
        </w:rPr>
        <w:t xml:space="preserve"> </w:t>
      </w:r>
      <w:r w:rsidRPr="00587E7A">
        <w:rPr>
          <w:rFonts w:cs="Arial"/>
          <w:spacing w:val="-1"/>
        </w:rPr>
        <w:t>side;</w:t>
      </w:r>
      <w:r w:rsidRPr="00587E7A">
        <w:rPr>
          <w:rFonts w:cs="Arial"/>
          <w:spacing w:val="32"/>
        </w:rPr>
        <w:t xml:space="preserve"> </w:t>
      </w:r>
      <w:r w:rsidRPr="00587E7A">
        <w:rPr>
          <w:rFonts w:cs="Arial"/>
          <w:spacing w:val="-2"/>
        </w:rPr>
        <w:t>and</w:t>
      </w:r>
      <w:r w:rsidRPr="00587E7A">
        <w:rPr>
          <w:rFonts w:cs="Arial"/>
          <w:spacing w:val="32"/>
        </w:rPr>
        <w:t xml:space="preserve"> </w:t>
      </w:r>
      <w:r w:rsidRPr="00587E7A">
        <w:rPr>
          <w:rFonts w:cs="Arial"/>
          <w:spacing w:val="-1"/>
        </w:rPr>
        <w:t>within</w:t>
      </w:r>
      <w:r w:rsidRPr="00587E7A">
        <w:rPr>
          <w:rFonts w:cs="Arial"/>
          <w:spacing w:val="37"/>
        </w:rPr>
        <w:t xml:space="preserve"> </w:t>
      </w:r>
      <w:r w:rsidRPr="00587E7A">
        <w:rPr>
          <w:rFonts w:cs="Arial"/>
          <w:spacing w:val="-1"/>
        </w:rPr>
        <w:t>apparatus</w:t>
      </w:r>
      <w:r w:rsidRPr="00587E7A">
        <w:rPr>
          <w:rFonts w:cs="Arial"/>
          <w:spacing w:val="-2"/>
        </w:rPr>
        <w:t xml:space="preserve"> </w:t>
      </w:r>
      <w:r w:rsidRPr="00587E7A">
        <w:rPr>
          <w:rFonts w:cs="Arial"/>
        </w:rPr>
        <w:t>bay</w:t>
      </w:r>
      <w:r w:rsidRPr="00587E7A">
        <w:rPr>
          <w:rFonts w:cs="Arial"/>
          <w:spacing w:val="-2"/>
        </w:rPr>
        <w:t xml:space="preserve"> </w:t>
      </w:r>
      <w:r w:rsidRPr="00587E7A">
        <w:rPr>
          <w:rFonts w:cs="Arial"/>
          <w:spacing w:val="-1"/>
        </w:rPr>
        <w:t>during inclement</w:t>
      </w:r>
      <w:r w:rsidRPr="00587E7A">
        <w:rPr>
          <w:rFonts w:cs="Arial"/>
        </w:rPr>
        <w:t xml:space="preserve"> </w:t>
      </w:r>
      <w:r w:rsidRPr="00587E7A">
        <w:rPr>
          <w:rFonts w:cs="Arial"/>
          <w:spacing w:val="-1"/>
        </w:rPr>
        <w:t>weather.</w:t>
      </w:r>
    </w:p>
    <w:p w14:paraId="64D56553" w14:textId="77777777" w:rsidR="00F00036" w:rsidRPr="00587E7A" w:rsidRDefault="00F00036" w:rsidP="00985A6C">
      <w:pPr>
        <w:spacing w:before="8"/>
        <w:rPr>
          <w:rFonts w:ascii="Arial" w:eastAsia="Arial" w:hAnsi="Arial" w:cs="Arial"/>
          <w:sz w:val="23"/>
          <w:szCs w:val="23"/>
        </w:rPr>
      </w:pPr>
    </w:p>
    <w:p w14:paraId="699CFC7D" w14:textId="77777777" w:rsidR="00F00036" w:rsidRPr="00587E7A" w:rsidRDefault="003650B4" w:rsidP="00540BD0">
      <w:pPr>
        <w:pStyle w:val="BodyText"/>
        <w:numPr>
          <w:ilvl w:val="0"/>
          <w:numId w:val="73"/>
        </w:numPr>
        <w:tabs>
          <w:tab w:val="left" w:pos="2624"/>
        </w:tabs>
        <w:ind w:right="100"/>
        <w:rPr>
          <w:rFonts w:cs="Arial"/>
        </w:rPr>
      </w:pPr>
      <w:r w:rsidRPr="00587E7A">
        <w:rPr>
          <w:rFonts w:cs="Arial"/>
          <w:spacing w:val="-1"/>
          <w:u w:val="single" w:color="000000"/>
        </w:rPr>
        <w:t>No.</w:t>
      </w:r>
      <w:r w:rsidRPr="00587E7A">
        <w:rPr>
          <w:rFonts w:cs="Arial"/>
          <w:spacing w:val="30"/>
          <w:u w:val="single" w:color="000000"/>
        </w:rPr>
        <w:t xml:space="preserve"> </w:t>
      </w:r>
      <w:r w:rsidRPr="00587E7A">
        <w:rPr>
          <w:rFonts w:cs="Arial"/>
          <w:spacing w:val="-1"/>
          <w:u w:val="single" w:color="000000"/>
        </w:rPr>
        <w:t>13</w:t>
      </w:r>
      <w:r w:rsidRPr="00587E7A">
        <w:rPr>
          <w:rFonts w:cs="Arial"/>
          <w:spacing w:val="17"/>
          <w:u w:val="single" w:color="000000"/>
        </w:rPr>
        <w:t xml:space="preserve"> </w:t>
      </w:r>
      <w:r w:rsidRPr="00587E7A">
        <w:rPr>
          <w:rFonts w:cs="Arial"/>
        </w:rPr>
        <w:t>-</w:t>
      </w:r>
      <w:r w:rsidRPr="00587E7A">
        <w:rPr>
          <w:rFonts w:cs="Arial"/>
          <w:spacing w:val="26"/>
        </w:rPr>
        <w:t xml:space="preserve"> </w:t>
      </w:r>
      <w:r w:rsidRPr="00587E7A">
        <w:rPr>
          <w:rFonts w:cs="Arial"/>
          <w:spacing w:val="-1"/>
        </w:rPr>
        <w:t>4715</w:t>
      </w:r>
      <w:r w:rsidRPr="00587E7A">
        <w:rPr>
          <w:rFonts w:cs="Arial"/>
          <w:spacing w:val="15"/>
        </w:rPr>
        <w:t xml:space="preserve"> </w:t>
      </w:r>
      <w:r w:rsidRPr="00587E7A">
        <w:rPr>
          <w:rFonts w:cs="Arial"/>
          <w:spacing w:val="-1"/>
        </w:rPr>
        <w:t>S.</w:t>
      </w:r>
      <w:r w:rsidRPr="00587E7A">
        <w:rPr>
          <w:rFonts w:cs="Arial"/>
          <w:spacing w:val="15"/>
        </w:rPr>
        <w:t xml:space="preserve"> </w:t>
      </w:r>
      <w:r w:rsidRPr="00587E7A">
        <w:rPr>
          <w:rFonts w:cs="Arial"/>
          <w:spacing w:val="-1"/>
        </w:rPr>
        <w:t>Barna</w:t>
      </w:r>
      <w:r w:rsidRPr="00587E7A">
        <w:rPr>
          <w:rFonts w:cs="Arial"/>
          <w:spacing w:val="15"/>
        </w:rPr>
        <w:t xml:space="preserve"> </w:t>
      </w:r>
      <w:r w:rsidRPr="00587E7A">
        <w:rPr>
          <w:rFonts w:cs="Arial"/>
          <w:spacing w:val="-1"/>
        </w:rPr>
        <w:t>Ave.</w:t>
      </w:r>
      <w:r w:rsidRPr="00587E7A">
        <w:rPr>
          <w:rFonts w:cs="Arial"/>
          <w:spacing w:val="13"/>
        </w:rPr>
        <w:t xml:space="preserve"> </w:t>
      </w:r>
      <w:r w:rsidRPr="00587E7A">
        <w:rPr>
          <w:rFonts w:cs="Arial"/>
          <w:spacing w:val="-1"/>
        </w:rPr>
        <w:t>Exterior</w:t>
      </w:r>
      <w:r w:rsidRPr="00587E7A">
        <w:rPr>
          <w:rFonts w:cs="Arial"/>
          <w:spacing w:val="14"/>
        </w:rPr>
        <w:t xml:space="preserve"> </w:t>
      </w:r>
      <w:r w:rsidRPr="00587E7A">
        <w:rPr>
          <w:rFonts w:cs="Arial"/>
          <w:spacing w:val="-1"/>
        </w:rPr>
        <w:t>of</w:t>
      </w:r>
      <w:r w:rsidRPr="00587E7A">
        <w:rPr>
          <w:rFonts w:cs="Arial"/>
          <w:spacing w:val="17"/>
        </w:rPr>
        <w:t xml:space="preserve"> </w:t>
      </w:r>
      <w:r w:rsidRPr="00587E7A">
        <w:rPr>
          <w:rFonts w:cs="Arial"/>
          <w:spacing w:val="-1"/>
        </w:rPr>
        <w:t>building</w:t>
      </w:r>
      <w:r w:rsidRPr="00587E7A">
        <w:rPr>
          <w:rFonts w:cs="Arial"/>
          <w:spacing w:val="13"/>
        </w:rPr>
        <w:t xml:space="preserve"> </w:t>
      </w:r>
      <w:r w:rsidRPr="00587E7A">
        <w:rPr>
          <w:rFonts w:cs="Arial"/>
        </w:rPr>
        <w:t>on</w:t>
      </w:r>
      <w:r w:rsidRPr="00587E7A">
        <w:rPr>
          <w:rFonts w:cs="Arial"/>
          <w:spacing w:val="15"/>
        </w:rPr>
        <w:t xml:space="preserve"> </w:t>
      </w:r>
      <w:r w:rsidRPr="00587E7A">
        <w:rPr>
          <w:rFonts w:cs="Arial"/>
          <w:spacing w:val="-1"/>
        </w:rPr>
        <w:t>east</w:t>
      </w:r>
      <w:r w:rsidRPr="00587E7A">
        <w:rPr>
          <w:rFonts w:cs="Arial"/>
          <w:spacing w:val="15"/>
        </w:rPr>
        <w:t xml:space="preserve"> </w:t>
      </w:r>
      <w:r w:rsidRPr="00587E7A">
        <w:rPr>
          <w:rFonts w:cs="Arial"/>
          <w:spacing w:val="-1"/>
        </w:rPr>
        <w:t>side;</w:t>
      </w:r>
      <w:r w:rsidRPr="00587E7A">
        <w:rPr>
          <w:rFonts w:cs="Arial"/>
          <w:spacing w:val="12"/>
        </w:rPr>
        <w:t xml:space="preserve"> </w:t>
      </w:r>
      <w:r w:rsidRPr="00587E7A">
        <w:rPr>
          <w:rFonts w:cs="Arial"/>
          <w:spacing w:val="-1"/>
        </w:rPr>
        <w:t>and</w:t>
      </w:r>
      <w:r w:rsidRPr="00587E7A">
        <w:rPr>
          <w:rFonts w:cs="Arial"/>
          <w:spacing w:val="15"/>
        </w:rPr>
        <w:t xml:space="preserve"> </w:t>
      </w:r>
      <w:r w:rsidRPr="00587E7A">
        <w:rPr>
          <w:rFonts w:cs="Arial"/>
          <w:spacing w:val="-1"/>
        </w:rPr>
        <w:t>within</w:t>
      </w:r>
      <w:r w:rsidRPr="00587E7A">
        <w:rPr>
          <w:rFonts w:cs="Arial"/>
          <w:spacing w:val="39"/>
        </w:rPr>
        <w:t xml:space="preserve"> </w:t>
      </w:r>
      <w:r w:rsidRPr="00587E7A">
        <w:rPr>
          <w:rFonts w:cs="Arial"/>
          <w:spacing w:val="-1"/>
        </w:rPr>
        <w:t>apparatus</w:t>
      </w:r>
      <w:r w:rsidRPr="00587E7A">
        <w:rPr>
          <w:rFonts w:cs="Arial"/>
          <w:spacing w:val="-2"/>
        </w:rPr>
        <w:t xml:space="preserve"> </w:t>
      </w:r>
      <w:r w:rsidRPr="00587E7A">
        <w:rPr>
          <w:rFonts w:cs="Arial"/>
        </w:rPr>
        <w:t>bay</w:t>
      </w:r>
      <w:r w:rsidRPr="00587E7A">
        <w:rPr>
          <w:rFonts w:cs="Arial"/>
          <w:spacing w:val="-2"/>
        </w:rPr>
        <w:t xml:space="preserve"> </w:t>
      </w:r>
      <w:r w:rsidRPr="00587E7A">
        <w:rPr>
          <w:rFonts w:cs="Arial"/>
          <w:spacing w:val="-1"/>
        </w:rPr>
        <w:t>during inclement</w:t>
      </w:r>
      <w:r w:rsidRPr="00587E7A">
        <w:rPr>
          <w:rFonts w:cs="Arial"/>
        </w:rPr>
        <w:t xml:space="preserve"> </w:t>
      </w:r>
      <w:r w:rsidRPr="00587E7A">
        <w:rPr>
          <w:rFonts w:cs="Arial"/>
          <w:spacing w:val="-1"/>
        </w:rPr>
        <w:t>weather.</w:t>
      </w:r>
    </w:p>
    <w:p w14:paraId="468F315C" w14:textId="77777777" w:rsidR="00F00036" w:rsidRPr="00587E7A" w:rsidRDefault="00F00036" w:rsidP="00985A6C">
      <w:pPr>
        <w:rPr>
          <w:rFonts w:ascii="Arial" w:eastAsia="Arial" w:hAnsi="Arial" w:cs="Arial"/>
          <w:sz w:val="24"/>
          <w:szCs w:val="24"/>
        </w:rPr>
      </w:pPr>
    </w:p>
    <w:p w14:paraId="7E656A1D" w14:textId="77777777" w:rsidR="00F00036" w:rsidRPr="00587E7A" w:rsidRDefault="003650B4" w:rsidP="00540BD0">
      <w:pPr>
        <w:pStyle w:val="BodyText"/>
        <w:numPr>
          <w:ilvl w:val="3"/>
          <w:numId w:val="76"/>
        </w:numPr>
        <w:tabs>
          <w:tab w:val="left" w:pos="2264"/>
        </w:tabs>
        <w:ind w:right="121"/>
        <w:rPr>
          <w:rFonts w:cs="Arial"/>
        </w:rPr>
      </w:pPr>
      <w:r w:rsidRPr="00587E7A">
        <w:rPr>
          <w:rFonts w:cs="Arial"/>
          <w:spacing w:val="-1"/>
          <w:u w:val="single" w:color="000000"/>
        </w:rPr>
        <w:t>Marina</w:t>
      </w:r>
      <w:r w:rsidRPr="00587E7A">
        <w:rPr>
          <w:rFonts w:cs="Arial"/>
          <w:spacing w:val="25"/>
          <w:u w:val="single" w:color="000000"/>
        </w:rPr>
        <w:t xml:space="preserve"> </w:t>
      </w:r>
      <w:r w:rsidRPr="00587E7A">
        <w:rPr>
          <w:rFonts w:cs="Arial"/>
        </w:rPr>
        <w:t>–</w:t>
      </w:r>
      <w:r w:rsidRPr="00587E7A">
        <w:rPr>
          <w:rFonts w:cs="Arial"/>
          <w:spacing w:val="23"/>
        </w:rPr>
        <w:t xml:space="preserve"> </w:t>
      </w:r>
      <w:r w:rsidRPr="00587E7A">
        <w:rPr>
          <w:rFonts w:cs="Arial"/>
        </w:rPr>
        <w:t>451</w:t>
      </w:r>
      <w:r w:rsidRPr="00587E7A">
        <w:rPr>
          <w:rFonts w:cs="Arial"/>
          <w:spacing w:val="23"/>
        </w:rPr>
        <w:t xml:space="preserve"> </w:t>
      </w:r>
      <w:r w:rsidRPr="00587E7A">
        <w:rPr>
          <w:rFonts w:cs="Arial"/>
          <w:spacing w:val="-1"/>
        </w:rPr>
        <w:t>Marina</w:t>
      </w:r>
      <w:r w:rsidRPr="00587E7A">
        <w:rPr>
          <w:rFonts w:cs="Arial"/>
          <w:spacing w:val="23"/>
        </w:rPr>
        <w:t xml:space="preserve"> </w:t>
      </w:r>
      <w:r w:rsidRPr="00587E7A">
        <w:rPr>
          <w:rFonts w:cs="Arial"/>
          <w:spacing w:val="-1"/>
        </w:rPr>
        <w:t>Rd.</w:t>
      </w:r>
      <w:r w:rsidRPr="00587E7A">
        <w:rPr>
          <w:rFonts w:cs="Arial"/>
          <w:spacing w:val="24"/>
        </w:rPr>
        <w:t xml:space="preserve"> </w:t>
      </w:r>
      <w:r w:rsidRPr="00587E7A">
        <w:rPr>
          <w:rFonts w:cs="Arial"/>
          <w:spacing w:val="-1"/>
        </w:rPr>
        <w:t>No</w:t>
      </w:r>
      <w:r w:rsidRPr="00587E7A">
        <w:rPr>
          <w:rFonts w:cs="Arial"/>
          <w:spacing w:val="25"/>
        </w:rPr>
        <w:t xml:space="preserve"> </w:t>
      </w:r>
      <w:r w:rsidRPr="00587E7A">
        <w:rPr>
          <w:rFonts w:cs="Arial"/>
          <w:spacing w:val="-1"/>
        </w:rPr>
        <w:t>smoking</w:t>
      </w:r>
      <w:r w:rsidRPr="00587E7A">
        <w:rPr>
          <w:rFonts w:cs="Arial"/>
          <w:spacing w:val="23"/>
        </w:rPr>
        <w:t xml:space="preserve"> </w:t>
      </w:r>
      <w:r w:rsidRPr="00587E7A">
        <w:rPr>
          <w:rFonts w:cs="Arial"/>
          <w:spacing w:val="-1"/>
        </w:rPr>
        <w:t>is</w:t>
      </w:r>
      <w:r w:rsidRPr="00587E7A">
        <w:rPr>
          <w:rFonts w:cs="Arial"/>
          <w:spacing w:val="24"/>
        </w:rPr>
        <w:t xml:space="preserve"> </w:t>
      </w:r>
      <w:r w:rsidRPr="00587E7A">
        <w:rPr>
          <w:rFonts w:cs="Arial"/>
          <w:spacing w:val="-1"/>
        </w:rPr>
        <w:t>allowed</w:t>
      </w:r>
      <w:r w:rsidRPr="00587E7A">
        <w:rPr>
          <w:rFonts w:cs="Arial"/>
          <w:spacing w:val="25"/>
        </w:rPr>
        <w:t xml:space="preserve"> </w:t>
      </w:r>
      <w:r w:rsidRPr="00587E7A">
        <w:rPr>
          <w:rFonts w:cs="Arial"/>
          <w:spacing w:val="-1"/>
        </w:rPr>
        <w:t>in</w:t>
      </w:r>
      <w:r w:rsidRPr="00587E7A">
        <w:rPr>
          <w:rFonts w:cs="Arial"/>
          <w:spacing w:val="25"/>
        </w:rPr>
        <w:t xml:space="preserve"> </w:t>
      </w:r>
      <w:r w:rsidRPr="00587E7A">
        <w:rPr>
          <w:rFonts w:cs="Arial"/>
        </w:rPr>
        <w:t>any</w:t>
      </w:r>
      <w:r w:rsidRPr="00587E7A">
        <w:rPr>
          <w:rFonts w:cs="Arial"/>
          <w:spacing w:val="22"/>
        </w:rPr>
        <w:t xml:space="preserve"> </w:t>
      </w:r>
      <w:r w:rsidRPr="00587E7A">
        <w:rPr>
          <w:rFonts w:cs="Arial"/>
          <w:spacing w:val="-1"/>
        </w:rPr>
        <w:t>of</w:t>
      </w:r>
      <w:r w:rsidRPr="00587E7A">
        <w:rPr>
          <w:rFonts w:cs="Arial"/>
          <w:spacing w:val="24"/>
        </w:rPr>
        <w:t xml:space="preserve"> </w:t>
      </w:r>
      <w:r w:rsidRPr="00587E7A">
        <w:rPr>
          <w:rFonts w:cs="Arial"/>
        </w:rPr>
        <w:t>the</w:t>
      </w:r>
      <w:r w:rsidRPr="00587E7A">
        <w:rPr>
          <w:rFonts w:cs="Arial"/>
          <w:spacing w:val="23"/>
        </w:rPr>
        <w:t xml:space="preserve"> </w:t>
      </w:r>
      <w:r w:rsidRPr="00587E7A">
        <w:rPr>
          <w:rFonts w:cs="Arial"/>
          <w:spacing w:val="-1"/>
        </w:rPr>
        <w:t>buildings,</w:t>
      </w:r>
      <w:r w:rsidRPr="00587E7A">
        <w:rPr>
          <w:rFonts w:cs="Arial"/>
          <w:spacing w:val="24"/>
        </w:rPr>
        <w:t xml:space="preserve"> </w:t>
      </w:r>
      <w:r w:rsidRPr="00587E7A">
        <w:rPr>
          <w:rFonts w:cs="Arial"/>
          <w:spacing w:val="-1"/>
        </w:rPr>
        <w:t>and</w:t>
      </w:r>
      <w:r w:rsidRPr="00587E7A">
        <w:rPr>
          <w:rFonts w:cs="Arial"/>
          <w:spacing w:val="39"/>
        </w:rPr>
        <w:t xml:space="preserve"> </w:t>
      </w:r>
      <w:r w:rsidRPr="00587E7A">
        <w:rPr>
          <w:rFonts w:cs="Arial"/>
          <w:spacing w:val="-1"/>
        </w:rPr>
        <w:t>where</w:t>
      </w:r>
      <w:r w:rsidRPr="00587E7A">
        <w:rPr>
          <w:rFonts w:cs="Arial"/>
          <w:spacing w:val="1"/>
        </w:rPr>
        <w:t xml:space="preserve"> </w:t>
      </w:r>
      <w:r w:rsidRPr="00587E7A">
        <w:rPr>
          <w:rFonts w:cs="Arial"/>
          <w:spacing w:val="-1"/>
        </w:rPr>
        <w:t>“no</w:t>
      </w:r>
      <w:r w:rsidRPr="00587E7A">
        <w:rPr>
          <w:rFonts w:cs="Arial"/>
          <w:spacing w:val="1"/>
        </w:rPr>
        <w:t xml:space="preserve"> </w:t>
      </w:r>
      <w:r w:rsidRPr="00587E7A">
        <w:rPr>
          <w:rFonts w:cs="Arial"/>
          <w:spacing w:val="-1"/>
        </w:rPr>
        <w:t>smoking” signs</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spacing w:val="-1"/>
        </w:rPr>
        <w:t>posted.</w:t>
      </w:r>
    </w:p>
    <w:p w14:paraId="13A4D69F" w14:textId="77777777" w:rsidR="00F00036" w:rsidRPr="00587E7A" w:rsidRDefault="00F00036" w:rsidP="00985A6C">
      <w:pPr>
        <w:rPr>
          <w:rFonts w:ascii="Arial" w:eastAsia="Arial" w:hAnsi="Arial" w:cs="Arial"/>
          <w:sz w:val="24"/>
          <w:szCs w:val="24"/>
        </w:rPr>
      </w:pPr>
    </w:p>
    <w:p w14:paraId="35CA3D72" w14:textId="77777777" w:rsidR="00F00036" w:rsidRPr="00587E7A" w:rsidRDefault="003650B4" w:rsidP="00540BD0">
      <w:pPr>
        <w:pStyle w:val="BodyText"/>
        <w:numPr>
          <w:ilvl w:val="3"/>
          <w:numId w:val="76"/>
        </w:numPr>
        <w:tabs>
          <w:tab w:val="left" w:pos="2264"/>
        </w:tabs>
        <w:ind w:right="121" w:hanging="706"/>
        <w:rPr>
          <w:rFonts w:cs="Arial"/>
        </w:rPr>
      </w:pPr>
      <w:r w:rsidRPr="00587E7A">
        <w:rPr>
          <w:rFonts w:cs="Arial"/>
          <w:spacing w:val="-1"/>
          <w:u w:val="single" w:color="000000"/>
        </w:rPr>
        <w:t>Neighborhood</w:t>
      </w:r>
      <w:r w:rsidRPr="00587E7A">
        <w:rPr>
          <w:rFonts w:cs="Arial"/>
          <w:spacing w:val="39"/>
          <w:u w:val="single" w:color="000000"/>
        </w:rPr>
        <w:t xml:space="preserve"> </w:t>
      </w:r>
      <w:r w:rsidRPr="00587E7A">
        <w:rPr>
          <w:rFonts w:cs="Arial"/>
          <w:spacing w:val="-1"/>
          <w:u w:val="single" w:color="000000"/>
        </w:rPr>
        <w:t>Services</w:t>
      </w:r>
      <w:r w:rsidRPr="00587E7A">
        <w:rPr>
          <w:rFonts w:cs="Arial"/>
          <w:spacing w:val="38"/>
          <w:u w:val="single" w:color="000000"/>
        </w:rPr>
        <w:t xml:space="preserve"> </w:t>
      </w:r>
      <w:r w:rsidRPr="00587E7A">
        <w:rPr>
          <w:rFonts w:cs="Arial"/>
        </w:rPr>
        <w:t>–</w:t>
      </w:r>
      <w:r w:rsidRPr="00587E7A">
        <w:rPr>
          <w:rFonts w:cs="Arial"/>
          <w:spacing w:val="37"/>
        </w:rPr>
        <w:t xml:space="preserve"> </w:t>
      </w:r>
      <w:r w:rsidRPr="00587E7A">
        <w:rPr>
          <w:rFonts w:cs="Arial"/>
        </w:rPr>
        <w:t>725</w:t>
      </w:r>
      <w:r w:rsidRPr="00587E7A">
        <w:rPr>
          <w:rFonts w:cs="Arial"/>
          <w:spacing w:val="36"/>
        </w:rPr>
        <w:t xml:space="preserve"> </w:t>
      </w:r>
      <w:r w:rsidRPr="00587E7A">
        <w:rPr>
          <w:rFonts w:cs="Arial"/>
          <w:spacing w:val="-1"/>
        </w:rPr>
        <w:t>Deleon</w:t>
      </w:r>
      <w:r w:rsidRPr="00587E7A">
        <w:rPr>
          <w:rFonts w:cs="Arial"/>
          <w:spacing w:val="37"/>
        </w:rPr>
        <w:t xml:space="preserve"> </w:t>
      </w:r>
      <w:r w:rsidRPr="00587E7A">
        <w:rPr>
          <w:rFonts w:cs="Arial"/>
        </w:rPr>
        <w:t>St.</w:t>
      </w:r>
      <w:r w:rsidRPr="00587E7A">
        <w:rPr>
          <w:rFonts w:cs="Arial"/>
          <w:spacing w:val="37"/>
        </w:rPr>
        <w:t xml:space="preserve"> </w:t>
      </w:r>
      <w:r w:rsidRPr="00587E7A">
        <w:rPr>
          <w:rFonts w:cs="Arial"/>
        </w:rPr>
        <w:t>–</w:t>
      </w:r>
      <w:r w:rsidRPr="00587E7A">
        <w:rPr>
          <w:rFonts w:cs="Arial"/>
          <w:spacing w:val="37"/>
        </w:rPr>
        <w:t xml:space="preserve"> </w:t>
      </w:r>
      <w:r w:rsidRPr="00587E7A">
        <w:rPr>
          <w:rFonts w:cs="Arial"/>
          <w:spacing w:val="-1"/>
        </w:rPr>
        <w:t>Bench</w:t>
      </w:r>
      <w:r w:rsidRPr="00587E7A">
        <w:rPr>
          <w:rFonts w:cs="Arial"/>
          <w:spacing w:val="36"/>
        </w:rPr>
        <w:t xml:space="preserve"> </w:t>
      </w:r>
      <w:r w:rsidRPr="00587E7A">
        <w:rPr>
          <w:rFonts w:cs="Arial"/>
          <w:spacing w:val="-1"/>
        </w:rPr>
        <w:t>area</w:t>
      </w:r>
      <w:r w:rsidRPr="00587E7A">
        <w:rPr>
          <w:rFonts w:cs="Arial"/>
          <w:spacing w:val="37"/>
        </w:rPr>
        <w:t xml:space="preserve"> </w:t>
      </w:r>
      <w:r w:rsidRPr="00587E7A">
        <w:rPr>
          <w:rFonts w:cs="Arial"/>
          <w:spacing w:val="-1"/>
        </w:rPr>
        <w:t>located</w:t>
      </w:r>
      <w:r w:rsidRPr="00587E7A">
        <w:rPr>
          <w:rFonts w:cs="Arial"/>
          <w:spacing w:val="35"/>
        </w:rPr>
        <w:t xml:space="preserve"> </w:t>
      </w:r>
      <w:r w:rsidRPr="00587E7A">
        <w:rPr>
          <w:rFonts w:cs="Arial"/>
        </w:rPr>
        <w:t>at</w:t>
      </w:r>
      <w:r w:rsidRPr="00587E7A">
        <w:rPr>
          <w:rFonts w:cs="Arial"/>
          <w:spacing w:val="38"/>
        </w:rPr>
        <w:t xml:space="preserve"> </w:t>
      </w:r>
      <w:r w:rsidRPr="00587E7A">
        <w:rPr>
          <w:rFonts w:cs="Arial"/>
          <w:spacing w:val="-1"/>
        </w:rPr>
        <w:t>the</w:t>
      </w:r>
      <w:r w:rsidRPr="00587E7A">
        <w:rPr>
          <w:rFonts w:cs="Arial"/>
          <w:spacing w:val="35"/>
        </w:rPr>
        <w:t xml:space="preserve"> </w:t>
      </w:r>
      <w:r w:rsidRPr="00587E7A">
        <w:rPr>
          <w:rFonts w:cs="Arial"/>
        </w:rPr>
        <w:t>front</w:t>
      </w:r>
      <w:r w:rsidRPr="00587E7A">
        <w:rPr>
          <w:rFonts w:cs="Arial"/>
          <w:spacing w:val="41"/>
        </w:rPr>
        <w:t xml:space="preserve"> </w:t>
      </w:r>
      <w:r w:rsidRPr="00587E7A">
        <w:rPr>
          <w:rFonts w:cs="Arial"/>
          <w:spacing w:val="-1"/>
        </w:rPr>
        <w:t xml:space="preserve">exterior </w:t>
      </w:r>
      <w:r w:rsidRPr="00587E7A">
        <w:rPr>
          <w:rFonts w:cs="Arial"/>
        </w:rPr>
        <w:t xml:space="preserve">of </w:t>
      </w:r>
      <w:r w:rsidRPr="00587E7A">
        <w:rPr>
          <w:rFonts w:cs="Arial"/>
          <w:spacing w:val="-1"/>
        </w:rPr>
        <w:t xml:space="preserve">building and </w:t>
      </w:r>
      <w:r w:rsidRPr="00587E7A">
        <w:rPr>
          <w:rFonts w:cs="Arial"/>
        </w:rPr>
        <w:t>east</w:t>
      </w:r>
      <w:r w:rsidRPr="00587E7A">
        <w:rPr>
          <w:rFonts w:cs="Arial"/>
          <w:spacing w:val="-2"/>
        </w:rPr>
        <w:t xml:space="preserve"> </w:t>
      </w:r>
      <w:r w:rsidRPr="00587E7A">
        <w:rPr>
          <w:rFonts w:cs="Arial"/>
          <w:spacing w:val="-1"/>
        </w:rPr>
        <w:t>entry.</w:t>
      </w:r>
    </w:p>
    <w:p w14:paraId="4058ABFB" w14:textId="77777777" w:rsidR="00F00036" w:rsidRDefault="00F00036" w:rsidP="00985A6C">
      <w:pPr>
        <w:rPr>
          <w:rFonts w:ascii="Arial" w:hAnsi="Arial" w:cs="Arial"/>
        </w:rPr>
      </w:pPr>
    </w:p>
    <w:p w14:paraId="73AAEE23" w14:textId="3DB8DBBD" w:rsidR="00F00036" w:rsidRPr="00587E7A" w:rsidRDefault="003650B4" w:rsidP="00540BD0">
      <w:pPr>
        <w:pStyle w:val="Heading2"/>
        <w:numPr>
          <w:ilvl w:val="1"/>
          <w:numId w:val="76"/>
        </w:numPr>
        <w:tabs>
          <w:tab w:val="left" w:pos="824"/>
        </w:tabs>
        <w:spacing w:before="43"/>
        <w:rPr>
          <w:rFonts w:cs="Arial"/>
          <w:b w:val="0"/>
          <w:bCs w:val="0"/>
        </w:rPr>
      </w:pPr>
      <w:bookmarkStart w:id="93" w:name="_Toc162443626"/>
      <w:r w:rsidRPr="00587E7A">
        <w:rPr>
          <w:rFonts w:cs="Arial"/>
          <w:spacing w:val="-1"/>
        </w:rPr>
        <w:t>NEPOTISM</w:t>
      </w:r>
      <w:bookmarkEnd w:id="93"/>
    </w:p>
    <w:p w14:paraId="7F7EA8B3" w14:textId="77777777" w:rsidR="00F00036" w:rsidRPr="00587E7A" w:rsidRDefault="00F00036" w:rsidP="00985A6C">
      <w:pPr>
        <w:rPr>
          <w:rFonts w:ascii="Arial" w:eastAsia="Arial" w:hAnsi="Arial" w:cs="Arial"/>
          <w:b/>
          <w:bCs/>
          <w:sz w:val="24"/>
          <w:szCs w:val="24"/>
        </w:rPr>
      </w:pPr>
    </w:p>
    <w:p w14:paraId="391AE220" w14:textId="77777777" w:rsidR="00F00036" w:rsidRPr="00587E7A" w:rsidRDefault="003650B4" w:rsidP="00540BD0">
      <w:pPr>
        <w:pStyle w:val="BodyText"/>
        <w:numPr>
          <w:ilvl w:val="2"/>
          <w:numId w:val="76"/>
        </w:numPr>
        <w:tabs>
          <w:tab w:val="left" w:pos="1544"/>
        </w:tabs>
        <w:rPr>
          <w:rFonts w:cs="Arial"/>
        </w:rPr>
      </w:pPr>
      <w:r w:rsidRPr="00587E7A">
        <w:rPr>
          <w:rFonts w:cs="Arial"/>
        </w:rPr>
        <w:t>In</w:t>
      </w:r>
      <w:r w:rsidRPr="00587E7A">
        <w:rPr>
          <w:rFonts w:cs="Arial"/>
          <w:spacing w:val="1"/>
        </w:rPr>
        <w:t xml:space="preserve"> </w:t>
      </w:r>
      <w:r w:rsidRPr="00587E7A">
        <w:rPr>
          <w:rFonts w:cs="Arial"/>
          <w:spacing w:val="-1"/>
        </w:rPr>
        <w:t>compliance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Florida</w:t>
      </w:r>
      <w:r w:rsidRPr="00587E7A">
        <w:rPr>
          <w:rFonts w:cs="Arial"/>
          <w:spacing w:val="1"/>
        </w:rPr>
        <w:t xml:space="preserve"> </w:t>
      </w:r>
      <w:r w:rsidRPr="00587E7A">
        <w:rPr>
          <w:rFonts w:cs="Arial"/>
          <w:spacing w:val="-1"/>
        </w:rPr>
        <w:t>Statutes,</w:t>
      </w:r>
      <w:r w:rsidRPr="00587E7A">
        <w:rPr>
          <w:rFonts w:cs="Arial"/>
        </w:rPr>
        <w:t xml:space="preserve"> </w:t>
      </w:r>
      <w:r w:rsidRPr="00587E7A">
        <w:rPr>
          <w:rFonts w:cs="Arial"/>
          <w:spacing w:val="-1"/>
        </w:rPr>
        <w:t>Chapter 112.3135,</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policy</w:t>
      </w:r>
      <w:r w:rsidRPr="00587E7A">
        <w:rPr>
          <w:rFonts w:cs="Arial"/>
          <w:spacing w:val="-2"/>
        </w:rPr>
        <w:t xml:space="preserve"> </w:t>
      </w:r>
      <w:r w:rsidRPr="00587E7A">
        <w:rPr>
          <w:rFonts w:cs="Arial"/>
          <w:spacing w:val="-1"/>
        </w:rPr>
        <w:t>is</w:t>
      </w:r>
      <w:r w:rsidRPr="00587E7A">
        <w:rPr>
          <w:rFonts w:cs="Arial"/>
        </w:rPr>
        <w:t xml:space="preserve"> as </w:t>
      </w:r>
      <w:r w:rsidRPr="00587E7A">
        <w:rPr>
          <w:rFonts w:cs="Arial"/>
          <w:spacing w:val="-1"/>
        </w:rPr>
        <w:t>follows:</w:t>
      </w:r>
    </w:p>
    <w:p w14:paraId="5761AC48" w14:textId="77777777" w:rsidR="00F00036" w:rsidRPr="00587E7A" w:rsidRDefault="00F00036" w:rsidP="00985A6C">
      <w:pPr>
        <w:rPr>
          <w:rFonts w:ascii="Arial" w:eastAsia="Arial" w:hAnsi="Arial" w:cs="Arial"/>
          <w:sz w:val="24"/>
          <w:szCs w:val="24"/>
        </w:rPr>
      </w:pPr>
    </w:p>
    <w:p w14:paraId="591B2B02" w14:textId="77777777" w:rsidR="00F00036" w:rsidRPr="00587E7A" w:rsidRDefault="003650B4" w:rsidP="00540BD0">
      <w:pPr>
        <w:pStyle w:val="BodyText"/>
        <w:numPr>
          <w:ilvl w:val="3"/>
          <w:numId w:val="76"/>
        </w:numPr>
        <w:tabs>
          <w:tab w:val="left" w:pos="2264"/>
        </w:tabs>
        <w:ind w:right="120"/>
        <w:rPr>
          <w:rFonts w:cs="Arial"/>
        </w:rPr>
      </w:pPr>
      <w:r w:rsidRPr="00587E7A">
        <w:rPr>
          <w:rFonts w:cs="Arial"/>
        </w:rPr>
        <w:t>A</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spacing w:val="-1"/>
        </w:rPr>
        <w:t>employee</w:t>
      </w:r>
      <w:r w:rsidRPr="00587E7A">
        <w:rPr>
          <w:rFonts w:cs="Arial"/>
          <w:spacing w:val="6"/>
        </w:rPr>
        <w:t xml:space="preserve"> </w:t>
      </w:r>
      <w:r w:rsidRPr="00587E7A">
        <w:rPr>
          <w:rFonts w:cs="Arial"/>
        </w:rPr>
        <w:t>may</w:t>
      </w:r>
      <w:r w:rsidRPr="00587E7A">
        <w:rPr>
          <w:rFonts w:cs="Arial"/>
          <w:spacing w:val="2"/>
        </w:rPr>
        <w:t xml:space="preserve"> </w:t>
      </w:r>
      <w:r w:rsidRPr="00587E7A">
        <w:rPr>
          <w:rFonts w:cs="Arial"/>
        </w:rPr>
        <w:t>not</w:t>
      </w:r>
      <w:r w:rsidRPr="00587E7A">
        <w:rPr>
          <w:rFonts w:cs="Arial"/>
          <w:spacing w:val="5"/>
        </w:rPr>
        <w:t xml:space="preserve"> </w:t>
      </w:r>
      <w:r w:rsidRPr="00587E7A">
        <w:rPr>
          <w:rFonts w:cs="Arial"/>
          <w:spacing w:val="-1"/>
        </w:rPr>
        <w:t>appoint,</w:t>
      </w:r>
      <w:r w:rsidRPr="00587E7A">
        <w:rPr>
          <w:rFonts w:cs="Arial"/>
          <w:spacing w:val="5"/>
        </w:rPr>
        <w:t xml:space="preserve"> </w:t>
      </w:r>
      <w:r w:rsidRPr="00587E7A">
        <w:rPr>
          <w:rFonts w:cs="Arial"/>
          <w:spacing w:val="-1"/>
        </w:rPr>
        <w:t>employ,</w:t>
      </w:r>
      <w:r w:rsidRPr="00587E7A">
        <w:rPr>
          <w:rFonts w:cs="Arial"/>
          <w:spacing w:val="5"/>
        </w:rPr>
        <w:t xml:space="preserve"> </w:t>
      </w:r>
      <w:r w:rsidRPr="00587E7A">
        <w:rPr>
          <w:rFonts w:cs="Arial"/>
          <w:spacing w:val="-1"/>
        </w:rPr>
        <w:t>promote,</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advance,</w:t>
      </w:r>
      <w:r w:rsidRPr="00587E7A">
        <w:rPr>
          <w:rFonts w:cs="Arial"/>
          <w:spacing w:val="5"/>
        </w:rPr>
        <w:t xml:space="preserve"> </w:t>
      </w:r>
      <w:r w:rsidRPr="00587E7A">
        <w:rPr>
          <w:rFonts w:cs="Arial"/>
          <w:spacing w:val="-1"/>
        </w:rPr>
        <w:t>nor</w:t>
      </w:r>
      <w:r w:rsidRPr="00587E7A">
        <w:rPr>
          <w:rFonts w:cs="Arial"/>
          <w:spacing w:val="4"/>
        </w:rPr>
        <w:t xml:space="preserve"> </w:t>
      </w:r>
      <w:r w:rsidRPr="00587E7A">
        <w:rPr>
          <w:rFonts w:cs="Arial"/>
          <w:spacing w:val="-1"/>
        </w:rPr>
        <w:t>advocate</w:t>
      </w:r>
      <w:r w:rsidRPr="00587E7A">
        <w:rPr>
          <w:rFonts w:cs="Arial"/>
          <w:spacing w:val="57"/>
        </w:rPr>
        <w:t xml:space="preserve"> </w:t>
      </w:r>
      <w:r w:rsidRPr="00587E7A">
        <w:rPr>
          <w:rFonts w:cs="Arial"/>
        </w:rPr>
        <w:t>for</w:t>
      </w:r>
      <w:r w:rsidRPr="00587E7A">
        <w:rPr>
          <w:rFonts w:cs="Arial"/>
          <w:spacing w:val="2"/>
        </w:rPr>
        <w:t xml:space="preserve"> </w:t>
      </w:r>
      <w:r w:rsidRPr="00587E7A">
        <w:rPr>
          <w:rFonts w:cs="Arial"/>
          <w:spacing w:val="-1"/>
        </w:rPr>
        <w:t>appointment,</w:t>
      </w:r>
      <w:r w:rsidRPr="00587E7A">
        <w:rPr>
          <w:rFonts w:cs="Arial"/>
          <w:spacing w:val="3"/>
        </w:rPr>
        <w:t xml:space="preserve"> </w:t>
      </w:r>
      <w:r w:rsidRPr="00587E7A">
        <w:rPr>
          <w:rFonts w:cs="Arial"/>
          <w:spacing w:val="-1"/>
        </w:rPr>
        <w:t>employment,</w:t>
      </w:r>
      <w:r w:rsidRPr="00587E7A">
        <w:rPr>
          <w:rFonts w:cs="Arial"/>
          <w:spacing w:val="3"/>
        </w:rPr>
        <w:t xml:space="preserve"> </w:t>
      </w:r>
      <w:r w:rsidRPr="00587E7A">
        <w:rPr>
          <w:rFonts w:cs="Arial"/>
          <w:spacing w:val="-1"/>
        </w:rPr>
        <w:t>promotion,</w:t>
      </w:r>
      <w:r w:rsidRPr="00587E7A">
        <w:rPr>
          <w:rFonts w:cs="Arial"/>
          <w:spacing w:val="3"/>
        </w:rPr>
        <w:t xml:space="preserve"> </w:t>
      </w:r>
      <w:r w:rsidRPr="00587E7A">
        <w:rPr>
          <w:rFonts w:cs="Arial"/>
        </w:rPr>
        <w:t>or</w:t>
      </w:r>
      <w:r w:rsidRPr="00587E7A">
        <w:rPr>
          <w:rFonts w:cs="Arial"/>
          <w:spacing w:val="-1"/>
        </w:rPr>
        <w:t xml:space="preserve"> advancement</w:t>
      </w:r>
      <w:r w:rsidRPr="00587E7A">
        <w:rPr>
          <w:rFonts w:cs="Arial"/>
          <w:spacing w:val="3"/>
        </w:rPr>
        <w:t xml:space="preserve"> </w:t>
      </w:r>
      <w:r w:rsidRPr="00587E7A">
        <w:rPr>
          <w:rFonts w:cs="Arial"/>
          <w:spacing w:val="-1"/>
        </w:rPr>
        <w:t>in</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rPr>
        <w:t>a</w:t>
      </w:r>
      <w:r w:rsidRPr="00587E7A">
        <w:rPr>
          <w:rFonts w:cs="Arial"/>
          <w:spacing w:val="3"/>
        </w:rPr>
        <w:t xml:space="preserve"> </w:t>
      </w:r>
      <w:r w:rsidRPr="00587E7A">
        <w:rPr>
          <w:rFonts w:cs="Arial"/>
          <w:spacing w:val="-1"/>
        </w:rPr>
        <w:t>position</w:t>
      </w:r>
      <w:r w:rsidRPr="00587E7A">
        <w:rPr>
          <w:rFonts w:cs="Arial"/>
          <w:spacing w:val="3"/>
        </w:rPr>
        <w:t xml:space="preserve"> </w:t>
      </w:r>
      <w:r w:rsidRPr="00587E7A">
        <w:rPr>
          <w:rFonts w:cs="Arial"/>
          <w:spacing w:val="-1"/>
        </w:rPr>
        <w:t>in</w:t>
      </w:r>
      <w:r w:rsidRPr="00587E7A">
        <w:rPr>
          <w:rFonts w:cs="Arial"/>
          <w:spacing w:val="59"/>
        </w:rPr>
        <w:t xml:space="preserve"> </w:t>
      </w:r>
      <w:r w:rsidRPr="00587E7A">
        <w:rPr>
          <w:rFonts w:cs="Arial"/>
        </w:rPr>
        <w:t>the</w:t>
      </w:r>
      <w:r w:rsidRPr="00587E7A">
        <w:rPr>
          <w:rFonts w:cs="Arial"/>
          <w:spacing w:val="55"/>
        </w:rPr>
        <w:t xml:space="preserve"> </w:t>
      </w:r>
      <w:r w:rsidRPr="00587E7A">
        <w:rPr>
          <w:rFonts w:cs="Arial"/>
          <w:spacing w:val="-1"/>
        </w:rPr>
        <w:t>department/division</w:t>
      </w:r>
      <w:r w:rsidRPr="00587E7A">
        <w:rPr>
          <w:rFonts w:cs="Arial"/>
          <w:spacing w:val="56"/>
        </w:rPr>
        <w:t xml:space="preserve"> </w:t>
      </w:r>
      <w:r w:rsidRPr="00587E7A">
        <w:rPr>
          <w:rFonts w:cs="Arial"/>
          <w:spacing w:val="-1"/>
        </w:rPr>
        <w:t>in</w:t>
      </w:r>
      <w:r w:rsidRPr="00587E7A">
        <w:rPr>
          <w:rFonts w:cs="Arial"/>
          <w:spacing w:val="56"/>
        </w:rPr>
        <w:t xml:space="preserve"> </w:t>
      </w:r>
      <w:r w:rsidRPr="00587E7A">
        <w:rPr>
          <w:rFonts w:cs="Arial"/>
          <w:spacing w:val="-1"/>
        </w:rPr>
        <w:t>which</w:t>
      </w:r>
      <w:r w:rsidRPr="00587E7A">
        <w:rPr>
          <w:rFonts w:cs="Arial"/>
          <w:spacing w:val="55"/>
        </w:rPr>
        <w:t xml:space="preserve"> </w:t>
      </w:r>
      <w:r w:rsidRPr="00587E7A">
        <w:rPr>
          <w:rFonts w:cs="Arial"/>
        </w:rPr>
        <w:t>he</w:t>
      </w:r>
      <w:r w:rsidRPr="00587E7A">
        <w:rPr>
          <w:rFonts w:cs="Arial"/>
          <w:spacing w:val="56"/>
        </w:rPr>
        <w:t xml:space="preserve"> </w:t>
      </w:r>
      <w:r w:rsidRPr="00587E7A">
        <w:rPr>
          <w:rFonts w:cs="Arial"/>
          <w:spacing w:val="-1"/>
        </w:rPr>
        <w:t>is</w:t>
      </w:r>
      <w:r w:rsidRPr="00587E7A">
        <w:rPr>
          <w:rFonts w:cs="Arial"/>
          <w:spacing w:val="55"/>
        </w:rPr>
        <w:t xml:space="preserve"> </w:t>
      </w:r>
      <w:r w:rsidRPr="00587E7A">
        <w:rPr>
          <w:rFonts w:cs="Arial"/>
          <w:spacing w:val="-1"/>
        </w:rPr>
        <w:t>serving</w:t>
      </w:r>
      <w:r w:rsidRPr="00587E7A">
        <w:rPr>
          <w:rFonts w:cs="Arial"/>
          <w:spacing w:val="54"/>
        </w:rPr>
        <w:t xml:space="preserve"> </w:t>
      </w:r>
      <w:r w:rsidRPr="00587E7A">
        <w:rPr>
          <w:rFonts w:cs="Arial"/>
        </w:rPr>
        <w:t>or</w:t>
      </w:r>
      <w:r w:rsidRPr="00587E7A">
        <w:rPr>
          <w:rFonts w:cs="Arial"/>
          <w:spacing w:val="54"/>
        </w:rPr>
        <w:t xml:space="preserve"> </w:t>
      </w:r>
      <w:r w:rsidRPr="00587E7A">
        <w:rPr>
          <w:rFonts w:cs="Arial"/>
          <w:spacing w:val="-1"/>
        </w:rPr>
        <w:t>over</w:t>
      </w:r>
      <w:r w:rsidRPr="00587E7A">
        <w:rPr>
          <w:rFonts w:cs="Arial"/>
          <w:spacing w:val="57"/>
        </w:rPr>
        <w:t xml:space="preserve"> </w:t>
      </w:r>
      <w:r w:rsidRPr="00587E7A">
        <w:rPr>
          <w:rFonts w:cs="Arial"/>
          <w:spacing w:val="-1"/>
        </w:rPr>
        <w:t>which</w:t>
      </w:r>
      <w:r w:rsidRPr="00587E7A">
        <w:rPr>
          <w:rFonts w:cs="Arial"/>
          <w:spacing w:val="56"/>
        </w:rPr>
        <w:t xml:space="preserve"> </w:t>
      </w:r>
      <w:r w:rsidRPr="00587E7A">
        <w:rPr>
          <w:rFonts w:cs="Arial"/>
        </w:rPr>
        <w:t>he</w:t>
      </w:r>
      <w:r w:rsidRPr="00587E7A">
        <w:rPr>
          <w:rFonts w:cs="Arial"/>
          <w:spacing w:val="55"/>
        </w:rPr>
        <w:t xml:space="preserve"> </w:t>
      </w:r>
      <w:r w:rsidRPr="00587E7A">
        <w:rPr>
          <w:rFonts w:cs="Arial"/>
          <w:spacing w:val="-1"/>
        </w:rPr>
        <w:t>exercises</w:t>
      </w:r>
      <w:r w:rsidRPr="00587E7A">
        <w:rPr>
          <w:rFonts w:cs="Arial"/>
          <w:spacing w:val="45"/>
        </w:rPr>
        <w:t xml:space="preserve"> </w:t>
      </w:r>
      <w:r w:rsidRPr="00587E7A">
        <w:rPr>
          <w:rFonts w:cs="Arial"/>
          <w:spacing w:val="-1"/>
        </w:rPr>
        <w:t>jurisdiction</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spacing w:val="-1"/>
        </w:rPr>
        <w:t>control</w:t>
      </w:r>
      <w:r w:rsidRPr="00587E7A">
        <w:rPr>
          <w:rFonts w:cs="Arial"/>
          <w:spacing w:val="4"/>
        </w:rPr>
        <w:t xml:space="preserve"> </w:t>
      </w:r>
      <w:r w:rsidRPr="00587E7A">
        <w:rPr>
          <w:rFonts w:cs="Arial"/>
          <w:spacing w:val="-1"/>
        </w:rPr>
        <w:t>any</w:t>
      </w:r>
      <w:r w:rsidRPr="00587E7A">
        <w:rPr>
          <w:rFonts w:cs="Arial"/>
          <w:spacing w:val="5"/>
        </w:rPr>
        <w:t xml:space="preserve"> </w:t>
      </w:r>
      <w:r w:rsidRPr="00587E7A">
        <w:rPr>
          <w:rFonts w:cs="Arial"/>
          <w:spacing w:val="-1"/>
        </w:rPr>
        <w:t>individual</w:t>
      </w:r>
      <w:r w:rsidRPr="00587E7A">
        <w:rPr>
          <w:rFonts w:cs="Arial"/>
          <w:spacing w:val="7"/>
        </w:rPr>
        <w:t xml:space="preserve"> </w:t>
      </w:r>
      <w:r w:rsidRPr="00587E7A">
        <w:rPr>
          <w:rFonts w:cs="Arial"/>
          <w:spacing w:val="-1"/>
        </w:rPr>
        <w:t>who</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rPr>
        <w:t>a</w:t>
      </w:r>
      <w:r w:rsidRPr="00587E7A">
        <w:rPr>
          <w:rFonts w:cs="Arial"/>
          <w:spacing w:val="8"/>
        </w:rPr>
        <w:t xml:space="preserve"> </w:t>
      </w:r>
      <w:r w:rsidRPr="00587E7A">
        <w:rPr>
          <w:rFonts w:cs="Arial"/>
          <w:spacing w:val="-2"/>
        </w:rPr>
        <w:t>relative</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spacing w:val="-1"/>
        </w:rPr>
        <w:t>employee.</w:t>
      </w:r>
      <w:r w:rsidRPr="00587E7A">
        <w:rPr>
          <w:rFonts w:cs="Arial"/>
          <w:spacing w:val="15"/>
        </w:rPr>
        <w:t xml:space="preserve"> </w:t>
      </w:r>
      <w:r w:rsidRPr="00587E7A">
        <w:rPr>
          <w:rFonts w:cs="Arial"/>
          <w:spacing w:val="-1"/>
        </w:rPr>
        <w:t>An</w:t>
      </w:r>
      <w:r w:rsidRPr="00587E7A">
        <w:rPr>
          <w:rFonts w:cs="Arial"/>
          <w:spacing w:val="59"/>
        </w:rPr>
        <w:t xml:space="preserve"> </w:t>
      </w:r>
      <w:r w:rsidRPr="00587E7A">
        <w:rPr>
          <w:rFonts w:cs="Arial"/>
          <w:spacing w:val="-1"/>
        </w:rPr>
        <w:t>individual</w:t>
      </w:r>
      <w:r w:rsidRPr="00587E7A">
        <w:rPr>
          <w:rFonts w:cs="Arial"/>
          <w:spacing w:val="16"/>
        </w:rPr>
        <w:t xml:space="preserve"> </w:t>
      </w:r>
      <w:r w:rsidRPr="00587E7A">
        <w:rPr>
          <w:rFonts w:cs="Arial"/>
        </w:rPr>
        <w:t>may</w:t>
      </w:r>
      <w:r w:rsidRPr="00587E7A">
        <w:rPr>
          <w:rFonts w:cs="Arial"/>
          <w:spacing w:val="14"/>
        </w:rPr>
        <w:t xml:space="preserve"> </w:t>
      </w:r>
      <w:r w:rsidRPr="00587E7A">
        <w:rPr>
          <w:rFonts w:cs="Arial"/>
          <w:spacing w:val="-1"/>
        </w:rPr>
        <w:t>not</w:t>
      </w:r>
      <w:r w:rsidRPr="00587E7A">
        <w:rPr>
          <w:rFonts w:cs="Arial"/>
          <w:spacing w:val="17"/>
        </w:rPr>
        <w:t xml:space="preserve"> </w:t>
      </w:r>
      <w:r w:rsidRPr="00587E7A">
        <w:rPr>
          <w:rFonts w:cs="Arial"/>
          <w:spacing w:val="-1"/>
        </w:rPr>
        <w:t>be</w:t>
      </w:r>
      <w:r w:rsidRPr="00587E7A">
        <w:rPr>
          <w:rFonts w:cs="Arial"/>
          <w:spacing w:val="15"/>
        </w:rPr>
        <w:t xml:space="preserve"> </w:t>
      </w:r>
      <w:r w:rsidRPr="00587E7A">
        <w:rPr>
          <w:rFonts w:cs="Arial"/>
          <w:spacing w:val="-1"/>
        </w:rPr>
        <w:t>appointed,</w:t>
      </w:r>
      <w:r w:rsidRPr="00587E7A">
        <w:rPr>
          <w:rFonts w:cs="Arial"/>
          <w:spacing w:val="15"/>
        </w:rPr>
        <w:t xml:space="preserve"> </w:t>
      </w:r>
      <w:r w:rsidRPr="00587E7A">
        <w:rPr>
          <w:rFonts w:cs="Arial"/>
          <w:spacing w:val="-1"/>
        </w:rPr>
        <w:t>employed,</w:t>
      </w:r>
      <w:r w:rsidRPr="00587E7A">
        <w:rPr>
          <w:rFonts w:cs="Arial"/>
          <w:spacing w:val="15"/>
        </w:rPr>
        <w:t xml:space="preserve"> </w:t>
      </w:r>
      <w:r w:rsidRPr="00587E7A">
        <w:rPr>
          <w:rFonts w:cs="Arial"/>
          <w:spacing w:val="-1"/>
        </w:rPr>
        <w:t>promoted,</w:t>
      </w:r>
      <w:r w:rsidRPr="00587E7A">
        <w:rPr>
          <w:rFonts w:cs="Arial"/>
          <w:spacing w:val="17"/>
        </w:rPr>
        <w:t xml:space="preserve"> </w:t>
      </w:r>
      <w:r w:rsidRPr="00587E7A">
        <w:rPr>
          <w:rFonts w:cs="Arial"/>
        </w:rPr>
        <w:t>or</w:t>
      </w:r>
      <w:r w:rsidRPr="00587E7A">
        <w:rPr>
          <w:rFonts w:cs="Arial"/>
          <w:spacing w:val="14"/>
        </w:rPr>
        <w:t xml:space="preserve"> </w:t>
      </w:r>
      <w:r w:rsidRPr="00587E7A">
        <w:rPr>
          <w:rFonts w:cs="Arial"/>
          <w:spacing w:val="-1"/>
        </w:rPr>
        <w:t>advanced</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rPr>
        <w:t>or</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rPr>
        <w:t>a</w:t>
      </w:r>
      <w:r w:rsidRPr="00587E7A">
        <w:rPr>
          <w:rFonts w:cs="Arial"/>
          <w:spacing w:val="49"/>
        </w:rPr>
        <w:t xml:space="preserve"> </w:t>
      </w:r>
      <w:r w:rsidRPr="00587E7A">
        <w:rPr>
          <w:rFonts w:cs="Arial"/>
          <w:spacing w:val="-1"/>
        </w:rPr>
        <w:t>position</w:t>
      </w:r>
      <w:r w:rsidRPr="00587E7A">
        <w:rPr>
          <w:rFonts w:cs="Arial"/>
          <w:spacing w:val="8"/>
        </w:rPr>
        <w:t xml:space="preserve"> </w:t>
      </w:r>
      <w:r w:rsidRPr="00587E7A">
        <w:rPr>
          <w:rFonts w:cs="Arial"/>
          <w:spacing w:val="-1"/>
        </w:rPr>
        <w:t>in</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department/division</w:t>
      </w:r>
      <w:r w:rsidRPr="00587E7A">
        <w:rPr>
          <w:rFonts w:cs="Arial"/>
          <w:spacing w:val="8"/>
        </w:rPr>
        <w:t xml:space="preserve"> </w:t>
      </w:r>
      <w:r w:rsidRPr="00587E7A">
        <w:rPr>
          <w:rFonts w:cs="Arial"/>
          <w:spacing w:val="-1"/>
        </w:rPr>
        <w:t>if</w:t>
      </w:r>
      <w:r w:rsidRPr="00587E7A">
        <w:rPr>
          <w:rFonts w:cs="Arial"/>
          <w:spacing w:val="10"/>
        </w:rPr>
        <w:t xml:space="preserve"> </w:t>
      </w:r>
      <w:r w:rsidRPr="00587E7A">
        <w:rPr>
          <w:rFonts w:cs="Arial"/>
        </w:rPr>
        <w:t>such</w:t>
      </w:r>
      <w:r w:rsidRPr="00587E7A">
        <w:rPr>
          <w:rFonts w:cs="Arial"/>
          <w:spacing w:val="6"/>
        </w:rPr>
        <w:t xml:space="preserve"> </w:t>
      </w:r>
      <w:r w:rsidRPr="00587E7A">
        <w:rPr>
          <w:rFonts w:cs="Arial"/>
          <w:spacing w:val="-1"/>
        </w:rPr>
        <w:t>appointment,</w:t>
      </w:r>
      <w:r w:rsidRPr="00587E7A">
        <w:rPr>
          <w:rFonts w:cs="Arial"/>
          <w:spacing w:val="8"/>
        </w:rPr>
        <w:t xml:space="preserve"> </w:t>
      </w:r>
      <w:r w:rsidRPr="00587E7A">
        <w:rPr>
          <w:rFonts w:cs="Arial"/>
          <w:spacing w:val="-1"/>
        </w:rPr>
        <w:t>employment,</w:t>
      </w:r>
      <w:r w:rsidRPr="00587E7A">
        <w:rPr>
          <w:rFonts w:cs="Arial"/>
          <w:spacing w:val="5"/>
        </w:rPr>
        <w:t xml:space="preserve"> </w:t>
      </w:r>
      <w:r w:rsidRPr="00587E7A">
        <w:rPr>
          <w:rFonts w:cs="Arial"/>
          <w:spacing w:val="-1"/>
        </w:rPr>
        <w:t>promotion,</w:t>
      </w:r>
      <w:r w:rsidRPr="00587E7A">
        <w:rPr>
          <w:rFonts w:cs="Arial"/>
          <w:spacing w:val="63"/>
        </w:rPr>
        <w:t xml:space="preserve"> </w:t>
      </w:r>
      <w:r w:rsidRPr="00587E7A">
        <w:rPr>
          <w:rFonts w:cs="Arial"/>
        </w:rPr>
        <w:t>or</w:t>
      </w:r>
      <w:r w:rsidRPr="00587E7A">
        <w:rPr>
          <w:rFonts w:cs="Arial"/>
          <w:spacing w:val="9"/>
        </w:rPr>
        <w:t xml:space="preserve"> </w:t>
      </w:r>
      <w:r w:rsidRPr="00587E7A">
        <w:rPr>
          <w:rFonts w:cs="Arial"/>
          <w:spacing w:val="-1"/>
        </w:rPr>
        <w:t>advancement</w:t>
      </w:r>
      <w:r w:rsidRPr="00587E7A">
        <w:rPr>
          <w:rFonts w:cs="Arial"/>
          <w:spacing w:val="8"/>
        </w:rPr>
        <w:t xml:space="preserve"> </w:t>
      </w:r>
      <w:r w:rsidRPr="00587E7A">
        <w:rPr>
          <w:rFonts w:cs="Arial"/>
        </w:rPr>
        <w:t>has</w:t>
      </w:r>
      <w:r w:rsidRPr="00587E7A">
        <w:rPr>
          <w:rFonts w:cs="Arial"/>
          <w:spacing w:val="8"/>
        </w:rPr>
        <w:t xml:space="preserve"> </w:t>
      </w:r>
      <w:r w:rsidRPr="00587E7A">
        <w:rPr>
          <w:rFonts w:cs="Arial"/>
        </w:rPr>
        <w:t>been</w:t>
      </w:r>
      <w:r w:rsidRPr="00587E7A">
        <w:rPr>
          <w:rFonts w:cs="Arial"/>
          <w:spacing w:val="9"/>
        </w:rPr>
        <w:t xml:space="preserve"> </w:t>
      </w:r>
      <w:r w:rsidRPr="00587E7A">
        <w:rPr>
          <w:rFonts w:cs="Arial"/>
          <w:spacing w:val="-1"/>
        </w:rPr>
        <w:t>advocated</w:t>
      </w:r>
      <w:r w:rsidRPr="00587E7A">
        <w:rPr>
          <w:rFonts w:cs="Arial"/>
          <w:spacing w:val="11"/>
        </w:rPr>
        <w:t xml:space="preserve"> </w:t>
      </w:r>
      <w:r w:rsidRPr="00587E7A">
        <w:rPr>
          <w:rFonts w:cs="Arial"/>
        </w:rPr>
        <w:t>by</w:t>
      </w:r>
      <w:r w:rsidRPr="00587E7A">
        <w:rPr>
          <w:rFonts w:cs="Arial"/>
          <w:spacing w:val="8"/>
        </w:rPr>
        <w:t xml:space="preserve"> </w:t>
      </w:r>
      <w:r w:rsidRPr="00587E7A">
        <w:rPr>
          <w:rFonts w:cs="Arial"/>
        </w:rPr>
        <w:t>a</w:t>
      </w:r>
      <w:r w:rsidRPr="00587E7A">
        <w:rPr>
          <w:rFonts w:cs="Arial"/>
          <w:spacing w:val="11"/>
        </w:rPr>
        <w:t xml:space="preserve"> </w:t>
      </w:r>
      <w:r w:rsidRPr="00587E7A">
        <w:rPr>
          <w:rFonts w:cs="Arial"/>
          <w:spacing w:val="-1"/>
        </w:rPr>
        <w:t>City</w:t>
      </w:r>
      <w:r w:rsidRPr="00587E7A">
        <w:rPr>
          <w:rFonts w:cs="Arial"/>
          <w:spacing w:val="8"/>
        </w:rPr>
        <w:t xml:space="preserve"> </w:t>
      </w:r>
      <w:r w:rsidRPr="00587E7A">
        <w:rPr>
          <w:rFonts w:cs="Arial"/>
          <w:spacing w:val="-1"/>
        </w:rPr>
        <w:t>employee,</w:t>
      </w:r>
      <w:r w:rsidRPr="00587E7A">
        <w:rPr>
          <w:rFonts w:cs="Arial"/>
          <w:spacing w:val="11"/>
        </w:rPr>
        <w:t xml:space="preserve"> </w:t>
      </w:r>
      <w:r w:rsidRPr="00587E7A">
        <w:rPr>
          <w:rFonts w:cs="Arial"/>
          <w:spacing w:val="-1"/>
        </w:rPr>
        <w:t>serving</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rPr>
        <w:t>or</w:t>
      </w:r>
      <w:r w:rsidRPr="00587E7A">
        <w:rPr>
          <w:rFonts w:cs="Arial"/>
          <w:spacing w:val="45"/>
        </w:rPr>
        <w:t xml:space="preserve"> </w:t>
      </w:r>
      <w:r w:rsidRPr="00587E7A">
        <w:rPr>
          <w:rFonts w:cs="Arial"/>
          <w:spacing w:val="-1"/>
        </w:rPr>
        <w:t>exercising</w:t>
      </w:r>
      <w:r w:rsidRPr="00587E7A">
        <w:rPr>
          <w:rFonts w:cs="Arial"/>
          <w:spacing w:val="6"/>
        </w:rPr>
        <w:t xml:space="preserve"> </w:t>
      </w:r>
      <w:r w:rsidRPr="00587E7A">
        <w:rPr>
          <w:rFonts w:cs="Arial"/>
          <w:spacing w:val="-1"/>
        </w:rPr>
        <w:t>jurisdiction</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spacing w:val="-1"/>
        </w:rPr>
        <w:t>control</w:t>
      </w:r>
      <w:r w:rsidRPr="00587E7A">
        <w:rPr>
          <w:rFonts w:cs="Arial"/>
          <w:spacing w:val="4"/>
        </w:rPr>
        <w:t xml:space="preserve"> </w:t>
      </w:r>
      <w:r w:rsidRPr="00587E7A">
        <w:rPr>
          <w:rFonts w:cs="Arial"/>
          <w:spacing w:val="-1"/>
        </w:rPr>
        <w:t>over</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department/division,</w:t>
      </w:r>
      <w:r w:rsidRPr="00587E7A">
        <w:rPr>
          <w:rFonts w:cs="Arial"/>
          <w:spacing w:val="8"/>
        </w:rPr>
        <w:t xml:space="preserve"> </w:t>
      </w:r>
      <w:r w:rsidRPr="00587E7A">
        <w:rPr>
          <w:rFonts w:cs="Arial"/>
          <w:spacing w:val="-1"/>
        </w:rPr>
        <w:t>who</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rPr>
        <w:t>a</w:t>
      </w:r>
      <w:r w:rsidRPr="00587E7A">
        <w:rPr>
          <w:rFonts w:cs="Arial"/>
          <w:spacing w:val="8"/>
        </w:rPr>
        <w:t xml:space="preserve"> </w:t>
      </w:r>
      <w:r w:rsidRPr="00587E7A">
        <w:rPr>
          <w:rFonts w:cs="Arial"/>
          <w:spacing w:val="-1"/>
        </w:rPr>
        <w:t>relative</w:t>
      </w:r>
      <w:r w:rsidRPr="00587E7A">
        <w:rPr>
          <w:rFonts w:cs="Arial"/>
          <w:spacing w:val="51"/>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individual.</w:t>
      </w:r>
    </w:p>
    <w:p w14:paraId="024DD84D" w14:textId="77777777" w:rsidR="00F00036" w:rsidRPr="00587E7A" w:rsidRDefault="00F00036" w:rsidP="00985A6C">
      <w:pPr>
        <w:rPr>
          <w:rFonts w:ascii="Arial" w:eastAsia="Arial" w:hAnsi="Arial" w:cs="Arial"/>
          <w:sz w:val="24"/>
          <w:szCs w:val="24"/>
        </w:rPr>
      </w:pPr>
    </w:p>
    <w:p w14:paraId="7F6FBD03" w14:textId="77777777" w:rsidR="00F00036" w:rsidRPr="00587E7A" w:rsidRDefault="003650B4" w:rsidP="00540BD0">
      <w:pPr>
        <w:pStyle w:val="BodyText"/>
        <w:numPr>
          <w:ilvl w:val="3"/>
          <w:numId w:val="76"/>
        </w:numPr>
        <w:tabs>
          <w:tab w:val="left" w:pos="2264"/>
        </w:tabs>
        <w:ind w:right="119"/>
        <w:rPr>
          <w:rFonts w:cs="Arial"/>
        </w:rPr>
      </w:pPr>
      <w:r w:rsidRPr="00587E7A">
        <w:rPr>
          <w:rFonts w:cs="Arial"/>
          <w:spacing w:val="-1"/>
        </w:rPr>
        <w:t>All</w:t>
      </w:r>
      <w:r w:rsidRPr="00587E7A">
        <w:rPr>
          <w:rFonts w:cs="Arial"/>
          <w:spacing w:val="47"/>
        </w:rPr>
        <w:t xml:space="preserve"> </w:t>
      </w:r>
      <w:r w:rsidRPr="00587E7A">
        <w:rPr>
          <w:rFonts w:cs="Arial"/>
          <w:spacing w:val="-1"/>
        </w:rPr>
        <w:t>persons</w:t>
      </w:r>
      <w:r w:rsidRPr="00587E7A">
        <w:rPr>
          <w:rFonts w:cs="Arial"/>
          <w:spacing w:val="48"/>
        </w:rPr>
        <w:t xml:space="preserve"> </w:t>
      </w:r>
      <w:r w:rsidRPr="00587E7A">
        <w:rPr>
          <w:rFonts w:cs="Arial"/>
          <w:spacing w:val="-1"/>
        </w:rPr>
        <w:t>currently</w:t>
      </w:r>
      <w:r w:rsidRPr="00587E7A">
        <w:rPr>
          <w:rFonts w:cs="Arial"/>
          <w:spacing w:val="46"/>
        </w:rPr>
        <w:t xml:space="preserve"> </w:t>
      </w:r>
      <w:r w:rsidRPr="00587E7A">
        <w:rPr>
          <w:rFonts w:cs="Arial"/>
          <w:spacing w:val="-1"/>
        </w:rPr>
        <w:t>employed</w:t>
      </w:r>
      <w:r w:rsidRPr="00587E7A">
        <w:rPr>
          <w:rFonts w:cs="Arial"/>
          <w:spacing w:val="48"/>
        </w:rPr>
        <w:t xml:space="preserve"> </w:t>
      </w:r>
      <w:r w:rsidRPr="00587E7A">
        <w:rPr>
          <w:rFonts w:cs="Arial"/>
        </w:rPr>
        <w:t>by</w:t>
      </w:r>
      <w:r w:rsidRPr="00587E7A">
        <w:rPr>
          <w:rFonts w:cs="Arial"/>
          <w:spacing w:val="46"/>
        </w:rPr>
        <w:t xml:space="preserve"> </w:t>
      </w:r>
      <w:r w:rsidRPr="00587E7A">
        <w:rPr>
          <w:rFonts w:cs="Arial"/>
        </w:rPr>
        <w:t>the</w:t>
      </w:r>
      <w:r w:rsidRPr="00587E7A">
        <w:rPr>
          <w:rFonts w:cs="Arial"/>
          <w:spacing w:val="49"/>
        </w:rPr>
        <w:t xml:space="preserve"> </w:t>
      </w:r>
      <w:r w:rsidRPr="00587E7A">
        <w:rPr>
          <w:rFonts w:cs="Arial"/>
          <w:spacing w:val="-1"/>
        </w:rPr>
        <w:t>City</w:t>
      </w:r>
      <w:r w:rsidRPr="00587E7A">
        <w:rPr>
          <w:rFonts w:cs="Arial"/>
          <w:spacing w:val="46"/>
        </w:rPr>
        <w:t xml:space="preserve"> </w:t>
      </w:r>
      <w:r w:rsidRPr="00587E7A">
        <w:rPr>
          <w:rFonts w:cs="Arial"/>
          <w:spacing w:val="-1"/>
        </w:rPr>
        <w:t>who</w:t>
      </w:r>
      <w:r w:rsidRPr="00587E7A">
        <w:rPr>
          <w:rFonts w:cs="Arial"/>
          <w:spacing w:val="48"/>
        </w:rPr>
        <w:t xml:space="preserve"> </w:t>
      </w:r>
      <w:r w:rsidRPr="00587E7A">
        <w:rPr>
          <w:rFonts w:cs="Arial"/>
          <w:spacing w:val="-1"/>
        </w:rPr>
        <w:t>have</w:t>
      </w:r>
      <w:r w:rsidRPr="00587E7A">
        <w:rPr>
          <w:rFonts w:cs="Arial"/>
          <w:spacing w:val="49"/>
        </w:rPr>
        <w:t xml:space="preserve"> </w:t>
      </w:r>
      <w:r w:rsidRPr="00587E7A">
        <w:rPr>
          <w:rFonts w:cs="Arial"/>
          <w:spacing w:val="-1"/>
        </w:rPr>
        <w:t>existing</w:t>
      </w:r>
      <w:r w:rsidRPr="00587E7A">
        <w:rPr>
          <w:rFonts w:cs="Arial"/>
          <w:spacing w:val="47"/>
        </w:rPr>
        <w:t xml:space="preserve"> </w:t>
      </w:r>
      <w:r w:rsidRPr="00587E7A">
        <w:rPr>
          <w:rFonts w:cs="Arial"/>
          <w:spacing w:val="-1"/>
        </w:rPr>
        <w:t>relationships</w:t>
      </w:r>
      <w:r w:rsidRPr="00587E7A">
        <w:rPr>
          <w:rFonts w:cs="Arial"/>
          <w:spacing w:val="61"/>
        </w:rPr>
        <w:t xml:space="preserve"> </w:t>
      </w:r>
      <w:r w:rsidRPr="00587E7A">
        <w:rPr>
          <w:rFonts w:cs="Arial"/>
          <w:spacing w:val="-1"/>
        </w:rPr>
        <w:t>which</w:t>
      </w:r>
      <w:r w:rsidRPr="00587E7A">
        <w:rPr>
          <w:rFonts w:cs="Arial"/>
          <w:spacing w:val="48"/>
        </w:rPr>
        <w:t xml:space="preserve"> </w:t>
      </w:r>
      <w:r w:rsidRPr="00587E7A">
        <w:rPr>
          <w:rFonts w:cs="Arial"/>
          <w:spacing w:val="-1"/>
        </w:rPr>
        <w:t>would</w:t>
      </w:r>
      <w:r w:rsidRPr="00587E7A">
        <w:rPr>
          <w:rFonts w:cs="Arial"/>
          <w:spacing w:val="47"/>
        </w:rPr>
        <w:t xml:space="preserve"> </w:t>
      </w:r>
      <w:r w:rsidRPr="00587E7A">
        <w:rPr>
          <w:rFonts w:cs="Arial"/>
          <w:spacing w:val="-1"/>
        </w:rPr>
        <w:t>otherwise</w:t>
      </w:r>
      <w:r w:rsidRPr="00587E7A">
        <w:rPr>
          <w:rFonts w:cs="Arial"/>
          <w:spacing w:val="47"/>
        </w:rPr>
        <w:t xml:space="preserve"> </w:t>
      </w:r>
      <w:r w:rsidRPr="00587E7A">
        <w:rPr>
          <w:rFonts w:cs="Arial"/>
          <w:spacing w:val="-1"/>
        </w:rPr>
        <w:t>prevent</w:t>
      </w:r>
      <w:r w:rsidRPr="00587E7A">
        <w:rPr>
          <w:rFonts w:cs="Arial"/>
          <w:spacing w:val="45"/>
        </w:rPr>
        <w:t xml:space="preserve"> </w:t>
      </w:r>
      <w:r w:rsidRPr="00587E7A">
        <w:rPr>
          <w:rFonts w:cs="Arial"/>
          <w:spacing w:val="-1"/>
        </w:rPr>
        <w:t>their</w:t>
      </w:r>
      <w:r w:rsidRPr="00587E7A">
        <w:rPr>
          <w:rFonts w:cs="Arial"/>
          <w:spacing w:val="45"/>
        </w:rPr>
        <w:t xml:space="preserve"> </w:t>
      </w:r>
      <w:r w:rsidRPr="00587E7A">
        <w:rPr>
          <w:rFonts w:cs="Arial"/>
          <w:spacing w:val="-1"/>
        </w:rPr>
        <w:t>employment</w:t>
      </w:r>
      <w:r w:rsidRPr="00587E7A">
        <w:rPr>
          <w:rFonts w:cs="Arial"/>
          <w:spacing w:val="46"/>
        </w:rPr>
        <w:t xml:space="preserve"> </w:t>
      </w:r>
      <w:r w:rsidRPr="00587E7A">
        <w:rPr>
          <w:rFonts w:cs="Arial"/>
        </w:rPr>
        <w:t>by</w:t>
      </w:r>
      <w:r w:rsidRPr="00587E7A">
        <w:rPr>
          <w:rFonts w:cs="Arial"/>
          <w:spacing w:val="43"/>
        </w:rPr>
        <w:t xml:space="preserve"> </w:t>
      </w:r>
      <w:r w:rsidRPr="00587E7A">
        <w:rPr>
          <w:rFonts w:cs="Arial"/>
        </w:rPr>
        <w:t>the</w:t>
      </w:r>
      <w:r w:rsidRPr="00587E7A">
        <w:rPr>
          <w:rFonts w:cs="Arial"/>
          <w:spacing w:val="46"/>
        </w:rPr>
        <w:t xml:space="preserve"> </w:t>
      </w:r>
      <w:r w:rsidRPr="00587E7A">
        <w:rPr>
          <w:rFonts w:cs="Arial"/>
          <w:spacing w:val="-1"/>
        </w:rPr>
        <w:t>City</w:t>
      </w:r>
      <w:r w:rsidRPr="00587E7A">
        <w:rPr>
          <w:rFonts w:cs="Arial"/>
          <w:spacing w:val="43"/>
        </w:rPr>
        <w:t xml:space="preserve"> </w:t>
      </w:r>
      <w:r w:rsidRPr="00587E7A">
        <w:rPr>
          <w:rFonts w:cs="Arial"/>
          <w:spacing w:val="-1"/>
        </w:rPr>
        <w:t>shall</w:t>
      </w:r>
      <w:r w:rsidRPr="00587E7A">
        <w:rPr>
          <w:rFonts w:cs="Arial"/>
          <w:spacing w:val="45"/>
        </w:rPr>
        <w:t xml:space="preserve"> </w:t>
      </w:r>
      <w:r w:rsidRPr="00587E7A">
        <w:rPr>
          <w:rFonts w:cs="Arial"/>
          <w:spacing w:val="-1"/>
        </w:rPr>
        <w:t>NOT</w:t>
      </w:r>
      <w:r w:rsidRPr="00587E7A">
        <w:rPr>
          <w:rFonts w:cs="Arial"/>
          <w:spacing w:val="47"/>
        </w:rPr>
        <w:t xml:space="preserve"> </w:t>
      </w:r>
      <w:r w:rsidRPr="00587E7A">
        <w:rPr>
          <w:rFonts w:cs="Arial"/>
          <w:spacing w:val="-1"/>
        </w:rPr>
        <w:t>be</w:t>
      </w:r>
      <w:r w:rsidRPr="00587E7A">
        <w:rPr>
          <w:rFonts w:cs="Arial"/>
          <w:spacing w:val="47"/>
        </w:rPr>
        <w:t xml:space="preserve"> </w:t>
      </w:r>
      <w:r w:rsidRPr="00587E7A">
        <w:rPr>
          <w:rFonts w:cs="Arial"/>
          <w:spacing w:val="-1"/>
        </w:rPr>
        <w:t xml:space="preserve">affected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above prohibition.</w:t>
      </w:r>
    </w:p>
    <w:p w14:paraId="7CB32163" w14:textId="77777777" w:rsidR="00F00036" w:rsidRPr="00587E7A" w:rsidRDefault="00F00036" w:rsidP="00985A6C">
      <w:pPr>
        <w:rPr>
          <w:rFonts w:ascii="Arial" w:eastAsia="Arial" w:hAnsi="Arial" w:cs="Arial"/>
          <w:sz w:val="24"/>
          <w:szCs w:val="24"/>
        </w:rPr>
      </w:pPr>
    </w:p>
    <w:p w14:paraId="7F14C920" w14:textId="77777777" w:rsidR="00F00036" w:rsidRPr="00587E7A" w:rsidRDefault="003650B4" w:rsidP="00540BD0">
      <w:pPr>
        <w:pStyle w:val="BodyText"/>
        <w:numPr>
          <w:ilvl w:val="3"/>
          <w:numId w:val="76"/>
        </w:numPr>
        <w:tabs>
          <w:tab w:val="left" w:pos="2264"/>
        </w:tabs>
        <w:ind w:right="122"/>
        <w:rPr>
          <w:rFonts w:cs="Arial"/>
        </w:rPr>
      </w:pPr>
      <w:r w:rsidRPr="00587E7A">
        <w:rPr>
          <w:rFonts w:cs="Arial"/>
          <w:spacing w:val="-1"/>
        </w:rPr>
        <w:t>All</w:t>
      </w:r>
      <w:r w:rsidRPr="00587E7A">
        <w:rPr>
          <w:rFonts w:cs="Arial"/>
          <w:spacing w:val="9"/>
        </w:rPr>
        <w:t xml:space="preserve"> </w:t>
      </w:r>
      <w:r w:rsidRPr="00587E7A">
        <w:rPr>
          <w:rFonts w:cs="Arial"/>
          <w:spacing w:val="-1"/>
        </w:rPr>
        <w:t>employees</w:t>
      </w:r>
      <w:r w:rsidRPr="00587E7A">
        <w:rPr>
          <w:rFonts w:cs="Arial"/>
          <w:spacing w:val="10"/>
        </w:rPr>
        <w:t xml:space="preserve"> </w:t>
      </w:r>
      <w:r w:rsidRPr="00587E7A">
        <w:rPr>
          <w:rFonts w:cs="Arial"/>
          <w:spacing w:val="-1"/>
        </w:rPr>
        <w:t>who</w:t>
      </w:r>
      <w:r w:rsidRPr="00587E7A">
        <w:rPr>
          <w:rFonts w:cs="Arial"/>
          <w:spacing w:val="11"/>
        </w:rPr>
        <w:t xml:space="preserve"> </w:t>
      </w:r>
      <w:r w:rsidRPr="00587E7A">
        <w:rPr>
          <w:rFonts w:cs="Arial"/>
          <w:spacing w:val="-1"/>
        </w:rPr>
        <w:t>are</w:t>
      </w:r>
      <w:r w:rsidRPr="00587E7A">
        <w:rPr>
          <w:rFonts w:cs="Arial"/>
          <w:spacing w:val="8"/>
        </w:rPr>
        <w:t xml:space="preserve"> </w:t>
      </w:r>
      <w:r w:rsidRPr="00587E7A">
        <w:rPr>
          <w:rFonts w:cs="Arial"/>
          <w:spacing w:val="-1"/>
        </w:rPr>
        <w:t>protected</w:t>
      </w:r>
      <w:r w:rsidRPr="00587E7A">
        <w:rPr>
          <w:rFonts w:cs="Arial"/>
          <w:spacing w:val="8"/>
        </w:rPr>
        <w:t xml:space="preserve"> </w:t>
      </w:r>
      <w:r w:rsidRPr="00587E7A">
        <w:rPr>
          <w:rFonts w:cs="Arial"/>
        </w:rPr>
        <w:t>by</w:t>
      </w:r>
      <w:r w:rsidRPr="00587E7A">
        <w:rPr>
          <w:rFonts w:cs="Arial"/>
          <w:spacing w:val="7"/>
        </w:rPr>
        <w:t xml:space="preserve"> </w:t>
      </w:r>
      <w:r w:rsidRPr="00587E7A">
        <w:rPr>
          <w:rFonts w:cs="Arial"/>
        </w:rPr>
        <w:t>the</w:t>
      </w:r>
      <w:r w:rsidRPr="00587E7A">
        <w:rPr>
          <w:rFonts w:cs="Arial"/>
          <w:spacing w:val="11"/>
        </w:rPr>
        <w:t xml:space="preserve"> </w:t>
      </w:r>
      <w:r w:rsidRPr="00587E7A">
        <w:rPr>
          <w:rFonts w:cs="Arial"/>
          <w:spacing w:val="-1"/>
        </w:rPr>
        <w:t>exception</w:t>
      </w:r>
      <w:r w:rsidRPr="00587E7A">
        <w:rPr>
          <w:rFonts w:cs="Arial"/>
          <w:spacing w:val="8"/>
        </w:rPr>
        <w:t xml:space="preserve"> </w:t>
      </w:r>
      <w:r w:rsidRPr="00587E7A">
        <w:rPr>
          <w:rFonts w:cs="Arial"/>
          <w:spacing w:val="-1"/>
        </w:rPr>
        <w:t>above</w:t>
      </w:r>
      <w:r w:rsidRPr="00587E7A">
        <w:rPr>
          <w:rFonts w:cs="Arial"/>
          <w:spacing w:val="11"/>
        </w:rPr>
        <w:t xml:space="preserve"> </w:t>
      </w:r>
      <w:r w:rsidRPr="00587E7A">
        <w:rPr>
          <w:rFonts w:cs="Arial"/>
          <w:spacing w:val="-1"/>
        </w:rPr>
        <w:t>shall</w:t>
      </w:r>
      <w:r w:rsidRPr="00587E7A">
        <w:rPr>
          <w:rFonts w:cs="Arial"/>
          <w:spacing w:val="39"/>
        </w:rPr>
        <w:t xml:space="preserve"> </w:t>
      </w:r>
      <w:r w:rsidRPr="00587E7A">
        <w:rPr>
          <w:rFonts w:cs="Arial"/>
          <w:spacing w:val="-1"/>
        </w:rPr>
        <w:t>be</w:t>
      </w:r>
      <w:r w:rsidRPr="00587E7A">
        <w:rPr>
          <w:rFonts w:cs="Arial"/>
          <w:spacing w:val="8"/>
        </w:rPr>
        <w:t xml:space="preserve"> </w:t>
      </w:r>
      <w:r w:rsidRPr="00587E7A">
        <w:rPr>
          <w:rFonts w:cs="Arial"/>
          <w:spacing w:val="-1"/>
        </w:rPr>
        <w:t>subject</w:t>
      </w:r>
      <w:r w:rsidRPr="00587E7A">
        <w:rPr>
          <w:rFonts w:cs="Arial"/>
          <w:spacing w:val="8"/>
        </w:rPr>
        <w:t xml:space="preserve"> </w:t>
      </w:r>
      <w:r w:rsidRPr="00587E7A">
        <w:rPr>
          <w:rFonts w:cs="Arial"/>
        </w:rPr>
        <w:t>to</w:t>
      </w:r>
      <w:r w:rsidRPr="00587E7A">
        <w:rPr>
          <w:rFonts w:cs="Arial"/>
          <w:spacing w:val="55"/>
        </w:rPr>
        <w:t xml:space="preserve"> </w:t>
      </w:r>
      <w:r w:rsidRPr="00587E7A">
        <w:rPr>
          <w:rFonts w:cs="Arial"/>
        </w:rPr>
        <w:t>the</w:t>
      </w:r>
      <w:r w:rsidRPr="00587E7A">
        <w:rPr>
          <w:rFonts w:cs="Arial"/>
          <w:spacing w:val="-1"/>
        </w:rPr>
        <w:t xml:space="preserve"> following restrictions</w:t>
      </w:r>
      <w:r w:rsidRPr="00587E7A">
        <w:rPr>
          <w:rFonts w:cs="Arial"/>
        </w:rPr>
        <w:t xml:space="preserve"> and</w:t>
      </w:r>
      <w:r w:rsidRPr="00587E7A">
        <w:rPr>
          <w:rFonts w:cs="Arial"/>
          <w:spacing w:val="-1"/>
        </w:rPr>
        <w:t xml:space="preserve"> conditions</w:t>
      </w:r>
      <w:r w:rsidRPr="00587E7A">
        <w:rPr>
          <w:rFonts w:cs="Arial"/>
          <w:spacing w:val="-2"/>
        </w:rPr>
        <w:t xml:space="preserve"> </w:t>
      </w:r>
      <w:r w:rsidRPr="00587E7A">
        <w:rPr>
          <w:rFonts w:cs="Arial"/>
        </w:rPr>
        <w:t>on</w:t>
      </w:r>
      <w:r w:rsidRPr="00587E7A">
        <w:rPr>
          <w:rFonts w:cs="Arial"/>
          <w:spacing w:val="-1"/>
        </w:rPr>
        <w:t xml:space="preserve"> their continued employment:</w:t>
      </w:r>
    </w:p>
    <w:p w14:paraId="5B74BBB2" w14:textId="77777777" w:rsidR="00F00036" w:rsidRPr="00A16AFE" w:rsidRDefault="00F00036" w:rsidP="00985A6C">
      <w:pPr>
        <w:rPr>
          <w:rFonts w:ascii="Arial" w:eastAsia="Arial" w:hAnsi="Arial" w:cs="Arial"/>
          <w:sz w:val="20"/>
          <w:szCs w:val="20"/>
        </w:rPr>
      </w:pPr>
    </w:p>
    <w:p w14:paraId="28518B3C" w14:textId="77777777" w:rsidR="00F00036" w:rsidRPr="00587E7A" w:rsidRDefault="003650B4" w:rsidP="00540BD0">
      <w:pPr>
        <w:pStyle w:val="BodyText"/>
        <w:numPr>
          <w:ilvl w:val="4"/>
          <w:numId w:val="76"/>
        </w:numPr>
        <w:tabs>
          <w:tab w:val="left" w:pos="2999"/>
        </w:tabs>
        <w:ind w:right="119" w:hanging="720"/>
        <w:rPr>
          <w:rFonts w:cs="Arial"/>
        </w:rPr>
      </w:pPr>
      <w:r w:rsidRPr="00587E7A">
        <w:rPr>
          <w:rFonts w:cs="Arial"/>
          <w:spacing w:val="-1"/>
        </w:rPr>
        <w:t>If</w:t>
      </w:r>
      <w:r w:rsidRPr="00587E7A">
        <w:rPr>
          <w:rFonts w:cs="Arial"/>
          <w:spacing w:val="10"/>
        </w:rPr>
        <w:t xml:space="preserve"> </w:t>
      </w:r>
      <w:r w:rsidRPr="00587E7A">
        <w:rPr>
          <w:rFonts w:cs="Arial"/>
        </w:rPr>
        <w:t>any</w:t>
      </w:r>
      <w:r w:rsidRPr="00587E7A">
        <w:rPr>
          <w:rFonts w:cs="Arial"/>
          <w:spacing w:val="7"/>
        </w:rPr>
        <w:t xml:space="preserve"> </w:t>
      </w:r>
      <w:r w:rsidRPr="00587E7A">
        <w:rPr>
          <w:rFonts w:cs="Arial"/>
          <w:spacing w:val="-1"/>
        </w:rPr>
        <w:t>of</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relatives</w:t>
      </w:r>
      <w:r w:rsidRPr="00587E7A">
        <w:rPr>
          <w:rFonts w:cs="Arial"/>
          <w:spacing w:val="10"/>
        </w:rPr>
        <w:t xml:space="preserve"> </w:t>
      </w:r>
      <w:r w:rsidRPr="00587E7A">
        <w:rPr>
          <w:rFonts w:cs="Arial"/>
          <w:spacing w:val="-1"/>
        </w:rPr>
        <w:t>are</w:t>
      </w:r>
      <w:r w:rsidRPr="00587E7A">
        <w:rPr>
          <w:rFonts w:cs="Arial"/>
          <w:spacing w:val="11"/>
        </w:rPr>
        <w:t xml:space="preserve"> </w:t>
      </w:r>
      <w:r w:rsidRPr="00587E7A">
        <w:rPr>
          <w:rFonts w:cs="Arial"/>
          <w:spacing w:val="-1"/>
        </w:rPr>
        <w:t>presently</w:t>
      </w:r>
      <w:r w:rsidRPr="00587E7A">
        <w:rPr>
          <w:rFonts w:cs="Arial"/>
          <w:spacing w:val="7"/>
        </w:rPr>
        <w:t xml:space="preserve"> </w:t>
      </w:r>
      <w:r w:rsidRPr="00587E7A">
        <w:rPr>
          <w:rFonts w:cs="Arial"/>
          <w:spacing w:val="-1"/>
        </w:rPr>
        <w:t>employed</w:t>
      </w:r>
      <w:r w:rsidRPr="00587E7A">
        <w:rPr>
          <w:rFonts w:cs="Arial"/>
          <w:spacing w:val="11"/>
        </w:rPr>
        <w:t xml:space="preserve"> </w:t>
      </w:r>
      <w:r w:rsidRPr="00587E7A">
        <w:rPr>
          <w:rFonts w:cs="Arial"/>
          <w:spacing w:val="-1"/>
        </w:rPr>
        <w:t>in</w:t>
      </w:r>
      <w:r w:rsidRPr="00587E7A">
        <w:rPr>
          <w:rFonts w:cs="Arial"/>
          <w:spacing w:val="8"/>
        </w:rPr>
        <w:t xml:space="preserve"> </w:t>
      </w:r>
      <w:r w:rsidRPr="00587E7A">
        <w:rPr>
          <w:rFonts w:cs="Arial"/>
          <w:spacing w:val="-1"/>
        </w:rPr>
        <w:t>the</w:t>
      </w:r>
      <w:r w:rsidRPr="00587E7A">
        <w:rPr>
          <w:rFonts w:cs="Arial"/>
          <w:spacing w:val="11"/>
        </w:rPr>
        <w:t xml:space="preserve"> </w:t>
      </w:r>
      <w:r w:rsidRPr="00587E7A">
        <w:rPr>
          <w:rFonts w:cs="Arial"/>
          <w:spacing w:val="-1"/>
        </w:rPr>
        <w:t>same</w:t>
      </w:r>
      <w:r w:rsidRPr="00587E7A">
        <w:rPr>
          <w:rFonts w:cs="Arial"/>
          <w:spacing w:val="26"/>
        </w:rPr>
        <w:t xml:space="preserve"> </w:t>
      </w:r>
      <w:r w:rsidRPr="00587E7A">
        <w:rPr>
          <w:rFonts w:cs="Arial"/>
          <w:spacing w:val="-1"/>
        </w:rPr>
        <w:t>department</w:t>
      </w:r>
      <w:r w:rsidRPr="00587E7A">
        <w:rPr>
          <w:rFonts w:cs="Arial"/>
          <w:spacing w:val="43"/>
        </w:rPr>
        <w:t xml:space="preserve"> </w:t>
      </w:r>
      <w:r w:rsidRPr="00587E7A">
        <w:rPr>
          <w:rFonts w:cs="Arial"/>
        </w:rPr>
        <w:t>or</w:t>
      </w:r>
      <w:r w:rsidRPr="00587E7A">
        <w:rPr>
          <w:rFonts w:cs="Arial"/>
          <w:spacing w:val="21"/>
        </w:rPr>
        <w:t xml:space="preserve"> </w:t>
      </w:r>
      <w:r w:rsidRPr="00587E7A">
        <w:rPr>
          <w:rFonts w:cs="Arial"/>
          <w:spacing w:val="-1"/>
        </w:rPr>
        <w:t>division,</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relative</w:t>
      </w:r>
      <w:r w:rsidRPr="00587E7A">
        <w:rPr>
          <w:rFonts w:cs="Arial"/>
          <w:spacing w:val="23"/>
        </w:rPr>
        <w:t xml:space="preserve"> </w:t>
      </w:r>
      <w:r w:rsidRPr="00587E7A">
        <w:rPr>
          <w:rFonts w:cs="Arial"/>
          <w:spacing w:val="-1"/>
        </w:rPr>
        <w:t>should</w:t>
      </w:r>
      <w:r w:rsidRPr="00587E7A">
        <w:rPr>
          <w:rFonts w:cs="Arial"/>
          <w:spacing w:val="23"/>
        </w:rPr>
        <w:t xml:space="preserve"> </w:t>
      </w:r>
      <w:r w:rsidRPr="00587E7A">
        <w:rPr>
          <w:rFonts w:cs="Arial"/>
        </w:rPr>
        <w:t>be</w:t>
      </w:r>
      <w:r w:rsidRPr="00587E7A">
        <w:rPr>
          <w:rFonts w:cs="Arial"/>
          <w:spacing w:val="23"/>
        </w:rPr>
        <w:t xml:space="preserve"> </w:t>
      </w:r>
      <w:r w:rsidRPr="00587E7A">
        <w:rPr>
          <w:rFonts w:cs="Arial"/>
          <w:spacing w:val="-1"/>
        </w:rPr>
        <w:t>transferred</w:t>
      </w:r>
      <w:r w:rsidRPr="00587E7A">
        <w:rPr>
          <w:rFonts w:cs="Arial"/>
          <w:spacing w:val="20"/>
        </w:rPr>
        <w:t xml:space="preserve"> </w:t>
      </w:r>
      <w:r w:rsidRPr="00587E7A">
        <w:rPr>
          <w:rFonts w:cs="Arial"/>
        </w:rPr>
        <w:t>to</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different</w:t>
      </w:r>
      <w:r w:rsidRPr="00587E7A">
        <w:rPr>
          <w:rFonts w:cs="Arial"/>
          <w:spacing w:val="22"/>
        </w:rPr>
        <w:t xml:space="preserve"> </w:t>
      </w:r>
      <w:r w:rsidRPr="00587E7A">
        <w:rPr>
          <w:rFonts w:cs="Arial"/>
          <w:spacing w:val="-1"/>
        </w:rPr>
        <w:t>department</w:t>
      </w:r>
      <w:r w:rsidRPr="00587E7A">
        <w:rPr>
          <w:rFonts w:cs="Arial"/>
          <w:spacing w:val="43"/>
        </w:rPr>
        <w:t xml:space="preserve"> </w:t>
      </w:r>
      <w:r w:rsidRPr="00587E7A">
        <w:rPr>
          <w:rFonts w:cs="Arial"/>
        </w:rPr>
        <w:t>or</w:t>
      </w:r>
      <w:r w:rsidRPr="00587E7A">
        <w:rPr>
          <w:rFonts w:cs="Arial"/>
          <w:spacing w:val="-1"/>
        </w:rPr>
        <w:t xml:space="preserve"> division,</w:t>
      </w:r>
      <w:r w:rsidRPr="00587E7A">
        <w:rPr>
          <w:rFonts w:cs="Arial"/>
        </w:rPr>
        <w:t xml:space="preserve"> </w:t>
      </w:r>
      <w:r w:rsidRPr="00587E7A">
        <w:rPr>
          <w:rFonts w:cs="Arial"/>
          <w:spacing w:val="-1"/>
        </w:rPr>
        <w:t>if</w:t>
      </w:r>
      <w:r w:rsidRPr="00587E7A">
        <w:rPr>
          <w:rFonts w:cs="Arial"/>
        </w:rPr>
        <w:t xml:space="preserve"> </w:t>
      </w:r>
      <w:r w:rsidRPr="00587E7A">
        <w:rPr>
          <w:rFonts w:cs="Arial"/>
          <w:spacing w:val="-1"/>
        </w:rPr>
        <w:t>practical,</w:t>
      </w:r>
      <w:r w:rsidRPr="00587E7A">
        <w:rPr>
          <w:rFonts w:cs="Arial"/>
          <w:spacing w:val="-2"/>
        </w:rPr>
        <w:t xml:space="preserve"> </w:t>
      </w:r>
      <w:r w:rsidRPr="00587E7A">
        <w:rPr>
          <w:rFonts w:cs="Arial"/>
        </w:rPr>
        <w:t xml:space="preserve">at </w:t>
      </w:r>
      <w:r w:rsidRPr="00587E7A">
        <w:rPr>
          <w:rFonts w:cs="Arial"/>
          <w:spacing w:val="-1"/>
        </w:rPr>
        <w:t>the</w:t>
      </w:r>
      <w:r w:rsidRPr="00587E7A">
        <w:rPr>
          <w:rFonts w:cs="Arial"/>
          <w:spacing w:val="1"/>
        </w:rPr>
        <w:t xml:space="preserve"> </w:t>
      </w:r>
      <w:r w:rsidRPr="00587E7A">
        <w:rPr>
          <w:rFonts w:cs="Arial"/>
          <w:spacing w:val="-1"/>
        </w:rPr>
        <w:t>discretion of</w:t>
      </w:r>
      <w:r w:rsidRPr="00587E7A">
        <w:rPr>
          <w:rFonts w:cs="Arial"/>
          <w:spacing w:val="3"/>
        </w:rPr>
        <w:t xml:space="preserve"> </w:t>
      </w:r>
      <w:r w:rsidRPr="00587E7A">
        <w:rPr>
          <w:rFonts w:cs="Arial"/>
          <w:spacing w:val="-1"/>
        </w:rPr>
        <w:t>the City</w:t>
      </w:r>
      <w:r w:rsidRPr="00587E7A">
        <w:rPr>
          <w:rFonts w:cs="Arial"/>
          <w:spacing w:val="-2"/>
        </w:rPr>
        <w:t xml:space="preserve"> </w:t>
      </w:r>
      <w:r w:rsidRPr="00587E7A">
        <w:rPr>
          <w:rFonts w:cs="Arial"/>
          <w:spacing w:val="-1"/>
        </w:rPr>
        <w:t>Manager.</w:t>
      </w:r>
    </w:p>
    <w:p w14:paraId="5B574207" w14:textId="77777777" w:rsidR="00F00036" w:rsidRPr="00A16AFE" w:rsidRDefault="00F00036" w:rsidP="00985A6C">
      <w:pPr>
        <w:rPr>
          <w:rFonts w:ascii="Arial" w:eastAsia="Arial" w:hAnsi="Arial" w:cs="Arial"/>
          <w:sz w:val="20"/>
          <w:szCs w:val="20"/>
        </w:rPr>
      </w:pPr>
    </w:p>
    <w:p w14:paraId="3D8D0074" w14:textId="77777777" w:rsidR="00F00036" w:rsidRPr="00587E7A" w:rsidRDefault="003650B4" w:rsidP="00540BD0">
      <w:pPr>
        <w:pStyle w:val="BodyText"/>
        <w:numPr>
          <w:ilvl w:val="4"/>
          <w:numId w:val="76"/>
        </w:numPr>
        <w:tabs>
          <w:tab w:val="left" w:pos="2984"/>
        </w:tabs>
        <w:ind w:right="117" w:hanging="720"/>
        <w:rPr>
          <w:rFonts w:cs="Arial"/>
        </w:rPr>
      </w:pPr>
      <w:r w:rsidRPr="00587E7A">
        <w:rPr>
          <w:rFonts w:cs="Arial"/>
        </w:rPr>
        <w:t>If</w:t>
      </w:r>
      <w:r w:rsidRPr="00587E7A">
        <w:rPr>
          <w:rFonts w:cs="Arial"/>
          <w:spacing w:val="6"/>
        </w:rPr>
        <w:t xml:space="preserve"> </w:t>
      </w:r>
      <w:r w:rsidRPr="00587E7A">
        <w:rPr>
          <w:rFonts w:cs="Arial"/>
        </w:rPr>
        <w:t>any</w:t>
      </w:r>
      <w:r w:rsidRPr="00587E7A">
        <w:rPr>
          <w:rFonts w:cs="Arial"/>
          <w:spacing w:val="3"/>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relatives</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rPr>
        <w:t>not</w:t>
      </w:r>
      <w:r w:rsidRPr="00587E7A">
        <w:rPr>
          <w:rFonts w:cs="Arial"/>
          <w:spacing w:val="6"/>
        </w:rPr>
        <w:t xml:space="preserve"> </w:t>
      </w:r>
      <w:r w:rsidRPr="00587E7A">
        <w:rPr>
          <w:rFonts w:cs="Arial"/>
          <w:spacing w:val="-1"/>
        </w:rPr>
        <w:t>presently</w:t>
      </w:r>
      <w:r w:rsidRPr="00587E7A">
        <w:rPr>
          <w:rFonts w:cs="Arial"/>
          <w:spacing w:val="3"/>
        </w:rPr>
        <w:t xml:space="preserve"> </w:t>
      </w:r>
      <w:r w:rsidRPr="00587E7A">
        <w:rPr>
          <w:rFonts w:cs="Arial"/>
          <w:spacing w:val="-1"/>
        </w:rPr>
        <w:t>in</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same</w:t>
      </w:r>
      <w:r w:rsidRPr="00587E7A">
        <w:rPr>
          <w:rFonts w:cs="Arial"/>
          <w:spacing w:val="6"/>
        </w:rPr>
        <w:t xml:space="preserve"> </w:t>
      </w:r>
      <w:r w:rsidRPr="00587E7A">
        <w:rPr>
          <w:rFonts w:cs="Arial"/>
          <w:spacing w:val="-1"/>
        </w:rPr>
        <w:t>department</w:t>
      </w:r>
      <w:r w:rsidRPr="00587E7A">
        <w:rPr>
          <w:rFonts w:cs="Arial"/>
          <w:spacing w:val="6"/>
        </w:rPr>
        <w:t xml:space="preserve"> </w:t>
      </w:r>
      <w:r w:rsidRPr="00587E7A">
        <w:rPr>
          <w:rFonts w:cs="Arial"/>
        </w:rPr>
        <w:t>or</w:t>
      </w:r>
      <w:r w:rsidRPr="00587E7A">
        <w:rPr>
          <w:rFonts w:cs="Arial"/>
          <w:spacing w:val="27"/>
        </w:rPr>
        <w:t xml:space="preserve"> </w:t>
      </w:r>
      <w:r w:rsidRPr="00587E7A">
        <w:rPr>
          <w:rFonts w:cs="Arial"/>
          <w:spacing w:val="-1"/>
        </w:rPr>
        <w:t>division,</w:t>
      </w:r>
      <w:r w:rsidRPr="00587E7A">
        <w:rPr>
          <w:rFonts w:cs="Arial"/>
          <w:spacing w:val="55"/>
        </w:rPr>
        <w:t xml:space="preserve"> </w:t>
      </w:r>
      <w:r w:rsidRPr="00587E7A">
        <w:rPr>
          <w:rFonts w:cs="Arial"/>
        </w:rPr>
        <w:t>no</w:t>
      </w:r>
      <w:r w:rsidRPr="00587E7A">
        <w:rPr>
          <w:rFonts w:cs="Arial"/>
          <w:spacing w:val="56"/>
        </w:rPr>
        <w:t xml:space="preserve"> </w:t>
      </w:r>
      <w:r w:rsidRPr="00587E7A">
        <w:rPr>
          <w:rFonts w:cs="Arial"/>
          <w:spacing w:val="-1"/>
        </w:rPr>
        <w:t>such</w:t>
      </w:r>
      <w:r w:rsidRPr="00587E7A">
        <w:rPr>
          <w:rFonts w:cs="Arial"/>
          <w:spacing w:val="56"/>
        </w:rPr>
        <w:t xml:space="preserve"> </w:t>
      </w:r>
      <w:r w:rsidRPr="00587E7A">
        <w:rPr>
          <w:rFonts w:cs="Arial"/>
          <w:spacing w:val="-1"/>
        </w:rPr>
        <w:t>transfer</w:t>
      </w:r>
      <w:r w:rsidRPr="00587E7A">
        <w:rPr>
          <w:rFonts w:cs="Arial"/>
          <w:spacing w:val="54"/>
        </w:rPr>
        <w:t xml:space="preserve"> </w:t>
      </w:r>
      <w:r w:rsidRPr="00587E7A">
        <w:rPr>
          <w:rFonts w:cs="Arial"/>
        </w:rPr>
        <w:t>to</w:t>
      </w:r>
      <w:r w:rsidRPr="00587E7A">
        <w:rPr>
          <w:rFonts w:cs="Arial"/>
          <w:spacing w:val="54"/>
        </w:rPr>
        <w:t xml:space="preserve"> </w:t>
      </w:r>
      <w:r w:rsidRPr="00587E7A">
        <w:rPr>
          <w:rFonts w:cs="Arial"/>
          <w:spacing w:val="-1"/>
        </w:rPr>
        <w:t>within</w:t>
      </w:r>
      <w:r w:rsidRPr="00587E7A">
        <w:rPr>
          <w:rFonts w:cs="Arial"/>
          <w:spacing w:val="56"/>
        </w:rPr>
        <w:t xml:space="preserve"> </w:t>
      </w:r>
      <w:r w:rsidRPr="00587E7A">
        <w:rPr>
          <w:rFonts w:cs="Arial"/>
        </w:rPr>
        <w:t>the</w:t>
      </w:r>
      <w:r w:rsidRPr="00587E7A">
        <w:rPr>
          <w:rFonts w:cs="Arial"/>
          <w:spacing w:val="54"/>
        </w:rPr>
        <w:t xml:space="preserve"> </w:t>
      </w:r>
      <w:r w:rsidRPr="00587E7A">
        <w:rPr>
          <w:rFonts w:cs="Arial"/>
          <w:spacing w:val="-1"/>
        </w:rPr>
        <w:t>same</w:t>
      </w:r>
      <w:r w:rsidRPr="00587E7A">
        <w:rPr>
          <w:rFonts w:cs="Arial"/>
          <w:spacing w:val="53"/>
        </w:rPr>
        <w:t xml:space="preserve"> </w:t>
      </w:r>
      <w:r w:rsidRPr="00587E7A">
        <w:rPr>
          <w:rFonts w:cs="Arial"/>
          <w:spacing w:val="-1"/>
        </w:rPr>
        <w:t>department</w:t>
      </w:r>
      <w:r w:rsidRPr="00587E7A">
        <w:rPr>
          <w:rFonts w:cs="Arial"/>
          <w:spacing w:val="56"/>
        </w:rPr>
        <w:t xml:space="preserve"> </w:t>
      </w:r>
      <w:r w:rsidRPr="00587E7A">
        <w:rPr>
          <w:rFonts w:cs="Arial"/>
        </w:rPr>
        <w:t>or</w:t>
      </w:r>
      <w:r w:rsidRPr="00587E7A">
        <w:rPr>
          <w:rFonts w:cs="Arial"/>
          <w:spacing w:val="52"/>
        </w:rPr>
        <w:t xml:space="preserve"> </w:t>
      </w:r>
      <w:r w:rsidRPr="00587E7A">
        <w:rPr>
          <w:rFonts w:cs="Arial"/>
          <w:spacing w:val="-1"/>
        </w:rPr>
        <w:t>division</w:t>
      </w:r>
      <w:r w:rsidRPr="00587E7A">
        <w:rPr>
          <w:rFonts w:cs="Arial"/>
          <w:spacing w:val="39"/>
        </w:rPr>
        <w:t xml:space="preserve"> </w:t>
      </w:r>
      <w:r w:rsidRPr="00587E7A">
        <w:rPr>
          <w:rFonts w:cs="Arial"/>
          <w:spacing w:val="-1"/>
        </w:rPr>
        <w:t>shall</w:t>
      </w:r>
      <w:r w:rsidRPr="00587E7A">
        <w:rPr>
          <w:rFonts w:cs="Arial"/>
        </w:rPr>
        <w:t xml:space="preserve"> </w:t>
      </w:r>
      <w:r w:rsidRPr="00587E7A">
        <w:rPr>
          <w:rFonts w:cs="Arial"/>
          <w:spacing w:val="-1"/>
        </w:rPr>
        <w:t>take</w:t>
      </w:r>
      <w:r w:rsidRPr="00587E7A">
        <w:rPr>
          <w:rFonts w:cs="Arial"/>
          <w:spacing w:val="1"/>
        </w:rPr>
        <w:t xml:space="preserve"> </w:t>
      </w:r>
      <w:r w:rsidRPr="00587E7A">
        <w:rPr>
          <w:rFonts w:cs="Arial"/>
          <w:spacing w:val="-1"/>
        </w:rPr>
        <w:t>place.</w:t>
      </w:r>
    </w:p>
    <w:p w14:paraId="655729EC" w14:textId="77777777" w:rsidR="00F00036" w:rsidRPr="00A16AFE" w:rsidRDefault="00F00036" w:rsidP="00985A6C">
      <w:pPr>
        <w:rPr>
          <w:rFonts w:ascii="Arial" w:eastAsia="Arial" w:hAnsi="Arial" w:cs="Arial"/>
          <w:sz w:val="20"/>
          <w:szCs w:val="20"/>
        </w:rPr>
      </w:pPr>
    </w:p>
    <w:p w14:paraId="5BF01D06" w14:textId="77777777" w:rsidR="00F00036" w:rsidRPr="00587E7A" w:rsidRDefault="003650B4" w:rsidP="00540BD0">
      <w:pPr>
        <w:pStyle w:val="BodyText"/>
        <w:numPr>
          <w:ilvl w:val="4"/>
          <w:numId w:val="76"/>
        </w:numPr>
        <w:tabs>
          <w:tab w:val="left" w:pos="2984"/>
        </w:tabs>
        <w:ind w:right="118" w:hanging="720"/>
        <w:rPr>
          <w:rFonts w:cs="Arial"/>
        </w:rPr>
      </w:pPr>
      <w:r w:rsidRPr="00587E7A">
        <w:rPr>
          <w:rFonts w:cs="Arial"/>
        </w:rPr>
        <w:t>If</w:t>
      </w:r>
      <w:r w:rsidRPr="00587E7A">
        <w:rPr>
          <w:rFonts w:cs="Arial"/>
          <w:spacing w:val="51"/>
        </w:rPr>
        <w:t xml:space="preserve"> </w:t>
      </w:r>
      <w:r w:rsidRPr="00587E7A">
        <w:rPr>
          <w:rFonts w:cs="Arial"/>
          <w:spacing w:val="-1"/>
        </w:rPr>
        <w:t>any</w:t>
      </w:r>
      <w:r w:rsidRPr="00587E7A">
        <w:rPr>
          <w:rFonts w:cs="Arial"/>
          <w:spacing w:val="46"/>
        </w:rPr>
        <w:t xml:space="preserve"> </w:t>
      </w:r>
      <w:r w:rsidRPr="00587E7A">
        <w:rPr>
          <w:rFonts w:cs="Arial"/>
        </w:rPr>
        <w:t>of</w:t>
      </w:r>
      <w:r w:rsidRPr="00587E7A">
        <w:rPr>
          <w:rFonts w:cs="Arial"/>
          <w:spacing w:val="52"/>
        </w:rPr>
        <w:t xml:space="preserve"> </w:t>
      </w:r>
      <w:r w:rsidRPr="00587E7A">
        <w:rPr>
          <w:rFonts w:cs="Arial"/>
          <w:spacing w:val="-1"/>
        </w:rPr>
        <w:t>the</w:t>
      </w:r>
      <w:r w:rsidRPr="00587E7A">
        <w:rPr>
          <w:rFonts w:cs="Arial"/>
          <w:spacing w:val="49"/>
        </w:rPr>
        <w:t xml:space="preserve"> </w:t>
      </w:r>
      <w:r w:rsidRPr="00587E7A">
        <w:rPr>
          <w:rFonts w:cs="Arial"/>
          <w:spacing w:val="-1"/>
        </w:rPr>
        <w:t>employees</w:t>
      </w:r>
      <w:r w:rsidRPr="00587E7A">
        <w:rPr>
          <w:rFonts w:cs="Arial"/>
          <w:spacing w:val="49"/>
        </w:rPr>
        <w:t xml:space="preserve"> </w:t>
      </w:r>
      <w:r w:rsidRPr="00587E7A">
        <w:rPr>
          <w:rFonts w:cs="Arial"/>
        </w:rPr>
        <w:t>so</w:t>
      </w:r>
      <w:r w:rsidRPr="00587E7A">
        <w:rPr>
          <w:rFonts w:cs="Arial"/>
          <w:spacing w:val="50"/>
        </w:rPr>
        <w:t xml:space="preserve"> </w:t>
      </w:r>
      <w:r w:rsidRPr="00587E7A">
        <w:rPr>
          <w:rFonts w:cs="Arial"/>
          <w:spacing w:val="-1"/>
        </w:rPr>
        <w:t>related</w:t>
      </w:r>
      <w:r w:rsidRPr="00587E7A">
        <w:rPr>
          <w:rFonts w:cs="Arial"/>
          <w:spacing w:val="50"/>
        </w:rPr>
        <w:t xml:space="preserve"> </w:t>
      </w:r>
      <w:r w:rsidRPr="00587E7A">
        <w:rPr>
          <w:rFonts w:cs="Arial"/>
          <w:spacing w:val="-1"/>
        </w:rPr>
        <w:t>is</w:t>
      </w:r>
      <w:r w:rsidRPr="00587E7A">
        <w:rPr>
          <w:rFonts w:cs="Arial"/>
          <w:spacing w:val="48"/>
        </w:rPr>
        <w:t xml:space="preserve"> </w:t>
      </w:r>
      <w:r w:rsidRPr="00587E7A">
        <w:rPr>
          <w:rFonts w:cs="Arial"/>
          <w:spacing w:val="-1"/>
        </w:rPr>
        <w:t>subject</w:t>
      </w:r>
      <w:r w:rsidRPr="00587E7A">
        <w:rPr>
          <w:rFonts w:cs="Arial"/>
          <w:spacing w:val="49"/>
        </w:rPr>
        <w:t xml:space="preserve"> </w:t>
      </w:r>
      <w:r w:rsidRPr="00587E7A">
        <w:rPr>
          <w:rFonts w:cs="Arial"/>
        </w:rPr>
        <w:t>to</w:t>
      </w:r>
      <w:r w:rsidRPr="00587E7A">
        <w:rPr>
          <w:rFonts w:cs="Arial"/>
          <w:spacing w:val="50"/>
        </w:rPr>
        <w:t xml:space="preserve"> </w:t>
      </w:r>
      <w:r w:rsidRPr="00587E7A">
        <w:rPr>
          <w:rFonts w:cs="Arial"/>
          <w:spacing w:val="-1"/>
        </w:rPr>
        <w:t>promotion</w:t>
      </w:r>
      <w:r w:rsidRPr="00587E7A">
        <w:rPr>
          <w:rFonts w:cs="Arial"/>
          <w:spacing w:val="46"/>
        </w:rPr>
        <w:t xml:space="preserve"> </w:t>
      </w:r>
      <w:r w:rsidRPr="00587E7A">
        <w:rPr>
          <w:rFonts w:cs="Arial"/>
        </w:rPr>
        <w:t>or</w:t>
      </w:r>
      <w:r w:rsidRPr="00587E7A">
        <w:rPr>
          <w:rFonts w:cs="Arial"/>
          <w:spacing w:val="41"/>
        </w:rPr>
        <w:t xml:space="preserve"> </w:t>
      </w:r>
      <w:r w:rsidRPr="00587E7A">
        <w:rPr>
          <w:rFonts w:cs="Arial"/>
          <w:spacing w:val="-1"/>
        </w:rPr>
        <w:t>advancement</w:t>
      </w:r>
      <w:r w:rsidRPr="00587E7A">
        <w:rPr>
          <w:rFonts w:cs="Arial"/>
        </w:rPr>
        <w:t xml:space="preserve"> or</w:t>
      </w:r>
      <w:r w:rsidRPr="00587E7A">
        <w:rPr>
          <w:rFonts w:cs="Arial"/>
          <w:spacing w:val="-1"/>
        </w:rPr>
        <w:t xml:space="preserve"> </w:t>
      </w:r>
      <w:r w:rsidRPr="00587E7A">
        <w:rPr>
          <w:rFonts w:cs="Arial"/>
        </w:rPr>
        <w:t>a</w:t>
      </w:r>
      <w:r w:rsidRPr="00587E7A">
        <w:rPr>
          <w:rFonts w:cs="Arial"/>
          <w:spacing w:val="-1"/>
        </w:rPr>
        <w:t xml:space="preserve"> raise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pay</w:t>
      </w:r>
      <w:r w:rsidRPr="00587E7A">
        <w:rPr>
          <w:rFonts w:cs="Arial"/>
          <w:spacing w:val="-2"/>
        </w:rPr>
        <w:t xml:space="preserve"> </w:t>
      </w:r>
      <w:r w:rsidRPr="00587E7A">
        <w:rPr>
          <w:rFonts w:cs="Arial"/>
        </w:rPr>
        <w:t>or</w:t>
      </w:r>
      <w:r w:rsidRPr="00587E7A">
        <w:rPr>
          <w:rFonts w:cs="Arial"/>
          <w:spacing w:val="-1"/>
        </w:rPr>
        <w:t xml:space="preserve"> </w:t>
      </w:r>
      <w:r w:rsidRPr="00587E7A">
        <w:rPr>
          <w:rFonts w:cs="Arial"/>
        </w:rPr>
        <w:t>status</w:t>
      </w:r>
      <w:r w:rsidRPr="00587E7A">
        <w:rPr>
          <w:rFonts w:cs="Arial"/>
          <w:spacing w:val="-2"/>
        </w:rPr>
        <w:t xml:space="preserve"> </w:t>
      </w:r>
      <w:r w:rsidRPr="00587E7A">
        <w:rPr>
          <w:rFonts w:cs="Arial"/>
          <w:spacing w:val="-1"/>
        </w:rPr>
        <w:t>other than</w:t>
      </w:r>
      <w:r w:rsidRPr="00587E7A">
        <w:rPr>
          <w:rFonts w:cs="Arial"/>
          <w:spacing w:val="1"/>
        </w:rPr>
        <w:t xml:space="preserve"> </w:t>
      </w:r>
      <w:r w:rsidRPr="00587E7A">
        <w:rPr>
          <w:rFonts w:cs="Arial"/>
          <w:spacing w:val="-1"/>
        </w:rPr>
        <w:t>cost-of-living/general</w:t>
      </w:r>
      <w:r w:rsidRPr="00587E7A">
        <w:rPr>
          <w:rFonts w:cs="Arial"/>
          <w:spacing w:val="49"/>
        </w:rPr>
        <w:t xml:space="preserve"> </w:t>
      </w:r>
      <w:r w:rsidRPr="00587E7A">
        <w:rPr>
          <w:rFonts w:cs="Arial"/>
          <w:spacing w:val="-1"/>
        </w:rPr>
        <w:t>increases--before</w:t>
      </w:r>
      <w:r w:rsidRPr="00587E7A">
        <w:rPr>
          <w:rFonts w:cs="Arial"/>
          <w:spacing w:val="37"/>
        </w:rPr>
        <w:t xml:space="preserve"> </w:t>
      </w:r>
      <w:r w:rsidRPr="00587E7A">
        <w:rPr>
          <w:rFonts w:cs="Arial"/>
          <w:spacing w:val="-1"/>
        </w:rPr>
        <w:t>said</w:t>
      </w:r>
      <w:r w:rsidRPr="00587E7A">
        <w:rPr>
          <w:rFonts w:cs="Arial"/>
          <w:spacing w:val="38"/>
        </w:rPr>
        <w:t xml:space="preserve"> </w:t>
      </w:r>
      <w:r w:rsidRPr="00587E7A">
        <w:rPr>
          <w:rFonts w:cs="Arial"/>
          <w:spacing w:val="-1"/>
        </w:rPr>
        <w:t>promotion,</w:t>
      </w:r>
      <w:r w:rsidRPr="00587E7A">
        <w:rPr>
          <w:rFonts w:cs="Arial"/>
          <w:spacing w:val="35"/>
        </w:rPr>
        <w:t xml:space="preserve"> </w:t>
      </w:r>
      <w:r w:rsidRPr="00587E7A">
        <w:rPr>
          <w:rFonts w:cs="Arial"/>
          <w:spacing w:val="-1"/>
        </w:rPr>
        <w:t>advancement,</w:t>
      </w:r>
      <w:r w:rsidRPr="00587E7A">
        <w:rPr>
          <w:rFonts w:cs="Arial"/>
          <w:spacing w:val="34"/>
        </w:rPr>
        <w:t xml:space="preserve"> </w:t>
      </w:r>
      <w:r w:rsidRPr="00587E7A">
        <w:rPr>
          <w:rFonts w:cs="Arial"/>
        </w:rPr>
        <w:t>or</w:t>
      </w:r>
      <w:r w:rsidRPr="00587E7A">
        <w:rPr>
          <w:rFonts w:cs="Arial"/>
          <w:spacing w:val="36"/>
        </w:rPr>
        <w:t xml:space="preserve"> </w:t>
      </w:r>
      <w:r w:rsidRPr="00587E7A">
        <w:rPr>
          <w:rFonts w:cs="Arial"/>
          <w:spacing w:val="-1"/>
        </w:rPr>
        <w:t>raise</w:t>
      </w:r>
      <w:r w:rsidRPr="00587E7A">
        <w:rPr>
          <w:rFonts w:cs="Arial"/>
          <w:spacing w:val="38"/>
        </w:rPr>
        <w:t xml:space="preserve"> </w:t>
      </w:r>
      <w:r w:rsidRPr="00587E7A">
        <w:rPr>
          <w:rFonts w:cs="Arial"/>
          <w:spacing w:val="-2"/>
        </w:rPr>
        <w:t>shall</w:t>
      </w:r>
      <w:r w:rsidRPr="00587E7A">
        <w:rPr>
          <w:rFonts w:cs="Arial"/>
          <w:spacing w:val="36"/>
        </w:rPr>
        <w:t xml:space="preserve"> </w:t>
      </w:r>
      <w:r w:rsidRPr="00587E7A">
        <w:rPr>
          <w:rFonts w:cs="Arial"/>
        </w:rPr>
        <w:t>be</w:t>
      </w:r>
      <w:r w:rsidRPr="00587E7A">
        <w:rPr>
          <w:rFonts w:cs="Arial"/>
          <w:spacing w:val="57"/>
        </w:rPr>
        <w:t xml:space="preserve"> </w:t>
      </w:r>
      <w:r w:rsidRPr="00587E7A">
        <w:rPr>
          <w:rFonts w:cs="Arial"/>
          <w:spacing w:val="-1"/>
        </w:rPr>
        <w:t>effective,</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City</w:t>
      </w:r>
      <w:r w:rsidRPr="00587E7A">
        <w:rPr>
          <w:rFonts w:cs="Arial"/>
          <w:spacing w:val="12"/>
        </w:rPr>
        <w:t xml:space="preserve"> </w:t>
      </w:r>
      <w:r w:rsidRPr="00587E7A">
        <w:rPr>
          <w:rFonts w:cs="Arial"/>
          <w:spacing w:val="-1"/>
        </w:rPr>
        <w:t>Manager</w:t>
      </w:r>
      <w:r w:rsidRPr="00587E7A">
        <w:rPr>
          <w:rFonts w:cs="Arial"/>
          <w:spacing w:val="14"/>
        </w:rPr>
        <w:t xml:space="preserve"> </w:t>
      </w:r>
      <w:r w:rsidRPr="00587E7A">
        <w:rPr>
          <w:rFonts w:cs="Arial"/>
          <w:spacing w:val="-1"/>
        </w:rPr>
        <w:t>reserves</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spacing w:val="-1"/>
        </w:rPr>
        <w:t>right</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evaluate</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proposed</w:t>
      </w:r>
      <w:r w:rsidRPr="00587E7A">
        <w:rPr>
          <w:rFonts w:cs="Arial"/>
          <w:spacing w:val="47"/>
        </w:rPr>
        <w:t xml:space="preserve"> </w:t>
      </w:r>
      <w:r w:rsidRPr="00587E7A">
        <w:rPr>
          <w:rFonts w:cs="Arial"/>
          <w:spacing w:val="-1"/>
        </w:rPr>
        <w:t>changes</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assure</w:t>
      </w:r>
      <w:r w:rsidRPr="00587E7A">
        <w:rPr>
          <w:rFonts w:cs="Arial"/>
          <w:spacing w:val="1"/>
        </w:rPr>
        <w:t xml:space="preserve"> </w:t>
      </w:r>
      <w:r w:rsidRPr="00587E7A">
        <w:rPr>
          <w:rFonts w:cs="Arial"/>
          <w:spacing w:val="-1"/>
        </w:rPr>
        <w:t>that</w:t>
      </w:r>
      <w:r w:rsidRPr="00587E7A">
        <w:rPr>
          <w:rFonts w:cs="Arial"/>
          <w:spacing w:val="-2"/>
        </w:rPr>
        <w:t xml:space="preserve"> </w:t>
      </w:r>
      <w:r w:rsidRPr="00587E7A">
        <w:rPr>
          <w:rFonts w:cs="Arial"/>
          <w:spacing w:val="-1"/>
        </w:rPr>
        <w:t>there</w:t>
      </w:r>
      <w:r w:rsidRPr="00587E7A">
        <w:rPr>
          <w:rFonts w:cs="Arial"/>
          <w:spacing w:val="1"/>
        </w:rPr>
        <w:t xml:space="preserve"> </w:t>
      </w:r>
      <w:r w:rsidRPr="00587E7A">
        <w:rPr>
          <w:rFonts w:cs="Arial"/>
          <w:spacing w:val="-1"/>
        </w:rPr>
        <w:t>was</w:t>
      </w:r>
      <w:r w:rsidRPr="00587E7A">
        <w:rPr>
          <w:rFonts w:cs="Arial"/>
        </w:rPr>
        <w:t xml:space="preserve"> </w:t>
      </w:r>
      <w:r w:rsidRPr="00587E7A">
        <w:rPr>
          <w:rFonts w:cs="Arial"/>
          <w:spacing w:val="-1"/>
        </w:rPr>
        <w:t>no</w:t>
      </w:r>
      <w:r w:rsidRPr="00587E7A">
        <w:rPr>
          <w:rFonts w:cs="Arial"/>
          <w:spacing w:val="1"/>
        </w:rPr>
        <w:t xml:space="preserve"> </w:t>
      </w:r>
      <w:r w:rsidRPr="00587E7A">
        <w:rPr>
          <w:rFonts w:cs="Arial"/>
          <w:spacing w:val="-1"/>
        </w:rPr>
        <w:t>influence</w:t>
      </w:r>
      <w:r w:rsidRPr="00587E7A">
        <w:rPr>
          <w:rFonts w:cs="Arial"/>
          <w:spacing w:val="1"/>
        </w:rPr>
        <w:t xml:space="preserve"> </w:t>
      </w:r>
      <w:r w:rsidRPr="00587E7A">
        <w:rPr>
          <w:rFonts w:cs="Arial"/>
        </w:rPr>
        <w:t>on</w:t>
      </w:r>
      <w:r w:rsidRPr="00587E7A">
        <w:rPr>
          <w:rFonts w:cs="Arial"/>
          <w:spacing w:val="-1"/>
        </w:rPr>
        <w:t xml:space="preserve"> the</w:t>
      </w:r>
      <w:r w:rsidRPr="00587E7A">
        <w:rPr>
          <w:rFonts w:cs="Arial"/>
          <w:spacing w:val="1"/>
        </w:rPr>
        <w:t xml:space="preserve"> </w:t>
      </w:r>
      <w:r w:rsidRPr="00587E7A">
        <w:rPr>
          <w:rFonts w:cs="Arial"/>
          <w:spacing w:val="-1"/>
        </w:rPr>
        <w:t>part</w:t>
      </w:r>
      <w:r w:rsidRPr="00587E7A">
        <w:rPr>
          <w:rFonts w:cs="Arial"/>
        </w:rPr>
        <w:t xml:space="preserve"> </w:t>
      </w:r>
      <w:r w:rsidRPr="00587E7A">
        <w:rPr>
          <w:rFonts w:cs="Arial"/>
          <w:spacing w:val="-1"/>
        </w:rPr>
        <w:t>of</w:t>
      </w:r>
      <w:r w:rsidRPr="00587E7A">
        <w:rPr>
          <w:rFonts w:cs="Arial"/>
        </w:rPr>
        <w:t xml:space="preserve"> a</w:t>
      </w:r>
      <w:r w:rsidRPr="00587E7A">
        <w:rPr>
          <w:rFonts w:cs="Arial"/>
          <w:spacing w:val="1"/>
        </w:rPr>
        <w:t xml:space="preserve"> </w:t>
      </w:r>
      <w:r w:rsidRPr="00587E7A">
        <w:rPr>
          <w:rFonts w:cs="Arial"/>
          <w:spacing w:val="-1"/>
        </w:rPr>
        <w:t>relative.</w:t>
      </w:r>
    </w:p>
    <w:p w14:paraId="2596444D" w14:textId="77777777" w:rsidR="00F00036" w:rsidRPr="00587E7A" w:rsidRDefault="00F00036" w:rsidP="00985A6C">
      <w:pPr>
        <w:rPr>
          <w:rFonts w:ascii="Arial" w:eastAsia="Arial" w:hAnsi="Arial" w:cs="Arial"/>
          <w:sz w:val="24"/>
          <w:szCs w:val="24"/>
        </w:rPr>
      </w:pPr>
    </w:p>
    <w:p w14:paraId="10C6FEA4" w14:textId="77777777" w:rsidR="00F00036" w:rsidRPr="00587E7A" w:rsidRDefault="003650B4" w:rsidP="00540BD0">
      <w:pPr>
        <w:pStyle w:val="BodyText"/>
        <w:numPr>
          <w:ilvl w:val="3"/>
          <w:numId w:val="76"/>
        </w:numPr>
        <w:tabs>
          <w:tab w:val="left" w:pos="2264"/>
        </w:tabs>
        <w:ind w:right="117"/>
        <w:rPr>
          <w:rFonts w:cs="Arial"/>
        </w:rPr>
      </w:pPr>
      <w:r w:rsidRPr="00587E7A">
        <w:rPr>
          <w:rFonts w:cs="Arial"/>
        </w:rPr>
        <w:t>If</w:t>
      </w:r>
      <w:r w:rsidRPr="00587E7A">
        <w:rPr>
          <w:rFonts w:cs="Arial"/>
          <w:spacing w:val="5"/>
        </w:rPr>
        <w:t xml:space="preserve"> </w:t>
      </w:r>
      <w:r w:rsidRPr="00587E7A">
        <w:rPr>
          <w:rFonts w:cs="Arial"/>
          <w:spacing w:val="-1"/>
        </w:rPr>
        <w:t>two</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spacing w:val="-1"/>
        </w:rPr>
        <w:t>change</w:t>
      </w:r>
      <w:r w:rsidRPr="00587E7A">
        <w:rPr>
          <w:rFonts w:cs="Arial"/>
          <w:spacing w:val="3"/>
        </w:rPr>
        <w:t xml:space="preserve"> </w:t>
      </w:r>
      <w:r w:rsidRPr="00587E7A">
        <w:rPr>
          <w:rFonts w:cs="Arial"/>
          <w:spacing w:val="-1"/>
        </w:rPr>
        <w:t>their</w:t>
      </w:r>
      <w:r w:rsidRPr="00587E7A">
        <w:rPr>
          <w:rFonts w:cs="Arial"/>
          <w:spacing w:val="2"/>
        </w:rPr>
        <w:t xml:space="preserve"> </w:t>
      </w:r>
      <w:r w:rsidRPr="00587E7A">
        <w:rPr>
          <w:rFonts w:cs="Arial"/>
          <w:spacing w:val="-1"/>
        </w:rPr>
        <w:t>relationship</w:t>
      </w:r>
      <w:r w:rsidRPr="00587E7A">
        <w:rPr>
          <w:rFonts w:cs="Arial"/>
          <w:spacing w:val="3"/>
        </w:rPr>
        <w:t xml:space="preserve"> </w:t>
      </w:r>
      <w:r w:rsidRPr="00587E7A">
        <w:rPr>
          <w:rFonts w:cs="Arial"/>
        </w:rPr>
        <w:t xml:space="preserve">by </w:t>
      </w:r>
      <w:r w:rsidRPr="00587E7A">
        <w:rPr>
          <w:rFonts w:cs="Arial"/>
          <w:spacing w:val="-1"/>
        </w:rPr>
        <w:t>marriage,</w:t>
      </w:r>
      <w:r w:rsidRPr="00587E7A">
        <w:rPr>
          <w:rFonts w:cs="Arial"/>
          <w:spacing w:val="3"/>
        </w:rPr>
        <w:t xml:space="preserve"> </w:t>
      </w:r>
      <w:r w:rsidRPr="00587E7A">
        <w:rPr>
          <w:rFonts w:cs="Arial"/>
          <w:spacing w:val="-1"/>
        </w:rPr>
        <w:t>adoption,</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rPr>
        <w:t>other</w:t>
      </w:r>
      <w:r w:rsidRPr="00587E7A">
        <w:rPr>
          <w:rFonts w:cs="Arial"/>
          <w:spacing w:val="63"/>
        </w:rPr>
        <w:t xml:space="preserve"> </w:t>
      </w:r>
      <w:r w:rsidRPr="00587E7A">
        <w:rPr>
          <w:rFonts w:cs="Arial"/>
          <w:spacing w:val="-1"/>
        </w:rPr>
        <w:t>means,</w:t>
      </w:r>
      <w:r w:rsidRPr="00587E7A">
        <w:rPr>
          <w:rFonts w:cs="Arial"/>
          <w:spacing w:val="55"/>
        </w:rPr>
        <w:t xml:space="preserve"> </w:t>
      </w:r>
      <w:r w:rsidRPr="00587E7A">
        <w:rPr>
          <w:rFonts w:cs="Arial"/>
        </w:rPr>
        <w:t>so</w:t>
      </w:r>
      <w:r w:rsidRPr="00587E7A">
        <w:rPr>
          <w:rFonts w:cs="Arial"/>
          <w:spacing w:val="54"/>
        </w:rPr>
        <w:t xml:space="preserve"> </w:t>
      </w:r>
      <w:r w:rsidRPr="00587E7A">
        <w:rPr>
          <w:rFonts w:cs="Arial"/>
        </w:rPr>
        <w:t>as</w:t>
      </w:r>
      <w:r w:rsidRPr="00587E7A">
        <w:rPr>
          <w:rFonts w:cs="Arial"/>
          <w:spacing w:val="55"/>
        </w:rPr>
        <w:t xml:space="preserve"> </w:t>
      </w:r>
      <w:r w:rsidRPr="00587E7A">
        <w:rPr>
          <w:rFonts w:cs="Arial"/>
        </w:rPr>
        <w:t>to</w:t>
      </w:r>
      <w:r w:rsidRPr="00587E7A">
        <w:rPr>
          <w:rFonts w:cs="Arial"/>
          <w:spacing w:val="55"/>
        </w:rPr>
        <w:t xml:space="preserve"> </w:t>
      </w:r>
      <w:r w:rsidRPr="00587E7A">
        <w:rPr>
          <w:rFonts w:cs="Arial"/>
          <w:spacing w:val="-1"/>
        </w:rPr>
        <w:t>come</w:t>
      </w:r>
      <w:r w:rsidRPr="00587E7A">
        <w:rPr>
          <w:rFonts w:cs="Arial"/>
          <w:spacing w:val="56"/>
        </w:rPr>
        <w:t xml:space="preserve"> </w:t>
      </w:r>
      <w:r w:rsidRPr="00587E7A">
        <w:rPr>
          <w:rFonts w:cs="Arial"/>
          <w:spacing w:val="-1"/>
        </w:rPr>
        <w:t>in</w:t>
      </w:r>
      <w:r w:rsidRPr="00587E7A">
        <w:rPr>
          <w:rFonts w:cs="Arial"/>
          <w:spacing w:val="56"/>
        </w:rPr>
        <w:t xml:space="preserve"> </w:t>
      </w:r>
      <w:r w:rsidRPr="00587E7A">
        <w:rPr>
          <w:rFonts w:cs="Arial"/>
          <w:spacing w:val="-1"/>
        </w:rPr>
        <w:t>conflict</w:t>
      </w:r>
      <w:r w:rsidRPr="00587E7A">
        <w:rPr>
          <w:rFonts w:cs="Arial"/>
          <w:spacing w:val="56"/>
        </w:rPr>
        <w:t xml:space="preserve"> </w:t>
      </w:r>
      <w:r w:rsidRPr="00587E7A">
        <w:rPr>
          <w:rFonts w:cs="Arial"/>
          <w:spacing w:val="-1"/>
        </w:rPr>
        <w:t>with</w:t>
      </w:r>
      <w:r w:rsidRPr="00587E7A">
        <w:rPr>
          <w:rFonts w:cs="Arial"/>
          <w:spacing w:val="55"/>
        </w:rPr>
        <w:t xml:space="preserve"> </w:t>
      </w:r>
      <w:r w:rsidRPr="00587E7A">
        <w:rPr>
          <w:rFonts w:cs="Arial"/>
        </w:rPr>
        <w:t>the</w:t>
      </w:r>
      <w:r w:rsidRPr="00587E7A">
        <w:rPr>
          <w:rFonts w:cs="Arial"/>
          <w:spacing w:val="54"/>
        </w:rPr>
        <w:t xml:space="preserve"> </w:t>
      </w:r>
      <w:r w:rsidRPr="00587E7A">
        <w:rPr>
          <w:rFonts w:cs="Arial"/>
          <w:spacing w:val="-1"/>
        </w:rPr>
        <w:t>employment</w:t>
      </w:r>
      <w:r w:rsidRPr="00587E7A">
        <w:rPr>
          <w:rFonts w:cs="Arial"/>
          <w:spacing w:val="54"/>
        </w:rPr>
        <w:t xml:space="preserve"> </w:t>
      </w:r>
      <w:r w:rsidRPr="00587E7A">
        <w:rPr>
          <w:rFonts w:cs="Arial"/>
          <w:spacing w:val="-1"/>
        </w:rPr>
        <w:t>prohibitions</w:t>
      </w:r>
      <w:r w:rsidRPr="00587E7A">
        <w:rPr>
          <w:rFonts w:cs="Arial"/>
          <w:spacing w:val="54"/>
        </w:rPr>
        <w:t xml:space="preserve"> </w:t>
      </w:r>
      <w:r w:rsidRPr="00587E7A">
        <w:rPr>
          <w:rFonts w:cs="Arial"/>
          <w:spacing w:val="-1"/>
        </w:rPr>
        <w:t>of</w:t>
      </w:r>
      <w:r w:rsidRPr="00587E7A">
        <w:rPr>
          <w:rFonts w:cs="Arial"/>
          <w:spacing w:val="58"/>
        </w:rPr>
        <w:t xml:space="preserve"> </w:t>
      </w:r>
      <w:r w:rsidRPr="00587E7A">
        <w:rPr>
          <w:rFonts w:cs="Arial"/>
          <w:spacing w:val="-2"/>
        </w:rPr>
        <w:t>this</w:t>
      </w:r>
      <w:r w:rsidRPr="00587E7A">
        <w:rPr>
          <w:rFonts w:cs="Arial"/>
          <w:spacing w:val="55"/>
        </w:rPr>
        <w:t xml:space="preserve"> </w:t>
      </w:r>
      <w:r w:rsidRPr="00587E7A">
        <w:rPr>
          <w:rFonts w:cs="Arial"/>
          <w:spacing w:val="-1"/>
        </w:rPr>
        <w:t>article,</w:t>
      </w:r>
      <w:r w:rsidRPr="00587E7A">
        <w:rPr>
          <w:rFonts w:cs="Arial"/>
        </w:rPr>
        <w:t xml:space="preserve"> </w:t>
      </w:r>
      <w:r w:rsidRPr="00587E7A">
        <w:rPr>
          <w:rFonts w:cs="Arial"/>
          <w:spacing w:val="-1"/>
        </w:rPr>
        <w:t>they</w:t>
      </w:r>
      <w:r w:rsidRPr="00587E7A">
        <w:rPr>
          <w:rFonts w:cs="Arial"/>
          <w:spacing w:val="-2"/>
        </w:rPr>
        <w:t xml:space="preserve"> </w:t>
      </w:r>
      <w:r w:rsidRPr="00587E7A">
        <w:rPr>
          <w:rFonts w:cs="Arial"/>
          <w:spacing w:val="-1"/>
        </w:rPr>
        <w:t>shall</w:t>
      </w:r>
      <w:r w:rsidRPr="00587E7A">
        <w:rPr>
          <w:rFonts w:cs="Arial"/>
        </w:rPr>
        <w:t xml:space="preserve"> </w:t>
      </w:r>
      <w:r w:rsidRPr="00587E7A">
        <w:rPr>
          <w:rFonts w:cs="Arial"/>
          <w:spacing w:val="-1"/>
        </w:rPr>
        <w:t>comply</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above</w:t>
      </w:r>
      <w:r w:rsidRPr="00587E7A">
        <w:rPr>
          <w:rFonts w:cs="Arial"/>
          <w:spacing w:val="1"/>
        </w:rPr>
        <w:t xml:space="preserve"> </w:t>
      </w:r>
      <w:r w:rsidRPr="00587E7A">
        <w:rPr>
          <w:rFonts w:cs="Arial"/>
          <w:spacing w:val="-1"/>
        </w:rPr>
        <w:t>restrictions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conditions.</w:t>
      </w:r>
    </w:p>
    <w:p w14:paraId="3D2383B0" w14:textId="77777777" w:rsidR="00F00036" w:rsidRPr="00587E7A" w:rsidRDefault="00F00036" w:rsidP="00985A6C">
      <w:pPr>
        <w:rPr>
          <w:rFonts w:ascii="Arial" w:eastAsia="Arial" w:hAnsi="Arial" w:cs="Arial"/>
          <w:sz w:val="24"/>
          <w:szCs w:val="24"/>
        </w:rPr>
      </w:pPr>
    </w:p>
    <w:p w14:paraId="167FD3ED" w14:textId="77777777" w:rsidR="00F00036" w:rsidRPr="00587E7A" w:rsidRDefault="003650B4" w:rsidP="00540BD0">
      <w:pPr>
        <w:pStyle w:val="BodyText"/>
        <w:numPr>
          <w:ilvl w:val="3"/>
          <w:numId w:val="76"/>
        </w:numPr>
        <w:tabs>
          <w:tab w:val="left" w:pos="2264"/>
        </w:tabs>
        <w:ind w:right="121"/>
        <w:rPr>
          <w:rFonts w:cs="Arial"/>
        </w:rPr>
      </w:pPr>
      <w:r w:rsidRPr="00587E7A">
        <w:rPr>
          <w:rFonts w:cs="Arial"/>
        </w:rPr>
        <w:t>Any</w:t>
      </w:r>
      <w:r w:rsidRPr="00587E7A">
        <w:rPr>
          <w:rFonts w:cs="Arial"/>
          <w:spacing w:val="5"/>
        </w:rPr>
        <w:t xml:space="preserve"> </w:t>
      </w:r>
      <w:r w:rsidRPr="00587E7A">
        <w:rPr>
          <w:rFonts w:cs="Arial"/>
          <w:spacing w:val="-1"/>
        </w:rPr>
        <w:t>variance</w:t>
      </w:r>
      <w:r w:rsidRPr="00587E7A">
        <w:rPr>
          <w:rFonts w:cs="Arial"/>
          <w:spacing w:val="9"/>
        </w:rPr>
        <w:t xml:space="preserve"> </w:t>
      </w:r>
      <w:r w:rsidRPr="00587E7A">
        <w:rPr>
          <w:rFonts w:cs="Arial"/>
        </w:rPr>
        <w:t>to</w:t>
      </w:r>
      <w:r w:rsidRPr="00587E7A">
        <w:rPr>
          <w:rFonts w:cs="Arial"/>
          <w:spacing w:val="9"/>
        </w:rPr>
        <w:t xml:space="preserve"> </w:t>
      </w:r>
      <w:r w:rsidRPr="00587E7A">
        <w:rPr>
          <w:rFonts w:cs="Arial"/>
          <w:spacing w:val="-1"/>
        </w:rPr>
        <w:t>the</w:t>
      </w:r>
      <w:r w:rsidRPr="00587E7A">
        <w:rPr>
          <w:rFonts w:cs="Arial"/>
          <w:spacing w:val="6"/>
        </w:rPr>
        <w:t xml:space="preserve"> </w:t>
      </w:r>
      <w:r w:rsidRPr="00587E7A">
        <w:rPr>
          <w:rFonts w:cs="Arial"/>
          <w:spacing w:val="-1"/>
        </w:rPr>
        <w:t>above</w:t>
      </w:r>
      <w:r w:rsidRPr="00587E7A">
        <w:rPr>
          <w:rFonts w:cs="Arial"/>
          <w:spacing w:val="9"/>
        </w:rPr>
        <w:t xml:space="preserve"> </w:t>
      </w:r>
      <w:r w:rsidRPr="00587E7A">
        <w:rPr>
          <w:rFonts w:cs="Arial"/>
          <w:spacing w:val="-1"/>
        </w:rPr>
        <w:t>requirements</w:t>
      </w:r>
      <w:r w:rsidRPr="00587E7A">
        <w:rPr>
          <w:rFonts w:cs="Arial"/>
          <w:spacing w:val="5"/>
        </w:rPr>
        <w:t xml:space="preserve"> </w:t>
      </w:r>
      <w:r w:rsidRPr="00587E7A">
        <w:rPr>
          <w:rFonts w:cs="Arial"/>
          <w:spacing w:val="-1"/>
        </w:rPr>
        <w:t>shall</w:t>
      </w:r>
      <w:r w:rsidRPr="00587E7A">
        <w:rPr>
          <w:rFonts w:cs="Arial"/>
          <w:spacing w:val="7"/>
        </w:rPr>
        <w:t xml:space="preserve"> </w:t>
      </w:r>
      <w:r w:rsidRPr="00587E7A">
        <w:rPr>
          <w:rFonts w:cs="Arial"/>
        </w:rPr>
        <w:t>be</w:t>
      </w:r>
      <w:r w:rsidRPr="00587E7A">
        <w:rPr>
          <w:rFonts w:cs="Arial"/>
          <w:spacing w:val="9"/>
        </w:rPr>
        <w:t xml:space="preserve"> </w:t>
      </w:r>
      <w:r w:rsidRPr="00587E7A">
        <w:rPr>
          <w:rFonts w:cs="Arial"/>
          <w:spacing w:val="-1"/>
        </w:rPr>
        <w:t>authorized</w:t>
      </w:r>
      <w:r w:rsidRPr="00587E7A">
        <w:rPr>
          <w:rFonts w:cs="Arial"/>
          <w:spacing w:val="9"/>
        </w:rPr>
        <w:t xml:space="preserve"> </w:t>
      </w:r>
      <w:r w:rsidRPr="00587E7A">
        <w:rPr>
          <w:rFonts w:cs="Arial"/>
        </w:rPr>
        <w:t>by</w:t>
      </w:r>
      <w:r w:rsidRPr="00587E7A">
        <w:rPr>
          <w:rFonts w:cs="Arial"/>
          <w:spacing w:val="5"/>
        </w:rPr>
        <w:t xml:space="preserve"> </w:t>
      </w:r>
      <w:r w:rsidRPr="00587E7A">
        <w:rPr>
          <w:rFonts w:cs="Arial"/>
        </w:rPr>
        <w:t>the</w:t>
      </w:r>
      <w:r w:rsidRPr="00587E7A">
        <w:rPr>
          <w:rFonts w:cs="Arial"/>
          <w:spacing w:val="9"/>
        </w:rPr>
        <w:t xml:space="preserve"> </w:t>
      </w:r>
      <w:r w:rsidRPr="00587E7A">
        <w:rPr>
          <w:rFonts w:cs="Arial"/>
        </w:rPr>
        <w:t>City</w:t>
      </w:r>
      <w:r w:rsidRPr="00587E7A">
        <w:rPr>
          <w:rFonts w:cs="Arial"/>
          <w:spacing w:val="39"/>
        </w:rPr>
        <w:t xml:space="preserve"> </w:t>
      </w:r>
      <w:r w:rsidRPr="00587E7A">
        <w:rPr>
          <w:rFonts w:cs="Arial"/>
          <w:spacing w:val="-1"/>
        </w:rPr>
        <w:t>Manager.</w:t>
      </w:r>
    </w:p>
    <w:p w14:paraId="0CA4E1F0" w14:textId="77777777" w:rsidR="00F00036" w:rsidRDefault="00F00036" w:rsidP="00985A6C">
      <w:pPr>
        <w:rPr>
          <w:rFonts w:ascii="Arial" w:hAnsi="Arial" w:cs="Arial"/>
        </w:rPr>
      </w:pPr>
    </w:p>
    <w:p w14:paraId="1C58C388" w14:textId="77777777" w:rsidR="00F00036" w:rsidRPr="00587E7A" w:rsidRDefault="003650B4" w:rsidP="00540BD0">
      <w:pPr>
        <w:pStyle w:val="BodyText"/>
        <w:numPr>
          <w:ilvl w:val="3"/>
          <w:numId w:val="76"/>
        </w:numPr>
        <w:tabs>
          <w:tab w:val="left" w:pos="2264"/>
        </w:tabs>
        <w:spacing w:before="47"/>
        <w:ind w:hanging="706"/>
        <w:rPr>
          <w:rFonts w:cs="Arial"/>
        </w:rPr>
      </w:pPr>
      <w:r w:rsidRPr="00587E7A">
        <w:rPr>
          <w:rFonts w:cs="Arial"/>
          <w:spacing w:val="-1"/>
        </w:rPr>
        <w:t xml:space="preserve">For </w:t>
      </w:r>
      <w:r w:rsidRPr="00587E7A">
        <w:rPr>
          <w:rFonts w:cs="Arial"/>
        </w:rPr>
        <w:t>the</w:t>
      </w:r>
      <w:r w:rsidRPr="00587E7A">
        <w:rPr>
          <w:rFonts w:cs="Arial"/>
          <w:spacing w:val="-1"/>
        </w:rPr>
        <w:t xml:space="preserve"> purposes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1"/>
        </w:rPr>
        <w:t>section,</w:t>
      </w:r>
      <w:r w:rsidRPr="00587E7A">
        <w:rPr>
          <w:rFonts w:cs="Arial"/>
        </w:rPr>
        <w:t xml:space="preserve"> </w:t>
      </w:r>
      <w:r w:rsidRPr="00587E7A">
        <w:rPr>
          <w:rFonts w:cs="Arial"/>
          <w:spacing w:val="-1"/>
        </w:rPr>
        <w:t>the following</w:t>
      </w:r>
      <w:r w:rsidRPr="00587E7A">
        <w:rPr>
          <w:rFonts w:cs="Arial"/>
          <w:spacing w:val="1"/>
        </w:rPr>
        <w:t xml:space="preserve"> </w:t>
      </w:r>
      <w:r w:rsidRPr="00587E7A">
        <w:rPr>
          <w:rFonts w:cs="Arial"/>
          <w:spacing w:val="-1"/>
        </w:rPr>
        <w:t>definitions</w:t>
      </w:r>
      <w:r w:rsidRPr="00587E7A">
        <w:rPr>
          <w:rFonts w:cs="Arial"/>
        </w:rPr>
        <w:t xml:space="preserve"> </w:t>
      </w:r>
      <w:r w:rsidRPr="00587E7A">
        <w:rPr>
          <w:rFonts w:cs="Arial"/>
          <w:spacing w:val="-1"/>
        </w:rPr>
        <w:t>apply:</w:t>
      </w:r>
    </w:p>
    <w:p w14:paraId="1451F002" w14:textId="77777777" w:rsidR="00F00036" w:rsidRPr="00587E7A" w:rsidRDefault="00F00036" w:rsidP="00985A6C">
      <w:pPr>
        <w:rPr>
          <w:rFonts w:ascii="Arial" w:eastAsia="Arial" w:hAnsi="Arial" w:cs="Arial"/>
          <w:sz w:val="24"/>
          <w:szCs w:val="24"/>
        </w:rPr>
      </w:pPr>
    </w:p>
    <w:p w14:paraId="267127AA" w14:textId="77777777" w:rsidR="00F00036" w:rsidRPr="00587E7A" w:rsidRDefault="003650B4" w:rsidP="00540BD0">
      <w:pPr>
        <w:pStyle w:val="BodyText"/>
        <w:numPr>
          <w:ilvl w:val="4"/>
          <w:numId w:val="76"/>
        </w:numPr>
        <w:tabs>
          <w:tab w:val="left" w:pos="2984"/>
        </w:tabs>
        <w:ind w:right="122" w:hanging="744"/>
        <w:rPr>
          <w:rFonts w:cs="Arial"/>
        </w:rPr>
      </w:pPr>
      <w:r w:rsidRPr="00587E7A">
        <w:rPr>
          <w:rFonts w:cs="Arial"/>
          <w:spacing w:val="-1"/>
        </w:rPr>
        <w:t>Public</w:t>
      </w:r>
      <w:r w:rsidRPr="00587E7A">
        <w:rPr>
          <w:rFonts w:cs="Arial"/>
          <w:spacing w:val="17"/>
        </w:rPr>
        <w:t xml:space="preserve"> </w:t>
      </w:r>
      <w:r w:rsidRPr="00587E7A">
        <w:rPr>
          <w:rFonts w:cs="Arial"/>
          <w:spacing w:val="-1"/>
        </w:rPr>
        <w:t>Official</w:t>
      </w:r>
      <w:r w:rsidRPr="00587E7A">
        <w:rPr>
          <w:rFonts w:cs="Arial"/>
          <w:spacing w:val="16"/>
        </w:rPr>
        <w:t xml:space="preserve"> </w:t>
      </w:r>
      <w:r w:rsidRPr="00587E7A">
        <w:rPr>
          <w:rFonts w:cs="Arial"/>
        </w:rPr>
        <w:t>or</w:t>
      </w:r>
      <w:r w:rsidRPr="00587E7A">
        <w:rPr>
          <w:rFonts w:cs="Arial"/>
          <w:spacing w:val="16"/>
        </w:rPr>
        <w:t xml:space="preserve"> </w:t>
      </w:r>
      <w:r w:rsidRPr="00587E7A">
        <w:rPr>
          <w:rFonts w:cs="Arial"/>
          <w:spacing w:val="-1"/>
        </w:rPr>
        <w:t>Employee</w:t>
      </w:r>
      <w:r w:rsidRPr="00587E7A">
        <w:rPr>
          <w:rFonts w:cs="Arial"/>
          <w:spacing w:val="18"/>
        </w:rPr>
        <w:t xml:space="preserve"> </w:t>
      </w:r>
      <w:r w:rsidRPr="00587E7A">
        <w:rPr>
          <w:rFonts w:cs="Arial"/>
          <w:spacing w:val="-1"/>
        </w:rPr>
        <w:t>means</w:t>
      </w:r>
      <w:r w:rsidRPr="00587E7A">
        <w:rPr>
          <w:rFonts w:cs="Arial"/>
          <w:spacing w:val="17"/>
        </w:rPr>
        <w:t xml:space="preserve"> </w:t>
      </w:r>
      <w:r w:rsidRPr="00587E7A">
        <w:rPr>
          <w:rFonts w:cs="Arial"/>
        </w:rPr>
        <w:t>any</w:t>
      </w:r>
      <w:r w:rsidRPr="00587E7A">
        <w:rPr>
          <w:rFonts w:cs="Arial"/>
          <w:spacing w:val="14"/>
        </w:rPr>
        <w:t xml:space="preserve"> </w:t>
      </w:r>
      <w:r w:rsidRPr="00587E7A">
        <w:rPr>
          <w:rFonts w:cs="Arial"/>
          <w:spacing w:val="-1"/>
        </w:rPr>
        <w:t>officer</w:t>
      </w:r>
      <w:r w:rsidRPr="00587E7A">
        <w:rPr>
          <w:rFonts w:cs="Arial"/>
          <w:spacing w:val="16"/>
        </w:rPr>
        <w:t xml:space="preserve"> </w:t>
      </w:r>
      <w:r w:rsidRPr="00587E7A">
        <w:rPr>
          <w:rFonts w:cs="Arial"/>
        </w:rPr>
        <w:t>or</w:t>
      </w:r>
      <w:r w:rsidRPr="00587E7A">
        <w:rPr>
          <w:rFonts w:cs="Arial"/>
          <w:spacing w:val="16"/>
        </w:rPr>
        <w:t xml:space="preserve"> </w:t>
      </w:r>
      <w:r w:rsidRPr="00587E7A">
        <w:rPr>
          <w:rFonts w:cs="Arial"/>
          <w:spacing w:val="-1"/>
        </w:rPr>
        <w:t>employee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rPr>
        <w:t>the</w:t>
      </w:r>
      <w:r w:rsidRPr="00587E7A">
        <w:rPr>
          <w:rFonts w:cs="Arial"/>
          <w:spacing w:val="15"/>
        </w:rPr>
        <w:t xml:space="preserve"> </w:t>
      </w:r>
      <w:r w:rsidRPr="00587E7A">
        <w:rPr>
          <w:rFonts w:cs="Arial"/>
          <w:spacing w:val="-1"/>
        </w:rPr>
        <w:t>City,</w:t>
      </w:r>
      <w:r w:rsidRPr="00587E7A">
        <w:rPr>
          <w:rFonts w:cs="Arial"/>
          <w:spacing w:val="55"/>
        </w:rPr>
        <w:t xml:space="preserve"> </w:t>
      </w:r>
      <w:r w:rsidRPr="00587E7A">
        <w:rPr>
          <w:rFonts w:cs="Arial"/>
          <w:spacing w:val="-1"/>
        </w:rPr>
        <w:t>specifically</w:t>
      </w:r>
      <w:r w:rsidRPr="00587E7A">
        <w:rPr>
          <w:rFonts w:cs="Arial"/>
          <w:spacing w:val="2"/>
        </w:rPr>
        <w:t xml:space="preserve"> </w:t>
      </w:r>
      <w:r w:rsidRPr="00587E7A">
        <w:rPr>
          <w:rFonts w:cs="Arial"/>
          <w:spacing w:val="-1"/>
        </w:rPr>
        <w:t>excluding</w:t>
      </w:r>
      <w:r w:rsidRPr="00587E7A">
        <w:rPr>
          <w:rFonts w:cs="Arial"/>
          <w:spacing w:val="6"/>
        </w:rPr>
        <w:t xml:space="preserve"> </w:t>
      </w:r>
      <w:r w:rsidRPr="00587E7A">
        <w:rPr>
          <w:rFonts w:cs="Arial"/>
          <w:spacing w:val="-1"/>
        </w:rPr>
        <w:t>members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non-compensated</w:t>
      </w:r>
      <w:r w:rsidRPr="00587E7A">
        <w:rPr>
          <w:rFonts w:cs="Arial"/>
          <w:spacing w:val="6"/>
        </w:rPr>
        <w:t xml:space="preserve"> </w:t>
      </w:r>
      <w:r w:rsidRPr="00587E7A">
        <w:rPr>
          <w:rFonts w:cs="Arial"/>
          <w:spacing w:val="-1"/>
        </w:rPr>
        <w:t>advisory</w:t>
      </w:r>
      <w:r w:rsidRPr="00587E7A">
        <w:rPr>
          <w:rFonts w:cs="Arial"/>
          <w:spacing w:val="2"/>
        </w:rPr>
        <w:t xml:space="preserve"> </w:t>
      </w:r>
      <w:r w:rsidRPr="00587E7A">
        <w:rPr>
          <w:rFonts w:cs="Arial"/>
          <w:spacing w:val="-1"/>
        </w:rPr>
        <w:t>boards</w:t>
      </w:r>
      <w:r w:rsidRPr="00587E7A">
        <w:rPr>
          <w:rFonts w:cs="Arial"/>
          <w:spacing w:val="5"/>
        </w:rPr>
        <w:t xml:space="preserve"> </w:t>
      </w:r>
      <w:r w:rsidRPr="00587E7A">
        <w:rPr>
          <w:rFonts w:cs="Arial"/>
          <w:spacing w:val="-1"/>
        </w:rPr>
        <w:t>of</w:t>
      </w:r>
      <w:r w:rsidRPr="00587E7A">
        <w:rPr>
          <w:rFonts w:cs="Arial"/>
          <w:spacing w:val="65"/>
        </w:rPr>
        <w:t xml:space="preserve"> </w:t>
      </w:r>
      <w:r w:rsidRPr="00587E7A">
        <w:rPr>
          <w:rFonts w:cs="Arial"/>
        </w:rPr>
        <w:t>the</w:t>
      </w:r>
      <w:r w:rsidRPr="00587E7A">
        <w:rPr>
          <w:rFonts w:cs="Arial"/>
          <w:spacing w:val="1"/>
        </w:rPr>
        <w:t xml:space="preserve"> </w:t>
      </w:r>
      <w:r w:rsidRPr="00587E7A">
        <w:rPr>
          <w:rFonts w:cs="Arial"/>
          <w:spacing w:val="-1"/>
        </w:rPr>
        <w:t>City.</w:t>
      </w:r>
    </w:p>
    <w:p w14:paraId="5E0B5B4E" w14:textId="77777777" w:rsidR="00F00036" w:rsidRPr="00587E7A" w:rsidRDefault="00F00036" w:rsidP="00985A6C">
      <w:pPr>
        <w:rPr>
          <w:rFonts w:ascii="Arial" w:eastAsia="Arial" w:hAnsi="Arial" w:cs="Arial"/>
          <w:sz w:val="24"/>
          <w:szCs w:val="24"/>
        </w:rPr>
      </w:pPr>
    </w:p>
    <w:p w14:paraId="74BAA22A" w14:textId="77777777" w:rsidR="00F00036" w:rsidRPr="00587E7A" w:rsidRDefault="003650B4" w:rsidP="00540BD0">
      <w:pPr>
        <w:pStyle w:val="BodyText"/>
        <w:numPr>
          <w:ilvl w:val="4"/>
          <w:numId w:val="76"/>
        </w:numPr>
        <w:tabs>
          <w:tab w:val="left" w:pos="2984"/>
        </w:tabs>
        <w:ind w:right="120" w:hanging="706"/>
        <w:rPr>
          <w:rFonts w:cs="Arial"/>
        </w:rPr>
      </w:pPr>
      <w:r w:rsidRPr="00587E7A">
        <w:rPr>
          <w:rFonts w:cs="Arial"/>
          <w:spacing w:val="-1"/>
        </w:rPr>
        <w:t>Employee</w:t>
      </w:r>
      <w:r w:rsidRPr="00587E7A">
        <w:rPr>
          <w:rFonts w:cs="Arial"/>
          <w:spacing w:val="11"/>
        </w:rPr>
        <w:t xml:space="preserve"> </w:t>
      </w:r>
      <w:r w:rsidRPr="00587E7A">
        <w:rPr>
          <w:rFonts w:cs="Arial"/>
          <w:spacing w:val="-1"/>
        </w:rPr>
        <w:t>means</w:t>
      </w:r>
      <w:r w:rsidRPr="00587E7A">
        <w:rPr>
          <w:rFonts w:cs="Arial"/>
          <w:spacing w:val="7"/>
        </w:rPr>
        <w:t xml:space="preserve"> </w:t>
      </w:r>
      <w:r w:rsidRPr="00587E7A">
        <w:rPr>
          <w:rFonts w:cs="Arial"/>
          <w:spacing w:val="-1"/>
        </w:rPr>
        <w:t>every</w:t>
      </w:r>
      <w:r w:rsidRPr="00587E7A">
        <w:rPr>
          <w:rFonts w:cs="Arial"/>
          <w:spacing w:val="7"/>
        </w:rPr>
        <w:t xml:space="preserve"> </w:t>
      </w:r>
      <w:r w:rsidRPr="00587E7A">
        <w:rPr>
          <w:rFonts w:cs="Arial"/>
          <w:spacing w:val="-1"/>
        </w:rPr>
        <w:t>person</w:t>
      </w:r>
      <w:r w:rsidRPr="00587E7A">
        <w:rPr>
          <w:rFonts w:cs="Arial"/>
          <w:spacing w:val="11"/>
        </w:rPr>
        <w:t xml:space="preserve"> </w:t>
      </w:r>
      <w:r w:rsidRPr="00587E7A">
        <w:rPr>
          <w:rFonts w:cs="Arial"/>
          <w:spacing w:val="-1"/>
        </w:rPr>
        <w:t>engaged</w:t>
      </w:r>
      <w:r w:rsidRPr="00587E7A">
        <w:rPr>
          <w:rFonts w:cs="Arial"/>
          <w:spacing w:val="11"/>
        </w:rPr>
        <w:t xml:space="preserve"> </w:t>
      </w:r>
      <w:r w:rsidRPr="00587E7A">
        <w:rPr>
          <w:rFonts w:cs="Arial"/>
          <w:spacing w:val="-1"/>
        </w:rPr>
        <w:t>in</w:t>
      </w:r>
      <w:r w:rsidRPr="00587E7A">
        <w:rPr>
          <w:rFonts w:cs="Arial"/>
          <w:spacing w:val="8"/>
        </w:rPr>
        <w:t xml:space="preserve"> </w:t>
      </w:r>
      <w:r w:rsidRPr="00587E7A">
        <w:rPr>
          <w:rFonts w:cs="Arial"/>
          <w:spacing w:val="-1"/>
        </w:rPr>
        <w:t>any</w:t>
      </w:r>
      <w:r w:rsidRPr="00587E7A">
        <w:rPr>
          <w:rFonts w:cs="Arial"/>
          <w:spacing w:val="7"/>
        </w:rPr>
        <w:t xml:space="preserve"> </w:t>
      </w:r>
      <w:r w:rsidRPr="00587E7A">
        <w:rPr>
          <w:rFonts w:cs="Arial"/>
          <w:spacing w:val="-1"/>
        </w:rPr>
        <w:t>employment</w:t>
      </w:r>
      <w:r w:rsidRPr="00587E7A">
        <w:rPr>
          <w:rFonts w:cs="Arial"/>
          <w:spacing w:val="8"/>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51"/>
        </w:rPr>
        <w:t xml:space="preserve"> </w:t>
      </w:r>
      <w:r w:rsidRPr="00587E7A">
        <w:rPr>
          <w:rFonts w:cs="Arial"/>
          <w:spacing w:val="-1"/>
        </w:rPr>
        <w:t>under</w:t>
      </w:r>
      <w:r w:rsidRPr="00587E7A">
        <w:rPr>
          <w:rFonts w:cs="Arial"/>
          <w:spacing w:val="6"/>
        </w:rPr>
        <w:t xml:space="preserve"> </w:t>
      </w:r>
      <w:r w:rsidRPr="00587E7A">
        <w:rPr>
          <w:rFonts w:cs="Arial"/>
        </w:rPr>
        <w:t>any</w:t>
      </w:r>
      <w:r w:rsidRPr="00587E7A">
        <w:rPr>
          <w:rFonts w:cs="Arial"/>
          <w:spacing w:val="5"/>
        </w:rPr>
        <w:t xml:space="preserve"> </w:t>
      </w:r>
      <w:r w:rsidRPr="00587E7A">
        <w:rPr>
          <w:rFonts w:cs="Arial"/>
          <w:spacing w:val="-1"/>
        </w:rPr>
        <w:t>appointment</w:t>
      </w:r>
      <w:r w:rsidRPr="00587E7A">
        <w:rPr>
          <w:rFonts w:cs="Arial"/>
          <w:spacing w:val="8"/>
        </w:rPr>
        <w:t xml:space="preserve"> </w:t>
      </w:r>
      <w:r w:rsidRPr="00587E7A">
        <w:rPr>
          <w:rFonts w:cs="Arial"/>
        </w:rPr>
        <w:t>or</w:t>
      </w:r>
      <w:r w:rsidRPr="00587E7A">
        <w:rPr>
          <w:rFonts w:cs="Arial"/>
          <w:spacing w:val="7"/>
        </w:rPr>
        <w:t xml:space="preserve"> </w:t>
      </w:r>
      <w:r w:rsidRPr="00587E7A">
        <w:rPr>
          <w:rFonts w:cs="Arial"/>
          <w:spacing w:val="-1"/>
        </w:rPr>
        <w:t>contract</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spacing w:val="-1"/>
        </w:rPr>
        <w:t>hire,</w:t>
      </w:r>
      <w:r w:rsidRPr="00587E7A">
        <w:rPr>
          <w:rFonts w:cs="Arial"/>
          <w:spacing w:val="5"/>
        </w:rPr>
        <w:t xml:space="preserve"> </w:t>
      </w:r>
      <w:r w:rsidRPr="00587E7A">
        <w:rPr>
          <w:rFonts w:cs="Arial"/>
          <w:spacing w:val="-1"/>
        </w:rPr>
        <w:t>expressed</w:t>
      </w:r>
      <w:r w:rsidRPr="00587E7A">
        <w:rPr>
          <w:rFonts w:cs="Arial"/>
          <w:spacing w:val="6"/>
        </w:rPr>
        <w:t xml:space="preserve"> </w:t>
      </w:r>
      <w:r w:rsidRPr="00587E7A">
        <w:rPr>
          <w:rFonts w:cs="Arial"/>
        </w:rPr>
        <w:t>or</w:t>
      </w:r>
      <w:r w:rsidRPr="00587E7A">
        <w:rPr>
          <w:rFonts w:cs="Arial"/>
          <w:spacing w:val="6"/>
        </w:rPr>
        <w:t xml:space="preserve"> </w:t>
      </w:r>
      <w:r w:rsidRPr="00587E7A">
        <w:rPr>
          <w:rFonts w:cs="Arial"/>
          <w:spacing w:val="-1"/>
        </w:rPr>
        <w:t>implied,</w:t>
      </w:r>
      <w:r w:rsidRPr="00587E7A">
        <w:rPr>
          <w:rFonts w:cs="Arial"/>
          <w:spacing w:val="8"/>
        </w:rPr>
        <w:t xml:space="preserve"> </w:t>
      </w:r>
      <w:r w:rsidRPr="00587E7A">
        <w:rPr>
          <w:rFonts w:cs="Arial"/>
          <w:spacing w:val="-1"/>
        </w:rPr>
        <w:t>oral</w:t>
      </w:r>
      <w:r w:rsidRPr="00587E7A">
        <w:rPr>
          <w:rFonts w:cs="Arial"/>
          <w:spacing w:val="7"/>
        </w:rPr>
        <w:t xml:space="preserve"> </w:t>
      </w:r>
      <w:r w:rsidRPr="00587E7A">
        <w:rPr>
          <w:rFonts w:cs="Arial"/>
        </w:rPr>
        <w:t>or</w:t>
      </w:r>
      <w:r w:rsidRPr="00587E7A">
        <w:rPr>
          <w:rFonts w:cs="Arial"/>
          <w:spacing w:val="47"/>
        </w:rPr>
        <w:t xml:space="preserve"> </w:t>
      </w:r>
      <w:r w:rsidRPr="00587E7A">
        <w:rPr>
          <w:rFonts w:cs="Arial"/>
          <w:spacing w:val="-1"/>
        </w:rPr>
        <w:t>written,</w:t>
      </w:r>
      <w:r w:rsidRPr="00587E7A">
        <w:rPr>
          <w:rFonts w:cs="Arial"/>
          <w:spacing w:val="32"/>
        </w:rPr>
        <w:t xml:space="preserve"> </w:t>
      </w:r>
      <w:r w:rsidRPr="00587E7A">
        <w:rPr>
          <w:rFonts w:cs="Arial"/>
        </w:rPr>
        <w:t>for</w:t>
      </w:r>
      <w:r w:rsidRPr="00587E7A">
        <w:rPr>
          <w:rFonts w:cs="Arial"/>
          <w:spacing w:val="33"/>
        </w:rPr>
        <w:t xml:space="preserve"> </w:t>
      </w:r>
      <w:r w:rsidRPr="00587E7A">
        <w:rPr>
          <w:rFonts w:cs="Arial"/>
          <w:spacing w:val="-1"/>
        </w:rPr>
        <w:t>remuneration,</w:t>
      </w:r>
      <w:r w:rsidRPr="00587E7A">
        <w:rPr>
          <w:rFonts w:cs="Arial"/>
          <w:spacing w:val="33"/>
        </w:rPr>
        <w:t xml:space="preserve"> </w:t>
      </w:r>
      <w:r w:rsidRPr="00587E7A">
        <w:rPr>
          <w:rFonts w:cs="Arial"/>
          <w:spacing w:val="-1"/>
        </w:rPr>
        <w:t>including</w:t>
      </w:r>
      <w:r w:rsidRPr="00587E7A">
        <w:rPr>
          <w:rFonts w:cs="Arial"/>
          <w:spacing w:val="32"/>
        </w:rPr>
        <w:t xml:space="preserve"> </w:t>
      </w:r>
      <w:r w:rsidRPr="00587E7A">
        <w:rPr>
          <w:rFonts w:cs="Arial"/>
          <w:spacing w:val="-1"/>
        </w:rPr>
        <w:t>without</w:t>
      </w:r>
      <w:r w:rsidRPr="00587E7A">
        <w:rPr>
          <w:rFonts w:cs="Arial"/>
          <w:spacing w:val="34"/>
        </w:rPr>
        <w:t xml:space="preserve"> </w:t>
      </w:r>
      <w:r w:rsidRPr="00587E7A">
        <w:rPr>
          <w:rFonts w:cs="Arial"/>
          <w:spacing w:val="-1"/>
        </w:rPr>
        <w:t>limitation</w:t>
      </w:r>
      <w:r w:rsidRPr="00587E7A">
        <w:rPr>
          <w:rFonts w:cs="Arial"/>
          <w:spacing w:val="35"/>
        </w:rPr>
        <w:t xml:space="preserve"> </w:t>
      </w:r>
      <w:r w:rsidRPr="00587E7A">
        <w:rPr>
          <w:rFonts w:cs="Arial"/>
          <w:spacing w:val="-1"/>
        </w:rPr>
        <w:t>all</w:t>
      </w:r>
      <w:r w:rsidRPr="00587E7A">
        <w:rPr>
          <w:rFonts w:cs="Arial"/>
          <w:spacing w:val="31"/>
        </w:rPr>
        <w:t xml:space="preserve"> </w:t>
      </w:r>
      <w:r w:rsidRPr="00587E7A">
        <w:rPr>
          <w:rFonts w:cs="Arial"/>
          <w:spacing w:val="-1"/>
        </w:rPr>
        <w:t>full-time,</w:t>
      </w:r>
      <w:r w:rsidRPr="00587E7A">
        <w:rPr>
          <w:rFonts w:cs="Arial"/>
          <w:spacing w:val="32"/>
        </w:rPr>
        <w:t xml:space="preserve"> </w:t>
      </w:r>
      <w:r w:rsidRPr="00587E7A">
        <w:rPr>
          <w:rFonts w:cs="Arial"/>
          <w:spacing w:val="-1"/>
        </w:rPr>
        <w:t>part-</w:t>
      </w:r>
      <w:r w:rsidRPr="00587E7A">
        <w:rPr>
          <w:rFonts w:cs="Arial"/>
          <w:spacing w:val="67"/>
        </w:rPr>
        <w:t xml:space="preserve"> </w:t>
      </w:r>
      <w:r w:rsidRPr="00587E7A">
        <w:rPr>
          <w:rFonts w:cs="Arial"/>
        </w:rPr>
        <w:t xml:space="preserve">time, </w:t>
      </w:r>
      <w:r w:rsidRPr="00587E7A">
        <w:rPr>
          <w:rFonts w:cs="Arial"/>
          <w:spacing w:val="-1"/>
        </w:rPr>
        <w:t>seasonal,</w:t>
      </w:r>
      <w:r w:rsidRPr="00587E7A">
        <w:rPr>
          <w:rFonts w:cs="Arial"/>
          <w:spacing w:val="-2"/>
        </w:rPr>
        <w:t xml:space="preserve"> </w:t>
      </w:r>
      <w:r w:rsidRPr="00587E7A">
        <w:rPr>
          <w:rFonts w:cs="Arial"/>
          <w:spacing w:val="-1"/>
        </w:rPr>
        <w:t>regular,</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temporary</w:t>
      </w:r>
      <w:r w:rsidRPr="00587E7A">
        <w:rPr>
          <w:rFonts w:cs="Arial"/>
          <w:spacing w:val="-2"/>
        </w:rPr>
        <w:t xml:space="preserve"> </w:t>
      </w:r>
      <w:r w:rsidRPr="00587E7A">
        <w:rPr>
          <w:rFonts w:cs="Arial"/>
          <w:spacing w:val="-1"/>
        </w:rPr>
        <w:t>employees.</w:t>
      </w:r>
    </w:p>
    <w:p w14:paraId="36EC1580" w14:textId="77777777" w:rsidR="00F00036" w:rsidRPr="00587E7A" w:rsidRDefault="00F00036" w:rsidP="00985A6C">
      <w:pPr>
        <w:rPr>
          <w:rFonts w:ascii="Arial" w:eastAsia="Arial" w:hAnsi="Arial" w:cs="Arial"/>
          <w:sz w:val="24"/>
          <w:szCs w:val="24"/>
        </w:rPr>
      </w:pPr>
    </w:p>
    <w:p w14:paraId="1A01AD3D" w14:textId="48A00E17" w:rsidR="00F00036" w:rsidRPr="00587E7A" w:rsidRDefault="003650B4" w:rsidP="00540BD0">
      <w:pPr>
        <w:pStyle w:val="BodyText"/>
        <w:numPr>
          <w:ilvl w:val="4"/>
          <w:numId w:val="76"/>
        </w:numPr>
        <w:tabs>
          <w:tab w:val="left" w:pos="2984"/>
        </w:tabs>
        <w:ind w:right="118" w:hanging="720"/>
        <w:rPr>
          <w:rFonts w:cs="Arial"/>
        </w:rPr>
      </w:pPr>
      <w:r w:rsidRPr="00587E7A">
        <w:rPr>
          <w:rFonts w:cs="Arial"/>
          <w:spacing w:val="-1"/>
        </w:rPr>
        <w:t>Relative</w:t>
      </w:r>
      <w:r w:rsidRPr="00587E7A">
        <w:rPr>
          <w:rFonts w:cs="Arial"/>
          <w:spacing w:val="1"/>
        </w:rPr>
        <w:t xml:space="preserve"> </w:t>
      </w:r>
      <w:r w:rsidRPr="00587E7A">
        <w:rPr>
          <w:rFonts w:cs="Arial"/>
          <w:spacing w:val="-1"/>
        </w:rPr>
        <w:t>means</w:t>
      </w:r>
      <w:r w:rsidRPr="00587E7A">
        <w:rPr>
          <w:rFonts w:cs="Arial"/>
        </w:rPr>
        <w:t xml:space="preserve"> </w:t>
      </w:r>
      <w:r w:rsidRPr="00587E7A">
        <w:rPr>
          <w:rFonts w:cs="Arial"/>
          <w:spacing w:val="-1"/>
        </w:rPr>
        <w:t>an</w:t>
      </w:r>
      <w:r w:rsidRPr="00587E7A">
        <w:rPr>
          <w:rFonts w:cs="Arial"/>
          <w:spacing w:val="1"/>
        </w:rPr>
        <w:t xml:space="preserve"> </w:t>
      </w:r>
      <w:r w:rsidRPr="00587E7A">
        <w:rPr>
          <w:rFonts w:cs="Arial"/>
          <w:spacing w:val="-1"/>
        </w:rPr>
        <w:t>individual</w:t>
      </w:r>
      <w:r w:rsidRPr="00587E7A">
        <w:rPr>
          <w:rFonts w:cs="Arial"/>
        </w:rPr>
        <w:t xml:space="preserve"> </w:t>
      </w:r>
      <w:r w:rsidRPr="00587E7A">
        <w:rPr>
          <w:rFonts w:cs="Arial"/>
          <w:spacing w:val="-1"/>
        </w:rPr>
        <w:t>who</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related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 xml:space="preserve">employee </w:t>
      </w:r>
      <w:r w:rsidRPr="00587E7A">
        <w:rPr>
          <w:rFonts w:cs="Arial"/>
        </w:rPr>
        <w:t>or</w:t>
      </w:r>
      <w:r w:rsidRPr="00587E7A">
        <w:rPr>
          <w:rFonts w:cs="Arial"/>
          <w:spacing w:val="-1"/>
        </w:rPr>
        <w:t xml:space="preserve"> public</w:t>
      </w:r>
      <w:r w:rsidRPr="00587E7A">
        <w:rPr>
          <w:rFonts w:cs="Arial"/>
          <w:spacing w:val="47"/>
        </w:rPr>
        <w:t xml:space="preserve"> </w:t>
      </w:r>
      <w:r w:rsidRPr="00587E7A">
        <w:rPr>
          <w:rFonts w:cs="Arial"/>
          <w:spacing w:val="-1"/>
        </w:rPr>
        <w:t>official</w:t>
      </w:r>
      <w:r w:rsidRPr="00587E7A">
        <w:rPr>
          <w:rFonts w:cs="Arial"/>
          <w:spacing w:val="4"/>
        </w:rPr>
        <w:t xml:space="preserve"> </w:t>
      </w:r>
      <w:r w:rsidRPr="00587E7A">
        <w:rPr>
          <w:rFonts w:cs="Arial"/>
        </w:rPr>
        <w:t xml:space="preserve">as </w:t>
      </w:r>
      <w:r w:rsidRPr="00587E7A">
        <w:rPr>
          <w:rFonts w:cs="Arial"/>
          <w:spacing w:val="-1"/>
        </w:rPr>
        <w:t>father,</w:t>
      </w:r>
      <w:r w:rsidRPr="00587E7A">
        <w:rPr>
          <w:rFonts w:cs="Arial"/>
        </w:rPr>
        <w:t xml:space="preserve"> </w:t>
      </w:r>
      <w:r w:rsidRPr="00587E7A">
        <w:rPr>
          <w:rFonts w:cs="Arial"/>
          <w:spacing w:val="-1"/>
        </w:rPr>
        <w:t>mother,</w:t>
      </w:r>
      <w:r w:rsidRPr="00587E7A">
        <w:rPr>
          <w:rFonts w:cs="Arial"/>
          <w:spacing w:val="5"/>
        </w:rPr>
        <w:t xml:space="preserve"> </w:t>
      </w:r>
      <w:r w:rsidRPr="00587E7A">
        <w:rPr>
          <w:rFonts w:cs="Arial"/>
          <w:spacing w:val="-1"/>
        </w:rPr>
        <w:t>son,</w:t>
      </w:r>
      <w:r w:rsidRPr="00587E7A">
        <w:rPr>
          <w:rFonts w:cs="Arial"/>
          <w:spacing w:val="3"/>
        </w:rPr>
        <w:t xml:space="preserve"> </w:t>
      </w:r>
      <w:r w:rsidRPr="00587E7A">
        <w:rPr>
          <w:rFonts w:cs="Arial"/>
          <w:spacing w:val="-1"/>
        </w:rPr>
        <w:t>daughter,</w:t>
      </w:r>
      <w:r w:rsidRPr="00587E7A">
        <w:rPr>
          <w:rFonts w:cs="Arial"/>
          <w:spacing w:val="5"/>
        </w:rPr>
        <w:t xml:space="preserve"> </w:t>
      </w:r>
      <w:r w:rsidRPr="00587E7A">
        <w:rPr>
          <w:rFonts w:cs="Arial"/>
          <w:spacing w:val="-1"/>
        </w:rPr>
        <w:t>brother,</w:t>
      </w:r>
      <w:r w:rsidRPr="00587E7A">
        <w:rPr>
          <w:rFonts w:cs="Arial"/>
          <w:spacing w:val="5"/>
        </w:rPr>
        <w:t xml:space="preserve"> </w:t>
      </w:r>
      <w:r w:rsidRPr="00587E7A">
        <w:rPr>
          <w:rFonts w:cs="Arial"/>
          <w:spacing w:val="-1"/>
        </w:rPr>
        <w:t>sister,</w:t>
      </w:r>
      <w:r w:rsidRPr="00587E7A">
        <w:rPr>
          <w:rFonts w:cs="Arial"/>
          <w:spacing w:val="5"/>
        </w:rPr>
        <w:t xml:space="preserve"> </w:t>
      </w:r>
      <w:r w:rsidRPr="00587E7A">
        <w:rPr>
          <w:rFonts w:cs="Arial"/>
          <w:spacing w:val="-1"/>
        </w:rPr>
        <w:t>uncle,</w:t>
      </w:r>
      <w:r w:rsidRPr="00587E7A">
        <w:rPr>
          <w:rFonts w:cs="Arial"/>
          <w:spacing w:val="3"/>
        </w:rPr>
        <w:t xml:space="preserve"> </w:t>
      </w:r>
      <w:r w:rsidRPr="00587E7A">
        <w:rPr>
          <w:rFonts w:cs="Arial"/>
          <w:spacing w:val="-1"/>
        </w:rPr>
        <w:t>aunt,</w:t>
      </w:r>
      <w:r w:rsidRPr="00587E7A">
        <w:rPr>
          <w:rFonts w:cs="Arial"/>
        </w:rPr>
        <w:t xml:space="preserve"> first</w:t>
      </w:r>
      <w:r w:rsidRPr="00587E7A">
        <w:rPr>
          <w:rFonts w:cs="Arial"/>
          <w:spacing w:val="67"/>
        </w:rPr>
        <w:t xml:space="preserve"> </w:t>
      </w:r>
      <w:r w:rsidRPr="00587E7A">
        <w:rPr>
          <w:rFonts w:cs="Arial"/>
          <w:spacing w:val="-1"/>
        </w:rPr>
        <w:t>cousin,</w:t>
      </w:r>
      <w:r w:rsidRPr="00587E7A">
        <w:rPr>
          <w:rFonts w:cs="Arial"/>
          <w:spacing w:val="-2"/>
        </w:rPr>
        <w:t xml:space="preserve"> </w:t>
      </w:r>
      <w:r w:rsidRPr="00587E7A">
        <w:rPr>
          <w:rFonts w:cs="Arial"/>
          <w:spacing w:val="-1"/>
        </w:rPr>
        <w:t>nephew,</w:t>
      </w:r>
      <w:r w:rsidRPr="00587E7A">
        <w:rPr>
          <w:rFonts w:cs="Arial"/>
        </w:rPr>
        <w:t xml:space="preserve"> </w:t>
      </w:r>
      <w:r w:rsidRPr="00587E7A">
        <w:rPr>
          <w:rFonts w:cs="Arial"/>
          <w:spacing w:val="-1"/>
        </w:rPr>
        <w:t>niece,</w:t>
      </w:r>
      <w:r w:rsidRPr="00587E7A">
        <w:rPr>
          <w:rFonts w:cs="Arial"/>
          <w:spacing w:val="-2"/>
        </w:rPr>
        <w:t xml:space="preserve"> </w:t>
      </w:r>
      <w:r w:rsidRPr="00587E7A">
        <w:rPr>
          <w:rFonts w:cs="Arial"/>
          <w:spacing w:val="-1"/>
        </w:rPr>
        <w:t>husband,</w:t>
      </w:r>
      <w:r w:rsidRPr="00587E7A">
        <w:rPr>
          <w:rFonts w:cs="Arial"/>
        </w:rPr>
        <w:t xml:space="preserve"> </w:t>
      </w:r>
      <w:r w:rsidRPr="00587E7A">
        <w:rPr>
          <w:rFonts w:cs="Arial"/>
          <w:spacing w:val="-1"/>
        </w:rPr>
        <w:t>wife,</w:t>
      </w:r>
      <w:r w:rsidRPr="00587E7A">
        <w:rPr>
          <w:rFonts w:cs="Arial"/>
          <w:spacing w:val="-2"/>
        </w:rPr>
        <w:t xml:space="preserve"> </w:t>
      </w:r>
      <w:r w:rsidRPr="00587E7A">
        <w:rPr>
          <w:rFonts w:cs="Arial"/>
          <w:spacing w:val="-1"/>
        </w:rPr>
        <w:t>father-in-law,</w:t>
      </w:r>
      <w:r w:rsidRPr="00587E7A">
        <w:rPr>
          <w:rFonts w:cs="Arial"/>
        </w:rPr>
        <w:t xml:space="preserve"> </w:t>
      </w:r>
      <w:r w:rsidRPr="00587E7A">
        <w:rPr>
          <w:rFonts w:cs="Arial"/>
          <w:spacing w:val="-1"/>
        </w:rPr>
        <w:t>mother-in-law,</w:t>
      </w:r>
      <w:r w:rsidRPr="00587E7A">
        <w:rPr>
          <w:rFonts w:cs="Arial"/>
        </w:rPr>
        <w:t xml:space="preserve"> son-</w:t>
      </w:r>
      <w:r w:rsidRPr="00587E7A">
        <w:rPr>
          <w:rFonts w:cs="Arial"/>
          <w:spacing w:val="-1"/>
        </w:rPr>
        <w:t>in-law,</w:t>
      </w:r>
      <w:r w:rsidRPr="00587E7A">
        <w:rPr>
          <w:rFonts w:cs="Arial"/>
          <w:spacing w:val="32"/>
        </w:rPr>
        <w:t xml:space="preserve"> </w:t>
      </w:r>
      <w:r w:rsidRPr="00587E7A">
        <w:rPr>
          <w:rFonts w:cs="Arial"/>
          <w:spacing w:val="-1"/>
        </w:rPr>
        <w:t>daughter-in-law,</w:t>
      </w:r>
      <w:r w:rsidRPr="00587E7A">
        <w:rPr>
          <w:rFonts w:cs="Arial"/>
          <w:spacing w:val="33"/>
        </w:rPr>
        <w:t xml:space="preserve"> </w:t>
      </w:r>
      <w:r w:rsidRPr="00587E7A">
        <w:rPr>
          <w:rFonts w:cs="Arial"/>
          <w:spacing w:val="-1"/>
        </w:rPr>
        <w:t>brother-in-law,</w:t>
      </w:r>
      <w:r w:rsidRPr="00587E7A">
        <w:rPr>
          <w:rFonts w:cs="Arial"/>
          <w:spacing w:val="36"/>
        </w:rPr>
        <w:t xml:space="preserve"> </w:t>
      </w:r>
      <w:r w:rsidRPr="00587E7A">
        <w:rPr>
          <w:rFonts w:cs="Arial"/>
          <w:spacing w:val="-1"/>
        </w:rPr>
        <w:t>sister-in-law,</w:t>
      </w:r>
      <w:r w:rsidRPr="00587E7A">
        <w:rPr>
          <w:rFonts w:cs="Arial"/>
          <w:spacing w:val="32"/>
        </w:rPr>
        <w:t xml:space="preserve"> </w:t>
      </w:r>
      <w:r w:rsidRPr="00587E7A">
        <w:rPr>
          <w:rFonts w:cs="Arial"/>
          <w:spacing w:val="-1"/>
        </w:rPr>
        <w:t>stepfather,</w:t>
      </w:r>
      <w:r w:rsidRPr="00587E7A">
        <w:rPr>
          <w:rFonts w:cs="Arial"/>
          <w:spacing w:val="63"/>
        </w:rPr>
        <w:t xml:space="preserve"> </w:t>
      </w:r>
      <w:r w:rsidRPr="00587E7A">
        <w:rPr>
          <w:rFonts w:cs="Arial"/>
          <w:spacing w:val="-1"/>
        </w:rPr>
        <w:t>stepmother,</w:t>
      </w:r>
      <w:r w:rsidRPr="00587E7A">
        <w:rPr>
          <w:rFonts w:cs="Arial"/>
          <w:spacing w:val="33"/>
        </w:rPr>
        <w:t xml:space="preserve"> </w:t>
      </w:r>
      <w:r w:rsidRPr="00587E7A">
        <w:rPr>
          <w:rFonts w:cs="Arial"/>
          <w:spacing w:val="-1"/>
        </w:rPr>
        <w:t>stepchild,</w:t>
      </w:r>
      <w:r w:rsidRPr="00587E7A">
        <w:rPr>
          <w:rFonts w:cs="Arial"/>
          <w:spacing w:val="32"/>
        </w:rPr>
        <w:t xml:space="preserve"> </w:t>
      </w:r>
      <w:r w:rsidRPr="00587E7A">
        <w:rPr>
          <w:rFonts w:cs="Arial"/>
          <w:spacing w:val="-1"/>
        </w:rPr>
        <w:t>stepbrother,</w:t>
      </w:r>
      <w:r w:rsidRPr="00587E7A">
        <w:rPr>
          <w:rFonts w:cs="Arial"/>
          <w:spacing w:val="34"/>
        </w:rPr>
        <w:t xml:space="preserve"> </w:t>
      </w:r>
      <w:r w:rsidRPr="00587E7A">
        <w:rPr>
          <w:rFonts w:cs="Arial"/>
          <w:spacing w:val="-1"/>
        </w:rPr>
        <w:t>stepsister,</w:t>
      </w:r>
      <w:r w:rsidRPr="00587E7A">
        <w:rPr>
          <w:rFonts w:cs="Arial"/>
          <w:spacing w:val="34"/>
        </w:rPr>
        <w:t xml:space="preserve"> </w:t>
      </w:r>
      <w:r w:rsidRPr="00587E7A">
        <w:rPr>
          <w:rFonts w:cs="Arial"/>
          <w:spacing w:val="-1"/>
        </w:rPr>
        <w:t>half</w:t>
      </w:r>
      <w:r w:rsidRPr="00587E7A">
        <w:rPr>
          <w:rFonts w:cs="Arial"/>
        </w:rPr>
        <w:t>-</w:t>
      </w:r>
      <w:r w:rsidRPr="00587E7A">
        <w:rPr>
          <w:rFonts w:cs="Arial"/>
          <w:spacing w:val="-1"/>
        </w:rPr>
        <w:t>brother,</w:t>
      </w:r>
      <w:r w:rsidRPr="00587E7A">
        <w:rPr>
          <w:rFonts w:cs="Arial"/>
          <w:spacing w:val="1"/>
        </w:rPr>
        <w:t xml:space="preserve"> </w:t>
      </w:r>
      <w:r w:rsidRPr="00587E7A">
        <w:rPr>
          <w:rFonts w:cs="Arial"/>
        </w:rPr>
        <w:t>or</w:t>
      </w:r>
      <w:r w:rsidRPr="00587E7A">
        <w:rPr>
          <w:rFonts w:cs="Arial"/>
          <w:spacing w:val="30"/>
        </w:rPr>
        <w:t xml:space="preserve"> </w:t>
      </w:r>
      <w:r w:rsidRPr="00587E7A">
        <w:rPr>
          <w:rFonts w:cs="Arial"/>
          <w:spacing w:val="-1"/>
        </w:rPr>
        <w:t>half</w:t>
      </w:r>
      <w:r w:rsidRPr="00587E7A">
        <w:rPr>
          <w:rFonts w:cs="Arial"/>
        </w:rPr>
        <w:t>-</w:t>
      </w:r>
      <w:r w:rsidRPr="00587E7A">
        <w:rPr>
          <w:rFonts w:cs="Arial"/>
          <w:spacing w:val="-1"/>
        </w:rPr>
        <w:t>sister.</w:t>
      </w:r>
    </w:p>
    <w:p w14:paraId="6C5E3F7F" w14:textId="01700A18" w:rsidR="00F00036" w:rsidRPr="00587E7A" w:rsidRDefault="003650B4" w:rsidP="00540BD0">
      <w:pPr>
        <w:pStyle w:val="Heading2"/>
        <w:numPr>
          <w:ilvl w:val="1"/>
          <w:numId w:val="76"/>
        </w:numPr>
        <w:tabs>
          <w:tab w:val="left" w:pos="824"/>
        </w:tabs>
        <w:rPr>
          <w:rFonts w:cs="Arial"/>
          <w:b w:val="0"/>
          <w:bCs w:val="0"/>
        </w:rPr>
      </w:pPr>
      <w:bookmarkStart w:id="94" w:name="_Toc162443627"/>
      <w:r w:rsidRPr="00587E7A">
        <w:rPr>
          <w:rFonts w:cs="Arial"/>
          <w:spacing w:val="-1"/>
        </w:rPr>
        <w:t>PROCESSING</w:t>
      </w:r>
      <w:r w:rsidRPr="00587E7A">
        <w:rPr>
          <w:rFonts w:cs="Arial"/>
          <w:spacing w:val="-2"/>
        </w:rPr>
        <w:t xml:space="preserve"> </w:t>
      </w:r>
      <w:r w:rsidRPr="00587E7A">
        <w:rPr>
          <w:rFonts w:cs="Arial"/>
        </w:rPr>
        <w:t xml:space="preserve">OF </w:t>
      </w:r>
      <w:r w:rsidRPr="00587E7A">
        <w:rPr>
          <w:rFonts w:cs="Arial"/>
          <w:spacing w:val="-1"/>
        </w:rPr>
        <w:t>NEW</w:t>
      </w:r>
      <w:r w:rsidRPr="00587E7A">
        <w:rPr>
          <w:rFonts w:cs="Arial"/>
          <w:spacing w:val="1"/>
        </w:rPr>
        <w:t xml:space="preserve"> </w:t>
      </w:r>
      <w:r w:rsidRPr="00587E7A">
        <w:rPr>
          <w:rFonts w:cs="Arial"/>
          <w:spacing w:val="-1"/>
        </w:rPr>
        <w:t>EMPLOYEES</w:t>
      </w:r>
      <w:bookmarkEnd w:id="94"/>
    </w:p>
    <w:p w14:paraId="76B6CCD7" w14:textId="77777777" w:rsidR="00F00036" w:rsidRPr="00587E7A" w:rsidRDefault="00F00036" w:rsidP="00985A6C">
      <w:pPr>
        <w:rPr>
          <w:rFonts w:ascii="Arial" w:eastAsia="Arial" w:hAnsi="Arial" w:cs="Arial"/>
          <w:b/>
          <w:bCs/>
          <w:sz w:val="24"/>
          <w:szCs w:val="24"/>
        </w:rPr>
      </w:pPr>
    </w:p>
    <w:p w14:paraId="5DDD4EE9" w14:textId="2543369D" w:rsidR="00F00036" w:rsidRPr="00587E7A" w:rsidRDefault="003650B4" w:rsidP="00540BD0">
      <w:pPr>
        <w:pStyle w:val="BodyText"/>
        <w:numPr>
          <w:ilvl w:val="2"/>
          <w:numId w:val="76"/>
        </w:numPr>
        <w:tabs>
          <w:tab w:val="left" w:pos="1544"/>
        </w:tabs>
        <w:ind w:right="120"/>
        <w:rPr>
          <w:rFonts w:cs="Arial"/>
        </w:rPr>
      </w:pPr>
      <w:r w:rsidRPr="00587E7A">
        <w:rPr>
          <w:rFonts w:cs="Arial"/>
        </w:rPr>
        <w:t>When</w:t>
      </w:r>
      <w:r w:rsidRPr="00587E7A">
        <w:rPr>
          <w:rFonts w:cs="Arial"/>
          <w:spacing w:val="16"/>
        </w:rPr>
        <w:t xml:space="preserve"> </w:t>
      </w:r>
      <w:r w:rsidRPr="00587E7A">
        <w:rPr>
          <w:rFonts w:cs="Arial"/>
        </w:rPr>
        <w:t>a</w:t>
      </w:r>
      <w:r w:rsidRPr="00587E7A">
        <w:rPr>
          <w:rFonts w:cs="Arial"/>
          <w:spacing w:val="18"/>
        </w:rPr>
        <w:t xml:space="preserve"> </w:t>
      </w:r>
      <w:r w:rsidRPr="00587E7A">
        <w:rPr>
          <w:rFonts w:cs="Arial"/>
          <w:spacing w:val="-1"/>
        </w:rPr>
        <w:t>job</w:t>
      </w:r>
      <w:r w:rsidRPr="00587E7A">
        <w:rPr>
          <w:rFonts w:cs="Arial"/>
          <w:spacing w:val="18"/>
        </w:rPr>
        <w:t xml:space="preserve"> </w:t>
      </w:r>
      <w:r w:rsidRPr="00587E7A">
        <w:rPr>
          <w:rFonts w:cs="Arial"/>
        </w:rPr>
        <w:t>offer</w:t>
      </w:r>
      <w:r w:rsidRPr="00587E7A">
        <w:rPr>
          <w:rFonts w:cs="Arial"/>
          <w:spacing w:val="17"/>
        </w:rPr>
        <w:t xml:space="preserve"> </w:t>
      </w:r>
      <w:r w:rsidRPr="00587E7A">
        <w:rPr>
          <w:rFonts w:cs="Arial"/>
          <w:spacing w:val="-1"/>
        </w:rPr>
        <w:t>has</w:t>
      </w:r>
      <w:r w:rsidRPr="00587E7A">
        <w:rPr>
          <w:rFonts w:cs="Arial"/>
          <w:spacing w:val="17"/>
        </w:rPr>
        <w:t xml:space="preserve"> </w:t>
      </w:r>
      <w:r w:rsidRPr="00587E7A">
        <w:rPr>
          <w:rFonts w:cs="Arial"/>
        </w:rPr>
        <w:t>been</w:t>
      </w:r>
      <w:r w:rsidRPr="00587E7A">
        <w:rPr>
          <w:rFonts w:cs="Arial"/>
          <w:spacing w:val="18"/>
        </w:rPr>
        <w:t xml:space="preserve"> </w:t>
      </w:r>
      <w:r w:rsidRPr="00587E7A">
        <w:rPr>
          <w:rFonts w:cs="Arial"/>
          <w:spacing w:val="-1"/>
        </w:rPr>
        <w:t>made</w:t>
      </w:r>
      <w:r w:rsidRPr="00587E7A">
        <w:rPr>
          <w:rFonts w:cs="Arial"/>
          <w:spacing w:val="18"/>
        </w:rPr>
        <w:t xml:space="preserve"> </w:t>
      </w:r>
      <w:r w:rsidRPr="00587E7A">
        <w:rPr>
          <w:rFonts w:cs="Arial"/>
        </w:rPr>
        <w:t>by</w:t>
      </w:r>
      <w:r w:rsidRPr="00587E7A">
        <w:rPr>
          <w:rFonts w:cs="Arial"/>
          <w:spacing w:val="15"/>
        </w:rPr>
        <w:t xml:space="preserve"> </w:t>
      </w:r>
      <w:r w:rsidRPr="00587E7A">
        <w:rPr>
          <w:rFonts w:cs="Arial"/>
        </w:rPr>
        <w:t>the</w:t>
      </w:r>
      <w:r w:rsidRPr="00587E7A">
        <w:rPr>
          <w:rFonts w:cs="Arial"/>
          <w:spacing w:val="16"/>
        </w:rPr>
        <w:t xml:space="preserve"> </w:t>
      </w:r>
      <w:r w:rsidR="00161BD6">
        <w:rPr>
          <w:rFonts w:cs="Arial"/>
        </w:rPr>
        <w:t>Hiring Authority</w:t>
      </w:r>
      <w:r w:rsidRPr="00587E7A">
        <w:rPr>
          <w:rFonts w:cs="Arial"/>
          <w:spacing w:val="18"/>
        </w:rPr>
        <w:t xml:space="preserve"> </w:t>
      </w:r>
      <w:r w:rsidRPr="00587E7A">
        <w:rPr>
          <w:rFonts w:cs="Arial"/>
          <w:spacing w:val="-2"/>
        </w:rPr>
        <w:t>and</w:t>
      </w:r>
      <w:r w:rsidRPr="00587E7A">
        <w:rPr>
          <w:rFonts w:cs="Arial"/>
          <w:spacing w:val="45"/>
        </w:rPr>
        <w:t xml:space="preserve"> </w:t>
      </w:r>
      <w:r w:rsidRPr="00587E7A">
        <w:rPr>
          <w:rFonts w:cs="Arial"/>
          <w:spacing w:val="-1"/>
        </w:rPr>
        <w:t>accepted</w:t>
      </w:r>
      <w:r w:rsidRPr="00587E7A">
        <w:rPr>
          <w:rFonts w:cs="Arial"/>
          <w:spacing w:val="1"/>
        </w:rPr>
        <w:t xml:space="preserve"> </w:t>
      </w:r>
      <w:r w:rsidRPr="00587E7A">
        <w:rPr>
          <w:rFonts w:cs="Arial"/>
        </w:rPr>
        <w:t>by the</w:t>
      </w:r>
      <w:r w:rsidRPr="00587E7A">
        <w:rPr>
          <w:rFonts w:cs="Arial"/>
          <w:spacing w:val="1"/>
        </w:rPr>
        <w:t xml:space="preserve"> </w:t>
      </w:r>
      <w:r w:rsidRPr="00587E7A">
        <w:rPr>
          <w:rFonts w:cs="Arial"/>
          <w:spacing w:val="-1"/>
        </w:rPr>
        <w:t>candidate,</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job</w:t>
      </w:r>
      <w:r w:rsidRPr="00587E7A">
        <w:rPr>
          <w:rFonts w:cs="Arial"/>
          <w:spacing w:val="1"/>
        </w:rPr>
        <w:t xml:space="preserve"> </w:t>
      </w:r>
      <w:r w:rsidRPr="00587E7A">
        <w:rPr>
          <w:rFonts w:cs="Arial"/>
        </w:rPr>
        <w:t>offer</w:t>
      </w:r>
      <w:r w:rsidRPr="00587E7A">
        <w:rPr>
          <w:rFonts w:cs="Arial"/>
          <w:spacing w:val="-1"/>
        </w:rPr>
        <w:t xml:space="preserve"> shall</w:t>
      </w:r>
      <w:r w:rsidRPr="00587E7A">
        <w:rPr>
          <w:rFonts w:cs="Arial"/>
        </w:rPr>
        <w:t xml:space="preserve"> be</w:t>
      </w:r>
      <w:r w:rsidRPr="00587E7A">
        <w:rPr>
          <w:rFonts w:cs="Arial"/>
          <w:spacing w:val="1"/>
        </w:rPr>
        <w:t xml:space="preserve"> </w:t>
      </w:r>
      <w:r w:rsidRPr="00587E7A">
        <w:rPr>
          <w:rFonts w:cs="Arial"/>
          <w:spacing w:val="-1"/>
        </w:rPr>
        <w:t>contingent</w:t>
      </w:r>
      <w:r w:rsidRPr="00587E7A">
        <w:rPr>
          <w:rFonts w:cs="Arial"/>
        </w:rPr>
        <w:t xml:space="preserve"> </w:t>
      </w:r>
      <w:r w:rsidRPr="00587E7A">
        <w:rPr>
          <w:rFonts w:cs="Arial"/>
          <w:spacing w:val="-1"/>
        </w:rPr>
        <w:t>upon</w:t>
      </w:r>
      <w:r w:rsidRPr="00587E7A">
        <w:rPr>
          <w:rFonts w:cs="Arial"/>
          <w:spacing w:val="1"/>
        </w:rPr>
        <w:t xml:space="preserve"> </w:t>
      </w:r>
      <w:r w:rsidRPr="00587E7A">
        <w:rPr>
          <w:rFonts w:cs="Arial"/>
          <w:spacing w:val="-1"/>
        </w:rPr>
        <w:t>passing</w:t>
      </w:r>
      <w:r w:rsidRPr="00587E7A">
        <w:rPr>
          <w:rFonts w:cs="Arial"/>
          <w:spacing w:val="1"/>
        </w:rPr>
        <w:t xml:space="preserve"> </w:t>
      </w:r>
      <w:r w:rsidRPr="00587E7A">
        <w:rPr>
          <w:rFonts w:cs="Arial"/>
        </w:rPr>
        <w:t>a</w:t>
      </w:r>
      <w:r w:rsidRPr="00587E7A">
        <w:rPr>
          <w:rFonts w:cs="Arial"/>
          <w:spacing w:val="3"/>
        </w:rPr>
        <w:t xml:space="preserve"> </w:t>
      </w:r>
      <w:r w:rsidRPr="00587E7A">
        <w:rPr>
          <w:rFonts w:cs="Arial"/>
          <w:spacing w:val="-1"/>
        </w:rPr>
        <w:t>post-offer</w:t>
      </w:r>
      <w:r w:rsidRPr="00587E7A">
        <w:rPr>
          <w:rFonts w:cs="Arial"/>
          <w:spacing w:val="59"/>
        </w:rPr>
        <w:t xml:space="preserve"> </w:t>
      </w:r>
      <w:r w:rsidRPr="00587E7A">
        <w:rPr>
          <w:rFonts w:cs="Arial"/>
          <w:spacing w:val="-1"/>
        </w:rPr>
        <w:t>of</w:t>
      </w:r>
      <w:r w:rsidRPr="00587E7A">
        <w:rPr>
          <w:rFonts w:cs="Arial"/>
          <w:spacing w:val="3"/>
        </w:rPr>
        <w:t xml:space="preserve"> </w:t>
      </w:r>
      <w:r w:rsidRPr="00587E7A">
        <w:rPr>
          <w:rFonts w:cs="Arial"/>
          <w:spacing w:val="-1"/>
        </w:rPr>
        <w:t>employment</w:t>
      </w:r>
      <w:r w:rsidRPr="00587E7A">
        <w:rPr>
          <w:rFonts w:cs="Arial"/>
          <w:spacing w:val="-2"/>
        </w:rPr>
        <w:t xml:space="preserve"> </w:t>
      </w:r>
      <w:r w:rsidRPr="00587E7A">
        <w:rPr>
          <w:rFonts w:cs="Arial"/>
          <w:spacing w:val="-1"/>
        </w:rPr>
        <w:t>physical</w:t>
      </w:r>
      <w:r w:rsidRPr="00587E7A">
        <w:rPr>
          <w:rFonts w:cs="Arial"/>
        </w:rPr>
        <w:t xml:space="preserve"> </w:t>
      </w:r>
      <w:r w:rsidRPr="00587E7A">
        <w:rPr>
          <w:rFonts w:cs="Arial"/>
          <w:spacing w:val="-1"/>
        </w:rPr>
        <w:t>examination,</w:t>
      </w:r>
      <w:r w:rsidRPr="00587E7A">
        <w:rPr>
          <w:rFonts w:cs="Arial"/>
          <w:spacing w:val="-2"/>
        </w:rPr>
        <w:t xml:space="preserve"> </w:t>
      </w:r>
      <w:r w:rsidRPr="00587E7A">
        <w:rPr>
          <w:rFonts w:cs="Arial"/>
        </w:rPr>
        <w:t xml:space="preserve">as </w:t>
      </w:r>
      <w:r w:rsidRPr="00587E7A">
        <w:rPr>
          <w:rFonts w:cs="Arial"/>
          <w:spacing w:val="-1"/>
        </w:rPr>
        <w:t>described below:</w:t>
      </w:r>
    </w:p>
    <w:p w14:paraId="0E2935C3" w14:textId="77777777" w:rsidR="00F00036" w:rsidRPr="00587E7A" w:rsidRDefault="00F00036" w:rsidP="00985A6C">
      <w:pPr>
        <w:rPr>
          <w:rFonts w:ascii="Arial" w:eastAsia="Arial" w:hAnsi="Arial" w:cs="Arial"/>
          <w:sz w:val="24"/>
          <w:szCs w:val="24"/>
        </w:rPr>
      </w:pPr>
    </w:p>
    <w:p w14:paraId="5E0029A5"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Post-Offer Employment</w:t>
      </w:r>
      <w:r w:rsidRPr="00587E7A">
        <w:rPr>
          <w:rFonts w:cs="Arial"/>
        </w:rPr>
        <w:t xml:space="preserve"> </w:t>
      </w:r>
      <w:r w:rsidRPr="00587E7A">
        <w:rPr>
          <w:rFonts w:cs="Arial"/>
          <w:spacing w:val="-1"/>
        </w:rPr>
        <w:t>Physical</w:t>
      </w:r>
      <w:r w:rsidRPr="00587E7A">
        <w:rPr>
          <w:rFonts w:cs="Arial"/>
        </w:rPr>
        <w:t xml:space="preserve"> </w:t>
      </w:r>
      <w:r w:rsidRPr="00587E7A">
        <w:rPr>
          <w:rFonts w:cs="Arial"/>
          <w:spacing w:val="-1"/>
        </w:rPr>
        <w:t>Examination</w:t>
      </w:r>
    </w:p>
    <w:p w14:paraId="474A746F" w14:textId="77777777" w:rsidR="00F00036" w:rsidRPr="00587E7A" w:rsidRDefault="00F00036" w:rsidP="00985A6C">
      <w:pPr>
        <w:rPr>
          <w:rFonts w:ascii="Arial" w:eastAsia="Arial" w:hAnsi="Arial" w:cs="Arial"/>
          <w:sz w:val="24"/>
          <w:szCs w:val="24"/>
        </w:rPr>
      </w:pPr>
    </w:p>
    <w:p w14:paraId="0E61A9D5" w14:textId="77777777" w:rsidR="00F00036" w:rsidRPr="00587E7A" w:rsidRDefault="003650B4" w:rsidP="00540BD0">
      <w:pPr>
        <w:pStyle w:val="BodyText"/>
        <w:numPr>
          <w:ilvl w:val="3"/>
          <w:numId w:val="76"/>
        </w:numPr>
        <w:tabs>
          <w:tab w:val="left" w:pos="2264"/>
        </w:tabs>
        <w:ind w:right="118"/>
        <w:rPr>
          <w:rFonts w:cs="Arial"/>
        </w:rPr>
      </w:pPr>
      <w:r w:rsidRPr="00587E7A">
        <w:rPr>
          <w:rFonts w:cs="Arial"/>
        </w:rPr>
        <w:t>The</w:t>
      </w:r>
      <w:r w:rsidRPr="00587E7A">
        <w:rPr>
          <w:rFonts w:cs="Arial"/>
          <w:spacing w:val="43"/>
        </w:rPr>
        <w:t xml:space="preserve"> </w:t>
      </w:r>
      <w:r w:rsidRPr="00587E7A">
        <w:rPr>
          <w:rFonts w:cs="Arial"/>
          <w:spacing w:val="-1"/>
        </w:rPr>
        <w:t>Human</w:t>
      </w:r>
      <w:r w:rsidRPr="00587E7A">
        <w:rPr>
          <w:rFonts w:cs="Arial"/>
          <w:spacing w:val="44"/>
        </w:rPr>
        <w:t xml:space="preserve"> </w:t>
      </w:r>
      <w:r w:rsidRPr="00587E7A">
        <w:rPr>
          <w:rFonts w:cs="Arial"/>
          <w:spacing w:val="-1"/>
        </w:rPr>
        <w:t>Resources</w:t>
      </w:r>
      <w:r w:rsidRPr="00587E7A">
        <w:rPr>
          <w:rFonts w:cs="Arial"/>
          <w:spacing w:val="43"/>
        </w:rPr>
        <w:t xml:space="preserve"> </w:t>
      </w:r>
      <w:r w:rsidRPr="00587E7A">
        <w:rPr>
          <w:rFonts w:cs="Arial"/>
          <w:spacing w:val="-1"/>
        </w:rPr>
        <w:t>Department</w:t>
      </w:r>
      <w:r w:rsidRPr="00587E7A">
        <w:rPr>
          <w:rFonts w:cs="Arial"/>
          <w:spacing w:val="43"/>
        </w:rPr>
        <w:t xml:space="preserve"> </w:t>
      </w:r>
      <w:r w:rsidRPr="00587E7A">
        <w:rPr>
          <w:rFonts w:cs="Arial"/>
          <w:spacing w:val="-1"/>
        </w:rPr>
        <w:t>shall</w:t>
      </w:r>
      <w:r w:rsidRPr="00587E7A">
        <w:rPr>
          <w:rFonts w:cs="Arial"/>
          <w:spacing w:val="43"/>
        </w:rPr>
        <w:t xml:space="preserve"> </w:t>
      </w:r>
      <w:r w:rsidRPr="00587E7A">
        <w:rPr>
          <w:rFonts w:cs="Arial"/>
          <w:spacing w:val="-1"/>
        </w:rPr>
        <w:t>be</w:t>
      </w:r>
      <w:r w:rsidRPr="00587E7A">
        <w:rPr>
          <w:rFonts w:cs="Arial"/>
          <w:spacing w:val="44"/>
        </w:rPr>
        <w:t xml:space="preserve"> </w:t>
      </w:r>
      <w:r w:rsidRPr="00587E7A">
        <w:rPr>
          <w:rFonts w:cs="Arial"/>
          <w:spacing w:val="-1"/>
        </w:rPr>
        <w:t>responsible</w:t>
      </w:r>
      <w:r w:rsidRPr="00587E7A">
        <w:rPr>
          <w:rFonts w:cs="Arial"/>
          <w:spacing w:val="42"/>
        </w:rPr>
        <w:t xml:space="preserve"> </w:t>
      </w:r>
      <w:r w:rsidRPr="00587E7A">
        <w:rPr>
          <w:rFonts w:cs="Arial"/>
        </w:rPr>
        <w:t>for</w:t>
      </w:r>
      <w:r w:rsidRPr="00587E7A">
        <w:rPr>
          <w:rFonts w:cs="Arial"/>
          <w:spacing w:val="42"/>
        </w:rPr>
        <w:t xml:space="preserve"> </w:t>
      </w:r>
      <w:r w:rsidRPr="00587E7A">
        <w:rPr>
          <w:rFonts w:cs="Arial"/>
          <w:spacing w:val="-1"/>
        </w:rPr>
        <w:t>coordination</w:t>
      </w:r>
      <w:r w:rsidRPr="00587E7A">
        <w:rPr>
          <w:rFonts w:cs="Arial"/>
          <w:spacing w:val="42"/>
        </w:rPr>
        <w:t xml:space="preserve"> </w:t>
      </w:r>
      <w:r w:rsidRPr="00587E7A">
        <w:rPr>
          <w:rFonts w:cs="Arial"/>
          <w:spacing w:val="-2"/>
        </w:rPr>
        <w:t>of</w:t>
      </w:r>
      <w:r w:rsidRPr="00587E7A">
        <w:rPr>
          <w:rFonts w:cs="Arial"/>
          <w:spacing w:val="43"/>
        </w:rPr>
        <w:t xml:space="preserve"> </w:t>
      </w:r>
      <w:r w:rsidRPr="00587E7A">
        <w:rPr>
          <w:rFonts w:cs="Arial"/>
          <w:spacing w:val="-1"/>
        </w:rPr>
        <w:t>arrangements</w:t>
      </w:r>
      <w:r w:rsidRPr="00587E7A">
        <w:rPr>
          <w:rFonts w:cs="Arial"/>
          <w:spacing w:val="27"/>
        </w:rPr>
        <w:t xml:space="preserve"> </w:t>
      </w:r>
      <w:r w:rsidRPr="00587E7A">
        <w:rPr>
          <w:rFonts w:cs="Arial"/>
        </w:rPr>
        <w:t>for</w:t>
      </w:r>
      <w:r w:rsidRPr="00587E7A">
        <w:rPr>
          <w:rFonts w:cs="Arial"/>
          <w:spacing w:val="29"/>
        </w:rPr>
        <w:t xml:space="preserve"> </w:t>
      </w:r>
      <w:r w:rsidRPr="00587E7A">
        <w:rPr>
          <w:rFonts w:cs="Arial"/>
          <w:spacing w:val="-1"/>
        </w:rPr>
        <w:t>post-offer</w:t>
      </w:r>
      <w:r w:rsidRPr="00587E7A">
        <w:rPr>
          <w:rFonts w:cs="Arial"/>
          <w:spacing w:val="29"/>
        </w:rPr>
        <w:t xml:space="preserve"> </w:t>
      </w:r>
      <w:r w:rsidRPr="00587E7A">
        <w:rPr>
          <w:rFonts w:cs="Arial"/>
          <w:spacing w:val="-1"/>
        </w:rPr>
        <w:t>of</w:t>
      </w:r>
      <w:r w:rsidRPr="00587E7A">
        <w:rPr>
          <w:rFonts w:cs="Arial"/>
          <w:spacing w:val="32"/>
        </w:rPr>
        <w:t xml:space="preserve"> </w:t>
      </w:r>
      <w:r w:rsidRPr="00587E7A">
        <w:rPr>
          <w:rFonts w:cs="Arial"/>
          <w:spacing w:val="-1"/>
        </w:rPr>
        <w:t>employment</w:t>
      </w:r>
      <w:r w:rsidRPr="00587E7A">
        <w:rPr>
          <w:rFonts w:cs="Arial"/>
          <w:spacing w:val="30"/>
        </w:rPr>
        <w:t xml:space="preserve"> </w:t>
      </w:r>
      <w:r w:rsidRPr="00587E7A">
        <w:rPr>
          <w:rFonts w:cs="Arial"/>
          <w:spacing w:val="-1"/>
        </w:rPr>
        <w:t>physical</w:t>
      </w:r>
      <w:r w:rsidRPr="00587E7A">
        <w:rPr>
          <w:rFonts w:cs="Arial"/>
          <w:spacing w:val="29"/>
        </w:rPr>
        <w:t xml:space="preserve"> </w:t>
      </w:r>
      <w:r w:rsidRPr="00587E7A">
        <w:rPr>
          <w:rFonts w:cs="Arial"/>
          <w:spacing w:val="-1"/>
        </w:rPr>
        <w:t>examinations.</w:t>
      </w:r>
      <w:r w:rsidRPr="00587E7A">
        <w:rPr>
          <w:rFonts w:cs="Arial"/>
          <w:spacing w:val="56"/>
        </w:rPr>
        <w:t xml:space="preserve"> </w:t>
      </w:r>
      <w:r w:rsidRPr="00587E7A">
        <w:rPr>
          <w:rFonts w:cs="Arial"/>
        </w:rPr>
        <w:t>The</w:t>
      </w:r>
      <w:r w:rsidRPr="00587E7A">
        <w:rPr>
          <w:rFonts w:cs="Arial"/>
          <w:spacing w:val="59"/>
        </w:rPr>
        <w:t xml:space="preserve"> </w:t>
      </w:r>
      <w:r w:rsidRPr="00587E7A">
        <w:rPr>
          <w:rFonts w:cs="Arial"/>
          <w:spacing w:val="-1"/>
        </w:rPr>
        <w:t>purpose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rPr>
        <w:t>the</w:t>
      </w:r>
      <w:r w:rsidRPr="00587E7A">
        <w:rPr>
          <w:rFonts w:cs="Arial"/>
          <w:spacing w:val="18"/>
        </w:rPr>
        <w:t xml:space="preserve"> </w:t>
      </w:r>
      <w:r w:rsidRPr="00587E7A">
        <w:rPr>
          <w:rFonts w:cs="Arial"/>
          <w:spacing w:val="-1"/>
        </w:rPr>
        <w:t>examination</w:t>
      </w:r>
      <w:r w:rsidRPr="00587E7A">
        <w:rPr>
          <w:rFonts w:cs="Arial"/>
          <w:spacing w:val="18"/>
        </w:rPr>
        <w:t xml:space="preserve"> </w:t>
      </w:r>
      <w:r w:rsidRPr="00587E7A">
        <w:rPr>
          <w:rFonts w:cs="Arial"/>
          <w:spacing w:val="-1"/>
        </w:rPr>
        <w:t>is</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rPr>
        <w:t>certify</w:t>
      </w:r>
      <w:r w:rsidRPr="00587E7A">
        <w:rPr>
          <w:rFonts w:cs="Arial"/>
          <w:spacing w:val="14"/>
        </w:rPr>
        <w:t xml:space="preserve"> </w:t>
      </w:r>
      <w:r w:rsidRPr="00587E7A">
        <w:rPr>
          <w:rFonts w:cs="Arial"/>
        </w:rPr>
        <w:t>the</w:t>
      </w:r>
      <w:r w:rsidRPr="00587E7A">
        <w:rPr>
          <w:rFonts w:cs="Arial"/>
          <w:spacing w:val="18"/>
        </w:rPr>
        <w:t xml:space="preserve"> </w:t>
      </w:r>
      <w:r w:rsidRPr="00587E7A">
        <w:rPr>
          <w:rFonts w:cs="Arial"/>
          <w:spacing w:val="-1"/>
        </w:rPr>
        <w:t>fitness</w:t>
      </w:r>
      <w:r w:rsidRPr="00587E7A">
        <w:rPr>
          <w:rFonts w:cs="Arial"/>
          <w:spacing w:val="17"/>
        </w:rPr>
        <w:t xml:space="preserve"> </w:t>
      </w:r>
      <w:r w:rsidRPr="00587E7A">
        <w:rPr>
          <w:rFonts w:cs="Arial"/>
          <w:spacing w:val="-1"/>
        </w:rPr>
        <w:t>and</w:t>
      </w:r>
      <w:r w:rsidRPr="00587E7A">
        <w:rPr>
          <w:rFonts w:cs="Arial"/>
          <w:spacing w:val="18"/>
        </w:rPr>
        <w:t xml:space="preserve"> </w:t>
      </w:r>
      <w:r w:rsidRPr="00587E7A">
        <w:rPr>
          <w:rFonts w:cs="Arial"/>
          <w:spacing w:val="-1"/>
        </w:rPr>
        <w:t>ability</w:t>
      </w:r>
      <w:r w:rsidRPr="00587E7A">
        <w:rPr>
          <w:rFonts w:cs="Arial"/>
          <w:spacing w:val="14"/>
        </w:rPr>
        <w:t xml:space="preserve"> </w:t>
      </w:r>
      <w:r w:rsidRPr="00587E7A">
        <w:rPr>
          <w:rFonts w:cs="Arial"/>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applicant</w:t>
      </w:r>
      <w:r w:rsidRPr="00587E7A">
        <w:rPr>
          <w:rFonts w:cs="Arial"/>
          <w:spacing w:val="53"/>
        </w:rPr>
        <w:t xml:space="preserve"> </w:t>
      </w:r>
      <w:r w:rsidRPr="00587E7A">
        <w:rPr>
          <w:rFonts w:cs="Arial"/>
          <w:spacing w:val="-1"/>
        </w:rPr>
        <w:t>selected</w:t>
      </w:r>
      <w:r w:rsidRPr="00587E7A">
        <w:rPr>
          <w:rFonts w:cs="Arial"/>
          <w:spacing w:val="8"/>
        </w:rPr>
        <w:t xml:space="preserve"> </w:t>
      </w:r>
      <w:r w:rsidRPr="00587E7A">
        <w:rPr>
          <w:rFonts w:cs="Arial"/>
          <w:spacing w:val="-1"/>
        </w:rPr>
        <w:t>to</w:t>
      </w:r>
      <w:r w:rsidRPr="00587E7A">
        <w:rPr>
          <w:rFonts w:cs="Arial"/>
          <w:spacing w:val="8"/>
        </w:rPr>
        <w:t xml:space="preserve"> </w:t>
      </w:r>
      <w:r w:rsidRPr="00587E7A">
        <w:rPr>
          <w:rFonts w:cs="Arial"/>
          <w:spacing w:val="-1"/>
        </w:rPr>
        <w:t>perform</w:t>
      </w:r>
      <w:r w:rsidRPr="00587E7A">
        <w:rPr>
          <w:rFonts w:cs="Arial"/>
          <w:spacing w:val="6"/>
        </w:rPr>
        <w:t xml:space="preserve"> </w:t>
      </w:r>
      <w:r w:rsidRPr="00587E7A">
        <w:rPr>
          <w:rFonts w:cs="Arial"/>
          <w:spacing w:val="-1"/>
        </w:rPr>
        <w:t>the</w:t>
      </w:r>
      <w:r w:rsidRPr="00587E7A">
        <w:rPr>
          <w:rFonts w:cs="Arial"/>
          <w:spacing w:val="8"/>
        </w:rPr>
        <w:t xml:space="preserve"> </w:t>
      </w:r>
      <w:r w:rsidRPr="00587E7A">
        <w:rPr>
          <w:rFonts w:cs="Arial"/>
          <w:spacing w:val="-1"/>
        </w:rPr>
        <w:t>duties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position.</w:t>
      </w:r>
      <w:r w:rsidRPr="00587E7A">
        <w:rPr>
          <w:rFonts w:cs="Arial"/>
          <w:spacing w:val="15"/>
        </w:rPr>
        <w:t xml:space="preserve"> </w:t>
      </w:r>
      <w:r w:rsidRPr="00587E7A">
        <w:rPr>
          <w:rFonts w:cs="Arial"/>
          <w:spacing w:val="-1"/>
        </w:rPr>
        <w:t>An</w:t>
      </w:r>
      <w:r w:rsidRPr="00587E7A">
        <w:rPr>
          <w:rFonts w:cs="Arial"/>
          <w:spacing w:val="6"/>
        </w:rPr>
        <w:t xml:space="preserve"> </w:t>
      </w:r>
      <w:r w:rsidRPr="00587E7A">
        <w:rPr>
          <w:rFonts w:cs="Arial"/>
          <w:spacing w:val="-1"/>
        </w:rPr>
        <w:t>officially</w:t>
      </w:r>
      <w:r w:rsidRPr="00587E7A">
        <w:rPr>
          <w:rFonts w:cs="Arial"/>
          <w:spacing w:val="5"/>
        </w:rPr>
        <w:t xml:space="preserve"> </w:t>
      </w:r>
      <w:r w:rsidRPr="00587E7A">
        <w:rPr>
          <w:rFonts w:cs="Arial"/>
          <w:spacing w:val="-1"/>
        </w:rPr>
        <w:t>designated</w:t>
      </w:r>
      <w:r w:rsidRPr="00587E7A">
        <w:rPr>
          <w:rFonts w:cs="Arial"/>
          <w:spacing w:val="6"/>
        </w:rPr>
        <w:t xml:space="preserve"> </w:t>
      </w:r>
      <w:r w:rsidRPr="00587E7A">
        <w:rPr>
          <w:rFonts w:cs="Arial"/>
          <w:spacing w:val="-1"/>
        </w:rPr>
        <w:t>medical</w:t>
      </w:r>
      <w:r w:rsidRPr="00587E7A">
        <w:rPr>
          <w:rFonts w:cs="Arial"/>
          <w:spacing w:val="61"/>
        </w:rPr>
        <w:t xml:space="preserve"> </w:t>
      </w:r>
      <w:r w:rsidRPr="00587E7A">
        <w:rPr>
          <w:rFonts w:cs="Arial"/>
          <w:spacing w:val="-1"/>
        </w:rPr>
        <w:t>authority</w:t>
      </w:r>
      <w:r w:rsidRPr="00587E7A">
        <w:rPr>
          <w:rFonts w:cs="Arial"/>
        </w:rPr>
        <w:t xml:space="preserve"> </w:t>
      </w:r>
      <w:r w:rsidRPr="00587E7A">
        <w:rPr>
          <w:rFonts w:cs="Arial"/>
          <w:spacing w:val="-2"/>
        </w:rPr>
        <w:t>will</w:t>
      </w:r>
      <w:r w:rsidRPr="00587E7A">
        <w:rPr>
          <w:rFonts w:cs="Arial"/>
        </w:rPr>
        <w:t xml:space="preserve"> perform</w:t>
      </w:r>
      <w:r w:rsidRPr="00587E7A">
        <w:rPr>
          <w:rFonts w:cs="Arial"/>
          <w:spacing w:val="-1"/>
        </w:rPr>
        <w:t xml:space="preserve"> examinations.</w:t>
      </w:r>
    </w:p>
    <w:p w14:paraId="53BD0C3F" w14:textId="77777777" w:rsidR="00F00036" w:rsidRPr="00587E7A" w:rsidRDefault="00F00036" w:rsidP="00985A6C">
      <w:pPr>
        <w:rPr>
          <w:rFonts w:ascii="Arial" w:eastAsia="Arial" w:hAnsi="Arial" w:cs="Arial"/>
          <w:sz w:val="24"/>
          <w:szCs w:val="24"/>
        </w:rPr>
      </w:pPr>
    </w:p>
    <w:p w14:paraId="168BABC0" w14:textId="129955A0" w:rsidR="00F00036" w:rsidRPr="00587E7A" w:rsidRDefault="003650B4" w:rsidP="00540BD0">
      <w:pPr>
        <w:pStyle w:val="BodyText"/>
        <w:numPr>
          <w:ilvl w:val="3"/>
          <w:numId w:val="76"/>
        </w:numPr>
        <w:tabs>
          <w:tab w:val="left" w:pos="2264"/>
        </w:tabs>
        <w:ind w:right="117"/>
        <w:rPr>
          <w:rFonts w:cs="Arial"/>
        </w:rPr>
      </w:pPr>
      <w:r w:rsidRPr="00587E7A">
        <w:rPr>
          <w:rFonts w:cs="Arial"/>
          <w:spacing w:val="-1"/>
        </w:rPr>
        <w:t>All</w:t>
      </w:r>
      <w:r w:rsidRPr="00587E7A">
        <w:rPr>
          <w:rFonts w:cs="Arial"/>
          <w:spacing w:val="16"/>
        </w:rPr>
        <w:t xml:space="preserve"> </w:t>
      </w:r>
      <w:r w:rsidRPr="00587E7A">
        <w:rPr>
          <w:rFonts w:cs="Arial"/>
          <w:spacing w:val="-1"/>
        </w:rPr>
        <w:t>applicants</w:t>
      </w:r>
      <w:r w:rsidRPr="00587E7A">
        <w:rPr>
          <w:rFonts w:cs="Arial"/>
          <w:spacing w:val="17"/>
        </w:rPr>
        <w:t xml:space="preserve"> </w:t>
      </w:r>
      <w:r w:rsidRPr="00587E7A">
        <w:rPr>
          <w:rFonts w:cs="Arial"/>
          <w:spacing w:val="-1"/>
        </w:rPr>
        <w:t>(full-time,</w:t>
      </w:r>
      <w:r w:rsidRPr="00587E7A">
        <w:rPr>
          <w:rFonts w:cs="Arial"/>
          <w:spacing w:val="17"/>
        </w:rPr>
        <w:t xml:space="preserve"> </w:t>
      </w:r>
      <w:r w:rsidRPr="00587E7A">
        <w:rPr>
          <w:rFonts w:cs="Arial"/>
          <w:spacing w:val="-1"/>
        </w:rPr>
        <w:t>part-time,</w:t>
      </w:r>
      <w:r w:rsidRPr="00587E7A">
        <w:rPr>
          <w:rFonts w:cs="Arial"/>
          <w:spacing w:val="17"/>
        </w:rPr>
        <w:t xml:space="preserve"> </w:t>
      </w:r>
      <w:r w:rsidRPr="00587E7A">
        <w:rPr>
          <w:rFonts w:cs="Arial"/>
          <w:spacing w:val="-1"/>
        </w:rPr>
        <w:t>and</w:t>
      </w:r>
      <w:r w:rsidRPr="00587E7A">
        <w:rPr>
          <w:rFonts w:cs="Arial"/>
          <w:spacing w:val="18"/>
        </w:rPr>
        <w:t xml:space="preserve"> </w:t>
      </w:r>
      <w:r w:rsidRPr="00587E7A">
        <w:rPr>
          <w:rFonts w:cs="Arial"/>
          <w:spacing w:val="-1"/>
        </w:rPr>
        <w:t>temporary)</w:t>
      </w:r>
      <w:r w:rsidRPr="00587E7A">
        <w:rPr>
          <w:rFonts w:cs="Arial"/>
          <w:spacing w:val="16"/>
        </w:rPr>
        <w:t xml:space="preserve"> </w:t>
      </w:r>
      <w:r w:rsidRPr="00587E7A">
        <w:rPr>
          <w:rFonts w:cs="Arial"/>
          <w:spacing w:val="-1"/>
        </w:rPr>
        <w:t>shall</w:t>
      </w:r>
      <w:r w:rsidRPr="00587E7A">
        <w:rPr>
          <w:rFonts w:cs="Arial"/>
          <w:spacing w:val="16"/>
        </w:rPr>
        <w:t xml:space="preserve"> </w:t>
      </w:r>
      <w:r w:rsidRPr="00587E7A">
        <w:rPr>
          <w:rFonts w:cs="Arial"/>
        </w:rPr>
        <w:t>be</w:t>
      </w:r>
      <w:r w:rsidRPr="00587E7A">
        <w:rPr>
          <w:rFonts w:cs="Arial"/>
          <w:spacing w:val="18"/>
        </w:rPr>
        <w:t xml:space="preserve"> </w:t>
      </w:r>
      <w:r w:rsidRPr="00587E7A">
        <w:rPr>
          <w:rFonts w:cs="Arial"/>
          <w:spacing w:val="-1"/>
        </w:rPr>
        <w:t>routinely</w:t>
      </w:r>
      <w:r w:rsidRPr="00587E7A">
        <w:rPr>
          <w:rFonts w:cs="Arial"/>
          <w:spacing w:val="14"/>
        </w:rPr>
        <w:t xml:space="preserve"> </w:t>
      </w:r>
      <w:r w:rsidRPr="00587E7A">
        <w:rPr>
          <w:rFonts w:cs="Arial"/>
        </w:rPr>
        <w:t>tested</w:t>
      </w:r>
      <w:r w:rsidRPr="00587E7A">
        <w:rPr>
          <w:rFonts w:cs="Arial"/>
          <w:spacing w:val="15"/>
        </w:rPr>
        <w:t xml:space="preserve"> </w:t>
      </w:r>
      <w:r w:rsidRPr="00587E7A">
        <w:rPr>
          <w:rFonts w:cs="Arial"/>
        </w:rPr>
        <w:t>for</w:t>
      </w:r>
      <w:r w:rsidRPr="00587E7A">
        <w:rPr>
          <w:rFonts w:cs="Arial"/>
          <w:spacing w:val="65"/>
        </w:rPr>
        <w:t xml:space="preserve"> </w:t>
      </w:r>
      <w:r w:rsidRPr="00587E7A">
        <w:rPr>
          <w:rFonts w:cs="Arial"/>
        </w:rPr>
        <w:t>the</w:t>
      </w:r>
      <w:r w:rsidRPr="00587E7A">
        <w:rPr>
          <w:rFonts w:cs="Arial"/>
          <w:spacing w:val="23"/>
        </w:rPr>
        <w:t xml:space="preserve"> </w:t>
      </w:r>
      <w:r w:rsidRPr="00587E7A">
        <w:rPr>
          <w:rFonts w:cs="Arial"/>
          <w:spacing w:val="-1"/>
        </w:rPr>
        <w:t>presence</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2"/>
        </w:rPr>
        <w:t>controlled</w:t>
      </w:r>
      <w:r w:rsidRPr="00587E7A">
        <w:rPr>
          <w:rFonts w:cs="Arial"/>
          <w:spacing w:val="23"/>
        </w:rPr>
        <w:t xml:space="preserve"> </w:t>
      </w:r>
      <w:r w:rsidRPr="00587E7A">
        <w:rPr>
          <w:rFonts w:cs="Arial"/>
          <w:spacing w:val="-1"/>
        </w:rPr>
        <w:t>substances,</w:t>
      </w:r>
      <w:r w:rsidRPr="00587E7A">
        <w:rPr>
          <w:rFonts w:cs="Arial"/>
          <w:spacing w:val="22"/>
        </w:rPr>
        <w:t xml:space="preserve"> </w:t>
      </w:r>
      <w:r w:rsidRPr="00587E7A">
        <w:rPr>
          <w:rFonts w:cs="Arial"/>
          <w:spacing w:val="-1"/>
        </w:rPr>
        <w:t>narcotic</w:t>
      </w:r>
      <w:r w:rsidRPr="00587E7A">
        <w:rPr>
          <w:rFonts w:cs="Arial"/>
          <w:spacing w:val="22"/>
        </w:rPr>
        <w:t xml:space="preserve"> </w:t>
      </w:r>
      <w:r w:rsidRPr="00587E7A">
        <w:rPr>
          <w:rFonts w:cs="Arial"/>
          <w:spacing w:val="-1"/>
        </w:rPr>
        <w:t>drugs,</w:t>
      </w:r>
      <w:r w:rsidRPr="00587E7A">
        <w:rPr>
          <w:rFonts w:cs="Arial"/>
          <w:spacing w:val="22"/>
        </w:rPr>
        <w:t xml:space="preserve"> </w:t>
      </w:r>
      <w:r w:rsidRPr="00587E7A">
        <w:rPr>
          <w:rFonts w:cs="Arial"/>
        </w:rPr>
        <w:t>and</w:t>
      </w:r>
      <w:r w:rsidRPr="00587E7A">
        <w:rPr>
          <w:rFonts w:cs="Arial"/>
          <w:spacing w:val="20"/>
        </w:rPr>
        <w:t xml:space="preserve"> </w:t>
      </w:r>
      <w:r w:rsidRPr="00587E7A">
        <w:rPr>
          <w:rFonts w:cs="Arial"/>
          <w:spacing w:val="-1"/>
        </w:rPr>
        <w:t>alcohol</w:t>
      </w:r>
      <w:r w:rsidRPr="00587E7A">
        <w:rPr>
          <w:rFonts w:cs="Arial"/>
          <w:spacing w:val="19"/>
        </w:rPr>
        <w:t xml:space="preserve"> </w:t>
      </w:r>
      <w:r w:rsidRPr="00587E7A">
        <w:rPr>
          <w:rFonts w:cs="Arial"/>
        </w:rPr>
        <w:t>as</w:t>
      </w:r>
      <w:r w:rsidRPr="00587E7A">
        <w:rPr>
          <w:rFonts w:cs="Arial"/>
          <w:spacing w:val="22"/>
        </w:rPr>
        <w:t xml:space="preserve"> </w:t>
      </w:r>
      <w:r w:rsidRPr="00587E7A">
        <w:rPr>
          <w:rFonts w:cs="Arial"/>
          <w:spacing w:val="-1"/>
        </w:rPr>
        <w:t>part</w:t>
      </w:r>
      <w:r w:rsidRPr="00587E7A">
        <w:rPr>
          <w:rFonts w:cs="Arial"/>
          <w:spacing w:val="20"/>
        </w:rPr>
        <w:t xml:space="preserve"> </w:t>
      </w:r>
      <w:r w:rsidRPr="00587E7A">
        <w:rPr>
          <w:rFonts w:cs="Arial"/>
          <w:spacing w:val="-1"/>
        </w:rPr>
        <w:t>of</w:t>
      </w:r>
      <w:r w:rsidRPr="00587E7A">
        <w:rPr>
          <w:rFonts w:cs="Arial"/>
          <w:spacing w:val="57"/>
        </w:rPr>
        <w:t xml:space="preserve"> </w:t>
      </w:r>
      <w:r w:rsidRPr="00587E7A">
        <w:rPr>
          <w:rFonts w:cs="Arial"/>
          <w:spacing w:val="-1"/>
        </w:rPr>
        <w:t>their</w:t>
      </w:r>
      <w:r w:rsidRPr="00587E7A">
        <w:rPr>
          <w:rFonts w:cs="Arial"/>
          <w:spacing w:val="29"/>
        </w:rPr>
        <w:t xml:space="preserve"> </w:t>
      </w:r>
      <w:r w:rsidRPr="00587E7A">
        <w:rPr>
          <w:rFonts w:cs="Arial"/>
          <w:spacing w:val="-1"/>
        </w:rPr>
        <w:t>post-offer</w:t>
      </w:r>
      <w:r w:rsidRPr="00587E7A">
        <w:rPr>
          <w:rFonts w:cs="Arial"/>
          <w:spacing w:val="29"/>
        </w:rPr>
        <w:t xml:space="preserve"> </w:t>
      </w:r>
      <w:r w:rsidRPr="00587E7A">
        <w:rPr>
          <w:rFonts w:cs="Arial"/>
          <w:spacing w:val="-1"/>
        </w:rPr>
        <w:t>of</w:t>
      </w:r>
      <w:r w:rsidRPr="00587E7A">
        <w:rPr>
          <w:rFonts w:cs="Arial"/>
          <w:spacing w:val="30"/>
        </w:rPr>
        <w:t xml:space="preserve"> </w:t>
      </w:r>
      <w:r w:rsidRPr="00587E7A">
        <w:rPr>
          <w:rFonts w:cs="Arial"/>
          <w:spacing w:val="-1"/>
        </w:rPr>
        <w:t>employment</w:t>
      </w:r>
      <w:r w:rsidRPr="00587E7A">
        <w:rPr>
          <w:rFonts w:cs="Arial"/>
          <w:spacing w:val="30"/>
        </w:rPr>
        <w:t xml:space="preserve"> </w:t>
      </w:r>
      <w:r w:rsidRPr="00587E7A">
        <w:rPr>
          <w:rFonts w:cs="Arial"/>
          <w:spacing w:val="-1"/>
        </w:rPr>
        <w:t>physical</w:t>
      </w:r>
      <w:r w:rsidRPr="00587E7A">
        <w:rPr>
          <w:rFonts w:cs="Arial"/>
          <w:spacing w:val="29"/>
        </w:rPr>
        <w:t xml:space="preserve"> </w:t>
      </w:r>
      <w:r w:rsidRPr="00587E7A">
        <w:rPr>
          <w:rFonts w:cs="Arial"/>
          <w:spacing w:val="-1"/>
        </w:rPr>
        <w:t>examination.</w:t>
      </w:r>
      <w:r w:rsidRPr="00587E7A">
        <w:rPr>
          <w:rFonts w:cs="Arial"/>
          <w:spacing w:val="59"/>
        </w:rPr>
        <w:t xml:space="preserve"> </w:t>
      </w:r>
      <w:r w:rsidRPr="00587E7A">
        <w:rPr>
          <w:rFonts w:cs="Arial"/>
          <w:spacing w:val="-1"/>
        </w:rPr>
        <w:t>Applicants</w:t>
      </w:r>
      <w:r w:rsidRPr="00587E7A">
        <w:rPr>
          <w:rFonts w:cs="Arial"/>
          <w:spacing w:val="29"/>
        </w:rPr>
        <w:t xml:space="preserve"> </w:t>
      </w:r>
      <w:r w:rsidRPr="00587E7A">
        <w:rPr>
          <w:rFonts w:cs="Arial"/>
          <w:spacing w:val="-1"/>
        </w:rPr>
        <w:t>with</w:t>
      </w:r>
      <w:r w:rsidRPr="00587E7A">
        <w:rPr>
          <w:rFonts w:cs="Arial"/>
          <w:spacing w:val="30"/>
        </w:rPr>
        <w:t xml:space="preserve"> </w:t>
      </w:r>
      <w:r w:rsidRPr="00587E7A">
        <w:rPr>
          <w:rFonts w:cs="Arial"/>
        </w:rPr>
        <w:t>a</w:t>
      </w:r>
      <w:r w:rsidRPr="00587E7A">
        <w:rPr>
          <w:rFonts w:cs="Arial"/>
          <w:spacing w:val="51"/>
        </w:rPr>
        <w:t xml:space="preserve"> </w:t>
      </w:r>
      <w:r w:rsidRPr="00587E7A">
        <w:rPr>
          <w:rFonts w:cs="Arial"/>
          <w:spacing w:val="-1"/>
        </w:rPr>
        <w:t>"positive"</w:t>
      </w:r>
      <w:r w:rsidRPr="00587E7A">
        <w:rPr>
          <w:rFonts w:cs="Arial"/>
          <w:spacing w:val="28"/>
        </w:rPr>
        <w:t xml:space="preserve"> </w:t>
      </w:r>
      <w:r w:rsidRPr="00587E7A">
        <w:rPr>
          <w:rFonts w:cs="Arial"/>
          <w:spacing w:val="-1"/>
        </w:rPr>
        <w:t>drug</w:t>
      </w:r>
      <w:r w:rsidRPr="00587E7A">
        <w:rPr>
          <w:rFonts w:cs="Arial"/>
          <w:spacing w:val="27"/>
        </w:rPr>
        <w:t xml:space="preserve"> </w:t>
      </w:r>
      <w:r w:rsidRPr="00587E7A">
        <w:rPr>
          <w:rFonts w:cs="Arial"/>
          <w:spacing w:val="-1"/>
        </w:rPr>
        <w:t>screen</w:t>
      </w:r>
      <w:r w:rsidRPr="00587E7A">
        <w:rPr>
          <w:rFonts w:cs="Arial"/>
          <w:spacing w:val="27"/>
        </w:rPr>
        <w:t xml:space="preserve"> </w:t>
      </w:r>
      <w:r w:rsidRPr="00587E7A">
        <w:rPr>
          <w:rFonts w:cs="Arial"/>
          <w:spacing w:val="-1"/>
        </w:rPr>
        <w:t>result</w:t>
      </w:r>
      <w:r w:rsidRPr="00587E7A">
        <w:rPr>
          <w:rFonts w:cs="Arial"/>
          <w:spacing w:val="29"/>
        </w:rPr>
        <w:t xml:space="preserve"> </w:t>
      </w:r>
      <w:r w:rsidRPr="00587E7A">
        <w:rPr>
          <w:rFonts w:cs="Arial"/>
          <w:spacing w:val="-2"/>
        </w:rPr>
        <w:t>will</w:t>
      </w:r>
      <w:r w:rsidRPr="00587E7A">
        <w:rPr>
          <w:rFonts w:cs="Arial"/>
          <w:spacing w:val="28"/>
        </w:rPr>
        <w:t xml:space="preserve"> </w:t>
      </w:r>
      <w:r w:rsidRPr="00587E7A">
        <w:rPr>
          <w:rFonts w:cs="Arial"/>
        </w:rPr>
        <w:t>not</w:t>
      </w:r>
      <w:r w:rsidRPr="00587E7A">
        <w:rPr>
          <w:rFonts w:cs="Arial"/>
          <w:spacing w:val="27"/>
        </w:rPr>
        <w:t xml:space="preserve"> </w:t>
      </w:r>
      <w:r w:rsidRPr="00587E7A">
        <w:rPr>
          <w:rFonts w:cs="Arial"/>
        </w:rPr>
        <w:t>be</w:t>
      </w:r>
      <w:r w:rsidRPr="00587E7A">
        <w:rPr>
          <w:rFonts w:cs="Arial"/>
          <w:spacing w:val="27"/>
        </w:rPr>
        <w:t xml:space="preserve"> </w:t>
      </w:r>
      <w:r w:rsidRPr="00587E7A">
        <w:rPr>
          <w:rFonts w:cs="Arial"/>
          <w:spacing w:val="-1"/>
        </w:rPr>
        <w:t>hired.</w:t>
      </w:r>
      <w:r w:rsidRPr="00587E7A">
        <w:rPr>
          <w:rFonts w:cs="Arial"/>
          <w:spacing w:val="55"/>
        </w:rPr>
        <w:t xml:space="preserve"> </w:t>
      </w:r>
      <w:r w:rsidR="00692F31" w:rsidRPr="00587E7A">
        <w:rPr>
          <w:rFonts w:cs="Arial"/>
          <w:spacing w:val="-1"/>
        </w:rPr>
        <w:t>Applicants</w:t>
      </w:r>
      <w:r w:rsidR="00692F31">
        <w:rPr>
          <w:rFonts w:cs="Arial"/>
          <w:spacing w:val="26"/>
        </w:rPr>
        <w:t xml:space="preserve"> </w:t>
      </w:r>
      <w:r w:rsidR="00692F31" w:rsidRPr="006875FA">
        <w:t xml:space="preserve">(including former employees separated from employment due to a positive drug screen) </w:t>
      </w:r>
      <w:r w:rsidRPr="006875FA">
        <w:t xml:space="preserve">may re-apply </w:t>
      </w:r>
      <w:r w:rsidR="00692F31" w:rsidRPr="006875FA">
        <w:t>for employment</w:t>
      </w:r>
      <w:r w:rsidR="00692F31">
        <w:rPr>
          <w:rFonts w:cs="Arial"/>
          <w:spacing w:val="26"/>
        </w:rPr>
        <w:t xml:space="preserve"> </w:t>
      </w:r>
      <w:r w:rsidRPr="00587E7A">
        <w:rPr>
          <w:rFonts w:cs="Arial"/>
          <w:spacing w:val="-1"/>
        </w:rPr>
        <w:t>after</w:t>
      </w:r>
      <w:r w:rsidRPr="00587E7A">
        <w:rPr>
          <w:rFonts w:cs="Arial"/>
          <w:spacing w:val="75"/>
        </w:rPr>
        <w:t xml:space="preserve"> </w:t>
      </w:r>
      <w:r w:rsidRPr="00587E7A">
        <w:rPr>
          <w:rFonts w:cs="Arial"/>
        </w:rPr>
        <w:t>one</w:t>
      </w:r>
      <w:r w:rsidRPr="00587E7A">
        <w:rPr>
          <w:rFonts w:cs="Arial"/>
          <w:spacing w:val="42"/>
        </w:rPr>
        <w:t xml:space="preserve"> </w:t>
      </w:r>
      <w:r w:rsidRPr="00587E7A">
        <w:rPr>
          <w:rFonts w:cs="Arial"/>
          <w:spacing w:val="-1"/>
        </w:rPr>
        <w:t>(1)</w:t>
      </w:r>
      <w:r w:rsidRPr="00587E7A">
        <w:rPr>
          <w:rFonts w:cs="Arial"/>
          <w:spacing w:val="41"/>
        </w:rPr>
        <w:t xml:space="preserve"> </w:t>
      </w:r>
      <w:r w:rsidRPr="00587E7A">
        <w:rPr>
          <w:rFonts w:cs="Arial"/>
          <w:spacing w:val="-1"/>
        </w:rPr>
        <w:t>year</w:t>
      </w:r>
      <w:r w:rsidR="00692F31">
        <w:rPr>
          <w:rFonts w:cs="Arial"/>
          <w:spacing w:val="-1"/>
        </w:rPr>
        <w:t xml:space="preserve"> or earlier than one (1) year if they complete a drug treatment program at their own cost and submit evidence of the successfully completed program at the time of re-application</w:t>
      </w:r>
      <w:r w:rsidRPr="00587E7A">
        <w:rPr>
          <w:rFonts w:cs="Arial"/>
          <w:spacing w:val="-1"/>
        </w:rPr>
        <w:t>.</w:t>
      </w:r>
      <w:r w:rsidRPr="00587E7A">
        <w:rPr>
          <w:rFonts w:cs="Arial"/>
          <w:spacing w:val="42"/>
        </w:rPr>
        <w:t xml:space="preserve"> </w:t>
      </w:r>
      <w:r w:rsidRPr="00587E7A">
        <w:rPr>
          <w:rFonts w:cs="Arial"/>
          <w:spacing w:val="-1"/>
        </w:rPr>
        <w:t>Applicants</w:t>
      </w:r>
      <w:r w:rsidRPr="00587E7A">
        <w:rPr>
          <w:rFonts w:cs="Arial"/>
          <w:spacing w:val="41"/>
        </w:rPr>
        <w:t xml:space="preserve"> </w:t>
      </w:r>
      <w:r w:rsidRPr="00587E7A">
        <w:rPr>
          <w:rFonts w:cs="Arial"/>
          <w:spacing w:val="-1"/>
        </w:rPr>
        <w:t>who</w:t>
      </w:r>
      <w:r w:rsidRPr="00587E7A">
        <w:rPr>
          <w:rFonts w:cs="Arial"/>
          <w:spacing w:val="43"/>
        </w:rPr>
        <w:t xml:space="preserve"> </w:t>
      </w:r>
      <w:r w:rsidRPr="00587E7A">
        <w:rPr>
          <w:rFonts w:cs="Arial"/>
          <w:spacing w:val="-1"/>
        </w:rPr>
        <w:t>refuse</w:t>
      </w:r>
      <w:r w:rsidRPr="00587E7A">
        <w:rPr>
          <w:rFonts w:cs="Arial"/>
          <w:spacing w:val="43"/>
        </w:rPr>
        <w:t xml:space="preserve"> </w:t>
      </w:r>
      <w:r w:rsidRPr="00587E7A">
        <w:rPr>
          <w:rFonts w:cs="Arial"/>
          <w:spacing w:val="-1"/>
        </w:rPr>
        <w:t>the</w:t>
      </w:r>
      <w:r w:rsidRPr="00587E7A">
        <w:rPr>
          <w:rFonts w:cs="Arial"/>
          <w:spacing w:val="40"/>
        </w:rPr>
        <w:t xml:space="preserve"> </w:t>
      </w:r>
      <w:r w:rsidRPr="00587E7A">
        <w:rPr>
          <w:rFonts w:cs="Arial"/>
        </w:rPr>
        <w:t>test</w:t>
      </w:r>
      <w:r w:rsidRPr="00587E7A">
        <w:rPr>
          <w:rFonts w:cs="Arial"/>
          <w:spacing w:val="41"/>
        </w:rPr>
        <w:t xml:space="preserve"> </w:t>
      </w:r>
      <w:r w:rsidRPr="00587E7A">
        <w:rPr>
          <w:rFonts w:cs="Arial"/>
          <w:spacing w:val="-1"/>
        </w:rPr>
        <w:t>are</w:t>
      </w:r>
      <w:r w:rsidRPr="00587E7A">
        <w:rPr>
          <w:rFonts w:cs="Arial"/>
          <w:spacing w:val="43"/>
        </w:rPr>
        <w:t xml:space="preserve"> </w:t>
      </w:r>
      <w:r w:rsidRPr="00587E7A">
        <w:rPr>
          <w:rFonts w:cs="Arial"/>
          <w:spacing w:val="-1"/>
        </w:rPr>
        <w:t>ineligible</w:t>
      </w:r>
      <w:r w:rsidRPr="00587E7A">
        <w:rPr>
          <w:rFonts w:cs="Arial"/>
          <w:spacing w:val="43"/>
        </w:rPr>
        <w:t xml:space="preserve"> </w:t>
      </w:r>
      <w:r w:rsidRPr="00587E7A">
        <w:rPr>
          <w:rFonts w:cs="Arial"/>
        </w:rPr>
        <w:t>for</w:t>
      </w:r>
      <w:r w:rsidRPr="00587E7A">
        <w:rPr>
          <w:rFonts w:cs="Arial"/>
          <w:spacing w:val="40"/>
        </w:rPr>
        <w:t xml:space="preserve"> </w:t>
      </w:r>
      <w:r w:rsidRPr="00587E7A">
        <w:rPr>
          <w:rFonts w:cs="Arial"/>
          <w:spacing w:val="-1"/>
        </w:rPr>
        <w:t>further</w:t>
      </w:r>
      <w:r w:rsidRPr="00587E7A">
        <w:rPr>
          <w:rFonts w:cs="Arial"/>
          <w:spacing w:val="57"/>
        </w:rPr>
        <w:t xml:space="preserve"> </w:t>
      </w:r>
      <w:r w:rsidRPr="00587E7A">
        <w:rPr>
          <w:rFonts w:cs="Arial"/>
          <w:spacing w:val="-1"/>
        </w:rPr>
        <w:t>consideration.</w:t>
      </w:r>
    </w:p>
    <w:p w14:paraId="07489695" w14:textId="77777777" w:rsidR="00F00036" w:rsidRPr="00A16AFE" w:rsidRDefault="00F00036" w:rsidP="00985A6C">
      <w:pPr>
        <w:rPr>
          <w:rFonts w:ascii="Arial" w:eastAsia="Arial" w:hAnsi="Arial" w:cs="Arial"/>
          <w:sz w:val="20"/>
          <w:szCs w:val="20"/>
        </w:rPr>
      </w:pPr>
    </w:p>
    <w:p w14:paraId="06C57D97"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 xml:space="preserve">Background Screening </w:t>
      </w:r>
      <w:r w:rsidRPr="00587E7A">
        <w:rPr>
          <w:rFonts w:cs="Arial"/>
        </w:rPr>
        <w:t>and</w:t>
      </w:r>
      <w:r w:rsidRPr="00587E7A">
        <w:rPr>
          <w:rFonts w:cs="Arial"/>
          <w:spacing w:val="-1"/>
        </w:rPr>
        <w:t xml:space="preserve"> the</w:t>
      </w:r>
      <w:r w:rsidRPr="00587E7A">
        <w:rPr>
          <w:rFonts w:cs="Arial"/>
          <w:spacing w:val="1"/>
        </w:rPr>
        <w:t xml:space="preserve"> </w:t>
      </w:r>
      <w:r w:rsidRPr="00587E7A">
        <w:rPr>
          <w:rFonts w:cs="Arial"/>
          <w:spacing w:val="-1"/>
        </w:rPr>
        <w:t>Use of</w:t>
      </w:r>
      <w:r w:rsidRPr="00587E7A">
        <w:rPr>
          <w:rFonts w:cs="Arial"/>
          <w:spacing w:val="3"/>
        </w:rPr>
        <w:t xml:space="preserve"> </w:t>
      </w:r>
      <w:r w:rsidRPr="00587E7A">
        <w:rPr>
          <w:rFonts w:cs="Arial"/>
          <w:spacing w:val="-1"/>
        </w:rPr>
        <w:t>Social</w:t>
      </w:r>
      <w:r w:rsidRPr="00587E7A">
        <w:rPr>
          <w:rFonts w:cs="Arial"/>
          <w:spacing w:val="-3"/>
        </w:rPr>
        <w:t xml:space="preserve"> </w:t>
      </w:r>
      <w:r w:rsidRPr="00587E7A">
        <w:rPr>
          <w:rFonts w:cs="Arial"/>
          <w:spacing w:val="-1"/>
        </w:rPr>
        <w:t>Security</w:t>
      </w:r>
      <w:r w:rsidRPr="00587E7A">
        <w:rPr>
          <w:rFonts w:cs="Arial"/>
          <w:spacing w:val="-2"/>
        </w:rPr>
        <w:t xml:space="preserve"> </w:t>
      </w:r>
      <w:r w:rsidRPr="00587E7A">
        <w:rPr>
          <w:rFonts w:cs="Arial"/>
          <w:spacing w:val="-1"/>
        </w:rPr>
        <w:t>Numbers</w:t>
      </w:r>
    </w:p>
    <w:p w14:paraId="7DB624EB" w14:textId="77777777" w:rsidR="00F00036" w:rsidRPr="00A16AFE" w:rsidRDefault="00F00036" w:rsidP="00985A6C">
      <w:pPr>
        <w:rPr>
          <w:rFonts w:ascii="Arial" w:hAnsi="Arial" w:cs="Arial"/>
          <w:sz w:val="20"/>
          <w:szCs w:val="20"/>
        </w:rPr>
      </w:pPr>
    </w:p>
    <w:p w14:paraId="18C4A046" w14:textId="29813C99" w:rsidR="00F00036" w:rsidRPr="00587E7A" w:rsidRDefault="003650B4" w:rsidP="00985A6C">
      <w:pPr>
        <w:pStyle w:val="BodyText"/>
        <w:spacing w:before="43"/>
        <w:ind w:left="2263" w:right="117"/>
        <w:rPr>
          <w:rFonts w:cs="Arial"/>
        </w:rPr>
      </w:pPr>
      <w:r w:rsidRPr="00587E7A">
        <w:rPr>
          <w:rFonts w:cs="Arial"/>
        </w:rPr>
        <w:t>1</w:t>
      </w:r>
      <w:r w:rsidRPr="00587E7A">
        <w:rPr>
          <w:rFonts w:cs="Arial"/>
          <w:spacing w:val="52"/>
        </w:rPr>
        <w:t xml:space="preserve"> </w:t>
      </w:r>
      <w:r w:rsidR="00A1124F" w:rsidRPr="00587E7A">
        <w:rPr>
          <w:rFonts w:cs="Arial"/>
          <w:spacing w:val="52"/>
        </w:rPr>
        <w:t xml:space="preserve">  </w:t>
      </w:r>
      <w:r w:rsidRPr="00587E7A">
        <w:rPr>
          <w:rFonts w:cs="Arial"/>
        </w:rPr>
        <w:t>Each</w:t>
      </w:r>
      <w:r w:rsidRPr="00587E7A">
        <w:rPr>
          <w:rFonts w:cs="Arial"/>
          <w:spacing w:val="8"/>
        </w:rPr>
        <w:t xml:space="preserve"> </w:t>
      </w:r>
      <w:r w:rsidRPr="00587E7A">
        <w:rPr>
          <w:rFonts w:cs="Arial"/>
          <w:spacing w:val="-1"/>
        </w:rPr>
        <w:t>prospective</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spacing w:val="-1"/>
        </w:rPr>
        <w:t>signs</w:t>
      </w:r>
      <w:r w:rsidRPr="00587E7A">
        <w:rPr>
          <w:rFonts w:cs="Arial"/>
          <w:spacing w:val="10"/>
        </w:rPr>
        <w:t xml:space="preserve"> </w:t>
      </w:r>
      <w:r w:rsidRPr="00587E7A">
        <w:rPr>
          <w:rFonts w:cs="Arial"/>
        </w:rPr>
        <w:t>a</w:t>
      </w:r>
      <w:r w:rsidRPr="00587E7A">
        <w:rPr>
          <w:rFonts w:cs="Arial"/>
          <w:spacing w:val="11"/>
        </w:rPr>
        <w:t xml:space="preserve"> </w:t>
      </w:r>
      <w:r w:rsidRPr="00587E7A">
        <w:rPr>
          <w:rFonts w:cs="Arial"/>
          <w:spacing w:val="-1"/>
        </w:rPr>
        <w:t>statement</w:t>
      </w:r>
      <w:r w:rsidRPr="00587E7A">
        <w:rPr>
          <w:rFonts w:cs="Arial"/>
          <w:spacing w:val="10"/>
        </w:rPr>
        <w:t xml:space="preserve"> </w:t>
      </w:r>
      <w:r w:rsidRPr="00587E7A">
        <w:rPr>
          <w:rFonts w:cs="Arial"/>
        </w:rPr>
        <w:t>on</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Employment</w:t>
      </w:r>
      <w:r w:rsidRPr="00587E7A">
        <w:rPr>
          <w:rFonts w:cs="Arial"/>
          <w:spacing w:val="8"/>
        </w:rPr>
        <w:t xml:space="preserve"> </w:t>
      </w:r>
      <w:r w:rsidRPr="00587E7A">
        <w:rPr>
          <w:rFonts w:cs="Arial"/>
          <w:spacing w:val="-1"/>
        </w:rPr>
        <w:t>Application</w:t>
      </w:r>
      <w:r w:rsidRPr="00587E7A">
        <w:rPr>
          <w:rFonts w:cs="Arial"/>
          <w:spacing w:val="39"/>
        </w:rPr>
        <w:t xml:space="preserve"> </w:t>
      </w:r>
      <w:r w:rsidRPr="00587E7A">
        <w:rPr>
          <w:rFonts w:cs="Arial"/>
          <w:spacing w:val="-1"/>
        </w:rPr>
        <w:t>authorizing</w:t>
      </w:r>
      <w:r w:rsidRPr="00587E7A">
        <w:rPr>
          <w:rFonts w:cs="Arial"/>
          <w:spacing w:val="19"/>
        </w:rPr>
        <w:t xml:space="preserve"> </w:t>
      </w:r>
      <w:r w:rsidRPr="00587E7A">
        <w:rPr>
          <w:rFonts w:cs="Arial"/>
        </w:rPr>
        <w:t>a</w:t>
      </w:r>
      <w:r w:rsidRPr="00587E7A">
        <w:rPr>
          <w:rFonts w:cs="Arial"/>
          <w:spacing w:val="21"/>
        </w:rPr>
        <w:t xml:space="preserve"> </w:t>
      </w:r>
      <w:r w:rsidRPr="00587E7A">
        <w:rPr>
          <w:rFonts w:cs="Arial"/>
          <w:spacing w:val="-1"/>
        </w:rPr>
        <w:t>background</w:t>
      </w:r>
      <w:r w:rsidRPr="00587E7A">
        <w:rPr>
          <w:rFonts w:cs="Arial"/>
          <w:spacing w:val="21"/>
        </w:rPr>
        <w:t xml:space="preserve"> </w:t>
      </w:r>
      <w:r w:rsidRPr="00587E7A">
        <w:rPr>
          <w:rFonts w:cs="Arial"/>
          <w:spacing w:val="-1"/>
        </w:rPr>
        <w:t>screening,</w:t>
      </w:r>
      <w:r w:rsidRPr="00587E7A">
        <w:rPr>
          <w:rFonts w:cs="Arial"/>
          <w:spacing w:val="21"/>
        </w:rPr>
        <w:t xml:space="preserve"> </w:t>
      </w:r>
      <w:r w:rsidRPr="00587E7A">
        <w:rPr>
          <w:rFonts w:cs="Arial"/>
          <w:spacing w:val="-2"/>
        </w:rPr>
        <w:t>if</w:t>
      </w:r>
      <w:r w:rsidRPr="00587E7A">
        <w:rPr>
          <w:rFonts w:cs="Arial"/>
          <w:spacing w:val="21"/>
        </w:rPr>
        <w:t xml:space="preserve"> </w:t>
      </w:r>
      <w:r w:rsidRPr="00587E7A">
        <w:rPr>
          <w:rFonts w:cs="Arial"/>
          <w:spacing w:val="-1"/>
        </w:rPr>
        <w:t>deemed</w:t>
      </w:r>
      <w:r w:rsidRPr="00587E7A">
        <w:rPr>
          <w:rFonts w:cs="Arial"/>
          <w:spacing w:val="21"/>
        </w:rPr>
        <w:t xml:space="preserve"> </w:t>
      </w:r>
      <w:r w:rsidRPr="00587E7A">
        <w:rPr>
          <w:rFonts w:cs="Arial"/>
          <w:spacing w:val="-1"/>
        </w:rPr>
        <w:t>necessary,</w:t>
      </w:r>
      <w:r w:rsidRPr="00587E7A">
        <w:rPr>
          <w:rFonts w:cs="Arial"/>
          <w:spacing w:val="21"/>
        </w:rPr>
        <w:t xml:space="preserve"> </w:t>
      </w:r>
      <w:r w:rsidRPr="00587E7A">
        <w:rPr>
          <w:rFonts w:cs="Arial"/>
        </w:rPr>
        <w:t>to</w:t>
      </w:r>
      <w:r w:rsidRPr="00587E7A">
        <w:rPr>
          <w:rFonts w:cs="Arial"/>
          <w:spacing w:val="21"/>
        </w:rPr>
        <w:t xml:space="preserve"> </w:t>
      </w:r>
      <w:r w:rsidRPr="00587E7A">
        <w:rPr>
          <w:rFonts w:cs="Arial"/>
          <w:spacing w:val="-1"/>
        </w:rPr>
        <w:t>verify</w:t>
      </w:r>
      <w:r w:rsidRPr="00587E7A">
        <w:rPr>
          <w:rFonts w:cs="Arial"/>
          <w:spacing w:val="49"/>
        </w:rPr>
        <w:t xml:space="preserve"> </w:t>
      </w:r>
      <w:r w:rsidRPr="00587E7A">
        <w:rPr>
          <w:rFonts w:cs="Arial"/>
          <w:spacing w:val="-1"/>
        </w:rPr>
        <w:t>information</w:t>
      </w:r>
      <w:r w:rsidRPr="00587E7A">
        <w:rPr>
          <w:rFonts w:cs="Arial"/>
          <w:spacing w:val="1"/>
        </w:rPr>
        <w:t xml:space="preserve"> </w:t>
      </w:r>
      <w:r w:rsidRPr="00587E7A">
        <w:rPr>
          <w:rFonts w:cs="Arial"/>
          <w:spacing w:val="-1"/>
        </w:rPr>
        <w:t>contained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application.</w:t>
      </w:r>
      <w:r w:rsidRPr="00587E7A">
        <w:rPr>
          <w:rFonts w:cs="Arial"/>
        </w:rPr>
        <w:t xml:space="preserve"> </w:t>
      </w:r>
      <w:r w:rsidRPr="00587E7A">
        <w:rPr>
          <w:rFonts w:cs="Arial"/>
          <w:spacing w:val="1"/>
        </w:rPr>
        <w:t xml:space="preserve"> </w:t>
      </w:r>
      <w:r w:rsidRPr="00587E7A">
        <w:rPr>
          <w:rFonts w:cs="Arial"/>
          <w:spacing w:val="-1"/>
        </w:rPr>
        <w:t>This</w:t>
      </w:r>
      <w:r w:rsidRPr="00587E7A">
        <w:rPr>
          <w:rFonts w:cs="Arial"/>
          <w:spacing w:val="-2"/>
        </w:rPr>
        <w:t xml:space="preserve"> </w:t>
      </w:r>
      <w:r w:rsidRPr="00587E7A">
        <w:rPr>
          <w:rFonts w:cs="Arial"/>
          <w:spacing w:val="-1"/>
        </w:rPr>
        <w:t>will</w:t>
      </w:r>
      <w:r w:rsidRPr="00587E7A">
        <w:rPr>
          <w:rFonts w:cs="Arial"/>
          <w:spacing w:val="2"/>
        </w:rPr>
        <w:t xml:space="preserve"> </w:t>
      </w:r>
      <w:r w:rsidRPr="00587E7A">
        <w:rPr>
          <w:rFonts w:cs="Arial"/>
          <w:spacing w:val="-1"/>
        </w:rPr>
        <w:t>include,</w:t>
      </w:r>
      <w:r w:rsidRPr="00587E7A">
        <w:rPr>
          <w:rFonts w:cs="Arial"/>
        </w:rPr>
        <w:t xml:space="preserve"> </w:t>
      </w:r>
      <w:r w:rsidRPr="00587E7A">
        <w:rPr>
          <w:rFonts w:cs="Arial"/>
          <w:spacing w:val="-1"/>
        </w:rPr>
        <w:t>but</w:t>
      </w:r>
      <w:r w:rsidRPr="00587E7A">
        <w:rPr>
          <w:rFonts w:cs="Arial"/>
        </w:rPr>
        <w:t xml:space="preserve"> not</w:t>
      </w:r>
      <w:r w:rsidRPr="00587E7A">
        <w:rPr>
          <w:rFonts w:cs="Arial"/>
          <w:spacing w:val="-2"/>
        </w:rPr>
        <w:t xml:space="preserve"> </w:t>
      </w:r>
      <w:r w:rsidRPr="00587E7A">
        <w:rPr>
          <w:rFonts w:cs="Arial"/>
        </w:rPr>
        <w:t>be</w:t>
      </w:r>
      <w:r w:rsidRPr="00587E7A">
        <w:rPr>
          <w:rFonts w:cs="Arial"/>
          <w:spacing w:val="-1"/>
        </w:rPr>
        <w:t xml:space="preserve"> limited</w:t>
      </w:r>
      <w:r w:rsidRPr="00587E7A">
        <w:rPr>
          <w:rFonts w:cs="Arial"/>
          <w:spacing w:val="1"/>
        </w:rPr>
        <w:t xml:space="preserve"> </w:t>
      </w:r>
      <w:r w:rsidRPr="00587E7A">
        <w:rPr>
          <w:rFonts w:cs="Arial"/>
        </w:rPr>
        <w:t>to,</w:t>
      </w:r>
      <w:r w:rsidRPr="00587E7A">
        <w:rPr>
          <w:rFonts w:cs="Arial"/>
          <w:spacing w:val="65"/>
        </w:rPr>
        <w:t xml:space="preserve"> </w:t>
      </w:r>
      <w:r w:rsidRPr="00587E7A">
        <w:rPr>
          <w:rFonts w:cs="Arial"/>
        </w:rPr>
        <w:t>a</w:t>
      </w:r>
      <w:r w:rsidRPr="00587E7A">
        <w:rPr>
          <w:rFonts w:cs="Arial"/>
          <w:spacing w:val="39"/>
        </w:rPr>
        <w:t xml:space="preserve"> </w:t>
      </w:r>
      <w:r w:rsidRPr="00587E7A">
        <w:rPr>
          <w:rFonts w:cs="Arial"/>
          <w:spacing w:val="-1"/>
        </w:rPr>
        <w:t>check</w:t>
      </w:r>
      <w:r w:rsidRPr="00587E7A">
        <w:rPr>
          <w:rFonts w:cs="Arial"/>
          <w:spacing w:val="39"/>
        </w:rPr>
        <w:t xml:space="preserve"> </w:t>
      </w:r>
      <w:r w:rsidRPr="00587E7A">
        <w:rPr>
          <w:rFonts w:cs="Arial"/>
          <w:spacing w:val="-1"/>
        </w:rPr>
        <w:t>of</w:t>
      </w:r>
      <w:r w:rsidRPr="00587E7A">
        <w:rPr>
          <w:rFonts w:cs="Arial"/>
          <w:spacing w:val="39"/>
        </w:rPr>
        <w:t xml:space="preserve"> </w:t>
      </w:r>
      <w:r w:rsidRPr="00587E7A">
        <w:rPr>
          <w:rFonts w:cs="Arial"/>
          <w:spacing w:val="-1"/>
        </w:rPr>
        <w:t>driving</w:t>
      </w:r>
      <w:r w:rsidRPr="00587E7A">
        <w:rPr>
          <w:rFonts w:cs="Arial"/>
          <w:spacing w:val="36"/>
        </w:rPr>
        <w:t xml:space="preserve"> </w:t>
      </w:r>
      <w:r w:rsidRPr="00587E7A">
        <w:rPr>
          <w:rFonts w:cs="Arial"/>
          <w:spacing w:val="-1"/>
        </w:rPr>
        <w:t>records</w:t>
      </w:r>
      <w:r w:rsidRPr="00587E7A">
        <w:rPr>
          <w:rFonts w:cs="Arial"/>
          <w:spacing w:val="39"/>
        </w:rPr>
        <w:t xml:space="preserve"> </w:t>
      </w:r>
      <w:r w:rsidRPr="00587E7A">
        <w:rPr>
          <w:rFonts w:cs="Arial"/>
          <w:spacing w:val="-1"/>
        </w:rPr>
        <w:t>with</w:t>
      </w:r>
      <w:r w:rsidRPr="00587E7A">
        <w:rPr>
          <w:rFonts w:cs="Arial"/>
          <w:spacing w:val="40"/>
        </w:rPr>
        <w:t xml:space="preserve"> </w:t>
      </w:r>
      <w:r w:rsidRPr="00587E7A">
        <w:rPr>
          <w:rFonts w:cs="Arial"/>
        </w:rPr>
        <w:t>the</w:t>
      </w:r>
      <w:r w:rsidRPr="00587E7A">
        <w:rPr>
          <w:rFonts w:cs="Arial"/>
          <w:spacing w:val="37"/>
        </w:rPr>
        <w:t xml:space="preserve"> </w:t>
      </w:r>
      <w:r w:rsidRPr="00587E7A">
        <w:rPr>
          <w:rFonts w:cs="Arial"/>
          <w:spacing w:val="-1"/>
        </w:rPr>
        <w:t>State</w:t>
      </w:r>
      <w:r w:rsidRPr="00587E7A">
        <w:rPr>
          <w:rFonts w:cs="Arial"/>
          <w:spacing w:val="36"/>
        </w:rPr>
        <w:t xml:space="preserve"> </w:t>
      </w:r>
      <w:r w:rsidRPr="00587E7A">
        <w:rPr>
          <w:rFonts w:cs="Arial"/>
          <w:spacing w:val="-1"/>
        </w:rPr>
        <w:t>of</w:t>
      </w:r>
      <w:r w:rsidRPr="00587E7A">
        <w:rPr>
          <w:rFonts w:cs="Arial"/>
          <w:spacing w:val="39"/>
        </w:rPr>
        <w:t xml:space="preserve"> </w:t>
      </w:r>
      <w:r w:rsidRPr="00587E7A">
        <w:rPr>
          <w:rFonts w:cs="Arial"/>
          <w:spacing w:val="-1"/>
        </w:rPr>
        <w:t>Florida</w:t>
      </w:r>
      <w:r w:rsidRPr="00587E7A">
        <w:rPr>
          <w:rFonts w:cs="Arial"/>
          <w:spacing w:val="40"/>
        </w:rPr>
        <w:t xml:space="preserve"> </w:t>
      </w:r>
      <w:r w:rsidRPr="00587E7A">
        <w:rPr>
          <w:rFonts w:cs="Arial"/>
          <w:spacing w:val="-1"/>
        </w:rPr>
        <w:t>Department</w:t>
      </w:r>
      <w:r w:rsidRPr="00587E7A">
        <w:rPr>
          <w:rFonts w:cs="Arial"/>
          <w:spacing w:val="38"/>
        </w:rPr>
        <w:t xml:space="preserve"> </w:t>
      </w:r>
      <w:r w:rsidRPr="00587E7A">
        <w:rPr>
          <w:rFonts w:cs="Arial"/>
          <w:spacing w:val="-1"/>
        </w:rPr>
        <w:t>of</w:t>
      </w:r>
      <w:r w:rsidRPr="00587E7A">
        <w:rPr>
          <w:rFonts w:cs="Arial"/>
          <w:spacing w:val="39"/>
        </w:rPr>
        <w:t xml:space="preserve"> </w:t>
      </w:r>
      <w:r w:rsidRPr="00587E7A">
        <w:rPr>
          <w:rFonts w:cs="Arial"/>
          <w:spacing w:val="-1"/>
        </w:rPr>
        <w:t>Highway</w:t>
      </w:r>
      <w:r w:rsidRPr="00587E7A">
        <w:rPr>
          <w:rFonts w:cs="Arial"/>
          <w:spacing w:val="43"/>
        </w:rPr>
        <w:t xml:space="preserve"> </w:t>
      </w:r>
      <w:r w:rsidRPr="00587E7A">
        <w:rPr>
          <w:rFonts w:cs="Arial"/>
        </w:rPr>
        <w:t>Safety</w:t>
      </w:r>
      <w:r w:rsidRPr="00587E7A">
        <w:rPr>
          <w:rFonts w:cs="Arial"/>
          <w:spacing w:val="2"/>
        </w:rPr>
        <w:t xml:space="preserve"> </w:t>
      </w:r>
      <w:r w:rsidRPr="00587E7A">
        <w:rPr>
          <w:rFonts w:cs="Arial"/>
          <w:spacing w:val="-1"/>
        </w:rPr>
        <w:t>and</w:t>
      </w:r>
      <w:r w:rsidRPr="00587E7A">
        <w:rPr>
          <w:rFonts w:cs="Arial"/>
          <w:spacing w:val="6"/>
        </w:rPr>
        <w:t xml:space="preserve"> </w:t>
      </w:r>
      <w:r w:rsidRPr="00587E7A">
        <w:rPr>
          <w:rFonts w:cs="Arial"/>
          <w:spacing w:val="-1"/>
        </w:rPr>
        <w:t>Motor</w:t>
      </w:r>
      <w:r w:rsidRPr="00587E7A">
        <w:rPr>
          <w:rFonts w:cs="Arial"/>
          <w:spacing w:val="4"/>
        </w:rPr>
        <w:t xml:space="preserve"> </w:t>
      </w:r>
      <w:r w:rsidRPr="00587E7A">
        <w:rPr>
          <w:rFonts w:cs="Arial"/>
          <w:spacing w:val="-1"/>
        </w:rPr>
        <w:t>Vehicles,</w:t>
      </w:r>
      <w:r w:rsidRPr="00587E7A">
        <w:rPr>
          <w:rFonts w:cs="Arial"/>
          <w:spacing w:val="5"/>
        </w:rPr>
        <w:t xml:space="preserve"> </w:t>
      </w:r>
      <w:r w:rsidRPr="00587E7A">
        <w:rPr>
          <w:rFonts w:cs="Arial"/>
        </w:rPr>
        <w:t>a</w:t>
      </w:r>
      <w:r w:rsidRPr="00587E7A">
        <w:rPr>
          <w:rFonts w:cs="Arial"/>
          <w:spacing w:val="6"/>
        </w:rPr>
        <w:t xml:space="preserve"> </w:t>
      </w:r>
      <w:r w:rsidRPr="00587E7A">
        <w:rPr>
          <w:rFonts w:cs="Arial"/>
          <w:spacing w:val="-1"/>
        </w:rPr>
        <w:t>credit</w:t>
      </w:r>
      <w:r w:rsidRPr="00587E7A">
        <w:rPr>
          <w:rFonts w:cs="Arial"/>
          <w:spacing w:val="5"/>
        </w:rPr>
        <w:t xml:space="preserve"> </w:t>
      </w:r>
      <w:r w:rsidRPr="00587E7A">
        <w:rPr>
          <w:rFonts w:cs="Arial"/>
          <w:spacing w:val="-1"/>
        </w:rPr>
        <w:t>report,</w:t>
      </w:r>
      <w:r w:rsidRPr="00587E7A">
        <w:rPr>
          <w:rFonts w:cs="Arial"/>
          <w:spacing w:val="3"/>
        </w:rPr>
        <w:t xml:space="preserve"> </w:t>
      </w:r>
      <w:r w:rsidRPr="00587E7A">
        <w:rPr>
          <w:rFonts w:cs="Arial"/>
          <w:spacing w:val="-1"/>
        </w:rPr>
        <w:t>employment,</w:t>
      </w:r>
      <w:r w:rsidRPr="00587E7A">
        <w:rPr>
          <w:rFonts w:cs="Arial"/>
          <w:spacing w:val="3"/>
        </w:rPr>
        <w:t xml:space="preserve"> </w:t>
      </w:r>
      <w:r w:rsidRPr="00587E7A">
        <w:rPr>
          <w:rFonts w:cs="Arial"/>
          <w:spacing w:val="-1"/>
        </w:rPr>
        <w:t>education</w:t>
      </w:r>
      <w:r w:rsidRPr="00587E7A">
        <w:rPr>
          <w:rFonts w:cs="Arial"/>
          <w:spacing w:val="3"/>
        </w:rPr>
        <w:t xml:space="preserve"> </w:t>
      </w:r>
      <w:r w:rsidRPr="00587E7A">
        <w:rPr>
          <w:rFonts w:cs="Arial"/>
          <w:spacing w:val="-1"/>
        </w:rPr>
        <w:t>verification,</w:t>
      </w:r>
      <w:r w:rsidRPr="00587E7A">
        <w:rPr>
          <w:rFonts w:cs="Arial"/>
          <w:spacing w:val="57"/>
        </w:rPr>
        <w:t xml:space="preserve"> </w:t>
      </w:r>
      <w:r w:rsidRPr="00587E7A">
        <w:rPr>
          <w:rFonts w:cs="Arial"/>
          <w:spacing w:val="-1"/>
        </w:rPr>
        <w:t>name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social</w:t>
      </w:r>
      <w:r w:rsidRPr="00587E7A">
        <w:rPr>
          <w:rFonts w:cs="Arial"/>
        </w:rPr>
        <w:t xml:space="preserve"> </w:t>
      </w:r>
      <w:r w:rsidRPr="00587E7A">
        <w:rPr>
          <w:rFonts w:cs="Arial"/>
          <w:spacing w:val="-1"/>
        </w:rPr>
        <w:t>security</w:t>
      </w:r>
      <w:r w:rsidRPr="00587E7A">
        <w:rPr>
          <w:rFonts w:cs="Arial"/>
        </w:rPr>
        <w:t xml:space="preserve"> </w:t>
      </w:r>
      <w:r w:rsidRPr="00587E7A">
        <w:rPr>
          <w:rFonts w:cs="Arial"/>
          <w:spacing w:val="-1"/>
        </w:rPr>
        <w:t>verification and</w:t>
      </w:r>
      <w:r w:rsidRPr="00587E7A">
        <w:rPr>
          <w:rFonts w:cs="Arial"/>
          <w:spacing w:val="1"/>
        </w:rPr>
        <w:t xml:space="preserve"> </w:t>
      </w:r>
      <w:r w:rsidRPr="00587E7A">
        <w:rPr>
          <w:rFonts w:cs="Arial"/>
        </w:rPr>
        <w:t>a</w:t>
      </w:r>
      <w:r w:rsidRPr="00587E7A">
        <w:rPr>
          <w:rFonts w:cs="Arial"/>
          <w:spacing w:val="-1"/>
        </w:rPr>
        <w:t xml:space="preserve"> criminal</w:t>
      </w:r>
      <w:r w:rsidRPr="00587E7A">
        <w:rPr>
          <w:rFonts w:cs="Arial"/>
          <w:spacing w:val="-3"/>
        </w:rPr>
        <w:t xml:space="preserve"> </w:t>
      </w:r>
      <w:r w:rsidRPr="00587E7A">
        <w:rPr>
          <w:rFonts w:cs="Arial"/>
          <w:spacing w:val="-1"/>
        </w:rPr>
        <w:t>background</w:t>
      </w:r>
      <w:r w:rsidRPr="00587E7A">
        <w:rPr>
          <w:rFonts w:cs="Arial"/>
          <w:spacing w:val="1"/>
        </w:rPr>
        <w:t xml:space="preserve"> </w:t>
      </w:r>
      <w:r w:rsidRPr="00587E7A">
        <w:rPr>
          <w:rFonts w:cs="Arial"/>
          <w:spacing w:val="-1"/>
        </w:rPr>
        <w:t>screening.</w:t>
      </w:r>
    </w:p>
    <w:p w14:paraId="4A4569EE" w14:textId="77777777" w:rsidR="00F00036" w:rsidRPr="00A16AFE" w:rsidRDefault="00F00036" w:rsidP="00985A6C">
      <w:pPr>
        <w:rPr>
          <w:rFonts w:ascii="Arial" w:eastAsia="Arial" w:hAnsi="Arial" w:cs="Arial"/>
          <w:sz w:val="20"/>
          <w:szCs w:val="20"/>
        </w:rPr>
      </w:pPr>
    </w:p>
    <w:p w14:paraId="63FDBAC2" w14:textId="77777777" w:rsidR="00F00036" w:rsidRPr="00587E7A" w:rsidRDefault="003650B4" w:rsidP="00540BD0">
      <w:pPr>
        <w:pStyle w:val="BodyText"/>
        <w:numPr>
          <w:ilvl w:val="0"/>
          <w:numId w:val="72"/>
        </w:numPr>
        <w:tabs>
          <w:tab w:val="left" w:pos="2293"/>
        </w:tabs>
        <w:ind w:right="120" w:hanging="720"/>
        <w:rPr>
          <w:rFonts w:cs="Arial"/>
        </w:rPr>
      </w:pPr>
      <w:r w:rsidRPr="00587E7A">
        <w:rPr>
          <w:rFonts w:cs="Arial"/>
          <w:spacing w:val="-1"/>
        </w:rPr>
        <w:t>Falsification</w:t>
      </w:r>
      <w:r w:rsidRPr="00587E7A">
        <w:rPr>
          <w:rFonts w:cs="Arial"/>
          <w:spacing w:val="4"/>
        </w:rPr>
        <w:t xml:space="preserve"> </w:t>
      </w:r>
      <w:r w:rsidRPr="00587E7A">
        <w:rPr>
          <w:rFonts w:cs="Arial"/>
          <w:spacing w:val="-1"/>
        </w:rPr>
        <w:t>of</w:t>
      </w:r>
      <w:r w:rsidRPr="00587E7A">
        <w:rPr>
          <w:rFonts w:cs="Arial"/>
          <w:spacing w:val="1"/>
        </w:rPr>
        <w:t xml:space="preserve"> </w:t>
      </w:r>
      <w:r w:rsidRPr="00587E7A">
        <w:rPr>
          <w:rFonts w:cs="Arial"/>
          <w:spacing w:val="-1"/>
        </w:rPr>
        <w:t>information</w:t>
      </w:r>
      <w:r w:rsidRPr="00587E7A">
        <w:rPr>
          <w:rFonts w:cs="Arial"/>
          <w:spacing w:val="4"/>
        </w:rPr>
        <w:t xml:space="preserve"> </w:t>
      </w:r>
      <w:r w:rsidRPr="00587E7A">
        <w:rPr>
          <w:rFonts w:cs="Arial"/>
        </w:rPr>
        <w:t>on</w:t>
      </w:r>
      <w:r w:rsidRPr="00587E7A">
        <w:rPr>
          <w:rFonts w:cs="Arial"/>
          <w:spacing w:val="4"/>
        </w:rPr>
        <w:t xml:space="preserve"> </w:t>
      </w:r>
      <w:r w:rsidRPr="00587E7A">
        <w:rPr>
          <w:rFonts w:cs="Arial"/>
          <w:spacing w:val="-1"/>
        </w:rPr>
        <w:t>the</w:t>
      </w:r>
      <w:r w:rsidRPr="00587E7A">
        <w:rPr>
          <w:rFonts w:cs="Arial"/>
          <w:spacing w:val="1"/>
        </w:rPr>
        <w:t xml:space="preserve"> </w:t>
      </w:r>
      <w:r w:rsidRPr="00587E7A">
        <w:rPr>
          <w:rFonts w:cs="Arial"/>
          <w:spacing w:val="-1"/>
        </w:rPr>
        <w:t>Employment</w:t>
      </w:r>
      <w:r w:rsidRPr="00587E7A">
        <w:rPr>
          <w:rFonts w:cs="Arial"/>
          <w:spacing w:val="3"/>
        </w:rPr>
        <w:t xml:space="preserve"> </w:t>
      </w:r>
      <w:r w:rsidRPr="00587E7A">
        <w:rPr>
          <w:rFonts w:cs="Arial"/>
          <w:spacing w:val="-1"/>
        </w:rPr>
        <w:t>Application</w:t>
      </w:r>
      <w:r w:rsidRPr="00587E7A">
        <w:rPr>
          <w:rFonts w:cs="Arial"/>
          <w:spacing w:val="4"/>
        </w:rPr>
        <w:t xml:space="preserve"> </w:t>
      </w:r>
      <w:r w:rsidRPr="00587E7A">
        <w:rPr>
          <w:rFonts w:cs="Arial"/>
          <w:spacing w:val="-1"/>
        </w:rPr>
        <w:t>is</w:t>
      </w:r>
      <w:r w:rsidRPr="00587E7A">
        <w:rPr>
          <w:rFonts w:cs="Arial"/>
          <w:spacing w:val="3"/>
        </w:rPr>
        <w:t xml:space="preserve"> </w:t>
      </w:r>
      <w:r w:rsidRPr="00587E7A">
        <w:rPr>
          <w:rFonts w:cs="Arial"/>
          <w:spacing w:val="-1"/>
        </w:rPr>
        <w:t>grounds</w:t>
      </w:r>
      <w:r w:rsidRPr="00587E7A">
        <w:rPr>
          <w:rFonts w:cs="Arial"/>
          <w:spacing w:val="3"/>
        </w:rPr>
        <w:t xml:space="preserve"> </w:t>
      </w:r>
      <w:r w:rsidRPr="00587E7A">
        <w:rPr>
          <w:rFonts w:cs="Arial"/>
        </w:rPr>
        <w:t>for</w:t>
      </w:r>
      <w:r w:rsidRPr="00587E7A">
        <w:rPr>
          <w:rFonts w:cs="Arial"/>
          <w:spacing w:val="65"/>
        </w:rPr>
        <w:t xml:space="preserve"> </w:t>
      </w:r>
      <w:r w:rsidRPr="00587E7A">
        <w:rPr>
          <w:rFonts w:cs="Arial"/>
          <w:spacing w:val="-1"/>
        </w:rPr>
        <w:t>disciplinary</w:t>
      </w:r>
      <w:r w:rsidRPr="00587E7A">
        <w:rPr>
          <w:rFonts w:cs="Arial"/>
          <w:spacing w:val="-2"/>
        </w:rPr>
        <w:t xml:space="preserve"> </w:t>
      </w:r>
      <w:r w:rsidRPr="00587E7A">
        <w:rPr>
          <w:rFonts w:cs="Arial"/>
          <w:spacing w:val="-1"/>
        </w:rPr>
        <w:t>action</w:t>
      </w:r>
      <w:r w:rsidRPr="00587E7A">
        <w:rPr>
          <w:rFonts w:cs="Arial"/>
          <w:spacing w:val="1"/>
        </w:rPr>
        <w:t xml:space="preserve"> </w:t>
      </w:r>
      <w:r w:rsidRPr="00587E7A">
        <w:rPr>
          <w:rFonts w:cs="Arial"/>
          <w:spacing w:val="-1"/>
        </w:rPr>
        <w:t>up</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including termination.</w:t>
      </w:r>
    </w:p>
    <w:p w14:paraId="17F28284" w14:textId="77777777" w:rsidR="00F00036" w:rsidRPr="00587E7A" w:rsidRDefault="00F00036" w:rsidP="00985A6C">
      <w:pPr>
        <w:rPr>
          <w:rFonts w:ascii="Arial" w:eastAsia="Arial" w:hAnsi="Arial" w:cs="Arial"/>
          <w:sz w:val="24"/>
          <w:szCs w:val="24"/>
        </w:rPr>
      </w:pPr>
    </w:p>
    <w:p w14:paraId="4D85B3DB" w14:textId="77777777" w:rsidR="00F00036" w:rsidRPr="00587E7A" w:rsidRDefault="003650B4" w:rsidP="00540BD0">
      <w:pPr>
        <w:pStyle w:val="BodyText"/>
        <w:numPr>
          <w:ilvl w:val="0"/>
          <w:numId w:val="72"/>
        </w:numPr>
        <w:tabs>
          <w:tab w:val="left" w:pos="2264"/>
        </w:tabs>
        <w:ind w:right="122" w:hanging="720"/>
        <w:rPr>
          <w:rFonts w:cs="Arial"/>
        </w:rPr>
      </w:pPr>
      <w:r w:rsidRPr="00587E7A">
        <w:rPr>
          <w:rFonts w:cs="Arial"/>
        </w:rPr>
        <w:t>The</w:t>
      </w:r>
      <w:r w:rsidRPr="00587E7A">
        <w:rPr>
          <w:rFonts w:cs="Arial"/>
          <w:spacing w:val="25"/>
        </w:rPr>
        <w:t xml:space="preserve"> </w:t>
      </w:r>
      <w:r w:rsidRPr="00587E7A">
        <w:rPr>
          <w:rFonts w:cs="Arial"/>
          <w:spacing w:val="-1"/>
        </w:rPr>
        <w:t>City,</w:t>
      </w:r>
      <w:r w:rsidRPr="00587E7A">
        <w:rPr>
          <w:rFonts w:cs="Arial"/>
          <w:spacing w:val="25"/>
        </w:rPr>
        <w:t xml:space="preserve"> </w:t>
      </w:r>
      <w:r w:rsidRPr="00587E7A">
        <w:rPr>
          <w:rFonts w:cs="Arial"/>
        </w:rPr>
        <w:t>at</w:t>
      </w:r>
      <w:r w:rsidRPr="00587E7A">
        <w:rPr>
          <w:rFonts w:cs="Arial"/>
          <w:spacing w:val="25"/>
        </w:rPr>
        <w:t xml:space="preserve"> </w:t>
      </w:r>
      <w:r w:rsidRPr="00587E7A">
        <w:rPr>
          <w:rFonts w:cs="Arial"/>
        </w:rPr>
        <w:t>any</w:t>
      </w:r>
      <w:r w:rsidRPr="00587E7A">
        <w:rPr>
          <w:rFonts w:cs="Arial"/>
          <w:spacing w:val="22"/>
        </w:rPr>
        <w:t xml:space="preserve"> </w:t>
      </w:r>
      <w:r w:rsidRPr="00587E7A">
        <w:rPr>
          <w:rFonts w:cs="Arial"/>
          <w:spacing w:val="-1"/>
        </w:rPr>
        <w:t>time,</w:t>
      </w:r>
      <w:r w:rsidRPr="00587E7A">
        <w:rPr>
          <w:rFonts w:cs="Arial"/>
          <w:spacing w:val="25"/>
        </w:rPr>
        <w:t xml:space="preserve"> </w:t>
      </w:r>
      <w:r w:rsidRPr="00587E7A">
        <w:rPr>
          <w:rFonts w:cs="Arial"/>
        </w:rPr>
        <w:t>has</w:t>
      </w:r>
      <w:r w:rsidRPr="00587E7A">
        <w:rPr>
          <w:rFonts w:cs="Arial"/>
          <w:spacing w:val="22"/>
        </w:rPr>
        <w:t xml:space="preserve"> </w:t>
      </w:r>
      <w:r w:rsidRPr="00587E7A">
        <w:rPr>
          <w:rFonts w:cs="Arial"/>
          <w:spacing w:val="-1"/>
        </w:rPr>
        <w:t>the</w:t>
      </w:r>
      <w:r w:rsidRPr="00587E7A">
        <w:rPr>
          <w:rFonts w:cs="Arial"/>
          <w:spacing w:val="25"/>
        </w:rPr>
        <w:t xml:space="preserve"> </w:t>
      </w:r>
      <w:r w:rsidRPr="00587E7A">
        <w:rPr>
          <w:rFonts w:cs="Arial"/>
          <w:spacing w:val="-1"/>
        </w:rPr>
        <w:t>right</w:t>
      </w:r>
      <w:r w:rsidRPr="00587E7A">
        <w:rPr>
          <w:rFonts w:cs="Arial"/>
          <w:spacing w:val="25"/>
        </w:rPr>
        <w:t xml:space="preserve"> </w:t>
      </w:r>
      <w:r w:rsidRPr="00587E7A">
        <w:rPr>
          <w:rFonts w:cs="Arial"/>
        </w:rPr>
        <w:t>to</w:t>
      </w:r>
      <w:r w:rsidRPr="00587E7A">
        <w:rPr>
          <w:rFonts w:cs="Arial"/>
          <w:spacing w:val="23"/>
        </w:rPr>
        <w:t xml:space="preserve"> </w:t>
      </w:r>
      <w:r w:rsidRPr="00587E7A">
        <w:rPr>
          <w:rFonts w:cs="Arial"/>
          <w:spacing w:val="-1"/>
        </w:rPr>
        <w:t>withdraw</w:t>
      </w:r>
      <w:r w:rsidRPr="00587E7A">
        <w:rPr>
          <w:rFonts w:cs="Arial"/>
          <w:spacing w:val="22"/>
        </w:rPr>
        <w:t xml:space="preserve"> </w:t>
      </w:r>
      <w:r w:rsidRPr="00587E7A">
        <w:rPr>
          <w:rFonts w:cs="Arial"/>
        </w:rPr>
        <w:t>a</w:t>
      </w:r>
      <w:r w:rsidRPr="00587E7A">
        <w:rPr>
          <w:rFonts w:cs="Arial"/>
          <w:spacing w:val="25"/>
        </w:rPr>
        <w:t xml:space="preserve"> </w:t>
      </w:r>
      <w:r w:rsidRPr="00587E7A">
        <w:rPr>
          <w:rFonts w:cs="Arial"/>
          <w:spacing w:val="-1"/>
        </w:rPr>
        <w:t>conditional</w:t>
      </w:r>
      <w:r w:rsidRPr="00587E7A">
        <w:rPr>
          <w:rFonts w:cs="Arial"/>
          <w:spacing w:val="24"/>
        </w:rPr>
        <w:t xml:space="preserve"> </w:t>
      </w:r>
      <w:r w:rsidRPr="00587E7A">
        <w:rPr>
          <w:rFonts w:cs="Arial"/>
        </w:rPr>
        <w:t>offer</w:t>
      </w:r>
      <w:r w:rsidRPr="00587E7A">
        <w:rPr>
          <w:rFonts w:cs="Arial"/>
          <w:spacing w:val="21"/>
        </w:rPr>
        <w:t xml:space="preserve"> </w:t>
      </w:r>
      <w:r w:rsidRPr="00587E7A">
        <w:rPr>
          <w:rFonts w:cs="Arial"/>
          <w:spacing w:val="-1"/>
        </w:rPr>
        <w:t>of</w:t>
      </w:r>
      <w:r w:rsidRPr="00587E7A">
        <w:rPr>
          <w:rFonts w:cs="Arial"/>
          <w:spacing w:val="33"/>
        </w:rPr>
        <w:t xml:space="preserve"> </w:t>
      </w:r>
      <w:r w:rsidRPr="00587E7A">
        <w:rPr>
          <w:rFonts w:cs="Arial"/>
          <w:spacing w:val="-1"/>
        </w:rPr>
        <w:t>employment.</w:t>
      </w:r>
    </w:p>
    <w:p w14:paraId="1D51B15A" w14:textId="77777777" w:rsidR="00F00036" w:rsidRPr="00587E7A" w:rsidRDefault="00F00036" w:rsidP="00985A6C">
      <w:pPr>
        <w:rPr>
          <w:rFonts w:ascii="Arial" w:eastAsia="Arial" w:hAnsi="Arial" w:cs="Arial"/>
          <w:sz w:val="24"/>
          <w:szCs w:val="24"/>
        </w:rPr>
      </w:pPr>
    </w:p>
    <w:p w14:paraId="620D8689" w14:textId="77777777" w:rsidR="00F00036" w:rsidRPr="00587E7A" w:rsidRDefault="003650B4" w:rsidP="00540BD0">
      <w:pPr>
        <w:pStyle w:val="BodyText"/>
        <w:numPr>
          <w:ilvl w:val="0"/>
          <w:numId w:val="72"/>
        </w:numPr>
        <w:tabs>
          <w:tab w:val="left" w:pos="2264"/>
        </w:tabs>
        <w:ind w:right="119" w:hanging="720"/>
        <w:rPr>
          <w:rFonts w:cs="Arial"/>
        </w:rPr>
      </w:pPr>
      <w:r w:rsidRPr="00587E7A">
        <w:rPr>
          <w:rFonts w:cs="Arial"/>
        </w:rPr>
        <w:t>The</w:t>
      </w:r>
      <w:r w:rsidRPr="00587E7A">
        <w:rPr>
          <w:rFonts w:cs="Arial"/>
          <w:spacing w:val="11"/>
        </w:rPr>
        <w:t xml:space="preserve"> </w:t>
      </w:r>
      <w:r w:rsidRPr="00587E7A">
        <w:rPr>
          <w:rFonts w:cs="Arial"/>
        </w:rPr>
        <w:t>use</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Social</w:t>
      </w:r>
      <w:r w:rsidRPr="00587E7A">
        <w:rPr>
          <w:rFonts w:cs="Arial"/>
          <w:spacing w:val="9"/>
        </w:rPr>
        <w:t xml:space="preserve"> </w:t>
      </w:r>
      <w:r w:rsidRPr="00587E7A">
        <w:rPr>
          <w:rFonts w:cs="Arial"/>
          <w:spacing w:val="-1"/>
        </w:rPr>
        <w:t>Security</w:t>
      </w:r>
      <w:r w:rsidRPr="00587E7A">
        <w:rPr>
          <w:rFonts w:cs="Arial"/>
          <w:spacing w:val="10"/>
        </w:rPr>
        <w:t xml:space="preserve"> </w:t>
      </w:r>
      <w:r w:rsidRPr="00587E7A">
        <w:rPr>
          <w:rFonts w:cs="Arial"/>
          <w:spacing w:val="-1"/>
        </w:rPr>
        <w:t>Numbers</w:t>
      </w:r>
      <w:r w:rsidRPr="00587E7A">
        <w:rPr>
          <w:rFonts w:cs="Arial"/>
          <w:spacing w:val="10"/>
        </w:rPr>
        <w:t xml:space="preserve"> </w:t>
      </w:r>
      <w:r w:rsidRPr="00587E7A">
        <w:rPr>
          <w:rFonts w:cs="Arial"/>
        </w:rPr>
        <w:t>for</w:t>
      </w:r>
      <w:r w:rsidRPr="00587E7A">
        <w:rPr>
          <w:rFonts w:cs="Arial"/>
          <w:spacing w:val="11"/>
        </w:rPr>
        <w:t xml:space="preserve"> </w:t>
      </w:r>
      <w:r w:rsidRPr="00587E7A">
        <w:rPr>
          <w:rFonts w:cs="Arial"/>
          <w:spacing w:val="-1"/>
        </w:rPr>
        <w:t>purposes</w:t>
      </w:r>
      <w:r w:rsidRPr="00587E7A">
        <w:rPr>
          <w:rFonts w:cs="Arial"/>
          <w:spacing w:val="10"/>
        </w:rPr>
        <w:t xml:space="preserve"> </w:t>
      </w:r>
      <w:r w:rsidRPr="00587E7A">
        <w:rPr>
          <w:rFonts w:cs="Arial"/>
          <w:spacing w:val="-1"/>
        </w:rPr>
        <w:t>of</w:t>
      </w:r>
      <w:r w:rsidRPr="00587E7A">
        <w:rPr>
          <w:rFonts w:cs="Arial"/>
          <w:spacing w:val="12"/>
        </w:rPr>
        <w:t xml:space="preserve"> </w:t>
      </w:r>
      <w:r w:rsidRPr="00587E7A">
        <w:rPr>
          <w:rFonts w:cs="Arial"/>
          <w:spacing w:val="-1"/>
        </w:rPr>
        <w:t>this</w:t>
      </w:r>
      <w:r w:rsidRPr="00587E7A">
        <w:rPr>
          <w:rFonts w:cs="Arial"/>
          <w:spacing w:val="10"/>
        </w:rPr>
        <w:t xml:space="preserve"> </w:t>
      </w:r>
      <w:r w:rsidRPr="00587E7A">
        <w:rPr>
          <w:rFonts w:cs="Arial"/>
          <w:spacing w:val="-1"/>
        </w:rPr>
        <w:t>policy</w:t>
      </w:r>
      <w:r w:rsidRPr="00587E7A">
        <w:rPr>
          <w:rFonts w:cs="Arial"/>
          <w:spacing w:val="10"/>
        </w:rPr>
        <w:t xml:space="preserve"> </w:t>
      </w:r>
      <w:r w:rsidRPr="00587E7A">
        <w:rPr>
          <w:rFonts w:cs="Arial"/>
          <w:spacing w:val="-1"/>
        </w:rPr>
        <w:t>pertains</w:t>
      </w:r>
      <w:r w:rsidRPr="00587E7A">
        <w:rPr>
          <w:rFonts w:cs="Arial"/>
          <w:spacing w:val="12"/>
        </w:rPr>
        <w:t xml:space="preserve"> </w:t>
      </w:r>
      <w:r w:rsidRPr="00587E7A">
        <w:rPr>
          <w:rFonts w:cs="Arial"/>
          <w:spacing w:val="-1"/>
        </w:rPr>
        <w:t>to</w:t>
      </w:r>
      <w:r w:rsidRPr="00587E7A">
        <w:rPr>
          <w:rFonts w:cs="Arial"/>
          <w:spacing w:val="13"/>
        </w:rPr>
        <w:t xml:space="preserve"> </w:t>
      </w:r>
      <w:r w:rsidRPr="00587E7A">
        <w:rPr>
          <w:rFonts w:cs="Arial"/>
          <w:spacing w:val="-1"/>
        </w:rPr>
        <w:t>the</w:t>
      </w:r>
      <w:r w:rsidRPr="00587E7A">
        <w:rPr>
          <w:rFonts w:cs="Arial"/>
          <w:spacing w:val="59"/>
        </w:rPr>
        <w:t xml:space="preserve"> </w:t>
      </w:r>
      <w:r w:rsidRPr="00587E7A">
        <w:rPr>
          <w:rFonts w:cs="Arial"/>
          <w:spacing w:val="-1"/>
        </w:rPr>
        <w:t xml:space="preserve">collection </w:t>
      </w:r>
      <w:r w:rsidRPr="00587E7A">
        <w:rPr>
          <w:rFonts w:cs="Arial"/>
        </w:rPr>
        <w:t>and</w:t>
      </w:r>
      <w:r w:rsidRPr="00587E7A">
        <w:rPr>
          <w:rFonts w:cs="Arial"/>
          <w:spacing w:val="-1"/>
        </w:rPr>
        <w:t xml:space="preserve"> dissemination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Social</w:t>
      </w:r>
      <w:r w:rsidRPr="00587E7A">
        <w:rPr>
          <w:rFonts w:cs="Arial"/>
          <w:spacing w:val="-3"/>
        </w:rPr>
        <w:t xml:space="preserve"> </w:t>
      </w:r>
      <w:r w:rsidRPr="00587E7A">
        <w:rPr>
          <w:rFonts w:cs="Arial"/>
          <w:spacing w:val="-1"/>
        </w:rPr>
        <w:t>Security</w:t>
      </w:r>
      <w:r w:rsidRPr="00587E7A">
        <w:rPr>
          <w:rFonts w:cs="Arial"/>
          <w:spacing w:val="-2"/>
        </w:rPr>
        <w:t xml:space="preserve"> </w:t>
      </w:r>
      <w:r w:rsidRPr="00587E7A">
        <w:rPr>
          <w:rFonts w:cs="Arial"/>
          <w:spacing w:val="-1"/>
        </w:rPr>
        <w:t>Numbers.</w:t>
      </w:r>
    </w:p>
    <w:p w14:paraId="3BEF227E" w14:textId="77777777" w:rsidR="00F00036" w:rsidRPr="00587E7A" w:rsidRDefault="00F00036" w:rsidP="00985A6C">
      <w:pPr>
        <w:rPr>
          <w:rFonts w:ascii="Arial" w:eastAsia="Arial" w:hAnsi="Arial" w:cs="Arial"/>
          <w:sz w:val="24"/>
          <w:szCs w:val="24"/>
        </w:rPr>
      </w:pPr>
    </w:p>
    <w:p w14:paraId="600B04C1" w14:textId="77777777" w:rsidR="00F00036" w:rsidRPr="00587E7A" w:rsidRDefault="003650B4" w:rsidP="00540BD0">
      <w:pPr>
        <w:pStyle w:val="BodyText"/>
        <w:numPr>
          <w:ilvl w:val="1"/>
          <w:numId w:val="72"/>
        </w:numPr>
        <w:tabs>
          <w:tab w:val="left" w:pos="2984"/>
        </w:tabs>
        <w:ind w:right="119"/>
        <w:rPr>
          <w:rFonts w:cs="Arial"/>
        </w:rPr>
      </w:pPr>
      <w:r w:rsidRPr="00587E7A">
        <w:rPr>
          <w:rFonts w:cs="Arial"/>
        </w:rPr>
        <w:t>The</w:t>
      </w:r>
      <w:r w:rsidRPr="00587E7A">
        <w:rPr>
          <w:rFonts w:cs="Arial"/>
          <w:spacing w:val="13"/>
        </w:rPr>
        <w:t xml:space="preserve"> </w:t>
      </w:r>
      <w:r w:rsidRPr="00587E7A">
        <w:rPr>
          <w:rFonts w:cs="Arial"/>
          <w:spacing w:val="-1"/>
        </w:rPr>
        <w:t>Social</w:t>
      </w:r>
      <w:r w:rsidRPr="00587E7A">
        <w:rPr>
          <w:rFonts w:cs="Arial"/>
          <w:spacing w:val="12"/>
        </w:rPr>
        <w:t xml:space="preserve"> </w:t>
      </w:r>
      <w:r w:rsidRPr="00587E7A">
        <w:rPr>
          <w:rFonts w:cs="Arial"/>
          <w:spacing w:val="-1"/>
        </w:rPr>
        <w:t>Security</w:t>
      </w:r>
      <w:r w:rsidRPr="00587E7A">
        <w:rPr>
          <w:rFonts w:cs="Arial"/>
          <w:spacing w:val="10"/>
        </w:rPr>
        <w:t xml:space="preserve"> </w:t>
      </w:r>
      <w:r w:rsidRPr="00587E7A">
        <w:rPr>
          <w:rFonts w:cs="Arial"/>
        </w:rPr>
        <w:t>Number</w:t>
      </w:r>
      <w:r w:rsidRPr="00587E7A">
        <w:rPr>
          <w:rFonts w:cs="Arial"/>
          <w:spacing w:val="11"/>
        </w:rPr>
        <w:t xml:space="preserve"> </w:t>
      </w:r>
      <w:r w:rsidRPr="00587E7A">
        <w:rPr>
          <w:rFonts w:cs="Arial"/>
          <w:spacing w:val="-1"/>
        </w:rPr>
        <w:t>is</w:t>
      </w:r>
      <w:r w:rsidRPr="00587E7A">
        <w:rPr>
          <w:rFonts w:cs="Arial"/>
          <w:spacing w:val="12"/>
        </w:rPr>
        <w:t xml:space="preserve"> </w:t>
      </w:r>
      <w:r w:rsidRPr="00587E7A">
        <w:rPr>
          <w:rFonts w:cs="Arial"/>
        </w:rPr>
        <w:t>a</w:t>
      </w:r>
      <w:r w:rsidRPr="00587E7A">
        <w:rPr>
          <w:rFonts w:cs="Arial"/>
          <w:spacing w:val="13"/>
        </w:rPr>
        <w:t xml:space="preserve"> </w:t>
      </w:r>
      <w:r w:rsidRPr="00587E7A">
        <w:rPr>
          <w:rFonts w:cs="Arial"/>
          <w:spacing w:val="-1"/>
        </w:rPr>
        <w:t>unique</w:t>
      </w:r>
      <w:r w:rsidRPr="00587E7A">
        <w:rPr>
          <w:rFonts w:cs="Arial"/>
          <w:spacing w:val="13"/>
        </w:rPr>
        <w:t xml:space="preserve"> </w:t>
      </w:r>
      <w:r w:rsidRPr="00587E7A">
        <w:rPr>
          <w:rFonts w:cs="Arial"/>
          <w:spacing w:val="-1"/>
        </w:rPr>
        <w:t>numeric</w:t>
      </w:r>
      <w:r w:rsidRPr="00587E7A">
        <w:rPr>
          <w:rFonts w:cs="Arial"/>
          <w:spacing w:val="12"/>
        </w:rPr>
        <w:t xml:space="preserve"> </w:t>
      </w:r>
      <w:r w:rsidRPr="00587E7A">
        <w:rPr>
          <w:rFonts w:cs="Arial"/>
          <w:spacing w:val="-1"/>
        </w:rPr>
        <w:t>identifier</w:t>
      </w:r>
      <w:r w:rsidRPr="00587E7A">
        <w:rPr>
          <w:rFonts w:cs="Arial"/>
          <w:spacing w:val="11"/>
        </w:rPr>
        <w:t xml:space="preserve"> </w:t>
      </w:r>
      <w:r w:rsidRPr="00587E7A">
        <w:rPr>
          <w:rFonts w:cs="Arial"/>
          <w:spacing w:val="-1"/>
        </w:rPr>
        <w:t>that</w:t>
      </w:r>
      <w:r w:rsidRPr="00587E7A">
        <w:rPr>
          <w:rFonts w:cs="Arial"/>
          <w:spacing w:val="10"/>
        </w:rPr>
        <w:t xml:space="preserve"> </w:t>
      </w:r>
      <w:r w:rsidRPr="00587E7A">
        <w:rPr>
          <w:rFonts w:cs="Arial"/>
          <w:spacing w:val="-1"/>
        </w:rPr>
        <w:t>must</w:t>
      </w:r>
      <w:r w:rsidRPr="00587E7A">
        <w:rPr>
          <w:rFonts w:cs="Arial"/>
          <w:spacing w:val="12"/>
        </w:rPr>
        <w:t xml:space="preserve"> </w:t>
      </w:r>
      <w:r w:rsidRPr="00587E7A">
        <w:rPr>
          <w:rFonts w:cs="Arial"/>
        </w:rPr>
        <w:t>be</w:t>
      </w:r>
      <w:r w:rsidRPr="00587E7A">
        <w:rPr>
          <w:rFonts w:cs="Arial"/>
          <w:spacing w:val="41"/>
        </w:rPr>
        <w:t xml:space="preserve"> </w:t>
      </w:r>
      <w:r w:rsidRPr="00587E7A">
        <w:rPr>
          <w:rFonts w:cs="Arial"/>
          <w:spacing w:val="-1"/>
        </w:rPr>
        <w:t>disclosed</w:t>
      </w:r>
      <w:r w:rsidRPr="00587E7A">
        <w:rPr>
          <w:rFonts w:cs="Arial"/>
          <w:spacing w:val="55"/>
        </w:rPr>
        <w:t xml:space="preserve"> </w:t>
      </w:r>
      <w:r w:rsidRPr="00587E7A">
        <w:rPr>
          <w:rFonts w:cs="Arial"/>
          <w:spacing w:val="-1"/>
        </w:rPr>
        <w:t>in</w:t>
      </w:r>
      <w:r w:rsidRPr="00587E7A">
        <w:rPr>
          <w:rFonts w:cs="Arial"/>
          <w:spacing w:val="54"/>
        </w:rPr>
        <w:t xml:space="preserve"> </w:t>
      </w:r>
      <w:r w:rsidRPr="00587E7A">
        <w:rPr>
          <w:rFonts w:cs="Arial"/>
          <w:spacing w:val="-1"/>
        </w:rPr>
        <w:t>order</w:t>
      </w:r>
      <w:r w:rsidRPr="00587E7A">
        <w:rPr>
          <w:rFonts w:cs="Arial"/>
          <w:spacing w:val="52"/>
        </w:rPr>
        <w:t xml:space="preserve"> </w:t>
      </w:r>
      <w:r w:rsidRPr="00587E7A">
        <w:rPr>
          <w:rFonts w:cs="Arial"/>
        </w:rPr>
        <w:t>for</w:t>
      </w:r>
      <w:r w:rsidRPr="00587E7A">
        <w:rPr>
          <w:rFonts w:cs="Arial"/>
          <w:spacing w:val="51"/>
        </w:rPr>
        <w:t xml:space="preserve"> </w:t>
      </w:r>
      <w:r w:rsidRPr="00587E7A">
        <w:rPr>
          <w:rFonts w:cs="Arial"/>
        </w:rPr>
        <w:t>an</w:t>
      </w:r>
      <w:r w:rsidRPr="00587E7A">
        <w:rPr>
          <w:rFonts w:cs="Arial"/>
          <w:spacing w:val="56"/>
        </w:rPr>
        <w:t xml:space="preserve"> </w:t>
      </w:r>
      <w:r w:rsidRPr="00587E7A">
        <w:rPr>
          <w:rFonts w:cs="Arial"/>
          <w:spacing w:val="-1"/>
        </w:rPr>
        <w:t>agency</w:t>
      </w:r>
      <w:r w:rsidRPr="00587E7A">
        <w:rPr>
          <w:rFonts w:cs="Arial"/>
          <w:spacing w:val="53"/>
        </w:rPr>
        <w:t xml:space="preserve"> </w:t>
      </w:r>
      <w:r w:rsidRPr="00587E7A">
        <w:rPr>
          <w:rFonts w:cs="Arial"/>
        </w:rPr>
        <w:t>to</w:t>
      </w:r>
      <w:r w:rsidRPr="00587E7A">
        <w:rPr>
          <w:rFonts w:cs="Arial"/>
          <w:spacing w:val="56"/>
        </w:rPr>
        <w:t xml:space="preserve"> </w:t>
      </w:r>
      <w:r w:rsidRPr="00587E7A">
        <w:rPr>
          <w:rFonts w:cs="Arial"/>
          <w:spacing w:val="-2"/>
        </w:rPr>
        <w:t>perform</w:t>
      </w:r>
      <w:r w:rsidRPr="00587E7A">
        <w:rPr>
          <w:rFonts w:cs="Arial"/>
          <w:spacing w:val="56"/>
        </w:rPr>
        <w:t xml:space="preserve"> </w:t>
      </w:r>
      <w:r w:rsidRPr="00587E7A">
        <w:rPr>
          <w:rFonts w:cs="Arial"/>
          <w:spacing w:val="-1"/>
        </w:rPr>
        <w:t>many</w:t>
      </w:r>
      <w:r w:rsidRPr="00587E7A">
        <w:rPr>
          <w:rFonts w:cs="Arial"/>
          <w:spacing w:val="53"/>
        </w:rPr>
        <w:t xml:space="preserve"> </w:t>
      </w:r>
      <w:r w:rsidRPr="00587E7A">
        <w:rPr>
          <w:rFonts w:cs="Arial"/>
          <w:spacing w:val="-1"/>
        </w:rPr>
        <w:t>of</w:t>
      </w:r>
      <w:r w:rsidRPr="00587E7A">
        <w:rPr>
          <w:rFonts w:cs="Arial"/>
          <w:spacing w:val="58"/>
        </w:rPr>
        <w:t xml:space="preserve"> </w:t>
      </w:r>
      <w:r w:rsidRPr="00587E7A">
        <w:rPr>
          <w:rFonts w:cs="Arial"/>
          <w:spacing w:val="-1"/>
        </w:rPr>
        <w:t>its</w:t>
      </w:r>
      <w:r w:rsidRPr="00587E7A">
        <w:rPr>
          <w:rFonts w:cs="Arial"/>
          <w:spacing w:val="54"/>
        </w:rPr>
        <w:t xml:space="preserve"> </w:t>
      </w:r>
      <w:r w:rsidRPr="00587E7A">
        <w:rPr>
          <w:rFonts w:cs="Arial"/>
          <w:spacing w:val="-1"/>
        </w:rPr>
        <w:t>duties</w:t>
      </w:r>
      <w:r w:rsidRPr="00587E7A">
        <w:rPr>
          <w:rFonts w:cs="Arial"/>
          <w:spacing w:val="53"/>
        </w:rPr>
        <w:t xml:space="preserve"> </w:t>
      </w:r>
      <w:r w:rsidRPr="00587E7A">
        <w:rPr>
          <w:rFonts w:cs="Arial"/>
        </w:rPr>
        <w:t>and</w:t>
      </w:r>
      <w:r w:rsidRPr="00587E7A">
        <w:rPr>
          <w:rFonts w:cs="Arial"/>
          <w:spacing w:val="65"/>
        </w:rPr>
        <w:t xml:space="preserve"> </w:t>
      </w:r>
      <w:r w:rsidRPr="00587E7A">
        <w:rPr>
          <w:rFonts w:cs="Arial"/>
          <w:spacing w:val="-1"/>
        </w:rPr>
        <w:t>responsibilities.</w:t>
      </w:r>
    </w:p>
    <w:p w14:paraId="21C236CF" w14:textId="77777777" w:rsidR="00F00036" w:rsidRPr="00587E7A" w:rsidRDefault="00F00036" w:rsidP="00985A6C">
      <w:pPr>
        <w:rPr>
          <w:rFonts w:ascii="Arial" w:eastAsia="Arial" w:hAnsi="Arial" w:cs="Arial"/>
          <w:sz w:val="24"/>
          <w:szCs w:val="24"/>
        </w:rPr>
      </w:pPr>
    </w:p>
    <w:p w14:paraId="32BD5CBF" w14:textId="77777777" w:rsidR="00F00036" w:rsidRPr="00587E7A" w:rsidRDefault="003650B4" w:rsidP="00540BD0">
      <w:pPr>
        <w:pStyle w:val="BodyText"/>
        <w:numPr>
          <w:ilvl w:val="1"/>
          <w:numId w:val="72"/>
        </w:numPr>
        <w:tabs>
          <w:tab w:val="left" w:pos="2984"/>
        </w:tabs>
        <w:ind w:right="119"/>
        <w:rPr>
          <w:rFonts w:cs="Arial"/>
        </w:rPr>
      </w:pPr>
      <w:r w:rsidRPr="00587E7A">
        <w:rPr>
          <w:rFonts w:cs="Arial"/>
        </w:rPr>
        <w:t>The</w:t>
      </w:r>
      <w:r w:rsidRPr="00587E7A">
        <w:rPr>
          <w:rFonts w:cs="Arial"/>
          <w:spacing w:val="16"/>
        </w:rPr>
        <w:t xml:space="preserve"> </w:t>
      </w:r>
      <w:r w:rsidRPr="00587E7A">
        <w:rPr>
          <w:rFonts w:cs="Arial"/>
          <w:spacing w:val="-1"/>
        </w:rPr>
        <w:t>departments</w:t>
      </w:r>
      <w:r w:rsidRPr="00587E7A">
        <w:rPr>
          <w:rFonts w:cs="Arial"/>
          <w:spacing w:val="12"/>
        </w:rPr>
        <w:t xml:space="preserve"> </w:t>
      </w:r>
      <w:r w:rsidRPr="00587E7A">
        <w:rPr>
          <w:rFonts w:cs="Arial"/>
          <w:spacing w:val="-1"/>
        </w:rPr>
        <w:t>of</w:t>
      </w:r>
      <w:r w:rsidRPr="00587E7A">
        <w:rPr>
          <w:rFonts w:cs="Arial"/>
          <w:spacing w:val="18"/>
        </w:rPr>
        <w:t xml:space="preserve"> </w:t>
      </w:r>
      <w:r w:rsidRPr="00587E7A">
        <w:rPr>
          <w:rFonts w:cs="Arial"/>
        </w:rPr>
        <w:t>the</w:t>
      </w:r>
      <w:r w:rsidRPr="00587E7A">
        <w:rPr>
          <w:rFonts w:cs="Arial"/>
          <w:spacing w:val="16"/>
        </w:rPr>
        <w:t xml:space="preserve"> </w:t>
      </w:r>
      <w:r w:rsidRPr="00587E7A">
        <w:rPr>
          <w:rFonts w:cs="Arial"/>
          <w:spacing w:val="-1"/>
        </w:rPr>
        <w:t>City</w:t>
      </w:r>
      <w:r w:rsidRPr="00587E7A">
        <w:rPr>
          <w:rFonts w:cs="Arial"/>
          <w:spacing w:val="15"/>
        </w:rPr>
        <w:t xml:space="preserve"> </w:t>
      </w:r>
      <w:r w:rsidRPr="00587E7A">
        <w:rPr>
          <w:rFonts w:cs="Arial"/>
          <w:spacing w:val="-1"/>
        </w:rPr>
        <w:t>will</w:t>
      </w:r>
      <w:r w:rsidRPr="00587E7A">
        <w:rPr>
          <w:rFonts w:cs="Arial"/>
          <w:spacing w:val="14"/>
        </w:rPr>
        <w:t xml:space="preserve"> </w:t>
      </w:r>
      <w:r w:rsidRPr="00587E7A">
        <w:rPr>
          <w:rFonts w:cs="Arial"/>
        </w:rPr>
        <w:t>not</w:t>
      </w:r>
      <w:r w:rsidRPr="00587E7A">
        <w:rPr>
          <w:rFonts w:cs="Arial"/>
          <w:spacing w:val="15"/>
        </w:rPr>
        <w:t xml:space="preserve"> </w:t>
      </w:r>
      <w:r w:rsidRPr="00587E7A">
        <w:rPr>
          <w:rFonts w:cs="Arial"/>
          <w:spacing w:val="-1"/>
        </w:rPr>
        <w:t>collect</w:t>
      </w:r>
      <w:r w:rsidRPr="00587E7A">
        <w:rPr>
          <w:rFonts w:cs="Arial"/>
          <w:spacing w:val="15"/>
        </w:rPr>
        <w:t xml:space="preserve"> </w:t>
      </w:r>
      <w:r w:rsidRPr="00587E7A">
        <w:rPr>
          <w:rFonts w:cs="Arial"/>
        </w:rPr>
        <w:t>an</w:t>
      </w:r>
      <w:r w:rsidRPr="00587E7A">
        <w:rPr>
          <w:rFonts w:cs="Arial"/>
          <w:spacing w:val="16"/>
        </w:rPr>
        <w:t xml:space="preserve"> </w:t>
      </w:r>
      <w:r w:rsidRPr="00587E7A">
        <w:rPr>
          <w:rFonts w:cs="Arial"/>
          <w:spacing w:val="-1"/>
        </w:rPr>
        <w:t>individual’s</w:t>
      </w:r>
      <w:r w:rsidRPr="00587E7A">
        <w:rPr>
          <w:rFonts w:cs="Arial"/>
          <w:spacing w:val="15"/>
        </w:rPr>
        <w:t xml:space="preserve"> </w:t>
      </w:r>
      <w:r w:rsidRPr="00587E7A">
        <w:rPr>
          <w:rFonts w:cs="Arial"/>
          <w:spacing w:val="-1"/>
        </w:rPr>
        <w:t>Social</w:t>
      </w:r>
      <w:r w:rsidRPr="00587E7A">
        <w:rPr>
          <w:rFonts w:cs="Arial"/>
          <w:spacing w:val="45"/>
        </w:rPr>
        <w:t xml:space="preserve"> </w:t>
      </w:r>
      <w:r w:rsidRPr="00587E7A">
        <w:rPr>
          <w:rFonts w:cs="Arial"/>
          <w:spacing w:val="-1"/>
        </w:rPr>
        <w:t>Security</w:t>
      </w:r>
      <w:r w:rsidRPr="00587E7A">
        <w:rPr>
          <w:rFonts w:cs="Arial"/>
          <w:spacing w:val="26"/>
        </w:rPr>
        <w:t xml:space="preserve"> </w:t>
      </w:r>
      <w:r w:rsidRPr="00587E7A">
        <w:rPr>
          <w:rFonts w:cs="Arial"/>
          <w:spacing w:val="-1"/>
        </w:rPr>
        <w:t>number</w:t>
      </w:r>
      <w:r w:rsidRPr="00587E7A">
        <w:rPr>
          <w:rFonts w:cs="Arial"/>
          <w:spacing w:val="26"/>
        </w:rPr>
        <w:t xml:space="preserve"> </w:t>
      </w:r>
      <w:r w:rsidRPr="00587E7A">
        <w:rPr>
          <w:rFonts w:cs="Arial"/>
          <w:spacing w:val="-1"/>
        </w:rPr>
        <w:t>unless</w:t>
      </w:r>
      <w:r w:rsidRPr="00587E7A">
        <w:rPr>
          <w:rFonts w:cs="Arial"/>
          <w:spacing w:val="29"/>
        </w:rPr>
        <w:t xml:space="preserve"> </w:t>
      </w:r>
      <w:r w:rsidRPr="00587E7A">
        <w:rPr>
          <w:rFonts w:cs="Arial"/>
          <w:spacing w:val="-1"/>
        </w:rPr>
        <w:t>specifically</w:t>
      </w:r>
      <w:r w:rsidRPr="00587E7A">
        <w:rPr>
          <w:rFonts w:cs="Arial"/>
          <w:spacing w:val="26"/>
        </w:rPr>
        <w:t xml:space="preserve"> </w:t>
      </w:r>
      <w:r w:rsidRPr="00587E7A">
        <w:rPr>
          <w:rFonts w:cs="Arial"/>
          <w:spacing w:val="-1"/>
        </w:rPr>
        <w:t>authorized</w:t>
      </w:r>
      <w:r w:rsidRPr="00587E7A">
        <w:rPr>
          <w:rFonts w:cs="Arial"/>
          <w:spacing w:val="27"/>
        </w:rPr>
        <w:t xml:space="preserve"> </w:t>
      </w:r>
      <w:r w:rsidRPr="00587E7A">
        <w:rPr>
          <w:rFonts w:cs="Arial"/>
        </w:rPr>
        <w:t>by</w:t>
      </w:r>
      <w:r w:rsidRPr="00587E7A">
        <w:rPr>
          <w:rFonts w:cs="Arial"/>
          <w:spacing w:val="26"/>
        </w:rPr>
        <w:t xml:space="preserve"> </w:t>
      </w:r>
      <w:r w:rsidRPr="00587E7A">
        <w:rPr>
          <w:rFonts w:cs="Arial"/>
          <w:spacing w:val="-1"/>
        </w:rPr>
        <w:t>law</w:t>
      </w:r>
      <w:r w:rsidRPr="00587E7A">
        <w:rPr>
          <w:rFonts w:cs="Arial"/>
          <w:spacing w:val="26"/>
        </w:rPr>
        <w:t xml:space="preserve"> </w:t>
      </w:r>
      <w:r w:rsidRPr="00587E7A">
        <w:rPr>
          <w:rFonts w:cs="Arial"/>
        </w:rPr>
        <w:t>or</w:t>
      </w:r>
      <w:r w:rsidRPr="00587E7A">
        <w:rPr>
          <w:rFonts w:cs="Arial"/>
          <w:spacing w:val="28"/>
        </w:rPr>
        <w:t xml:space="preserve"> </w:t>
      </w:r>
      <w:r w:rsidRPr="00587E7A">
        <w:rPr>
          <w:rFonts w:cs="Arial"/>
          <w:spacing w:val="-1"/>
        </w:rPr>
        <w:t>imperative</w:t>
      </w:r>
      <w:r w:rsidRPr="00587E7A">
        <w:rPr>
          <w:rFonts w:cs="Arial"/>
          <w:spacing w:val="30"/>
        </w:rPr>
        <w:t xml:space="preserve"> </w:t>
      </w:r>
      <w:r w:rsidRPr="00587E7A">
        <w:rPr>
          <w:rFonts w:cs="Arial"/>
          <w:spacing w:val="-2"/>
        </w:rPr>
        <w:t>in</w:t>
      </w:r>
      <w:r w:rsidRPr="00587E7A">
        <w:rPr>
          <w:rFonts w:cs="Arial"/>
          <w:spacing w:val="71"/>
        </w:rPr>
        <w:t xml:space="preserve"> </w:t>
      </w:r>
      <w:r w:rsidRPr="00587E7A">
        <w:rPr>
          <w:rFonts w:cs="Arial"/>
        </w:rPr>
        <w:t>the</w:t>
      </w:r>
      <w:r w:rsidRPr="00587E7A">
        <w:rPr>
          <w:rFonts w:cs="Arial"/>
          <w:spacing w:val="20"/>
        </w:rPr>
        <w:t xml:space="preserve"> </w:t>
      </w:r>
      <w:r w:rsidRPr="00587E7A">
        <w:rPr>
          <w:rFonts w:cs="Arial"/>
          <w:spacing w:val="-1"/>
        </w:rPr>
        <w:t>performance</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City’s</w:t>
      </w:r>
      <w:r w:rsidRPr="00587E7A">
        <w:rPr>
          <w:rFonts w:cs="Arial"/>
          <w:spacing w:val="19"/>
        </w:rPr>
        <w:t xml:space="preserve"> </w:t>
      </w:r>
      <w:r w:rsidRPr="00587E7A">
        <w:rPr>
          <w:rFonts w:cs="Arial"/>
          <w:spacing w:val="-1"/>
        </w:rPr>
        <w:t>duties</w:t>
      </w:r>
      <w:r w:rsidRPr="00587E7A">
        <w:rPr>
          <w:rFonts w:cs="Arial"/>
          <w:spacing w:val="19"/>
        </w:rPr>
        <w:t xml:space="preserve"> </w:t>
      </w:r>
      <w:r w:rsidRPr="00587E7A">
        <w:rPr>
          <w:rFonts w:cs="Arial"/>
          <w:spacing w:val="-1"/>
        </w:rPr>
        <w:t>and</w:t>
      </w:r>
      <w:r w:rsidRPr="00587E7A">
        <w:rPr>
          <w:rFonts w:cs="Arial"/>
          <w:spacing w:val="20"/>
        </w:rPr>
        <w:t xml:space="preserve"> </w:t>
      </w:r>
      <w:r w:rsidRPr="00587E7A">
        <w:rPr>
          <w:rFonts w:cs="Arial"/>
          <w:spacing w:val="-1"/>
        </w:rPr>
        <w:t>responsibilities,</w:t>
      </w:r>
      <w:r w:rsidRPr="00587E7A">
        <w:rPr>
          <w:rFonts w:cs="Arial"/>
          <w:spacing w:val="17"/>
        </w:rPr>
        <w:t xml:space="preserve"> </w:t>
      </w:r>
      <w:r w:rsidRPr="00587E7A">
        <w:rPr>
          <w:rFonts w:cs="Arial"/>
        </w:rPr>
        <w:t>as</w:t>
      </w:r>
      <w:r w:rsidRPr="00587E7A">
        <w:rPr>
          <w:rFonts w:cs="Arial"/>
          <w:spacing w:val="19"/>
        </w:rPr>
        <w:t xml:space="preserve"> </w:t>
      </w:r>
      <w:r w:rsidRPr="00587E7A">
        <w:rPr>
          <w:rFonts w:cs="Arial"/>
          <w:spacing w:val="-1"/>
        </w:rPr>
        <w:t>prescribed</w:t>
      </w:r>
      <w:r w:rsidRPr="00587E7A">
        <w:rPr>
          <w:rFonts w:cs="Arial"/>
          <w:spacing w:val="43"/>
        </w:rPr>
        <w:t xml:space="preserve"> </w:t>
      </w:r>
      <w:r w:rsidRPr="00587E7A">
        <w:rPr>
          <w:rFonts w:cs="Arial"/>
        </w:rPr>
        <w:t>by</w:t>
      </w:r>
      <w:r w:rsidRPr="00587E7A">
        <w:rPr>
          <w:rFonts w:cs="Arial"/>
          <w:spacing w:val="-2"/>
        </w:rPr>
        <w:t xml:space="preserve"> </w:t>
      </w:r>
      <w:r w:rsidRPr="00587E7A">
        <w:rPr>
          <w:rFonts w:cs="Arial"/>
          <w:spacing w:val="-1"/>
        </w:rPr>
        <w:t>law,</w:t>
      </w:r>
      <w:r w:rsidRPr="00587E7A">
        <w:rPr>
          <w:rFonts w:cs="Arial"/>
        </w:rPr>
        <w:t xml:space="preserve"> and</w:t>
      </w:r>
      <w:r w:rsidRPr="00587E7A">
        <w:rPr>
          <w:rFonts w:cs="Arial"/>
          <w:spacing w:val="1"/>
        </w:rPr>
        <w:t xml:space="preserve"> </w:t>
      </w:r>
      <w:r w:rsidRPr="00587E7A">
        <w:rPr>
          <w:rFonts w:cs="Arial"/>
          <w:spacing w:val="-1"/>
        </w:rPr>
        <w:t xml:space="preserve">the need </w:t>
      </w:r>
      <w:r w:rsidRPr="00587E7A">
        <w:rPr>
          <w:rFonts w:cs="Arial"/>
        </w:rPr>
        <w:t>for</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collection of</w:t>
      </w:r>
      <w:r w:rsidRPr="00587E7A">
        <w:rPr>
          <w:rFonts w:cs="Arial"/>
        </w:rPr>
        <w:t xml:space="preserve"> </w:t>
      </w:r>
      <w:r w:rsidRPr="00587E7A">
        <w:rPr>
          <w:rFonts w:cs="Arial"/>
          <w:spacing w:val="-1"/>
        </w:rPr>
        <w:t>Social</w:t>
      </w:r>
      <w:r w:rsidRPr="00587E7A">
        <w:rPr>
          <w:rFonts w:cs="Arial"/>
        </w:rPr>
        <w:t xml:space="preserve"> </w:t>
      </w:r>
      <w:r w:rsidRPr="00587E7A">
        <w:rPr>
          <w:rFonts w:cs="Arial"/>
          <w:spacing w:val="-1"/>
        </w:rPr>
        <w:t>Security</w:t>
      </w:r>
      <w:r w:rsidRPr="00587E7A">
        <w:rPr>
          <w:rFonts w:cs="Arial"/>
          <w:spacing w:val="-2"/>
        </w:rPr>
        <w:t xml:space="preserve"> </w:t>
      </w:r>
      <w:r w:rsidRPr="00587E7A">
        <w:rPr>
          <w:rFonts w:cs="Arial"/>
          <w:spacing w:val="-1"/>
        </w:rPr>
        <w:t>numbers</w:t>
      </w:r>
      <w:r w:rsidRPr="00587E7A">
        <w:rPr>
          <w:rFonts w:cs="Arial"/>
        </w:rPr>
        <w:t xml:space="preserve"> </w:t>
      </w:r>
      <w:r w:rsidRPr="00587E7A">
        <w:rPr>
          <w:rFonts w:cs="Arial"/>
          <w:spacing w:val="-1"/>
        </w:rPr>
        <w:t>within</w:t>
      </w:r>
      <w:r w:rsidRPr="00587E7A">
        <w:rPr>
          <w:rFonts w:cs="Arial"/>
          <w:spacing w:val="49"/>
        </w:rPr>
        <w:t xml:space="preserve"> </w:t>
      </w:r>
      <w:r w:rsidRPr="00587E7A">
        <w:rPr>
          <w:rFonts w:cs="Arial"/>
          <w:spacing w:val="-1"/>
        </w:rPr>
        <w:t>this</w:t>
      </w:r>
      <w:r w:rsidRPr="00587E7A">
        <w:rPr>
          <w:rFonts w:cs="Arial"/>
        </w:rPr>
        <w:t xml:space="preserve"> </w:t>
      </w:r>
      <w:r w:rsidRPr="00587E7A">
        <w:rPr>
          <w:rFonts w:cs="Arial"/>
          <w:spacing w:val="-1"/>
        </w:rPr>
        <w:t>policy.</w:t>
      </w:r>
    </w:p>
    <w:p w14:paraId="259BD20C" w14:textId="77777777" w:rsidR="00F00036" w:rsidRPr="00587E7A" w:rsidRDefault="00F00036" w:rsidP="00985A6C">
      <w:pPr>
        <w:spacing w:before="6"/>
        <w:rPr>
          <w:rFonts w:ascii="Arial" w:eastAsia="Arial" w:hAnsi="Arial" w:cs="Arial"/>
          <w:sz w:val="24"/>
          <w:szCs w:val="24"/>
        </w:rPr>
      </w:pPr>
    </w:p>
    <w:p w14:paraId="65D5D4D9" w14:textId="77777777" w:rsidR="00F00036" w:rsidRPr="00587E7A" w:rsidRDefault="003650B4" w:rsidP="00540BD0">
      <w:pPr>
        <w:pStyle w:val="BodyText"/>
        <w:numPr>
          <w:ilvl w:val="1"/>
          <w:numId w:val="72"/>
        </w:numPr>
        <w:tabs>
          <w:tab w:val="left" w:pos="2984"/>
        </w:tabs>
        <w:spacing w:line="274" w:lineRule="exact"/>
        <w:ind w:right="118"/>
        <w:rPr>
          <w:rFonts w:cs="Arial"/>
        </w:rPr>
      </w:pPr>
      <w:r w:rsidRPr="00587E7A">
        <w:rPr>
          <w:rFonts w:cs="Arial"/>
          <w:spacing w:val="-1"/>
        </w:rPr>
        <w:lastRenderedPageBreak/>
        <w:t>Social</w:t>
      </w:r>
      <w:r w:rsidRPr="00587E7A">
        <w:rPr>
          <w:rFonts w:cs="Arial"/>
          <w:spacing w:val="47"/>
        </w:rPr>
        <w:t xml:space="preserve"> </w:t>
      </w:r>
      <w:r w:rsidRPr="00587E7A">
        <w:rPr>
          <w:rFonts w:cs="Arial"/>
          <w:spacing w:val="-1"/>
        </w:rPr>
        <w:t>Security</w:t>
      </w:r>
      <w:r w:rsidRPr="00587E7A">
        <w:rPr>
          <w:rFonts w:cs="Arial"/>
          <w:spacing w:val="46"/>
        </w:rPr>
        <w:t xml:space="preserve"> </w:t>
      </w:r>
      <w:r w:rsidRPr="00587E7A">
        <w:rPr>
          <w:rFonts w:cs="Arial"/>
          <w:spacing w:val="-1"/>
        </w:rPr>
        <w:t>numbers</w:t>
      </w:r>
      <w:r w:rsidRPr="00587E7A">
        <w:rPr>
          <w:rFonts w:cs="Arial"/>
          <w:spacing w:val="48"/>
        </w:rPr>
        <w:t xml:space="preserve"> </w:t>
      </w:r>
      <w:r w:rsidRPr="00587E7A">
        <w:rPr>
          <w:rFonts w:cs="Arial"/>
          <w:spacing w:val="-1"/>
        </w:rPr>
        <w:t>held</w:t>
      </w:r>
      <w:r w:rsidRPr="00587E7A">
        <w:rPr>
          <w:rFonts w:cs="Arial"/>
          <w:spacing w:val="46"/>
        </w:rPr>
        <w:t xml:space="preserve"> </w:t>
      </w:r>
      <w:r w:rsidRPr="00587E7A">
        <w:rPr>
          <w:rFonts w:cs="Arial"/>
        </w:rPr>
        <w:t>by</w:t>
      </w:r>
      <w:r w:rsidRPr="00587E7A">
        <w:rPr>
          <w:rFonts w:cs="Arial"/>
          <w:spacing w:val="46"/>
        </w:rPr>
        <w:t xml:space="preserve"> </w:t>
      </w:r>
      <w:r w:rsidRPr="00587E7A">
        <w:rPr>
          <w:rFonts w:cs="Arial"/>
          <w:spacing w:val="-1"/>
        </w:rPr>
        <w:t>the</w:t>
      </w:r>
      <w:r w:rsidRPr="00587E7A">
        <w:rPr>
          <w:rFonts w:cs="Arial"/>
          <w:spacing w:val="49"/>
        </w:rPr>
        <w:t xml:space="preserve"> </w:t>
      </w:r>
      <w:r w:rsidRPr="00587E7A">
        <w:rPr>
          <w:rFonts w:cs="Arial"/>
          <w:spacing w:val="-1"/>
        </w:rPr>
        <w:t>City</w:t>
      </w:r>
      <w:r w:rsidRPr="00587E7A">
        <w:rPr>
          <w:rFonts w:cs="Arial"/>
          <w:spacing w:val="46"/>
        </w:rPr>
        <w:t xml:space="preserve"> </w:t>
      </w:r>
      <w:r w:rsidRPr="00587E7A">
        <w:rPr>
          <w:rFonts w:cs="Arial"/>
          <w:spacing w:val="-1"/>
        </w:rPr>
        <w:t>of</w:t>
      </w:r>
      <w:r w:rsidRPr="00587E7A">
        <w:rPr>
          <w:rFonts w:cs="Arial"/>
          <w:spacing w:val="48"/>
        </w:rPr>
        <w:t xml:space="preserve"> </w:t>
      </w:r>
      <w:r w:rsidRPr="00587E7A">
        <w:rPr>
          <w:rFonts w:cs="Arial"/>
          <w:spacing w:val="-1"/>
        </w:rPr>
        <w:t>Titusville</w:t>
      </w:r>
      <w:r w:rsidRPr="00587E7A">
        <w:rPr>
          <w:rFonts w:cs="Arial"/>
          <w:spacing w:val="49"/>
        </w:rPr>
        <w:t xml:space="preserve"> </w:t>
      </w:r>
      <w:r w:rsidRPr="00587E7A">
        <w:rPr>
          <w:rFonts w:cs="Arial"/>
          <w:spacing w:val="-1"/>
        </w:rPr>
        <w:t>and</w:t>
      </w:r>
      <w:r w:rsidRPr="00587E7A">
        <w:rPr>
          <w:rFonts w:cs="Arial"/>
          <w:spacing w:val="49"/>
        </w:rPr>
        <w:t xml:space="preserve"> </w:t>
      </w:r>
      <w:r w:rsidRPr="00587E7A">
        <w:rPr>
          <w:rFonts w:cs="Arial"/>
          <w:spacing w:val="-1"/>
        </w:rPr>
        <w:t>any</w:t>
      </w:r>
      <w:r w:rsidRPr="00587E7A">
        <w:rPr>
          <w:rFonts w:cs="Arial"/>
          <w:spacing w:val="45"/>
        </w:rPr>
        <w:t xml:space="preserve"> </w:t>
      </w:r>
      <w:r w:rsidRPr="00587E7A">
        <w:rPr>
          <w:rFonts w:cs="Arial"/>
          <w:spacing w:val="-1"/>
        </w:rPr>
        <w:t>other</w:t>
      </w:r>
      <w:r w:rsidRPr="00587E7A">
        <w:rPr>
          <w:rFonts w:cs="Arial"/>
          <w:spacing w:val="57"/>
        </w:rPr>
        <w:t xml:space="preserve"> </w:t>
      </w:r>
      <w:r w:rsidRPr="00587E7A">
        <w:rPr>
          <w:rFonts w:cs="Arial"/>
          <w:spacing w:val="-1"/>
        </w:rPr>
        <w:t>agency</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confidential</w:t>
      </w:r>
      <w:r w:rsidRPr="00587E7A">
        <w:rPr>
          <w:rFonts w:cs="Arial"/>
        </w:rPr>
        <w:t xml:space="preserve"> and</w:t>
      </w:r>
      <w:r w:rsidRPr="00587E7A">
        <w:rPr>
          <w:rFonts w:cs="Arial"/>
          <w:spacing w:val="-1"/>
        </w:rPr>
        <w:t xml:space="preserve"> exempt</w:t>
      </w:r>
      <w:r w:rsidRPr="00587E7A">
        <w:rPr>
          <w:rFonts w:cs="Arial"/>
          <w:spacing w:val="-2"/>
        </w:rPr>
        <w:t xml:space="preserve"> </w:t>
      </w:r>
      <w:r w:rsidRPr="00587E7A">
        <w:rPr>
          <w:rFonts w:cs="Arial"/>
          <w:spacing w:val="-1"/>
        </w:rPr>
        <w:t>pursuant</w:t>
      </w:r>
      <w:r w:rsidRPr="00587E7A">
        <w:rPr>
          <w:rFonts w:cs="Arial"/>
          <w:spacing w:val="-4"/>
        </w:rPr>
        <w:t xml:space="preserve"> </w:t>
      </w:r>
      <w:r w:rsidRPr="00587E7A">
        <w:rPr>
          <w:rFonts w:cs="Arial"/>
        </w:rPr>
        <w:t>to</w:t>
      </w:r>
      <w:r w:rsidRPr="00587E7A">
        <w:rPr>
          <w:rFonts w:cs="Arial"/>
          <w:spacing w:val="1"/>
        </w:rPr>
        <w:t xml:space="preserve"> </w:t>
      </w:r>
      <w:r w:rsidRPr="00587E7A">
        <w:rPr>
          <w:rFonts w:cs="Arial"/>
          <w:i/>
          <w:spacing w:val="-1"/>
        </w:rPr>
        <w:t>Florida Statutes</w:t>
      </w:r>
      <w:r w:rsidRPr="00587E7A">
        <w:rPr>
          <w:rFonts w:cs="Arial"/>
          <w:spacing w:val="-1"/>
        </w:rPr>
        <w:t>.</w:t>
      </w:r>
    </w:p>
    <w:p w14:paraId="57537567" w14:textId="77777777" w:rsidR="00F00036" w:rsidRPr="00587E7A" w:rsidRDefault="00F00036" w:rsidP="00985A6C">
      <w:pPr>
        <w:spacing w:before="10"/>
        <w:rPr>
          <w:rFonts w:ascii="Arial" w:eastAsia="Arial" w:hAnsi="Arial" w:cs="Arial"/>
          <w:sz w:val="23"/>
          <w:szCs w:val="23"/>
        </w:rPr>
      </w:pPr>
    </w:p>
    <w:p w14:paraId="37CBD1D3" w14:textId="77777777" w:rsidR="00F00036" w:rsidRPr="00587E7A" w:rsidRDefault="003650B4" w:rsidP="00540BD0">
      <w:pPr>
        <w:pStyle w:val="BodyText"/>
        <w:numPr>
          <w:ilvl w:val="1"/>
          <w:numId w:val="72"/>
        </w:numPr>
        <w:tabs>
          <w:tab w:val="left" w:pos="2984"/>
        </w:tabs>
        <w:ind w:right="118"/>
        <w:rPr>
          <w:rFonts w:cs="Arial"/>
        </w:rPr>
      </w:pPr>
      <w:r w:rsidRPr="00587E7A">
        <w:rPr>
          <w:rFonts w:cs="Arial"/>
          <w:spacing w:val="-1"/>
        </w:rPr>
        <w:t>Effective</w:t>
      </w:r>
      <w:r w:rsidRPr="00587E7A">
        <w:rPr>
          <w:rFonts w:cs="Arial"/>
          <w:spacing w:val="56"/>
        </w:rPr>
        <w:t xml:space="preserve"> </w:t>
      </w:r>
      <w:r w:rsidRPr="00587E7A">
        <w:rPr>
          <w:rFonts w:cs="Arial"/>
          <w:spacing w:val="-1"/>
        </w:rPr>
        <w:t>October</w:t>
      </w:r>
      <w:r w:rsidRPr="00587E7A">
        <w:rPr>
          <w:rFonts w:cs="Arial"/>
          <w:spacing w:val="53"/>
        </w:rPr>
        <w:t xml:space="preserve"> </w:t>
      </w:r>
      <w:r w:rsidRPr="00587E7A">
        <w:rPr>
          <w:rFonts w:cs="Arial"/>
        </w:rPr>
        <w:t>1,</w:t>
      </w:r>
      <w:r w:rsidRPr="00587E7A">
        <w:rPr>
          <w:rFonts w:cs="Arial"/>
          <w:spacing w:val="54"/>
        </w:rPr>
        <w:t xml:space="preserve"> </w:t>
      </w:r>
      <w:r w:rsidRPr="00587E7A">
        <w:rPr>
          <w:rFonts w:cs="Arial"/>
          <w:spacing w:val="-1"/>
        </w:rPr>
        <w:t>2007,</w:t>
      </w:r>
      <w:r w:rsidRPr="00587E7A">
        <w:rPr>
          <w:rFonts w:cs="Arial"/>
          <w:spacing w:val="53"/>
        </w:rPr>
        <w:t xml:space="preserve"> </w:t>
      </w:r>
      <w:r w:rsidRPr="00587E7A">
        <w:rPr>
          <w:rFonts w:cs="Arial"/>
          <w:spacing w:val="-1"/>
        </w:rPr>
        <w:t>the</w:t>
      </w:r>
      <w:r w:rsidRPr="00587E7A">
        <w:rPr>
          <w:rFonts w:cs="Arial"/>
          <w:spacing w:val="57"/>
        </w:rPr>
        <w:t xml:space="preserve"> </w:t>
      </w:r>
      <w:r w:rsidRPr="00587E7A">
        <w:rPr>
          <w:rFonts w:cs="Arial"/>
          <w:spacing w:val="-1"/>
        </w:rPr>
        <w:t>Florida</w:t>
      </w:r>
      <w:r w:rsidRPr="00587E7A">
        <w:rPr>
          <w:rFonts w:cs="Arial"/>
          <w:spacing w:val="52"/>
        </w:rPr>
        <w:t xml:space="preserve"> </w:t>
      </w:r>
      <w:r w:rsidRPr="00587E7A">
        <w:rPr>
          <w:rFonts w:cs="Arial"/>
          <w:spacing w:val="-1"/>
        </w:rPr>
        <w:t>Legislature</w:t>
      </w:r>
      <w:r w:rsidRPr="00587E7A">
        <w:rPr>
          <w:rFonts w:cs="Arial"/>
          <w:spacing w:val="55"/>
        </w:rPr>
        <w:t xml:space="preserve"> </w:t>
      </w:r>
      <w:r w:rsidRPr="00587E7A">
        <w:rPr>
          <w:rFonts w:cs="Arial"/>
          <w:spacing w:val="-1"/>
        </w:rPr>
        <w:t>adopted</w:t>
      </w:r>
      <w:r w:rsidRPr="00587E7A">
        <w:rPr>
          <w:rFonts w:cs="Arial"/>
          <w:spacing w:val="54"/>
        </w:rPr>
        <w:t xml:space="preserve"> </w:t>
      </w:r>
      <w:r w:rsidRPr="00587E7A">
        <w:rPr>
          <w:rFonts w:cs="Arial"/>
        </w:rPr>
        <w:t>new</w:t>
      </w:r>
      <w:r w:rsidRPr="00587E7A">
        <w:rPr>
          <w:rFonts w:cs="Arial"/>
          <w:spacing w:val="53"/>
        </w:rPr>
        <w:t xml:space="preserve"> </w:t>
      </w:r>
      <w:r w:rsidRPr="00587E7A">
        <w:rPr>
          <w:rFonts w:cs="Arial"/>
          <w:spacing w:val="-1"/>
        </w:rPr>
        <w:t>requirements</w:t>
      </w:r>
      <w:r w:rsidRPr="00587E7A">
        <w:rPr>
          <w:rFonts w:cs="Arial"/>
          <w:spacing w:val="15"/>
        </w:rPr>
        <w:t xml:space="preserve"> </w:t>
      </w:r>
      <w:r w:rsidRPr="00587E7A">
        <w:rPr>
          <w:rFonts w:cs="Arial"/>
          <w:spacing w:val="-1"/>
        </w:rPr>
        <w:t>relating</w:t>
      </w:r>
      <w:r w:rsidRPr="00587E7A">
        <w:rPr>
          <w:rFonts w:cs="Arial"/>
          <w:spacing w:val="13"/>
        </w:rPr>
        <w:t xml:space="preserve"> </w:t>
      </w:r>
      <w:r w:rsidRPr="00587E7A">
        <w:rPr>
          <w:rFonts w:cs="Arial"/>
        </w:rPr>
        <w:t>to</w:t>
      </w:r>
      <w:r w:rsidRPr="00587E7A">
        <w:rPr>
          <w:rFonts w:cs="Arial"/>
          <w:spacing w:val="16"/>
        </w:rPr>
        <w:t xml:space="preserve"> </w:t>
      </w:r>
      <w:r w:rsidRPr="00587E7A">
        <w:rPr>
          <w:rFonts w:cs="Arial"/>
          <w:spacing w:val="-1"/>
        </w:rPr>
        <w:t>the</w:t>
      </w:r>
      <w:r w:rsidRPr="00587E7A">
        <w:rPr>
          <w:rFonts w:cs="Arial"/>
          <w:spacing w:val="16"/>
        </w:rPr>
        <w:t xml:space="preserve"> </w:t>
      </w:r>
      <w:r w:rsidRPr="00587E7A">
        <w:rPr>
          <w:rFonts w:cs="Arial"/>
          <w:spacing w:val="-1"/>
        </w:rPr>
        <w:t>collection</w:t>
      </w:r>
      <w:r w:rsidRPr="00587E7A">
        <w:rPr>
          <w:rFonts w:cs="Arial"/>
          <w:spacing w:val="16"/>
        </w:rPr>
        <w:t xml:space="preserve"> </w:t>
      </w:r>
      <w:r w:rsidRPr="00587E7A">
        <w:rPr>
          <w:rFonts w:cs="Arial"/>
          <w:spacing w:val="-2"/>
        </w:rPr>
        <w:t>and</w:t>
      </w:r>
      <w:r w:rsidRPr="00587E7A">
        <w:rPr>
          <w:rFonts w:cs="Arial"/>
          <w:spacing w:val="16"/>
        </w:rPr>
        <w:t xml:space="preserve"> </w:t>
      </w:r>
      <w:r w:rsidRPr="00587E7A">
        <w:rPr>
          <w:rFonts w:cs="Arial"/>
          <w:spacing w:val="-1"/>
        </w:rPr>
        <w:t>dissemination</w:t>
      </w:r>
      <w:r w:rsidRPr="00587E7A">
        <w:rPr>
          <w:rFonts w:cs="Arial"/>
          <w:spacing w:val="13"/>
        </w:rPr>
        <w:t xml:space="preserve"> </w:t>
      </w:r>
      <w:r w:rsidRPr="00587E7A">
        <w:rPr>
          <w:rFonts w:cs="Arial"/>
          <w:spacing w:val="-1"/>
        </w:rPr>
        <w:t>of</w:t>
      </w:r>
      <w:r w:rsidRPr="00587E7A">
        <w:rPr>
          <w:rFonts w:cs="Arial"/>
          <w:spacing w:val="18"/>
        </w:rPr>
        <w:t xml:space="preserve"> </w:t>
      </w:r>
      <w:r w:rsidRPr="00587E7A">
        <w:rPr>
          <w:rFonts w:cs="Arial"/>
          <w:spacing w:val="-1"/>
        </w:rPr>
        <w:t>Social</w:t>
      </w:r>
      <w:r w:rsidRPr="00587E7A">
        <w:rPr>
          <w:rFonts w:cs="Arial"/>
          <w:spacing w:val="57"/>
        </w:rPr>
        <w:t xml:space="preserve"> </w:t>
      </w:r>
      <w:r w:rsidRPr="00587E7A">
        <w:rPr>
          <w:rFonts w:cs="Arial"/>
          <w:spacing w:val="-1"/>
        </w:rPr>
        <w:t>Security</w:t>
      </w:r>
      <w:r w:rsidRPr="00587E7A">
        <w:rPr>
          <w:rFonts w:cs="Arial"/>
          <w:spacing w:val="10"/>
        </w:rPr>
        <w:t xml:space="preserve"> </w:t>
      </w:r>
      <w:r w:rsidRPr="00587E7A">
        <w:rPr>
          <w:rFonts w:cs="Arial"/>
          <w:spacing w:val="-1"/>
        </w:rPr>
        <w:t>numbers</w:t>
      </w:r>
      <w:r w:rsidRPr="00587E7A">
        <w:rPr>
          <w:rFonts w:cs="Arial"/>
          <w:spacing w:val="12"/>
        </w:rPr>
        <w:t xml:space="preserve"> </w:t>
      </w:r>
      <w:r w:rsidRPr="00587E7A">
        <w:rPr>
          <w:rFonts w:cs="Arial"/>
        </w:rPr>
        <w:t>by</w:t>
      </w:r>
      <w:r w:rsidRPr="00587E7A">
        <w:rPr>
          <w:rFonts w:cs="Arial"/>
          <w:spacing w:val="10"/>
        </w:rPr>
        <w:t xml:space="preserve"> </w:t>
      </w:r>
      <w:r w:rsidRPr="00587E7A">
        <w:rPr>
          <w:rFonts w:cs="Arial"/>
          <w:spacing w:val="-1"/>
        </w:rPr>
        <w:t>all</w:t>
      </w:r>
      <w:r w:rsidRPr="00587E7A">
        <w:rPr>
          <w:rFonts w:cs="Arial"/>
          <w:spacing w:val="12"/>
        </w:rPr>
        <w:t xml:space="preserve"> </w:t>
      </w:r>
      <w:r w:rsidRPr="00587E7A">
        <w:rPr>
          <w:rFonts w:cs="Arial"/>
          <w:spacing w:val="-1"/>
        </w:rPr>
        <w:t>agencies</w:t>
      </w:r>
      <w:r w:rsidRPr="00587E7A">
        <w:rPr>
          <w:rFonts w:cs="Arial"/>
          <w:spacing w:val="12"/>
        </w:rPr>
        <w:t xml:space="preserve"> </w:t>
      </w:r>
      <w:r w:rsidRPr="00587E7A">
        <w:rPr>
          <w:rFonts w:cs="Arial"/>
          <w:spacing w:val="-1"/>
        </w:rPr>
        <w:t>in</w:t>
      </w:r>
      <w:r w:rsidRPr="00587E7A">
        <w:rPr>
          <w:rFonts w:cs="Arial"/>
          <w:spacing w:val="13"/>
        </w:rPr>
        <w:t xml:space="preserve"> </w:t>
      </w:r>
      <w:r w:rsidRPr="00587E7A">
        <w:rPr>
          <w:rFonts w:cs="Arial"/>
          <w:spacing w:val="-1"/>
        </w:rPr>
        <w:t>Florida.</w:t>
      </w:r>
      <w:r w:rsidRPr="00587E7A">
        <w:rPr>
          <w:rFonts w:cs="Arial"/>
          <w:spacing w:val="10"/>
        </w:rPr>
        <w:t xml:space="preserve"> </w:t>
      </w:r>
      <w:r w:rsidRPr="00587E7A">
        <w:rPr>
          <w:rFonts w:cs="Arial"/>
          <w:spacing w:val="1"/>
        </w:rPr>
        <w:t>To</w:t>
      </w:r>
      <w:r w:rsidRPr="00587E7A">
        <w:rPr>
          <w:rFonts w:cs="Arial"/>
          <w:spacing w:val="11"/>
        </w:rPr>
        <w:t xml:space="preserve"> </w:t>
      </w:r>
      <w:r w:rsidRPr="00587E7A">
        <w:rPr>
          <w:rFonts w:cs="Arial"/>
          <w:spacing w:val="-1"/>
        </w:rPr>
        <w:t>meet</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spacing w:val="-1"/>
        </w:rPr>
        <w:t>mandates</w:t>
      </w:r>
      <w:r w:rsidRPr="00587E7A">
        <w:rPr>
          <w:rFonts w:cs="Arial"/>
          <w:spacing w:val="10"/>
        </w:rPr>
        <w:t xml:space="preserve"> </w:t>
      </w:r>
      <w:r w:rsidRPr="00587E7A">
        <w:rPr>
          <w:rFonts w:cs="Arial"/>
        </w:rPr>
        <w:t>set</w:t>
      </w:r>
      <w:r w:rsidRPr="00587E7A">
        <w:rPr>
          <w:rFonts w:cs="Arial"/>
          <w:spacing w:val="61"/>
        </w:rPr>
        <w:t xml:space="preserve"> </w:t>
      </w:r>
      <w:r w:rsidRPr="00587E7A">
        <w:rPr>
          <w:rFonts w:cs="Arial"/>
          <w:spacing w:val="-1"/>
        </w:rPr>
        <w:t>forth</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Section 119.071(5):</w:t>
      </w:r>
    </w:p>
    <w:p w14:paraId="213D6A97" w14:textId="77777777" w:rsidR="00F00036" w:rsidRPr="00587E7A" w:rsidRDefault="00F00036" w:rsidP="00985A6C">
      <w:pPr>
        <w:rPr>
          <w:rFonts w:ascii="Arial" w:eastAsia="Arial" w:hAnsi="Arial" w:cs="Arial"/>
          <w:sz w:val="24"/>
          <w:szCs w:val="24"/>
        </w:rPr>
      </w:pPr>
    </w:p>
    <w:p w14:paraId="4C2EDBA7" w14:textId="74B9D368" w:rsidR="00F00036" w:rsidRPr="00587E7A" w:rsidRDefault="003650B4" w:rsidP="00540BD0">
      <w:pPr>
        <w:pStyle w:val="BodyText"/>
        <w:numPr>
          <w:ilvl w:val="2"/>
          <w:numId w:val="72"/>
        </w:numPr>
        <w:tabs>
          <w:tab w:val="left" w:pos="3311"/>
        </w:tabs>
        <w:ind w:right="119" w:hanging="360"/>
        <w:rPr>
          <w:rFonts w:cs="Arial"/>
        </w:rPr>
      </w:pPr>
      <w:r w:rsidRPr="00587E7A">
        <w:rPr>
          <w:rFonts w:cs="Arial"/>
          <w:spacing w:val="-1"/>
        </w:rPr>
        <w:t>Employees</w:t>
      </w:r>
      <w:r w:rsidRPr="00587E7A">
        <w:rPr>
          <w:rFonts w:cs="Arial"/>
          <w:spacing w:val="45"/>
        </w:rPr>
        <w:t xml:space="preserve"> </w:t>
      </w:r>
      <w:r w:rsidRPr="00587E7A">
        <w:rPr>
          <w:rFonts w:cs="Arial"/>
          <w:spacing w:val="-1"/>
        </w:rPr>
        <w:t>of</w:t>
      </w:r>
      <w:r w:rsidRPr="00587E7A">
        <w:rPr>
          <w:rFonts w:cs="Arial"/>
          <w:spacing w:val="49"/>
        </w:rPr>
        <w:t xml:space="preserve"> </w:t>
      </w:r>
      <w:r w:rsidRPr="00587E7A">
        <w:rPr>
          <w:rFonts w:cs="Arial"/>
          <w:spacing w:val="-1"/>
        </w:rPr>
        <w:t>the</w:t>
      </w:r>
      <w:r w:rsidRPr="00587E7A">
        <w:rPr>
          <w:rFonts w:cs="Arial"/>
          <w:spacing w:val="44"/>
        </w:rPr>
        <w:t xml:space="preserve"> </w:t>
      </w:r>
      <w:r w:rsidRPr="00587E7A">
        <w:rPr>
          <w:rFonts w:cs="Arial"/>
          <w:spacing w:val="-1"/>
        </w:rPr>
        <w:t>City</w:t>
      </w:r>
      <w:r w:rsidRPr="00587E7A">
        <w:rPr>
          <w:rFonts w:cs="Arial"/>
          <w:spacing w:val="42"/>
        </w:rPr>
        <w:t xml:space="preserve"> </w:t>
      </w:r>
      <w:r w:rsidRPr="00587E7A">
        <w:rPr>
          <w:rFonts w:cs="Arial"/>
        </w:rPr>
        <w:t>of</w:t>
      </w:r>
      <w:r w:rsidRPr="00587E7A">
        <w:rPr>
          <w:rFonts w:cs="Arial"/>
          <w:spacing w:val="49"/>
        </w:rPr>
        <w:t xml:space="preserve"> </w:t>
      </w:r>
      <w:r w:rsidRPr="00587E7A">
        <w:rPr>
          <w:rFonts w:cs="Arial"/>
          <w:spacing w:val="-1"/>
        </w:rPr>
        <w:t>Titusville</w:t>
      </w:r>
      <w:r w:rsidRPr="00587E7A">
        <w:rPr>
          <w:rFonts w:cs="Arial"/>
          <w:spacing w:val="47"/>
        </w:rPr>
        <w:t xml:space="preserve"> </w:t>
      </w:r>
      <w:r w:rsidRPr="00587E7A">
        <w:rPr>
          <w:rFonts w:cs="Arial"/>
        </w:rPr>
        <w:t>may</w:t>
      </w:r>
      <w:r w:rsidRPr="00587E7A">
        <w:rPr>
          <w:rFonts w:cs="Arial"/>
          <w:spacing w:val="46"/>
        </w:rPr>
        <w:t xml:space="preserve"> </w:t>
      </w:r>
      <w:r w:rsidRPr="00587E7A">
        <w:rPr>
          <w:rFonts w:cs="Arial"/>
        </w:rPr>
        <w:t>not</w:t>
      </w:r>
      <w:r w:rsidRPr="00587E7A">
        <w:rPr>
          <w:rFonts w:cs="Arial"/>
          <w:spacing w:val="45"/>
        </w:rPr>
        <w:t xml:space="preserve"> </w:t>
      </w:r>
      <w:r w:rsidRPr="00587E7A">
        <w:rPr>
          <w:rFonts w:cs="Arial"/>
          <w:spacing w:val="-1"/>
        </w:rPr>
        <w:t>collect</w:t>
      </w:r>
      <w:r w:rsidRPr="00587E7A">
        <w:rPr>
          <w:rFonts w:cs="Arial"/>
          <w:spacing w:val="44"/>
        </w:rPr>
        <w:t xml:space="preserve"> </w:t>
      </w:r>
      <w:r w:rsidRPr="00587E7A">
        <w:rPr>
          <w:rFonts w:cs="Arial"/>
        </w:rPr>
        <w:t>an</w:t>
      </w:r>
      <w:r w:rsidRPr="00587E7A">
        <w:rPr>
          <w:rFonts w:cs="Arial"/>
          <w:spacing w:val="47"/>
        </w:rPr>
        <w:t xml:space="preserve"> </w:t>
      </w:r>
      <w:r w:rsidRPr="00587E7A">
        <w:rPr>
          <w:rFonts w:cs="Arial"/>
          <w:spacing w:val="-1"/>
        </w:rPr>
        <w:t>individual’s</w:t>
      </w:r>
      <w:r w:rsidRPr="00587E7A">
        <w:rPr>
          <w:rFonts w:cs="Arial"/>
          <w:spacing w:val="37"/>
        </w:rPr>
        <w:t xml:space="preserve"> </w:t>
      </w:r>
      <w:r w:rsidRPr="00587E7A">
        <w:rPr>
          <w:rFonts w:cs="Arial"/>
          <w:spacing w:val="-1"/>
        </w:rPr>
        <w:t>Social</w:t>
      </w:r>
      <w:r w:rsidRPr="00587E7A">
        <w:rPr>
          <w:rFonts w:cs="Arial"/>
          <w:spacing w:val="4"/>
        </w:rPr>
        <w:t xml:space="preserve"> </w:t>
      </w:r>
      <w:r w:rsidRPr="00587E7A">
        <w:rPr>
          <w:rFonts w:cs="Arial"/>
          <w:spacing w:val="-1"/>
        </w:rPr>
        <w:t>Security</w:t>
      </w:r>
      <w:r w:rsidRPr="00587E7A">
        <w:rPr>
          <w:rFonts w:cs="Arial"/>
          <w:spacing w:val="2"/>
        </w:rPr>
        <w:t xml:space="preserve"> </w:t>
      </w:r>
      <w:r w:rsidRPr="00587E7A">
        <w:rPr>
          <w:rFonts w:cs="Arial"/>
          <w:spacing w:val="-1"/>
        </w:rPr>
        <w:t>number</w:t>
      </w:r>
      <w:r w:rsidRPr="00587E7A">
        <w:rPr>
          <w:rFonts w:cs="Arial"/>
          <w:spacing w:val="4"/>
        </w:rPr>
        <w:t xml:space="preserve"> </w:t>
      </w:r>
      <w:r w:rsidRPr="00587E7A">
        <w:rPr>
          <w:rFonts w:cs="Arial"/>
          <w:spacing w:val="-1"/>
        </w:rPr>
        <w:t>unless</w:t>
      </w:r>
      <w:r w:rsidRPr="00587E7A">
        <w:rPr>
          <w:rFonts w:cs="Arial"/>
          <w:spacing w:val="5"/>
        </w:rPr>
        <w:t xml:space="preserve"> </w:t>
      </w:r>
      <w:r w:rsidRPr="00587E7A">
        <w:rPr>
          <w:rFonts w:cs="Arial"/>
        </w:rPr>
        <w:t>a</w:t>
      </w:r>
      <w:r w:rsidRPr="00587E7A">
        <w:rPr>
          <w:rFonts w:cs="Arial"/>
          <w:spacing w:val="6"/>
        </w:rPr>
        <w:t xml:space="preserve"> </w:t>
      </w:r>
      <w:r w:rsidRPr="00587E7A">
        <w:rPr>
          <w:rFonts w:cs="Arial"/>
          <w:spacing w:val="-1"/>
        </w:rPr>
        <w:t>written</w:t>
      </w:r>
      <w:r w:rsidRPr="00587E7A">
        <w:rPr>
          <w:rFonts w:cs="Arial"/>
          <w:spacing w:val="6"/>
        </w:rPr>
        <w:t xml:space="preserve"> </w:t>
      </w:r>
      <w:r w:rsidRPr="00587E7A">
        <w:rPr>
          <w:rFonts w:cs="Arial"/>
          <w:spacing w:val="-1"/>
        </w:rPr>
        <w:t>statement</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spacing w:val="-1"/>
        </w:rPr>
        <w:t>provided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2"/>
        </w:rPr>
        <w:t>the</w:t>
      </w:r>
      <w:r w:rsidRPr="00587E7A">
        <w:rPr>
          <w:rFonts w:cs="Arial"/>
          <w:spacing w:val="65"/>
        </w:rPr>
        <w:t xml:space="preserve"> </w:t>
      </w:r>
      <w:r w:rsidRPr="00587E7A">
        <w:rPr>
          <w:rFonts w:cs="Arial"/>
          <w:spacing w:val="-1"/>
        </w:rPr>
        <w:t>individual.</w:t>
      </w:r>
      <w:r w:rsidRPr="00587E7A">
        <w:rPr>
          <w:rFonts w:cs="Arial"/>
          <w:spacing w:val="22"/>
        </w:rPr>
        <w:t xml:space="preserve"> </w:t>
      </w:r>
      <w:r w:rsidRPr="00587E7A">
        <w:rPr>
          <w:rFonts w:cs="Arial"/>
          <w:spacing w:val="-1"/>
        </w:rPr>
        <w:t>The</w:t>
      </w:r>
      <w:r w:rsidRPr="00587E7A">
        <w:rPr>
          <w:rFonts w:cs="Arial"/>
          <w:spacing w:val="23"/>
        </w:rPr>
        <w:t xml:space="preserve"> </w:t>
      </w:r>
      <w:r w:rsidRPr="00587E7A">
        <w:rPr>
          <w:rFonts w:cs="Arial"/>
          <w:spacing w:val="-1"/>
        </w:rPr>
        <w:t>written</w:t>
      </w:r>
      <w:r w:rsidRPr="00587E7A">
        <w:rPr>
          <w:rFonts w:cs="Arial"/>
          <w:spacing w:val="20"/>
        </w:rPr>
        <w:t xml:space="preserve"> </w:t>
      </w:r>
      <w:r w:rsidRPr="00587E7A">
        <w:rPr>
          <w:rFonts w:cs="Arial"/>
          <w:spacing w:val="-1"/>
        </w:rPr>
        <w:t>statement</w:t>
      </w:r>
      <w:r w:rsidRPr="00587E7A">
        <w:rPr>
          <w:rFonts w:cs="Arial"/>
          <w:spacing w:val="20"/>
        </w:rPr>
        <w:t xml:space="preserve"> </w:t>
      </w:r>
      <w:r w:rsidRPr="00587E7A">
        <w:rPr>
          <w:rFonts w:cs="Arial"/>
        </w:rPr>
        <w:t>must</w:t>
      </w:r>
      <w:r w:rsidRPr="00587E7A">
        <w:rPr>
          <w:rFonts w:cs="Arial"/>
          <w:spacing w:val="20"/>
        </w:rPr>
        <w:t xml:space="preserve"> </w:t>
      </w:r>
      <w:r w:rsidRPr="00587E7A">
        <w:rPr>
          <w:rFonts w:cs="Arial"/>
        </w:rPr>
        <w:t>be</w:t>
      </w:r>
      <w:r w:rsidRPr="00587E7A">
        <w:rPr>
          <w:rFonts w:cs="Arial"/>
          <w:spacing w:val="20"/>
        </w:rPr>
        <w:t xml:space="preserve"> </w:t>
      </w:r>
      <w:r w:rsidRPr="00587E7A">
        <w:rPr>
          <w:rFonts w:cs="Arial"/>
          <w:spacing w:val="-1"/>
        </w:rPr>
        <w:t>given</w:t>
      </w:r>
      <w:r w:rsidRPr="00587E7A">
        <w:rPr>
          <w:rFonts w:cs="Arial"/>
          <w:spacing w:val="23"/>
        </w:rPr>
        <w:t xml:space="preserve"> </w:t>
      </w:r>
      <w:r w:rsidRPr="00587E7A">
        <w:rPr>
          <w:rFonts w:cs="Arial"/>
          <w:spacing w:val="-1"/>
        </w:rPr>
        <w:t>to</w:t>
      </w:r>
      <w:r w:rsidRPr="00587E7A">
        <w:rPr>
          <w:rFonts w:cs="Arial"/>
          <w:spacing w:val="23"/>
        </w:rPr>
        <w:t xml:space="preserve"> </w:t>
      </w:r>
      <w:r w:rsidRPr="00587E7A">
        <w:rPr>
          <w:rFonts w:cs="Arial"/>
          <w:spacing w:val="-1"/>
        </w:rPr>
        <w:t>any</w:t>
      </w:r>
      <w:r w:rsidRPr="00587E7A">
        <w:rPr>
          <w:rFonts w:cs="Arial"/>
          <w:spacing w:val="19"/>
        </w:rPr>
        <w:t xml:space="preserve"> </w:t>
      </w:r>
      <w:r w:rsidRPr="00587E7A">
        <w:rPr>
          <w:rFonts w:cs="Arial"/>
          <w:spacing w:val="-1"/>
        </w:rPr>
        <w:t>individual</w:t>
      </w:r>
      <w:r w:rsidRPr="00587E7A">
        <w:rPr>
          <w:rFonts w:cs="Arial"/>
          <w:spacing w:val="21"/>
        </w:rPr>
        <w:t xml:space="preserve"> </w:t>
      </w:r>
      <w:r w:rsidRPr="00587E7A">
        <w:rPr>
          <w:rFonts w:cs="Arial"/>
        </w:rPr>
        <w:t>at</w:t>
      </w:r>
      <w:r w:rsidRPr="00587E7A">
        <w:rPr>
          <w:rFonts w:cs="Arial"/>
          <w:spacing w:val="45"/>
        </w:rPr>
        <w:t xml:space="preserve"> </w:t>
      </w:r>
      <w:r w:rsidRPr="00587E7A">
        <w:rPr>
          <w:rFonts w:cs="Arial"/>
        </w:rPr>
        <w:t>the</w:t>
      </w:r>
      <w:r w:rsidRPr="00587E7A">
        <w:rPr>
          <w:rFonts w:cs="Arial"/>
          <w:spacing w:val="1"/>
        </w:rPr>
        <w:t xml:space="preserve"> </w:t>
      </w:r>
      <w:r w:rsidRPr="00587E7A">
        <w:rPr>
          <w:rFonts w:cs="Arial"/>
          <w:spacing w:val="-1"/>
        </w:rPr>
        <w:t xml:space="preserve">time </w:t>
      </w:r>
      <w:r w:rsidRPr="00587E7A">
        <w:rPr>
          <w:rFonts w:cs="Arial"/>
        </w:rPr>
        <w:t>the</w:t>
      </w:r>
      <w:r w:rsidRPr="00587E7A">
        <w:rPr>
          <w:rFonts w:cs="Arial"/>
          <w:spacing w:val="-1"/>
        </w:rPr>
        <w:t xml:space="preserve"> Social</w:t>
      </w:r>
      <w:r w:rsidRPr="00587E7A">
        <w:rPr>
          <w:rFonts w:cs="Arial"/>
          <w:spacing w:val="-3"/>
        </w:rPr>
        <w:t xml:space="preserve"> </w:t>
      </w:r>
      <w:r w:rsidRPr="00587E7A">
        <w:rPr>
          <w:rFonts w:cs="Arial"/>
          <w:spacing w:val="-1"/>
        </w:rPr>
        <w:t>Security</w:t>
      </w:r>
      <w:r w:rsidRPr="00587E7A">
        <w:rPr>
          <w:rFonts w:cs="Arial"/>
          <w:spacing w:val="-2"/>
        </w:rPr>
        <w:t xml:space="preserve"> </w:t>
      </w:r>
      <w:r w:rsidRPr="00587E7A">
        <w:rPr>
          <w:rFonts w:cs="Arial"/>
        </w:rPr>
        <w:t>number</w:t>
      </w:r>
      <w:r w:rsidRPr="00587E7A">
        <w:rPr>
          <w:rFonts w:cs="Arial"/>
          <w:spacing w:val="-1"/>
        </w:rPr>
        <w:t xml:space="preserve"> is</w:t>
      </w:r>
      <w:r w:rsidRPr="00587E7A">
        <w:rPr>
          <w:rFonts w:cs="Arial"/>
        </w:rPr>
        <w:t xml:space="preserve"> </w:t>
      </w:r>
      <w:r w:rsidRPr="00587E7A">
        <w:rPr>
          <w:rFonts w:cs="Arial"/>
          <w:spacing w:val="-1"/>
        </w:rPr>
        <w:t>collected.</w:t>
      </w:r>
    </w:p>
    <w:p w14:paraId="3CAD635E" w14:textId="77777777" w:rsidR="00F00036" w:rsidRPr="00587E7A" w:rsidRDefault="00F00036" w:rsidP="00985A6C">
      <w:pPr>
        <w:rPr>
          <w:rFonts w:ascii="Arial" w:eastAsia="Arial" w:hAnsi="Arial" w:cs="Arial"/>
          <w:sz w:val="24"/>
          <w:szCs w:val="24"/>
        </w:rPr>
      </w:pPr>
    </w:p>
    <w:p w14:paraId="62C9F4D9" w14:textId="77777777" w:rsidR="00F00036" w:rsidRPr="00587E7A" w:rsidRDefault="003650B4" w:rsidP="00540BD0">
      <w:pPr>
        <w:pStyle w:val="BodyText"/>
        <w:numPr>
          <w:ilvl w:val="2"/>
          <w:numId w:val="72"/>
        </w:numPr>
        <w:tabs>
          <w:tab w:val="left" w:pos="3335"/>
        </w:tabs>
        <w:ind w:right="121" w:hanging="360"/>
        <w:rPr>
          <w:rFonts w:cs="Arial"/>
        </w:rPr>
      </w:pPr>
      <w:r w:rsidRPr="00587E7A">
        <w:rPr>
          <w:rFonts w:cs="Arial"/>
          <w:spacing w:val="-1"/>
        </w:rPr>
        <w:t>The</w:t>
      </w:r>
      <w:r w:rsidRPr="00587E7A">
        <w:rPr>
          <w:rFonts w:cs="Arial"/>
          <w:spacing w:val="4"/>
        </w:rPr>
        <w:t xml:space="preserve"> </w:t>
      </w:r>
      <w:r w:rsidRPr="00587E7A">
        <w:rPr>
          <w:rFonts w:cs="Arial"/>
          <w:spacing w:val="-1"/>
        </w:rPr>
        <w:t>City</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Titusville</w:t>
      </w:r>
      <w:r w:rsidRPr="00587E7A">
        <w:rPr>
          <w:rFonts w:cs="Arial"/>
          <w:spacing w:val="4"/>
        </w:rPr>
        <w:t xml:space="preserve"> </w:t>
      </w:r>
      <w:r w:rsidRPr="00587E7A">
        <w:rPr>
          <w:rFonts w:cs="Arial"/>
        </w:rPr>
        <w:t>may not</w:t>
      </w:r>
      <w:r w:rsidRPr="00587E7A">
        <w:rPr>
          <w:rFonts w:cs="Arial"/>
          <w:spacing w:val="1"/>
        </w:rPr>
        <w:t xml:space="preserve"> </w:t>
      </w:r>
      <w:r w:rsidRPr="00587E7A">
        <w:rPr>
          <w:rFonts w:cs="Arial"/>
          <w:spacing w:val="-1"/>
        </w:rPr>
        <w:t>use</w:t>
      </w:r>
      <w:r w:rsidRPr="00587E7A">
        <w:rPr>
          <w:rFonts w:cs="Arial"/>
          <w:spacing w:val="4"/>
        </w:rPr>
        <w:t xml:space="preserve"> </w:t>
      </w:r>
      <w:r w:rsidRPr="00587E7A">
        <w:rPr>
          <w:rFonts w:cs="Arial"/>
          <w:spacing w:val="-1"/>
        </w:rPr>
        <w:t>the</w:t>
      </w:r>
      <w:r w:rsidRPr="00587E7A">
        <w:rPr>
          <w:rFonts w:cs="Arial"/>
          <w:spacing w:val="1"/>
        </w:rPr>
        <w:t xml:space="preserve"> </w:t>
      </w:r>
      <w:r w:rsidRPr="00587E7A">
        <w:rPr>
          <w:rFonts w:cs="Arial"/>
          <w:spacing w:val="-1"/>
        </w:rPr>
        <w:t>Social</w:t>
      </w:r>
      <w:r w:rsidRPr="00587E7A">
        <w:rPr>
          <w:rFonts w:cs="Arial"/>
        </w:rPr>
        <w:t xml:space="preserve"> </w:t>
      </w:r>
      <w:r w:rsidRPr="00587E7A">
        <w:rPr>
          <w:rFonts w:cs="Arial"/>
          <w:spacing w:val="-1"/>
        </w:rPr>
        <w:t>Security</w:t>
      </w:r>
      <w:r w:rsidRPr="00587E7A">
        <w:rPr>
          <w:rFonts w:cs="Arial"/>
        </w:rPr>
        <w:t xml:space="preserve"> </w:t>
      </w:r>
      <w:r w:rsidRPr="00587E7A">
        <w:rPr>
          <w:rFonts w:cs="Arial"/>
          <w:spacing w:val="-1"/>
        </w:rPr>
        <w:t>numbers</w:t>
      </w:r>
      <w:r w:rsidRPr="00587E7A">
        <w:rPr>
          <w:rFonts w:cs="Arial"/>
          <w:spacing w:val="47"/>
        </w:rPr>
        <w:t xml:space="preserve"> </w:t>
      </w:r>
      <w:r w:rsidRPr="00587E7A">
        <w:rPr>
          <w:rFonts w:cs="Arial"/>
          <w:spacing w:val="-1"/>
        </w:rPr>
        <w:t>collected</w:t>
      </w:r>
      <w:r w:rsidRPr="00587E7A">
        <w:rPr>
          <w:rFonts w:cs="Arial"/>
          <w:spacing w:val="43"/>
        </w:rPr>
        <w:t xml:space="preserve"> </w:t>
      </w:r>
      <w:r w:rsidRPr="00587E7A">
        <w:rPr>
          <w:rFonts w:cs="Arial"/>
        </w:rPr>
        <w:t>for</w:t>
      </w:r>
      <w:r w:rsidRPr="00587E7A">
        <w:rPr>
          <w:rFonts w:cs="Arial"/>
          <w:spacing w:val="45"/>
        </w:rPr>
        <w:t xml:space="preserve"> </w:t>
      </w:r>
      <w:r w:rsidRPr="00587E7A">
        <w:rPr>
          <w:rFonts w:cs="Arial"/>
        </w:rPr>
        <w:t>any</w:t>
      </w:r>
      <w:r w:rsidRPr="00587E7A">
        <w:rPr>
          <w:rFonts w:cs="Arial"/>
          <w:spacing w:val="43"/>
        </w:rPr>
        <w:t xml:space="preserve"> </w:t>
      </w:r>
      <w:r w:rsidRPr="00587E7A">
        <w:rPr>
          <w:rFonts w:cs="Arial"/>
          <w:spacing w:val="-1"/>
        </w:rPr>
        <w:t>other</w:t>
      </w:r>
      <w:r w:rsidRPr="00587E7A">
        <w:rPr>
          <w:rFonts w:cs="Arial"/>
          <w:spacing w:val="44"/>
        </w:rPr>
        <w:t xml:space="preserve"> </w:t>
      </w:r>
      <w:r w:rsidRPr="00587E7A">
        <w:rPr>
          <w:rFonts w:cs="Arial"/>
          <w:spacing w:val="-1"/>
        </w:rPr>
        <w:t>purpose</w:t>
      </w:r>
      <w:r w:rsidRPr="00587E7A">
        <w:rPr>
          <w:rFonts w:cs="Arial"/>
          <w:spacing w:val="47"/>
        </w:rPr>
        <w:t xml:space="preserve"> </w:t>
      </w:r>
      <w:r w:rsidRPr="00587E7A">
        <w:rPr>
          <w:rFonts w:cs="Arial"/>
          <w:spacing w:val="-1"/>
        </w:rPr>
        <w:t>than</w:t>
      </w:r>
      <w:r w:rsidRPr="00587E7A">
        <w:rPr>
          <w:rFonts w:cs="Arial"/>
          <w:spacing w:val="47"/>
        </w:rPr>
        <w:t xml:space="preserve"> </w:t>
      </w:r>
      <w:r w:rsidRPr="00587E7A">
        <w:rPr>
          <w:rFonts w:cs="Arial"/>
          <w:spacing w:val="-1"/>
        </w:rPr>
        <w:t>the</w:t>
      </w:r>
      <w:r w:rsidRPr="00587E7A">
        <w:rPr>
          <w:rFonts w:cs="Arial"/>
          <w:spacing w:val="47"/>
        </w:rPr>
        <w:t xml:space="preserve"> </w:t>
      </w:r>
      <w:r w:rsidRPr="00587E7A">
        <w:rPr>
          <w:rFonts w:cs="Arial"/>
          <w:spacing w:val="-1"/>
        </w:rPr>
        <w:t>purpose</w:t>
      </w:r>
      <w:r w:rsidRPr="00587E7A">
        <w:rPr>
          <w:rFonts w:cs="Arial"/>
          <w:spacing w:val="46"/>
        </w:rPr>
        <w:t xml:space="preserve"> </w:t>
      </w:r>
      <w:r w:rsidRPr="00587E7A">
        <w:rPr>
          <w:rFonts w:cs="Arial"/>
          <w:spacing w:val="-1"/>
        </w:rPr>
        <w:t>provided</w:t>
      </w:r>
      <w:r w:rsidRPr="00587E7A">
        <w:rPr>
          <w:rFonts w:cs="Arial"/>
          <w:spacing w:val="47"/>
        </w:rPr>
        <w:t xml:space="preserve"> </w:t>
      </w:r>
      <w:r w:rsidRPr="00587E7A">
        <w:rPr>
          <w:rFonts w:cs="Arial"/>
          <w:spacing w:val="-1"/>
        </w:rPr>
        <w:t>in</w:t>
      </w:r>
      <w:r w:rsidRPr="00587E7A">
        <w:rPr>
          <w:rFonts w:cs="Arial"/>
          <w:spacing w:val="47"/>
        </w:rPr>
        <w:t xml:space="preserve"> </w:t>
      </w:r>
      <w:r w:rsidRPr="00587E7A">
        <w:rPr>
          <w:rFonts w:cs="Arial"/>
          <w:spacing w:val="-2"/>
        </w:rPr>
        <w:t>the</w:t>
      </w:r>
      <w:r w:rsidRPr="00587E7A">
        <w:rPr>
          <w:rFonts w:cs="Arial"/>
          <w:spacing w:val="59"/>
        </w:rPr>
        <w:t xml:space="preserve"> </w:t>
      </w:r>
      <w:r w:rsidRPr="00587E7A">
        <w:rPr>
          <w:rFonts w:cs="Arial"/>
          <w:spacing w:val="-1"/>
        </w:rPr>
        <w:t>written</w:t>
      </w:r>
      <w:r w:rsidRPr="00587E7A">
        <w:rPr>
          <w:rFonts w:cs="Arial"/>
          <w:spacing w:val="1"/>
        </w:rPr>
        <w:t xml:space="preserve"> </w:t>
      </w:r>
      <w:r w:rsidRPr="00587E7A">
        <w:rPr>
          <w:rFonts w:cs="Arial"/>
          <w:spacing w:val="-1"/>
        </w:rPr>
        <w:t>statement.</w:t>
      </w:r>
    </w:p>
    <w:p w14:paraId="2BDD1E5C" w14:textId="77777777" w:rsidR="00F00036" w:rsidRDefault="00F00036" w:rsidP="00985A6C">
      <w:pPr>
        <w:rPr>
          <w:rFonts w:ascii="Arial" w:hAnsi="Arial" w:cs="Arial"/>
        </w:rPr>
      </w:pPr>
    </w:p>
    <w:p w14:paraId="6E89384A" w14:textId="77777777" w:rsidR="00F00036" w:rsidRPr="00587E7A" w:rsidRDefault="003650B4" w:rsidP="00540BD0">
      <w:pPr>
        <w:pStyle w:val="BodyText"/>
        <w:numPr>
          <w:ilvl w:val="2"/>
          <w:numId w:val="72"/>
        </w:numPr>
        <w:tabs>
          <w:tab w:val="left" w:pos="3371"/>
        </w:tabs>
        <w:spacing w:before="43"/>
        <w:ind w:right="119" w:hanging="360"/>
        <w:rPr>
          <w:rFonts w:cs="Arial"/>
        </w:rPr>
      </w:pPr>
      <w:r w:rsidRPr="00587E7A">
        <w:rPr>
          <w:rFonts w:cs="Arial"/>
        </w:rPr>
        <w:t>The</w:t>
      </w:r>
      <w:r w:rsidRPr="00587E7A">
        <w:rPr>
          <w:rFonts w:cs="Arial"/>
          <w:spacing w:val="20"/>
        </w:rPr>
        <w:t xml:space="preserve"> </w:t>
      </w:r>
      <w:r w:rsidRPr="00587E7A">
        <w:rPr>
          <w:rFonts w:cs="Arial"/>
          <w:spacing w:val="-1"/>
        </w:rPr>
        <w:t>written</w:t>
      </w:r>
      <w:r w:rsidRPr="00587E7A">
        <w:rPr>
          <w:rFonts w:cs="Arial"/>
          <w:spacing w:val="20"/>
        </w:rPr>
        <w:t xml:space="preserve"> </w:t>
      </w:r>
      <w:r w:rsidRPr="00587E7A">
        <w:rPr>
          <w:rFonts w:cs="Arial"/>
          <w:spacing w:val="-1"/>
        </w:rPr>
        <w:t>statement</w:t>
      </w:r>
      <w:r w:rsidRPr="00587E7A">
        <w:rPr>
          <w:rFonts w:cs="Arial"/>
          <w:spacing w:val="20"/>
        </w:rPr>
        <w:t xml:space="preserve"> </w:t>
      </w:r>
      <w:r w:rsidRPr="00587E7A">
        <w:rPr>
          <w:rFonts w:cs="Arial"/>
          <w:spacing w:val="-2"/>
        </w:rPr>
        <w:t>will</w:t>
      </w:r>
      <w:r w:rsidRPr="00587E7A">
        <w:rPr>
          <w:rFonts w:cs="Arial"/>
          <w:spacing w:val="19"/>
        </w:rPr>
        <w:t xml:space="preserve"> </w:t>
      </w:r>
      <w:r w:rsidRPr="00587E7A">
        <w:rPr>
          <w:rFonts w:cs="Arial"/>
        </w:rPr>
        <w:t>confirm</w:t>
      </w:r>
      <w:r w:rsidRPr="00587E7A">
        <w:rPr>
          <w:rFonts w:cs="Arial"/>
          <w:spacing w:val="21"/>
        </w:rPr>
        <w:t xml:space="preserve"> </w:t>
      </w:r>
      <w:r w:rsidRPr="00587E7A">
        <w:rPr>
          <w:rFonts w:cs="Arial"/>
          <w:spacing w:val="-1"/>
        </w:rPr>
        <w:t>that</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rPr>
        <w:t>of</w:t>
      </w:r>
      <w:r w:rsidRPr="00587E7A">
        <w:rPr>
          <w:rFonts w:cs="Arial"/>
          <w:spacing w:val="22"/>
        </w:rPr>
        <w:t xml:space="preserve"> </w:t>
      </w:r>
      <w:r w:rsidRPr="00587E7A">
        <w:rPr>
          <w:rFonts w:cs="Arial"/>
          <w:spacing w:val="-1"/>
        </w:rPr>
        <w:t>Titusville</w:t>
      </w:r>
      <w:r w:rsidRPr="00587E7A">
        <w:rPr>
          <w:rFonts w:cs="Arial"/>
          <w:spacing w:val="20"/>
        </w:rPr>
        <w:t xml:space="preserve"> </w:t>
      </w:r>
      <w:r w:rsidRPr="00587E7A">
        <w:rPr>
          <w:rFonts w:cs="Arial"/>
          <w:spacing w:val="-1"/>
        </w:rPr>
        <w:t>collects</w:t>
      </w:r>
      <w:r w:rsidRPr="00587E7A">
        <w:rPr>
          <w:rFonts w:cs="Arial"/>
          <w:spacing w:val="59"/>
        </w:rPr>
        <w:t xml:space="preserve"> </w:t>
      </w:r>
      <w:r w:rsidRPr="00587E7A">
        <w:rPr>
          <w:rFonts w:cs="Arial"/>
          <w:spacing w:val="-1"/>
        </w:rPr>
        <w:t>Social</w:t>
      </w:r>
      <w:r w:rsidRPr="00587E7A">
        <w:rPr>
          <w:rFonts w:cs="Arial"/>
          <w:spacing w:val="9"/>
        </w:rPr>
        <w:t xml:space="preserve"> </w:t>
      </w:r>
      <w:r w:rsidRPr="00587E7A">
        <w:rPr>
          <w:rFonts w:cs="Arial"/>
          <w:spacing w:val="-1"/>
        </w:rPr>
        <w:t>Security</w:t>
      </w:r>
      <w:r w:rsidRPr="00587E7A">
        <w:rPr>
          <w:rFonts w:cs="Arial"/>
          <w:spacing w:val="7"/>
        </w:rPr>
        <w:t xml:space="preserve"> </w:t>
      </w:r>
      <w:r w:rsidRPr="00587E7A">
        <w:rPr>
          <w:rFonts w:cs="Arial"/>
          <w:spacing w:val="-1"/>
        </w:rPr>
        <w:t>numbers</w:t>
      </w:r>
      <w:r w:rsidRPr="00587E7A">
        <w:rPr>
          <w:rFonts w:cs="Arial"/>
          <w:spacing w:val="10"/>
        </w:rPr>
        <w:t xml:space="preserve"> </w:t>
      </w:r>
      <w:r w:rsidRPr="00587E7A">
        <w:rPr>
          <w:rFonts w:cs="Arial"/>
          <w:spacing w:val="-1"/>
        </w:rPr>
        <w:t>from</w:t>
      </w:r>
      <w:r w:rsidRPr="00587E7A">
        <w:rPr>
          <w:rFonts w:cs="Arial"/>
          <w:spacing w:val="11"/>
        </w:rPr>
        <w:t xml:space="preserve"> </w:t>
      </w:r>
      <w:r w:rsidRPr="00587E7A">
        <w:rPr>
          <w:rFonts w:cs="Arial"/>
          <w:spacing w:val="-1"/>
        </w:rPr>
        <w:t>individuals</w:t>
      </w:r>
      <w:r w:rsidRPr="00587E7A">
        <w:rPr>
          <w:rFonts w:cs="Arial"/>
          <w:spacing w:val="7"/>
        </w:rPr>
        <w:t xml:space="preserve"> </w:t>
      </w:r>
      <w:r w:rsidRPr="00587E7A">
        <w:rPr>
          <w:rFonts w:cs="Arial"/>
        </w:rPr>
        <w:t>for</w:t>
      </w:r>
      <w:r w:rsidRPr="00587E7A">
        <w:rPr>
          <w:rFonts w:cs="Arial"/>
          <w:spacing w:val="9"/>
        </w:rPr>
        <w:t xml:space="preserve"> </w:t>
      </w:r>
      <w:r w:rsidRPr="00587E7A">
        <w:rPr>
          <w:rFonts w:cs="Arial"/>
          <w:spacing w:val="-1"/>
        </w:rPr>
        <w:t>the</w:t>
      </w:r>
      <w:r w:rsidRPr="00587E7A">
        <w:rPr>
          <w:rFonts w:cs="Arial"/>
          <w:spacing w:val="8"/>
        </w:rPr>
        <w:t xml:space="preserve"> </w:t>
      </w:r>
      <w:r w:rsidRPr="00587E7A">
        <w:rPr>
          <w:rFonts w:cs="Arial"/>
          <w:spacing w:val="-1"/>
        </w:rPr>
        <w:t>following</w:t>
      </w:r>
      <w:r w:rsidRPr="00587E7A">
        <w:rPr>
          <w:rFonts w:cs="Arial"/>
          <w:spacing w:val="8"/>
        </w:rPr>
        <w:t xml:space="preserve"> </w:t>
      </w:r>
      <w:r w:rsidRPr="00587E7A">
        <w:rPr>
          <w:rFonts w:cs="Arial"/>
          <w:spacing w:val="-1"/>
        </w:rPr>
        <w:t>purposes:</w:t>
      </w:r>
      <w:r w:rsidRPr="00587E7A">
        <w:rPr>
          <w:rFonts w:cs="Arial"/>
          <w:spacing w:val="67"/>
        </w:rPr>
        <w:t xml:space="preserve"> </w:t>
      </w:r>
      <w:r w:rsidRPr="00587E7A">
        <w:rPr>
          <w:rFonts w:cs="Arial"/>
          <w:spacing w:val="-1"/>
        </w:rPr>
        <w:t>identification</w:t>
      </w:r>
      <w:r w:rsidRPr="00587E7A">
        <w:rPr>
          <w:rFonts w:cs="Arial"/>
          <w:spacing w:val="39"/>
        </w:rPr>
        <w:t xml:space="preserve"> </w:t>
      </w:r>
      <w:r w:rsidRPr="00587E7A">
        <w:rPr>
          <w:rFonts w:cs="Arial"/>
          <w:spacing w:val="-1"/>
        </w:rPr>
        <w:t>and</w:t>
      </w:r>
      <w:r w:rsidRPr="00587E7A">
        <w:rPr>
          <w:rFonts w:cs="Arial"/>
          <w:spacing w:val="42"/>
        </w:rPr>
        <w:t xml:space="preserve"> </w:t>
      </w:r>
      <w:r w:rsidRPr="00587E7A">
        <w:rPr>
          <w:rFonts w:cs="Arial"/>
          <w:spacing w:val="-1"/>
        </w:rPr>
        <w:t>verification,</w:t>
      </w:r>
      <w:r w:rsidRPr="00587E7A">
        <w:rPr>
          <w:rFonts w:cs="Arial"/>
          <w:spacing w:val="39"/>
        </w:rPr>
        <w:t xml:space="preserve"> </w:t>
      </w:r>
      <w:r w:rsidRPr="00587E7A">
        <w:rPr>
          <w:rFonts w:cs="Arial"/>
          <w:spacing w:val="-1"/>
        </w:rPr>
        <w:t>benefit</w:t>
      </w:r>
      <w:r w:rsidRPr="00587E7A">
        <w:rPr>
          <w:rFonts w:cs="Arial"/>
          <w:spacing w:val="41"/>
        </w:rPr>
        <w:t xml:space="preserve"> </w:t>
      </w:r>
      <w:r w:rsidRPr="00587E7A">
        <w:rPr>
          <w:rFonts w:cs="Arial"/>
          <w:spacing w:val="-1"/>
        </w:rPr>
        <w:t>processing,</w:t>
      </w:r>
      <w:r w:rsidRPr="00587E7A">
        <w:rPr>
          <w:rFonts w:cs="Arial"/>
          <w:spacing w:val="42"/>
        </w:rPr>
        <w:t xml:space="preserve"> </w:t>
      </w:r>
      <w:r w:rsidRPr="00587E7A">
        <w:rPr>
          <w:rFonts w:cs="Arial"/>
          <w:spacing w:val="-1"/>
        </w:rPr>
        <w:t>payroll</w:t>
      </w:r>
      <w:r w:rsidRPr="00587E7A">
        <w:rPr>
          <w:rFonts w:cs="Arial"/>
          <w:spacing w:val="41"/>
        </w:rPr>
        <w:t xml:space="preserve"> </w:t>
      </w:r>
      <w:r w:rsidRPr="00587E7A">
        <w:rPr>
          <w:rFonts w:cs="Arial"/>
          <w:spacing w:val="-1"/>
        </w:rPr>
        <w:t>functions,</w:t>
      </w:r>
      <w:r w:rsidRPr="00587E7A">
        <w:rPr>
          <w:rFonts w:cs="Arial"/>
          <w:spacing w:val="55"/>
        </w:rPr>
        <w:t xml:space="preserve"> </w:t>
      </w:r>
      <w:r w:rsidRPr="00587E7A">
        <w:rPr>
          <w:rFonts w:cs="Arial"/>
        </w:rPr>
        <w:t xml:space="preserve">tax </w:t>
      </w:r>
      <w:r w:rsidRPr="00587E7A">
        <w:rPr>
          <w:rFonts w:cs="Arial"/>
          <w:spacing w:val="-1"/>
        </w:rPr>
        <w:t>reporting,</w:t>
      </w:r>
      <w:r w:rsidRPr="00587E7A">
        <w:rPr>
          <w:rFonts w:cs="Arial"/>
          <w:spacing w:val="3"/>
        </w:rPr>
        <w:t xml:space="preserve"> </w:t>
      </w:r>
      <w:r w:rsidRPr="00587E7A">
        <w:rPr>
          <w:rFonts w:cs="Arial"/>
        </w:rPr>
        <w:t>state</w:t>
      </w:r>
      <w:r w:rsidRPr="00587E7A">
        <w:rPr>
          <w:rFonts w:cs="Arial"/>
          <w:spacing w:val="3"/>
        </w:rPr>
        <w:t xml:space="preserve"> </w:t>
      </w:r>
      <w:r w:rsidRPr="00587E7A">
        <w:rPr>
          <w:rFonts w:cs="Arial"/>
          <w:spacing w:val="-1"/>
        </w:rPr>
        <w:t>reporting,</w:t>
      </w:r>
      <w:r w:rsidRPr="00587E7A">
        <w:rPr>
          <w:rFonts w:cs="Arial"/>
          <w:spacing w:val="3"/>
        </w:rPr>
        <w:t xml:space="preserve"> </w:t>
      </w:r>
      <w:r w:rsidRPr="00587E7A">
        <w:rPr>
          <w:rFonts w:cs="Arial"/>
        </w:rPr>
        <w:t>income</w:t>
      </w:r>
      <w:r w:rsidRPr="00587E7A">
        <w:rPr>
          <w:rFonts w:cs="Arial"/>
          <w:spacing w:val="3"/>
        </w:rPr>
        <w:t xml:space="preserve"> </w:t>
      </w:r>
      <w:r w:rsidRPr="00587E7A">
        <w:rPr>
          <w:rFonts w:cs="Arial"/>
          <w:spacing w:val="-1"/>
        </w:rPr>
        <w:t>reporting,</w:t>
      </w:r>
      <w:r w:rsidRPr="00587E7A">
        <w:rPr>
          <w:rFonts w:cs="Arial"/>
          <w:spacing w:val="3"/>
        </w:rPr>
        <w:t xml:space="preserve"> </w:t>
      </w:r>
      <w:r w:rsidRPr="00587E7A">
        <w:rPr>
          <w:rFonts w:cs="Arial"/>
          <w:spacing w:val="-1"/>
        </w:rPr>
        <w:t>eligibility</w:t>
      </w:r>
      <w:r w:rsidRPr="00587E7A">
        <w:rPr>
          <w:rFonts w:cs="Arial"/>
          <w:spacing w:val="2"/>
        </w:rPr>
        <w:t xml:space="preserve"> </w:t>
      </w:r>
      <w:r w:rsidRPr="00587E7A">
        <w:rPr>
          <w:rFonts w:cs="Arial"/>
          <w:spacing w:val="-1"/>
        </w:rPr>
        <w:t>verification,</w:t>
      </w:r>
      <w:r w:rsidRPr="00587E7A">
        <w:rPr>
          <w:rFonts w:cs="Arial"/>
          <w:spacing w:val="49"/>
        </w:rPr>
        <w:t xml:space="preserve"> </w:t>
      </w:r>
      <w:r w:rsidRPr="00587E7A">
        <w:rPr>
          <w:rFonts w:cs="Arial"/>
          <w:spacing w:val="-1"/>
        </w:rPr>
        <w:t>background checks,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arrest</w:t>
      </w:r>
      <w:r w:rsidRPr="00587E7A">
        <w:rPr>
          <w:rFonts w:cs="Arial"/>
          <w:spacing w:val="-2"/>
        </w:rPr>
        <w:t xml:space="preserve"> </w:t>
      </w:r>
      <w:r w:rsidRPr="00587E7A">
        <w:rPr>
          <w:rFonts w:cs="Arial"/>
          <w:spacing w:val="-1"/>
        </w:rPr>
        <w:t>records.</w:t>
      </w:r>
    </w:p>
    <w:p w14:paraId="21415C35" w14:textId="77777777" w:rsidR="00F00036" w:rsidRPr="00587E7A" w:rsidRDefault="00F00036" w:rsidP="00985A6C">
      <w:pPr>
        <w:rPr>
          <w:rFonts w:ascii="Arial" w:eastAsia="Arial" w:hAnsi="Arial" w:cs="Arial"/>
          <w:sz w:val="24"/>
          <w:szCs w:val="24"/>
        </w:rPr>
      </w:pPr>
    </w:p>
    <w:p w14:paraId="637B1154" w14:textId="77777777" w:rsidR="00F00036" w:rsidRPr="00587E7A" w:rsidRDefault="003650B4" w:rsidP="00540BD0">
      <w:pPr>
        <w:pStyle w:val="BodyText"/>
        <w:numPr>
          <w:ilvl w:val="2"/>
          <w:numId w:val="72"/>
        </w:numPr>
        <w:tabs>
          <w:tab w:val="left" w:pos="3342"/>
        </w:tabs>
        <w:ind w:right="119" w:hanging="360"/>
        <w:rPr>
          <w:rFonts w:cs="Arial"/>
        </w:rPr>
      </w:pPr>
      <w:r w:rsidRPr="00587E7A">
        <w:rPr>
          <w:rFonts w:cs="Arial"/>
        </w:rPr>
        <w:t>Each</w:t>
      </w:r>
      <w:r w:rsidRPr="00587E7A">
        <w:rPr>
          <w:rFonts w:cs="Arial"/>
          <w:spacing w:val="6"/>
        </w:rPr>
        <w:t xml:space="preserve"> </w:t>
      </w:r>
      <w:r w:rsidRPr="00587E7A">
        <w:rPr>
          <w:rFonts w:cs="Arial"/>
          <w:spacing w:val="-1"/>
        </w:rPr>
        <w:t>department</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6"/>
        </w:rPr>
        <w:t xml:space="preserve"> </w:t>
      </w:r>
      <w:r w:rsidRPr="00587E7A">
        <w:rPr>
          <w:rFonts w:cs="Arial"/>
        </w:rPr>
        <w:t>shall</w:t>
      </w:r>
      <w:r w:rsidRPr="00587E7A">
        <w:rPr>
          <w:rFonts w:cs="Arial"/>
          <w:spacing w:val="4"/>
        </w:rPr>
        <w:t xml:space="preserve"> </w:t>
      </w:r>
      <w:r w:rsidRPr="00587E7A">
        <w:rPr>
          <w:rFonts w:cs="Arial"/>
          <w:spacing w:val="-1"/>
        </w:rPr>
        <w:t>review</w:t>
      </w:r>
      <w:r w:rsidRPr="00587E7A">
        <w:rPr>
          <w:rFonts w:cs="Arial"/>
          <w:spacing w:val="4"/>
        </w:rPr>
        <w:t xml:space="preserve"> </w:t>
      </w:r>
      <w:r w:rsidRPr="00587E7A">
        <w:rPr>
          <w:rFonts w:cs="Arial"/>
          <w:spacing w:val="-1"/>
        </w:rPr>
        <w:t>its</w:t>
      </w:r>
      <w:r w:rsidRPr="00587E7A">
        <w:rPr>
          <w:rFonts w:cs="Arial"/>
          <w:spacing w:val="5"/>
        </w:rPr>
        <w:t xml:space="preserve"> </w:t>
      </w:r>
      <w:r w:rsidRPr="00587E7A">
        <w:rPr>
          <w:rFonts w:cs="Arial"/>
          <w:spacing w:val="-1"/>
        </w:rPr>
        <w:t>collection</w:t>
      </w:r>
      <w:r w:rsidRPr="00587E7A">
        <w:rPr>
          <w:rFonts w:cs="Arial"/>
          <w:spacing w:val="6"/>
        </w:rPr>
        <w:t xml:space="preserve"> </w:t>
      </w:r>
      <w:r w:rsidRPr="00587E7A">
        <w:rPr>
          <w:rFonts w:cs="Arial"/>
          <w:spacing w:val="-1"/>
        </w:rPr>
        <w:t>of</w:t>
      </w:r>
      <w:r w:rsidRPr="00587E7A">
        <w:rPr>
          <w:rFonts w:cs="Arial"/>
          <w:spacing w:val="57"/>
        </w:rPr>
        <w:t xml:space="preserve"> </w:t>
      </w:r>
      <w:r w:rsidRPr="00587E7A">
        <w:rPr>
          <w:rFonts w:cs="Arial"/>
          <w:spacing w:val="-1"/>
        </w:rPr>
        <w:t>Social</w:t>
      </w:r>
      <w:r w:rsidRPr="00587E7A">
        <w:rPr>
          <w:rFonts w:cs="Arial"/>
          <w:spacing w:val="37"/>
        </w:rPr>
        <w:t xml:space="preserve"> </w:t>
      </w:r>
      <w:r w:rsidRPr="00587E7A">
        <w:rPr>
          <w:rFonts w:cs="Arial"/>
          <w:spacing w:val="-1"/>
        </w:rPr>
        <w:t>Security</w:t>
      </w:r>
      <w:r w:rsidRPr="00587E7A">
        <w:rPr>
          <w:rFonts w:cs="Arial"/>
          <w:spacing w:val="36"/>
        </w:rPr>
        <w:t xml:space="preserve"> </w:t>
      </w:r>
      <w:r w:rsidRPr="00587E7A">
        <w:rPr>
          <w:rFonts w:cs="Arial"/>
          <w:spacing w:val="-1"/>
        </w:rPr>
        <w:t>numbers</w:t>
      </w:r>
      <w:r w:rsidRPr="00587E7A">
        <w:rPr>
          <w:rFonts w:cs="Arial"/>
          <w:spacing w:val="39"/>
        </w:rPr>
        <w:t xml:space="preserve"> </w:t>
      </w:r>
      <w:r w:rsidRPr="00587E7A">
        <w:rPr>
          <w:rFonts w:cs="Arial"/>
        </w:rPr>
        <w:t>to</w:t>
      </w:r>
      <w:r w:rsidRPr="00587E7A">
        <w:rPr>
          <w:rFonts w:cs="Arial"/>
          <w:spacing w:val="39"/>
        </w:rPr>
        <w:t xml:space="preserve"> </w:t>
      </w:r>
      <w:r w:rsidRPr="00587E7A">
        <w:rPr>
          <w:rFonts w:cs="Arial"/>
          <w:spacing w:val="-1"/>
        </w:rPr>
        <w:t>certify</w:t>
      </w:r>
      <w:r w:rsidRPr="00587E7A">
        <w:rPr>
          <w:rFonts w:cs="Arial"/>
          <w:spacing w:val="36"/>
        </w:rPr>
        <w:t xml:space="preserve"> </w:t>
      </w:r>
      <w:r w:rsidRPr="00587E7A">
        <w:rPr>
          <w:rFonts w:cs="Arial"/>
          <w:spacing w:val="-1"/>
        </w:rPr>
        <w:t>compliance</w:t>
      </w:r>
      <w:r w:rsidRPr="00587E7A">
        <w:rPr>
          <w:rFonts w:cs="Arial"/>
          <w:spacing w:val="40"/>
        </w:rPr>
        <w:t xml:space="preserve"> </w:t>
      </w:r>
      <w:r w:rsidRPr="00587E7A">
        <w:rPr>
          <w:rFonts w:cs="Arial"/>
          <w:spacing w:val="-1"/>
        </w:rPr>
        <w:t>with</w:t>
      </w:r>
      <w:r w:rsidRPr="00587E7A">
        <w:rPr>
          <w:rFonts w:cs="Arial"/>
          <w:spacing w:val="40"/>
        </w:rPr>
        <w:t xml:space="preserve"> </w:t>
      </w:r>
      <w:r w:rsidRPr="00587E7A">
        <w:rPr>
          <w:rFonts w:cs="Arial"/>
          <w:spacing w:val="-1"/>
        </w:rPr>
        <w:t>this</w:t>
      </w:r>
      <w:r w:rsidRPr="00587E7A">
        <w:rPr>
          <w:rFonts w:cs="Arial"/>
          <w:spacing w:val="38"/>
        </w:rPr>
        <w:t xml:space="preserve"> </w:t>
      </w:r>
      <w:r w:rsidRPr="00587E7A">
        <w:rPr>
          <w:rFonts w:cs="Arial"/>
          <w:spacing w:val="-1"/>
        </w:rPr>
        <w:t>policy</w:t>
      </w:r>
      <w:r w:rsidRPr="00587E7A">
        <w:rPr>
          <w:rFonts w:cs="Arial"/>
          <w:spacing w:val="36"/>
        </w:rPr>
        <w:t xml:space="preserve"> </w:t>
      </w:r>
      <w:r w:rsidRPr="00587E7A">
        <w:rPr>
          <w:rFonts w:cs="Arial"/>
        </w:rPr>
        <w:t>and</w:t>
      </w:r>
      <w:r w:rsidRPr="00587E7A">
        <w:rPr>
          <w:rFonts w:cs="Arial"/>
          <w:spacing w:val="61"/>
        </w:rPr>
        <w:t xml:space="preserve"> </w:t>
      </w:r>
      <w:r w:rsidRPr="00587E7A">
        <w:rPr>
          <w:rFonts w:cs="Arial"/>
        </w:rPr>
        <w:t>State</w:t>
      </w:r>
      <w:r w:rsidRPr="00587E7A">
        <w:rPr>
          <w:rFonts w:cs="Arial"/>
          <w:spacing w:val="-1"/>
        </w:rPr>
        <w:t xml:space="preserve"> Statute.</w:t>
      </w:r>
    </w:p>
    <w:p w14:paraId="0354A693" w14:textId="77777777" w:rsidR="00F00036" w:rsidRPr="00587E7A" w:rsidRDefault="00F00036" w:rsidP="00985A6C">
      <w:pPr>
        <w:spacing w:before="9"/>
        <w:rPr>
          <w:rFonts w:ascii="Arial" w:eastAsia="Arial" w:hAnsi="Arial" w:cs="Arial"/>
          <w:sz w:val="23"/>
          <w:szCs w:val="23"/>
        </w:rPr>
      </w:pPr>
    </w:p>
    <w:p w14:paraId="61870DD2" w14:textId="77777777" w:rsidR="00F00036" w:rsidRPr="00587E7A" w:rsidRDefault="003650B4" w:rsidP="00540BD0">
      <w:pPr>
        <w:pStyle w:val="BodyText"/>
        <w:numPr>
          <w:ilvl w:val="2"/>
          <w:numId w:val="72"/>
        </w:numPr>
        <w:tabs>
          <w:tab w:val="left" w:pos="3414"/>
        </w:tabs>
        <w:ind w:right="119" w:hanging="360"/>
        <w:rPr>
          <w:rFonts w:cs="Arial"/>
        </w:rPr>
      </w:pPr>
      <w:r w:rsidRPr="00587E7A">
        <w:rPr>
          <w:rFonts w:cs="Arial"/>
          <w:i/>
          <w:spacing w:val="-1"/>
        </w:rPr>
        <w:t>Florida</w:t>
      </w:r>
      <w:r w:rsidRPr="00587E7A">
        <w:rPr>
          <w:rFonts w:cs="Arial"/>
          <w:i/>
          <w:spacing w:val="16"/>
        </w:rPr>
        <w:t xml:space="preserve"> </w:t>
      </w:r>
      <w:r w:rsidRPr="00587E7A">
        <w:rPr>
          <w:rFonts w:cs="Arial"/>
          <w:i/>
          <w:spacing w:val="-1"/>
        </w:rPr>
        <w:t>Statutes</w:t>
      </w:r>
      <w:r w:rsidRPr="00587E7A">
        <w:rPr>
          <w:rFonts w:cs="Arial"/>
          <w:i/>
          <w:spacing w:val="13"/>
        </w:rPr>
        <w:t xml:space="preserve"> </w:t>
      </w:r>
      <w:r w:rsidRPr="00587E7A">
        <w:rPr>
          <w:rFonts w:cs="Arial"/>
          <w:i/>
          <w:spacing w:val="-1"/>
        </w:rPr>
        <w:t>119.071(5)</w:t>
      </w:r>
      <w:r w:rsidRPr="00587E7A">
        <w:rPr>
          <w:rFonts w:cs="Arial"/>
          <w:i/>
          <w:spacing w:val="15"/>
        </w:rPr>
        <w:t xml:space="preserve"> </w:t>
      </w:r>
      <w:r w:rsidRPr="00587E7A">
        <w:rPr>
          <w:rFonts w:cs="Arial"/>
          <w:spacing w:val="-1"/>
        </w:rPr>
        <w:t>provides</w:t>
      </w:r>
      <w:r w:rsidRPr="00587E7A">
        <w:rPr>
          <w:rFonts w:cs="Arial"/>
          <w:spacing w:val="15"/>
        </w:rPr>
        <w:t xml:space="preserve"> </w:t>
      </w:r>
      <w:r w:rsidRPr="00587E7A">
        <w:rPr>
          <w:rFonts w:cs="Arial"/>
        </w:rPr>
        <w:t>a</w:t>
      </w:r>
      <w:r w:rsidRPr="00587E7A">
        <w:rPr>
          <w:rFonts w:cs="Arial"/>
          <w:spacing w:val="16"/>
        </w:rPr>
        <w:t xml:space="preserve"> </w:t>
      </w:r>
      <w:r w:rsidRPr="00587E7A">
        <w:rPr>
          <w:rFonts w:cs="Arial"/>
          <w:spacing w:val="-1"/>
        </w:rPr>
        <w:t>process</w:t>
      </w:r>
      <w:r w:rsidRPr="00587E7A">
        <w:rPr>
          <w:rFonts w:cs="Arial"/>
          <w:spacing w:val="15"/>
        </w:rPr>
        <w:t xml:space="preserve"> </w:t>
      </w:r>
      <w:r w:rsidRPr="00587E7A">
        <w:rPr>
          <w:rFonts w:cs="Arial"/>
          <w:spacing w:val="-1"/>
        </w:rPr>
        <w:t>whereby</w:t>
      </w:r>
      <w:r w:rsidRPr="00587E7A">
        <w:rPr>
          <w:rFonts w:cs="Arial"/>
          <w:spacing w:val="13"/>
        </w:rPr>
        <w:t xml:space="preserve"> </w:t>
      </w:r>
      <w:r w:rsidRPr="00587E7A">
        <w:rPr>
          <w:rFonts w:cs="Arial"/>
        </w:rPr>
        <w:t>a</w:t>
      </w:r>
      <w:r w:rsidRPr="00587E7A">
        <w:rPr>
          <w:rFonts w:cs="Arial"/>
          <w:spacing w:val="35"/>
        </w:rPr>
        <w:t xml:space="preserve"> </w:t>
      </w:r>
      <w:r w:rsidRPr="00587E7A">
        <w:rPr>
          <w:rFonts w:cs="Arial"/>
          <w:spacing w:val="-1"/>
        </w:rPr>
        <w:t>“Commercial</w:t>
      </w:r>
      <w:r w:rsidRPr="00587E7A">
        <w:rPr>
          <w:rFonts w:cs="Arial"/>
          <w:spacing w:val="31"/>
        </w:rPr>
        <w:t xml:space="preserve"> </w:t>
      </w:r>
      <w:r w:rsidRPr="00587E7A">
        <w:rPr>
          <w:rFonts w:cs="Arial"/>
          <w:spacing w:val="-1"/>
        </w:rPr>
        <w:t>Entity”</w:t>
      </w:r>
      <w:r w:rsidRPr="00587E7A">
        <w:rPr>
          <w:rFonts w:cs="Arial"/>
          <w:spacing w:val="30"/>
        </w:rPr>
        <w:t xml:space="preserve"> </w:t>
      </w:r>
      <w:r w:rsidRPr="00587E7A">
        <w:rPr>
          <w:rFonts w:cs="Arial"/>
          <w:spacing w:val="-1"/>
        </w:rPr>
        <w:t>engaged</w:t>
      </w:r>
      <w:r w:rsidRPr="00587E7A">
        <w:rPr>
          <w:rFonts w:cs="Arial"/>
          <w:spacing w:val="32"/>
        </w:rPr>
        <w:t xml:space="preserve"> </w:t>
      </w:r>
      <w:r w:rsidRPr="00587E7A">
        <w:rPr>
          <w:rFonts w:cs="Arial"/>
          <w:spacing w:val="-1"/>
        </w:rPr>
        <w:t>in</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performance</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rPr>
        <w:t>a</w:t>
      </w:r>
      <w:r w:rsidRPr="00587E7A">
        <w:rPr>
          <w:rFonts w:cs="Arial"/>
          <w:spacing w:val="32"/>
        </w:rPr>
        <w:t xml:space="preserve"> </w:t>
      </w:r>
      <w:r w:rsidRPr="00587E7A">
        <w:rPr>
          <w:rFonts w:cs="Arial"/>
          <w:spacing w:val="-1"/>
        </w:rPr>
        <w:t>“commercial</w:t>
      </w:r>
      <w:r w:rsidRPr="00587E7A">
        <w:rPr>
          <w:rFonts w:cs="Arial"/>
          <w:spacing w:val="47"/>
        </w:rPr>
        <w:t xml:space="preserve"> </w:t>
      </w:r>
      <w:r w:rsidRPr="00587E7A">
        <w:rPr>
          <w:rFonts w:cs="Arial"/>
          <w:spacing w:val="-1"/>
        </w:rPr>
        <w:t>activity”</w:t>
      </w:r>
      <w:r w:rsidRPr="00587E7A">
        <w:rPr>
          <w:rFonts w:cs="Arial"/>
          <w:spacing w:val="19"/>
        </w:rPr>
        <w:t xml:space="preserve"> </w:t>
      </w:r>
      <w:r w:rsidRPr="00587E7A">
        <w:rPr>
          <w:rFonts w:cs="Arial"/>
        </w:rPr>
        <w:t>may</w:t>
      </w:r>
      <w:r w:rsidRPr="00587E7A">
        <w:rPr>
          <w:rFonts w:cs="Arial"/>
          <w:spacing w:val="17"/>
        </w:rPr>
        <w:t xml:space="preserve"> </w:t>
      </w:r>
      <w:r w:rsidRPr="00587E7A">
        <w:rPr>
          <w:rFonts w:cs="Arial"/>
        </w:rPr>
        <w:t>access</w:t>
      </w:r>
      <w:r w:rsidRPr="00587E7A">
        <w:rPr>
          <w:rFonts w:cs="Arial"/>
          <w:spacing w:val="20"/>
        </w:rPr>
        <w:t xml:space="preserve"> </w:t>
      </w:r>
      <w:r w:rsidRPr="00587E7A">
        <w:rPr>
          <w:rFonts w:cs="Arial"/>
          <w:spacing w:val="-1"/>
        </w:rPr>
        <w:t>Social</w:t>
      </w:r>
      <w:r w:rsidRPr="00587E7A">
        <w:rPr>
          <w:rFonts w:cs="Arial"/>
          <w:spacing w:val="19"/>
        </w:rPr>
        <w:t xml:space="preserve"> </w:t>
      </w:r>
      <w:r w:rsidRPr="00587E7A">
        <w:rPr>
          <w:rFonts w:cs="Arial"/>
          <w:spacing w:val="-1"/>
        </w:rPr>
        <w:t>Security</w:t>
      </w:r>
      <w:r w:rsidRPr="00587E7A">
        <w:rPr>
          <w:rFonts w:cs="Arial"/>
          <w:spacing w:val="17"/>
        </w:rPr>
        <w:t xml:space="preserve"> </w:t>
      </w:r>
      <w:r w:rsidRPr="00587E7A">
        <w:rPr>
          <w:rFonts w:cs="Arial"/>
          <w:spacing w:val="-1"/>
        </w:rPr>
        <w:t>numbers</w:t>
      </w:r>
      <w:r w:rsidRPr="00587E7A">
        <w:rPr>
          <w:rFonts w:cs="Arial"/>
          <w:spacing w:val="20"/>
        </w:rPr>
        <w:t xml:space="preserve"> </w:t>
      </w:r>
      <w:r w:rsidRPr="00587E7A">
        <w:rPr>
          <w:rFonts w:cs="Arial"/>
          <w:spacing w:val="-1"/>
        </w:rPr>
        <w:t>through</w:t>
      </w:r>
      <w:r w:rsidRPr="00587E7A">
        <w:rPr>
          <w:rFonts w:cs="Arial"/>
          <w:spacing w:val="18"/>
        </w:rPr>
        <w:t xml:space="preserve"> </w:t>
      </w:r>
      <w:r w:rsidRPr="00587E7A">
        <w:rPr>
          <w:rFonts w:cs="Arial"/>
        </w:rPr>
        <w:t>a</w:t>
      </w:r>
      <w:r w:rsidRPr="00587E7A">
        <w:rPr>
          <w:rFonts w:cs="Arial"/>
          <w:spacing w:val="21"/>
        </w:rPr>
        <w:t xml:space="preserve"> </w:t>
      </w:r>
      <w:r w:rsidRPr="00587E7A">
        <w:rPr>
          <w:rFonts w:cs="Arial"/>
          <w:spacing w:val="-1"/>
        </w:rPr>
        <w:t>public</w:t>
      </w:r>
      <w:r w:rsidRPr="00587E7A">
        <w:rPr>
          <w:rFonts w:cs="Arial"/>
          <w:spacing w:val="47"/>
        </w:rPr>
        <w:t xml:space="preserve"> </w:t>
      </w:r>
      <w:r w:rsidRPr="00587E7A">
        <w:rPr>
          <w:rFonts w:cs="Arial"/>
          <w:spacing w:val="-1"/>
        </w:rPr>
        <w:t>records</w:t>
      </w:r>
      <w:r w:rsidRPr="00587E7A">
        <w:rPr>
          <w:rFonts w:cs="Arial"/>
          <w:spacing w:val="31"/>
        </w:rPr>
        <w:t xml:space="preserve"> </w:t>
      </w:r>
      <w:r w:rsidRPr="00587E7A">
        <w:rPr>
          <w:rFonts w:cs="Arial"/>
          <w:spacing w:val="-1"/>
        </w:rPr>
        <w:t>request</w:t>
      </w:r>
      <w:r w:rsidRPr="00587E7A">
        <w:rPr>
          <w:rFonts w:cs="Arial"/>
          <w:spacing w:val="32"/>
        </w:rPr>
        <w:t xml:space="preserve"> </w:t>
      </w:r>
      <w:r w:rsidRPr="00587E7A">
        <w:rPr>
          <w:rFonts w:cs="Arial"/>
          <w:spacing w:val="-1"/>
        </w:rPr>
        <w:t>under</w:t>
      </w:r>
      <w:r w:rsidRPr="00587E7A">
        <w:rPr>
          <w:rFonts w:cs="Arial"/>
          <w:spacing w:val="28"/>
        </w:rPr>
        <w:t xml:space="preserve"> </w:t>
      </w:r>
      <w:r w:rsidRPr="00587E7A">
        <w:rPr>
          <w:rFonts w:cs="Arial"/>
          <w:spacing w:val="-1"/>
        </w:rPr>
        <w:t>specified</w:t>
      </w:r>
      <w:r w:rsidRPr="00587E7A">
        <w:rPr>
          <w:rFonts w:cs="Arial"/>
          <w:spacing w:val="32"/>
        </w:rPr>
        <w:t xml:space="preserve"> </w:t>
      </w:r>
      <w:r w:rsidRPr="00587E7A">
        <w:rPr>
          <w:rFonts w:cs="Arial"/>
          <w:spacing w:val="-1"/>
        </w:rPr>
        <w:t>conditions.</w:t>
      </w:r>
      <w:r w:rsidRPr="00587E7A">
        <w:rPr>
          <w:rFonts w:cs="Arial"/>
          <w:spacing w:val="29"/>
        </w:rPr>
        <w:t xml:space="preserve"> </w:t>
      </w:r>
      <w:r w:rsidRPr="00587E7A">
        <w:rPr>
          <w:rFonts w:cs="Arial"/>
        </w:rPr>
        <w:t>The</w:t>
      </w:r>
      <w:r w:rsidRPr="00587E7A">
        <w:rPr>
          <w:rFonts w:cs="Arial"/>
          <w:spacing w:val="32"/>
        </w:rPr>
        <w:t xml:space="preserve"> </w:t>
      </w:r>
      <w:r w:rsidRPr="00587E7A">
        <w:rPr>
          <w:rFonts w:cs="Arial"/>
          <w:spacing w:val="-1"/>
        </w:rPr>
        <w:t>statute</w:t>
      </w:r>
      <w:r w:rsidRPr="00587E7A">
        <w:rPr>
          <w:rFonts w:cs="Arial"/>
          <w:spacing w:val="30"/>
        </w:rPr>
        <w:t xml:space="preserve"> </w:t>
      </w:r>
      <w:r w:rsidRPr="00587E7A">
        <w:rPr>
          <w:rFonts w:cs="Arial"/>
          <w:spacing w:val="-1"/>
        </w:rPr>
        <w:t>provides</w:t>
      </w:r>
      <w:r w:rsidRPr="00587E7A">
        <w:rPr>
          <w:rFonts w:cs="Arial"/>
          <w:spacing w:val="31"/>
        </w:rPr>
        <w:t xml:space="preserve"> </w:t>
      </w:r>
      <w:r w:rsidRPr="00587E7A">
        <w:rPr>
          <w:rFonts w:cs="Arial"/>
        </w:rPr>
        <w:t>a</w:t>
      </w:r>
      <w:r w:rsidRPr="00587E7A">
        <w:rPr>
          <w:rFonts w:cs="Arial"/>
          <w:spacing w:val="63"/>
        </w:rPr>
        <w:t xml:space="preserve"> </w:t>
      </w:r>
      <w:r w:rsidRPr="00587E7A">
        <w:rPr>
          <w:rFonts w:cs="Arial"/>
          <w:spacing w:val="-1"/>
        </w:rPr>
        <w:t>definition</w:t>
      </w:r>
      <w:r w:rsidRPr="00587E7A">
        <w:rPr>
          <w:rFonts w:cs="Arial"/>
          <w:spacing w:val="42"/>
        </w:rPr>
        <w:t xml:space="preserve"> </w:t>
      </w:r>
      <w:r w:rsidRPr="00587E7A">
        <w:rPr>
          <w:rFonts w:cs="Arial"/>
          <w:spacing w:val="-1"/>
        </w:rPr>
        <w:t>of</w:t>
      </w:r>
      <w:r w:rsidRPr="00587E7A">
        <w:rPr>
          <w:rFonts w:cs="Arial"/>
          <w:spacing w:val="44"/>
        </w:rPr>
        <w:t xml:space="preserve"> </w:t>
      </w:r>
      <w:r w:rsidRPr="00587E7A">
        <w:rPr>
          <w:rFonts w:cs="Arial"/>
          <w:spacing w:val="-1"/>
        </w:rPr>
        <w:t>“commercial</w:t>
      </w:r>
      <w:r w:rsidRPr="00587E7A">
        <w:rPr>
          <w:rFonts w:cs="Arial"/>
          <w:spacing w:val="41"/>
        </w:rPr>
        <w:t xml:space="preserve"> </w:t>
      </w:r>
      <w:r w:rsidRPr="00587E7A">
        <w:rPr>
          <w:rFonts w:cs="Arial"/>
          <w:spacing w:val="-1"/>
        </w:rPr>
        <w:t>entity”</w:t>
      </w:r>
      <w:r w:rsidRPr="00587E7A">
        <w:rPr>
          <w:rFonts w:cs="Arial"/>
          <w:spacing w:val="40"/>
        </w:rPr>
        <w:t xml:space="preserve"> </w:t>
      </w:r>
      <w:r w:rsidRPr="00587E7A">
        <w:rPr>
          <w:rFonts w:cs="Arial"/>
        </w:rPr>
        <w:t>and</w:t>
      </w:r>
      <w:r w:rsidRPr="00587E7A">
        <w:rPr>
          <w:rFonts w:cs="Arial"/>
          <w:spacing w:val="43"/>
        </w:rPr>
        <w:t xml:space="preserve"> </w:t>
      </w:r>
      <w:r w:rsidRPr="00587E7A">
        <w:rPr>
          <w:rFonts w:cs="Arial"/>
          <w:spacing w:val="-1"/>
        </w:rPr>
        <w:t>“commercial</w:t>
      </w:r>
      <w:r w:rsidRPr="00587E7A">
        <w:rPr>
          <w:rFonts w:cs="Arial"/>
          <w:spacing w:val="41"/>
        </w:rPr>
        <w:t xml:space="preserve"> </w:t>
      </w:r>
      <w:r w:rsidRPr="00587E7A">
        <w:rPr>
          <w:rFonts w:cs="Arial"/>
          <w:spacing w:val="-1"/>
        </w:rPr>
        <w:t>activity”</w:t>
      </w:r>
      <w:r w:rsidRPr="00587E7A">
        <w:rPr>
          <w:rFonts w:cs="Arial"/>
          <w:spacing w:val="41"/>
        </w:rPr>
        <w:t xml:space="preserve"> </w:t>
      </w:r>
      <w:r w:rsidRPr="00587E7A">
        <w:rPr>
          <w:rFonts w:cs="Arial"/>
        </w:rPr>
        <w:t>and</w:t>
      </w:r>
      <w:r w:rsidRPr="00587E7A">
        <w:rPr>
          <w:rFonts w:cs="Arial"/>
          <w:spacing w:val="49"/>
        </w:rPr>
        <w:t xml:space="preserve"> </w:t>
      </w:r>
      <w:r w:rsidRPr="00587E7A">
        <w:rPr>
          <w:rFonts w:cs="Arial"/>
          <w:spacing w:val="-1"/>
        </w:rPr>
        <w:t>provides</w:t>
      </w:r>
      <w:r w:rsidRPr="00587E7A">
        <w:rPr>
          <w:rFonts w:cs="Arial"/>
          <w:spacing w:val="29"/>
        </w:rPr>
        <w:t xml:space="preserve"> </w:t>
      </w:r>
      <w:r w:rsidRPr="00587E7A">
        <w:rPr>
          <w:rFonts w:cs="Arial"/>
        </w:rPr>
        <w:t>a</w:t>
      </w:r>
      <w:r w:rsidRPr="00587E7A">
        <w:rPr>
          <w:rFonts w:cs="Arial"/>
          <w:spacing w:val="30"/>
        </w:rPr>
        <w:t xml:space="preserve"> </w:t>
      </w:r>
      <w:r w:rsidRPr="00587E7A">
        <w:rPr>
          <w:rFonts w:cs="Arial"/>
          <w:spacing w:val="-1"/>
        </w:rPr>
        <w:t>list</w:t>
      </w:r>
      <w:r w:rsidRPr="00587E7A">
        <w:rPr>
          <w:rFonts w:cs="Arial"/>
          <w:spacing w:val="29"/>
        </w:rPr>
        <w:t xml:space="preserve"> </w:t>
      </w:r>
      <w:r w:rsidRPr="00587E7A">
        <w:rPr>
          <w:rFonts w:cs="Arial"/>
        </w:rPr>
        <w:t>of</w:t>
      </w:r>
      <w:r w:rsidRPr="00587E7A">
        <w:rPr>
          <w:rFonts w:cs="Arial"/>
          <w:spacing w:val="32"/>
        </w:rPr>
        <w:t xml:space="preserve"> </w:t>
      </w:r>
      <w:r w:rsidRPr="00587E7A">
        <w:rPr>
          <w:rFonts w:cs="Arial"/>
          <w:spacing w:val="-1"/>
        </w:rPr>
        <w:t>requirements</w:t>
      </w:r>
      <w:r w:rsidRPr="00587E7A">
        <w:rPr>
          <w:rFonts w:cs="Arial"/>
          <w:spacing w:val="29"/>
        </w:rPr>
        <w:t xml:space="preserve"> </w:t>
      </w:r>
      <w:r w:rsidRPr="00587E7A">
        <w:rPr>
          <w:rFonts w:cs="Arial"/>
          <w:spacing w:val="-1"/>
        </w:rPr>
        <w:t>the</w:t>
      </w:r>
      <w:r w:rsidRPr="00587E7A">
        <w:rPr>
          <w:rFonts w:cs="Arial"/>
          <w:spacing w:val="30"/>
        </w:rPr>
        <w:t xml:space="preserve"> </w:t>
      </w:r>
      <w:r w:rsidRPr="00587E7A">
        <w:rPr>
          <w:rFonts w:cs="Arial"/>
          <w:spacing w:val="-1"/>
        </w:rPr>
        <w:t>commercial</w:t>
      </w:r>
      <w:r w:rsidRPr="00587E7A">
        <w:rPr>
          <w:rFonts w:cs="Arial"/>
          <w:spacing w:val="28"/>
        </w:rPr>
        <w:t xml:space="preserve"> </w:t>
      </w:r>
      <w:r w:rsidRPr="00587E7A">
        <w:rPr>
          <w:rFonts w:cs="Arial"/>
          <w:spacing w:val="-1"/>
        </w:rPr>
        <w:t>entity</w:t>
      </w:r>
      <w:r w:rsidRPr="00587E7A">
        <w:rPr>
          <w:rFonts w:cs="Arial"/>
          <w:spacing w:val="26"/>
        </w:rPr>
        <w:t xml:space="preserve"> </w:t>
      </w:r>
      <w:r w:rsidRPr="00587E7A">
        <w:rPr>
          <w:rFonts w:cs="Arial"/>
        </w:rPr>
        <w:t>must</w:t>
      </w:r>
      <w:r w:rsidRPr="00587E7A">
        <w:rPr>
          <w:rFonts w:cs="Arial"/>
          <w:spacing w:val="27"/>
        </w:rPr>
        <w:t xml:space="preserve"> </w:t>
      </w:r>
      <w:r w:rsidRPr="00587E7A">
        <w:rPr>
          <w:rFonts w:cs="Arial"/>
          <w:spacing w:val="-1"/>
        </w:rPr>
        <w:t>meet</w:t>
      </w:r>
      <w:r w:rsidRPr="00587E7A">
        <w:rPr>
          <w:rFonts w:cs="Arial"/>
          <w:spacing w:val="29"/>
        </w:rPr>
        <w:t xml:space="preserve"> </w:t>
      </w:r>
      <w:r w:rsidRPr="00587E7A">
        <w:rPr>
          <w:rFonts w:cs="Arial"/>
          <w:spacing w:val="-1"/>
        </w:rPr>
        <w:t>in</w:t>
      </w:r>
      <w:r w:rsidRPr="00587E7A">
        <w:rPr>
          <w:rFonts w:cs="Arial"/>
          <w:spacing w:val="53"/>
        </w:rPr>
        <w:t xml:space="preserve"> </w:t>
      </w:r>
      <w:r w:rsidRPr="00587E7A">
        <w:rPr>
          <w:rFonts w:cs="Arial"/>
          <w:spacing w:val="-1"/>
        </w:rPr>
        <w:t>order</w:t>
      </w:r>
      <w:r w:rsidRPr="00587E7A">
        <w:rPr>
          <w:rFonts w:cs="Arial"/>
          <w:spacing w:val="33"/>
        </w:rPr>
        <w:t xml:space="preserve"> </w:t>
      </w:r>
      <w:r w:rsidRPr="00587E7A">
        <w:rPr>
          <w:rFonts w:cs="Arial"/>
        </w:rPr>
        <w:t>to</w:t>
      </w:r>
      <w:r w:rsidRPr="00587E7A">
        <w:rPr>
          <w:rFonts w:cs="Arial"/>
          <w:spacing w:val="33"/>
        </w:rPr>
        <w:t xml:space="preserve"> </w:t>
      </w:r>
      <w:r w:rsidRPr="00587E7A">
        <w:rPr>
          <w:rFonts w:cs="Arial"/>
        </w:rPr>
        <w:t>access</w:t>
      </w:r>
      <w:r w:rsidRPr="00587E7A">
        <w:rPr>
          <w:rFonts w:cs="Arial"/>
          <w:spacing w:val="34"/>
        </w:rPr>
        <w:t xml:space="preserve"> </w:t>
      </w:r>
      <w:r w:rsidRPr="00587E7A">
        <w:rPr>
          <w:rFonts w:cs="Arial"/>
          <w:spacing w:val="-1"/>
        </w:rPr>
        <w:t>Social</w:t>
      </w:r>
      <w:r w:rsidRPr="00587E7A">
        <w:rPr>
          <w:rFonts w:cs="Arial"/>
          <w:spacing w:val="34"/>
        </w:rPr>
        <w:t xml:space="preserve"> </w:t>
      </w:r>
      <w:r w:rsidRPr="00587E7A">
        <w:rPr>
          <w:rFonts w:cs="Arial"/>
          <w:spacing w:val="-1"/>
        </w:rPr>
        <w:t>Security</w:t>
      </w:r>
      <w:r w:rsidRPr="00587E7A">
        <w:rPr>
          <w:rFonts w:cs="Arial"/>
          <w:spacing w:val="32"/>
        </w:rPr>
        <w:t xml:space="preserve"> </w:t>
      </w:r>
      <w:r w:rsidRPr="00587E7A">
        <w:rPr>
          <w:rFonts w:cs="Arial"/>
          <w:spacing w:val="-1"/>
        </w:rPr>
        <w:t>numbers.</w:t>
      </w:r>
      <w:r w:rsidRPr="00587E7A">
        <w:rPr>
          <w:rFonts w:cs="Arial"/>
          <w:spacing w:val="32"/>
        </w:rPr>
        <w:t xml:space="preserve"> </w:t>
      </w:r>
      <w:r w:rsidRPr="00587E7A">
        <w:rPr>
          <w:rFonts w:cs="Arial"/>
        </w:rPr>
        <w:t>These</w:t>
      </w:r>
      <w:r w:rsidRPr="00587E7A">
        <w:rPr>
          <w:rFonts w:cs="Arial"/>
          <w:spacing w:val="34"/>
        </w:rPr>
        <w:t xml:space="preserve"> </w:t>
      </w:r>
      <w:r w:rsidRPr="00587E7A">
        <w:rPr>
          <w:rFonts w:cs="Arial"/>
          <w:spacing w:val="-1"/>
        </w:rPr>
        <w:t>requirements</w:t>
      </w:r>
      <w:r w:rsidRPr="00587E7A">
        <w:rPr>
          <w:rFonts w:cs="Arial"/>
          <w:spacing w:val="45"/>
        </w:rPr>
        <w:t xml:space="preserve"> </w:t>
      </w:r>
      <w:r w:rsidRPr="00587E7A">
        <w:rPr>
          <w:rFonts w:cs="Arial"/>
          <w:spacing w:val="-1"/>
        </w:rPr>
        <w:t>include:</w:t>
      </w:r>
    </w:p>
    <w:p w14:paraId="152A28E1" w14:textId="77777777" w:rsidR="00F00036" w:rsidRPr="004E51BF" w:rsidRDefault="00F00036" w:rsidP="00985A6C">
      <w:pPr>
        <w:spacing w:before="2"/>
        <w:rPr>
          <w:rFonts w:ascii="Arial" w:eastAsia="Arial" w:hAnsi="Arial" w:cs="Arial"/>
          <w:sz w:val="16"/>
          <w:szCs w:val="16"/>
        </w:rPr>
      </w:pPr>
    </w:p>
    <w:p w14:paraId="0D6F0653" w14:textId="77777777" w:rsidR="00F00036" w:rsidRPr="00587E7A" w:rsidRDefault="003650B4" w:rsidP="00540BD0">
      <w:pPr>
        <w:pStyle w:val="BodyText"/>
        <w:numPr>
          <w:ilvl w:val="3"/>
          <w:numId w:val="72"/>
        </w:numPr>
        <w:tabs>
          <w:tab w:val="left" w:pos="3704"/>
        </w:tabs>
        <w:spacing w:line="238" w:lineRule="auto"/>
        <w:ind w:right="117"/>
        <w:rPr>
          <w:rFonts w:cs="Arial"/>
        </w:rPr>
      </w:pPr>
      <w:r w:rsidRPr="00587E7A">
        <w:rPr>
          <w:rFonts w:cs="Arial"/>
        </w:rPr>
        <w:t>A</w:t>
      </w:r>
      <w:r w:rsidRPr="00587E7A">
        <w:rPr>
          <w:rFonts w:cs="Arial"/>
          <w:spacing w:val="15"/>
        </w:rPr>
        <w:t xml:space="preserve"> </w:t>
      </w:r>
      <w:r w:rsidRPr="00587E7A">
        <w:rPr>
          <w:rFonts w:cs="Arial"/>
          <w:spacing w:val="-1"/>
        </w:rPr>
        <w:t>commercial</w:t>
      </w:r>
      <w:r w:rsidRPr="00587E7A">
        <w:rPr>
          <w:rFonts w:cs="Arial"/>
          <w:spacing w:val="14"/>
        </w:rPr>
        <w:t xml:space="preserve"> </w:t>
      </w:r>
      <w:r w:rsidRPr="00587E7A">
        <w:rPr>
          <w:rFonts w:cs="Arial"/>
          <w:spacing w:val="-1"/>
        </w:rPr>
        <w:t>entity</w:t>
      </w:r>
      <w:r w:rsidRPr="00587E7A">
        <w:rPr>
          <w:rFonts w:cs="Arial"/>
          <w:spacing w:val="12"/>
        </w:rPr>
        <w:t xml:space="preserve"> </w:t>
      </w:r>
      <w:r w:rsidRPr="00587E7A">
        <w:rPr>
          <w:rFonts w:cs="Arial"/>
          <w:spacing w:val="-1"/>
        </w:rPr>
        <w:t>must</w:t>
      </w:r>
      <w:r w:rsidRPr="00587E7A">
        <w:rPr>
          <w:rFonts w:cs="Arial"/>
          <w:spacing w:val="15"/>
        </w:rPr>
        <w:t xml:space="preserve"> </w:t>
      </w:r>
      <w:r w:rsidRPr="00587E7A">
        <w:rPr>
          <w:rFonts w:cs="Arial"/>
          <w:spacing w:val="-1"/>
        </w:rPr>
        <w:t>submit</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written</w:t>
      </w:r>
      <w:r w:rsidRPr="00587E7A">
        <w:rPr>
          <w:rFonts w:cs="Arial"/>
          <w:spacing w:val="15"/>
        </w:rPr>
        <w:t xml:space="preserve"> </w:t>
      </w:r>
      <w:r w:rsidRPr="00587E7A">
        <w:rPr>
          <w:rFonts w:cs="Arial"/>
          <w:spacing w:val="-1"/>
        </w:rPr>
        <w:t>request</w:t>
      </w:r>
      <w:r w:rsidRPr="00587E7A">
        <w:rPr>
          <w:rFonts w:cs="Arial"/>
          <w:spacing w:val="12"/>
        </w:rPr>
        <w:t xml:space="preserve"> </w:t>
      </w:r>
      <w:r w:rsidRPr="00587E7A">
        <w:rPr>
          <w:rFonts w:cs="Arial"/>
        </w:rPr>
        <w:t>for</w:t>
      </w:r>
      <w:r w:rsidRPr="00587E7A">
        <w:rPr>
          <w:rFonts w:cs="Arial"/>
          <w:spacing w:val="14"/>
        </w:rPr>
        <w:t xml:space="preserve"> </w:t>
      </w:r>
      <w:r w:rsidRPr="00587E7A">
        <w:rPr>
          <w:rFonts w:cs="Arial"/>
          <w:spacing w:val="-1"/>
        </w:rPr>
        <w:t>the</w:t>
      </w:r>
      <w:r w:rsidRPr="00587E7A">
        <w:rPr>
          <w:rFonts w:cs="Arial"/>
          <w:spacing w:val="15"/>
        </w:rPr>
        <w:t xml:space="preserve"> </w:t>
      </w:r>
      <w:r w:rsidRPr="00587E7A">
        <w:rPr>
          <w:rFonts w:cs="Arial"/>
          <w:spacing w:val="-1"/>
        </w:rPr>
        <w:t>Social</w:t>
      </w:r>
      <w:r w:rsidRPr="00587E7A">
        <w:rPr>
          <w:rFonts w:cs="Arial"/>
          <w:spacing w:val="61"/>
        </w:rPr>
        <w:t xml:space="preserve"> </w:t>
      </w:r>
      <w:r w:rsidRPr="00587E7A">
        <w:rPr>
          <w:rFonts w:cs="Arial"/>
          <w:spacing w:val="-1"/>
        </w:rPr>
        <w:t>Security</w:t>
      </w:r>
      <w:r w:rsidRPr="00587E7A">
        <w:rPr>
          <w:rFonts w:cs="Arial"/>
          <w:spacing w:val="10"/>
        </w:rPr>
        <w:t xml:space="preserve"> </w:t>
      </w:r>
      <w:r w:rsidRPr="00587E7A">
        <w:rPr>
          <w:rFonts w:cs="Arial"/>
          <w:spacing w:val="-1"/>
        </w:rPr>
        <w:t>numbers</w:t>
      </w:r>
      <w:r w:rsidRPr="00587E7A">
        <w:rPr>
          <w:rFonts w:cs="Arial"/>
          <w:spacing w:val="10"/>
        </w:rPr>
        <w:t xml:space="preserve"> </w:t>
      </w:r>
      <w:r w:rsidRPr="00587E7A">
        <w:rPr>
          <w:rFonts w:cs="Arial"/>
          <w:spacing w:val="-1"/>
        </w:rPr>
        <w:t>and</w:t>
      </w:r>
      <w:r w:rsidRPr="00587E7A">
        <w:rPr>
          <w:rFonts w:cs="Arial"/>
          <w:spacing w:val="11"/>
        </w:rPr>
        <w:t xml:space="preserve"> </w:t>
      </w:r>
      <w:r w:rsidRPr="00587E7A">
        <w:rPr>
          <w:rFonts w:cs="Arial"/>
        </w:rPr>
        <w:t>must</w:t>
      </w:r>
      <w:r w:rsidRPr="00587E7A">
        <w:rPr>
          <w:rFonts w:cs="Arial"/>
          <w:spacing w:val="11"/>
        </w:rPr>
        <w:t xml:space="preserve"> </w:t>
      </w:r>
      <w:r w:rsidRPr="00587E7A">
        <w:rPr>
          <w:rFonts w:cs="Arial"/>
          <w:spacing w:val="-1"/>
        </w:rPr>
        <w:t>verify</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written</w:t>
      </w:r>
      <w:r w:rsidRPr="00587E7A">
        <w:rPr>
          <w:rFonts w:cs="Arial"/>
          <w:spacing w:val="11"/>
        </w:rPr>
        <w:t xml:space="preserve"> </w:t>
      </w:r>
      <w:r w:rsidRPr="00587E7A">
        <w:rPr>
          <w:rFonts w:cs="Arial"/>
          <w:spacing w:val="-1"/>
        </w:rPr>
        <w:t>request</w:t>
      </w:r>
      <w:r w:rsidRPr="00587E7A">
        <w:rPr>
          <w:rFonts w:cs="Arial"/>
          <w:spacing w:val="11"/>
        </w:rPr>
        <w:t xml:space="preserve"> </w:t>
      </w:r>
      <w:r w:rsidRPr="00587E7A">
        <w:rPr>
          <w:rFonts w:cs="Arial"/>
          <w:spacing w:val="-1"/>
        </w:rPr>
        <w:t>under</w:t>
      </w:r>
      <w:r w:rsidRPr="00587E7A">
        <w:rPr>
          <w:rFonts w:cs="Arial"/>
          <w:spacing w:val="51"/>
        </w:rPr>
        <w:t xml:space="preserve"> </w:t>
      </w:r>
      <w:r w:rsidRPr="00587E7A">
        <w:rPr>
          <w:rFonts w:cs="Arial"/>
          <w:spacing w:val="-1"/>
        </w:rPr>
        <w:t>penalties</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spacing w:val="-1"/>
        </w:rPr>
        <w:t>perjury</w:t>
      </w:r>
      <w:r w:rsidRPr="00587E7A">
        <w:rPr>
          <w:rFonts w:cs="Arial"/>
          <w:spacing w:val="29"/>
        </w:rPr>
        <w:t xml:space="preserve"> </w:t>
      </w:r>
      <w:r w:rsidRPr="00587E7A">
        <w:rPr>
          <w:rFonts w:cs="Arial"/>
        </w:rPr>
        <w:t>as</w:t>
      </w:r>
      <w:r w:rsidRPr="00587E7A">
        <w:rPr>
          <w:rFonts w:cs="Arial"/>
          <w:spacing w:val="32"/>
        </w:rPr>
        <w:t xml:space="preserve"> </w:t>
      </w:r>
      <w:r w:rsidRPr="00587E7A">
        <w:rPr>
          <w:rFonts w:cs="Arial"/>
          <w:spacing w:val="-1"/>
        </w:rPr>
        <w:t>provided</w:t>
      </w:r>
      <w:r w:rsidRPr="00587E7A">
        <w:rPr>
          <w:rFonts w:cs="Arial"/>
          <w:spacing w:val="33"/>
        </w:rPr>
        <w:t xml:space="preserve"> </w:t>
      </w:r>
      <w:r w:rsidRPr="00587E7A">
        <w:rPr>
          <w:rFonts w:cs="Arial"/>
          <w:spacing w:val="-1"/>
        </w:rPr>
        <w:t>in</w:t>
      </w:r>
      <w:r w:rsidRPr="00587E7A">
        <w:rPr>
          <w:rFonts w:cs="Arial"/>
          <w:spacing w:val="30"/>
        </w:rPr>
        <w:t xml:space="preserve"> </w:t>
      </w:r>
      <w:r w:rsidRPr="00587E7A">
        <w:rPr>
          <w:rFonts w:cs="Arial"/>
          <w:spacing w:val="-1"/>
        </w:rPr>
        <w:t>Section</w:t>
      </w:r>
      <w:r w:rsidRPr="00587E7A">
        <w:rPr>
          <w:rFonts w:cs="Arial"/>
          <w:spacing w:val="33"/>
        </w:rPr>
        <w:t xml:space="preserve"> </w:t>
      </w:r>
      <w:r w:rsidRPr="00587E7A">
        <w:rPr>
          <w:rFonts w:cs="Arial"/>
          <w:spacing w:val="-1"/>
        </w:rPr>
        <w:t>92.525,</w:t>
      </w:r>
      <w:r w:rsidRPr="00587E7A">
        <w:rPr>
          <w:rFonts w:cs="Arial"/>
          <w:spacing w:val="32"/>
        </w:rPr>
        <w:t xml:space="preserve"> </w:t>
      </w:r>
      <w:r w:rsidRPr="00587E7A">
        <w:rPr>
          <w:rFonts w:cs="Arial"/>
          <w:i/>
          <w:spacing w:val="-2"/>
        </w:rPr>
        <w:t>Florida</w:t>
      </w:r>
      <w:r w:rsidRPr="00587E7A">
        <w:rPr>
          <w:rFonts w:cs="Arial"/>
          <w:i/>
          <w:spacing w:val="51"/>
        </w:rPr>
        <w:t xml:space="preserve"> </w:t>
      </w:r>
      <w:r w:rsidRPr="00587E7A">
        <w:rPr>
          <w:rFonts w:cs="Arial"/>
          <w:i/>
          <w:spacing w:val="-1"/>
        </w:rPr>
        <w:t>Statutes.</w:t>
      </w:r>
    </w:p>
    <w:p w14:paraId="775255AC" w14:textId="77777777" w:rsidR="00F00036" w:rsidRPr="004E51BF" w:rsidRDefault="00F00036" w:rsidP="00985A6C">
      <w:pPr>
        <w:spacing w:before="3"/>
        <w:rPr>
          <w:rFonts w:ascii="Arial" w:eastAsia="Arial" w:hAnsi="Arial" w:cs="Arial"/>
          <w:i/>
          <w:sz w:val="16"/>
          <w:szCs w:val="16"/>
        </w:rPr>
      </w:pPr>
    </w:p>
    <w:p w14:paraId="2CAD982E" w14:textId="77777777" w:rsidR="00F00036" w:rsidRPr="00587E7A" w:rsidRDefault="003650B4" w:rsidP="00540BD0">
      <w:pPr>
        <w:pStyle w:val="BodyText"/>
        <w:numPr>
          <w:ilvl w:val="3"/>
          <w:numId w:val="72"/>
        </w:numPr>
        <w:tabs>
          <w:tab w:val="left" w:pos="3704"/>
        </w:tabs>
        <w:ind w:right="119"/>
        <w:rPr>
          <w:rFonts w:cs="Arial"/>
        </w:rPr>
      </w:pPr>
      <w:r w:rsidRPr="00587E7A">
        <w:rPr>
          <w:rFonts w:cs="Arial"/>
        </w:rPr>
        <w:t>The</w:t>
      </w:r>
      <w:r w:rsidRPr="00587E7A">
        <w:rPr>
          <w:rFonts w:cs="Arial"/>
          <w:spacing w:val="63"/>
        </w:rPr>
        <w:t xml:space="preserve"> </w:t>
      </w:r>
      <w:r w:rsidRPr="00587E7A">
        <w:rPr>
          <w:rFonts w:cs="Arial"/>
          <w:spacing w:val="-1"/>
        </w:rPr>
        <w:t>written</w:t>
      </w:r>
      <w:r w:rsidRPr="00587E7A">
        <w:rPr>
          <w:rFonts w:cs="Arial"/>
          <w:spacing w:val="64"/>
        </w:rPr>
        <w:t xml:space="preserve"> </w:t>
      </w:r>
      <w:r w:rsidRPr="00587E7A">
        <w:rPr>
          <w:rFonts w:cs="Arial"/>
          <w:spacing w:val="-1"/>
        </w:rPr>
        <w:t>request</w:t>
      </w:r>
      <w:r w:rsidRPr="00587E7A">
        <w:rPr>
          <w:rFonts w:cs="Arial"/>
          <w:spacing w:val="66"/>
        </w:rPr>
        <w:t xml:space="preserve"> </w:t>
      </w:r>
      <w:r w:rsidRPr="00587E7A">
        <w:rPr>
          <w:rFonts w:cs="Arial"/>
        </w:rPr>
        <w:t>must</w:t>
      </w:r>
      <w:r w:rsidRPr="00587E7A">
        <w:rPr>
          <w:rFonts w:cs="Arial"/>
          <w:spacing w:val="62"/>
        </w:rPr>
        <w:t xml:space="preserve"> </w:t>
      </w:r>
      <w:r w:rsidRPr="00587E7A">
        <w:rPr>
          <w:rFonts w:cs="Arial"/>
          <w:spacing w:val="-1"/>
        </w:rPr>
        <w:t>be</w:t>
      </w:r>
      <w:r w:rsidRPr="00587E7A">
        <w:rPr>
          <w:rFonts w:cs="Arial"/>
          <w:spacing w:val="64"/>
        </w:rPr>
        <w:t xml:space="preserve"> </w:t>
      </w:r>
      <w:r w:rsidRPr="00587E7A">
        <w:rPr>
          <w:rFonts w:cs="Arial"/>
          <w:spacing w:val="-1"/>
        </w:rPr>
        <w:t>legibly</w:t>
      </w:r>
      <w:r w:rsidRPr="00587E7A">
        <w:rPr>
          <w:rFonts w:cs="Arial"/>
          <w:spacing w:val="63"/>
        </w:rPr>
        <w:t xml:space="preserve"> </w:t>
      </w:r>
      <w:r w:rsidRPr="00587E7A">
        <w:rPr>
          <w:rFonts w:cs="Arial"/>
          <w:spacing w:val="-1"/>
        </w:rPr>
        <w:t>signed</w:t>
      </w:r>
      <w:r w:rsidRPr="00587E7A">
        <w:rPr>
          <w:rFonts w:cs="Arial"/>
          <w:spacing w:val="64"/>
        </w:rPr>
        <w:t xml:space="preserve"> </w:t>
      </w:r>
      <w:r w:rsidRPr="00587E7A">
        <w:rPr>
          <w:rFonts w:cs="Arial"/>
        </w:rPr>
        <w:t>by</w:t>
      </w:r>
      <w:r w:rsidRPr="00587E7A">
        <w:rPr>
          <w:rFonts w:cs="Arial"/>
          <w:spacing w:val="59"/>
        </w:rPr>
        <w:t xml:space="preserve"> </w:t>
      </w:r>
      <w:r w:rsidRPr="00587E7A">
        <w:rPr>
          <w:rFonts w:cs="Arial"/>
        </w:rPr>
        <w:t>an</w:t>
      </w:r>
      <w:r w:rsidRPr="00587E7A">
        <w:rPr>
          <w:rFonts w:cs="Arial"/>
          <w:spacing w:val="64"/>
        </w:rPr>
        <w:t xml:space="preserve"> </w:t>
      </w:r>
      <w:r w:rsidRPr="00587E7A">
        <w:rPr>
          <w:rFonts w:cs="Arial"/>
          <w:spacing w:val="-1"/>
        </w:rPr>
        <w:t>authorized</w:t>
      </w:r>
      <w:r w:rsidRPr="00587E7A">
        <w:rPr>
          <w:rFonts w:cs="Arial"/>
          <w:spacing w:val="39"/>
        </w:rPr>
        <w:t xml:space="preserve"> </w:t>
      </w:r>
      <w:r w:rsidRPr="00587E7A">
        <w:rPr>
          <w:rFonts w:cs="Arial"/>
          <w:spacing w:val="-1"/>
        </w:rPr>
        <w:t>officer,</w:t>
      </w:r>
      <w:r w:rsidRPr="00587E7A">
        <w:rPr>
          <w:rFonts w:cs="Arial"/>
        </w:rPr>
        <w:t xml:space="preserve"> </w:t>
      </w:r>
      <w:r w:rsidRPr="00587E7A">
        <w:rPr>
          <w:rFonts w:cs="Arial"/>
          <w:spacing w:val="-1"/>
        </w:rPr>
        <w:t>employee,</w:t>
      </w:r>
      <w:r w:rsidRPr="00587E7A">
        <w:rPr>
          <w:rFonts w:cs="Arial"/>
        </w:rPr>
        <w:t xml:space="preserve"> or</w:t>
      </w:r>
      <w:r w:rsidRPr="00587E7A">
        <w:rPr>
          <w:rFonts w:cs="Arial"/>
          <w:spacing w:val="-3"/>
        </w:rPr>
        <w:t xml:space="preserve"> </w:t>
      </w:r>
      <w:r w:rsidRPr="00587E7A">
        <w:rPr>
          <w:rFonts w:cs="Arial"/>
          <w:spacing w:val="-1"/>
        </w:rPr>
        <w:t>agent</w:t>
      </w:r>
      <w:r w:rsidRPr="00587E7A">
        <w:rPr>
          <w:rFonts w:cs="Arial"/>
          <w:spacing w:val="1"/>
        </w:rPr>
        <w:t xml:space="preserve"> </w:t>
      </w:r>
      <w:r w:rsidRPr="00587E7A">
        <w:rPr>
          <w:rFonts w:cs="Arial"/>
          <w:spacing w:val="-1"/>
        </w:rPr>
        <w:t>of</w:t>
      </w:r>
      <w:r w:rsidRPr="00587E7A">
        <w:rPr>
          <w:rFonts w:cs="Arial"/>
        </w:rPr>
        <w:t xml:space="preserve"> the</w:t>
      </w:r>
      <w:r w:rsidRPr="00587E7A">
        <w:rPr>
          <w:rFonts w:cs="Arial"/>
          <w:spacing w:val="-1"/>
        </w:rPr>
        <w:t xml:space="preserve"> commercial</w:t>
      </w:r>
      <w:r w:rsidRPr="00587E7A">
        <w:rPr>
          <w:rFonts w:cs="Arial"/>
        </w:rPr>
        <w:t xml:space="preserve"> </w:t>
      </w:r>
      <w:r w:rsidRPr="00587E7A">
        <w:rPr>
          <w:rFonts w:cs="Arial"/>
          <w:spacing w:val="-1"/>
        </w:rPr>
        <w:t>entity.</w:t>
      </w:r>
    </w:p>
    <w:p w14:paraId="1AB3D762" w14:textId="77777777" w:rsidR="00F00036" w:rsidRPr="00587E7A" w:rsidRDefault="00F00036" w:rsidP="00985A6C">
      <w:pPr>
        <w:spacing w:before="1"/>
        <w:rPr>
          <w:rFonts w:ascii="Arial" w:eastAsia="Arial" w:hAnsi="Arial" w:cs="Arial"/>
          <w:sz w:val="24"/>
          <w:szCs w:val="24"/>
        </w:rPr>
      </w:pPr>
    </w:p>
    <w:p w14:paraId="005A86B3" w14:textId="77777777" w:rsidR="00F00036" w:rsidRPr="00587E7A" w:rsidRDefault="003650B4" w:rsidP="00540BD0">
      <w:pPr>
        <w:pStyle w:val="BodyText"/>
        <w:numPr>
          <w:ilvl w:val="3"/>
          <w:numId w:val="72"/>
        </w:numPr>
        <w:tabs>
          <w:tab w:val="left" w:pos="3704"/>
        </w:tabs>
        <w:ind w:right="119"/>
        <w:rPr>
          <w:rFonts w:cs="Arial"/>
        </w:rPr>
      </w:pPr>
      <w:r w:rsidRPr="00587E7A">
        <w:rPr>
          <w:rFonts w:cs="Arial"/>
        </w:rPr>
        <w:t>The</w:t>
      </w:r>
      <w:r w:rsidRPr="00587E7A">
        <w:rPr>
          <w:rFonts w:cs="Arial"/>
          <w:spacing w:val="25"/>
        </w:rPr>
        <w:t xml:space="preserve"> </w:t>
      </w:r>
      <w:r w:rsidRPr="00587E7A">
        <w:rPr>
          <w:rFonts w:cs="Arial"/>
          <w:spacing w:val="-1"/>
        </w:rPr>
        <w:t>written</w:t>
      </w:r>
      <w:r w:rsidRPr="00587E7A">
        <w:rPr>
          <w:rFonts w:cs="Arial"/>
          <w:spacing w:val="25"/>
        </w:rPr>
        <w:t xml:space="preserve"> </w:t>
      </w:r>
      <w:r w:rsidRPr="00587E7A">
        <w:rPr>
          <w:rFonts w:cs="Arial"/>
          <w:spacing w:val="-1"/>
        </w:rPr>
        <w:t>request</w:t>
      </w:r>
      <w:r w:rsidRPr="00587E7A">
        <w:rPr>
          <w:rFonts w:cs="Arial"/>
          <w:spacing w:val="22"/>
        </w:rPr>
        <w:t xml:space="preserve"> </w:t>
      </w:r>
      <w:r w:rsidRPr="00587E7A">
        <w:rPr>
          <w:rFonts w:cs="Arial"/>
          <w:spacing w:val="-1"/>
        </w:rPr>
        <w:t>must</w:t>
      </w:r>
      <w:r w:rsidRPr="00587E7A">
        <w:rPr>
          <w:rFonts w:cs="Arial"/>
          <w:spacing w:val="24"/>
        </w:rPr>
        <w:t xml:space="preserve"> </w:t>
      </w:r>
      <w:r w:rsidRPr="00587E7A">
        <w:rPr>
          <w:rFonts w:cs="Arial"/>
          <w:spacing w:val="-1"/>
        </w:rPr>
        <w:t>contain</w:t>
      </w:r>
      <w:r w:rsidRPr="00587E7A">
        <w:rPr>
          <w:rFonts w:cs="Arial"/>
          <w:spacing w:val="23"/>
        </w:rPr>
        <w:t xml:space="preserve"> </w:t>
      </w:r>
      <w:r w:rsidRPr="00587E7A">
        <w:rPr>
          <w:rFonts w:cs="Arial"/>
          <w:spacing w:val="-1"/>
        </w:rPr>
        <w:t>the</w:t>
      </w:r>
      <w:r w:rsidRPr="00587E7A">
        <w:rPr>
          <w:rFonts w:cs="Arial"/>
          <w:spacing w:val="25"/>
        </w:rPr>
        <w:t xml:space="preserve"> </w:t>
      </w:r>
      <w:r w:rsidRPr="00587E7A">
        <w:rPr>
          <w:rFonts w:cs="Arial"/>
          <w:spacing w:val="-1"/>
        </w:rPr>
        <w:t>commercial</w:t>
      </w:r>
      <w:r w:rsidRPr="00587E7A">
        <w:rPr>
          <w:rFonts w:cs="Arial"/>
          <w:spacing w:val="24"/>
        </w:rPr>
        <w:t xml:space="preserve"> </w:t>
      </w:r>
      <w:r w:rsidRPr="00587E7A">
        <w:rPr>
          <w:rFonts w:cs="Arial"/>
          <w:spacing w:val="-1"/>
        </w:rPr>
        <w:lastRenderedPageBreak/>
        <w:t>entity’s</w:t>
      </w:r>
      <w:r w:rsidRPr="00587E7A">
        <w:rPr>
          <w:rFonts w:cs="Arial"/>
          <w:spacing w:val="24"/>
        </w:rPr>
        <w:t xml:space="preserve"> </w:t>
      </w:r>
      <w:r w:rsidRPr="00587E7A">
        <w:rPr>
          <w:rFonts w:cs="Arial"/>
          <w:spacing w:val="-1"/>
        </w:rPr>
        <w:t>name,</w:t>
      </w:r>
      <w:r w:rsidRPr="00587E7A">
        <w:rPr>
          <w:rFonts w:cs="Arial"/>
          <w:spacing w:val="45"/>
        </w:rPr>
        <w:t xml:space="preserve"> </w:t>
      </w:r>
      <w:r w:rsidRPr="00587E7A">
        <w:rPr>
          <w:rFonts w:cs="Arial"/>
          <w:spacing w:val="-1"/>
        </w:rPr>
        <w:t>business</w:t>
      </w:r>
      <w:r w:rsidRPr="00587E7A">
        <w:rPr>
          <w:rFonts w:cs="Arial"/>
          <w:spacing w:val="39"/>
        </w:rPr>
        <w:t xml:space="preserve"> </w:t>
      </w:r>
      <w:r w:rsidRPr="00587E7A">
        <w:rPr>
          <w:rFonts w:cs="Arial"/>
          <w:spacing w:val="-1"/>
        </w:rPr>
        <w:t>mailing</w:t>
      </w:r>
      <w:r w:rsidRPr="00587E7A">
        <w:rPr>
          <w:rFonts w:cs="Arial"/>
          <w:spacing w:val="41"/>
        </w:rPr>
        <w:t xml:space="preserve"> </w:t>
      </w:r>
      <w:r w:rsidRPr="00587E7A">
        <w:rPr>
          <w:rFonts w:cs="Arial"/>
          <w:spacing w:val="-1"/>
        </w:rPr>
        <w:t>and</w:t>
      </w:r>
      <w:r w:rsidRPr="00587E7A">
        <w:rPr>
          <w:rFonts w:cs="Arial"/>
          <w:spacing w:val="43"/>
        </w:rPr>
        <w:t xml:space="preserve"> </w:t>
      </w:r>
      <w:r w:rsidRPr="00587E7A">
        <w:rPr>
          <w:rFonts w:cs="Arial"/>
          <w:spacing w:val="-1"/>
        </w:rPr>
        <w:t>location</w:t>
      </w:r>
      <w:r w:rsidRPr="00587E7A">
        <w:rPr>
          <w:rFonts w:cs="Arial"/>
          <w:spacing w:val="42"/>
        </w:rPr>
        <w:t xml:space="preserve"> </w:t>
      </w:r>
      <w:r w:rsidRPr="00587E7A">
        <w:rPr>
          <w:rFonts w:cs="Arial"/>
          <w:spacing w:val="-1"/>
        </w:rPr>
        <w:t>addresses,</w:t>
      </w:r>
      <w:r w:rsidRPr="00587E7A">
        <w:rPr>
          <w:rFonts w:cs="Arial"/>
          <w:spacing w:val="43"/>
        </w:rPr>
        <w:t xml:space="preserve"> </w:t>
      </w:r>
      <w:r w:rsidRPr="00587E7A">
        <w:rPr>
          <w:rFonts w:cs="Arial"/>
          <w:spacing w:val="-1"/>
        </w:rPr>
        <w:t>and</w:t>
      </w:r>
      <w:r w:rsidRPr="00587E7A">
        <w:rPr>
          <w:rFonts w:cs="Arial"/>
          <w:spacing w:val="43"/>
        </w:rPr>
        <w:t xml:space="preserve"> </w:t>
      </w:r>
      <w:r w:rsidRPr="00587E7A">
        <w:rPr>
          <w:rFonts w:cs="Arial"/>
          <w:spacing w:val="-1"/>
        </w:rPr>
        <w:t>business</w:t>
      </w:r>
      <w:r w:rsidRPr="00587E7A">
        <w:rPr>
          <w:rFonts w:cs="Arial"/>
          <w:spacing w:val="55"/>
        </w:rPr>
        <w:t xml:space="preserve"> </w:t>
      </w:r>
      <w:r w:rsidRPr="00587E7A">
        <w:rPr>
          <w:rFonts w:cs="Arial"/>
          <w:spacing w:val="-1"/>
        </w:rPr>
        <w:t>telephone</w:t>
      </w:r>
      <w:r w:rsidRPr="00587E7A">
        <w:rPr>
          <w:rFonts w:cs="Arial"/>
          <w:spacing w:val="1"/>
        </w:rPr>
        <w:t xml:space="preserve"> </w:t>
      </w:r>
      <w:r w:rsidRPr="00587E7A">
        <w:rPr>
          <w:rFonts w:cs="Arial"/>
          <w:spacing w:val="-1"/>
        </w:rPr>
        <w:t>number.</w:t>
      </w:r>
    </w:p>
    <w:p w14:paraId="2BEE2811" w14:textId="77777777" w:rsidR="00F00036" w:rsidRPr="00587E7A" w:rsidRDefault="00F00036" w:rsidP="00985A6C">
      <w:pPr>
        <w:spacing w:before="1"/>
        <w:rPr>
          <w:rFonts w:ascii="Arial" w:eastAsia="Arial" w:hAnsi="Arial" w:cs="Arial"/>
          <w:sz w:val="24"/>
          <w:szCs w:val="24"/>
        </w:rPr>
      </w:pPr>
    </w:p>
    <w:p w14:paraId="6A83E001" w14:textId="77777777" w:rsidR="00F00036" w:rsidRPr="00587E7A" w:rsidRDefault="003650B4" w:rsidP="00540BD0">
      <w:pPr>
        <w:pStyle w:val="BodyText"/>
        <w:numPr>
          <w:ilvl w:val="3"/>
          <w:numId w:val="72"/>
        </w:numPr>
        <w:tabs>
          <w:tab w:val="left" w:pos="3704"/>
        </w:tabs>
        <w:ind w:right="119"/>
        <w:rPr>
          <w:rFonts w:cs="Arial"/>
        </w:rPr>
      </w:pPr>
      <w:r w:rsidRPr="00587E7A">
        <w:rPr>
          <w:rFonts w:cs="Arial"/>
        </w:rPr>
        <w:t>The</w:t>
      </w:r>
      <w:r w:rsidRPr="00587E7A">
        <w:rPr>
          <w:rFonts w:cs="Arial"/>
          <w:spacing w:val="63"/>
        </w:rPr>
        <w:t xml:space="preserve"> </w:t>
      </w:r>
      <w:r w:rsidRPr="00587E7A">
        <w:rPr>
          <w:rFonts w:cs="Arial"/>
          <w:spacing w:val="-1"/>
        </w:rPr>
        <w:t>written</w:t>
      </w:r>
      <w:r w:rsidRPr="00587E7A">
        <w:rPr>
          <w:rFonts w:cs="Arial"/>
          <w:spacing w:val="64"/>
        </w:rPr>
        <w:t xml:space="preserve"> </w:t>
      </w:r>
      <w:r w:rsidRPr="00587E7A">
        <w:rPr>
          <w:rFonts w:cs="Arial"/>
          <w:spacing w:val="-1"/>
        </w:rPr>
        <w:t>request</w:t>
      </w:r>
      <w:r w:rsidRPr="00587E7A">
        <w:rPr>
          <w:rFonts w:cs="Arial"/>
          <w:spacing w:val="63"/>
        </w:rPr>
        <w:t xml:space="preserve"> </w:t>
      </w:r>
      <w:r w:rsidRPr="00587E7A">
        <w:rPr>
          <w:rFonts w:cs="Arial"/>
        </w:rPr>
        <w:t>must</w:t>
      </w:r>
      <w:r w:rsidRPr="00587E7A">
        <w:rPr>
          <w:rFonts w:cs="Arial"/>
          <w:spacing w:val="62"/>
        </w:rPr>
        <w:t xml:space="preserve"> </w:t>
      </w:r>
      <w:r w:rsidRPr="00587E7A">
        <w:rPr>
          <w:rFonts w:cs="Arial"/>
          <w:spacing w:val="-1"/>
        </w:rPr>
        <w:t>contain</w:t>
      </w:r>
      <w:r w:rsidRPr="00587E7A">
        <w:rPr>
          <w:rFonts w:cs="Arial"/>
          <w:spacing w:val="64"/>
        </w:rPr>
        <w:t xml:space="preserve"> </w:t>
      </w:r>
      <w:r w:rsidRPr="00587E7A">
        <w:rPr>
          <w:rFonts w:cs="Arial"/>
        </w:rPr>
        <w:t>a</w:t>
      </w:r>
      <w:r w:rsidRPr="00587E7A">
        <w:rPr>
          <w:rFonts w:cs="Arial"/>
          <w:spacing w:val="64"/>
        </w:rPr>
        <w:t xml:space="preserve"> </w:t>
      </w:r>
      <w:r w:rsidRPr="00587E7A">
        <w:rPr>
          <w:rFonts w:cs="Arial"/>
          <w:spacing w:val="-1"/>
        </w:rPr>
        <w:t>statement</w:t>
      </w:r>
      <w:r w:rsidRPr="00587E7A">
        <w:rPr>
          <w:rFonts w:cs="Arial"/>
          <w:spacing w:val="63"/>
        </w:rPr>
        <w:t xml:space="preserve"> </w:t>
      </w:r>
      <w:r w:rsidRPr="00587E7A">
        <w:rPr>
          <w:rFonts w:cs="Arial"/>
          <w:spacing w:val="-1"/>
        </w:rPr>
        <w:t>of</w:t>
      </w:r>
      <w:r w:rsidRPr="00587E7A">
        <w:rPr>
          <w:rFonts w:cs="Arial"/>
          <w:spacing w:val="65"/>
        </w:rPr>
        <w:t xml:space="preserve"> </w:t>
      </w:r>
      <w:r w:rsidRPr="00587E7A">
        <w:rPr>
          <w:rFonts w:cs="Arial"/>
        </w:rPr>
        <w:t>the</w:t>
      </w:r>
      <w:r w:rsidRPr="00587E7A">
        <w:rPr>
          <w:rFonts w:cs="Arial"/>
          <w:spacing w:val="64"/>
        </w:rPr>
        <w:t xml:space="preserve"> </w:t>
      </w:r>
      <w:r w:rsidRPr="00587E7A">
        <w:rPr>
          <w:rFonts w:cs="Arial"/>
          <w:spacing w:val="-1"/>
        </w:rPr>
        <w:t>specific</w:t>
      </w:r>
      <w:r w:rsidRPr="00587E7A">
        <w:rPr>
          <w:rFonts w:cs="Arial"/>
          <w:spacing w:val="43"/>
        </w:rPr>
        <w:t xml:space="preserve"> </w:t>
      </w:r>
      <w:r w:rsidRPr="00587E7A">
        <w:rPr>
          <w:rFonts w:cs="Arial"/>
          <w:spacing w:val="-1"/>
        </w:rPr>
        <w:t>purpose</w:t>
      </w:r>
      <w:r w:rsidRPr="00587E7A">
        <w:rPr>
          <w:rFonts w:cs="Arial"/>
          <w:spacing w:val="37"/>
        </w:rPr>
        <w:t xml:space="preserve"> </w:t>
      </w:r>
      <w:r w:rsidRPr="00587E7A">
        <w:rPr>
          <w:rFonts w:cs="Arial"/>
        </w:rPr>
        <w:t>for</w:t>
      </w:r>
      <w:r w:rsidRPr="00587E7A">
        <w:rPr>
          <w:rFonts w:cs="Arial"/>
          <w:spacing w:val="38"/>
        </w:rPr>
        <w:t xml:space="preserve"> </w:t>
      </w:r>
      <w:r w:rsidRPr="00587E7A">
        <w:rPr>
          <w:rFonts w:cs="Arial"/>
          <w:spacing w:val="-1"/>
        </w:rPr>
        <w:t>which</w:t>
      </w:r>
      <w:r w:rsidRPr="00587E7A">
        <w:rPr>
          <w:rFonts w:cs="Arial"/>
          <w:spacing w:val="40"/>
        </w:rPr>
        <w:t xml:space="preserve"> </w:t>
      </w:r>
      <w:r w:rsidRPr="00587E7A">
        <w:rPr>
          <w:rFonts w:cs="Arial"/>
        </w:rPr>
        <w:t>the</w:t>
      </w:r>
      <w:r w:rsidRPr="00587E7A">
        <w:rPr>
          <w:rFonts w:cs="Arial"/>
          <w:spacing w:val="39"/>
        </w:rPr>
        <w:t xml:space="preserve"> </w:t>
      </w:r>
      <w:r w:rsidRPr="00587E7A">
        <w:rPr>
          <w:rFonts w:cs="Arial"/>
          <w:spacing w:val="-1"/>
        </w:rPr>
        <w:t>commercial</w:t>
      </w:r>
      <w:r w:rsidRPr="00587E7A">
        <w:rPr>
          <w:rFonts w:cs="Arial"/>
          <w:spacing w:val="36"/>
        </w:rPr>
        <w:t xml:space="preserve"> </w:t>
      </w:r>
      <w:r w:rsidRPr="00587E7A">
        <w:rPr>
          <w:rFonts w:cs="Arial"/>
          <w:spacing w:val="-1"/>
        </w:rPr>
        <w:t>entity</w:t>
      </w:r>
      <w:r w:rsidRPr="00587E7A">
        <w:rPr>
          <w:rFonts w:cs="Arial"/>
          <w:spacing w:val="37"/>
        </w:rPr>
        <w:t xml:space="preserve"> </w:t>
      </w:r>
      <w:r w:rsidRPr="00587E7A">
        <w:rPr>
          <w:rFonts w:cs="Arial"/>
          <w:spacing w:val="-1"/>
        </w:rPr>
        <w:t>needs</w:t>
      </w:r>
      <w:r w:rsidRPr="00587E7A">
        <w:rPr>
          <w:rFonts w:cs="Arial"/>
          <w:spacing w:val="39"/>
        </w:rPr>
        <w:t xml:space="preserve"> </w:t>
      </w:r>
      <w:r w:rsidRPr="00587E7A">
        <w:rPr>
          <w:rFonts w:cs="Arial"/>
          <w:spacing w:val="-1"/>
        </w:rPr>
        <w:t>the</w:t>
      </w:r>
      <w:r w:rsidRPr="00587E7A">
        <w:rPr>
          <w:rFonts w:cs="Arial"/>
          <w:spacing w:val="37"/>
        </w:rPr>
        <w:t xml:space="preserve"> </w:t>
      </w:r>
      <w:r w:rsidRPr="00587E7A">
        <w:rPr>
          <w:rFonts w:cs="Arial"/>
          <w:spacing w:val="-1"/>
        </w:rPr>
        <w:t>Social</w:t>
      </w:r>
      <w:r w:rsidRPr="00587E7A">
        <w:rPr>
          <w:rFonts w:cs="Arial"/>
          <w:spacing w:val="45"/>
        </w:rPr>
        <w:t xml:space="preserve"> </w:t>
      </w:r>
      <w:r w:rsidRPr="00587E7A">
        <w:rPr>
          <w:rFonts w:cs="Arial"/>
          <w:spacing w:val="-1"/>
        </w:rPr>
        <w:t>Security</w:t>
      </w:r>
      <w:r w:rsidRPr="00587E7A">
        <w:rPr>
          <w:rFonts w:cs="Arial"/>
          <w:spacing w:val="29"/>
        </w:rPr>
        <w:t xml:space="preserve"> </w:t>
      </w:r>
      <w:r w:rsidRPr="00587E7A">
        <w:rPr>
          <w:rFonts w:cs="Arial"/>
          <w:spacing w:val="-1"/>
        </w:rPr>
        <w:t>numbers</w:t>
      </w:r>
      <w:r w:rsidRPr="00587E7A">
        <w:rPr>
          <w:rFonts w:cs="Arial"/>
          <w:spacing w:val="31"/>
        </w:rPr>
        <w:t xml:space="preserve"> </w:t>
      </w:r>
      <w:r w:rsidRPr="00587E7A">
        <w:rPr>
          <w:rFonts w:cs="Arial"/>
          <w:spacing w:val="-1"/>
        </w:rPr>
        <w:t>and</w:t>
      </w:r>
      <w:r w:rsidRPr="00587E7A">
        <w:rPr>
          <w:rFonts w:cs="Arial"/>
          <w:spacing w:val="30"/>
        </w:rPr>
        <w:t xml:space="preserve"> </w:t>
      </w:r>
      <w:r w:rsidRPr="00587E7A">
        <w:rPr>
          <w:rFonts w:cs="Arial"/>
        </w:rPr>
        <w:t>how</w:t>
      </w:r>
      <w:r w:rsidRPr="00587E7A">
        <w:rPr>
          <w:rFonts w:cs="Arial"/>
          <w:spacing w:val="28"/>
        </w:rPr>
        <w:t xml:space="preserve"> </w:t>
      </w:r>
      <w:r w:rsidRPr="00587E7A">
        <w:rPr>
          <w:rFonts w:cs="Arial"/>
        </w:rPr>
        <w:t>the</w:t>
      </w:r>
      <w:r w:rsidRPr="00587E7A">
        <w:rPr>
          <w:rFonts w:cs="Arial"/>
          <w:spacing w:val="32"/>
        </w:rPr>
        <w:t xml:space="preserve"> </w:t>
      </w:r>
      <w:r w:rsidRPr="00587E7A">
        <w:rPr>
          <w:rFonts w:cs="Arial"/>
          <w:spacing w:val="-1"/>
        </w:rPr>
        <w:t>Social</w:t>
      </w:r>
      <w:r w:rsidRPr="00587E7A">
        <w:rPr>
          <w:rFonts w:cs="Arial"/>
          <w:spacing w:val="31"/>
        </w:rPr>
        <w:t xml:space="preserve"> </w:t>
      </w:r>
      <w:r w:rsidRPr="00587E7A">
        <w:rPr>
          <w:rFonts w:cs="Arial"/>
          <w:spacing w:val="-1"/>
        </w:rPr>
        <w:t>Security</w:t>
      </w:r>
      <w:r w:rsidRPr="00587E7A">
        <w:rPr>
          <w:rFonts w:cs="Arial"/>
          <w:spacing w:val="29"/>
        </w:rPr>
        <w:t xml:space="preserve"> </w:t>
      </w:r>
      <w:r w:rsidRPr="00587E7A">
        <w:rPr>
          <w:rFonts w:cs="Arial"/>
        </w:rPr>
        <w:t>numbers</w:t>
      </w:r>
      <w:r w:rsidRPr="00587E7A">
        <w:rPr>
          <w:rFonts w:cs="Arial"/>
          <w:spacing w:val="31"/>
        </w:rPr>
        <w:t xml:space="preserve"> </w:t>
      </w:r>
      <w:r w:rsidRPr="00587E7A">
        <w:rPr>
          <w:rFonts w:cs="Arial"/>
          <w:spacing w:val="-2"/>
        </w:rPr>
        <w:t>will</w:t>
      </w:r>
      <w:r w:rsidRPr="00587E7A">
        <w:rPr>
          <w:rFonts w:cs="Arial"/>
          <w:spacing w:val="31"/>
        </w:rPr>
        <w:t xml:space="preserve"> </w:t>
      </w:r>
      <w:r w:rsidRPr="00587E7A">
        <w:rPr>
          <w:rFonts w:cs="Arial"/>
        </w:rPr>
        <w:t>be</w:t>
      </w:r>
      <w:r w:rsidRPr="00587E7A">
        <w:rPr>
          <w:rFonts w:cs="Arial"/>
          <w:spacing w:val="43"/>
        </w:rPr>
        <w:t xml:space="preserve"> </w:t>
      </w:r>
      <w:r w:rsidRPr="00587E7A">
        <w:rPr>
          <w:rFonts w:cs="Arial"/>
        </w:rPr>
        <w:t>used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performance</w:t>
      </w:r>
      <w:r w:rsidRPr="00587E7A">
        <w:rPr>
          <w:rFonts w:cs="Arial"/>
          <w:spacing w:val="1"/>
        </w:rPr>
        <w:t xml:space="preserve"> </w:t>
      </w:r>
      <w:r w:rsidRPr="00587E7A">
        <w:rPr>
          <w:rFonts w:cs="Arial"/>
          <w:spacing w:val="-1"/>
        </w:rPr>
        <w:t>of</w:t>
      </w:r>
      <w:r w:rsidRPr="00587E7A">
        <w:rPr>
          <w:rFonts w:cs="Arial"/>
        </w:rPr>
        <w:t xml:space="preserve"> a</w:t>
      </w:r>
      <w:r w:rsidRPr="00587E7A">
        <w:rPr>
          <w:rFonts w:cs="Arial"/>
          <w:spacing w:val="1"/>
        </w:rPr>
        <w:t xml:space="preserve"> </w:t>
      </w:r>
      <w:r w:rsidRPr="00587E7A">
        <w:rPr>
          <w:rFonts w:cs="Arial"/>
          <w:spacing w:val="-1"/>
        </w:rPr>
        <w:t>commercial</w:t>
      </w:r>
      <w:r w:rsidRPr="00587E7A">
        <w:rPr>
          <w:rFonts w:cs="Arial"/>
        </w:rPr>
        <w:t xml:space="preserve"> </w:t>
      </w:r>
      <w:r w:rsidRPr="00587E7A">
        <w:rPr>
          <w:rFonts w:cs="Arial"/>
          <w:spacing w:val="-1"/>
        </w:rPr>
        <w:t>activity.</w:t>
      </w:r>
    </w:p>
    <w:p w14:paraId="603567B2" w14:textId="77777777" w:rsidR="00F00036" w:rsidRPr="00587E7A" w:rsidRDefault="00F00036" w:rsidP="00985A6C">
      <w:pPr>
        <w:rPr>
          <w:rFonts w:ascii="Arial" w:eastAsia="Arial" w:hAnsi="Arial" w:cs="Arial"/>
          <w:sz w:val="24"/>
          <w:szCs w:val="24"/>
        </w:rPr>
      </w:pPr>
    </w:p>
    <w:p w14:paraId="7BD7EFA0" w14:textId="77777777" w:rsidR="00F00036" w:rsidRPr="00587E7A" w:rsidRDefault="003650B4" w:rsidP="00540BD0">
      <w:pPr>
        <w:pStyle w:val="BodyText"/>
        <w:numPr>
          <w:ilvl w:val="2"/>
          <w:numId w:val="72"/>
        </w:numPr>
        <w:tabs>
          <w:tab w:val="left" w:pos="3332"/>
        </w:tabs>
        <w:ind w:right="118" w:hanging="360"/>
        <w:rPr>
          <w:rFonts w:cs="Arial"/>
        </w:rPr>
      </w:pP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rPr>
        <w:t>request any</w:t>
      </w:r>
      <w:r w:rsidRPr="00587E7A">
        <w:rPr>
          <w:rFonts w:cs="Arial"/>
          <w:spacing w:val="-2"/>
        </w:rPr>
        <w:t xml:space="preserve"> </w:t>
      </w:r>
      <w:r w:rsidRPr="00587E7A">
        <w:rPr>
          <w:rFonts w:cs="Arial"/>
        </w:rPr>
        <w:t>other</w:t>
      </w:r>
      <w:r w:rsidRPr="00587E7A">
        <w:rPr>
          <w:rFonts w:cs="Arial"/>
          <w:spacing w:val="-1"/>
        </w:rPr>
        <w:t xml:space="preserve"> information</w:t>
      </w:r>
      <w:r w:rsidRPr="00587E7A">
        <w:rPr>
          <w:rFonts w:cs="Arial"/>
          <w:spacing w:val="1"/>
        </w:rPr>
        <w:t xml:space="preserve"> </w:t>
      </w:r>
      <w:r w:rsidRPr="00587E7A">
        <w:rPr>
          <w:rFonts w:cs="Arial"/>
          <w:spacing w:val="-1"/>
        </w:rPr>
        <w:t>reasonably</w:t>
      </w:r>
      <w:r w:rsidRPr="00587E7A">
        <w:rPr>
          <w:rFonts w:cs="Arial"/>
          <w:spacing w:val="-2"/>
        </w:rPr>
        <w:t xml:space="preserve"> </w:t>
      </w:r>
      <w:r w:rsidRPr="00587E7A">
        <w:rPr>
          <w:rFonts w:cs="Arial"/>
          <w:spacing w:val="-1"/>
        </w:rPr>
        <w:t>necessary</w:t>
      </w:r>
      <w:r w:rsidRPr="00587E7A">
        <w:rPr>
          <w:rFonts w:cs="Arial"/>
          <w:spacing w:val="-2"/>
        </w:rPr>
        <w:t xml:space="preserve"> </w:t>
      </w:r>
      <w:r w:rsidRPr="00587E7A">
        <w:rPr>
          <w:rFonts w:cs="Arial"/>
        </w:rPr>
        <w:t>to</w:t>
      </w:r>
      <w:r w:rsidRPr="00587E7A">
        <w:rPr>
          <w:rFonts w:cs="Arial"/>
          <w:spacing w:val="43"/>
        </w:rPr>
        <w:t xml:space="preserve"> </w:t>
      </w:r>
      <w:r w:rsidRPr="00587E7A">
        <w:rPr>
          <w:rFonts w:cs="Arial"/>
          <w:spacing w:val="-1"/>
        </w:rPr>
        <w:t>verify</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identity</w:t>
      </w:r>
      <w:r w:rsidRPr="00587E7A">
        <w:rPr>
          <w:rFonts w:cs="Arial"/>
          <w:spacing w:val="20"/>
        </w:rPr>
        <w:t xml:space="preserve"> </w:t>
      </w:r>
      <w:r w:rsidRPr="00587E7A">
        <w:rPr>
          <w:rFonts w:cs="Arial"/>
          <w:spacing w:val="-1"/>
        </w:rPr>
        <w:t>of</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commercial</w:t>
      </w:r>
      <w:r w:rsidRPr="00587E7A">
        <w:rPr>
          <w:rFonts w:cs="Arial"/>
          <w:spacing w:val="22"/>
        </w:rPr>
        <w:t xml:space="preserve"> </w:t>
      </w:r>
      <w:r w:rsidRPr="00587E7A">
        <w:rPr>
          <w:rFonts w:cs="Arial"/>
          <w:spacing w:val="-1"/>
        </w:rPr>
        <w:t>entity</w:t>
      </w:r>
      <w:r w:rsidRPr="00587E7A">
        <w:rPr>
          <w:rFonts w:cs="Arial"/>
          <w:spacing w:val="20"/>
        </w:rPr>
        <w:t xml:space="preserve"> </w:t>
      </w:r>
      <w:r w:rsidRPr="00587E7A">
        <w:rPr>
          <w:rFonts w:cs="Arial"/>
          <w:spacing w:val="-1"/>
        </w:rPr>
        <w:t>requesting</w:t>
      </w:r>
      <w:r w:rsidRPr="00587E7A">
        <w:rPr>
          <w:rFonts w:cs="Arial"/>
          <w:spacing w:val="21"/>
        </w:rPr>
        <w:t xml:space="preserve"> </w:t>
      </w:r>
      <w:r w:rsidRPr="00587E7A">
        <w:rPr>
          <w:rFonts w:cs="Arial"/>
        </w:rPr>
        <w:t>the</w:t>
      </w:r>
      <w:r w:rsidRPr="00587E7A">
        <w:rPr>
          <w:rFonts w:cs="Arial"/>
          <w:spacing w:val="23"/>
        </w:rPr>
        <w:t xml:space="preserve"> </w:t>
      </w:r>
      <w:r w:rsidRPr="00587E7A">
        <w:rPr>
          <w:rFonts w:cs="Arial"/>
          <w:spacing w:val="-1"/>
        </w:rPr>
        <w:t>social</w:t>
      </w:r>
      <w:r w:rsidRPr="00587E7A">
        <w:rPr>
          <w:rFonts w:cs="Arial"/>
          <w:spacing w:val="57"/>
        </w:rPr>
        <w:t xml:space="preserve"> </w:t>
      </w:r>
      <w:r w:rsidRPr="00587E7A">
        <w:rPr>
          <w:rFonts w:cs="Arial"/>
          <w:spacing w:val="-1"/>
        </w:rPr>
        <w:t>security</w:t>
      </w:r>
      <w:r w:rsidRPr="00587E7A">
        <w:rPr>
          <w:rFonts w:cs="Arial"/>
          <w:spacing w:val="22"/>
        </w:rPr>
        <w:t xml:space="preserve"> </w:t>
      </w:r>
      <w:r w:rsidRPr="00587E7A">
        <w:rPr>
          <w:rFonts w:cs="Arial"/>
        </w:rPr>
        <w:t>numbers</w:t>
      </w:r>
      <w:r w:rsidRPr="00587E7A">
        <w:rPr>
          <w:rFonts w:cs="Arial"/>
          <w:spacing w:val="24"/>
        </w:rPr>
        <w:t xml:space="preserve"> </w:t>
      </w:r>
      <w:r w:rsidRPr="00587E7A">
        <w:rPr>
          <w:rFonts w:cs="Arial"/>
          <w:spacing w:val="-1"/>
        </w:rPr>
        <w:t>and</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specific</w:t>
      </w:r>
      <w:r w:rsidRPr="00587E7A">
        <w:rPr>
          <w:rFonts w:cs="Arial"/>
          <w:spacing w:val="24"/>
        </w:rPr>
        <w:t xml:space="preserve"> </w:t>
      </w:r>
      <w:r w:rsidRPr="00587E7A">
        <w:rPr>
          <w:rFonts w:cs="Arial"/>
          <w:spacing w:val="-1"/>
        </w:rPr>
        <w:t>purposes</w:t>
      </w:r>
      <w:r w:rsidRPr="00587E7A">
        <w:rPr>
          <w:rFonts w:cs="Arial"/>
          <w:spacing w:val="22"/>
        </w:rPr>
        <w:t xml:space="preserve"> </w:t>
      </w:r>
      <w:r w:rsidRPr="00587E7A">
        <w:rPr>
          <w:rFonts w:cs="Arial"/>
        </w:rPr>
        <w:t>for</w:t>
      </w:r>
      <w:r w:rsidRPr="00587E7A">
        <w:rPr>
          <w:rFonts w:cs="Arial"/>
          <w:spacing w:val="23"/>
        </w:rPr>
        <w:t xml:space="preserve"> </w:t>
      </w:r>
      <w:r w:rsidRPr="00587E7A">
        <w:rPr>
          <w:rFonts w:cs="Arial"/>
          <w:spacing w:val="-1"/>
        </w:rPr>
        <w:t>which</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numbers</w:t>
      </w:r>
      <w:r w:rsidRPr="00587E7A">
        <w:rPr>
          <w:rFonts w:cs="Arial"/>
          <w:spacing w:val="49"/>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used.</w:t>
      </w:r>
    </w:p>
    <w:p w14:paraId="2610D6C5" w14:textId="77777777" w:rsidR="00F00036" w:rsidRPr="00587E7A" w:rsidRDefault="00F00036" w:rsidP="00985A6C">
      <w:pPr>
        <w:spacing w:before="1"/>
        <w:rPr>
          <w:rFonts w:ascii="Arial" w:eastAsia="Arial" w:hAnsi="Arial" w:cs="Arial"/>
          <w:sz w:val="24"/>
          <w:szCs w:val="24"/>
        </w:rPr>
      </w:pPr>
    </w:p>
    <w:p w14:paraId="6F0C10F7" w14:textId="63F4150B" w:rsidR="00F00036" w:rsidRPr="00587E7A" w:rsidRDefault="003650B4" w:rsidP="00540BD0">
      <w:pPr>
        <w:pStyle w:val="BodyText"/>
        <w:numPr>
          <w:ilvl w:val="2"/>
          <w:numId w:val="72"/>
        </w:numPr>
        <w:tabs>
          <w:tab w:val="left" w:pos="3344"/>
        </w:tabs>
        <w:spacing w:line="239" w:lineRule="auto"/>
        <w:ind w:right="127" w:hanging="360"/>
        <w:rPr>
          <w:rFonts w:cs="Arial"/>
        </w:rPr>
      </w:pPr>
      <w:r w:rsidRPr="00587E7A">
        <w:rPr>
          <w:rFonts w:cs="Arial"/>
        </w:rPr>
        <w:t xml:space="preserve">Any </w:t>
      </w:r>
      <w:r w:rsidRPr="00587E7A">
        <w:rPr>
          <w:rFonts w:cs="Arial"/>
          <w:spacing w:val="-1"/>
        </w:rPr>
        <w:t>employee</w:t>
      </w:r>
      <w:r w:rsidRPr="00587E7A">
        <w:rPr>
          <w:rFonts w:cs="Arial"/>
          <w:spacing w:val="3"/>
        </w:rPr>
        <w:t xml:space="preserve"> </w:t>
      </w:r>
      <w:r w:rsidRPr="00587E7A">
        <w:rPr>
          <w:rFonts w:cs="Arial"/>
          <w:spacing w:val="-1"/>
        </w:rPr>
        <w:t>who</w:t>
      </w:r>
      <w:r w:rsidRPr="00587E7A">
        <w:rPr>
          <w:rFonts w:cs="Arial"/>
          <w:spacing w:val="1"/>
        </w:rPr>
        <w:t xml:space="preserve"> </w:t>
      </w:r>
      <w:r w:rsidRPr="00587E7A">
        <w:rPr>
          <w:rFonts w:cs="Arial"/>
          <w:spacing w:val="-1"/>
        </w:rPr>
        <w:t>makes</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false</w:t>
      </w:r>
      <w:r w:rsidRPr="00587E7A">
        <w:rPr>
          <w:rFonts w:cs="Arial"/>
          <w:spacing w:val="3"/>
        </w:rPr>
        <w:t xml:space="preserve"> </w:t>
      </w:r>
      <w:r w:rsidRPr="00587E7A">
        <w:rPr>
          <w:rFonts w:cs="Arial"/>
          <w:spacing w:val="-1"/>
        </w:rPr>
        <w:t>representation</w:t>
      </w:r>
      <w:r w:rsidRPr="00587E7A">
        <w:rPr>
          <w:rFonts w:cs="Arial"/>
          <w:spacing w:val="3"/>
        </w:rPr>
        <w:t xml:space="preserve"> </w:t>
      </w:r>
      <w:r w:rsidRPr="00587E7A">
        <w:rPr>
          <w:rFonts w:cs="Arial"/>
          <w:spacing w:val="-1"/>
        </w:rPr>
        <w:t>in</w:t>
      </w:r>
      <w:r w:rsidRPr="00587E7A">
        <w:rPr>
          <w:rFonts w:cs="Arial"/>
          <w:spacing w:val="3"/>
        </w:rPr>
        <w:t xml:space="preserve"> </w:t>
      </w:r>
      <w:r w:rsidRPr="00587E7A">
        <w:rPr>
          <w:rFonts w:cs="Arial"/>
          <w:spacing w:val="-1"/>
        </w:rPr>
        <w:t>order</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obtain</w:t>
      </w:r>
      <w:r w:rsidRPr="00587E7A">
        <w:rPr>
          <w:rFonts w:cs="Arial"/>
          <w:spacing w:val="1"/>
        </w:rPr>
        <w:t xml:space="preserve"> </w:t>
      </w:r>
      <w:r w:rsidRPr="00587E7A">
        <w:rPr>
          <w:rFonts w:cs="Arial"/>
        </w:rPr>
        <w:t>a</w:t>
      </w:r>
      <w:r w:rsidRPr="00587E7A">
        <w:rPr>
          <w:rFonts w:cs="Arial"/>
          <w:spacing w:val="47"/>
        </w:rPr>
        <w:t xml:space="preserve"> </w:t>
      </w:r>
      <w:r w:rsidRPr="00587E7A">
        <w:rPr>
          <w:rFonts w:cs="Arial"/>
          <w:spacing w:val="-1"/>
        </w:rPr>
        <w:t>social</w:t>
      </w:r>
      <w:r w:rsidRPr="00587E7A">
        <w:rPr>
          <w:rFonts w:cs="Arial"/>
        </w:rPr>
        <w:t xml:space="preserve"> </w:t>
      </w:r>
      <w:r w:rsidRPr="00587E7A">
        <w:rPr>
          <w:rFonts w:cs="Arial"/>
          <w:spacing w:val="-1"/>
        </w:rPr>
        <w:t>security</w:t>
      </w:r>
      <w:r w:rsidRPr="00587E7A">
        <w:rPr>
          <w:rFonts w:cs="Arial"/>
          <w:spacing w:val="-2"/>
        </w:rPr>
        <w:t xml:space="preserve"> </w:t>
      </w:r>
      <w:r w:rsidRPr="00587E7A">
        <w:rPr>
          <w:rFonts w:cs="Arial"/>
          <w:spacing w:val="-1"/>
        </w:rPr>
        <w:t>number</w:t>
      </w:r>
      <w:r w:rsidRPr="00587E7A">
        <w:rPr>
          <w:rFonts w:cs="Arial"/>
          <w:spacing w:val="-3"/>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immediate</w:t>
      </w:r>
      <w:r w:rsidRPr="00587E7A">
        <w:rPr>
          <w:rFonts w:cs="Arial"/>
          <w:spacing w:val="1"/>
        </w:rPr>
        <w:t xml:space="preserve"> </w:t>
      </w:r>
      <w:r w:rsidRPr="00587E7A">
        <w:rPr>
          <w:rFonts w:cs="Arial"/>
          <w:spacing w:val="-1"/>
        </w:rPr>
        <w:t>dismissal</w:t>
      </w:r>
      <w:r w:rsidRPr="00587E7A">
        <w:rPr>
          <w:rFonts w:cs="Arial"/>
        </w:rPr>
        <w:t xml:space="preserve"> as</w:t>
      </w:r>
      <w:r w:rsidRPr="00587E7A">
        <w:rPr>
          <w:rFonts w:cs="Arial"/>
          <w:spacing w:val="-2"/>
        </w:rPr>
        <w:t xml:space="preserve"> </w:t>
      </w:r>
      <w:r w:rsidRPr="00587E7A">
        <w:rPr>
          <w:rFonts w:cs="Arial"/>
        </w:rPr>
        <w:t>a</w:t>
      </w:r>
      <w:r w:rsidRPr="00587E7A">
        <w:rPr>
          <w:rFonts w:cs="Arial"/>
          <w:spacing w:val="53"/>
        </w:rPr>
        <w:t xml:space="preserve"> </w:t>
      </w:r>
      <w:r w:rsidRPr="00587E7A">
        <w:rPr>
          <w:rFonts w:cs="Arial"/>
          <w:spacing w:val="-1"/>
        </w:rPr>
        <w:t>Capital</w:t>
      </w:r>
      <w:r w:rsidRPr="00587E7A">
        <w:rPr>
          <w:rFonts w:cs="Arial"/>
          <w:spacing w:val="9"/>
        </w:rPr>
        <w:t xml:space="preserve"> </w:t>
      </w:r>
      <w:r w:rsidRPr="00587E7A">
        <w:rPr>
          <w:rFonts w:cs="Arial"/>
          <w:spacing w:val="-1"/>
        </w:rPr>
        <w:t>Violation</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rPr>
        <w:t>may</w:t>
      </w:r>
      <w:r w:rsidRPr="00587E7A">
        <w:rPr>
          <w:rFonts w:cs="Arial"/>
          <w:spacing w:val="7"/>
        </w:rPr>
        <w:t xml:space="preserve"> </w:t>
      </w:r>
      <w:r w:rsidRPr="00587E7A">
        <w:rPr>
          <w:rFonts w:cs="Arial"/>
          <w:spacing w:val="-1"/>
        </w:rPr>
        <w:t>also</w:t>
      </w:r>
      <w:r w:rsidRPr="00587E7A">
        <w:rPr>
          <w:rFonts w:cs="Arial"/>
          <w:spacing w:val="8"/>
        </w:rPr>
        <w:t xml:space="preserve"> </w:t>
      </w:r>
      <w:r w:rsidRPr="00587E7A">
        <w:rPr>
          <w:rFonts w:cs="Arial"/>
        </w:rPr>
        <w:t>be</w:t>
      </w:r>
      <w:r w:rsidRPr="00587E7A">
        <w:rPr>
          <w:rFonts w:cs="Arial"/>
          <w:spacing w:val="11"/>
        </w:rPr>
        <w:t xml:space="preserve"> </w:t>
      </w:r>
      <w:r w:rsidRPr="00587E7A">
        <w:rPr>
          <w:rFonts w:cs="Arial"/>
          <w:spacing w:val="-1"/>
        </w:rPr>
        <w:t>subject</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1"/>
        </w:rPr>
        <w:t>criminal</w:t>
      </w:r>
      <w:r w:rsidRPr="00587E7A">
        <w:rPr>
          <w:rFonts w:cs="Arial"/>
          <w:spacing w:val="9"/>
        </w:rPr>
        <w:t xml:space="preserve"> </w:t>
      </w:r>
      <w:r w:rsidRPr="00587E7A">
        <w:rPr>
          <w:rFonts w:cs="Arial"/>
          <w:spacing w:val="-1"/>
        </w:rPr>
        <w:t>prosecution</w:t>
      </w:r>
      <w:r w:rsidRPr="00587E7A">
        <w:rPr>
          <w:rFonts w:cs="Arial"/>
          <w:spacing w:val="8"/>
        </w:rPr>
        <w:t xml:space="preserve"> </w:t>
      </w:r>
      <w:r w:rsidRPr="00587E7A">
        <w:rPr>
          <w:rFonts w:cs="Arial"/>
          <w:spacing w:val="-1"/>
        </w:rPr>
        <w:t>as</w:t>
      </w:r>
      <w:r w:rsidRPr="00587E7A">
        <w:rPr>
          <w:rFonts w:cs="Arial"/>
          <w:spacing w:val="55"/>
        </w:rPr>
        <w:t xml:space="preserve"> </w:t>
      </w:r>
      <w:r w:rsidRPr="00587E7A">
        <w:rPr>
          <w:rFonts w:cs="Arial"/>
        </w:rPr>
        <w:t>a</w:t>
      </w:r>
      <w:r w:rsidRPr="00587E7A">
        <w:rPr>
          <w:rFonts w:cs="Arial"/>
          <w:spacing w:val="1"/>
        </w:rPr>
        <w:t xml:space="preserve"> </w:t>
      </w:r>
      <w:r w:rsidRPr="00587E7A">
        <w:rPr>
          <w:rFonts w:cs="Arial"/>
          <w:spacing w:val="-1"/>
        </w:rPr>
        <w:t>third</w:t>
      </w:r>
      <w:r w:rsidR="00A16AFE">
        <w:rPr>
          <w:rFonts w:cs="Arial"/>
          <w:spacing w:val="-1"/>
        </w:rPr>
        <w:t>-</w:t>
      </w:r>
      <w:r w:rsidRPr="00587E7A">
        <w:rPr>
          <w:rFonts w:cs="Arial"/>
          <w:spacing w:val="-1"/>
        </w:rPr>
        <w:t>degree felony.</w:t>
      </w:r>
    </w:p>
    <w:p w14:paraId="71CDE65C" w14:textId="77777777" w:rsidR="00F00036" w:rsidRDefault="00F00036" w:rsidP="00985A6C">
      <w:pPr>
        <w:spacing w:line="239" w:lineRule="auto"/>
        <w:rPr>
          <w:rFonts w:ascii="Arial" w:hAnsi="Arial" w:cs="Arial"/>
        </w:rPr>
      </w:pPr>
    </w:p>
    <w:p w14:paraId="6EFCC1AD" w14:textId="77777777" w:rsidR="00F00036" w:rsidRPr="00587E7A" w:rsidRDefault="003650B4" w:rsidP="00540BD0">
      <w:pPr>
        <w:pStyle w:val="BodyText"/>
        <w:numPr>
          <w:ilvl w:val="2"/>
          <w:numId w:val="72"/>
        </w:numPr>
        <w:tabs>
          <w:tab w:val="left" w:pos="3354"/>
        </w:tabs>
        <w:spacing w:before="47"/>
        <w:ind w:right="100" w:hanging="360"/>
        <w:rPr>
          <w:rFonts w:cs="Arial"/>
        </w:rPr>
      </w:pPr>
      <w:r w:rsidRPr="00587E7A">
        <w:rPr>
          <w:rFonts w:cs="Arial"/>
        </w:rPr>
        <w:t>Any</w:t>
      </w:r>
      <w:r w:rsidRPr="00587E7A">
        <w:rPr>
          <w:rFonts w:cs="Arial"/>
          <w:spacing w:val="20"/>
        </w:rPr>
        <w:t xml:space="preserve"> </w:t>
      </w:r>
      <w:r w:rsidRPr="00587E7A">
        <w:rPr>
          <w:rFonts w:cs="Arial"/>
          <w:spacing w:val="-1"/>
        </w:rPr>
        <w:t>employee</w:t>
      </w:r>
      <w:r w:rsidRPr="00587E7A">
        <w:rPr>
          <w:rFonts w:cs="Arial"/>
          <w:spacing w:val="23"/>
        </w:rPr>
        <w:t xml:space="preserve"> </w:t>
      </w:r>
      <w:r w:rsidRPr="00587E7A">
        <w:rPr>
          <w:rFonts w:cs="Arial"/>
          <w:spacing w:val="-1"/>
        </w:rPr>
        <w:t>who</w:t>
      </w:r>
      <w:r w:rsidRPr="00587E7A">
        <w:rPr>
          <w:rFonts w:cs="Arial"/>
          <w:spacing w:val="23"/>
        </w:rPr>
        <w:t xml:space="preserve"> </w:t>
      </w:r>
      <w:r w:rsidRPr="00587E7A">
        <w:rPr>
          <w:rFonts w:cs="Arial"/>
          <w:spacing w:val="-1"/>
        </w:rPr>
        <w:t>violates</w:t>
      </w:r>
      <w:r w:rsidRPr="00587E7A">
        <w:rPr>
          <w:rFonts w:cs="Arial"/>
          <w:spacing w:val="22"/>
        </w:rPr>
        <w:t xml:space="preserve"> </w:t>
      </w:r>
      <w:r w:rsidRPr="00587E7A">
        <w:rPr>
          <w:rFonts w:cs="Arial"/>
        </w:rPr>
        <w:t>the</w:t>
      </w:r>
      <w:r w:rsidRPr="00587E7A">
        <w:rPr>
          <w:rFonts w:cs="Arial"/>
          <w:spacing w:val="21"/>
        </w:rPr>
        <w:t xml:space="preserve"> </w:t>
      </w:r>
      <w:r w:rsidRPr="00587E7A">
        <w:rPr>
          <w:rFonts w:cs="Arial"/>
          <w:spacing w:val="-1"/>
        </w:rPr>
        <w:t>provisions</w:t>
      </w:r>
      <w:r w:rsidRPr="00587E7A">
        <w:rPr>
          <w:rFonts w:cs="Arial"/>
          <w:spacing w:val="22"/>
        </w:rPr>
        <w:t xml:space="preserve"> </w:t>
      </w:r>
      <w:r w:rsidRPr="00587E7A">
        <w:rPr>
          <w:rFonts w:cs="Arial"/>
          <w:spacing w:val="-1"/>
        </w:rPr>
        <w:t>on</w:t>
      </w:r>
      <w:r w:rsidRPr="00587E7A">
        <w:rPr>
          <w:rFonts w:cs="Arial"/>
          <w:spacing w:val="23"/>
        </w:rPr>
        <w:t xml:space="preserve"> </w:t>
      </w:r>
      <w:r w:rsidRPr="00587E7A">
        <w:rPr>
          <w:rFonts w:cs="Arial"/>
          <w:spacing w:val="-1"/>
        </w:rPr>
        <w:t>providing</w:t>
      </w:r>
      <w:r w:rsidRPr="00587E7A">
        <w:rPr>
          <w:rFonts w:cs="Arial"/>
          <w:spacing w:val="21"/>
        </w:rPr>
        <w:t xml:space="preserve"> </w:t>
      </w:r>
      <w:r w:rsidRPr="00587E7A">
        <w:rPr>
          <w:rFonts w:cs="Arial"/>
          <w:spacing w:val="-1"/>
        </w:rPr>
        <w:t>Social</w:t>
      </w:r>
      <w:r w:rsidRPr="00587E7A">
        <w:rPr>
          <w:rFonts w:cs="Arial"/>
          <w:spacing w:val="33"/>
        </w:rPr>
        <w:t xml:space="preserve"> </w:t>
      </w:r>
      <w:r w:rsidRPr="00587E7A">
        <w:rPr>
          <w:rFonts w:cs="Arial"/>
          <w:spacing w:val="-1"/>
        </w:rPr>
        <w:t>Security</w:t>
      </w:r>
      <w:r w:rsidRPr="00587E7A">
        <w:rPr>
          <w:rFonts w:cs="Arial"/>
          <w:spacing w:val="62"/>
        </w:rPr>
        <w:t xml:space="preserve"> </w:t>
      </w:r>
      <w:r w:rsidRPr="00587E7A">
        <w:rPr>
          <w:rFonts w:cs="Arial"/>
        </w:rPr>
        <w:t>numbers</w:t>
      </w:r>
      <w:r w:rsidRPr="00587E7A">
        <w:rPr>
          <w:rFonts w:cs="Arial"/>
          <w:spacing w:val="66"/>
        </w:rPr>
        <w:t xml:space="preserve"> </w:t>
      </w:r>
      <w:r w:rsidRPr="00587E7A">
        <w:rPr>
          <w:rFonts w:cs="Arial"/>
        </w:rPr>
        <w:t>to</w:t>
      </w:r>
      <w:r w:rsidRPr="00587E7A">
        <w:rPr>
          <w:rFonts w:cs="Arial"/>
          <w:spacing w:val="64"/>
        </w:rPr>
        <w:t xml:space="preserve"> </w:t>
      </w:r>
      <w:r w:rsidRPr="00587E7A">
        <w:rPr>
          <w:rFonts w:cs="Arial"/>
          <w:spacing w:val="-1"/>
        </w:rPr>
        <w:t>commercial</w:t>
      </w:r>
      <w:r w:rsidRPr="00587E7A">
        <w:rPr>
          <w:rFonts w:cs="Arial"/>
          <w:spacing w:val="64"/>
        </w:rPr>
        <w:t xml:space="preserve"> </w:t>
      </w:r>
      <w:r w:rsidRPr="00587E7A">
        <w:rPr>
          <w:rFonts w:cs="Arial"/>
          <w:spacing w:val="-1"/>
        </w:rPr>
        <w:t>entities</w:t>
      </w:r>
      <w:r w:rsidRPr="00587E7A">
        <w:rPr>
          <w:rFonts w:cs="Arial"/>
          <w:spacing w:val="63"/>
        </w:rPr>
        <w:t xml:space="preserve"> </w:t>
      </w:r>
      <w:r w:rsidRPr="00587E7A">
        <w:rPr>
          <w:rFonts w:cs="Arial"/>
        </w:rPr>
        <w:t>may</w:t>
      </w:r>
      <w:r w:rsidRPr="00587E7A">
        <w:rPr>
          <w:rFonts w:cs="Arial"/>
          <w:spacing w:val="63"/>
        </w:rPr>
        <w:t xml:space="preserve"> </w:t>
      </w:r>
      <w:r w:rsidRPr="00587E7A">
        <w:rPr>
          <w:rFonts w:cs="Arial"/>
        </w:rPr>
        <w:t xml:space="preserve">be </w:t>
      </w:r>
      <w:r w:rsidRPr="00587E7A">
        <w:rPr>
          <w:rFonts w:cs="Arial"/>
          <w:spacing w:val="-1"/>
        </w:rPr>
        <w:t>subject</w:t>
      </w:r>
      <w:r w:rsidRPr="00587E7A">
        <w:rPr>
          <w:rFonts w:cs="Arial"/>
          <w:spacing w:val="66"/>
        </w:rPr>
        <w:t xml:space="preserve"> </w:t>
      </w:r>
      <w:r w:rsidRPr="00587E7A">
        <w:rPr>
          <w:rFonts w:cs="Arial"/>
        </w:rPr>
        <w:t>to</w:t>
      </w:r>
      <w:r w:rsidRPr="00587E7A">
        <w:rPr>
          <w:rFonts w:cs="Arial"/>
          <w:spacing w:val="55"/>
        </w:rPr>
        <w:t xml:space="preserve"> </w:t>
      </w:r>
      <w:r w:rsidRPr="00587E7A">
        <w:rPr>
          <w:rFonts w:cs="Arial"/>
          <w:spacing w:val="-1"/>
        </w:rPr>
        <w:t>disciplinary</w:t>
      </w:r>
      <w:r w:rsidRPr="00587E7A">
        <w:rPr>
          <w:rFonts w:cs="Arial"/>
          <w:spacing w:val="34"/>
        </w:rPr>
        <w:t xml:space="preserve"> </w:t>
      </w:r>
      <w:r w:rsidRPr="00587E7A">
        <w:rPr>
          <w:rFonts w:cs="Arial"/>
          <w:spacing w:val="-1"/>
        </w:rPr>
        <w:t>action</w:t>
      </w:r>
      <w:r w:rsidRPr="00587E7A">
        <w:rPr>
          <w:rFonts w:cs="Arial"/>
          <w:spacing w:val="36"/>
        </w:rPr>
        <w:t xml:space="preserve"> </w:t>
      </w:r>
      <w:r w:rsidRPr="00587E7A">
        <w:rPr>
          <w:rFonts w:cs="Arial"/>
          <w:spacing w:val="-1"/>
        </w:rPr>
        <w:t>as</w:t>
      </w:r>
      <w:r w:rsidRPr="00587E7A">
        <w:rPr>
          <w:rFonts w:cs="Arial"/>
          <w:spacing w:val="37"/>
        </w:rPr>
        <w:t xml:space="preserve"> </w:t>
      </w:r>
      <w:r w:rsidRPr="00587E7A">
        <w:rPr>
          <w:rFonts w:cs="Arial"/>
        </w:rPr>
        <w:t>a</w:t>
      </w:r>
      <w:r w:rsidRPr="00587E7A">
        <w:rPr>
          <w:rFonts w:cs="Arial"/>
          <w:spacing w:val="37"/>
        </w:rPr>
        <w:t xml:space="preserve"> </w:t>
      </w:r>
      <w:r w:rsidRPr="00587E7A">
        <w:rPr>
          <w:rFonts w:cs="Arial"/>
          <w:spacing w:val="-1"/>
        </w:rPr>
        <w:t>Minor</w:t>
      </w:r>
      <w:r w:rsidRPr="00587E7A">
        <w:rPr>
          <w:rFonts w:cs="Arial"/>
          <w:spacing w:val="37"/>
        </w:rPr>
        <w:t xml:space="preserve"> </w:t>
      </w:r>
      <w:r w:rsidRPr="00587E7A">
        <w:rPr>
          <w:rFonts w:cs="Arial"/>
          <w:spacing w:val="-1"/>
        </w:rPr>
        <w:t>Violation</w:t>
      </w:r>
      <w:r w:rsidRPr="00587E7A">
        <w:rPr>
          <w:rFonts w:cs="Arial"/>
          <w:spacing w:val="38"/>
        </w:rPr>
        <w:t xml:space="preserve"> </w:t>
      </w:r>
      <w:r w:rsidRPr="00587E7A">
        <w:rPr>
          <w:rFonts w:cs="Arial"/>
          <w:spacing w:val="-1"/>
        </w:rPr>
        <w:t>violating</w:t>
      </w:r>
      <w:r w:rsidRPr="00587E7A">
        <w:rPr>
          <w:rFonts w:cs="Arial"/>
          <w:spacing w:val="36"/>
        </w:rPr>
        <w:t xml:space="preserve"> </w:t>
      </w:r>
      <w:r w:rsidRPr="00587E7A">
        <w:rPr>
          <w:rFonts w:cs="Arial"/>
          <w:spacing w:val="-1"/>
        </w:rPr>
        <w:t>operating</w:t>
      </w:r>
      <w:r w:rsidRPr="00587E7A">
        <w:rPr>
          <w:rFonts w:cs="Arial"/>
          <w:spacing w:val="43"/>
        </w:rPr>
        <w:t xml:space="preserve"> </w:t>
      </w:r>
      <w:r w:rsidRPr="00587E7A">
        <w:rPr>
          <w:rFonts w:cs="Arial"/>
          <w:spacing w:val="-1"/>
        </w:rPr>
        <w:t>procedures</w:t>
      </w:r>
      <w:r w:rsidRPr="00587E7A">
        <w:rPr>
          <w:rFonts w:cs="Arial"/>
          <w:spacing w:val="8"/>
        </w:rPr>
        <w:t xml:space="preserve"> </w:t>
      </w:r>
      <w:r w:rsidRPr="00587E7A">
        <w:rPr>
          <w:rFonts w:cs="Arial"/>
          <w:spacing w:val="-1"/>
        </w:rPr>
        <w:t>including</w:t>
      </w:r>
      <w:r w:rsidRPr="00587E7A">
        <w:rPr>
          <w:rFonts w:cs="Arial"/>
          <w:spacing w:val="4"/>
        </w:rPr>
        <w:t xml:space="preserve"> </w:t>
      </w:r>
      <w:r w:rsidRPr="00587E7A">
        <w:rPr>
          <w:rFonts w:cs="Arial"/>
          <w:spacing w:val="-1"/>
        </w:rPr>
        <w:t>violation</w:t>
      </w:r>
      <w:r w:rsidRPr="00587E7A">
        <w:rPr>
          <w:rFonts w:cs="Arial"/>
          <w:spacing w:val="9"/>
        </w:rPr>
        <w:t xml:space="preserve"> </w:t>
      </w:r>
      <w:r w:rsidRPr="00587E7A">
        <w:rPr>
          <w:rFonts w:cs="Arial"/>
          <w:spacing w:val="-1"/>
        </w:rPr>
        <w:t>of</w:t>
      </w:r>
      <w:r w:rsidRPr="00587E7A">
        <w:rPr>
          <w:rFonts w:cs="Arial"/>
          <w:spacing w:val="11"/>
        </w:rPr>
        <w:t xml:space="preserve"> </w:t>
      </w:r>
      <w:r w:rsidRPr="00587E7A">
        <w:rPr>
          <w:rFonts w:cs="Arial"/>
          <w:spacing w:val="-1"/>
        </w:rPr>
        <w:t>confidentiality</w:t>
      </w:r>
      <w:r w:rsidRPr="00587E7A">
        <w:rPr>
          <w:rFonts w:cs="Arial"/>
          <w:spacing w:val="6"/>
        </w:rPr>
        <w:t xml:space="preserve"> </w:t>
      </w:r>
      <w:r w:rsidRPr="00587E7A">
        <w:rPr>
          <w:rFonts w:cs="Arial"/>
        </w:rPr>
        <w:t>and</w:t>
      </w:r>
      <w:r w:rsidRPr="00587E7A">
        <w:rPr>
          <w:rFonts w:cs="Arial"/>
          <w:spacing w:val="9"/>
        </w:rPr>
        <w:t xml:space="preserve"> </w:t>
      </w:r>
      <w:r w:rsidR="00A1124F" w:rsidRPr="00587E7A">
        <w:rPr>
          <w:rFonts w:cs="Arial"/>
        </w:rPr>
        <w:t xml:space="preserve">may </w:t>
      </w:r>
      <w:r w:rsidR="00A1124F" w:rsidRPr="00587E7A">
        <w:rPr>
          <w:rFonts w:cs="Arial"/>
          <w:spacing w:val="6"/>
        </w:rPr>
        <w:t>be</w:t>
      </w:r>
      <w:r w:rsidRPr="00587E7A">
        <w:rPr>
          <w:rFonts w:cs="Arial"/>
          <w:spacing w:val="51"/>
        </w:rPr>
        <w:t xml:space="preserve"> </w:t>
      </w:r>
      <w:r w:rsidRPr="00587E7A">
        <w:rPr>
          <w:rFonts w:cs="Arial"/>
          <w:spacing w:val="-1"/>
        </w:rPr>
        <w:t>punished</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spacing w:val="-1"/>
        </w:rPr>
        <w:t>having</w:t>
      </w:r>
      <w:r w:rsidRPr="00587E7A">
        <w:rPr>
          <w:rFonts w:cs="Arial"/>
          <w:spacing w:val="11"/>
        </w:rPr>
        <w:t xml:space="preserve"> </w:t>
      </w:r>
      <w:r w:rsidRPr="00587E7A">
        <w:rPr>
          <w:rFonts w:cs="Arial"/>
          <w:spacing w:val="-1"/>
        </w:rPr>
        <w:t>committed</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non-criminal</w:t>
      </w:r>
      <w:r w:rsidRPr="00587E7A">
        <w:rPr>
          <w:rFonts w:cs="Arial"/>
          <w:spacing w:val="9"/>
        </w:rPr>
        <w:t xml:space="preserve"> </w:t>
      </w:r>
      <w:r w:rsidRPr="00587E7A">
        <w:rPr>
          <w:rFonts w:cs="Arial"/>
          <w:spacing w:val="-1"/>
        </w:rPr>
        <w:t>infraction,</w:t>
      </w:r>
      <w:r w:rsidRPr="00587E7A">
        <w:rPr>
          <w:rFonts w:cs="Arial"/>
          <w:spacing w:val="12"/>
        </w:rPr>
        <w:t xml:space="preserve"> </w:t>
      </w:r>
      <w:r w:rsidRPr="00587E7A">
        <w:rPr>
          <w:rFonts w:cs="Arial"/>
          <w:spacing w:val="-1"/>
        </w:rPr>
        <w:t>punishable</w:t>
      </w:r>
      <w:r w:rsidRPr="00587E7A">
        <w:rPr>
          <w:rFonts w:cs="Arial"/>
          <w:spacing w:val="73"/>
        </w:rPr>
        <w:t xml:space="preserve"> </w:t>
      </w:r>
      <w:r w:rsidRPr="00587E7A">
        <w:rPr>
          <w:rFonts w:cs="Arial"/>
        </w:rPr>
        <w:t>by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 xml:space="preserve">fine </w:t>
      </w:r>
      <w:r w:rsidRPr="00587E7A">
        <w:rPr>
          <w:rFonts w:cs="Arial"/>
        </w:rPr>
        <w:t>not</w:t>
      </w:r>
      <w:r w:rsidRPr="00587E7A">
        <w:rPr>
          <w:rFonts w:cs="Arial"/>
          <w:spacing w:val="-2"/>
        </w:rPr>
        <w:t xml:space="preserve"> </w:t>
      </w:r>
      <w:r w:rsidRPr="00587E7A">
        <w:rPr>
          <w:rFonts w:cs="Arial"/>
          <w:spacing w:val="-1"/>
        </w:rPr>
        <w:t xml:space="preserve">exceeding </w:t>
      </w:r>
      <w:r w:rsidRPr="00587E7A">
        <w:rPr>
          <w:rFonts w:cs="Arial"/>
        </w:rPr>
        <w:t>$500</w:t>
      </w:r>
      <w:r w:rsidRPr="00587E7A">
        <w:rPr>
          <w:rFonts w:cs="Arial"/>
          <w:spacing w:val="-1"/>
        </w:rPr>
        <w:t xml:space="preserve"> </w:t>
      </w:r>
      <w:r w:rsidRPr="00587E7A">
        <w:rPr>
          <w:rFonts w:cs="Arial"/>
        </w:rPr>
        <w:t>per</w:t>
      </w:r>
      <w:r w:rsidRPr="00587E7A">
        <w:rPr>
          <w:rFonts w:cs="Arial"/>
          <w:spacing w:val="-1"/>
        </w:rPr>
        <w:t xml:space="preserve"> violation.</w:t>
      </w:r>
    </w:p>
    <w:p w14:paraId="719F0CF8" w14:textId="77777777" w:rsidR="00F00036" w:rsidRPr="004E51BF" w:rsidRDefault="00F00036" w:rsidP="00985A6C">
      <w:pPr>
        <w:rPr>
          <w:rFonts w:ascii="Arial" w:eastAsia="Arial" w:hAnsi="Arial" w:cs="Arial"/>
          <w:sz w:val="16"/>
          <w:szCs w:val="16"/>
        </w:rPr>
      </w:pPr>
    </w:p>
    <w:p w14:paraId="7DC1817F" w14:textId="77777777" w:rsidR="00F00036" w:rsidRPr="00587E7A" w:rsidRDefault="003650B4" w:rsidP="00540BD0">
      <w:pPr>
        <w:pStyle w:val="BodyText"/>
        <w:numPr>
          <w:ilvl w:val="2"/>
          <w:numId w:val="72"/>
        </w:numPr>
        <w:tabs>
          <w:tab w:val="left" w:pos="3390"/>
        </w:tabs>
        <w:ind w:right="101" w:hanging="360"/>
        <w:rPr>
          <w:rFonts w:cs="Arial"/>
        </w:rPr>
      </w:pPr>
      <w:r w:rsidRPr="00587E7A">
        <w:rPr>
          <w:rFonts w:cs="Arial"/>
          <w:spacing w:val="-1"/>
        </w:rPr>
        <w:t>All</w:t>
      </w:r>
      <w:r w:rsidRPr="00587E7A">
        <w:rPr>
          <w:rFonts w:cs="Arial"/>
          <w:spacing w:val="28"/>
        </w:rPr>
        <w:t xml:space="preserve"> </w:t>
      </w:r>
      <w:r w:rsidRPr="00587E7A">
        <w:rPr>
          <w:rFonts w:cs="Arial"/>
          <w:spacing w:val="-1"/>
        </w:rPr>
        <w:t>public</w:t>
      </w:r>
      <w:r w:rsidRPr="00587E7A">
        <w:rPr>
          <w:rFonts w:cs="Arial"/>
          <w:spacing w:val="29"/>
        </w:rPr>
        <w:t xml:space="preserve"> </w:t>
      </w:r>
      <w:r w:rsidRPr="00587E7A">
        <w:rPr>
          <w:rFonts w:cs="Arial"/>
          <w:spacing w:val="-1"/>
        </w:rPr>
        <w:t>records</w:t>
      </w:r>
      <w:r w:rsidRPr="00587E7A">
        <w:rPr>
          <w:rFonts w:cs="Arial"/>
          <w:spacing w:val="29"/>
        </w:rPr>
        <w:t xml:space="preserve"> </w:t>
      </w:r>
      <w:r w:rsidRPr="00587E7A">
        <w:rPr>
          <w:rFonts w:cs="Arial"/>
          <w:spacing w:val="-1"/>
        </w:rPr>
        <w:t>requests</w:t>
      </w:r>
      <w:r w:rsidRPr="00587E7A">
        <w:rPr>
          <w:rFonts w:cs="Arial"/>
          <w:spacing w:val="29"/>
        </w:rPr>
        <w:t xml:space="preserve"> </w:t>
      </w:r>
      <w:r w:rsidRPr="00587E7A">
        <w:rPr>
          <w:rFonts w:cs="Arial"/>
          <w:spacing w:val="-1"/>
        </w:rPr>
        <w:t>made</w:t>
      </w:r>
      <w:r w:rsidRPr="00587E7A">
        <w:rPr>
          <w:rFonts w:cs="Arial"/>
          <w:spacing w:val="30"/>
        </w:rPr>
        <w:t xml:space="preserve"> </w:t>
      </w:r>
      <w:r w:rsidRPr="00587E7A">
        <w:rPr>
          <w:rFonts w:cs="Arial"/>
        </w:rPr>
        <w:t>to</w:t>
      </w:r>
      <w:r w:rsidRPr="00587E7A">
        <w:rPr>
          <w:rFonts w:cs="Arial"/>
          <w:spacing w:val="27"/>
        </w:rPr>
        <w:t xml:space="preserve"> </w:t>
      </w:r>
      <w:r w:rsidRPr="00587E7A">
        <w:rPr>
          <w:rFonts w:cs="Arial"/>
        </w:rPr>
        <w:t>any</w:t>
      </w:r>
      <w:r w:rsidRPr="00587E7A">
        <w:rPr>
          <w:rFonts w:cs="Arial"/>
          <w:spacing w:val="26"/>
        </w:rPr>
        <w:t xml:space="preserve"> </w:t>
      </w:r>
      <w:r w:rsidRPr="00587E7A">
        <w:rPr>
          <w:rFonts w:cs="Arial"/>
          <w:spacing w:val="-1"/>
        </w:rPr>
        <w:t>department</w:t>
      </w:r>
      <w:r w:rsidRPr="00587E7A">
        <w:rPr>
          <w:rFonts w:cs="Arial"/>
          <w:spacing w:val="29"/>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City</w:t>
      </w:r>
      <w:r w:rsidRPr="00587E7A">
        <w:rPr>
          <w:rFonts w:cs="Arial"/>
          <w:spacing w:val="26"/>
        </w:rPr>
        <w:t xml:space="preserve"> </w:t>
      </w:r>
      <w:r w:rsidRPr="00587E7A">
        <w:rPr>
          <w:rFonts w:cs="Arial"/>
        </w:rPr>
        <w:t>of</w:t>
      </w:r>
      <w:r w:rsidRPr="00587E7A">
        <w:rPr>
          <w:rFonts w:cs="Arial"/>
          <w:spacing w:val="53"/>
        </w:rPr>
        <w:t xml:space="preserve"> </w:t>
      </w:r>
      <w:r w:rsidRPr="00587E7A">
        <w:rPr>
          <w:rFonts w:cs="Arial"/>
          <w:spacing w:val="-1"/>
        </w:rPr>
        <w:t>Titusville</w:t>
      </w:r>
      <w:r w:rsidRPr="00587E7A">
        <w:rPr>
          <w:rFonts w:cs="Arial"/>
          <w:spacing w:val="1"/>
        </w:rPr>
        <w:t xml:space="preserve"> </w:t>
      </w:r>
      <w:r w:rsidRPr="00587E7A">
        <w:rPr>
          <w:rFonts w:cs="Arial"/>
        </w:rPr>
        <w:t>by</w:t>
      </w:r>
      <w:r w:rsidRPr="00587E7A">
        <w:rPr>
          <w:rFonts w:cs="Arial"/>
          <w:spacing w:val="64"/>
        </w:rPr>
        <w:t xml:space="preserve"> </w:t>
      </w:r>
      <w:r w:rsidRPr="00587E7A">
        <w:rPr>
          <w:rFonts w:cs="Arial"/>
        </w:rPr>
        <w:t>a</w:t>
      </w:r>
      <w:r w:rsidRPr="00587E7A">
        <w:rPr>
          <w:rFonts w:cs="Arial"/>
          <w:spacing w:val="1"/>
        </w:rPr>
        <w:t xml:space="preserve"> </w:t>
      </w:r>
      <w:r w:rsidRPr="00587E7A">
        <w:rPr>
          <w:rFonts w:cs="Arial"/>
          <w:spacing w:val="-1"/>
        </w:rPr>
        <w:t>commercial</w:t>
      </w:r>
      <w:r w:rsidRPr="00587E7A">
        <w:rPr>
          <w:rFonts w:cs="Arial"/>
        </w:rPr>
        <w:t xml:space="preserve"> </w:t>
      </w:r>
      <w:r w:rsidRPr="00587E7A">
        <w:rPr>
          <w:rFonts w:cs="Arial"/>
          <w:spacing w:val="-1"/>
        </w:rPr>
        <w:t>entity</w:t>
      </w:r>
      <w:r w:rsidRPr="00587E7A">
        <w:rPr>
          <w:rFonts w:cs="Arial"/>
          <w:spacing w:val="65"/>
        </w:rPr>
        <w:t xml:space="preserve"> </w:t>
      </w:r>
      <w:r w:rsidRPr="00587E7A">
        <w:rPr>
          <w:rFonts w:cs="Arial"/>
        </w:rPr>
        <w:t>for the</w:t>
      </w:r>
      <w:r w:rsidRPr="00587E7A">
        <w:rPr>
          <w:rFonts w:cs="Arial"/>
          <w:spacing w:val="1"/>
        </w:rPr>
        <w:t xml:space="preserve"> </w:t>
      </w:r>
      <w:r w:rsidRPr="00587E7A">
        <w:rPr>
          <w:rFonts w:cs="Arial"/>
          <w:spacing w:val="-1"/>
        </w:rPr>
        <w:t>dissemination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Social</w:t>
      </w:r>
      <w:r w:rsidRPr="00587E7A">
        <w:rPr>
          <w:rFonts w:cs="Arial"/>
          <w:spacing w:val="57"/>
        </w:rPr>
        <w:t xml:space="preserve"> </w:t>
      </w:r>
      <w:r w:rsidRPr="00587E7A">
        <w:rPr>
          <w:rFonts w:cs="Arial"/>
          <w:spacing w:val="-1"/>
        </w:rPr>
        <w:t>Security</w:t>
      </w:r>
      <w:r w:rsidRPr="00587E7A">
        <w:rPr>
          <w:rFonts w:cs="Arial"/>
          <w:spacing w:val="-2"/>
        </w:rPr>
        <w:t xml:space="preserve"> </w:t>
      </w:r>
      <w:r w:rsidRPr="00587E7A">
        <w:rPr>
          <w:rFonts w:cs="Arial"/>
          <w:spacing w:val="-1"/>
        </w:rPr>
        <w:t>numbers</w:t>
      </w:r>
      <w:r w:rsidRPr="00587E7A">
        <w:rPr>
          <w:rFonts w:cs="Arial"/>
        </w:rPr>
        <w:t xml:space="preserve"> </w:t>
      </w:r>
      <w:r w:rsidRPr="00587E7A">
        <w:rPr>
          <w:rFonts w:cs="Arial"/>
          <w:spacing w:val="-1"/>
        </w:rPr>
        <w:t>shall</w:t>
      </w:r>
      <w:r w:rsidRPr="00587E7A">
        <w:rPr>
          <w:rFonts w:cs="Arial"/>
        </w:rPr>
        <w:t xml:space="preserve"> be</w:t>
      </w:r>
      <w:r w:rsidRPr="00587E7A">
        <w:rPr>
          <w:rFonts w:cs="Arial"/>
          <w:spacing w:val="-1"/>
        </w:rPr>
        <w:t xml:space="preserve"> forwarded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City</w:t>
      </w:r>
      <w:r w:rsidRPr="00587E7A">
        <w:rPr>
          <w:rFonts w:cs="Arial"/>
          <w:spacing w:val="-2"/>
        </w:rPr>
        <w:t xml:space="preserve"> </w:t>
      </w:r>
      <w:r w:rsidRPr="00587E7A">
        <w:rPr>
          <w:rFonts w:cs="Arial"/>
          <w:spacing w:val="-1"/>
        </w:rPr>
        <w:t>Clerk’s</w:t>
      </w:r>
      <w:r w:rsidRPr="00587E7A">
        <w:rPr>
          <w:rFonts w:cs="Arial"/>
        </w:rPr>
        <w:t xml:space="preserve"> Office.</w:t>
      </w:r>
    </w:p>
    <w:p w14:paraId="0391EBA3" w14:textId="77777777" w:rsidR="00F00036" w:rsidRPr="00587E7A" w:rsidRDefault="00F00036" w:rsidP="00985A6C">
      <w:pPr>
        <w:rPr>
          <w:rFonts w:ascii="Arial" w:eastAsia="Arial" w:hAnsi="Arial" w:cs="Arial"/>
          <w:sz w:val="24"/>
          <w:szCs w:val="24"/>
        </w:rPr>
      </w:pPr>
    </w:p>
    <w:p w14:paraId="1009817E"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Employee</w:t>
      </w:r>
      <w:r w:rsidRPr="00587E7A">
        <w:rPr>
          <w:rFonts w:cs="Arial"/>
          <w:spacing w:val="1"/>
        </w:rPr>
        <w:t xml:space="preserve"> </w:t>
      </w:r>
      <w:r w:rsidRPr="00587E7A">
        <w:rPr>
          <w:rFonts w:cs="Arial"/>
          <w:spacing w:val="-1"/>
        </w:rPr>
        <w:t>Identification</w:t>
      </w:r>
      <w:r w:rsidRPr="00587E7A">
        <w:rPr>
          <w:rFonts w:cs="Arial"/>
          <w:spacing w:val="1"/>
        </w:rPr>
        <w:t xml:space="preserve"> </w:t>
      </w:r>
      <w:r w:rsidRPr="00587E7A">
        <w:rPr>
          <w:rFonts w:cs="Arial"/>
          <w:spacing w:val="-1"/>
        </w:rPr>
        <w:t>Badges</w:t>
      </w:r>
    </w:p>
    <w:p w14:paraId="57B977DE" w14:textId="77777777" w:rsidR="00F00036" w:rsidRPr="00587E7A" w:rsidRDefault="00F00036" w:rsidP="00985A6C">
      <w:pPr>
        <w:rPr>
          <w:rFonts w:ascii="Arial" w:eastAsia="Arial" w:hAnsi="Arial" w:cs="Arial"/>
          <w:sz w:val="24"/>
          <w:szCs w:val="24"/>
        </w:rPr>
      </w:pPr>
    </w:p>
    <w:p w14:paraId="0138693A" w14:textId="77777777" w:rsidR="00F00036" w:rsidRPr="00587E7A" w:rsidRDefault="003650B4" w:rsidP="00540BD0">
      <w:pPr>
        <w:pStyle w:val="BodyText"/>
        <w:numPr>
          <w:ilvl w:val="3"/>
          <w:numId w:val="76"/>
        </w:numPr>
        <w:tabs>
          <w:tab w:val="left" w:pos="2264"/>
        </w:tabs>
        <w:ind w:right="103" w:hanging="773"/>
        <w:rPr>
          <w:rFonts w:cs="Arial"/>
        </w:rPr>
      </w:pPr>
      <w:r w:rsidRPr="00587E7A">
        <w:rPr>
          <w:rFonts w:cs="Arial"/>
        </w:rPr>
        <w:t>Each</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hired</w:t>
      </w:r>
      <w:r w:rsidRPr="00587E7A">
        <w:rPr>
          <w:rFonts w:cs="Arial"/>
          <w:spacing w:val="4"/>
        </w:rPr>
        <w:t xml:space="preserve"> </w:t>
      </w:r>
      <w:r w:rsidRPr="00587E7A">
        <w:rPr>
          <w:rFonts w:cs="Arial"/>
        </w:rPr>
        <w:t>by</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spacing w:val="-1"/>
        </w:rPr>
        <w:t>will</w:t>
      </w:r>
      <w:r w:rsidRPr="00587E7A">
        <w:rPr>
          <w:rFonts w:cs="Arial"/>
          <w:spacing w:val="5"/>
        </w:rPr>
        <w:t xml:space="preserve"> </w:t>
      </w:r>
      <w:r w:rsidRPr="00587E7A">
        <w:rPr>
          <w:rFonts w:cs="Arial"/>
        </w:rPr>
        <w:t>be</w:t>
      </w:r>
      <w:r w:rsidRPr="00587E7A">
        <w:rPr>
          <w:rFonts w:cs="Arial"/>
          <w:spacing w:val="9"/>
        </w:rPr>
        <w:t xml:space="preserve"> </w:t>
      </w:r>
      <w:r w:rsidRPr="00587E7A">
        <w:rPr>
          <w:rFonts w:cs="Arial"/>
          <w:spacing w:val="-1"/>
        </w:rPr>
        <w:t>issued</w:t>
      </w:r>
      <w:r w:rsidRPr="00587E7A">
        <w:rPr>
          <w:rFonts w:cs="Arial"/>
          <w:spacing w:val="6"/>
        </w:rPr>
        <w:t xml:space="preserve"> </w:t>
      </w:r>
      <w:r w:rsidRPr="00587E7A">
        <w:rPr>
          <w:rFonts w:cs="Arial"/>
          <w:spacing w:val="-1"/>
        </w:rPr>
        <w:t>photo</w:t>
      </w:r>
      <w:r w:rsidRPr="00587E7A">
        <w:rPr>
          <w:rFonts w:cs="Arial"/>
          <w:spacing w:val="6"/>
        </w:rPr>
        <w:t xml:space="preserve"> </w:t>
      </w:r>
      <w:r w:rsidRPr="00587E7A">
        <w:rPr>
          <w:rFonts w:cs="Arial"/>
          <w:spacing w:val="-1"/>
        </w:rPr>
        <w:t>identification</w:t>
      </w:r>
      <w:r w:rsidRPr="00587E7A">
        <w:rPr>
          <w:rFonts w:cs="Arial"/>
          <w:spacing w:val="6"/>
        </w:rPr>
        <w:t xml:space="preserve"> </w:t>
      </w:r>
      <w:r w:rsidRPr="00587E7A">
        <w:rPr>
          <w:rFonts w:cs="Arial"/>
          <w:spacing w:val="-2"/>
        </w:rPr>
        <w:t>card</w:t>
      </w:r>
      <w:r w:rsidRPr="00587E7A">
        <w:rPr>
          <w:rFonts w:cs="Arial"/>
          <w:spacing w:val="39"/>
        </w:rPr>
        <w:t xml:space="preserve"> </w:t>
      </w:r>
      <w:r w:rsidRPr="00587E7A">
        <w:rPr>
          <w:rFonts w:cs="Arial"/>
          <w:spacing w:val="-1"/>
        </w:rPr>
        <w:t>showing:</w:t>
      </w:r>
    </w:p>
    <w:p w14:paraId="6C2986EC" w14:textId="77777777" w:rsidR="00F00036" w:rsidRPr="00587E7A" w:rsidRDefault="00F00036" w:rsidP="00985A6C">
      <w:pPr>
        <w:spacing w:before="1"/>
        <w:rPr>
          <w:rFonts w:ascii="Arial" w:eastAsia="Arial" w:hAnsi="Arial" w:cs="Arial"/>
          <w:sz w:val="24"/>
          <w:szCs w:val="24"/>
        </w:rPr>
      </w:pPr>
    </w:p>
    <w:p w14:paraId="1029F610" w14:textId="77777777" w:rsidR="00F00036" w:rsidRPr="00587E7A" w:rsidRDefault="003650B4" w:rsidP="00540BD0">
      <w:pPr>
        <w:pStyle w:val="BodyText"/>
        <w:numPr>
          <w:ilvl w:val="0"/>
          <w:numId w:val="71"/>
        </w:numPr>
        <w:tabs>
          <w:tab w:val="left" w:pos="2624"/>
        </w:tabs>
        <w:spacing w:line="293" w:lineRule="exact"/>
        <w:rPr>
          <w:rFonts w:cs="Arial"/>
        </w:rPr>
      </w:pPr>
      <w:r w:rsidRPr="00587E7A">
        <w:rPr>
          <w:rFonts w:cs="Arial"/>
          <w:spacing w:val="-1"/>
        </w:rPr>
        <w:t>Full</w:t>
      </w:r>
      <w:r w:rsidRPr="00587E7A">
        <w:rPr>
          <w:rFonts w:cs="Arial"/>
        </w:rPr>
        <w:t xml:space="preserve"> Name</w:t>
      </w:r>
    </w:p>
    <w:p w14:paraId="34D1793D" w14:textId="79391DCF" w:rsidR="00F00036" w:rsidRPr="00BC0BE1" w:rsidRDefault="003650B4" w:rsidP="00540BD0">
      <w:pPr>
        <w:pStyle w:val="BodyText"/>
        <w:numPr>
          <w:ilvl w:val="0"/>
          <w:numId w:val="71"/>
        </w:numPr>
        <w:tabs>
          <w:tab w:val="left" w:pos="2624"/>
        </w:tabs>
        <w:spacing w:line="292" w:lineRule="exact"/>
        <w:rPr>
          <w:rFonts w:cs="Arial"/>
        </w:rPr>
      </w:pPr>
      <w:r w:rsidRPr="00587E7A">
        <w:rPr>
          <w:rFonts w:cs="Arial"/>
          <w:spacing w:val="-1"/>
        </w:rPr>
        <w:t>Date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Hire</w:t>
      </w:r>
    </w:p>
    <w:p w14:paraId="1F398902" w14:textId="553F4692" w:rsidR="00CC64F3" w:rsidRDefault="00CC64F3" w:rsidP="00540BD0">
      <w:pPr>
        <w:pStyle w:val="BodyText"/>
        <w:numPr>
          <w:ilvl w:val="0"/>
          <w:numId w:val="71"/>
        </w:numPr>
        <w:tabs>
          <w:tab w:val="left" w:pos="2624"/>
        </w:tabs>
        <w:spacing w:line="292" w:lineRule="exact"/>
        <w:rPr>
          <w:rFonts w:cs="Arial"/>
        </w:rPr>
      </w:pPr>
      <w:r>
        <w:rPr>
          <w:rFonts w:cs="Arial"/>
        </w:rPr>
        <w:t>Employee Number</w:t>
      </w:r>
    </w:p>
    <w:p w14:paraId="7783408D" w14:textId="53C7773E" w:rsidR="00CC64F3" w:rsidRPr="00587E7A" w:rsidRDefault="00CC64F3" w:rsidP="00540BD0">
      <w:pPr>
        <w:pStyle w:val="BodyText"/>
        <w:numPr>
          <w:ilvl w:val="0"/>
          <w:numId w:val="71"/>
        </w:numPr>
        <w:tabs>
          <w:tab w:val="left" w:pos="2624"/>
        </w:tabs>
        <w:spacing w:line="292" w:lineRule="exact"/>
        <w:rPr>
          <w:rFonts w:cs="Arial"/>
        </w:rPr>
      </w:pPr>
      <w:r>
        <w:rPr>
          <w:rFonts w:cs="Arial"/>
        </w:rPr>
        <w:t>Job Title</w:t>
      </w:r>
    </w:p>
    <w:p w14:paraId="6324E031" w14:textId="44AE359C" w:rsidR="00F00036" w:rsidRPr="00587E7A" w:rsidRDefault="003650B4" w:rsidP="00540BD0">
      <w:pPr>
        <w:pStyle w:val="BodyText"/>
        <w:numPr>
          <w:ilvl w:val="0"/>
          <w:numId w:val="71"/>
        </w:numPr>
        <w:tabs>
          <w:tab w:val="left" w:pos="2624"/>
        </w:tabs>
        <w:spacing w:line="292" w:lineRule="exact"/>
        <w:rPr>
          <w:rFonts w:cs="Arial"/>
        </w:rPr>
      </w:pPr>
      <w:r w:rsidRPr="00587E7A">
        <w:rPr>
          <w:rFonts w:cs="Arial"/>
          <w:spacing w:val="-1"/>
        </w:rPr>
        <w:t>Department</w:t>
      </w:r>
      <w:r w:rsidRPr="00587E7A">
        <w:rPr>
          <w:rFonts w:cs="Arial"/>
          <w:spacing w:val="-2"/>
        </w:rPr>
        <w:t xml:space="preserve"> </w:t>
      </w:r>
      <w:r w:rsidR="00CC64F3">
        <w:rPr>
          <w:rFonts w:cs="Arial"/>
          <w:spacing w:val="-1"/>
        </w:rPr>
        <w:t>Name</w:t>
      </w:r>
    </w:p>
    <w:p w14:paraId="18B99923" w14:textId="77777777" w:rsidR="00F00036" w:rsidRPr="00587E7A" w:rsidRDefault="003650B4" w:rsidP="00540BD0">
      <w:pPr>
        <w:pStyle w:val="BodyText"/>
        <w:numPr>
          <w:ilvl w:val="0"/>
          <w:numId w:val="71"/>
        </w:numPr>
        <w:tabs>
          <w:tab w:val="left" w:pos="2624"/>
        </w:tabs>
        <w:spacing w:line="293" w:lineRule="exact"/>
        <w:rPr>
          <w:rFonts w:cs="Arial"/>
        </w:rPr>
      </w:pPr>
      <w:r w:rsidRPr="00587E7A">
        <w:rPr>
          <w:rFonts w:cs="Arial"/>
          <w:spacing w:val="-1"/>
        </w:rPr>
        <w:t>Photograph</w:t>
      </w:r>
    </w:p>
    <w:p w14:paraId="23348552" w14:textId="77777777" w:rsidR="00F00036" w:rsidRPr="004E51BF" w:rsidRDefault="00F00036" w:rsidP="00985A6C">
      <w:pPr>
        <w:spacing w:before="10"/>
        <w:rPr>
          <w:rFonts w:ascii="Arial" w:eastAsia="Arial" w:hAnsi="Arial" w:cs="Arial"/>
          <w:sz w:val="16"/>
          <w:szCs w:val="16"/>
        </w:rPr>
      </w:pPr>
    </w:p>
    <w:p w14:paraId="30EB57B5" w14:textId="77777777" w:rsidR="00F00036" w:rsidRPr="00587E7A" w:rsidRDefault="003650B4" w:rsidP="00540BD0">
      <w:pPr>
        <w:pStyle w:val="BodyText"/>
        <w:numPr>
          <w:ilvl w:val="3"/>
          <w:numId w:val="76"/>
        </w:numPr>
        <w:tabs>
          <w:tab w:val="left" w:pos="2264"/>
        </w:tabs>
        <w:ind w:right="99"/>
        <w:rPr>
          <w:rFonts w:cs="Arial"/>
        </w:rPr>
      </w:pPr>
      <w:r w:rsidRPr="00587E7A">
        <w:rPr>
          <w:rFonts w:cs="Arial"/>
          <w:spacing w:val="-1"/>
        </w:rPr>
        <w:t>Employee</w:t>
      </w:r>
      <w:r w:rsidRPr="00587E7A">
        <w:rPr>
          <w:rFonts w:cs="Arial"/>
          <w:spacing w:val="32"/>
        </w:rPr>
        <w:t xml:space="preserve"> </w:t>
      </w:r>
      <w:r w:rsidRPr="00587E7A">
        <w:rPr>
          <w:rFonts w:cs="Arial"/>
          <w:spacing w:val="-1"/>
        </w:rPr>
        <w:t>Identification</w:t>
      </w:r>
      <w:r w:rsidRPr="00587E7A">
        <w:rPr>
          <w:rFonts w:cs="Arial"/>
          <w:spacing w:val="32"/>
        </w:rPr>
        <w:t xml:space="preserve"> </w:t>
      </w:r>
      <w:r w:rsidRPr="00587E7A">
        <w:rPr>
          <w:rFonts w:cs="Arial"/>
          <w:spacing w:val="-1"/>
        </w:rPr>
        <w:t>Badges</w:t>
      </w:r>
      <w:r w:rsidRPr="00587E7A">
        <w:rPr>
          <w:rFonts w:cs="Arial"/>
          <w:spacing w:val="29"/>
        </w:rPr>
        <w:t xml:space="preserve"> </w:t>
      </w:r>
      <w:r w:rsidRPr="00587E7A">
        <w:rPr>
          <w:rFonts w:cs="Arial"/>
          <w:spacing w:val="-1"/>
        </w:rPr>
        <w:t>are</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property</w:t>
      </w:r>
      <w:r w:rsidRPr="00587E7A">
        <w:rPr>
          <w:rFonts w:cs="Arial"/>
          <w:spacing w:val="29"/>
        </w:rPr>
        <w:t xml:space="preserve"> </w:t>
      </w:r>
      <w:r w:rsidRPr="00587E7A">
        <w:rPr>
          <w:rFonts w:cs="Arial"/>
        </w:rPr>
        <w:t>of</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City</w:t>
      </w:r>
      <w:r w:rsidRPr="00587E7A">
        <w:rPr>
          <w:rFonts w:cs="Arial"/>
          <w:spacing w:val="29"/>
        </w:rPr>
        <w:t xml:space="preserve"> </w:t>
      </w:r>
      <w:r w:rsidRPr="00587E7A">
        <w:rPr>
          <w:rFonts w:cs="Arial"/>
          <w:spacing w:val="-1"/>
        </w:rPr>
        <w:t>of</w:t>
      </w:r>
      <w:r w:rsidRPr="00587E7A">
        <w:rPr>
          <w:rFonts w:cs="Arial"/>
          <w:spacing w:val="32"/>
        </w:rPr>
        <w:t xml:space="preserve"> </w:t>
      </w:r>
      <w:r w:rsidRPr="00587E7A">
        <w:rPr>
          <w:rFonts w:cs="Arial"/>
          <w:spacing w:val="-1"/>
        </w:rPr>
        <w:t>Titusville</w:t>
      </w:r>
      <w:r w:rsidRPr="00587E7A">
        <w:rPr>
          <w:rFonts w:cs="Arial"/>
          <w:spacing w:val="32"/>
        </w:rPr>
        <w:t xml:space="preserve"> </w:t>
      </w:r>
      <w:r w:rsidRPr="00587E7A">
        <w:rPr>
          <w:rFonts w:cs="Arial"/>
        </w:rPr>
        <w:t>and</w:t>
      </w:r>
      <w:r w:rsidRPr="00587E7A">
        <w:rPr>
          <w:rFonts w:cs="Arial"/>
          <w:spacing w:val="53"/>
        </w:rPr>
        <w:t xml:space="preserve"> </w:t>
      </w:r>
      <w:r w:rsidRPr="00587E7A">
        <w:rPr>
          <w:rFonts w:cs="Arial"/>
          <w:spacing w:val="-1"/>
        </w:rPr>
        <w:t>will</w:t>
      </w:r>
      <w:r w:rsidRPr="00587E7A">
        <w:rPr>
          <w:rFonts w:cs="Arial"/>
          <w:spacing w:val="14"/>
        </w:rPr>
        <w:t xml:space="preserve"> </w:t>
      </w:r>
      <w:r w:rsidRPr="00587E7A">
        <w:rPr>
          <w:rFonts w:cs="Arial"/>
        </w:rPr>
        <w:t>not</w:t>
      </w:r>
      <w:r w:rsidRPr="00587E7A">
        <w:rPr>
          <w:rFonts w:cs="Arial"/>
          <w:spacing w:val="15"/>
        </w:rPr>
        <w:t xml:space="preserve"> </w:t>
      </w:r>
      <w:r w:rsidRPr="00587E7A">
        <w:rPr>
          <w:rFonts w:cs="Arial"/>
        </w:rPr>
        <w:t>be</w:t>
      </w:r>
      <w:r w:rsidRPr="00587E7A">
        <w:rPr>
          <w:rFonts w:cs="Arial"/>
          <w:spacing w:val="15"/>
        </w:rPr>
        <w:t xml:space="preserve"> </w:t>
      </w:r>
      <w:r w:rsidRPr="00587E7A">
        <w:rPr>
          <w:rFonts w:cs="Arial"/>
          <w:spacing w:val="-1"/>
        </w:rPr>
        <w:t>defaced</w:t>
      </w:r>
      <w:r w:rsidRPr="00587E7A">
        <w:rPr>
          <w:rFonts w:cs="Arial"/>
          <w:spacing w:val="13"/>
        </w:rPr>
        <w:t xml:space="preserve"> </w:t>
      </w:r>
      <w:r w:rsidRPr="00587E7A">
        <w:rPr>
          <w:rFonts w:cs="Arial"/>
        </w:rPr>
        <w:t>or</w:t>
      </w:r>
      <w:r w:rsidRPr="00587E7A">
        <w:rPr>
          <w:rFonts w:cs="Arial"/>
          <w:spacing w:val="14"/>
        </w:rPr>
        <w:t xml:space="preserve"> </w:t>
      </w:r>
      <w:r w:rsidRPr="00587E7A">
        <w:rPr>
          <w:rFonts w:cs="Arial"/>
          <w:spacing w:val="-1"/>
        </w:rPr>
        <w:t>abused</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rPr>
        <w:t>any</w:t>
      </w:r>
      <w:r w:rsidRPr="00587E7A">
        <w:rPr>
          <w:rFonts w:cs="Arial"/>
          <w:spacing w:val="12"/>
        </w:rPr>
        <w:t xml:space="preserve"> </w:t>
      </w:r>
      <w:r w:rsidRPr="00587E7A">
        <w:rPr>
          <w:rFonts w:cs="Arial"/>
          <w:spacing w:val="-1"/>
        </w:rPr>
        <w:t>manner.</w:t>
      </w:r>
      <w:r w:rsidRPr="00587E7A">
        <w:rPr>
          <w:rFonts w:cs="Arial"/>
          <w:spacing w:val="15"/>
        </w:rPr>
        <w:t xml:space="preserve"> </w:t>
      </w:r>
      <w:r w:rsidRPr="00587E7A">
        <w:rPr>
          <w:rFonts w:cs="Arial"/>
        </w:rPr>
        <w:t>Name</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1"/>
        </w:rPr>
        <w:t>photograph</w:t>
      </w:r>
      <w:r w:rsidRPr="00587E7A">
        <w:rPr>
          <w:rFonts w:cs="Arial"/>
          <w:spacing w:val="15"/>
        </w:rPr>
        <w:t xml:space="preserve"> </w:t>
      </w:r>
      <w:r w:rsidRPr="00587E7A">
        <w:rPr>
          <w:rFonts w:cs="Arial"/>
        </w:rPr>
        <w:t>must</w:t>
      </w:r>
      <w:r w:rsidRPr="00587E7A">
        <w:rPr>
          <w:rFonts w:cs="Arial"/>
          <w:spacing w:val="12"/>
        </w:rPr>
        <w:t xml:space="preserve"> </w:t>
      </w:r>
      <w:r w:rsidRPr="00587E7A">
        <w:rPr>
          <w:rFonts w:cs="Arial"/>
        </w:rPr>
        <w:t>be</w:t>
      </w:r>
      <w:r w:rsidRPr="00587E7A">
        <w:rPr>
          <w:rFonts w:cs="Arial"/>
          <w:spacing w:val="31"/>
        </w:rPr>
        <w:t xml:space="preserve"> </w:t>
      </w:r>
      <w:r w:rsidRPr="00587E7A">
        <w:rPr>
          <w:rFonts w:cs="Arial"/>
          <w:spacing w:val="-1"/>
        </w:rPr>
        <w:t>visible.</w:t>
      </w:r>
      <w:r w:rsidRPr="00587E7A">
        <w:rPr>
          <w:rFonts w:cs="Arial"/>
          <w:spacing w:val="32"/>
        </w:rPr>
        <w:t xml:space="preserve"> </w:t>
      </w:r>
      <w:r w:rsidRPr="00587E7A">
        <w:rPr>
          <w:rFonts w:cs="Arial"/>
          <w:spacing w:val="-1"/>
        </w:rPr>
        <w:t>No</w:t>
      </w:r>
      <w:r w:rsidRPr="00587E7A">
        <w:rPr>
          <w:rFonts w:cs="Arial"/>
          <w:spacing w:val="32"/>
        </w:rPr>
        <w:t xml:space="preserve"> </w:t>
      </w:r>
      <w:r w:rsidRPr="00587E7A">
        <w:rPr>
          <w:rFonts w:cs="Arial"/>
          <w:spacing w:val="-1"/>
        </w:rPr>
        <w:t>other</w:t>
      </w:r>
      <w:r w:rsidRPr="00587E7A">
        <w:rPr>
          <w:rFonts w:cs="Arial"/>
          <w:spacing w:val="30"/>
        </w:rPr>
        <w:t xml:space="preserve"> </w:t>
      </w:r>
      <w:r w:rsidRPr="00587E7A">
        <w:rPr>
          <w:rFonts w:cs="Arial"/>
          <w:spacing w:val="-1"/>
        </w:rPr>
        <w:t>items</w:t>
      </w:r>
      <w:r w:rsidRPr="00587E7A">
        <w:rPr>
          <w:rFonts w:cs="Arial"/>
          <w:spacing w:val="29"/>
        </w:rPr>
        <w:t xml:space="preserve"> </w:t>
      </w:r>
      <w:r w:rsidRPr="00587E7A">
        <w:rPr>
          <w:rFonts w:cs="Arial"/>
          <w:spacing w:val="-1"/>
        </w:rPr>
        <w:t>are</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rPr>
        <w:t>be</w:t>
      </w:r>
      <w:r w:rsidRPr="00587E7A">
        <w:rPr>
          <w:rFonts w:cs="Arial"/>
          <w:spacing w:val="30"/>
        </w:rPr>
        <w:t xml:space="preserve"> </w:t>
      </w:r>
      <w:r w:rsidRPr="00587E7A">
        <w:rPr>
          <w:rFonts w:cs="Arial"/>
          <w:spacing w:val="-1"/>
        </w:rPr>
        <w:t>affixed</w:t>
      </w:r>
      <w:r w:rsidRPr="00587E7A">
        <w:rPr>
          <w:rFonts w:cs="Arial"/>
          <w:spacing w:val="30"/>
        </w:rPr>
        <w:t xml:space="preserve"> </w:t>
      </w:r>
      <w:r w:rsidRPr="00587E7A">
        <w:rPr>
          <w:rFonts w:cs="Arial"/>
        </w:rPr>
        <w:t>or</w:t>
      </w:r>
      <w:r w:rsidRPr="00587E7A">
        <w:rPr>
          <w:rFonts w:cs="Arial"/>
          <w:spacing w:val="28"/>
        </w:rPr>
        <w:t xml:space="preserve"> </w:t>
      </w:r>
      <w:r w:rsidRPr="00587E7A">
        <w:rPr>
          <w:rFonts w:cs="Arial"/>
          <w:spacing w:val="-1"/>
        </w:rPr>
        <w:t>attached</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I.D.</w:t>
      </w:r>
      <w:r w:rsidRPr="00587E7A">
        <w:rPr>
          <w:rFonts w:cs="Arial"/>
          <w:spacing w:val="29"/>
        </w:rPr>
        <w:t xml:space="preserve"> </w:t>
      </w:r>
      <w:r w:rsidRPr="00587E7A">
        <w:rPr>
          <w:rFonts w:cs="Arial"/>
          <w:spacing w:val="-2"/>
        </w:rPr>
        <w:t>badge</w:t>
      </w:r>
      <w:r w:rsidRPr="00587E7A">
        <w:rPr>
          <w:rFonts w:cs="Arial"/>
          <w:spacing w:val="32"/>
        </w:rPr>
        <w:t xml:space="preserve"> </w:t>
      </w:r>
      <w:r w:rsidRPr="00587E7A">
        <w:rPr>
          <w:rFonts w:cs="Arial"/>
          <w:spacing w:val="-1"/>
        </w:rPr>
        <w:t>either</w:t>
      </w:r>
      <w:r w:rsidRPr="00587E7A">
        <w:rPr>
          <w:rFonts w:cs="Arial"/>
          <w:spacing w:val="57"/>
        </w:rPr>
        <w:t xml:space="preserve"> </w:t>
      </w:r>
      <w:r w:rsidRPr="00587E7A">
        <w:rPr>
          <w:rFonts w:cs="Arial"/>
          <w:spacing w:val="-1"/>
        </w:rPr>
        <w:t>temporarily</w:t>
      </w:r>
      <w:r w:rsidRPr="00587E7A">
        <w:rPr>
          <w:rFonts w:cs="Arial"/>
          <w:spacing w:val="22"/>
        </w:rPr>
        <w:t xml:space="preserve"> </w:t>
      </w:r>
      <w:r w:rsidRPr="00587E7A">
        <w:rPr>
          <w:rFonts w:cs="Arial"/>
        </w:rPr>
        <w:t>or</w:t>
      </w:r>
      <w:r w:rsidRPr="00587E7A">
        <w:rPr>
          <w:rFonts w:cs="Arial"/>
          <w:spacing w:val="23"/>
        </w:rPr>
        <w:t xml:space="preserve"> </w:t>
      </w:r>
      <w:r w:rsidRPr="00587E7A">
        <w:rPr>
          <w:rFonts w:cs="Arial"/>
          <w:spacing w:val="-1"/>
        </w:rPr>
        <w:t>permanently.</w:t>
      </w:r>
      <w:r w:rsidRPr="00587E7A">
        <w:rPr>
          <w:rFonts w:cs="Arial"/>
          <w:spacing w:val="24"/>
        </w:rPr>
        <w:t xml:space="preserve"> </w:t>
      </w:r>
      <w:r w:rsidRPr="00587E7A">
        <w:rPr>
          <w:rFonts w:cs="Arial"/>
          <w:spacing w:val="-1"/>
        </w:rPr>
        <w:t>No</w:t>
      </w:r>
      <w:r w:rsidRPr="00587E7A">
        <w:rPr>
          <w:rFonts w:cs="Arial"/>
          <w:spacing w:val="25"/>
        </w:rPr>
        <w:t xml:space="preserve"> </w:t>
      </w:r>
      <w:r w:rsidRPr="00587E7A">
        <w:rPr>
          <w:rFonts w:cs="Arial"/>
          <w:spacing w:val="-1"/>
        </w:rPr>
        <w:t>lettering,</w:t>
      </w:r>
      <w:r w:rsidRPr="00587E7A">
        <w:rPr>
          <w:rFonts w:cs="Arial"/>
          <w:spacing w:val="24"/>
        </w:rPr>
        <w:t xml:space="preserve"> </w:t>
      </w:r>
      <w:r w:rsidRPr="00587E7A">
        <w:rPr>
          <w:rFonts w:cs="Arial"/>
          <w:spacing w:val="-1"/>
        </w:rPr>
        <w:t>drawing</w:t>
      </w:r>
      <w:r w:rsidRPr="00587E7A">
        <w:rPr>
          <w:rFonts w:cs="Arial"/>
          <w:spacing w:val="23"/>
        </w:rPr>
        <w:t xml:space="preserve"> </w:t>
      </w:r>
      <w:r w:rsidRPr="00587E7A">
        <w:rPr>
          <w:rFonts w:cs="Arial"/>
        </w:rPr>
        <w:t>or</w:t>
      </w:r>
      <w:r w:rsidRPr="00587E7A">
        <w:rPr>
          <w:rFonts w:cs="Arial"/>
          <w:spacing w:val="26"/>
        </w:rPr>
        <w:t xml:space="preserve"> </w:t>
      </w:r>
      <w:r w:rsidRPr="00587E7A">
        <w:rPr>
          <w:rFonts w:cs="Arial"/>
          <w:spacing w:val="-1"/>
        </w:rPr>
        <w:t>wording</w:t>
      </w:r>
      <w:r w:rsidRPr="00587E7A">
        <w:rPr>
          <w:rFonts w:cs="Arial"/>
          <w:spacing w:val="23"/>
        </w:rPr>
        <w:t xml:space="preserve"> </w:t>
      </w:r>
      <w:r w:rsidRPr="00587E7A">
        <w:rPr>
          <w:rFonts w:cs="Arial"/>
        </w:rPr>
        <w:t>other</w:t>
      </w:r>
      <w:r w:rsidRPr="00587E7A">
        <w:rPr>
          <w:rFonts w:cs="Arial"/>
          <w:spacing w:val="23"/>
        </w:rPr>
        <w:t xml:space="preserve"> </w:t>
      </w:r>
      <w:r w:rsidRPr="00587E7A">
        <w:rPr>
          <w:rFonts w:cs="Arial"/>
        </w:rPr>
        <w:t>than</w:t>
      </w:r>
      <w:r w:rsidRPr="00587E7A">
        <w:rPr>
          <w:rFonts w:cs="Arial"/>
          <w:spacing w:val="25"/>
        </w:rPr>
        <w:t xml:space="preserve"> </w:t>
      </w:r>
      <w:r w:rsidRPr="00587E7A">
        <w:rPr>
          <w:rFonts w:cs="Arial"/>
          <w:spacing w:val="-1"/>
        </w:rPr>
        <w:t>what</w:t>
      </w:r>
      <w:r w:rsidRPr="00587E7A">
        <w:rPr>
          <w:rFonts w:cs="Arial"/>
          <w:spacing w:val="59"/>
        </w:rPr>
        <w:t xml:space="preserve"> </w:t>
      </w:r>
      <w:r w:rsidRPr="00587E7A">
        <w:rPr>
          <w:rFonts w:cs="Arial"/>
          <w:spacing w:val="-1"/>
        </w:rPr>
        <w:t>was</w:t>
      </w:r>
      <w:r w:rsidRPr="00587E7A">
        <w:rPr>
          <w:rFonts w:cs="Arial"/>
        </w:rPr>
        <w:t xml:space="preserve"> </w:t>
      </w:r>
      <w:r w:rsidRPr="00587E7A">
        <w:rPr>
          <w:rFonts w:cs="Arial"/>
          <w:spacing w:val="-1"/>
        </w:rPr>
        <w:t>issued</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rPr>
        <w:t>the</w:t>
      </w:r>
      <w:r w:rsidRPr="00587E7A">
        <w:rPr>
          <w:rFonts w:cs="Arial"/>
          <w:spacing w:val="-1"/>
        </w:rPr>
        <w:t xml:space="preserve"> I.D.</w:t>
      </w:r>
      <w:r w:rsidRPr="00587E7A">
        <w:rPr>
          <w:rFonts w:cs="Arial"/>
          <w:spacing w:val="-2"/>
        </w:rPr>
        <w:t xml:space="preserve"> </w:t>
      </w:r>
      <w:r w:rsidRPr="00587E7A">
        <w:rPr>
          <w:rFonts w:cs="Arial"/>
          <w:spacing w:val="-1"/>
        </w:rPr>
        <w:lastRenderedPageBreak/>
        <w:t>badge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permitted.</w:t>
      </w:r>
    </w:p>
    <w:p w14:paraId="4F908814" w14:textId="77777777" w:rsidR="00F00036" w:rsidRPr="004E51BF" w:rsidRDefault="00F00036" w:rsidP="00985A6C">
      <w:pPr>
        <w:rPr>
          <w:rFonts w:ascii="Arial" w:eastAsia="Arial" w:hAnsi="Arial" w:cs="Arial"/>
          <w:sz w:val="16"/>
          <w:szCs w:val="16"/>
        </w:rPr>
      </w:pPr>
    </w:p>
    <w:p w14:paraId="76C1527C" w14:textId="4102A7E8" w:rsidR="00F00036" w:rsidRPr="00587E7A" w:rsidRDefault="002832B8" w:rsidP="00540BD0">
      <w:pPr>
        <w:pStyle w:val="BodyText"/>
        <w:numPr>
          <w:ilvl w:val="3"/>
          <w:numId w:val="76"/>
        </w:numPr>
        <w:tabs>
          <w:tab w:val="left" w:pos="2264"/>
        </w:tabs>
        <w:ind w:right="102"/>
        <w:rPr>
          <w:rFonts w:cs="Arial"/>
        </w:rPr>
      </w:pPr>
      <w:r>
        <w:rPr>
          <w:rFonts w:cs="Arial"/>
          <w:spacing w:val="-1"/>
        </w:rPr>
        <w:t>A</w:t>
      </w:r>
      <w:r w:rsidR="003650B4" w:rsidRPr="00587E7A">
        <w:rPr>
          <w:rFonts w:cs="Arial"/>
          <w:spacing w:val="48"/>
        </w:rPr>
        <w:t xml:space="preserve"> </w:t>
      </w:r>
      <w:r w:rsidR="003650B4" w:rsidRPr="00587E7A">
        <w:rPr>
          <w:rFonts w:cs="Arial"/>
          <w:spacing w:val="-1"/>
        </w:rPr>
        <w:t>hard</w:t>
      </w:r>
      <w:r w:rsidR="003650B4" w:rsidRPr="00587E7A">
        <w:rPr>
          <w:rFonts w:cs="Arial"/>
          <w:spacing w:val="49"/>
        </w:rPr>
        <w:t xml:space="preserve"> </w:t>
      </w:r>
      <w:r w:rsidR="003650B4" w:rsidRPr="00587E7A">
        <w:rPr>
          <w:rFonts w:cs="Arial"/>
          <w:spacing w:val="-1"/>
        </w:rPr>
        <w:t>plastic</w:t>
      </w:r>
      <w:r w:rsidR="003650B4" w:rsidRPr="00587E7A">
        <w:rPr>
          <w:rFonts w:cs="Arial"/>
          <w:spacing w:val="48"/>
        </w:rPr>
        <w:t xml:space="preserve"> </w:t>
      </w:r>
      <w:r w:rsidR="003650B4" w:rsidRPr="00587E7A">
        <w:rPr>
          <w:rFonts w:cs="Arial"/>
          <w:spacing w:val="-1"/>
        </w:rPr>
        <w:t>(PVC)</w:t>
      </w:r>
      <w:r w:rsidR="003650B4" w:rsidRPr="00587E7A">
        <w:rPr>
          <w:rFonts w:cs="Arial"/>
          <w:spacing w:val="47"/>
        </w:rPr>
        <w:t xml:space="preserve"> </w:t>
      </w:r>
      <w:r w:rsidR="003650B4" w:rsidRPr="00587E7A">
        <w:rPr>
          <w:rFonts w:cs="Arial"/>
          <w:spacing w:val="-1"/>
        </w:rPr>
        <w:t>RFID</w:t>
      </w:r>
      <w:r w:rsidR="003650B4" w:rsidRPr="00587E7A">
        <w:rPr>
          <w:rFonts w:cs="Arial"/>
          <w:spacing w:val="45"/>
        </w:rPr>
        <w:t xml:space="preserve"> </w:t>
      </w:r>
      <w:r w:rsidR="003650B4" w:rsidRPr="00587E7A">
        <w:rPr>
          <w:rFonts w:cs="Arial"/>
          <w:spacing w:val="-1"/>
        </w:rPr>
        <w:t>card</w:t>
      </w:r>
      <w:r w:rsidR="003650B4" w:rsidRPr="00587E7A">
        <w:rPr>
          <w:rFonts w:cs="Arial"/>
          <w:spacing w:val="49"/>
        </w:rPr>
        <w:t xml:space="preserve"> </w:t>
      </w:r>
      <w:r w:rsidR="003650B4" w:rsidRPr="00587E7A">
        <w:rPr>
          <w:rFonts w:cs="Arial"/>
          <w:spacing w:val="-1"/>
        </w:rPr>
        <w:t>with</w:t>
      </w:r>
      <w:r w:rsidR="003650B4" w:rsidRPr="00587E7A">
        <w:rPr>
          <w:rFonts w:cs="Arial"/>
          <w:spacing w:val="59"/>
        </w:rPr>
        <w:t xml:space="preserve"> </w:t>
      </w:r>
      <w:r w:rsidR="003650B4" w:rsidRPr="00587E7A">
        <w:rPr>
          <w:rFonts w:cs="Arial"/>
          <w:spacing w:val="-1"/>
        </w:rPr>
        <w:t>imbedded</w:t>
      </w:r>
      <w:r w:rsidR="003650B4" w:rsidRPr="00587E7A">
        <w:rPr>
          <w:rFonts w:cs="Arial"/>
          <w:spacing w:val="1"/>
        </w:rPr>
        <w:t xml:space="preserve"> </w:t>
      </w:r>
      <w:r w:rsidR="003650B4" w:rsidRPr="00587E7A">
        <w:rPr>
          <w:rFonts w:cs="Arial"/>
          <w:spacing w:val="-1"/>
        </w:rPr>
        <w:t>sensor</w:t>
      </w:r>
      <w:r w:rsidR="003650B4" w:rsidRPr="00587E7A">
        <w:rPr>
          <w:rFonts w:cs="Arial"/>
          <w:spacing w:val="-3"/>
        </w:rPr>
        <w:t xml:space="preserve"> </w:t>
      </w:r>
      <w:r w:rsidR="003650B4" w:rsidRPr="00587E7A">
        <w:rPr>
          <w:rFonts w:cs="Arial"/>
        </w:rPr>
        <w:t>for</w:t>
      </w:r>
      <w:r w:rsidR="003650B4" w:rsidRPr="00587E7A">
        <w:rPr>
          <w:rFonts w:cs="Arial"/>
          <w:spacing w:val="-1"/>
        </w:rPr>
        <w:t xml:space="preserve"> electronic</w:t>
      </w:r>
      <w:r w:rsidR="003650B4" w:rsidRPr="00587E7A">
        <w:rPr>
          <w:rFonts w:cs="Arial"/>
        </w:rPr>
        <w:t xml:space="preserve"> </w:t>
      </w:r>
      <w:r w:rsidR="003650B4" w:rsidRPr="00587E7A">
        <w:rPr>
          <w:rFonts w:cs="Arial"/>
          <w:spacing w:val="-1"/>
        </w:rPr>
        <w:t>lock</w:t>
      </w:r>
      <w:r w:rsidR="003650B4" w:rsidRPr="00587E7A">
        <w:rPr>
          <w:rFonts w:cs="Arial"/>
          <w:spacing w:val="-2"/>
        </w:rPr>
        <w:t xml:space="preserve"> </w:t>
      </w:r>
      <w:r w:rsidR="003650B4" w:rsidRPr="00587E7A">
        <w:rPr>
          <w:rFonts w:cs="Arial"/>
          <w:spacing w:val="-1"/>
        </w:rPr>
        <w:t xml:space="preserve">activation </w:t>
      </w:r>
      <w:r>
        <w:rPr>
          <w:rFonts w:cs="Arial"/>
          <w:spacing w:val="-1"/>
        </w:rPr>
        <w:t xml:space="preserve">and timecard usage </w:t>
      </w:r>
      <w:r w:rsidR="003650B4" w:rsidRPr="00587E7A">
        <w:rPr>
          <w:rFonts w:cs="Arial"/>
          <w:spacing w:val="-1"/>
        </w:rPr>
        <w:t>will</w:t>
      </w:r>
      <w:r w:rsidR="003650B4" w:rsidRPr="00587E7A">
        <w:rPr>
          <w:rFonts w:cs="Arial"/>
        </w:rPr>
        <w:t xml:space="preserve"> be</w:t>
      </w:r>
      <w:r w:rsidR="003650B4" w:rsidRPr="00587E7A">
        <w:rPr>
          <w:rFonts w:cs="Arial"/>
          <w:spacing w:val="1"/>
        </w:rPr>
        <w:t xml:space="preserve"> </w:t>
      </w:r>
      <w:r w:rsidR="003650B4" w:rsidRPr="00587E7A">
        <w:rPr>
          <w:rFonts w:cs="Arial"/>
          <w:spacing w:val="-1"/>
        </w:rPr>
        <w:t>issued.</w:t>
      </w:r>
    </w:p>
    <w:p w14:paraId="71865C79" w14:textId="77777777" w:rsidR="00F00036" w:rsidRPr="00587E7A" w:rsidRDefault="00F00036" w:rsidP="00985A6C">
      <w:pPr>
        <w:rPr>
          <w:rFonts w:ascii="Arial" w:eastAsia="Arial" w:hAnsi="Arial" w:cs="Arial"/>
          <w:sz w:val="24"/>
          <w:szCs w:val="24"/>
        </w:rPr>
      </w:pPr>
    </w:p>
    <w:p w14:paraId="4A9690DB" w14:textId="77777777" w:rsidR="00F00036" w:rsidRPr="00587E7A" w:rsidRDefault="003650B4" w:rsidP="00540BD0">
      <w:pPr>
        <w:pStyle w:val="BodyText"/>
        <w:numPr>
          <w:ilvl w:val="3"/>
          <w:numId w:val="76"/>
        </w:numPr>
        <w:tabs>
          <w:tab w:val="left" w:pos="2264"/>
        </w:tabs>
        <w:ind w:right="100"/>
        <w:rPr>
          <w:rFonts w:cs="Arial"/>
        </w:rPr>
      </w:pPr>
      <w:r w:rsidRPr="00587E7A">
        <w:rPr>
          <w:rFonts w:cs="Arial"/>
          <w:spacing w:val="-1"/>
        </w:rPr>
        <w:t>Persons</w:t>
      </w:r>
      <w:r w:rsidRPr="00587E7A">
        <w:rPr>
          <w:rFonts w:cs="Arial"/>
          <w:spacing w:val="26"/>
        </w:rPr>
        <w:t xml:space="preserve"> </w:t>
      </w:r>
      <w:r w:rsidRPr="00587E7A">
        <w:rPr>
          <w:rFonts w:cs="Arial"/>
          <w:spacing w:val="-1"/>
        </w:rPr>
        <w:t>who</w:t>
      </w:r>
      <w:r w:rsidRPr="00587E7A">
        <w:rPr>
          <w:rFonts w:cs="Arial"/>
          <w:spacing w:val="27"/>
        </w:rPr>
        <w:t xml:space="preserve"> </w:t>
      </w:r>
      <w:r w:rsidRPr="00587E7A">
        <w:rPr>
          <w:rFonts w:cs="Arial"/>
          <w:spacing w:val="-1"/>
        </w:rPr>
        <w:t>are</w:t>
      </w:r>
      <w:r w:rsidRPr="00587E7A">
        <w:rPr>
          <w:rFonts w:cs="Arial"/>
          <w:spacing w:val="27"/>
        </w:rPr>
        <w:t xml:space="preserve"> </w:t>
      </w:r>
      <w:r w:rsidRPr="00587E7A">
        <w:rPr>
          <w:rFonts w:cs="Arial"/>
          <w:spacing w:val="-1"/>
        </w:rPr>
        <w:t>issued</w:t>
      </w:r>
      <w:r w:rsidRPr="00587E7A">
        <w:rPr>
          <w:rFonts w:cs="Arial"/>
          <w:spacing w:val="27"/>
        </w:rPr>
        <w:t xml:space="preserve"> </w:t>
      </w:r>
      <w:r w:rsidRPr="00587E7A">
        <w:rPr>
          <w:rFonts w:cs="Arial"/>
          <w:spacing w:val="-1"/>
        </w:rPr>
        <w:t>photo</w:t>
      </w:r>
      <w:r w:rsidRPr="00587E7A">
        <w:rPr>
          <w:rFonts w:cs="Arial"/>
          <w:spacing w:val="27"/>
        </w:rPr>
        <w:t xml:space="preserve"> </w:t>
      </w:r>
      <w:r w:rsidRPr="00587E7A">
        <w:rPr>
          <w:rFonts w:cs="Arial"/>
          <w:spacing w:val="-1"/>
        </w:rPr>
        <w:t>identification</w:t>
      </w:r>
      <w:r w:rsidRPr="00587E7A">
        <w:rPr>
          <w:rFonts w:cs="Arial"/>
          <w:spacing w:val="25"/>
        </w:rPr>
        <w:t xml:space="preserve"> </w:t>
      </w:r>
      <w:r w:rsidRPr="00587E7A">
        <w:rPr>
          <w:rFonts w:cs="Arial"/>
          <w:spacing w:val="-1"/>
        </w:rPr>
        <w:t>badges</w:t>
      </w:r>
      <w:r w:rsidRPr="00587E7A">
        <w:rPr>
          <w:rFonts w:cs="Arial"/>
          <w:spacing w:val="26"/>
        </w:rPr>
        <w:t xml:space="preserve"> </w:t>
      </w:r>
      <w:r w:rsidRPr="00587E7A">
        <w:rPr>
          <w:rFonts w:cs="Arial"/>
          <w:spacing w:val="-1"/>
        </w:rPr>
        <w:t>are</w:t>
      </w:r>
      <w:r w:rsidRPr="00587E7A">
        <w:rPr>
          <w:rFonts w:cs="Arial"/>
          <w:spacing w:val="27"/>
        </w:rPr>
        <w:t xml:space="preserve"> </w:t>
      </w:r>
      <w:r w:rsidRPr="00587E7A">
        <w:rPr>
          <w:rFonts w:cs="Arial"/>
          <w:spacing w:val="-1"/>
        </w:rPr>
        <w:t>responsible</w:t>
      </w:r>
      <w:r w:rsidRPr="00587E7A">
        <w:rPr>
          <w:rFonts w:cs="Arial"/>
          <w:spacing w:val="27"/>
        </w:rPr>
        <w:t xml:space="preserve"> </w:t>
      </w:r>
      <w:r w:rsidRPr="00587E7A">
        <w:rPr>
          <w:rFonts w:cs="Arial"/>
        </w:rPr>
        <w:t>for</w:t>
      </w:r>
      <w:r w:rsidRPr="00587E7A">
        <w:rPr>
          <w:rFonts w:cs="Arial"/>
          <w:spacing w:val="26"/>
        </w:rPr>
        <w:t xml:space="preserve"> </w:t>
      </w:r>
      <w:r w:rsidRPr="00587E7A">
        <w:rPr>
          <w:rFonts w:cs="Arial"/>
          <w:spacing w:val="-1"/>
        </w:rPr>
        <w:t>their</w:t>
      </w:r>
      <w:r w:rsidRPr="00587E7A">
        <w:rPr>
          <w:rFonts w:cs="Arial"/>
          <w:spacing w:val="77"/>
        </w:rPr>
        <w:t xml:space="preserve"> </w:t>
      </w:r>
      <w:r w:rsidRPr="00587E7A">
        <w:rPr>
          <w:rFonts w:cs="Arial"/>
          <w:spacing w:val="-1"/>
        </w:rPr>
        <w:t>safekeeping</w:t>
      </w:r>
      <w:r w:rsidRPr="00587E7A">
        <w:rPr>
          <w:rFonts w:cs="Arial"/>
          <w:spacing w:val="1"/>
        </w:rPr>
        <w:t xml:space="preserve"> </w:t>
      </w:r>
      <w:r w:rsidRPr="00587E7A">
        <w:rPr>
          <w:rFonts w:cs="Arial"/>
          <w:spacing w:val="-1"/>
        </w:rPr>
        <w:t>since</w:t>
      </w:r>
      <w:r w:rsidRPr="00587E7A">
        <w:rPr>
          <w:rFonts w:cs="Arial"/>
          <w:spacing w:val="3"/>
        </w:rPr>
        <w:t xml:space="preserve"> </w:t>
      </w:r>
      <w:r w:rsidRPr="00587E7A">
        <w:rPr>
          <w:rFonts w:cs="Arial"/>
          <w:spacing w:val="-1"/>
        </w:rPr>
        <w:t>badges</w:t>
      </w:r>
      <w:r w:rsidRPr="00587E7A">
        <w:rPr>
          <w:rFonts w:cs="Arial"/>
          <w:spacing w:val="2"/>
        </w:rPr>
        <w:t xml:space="preserve"> </w:t>
      </w:r>
      <w:r w:rsidRPr="00587E7A">
        <w:rPr>
          <w:rFonts w:cs="Arial"/>
        </w:rPr>
        <w:t>can</w:t>
      </w:r>
      <w:r w:rsidRPr="00587E7A">
        <w:rPr>
          <w:rFonts w:cs="Arial"/>
          <w:spacing w:val="3"/>
        </w:rPr>
        <w:t xml:space="preserve"> </w:t>
      </w:r>
      <w:r w:rsidRPr="00587E7A">
        <w:rPr>
          <w:rFonts w:cs="Arial"/>
        </w:rPr>
        <w:t>be</w:t>
      </w:r>
      <w:r w:rsidRPr="00587E7A">
        <w:rPr>
          <w:rFonts w:cs="Arial"/>
          <w:spacing w:val="3"/>
        </w:rPr>
        <w:t xml:space="preserve"> </w:t>
      </w:r>
      <w:r w:rsidRPr="00587E7A">
        <w:rPr>
          <w:rFonts w:cs="Arial"/>
          <w:spacing w:val="-1"/>
        </w:rPr>
        <w:t>used</w:t>
      </w:r>
      <w:r w:rsidRPr="00587E7A">
        <w:rPr>
          <w:rFonts w:cs="Arial"/>
          <w:spacing w:val="3"/>
        </w:rPr>
        <w:t xml:space="preserve"> </w:t>
      </w:r>
      <w:r w:rsidRPr="00587E7A">
        <w:rPr>
          <w:rFonts w:cs="Arial"/>
        </w:rPr>
        <w:t>to</w:t>
      </w:r>
      <w:r w:rsidRPr="00587E7A">
        <w:rPr>
          <w:rFonts w:cs="Arial"/>
          <w:spacing w:val="1"/>
        </w:rPr>
        <w:t xml:space="preserve"> </w:t>
      </w:r>
      <w:r w:rsidRPr="00587E7A">
        <w:rPr>
          <w:rFonts w:cs="Arial"/>
          <w:spacing w:val="-1"/>
        </w:rPr>
        <w:t>access</w:t>
      </w:r>
      <w:r w:rsidRPr="00587E7A">
        <w:rPr>
          <w:rFonts w:cs="Arial"/>
          <w:spacing w:val="2"/>
        </w:rPr>
        <w:t xml:space="preserve"> </w:t>
      </w:r>
      <w:r w:rsidRPr="00587E7A">
        <w:rPr>
          <w:rFonts w:cs="Arial"/>
          <w:spacing w:val="-1"/>
        </w:rPr>
        <w:t>secure</w:t>
      </w:r>
      <w:r w:rsidRPr="00587E7A">
        <w:rPr>
          <w:rFonts w:cs="Arial"/>
          <w:spacing w:val="3"/>
        </w:rPr>
        <w:t xml:space="preserve"> </w:t>
      </w:r>
      <w:r w:rsidRPr="00587E7A">
        <w:rPr>
          <w:rFonts w:cs="Arial"/>
          <w:spacing w:val="-1"/>
        </w:rPr>
        <w:t>areas</w:t>
      </w:r>
      <w:r w:rsidRPr="00587E7A">
        <w:rPr>
          <w:rFonts w:cs="Arial"/>
          <w:spacing w:val="2"/>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building.</w:t>
      </w:r>
      <w:r w:rsidRPr="00587E7A">
        <w:rPr>
          <w:rFonts w:cs="Arial"/>
          <w:spacing w:val="57"/>
        </w:rPr>
        <w:t xml:space="preserve"> </w:t>
      </w:r>
      <w:r w:rsidRPr="00587E7A">
        <w:rPr>
          <w:rFonts w:cs="Arial"/>
          <w:spacing w:val="-1"/>
        </w:rPr>
        <w:t>Badges</w:t>
      </w:r>
      <w:r w:rsidRPr="00587E7A">
        <w:rPr>
          <w:rFonts w:cs="Arial"/>
        </w:rPr>
        <w:t xml:space="preserve"> </w:t>
      </w:r>
      <w:r w:rsidRPr="00587E7A">
        <w:rPr>
          <w:rFonts w:cs="Arial"/>
          <w:spacing w:val="-1"/>
        </w:rPr>
        <w:t xml:space="preserve">should </w:t>
      </w:r>
      <w:r w:rsidRPr="00587E7A">
        <w:rPr>
          <w:rFonts w:cs="Arial"/>
        </w:rPr>
        <w:t>be</w:t>
      </w:r>
      <w:r w:rsidRPr="00587E7A">
        <w:rPr>
          <w:rFonts w:cs="Arial"/>
          <w:spacing w:val="-1"/>
        </w:rPr>
        <w:t xml:space="preserve"> </w:t>
      </w:r>
      <w:r w:rsidRPr="00587E7A">
        <w:rPr>
          <w:rFonts w:cs="Arial"/>
        </w:rPr>
        <w:t>kept</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secure place</w:t>
      </w:r>
      <w:r w:rsidRPr="00587E7A">
        <w:rPr>
          <w:rFonts w:cs="Arial"/>
          <w:spacing w:val="1"/>
        </w:rPr>
        <w:t xml:space="preserve"> </w:t>
      </w:r>
      <w:r w:rsidRPr="00587E7A">
        <w:rPr>
          <w:rFonts w:cs="Arial"/>
          <w:spacing w:val="-2"/>
        </w:rPr>
        <w:t>when</w:t>
      </w:r>
      <w:r w:rsidRPr="00587E7A">
        <w:rPr>
          <w:rFonts w:cs="Arial"/>
          <w:spacing w:val="1"/>
        </w:rPr>
        <w:t xml:space="preserve"> </w:t>
      </w:r>
      <w:r w:rsidRPr="00587E7A">
        <w:rPr>
          <w:rFonts w:cs="Arial"/>
          <w:spacing w:val="-1"/>
        </w:rPr>
        <w:t>not</w:t>
      </w:r>
      <w:r w:rsidRPr="00587E7A">
        <w:rPr>
          <w:rFonts w:cs="Arial"/>
        </w:rPr>
        <w:t xml:space="preserve"> </w:t>
      </w:r>
      <w:r w:rsidRPr="00587E7A">
        <w:rPr>
          <w:rFonts w:cs="Arial"/>
          <w:spacing w:val="-1"/>
        </w:rPr>
        <w:t>being worn.</w:t>
      </w:r>
    </w:p>
    <w:p w14:paraId="0D4007FD" w14:textId="77777777" w:rsidR="00F00036" w:rsidRPr="004E51BF" w:rsidRDefault="00F00036" w:rsidP="00985A6C">
      <w:pPr>
        <w:rPr>
          <w:rFonts w:ascii="Arial" w:eastAsia="Arial" w:hAnsi="Arial" w:cs="Arial"/>
          <w:sz w:val="16"/>
          <w:szCs w:val="16"/>
        </w:rPr>
      </w:pPr>
    </w:p>
    <w:p w14:paraId="6C7F33FF" w14:textId="2301A0AA" w:rsidR="00F00036" w:rsidRPr="00587E7A" w:rsidRDefault="003650B4" w:rsidP="00540BD0">
      <w:pPr>
        <w:pStyle w:val="BodyText"/>
        <w:numPr>
          <w:ilvl w:val="3"/>
          <w:numId w:val="76"/>
        </w:numPr>
        <w:tabs>
          <w:tab w:val="left" w:pos="2264"/>
        </w:tabs>
        <w:ind w:hanging="759"/>
        <w:rPr>
          <w:rFonts w:cs="Arial"/>
        </w:rPr>
      </w:pPr>
      <w:r w:rsidRPr="00587E7A">
        <w:rPr>
          <w:rFonts w:cs="Arial"/>
          <w:spacing w:val="-1"/>
        </w:rPr>
        <w:t>Badges</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replaced</w:t>
      </w:r>
      <w:r w:rsidRPr="00587E7A">
        <w:rPr>
          <w:rFonts w:cs="Arial"/>
          <w:spacing w:val="1"/>
        </w:rPr>
        <w:t xml:space="preserve"> </w:t>
      </w:r>
      <w:r w:rsidRPr="00587E7A">
        <w:rPr>
          <w:rFonts w:cs="Arial"/>
        </w:rPr>
        <w:t>at</w:t>
      </w:r>
      <w:r w:rsidRPr="00587E7A">
        <w:rPr>
          <w:rFonts w:cs="Arial"/>
          <w:spacing w:val="-2"/>
        </w:rPr>
        <w:t xml:space="preserve"> </w:t>
      </w:r>
      <w:r w:rsidRPr="00587E7A">
        <w:rPr>
          <w:rFonts w:cs="Arial"/>
        </w:rPr>
        <w:t>the</w:t>
      </w:r>
      <w:r w:rsidRPr="00587E7A">
        <w:rPr>
          <w:rFonts w:cs="Arial"/>
          <w:spacing w:val="-1"/>
        </w:rPr>
        <w:t xml:space="preserve"> </w:t>
      </w:r>
      <w:r w:rsidR="00B723E6">
        <w:rPr>
          <w:rFonts w:cs="Arial"/>
          <w:spacing w:val="-1"/>
        </w:rPr>
        <w:t>Department’s</w:t>
      </w:r>
      <w:r w:rsidR="00B723E6" w:rsidRPr="00587E7A">
        <w:rPr>
          <w:rFonts w:cs="Arial"/>
        </w:rPr>
        <w:t xml:space="preserve"> </w:t>
      </w:r>
      <w:r w:rsidRPr="00587E7A">
        <w:rPr>
          <w:rFonts w:cs="Arial"/>
          <w:spacing w:val="-1"/>
        </w:rPr>
        <w:t>expense</w:t>
      </w:r>
      <w:r w:rsidRPr="00587E7A">
        <w:rPr>
          <w:rFonts w:cs="Arial"/>
          <w:spacing w:val="1"/>
        </w:rPr>
        <w:t xml:space="preserve"> </w:t>
      </w:r>
      <w:r w:rsidRPr="00587E7A">
        <w:rPr>
          <w:rFonts w:cs="Arial"/>
          <w:spacing w:val="-1"/>
        </w:rPr>
        <w:t>under the following conditions:</w:t>
      </w:r>
    </w:p>
    <w:p w14:paraId="66FABB97" w14:textId="77777777" w:rsidR="00F00036" w:rsidRPr="00587E7A" w:rsidRDefault="00F00036" w:rsidP="00985A6C">
      <w:pPr>
        <w:rPr>
          <w:rFonts w:ascii="Arial" w:eastAsia="Arial" w:hAnsi="Arial" w:cs="Arial"/>
          <w:sz w:val="24"/>
          <w:szCs w:val="24"/>
        </w:rPr>
      </w:pPr>
    </w:p>
    <w:p w14:paraId="3BFB76BC" w14:textId="77777777" w:rsidR="00F00036" w:rsidRPr="00587E7A" w:rsidRDefault="003650B4" w:rsidP="00540BD0">
      <w:pPr>
        <w:pStyle w:val="BodyText"/>
        <w:numPr>
          <w:ilvl w:val="0"/>
          <w:numId w:val="70"/>
        </w:numPr>
        <w:tabs>
          <w:tab w:val="left" w:pos="2624"/>
        </w:tabs>
        <w:rPr>
          <w:rFonts w:cs="Arial"/>
        </w:rPr>
      </w:pPr>
      <w:r w:rsidRPr="00587E7A">
        <w:rPr>
          <w:rFonts w:cs="Arial"/>
        </w:rPr>
        <w:t>Name</w:t>
      </w:r>
      <w:r w:rsidRPr="00587E7A">
        <w:rPr>
          <w:rFonts w:cs="Arial"/>
          <w:spacing w:val="1"/>
        </w:rPr>
        <w:t xml:space="preserve"> </w:t>
      </w:r>
      <w:r w:rsidRPr="00587E7A">
        <w:rPr>
          <w:rFonts w:cs="Arial"/>
          <w:spacing w:val="-1"/>
        </w:rPr>
        <w:t>Change</w:t>
      </w:r>
    </w:p>
    <w:p w14:paraId="3906CCD5" w14:textId="067F006C" w:rsidR="00F00036" w:rsidRPr="00587E7A" w:rsidRDefault="003650B4" w:rsidP="00540BD0">
      <w:pPr>
        <w:pStyle w:val="BodyText"/>
        <w:numPr>
          <w:ilvl w:val="0"/>
          <w:numId w:val="70"/>
        </w:numPr>
        <w:tabs>
          <w:tab w:val="left" w:pos="2624"/>
        </w:tabs>
        <w:rPr>
          <w:rFonts w:cs="Arial"/>
        </w:rPr>
      </w:pPr>
      <w:r w:rsidRPr="00587E7A">
        <w:rPr>
          <w:rFonts w:cs="Arial"/>
          <w:spacing w:val="-1"/>
        </w:rPr>
        <w:t>Department</w:t>
      </w:r>
      <w:r w:rsidR="002832B8">
        <w:rPr>
          <w:rFonts w:cs="Arial"/>
          <w:spacing w:val="-1"/>
        </w:rPr>
        <w:t>/Job Title</w:t>
      </w:r>
      <w:r w:rsidRPr="00587E7A">
        <w:rPr>
          <w:rFonts w:cs="Arial"/>
          <w:spacing w:val="-2"/>
        </w:rPr>
        <w:t xml:space="preserve"> </w:t>
      </w:r>
      <w:r w:rsidRPr="00587E7A">
        <w:rPr>
          <w:rFonts w:cs="Arial"/>
          <w:spacing w:val="-1"/>
        </w:rPr>
        <w:t>Change</w:t>
      </w:r>
    </w:p>
    <w:p w14:paraId="54ECEC9B" w14:textId="39E7F149" w:rsidR="00F00036" w:rsidRPr="00587E7A" w:rsidRDefault="002832B8" w:rsidP="00540BD0">
      <w:pPr>
        <w:pStyle w:val="BodyText"/>
        <w:numPr>
          <w:ilvl w:val="0"/>
          <w:numId w:val="70"/>
        </w:numPr>
        <w:tabs>
          <w:tab w:val="left" w:pos="2636"/>
        </w:tabs>
        <w:ind w:right="121"/>
        <w:rPr>
          <w:rFonts w:cs="Arial"/>
        </w:rPr>
      </w:pPr>
      <w:r>
        <w:rPr>
          <w:rFonts w:cs="Arial"/>
          <w:spacing w:val="-1"/>
        </w:rPr>
        <w:t>Normal wear</w:t>
      </w:r>
      <w:r w:rsidR="00B723E6">
        <w:rPr>
          <w:rFonts w:cs="Arial"/>
          <w:spacing w:val="-1"/>
        </w:rPr>
        <w:t>, lost while working</w:t>
      </w:r>
      <w:r>
        <w:rPr>
          <w:rFonts w:cs="Arial"/>
          <w:spacing w:val="-1"/>
        </w:rPr>
        <w:t xml:space="preserve"> or legitimate work-related damage. </w:t>
      </w:r>
      <w:r w:rsidR="00B723E6">
        <w:rPr>
          <w:rFonts w:cs="Arial"/>
          <w:spacing w:val="-1"/>
        </w:rPr>
        <w:t xml:space="preserve">Supervisor’s must approve badge replacement if it is determined the lost or damaged badge was work-related. Department’s will be responsible for the cost of the replacement badge. </w:t>
      </w:r>
    </w:p>
    <w:p w14:paraId="203DDF5C" w14:textId="77777777" w:rsidR="00F00036" w:rsidRPr="00587E7A" w:rsidRDefault="003650B4" w:rsidP="00540BD0">
      <w:pPr>
        <w:pStyle w:val="BodyText"/>
        <w:numPr>
          <w:ilvl w:val="0"/>
          <w:numId w:val="70"/>
        </w:numPr>
        <w:tabs>
          <w:tab w:val="left" w:pos="2627"/>
        </w:tabs>
        <w:spacing w:line="239" w:lineRule="auto"/>
        <w:ind w:right="100"/>
        <w:rPr>
          <w:rFonts w:cs="Arial"/>
        </w:rPr>
      </w:pPr>
      <w:r w:rsidRPr="00587E7A">
        <w:rPr>
          <w:rFonts w:cs="Arial"/>
          <w:spacing w:val="-1"/>
        </w:rPr>
        <w:t>Replacement</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1"/>
        </w:rPr>
        <w:t xml:space="preserve"> </w:t>
      </w:r>
      <w:r w:rsidRPr="00587E7A">
        <w:rPr>
          <w:rFonts w:cs="Arial"/>
        </w:rPr>
        <w:t>photo</w:t>
      </w:r>
      <w:r w:rsidRPr="00587E7A">
        <w:rPr>
          <w:rFonts w:cs="Arial"/>
          <w:spacing w:val="3"/>
        </w:rPr>
        <w:t xml:space="preserve"> </w:t>
      </w:r>
      <w:r w:rsidRPr="00587E7A">
        <w:rPr>
          <w:rFonts w:cs="Arial"/>
          <w:spacing w:val="-1"/>
        </w:rPr>
        <w:t>identification</w:t>
      </w:r>
      <w:r w:rsidRPr="00587E7A">
        <w:rPr>
          <w:rFonts w:cs="Arial"/>
          <w:spacing w:val="3"/>
        </w:rPr>
        <w:t xml:space="preserve"> </w:t>
      </w:r>
      <w:r w:rsidRPr="00587E7A">
        <w:rPr>
          <w:rFonts w:cs="Arial"/>
          <w:spacing w:val="-2"/>
        </w:rPr>
        <w:t>badge</w:t>
      </w:r>
      <w:r w:rsidRPr="00587E7A">
        <w:rPr>
          <w:rFonts w:cs="Arial"/>
          <w:spacing w:val="3"/>
        </w:rPr>
        <w:t xml:space="preserve"> </w:t>
      </w:r>
      <w:r w:rsidRPr="00587E7A">
        <w:rPr>
          <w:rFonts w:cs="Arial"/>
        </w:rPr>
        <w:t>for</w:t>
      </w:r>
      <w:r w:rsidRPr="00587E7A">
        <w:rPr>
          <w:rFonts w:cs="Arial"/>
          <w:spacing w:val="2"/>
        </w:rPr>
        <w:t xml:space="preserve"> </w:t>
      </w:r>
      <w:r w:rsidRPr="00587E7A">
        <w:rPr>
          <w:rFonts w:cs="Arial"/>
          <w:spacing w:val="-1"/>
        </w:rPr>
        <w:t>reasons</w:t>
      </w:r>
      <w:r w:rsidRPr="00587E7A">
        <w:rPr>
          <w:rFonts w:cs="Arial"/>
          <w:spacing w:val="2"/>
        </w:rPr>
        <w:t xml:space="preserve"> </w:t>
      </w:r>
      <w:r w:rsidRPr="00587E7A">
        <w:rPr>
          <w:rFonts w:cs="Arial"/>
          <w:spacing w:val="-1"/>
        </w:rPr>
        <w:t>other</w:t>
      </w:r>
      <w:r w:rsidRPr="00587E7A">
        <w:rPr>
          <w:rFonts w:cs="Arial"/>
          <w:spacing w:val="2"/>
        </w:rPr>
        <w:t xml:space="preserve"> </w:t>
      </w:r>
      <w:r w:rsidRPr="00587E7A">
        <w:rPr>
          <w:rFonts w:cs="Arial"/>
          <w:spacing w:val="-1"/>
        </w:rPr>
        <w:t>than</w:t>
      </w:r>
      <w:r w:rsidRPr="00587E7A">
        <w:rPr>
          <w:rFonts w:cs="Arial"/>
          <w:spacing w:val="3"/>
        </w:rPr>
        <w:t xml:space="preserve"> </w:t>
      </w:r>
      <w:r w:rsidRPr="00587E7A">
        <w:rPr>
          <w:rFonts w:cs="Arial"/>
          <w:spacing w:val="-1"/>
        </w:rPr>
        <w:t>those</w:t>
      </w:r>
      <w:r w:rsidRPr="00587E7A">
        <w:rPr>
          <w:rFonts w:cs="Arial"/>
          <w:spacing w:val="65"/>
        </w:rPr>
        <w:t xml:space="preserve"> </w:t>
      </w:r>
      <w:r w:rsidRPr="00587E7A">
        <w:rPr>
          <w:rFonts w:cs="Arial"/>
          <w:spacing w:val="-1"/>
        </w:rPr>
        <w:t>listed</w:t>
      </w:r>
      <w:r w:rsidRPr="00587E7A">
        <w:rPr>
          <w:rFonts w:cs="Arial"/>
          <w:spacing w:val="1"/>
        </w:rPr>
        <w:t xml:space="preserve"> </w:t>
      </w:r>
      <w:r w:rsidRPr="00587E7A">
        <w:rPr>
          <w:rFonts w:cs="Arial"/>
          <w:spacing w:val="-1"/>
        </w:rPr>
        <w:t>above</w:t>
      </w:r>
      <w:r w:rsidRPr="00587E7A">
        <w:rPr>
          <w:rFonts w:cs="Arial"/>
          <w:spacing w:val="1"/>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rPr>
        <w:t xml:space="preserve">at </w:t>
      </w:r>
      <w:r w:rsidRPr="00587E7A">
        <w:rPr>
          <w:rFonts w:cs="Arial"/>
          <w:spacing w:val="-1"/>
        </w:rPr>
        <w:t>the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expense.</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will</w:t>
      </w:r>
      <w:r w:rsidRPr="00587E7A">
        <w:rPr>
          <w:rFonts w:cs="Arial"/>
        </w:rPr>
        <w:t xml:space="preserve"> not </w:t>
      </w:r>
      <w:r w:rsidRPr="00587E7A">
        <w:rPr>
          <w:rFonts w:cs="Arial"/>
          <w:spacing w:val="-1"/>
        </w:rPr>
        <w:t>charge</w:t>
      </w:r>
      <w:r w:rsidRPr="00587E7A">
        <w:rPr>
          <w:rFonts w:cs="Arial"/>
          <w:spacing w:val="1"/>
        </w:rPr>
        <w:t xml:space="preserve"> </w:t>
      </w:r>
      <w:r w:rsidRPr="00587E7A">
        <w:rPr>
          <w:rFonts w:cs="Arial"/>
        </w:rPr>
        <w:t>for</w:t>
      </w:r>
      <w:r w:rsidRPr="00587E7A">
        <w:rPr>
          <w:rFonts w:cs="Arial"/>
          <w:spacing w:val="37"/>
        </w:rPr>
        <w:t xml:space="preserve"> </w:t>
      </w:r>
      <w:r w:rsidRPr="00587E7A">
        <w:rPr>
          <w:rFonts w:cs="Arial"/>
        </w:rPr>
        <w:t>the</w:t>
      </w:r>
      <w:r w:rsidRPr="00587E7A">
        <w:rPr>
          <w:rFonts w:cs="Arial"/>
          <w:spacing w:val="-1"/>
        </w:rPr>
        <w:t xml:space="preserve"> </w:t>
      </w:r>
      <w:r w:rsidRPr="00587E7A">
        <w:rPr>
          <w:rFonts w:cs="Arial"/>
        </w:rPr>
        <w:t xml:space="preserve">first </w:t>
      </w:r>
      <w:r w:rsidRPr="00587E7A">
        <w:rPr>
          <w:rFonts w:cs="Arial"/>
          <w:spacing w:val="-1"/>
        </w:rPr>
        <w:t>replacement</w:t>
      </w:r>
      <w:r w:rsidRPr="00587E7A">
        <w:rPr>
          <w:rFonts w:cs="Arial"/>
        </w:rPr>
        <w:t xml:space="preserve"> </w:t>
      </w:r>
      <w:r w:rsidRPr="00587E7A">
        <w:rPr>
          <w:rFonts w:cs="Arial"/>
          <w:spacing w:val="-1"/>
        </w:rPr>
        <w:t>card.)</w:t>
      </w:r>
    </w:p>
    <w:p w14:paraId="6FC9B668" w14:textId="77777777" w:rsidR="00F00036" w:rsidRDefault="00F00036" w:rsidP="00985A6C">
      <w:pPr>
        <w:spacing w:line="239" w:lineRule="auto"/>
        <w:rPr>
          <w:rFonts w:ascii="Arial" w:hAnsi="Arial" w:cs="Arial"/>
        </w:rPr>
      </w:pPr>
    </w:p>
    <w:p w14:paraId="45390084" w14:textId="77777777" w:rsidR="00F00036" w:rsidRPr="00587E7A" w:rsidRDefault="003650B4" w:rsidP="00540BD0">
      <w:pPr>
        <w:pStyle w:val="BodyText"/>
        <w:numPr>
          <w:ilvl w:val="3"/>
          <w:numId w:val="76"/>
        </w:numPr>
        <w:tabs>
          <w:tab w:val="left" w:pos="2264"/>
        </w:tabs>
        <w:spacing w:before="47"/>
        <w:ind w:right="120"/>
        <w:rPr>
          <w:rFonts w:cs="Arial"/>
        </w:rPr>
      </w:pPr>
      <w:r w:rsidRPr="00587E7A">
        <w:rPr>
          <w:rFonts w:cs="Arial"/>
          <w:spacing w:val="-1"/>
        </w:rPr>
        <w:t>Stolen</w:t>
      </w:r>
      <w:r w:rsidRPr="00587E7A">
        <w:rPr>
          <w:rFonts w:cs="Arial"/>
          <w:spacing w:val="20"/>
        </w:rPr>
        <w:t xml:space="preserve"> </w:t>
      </w:r>
      <w:r w:rsidRPr="00587E7A">
        <w:rPr>
          <w:rFonts w:cs="Arial"/>
        </w:rPr>
        <w:t>or</w:t>
      </w:r>
      <w:r w:rsidRPr="00587E7A">
        <w:rPr>
          <w:rFonts w:cs="Arial"/>
          <w:spacing w:val="18"/>
        </w:rPr>
        <w:t xml:space="preserve"> </w:t>
      </w:r>
      <w:r w:rsidRPr="00587E7A">
        <w:rPr>
          <w:rFonts w:cs="Arial"/>
          <w:spacing w:val="-1"/>
        </w:rPr>
        <w:t>lost</w:t>
      </w:r>
      <w:r w:rsidRPr="00587E7A">
        <w:rPr>
          <w:rFonts w:cs="Arial"/>
          <w:spacing w:val="20"/>
        </w:rPr>
        <w:t xml:space="preserve"> </w:t>
      </w:r>
      <w:r w:rsidRPr="00587E7A">
        <w:rPr>
          <w:rFonts w:cs="Arial"/>
          <w:spacing w:val="-1"/>
        </w:rPr>
        <w:t>badges</w:t>
      </w:r>
      <w:r w:rsidRPr="00587E7A">
        <w:rPr>
          <w:rFonts w:cs="Arial"/>
          <w:spacing w:val="19"/>
        </w:rPr>
        <w:t xml:space="preserve"> </w:t>
      </w:r>
      <w:r w:rsidRPr="00587E7A">
        <w:rPr>
          <w:rFonts w:cs="Arial"/>
        </w:rPr>
        <w:t>must</w:t>
      </w:r>
      <w:r w:rsidRPr="00587E7A">
        <w:rPr>
          <w:rFonts w:cs="Arial"/>
          <w:spacing w:val="20"/>
        </w:rPr>
        <w:t xml:space="preserve"> </w:t>
      </w:r>
      <w:r w:rsidRPr="00587E7A">
        <w:rPr>
          <w:rFonts w:cs="Arial"/>
          <w:spacing w:val="-1"/>
        </w:rPr>
        <w:t>be</w:t>
      </w:r>
      <w:r w:rsidRPr="00587E7A">
        <w:rPr>
          <w:rFonts w:cs="Arial"/>
          <w:spacing w:val="20"/>
        </w:rPr>
        <w:t xml:space="preserve"> </w:t>
      </w:r>
      <w:r w:rsidRPr="00587E7A">
        <w:rPr>
          <w:rFonts w:cs="Arial"/>
          <w:spacing w:val="-1"/>
        </w:rPr>
        <w:t>reported</w:t>
      </w:r>
      <w:r w:rsidRPr="00587E7A">
        <w:rPr>
          <w:rFonts w:cs="Arial"/>
          <w:spacing w:val="20"/>
        </w:rPr>
        <w:t xml:space="preserve"> </w:t>
      </w:r>
      <w:r w:rsidRPr="00587E7A">
        <w:rPr>
          <w:rFonts w:cs="Arial"/>
          <w:spacing w:val="-1"/>
        </w:rPr>
        <w:t>immediately</w:t>
      </w:r>
      <w:r w:rsidRPr="00587E7A">
        <w:rPr>
          <w:rFonts w:cs="Arial"/>
          <w:spacing w:val="17"/>
        </w:rPr>
        <w:t xml:space="preserve"> </w:t>
      </w:r>
      <w:r w:rsidRPr="00587E7A">
        <w:rPr>
          <w:rFonts w:cs="Arial"/>
        </w:rPr>
        <w:t>to</w:t>
      </w:r>
      <w:r w:rsidRPr="00587E7A">
        <w:rPr>
          <w:rFonts w:cs="Arial"/>
          <w:spacing w:val="20"/>
        </w:rPr>
        <w:t xml:space="preserve"> </w:t>
      </w:r>
      <w:r w:rsidRPr="00587E7A">
        <w:rPr>
          <w:rFonts w:cs="Arial"/>
        </w:rPr>
        <w:t>Human</w:t>
      </w:r>
      <w:r w:rsidRPr="00587E7A">
        <w:rPr>
          <w:rFonts w:cs="Arial"/>
          <w:spacing w:val="20"/>
        </w:rPr>
        <w:t xml:space="preserve"> </w:t>
      </w:r>
      <w:r w:rsidRPr="00587E7A">
        <w:rPr>
          <w:rFonts w:cs="Arial"/>
          <w:spacing w:val="-1"/>
        </w:rPr>
        <w:t>Resources</w:t>
      </w:r>
      <w:r w:rsidRPr="00587E7A">
        <w:rPr>
          <w:rFonts w:cs="Arial"/>
          <w:spacing w:val="19"/>
        </w:rPr>
        <w:t xml:space="preserve"> </w:t>
      </w:r>
      <w:r w:rsidRPr="00587E7A">
        <w:rPr>
          <w:rFonts w:cs="Arial"/>
          <w:spacing w:val="-2"/>
        </w:rPr>
        <w:t>so</w:t>
      </w:r>
      <w:r w:rsidRPr="00587E7A">
        <w:rPr>
          <w:rFonts w:cs="Arial"/>
          <w:spacing w:val="59"/>
        </w:rPr>
        <w:t xml:space="preserve"> </w:t>
      </w:r>
      <w:r w:rsidRPr="00587E7A">
        <w:rPr>
          <w:rFonts w:cs="Arial"/>
        </w:rPr>
        <w:t>that</w:t>
      </w:r>
      <w:r w:rsidRPr="00587E7A">
        <w:rPr>
          <w:rFonts w:cs="Arial"/>
          <w:spacing w:val="32"/>
        </w:rPr>
        <w:t xml:space="preserve"> </w:t>
      </w:r>
      <w:r w:rsidRPr="00587E7A">
        <w:rPr>
          <w:rFonts w:cs="Arial"/>
        </w:rPr>
        <w:t>the</w:t>
      </w:r>
      <w:r w:rsidRPr="00587E7A">
        <w:rPr>
          <w:rFonts w:cs="Arial"/>
          <w:spacing w:val="34"/>
        </w:rPr>
        <w:t xml:space="preserve"> </w:t>
      </w:r>
      <w:r w:rsidRPr="00587E7A">
        <w:rPr>
          <w:rFonts w:cs="Arial"/>
          <w:spacing w:val="-1"/>
        </w:rPr>
        <w:t>card</w:t>
      </w:r>
      <w:r w:rsidRPr="00587E7A">
        <w:rPr>
          <w:rFonts w:cs="Arial"/>
          <w:spacing w:val="35"/>
        </w:rPr>
        <w:t xml:space="preserve"> </w:t>
      </w:r>
      <w:r w:rsidRPr="00587E7A">
        <w:rPr>
          <w:rFonts w:cs="Arial"/>
          <w:spacing w:val="-1"/>
        </w:rPr>
        <w:t>can</w:t>
      </w:r>
      <w:r w:rsidRPr="00587E7A">
        <w:rPr>
          <w:rFonts w:cs="Arial"/>
          <w:spacing w:val="35"/>
        </w:rPr>
        <w:t xml:space="preserve"> </w:t>
      </w:r>
      <w:r w:rsidRPr="00587E7A">
        <w:rPr>
          <w:rFonts w:cs="Arial"/>
          <w:spacing w:val="-1"/>
        </w:rPr>
        <w:t>be</w:t>
      </w:r>
      <w:r w:rsidRPr="00587E7A">
        <w:rPr>
          <w:rFonts w:cs="Arial"/>
          <w:spacing w:val="32"/>
        </w:rPr>
        <w:t xml:space="preserve"> </w:t>
      </w:r>
      <w:r w:rsidRPr="00587E7A">
        <w:rPr>
          <w:rFonts w:cs="Arial"/>
          <w:spacing w:val="-1"/>
        </w:rPr>
        <w:t>deactivated.</w:t>
      </w:r>
      <w:r w:rsidRPr="00587E7A">
        <w:rPr>
          <w:rFonts w:cs="Arial"/>
          <w:spacing w:val="33"/>
        </w:rPr>
        <w:t xml:space="preserve"> </w:t>
      </w:r>
      <w:r w:rsidRPr="00587E7A">
        <w:rPr>
          <w:rFonts w:cs="Arial"/>
          <w:spacing w:val="-1"/>
        </w:rPr>
        <w:t>Failure</w:t>
      </w:r>
      <w:r w:rsidRPr="00587E7A">
        <w:rPr>
          <w:rFonts w:cs="Arial"/>
          <w:spacing w:val="35"/>
        </w:rPr>
        <w:t xml:space="preserve"> </w:t>
      </w:r>
      <w:r w:rsidRPr="00587E7A">
        <w:rPr>
          <w:rFonts w:cs="Arial"/>
          <w:spacing w:val="-1"/>
        </w:rPr>
        <w:t>to</w:t>
      </w:r>
      <w:r w:rsidRPr="00587E7A">
        <w:rPr>
          <w:rFonts w:cs="Arial"/>
          <w:spacing w:val="32"/>
        </w:rPr>
        <w:t xml:space="preserve"> </w:t>
      </w:r>
      <w:r w:rsidRPr="00587E7A">
        <w:rPr>
          <w:rFonts w:cs="Arial"/>
          <w:spacing w:val="-1"/>
        </w:rPr>
        <w:t>report</w:t>
      </w:r>
      <w:r w:rsidRPr="00587E7A">
        <w:rPr>
          <w:rFonts w:cs="Arial"/>
          <w:spacing w:val="34"/>
        </w:rPr>
        <w:t xml:space="preserve"> </w:t>
      </w:r>
      <w:r w:rsidRPr="00587E7A">
        <w:rPr>
          <w:rFonts w:cs="Arial"/>
        </w:rPr>
        <w:t>a</w:t>
      </w:r>
      <w:r w:rsidRPr="00587E7A">
        <w:rPr>
          <w:rFonts w:cs="Arial"/>
          <w:spacing w:val="35"/>
        </w:rPr>
        <w:t xml:space="preserve"> </w:t>
      </w:r>
      <w:r w:rsidRPr="00587E7A">
        <w:rPr>
          <w:rFonts w:cs="Arial"/>
          <w:spacing w:val="-1"/>
        </w:rPr>
        <w:t>lost</w:t>
      </w:r>
      <w:r w:rsidRPr="00587E7A">
        <w:rPr>
          <w:rFonts w:cs="Arial"/>
          <w:spacing w:val="33"/>
        </w:rPr>
        <w:t xml:space="preserve"> </w:t>
      </w:r>
      <w:r w:rsidRPr="00587E7A">
        <w:rPr>
          <w:rFonts w:cs="Arial"/>
        </w:rPr>
        <w:t>or</w:t>
      </w:r>
      <w:r w:rsidRPr="00587E7A">
        <w:rPr>
          <w:rFonts w:cs="Arial"/>
          <w:spacing w:val="33"/>
        </w:rPr>
        <w:t xml:space="preserve"> </w:t>
      </w:r>
      <w:r w:rsidRPr="00587E7A">
        <w:rPr>
          <w:rFonts w:cs="Arial"/>
          <w:spacing w:val="-1"/>
        </w:rPr>
        <w:t>stolen</w:t>
      </w:r>
      <w:r w:rsidRPr="00587E7A">
        <w:rPr>
          <w:rFonts w:cs="Arial"/>
          <w:spacing w:val="35"/>
        </w:rPr>
        <w:t xml:space="preserve"> </w:t>
      </w:r>
      <w:r w:rsidRPr="00587E7A">
        <w:rPr>
          <w:rFonts w:cs="Arial"/>
          <w:spacing w:val="-1"/>
        </w:rPr>
        <w:t>card</w:t>
      </w:r>
      <w:r w:rsidRPr="00587E7A">
        <w:rPr>
          <w:rFonts w:cs="Arial"/>
          <w:spacing w:val="35"/>
        </w:rPr>
        <w:t xml:space="preserve"> </w:t>
      </w:r>
      <w:r w:rsidRPr="00587E7A">
        <w:rPr>
          <w:rFonts w:cs="Arial"/>
          <w:spacing w:val="-1"/>
        </w:rPr>
        <w:t>is</w:t>
      </w:r>
      <w:r w:rsidRPr="00587E7A">
        <w:rPr>
          <w:rFonts w:cs="Arial"/>
          <w:spacing w:val="33"/>
        </w:rPr>
        <w:t xml:space="preserve"> </w:t>
      </w:r>
      <w:r w:rsidRPr="00587E7A">
        <w:rPr>
          <w:rFonts w:cs="Arial"/>
        </w:rPr>
        <w:t>a</w:t>
      </w:r>
      <w:r w:rsidRPr="00587E7A">
        <w:rPr>
          <w:rFonts w:cs="Arial"/>
          <w:spacing w:val="41"/>
        </w:rPr>
        <w:t xml:space="preserve"> </w:t>
      </w:r>
      <w:r w:rsidRPr="00587E7A">
        <w:rPr>
          <w:rFonts w:cs="Arial"/>
          <w:spacing w:val="-1"/>
        </w:rPr>
        <w:t>serious</w:t>
      </w:r>
      <w:r w:rsidRPr="00587E7A">
        <w:rPr>
          <w:rFonts w:cs="Arial"/>
          <w:spacing w:val="48"/>
        </w:rPr>
        <w:t xml:space="preserve"> </w:t>
      </w:r>
      <w:r w:rsidRPr="00587E7A">
        <w:rPr>
          <w:rFonts w:cs="Arial"/>
          <w:spacing w:val="-1"/>
        </w:rPr>
        <w:t>matter</w:t>
      </w:r>
      <w:r w:rsidRPr="00587E7A">
        <w:rPr>
          <w:rFonts w:cs="Arial"/>
          <w:spacing w:val="48"/>
        </w:rPr>
        <w:t xml:space="preserve"> </w:t>
      </w:r>
      <w:r w:rsidRPr="00587E7A">
        <w:rPr>
          <w:rFonts w:cs="Arial"/>
          <w:spacing w:val="-1"/>
        </w:rPr>
        <w:t>that</w:t>
      </w:r>
      <w:r w:rsidRPr="00587E7A">
        <w:rPr>
          <w:rFonts w:cs="Arial"/>
          <w:spacing w:val="47"/>
        </w:rPr>
        <w:t xml:space="preserve"> </w:t>
      </w:r>
      <w:r w:rsidRPr="00587E7A">
        <w:rPr>
          <w:rFonts w:cs="Arial"/>
          <w:spacing w:val="-1"/>
        </w:rPr>
        <w:t>compromises</w:t>
      </w:r>
      <w:r w:rsidRPr="00587E7A">
        <w:rPr>
          <w:rFonts w:cs="Arial"/>
          <w:spacing w:val="45"/>
        </w:rPr>
        <w:t xml:space="preserve"> </w:t>
      </w:r>
      <w:r w:rsidRPr="00587E7A">
        <w:rPr>
          <w:rFonts w:cs="Arial"/>
          <w:spacing w:val="-1"/>
        </w:rPr>
        <w:t>everyone’s</w:t>
      </w:r>
      <w:r w:rsidRPr="00587E7A">
        <w:rPr>
          <w:rFonts w:cs="Arial"/>
          <w:spacing w:val="49"/>
        </w:rPr>
        <w:t xml:space="preserve"> </w:t>
      </w:r>
      <w:r w:rsidRPr="00587E7A">
        <w:rPr>
          <w:rFonts w:cs="Arial"/>
          <w:spacing w:val="-1"/>
        </w:rPr>
        <w:t>safety</w:t>
      </w:r>
      <w:r w:rsidRPr="00587E7A">
        <w:rPr>
          <w:rFonts w:cs="Arial"/>
          <w:spacing w:val="46"/>
        </w:rPr>
        <w:t xml:space="preserve"> </w:t>
      </w:r>
      <w:r w:rsidRPr="00587E7A">
        <w:rPr>
          <w:rFonts w:cs="Arial"/>
        </w:rPr>
        <w:t>and</w:t>
      </w:r>
      <w:r w:rsidRPr="00587E7A">
        <w:rPr>
          <w:rFonts w:cs="Arial"/>
          <w:spacing w:val="50"/>
        </w:rPr>
        <w:t xml:space="preserve"> </w:t>
      </w:r>
      <w:r w:rsidRPr="00587E7A">
        <w:rPr>
          <w:rFonts w:cs="Arial"/>
          <w:spacing w:val="-1"/>
        </w:rPr>
        <w:t>may</w:t>
      </w:r>
      <w:r w:rsidRPr="00587E7A">
        <w:rPr>
          <w:rFonts w:cs="Arial"/>
          <w:spacing w:val="45"/>
        </w:rPr>
        <w:t xml:space="preserve"> </w:t>
      </w:r>
      <w:r w:rsidRPr="00587E7A">
        <w:rPr>
          <w:rFonts w:cs="Arial"/>
          <w:spacing w:val="-1"/>
        </w:rPr>
        <w:t>result</w:t>
      </w:r>
      <w:r w:rsidRPr="00587E7A">
        <w:rPr>
          <w:rFonts w:cs="Arial"/>
          <w:spacing w:val="49"/>
        </w:rPr>
        <w:t xml:space="preserve"> </w:t>
      </w:r>
      <w:r w:rsidRPr="00587E7A">
        <w:rPr>
          <w:rFonts w:cs="Arial"/>
          <w:spacing w:val="-1"/>
        </w:rPr>
        <w:t>in</w:t>
      </w:r>
      <w:r w:rsidRPr="00587E7A">
        <w:rPr>
          <w:rFonts w:cs="Arial"/>
          <w:spacing w:val="69"/>
        </w:rPr>
        <w:t xml:space="preserve"> </w:t>
      </w:r>
      <w:r w:rsidRPr="00587E7A">
        <w:rPr>
          <w:rFonts w:cs="Arial"/>
          <w:spacing w:val="-1"/>
        </w:rPr>
        <w:t>disciplinary</w:t>
      </w:r>
      <w:r w:rsidRPr="00587E7A">
        <w:rPr>
          <w:rFonts w:cs="Arial"/>
          <w:spacing w:val="-2"/>
        </w:rPr>
        <w:t xml:space="preserve"> </w:t>
      </w:r>
      <w:r w:rsidRPr="00587E7A">
        <w:rPr>
          <w:rFonts w:cs="Arial"/>
          <w:spacing w:val="-1"/>
        </w:rPr>
        <w:t>action.</w:t>
      </w:r>
    </w:p>
    <w:p w14:paraId="36D59582" w14:textId="77777777" w:rsidR="00F00036" w:rsidRPr="00587E7A" w:rsidRDefault="00F00036" w:rsidP="00985A6C">
      <w:pPr>
        <w:rPr>
          <w:rFonts w:ascii="Arial" w:eastAsia="Arial" w:hAnsi="Arial" w:cs="Arial"/>
          <w:sz w:val="24"/>
          <w:szCs w:val="24"/>
        </w:rPr>
      </w:pPr>
    </w:p>
    <w:p w14:paraId="3AD55B18" w14:textId="77777777" w:rsidR="00F00036" w:rsidRPr="00587E7A" w:rsidRDefault="003650B4" w:rsidP="00540BD0">
      <w:pPr>
        <w:pStyle w:val="BodyText"/>
        <w:numPr>
          <w:ilvl w:val="3"/>
          <w:numId w:val="76"/>
        </w:numPr>
        <w:tabs>
          <w:tab w:val="left" w:pos="2264"/>
        </w:tabs>
        <w:ind w:right="120"/>
        <w:rPr>
          <w:rFonts w:cs="Arial"/>
        </w:rPr>
      </w:pPr>
      <w:r w:rsidRPr="00587E7A">
        <w:rPr>
          <w:rFonts w:cs="Arial"/>
        </w:rPr>
        <w:t>An</w:t>
      </w:r>
      <w:r w:rsidRPr="00587E7A">
        <w:rPr>
          <w:rFonts w:cs="Arial"/>
          <w:spacing w:val="60"/>
        </w:rPr>
        <w:t xml:space="preserve"> </w:t>
      </w:r>
      <w:r w:rsidRPr="00587E7A">
        <w:rPr>
          <w:rFonts w:cs="Arial"/>
          <w:spacing w:val="-1"/>
        </w:rPr>
        <w:t>employee</w:t>
      </w:r>
      <w:r w:rsidRPr="00587E7A">
        <w:rPr>
          <w:rFonts w:cs="Arial"/>
          <w:spacing w:val="61"/>
        </w:rPr>
        <w:t xml:space="preserve"> </w:t>
      </w:r>
      <w:r w:rsidRPr="00587E7A">
        <w:rPr>
          <w:rFonts w:cs="Arial"/>
          <w:spacing w:val="-1"/>
        </w:rPr>
        <w:t>leaving</w:t>
      </w:r>
      <w:r w:rsidRPr="00587E7A">
        <w:rPr>
          <w:rFonts w:cs="Arial"/>
          <w:spacing w:val="59"/>
        </w:rPr>
        <w:t xml:space="preserve"> </w:t>
      </w:r>
      <w:r w:rsidRPr="00587E7A">
        <w:rPr>
          <w:rFonts w:cs="Arial"/>
          <w:spacing w:val="-1"/>
        </w:rPr>
        <w:t>employment</w:t>
      </w:r>
      <w:r w:rsidRPr="00587E7A">
        <w:rPr>
          <w:rFonts w:cs="Arial"/>
          <w:spacing w:val="60"/>
        </w:rPr>
        <w:t xml:space="preserve"> </w:t>
      </w:r>
      <w:r w:rsidRPr="00587E7A">
        <w:rPr>
          <w:rFonts w:cs="Arial"/>
          <w:spacing w:val="-1"/>
        </w:rPr>
        <w:t>with</w:t>
      </w:r>
      <w:r w:rsidRPr="00587E7A">
        <w:rPr>
          <w:rFonts w:cs="Arial"/>
          <w:spacing w:val="61"/>
        </w:rPr>
        <w:t xml:space="preserve"> </w:t>
      </w:r>
      <w:r w:rsidRPr="00587E7A">
        <w:rPr>
          <w:rFonts w:cs="Arial"/>
          <w:spacing w:val="-1"/>
        </w:rPr>
        <w:t>the</w:t>
      </w:r>
      <w:r w:rsidRPr="00587E7A">
        <w:rPr>
          <w:rFonts w:cs="Arial"/>
          <w:spacing w:val="59"/>
        </w:rPr>
        <w:t xml:space="preserve"> </w:t>
      </w:r>
      <w:r w:rsidRPr="00587E7A">
        <w:rPr>
          <w:rFonts w:cs="Arial"/>
          <w:spacing w:val="-1"/>
        </w:rPr>
        <w:t>City</w:t>
      </w:r>
      <w:r w:rsidRPr="00587E7A">
        <w:rPr>
          <w:rFonts w:cs="Arial"/>
          <w:spacing w:val="58"/>
        </w:rPr>
        <w:t xml:space="preserve"> </w:t>
      </w:r>
      <w:r w:rsidRPr="00587E7A">
        <w:rPr>
          <w:rFonts w:cs="Arial"/>
        </w:rPr>
        <w:t>of</w:t>
      </w:r>
      <w:r w:rsidRPr="00587E7A">
        <w:rPr>
          <w:rFonts w:cs="Arial"/>
          <w:spacing w:val="60"/>
        </w:rPr>
        <w:t xml:space="preserve"> </w:t>
      </w:r>
      <w:r w:rsidRPr="00587E7A">
        <w:rPr>
          <w:rFonts w:cs="Arial"/>
          <w:spacing w:val="-1"/>
        </w:rPr>
        <w:t>Titusville</w:t>
      </w:r>
      <w:r w:rsidRPr="00587E7A">
        <w:rPr>
          <w:rFonts w:cs="Arial"/>
          <w:spacing w:val="61"/>
        </w:rPr>
        <w:t xml:space="preserve"> </w:t>
      </w:r>
      <w:r w:rsidRPr="00587E7A">
        <w:rPr>
          <w:rFonts w:cs="Arial"/>
          <w:spacing w:val="-1"/>
        </w:rPr>
        <w:t>is</w:t>
      </w:r>
      <w:r w:rsidRPr="00587E7A">
        <w:rPr>
          <w:rFonts w:cs="Arial"/>
          <w:spacing w:val="60"/>
        </w:rPr>
        <w:t xml:space="preserve"> </w:t>
      </w:r>
      <w:r w:rsidRPr="00587E7A">
        <w:rPr>
          <w:rFonts w:cs="Arial"/>
          <w:spacing w:val="-1"/>
        </w:rPr>
        <w:t>required</w:t>
      </w:r>
      <w:r w:rsidRPr="00587E7A">
        <w:rPr>
          <w:rFonts w:cs="Arial"/>
          <w:spacing w:val="60"/>
        </w:rPr>
        <w:t xml:space="preserve"> </w:t>
      </w:r>
      <w:r w:rsidRPr="00587E7A">
        <w:rPr>
          <w:rFonts w:cs="Arial"/>
        </w:rPr>
        <w:t>to</w:t>
      </w:r>
      <w:r w:rsidRPr="00587E7A">
        <w:rPr>
          <w:rFonts w:cs="Arial"/>
          <w:spacing w:val="35"/>
        </w:rPr>
        <w:t xml:space="preserve"> </w:t>
      </w:r>
      <w:r w:rsidRPr="00587E7A">
        <w:rPr>
          <w:rFonts w:cs="Arial"/>
          <w:spacing w:val="-1"/>
        </w:rPr>
        <w:t>return</w:t>
      </w:r>
      <w:r w:rsidRPr="00587E7A">
        <w:rPr>
          <w:rFonts w:cs="Arial"/>
          <w:spacing w:val="1"/>
        </w:rPr>
        <w:t xml:space="preserve"> </w:t>
      </w:r>
      <w:r w:rsidRPr="00587E7A">
        <w:rPr>
          <w:rFonts w:cs="Arial"/>
          <w:spacing w:val="-1"/>
        </w:rPr>
        <w:t>any</w:t>
      </w:r>
      <w:r w:rsidRPr="00587E7A">
        <w:rPr>
          <w:rFonts w:cs="Arial"/>
          <w:spacing w:val="-2"/>
        </w:rPr>
        <w:t xml:space="preserve"> </w:t>
      </w:r>
      <w:r w:rsidRPr="00587E7A">
        <w:rPr>
          <w:rFonts w:cs="Arial"/>
          <w:spacing w:val="-1"/>
        </w:rPr>
        <w:t>identification</w:t>
      </w:r>
      <w:r w:rsidRPr="00587E7A">
        <w:rPr>
          <w:rFonts w:cs="Arial"/>
          <w:spacing w:val="1"/>
        </w:rPr>
        <w:t xml:space="preserve"> </w:t>
      </w:r>
      <w:r w:rsidRPr="00587E7A">
        <w:rPr>
          <w:rFonts w:cs="Arial"/>
          <w:spacing w:val="-1"/>
        </w:rPr>
        <w:t>badges,</w:t>
      </w:r>
      <w:r w:rsidRPr="00587E7A">
        <w:rPr>
          <w:rFonts w:cs="Arial"/>
        </w:rPr>
        <w:t xml:space="preserve"> </w:t>
      </w:r>
      <w:r w:rsidRPr="00587E7A">
        <w:rPr>
          <w:rFonts w:cs="Arial"/>
          <w:spacing w:val="-1"/>
        </w:rPr>
        <w:t>keys,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other City</w:t>
      </w:r>
      <w:r w:rsidRPr="00587E7A">
        <w:rPr>
          <w:rFonts w:cs="Arial"/>
          <w:spacing w:val="-2"/>
        </w:rPr>
        <w:t xml:space="preserve"> </w:t>
      </w:r>
      <w:r w:rsidRPr="00587E7A">
        <w:rPr>
          <w:rFonts w:cs="Arial"/>
          <w:spacing w:val="-1"/>
        </w:rPr>
        <w:t>property.</w:t>
      </w:r>
    </w:p>
    <w:p w14:paraId="26146A68" w14:textId="77777777" w:rsidR="00F00036" w:rsidRPr="00587E7A" w:rsidRDefault="00F00036" w:rsidP="00985A6C">
      <w:pPr>
        <w:rPr>
          <w:rFonts w:ascii="Arial" w:eastAsia="Arial" w:hAnsi="Arial" w:cs="Arial"/>
          <w:sz w:val="24"/>
          <w:szCs w:val="24"/>
        </w:rPr>
      </w:pPr>
    </w:p>
    <w:p w14:paraId="7842E494" w14:textId="48CB691E" w:rsidR="00F00036" w:rsidRPr="00587E7A" w:rsidRDefault="003650B4" w:rsidP="00540BD0">
      <w:pPr>
        <w:pStyle w:val="Heading2"/>
        <w:numPr>
          <w:ilvl w:val="1"/>
          <w:numId w:val="76"/>
        </w:numPr>
        <w:tabs>
          <w:tab w:val="left" w:pos="824"/>
        </w:tabs>
        <w:rPr>
          <w:rFonts w:cs="Arial"/>
          <w:b w:val="0"/>
          <w:bCs w:val="0"/>
        </w:rPr>
      </w:pPr>
      <w:bookmarkStart w:id="95" w:name="_Toc162443628"/>
      <w:r w:rsidRPr="00587E7A">
        <w:rPr>
          <w:rFonts w:cs="Arial"/>
          <w:spacing w:val="-1"/>
        </w:rPr>
        <w:t>EMPLOYEE</w:t>
      </w:r>
      <w:r w:rsidRPr="00587E7A">
        <w:rPr>
          <w:rFonts w:cs="Arial"/>
          <w:spacing w:val="1"/>
        </w:rPr>
        <w:t xml:space="preserve"> </w:t>
      </w:r>
      <w:r w:rsidRPr="00587E7A">
        <w:rPr>
          <w:rFonts w:cs="Arial"/>
          <w:spacing w:val="-1"/>
        </w:rPr>
        <w:t>ONBOARDING</w:t>
      </w:r>
      <w:bookmarkEnd w:id="95"/>
    </w:p>
    <w:p w14:paraId="394808F0" w14:textId="77777777" w:rsidR="00F00036" w:rsidRPr="00587E7A" w:rsidRDefault="00F00036" w:rsidP="00985A6C">
      <w:pPr>
        <w:rPr>
          <w:rFonts w:ascii="Arial" w:eastAsia="Arial" w:hAnsi="Arial" w:cs="Arial"/>
          <w:b/>
          <w:bCs/>
          <w:sz w:val="24"/>
          <w:szCs w:val="24"/>
        </w:rPr>
      </w:pPr>
    </w:p>
    <w:p w14:paraId="1B8BACBE" w14:textId="77777777" w:rsidR="00F00036" w:rsidRPr="00587E7A" w:rsidRDefault="003650B4" w:rsidP="00540BD0">
      <w:pPr>
        <w:pStyle w:val="BodyText"/>
        <w:numPr>
          <w:ilvl w:val="2"/>
          <w:numId w:val="76"/>
        </w:numPr>
        <w:tabs>
          <w:tab w:val="left" w:pos="1544"/>
        </w:tabs>
        <w:ind w:right="118"/>
        <w:rPr>
          <w:rFonts w:cs="Arial"/>
        </w:rPr>
      </w:pPr>
      <w:r w:rsidRPr="00587E7A">
        <w:rPr>
          <w:rFonts w:cs="Arial"/>
        </w:rPr>
        <w:t>Each</w:t>
      </w:r>
      <w:r w:rsidRPr="00587E7A">
        <w:rPr>
          <w:rFonts w:cs="Arial"/>
          <w:spacing w:val="55"/>
        </w:rPr>
        <w:t xml:space="preserve"> </w:t>
      </w:r>
      <w:r w:rsidRPr="00587E7A">
        <w:rPr>
          <w:rFonts w:cs="Arial"/>
          <w:spacing w:val="-1"/>
        </w:rPr>
        <w:t>new</w:t>
      </w:r>
      <w:r w:rsidRPr="00587E7A">
        <w:rPr>
          <w:rFonts w:cs="Arial"/>
          <w:spacing w:val="53"/>
        </w:rPr>
        <w:t xml:space="preserve"> </w:t>
      </w:r>
      <w:r w:rsidRPr="00587E7A">
        <w:rPr>
          <w:rFonts w:cs="Arial"/>
          <w:spacing w:val="-1"/>
        </w:rPr>
        <w:t>employee</w:t>
      </w:r>
      <w:r w:rsidRPr="00587E7A">
        <w:rPr>
          <w:rFonts w:cs="Arial"/>
          <w:spacing w:val="54"/>
        </w:rPr>
        <w:t xml:space="preserve"> </w:t>
      </w:r>
      <w:r w:rsidRPr="00587E7A">
        <w:rPr>
          <w:rFonts w:cs="Arial"/>
          <w:spacing w:val="-1"/>
        </w:rPr>
        <w:t>shall</w:t>
      </w:r>
      <w:r w:rsidRPr="00587E7A">
        <w:rPr>
          <w:rFonts w:cs="Arial"/>
          <w:spacing w:val="54"/>
        </w:rPr>
        <w:t xml:space="preserve"> </w:t>
      </w:r>
      <w:r w:rsidRPr="00587E7A">
        <w:rPr>
          <w:rFonts w:cs="Arial"/>
          <w:spacing w:val="-1"/>
        </w:rPr>
        <w:t>receive</w:t>
      </w:r>
      <w:r w:rsidRPr="00587E7A">
        <w:rPr>
          <w:rFonts w:cs="Arial"/>
          <w:spacing w:val="56"/>
        </w:rPr>
        <w:t xml:space="preserve"> </w:t>
      </w:r>
      <w:r w:rsidRPr="00587E7A">
        <w:rPr>
          <w:rFonts w:cs="Arial"/>
        </w:rPr>
        <w:t>a</w:t>
      </w:r>
      <w:r w:rsidRPr="00587E7A">
        <w:rPr>
          <w:rFonts w:cs="Arial"/>
          <w:spacing w:val="56"/>
        </w:rPr>
        <w:t xml:space="preserve"> </w:t>
      </w:r>
      <w:r w:rsidRPr="00587E7A">
        <w:rPr>
          <w:rFonts w:cs="Arial"/>
          <w:spacing w:val="-1"/>
        </w:rPr>
        <w:t>Handbook</w:t>
      </w:r>
      <w:r w:rsidRPr="00587E7A">
        <w:rPr>
          <w:rFonts w:cs="Arial"/>
          <w:spacing w:val="55"/>
        </w:rPr>
        <w:t xml:space="preserve"> </w:t>
      </w:r>
      <w:r w:rsidRPr="00587E7A">
        <w:rPr>
          <w:rFonts w:cs="Arial"/>
          <w:spacing w:val="-1"/>
        </w:rPr>
        <w:t>issued</w:t>
      </w:r>
      <w:r w:rsidRPr="00587E7A">
        <w:rPr>
          <w:rFonts w:cs="Arial"/>
          <w:spacing w:val="55"/>
        </w:rPr>
        <w:t xml:space="preserve"> </w:t>
      </w:r>
      <w:r w:rsidRPr="00587E7A">
        <w:rPr>
          <w:rFonts w:cs="Arial"/>
        </w:rPr>
        <w:t>by</w:t>
      </w:r>
      <w:r w:rsidRPr="00587E7A">
        <w:rPr>
          <w:rFonts w:cs="Arial"/>
          <w:spacing w:val="53"/>
        </w:rPr>
        <w:t xml:space="preserve"> </w:t>
      </w:r>
      <w:r w:rsidRPr="00587E7A">
        <w:rPr>
          <w:rFonts w:cs="Arial"/>
        </w:rPr>
        <w:t>the</w:t>
      </w:r>
      <w:r w:rsidRPr="00587E7A">
        <w:rPr>
          <w:rFonts w:cs="Arial"/>
          <w:spacing w:val="54"/>
        </w:rPr>
        <w:t xml:space="preserve"> </w:t>
      </w:r>
      <w:r w:rsidRPr="00587E7A">
        <w:rPr>
          <w:rFonts w:cs="Arial"/>
          <w:spacing w:val="-1"/>
        </w:rPr>
        <w:t>Human</w:t>
      </w:r>
      <w:r w:rsidRPr="00587E7A">
        <w:rPr>
          <w:rFonts w:cs="Arial"/>
          <w:spacing w:val="55"/>
        </w:rPr>
        <w:t xml:space="preserve"> </w:t>
      </w:r>
      <w:r w:rsidRPr="00587E7A">
        <w:rPr>
          <w:rFonts w:cs="Arial"/>
          <w:spacing w:val="-1"/>
        </w:rPr>
        <w:t>Resources</w:t>
      </w:r>
      <w:r w:rsidRPr="00587E7A">
        <w:rPr>
          <w:rFonts w:cs="Arial"/>
          <w:spacing w:val="55"/>
        </w:rPr>
        <w:t xml:space="preserve"> </w:t>
      </w:r>
      <w:r w:rsidRPr="00587E7A">
        <w:rPr>
          <w:rFonts w:cs="Arial"/>
          <w:spacing w:val="-1"/>
        </w:rPr>
        <w:t>Department</w:t>
      </w:r>
      <w:r w:rsidRPr="00587E7A">
        <w:rPr>
          <w:rFonts w:cs="Arial"/>
          <w:spacing w:val="20"/>
        </w:rPr>
        <w:t xml:space="preserve"> </w:t>
      </w:r>
      <w:r w:rsidRPr="00587E7A">
        <w:rPr>
          <w:rFonts w:cs="Arial"/>
        </w:rPr>
        <w:t>for</w:t>
      </w:r>
      <w:r w:rsidRPr="00587E7A">
        <w:rPr>
          <w:rFonts w:cs="Arial"/>
          <w:spacing w:val="23"/>
        </w:rPr>
        <w:t xml:space="preserve"> </w:t>
      </w:r>
      <w:r w:rsidRPr="00587E7A">
        <w:rPr>
          <w:rFonts w:cs="Arial"/>
        </w:rPr>
        <w:t>use</w:t>
      </w:r>
      <w:r w:rsidRPr="00587E7A">
        <w:rPr>
          <w:rFonts w:cs="Arial"/>
          <w:spacing w:val="23"/>
        </w:rPr>
        <w:t xml:space="preserve"> </w:t>
      </w:r>
      <w:r w:rsidRPr="00587E7A">
        <w:rPr>
          <w:rFonts w:cs="Arial"/>
        </w:rPr>
        <w:t>as</w:t>
      </w:r>
      <w:r w:rsidRPr="00587E7A">
        <w:rPr>
          <w:rFonts w:cs="Arial"/>
          <w:spacing w:val="22"/>
        </w:rPr>
        <w:t xml:space="preserve"> </w:t>
      </w:r>
      <w:r w:rsidRPr="00587E7A">
        <w:rPr>
          <w:rFonts w:cs="Arial"/>
        </w:rPr>
        <w:t>a</w:t>
      </w:r>
      <w:r w:rsidRPr="00587E7A">
        <w:rPr>
          <w:rFonts w:cs="Arial"/>
          <w:spacing w:val="25"/>
        </w:rPr>
        <w:t xml:space="preserve"> </w:t>
      </w:r>
      <w:r w:rsidRPr="00587E7A">
        <w:rPr>
          <w:rFonts w:cs="Arial"/>
          <w:spacing w:val="-1"/>
        </w:rPr>
        <w:t>general</w:t>
      </w:r>
      <w:r w:rsidRPr="00587E7A">
        <w:rPr>
          <w:rFonts w:cs="Arial"/>
          <w:spacing w:val="24"/>
        </w:rPr>
        <w:t xml:space="preserve"> </w:t>
      </w:r>
      <w:r w:rsidRPr="00587E7A">
        <w:rPr>
          <w:rFonts w:cs="Arial"/>
          <w:spacing w:val="-1"/>
        </w:rPr>
        <w:t>guide</w:t>
      </w:r>
      <w:r w:rsidRPr="00587E7A">
        <w:rPr>
          <w:rFonts w:cs="Arial"/>
          <w:spacing w:val="23"/>
        </w:rPr>
        <w:t xml:space="preserve"> </w:t>
      </w:r>
      <w:r w:rsidRPr="00587E7A">
        <w:rPr>
          <w:rFonts w:cs="Arial"/>
          <w:spacing w:val="-1"/>
        </w:rPr>
        <w:t>to</w:t>
      </w:r>
      <w:r w:rsidRPr="00587E7A">
        <w:rPr>
          <w:rFonts w:cs="Arial"/>
          <w:spacing w:val="25"/>
        </w:rPr>
        <w:t xml:space="preserve"> </w:t>
      </w:r>
      <w:r w:rsidRPr="00587E7A">
        <w:rPr>
          <w:rFonts w:cs="Arial"/>
          <w:spacing w:val="-2"/>
        </w:rPr>
        <w:t>the</w:t>
      </w:r>
      <w:r w:rsidRPr="00587E7A">
        <w:rPr>
          <w:rFonts w:cs="Arial"/>
          <w:spacing w:val="25"/>
        </w:rPr>
        <w:t xml:space="preserve"> </w:t>
      </w:r>
      <w:r w:rsidRPr="00587E7A">
        <w:rPr>
          <w:rFonts w:cs="Arial"/>
          <w:spacing w:val="-1"/>
        </w:rPr>
        <w:t>City’s</w:t>
      </w:r>
      <w:r w:rsidRPr="00587E7A">
        <w:rPr>
          <w:rFonts w:cs="Arial"/>
          <w:spacing w:val="24"/>
        </w:rPr>
        <w:t xml:space="preserve"> </w:t>
      </w:r>
      <w:r w:rsidRPr="00587E7A">
        <w:rPr>
          <w:rFonts w:cs="Arial"/>
          <w:spacing w:val="-1"/>
        </w:rPr>
        <w:t>policies,</w:t>
      </w:r>
      <w:r w:rsidRPr="00587E7A">
        <w:rPr>
          <w:rFonts w:cs="Arial"/>
          <w:spacing w:val="24"/>
        </w:rPr>
        <w:t xml:space="preserve"> </w:t>
      </w:r>
      <w:r w:rsidRPr="00587E7A">
        <w:rPr>
          <w:rFonts w:cs="Arial"/>
          <w:spacing w:val="-1"/>
        </w:rPr>
        <w:t>procedures,</w:t>
      </w:r>
      <w:r w:rsidRPr="00587E7A">
        <w:rPr>
          <w:rFonts w:cs="Arial"/>
          <w:spacing w:val="22"/>
        </w:rPr>
        <w:t xml:space="preserve"> </w:t>
      </w:r>
      <w:r w:rsidRPr="00587E7A">
        <w:rPr>
          <w:rFonts w:cs="Arial"/>
          <w:spacing w:val="-1"/>
        </w:rPr>
        <w:t>employee</w:t>
      </w:r>
      <w:r w:rsidRPr="00587E7A">
        <w:rPr>
          <w:rFonts w:cs="Arial"/>
          <w:spacing w:val="53"/>
        </w:rPr>
        <w:t xml:space="preserve"> </w:t>
      </w:r>
      <w:r w:rsidRPr="00587E7A">
        <w:rPr>
          <w:rFonts w:cs="Arial"/>
          <w:spacing w:val="-1"/>
        </w:rPr>
        <w:t>benefits,</w:t>
      </w:r>
      <w:r w:rsidRPr="00587E7A">
        <w:rPr>
          <w:rFonts w:cs="Arial"/>
        </w:rPr>
        <w:t xml:space="preserve"> </w:t>
      </w:r>
      <w:r w:rsidRPr="00587E7A">
        <w:rPr>
          <w:rFonts w:cs="Arial"/>
          <w:spacing w:val="-1"/>
        </w:rPr>
        <w:t>standards</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conduct</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safety.</w:t>
      </w:r>
    </w:p>
    <w:p w14:paraId="586EA86C" w14:textId="77777777" w:rsidR="00F00036" w:rsidRPr="00587E7A" w:rsidRDefault="00F00036" w:rsidP="00985A6C">
      <w:pPr>
        <w:rPr>
          <w:rFonts w:ascii="Arial" w:eastAsia="Arial" w:hAnsi="Arial" w:cs="Arial"/>
          <w:sz w:val="24"/>
          <w:szCs w:val="24"/>
        </w:rPr>
      </w:pPr>
    </w:p>
    <w:p w14:paraId="2840284E" w14:textId="77777777" w:rsidR="00F00036" w:rsidRPr="00587E7A" w:rsidRDefault="003650B4" w:rsidP="00540BD0">
      <w:pPr>
        <w:pStyle w:val="BodyText"/>
        <w:numPr>
          <w:ilvl w:val="2"/>
          <w:numId w:val="76"/>
        </w:numPr>
        <w:tabs>
          <w:tab w:val="left" w:pos="1544"/>
        </w:tabs>
        <w:ind w:right="115"/>
        <w:rPr>
          <w:rFonts w:cs="Arial"/>
        </w:rPr>
      </w:pPr>
      <w:r w:rsidRPr="00587E7A">
        <w:rPr>
          <w:rFonts w:cs="Arial"/>
        </w:rPr>
        <w:t>It</w:t>
      </w:r>
      <w:r w:rsidRPr="00587E7A">
        <w:rPr>
          <w:rFonts w:cs="Arial"/>
          <w:spacing w:val="18"/>
        </w:rPr>
        <w:t xml:space="preserve"> </w:t>
      </w:r>
      <w:r w:rsidRPr="00587E7A">
        <w:rPr>
          <w:rFonts w:cs="Arial"/>
          <w:spacing w:val="-1"/>
        </w:rPr>
        <w:t>is</w:t>
      </w:r>
      <w:r w:rsidRPr="00587E7A">
        <w:rPr>
          <w:rFonts w:cs="Arial"/>
          <w:spacing w:val="17"/>
        </w:rPr>
        <w:t xml:space="preserve"> </w:t>
      </w:r>
      <w:r w:rsidRPr="00587E7A">
        <w:rPr>
          <w:rFonts w:cs="Arial"/>
          <w:spacing w:val="-1"/>
        </w:rPr>
        <w:t>the</w:t>
      </w:r>
      <w:r w:rsidRPr="00587E7A">
        <w:rPr>
          <w:rFonts w:cs="Arial"/>
          <w:spacing w:val="16"/>
        </w:rPr>
        <w:t xml:space="preserve"> </w:t>
      </w:r>
      <w:r w:rsidRPr="00587E7A">
        <w:rPr>
          <w:rFonts w:cs="Arial"/>
          <w:spacing w:val="-1"/>
        </w:rPr>
        <w:t>responsibility</w:t>
      </w:r>
      <w:r w:rsidRPr="00587E7A">
        <w:rPr>
          <w:rFonts w:cs="Arial"/>
          <w:spacing w:val="15"/>
        </w:rPr>
        <w:t xml:space="preserve"> </w:t>
      </w:r>
      <w:r w:rsidRPr="00587E7A">
        <w:rPr>
          <w:rFonts w:cs="Arial"/>
        </w:rPr>
        <w:t>of</w:t>
      </w:r>
      <w:r w:rsidRPr="00587E7A">
        <w:rPr>
          <w:rFonts w:cs="Arial"/>
          <w:spacing w:val="18"/>
        </w:rPr>
        <w:t xml:space="preserve"> </w:t>
      </w:r>
      <w:r w:rsidRPr="00587E7A">
        <w:rPr>
          <w:rFonts w:cs="Arial"/>
          <w:spacing w:val="-1"/>
        </w:rPr>
        <w:t>each</w:t>
      </w:r>
      <w:r w:rsidRPr="00587E7A">
        <w:rPr>
          <w:rFonts w:cs="Arial"/>
          <w:spacing w:val="18"/>
        </w:rPr>
        <w:t xml:space="preserve"> </w:t>
      </w:r>
      <w:r w:rsidRPr="00587E7A">
        <w:rPr>
          <w:rFonts w:cs="Arial"/>
          <w:spacing w:val="-1"/>
        </w:rPr>
        <w:t>department/division</w:t>
      </w:r>
      <w:r w:rsidRPr="00587E7A">
        <w:rPr>
          <w:rFonts w:cs="Arial"/>
          <w:spacing w:val="18"/>
        </w:rPr>
        <w:t xml:space="preserve"> </w:t>
      </w:r>
      <w:r w:rsidRPr="00587E7A">
        <w:rPr>
          <w:rFonts w:cs="Arial"/>
        </w:rPr>
        <w:t>to</w:t>
      </w:r>
      <w:r w:rsidRPr="00587E7A">
        <w:rPr>
          <w:rFonts w:cs="Arial"/>
          <w:spacing w:val="16"/>
        </w:rPr>
        <w:t xml:space="preserve"> </w:t>
      </w:r>
      <w:r w:rsidRPr="00587E7A">
        <w:rPr>
          <w:rFonts w:cs="Arial"/>
          <w:spacing w:val="-1"/>
        </w:rPr>
        <w:t>orient</w:t>
      </w:r>
      <w:r w:rsidRPr="00587E7A">
        <w:rPr>
          <w:rFonts w:cs="Arial"/>
          <w:spacing w:val="15"/>
        </w:rPr>
        <w:t xml:space="preserve"> </w:t>
      </w:r>
      <w:r w:rsidRPr="00587E7A">
        <w:rPr>
          <w:rFonts w:cs="Arial"/>
          <w:spacing w:val="-1"/>
        </w:rPr>
        <w:t>and</w:t>
      </w:r>
      <w:r w:rsidRPr="00587E7A">
        <w:rPr>
          <w:rFonts w:cs="Arial"/>
          <w:spacing w:val="18"/>
        </w:rPr>
        <w:t xml:space="preserve"> </w:t>
      </w:r>
      <w:r w:rsidRPr="00587E7A">
        <w:rPr>
          <w:rFonts w:cs="Arial"/>
          <w:spacing w:val="-1"/>
        </w:rPr>
        <w:t>train</w:t>
      </w:r>
      <w:r w:rsidRPr="00587E7A">
        <w:rPr>
          <w:rFonts w:cs="Arial"/>
          <w:spacing w:val="16"/>
        </w:rPr>
        <w:t xml:space="preserve"> </w:t>
      </w:r>
      <w:r w:rsidRPr="00587E7A">
        <w:rPr>
          <w:rFonts w:cs="Arial"/>
          <w:spacing w:val="-1"/>
        </w:rPr>
        <w:t>the</w:t>
      </w:r>
      <w:r w:rsidRPr="00587E7A">
        <w:rPr>
          <w:rFonts w:cs="Arial"/>
          <w:spacing w:val="16"/>
        </w:rPr>
        <w:t xml:space="preserve"> </w:t>
      </w:r>
      <w:r w:rsidRPr="00587E7A">
        <w:rPr>
          <w:rFonts w:cs="Arial"/>
        </w:rPr>
        <w:t>new</w:t>
      </w:r>
      <w:r w:rsidRPr="00587E7A">
        <w:rPr>
          <w:rFonts w:cs="Arial"/>
          <w:spacing w:val="49"/>
        </w:rPr>
        <w:t xml:space="preserve"> </w:t>
      </w:r>
      <w:r w:rsidRPr="00587E7A">
        <w:rPr>
          <w:rFonts w:cs="Arial"/>
          <w:spacing w:val="-1"/>
        </w:rPr>
        <w:t>employee</w:t>
      </w:r>
      <w:r w:rsidRPr="00587E7A">
        <w:rPr>
          <w:rFonts w:cs="Arial"/>
          <w:spacing w:val="55"/>
        </w:rPr>
        <w:t xml:space="preserve"> </w:t>
      </w:r>
      <w:r w:rsidRPr="00587E7A">
        <w:rPr>
          <w:rFonts w:cs="Arial"/>
        </w:rPr>
        <w:t>or</w:t>
      </w:r>
      <w:r w:rsidRPr="00587E7A">
        <w:rPr>
          <w:rFonts w:cs="Arial"/>
          <w:spacing w:val="55"/>
        </w:rPr>
        <w:t xml:space="preserve"> </w:t>
      </w:r>
      <w:r w:rsidRPr="00587E7A">
        <w:rPr>
          <w:rFonts w:cs="Arial"/>
          <w:spacing w:val="-1"/>
        </w:rPr>
        <w:t>newly</w:t>
      </w:r>
      <w:r w:rsidRPr="00587E7A">
        <w:rPr>
          <w:rFonts w:cs="Arial"/>
          <w:spacing w:val="55"/>
        </w:rPr>
        <w:t xml:space="preserve"> </w:t>
      </w:r>
      <w:r w:rsidRPr="00587E7A">
        <w:rPr>
          <w:rFonts w:cs="Arial"/>
          <w:spacing w:val="-1"/>
        </w:rPr>
        <w:t>assigned</w:t>
      </w:r>
      <w:r w:rsidRPr="00587E7A">
        <w:rPr>
          <w:rFonts w:cs="Arial"/>
          <w:spacing w:val="55"/>
        </w:rPr>
        <w:t xml:space="preserve"> </w:t>
      </w:r>
      <w:r w:rsidRPr="00587E7A">
        <w:rPr>
          <w:rFonts w:cs="Arial"/>
          <w:spacing w:val="-1"/>
        </w:rPr>
        <w:t>employee</w:t>
      </w:r>
      <w:r w:rsidRPr="00587E7A">
        <w:rPr>
          <w:rFonts w:cs="Arial"/>
          <w:spacing w:val="56"/>
        </w:rPr>
        <w:t xml:space="preserve"> </w:t>
      </w:r>
      <w:r w:rsidRPr="00587E7A">
        <w:rPr>
          <w:rFonts w:cs="Arial"/>
          <w:spacing w:val="-1"/>
        </w:rPr>
        <w:t>regarding</w:t>
      </w:r>
      <w:r w:rsidRPr="00587E7A">
        <w:rPr>
          <w:rFonts w:cs="Arial"/>
          <w:spacing w:val="54"/>
        </w:rPr>
        <w:t xml:space="preserve"> </w:t>
      </w:r>
      <w:r w:rsidRPr="00587E7A">
        <w:rPr>
          <w:rFonts w:cs="Arial"/>
          <w:spacing w:val="-1"/>
        </w:rPr>
        <w:t>safety,</w:t>
      </w:r>
      <w:r w:rsidRPr="00587E7A">
        <w:rPr>
          <w:rFonts w:cs="Arial"/>
          <w:spacing w:val="56"/>
        </w:rPr>
        <w:t xml:space="preserve"> </w:t>
      </w:r>
      <w:r w:rsidRPr="00587E7A">
        <w:rPr>
          <w:rFonts w:cs="Arial"/>
          <w:spacing w:val="-1"/>
        </w:rPr>
        <w:t>City/department</w:t>
      </w:r>
      <w:r w:rsidRPr="00587E7A">
        <w:rPr>
          <w:rFonts w:cs="Arial"/>
          <w:spacing w:val="55"/>
        </w:rPr>
        <w:t xml:space="preserve"> </w:t>
      </w:r>
      <w:r w:rsidRPr="00587E7A">
        <w:rPr>
          <w:rFonts w:cs="Arial"/>
          <w:spacing w:val="-1"/>
        </w:rPr>
        <w:t>policies</w:t>
      </w:r>
      <w:r w:rsidRPr="00587E7A">
        <w:rPr>
          <w:rFonts w:cs="Arial"/>
          <w:spacing w:val="77"/>
        </w:rPr>
        <w:t xml:space="preserve"> </w:t>
      </w:r>
      <w:r w:rsidRPr="00587E7A">
        <w:rPr>
          <w:rFonts w:cs="Arial"/>
        </w:rPr>
        <w:t>and</w:t>
      </w:r>
      <w:r w:rsidRPr="00587E7A">
        <w:rPr>
          <w:rFonts w:cs="Arial"/>
          <w:spacing w:val="20"/>
        </w:rPr>
        <w:t xml:space="preserve"> </w:t>
      </w:r>
      <w:r w:rsidRPr="00587E7A">
        <w:rPr>
          <w:rFonts w:cs="Arial"/>
          <w:spacing w:val="-1"/>
        </w:rPr>
        <w:t>procedures</w:t>
      </w:r>
      <w:r w:rsidRPr="00587E7A">
        <w:rPr>
          <w:rFonts w:cs="Arial"/>
          <w:spacing w:val="38"/>
        </w:rPr>
        <w:t xml:space="preserve"> </w:t>
      </w:r>
      <w:r w:rsidRPr="00587E7A">
        <w:rPr>
          <w:rFonts w:cs="Arial"/>
        </w:rPr>
        <w:t>as</w:t>
      </w:r>
      <w:r w:rsidRPr="00587E7A">
        <w:rPr>
          <w:rFonts w:cs="Arial"/>
          <w:spacing w:val="19"/>
        </w:rPr>
        <w:t xml:space="preserve"> </w:t>
      </w:r>
      <w:r w:rsidRPr="00587E7A">
        <w:rPr>
          <w:rFonts w:cs="Arial"/>
          <w:spacing w:val="-1"/>
        </w:rPr>
        <w:t>well</w:t>
      </w:r>
      <w:r w:rsidRPr="00587E7A">
        <w:rPr>
          <w:rFonts w:cs="Arial"/>
          <w:spacing w:val="19"/>
        </w:rPr>
        <w:t xml:space="preserve"> </w:t>
      </w:r>
      <w:r w:rsidRPr="00587E7A">
        <w:rPr>
          <w:rFonts w:cs="Arial"/>
        </w:rPr>
        <w:t>as</w:t>
      </w:r>
      <w:r w:rsidRPr="00587E7A">
        <w:rPr>
          <w:rFonts w:cs="Arial"/>
          <w:spacing w:val="19"/>
        </w:rPr>
        <w:t xml:space="preserve"> </w:t>
      </w:r>
      <w:r w:rsidRPr="00587E7A">
        <w:rPr>
          <w:rFonts w:cs="Arial"/>
          <w:spacing w:val="-1"/>
        </w:rPr>
        <w:t>instruct</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employee</w:t>
      </w:r>
      <w:r w:rsidRPr="00587E7A">
        <w:rPr>
          <w:rFonts w:cs="Arial"/>
          <w:spacing w:val="20"/>
        </w:rPr>
        <w:t xml:space="preserve"> </w:t>
      </w:r>
      <w:r w:rsidRPr="00587E7A">
        <w:rPr>
          <w:rFonts w:cs="Arial"/>
        </w:rPr>
        <w:t>of</w:t>
      </w:r>
      <w:r w:rsidRPr="00587E7A">
        <w:rPr>
          <w:rFonts w:cs="Arial"/>
          <w:spacing w:val="20"/>
        </w:rPr>
        <w:t xml:space="preserve"> </w:t>
      </w:r>
      <w:r w:rsidRPr="00587E7A">
        <w:rPr>
          <w:rFonts w:cs="Arial"/>
          <w:spacing w:val="-1"/>
        </w:rPr>
        <w:t>his/her</w:t>
      </w:r>
      <w:r w:rsidRPr="00587E7A">
        <w:rPr>
          <w:rFonts w:cs="Arial"/>
          <w:spacing w:val="18"/>
        </w:rPr>
        <w:t xml:space="preserve"> </w:t>
      </w:r>
      <w:r w:rsidRPr="00587E7A">
        <w:rPr>
          <w:rFonts w:cs="Arial"/>
          <w:spacing w:val="-1"/>
        </w:rPr>
        <w:t>individual</w:t>
      </w:r>
      <w:r w:rsidRPr="00587E7A">
        <w:rPr>
          <w:rFonts w:cs="Arial"/>
          <w:spacing w:val="19"/>
        </w:rPr>
        <w:t xml:space="preserve"> </w:t>
      </w:r>
      <w:r w:rsidRPr="00587E7A">
        <w:rPr>
          <w:rFonts w:cs="Arial"/>
          <w:spacing w:val="-1"/>
        </w:rPr>
        <w:t>Departmental</w:t>
      </w:r>
      <w:r w:rsidRPr="00587E7A">
        <w:rPr>
          <w:rFonts w:cs="Arial"/>
          <w:spacing w:val="57"/>
        </w:rPr>
        <w:t xml:space="preserve"> </w:t>
      </w:r>
      <w:r w:rsidRPr="00587E7A">
        <w:rPr>
          <w:rFonts w:cs="Arial"/>
          <w:spacing w:val="-1"/>
        </w:rPr>
        <w:t>responsibilities</w:t>
      </w:r>
      <w:r w:rsidRPr="00587E7A">
        <w:rPr>
          <w:rFonts w:cs="Arial"/>
        </w:rPr>
        <w:t xml:space="preserve"> </w:t>
      </w:r>
      <w:r w:rsidRPr="00587E7A">
        <w:rPr>
          <w:rFonts w:cs="Arial"/>
          <w:spacing w:val="-1"/>
        </w:rPr>
        <w:t>within</w:t>
      </w:r>
      <w:r w:rsidRPr="00587E7A">
        <w:rPr>
          <w:rFonts w:cs="Arial"/>
          <w:spacing w:val="1"/>
        </w:rPr>
        <w:t xml:space="preserve"> </w:t>
      </w:r>
      <w:r w:rsidRPr="00587E7A">
        <w:rPr>
          <w:rFonts w:cs="Arial"/>
          <w:spacing w:val="-1"/>
        </w:rPr>
        <w:t xml:space="preserve">the </w:t>
      </w:r>
      <w:r w:rsidRPr="00587E7A">
        <w:rPr>
          <w:rFonts w:cs="Arial"/>
        </w:rPr>
        <w:t xml:space="preserve">first </w:t>
      </w:r>
      <w:r w:rsidRPr="00587E7A">
        <w:rPr>
          <w:rFonts w:cs="Arial"/>
          <w:spacing w:val="-1"/>
        </w:rPr>
        <w:t>two</w:t>
      </w:r>
      <w:r w:rsidRPr="00587E7A">
        <w:rPr>
          <w:rFonts w:cs="Arial"/>
          <w:spacing w:val="1"/>
        </w:rPr>
        <w:t xml:space="preserve"> </w:t>
      </w:r>
      <w:r w:rsidRPr="00587E7A">
        <w:rPr>
          <w:rFonts w:cs="Arial"/>
          <w:spacing w:val="-1"/>
        </w:rPr>
        <w:t>weeks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assignment.</w:t>
      </w:r>
    </w:p>
    <w:p w14:paraId="4056EF7C" w14:textId="77777777" w:rsidR="00F00036" w:rsidRPr="00587E7A" w:rsidRDefault="00F00036" w:rsidP="00985A6C">
      <w:pPr>
        <w:rPr>
          <w:rFonts w:ascii="Arial" w:eastAsia="Arial" w:hAnsi="Arial" w:cs="Arial"/>
          <w:sz w:val="24"/>
          <w:szCs w:val="24"/>
        </w:rPr>
      </w:pPr>
    </w:p>
    <w:p w14:paraId="622E35E5" w14:textId="275282EF" w:rsidR="00F00036" w:rsidRPr="00587E7A" w:rsidRDefault="003650B4" w:rsidP="00540BD0">
      <w:pPr>
        <w:pStyle w:val="BodyText"/>
        <w:numPr>
          <w:ilvl w:val="2"/>
          <w:numId w:val="76"/>
        </w:numPr>
        <w:tabs>
          <w:tab w:val="left" w:pos="1544"/>
        </w:tabs>
        <w:ind w:right="117"/>
        <w:rPr>
          <w:rFonts w:cs="Arial"/>
        </w:rPr>
      </w:pPr>
      <w:r w:rsidRPr="00587E7A">
        <w:rPr>
          <w:rFonts w:cs="Arial"/>
        </w:rPr>
        <w:t>The</w:t>
      </w:r>
      <w:r w:rsidRPr="00587E7A">
        <w:rPr>
          <w:rFonts w:cs="Arial"/>
          <w:spacing w:val="15"/>
        </w:rPr>
        <w:t xml:space="preserve"> </w:t>
      </w:r>
      <w:r w:rsidRPr="00587E7A">
        <w:rPr>
          <w:rFonts w:cs="Arial"/>
          <w:spacing w:val="-1"/>
        </w:rPr>
        <w:t>Human</w:t>
      </w:r>
      <w:r w:rsidRPr="00587E7A">
        <w:rPr>
          <w:rFonts w:cs="Arial"/>
          <w:spacing w:val="15"/>
        </w:rPr>
        <w:t xml:space="preserve"> </w:t>
      </w:r>
      <w:r w:rsidRPr="00587E7A">
        <w:rPr>
          <w:rFonts w:cs="Arial"/>
          <w:spacing w:val="-1"/>
        </w:rPr>
        <w:t>Resources</w:t>
      </w:r>
      <w:r w:rsidRPr="00587E7A">
        <w:rPr>
          <w:rFonts w:cs="Arial"/>
          <w:spacing w:val="14"/>
        </w:rPr>
        <w:t xml:space="preserve"> </w:t>
      </w:r>
      <w:r w:rsidRPr="00587E7A">
        <w:rPr>
          <w:rFonts w:cs="Arial"/>
          <w:spacing w:val="-1"/>
        </w:rPr>
        <w:t>Department</w:t>
      </w:r>
      <w:r w:rsidRPr="00587E7A">
        <w:rPr>
          <w:rFonts w:cs="Arial"/>
          <w:spacing w:val="15"/>
        </w:rPr>
        <w:t xml:space="preserve"> </w:t>
      </w:r>
      <w:r w:rsidRPr="00587E7A">
        <w:rPr>
          <w:rFonts w:cs="Arial"/>
          <w:spacing w:val="-2"/>
        </w:rPr>
        <w:t>will</w:t>
      </w:r>
      <w:r w:rsidRPr="00587E7A">
        <w:rPr>
          <w:rFonts w:cs="Arial"/>
          <w:spacing w:val="14"/>
        </w:rPr>
        <w:t xml:space="preserve"> </w:t>
      </w:r>
      <w:r w:rsidRPr="00587E7A">
        <w:rPr>
          <w:rFonts w:cs="Arial"/>
        </w:rPr>
        <w:t>conduct</w:t>
      </w:r>
      <w:r w:rsidRPr="00587E7A">
        <w:rPr>
          <w:rFonts w:cs="Arial"/>
          <w:spacing w:val="12"/>
        </w:rPr>
        <w:t xml:space="preserve"> </w:t>
      </w:r>
      <w:r w:rsidR="00940B80">
        <w:rPr>
          <w:rFonts w:cs="Arial"/>
          <w:spacing w:val="-1"/>
        </w:rPr>
        <w:t>onboarding</w:t>
      </w:r>
      <w:r w:rsidR="00940B80" w:rsidRPr="00587E7A">
        <w:rPr>
          <w:rFonts w:cs="Arial"/>
          <w:spacing w:val="13"/>
        </w:rPr>
        <w:t xml:space="preserve"> </w:t>
      </w:r>
      <w:r w:rsidRPr="00587E7A">
        <w:rPr>
          <w:rFonts w:cs="Arial"/>
          <w:spacing w:val="-1"/>
        </w:rPr>
        <w:t>meetings</w:t>
      </w:r>
      <w:r w:rsidRPr="00587E7A">
        <w:rPr>
          <w:rFonts w:cs="Arial"/>
          <w:spacing w:val="12"/>
        </w:rPr>
        <w:t xml:space="preserve"> </w:t>
      </w:r>
      <w:r w:rsidRPr="00587E7A">
        <w:rPr>
          <w:rFonts w:cs="Arial"/>
        </w:rPr>
        <w:t>for</w:t>
      </w:r>
      <w:r w:rsidRPr="00587E7A">
        <w:rPr>
          <w:rFonts w:cs="Arial"/>
          <w:spacing w:val="69"/>
        </w:rPr>
        <w:t xml:space="preserve"> </w:t>
      </w:r>
      <w:r w:rsidRPr="00587E7A">
        <w:rPr>
          <w:rFonts w:cs="Arial"/>
        </w:rPr>
        <w:t>new</w:t>
      </w:r>
      <w:r w:rsidRPr="00587E7A">
        <w:rPr>
          <w:rFonts w:cs="Arial"/>
          <w:spacing w:val="-3"/>
        </w:rPr>
        <w:t xml:space="preserve"> </w:t>
      </w:r>
      <w:r w:rsidRPr="00587E7A">
        <w:rPr>
          <w:rFonts w:cs="Arial"/>
          <w:spacing w:val="-1"/>
        </w:rPr>
        <w:t>employees</w:t>
      </w:r>
      <w:r w:rsidR="00940B80">
        <w:rPr>
          <w:rFonts w:cs="Arial"/>
          <w:spacing w:val="-1"/>
        </w:rPr>
        <w:t xml:space="preserve"> to supply an overview of safety, City/Department policies and procedures as well as benefits, wellness and payroll items</w:t>
      </w:r>
      <w:r w:rsidRPr="00587E7A">
        <w:rPr>
          <w:rFonts w:cs="Arial"/>
          <w:spacing w:val="-1"/>
        </w:rPr>
        <w:t>.</w:t>
      </w:r>
    </w:p>
    <w:p w14:paraId="21D687D5" w14:textId="77777777" w:rsidR="00F00036" w:rsidRPr="00587E7A" w:rsidRDefault="00F00036" w:rsidP="00985A6C">
      <w:pPr>
        <w:rPr>
          <w:rFonts w:ascii="Arial" w:eastAsia="Arial" w:hAnsi="Arial" w:cs="Arial"/>
          <w:sz w:val="24"/>
          <w:szCs w:val="24"/>
        </w:rPr>
      </w:pPr>
    </w:p>
    <w:p w14:paraId="3E25B099" w14:textId="1743ACBD" w:rsidR="00F00036" w:rsidRPr="00587E7A" w:rsidRDefault="003650B4" w:rsidP="00540BD0">
      <w:pPr>
        <w:pStyle w:val="Heading2"/>
        <w:numPr>
          <w:ilvl w:val="1"/>
          <w:numId w:val="76"/>
        </w:numPr>
        <w:tabs>
          <w:tab w:val="left" w:pos="824"/>
        </w:tabs>
        <w:rPr>
          <w:rFonts w:cs="Arial"/>
          <w:b w:val="0"/>
          <w:bCs w:val="0"/>
        </w:rPr>
      </w:pPr>
      <w:bookmarkStart w:id="96" w:name="_Toc162443629"/>
      <w:r w:rsidRPr="00587E7A">
        <w:rPr>
          <w:rFonts w:cs="Arial"/>
          <w:spacing w:val="-1"/>
        </w:rPr>
        <w:t>PROTECTED</w:t>
      </w:r>
      <w:r w:rsidRPr="00587E7A">
        <w:rPr>
          <w:rFonts w:cs="Arial"/>
        </w:rPr>
        <w:t xml:space="preserve"> </w:t>
      </w:r>
      <w:r w:rsidRPr="00587E7A">
        <w:rPr>
          <w:rFonts w:cs="Arial"/>
          <w:spacing w:val="-1"/>
        </w:rPr>
        <w:t>STATUS</w:t>
      </w:r>
      <w:r w:rsidRPr="00587E7A">
        <w:rPr>
          <w:rFonts w:cs="Arial"/>
          <w:spacing w:val="1"/>
        </w:rPr>
        <w:t xml:space="preserve"> </w:t>
      </w:r>
      <w:r w:rsidRPr="00587E7A">
        <w:rPr>
          <w:rFonts w:cs="Arial"/>
          <w:spacing w:val="-1"/>
        </w:rPr>
        <w:t>HARASSMENT</w:t>
      </w:r>
      <w:bookmarkEnd w:id="96"/>
      <w:r w:rsidR="00E70FF7" w:rsidRPr="00587E7A">
        <w:rPr>
          <w:rFonts w:cs="Arial"/>
          <w:spacing w:val="-1"/>
        </w:rPr>
        <w:t xml:space="preserve"> </w:t>
      </w:r>
    </w:p>
    <w:p w14:paraId="46F4BC97" w14:textId="77777777" w:rsidR="00F00036" w:rsidRPr="00587E7A" w:rsidRDefault="00F00036" w:rsidP="00985A6C">
      <w:pPr>
        <w:rPr>
          <w:rFonts w:ascii="Arial" w:eastAsia="Arial" w:hAnsi="Arial" w:cs="Arial"/>
          <w:b/>
          <w:bCs/>
          <w:sz w:val="24"/>
          <w:szCs w:val="24"/>
        </w:rPr>
      </w:pPr>
    </w:p>
    <w:p w14:paraId="35F3D2FC" w14:textId="77777777" w:rsidR="00F00036" w:rsidRPr="00587E7A" w:rsidRDefault="003650B4" w:rsidP="00985A6C">
      <w:pPr>
        <w:pStyle w:val="BodyText"/>
        <w:ind w:left="824" w:firstLine="0"/>
        <w:rPr>
          <w:rFonts w:cs="Arial"/>
        </w:rPr>
      </w:pPr>
      <w:r w:rsidRPr="00587E7A">
        <w:rPr>
          <w:rFonts w:cs="Arial"/>
          <w:spacing w:val="-1"/>
        </w:rPr>
        <w:t>OBJECTIVE:</w:t>
      </w:r>
    </w:p>
    <w:p w14:paraId="65F1D720" w14:textId="77777777" w:rsidR="00F00036" w:rsidRPr="00587E7A" w:rsidRDefault="00F00036" w:rsidP="00985A6C">
      <w:pPr>
        <w:rPr>
          <w:rFonts w:ascii="Arial" w:eastAsia="Arial" w:hAnsi="Arial" w:cs="Arial"/>
          <w:sz w:val="24"/>
          <w:szCs w:val="24"/>
        </w:rPr>
      </w:pPr>
    </w:p>
    <w:p w14:paraId="4EBE9FE9" w14:textId="701540AE" w:rsidR="0084245E" w:rsidRDefault="00A46B67" w:rsidP="00985A6C">
      <w:pPr>
        <w:pStyle w:val="BodyText"/>
        <w:ind w:left="824" w:right="119" w:firstLine="0"/>
        <w:rPr>
          <w:rFonts w:cs="Arial"/>
          <w:spacing w:val="1"/>
        </w:rPr>
      </w:pPr>
      <w:r w:rsidRPr="00587E7A">
        <w:rPr>
          <w:rFonts w:cs="Arial"/>
          <w:spacing w:val="1"/>
        </w:rPr>
        <w:t>To provide a policy for City employees prohibiting protected status harassment, to define workplace protected status harassment, to explain complaint procedures, and to describe remedial actions.</w:t>
      </w:r>
    </w:p>
    <w:p w14:paraId="7A5F58A8" w14:textId="77777777" w:rsidR="00DC23FE" w:rsidRPr="00085FAF" w:rsidRDefault="00DC23FE" w:rsidP="00985A6C">
      <w:pPr>
        <w:pStyle w:val="BodyText"/>
        <w:ind w:left="824" w:right="119" w:firstLine="0"/>
        <w:rPr>
          <w:rFonts w:cs="Arial"/>
        </w:rPr>
      </w:pPr>
    </w:p>
    <w:p w14:paraId="5F951C88" w14:textId="77777777" w:rsidR="00F00036" w:rsidRPr="00085FAF" w:rsidRDefault="003650B4" w:rsidP="00540BD0">
      <w:pPr>
        <w:pStyle w:val="BodyText"/>
        <w:numPr>
          <w:ilvl w:val="2"/>
          <w:numId w:val="76"/>
        </w:numPr>
        <w:tabs>
          <w:tab w:val="left" w:pos="1544"/>
        </w:tabs>
        <w:ind w:left="1530" w:hanging="706"/>
        <w:rPr>
          <w:rFonts w:cs="Arial"/>
        </w:rPr>
      </w:pPr>
      <w:r w:rsidRPr="00085FAF">
        <w:rPr>
          <w:rFonts w:cs="Arial"/>
          <w:b/>
          <w:spacing w:val="-1"/>
        </w:rPr>
        <w:t>General</w:t>
      </w:r>
    </w:p>
    <w:p w14:paraId="76747C72" w14:textId="77777777" w:rsidR="00F00036" w:rsidRPr="00587E7A" w:rsidRDefault="00F00036" w:rsidP="00985A6C">
      <w:pPr>
        <w:rPr>
          <w:rFonts w:ascii="Arial" w:eastAsia="Arial" w:hAnsi="Arial" w:cs="Arial"/>
          <w:sz w:val="24"/>
          <w:szCs w:val="24"/>
        </w:rPr>
      </w:pPr>
    </w:p>
    <w:p w14:paraId="6DD728F5" w14:textId="77777777" w:rsidR="00F00036" w:rsidRPr="00587E7A" w:rsidRDefault="003650B4" w:rsidP="00985A6C">
      <w:pPr>
        <w:pStyle w:val="BodyText"/>
        <w:ind w:left="1544" w:right="118" w:firstLine="0"/>
        <w:rPr>
          <w:rFonts w:cs="Arial"/>
        </w:rPr>
      </w:pPr>
      <w:r w:rsidRPr="00587E7A">
        <w:rPr>
          <w:rFonts w:cs="Arial"/>
        </w:rPr>
        <w:t>This</w:t>
      </w:r>
      <w:r w:rsidRPr="00587E7A">
        <w:rPr>
          <w:rFonts w:cs="Arial"/>
          <w:spacing w:val="10"/>
        </w:rPr>
        <w:t xml:space="preserve"> </w:t>
      </w:r>
      <w:r w:rsidRPr="00587E7A">
        <w:rPr>
          <w:rFonts w:cs="Arial"/>
          <w:spacing w:val="-1"/>
        </w:rPr>
        <w:t>policy</w:t>
      </w:r>
      <w:r w:rsidRPr="00587E7A">
        <w:rPr>
          <w:rFonts w:cs="Arial"/>
          <w:spacing w:val="10"/>
        </w:rPr>
        <w:t xml:space="preserve"> </w:t>
      </w:r>
      <w:r w:rsidRPr="00587E7A">
        <w:rPr>
          <w:rFonts w:cs="Arial"/>
          <w:spacing w:val="-1"/>
        </w:rPr>
        <w:t>incorporates</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Sexual</w:t>
      </w:r>
      <w:r w:rsidRPr="00587E7A">
        <w:rPr>
          <w:rFonts w:cs="Arial"/>
          <w:spacing w:val="12"/>
        </w:rPr>
        <w:t xml:space="preserve"> </w:t>
      </w:r>
      <w:r w:rsidRPr="00587E7A">
        <w:rPr>
          <w:rFonts w:cs="Arial"/>
          <w:spacing w:val="-1"/>
        </w:rPr>
        <w:t>Harassment</w:t>
      </w:r>
      <w:r w:rsidRPr="00587E7A">
        <w:rPr>
          <w:rFonts w:cs="Arial"/>
          <w:spacing w:val="12"/>
        </w:rPr>
        <w:t xml:space="preserve"> </w:t>
      </w:r>
      <w:r w:rsidRPr="00587E7A">
        <w:rPr>
          <w:rFonts w:cs="Arial"/>
          <w:spacing w:val="-1"/>
        </w:rPr>
        <w:t>Policy</w:t>
      </w:r>
      <w:r w:rsidRPr="00587E7A">
        <w:rPr>
          <w:rFonts w:cs="Arial"/>
          <w:spacing w:val="12"/>
        </w:rPr>
        <w:t xml:space="preserve"> </w:t>
      </w:r>
      <w:r w:rsidRPr="00587E7A">
        <w:rPr>
          <w:rFonts w:cs="Arial"/>
          <w:spacing w:val="-1"/>
        </w:rPr>
        <w:t>with</w:t>
      </w:r>
      <w:r w:rsidRPr="00587E7A">
        <w:rPr>
          <w:rFonts w:cs="Arial"/>
          <w:spacing w:val="13"/>
        </w:rPr>
        <w:t xml:space="preserve"> </w:t>
      </w:r>
      <w:r w:rsidRPr="00587E7A">
        <w:rPr>
          <w:rFonts w:cs="Arial"/>
        </w:rPr>
        <w:t>other</w:t>
      </w:r>
      <w:r w:rsidRPr="00587E7A">
        <w:rPr>
          <w:rFonts w:cs="Arial"/>
          <w:spacing w:val="11"/>
        </w:rPr>
        <w:t xml:space="preserve"> </w:t>
      </w:r>
      <w:r w:rsidRPr="00587E7A">
        <w:rPr>
          <w:rFonts w:cs="Arial"/>
          <w:spacing w:val="-1"/>
        </w:rPr>
        <w:t>variations</w:t>
      </w:r>
      <w:r w:rsidRPr="00587E7A">
        <w:rPr>
          <w:rFonts w:cs="Arial"/>
          <w:spacing w:val="12"/>
        </w:rPr>
        <w:t xml:space="preserve"> </w:t>
      </w:r>
      <w:r w:rsidRPr="00587E7A">
        <w:rPr>
          <w:rFonts w:cs="Arial"/>
          <w:spacing w:val="-1"/>
        </w:rPr>
        <w:t>of</w:t>
      </w:r>
      <w:r w:rsidRPr="00587E7A">
        <w:rPr>
          <w:rFonts w:cs="Arial"/>
          <w:spacing w:val="12"/>
        </w:rPr>
        <w:t xml:space="preserve"> </w:t>
      </w:r>
      <w:r w:rsidRPr="00587E7A">
        <w:rPr>
          <w:rFonts w:cs="Arial"/>
          <w:spacing w:val="-1"/>
        </w:rPr>
        <w:t>illegal</w:t>
      </w:r>
      <w:r w:rsidRPr="00587E7A">
        <w:rPr>
          <w:rFonts w:cs="Arial"/>
          <w:spacing w:val="57"/>
        </w:rPr>
        <w:t xml:space="preserve"> </w:t>
      </w:r>
      <w:r w:rsidRPr="00587E7A">
        <w:rPr>
          <w:rFonts w:cs="Arial"/>
          <w:spacing w:val="-1"/>
        </w:rPr>
        <w:t>harassment</w:t>
      </w:r>
      <w:r w:rsidRPr="00587E7A">
        <w:rPr>
          <w:rFonts w:cs="Arial"/>
          <w:spacing w:val="-2"/>
        </w:rPr>
        <w:t xml:space="preserve"> </w:t>
      </w:r>
      <w:r w:rsidRPr="00587E7A">
        <w:rPr>
          <w:rFonts w:cs="Arial"/>
          <w:spacing w:val="-1"/>
        </w:rPr>
        <w:t xml:space="preserve">into </w:t>
      </w:r>
      <w:r w:rsidRPr="00587E7A">
        <w:rPr>
          <w:rFonts w:cs="Arial"/>
        </w:rPr>
        <w:t>a</w:t>
      </w:r>
      <w:r w:rsidRPr="00587E7A">
        <w:rPr>
          <w:rFonts w:cs="Arial"/>
          <w:spacing w:val="1"/>
        </w:rPr>
        <w:t xml:space="preserve"> </w:t>
      </w:r>
      <w:r w:rsidRPr="00587E7A">
        <w:rPr>
          <w:rFonts w:cs="Arial"/>
          <w:spacing w:val="-1"/>
        </w:rPr>
        <w:t>single</w:t>
      </w:r>
      <w:r w:rsidRPr="00587E7A">
        <w:rPr>
          <w:rFonts w:cs="Arial"/>
          <w:spacing w:val="1"/>
        </w:rPr>
        <w:t xml:space="preserve"> </w:t>
      </w:r>
      <w:r w:rsidRPr="00587E7A">
        <w:rPr>
          <w:rFonts w:cs="Arial"/>
          <w:spacing w:val="-1"/>
        </w:rPr>
        <w:t>policy</w:t>
      </w:r>
      <w:r w:rsidRPr="00587E7A">
        <w:rPr>
          <w:rFonts w:cs="Arial"/>
          <w:spacing w:val="-2"/>
        </w:rPr>
        <w:t xml:space="preserve"> </w:t>
      </w:r>
      <w:r w:rsidRPr="00587E7A">
        <w:rPr>
          <w:rFonts w:cs="Arial"/>
          <w:spacing w:val="-1"/>
        </w:rPr>
        <w:t>prohibiting all</w:t>
      </w:r>
      <w:r w:rsidRPr="00587E7A">
        <w:rPr>
          <w:rFonts w:cs="Arial"/>
          <w:spacing w:val="-3"/>
        </w:rPr>
        <w:t xml:space="preserve"> </w:t>
      </w:r>
      <w:r w:rsidRPr="00587E7A">
        <w:rPr>
          <w:rFonts w:cs="Arial"/>
          <w:spacing w:val="-1"/>
        </w:rPr>
        <w:t>harassing behavior 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place.</w:t>
      </w:r>
    </w:p>
    <w:p w14:paraId="724B2F78" w14:textId="77777777" w:rsidR="00F00036" w:rsidRPr="00587E7A" w:rsidRDefault="00F00036" w:rsidP="00985A6C">
      <w:pPr>
        <w:rPr>
          <w:rFonts w:ascii="Arial" w:eastAsia="Arial" w:hAnsi="Arial" w:cs="Arial"/>
          <w:sz w:val="24"/>
          <w:szCs w:val="24"/>
        </w:rPr>
      </w:pPr>
    </w:p>
    <w:p w14:paraId="49690129" w14:textId="040CBC15" w:rsidR="00F00036" w:rsidRPr="00DC053A" w:rsidRDefault="003650B4" w:rsidP="00540BD0">
      <w:pPr>
        <w:pStyle w:val="BodyText"/>
        <w:numPr>
          <w:ilvl w:val="2"/>
          <w:numId w:val="76"/>
        </w:numPr>
        <w:tabs>
          <w:tab w:val="left" w:pos="1544"/>
        </w:tabs>
        <w:rPr>
          <w:rFonts w:cs="Arial"/>
        </w:rPr>
      </w:pPr>
      <w:r w:rsidRPr="00085FAF">
        <w:rPr>
          <w:rFonts w:cs="Arial"/>
          <w:b/>
          <w:spacing w:val="-1"/>
        </w:rPr>
        <w:t>Authority</w:t>
      </w:r>
    </w:p>
    <w:p w14:paraId="779827B9" w14:textId="77777777" w:rsidR="00DC053A" w:rsidRPr="00085FAF" w:rsidRDefault="00DC053A" w:rsidP="00985A6C">
      <w:pPr>
        <w:pStyle w:val="BodyText"/>
        <w:tabs>
          <w:tab w:val="left" w:pos="1544"/>
        </w:tabs>
        <w:ind w:left="1544" w:firstLine="0"/>
        <w:rPr>
          <w:rFonts w:cs="Arial"/>
        </w:rPr>
      </w:pPr>
    </w:p>
    <w:p w14:paraId="5414CB5A" w14:textId="1B843112" w:rsidR="00F00036" w:rsidRDefault="00F91643" w:rsidP="00985A6C">
      <w:pPr>
        <w:ind w:left="1440"/>
        <w:rPr>
          <w:rFonts w:ascii="Arial" w:hAnsi="Arial" w:cs="Arial"/>
        </w:rPr>
      </w:pPr>
      <w:r w:rsidRPr="00F91643">
        <w:rPr>
          <w:rFonts w:ascii="Arial" w:hAnsi="Arial" w:cs="Arial"/>
        </w:rPr>
        <w:t>Title VII of the Civil Rights Act of 1964, as amended and the Florida Civil Rights Act of 1992. The Equal Employment Opportunity Commission and the Florida commission on Human Relations enforce the statutes that prohibit discrimination and harassment in employment.</w:t>
      </w:r>
    </w:p>
    <w:p w14:paraId="395B2F1F" w14:textId="77777777" w:rsidR="00F91643" w:rsidRDefault="00F91643" w:rsidP="00985A6C">
      <w:pPr>
        <w:ind w:left="1440"/>
        <w:rPr>
          <w:rFonts w:ascii="Arial" w:hAnsi="Arial" w:cs="Arial"/>
        </w:rPr>
      </w:pPr>
    </w:p>
    <w:p w14:paraId="0080AA4B" w14:textId="77777777" w:rsidR="00F00036" w:rsidRPr="00085FAF" w:rsidRDefault="003650B4" w:rsidP="00540BD0">
      <w:pPr>
        <w:pStyle w:val="BodyText"/>
        <w:numPr>
          <w:ilvl w:val="2"/>
          <w:numId w:val="76"/>
        </w:numPr>
        <w:tabs>
          <w:tab w:val="left" w:pos="1544"/>
        </w:tabs>
        <w:spacing w:before="47"/>
        <w:rPr>
          <w:rFonts w:cs="Arial"/>
        </w:rPr>
      </w:pPr>
      <w:r w:rsidRPr="00085FAF">
        <w:rPr>
          <w:rFonts w:cs="Arial"/>
          <w:b/>
          <w:spacing w:val="-1"/>
        </w:rPr>
        <w:t>Definitions</w:t>
      </w:r>
    </w:p>
    <w:p w14:paraId="6311BE42" w14:textId="77777777" w:rsidR="00F00036" w:rsidRPr="00085FAF" w:rsidRDefault="00F00036" w:rsidP="00985A6C">
      <w:pPr>
        <w:rPr>
          <w:rFonts w:ascii="Arial" w:eastAsia="Arial" w:hAnsi="Arial" w:cs="Arial"/>
          <w:sz w:val="24"/>
          <w:szCs w:val="24"/>
        </w:rPr>
      </w:pPr>
    </w:p>
    <w:p w14:paraId="3ABCE0F7" w14:textId="77777777" w:rsidR="00F00036" w:rsidRPr="00587E7A" w:rsidRDefault="003650B4" w:rsidP="00985A6C">
      <w:pPr>
        <w:pStyle w:val="BodyText"/>
        <w:ind w:left="1543" w:right="124" w:firstLine="0"/>
        <w:rPr>
          <w:rFonts w:cs="Arial"/>
        </w:rPr>
      </w:pPr>
      <w:r w:rsidRPr="00587E7A">
        <w:rPr>
          <w:rFonts w:cs="Arial"/>
          <w:spacing w:val="-1"/>
        </w:rPr>
        <w:t xml:space="preserve">For </w:t>
      </w:r>
      <w:r w:rsidRPr="00587E7A">
        <w:rPr>
          <w:rFonts w:cs="Arial"/>
        </w:rPr>
        <w:t>the</w:t>
      </w:r>
      <w:r w:rsidRPr="00587E7A">
        <w:rPr>
          <w:rFonts w:cs="Arial"/>
          <w:spacing w:val="-1"/>
        </w:rPr>
        <w:t xml:space="preserve"> purposes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1"/>
        </w:rPr>
        <w:t>policy,</w:t>
      </w:r>
      <w:r w:rsidRPr="00587E7A">
        <w:rPr>
          <w:rFonts w:cs="Arial"/>
        </w:rPr>
        <w:t xml:space="preserve"> the</w:t>
      </w:r>
      <w:r w:rsidRPr="00587E7A">
        <w:rPr>
          <w:rFonts w:cs="Arial"/>
          <w:spacing w:val="-1"/>
        </w:rPr>
        <w:t xml:space="preserve"> following </w:t>
      </w:r>
      <w:r w:rsidRPr="00587E7A">
        <w:rPr>
          <w:rFonts w:cs="Arial"/>
        </w:rPr>
        <w:t xml:space="preserve">terms </w:t>
      </w:r>
      <w:r w:rsidRPr="00587E7A">
        <w:rPr>
          <w:rFonts w:cs="Arial"/>
          <w:spacing w:val="-1"/>
        </w:rPr>
        <w:t>and definitions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applicable:</w:t>
      </w:r>
    </w:p>
    <w:p w14:paraId="7B0F33C0" w14:textId="77777777" w:rsidR="00F00036" w:rsidRPr="00587E7A" w:rsidRDefault="00F00036" w:rsidP="00985A6C">
      <w:pPr>
        <w:rPr>
          <w:rFonts w:ascii="Arial" w:eastAsia="Arial" w:hAnsi="Arial" w:cs="Arial"/>
          <w:sz w:val="24"/>
          <w:szCs w:val="24"/>
        </w:rPr>
      </w:pPr>
    </w:p>
    <w:p w14:paraId="11414CA8" w14:textId="6ADB6053" w:rsidR="00F00036" w:rsidRPr="00114FC9" w:rsidRDefault="003650B4" w:rsidP="00540BD0">
      <w:pPr>
        <w:pStyle w:val="ListParagraph"/>
        <w:numPr>
          <w:ilvl w:val="3"/>
          <w:numId w:val="76"/>
        </w:numPr>
        <w:rPr>
          <w:rFonts w:ascii="Arial" w:hAnsi="Arial" w:cs="Arial"/>
          <w:bCs/>
          <w:i/>
          <w:sz w:val="24"/>
          <w:szCs w:val="24"/>
        </w:rPr>
      </w:pPr>
      <w:r w:rsidRPr="00114FC9">
        <w:rPr>
          <w:rFonts w:ascii="Arial" w:hAnsi="Arial" w:cs="Arial"/>
          <w:sz w:val="24"/>
          <w:szCs w:val="24"/>
        </w:rPr>
        <w:t>Protected Status</w:t>
      </w:r>
      <w:r w:rsidRPr="00114FC9">
        <w:rPr>
          <w:rFonts w:ascii="Arial" w:hAnsi="Arial" w:cs="Arial"/>
          <w:spacing w:val="1"/>
          <w:sz w:val="24"/>
          <w:szCs w:val="24"/>
        </w:rPr>
        <w:t xml:space="preserve"> </w:t>
      </w:r>
      <w:r w:rsidRPr="00114FC9">
        <w:rPr>
          <w:rFonts w:ascii="Arial" w:hAnsi="Arial" w:cs="Arial"/>
          <w:sz w:val="24"/>
          <w:szCs w:val="24"/>
        </w:rPr>
        <w:t>and/or</w:t>
      </w:r>
      <w:r w:rsidRPr="00114FC9">
        <w:rPr>
          <w:rFonts w:ascii="Arial" w:hAnsi="Arial" w:cs="Arial"/>
          <w:spacing w:val="-2"/>
          <w:sz w:val="24"/>
          <w:szCs w:val="24"/>
        </w:rPr>
        <w:t xml:space="preserve"> </w:t>
      </w:r>
      <w:r w:rsidRPr="00114FC9">
        <w:rPr>
          <w:rFonts w:ascii="Arial" w:hAnsi="Arial" w:cs="Arial"/>
          <w:sz w:val="24"/>
          <w:szCs w:val="24"/>
        </w:rPr>
        <w:t xml:space="preserve">Protected </w:t>
      </w:r>
      <w:r w:rsidRPr="00114FC9">
        <w:rPr>
          <w:rFonts w:ascii="Arial" w:hAnsi="Arial" w:cs="Arial"/>
          <w:spacing w:val="-2"/>
          <w:sz w:val="24"/>
          <w:szCs w:val="24"/>
        </w:rPr>
        <w:t>Group</w:t>
      </w:r>
    </w:p>
    <w:p w14:paraId="11267EE8" w14:textId="77777777" w:rsidR="00F00036" w:rsidRPr="00587E7A" w:rsidRDefault="003650B4" w:rsidP="00985A6C">
      <w:pPr>
        <w:pStyle w:val="BodyText"/>
        <w:ind w:left="2263" w:right="119" w:firstLine="0"/>
        <w:rPr>
          <w:rFonts w:cs="Arial"/>
        </w:rPr>
      </w:pPr>
      <w:r w:rsidRPr="00587E7A">
        <w:rPr>
          <w:rFonts w:cs="Arial"/>
        </w:rPr>
        <w:t>Any</w:t>
      </w:r>
      <w:r w:rsidRPr="00587E7A">
        <w:rPr>
          <w:rFonts w:cs="Arial"/>
          <w:spacing w:val="10"/>
        </w:rPr>
        <w:t xml:space="preserve"> </w:t>
      </w:r>
      <w:r w:rsidRPr="00587E7A">
        <w:rPr>
          <w:rFonts w:cs="Arial"/>
          <w:spacing w:val="-1"/>
        </w:rPr>
        <w:t>group</w:t>
      </w:r>
      <w:r w:rsidRPr="00587E7A">
        <w:rPr>
          <w:rFonts w:cs="Arial"/>
          <w:spacing w:val="13"/>
        </w:rPr>
        <w:t xml:space="preserve"> </w:t>
      </w:r>
      <w:r w:rsidRPr="00587E7A">
        <w:rPr>
          <w:rFonts w:cs="Arial"/>
          <w:spacing w:val="-1"/>
        </w:rPr>
        <w:t>protected</w:t>
      </w:r>
      <w:r w:rsidRPr="00587E7A">
        <w:rPr>
          <w:rFonts w:cs="Arial"/>
          <w:spacing w:val="11"/>
        </w:rPr>
        <w:t xml:space="preserve"> </w:t>
      </w:r>
      <w:r w:rsidRPr="00587E7A">
        <w:rPr>
          <w:rFonts w:cs="Arial"/>
        </w:rPr>
        <w:t>by</w:t>
      </w:r>
      <w:r w:rsidRPr="00587E7A">
        <w:rPr>
          <w:rFonts w:cs="Arial"/>
          <w:spacing w:val="10"/>
        </w:rPr>
        <w:t xml:space="preserve"> </w:t>
      </w:r>
      <w:r w:rsidRPr="00587E7A">
        <w:rPr>
          <w:rFonts w:cs="Arial"/>
          <w:spacing w:val="-1"/>
        </w:rPr>
        <w:t>anti-discrimination</w:t>
      </w:r>
      <w:r w:rsidRPr="00587E7A">
        <w:rPr>
          <w:rFonts w:cs="Arial"/>
          <w:spacing w:val="13"/>
        </w:rPr>
        <w:t xml:space="preserve"> </w:t>
      </w:r>
      <w:r w:rsidRPr="00587E7A">
        <w:rPr>
          <w:rFonts w:cs="Arial"/>
          <w:spacing w:val="-1"/>
        </w:rPr>
        <w:t>laws</w:t>
      </w:r>
      <w:r w:rsidRPr="00587E7A">
        <w:rPr>
          <w:rFonts w:cs="Arial"/>
          <w:spacing w:val="12"/>
        </w:rPr>
        <w:t xml:space="preserve"> </w:t>
      </w:r>
      <w:r w:rsidRPr="00587E7A">
        <w:rPr>
          <w:rFonts w:cs="Arial"/>
        </w:rPr>
        <w:t>or</w:t>
      </w:r>
      <w:r w:rsidRPr="00587E7A">
        <w:rPr>
          <w:rFonts w:cs="Arial"/>
          <w:spacing w:val="12"/>
        </w:rPr>
        <w:t xml:space="preserve"> </w:t>
      </w:r>
      <w:r w:rsidRPr="00587E7A">
        <w:rPr>
          <w:rFonts w:cs="Arial"/>
          <w:spacing w:val="-1"/>
        </w:rPr>
        <w:t>ordinances.</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anti-</w:t>
      </w:r>
      <w:r w:rsidRPr="00587E7A">
        <w:rPr>
          <w:rFonts w:cs="Arial"/>
          <w:spacing w:val="59"/>
        </w:rPr>
        <w:t xml:space="preserve"> </w:t>
      </w:r>
      <w:r w:rsidRPr="00587E7A">
        <w:rPr>
          <w:rFonts w:cs="Arial"/>
          <w:spacing w:val="-1"/>
        </w:rPr>
        <w:t>discrimination</w:t>
      </w:r>
      <w:r w:rsidRPr="00587E7A">
        <w:rPr>
          <w:rFonts w:cs="Arial"/>
          <w:spacing w:val="31"/>
        </w:rPr>
        <w:t xml:space="preserve"> </w:t>
      </w:r>
      <w:r w:rsidRPr="00587E7A">
        <w:rPr>
          <w:rFonts w:cs="Arial"/>
          <w:spacing w:val="-1"/>
        </w:rPr>
        <w:t>laws</w:t>
      </w:r>
      <w:r w:rsidRPr="00587E7A">
        <w:rPr>
          <w:rFonts w:cs="Arial"/>
          <w:spacing w:val="32"/>
        </w:rPr>
        <w:t xml:space="preserve"> </w:t>
      </w:r>
      <w:r w:rsidRPr="00587E7A">
        <w:rPr>
          <w:rFonts w:cs="Arial"/>
        </w:rPr>
        <w:t>and</w:t>
      </w:r>
      <w:r w:rsidRPr="00587E7A">
        <w:rPr>
          <w:rFonts w:cs="Arial"/>
          <w:spacing w:val="31"/>
        </w:rPr>
        <w:t xml:space="preserve"> </w:t>
      </w:r>
      <w:r w:rsidRPr="00587E7A">
        <w:rPr>
          <w:rFonts w:cs="Arial"/>
          <w:spacing w:val="-1"/>
        </w:rPr>
        <w:t>ordinances</w:t>
      </w:r>
      <w:r w:rsidRPr="00587E7A">
        <w:rPr>
          <w:rFonts w:cs="Arial"/>
          <w:spacing w:val="30"/>
        </w:rPr>
        <w:t xml:space="preserve"> </w:t>
      </w:r>
      <w:r w:rsidRPr="00587E7A">
        <w:rPr>
          <w:rFonts w:cs="Arial"/>
          <w:spacing w:val="-1"/>
        </w:rPr>
        <w:t>protect</w:t>
      </w:r>
      <w:r w:rsidRPr="00587E7A">
        <w:rPr>
          <w:rFonts w:cs="Arial"/>
          <w:spacing w:val="30"/>
        </w:rPr>
        <w:t xml:space="preserve"> </w:t>
      </w:r>
      <w:r w:rsidRPr="00587E7A">
        <w:rPr>
          <w:rFonts w:cs="Arial"/>
          <w:spacing w:val="-1"/>
        </w:rPr>
        <w:t>individuals</w:t>
      </w:r>
      <w:r w:rsidRPr="00587E7A">
        <w:rPr>
          <w:rFonts w:cs="Arial"/>
          <w:spacing w:val="27"/>
        </w:rPr>
        <w:t xml:space="preserve"> </w:t>
      </w:r>
      <w:r w:rsidRPr="00587E7A">
        <w:rPr>
          <w:rFonts w:cs="Arial"/>
        </w:rPr>
        <w:t>from</w:t>
      </w:r>
      <w:r w:rsidRPr="00587E7A">
        <w:rPr>
          <w:rFonts w:cs="Arial"/>
          <w:spacing w:val="29"/>
        </w:rPr>
        <w:t xml:space="preserve"> </w:t>
      </w:r>
      <w:r w:rsidRPr="00587E7A">
        <w:rPr>
          <w:rFonts w:cs="Arial"/>
          <w:spacing w:val="-1"/>
        </w:rPr>
        <w:t>unlawful</w:t>
      </w:r>
      <w:r w:rsidRPr="00587E7A">
        <w:rPr>
          <w:rFonts w:cs="Arial"/>
          <w:spacing w:val="49"/>
        </w:rPr>
        <w:t xml:space="preserve"> </w:t>
      </w:r>
      <w:r w:rsidRPr="00587E7A">
        <w:rPr>
          <w:rFonts w:cs="Arial"/>
          <w:spacing w:val="-1"/>
        </w:rPr>
        <w:t>discrimination</w:t>
      </w:r>
      <w:r w:rsidRPr="00587E7A">
        <w:rPr>
          <w:rFonts w:cs="Arial"/>
          <w:spacing w:val="11"/>
        </w:rPr>
        <w:t xml:space="preserve"> </w:t>
      </w:r>
      <w:r w:rsidRPr="00587E7A">
        <w:rPr>
          <w:rFonts w:cs="Arial"/>
          <w:spacing w:val="-1"/>
        </w:rPr>
        <w:t>because</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race,</w:t>
      </w:r>
      <w:r w:rsidRPr="00587E7A">
        <w:rPr>
          <w:rFonts w:cs="Arial"/>
          <w:spacing w:val="8"/>
        </w:rPr>
        <w:t xml:space="preserve"> </w:t>
      </w:r>
      <w:r w:rsidRPr="00587E7A">
        <w:rPr>
          <w:rFonts w:cs="Arial"/>
        </w:rPr>
        <w:t>sex</w:t>
      </w:r>
      <w:r w:rsidRPr="00587E7A">
        <w:rPr>
          <w:rFonts w:cs="Arial"/>
          <w:spacing w:val="7"/>
        </w:rPr>
        <w:t xml:space="preserve"> </w:t>
      </w:r>
      <w:r w:rsidRPr="00587E7A">
        <w:rPr>
          <w:rFonts w:cs="Arial"/>
          <w:spacing w:val="-1"/>
        </w:rPr>
        <w:t>(including</w:t>
      </w:r>
      <w:r w:rsidRPr="00587E7A">
        <w:rPr>
          <w:rFonts w:cs="Arial"/>
          <w:spacing w:val="8"/>
        </w:rPr>
        <w:t xml:space="preserve"> </w:t>
      </w:r>
      <w:r w:rsidRPr="00587E7A">
        <w:rPr>
          <w:rFonts w:cs="Arial"/>
          <w:spacing w:val="-1"/>
        </w:rPr>
        <w:t>pregnancy,</w:t>
      </w:r>
      <w:r w:rsidRPr="00587E7A">
        <w:rPr>
          <w:rFonts w:cs="Arial"/>
          <w:spacing w:val="10"/>
        </w:rPr>
        <w:t xml:space="preserve"> </w:t>
      </w:r>
      <w:r w:rsidRPr="00587E7A">
        <w:rPr>
          <w:rFonts w:cs="Arial"/>
          <w:spacing w:val="-1"/>
        </w:rPr>
        <w:t>childbirth,</w:t>
      </w:r>
      <w:r w:rsidRPr="00587E7A">
        <w:rPr>
          <w:rFonts w:cs="Arial"/>
          <w:spacing w:val="5"/>
        </w:rPr>
        <w:t xml:space="preserve"> </w:t>
      </w:r>
      <w:r w:rsidRPr="00587E7A">
        <w:rPr>
          <w:rFonts w:cs="Arial"/>
        </w:rPr>
        <w:t>or</w:t>
      </w:r>
      <w:r w:rsidRPr="00587E7A">
        <w:rPr>
          <w:rFonts w:cs="Arial"/>
          <w:spacing w:val="9"/>
        </w:rPr>
        <w:t xml:space="preserve"> </w:t>
      </w:r>
      <w:r w:rsidRPr="00587E7A">
        <w:rPr>
          <w:rFonts w:cs="Arial"/>
          <w:spacing w:val="-1"/>
        </w:rPr>
        <w:t>related</w:t>
      </w:r>
      <w:r w:rsidRPr="00587E7A">
        <w:rPr>
          <w:rFonts w:cs="Arial"/>
          <w:spacing w:val="67"/>
        </w:rPr>
        <w:t xml:space="preserve"> </w:t>
      </w:r>
      <w:r w:rsidRPr="00587E7A">
        <w:rPr>
          <w:rFonts w:cs="Arial"/>
          <w:spacing w:val="-1"/>
        </w:rPr>
        <w:t>medical</w:t>
      </w:r>
      <w:r w:rsidRPr="00587E7A">
        <w:rPr>
          <w:rFonts w:cs="Arial"/>
          <w:spacing w:val="17"/>
        </w:rPr>
        <w:t xml:space="preserve"> </w:t>
      </w:r>
      <w:r w:rsidRPr="00587E7A">
        <w:rPr>
          <w:rFonts w:cs="Arial"/>
          <w:spacing w:val="-1"/>
        </w:rPr>
        <w:t>conditions),</w:t>
      </w:r>
      <w:r w:rsidRPr="00587E7A">
        <w:rPr>
          <w:rFonts w:cs="Arial"/>
          <w:spacing w:val="13"/>
        </w:rPr>
        <w:t xml:space="preserve"> </w:t>
      </w:r>
      <w:r w:rsidR="00A46B67" w:rsidRPr="00587E7A">
        <w:rPr>
          <w:rFonts w:cs="Arial"/>
        </w:rPr>
        <w:t xml:space="preserve">religion, color, national origin, disability status, marital status, age, citizenship status, genetic information, veteran status, or any other category protected by federal, state, or local law.  </w:t>
      </w:r>
      <w:r w:rsidRPr="00587E7A">
        <w:rPr>
          <w:rFonts w:cs="Arial"/>
          <w:spacing w:val="17"/>
        </w:rPr>
        <w:t xml:space="preserve"> </w:t>
      </w:r>
      <w:r w:rsidRPr="00587E7A">
        <w:rPr>
          <w:rFonts w:cs="Arial"/>
          <w:spacing w:val="-1"/>
        </w:rPr>
        <w:t>This</w:t>
      </w:r>
      <w:r w:rsidRPr="00587E7A">
        <w:rPr>
          <w:rFonts w:cs="Arial"/>
          <w:spacing w:val="59"/>
        </w:rPr>
        <w:t xml:space="preserve"> </w:t>
      </w:r>
      <w:r w:rsidRPr="00587E7A">
        <w:rPr>
          <w:rFonts w:cs="Arial"/>
          <w:spacing w:val="-1"/>
        </w:rPr>
        <w:t>policy</w:t>
      </w:r>
      <w:r w:rsidRPr="00587E7A">
        <w:rPr>
          <w:rFonts w:cs="Arial"/>
          <w:spacing w:val="-2"/>
        </w:rPr>
        <w:t xml:space="preserve"> </w:t>
      </w:r>
      <w:r w:rsidRPr="00587E7A">
        <w:rPr>
          <w:rFonts w:cs="Arial"/>
          <w:spacing w:val="-1"/>
        </w:rPr>
        <w:t>applies</w:t>
      </w:r>
      <w:r w:rsidRPr="00587E7A">
        <w:rPr>
          <w:rFonts w:cs="Arial"/>
        </w:rPr>
        <w:t xml:space="preserve"> </w:t>
      </w:r>
      <w:r w:rsidRPr="00587E7A">
        <w:rPr>
          <w:rFonts w:cs="Arial"/>
          <w:spacing w:val="-1"/>
        </w:rPr>
        <w:t>equally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harassment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and by</w:t>
      </w:r>
      <w:r w:rsidRPr="00587E7A">
        <w:rPr>
          <w:rFonts w:cs="Arial"/>
          <w:spacing w:val="-2"/>
        </w:rPr>
        <w:t xml:space="preserve"> </w:t>
      </w:r>
      <w:r w:rsidRPr="00587E7A">
        <w:rPr>
          <w:rFonts w:cs="Arial"/>
        </w:rPr>
        <w:t>gay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lesbian</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and</w:t>
      </w:r>
      <w:r w:rsidRPr="00587E7A">
        <w:rPr>
          <w:rFonts w:cs="Arial"/>
          <w:spacing w:val="51"/>
        </w:rPr>
        <w:t xml:space="preserve"> </w:t>
      </w:r>
      <w:r w:rsidRPr="00587E7A">
        <w:rPr>
          <w:rFonts w:cs="Arial"/>
          <w:spacing w:val="-1"/>
        </w:rPr>
        <w:t>citizens.</w:t>
      </w:r>
    </w:p>
    <w:p w14:paraId="0CDF54C3" w14:textId="77777777" w:rsidR="00F00036" w:rsidRPr="00587E7A" w:rsidRDefault="00F00036" w:rsidP="00985A6C">
      <w:pPr>
        <w:rPr>
          <w:rFonts w:ascii="Arial" w:eastAsia="Arial" w:hAnsi="Arial" w:cs="Arial"/>
          <w:sz w:val="24"/>
          <w:szCs w:val="24"/>
        </w:rPr>
      </w:pPr>
    </w:p>
    <w:p w14:paraId="6EC38571" w14:textId="7C66A6C5" w:rsidR="00F00036" w:rsidRPr="00114FC9" w:rsidRDefault="003650B4" w:rsidP="00540BD0">
      <w:pPr>
        <w:pStyle w:val="ListParagraph"/>
        <w:numPr>
          <w:ilvl w:val="3"/>
          <w:numId w:val="76"/>
        </w:numPr>
        <w:rPr>
          <w:rFonts w:ascii="Arial" w:hAnsi="Arial" w:cs="Arial"/>
          <w:bCs/>
          <w:i/>
          <w:sz w:val="24"/>
          <w:szCs w:val="24"/>
        </w:rPr>
      </w:pPr>
      <w:bookmarkStart w:id="97" w:name="_Toc74908323"/>
      <w:r w:rsidRPr="00114FC9">
        <w:rPr>
          <w:rFonts w:ascii="Arial" w:hAnsi="Arial" w:cs="Arial"/>
          <w:sz w:val="24"/>
          <w:szCs w:val="24"/>
        </w:rPr>
        <w:t>Workplace</w:t>
      </w:r>
      <w:bookmarkEnd w:id="97"/>
    </w:p>
    <w:p w14:paraId="5DE340A0" w14:textId="4803600B" w:rsidR="00F00036" w:rsidRPr="002D3181" w:rsidRDefault="003650B4" w:rsidP="00985A6C">
      <w:pPr>
        <w:pStyle w:val="BodyText"/>
        <w:ind w:left="2263" w:right="118" w:firstLine="0"/>
        <w:rPr>
          <w:rFonts w:cs="Arial"/>
        </w:rPr>
      </w:pPr>
      <w:r w:rsidRPr="002D3181">
        <w:rPr>
          <w:rFonts w:cs="Arial"/>
        </w:rPr>
        <w:t xml:space="preserve">The workplace includes but is not limited to the physical work site, </w:t>
      </w:r>
      <w:r w:rsidR="00A50E67" w:rsidRPr="00A50E67">
        <w:rPr>
          <w:rFonts w:cs="Arial"/>
        </w:rPr>
        <w:t>washrooms, cafeterias, training sessions, business travel,</w:t>
      </w:r>
      <w:r w:rsidR="00EF741B">
        <w:rPr>
          <w:rFonts w:cs="Arial"/>
        </w:rPr>
        <w:t xml:space="preserve"> </w:t>
      </w:r>
      <w:r w:rsidR="00A50E67" w:rsidRPr="00A50E67">
        <w:rPr>
          <w:rFonts w:cs="Arial"/>
        </w:rPr>
        <w:t xml:space="preserve">conferences, work related social gatherings or worksite, etc. </w:t>
      </w:r>
      <w:r w:rsidRPr="002D3181">
        <w:rPr>
          <w:rFonts w:cs="Arial"/>
        </w:rPr>
        <w:t>(“Workplace” is an expansive term for city employees and includes activities both during and after hours, if work related.)</w:t>
      </w:r>
    </w:p>
    <w:p w14:paraId="72332EA3" w14:textId="77777777" w:rsidR="00F00036" w:rsidRPr="00587E7A" w:rsidRDefault="00F00036" w:rsidP="00985A6C">
      <w:pPr>
        <w:rPr>
          <w:rFonts w:ascii="Arial" w:eastAsia="Arial" w:hAnsi="Arial" w:cs="Arial"/>
          <w:sz w:val="24"/>
          <w:szCs w:val="24"/>
        </w:rPr>
      </w:pPr>
    </w:p>
    <w:p w14:paraId="30910E5D" w14:textId="2AA4F594" w:rsidR="00F00036" w:rsidRPr="00114FC9" w:rsidRDefault="003650B4" w:rsidP="00540BD0">
      <w:pPr>
        <w:pStyle w:val="ListParagraph"/>
        <w:numPr>
          <w:ilvl w:val="3"/>
          <w:numId w:val="76"/>
        </w:numPr>
        <w:rPr>
          <w:rFonts w:ascii="Arial" w:hAnsi="Arial" w:cs="Arial"/>
          <w:bCs/>
          <w:i/>
          <w:sz w:val="24"/>
          <w:szCs w:val="24"/>
        </w:rPr>
      </w:pPr>
      <w:bookmarkStart w:id="98" w:name="_Toc74908324"/>
      <w:r w:rsidRPr="00114FC9">
        <w:rPr>
          <w:rFonts w:ascii="Arial" w:hAnsi="Arial" w:cs="Arial"/>
          <w:sz w:val="24"/>
          <w:szCs w:val="24"/>
        </w:rPr>
        <w:t>Third</w:t>
      </w:r>
      <w:r w:rsidRPr="00114FC9">
        <w:rPr>
          <w:rFonts w:ascii="Arial" w:hAnsi="Arial" w:cs="Arial"/>
          <w:spacing w:val="-3"/>
          <w:sz w:val="24"/>
          <w:szCs w:val="24"/>
        </w:rPr>
        <w:t xml:space="preserve"> </w:t>
      </w:r>
      <w:r w:rsidRPr="00114FC9">
        <w:rPr>
          <w:rFonts w:ascii="Arial" w:hAnsi="Arial" w:cs="Arial"/>
          <w:sz w:val="24"/>
          <w:szCs w:val="24"/>
        </w:rPr>
        <w:t>Parties</w:t>
      </w:r>
      <w:bookmarkEnd w:id="98"/>
    </w:p>
    <w:p w14:paraId="47E0D608" w14:textId="77777777" w:rsidR="00F00036" w:rsidRPr="00587E7A" w:rsidRDefault="003650B4" w:rsidP="00985A6C">
      <w:pPr>
        <w:pStyle w:val="BodyText"/>
        <w:ind w:left="2263" w:right="117" w:firstLine="0"/>
        <w:rPr>
          <w:rFonts w:cs="Arial"/>
        </w:rPr>
      </w:pPr>
      <w:r w:rsidRPr="00587E7A">
        <w:rPr>
          <w:rFonts w:cs="Arial"/>
        </w:rPr>
        <w:t>Third</w:t>
      </w:r>
      <w:r w:rsidRPr="00587E7A">
        <w:rPr>
          <w:rFonts w:cs="Arial"/>
          <w:spacing w:val="20"/>
        </w:rPr>
        <w:t xml:space="preserve"> </w:t>
      </w:r>
      <w:r w:rsidRPr="00587E7A">
        <w:rPr>
          <w:rFonts w:cs="Arial"/>
          <w:spacing w:val="-1"/>
        </w:rPr>
        <w:t>parties</w:t>
      </w:r>
      <w:r w:rsidRPr="00587E7A">
        <w:rPr>
          <w:rFonts w:cs="Arial"/>
          <w:spacing w:val="22"/>
        </w:rPr>
        <w:t xml:space="preserve"> </w:t>
      </w:r>
      <w:r w:rsidRPr="00587E7A">
        <w:rPr>
          <w:rFonts w:cs="Arial"/>
          <w:spacing w:val="-1"/>
        </w:rPr>
        <w:t>include,</w:t>
      </w:r>
      <w:r w:rsidRPr="00587E7A">
        <w:rPr>
          <w:rFonts w:cs="Arial"/>
          <w:spacing w:val="20"/>
        </w:rPr>
        <w:t xml:space="preserve"> </w:t>
      </w:r>
      <w:r w:rsidRPr="00587E7A">
        <w:rPr>
          <w:rFonts w:cs="Arial"/>
        </w:rPr>
        <w:t>but</w:t>
      </w:r>
      <w:r w:rsidRPr="00587E7A">
        <w:rPr>
          <w:rFonts w:cs="Arial"/>
          <w:spacing w:val="22"/>
        </w:rPr>
        <w:t xml:space="preserve"> </w:t>
      </w:r>
      <w:r w:rsidRPr="00587E7A">
        <w:rPr>
          <w:rFonts w:cs="Arial"/>
          <w:spacing w:val="-1"/>
        </w:rPr>
        <w:t>are</w:t>
      </w:r>
      <w:r w:rsidRPr="00587E7A">
        <w:rPr>
          <w:rFonts w:cs="Arial"/>
          <w:spacing w:val="20"/>
        </w:rPr>
        <w:t xml:space="preserve"> </w:t>
      </w:r>
      <w:r w:rsidRPr="00587E7A">
        <w:rPr>
          <w:rFonts w:cs="Arial"/>
          <w:spacing w:val="-1"/>
        </w:rPr>
        <w:t>not</w:t>
      </w:r>
      <w:r w:rsidRPr="00587E7A">
        <w:rPr>
          <w:rFonts w:cs="Arial"/>
          <w:spacing w:val="22"/>
        </w:rPr>
        <w:t xml:space="preserve"> </w:t>
      </w:r>
      <w:r w:rsidRPr="00587E7A">
        <w:rPr>
          <w:rFonts w:cs="Arial"/>
          <w:spacing w:val="-1"/>
        </w:rPr>
        <w:t>limited</w:t>
      </w:r>
      <w:r w:rsidRPr="00587E7A">
        <w:rPr>
          <w:rFonts w:cs="Arial"/>
          <w:spacing w:val="23"/>
        </w:rPr>
        <w:t xml:space="preserve"> </w:t>
      </w:r>
      <w:r w:rsidRPr="00587E7A">
        <w:rPr>
          <w:rFonts w:cs="Arial"/>
        </w:rPr>
        <w:t>to,</w:t>
      </w:r>
      <w:r w:rsidRPr="00587E7A">
        <w:rPr>
          <w:rFonts w:cs="Arial"/>
          <w:spacing w:val="17"/>
        </w:rPr>
        <w:t xml:space="preserve"> </w:t>
      </w:r>
      <w:r w:rsidRPr="00587E7A">
        <w:rPr>
          <w:rFonts w:cs="Arial"/>
          <w:spacing w:val="-1"/>
        </w:rPr>
        <w:t>city</w:t>
      </w:r>
      <w:r w:rsidRPr="00587E7A">
        <w:rPr>
          <w:rFonts w:cs="Arial"/>
          <w:spacing w:val="19"/>
        </w:rPr>
        <w:t xml:space="preserve"> </w:t>
      </w:r>
      <w:r w:rsidRPr="00587E7A">
        <w:rPr>
          <w:rFonts w:cs="Arial"/>
          <w:spacing w:val="-1"/>
        </w:rPr>
        <w:t>employees;</w:t>
      </w:r>
      <w:r w:rsidRPr="00587E7A">
        <w:rPr>
          <w:rFonts w:cs="Arial"/>
          <w:spacing w:val="22"/>
        </w:rPr>
        <w:t xml:space="preserve"> </w:t>
      </w:r>
      <w:r w:rsidRPr="00587E7A">
        <w:rPr>
          <w:rFonts w:cs="Arial"/>
          <w:spacing w:val="-1"/>
        </w:rPr>
        <w:t>contractors,</w:t>
      </w:r>
      <w:r w:rsidRPr="00587E7A">
        <w:rPr>
          <w:rFonts w:cs="Arial"/>
          <w:spacing w:val="22"/>
        </w:rPr>
        <w:t xml:space="preserve"> </w:t>
      </w:r>
      <w:r w:rsidRPr="00587E7A">
        <w:rPr>
          <w:rFonts w:cs="Arial"/>
          <w:spacing w:val="-1"/>
        </w:rPr>
        <w:t>their</w:t>
      </w:r>
      <w:r w:rsidRPr="00587E7A">
        <w:rPr>
          <w:rFonts w:cs="Arial"/>
          <w:spacing w:val="67"/>
        </w:rPr>
        <w:t xml:space="preserve"> </w:t>
      </w:r>
      <w:r w:rsidRPr="00587E7A">
        <w:rPr>
          <w:rFonts w:cs="Arial"/>
          <w:spacing w:val="-1"/>
        </w:rPr>
        <w:t>employees</w:t>
      </w:r>
      <w:r w:rsidRPr="00587E7A">
        <w:rPr>
          <w:rFonts w:cs="Arial"/>
          <w:spacing w:val="5"/>
        </w:rPr>
        <w:t xml:space="preserve"> </w:t>
      </w:r>
      <w:r w:rsidRPr="00587E7A">
        <w:rPr>
          <w:rFonts w:cs="Arial"/>
        </w:rPr>
        <w:t>and</w:t>
      </w:r>
      <w:r w:rsidRPr="00587E7A">
        <w:rPr>
          <w:rFonts w:cs="Arial"/>
          <w:spacing w:val="4"/>
        </w:rPr>
        <w:t xml:space="preserve"> </w:t>
      </w:r>
      <w:r w:rsidRPr="00587E7A">
        <w:rPr>
          <w:rFonts w:cs="Arial"/>
          <w:spacing w:val="-1"/>
        </w:rPr>
        <w:t>agents;</w:t>
      </w:r>
      <w:r w:rsidRPr="00587E7A">
        <w:rPr>
          <w:rFonts w:cs="Arial"/>
          <w:spacing w:val="6"/>
        </w:rPr>
        <w:t xml:space="preserve"> </w:t>
      </w:r>
      <w:r w:rsidRPr="00587E7A">
        <w:rPr>
          <w:rFonts w:cs="Arial"/>
          <w:spacing w:val="-1"/>
        </w:rPr>
        <w:t>vendors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goods</w:t>
      </w:r>
      <w:r w:rsidRPr="00587E7A">
        <w:rPr>
          <w:rFonts w:cs="Arial"/>
          <w:spacing w:val="3"/>
        </w:rPr>
        <w:t xml:space="preserve"> </w:t>
      </w:r>
      <w:r w:rsidRPr="00587E7A">
        <w:rPr>
          <w:rFonts w:cs="Arial"/>
        </w:rPr>
        <w:t>and</w:t>
      </w:r>
      <w:r w:rsidRPr="00587E7A">
        <w:rPr>
          <w:rFonts w:cs="Arial"/>
          <w:spacing w:val="6"/>
        </w:rPr>
        <w:t xml:space="preserve"> </w:t>
      </w:r>
      <w:r w:rsidRPr="00587E7A">
        <w:rPr>
          <w:rFonts w:cs="Arial"/>
          <w:spacing w:val="-1"/>
        </w:rPr>
        <w:t>services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City,</w:t>
      </w:r>
      <w:r w:rsidRPr="00587E7A">
        <w:rPr>
          <w:rFonts w:cs="Arial"/>
          <w:spacing w:val="6"/>
        </w:rPr>
        <w:t xml:space="preserve"> </w:t>
      </w:r>
      <w:r w:rsidRPr="00587E7A">
        <w:rPr>
          <w:rFonts w:cs="Arial"/>
          <w:spacing w:val="-1"/>
        </w:rPr>
        <w:t>their</w:t>
      </w:r>
      <w:r w:rsidRPr="00587E7A">
        <w:rPr>
          <w:rFonts w:cs="Arial"/>
          <w:spacing w:val="43"/>
        </w:rPr>
        <w:t xml:space="preserve"> </w:t>
      </w:r>
      <w:r w:rsidRPr="00587E7A">
        <w:rPr>
          <w:rFonts w:cs="Arial"/>
          <w:spacing w:val="-1"/>
        </w:rPr>
        <w:t>employees</w:t>
      </w:r>
      <w:r w:rsidRPr="00587E7A">
        <w:rPr>
          <w:rFonts w:cs="Arial"/>
          <w:spacing w:val="33"/>
        </w:rPr>
        <w:t xml:space="preserve"> </w:t>
      </w:r>
      <w:r w:rsidRPr="00587E7A">
        <w:rPr>
          <w:rFonts w:cs="Arial"/>
          <w:spacing w:val="-1"/>
        </w:rPr>
        <w:t>and</w:t>
      </w:r>
      <w:r w:rsidRPr="00587E7A">
        <w:rPr>
          <w:rFonts w:cs="Arial"/>
          <w:spacing w:val="35"/>
        </w:rPr>
        <w:t xml:space="preserve"> </w:t>
      </w:r>
      <w:r w:rsidRPr="00587E7A">
        <w:rPr>
          <w:rFonts w:cs="Arial"/>
          <w:spacing w:val="-1"/>
        </w:rPr>
        <w:t>agents;</w:t>
      </w:r>
      <w:r w:rsidRPr="00587E7A">
        <w:rPr>
          <w:rFonts w:cs="Arial"/>
          <w:spacing w:val="34"/>
        </w:rPr>
        <w:t xml:space="preserve"> </w:t>
      </w:r>
      <w:r w:rsidRPr="00587E7A">
        <w:rPr>
          <w:rFonts w:cs="Arial"/>
          <w:spacing w:val="-1"/>
        </w:rPr>
        <w:t>customers,</w:t>
      </w:r>
      <w:r w:rsidRPr="00587E7A">
        <w:rPr>
          <w:rFonts w:cs="Arial"/>
          <w:spacing w:val="33"/>
        </w:rPr>
        <w:t xml:space="preserve"> </w:t>
      </w:r>
      <w:r w:rsidRPr="00587E7A">
        <w:rPr>
          <w:rFonts w:cs="Arial"/>
          <w:spacing w:val="-1"/>
        </w:rPr>
        <w:t>including</w:t>
      </w:r>
      <w:r w:rsidRPr="00587E7A">
        <w:rPr>
          <w:rFonts w:cs="Arial"/>
          <w:spacing w:val="32"/>
        </w:rPr>
        <w:t xml:space="preserve"> </w:t>
      </w:r>
      <w:r w:rsidRPr="00587E7A">
        <w:rPr>
          <w:rFonts w:cs="Arial"/>
          <w:spacing w:val="-1"/>
        </w:rPr>
        <w:t>applicants</w:t>
      </w:r>
      <w:r w:rsidRPr="00587E7A">
        <w:rPr>
          <w:rFonts w:cs="Arial"/>
          <w:spacing w:val="29"/>
        </w:rPr>
        <w:t xml:space="preserve"> </w:t>
      </w:r>
      <w:r w:rsidRPr="00587E7A">
        <w:rPr>
          <w:rFonts w:cs="Arial"/>
        </w:rPr>
        <w:t>for</w:t>
      </w:r>
      <w:r w:rsidRPr="00587E7A">
        <w:rPr>
          <w:rFonts w:cs="Arial"/>
          <w:spacing w:val="33"/>
        </w:rPr>
        <w:t xml:space="preserve"> </w:t>
      </w:r>
      <w:r w:rsidRPr="00587E7A">
        <w:rPr>
          <w:rFonts w:cs="Arial"/>
          <w:spacing w:val="-1"/>
        </w:rPr>
        <w:t>City</w:t>
      </w:r>
      <w:r w:rsidRPr="00587E7A">
        <w:rPr>
          <w:rFonts w:cs="Arial"/>
          <w:spacing w:val="31"/>
        </w:rPr>
        <w:t xml:space="preserve"> </w:t>
      </w:r>
      <w:r w:rsidRPr="00587E7A">
        <w:rPr>
          <w:rFonts w:cs="Arial"/>
          <w:spacing w:val="-1"/>
        </w:rPr>
        <w:t>employment</w:t>
      </w:r>
      <w:r w:rsidRPr="00587E7A">
        <w:rPr>
          <w:rFonts w:cs="Arial"/>
          <w:spacing w:val="61"/>
        </w:rPr>
        <w:t xml:space="preserve"> </w:t>
      </w:r>
      <w:r w:rsidRPr="00587E7A">
        <w:rPr>
          <w:rFonts w:cs="Arial"/>
        </w:rPr>
        <w:t>or</w:t>
      </w:r>
      <w:r w:rsidRPr="00587E7A">
        <w:rPr>
          <w:rFonts w:cs="Arial"/>
          <w:spacing w:val="21"/>
        </w:rPr>
        <w:t xml:space="preserve"> </w:t>
      </w:r>
      <w:r w:rsidRPr="00587E7A">
        <w:rPr>
          <w:rFonts w:cs="Arial"/>
          <w:spacing w:val="-1"/>
        </w:rPr>
        <w:t>services;</w:t>
      </w:r>
      <w:r w:rsidRPr="00587E7A">
        <w:rPr>
          <w:rFonts w:cs="Arial"/>
          <w:spacing w:val="22"/>
        </w:rPr>
        <w:t xml:space="preserve"> </w:t>
      </w:r>
      <w:r w:rsidRPr="00587E7A">
        <w:rPr>
          <w:rFonts w:cs="Arial"/>
          <w:spacing w:val="-1"/>
        </w:rPr>
        <w:t>visitors</w:t>
      </w:r>
      <w:r w:rsidRPr="00587E7A">
        <w:rPr>
          <w:rFonts w:cs="Arial"/>
          <w:spacing w:val="22"/>
        </w:rPr>
        <w:t xml:space="preserve"> </w:t>
      </w:r>
      <w:r w:rsidRPr="00587E7A">
        <w:rPr>
          <w:rFonts w:cs="Arial"/>
        </w:rPr>
        <w:t>to</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spacing w:val="-1"/>
        </w:rPr>
        <w:t>places</w:t>
      </w:r>
      <w:r w:rsidRPr="00587E7A">
        <w:rPr>
          <w:rFonts w:cs="Arial"/>
          <w:spacing w:val="22"/>
        </w:rPr>
        <w:t xml:space="preserve"> </w:t>
      </w:r>
      <w:r w:rsidRPr="00587E7A">
        <w:rPr>
          <w:rFonts w:cs="Arial"/>
        </w:rPr>
        <w:t>of</w:t>
      </w:r>
      <w:r w:rsidRPr="00587E7A">
        <w:rPr>
          <w:rFonts w:cs="Arial"/>
          <w:spacing w:val="24"/>
        </w:rPr>
        <w:t xml:space="preserve"> </w:t>
      </w:r>
      <w:r w:rsidRPr="00587E7A">
        <w:rPr>
          <w:rFonts w:cs="Arial"/>
          <w:spacing w:val="-1"/>
        </w:rPr>
        <w:t>work;</w:t>
      </w:r>
      <w:r w:rsidRPr="00587E7A">
        <w:rPr>
          <w:rFonts w:cs="Arial"/>
          <w:spacing w:val="20"/>
        </w:rPr>
        <w:t xml:space="preserve"> </w:t>
      </w:r>
      <w:r w:rsidRPr="00587E7A">
        <w:rPr>
          <w:rFonts w:cs="Arial"/>
        </w:rPr>
        <w:t>and</w:t>
      </w:r>
      <w:r w:rsidRPr="00587E7A">
        <w:rPr>
          <w:rFonts w:cs="Arial"/>
          <w:spacing w:val="20"/>
        </w:rPr>
        <w:t xml:space="preserve"> </w:t>
      </w:r>
      <w:r w:rsidRPr="00587E7A">
        <w:rPr>
          <w:rFonts w:cs="Arial"/>
          <w:spacing w:val="-1"/>
        </w:rPr>
        <w:t>persons</w:t>
      </w:r>
      <w:r w:rsidRPr="00587E7A">
        <w:rPr>
          <w:rFonts w:cs="Arial"/>
          <w:spacing w:val="19"/>
        </w:rPr>
        <w:t xml:space="preserve"> </w:t>
      </w:r>
      <w:r w:rsidRPr="00587E7A">
        <w:rPr>
          <w:rFonts w:cs="Arial"/>
          <w:spacing w:val="-1"/>
        </w:rPr>
        <w:t>performing</w:t>
      </w:r>
      <w:r w:rsidRPr="00587E7A">
        <w:rPr>
          <w:rFonts w:cs="Arial"/>
          <w:spacing w:val="23"/>
        </w:rPr>
        <w:t xml:space="preserve"> </w:t>
      </w:r>
      <w:r w:rsidRPr="00587E7A">
        <w:rPr>
          <w:rFonts w:cs="Arial"/>
          <w:spacing w:val="-1"/>
        </w:rPr>
        <w:t>volunteer</w:t>
      </w:r>
      <w:r w:rsidRPr="00587E7A">
        <w:rPr>
          <w:rFonts w:cs="Arial"/>
          <w:spacing w:val="61"/>
        </w:rPr>
        <w:t xml:space="preserve"> </w:t>
      </w:r>
      <w:r w:rsidRPr="00587E7A">
        <w:rPr>
          <w:rFonts w:cs="Arial"/>
          <w:spacing w:val="-1"/>
        </w:rPr>
        <w:t>service</w:t>
      </w:r>
      <w:r w:rsidRPr="00587E7A">
        <w:rPr>
          <w:rFonts w:cs="Arial"/>
          <w:spacing w:val="3"/>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City.</w:t>
      </w:r>
    </w:p>
    <w:p w14:paraId="177FDF5A" w14:textId="77777777" w:rsidR="00F00036" w:rsidRPr="00587E7A" w:rsidRDefault="00F00036" w:rsidP="00985A6C">
      <w:pPr>
        <w:rPr>
          <w:rFonts w:ascii="Arial" w:hAnsi="Arial" w:cs="Arial"/>
        </w:rPr>
      </w:pPr>
    </w:p>
    <w:p w14:paraId="1FA84F7F" w14:textId="7EA73377" w:rsidR="00F00036" w:rsidRPr="00114FC9" w:rsidRDefault="003650B4" w:rsidP="00540BD0">
      <w:pPr>
        <w:pStyle w:val="ListParagraph"/>
        <w:numPr>
          <w:ilvl w:val="2"/>
          <w:numId w:val="76"/>
        </w:numPr>
        <w:rPr>
          <w:rFonts w:ascii="Arial" w:hAnsi="Arial" w:cs="Arial"/>
          <w:b/>
          <w:bCs/>
          <w:sz w:val="24"/>
          <w:szCs w:val="24"/>
        </w:rPr>
      </w:pPr>
      <w:bookmarkStart w:id="99" w:name="_Toc74908325"/>
      <w:r w:rsidRPr="00114FC9">
        <w:rPr>
          <w:rFonts w:ascii="Arial" w:hAnsi="Arial" w:cs="Arial"/>
          <w:b/>
          <w:sz w:val="24"/>
          <w:szCs w:val="24"/>
        </w:rPr>
        <w:lastRenderedPageBreak/>
        <w:t>POLICY</w:t>
      </w:r>
      <w:r w:rsidRPr="00114FC9">
        <w:rPr>
          <w:rFonts w:ascii="Arial" w:hAnsi="Arial" w:cs="Arial"/>
          <w:b/>
          <w:spacing w:val="-2"/>
          <w:sz w:val="24"/>
          <w:szCs w:val="24"/>
        </w:rPr>
        <w:t xml:space="preserve"> </w:t>
      </w:r>
      <w:r w:rsidRPr="00114FC9">
        <w:rPr>
          <w:rFonts w:ascii="Arial" w:hAnsi="Arial" w:cs="Arial"/>
          <w:b/>
          <w:sz w:val="24"/>
          <w:szCs w:val="24"/>
        </w:rPr>
        <w:t>STATEMENT</w:t>
      </w:r>
      <w:bookmarkEnd w:id="99"/>
    </w:p>
    <w:p w14:paraId="16FE7FC6" w14:textId="77777777" w:rsidR="00F00036" w:rsidRPr="00587E7A" w:rsidRDefault="00F00036" w:rsidP="00985A6C">
      <w:pPr>
        <w:rPr>
          <w:rFonts w:ascii="Arial" w:eastAsia="Arial" w:hAnsi="Arial" w:cs="Arial"/>
          <w:b/>
          <w:bCs/>
          <w:sz w:val="24"/>
          <w:szCs w:val="24"/>
        </w:rPr>
      </w:pPr>
    </w:p>
    <w:p w14:paraId="3C789118" w14:textId="77777777" w:rsidR="00F00036" w:rsidRPr="00587E7A" w:rsidRDefault="003650B4" w:rsidP="00985A6C">
      <w:pPr>
        <w:pStyle w:val="BodyText"/>
        <w:ind w:left="1543" w:right="118" w:firstLine="0"/>
        <w:rPr>
          <w:rFonts w:cs="Arial"/>
        </w:rPr>
      </w:pPr>
      <w:r w:rsidRPr="00587E7A">
        <w:rPr>
          <w:rFonts w:cs="Arial"/>
        </w:rPr>
        <w:t>It</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rPr>
        <w:t>the</w:t>
      </w:r>
      <w:r w:rsidRPr="00587E7A">
        <w:rPr>
          <w:rFonts w:cs="Arial"/>
          <w:spacing w:val="8"/>
        </w:rPr>
        <w:t xml:space="preserve"> </w:t>
      </w:r>
      <w:r w:rsidRPr="00587E7A">
        <w:rPr>
          <w:rFonts w:cs="Arial"/>
          <w:spacing w:val="-1"/>
        </w:rPr>
        <w:t>policy</w:t>
      </w:r>
      <w:r w:rsidRPr="00587E7A">
        <w:rPr>
          <w:rFonts w:cs="Arial"/>
          <w:spacing w:val="5"/>
        </w:rPr>
        <w:t xml:space="preserve"> </w:t>
      </w:r>
      <w:r w:rsidRPr="00587E7A">
        <w:rPr>
          <w:rFonts w:cs="Arial"/>
        </w:rPr>
        <w:t>of</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rPr>
        <w:t>of</w:t>
      </w:r>
      <w:r w:rsidRPr="00587E7A">
        <w:rPr>
          <w:rFonts w:cs="Arial"/>
          <w:spacing w:val="10"/>
        </w:rPr>
        <w:t xml:space="preserve"> </w:t>
      </w:r>
      <w:r w:rsidRPr="00587E7A">
        <w:rPr>
          <w:rFonts w:cs="Arial"/>
          <w:spacing w:val="-1"/>
        </w:rPr>
        <w:t>Titusville</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1"/>
        </w:rPr>
        <w:t>provide</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work</w:t>
      </w:r>
      <w:r w:rsidRPr="00587E7A">
        <w:rPr>
          <w:rFonts w:cs="Arial"/>
          <w:spacing w:val="7"/>
        </w:rPr>
        <w:t xml:space="preserve"> </w:t>
      </w:r>
      <w:r w:rsidRPr="00587E7A">
        <w:rPr>
          <w:rFonts w:cs="Arial"/>
          <w:spacing w:val="-1"/>
        </w:rPr>
        <w:t>place</w:t>
      </w:r>
      <w:r w:rsidRPr="00587E7A">
        <w:rPr>
          <w:rFonts w:cs="Arial"/>
          <w:spacing w:val="8"/>
        </w:rPr>
        <w:t xml:space="preserve"> </w:t>
      </w:r>
      <w:r w:rsidRPr="00587E7A">
        <w:rPr>
          <w:rFonts w:cs="Arial"/>
        </w:rPr>
        <w:t>free</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protected</w:t>
      </w:r>
      <w:r w:rsidRPr="00587E7A">
        <w:rPr>
          <w:rFonts w:cs="Arial"/>
          <w:spacing w:val="8"/>
        </w:rPr>
        <w:t xml:space="preserve"> </w:t>
      </w:r>
      <w:r w:rsidRPr="00587E7A">
        <w:rPr>
          <w:rFonts w:cs="Arial"/>
          <w:spacing w:val="-1"/>
        </w:rPr>
        <w:t>status</w:t>
      </w:r>
      <w:r w:rsidRPr="00587E7A">
        <w:rPr>
          <w:rFonts w:cs="Arial"/>
          <w:spacing w:val="59"/>
        </w:rPr>
        <w:t xml:space="preserve"> </w:t>
      </w:r>
      <w:r w:rsidRPr="00587E7A">
        <w:rPr>
          <w:rFonts w:cs="Arial"/>
          <w:spacing w:val="-1"/>
        </w:rPr>
        <w:t>harassment.</w:t>
      </w:r>
      <w:r w:rsidRPr="00587E7A">
        <w:rPr>
          <w:rFonts w:cs="Arial"/>
          <w:spacing w:val="27"/>
        </w:rPr>
        <w:t xml:space="preserve"> </w:t>
      </w:r>
      <w:r w:rsidRPr="00587E7A">
        <w:rPr>
          <w:rFonts w:cs="Arial"/>
          <w:spacing w:val="-1"/>
        </w:rPr>
        <w:t>This</w:t>
      </w:r>
      <w:r w:rsidRPr="00587E7A">
        <w:rPr>
          <w:rFonts w:cs="Arial"/>
          <w:spacing w:val="26"/>
        </w:rPr>
        <w:t xml:space="preserve"> </w:t>
      </w:r>
      <w:r w:rsidRPr="00587E7A">
        <w:rPr>
          <w:rFonts w:cs="Arial"/>
          <w:spacing w:val="-1"/>
        </w:rPr>
        <w:t>policy</w:t>
      </w:r>
      <w:r w:rsidRPr="00587E7A">
        <w:rPr>
          <w:rFonts w:cs="Arial"/>
          <w:spacing w:val="24"/>
        </w:rPr>
        <w:t xml:space="preserve"> </w:t>
      </w:r>
      <w:r w:rsidRPr="00587E7A">
        <w:rPr>
          <w:rFonts w:cs="Arial"/>
          <w:spacing w:val="-1"/>
        </w:rPr>
        <w:t>prohibits</w:t>
      </w:r>
      <w:r w:rsidRPr="00587E7A">
        <w:rPr>
          <w:rFonts w:cs="Arial"/>
          <w:spacing w:val="26"/>
        </w:rPr>
        <w:t xml:space="preserve"> </w:t>
      </w:r>
      <w:r w:rsidRPr="00587E7A">
        <w:rPr>
          <w:rFonts w:cs="Arial"/>
        </w:rPr>
        <w:t>the</w:t>
      </w:r>
      <w:r w:rsidRPr="00587E7A">
        <w:rPr>
          <w:rFonts w:cs="Arial"/>
          <w:spacing w:val="27"/>
        </w:rPr>
        <w:t xml:space="preserve"> </w:t>
      </w:r>
      <w:r w:rsidRPr="00587E7A">
        <w:rPr>
          <w:rFonts w:cs="Arial"/>
          <w:spacing w:val="-1"/>
        </w:rPr>
        <w:t>harassment</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rPr>
        <w:t>any</w:t>
      </w:r>
      <w:r w:rsidRPr="00587E7A">
        <w:rPr>
          <w:rFonts w:cs="Arial"/>
          <w:spacing w:val="24"/>
        </w:rPr>
        <w:t xml:space="preserve"> </w:t>
      </w:r>
      <w:r w:rsidRPr="00587E7A">
        <w:rPr>
          <w:rFonts w:cs="Arial"/>
        </w:rPr>
        <w:t>City</w:t>
      </w:r>
      <w:r w:rsidRPr="00587E7A">
        <w:rPr>
          <w:rFonts w:cs="Arial"/>
          <w:spacing w:val="24"/>
        </w:rPr>
        <w:t xml:space="preserve"> </w:t>
      </w:r>
      <w:r w:rsidRPr="00587E7A">
        <w:rPr>
          <w:rFonts w:cs="Arial"/>
          <w:spacing w:val="-1"/>
        </w:rPr>
        <w:t>employee</w:t>
      </w:r>
      <w:r w:rsidRPr="00587E7A">
        <w:rPr>
          <w:rFonts w:cs="Arial"/>
          <w:spacing w:val="27"/>
        </w:rPr>
        <w:t xml:space="preserve"> </w:t>
      </w:r>
      <w:r w:rsidR="00C02C6E" w:rsidRPr="00587E7A">
        <w:rPr>
          <w:rFonts w:cs="Arial"/>
          <w:spacing w:val="-1"/>
        </w:rPr>
        <w:t>on the basis of a protected status</w:t>
      </w:r>
      <w:r w:rsidRPr="00587E7A">
        <w:rPr>
          <w:rFonts w:cs="Arial"/>
          <w:spacing w:val="-1"/>
        </w:rPr>
        <w:t>.</w:t>
      </w:r>
      <w:r w:rsidRPr="00587E7A">
        <w:rPr>
          <w:rFonts w:cs="Arial"/>
          <w:spacing w:val="48"/>
        </w:rPr>
        <w:t xml:space="preserve"> </w:t>
      </w:r>
      <w:r w:rsidRPr="00587E7A">
        <w:rPr>
          <w:rFonts w:cs="Arial"/>
        </w:rPr>
        <w:t>This</w:t>
      </w:r>
      <w:r w:rsidRPr="00587E7A">
        <w:rPr>
          <w:rFonts w:cs="Arial"/>
          <w:spacing w:val="51"/>
        </w:rPr>
        <w:t xml:space="preserve"> </w:t>
      </w:r>
      <w:r w:rsidRPr="00587E7A">
        <w:rPr>
          <w:rFonts w:cs="Arial"/>
          <w:spacing w:val="-1"/>
        </w:rPr>
        <w:t>policy</w:t>
      </w:r>
      <w:r w:rsidRPr="00587E7A">
        <w:rPr>
          <w:rFonts w:cs="Arial"/>
          <w:spacing w:val="51"/>
        </w:rPr>
        <w:t xml:space="preserve"> </w:t>
      </w:r>
      <w:r w:rsidRPr="00587E7A">
        <w:rPr>
          <w:rFonts w:cs="Arial"/>
          <w:spacing w:val="-1"/>
        </w:rPr>
        <w:t>also</w:t>
      </w:r>
      <w:r w:rsidRPr="00587E7A">
        <w:rPr>
          <w:rFonts w:cs="Arial"/>
          <w:spacing w:val="53"/>
        </w:rPr>
        <w:t xml:space="preserve"> </w:t>
      </w:r>
      <w:r w:rsidRPr="00587E7A">
        <w:rPr>
          <w:rFonts w:cs="Arial"/>
          <w:spacing w:val="-1"/>
        </w:rPr>
        <w:t>prohibits</w:t>
      </w:r>
      <w:r w:rsidRPr="00587E7A">
        <w:rPr>
          <w:rFonts w:cs="Arial"/>
          <w:spacing w:val="67"/>
        </w:rPr>
        <w:t xml:space="preserve"> </w:t>
      </w:r>
      <w:r w:rsidRPr="00587E7A">
        <w:rPr>
          <w:rFonts w:cs="Arial"/>
          <w:spacing w:val="-1"/>
        </w:rPr>
        <w:t>protected</w:t>
      </w:r>
      <w:r w:rsidRPr="00587E7A">
        <w:rPr>
          <w:rFonts w:cs="Arial"/>
          <w:spacing w:val="27"/>
        </w:rPr>
        <w:t xml:space="preserve"> </w:t>
      </w:r>
      <w:r w:rsidRPr="00587E7A">
        <w:rPr>
          <w:rFonts w:cs="Arial"/>
          <w:spacing w:val="-1"/>
        </w:rPr>
        <w:t>status</w:t>
      </w:r>
      <w:r w:rsidRPr="00587E7A">
        <w:rPr>
          <w:rFonts w:cs="Arial"/>
          <w:spacing w:val="24"/>
        </w:rPr>
        <w:t xml:space="preserve"> </w:t>
      </w:r>
      <w:r w:rsidRPr="00587E7A">
        <w:rPr>
          <w:rFonts w:cs="Arial"/>
          <w:spacing w:val="-1"/>
        </w:rPr>
        <w:t>harassment</w:t>
      </w:r>
      <w:r w:rsidRPr="00587E7A">
        <w:rPr>
          <w:rFonts w:cs="Arial"/>
          <w:spacing w:val="27"/>
        </w:rPr>
        <w:t xml:space="preserve"> </w:t>
      </w:r>
      <w:r w:rsidRPr="00587E7A">
        <w:rPr>
          <w:rFonts w:cs="Arial"/>
          <w:spacing w:val="-1"/>
        </w:rPr>
        <w:t>against</w:t>
      </w:r>
      <w:r w:rsidRPr="00587E7A">
        <w:rPr>
          <w:rFonts w:cs="Arial"/>
          <w:spacing w:val="27"/>
        </w:rPr>
        <w:t xml:space="preserve"> </w:t>
      </w:r>
      <w:r w:rsidRPr="00587E7A">
        <w:rPr>
          <w:rFonts w:cs="Arial"/>
          <w:spacing w:val="-1"/>
        </w:rPr>
        <w:t>third</w:t>
      </w:r>
      <w:r w:rsidRPr="00587E7A">
        <w:rPr>
          <w:rFonts w:cs="Arial"/>
          <w:spacing w:val="27"/>
        </w:rPr>
        <w:t xml:space="preserve"> </w:t>
      </w:r>
      <w:r w:rsidRPr="00587E7A">
        <w:rPr>
          <w:rFonts w:cs="Arial"/>
          <w:spacing w:val="-1"/>
        </w:rPr>
        <w:t>party</w:t>
      </w:r>
      <w:r w:rsidRPr="00587E7A">
        <w:rPr>
          <w:rFonts w:cs="Arial"/>
          <w:spacing w:val="24"/>
        </w:rPr>
        <w:t xml:space="preserve"> </w:t>
      </w:r>
      <w:r w:rsidRPr="00587E7A">
        <w:rPr>
          <w:rFonts w:cs="Arial"/>
          <w:spacing w:val="-1"/>
        </w:rPr>
        <w:t>entities</w:t>
      </w:r>
      <w:r w:rsidRPr="00587E7A">
        <w:rPr>
          <w:rFonts w:cs="Arial"/>
          <w:spacing w:val="26"/>
        </w:rPr>
        <w:t xml:space="preserve"> </w:t>
      </w:r>
      <w:r w:rsidRPr="00587E7A">
        <w:rPr>
          <w:rFonts w:cs="Arial"/>
          <w:spacing w:val="-1"/>
        </w:rPr>
        <w:t>with</w:t>
      </w:r>
      <w:r w:rsidRPr="00587E7A">
        <w:rPr>
          <w:rFonts w:cs="Arial"/>
          <w:spacing w:val="30"/>
        </w:rPr>
        <w:t xml:space="preserve"> </w:t>
      </w:r>
      <w:r w:rsidRPr="00587E7A">
        <w:rPr>
          <w:rFonts w:cs="Arial"/>
          <w:spacing w:val="-1"/>
        </w:rPr>
        <w:t>whom,</w:t>
      </w:r>
      <w:r w:rsidRPr="00587E7A">
        <w:rPr>
          <w:rFonts w:cs="Arial"/>
          <w:spacing w:val="24"/>
        </w:rPr>
        <w:t xml:space="preserve"> </w:t>
      </w:r>
      <w:r w:rsidRPr="00587E7A">
        <w:rPr>
          <w:rFonts w:cs="Arial"/>
          <w:spacing w:val="-1"/>
        </w:rPr>
        <w:t>City</w:t>
      </w:r>
      <w:r w:rsidRPr="00587E7A">
        <w:rPr>
          <w:rFonts w:cs="Arial"/>
          <w:spacing w:val="24"/>
        </w:rPr>
        <w:t xml:space="preserve"> </w:t>
      </w:r>
      <w:r w:rsidRPr="00587E7A">
        <w:rPr>
          <w:rFonts w:cs="Arial"/>
          <w:spacing w:val="-1"/>
        </w:rPr>
        <w:t>employees</w:t>
      </w:r>
      <w:r w:rsidRPr="00587E7A">
        <w:rPr>
          <w:rFonts w:cs="Arial"/>
          <w:spacing w:val="75"/>
        </w:rPr>
        <w:t xml:space="preserve"> </w:t>
      </w:r>
      <w:r w:rsidRPr="00587E7A">
        <w:rPr>
          <w:rFonts w:cs="Arial"/>
        </w:rPr>
        <w:t>come</w:t>
      </w:r>
      <w:r w:rsidRPr="00587E7A">
        <w:rPr>
          <w:rFonts w:cs="Arial"/>
          <w:spacing w:val="-1"/>
        </w:rPr>
        <w:t xml:space="preserve"> into contact</w:t>
      </w:r>
      <w:r w:rsidRPr="00587E7A">
        <w:rPr>
          <w:rFonts w:cs="Arial"/>
          <w:spacing w:val="-2"/>
        </w:rPr>
        <w:t xml:space="preserve"> </w:t>
      </w:r>
      <w:r w:rsidRPr="00587E7A">
        <w:rPr>
          <w:rFonts w:cs="Arial"/>
        </w:rPr>
        <w:t>as a</w:t>
      </w:r>
      <w:r w:rsidRPr="00587E7A">
        <w:rPr>
          <w:rFonts w:cs="Arial"/>
          <w:spacing w:val="-1"/>
        </w:rPr>
        <w:t xml:space="preserve"> result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their employment.</w:t>
      </w:r>
    </w:p>
    <w:p w14:paraId="7863081A" w14:textId="77777777" w:rsidR="00F00036" w:rsidRPr="00587E7A" w:rsidRDefault="00F00036" w:rsidP="00985A6C">
      <w:pPr>
        <w:rPr>
          <w:rFonts w:ascii="Arial" w:eastAsia="Arial" w:hAnsi="Arial" w:cs="Arial"/>
          <w:sz w:val="24"/>
          <w:szCs w:val="24"/>
        </w:rPr>
      </w:pPr>
    </w:p>
    <w:p w14:paraId="0A3ACB1B" w14:textId="77777777" w:rsidR="00F00036" w:rsidRPr="00587E7A" w:rsidRDefault="003650B4" w:rsidP="00985A6C">
      <w:pPr>
        <w:pStyle w:val="BodyText"/>
        <w:ind w:left="1544" w:right="127" w:firstLine="0"/>
        <w:rPr>
          <w:rFonts w:cs="Arial"/>
        </w:rPr>
      </w:pPr>
      <w:r w:rsidRPr="00587E7A">
        <w:rPr>
          <w:rFonts w:cs="Arial"/>
        </w:rPr>
        <w:t>This</w:t>
      </w:r>
      <w:r w:rsidRPr="00587E7A">
        <w:rPr>
          <w:rFonts w:cs="Arial"/>
          <w:spacing w:val="31"/>
        </w:rPr>
        <w:t xml:space="preserve"> </w:t>
      </w:r>
      <w:r w:rsidRPr="00587E7A">
        <w:rPr>
          <w:rFonts w:cs="Arial"/>
          <w:spacing w:val="-1"/>
        </w:rPr>
        <w:t>prohibition</w:t>
      </w:r>
      <w:r w:rsidRPr="00587E7A">
        <w:rPr>
          <w:rFonts w:cs="Arial"/>
          <w:spacing w:val="32"/>
        </w:rPr>
        <w:t xml:space="preserve"> </w:t>
      </w:r>
      <w:r w:rsidRPr="00587E7A">
        <w:rPr>
          <w:rFonts w:cs="Arial"/>
          <w:spacing w:val="-1"/>
        </w:rPr>
        <w:t>includes</w:t>
      </w:r>
      <w:r w:rsidRPr="00587E7A">
        <w:rPr>
          <w:rFonts w:cs="Arial"/>
          <w:spacing w:val="31"/>
        </w:rPr>
        <w:t xml:space="preserve"> </w:t>
      </w:r>
      <w:r w:rsidRPr="00587E7A">
        <w:rPr>
          <w:rFonts w:cs="Arial"/>
          <w:spacing w:val="-1"/>
        </w:rPr>
        <w:t>all</w:t>
      </w:r>
      <w:r w:rsidRPr="00587E7A">
        <w:rPr>
          <w:rFonts w:cs="Arial"/>
          <w:spacing w:val="31"/>
        </w:rPr>
        <w:t xml:space="preserve"> </w:t>
      </w:r>
      <w:r w:rsidRPr="00587E7A">
        <w:rPr>
          <w:rFonts w:cs="Arial"/>
        </w:rPr>
        <w:t>forms</w:t>
      </w:r>
      <w:r w:rsidRPr="00587E7A">
        <w:rPr>
          <w:rFonts w:cs="Arial"/>
          <w:spacing w:val="31"/>
        </w:rPr>
        <w:t xml:space="preserve"> </w:t>
      </w:r>
      <w:r w:rsidRPr="00587E7A">
        <w:rPr>
          <w:rFonts w:cs="Arial"/>
          <w:spacing w:val="-1"/>
        </w:rPr>
        <w:t>of</w:t>
      </w:r>
      <w:r w:rsidRPr="00587E7A">
        <w:rPr>
          <w:rFonts w:cs="Arial"/>
          <w:spacing w:val="32"/>
        </w:rPr>
        <w:t xml:space="preserve"> </w:t>
      </w:r>
      <w:r w:rsidRPr="00587E7A">
        <w:rPr>
          <w:rFonts w:cs="Arial"/>
          <w:spacing w:val="-1"/>
        </w:rPr>
        <w:t>protected</w:t>
      </w:r>
      <w:r w:rsidRPr="00587E7A">
        <w:rPr>
          <w:rFonts w:cs="Arial"/>
          <w:spacing w:val="32"/>
        </w:rPr>
        <w:t xml:space="preserve"> </w:t>
      </w:r>
      <w:r w:rsidRPr="00587E7A">
        <w:rPr>
          <w:rFonts w:cs="Arial"/>
          <w:spacing w:val="-1"/>
        </w:rPr>
        <w:t>status</w:t>
      </w:r>
      <w:r w:rsidRPr="00587E7A">
        <w:rPr>
          <w:rFonts w:cs="Arial"/>
          <w:spacing w:val="31"/>
        </w:rPr>
        <w:t xml:space="preserve"> </w:t>
      </w:r>
      <w:r w:rsidRPr="00587E7A">
        <w:rPr>
          <w:rFonts w:cs="Arial"/>
          <w:spacing w:val="-1"/>
        </w:rPr>
        <w:t>harassment,</w:t>
      </w:r>
      <w:r w:rsidRPr="00587E7A">
        <w:rPr>
          <w:rFonts w:cs="Arial"/>
          <w:spacing w:val="29"/>
        </w:rPr>
        <w:t xml:space="preserve"> </w:t>
      </w:r>
      <w:r w:rsidRPr="00587E7A">
        <w:rPr>
          <w:rFonts w:cs="Arial"/>
          <w:spacing w:val="-1"/>
        </w:rPr>
        <w:t>including</w:t>
      </w:r>
      <w:r w:rsidRPr="00587E7A">
        <w:rPr>
          <w:rFonts w:cs="Arial"/>
          <w:spacing w:val="30"/>
        </w:rPr>
        <w:t xml:space="preserve"> </w:t>
      </w:r>
      <w:r w:rsidRPr="00587E7A">
        <w:rPr>
          <w:rFonts w:cs="Arial"/>
          <w:spacing w:val="-1"/>
        </w:rPr>
        <w:t>sexual</w:t>
      </w:r>
      <w:r w:rsidRPr="00587E7A">
        <w:rPr>
          <w:rFonts w:cs="Arial"/>
          <w:spacing w:val="65"/>
        </w:rPr>
        <w:t xml:space="preserve"> </w:t>
      </w:r>
      <w:r w:rsidRPr="00587E7A">
        <w:rPr>
          <w:rFonts w:cs="Arial"/>
          <w:spacing w:val="-1"/>
        </w:rPr>
        <w:t>harassment,</w:t>
      </w:r>
      <w:r w:rsidRPr="00587E7A">
        <w:rPr>
          <w:rFonts w:cs="Arial"/>
        </w:rPr>
        <w:t xml:space="preserve"> </w:t>
      </w:r>
      <w:r w:rsidRPr="00587E7A">
        <w:rPr>
          <w:rFonts w:cs="Arial"/>
          <w:spacing w:val="-1"/>
        </w:rPr>
        <w:t>and mandates</w:t>
      </w:r>
      <w:r w:rsidRPr="00587E7A">
        <w:rPr>
          <w:rFonts w:cs="Arial"/>
        </w:rPr>
        <w:t xml:space="preserve"> </w:t>
      </w:r>
      <w:r w:rsidRPr="00587E7A">
        <w:rPr>
          <w:rFonts w:cs="Arial"/>
          <w:spacing w:val="-1"/>
        </w:rPr>
        <w:t>that</w:t>
      </w:r>
      <w:r w:rsidRPr="00587E7A">
        <w:rPr>
          <w:rFonts w:cs="Arial"/>
          <w:spacing w:val="-2"/>
        </w:rPr>
        <w:t xml:space="preserve"> </w:t>
      </w:r>
      <w:r w:rsidRPr="00587E7A">
        <w:rPr>
          <w:rFonts w:cs="Arial"/>
          <w:spacing w:val="-1"/>
        </w:rPr>
        <w:t>all</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rPr>
        <w:t xml:space="preserve">at </w:t>
      </w:r>
      <w:r w:rsidRPr="00587E7A">
        <w:rPr>
          <w:rFonts w:cs="Arial"/>
          <w:spacing w:val="-1"/>
        </w:rPr>
        <w:t>all</w:t>
      </w:r>
      <w:r w:rsidRPr="00587E7A">
        <w:rPr>
          <w:rFonts w:cs="Arial"/>
        </w:rPr>
        <w:t xml:space="preserve"> </w:t>
      </w:r>
      <w:r w:rsidRPr="00587E7A">
        <w:rPr>
          <w:rFonts w:cs="Arial"/>
          <w:spacing w:val="-1"/>
        </w:rPr>
        <w:t>levels</w:t>
      </w:r>
      <w:r w:rsidRPr="00587E7A">
        <w:rPr>
          <w:rFonts w:cs="Arial"/>
        </w:rPr>
        <w:t xml:space="preserve"> </w:t>
      </w:r>
      <w:r w:rsidRPr="00587E7A">
        <w:rPr>
          <w:rFonts w:cs="Arial"/>
          <w:spacing w:val="-1"/>
        </w:rPr>
        <w:t>must</w:t>
      </w:r>
      <w:r w:rsidRPr="00587E7A">
        <w:rPr>
          <w:rFonts w:cs="Arial"/>
          <w:spacing w:val="-2"/>
        </w:rPr>
        <w:t xml:space="preserve"> </w:t>
      </w:r>
      <w:r w:rsidRPr="00587E7A">
        <w:rPr>
          <w:rFonts w:cs="Arial"/>
          <w:spacing w:val="-1"/>
        </w:rPr>
        <w:t>avoid</w:t>
      </w:r>
      <w:r w:rsidRPr="00587E7A">
        <w:rPr>
          <w:rFonts w:cs="Arial"/>
          <w:spacing w:val="1"/>
        </w:rPr>
        <w:t xml:space="preserve"> </w:t>
      </w:r>
      <w:r w:rsidRPr="00587E7A">
        <w:rPr>
          <w:rFonts w:cs="Arial"/>
          <w:spacing w:val="-1"/>
        </w:rPr>
        <w:t>offensive</w:t>
      </w:r>
      <w:r w:rsidRPr="00587E7A">
        <w:rPr>
          <w:rFonts w:cs="Arial"/>
          <w:spacing w:val="1"/>
        </w:rPr>
        <w:t xml:space="preserve"> </w:t>
      </w:r>
      <w:r w:rsidRPr="00587E7A">
        <w:rPr>
          <w:rFonts w:cs="Arial"/>
        </w:rPr>
        <w:t>or</w:t>
      </w:r>
      <w:r w:rsidRPr="00587E7A">
        <w:rPr>
          <w:rFonts w:cs="Arial"/>
          <w:spacing w:val="61"/>
        </w:rPr>
        <w:t xml:space="preserve"> </w:t>
      </w:r>
      <w:r w:rsidR="00E70FF7" w:rsidRPr="00587E7A">
        <w:rPr>
          <w:rFonts w:cs="Arial"/>
          <w:spacing w:val="-1"/>
        </w:rPr>
        <w:t>inappropriate</w:t>
      </w:r>
      <w:r w:rsidR="00E70FF7" w:rsidRPr="00587E7A">
        <w:rPr>
          <w:rFonts w:cs="Arial"/>
        </w:rPr>
        <w:t xml:space="preserve"> </w:t>
      </w:r>
      <w:r w:rsidR="00E70FF7" w:rsidRPr="00587E7A">
        <w:rPr>
          <w:rFonts w:cs="Arial"/>
          <w:spacing w:val="13"/>
        </w:rPr>
        <w:t>harassing</w:t>
      </w:r>
      <w:r w:rsidR="00E70FF7" w:rsidRPr="00587E7A">
        <w:rPr>
          <w:rFonts w:cs="Arial"/>
        </w:rPr>
        <w:t xml:space="preserve"> </w:t>
      </w:r>
      <w:r w:rsidR="00E70FF7" w:rsidRPr="00587E7A">
        <w:rPr>
          <w:rFonts w:cs="Arial"/>
          <w:spacing w:val="11"/>
        </w:rPr>
        <w:t>behavior</w:t>
      </w:r>
      <w:r w:rsidR="00E70FF7" w:rsidRPr="00587E7A">
        <w:rPr>
          <w:rFonts w:cs="Arial"/>
        </w:rPr>
        <w:t xml:space="preserve"> </w:t>
      </w:r>
      <w:r w:rsidR="00E70FF7" w:rsidRPr="00587E7A">
        <w:rPr>
          <w:rFonts w:cs="Arial"/>
          <w:spacing w:val="12"/>
        </w:rPr>
        <w:t>at</w:t>
      </w:r>
      <w:r w:rsidR="00E70FF7" w:rsidRPr="00587E7A">
        <w:rPr>
          <w:rFonts w:cs="Arial"/>
        </w:rPr>
        <w:t xml:space="preserve"> </w:t>
      </w:r>
      <w:r w:rsidR="00E70FF7" w:rsidRPr="00587E7A">
        <w:rPr>
          <w:rFonts w:cs="Arial"/>
          <w:spacing w:val="13"/>
        </w:rPr>
        <w:t>work</w:t>
      </w:r>
      <w:r w:rsidR="00E70FF7" w:rsidRPr="00587E7A">
        <w:rPr>
          <w:rFonts w:cs="Arial"/>
        </w:rPr>
        <w:t xml:space="preserve"> </w:t>
      </w:r>
      <w:r w:rsidR="00E70FF7" w:rsidRPr="00587E7A">
        <w:rPr>
          <w:rFonts w:cs="Arial"/>
          <w:spacing w:val="15"/>
        </w:rPr>
        <w:t>on</w:t>
      </w:r>
      <w:r w:rsidR="00E70FF7" w:rsidRPr="00587E7A">
        <w:rPr>
          <w:rFonts w:cs="Arial"/>
        </w:rPr>
        <w:t xml:space="preserve"> </w:t>
      </w:r>
      <w:r w:rsidR="00E70FF7" w:rsidRPr="00587E7A">
        <w:rPr>
          <w:rFonts w:cs="Arial"/>
          <w:spacing w:val="13"/>
        </w:rPr>
        <w:t>the</w:t>
      </w:r>
      <w:r w:rsidR="00E70FF7" w:rsidRPr="00587E7A">
        <w:rPr>
          <w:rFonts w:cs="Arial"/>
        </w:rPr>
        <w:t xml:space="preserve"> </w:t>
      </w:r>
      <w:r w:rsidR="00E70FF7" w:rsidRPr="00587E7A">
        <w:rPr>
          <w:rFonts w:cs="Arial"/>
          <w:spacing w:val="13"/>
        </w:rPr>
        <w:t>basis</w:t>
      </w:r>
      <w:r w:rsidR="00E70FF7" w:rsidRPr="00587E7A">
        <w:rPr>
          <w:rFonts w:cs="Arial"/>
        </w:rPr>
        <w:t xml:space="preserve"> </w:t>
      </w:r>
      <w:r w:rsidR="00E70FF7" w:rsidRPr="00587E7A">
        <w:rPr>
          <w:rFonts w:cs="Arial"/>
          <w:spacing w:val="12"/>
        </w:rPr>
        <w:t>of</w:t>
      </w:r>
      <w:r w:rsidR="00E70FF7" w:rsidRPr="00587E7A">
        <w:rPr>
          <w:rFonts w:cs="Arial"/>
          <w:spacing w:val="-1"/>
        </w:rPr>
        <w:t xml:space="preserve"> protected status.</w:t>
      </w:r>
    </w:p>
    <w:p w14:paraId="0C8E6F74" w14:textId="77777777" w:rsidR="00F00036" w:rsidRPr="00587E7A" w:rsidRDefault="00F00036" w:rsidP="00985A6C">
      <w:pPr>
        <w:rPr>
          <w:rFonts w:ascii="Arial" w:eastAsia="Arial" w:hAnsi="Arial" w:cs="Arial"/>
          <w:sz w:val="24"/>
          <w:szCs w:val="24"/>
        </w:rPr>
      </w:pPr>
    </w:p>
    <w:p w14:paraId="4F5661CC" w14:textId="77777777" w:rsidR="00F00036" w:rsidRPr="00587E7A" w:rsidRDefault="003650B4" w:rsidP="00985A6C">
      <w:pPr>
        <w:pStyle w:val="BodyText"/>
        <w:ind w:left="1544" w:right="127" w:firstLine="0"/>
        <w:rPr>
          <w:rFonts w:cs="Arial"/>
        </w:rPr>
      </w:pPr>
      <w:r w:rsidRPr="00587E7A">
        <w:rPr>
          <w:rFonts w:cs="Arial"/>
          <w:spacing w:val="-1"/>
        </w:rPr>
        <w:t>Examples</w:t>
      </w:r>
      <w:r w:rsidRPr="00587E7A">
        <w:rPr>
          <w:rFonts w:cs="Arial"/>
          <w:spacing w:val="52"/>
        </w:rPr>
        <w:t xml:space="preserve"> </w:t>
      </w:r>
      <w:r w:rsidRPr="00587E7A">
        <w:rPr>
          <w:rFonts w:cs="Arial"/>
          <w:spacing w:val="-1"/>
        </w:rPr>
        <w:t>of</w:t>
      </w:r>
      <w:r w:rsidRPr="00587E7A">
        <w:rPr>
          <w:rFonts w:cs="Arial"/>
          <w:spacing w:val="54"/>
        </w:rPr>
        <w:t xml:space="preserve"> </w:t>
      </w:r>
      <w:r w:rsidRPr="00587E7A">
        <w:rPr>
          <w:rFonts w:cs="Arial"/>
          <w:spacing w:val="-1"/>
        </w:rPr>
        <w:t>behaviors</w:t>
      </w:r>
      <w:r w:rsidRPr="00587E7A">
        <w:rPr>
          <w:rFonts w:cs="Arial"/>
          <w:spacing w:val="53"/>
        </w:rPr>
        <w:t xml:space="preserve"> </w:t>
      </w:r>
      <w:r w:rsidRPr="00587E7A">
        <w:rPr>
          <w:rFonts w:cs="Arial"/>
        </w:rPr>
        <w:t>that</w:t>
      </w:r>
      <w:r w:rsidRPr="00587E7A">
        <w:rPr>
          <w:rFonts w:cs="Arial"/>
          <w:spacing w:val="53"/>
        </w:rPr>
        <w:t xml:space="preserve"> </w:t>
      </w:r>
      <w:r w:rsidRPr="00587E7A">
        <w:rPr>
          <w:rFonts w:cs="Arial"/>
          <w:spacing w:val="-1"/>
        </w:rPr>
        <w:t>can</w:t>
      </w:r>
      <w:r w:rsidRPr="00587E7A">
        <w:rPr>
          <w:rFonts w:cs="Arial"/>
          <w:spacing w:val="54"/>
        </w:rPr>
        <w:t xml:space="preserve"> </w:t>
      </w:r>
      <w:r w:rsidRPr="00587E7A">
        <w:rPr>
          <w:rFonts w:cs="Arial"/>
          <w:spacing w:val="-1"/>
        </w:rPr>
        <w:t>constitute</w:t>
      </w:r>
      <w:r w:rsidRPr="00587E7A">
        <w:rPr>
          <w:rFonts w:cs="Arial"/>
          <w:spacing w:val="52"/>
        </w:rPr>
        <w:t xml:space="preserve"> </w:t>
      </w:r>
      <w:r w:rsidRPr="00587E7A">
        <w:rPr>
          <w:rFonts w:cs="Arial"/>
          <w:spacing w:val="-1"/>
        </w:rPr>
        <w:t>harassment</w:t>
      </w:r>
      <w:r w:rsidRPr="00587E7A">
        <w:rPr>
          <w:rFonts w:cs="Arial"/>
          <w:spacing w:val="51"/>
        </w:rPr>
        <w:t xml:space="preserve"> </w:t>
      </w:r>
      <w:r w:rsidRPr="00587E7A">
        <w:rPr>
          <w:rFonts w:cs="Arial"/>
          <w:spacing w:val="-1"/>
        </w:rPr>
        <w:t>and/or</w:t>
      </w:r>
      <w:r w:rsidRPr="00587E7A">
        <w:rPr>
          <w:rFonts w:cs="Arial"/>
          <w:spacing w:val="51"/>
        </w:rPr>
        <w:t xml:space="preserve"> </w:t>
      </w:r>
      <w:r w:rsidRPr="00587E7A">
        <w:rPr>
          <w:rFonts w:cs="Arial"/>
          <w:spacing w:val="-1"/>
        </w:rPr>
        <w:t>sexual</w:t>
      </w:r>
      <w:r w:rsidRPr="00587E7A">
        <w:rPr>
          <w:rFonts w:cs="Arial"/>
          <w:spacing w:val="53"/>
        </w:rPr>
        <w:t xml:space="preserve"> </w:t>
      </w:r>
      <w:r w:rsidRPr="00587E7A">
        <w:rPr>
          <w:rFonts w:cs="Arial"/>
          <w:spacing w:val="-1"/>
        </w:rPr>
        <w:t>harassment</w:t>
      </w:r>
      <w:r w:rsidRPr="00587E7A">
        <w:rPr>
          <w:rFonts w:cs="Arial"/>
          <w:spacing w:val="67"/>
        </w:rPr>
        <w:t xml:space="preserve"> </w:t>
      </w:r>
      <w:r w:rsidRPr="00587E7A">
        <w:rPr>
          <w:rFonts w:cs="Arial"/>
          <w:spacing w:val="-1"/>
        </w:rPr>
        <w:t>include,</w:t>
      </w:r>
      <w:r w:rsidRPr="00587E7A">
        <w:rPr>
          <w:rFonts w:cs="Arial"/>
          <w:spacing w:val="-2"/>
        </w:rPr>
        <w:t xml:space="preserve"> </w:t>
      </w:r>
      <w:r w:rsidRPr="00587E7A">
        <w:rPr>
          <w:rFonts w:cs="Arial"/>
        </w:rPr>
        <w:t>but</w:t>
      </w:r>
      <w:r w:rsidRPr="00587E7A">
        <w:rPr>
          <w:rFonts w:cs="Arial"/>
          <w:spacing w:val="-2"/>
        </w:rPr>
        <w:t xml:space="preserve"> </w:t>
      </w:r>
      <w:r w:rsidRPr="00587E7A">
        <w:rPr>
          <w:rFonts w:cs="Arial"/>
          <w:spacing w:val="-1"/>
        </w:rPr>
        <w:t xml:space="preserve">are </w:t>
      </w:r>
      <w:r w:rsidRPr="00587E7A">
        <w:rPr>
          <w:rFonts w:cs="Arial"/>
        </w:rPr>
        <w:t>not</w:t>
      </w:r>
      <w:r w:rsidRPr="00587E7A">
        <w:rPr>
          <w:rFonts w:cs="Arial"/>
          <w:spacing w:val="-2"/>
        </w:rPr>
        <w:t xml:space="preserve"> </w:t>
      </w:r>
      <w:r w:rsidRPr="00587E7A">
        <w:rPr>
          <w:rFonts w:cs="Arial"/>
          <w:spacing w:val="-1"/>
        </w:rPr>
        <w:t>limited</w:t>
      </w:r>
      <w:r w:rsidRPr="00587E7A">
        <w:rPr>
          <w:rFonts w:cs="Arial"/>
          <w:spacing w:val="1"/>
        </w:rPr>
        <w:t xml:space="preserve"> </w:t>
      </w:r>
      <w:r w:rsidRPr="00587E7A">
        <w:rPr>
          <w:rFonts w:cs="Arial"/>
          <w:spacing w:val="-1"/>
        </w:rPr>
        <w:t>to:</w:t>
      </w:r>
    </w:p>
    <w:p w14:paraId="3FF2B2D7" w14:textId="77777777" w:rsidR="00F00036" w:rsidRPr="00587E7A" w:rsidRDefault="00F00036" w:rsidP="00985A6C">
      <w:pPr>
        <w:rPr>
          <w:rFonts w:ascii="Arial" w:eastAsia="Arial" w:hAnsi="Arial" w:cs="Arial"/>
          <w:sz w:val="24"/>
          <w:szCs w:val="24"/>
        </w:rPr>
      </w:pPr>
    </w:p>
    <w:p w14:paraId="5CC3B2E0" w14:textId="77777777" w:rsidR="00F00036" w:rsidRPr="00587E7A" w:rsidRDefault="003650B4" w:rsidP="00540BD0">
      <w:pPr>
        <w:pStyle w:val="BodyText"/>
        <w:numPr>
          <w:ilvl w:val="3"/>
          <w:numId w:val="76"/>
        </w:numPr>
        <w:tabs>
          <w:tab w:val="left" w:pos="2264"/>
        </w:tabs>
        <w:ind w:right="-378"/>
        <w:rPr>
          <w:rFonts w:cs="Arial"/>
        </w:rPr>
      </w:pPr>
      <w:r w:rsidRPr="00587E7A">
        <w:rPr>
          <w:rFonts w:cs="Arial"/>
        </w:rPr>
        <w:t>Any</w:t>
      </w:r>
      <w:r w:rsidRPr="00587E7A">
        <w:rPr>
          <w:rFonts w:cs="Arial"/>
          <w:spacing w:val="-2"/>
        </w:rPr>
        <w:t xml:space="preserve"> </w:t>
      </w:r>
      <w:r w:rsidRPr="00587E7A">
        <w:rPr>
          <w:rFonts w:cs="Arial"/>
          <w:spacing w:val="-1"/>
        </w:rPr>
        <w:t>verbal,</w:t>
      </w:r>
      <w:r w:rsidRPr="00587E7A">
        <w:rPr>
          <w:rFonts w:cs="Arial"/>
        </w:rPr>
        <w:t xml:space="preserve"> </w:t>
      </w:r>
      <w:r w:rsidRPr="00587E7A">
        <w:rPr>
          <w:rFonts w:cs="Arial"/>
          <w:spacing w:val="-1"/>
        </w:rPr>
        <w:t>visual,</w:t>
      </w:r>
      <w:r w:rsidRPr="00587E7A">
        <w:rPr>
          <w:rFonts w:cs="Arial"/>
        </w:rPr>
        <w:t xml:space="preserve"> or</w:t>
      </w:r>
      <w:r w:rsidRPr="00587E7A">
        <w:rPr>
          <w:rFonts w:cs="Arial"/>
          <w:spacing w:val="-1"/>
        </w:rPr>
        <w:t xml:space="preserve"> physical</w:t>
      </w:r>
      <w:r w:rsidRPr="00587E7A">
        <w:rPr>
          <w:rFonts w:cs="Arial"/>
        </w:rPr>
        <w:t xml:space="preserve"> conduct</w:t>
      </w:r>
      <w:r w:rsidRPr="00587E7A">
        <w:rPr>
          <w:rFonts w:cs="Arial"/>
          <w:spacing w:val="-2"/>
        </w:rPr>
        <w:t xml:space="preserve"> </w:t>
      </w:r>
      <w:r w:rsidRPr="00587E7A">
        <w:rPr>
          <w:rFonts w:cs="Arial"/>
          <w:spacing w:val="-1"/>
        </w:rPr>
        <w:t>that</w:t>
      </w:r>
      <w:r w:rsidRPr="00587E7A">
        <w:rPr>
          <w:rFonts w:cs="Arial"/>
        </w:rPr>
        <w:t xml:space="preserve"> </w:t>
      </w:r>
      <w:r w:rsidRPr="00587E7A">
        <w:rPr>
          <w:rFonts w:cs="Arial"/>
          <w:spacing w:val="-2"/>
        </w:rPr>
        <w:t>has</w:t>
      </w:r>
      <w:r w:rsidRPr="00587E7A">
        <w:rPr>
          <w:rFonts w:cs="Arial"/>
        </w:rPr>
        <w:t xml:space="preserve"> the</w:t>
      </w:r>
      <w:r w:rsidRPr="00587E7A">
        <w:rPr>
          <w:rFonts w:cs="Arial"/>
          <w:spacing w:val="-1"/>
        </w:rPr>
        <w:t xml:space="preserve"> purpose </w:t>
      </w:r>
      <w:r w:rsidRPr="00587E7A">
        <w:rPr>
          <w:rFonts w:cs="Arial"/>
        </w:rPr>
        <w:t>or</w:t>
      </w:r>
      <w:r w:rsidRPr="00587E7A">
        <w:rPr>
          <w:rFonts w:cs="Arial"/>
          <w:spacing w:val="-1"/>
        </w:rPr>
        <w:t xml:space="preserve"> effect</w:t>
      </w:r>
      <w:r w:rsidRPr="00587E7A">
        <w:rPr>
          <w:rFonts w:cs="Arial"/>
          <w:spacing w:val="-2"/>
        </w:rPr>
        <w:t xml:space="preserve"> </w:t>
      </w:r>
      <w:r w:rsidRPr="00587E7A">
        <w:rPr>
          <w:rFonts w:cs="Arial"/>
          <w:spacing w:val="-1"/>
        </w:rPr>
        <w:t>of</w:t>
      </w:r>
      <w:r w:rsidRPr="00587E7A">
        <w:rPr>
          <w:rFonts w:cs="Arial"/>
          <w:spacing w:val="41"/>
        </w:rPr>
        <w:t xml:space="preserve"> </w:t>
      </w:r>
      <w:r w:rsidRPr="00587E7A">
        <w:rPr>
          <w:rFonts w:cs="Arial"/>
          <w:spacing w:val="-1"/>
        </w:rPr>
        <w:t xml:space="preserve">creating </w:t>
      </w:r>
      <w:r w:rsidRPr="00587E7A">
        <w:rPr>
          <w:rFonts w:cs="Arial"/>
        </w:rPr>
        <w:t>an</w:t>
      </w:r>
      <w:r w:rsidRPr="00587E7A">
        <w:rPr>
          <w:rFonts w:cs="Arial"/>
          <w:spacing w:val="1"/>
        </w:rPr>
        <w:t xml:space="preserve"> </w:t>
      </w:r>
      <w:r w:rsidRPr="00587E7A">
        <w:rPr>
          <w:rFonts w:cs="Arial"/>
          <w:spacing w:val="-1"/>
        </w:rPr>
        <w:t>intimidating,</w:t>
      </w:r>
      <w:r w:rsidRPr="00587E7A">
        <w:rPr>
          <w:rFonts w:cs="Arial"/>
          <w:spacing w:val="1"/>
        </w:rPr>
        <w:t xml:space="preserve"> </w:t>
      </w:r>
      <w:r w:rsidRPr="00587E7A">
        <w:rPr>
          <w:rFonts w:cs="Arial"/>
          <w:spacing w:val="-1"/>
        </w:rPr>
        <w:t>hostile</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offensive</w:t>
      </w:r>
      <w:r w:rsidRPr="00587E7A">
        <w:rPr>
          <w:rFonts w:cs="Arial"/>
          <w:spacing w:val="1"/>
        </w:rPr>
        <w:t xml:space="preserve"> </w:t>
      </w:r>
      <w:r w:rsidRPr="00587E7A">
        <w:rPr>
          <w:rFonts w:cs="Arial"/>
          <w:spacing w:val="-1"/>
        </w:rPr>
        <w:t>working environment.</w:t>
      </w:r>
    </w:p>
    <w:p w14:paraId="5AB2343C" w14:textId="77777777" w:rsidR="00F00036" w:rsidRPr="00587E7A" w:rsidRDefault="00F00036" w:rsidP="00985A6C">
      <w:pPr>
        <w:rPr>
          <w:rFonts w:ascii="Arial" w:eastAsia="Arial" w:hAnsi="Arial" w:cs="Arial"/>
          <w:sz w:val="24"/>
          <w:szCs w:val="24"/>
        </w:rPr>
      </w:pPr>
    </w:p>
    <w:p w14:paraId="018ABB1E" w14:textId="77777777" w:rsidR="00F00036" w:rsidRPr="00587E7A" w:rsidRDefault="003650B4" w:rsidP="00540BD0">
      <w:pPr>
        <w:pStyle w:val="BodyText"/>
        <w:numPr>
          <w:ilvl w:val="3"/>
          <w:numId w:val="76"/>
        </w:numPr>
        <w:tabs>
          <w:tab w:val="left" w:pos="2264"/>
        </w:tabs>
        <w:ind w:right="120"/>
        <w:rPr>
          <w:rFonts w:cs="Arial"/>
        </w:rPr>
      </w:pPr>
      <w:r w:rsidRPr="00587E7A">
        <w:rPr>
          <w:rFonts w:cs="Arial"/>
        </w:rPr>
        <w:t>Any</w:t>
      </w:r>
      <w:r w:rsidRPr="00587E7A">
        <w:rPr>
          <w:rFonts w:cs="Arial"/>
          <w:spacing w:val="38"/>
        </w:rPr>
        <w:t xml:space="preserve"> </w:t>
      </w:r>
      <w:r w:rsidRPr="00587E7A">
        <w:rPr>
          <w:rFonts w:cs="Arial"/>
          <w:spacing w:val="-1"/>
        </w:rPr>
        <w:t>verbal,</w:t>
      </w:r>
      <w:r w:rsidRPr="00587E7A">
        <w:rPr>
          <w:rFonts w:cs="Arial"/>
          <w:spacing w:val="39"/>
        </w:rPr>
        <w:t xml:space="preserve"> </w:t>
      </w:r>
      <w:r w:rsidRPr="00587E7A">
        <w:rPr>
          <w:rFonts w:cs="Arial"/>
          <w:spacing w:val="-1"/>
        </w:rPr>
        <w:t>visual</w:t>
      </w:r>
      <w:r w:rsidRPr="00587E7A">
        <w:rPr>
          <w:rFonts w:cs="Arial"/>
          <w:spacing w:val="38"/>
        </w:rPr>
        <w:t xml:space="preserve"> </w:t>
      </w:r>
      <w:r w:rsidRPr="00587E7A">
        <w:rPr>
          <w:rFonts w:cs="Arial"/>
        </w:rPr>
        <w:t>or</w:t>
      </w:r>
      <w:r w:rsidRPr="00587E7A">
        <w:rPr>
          <w:rFonts w:cs="Arial"/>
          <w:spacing w:val="39"/>
        </w:rPr>
        <w:t xml:space="preserve"> </w:t>
      </w:r>
      <w:r w:rsidRPr="00587E7A">
        <w:rPr>
          <w:rFonts w:cs="Arial"/>
          <w:spacing w:val="-1"/>
        </w:rPr>
        <w:t>physical</w:t>
      </w:r>
      <w:r w:rsidRPr="00587E7A">
        <w:rPr>
          <w:rFonts w:cs="Arial"/>
          <w:spacing w:val="38"/>
        </w:rPr>
        <w:t xml:space="preserve"> </w:t>
      </w:r>
      <w:r w:rsidRPr="00587E7A">
        <w:rPr>
          <w:rFonts w:cs="Arial"/>
        </w:rPr>
        <w:t>conduct</w:t>
      </w:r>
      <w:r w:rsidRPr="00587E7A">
        <w:rPr>
          <w:rFonts w:cs="Arial"/>
          <w:spacing w:val="39"/>
        </w:rPr>
        <w:t xml:space="preserve"> </w:t>
      </w:r>
      <w:r w:rsidRPr="00587E7A">
        <w:rPr>
          <w:rFonts w:cs="Arial"/>
          <w:spacing w:val="-1"/>
        </w:rPr>
        <w:t>that</w:t>
      </w:r>
      <w:r w:rsidRPr="00587E7A">
        <w:rPr>
          <w:rFonts w:cs="Arial"/>
          <w:spacing w:val="39"/>
        </w:rPr>
        <w:t xml:space="preserve"> </w:t>
      </w:r>
      <w:r w:rsidRPr="00587E7A">
        <w:rPr>
          <w:rFonts w:cs="Arial"/>
        </w:rPr>
        <w:t>has</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purpose</w:t>
      </w:r>
      <w:r w:rsidRPr="00587E7A">
        <w:rPr>
          <w:rFonts w:cs="Arial"/>
          <w:spacing w:val="40"/>
        </w:rPr>
        <w:t xml:space="preserve"> </w:t>
      </w:r>
      <w:r w:rsidRPr="00587E7A">
        <w:rPr>
          <w:rFonts w:cs="Arial"/>
          <w:spacing w:val="-1"/>
        </w:rPr>
        <w:t>of</w:t>
      </w:r>
      <w:r w:rsidRPr="00587E7A">
        <w:rPr>
          <w:rFonts w:cs="Arial"/>
          <w:spacing w:val="41"/>
        </w:rPr>
        <w:t xml:space="preserve"> </w:t>
      </w:r>
      <w:r w:rsidRPr="00587E7A">
        <w:rPr>
          <w:rFonts w:cs="Arial"/>
          <w:spacing w:val="-1"/>
        </w:rPr>
        <w:t>substantially</w:t>
      </w:r>
      <w:r w:rsidRPr="00587E7A">
        <w:rPr>
          <w:rFonts w:cs="Arial"/>
          <w:spacing w:val="40"/>
        </w:rPr>
        <w:t xml:space="preserve"> </w:t>
      </w:r>
      <w:r w:rsidRPr="00587E7A">
        <w:rPr>
          <w:rFonts w:cs="Arial"/>
          <w:spacing w:val="-1"/>
        </w:rPr>
        <w:t>interfering 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ability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do</w:t>
      </w:r>
      <w:r w:rsidRPr="00587E7A">
        <w:rPr>
          <w:rFonts w:cs="Arial"/>
          <w:spacing w:val="-1"/>
        </w:rPr>
        <w:t xml:space="preserve"> his</w:t>
      </w:r>
      <w:r w:rsidRPr="00587E7A">
        <w:rPr>
          <w:rFonts w:cs="Arial"/>
        </w:rPr>
        <w:t xml:space="preserve"> or</w:t>
      </w:r>
      <w:r w:rsidRPr="00587E7A">
        <w:rPr>
          <w:rFonts w:cs="Arial"/>
          <w:spacing w:val="-1"/>
        </w:rPr>
        <w:t xml:space="preserve"> </w:t>
      </w:r>
      <w:r w:rsidRPr="00587E7A">
        <w:rPr>
          <w:rFonts w:cs="Arial"/>
        </w:rPr>
        <w:t>her</w:t>
      </w:r>
      <w:r w:rsidRPr="00587E7A">
        <w:rPr>
          <w:rFonts w:cs="Arial"/>
          <w:spacing w:val="-1"/>
        </w:rPr>
        <w:t xml:space="preserve"> job.</w:t>
      </w:r>
    </w:p>
    <w:p w14:paraId="42390ECB" w14:textId="77777777" w:rsidR="00C56060" w:rsidRPr="00587E7A" w:rsidRDefault="00C56060" w:rsidP="00985A6C">
      <w:pPr>
        <w:pStyle w:val="ListParagraph"/>
        <w:rPr>
          <w:rFonts w:ascii="Arial" w:hAnsi="Arial" w:cs="Arial"/>
        </w:rPr>
      </w:pPr>
    </w:p>
    <w:p w14:paraId="21F9519F" w14:textId="77777777" w:rsidR="00F00036" w:rsidRPr="00587E7A" w:rsidRDefault="003650B4" w:rsidP="00540BD0">
      <w:pPr>
        <w:pStyle w:val="BodyText"/>
        <w:numPr>
          <w:ilvl w:val="3"/>
          <w:numId w:val="76"/>
        </w:numPr>
        <w:tabs>
          <w:tab w:val="left" w:pos="2264"/>
        </w:tabs>
        <w:ind w:right="117"/>
        <w:rPr>
          <w:rFonts w:cs="Arial"/>
        </w:rPr>
      </w:pPr>
      <w:r w:rsidRPr="00587E7A">
        <w:rPr>
          <w:rFonts w:cs="Arial"/>
        </w:rPr>
        <w:t>Any</w:t>
      </w:r>
      <w:r w:rsidRPr="00587E7A">
        <w:rPr>
          <w:rFonts w:cs="Arial"/>
          <w:spacing w:val="8"/>
        </w:rPr>
        <w:t xml:space="preserve"> </w:t>
      </w:r>
      <w:r w:rsidRPr="00587E7A">
        <w:rPr>
          <w:rFonts w:cs="Arial"/>
          <w:spacing w:val="-1"/>
        </w:rPr>
        <w:t>verbal</w:t>
      </w:r>
      <w:r w:rsidRPr="00587E7A">
        <w:rPr>
          <w:rFonts w:cs="Arial"/>
          <w:spacing w:val="7"/>
        </w:rPr>
        <w:t xml:space="preserve"> </w:t>
      </w:r>
      <w:r w:rsidRPr="00587E7A">
        <w:rPr>
          <w:rFonts w:cs="Arial"/>
        </w:rPr>
        <w:t>or</w:t>
      </w:r>
      <w:r w:rsidRPr="00587E7A">
        <w:rPr>
          <w:rFonts w:cs="Arial"/>
          <w:spacing w:val="7"/>
        </w:rPr>
        <w:t xml:space="preserve"> </w:t>
      </w:r>
      <w:r w:rsidRPr="00587E7A">
        <w:rPr>
          <w:rFonts w:cs="Arial"/>
          <w:spacing w:val="-1"/>
        </w:rPr>
        <w:t>physical</w:t>
      </w:r>
      <w:r w:rsidRPr="00587E7A">
        <w:rPr>
          <w:rFonts w:cs="Arial"/>
          <w:spacing w:val="7"/>
        </w:rPr>
        <w:t xml:space="preserve"> </w:t>
      </w:r>
      <w:r w:rsidRPr="00587E7A">
        <w:rPr>
          <w:rFonts w:cs="Arial"/>
          <w:spacing w:val="-1"/>
        </w:rPr>
        <w:t>conduct</w:t>
      </w:r>
      <w:r w:rsidRPr="00587E7A">
        <w:rPr>
          <w:rFonts w:cs="Arial"/>
          <w:spacing w:val="8"/>
        </w:rPr>
        <w:t xml:space="preserve"> </w:t>
      </w:r>
      <w:r w:rsidRPr="00587E7A">
        <w:rPr>
          <w:rFonts w:cs="Arial"/>
          <w:spacing w:val="-1"/>
        </w:rPr>
        <w:t>of</w:t>
      </w:r>
      <w:r w:rsidRPr="00587E7A">
        <w:rPr>
          <w:rFonts w:cs="Arial"/>
          <w:spacing w:val="11"/>
        </w:rPr>
        <w:t xml:space="preserve"> </w:t>
      </w:r>
      <w:r w:rsidRPr="00587E7A">
        <w:rPr>
          <w:rFonts w:cs="Arial"/>
        </w:rPr>
        <w:t>a</w:t>
      </w:r>
      <w:r w:rsidRPr="00587E7A">
        <w:rPr>
          <w:rFonts w:cs="Arial"/>
          <w:spacing w:val="9"/>
        </w:rPr>
        <w:t xml:space="preserve"> </w:t>
      </w:r>
      <w:r w:rsidRPr="00587E7A">
        <w:rPr>
          <w:rFonts w:cs="Arial"/>
          <w:spacing w:val="-1"/>
        </w:rPr>
        <w:t>sexual</w:t>
      </w:r>
      <w:r w:rsidRPr="00587E7A">
        <w:rPr>
          <w:rFonts w:cs="Arial"/>
          <w:spacing w:val="7"/>
        </w:rPr>
        <w:t xml:space="preserve"> </w:t>
      </w:r>
      <w:r w:rsidRPr="00587E7A">
        <w:rPr>
          <w:rFonts w:cs="Arial"/>
          <w:spacing w:val="-1"/>
        </w:rPr>
        <w:t>nature</w:t>
      </w:r>
      <w:r w:rsidRPr="00587E7A">
        <w:rPr>
          <w:rFonts w:cs="Arial"/>
          <w:spacing w:val="9"/>
        </w:rPr>
        <w:t xml:space="preserve"> </w:t>
      </w:r>
      <w:r w:rsidRPr="00587E7A">
        <w:rPr>
          <w:rFonts w:cs="Arial"/>
          <w:spacing w:val="-1"/>
        </w:rPr>
        <w:t>that</w:t>
      </w:r>
      <w:r w:rsidRPr="00587E7A">
        <w:rPr>
          <w:rFonts w:cs="Arial"/>
          <w:spacing w:val="6"/>
        </w:rPr>
        <w:t xml:space="preserve"> </w:t>
      </w:r>
      <w:r w:rsidRPr="00587E7A">
        <w:rPr>
          <w:rFonts w:cs="Arial"/>
        </w:rPr>
        <w:t>may</w:t>
      </w:r>
      <w:r w:rsidRPr="00587E7A">
        <w:rPr>
          <w:rFonts w:cs="Arial"/>
          <w:spacing w:val="5"/>
        </w:rPr>
        <w:t xml:space="preserve"> </w:t>
      </w:r>
      <w:r w:rsidRPr="00587E7A">
        <w:rPr>
          <w:rFonts w:cs="Arial"/>
          <w:spacing w:val="-1"/>
        </w:rPr>
        <w:t>threaten</w:t>
      </w:r>
      <w:r w:rsidRPr="00587E7A">
        <w:rPr>
          <w:rFonts w:cs="Arial"/>
          <w:spacing w:val="9"/>
        </w:rPr>
        <w:t xml:space="preserve"> </w:t>
      </w:r>
      <w:r w:rsidRPr="00587E7A">
        <w:rPr>
          <w:rFonts w:cs="Arial"/>
        </w:rPr>
        <w:t>or</w:t>
      </w:r>
      <w:r w:rsidRPr="00587E7A">
        <w:rPr>
          <w:rFonts w:cs="Arial"/>
          <w:spacing w:val="57"/>
        </w:rPr>
        <w:t xml:space="preserve"> </w:t>
      </w:r>
      <w:r w:rsidRPr="00587E7A">
        <w:rPr>
          <w:rFonts w:cs="Arial"/>
          <w:spacing w:val="-1"/>
        </w:rPr>
        <w:t>insinuate</w:t>
      </w:r>
      <w:r w:rsidRPr="00587E7A">
        <w:rPr>
          <w:rFonts w:cs="Arial"/>
          <w:spacing w:val="48"/>
        </w:rPr>
        <w:t xml:space="preserve"> </w:t>
      </w:r>
      <w:r w:rsidRPr="00587E7A">
        <w:rPr>
          <w:rFonts w:cs="Arial"/>
          <w:spacing w:val="-1"/>
        </w:rPr>
        <w:t>either</w:t>
      </w:r>
      <w:r w:rsidRPr="00587E7A">
        <w:rPr>
          <w:rFonts w:cs="Arial"/>
          <w:spacing w:val="48"/>
        </w:rPr>
        <w:t xml:space="preserve"> </w:t>
      </w:r>
      <w:r w:rsidRPr="00587E7A">
        <w:rPr>
          <w:rFonts w:cs="Arial"/>
          <w:spacing w:val="-1"/>
        </w:rPr>
        <w:t>explicitly</w:t>
      </w:r>
      <w:r w:rsidRPr="00587E7A">
        <w:rPr>
          <w:rFonts w:cs="Arial"/>
          <w:spacing w:val="46"/>
        </w:rPr>
        <w:t xml:space="preserve"> </w:t>
      </w:r>
      <w:r w:rsidRPr="00587E7A">
        <w:rPr>
          <w:rFonts w:cs="Arial"/>
        </w:rPr>
        <w:t>or</w:t>
      </w:r>
      <w:r w:rsidRPr="00587E7A">
        <w:rPr>
          <w:rFonts w:cs="Arial"/>
          <w:spacing w:val="47"/>
        </w:rPr>
        <w:t xml:space="preserve"> </w:t>
      </w:r>
      <w:r w:rsidRPr="00587E7A">
        <w:rPr>
          <w:rFonts w:cs="Arial"/>
          <w:spacing w:val="-1"/>
        </w:rPr>
        <w:t>implicitly</w:t>
      </w:r>
      <w:r w:rsidRPr="00587E7A">
        <w:rPr>
          <w:rFonts w:cs="Arial"/>
          <w:spacing w:val="46"/>
        </w:rPr>
        <w:t xml:space="preserve"> </w:t>
      </w:r>
      <w:r w:rsidRPr="00587E7A">
        <w:rPr>
          <w:rFonts w:cs="Arial"/>
        </w:rPr>
        <w:t>that</w:t>
      </w:r>
      <w:r w:rsidRPr="00587E7A">
        <w:rPr>
          <w:rFonts w:cs="Arial"/>
          <w:spacing w:val="49"/>
        </w:rPr>
        <w:t xml:space="preserve"> </w:t>
      </w:r>
      <w:r w:rsidRPr="00587E7A">
        <w:rPr>
          <w:rFonts w:cs="Arial"/>
          <w:spacing w:val="-1"/>
        </w:rPr>
        <w:t>any</w:t>
      </w:r>
      <w:r w:rsidRPr="00587E7A">
        <w:rPr>
          <w:rFonts w:cs="Arial"/>
          <w:spacing w:val="46"/>
        </w:rPr>
        <w:t xml:space="preserve"> </w:t>
      </w:r>
      <w:r w:rsidRPr="00587E7A">
        <w:rPr>
          <w:rFonts w:cs="Arial"/>
          <w:spacing w:val="-1"/>
        </w:rPr>
        <w:t>employee’s</w:t>
      </w:r>
      <w:r w:rsidRPr="00587E7A">
        <w:rPr>
          <w:rFonts w:cs="Arial"/>
          <w:spacing w:val="47"/>
        </w:rPr>
        <w:t xml:space="preserve"> </w:t>
      </w:r>
      <w:r w:rsidRPr="00587E7A">
        <w:rPr>
          <w:rFonts w:cs="Arial"/>
          <w:spacing w:val="-1"/>
        </w:rPr>
        <w:t>submission</w:t>
      </w:r>
      <w:r w:rsidRPr="00587E7A">
        <w:rPr>
          <w:rFonts w:cs="Arial"/>
          <w:spacing w:val="49"/>
        </w:rPr>
        <w:t xml:space="preserve"> </w:t>
      </w:r>
      <w:r w:rsidRPr="00587E7A">
        <w:rPr>
          <w:rFonts w:cs="Arial"/>
        </w:rPr>
        <w:t>to</w:t>
      </w:r>
      <w:r w:rsidRPr="00587E7A">
        <w:rPr>
          <w:rFonts w:cs="Arial"/>
          <w:spacing w:val="47"/>
        </w:rPr>
        <w:t xml:space="preserve"> </w:t>
      </w:r>
      <w:r w:rsidRPr="00587E7A">
        <w:rPr>
          <w:rFonts w:cs="Arial"/>
        </w:rPr>
        <w:t>or</w:t>
      </w:r>
      <w:r w:rsidRPr="00587E7A">
        <w:rPr>
          <w:rFonts w:cs="Arial"/>
          <w:spacing w:val="63"/>
        </w:rPr>
        <w:t xml:space="preserve"> </w:t>
      </w:r>
      <w:r w:rsidRPr="00587E7A">
        <w:rPr>
          <w:rFonts w:cs="Arial"/>
          <w:spacing w:val="-1"/>
        </w:rPr>
        <w:t>rejection</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sexual</w:t>
      </w:r>
      <w:r w:rsidRPr="00587E7A">
        <w:rPr>
          <w:rFonts w:cs="Arial"/>
          <w:spacing w:val="19"/>
        </w:rPr>
        <w:t xml:space="preserve"> </w:t>
      </w:r>
      <w:r w:rsidRPr="00587E7A">
        <w:rPr>
          <w:rFonts w:cs="Arial"/>
          <w:spacing w:val="-1"/>
        </w:rPr>
        <w:t>advances</w:t>
      </w:r>
      <w:r w:rsidRPr="00587E7A">
        <w:rPr>
          <w:rFonts w:cs="Arial"/>
          <w:spacing w:val="19"/>
        </w:rPr>
        <w:t xml:space="preserve"> </w:t>
      </w:r>
      <w:r w:rsidRPr="00587E7A">
        <w:rPr>
          <w:rFonts w:cs="Arial"/>
          <w:spacing w:val="-2"/>
        </w:rPr>
        <w:t>will</w:t>
      </w:r>
      <w:r w:rsidRPr="00587E7A">
        <w:rPr>
          <w:rFonts w:cs="Arial"/>
          <w:spacing w:val="19"/>
        </w:rPr>
        <w:t xml:space="preserve"> </w:t>
      </w:r>
      <w:r w:rsidRPr="00587E7A">
        <w:rPr>
          <w:rFonts w:cs="Arial"/>
          <w:spacing w:val="-1"/>
        </w:rPr>
        <w:t>in</w:t>
      </w:r>
      <w:r w:rsidRPr="00587E7A">
        <w:rPr>
          <w:rFonts w:cs="Arial"/>
          <w:spacing w:val="20"/>
        </w:rPr>
        <w:t xml:space="preserve"> </w:t>
      </w:r>
      <w:r w:rsidRPr="00587E7A">
        <w:rPr>
          <w:rFonts w:cs="Arial"/>
        </w:rPr>
        <w:t>any</w:t>
      </w:r>
      <w:r w:rsidRPr="00587E7A">
        <w:rPr>
          <w:rFonts w:cs="Arial"/>
          <w:spacing w:val="19"/>
        </w:rPr>
        <w:t xml:space="preserve"> </w:t>
      </w:r>
      <w:r w:rsidRPr="00587E7A">
        <w:rPr>
          <w:rFonts w:cs="Arial"/>
          <w:spacing w:val="-1"/>
        </w:rPr>
        <w:t>way</w:t>
      </w:r>
      <w:r w:rsidRPr="00587E7A">
        <w:rPr>
          <w:rFonts w:cs="Arial"/>
          <w:spacing w:val="19"/>
        </w:rPr>
        <w:t xml:space="preserve"> </w:t>
      </w:r>
      <w:r w:rsidRPr="00587E7A">
        <w:rPr>
          <w:rFonts w:cs="Arial"/>
          <w:spacing w:val="-1"/>
        </w:rPr>
        <w:t>influence</w:t>
      </w:r>
      <w:r w:rsidRPr="00587E7A">
        <w:rPr>
          <w:rFonts w:cs="Arial"/>
          <w:spacing w:val="20"/>
        </w:rPr>
        <w:t xml:space="preserve"> </w:t>
      </w:r>
      <w:r w:rsidRPr="00587E7A">
        <w:rPr>
          <w:rFonts w:cs="Arial"/>
          <w:spacing w:val="-1"/>
        </w:rPr>
        <w:t>any</w:t>
      </w:r>
      <w:r w:rsidRPr="00587E7A">
        <w:rPr>
          <w:rFonts w:cs="Arial"/>
          <w:spacing w:val="17"/>
        </w:rPr>
        <w:t xml:space="preserve"> </w:t>
      </w:r>
      <w:r w:rsidRPr="00587E7A">
        <w:rPr>
          <w:rFonts w:cs="Arial"/>
          <w:spacing w:val="-1"/>
        </w:rPr>
        <w:t>decision</w:t>
      </w:r>
      <w:r w:rsidRPr="00587E7A">
        <w:rPr>
          <w:rFonts w:cs="Arial"/>
          <w:spacing w:val="18"/>
        </w:rPr>
        <w:t xml:space="preserve"> </w:t>
      </w:r>
      <w:r w:rsidRPr="00587E7A">
        <w:rPr>
          <w:rFonts w:cs="Arial"/>
          <w:spacing w:val="-1"/>
        </w:rPr>
        <w:t>regarding</w:t>
      </w:r>
      <w:r w:rsidRPr="00587E7A">
        <w:rPr>
          <w:rFonts w:cs="Arial"/>
          <w:spacing w:val="63"/>
        </w:rPr>
        <w:t xml:space="preserve"> </w:t>
      </w:r>
      <w:r w:rsidRPr="00587E7A">
        <w:rPr>
          <w:rFonts w:cs="Arial"/>
        </w:rPr>
        <w:t>that</w:t>
      </w:r>
      <w:r w:rsidRPr="00587E7A">
        <w:rPr>
          <w:rFonts w:cs="Arial"/>
          <w:spacing w:val="15"/>
        </w:rPr>
        <w:t xml:space="preserve"> </w:t>
      </w:r>
      <w:r w:rsidRPr="00587E7A">
        <w:rPr>
          <w:rFonts w:cs="Arial"/>
          <w:spacing w:val="-1"/>
        </w:rPr>
        <w:t>person’s</w:t>
      </w:r>
      <w:r w:rsidRPr="00587E7A">
        <w:rPr>
          <w:rFonts w:cs="Arial"/>
          <w:spacing w:val="14"/>
        </w:rPr>
        <w:t xml:space="preserve"> </w:t>
      </w:r>
      <w:r w:rsidRPr="00587E7A">
        <w:rPr>
          <w:rFonts w:cs="Arial"/>
          <w:spacing w:val="-1"/>
        </w:rPr>
        <w:t>employment,</w:t>
      </w:r>
      <w:r w:rsidRPr="00587E7A">
        <w:rPr>
          <w:rFonts w:cs="Arial"/>
          <w:spacing w:val="15"/>
        </w:rPr>
        <w:t xml:space="preserve"> </w:t>
      </w:r>
      <w:r w:rsidRPr="00587E7A">
        <w:rPr>
          <w:rFonts w:cs="Arial"/>
          <w:spacing w:val="-1"/>
        </w:rPr>
        <w:t>evaluation,</w:t>
      </w:r>
      <w:r w:rsidRPr="00587E7A">
        <w:rPr>
          <w:rFonts w:cs="Arial"/>
          <w:spacing w:val="15"/>
        </w:rPr>
        <w:t xml:space="preserve"> </w:t>
      </w:r>
      <w:r w:rsidRPr="00587E7A">
        <w:rPr>
          <w:rFonts w:cs="Arial"/>
          <w:spacing w:val="-1"/>
        </w:rPr>
        <w:t>wages,</w:t>
      </w:r>
      <w:r w:rsidRPr="00587E7A">
        <w:rPr>
          <w:rFonts w:cs="Arial"/>
          <w:spacing w:val="15"/>
        </w:rPr>
        <w:t xml:space="preserve"> </w:t>
      </w:r>
      <w:r w:rsidRPr="00587E7A">
        <w:rPr>
          <w:rFonts w:cs="Arial"/>
          <w:spacing w:val="-1"/>
        </w:rPr>
        <w:t>advancement,</w:t>
      </w:r>
      <w:r w:rsidRPr="00587E7A">
        <w:rPr>
          <w:rFonts w:cs="Arial"/>
          <w:spacing w:val="15"/>
        </w:rPr>
        <w:t xml:space="preserve"> </w:t>
      </w:r>
      <w:r w:rsidRPr="00587E7A">
        <w:rPr>
          <w:rFonts w:cs="Arial"/>
          <w:spacing w:val="-1"/>
        </w:rPr>
        <w:t>assigned</w:t>
      </w:r>
      <w:r w:rsidRPr="00587E7A">
        <w:rPr>
          <w:rFonts w:cs="Arial"/>
          <w:spacing w:val="15"/>
        </w:rPr>
        <w:t xml:space="preserve"> </w:t>
      </w:r>
      <w:r w:rsidRPr="00587E7A">
        <w:rPr>
          <w:rFonts w:cs="Arial"/>
          <w:spacing w:val="-1"/>
        </w:rPr>
        <w:t>duties,</w:t>
      </w:r>
      <w:r w:rsidRPr="00587E7A">
        <w:rPr>
          <w:rFonts w:cs="Arial"/>
          <w:spacing w:val="55"/>
        </w:rPr>
        <w:t xml:space="preserve"> </w:t>
      </w:r>
      <w:r w:rsidRPr="00587E7A">
        <w:rPr>
          <w:rFonts w:cs="Arial"/>
          <w:spacing w:val="-1"/>
        </w:rPr>
        <w:t>shifts,</w:t>
      </w:r>
      <w:r w:rsidRPr="00587E7A">
        <w:rPr>
          <w:rFonts w:cs="Arial"/>
        </w:rPr>
        <w:t xml:space="preserve"> or</w:t>
      </w:r>
      <w:r w:rsidRPr="00587E7A">
        <w:rPr>
          <w:rFonts w:cs="Arial"/>
          <w:spacing w:val="-3"/>
        </w:rPr>
        <w:t xml:space="preserve"> </w:t>
      </w:r>
      <w:r w:rsidRPr="00587E7A">
        <w:rPr>
          <w:rFonts w:cs="Arial"/>
        </w:rPr>
        <w:t>any</w:t>
      </w:r>
      <w:r w:rsidRPr="00587E7A">
        <w:rPr>
          <w:rFonts w:cs="Arial"/>
          <w:spacing w:val="-2"/>
        </w:rPr>
        <w:t xml:space="preserve"> </w:t>
      </w:r>
      <w:r w:rsidRPr="00587E7A">
        <w:rPr>
          <w:rFonts w:cs="Arial"/>
          <w:spacing w:val="-1"/>
        </w:rPr>
        <w:t>other condition of</w:t>
      </w:r>
      <w:r w:rsidRPr="00587E7A">
        <w:rPr>
          <w:rFonts w:cs="Arial"/>
          <w:spacing w:val="3"/>
        </w:rPr>
        <w:t xml:space="preserve"> </w:t>
      </w:r>
      <w:r w:rsidRPr="00587E7A">
        <w:rPr>
          <w:rFonts w:cs="Arial"/>
          <w:spacing w:val="-1"/>
        </w:rPr>
        <w:t>employment</w:t>
      </w:r>
      <w:r w:rsidRPr="00587E7A">
        <w:rPr>
          <w:rFonts w:cs="Arial"/>
          <w:spacing w:val="-2"/>
        </w:rPr>
        <w:t xml:space="preserve"> </w:t>
      </w:r>
      <w:r w:rsidRPr="00587E7A">
        <w:rPr>
          <w:rFonts w:cs="Arial"/>
          <w:spacing w:val="-1"/>
        </w:rPr>
        <w:t>or career development.</w:t>
      </w:r>
    </w:p>
    <w:p w14:paraId="74BD17D3" w14:textId="77777777" w:rsidR="00F00036" w:rsidRPr="00587E7A" w:rsidRDefault="00F00036" w:rsidP="00985A6C">
      <w:pPr>
        <w:rPr>
          <w:rFonts w:ascii="Arial" w:eastAsia="Arial" w:hAnsi="Arial" w:cs="Arial"/>
          <w:sz w:val="24"/>
          <w:szCs w:val="24"/>
        </w:rPr>
      </w:pPr>
    </w:p>
    <w:p w14:paraId="1547FC68" w14:textId="77777777" w:rsidR="00F00036" w:rsidRPr="00587E7A" w:rsidRDefault="003650B4" w:rsidP="00540BD0">
      <w:pPr>
        <w:pStyle w:val="BodyText"/>
        <w:numPr>
          <w:ilvl w:val="3"/>
          <w:numId w:val="76"/>
        </w:numPr>
        <w:tabs>
          <w:tab w:val="left" w:pos="2264"/>
        </w:tabs>
        <w:ind w:right="119"/>
        <w:rPr>
          <w:rFonts w:cs="Arial"/>
        </w:rPr>
      </w:pPr>
      <w:r w:rsidRPr="00587E7A">
        <w:rPr>
          <w:rFonts w:cs="Arial"/>
        </w:rPr>
        <w:t>Any</w:t>
      </w:r>
      <w:r w:rsidRPr="00587E7A">
        <w:rPr>
          <w:rFonts w:cs="Arial"/>
          <w:spacing w:val="22"/>
        </w:rPr>
        <w:t xml:space="preserve"> </w:t>
      </w:r>
      <w:r w:rsidRPr="00587E7A">
        <w:rPr>
          <w:rFonts w:cs="Arial"/>
          <w:spacing w:val="-1"/>
        </w:rPr>
        <w:t>sexually</w:t>
      </w:r>
      <w:r w:rsidRPr="00587E7A">
        <w:rPr>
          <w:rFonts w:cs="Arial"/>
          <w:spacing w:val="22"/>
        </w:rPr>
        <w:t xml:space="preserve"> </w:t>
      </w:r>
      <w:r w:rsidRPr="00587E7A">
        <w:rPr>
          <w:rFonts w:cs="Arial"/>
          <w:spacing w:val="-1"/>
        </w:rPr>
        <w:t>harassing</w:t>
      </w:r>
      <w:r w:rsidRPr="00587E7A">
        <w:rPr>
          <w:rFonts w:cs="Arial"/>
          <w:spacing w:val="23"/>
        </w:rPr>
        <w:t xml:space="preserve"> </w:t>
      </w:r>
      <w:r w:rsidRPr="00587E7A">
        <w:rPr>
          <w:rFonts w:cs="Arial"/>
          <w:spacing w:val="-1"/>
        </w:rPr>
        <w:t>behavior</w:t>
      </w:r>
      <w:r w:rsidR="00E70FF7" w:rsidRPr="00587E7A">
        <w:rPr>
          <w:rFonts w:cs="Arial"/>
          <w:spacing w:val="-1"/>
        </w:rPr>
        <w:t xml:space="preserve">, comments, remarks, advances, or gestures in the workplace, </w:t>
      </w:r>
      <w:r w:rsidRPr="00587E7A">
        <w:rPr>
          <w:rFonts w:cs="Arial"/>
          <w:spacing w:val="-1"/>
        </w:rPr>
        <w:t>whether</w:t>
      </w:r>
      <w:r w:rsidR="00E70FF7" w:rsidRPr="00587E7A">
        <w:rPr>
          <w:rFonts w:cs="Arial"/>
          <w:spacing w:val="-1"/>
        </w:rPr>
        <w:t xml:space="preserve"> </w:t>
      </w:r>
      <w:r w:rsidRPr="00587E7A">
        <w:rPr>
          <w:rFonts w:cs="Arial"/>
          <w:spacing w:val="-1"/>
        </w:rPr>
        <w:t>verbal,</w:t>
      </w:r>
      <w:r w:rsidRPr="00587E7A">
        <w:rPr>
          <w:rFonts w:cs="Arial"/>
          <w:spacing w:val="24"/>
        </w:rPr>
        <w:t xml:space="preserve"> </w:t>
      </w:r>
      <w:r w:rsidRPr="00587E7A">
        <w:rPr>
          <w:rFonts w:cs="Arial"/>
          <w:spacing w:val="-1"/>
        </w:rPr>
        <w:t>visual,</w:t>
      </w:r>
      <w:r w:rsidRPr="00587E7A">
        <w:rPr>
          <w:rFonts w:cs="Arial"/>
          <w:spacing w:val="24"/>
        </w:rPr>
        <w:t xml:space="preserve"> </w:t>
      </w:r>
      <w:r w:rsidRPr="00587E7A">
        <w:rPr>
          <w:rFonts w:cs="Arial"/>
        </w:rPr>
        <w:t>or</w:t>
      </w:r>
      <w:r w:rsidRPr="00587E7A">
        <w:rPr>
          <w:rFonts w:cs="Arial"/>
          <w:spacing w:val="53"/>
        </w:rPr>
        <w:t xml:space="preserve"> </w:t>
      </w:r>
      <w:r w:rsidRPr="00587E7A">
        <w:rPr>
          <w:rFonts w:cs="Arial"/>
          <w:spacing w:val="-1"/>
        </w:rPr>
        <w:t>physical,</w:t>
      </w:r>
      <w:r w:rsidRPr="00587E7A">
        <w:rPr>
          <w:rFonts w:cs="Arial"/>
          <w:spacing w:val="10"/>
        </w:rPr>
        <w:t xml:space="preserve"> </w:t>
      </w:r>
      <w:r w:rsidRPr="00587E7A">
        <w:rPr>
          <w:rFonts w:cs="Arial"/>
          <w:spacing w:val="-1"/>
        </w:rPr>
        <w:t>including</w:t>
      </w:r>
      <w:r w:rsidRPr="00587E7A">
        <w:rPr>
          <w:rFonts w:cs="Arial"/>
          <w:spacing w:val="8"/>
        </w:rPr>
        <w:t xml:space="preserve"> </w:t>
      </w:r>
      <w:r w:rsidRPr="00587E7A">
        <w:rPr>
          <w:rFonts w:cs="Arial"/>
        </w:rPr>
        <w:t>but</w:t>
      </w:r>
      <w:r w:rsidRPr="00587E7A">
        <w:rPr>
          <w:rFonts w:cs="Arial"/>
          <w:spacing w:val="5"/>
        </w:rPr>
        <w:t xml:space="preserve"> </w:t>
      </w:r>
      <w:r w:rsidRPr="00587E7A">
        <w:rPr>
          <w:rFonts w:cs="Arial"/>
        </w:rPr>
        <w:t>not</w:t>
      </w:r>
      <w:r w:rsidRPr="00587E7A">
        <w:rPr>
          <w:rFonts w:cs="Arial"/>
          <w:spacing w:val="10"/>
        </w:rPr>
        <w:t xml:space="preserve"> </w:t>
      </w:r>
      <w:r w:rsidRPr="00587E7A">
        <w:rPr>
          <w:rFonts w:cs="Arial"/>
          <w:spacing w:val="-1"/>
        </w:rPr>
        <w:t>limited</w:t>
      </w:r>
      <w:r w:rsidRPr="00587E7A">
        <w:rPr>
          <w:rFonts w:cs="Arial"/>
          <w:spacing w:val="8"/>
        </w:rPr>
        <w:t xml:space="preserve"> </w:t>
      </w:r>
      <w:r w:rsidRPr="00587E7A">
        <w:rPr>
          <w:rFonts w:cs="Arial"/>
        </w:rPr>
        <w:t>to</w:t>
      </w:r>
      <w:r w:rsidRPr="00587E7A">
        <w:rPr>
          <w:rFonts w:cs="Arial"/>
          <w:spacing w:val="11"/>
        </w:rPr>
        <w:t xml:space="preserve"> </w:t>
      </w:r>
      <w:r w:rsidRPr="00587E7A">
        <w:rPr>
          <w:rFonts w:cs="Arial"/>
          <w:spacing w:val="-1"/>
        </w:rPr>
        <w:t>comments</w:t>
      </w:r>
      <w:r w:rsidRPr="00587E7A">
        <w:rPr>
          <w:rFonts w:cs="Arial"/>
          <w:spacing w:val="10"/>
        </w:rPr>
        <w:t xml:space="preserve"> </w:t>
      </w:r>
      <w:r w:rsidRPr="00587E7A">
        <w:rPr>
          <w:rFonts w:cs="Arial"/>
          <w:spacing w:val="-1"/>
        </w:rPr>
        <w:t>about</w:t>
      </w:r>
      <w:r w:rsidRPr="00587E7A">
        <w:rPr>
          <w:rFonts w:cs="Arial"/>
          <w:spacing w:val="10"/>
        </w:rPr>
        <w:t xml:space="preserve"> </w:t>
      </w:r>
      <w:r w:rsidRPr="00587E7A">
        <w:rPr>
          <w:rFonts w:cs="Arial"/>
          <w:spacing w:val="-1"/>
        </w:rPr>
        <w:t>an</w:t>
      </w:r>
      <w:r w:rsidRPr="00587E7A">
        <w:rPr>
          <w:rFonts w:cs="Arial"/>
          <w:spacing w:val="11"/>
        </w:rPr>
        <w:t xml:space="preserve"> </w:t>
      </w:r>
      <w:r w:rsidRPr="00587E7A">
        <w:rPr>
          <w:rFonts w:cs="Arial"/>
          <w:spacing w:val="-1"/>
        </w:rPr>
        <w:t>individual’s</w:t>
      </w:r>
      <w:r w:rsidRPr="00587E7A">
        <w:rPr>
          <w:rFonts w:cs="Arial"/>
          <w:spacing w:val="7"/>
        </w:rPr>
        <w:t xml:space="preserve"> </w:t>
      </w:r>
      <w:r w:rsidRPr="00587E7A">
        <w:rPr>
          <w:rFonts w:cs="Arial"/>
          <w:spacing w:val="-1"/>
        </w:rPr>
        <w:t>body;</w:t>
      </w:r>
      <w:r w:rsidRPr="00587E7A">
        <w:rPr>
          <w:rFonts w:cs="Arial"/>
          <w:spacing w:val="10"/>
        </w:rPr>
        <w:t xml:space="preserve"> </w:t>
      </w:r>
      <w:r w:rsidRPr="00587E7A">
        <w:rPr>
          <w:rFonts w:cs="Arial"/>
          <w:spacing w:val="-1"/>
        </w:rPr>
        <w:t>the</w:t>
      </w:r>
      <w:r w:rsidRPr="00587E7A">
        <w:rPr>
          <w:rFonts w:cs="Arial"/>
          <w:spacing w:val="51"/>
        </w:rPr>
        <w:t xml:space="preserve"> </w:t>
      </w:r>
      <w:r w:rsidRPr="00587E7A">
        <w:rPr>
          <w:rFonts w:cs="Arial"/>
        </w:rPr>
        <w:t>use</w:t>
      </w:r>
      <w:r w:rsidRPr="00587E7A">
        <w:rPr>
          <w:rFonts w:cs="Arial"/>
          <w:spacing w:val="66"/>
        </w:rPr>
        <w:t xml:space="preserve"> </w:t>
      </w:r>
      <w:r w:rsidRPr="00587E7A">
        <w:rPr>
          <w:rFonts w:cs="Arial"/>
          <w:spacing w:val="-1"/>
        </w:rPr>
        <w:t>of</w:t>
      </w:r>
      <w:r w:rsidRPr="00587E7A">
        <w:rPr>
          <w:rFonts w:cs="Arial"/>
          <w:spacing w:val="66"/>
        </w:rPr>
        <w:t xml:space="preserve"> </w:t>
      </w:r>
      <w:r w:rsidRPr="00587E7A">
        <w:rPr>
          <w:rFonts w:cs="Arial"/>
          <w:spacing w:val="-1"/>
        </w:rPr>
        <w:t>sexually</w:t>
      </w:r>
      <w:r w:rsidRPr="00587E7A">
        <w:rPr>
          <w:rFonts w:cs="Arial"/>
          <w:spacing w:val="63"/>
        </w:rPr>
        <w:t xml:space="preserve"> </w:t>
      </w:r>
      <w:r w:rsidRPr="00587E7A">
        <w:rPr>
          <w:rFonts w:cs="Arial"/>
          <w:spacing w:val="-1"/>
        </w:rPr>
        <w:t>degrading</w:t>
      </w:r>
      <w:r w:rsidRPr="00587E7A">
        <w:rPr>
          <w:rFonts w:cs="Arial"/>
          <w:spacing w:val="63"/>
        </w:rPr>
        <w:t xml:space="preserve"> </w:t>
      </w:r>
      <w:r w:rsidRPr="00587E7A">
        <w:rPr>
          <w:rFonts w:cs="Arial"/>
          <w:spacing w:val="-1"/>
        </w:rPr>
        <w:t>words</w:t>
      </w:r>
      <w:r w:rsidRPr="00587E7A">
        <w:rPr>
          <w:rFonts w:cs="Arial"/>
          <w:spacing w:val="66"/>
        </w:rPr>
        <w:t xml:space="preserve"> </w:t>
      </w:r>
      <w:r w:rsidRPr="00587E7A">
        <w:rPr>
          <w:rFonts w:cs="Arial"/>
        </w:rPr>
        <w:t xml:space="preserve">to </w:t>
      </w:r>
      <w:r w:rsidRPr="00587E7A">
        <w:rPr>
          <w:rFonts w:cs="Arial"/>
          <w:spacing w:val="-1"/>
        </w:rPr>
        <w:t>describe</w:t>
      </w:r>
      <w:r w:rsidRPr="00587E7A">
        <w:rPr>
          <w:rFonts w:cs="Arial"/>
        </w:rPr>
        <w:t xml:space="preserve"> an </w:t>
      </w:r>
      <w:r w:rsidRPr="00587E7A">
        <w:rPr>
          <w:rFonts w:cs="Arial"/>
          <w:spacing w:val="-1"/>
        </w:rPr>
        <w:t>individual;</w:t>
      </w:r>
      <w:r w:rsidRPr="00587E7A">
        <w:rPr>
          <w:rFonts w:cs="Arial"/>
          <w:spacing w:val="64"/>
        </w:rPr>
        <w:t xml:space="preserve"> </w:t>
      </w:r>
      <w:r w:rsidRPr="00587E7A">
        <w:rPr>
          <w:rFonts w:cs="Arial"/>
          <w:spacing w:val="-1"/>
        </w:rPr>
        <w:t>offensive</w:t>
      </w:r>
      <w:r w:rsidRPr="00587E7A">
        <w:rPr>
          <w:rFonts w:cs="Arial"/>
          <w:spacing w:val="37"/>
        </w:rPr>
        <w:t xml:space="preserve"> </w:t>
      </w:r>
      <w:r w:rsidRPr="00587E7A">
        <w:rPr>
          <w:rFonts w:cs="Arial"/>
          <w:spacing w:val="-1"/>
        </w:rPr>
        <w:t>comments;</w:t>
      </w:r>
      <w:r w:rsidRPr="00587E7A">
        <w:rPr>
          <w:rFonts w:cs="Arial"/>
          <w:spacing w:val="10"/>
        </w:rPr>
        <w:t xml:space="preserve"> </w:t>
      </w:r>
      <w:r w:rsidRPr="00587E7A">
        <w:rPr>
          <w:rFonts w:cs="Arial"/>
          <w:spacing w:val="-1"/>
        </w:rPr>
        <w:t>off-color</w:t>
      </w:r>
      <w:r w:rsidRPr="00587E7A">
        <w:rPr>
          <w:rFonts w:cs="Arial"/>
          <w:spacing w:val="11"/>
        </w:rPr>
        <w:t xml:space="preserve"> </w:t>
      </w:r>
      <w:r w:rsidRPr="00587E7A">
        <w:rPr>
          <w:rFonts w:cs="Arial"/>
          <w:spacing w:val="-1"/>
        </w:rPr>
        <w:t>language</w:t>
      </w:r>
      <w:r w:rsidRPr="00587E7A">
        <w:rPr>
          <w:rFonts w:cs="Arial"/>
          <w:spacing w:val="13"/>
        </w:rPr>
        <w:t xml:space="preserve"> </w:t>
      </w:r>
      <w:r w:rsidRPr="00587E7A">
        <w:rPr>
          <w:rFonts w:cs="Arial"/>
        </w:rPr>
        <w:t>or</w:t>
      </w:r>
      <w:r w:rsidRPr="00587E7A">
        <w:rPr>
          <w:rFonts w:cs="Arial"/>
          <w:spacing w:val="11"/>
        </w:rPr>
        <w:t xml:space="preserve"> </w:t>
      </w:r>
      <w:r w:rsidRPr="00587E7A">
        <w:rPr>
          <w:rFonts w:cs="Arial"/>
          <w:spacing w:val="-1"/>
        </w:rPr>
        <w:t>jokes;</w:t>
      </w:r>
      <w:r w:rsidRPr="00587E7A">
        <w:rPr>
          <w:rFonts w:cs="Arial"/>
          <w:spacing w:val="12"/>
        </w:rPr>
        <w:t xml:space="preserve"> </w:t>
      </w:r>
      <w:r w:rsidRPr="00587E7A">
        <w:rPr>
          <w:rFonts w:cs="Arial"/>
          <w:spacing w:val="-1"/>
        </w:rPr>
        <w:t>innuendos;</w:t>
      </w:r>
      <w:r w:rsidRPr="00587E7A">
        <w:rPr>
          <w:rFonts w:cs="Arial"/>
          <w:spacing w:val="12"/>
        </w:rPr>
        <w:t xml:space="preserve"> </w:t>
      </w:r>
      <w:r w:rsidRPr="00587E7A">
        <w:rPr>
          <w:rFonts w:cs="Arial"/>
          <w:spacing w:val="-1"/>
        </w:rPr>
        <w:t>suggestive</w:t>
      </w:r>
      <w:r w:rsidRPr="00587E7A">
        <w:rPr>
          <w:rFonts w:cs="Arial"/>
          <w:spacing w:val="13"/>
        </w:rPr>
        <w:t xml:space="preserve"> </w:t>
      </w:r>
      <w:r w:rsidRPr="00587E7A">
        <w:rPr>
          <w:rFonts w:cs="Arial"/>
          <w:spacing w:val="-1"/>
        </w:rPr>
        <w:t>objects,</w:t>
      </w:r>
      <w:r w:rsidRPr="00587E7A">
        <w:rPr>
          <w:rFonts w:cs="Arial"/>
          <w:spacing w:val="12"/>
        </w:rPr>
        <w:t xml:space="preserve"> </w:t>
      </w:r>
      <w:r w:rsidRPr="00587E7A">
        <w:rPr>
          <w:rFonts w:cs="Arial"/>
          <w:spacing w:val="-1"/>
        </w:rPr>
        <w:t>books,</w:t>
      </w:r>
      <w:r w:rsidRPr="00587E7A">
        <w:rPr>
          <w:rFonts w:cs="Arial"/>
          <w:spacing w:val="57"/>
        </w:rPr>
        <w:t xml:space="preserve"> </w:t>
      </w:r>
      <w:r w:rsidRPr="00587E7A">
        <w:rPr>
          <w:rFonts w:cs="Arial"/>
          <w:spacing w:val="-1"/>
        </w:rPr>
        <w:t>magazines,</w:t>
      </w:r>
      <w:r w:rsidRPr="00587E7A">
        <w:rPr>
          <w:rFonts w:cs="Arial"/>
          <w:spacing w:val="43"/>
        </w:rPr>
        <w:t xml:space="preserve"> </w:t>
      </w:r>
      <w:r w:rsidRPr="00587E7A">
        <w:rPr>
          <w:rFonts w:cs="Arial"/>
          <w:spacing w:val="-1"/>
        </w:rPr>
        <w:t>photographs,</w:t>
      </w:r>
      <w:r w:rsidRPr="00587E7A">
        <w:rPr>
          <w:rFonts w:cs="Arial"/>
          <w:spacing w:val="44"/>
        </w:rPr>
        <w:t xml:space="preserve"> </w:t>
      </w:r>
      <w:r w:rsidRPr="00587E7A">
        <w:rPr>
          <w:rFonts w:cs="Arial"/>
          <w:spacing w:val="-1"/>
        </w:rPr>
        <w:t>cartoons,</w:t>
      </w:r>
      <w:r w:rsidRPr="00587E7A">
        <w:rPr>
          <w:rFonts w:cs="Arial"/>
          <w:spacing w:val="44"/>
        </w:rPr>
        <w:t xml:space="preserve"> </w:t>
      </w:r>
      <w:r w:rsidRPr="00587E7A">
        <w:rPr>
          <w:rFonts w:cs="Arial"/>
          <w:spacing w:val="-1"/>
        </w:rPr>
        <w:t>pictures,</w:t>
      </w:r>
      <w:r w:rsidRPr="00587E7A">
        <w:rPr>
          <w:rFonts w:cs="Arial"/>
          <w:spacing w:val="18"/>
        </w:rPr>
        <w:t xml:space="preserve"> </w:t>
      </w:r>
      <w:r w:rsidRPr="00587E7A">
        <w:rPr>
          <w:rFonts w:cs="Arial"/>
        </w:rPr>
        <w:t>and</w:t>
      </w:r>
      <w:r w:rsidRPr="00587E7A">
        <w:rPr>
          <w:rFonts w:cs="Arial"/>
          <w:spacing w:val="43"/>
        </w:rPr>
        <w:t xml:space="preserve"> </w:t>
      </w:r>
      <w:r w:rsidRPr="00587E7A">
        <w:rPr>
          <w:rFonts w:cs="Arial"/>
        </w:rPr>
        <w:t>the</w:t>
      </w:r>
      <w:r w:rsidRPr="00587E7A">
        <w:rPr>
          <w:rFonts w:cs="Arial"/>
          <w:spacing w:val="44"/>
        </w:rPr>
        <w:t xml:space="preserve"> </w:t>
      </w:r>
      <w:r w:rsidRPr="00587E7A">
        <w:rPr>
          <w:rFonts w:cs="Arial"/>
          <w:spacing w:val="-1"/>
        </w:rPr>
        <w:t>display</w:t>
      </w:r>
      <w:r w:rsidRPr="00587E7A">
        <w:rPr>
          <w:rFonts w:cs="Arial"/>
          <w:spacing w:val="41"/>
        </w:rPr>
        <w:t xml:space="preserve"> </w:t>
      </w:r>
      <w:r w:rsidRPr="00587E7A">
        <w:rPr>
          <w:rFonts w:cs="Arial"/>
          <w:spacing w:val="-1"/>
        </w:rPr>
        <w:t>of</w:t>
      </w:r>
      <w:r w:rsidRPr="00587E7A">
        <w:rPr>
          <w:rFonts w:cs="Arial"/>
          <w:spacing w:val="46"/>
        </w:rPr>
        <w:t xml:space="preserve"> </w:t>
      </w:r>
      <w:r w:rsidRPr="00587E7A">
        <w:rPr>
          <w:rFonts w:cs="Arial"/>
          <w:spacing w:val="-1"/>
        </w:rPr>
        <w:t>derogatory</w:t>
      </w:r>
      <w:r w:rsidRPr="00587E7A">
        <w:rPr>
          <w:rFonts w:cs="Arial"/>
          <w:spacing w:val="63"/>
        </w:rPr>
        <w:t xml:space="preserve"> </w:t>
      </w:r>
      <w:r w:rsidRPr="00587E7A">
        <w:rPr>
          <w:rFonts w:cs="Arial"/>
          <w:spacing w:val="-1"/>
        </w:rPr>
        <w:t>expressions</w:t>
      </w:r>
      <w:r w:rsidRPr="00587E7A">
        <w:rPr>
          <w:rFonts w:cs="Arial"/>
        </w:rPr>
        <w:t xml:space="preserve"> on</w:t>
      </w:r>
      <w:r w:rsidRPr="00587E7A">
        <w:rPr>
          <w:rFonts w:cs="Arial"/>
          <w:spacing w:val="-1"/>
        </w:rPr>
        <w:t xml:space="preserve"> apparel.</w:t>
      </w:r>
    </w:p>
    <w:p w14:paraId="05AAD3EA" w14:textId="77777777" w:rsidR="00F00036" w:rsidRPr="00587E7A" w:rsidRDefault="00F00036" w:rsidP="00985A6C">
      <w:pPr>
        <w:rPr>
          <w:rFonts w:ascii="Arial" w:eastAsia="Arial" w:hAnsi="Arial" w:cs="Arial"/>
          <w:sz w:val="24"/>
          <w:szCs w:val="24"/>
        </w:rPr>
      </w:pPr>
    </w:p>
    <w:p w14:paraId="059058FB" w14:textId="77777777" w:rsidR="00F00036" w:rsidRPr="00587E7A" w:rsidRDefault="003650B4" w:rsidP="00540BD0">
      <w:pPr>
        <w:pStyle w:val="BodyText"/>
        <w:numPr>
          <w:ilvl w:val="3"/>
          <w:numId w:val="76"/>
        </w:numPr>
        <w:tabs>
          <w:tab w:val="left" w:pos="2264"/>
        </w:tabs>
        <w:ind w:right="120"/>
        <w:rPr>
          <w:rFonts w:cs="Arial"/>
        </w:rPr>
      </w:pPr>
      <w:r w:rsidRPr="00587E7A">
        <w:rPr>
          <w:rFonts w:cs="Arial"/>
        </w:rPr>
        <w:t>Any</w:t>
      </w:r>
      <w:r w:rsidRPr="00587E7A">
        <w:rPr>
          <w:rFonts w:cs="Arial"/>
          <w:spacing w:val="52"/>
        </w:rPr>
        <w:t xml:space="preserve"> </w:t>
      </w:r>
      <w:r w:rsidRPr="00587E7A">
        <w:rPr>
          <w:rFonts w:cs="Arial"/>
          <w:spacing w:val="-1"/>
        </w:rPr>
        <w:t>unwelcome</w:t>
      </w:r>
      <w:r w:rsidRPr="00587E7A">
        <w:rPr>
          <w:rFonts w:cs="Arial"/>
          <w:spacing w:val="56"/>
        </w:rPr>
        <w:t xml:space="preserve"> </w:t>
      </w:r>
      <w:r w:rsidRPr="00587E7A">
        <w:rPr>
          <w:rFonts w:cs="Arial"/>
        </w:rPr>
        <w:t>or</w:t>
      </w:r>
      <w:r w:rsidRPr="00587E7A">
        <w:rPr>
          <w:rFonts w:cs="Arial"/>
          <w:spacing w:val="55"/>
        </w:rPr>
        <w:t xml:space="preserve"> </w:t>
      </w:r>
      <w:r w:rsidRPr="00587E7A">
        <w:rPr>
          <w:rFonts w:cs="Arial"/>
          <w:spacing w:val="-1"/>
        </w:rPr>
        <w:t>unsolicited</w:t>
      </w:r>
      <w:r w:rsidRPr="00587E7A">
        <w:rPr>
          <w:rFonts w:cs="Arial"/>
          <w:spacing w:val="55"/>
        </w:rPr>
        <w:t xml:space="preserve"> </w:t>
      </w:r>
      <w:r w:rsidRPr="00587E7A">
        <w:rPr>
          <w:rFonts w:cs="Arial"/>
          <w:spacing w:val="-1"/>
        </w:rPr>
        <w:t>speech</w:t>
      </w:r>
      <w:r w:rsidRPr="00587E7A">
        <w:rPr>
          <w:rFonts w:cs="Arial"/>
          <w:spacing w:val="54"/>
        </w:rPr>
        <w:t xml:space="preserve"> </w:t>
      </w:r>
      <w:r w:rsidRPr="00587E7A">
        <w:rPr>
          <w:rFonts w:cs="Arial"/>
        </w:rPr>
        <w:t>or</w:t>
      </w:r>
      <w:r w:rsidRPr="00587E7A">
        <w:rPr>
          <w:rFonts w:cs="Arial"/>
          <w:spacing w:val="55"/>
        </w:rPr>
        <w:t xml:space="preserve"> </w:t>
      </w:r>
      <w:r w:rsidRPr="00587E7A">
        <w:rPr>
          <w:rFonts w:cs="Arial"/>
          <w:spacing w:val="-1"/>
        </w:rPr>
        <w:t>conduct</w:t>
      </w:r>
      <w:r w:rsidR="00E70FF7" w:rsidRPr="00587E7A">
        <w:rPr>
          <w:rFonts w:cs="Arial"/>
          <w:spacing w:val="-1"/>
        </w:rPr>
        <w:t xml:space="preserve">, drawings, pictures, or communication </w:t>
      </w:r>
      <w:r w:rsidRPr="00587E7A">
        <w:rPr>
          <w:rFonts w:cs="Arial"/>
          <w:spacing w:val="-1"/>
        </w:rPr>
        <w:t>towards</w:t>
      </w:r>
      <w:r w:rsidRPr="00587E7A">
        <w:rPr>
          <w:rFonts w:cs="Arial"/>
          <w:spacing w:val="54"/>
        </w:rPr>
        <w:t xml:space="preserve"> </w:t>
      </w:r>
      <w:r w:rsidRPr="00587E7A">
        <w:rPr>
          <w:rFonts w:cs="Arial"/>
        </w:rPr>
        <w:t>an</w:t>
      </w:r>
      <w:r w:rsidRPr="00587E7A">
        <w:rPr>
          <w:rFonts w:cs="Arial"/>
          <w:spacing w:val="56"/>
        </w:rPr>
        <w:t xml:space="preserve"> </w:t>
      </w:r>
      <w:r w:rsidRPr="00587E7A">
        <w:rPr>
          <w:rFonts w:cs="Arial"/>
          <w:spacing w:val="-1"/>
        </w:rPr>
        <w:t>individual</w:t>
      </w:r>
      <w:r w:rsidRPr="00587E7A">
        <w:rPr>
          <w:rFonts w:cs="Arial"/>
          <w:spacing w:val="55"/>
        </w:rPr>
        <w:t xml:space="preserve"> </w:t>
      </w:r>
      <w:r w:rsidRPr="00587E7A">
        <w:rPr>
          <w:rFonts w:cs="Arial"/>
          <w:spacing w:val="-1"/>
        </w:rPr>
        <w:t>based</w:t>
      </w:r>
      <w:r w:rsidRPr="00587E7A">
        <w:rPr>
          <w:rFonts w:cs="Arial"/>
          <w:spacing w:val="13"/>
        </w:rPr>
        <w:t xml:space="preserve"> </w:t>
      </w:r>
      <w:r w:rsidRPr="00587E7A">
        <w:rPr>
          <w:rFonts w:cs="Arial"/>
          <w:spacing w:val="-1"/>
        </w:rPr>
        <w:t>on</w:t>
      </w:r>
      <w:r w:rsidRPr="00587E7A">
        <w:rPr>
          <w:rFonts w:cs="Arial"/>
          <w:spacing w:val="13"/>
        </w:rPr>
        <w:t xml:space="preserve"> </w:t>
      </w:r>
      <w:r w:rsidR="00C56060" w:rsidRPr="00587E7A">
        <w:rPr>
          <w:rFonts w:cs="Arial"/>
          <w:spacing w:val="-1"/>
        </w:rPr>
        <w:t>protected status</w:t>
      </w:r>
      <w:r w:rsidRPr="00587E7A">
        <w:rPr>
          <w:rFonts w:cs="Arial"/>
          <w:spacing w:val="-1"/>
        </w:rPr>
        <w:t>.</w:t>
      </w:r>
      <w:r w:rsidRPr="00587E7A">
        <w:rPr>
          <w:rFonts w:cs="Arial"/>
          <w:spacing w:val="63"/>
        </w:rPr>
        <w:t xml:space="preserve"> </w:t>
      </w:r>
      <w:r w:rsidRPr="00587E7A">
        <w:rPr>
          <w:rFonts w:cs="Arial"/>
          <w:spacing w:val="-1"/>
        </w:rPr>
        <w:t>Such</w:t>
      </w:r>
      <w:r w:rsidRPr="00587E7A">
        <w:rPr>
          <w:rFonts w:cs="Arial"/>
          <w:spacing w:val="66"/>
        </w:rPr>
        <w:t xml:space="preserve"> </w:t>
      </w:r>
      <w:r w:rsidRPr="00587E7A">
        <w:rPr>
          <w:rFonts w:cs="Arial"/>
          <w:spacing w:val="-1"/>
        </w:rPr>
        <w:t>behavior</w:t>
      </w:r>
      <w:r w:rsidRPr="00587E7A">
        <w:rPr>
          <w:rFonts w:cs="Arial"/>
          <w:spacing w:val="63"/>
        </w:rPr>
        <w:t xml:space="preserve"> </w:t>
      </w:r>
      <w:r w:rsidRPr="00587E7A">
        <w:rPr>
          <w:rFonts w:cs="Arial"/>
          <w:spacing w:val="-1"/>
        </w:rPr>
        <w:t>includes</w:t>
      </w:r>
      <w:r w:rsidRPr="00587E7A">
        <w:rPr>
          <w:rFonts w:cs="Arial"/>
          <w:spacing w:val="63"/>
        </w:rPr>
        <w:t xml:space="preserve"> </w:t>
      </w:r>
      <w:r w:rsidRPr="00587E7A">
        <w:rPr>
          <w:rFonts w:cs="Arial"/>
        </w:rPr>
        <w:t>but</w:t>
      </w:r>
      <w:r w:rsidRPr="00587E7A">
        <w:rPr>
          <w:rFonts w:cs="Arial"/>
          <w:spacing w:val="66"/>
        </w:rPr>
        <w:t xml:space="preserve"> </w:t>
      </w:r>
      <w:r w:rsidRPr="00587E7A">
        <w:rPr>
          <w:rFonts w:cs="Arial"/>
          <w:spacing w:val="-1"/>
        </w:rPr>
        <w:t>is</w:t>
      </w:r>
      <w:r w:rsidRPr="00587E7A">
        <w:rPr>
          <w:rFonts w:cs="Arial"/>
          <w:spacing w:val="62"/>
        </w:rPr>
        <w:t xml:space="preserve"> </w:t>
      </w:r>
      <w:r w:rsidRPr="00587E7A">
        <w:rPr>
          <w:rFonts w:cs="Arial"/>
          <w:spacing w:val="-1"/>
        </w:rPr>
        <w:t>not</w:t>
      </w:r>
      <w:r w:rsidRPr="00587E7A">
        <w:rPr>
          <w:rFonts w:cs="Arial"/>
          <w:spacing w:val="53"/>
        </w:rPr>
        <w:t xml:space="preserve"> </w:t>
      </w:r>
      <w:r w:rsidRPr="00587E7A">
        <w:rPr>
          <w:rFonts w:cs="Arial"/>
          <w:spacing w:val="-1"/>
        </w:rPr>
        <w:t>limited</w:t>
      </w:r>
      <w:r w:rsidRPr="00587E7A">
        <w:rPr>
          <w:rFonts w:cs="Arial"/>
          <w:spacing w:val="63"/>
        </w:rPr>
        <w:t xml:space="preserve"> </w:t>
      </w:r>
      <w:r w:rsidRPr="00587E7A">
        <w:rPr>
          <w:rFonts w:cs="Arial"/>
          <w:spacing w:val="-1"/>
        </w:rPr>
        <w:t>to</w:t>
      </w:r>
      <w:r w:rsidRPr="00587E7A">
        <w:rPr>
          <w:rFonts w:cs="Arial"/>
          <w:spacing w:val="64"/>
        </w:rPr>
        <w:t xml:space="preserve"> </w:t>
      </w:r>
      <w:r w:rsidRPr="00587E7A">
        <w:rPr>
          <w:rFonts w:cs="Arial"/>
          <w:spacing w:val="-1"/>
        </w:rPr>
        <w:t>derogatory</w:t>
      </w:r>
      <w:r w:rsidRPr="00587E7A">
        <w:rPr>
          <w:rFonts w:cs="Arial"/>
          <w:spacing w:val="60"/>
        </w:rPr>
        <w:t xml:space="preserve"> </w:t>
      </w:r>
      <w:r w:rsidRPr="00587E7A">
        <w:rPr>
          <w:rFonts w:cs="Arial"/>
          <w:spacing w:val="-1"/>
        </w:rPr>
        <w:t>name-calling,</w:t>
      </w:r>
      <w:r w:rsidRPr="00587E7A">
        <w:rPr>
          <w:rFonts w:cs="Arial"/>
          <w:spacing w:val="62"/>
        </w:rPr>
        <w:t xml:space="preserve"> </w:t>
      </w:r>
      <w:r w:rsidR="00C56060" w:rsidRPr="00587E7A">
        <w:rPr>
          <w:rFonts w:cs="Arial"/>
          <w:spacing w:val="-1"/>
        </w:rPr>
        <w:t xml:space="preserve">insults, jokes, slurs, comments, </w:t>
      </w:r>
      <w:r w:rsidRPr="00587E7A">
        <w:rPr>
          <w:rFonts w:cs="Arial"/>
          <w:spacing w:val="-1"/>
        </w:rPr>
        <w:t>verbal</w:t>
      </w:r>
      <w:r w:rsidRPr="00587E7A">
        <w:rPr>
          <w:rFonts w:cs="Arial"/>
          <w:spacing w:val="62"/>
        </w:rPr>
        <w:t xml:space="preserve"> </w:t>
      </w:r>
      <w:r w:rsidRPr="00587E7A">
        <w:rPr>
          <w:rFonts w:cs="Arial"/>
          <w:spacing w:val="-1"/>
        </w:rPr>
        <w:t>abuse,</w:t>
      </w:r>
      <w:r w:rsidRPr="00587E7A">
        <w:rPr>
          <w:rFonts w:cs="Arial"/>
          <w:spacing w:val="63"/>
        </w:rPr>
        <w:t xml:space="preserve"> </w:t>
      </w:r>
      <w:r w:rsidR="00C56060" w:rsidRPr="00587E7A">
        <w:rPr>
          <w:rFonts w:cs="Arial"/>
          <w:spacing w:val="-1"/>
        </w:rPr>
        <w:t>threats, and ridicule of an individual</w:t>
      </w:r>
      <w:r w:rsidRPr="00587E7A">
        <w:rPr>
          <w:rFonts w:cs="Arial"/>
          <w:spacing w:val="-1"/>
        </w:rPr>
        <w:t xml:space="preserve"> </w:t>
      </w:r>
      <w:r w:rsidRPr="00587E7A">
        <w:rPr>
          <w:rFonts w:cs="Arial"/>
        </w:rPr>
        <w:t>based</w:t>
      </w:r>
      <w:r w:rsidRPr="00587E7A">
        <w:rPr>
          <w:rFonts w:cs="Arial"/>
          <w:spacing w:val="-1"/>
        </w:rPr>
        <w:t xml:space="preserve"> </w:t>
      </w:r>
      <w:r w:rsidRPr="00587E7A">
        <w:rPr>
          <w:rFonts w:cs="Arial"/>
        </w:rPr>
        <w:t>on</w:t>
      </w:r>
      <w:r w:rsidRPr="00587E7A">
        <w:rPr>
          <w:rFonts w:cs="Arial"/>
          <w:spacing w:val="-1"/>
        </w:rPr>
        <w:t xml:space="preserve"> protected </w:t>
      </w:r>
      <w:r w:rsidRPr="00587E7A">
        <w:rPr>
          <w:rFonts w:cs="Arial"/>
        </w:rPr>
        <w:t>status</w:t>
      </w:r>
      <w:r w:rsidRPr="00587E7A">
        <w:rPr>
          <w:rFonts w:cs="Arial"/>
          <w:spacing w:val="-1"/>
        </w:rPr>
        <w:t>.</w:t>
      </w:r>
    </w:p>
    <w:p w14:paraId="0DB245AA" w14:textId="77777777" w:rsidR="00F00036" w:rsidRPr="00587E7A" w:rsidRDefault="00F00036" w:rsidP="00985A6C">
      <w:pPr>
        <w:rPr>
          <w:rFonts w:ascii="Arial" w:eastAsia="Arial" w:hAnsi="Arial" w:cs="Arial"/>
          <w:sz w:val="24"/>
          <w:szCs w:val="24"/>
        </w:rPr>
      </w:pPr>
    </w:p>
    <w:p w14:paraId="0B27523E" w14:textId="77777777" w:rsidR="00F00036" w:rsidRPr="00587E7A" w:rsidRDefault="003650B4" w:rsidP="00540BD0">
      <w:pPr>
        <w:pStyle w:val="BodyText"/>
        <w:numPr>
          <w:ilvl w:val="3"/>
          <w:numId w:val="76"/>
        </w:numPr>
        <w:tabs>
          <w:tab w:val="left" w:pos="2264"/>
        </w:tabs>
        <w:ind w:right="118"/>
        <w:rPr>
          <w:rFonts w:cs="Arial"/>
        </w:rPr>
      </w:pPr>
      <w:r w:rsidRPr="00587E7A">
        <w:rPr>
          <w:rFonts w:cs="Arial"/>
          <w:spacing w:val="-1"/>
        </w:rPr>
        <w:t>Physical</w:t>
      </w:r>
      <w:r w:rsidRPr="00587E7A">
        <w:rPr>
          <w:rFonts w:cs="Arial"/>
          <w:spacing w:val="54"/>
        </w:rPr>
        <w:t xml:space="preserve"> </w:t>
      </w:r>
      <w:r w:rsidRPr="00587E7A">
        <w:rPr>
          <w:rFonts w:cs="Arial"/>
          <w:spacing w:val="-1"/>
        </w:rPr>
        <w:t>harassment</w:t>
      </w:r>
      <w:r w:rsidRPr="00587E7A">
        <w:rPr>
          <w:rFonts w:cs="Arial"/>
          <w:spacing w:val="56"/>
        </w:rPr>
        <w:t xml:space="preserve"> </w:t>
      </w:r>
      <w:r w:rsidRPr="00587E7A">
        <w:rPr>
          <w:rFonts w:cs="Arial"/>
        </w:rPr>
        <w:t>such</w:t>
      </w:r>
      <w:r w:rsidRPr="00587E7A">
        <w:rPr>
          <w:rFonts w:cs="Arial"/>
          <w:spacing w:val="56"/>
        </w:rPr>
        <w:t xml:space="preserve"> </w:t>
      </w:r>
      <w:r w:rsidRPr="00587E7A">
        <w:rPr>
          <w:rFonts w:cs="Arial"/>
        </w:rPr>
        <w:t>as</w:t>
      </w:r>
      <w:r w:rsidRPr="00587E7A">
        <w:rPr>
          <w:rFonts w:cs="Arial"/>
          <w:spacing w:val="54"/>
        </w:rPr>
        <w:t xml:space="preserve"> </w:t>
      </w:r>
      <w:r w:rsidRPr="00587E7A">
        <w:rPr>
          <w:rFonts w:cs="Arial"/>
          <w:spacing w:val="-1"/>
        </w:rPr>
        <w:t>assault,</w:t>
      </w:r>
      <w:r w:rsidRPr="00587E7A">
        <w:rPr>
          <w:rFonts w:cs="Arial"/>
          <w:spacing w:val="56"/>
        </w:rPr>
        <w:t xml:space="preserve"> </w:t>
      </w:r>
      <w:r w:rsidRPr="00587E7A">
        <w:rPr>
          <w:rFonts w:cs="Arial"/>
          <w:spacing w:val="-1"/>
        </w:rPr>
        <w:t>unwanted</w:t>
      </w:r>
      <w:r w:rsidRPr="00587E7A">
        <w:rPr>
          <w:rFonts w:cs="Arial"/>
          <w:spacing w:val="56"/>
        </w:rPr>
        <w:t xml:space="preserve"> </w:t>
      </w:r>
      <w:r w:rsidRPr="00587E7A">
        <w:rPr>
          <w:rFonts w:cs="Arial"/>
          <w:spacing w:val="-1"/>
        </w:rPr>
        <w:t>touching,</w:t>
      </w:r>
      <w:r w:rsidRPr="00587E7A">
        <w:rPr>
          <w:rFonts w:cs="Arial"/>
          <w:spacing w:val="56"/>
        </w:rPr>
        <w:t xml:space="preserve"> </w:t>
      </w:r>
      <w:r w:rsidRPr="00587E7A">
        <w:rPr>
          <w:rFonts w:cs="Arial"/>
          <w:spacing w:val="-1"/>
        </w:rPr>
        <w:t>blocking</w:t>
      </w:r>
      <w:r w:rsidRPr="00587E7A">
        <w:rPr>
          <w:rFonts w:cs="Arial"/>
          <w:spacing w:val="53"/>
        </w:rPr>
        <w:t xml:space="preserve"> </w:t>
      </w:r>
      <w:r w:rsidRPr="00587E7A">
        <w:rPr>
          <w:rFonts w:cs="Arial"/>
        </w:rPr>
        <w:t>normal</w:t>
      </w:r>
      <w:r w:rsidRPr="00587E7A">
        <w:rPr>
          <w:rFonts w:cs="Arial"/>
          <w:spacing w:val="59"/>
        </w:rPr>
        <w:t xml:space="preserve"> </w:t>
      </w:r>
      <w:r w:rsidRPr="00587E7A">
        <w:rPr>
          <w:rFonts w:cs="Arial"/>
          <w:spacing w:val="-1"/>
        </w:rPr>
        <w:t>movement,</w:t>
      </w:r>
      <w:r w:rsidRPr="00587E7A">
        <w:rPr>
          <w:rFonts w:cs="Arial"/>
          <w:spacing w:val="-2"/>
        </w:rPr>
        <w:t xml:space="preserve"> </w:t>
      </w:r>
      <w:r w:rsidRPr="00587E7A">
        <w:rPr>
          <w:rFonts w:cs="Arial"/>
        </w:rPr>
        <w:t>or</w:t>
      </w:r>
      <w:r w:rsidRPr="00587E7A">
        <w:rPr>
          <w:rFonts w:cs="Arial"/>
          <w:spacing w:val="-1"/>
        </w:rPr>
        <w:t xml:space="preserve"> interfering with</w:t>
      </w:r>
      <w:r w:rsidRPr="00587E7A">
        <w:rPr>
          <w:rFonts w:cs="Arial"/>
          <w:spacing w:val="1"/>
        </w:rPr>
        <w:t xml:space="preserve"> </w:t>
      </w:r>
      <w:r w:rsidRPr="00587E7A">
        <w:rPr>
          <w:rFonts w:cs="Arial"/>
        </w:rPr>
        <w:t>an</w:t>
      </w:r>
      <w:r w:rsidRPr="00587E7A">
        <w:rPr>
          <w:rFonts w:cs="Arial"/>
          <w:spacing w:val="1"/>
        </w:rPr>
        <w:t xml:space="preserve"> </w:t>
      </w:r>
      <w:r w:rsidRPr="00587E7A">
        <w:rPr>
          <w:rFonts w:cs="Arial"/>
          <w:spacing w:val="-1"/>
        </w:rPr>
        <w:t>employee’s</w:t>
      </w:r>
      <w:r w:rsidRPr="00587E7A">
        <w:rPr>
          <w:rFonts w:cs="Arial"/>
          <w:spacing w:val="-2"/>
        </w:rPr>
        <w:t xml:space="preserve"> </w:t>
      </w:r>
      <w:r w:rsidRPr="00587E7A">
        <w:rPr>
          <w:rFonts w:cs="Arial"/>
          <w:spacing w:val="-1"/>
        </w:rPr>
        <w:t>ability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do</w:t>
      </w:r>
      <w:r w:rsidRPr="00587E7A">
        <w:rPr>
          <w:rFonts w:cs="Arial"/>
          <w:spacing w:val="-1"/>
        </w:rPr>
        <w:t xml:space="preserve"> his/her job.</w:t>
      </w:r>
    </w:p>
    <w:p w14:paraId="7E8AD2EF" w14:textId="77777777" w:rsidR="00C56060" w:rsidRPr="00587E7A" w:rsidRDefault="00C56060" w:rsidP="00985A6C">
      <w:pPr>
        <w:rPr>
          <w:rFonts w:ascii="Arial" w:hAnsi="Arial" w:cs="Arial"/>
        </w:rPr>
      </w:pPr>
    </w:p>
    <w:p w14:paraId="2ECB26CB" w14:textId="77777777" w:rsidR="00F00036" w:rsidRPr="00587E7A" w:rsidRDefault="003650B4" w:rsidP="00540BD0">
      <w:pPr>
        <w:pStyle w:val="BodyText"/>
        <w:numPr>
          <w:ilvl w:val="3"/>
          <w:numId w:val="76"/>
        </w:numPr>
        <w:tabs>
          <w:tab w:val="left" w:pos="2264"/>
        </w:tabs>
        <w:spacing w:before="47"/>
        <w:ind w:right="100"/>
        <w:rPr>
          <w:rFonts w:cs="Arial"/>
        </w:rPr>
      </w:pPr>
      <w:r w:rsidRPr="00587E7A">
        <w:rPr>
          <w:rFonts w:cs="Arial"/>
          <w:spacing w:val="-1"/>
        </w:rPr>
        <w:lastRenderedPageBreak/>
        <w:t>Verbal</w:t>
      </w:r>
      <w:r w:rsidRPr="00587E7A">
        <w:rPr>
          <w:rFonts w:cs="Arial"/>
          <w:spacing w:val="3"/>
        </w:rPr>
        <w:t xml:space="preserve"> </w:t>
      </w:r>
      <w:r w:rsidRPr="00587E7A">
        <w:rPr>
          <w:rFonts w:cs="Arial"/>
          <w:spacing w:val="-1"/>
        </w:rPr>
        <w:t>harassment</w:t>
      </w:r>
      <w:r w:rsidRPr="00587E7A">
        <w:rPr>
          <w:rFonts w:cs="Arial"/>
          <w:spacing w:val="1"/>
        </w:rPr>
        <w:t xml:space="preserve"> </w:t>
      </w:r>
      <w:r w:rsidRPr="00587E7A">
        <w:rPr>
          <w:rFonts w:cs="Arial"/>
        </w:rPr>
        <w:t>such</w:t>
      </w:r>
      <w:r w:rsidRPr="00587E7A">
        <w:rPr>
          <w:rFonts w:cs="Arial"/>
          <w:spacing w:val="4"/>
        </w:rPr>
        <w:t xml:space="preserve"> </w:t>
      </w:r>
      <w:r w:rsidRPr="00587E7A">
        <w:rPr>
          <w:rFonts w:cs="Arial"/>
        </w:rPr>
        <w:t>as</w:t>
      </w:r>
      <w:r w:rsidRPr="00587E7A">
        <w:rPr>
          <w:rFonts w:cs="Arial"/>
          <w:spacing w:val="1"/>
        </w:rPr>
        <w:t xml:space="preserve"> </w:t>
      </w:r>
      <w:r w:rsidRPr="00587E7A">
        <w:rPr>
          <w:rFonts w:cs="Arial"/>
          <w:spacing w:val="-1"/>
        </w:rPr>
        <w:t>epithets,</w:t>
      </w:r>
      <w:r w:rsidRPr="00587E7A">
        <w:rPr>
          <w:rFonts w:cs="Arial"/>
          <w:spacing w:val="1"/>
        </w:rPr>
        <w:t xml:space="preserve"> </w:t>
      </w:r>
      <w:r w:rsidRPr="00587E7A">
        <w:rPr>
          <w:rFonts w:cs="Arial"/>
          <w:spacing w:val="-1"/>
        </w:rPr>
        <w:t>derogatory</w:t>
      </w:r>
      <w:r w:rsidRPr="00587E7A">
        <w:rPr>
          <w:rFonts w:cs="Arial"/>
          <w:spacing w:val="1"/>
        </w:rPr>
        <w:t xml:space="preserve"> </w:t>
      </w:r>
      <w:r w:rsidRPr="00587E7A">
        <w:rPr>
          <w:rFonts w:cs="Arial"/>
          <w:spacing w:val="-1"/>
        </w:rPr>
        <w:t>comments</w:t>
      </w:r>
      <w:r w:rsidR="00C56060" w:rsidRPr="00587E7A">
        <w:rPr>
          <w:rFonts w:cs="Arial"/>
          <w:spacing w:val="-1"/>
        </w:rPr>
        <w:t>,</w:t>
      </w:r>
      <w:r w:rsidR="00C56060" w:rsidRPr="00587E7A">
        <w:rPr>
          <w:rFonts w:cs="Arial"/>
        </w:rPr>
        <w:t xml:space="preserve"> </w:t>
      </w:r>
      <w:r w:rsidR="00C56060" w:rsidRPr="00587E7A">
        <w:rPr>
          <w:rFonts w:cs="Arial"/>
          <w:spacing w:val="1"/>
        </w:rPr>
        <w:t>slurs</w:t>
      </w:r>
      <w:r w:rsidR="00C56060" w:rsidRPr="00587E7A">
        <w:rPr>
          <w:rFonts w:cs="Arial"/>
          <w:spacing w:val="-1"/>
        </w:rPr>
        <w:t>,</w:t>
      </w:r>
      <w:r w:rsidR="00C56060" w:rsidRPr="00587E7A">
        <w:rPr>
          <w:rFonts w:cs="Arial"/>
        </w:rPr>
        <w:t xml:space="preserve"> </w:t>
      </w:r>
      <w:r w:rsidR="00C56060" w:rsidRPr="00587E7A">
        <w:rPr>
          <w:rFonts w:cs="Arial"/>
          <w:spacing w:val="4"/>
        </w:rPr>
        <w:t>or</w:t>
      </w:r>
      <w:r w:rsidRPr="00587E7A">
        <w:rPr>
          <w:rFonts w:cs="Arial"/>
          <w:spacing w:val="57"/>
        </w:rPr>
        <w:t xml:space="preserve"> </w:t>
      </w:r>
      <w:r w:rsidRPr="00587E7A">
        <w:rPr>
          <w:rFonts w:cs="Arial"/>
          <w:spacing w:val="-1"/>
        </w:rPr>
        <w:t>unwanted advances</w:t>
      </w:r>
      <w:r w:rsidRPr="00587E7A">
        <w:rPr>
          <w:rFonts w:cs="Arial"/>
          <w:spacing w:val="-2"/>
        </w:rPr>
        <w:t xml:space="preserve"> </w:t>
      </w:r>
      <w:r w:rsidRPr="00587E7A">
        <w:rPr>
          <w:rFonts w:cs="Arial"/>
        </w:rPr>
        <w:t>or</w:t>
      </w:r>
      <w:r w:rsidRPr="00587E7A">
        <w:rPr>
          <w:rFonts w:cs="Arial"/>
          <w:spacing w:val="-3"/>
        </w:rPr>
        <w:t xml:space="preserve"> </w:t>
      </w:r>
      <w:r w:rsidRPr="00587E7A">
        <w:rPr>
          <w:rFonts w:cs="Arial"/>
          <w:spacing w:val="-1"/>
        </w:rPr>
        <w:t>invitations.</w:t>
      </w:r>
    </w:p>
    <w:p w14:paraId="429BF8E9" w14:textId="77777777" w:rsidR="00F00036" w:rsidRPr="00587E7A" w:rsidRDefault="00F00036" w:rsidP="00985A6C">
      <w:pPr>
        <w:rPr>
          <w:rFonts w:ascii="Arial" w:eastAsia="Arial" w:hAnsi="Arial" w:cs="Arial"/>
          <w:sz w:val="24"/>
          <w:szCs w:val="24"/>
        </w:rPr>
      </w:pPr>
    </w:p>
    <w:p w14:paraId="74A8E133" w14:textId="77777777" w:rsidR="00F00036" w:rsidRPr="00587E7A" w:rsidRDefault="003650B4" w:rsidP="00985A6C">
      <w:pPr>
        <w:pStyle w:val="BodyText"/>
        <w:tabs>
          <w:tab w:val="left" w:pos="2264"/>
        </w:tabs>
        <w:ind w:right="99" w:firstLine="0"/>
        <w:rPr>
          <w:rFonts w:cs="Arial"/>
        </w:rPr>
      </w:pPr>
      <w:r w:rsidRPr="00587E7A">
        <w:rPr>
          <w:rFonts w:cs="Arial"/>
        </w:rPr>
        <w:t>This</w:t>
      </w:r>
      <w:r w:rsidRPr="00587E7A">
        <w:rPr>
          <w:rFonts w:cs="Arial"/>
          <w:spacing w:val="5"/>
        </w:rPr>
        <w:t xml:space="preserve"> </w:t>
      </w:r>
      <w:r w:rsidRPr="00587E7A">
        <w:rPr>
          <w:rFonts w:cs="Arial"/>
          <w:spacing w:val="-1"/>
        </w:rPr>
        <w:t>policy</w:t>
      </w:r>
      <w:r w:rsidRPr="00587E7A">
        <w:rPr>
          <w:rFonts w:cs="Arial"/>
          <w:spacing w:val="2"/>
        </w:rPr>
        <w:t xml:space="preserve"> </w:t>
      </w:r>
      <w:r w:rsidRPr="00587E7A">
        <w:rPr>
          <w:rFonts w:cs="Arial"/>
          <w:spacing w:val="-1"/>
        </w:rPr>
        <w:t>is</w:t>
      </w:r>
      <w:r w:rsidRPr="00587E7A">
        <w:rPr>
          <w:rFonts w:cs="Arial"/>
          <w:spacing w:val="5"/>
        </w:rPr>
        <w:t xml:space="preserve"> </w:t>
      </w:r>
      <w:r w:rsidRPr="00587E7A">
        <w:rPr>
          <w:rFonts w:cs="Arial"/>
        </w:rPr>
        <w:t>not</w:t>
      </w:r>
      <w:r w:rsidRPr="00587E7A">
        <w:rPr>
          <w:rFonts w:cs="Arial"/>
          <w:spacing w:val="5"/>
        </w:rPr>
        <w:t xml:space="preserve"> </w:t>
      </w:r>
      <w:r w:rsidRPr="00587E7A">
        <w:rPr>
          <w:rFonts w:cs="Arial"/>
          <w:spacing w:val="-1"/>
        </w:rPr>
        <w:t>intended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limit</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constrain</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employer’s</w:t>
      </w:r>
      <w:r w:rsidRPr="00587E7A">
        <w:rPr>
          <w:rFonts w:cs="Arial"/>
          <w:spacing w:val="5"/>
        </w:rPr>
        <w:t xml:space="preserve"> </w:t>
      </w:r>
      <w:r w:rsidRPr="00587E7A">
        <w:rPr>
          <w:rFonts w:cs="Arial"/>
          <w:spacing w:val="-1"/>
        </w:rPr>
        <w:t>right</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manage.</w:t>
      </w:r>
      <w:r w:rsidRPr="00587E7A">
        <w:rPr>
          <w:rFonts w:cs="Arial"/>
          <w:spacing w:val="57"/>
        </w:rPr>
        <w:t xml:space="preserve"> </w:t>
      </w:r>
      <w:r w:rsidRPr="00587E7A">
        <w:rPr>
          <w:rFonts w:cs="Arial"/>
          <w:spacing w:val="-1"/>
        </w:rPr>
        <w:t>For</w:t>
      </w:r>
      <w:r w:rsidRPr="00587E7A">
        <w:rPr>
          <w:rFonts w:cs="Arial"/>
          <w:spacing w:val="49"/>
        </w:rPr>
        <w:t xml:space="preserve"> </w:t>
      </w:r>
      <w:r w:rsidRPr="00587E7A">
        <w:rPr>
          <w:rFonts w:cs="Arial"/>
          <w:spacing w:val="-1"/>
        </w:rPr>
        <w:t>example,</w:t>
      </w:r>
      <w:r w:rsidRPr="00587E7A">
        <w:rPr>
          <w:rFonts w:cs="Arial"/>
          <w:spacing w:val="49"/>
        </w:rPr>
        <w:t xml:space="preserve"> </w:t>
      </w:r>
      <w:r w:rsidRPr="00587E7A">
        <w:rPr>
          <w:rFonts w:cs="Arial"/>
          <w:spacing w:val="-1"/>
        </w:rPr>
        <w:t>work</w:t>
      </w:r>
      <w:r w:rsidRPr="00587E7A">
        <w:rPr>
          <w:rFonts w:cs="Arial"/>
          <w:spacing w:val="51"/>
        </w:rPr>
        <w:t xml:space="preserve"> </w:t>
      </w:r>
      <w:r w:rsidRPr="00587E7A">
        <w:rPr>
          <w:rFonts w:cs="Arial"/>
          <w:spacing w:val="-1"/>
        </w:rPr>
        <w:t>assignments,</w:t>
      </w:r>
      <w:r w:rsidRPr="00587E7A">
        <w:rPr>
          <w:rFonts w:cs="Arial"/>
          <w:spacing w:val="48"/>
        </w:rPr>
        <w:t xml:space="preserve"> </w:t>
      </w:r>
      <w:r w:rsidRPr="00587E7A">
        <w:rPr>
          <w:rFonts w:cs="Arial"/>
          <w:spacing w:val="-1"/>
        </w:rPr>
        <w:t>performance</w:t>
      </w:r>
      <w:r w:rsidRPr="00587E7A">
        <w:rPr>
          <w:rFonts w:cs="Arial"/>
          <w:spacing w:val="52"/>
        </w:rPr>
        <w:t xml:space="preserve"> </w:t>
      </w:r>
      <w:r w:rsidRPr="00587E7A">
        <w:rPr>
          <w:rFonts w:cs="Arial"/>
          <w:spacing w:val="-1"/>
        </w:rPr>
        <w:t>reviews,</w:t>
      </w:r>
      <w:r w:rsidRPr="00587E7A">
        <w:rPr>
          <w:rFonts w:cs="Arial"/>
          <w:spacing w:val="51"/>
        </w:rPr>
        <w:t xml:space="preserve"> </w:t>
      </w:r>
      <w:r w:rsidRPr="00587E7A">
        <w:rPr>
          <w:rFonts w:cs="Arial"/>
        </w:rPr>
        <w:t>and</w:t>
      </w:r>
      <w:r w:rsidRPr="00587E7A">
        <w:rPr>
          <w:rFonts w:cs="Arial"/>
          <w:spacing w:val="52"/>
        </w:rPr>
        <w:t xml:space="preserve"> </w:t>
      </w:r>
      <w:r w:rsidRPr="00587E7A">
        <w:rPr>
          <w:rFonts w:cs="Arial"/>
          <w:spacing w:val="-1"/>
        </w:rPr>
        <w:t>coaching,</w:t>
      </w:r>
      <w:r w:rsidRPr="00587E7A">
        <w:rPr>
          <w:rFonts w:cs="Arial"/>
          <w:spacing w:val="50"/>
        </w:rPr>
        <w:t xml:space="preserve"> </w:t>
      </w:r>
      <w:r w:rsidRPr="00587E7A">
        <w:rPr>
          <w:rFonts w:cs="Arial"/>
          <w:spacing w:val="-1"/>
        </w:rPr>
        <w:t>work</w:t>
      </w:r>
      <w:r w:rsidRPr="00587E7A">
        <w:rPr>
          <w:rFonts w:cs="Arial"/>
          <w:spacing w:val="47"/>
        </w:rPr>
        <w:t xml:space="preserve"> </w:t>
      </w:r>
      <w:r w:rsidRPr="00587E7A">
        <w:rPr>
          <w:rFonts w:cs="Arial"/>
          <w:spacing w:val="-1"/>
        </w:rPr>
        <w:t>evaluation</w:t>
      </w:r>
      <w:r w:rsidRPr="00587E7A">
        <w:rPr>
          <w:rFonts w:cs="Arial"/>
          <w:spacing w:val="43"/>
        </w:rPr>
        <w:t xml:space="preserve"> </w:t>
      </w:r>
      <w:r w:rsidRPr="00587E7A">
        <w:rPr>
          <w:rFonts w:cs="Arial"/>
        </w:rPr>
        <w:t>and</w:t>
      </w:r>
      <w:r w:rsidRPr="00587E7A">
        <w:rPr>
          <w:rFonts w:cs="Arial"/>
          <w:spacing w:val="44"/>
        </w:rPr>
        <w:t xml:space="preserve"> </w:t>
      </w:r>
      <w:r w:rsidRPr="00587E7A">
        <w:rPr>
          <w:rFonts w:cs="Arial"/>
          <w:spacing w:val="-1"/>
        </w:rPr>
        <w:t>disciplinary</w:t>
      </w:r>
      <w:r w:rsidRPr="00587E7A">
        <w:rPr>
          <w:rFonts w:cs="Arial"/>
          <w:spacing w:val="43"/>
        </w:rPr>
        <w:t xml:space="preserve"> </w:t>
      </w:r>
      <w:r w:rsidRPr="00587E7A">
        <w:rPr>
          <w:rFonts w:cs="Arial"/>
          <w:spacing w:val="-1"/>
        </w:rPr>
        <w:t>measures</w:t>
      </w:r>
      <w:r w:rsidRPr="00587E7A">
        <w:rPr>
          <w:rFonts w:cs="Arial"/>
          <w:spacing w:val="45"/>
        </w:rPr>
        <w:t xml:space="preserve"> </w:t>
      </w:r>
      <w:r w:rsidRPr="00587E7A">
        <w:rPr>
          <w:rFonts w:cs="Arial"/>
          <w:spacing w:val="-1"/>
        </w:rPr>
        <w:t>taken</w:t>
      </w:r>
      <w:r w:rsidRPr="00587E7A">
        <w:rPr>
          <w:rFonts w:cs="Arial"/>
          <w:spacing w:val="42"/>
        </w:rPr>
        <w:t xml:space="preserve"> </w:t>
      </w:r>
      <w:r w:rsidRPr="00587E7A">
        <w:rPr>
          <w:rFonts w:cs="Arial"/>
        </w:rPr>
        <w:t>by</w:t>
      </w:r>
      <w:r w:rsidRPr="00587E7A">
        <w:rPr>
          <w:rFonts w:cs="Arial"/>
          <w:spacing w:val="43"/>
        </w:rPr>
        <w:t xml:space="preserve"> </w:t>
      </w:r>
      <w:r w:rsidRPr="00587E7A">
        <w:rPr>
          <w:rFonts w:cs="Arial"/>
        </w:rPr>
        <w:t>a</w:t>
      </w:r>
      <w:r w:rsidRPr="00587E7A">
        <w:rPr>
          <w:rFonts w:cs="Arial"/>
          <w:spacing w:val="47"/>
        </w:rPr>
        <w:t xml:space="preserve"> </w:t>
      </w:r>
      <w:r w:rsidRPr="00587E7A">
        <w:rPr>
          <w:rFonts w:cs="Arial"/>
          <w:spacing w:val="-1"/>
        </w:rPr>
        <w:t>manager</w:t>
      </w:r>
      <w:r w:rsidRPr="00587E7A">
        <w:rPr>
          <w:rFonts w:cs="Arial"/>
          <w:spacing w:val="44"/>
        </w:rPr>
        <w:t xml:space="preserve"> </w:t>
      </w:r>
      <w:r w:rsidRPr="00587E7A">
        <w:rPr>
          <w:rFonts w:cs="Arial"/>
        </w:rPr>
        <w:t>or</w:t>
      </w:r>
      <w:r w:rsidRPr="00587E7A">
        <w:rPr>
          <w:rFonts w:cs="Arial"/>
          <w:spacing w:val="45"/>
        </w:rPr>
        <w:t xml:space="preserve"> </w:t>
      </w:r>
      <w:r w:rsidRPr="00587E7A">
        <w:rPr>
          <w:rFonts w:cs="Arial"/>
          <w:spacing w:val="-1"/>
        </w:rPr>
        <w:t>supervisor,</w:t>
      </w:r>
      <w:r w:rsidRPr="00587E7A">
        <w:rPr>
          <w:rFonts w:cs="Arial"/>
          <w:spacing w:val="46"/>
        </w:rPr>
        <w:t xml:space="preserve"> </w:t>
      </w:r>
      <w:r w:rsidRPr="00587E7A">
        <w:rPr>
          <w:rFonts w:cs="Arial"/>
          <w:spacing w:val="-1"/>
        </w:rPr>
        <w:t>in</w:t>
      </w:r>
      <w:r w:rsidRPr="00587E7A">
        <w:rPr>
          <w:rFonts w:cs="Arial"/>
          <w:spacing w:val="47"/>
        </w:rPr>
        <w:t xml:space="preserve"> </w:t>
      </w:r>
      <w:r w:rsidRPr="00587E7A">
        <w:rPr>
          <w:rFonts w:cs="Arial"/>
          <w:spacing w:val="-1"/>
        </w:rPr>
        <w:t xml:space="preserve">good faith </w:t>
      </w:r>
      <w:r w:rsidRPr="00587E7A">
        <w:rPr>
          <w:rFonts w:cs="Arial"/>
        </w:rPr>
        <w:t>for</w:t>
      </w:r>
      <w:r w:rsidRPr="00587E7A">
        <w:rPr>
          <w:rFonts w:cs="Arial"/>
          <w:spacing w:val="-1"/>
        </w:rPr>
        <w:t xml:space="preserve"> valid</w:t>
      </w:r>
      <w:r w:rsidRPr="00587E7A">
        <w:rPr>
          <w:rFonts w:cs="Arial"/>
          <w:spacing w:val="1"/>
        </w:rPr>
        <w:t xml:space="preserve"> </w:t>
      </w:r>
      <w:r w:rsidRPr="00587E7A">
        <w:rPr>
          <w:rFonts w:cs="Arial"/>
          <w:spacing w:val="-1"/>
        </w:rPr>
        <w:t>reasons,</w:t>
      </w:r>
      <w:r w:rsidRPr="00587E7A">
        <w:rPr>
          <w:rFonts w:cs="Arial"/>
          <w:spacing w:val="-2"/>
        </w:rPr>
        <w:t xml:space="preserve"> </w:t>
      </w:r>
      <w:r w:rsidRPr="00587E7A">
        <w:rPr>
          <w:rFonts w:cs="Arial"/>
        </w:rPr>
        <w:t>do</w:t>
      </w:r>
      <w:r w:rsidRPr="00587E7A">
        <w:rPr>
          <w:rFonts w:cs="Arial"/>
          <w:spacing w:val="-1"/>
        </w:rPr>
        <w:t xml:space="preserve"> </w:t>
      </w:r>
      <w:r w:rsidRPr="00587E7A">
        <w:rPr>
          <w:rFonts w:cs="Arial"/>
        </w:rPr>
        <w:t xml:space="preserve">not </w:t>
      </w:r>
      <w:r w:rsidRPr="00587E7A">
        <w:rPr>
          <w:rFonts w:cs="Arial"/>
          <w:spacing w:val="-1"/>
        </w:rPr>
        <w:t>constitute harassment</w:t>
      </w:r>
      <w:r w:rsidRPr="00587E7A">
        <w:rPr>
          <w:rFonts w:cs="Arial"/>
        </w:rPr>
        <w:t xml:space="preserve"> </w:t>
      </w:r>
      <w:r w:rsidRPr="00587E7A">
        <w:rPr>
          <w:rFonts w:cs="Arial"/>
          <w:spacing w:val="-1"/>
        </w:rPr>
        <w:t xml:space="preserve">in </w:t>
      </w:r>
      <w:r w:rsidRPr="00587E7A">
        <w:rPr>
          <w:rFonts w:cs="Arial"/>
        </w:rPr>
        <w:t>the</w:t>
      </w:r>
      <w:r w:rsidRPr="00587E7A">
        <w:rPr>
          <w:rFonts w:cs="Arial"/>
          <w:spacing w:val="1"/>
        </w:rPr>
        <w:t xml:space="preserve"> </w:t>
      </w:r>
      <w:r w:rsidRPr="00587E7A">
        <w:rPr>
          <w:rFonts w:cs="Arial"/>
          <w:spacing w:val="-1"/>
        </w:rPr>
        <w:t>workplace.</w:t>
      </w:r>
    </w:p>
    <w:p w14:paraId="0DD46A93" w14:textId="77777777" w:rsidR="00F00036" w:rsidRPr="00587E7A" w:rsidRDefault="00F00036" w:rsidP="00985A6C">
      <w:pPr>
        <w:rPr>
          <w:rFonts w:ascii="Arial" w:eastAsia="Arial" w:hAnsi="Arial" w:cs="Arial"/>
          <w:sz w:val="24"/>
          <w:szCs w:val="24"/>
        </w:rPr>
      </w:pPr>
    </w:p>
    <w:p w14:paraId="2909456C" w14:textId="3CCA257F" w:rsidR="00F00036" w:rsidRPr="00587E7A" w:rsidRDefault="003650B4" w:rsidP="00985A6C">
      <w:pPr>
        <w:pStyle w:val="BodyText"/>
        <w:ind w:right="99" w:firstLine="0"/>
        <w:rPr>
          <w:rFonts w:cs="Arial"/>
        </w:rPr>
      </w:pPr>
      <w:r w:rsidRPr="00587E7A">
        <w:rPr>
          <w:rFonts w:cs="Arial"/>
        </w:rPr>
        <w:t>These</w:t>
      </w:r>
      <w:r w:rsidRPr="00587E7A">
        <w:rPr>
          <w:rFonts w:cs="Arial"/>
          <w:spacing w:val="51"/>
        </w:rPr>
        <w:t xml:space="preserve"> </w:t>
      </w:r>
      <w:r w:rsidRPr="00587E7A">
        <w:rPr>
          <w:rFonts w:cs="Arial"/>
          <w:spacing w:val="-1"/>
        </w:rPr>
        <w:t>supervisory</w:t>
      </w:r>
      <w:r w:rsidRPr="00587E7A">
        <w:rPr>
          <w:rFonts w:cs="Arial"/>
          <w:spacing w:val="48"/>
        </w:rPr>
        <w:t xml:space="preserve"> </w:t>
      </w:r>
      <w:r w:rsidRPr="00587E7A">
        <w:rPr>
          <w:rFonts w:cs="Arial"/>
        </w:rPr>
        <w:t>and</w:t>
      </w:r>
      <w:r w:rsidRPr="00587E7A">
        <w:rPr>
          <w:rFonts w:cs="Arial"/>
          <w:spacing w:val="52"/>
        </w:rPr>
        <w:t xml:space="preserve"> </w:t>
      </w:r>
      <w:r w:rsidRPr="00587E7A">
        <w:rPr>
          <w:rFonts w:cs="Arial"/>
          <w:spacing w:val="-1"/>
        </w:rPr>
        <w:t>management</w:t>
      </w:r>
      <w:r w:rsidRPr="00587E7A">
        <w:rPr>
          <w:rFonts w:cs="Arial"/>
          <w:spacing w:val="50"/>
        </w:rPr>
        <w:t xml:space="preserve"> </w:t>
      </w:r>
      <w:r w:rsidRPr="00587E7A">
        <w:rPr>
          <w:rFonts w:cs="Arial"/>
          <w:spacing w:val="-1"/>
        </w:rPr>
        <w:t>actions</w:t>
      </w:r>
      <w:r w:rsidRPr="00587E7A">
        <w:rPr>
          <w:rFonts w:cs="Arial"/>
          <w:spacing w:val="51"/>
        </w:rPr>
        <w:t xml:space="preserve"> </w:t>
      </w:r>
      <w:r w:rsidRPr="00587E7A">
        <w:rPr>
          <w:rFonts w:cs="Arial"/>
        </w:rPr>
        <w:t>must</w:t>
      </w:r>
      <w:r w:rsidRPr="00587E7A">
        <w:rPr>
          <w:rFonts w:cs="Arial"/>
          <w:spacing w:val="51"/>
        </w:rPr>
        <w:t xml:space="preserve"> </w:t>
      </w:r>
      <w:r w:rsidRPr="00587E7A">
        <w:rPr>
          <w:rFonts w:cs="Arial"/>
          <w:spacing w:val="-1"/>
        </w:rPr>
        <w:t>remain</w:t>
      </w:r>
      <w:r w:rsidRPr="00587E7A">
        <w:rPr>
          <w:rFonts w:cs="Arial"/>
          <w:spacing w:val="52"/>
        </w:rPr>
        <w:t xml:space="preserve"> </w:t>
      </w:r>
      <w:r w:rsidRPr="00587E7A">
        <w:rPr>
          <w:rFonts w:cs="Arial"/>
          <w:spacing w:val="-1"/>
        </w:rPr>
        <w:t>respectful</w:t>
      </w:r>
      <w:r w:rsidRPr="00587E7A">
        <w:rPr>
          <w:rFonts w:cs="Arial"/>
          <w:spacing w:val="49"/>
        </w:rPr>
        <w:t xml:space="preserve"> </w:t>
      </w:r>
      <w:r w:rsidRPr="00587E7A">
        <w:rPr>
          <w:rFonts w:cs="Arial"/>
        </w:rPr>
        <w:t>to</w:t>
      </w:r>
      <w:r w:rsidRPr="00587E7A">
        <w:rPr>
          <w:rFonts w:cs="Arial"/>
          <w:spacing w:val="52"/>
        </w:rPr>
        <w:t xml:space="preserve"> </w:t>
      </w:r>
      <w:r w:rsidRPr="00587E7A">
        <w:rPr>
          <w:rFonts w:cs="Arial"/>
        </w:rPr>
        <w:t>the</w:t>
      </w:r>
      <w:r w:rsidRPr="00587E7A">
        <w:rPr>
          <w:rFonts w:cs="Arial"/>
          <w:spacing w:val="47"/>
        </w:rPr>
        <w:t xml:space="preserve"> </w:t>
      </w:r>
      <w:r w:rsidRPr="00587E7A">
        <w:rPr>
          <w:rFonts w:cs="Arial"/>
          <w:spacing w:val="-1"/>
        </w:rPr>
        <w:t>individual.</w:t>
      </w:r>
      <w:r w:rsidRPr="00587E7A">
        <w:rPr>
          <w:rFonts w:cs="Arial"/>
          <w:spacing w:val="33"/>
        </w:rPr>
        <w:t xml:space="preserve"> </w:t>
      </w:r>
      <w:r w:rsidRPr="00587E7A">
        <w:rPr>
          <w:rFonts w:cs="Arial"/>
          <w:spacing w:val="-1"/>
        </w:rPr>
        <w:t>This</w:t>
      </w:r>
      <w:r w:rsidRPr="00587E7A">
        <w:rPr>
          <w:rFonts w:cs="Arial"/>
          <w:spacing w:val="34"/>
        </w:rPr>
        <w:t xml:space="preserve"> </w:t>
      </w:r>
      <w:r w:rsidRPr="00587E7A">
        <w:rPr>
          <w:rFonts w:cs="Arial"/>
          <w:spacing w:val="-1"/>
        </w:rPr>
        <w:t>policy</w:t>
      </w:r>
      <w:r w:rsidRPr="00587E7A">
        <w:rPr>
          <w:rFonts w:cs="Arial"/>
          <w:spacing w:val="31"/>
        </w:rPr>
        <w:t xml:space="preserve"> </w:t>
      </w:r>
      <w:r w:rsidRPr="00587E7A">
        <w:rPr>
          <w:rFonts w:cs="Arial"/>
          <w:spacing w:val="-1"/>
        </w:rPr>
        <w:t>will</w:t>
      </w:r>
      <w:r w:rsidRPr="00587E7A">
        <w:rPr>
          <w:rFonts w:cs="Arial"/>
          <w:spacing w:val="33"/>
        </w:rPr>
        <w:t xml:space="preserve"> </w:t>
      </w:r>
      <w:r w:rsidRPr="00587E7A">
        <w:rPr>
          <w:rFonts w:cs="Arial"/>
        </w:rPr>
        <w:t>not,</w:t>
      </w:r>
      <w:r w:rsidRPr="00587E7A">
        <w:rPr>
          <w:rFonts w:cs="Arial"/>
          <w:spacing w:val="33"/>
        </w:rPr>
        <w:t xml:space="preserve"> </w:t>
      </w:r>
      <w:r w:rsidRPr="00587E7A">
        <w:rPr>
          <w:rFonts w:cs="Arial"/>
          <w:spacing w:val="-1"/>
        </w:rPr>
        <w:t>under</w:t>
      </w:r>
      <w:r w:rsidRPr="00587E7A">
        <w:rPr>
          <w:rFonts w:cs="Arial"/>
          <w:spacing w:val="33"/>
        </w:rPr>
        <w:t xml:space="preserve"> </w:t>
      </w:r>
      <w:r w:rsidRPr="00587E7A">
        <w:rPr>
          <w:rFonts w:cs="Arial"/>
        </w:rPr>
        <w:t>any</w:t>
      </w:r>
      <w:r w:rsidRPr="00587E7A">
        <w:rPr>
          <w:rFonts w:cs="Arial"/>
          <w:spacing w:val="31"/>
        </w:rPr>
        <w:t xml:space="preserve"> </w:t>
      </w:r>
      <w:r w:rsidRPr="00587E7A">
        <w:rPr>
          <w:rFonts w:cs="Arial"/>
          <w:spacing w:val="-1"/>
        </w:rPr>
        <w:t>circumstances,</w:t>
      </w:r>
      <w:r w:rsidRPr="00587E7A">
        <w:rPr>
          <w:rFonts w:cs="Arial"/>
          <w:spacing w:val="34"/>
        </w:rPr>
        <w:t xml:space="preserve"> </w:t>
      </w:r>
      <w:r w:rsidRPr="00587E7A">
        <w:rPr>
          <w:rFonts w:cs="Arial"/>
        </w:rPr>
        <w:t>be</w:t>
      </w:r>
      <w:r w:rsidRPr="00587E7A">
        <w:rPr>
          <w:rFonts w:cs="Arial"/>
          <w:spacing w:val="32"/>
        </w:rPr>
        <w:t xml:space="preserve"> </w:t>
      </w:r>
      <w:r w:rsidRPr="00587E7A">
        <w:rPr>
          <w:rFonts w:cs="Arial"/>
          <w:spacing w:val="-1"/>
        </w:rPr>
        <w:t>used</w:t>
      </w:r>
      <w:r w:rsidRPr="00587E7A">
        <w:rPr>
          <w:rFonts w:cs="Arial"/>
          <w:spacing w:val="32"/>
        </w:rPr>
        <w:t xml:space="preserve"> </w:t>
      </w:r>
      <w:r w:rsidRPr="00587E7A">
        <w:rPr>
          <w:rFonts w:cs="Arial"/>
        </w:rPr>
        <w:t>to</w:t>
      </w:r>
      <w:r w:rsidRPr="00587E7A">
        <w:rPr>
          <w:rFonts w:cs="Arial"/>
          <w:spacing w:val="35"/>
        </w:rPr>
        <w:t xml:space="preserve"> </w:t>
      </w:r>
      <w:r w:rsidRPr="00587E7A">
        <w:rPr>
          <w:rFonts w:cs="Arial"/>
          <w:spacing w:val="-1"/>
        </w:rPr>
        <w:t>impede</w:t>
      </w:r>
      <w:r w:rsidRPr="00587E7A">
        <w:rPr>
          <w:rFonts w:cs="Arial"/>
          <w:spacing w:val="53"/>
        </w:rPr>
        <w:t xml:space="preserve"> </w:t>
      </w:r>
      <w:r w:rsidRPr="00587E7A">
        <w:rPr>
          <w:rFonts w:cs="Arial"/>
        </w:rPr>
        <w:t>the</w:t>
      </w:r>
      <w:r w:rsidRPr="00587E7A">
        <w:rPr>
          <w:rFonts w:cs="Arial"/>
          <w:spacing w:val="42"/>
        </w:rPr>
        <w:t xml:space="preserve"> </w:t>
      </w:r>
      <w:r w:rsidRPr="00587E7A">
        <w:rPr>
          <w:rFonts w:cs="Arial"/>
          <w:spacing w:val="-1"/>
        </w:rPr>
        <w:t>supervisory</w:t>
      </w:r>
      <w:r w:rsidRPr="00587E7A">
        <w:rPr>
          <w:rFonts w:cs="Arial"/>
          <w:spacing w:val="39"/>
        </w:rPr>
        <w:t xml:space="preserve"> </w:t>
      </w:r>
      <w:r w:rsidRPr="00587E7A">
        <w:rPr>
          <w:rFonts w:cs="Arial"/>
          <w:spacing w:val="-1"/>
        </w:rPr>
        <w:t>relationship,</w:t>
      </w:r>
      <w:r w:rsidRPr="00587E7A">
        <w:rPr>
          <w:rFonts w:cs="Arial"/>
          <w:spacing w:val="42"/>
        </w:rPr>
        <w:t xml:space="preserve"> </w:t>
      </w:r>
      <w:r w:rsidRPr="00587E7A">
        <w:rPr>
          <w:rFonts w:cs="Arial"/>
        </w:rPr>
        <w:t>nor</w:t>
      </w:r>
      <w:r w:rsidRPr="00587E7A">
        <w:rPr>
          <w:rFonts w:cs="Arial"/>
          <w:spacing w:val="40"/>
        </w:rPr>
        <w:t xml:space="preserve"> </w:t>
      </w:r>
      <w:r w:rsidRPr="00587E7A">
        <w:rPr>
          <w:rFonts w:cs="Arial"/>
          <w:spacing w:val="-1"/>
        </w:rPr>
        <w:t>is</w:t>
      </w:r>
      <w:r w:rsidRPr="00587E7A">
        <w:rPr>
          <w:rFonts w:cs="Arial"/>
          <w:spacing w:val="42"/>
        </w:rPr>
        <w:t xml:space="preserve"> </w:t>
      </w:r>
      <w:r w:rsidRPr="00587E7A">
        <w:rPr>
          <w:rFonts w:cs="Arial"/>
          <w:spacing w:val="-1"/>
        </w:rPr>
        <w:t>it</w:t>
      </w:r>
      <w:r w:rsidRPr="00587E7A">
        <w:rPr>
          <w:rFonts w:cs="Arial"/>
          <w:spacing w:val="42"/>
        </w:rPr>
        <w:t xml:space="preserve"> </w:t>
      </w:r>
      <w:r w:rsidRPr="00587E7A">
        <w:rPr>
          <w:rFonts w:cs="Arial"/>
          <w:spacing w:val="-1"/>
        </w:rPr>
        <w:t>intended</w:t>
      </w:r>
      <w:r w:rsidRPr="00587E7A">
        <w:rPr>
          <w:rFonts w:cs="Arial"/>
          <w:spacing w:val="43"/>
        </w:rPr>
        <w:t xml:space="preserve"> </w:t>
      </w:r>
      <w:r w:rsidRPr="00587E7A">
        <w:rPr>
          <w:rFonts w:cs="Arial"/>
        </w:rPr>
        <w:t>to</w:t>
      </w:r>
      <w:r w:rsidRPr="00587E7A">
        <w:rPr>
          <w:rFonts w:cs="Arial"/>
          <w:spacing w:val="42"/>
        </w:rPr>
        <w:t xml:space="preserve"> </w:t>
      </w:r>
      <w:r w:rsidRPr="00587E7A">
        <w:rPr>
          <w:rFonts w:cs="Arial"/>
          <w:spacing w:val="-1"/>
        </w:rPr>
        <w:t>inhibit</w:t>
      </w:r>
      <w:r w:rsidRPr="00587E7A">
        <w:rPr>
          <w:rFonts w:cs="Arial"/>
          <w:spacing w:val="42"/>
        </w:rPr>
        <w:t xml:space="preserve"> </w:t>
      </w:r>
      <w:r w:rsidRPr="00587E7A">
        <w:rPr>
          <w:rFonts w:cs="Arial"/>
          <w:spacing w:val="-1"/>
        </w:rPr>
        <w:t>normal</w:t>
      </w:r>
      <w:r w:rsidRPr="00587E7A">
        <w:rPr>
          <w:rFonts w:cs="Arial"/>
          <w:spacing w:val="41"/>
        </w:rPr>
        <w:t xml:space="preserve"> </w:t>
      </w:r>
      <w:r w:rsidRPr="00587E7A">
        <w:rPr>
          <w:rFonts w:cs="Arial"/>
          <w:spacing w:val="-1"/>
        </w:rPr>
        <w:t>social</w:t>
      </w:r>
      <w:r w:rsidRPr="00587E7A">
        <w:rPr>
          <w:rFonts w:cs="Arial"/>
          <w:spacing w:val="69"/>
        </w:rPr>
        <w:t xml:space="preserve"> </w:t>
      </w:r>
      <w:r w:rsidRPr="00587E7A">
        <w:rPr>
          <w:rFonts w:cs="Arial"/>
          <w:spacing w:val="-1"/>
        </w:rPr>
        <w:t>interaction</w:t>
      </w:r>
      <w:r w:rsidRPr="00587E7A">
        <w:rPr>
          <w:rFonts w:cs="Arial"/>
          <w:spacing w:val="36"/>
        </w:rPr>
        <w:t xml:space="preserve"> </w:t>
      </w:r>
      <w:r w:rsidRPr="00587E7A">
        <w:rPr>
          <w:rFonts w:cs="Arial"/>
          <w:spacing w:val="-1"/>
        </w:rPr>
        <w:t>in</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workplace.</w:t>
      </w:r>
      <w:r w:rsidRPr="00587E7A">
        <w:rPr>
          <w:rFonts w:cs="Arial"/>
          <w:spacing w:val="33"/>
        </w:rPr>
        <w:t xml:space="preserve"> </w:t>
      </w:r>
      <w:r w:rsidRPr="00587E7A">
        <w:rPr>
          <w:rFonts w:cs="Arial"/>
          <w:spacing w:val="-1"/>
        </w:rPr>
        <w:t>Individuals</w:t>
      </w:r>
      <w:r w:rsidRPr="00587E7A">
        <w:rPr>
          <w:rFonts w:cs="Arial"/>
          <w:spacing w:val="36"/>
        </w:rPr>
        <w:t xml:space="preserve"> </w:t>
      </w:r>
      <w:r w:rsidRPr="00587E7A">
        <w:rPr>
          <w:rFonts w:cs="Arial"/>
          <w:spacing w:val="-1"/>
        </w:rPr>
        <w:t>in</w:t>
      </w:r>
      <w:r w:rsidRPr="00587E7A">
        <w:rPr>
          <w:rFonts w:cs="Arial"/>
          <w:spacing w:val="35"/>
        </w:rPr>
        <w:t xml:space="preserve"> </w:t>
      </w:r>
      <w:r w:rsidRPr="00587E7A">
        <w:rPr>
          <w:rFonts w:cs="Arial"/>
          <w:spacing w:val="-1"/>
        </w:rPr>
        <w:t>supervisory</w:t>
      </w:r>
      <w:r w:rsidRPr="00587E7A">
        <w:rPr>
          <w:rFonts w:cs="Arial"/>
          <w:spacing w:val="34"/>
        </w:rPr>
        <w:t xml:space="preserve"> </w:t>
      </w:r>
      <w:r w:rsidRPr="00587E7A">
        <w:rPr>
          <w:rFonts w:cs="Arial"/>
          <w:spacing w:val="-1"/>
        </w:rPr>
        <w:t>relationships</w:t>
      </w:r>
      <w:r w:rsidRPr="00587E7A">
        <w:rPr>
          <w:rFonts w:cs="Arial"/>
          <w:spacing w:val="35"/>
        </w:rPr>
        <w:t xml:space="preserve"> </w:t>
      </w:r>
      <w:r w:rsidRPr="00587E7A">
        <w:rPr>
          <w:rFonts w:cs="Arial"/>
        </w:rPr>
        <w:t>or</w:t>
      </w:r>
      <w:r w:rsidRPr="00587E7A">
        <w:rPr>
          <w:rFonts w:cs="Arial"/>
          <w:spacing w:val="36"/>
        </w:rPr>
        <w:t xml:space="preserve"> </w:t>
      </w:r>
      <w:r w:rsidRPr="00587E7A">
        <w:rPr>
          <w:rFonts w:cs="Arial"/>
          <w:spacing w:val="-1"/>
        </w:rPr>
        <w:t>other</w:t>
      </w:r>
      <w:r w:rsidRPr="00587E7A">
        <w:rPr>
          <w:rFonts w:cs="Arial"/>
          <w:spacing w:val="61"/>
        </w:rPr>
        <w:t xml:space="preserve"> </w:t>
      </w:r>
      <w:r w:rsidRPr="00587E7A">
        <w:rPr>
          <w:rFonts w:cs="Arial"/>
          <w:spacing w:val="-1"/>
        </w:rPr>
        <w:t>influential</w:t>
      </w:r>
      <w:r w:rsidRPr="00587E7A">
        <w:rPr>
          <w:rFonts w:cs="Arial"/>
          <w:spacing w:val="35"/>
        </w:rPr>
        <w:t xml:space="preserve"> </w:t>
      </w:r>
      <w:r w:rsidRPr="00587E7A">
        <w:rPr>
          <w:rFonts w:cs="Arial"/>
          <w:spacing w:val="-1"/>
        </w:rPr>
        <w:t>roles</w:t>
      </w:r>
      <w:r w:rsidRPr="00587E7A">
        <w:rPr>
          <w:rFonts w:cs="Arial"/>
          <w:spacing w:val="36"/>
        </w:rPr>
        <w:t xml:space="preserve"> </w:t>
      </w:r>
      <w:r w:rsidRPr="00587E7A">
        <w:rPr>
          <w:rFonts w:cs="Arial"/>
          <w:spacing w:val="-1"/>
        </w:rPr>
        <w:t>are</w:t>
      </w:r>
      <w:r w:rsidRPr="00587E7A">
        <w:rPr>
          <w:rFonts w:cs="Arial"/>
          <w:spacing w:val="37"/>
        </w:rPr>
        <w:t xml:space="preserve"> </w:t>
      </w:r>
      <w:r w:rsidRPr="00587E7A">
        <w:rPr>
          <w:rFonts w:cs="Arial"/>
          <w:spacing w:val="-1"/>
        </w:rPr>
        <w:t>subject</w:t>
      </w:r>
      <w:r w:rsidRPr="00587E7A">
        <w:rPr>
          <w:rFonts w:cs="Arial"/>
          <w:spacing w:val="36"/>
        </w:rPr>
        <w:t xml:space="preserve"> </w:t>
      </w:r>
      <w:r w:rsidRPr="00587E7A">
        <w:rPr>
          <w:rFonts w:cs="Arial"/>
        </w:rPr>
        <w:t>to</w:t>
      </w:r>
      <w:r w:rsidRPr="00587E7A">
        <w:rPr>
          <w:rFonts w:cs="Arial"/>
          <w:spacing w:val="37"/>
        </w:rPr>
        <w:t xml:space="preserve"> </w:t>
      </w:r>
      <w:r w:rsidRPr="00587E7A">
        <w:rPr>
          <w:rFonts w:cs="Arial"/>
          <w:spacing w:val="-1"/>
        </w:rPr>
        <w:t>more</w:t>
      </w:r>
      <w:r w:rsidRPr="00587E7A">
        <w:rPr>
          <w:rFonts w:cs="Arial"/>
          <w:spacing w:val="37"/>
        </w:rPr>
        <w:t xml:space="preserve"> </w:t>
      </w:r>
      <w:r w:rsidRPr="00587E7A">
        <w:rPr>
          <w:rFonts w:cs="Arial"/>
          <w:spacing w:val="-1"/>
        </w:rPr>
        <w:t>stringent</w:t>
      </w:r>
      <w:r w:rsidRPr="00587E7A">
        <w:rPr>
          <w:rFonts w:cs="Arial"/>
          <w:spacing w:val="37"/>
        </w:rPr>
        <w:t xml:space="preserve"> </w:t>
      </w:r>
      <w:r w:rsidRPr="00587E7A">
        <w:rPr>
          <w:rFonts w:cs="Arial"/>
          <w:spacing w:val="-1"/>
        </w:rPr>
        <w:t>requirements</w:t>
      </w:r>
      <w:r w:rsidRPr="00587E7A">
        <w:rPr>
          <w:rFonts w:cs="Arial"/>
          <w:spacing w:val="35"/>
        </w:rPr>
        <w:t xml:space="preserve"> </w:t>
      </w:r>
      <w:r w:rsidRPr="00587E7A">
        <w:rPr>
          <w:rFonts w:cs="Arial"/>
          <w:spacing w:val="-1"/>
        </w:rPr>
        <w:t>under</w:t>
      </w:r>
      <w:r w:rsidRPr="00587E7A">
        <w:rPr>
          <w:rFonts w:cs="Arial"/>
          <w:spacing w:val="33"/>
        </w:rPr>
        <w:t xml:space="preserve"> </w:t>
      </w:r>
      <w:r w:rsidRPr="00587E7A">
        <w:rPr>
          <w:rFonts w:cs="Arial"/>
          <w:spacing w:val="-1"/>
        </w:rPr>
        <w:t>this</w:t>
      </w:r>
      <w:r w:rsidRPr="00587E7A">
        <w:rPr>
          <w:rFonts w:cs="Arial"/>
          <w:spacing w:val="36"/>
        </w:rPr>
        <w:t xml:space="preserve"> </w:t>
      </w:r>
      <w:r w:rsidRPr="00587E7A">
        <w:rPr>
          <w:rFonts w:cs="Arial"/>
          <w:spacing w:val="-1"/>
        </w:rPr>
        <w:t>policy</w:t>
      </w:r>
      <w:r w:rsidRPr="00587E7A">
        <w:rPr>
          <w:rFonts w:cs="Arial"/>
          <w:spacing w:val="81"/>
        </w:rPr>
        <w:t xml:space="preserve"> </w:t>
      </w:r>
      <w:r w:rsidRPr="00587E7A">
        <w:rPr>
          <w:rFonts w:cs="Arial"/>
        </w:rPr>
        <w:t>due</w:t>
      </w:r>
      <w:r w:rsidRPr="00587E7A">
        <w:rPr>
          <w:rFonts w:cs="Arial"/>
          <w:spacing w:val="34"/>
        </w:rPr>
        <w:t xml:space="preserve"> </w:t>
      </w:r>
      <w:r w:rsidRPr="00587E7A">
        <w:rPr>
          <w:rFonts w:cs="Arial"/>
          <w:spacing w:val="-1"/>
        </w:rPr>
        <w:t>to</w:t>
      </w:r>
      <w:r w:rsidRPr="00587E7A">
        <w:rPr>
          <w:rFonts w:cs="Arial"/>
          <w:spacing w:val="35"/>
        </w:rPr>
        <w:t xml:space="preserve"> </w:t>
      </w:r>
      <w:r w:rsidRPr="00587E7A">
        <w:rPr>
          <w:rFonts w:cs="Arial"/>
          <w:spacing w:val="-1"/>
        </w:rPr>
        <w:t>their</w:t>
      </w:r>
      <w:r w:rsidRPr="00587E7A">
        <w:rPr>
          <w:rFonts w:cs="Arial"/>
          <w:spacing w:val="33"/>
        </w:rPr>
        <w:t xml:space="preserve"> </w:t>
      </w:r>
      <w:r w:rsidRPr="00587E7A">
        <w:rPr>
          <w:rFonts w:cs="Arial"/>
          <w:spacing w:val="-1"/>
        </w:rPr>
        <w:t>status</w:t>
      </w:r>
      <w:r w:rsidRPr="00587E7A">
        <w:rPr>
          <w:rFonts w:cs="Arial"/>
          <w:spacing w:val="34"/>
        </w:rPr>
        <w:t xml:space="preserve"> </w:t>
      </w:r>
      <w:r w:rsidRPr="00587E7A">
        <w:rPr>
          <w:rFonts w:cs="Arial"/>
        </w:rPr>
        <w:t>as</w:t>
      </w:r>
      <w:r w:rsidRPr="00587E7A">
        <w:rPr>
          <w:rFonts w:cs="Arial"/>
          <w:spacing w:val="31"/>
        </w:rPr>
        <w:t xml:space="preserve"> </w:t>
      </w:r>
      <w:r w:rsidRPr="00587E7A">
        <w:rPr>
          <w:rFonts w:cs="Arial"/>
          <w:spacing w:val="-1"/>
        </w:rPr>
        <w:t>role</w:t>
      </w:r>
      <w:r w:rsidRPr="00587E7A">
        <w:rPr>
          <w:rFonts w:cs="Arial"/>
          <w:spacing w:val="34"/>
        </w:rPr>
        <w:t xml:space="preserve"> </w:t>
      </w:r>
      <w:r w:rsidRPr="00587E7A">
        <w:rPr>
          <w:rFonts w:cs="Arial"/>
          <w:spacing w:val="-1"/>
        </w:rPr>
        <w:t>models,</w:t>
      </w:r>
      <w:r w:rsidRPr="00587E7A">
        <w:rPr>
          <w:rFonts w:cs="Arial"/>
          <w:spacing w:val="34"/>
        </w:rPr>
        <w:t xml:space="preserve"> </w:t>
      </w:r>
      <w:r w:rsidRPr="00587E7A">
        <w:rPr>
          <w:rFonts w:cs="Arial"/>
          <w:spacing w:val="-1"/>
        </w:rPr>
        <w:t>their</w:t>
      </w:r>
      <w:r w:rsidRPr="00587E7A">
        <w:rPr>
          <w:rFonts w:cs="Arial"/>
          <w:spacing w:val="33"/>
        </w:rPr>
        <w:t xml:space="preserve"> </w:t>
      </w:r>
      <w:r w:rsidRPr="00587E7A">
        <w:rPr>
          <w:rFonts w:cs="Arial"/>
          <w:spacing w:val="-1"/>
        </w:rPr>
        <w:t>access</w:t>
      </w:r>
      <w:r w:rsidRPr="00587E7A">
        <w:rPr>
          <w:rFonts w:cs="Arial"/>
          <w:spacing w:val="34"/>
        </w:rPr>
        <w:t xml:space="preserve"> </w:t>
      </w:r>
      <w:r w:rsidRPr="00587E7A">
        <w:rPr>
          <w:rFonts w:cs="Arial"/>
        </w:rPr>
        <w:t>to</w:t>
      </w:r>
      <w:r w:rsidRPr="00587E7A">
        <w:rPr>
          <w:rFonts w:cs="Arial"/>
          <w:spacing w:val="35"/>
        </w:rPr>
        <w:t xml:space="preserve"> </w:t>
      </w:r>
      <w:r w:rsidRPr="00587E7A">
        <w:rPr>
          <w:rFonts w:cs="Arial"/>
          <w:spacing w:val="-1"/>
        </w:rPr>
        <w:t>sensitive</w:t>
      </w:r>
      <w:r w:rsidRPr="00587E7A">
        <w:rPr>
          <w:rFonts w:cs="Arial"/>
          <w:spacing w:val="34"/>
        </w:rPr>
        <w:t xml:space="preserve"> </w:t>
      </w:r>
      <w:r w:rsidRPr="00587E7A">
        <w:rPr>
          <w:rFonts w:cs="Arial"/>
          <w:spacing w:val="-1"/>
        </w:rPr>
        <w:t>information</w:t>
      </w:r>
      <w:r w:rsidRPr="00587E7A">
        <w:rPr>
          <w:rFonts w:cs="Arial"/>
          <w:spacing w:val="35"/>
        </w:rPr>
        <w:t xml:space="preserve"> </w:t>
      </w:r>
      <w:r w:rsidRPr="00587E7A">
        <w:rPr>
          <w:rFonts w:cs="Arial"/>
          <w:spacing w:val="-1"/>
        </w:rPr>
        <w:t>and</w:t>
      </w:r>
      <w:r w:rsidRPr="00587E7A">
        <w:rPr>
          <w:rFonts w:cs="Arial"/>
          <w:spacing w:val="63"/>
        </w:rPr>
        <w:t xml:space="preserve"> </w:t>
      </w:r>
      <w:r w:rsidRPr="00587E7A">
        <w:rPr>
          <w:rFonts w:cs="Arial"/>
          <w:spacing w:val="-1"/>
        </w:rPr>
        <w:t>their</w:t>
      </w:r>
      <w:r w:rsidRPr="00587E7A">
        <w:rPr>
          <w:rFonts w:cs="Arial"/>
          <w:spacing w:val="24"/>
        </w:rPr>
        <w:t xml:space="preserve"> </w:t>
      </w:r>
      <w:r w:rsidRPr="00587E7A">
        <w:rPr>
          <w:rFonts w:cs="Arial"/>
          <w:spacing w:val="-1"/>
        </w:rPr>
        <w:t>ability</w:t>
      </w:r>
      <w:r w:rsidRPr="00587E7A">
        <w:rPr>
          <w:rFonts w:cs="Arial"/>
          <w:spacing w:val="23"/>
        </w:rPr>
        <w:t xml:space="preserve"> </w:t>
      </w:r>
      <w:r w:rsidRPr="00587E7A">
        <w:rPr>
          <w:rFonts w:cs="Arial"/>
        </w:rPr>
        <w:t>to</w:t>
      </w:r>
      <w:r w:rsidRPr="00587E7A">
        <w:rPr>
          <w:rFonts w:cs="Arial"/>
          <w:spacing w:val="26"/>
        </w:rPr>
        <w:t xml:space="preserve"> </w:t>
      </w:r>
      <w:r w:rsidRPr="00587E7A">
        <w:rPr>
          <w:rFonts w:cs="Arial"/>
          <w:spacing w:val="-1"/>
        </w:rPr>
        <w:t>influence</w:t>
      </w:r>
      <w:r w:rsidRPr="00587E7A">
        <w:rPr>
          <w:rFonts w:cs="Arial"/>
          <w:spacing w:val="24"/>
        </w:rPr>
        <w:t xml:space="preserve"> </w:t>
      </w:r>
      <w:r w:rsidRPr="00587E7A">
        <w:rPr>
          <w:rFonts w:cs="Arial"/>
          <w:spacing w:val="-1"/>
        </w:rPr>
        <w:t>others.</w:t>
      </w:r>
      <w:r w:rsidRPr="00587E7A">
        <w:rPr>
          <w:rFonts w:cs="Arial"/>
          <w:spacing w:val="23"/>
        </w:rPr>
        <w:t xml:space="preserve"> </w:t>
      </w:r>
      <w:r w:rsidRPr="00587E7A">
        <w:rPr>
          <w:rFonts w:cs="Arial"/>
          <w:spacing w:val="-1"/>
        </w:rPr>
        <w:t>Therefore</w:t>
      </w:r>
      <w:r w:rsidR="003D2375">
        <w:rPr>
          <w:rFonts w:cs="Arial"/>
          <w:spacing w:val="-1"/>
        </w:rPr>
        <w:t>,</w:t>
      </w:r>
      <w:r w:rsidRPr="00587E7A">
        <w:rPr>
          <w:rFonts w:cs="Arial"/>
          <w:spacing w:val="26"/>
        </w:rPr>
        <w:t xml:space="preserve"> </w:t>
      </w:r>
      <w:r w:rsidRPr="00587E7A">
        <w:rPr>
          <w:rFonts w:cs="Arial"/>
          <w:spacing w:val="-1"/>
        </w:rPr>
        <w:t>individuals</w:t>
      </w:r>
      <w:r w:rsidRPr="00587E7A">
        <w:rPr>
          <w:rFonts w:cs="Arial"/>
          <w:spacing w:val="25"/>
        </w:rPr>
        <w:t xml:space="preserve"> </w:t>
      </w:r>
      <w:r w:rsidRPr="00587E7A">
        <w:rPr>
          <w:rFonts w:cs="Arial"/>
          <w:spacing w:val="-1"/>
        </w:rPr>
        <w:t>in</w:t>
      </w:r>
      <w:r w:rsidRPr="00587E7A">
        <w:rPr>
          <w:rFonts w:cs="Arial"/>
          <w:spacing w:val="26"/>
        </w:rPr>
        <w:t xml:space="preserve"> </w:t>
      </w:r>
      <w:r w:rsidRPr="00587E7A">
        <w:rPr>
          <w:rFonts w:cs="Arial"/>
          <w:spacing w:val="-1"/>
        </w:rPr>
        <w:t>supervisory</w:t>
      </w:r>
      <w:r w:rsidRPr="00587E7A">
        <w:rPr>
          <w:rFonts w:cs="Arial"/>
          <w:spacing w:val="59"/>
        </w:rPr>
        <w:t xml:space="preserve"> </w:t>
      </w:r>
      <w:r w:rsidRPr="00587E7A">
        <w:rPr>
          <w:rFonts w:cs="Arial"/>
          <w:spacing w:val="-1"/>
        </w:rPr>
        <w:t>relationships</w:t>
      </w:r>
      <w:r w:rsidRPr="00587E7A">
        <w:rPr>
          <w:rFonts w:cs="Arial"/>
          <w:spacing w:val="30"/>
        </w:rPr>
        <w:t xml:space="preserve"> </w:t>
      </w:r>
      <w:r w:rsidRPr="00587E7A">
        <w:rPr>
          <w:rFonts w:cs="Arial"/>
          <w:spacing w:val="-1"/>
        </w:rPr>
        <w:t>shall</w:t>
      </w:r>
      <w:r w:rsidRPr="00587E7A">
        <w:rPr>
          <w:rFonts w:cs="Arial"/>
          <w:spacing w:val="29"/>
        </w:rPr>
        <w:t xml:space="preserve"> </w:t>
      </w:r>
      <w:r w:rsidRPr="00587E7A">
        <w:rPr>
          <w:rFonts w:cs="Arial"/>
          <w:spacing w:val="-2"/>
        </w:rPr>
        <w:t>avoid</w:t>
      </w:r>
      <w:r w:rsidRPr="00587E7A">
        <w:rPr>
          <w:rFonts w:cs="Arial"/>
          <w:spacing w:val="31"/>
        </w:rPr>
        <w:t xml:space="preserve"> </w:t>
      </w:r>
      <w:r w:rsidRPr="00587E7A">
        <w:rPr>
          <w:rFonts w:cs="Arial"/>
          <w:spacing w:val="-1"/>
        </w:rPr>
        <w:t>developing</w:t>
      </w:r>
      <w:r w:rsidRPr="00587E7A">
        <w:rPr>
          <w:rFonts w:cs="Arial"/>
          <w:spacing w:val="28"/>
        </w:rPr>
        <w:t xml:space="preserve"> </w:t>
      </w:r>
      <w:r w:rsidRPr="00587E7A">
        <w:rPr>
          <w:rFonts w:cs="Arial"/>
          <w:spacing w:val="-1"/>
        </w:rPr>
        <w:t>romantic</w:t>
      </w:r>
      <w:r w:rsidRPr="00587E7A">
        <w:rPr>
          <w:rFonts w:cs="Arial"/>
          <w:spacing w:val="30"/>
        </w:rPr>
        <w:t xml:space="preserve"> </w:t>
      </w:r>
      <w:r w:rsidRPr="00587E7A">
        <w:rPr>
          <w:rFonts w:cs="Arial"/>
          <w:spacing w:val="-1"/>
        </w:rPr>
        <w:t>relationships</w:t>
      </w:r>
      <w:r w:rsidRPr="00587E7A">
        <w:rPr>
          <w:rFonts w:cs="Arial"/>
          <w:spacing w:val="27"/>
        </w:rPr>
        <w:t xml:space="preserve"> </w:t>
      </w:r>
      <w:r w:rsidRPr="00587E7A">
        <w:rPr>
          <w:rFonts w:cs="Arial"/>
          <w:spacing w:val="-1"/>
        </w:rPr>
        <w:t>with</w:t>
      </w:r>
      <w:r w:rsidRPr="00587E7A">
        <w:rPr>
          <w:rFonts w:cs="Arial"/>
          <w:spacing w:val="31"/>
        </w:rPr>
        <w:t xml:space="preserve"> </w:t>
      </w:r>
      <w:r w:rsidRPr="00587E7A">
        <w:rPr>
          <w:rFonts w:cs="Arial"/>
          <w:spacing w:val="-1"/>
        </w:rPr>
        <w:t>their</w:t>
      </w:r>
      <w:r w:rsidRPr="00587E7A">
        <w:rPr>
          <w:rFonts w:cs="Arial"/>
          <w:spacing w:val="75"/>
        </w:rPr>
        <w:t xml:space="preserve"> </w:t>
      </w:r>
      <w:r w:rsidRPr="00587E7A">
        <w:rPr>
          <w:rFonts w:cs="Arial"/>
          <w:spacing w:val="-1"/>
        </w:rPr>
        <w:t>subordinates.</w:t>
      </w:r>
    </w:p>
    <w:p w14:paraId="63B906AA" w14:textId="2522448F" w:rsidR="00F00036" w:rsidRDefault="00F00036" w:rsidP="00985A6C">
      <w:pPr>
        <w:rPr>
          <w:rFonts w:ascii="Arial" w:eastAsia="Arial" w:hAnsi="Arial" w:cs="Arial"/>
          <w:sz w:val="24"/>
          <w:szCs w:val="24"/>
        </w:rPr>
      </w:pPr>
    </w:p>
    <w:p w14:paraId="2EACDBF2" w14:textId="77777777" w:rsidR="00932E30" w:rsidRPr="00587E7A" w:rsidRDefault="00932E30" w:rsidP="00985A6C">
      <w:pPr>
        <w:rPr>
          <w:rFonts w:ascii="Arial" w:eastAsia="Arial" w:hAnsi="Arial" w:cs="Arial"/>
          <w:sz w:val="24"/>
          <w:szCs w:val="24"/>
        </w:rPr>
      </w:pPr>
    </w:p>
    <w:p w14:paraId="4C419E12" w14:textId="77777777" w:rsidR="00F00036" w:rsidRPr="00587E7A" w:rsidRDefault="003650B4" w:rsidP="00540BD0">
      <w:pPr>
        <w:pStyle w:val="BodyText"/>
        <w:numPr>
          <w:ilvl w:val="3"/>
          <w:numId w:val="76"/>
        </w:numPr>
        <w:tabs>
          <w:tab w:val="left" w:pos="2264"/>
        </w:tabs>
        <w:ind w:right="100"/>
        <w:rPr>
          <w:rFonts w:cs="Arial"/>
        </w:rPr>
      </w:pPr>
      <w:r w:rsidRPr="00587E7A">
        <w:rPr>
          <w:rFonts w:cs="Arial"/>
        </w:rPr>
        <w:t>This</w:t>
      </w:r>
      <w:r w:rsidRPr="00587E7A">
        <w:rPr>
          <w:rFonts w:cs="Arial"/>
          <w:spacing w:val="29"/>
        </w:rPr>
        <w:t xml:space="preserve"> </w:t>
      </w:r>
      <w:r w:rsidRPr="00587E7A">
        <w:rPr>
          <w:rFonts w:cs="Arial"/>
          <w:spacing w:val="-1"/>
        </w:rPr>
        <w:t>policy</w:t>
      </w:r>
      <w:r w:rsidRPr="00587E7A">
        <w:rPr>
          <w:rFonts w:cs="Arial"/>
          <w:spacing w:val="29"/>
        </w:rPr>
        <w:t xml:space="preserve"> </w:t>
      </w:r>
      <w:r w:rsidRPr="00587E7A">
        <w:rPr>
          <w:rFonts w:cs="Arial"/>
          <w:spacing w:val="-1"/>
        </w:rPr>
        <w:t>delineates</w:t>
      </w:r>
      <w:r w:rsidRPr="00587E7A">
        <w:rPr>
          <w:rFonts w:cs="Arial"/>
          <w:spacing w:val="26"/>
        </w:rPr>
        <w:t xml:space="preserve"> </w:t>
      </w:r>
      <w:r w:rsidRPr="00587E7A">
        <w:rPr>
          <w:rFonts w:cs="Arial"/>
        </w:rPr>
        <w:t>some</w:t>
      </w:r>
      <w:r w:rsidRPr="00587E7A">
        <w:rPr>
          <w:rFonts w:cs="Arial"/>
          <w:spacing w:val="30"/>
        </w:rPr>
        <w:t xml:space="preserve"> </w:t>
      </w:r>
      <w:r w:rsidRPr="00587E7A">
        <w:rPr>
          <w:rFonts w:cs="Arial"/>
          <w:spacing w:val="-1"/>
        </w:rPr>
        <w:t>unacceptable</w:t>
      </w:r>
      <w:r w:rsidRPr="00587E7A">
        <w:rPr>
          <w:rFonts w:cs="Arial"/>
          <w:spacing w:val="30"/>
        </w:rPr>
        <w:t xml:space="preserve"> </w:t>
      </w:r>
      <w:r w:rsidRPr="00587E7A">
        <w:rPr>
          <w:rFonts w:cs="Arial"/>
          <w:spacing w:val="-1"/>
        </w:rPr>
        <w:t>behavior</w:t>
      </w:r>
      <w:r w:rsidRPr="00587E7A">
        <w:rPr>
          <w:rFonts w:cs="Arial"/>
          <w:spacing w:val="30"/>
        </w:rPr>
        <w:t xml:space="preserve"> </w:t>
      </w:r>
      <w:r w:rsidRPr="00587E7A">
        <w:rPr>
          <w:rFonts w:cs="Arial"/>
        </w:rPr>
        <w:t>but</w:t>
      </w:r>
      <w:r w:rsidRPr="00587E7A">
        <w:rPr>
          <w:rFonts w:cs="Arial"/>
          <w:spacing w:val="29"/>
        </w:rPr>
        <w:t xml:space="preserve"> </w:t>
      </w:r>
      <w:r w:rsidRPr="00587E7A">
        <w:rPr>
          <w:rFonts w:cs="Arial"/>
          <w:spacing w:val="-1"/>
        </w:rPr>
        <w:t>does</w:t>
      </w:r>
      <w:r w:rsidRPr="00587E7A">
        <w:rPr>
          <w:rFonts w:cs="Arial"/>
          <w:spacing w:val="29"/>
        </w:rPr>
        <w:t xml:space="preserve"> </w:t>
      </w:r>
      <w:r w:rsidRPr="00587E7A">
        <w:rPr>
          <w:rFonts w:cs="Arial"/>
        </w:rPr>
        <w:t>not</w:t>
      </w:r>
      <w:r w:rsidRPr="00587E7A">
        <w:rPr>
          <w:rFonts w:cs="Arial"/>
          <w:spacing w:val="27"/>
        </w:rPr>
        <w:t xml:space="preserve"> </w:t>
      </w:r>
      <w:r w:rsidRPr="00587E7A">
        <w:rPr>
          <w:rFonts w:cs="Arial"/>
        </w:rPr>
        <w:t>modify</w:t>
      </w:r>
      <w:r w:rsidRPr="00587E7A">
        <w:rPr>
          <w:rFonts w:cs="Arial"/>
          <w:spacing w:val="29"/>
        </w:rPr>
        <w:t xml:space="preserve"> </w:t>
      </w:r>
      <w:r w:rsidRPr="00587E7A">
        <w:rPr>
          <w:rFonts w:cs="Arial"/>
          <w:spacing w:val="-1"/>
        </w:rPr>
        <w:t>any</w:t>
      </w:r>
      <w:r w:rsidRPr="00587E7A">
        <w:rPr>
          <w:rFonts w:cs="Arial"/>
          <w:spacing w:val="45"/>
        </w:rPr>
        <w:t xml:space="preserve"> </w:t>
      </w:r>
      <w:r w:rsidRPr="00587E7A">
        <w:rPr>
          <w:rFonts w:cs="Arial"/>
        </w:rPr>
        <w:t>other</w:t>
      </w:r>
      <w:r w:rsidRPr="00587E7A">
        <w:rPr>
          <w:rFonts w:cs="Arial"/>
          <w:spacing w:val="28"/>
        </w:rPr>
        <w:t xml:space="preserve"> </w:t>
      </w:r>
      <w:r w:rsidRPr="00587E7A">
        <w:rPr>
          <w:rFonts w:cs="Arial"/>
          <w:spacing w:val="-1"/>
        </w:rPr>
        <w:t>rights</w:t>
      </w:r>
      <w:r w:rsidRPr="00587E7A">
        <w:rPr>
          <w:rFonts w:cs="Arial"/>
          <w:spacing w:val="29"/>
        </w:rPr>
        <w:t xml:space="preserve"> </w:t>
      </w:r>
      <w:r w:rsidRPr="00587E7A">
        <w:rPr>
          <w:rFonts w:cs="Arial"/>
        </w:rPr>
        <w:t>or</w:t>
      </w:r>
      <w:r w:rsidRPr="00587E7A">
        <w:rPr>
          <w:rFonts w:cs="Arial"/>
          <w:spacing w:val="28"/>
        </w:rPr>
        <w:t xml:space="preserve"> </w:t>
      </w:r>
      <w:r w:rsidRPr="00587E7A">
        <w:rPr>
          <w:rFonts w:cs="Arial"/>
          <w:spacing w:val="-1"/>
        </w:rPr>
        <w:t>obligations</w:t>
      </w:r>
      <w:r w:rsidRPr="00587E7A">
        <w:rPr>
          <w:rFonts w:cs="Arial"/>
          <w:spacing w:val="29"/>
        </w:rPr>
        <w:t xml:space="preserve"> </w:t>
      </w:r>
      <w:r w:rsidRPr="00587E7A">
        <w:rPr>
          <w:rFonts w:cs="Arial"/>
          <w:spacing w:val="-1"/>
        </w:rPr>
        <w:t>inherently</w:t>
      </w:r>
      <w:r w:rsidRPr="00587E7A">
        <w:rPr>
          <w:rFonts w:cs="Arial"/>
          <w:spacing w:val="26"/>
        </w:rPr>
        <w:t xml:space="preserve"> </w:t>
      </w:r>
      <w:r w:rsidRPr="00587E7A">
        <w:rPr>
          <w:rFonts w:cs="Arial"/>
          <w:spacing w:val="-1"/>
        </w:rPr>
        <w:t>placed</w:t>
      </w:r>
      <w:r w:rsidRPr="00587E7A">
        <w:rPr>
          <w:rFonts w:cs="Arial"/>
          <w:spacing w:val="27"/>
        </w:rPr>
        <w:t xml:space="preserve"> </w:t>
      </w:r>
      <w:r w:rsidRPr="00587E7A">
        <w:rPr>
          <w:rFonts w:cs="Arial"/>
        </w:rPr>
        <w:t>on</w:t>
      </w:r>
      <w:r w:rsidRPr="00587E7A">
        <w:rPr>
          <w:rFonts w:cs="Arial"/>
          <w:spacing w:val="30"/>
        </w:rPr>
        <w:t xml:space="preserve"> </w:t>
      </w:r>
      <w:r w:rsidRPr="00587E7A">
        <w:rPr>
          <w:rFonts w:cs="Arial"/>
          <w:spacing w:val="-1"/>
        </w:rPr>
        <w:t>supervisors</w:t>
      </w:r>
      <w:r w:rsidRPr="00587E7A">
        <w:rPr>
          <w:rFonts w:cs="Arial"/>
          <w:spacing w:val="29"/>
        </w:rPr>
        <w:t xml:space="preserve"> </w:t>
      </w:r>
      <w:r w:rsidRPr="00587E7A">
        <w:rPr>
          <w:rFonts w:cs="Arial"/>
        </w:rPr>
        <w:t>and</w:t>
      </w:r>
      <w:r w:rsidRPr="00587E7A">
        <w:rPr>
          <w:rFonts w:cs="Arial"/>
          <w:spacing w:val="30"/>
        </w:rPr>
        <w:t xml:space="preserve"> </w:t>
      </w:r>
      <w:r w:rsidRPr="00587E7A">
        <w:rPr>
          <w:rFonts w:cs="Arial"/>
          <w:spacing w:val="-1"/>
        </w:rPr>
        <w:t>managers</w:t>
      </w:r>
      <w:r w:rsidRPr="00587E7A">
        <w:rPr>
          <w:rFonts w:cs="Arial"/>
          <w:spacing w:val="29"/>
        </w:rPr>
        <w:t xml:space="preserve"> </w:t>
      </w:r>
      <w:r w:rsidRPr="00587E7A">
        <w:rPr>
          <w:rFonts w:cs="Arial"/>
          <w:spacing w:val="-1"/>
        </w:rPr>
        <w:t>in</w:t>
      </w:r>
      <w:r w:rsidRPr="00587E7A">
        <w:rPr>
          <w:rFonts w:cs="Arial"/>
          <w:spacing w:val="49"/>
        </w:rPr>
        <w:t xml:space="preserve"> </w:t>
      </w:r>
      <w:r w:rsidRPr="00587E7A">
        <w:rPr>
          <w:rFonts w:cs="Arial"/>
        </w:rPr>
        <w:t>the</w:t>
      </w:r>
      <w:r w:rsidRPr="00587E7A">
        <w:rPr>
          <w:rFonts w:cs="Arial"/>
          <w:spacing w:val="-1"/>
        </w:rPr>
        <w:t xml:space="preserve"> performance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their duties.</w:t>
      </w:r>
    </w:p>
    <w:p w14:paraId="0C59EB1D" w14:textId="77777777" w:rsidR="00F00036" w:rsidRPr="00587E7A" w:rsidRDefault="00F00036" w:rsidP="00985A6C">
      <w:pPr>
        <w:rPr>
          <w:rFonts w:ascii="Arial" w:eastAsia="Arial" w:hAnsi="Arial" w:cs="Arial"/>
          <w:sz w:val="24"/>
          <w:szCs w:val="24"/>
        </w:rPr>
      </w:pPr>
    </w:p>
    <w:p w14:paraId="709D7174" w14:textId="77777777" w:rsidR="00996E8C" w:rsidRPr="00587E7A" w:rsidRDefault="003650B4" w:rsidP="00540BD0">
      <w:pPr>
        <w:pStyle w:val="BodyText"/>
        <w:numPr>
          <w:ilvl w:val="3"/>
          <w:numId w:val="76"/>
        </w:numPr>
        <w:tabs>
          <w:tab w:val="left" w:pos="2264"/>
        </w:tabs>
        <w:ind w:right="99"/>
        <w:rPr>
          <w:rFonts w:cs="Arial"/>
        </w:rPr>
      </w:pPr>
      <w:r w:rsidRPr="00587E7A">
        <w:rPr>
          <w:rFonts w:cs="Arial"/>
        </w:rPr>
        <w:t>This</w:t>
      </w:r>
      <w:r w:rsidRPr="00587E7A">
        <w:rPr>
          <w:rFonts w:cs="Arial"/>
          <w:spacing w:val="19"/>
        </w:rPr>
        <w:t xml:space="preserve"> </w:t>
      </w:r>
      <w:r w:rsidRPr="00587E7A">
        <w:rPr>
          <w:rFonts w:cs="Arial"/>
          <w:spacing w:val="-1"/>
        </w:rPr>
        <w:t>policy</w:t>
      </w:r>
      <w:r w:rsidRPr="00587E7A">
        <w:rPr>
          <w:rFonts w:cs="Arial"/>
          <w:spacing w:val="17"/>
        </w:rPr>
        <w:t xml:space="preserve"> </w:t>
      </w:r>
      <w:r w:rsidRPr="00587E7A">
        <w:rPr>
          <w:rFonts w:cs="Arial"/>
          <w:spacing w:val="-1"/>
        </w:rPr>
        <w:t>prohibits</w:t>
      </w:r>
      <w:r w:rsidRPr="00587E7A">
        <w:rPr>
          <w:rFonts w:cs="Arial"/>
          <w:spacing w:val="19"/>
        </w:rPr>
        <w:t xml:space="preserve"> </w:t>
      </w:r>
      <w:r w:rsidRPr="00587E7A">
        <w:rPr>
          <w:rFonts w:cs="Arial"/>
          <w:spacing w:val="-1"/>
        </w:rPr>
        <w:t>conduct</w:t>
      </w:r>
      <w:r w:rsidRPr="00587E7A">
        <w:rPr>
          <w:rFonts w:cs="Arial"/>
          <w:spacing w:val="20"/>
        </w:rPr>
        <w:t xml:space="preserve"> </w:t>
      </w:r>
      <w:r w:rsidRPr="00587E7A">
        <w:rPr>
          <w:rFonts w:cs="Arial"/>
          <w:spacing w:val="-1"/>
        </w:rPr>
        <w:t>that</w:t>
      </w:r>
      <w:r w:rsidRPr="00587E7A">
        <w:rPr>
          <w:rFonts w:cs="Arial"/>
          <w:spacing w:val="20"/>
        </w:rPr>
        <w:t xml:space="preserve"> </w:t>
      </w:r>
      <w:r w:rsidRPr="00587E7A">
        <w:rPr>
          <w:rFonts w:cs="Arial"/>
          <w:spacing w:val="-1"/>
        </w:rPr>
        <w:t>may</w:t>
      </w:r>
      <w:r w:rsidRPr="00587E7A">
        <w:rPr>
          <w:rFonts w:cs="Arial"/>
          <w:spacing w:val="17"/>
        </w:rPr>
        <w:t xml:space="preserve"> </w:t>
      </w:r>
      <w:r w:rsidRPr="00587E7A">
        <w:rPr>
          <w:rFonts w:cs="Arial"/>
        </w:rPr>
        <w:t>or</w:t>
      </w:r>
      <w:r w:rsidRPr="00587E7A">
        <w:rPr>
          <w:rFonts w:cs="Arial"/>
          <w:spacing w:val="18"/>
        </w:rPr>
        <w:t xml:space="preserve"> </w:t>
      </w:r>
      <w:r w:rsidRPr="00587E7A">
        <w:rPr>
          <w:rFonts w:cs="Arial"/>
        </w:rPr>
        <w:t>may</w:t>
      </w:r>
      <w:r w:rsidRPr="00587E7A">
        <w:rPr>
          <w:rFonts w:cs="Arial"/>
          <w:spacing w:val="17"/>
        </w:rPr>
        <w:t xml:space="preserve"> </w:t>
      </w:r>
      <w:r w:rsidRPr="00587E7A">
        <w:rPr>
          <w:rFonts w:cs="Arial"/>
        </w:rPr>
        <w:t>not</w:t>
      </w:r>
      <w:r w:rsidRPr="00587E7A">
        <w:rPr>
          <w:rFonts w:cs="Arial"/>
          <w:spacing w:val="20"/>
        </w:rPr>
        <w:t xml:space="preserve"> </w:t>
      </w:r>
      <w:r w:rsidRPr="00587E7A">
        <w:rPr>
          <w:rFonts w:cs="Arial"/>
          <w:spacing w:val="-1"/>
        </w:rPr>
        <w:t>amount</w:t>
      </w:r>
      <w:r w:rsidRPr="00587E7A">
        <w:rPr>
          <w:rFonts w:cs="Arial"/>
          <w:spacing w:val="20"/>
        </w:rPr>
        <w:t xml:space="preserve"> </w:t>
      </w:r>
      <w:r w:rsidRPr="00587E7A">
        <w:rPr>
          <w:rFonts w:cs="Arial"/>
          <w:spacing w:val="-1"/>
        </w:rPr>
        <w:t>to</w:t>
      </w:r>
      <w:r w:rsidRPr="00587E7A">
        <w:rPr>
          <w:rFonts w:cs="Arial"/>
          <w:spacing w:val="20"/>
        </w:rPr>
        <w:t xml:space="preserve"> </w:t>
      </w:r>
      <w:r w:rsidRPr="00587E7A">
        <w:rPr>
          <w:rFonts w:cs="Arial"/>
          <w:spacing w:val="-1"/>
        </w:rPr>
        <w:t>protected</w:t>
      </w:r>
      <w:r w:rsidRPr="00587E7A">
        <w:rPr>
          <w:rFonts w:cs="Arial"/>
          <w:spacing w:val="20"/>
        </w:rPr>
        <w:t xml:space="preserve"> </w:t>
      </w:r>
      <w:r w:rsidRPr="00587E7A">
        <w:rPr>
          <w:rFonts w:cs="Arial"/>
          <w:spacing w:val="-1"/>
        </w:rPr>
        <w:t>status</w:t>
      </w:r>
      <w:r w:rsidRPr="00587E7A">
        <w:rPr>
          <w:rFonts w:cs="Arial"/>
          <w:spacing w:val="65"/>
        </w:rPr>
        <w:t xml:space="preserve"> </w:t>
      </w:r>
      <w:r w:rsidRPr="00587E7A">
        <w:rPr>
          <w:rFonts w:cs="Arial"/>
          <w:spacing w:val="-1"/>
        </w:rPr>
        <w:t>harassment</w:t>
      </w:r>
      <w:r w:rsidRPr="00587E7A">
        <w:rPr>
          <w:rFonts w:cs="Arial"/>
          <w:spacing w:val="10"/>
        </w:rPr>
        <w:t xml:space="preserve"> </w:t>
      </w:r>
      <w:r w:rsidRPr="00587E7A">
        <w:rPr>
          <w:rFonts w:cs="Arial"/>
          <w:spacing w:val="-1"/>
        </w:rPr>
        <w:t>under</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law,</w:t>
      </w:r>
      <w:r w:rsidRPr="00587E7A">
        <w:rPr>
          <w:rFonts w:cs="Arial"/>
          <w:spacing w:val="12"/>
        </w:rPr>
        <w:t xml:space="preserve"> </w:t>
      </w:r>
      <w:r w:rsidRPr="00587E7A">
        <w:rPr>
          <w:rFonts w:cs="Arial"/>
        </w:rPr>
        <w:t>as</w:t>
      </w:r>
      <w:r w:rsidRPr="00587E7A">
        <w:rPr>
          <w:rFonts w:cs="Arial"/>
          <w:spacing w:val="14"/>
        </w:rPr>
        <w:t xml:space="preserve"> </w:t>
      </w:r>
      <w:r w:rsidRPr="00587E7A">
        <w:rPr>
          <w:rFonts w:cs="Arial"/>
          <w:spacing w:val="-1"/>
        </w:rPr>
        <w:t>well</w:t>
      </w:r>
      <w:r w:rsidRPr="00587E7A">
        <w:rPr>
          <w:rFonts w:cs="Arial"/>
          <w:spacing w:val="11"/>
        </w:rPr>
        <w:t xml:space="preserve"> </w:t>
      </w:r>
      <w:r w:rsidRPr="00587E7A">
        <w:rPr>
          <w:rFonts w:cs="Arial"/>
        </w:rPr>
        <w:t>as</w:t>
      </w:r>
      <w:r w:rsidRPr="00587E7A">
        <w:rPr>
          <w:rFonts w:cs="Arial"/>
          <w:spacing w:val="12"/>
        </w:rPr>
        <w:t xml:space="preserve"> </w:t>
      </w:r>
      <w:r w:rsidRPr="00587E7A">
        <w:rPr>
          <w:rFonts w:cs="Arial"/>
          <w:spacing w:val="-1"/>
        </w:rPr>
        <w:t>conduct</w:t>
      </w:r>
      <w:r w:rsidRPr="00587E7A">
        <w:rPr>
          <w:rFonts w:cs="Arial"/>
          <w:spacing w:val="12"/>
        </w:rPr>
        <w:t xml:space="preserve"> </w:t>
      </w:r>
      <w:r w:rsidRPr="00587E7A">
        <w:rPr>
          <w:rFonts w:cs="Arial"/>
        </w:rPr>
        <w:t>that</w:t>
      </w:r>
      <w:r w:rsidRPr="00587E7A">
        <w:rPr>
          <w:rFonts w:cs="Arial"/>
          <w:spacing w:val="10"/>
        </w:rPr>
        <w:t xml:space="preserve"> </w:t>
      </w:r>
      <w:r w:rsidRPr="00587E7A">
        <w:rPr>
          <w:rFonts w:cs="Arial"/>
          <w:spacing w:val="-1"/>
        </w:rPr>
        <w:t>may</w:t>
      </w:r>
      <w:r w:rsidRPr="00587E7A">
        <w:rPr>
          <w:rFonts w:cs="Arial"/>
          <w:spacing w:val="10"/>
        </w:rPr>
        <w:t xml:space="preserve"> </w:t>
      </w:r>
      <w:r w:rsidRPr="00587E7A">
        <w:rPr>
          <w:rFonts w:cs="Arial"/>
        </w:rPr>
        <w:t>or</w:t>
      </w:r>
      <w:r w:rsidRPr="00587E7A">
        <w:rPr>
          <w:rFonts w:cs="Arial"/>
          <w:spacing w:val="11"/>
        </w:rPr>
        <w:t xml:space="preserve"> </w:t>
      </w:r>
      <w:r w:rsidRPr="00587E7A">
        <w:rPr>
          <w:rFonts w:cs="Arial"/>
        </w:rPr>
        <w:t>may</w:t>
      </w:r>
      <w:r w:rsidRPr="00587E7A">
        <w:rPr>
          <w:rFonts w:cs="Arial"/>
          <w:spacing w:val="10"/>
        </w:rPr>
        <w:t xml:space="preserve"> </w:t>
      </w:r>
      <w:r w:rsidRPr="00587E7A">
        <w:rPr>
          <w:rFonts w:cs="Arial"/>
        </w:rPr>
        <w:t>not</w:t>
      </w:r>
      <w:r w:rsidRPr="00587E7A">
        <w:rPr>
          <w:rFonts w:cs="Arial"/>
          <w:spacing w:val="10"/>
        </w:rPr>
        <w:t xml:space="preserve"> </w:t>
      </w:r>
      <w:r w:rsidRPr="00587E7A">
        <w:rPr>
          <w:rFonts w:cs="Arial"/>
          <w:spacing w:val="-1"/>
        </w:rPr>
        <w:t>amount</w:t>
      </w:r>
      <w:r w:rsidRPr="00587E7A">
        <w:rPr>
          <w:rFonts w:cs="Arial"/>
          <w:spacing w:val="10"/>
        </w:rPr>
        <w:t xml:space="preserve"> </w:t>
      </w:r>
      <w:r w:rsidRPr="00587E7A">
        <w:rPr>
          <w:rFonts w:cs="Arial"/>
        </w:rPr>
        <w:t>to</w:t>
      </w:r>
      <w:r w:rsidRPr="00587E7A">
        <w:rPr>
          <w:rFonts w:cs="Arial"/>
          <w:spacing w:val="47"/>
        </w:rPr>
        <w:t xml:space="preserve"> </w:t>
      </w:r>
      <w:r w:rsidRPr="00587E7A">
        <w:rPr>
          <w:rFonts w:cs="Arial"/>
        </w:rPr>
        <w:t>a</w:t>
      </w:r>
      <w:r w:rsidRPr="00587E7A">
        <w:rPr>
          <w:rFonts w:cs="Arial"/>
          <w:spacing w:val="28"/>
        </w:rPr>
        <w:t xml:space="preserve"> </w:t>
      </w:r>
      <w:r w:rsidRPr="00587E7A">
        <w:rPr>
          <w:rFonts w:cs="Arial"/>
          <w:spacing w:val="-1"/>
        </w:rPr>
        <w:t>statutory</w:t>
      </w:r>
      <w:r w:rsidRPr="00587E7A">
        <w:rPr>
          <w:rFonts w:cs="Arial"/>
          <w:spacing w:val="24"/>
        </w:rPr>
        <w:t xml:space="preserve"> </w:t>
      </w:r>
      <w:r w:rsidRPr="00587E7A">
        <w:rPr>
          <w:rFonts w:cs="Arial"/>
          <w:spacing w:val="-1"/>
        </w:rPr>
        <w:t>violation</w:t>
      </w:r>
      <w:r w:rsidRPr="00587E7A">
        <w:rPr>
          <w:rFonts w:cs="Arial"/>
          <w:spacing w:val="25"/>
        </w:rPr>
        <w:t xml:space="preserve"> </w:t>
      </w:r>
      <w:r w:rsidRPr="00587E7A">
        <w:rPr>
          <w:rFonts w:cs="Arial"/>
          <w:spacing w:val="-1"/>
        </w:rPr>
        <w:t>of</w:t>
      </w:r>
      <w:r w:rsidRPr="00587E7A">
        <w:rPr>
          <w:rFonts w:cs="Arial"/>
          <w:spacing w:val="30"/>
        </w:rPr>
        <w:t xml:space="preserve"> </w:t>
      </w:r>
      <w:r w:rsidRPr="00587E7A">
        <w:rPr>
          <w:rFonts w:cs="Arial"/>
          <w:spacing w:val="-1"/>
        </w:rPr>
        <w:t>county,</w:t>
      </w:r>
      <w:r w:rsidRPr="00587E7A">
        <w:rPr>
          <w:rFonts w:cs="Arial"/>
          <w:spacing w:val="27"/>
        </w:rPr>
        <w:t xml:space="preserve"> </w:t>
      </w:r>
      <w:r w:rsidRPr="00587E7A">
        <w:rPr>
          <w:rFonts w:cs="Arial"/>
          <w:spacing w:val="-1"/>
        </w:rPr>
        <w:t>state,</w:t>
      </w:r>
      <w:r w:rsidRPr="00587E7A">
        <w:rPr>
          <w:rFonts w:cs="Arial"/>
          <w:spacing w:val="25"/>
        </w:rPr>
        <w:t xml:space="preserve"> </w:t>
      </w:r>
      <w:r w:rsidRPr="00587E7A">
        <w:rPr>
          <w:rFonts w:cs="Arial"/>
        </w:rPr>
        <w:t>or</w:t>
      </w:r>
      <w:r w:rsidRPr="00587E7A">
        <w:rPr>
          <w:rFonts w:cs="Arial"/>
          <w:spacing w:val="24"/>
        </w:rPr>
        <w:t xml:space="preserve"> </w:t>
      </w:r>
      <w:r w:rsidRPr="00587E7A">
        <w:rPr>
          <w:rFonts w:cs="Arial"/>
          <w:spacing w:val="-1"/>
        </w:rPr>
        <w:t>federal</w:t>
      </w:r>
      <w:r w:rsidRPr="00587E7A">
        <w:rPr>
          <w:rFonts w:cs="Arial"/>
          <w:spacing w:val="24"/>
        </w:rPr>
        <w:t xml:space="preserve"> </w:t>
      </w:r>
      <w:r w:rsidRPr="00587E7A">
        <w:rPr>
          <w:rFonts w:cs="Arial"/>
          <w:spacing w:val="-1"/>
        </w:rPr>
        <w:t>policies,</w:t>
      </w:r>
      <w:r w:rsidRPr="00587E7A">
        <w:rPr>
          <w:rFonts w:cs="Arial"/>
          <w:spacing w:val="27"/>
        </w:rPr>
        <w:t xml:space="preserve"> </w:t>
      </w:r>
      <w:r w:rsidRPr="00587E7A">
        <w:rPr>
          <w:rFonts w:cs="Arial"/>
          <w:spacing w:val="-2"/>
        </w:rPr>
        <w:t>rules,</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laws</w:t>
      </w:r>
      <w:r w:rsidRPr="00587E7A">
        <w:rPr>
          <w:rFonts w:cs="Arial"/>
          <w:spacing w:val="65"/>
        </w:rPr>
        <w:t xml:space="preserve"> </w:t>
      </w:r>
      <w:r w:rsidRPr="00587E7A">
        <w:rPr>
          <w:rFonts w:cs="Arial"/>
          <w:spacing w:val="-1"/>
        </w:rPr>
        <w:t>governing standards</w:t>
      </w:r>
      <w:r w:rsidRPr="00587E7A">
        <w:rPr>
          <w:rFonts w:cs="Arial"/>
        </w:rPr>
        <w:t xml:space="preserve"> </w:t>
      </w:r>
      <w:r w:rsidRPr="00587E7A">
        <w:rPr>
          <w:rFonts w:cs="Arial"/>
          <w:spacing w:val="-1"/>
        </w:rPr>
        <w:t>of</w:t>
      </w:r>
      <w:r w:rsidRPr="00587E7A">
        <w:rPr>
          <w:rFonts w:cs="Arial"/>
        </w:rPr>
        <w:t xml:space="preserve"> conduct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employees.</w:t>
      </w:r>
      <w:r w:rsidRPr="00587E7A">
        <w:rPr>
          <w:rFonts w:cs="Arial"/>
        </w:rPr>
        <w:t xml:space="preserve"> It </w:t>
      </w:r>
      <w:r w:rsidRPr="00587E7A">
        <w:rPr>
          <w:rFonts w:cs="Arial"/>
          <w:spacing w:val="-1"/>
        </w:rPr>
        <w:t>is</w:t>
      </w:r>
      <w:r w:rsidRPr="00587E7A">
        <w:rPr>
          <w:rFonts w:cs="Arial"/>
        </w:rPr>
        <w:t xml:space="preserve"> the</w:t>
      </w:r>
      <w:r w:rsidRPr="00587E7A">
        <w:rPr>
          <w:rFonts w:cs="Arial"/>
          <w:spacing w:val="1"/>
        </w:rPr>
        <w:t xml:space="preserve"> </w:t>
      </w:r>
      <w:r w:rsidRPr="00587E7A">
        <w:rPr>
          <w:rFonts w:cs="Arial"/>
          <w:spacing w:val="-1"/>
        </w:rPr>
        <w:t>purpose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2"/>
        </w:rPr>
        <w:t>this</w:t>
      </w:r>
      <w:r w:rsidRPr="00587E7A">
        <w:rPr>
          <w:rFonts w:cs="Arial"/>
        </w:rPr>
        <w:t xml:space="preserve"> </w:t>
      </w:r>
      <w:r w:rsidRPr="00587E7A">
        <w:rPr>
          <w:rFonts w:cs="Arial"/>
          <w:spacing w:val="-1"/>
        </w:rPr>
        <w:t>policy</w:t>
      </w:r>
      <w:r w:rsidRPr="00587E7A">
        <w:rPr>
          <w:rFonts w:cs="Arial"/>
          <w:spacing w:val="-2"/>
        </w:rPr>
        <w:t xml:space="preserve"> </w:t>
      </w:r>
      <w:r w:rsidRPr="00587E7A">
        <w:rPr>
          <w:rFonts w:cs="Arial"/>
        </w:rPr>
        <w:t>to</w:t>
      </w:r>
      <w:r w:rsidRPr="00587E7A">
        <w:rPr>
          <w:rFonts w:cs="Arial"/>
          <w:spacing w:val="49"/>
        </w:rPr>
        <w:t xml:space="preserve"> </w:t>
      </w:r>
      <w:r w:rsidRPr="00587E7A">
        <w:rPr>
          <w:rFonts w:cs="Arial"/>
        </w:rPr>
        <w:t>stop</w:t>
      </w:r>
      <w:r w:rsidRPr="00587E7A">
        <w:rPr>
          <w:rFonts w:cs="Arial"/>
          <w:spacing w:val="27"/>
        </w:rPr>
        <w:t xml:space="preserve"> </w:t>
      </w:r>
      <w:r w:rsidRPr="00587E7A">
        <w:rPr>
          <w:rFonts w:cs="Arial"/>
          <w:spacing w:val="-1"/>
        </w:rPr>
        <w:t>all</w:t>
      </w:r>
      <w:r w:rsidRPr="00587E7A">
        <w:rPr>
          <w:rFonts w:cs="Arial"/>
          <w:spacing w:val="26"/>
        </w:rPr>
        <w:t xml:space="preserve"> </w:t>
      </w:r>
      <w:r w:rsidRPr="00587E7A">
        <w:rPr>
          <w:rFonts w:cs="Arial"/>
        </w:rPr>
        <w:t>forms</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protected</w:t>
      </w:r>
      <w:r w:rsidRPr="00587E7A">
        <w:rPr>
          <w:rFonts w:cs="Arial"/>
          <w:spacing w:val="27"/>
        </w:rPr>
        <w:t xml:space="preserve"> </w:t>
      </w:r>
      <w:r w:rsidRPr="00587E7A">
        <w:rPr>
          <w:rFonts w:cs="Arial"/>
          <w:spacing w:val="-1"/>
        </w:rPr>
        <w:t>status</w:t>
      </w:r>
      <w:r w:rsidRPr="00587E7A">
        <w:rPr>
          <w:rFonts w:cs="Arial"/>
          <w:spacing w:val="26"/>
        </w:rPr>
        <w:t xml:space="preserve"> </w:t>
      </w:r>
      <w:r w:rsidRPr="00587E7A">
        <w:rPr>
          <w:rFonts w:cs="Arial"/>
          <w:spacing w:val="-1"/>
        </w:rPr>
        <w:t>harassment</w:t>
      </w:r>
      <w:r w:rsidRPr="00587E7A">
        <w:rPr>
          <w:rFonts w:cs="Arial"/>
          <w:spacing w:val="27"/>
        </w:rPr>
        <w:t xml:space="preserve"> </w:t>
      </w:r>
      <w:r w:rsidRPr="00587E7A">
        <w:rPr>
          <w:rFonts w:cs="Arial"/>
          <w:spacing w:val="-1"/>
        </w:rPr>
        <w:t>before</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conduct</w:t>
      </w:r>
      <w:r w:rsidRPr="00587E7A">
        <w:rPr>
          <w:rFonts w:cs="Arial"/>
          <w:spacing w:val="27"/>
        </w:rPr>
        <w:t xml:space="preserve"> </w:t>
      </w:r>
      <w:r w:rsidRPr="00587E7A">
        <w:rPr>
          <w:rFonts w:cs="Arial"/>
          <w:spacing w:val="-1"/>
        </w:rPr>
        <w:t>arises</w:t>
      </w:r>
      <w:r w:rsidRPr="00587E7A">
        <w:rPr>
          <w:rFonts w:cs="Arial"/>
          <w:spacing w:val="26"/>
        </w:rPr>
        <w:t xml:space="preserve"> </w:t>
      </w:r>
      <w:r w:rsidRPr="00587E7A">
        <w:rPr>
          <w:rFonts w:cs="Arial"/>
        </w:rPr>
        <w:t>to</w:t>
      </w:r>
      <w:r w:rsidRPr="00587E7A">
        <w:rPr>
          <w:rFonts w:cs="Arial"/>
          <w:spacing w:val="27"/>
        </w:rPr>
        <w:t xml:space="preserve"> </w:t>
      </w:r>
      <w:r w:rsidRPr="00587E7A">
        <w:rPr>
          <w:rFonts w:cs="Arial"/>
        </w:rPr>
        <w:t>a</w:t>
      </w:r>
      <w:r w:rsidRPr="00587E7A">
        <w:rPr>
          <w:rFonts w:cs="Arial"/>
          <w:spacing w:val="49"/>
        </w:rPr>
        <w:t xml:space="preserve"> </w:t>
      </w:r>
      <w:r w:rsidRPr="00587E7A">
        <w:rPr>
          <w:rFonts w:cs="Arial"/>
          <w:spacing w:val="-1"/>
        </w:rPr>
        <w:t>level</w:t>
      </w:r>
      <w:r w:rsidRPr="00587E7A">
        <w:rPr>
          <w:rFonts w:cs="Arial"/>
          <w:spacing w:val="35"/>
        </w:rPr>
        <w:t xml:space="preserve"> </w:t>
      </w:r>
      <w:r w:rsidRPr="00587E7A">
        <w:rPr>
          <w:rFonts w:cs="Arial"/>
        </w:rPr>
        <w:t>of</w:t>
      </w:r>
      <w:r w:rsidRPr="00587E7A">
        <w:rPr>
          <w:rFonts w:cs="Arial"/>
          <w:spacing w:val="39"/>
        </w:rPr>
        <w:t xml:space="preserve"> </w:t>
      </w:r>
      <w:r w:rsidRPr="00587E7A">
        <w:rPr>
          <w:rFonts w:cs="Arial"/>
        </w:rPr>
        <w:t>a</w:t>
      </w:r>
      <w:r w:rsidRPr="00587E7A">
        <w:rPr>
          <w:rFonts w:cs="Arial"/>
          <w:spacing w:val="37"/>
        </w:rPr>
        <w:t xml:space="preserve"> </w:t>
      </w:r>
      <w:r w:rsidRPr="00587E7A">
        <w:rPr>
          <w:rFonts w:cs="Arial"/>
          <w:spacing w:val="-1"/>
        </w:rPr>
        <w:t>violation</w:t>
      </w:r>
      <w:r w:rsidRPr="00587E7A">
        <w:rPr>
          <w:rFonts w:cs="Arial"/>
          <w:spacing w:val="36"/>
        </w:rPr>
        <w:t xml:space="preserve"> </w:t>
      </w:r>
      <w:r w:rsidRPr="00587E7A">
        <w:rPr>
          <w:rFonts w:cs="Arial"/>
          <w:spacing w:val="-1"/>
        </w:rPr>
        <w:t>of</w:t>
      </w:r>
      <w:r w:rsidRPr="00587E7A">
        <w:rPr>
          <w:rFonts w:cs="Arial"/>
          <w:spacing w:val="37"/>
        </w:rPr>
        <w:t xml:space="preserve"> </w:t>
      </w:r>
      <w:r w:rsidR="00996E8C" w:rsidRPr="00587E7A">
        <w:rPr>
          <w:rFonts w:cs="Arial"/>
          <w:spacing w:val="-1"/>
        </w:rPr>
        <w:t xml:space="preserve">law.  Employees </w:t>
      </w:r>
      <w:r w:rsidR="009475A0" w:rsidRPr="00587E7A">
        <w:rPr>
          <w:rFonts w:cs="Arial"/>
          <w:spacing w:val="-1"/>
        </w:rPr>
        <w:t xml:space="preserve">may be disciplined, up to and including termination, for harassing conduct that does not meet the legal definition of protected status harassment but is nonetheless offensive and inappropriate for the workplace. </w:t>
      </w:r>
    </w:p>
    <w:p w14:paraId="631658A3" w14:textId="77777777" w:rsidR="00996E8C" w:rsidRPr="00587E7A" w:rsidRDefault="00996E8C" w:rsidP="00985A6C">
      <w:pPr>
        <w:pStyle w:val="BodyText"/>
        <w:tabs>
          <w:tab w:val="left" w:pos="2264"/>
        </w:tabs>
        <w:ind w:right="99" w:firstLine="0"/>
        <w:rPr>
          <w:rFonts w:cs="Arial"/>
        </w:rPr>
      </w:pPr>
    </w:p>
    <w:p w14:paraId="6B535BD3" w14:textId="35130E61" w:rsidR="00F00036" w:rsidRPr="00114FC9" w:rsidRDefault="003650B4" w:rsidP="00540BD0">
      <w:pPr>
        <w:pStyle w:val="ListParagraph"/>
        <w:numPr>
          <w:ilvl w:val="2"/>
          <w:numId w:val="76"/>
        </w:numPr>
        <w:rPr>
          <w:rFonts w:ascii="Arial" w:hAnsi="Arial" w:cs="Arial"/>
          <w:bCs/>
          <w:sz w:val="24"/>
          <w:szCs w:val="24"/>
        </w:rPr>
      </w:pPr>
      <w:bookmarkStart w:id="100" w:name="_Toc74908326"/>
      <w:r w:rsidRPr="00114FC9">
        <w:rPr>
          <w:rFonts w:ascii="Arial" w:hAnsi="Arial" w:cs="Arial"/>
          <w:b/>
          <w:sz w:val="24"/>
          <w:szCs w:val="24"/>
        </w:rPr>
        <w:t>SPECIFIC EXAMPLES:</w:t>
      </w:r>
      <w:bookmarkEnd w:id="100"/>
    </w:p>
    <w:p w14:paraId="77F69C18" w14:textId="77777777" w:rsidR="00F00036" w:rsidRPr="00114FC9" w:rsidRDefault="00F00036" w:rsidP="00985A6C">
      <w:pPr>
        <w:rPr>
          <w:rFonts w:ascii="Arial" w:eastAsia="Arial" w:hAnsi="Arial" w:cs="Arial"/>
          <w:bCs/>
          <w:sz w:val="16"/>
          <w:szCs w:val="16"/>
        </w:rPr>
      </w:pPr>
    </w:p>
    <w:p w14:paraId="4ACF3B08" w14:textId="77777777" w:rsidR="00F00036" w:rsidRPr="00587E7A" w:rsidRDefault="003650B4" w:rsidP="00985A6C">
      <w:pPr>
        <w:pStyle w:val="BodyText"/>
        <w:ind w:left="1544" w:firstLine="0"/>
        <w:rPr>
          <w:rFonts w:cs="Arial"/>
        </w:rPr>
      </w:pPr>
      <w:r w:rsidRPr="00587E7A">
        <w:rPr>
          <w:rFonts w:cs="Arial"/>
        </w:rPr>
        <w:t>Any</w:t>
      </w:r>
      <w:r w:rsidRPr="00587E7A">
        <w:rPr>
          <w:rFonts w:cs="Arial"/>
          <w:spacing w:val="-2"/>
        </w:rPr>
        <w:t xml:space="preserve"> </w:t>
      </w:r>
      <w:r w:rsidRPr="00587E7A">
        <w:rPr>
          <w:rFonts w:cs="Arial"/>
        </w:rPr>
        <w:t xml:space="preserve">of </w:t>
      </w:r>
      <w:r w:rsidRPr="00587E7A">
        <w:rPr>
          <w:rFonts w:cs="Arial"/>
          <w:spacing w:val="-1"/>
        </w:rPr>
        <w:t>these elements</w:t>
      </w:r>
      <w:r w:rsidRPr="00587E7A">
        <w:rPr>
          <w:rFonts w:cs="Arial"/>
          <w:spacing w:val="-5"/>
        </w:rPr>
        <w:t xml:space="preserve"> </w:t>
      </w:r>
      <w:r w:rsidRPr="00587E7A">
        <w:rPr>
          <w:rFonts w:cs="Arial"/>
        </w:rPr>
        <w:t>may</w:t>
      </w:r>
      <w:r w:rsidRPr="00587E7A">
        <w:rPr>
          <w:rFonts w:cs="Arial"/>
          <w:spacing w:val="-2"/>
        </w:rPr>
        <w:t xml:space="preserve"> </w:t>
      </w:r>
      <w:r w:rsidRPr="00587E7A">
        <w:rPr>
          <w:rFonts w:cs="Arial"/>
          <w:spacing w:val="-1"/>
        </w:rPr>
        <w:t>constitute</w:t>
      </w:r>
      <w:r w:rsidRPr="00587E7A">
        <w:rPr>
          <w:rFonts w:cs="Arial"/>
          <w:spacing w:val="1"/>
        </w:rPr>
        <w:t xml:space="preserve"> </w:t>
      </w:r>
      <w:r w:rsidRPr="00587E7A">
        <w:rPr>
          <w:rFonts w:cs="Arial"/>
          <w:spacing w:val="-1"/>
        </w:rPr>
        <w:t>sexual</w:t>
      </w:r>
      <w:r w:rsidRPr="00587E7A">
        <w:rPr>
          <w:rFonts w:cs="Arial"/>
          <w:spacing w:val="-3"/>
        </w:rPr>
        <w:t xml:space="preserve"> </w:t>
      </w:r>
      <w:r w:rsidRPr="00587E7A">
        <w:rPr>
          <w:rFonts w:cs="Arial"/>
          <w:spacing w:val="-1"/>
        </w:rPr>
        <w:t>harassment</w:t>
      </w:r>
      <w:r w:rsidRPr="00587E7A">
        <w:rPr>
          <w:rFonts w:cs="Arial"/>
          <w:spacing w:val="-2"/>
        </w:rPr>
        <w:t xml:space="preserve"> </w:t>
      </w:r>
      <w:r w:rsidRPr="00587E7A">
        <w:rPr>
          <w:rFonts w:cs="Arial"/>
        </w:rPr>
        <w:t>or</w:t>
      </w:r>
      <w:r w:rsidRPr="00587E7A">
        <w:rPr>
          <w:rFonts w:cs="Arial"/>
          <w:spacing w:val="-1"/>
        </w:rPr>
        <w:t xml:space="preserve"> discrimination:</w:t>
      </w:r>
    </w:p>
    <w:p w14:paraId="0B18748E" w14:textId="77777777" w:rsidR="00F00036" w:rsidRPr="00587E7A" w:rsidRDefault="00F00036" w:rsidP="00985A6C">
      <w:pPr>
        <w:spacing w:before="1"/>
        <w:rPr>
          <w:rFonts w:ascii="Arial" w:eastAsia="Arial" w:hAnsi="Arial" w:cs="Arial"/>
          <w:sz w:val="24"/>
          <w:szCs w:val="24"/>
        </w:rPr>
      </w:pPr>
    </w:p>
    <w:p w14:paraId="443C2C79" w14:textId="77777777" w:rsidR="00F00036" w:rsidRPr="00587E7A" w:rsidRDefault="003650B4" w:rsidP="00540BD0">
      <w:pPr>
        <w:pStyle w:val="BodyText"/>
        <w:numPr>
          <w:ilvl w:val="0"/>
          <w:numId w:val="69"/>
        </w:numPr>
        <w:tabs>
          <w:tab w:val="left" w:pos="1868"/>
        </w:tabs>
        <w:spacing w:line="293" w:lineRule="exact"/>
        <w:rPr>
          <w:rFonts w:cs="Arial"/>
        </w:rPr>
      </w:pPr>
      <w:r w:rsidRPr="00587E7A">
        <w:rPr>
          <w:rFonts w:cs="Arial"/>
          <w:spacing w:val="-1"/>
        </w:rPr>
        <w:t>Physical</w:t>
      </w:r>
      <w:r w:rsidRPr="00587E7A">
        <w:rPr>
          <w:rFonts w:cs="Arial"/>
        </w:rPr>
        <w:t xml:space="preserve"> </w:t>
      </w:r>
      <w:r w:rsidRPr="00587E7A">
        <w:rPr>
          <w:rFonts w:cs="Arial"/>
          <w:spacing w:val="-1"/>
        </w:rPr>
        <w:t>Contact</w:t>
      </w:r>
    </w:p>
    <w:p w14:paraId="53830356" w14:textId="77777777" w:rsidR="00F00036" w:rsidRPr="00587E7A" w:rsidRDefault="003650B4" w:rsidP="00540BD0">
      <w:pPr>
        <w:pStyle w:val="BodyText"/>
        <w:numPr>
          <w:ilvl w:val="0"/>
          <w:numId w:val="69"/>
        </w:numPr>
        <w:tabs>
          <w:tab w:val="left" w:pos="1868"/>
        </w:tabs>
        <w:spacing w:line="292" w:lineRule="exact"/>
        <w:rPr>
          <w:rFonts w:cs="Arial"/>
        </w:rPr>
      </w:pPr>
      <w:r w:rsidRPr="00587E7A">
        <w:rPr>
          <w:rFonts w:cs="Arial"/>
          <w:spacing w:val="-1"/>
        </w:rPr>
        <w:t xml:space="preserve">Squeezing </w:t>
      </w:r>
      <w:r w:rsidRPr="00587E7A">
        <w:rPr>
          <w:rFonts w:cs="Arial"/>
        </w:rPr>
        <w:t>a</w:t>
      </w:r>
      <w:r w:rsidRPr="00587E7A">
        <w:rPr>
          <w:rFonts w:cs="Arial"/>
          <w:spacing w:val="1"/>
        </w:rPr>
        <w:t xml:space="preserve"> </w:t>
      </w:r>
      <w:r w:rsidRPr="00587E7A">
        <w:rPr>
          <w:rFonts w:cs="Arial"/>
          <w:spacing w:val="-1"/>
        </w:rPr>
        <w:t>worker’s</w:t>
      </w:r>
      <w:r w:rsidRPr="00587E7A">
        <w:rPr>
          <w:rFonts w:cs="Arial"/>
          <w:spacing w:val="2"/>
        </w:rPr>
        <w:t xml:space="preserve"> </w:t>
      </w:r>
      <w:r w:rsidRPr="00587E7A">
        <w:rPr>
          <w:rFonts w:cs="Arial"/>
          <w:spacing w:val="-1"/>
        </w:rPr>
        <w:t xml:space="preserve">shoulder </w:t>
      </w:r>
      <w:r w:rsidRPr="00587E7A">
        <w:rPr>
          <w:rFonts w:cs="Arial"/>
        </w:rPr>
        <w:t>or</w:t>
      </w:r>
      <w:r w:rsidRPr="00587E7A">
        <w:rPr>
          <w:rFonts w:cs="Arial"/>
          <w:spacing w:val="-1"/>
        </w:rPr>
        <w:t xml:space="preserve"> putting </w:t>
      </w:r>
      <w:r w:rsidRPr="00587E7A">
        <w:rPr>
          <w:rFonts w:cs="Arial"/>
        </w:rPr>
        <w:t>a</w:t>
      </w:r>
      <w:r w:rsidRPr="00587E7A">
        <w:rPr>
          <w:rFonts w:cs="Arial"/>
          <w:spacing w:val="-1"/>
        </w:rPr>
        <w:t xml:space="preserve"> hand around his</w:t>
      </w:r>
      <w:r w:rsidRPr="00587E7A">
        <w:rPr>
          <w:rFonts w:cs="Arial"/>
        </w:rPr>
        <w:t xml:space="preserve"> or</w:t>
      </w:r>
      <w:r w:rsidRPr="00587E7A">
        <w:rPr>
          <w:rFonts w:cs="Arial"/>
          <w:spacing w:val="-1"/>
        </w:rPr>
        <w:t xml:space="preserve"> her</w:t>
      </w:r>
      <w:r w:rsidRPr="00587E7A">
        <w:rPr>
          <w:rFonts w:cs="Arial"/>
          <w:spacing w:val="-3"/>
        </w:rPr>
        <w:t xml:space="preserve"> </w:t>
      </w:r>
      <w:r w:rsidRPr="00587E7A">
        <w:rPr>
          <w:rFonts w:cs="Arial"/>
          <w:spacing w:val="-1"/>
        </w:rPr>
        <w:t>waist</w:t>
      </w:r>
    </w:p>
    <w:p w14:paraId="6423CADD" w14:textId="77777777" w:rsidR="00F00036" w:rsidRPr="00587E7A" w:rsidRDefault="003650B4" w:rsidP="00540BD0">
      <w:pPr>
        <w:pStyle w:val="BodyText"/>
        <w:numPr>
          <w:ilvl w:val="0"/>
          <w:numId w:val="69"/>
        </w:numPr>
        <w:tabs>
          <w:tab w:val="left" w:pos="1868"/>
        </w:tabs>
        <w:ind w:right="121"/>
        <w:rPr>
          <w:rFonts w:cs="Arial"/>
        </w:rPr>
      </w:pPr>
      <w:r w:rsidRPr="00587E7A">
        <w:rPr>
          <w:rFonts w:cs="Arial"/>
          <w:spacing w:val="-1"/>
        </w:rPr>
        <w:t>Gestures,</w:t>
      </w:r>
      <w:r w:rsidRPr="00587E7A">
        <w:rPr>
          <w:rFonts w:cs="Arial"/>
          <w:spacing w:val="3"/>
        </w:rPr>
        <w:t xml:space="preserve"> </w:t>
      </w:r>
      <w:r w:rsidRPr="00587E7A">
        <w:rPr>
          <w:rFonts w:cs="Arial"/>
          <w:spacing w:val="-1"/>
        </w:rPr>
        <w:t>such</w:t>
      </w:r>
      <w:r w:rsidRPr="00587E7A">
        <w:rPr>
          <w:rFonts w:cs="Arial"/>
          <w:spacing w:val="3"/>
        </w:rPr>
        <w:t xml:space="preserve"> </w:t>
      </w:r>
      <w:r w:rsidRPr="00587E7A">
        <w:rPr>
          <w:rFonts w:cs="Arial"/>
        </w:rPr>
        <w:t>as</w:t>
      </w:r>
      <w:r w:rsidRPr="00587E7A">
        <w:rPr>
          <w:rFonts w:cs="Arial"/>
          <w:spacing w:val="2"/>
        </w:rPr>
        <w:t xml:space="preserve"> </w:t>
      </w:r>
      <w:r w:rsidRPr="00587E7A">
        <w:rPr>
          <w:rFonts w:cs="Arial"/>
          <w:spacing w:val="-1"/>
        </w:rPr>
        <w:t>puckering</w:t>
      </w:r>
      <w:r w:rsidRPr="00587E7A">
        <w:rPr>
          <w:rFonts w:cs="Arial"/>
          <w:spacing w:val="1"/>
        </w:rPr>
        <w:t xml:space="preserve"> </w:t>
      </w:r>
      <w:r w:rsidRPr="00587E7A">
        <w:rPr>
          <w:rFonts w:cs="Arial"/>
          <w:spacing w:val="-1"/>
        </w:rPr>
        <w:t>one’s</w:t>
      </w:r>
      <w:r w:rsidRPr="00587E7A">
        <w:rPr>
          <w:rFonts w:cs="Arial"/>
          <w:spacing w:val="2"/>
        </w:rPr>
        <w:t xml:space="preserve"> </w:t>
      </w:r>
      <w:r w:rsidRPr="00587E7A">
        <w:rPr>
          <w:rFonts w:cs="Arial"/>
          <w:spacing w:val="-1"/>
        </w:rPr>
        <w:t>lips</w:t>
      </w:r>
      <w:r w:rsidRPr="00587E7A">
        <w:rPr>
          <w:rFonts w:cs="Arial"/>
          <w:spacing w:val="2"/>
        </w:rPr>
        <w:t xml:space="preserve"> </w:t>
      </w:r>
      <w:r w:rsidRPr="00587E7A">
        <w:rPr>
          <w:rFonts w:cs="Arial"/>
          <w:spacing w:val="-1"/>
        </w:rPr>
        <w:t>suggestively</w:t>
      </w:r>
      <w:r w:rsidRPr="00587E7A">
        <w:rPr>
          <w:rFonts w:cs="Arial"/>
        </w:rPr>
        <w:t xml:space="preserve"> or</w:t>
      </w:r>
      <w:r w:rsidRPr="00587E7A">
        <w:rPr>
          <w:rFonts w:cs="Arial"/>
          <w:spacing w:val="2"/>
        </w:rPr>
        <w:t xml:space="preserve"> </w:t>
      </w:r>
      <w:r w:rsidRPr="00587E7A">
        <w:rPr>
          <w:rFonts w:cs="Arial"/>
        </w:rPr>
        <w:t>making</w:t>
      </w:r>
      <w:r w:rsidRPr="00587E7A">
        <w:rPr>
          <w:rFonts w:cs="Arial"/>
          <w:spacing w:val="1"/>
        </w:rPr>
        <w:t xml:space="preserve"> </w:t>
      </w:r>
      <w:r w:rsidRPr="00587E7A">
        <w:rPr>
          <w:rFonts w:cs="Arial"/>
        </w:rPr>
        <w:t>obscene</w:t>
      </w:r>
      <w:r w:rsidRPr="00587E7A">
        <w:rPr>
          <w:rFonts w:cs="Arial"/>
          <w:spacing w:val="3"/>
        </w:rPr>
        <w:t xml:space="preserve"> </w:t>
      </w:r>
      <w:r w:rsidRPr="00587E7A">
        <w:rPr>
          <w:rFonts w:cs="Arial"/>
          <w:spacing w:val="-1"/>
        </w:rPr>
        <w:t>signs</w:t>
      </w:r>
      <w:r w:rsidRPr="00587E7A">
        <w:rPr>
          <w:rFonts w:cs="Arial"/>
          <w:spacing w:val="2"/>
        </w:rPr>
        <w:t xml:space="preserve"> </w:t>
      </w:r>
      <w:r w:rsidRPr="00587E7A">
        <w:rPr>
          <w:rFonts w:cs="Arial"/>
          <w:spacing w:val="-1"/>
        </w:rPr>
        <w:t>with</w:t>
      </w:r>
      <w:r w:rsidRPr="00587E7A">
        <w:rPr>
          <w:rFonts w:cs="Arial"/>
          <w:spacing w:val="55"/>
        </w:rPr>
        <w:t xml:space="preserve"> </w:t>
      </w:r>
      <w:r w:rsidRPr="00587E7A">
        <w:rPr>
          <w:rFonts w:cs="Arial"/>
          <w:spacing w:val="-1"/>
        </w:rPr>
        <w:t>one’s</w:t>
      </w:r>
      <w:r w:rsidRPr="00587E7A">
        <w:rPr>
          <w:rFonts w:cs="Arial"/>
          <w:spacing w:val="-2"/>
        </w:rPr>
        <w:t xml:space="preserve"> </w:t>
      </w:r>
      <w:r w:rsidRPr="00587E7A">
        <w:rPr>
          <w:rFonts w:cs="Arial"/>
          <w:spacing w:val="-1"/>
        </w:rPr>
        <w:t>fingers</w:t>
      </w:r>
      <w:r w:rsidRPr="00587E7A">
        <w:rPr>
          <w:rFonts w:cs="Arial"/>
        </w:rPr>
        <w:t xml:space="preserve"> or</w:t>
      </w:r>
      <w:r w:rsidRPr="00587E7A">
        <w:rPr>
          <w:rFonts w:cs="Arial"/>
          <w:spacing w:val="-1"/>
        </w:rPr>
        <w:t xml:space="preserve"> hands</w:t>
      </w:r>
    </w:p>
    <w:p w14:paraId="4C2A6B35" w14:textId="77777777" w:rsidR="00F00036" w:rsidRPr="00587E7A" w:rsidRDefault="003650B4" w:rsidP="00540BD0">
      <w:pPr>
        <w:pStyle w:val="BodyText"/>
        <w:numPr>
          <w:ilvl w:val="0"/>
          <w:numId w:val="69"/>
        </w:numPr>
        <w:tabs>
          <w:tab w:val="left" w:pos="1868"/>
        </w:tabs>
        <w:spacing w:line="293" w:lineRule="exact"/>
        <w:rPr>
          <w:rFonts w:cs="Arial"/>
        </w:rPr>
      </w:pPr>
      <w:r w:rsidRPr="00587E7A">
        <w:rPr>
          <w:rFonts w:cs="Arial"/>
          <w:spacing w:val="-1"/>
        </w:rPr>
        <w:t>Telling off-color jokes</w:t>
      </w:r>
    </w:p>
    <w:p w14:paraId="125FB1D0" w14:textId="77777777" w:rsidR="00F00036" w:rsidRPr="00587E7A" w:rsidRDefault="003650B4" w:rsidP="00540BD0">
      <w:pPr>
        <w:pStyle w:val="BodyText"/>
        <w:numPr>
          <w:ilvl w:val="0"/>
          <w:numId w:val="69"/>
        </w:numPr>
        <w:tabs>
          <w:tab w:val="left" w:pos="1868"/>
        </w:tabs>
        <w:spacing w:line="293" w:lineRule="exact"/>
        <w:rPr>
          <w:rFonts w:cs="Arial"/>
        </w:rPr>
      </w:pPr>
      <w:r w:rsidRPr="00587E7A">
        <w:rPr>
          <w:rFonts w:cs="Arial"/>
          <w:spacing w:val="-1"/>
        </w:rPr>
        <w:t>Pictures,</w:t>
      </w:r>
      <w:r w:rsidRPr="00587E7A">
        <w:rPr>
          <w:rFonts w:cs="Arial"/>
        </w:rPr>
        <w:t xml:space="preserve"> </w:t>
      </w:r>
      <w:r w:rsidRPr="00587E7A">
        <w:rPr>
          <w:rFonts w:cs="Arial"/>
          <w:spacing w:val="-1"/>
        </w:rPr>
        <w:t>including computer images</w:t>
      </w:r>
    </w:p>
    <w:p w14:paraId="7C353F11" w14:textId="77777777" w:rsidR="00F00036" w:rsidRPr="00587E7A" w:rsidRDefault="003650B4" w:rsidP="00540BD0">
      <w:pPr>
        <w:pStyle w:val="BodyText"/>
        <w:numPr>
          <w:ilvl w:val="0"/>
          <w:numId w:val="69"/>
        </w:numPr>
        <w:tabs>
          <w:tab w:val="left" w:pos="1868"/>
        </w:tabs>
        <w:spacing w:line="292" w:lineRule="exact"/>
        <w:rPr>
          <w:rFonts w:cs="Arial"/>
        </w:rPr>
      </w:pPr>
      <w:r w:rsidRPr="00587E7A">
        <w:rPr>
          <w:rFonts w:cs="Arial"/>
          <w:spacing w:val="-1"/>
        </w:rPr>
        <w:t>Pin-ups,</w:t>
      </w:r>
      <w:r w:rsidRPr="00587E7A">
        <w:rPr>
          <w:rFonts w:cs="Arial"/>
          <w:spacing w:val="-2"/>
        </w:rPr>
        <w:t xml:space="preserve"> </w:t>
      </w:r>
      <w:r w:rsidRPr="00587E7A">
        <w:rPr>
          <w:rFonts w:cs="Arial"/>
          <w:spacing w:val="-1"/>
        </w:rPr>
        <w:t>particularly</w:t>
      </w:r>
      <w:r w:rsidRPr="00587E7A">
        <w:rPr>
          <w:rFonts w:cs="Arial"/>
          <w:spacing w:val="-2"/>
        </w:rPr>
        <w:t xml:space="preserve"> </w:t>
      </w:r>
      <w:r w:rsidRPr="00587E7A">
        <w:rPr>
          <w:rFonts w:cs="Arial"/>
          <w:spacing w:val="-1"/>
        </w:rPr>
        <w:t>those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scantily-clad</w:t>
      </w:r>
      <w:r w:rsidRPr="00587E7A">
        <w:rPr>
          <w:rFonts w:cs="Arial"/>
          <w:spacing w:val="1"/>
        </w:rPr>
        <w:t xml:space="preserve"> </w:t>
      </w:r>
      <w:r w:rsidRPr="00587E7A">
        <w:rPr>
          <w:rFonts w:cs="Arial"/>
          <w:spacing w:val="-1"/>
        </w:rPr>
        <w:t>individuals</w:t>
      </w:r>
    </w:p>
    <w:p w14:paraId="21C16C75" w14:textId="77777777" w:rsidR="00F00036" w:rsidRPr="00587E7A" w:rsidRDefault="003650B4" w:rsidP="00540BD0">
      <w:pPr>
        <w:pStyle w:val="BodyText"/>
        <w:numPr>
          <w:ilvl w:val="0"/>
          <w:numId w:val="69"/>
        </w:numPr>
        <w:tabs>
          <w:tab w:val="left" w:pos="1868"/>
        </w:tabs>
        <w:spacing w:line="292" w:lineRule="exact"/>
        <w:rPr>
          <w:rFonts w:cs="Arial"/>
        </w:rPr>
      </w:pPr>
      <w:r w:rsidRPr="00587E7A">
        <w:rPr>
          <w:rFonts w:cs="Arial"/>
          <w:spacing w:val="-1"/>
        </w:rPr>
        <w:t>Comments</w:t>
      </w:r>
    </w:p>
    <w:p w14:paraId="146A92F5" w14:textId="77777777" w:rsidR="00F00036" w:rsidRPr="00587E7A" w:rsidRDefault="003650B4" w:rsidP="00540BD0">
      <w:pPr>
        <w:pStyle w:val="BodyText"/>
        <w:numPr>
          <w:ilvl w:val="0"/>
          <w:numId w:val="69"/>
        </w:numPr>
        <w:tabs>
          <w:tab w:val="left" w:pos="1868"/>
        </w:tabs>
        <w:ind w:right="101"/>
        <w:rPr>
          <w:rFonts w:cs="Arial"/>
        </w:rPr>
      </w:pPr>
      <w:r w:rsidRPr="00587E7A">
        <w:rPr>
          <w:rFonts w:cs="Arial"/>
          <w:spacing w:val="-1"/>
        </w:rPr>
        <w:t>Terms</w:t>
      </w:r>
      <w:r w:rsidRPr="00587E7A">
        <w:rPr>
          <w:rFonts w:cs="Arial"/>
          <w:spacing w:val="12"/>
        </w:rPr>
        <w:t xml:space="preserve"> </w:t>
      </w:r>
      <w:r w:rsidRPr="00587E7A">
        <w:rPr>
          <w:rFonts w:cs="Arial"/>
          <w:spacing w:val="-1"/>
        </w:rPr>
        <w:t>of</w:t>
      </w:r>
      <w:r w:rsidRPr="00587E7A">
        <w:rPr>
          <w:rFonts w:cs="Arial"/>
          <w:spacing w:val="27"/>
        </w:rPr>
        <w:t xml:space="preserve"> </w:t>
      </w:r>
      <w:r w:rsidRPr="00587E7A">
        <w:rPr>
          <w:rFonts w:cs="Arial"/>
          <w:spacing w:val="-1"/>
        </w:rPr>
        <w:t>Endearment,</w:t>
      </w:r>
      <w:r w:rsidRPr="00587E7A">
        <w:rPr>
          <w:rFonts w:cs="Arial"/>
          <w:spacing w:val="12"/>
        </w:rPr>
        <w:t xml:space="preserve"> </w:t>
      </w:r>
      <w:r w:rsidRPr="00587E7A">
        <w:rPr>
          <w:rFonts w:cs="Arial"/>
        </w:rPr>
        <w:t>such</w:t>
      </w:r>
      <w:r w:rsidRPr="00587E7A">
        <w:rPr>
          <w:rFonts w:cs="Arial"/>
          <w:spacing w:val="13"/>
        </w:rPr>
        <w:t xml:space="preserve"> </w:t>
      </w:r>
      <w:r w:rsidRPr="00587E7A">
        <w:rPr>
          <w:rFonts w:cs="Arial"/>
        </w:rPr>
        <w:t>as</w:t>
      </w:r>
      <w:r w:rsidRPr="00587E7A">
        <w:rPr>
          <w:rFonts w:cs="Arial"/>
          <w:spacing w:val="12"/>
        </w:rPr>
        <w:t xml:space="preserve"> </w:t>
      </w:r>
      <w:r w:rsidRPr="00587E7A">
        <w:rPr>
          <w:rFonts w:cs="Arial"/>
          <w:spacing w:val="-1"/>
        </w:rPr>
        <w:t>calling</w:t>
      </w:r>
      <w:r w:rsidRPr="00587E7A">
        <w:rPr>
          <w:rFonts w:cs="Arial"/>
          <w:spacing w:val="11"/>
        </w:rPr>
        <w:t xml:space="preserve"> </w:t>
      </w:r>
      <w:r w:rsidRPr="00587E7A">
        <w:rPr>
          <w:rFonts w:cs="Arial"/>
        </w:rPr>
        <w:t>a</w:t>
      </w:r>
      <w:r w:rsidRPr="00587E7A">
        <w:rPr>
          <w:rFonts w:cs="Arial"/>
          <w:spacing w:val="13"/>
        </w:rPr>
        <w:t xml:space="preserve"> </w:t>
      </w:r>
      <w:r w:rsidRPr="00587E7A">
        <w:rPr>
          <w:rFonts w:cs="Arial"/>
          <w:spacing w:val="-1"/>
        </w:rPr>
        <w:t>co-worker</w:t>
      </w:r>
      <w:r w:rsidRPr="00587E7A">
        <w:rPr>
          <w:rFonts w:cs="Arial"/>
          <w:spacing w:val="14"/>
        </w:rPr>
        <w:t xml:space="preserve"> </w:t>
      </w:r>
      <w:r w:rsidRPr="00587E7A">
        <w:rPr>
          <w:rFonts w:cs="Arial"/>
          <w:spacing w:val="-1"/>
        </w:rPr>
        <w:t>“honey”,</w:t>
      </w:r>
      <w:r w:rsidRPr="00587E7A">
        <w:rPr>
          <w:rFonts w:cs="Arial"/>
          <w:spacing w:val="12"/>
        </w:rPr>
        <w:t xml:space="preserve"> </w:t>
      </w:r>
      <w:r w:rsidRPr="00587E7A">
        <w:rPr>
          <w:rFonts w:cs="Arial"/>
          <w:spacing w:val="-1"/>
        </w:rPr>
        <w:t>“dear”,</w:t>
      </w:r>
      <w:r w:rsidRPr="00587E7A">
        <w:rPr>
          <w:rFonts w:cs="Arial"/>
          <w:spacing w:val="12"/>
        </w:rPr>
        <w:t xml:space="preserve"> </w:t>
      </w:r>
      <w:r w:rsidRPr="00587E7A">
        <w:rPr>
          <w:rFonts w:cs="Arial"/>
          <w:spacing w:val="-1"/>
        </w:rPr>
        <w:lastRenderedPageBreak/>
        <w:t>“sweetheart”,</w:t>
      </w:r>
      <w:r w:rsidRPr="00587E7A">
        <w:rPr>
          <w:rFonts w:cs="Arial"/>
          <w:spacing w:val="57"/>
        </w:rPr>
        <w:t xml:space="preserve"> </w:t>
      </w:r>
      <w:r w:rsidRPr="00587E7A">
        <w:rPr>
          <w:rFonts w:cs="Arial"/>
        </w:rPr>
        <w:t>or</w:t>
      </w:r>
      <w:r w:rsidRPr="00587E7A">
        <w:rPr>
          <w:rFonts w:cs="Arial"/>
          <w:spacing w:val="4"/>
        </w:rPr>
        <w:t xml:space="preserve"> </w:t>
      </w:r>
      <w:r w:rsidRPr="00587E7A">
        <w:rPr>
          <w:rFonts w:cs="Arial"/>
          <w:spacing w:val="-1"/>
        </w:rPr>
        <w:t>some</w:t>
      </w:r>
      <w:r w:rsidRPr="00587E7A">
        <w:rPr>
          <w:rFonts w:cs="Arial"/>
          <w:spacing w:val="6"/>
        </w:rPr>
        <w:t xml:space="preserve"> </w:t>
      </w:r>
      <w:r w:rsidRPr="00587E7A">
        <w:rPr>
          <w:rFonts w:cs="Arial"/>
          <w:spacing w:val="-1"/>
        </w:rPr>
        <w:t>similar</w:t>
      </w:r>
      <w:r w:rsidRPr="00587E7A">
        <w:rPr>
          <w:rFonts w:cs="Arial"/>
          <w:spacing w:val="4"/>
        </w:rPr>
        <w:t xml:space="preserve"> </w:t>
      </w:r>
      <w:r w:rsidRPr="00587E7A">
        <w:rPr>
          <w:rFonts w:cs="Arial"/>
          <w:spacing w:val="-1"/>
        </w:rPr>
        <w:t>expression</w:t>
      </w:r>
      <w:r w:rsidRPr="00587E7A">
        <w:rPr>
          <w:rFonts w:cs="Arial"/>
          <w:spacing w:val="6"/>
        </w:rPr>
        <w:t xml:space="preserve"> </w:t>
      </w:r>
      <w:r w:rsidRPr="00587E7A">
        <w:rPr>
          <w:rFonts w:cs="Arial"/>
          <w:spacing w:val="-1"/>
        </w:rPr>
        <w:t>(the</w:t>
      </w:r>
      <w:r w:rsidRPr="00587E7A">
        <w:rPr>
          <w:rFonts w:cs="Arial"/>
          <w:spacing w:val="3"/>
        </w:rPr>
        <w:t xml:space="preserve"> </w:t>
      </w:r>
      <w:r w:rsidRPr="00587E7A">
        <w:rPr>
          <w:rFonts w:cs="Arial"/>
          <w:spacing w:val="-1"/>
        </w:rPr>
        <w:t>effect</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primary</w:t>
      </w:r>
      <w:r w:rsidRPr="00587E7A">
        <w:rPr>
          <w:rFonts w:cs="Arial"/>
          <w:spacing w:val="2"/>
        </w:rPr>
        <w:t xml:space="preserve"> </w:t>
      </w:r>
      <w:r w:rsidRPr="00587E7A">
        <w:rPr>
          <w:rFonts w:cs="Arial"/>
          <w:spacing w:val="-1"/>
        </w:rPr>
        <w:t>issue</w:t>
      </w:r>
      <w:r w:rsidRPr="00587E7A">
        <w:rPr>
          <w:rFonts w:cs="Arial"/>
          <w:spacing w:val="6"/>
        </w:rPr>
        <w:t xml:space="preserve"> </w:t>
      </w:r>
      <w:r w:rsidRPr="00587E7A">
        <w:rPr>
          <w:rFonts w:cs="Arial"/>
          <w:spacing w:val="-1"/>
        </w:rPr>
        <w:t>rather</w:t>
      </w:r>
      <w:r w:rsidRPr="00587E7A">
        <w:rPr>
          <w:rFonts w:cs="Arial"/>
          <w:spacing w:val="4"/>
        </w:rPr>
        <w:t xml:space="preserve"> </w:t>
      </w:r>
      <w:r w:rsidRPr="00587E7A">
        <w:rPr>
          <w:rFonts w:cs="Arial"/>
          <w:spacing w:val="-1"/>
        </w:rPr>
        <w:t>than</w:t>
      </w:r>
      <w:r w:rsidRPr="00587E7A">
        <w:rPr>
          <w:rFonts w:cs="Arial"/>
          <w:spacing w:val="6"/>
        </w:rPr>
        <w:t xml:space="preserve"> </w:t>
      </w:r>
      <w:r w:rsidRPr="00587E7A">
        <w:rPr>
          <w:rFonts w:cs="Arial"/>
          <w:spacing w:val="-1"/>
        </w:rPr>
        <w:t>intent.</w:t>
      </w:r>
      <w:r w:rsidRPr="00587E7A">
        <w:rPr>
          <w:rFonts w:cs="Arial"/>
          <w:spacing w:val="3"/>
        </w:rPr>
        <w:t xml:space="preserve"> </w:t>
      </w:r>
      <w:r w:rsidRPr="00587E7A">
        <w:rPr>
          <w:rFonts w:cs="Arial"/>
          <w:spacing w:val="-1"/>
        </w:rPr>
        <w:t>Even</w:t>
      </w:r>
      <w:r w:rsidRPr="00587E7A">
        <w:rPr>
          <w:rFonts w:cs="Arial"/>
          <w:spacing w:val="73"/>
        </w:rPr>
        <w:t xml:space="preserve"> </w:t>
      </w:r>
      <w:r w:rsidRPr="00587E7A">
        <w:rPr>
          <w:rFonts w:cs="Arial"/>
          <w:spacing w:val="-1"/>
        </w:rPr>
        <w:t>if</w:t>
      </w:r>
      <w:r w:rsidRPr="00587E7A">
        <w:rPr>
          <w:rFonts w:cs="Arial"/>
          <w:spacing w:val="20"/>
        </w:rPr>
        <w:t xml:space="preserve"> </w:t>
      </w:r>
      <w:r w:rsidRPr="00587E7A">
        <w:rPr>
          <w:rFonts w:cs="Arial"/>
          <w:spacing w:val="-1"/>
        </w:rPr>
        <w:t>the</w:t>
      </w:r>
      <w:r w:rsidRPr="00587E7A">
        <w:rPr>
          <w:rFonts w:cs="Arial"/>
          <w:spacing w:val="15"/>
        </w:rPr>
        <w:t xml:space="preserve"> </w:t>
      </w:r>
      <w:r w:rsidRPr="00587E7A">
        <w:rPr>
          <w:rFonts w:cs="Arial"/>
          <w:spacing w:val="-1"/>
        </w:rPr>
        <w:t>person</w:t>
      </w:r>
      <w:r w:rsidRPr="00587E7A">
        <w:rPr>
          <w:rFonts w:cs="Arial"/>
          <w:spacing w:val="18"/>
        </w:rPr>
        <w:t xml:space="preserve"> </w:t>
      </w:r>
      <w:r w:rsidRPr="00587E7A">
        <w:rPr>
          <w:rFonts w:cs="Arial"/>
          <w:spacing w:val="-1"/>
        </w:rPr>
        <w:t>“means</w:t>
      </w:r>
      <w:r w:rsidRPr="00587E7A">
        <w:rPr>
          <w:rFonts w:cs="Arial"/>
          <w:spacing w:val="14"/>
        </w:rPr>
        <w:t xml:space="preserve"> </w:t>
      </w:r>
      <w:r w:rsidRPr="00587E7A">
        <w:rPr>
          <w:rFonts w:cs="Arial"/>
          <w:spacing w:val="-1"/>
        </w:rPr>
        <w:t>nothing</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you”</w:t>
      </w:r>
      <w:r w:rsidRPr="00587E7A">
        <w:rPr>
          <w:rFonts w:cs="Arial"/>
          <w:spacing w:val="16"/>
        </w:rPr>
        <w:t xml:space="preserve"> </w:t>
      </w:r>
      <w:r w:rsidRPr="00587E7A">
        <w:rPr>
          <w:rFonts w:cs="Arial"/>
        </w:rPr>
        <w:t>or</w:t>
      </w:r>
      <w:r w:rsidRPr="00587E7A">
        <w:rPr>
          <w:rFonts w:cs="Arial"/>
          <w:spacing w:val="16"/>
        </w:rPr>
        <w:t xml:space="preserve"> </w:t>
      </w:r>
      <w:r w:rsidRPr="00587E7A">
        <w:rPr>
          <w:rFonts w:cs="Arial"/>
          <w:spacing w:val="-1"/>
        </w:rPr>
        <w:t>you</w:t>
      </w:r>
      <w:r w:rsidRPr="00587E7A">
        <w:rPr>
          <w:rFonts w:cs="Arial"/>
          <w:spacing w:val="15"/>
        </w:rPr>
        <w:t xml:space="preserve"> </w:t>
      </w:r>
      <w:r w:rsidRPr="00587E7A">
        <w:rPr>
          <w:rFonts w:cs="Arial"/>
          <w:spacing w:val="-1"/>
        </w:rPr>
        <w:t>have</w:t>
      </w:r>
      <w:r w:rsidRPr="00587E7A">
        <w:rPr>
          <w:rFonts w:cs="Arial"/>
          <w:spacing w:val="18"/>
        </w:rPr>
        <w:t xml:space="preserve"> </w:t>
      </w:r>
      <w:r w:rsidRPr="00587E7A">
        <w:rPr>
          <w:rFonts w:cs="Arial"/>
          <w:spacing w:val="-1"/>
        </w:rPr>
        <w:t>“used</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terms</w:t>
      </w:r>
      <w:r w:rsidRPr="00587E7A">
        <w:rPr>
          <w:rFonts w:cs="Arial"/>
          <w:spacing w:val="14"/>
        </w:rPr>
        <w:t xml:space="preserve"> </w:t>
      </w:r>
      <w:r w:rsidRPr="00587E7A">
        <w:rPr>
          <w:rFonts w:cs="Arial"/>
        </w:rPr>
        <w:t>for</w:t>
      </w:r>
      <w:r w:rsidRPr="00587E7A">
        <w:rPr>
          <w:rFonts w:cs="Arial"/>
          <w:spacing w:val="16"/>
        </w:rPr>
        <w:t xml:space="preserve"> </w:t>
      </w:r>
      <w:r w:rsidRPr="00587E7A">
        <w:rPr>
          <w:rFonts w:cs="Arial"/>
          <w:spacing w:val="-1"/>
        </w:rPr>
        <w:t>years”,</w:t>
      </w:r>
      <w:r w:rsidRPr="00587E7A">
        <w:rPr>
          <w:rFonts w:cs="Arial"/>
          <w:spacing w:val="17"/>
        </w:rPr>
        <w:t xml:space="preserve"> </w:t>
      </w:r>
      <w:r w:rsidRPr="00587E7A">
        <w:rPr>
          <w:rFonts w:cs="Arial"/>
          <w:spacing w:val="-1"/>
        </w:rPr>
        <w:t>you</w:t>
      </w:r>
      <w:r w:rsidRPr="00587E7A">
        <w:rPr>
          <w:rFonts w:cs="Arial"/>
          <w:spacing w:val="47"/>
        </w:rPr>
        <w:t xml:space="preserve"> </w:t>
      </w:r>
      <w:r w:rsidRPr="00587E7A">
        <w:rPr>
          <w:rFonts w:cs="Arial"/>
          <w:spacing w:val="-1"/>
        </w:rPr>
        <w:t xml:space="preserve">should </w:t>
      </w:r>
      <w:r w:rsidRPr="00587E7A">
        <w:rPr>
          <w:rFonts w:cs="Arial"/>
        </w:rPr>
        <w:t>be</w:t>
      </w:r>
      <w:r w:rsidRPr="00587E7A">
        <w:rPr>
          <w:rFonts w:cs="Arial"/>
          <w:spacing w:val="-1"/>
        </w:rPr>
        <w:t xml:space="preserve"> aware</w:t>
      </w:r>
      <w:r w:rsidRPr="00587E7A">
        <w:rPr>
          <w:rFonts w:cs="Arial"/>
          <w:spacing w:val="1"/>
        </w:rPr>
        <w:t xml:space="preserve"> </w:t>
      </w:r>
      <w:r w:rsidRPr="00587E7A">
        <w:rPr>
          <w:rFonts w:cs="Arial"/>
          <w:spacing w:val="-1"/>
        </w:rPr>
        <w:t>that</w:t>
      </w:r>
      <w:r w:rsidRPr="00587E7A">
        <w:rPr>
          <w:rFonts w:cs="Arial"/>
        </w:rPr>
        <w:t xml:space="preserve"> </w:t>
      </w:r>
      <w:r w:rsidRPr="00587E7A">
        <w:rPr>
          <w:rFonts w:cs="Arial"/>
          <w:spacing w:val="-1"/>
        </w:rPr>
        <w:t>these expressions</w:t>
      </w:r>
      <w:r w:rsidRPr="00587E7A">
        <w:rPr>
          <w:rFonts w:cs="Arial"/>
        </w:rPr>
        <w:t xml:space="preserve"> </w:t>
      </w:r>
      <w:r w:rsidRPr="00587E7A">
        <w:rPr>
          <w:rFonts w:cs="Arial"/>
          <w:spacing w:val="-1"/>
        </w:rPr>
        <w:t>are inappropriate.)</w:t>
      </w:r>
    </w:p>
    <w:p w14:paraId="57947B4C" w14:textId="77777777" w:rsidR="00F00036" w:rsidRPr="00587E7A" w:rsidRDefault="00F00036" w:rsidP="00985A6C">
      <w:pPr>
        <w:rPr>
          <w:rFonts w:ascii="Arial" w:eastAsia="Arial" w:hAnsi="Arial" w:cs="Arial"/>
          <w:sz w:val="24"/>
          <w:szCs w:val="24"/>
        </w:rPr>
      </w:pPr>
    </w:p>
    <w:p w14:paraId="764AF895" w14:textId="0CF4F4EC" w:rsidR="00F00036" w:rsidRDefault="003650B4" w:rsidP="00985A6C">
      <w:pPr>
        <w:pStyle w:val="BodyText"/>
        <w:ind w:left="1508" w:right="98" w:firstLine="0"/>
        <w:rPr>
          <w:rFonts w:cs="Arial"/>
          <w:spacing w:val="-1"/>
        </w:rPr>
      </w:pPr>
      <w:r w:rsidRPr="00587E7A">
        <w:rPr>
          <w:rFonts w:cs="Arial"/>
          <w:spacing w:val="-1"/>
        </w:rPr>
        <w:t>Questionable</w:t>
      </w:r>
      <w:r w:rsidRPr="00587E7A">
        <w:rPr>
          <w:rFonts w:cs="Arial"/>
          <w:spacing w:val="28"/>
        </w:rPr>
        <w:t xml:space="preserve"> </w:t>
      </w:r>
      <w:r w:rsidRPr="00587E7A">
        <w:rPr>
          <w:rFonts w:cs="Arial"/>
          <w:spacing w:val="-1"/>
        </w:rPr>
        <w:t>compliments,</w:t>
      </w:r>
      <w:r w:rsidRPr="00587E7A">
        <w:rPr>
          <w:rFonts w:cs="Arial"/>
          <w:spacing w:val="27"/>
        </w:rPr>
        <w:t xml:space="preserve"> </w:t>
      </w:r>
      <w:r w:rsidRPr="00587E7A">
        <w:rPr>
          <w:rFonts w:cs="Arial"/>
          <w:spacing w:val="-1"/>
        </w:rPr>
        <w:t>such</w:t>
      </w:r>
      <w:r w:rsidRPr="00587E7A">
        <w:rPr>
          <w:rFonts w:cs="Arial"/>
          <w:spacing w:val="28"/>
        </w:rPr>
        <w:t xml:space="preserve"> </w:t>
      </w:r>
      <w:r w:rsidRPr="00587E7A">
        <w:rPr>
          <w:rFonts w:cs="Arial"/>
        </w:rPr>
        <w:t>as</w:t>
      </w:r>
      <w:r w:rsidRPr="00587E7A">
        <w:rPr>
          <w:rFonts w:cs="Arial"/>
          <w:spacing w:val="27"/>
        </w:rPr>
        <w:t xml:space="preserve"> </w:t>
      </w:r>
      <w:r w:rsidRPr="00587E7A">
        <w:rPr>
          <w:rFonts w:cs="Arial"/>
          <w:spacing w:val="-1"/>
        </w:rPr>
        <w:t>“Nice</w:t>
      </w:r>
      <w:r w:rsidRPr="00587E7A">
        <w:rPr>
          <w:rFonts w:cs="Arial"/>
          <w:spacing w:val="28"/>
        </w:rPr>
        <w:t xml:space="preserve"> </w:t>
      </w:r>
      <w:r w:rsidRPr="00587E7A">
        <w:rPr>
          <w:rFonts w:cs="Arial"/>
          <w:spacing w:val="-1"/>
        </w:rPr>
        <w:t>legs!”,</w:t>
      </w:r>
      <w:r w:rsidRPr="00587E7A">
        <w:rPr>
          <w:rFonts w:cs="Arial"/>
          <w:spacing w:val="27"/>
        </w:rPr>
        <w:t xml:space="preserve"> </w:t>
      </w:r>
      <w:r w:rsidRPr="00587E7A">
        <w:rPr>
          <w:rFonts w:cs="Arial"/>
          <w:spacing w:val="-1"/>
        </w:rPr>
        <w:t>“You</w:t>
      </w:r>
      <w:r w:rsidRPr="00587E7A">
        <w:rPr>
          <w:rFonts w:cs="Arial"/>
          <w:spacing w:val="28"/>
        </w:rPr>
        <w:t xml:space="preserve"> </w:t>
      </w:r>
      <w:r w:rsidRPr="00587E7A">
        <w:rPr>
          <w:rFonts w:cs="Arial"/>
          <w:spacing w:val="-1"/>
        </w:rPr>
        <w:t>look</w:t>
      </w:r>
      <w:r w:rsidRPr="00587E7A">
        <w:rPr>
          <w:rFonts w:cs="Arial"/>
          <w:spacing w:val="27"/>
        </w:rPr>
        <w:t xml:space="preserve"> </w:t>
      </w:r>
      <w:r w:rsidRPr="00587E7A">
        <w:rPr>
          <w:rFonts w:cs="Arial"/>
        </w:rPr>
        <w:t>hot</w:t>
      </w:r>
      <w:r w:rsidRPr="00587E7A">
        <w:rPr>
          <w:rFonts w:cs="Arial"/>
          <w:spacing w:val="27"/>
        </w:rPr>
        <w:t xml:space="preserve"> </w:t>
      </w:r>
      <w:r w:rsidRPr="00587E7A">
        <w:rPr>
          <w:rFonts w:cs="Arial"/>
          <w:spacing w:val="-1"/>
        </w:rPr>
        <w:t>in</w:t>
      </w:r>
      <w:r w:rsidRPr="00587E7A">
        <w:rPr>
          <w:rFonts w:cs="Arial"/>
          <w:spacing w:val="28"/>
        </w:rPr>
        <w:t xml:space="preserve"> </w:t>
      </w:r>
      <w:r w:rsidRPr="00587E7A">
        <w:rPr>
          <w:rFonts w:cs="Arial"/>
          <w:spacing w:val="-1"/>
        </w:rPr>
        <w:t>that</w:t>
      </w:r>
      <w:r w:rsidRPr="00587E7A">
        <w:rPr>
          <w:rFonts w:cs="Arial"/>
          <w:spacing w:val="27"/>
        </w:rPr>
        <w:t xml:space="preserve"> </w:t>
      </w:r>
      <w:r w:rsidRPr="00587E7A">
        <w:rPr>
          <w:rFonts w:cs="Arial"/>
          <w:spacing w:val="-1"/>
        </w:rPr>
        <w:t>outfit!”</w:t>
      </w:r>
      <w:r w:rsidRPr="00587E7A">
        <w:rPr>
          <w:rFonts w:cs="Arial"/>
          <w:spacing w:val="61"/>
        </w:rPr>
        <w:t xml:space="preserve"> </w:t>
      </w:r>
      <w:r w:rsidRPr="00587E7A">
        <w:rPr>
          <w:rFonts w:cs="Arial"/>
          <w:spacing w:val="-1"/>
        </w:rPr>
        <w:t>(Compliments</w:t>
      </w:r>
      <w:r w:rsidRPr="00587E7A">
        <w:rPr>
          <w:rFonts w:cs="Arial"/>
          <w:spacing w:val="31"/>
        </w:rPr>
        <w:t xml:space="preserve"> </w:t>
      </w:r>
      <w:r w:rsidRPr="00587E7A">
        <w:rPr>
          <w:rFonts w:cs="Arial"/>
          <w:spacing w:val="-1"/>
        </w:rPr>
        <w:t>like</w:t>
      </w:r>
      <w:r w:rsidRPr="00587E7A">
        <w:rPr>
          <w:rFonts w:cs="Arial"/>
          <w:spacing w:val="32"/>
        </w:rPr>
        <w:t xml:space="preserve"> </w:t>
      </w:r>
      <w:r w:rsidRPr="00587E7A">
        <w:rPr>
          <w:rFonts w:cs="Arial"/>
          <w:spacing w:val="-1"/>
        </w:rPr>
        <w:t>these</w:t>
      </w:r>
      <w:r w:rsidRPr="00587E7A">
        <w:rPr>
          <w:rFonts w:cs="Arial"/>
          <w:spacing w:val="32"/>
        </w:rPr>
        <w:t xml:space="preserve"> </w:t>
      </w:r>
      <w:r w:rsidRPr="00587E7A">
        <w:rPr>
          <w:rFonts w:cs="Arial"/>
        </w:rPr>
        <w:t>can</w:t>
      </w:r>
      <w:r w:rsidRPr="00587E7A">
        <w:rPr>
          <w:rFonts w:cs="Arial"/>
          <w:spacing w:val="32"/>
        </w:rPr>
        <w:t xml:space="preserve"> </w:t>
      </w:r>
      <w:r w:rsidRPr="00587E7A">
        <w:rPr>
          <w:rFonts w:cs="Arial"/>
          <w:spacing w:val="-1"/>
        </w:rPr>
        <w:t>make</w:t>
      </w:r>
      <w:r w:rsidRPr="00587E7A">
        <w:rPr>
          <w:rFonts w:cs="Arial"/>
          <w:spacing w:val="32"/>
        </w:rPr>
        <w:t xml:space="preserve"> </w:t>
      </w:r>
      <w:r w:rsidRPr="00587E7A">
        <w:rPr>
          <w:rFonts w:cs="Arial"/>
          <w:spacing w:val="-1"/>
        </w:rPr>
        <w:t>individuals</w:t>
      </w:r>
      <w:r w:rsidRPr="00587E7A">
        <w:rPr>
          <w:rFonts w:cs="Arial"/>
          <w:spacing w:val="31"/>
        </w:rPr>
        <w:t xml:space="preserve"> </w:t>
      </w:r>
      <w:r w:rsidRPr="00587E7A">
        <w:rPr>
          <w:rFonts w:cs="Arial"/>
        </w:rPr>
        <w:t>feel</w:t>
      </w:r>
      <w:r w:rsidRPr="00587E7A">
        <w:rPr>
          <w:rFonts w:cs="Arial"/>
          <w:spacing w:val="31"/>
        </w:rPr>
        <w:t xml:space="preserve"> </w:t>
      </w:r>
      <w:r w:rsidRPr="00587E7A">
        <w:rPr>
          <w:rFonts w:cs="Arial"/>
          <w:spacing w:val="-1"/>
        </w:rPr>
        <w:t>uncomfortable</w:t>
      </w:r>
      <w:r w:rsidRPr="00587E7A">
        <w:rPr>
          <w:rFonts w:cs="Arial"/>
          <w:spacing w:val="30"/>
        </w:rPr>
        <w:t xml:space="preserve"> </w:t>
      </w:r>
      <w:r w:rsidRPr="00587E7A">
        <w:rPr>
          <w:rFonts w:cs="Arial"/>
        </w:rPr>
        <w:t>or</w:t>
      </w:r>
      <w:r w:rsidRPr="00587E7A">
        <w:rPr>
          <w:rFonts w:cs="Arial"/>
          <w:spacing w:val="33"/>
        </w:rPr>
        <w:t xml:space="preserve"> </w:t>
      </w:r>
      <w:r w:rsidRPr="00587E7A">
        <w:rPr>
          <w:rFonts w:cs="Arial"/>
          <w:spacing w:val="-1"/>
        </w:rPr>
        <w:t>worse.</w:t>
      </w:r>
      <w:r w:rsidRPr="00587E7A">
        <w:rPr>
          <w:rFonts w:cs="Arial"/>
          <w:spacing w:val="32"/>
        </w:rPr>
        <w:t xml:space="preserve"> </w:t>
      </w:r>
      <w:r w:rsidRPr="00587E7A">
        <w:rPr>
          <w:rFonts w:cs="Arial"/>
          <w:spacing w:val="-1"/>
        </w:rPr>
        <w:t>Even</w:t>
      </w:r>
      <w:r w:rsidRPr="00587E7A">
        <w:rPr>
          <w:rFonts w:cs="Arial"/>
          <w:spacing w:val="32"/>
        </w:rPr>
        <w:t xml:space="preserve"> </w:t>
      </w:r>
      <w:r w:rsidRPr="00587E7A">
        <w:rPr>
          <w:rFonts w:cs="Arial"/>
          <w:spacing w:val="-1"/>
        </w:rPr>
        <w:t>if</w:t>
      </w:r>
      <w:r w:rsidRPr="00587E7A">
        <w:rPr>
          <w:rFonts w:cs="Arial"/>
          <w:spacing w:val="61"/>
        </w:rPr>
        <w:t xml:space="preserve"> </w:t>
      </w:r>
      <w:r w:rsidRPr="00587E7A">
        <w:rPr>
          <w:rFonts w:cs="Arial"/>
        </w:rPr>
        <w:t>the</w:t>
      </w:r>
      <w:r w:rsidRPr="00587E7A">
        <w:rPr>
          <w:rFonts w:cs="Arial"/>
          <w:spacing w:val="-1"/>
        </w:rPr>
        <w:t xml:space="preserve"> person who</w:t>
      </w:r>
      <w:r w:rsidRPr="00587E7A">
        <w:rPr>
          <w:rFonts w:cs="Arial"/>
          <w:spacing w:val="1"/>
        </w:rPr>
        <w:t xml:space="preserve"> </w:t>
      </w:r>
      <w:r w:rsidRPr="00587E7A">
        <w:rPr>
          <w:rFonts w:cs="Arial"/>
          <w:spacing w:val="-1"/>
        </w:rPr>
        <w:t>received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“compliment” is</w:t>
      </w:r>
      <w:r w:rsidRPr="00587E7A">
        <w:rPr>
          <w:rFonts w:cs="Arial"/>
        </w:rPr>
        <w:t xml:space="preserve"> not</w:t>
      </w:r>
      <w:r w:rsidRPr="00587E7A">
        <w:rPr>
          <w:rFonts w:cs="Arial"/>
          <w:spacing w:val="-2"/>
        </w:rPr>
        <w:t xml:space="preserve"> </w:t>
      </w:r>
      <w:r w:rsidRPr="00587E7A">
        <w:rPr>
          <w:rFonts w:cs="Arial"/>
          <w:spacing w:val="-1"/>
        </w:rPr>
        <w:t>disturbed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it,</w:t>
      </w:r>
      <w:r w:rsidRPr="00587E7A">
        <w:rPr>
          <w:rFonts w:cs="Arial"/>
        </w:rPr>
        <w:t xml:space="preserve"> </w:t>
      </w:r>
      <w:r w:rsidRPr="00587E7A">
        <w:rPr>
          <w:rFonts w:cs="Arial"/>
          <w:spacing w:val="-1"/>
        </w:rPr>
        <w:t>others</w:t>
      </w:r>
      <w:r w:rsidRPr="00587E7A">
        <w:rPr>
          <w:rFonts w:cs="Arial"/>
        </w:rPr>
        <w:t xml:space="preserve"> may</w:t>
      </w:r>
      <w:r w:rsidRPr="00587E7A">
        <w:rPr>
          <w:rFonts w:cs="Arial"/>
          <w:spacing w:val="-2"/>
        </w:rPr>
        <w:t xml:space="preserve"> </w:t>
      </w:r>
      <w:r w:rsidRPr="00587E7A">
        <w:rPr>
          <w:rFonts w:cs="Arial"/>
          <w:spacing w:val="-1"/>
        </w:rPr>
        <w:t>be.)</w:t>
      </w:r>
    </w:p>
    <w:p w14:paraId="2C64AEC5" w14:textId="2D91756A" w:rsidR="00114FC9" w:rsidRDefault="00114FC9" w:rsidP="00985A6C">
      <w:pPr>
        <w:pStyle w:val="BodyText"/>
        <w:ind w:left="1508" w:right="98" w:firstLine="0"/>
        <w:rPr>
          <w:rFonts w:cs="Arial"/>
        </w:rPr>
      </w:pPr>
    </w:p>
    <w:p w14:paraId="40521FAD" w14:textId="29960438" w:rsidR="00114FC9" w:rsidRDefault="00114FC9" w:rsidP="00985A6C">
      <w:pPr>
        <w:pStyle w:val="BodyText"/>
        <w:ind w:left="1508" w:right="98" w:firstLine="0"/>
        <w:rPr>
          <w:rFonts w:cs="Arial"/>
        </w:rPr>
      </w:pPr>
    </w:p>
    <w:p w14:paraId="7B2CA00C" w14:textId="77777777" w:rsidR="00114FC9" w:rsidRPr="00587E7A" w:rsidRDefault="00114FC9" w:rsidP="00985A6C">
      <w:pPr>
        <w:pStyle w:val="BodyText"/>
        <w:ind w:left="1508" w:right="98" w:firstLine="0"/>
        <w:rPr>
          <w:rFonts w:cs="Arial"/>
        </w:rPr>
      </w:pPr>
    </w:p>
    <w:p w14:paraId="72954DB2" w14:textId="56018570" w:rsidR="00114FC9" w:rsidRPr="00114FC9" w:rsidRDefault="00114FC9" w:rsidP="00540BD0">
      <w:pPr>
        <w:pStyle w:val="ListParagraph"/>
        <w:numPr>
          <w:ilvl w:val="2"/>
          <w:numId w:val="76"/>
        </w:numPr>
        <w:rPr>
          <w:rFonts w:ascii="Arial" w:hAnsi="Arial" w:cs="Arial"/>
          <w:bCs/>
          <w:i/>
          <w:sz w:val="24"/>
          <w:szCs w:val="24"/>
        </w:rPr>
      </w:pPr>
      <w:bookmarkStart w:id="101" w:name="_Toc74908327"/>
      <w:r w:rsidRPr="00114FC9">
        <w:rPr>
          <w:rFonts w:ascii="Arial" w:hAnsi="Arial" w:cs="Arial"/>
          <w:b/>
          <w:sz w:val="24"/>
          <w:szCs w:val="24"/>
        </w:rPr>
        <w:t>PROCEDURES:</w:t>
      </w:r>
      <w:bookmarkEnd w:id="101"/>
    </w:p>
    <w:p w14:paraId="64D29036" w14:textId="77777777" w:rsidR="00114FC9" w:rsidRPr="00114FC9" w:rsidRDefault="00114FC9" w:rsidP="00985A6C">
      <w:pPr>
        <w:rPr>
          <w:rFonts w:ascii="Arial" w:eastAsia="Arial" w:hAnsi="Arial" w:cs="Arial"/>
          <w:bCs/>
          <w:i/>
          <w:sz w:val="24"/>
          <w:szCs w:val="24"/>
        </w:rPr>
      </w:pPr>
    </w:p>
    <w:p w14:paraId="1A49E784"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Reporting Harassment</w:t>
      </w:r>
    </w:p>
    <w:p w14:paraId="2043660E" w14:textId="77777777" w:rsidR="00F00036" w:rsidRPr="0012371B" w:rsidRDefault="00F00036" w:rsidP="00985A6C">
      <w:pPr>
        <w:rPr>
          <w:rFonts w:ascii="Arial" w:eastAsia="Arial" w:hAnsi="Arial" w:cs="Arial"/>
          <w:sz w:val="16"/>
          <w:szCs w:val="16"/>
        </w:rPr>
      </w:pPr>
    </w:p>
    <w:p w14:paraId="54AEFC47" w14:textId="77777777" w:rsidR="00F00036" w:rsidRPr="00587E7A" w:rsidRDefault="009475A0" w:rsidP="00540BD0">
      <w:pPr>
        <w:pStyle w:val="BodyText"/>
        <w:numPr>
          <w:ilvl w:val="0"/>
          <w:numId w:val="68"/>
        </w:numPr>
        <w:tabs>
          <w:tab w:val="left" w:pos="2984"/>
        </w:tabs>
        <w:ind w:right="98"/>
        <w:rPr>
          <w:rFonts w:cs="Arial"/>
        </w:rPr>
      </w:pPr>
      <w:r w:rsidRPr="00587E7A">
        <w:rPr>
          <w:rFonts w:cs="Arial"/>
          <w:spacing w:val="-1"/>
        </w:rPr>
        <w:t>Employees should report incidents they believe are violations of this policy in writing, immediately using the steps listed below.</w:t>
      </w:r>
    </w:p>
    <w:p w14:paraId="58111DC9" w14:textId="77777777" w:rsidR="009475A0" w:rsidRPr="00587E7A" w:rsidRDefault="009475A0" w:rsidP="00985A6C">
      <w:pPr>
        <w:pStyle w:val="BodyText"/>
        <w:tabs>
          <w:tab w:val="left" w:pos="2984"/>
        </w:tabs>
        <w:ind w:right="98"/>
        <w:rPr>
          <w:rFonts w:cs="Arial"/>
          <w:spacing w:val="-1"/>
        </w:rPr>
      </w:pPr>
    </w:p>
    <w:p w14:paraId="23B09ABD" w14:textId="658C2B94" w:rsidR="009475A0" w:rsidRPr="00DE6AED" w:rsidRDefault="009475A0" w:rsidP="00540BD0">
      <w:pPr>
        <w:pStyle w:val="BodyText"/>
        <w:numPr>
          <w:ilvl w:val="1"/>
          <w:numId w:val="68"/>
        </w:numPr>
        <w:tabs>
          <w:tab w:val="left" w:pos="2984"/>
        </w:tabs>
        <w:spacing w:line="480" w:lineRule="auto"/>
        <w:ind w:right="98"/>
        <w:rPr>
          <w:rFonts w:cs="Arial"/>
        </w:rPr>
      </w:pPr>
      <w:r w:rsidRPr="00587E7A">
        <w:rPr>
          <w:rFonts w:cs="Arial"/>
          <w:spacing w:val="-1"/>
        </w:rPr>
        <w:t>First, discuss any concerns with your Supervisor.</w:t>
      </w:r>
    </w:p>
    <w:p w14:paraId="492CFBA8" w14:textId="77777777" w:rsidR="009475A0" w:rsidRPr="00587E7A" w:rsidRDefault="009475A0" w:rsidP="00540BD0">
      <w:pPr>
        <w:pStyle w:val="BodyText"/>
        <w:numPr>
          <w:ilvl w:val="1"/>
          <w:numId w:val="68"/>
        </w:numPr>
        <w:tabs>
          <w:tab w:val="left" w:pos="2984"/>
        </w:tabs>
        <w:ind w:right="98"/>
        <w:rPr>
          <w:rFonts w:cs="Arial"/>
        </w:rPr>
      </w:pPr>
      <w:r w:rsidRPr="00587E7A">
        <w:rPr>
          <w:rFonts w:cs="Arial"/>
        </w:rPr>
        <w:t>If you are not satisfied after you have talked with your Supervisor, or if you feel that you cannot talk to your Supervisor, you should discuss your concern with your Department Director.</w:t>
      </w:r>
      <w:r w:rsidR="006B3FA9" w:rsidRPr="00587E7A">
        <w:rPr>
          <w:rFonts w:cs="Arial"/>
        </w:rPr>
        <w:t xml:space="preserve"> </w:t>
      </w:r>
    </w:p>
    <w:p w14:paraId="5DBF424F" w14:textId="77777777" w:rsidR="006B3FA9" w:rsidRPr="00587E7A" w:rsidRDefault="006B3FA9" w:rsidP="00985A6C">
      <w:pPr>
        <w:pStyle w:val="BodyText"/>
        <w:tabs>
          <w:tab w:val="left" w:pos="2984"/>
        </w:tabs>
        <w:ind w:left="2984" w:right="98" w:firstLine="0"/>
        <w:rPr>
          <w:rFonts w:cs="Arial"/>
        </w:rPr>
      </w:pPr>
    </w:p>
    <w:p w14:paraId="0D5FA838" w14:textId="77777777" w:rsidR="006B3FA9" w:rsidRPr="00587E7A" w:rsidRDefault="006B3FA9" w:rsidP="00540BD0">
      <w:pPr>
        <w:pStyle w:val="BodyText"/>
        <w:numPr>
          <w:ilvl w:val="1"/>
          <w:numId w:val="68"/>
        </w:numPr>
        <w:tabs>
          <w:tab w:val="left" w:pos="2984"/>
        </w:tabs>
        <w:ind w:right="98"/>
        <w:rPr>
          <w:rFonts w:cs="Arial"/>
        </w:rPr>
      </w:pPr>
      <w:r w:rsidRPr="00587E7A">
        <w:rPr>
          <w:rFonts w:cs="Arial"/>
        </w:rPr>
        <w:t xml:space="preserve">If you are not satisfied after you have talked with your Department Director, or if you feel you cannot talk to your Department Director, you should speak to the Human Resources Director. </w:t>
      </w:r>
    </w:p>
    <w:p w14:paraId="0B48829E" w14:textId="77777777" w:rsidR="009475A0" w:rsidRPr="00587E7A" w:rsidRDefault="009475A0" w:rsidP="00985A6C">
      <w:pPr>
        <w:pStyle w:val="BodyText"/>
        <w:tabs>
          <w:tab w:val="left" w:pos="2984"/>
        </w:tabs>
        <w:ind w:left="3757" w:right="98" w:firstLine="0"/>
        <w:rPr>
          <w:rFonts w:cs="Arial"/>
        </w:rPr>
      </w:pPr>
      <w:r w:rsidRPr="00587E7A">
        <w:rPr>
          <w:rFonts w:cs="Arial"/>
        </w:rPr>
        <w:t xml:space="preserve"> </w:t>
      </w:r>
    </w:p>
    <w:p w14:paraId="77C7AA02" w14:textId="77777777" w:rsidR="009475A0" w:rsidRPr="00587E7A" w:rsidRDefault="006B3FA9" w:rsidP="00540BD0">
      <w:pPr>
        <w:pStyle w:val="BodyText"/>
        <w:numPr>
          <w:ilvl w:val="1"/>
          <w:numId w:val="68"/>
        </w:numPr>
        <w:tabs>
          <w:tab w:val="left" w:pos="2984"/>
        </w:tabs>
        <w:ind w:right="98"/>
        <w:rPr>
          <w:rFonts w:cs="Arial"/>
        </w:rPr>
      </w:pPr>
      <w:r w:rsidRPr="00587E7A">
        <w:rPr>
          <w:rFonts w:cs="Arial"/>
        </w:rPr>
        <w:t xml:space="preserve">If any time, you feel the need to speak to other members of management, you may contact the office of the City Attorney. </w:t>
      </w:r>
    </w:p>
    <w:p w14:paraId="41D1FAEC" w14:textId="77777777" w:rsidR="006B3FA9" w:rsidRPr="00587E7A" w:rsidRDefault="006B3FA9" w:rsidP="00985A6C">
      <w:pPr>
        <w:pStyle w:val="BodyText"/>
        <w:tabs>
          <w:tab w:val="left" w:pos="2984"/>
        </w:tabs>
        <w:ind w:left="3757" w:right="98" w:firstLine="0"/>
        <w:rPr>
          <w:rFonts w:cs="Arial"/>
        </w:rPr>
      </w:pPr>
    </w:p>
    <w:p w14:paraId="2F9414AA" w14:textId="77777777" w:rsidR="00F00036" w:rsidRPr="00587E7A" w:rsidRDefault="003650B4" w:rsidP="00540BD0">
      <w:pPr>
        <w:pStyle w:val="BodyText"/>
        <w:numPr>
          <w:ilvl w:val="0"/>
          <w:numId w:val="68"/>
        </w:numPr>
        <w:tabs>
          <w:tab w:val="left" w:pos="3004"/>
        </w:tabs>
        <w:ind w:right="98" w:hanging="766"/>
        <w:rPr>
          <w:rFonts w:cs="Arial"/>
        </w:rPr>
      </w:pPr>
      <w:r w:rsidRPr="00587E7A">
        <w:rPr>
          <w:rFonts w:cs="Arial"/>
          <w:spacing w:val="-1"/>
        </w:rPr>
        <w:t>Supervisors</w:t>
      </w:r>
      <w:r w:rsidRPr="00587E7A">
        <w:rPr>
          <w:rFonts w:cs="Arial"/>
          <w:spacing w:val="5"/>
        </w:rPr>
        <w:t xml:space="preserve"> </w:t>
      </w:r>
      <w:r w:rsidRPr="00587E7A">
        <w:rPr>
          <w:rFonts w:cs="Arial"/>
        </w:rPr>
        <w:t>or</w:t>
      </w:r>
      <w:r w:rsidRPr="00587E7A">
        <w:rPr>
          <w:rFonts w:cs="Arial"/>
          <w:spacing w:val="5"/>
        </w:rPr>
        <w:t xml:space="preserve"> </w:t>
      </w:r>
      <w:r w:rsidRPr="00587E7A">
        <w:rPr>
          <w:rFonts w:cs="Arial"/>
          <w:spacing w:val="-1"/>
        </w:rPr>
        <w:t>managers</w:t>
      </w:r>
      <w:r w:rsidRPr="00587E7A">
        <w:rPr>
          <w:rFonts w:cs="Arial"/>
          <w:spacing w:val="5"/>
        </w:rPr>
        <w:t xml:space="preserve"> </w:t>
      </w:r>
      <w:r w:rsidRPr="00587E7A">
        <w:rPr>
          <w:rFonts w:cs="Arial"/>
          <w:spacing w:val="-1"/>
        </w:rPr>
        <w:t>who</w:t>
      </w:r>
      <w:r w:rsidRPr="00587E7A">
        <w:rPr>
          <w:rFonts w:cs="Arial"/>
          <w:spacing w:val="6"/>
        </w:rPr>
        <w:t xml:space="preserve"> </w:t>
      </w:r>
      <w:r w:rsidRPr="00587E7A">
        <w:rPr>
          <w:rFonts w:cs="Arial"/>
          <w:spacing w:val="-1"/>
        </w:rPr>
        <w:t>receive</w:t>
      </w:r>
      <w:r w:rsidRPr="00587E7A">
        <w:rPr>
          <w:rFonts w:cs="Arial"/>
          <w:spacing w:val="6"/>
        </w:rPr>
        <w:t xml:space="preserve"> </w:t>
      </w:r>
      <w:r w:rsidRPr="00587E7A">
        <w:rPr>
          <w:rFonts w:cs="Arial"/>
        </w:rPr>
        <w:t>a</w:t>
      </w:r>
      <w:r w:rsidRPr="00587E7A">
        <w:rPr>
          <w:rFonts w:cs="Arial"/>
          <w:spacing w:val="6"/>
        </w:rPr>
        <w:t xml:space="preserve"> </w:t>
      </w:r>
      <w:r w:rsidRPr="00587E7A">
        <w:rPr>
          <w:rFonts w:cs="Arial"/>
          <w:spacing w:val="-1"/>
        </w:rPr>
        <w:t>report</w:t>
      </w:r>
      <w:r w:rsidRPr="00587E7A">
        <w:rPr>
          <w:rFonts w:cs="Arial"/>
          <w:spacing w:val="6"/>
        </w:rPr>
        <w:t xml:space="preserve"> </w:t>
      </w:r>
      <w:r w:rsidRPr="00587E7A">
        <w:rPr>
          <w:rFonts w:cs="Arial"/>
          <w:spacing w:val="-1"/>
        </w:rPr>
        <w:t>of</w:t>
      </w:r>
      <w:r w:rsidRPr="00587E7A">
        <w:rPr>
          <w:rFonts w:cs="Arial"/>
          <w:spacing w:val="6"/>
        </w:rPr>
        <w:t xml:space="preserve"> </w:t>
      </w:r>
      <w:r w:rsidRPr="00587E7A">
        <w:rPr>
          <w:rFonts w:cs="Arial"/>
          <w:spacing w:val="-1"/>
        </w:rPr>
        <w:t>harassment</w:t>
      </w:r>
      <w:r w:rsidRPr="00587E7A">
        <w:rPr>
          <w:rFonts w:cs="Arial"/>
          <w:spacing w:val="36"/>
        </w:rPr>
        <w:t xml:space="preserve"> </w:t>
      </w:r>
      <w:r w:rsidRPr="00587E7A">
        <w:rPr>
          <w:rFonts w:cs="Arial"/>
          <w:spacing w:val="-1"/>
        </w:rPr>
        <w:t>must</w:t>
      </w:r>
      <w:r w:rsidRPr="00587E7A">
        <w:rPr>
          <w:rFonts w:cs="Arial"/>
          <w:spacing w:val="39"/>
        </w:rPr>
        <w:t xml:space="preserve"> </w:t>
      </w:r>
      <w:r w:rsidRPr="00587E7A">
        <w:rPr>
          <w:rFonts w:cs="Arial"/>
          <w:spacing w:val="-1"/>
        </w:rPr>
        <w:t>inform</w:t>
      </w:r>
      <w:r w:rsidRPr="00587E7A">
        <w:rPr>
          <w:rFonts w:cs="Arial"/>
          <w:spacing w:val="40"/>
        </w:rPr>
        <w:t xml:space="preserve"> </w:t>
      </w:r>
      <w:r w:rsidRPr="00587E7A">
        <w:rPr>
          <w:rFonts w:cs="Arial"/>
          <w:spacing w:val="-1"/>
        </w:rPr>
        <w:t>the</w:t>
      </w:r>
      <w:r w:rsidRPr="00587E7A">
        <w:rPr>
          <w:rFonts w:cs="Arial"/>
          <w:spacing w:val="39"/>
        </w:rPr>
        <w:t xml:space="preserve"> </w:t>
      </w:r>
      <w:r w:rsidRPr="00587E7A">
        <w:rPr>
          <w:rFonts w:cs="Arial"/>
          <w:spacing w:val="-1"/>
        </w:rPr>
        <w:t>Human</w:t>
      </w:r>
      <w:r w:rsidRPr="00587E7A">
        <w:rPr>
          <w:rFonts w:cs="Arial"/>
          <w:spacing w:val="37"/>
        </w:rPr>
        <w:t xml:space="preserve"> </w:t>
      </w:r>
      <w:r w:rsidRPr="00587E7A">
        <w:rPr>
          <w:rFonts w:cs="Arial"/>
          <w:spacing w:val="-1"/>
        </w:rPr>
        <w:t>Resources</w:t>
      </w:r>
      <w:r w:rsidRPr="00587E7A">
        <w:rPr>
          <w:rFonts w:cs="Arial"/>
          <w:spacing w:val="39"/>
        </w:rPr>
        <w:t xml:space="preserve"> </w:t>
      </w:r>
      <w:r w:rsidRPr="00587E7A">
        <w:rPr>
          <w:rFonts w:cs="Arial"/>
          <w:spacing w:val="-1"/>
        </w:rPr>
        <w:t>Director.</w:t>
      </w:r>
      <w:r w:rsidRPr="00587E7A">
        <w:rPr>
          <w:rFonts w:cs="Arial"/>
          <w:spacing w:val="37"/>
        </w:rPr>
        <w:t xml:space="preserve"> </w:t>
      </w:r>
      <w:r w:rsidRPr="00587E7A">
        <w:rPr>
          <w:rFonts w:cs="Arial"/>
        </w:rPr>
        <w:t>The</w:t>
      </w:r>
      <w:r w:rsidRPr="00587E7A">
        <w:rPr>
          <w:rFonts w:cs="Arial"/>
          <w:spacing w:val="39"/>
        </w:rPr>
        <w:t xml:space="preserve"> </w:t>
      </w:r>
      <w:r w:rsidRPr="00587E7A">
        <w:rPr>
          <w:rFonts w:cs="Arial"/>
          <w:spacing w:val="-2"/>
        </w:rPr>
        <w:t>Human</w:t>
      </w:r>
      <w:r w:rsidRPr="00587E7A">
        <w:rPr>
          <w:rFonts w:cs="Arial"/>
          <w:spacing w:val="65"/>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21"/>
        </w:rPr>
        <w:t xml:space="preserve"> </w:t>
      </w:r>
      <w:r w:rsidRPr="00587E7A">
        <w:rPr>
          <w:rFonts w:cs="Arial"/>
          <w:spacing w:val="-1"/>
        </w:rPr>
        <w:t>will</w:t>
      </w:r>
      <w:r w:rsidRPr="00587E7A">
        <w:rPr>
          <w:rFonts w:cs="Arial"/>
          <w:spacing w:val="21"/>
        </w:rPr>
        <w:t xml:space="preserve"> </w:t>
      </w:r>
      <w:r w:rsidRPr="00587E7A">
        <w:rPr>
          <w:rFonts w:cs="Arial"/>
          <w:spacing w:val="-1"/>
        </w:rPr>
        <w:t>promptly</w:t>
      </w:r>
      <w:r w:rsidRPr="00587E7A">
        <w:rPr>
          <w:rFonts w:cs="Arial"/>
          <w:spacing w:val="19"/>
        </w:rPr>
        <w:t xml:space="preserve"> </w:t>
      </w:r>
      <w:r w:rsidRPr="00587E7A">
        <w:rPr>
          <w:rFonts w:cs="Arial"/>
        </w:rPr>
        <w:t>review</w:t>
      </w:r>
      <w:r w:rsidRPr="00587E7A">
        <w:rPr>
          <w:rFonts w:cs="Arial"/>
          <w:spacing w:val="19"/>
        </w:rPr>
        <w:t xml:space="preserve"> </w:t>
      </w:r>
      <w:r w:rsidRPr="00587E7A">
        <w:rPr>
          <w:rFonts w:cs="Arial"/>
        </w:rPr>
        <w:t>the</w:t>
      </w:r>
      <w:r w:rsidRPr="00587E7A">
        <w:rPr>
          <w:rFonts w:cs="Arial"/>
          <w:spacing w:val="23"/>
        </w:rPr>
        <w:t xml:space="preserve"> </w:t>
      </w:r>
      <w:r w:rsidRPr="00587E7A">
        <w:rPr>
          <w:rFonts w:cs="Arial"/>
          <w:spacing w:val="-1"/>
        </w:rPr>
        <w:t>information</w:t>
      </w:r>
      <w:r w:rsidRPr="00587E7A">
        <w:rPr>
          <w:rFonts w:cs="Arial"/>
          <w:spacing w:val="23"/>
        </w:rPr>
        <w:t xml:space="preserve"> </w:t>
      </w:r>
      <w:r w:rsidRPr="00587E7A">
        <w:rPr>
          <w:rFonts w:cs="Arial"/>
          <w:spacing w:val="-1"/>
        </w:rPr>
        <w:t>and</w:t>
      </w:r>
      <w:r w:rsidRPr="00587E7A">
        <w:rPr>
          <w:rFonts w:cs="Arial"/>
          <w:spacing w:val="23"/>
        </w:rPr>
        <w:t xml:space="preserve"> </w:t>
      </w:r>
      <w:r w:rsidRPr="00587E7A">
        <w:rPr>
          <w:rFonts w:cs="Arial"/>
          <w:spacing w:val="-1"/>
        </w:rPr>
        <w:t>determine</w:t>
      </w:r>
      <w:r w:rsidRPr="00587E7A">
        <w:rPr>
          <w:rFonts w:cs="Arial"/>
          <w:spacing w:val="53"/>
        </w:rPr>
        <w:t xml:space="preserve"> </w:t>
      </w:r>
      <w:r w:rsidRPr="00587E7A">
        <w:rPr>
          <w:rFonts w:cs="Arial"/>
        </w:rPr>
        <w:t>the</w:t>
      </w:r>
      <w:r w:rsidRPr="00587E7A">
        <w:rPr>
          <w:rFonts w:cs="Arial"/>
          <w:spacing w:val="-1"/>
        </w:rPr>
        <w:t xml:space="preserve"> appropriate action</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rPr>
        <w:t>be</w:t>
      </w:r>
      <w:r w:rsidRPr="00587E7A">
        <w:rPr>
          <w:rFonts w:cs="Arial"/>
          <w:spacing w:val="-1"/>
        </w:rPr>
        <w:t xml:space="preserve"> taken.</w:t>
      </w:r>
    </w:p>
    <w:p w14:paraId="5EE98AEF" w14:textId="77777777" w:rsidR="00F00036" w:rsidRPr="00587E7A" w:rsidRDefault="00F00036" w:rsidP="00985A6C">
      <w:pPr>
        <w:rPr>
          <w:rFonts w:ascii="Arial" w:eastAsia="Arial" w:hAnsi="Arial" w:cs="Arial"/>
          <w:sz w:val="24"/>
          <w:szCs w:val="24"/>
        </w:rPr>
      </w:pPr>
    </w:p>
    <w:p w14:paraId="4083D01C" w14:textId="77777777" w:rsidR="00F00036" w:rsidRPr="00587E7A" w:rsidRDefault="00C535FF" w:rsidP="00985A6C">
      <w:pPr>
        <w:pStyle w:val="BodyText"/>
        <w:ind w:left="1530" w:hanging="76"/>
        <w:rPr>
          <w:rFonts w:cs="Arial"/>
        </w:rPr>
      </w:pPr>
      <w:r w:rsidRPr="00587E7A">
        <w:rPr>
          <w:rFonts w:cs="Arial"/>
        </w:rPr>
        <w:t xml:space="preserve"> </w:t>
      </w:r>
      <w:r w:rsidR="006A6FB7" w:rsidRPr="00587E7A">
        <w:rPr>
          <w:rFonts w:cs="Arial"/>
        </w:rPr>
        <w:t>When a report is made, t</w:t>
      </w:r>
      <w:r w:rsidR="003650B4" w:rsidRPr="00587E7A">
        <w:rPr>
          <w:rFonts w:cs="Arial"/>
        </w:rPr>
        <w:t xml:space="preserve">he City </w:t>
      </w:r>
      <w:r w:rsidR="006A6FB7" w:rsidRPr="00587E7A">
        <w:rPr>
          <w:rFonts w:cs="Arial"/>
        </w:rPr>
        <w:t>will investigate the report promptly</w:t>
      </w:r>
      <w:r w:rsidR="003650B4" w:rsidRPr="00587E7A">
        <w:rPr>
          <w:rFonts w:cs="Arial"/>
        </w:rPr>
        <w:t xml:space="preserve">. </w:t>
      </w:r>
      <w:r w:rsidR="006A6FB7" w:rsidRPr="00587E7A">
        <w:rPr>
          <w:rFonts w:cs="Arial"/>
        </w:rPr>
        <w:t xml:space="preserve">The City will attempt to keep the information provided and developed during the investigation process confidential; however, the </w:t>
      </w:r>
      <w:r w:rsidR="003650B4" w:rsidRPr="00587E7A">
        <w:rPr>
          <w:rFonts w:cs="Arial"/>
        </w:rPr>
        <w:t xml:space="preserve">City </w:t>
      </w:r>
      <w:r w:rsidR="006A6FB7" w:rsidRPr="00587E7A">
        <w:rPr>
          <w:rFonts w:cs="Arial"/>
        </w:rPr>
        <w:t xml:space="preserve">cannot guarantee confidentiality.  The City will take prompt, appropriate action if warranted and </w:t>
      </w:r>
      <w:r w:rsidRPr="00587E7A">
        <w:rPr>
          <w:rFonts w:cs="Arial"/>
        </w:rPr>
        <w:t xml:space="preserve">close the investigation in a timely manner.  If </w:t>
      </w:r>
      <w:r w:rsidR="003650B4" w:rsidRPr="00587E7A">
        <w:rPr>
          <w:rFonts w:cs="Arial"/>
        </w:rPr>
        <w:t>the City determines an employee has made a complaint in bad faith, or has knowingly provided false information regarding a complaint, disciplinary action may be taken against the employee who provided the false information, up to and including termination of employment.</w:t>
      </w:r>
    </w:p>
    <w:p w14:paraId="1BD3A17C" w14:textId="77777777" w:rsidR="00F00036" w:rsidRPr="00D17C3B" w:rsidRDefault="00F00036" w:rsidP="00985A6C">
      <w:pPr>
        <w:spacing w:line="239" w:lineRule="auto"/>
        <w:rPr>
          <w:rFonts w:ascii="Arial" w:hAnsi="Arial" w:cs="Arial"/>
          <w:sz w:val="20"/>
          <w:szCs w:val="20"/>
        </w:rPr>
      </w:pPr>
    </w:p>
    <w:p w14:paraId="20E6C753" w14:textId="77777777" w:rsidR="00F00036" w:rsidRPr="00587E7A" w:rsidRDefault="003650B4" w:rsidP="00540BD0">
      <w:pPr>
        <w:pStyle w:val="BodyText"/>
        <w:numPr>
          <w:ilvl w:val="3"/>
          <w:numId w:val="76"/>
        </w:numPr>
        <w:tabs>
          <w:tab w:val="left" w:pos="2264"/>
        </w:tabs>
        <w:spacing w:before="47"/>
        <w:rPr>
          <w:rFonts w:cs="Arial"/>
        </w:rPr>
      </w:pPr>
      <w:r w:rsidRPr="00587E7A">
        <w:rPr>
          <w:rFonts w:cs="Arial"/>
          <w:spacing w:val="-1"/>
        </w:rPr>
        <w:lastRenderedPageBreak/>
        <w:t>Remedial</w:t>
      </w:r>
      <w:r w:rsidRPr="00587E7A">
        <w:rPr>
          <w:rFonts w:cs="Arial"/>
        </w:rPr>
        <w:t xml:space="preserve"> </w:t>
      </w:r>
      <w:r w:rsidRPr="00587E7A">
        <w:rPr>
          <w:rFonts w:cs="Arial"/>
          <w:spacing w:val="-1"/>
        </w:rPr>
        <w:t>Actions:</w:t>
      </w:r>
    </w:p>
    <w:p w14:paraId="5079743F" w14:textId="77777777" w:rsidR="00F00036" w:rsidRPr="00D17C3B" w:rsidRDefault="00F00036" w:rsidP="00985A6C">
      <w:pPr>
        <w:rPr>
          <w:rFonts w:ascii="Arial" w:eastAsia="Arial" w:hAnsi="Arial" w:cs="Arial"/>
          <w:sz w:val="20"/>
          <w:szCs w:val="20"/>
        </w:rPr>
      </w:pPr>
    </w:p>
    <w:p w14:paraId="5E6D7E76" w14:textId="77777777" w:rsidR="00F00036" w:rsidRPr="00587E7A" w:rsidRDefault="003650B4" w:rsidP="00540BD0">
      <w:pPr>
        <w:pStyle w:val="BodyText"/>
        <w:numPr>
          <w:ilvl w:val="0"/>
          <w:numId w:val="67"/>
        </w:numPr>
        <w:tabs>
          <w:tab w:val="left" w:pos="2984"/>
        </w:tabs>
        <w:rPr>
          <w:rFonts w:cs="Arial"/>
        </w:rPr>
      </w:pPr>
      <w:r w:rsidRPr="00587E7A">
        <w:rPr>
          <w:rFonts w:cs="Arial"/>
          <w:spacing w:val="-1"/>
        </w:rPr>
        <w:t>Engaging in</w:t>
      </w:r>
      <w:r w:rsidRPr="00587E7A">
        <w:rPr>
          <w:rFonts w:cs="Arial"/>
          <w:spacing w:val="1"/>
        </w:rPr>
        <w:t xml:space="preserve"> </w:t>
      </w:r>
      <w:r w:rsidRPr="00587E7A">
        <w:rPr>
          <w:rFonts w:cs="Arial"/>
          <w:spacing w:val="-1"/>
        </w:rPr>
        <w:t>Harassment</w:t>
      </w:r>
    </w:p>
    <w:p w14:paraId="29994C16" w14:textId="77777777" w:rsidR="00F00036" w:rsidRPr="00587E7A" w:rsidRDefault="005002C6" w:rsidP="00985A6C">
      <w:pPr>
        <w:rPr>
          <w:rFonts w:ascii="Arial" w:eastAsia="Arial" w:hAnsi="Arial" w:cs="Arial"/>
          <w:sz w:val="24"/>
          <w:szCs w:val="24"/>
        </w:rPr>
      </w:pPr>
      <w:r w:rsidRPr="00587E7A">
        <w:rPr>
          <w:rFonts w:ascii="Arial" w:eastAsia="Arial" w:hAnsi="Arial" w:cs="Arial"/>
          <w:sz w:val="24"/>
          <w:szCs w:val="24"/>
        </w:rPr>
        <w:t xml:space="preserve">                                             </w:t>
      </w:r>
    </w:p>
    <w:p w14:paraId="7908ABF3" w14:textId="2B3BF0A5" w:rsidR="00F00036" w:rsidRDefault="003650B4" w:rsidP="00985A6C">
      <w:pPr>
        <w:pStyle w:val="BodyText"/>
        <w:ind w:left="2984" w:right="100" w:firstLine="0"/>
        <w:rPr>
          <w:rFonts w:cs="Arial"/>
          <w:spacing w:val="-1"/>
        </w:rPr>
      </w:pPr>
      <w:r w:rsidRPr="00587E7A">
        <w:rPr>
          <w:rFonts w:cs="Arial"/>
        </w:rPr>
        <w:t>Any</w:t>
      </w:r>
      <w:r w:rsidRPr="00587E7A">
        <w:rPr>
          <w:rFonts w:cs="Arial"/>
          <w:spacing w:val="19"/>
        </w:rPr>
        <w:t xml:space="preserve"> </w:t>
      </w:r>
      <w:r w:rsidRPr="00587E7A">
        <w:rPr>
          <w:rFonts w:cs="Arial"/>
          <w:spacing w:val="-1"/>
        </w:rPr>
        <w:t>employee</w:t>
      </w:r>
      <w:r w:rsidRPr="00587E7A">
        <w:rPr>
          <w:rFonts w:cs="Arial"/>
          <w:spacing w:val="23"/>
        </w:rPr>
        <w:t xml:space="preserve"> </w:t>
      </w:r>
      <w:r w:rsidRPr="00587E7A">
        <w:rPr>
          <w:rFonts w:cs="Arial"/>
          <w:spacing w:val="-1"/>
        </w:rPr>
        <w:t>who</w:t>
      </w:r>
      <w:r w:rsidRPr="00587E7A">
        <w:rPr>
          <w:rFonts w:cs="Arial"/>
          <w:spacing w:val="23"/>
        </w:rPr>
        <w:t xml:space="preserve"> </w:t>
      </w:r>
      <w:r w:rsidRPr="00587E7A">
        <w:rPr>
          <w:rFonts w:cs="Arial"/>
          <w:spacing w:val="-1"/>
        </w:rPr>
        <w:t>engages</w:t>
      </w:r>
      <w:r w:rsidRPr="00587E7A">
        <w:rPr>
          <w:rFonts w:cs="Arial"/>
          <w:spacing w:val="22"/>
        </w:rPr>
        <w:t xml:space="preserve"> </w:t>
      </w:r>
      <w:r w:rsidRPr="00587E7A">
        <w:rPr>
          <w:rFonts w:cs="Arial"/>
          <w:spacing w:val="-1"/>
        </w:rPr>
        <w:t>in</w:t>
      </w:r>
      <w:r w:rsidRPr="00587E7A">
        <w:rPr>
          <w:rFonts w:cs="Arial"/>
          <w:spacing w:val="23"/>
        </w:rPr>
        <w:t xml:space="preserve"> </w:t>
      </w:r>
      <w:r w:rsidRPr="00587E7A">
        <w:rPr>
          <w:rFonts w:cs="Arial"/>
        </w:rPr>
        <w:t>conduct</w:t>
      </w:r>
      <w:r w:rsidRPr="00587E7A">
        <w:rPr>
          <w:rFonts w:cs="Arial"/>
          <w:spacing w:val="20"/>
        </w:rPr>
        <w:t xml:space="preserve"> </w:t>
      </w:r>
      <w:r w:rsidRPr="00587E7A">
        <w:rPr>
          <w:rFonts w:cs="Arial"/>
          <w:spacing w:val="-1"/>
        </w:rPr>
        <w:t>determined</w:t>
      </w:r>
      <w:r w:rsidRPr="00587E7A">
        <w:rPr>
          <w:rFonts w:cs="Arial"/>
          <w:spacing w:val="23"/>
        </w:rPr>
        <w:t xml:space="preserve"> </w:t>
      </w:r>
      <w:r w:rsidRPr="00587E7A">
        <w:rPr>
          <w:rFonts w:cs="Arial"/>
          <w:spacing w:val="-1"/>
        </w:rPr>
        <w:t>to</w:t>
      </w:r>
      <w:r w:rsidRPr="00587E7A">
        <w:rPr>
          <w:rFonts w:cs="Arial"/>
          <w:spacing w:val="23"/>
        </w:rPr>
        <w:t xml:space="preserve"> </w:t>
      </w:r>
      <w:r w:rsidRPr="00587E7A">
        <w:rPr>
          <w:rFonts w:cs="Arial"/>
          <w:spacing w:val="-1"/>
        </w:rPr>
        <w:t>be</w:t>
      </w:r>
      <w:r w:rsidRPr="00587E7A">
        <w:rPr>
          <w:rFonts w:cs="Arial"/>
          <w:spacing w:val="23"/>
        </w:rPr>
        <w:t xml:space="preserve"> </w:t>
      </w:r>
      <w:r w:rsidRPr="00587E7A">
        <w:rPr>
          <w:rFonts w:cs="Arial"/>
          <w:spacing w:val="-1"/>
        </w:rPr>
        <w:t>harassment,</w:t>
      </w:r>
      <w:r w:rsidRPr="00587E7A">
        <w:rPr>
          <w:rFonts w:cs="Arial"/>
          <w:spacing w:val="37"/>
        </w:rPr>
        <w:t xml:space="preserve"> </w:t>
      </w:r>
      <w:r w:rsidRPr="00587E7A">
        <w:rPr>
          <w:rFonts w:cs="Arial"/>
        </w:rPr>
        <w:t>or</w:t>
      </w:r>
      <w:r w:rsidRPr="00587E7A">
        <w:rPr>
          <w:rFonts w:cs="Arial"/>
          <w:spacing w:val="33"/>
        </w:rPr>
        <w:t xml:space="preserve"> </w:t>
      </w:r>
      <w:r w:rsidRPr="00587E7A">
        <w:rPr>
          <w:rFonts w:cs="Arial"/>
          <w:spacing w:val="-1"/>
        </w:rPr>
        <w:t>who</w:t>
      </w:r>
      <w:r w:rsidRPr="00587E7A">
        <w:rPr>
          <w:rFonts w:cs="Arial"/>
          <w:spacing w:val="35"/>
        </w:rPr>
        <w:t xml:space="preserve"> </w:t>
      </w:r>
      <w:r w:rsidRPr="00587E7A">
        <w:rPr>
          <w:rFonts w:cs="Arial"/>
          <w:spacing w:val="-1"/>
        </w:rPr>
        <w:t>encourages</w:t>
      </w:r>
      <w:r w:rsidRPr="00587E7A">
        <w:rPr>
          <w:rFonts w:cs="Arial"/>
          <w:spacing w:val="32"/>
        </w:rPr>
        <w:t xml:space="preserve"> </w:t>
      </w:r>
      <w:r w:rsidRPr="00587E7A">
        <w:rPr>
          <w:rFonts w:cs="Arial"/>
        </w:rPr>
        <w:t>such</w:t>
      </w:r>
      <w:r w:rsidRPr="00587E7A">
        <w:rPr>
          <w:rFonts w:cs="Arial"/>
          <w:spacing w:val="35"/>
        </w:rPr>
        <w:t xml:space="preserve"> </w:t>
      </w:r>
      <w:r w:rsidRPr="00587E7A">
        <w:rPr>
          <w:rFonts w:cs="Arial"/>
          <w:spacing w:val="-1"/>
        </w:rPr>
        <w:t>conduct</w:t>
      </w:r>
      <w:r w:rsidRPr="00587E7A">
        <w:rPr>
          <w:rFonts w:cs="Arial"/>
          <w:spacing w:val="32"/>
        </w:rPr>
        <w:t xml:space="preserve"> </w:t>
      </w:r>
      <w:r w:rsidRPr="00587E7A">
        <w:rPr>
          <w:rFonts w:cs="Arial"/>
        </w:rPr>
        <w:t>by</w:t>
      </w:r>
      <w:r w:rsidRPr="00587E7A">
        <w:rPr>
          <w:rFonts w:cs="Arial"/>
          <w:spacing w:val="32"/>
        </w:rPr>
        <w:t xml:space="preserve"> </w:t>
      </w:r>
      <w:r w:rsidRPr="00587E7A">
        <w:rPr>
          <w:rFonts w:cs="Arial"/>
          <w:spacing w:val="-1"/>
        </w:rPr>
        <w:t>others,</w:t>
      </w:r>
      <w:r w:rsidRPr="00587E7A">
        <w:rPr>
          <w:rFonts w:cs="Arial"/>
          <w:spacing w:val="34"/>
        </w:rPr>
        <w:t xml:space="preserve"> </w:t>
      </w:r>
      <w:r w:rsidRPr="00587E7A">
        <w:rPr>
          <w:rFonts w:cs="Arial"/>
          <w:spacing w:val="-1"/>
        </w:rPr>
        <w:t>shall</w:t>
      </w:r>
      <w:r w:rsidRPr="00587E7A">
        <w:rPr>
          <w:rFonts w:cs="Arial"/>
          <w:spacing w:val="34"/>
        </w:rPr>
        <w:t xml:space="preserve"> </w:t>
      </w:r>
      <w:r w:rsidRPr="00587E7A">
        <w:rPr>
          <w:rFonts w:cs="Arial"/>
        </w:rPr>
        <w:t>be</w:t>
      </w:r>
      <w:r w:rsidRPr="00587E7A">
        <w:rPr>
          <w:rFonts w:cs="Arial"/>
          <w:spacing w:val="33"/>
        </w:rPr>
        <w:t xml:space="preserve"> </w:t>
      </w:r>
      <w:r w:rsidRPr="00587E7A">
        <w:rPr>
          <w:rFonts w:cs="Arial"/>
          <w:spacing w:val="-1"/>
        </w:rPr>
        <w:t>subject</w:t>
      </w:r>
      <w:r w:rsidRPr="00587E7A">
        <w:rPr>
          <w:rFonts w:cs="Arial"/>
          <w:spacing w:val="32"/>
        </w:rPr>
        <w:t xml:space="preserve"> </w:t>
      </w:r>
      <w:r w:rsidRPr="00587E7A">
        <w:rPr>
          <w:rFonts w:cs="Arial"/>
          <w:spacing w:val="-1"/>
        </w:rPr>
        <w:t>to</w:t>
      </w:r>
      <w:r w:rsidRPr="00587E7A">
        <w:rPr>
          <w:rFonts w:cs="Arial"/>
          <w:spacing w:val="33"/>
        </w:rPr>
        <w:t xml:space="preserve"> </w:t>
      </w:r>
      <w:r w:rsidRPr="00587E7A">
        <w:rPr>
          <w:rFonts w:cs="Arial"/>
          <w:spacing w:val="-1"/>
        </w:rPr>
        <w:t>discipline</w:t>
      </w:r>
      <w:r w:rsidR="005002C6" w:rsidRPr="00587E7A">
        <w:rPr>
          <w:rFonts w:cs="Arial"/>
          <w:spacing w:val="-1"/>
        </w:rPr>
        <w:t>,</w:t>
      </w:r>
      <w:r w:rsidRPr="00587E7A">
        <w:rPr>
          <w:rFonts w:cs="Arial"/>
          <w:spacing w:val="48"/>
        </w:rPr>
        <w:t xml:space="preserve"> </w:t>
      </w:r>
      <w:r w:rsidRPr="00587E7A">
        <w:rPr>
          <w:rFonts w:cs="Arial"/>
        </w:rPr>
        <w:t>up</w:t>
      </w:r>
      <w:r w:rsidRPr="00587E7A">
        <w:rPr>
          <w:rFonts w:cs="Arial"/>
          <w:spacing w:val="49"/>
        </w:rPr>
        <w:t xml:space="preserve"> </w:t>
      </w:r>
      <w:r w:rsidRPr="00587E7A">
        <w:rPr>
          <w:rFonts w:cs="Arial"/>
        </w:rPr>
        <w:t>to</w:t>
      </w:r>
      <w:r w:rsidRPr="00587E7A">
        <w:rPr>
          <w:rFonts w:cs="Arial"/>
          <w:spacing w:val="49"/>
        </w:rPr>
        <w:t xml:space="preserve"> </w:t>
      </w:r>
      <w:r w:rsidRPr="00587E7A">
        <w:rPr>
          <w:rFonts w:cs="Arial"/>
          <w:spacing w:val="-1"/>
        </w:rPr>
        <w:t>and</w:t>
      </w:r>
      <w:r w:rsidRPr="00587E7A">
        <w:rPr>
          <w:rFonts w:cs="Arial"/>
          <w:spacing w:val="47"/>
        </w:rPr>
        <w:t xml:space="preserve"> </w:t>
      </w:r>
      <w:r w:rsidRPr="00587E7A">
        <w:rPr>
          <w:rFonts w:cs="Arial"/>
          <w:spacing w:val="-1"/>
        </w:rPr>
        <w:t>including termination from employment.</w:t>
      </w:r>
    </w:p>
    <w:p w14:paraId="358BA2BD" w14:textId="77777777" w:rsidR="00055A60" w:rsidRPr="00587E7A" w:rsidRDefault="00055A60" w:rsidP="00985A6C">
      <w:pPr>
        <w:pStyle w:val="BodyText"/>
        <w:ind w:left="2984" w:right="100" w:firstLine="0"/>
        <w:rPr>
          <w:rFonts w:cs="Arial"/>
        </w:rPr>
      </w:pPr>
    </w:p>
    <w:p w14:paraId="53693630" w14:textId="77777777" w:rsidR="005002C6" w:rsidRPr="00587E7A" w:rsidRDefault="003650B4" w:rsidP="00540BD0">
      <w:pPr>
        <w:pStyle w:val="BodyText"/>
        <w:numPr>
          <w:ilvl w:val="0"/>
          <w:numId w:val="67"/>
        </w:numPr>
        <w:tabs>
          <w:tab w:val="left" w:pos="2984"/>
        </w:tabs>
        <w:ind w:right="99"/>
        <w:rPr>
          <w:rFonts w:cs="Arial"/>
        </w:rPr>
      </w:pPr>
      <w:r w:rsidRPr="00587E7A">
        <w:rPr>
          <w:rFonts w:cs="Arial"/>
          <w:spacing w:val="-1"/>
        </w:rPr>
        <w:t>Allowing</w:t>
      </w:r>
      <w:r w:rsidRPr="00587E7A">
        <w:rPr>
          <w:rFonts w:cs="Arial"/>
          <w:spacing w:val="9"/>
        </w:rPr>
        <w:t xml:space="preserve"> </w:t>
      </w:r>
      <w:r w:rsidRPr="00587E7A">
        <w:rPr>
          <w:rFonts w:cs="Arial"/>
          <w:spacing w:val="-1"/>
        </w:rPr>
        <w:t>Harassment</w:t>
      </w:r>
      <w:r w:rsidRPr="00587E7A">
        <w:rPr>
          <w:rFonts w:cs="Arial"/>
          <w:spacing w:val="6"/>
        </w:rPr>
        <w:t xml:space="preserve"> </w:t>
      </w:r>
      <w:r w:rsidRPr="00587E7A">
        <w:rPr>
          <w:rFonts w:cs="Arial"/>
        </w:rPr>
        <w:t>to</w:t>
      </w:r>
      <w:r w:rsidRPr="00587E7A">
        <w:rPr>
          <w:rFonts w:cs="Arial"/>
          <w:spacing w:val="9"/>
        </w:rPr>
        <w:t xml:space="preserve"> </w:t>
      </w:r>
      <w:r w:rsidR="005002C6" w:rsidRPr="00587E7A">
        <w:rPr>
          <w:rFonts w:cs="Arial"/>
          <w:spacing w:val="-1"/>
        </w:rPr>
        <w:t>c</w:t>
      </w:r>
      <w:r w:rsidRPr="00587E7A">
        <w:rPr>
          <w:rFonts w:cs="Arial"/>
          <w:spacing w:val="-1"/>
        </w:rPr>
        <w:t>ontinue</w:t>
      </w:r>
      <w:r w:rsidRPr="00587E7A">
        <w:rPr>
          <w:rFonts w:cs="Arial"/>
          <w:spacing w:val="9"/>
        </w:rPr>
        <w:t xml:space="preserve"> </w:t>
      </w:r>
      <w:r w:rsidRPr="00587E7A">
        <w:rPr>
          <w:rFonts w:cs="Arial"/>
        </w:rPr>
        <w:t>or</w:t>
      </w:r>
      <w:r w:rsidRPr="00587E7A">
        <w:rPr>
          <w:rFonts w:cs="Arial"/>
          <w:spacing w:val="7"/>
        </w:rPr>
        <w:t xml:space="preserve"> </w:t>
      </w:r>
      <w:r w:rsidR="005002C6" w:rsidRPr="00587E7A">
        <w:rPr>
          <w:rFonts w:cs="Arial"/>
          <w:spacing w:val="-1"/>
        </w:rPr>
        <w:t>f</w:t>
      </w:r>
      <w:r w:rsidRPr="00587E7A">
        <w:rPr>
          <w:rFonts w:cs="Arial"/>
          <w:spacing w:val="-1"/>
        </w:rPr>
        <w:t>ailing</w:t>
      </w:r>
      <w:r w:rsidRPr="00587E7A">
        <w:rPr>
          <w:rFonts w:cs="Arial"/>
          <w:spacing w:val="6"/>
        </w:rPr>
        <w:t xml:space="preserve"> </w:t>
      </w:r>
      <w:r w:rsidRPr="00587E7A">
        <w:rPr>
          <w:rFonts w:cs="Arial"/>
        </w:rPr>
        <w:t>to</w:t>
      </w:r>
      <w:r w:rsidRPr="00587E7A">
        <w:rPr>
          <w:rFonts w:cs="Arial"/>
          <w:spacing w:val="9"/>
        </w:rPr>
        <w:t xml:space="preserve"> </w:t>
      </w:r>
      <w:r w:rsidR="005002C6" w:rsidRPr="00587E7A">
        <w:rPr>
          <w:rFonts w:cs="Arial"/>
          <w:spacing w:val="-1"/>
        </w:rPr>
        <w:t>r</w:t>
      </w:r>
      <w:r w:rsidRPr="00587E7A">
        <w:rPr>
          <w:rFonts w:cs="Arial"/>
          <w:spacing w:val="-1"/>
        </w:rPr>
        <w:t>espond</w:t>
      </w:r>
      <w:r w:rsidRPr="00587E7A">
        <w:rPr>
          <w:rFonts w:cs="Arial"/>
          <w:spacing w:val="9"/>
        </w:rPr>
        <w:t xml:space="preserve"> </w:t>
      </w:r>
    </w:p>
    <w:p w14:paraId="0650B14C" w14:textId="77777777" w:rsidR="005002C6" w:rsidRPr="00587E7A" w:rsidRDefault="005002C6" w:rsidP="00985A6C">
      <w:pPr>
        <w:pStyle w:val="BodyText"/>
        <w:tabs>
          <w:tab w:val="left" w:pos="2984"/>
        </w:tabs>
        <w:ind w:left="2984" w:right="99" w:firstLine="0"/>
        <w:rPr>
          <w:rFonts w:cs="Arial"/>
        </w:rPr>
      </w:pPr>
    </w:p>
    <w:p w14:paraId="60AE6CA0" w14:textId="77777777" w:rsidR="00F00036" w:rsidRPr="00587E7A" w:rsidRDefault="003650B4" w:rsidP="00985A6C">
      <w:pPr>
        <w:pStyle w:val="BodyText"/>
        <w:tabs>
          <w:tab w:val="left" w:pos="2984"/>
        </w:tabs>
        <w:ind w:left="2984" w:right="99" w:firstLine="0"/>
        <w:rPr>
          <w:rFonts w:cs="Arial"/>
        </w:rPr>
      </w:pPr>
      <w:r w:rsidRPr="00587E7A">
        <w:rPr>
          <w:rFonts w:cs="Arial"/>
          <w:spacing w:val="-1"/>
        </w:rPr>
        <w:t>Managers</w:t>
      </w:r>
      <w:r w:rsidRPr="00587E7A">
        <w:rPr>
          <w:rFonts w:cs="Arial"/>
          <w:spacing w:val="49"/>
        </w:rPr>
        <w:t xml:space="preserve"> </w:t>
      </w:r>
      <w:r w:rsidRPr="00587E7A">
        <w:rPr>
          <w:rFonts w:cs="Arial"/>
          <w:spacing w:val="-1"/>
        </w:rPr>
        <w:t>and/or</w:t>
      </w:r>
      <w:r w:rsidRPr="00587E7A">
        <w:rPr>
          <w:rFonts w:cs="Arial"/>
          <w:spacing w:val="51"/>
        </w:rPr>
        <w:t xml:space="preserve"> </w:t>
      </w:r>
      <w:r w:rsidRPr="00587E7A">
        <w:rPr>
          <w:rFonts w:cs="Arial"/>
          <w:spacing w:val="-1"/>
        </w:rPr>
        <w:t>supervisors</w:t>
      </w:r>
      <w:r w:rsidRPr="00587E7A">
        <w:rPr>
          <w:rFonts w:cs="Arial"/>
          <w:spacing w:val="53"/>
        </w:rPr>
        <w:t xml:space="preserve"> </w:t>
      </w:r>
      <w:r w:rsidRPr="00587E7A">
        <w:rPr>
          <w:rFonts w:cs="Arial"/>
        </w:rPr>
        <w:t>who</w:t>
      </w:r>
      <w:r w:rsidRPr="00587E7A">
        <w:rPr>
          <w:rFonts w:cs="Arial"/>
          <w:spacing w:val="54"/>
        </w:rPr>
        <w:t xml:space="preserve"> </w:t>
      </w:r>
      <w:r w:rsidRPr="00587E7A">
        <w:rPr>
          <w:rFonts w:cs="Arial"/>
          <w:spacing w:val="-1"/>
        </w:rPr>
        <w:t>allow</w:t>
      </w:r>
      <w:r w:rsidRPr="00587E7A">
        <w:rPr>
          <w:rFonts w:cs="Arial"/>
          <w:spacing w:val="49"/>
        </w:rPr>
        <w:t xml:space="preserve"> </w:t>
      </w:r>
      <w:r w:rsidRPr="00587E7A">
        <w:rPr>
          <w:rFonts w:cs="Arial"/>
          <w:spacing w:val="-1"/>
        </w:rPr>
        <w:t>harassment</w:t>
      </w:r>
      <w:r w:rsidRPr="00587E7A">
        <w:rPr>
          <w:rFonts w:cs="Arial"/>
          <w:spacing w:val="54"/>
        </w:rPr>
        <w:t xml:space="preserve"> </w:t>
      </w:r>
      <w:r w:rsidRPr="00587E7A">
        <w:rPr>
          <w:rFonts w:cs="Arial"/>
          <w:spacing w:val="-1"/>
        </w:rPr>
        <w:t>to</w:t>
      </w:r>
      <w:r w:rsidRPr="00587E7A">
        <w:rPr>
          <w:rFonts w:cs="Arial"/>
          <w:spacing w:val="54"/>
        </w:rPr>
        <w:t xml:space="preserve"> </w:t>
      </w:r>
      <w:r w:rsidRPr="00587E7A">
        <w:rPr>
          <w:rFonts w:cs="Arial"/>
          <w:spacing w:val="-1"/>
        </w:rPr>
        <w:t>continue</w:t>
      </w:r>
      <w:r w:rsidRPr="00587E7A">
        <w:rPr>
          <w:rFonts w:cs="Arial"/>
          <w:spacing w:val="54"/>
        </w:rPr>
        <w:t xml:space="preserve"> </w:t>
      </w:r>
      <w:r w:rsidRPr="00587E7A">
        <w:rPr>
          <w:rFonts w:cs="Arial"/>
        </w:rPr>
        <w:t>or</w:t>
      </w:r>
      <w:r w:rsidRPr="00587E7A">
        <w:rPr>
          <w:rFonts w:cs="Arial"/>
          <w:spacing w:val="49"/>
        </w:rPr>
        <w:t xml:space="preserve"> </w:t>
      </w:r>
      <w:r w:rsidRPr="00587E7A">
        <w:rPr>
          <w:rFonts w:cs="Arial"/>
          <w:spacing w:val="-1"/>
        </w:rPr>
        <w:t>fail</w:t>
      </w:r>
      <w:r w:rsidRPr="00587E7A">
        <w:rPr>
          <w:rFonts w:cs="Arial"/>
          <w:spacing w:val="53"/>
        </w:rPr>
        <w:t xml:space="preserve"> </w:t>
      </w:r>
      <w:r w:rsidRPr="00587E7A">
        <w:rPr>
          <w:rFonts w:cs="Arial"/>
        </w:rPr>
        <w:t>to</w:t>
      </w:r>
      <w:r w:rsidRPr="00587E7A">
        <w:rPr>
          <w:rFonts w:cs="Arial"/>
          <w:spacing w:val="54"/>
        </w:rPr>
        <w:t xml:space="preserve"> </w:t>
      </w:r>
      <w:r w:rsidRPr="00587E7A">
        <w:rPr>
          <w:rFonts w:cs="Arial"/>
          <w:spacing w:val="-1"/>
        </w:rPr>
        <w:t>take</w:t>
      </w:r>
      <w:r w:rsidRPr="00587E7A">
        <w:rPr>
          <w:rFonts w:cs="Arial"/>
          <w:spacing w:val="61"/>
        </w:rPr>
        <w:t xml:space="preserve"> </w:t>
      </w:r>
      <w:r w:rsidRPr="00587E7A">
        <w:rPr>
          <w:rFonts w:cs="Arial"/>
          <w:spacing w:val="-1"/>
        </w:rPr>
        <w:t>appropriate</w:t>
      </w:r>
      <w:r w:rsidRPr="00587E7A">
        <w:rPr>
          <w:rFonts w:cs="Arial"/>
          <w:spacing w:val="25"/>
        </w:rPr>
        <w:t xml:space="preserve"> </w:t>
      </w:r>
      <w:r w:rsidRPr="00587E7A">
        <w:rPr>
          <w:rFonts w:cs="Arial"/>
          <w:spacing w:val="-1"/>
        </w:rPr>
        <w:t>corrective</w:t>
      </w:r>
      <w:r w:rsidRPr="00587E7A">
        <w:rPr>
          <w:rFonts w:cs="Arial"/>
          <w:spacing w:val="25"/>
        </w:rPr>
        <w:t xml:space="preserve"> </w:t>
      </w:r>
      <w:r w:rsidRPr="00587E7A">
        <w:rPr>
          <w:rFonts w:cs="Arial"/>
          <w:spacing w:val="-1"/>
        </w:rPr>
        <w:t>action</w:t>
      </w:r>
      <w:r w:rsidRPr="00587E7A">
        <w:rPr>
          <w:rFonts w:cs="Arial"/>
          <w:spacing w:val="23"/>
        </w:rPr>
        <w:t xml:space="preserve"> </w:t>
      </w:r>
      <w:r w:rsidRPr="00587E7A">
        <w:rPr>
          <w:rFonts w:cs="Arial"/>
          <w:spacing w:val="-1"/>
        </w:rPr>
        <w:t>upon</w:t>
      </w:r>
      <w:r w:rsidRPr="00587E7A">
        <w:rPr>
          <w:rFonts w:cs="Arial"/>
          <w:spacing w:val="23"/>
        </w:rPr>
        <w:t xml:space="preserve"> </w:t>
      </w:r>
      <w:r w:rsidRPr="00587E7A">
        <w:rPr>
          <w:rFonts w:cs="Arial"/>
          <w:spacing w:val="-1"/>
        </w:rPr>
        <w:t>becoming</w:t>
      </w:r>
      <w:r w:rsidRPr="00587E7A">
        <w:rPr>
          <w:rFonts w:cs="Arial"/>
          <w:spacing w:val="23"/>
        </w:rPr>
        <w:t xml:space="preserve"> </w:t>
      </w:r>
      <w:r w:rsidRPr="00587E7A">
        <w:rPr>
          <w:rFonts w:cs="Arial"/>
          <w:spacing w:val="-1"/>
        </w:rPr>
        <w:t>aware</w:t>
      </w:r>
      <w:r w:rsidRPr="00587E7A">
        <w:rPr>
          <w:rFonts w:cs="Arial"/>
          <w:spacing w:val="25"/>
        </w:rPr>
        <w:t xml:space="preserve"> </w:t>
      </w:r>
      <w:r w:rsidRPr="00587E7A">
        <w:rPr>
          <w:rFonts w:cs="Arial"/>
          <w:spacing w:val="-1"/>
        </w:rPr>
        <w:t>of</w:t>
      </w:r>
      <w:r w:rsidRPr="00587E7A">
        <w:rPr>
          <w:rFonts w:cs="Arial"/>
          <w:spacing w:val="24"/>
        </w:rPr>
        <w:t xml:space="preserve"> </w:t>
      </w:r>
      <w:r w:rsidRPr="00587E7A">
        <w:rPr>
          <w:rFonts w:cs="Arial"/>
        </w:rPr>
        <w:t>the</w:t>
      </w:r>
      <w:r w:rsidRPr="00587E7A">
        <w:rPr>
          <w:rFonts w:cs="Arial"/>
          <w:spacing w:val="23"/>
        </w:rPr>
        <w:t xml:space="preserve"> </w:t>
      </w:r>
      <w:r w:rsidRPr="00587E7A">
        <w:rPr>
          <w:rFonts w:cs="Arial"/>
          <w:spacing w:val="-1"/>
        </w:rPr>
        <w:t>harassment</w:t>
      </w:r>
      <w:r w:rsidRPr="00587E7A">
        <w:rPr>
          <w:rFonts w:cs="Arial"/>
          <w:spacing w:val="43"/>
        </w:rPr>
        <w:t xml:space="preserve"> </w:t>
      </w:r>
      <w:r w:rsidRPr="00587E7A">
        <w:rPr>
          <w:rFonts w:cs="Arial"/>
        </w:rPr>
        <w:t>may be</w:t>
      </w:r>
      <w:r w:rsidRPr="00587E7A">
        <w:rPr>
          <w:rFonts w:cs="Arial"/>
          <w:spacing w:val="3"/>
        </w:rPr>
        <w:t xml:space="preserve"> </w:t>
      </w:r>
      <w:r w:rsidRPr="00587E7A">
        <w:rPr>
          <w:rFonts w:cs="Arial"/>
          <w:spacing w:val="-1"/>
        </w:rPr>
        <w:t>subject</w:t>
      </w:r>
      <w:r w:rsidRPr="00587E7A">
        <w:rPr>
          <w:rFonts w:cs="Arial"/>
          <w:spacing w:val="3"/>
        </w:rPr>
        <w:t xml:space="preserve"> </w:t>
      </w:r>
      <w:r w:rsidRPr="00587E7A">
        <w:rPr>
          <w:rFonts w:cs="Arial"/>
          <w:spacing w:val="-1"/>
        </w:rPr>
        <w:t>to</w:t>
      </w:r>
      <w:r w:rsidRPr="00587E7A">
        <w:rPr>
          <w:rFonts w:cs="Arial"/>
          <w:spacing w:val="3"/>
        </w:rPr>
        <w:t xml:space="preserve"> </w:t>
      </w:r>
      <w:r w:rsidRPr="00587E7A">
        <w:rPr>
          <w:rFonts w:cs="Arial"/>
          <w:spacing w:val="-1"/>
        </w:rPr>
        <w:t>discipline</w:t>
      </w:r>
      <w:r w:rsidR="005002C6" w:rsidRPr="00587E7A">
        <w:rPr>
          <w:rFonts w:cs="Arial"/>
          <w:spacing w:val="-1"/>
        </w:rPr>
        <w:t>,</w:t>
      </w:r>
      <w:r w:rsidRPr="00587E7A">
        <w:rPr>
          <w:rFonts w:cs="Arial"/>
          <w:spacing w:val="1"/>
        </w:rPr>
        <w:t xml:space="preserve"> </w:t>
      </w:r>
      <w:r w:rsidRPr="00587E7A">
        <w:rPr>
          <w:rFonts w:cs="Arial"/>
        </w:rPr>
        <w:t>up</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including termination from employment.</w:t>
      </w:r>
    </w:p>
    <w:p w14:paraId="1E8A22EC" w14:textId="77777777" w:rsidR="00F00036" w:rsidRPr="00587E7A" w:rsidRDefault="00F00036" w:rsidP="00985A6C">
      <w:pPr>
        <w:rPr>
          <w:rFonts w:ascii="Arial" w:eastAsia="Arial" w:hAnsi="Arial" w:cs="Arial"/>
          <w:sz w:val="24"/>
          <w:szCs w:val="24"/>
        </w:rPr>
      </w:pPr>
    </w:p>
    <w:p w14:paraId="346A87AF"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Retaliation:</w:t>
      </w:r>
    </w:p>
    <w:p w14:paraId="75E41724" w14:textId="77777777" w:rsidR="00E23FD4" w:rsidRPr="00587E7A" w:rsidRDefault="00E23FD4" w:rsidP="00985A6C">
      <w:pPr>
        <w:pStyle w:val="BodyText"/>
        <w:tabs>
          <w:tab w:val="left" w:pos="2264"/>
        </w:tabs>
        <w:rPr>
          <w:rFonts w:cs="Arial"/>
          <w:spacing w:val="-1"/>
        </w:rPr>
      </w:pPr>
    </w:p>
    <w:p w14:paraId="4A58C6B9" w14:textId="77777777" w:rsidR="00F00036" w:rsidRPr="00587E7A" w:rsidRDefault="005002C6" w:rsidP="00540BD0">
      <w:pPr>
        <w:pStyle w:val="BodyText"/>
        <w:numPr>
          <w:ilvl w:val="0"/>
          <w:numId w:val="83"/>
        </w:numPr>
        <w:tabs>
          <w:tab w:val="left" w:pos="2340"/>
        </w:tabs>
        <w:ind w:left="2970" w:hanging="630"/>
        <w:rPr>
          <w:rFonts w:cs="Arial"/>
        </w:rPr>
      </w:pPr>
      <w:r w:rsidRPr="00587E7A">
        <w:rPr>
          <w:rFonts w:cs="Arial"/>
        </w:rPr>
        <w:t xml:space="preserve">Retaliation including threatening an individual or taking an adverse action against an employee or citizen who in good faith has reported harassment or assisted the organization in the investigation </w:t>
      </w:r>
      <w:r w:rsidR="00E23FD4" w:rsidRPr="00587E7A">
        <w:rPr>
          <w:rFonts w:cs="Arial"/>
        </w:rPr>
        <w:t>of a complaint. Retaliation is against this policy and is against the law and will not be condoned.  For example, an employee cannot be punished for submitting a complaint in good faith to Human Resources or giving a statement to a governmental agency that is looking into a harassment or unlawful discrimination claim. Employees should report incidents they believe to be retaliatory immediately to the Human Resources Department as soon as possible.</w:t>
      </w:r>
    </w:p>
    <w:p w14:paraId="4ACC90C8" w14:textId="77777777" w:rsidR="00F00036" w:rsidRPr="001950E8" w:rsidRDefault="00F00036" w:rsidP="00985A6C">
      <w:pPr>
        <w:rPr>
          <w:rFonts w:ascii="Arial" w:eastAsia="Arial" w:hAnsi="Arial" w:cs="Arial"/>
          <w:sz w:val="16"/>
          <w:szCs w:val="16"/>
        </w:rPr>
      </w:pPr>
    </w:p>
    <w:p w14:paraId="05629857" w14:textId="2AA3FFC0" w:rsidR="00F00036" w:rsidRPr="00587E7A" w:rsidRDefault="003650B4" w:rsidP="00540BD0">
      <w:pPr>
        <w:pStyle w:val="Heading2"/>
        <w:numPr>
          <w:ilvl w:val="1"/>
          <w:numId w:val="76"/>
        </w:numPr>
        <w:tabs>
          <w:tab w:val="left" w:pos="772"/>
        </w:tabs>
        <w:spacing w:before="47"/>
        <w:ind w:left="771" w:hanging="667"/>
        <w:rPr>
          <w:rFonts w:cs="Arial"/>
          <w:b w:val="0"/>
          <w:bCs w:val="0"/>
        </w:rPr>
      </w:pPr>
      <w:bookmarkStart w:id="102" w:name="_Toc162443630"/>
      <w:r w:rsidRPr="00587E7A">
        <w:rPr>
          <w:rFonts w:cs="Arial"/>
          <w:spacing w:val="-1"/>
        </w:rPr>
        <w:t>WORKPLACE</w:t>
      </w:r>
      <w:r w:rsidRPr="00587E7A">
        <w:rPr>
          <w:rFonts w:cs="Arial"/>
          <w:spacing w:val="1"/>
        </w:rPr>
        <w:t xml:space="preserve"> </w:t>
      </w:r>
      <w:r w:rsidRPr="00587E7A">
        <w:rPr>
          <w:rFonts w:cs="Arial"/>
          <w:spacing w:val="-1"/>
        </w:rPr>
        <w:t>VIOLENCE</w:t>
      </w:r>
      <w:bookmarkEnd w:id="102"/>
    </w:p>
    <w:p w14:paraId="327AEB6B" w14:textId="77777777" w:rsidR="00F00036" w:rsidRPr="00587E7A" w:rsidRDefault="00F00036" w:rsidP="00985A6C">
      <w:pPr>
        <w:rPr>
          <w:rFonts w:ascii="Arial" w:eastAsia="Arial" w:hAnsi="Arial" w:cs="Arial"/>
          <w:b/>
          <w:bCs/>
          <w:sz w:val="24"/>
          <w:szCs w:val="24"/>
        </w:rPr>
      </w:pPr>
    </w:p>
    <w:p w14:paraId="30A628FC" w14:textId="77777777" w:rsidR="00F00036" w:rsidRPr="00587E7A" w:rsidRDefault="003650B4" w:rsidP="00985A6C">
      <w:pPr>
        <w:pStyle w:val="BodyText"/>
        <w:ind w:left="823" w:right="120" w:firstLine="0"/>
        <w:rPr>
          <w:rFonts w:cs="Arial"/>
        </w:rPr>
      </w:pPr>
      <w:r w:rsidRPr="00587E7A">
        <w:rPr>
          <w:rFonts w:cs="Arial"/>
        </w:rPr>
        <w:t xml:space="preserve">It </w:t>
      </w:r>
      <w:r w:rsidRPr="00587E7A">
        <w:rPr>
          <w:rFonts w:cs="Arial"/>
          <w:spacing w:val="-1"/>
        </w:rPr>
        <w:t>is</w:t>
      </w:r>
      <w:r w:rsidRPr="00587E7A">
        <w:rPr>
          <w:rFonts w:cs="Arial"/>
        </w:rPr>
        <w:t xml:space="preserve"> the</w:t>
      </w:r>
      <w:r w:rsidRPr="00587E7A">
        <w:rPr>
          <w:rFonts w:cs="Arial"/>
          <w:spacing w:val="1"/>
        </w:rPr>
        <w:t xml:space="preserve"> </w:t>
      </w:r>
      <w:r w:rsidRPr="00587E7A">
        <w:rPr>
          <w:rFonts w:cs="Arial"/>
          <w:spacing w:val="-1"/>
        </w:rPr>
        <w:t>policy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Titusville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establish</w:t>
      </w:r>
      <w:r w:rsidRPr="00587E7A">
        <w:rPr>
          <w:rFonts w:cs="Arial"/>
          <w:spacing w:val="1"/>
        </w:rPr>
        <w:t xml:space="preserve"> </w:t>
      </w:r>
      <w:r w:rsidRPr="00587E7A">
        <w:rPr>
          <w:rFonts w:cs="Arial"/>
        </w:rPr>
        <w:t>and</w:t>
      </w:r>
      <w:r w:rsidRPr="00587E7A">
        <w:rPr>
          <w:rFonts w:cs="Arial"/>
          <w:spacing w:val="-1"/>
        </w:rPr>
        <w:t xml:space="preserve"> maintain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environment</w:t>
      </w:r>
      <w:r w:rsidRPr="00587E7A">
        <w:rPr>
          <w:rFonts w:cs="Arial"/>
          <w:spacing w:val="-2"/>
        </w:rPr>
        <w:t xml:space="preserve"> </w:t>
      </w:r>
      <w:r w:rsidRPr="00587E7A">
        <w:rPr>
          <w:rFonts w:cs="Arial"/>
        </w:rPr>
        <w:t>free</w:t>
      </w:r>
      <w:r w:rsidRPr="00587E7A">
        <w:rPr>
          <w:rFonts w:cs="Arial"/>
          <w:spacing w:val="-1"/>
        </w:rPr>
        <w:t xml:space="preserve"> from</w:t>
      </w:r>
      <w:r w:rsidRPr="00587E7A">
        <w:rPr>
          <w:rFonts w:cs="Arial"/>
          <w:spacing w:val="51"/>
        </w:rPr>
        <w:t xml:space="preserve"> </w:t>
      </w:r>
      <w:r w:rsidRPr="00587E7A">
        <w:rPr>
          <w:rFonts w:cs="Arial"/>
          <w:spacing w:val="-1"/>
        </w:rPr>
        <w:t>violence,</w:t>
      </w:r>
      <w:r w:rsidRPr="00587E7A">
        <w:rPr>
          <w:rFonts w:cs="Arial"/>
          <w:spacing w:val="32"/>
        </w:rPr>
        <w:t xml:space="preserve"> </w:t>
      </w:r>
      <w:r w:rsidRPr="00587E7A">
        <w:rPr>
          <w:rFonts w:cs="Arial"/>
          <w:spacing w:val="-1"/>
        </w:rPr>
        <w:t>threats</w:t>
      </w:r>
      <w:r w:rsidRPr="00587E7A">
        <w:rPr>
          <w:rFonts w:cs="Arial"/>
          <w:spacing w:val="29"/>
        </w:rPr>
        <w:t xml:space="preserve"> </w:t>
      </w:r>
      <w:r w:rsidRPr="00587E7A">
        <w:rPr>
          <w:rFonts w:cs="Arial"/>
          <w:spacing w:val="-1"/>
        </w:rPr>
        <w:t>of</w:t>
      </w:r>
      <w:r w:rsidRPr="00587E7A">
        <w:rPr>
          <w:rFonts w:cs="Arial"/>
          <w:spacing w:val="33"/>
        </w:rPr>
        <w:t xml:space="preserve"> </w:t>
      </w:r>
      <w:r w:rsidRPr="00587E7A">
        <w:rPr>
          <w:rFonts w:cs="Arial"/>
          <w:spacing w:val="-1"/>
        </w:rPr>
        <w:t>violence,</w:t>
      </w:r>
      <w:r w:rsidRPr="00587E7A">
        <w:rPr>
          <w:rFonts w:cs="Arial"/>
          <w:spacing w:val="32"/>
        </w:rPr>
        <w:t xml:space="preserve"> </w:t>
      </w:r>
      <w:r w:rsidRPr="00587E7A">
        <w:rPr>
          <w:rFonts w:cs="Arial"/>
          <w:spacing w:val="-1"/>
        </w:rPr>
        <w:t>harassment,</w:t>
      </w:r>
      <w:r w:rsidRPr="00587E7A">
        <w:rPr>
          <w:rFonts w:cs="Arial"/>
          <w:spacing w:val="32"/>
        </w:rPr>
        <w:t xml:space="preserve"> </w:t>
      </w:r>
      <w:r w:rsidRPr="00587E7A">
        <w:rPr>
          <w:rFonts w:cs="Arial"/>
          <w:spacing w:val="-1"/>
        </w:rPr>
        <w:t>intimidation,</w:t>
      </w:r>
      <w:r w:rsidRPr="00587E7A">
        <w:rPr>
          <w:rFonts w:cs="Arial"/>
          <w:spacing w:val="32"/>
        </w:rPr>
        <w:t xml:space="preserve"> </w:t>
      </w:r>
      <w:r w:rsidRPr="00587E7A">
        <w:rPr>
          <w:rFonts w:cs="Arial"/>
          <w:spacing w:val="-1"/>
        </w:rPr>
        <w:t>and</w:t>
      </w:r>
      <w:r w:rsidRPr="00587E7A">
        <w:rPr>
          <w:rFonts w:cs="Arial"/>
          <w:spacing w:val="32"/>
        </w:rPr>
        <w:t xml:space="preserve"> </w:t>
      </w:r>
      <w:r w:rsidRPr="00587E7A">
        <w:rPr>
          <w:rFonts w:cs="Arial"/>
          <w:spacing w:val="-1"/>
        </w:rPr>
        <w:t>other</w:t>
      </w:r>
      <w:r w:rsidRPr="00587E7A">
        <w:rPr>
          <w:rFonts w:cs="Arial"/>
          <w:spacing w:val="28"/>
        </w:rPr>
        <w:t xml:space="preserve"> </w:t>
      </w:r>
      <w:r w:rsidRPr="00587E7A">
        <w:rPr>
          <w:rFonts w:cs="Arial"/>
          <w:spacing w:val="-1"/>
        </w:rPr>
        <w:t>disruptive</w:t>
      </w:r>
      <w:r w:rsidRPr="00587E7A">
        <w:rPr>
          <w:rFonts w:cs="Arial"/>
          <w:spacing w:val="32"/>
        </w:rPr>
        <w:t xml:space="preserve"> </w:t>
      </w:r>
      <w:r w:rsidRPr="00587E7A">
        <w:rPr>
          <w:rFonts w:cs="Arial"/>
          <w:spacing w:val="-1"/>
        </w:rPr>
        <w:t>behavior.</w:t>
      </w:r>
      <w:r w:rsidRPr="00587E7A">
        <w:rPr>
          <w:rFonts w:cs="Arial"/>
          <w:spacing w:val="32"/>
        </w:rPr>
        <w:t xml:space="preserve"> </w:t>
      </w:r>
      <w:r w:rsidRPr="00587E7A">
        <w:rPr>
          <w:rFonts w:cs="Arial"/>
        </w:rPr>
        <w:t>Any</w:t>
      </w:r>
      <w:r w:rsidRPr="00587E7A">
        <w:rPr>
          <w:rFonts w:cs="Arial"/>
          <w:spacing w:val="69"/>
        </w:rPr>
        <w:t xml:space="preserve"> </w:t>
      </w:r>
      <w:r w:rsidRPr="00587E7A">
        <w:rPr>
          <w:rFonts w:cs="Arial"/>
          <w:spacing w:val="-1"/>
        </w:rPr>
        <w:t>threats</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rPr>
        <w:t>acts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violence</w:t>
      </w:r>
      <w:r w:rsidRPr="00587E7A">
        <w:rPr>
          <w:rFonts w:cs="Arial"/>
          <w:spacing w:val="6"/>
        </w:rPr>
        <w:t xml:space="preserve"> </w:t>
      </w:r>
      <w:r w:rsidRPr="00587E7A">
        <w:rPr>
          <w:rFonts w:cs="Arial"/>
          <w:spacing w:val="-1"/>
        </w:rPr>
        <w:t>made</w:t>
      </w:r>
      <w:r w:rsidRPr="00587E7A">
        <w:rPr>
          <w:rFonts w:cs="Arial"/>
          <w:spacing w:val="6"/>
        </w:rPr>
        <w:t xml:space="preserve"> </w:t>
      </w:r>
      <w:r w:rsidRPr="00587E7A">
        <w:rPr>
          <w:rFonts w:cs="Arial"/>
        </w:rPr>
        <w:t>by</w:t>
      </w:r>
      <w:r w:rsidRPr="00587E7A">
        <w:rPr>
          <w:rFonts w:cs="Arial"/>
          <w:spacing w:val="2"/>
        </w:rPr>
        <w:t xml:space="preserve"> </w:t>
      </w:r>
      <w:r w:rsidRPr="00587E7A">
        <w:rPr>
          <w:rFonts w:cs="Arial"/>
        </w:rPr>
        <w:t>or</w:t>
      </w:r>
      <w:r w:rsidRPr="00587E7A">
        <w:rPr>
          <w:rFonts w:cs="Arial"/>
          <w:spacing w:val="4"/>
        </w:rPr>
        <w:t xml:space="preserve"> </w:t>
      </w:r>
      <w:r w:rsidRPr="00587E7A">
        <w:rPr>
          <w:rFonts w:cs="Arial"/>
        </w:rPr>
        <w:t>to</w:t>
      </w:r>
      <w:r w:rsidRPr="00587E7A">
        <w:rPr>
          <w:rFonts w:cs="Arial"/>
          <w:spacing w:val="6"/>
        </w:rPr>
        <w:t xml:space="preserve"> </w:t>
      </w:r>
      <w:r w:rsidRPr="00587E7A">
        <w:rPr>
          <w:rFonts w:cs="Arial"/>
        </w:rPr>
        <w:t>an</w:t>
      </w:r>
      <w:r w:rsidRPr="00587E7A">
        <w:rPr>
          <w:rFonts w:cs="Arial"/>
          <w:spacing w:val="6"/>
        </w:rPr>
        <w:t xml:space="preserve"> </w:t>
      </w:r>
      <w:r w:rsidRPr="00587E7A">
        <w:rPr>
          <w:rFonts w:cs="Arial"/>
          <w:spacing w:val="-1"/>
        </w:rPr>
        <w:t>employee,</w:t>
      </w:r>
      <w:r w:rsidRPr="00587E7A">
        <w:rPr>
          <w:rFonts w:cs="Arial"/>
          <w:spacing w:val="5"/>
        </w:rPr>
        <w:t xml:space="preserve"> </w:t>
      </w:r>
      <w:r w:rsidRPr="00587E7A">
        <w:rPr>
          <w:rFonts w:cs="Arial"/>
          <w:spacing w:val="-1"/>
        </w:rPr>
        <w:t>against</w:t>
      </w:r>
      <w:r w:rsidRPr="00587E7A">
        <w:rPr>
          <w:rFonts w:cs="Arial"/>
          <w:spacing w:val="5"/>
        </w:rPr>
        <w:t xml:space="preserve"> </w:t>
      </w:r>
      <w:r w:rsidRPr="00587E7A">
        <w:rPr>
          <w:rFonts w:cs="Arial"/>
          <w:spacing w:val="-1"/>
        </w:rPr>
        <w:t>another</w:t>
      </w:r>
      <w:r w:rsidRPr="00587E7A">
        <w:rPr>
          <w:rFonts w:cs="Arial"/>
          <w:spacing w:val="4"/>
        </w:rPr>
        <w:t xml:space="preserve"> </w:t>
      </w:r>
      <w:r w:rsidRPr="00587E7A">
        <w:rPr>
          <w:rFonts w:cs="Arial"/>
          <w:spacing w:val="-1"/>
        </w:rPr>
        <w:t>person’s</w:t>
      </w:r>
      <w:r w:rsidRPr="00587E7A">
        <w:rPr>
          <w:rFonts w:cs="Arial"/>
          <w:spacing w:val="5"/>
        </w:rPr>
        <w:t xml:space="preserve"> </w:t>
      </w:r>
      <w:r w:rsidRPr="00587E7A">
        <w:rPr>
          <w:rFonts w:cs="Arial"/>
        </w:rPr>
        <w:t>life,</w:t>
      </w:r>
      <w:r w:rsidRPr="00587E7A">
        <w:rPr>
          <w:rFonts w:cs="Arial"/>
          <w:spacing w:val="5"/>
        </w:rPr>
        <w:t xml:space="preserve"> </w:t>
      </w:r>
      <w:r w:rsidRPr="00587E7A">
        <w:rPr>
          <w:rFonts w:cs="Arial"/>
          <w:spacing w:val="-1"/>
        </w:rPr>
        <w:t>health,</w:t>
      </w:r>
      <w:r w:rsidRPr="00587E7A">
        <w:rPr>
          <w:rFonts w:cs="Arial"/>
          <w:spacing w:val="59"/>
        </w:rPr>
        <w:t xml:space="preserve"> </w:t>
      </w:r>
      <w:r w:rsidRPr="00587E7A">
        <w:rPr>
          <w:rFonts w:cs="Arial"/>
          <w:spacing w:val="-1"/>
        </w:rPr>
        <w:t>well-being,</w:t>
      </w:r>
      <w:r w:rsidRPr="00587E7A">
        <w:rPr>
          <w:rFonts w:cs="Arial"/>
        </w:rPr>
        <w:t xml:space="preserve"> </w:t>
      </w:r>
      <w:r w:rsidRPr="00587E7A">
        <w:rPr>
          <w:rFonts w:cs="Arial"/>
          <w:spacing w:val="-1"/>
        </w:rPr>
        <w:t>family</w:t>
      </w:r>
      <w:r w:rsidRPr="00587E7A">
        <w:rPr>
          <w:rFonts w:cs="Arial"/>
          <w:spacing w:val="-2"/>
        </w:rPr>
        <w:t xml:space="preserve"> </w:t>
      </w:r>
      <w:r w:rsidRPr="00587E7A">
        <w:rPr>
          <w:rFonts w:cs="Arial"/>
        </w:rPr>
        <w:t>or</w:t>
      </w:r>
      <w:r w:rsidRPr="00587E7A">
        <w:rPr>
          <w:rFonts w:cs="Arial"/>
          <w:spacing w:val="-1"/>
        </w:rPr>
        <w:t xml:space="preserve"> property</w:t>
      </w:r>
      <w:r w:rsidRPr="00587E7A">
        <w:rPr>
          <w:rFonts w:cs="Arial"/>
          <w:spacing w:val="-2"/>
        </w:rPr>
        <w:t xml:space="preserve"> </w:t>
      </w:r>
      <w:r w:rsidRPr="00587E7A">
        <w:rPr>
          <w:rFonts w:cs="Arial"/>
          <w:spacing w:val="-1"/>
        </w:rPr>
        <w:t>will</w:t>
      </w:r>
      <w:r w:rsidRPr="00587E7A">
        <w:rPr>
          <w:rFonts w:cs="Arial"/>
        </w:rPr>
        <w:t xml:space="preserve"> not </w:t>
      </w:r>
      <w:r w:rsidRPr="00587E7A">
        <w:rPr>
          <w:rFonts w:cs="Arial"/>
          <w:spacing w:val="-1"/>
        </w:rPr>
        <w:t>be</w:t>
      </w:r>
      <w:r w:rsidRPr="00587E7A">
        <w:rPr>
          <w:rFonts w:cs="Arial"/>
          <w:spacing w:val="1"/>
        </w:rPr>
        <w:t xml:space="preserve"> </w:t>
      </w:r>
      <w:r w:rsidRPr="00587E7A">
        <w:rPr>
          <w:rFonts w:cs="Arial"/>
          <w:spacing w:val="-1"/>
        </w:rPr>
        <w:t>tolerated.</w:t>
      </w:r>
    </w:p>
    <w:p w14:paraId="717F1F77" w14:textId="77777777" w:rsidR="00F00036" w:rsidRPr="0012371B" w:rsidRDefault="00F00036" w:rsidP="00985A6C">
      <w:pPr>
        <w:rPr>
          <w:rFonts w:ascii="Arial" w:eastAsia="Arial" w:hAnsi="Arial" w:cs="Arial"/>
          <w:sz w:val="16"/>
          <w:szCs w:val="16"/>
        </w:rPr>
      </w:pPr>
    </w:p>
    <w:p w14:paraId="34E702DB" w14:textId="77777777" w:rsidR="00F00036" w:rsidRPr="00587E7A" w:rsidRDefault="003650B4" w:rsidP="00540BD0">
      <w:pPr>
        <w:pStyle w:val="BodyText"/>
        <w:numPr>
          <w:ilvl w:val="2"/>
          <w:numId w:val="76"/>
        </w:numPr>
        <w:tabs>
          <w:tab w:val="left" w:pos="1588"/>
        </w:tabs>
        <w:rPr>
          <w:rFonts w:cs="Arial"/>
        </w:rPr>
      </w:pPr>
      <w:r w:rsidRPr="00587E7A">
        <w:rPr>
          <w:rFonts w:cs="Arial"/>
          <w:spacing w:val="-1"/>
        </w:rPr>
        <w:t>Definitions</w:t>
      </w:r>
      <w:r w:rsidRPr="00587E7A">
        <w:rPr>
          <w:rFonts w:cs="Arial"/>
          <w:spacing w:val="-2"/>
        </w:rPr>
        <w:t xml:space="preserve"> </w:t>
      </w:r>
      <w:r w:rsidRPr="00587E7A">
        <w:rPr>
          <w:rFonts w:cs="Arial"/>
          <w:spacing w:val="-1"/>
        </w:rPr>
        <w:t>and References:</w:t>
      </w:r>
    </w:p>
    <w:p w14:paraId="1D655152" w14:textId="77777777" w:rsidR="00F00036" w:rsidRPr="0012371B" w:rsidRDefault="00F00036" w:rsidP="00985A6C">
      <w:pPr>
        <w:spacing w:before="1"/>
        <w:rPr>
          <w:rFonts w:ascii="Arial" w:eastAsia="Arial" w:hAnsi="Arial" w:cs="Arial"/>
          <w:sz w:val="16"/>
          <w:szCs w:val="16"/>
        </w:rPr>
      </w:pPr>
    </w:p>
    <w:p w14:paraId="52ED6E63" w14:textId="77777777" w:rsidR="00F00036" w:rsidRPr="00587E7A" w:rsidRDefault="003650B4" w:rsidP="00540BD0">
      <w:pPr>
        <w:pStyle w:val="BodyText"/>
        <w:numPr>
          <w:ilvl w:val="0"/>
          <w:numId w:val="66"/>
        </w:numPr>
        <w:tabs>
          <w:tab w:val="left" w:pos="2264"/>
        </w:tabs>
        <w:ind w:right="119"/>
        <w:rPr>
          <w:rFonts w:cs="Arial"/>
        </w:rPr>
      </w:pPr>
      <w:r w:rsidRPr="00587E7A">
        <w:rPr>
          <w:rFonts w:cs="Arial"/>
          <w:b/>
          <w:spacing w:val="-1"/>
        </w:rPr>
        <w:t>Workplace:</w:t>
      </w:r>
      <w:r w:rsidRPr="00587E7A">
        <w:rPr>
          <w:rFonts w:cs="Arial"/>
          <w:b/>
          <w:spacing w:val="9"/>
        </w:rPr>
        <w:t xml:space="preserve"> </w:t>
      </w:r>
      <w:r w:rsidRPr="00587E7A">
        <w:rPr>
          <w:rFonts w:cs="Arial"/>
          <w:spacing w:val="-1"/>
        </w:rPr>
        <w:t>includes</w:t>
      </w:r>
      <w:r w:rsidRPr="00587E7A">
        <w:rPr>
          <w:rFonts w:cs="Arial"/>
          <w:spacing w:val="5"/>
        </w:rPr>
        <w:t xml:space="preserve"> </w:t>
      </w:r>
      <w:r w:rsidRPr="00587E7A">
        <w:rPr>
          <w:rFonts w:cs="Arial"/>
          <w:spacing w:val="-1"/>
        </w:rPr>
        <w:t>any</w:t>
      </w:r>
      <w:r w:rsidRPr="00587E7A">
        <w:rPr>
          <w:rFonts w:cs="Arial"/>
          <w:spacing w:val="5"/>
        </w:rPr>
        <w:t xml:space="preserve"> </w:t>
      </w:r>
      <w:r w:rsidRPr="00587E7A">
        <w:rPr>
          <w:rFonts w:cs="Arial"/>
          <w:spacing w:val="-1"/>
        </w:rPr>
        <w:t>place,</w:t>
      </w:r>
      <w:r w:rsidRPr="00587E7A">
        <w:rPr>
          <w:rFonts w:cs="Arial"/>
          <w:spacing w:val="8"/>
        </w:rPr>
        <w:t xml:space="preserve"> </w:t>
      </w:r>
      <w:r w:rsidRPr="00587E7A">
        <w:rPr>
          <w:rFonts w:cs="Arial"/>
          <w:spacing w:val="-1"/>
        </w:rPr>
        <w:t>site</w:t>
      </w:r>
      <w:r w:rsidRPr="00587E7A">
        <w:rPr>
          <w:rFonts w:cs="Arial"/>
          <w:spacing w:val="6"/>
        </w:rPr>
        <w:t xml:space="preserve"> </w:t>
      </w:r>
      <w:r w:rsidRPr="00587E7A">
        <w:rPr>
          <w:rFonts w:cs="Arial"/>
        </w:rPr>
        <w:t>or</w:t>
      </w:r>
      <w:r w:rsidRPr="00587E7A">
        <w:rPr>
          <w:rFonts w:cs="Arial"/>
          <w:spacing w:val="6"/>
        </w:rPr>
        <w:t xml:space="preserve"> </w:t>
      </w:r>
      <w:r w:rsidRPr="00587E7A">
        <w:rPr>
          <w:rFonts w:cs="Arial"/>
          <w:spacing w:val="-1"/>
        </w:rPr>
        <w:t>vehicle</w:t>
      </w:r>
      <w:r w:rsidRPr="00587E7A">
        <w:rPr>
          <w:rFonts w:cs="Arial"/>
          <w:spacing w:val="8"/>
        </w:rPr>
        <w:t xml:space="preserve"> </w:t>
      </w:r>
      <w:r w:rsidRPr="00587E7A">
        <w:rPr>
          <w:rFonts w:cs="Arial"/>
          <w:spacing w:val="-1"/>
        </w:rPr>
        <w:t>owned</w:t>
      </w:r>
      <w:r w:rsidRPr="00587E7A">
        <w:rPr>
          <w:rFonts w:cs="Arial"/>
          <w:spacing w:val="8"/>
        </w:rPr>
        <w:t xml:space="preserve"> </w:t>
      </w:r>
      <w:r w:rsidRPr="00587E7A">
        <w:rPr>
          <w:rFonts w:cs="Arial"/>
          <w:spacing w:val="-1"/>
        </w:rPr>
        <w:t>and/or</w:t>
      </w:r>
      <w:r w:rsidRPr="00587E7A">
        <w:rPr>
          <w:rFonts w:cs="Arial"/>
          <w:spacing w:val="6"/>
        </w:rPr>
        <w:t xml:space="preserve"> </w:t>
      </w:r>
      <w:r w:rsidRPr="00587E7A">
        <w:rPr>
          <w:rFonts w:cs="Arial"/>
          <w:spacing w:val="-1"/>
        </w:rPr>
        <w:t>operated</w:t>
      </w:r>
      <w:r w:rsidRPr="00587E7A">
        <w:rPr>
          <w:rFonts w:cs="Arial"/>
          <w:spacing w:val="8"/>
        </w:rPr>
        <w:t xml:space="preserve"> </w:t>
      </w:r>
      <w:r w:rsidRPr="00587E7A">
        <w:rPr>
          <w:rFonts w:cs="Arial"/>
        </w:rPr>
        <w:t>by</w:t>
      </w:r>
      <w:r w:rsidRPr="00587E7A">
        <w:rPr>
          <w:rFonts w:cs="Arial"/>
          <w:spacing w:val="5"/>
        </w:rPr>
        <w:t xml:space="preserve"> </w:t>
      </w:r>
      <w:r w:rsidRPr="00587E7A">
        <w:rPr>
          <w:rFonts w:cs="Arial"/>
          <w:spacing w:val="-1"/>
        </w:rPr>
        <w:t>City</w:t>
      </w:r>
      <w:r w:rsidRPr="00587E7A">
        <w:rPr>
          <w:rFonts w:cs="Arial"/>
          <w:spacing w:val="59"/>
        </w:rPr>
        <w:t xml:space="preserve"> </w:t>
      </w:r>
      <w:r w:rsidRPr="00587E7A">
        <w:rPr>
          <w:rFonts w:cs="Arial"/>
          <w:spacing w:val="-1"/>
        </w:rPr>
        <w:t>of</w:t>
      </w:r>
      <w:r w:rsidRPr="00587E7A">
        <w:rPr>
          <w:rFonts w:cs="Arial"/>
          <w:spacing w:val="8"/>
        </w:rPr>
        <w:t xml:space="preserve"> </w:t>
      </w:r>
      <w:r w:rsidRPr="00587E7A">
        <w:rPr>
          <w:rFonts w:cs="Arial"/>
          <w:spacing w:val="-1"/>
        </w:rPr>
        <w:t>Titusville,</w:t>
      </w:r>
      <w:r w:rsidRPr="00587E7A">
        <w:rPr>
          <w:rFonts w:cs="Arial"/>
          <w:spacing w:val="8"/>
        </w:rPr>
        <w:t xml:space="preserve"> </w:t>
      </w:r>
      <w:r w:rsidRPr="00587E7A">
        <w:rPr>
          <w:rFonts w:cs="Arial"/>
        </w:rPr>
        <w:t>any</w:t>
      </w:r>
      <w:r w:rsidRPr="00587E7A">
        <w:rPr>
          <w:rFonts w:cs="Arial"/>
          <w:spacing w:val="5"/>
        </w:rPr>
        <w:t xml:space="preserve"> </w:t>
      </w:r>
      <w:r w:rsidRPr="00587E7A">
        <w:rPr>
          <w:rFonts w:cs="Arial"/>
          <w:spacing w:val="-1"/>
        </w:rPr>
        <w:t>place</w:t>
      </w:r>
      <w:r w:rsidRPr="00587E7A">
        <w:rPr>
          <w:rFonts w:cs="Arial"/>
          <w:spacing w:val="9"/>
        </w:rPr>
        <w:t xml:space="preserve"> </w:t>
      </w:r>
      <w:r w:rsidRPr="00587E7A">
        <w:rPr>
          <w:rFonts w:cs="Arial"/>
          <w:spacing w:val="-1"/>
        </w:rPr>
        <w:t>where</w:t>
      </w:r>
      <w:r w:rsidRPr="00587E7A">
        <w:rPr>
          <w:rFonts w:cs="Arial"/>
          <w:spacing w:val="9"/>
        </w:rPr>
        <w:t xml:space="preserve"> </w:t>
      </w:r>
      <w:r w:rsidRPr="00587E7A">
        <w:rPr>
          <w:rFonts w:cs="Arial"/>
        </w:rPr>
        <w:t>and</w:t>
      </w:r>
      <w:r w:rsidRPr="00587E7A">
        <w:rPr>
          <w:rFonts w:cs="Arial"/>
          <w:spacing w:val="6"/>
        </w:rPr>
        <w:t xml:space="preserve"> </w:t>
      </w:r>
      <w:r w:rsidRPr="00587E7A">
        <w:rPr>
          <w:rFonts w:cs="Arial"/>
          <w:spacing w:val="-1"/>
        </w:rPr>
        <w:t>while</w:t>
      </w:r>
      <w:r w:rsidRPr="00587E7A">
        <w:rPr>
          <w:rFonts w:cs="Arial"/>
          <w:spacing w:val="9"/>
        </w:rPr>
        <w:t xml:space="preserve"> </w:t>
      </w:r>
      <w:r w:rsidRPr="00587E7A">
        <w:rPr>
          <w:rFonts w:cs="Arial"/>
        </w:rPr>
        <w:t>a</w:t>
      </w:r>
      <w:r w:rsidRPr="00587E7A">
        <w:rPr>
          <w:rFonts w:cs="Arial"/>
          <w:spacing w:val="9"/>
        </w:rPr>
        <w:t xml:space="preserve"> </w:t>
      </w:r>
      <w:r w:rsidRPr="00587E7A">
        <w:rPr>
          <w:rFonts w:cs="Arial"/>
          <w:spacing w:val="-1"/>
        </w:rPr>
        <w:t>City</w:t>
      </w:r>
      <w:r w:rsidRPr="00587E7A">
        <w:rPr>
          <w:rFonts w:cs="Arial"/>
          <w:spacing w:val="5"/>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9"/>
        </w:rPr>
        <w:t xml:space="preserve"> </w:t>
      </w:r>
      <w:r w:rsidRPr="00587E7A">
        <w:rPr>
          <w:rFonts w:cs="Arial"/>
          <w:spacing w:val="-1"/>
        </w:rPr>
        <w:t>employee</w:t>
      </w:r>
      <w:r w:rsidRPr="00587E7A">
        <w:rPr>
          <w:rFonts w:cs="Arial"/>
          <w:spacing w:val="9"/>
        </w:rPr>
        <w:t xml:space="preserve"> </w:t>
      </w:r>
      <w:r w:rsidRPr="00587E7A">
        <w:rPr>
          <w:rFonts w:cs="Arial"/>
          <w:spacing w:val="-1"/>
        </w:rPr>
        <w:t>is</w:t>
      </w:r>
      <w:r w:rsidRPr="00587E7A">
        <w:rPr>
          <w:rFonts w:cs="Arial"/>
          <w:spacing w:val="45"/>
        </w:rPr>
        <w:t xml:space="preserve"> </w:t>
      </w:r>
      <w:r w:rsidRPr="00587E7A">
        <w:rPr>
          <w:rFonts w:cs="Arial"/>
          <w:spacing w:val="-1"/>
        </w:rPr>
        <w:t>conducting</w:t>
      </w:r>
      <w:r w:rsidRPr="00587E7A">
        <w:rPr>
          <w:rFonts w:cs="Arial"/>
          <w:spacing w:val="27"/>
        </w:rPr>
        <w:t xml:space="preserve"> </w:t>
      </w:r>
      <w:r w:rsidRPr="00587E7A">
        <w:rPr>
          <w:rFonts w:cs="Arial"/>
          <w:spacing w:val="-1"/>
        </w:rPr>
        <w:t>City</w:t>
      </w:r>
      <w:r w:rsidRPr="00587E7A">
        <w:rPr>
          <w:rFonts w:cs="Arial"/>
          <w:spacing w:val="26"/>
        </w:rPr>
        <w:t xml:space="preserve"> </w:t>
      </w:r>
      <w:r w:rsidRPr="00587E7A">
        <w:rPr>
          <w:rFonts w:cs="Arial"/>
          <w:spacing w:val="-1"/>
        </w:rPr>
        <w:t>business</w:t>
      </w:r>
      <w:r w:rsidRPr="00587E7A">
        <w:rPr>
          <w:rFonts w:cs="Arial"/>
          <w:spacing w:val="29"/>
        </w:rPr>
        <w:t xml:space="preserve"> </w:t>
      </w:r>
      <w:r w:rsidRPr="00587E7A">
        <w:rPr>
          <w:rFonts w:cs="Arial"/>
        </w:rPr>
        <w:t>or</w:t>
      </w:r>
      <w:r w:rsidRPr="00587E7A">
        <w:rPr>
          <w:rFonts w:cs="Arial"/>
          <w:spacing w:val="28"/>
        </w:rPr>
        <w:t xml:space="preserve"> </w:t>
      </w:r>
      <w:r w:rsidRPr="00587E7A">
        <w:rPr>
          <w:rFonts w:cs="Arial"/>
        </w:rPr>
        <w:t>any</w:t>
      </w:r>
      <w:r w:rsidRPr="00587E7A">
        <w:rPr>
          <w:rFonts w:cs="Arial"/>
          <w:spacing w:val="26"/>
        </w:rPr>
        <w:t xml:space="preserve"> </w:t>
      </w:r>
      <w:r w:rsidRPr="00587E7A">
        <w:rPr>
          <w:rFonts w:cs="Arial"/>
          <w:spacing w:val="-1"/>
        </w:rPr>
        <w:t>place</w:t>
      </w:r>
      <w:r w:rsidRPr="00587E7A">
        <w:rPr>
          <w:rFonts w:cs="Arial"/>
          <w:spacing w:val="30"/>
        </w:rPr>
        <w:t xml:space="preserve"> </w:t>
      </w:r>
      <w:r w:rsidRPr="00587E7A">
        <w:rPr>
          <w:rFonts w:cs="Arial"/>
          <w:spacing w:val="-1"/>
        </w:rPr>
        <w:t>where</w:t>
      </w:r>
      <w:r w:rsidRPr="00587E7A">
        <w:rPr>
          <w:rFonts w:cs="Arial"/>
          <w:spacing w:val="30"/>
        </w:rPr>
        <w:t xml:space="preserve"> </w:t>
      </w:r>
      <w:r w:rsidRPr="00587E7A">
        <w:rPr>
          <w:rFonts w:cs="Arial"/>
          <w:spacing w:val="-1"/>
        </w:rPr>
        <w:t>City</w:t>
      </w:r>
      <w:r w:rsidRPr="00587E7A">
        <w:rPr>
          <w:rFonts w:cs="Arial"/>
          <w:spacing w:val="26"/>
        </w:rPr>
        <w:t xml:space="preserve"> </w:t>
      </w:r>
      <w:r w:rsidRPr="00587E7A">
        <w:rPr>
          <w:rFonts w:cs="Arial"/>
          <w:spacing w:val="-1"/>
        </w:rPr>
        <w:t>employees</w:t>
      </w:r>
      <w:r w:rsidRPr="00587E7A">
        <w:rPr>
          <w:rFonts w:cs="Arial"/>
          <w:spacing w:val="29"/>
        </w:rPr>
        <w:t xml:space="preserve"> </w:t>
      </w:r>
      <w:r w:rsidRPr="00587E7A">
        <w:rPr>
          <w:rFonts w:cs="Arial"/>
          <w:spacing w:val="-1"/>
        </w:rPr>
        <w:t>have</w:t>
      </w:r>
      <w:r w:rsidRPr="00587E7A">
        <w:rPr>
          <w:rFonts w:cs="Arial"/>
          <w:spacing w:val="30"/>
        </w:rPr>
        <w:t xml:space="preserve"> </w:t>
      </w:r>
      <w:r w:rsidRPr="00587E7A">
        <w:rPr>
          <w:rFonts w:cs="Arial"/>
          <w:spacing w:val="-1"/>
        </w:rPr>
        <w:t>gathered</w:t>
      </w:r>
      <w:r w:rsidRPr="00587E7A">
        <w:rPr>
          <w:rFonts w:cs="Arial"/>
          <w:spacing w:val="67"/>
        </w:rPr>
        <w:t xml:space="preserve"> </w:t>
      </w:r>
      <w:r w:rsidRPr="00587E7A">
        <w:rPr>
          <w:rFonts w:cs="Arial"/>
        </w:rPr>
        <w:t>for</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event.</w:t>
      </w:r>
    </w:p>
    <w:p w14:paraId="79B09D42" w14:textId="77777777" w:rsidR="00F00036" w:rsidRPr="0012371B" w:rsidRDefault="00F00036" w:rsidP="00985A6C">
      <w:pPr>
        <w:spacing w:before="1"/>
        <w:rPr>
          <w:rFonts w:ascii="Arial" w:eastAsia="Arial" w:hAnsi="Arial" w:cs="Arial"/>
          <w:sz w:val="16"/>
          <w:szCs w:val="16"/>
        </w:rPr>
      </w:pPr>
    </w:p>
    <w:p w14:paraId="078DF041" w14:textId="77777777" w:rsidR="00F00036" w:rsidRPr="00587E7A" w:rsidRDefault="003650B4" w:rsidP="00540BD0">
      <w:pPr>
        <w:pStyle w:val="BodyText"/>
        <w:numPr>
          <w:ilvl w:val="0"/>
          <w:numId w:val="66"/>
        </w:numPr>
        <w:tabs>
          <w:tab w:val="left" w:pos="2264"/>
        </w:tabs>
        <w:spacing w:line="239" w:lineRule="auto"/>
        <w:ind w:right="116"/>
        <w:rPr>
          <w:rFonts w:cs="Arial"/>
        </w:rPr>
      </w:pPr>
      <w:r w:rsidRPr="00587E7A">
        <w:rPr>
          <w:rFonts w:cs="Arial"/>
          <w:b/>
          <w:spacing w:val="-1"/>
        </w:rPr>
        <w:t>Violence:</w:t>
      </w:r>
      <w:r w:rsidRPr="00587E7A">
        <w:rPr>
          <w:rFonts w:cs="Arial"/>
          <w:b/>
          <w:spacing w:val="49"/>
        </w:rPr>
        <w:t xml:space="preserve"> </w:t>
      </w:r>
      <w:r w:rsidRPr="00587E7A">
        <w:rPr>
          <w:rFonts w:cs="Arial"/>
        </w:rPr>
        <w:t>any</w:t>
      </w:r>
      <w:r w:rsidRPr="00587E7A">
        <w:rPr>
          <w:rFonts w:cs="Arial"/>
          <w:spacing w:val="48"/>
        </w:rPr>
        <w:t xml:space="preserve"> </w:t>
      </w:r>
      <w:r w:rsidRPr="00587E7A">
        <w:rPr>
          <w:rFonts w:cs="Arial"/>
        </w:rPr>
        <w:t>act</w:t>
      </w:r>
      <w:r w:rsidRPr="00587E7A">
        <w:rPr>
          <w:rFonts w:cs="Arial"/>
          <w:spacing w:val="49"/>
        </w:rPr>
        <w:t xml:space="preserve"> </w:t>
      </w:r>
      <w:r w:rsidRPr="00587E7A">
        <w:rPr>
          <w:rFonts w:cs="Arial"/>
        </w:rPr>
        <w:t>or</w:t>
      </w:r>
      <w:r w:rsidRPr="00587E7A">
        <w:rPr>
          <w:rFonts w:cs="Arial"/>
          <w:spacing w:val="47"/>
        </w:rPr>
        <w:t xml:space="preserve"> </w:t>
      </w:r>
      <w:r w:rsidRPr="00587E7A">
        <w:rPr>
          <w:rFonts w:cs="Arial"/>
          <w:spacing w:val="-1"/>
        </w:rPr>
        <w:t>instance</w:t>
      </w:r>
      <w:r w:rsidRPr="00587E7A">
        <w:rPr>
          <w:rFonts w:cs="Arial"/>
          <w:spacing w:val="52"/>
        </w:rPr>
        <w:t xml:space="preserve"> </w:t>
      </w:r>
      <w:r w:rsidRPr="00587E7A">
        <w:rPr>
          <w:rFonts w:cs="Arial"/>
          <w:spacing w:val="-1"/>
        </w:rPr>
        <w:t>of</w:t>
      </w:r>
      <w:r w:rsidRPr="00587E7A">
        <w:rPr>
          <w:rFonts w:cs="Arial"/>
          <w:spacing w:val="51"/>
        </w:rPr>
        <w:t xml:space="preserve"> </w:t>
      </w:r>
      <w:r w:rsidRPr="00587E7A">
        <w:rPr>
          <w:rFonts w:cs="Arial"/>
          <w:spacing w:val="-1"/>
        </w:rPr>
        <w:t>intentional</w:t>
      </w:r>
      <w:r w:rsidRPr="00587E7A">
        <w:rPr>
          <w:rFonts w:cs="Arial"/>
          <w:spacing w:val="48"/>
        </w:rPr>
        <w:t xml:space="preserve"> </w:t>
      </w:r>
      <w:r w:rsidRPr="00587E7A">
        <w:rPr>
          <w:rFonts w:cs="Arial"/>
          <w:spacing w:val="-1"/>
        </w:rPr>
        <w:t>physical</w:t>
      </w:r>
      <w:r w:rsidRPr="00587E7A">
        <w:rPr>
          <w:rFonts w:cs="Arial"/>
          <w:spacing w:val="49"/>
        </w:rPr>
        <w:t xml:space="preserve"> </w:t>
      </w:r>
      <w:r w:rsidRPr="00587E7A">
        <w:rPr>
          <w:rFonts w:cs="Arial"/>
          <w:spacing w:val="-1"/>
        </w:rPr>
        <w:t>harm</w:t>
      </w:r>
      <w:r w:rsidRPr="00587E7A">
        <w:rPr>
          <w:rFonts w:cs="Arial"/>
          <w:spacing w:val="52"/>
        </w:rPr>
        <w:t xml:space="preserve"> </w:t>
      </w:r>
      <w:r w:rsidRPr="00587E7A">
        <w:rPr>
          <w:rFonts w:cs="Arial"/>
        </w:rPr>
        <w:t>or</w:t>
      </w:r>
      <w:r w:rsidRPr="00587E7A">
        <w:rPr>
          <w:rFonts w:cs="Arial"/>
          <w:spacing w:val="50"/>
        </w:rPr>
        <w:t xml:space="preserve"> </w:t>
      </w:r>
      <w:r w:rsidRPr="00587E7A">
        <w:rPr>
          <w:rFonts w:cs="Arial"/>
          <w:spacing w:val="-1"/>
        </w:rPr>
        <w:t>the</w:t>
      </w:r>
      <w:r w:rsidRPr="00587E7A">
        <w:rPr>
          <w:rFonts w:cs="Arial"/>
          <w:spacing w:val="48"/>
        </w:rPr>
        <w:t xml:space="preserve"> </w:t>
      </w:r>
      <w:r w:rsidRPr="00587E7A">
        <w:rPr>
          <w:rFonts w:cs="Arial"/>
          <w:spacing w:val="-1"/>
        </w:rPr>
        <w:t>threat</w:t>
      </w:r>
      <w:r w:rsidRPr="00587E7A">
        <w:rPr>
          <w:rFonts w:cs="Arial"/>
          <w:spacing w:val="49"/>
        </w:rPr>
        <w:t xml:space="preserve"> </w:t>
      </w:r>
      <w:r w:rsidRPr="00587E7A">
        <w:rPr>
          <w:rFonts w:cs="Arial"/>
          <w:spacing w:val="-1"/>
        </w:rPr>
        <w:t>of</w:t>
      </w:r>
      <w:r w:rsidRPr="00587E7A">
        <w:rPr>
          <w:rFonts w:cs="Arial"/>
          <w:spacing w:val="47"/>
        </w:rPr>
        <w:t xml:space="preserve"> </w:t>
      </w:r>
      <w:r w:rsidRPr="00587E7A">
        <w:rPr>
          <w:rFonts w:cs="Arial"/>
        </w:rPr>
        <w:t>harm.</w:t>
      </w:r>
      <w:r w:rsidRPr="00587E7A">
        <w:rPr>
          <w:rFonts w:cs="Arial"/>
          <w:spacing w:val="43"/>
        </w:rPr>
        <w:t xml:space="preserve"> </w:t>
      </w:r>
      <w:r w:rsidRPr="00587E7A">
        <w:rPr>
          <w:rFonts w:cs="Arial"/>
        </w:rPr>
        <w:t>The</w:t>
      </w:r>
      <w:r w:rsidRPr="00587E7A">
        <w:rPr>
          <w:rFonts w:cs="Arial"/>
          <w:spacing w:val="47"/>
        </w:rPr>
        <w:t xml:space="preserve"> </w:t>
      </w:r>
      <w:r w:rsidRPr="00587E7A">
        <w:rPr>
          <w:rFonts w:cs="Arial"/>
          <w:spacing w:val="-1"/>
        </w:rPr>
        <w:t>City</w:t>
      </w:r>
      <w:r w:rsidRPr="00587E7A">
        <w:rPr>
          <w:rFonts w:cs="Arial"/>
          <w:spacing w:val="46"/>
        </w:rPr>
        <w:t xml:space="preserve"> </w:t>
      </w:r>
      <w:r w:rsidRPr="00587E7A">
        <w:rPr>
          <w:rFonts w:cs="Arial"/>
          <w:spacing w:val="-1"/>
        </w:rPr>
        <w:t>recognizes</w:t>
      </w:r>
      <w:r w:rsidRPr="00587E7A">
        <w:rPr>
          <w:rFonts w:cs="Arial"/>
          <w:spacing w:val="47"/>
        </w:rPr>
        <w:t xml:space="preserve"> </w:t>
      </w:r>
      <w:r w:rsidRPr="00587E7A">
        <w:rPr>
          <w:rFonts w:cs="Arial"/>
          <w:spacing w:val="-1"/>
        </w:rPr>
        <w:t>family</w:t>
      </w:r>
      <w:r w:rsidRPr="00587E7A">
        <w:rPr>
          <w:rFonts w:cs="Arial"/>
          <w:spacing w:val="46"/>
        </w:rPr>
        <w:t xml:space="preserve"> </w:t>
      </w:r>
      <w:r w:rsidRPr="00587E7A">
        <w:rPr>
          <w:rFonts w:cs="Arial"/>
          <w:spacing w:val="-1"/>
        </w:rPr>
        <w:t>violence;</w:t>
      </w:r>
      <w:r w:rsidRPr="00587E7A">
        <w:rPr>
          <w:rFonts w:cs="Arial"/>
          <w:spacing w:val="46"/>
        </w:rPr>
        <w:t xml:space="preserve"> </w:t>
      </w:r>
      <w:r w:rsidRPr="00587E7A">
        <w:rPr>
          <w:rFonts w:cs="Arial"/>
          <w:spacing w:val="-1"/>
        </w:rPr>
        <w:t>violence</w:t>
      </w:r>
      <w:r w:rsidRPr="00587E7A">
        <w:rPr>
          <w:rFonts w:cs="Arial"/>
          <w:spacing w:val="49"/>
        </w:rPr>
        <w:t xml:space="preserve"> </w:t>
      </w:r>
      <w:r w:rsidRPr="00587E7A">
        <w:rPr>
          <w:rFonts w:cs="Arial"/>
          <w:spacing w:val="-1"/>
        </w:rPr>
        <w:t>at</w:t>
      </w:r>
      <w:r w:rsidRPr="00587E7A">
        <w:rPr>
          <w:rFonts w:cs="Arial"/>
          <w:spacing w:val="48"/>
        </w:rPr>
        <w:t xml:space="preserve"> </w:t>
      </w:r>
      <w:r w:rsidRPr="00587E7A">
        <w:rPr>
          <w:rFonts w:cs="Arial"/>
          <w:spacing w:val="-1"/>
        </w:rPr>
        <w:t>work</w:t>
      </w:r>
      <w:r w:rsidRPr="00587E7A">
        <w:rPr>
          <w:rFonts w:cs="Arial"/>
          <w:spacing w:val="48"/>
        </w:rPr>
        <w:t xml:space="preserve"> </w:t>
      </w:r>
      <w:r w:rsidRPr="00587E7A">
        <w:rPr>
          <w:rFonts w:cs="Arial"/>
        </w:rPr>
        <w:t>and</w:t>
      </w:r>
      <w:r w:rsidRPr="00587E7A">
        <w:rPr>
          <w:rFonts w:cs="Arial"/>
          <w:spacing w:val="47"/>
        </w:rPr>
        <w:t xml:space="preserve"> </w:t>
      </w:r>
      <w:r w:rsidRPr="00587E7A">
        <w:rPr>
          <w:rFonts w:cs="Arial"/>
        </w:rPr>
        <w:t>any</w:t>
      </w:r>
      <w:r w:rsidRPr="00587E7A">
        <w:rPr>
          <w:rFonts w:cs="Arial"/>
          <w:spacing w:val="45"/>
        </w:rPr>
        <w:t xml:space="preserve"> </w:t>
      </w:r>
      <w:r w:rsidRPr="00587E7A">
        <w:rPr>
          <w:rFonts w:cs="Arial"/>
          <w:spacing w:val="-1"/>
        </w:rPr>
        <w:t>other</w:t>
      </w:r>
      <w:r w:rsidRPr="00587E7A">
        <w:rPr>
          <w:rFonts w:cs="Arial"/>
          <w:spacing w:val="45"/>
        </w:rPr>
        <w:t xml:space="preserve"> </w:t>
      </w:r>
      <w:r w:rsidRPr="00587E7A">
        <w:rPr>
          <w:rFonts w:cs="Arial"/>
          <w:spacing w:val="-1"/>
        </w:rPr>
        <w:t>exposure</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violence</w:t>
      </w:r>
      <w:r w:rsidRPr="00587E7A">
        <w:rPr>
          <w:rFonts w:cs="Arial"/>
          <w:spacing w:val="30"/>
        </w:rPr>
        <w:t xml:space="preserve"> </w:t>
      </w:r>
      <w:r w:rsidRPr="00587E7A">
        <w:rPr>
          <w:rFonts w:cs="Arial"/>
        </w:rPr>
        <w:t>can</w:t>
      </w:r>
      <w:r w:rsidRPr="00587E7A">
        <w:rPr>
          <w:rFonts w:cs="Arial"/>
          <w:spacing w:val="30"/>
        </w:rPr>
        <w:t xml:space="preserve"> </w:t>
      </w:r>
      <w:r w:rsidRPr="00587E7A">
        <w:rPr>
          <w:rFonts w:cs="Arial"/>
          <w:spacing w:val="-1"/>
        </w:rPr>
        <w:t>affect</w:t>
      </w:r>
      <w:r w:rsidRPr="00587E7A">
        <w:rPr>
          <w:rFonts w:cs="Arial"/>
          <w:spacing w:val="29"/>
        </w:rPr>
        <w:t xml:space="preserve"> </w:t>
      </w:r>
      <w:r w:rsidRPr="00587E7A">
        <w:rPr>
          <w:rFonts w:cs="Arial"/>
        </w:rPr>
        <w:t>any</w:t>
      </w:r>
      <w:r w:rsidRPr="00587E7A">
        <w:rPr>
          <w:rFonts w:cs="Arial"/>
          <w:spacing w:val="26"/>
        </w:rPr>
        <w:t xml:space="preserve"> </w:t>
      </w:r>
      <w:r w:rsidRPr="00587E7A">
        <w:rPr>
          <w:rFonts w:cs="Arial"/>
          <w:spacing w:val="-1"/>
        </w:rPr>
        <w:t>employee's</w:t>
      </w:r>
      <w:r w:rsidRPr="00587E7A">
        <w:rPr>
          <w:rFonts w:cs="Arial"/>
          <w:spacing w:val="29"/>
        </w:rPr>
        <w:t xml:space="preserve"> </w:t>
      </w:r>
      <w:r w:rsidRPr="00587E7A">
        <w:rPr>
          <w:rFonts w:cs="Arial"/>
          <w:spacing w:val="-1"/>
        </w:rPr>
        <w:t>work</w:t>
      </w:r>
      <w:r w:rsidRPr="00587E7A">
        <w:rPr>
          <w:rFonts w:cs="Arial"/>
          <w:spacing w:val="29"/>
        </w:rPr>
        <w:t xml:space="preserve"> </w:t>
      </w:r>
      <w:r w:rsidRPr="00587E7A">
        <w:rPr>
          <w:rFonts w:cs="Arial"/>
          <w:spacing w:val="-1"/>
        </w:rPr>
        <w:t>performance.</w:t>
      </w:r>
      <w:r w:rsidRPr="00587E7A">
        <w:rPr>
          <w:rFonts w:cs="Arial"/>
          <w:spacing w:val="29"/>
        </w:rPr>
        <w:t xml:space="preserve"> </w:t>
      </w:r>
      <w:r w:rsidRPr="00587E7A">
        <w:rPr>
          <w:rFonts w:cs="Arial"/>
          <w:spacing w:val="-1"/>
        </w:rPr>
        <w:t>The</w:t>
      </w:r>
      <w:r w:rsidRPr="00587E7A">
        <w:rPr>
          <w:rFonts w:cs="Arial"/>
          <w:spacing w:val="30"/>
        </w:rPr>
        <w:t xml:space="preserve"> </w:t>
      </w:r>
      <w:r w:rsidRPr="00587E7A">
        <w:rPr>
          <w:rFonts w:cs="Arial"/>
          <w:spacing w:val="-1"/>
        </w:rPr>
        <w:t>City</w:t>
      </w:r>
      <w:r w:rsidRPr="00587E7A">
        <w:rPr>
          <w:rFonts w:cs="Arial"/>
          <w:spacing w:val="59"/>
        </w:rPr>
        <w:t xml:space="preserve"> </w:t>
      </w:r>
      <w:r w:rsidRPr="00587E7A">
        <w:rPr>
          <w:rFonts w:cs="Arial"/>
          <w:spacing w:val="-1"/>
        </w:rPr>
        <w:t>acknowledges</w:t>
      </w:r>
      <w:r w:rsidRPr="00587E7A">
        <w:rPr>
          <w:rFonts w:cs="Arial"/>
          <w:spacing w:val="19"/>
        </w:rPr>
        <w:t xml:space="preserve"> </w:t>
      </w:r>
      <w:r w:rsidRPr="00587E7A">
        <w:rPr>
          <w:rFonts w:cs="Arial"/>
          <w:spacing w:val="-1"/>
        </w:rPr>
        <w:t>all</w:t>
      </w:r>
      <w:r w:rsidRPr="00587E7A">
        <w:rPr>
          <w:rFonts w:cs="Arial"/>
          <w:spacing w:val="19"/>
        </w:rPr>
        <w:t xml:space="preserve"> </w:t>
      </w:r>
      <w:r w:rsidRPr="00587E7A">
        <w:rPr>
          <w:rFonts w:cs="Arial"/>
          <w:spacing w:val="-1"/>
        </w:rPr>
        <w:t>human</w:t>
      </w:r>
      <w:r w:rsidRPr="00587E7A">
        <w:rPr>
          <w:rFonts w:cs="Arial"/>
          <w:spacing w:val="20"/>
        </w:rPr>
        <w:t xml:space="preserve"> </w:t>
      </w:r>
      <w:r w:rsidRPr="00587E7A">
        <w:rPr>
          <w:rFonts w:cs="Arial"/>
          <w:spacing w:val="-1"/>
        </w:rPr>
        <w:t>relationships</w:t>
      </w:r>
      <w:r w:rsidRPr="00587E7A">
        <w:rPr>
          <w:rFonts w:cs="Arial"/>
          <w:spacing w:val="19"/>
        </w:rPr>
        <w:t xml:space="preserve"> </w:t>
      </w:r>
      <w:r w:rsidRPr="00587E7A">
        <w:rPr>
          <w:rFonts w:cs="Arial"/>
          <w:spacing w:val="-2"/>
        </w:rPr>
        <w:t>have</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potential</w:t>
      </w:r>
      <w:r w:rsidRPr="00587E7A">
        <w:rPr>
          <w:rFonts w:cs="Arial"/>
          <w:spacing w:val="16"/>
        </w:rPr>
        <w:t xml:space="preserve"> </w:t>
      </w:r>
      <w:r w:rsidRPr="00587E7A">
        <w:rPr>
          <w:rFonts w:cs="Arial"/>
        </w:rPr>
        <w:t>for</w:t>
      </w:r>
      <w:r w:rsidRPr="00587E7A">
        <w:rPr>
          <w:rFonts w:cs="Arial"/>
          <w:spacing w:val="18"/>
        </w:rPr>
        <w:t xml:space="preserve"> </w:t>
      </w:r>
      <w:r w:rsidRPr="00587E7A">
        <w:rPr>
          <w:rFonts w:cs="Arial"/>
          <w:spacing w:val="-1"/>
        </w:rPr>
        <w:t>conflict</w:t>
      </w:r>
      <w:r w:rsidRPr="00587E7A">
        <w:rPr>
          <w:rFonts w:cs="Arial"/>
          <w:spacing w:val="20"/>
        </w:rPr>
        <w:t xml:space="preserve"> </w:t>
      </w:r>
      <w:r w:rsidRPr="00587E7A">
        <w:rPr>
          <w:rFonts w:cs="Arial"/>
        </w:rPr>
        <w:t>that</w:t>
      </w:r>
      <w:r w:rsidRPr="00587E7A">
        <w:rPr>
          <w:rFonts w:cs="Arial"/>
          <w:spacing w:val="17"/>
        </w:rPr>
        <w:t xml:space="preserve"> </w:t>
      </w:r>
      <w:r w:rsidRPr="00587E7A">
        <w:rPr>
          <w:rFonts w:cs="Arial"/>
        </w:rPr>
        <w:t>may</w:t>
      </w:r>
      <w:r w:rsidRPr="00587E7A">
        <w:rPr>
          <w:rFonts w:cs="Arial"/>
          <w:spacing w:val="67"/>
        </w:rPr>
        <w:t xml:space="preserve"> </w:t>
      </w:r>
      <w:r w:rsidRPr="00587E7A">
        <w:rPr>
          <w:rFonts w:cs="Arial"/>
          <w:spacing w:val="-1"/>
        </w:rPr>
        <w:t>result</w:t>
      </w:r>
      <w:r w:rsidRPr="00587E7A">
        <w:rPr>
          <w:rFonts w:cs="Arial"/>
          <w:spacing w:val="22"/>
        </w:rPr>
        <w:t xml:space="preserve"> </w:t>
      </w:r>
      <w:r w:rsidRPr="00587E7A">
        <w:rPr>
          <w:rFonts w:cs="Arial"/>
          <w:spacing w:val="-1"/>
        </w:rPr>
        <w:t>in</w:t>
      </w:r>
      <w:r w:rsidRPr="00587E7A">
        <w:rPr>
          <w:rFonts w:cs="Arial"/>
          <w:spacing w:val="23"/>
        </w:rPr>
        <w:t xml:space="preserve"> </w:t>
      </w:r>
      <w:r w:rsidRPr="00587E7A">
        <w:rPr>
          <w:rFonts w:cs="Arial"/>
          <w:spacing w:val="-1"/>
        </w:rPr>
        <w:t>incidental</w:t>
      </w:r>
      <w:r w:rsidRPr="00587E7A">
        <w:rPr>
          <w:rFonts w:cs="Arial"/>
          <w:spacing w:val="21"/>
        </w:rPr>
        <w:t xml:space="preserve"> </w:t>
      </w:r>
      <w:r w:rsidRPr="00587E7A">
        <w:rPr>
          <w:rFonts w:cs="Arial"/>
        </w:rPr>
        <w:t>or</w:t>
      </w:r>
      <w:r w:rsidRPr="00587E7A">
        <w:rPr>
          <w:rFonts w:cs="Arial"/>
          <w:spacing w:val="18"/>
        </w:rPr>
        <w:t xml:space="preserve"> </w:t>
      </w:r>
      <w:r w:rsidRPr="00587E7A">
        <w:rPr>
          <w:rFonts w:cs="Arial"/>
          <w:spacing w:val="-1"/>
        </w:rPr>
        <w:t>sustained</w:t>
      </w:r>
      <w:r w:rsidRPr="00587E7A">
        <w:rPr>
          <w:rFonts w:cs="Arial"/>
          <w:spacing w:val="23"/>
        </w:rPr>
        <w:t xml:space="preserve"> </w:t>
      </w:r>
      <w:r w:rsidRPr="00587E7A">
        <w:rPr>
          <w:rFonts w:cs="Arial"/>
          <w:spacing w:val="-1"/>
        </w:rPr>
        <w:t>violence.</w:t>
      </w:r>
      <w:r w:rsidRPr="00587E7A">
        <w:rPr>
          <w:rFonts w:cs="Arial"/>
          <w:spacing w:val="20"/>
        </w:rPr>
        <w:t xml:space="preserve"> </w:t>
      </w:r>
      <w:r w:rsidRPr="00587E7A">
        <w:rPr>
          <w:rFonts w:cs="Arial"/>
          <w:spacing w:val="-1"/>
        </w:rPr>
        <w:t>Violence</w:t>
      </w:r>
      <w:r w:rsidRPr="00587E7A">
        <w:rPr>
          <w:rFonts w:cs="Arial"/>
          <w:spacing w:val="20"/>
        </w:rPr>
        <w:t xml:space="preserve"> </w:t>
      </w:r>
      <w:r w:rsidRPr="00587E7A">
        <w:rPr>
          <w:rFonts w:cs="Arial"/>
        </w:rPr>
        <w:t>may</w:t>
      </w:r>
      <w:r w:rsidRPr="00587E7A">
        <w:rPr>
          <w:rFonts w:cs="Arial"/>
          <w:spacing w:val="19"/>
        </w:rPr>
        <w:t xml:space="preserve"> </w:t>
      </w:r>
      <w:r w:rsidRPr="00587E7A">
        <w:rPr>
          <w:rFonts w:cs="Arial"/>
        </w:rPr>
        <w:t>be</w:t>
      </w:r>
      <w:r w:rsidRPr="00587E7A">
        <w:rPr>
          <w:rFonts w:cs="Arial"/>
          <w:spacing w:val="20"/>
        </w:rPr>
        <w:t xml:space="preserve"> </w:t>
      </w:r>
      <w:r w:rsidRPr="00587E7A">
        <w:rPr>
          <w:rFonts w:cs="Arial"/>
        </w:rPr>
        <w:t>a</w:t>
      </w:r>
      <w:r w:rsidRPr="00587E7A">
        <w:rPr>
          <w:rFonts w:cs="Arial"/>
          <w:spacing w:val="23"/>
        </w:rPr>
        <w:t xml:space="preserve"> </w:t>
      </w:r>
      <w:r w:rsidRPr="00587E7A">
        <w:rPr>
          <w:rFonts w:cs="Arial"/>
          <w:spacing w:val="-1"/>
        </w:rPr>
        <w:t>consequence</w:t>
      </w:r>
      <w:r w:rsidRPr="00587E7A">
        <w:rPr>
          <w:rFonts w:cs="Arial"/>
          <w:spacing w:val="20"/>
        </w:rPr>
        <w:t xml:space="preserve"> </w:t>
      </w:r>
      <w:r w:rsidRPr="00587E7A">
        <w:rPr>
          <w:rFonts w:cs="Arial"/>
          <w:spacing w:val="-1"/>
        </w:rPr>
        <w:t>of</w:t>
      </w:r>
      <w:r w:rsidRPr="00587E7A">
        <w:rPr>
          <w:rFonts w:cs="Arial"/>
          <w:spacing w:val="61"/>
        </w:rPr>
        <w:t xml:space="preserve"> </w:t>
      </w:r>
      <w:r w:rsidRPr="00587E7A">
        <w:rPr>
          <w:rFonts w:cs="Arial"/>
        </w:rPr>
        <w:lastRenderedPageBreak/>
        <w:t>the</w:t>
      </w:r>
      <w:r w:rsidRPr="00587E7A">
        <w:rPr>
          <w:rFonts w:cs="Arial"/>
          <w:spacing w:val="53"/>
        </w:rPr>
        <w:t xml:space="preserve"> </w:t>
      </w:r>
      <w:r w:rsidRPr="00587E7A">
        <w:rPr>
          <w:rFonts w:cs="Arial"/>
          <w:spacing w:val="-1"/>
        </w:rPr>
        <w:t>actions</w:t>
      </w:r>
      <w:r w:rsidRPr="00587E7A">
        <w:rPr>
          <w:rFonts w:cs="Arial"/>
          <w:spacing w:val="53"/>
        </w:rPr>
        <w:t xml:space="preserve"> </w:t>
      </w:r>
      <w:r w:rsidRPr="00587E7A">
        <w:rPr>
          <w:rFonts w:cs="Arial"/>
          <w:spacing w:val="-1"/>
        </w:rPr>
        <w:t>of</w:t>
      </w:r>
      <w:r w:rsidRPr="00587E7A">
        <w:rPr>
          <w:rFonts w:cs="Arial"/>
          <w:spacing w:val="56"/>
        </w:rPr>
        <w:t xml:space="preserve"> </w:t>
      </w:r>
      <w:r w:rsidRPr="00587E7A">
        <w:rPr>
          <w:rFonts w:cs="Arial"/>
          <w:spacing w:val="-1"/>
        </w:rPr>
        <w:t>employees,</w:t>
      </w:r>
      <w:r w:rsidRPr="00587E7A">
        <w:rPr>
          <w:rFonts w:cs="Arial"/>
          <w:spacing w:val="55"/>
        </w:rPr>
        <w:t xml:space="preserve"> </w:t>
      </w:r>
      <w:r w:rsidRPr="00587E7A">
        <w:rPr>
          <w:rFonts w:cs="Arial"/>
          <w:spacing w:val="-1"/>
        </w:rPr>
        <w:t>supervisors,</w:t>
      </w:r>
      <w:r w:rsidRPr="00587E7A">
        <w:rPr>
          <w:rFonts w:cs="Arial"/>
          <w:spacing w:val="56"/>
        </w:rPr>
        <w:t xml:space="preserve"> </w:t>
      </w:r>
      <w:r w:rsidRPr="00587E7A">
        <w:rPr>
          <w:rFonts w:cs="Arial"/>
          <w:spacing w:val="-1"/>
        </w:rPr>
        <w:t>customers,</w:t>
      </w:r>
      <w:r w:rsidRPr="00587E7A">
        <w:rPr>
          <w:rFonts w:cs="Arial"/>
          <w:spacing w:val="54"/>
        </w:rPr>
        <w:t xml:space="preserve"> </w:t>
      </w:r>
      <w:r w:rsidRPr="00587E7A">
        <w:rPr>
          <w:rFonts w:cs="Arial"/>
          <w:spacing w:val="-1"/>
        </w:rPr>
        <w:t>clients,</w:t>
      </w:r>
      <w:r w:rsidRPr="00587E7A">
        <w:rPr>
          <w:rFonts w:cs="Arial"/>
          <w:spacing w:val="54"/>
        </w:rPr>
        <w:t xml:space="preserve"> </w:t>
      </w:r>
      <w:r w:rsidRPr="00587E7A">
        <w:rPr>
          <w:rFonts w:cs="Arial"/>
          <w:spacing w:val="-1"/>
        </w:rPr>
        <w:t>vendors,</w:t>
      </w:r>
      <w:r w:rsidRPr="00587E7A">
        <w:rPr>
          <w:rFonts w:cs="Arial"/>
          <w:spacing w:val="55"/>
        </w:rPr>
        <w:t xml:space="preserve"> </w:t>
      </w:r>
      <w:r w:rsidRPr="00587E7A">
        <w:rPr>
          <w:rFonts w:cs="Arial"/>
        </w:rPr>
        <w:t>or</w:t>
      </w:r>
      <w:r w:rsidRPr="00587E7A">
        <w:rPr>
          <w:rFonts w:cs="Arial"/>
          <w:spacing w:val="55"/>
        </w:rPr>
        <w:t xml:space="preserve"> </w:t>
      </w:r>
      <w:r w:rsidRPr="00587E7A">
        <w:rPr>
          <w:rFonts w:cs="Arial"/>
        </w:rPr>
        <w:t>any</w:t>
      </w:r>
      <w:r w:rsidRPr="00587E7A">
        <w:rPr>
          <w:rFonts w:cs="Arial"/>
          <w:spacing w:val="61"/>
        </w:rPr>
        <w:t xml:space="preserve"> </w:t>
      </w:r>
      <w:r w:rsidRPr="00587E7A">
        <w:rPr>
          <w:rFonts w:cs="Arial"/>
        </w:rPr>
        <w:t>other</w:t>
      </w:r>
      <w:r w:rsidRPr="00587E7A">
        <w:rPr>
          <w:rFonts w:cs="Arial"/>
          <w:spacing w:val="-3"/>
        </w:rPr>
        <w:t xml:space="preserve"> </w:t>
      </w:r>
      <w:r w:rsidRPr="00587E7A">
        <w:rPr>
          <w:rFonts w:cs="Arial"/>
          <w:spacing w:val="-1"/>
        </w:rPr>
        <w:t>person.</w:t>
      </w:r>
    </w:p>
    <w:p w14:paraId="6B46AA14" w14:textId="77777777" w:rsidR="00F00036" w:rsidRPr="0012371B" w:rsidRDefault="00F00036" w:rsidP="00985A6C">
      <w:pPr>
        <w:rPr>
          <w:rFonts w:ascii="Arial" w:eastAsia="Arial" w:hAnsi="Arial" w:cs="Arial"/>
          <w:sz w:val="16"/>
          <w:szCs w:val="16"/>
        </w:rPr>
      </w:pPr>
    </w:p>
    <w:p w14:paraId="10F7B183" w14:textId="77777777" w:rsidR="00F00036" w:rsidRPr="00587E7A" w:rsidRDefault="003650B4" w:rsidP="00540BD0">
      <w:pPr>
        <w:pStyle w:val="BodyText"/>
        <w:numPr>
          <w:ilvl w:val="2"/>
          <w:numId w:val="76"/>
        </w:numPr>
        <w:tabs>
          <w:tab w:val="left" w:pos="1544"/>
        </w:tabs>
        <w:ind w:right="118" w:hanging="737"/>
        <w:rPr>
          <w:rFonts w:cs="Arial"/>
        </w:rPr>
      </w:pPr>
      <w:r w:rsidRPr="00587E7A">
        <w:rPr>
          <w:rFonts w:cs="Arial"/>
          <w:spacing w:val="-1"/>
        </w:rPr>
        <w:t>All</w:t>
      </w:r>
      <w:r w:rsidRPr="00587E7A">
        <w:rPr>
          <w:rFonts w:cs="Arial"/>
        </w:rPr>
        <w:t xml:space="preserve"> </w:t>
      </w:r>
      <w:r w:rsidRPr="00587E7A">
        <w:rPr>
          <w:rFonts w:cs="Arial"/>
          <w:spacing w:val="-1"/>
        </w:rPr>
        <w:t>City</w:t>
      </w:r>
      <w:r w:rsidRPr="00587E7A">
        <w:rPr>
          <w:rFonts w:cs="Arial"/>
          <w:spacing w:val="-2"/>
        </w:rPr>
        <w:t xml:space="preserve"> </w:t>
      </w:r>
      <w:r w:rsidRPr="00587E7A">
        <w:rPr>
          <w:rFonts w:cs="Arial"/>
        </w:rPr>
        <w:t xml:space="preserve">of </w:t>
      </w:r>
      <w:r w:rsidRPr="00587E7A">
        <w:rPr>
          <w:rFonts w:cs="Arial"/>
          <w:spacing w:val="-1"/>
        </w:rPr>
        <w:t>Titusville</w:t>
      </w:r>
      <w:r w:rsidRPr="00587E7A">
        <w:rPr>
          <w:rFonts w:cs="Arial"/>
          <w:spacing w:val="1"/>
        </w:rPr>
        <w:t xml:space="preserve"> </w:t>
      </w:r>
      <w:r w:rsidRPr="00587E7A">
        <w:rPr>
          <w:rFonts w:cs="Arial"/>
          <w:spacing w:val="-1"/>
        </w:rPr>
        <w:t>managers,</w:t>
      </w:r>
      <w:r w:rsidRPr="00587E7A">
        <w:rPr>
          <w:rFonts w:cs="Arial"/>
        </w:rPr>
        <w:t xml:space="preserve"> </w:t>
      </w:r>
      <w:r w:rsidRPr="00587E7A">
        <w:rPr>
          <w:rFonts w:cs="Arial"/>
          <w:spacing w:val="-1"/>
        </w:rPr>
        <w:t>directors,</w:t>
      </w:r>
      <w:r w:rsidRPr="00587E7A">
        <w:rPr>
          <w:rFonts w:cs="Arial"/>
        </w:rPr>
        <w:t xml:space="preserve"> </w:t>
      </w:r>
      <w:r w:rsidRPr="00587E7A">
        <w:rPr>
          <w:rFonts w:cs="Arial"/>
          <w:spacing w:val="-1"/>
        </w:rPr>
        <w:t>supervisors</w:t>
      </w:r>
      <w:r w:rsidRPr="00587E7A">
        <w:rPr>
          <w:rFonts w:cs="Arial"/>
        </w:rPr>
        <w:t xml:space="preserve"> and</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rPr>
        <w:t>to</w:t>
      </w:r>
      <w:r w:rsidRPr="00587E7A">
        <w:rPr>
          <w:rFonts w:cs="Arial"/>
          <w:spacing w:val="-1"/>
        </w:rPr>
        <w:t xml:space="preserve"> treat</w:t>
      </w:r>
      <w:r w:rsidRPr="00587E7A">
        <w:rPr>
          <w:rFonts w:cs="Arial"/>
          <w:spacing w:val="-2"/>
        </w:rPr>
        <w:t xml:space="preserve"> </w:t>
      </w:r>
      <w:r w:rsidRPr="00587E7A">
        <w:rPr>
          <w:rFonts w:cs="Arial"/>
          <w:spacing w:val="-1"/>
        </w:rPr>
        <w:t>each</w:t>
      </w:r>
      <w:r w:rsidRPr="00587E7A">
        <w:rPr>
          <w:rFonts w:cs="Arial"/>
          <w:spacing w:val="63"/>
        </w:rPr>
        <w:t xml:space="preserve"> </w:t>
      </w:r>
      <w:r w:rsidRPr="00587E7A">
        <w:rPr>
          <w:rFonts w:cs="Arial"/>
          <w:spacing w:val="-1"/>
        </w:rPr>
        <w:t>other,</w:t>
      </w:r>
      <w:r w:rsidRPr="00587E7A">
        <w:rPr>
          <w:rFonts w:cs="Arial"/>
          <w:spacing w:val="17"/>
        </w:rPr>
        <w:t xml:space="preserve"> </w:t>
      </w:r>
      <w:r w:rsidRPr="00587E7A">
        <w:rPr>
          <w:rFonts w:cs="Arial"/>
          <w:spacing w:val="-1"/>
        </w:rPr>
        <w:t>their</w:t>
      </w:r>
      <w:r w:rsidRPr="00587E7A">
        <w:rPr>
          <w:rFonts w:cs="Arial"/>
          <w:spacing w:val="16"/>
        </w:rPr>
        <w:t xml:space="preserve"> </w:t>
      </w:r>
      <w:r w:rsidRPr="00587E7A">
        <w:rPr>
          <w:rFonts w:cs="Arial"/>
          <w:spacing w:val="-1"/>
        </w:rPr>
        <w:t>customers</w:t>
      </w:r>
      <w:r w:rsidRPr="00587E7A">
        <w:rPr>
          <w:rFonts w:cs="Arial"/>
          <w:spacing w:val="14"/>
        </w:rPr>
        <w:t xml:space="preserve"> </w:t>
      </w:r>
      <w:r w:rsidRPr="00587E7A">
        <w:rPr>
          <w:rFonts w:cs="Arial"/>
        </w:rPr>
        <w:t>and</w:t>
      </w:r>
      <w:r w:rsidRPr="00587E7A">
        <w:rPr>
          <w:rFonts w:cs="Arial"/>
          <w:spacing w:val="18"/>
        </w:rPr>
        <w:t xml:space="preserve"> </w:t>
      </w:r>
      <w:r w:rsidRPr="00587E7A">
        <w:rPr>
          <w:rFonts w:cs="Arial"/>
          <w:spacing w:val="-1"/>
        </w:rPr>
        <w:t>clients,</w:t>
      </w:r>
      <w:r w:rsidRPr="00587E7A">
        <w:rPr>
          <w:rFonts w:cs="Arial"/>
          <w:spacing w:val="17"/>
        </w:rPr>
        <w:t xml:space="preserve"> </w:t>
      </w:r>
      <w:r w:rsidRPr="00587E7A">
        <w:rPr>
          <w:rFonts w:cs="Arial"/>
          <w:spacing w:val="-1"/>
        </w:rPr>
        <w:t>and</w:t>
      </w:r>
      <w:r w:rsidRPr="00587E7A">
        <w:rPr>
          <w:rFonts w:cs="Arial"/>
          <w:spacing w:val="18"/>
        </w:rPr>
        <w:t xml:space="preserve"> </w:t>
      </w:r>
      <w:r w:rsidRPr="00587E7A">
        <w:rPr>
          <w:rFonts w:cs="Arial"/>
          <w:spacing w:val="-1"/>
        </w:rPr>
        <w:t>all</w:t>
      </w:r>
      <w:r w:rsidRPr="00587E7A">
        <w:rPr>
          <w:rFonts w:cs="Arial"/>
          <w:spacing w:val="16"/>
        </w:rPr>
        <w:t xml:space="preserve"> </w:t>
      </w:r>
      <w:r w:rsidRPr="00587E7A">
        <w:rPr>
          <w:rFonts w:cs="Arial"/>
          <w:spacing w:val="-1"/>
        </w:rPr>
        <w:t>others</w:t>
      </w:r>
      <w:r w:rsidRPr="00587E7A">
        <w:rPr>
          <w:rFonts w:cs="Arial"/>
          <w:spacing w:val="17"/>
        </w:rPr>
        <w:t xml:space="preserve"> </w:t>
      </w:r>
      <w:r w:rsidRPr="00587E7A">
        <w:rPr>
          <w:rFonts w:cs="Arial"/>
          <w:spacing w:val="-1"/>
        </w:rPr>
        <w:t>with</w:t>
      </w:r>
      <w:r w:rsidRPr="00587E7A">
        <w:rPr>
          <w:rFonts w:cs="Arial"/>
          <w:spacing w:val="18"/>
        </w:rPr>
        <w:t xml:space="preserve"> </w:t>
      </w:r>
      <w:r w:rsidRPr="00587E7A">
        <w:rPr>
          <w:rFonts w:cs="Arial"/>
          <w:spacing w:val="-1"/>
        </w:rPr>
        <w:t>courtesy,</w:t>
      </w:r>
      <w:r w:rsidRPr="00587E7A">
        <w:rPr>
          <w:rFonts w:cs="Arial"/>
          <w:spacing w:val="17"/>
        </w:rPr>
        <w:t xml:space="preserve"> </w:t>
      </w:r>
      <w:r w:rsidRPr="00587E7A">
        <w:rPr>
          <w:rFonts w:cs="Arial"/>
          <w:spacing w:val="-1"/>
        </w:rPr>
        <w:t>dignity,</w:t>
      </w:r>
      <w:r w:rsidRPr="00587E7A">
        <w:rPr>
          <w:rFonts w:cs="Arial"/>
          <w:spacing w:val="17"/>
        </w:rPr>
        <w:t xml:space="preserve"> </w:t>
      </w:r>
      <w:r w:rsidRPr="00587E7A">
        <w:rPr>
          <w:rFonts w:cs="Arial"/>
        </w:rPr>
        <w:t>and</w:t>
      </w:r>
      <w:r w:rsidRPr="00587E7A">
        <w:rPr>
          <w:rFonts w:cs="Arial"/>
          <w:spacing w:val="18"/>
        </w:rPr>
        <w:t xml:space="preserve"> </w:t>
      </w:r>
      <w:r w:rsidRPr="00587E7A">
        <w:rPr>
          <w:rFonts w:cs="Arial"/>
          <w:spacing w:val="-1"/>
        </w:rPr>
        <w:t>respect.</w:t>
      </w:r>
      <w:r w:rsidRPr="00587E7A">
        <w:rPr>
          <w:rFonts w:cs="Arial"/>
          <w:spacing w:val="73"/>
        </w:rPr>
        <w:t xml:space="preserve"> </w:t>
      </w:r>
      <w:r w:rsidRPr="00587E7A">
        <w:rPr>
          <w:rFonts w:cs="Arial"/>
          <w:spacing w:val="-1"/>
        </w:rPr>
        <w:t>Violence,</w:t>
      </w:r>
      <w:r w:rsidRPr="00587E7A">
        <w:rPr>
          <w:rFonts w:cs="Arial"/>
          <w:spacing w:val="15"/>
        </w:rPr>
        <w:t xml:space="preserve"> </w:t>
      </w:r>
      <w:r w:rsidRPr="00587E7A">
        <w:rPr>
          <w:rFonts w:cs="Arial"/>
          <w:spacing w:val="-1"/>
        </w:rPr>
        <w:t>threats,</w:t>
      </w:r>
      <w:r w:rsidRPr="00587E7A">
        <w:rPr>
          <w:rFonts w:cs="Arial"/>
          <w:spacing w:val="13"/>
        </w:rPr>
        <w:t xml:space="preserve"> </w:t>
      </w:r>
      <w:r w:rsidRPr="00587E7A">
        <w:rPr>
          <w:rFonts w:cs="Arial"/>
          <w:spacing w:val="-1"/>
        </w:rPr>
        <w:t>harassment,</w:t>
      </w:r>
      <w:r w:rsidRPr="00587E7A">
        <w:rPr>
          <w:rFonts w:cs="Arial"/>
          <w:spacing w:val="13"/>
        </w:rPr>
        <w:t xml:space="preserve"> </w:t>
      </w:r>
      <w:r w:rsidRPr="00587E7A">
        <w:rPr>
          <w:rFonts w:cs="Arial"/>
          <w:spacing w:val="-1"/>
        </w:rPr>
        <w:t>physical</w:t>
      </w:r>
      <w:r w:rsidRPr="00587E7A">
        <w:rPr>
          <w:rFonts w:cs="Arial"/>
          <w:spacing w:val="14"/>
        </w:rPr>
        <w:t xml:space="preserve"> </w:t>
      </w:r>
      <w:r w:rsidRPr="00587E7A">
        <w:rPr>
          <w:rFonts w:cs="Arial"/>
        </w:rPr>
        <w:t>or</w:t>
      </w:r>
      <w:r w:rsidRPr="00587E7A">
        <w:rPr>
          <w:rFonts w:cs="Arial"/>
          <w:spacing w:val="14"/>
        </w:rPr>
        <w:t xml:space="preserve"> </w:t>
      </w:r>
      <w:r w:rsidRPr="00587E7A">
        <w:rPr>
          <w:rFonts w:cs="Arial"/>
          <w:spacing w:val="-1"/>
        </w:rPr>
        <w:t>psychological</w:t>
      </w:r>
      <w:r w:rsidRPr="00587E7A">
        <w:rPr>
          <w:rFonts w:cs="Arial"/>
          <w:spacing w:val="14"/>
        </w:rPr>
        <w:t xml:space="preserve"> </w:t>
      </w:r>
      <w:r w:rsidRPr="00587E7A">
        <w:rPr>
          <w:rFonts w:cs="Arial"/>
          <w:spacing w:val="-1"/>
        </w:rPr>
        <w:t>intimidation,</w:t>
      </w:r>
      <w:r w:rsidRPr="00587E7A">
        <w:rPr>
          <w:rFonts w:cs="Arial"/>
          <w:spacing w:val="13"/>
        </w:rPr>
        <w:t xml:space="preserve"> </w:t>
      </w:r>
      <w:r w:rsidRPr="00587E7A">
        <w:rPr>
          <w:rFonts w:cs="Arial"/>
          <w:spacing w:val="-1"/>
        </w:rPr>
        <w:t>assault</w:t>
      </w:r>
      <w:r w:rsidRPr="00587E7A">
        <w:rPr>
          <w:rFonts w:cs="Arial"/>
          <w:spacing w:val="15"/>
        </w:rPr>
        <w:t xml:space="preserve"> </w:t>
      </w:r>
      <w:r w:rsidRPr="00587E7A">
        <w:rPr>
          <w:rFonts w:cs="Arial"/>
        </w:rPr>
        <w:t>or</w:t>
      </w:r>
      <w:r w:rsidRPr="00587E7A">
        <w:rPr>
          <w:rFonts w:cs="Arial"/>
          <w:spacing w:val="77"/>
        </w:rPr>
        <w:t xml:space="preserve"> </w:t>
      </w:r>
      <w:r w:rsidRPr="00587E7A">
        <w:rPr>
          <w:rFonts w:cs="Arial"/>
          <w:spacing w:val="-1"/>
        </w:rPr>
        <w:t>physical</w:t>
      </w:r>
      <w:r w:rsidRPr="00587E7A">
        <w:rPr>
          <w:rFonts w:cs="Arial"/>
          <w:spacing w:val="44"/>
        </w:rPr>
        <w:t xml:space="preserve"> </w:t>
      </w:r>
      <w:r w:rsidRPr="00587E7A">
        <w:rPr>
          <w:rFonts w:cs="Arial"/>
        </w:rPr>
        <w:t>abuse,</w:t>
      </w:r>
      <w:r w:rsidRPr="00587E7A">
        <w:rPr>
          <w:rFonts w:cs="Arial"/>
          <w:spacing w:val="46"/>
        </w:rPr>
        <w:t xml:space="preserve"> </w:t>
      </w:r>
      <w:r w:rsidRPr="00587E7A">
        <w:rPr>
          <w:rFonts w:cs="Arial"/>
          <w:spacing w:val="-1"/>
        </w:rPr>
        <w:t>vandalism,</w:t>
      </w:r>
      <w:r w:rsidRPr="00587E7A">
        <w:rPr>
          <w:rFonts w:cs="Arial"/>
          <w:spacing w:val="46"/>
        </w:rPr>
        <w:t xml:space="preserve"> </w:t>
      </w:r>
      <w:r w:rsidRPr="00587E7A">
        <w:rPr>
          <w:rFonts w:cs="Arial"/>
          <w:spacing w:val="-1"/>
        </w:rPr>
        <w:t>sabotage,</w:t>
      </w:r>
      <w:r w:rsidRPr="00587E7A">
        <w:rPr>
          <w:rFonts w:cs="Arial"/>
          <w:spacing w:val="45"/>
        </w:rPr>
        <w:t xml:space="preserve"> </w:t>
      </w:r>
      <w:r w:rsidRPr="00587E7A">
        <w:rPr>
          <w:rFonts w:cs="Arial"/>
          <w:spacing w:val="-2"/>
        </w:rPr>
        <w:t>arson</w:t>
      </w:r>
      <w:r w:rsidRPr="00587E7A">
        <w:rPr>
          <w:rFonts w:cs="Arial"/>
          <w:spacing w:val="47"/>
        </w:rPr>
        <w:t xml:space="preserve"> </w:t>
      </w:r>
      <w:r w:rsidRPr="00587E7A">
        <w:rPr>
          <w:rFonts w:cs="Arial"/>
        </w:rPr>
        <w:t>and</w:t>
      </w:r>
      <w:r w:rsidRPr="00587E7A">
        <w:rPr>
          <w:rFonts w:cs="Arial"/>
          <w:spacing w:val="47"/>
        </w:rPr>
        <w:t xml:space="preserve"> </w:t>
      </w:r>
      <w:r w:rsidRPr="00587E7A">
        <w:rPr>
          <w:rFonts w:cs="Arial"/>
          <w:spacing w:val="-1"/>
        </w:rPr>
        <w:t>other</w:t>
      </w:r>
      <w:r w:rsidRPr="00587E7A">
        <w:rPr>
          <w:rFonts w:cs="Arial"/>
          <w:spacing w:val="45"/>
        </w:rPr>
        <w:t xml:space="preserve"> </w:t>
      </w:r>
      <w:r w:rsidRPr="00587E7A">
        <w:rPr>
          <w:rFonts w:cs="Arial"/>
          <w:spacing w:val="-1"/>
        </w:rPr>
        <w:t>disruptive</w:t>
      </w:r>
      <w:r w:rsidRPr="00587E7A">
        <w:rPr>
          <w:rFonts w:cs="Arial"/>
          <w:spacing w:val="46"/>
        </w:rPr>
        <w:t xml:space="preserve"> </w:t>
      </w:r>
      <w:r w:rsidRPr="00587E7A">
        <w:rPr>
          <w:rFonts w:cs="Arial"/>
          <w:spacing w:val="-1"/>
        </w:rPr>
        <w:t>behaviors</w:t>
      </w:r>
      <w:r w:rsidRPr="00587E7A">
        <w:rPr>
          <w:rFonts w:cs="Arial"/>
          <w:spacing w:val="46"/>
        </w:rPr>
        <w:t xml:space="preserve"> </w:t>
      </w:r>
      <w:r w:rsidRPr="00587E7A">
        <w:rPr>
          <w:rFonts w:cs="Arial"/>
          <w:spacing w:val="-1"/>
        </w:rPr>
        <w:t>in</w:t>
      </w:r>
      <w:r w:rsidRPr="00587E7A">
        <w:rPr>
          <w:rFonts w:cs="Arial"/>
          <w:spacing w:val="47"/>
        </w:rPr>
        <w:t xml:space="preserve"> </w:t>
      </w:r>
      <w:r w:rsidRPr="00587E7A">
        <w:rPr>
          <w:rFonts w:cs="Arial"/>
        </w:rPr>
        <w:t>our</w:t>
      </w:r>
      <w:r w:rsidRPr="00587E7A">
        <w:rPr>
          <w:rFonts w:cs="Arial"/>
          <w:spacing w:val="55"/>
        </w:rPr>
        <w:t xml:space="preserve"> </w:t>
      </w:r>
      <w:r w:rsidRPr="00587E7A">
        <w:rPr>
          <w:rFonts w:cs="Arial"/>
          <w:spacing w:val="-1"/>
        </w:rPr>
        <w:t>workplace</w:t>
      </w:r>
      <w:r w:rsidRPr="00587E7A">
        <w:rPr>
          <w:rFonts w:cs="Arial"/>
          <w:spacing w:val="15"/>
        </w:rPr>
        <w:t xml:space="preserve"> </w:t>
      </w:r>
      <w:r w:rsidRPr="00587E7A">
        <w:rPr>
          <w:rFonts w:cs="Arial"/>
          <w:spacing w:val="-1"/>
        </w:rPr>
        <w:t>are</w:t>
      </w:r>
      <w:r w:rsidRPr="00587E7A">
        <w:rPr>
          <w:rFonts w:cs="Arial"/>
          <w:spacing w:val="15"/>
        </w:rPr>
        <w:t xml:space="preserve"> </w:t>
      </w:r>
      <w:r w:rsidRPr="00587E7A">
        <w:rPr>
          <w:rFonts w:cs="Arial"/>
          <w:spacing w:val="-1"/>
        </w:rPr>
        <w:t>not</w:t>
      </w:r>
      <w:r w:rsidRPr="00587E7A">
        <w:rPr>
          <w:rFonts w:cs="Arial"/>
          <w:spacing w:val="15"/>
        </w:rPr>
        <w:t xml:space="preserve"> </w:t>
      </w:r>
      <w:r w:rsidRPr="00587E7A">
        <w:rPr>
          <w:rFonts w:cs="Arial"/>
          <w:spacing w:val="-1"/>
        </w:rPr>
        <w:t>acceptable</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2"/>
        </w:rPr>
        <w:t>will</w:t>
      </w:r>
      <w:r w:rsidRPr="00587E7A">
        <w:rPr>
          <w:rFonts w:cs="Arial"/>
          <w:spacing w:val="14"/>
        </w:rPr>
        <w:t xml:space="preserve"> </w:t>
      </w:r>
      <w:r w:rsidRPr="00587E7A">
        <w:rPr>
          <w:rFonts w:cs="Arial"/>
        </w:rPr>
        <w:t>not</w:t>
      </w:r>
      <w:r w:rsidRPr="00587E7A">
        <w:rPr>
          <w:rFonts w:cs="Arial"/>
          <w:spacing w:val="15"/>
        </w:rPr>
        <w:t xml:space="preserve"> </w:t>
      </w:r>
      <w:r w:rsidRPr="00587E7A">
        <w:rPr>
          <w:rFonts w:cs="Arial"/>
          <w:spacing w:val="-1"/>
        </w:rPr>
        <w:t>be</w:t>
      </w:r>
      <w:r w:rsidRPr="00587E7A">
        <w:rPr>
          <w:rFonts w:cs="Arial"/>
          <w:spacing w:val="13"/>
        </w:rPr>
        <w:t xml:space="preserve"> </w:t>
      </w:r>
      <w:r w:rsidRPr="00587E7A">
        <w:rPr>
          <w:rFonts w:cs="Arial"/>
          <w:spacing w:val="-1"/>
        </w:rPr>
        <w:t>tolerated</w:t>
      </w:r>
      <w:r w:rsidRPr="00587E7A">
        <w:rPr>
          <w:rFonts w:cs="Arial"/>
          <w:spacing w:val="13"/>
        </w:rPr>
        <w:t xml:space="preserve"> </w:t>
      </w:r>
      <w:r w:rsidRPr="00587E7A">
        <w:rPr>
          <w:rFonts w:cs="Arial"/>
        </w:rPr>
        <w:t>by</w:t>
      </w:r>
      <w:r w:rsidRPr="00587E7A">
        <w:rPr>
          <w:rFonts w:cs="Arial"/>
          <w:spacing w:val="12"/>
        </w:rPr>
        <w:t xml:space="preserve"> </w:t>
      </w:r>
      <w:r w:rsidRPr="00587E7A">
        <w:rPr>
          <w:rFonts w:cs="Arial"/>
          <w:spacing w:val="-1"/>
        </w:rPr>
        <w:t>employees</w:t>
      </w:r>
      <w:r w:rsidRPr="00587E7A">
        <w:rPr>
          <w:rFonts w:cs="Arial"/>
          <w:spacing w:val="14"/>
        </w:rPr>
        <w:t xml:space="preserve"> </w:t>
      </w:r>
      <w:r w:rsidRPr="00587E7A">
        <w:rPr>
          <w:rFonts w:cs="Arial"/>
        </w:rPr>
        <w:t>or</w:t>
      </w:r>
      <w:r w:rsidRPr="00587E7A">
        <w:rPr>
          <w:rFonts w:cs="Arial"/>
          <w:spacing w:val="11"/>
        </w:rPr>
        <w:t xml:space="preserve"> </w:t>
      </w:r>
      <w:r w:rsidRPr="00587E7A">
        <w:rPr>
          <w:rFonts w:cs="Arial"/>
          <w:spacing w:val="-1"/>
        </w:rPr>
        <w:t>members</w:t>
      </w:r>
      <w:r w:rsidRPr="00587E7A">
        <w:rPr>
          <w:rFonts w:cs="Arial"/>
          <w:spacing w:val="12"/>
        </w:rPr>
        <w:t xml:space="preserve"> </w:t>
      </w:r>
      <w:r w:rsidRPr="00587E7A">
        <w:rPr>
          <w:rFonts w:cs="Arial"/>
          <w:spacing w:val="-1"/>
        </w:rPr>
        <w:t>of</w:t>
      </w:r>
      <w:r w:rsidRPr="00587E7A">
        <w:rPr>
          <w:rFonts w:cs="Arial"/>
          <w:spacing w:val="61"/>
        </w:rPr>
        <w:t xml:space="preserve"> </w:t>
      </w:r>
      <w:r w:rsidRPr="00587E7A">
        <w:rPr>
          <w:rFonts w:cs="Arial"/>
        </w:rPr>
        <w:t>the</w:t>
      </w:r>
      <w:r w:rsidRPr="00587E7A">
        <w:rPr>
          <w:rFonts w:cs="Arial"/>
          <w:spacing w:val="-1"/>
        </w:rPr>
        <w:t xml:space="preserve"> public.</w:t>
      </w:r>
    </w:p>
    <w:p w14:paraId="0961A5F7" w14:textId="77777777" w:rsidR="00F00036" w:rsidRPr="0012371B" w:rsidRDefault="00F00036" w:rsidP="00985A6C">
      <w:pPr>
        <w:rPr>
          <w:rFonts w:ascii="Arial" w:eastAsia="Arial" w:hAnsi="Arial" w:cs="Arial"/>
          <w:sz w:val="16"/>
          <w:szCs w:val="16"/>
        </w:rPr>
      </w:pPr>
    </w:p>
    <w:p w14:paraId="0228B120"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Policy</w:t>
      </w:r>
      <w:r w:rsidRPr="00587E7A">
        <w:rPr>
          <w:rFonts w:cs="Arial"/>
          <w:spacing w:val="-2"/>
        </w:rPr>
        <w:t xml:space="preserve"> </w:t>
      </w:r>
      <w:r w:rsidRPr="00587E7A">
        <w:rPr>
          <w:rFonts w:cs="Arial"/>
          <w:spacing w:val="-1"/>
        </w:rPr>
        <w:t xml:space="preserve">Regarding </w:t>
      </w:r>
      <w:r w:rsidRPr="00587E7A">
        <w:rPr>
          <w:rFonts w:cs="Arial"/>
        </w:rPr>
        <w:t xml:space="preserve">Firearms </w:t>
      </w:r>
      <w:r w:rsidRPr="00587E7A">
        <w:rPr>
          <w:rFonts w:cs="Arial"/>
          <w:spacing w:val="-1"/>
        </w:rPr>
        <w:t>and</w:t>
      </w:r>
      <w:r w:rsidRPr="00587E7A">
        <w:rPr>
          <w:rFonts w:cs="Arial"/>
          <w:spacing w:val="-6"/>
        </w:rPr>
        <w:t xml:space="preserve"> </w:t>
      </w:r>
      <w:r w:rsidRPr="00587E7A">
        <w:rPr>
          <w:rFonts w:cs="Arial"/>
        </w:rPr>
        <w:t>Weapons</w:t>
      </w:r>
    </w:p>
    <w:p w14:paraId="6E1FDB89" w14:textId="77777777" w:rsidR="00F00036" w:rsidRPr="0012371B" w:rsidRDefault="00F00036" w:rsidP="00985A6C">
      <w:pPr>
        <w:spacing w:before="9"/>
        <w:rPr>
          <w:rFonts w:ascii="Arial" w:eastAsia="Arial" w:hAnsi="Arial" w:cs="Arial"/>
          <w:sz w:val="16"/>
          <w:szCs w:val="16"/>
        </w:rPr>
      </w:pPr>
    </w:p>
    <w:p w14:paraId="5735F87A" w14:textId="77777777" w:rsidR="00F00036" w:rsidRPr="00587E7A" w:rsidRDefault="003650B4" w:rsidP="00985A6C">
      <w:pPr>
        <w:pStyle w:val="BodyText"/>
        <w:ind w:left="1544" w:right="120" w:firstLine="0"/>
        <w:rPr>
          <w:rFonts w:cs="Arial"/>
        </w:rPr>
      </w:pPr>
      <w:r w:rsidRPr="00587E7A">
        <w:rPr>
          <w:rFonts w:cs="Arial"/>
        </w:rPr>
        <w:t>It</w:t>
      </w:r>
      <w:r w:rsidRPr="00587E7A">
        <w:rPr>
          <w:rFonts w:cs="Arial"/>
          <w:spacing w:val="43"/>
        </w:rPr>
        <w:t xml:space="preserve"> </w:t>
      </w:r>
      <w:r w:rsidRPr="00587E7A">
        <w:rPr>
          <w:rFonts w:cs="Arial"/>
          <w:spacing w:val="-1"/>
        </w:rPr>
        <w:t>is</w:t>
      </w:r>
      <w:r w:rsidRPr="00587E7A">
        <w:rPr>
          <w:rFonts w:cs="Arial"/>
          <w:spacing w:val="43"/>
        </w:rPr>
        <w:t xml:space="preserve"> </w:t>
      </w:r>
      <w:r w:rsidRPr="00587E7A">
        <w:rPr>
          <w:rFonts w:cs="Arial"/>
        </w:rPr>
        <w:t>the</w:t>
      </w:r>
      <w:r w:rsidRPr="00587E7A">
        <w:rPr>
          <w:rFonts w:cs="Arial"/>
          <w:spacing w:val="44"/>
        </w:rPr>
        <w:t xml:space="preserve"> </w:t>
      </w:r>
      <w:r w:rsidRPr="00587E7A">
        <w:rPr>
          <w:rFonts w:cs="Arial"/>
          <w:spacing w:val="-1"/>
        </w:rPr>
        <w:t>policy</w:t>
      </w:r>
      <w:r w:rsidRPr="00587E7A">
        <w:rPr>
          <w:rFonts w:cs="Arial"/>
          <w:spacing w:val="40"/>
        </w:rPr>
        <w:t xml:space="preserve"> </w:t>
      </w:r>
      <w:r w:rsidRPr="00587E7A">
        <w:rPr>
          <w:rFonts w:cs="Arial"/>
        </w:rPr>
        <w:t>of</w:t>
      </w:r>
      <w:r w:rsidRPr="00587E7A">
        <w:rPr>
          <w:rFonts w:cs="Arial"/>
          <w:spacing w:val="46"/>
        </w:rPr>
        <w:t xml:space="preserve"> </w:t>
      </w:r>
      <w:r w:rsidRPr="00587E7A">
        <w:rPr>
          <w:rFonts w:cs="Arial"/>
        </w:rPr>
        <w:t>the</w:t>
      </w:r>
      <w:r w:rsidRPr="00587E7A">
        <w:rPr>
          <w:rFonts w:cs="Arial"/>
          <w:spacing w:val="42"/>
        </w:rPr>
        <w:t xml:space="preserve"> </w:t>
      </w:r>
      <w:r w:rsidRPr="00587E7A">
        <w:rPr>
          <w:rFonts w:cs="Arial"/>
          <w:spacing w:val="-1"/>
        </w:rPr>
        <w:t>City</w:t>
      </w:r>
      <w:r w:rsidRPr="00587E7A">
        <w:rPr>
          <w:rFonts w:cs="Arial"/>
          <w:spacing w:val="43"/>
        </w:rPr>
        <w:t xml:space="preserve"> </w:t>
      </w:r>
      <w:r w:rsidRPr="00587E7A">
        <w:rPr>
          <w:rFonts w:cs="Arial"/>
        </w:rPr>
        <w:t>of</w:t>
      </w:r>
      <w:r w:rsidRPr="00587E7A">
        <w:rPr>
          <w:rFonts w:cs="Arial"/>
          <w:spacing w:val="43"/>
        </w:rPr>
        <w:t xml:space="preserve"> </w:t>
      </w:r>
      <w:r w:rsidRPr="00587E7A">
        <w:rPr>
          <w:rFonts w:cs="Arial"/>
          <w:spacing w:val="-1"/>
        </w:rPr>
        <w:t>Titusville</w:t>
      </w:r>
      <w:r w:rsidRPr="00587E7A">
        <w:rPr>
          <w:rFonts w:cs="Arial"/>
          <w:spacing w:val="44"/>
        </w:rPr>
        <w:t xml:space="preserve"> </w:t>
      </w:r>
      <w:r w:rsidRPr="00587E7A">
        <w:rPr>
          <w:rFonts w:cs="Arial"/>
        </w:rPr>
        <w:t>that</w:t>
      </w:r>
      <w:r w:rsidRPr="00587E7A">
        <w:rPr>
          <w:rFonts w:cs="Arial"/>
          <w:spacing w:val="44"/>
        </w:rPr>
        <w:t xml:space="preserve"> </w:t>
      </w:r>
      <w:r w:rsidRPr="00587E7A">
        <w:rPr>
          <w:rFonts w:cs="Arial"/>
          <w:spacing w:val="-1"/>
        </w:rPr>
        <w:t>except</w:t>
      </w:r>
      <w:r w:rsidRPr="00587E7A">
        <w:rPr>
          <w:rFonts w:cs="Arial"/>
          <w:spacing w:val="43"/>
        </w:rPr>
        <w:t xml:space="preserve"> </w:t>
      </w:r>
      <w:r w:rsidRPr="00587E7A">
        <w:rPr>
          <w:rFonts w:cs="Arial"/>
        </w:rPr>
        <w:t>as</w:t>
      </w:r>
      <w:r w:rsidRPr="00587E7A">
        <w:rPr>
          <w:rFonts w:cs="Arial"/>
          <w:spacing w:val="43"/>
        </w:rPr>
        <w:t xml:space="preserve"> </w:t>
      </w:r>
      <w:r w:rsidRPr="00587E7A">
        <w:rPr>
          <w:rFonts w:cs="Arial"/>
          <w:spacing w:val="-1"/>
        </w:rPr>
        <w:t>specifically</w:t>
      </w:r>
      <w:r w:rsidRPr="00587E7A">
        <w:rPr>
          <w:rFonts w:cs="Arial"/>
          <w:spacing w:val="43"/>
        </w:rPr>
        <w:t xml:space="preserve"> </w:t>
      </w:r>
      <w:r w:rsidRPr="00587E7A">
        <w:rPr>
          <w:rFonts w:cs="Arial"/>
          <w:spacing w:val="-1"/>
        </w:rPr>
        <w:t>provided</w:t>
      </w:r>
      <w:r w:rsidRPr="00587E7A">
        <w:rPr>
          <w:rFonts w:cs="Arial"/>
          <w:spacing w:val="44"/>
        </w:rPr>
        <w:t xml:space="preserve"> </w:t>
      </w:r>
      <w:r w:rsidRPr="00587E7A">
        <w:rPr>
          <w:rFonts w:cs="Arial"/>
          <w:spacing w:val="-1"/>
        </w:rPr>
        <w:t>in</w:t>
      </w:r>
      <w:r w:rsidRPr="00587E7A">
        <w:rPr>
          <w:rFonts w:cs="Arial"/>
          <w:spacing w:val="43"/>
        </w:rPr>
        <w:t xml:space="preserve"> </w:t>
      </w:r>
      <w:r w:rsidRPr="00587E7A">
        <w:rPr>
          <w:rFonts w:cs="Arial"/>
          <w:i/>
          <w:spacing w:val="-1"/>
        </w:rPr>
        <w:t>F.S</w:t>
      </w:r>
      <w:r w:rsidRPr="00587E7A">
        <w:rPr>
          <w:rFonts w:cs="Arial"/>
          <w:spacing w:val="-1"/>
        </w:rPr>
        <w:t>.</w:t>
      </w:r>
      <w:r w:rsidRPr="00587E7A">
        <w:rPr>
          <w:rFonts w:cs="Arial"/>
          <w:spacing w:val="61"/>
        </w:rPr>
        <w:t xml:space="preserve"> </w:t>
      </w:r>
      <w:r w:rsidRPr="00587E7A">
        <w:rPr>
          <w:rFonts w:cs="Arial"/>
          <w:i/>
          <w:spacing w:val="-1"/>
        </w:rPr>
        <w:t>790.251</w:t>
      </w:r>
      <w:r w:rsidRPr="00587E7A">
        <w:rPr>
          <w:rFonts w:cs="Arial"/>
          <w:spacing w:val="-1"/>
        </w:rPr>
        <w:t>,</w:t>
      </w:r>
      <w:r w:rsidRPr="00587E7A">
        <w:rPr>
          <w:rFonts w:cs="Arial"/>
          <w:spacing w:val="36"/>
        </w:rPr>
        <w:t xml:space="preserve"> </w:t>
      </w:r>
      <w:r w:rsidRPr="00587E7A">
        <w:rPr>
          <w:rFonts w:cs="Arial"/>
          <w:spacing w:val="-1"/>
        </w:rPr>
        <w:t>employees</w:t>
      </w:r>
      <w:r w:rsidRPr="00587E7A">
        <w:rPr>
          <w:rFonts w:cs="Arial"/>
          <w:spacing w:val="36"/>
        </w:rPr>
        <w:t xml:space="preserve"> </w:t>
      </w:r>
      <w:r w:rsidRPr="00587E7A">
        <w:rPr>
          <w:rFonts w:cs="Arial"/>
          <w:spacing w:val="-1"/>
        </w:rPr>
        <w:t>are</w:t>
      </w:r>
      <w:r w:rsidRPr="00587E7A">
        <w:rPr>
          <w:rFonts w:cs="Arial"/>
          <w:spacing w:val="37"/>
        </w:rPr>
        <w:t xml:space="preserve"> </w:t>
      </w:r>
      <w:r w:rsidRPr="00587E7A">
        <w:rPr>
          <w:rFonts w:cs="Arial"/>
          <w:spacing w:val="-1"/>
        </w:rPr>
        <w:t>prohibited</w:t>
      </w:r>
      <w:r w:rsidRPr="00587E7A">
        <w:rPr>
          <w:rFonts w:cs="Arial"/>
          <w:spacing w:val="34"/>
        </w:rPr>
        <w:t xml:space="preserve"> </w:t>
      </w:r>
      <w:r w:rsidRPr="00587E7A">
        <w:rPr>
          <w:rFonts w:cs="Arial"/>
          <w:spacing w:val="-1"/>
        </w:rPr>
        <w:t>from</w:t>
      </w:r>
      <w:r w:rsidRPr="00587E7A">
        <w:rPr>
          <w:rFonts w:cs="Arial"/>
          <w:spacing w:val="38"/>
        </w:rPr>
        <w:t xml:space="preserve"> </w:t>
      </w:r>
      <w:r w:rsidRPr="00587E7A">
        <w:rPr>
          <w:rFonts w:cs="Arial"/>
          <w:spacing w:val="-1"/>
        </w:rPr>
        <w:t>possessing</w:t>
      </w:r>
      <w:r w:rsidRPr="00587E7A">
        <w:rPr>
          <w:rFonts w:cs="Arial"/>
          <w:spacing w:val="35"/>
        </w:rPr>
        <w:t xml:space="preserve"> </w:t>
      </w:r>
      <w:r w:rsidRPr="00587E7A">
        <w:rPr>
          <w:rFonts w:cs="Arial"/>
        </w:rPr>
        <w:t>firearms</w:t>
      </w:r>
      <w:r w:rsidRPr="00587E7A">
        <w:rPr>
          <w:rFonts w:cs="Arial"/>
          <w:spacing w:val="36"/>
        </w:rPr>
        <w:t xml:space="preserve"> </w:t>
      </w:r>
      <w:r w:rsidRPr="00587E7A">
        <w:rPr>
          <w:rFonts w:cs="Arial"/>
        </w:rPr>
        <w:t>or</w:t>
      </w:r>
      <w:r w:rsidRPr="00587E7A">
        <w:rPr>
          <w:rFonts w:cs="Arial"/>
          <w:spacing w:val="35"/>
        </w:rPr>
        <w:t xml:space="preserve"> </w:t>
      </w:r>
      <w:r w:rsidRPr="00587E7A">
        <w:rPr>
          <w:rFonts w:cs="Arial"/>
          <w:spacing w:val="-1"/>
        </w:rPr>
        <w:t>other</w:t>
      </w:r>
      <w:r w:rsidRPr="00587E7A">
        <w:rPr>
          <w:rFonts w:cs="Arial"/>
          <w:spacing w:val="36"/>
        </w:rPr>
        <w:t xml:space="preserve"> </w:t>
      </w:r>
      <w:r w:rsidRPr="00587E7A">
        <w:rPr>
          <w:rFonts w:cs="Arial"/>
          <w:spacing w:val="-1"/>
        </w:rPr>
        <w:t>weapons</w:t>
      </w:r>
      <w:r w:rsidRPr="00587E7A">
        <w:rPr>
          <w:rFonts w:cs="Arial"/>
          <w:spacing w:val="36"/>
        </w:rPr>
        <w:t xml:space="preserve"> </w:t>
      </w:r>
      <w:r w:rsidRPr="00587E7A">
        <w:rPr>
          <w:rFonts w:cs="Arial"/>
          <w:spacing w:val="-1"/>
        </w:rPr>
        <w:t>on</w:t>
      </w:r>
      <w:r w:rsidRPr="00587E7A">
        <w:rPr>
          <w:rFonts w:cs="Arial"/>
          <w:spacing w:val="63"/>
        </w:rPr>
        <w:t xml:space="preserve"> </w:t>
      </w:r>
      <w:r w:rsidRPr="00587E7A">
        <w:rPr>
          <w:rFonts w:cs="Arial"/>
          <w:spacing w:val="-1"/>
        </w:rPr>
        <w:t>City</w:t>
      </w:r>
      <w:r w:rsidRPr="00587E7A">
        <w:rPr>
          <w:rFonts w:cs="Arial"/>
          <w:spacing w:val="-2"/>
        </w:rPr>
        <w:t xml:space="preserve"> </w:t>
      </w:r>
      <w:r w:rsidRPr="00587E7A">
        <w:rPr>
          <w:rFonts w:cs="Arial"/>
          <w:spacing w:val="-1"/>
        </w:rPr>
        <w:t>premises</w:t>
      </w:r>
      <w:r w:rsidRPr="00587E7A">
        <w:rPr>
          <w:rFonts w:cs="Arial"/>
        </w:rPr>
        <w:t xml:space="preserve"> or</w:t>
      </w:r>
      <w:r w:rsidRPr="00587E7A">
        <w:rPr>
          <w:rFonts w:cs="Arial"/>
          <w:spacing w:val="-1"/>
        </w:rPr>
        <w:t xml:space="preserve"> during</w:t>
      </w:r>
      <w:r w:rsidRPr="00587E7A">
        <w:rPr>
          <w:rFonts w:cs="Arial"/>
          <w:spacing w:val="1"/>
        </w:rPr>
        <w:t xml:space="preserve"> </w:t>
      </w:r>
      <w:r w:rsidRPr="00587E7A">
        <w:rPr>
          <w:rFonts w:cs="Arial"/>
          <w:spacing w:val="-1"/>
        </w:rPr>
        <w:t>working hours</w:t>
      </w:r>
      <w:r w:rsidRPr="00587E7A">
        <w:rPr>
          <w:rFonts w:cs="Arial"/>
        </w:rPr>
        <w:t xml:space="preserve"> </w:t>
      </w:r>
      <w:r w:rsidRPr="00587E7A">
        <w:rPr>
          <w:rFonts w:cs="Arial"/>
          <w:spacing w:val="-1"/>
        </w:rPr>
        <w:t>while</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spacing w:val="-1"/>
        </w:rPr>
        <w:t>duty.</w:t>
      </w:r>
    </w:p>
    <w:p w14:paraId="4C8A4BD8" w14:textId="77777777" w:rsidR="00F00036" w:rsidRPr="0012371B" w:rsidRDefault="00F00036" w:rsidP="00985A6C">
      <w:pPr>
        <w:spacing w:before="10"/>
        <w:rPr>
          <w:rFonts w:ascii="Arial" w:eastAsia="Arial" w:hAnsi="Arial" w:cs="Arial"/>
          <w:sz w:val="16"/>
          <w:szCs w:val="16"/>
        </w:rPr>
      </w:pPr>
    </w:p>
    <w:p w14:paraId="708C6A0B" w14:textId="77777777" w:rsidR="00F00036" w:rsidRPr="00587E7A" w:rsidRDefault="003650B4" w:rsidP="00540BD0">
      <w:pPr>
        <w:pStyle w:val="BodyText"/>
        <w:numPr>
          <w:ilvl w:val="3"/>
          <w:numId w:val="76"/>
        </w:numPr>
        <w:tabs>
          <w:tab w:val="left" w:pos="2279"/>
        </w:tabs>
        <w:ind w:right="123" w:hanging="653"/>
        <w:rPr>
          <w:rFonts w:cs="Arial"/>
        </w:rPr>
      </w:pPr>
      <w:r w:rsidRPr="00587E7A">
        <w:rPr>
          <w:rFonts w:cs="Arial"/>
          <w:spacing w:val="-1"/>
        </w:rPr>
        <w:t>Employees</w:t>
      </w:r>
      <w:r w:rsidRPr="00587E7A">
        <w:rPr>
          <w:rFonts w:cs="Arial"/>
        </w:rPr>
        <w:t xml:space="preserve"> </w:t>
      </w:r>
      <w:r w:rsidRPr="00587E7A">
        <w:rPr>
          <w:rFonts w:cs="Arial"/>
          <w:spacing w:val="-1"/>
        </w:rPr>
        <w:t>in possession of</w:t>
      </w:r>
      <w:r w:rsidRPr="00587E7A">
        <w:rPr>
          <w:rFonts w:cs="Arial"/>
          <w:spacing w:val="1"/>
        </w:rPr>
        <w:t xml:space="preserve"> </w:t>
      </w:r>
      <w:r w:rsidRPr="00587E7A">
        <w:rPr>
          <w:rFonts w:cs="Arial"/>
          <w:spacing w:val="-1"/>
        </w:rPr>
        <w:t>deadly</w:t>
      </w:r>
      <w:r w:rsidRPr="00587E7A">
        <w:rPr>
          <w:rFonts w:cs="Arial"/>
          <w:spacing w:val="-2"/>
        </w:rPr>
        <w:t xml:space="preserve"> </w:t>
      </w:r>
      <w:r w:rsidRPr="00587E7A">
        <w:rPr>
          <w:rFonts w:cs="Arial"/>
          <w:spacing w:val="-1"/>
        </w:rPr>
        <w:t>weapons</w:t>
      </w:r>
      <w:r w:rsidRPr="00587E7A">
        <w:rPr>
          <w:rFonts w:cs="Arial"/>
        </w:rPr>
        <w:t xml:space="preserve"> </w:t>
      </w:r>
      <w:r w:rsidRPr="00587E7A">
        <w:rPr>
          <w:rFonts w:cs="Arial"/>
          <w:spacing w:val="-2"/>
        </w:rPr>
        <w:t>are</w:t>
      </w:r>
      <w:r w:rsidRPr="00587E7A">
        <w:rPr>
          <w:rFonts w:cs="Arial"/>
          <w:spacing w:val="1"/>
        </w:rPr>
        <w:t xml:space="preserve"> </w:t>
      </w:r>
      <w:r w:rsidRPr="00587E7A">
        <w:rPr>
          <w:rFonts w:cs="Arial"/>
          <w:spacing w:val="-1"/>
        </w:rPr>
        <w:t>subject</w:t>
      </w:r>
      <w:r w:rsidRPr="00587E7A">
        <w:rPr>
          <w:rFonts w:cs="Arial"/>
        </w:rPr>
        <w:t xml:space="preserve"> </w:t>
      </w:r>
      <w:r w:rsidRPr="00587E7A">
        <w:rPr>
          <w:rFonts w:cs="Arial"/>
          <w:spacing w:val="-1"/>
        </w:rPr>
        <w:t>to discipline</w:t>
      </w:r>
      <w:r w:rsidRPr="00587E7A">
        <w:rPr>
          <w:rFonts w:cs="Arial"/>
          <w:spacing w:val="1"/>
        </w:rPr>
        <w:t xml:space="preserve"> </w:t>
      </w:r>
      <w:r w:rsidRPr="00587E7A">
        <w:rPr>
          <w:rFonts w:cs="Arial"/>
          <w:spacing w:val="-1"/>
        </w:rPr>
        <w:t>pursuant</w:t>
      </w:r>
      <w:r w:rsidRPr="00587E7A">
        <w:rPr>
          <w:rFonts w:cs="Arial"/>
          <w:spacing w:val="69"/>
        </w:rPr>
        <w:t xml:space="preserve"> </w:t>
      </w:r>
      <w:r w:rsidRPr="00587E7A">
        <w:rPr>
          <w:rFonts w:cs="Arial"/>
        </w:rPr>
        <w:t>to</w:t>
      </w:r>
      <w:r w:rsidRPr="00587E7A">
        <w:rPr>
          <w:rFonts w:cs="Arial"/>
          <w:spacing w:val="18"/>
        </w:rPr>
        <w:t xml:space="preserve"> </w:t>
      </w:r>
      <w:r w:rsidRPr="00587E7A">
        <w:rPr>
          <w:rFonts w:cs="Arial"/>
          <w:spacing w:val="-1"/>
        </w:rPr>
        <w:t>Section</w:t>
      </w:r>
      <w:r w:rsidRPr="00587E7A">
        <w:rPr>
          <w:rFonts w:cs="Arial"/>
          <w:spacing w:val="18"/>
        </w:rPr>
        <w:t xml:space="preserve"> </w:t>
      </w:r>
      <w:r w:rsidRPr="00587E7A">
        <w:rPr>
          <w:rFonts w:cs="Arial"/>
        </w:rPr>
        <w:t>VI</w:t>
      </w:r>
      <w:r w:rsidRPr="00587E7A">
        <w:rPr>
          <w:rFonts w:cs="Arial"/>
          <w:spacing w:val="15"/>
        </w:rPr>
        <w:t xml:space="preserve"> </w:t>
      </w:r>
      <w:r w:rsidRPr="00587E7A">
        <w:rPr>
          <w:rFonts w:cs="Arial"/>
          <w:spacing w:val="-1"/>
        </w:rPr>
        <w:t>Personnel</w:t>
      </w:r>
      <w:r w:rsidRPr="00587E7A">
        <w:rPr>
          <w:rFonts w:cs="Arial"/>
          <w:spacing w:val="16"/>
        </w:rPr>
        <w:t xml:space="preserve"> </w:t>
      </w:r>
      <w:r w:rsidRPr="00587E7A">
        <w:rPr>
          <w:rFonts w:cs="Arial"/>
          <w:spacing w:val="-1"/>
        </w:rPr>
        <w:t>Policies</w:t>
      </w:r>
      <w:r w:rsidRPr="00587E7A">
        <w:rPr>
          <w:rFonts w:cs="Arial"/>
          <w:spacing w:val="17"/>
        </w:rPr>
        <w:t xml:space="preserve"> </w:t>
      </w:r>
      <w:r w:rsidRPr="00587E7A">
        <w:rPr>
          <w:rFonts w:cs="Arial"/>
        </w:rPr>
        <w:t>–</w:t>
      </w:r>
      <w:r w:rsidRPr="00587E7A">
        <w:rPr>
          <w:rFonts w:cs="Arial"/>
          <w:spacing w:val="18"/>
        </w:rPr>
        <w:t xml:space="preserve"> </w:t>
      </w:r>
      <w:r w:rsidRPr="00587E7A">
        <w:rPr>
          <w:rFonts w:cs="Arial"/>
          <w:spacing w:val="-1"/>
        </w:rPr>
        <w:t>Disciplinary</w:t>
      </w:r>
      <w:r w:rsidRPr="00587E7A">
        <w:rPr>
          <w:rFonts w:cs="Arial"/>
          <w:spacing w:val="14"/>
        </w:rPr>
        <w:t xml:space="preserve"> </w:t>
      </w:r>
      <w:r w:rsidRPr="00587E7A">
        <w:rPr>
          <w:rFonts w:cs="Arial"/>
          <w:spacing w:val="-1"/>
        </w:rPr>
        <w:t>Action,</w:t>
      </w:r>
      <w:r w:rsidRPr="00587E7A">
        <w:rPr>
          <w:rFonts w:cs="Arial"/>
          <w:spacing w:val="17"/>
        </w:rPr>
        <w:t xml:space="preserve"> </w:t>
      </w:r>
      <w:r w:rsidRPr="00587E7A">
        <w:rPr>
          <w:rFonts w:cs="Arial"/>
          <w:spacing w:val="-1"/>
        </w:rPr>
        <w:t>Section</w:t>
      </w:r>
      <w:r w:rsidRPr="00587E7A">
        <w:rPr>
          <w:rFonts w:cs="Arial"/>
          <w:spacing w:val="15"/>
        </w:rPr>
        <w:t xml:space="preserve"> </w:t>
      </w:r>
      <w:r w:rsidRPr="00587E7A">
        <w:rPr>
          <w:rFonts w:cs="Arial"/>
          <w:spacing w:val="-1"/>
        </w:rPr>
        <w:t>6.12</w:t>
      </w:r>
      <w:r w:rsidRPr="00587E7A">
        <w:rPr>
          <w:rFonts w:cs="Arial"/>
          <w:spacing w:val="15"/>
        </w:rPr>
        <w:t xml:space="preserve"> </w:t>
      </w:r>
      <w:r w:rsidRPr="00587E7A">
        <w:rPr>
          <w:rFonts w:cs="Arial"/>
          <w:spacing w:val="-1"/>
        </w:rPr>
        <w:t>regarding</w:t>
      </w:r>
      <w:r w:rsidRPr="00587E7A">
        <w:rPr>
          <w:rFonts w:cs="Arial"/>
          <w:spacing w:val="71"/>
        </w:rPr>
        <w:t xml:space="preserve"> </w:t>
      </w:r>
      <w:r w:rsidRPr="00587E7A">
        <w:rPr>
          <w:rFonts w:cs="Arial"/>
          <w:spacing w:val="-1"/>
        </w:rPr>
        <w:t>deadly</w:t>
      </w:r>
      <w:r w:rsidRPr="00587E7A">
        <w:rPr>
          <w:rFonts w:cs="Arial"/>
        </w:rPr>
        <w:t xml:space="preserve"> </w:t>
      </w:r>
      <w:r w:rsidRPr="00587E7A">
        <w:rPr>
          <w:rFonts w:cs="Arial"/>
          <w:spacing w:val="-1"/>
        </w:rPr>
        <w:t>weapons</w:t>
      </w:r>
      <w:r w:rsidRPr="00587E7A">
        <w:rPr>
          <w:rFonts w:cs="Arial"/>
        </w:rPr>
        <w:t xml:space="preserve"> </w:t>
      </w:r>
      <w:r w:rsidRPr="00587E7A">
        <w:rPr>
          <w:rFonts w:cs="Arial"/>
          <w:spacing w:val="-1"/>
        </w:rPr>
        <w:t>which reads:</w:t>
      </w:r>
    </w:p>
    <w:p w14:paraId="55CD1A43" w14:textId="77777777" w:rsidR="00F00036" w:rsidRPr="00587E7A" w:rsidRDefault="00F00036" w:rsidP="00985A6C">
      <w:pPr>
        <w:rPr>
          <w:rFonts w:ascii="Arial" w:eastAsia="Arial" w:hAnsi="Arial" w:cs="Arial"/>
          <w:sz w:val="24"/>
          <w:szCs w:val="24"/>
        </w:rPr>
      </w:pPr>
    </w:p>
    <w:p w14:paraId="38755654" w14:textId="1CAA30CE" w:rsidR="00F00036" w:rsidRPr="00587E7A" w:rsidRDefault="003650B4" w:rsidP="00985A6C">
      <w:pPr>
        <w:pStyle w:val="BodyText"/>
        <w:ind w:left="2263" w:right="119" w:firstLine="0"/>
        <w:rPr>
          <w:rFonts w:cs="Arial"/>
        </w:rPr>
      </w:pPr>
      <w:r w:rsidRPr="00587E7A">
        <w:rPr>
          <w:rFonts w:cs="Arial"/>
          <w:spacing w:val="-1"/>
        </w:rPr>
        <w:t>“That</w:t>
      </w:r>
      <w:r w:rsidRPr="00587E7A">
        <w:rPr>
          <w:rFonts w:cs="Arial"/>
          <w:spacing w:val="60"/>
        </w:rPr>
        <w:t xml:space="preserve"> </w:t>
      </w:r>
      <w:r w:rsidRPr="00587E7A">
        <w:rPr>
          <w:rFonts w:cs="Arial"/>
          <w:spacing w:val="-1"/>
        </w:rPr>
        <w:t>the</w:t>
      </w:r>
      <w:r w:rsidRPr="00587E7A">
        <w:rPr>
          <w:rFonts w:cs="Arial"/>
          <w:spacing w:val="59"/>
        </w:rPr>
        <w:t xml:space="preserve"> </w:t>
      </w:r>
      <w:r w:rsidRPr="00587E7A">
        <w:rPr>
          <w:rFonts w:cs="Arial"/>
          <w:spacing w:val="-1"/>
        </w:rPr>
        <w:t>employee</w:t>
      </w:r>
      <w:r w:rsidRPr="00587E7A">
        <w:rPr>
          <w:rFonts w:cs="Arial"/>
          <w:spacing w:val="59"/>
        </w:rPr>
        <w:t xml:space="preserve"> </w:t>
      </w:r>
      <w:r w:rsidRPr="00587E7A">
        <w:rPr>
          <w:rFonts w:cs="Arial"/>
          <w:spacing w:val="-1"/>
        </w:rPr>
        <w:t>possesses</w:t>
      </w:r>
      <w:r w:rsidRPr="00587E7A">
        <w:rPr>
          <w:rFonts w:cs="Arial"/>
          <w:spacing w:val="57"/>
        </w:rPr>
        <w:t xml:space="preserve"> </w:t>
      </w:r>
      <w:r w:rsidRPr="00587E7A">
        <w:rPr>
          <w:rFonts w:cs="Arial"/>
        </w:rPr>
        <w:t>a</w:t>
      </w:r>
      <w:r w:rsidRPr="00587E7A">
        <w:rPr>
          <w:rFonts w:cs="Arial"/>
          <w:spacing w:val="59"/>
        </w:rPr>
        <w:t xml:space="preserve"> </w:t>
      </w:r>
      <w:r w:rsidRPr="00587E7A">
        <w:rPr>
          <w:rFonts w:cs="Arial"/>
          <w:spacing w:val="-1"/>
        </w:rPr>
        <w:t>deadly</w:t>
      </w:r>
      <w:r w:rsidRPr="00587E7A">
        <w:rPr>
          <w:rFonts w:cs="Arial"/>
          <w:spacing w:val="58"/>
        </w:rPr>
        <w:t xml:space="preserve"> </w:t>
      </w:r>
      <w:r w:rsidRPr="00587E7A">
        <w:rPr>
          <w:rFonts w:cs="Arial"/>
          <w:spacing w:val="-1"/>
        </w:rPr>
        <w:t>weapon,</w:t>
      </w:r>
      <w:r w:rsidRPr="00587E7A">
        <w:rPr>
          <w:rFonts w:cs="Arial"/>
          <w:spacing w:val="58"/>
        </w:rPr>
        <w:t xml:space="preserve"> </w:t>
      </w:r>
      <w:r w:rsidRPr="00587E7A">
        <w:rPr>
          <w:rFonts w:cs="Arial"/>
          <w:spacing w:val="-1"/>
        </w:rPr>
        <w:t>while</w:t>
      </w:r>
      <w:r w:rsidRPr="00587E7A">
        <w:rPr>
          <w:rFonts w:cs="Arial"/>
          <w:spacing w:val="60"/>
        </w:rPr>
        <w:t xml:space="preserve"> </w:t>
      </w:r>
      <w:r w:rsidRPr="00587E7A">
        <w:rPr>
          <w:rFonts w:cs="Arial"/>
        </w:rPr>
        <w:t>on</w:t>
      </w:r>
      <w:r w:rsidRPr="00587E7A">
        <w:rPr>
          <w:rFonts w:cs="Arial"/>
          <w:spacing w:val="61"/>
        </w:rPr>
        <w:t xml:space="preserve"> </w:t>
      </w:r>
      <w:r w:rsidRPr="00587E7A">
        <w:rPr>
          <w:rFonts w:cs="Arial"/>
          <w:spacing w:val="-1"/>
        </w:rPr>
        <w:t>City</w:t>
      </w:r>
      <w:r w:rsidRPr="00587E7A">
        <w:rPr>
          <w:rFonts w:cs="Arial"/>
          <w:spacing w:val="58"/>
        </w:rPr>
        <w:t xml:space="preserve"> </w:t>
      </w:r>
      <w:r w:rsidRPr="00587E7A">
        <w:rPr>
          <w:rFonts w:cs="Arial"/>
          <w:spacing w:val="-1"/>
        </w:rPr>
        <w:t>owned</w:t>
      </w:r>
      <w:r w:rsidRPr="00587E7A">
        <w:rPr>
          <w:rFonts w:cs="Arial"/>
          <w:spacing w:val="58"/>
        </w:rPr>
        <w:t xml:space="preserve"> </w:t>
      </w:r>
      <w:r w:rsidRPr="00587E7A">
        <w:rPr>
          <w:rFonts w:cs="Arial"/>
        </w:rPr>
        <w:t>or</w:t>
      </w:r>
      <w:r w:rsidRPr="00587E7A">
        <w:rPr>
          <w:rFonts w:cs="Arial"/>
          <w:spacing w:val="53"/>
        </w:rPr>
        <w:t xml:space="preserve"> </w:t>
      </w:r>
      <w:r w:rsidRPr="00587E7A">
        <w:rPr>
          <w:rFonts w:cs="Arial"/>
          <w:spacing w:val="-1"/>
        </w:rPr>
        <w:t>leased</w:t>
      </w:r>
      <w:r w:rsidRPr="00587E7A">
        <w:rPr>
          <w:rFonts w:cs="Arial"/>
          <w:spacing w:val="39"/>
        </w:rPr>
        <w:t xml:space="preserve"> </w:t>
      </w:r>
      <w:r w:rsidRPr="00587E7A">
        <w:rPr>
          <w:rFonts w:cs="Arial"/>
          <w:spacing w:val="-1"/>
        </w:rPr>
        <w:t>property,</w:t>
      </w:r>
      <w:r w:rsidRPr="00587E7A">
        <w:rPr>
          <w:rFonts w:cs="Arial"/>
          <w:spacing w:val="39"/>
        </w:rPr>
        <w:t xml:space="preserve"> </w:t>
      </w:r>
      <w:r w:rsidRPr="00587E7A">
        <w:rPr>
          <w:rFonts w:cs="Arial"/>
        </w:rPr>
        <w:t>or</w:t>
      </w:r>
      <w:r w:rsidRPr="00587E7A">
        <w:rPr>
          <w:rFonts w:cs="Arial"/>
          <w:spacing w:val="38"/>
        </w:rPr>
        <w:t xml:space="preserve"> </w:t>
      </w:r>
      <w:r w:rsidRPr="00587E7A">
        <w:rPr>
          <w:rFonts w:cs="Arial"/>
          <w:spacing w:val="-1"/>
        </w:rPr>
        <w:t>in</w:t>
      </w:r>
      <w:r w:rsidRPr="00587E7A">
        <w:rPr>
          <w:rFonts w:cs="Arial"/>
          <w:spacing w:val="41"/>
        </w:rPr>
        <w:t xml:space="preserve"> </w:t>
      </w:r>
      <w:r w:rsidRPr="00587E7A">
        <w:rPr>
          <w:rFonts w:cs="Arial"/>
        </w:rPr>
        <w:t>a</w:t>
      </w:r>
      <w:r w:rsidRPr="00587E7A">
        <w:rPr>
          <w:rFonts w:cs="Arial"/>
          <w:spacing w:val="40"/>
        </w:rPr>
        <w:t xml:space="preserve"> </w:t>
      </w:r>
      <w:r w:rsidRPr="00587E7A">
        <w:rPr>
          <w:rFonts w:cs="Arial"/>
        </w:rPr>
        <w:t>City</w:t>
      </w:r>
      <w:r w:rsidRPr="00587E7A">
        <w:rPr>
          <w:rFonts w:cs="Arial"/>
          <w:spacing w:val="36"/>
        </w:rPr>
        <w:t xml:space="preserve"> </w:t>
      </w:r>
      <w:r w:rsidRPr="00587E7A">
        <w:rPr>
          <w:rFonts w:cs="Arial"/>
        </w:rPr>
        <w:t>owned</w:t>
      </w:r>
      <w:r w:rsidRPr="00587E7A">
        <w:rPr>
          <w:rFonts w:cs="Arial"/>
          <w:spacing w:val="42"/>
        </w:rPr>
        <w:t xml:space="preserve"> </w:t>
      </w:r>
      <w:r w:rsidRPr="00587E7A">
        <w:rPr>
          <w:rFonts w:cs="Arial"/>
          <w:spacing w:val="-1"/>
        </w:rPr>
        <w:t>vehicle</w:t>
      </w:r>
      <w:r w:rsidRPr="00587E7A">
        <w:rPr>
          <w:rFonts w:cs="Arial"/>
          <w:spacing w:val="39"/>
        </w:rPr>
        <w:t xml:space="preserve"> </w:t>
      </w:r>
      <w:r w:rsidRPr="00587E7A">
        <w:rPr>
          <w:rFonts w:cs="Arial"/>
        </w:rPr>
        <w:t>or</w:t>
      </w:r>
      <w:r w:rsidRPr="00587E7A">
        <w:rPr>
          <w:rFonts w:cs="Arial"/>
          <w:spacing w:val="38"/>
        </w:rPr>
        <w:t xml:space="preserve"> </w:t>
      </w:r>
      <w:r w:rsidRPr="00587E7A">
        <w:rPr>
          <w:rFonts w:cs="Arial"/>
          <w:spacing w:val="-1"/>
        </w:rPr>
        <w:t>personal</w:t>
      </w:r>
      <w:r w:rsidRPr="00587E7A">
        <w:rPr>
          <w:rFonts w:cs="Arial"/>
          <w:spacing w:val="38"/>
        </w:rPr>
        <w:t xml:space="preserve"> </w:t>
      </w:r>
      <w:r w:rsidRPr="00587E7A">
        <w:rPr>
          <w:rFonts w:cs="Arial"/>
          <w:spacing w:val="-1"/>
        </w:rPr>
        <w:t>vehicle</w:t>
      </w:r>
      <w:r w:rsidRPr="00587E7A">
        <w:rPr>
          <w:rFonts w:cs="Arial"/>
          <w:spacing w:val="41"/>
        </w:rPr>
        <w:t xml:space="preserve"> </w:t>
      </w:r>
      <w:r w:rsidRPr="00587E7A">
        <w:rPr>
          <w:rFonts w:cs="Arial"/>
          <w:spacing w:val="-1"/>
        </w:rPr>
        <w:t>while</w:t>
      </w:r>
      <w:r w:rsidRPr="00587E7A">
        <w:rPr>
          <w:rFonts w:cs="Arial"/>
          <w:spacing w:val="40"/>
        </w:rPr>
        <w:t xml:space="preserve"> </w:t>
      </w:r>
      <w:r w:rsidRPr="00587E7A">
        <w:rPr>
          <w:rFonts w:cs="Arial"/>
          <w:spacing w:val="-1"/>
        </w:rPr>
        <w:t>being</w:t>
      </w:r>
      <w:r w:rsidRPr="00587E7A">
        <w:rPr>
          <w:rFonts w:cs="Arial"/>
          <w:spacing w:val="47"/>
        </w:rPr>
        <w:t xml:space="preserve"> </w:t>
      </w:r>
      <w:r w:rsidRPr="00587E7A">
        <w:rPr>
          <w:rFonts w:cs="Arial"/>
        </w:rPr>
        <w:t>used</w:t>
      </w:r>
      <w:r w:rsidRPr="00587E7A">
        <w:rPr>
          <w:rFonts w:cs="Arial"/>
          <w:spacing w:val="23"/>
        </w:rPr>
        <w:t xml:space="preserve"> </w:t>
      </w:r>
      <w:r w:rsidRPr="00587E7A">
        <w:rPr>
          <w:rFonts w:cs="Arial"/>
        </w:rPr>
        <w:t>for</w:t>
      </w:r>
      <w:r w:rsidRPr="00587E7A">
        <w:rPr>
          <w:rFonts w:cs="Arial"/>
          <w:spacing w:val="24"/>
        </w:rPr>
        <w:t xml:space="preserve"> </w:t>
      </w:r>
      <w:r w:rsidRPr="00587E7A">
        <w:rPr>
          <w:rFonts w:cs="Arial"/>
          <w:spacing w:val="-1"/>
        </w:rPr>
        <w:t>City</w:t>
      </w:r>
      <w:r w:rsidRPr="00587E7A">
        <w:rPr>
          <w:rFonts w:cs="Arial"/>
          <w:spacing w:val="22"/>
        </w:rPr>
        <w:t xml:space="preserve"> </w:t>
      </w:r>
      <w:r w:rsidRPr="00587E7A">
        <w:rPr>
          <w:rFonts w:cs="Arial"/>
          <w:spacing w:val="-1"/>
        </w:rPr>
        <w:t>business</w:t>
      </w:r>
      <w:r w:rsidRPr="00587E7A">
        <w:rPr>
          <w:rFonts w:cs="Arial"/>
          <w:spacing w:val="24"/>
        </w:rPr>
        <w:t xml:space="preserve"> </w:t>
      </w:r>
      <w:r w:rsidRPr="00587E7A">
        <w:rPr>
          <w:rFonts w:cs="Arial"/>
          <w:spacing w:val="-1"/>
        </w:rPr>
        <w:t>except</w:t>
      </w:r>
      <w:r w:rsidRPr="00587E7A">
        <w:rPr>
          <w:rFonts w:cs="Arial"/>
          <w:spacing w:val="25"/>
        </w:rPr>
        <w:t xml:space="preserve"> </w:t>
      </w:r>
      <w:r w:rsidRPr="00587E7A">
        <w:rPr>
          <w:rFonts w:cs="Arial"/>
        </w:rPr>
        <w:t>as</w:t>
      </w:r>
      <w:r w:rsidRPr="00587E7A">
        <w:rPr>
          <w:rFonts w:cs="Arial"/>
          <w:spacing w:val="24"/>
        </w:rPr>
        <w:t xml:space="preserve"> </w:t>
      </w:r>
      <w:r w:rsidRPr="00587E7A">
        <w:rPr>
          <w:rFonts w:cs="Arial"/>
          <w:spacing w:val="-1"/>
        </w:rPr>
        <w:t>specifically</w:t>
      </w:r>
      <w:r w:rsidRPr="00587E7A">
        <w:rPr>
          <w:rFonts w:cs="Arial"/>
          <w:spacing w:val="22"/>
        </w:rPr>
        <w:t xml:space="preserve"> </w:t>
      </w:r>
      <w:r w:rsidRPr="00587E7A">
        <w:rPr>
          <w:rFonts w:cs="Arial"/>
          <w:spacing w:val="-1"/>
        </w:rPr>
        <w:t>provided</w:t>
      </w:r>
      <w:r w:rsidRPr="00587E7A">
        <w:rPr>
          <w:rFonts w:cs="Arial"/>
          <w:spacing w:val="25"/>
        </w:rPr>
        <w:t xml:space="preserve"> </w:t>
      </w:r>
      <w:r w:rsidRPr="00587E7A">
        <w:rPr>
          <w:rFonts w:cs="Arial"/>
          <w:spacing w:val="-1"/>
        </w:rPr>
        <w:t>in</w:t>
      </w:r>
      <w:r w:rsidRPr="00587E7A">
        <w:rPr>
          <w:rFonts w:cs="Arial"/>
          <w:spacing w:val="25"/>
        </w:rPr>
        <w:t xml:space="preserve"> </w:t>
      </w:r>
      <w:r w:rsidRPr="00587E7A">
        <w:rPr>
          <w:rFonts w:cs="Arial"/>
          <w:i/>
          <w:spacing w:val="-1"/>
        </w:rPr>
        <w:t>F.S.</w:t>
      </w:r>
      <w:r w:rsidRPr="00587E7A">
        <w:rPr>
          <w:rFonts w:cs="Arial"/>
          <w:i/>
          <w:spacing w:val="25"/>
        </w:rPr>
        <w:t xml:space="preserve"> </w:t>
      </w:r>
      <w:r w:rsidRPr="00587E7A">
        <w:rPr>
          <w:rFonts w:cs="Arial"/>
          <w:i/>
          <w:spacing w:val="-1"/>
        </w:rPr>
        <w:t>790.251.</w:t>
      </w:r>
      <w:r w:rsidRPr="00587E7A">
        <w:rPr>
          <w:rFonts w:cs="Arial"/>
          <w:i/>
          <w:spacing w:val="63"/>
        </w:rPr>
        <w:t xml:space="preserve"> </w:t>
      </w:r>
      <w:r w:rsidRPr="00587E7A">
        <w:rPr>
          <w:rFonts w:cs="Arial"/>
          <w:spacing w:val="-1"/>
        </w:rPr>
        <w:t>Prohibited</w:t>
      </w:r>
      <w:r w:rsidRPr="00587E7A">
        <w:rPr>
          <w:rFonts w:cs="Arial"/>
          <w:spacing w:val="30"/>
        </w:rPr>
        <w:t xml:space="preserve"> </w:t>
      </w:r>
      <w:r w:rsidRPr="00587E7A">
        <w:rPr>
          <w:rFonts w:cs="Arial"/>
          <w:spacing w:val="-1"/>
        </w:rPr>
        <w:t>possession</w:t>
      </w:r>
      <w:r w:rsidRPr="00587E7A">
        <w:rPr>
          <w:rFonts w:cs="Arial"/>
          <w:spacing w:val="27"/>
        </w:rPr>
        <w:t xml:space="preserve"> </w:t>
      </w:r>
      <w:r w:rsidRPr="00587E7A">
        <w:rPr>
          <w:rFonts w:cs="Arial"/>
          <w:spacing w:val="-1"/>
        </w:rPr>
        <w:t>under</w:t>
      </w:r>
      <w:r w:rsidRPr="00587E7A">
        <w:rPr>
          <w:rFonts w:cs="Arial"/>
          <w:spacing w:val="28"/>
        </w:rPr>
        <w:t xml:space="preserve"> </w:t>
      </w:r>
      <w:r w:rsidRPr="00587E7A">
        <w:rPr>
          <w:rFonts w:cs="Arial"/>
          <w:spacing w:val="-1"/>
        </w:rPr>
        <w:t>this</w:t>
      </w:r>
      <w:r w:rsidRPr="00587E7A">
        <w:rPr>
          <w:rFonts w:cs="Arial"/>
          <w:spacing w:val="29"/>
        </w:rPr>
        <w:t xml:space="preserve"> </w:t>
      </w:r>
      <w:r w:rsidRPr="00587E7A">
        <w:rPr>
          <w:rFonts w:cs="Arial"/>
          <w:spacing w:val="-1"/>
        </w:rPr>
        <w:t>Policy</w:t>
      </w:r>
      <w:r w:rsidRPr="00587E7A">
        <w:rPr>
          <w:rFonts w:cs="Arial"/>
          <w:spacing w:val="26"/>
        </w:rPr>
        <w:t xml:space="preserve"> </w:t>
      </w:r>
      <w:r w:rsidRPr="00587E7A">
        <w:rPr>
          <w:rFonts w:cs="Arial"/>
          <w:spacing w:val="-1"/>
        </w:rPr>
        <w:t>shall</w:t>
      </w:r>
      <w:r w:rsidRPr="00587E7A">
        <w:rPr>
          <w:rFonts w:cs="Arial"/>
          <w:spacing w:val="28"/>
        </w:rPr>
        <w:t xml:space="preserve"> </w:t>
      </w:r>
      <w:r w:rsidRPr="00587E7A">
        <w:rPr>
          <w:rFonts w:cs="Arial"/>
          <w:spacing w:val="-1"/>
        </w:rPr>
        <w:t>also</w:t>
      </w:r>
      <w:r w:rsidRPr="00587E7A">
        <w:rPr>
          <w:rFonts w:cs="Arial"/>
          <w:spacing w:val="30"/>
        </w:rPr>
        <w:t xml:space="preserve"> </w:t>
      </w:r>
      <w:r w:rsidRPr="00587E7A">
        <w:rPr>
          <w:rFonts w:cs="Arial"/>
          <w:spacing w:val="-1"/>
        </w:rPr>
        <w:t>apply</w:t>
      </w:r>
      <w:r w:rsidRPr="00587E7A">
        <w:rPr>
          <w:rFonts w:cs="Arial"/>
          <w:spacing w:val="26"/>
        </w:rPr>
        <w:t xml:space="preserve"> </w:t>
      </w:r>
      <w:r w:rsidRPr="00587E7A">
        <w:rPr>
          <w:rFonts w:cs="Arial"/>
        </w:rPr>
        <w:t>to</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spacing w:val="-1"/>
        </w:rPr>
        <w:t>deadly</w:t>
      </w:r>
      <w:r w:rsidRPr="00587E7A">
        <w:rPr>
          <w:rFonts w:cs="Arial"/>
          <w:spacing w:val="29"/>
        </w:rPr>
        <w:t xml:space="preserve"> </w:t>
      </w:r>
      <w:r w:rsidRPr="00587E7A">
        <w:rPr>
          <w:rFonts w:cs="Arial"/>
          <w:spacing w:val="-1"/>
        </w:rPr>
        <w:t>weapon</w:t>
      </w:r>
      <w:r w:rsidRPr="00587E7A">
        <w:rPr>
          <w:rFonts w:cs="Arial"/>
          <w:spacing w:val="67"/>
        </w:rPr>
        <w:t xml:space="preserve"> </w:t>
      </w:r>
      <w:r w:rsidRPr="00587E7A">
        <w:rPr>
          <w:rFonts w:cs="Arial"/>
          <w:spacing w:val="-1"/>
        </w:rPr>
        <w:t>located</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employee’s</w:t>
      </w:r>
      <w:r w:rsidRPr="00587E7A">
        <w:rPr>
          <w:rFonts w:cs="Arial"/>
          <w:spacing w:val="17"/>
        </w:rPr>
        <w:t xml:space="preserve"> </w:t>
      </w:r>
      <w:r w:rsidR="00C535FF" w:rsidRPr="00587E7A">
        <w:rPr>
          <w:rFonts w:cs="Arial"/>
          <w:spacing w:val="-1"/>
        </w:rPr>
        <w:t>privately</w:t>
      </w:r>
      <w:r w:rsidR="00A735B3">
        <w:rPr>
          <w:rFonts w:cs="Arial"/>
          <w:spacing w:val="-1"/>
        </w:rPr>
        <w:t>-</w:t>
      </w:r>
      <w:r w:rsidR="00C535FF" w:rsidRPr="00587E7A">
        <w:rPr>
          <w:rFonts w:cs="Arial"/>
          <w:spacing w:val="-1"/>
        </w:rPr>
        <w:t>owned</w:t>
      </w:r>
      <w:r w:rsidRPr="00587E7A">
        <w:rPr>
          <w:rFonts w:cs="Arial"/>
          <w:spacing w:val="18"/>
        </w:rPr>
        <w:t xml:space="preserve"> </w:t>
      </w:r>
      <w:r w:rsidRPr="00587E7A">
        <w:rPr>
          <w:rFonts w:cs="Arial"/>
          <w:spacing w:val="-1"/>
        </w:rPr>
        <w:t>vehicle</w:t>
      </w:r>
      <w:r w:rsidRPr="00587E7A">
        <w:rPr>
          <w:rFonts w:cs="Arial"/>
          <w:spacing w:val="18"/>
        </w:rPr>
        <w:t xml:space="preserve"> </w:t>
      </w:r>
      <w:r w:rsidRPr="00587E7A">
        <w:rPr>
          <w:rFonts w:cs="Arial"/>
          <w:spacing w:val="-1"/>
        </w:rPr>
        <w:t>if</w:t>
      </w:r>
      <w:r w:rsidRPr="00587E7A">
        <w:rPr>
          <w:rFonts w:cs="Arial"/>
          <w:spacing w:val="20"/>
        </w:rPr>
        <w:t xml:space="preserve"> </w:t>
      </w:r>
      <w:r w:rsidRPr="00587E7A">
        <w:rPr>
          <w:rFonts w:cs="Arial"/>
        </w:rPr>
        <w:t>such</w:t>
      </w:r>
      <w:r w:rsidRPr="00587E7A">
        <w:rPr>
          <w:rFonts w:cs="Arial"/>
          <w:spacing w:val="18"/>
        </w:rPr>
        <w:t xml:space="preserve"> </w:t>
      </w:r>
      <w:r w:rsidRPr="00587E7A">
        <w:rPr>
          <w:rFonts w:cs="Arial"/>
          <w:spacing w:val="-1"/>
        </w:rPr>
        <w:t>vehicle</w:t>
      </w:r>
      <w:r w:rsidRPr="00587E7A">
        <w:rPr>
          <w:rFonts w:cs="Arial"/>
          <w:spacing w:val="18"/>
        </w:rPr>
        <w:t xml:space="preserve"> </w:t>
      </w:r>
      <w:r w:rsidRPr="00587E7A">
        <w:rPr>
          <w:rFonts w:cs="Arial"/>
          <w:spacing w:val="-1"/>
        </w:rPr>
        <w:t>is</w:t>
      </w:r>
      <w:r w:rsidRPr="00587E7A">
        <w:rPr>
          <w:rFonts w:cs="Arial"/>
          <w:spacing w:val="17"/>
        </w:rPr>
        <w:t xml:space="preserve"> </w:t>
      </w:r>
      <w:r w:rsidRPr="00587E7A">
        <w:rPr>
          <w:rFonts w:cs="Arial"/>
          <w:spacing w:val="-1"/>
        </w:rPr>
        <w:t>parked</w:t>
      </w:r>
      <w:r w:rsidRPr="00587E7A">
        <w:rPr>
          <w:rFonts w:cs="Arial"/>
          <w:spacing w:val="18"/>
        </w:rPr>
        <w:t xml:space="preserve"> </w:t>
      </w:r>
      <w:r w:rsidRPr="00587E7A">
        <w:rPr>
          <w:rFonts w:cs="Arial"/>
          <w:spacing w:val="-1"/>
        </w:rPr>
        <w:t>on</w:t>
      </w:r>
      <w:r w:rsidRPr="00587E7A">
        <w:rPr>
          <w:rFonts w:cs="Arial"/>
          <w:spacing w:val="61"/>
        </w:rPr>
        <w:t xml:space="preserve"> </w:t>
      </w:r>
      <w:r w:rsidRPr="00587E7A">
        <w:rPr>
          <w:rFonts w:cs="Arial"/>
          <w:spacing w:val="-1"/>
        </w:rPr>
        <w:t>City</w:t>
      </w:r>
      <w:r w:rsidRPr="00587E7A">
        <w:rPr>
          <w:rFonts w:cs="Arial"/>
          <w:spacing w:val="-2"/>
        </w:rPr>
        <w:t xml:space="preserve"> </w:t>
      </w:r>
      <w:r w:rsidRPr="00587E7A">
        <w:rPr>
          <w:rFonts w:cs="Arial"/>
        </w:rPr>
        <w:t>owned</w:t>
      </w:r>
      <w:r w:rsidRPr="00587E7A">
        <w:rPr>
          <w:rFonts w:cs="Arial"/>
          <w:spacing w:val="1"/>
        </w:rPr>
        <w:t xml:space="preserve"> </w:t>
      </w:r>
      <w:r w:rsidRPr="00587E7A">
        <w:rPr>
          <w:rFonts w:cs="Arial"/>
        </w:rPr>
        <w:t>or</w:t>
      </w:r>
      <w:r w:rsidRPr="00587E7A">
        <w:rPr>
          <w:rFonts w:cs="Arial"/>
          <w:spacing w:val="-1"/>
        </w:rPr>
        <w:t xml:space="preserve"> leased property.</w:t>
      </w:r>
    </w:p>
    <w:p w14:paraId="731C02A1" w14:textId="77777777" w:rsidR="00F00036" w:rsidRDefault="00F00036" w:rsidP="00985A6C">
      <w:pPr>
        <w:rPr>
          <w:rFonts w:ascii="Arial" w:hAnsi="Arial" w:cs="Arial"/>
        </w:rPr>
      </w:pPr>
    </w:p>
    <w:p w14:paraId="597400C5" w14:textId="77777777" w:rsidR="00F00036" w:rsidRPr="00587E7A" w:rsidRDefault="003650B4" w:rsidP="00540BD0">
      <w:pPr>
        <w:pStyle w:val="BodyText"/>
        <w:numPr>
          <w:ilvl w:val="3"/>
          <w:numId w:val="76"/>
        </w:numPr>
        <w:tabs>
          <w:tab w:val="left" w:pos="2264"/>
        </w:tabs>
        <w:spacing w:before="47"/>
        <w:ind w:right="119"/>
        <w:rPr>
          <w:rFonts w:cs="Arial"/>
        </w:rPr>
      </w:pPr>
      <w:r w:rsidRPr="00587E7A">
        <w:rPr>
          <w:rFonts w:cs="Arial"/>
          <w:spacing w:val="-1"/>
        </w:rPr>
        <w:t>For</w:t>
      </w:r>
      <w:r w:rsidRPr="00587E7A">
        <w:rPr>
          <w:rFonts w:cs="Arial"/>
          <w:spacing w:val="47"/>
        </w:rPr>
        <w:t xml:space="preserve"> </w:t>
      </w:r>
      <w:r w:rsidRPr="00587E7A">
        <w:rPr>
          <w:rFonts w:cs="Arial"/>
        </w:rPr>
        <w:t>the</w:t>
      </w:r>
      <w:r w:rsidRPr="00587E7A">
        <w:rPr>
          <w:rFonts w:cs="Arial"/>
          <w:spacing w:val="49"/>
        </w:rPr>
        <w:t xml:space="preserve"> </w:t>
      </w:r>
      <w:r w:rsidRPr="00587E7A">
        <w:rPr>
          <w:rFonts w:cs="Arial"/>
          <w:spacing w:val="-1"/>
        </w:rPr>
        <w:t>purposes</w:t>
      </w:r>
      <w:r w:rsidRPr="00587E7A">
        <w:rPr>
          <w:rFonts w:cs="Arial"/>
          <w:spacing w:val="48"/>
        </w:rPr>
        <w:t xml:space="preserve"> </w:t>
      </w:r>
      <w:r w:rsidRPr="00587E7A">
        <w:rPr>
          <w:rFonts w:cs="Arial"/>
          <w:spacing w:val="-1"/>
        </w:rPr>
        <w:t>of</w:t>
      </w:r>
      <w:r w:rsidRPr="00587E7A">
        <w:rPr>
          <w:rFonts w:cs="Arial"/>
          <w:spacing w:val="50"/>
        </w:rPr>
        <w:t xml:space="preserve"> </w:t>
      </w:r>
      <w:r w:rsidRPr="00587E7A">
        <w:rPr>
          <w:rFonts w:cs="Arial"/>
          <w:spacing w:val="-1"/>
        </w:rPr>
        <w:t>this</w:t>
      </w:r>
      <w:r w:rsidRPr="00587E7A">
        <w:rPr>
          <w:rFonts w:cs="Arial"/>
          <w:spacing w:val="48"/>
        </w:rPr>
        <w:t xml:space="preserve"> </w:t>
      </w:r>
      <w:r w:rsidRPr="00587E7A">
        <w:rPr>
          <w:rFonts w:cs="Arial"/>
          <w:spacing w:val="-1"/>
        </w:rPr>
        <w:t>policy,</w:t>
      </w:r>
      <w:r w:rsidRPr="00587E7A">
        <w:rPr>
          <w:rFonts w:cs="Arial"/>
          <w:spacing w:val="49"/>
        </w:rPr>
        <w:t xml:space="preserve"> </w:t>
      </w:r>
      <w:r w:rsidRPr="00587E7A">
        <w:rPr>
          <w:rFonts w:cs="Arial"/>
        </w:rPr>
        <w:t>a</w:t>
      </w:r>
      <w:r w:rsidRPr="00587E7A">
        <w:rPr>
          <w:rFonts w:cs="Arial"/>
          <w:spacing w:val="49"/>
        </w:rPr>
        <w:t xml:space="preserve"> </w:t>
      </w:r>
      <w:r w:rsidRPr="00587E7A">
        <w:rPr>
          <w:rFonts w:cs="Arial"/>
          <w:spacing w:val="-1"/>
        </w:rPr>
        <w:t>“deadly</w:t>
      </w:r>
      <w:r w:rsidRPr="00587E7A">
        <w:rPr>
          <w:rFonts w:cs="Arial"/>
          <w:spacing w:val="47"/>
        </w:rPr>
        <w:t xml:space="preserve"> </w:t>
      </w:r>
      <w:r w:rsidRPr="00587E7A">
        <w:rPr>
          <w:rFonts w:cs="Arial"/>
          <w:spacing w:val="-1"/>
        </w:rPr>
        <w:t>weapon”</w:t>
      </w:r>
      <w:r w:rsidRPr="00587E7A">
        <w:rPr>
          <w:rFonts w:cs="Arial"/>
          <w:spacing w:val="48"/>
        </w:rPr>
        <w:t xml:space="preserve"> </w:t>
      </w:r>
      <w:r w:rsidRPr="00587E7A">
        <w:rPr>
          <w:rFonts w:cs="Arial"/>
          <w:spacing w:val="-1"/>
        </w:rPr>
        <w:t>shall</w:t>
      </w:r>
      <w:r w:rsidRPr="00587E7A">
        <w:rPr>
          <w:rFonts w:cs="Arial"/>
          <w:spacing w:val="48"/>
        </w:rPr>
        <w:t xml:space="preserve"> </w:t>
      </w:r>
      <w:r w:rsidRPr="00587E7A">
        <w:rPr>
          <w:rFonts w:cs="Arial"/>
        </w:rPr>
        <w:t>be</w:t>
      </w:r>
      <w:r w:rsidRPr="00587E7A">
        <w:rPr>
          <w:rFonts w:cs="Arial"/>
          <w:spacing w:val="48"/>
        </w:rPr>
        <w:t xml:space="preserve"> </w:t>
      </w:r>
      <w:r w:rsidRPr="00587E7A">
        <w:rPr>
          <w:rFonts w:cs="Arial"/>
          <w:spacing w:val="-1"/>
        </w:rPr>
        <w:t>defined</w:t>
      </w:r>
      <w:r w:rsidRPr="00587E7A">
        <w:rPr>
          <w:rFonts w:cs="Arial"/>
          <w:spacing w:val="49"/>
        </w:rPr>
        <w:t xml:space="preserve"> </w:t>
      </w:r>
      <w:r w:rsidRPr="00587E7A">
        <w:rPr>
          <w:rFonts w:cs="Arial"/>
        </w:rPr>
        <w:t>as</w:t>
      </w:r>
      <w:r w:rsidRPr="00587E7A">
        <w:rPr>
          <w:rFonts w:cs="Arial"/>
          <w:spacing w:val="48"/>
        </w:rPr>
        <w:t xml:space="preserve"> </w:t>
      </w:r>
      <w:r w:rsidRPr="00587E7A">
        <w:rPr>
          <w:rFonts w:cs="Arial"/>
          <w:spacing w:val="-1"/>
        </w:rPr>
        <w:t>an</w:t>
      </w:r>
      <w:r w:rsidRPr="00587E7A">
        <w:rPr>
          <w:rFonts w:cs="Arial"/>
          <w:spacing w:val="55"/>
        </w:rPr>
        <w:t xml:space="preserve"> </w:t>
      </w:r>
      <w:r w:rsidRPr="00587E7A">
        <w:rPr>
          <w:rFonts w:cs="Arial"/>
          <w:spacing w:val="-1"/>
        </w:rPr>
        <w:t>instrument</w:t>
      </w:r>
      <w:r w:rsidRPr="00587E7A">
        <w:rPr>
          <w:rFonts w:cs="Arial"/>
          <w:spacing w:val="55"/>
        </w:rPr>
        <w:t xml:space="preserve"> </w:t>
      </w:r>
      <w:r w:rsidRPr="00587E7A">
        <w:rPr>
          <w:rFonts w:cs="Arial"/>
          <w:spacing w:val="-1"/>
        </w:rPr>
        <w:t>which</w:t>
      </w:r>
      <w:r w:rsidRPr="00587E7A">
        <w:rPr>
          <w:rFonts w:cs="Arial"/>
          <w:spacing w:val="56"/>
        </w:rPr>
        <w:t xml:space="preserve"> </w:t>
      </w:r>
      <w:r w:rsidRPr="00587E7A">
        <w:rPr>
          <w:rFonts w:cs="Arial"/>
          <w:spacing w:val="-2"/>
        </w:rPr>
        <w:t>will</w:t>
      </w:r>
      <w:r w:rsidRPr="00587E7A">
        <w:rPr>
          <w:rFonts w:cs="Arial"/>
          <w:spacing w:val="57"/>
        </w:rPr>
        <w:t xml:space="preserve"> </w:t>
      </w:r>
      <w:r w:rsidRPr="00587E7A">
        <w:rPr>
          <w:rFonts w:cs="Arial"/>
        </w:rPr>
        <w:t>cause</w:t>
      </w:r>
      <w:r w:rsidRPr="00587E7A">
        <w:rPr>
          <w:rFonts w:cs="Arial"/>
          <w:spacing w:val="53"/>
        </w:rPr>
        <w:t xml:space="preserve"> </w:t>
      </w:r>
      <w:r w:rsidRPr="00587E7A">
        <w:rPr>
          <w:rFonts w:cs="Arial"/>
          <w:spacing w:val="-1"/>
        </w:rPr>
        <w:t>death</w:t>
      </w:r>
      <w:r w:rsidRPr="00587E7A">
        <w:rPr>
          <w:rFonts w:cs="Arial"/>
          <w:spacing w:val="56"/>
        </w:rPr>
        <w:t xml:space="preserve"> </w:t>
      </w:r>
      <w:r w:rsidRPr="00587E7A">
        <w:rPr>
          <w:rFonts w:cs="Arial"/>
        </w:rPr>
        <w:t>or</w:t>
      </w:r>
      <w:r w:rsidRPr="00587E7A">
        <w:rPr>
          <w:rFonts w:cs="Arial"/>
          <w:spacing w:val="55"/>
        </w:rPr>
        <w:t xml:space="preserve"> </w:t>
      </w:r>
      <w:r w:rsidRPr="00587E7A">
        <w:rPr>
          <w:rFonts w:cs="Arial"/>
          <w:spacing w:val="-1"/>
        </w:rPr>
        <w:t>great</w:t>
      </w:r>
      <w:r w:rsidRPr="00587E7A">
        <w:rPr>
          <w:rFonts w:cs="Arial"/>
          <w:spacing w:val="54"/>
        </w:rPr>
        <w:t xml:space="preserve"> </w:t>
      </w:r>
      <w:r w:rsidRPr="00587E7A">
        <w:rPr>
          <w:rFonts w:cs="Arial"/>
          <w:spacing w:val="-1"/>
        </w:rPr>
        <w:t>bodily</w:t>
      </w:r>
      <w:r w:rsidRPr="00587E7A">
        <w:rPr>
          <w:rFonts w:cs="Arial"/>
          <w:spacing w:val="52"/>
        </w:rPr>
        <w:t xml:space="preserve"> </w:t>
      </w:r>
      <w:r w:rsidRPr="00587E7A">
        <w:rPr>
          <w:rFonts w:cs="Arial"/>
          <w:spacing w:val="-1"/>
        </w:rPr>
        <w:t>injury</w:t>
      </w:r>
      <w:r w:rsidRPr="00587E7A">
        <w:rPr>
          <w:rFonts w:cs="Arial"/>
          <w:spacing w:val="55"/>
        </w:rPr>
        <w:t xml:space="preserve"> </w:t>
      </w:r>
      <w:r w:rsidRPr="00587E7A">
        <w:rPr>
          <w:rFonts w:cs="Arial"/>
          <w:spacing w:val="-1"/>
        </w:rPr>
        <w:t>when</w:t>
      </w:r>
      <w:r w:rsidRPr="00587E7A">
        <w:rPr>
          <w:rFonts w:cs="Arial"/>
          <w:spacing w:val="56"/>
        </w:rPr>
        <w:t xml:space="preserve"> </w:t>
      </w:r>
      <w:r w:rsidRPr="00587E7A">
        <w:rPr>
          <w:rFonts w:cs="Arial"/>
        </w:rPr>
        <w:t>used</w:t>
      </w:r>
      <w:r w:rsidRPr="00587E7A">
        <w:rPr>
          <w:rFonts w:cs="Arial"/>
          <w:spacing w:val="55"/>
        </w:rPr>
        <w:t xml:space="preserve"> </w:t>
      </w:r>
      <w:r w:rsidRPr="00587E7A">
        <w:rPr>
          <w:rFonts w:cs="Arial"/>
          <w:spacing w:val="-1"/>
        </w:rPr>
        <w:t>in</w:t>
      </w:r>
      <w:r w:rsidRPr="00587E7A">
        <w:rPr>
          <w:rFonts w:cs="Arial"/>
          <w:spacing w:val="56"/>
        </w:rPr>
        <w:t xml:space="preserve"> </w:t>
      </w:r>
      <w:r w:rsidRPr="00587E7A">
        <w:rPr>
          <w:rFonts w:cs="Arial"/>
          <w:spacing w:val="-1"/>
        </w:rPr>
        <w:t>the</w:t>
      </w:r>
      <w:r w:rsidRPr="00587E7A">
        <w:rPr>
          <w:rFonts w:cs="Arial"/>
          <w:spacing w:val="53"/>
        </w:rPr>
        <w:t xml:space="preserve"> </w:t>
      </w:r>
      <w:r w:rsidRPr="00587E7A">
        <w:rPr>
          <w:rFonts w:cs="Arial"/>
          <w:spacing w:val="-1"/>
        </w:rPr>
        <w:t>ordinary</w:t>
      </w:r>
      <w:r w:rsidRPr="00587E7A">
        <w:rPr>
          <w:rFonts w:cs="Arial"/>
          <w:spacing w:val="26"/>
        </w:rPr>
        <w:t xml:space="preserve"> </w:t>
      </w:r>
      <w:r w:rsidRPr="00587E7A">
        <w:rPr>
          <w:rFonts w:cs="Arial"/>
        </w:rPr>
        <w:t>and</w:t>
      </w:r>
      <w:r w:rsidRPr="00587E7A">
        <w:rPr>
          <w:rFonts w:cs="Arial"/>
          <w:spacing w:val="30"/>
        </w:rPr>
        <w:t xml:space="preserve"> </w:t>
      </w:r>
      <w:r w:rsidRPr="00587E7A">
        <w:rPr>
          <w:rFonts w:cs="Arial"/>
          <w:spacing w:val="-1"/>
        </w:rPr>
        <w:t>usual</w:t>
      </w:r>
      <w:r w:rsidRPr="00587E7A">
        <w:rPr>
          <w:rFonts w:cs="Arial"/>
          <w:spacing w:val="28"/>
        </w:rPr>
        <w:t xml:space="preserve"> </w:t>
      </w:r>
      <w:r w:rsidRPr="00587E7A">
        <w:rPr>
          <w:rFonts w:cs="Arial"/>
          <w:spacing w:val="-1"/>
        </w:rPr>
        <w:t>manner</w:t>
      </w:r>
      <w:r w:rsidRPr="00587E7A">
        <w:rPr>
          <w:rFonts w:cs="Arial"/>
          <w:spacing w:val="28"/>
        </w:rPr>
        <w:t xml:space="preserve"> </w:t>
      </w:r>
      <w:r w:rsidRPr="00587E7A">
        <w:rPr>
          <w:rFonts w:cs="Arial"/>
          <w:spacing w:val="-1"/>
        </w:rPr>
        <w:t>contemplated</w:t>
      </w:r>
      <w:r w:rsidRPr="00587E7A">
        <w:rPr>
          <w:rFonts w:cs="Arial"/>
          <w:spacing w:val="30"/>
        </w:rPr>
        <w:t xml:space="preserve"> </w:t>
      </w:r>
      <w:r w:rsidRPr="00587E7A">
        <w:rPr>
          <w:rFonts w:cs="Arial"/>
          <w:spacing w:val="-1"/>
        </w:rPr>
        <w:t>by</w:t>
      </w:r>
      <w:r w:rsidRPr="00587E7A">
        <w:rPr>
          <w:rFonts w:cs="Arial"/>
          <w:spacing w:val="26"/>
        </w:rPr>
        <w:t xml:space="preserve"> </w:t>
      </w:r>
      <w:r w:rsidRPr="00587E7A">
        <w:rPr>
          <w:rFonts w:cs="Arial"/>
          <w:spacing w:val="-1"/>
        </w:rPr>
        <w:t>its</w:t>
      </w:r>
      <w:r w:rsidRPr="00587E7A">
        <w:rPr>
          <w:rFonts w:cs="Arial"/>
          <w:spacing w:val="29"/>
        </w:rPr>
        <w:t xml:space="preserve"> </w:t>
      </w:r>
      <w:r w:rsidRPr="00587E7A">
        <w:rPr>
          <w:rFonts w:cs="Arial"/>
          <w:spacing w:val="-1"/>
        </w:rPr>
        <w:t>design</w:t>
      </w:r>
      <w:r w:rsidRPr="00587E7A">
        <w:rPr>
          <w:rFonts w:cs="Arial"/>
          <w:spacing w:val="30"/>
        </w:rPr>
        <w:t xml:space="preserve"> </w:t>
      </w:r>
      <w:r w:rsidRPr="00587E7A">
        <w:rPr>
          <w:rFonts w:cs="Arial"/>
        </w:rPr>
        <w:t>and</w:t>
      </w:r>
      <w:r w:rsidRPr="00587E7A">
        <w:rPr>
          <w:rFonts w:cs="Arial"/>
          <w:spacing w:val="30"/>
        </w:rPr>
        <w:t xml:space="preserve"> </w:t>
      </w:r>
      <w:r w:rsidRPr="00587E7A">
        <w:rPr>
          <w:rFonts w:cs="Arial"/>
          <w:spacing w:val="-1"/>
        </w:rPr>
        <w:t>construction</w:t>
      </w:r>
      <w:r w:rsidRPr="00587E7A">
        <w:rPr>
          <w:rFonts w:cs="Arial"/>
          <w:spacing w:val="30"/>
        </w:rPr>
        <w:t xml:space="preserve"> </w:t>
      </w:r>
      <w:r w:rsidRPr="00587E7A">
        <w:rPr>
          <w:rFonts w:cs="Arial"/>
          <w:spacing w:val="-2"/>
        </w:rPr>
        <w:t>and</w:t>
      </w:r>
      <w:r w:rsidRPr="00587E7A">
        <w:rPr>
          <w:rFonts w:cs="Arial"/>
          <w:spacing w:val="63"/>
        </w:rPr>
        <w:t xml:space="preserve"> </w:t>
      </w:r>
      <w:r w:rsidRPr="00587E7A">
        <w:rPr>
          <w:rFonts w:cs="Arial"/>
          <w:spacing w:val="-1"/>
        </w:rPr>
        <w:t>includes,</w:t>
      </w:r>
      <w:r w:rsidRPr="00587E7A">
        <w:rPr>
          <w:rFonts w:cs="Arial"/>
          <w:spacing w:val="-2"/>
        </w:rPr>
        <w:t xml:space="preserve"> </w:t>
      </w:r>
      <w:r w:rsidRPr="00587E7A">
        <w:rPr>
          <w:rFonts w:cs="Arial"/>
        </w:rPr>
        <w:t>but</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limited</w:t>
      </w:r>
      <w:r w:rsidRPr="00587E7A">
        <w:rPr>
          <w:rFonts w:cs="Arial"/>
          <w:spacing w:val="1"/>
        </w:rPr>
        <w:t xml:space="preserve"> </w:t>
      </w:r>
      <w:r w:rsidRPr="00587E7A">
        <w:rPr>
          <w:rFonts w:cs="Arial"/>
          <w:spacing w:val="-1"/>
        </w:rPr>
        <w:t>to,</w:t>
      </w:r>
      <w:r w:rsidRPr="00587E7A">
        <w:rPr>
          <w:rFonts w:cs="Arial"/>
        </w:rPr>
        <w:t xml:space="preserve"> </w:t>
      </w:r>
      <w:r w:rsidRPr="00587E7A">
        <w:rPr>
          <w:rFonts w:cs="Arial"/>
          <w:spacing w:val="-1"/>
        </w:rPr>
        <w:t>the following:</w:t>
      </w:r>
    </w:p>
    <w:p w14:paraId="524E7AE7" w14:textId="77777777" w:rsidR="00F00036" w:rsidRPr="00587E7A" w:rsidRDefault="00F00036" w:rsidP="00985A6C">
      <w:pPr>
        <w:rPr>
          <w:rFonts w:ascii="Arial" w:eastAsia="Arial" w:hAnsi="Arial" w:cs="Arial"/>
          <w:sz w:val="24"/>
          <w:szCs w:val="24"/>
        </w:rPr>
      </w:pPr>
    </w:p>
    <w:p w14:paraId="27CDDAFE" w14:textId="77777777" w:rsidR="00F00036" w:rsidRPr="00587E7A" w:rsidRDefault="003650B4" w:rsidP="00985A6C">
      <w:pPr>
        <w:pStyle w:val="BodyText"/>
        <w:ind w:right="119" w:firstLine="0"/>
        <w:rPr>
          <w:rFonts w:cs="Arial"/>
        </w:rPr>
      </w:pPr>
      <w:r w:rsidRPr="00587E7A">
        <w:rPr>
          <w:rFonts w:cs="Arial"/>
          <w:spacing w:val="-1"/>
        </w:rPr>
        <w:t>Firearms;</w:t>
      </w:r>
      <w:r w:rsidRPr="00587E7A">
        <w:rPr>
          <w:rFonts w:cs="Arial"/>
          <w:spacing w:val="3"/>
        </w:rPr>
        <w:t xml:space="preserve"> </w:t>
      </w:r>
      <w:r w:rsidRPr="00587E7A">
        <w:rPr>
          <w:rFonts w:cs="Arial"/>
          <w:spacing w:val="-1"/>
        </w:rPr>
        <w:t>clubs;</w:t>
      </w:r>
      <w:r w:rsidRPr="00587E7A">
        <w:rPr>
          <w:rFonts w:cs="Arial"/>
          <w:spacing w:val="3"/>
        </w:rPr>
        <w:t xml:space="preserve"> </w:t>
      </w:r>
      <w:r w:rsidRPr="00587E7A">
        <w:rPr>
          <w:rFonts w:cs="Arial"/>
          <w:spacing w:val="-1"/>
        </w:rPr>
        <w:t>knives;</w:t>
      </w:r>
      <w:r w:rsidRPr="00587E7A">
        <w:rPr>
          <w:rFonts w:cs="Arial"/>
          <w:spacing w:val="3"/>
        </w:rPr>
        <w:t xml:space="preserve"> </w:t>
      </w:r>
      <w:r w:rsidRPr="00587E7A">
        <w:rPr>
          <w:rFonts w:cs="Arial"/>
          <w:spacing w:val="-1"/>
        </w:rPr>
        <w:t>other</w:t>
      </w:r>
      <w:r w:rsidRPr="00587E7A">
        <w:rPr>
          <w:rFonts w:cs="Arial"/>
          <w:spacing w:val="2"/>
        </w:rPr>
        <w:t xml:space="preserve"> </w:t>
      </w:r>
      <w:r w:rsidRPr="00587E7A">
        <w:rPr>
          <w:rFonts w:cs="Arial"/>
          <w:spacing w:val="-1"/>
        </w:rPr>
        <w:t>than</w:t>
      </w:r>
      <w:r w:rsidRPr="00587E7A">
        <w:rPr>
          <w:rFonts w:cs="Arial"/>
          <w:spacing w:val="1"/>
        </w:rPr>
        <w:t xml:space="preserve"> </w:t>
      </w:r>
      <w:r w:rsidRPr="00587E7A">
        <w:rPr>
          <w:rFonts w:cs="Arial"/>
        </w:rPr>
        <w:t>a</w:t>
      </w:r>
      <w:r w:rsidRPr="00587E7A">
        <w:rPr>
          <w:rFonts w:cs="Arial"/>
          <w:spacing w:val="3"/>
        </w:rPr>
        <w:t xml:space="preserve"> </w:t>
      </w:r>
      <w:r w:rsidRPr="00587E7A">
        <w:rPr>
          <w:rFonts w:cs="Arial"/>
          <w:spacing w:val="-1"/>
        </w:rPr>
        <w:t>common</w:t>
      </w:r>
      <w:r w:rsidRPr="00587E7A">
        <w:rPr>
          <w:rFonts w:cs="Arial"/>
          <w:spacing w:val="3"/>
        </w:rPr>
        <w:t xml:space="preserve"> </w:t>
      </w:r>
      <w:r w:rsidRPr="00587E7A">
        <w:rPr>
          <w:rFonts w:cs="Arial"/>
          <w:spacing w:val="-1"/>
        </w:rPr>
        <w:t>pocket</w:t>
      </w:r>
      <w:r w:rsidRPr="00587E7A">
        <w:rPr>
          <w:rFonts w:cs="Arial"/>
          <w:spacing w:val="3"/>
        </w:rPr>
        <w:t xml:space="preserve"> </w:t>
      </w:r>
      <w:r w:rsidRPr="00587E7A">
        <w:rPr>
          <w:rFonts w:cs="Arial"/>
          <w:spacing w:val="-1"/>
        </w:rPr>
        <w:t>knife</w:t>
      </w:r>
      <w:r w:rsidRPr="00587E7A">
        <w:rPr>
          <w:rFonts w:cs="Arial"/>
          <w:spacing w:val="3"/>
        </w:rPr>
        <w:t xml:space="preserve"> </w:t>
      </w:r>
      <w:r w:rsidRPr="00587E7A">
        <w:rPr>
          <w:rFonts w:cs="Arial"/>
          <w:spacing w:val="-1"/>
        </w:rPr>
        <w:t>with</w:t>
      </w:r>
      <w:r w:rsidRPr="00587E7A">
        <w:rPr>
          <w:rFonts w:cs="Arial"/>
          <w:spacing w:val="3"/>
        </w:rPr>
        <w:t xml:space="preserve"> </w:t>
      </w:r>
      <w:r w:rsidRPr="00587E7A">
        <w:rPr>
          <w:rFonts w:cs="Arial"/>
        </w:rPr>
        <w:t>a</w:t>
      </w:r>
      <w:r w:rsidRPr="00587E7A">
        <w:rPr>
          <w:rFonts w:cs="Arial"/>
          <w:spacing w:val="1"/>
        </w:rPr>
        <w:t xml:space="preserve"> </w:t>
      </w:r>
      <w:r w:rsidRPr="00587E7A">
        <w:rPr>
          <w:rFonts w:cs="Arial"/>
          <w:spacing w:val="-1"/>
        </w:rPr>
        <w:t>folding</w:t>
      </w:r>
      <w:r w:rsidRPr="00587E7A">
        <w:rPr>
          <w:rFonts w:cs="Arial"/>
          <w:spacing w:val="1"/>
        </w:rPr>
        <w:t xml:space="preserve"> </w:t>
      </w:r>
      <w:r w:rsidRPr="00587E7A">
        <w:rPr>
          <w:rFonts w:cs="Arial"/>
          <w:spacing w:val="-1"/>
        </w:rPr>
        <w:t>blade</w:t>
      </w:r>
      <w:r w:rsidRPr="00587E7A">
        <w:rPr>
          <w:rFonts w:cs="Arial"/>
          <w:spacing w:val="57"/>
        </w:rPr>
        <w:t xml:space="preserve"> </w:t>
      </w:r>
      <w:r w:rsidRPr="00587E7A">
        <w:rPr>
          <w:rFonts w:cs="Arial"/>
        </w:rPr>
        <w:t>or</w:t>
      </w:r>
      <w:r w:rsidRPr="00587E7A">
        <w:rPr>
          <w:rFonts w:cs="Arial"/>
          <w:spacing w:val="56"/>
        </w:rPr>
        <w:t xml:space="preserve"> </w:t>
      </w:r>
      <w:r w:rsidRPr="00587E7A">
        <w:rPr>
          <w:rFonts w:cs="Arial"/>
        </w:rPr>
        <w:t>an</w:t>
      </w:r>
      <w:r w:rsidRPr="00587E7A">
        <w:rPr>
          <w:rFonts w:cs="Arial"/>
          <w:spacing w:val="56"/>
        </w:rPr>
        <w:t xml:space="preserve"> </w:t>
      </w:r>
      <w:r w:rsidRPr="00587E7A">
        <w:rPr>
          <w:rFonts w:cs="Arial"/>
          <w:spacing w:val="-1"/>
        </w:rPr>
        <w:t>eating</w:t>
      </w:r>
      <w:r w:rsidRPr="00587E7A">
        <w:rPr>
          <w:rFonts w:cs="Arial"/>
          <w:spacing w:val="56"/>
        </w:rPr>
        <w:t xml:space="preserve"> </w:t>
      </w:r>
      <w:r w:rsidRPr="00587E7A">
        <w:rPr>
          <w:rFonts w:cs="Arial"/>
          <w:spacing w:val="-1"/>
        </w:rPr>
        <w:t>utensil;</w:t>
      </w:r>
      <w:r w:rsidRPr="00587E7A">
        <w:rPr>
          <w:rFonts w:cs="Arial"/>
          <w:spacing w:val="55"/>
        </w:rPr>
        <w:t xml:space="preserve"> </w:t>
      </w:r>
      <w:r w:rsidRPr="00587E7A">
        <w:rPr>
          <w:rFonts w:cs="Arial"/>
        </w:rPr>
        <w:t>stun</w:t>
      </w:r>
      <w:r w:rsidRPr="00587E7A">
        <w:rPr>
          <w:rFonts w:cs="Arial"/>
          <w:spacing w:val="59"/>
        </w:rPr>
        <w:t xml:space="preserve"> </w:t>
      </w:r>
      <w:r w:rsidRPr="00587E7A">
        <w:rPr>
          <w:rFonts w:cs="Arial"/>
          <w:spacing w:val="-1"/>
        </w:rPr>
        <w:t>guns;</w:t>
      </w:r>
      <w:r w:rsidRPr="00587E7A">
        <w:rPr>
          <w:rFonts w:cs="Arial"/>
          <w:spacing w:val="58"/>
        </w:rPr>
        <w:t xml:space="preserve"> </w:t>
      </w:r>
      <w:r w:rsidRPr="00587E7A">
        <w:rPr>
          <w:rFonts w:cs="Arial"/>
          <w:spacing w:val="-1"/>
        </w:rPr>
        <w:t>brass</w:t>
      </w:r>
      <w:r w:rsidRPr="00587E7A">
        <w:rPr>
          <w:rFonts w:cs="Arial"/>
          <w:spacing w:val="55"/>
        </w:rPr>
        <w:t xml:space="preserve"> </w:t>
      </w:r>
      <w:r w:rsidRPr="00587E7A">
        <w:rPr>
          <w:rFonts w:cs="Arial"/>
          <w:spacing w:val="-1"/>
        </w:rPr>
        <w:t>knuckles;</w:t>
      </w:r>
      <w:r w:rsidRPr="00587E7A">
        <w:rPr>
          <w:rFonts w:cs="Arial"/>
          <w:spacing w:val="57"/>
        </w:rPr>
        <w:t xml:space="preserve"> </w:t>
      </w:r>
      <w:r w:rsidRPr="00587E7A">
        <w:rPr>
          <w:rFonts w:cs="Arial"/>
          <w:spacing w:val="-1"/>
        </w:rPr>
        <w:t>and</w:t>
      </w:r>
      <w:r w:rsidRPr="00587E7A">
        <w:rPr>
          <w:rFonts w:cs="Arial"/>
          <w:spacing w:val="59"/>
        </w:rPr>
        <w:t xml:space="preserve"> </w:t>
      </w:r>
      <w:r w:rsidRPr="00587E7A">
        <w:rPr>
          <w:rFonts w:cs="Arial"/>
          <w:spacing w:val="-1"/>
        </w:rPr>
        <w:t>num</w:t>
      </w:r>
      <w:r w:rsidR="0012371B">
        <w:rPr>
          <w:rFonts w:cs="Arial"/>
          <w:spacing w:val="-1"/>
        </w:rPr>
        <w:t xml:space="preserve"> </w:t>
      </w:r>
      <w:r w:rsidRPr="00587E7A">
        <w:rPr>
          <w:rFonts w:cs="Arial"/>
          <w:spacing w:val="-1"/>
        </w:rPr>
        <w:t>chucks;</w:t>
      </w:r>
      <w:r w:rsidRPr="00587E7A">
        <w:rPr>
          <w:rFonts w:cs="Arial"/>
          <w:spacing w:val="58"/>
        </w:rPr>
        <w:t xml:space="preserve"> </w:t>
      </w:r>
      <w:r w:rsidRPr="00587E7A">
        <w:rPr>
          <w:rFonts w:cs="Arial"/>
          <w:spacing w:val="-1"/>
        </w:rPr>
        <w:t>throwing</w:t>
      </w:r>
      <w:r w:rsidRPr="00587E7A">
        <w:rPr>
          <w:rFonts w:cs="Arial"/>
          <w:spacing w:val="51"/>
        </w:rPr>
        <w:t xml:space="preserve"> </w:t>
      </w:r>
      <w:r w:rsidRPr="00587E7A">
        <w:rPr>
          <w:rFonts w:cs="Arial"/>
          <w:spacing w:val="-1"/>
        </w:rPr>
        <w:t>stars;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other</w:t>
      </w:r>
      <w:r w:rsidRPr="00587E7A">
        <w:rPr>
          <w:rFonts w:cs="Arial"/>
          <w:spacing w:val="-3"/>
        </w:rPr>
        <w:t xml:space="preserve"> </w:t>
      </w:r>
      <w:r w:rsidRPr="00587E7A">
        <w:rPr>
          <w:rFonts w:cs="Arial"/>
          <w:spacing w:val="-1"/>
        </w:rPr>
        <w:t>martial</w:t>
      </w:r>
      <w:r w:rsidRPr="00587E7A">
        <w:rPr>
          <w:rFonts w:cs="Arial"/>
          <w:spacing w:val="-3"/>
        </w:rPr>
        <w:t xml:space="preserve"> </w:t>
      </w:r>
      <w:r w:rsidRPr="00587E7A">
        <w:rPr>
          <w:rFonts w:cs="Arial"/>
          <w:spacing w:val="-1"/>
        </w:rPr>
        <w:t>arts</w:t>
      </w:r>
      <w:r w:rsidRPr="00587E7A">
        <w:rPr>
          <w:rFonts w:cs="Arial"/>
        </w:rPr>
        <w:t xml:space="preserve"> </w:t>
      </w:r>
      <w:r w:rsidRPr="00587E7A">
        <w:rPr>
          <w:rFonts w:cs="Arial"/>
          <w:spacing w:val="-1"/>
        </w:rPr>
        <w:t>weapons.</w:t>
      </w:r>
    </w:p>
    <w:p w14:paraId="1F570B68" w14:textId="77777777" w:rsidR="00F00036" w:rsidRPr="00587E7A" w:rsidRDefault="00F00036" w:rsidP="00985A6C">
      <w:pPr>
        <w:rPr>
          <w:rFonts w:ascii="Arial" w:eastAsia="Arial" w:hAnsi="Arial" w:cs="Arial"/>
          <w:sz w:val="24"/>
          <w:szCs w:val="24"/>
        </w:rPr>
      </w:pPr>
    </w:p>
    <w:p w14:paraId="695D530B" w14:textId="77777777" w:rsidR="00F00036" w:rsidRPr="00587E7A" w:rsidRDefault="003650B4" w:rsidP="00540BD0">
      <w:pPr>
        <w:pStyle w:val="BodyText"/>
        <w:numPr>
          <w:ilvl w:val="3"/>
          <w:numId w:val="76"/>
        </w:numPr>
        <w:tabs>
          <w:tab w:val="left" w:pos="2264"/>
        </w:tabs>
        <w:ind w:right="118"/>
        <w:rPr>
          <w:rFonts w:cs="Arial"/>
        </w:rPr>
      </w:pPr>
      <w:r w:rsidRPr="00587E7A">
        <w:rPr>
          <w:rFonts w:cs="Arial"/>
          <w:spacing w:val="-1"/>
        </w:rPr>
        <w:t>Exceptions</w:t>
      </w:r>
      <w:r w:rsidRPr="00587E7A">
        <w:rPr>
          <w:rFonts w:cs="Arial"/>
          <w:spacing w:val="10"/>
        </w:rPr>
        <w:t xml:space="preserve"> </w:t>
      </w:r>
      <w:r w:rsidRPr="00587E7A">
        <w:rPr>
          <w:rFonts w:cs="Arial"/>
          <w:spacing w:val="-1"/>
        </w:rPr>
        <w:t>to</w:t>
      </w:r>
      <w:r w:rsidRPr="00587E7A">
        <w:rPr>
          <w:rFonts w:cs="Arial"/>
          <w:spacing w:val="11"/>
        </w:rPr>
        <w:t xml:space="preserve"> </w:t>
      </w:r>
      <w:r w:rsidRPr="00587E7A">
        <w:rPr>
          <w:rFonts w:cs="Arial"/>
          <w:spacing w:val="-1"/>
        </w:rPr>
        <w:t>the</w:t>
      </w:r>
      <w:r w:rsidRPr="00587E7A">
        <w:rPr>
          <w:rFonts w:cs="Arial"/>
          <w:spacing w:val="8"/>
        </w:rPr>
        <w:t xml:space="preserve"> </w:t>
      </w:r>
      <w:r w:rsidRPr="00587E7A">
        <w:rPr>
          <w:rFonts w:cs="Arial"/>
          <w:spacing w:val="-1"/>
        </w:rPr>
        <w:t>above</w:t>
      </w:r>
      <w:r w:rsidRPr="00587E7A">
        <w:rPr>
          <w:rFonts w:cs="Arial"/>
          <w:spacing w:val="11"/>
        </w:rPr>
        <w:t xml:space="preserve"> </w:t>
      </w:r>
      <w:r w:rsidRPr="00587E7A">
        <w:rPr>
          <w:rFonts w:cs="Arial"/>
          <w:spacing w:val="-1"/>
        </w:rPr>
        <w:t>prohibitions</w:t>
      </w:r>
      <w:r w:rsidRPr="00587E7A">
        <w:rPr>
          <w:rFonts w:cs="Arial"/>
          <w:spacing w:val="7"/>
        </w:rPr>
        <w:t xml:space="preserve"> </w:t>
      </w:r>
      <w:r w:rsidRPr="00587E7A">
        <w:rPr>
          <w:rFonts w:cs="Arial"/>
          <w:spacing w:val="-1"/>
        </w:rPr>
        <w:t>may</w:t>
      </w:r>
      <w:r w:rsidRPr="00587E7A">
        <w:rPr>
          <w:rFonts w:cs="Arial"/>
          <w:spacing w:val="7"/>
        </w:rPr>
        <w:t xml:space="preserve"> </w:t>
      </w:r>
      <w:r w:rsidRPr="00587E7A">
        <w:rPr>
          <w:rFonts w:cs="Arial"/>
        </w:rPr>
        <w:t>be</w:t>
      </w:r>
      <w:r w:rsidRPr="00587E7A">
        <w:rPr>
          <w:rFonts w:cs="Arial"/>
          <w:spacing w:val="8"/>
        </w:rPr>
        <w:t xml:space="preserve"> </w:t>
      </w:r>
      <w:r w:rsidRPr="00587E7A">
        <w:rPr>
          <w:rFonts w:cs="Arial"/>
          <w:spacing w:val="-1"/>
        </w:rPr>
        <w:t>granted</w:t>
      </w:r>
      <w:r w:rsidRPr="00587E7A">
        <w:rPr>
          <w:rFonts w:cs="Arial"/>
          <w:spacing w:val="8"/>
        </w:rPr>
        <w:t xml:space="preserve"> </w:t>
      </w:r>
      <w:r w:rsidRPr="00587E7A">
        <w:rPr>
          <w:rFonts w:cs="Arial"/>
        </w:rPr>
        <w:t>by</w:t>
      </w:r>
      <w:r w:rsidRPr="00587E7A">
        <w:rPr>
          <w:rFonts w:cs="Arial"/>
          <w:spacing w:val="7"/>
        </w:rPr>
        <w:t xml:space="preserve"> </w:t>
      </w:r>
      <w:r w:rsidRPr="00587E7A">
        <w:rPr>
          <w:rFonts w:cs="Arial"/>
          <w:spacing w:val="-1"/>
        </w:rPr>
        <w:t>appointing</w:t>
      </w:r>
      <w:r w:rsidRPr="00587E7A">
        <w:rPr>
          <w:rFonts w:cs="Arial"/>
          <w:spacing w:val="6"/>
        </w:rPr>
        <w:t xml:space="preserve"> </w:t>
      </w:r>
      <w:r w:rsidRPr="00587E7A">
        <w:rPr>
          <w:rFonts w:cs="Arial"/>
          <w:spacing w:val="-1"/>
        </w:rPr>
        <w:t>authorities</w:t>
      </w:r>
      <w:r w:rsidRPr="00587E7A">
        <w:rPr>
          <w:rFonts w:cs="Arial"/>
          <w:spacing w:val="67"/>
        </w:rPr>
        <w:t xml:space="preserve"> </w:t>
      </w:r>
      <w:r w:rsidRPr="00587E7A">
        <w:rPr>
          <w:rFonts w:cs="Arial"/>
        </w:rPr>
        <w:t>to</w:t>
      </w:r>
      <w:r w:rsidRPr="00587E7A">
        <w:rPr>
          <w:rFonts w:cs="Arial"/>
          <w:spacing w:val="13"/>
        </w:rPr>
        <w:t xml:space="preserve"> </w:t>
      </w:r>
      <w:r w:rsidRPr="00587E7A">
        <w:rPr>
          <w:rFonts w:cs="Arial"/>
          <w:spacing w:val="-1"/>
        </w:rPr>
        <w:t>employees</w:t>
      </w:r>
      <w:r w:rsidRPr="00587E7A">
        <w:rPr>
          <w:rFonts w:cs="Arial"/>
          <w:spacing w:val="12"/>
        </w:rPr>
        <w:t xml:space="preserve"> </w:t>
      </w:r>
      <w:r w:rsidRPr="00587E7A">
        <w:rPr>
          <w:rFonts w:cs="Arial"/>
          <w:spacing w:val="-1"/>
        </w:rPr>
        <w:t>whose</w:t>
      </w:r>
      <w:r w:rsidRPr="00587E7A">
        <w:rPr>
          <w:rFonts w:cs="Arial"/>
          <w:spacing w:val="13"/>
        </w:rPr>
        <w:t xml:space="preserve"> </w:t>
      </w:r>
      <w:r w:rsidRPr="00587E7A">
        <w:rPr>
          <w:rFonts w:cs="Arial"/>
          <w:spacing w:val="-1"/>
        </w:rPr>
        <w:t>duties</w:t>
      </w:r>
      <w:r w:rsidRPr="00587E7A">
        <w:rPr>
          <w:rFonts w:cs="Arial"/>
          <w:spacing w:val="12"/>
        </w:rPr>
        <w:t xml:space="preserve"> </w:t>
      </w:r>
      <w:r w:rsidRPr="00587E7A">
        <w:rPr>
          <w:rFonts w:cs="Arial"/>
          <w:spacing w:val="-1"/>
        </w:rPr>
        <w:t>require</w:t>
      </w:r>
      <w:r w:rsidRPr="00587E7A">
        <w:rPr>
          <w:rFonts w:cs="Arial"/>
          <w:spacing w:val="13"/>
        </w:rPr>
        <w:t xml:space="preserve"> </w:t>
      </w:r>
      <w:r w:rsidRPr="00587E7A">
        <w:rPr>
          <w:rFonts w:cs="Arial"/>
          <w:spacing w:val="-1"/>
        </w:rPr>
        <w:t>them</w:t>
      </w:r>
      <w:r w:rsidRPr="00587E7A">
        <w:rPr>
          <w:rFonts w:cs="Arial"/>
          <w:spacing w:val="14"/>
        </w:rPr>
        <w:t xml:space="preserve"> </w:t>
      </w:r>
      <w:r w:rsidRPr="00587E7A">
        <w:rPr>
          <w:rFonts w:cs="Arial"/>
          <w:spacing w:val="-1"/>
        </w:rPr>
        <w:t>to</w:t>
      </w:r>
      <w:r w:rsidRPr="00587E7A">
        <w:rPr>
          <w:rFonts w:cs="Arial"/>
          <w:spacing w:val="13"/>
        </w:rPr>
        <w:t xml:space="preserve"> </w:t>
      </w:r>
      <w:r w:rsidRPr="00587E7A">
        <w:rPr>
          <w:rFonts w:cs="Arial"/>
          <w:spacing w:val="-1"/>
        </w:rPr>
        <w:t>carry</w:t>
      </w:r>
      <w:r w:rsidRPr="00587E7A">
        <w:rPr>
          <w:rFonts w:cs="Arial"/>
          <w:spacing w:val="10"/>
        </w:rPr>
        <w:t xml:space="preserve"> </w:t>
      </w:r>
      <w:r w:rsidRPr="00587E7A">
        <w:rPr>
          <w:rFonts w:cs="Arial"/>
        </w:rPr>
        <w:t>such</w:t>
      </w:r>
      <w:r w:rsidRPr="00587E7A">
        <w:rPr>
          <w:rFonts w:cs="Arial"/>
          <w:spacing w:val="13"/>
        </w:rPr>
        <w:t xml:space="preserve"> </w:t>
      </w:r>
      <w:r w:rsidRPr="00587E7A">
        <w:rPr>
          <w:rFonts w:cs="Arial"/>
        </w:rPr>
        <w:t>an</w:t>
      </w:r>
      <w:r w:rsidRPr="00587E7A">
        <w:rPr>
          <w:rFonts w:cs="Arial"/>
          <w:spacing w:val="13"/>
        </w:rPr>
        <w:t xml:space="preserve"> </w:t>
      </w:r>
      <w:r w:rsidRPr="00587E7A">
        <w:rPr>
          <w:rFonts w:cs="Arial"/>
          <w:spacing w:val="-1"/>
        </w:rPr>
        <w:t>item</w:t>
      </w:r>
      <w:r w:rsidRPr="00587E7A">
        <w:rPr>
          <w:rFonts w:cs="Arial"/>
          <w:spacing w:val="11"/>
        </w:rPr>
        <w:t xml:space="preserve"> </w:t>
      </w:r>
      <w:r w:rsidRPr="00587E7A">
        <w:rPr>
          <w:rFonts w:cs="Arial"/>
        </w:rPr>
        <w:t>or</w:t>
      </w:r>
      <w:r w:rsidRPr="00587E7A">
        <w:rPr>
          <w:rFonts w:cs="Arial"/>
          <w:spacing w:val="11"/>
        </w:rPr>
        <w:t xml:space="preserve"> </w:t>
      </w:r>
      <w:r w:rsidRPr="00587E7A">
        <w:rPr>
          <w:rFonts w:cs="Arial"/>
          <w:spacing w:val="-1"/>
        </w:rPr>
        <w:t>who</w:t>
      </w:r>
      <w:r w:rsidRPr="00587E7A">
        <w:rPr>
          <w:rFonts w:cs="Arial"/>
          <w:spacing w:val="13"/>
        </w:rPr>
        <w:t xml:space="preserve"> </w:t>
      </w:r>
      <w:r w:rsidRPr="00587E7A">
        <w:rPr>
          <w:rFonts w:cs="Arial"/>
          <w:spacing w:val="-2"/>
        </w:rPr>
        <w:t>have</w:t>
      </w:r>
      <w:r w:rsidRPr="00587E7A">
        <w:rPr>
          <w:rFonts w:cs="Arial"/>
          <w:spacing w:val="13"/>
        </w:rPr>
        <w:t xml:space="preserve"> </w:t>
      </w:r>
      <w:r w:rsidRPr="00587E7A">
        <w:rPr>
          <w:rFonts w:cs="Arial"/>
        </w:rPr>
        <w:t>a</w:t>
      </w:r>
      <w:r w:rsidRPr="00587E7A">
        <w:rPr>
          <w:rFonts w:cs="Arial"/>
          <w:spacing w:val="43"/>
        </w:rPr>
        <w:t xml:space="preserve"> </w:t>
      </w:r>
      <w:r w:rsidRPr="00587E7A">
        <w:rPr>
          <w:rFonts w:cs="Arial"/>
          <w:spacing w:val="-1"/>
        </w:rPr>
        <w:t>need</w:t>
      </w:r>
      <w:r w:rsidRPr="00587E7A">
        <w:rPr>
          <w:rFonts w:cs="Arial"/>
          <w:spacing w:val="1"/>
        </w:rPr>
        <w:t xml:space="preserve"> </w:t>
      </w:r>
      <w:r w:rsidRPr="00587E7A">
        <w:rPr>
          <w:rFonts w:cs="Arial"/>
        </w:rPr>
        <w:t>to</w:t>
      </w:r>
      <w:r w:rsidRPr="00587E7A">
        <w:rPr>
          <w:rFonts w:cs="Arial"/>
          <w:spacing w:val="-1"/>
        </w:rPr>
        <w:t xml:space="preserve"> carry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 xml:space="preserve">firearm </w:t>
      </w:r>
      <w:r w:rsidRPr="00587E7A">
        <w:rPr>
          <w:rFonts w:cs="Arial"/>
        </w:rPr>
        <w:t>or</w:t>
      </w:r>
      <w:r w:rsidRPr="00587E7A">
        <w:rPr>
          <w:rFonts w:cs="Arial"/>
          <w:spacing w:val="-1"/>
        </w:rPr>
        <w:t xml:space="preserve"> deadly</w:t>
      </w:r>
      <w:r w:rsidRPr="00587E7A">
        <w:rPr>
          <w:rFonts w:cs="Arial"/>
          <w:spacing w:val="-2"/>
        </w:rPr>
        <w:t xml:space="preserve"> </w:t>
      </w:r>
      <w:r w:rsidRPr="00587E7A">
        <w:rPr>
          <w:rFonts w:cs="Arial"/>
          <w:spacing w:val="-1"/>
        </w:rPr>
        <w:t xml:space="preserve">weapon </w:t>
      </w:r>
      <w:r w:rsidRPr="00587E7A">
        <w:rPr>
          <w:rFonts w:cs="Arial"/>
        </w:rPr>
        <w:t>for</w:t>
      </w:r>
      <w:r w:rsidRPr="00587E7A">
        <w:rPr>
          <w:rFonts w:cs="Arial"/>
          <w:spacing w:val="-1"/>
        </w:rPr>
        <w:t xml:space="preserve"> their own</w:t>
      </w:r>
      <w:r w:rsidRPr="00587E7A">
        <w:rPr>
          <w:rFonts w:cs="Arial"/>
          <w:spacing w:val="1"/>
        </w:rPr>
        <w:t xml:space="preserve"> </w:t>
      </w:r>
      <w:r w:rsidRPr="00587E7A">
        <w:rPr>
          <w:rFonts w:cs="Arial"/>
          <w:spacing w:val="-1"/>
        </w:rPr>
        <w:t>personal protection.”</w:t>
      </w:r>
    </w:p>
    <w:p w14:paraId="3C47CB07" w14:textId="77777777" w:rsidR="00F00036" w:rsidRPr="00587E7A" w:rsidRDefault="00F00036" w:rsidP="00985A6C">
      <w:pPr>
        <w:rPr>
          <w:rFonts w:ascii="Arial" w:eastAsia="Arial" w:hAnsi="Arial" w:cs="Arial"/>
          <w:sz w:val="24"/>
          <w:szCs w:val="24"/>
        </w:rPr>
      </w:pPr>
    </w:p>
    <w:p w14:paraId="1DC625CB" w14:textId="7A971EA8" w:rsidR="00A862C0" w:rsidRPr="00A862C0" w:rsidRDefault="003650B4" w:rsidP="00540BD0">
      <w:pPr>
        <w:pStyle w:val="BodyText"/>
        <w:numPr>
          <w:ilvl w:val="3"/>
          <w:numId w:val="76"/>
        </w:numPr>
        <w:tabs>
          <w:tab w:val="left" w:pos="2264"/>
        </w:tabs>
        <w:ind w:right="120"/>
        <w:rPr>
          <w:rFonts w:cs="Arial"/>
        </w:rPr>
      </w:pPr>
      <w:r w:rsidRPr="00587E7A">
        <w:rPr>
          <w:rFonts w:cs="Arial"/>
          <w:spacing w:val="-1"/>
        </w:rPr>
        <w:t>TRAINING:</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City</w:t>
      </w:r>
      <w:r w:rsidRPr="00587E7A">
        <w:rPr>
          <w:rFonts w:cs="Arial"/>
          <w:spacing w:val="12"/>
        </w:rPr>
        <w:t xml:space="preserve"> </w:t>
      </w:r>
      <w:r w:rsidRPr="00587E7A">
        <w:rPr>
          <w:rFonts w:cs="Arial"/>
        </w:rPr>
        <w:t>of</w:t>
      </w:r>
      <w:r w:rsidRPr="00587E7A">
        <w:rPr>
          <w:rFonts w:cs="Arial"/>
          <w:spacing w:val="13"/>
        </w:rPr>
        <w:t xml:space="preserve"> </w:t>
      </w:r>
      <w:r w:rsidRPr="00587E7A">
        <w:rPr>
          <w:rFonts w:cs="Arial"/>
          <w:spacing w:val="-1"/>
        </w:rPr>
        <w:t>Titusville</w:t>
      </w:r>
      <w:r w:rsidRPr="00587E7A">
        <w:rPr>
          <w:rFonts w:cs="Arial"/>
          <w:spacing w:val="13"/>
        </w:rPr>
        <w:t xml:space="preserve"> </w:t>
      </w:r>
      <w:r w:rsidRPr="00587E7A">
        <w:rPr>
          <w:rFonts w:cs="Arial"/>
        </w:rPr>
        <w:t>has</w:t>
      </w:r>
      <w:r w:rsidRPr="00587E7A">
        <w:rPr>
          <w:rFonts w:cs="Arial"/>
          <w:spacing w:val="12"/>
        </w:rPr>
        <w:t xml:space="preserve"> </w:t>
      </w:r>
      <w:r w:rsidRPr="00587E7A">
        <w:rPr>
          <w:rFonts w:cs="Arial"/>
          <w:spacing w:val="-1"/>
        </w:rPr>
        <w:t>implemented</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workplace</w:t>
      </w:r>
      <w:r w:rsidRPr="00587E7A">
        <w:rPr>
          <w:rFonts w:cs="Arial"/>
          <w:spacing w:val="13"/>
        </w:rPr>
        <w:t xml:space="preserve"> </w:t>
      </w:r>
      <w:r w:rsidR="00C535FF" w:rsidRPr="00587E7A">
        <w:rPr>
          <w:rFonts w:cs="Arial"/>
          <w:spacing w:val="-1"/>
        </w:rPr>
        <w:t>violence</w:t>
      </w:r>
      <w:r w:rsidR="00A862C0">
        <w:rPr>
          <w:rFonts w:cs="Arial"/>
          <w:spacing w:val="-1"/>
        </w:rPr>
        <w:t xml:space="preserve"> training </w:t>
      </w:r>
      <w:r w:rsidRPr="00587E7A">
        <w:rPr>
          <w:rFonts w:cs="Arial"/>
          <w:spacing w:val="-1"/>
        </w:rPr>
        <w:t>program.</w:t>
      </w:r>
    </w:p>
    <w:p w14:paraId="46C65216" w14:textId="77777777" w:rsidR="00F00036" w:rsidRPr="00587E7A" w:rsidRDefault="00F00036" w:rsidP="00985A6C">
      <w:pPr>
        <w:rPr>
          <w:rFonts w:ascii="Arial" w:eastAsia="Arial" w:hAnsi="Arial" w:cs="Arial"/>
          <w:sz w:val="24"/>
          <w:szCs w:val="24"/>
        </w:rPr>
      </w:pPr>
    </w:p>
    <w:p w14:paraId="4147FFB7"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Non-Retaliation:</w:t>
      </w:r>
    </w:p>
    <w:p w14:paraId="0229F4A3" w14:textId="77777777" w:rsidR="00F00036" w:rsidRPr="00587E7A" w:rsidRDefault="00F00036" w:rsidP="00985A6C">
      <w:pPr>
        <w:rPr>
          <w:rFonts w:ascii="Arial" w:eastAsia="Arial" w:hAnsi="Arial" w:cs="Arial"/>
          <w:sz w:val="24"/>
          <w:szCs w:val="24"/>
        </w:rPr>
      </w:pPr>
    </w:p>
    <w:p w14:paraId="1E9ACCEF" w14:textId="77777777" w:rsidR="00F00036" w:rsidRPr="00587E7A" w:rsidRDefault="003650B4" w:rsidP="00985A6C">
      <w:pPr>
        <w:pStyle w:val="BodyText"/>
        <w:ind w:left="1544" w:right="117" w:firstLine="0"/>
        <w:rPr>
          <w:rFonts w:cs="Arial"/>
        </w:rPr>
      </w:pPr>
      <w:r w:rsidRPr="00587E7A">
        <w:rPr>
          <w:rFonts w:cs="Arial"/>
        </w:rPr>
        <w:t>This</w:t>
      </w:r>
      <w:r w:rsidRPr="00587E7A">
        <w:rPr>
          <w:rFonts w:cs="Arial"/>
          <w:spacing w:val="5"/>
        </w:rPr>
        <w:t xml:space="preserve"> </w:t>
      </w:r>
      <w:r w:rsidRPr="00587E7A">
        <w:rPr>
          <w:rFonts w:cs="Arial"/>
          <w:spacing w:val="-1"/>
        </w:rPr>
        <w:t>policy</w:t>
      </w:r>
      <w:r w:rsidRPr="00587E7A">
        <w:rPr>
          <w:rFonts w:cs="Arial"/>
          <w:spacing w:val="5"/>
        </w:rPr>
        <w:t xml:space="preserve"> </w:t>
      </w:r>
      <w:r w:rsidRPr="00587E7A">
        <w:rPr>
          <w:rFonts w:cs="Arial"/>
          <w:spacing w:val="-1"/>
        </w:rPr>
        <w:t>prohibits</w:t>
      </w:r>
      <w:r w:rsidRPr="00587E7A">
        <w:rPr>
          <w:rFonts w:cs="Arial"/>
          <w:spacing w:val="5"/>
        </w:rPr>
        <w:t xml:space="preserve"> </w:t>
      </w:r>
      <w:r w:rsidRPr="00587E7A">
        <w:rPr>
          <w:rFonts w:cs="Arial"/>
          <w:spacing w:val="-1"/>
        </w:rPr>
        <w:t>retaliation</w:t>
      </w:r>
      <w:r w:rsidRPr="00587E7A">
        <w:rPr>
          <w:rFonts w:cs="Arial"/>
          <w:spacing w:val="6"/>
        </w:rPr>
        <w:t xml:space="preserve"> </w:t>
      </w:r>
      <w:r w:rsidRPr="00587E7A">
        <w:rPr>
          <w:rFonts w:cs="Arial"/>
          <w:spacing w:val="-1"/>
        </w:rPr>
        <w:t>against</w:t>
      </w:r>
      <w:r w:rsidRPr="00587E7A">
        <w:rPr>
          <w:rFonts w:cs="Arial"/>
          <w:spacing w:val="8"/>
        </w:rPr>
        <w:t xml:space="preserve"> </w:t>
      </w:r>
      <w:r w:rsidRPr="00587E7A">
        <w:rPr>
          <w:rFonts w:cs="Arial"/>
          <w:spacing w:val="-2"/>
        </w:rPr>
        <w:t>any</w:t>
      </w:r>
      <w:r w:rsidRPr="00587E7A">
        <w:rPr>
          <w:rFonts w:cs="Arial"/>
          <w:spacing w:val="5"/>
        </w:rPr>
        <w:t xml:space="preserve"> </w:t>
      </w:r>
      <w:r w:rsidRPr="00587E7A">
        <w:rPr>
          <w:rFonts w:cs="Arial"/>
          <w:spacing w:val="-1"/>
        </w:rPr>
        <w:t>employee</w:t>
      </w:r>
      <w:r w:rsidRPr="00587E7A">
        <w:rPr>
          <w:rFonts w:cs="Arial"/>
          <w:spacing w:val="9"/>
        </w:rPr>
        <w:t xml:space="preserve"> </w:t>
      </w:r>
      <w:r w:rsidRPr="00587E7A">
        <w:rPr>
          <w:rFonts w:cs="Arial"/>
          <w:spacing w:val="-1"/>
        </w:rPr>
        <w:t>who</w:t>
      </w:r>
      <w:r w:rsidRPr="00587E7A">
        <w:rPr>
          <w:rFonts w:cs="Arial"/>
          <w:spacing w:val="9"/>
        </w:rPr>
        <w:t xml:space="preserve"> </w:t>
      </w:r>
      <w:r w:rsidR="00C535FF" w:rsidRPr="00587E7A">
        <w:rPr>
          <w:rFonts w:cs="Arial"/>
          <w:spacing w:val="-1"/>
        </w:rPr>
        <w:t>brings</w:t>
      </w:r>
      <w:r w:rsidR="00C535FF" w:rsidRPr="00587E7A">
        <w:rPr>
          <w:rFonts w:cs="Arial"/>
        </w:rPr>
        <w:t xml:space="preserve"> </w:t>
      </w:r>
      <w:r w:rsidR="00C535FF" w:rsidRPr="00587E7A">
        <w:rPr>
          <w:rFonts w:cs="Arial"/>
          <w:spacing w:val="8"/>
        </w:rPr>
        <w:lastRenderedPageBreak/>
        <w:t>complaints</w:t>
      </w:r>
      <w:r w:rsidR="00C535FF" w:rsidRPr="00587E7A">
        <w:rPr>
          <w:rFonts w:cs="Arial"/>
        </w:rPr>
        <w:t xml:space="preserve"> </w:t>
      </w:r>
      <w:r w:rsidR="00C535FF" w:rsidRPr="00587E7A">
        <w:rPr>
          <w:rFonts w:cs="Arial"/>
          <w:spacing w:val="5"/>
        </w:rPr>
        <w:t>of</w:t>
      </w:r>
      <w:r w:rsidRPr="00587E7A">
        <w:rPr>
          <w:rFonts w:cs="Arial"/>
          <w:spacing w:val="81"/>
        </w:rPr>
        <w:t xml:space="preserve"> </w:t>
      </w:r>
      <w:r w:rsidRPr="00587E7A">
        <w:rPr>
          <w:rFonts w:cs="Arial"/>
          <w:spacing w:val="-1"/>
        </w:rPr>
        <w:t>violent</w:t>
      </w:r>
      <w:r w:rsidRPr="00587E7A">
        <w:rPr>
          <w:rFonts w:cs="Arial"/>
          <w:spacing w:val="32"/>
        </w:rPr>
        <w:t xml:space="preserve"> </w:t>
      </w:r>
      <w:r w:rsidRPr="00587E7A">
        <w:rPr>
          <w:rFonts w:cs="Arial"/>
        </w:rPr>
        <w:t>or</w:t>
      </w:r>
      <w:r w:rsidRPr="00587E7A">
        <w:rPr>
          <w:rFonts w:cs="Arial"/>
          <w:spacing w:val="31"/>
        </w:rPr>
        <w:t xml:space="preserve"> </w:t>
      </w:r>
      <w:r w:rsidRPr="00587E7A">
        <w:rPr>
          <w:rFonts w:cs="Arial"/>
          <w:spacing w:val="-1"/>
        </w:rPr>
        <w:t>intimidating</w:t>
      </w:r>
      <w:r w:rsidRPr="00587E7A">
        <w:rPr>
          <w:rFonts w:cs="Arial"/>
          <w:spacing w:val="30"/>
        </w:rPr>
        <w:t xml:space="preserve"> </w:t>
      </w:r>
      <w:r w:rsidRPr="00587E7A">
        <w:rPr>
          <w:rFonts w:cs="Arial"/>
          <w:spacing w:val="-1"/>
        </w:rPr>
        <w:t>behavior,</w:t>
      </w:r>
      <w:r w:rsidRPr="00587E7A">
        <w:rPr>
          <w:rFonts w:cs="Arial"/>
          <w:spacing w:val="32"/>
        </w:rPr>
        <w:t xml:space="preserve"> </w:t>
      </w:r>
      <w:r w:rsidRPr="00587E7A">
        <w:rPr>
          <w:rFonts w:cs="Arial"/>
        </w:rPr>
        <w:t>or</w:t>
      </w:r>
      <w:r w:rsidRPr="00587E7A">
        <w:rPr>
          <w:rFonts w:cs="Arial"/>
          <w:spacing w:val="33"/>
        </w:rPr>
        <w:t xml:space="preserve"> </w:t>
      </w:r>
      <w:r w:rsidRPr="00587E7A">
        <w:rPr>
          <w:rFonts w:cs="Arial"/>
          <w:spacing w:val="-1"/>
        </w:rPr>
        <w:t>who</w:t>
      </w:r>
      <w:r w:rsidRPr="00587E7A">
        <w:rPr>
          <w:rFonts w:cs="Arial"/>
          <w:spacing w:val="33"/>
        </w:rPr>
        <w:t xml:space="preserve"> </w:t>
      </w:r>
      <w:r w:rsidRPr="00587E7A">
        <w:rPr>
          <w:rFonts w:cs="Arial"/>
          <w:spacing w:val="-1"/>
        </w:rPr>
        <w:t>helps</w:t>
      </w:r>
      <w:r w:rsidRPr="00587E7A">
        <w:rPr>
          <w:rFonts w:cs="Arial"/>
          <w:spacing w:val="32"/>
        </w:rPr>
        <w:t xml:space="preserve"> </w:t>
      </w:r>
      <w:r w:rsidRPr="00587E7A">
        <w:rPr>
          <w:rFonts w:cs="Arial"/>
          <w:spacing w:val="-1"/>
        </w:rPr>
        <w:t>in</w:t>
      </w:r>
      <w:r w:rsidRPr="00587E7A">
        <w:rPr>
          <w:rFonts w:cs="Arial"/>
          <w:spacing w:val="33"/>
        </w:rPr>
        <w:t xml:space="preserve"> </w:t>
      </w:r>
      <w:r w:rsidRPr="00587E7A">
        <w:rPr>
          <w:rFonts w:cs="Arial"/>
          <w:spacing w:val="-1"/>
        </w:rPr>
        <w:t>investigating</w:t>
      </w:r>
      <w:r w:rsidRPr="00587E7A">
        <w:rPr>
          <w:rFonts w:cs="Arial"/>
          <w:spacing w:val="33"/>
        </w:rPr>
        <w:t xml:space="preserve"> </w:t>
      </w:r>
      <w:r w:rsidRPr="00587E7A">
        <w:rPr>
          <w:rFonts w:cs="Arial"/>
          <w:spacing w:val="-1"/>
        </w:rPr>
        <w:t>complaints;</w:t>
      </w:r>
      <w:r w:rsidRPr="00587E7A">
        <w:rPr>
          <w:rFonts w:cs="Arial"/>
          <w:spacing w:val="32"/>
        </w:rPr>
        <w:t xml:space="preserve"> </w:t>
      </w:r>
      <w:r w:rsidRPr="00587E7A">
        <w:rPr>
          <w:rFonts w:cs="Arial"/>
        </w:rPr>
        <w:t>the</w:t>
      </w:r>
      <w:r w:rsidRPr="00587E7A">
        <w:rPr>
          <w:rFonts w:cs="Arial"/>
          <w:spacing w:val="65"/>
        </w:rPr>
        <w:t xml:space="preserve"> </w:t>
      </w:r>
      <w:r w:rsidRPr="00587E7A">
        <w:rPr>
          <w:rFonts w:cs="Arial"/>
          <w:spacing w:val="-1"/>
        </w:rPr>
        <w:t>employee</w:t>
      </w:r>
      <w:r w:rsidRPr="00587E7A">
        <w:rPr>
          <w:rFonts w:cs="Arial"/>
          <w:spacing w:val="20"/>
        </w:rPr>
        <w:t xml:space="preserve"> </w:t>
      </w:r>
      <w:r w:rsidRPr="00587E7A">
        <w:rPr>
          <w:rFonts w:cs="Arial"/>
          <w:spacing w:val="-2"/>
        </w:rPr>
        <w:t>will</w:t>
      </w:r>
      <w:r w:rsidRPr="00587E7A">
        <w:rPr>
          <w:rFonts w:cs="Arial"/>
          <w:spacing w:val="19"/>
        </w:rPr>
        <w:t xml:space="preserve"> </w:t>
      </w:r>
      <w:r w:rsidRPr="00587E7A">
        <w:rPr>
          <w:rFonts w:cs="Arial"/>
        </w:rPr>
        <w:t>not</w:t>
      </w:r>
      <w:r w:rsidRPr="00587E7A">
        <w:rPr>
          <w:rFonts w:cs="Arial"/>
          <w:spacing w:val="20"/>
        </w:rPr>
        <w:t xml:space="preserve"> </w:t>
      </w:r>
      <w:r w:rsidRPr="00587E7A">
        <w:rPr>
          <w:rFonts w:cs="Arial"/>
        </w:rPr>
        <w:t>be</w:t>
      </w:r>
      <w:r w:rsidRPr="00587E7A">
        <w:rPr>
          <w:rFonts w:cs="Arial"/>
          <w:spacing w:val="18"/>
        </w:rPr>
        <w:t xml:space="preserve"> </w:t>
      </w:r>
      <w:r w:rsidRPr="00587E7A">
        <w:rPr>
          <w:rFonts w:cs="Arial"/>
          <w:spacing w:val="-1"/>
        </w:rPr>
        <w:t>adversely</w:t>
      </w:r>
      <w:r w:rsidRPr="00587E7A">
        <w:rPr>
          <w:rFonts w:cs="Arial"/>
          <w:spacing w:val="17"/>
        </w:rPr>
        <w:t xml:space="preserve"> </w:t>
      </w:r>
      <w:r w:rsidRPr="00587E7A">
        <w:rPr>
          <w:rFonts w:cs="Arial"/>
        </w:rPr>
        <w:t>affected</w:t>
      </w:r>
      <w:r w:rsidRPr="00587E7A">
        <w:rPr>
          <w:rFonts w:cs="Arial"/>
          <w:spacing w:val="20"/>
        </w:rPr>
        <w:t xml:space="preserve"> </w:t>
      </w:r>
      <w:r w:rsidRPr="00587E7A">
        <w:rPr>
          <w:rFonts w:cs="Arial"/>
          <w:spacing w:val="-2"/>
        </w:rPr>
        <w:t>in</w:t>
      </w:r>
      <w:r w:rsidRPr="00587E7A">
        <w:rPr>
          <w:rFonts w:cs="Arial"/>
          <w:spacing w:val="20"/>
        </w:rPr>
        <w:t xml:space="preserve"> </w:t>
      </w:r>
      <w:r w:rsidRPr="00587E7A">
        <w:rPr>
          <w:rFonts w:cs="Arial"/>
          <w:spacing w:val="-1"/>
        </w:rPr>
        <w:t>terms</w:t>
      </w:r>
      <w:r w:rsidRPr="00587E7A">
        <w:rPr>
          <w:rFonts w:cs="Arial"/>
          <w:spacing w:val="19"/>
        </w:rPr>
        <w:t xml:space="preserve"> </w:t>
      </w:r>
      <w:r w:rsidRPr="00587E7A">
        <w:rPr>
          <w:rFonts w:cs="Arial"/>
          <w:spacing w:val="-1"/>
        </w:rPr>
        <w:t>and</w:t>
      </w:r>
      <w:r w:rsidRPr="00587E7A">
        <w:rPr>
          <w:rFonts w:cs="Arial"/>
          <w:spacing w:val="20"/>
        </w:rPr>
        <w:t xml:space="preserve"> </w:t>
      </w:r>
      <w:r w:rsidRPr="00587E7A">
        <w:rPr>
          <w:rFonts w:cs="Arial"/>
          <w:spacing w:val="-1"/>
        </w:rPr>
        <w:t>conditions</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employment,</w:t>
      </w:r>
      <w:r w:rsidRPr="00587E7A">
        <w:rPr>
          <w:rFonts w:cs="Arial"/>
          <w:spacing w:val="17"/>
        </w:rPr>
        <w:t xml:space="preserve"> </w:t>
      </w:r>
      <w:r w:rsidRPr="00587E7A">
        <w:rPr>
          <w:rFonts w:cs="Arial"/>
          <w:spacing w:val="-1"/>
        </w:rPr>
        <w:t>nor</w:t>
      </w:r>
      <w:r w:rsidRPr="00587E7A">
        <w:rPr>
          <w:rFonts w:cs="Arial"/>
          <w:spacing w:val="49"/>
        </w:rPr>
        <w:t xml:space="preserve"> </w:t>
      </w:r>
      <w:r w:rsidRPr="00587E7A">
        <w:rPr>
          <w:rFonts w:cs="Arial"/>
          <w:spacing w:val="-1"/>
        </w:rPr>
        <w:t>discriminated</w:t>
      </w:r>
      <w:r w:rsidRPr="00587E7A">
        <w:rPr>
          <w:rFonts w:cs="Arial"/>
          <w:spacing w:val="1"/>
        </w:rPr>
        <w:t xml:space="preserve"> </w:t>
      </w:r>
      <w:r w:rsidRPr="00587E7A">
        <w:rPr>
          <w:rFonts w:cs="Arial"/>
          <w:spacing w:val="-1"/>
        </w:rPr>
        <w:t>against</w:t>
      </w:r>
      <w:r w:rsidRPr="00587E7A">
        <w:rPr>
          <w:rFonts w:cs="Arial"/>
          <w:spacing w:val="1"/>
        </w:rPr>
        <w:t xml:space="preserve"> </w:t>
      </w:r>
      <w:r w:rsidRPr="00587E7A">
        <w:rPr>
          <w:rFonts w:cs="Arial"/>
          <w:spacing w:val="-1"/>
        </w:rPr>
        <w:t>or discharged</w:t>
      </w:r>
      <w:r w:rsidRPr="00587E7A">
        <w:rPr>
          <w:rFonts w:cs="Arial"/>
          <w:spacing w:val="1"/>
        </w:rPr>
        <w:t xml:space="preserve"> </w:t>
      </w:r>
      <w:r w:rsidRPr="00587E7A">
        <w:rPr>
          <w:rFonts w:cs="Arial"/>
          <w:spacing w:val="-1"/>
        </w:rPr>
        <w:t>because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complaint.</w:t>
      </w:r>
    </w:p>
    <w:p w14:paraId="33B4BDC0" w14:textId="77777777" w:rsidR="00F00036" w:rsidRPr="00587E7A" w:rsidRDefault="00F00036" w:rsidP="00985A6C">
      <w:pPr>
        <w:rPr>
          <w:rFonts w:ascii="Arial" w:eastAsia="Arial" w:hAnsi="Arial" w:cs="Arial"/>
          <w:sz w:val="24"/>
          <w:szCs w:val="24"/>
        </w:rPr>
      </w:pPr>
    </w:p>
    <w:p w14:paraId="37E03FD3"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Discipline</w:t>
      </w:r>
    </w:p>
    <w:p w14:paraId="30FD49A9" w14:textId="77777777" w:rsidR="00F00036" w:rsidRPr="00587E7A" w:rsidRDefault="00F00036" w:rsidP="00985A6C">
      <w:pPr>
        <w:rPr>
          <w:rFonts w:ascii="Arial" w:eastAsia="Arial" w:hAnsi="Arial" w:cs="Arial"/>
          <w:sz w:val="24"/>
          <w:szCs w:val="24"/>
        </w:rPr>
      </w:pPr>
    </w:p>
    <w:p w14:paraId="7FFFA139" w14:textId="77777777" w:rsidR="00F00036" w:rsidRPr="00587E7A" w:rsidRDefault="003650B4" w:rsidP="00985A6C">
      <w:pPr>
        <w:pStyle w:val="BodyText"/>
        <w:ind w:left="1544" w:right="120" w:firstLine="0"/>
        <w:rPr>
          <w:rFonts w:cs="Arial"/>
        </w:rPr>
      </w:pPr>
      <w:r w:rsidRPr="00587E7A">
        <w:rPr>
          <w:rFonts w:cs="Arial"/>
          <w:spacing w:val="-1"/>
        </w:rPr>
        <w:t>All</w:t>
      </w:r>
      <w:r w:rsidRPr="00587E7A">
        <w:rPr>
          <w:rFonts w:cs="Arial"/>
          <w:spacing w:val="24"/>
        </w:rPr>
        <w:t xml:space="preserve"> </w:t>
      </w:r>
      <w:r w:rsidRPr="00587E7A">
        <w:rPr>
          <w:rFonts w:cs="Arial"/>
          <w:spacing w:val="-1"/>
        </w:rPr>
        <w:t>managers</w:t>
      </w:r>
      <w:r w:rsidRPr="00587E7A">
        <w:rPr>
          <w:rFonts w:cs="Arial"/>
          <w:spacing w:val="24"/>
        </w:rPr>
        <w:t xml:space="preserve"> </w:t>
      </w:r>
      <w:r w:rsidRPr="00587E7A">
        <w:rPr>
          <w:rFonts w:cs="Arial"/>
          <w:spacing w:val="-1"/>
        </w:rPr>
        <w:t>have</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responsibility</w:t>
      </w:r>
      <w:r w:rsidRPr="00587E7A">
        <w:rPr>
          <w:rFonts w:cs="Arial"/>
          <w:spacing w:val="22"/>
        </w:rPr>
        <w:t xml:space="preserve"> </w:t>
      </w:r>
      <w:r w:rsidRPr="00587E7A">
        <w:rPr>
          <w:rFonts w:cs="Arial"/>
        </w:rPr>
        <w:t>to</w:t>
      </w:r>
      <w:r w:rsidRPr="00587E7A">
        <w:rPr>
          <w:rFonts w:cs="Arial"/>
          <w:spacing w:val="25"/>
        </w:rPr>
        <w:t xml:space="preserve"> </w:t>
      </w:r>
      <w:r w:rsidRPr="00587E7A">
        <w:rPr>
          <w:rFonts w:cs="Arial"/>
          <w:spacing w:val="-1"/>
        </w:rPr>
        <w:t>immediately</w:t>
      </w:r>
      <w:r w:rsidRPr="00587E7A">
        <w:rPr>
          <w:rFonts w:cs="Arial"/>
          <w:spacing w:val="22"/>
        </w:rPr>
        <w:t xml:space="preserve"> </w:t>
      </w:r>
      <w:r w:rsidRPr="00587E7A">
        <w:rPr>
          <w:rFonts w:cs="Arial"/>
          <w:spacing w:val="-1"/>
        </w:rPr>
        <w:t>intervene</w:t>
      </w:r>
      <w:r w:rsidRPr="00587E7A">
        <w:rPr>
          <w:rFonts w:cs="Arial"/>
          <w:spacing w:val="27"/>
        </w:rPr>
        <w:t xml:space="preserve"> </w:t>
      </w:r>
      <w:r w:rsidRPr="00587E7A">
        <w:rPr>
          <w:rFonts w:cs="Arial"/>
          <w:spacing w:val="-1"/>
        </w:rPr>
        <w:t>when</w:t>
      </w:r>
      <w:r w:rsidRPr="00587E7A">
        <w:rPr>
          <w:rFonts w:cs="Arial"/>
          <w:spacing w:val="25"/>
        </w:rPr>
        <w:t xml:space="preserve"> </w:t>
      </w:r>
      <w:r w:rsidRPr="00587E7A">
        <w:rPr>
          <w:rFonts w:cs="Arial"/>
        </w:rPr>
        <w:t>any</w:t>
      </w:r>
      <w:r w:rsidRPr="00587E7A">
        <w:rPr>
          <w:rFonts w:cs="Arial"/>
          <w:spacing w:val="22"/>
        </w:rPr>
        <w:t xml:space="preserve"> </w:t>
      </w:r>
      <w:r w:rsidRPr="00587E7A">
        <w:rPr>
          <w:rFonts w:cs="Arial"/>
          <w:spacing w:val="-1"/>
        </w:rPr>
        <w:t>employee</w:t>
      </w:r>
      <w:r w:rsidRPr="00587E7A">
        <w:rPr>
          <w:rFonts w:cs="Arial"/>
          <w:spacing w:val="25"/>
        </w:rPr>
        <w:t xml:space="preserve"> </w:t>
      </w:r>
      <w:r w:rsidRPr="00587E7A">
        <w:rPr>
          <w:rFonts w:cs="Arial"/>
        </w:rPr>
        <w:t>or</w:t>
      </w:r>
      <w:r w:rsidRPr="00587E7A">
        <w:rPr>
          <w:rFonts w:cs="Arial"/>
          <w:spacing w:val="69"/>
        </w:rPr>
        <w:t xml:space="preserve"> </w:t>
      </w:r>
      <w:r w:rsidRPr="00587E7A">
        <w:rPr>
          <w:rFonts w:cs="Arial"/>
          <w:spacing w:val="-1"/>
        </w:rPr>
        <w:t>member</w:t>
      </w:r>
      <w:r w:rsidRPr="00587E7A">
        <w:rPr>
          <w:rFonts w:cs="Arial"/>
          <w:spacing w:val="30"/>
        </w:rPr>
        <w:t xml:space="preserve"> </w:t>
      </w:r>
      <w:r w:rsidRPr="00587E7A">
        <w:rPr>
          <w:rFonts w:cs="Arial"/>
          <w:spacing w:val="-1"/>
        </w:rPr>
        <w:t>of</w:t>
      </w:r>
      <w:r w:rsidRPr="00587E7A">
        <w:rPr>
          <w:rFonts w:cs="Arial"/>
          <w:spacing w:val="33"/>
        </w:rPr>
        <w:t xml:space="preserve"> </w:t>
      </w:r>
      <w:r w:rsidRPr="00587E7A">
        <w:rPr>
          <w:rFonts w:cs="Arial"/>
        </w:rPr>
        <w:t>the</w:t>
      </w:r>
      <w:r w:rsidRPr="00587E7A">
        <w:rPr>
          <w:rFonts w:cs="Arial"/>
          <w:spacing w:val="32"/>
        </w:rPr>
        <w:t xml:space="preserve"> </w:t>
      </w:r>
      <w:r w:rsidRPr="00587E7A">
        <w:rPr>
          <w:rFonts w:cs="Arial"/>
          <w:spacing w:val="-1"/>
        </w:rPr>
        <w:t>public</w:t>
      </w:r>
      <w:r w:rsidRPr="00587E7A">
        <w:rPr>
          <w:rFonts w:cs="Arial"/>
          <w:spacing w:val="29"/>
        </w:rPr>
        <w:t xml:space="preserve"> </w:t>
      </w:r>
      <w:r w:rsidRPr="00587E7A">
        <w:rPr>
          <w:rFonts w:cs="Arial"/>
          <w:spacing w:val="-1"/>
        </w:rPr>
        <w:t>displays</w:t>
      </w:r>
      <w:r w:rsidRPr="00587E7A">
        <w:rPr>
          <w:rFonts w:cs="Arial"/>
          <w:spacing w:val="31"/>
        </w:rPr>
        <w:t xml:space="preserve"> </w:t>
      </w:r>
      <w:r w:rsidRPr="00587E7A">
        <w:rPr>
          <w:rFonts w:cs="Arial"/>
        </w:rPr>
        <w:t>conduct</w:t>
      </w:r>
      <w:r w:rsidRPr="00587E7A">
        <w:rPr>
          <w:rFonts w:cs="Arial"/>
          <w:spacing w:val="32"/>
        </w:rPr>
        <w:t xml:space="preserve"> </w:t>
      </w:r>
      <w:r w:rsidRPr="00587E7A">
        <w:rPr>
          <w:rFonts w:cs="Arial"/>
          <w:spacing w:val="-1"/>
        </w:rPr>
        <w:t>that</w:t>
      </w:r>
      <w:r w:rsidRPr="00587E7A">
        <w:rPr>
          <w:rFonts w:cs="Arial"/>
          <w:spacing w:val="29"/>
        </w:rPr>
        <w:t xml:space="preserve"> </w:t>
      </w:r>
      <w:r w:rsidRPr="00587E7A">
        <w:rPr>
          <w:rFonts w:cs="Arial"/>
          <w:spacing w:val="-1"/>
        </w:rPr>
        <w:t>violates</w:t>
      </w:r>
      <w:r w:rsidRPr="00587E7A">
        <w:rPr>
          <w:rFonts w:cs="Arial"/>
          <w:spacing w:val="31"/>
        </w:rPr>
        <w:t xml:space="preserve"> </w:t>
      </w:r>
      <w:r w:rsidRPr="00587E7A">
        <w:rPr>
          <w:rFonts w:cs="Arial"/>
          <w:spacing w:val="-1"/>
        </w:rPr>
        <w:t>this</w:t>
      </w:r>
      <w:r w:rsidRPr="00587E7A">
        <w:rPr>
          <w:rFonts w:cs="Arial"/>
          <w:spacing w:val="31"/>
        </w:rPr>
        <w:t xml:space="preserve"> </w:t>
      </w:r>
      <w:r w:rsidRPr="00587E7A">
        <w:rPr>
          <w:rFonts w:cs="Arial"/>
          <w:spacing w:val="-1"/>
        </w:rPr>
        <w:t>policy.</w:t>
      </w:r>
      <w:r w:rsidRPr="00587E7A">
        <w:rPr>
          <w:rFonts w:cs="Arial"/>
          <w:spacing w:val="32"/>
        </w:rPr>
        <w:t xml:space="preserve"> </w:t>
      </w:r>
      <w:r w:rsidRPr="00587E7A">
        <w:rPr>
          <w:rFonts w:cs="Arial"/>
        </w:rPr>
        <w:t>In</w:t>
      </w:r>
      <w:r w:rsidRPr="00587E7A">
        <w:rPr>
          <w:rFonts w:cs="Arial"/>
          <w:spacing w:val="32"/>
        </w:rPr>
        <w:t xml:space="preserve"> </w:t>
      </w:r>
      <w:r w:rsidRPr="00587E7A">
        <w:rPr>
          <w:rFonts w:cs="Arial"/>
          <w:spacing w:val="-1"/>
        </w:rPr>
        <w:t>situations</w:t>
      </w:r>
      <w:r w:rsidRPr="00587E7A">
        <w:rPr>
          <w:rFonts w:cs="Arial"/>
          <w:spacing w:val="31"/>
        </w:rPr>
        <w:t xml:space="preserve"> </w:t>
      </w:r>
      <w:r w:rsidRPr="00587E7A">
        <w:rPr>
          <w:rFonts w:cs="Arial"/>
          <w:spacing w:val="-1"/>
        </w:rPr>
        <w:t>where</w:t>
      </w:r>
      <w:r w:rsidRPr="00587E7A">
        <w:rPr>
          <w:rFonts w:cs="Arial"/>
          <w:spacing w:val="57"/>
        </w:rPr>
        <w:t xml:space="preserve"> </w:t>
      </w:r>
      <w:r w:rsidRPr="00587E7A">
        <w:rPr>
          <w:rFonts w:cs="Arial"/>
          <w:spacing w:val="-1"/>
        </w:rPr>
        <w:t>employee</w:t>
      </w:r>
      <w:r w:rsidRPr="00587E7A">
        <w:rPr>
          <w:rFonts w:cs="Arial"/>
          <w:spacing w:val="27"/>
        </w:rPr>
        <w:t xml:space="preserve"> </w:t>
      </w:r>
      <w:r w:rsidRPr="00587E7A">
        <w:rPr>
          <w:rFonts w:cs="Arial"/>
        </w:rPr>
        <w:t>safety</w:t>
      </w:r>
      <w:r w:rsidRPr="00587E7A">
        <w:rPr>
          <w:rFonts w:cs="Arial"/>
          <w:spacing w:val="24"/>
        </w:rPr>
        <w:t xml:space="preserve"> </w:t>
      </w:r>
      <w:r w:rsidRPr="00587E7A">
        <w:rPr>
          <w:rFonts w:cs="Arial"/>
          <w:spacing w:val="-1"/>
        </w:rPr>
        <w:t>is</w:t>
      </w:r>
      <w:r w:rsidRPr="00587E7A">
        <w:rPr>
          <w:rFonts w:cs="Arial"/>
          <w:spacing w:val="26"/>
        </w:rPr>
        <w:t xml:space="preserve"> </w:t>
      </w:r>
      <w:r w:rsidRPr="00587E7A">
        <w:rPr>
          <w:rFonts w:cs="Arial"/>
        </w:rPr>
        <w:t>at</w:t>
      </w:r>
      <w:r w:rsidRPr="00587E7A">
        <w:rPr>
          <w:rFonts w:cs="Arial"/>
          <w:spacing w:val="27"/>
        </w:rPr>
        <w:t xml:space="preserve"> </w:t>
      </w:r>
      <w:r w:rsidRPr="00587E7A">
        <w:rPr>
          <w:rFonts w:cs="Arial"/>
          <w:spacing w:val="-1"/>
        </w:rPr>
        <w:t>risk</w:t>
      </w:r>
      <w:r w:rsidRPr="00587E7A">
        <w:rPr>
          <w:rFonts w:cs="Arial"/>
          <w:spacing w:val="26"/>
        </w:rPr>
        <w:t xml:space="preserve"> </w:t>
      </w:r>
      <w:r w:rsidRPr="00587E7A">
        <w:rPr>
          <w:rFonts w:cs="Arial"/>
        </w:rPr>
        <w:t>or</w:t>
      </w:r>
      <w:r w:rsidRPr="00587E7A">
        <w:rPr>
          <w:rFonts w:cs="Arial"/>
          <w:spacing w:val="26"/>
        </w:rPr>
        <w:t xml:space="preserve"> </w:t>
      </w:r>
      <w:r w:rsidRPr="00587E7A">
        <w:rPr>
          <w:rFonts w:cs="Arial"/>
        </w:rPr>
        <w:t>the</w:t>
      </w:r>
      <w:r w:rsidRPr="00587E7A">
        <w:rPr>
          <w:rFonts w:cs="Arial"/>
          <w:spacing w:val="27"/>
        </w:rPr>
        <w:t xml:space="preserve"> </w:t>
      </w:r>
      <w:r w:rsidRPr="00587E7A">
        <w:rPr>
          <w:rFonts w:cs="Arial"/>
          <w:spacing w:val="-1"/>
        </w:rPr>
        <w:t>security</w:t>
      </w:r>
      <w:r w:rsidRPr="00587E7A">
        <w:rPr>
          <w:rFonts w:cs="Arial"/>
          <w:spacing w:val="24"/>
        </w:rPr>
        <w:t xml:space="preserve"> </w:t>
      </w:r>
      <w:r w:rsidRPr="00587E7A">
        <w:rPr>
          <w:rFonts w:cs="Arial"/>
        </w:rPr>
        <w:t>of</w:t>
      </w:r>
      <w:r w:rsidRPr="00587E7A">
        <w:rPr>
          <w:rFonts w:cs="Arial"/>
          <w:spacing w:val="29"/>
        </w:rPr>
        <w:t xml:space="preserve"> </w:t>
      </w:r>
      <w:r w:rsidRPr="00587E7A">
        <w:rPr>
          <w:rFonts w:cs="Arial"/>
          <w:spacing w:val="-1"/>
        </w:rPr>
        <w:t>property</w:t>
      </w:r>
      <w:r w:rsidRPr="00587E7A">
        <w:rPr>
          <w:rFonts w:cs="Arial"/>
          <w:spacing w:val="24"/>
        </w:rPr>
        <w:t xml:space="preserve"> </w:t>
      </w:r>
      <w:r w:rsidRPr="00587E7A">
        <w:rPr>
          <w:rFonts w:cs="Arial"/>
          <w:spacing w:val="-1"/>
        </w:rPr>
        <w:t>is</w:t>
      </w:r>
      <w:r w:rsidRPr="00587E7A">
        <w:rPr>
          <w:rFonts w:cs="Arial"/>
          <w:spacing w:val="26"/>
        </w:rPr>
        <w:t xml:space="preserve"> </w:t>
      </w:r>
      <w:r w:rsidRPr="00587E7A">
        <w:rPr>
          <w:rFonts w:cs="Arial"/>
        </w:rPr>
        <w:t>an</w:t>
      </w:r>
      <w:r w:rsidRPr="00587E7A">
        <w:rPr>
          <w:rFonts w:cs="Arial"/>
          <w:spacing w:val="27"/>
        </w:rPr>
        <w:t xml:space="preserve"> </w:t>
      </w:r>
      <w:r w:rsidRPr="00587E7A">
        <w:rPr>
          <w:rFonts w:cs="Arial"/>
          <w:spacing w:val="-1"/>
        </w:rPr>
        <w:t>issue,</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supervisor,</w:t>
      </w:r>
      <w:r w:rsidRPr="00587E7A">
        <w:rPr>
          <w:rFonts w:cs="Arial"/>
          <w:spacing w:val="27"/>
        </w:rPr>
        <w:t xml:space="preserve"> </w:t>
      </w:r>
      <w:r w:rsidRPr="00587E7A">
        <w:rPr>
          <w:rFonts w:cs="Arial"/>
        </w:rPr>
        <w:t>at</w:t>
      </w:r>
      <w:r w:rsidRPr="00587E7A">
        <w:rPr>
          <w:rFonts w:cs="Arial"/>
          <w:spacing w:val="55"/>
        </w:rPr>
        <w:t xml:space="preserve"> </w:t>
      </w:r>
      <w:r w:rsidRPr="00587E7A">
        <w:rPr>
          <w:rFonts w:cs="Arial"/>
          <w:spacing w:val="-1"/>
        </w:rPr>
        <w:t>his/her</w:t>
      </w:r>
      <w:r w:rsidRPr="00587E7A">
        <w:rPr>
          <w:rFonts w:cs="Arial"/>
          <w:spacing w:val="18"/>
        </w:rPr>
        <w:t xml:space="preserve"> </w:t>
      </w:r>
      <w:r w:rsidRPr="00587E7A">
        <w:rPr>
          <w:rFonts w:cs="Arial"/>
          <w:spacing w:val="-1"/>
        </w:rPr>
        <w:t>discretion</w:t>
      </w:r>
      <w:r w:rsidRPr="00587E7A">
        <w:rPr>
          <w:rFonts w:cs="Arial"/>
          <w:spacing w:val="20"/>
        </w:rPr>
        <w:t xml:space="preserve"> </w:t>
      </w:r>
      <w:r w:rsidRPr="00587E7A">
        <w:rPr>
          <w:rFonts w:cs="Arial"/>
          <w:spacing w:val="-1"/>
        </w:rPr>
        <w:t>and</w:t>
      </w:r>
      <w:r w:rsidRPr="00587E7A">
        <w:rPr>
          <w:rFonts w:cs="Arial"/>
          <w:spacing w:val="18"/>
        </w:rPr>
        <w:t xml:space="preserve"> </w:t>
      </w:r>
      <w:r w:rsidRPr="00587E7A">
        <w:rPr>
          <w:rFonts w:cs="Arial"/>
          <w:spacing w:val="-1"/>
        </w:rPr>
        <w:t>in</w:t>
      </w:r>
      <w:r w:rsidRPr="00587E7A">
        <w:rPr>
          <w:rFonts w:cs="Arial"/>
          <w:spacing w:val="20"/>
        </w:rPr>
        <w:t xml:space="preserve"> </w:t>
      </w:r>
      <w:r w:rsidRPr="00587E7A">
        <w:rPr>
          <w:rFonts w:cs="Arial"/>
          <w:spacing w:val="-1"/>
        </w:rPr>
        <w:t>accordance</w:t>
      </w:r>
      <w:r w:rsidRPr="00587E7A">
        <w:rPr>
          <w:rFonts w:cs="Arial"/>
          <w:spacing w:val="20"/>
        </w:rPr>
        <w:t xml:space="preserve"> </w:t>
      </w:r>
      <w:r w:rsidRPr="00587E7A">
        <w:rPr>
          <w:rFonts w:cs="Arial"/>
          <w:spacing w:val="-1"/>
        </w:rPr>
        <w:t>with</w:t>
      </w:r>
      <w:r w:rsidRPr="00587E7A">
        <w:rPr>
          <w:rFonts w:cs="Arial"/>
          <w:spacing w:val="20"/>
        </w:rPr>
        <w:t xml:space="preserve"> </w:t>
      </w:r>
      <w:r w:rsidRPr="00587E7A">
        <w:rPr>
          <w:rFonts w:cs="Arial"/>
        </w:rPr>
        <w:t>City</w:t>
      </w:r>
      <w:r w:rsidRPr="00587E7A">
        <w:rPr>
          <w:rFonts w:cs="Arial"/>
          <w:spacing w:val="17"/>
        </w:rPr>
        <w:t xml:space="preserve"> </w:t>
      </w:r>
      <w:r w:rsidRPr="00587E7A">
        <w:rPr>
          <w:rFonts w:cs="Arial"/>
        </w:rPr>
        <w:t>of</w:t>
      </w:r>
      <w:r w:rsidRPr="00587E7A">
        <w:rPr>
          <w:rFonts w:cs="Arial"/>
          <w:spacing w:val="22"/>
        </w:rPr>
        <w:t xml:space="preserve"> </w:t>
      </w:r>
      <w:r w:rsidRPr="00587E7A">
        <w:rPr>
          <w:rFonts w:cs="Arial"/>
          <w:spacing w:val="-1"/>
        </w:rPr>
        <w:t>Titusville’s</w:t>
      </w:r>
      <w:r w:rsidRPr="00587E7A">
        <w:rPr>
          <w:rFonts w:cs="Arial"/>
          <w:spacing w:val="19"/>
        </w:rPr>
        <w:t xml:space="preserve"> </w:t>
      </w:r>
      <w:r w:rsidRPr="00587E7A">
        <w:rPr>
          <w:rFonts w:cs="Arial"/>
          <w:spacing w:val="-1"/>
        </w:rPr>
        <w:t>disciplinary</w:t>
      </w:r>
      <w:r w:rsidRPr="00587E7A">
        <w:rPr>
          <w:rFonts w:cs="Arial"/>
          <w:spacing w:val="17"/>
        </w:rPr>
        <w:t xml:space="preserve"> </w:t>
      </w:r>
      <w:r w:rsidRPr="00587E7A">
        <w:rPr>
          <w:rFonts w:cs="Arial"/>
          <w:spacing w:val="-1"/>
        </w:rPr>
        <w:t>policies</w:t>
      </w:r>
      <w:r w:rsidRPr="00587E7A">
        <w:rPr>
          <w:rFonts w:cs="Arial"/>
          <w:spacing w:val="19"/>
        </w:rPr>
        <w:t xml:space="preserve"> </w:t>
      </w:r>
      <w:r w:rsidRPr="00587E7A">
        <w:rPr>
          <w:rFonts w:cs="Arial"/>
        </w:rPr>
        <w:t>and</w:t>
      </w:r>
      <w:r w:rsidRPr="00587E7A">
        <w:rPr>
          <w:rFonts w:cs="Arial"/>
          <w:spacing w:val="83"/>
        </w:rPr>
        <w:t xml:space="preserve"> </w:t>
      </w:r>
      <w:r w:rsidRPr="00587E7A">
        <w:rPr>
          <w:rFonts w:cs="Arial"/>
          <w:spacing w:val="-1"/>
        </w:rPr>
        <w:t>procedures,</w:t>
      </w:r>
      <w:r w:rsidRPr="00587E7A">
        <w:rPr>
          <w:rFonts w:cs="Arial"/>
          <w:spacing w:val="51"/>
        </w:rPr>
        <w:t xml:space="preserve"> </w:t>
      </w:r>
      <w:r w:rsidRPr="00587E7A">
        <w:rPr>
          <w:rFonts w:cs="Arial"/>
          <w:spacing w:val="-1"/>
        </w:rPr>
        <w:t>may</w:t>
      </w:r>
      <w:r w:rsidRPr="00587E7A">
        <w:rPr>
          <w:rFonts w:cs="Arial"/>
          <w:spacing w:val="49"/>
        </w:rPr>
        <w:t xml:space="preserve"> </w:t>
      </w:r>
      <w:r w:rsidRPr="00587E7A">
        <w:rPr>
          <w:rFonts w:cs="Arial"/>
          <w:spacing w:val="-1"/>
        </w:rPr>
        <w:t>engage</w:t>
      </w:r>
      <w:r w:rsidRPr="00587E7A">
        <w:rPr>
          <w:rFonts w:cs="Arial"/>
          <w:spacing w:val="52"/>
        </w:rPr>
        <w:t xml:space="preserve"> </w:t>
      </w:r>
      <w:r w:rsidRPr="00587E7A">
        <w:rPr>
          <w:rFonts w:cs="Arial"/>
        </w:rPr>
        <w:t>the</w:t>
      </w:r>
      <w:r w:rsidRPr="00587E7A">
        <w:rPr>
          <w:rFonts w:cs="Arial"/>
          <w:spacing w:val="51"/>
        </w:rPr>
        <w:t xml:space="preserve"> </w:t>
      </w:r>
      <w:r w:rsidRPr="00587E7A">
        <w:rPr>
          <w:rFonts w:cs="Arial"/>
          <w:spacing w:val="-1"/>
        </w:rPr>
        <w:t>assistance</w:t>
      </w:r>
      <w:r w:rsidRPr="00587E7A">
        <w:rPr>
          <w:rFonts w:cs="Arial"/>
          <w:spacing w:val="50"/>
        </w:rPr>
        <w:t xml:space="preserve"> </w:t>
      </w:r>
      <w:r w:rsidRPr="00587E7A">
        <w:rPr>
          <w:rFonts w:cs="Arial"/>
        </w:rPr>
        <w:t>of</w:t>
      </w:r>
      <w:r w:rsidRPr="00587E7A">
        <w:rPr>
          <w:rFonts w:cs="Arial"/>
          <w:spacing w:val="54"/>
        </w:rPr>
        <w:t xml:space="preserve"> </w:t>
      </w:r>
      <w:r w:rsidRPr="00587E7A">
        <w:rPr>
          <w:rFonts w:cs="Arial"/>
          <w:spacing w:val="-1"/>
        </w:rPr>
        <w:t>law</w:t>
      </w:r>
      <w:r w:rsidRPr="00587E7A">
        <w:rPr>
          <w:rFonts w:cs="Arial"/>
          <w:spacing w:val="48"/>
        </w:rPr>
        <w:t xml:space="preserve"> </w:t>
      </w:r>
      <w:r w:rsidRPr="00587E7A">
        <w:rPr>
          <w:rFonts w:cs="Arial"/>
          <w:spacing w:val="-1"/>
        </w:rPr>
        <w:t>enforcement</w:t>
      </w:r>
      <w:r w:rsidRPr="00587E7A">
        <w:rPr>
          <w:rFonts w:cs="Arial"/>
          <w:spacing w:val="48"/>
        </w:rPr>
        <w:t xml:space="preserve"> </w:t>
      </w:r>
      <w:r w:rsidRPr="00587E7A">
        <w:rPr>
          <w:rFonts w:cs="Arial"/>
        </w:rPr>
        <w:t>to</w:t>
      </w:r>
      <w:r w:rsidRPr="00587E7A">
        <w:rPr>
          <w:rFonts w:cs="Arial"/>
          <w:spacing w:val="52"/>
        </w:rPr>
        <w:t xml:space="preserve"> </w:t>
      </w:r>
      <w:r w:rsidRPr="00587E7A">
        <w:rPr>
          <w:rFonts w:cs="Arial"/>
          <w:spacing w:val="-1"/>
        </w:rPr>
        <w:t>remove</w:t>
      </w:r>
      <w:r w:rsidRPr="00587E7A">
        <w:rPr>
          <w:rFonts w:cs="Arial"/>
          <w:spacing w:val="52"/>
        </w:rPr>
        <w:t xml:space="preserve"> </w:t>
      </w:r>
      <w:r w:rsidRPr="00587E7A">
        <w:rPr>
          <w:rFonts w:cs="Arial"/>
          <w:spacing w:val="-1"/>
        </w:rPr>
        <w:t>the</w:t>
      </w:r>
      <w:r w:rsidRPr="00587E7A">
        <w:rPr>
          <w:rFonts w:cs="Arial"/>
          <w:spacing w:val="67"/>
        </w:rPr>
        <w:t xml:space="preserve"> </w:t>
      </w:r>
      <w:r w:rsidRPr="00587E7A">
        <w:rPr>
          <w:rFonts w:cs="Arial"/>
          <w:spacing w:val="-1"/>
        </w:rPr>
        <w:t xml:space="preserve">threatening employee </w:t>
      </w:r>
      <w:r w:rsidRPr="00587E7A">
        <w:rPr>
          <w:rFonts w:cs="Arial"/>
        </w:rPr>
        <w:t>or</w:t>
      </w:r>
      <w:r w:rsidRPr="00587E7A">
        <w:rPr>
          <w:rFonts w:cs="Arial"/>
          <w:spacing w:val="-1"/>
        </w:rPr>
        <w:t xml:space="preserve"> member 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public.</w:t>
      </w:r>
    </w:p>
    <w:p w14:paraId="0CD8F6D4" w14:textId="77777777" w:rsidR="00F00036" w:rsidRPr="00587E7A" w:rsidRDefault="00F00036" w:rsidP="00985A6C">
      <w:pPr>
        <w:rPr>
          <w:rFonts w:ascii="Arial" w:eastAsia="Arial" w:hAnsi="Arial" w:cs="Arial"/>
          <w:sz w:val="24"/>
          <w:szCs w:val="24"/>
        </w:rPr>
      </w:pPr>
    </w:p>
    <w:p w14:paraId="7A81E4E0" w14:textId="77777777" w:rsidR="00F00036" w:rsidRPr="00587E7A" w:rsidRDefault="003650B4" w:rsidP="00985A6C">
      <w:pPr>
        <w:pStyle w:val="BodyText"/>
        <w:ind w:left="824" w:right="120" w:firstLine="0"/>
        <w:rPr>
          <w:rFonts w:cs="Arial"/>
        </w:rPr>
      </w:pPr>
      <w:r w:rsidRPr="00587E7A">
        <w:rPr>
          <w:rFonts w:cs="Arial"/>
        </w:rPr>
        <w:t>Any</w:t>
      </w:r>
      <w:r w:rsidRPr="00587E7A">
        <w:rPr>
          <w:rFonts w:cs="Arial"/>
          <w:spacing w:val="10"/>
        </w:rPr>
        <w:t xml:space="preserve"> </w:t>
      </w:r>
      <w:r w:rsidRPr="00587E7A">
        <w:rPr>
          <w:rFonts w:cs="Arial"/>
          <w:spacing w:val="-1"/>
        </w:rPr>
        <w:t>employee</w:t>
      </w:r>
      <w:r w:rsidRPr="00587E7A">
        <w:rPr>
          <w:rFonts w:cs="Arial"/>
          <w:spacing w:val="13"/>
        </w:rPr>
        <w:t xml:space="preserve"> </w:t>
      </w:r>
      <w:r w:rsidRPr="00587E7A">
        <w:rPr>
          <w:rFonts w:cs="Arial"/>
          <w:spacing w:val="-1"/>
        </w:rPr>
        <w:t>deemed</w:t>
      </w:r>
      <w:r w:rsidRPr="00587E7A">
        <w:rPr>
          <w:rFonts w:cs="Arial"/>
          <w:spacing w:val="13"/>
        </w:rPr>
        <w:t xml:space="preserve"> </w:t>
      </w:r>
      <w:r w:rsidRPr="00587E7A">
        <w:rPr>
          <w:rFonts w:cs="Arial"/>
          <w:spacing w:val="-1"/>
        </w:rPr>
        <w:t>responsible</w:t>
      </w:r>
      <w:r w:rsidRPr="00587E7A">
        <w:rPr>
          <w:rFonts w:cs="Arial"/>
          <w:spacing w:val="13"/>
        </w:rPr>
        <w:t xml:space="preserve"> </w:t>
      </w:r>
      <w:r w:rsidRPr="00587E7A">
        <w:rPr>
          <w:rFonts w:cs="Arial"/>
        </w:rPr>
        <w:t>for</w:t>
      </w:r>
      <w:r w:rsidRPr="00587E7A">
        <w:rPr>
          <w:rFonts w:cs="Arial"/>
          <w:spacing w:val="11"/>
        </w:rPr>
        <w:t xml:space="preserve"> </w:t>
      </w:r>
      <w:r w:rsidRPr="00587E7A">
        <w:rPr>
          <w:rFonts w:cs="Arial"/>
          <w:spacing w:val="-1"/>
        </w:rPr>
        <w:t>conduct</w:t>
      </w:r>
      <w:r w:rsidRPr="00587E7A">
        <w:rPr>
          <w:rFonts w:cs="Arial"/>
          <w:spacing w:val="12"/>
        </w:rPr>
        <w:t xml:space="preserve"> </w:t>
      </w:r>
      <w:r w:rsidRPr="00587E7A">
        <w:rPr>
          <w:rFonts w:cs="Arial"/>
        </w:rPr>
        <w:t>that</w:t>
      </w:r>
      <w:r w:rsidRPr="00587E7A">
        <w:rPr>
          <w:rFonts w:cs="Arial"/>
          <w:spacing w:val="12"/>
        </w:rPr>
        <w:t xml:space="preserve"> </w:t>
      </w:r>
      <w:r w:rsidRPr="00587E7A">
        <w:rPr>
          <w:rFonts w:cs="Arial"/>
          <w:spacing w:val="-1"/>
        </w:rPr>
        <w:t>is</w:t>
      </w:r>
      <w:r w:rsidRPr="00587E7A">
        <w:rPr>
          <w:rFonts w:cs="Arial"/>
          <w:spacing w:val="12"/>
        </w:rPr>
        <w:t xml:space="preserve"> </w:t>
      </w:r>
      <w:r w:rsidRPr="00587E7A">
        <w:rPr>
          <w:rFonts w:cs="Arial"/>
          <w:spacing w:val="-1"/>
        </w:rPr>
        <w:t>prohibited</w:t>
      </w:r>
      <w:r w:rsidRPr="00587E7A">
        <w:rPr>
          <w:rFonts w:cs="Arial"/>
          <w:spacing w:val="13"/>
        </w:rPr>
        <w:t xml:space="preserve"> </w:t>
      </w:r>
      <w:r w:rsidRPr="00587E7A">
        <w:rPr>
          <w:rFonts w:cs="Arial"/>
          <w:spacing w:val="-1"/>
        </w:rPr>
        <w:t>by</w:t>
      </w:r>
      <w:r w:rsidRPr="00587E7A">
        <w:rPr>
          <w:rFonts w:cs="Arial"/>
          <w:spacing w:val="10"/>
        </w:rPr>
        <w:t xml:space="preserve"> </w:t>
      </w:r>
      <w:r w:rsidRPr="00587E7A">
        <w:rPr>
          <w:rFonts w:cs="Arial"/>
          <w:spacing w:val="-1"/>
        </w:rPr>
        <w:t>this</w:t>
      </w:r>
      <w:r w:rsidRPr="00587E7A">
        <w:rPr>
          <w:rFonts w:cs="Arial"/>
          <w:spacing w:val="12"/>
        </w:rPr>
        <w:t xml:space="preserve"> </w:t>
      </w:r>
      <w:r w:rsidRPr="00587E7A">
        <w:rPr>
          <w:rFonts w:cs="Arial"/>
        </w:rPr>
        <w:t>policy</w:t>
      </w:r>
      <w:r w:rsidRPr="00587E7A">
        <w:rPr>
          <w:rFonts w:cs="Arial"/>
          <w:spacing w:val="12"/>
        </w:rPr>
        <w:t xml:space="preserve"> </w:t>
      </w:r>
      <w:r w:rsidRPr="00587E7A">
        <w:rPr>
          <w:rFonts w:cs="Arial"/>
          <w:spacing w:val="-1"/>
        </w:rPr>
        <w:t>is</w:t>
      </w:r>
      <w:r w:rsidRPr="00587E7A">
        <w:rPr>
          <w:rFonts w:cs="Arial"/>
          <w:spacing w:val="12"/>
        </w:rPr>
        <w:t xml:space="preserve"> </w:t>
      </w:r>
      <w:r w:rsidRPr="00587E7A">
        <w:rPr>
          <w:rFonts w:cs="Arial"/>
          <w:spacing w:val="-1"/>
        </w:rPr>
        <w:t>subject</w:t>
      </w:r>
      <w:r w:rsidRPr="00587E7A">
        <w:rPr>
          <w:rFonts w:cs="Arial"/>
          <w:spacing w:val="12"/>
        </w:rPr>
        <w:t xml:space="preserve"> </w:t>
      </w:r>
      <w:r w:rsidRPr="00587E7A">
        <w:rPr>
          <w:rFonts w:cs="Arial"/>
        </w:rPr>
        <w:t>to</w:t>
      </w:r>
      <w:r w:rsidRPr="00587E7A">
        <w:rPr>
          <w:rFonts w:cs="Arial"/>
          <w:spacing w:val="67"/>
        </w:rPr>
        <w:t xml:space="preserve"> </w:t>
      </w:r>
      <w:r w:rsidRPr="00587E7A">
        <w:rPr>
          <w:rFonts w:cs="Arial"/>
          <w:spacing w:val="-1"/>
        </w:rPr>
        <w:t>disciplinary</w:t>
      </w:r>
      <w:r w:rsidRPr="00587E7A">
        <w:rPr>
          <w:rFonts w:cs="Arial"/>
          <w:spacing w:val="17"/>
        </w:rPr>
        <w:t xml:space="preserve"> </w:t>
      </w:r>
      <w:r w:rsidRPr="00587E7A">
        <w:rPr>
          <w:rFonts w:cs="Arial"/>
          <w:spacing w:val="-1"/>
        </w:rPr>
        <w:t>action</w:t>
      </w:r>
      <w:r w:rsidRPr="00587E7A">
        <w:rPr>
          <w:rFonts w:cs="Arial"/>
          <w:spacing w:val="20"/>
        </w:rPr>
        <w:t xml:space="preserve"> </w:t>
      </w:r>
      <w:r w:rsidRPr="00587E7A">
        <w:rPr>
          <w:rFonts w:cs="Arial"/>
          <w:spacing w:val="-1"/>
        </w:rPr>
        <w:t>appropriate</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specific</w:t>
      </w:r>
      <w:r w:rsidRPr="00587E7A">
        <w:rPr>
          <w:rFonts w:cs="Arial"/>
          <w:spacing w:val="17"/>
        </w:rPr>
        <w:t xml:space="preserve"> </w:t>
      </w:r>
      <w:r w:rsidRPr="00587E7A">
        <w:rPr>
          <w:rFonts w:cs="Arial"/>
          <w:spacing w:val="-1"/>
        </w:rPr>
        <w:t>incident,</w:t>
      </w:r>
      <w:r w:rsidRPr="00587E7A">
        <w:rPr>
          <w:rFonts w:cs="Arial"/>
          <w:spacing w:val="17"/>
        </w:rPr>
        <w:t xml:space="preserve"> </w:t>
      </w:r>
      <w:r w:rsidRPr="00587E7A">
        <w:rPr>
          <w:rFonts w:cs="Arial"/>
        </w:rPr>
        <w:t>up</w:t>
      </w:r>
      <w:r w:rsidRPr="00587E7A">
        <w:rPr>
          <w:rFonts w:cs="Arial"/>
          <w:spacing w:val="20"/>
        </w:rPr>
        <w:t xml:space="preserve"> </w:t>
      </w:r>
      <w:r w:rsidRPr="00587E7A">
        <w:rPr>
          <w:rFonts w:cs="Arial"/>
          <w:spacing w:val="-1"/>
        </w:rPr>
        <w:t>to</w:t>
      </w:r>
      <w:r w:rsidRPr="00587E7A">
        <w:rPr>
          <w:rFonts w:cs="Arial"/>
          <w:spacing w:val="20"/>
        </w:rPr>
        <w:t xml:space="preserve"> </w:t>
      </w:r>
      <w:r w:rsidRPr="00587E7A">
        <w:rPr>
          <w:rFonts w:cs="Arial"/>
          <w:spacing w:val="-1"/>
        </w:rPr>
        <w:t>and</w:t>
      </w:r>
      <w:r w:rsidRPr="00587E7A">
        <w:rPr>
          <w:rFonts w:cs="Arial"/>
          <w:spacing w:val="20"/>
        </w:rPr>
        <w:t xml:space="preserve"> </w:t>
      </w:r>
      <w:r w:rsidRPr="00587E7A">
        <w:rPr>
          <w:rFonts w:cs="Arial"/>
          <w:spacing w:val="-1"/>
        </w:rPr>
        <w:t>including</w:t>
      </w:r>
      <w:r w:rsidRPr="00587E7A">
        <w:rPr>
          <w:rFonts w:cs="Arial"/>
          <w:spacing w:val="18"/>
        </w:rPr>
        <w:t xml:space="preserve"> </w:t>
      </w:r>
      <w:r w:rsidRPr="00587E7A">
        <w:rPr>
          <w:rFonts w:cs="Arial"/>
          <w:spacing w:val="-1"/>
        </w:rPr>
        <w:t>termination</w:t>
      </w:r>
      <w:r w:rsidRPr="00587E7A">
        <w:rPr>
          <w:rFonts w:cs="Arial"/>
          <w:spacing w:val="18"/>
        </w:rPr>
        <w:t xml:space="preserve"> </w:t>
      </w:r>
      <w:r w:rsidRPr="00587E7A">
        <w:rPr>
          <w:rFonts w:cs="Arial"/>
          <w:spacing w:val="-1"/>
        </w:rPr>
        <w:t>from</w:t>
      </w:r>
      <w:r w:rsidRPr="00587E7A">
        <w:rPr>
          <w:rFonts w:cs="Arial"/>
          <w:spacing w:val="91"/>
        </w:rPr>
        <w:t xml:space="preserve"> </w:t>
      </w:r>
      <w:r w:rsidRPr="00587E7A">
        <w:rPr>
          <w:rFonts w:cs="Arial"/>
          <w:spacing w:val="-1"/>
        </w:rPr>
        <w:t>employment,</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civil</w:t>
      </w:r>
      <w:r w:rsidRPr="00587E7A">
        <w:rPr>
          <w:rFonts w:cs="Arial"/>
        </w:rPr>
        <w:t xml:space="preserve"> or</w:t>
      </w:r>
      <w:r w:rsidRPr="00587E7A">
        <w:rPr>
          <w:rFonts w:cs="Arial"/>
          <w:spacing w:val="-1"/>
        </w:rPr>
        <w:t xml:space="preserve"> criminal</w:t>
      </w:r>
      <w:r w:rsidRPr="00587E7A">
        <w:rPr>
          <w:rFonts w:cs="Arial"/>
        </w:rPr>
        <w:t xml:space="preserve"> </w:t>
      </w:r>
      <w:r w:rsidRPr="00587E7A">
        <w:rPr>
          <w:rFonts w:cs="Arial"/>
          <w:spacing w:val="-1"/>
        </w:rPr>
        <w:t>penalties.</w:t>
      </w:r>
    </w:p>
    <w:p w14:paraId="6436589D" w14:textId="459BAC64" w:rsidR="00F00036" w:rsidRDefault="00F00036" w:rsidP="00985A6C">
      <w:pPr>
        <w:rPr>
          <w:rFonts w:ascii="Arial" w:eastAsia="Arial" w:hAnsi="Arial" w:cs="Arial"/>
          <w:sz w:val="24"/>
          <w:szCs w:val="24"/>
        </w:rPr>
      </w:pPr>
    </w:p>
    <w:p w14:paraId="00314762" w14:textId="77777777" w:rsidR="00DA7CA3" w:rsidRPr="00587E7A" w:rsidRDefault="00DA7CA3" w:rsidP="00985A6C">
      <w:pPr>
        <w:rPr>
          <w:rFonts w:ascii="Arial" w:eastAsia="Arial" w:hAnsi="Arial" w:cs="Arial"/>
          <w:sz w:val="24"/>
          <w:szCs w:val="24"/>
        </w:rPr>
      </w:pPr>
    </w:p>
    <w:p w14:paraId="13F266F7" w14:textId="5A4A236D" w:rsidR="00F00036" w:rsidRPr="00587E7A" w:rsidRDefault="003650B4" w:rsidP="00540BD0">
      <w:pPr>
        <w:pStyle w:val="Heading2"/>
        <w:numPr>
          <w:ilvl w:val="1"/>
          <w:numId w:val="76"/>
        </w:numPr>
        <w:tabs>
          <w:tab w:val="left" w:pos="839"/>
        </w:tabs>
        <w:ind w:left="838" w:hanging="734"/>
        <w:rPr>
          <w:rFonts w:cs="Arial"/>
          <w:b w:val="0"/>
          <w:bCs w:val="0"/>
        </w:rPr>
      </w:pPr>
      <w:bookmarkStart w:id="103" w:name="_Toc162443631"/>
      <w:r w:rsidRPr="00587E7A">
        <w:rPr>
          <w:rFonts w:cs="Arial"/>
          <w:spacing w:val="-1"/>
        </w:rPr>
        <w:t>EMPLOYMENT</w:t>
      </w:r>
      <w:r w:rsidRPr="00587E7A">
        <w:rPr>
          <w:rFonts w:cs="Arial"/>
        </w:rPr>
        <w:t xml:space="preserve"> OF </w:t>
      </w:r>
      <w:r w:rsidRPr="00587E7A">
        <w:rPr>
          <w:rFonts w:cs="Arial"/>
          <w:spacing w:val="-1"/>
        </w:rPr>
        <w:t>THE</w:t>
      </w:r>
      <w:r w:rsidRPr="00587E7A">
        <w:rPr>
          <w:rFonts w:cs="Arial"/>
          <w:spacing w:val="1"/>
        </w:rPr>
        <w:t xml:space="preserve"> </w:t>
      </w:r>
      <w:r w:rsidRPr="00587E7A">
        <w:rPr>
          <w:rFonts w:cs="Arial"/>
          <w:spacing w:val="-1"/>
        </w:rPr>
        <w:t>DISABLED</w:t>
      </w:r>
      <w:bookmarkEnd w:id="103"/>
    </w:p>
    <w:p w14:paraId="5564C2BC" w14:textId="77777777" w:rsidR="00F00036" w:rsidRPr="00587E7A" w:rsidRDefault="00F00036" w:rsidP="00985A6C">
      <w:pPr>
        <w:rPr>
          <w:rFonts w:ascii="Arial" w:eastAsia="Arial" w:hAnsi="Arial" w:cs="Arial"/>
          <w:b/>
          <w:bCs/>
          <w:sz w:val="24"/>
          <w:szCs w:val="24"/>
        </w:rPr>
      </w:pPr>
    </w:p>
    <w:p w14:paraId="3C02DE19" w14:textId="2B60C27D" w:rsidR="00F00036" w:rsidRPr="00587E7A" w:rsidRDefault="003650B4" w:rsidP="00985A6C">
      <w:pPr>
        <w:pStyle w:val="BodyText"/>
        <w:ind w:left="824" w:right="119" w:firstLine="0"/>
        <w:rPr>
          <w:rFonts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587E7A">
        <w:rPr>
          <w:rFonts w:cs="Arial"/>
          <w:spacing w:val="-1"/>
        </w:rPr>
        <w:t>Disabled</w:t>
      </w:r>
      <w:r w:rsidRPr="00587E7A">
        <w:rPr>
          <w:rFonts w:cs="Arial"/>
          <w:spacing w:val="13"/>
        </w:rPr>
        <w:t xml:space="preserve"> </w:t>
      </w:r>
      <w:r w:rsidRPr="00587E7A">
        <w:rPr>
          <w:rFonts w:cs="Arial"/>
          <w:spacing w:val="-1"/>
        </w:rPr>
        <w:t>persons</w:t>
      </w:r>
      <w:r w:rsidRPr="00587E7A">
        <w:rPr>
          <w:rFonts w:cs="Arial"/>
          <w:spacing w:val="12"/>
        </w:rPr>
        <w:t xml:space="preserve"> </w:t>
      </w:r>
      <w:r w:rsidRPr="00587E7A">
        <w:rPr>
          <w:rFonts w:cs="Arial"/>
          <w:spacing w:val="-1"/>
        </w:rPr>
        <w:t>shall</w:t>
      </w:r>
      <w:r w:rsidRPr="00587E7A">
        <w:rPr>
          <w:rFonts w:cs="Arial"/>
          <w:spacing w:val="9"/>
        </w:rPr>
        <w:t xml:space="preserve"> </w:t>
      </w:r>
      <w:r w:rsidRPr="00587E7A">
        <w:rPr>
          <w:rFonts w:cs="Arial"/>
        </w:rPr>
        <w:t>be</w:t>
      </w:r>
      <w:r w:rsidRPr="00587E7A">
        <w:rPr>
          <w:rFonts w:cs="Arial"/>
          <w:spacing w:val="13"/>
        </w:rPr>
        <w:t xml:space="preserve"> </w:t>
      </w:r>
      <w:r w:rsidRPr="00587E7A">
        <w:rPr>
          <w:rFonts w:cs="Arial"/>
          <w:spacing w:val="-1"/>
        </w:rPr>
        <w:t>considered</w:t>
      </w:r>
      <w:r w:rsidRPr="00587E7A">
        <w:rPr>
          <w:rFonts w:cs="Arial"/>
          <w:spacing w:val="11"/>
        </w:rPr>
        <w:t xml:space="preserve"> </w:t>
      </w:r>
      <w:r w:rsidRPr="00587E7A">
        <w:rPr>
          <w:rFonts w:cs="Arial"/>
        </w:rPr>
        <w:t>for</w:t>
      </w:r>
      <w:r w:rsidRPr="00587E7A">
        <w:rPr>
          <w:rFonts w:cs="Arial"/>
          <w:spacing w:val="9"/>
        </w:rPr>
        <w:t xml:space="preserve"> </w:t>
      </w:r>
      <w:r w:rsidRPr="00587E7A">
        <w:rPr>
          <w:rFonts w:cs="Arial"/>
          <w:spacing w:val="-1"/>
        </w:rPr>
        <w:t>employment,</w:t>
      </w:r>
      <w:r w:rsidRPr="00587E7A">
        <w:rPr>
          <w:rFonts w:cs="Arial"/>
          <w:spacing w:val="10"/>
        </w:rPr>
        <w:t xml:space="preserve"> </w:t>
      </w:r>
      <w:r w:rsidRPr="00587E7A">
        <w:rPr>
          <w:rFonts w:cs="Arial"/>
          <w:spacing w:val="-1"/>
        </w:rPr>
        <w:t>in</w:t>
      </w:r>
      <w:r w:rsidRPr="00587E7A">
        <w:rPr>
          <w:rFonts w:cs="Arial"/>
          <w:spacing w:val="13"/>
        </w:rPr>
        <w:t xml:space="preserve"> </w:t>
      </w:r>
      <w:r w:rsidRPr="00587E7A">
        <w:rPr>
          <w:rFonts w:cs="Arial"/>
          <w:spacing w:val="-1"/>
        </w:rPr>
        <w:t>accordance</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provisions</w:t>
      </w:r>
      <w:r w:rsidRPr="00587E7A">
        <w:rPr>
          <w:rFonts w:cs="Arial"/>
          <w:spacing w:val="10"/>
        </w:rPr>
        <w:t xml:space="preserve"> </w:t>
      </w:r>
      <w:r w:rsidRPr="00587E7A">
        <w:rPr>
          <w:rFonts w:cs="Arial"/>
          <w:spacing w:val="-1"/>
        </w:rPr>
        <w:t>of</w:t>
      </w:r>
      <w:r w:rsidRPr="00587E7A">
        <w:rPr>
          <w:rFonts w:cs="Arial"/>
          <w:spacing w:val="65"/>
        </w:rPr>
        <w:t xml:space="preserve"> </w:t>
      </w:r>
      <w:r w:rsidRPr="00587E7A">
        <w:rPr>
          <w:rFonts w:cs="Arial"/>
        </w:rPr>
        <w:t>the</w:t>
      </w:r>
      <w:r w:rsidRPr="00587E7A">
        <w:rPr>
          <w:rFonts w:cs="Arial"/>
          <w:spacing w:val="1"/>
        </w:rPr>
        <w:t xml:space="preserve"> </w:t>
      </w:r>
      <w:r w:rsidRPr="00587E7A">
        <w:rPr>
          <w:rFonts w:cs="Arial"/>
          <w:spacing w:val="-1"/>
        </w:rPr>
        <w:t>Americans</w:t>
      </w:r>
      <w:r w:rsidRPr="00587E7A">
        <w:rPr>
          <w:rFonts w:cs="Arial"/>
          <w:spacing w:val="66"/>
        </w:rPr>
        <w:t xml:space="preserve"> </w:t>
      </w:r>
      <w:r w:rsidRPr="00587E7A">
        <w:rPr>
          <w:rFonts w:cs="Arial"/>
          <w:spacing w:val="-1"/>
        </w:rPr>
        <w:t>with</w:t>
      </w:r>
      <w:r w:rsidRPr="00587E7A">
        <w:rPr>
          <w:rFonts w:cs="Arial"/>
          <w:spacing w:val="1"/>
        </w:rPr>
        <w:t xml:space="preserve"> </w:t>
      </w:r>
      <w:r w:rsidRPr="00587E7A">
        <w:rPr>
          <w:rFonts w:cs="Arial"/>
          <w:spacing w:val="-1"/>
        </w:rPr>
        <w:t>Disabilities</w:t>
      </w:r>
      <w:r w:rsidRPr="00587E7A">
        <w:rPr>
          <w:rFonts w:cs="Arial"/>
        </w:rPr>
        <w:t xml:space="preserve"> Act</w:t>
      </w:r>
      <w:r w:rsidRPr="00587E7A">
        <w:rPr>
          <w:rFonts w:cs="Arial"/>
          <w:spacing w:val="1"/>
        </w:rPr>
        <w:t xml:space="preserve"> </w:t>
      </w:r>
      <w:r w:rsidRPr="00587E7A">
        <w:rPr>
          <w:rFonts w:cs="Arial"/>
          <w:spacing w:val="-1"/>
        </w:rPr>
        <w:t>Amendments</w:t>
      </w:r>
      <w:r w:rsidRPr="00587E7A">
        <w:rPr>
          <w:rFonts w:cs="Arial"/>
        </w:rPr>
        <w:t xml:space="preserve"> Act</w:t>
      </w:r>
      <w:r w:rsidRPr="00587E7A">
        <w:rPr>
          <w:rFonts w:cs="Arial"/>
          <w:spacing w:val="1"/>
        </w:rPr>
        <w:t xml:space="preserve"> </w:t>
      </w:r>
      <w:r w:rsidRPr="00587E7A">
        <w:rPr>
          <w:rFonts w:cs="Arial"/>
          <w:spacing w:val="-1"/>
        </w:rPr>
        <w:t>(ADAAA),</w:t>
      </w:r>
      <w:r w:rsidRPr="00587E7A">
        <w:rPr>
          <w:rFonts w:cs="Arial"/>
          <w:spacing w:val="66"/>
        </w:rPr>
        <w:t xml:space="preserve"> </w:t>
      </w:r>
      <w:r w:rsidRPr="00587E7A">
        <w:rPr>
          <w:rFonts w:cs="Arial"/>
          <w:spacing w:val="-1"/>
        </w:rPr>
        <w:t>in</w:t>
      </w:r>
      <w:r w:rsidRPr="00587E7A">
        <w:rPr>
          <w:rFonts w:cs="Arial"/>
          <w:spacing w:val="1"/>
        </w:rPr>
        <w:t xml:space="preserve"> </w:t>
      </w:r>
      <w:r w:rsidRPr="00587E7A">
        <w:rPr>
          <w:rFonts w:cs="Arial"/>
          <w:spacing w:val="-1"/>
        </w:rPr>
        <w:t>positions</w:t>
      </w:r>
      <w:r w:rsidRPr="00587E7A">
        <w:rPr>
          <w:rFonts w:cs="Arial"/>
        </w:rPr>
        <w:t xml:space="preserve"> </w:t>
      </w:r>
      <w:r w:rsidRPr="00587E7A">
        <w:rPr>
          <w:rFonts w:cs="Arial"/>
          <w:spacing w:val="-1"/>
        </w:rPr>
        <w:t>where</w:t>
      </w:r>
      <w:r w:rsidRPr="00587E7A">
        <w:rPr>
          <w:rFonts w:cs="Arial"/>
          <w:spacing w:val="1"/>
        </w:rPr>
        <w:t xml:space="preserve"> </w:t>
      </w:r>
      <w:r w:rsidRPr="00587E7A">
        <w:rPr>
          <w:rFonts w:cs="Arial"/>
          <w:spacing w:val="-1"/>
        </w:rPr>
        <w:t>the</w:t>
      </w:r>
      <w:r w:rsidRPr="00587E7A">
        <w:rPr>
          <w:rFonts w:cs="Arial"/>
          <w:spacing w:val="63"/>
        </w:rPr>
        <w:t xml:space="preserve"> </w:t>
      </w:r>
      <w:r w:rsidRPr="00587E7A">
        <w:rPr>
          <w:rFonts w:cs="Arial"/>
          <w:spacing w:val="-1"/>
        </w:rPr>
        <w:t>disability</w:t>
      </w:r>
      <w:r w:rsidRPr="00587E7A">
        <w:rPr>
          <w:rFonts w:cs="Arial"/>
          <w:spacing w:val="45"/>
        </w:rPr>
        <w:t xml:space="preserve"> </w:t>
      </w:r>
      <w:r w:rsidRPr="00587E7A">
        <w:rPr>
          <w:rFonts w:cs="Arial"/>
        </w:rPr>
        <w:t>does</w:t>
      </w:r>
      <w:r w:rsidRPr="00587E7A">
        <w:rPr>
          <w:rFonts w:cs="Arial"/>
          <w:spacing w:val="46"/>
        </w:rPr>
        <w:t xml:space="preserve"> </w:t>
      </w:r>
      <w:r w:rsidRPr="00587E7A">
        <w:rPr>
          <w:rFonts w:cs="Arial"/>
        </w:rPr>
        <w:t>not</w:t>
      </w:r>
      <w:r w:rsidRPr="00587E7A">
        <w:rPr>
          <w:rFonts w:cs="Arial"/>
          <w:spacing w:val="46"/>
        </w:rPr>
        <w:t xml:space="preserve"> </w:t>
      </w:r>
      <w:r w:rsidRPr="00587E7A">
        <w:rPr>
          <w:rFonts w:cs="Arial"/>
          <w:spacing w:val="-1"/>
        </w:rPr>
        <w:t>interfere</w:t>
      </w:r>
      <w:r w:rsidRPr="00587E7A">
        <w:rPr>
          <w:rFonts w:cs="Arial"/>
          <w:spacing w:val="48"/>
        </w:rPr>
        <w:t xml:space="preserve"> </w:t>
      </w:r>
      <w:r w:rsidRPr="00587E7A">
        <w:rPr>
          <w:rFonts w:cs="Arial"/>
          <w:spacing w:val="-1"/>
        </w:rPr>
        <w:t>with</w:t>
      </w:r>
      <w:r w:rsidRPr="00587E7A">
        <w:rPr>
          <w:rFonts w:cs="Arial"/>
          <w:spacing w:val="49"/>
        </w:rPr>
        <w:t xml:space="preserve"> </w:t>
      </w:r>
      <w:r w:rsidRPr="00587E7A">
        <w:rPr>
          <w:rFonts w:cs="Arial"/>
          <w:spacing w:val="-1"/>
        </w:rPr>
        <w:t>the</w:t>
      </w:r>
      <w:r w:rsidRPr="00587E7A">
        <w:rPr>
          <w:rFonts w:cs="Arial"/>
          <w:spacing w:val="49"/>
        </w:rPr>
        <w:t xml:space="preserve"> </w:t>
      </w:r>
      <w:r w:rsidRPr="00587E7A">
        <w:rPr>
          <w:rFonts w:cs="Arial"/>
          <w:spacing w:val="-1"/>
        </w:rPr>
        <w:t>discharge</w:t>
      </w:r>
      <w:r w:rsidRPr="00587E7A">
        <w:rPr>
          <w:rFonts w:cs="Arial"/>
          <w:spacing w:val="49"/>
        </w:rPr>
        <w:t xml:space="preserve"> </w:t>
      </w:r>
      <w:r w:rsidRPr="00587E7A">
        <w:rPr>
          <w:rFonts w:cs="Arial"/>
        </w:rPr>
        <w:t>of</w:t>
      </w:r>
      <w:r w:rsidRPr="00587E7A">
        <w:rPr>
          <w:rFonts w:cs="Arial"/>
          <w:spacing w:val="48"/>
        </w:rPr>
        <w:t xml:space="preserve"> </w:t>
      </w:r>
      <w:r w:rsidRPr="00587E7A">
        <w:rPr>
          <w:rFonts w:cs="Arial"/>
          <w:spacing w:val="-1"/>
        </w:rPr>
        <w:t>essential</w:t>
      </w:r>
      <w:r w:rsidRPr="00587E7A">
        <w:rPr>
          <w:rFonts w:cs="Arial"/>
          <w:spacing w:val="45"/>
        </w:rPr>
        <w:t xml:space="preserve"> </w:t>
      </w:r>
      <w:r w:rsidRPr="00587E7A">
        <w:rPr>
          <w:rFonts w:cs="Arial"/>
          <w:spacing w:val="-1"/>
        </w:rPr>
        <w:t>duties,</w:t>
      </w:r>
      <w:r w:rsidRPr="00587E7A">
        <w:rPr>
          <w:rFonts w:cs="Arial"/>
          <w:spacing w:val="49"/>
        </w:rPr>
        <w:t xml:space="preserve"> </w:t>
      </w:r>
      <w:r w:rsidRPr="00587E7A">
        <w:rPr>
          <w:rFonts w:cs="Arial"/>
        </w:rPr>
        <w:t>as</w:t>
      </w:r>
      <w:r w:rsidRPr="00587E7A">
        <w:rPr>
          <w:rFonts w:cs="Arial"/>
          <w:spacing w:val="45"/>
        </w:rPr>
        <w:t xml:space="preserve"> </w:t>
      </w:r>
      <w:r w:rsidRPr="00587E7A">
        <w:rPr>
          <w:rFonts w:cs="Arial"/>
          <w:spacing w:val="-1"/>
        </w:rPr>
        <w:t>defined</w:t>
      </w:r>
      <w:r w:rsidRPr="00587E7A">
        <w:rPr>
          <w:rFonts w:cs="Arial"/>
          <w:spacing w:val="47"/>
        </w:rPr>
        <w:t xml:space="preserve"> </w:t>
      </w:r>
      <w:r w:rsidRPr="00587E7A">
        <w:rPr>
          <w:rFonts w:cs="Arial"/>
          <w:spacing w:val="-1"/>
        </w:rPr>
        <w:t>in</w:t>
      </w:r>
      <w:r w:rsidRPr="00587E7A">
        <w:rPr>
          <w:rFonts w:cs="Arial"/>
          <w:spacing w:val="49"/>
        </w:rPr>
        <w:t xml:space="preserve"> </w:t>
      </w:r>
      <w:r w:rsidRPr="00587E7A">
        <w:rPr>
          <w:rFonts w:cs="Arial"/>
          <w:spacing w:val="-1"/>
        </w:rPr>
        <w:t>the</w:t>
      </w:r>
      <w:r w:rsidRPr="00587E7A">
        <w:rPr>
          <w:rFonts w:cs="Arial"/>
          <w:spacing w:val="47"/>
        </w:rPr>
        <w:t xml:space="preserve"> </w:t>
      </w:r>
      <w:r w:rsidRPr="00587E7A">
        <w:rPr>
          <w:rFonts w:cs="Arial"/>
          <w:spacing w:val="-1"/>
        </w:rPr>
        <w:t>job</w:t>
      </w:r>
      <w:r w:rsidRPr="00587E7A">
        <w:rPr>
          <w:rFonts w:cs="Arial"/>
          <w:spacing w:val="53"/>
        </w:rPr>
        <w:t xml:space="preserve"> </w:t>
      </w:r>
      <w:r w:rsidRPr="00587E7A">
        <w:rPr>
          <w:rFonts w:cs="Arial"/>
          <w:spacing w:val="-1"/>
        </w:rPr>
        <w:t>description.</w:t>
      </w:r>
      <w:r w:rsidRPr="00587E7A">
        <w:rPr>
          <w:rFonts w:cs="Arial"/>
          <w:spacing w:val="3"/>
        </w:rPr>
        <w:t xml:space="preserve"> </w:t>
      </w:r>
      <w:r w:rsidRPr="00587E7A">
        <w:rPr>
          <w:rFonts w:cs="Arial"/>
          <w:spacing w:val="-1"/>
        </w:rPr>
        <w:t>Disability</w:t>
      </w:r>
      <w:r w:rsidRPr="00587E7A">
        <w:rPr>
          <w:rFonts w:cs="Arial"/>
        </w:rPr>
        <w:t xml:space="preserve"> </w:t>
      </w:r>
      <w:r w:rsidRPr="00587E7A">
        <w:rPr>
          <w:rFonts w:cs="Arial"/>
          <w:spacing w:val="-1"/>
        </w:rPr>
        <w:t>is</w:t>
      </w:r>
      <w:r w:rsidRPr="00587E7A">
        <w:rPr>
          <w:rFonts w:cs="Arial"/>
          <w:spacing w:val="2"/>
        </w:rPr>
        <w:t xml:space="preserve"> </w:t>
      </w:r>
      <w:r w:rsidRPr="00587E7A">
        <w:rPr>
          <w:rFonts w:cs="Arial"/>
          <w:spacing w:val="-1"/>
        </w:rPr>
        <w:t>defined</w:t>
      </w:r>
      <w:r w:rsidRPr="00587E7A">
        <w:rPr>
          <w:rFonts w:cs="Arial"/>
          <w:spacing w:val="1"/>
        </w:rPr>
        <w:t xml:space="preserve"> </w:t>
      </w:r>
      <w:r w:rsidRPr="00587E7A">
        <w:rPr>
          <w:rFonts w:cs="Arial"/>
        </w:rPr>
        <w:t>as a</w:t>
      </w:r>
      <w:r w:rsidRPr="00587E7A">
        <w:rPr>
          <w:rFonts w:cs="Arial"/>
          <w:spacing w:val="3"/>
        </w:rPr>
        <w:t xml:space="preserve"> </w:t>
      </w:r>
      <w:r w:rsidRPr="00587E7A">
        <w:rPr>
          <w:rFonts w:cs="Arial"/>
          <w:spacing w:val="-1"/>
        </w:rPr>
        <w:t>condition</w:t>
      </w:r>
      <w:r w:rsidRPr="00587E7A">
        <w:rPr>
          <w:rFonts w:cs="Arial"/>
          <w:spacing w:val="3"/>
        </w:rPr>
        <w:t xml:space="preserve"> </w:t>
      </w:r>
      <w:r w:rsidRPr="00587E7A">
        <w:rPr>
          <w:rFonts w:cs="Arial"/>
          <w:spacing w:val="-1"/>
        </w:rPr>
        <w:t>that</w:t>
      </w:r>
      <w:r w:rsidRPr="00587E7A">
        <w:rPr>
          <w:rFonts w:cs="Arial"/>
          <w:spacing w:val="3"/>
        </w:rPr>
        <w:t xml:space="preserve"> </w:t>
      </w:r>
      <w:r w:rsidRPr="00587E7A">
        <w:rPr>
          <w:rFonts w:cs="Arial"/>
          <w:spacing w:val="-1"/>
        </w:rPr>
        <w:t>substantially</w:t>
      </w:r>
      <w:r w:rsidRPr="00587E7A">
        <w:rPr>
          <w:rFonts w:cs="Arial"/>
        </w:rPr>
        <w:t xml:space="preserve"> </w:t>
      </w:r>
      <w:r w:rsidRPr="00587E7A">
        <w:rPr>
          <w:rFonts w:cs="Arial"/>
          <w:spacing w:val="-1"/>
        </w:rPr>
        <w:t>limits</w:t>
      </w:r>
      <w:r w:rsidRPr="00587E7A">
        <w:rPr>
          <w:rFonts w:cs="Arial"/>
          <w:spacing w:val="2"/>
        </w:rPr>
        <w:t xml:space="preserve"> </w:t>
      </w:r>
      <w:r w:rsidRPr="00587E7A">
        <w:rPr>
          <w:rFonts w:cs="Arial"/>
          <w:spacing w:val="-1"/>
        </w:rPr>
        <w:t>one</w:t>
      </w:r>
      <w:r w:rsidRPr="00587E7A">
        <w:rPr>
          <w:rFonts w:cs="Arial"/>
          <w:spacing w:val="1"/>
        </w:rPr>
        <w:t xml:space="preserve"> </w:t>
      </w:r>
      <w:r w:rsidRPr="00587E7A">
        <w:rPr>
          <w:rFonts w:cs="Arial"/>
        </w:rPr>
        <w:t>or</w:t>
      </w:r>
      <w:r w:rsidRPr="00587E7A">
        <w:rPr>
          <w:rFonts w:cs="Arial"/>
          <w:spacing w:val="2"/>
        </w:rPr>
        <w:t xml:space="preserve"> </w:t>
      </w:r>
      <w:r w:rsidRPr="00587E7A">
        <w:rPr>
          <w:rFonts w:cs="Arial"/>
          <w:spacing w:val="-1"/>
        </w:rPr>
        <w:t>more</w:t>
      </w:r>
      <w:r w:rsidRPr="00587E7A">
        <w:rPr>
          <w:rFonts w:cs="Arial"/>
          <w:spacing w:val="1"/>
        </w:rPr>
        <w:t xml:space="preserve"> </w:t>
      </w:r>
      <w:r w:rsidRPr="00587E7A">
        <w:rPr>
          <w:rFonts w:cs="Arial"/>
        </w:rPr>
        <w:t>major</w:t>
      </w:r>
      <w:r w:rsidRPr="00587E7A">
        <w:rPr>
          <w:rFonts w:cs="Arial"/>
          <w:spacing w:val="2"/>
        </w:rPr>
        <w:t xml:space="preserve"> </w:t>
      </w:r>
      <w:r w:rsidRPr="00587E7A">
        <w:rPr>
          <w:rFonts w:cs="Arial"/>
          <w:spacing w:val="-1"/>
        </w:rPr>
        <w:t>life</w:t>
      </w:r>
      <w:r w:rsidRPr="00587E7A">
        <w:rPr>
          <w:rFonts w:cs="Arial"/>
          <w:spacing w:val="63"/>
        </w:rPr>
        <w:t xml:space="preserve"> </w:t>
      </w:r>
      <w:r w:rsidRPr="00587E7A">
        <w:rPr>
          <w:rFonts w:cs="Arial"/>
          <w:spacing w:val="-1"/>
        </w:rPr>
        <w:t>activities;</w:t>
      </w:r>
      <w:r w:rsidRPr="00587E7A">
        <w:rPr>
          <w:rFonts w:cs="Arial"/>
          <w:spacing w:val="20"/>
        </w:rPr>
        <w:t xml:space="preserve"> </w:t>
      </w:r>
      <w:r w:rsidRPr="00587E7A">
        <w:rPr>
          <w:rFonts w:cs="Arial"/>
          <w:spacing w:val="-1"/>
        </w:rPr>
        <w:t>i.</w:t>
      </w:r>
      <w:r w:rsidRPr="00587E7A">
        <w:rPr>
          <w:rFonts w:cs="Arial"/>
          <w:spacing w:val="20"/>
        </w:rPr>
        <w:t xml:space="preserve"> </w:t>
      </w:r>
      <w:r w:rsidRPr="00587E7A">
        <w:rPr>
          <w:rFonts w:cs="Arial"/>
        </w:rPr>
        <w:t>e.,</w:t>
      </w:r>
      <w:r w:rsidRPr="00587E7A">
        <w:rPr>
          <w:rFonts w:cs="Arial"/>
          <w:spacing w:val="20"/>
        </w:rPr>
        <w:t xml:space="preserve"> </w:t>
      </w:r>
      <w:r w:rsidRPr="00587E7A">
        <w:rPr>
          <w:rFonts w:cs="Arial"/>
          <w:spacing w:val="-2"/>
        </w:rPr>
        <w:t>caring</w:t>
      </w:r>
      <w:r w:rsidRPr="00587E7A">
        <w:rPr>
          <w:rFonts w:cs="Arial"/>
          <w:spacing w:val="18"/>
        </w:rPr>
        <w:t xml:space="preserve"> </w:t>
      </w:r>
      <w:r w:rsidRPr="00587E7A">
        <w:rPr>
          <w:rFonts w:cs="Arial"/>
        </w:rPr>
        <w:t>for</w:t>
      </w:r>
      <w:r w:rsidRPr="00587E7A">
        <w:rPr>
          <w:rFonts w:cs="Arial"/>
          <w:spacing w:val="17"/>
        </w:rPr>
        <w:t xml:space="preserve"> </w:t>
      </w:r>
      <w:r w:rsidRPr="00587E7A">
        <w:rPr>
          <w:rFonts w:cs="Arial"/>
          <w:spacing w:val="-1"/>
        </w:rPr>
        <w:t>oneself,</w:t>
      </w:r>
      <w:r w:rsidRPr="00587E7A">
        <w:rPr>
          <w:rFonts w:cs="Arial"/>
          <w:spacing w:val="18"/>
        </w:rPr>
        <w:t xml:space="preserve"> </w:t>
      </w:r>
      <w:r w:rsidRPr="00587E7A">
        <w:rPr>
          <w:rFonts w:cs="Arial"/>
          <w:spacing w:val="-1"/>
        </w:rPr>
        <w:t>performing</w:t>
      </w:r>
      <w:r w:rsidRPr="00587E7A">
        <w:rPr>
          <w:rFonts w:cs="Arial"/>
          <w:spacing w:val="18"/>
        </w:rPr>
        <w:t xml:space="preserve"> </w:t>
      </w:r>
      <w:r w:rsidRPr="00587E7A">
        <w:rPr>
          <w:rFonts w:cs="Arial"/>
          <w:spacing w:val="-1"/>
        </w:rPr>
        <w:t>manual</w:t>
      </w:r>
      <w:r w:rsidRPr="00587E7A">
        <w:rPr>
          <w:rFonts w:cs="Arial"/>
          <w:spacing w:val="19"/>
        </w:rPr>
        <w:t xml:space="preserve"> </w:t>
      </w:r>
      <w:r w:rsidRPr="00587E7A">
        <w:rPr>
          <w:rFonts w:cs="Arial"/>
          <w:spacing w:val="-1"/>
        </w:rPr>
        <w:t>tasks,</w:t>
      </w:r>
      <w:r w:rsidRPr="00587E7A">
        <w:rPr>
          <w:rFonts w:cs="Arial"/>
          <w:spacing w:val="18"/>
        </w:rPr>
        <w:t xml:space="preserve"> </w:t>
      </w:r>
      <w:r w:rsidRPr="00587E7A">
        <w:rPr>
          <w:rFonts w:cs="Arial"/>
          <w:spacing w:val="-1"/>
        </w:rPr>
        <w:t>talking,</w:t>
      </w:r>
      <w:r w:rsidRPr="00587E7A">
        <w:rPr>
          <w:rFonts w:cs="Arial"/>
          <w:spacing w:val="20"/>
        </w:rPr>
        <w:t xml:space="preserve"> </w:t>
      </w:r>
      <w:r w:rsidRPr="00587E7A">
        <w:rPr>
          <w:rFonts w:cs="Arial"/>
          <w:spacing w:val="-1"/>
        </w:rPr>
        <w:t>seeing,</w:t>
      </w:r>
      <w:r w:rsidRPr="00587E7A">
        <w:rPr>
          <w:rFonts w:cs="Arial"/>
          <w:spacing w:val="18"/>
        </w:rPr>
        <w:t xml:space="preserve"> </w:t>
      </w:r>
      <w:r w:rsidRPr="00587E7A">
        <w:rPr>
          <w:rFonts w:cs="Arial"/>
          <w:spacing w:val="-1"/>
        </w:rPr>
        <w:t>hearing,</w:t>
      </w:r>
      <w:r w:rsidRPr="00587E7A">
        <w:rPr>
          <w:rFonts w:cs="Arial"/>
          <w:spacing w:val="75"/>
        </w:rPr>
        <w:t xml:space="preserve"> </w:t>
      </w:r>
      <w:r w:rsidRPr="00587E7A">
        <w:rPr>
          <w:rFonts w:cs="Arial"/>
          <w:spacing w:val="-1"/>
        </w:rPr>
        <w:t>speaking,</w:t>
      </w:r>
      <w:r w:rsidRPr="00587E7A">
        <w:rPr>
          <w:rFonts w:cs="Arial"/>
        </w:rPr>
        <w:t xml:space="preserve"> </w:t>
      </w:r>
      <w:r w:rsidRPr="00587E7A">
        <w:rPr>
          <w:rFonts w:cs="Arial"/>
          <w:spacing w:val="-1"/>
        </w:rPr>
        <w:t>learning and working.</w:t>
      </w:r>
    </w:p>
    <w:p w14:paraId="550F26F1" w14:textId="1B4D7567" w:rsidR="00F00036" w:rsidRPr="00587E7A" w:rsidRDefault="003650B4" w:rsidP="00985A6C">
      <w:pPr>
        <w:pStyle w:val="Heading2"/>
        <w:spacing w:before="47"/>
        <w:ind w:left="0" w:right="-468" w:firstLine="0"/>
        <w:rPr>
          <w:rFonts w:cs="Arial"/>
          <w:b w:val="0"/>
          <w:bCs w:val="0"/>
        </w:rPr>
      </w:pPr>
      <w:bookmarkStart w:id="104" w:name="_Toc162443632"/>
      <w:r w:rsidRPr="00587E7A">
        <w:rPr>
          <w:rFonts w:cs="Arial"/>
          <w:spacing w:val="-1"/>
        </w:rPr>
        <w:lastRenderedPageBreak/>
        <w:t xml:space="preserve">Americans </w:t>
      </w:r>
      <w:r w:rsidRPr="00587E7A">
        <w:rPr>
          <w:rFonts w:cs="Arial"/>
        </w:rPr>
        <w:t xml:space="preserve">with </w:t>
      </w:r>
      <w:r w:rsidRPr="00587E7A">
        <w:rPr>
          <w:rFonts w:cs="Arial"/>
          <w:spacing w:val="-1"/>
        </w:rPr>
        <w:t>Disabilities</w:t>
      </w:r>
      <w:r w:rsidRPr="00587E7A">
        <w:rPr>
          <w:rFonts w:cs="Arial"/>
          <w:spacing w:val="3"/>
        </w:rPr>
        <w:t xml:space="preserve"> </w:t>
      </w:r>
      <w:r w:rsidRPr="00587E7A">
        <w:rPr>
          <w:rFonts w:cs="Arial"/>
          <w:spacing w:val="-3"/>
        </w:rPr>
        <w:t>Act</w:t>
      </w:r>
      <w:r w:rsidRPr="00587E7A">
        <w:rPr>
          <w:rFonts w:cs="Arial"/>
          <w:spacing w:val="4"/>
        </w:rPr>
        <w:t xml:space="preserve"> </w:t>
      </w:r>
      <w:r w:rsidRPr="00587E7A">
        <w:rPr>
          <w:rFonts w:cs="Arial"/>
          <w:spacing w:val="-1"/>
        </w:rPr>
        <w:t>Amendments</w:t>
      </w:r>
      <w:r w:rsidRPr="00587E7A">
        <w:rPr>
          <w:rFonts w:cs="Arial"/>
          <w:spacing w:val="3"/>
        </w:rPr>
        <w:t xml:space="preserve"> </w:t>
      </w:r>
      <w:r w:rsidRPr="00587E7A">
        <w:rPr>
          <w:rFonts w:cs="Arial"/>
          <w:spacing w:val="-2"/>
        </w:rPr>
        <w:t>Act</w:t>
      </w:r>
      <w:r w:rsidRPr="00587E7A">
        <w:rPr>
          <w:rFonts w:cs="Arial"/>
          <w:spacing w:val="-1"/>
        </w:rPr>
        <w:t xml:space="preserve"> Compliance</w:t>
      </w:r>
      <w:bookmarkEnd w:id="104"/>
    </w:p>
    <w:p w14:paraId="4155DECA" w14:textId="77777777" w:rsidR="00F00036" w:rsidRPr="00587E7A" w:rsidRDefault="00F00036" w:rsidP="00985A6C">
      <w:pPr>
        <w:rPr>
          <w:rFonts w:ascii="Arial" w:eastAsia="Arial" w:hAnsi="Arial" w:cs="Arial"/>
          <w:b/>
          <w:bCs/>
          <w:sz w:val="24"/>
          <w:szCs w:val="24"/>
        </w:rPr>
      </w:pPr>
    </w:p>
    <w:p w14:paraId="1650D329" w14:textId="77777777" w:rsidR="00F00036" w:rsidRPr="00587E7A" w:rsidRDefault="003650B4" w:rsidP="00985A6C">
      <w:pPr>
        <w:pStyle w:val="BodyText"/>
        <w:ind w:left="824" w:right="98" w:firstLine="0"/>
        <w:rPr>
          <w:rFonts w:cs="Arial"/>
        </w:rPr>
      </w:pPr>
      <w:r w:rsidRPr="00587E7A">
        <w:rPr>
          <w:rFonts w:cs="Arial"/>
        </w:rPr>
        <w:t>The</w:t>
      </w:r>
      <w:r w:rsidRPr="00587E7A">
        <w:rPr>
          <w:rFonts w:cs="Arial"/>
          <w:spacing w:val="30"/>
        </w:rPr>
        <w:t xml:space="preserve"> </w:t>
      </w:r>
      <w:r w:rsidRPr="00587E7A">
        <w:rPr>
          <w:rFonts w:cs="Arial"/>
          <w:spacing w:val="-1"/>
        </w:rPr>
        <w:t>Americans</w:t>
      </w:r>
      <w:r w:rsidRPr="00587E7A">
        <w:rPr>
          <w:rFonts w:cs="Arial"/>
          <w:spacing w:val="29"/>
        </w:rPr>
        <w:t xml:space="preserve"> </w:t>
      </w:r>
      <w:r w:rsidRPr="00587E7A">
        <w:rPr>
          <w:rFonts w:cs="Arial"/>
          <w:spacing w:val="-1"/>
        </w:rPr>
        <w:t>with</w:t>
      </w:r>
      <w:r w:rsidRPr="00587E7A">
        <w:rPr>
          <w:rFonts w:cs="Arial"/>
          <w:spacing w:val="30"/>
        </w:rPr>
        <w:t xml:space="preserve"> </w:t>
      </w:r>
      <w:r w:rsidRPr="00587E7A">
        <w:rPr>
          <w:rFonts w:cs="Arial"/>
          <w:spacing w:val="-1"/>
        </w:rPr>
        <w:t>Disabilities</w:t>
      </w:r>
      <w:r w:rsidRPr="00587E7A">
        <w:rPr>
          <w:rFonts w:cs="Arial"/>
          <w:spacing w:val="29"/>
        </w:rPr>
        <w:t xml:space="preserve"> </w:t>
      </w:r>
      <w:r w:rsidRPr="00587E7A">
        <w:rPr>
          <w:rFonts w:cs="Arial"/>
        </w:rPr>
        <w:t>Act</w:t>
      </w:r>
      <w:r w:rsidRPr="00587E7A">
        <w:rPr>
          <w:rFonts w:cs="Arial"/>
          <w:spacing w:val="27"/>
        </w:rPr>
        <w:t xml:space="preserve"> </w:t>
      </w:r>
      <w:r w:rsidRPr="00587E7A">
        <w:rPr>
          <w:rFonts w:cs="Arial"/>
          <w:spacing w:val="-1"/>
        </w:rPr>
        <w:t>Amendments</w:t>
      </w:r>
      <w:r w:rsidRPr="00587E7A">
        <w:rPr>
          <w:rFonts w:cs="Arial"/>
          <w:spacing w:val="29"/>
        </w:rPr>
        <w:t xml:space="preserve"> </w:t>
      </w:r>
      <w:r w:rsidRPr="00587E7A">
        <w:rPr>
          <w:rFonts w:cs="Arial"/>
          <w:spacing w:val="-1"/>
        </w:rPr>
        <w:t>Act</w:t>
      </w:r>
      <w:r w:rsidRPr="00587E7A">
        <w:rPr>
          <w:rFonts w:cs="Arial"/>
          <w:spacing w:val="30"/>
        </w:rPr>
        <w:t xml:space="preserve"> </w:t>
      </w:r>
      <w:r w:rsidRPr="00587E7A">
        <w:rPr>
          <w:rFonts w:cs="Arial"/>
          <w:spacing w:val="-1"/>
        </w:rPr>
        <w:t>(ADAAA)</w:t>
      </w:r>
      <w:r w:rsidRPr="00587E7A">
        <w:rPr>
          <w:rFonts w:cs="Arial"/>
          <w:spacing w:val="29"/>
        </w:rPr>
        <w:t xml:space="preserve"> </w:t>
      </w:r>
      <w:r w:rsidRPr="00587E7A">
        <w:rPr>
          <w:rFonts w:cs="Arial"/>
        </w:rPr>
        <w:t>–</w:t>
      </w:r>
      <w:r w:rsidRPr="00587E7A">
        <w:rPr>
          <w:rFonts w:cs="Arial"/>
          <w:spacing w:val="30"/>
        </w:rPr>
        <w:t xml:space="preserve"> </w:t>
      </w:r>
      <w:r w:rsidRPr="00587E7A">
        <w:rPr>
          <w:rFonts w:cs="Arial"/>
          <w:spacing w:val="-1"/>
        </w:rPr>
        <w:t>is</w:t>
      </w:r>
      <w:r w:rsidRPr="00587E7A">
        <w:rPr>
          <w:rFonts w:cs="Arial"/>
          <w:spacing w:val="27"/>
        </w:rPr>
        <w:t xml:space="preserve"> </w:t>
      </w:r>
      <w:r w:rsidRPr="00587E7A">
        <w:rPr>
          <w:rFonts w:cs="Arial"/>
        </w:rPr>
        <w:t>a</w:t>
      </w:r>
      <w:r w:rsidRPr="00587E7A">
        <w:rPr>
          <w:rFonts w:cs="Arial"/>
          <w:spacing w:val="28"/>
        </w:rPr>
        <w:t xml:space="preserve"> </w:t>
      </w:r>
      <w:r w:rsidRPr="00587E7A">
        <w:rPr>
          <w:rFonts w:cs="Arial"/>
          <w:spacing w:val="-1"/>
        </w:rPr>
        <w:t>federal</w:t>
      </w:r>
      <w:r w:rsidRPr="00587E7A">
        <w:rPr>
          <w:rFonts w:cs="Arial"/>
          <w:spacing w:val="26"/>
        </w:rPr>
        <w:t xml:space="preserve"> </w:t>
      </w:r>
      <w:r w:rsidRPr="00587E7A">
        <w:rPr>
          <w:rFonts w:cs="Arial"/>
          <w:spacing w:val="-1"/>
        </w:rPr>
        <w:t>anti-</w:t>
      </w:r>
      <w:r w:rsidRPr="00587E7A">
        <w:rPr>
          <w:rFonts w:cs="Arial"/>
          <w:spacing w:val="55"/>
        </w:rPr>
        <w:t xml:space="preserve"> </w:t>
      </w:r>
      <w:r w:rsidRPr="00587E7A">
        <w:rPr>
          <w:rFonts w:cs="Arial"/>
          <w:spacing w:val="-1"/>
        </w:rPr>
        <w:t>discrimination</w:t>
      </w:r>
      <w:r w:rsidRPr="00587E7A">
        <w:rPr>
          <w:rFonts w:cs="Arial"/>
          <w:spacing w:val="39"/>
        </w:rPr>
        <w:t xml:space="preserve"> </w:t>
      </w:r>
      <w:r w:rsidRPr="00587E7A">
        <w:rPr>
          <w:rFonts w:cs="Arial"/>
          <w:spacing w:val="-1"/>
        </w:rPr>
        <w:t>statute</w:t>
      </w:r>
      <w:r w:rsidRPr="00587E7A">
        <w:rPr>
          <w:rFonts w:cs="Arial"/>
          <w:spacing w:val="37"/>
        </w:rPr>
        <w:t xml:space="preserve"> </w:t>
      </w:r>
      <w:r w:rsidRPr="00587E7A">
        <w:rPr>
          <w:rFonts w:cs="Arial"/>
          <w:spacing w:val="-1"/>
        </w:rPr>
        <w:t>designed,</w:t>
      </w:r>
      <w:r w:rsidRPr="00587E7A">
        <w:rPr>
          <w:rFonts w:cs="Arial"/>
          <w:spacing w:val="39"/>
        </w:rPr>
        <w:t xml:space="preserve"> </w:t>
      </w:r>
      <w:r w:rsidRPr="00587E7A">
        <w:rPr>
          <w:rFonts w:cs="Arial"/>
          <w:spacing w:val="-1"/>
        </w:rPr>
        <w:t>in</w:t>
      </w:r>
      <w:r w:rsidRPr="00587E7A">
        <w:rPr>
          <w:rFonts w:cs="Arial"/>
          <w:spacing w:val="36"/>
        </w:rPr>
        <w:t xml:space="preserve"> </w:t>
      </w:r>
      <w:r w:rsidRPr="00587E7A">
        <w:rPr>
          <w:rFonts w:cs="Arial"/>
          <w:spacing w:val="-1"/>
        </w:rPr>
        <w:t>part,</w:t>
      </w:r>
      <w:r w:rsidRPr="00587E7A">
        <w:rPr>
          <w:rFonts w:cs="Arial"/>
          <w:spacing w:val="37"/>
        </w:rPr>
        <w:t xml:space="preserve"> </w:t>
      </w:r>
      <w:r w:rsidRPr="00587E7A">
        <w:rPr>
          <w:rFonts w:cs="Arial"/>
        </w:rPr>
        <w:t>to</w:t>
      </w:r>
      <w:r w:rsidRPr="00587E7A">
        <w:rPr>
          <w:rFonts w:cs="Arial"/>
          <w:spacing w:val="40"/>
        </w:rPr>
        <w:t xml:space="preserve"> </w:t>
      </w:r>
      <w:r w:rsidRPr="00587E7A">
        <w:rPr>
          <w:rFonts w:cs="Arial"/>
          <w:spacing w:val="-1"/>
        </w:rPr>
        <w:t>remove</w:t>
      </w:r>
      <w:r w:rsidRPr="00587E7A">
        <w:rPr>
          <w:rFonts w:cs="Arial"/>
          <w:spacing w:val="40"/>
        </w:rPr>
        <w:t xml:space="preserve"> </w:t>
      </w:r>
      <w:r w:rsidRPr="00587E7A">
        <w:rPr>
          <w:rFonts w:cs="Arial"/>
          <w:spacing w:val="-1"/>
        </w:rPr>
        <w:t>impediments</w:t>
      </w:r>
      <w:r w:rsidRPr="00587E7A">
        <w:rPr>
          <w:rFonts w:cs="Arial"/>
          <w:spacing w:val="38"/>
        </w:rPr>
        <w:t xml:space="preserve"> </w:t>
      </w:r>
      <w:r w:rsidRPr="00587E7A">
        <w:rPr>
          <w:rFonts w:cs="Arial"/>
          <w:spacing w:val="-1"/>
        </w:rPr>
        <w:t>to</w:t>
      </w:r>
      <w:r w:rsidRPr="00587E7A">
        <w:rPr>
          <w:rFonts w:cs="Arial"/>
          <w:spacing w:val="40"/>
        </w:rPr>
        <w:t xml:space="preserve"> </w:t>
      </w:r>
      <w:r w:rsidRPr="00587E7A">
        <w:rPr>
          <w:rFonts w:cs="Arial"/>
          <w:spacing w:val="-1"/>
        </w:rPr>
        <w:t>qualified</w:t>
      </w:r>
      <w:r w:rsidRPr="00587E7A">
        <w:rPr>
          <w:rFonts w:cs="Arial"/>
          <w:spacing w:val="40"/>
        </w:rPr>
        <w:t xml:space="preserve"> </w:t>
      </w:r>
      <w:r w:rsidRPr="00587E7A">
        <w:rPr>
          <w:rFonts w:cs="Arial"/>
          <w:spacing w:val="-1"/>
        </w:rPr>
        <w:t>persons</w:t>
      </w:r>
      <w:r w:rsidRPr="00587E7A">
        <w:rPr>
          <w:rFonts w:cs="Arial"/>
          <w:spacing w:val="38"/>
        </w:rPr>
        <w:t xml:space="preserve"> </w:t>
      </w:r>
      <w:r w:rsidRPr="00587E7A">
        <w:rPr>
          <w:rFonts w:cs="Arial"/>
          <w:spacing w:val="-1"/>
        </w:rPr>
        <w:t>with</w:t>
      </w:r>
      <w:r w:rsidRPr="00587E7A">
        <w:rPr>
          <w:rFonts w:cs="Arial"/>
          <w:spacing w:val="75"/>
        </w:rPr>
        <w:t xml:space="preserve"> </w:t>
      </w:r>
      <w:r w:rsidRPr="00587E7A">
        <w:rPr>
          <w:rFonts w:cs="Arial"/>
          <w:spacing w:val="-1"/>
        </w:rPr>
        <w:t>disabilities</w:t>
      </w:r>
      <w:r w:rsidRPr="00587E7A">
        <w:rPr>
          <w:rFonts w:cs="Arial"/>
          <w:spacing w:val="50"/>
        </w:rPr>
        <w:t xml:space="preserve"> </w:t>
      </w:r>
      <w:r w:rsidRPr="00587E7A">
        <w:rPr>
          <w:rFonts w:cs="Arial"/>
          <w:spacing w:val="-1"/>
        </w:rPr>
        <w:t>who</w:t>
      </w:r>
      <w:r w:rsidRPr="00587E7A">
        <w:rPr>
          <w:rFonts w:cs="Arial"/>
          <w:spacing w:val="52"/>
        </w:rPr>
        <w:t xml:space="preserve"> </w:t>
      </w:r>
      <w:r w:rsidRPr="00587E7A">
        <w:rPr>
          <w:rFonts w:cs="Arial"/>
        </w:rPr>
        <w:t>seek</w:t>
      </w:r>
      <w:r w:rsidRPr="00587E7A">
        <w:rPr>
          <w:rFonts w:cs="Arial"/>
          <w:spacing w:val="48"/>
        </w:rPr>
        <w:t xml:space="preserve"> </w:t>
      </w:r>
      <w:r w:rsidRPr="00587E7A">
        <w:rPr>
          <w:rFonts w:cs="Arial"/>
        </w:rPr>
        <w:t>the</w:t>
      </w:r>
      <w:r w:rsidRPr="00587E7A">
        <w:rPr>
          <w:rFonts w:cs="Arial"/>
          <w:spacing w:val="51"/>
        </w:rPr>
        <w:t xml:space="preserve"> </w:t>
      </w:r>
      <w:r w:rsidRPr="00587E7A">
        <w:rPr>
          <w:rFonts w:cs="Arial"/>
          <w:spacing w:val="-1"/>
        </w:rPr>
        <w:t>same</w:t>
      </w:r>
      <w:r w:rsidRPr="00587E7A">
        <w:rPr>
          <w:rFonts w:cs="Arial"/>
          <w:spacing w:val="49"/>
        </w:rPr>
        <w:t xml:space="preserve"> </w:t>
      </w:r>
      <w:r w:rsidRPr="00587E7A">
        <w:rPr>
          <w:rFonts w:cs="Arial"/>
          <w:spacing w:val="-1"/>
        </w:rPr>
        <w:t>opportunities</w:t>
      </w:r>
      <w:r w:rsidRPr="00587E7A">
        <w:rPr>
          <w:rFonts w:cs="Arial"/>
          <w:spacing w:val="51"/>
        </w:rPr>
        <w:t xml:space="preserve"> </w:t>
      </w:r>
      <w:r w:rsidRPr="00587E7A">
        <w:rPr>
          <w:rFonts w:cs="Arial"/>
        </w:rPr>
        <w:t>and</w:t>
      </w:r>
      <w:r w:rsidRPr="00587E7A">
        <w:rPr>
          <w:rFonts w:cs="Arial"/>
          <w:spacing w:val="52"/>
        </w:rPr>
        <w:t xml:space="preserve"> </w:t>
      </w:r>
      <w:r w:rsidRPr="00587E7A">
        <w:rPr>
          <w:rFonts w:cs="Arial"/>
          <w:spacing w:val="-1"/>
        </w:rPr>
        <w:t>services</w:t>
      </w:r>
      <w:r w:rsidRPr="00587E7A">
        <w:rPr>
          <w:rFonts w:cs="Arial"/>
          <w:spacing w:val="50"/>
        </w:rPr>
        <w:t xml:space="preserve"> </w:t>
      </w:r>
      <w:r w:rsidRPr="00587E7A">
        <w:rPr>
          <w:rFonts w:cs="Arial"/>
        </w:rPr>
        <w:t>that</w:t>
      </w:r>
      <w:r w:rsidRPr="00587E7A">
        <w:rPr>
          <w:rFonts w:cs="Arial"/>
          <w:spacing w:val="49"/>
        </w:rPr>
        <w:t xml:space="preserve"> </w:t>
      </w:r>
      <w:r w:rsidRPr="00587E7A">
        <w:rPr>
          <w:rFonts w:cs="Arial"/>
          <w:spacing w:val="-1"/>
        </w:rPr>
        <w:t>are</w:t>
      </w:r>
      <w:r w:rsidRPr="00587E7A">
        <w:rPr>
          <w:rFonts w:cs="Arial"/>
          <w:spacing w:val="52"/>
        </w:rPr>
        <w:t xml:space="preserve"> </w:t>
      </w:r>
      <w:r w:rsidRPr="00587E7A">
        <w:rPr>
          <w:rFonts w:cs="Arial"/>
          <w:spacing w:val="-1"/>
        </w:rPr>
        <w:t>available</w:t>
      </w:r>
      <w:r w:rsidRPr="00587E7A">
        <w:rPr>
          <w:rFonts w:cs="Arial"/>
          <w:spacing w:val="51"/>
        </w:rPr>
        <w:t xml:space="preserve"> </w:t>
      </w:r>
      <w:r w:rsidRPr="00587E7A">
        <w:rPr>
          <w:rFonts w:cs="Arial"/>
        </w:rPr>
        <w:t>to</w:t>
      </w:r>
      <w:r w:rsidRPr="00587E7A">
        <w:rPr>
          <w:rFonts w:cs="Arial"/>
          <w:spacing w:val="52"/>
        </w:rPr>
        <w:t xml:space="preserve"> </w:t>
      </w:r>
      <w:r w:rsidRPr="00587E7A">
        <w:rPr>
          <w:rFonts w:cs="Arial"/>
          <w:spacing w:val="-1"/>
        </w:rPr>
        <w:t>persons</w:t>
      </w:r>
      <w:r w:rsidRPr="00587E7A">
        <w:rPr>
          <w:rFonts w:cs="Arial"/>
          <w:spacing w:val="45"/>
        </w:rPr>
        <w:t xml:space="preserve"> </w:t>
      </w:r>
      <w:r w:rsidRPr="00587E7A">
        <w:rPr>
          <w:rFonts w:cs="Arial"/>
          <w:spacing w:val="-1"/>
        </w:rPr>
        <w:t>without</w:t>
      </w:r>
      <w:r w:rsidRPr="00587E7A">
        <w:rPr>
          <w:rFonts w:cs="Arial"/>
        </w:rPr>
        <w:t xml:space="preserve"> </w:t>
      </w:r>
      <w:r w:rsidRPr="00587E7A">
        <w:rPr>
          <w:rFonts w:cs="Arial"/>
          <w:spacing w:val="-1"/>
        </w:rPr>
        <w:t>disabilities.</w:t>
      </w:r>
    </w:p>
    <w:p w14:paraId="35C19553" w14:textId="77777777" w:rsidR="00F00036" w:rsidRPr="00587E7A" w:rsidRDefault="00F00036" w:rsidP="00985A6C">
      <w:pPr>
        <w:rPr>
          <w:rFonts w:ascii="Arial" w:eastAsia="Arial" w:hAnsi="Arial" w:cs="Arial"/>
          <w:sz w:val="24"/>
          <w:szCs w:val="24"/>
        </w:rPr>
      </w:pPr>
    </w:p>
    <w:p w14:paraId="5E8A6B4A" w14:textId="2EB5B09F" w:rsidR="00F00036" w:rsidRPr="00587E7A" w:rsidRDefault="003650B4" w:rsidP="00985A6C">
      <w:pPr>
        <w:pStyle w:val="BodyText"/>
        <w:ind w:left="824" w:right="100" w:firstLine="0"/>
        <w:rPr>
          <w:rFonts w:cs="Arial"/>
        </w:rPr>
      </w:pPr>
      <w:r w:rsidRPr="00587E7A">
        <w:rPr>
          <w:rFonts w:cs="Arial"/>
        </w:rPr>
        <w:t>The</w:t>
      </w:r>
      <w:r w:rsidRPr="00587E7A">
        <w:rPr>
          <w:rFonts w:cs="Arial"/>
          <w:spacing w:val="55"/>
        </w:rPr>
        <w:t xml:space="preserve"> </w:t>
      </w:r>
      <w:r w:rsidRPr="00587E7A">
        <w:rPr>
          <w:rFonts w:cs="Arial"/>
          <w:spacing w:val="-1"/>
        </w:rPr>
        <w:t>intent</w:t>
      </w:r>
      <w:r w:rsidRPr="00587E7A">
        <w:rPr>
          <w:rFonts w:cs="Arial"/>
          <w:spacing w:val="56"/>
        </w:rPr>
        <w:t xml:space="preserve"> </w:t>
      </w:r>
      <w:r w:rsidRPr="00587E7A">
        <w:rPr>
          <w:rFonts w:cs="Arial"/>
          <w:spacing w:val="-1"/>
        </w:rPr>
        <w:t>is</w:t>
      </w:r>
      <w:r w:rsidRPr="00587E7A">
        <w:rPr>
          <w:rFonts w:cs="Arial"/>
          <w:spacing w:val="55"/>
        </w:rPr>
        <w:t xml:space="preserve"> </w:t>
      </w:r>
      <w:r w:rsidRPr="00587E7A">
        <w:rPr>
          <w:rFonts w:cs="Arial"/>
        </w:rPr>
        <w:t>to</w:t>
      </w:r>
      <w:r w:rsidR="0091357A">
        <w:rPr>
          <w:rFonts w:cs="Arial"/>
        </w:rPr>
        <w:t xml:space="preserve"> </w:t>
      </w:r>
      <w:r w:rsidRPr="00587E7A">
        <w:rPr>
          <w:rFonts w:cs="Arial"/>
          <w:spacing w:val="-1"/>
        </w:rPr>
        <w:t>insure</w:t>
      </w:r>
      <w:r w:rsidR="0091357A">
        <w:rPr>
          <w:rFonts w:cs="Arial"/>
          <w:spacing w:val="-1"/>
        </w:rPr>
        <w:t xml:space="preserve"> </w:t>
      </w:r>
      <w:r w:rsidRPr="00587E7A">
        <w:rPr>
          <w:rFonts w:cs="Arial"/>
          <w:spacing w:val="-1"/>
        </w:rPr>
        <w:t>individuals</w:t>
      </w:r>
      <w:r w:rsidRPr="00587E7A">
        <w:rPr>
          <w:rFonts w:cs="Arial"/>
          <w:spacing w:val="55"/>
        </w:rPr>
        <w:t xml:space="preserve"> </w:t>
      </w:r>
      <w:r w:rsidRPr="00587E7A">
        <w:rPr>
          <w:rFonts w:cs="Arial"/>
          <w:spacing w:val="-1"/>
        </w:rPr>
        <w:t>with</w:t>
      </w:r>
      <w:r w:rsidRPr="00587E7A">
        <w:rPr>
          <w:rFonts w:cs="Arial"/>
          <w:spacing w:val="58"/>
        </w:rPr>
        <w:t xml:space="preserve"> </w:t>
      </w:r>
      <w:r w:rsidRPr="00587E7A">
        <w:rPr>
          <w:rFonts w:cs="Arial"/>
          <w:spacing w:val="-1"/>
        </w:rPr>
        <w:t>disabilities</w:t>
      </w:r>
      <w:r w:rsidRPr="00587E7A">
        <w:rPr>
          <w:rFonts w:cs="Arial"/>
          <w:spacing w:val="55"/>
        </w:rPr>
        <w:t xml:space="preserve"> </w:t>
      </w:r>
      <w:r w:rsidRPr="00587E7A">
        <w:rPr>
          <w:rFonts w:cs="Arial"/>
          <w:spacing w:val="-1"/>
        </w:rPr>
        <w:t>are</w:t>
      </w:r>
      <w:r w:rsidRPr="00587E7A">
        <w:rPr>
          <w:rFonts w:cs="Arial"/>
          <w:spacing w:val="56"/>
        </w:rPr>
        <w:t xml:space="preserve"> </w:t>
      </w:r>
      <w:r w:rsidRPr="00587E7A">
        <w:rPr>
          <w:rFonts w:cs="Arial"/>
          <w:spacing w:val="-1"/>
        </w:rPr>
        <w:t>provided</w:t>
      </w:r>
      <w:r w:rsidRPr="00587E7A">
        <w:rPr>
          <w:rFonts w:cs="Arial"/>
          <w:spacing w:val="55"/>
        </w:rPr>
        <w:t xml:space="preserve"> </w:t>
      </w:r>
      <w:r w:rsidRPr="00587E7A">
        <w:rPr>
          <w:rFonts w:cs="Arial"/>
          <w:spacing w:val="-1"/>
        </w:rPr>
        <w:t>with</w:t>
      </w:r>
      <w:r w:rsidRPr="00587E7A">
        <w:rPr>
          <w:rFonts w:cs="Arial"/>
          <w:spacing w:val="56"/>
        </w:rPr>
        <w:t xml:space="preserve"> </w:t>
      </w:r>
      <w:r w:rsidRPr="00587E7A">
        <w:rPr>
          <w:rFonts w:cs="Arial"/>
        </w:rPr>
        <w:t>full</w:t>
      </w:r>
      <w:r w:rsidRPr="00587E7A">
        <w:rPr>
          <w:rFonts w:cs="Arial"/>
          <w:spacing w:val="55"/>
        </w:rPr>
        <w:t xml:space="preserve"> </w:t>
      </w:r>
      <w:r w:rsidRPr="00587E7A">
        <w:rPr>
          <w:rFonts w:cs="Arial"/>
          <w:spacing w:val="-1"/>
        </w:rPr>
        <w:t>and</w:t>
      </w:r>
      <w:r w:rsidRPr="00587E7A">
        <w:rPr>
          <w:rFonts w:cs="Arial"/>
          <w:spacing w:val="56"/>
        </w:rPr>
        <w:t xml:space="preserve"> </w:t>
      </w:r>
      <w:r w:rsidRPr="00587E7A">
        <w:rPr>
          <w:rFonts w:cs="Arial"/>
          <w:spacing w:val="-1"/>
        </w:rPr>
        <w:t>equal</w:t>
      </w:r>
      <w:r w:rsidRPr="00587E7A">
        <w:rPr>
          <w:rFonts w:cs="Arial"/>
          <w:spacing w:val="45"/>
        </w:rPr>
        <w:t xml:space="preserve"> </w:t>
      </w:r>
      <w:r w:rsidRPr="00587E7A">
        <w:rPr>
          <w:rFonts w:cs="Arial"/>
          <w:spacing w:val="-1"/>
        </w:rPr>
        <w:t>enjoyment</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programs,</w:t>
      </w:r>
      <w:r w:rsidRPr="00587E7A">
        <w:rPr>
          <w:rFonts w:cs="Arial"/>
          <w:spacing w:val="32"/>
        </w:rPr>
        <w:t xml:space="preserve"> </w:t>
      </w:r>
      <w:r w:rsidRPr="00587E7A">
        <w:rPr>
          <w:rFonts w:cs="Arial"/>
          <w:spacing w:val="-1"/>
        </w:rPr>
        <w:t>services,</w:t>
      </w:r>
      <w:r w:rsidRPr="00587E7A">
        <w:rPr>
          <w:rFonts w:cs="Arial"/>
          <w:spacing w:val="32"/>
        </w:rPr>
        <w:t xml:space="preserve"> </w:t>
      </w:r>
      <w:r w:rsidRPr="00587E7A">
        <w:rPr>
          <w:rFonts w:cs="Arial"/>
        </w:rPr>
        <w:t>and</w:t>
      </w:r>
      <w:r w:rsidRPr="00587E7A">
        <w:rPr>
          <w:rFonts w:cs="Arial"/>
          <w:spacing w:val="30"/>
        </w:rPr>
        <w:t xml:space="preserve"> </w:t>
      </w:r>
      <w:r w:rsidRPr="00587E7A">
        <w:rPr>
          <w:rFonts w:cs="Arial"/>
          <w:spacing w:val="-1"/>
        </w:rPr>
        <w:t>activities</w:t>
      </w:r>
      <w:r w:rsidRPr="00587E7A">
        <w:rPr>
          <w:rFonts w:cs="Arial"/>
          <w:spacing w:val="31"/>
        </w:rPr>
        <w:t xml:space="preserve"> </w:t>
      </w:r>
      <w:r w:rsidRPr="00587E7A">
        <w:rPr>
          <w:rFonts w:cs="Arial"/>
          <w:spacing w:val="-1"/>
        </w:rPr>
        <w:t>provided</w:t>
      </w:r>
      <w:r w:rsidRPr="00587E7A">
        <w:rPr>
          <w:rFonts w:cs="Arial"/>
          <w:spacing w:val="32"/>
        </w:rPr>
        <w:t xml:space="preserve"> </w:t>
      </w:r>
      <w:r w:rsidRPr="00587E7A">
        <w:rPr>
          <w:rFonts w:cs="Arial"/>
        </w:rPr>
        <w:t>by</w:t>
      </w:r>
      <w:r w:rsidRPr="00587E7A">
        <w:rPr>
          <w:rFonts w:cs="Arial"/>
          <w:spacing w:val="29"/>
        </w:rPr>
        <w:t xml:space="preserve"> </w:t>
      </w:r>
      <w:r w:rsidRPr="00587E7A">
        <w:rPr>
          <w:rFonts w:cs="Arial"/>
          <w:spacing w:val="-1"/>
        </w:rPr>
        <w:t>the</w:t>
      </w:r>
      <w:r w:rsidRPr="00587E7A">
        <w:rPr>
          <w:rFonts w:cs="Arial"/>
          <w:spacing w:val="32"/>
        </w:rPr>
        <w:t xml:space="preserve"> </w:t>
      </w:r>
      <w:r w:rsidRPr="00587E7A">
        <w:rPr>
          <w:rFonts w:cs="Arial"/>
          <w:spacing w:val="-1"/>
        </w:rPr>
        <w:t>City</w:t>
      </w:r>
      <w:r w:rsidRPr="00587E7A">
        <w:rPr>
          <w:rFonts w:cs="Arial"/>
          <w:spacing w:val="29"/>
        </w:rPr>
        <w:t xml:space="preserve"> </w:t>
      </w:r>
      <w:r w:rsidRPr="00587E7A">
        <w:rPr>
          <w:rFonts w:cs="Arial"/>
        </w:rPr>
        <w:t>of</w:t>
      </w:r>
      <w:r w:rsidRPr="00587E7A">
        <w:rPr>
          <w:rFonts w:cs="Arial"/>
          <w:spacing w:val="29"/>
        </w:rPr>
        <w:t xml:space="preserve"> </w:t>
      </w:r>
      <w:r w:rsidRPr="00587E7A">
        <w:rPr>
          <w:rFonts w:cs="Arial"/>
          <w:spacing w:val="-1"/>
        </w:rPr>
        <w:t>Titusville.</w:t>
      </w:r>
      <w:r w:rsidRPr="00587E7A">
        <w:rPr>
          <w:rFonts w:cs="Arial"/>
          <w:spacing w:val="32"/>
        </w:rPr>
        <w:t xml:space="preserve"> </w:t>
      </w:r>
      <w:r w:rsidRPr="00587E7A">
        <w:rPr>
          <w:rFonts w:cs="Arial"/>
          <w:spacing w:val="-1"/>
        </w:rPr>
        <w:t>The</w:t>
      </w:r>
      <w:r w:rsidRPr="00587E7A">
        <w:rPr>
          <w:rFonts w:cs="Arial"/>
          <w:spacing w:val="53"/>
        </w:rPr>
        <w:t xml:space="preserve"> </w:t>
      </w:r>
      <w:r w:rsidRPr="00587E7A">
        <w:rPr>
          <w:rFonts w:cs="Arial"/>
          <w:spacing w:val="-1"/>
        </w:rPr>
        <w:t>City</w:t>
      </w:r>
      <w:r w:rsidRPr="00587E7A">
        <w:rPr>
          <w:rFonts w:cs="Arial"/>
          <w:spacing w:val="10"/>
        </w:rPr>
        <w:t xml:space="preserve"> </w:t>
      </w:r>
      <w:r w:rsidRPr="00587E7A">
        <w:rPr>
          <w:rFonts w:cs="Arial"/>
        </w:rPr>
        <w:t>has</w:t>
      </w:r>
      <w:r w:rsidRPr="00587E7A">
        <w:rPr>
          <w:rFonts w:cs="Arial"/>
          <w:spacing w:val="12"/>
        </w:rPr>
        <w:t xml:space="preserve"> </w:t>
      </w:r>
      <w:r w:rsidRPr="00587E7A">
        <w:rPr>
          <w:rFonts w:cs="Arial"/>
        </w:rPr>
        <w:t>a</w:t>
      </w:r>
      <w:r w:rsidRPr="00587E7A">
        <w:rPr>
          <w:rFonts w:cs="Arial"/>
          <w:spacing w:val="13"/>
        </w:rPr>
        <w:t xml:space="preserve"> </w:t>
      </w:r>
      <w:r w:rsidRPr="00587E7A">
        <w:rPr>
          <w:rFonts w:cs="Arial"/>
          <w:spacing w:val="-1"/>
        </w:rPr>
        <w:t>sincere</w:t>
      </w:r>
      <w:r w:rsidRPr="00587E7A">
        <w:rPr>
          <w:rFonts w:cs="Arial"/>
          <w:spacing w:val="13"/>
        </w:rPr>
        <w:t xml:space="preserve"> </w:t>
      </w:r>
      <w:r w:rsidRPr="00587E7A">
        <w:rPr>
          <w:rFonts w:cs="Arial"/>
          <w:spacing w:val="-1"/>
        </w:rPr>
        <w:t>commitment</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satisfaction</w:t>
      </w:r>
      <w:r w:rsidRPr="00587E7A">
        <w:rPr>
          <w:rFonts w:cs="Arial"/>
          <w:spacing w:val="11"/>
        </w:rPr>
        <w:t xml:space="preserve"> </w:t>
      </w:r>
      <w:r w:rsidRPr="00587E7A">
        <w:rPr>
          <w:rFonts w:cs="Arial"/>
          <w:spacing w:val="-1"/>
        </w:rPr>
        <w:t>and</w:t>
      </w:r>
      <w:r w:rsidRPr="00587E7A">
        <w:rPr>
          <w:rFonts w:cs="Arial"/>
          <w:spacing w:val="11"/>
        </w:rPr>
        <w:t xml:space="preserve"> </w:t>
      </w:r>
      <w:r w:rsidRPr="00587E7A">
        <w:rPr>
          <w:rFonts w:cs="Arial"/>
          <w:spacing w:val="-1"/>
        </w:rPr>
        <w:t>accommodation</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all</w:t>
      </w:r>
      <w:r w:rsidRPr="00587E7A">
        <w:rPr>
          <w:rFonts w:cs="Arial"/>
          <w:spacing w:val="12"/>
        </w:rPr>
        <w:t xml:space="preserve"> </w:t>
      </w:r>
      <w:r w:rsidRPr="00587E7A">
        <w:rPr>
          <w:rFonts w:cs="Arial"/>
          <w:spacing w:val="-1"/>
        </w:rPr>
        <w:t>of</w:t>
      </w:r>
      <w:r w:rsidRPr="00587E7A">
        <w:rPr>
          <w:rFonts w:cs="Arial"/>
          <w:spacing w:val="12"/>
        </w:rPr>
        <w:t xml:space="preserve"> </w:t>
      </w:r>
      <w:r w:rsidRPr="00587E7A">
        <w:rPr>
          <w:rFonts w:cs="Arial"/>
          <w:spacing w:val="-1"/>
        </w:rPr>
        <w:t>our</w:t>
      </w:r>
      <w:r w:rsidRPr="00587E7A">
        <w:rPr>
          <w:rFonts w:cs="Arial"/>
          <w:spacing w:val="11"/>
        </w:rPr>
        <w:t xml:space="preserve"> </w:t>
      </w:r>
      <w:r w:rsidRPr="00587E7A">
        <w:rPr>
          <w:rFonts w:cs="Arial"/>
          <w:spacing w:val="-1"/>
        </w:rPr>
        <w:t>citizens,</w:t>
      </w:r>
      <w:r w:rsidRPr="00587E7A">
        <w:rPr>
          <w:rFonts w:cs="Arial"/>
          <w:spacing w:val="61"/>
        </w:rPr>
        <w:t xml:space="preserve"> </w:t>
      </w:r>
      <w:r w:rsidRPr="00587E7A">
        <w:rPr>
          <w:rFonts w:cs="Arial"/>
          <w:spacing w:val="-1"/>
        </w:rPr>
        <w:t>regardless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disability.</w:t>
      </w:r>
    </w:p>
    <w:p w14:paraId="7F42E36D" w14:textId="77777777" w:rsidR="00F00036" w:rsidRPr="00587E7A" w:rsidRDefault="00F00036" w:rsidP="00985A6C">
      <w:pPr>
        <w:rPr>
          <w:rFonts w:ascii="Arial" w:eastAsia="Arial" w:hAnsi="Arial" w:cs="Arial"/>
          <w:sz w:val="24"/>
          <w:szCs w:val="24"/>
        </w:rPr>
      </w:pPr>
    </w:p>
    <w:p w14:paraId="441BBBDE" w14:textId="77777777" w:rsidR="00F00036" w:rsidRPr="00587E7A" w:rsidRDefault="003650B4" w:rsidP="00985A6C">
      <w:pPr>
        <w:pStyle w:val="BodyText"/>
        <w:ind w:left="824" w:right="99" w:firstLine="0"/>
        <w:rPr>
          <w:rFonts w:cs="Arial"/>
        </w:rPr>
      </w:pPr>
      <w:r w:rsidRPr="00587E7A">
        <w:rPr>
          <w:rFonts w:cs="Arial"/>
        </w:rPr>
        <w:t>The</w:t>
      </w:r>
      <w:r w:rsidRPr="00587E7A">
        <w:rPr>
          <w:rFonts w:cs="Arial"/>
          <w:spacing w:val="32"/>
        </w:rPr>
        <w:t xml:space="preserve"> </w:t>
      </w:r>
      <w:r w:rsidRPr="00587E7A">
        <w:rPr>
          <w:rFonts w:cs="Arial"/>
          <w:spacing w:val="-1"/>
        </w:rPr>
        <w:t>Human</w:t>
      </w:r>
      <w:r w:rsidRPr="00587E7A">
        <w:rPr>
          <w:rFonts w:cs="Arial"/>
          <w:spacing w:val="32"/>
        </w:rPr>
        <w:t xml:space="preserve"> </w:t>
      </w:r>
      <w:r w:rsidRPr="00587E7A">
        <w:rPr>
          <w:rFonts w:cs="Arial"/>
          <w:spacing w:val="-1"/>
        </w:rPr>
        <w:t>Resources</w:t>
      </w:r>
      <w:r w:rsidRPr="00587E7A">
        <w:rPr>
          <w:rFonts w:cs="Arial"/>
          <w:spacing w:val="31"/>
        </w:rPr>
        <w:t xml:space="preserve"> </w:t>
      </w:r>
      <w:r w:rsidRPr="00587E7A">
        <w:rPr>
          <w:rFonts w:cs="Arial"/>
          <w:spacing w:val="-1"/>
        </w:rPr>
        <w:t>Director</w:t>
      </w:r>
      <w:r w:rsidRPr="00587E7A">
        <w:rPr>
          <w:rFonts w:cs="Arial"/>
          <w:spacing w:val="30"/>
        </w:rPr>
        <w:t xml:space="preserve"> </w:t>
      </w:r>
      <w:r w:rsidRPr="00587E7A">
        <w:rPr>
          <w:rFonts w:cs="Arial"/>
        </w:rPr>
        <w:t>on</w:t>
      </w:r>
      <w:r w:rsidRPr="00587E7A">
        <w:rPr>
          <w:rFonts w:cs="Arial"/>
          <w:spacing w:val="30"/>
        </w:rPr>
        <w:t xml:space="preserve"> </w:t>
      </w:r>
      <w:r w:rsidRPr="00587E7A">
        <w:rPr>
          <w:rFonts w:cs="Arial"/>
          <w:spacing w:val="-1"/>
        </w:rPr>
        <w:t>behalf</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City</w:t>
      </w:r>
      <w:r w:rsidRPr="00587E7A">
        <w:rPr>
          <w:rFonts w:cs="Arial"/>
          <w:spacing w:val="29"/>
        </w:rPr>
        <w:t xml:space="preserve"> </w:t>
      </w:r>
      <w:r w:rsidRPr="00587E7A">
        <w:rPr>
          <w:rFonts w:cs="Arial"/>
          <w:spacing w:val="-1"/>
        </w:rPr>
        <w:t>Manager</w:t>
      </w:r>
      <w:r w:rsidRPr="00587E7A">
        <w:rPr>
          <w:rFonts w:cs="Arial"/>
          <w:spacing w:val="31"/>
        </w:rPr>
        <w:t xml:space="preserve"> </w:t>
      </w:r>
      <w:r w:rsidRPr="00587E7A">
        <w:rPr>
          <w:rFonts w:cs="Arial"/>
          <w:spacing w:val="-1"/>
        </w:rPr>
        <w:t>will</w:t>
      </w:r>
      <w:r w:rsidRPr="00587E7A">
        <w:rPr>
          <w:rFonts w:cs="Arial"/>
          <w:spacing w:val="31"/>
        </w:rPr>
        <w:t xml:space="preserve"> </w:t>
      </w:r>
      <w:r w:rsidRPr="00587E7A">
        <w:rPr>
          <w:rFonts w:cs="Arial"/>
          <w:spacing w:val="-1"/>
        </w:rPr>
        <w:t>ensure</w:t>
      </w:r>
      <w:r w:rsidRPr="00587E7A">
        <w:rPr>
          <w:rFonts w:cs="Arial"/>
          <w:spacing w:val="30"/>
        </w:rPr>
        <w:t xml:space="preserve"> </w:t>
      </w:r>
      <w:r w:rsidRPr="00587E7A">
        <w:rPr>
          <w:rFonts w:cs="Arial"/>
          <w:spacing w:val="-1"/>
        </w:rPr>
        <w:t>the</w:t>
      </w:r>
      <w:r w:rsidRPr="00587E7A">
        <w:rPr>
          <w:rFonts w:cs="Arial"/>
          <w:spacing w:val="32"/>
        </w:rPr>
        <w:t xml:space="preserve"> </w:t>
      </w:r>
      <w:r w:rsidRPr="00587E7A">
        <w:rPr>
          <w:rFonts w:cs="Arial"/>
          <w:spacing w:val="-1"/>
        </w:rPr>
        <w:t>Americans</w:t>
      </w:r>
      <w:r w:rsidRPr="00587E7A">
        <w:rPr>
          <w:rFonts w:cs="Arial"/>
          <w:spacing w:val="51"/>
        </w:rPr>
        <w:t xml:space="preserve"> </w:t>
      </w:r>
      <w:r w:rsidRPr="00587E7A">
        <w:rPr>
          <w:rFonts w:cs="Arial"/>
          <w:spacing w:val="-1"/>
        </w:rPr>
        <w:t>with</w:t>
      </w:r>
      <w:r w:rsidRPr="00587E7A">
        <w:rPr>
          <w:rFonts w:cs="Arial"/>
          <w:spacing w:val="49"/>
        </w:rPr>
        <w:t xml:space="preserve"> </w:t>
      </w:r>
      <w:r w:rsidRPr="00587E7A">
        <w:rPr>
          <w:rFonts w:cs="Arial"/>
          <w:spacing w:val="-1"/>
        </w:rPr>
        <w:t>Disabilities</w:t>
      </w:r>
      <w:r w:rsidRPr="00587E7A">
        <w:rPr>
          <w:rFonts w:cs="Arial"/>
          <w:spacing w:val="49"/>
        </w:rPr>
        <w:t xml:space="preserve"> </w:t>
      </w:r>
      <w:r w:rsidRPr="00587E7A">
        <w:rPr>
          <w:rFonts w:cs="Arial"/>
        </w:rPr>
        <w:t>Act</w:t>
      </w:r>
      <w:r w:rsidRPr="00587E7A">
        <w:rPr>
          <w:rFonts w:cs="Arial"/>
          <w:spacing w:val="49"/>
        </w:rPr>
        <w:t xml:space="preserve"> </w:t>
      </w:r>
      <w:r w:rsidRPr="00587E7A">
        <w:rPr>
          <w:rFonts w:cs="Arial"/>
          <w:spacing w:val="-1"/>
        </w:rPr>
        <w:t>Amendments</w:t>
      </w:r>
      <w:r w:rsidRPr="00587E7A">
        <w:rPr>
          <w:rFonts w:cs="Arial"/>
          <w:spacing w:val="48"/>
        </w:rPr>
        <w:t xml:space="preserve"> </w:t>
      </w:r>
      <w:r w:rsidRPr="00587E7A">
        <w:rPr>
          <w:rFonts w:cs="Arial"/>
        </w:rPr>
        <w:t>Act</w:t>
      </w:r>
      <w:r w:rsidRPr="00587E7A">
        <w:rPr>
          <w:rFonts w:cs="Arial"/>
          <w:spacing w:val="49"/>
        </w:rPr>
        <w:t xml:space="preserve"> </w:t>
      </w:r>
      <w:r w:rsidRPr="00587E7A">
        <w:rPr>
          <w:rFonts w:cs="Arial"/>
          <w:spacing w:val="-1"/>
        </w:rPr>
        <w:t>(ADAAA)</w:t>
      </w:r>
      <w:r w:rsidRPr="00587E7A">
        <w:rPr>
          <w:rFonts w:cs="Arial"/>
          <w:spacing w:val="48"/>
        </w:rPr>
        <w:t xml:space="preserve"> </w:t>
      </w:r>
      <w:r w:rsidRPr="00587E7A">
        <w:rPr>
          <w:rFonts w:cs="Arial"/>
          <w:spacing w:val="-1"/>
        </w:rPr>
        <w:t>requirements</w:t>
      </w:r>
      <w:r w:rsidRPr="00587E7A">
        <w:rPr>
          <w:rFonts w:cs="Arial"/>
          <w:spacing w:val="49"/>
        </w:rPr>
        <w:t xml:space="preserve"> </w:t>
      </w:r>
      <w:r w:rsidRPr="00587E7A">
        <w:rPr>
          <w:rFonts w:cs="Arial"/>
          <w:spacing w:val="-1"/>
        </w:rPr>
        <w:t>are</w:t>
      </w:r>
      <w:r w:rsidRPr="00587E7A">
        <w:rPr>
          <w:rFonts w:cs="Arial"/>
          <w:spacing w:val="49"/>
        </w:rPr>
        <w:t xml:space="preserve"> </w:t>
      </w:r>
      <w:r w:rsidRPr="00587E7A">
        <w:rPr>
          <w:rFonts w:cs="Arial"/>
        </w:rPr>
        <w:t>met</w:t>
      </w:r>
      <w:r w:rsidRPr="00587E7A">
        <w:rPr>
          <w:rFonts w:cs="Arial"/>
          <w:spacing w:val="49"/>
        </w:rPr>
        <w:t xml:space="preserve"> </w:t>
      </w:r>
      <w:r w:rsidRPr="00587E7A">
        <w:rPr>
          <w:rFonts w:cs="Arial"/>
          <w:spacing w:val="-1"/>
        </w:rPr>
        <w:t>in</w:t>
      </w:r>
      <w:r w:rsidRPr="00587E7A">
        <w:rPr>
          <w:rFonts w:cs="Arial"/>
          <w:spacing w:val="50"/>
        </w:rPr>
        <w:t xml:space="preserve"> </w:t>
      </w:r>
      <w:r w:rsidRPr="00587E7A">
        <w:rPr>
          <w:rFonts w:cs="Arial"/>
          <w:spacing w:val="-1"/>
        </w:rPr>
        <w:t>providing</w:t>
      </w:r>
      <w:r w:rsidRPr="00587E7A">
        <w:rPr>
          <w:rFonts w:cs="Arial"/>
          <w:spacing w:val="55"/>
        </w:rPr>
        <w:t xml:space="preserve"> </w:t>
      </w:r>
      <w:r w:rsidRPr="00587E7A">
        <w:rPr>
          <w:rFonts w:cs="Arial"/>
          <w:spacing w:val="-1"/>
        </w:rPr>
        <w:t>accessible,</w:t>
      </w:r>
      <w:r w:rsidRPr="00587E7A">
        <w:rPr>
          <w:rFonts w:cs="Arial"/>
          <w:spacing w:val="32"/>
        </w:rPr>
        <w:t xml:space="preserve"> </w:t>
      </w:r>
      <w:r w:rsidRPr="00587E7A">
        <w:rPr>
          <w:rFonts w:cs="Arial"/>
          <w:spacing w:val="-1"/>
        </w:rPr>
        <w:t>usable</w:t>
      </w:r>
      <w:r w:rsidRPr="00587E7A">
        <w:rPr>
          <w:rFonts w:cs="Arial"/>
          <w:spacing w:val="34"/>
        </w:rPr>
        <w:t xml:space="preserve"> </w:t>
      </w:r>
      <w:r w:rsidRPr="00587E7A">
        <w:rPr>
          <w:rFonts w:cs="Arial"/>
          <w:spacing w:val="-1"/>
        </w:rPr>
        <w:t>services</w:t>
      </w:r>
      <w:r w:rsidRPr="00587E7A">
        <w:rPr>
          <w:rFonts w:cs="Arial"/>
          <w:spacing w:val="34"/>
        </w:rPr>
        <w:t xml:space="preserve"> </w:t>
      </w:r>
      <w:r w:rsidRPr="00587E7A">
        <w:rPr>
          <w:rFonts w:cs="Arial"/>
        </w:rPr>
        <w:t>and</w:t>
      </w:r>
      <w:r w:rsidRPr="00587E7A">
        <w:rPr>
          <w:rFonts w:cs="Arial"/>
          <w:spacing w:val="32"/>
        </w:rPr>
        <w:t xml:space="preserve"> </w:t>
      </w:r>
      <w:r w:rsidRPr="00587E7A">
        <w:rPr>
          <w:rFonts w:cs="Arial"/>
          <w:spacing w:val="-1"/>
        </w:rPr>
        <w:t>facilities</w:t>
      </w:r>
      <w:r w:rsidRPr="00587E7A">
        <w:rPr>
          <w:rFonts w:cs="Arial"/>
          <w:spacing w:val="31"/>
        </w:rPr>
        <w:t xml:space="preserve"> </w:t>
      </w:r>
      <w:r w:rsidRPr="00587E7A">
        <w:rPr>
          <w:rFonts w:cs="Arial"/>
        </w:rPr>
        <w:t>for</w:t>
      </w:r>
      <w:r w:rsidRPr="00587E7A">
        <w:rPr>
          <w:rFonts w:cs="Arial"/>
          <w:spacing w:val="30"/>
        </w:rPr>
        <w:t xml:space="preserve"> </w:t>
      </w:r>
      <w:r w:rsidRPr="00587E7A">
        <w:rPr>
          <w:rFonts w:cs="Arial"/>
          <w:spacing w:val="-1"/>
        </w:rPr>
        <w:t>all</w:t>
      </w:r>
      <w:r w:rsidRPr="00587E7A">
        <w:rPr>
          <w:rFonts w:cs="Arial"/>
          <w:spacing w:val="33"/>
        </w:rPr>
        <w:t xml:space="preserve"> </w:t>
      </w:r>
      <w:r w:rsidRPr="00587E7A">
        <w:rPr>
          <w:rFonts w:cs="Arial"/>
          <w:spacing w:val="-1"/>
        </w:rPr>
        <w:t>persons</w:t>
      </w:r>
      <w:r w:rsidRPr="00587E7A">
        <w:rPr>
          <w:rFonts w:cs="Arial"/>
          <w:spacing w:val="33"/>
        </w:rPr>
        <w:t xml:space="preserve"> </w:t>
      </w:r>
      <w:r w:rsidRPr="00587E7A">
        <w:rPr>
          <w:rFonts w:cs="Arial"/>
          <w:spacing w:val="-1"/>
        </w:rPr>
        <w:t>with</w:t>
      </w:r>
      <w:r w:rsidRPr="00587E7A">
        <w:rPr>
          <w:rFonts w:cs="Arial"/>
          <w:spacing w:val="35"/>
        </w:rPr>
        <w:t xml:space="preserve"> </w:t>
      </w:r>
      <w:r w:rsidRPr="00587E7A">
        <w:rPr>
          <w:rFonts w:cs="Arial"/>
          <w:spacing w:val="-1"/>
        </w:rPr>
        <w:t>disabilities.</w:t>
      </w:r>
      <w:r w:rsidRPr="00587E7A">
        <w:rPr>
          <w:rFonts w:cs="Arial"/>
          <w:spacing w:val="34"/>
        </w:rPr>
        <w:t xml:space="preserve"> </w:t>
      </w:r>
      <w:r w:rsidRPr="00587E7A">
        <w:rPr>
          <w:rFonts w:cs="Arial"/>
          <w:spacing w:val="-1"/>
        </w:rPr>
        <w:t>Discrimination</w:t>
      </w:r>
      <w:r w:rsidRPr="00587E7A">
        <w:rPr>
          <w:rFonts w:cs="Arial"/>
          <w:spacing w:val="32"/>
        </w:rPr>
        <w:t xml:space="preserve"> </w:t>
      </w:r>
      <w:r w:rsidRPr="00587E7A">
        <w:rPr>
          <w:rFonts w:cs="Arial"/>
          <w:spacing w:val="-1"/>
        </w:rPr>
        <w:t>is</w:t>
      </w:r>
      <w:r w:rsidRPr="00587E7A">
        <w:rPr>
          <w:rFonts w:cs="Arial"/>
          <w:spacing w:val="88"/>
        </w:rPr>
        <w:t xml:space="preserve"> </w:t>
      </w:r>
      <w:r w:rsidRPr="00587E7A">
        <w:rPr>
          <w:rFonts w:cs="Arial"/>
        </w:rPr>
        <w:t xml:space="preserve">not </w:t>
      </w:r>
      <w:r w:rsidRPr="00587E7A">
        <w:rPr>
          <w:rFonts w:cs="Arial"/>
          <w:spacing w:val="-1"/>
        </w:rPr>
        <w:t>condoned</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2"/>
        </w:rPr>
        <w:t>will</w:t>
      </w:r>
      <w:r w:rsidRPr="00587E7A">
        <w:rPr>
          <w:rFonts w:cs="Arial"/>
        </w:rPr>
        <w:t xml:space="preserve"> not</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tolerated.</w:t>
      </w:r>
    </w:p>
    <w:p w14:paraId="77030372" w14:textId="77777777" w:rsidR="00F00036" w:rsidRPr="00587E7A" w:rsidRDefault="00F00036" w:rsidP="00985A6C">
      <w:pPr>
        <w:rPr>
          <w:rFonts w:ascii="Arial" w:eastAsia="Arial" w:hAnsi="Arial" w:cs="Arial"/>
          <w:sz w:val="24"/>
          <w:szCs w:val="24"/>
        </w:rPr>
      </w:pPr>
    </w:p>
    <w:p w14:paraId="49A81769"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DEFINITIONS</w:t>
      </w:r>
    </w:p>
    <w:p w14:paraId="5096FFAB" w14:textId="77777777" w:rsidR="00F00036" w:rsidRPr="00587E7A" w:rsidRDefault="00F00036" w:rsidP="00985A6C">
      <w:pPr>
        <w:spacing w:before="1"/>
        <w:rPr>
          <w:rFonts w:ascii="Arial" w:eastAsia="Arial" w:hAnsi="Arial" w:cs="Arial"/>
          <w:sz w:val="24"/>
          <w:szCs w:val="24"/>
        </w:rPr>
      </w:pPr>
    </w:p>
    <w:p w14:paraId="4BDB2BDF" w14:textId="77777777" w:rsidR="00F00036" w:rsidRPr="00587E7A" w:rsidRDefault="003650B4" w:rsidP="00540BD0">
      <w:pPr>
        <w:pStyle w:val="BodyText"/>
        <w:numPr>
          <w:ilvl w:val="0"/>
          <w:numId w:val="65"/>
        </w:numPr>
        <w:tabs>
          <w:tab w:val="left" w:pos="2264"/>
        </w:tabs>
        <w:ind w:right="99"/>
        <w:rPr>
          <w:rFonts w:cs="Arial"/>
        </w:rPr>
      </w:pPr>
      <w:r w:rsidRPr="00587E7A">
        <w:rPr>
          <w:rFonts w:cs="Arial"/>
          <w:spacing w:val="-1"/>
        </w:rPr>
        <w:t>Americans</w:t>
      </w:r>
      <w:r w:rsidRPr="00587E7A">
        <w:rPr>
          <w:rFonts w:cs="Arial"/>
          <w:spacing w:val="24"/>
        </w:rPr>
        <w:t xml:space="preserve"> </w:t>
      </w:r>
      <w:r w:rsidRPr="00587E7A">
        <w:rPr>
          <w:rFonts w:cs="Arial"/>
          <w:spacing w:val="-1"/>
        </w:rPr>
        <w:t>with</w:t>
      </w:r>
      <w:r w:rsidRPr="00587E7A">
        <w:rPr>
          <w:rFonts w:cs="Arial"/>
          <w:spacing w:val="25"/>
        </w:rPr>
        <w:t xml:space="preserve"> </w:t>
      </w:r>
      <w:r w:rsidRPr="00587E7A">
        <w:rPr>
          <w:rFonts w:cs="Arial"/>
          <w:spacing w:val="-1"/>
        </w:rPr>
        <w:t>Disabilities</w:t>
      </w:r>
      <w:r w:rsidRPr="00587E7A">
        <w:rPr>
          <w:rFonts w:cs="Arial"/>
          <w:spacing w:val="24"/>
        </w:rPr>
        <w:t xml:space="preserve"> </w:t>
      </w:r>
      <w:r w:rsidRPr="00587E7A">
        <w:rPr>
          <w:rFonts w:cs="Arial"/>
        </w:rPr>
        <w:t>Act</w:t>
      </w:r>
      <w:r w:rsidRPr="00587E7A">
        <w:rPr>
          <w:rFonts w:cs="Arial"/>
          <w:spacing w:val="24"/>
        </w:rPr>
        <w:t xml:space="preserve"> </w:t>
      </w:r>
      <w:r w:rsidRPr="00587E7A">
        <w:rPr>
          <w:rFonts w:cs="Arial"/>
        </w:rPr>
        <w:t>–</w:t>
      </w:r>
      <w:r w:rsidRPr="00587E7A">
        <w:rPr>
          <w:rFonts w:cs="Arial"/>
          <w:spacing w:val="25"/>
        </w:rPr>
        <w:t xml:space="preserve"> </w:t>
      </w:r>
      <w:r w:rsidRPr="00587E7A">
        <w:rPr>
          <w:rFonts w:cs="Arial"/>
          <w:spacing w:val="-1"/>
        </w:rPr>
        <w:t>Public</w:t>
      </w:r>
      <w:r w:rsidRPr="00587E7A">
        <w:rPr>
          <w:rFonts w:cs="Arial"/>
          <w:spacing w:val="24"/>
        </w:rPr>
        <w:t xml:space="preserve"> </w:t>
      </w:r>
      <w:r w:rsidRPr="00587E7A">
        <w:rPr>
          <w:rFonts w:cs="Arial"/>
        </w:rPr>
        <w:t>Law</w:t>
      </w:r>
      <w:r w:rsidRPr="00587E7A">
        <w:rPr>
          <w:rFonts w:cs="Arial"/>
          <w:spacing w:val="21"/>
        </w:rPr>
        <w:t xml:space="preserve"> </w:t>
      </w:r>
      <w:r w:rsidRPr="00587E7A">
        <w:rPr>
          <w:rFonts w:cs="Arial"/>
          <w:spacing w:val="-1"/>
        </w:rPr>
        <w:t>101.366</w:t>
      </w:r>
      <w:r w:rsidRPr="00587E7A">
        <w:rPr>
          <w:rFonts w:cs="Arial"/>
          <w:spacing w:val="25"/>
        </w:rPr>
        <w:t xml:space="preserve"> </w:t>
      </w:r>
      <w:r w:rsidRPr="00587E7A">
        <w:rPr>
          <w:rFonts w:cs="Arial"/>
          <w:spacing w:val="-1"/>
        </w:rPr>
        <w:t>prohibits</w:t>
      </w:r>
      <w:r w:rsidRPr="00587E7A">
        <w:rPr>
          <w:rFonts w:cs="Arial"/>
          <w:spacing w:val="24"/>
        </w:rPr>
        <w:t xml:space="preserve"> </w:t>
      </w:r>
      <w:r w:rsidRPr="00587E7A">
        <w:rPr>
          <w:rFonts w:cs="Arial"/>
          <w:spacing w:val="-1"/>
        </w:rPr>
        <w:t>discrimination</w:t>
      </w:r>
      <w:r w:rsidRPr="00587E7A">
        <w:rPr>
          <w:rFonts w:cs="Arial"/>
          <w:spacing w:val="69"/>
        </w:rPr>
        <w:t xml:space="preserve"> </w:t>
      </w:r>
      <w:r w:rsidRPr="00587E7A">
        <w:rPr>
          <w:rFonts w:cs="Arial"/>
        </w:rPr>
        <w:t>on</w:t>
      </w:r>
      <w:r w:rsidRPr="00587E7A">
        <w:rPr>
          <w:rFonts w:cs="Arial"/>
          <w:spacing w:val="1"/>
        </w:rPr>
        <w:t xml:space="preserve"> </w:t>
      </w:r>
      <w:r w:rsidRPr="00587E7A">
        <w:rPr>
          <w:rFonts w:cs="Arial"/>
          <w:spacing w:val="-1"/>
        </w:rPr>
        <w:t>the basis</w:t>
      </w:r>
      <w:r w:rsidRPr="00587E7A">
        <w:rPr>
          <w:rFonts w:cs="Arial"/>
        </w:rPr>
        <w:t xml:space="preserve"> </w:t>
      </w:r>
      <w:r w:rsidRPr="00587E7A">
        <w:rPr>
          <w:rFonts w:cs="Arial"/>
          <w:spacing w:val="-1"/>
        </w:rPr>
        <w:t>of</w:t>
      </w:r>
      <w:r w:rsidRPr="00587E7A">
        <w:rPr>
          <w:rFonts w:cs="Arial"/>
        </w:rPr>
        <w:t xml:space="preserve"> a</w:t>
      </w:r>
      <w:r w:rsidRPr="00587E7A">
        <w:rPr>
          <w:rFonts w:cs="Arial"/>
          <w:spacing w:val="-1"/>
        </w:rPr>
        <w:t xml:space="preserve"> disability.</w:t>
      </w:r>
    </w:p>
    <w:p w14:paraId="322EE14E" w14:textId="77777777" w:rsidR="00F00036" w:rsidRPr="00587E7A" w:rsidRDefault="00F00036" w:rsidP="00985A6C">
      <w:pPr>
        <w:spacing w:before="2"/>
        <w:rPr>
          <w:rFonts w:ascii="Arial" w:eastAsia="Arial" w:hAnsi="Arial" w:cs="Arial"/>
          <w:sz w:val="24"/>
          <w:szCs w:val="24"/>
        </w:rPr>
      </w:pPr>
    </w:p>
    <w:p w14:paraId="4B863844" w14:textId="77777777" w:rsidR="00F00036" w:rsidRPr="00587E7A" w:rsidRDefault="003650B4" w:rsidP="00540BD0">
      <w:pPr>
        <w:pStyle w:val="BodyText"/>
        <w:numPr>
          <w:ilvl w:val="0"/>
          <w:numId w:val="65"/>
        </w:numPr>
        <w:tabs>
          <w:tab w:val="left" w:pos="2264"/>
        </w:tabs>
        <w:spacing w:line="238" w:lineRule="auto"/>
        <w:ind w:right="99"/>
        <w:rPr>
          <w:rFonts w:cs="Arial"/>
        </w:rPr>
      </w:pPr>
      <w:r w:rsidRPr="00587E7A">
        <w:rPr>
          <w:rFonts w:cs="Arial"/>
          <w:spacing w:val="-1"/>
        </w:rPr>
        <w:t>Disabled-An</w:t>
      </w:r>
      <w:r w:rsidRPr="00587E7A">
        <w:rPr>
          <w:rFonts w:cs="Arial"/>
          <w:spacing w:val="27"/>
        </w:rPr>
        <w:t xml:space="preserve"> </w:t>
      </w:r>
      <w:r w:rsidRPr="00587E7A">
        <w:rPr>
          <w:rFonts w:cs="Arial"/>
          <w:spacing w:val="-1"/>
        </w:rPr>
        <w:t>individual</w:t>
      </w:r>
      <w:r w:rsidRPr="00587E7A">
        <w:rPr>
          <w:rFonts w:cs="Arial"/>
          <w:spacing w:val="26"/>
        </w:rPr>
        <w:t xml:space="preserve"> </w:t>
      </w:r>
      <w:r w:rsidRPr="00587E7A">
        <w:rPr>
          <w:rFonts w:cs="Arial"/>
          <w:spacing w:val="-1"/>
        </w:rPr>
        <w:t>with</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spacing w:val="-1"/>
        </w:rPr>
        <w:t>physical</w:t>
      </w:r>
      <w:r w:rsidRPr="00587E7A">
        <w:rPr>
          <w:rFonts w:cs="Arial"/>
          <w:spacing w:val="28"/>
        </w:rPr>
        <w:t xml:space="preserve"> </w:t>
      </w:r>
      <w:r w:rsidRPr="00587E7A">
        <w:rPr>
          <w:rFonts w:cs="Arial"/>
        </w:rPr>
        <w:t>or</w:t>
      </w:r>
      <w:r w:rsidRPr="00587E7A">
        <w:rPr>
          <w:rFonts w:cs="Arial"/>
          <w:spacing w:val="28"/>
        </w:rPr>
        <w:t xml:space="preserve"> </w:t>
      </w:r>
      <w:r w:rsidRPr="00587E7A">
        <w:rPr>
          <w:rFonts w:cs="Arial"/>
          <w:spacing w:val="-1"/>
        </w:rPr>
        <w:t>mental</w:t>
      </w:r>
      <w:r w:rsidRPr="00587E7A">
        <w:rPr>
          <w:rFonts w:cs="Arial"/>
          <w:spacing w:val="28"/>
        </w:rPr>
        <w:t xml:space="preserve"> </w:t>
      </w:r>
      <w:r w:rsidRPr="00587E7A">
        <w:rPr>
          <w:rFonts w:cs="Arial"/>
          <w:spacing w:val="-1"/>
        </w:rPr>
        <w:t>impairment</w:t>
      </w:r>
      <w:r w:rsidRPr="00587E7A">
        <w:rPr>
          <w:rFonts w:cs="Arial"/>
          <w:spacing w:val="29"/>
        </w:rPr>
        <w:t xml:space="preserve"> </w:t>
      </w:r>
      <w:r w:rsidRPr="00587E7A">
        <w:rPr>
          <w:rFonts w:cs="Arial"/>
          <w:spacing w:val="-1"/>
        </w:rPr>
        <w:t>that</w:t>
      </w:r>
      <w:r w:rsidRPr="00587E7A">
        <w:rPr>
          <w:rFonts w:cs="Arial"/>
          <w:spacing w:val="27"/>
        </w:rPr>
        <w:t xml:space="preserve"> </w:t>
      </w:r>
      <w:r w:rsidRPr="00587E7A">
        <w:rPr>
          <w:rFonts w:cs="Arial"/>
          <w:spacing w:val="-1"/>
        </w:rPr>
        <w:t>significantly</w:t>
      </w:r>
      <w:r w:rsidRPr="00587E7A">
        <w:rPr>
          <w:rFonts w:cs="Arial"/>
          <w:spacing w:val="59"/>
        </w:rPr>
        <w:t xml:space="preserve"> </w:t>
      </w:r>
      <w:r w:rsidRPr="00587E7A">
        <w:rPr>
          <w:rFonts w:cs="Arial"/>
          <w:spacing w:val="-1"/>
        </w:rPr>
        <w:t>limits</w:t>
      </w:r>
      <w:r w:rsidRPr="00587E7A">
        <w:rPr>
          <w:rFonts w:cs="Arial"/>
          <w:spacing w:val="7"/>
        </w:rPr>
        <w:t xml:space="preserve"> </w:t>
      </w:r>
      <w:r w:rsidRPr="00587E7A">
        <w:rPr>
          <w:rFonts w:cs="Arial"/>
        </w:rPr>
        <w:t>one</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rPr>
        <w:t>more</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major</w:t>
      </w:r>
      <w:r w:rsidRPr="00587E7A">
        <w:rPr>
          <w:rFonts w:cs="Arial"/>
          <w:spacing w:val="6"/>
        </w:rPr>
        <w:t xml:space="preserve"> </w:t>
      </w:r>
      <w:r w:rsidRPr="00587E7A">
        <w:rPr>
          <w:rFonts w:cs="Arial"/>
        </w:rPr>
        <w:t>life</w:t>
      </w:r>
      <w:r w:rsidRPr="00587E7A">
        <w:rPr>
          <w:rFonts w:cs="Arial"/>
          <w:spacing w:val="8"/>
        </w:rPr>
        <w:t xml:space="preserve"> </w:t>
      </w:r>
      <w:r w:rsidRPr="00587E7A">
        <w:rPr>
          <w:rFonts w:cs="Arial"/>
          <w:spacing w:val="-1"/>
        </w:rPr>
        <w:t>activities,</w:t>
      </w:r>
      <w:r w:rsidRPr="00587E7A">
        <w:rPr>
          <w:rFonts w:cs="Arial"/>
          <w:spacing w:val="8"/>
        </w:rPr>
        <w:t xml:space="preserve"> </w:t>
      </w:r>
      <w:r w:rsidRPr="00587E7A">
        <w:rPr>
          <w:rFonts w:cs="Arial"/>
        </w:rPr>
        <w:t>has</w:t>
      </w:r>
      <w:r w:rsidRPr="00587E7A">
        <w:rPr>
          <w:rFonts w:cs="Arial"/>
          <w:spacing w:val="7"/>
        </w:rPr>
        <w:t xml:space="preserve"> </w:t>
      </w:r>
      <w:r w:rsidRPr="00587E7A">
        <w:rPr>
          <w:rFonts w:cs="Arial"/>
        </w:rPr>
        <w:t>a</w:t>
      </w:r>
      <w:r w:rsidRPr="00587E7A">
        <w:rPr>
          <w:rFonts w:cs="Arial"/>
          <w:spacing w:val="8"/>
        </w:rPr>
        <w:t xml:space="preserve"> </w:t>
      </w:r>
      <w:r w:rsidRPr="00587E7A">
        <w:rPr>
          <w:rFonts w:cs="Arial"/>
          <w:spacing w:val="-1"/>
        </w:rPr>
        <w:t>record</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rPr>
        <w:t>such</w:t>
      </w:r>
      <w:r w:rsidRPr="00587E7A">
        <w:rPr>
          <w:rFonts w:cs="Arial"/>
          <w:spacing w:val="8"/>
        </w:rPr>
        <w:t xml:space="preserve"> </w:t>
      </w:r>
      <w:r w:rsidRPr="00587E7A">
        <w:rPr>
          <w:rFonts w:cs="Arial"/>
          <w:spacing w:val="-1"/>
        </w:rPr>
        <w:t>impairment,</w:t>
      </w:r>
      <w:r w:rsidRPr="00587E7A">
        <w:rPr>
          <w:rFonts w:cs="Arial"/>
          <w:spacing w:val="41"/>
        </w:rPr>
        <w:t xml:space="preserve"> </w:t>
      </w:r>
      <w:r w:rsidRPr="00587E7A">
        <w:rPr>
          <w:rFonts w:cs="Arial"/>
        </w:rPr>
        <w:t>or</w:t>
      </w:r>
      <w:r w:rsidRPr="00587E7A">
        <w:rPr>
          <w:rFonts w:cs="Arial"/>
          <w:spacing w:val="-1"/>
        </w:rPr>
        <w:t xml:space="preserve"> is</w:t>
      </w:r>
      <w:r w:rsidRPr="00587E7A">
        <w:rPr>
          <w:rFonts w:cs="Arial"/>
        </w:rPr>
        <w:t xml:space="preserve"> </w:t>
      </w:r>
      <w:r w:rsidRPr="00587E7A">
        <w:rPr>
          <w:rFonts w:cs="Arial"/>
          <w:spacing w:val="-1"/>
        </w:rPr>
        <w:t xml:space="preserve">regarded </w:t>
      </w:r>
      <w:r w:rsidRPr="00587E7A">
        <w:rPr>
          <w:rFonts w:cs="Arial"/>
        </w:rPr>
        <w:t xml:space="preserve">as </w:t>
      </w:r>
      <w:r w:rsidRPr="00587E7A">
        <w:rPr>
          <w:rFonts w:cs="Arial"/>
          <w:spacing w:val="-1"/>
        </w:rPr>
        <w:t xml:space="preserve">having </w:t>
      </w:r>
      <w:r w:rsidRPr="00587E7A">
        <w:rPr>
          <w:rFonts w:cs="Arial"/>
        </w:rPr>
        <w:t>such</w:t>
      </w:r>
      <w:r w:rsidRPr="00587E7A">
        <w:rPr>
          <w:rFonts w:cs="Arial"/>
          <w:spacing w:val="1"/>
        </w:rPr>
        <w:t xml:space="preserve"> </w:t>
      </w:r>
      <w:r w:rsidRPr="00587E7A">
        <w:rPr>
          <w:rFonts w:cs="Arial"/>
          <w:spacing w:val="-1"/>
        </w:rPr>
        <w:t>impairment,</w:t>
      </w:r>
      <w:r w:rsidRPr="00587E7A">
        <w:rPr>
          <w:rFonts w:cs="Arial"/>
          <w:spacing w:val="-2"/>
        </w:rPr>
        <w:t xml:space="preserve"> </w:t>
      </w:r>
      <w:r w:rsidRPr="00587E7A">
        <w:rPr>
          <w:rFonts w:cs="Arial"/>
        </w:rPr>
        <w:t>as</w:t>
      </w:r>
      <w:r w:rsidRPr="00587E7A">
        <w:rPr>
          <w:rFonts w:cs="Arial"/>
          <w:spacing w:val="-2"/>
        </w:rPr>
        <w:t xml:space="preserve"> </w:t>
      </w:r>
      <w:r w:rsidRPr="00587E7A">
        <w:rPr>
          <w:rFonts w:cs="Arial"/>
          <w:spacing w:val="-1"/>
        </w:rPr>
        <w:t>defined</w:t>
      </w:r>
      <w:r w:rsidRPr="00587E7A">
        <w:rPr>
          <w:rFonts w:cs="Arial"/>
          <w:spacing w:val="1"/>
        </w:rPr>
        <w:t xml:space="preserve"> </w:t>
      </w:r>
      <w:r w:rsidRPr="00587E7A">
        <w:rPr>
          <w:rFonts w:cs="Arial"/>
          <w:spacing w:val="-1"/>
        </w:rPr>
        <w:t>in Public</w:t>
      </w:r>
      <w:r w:rsidRPr="00587E7A">
        <w:rPr>
          <w:rFonts w:cs="Arial"/>
        </w:rPr>
        <w:t xml:space="preserve"> Law</w:t>
      </w:r>
      <w:r w:rsidRPr="00587E7A">
        <w:rPr>
          <w:rFonts w:cs="Arial"/>
          <w:spacing w:val="-3"/>
        </w:rPr>
        <w:t xml:space="preserve"> </w:t>
      </w:r>
      <w:r w:rsidRPr="00587E7A">
        <w:rPr>
          <w:rFonts w:cs="Arial"/>
          <w:spacing w:val="-1"/>
        </w:rPr>
        <w:t>101.366.</w:t>
      </w:r>
    </w:p>
    <w:p w14:paraId="772954C1" w14:textId="77777777" w:rsidR="00F00036" w:rsidRPr="00587E7A" w:rsidRDefault="00F00036" w:rsidP="00985A6C">
      <w:pPr>
        <w:spacing w:before="1"/>
        <w:rPr>
          <w:rFonts w:ascii="Arial" w:eastAsia="Arial" w:hAnsi="Arial" w:cs="Arial"/>
          <w:sz w:val="24"/>
          <w:szCs w:val="24"/>
        </w:rPr>
      </w:pPr>
    </w:p>
    <w:p w14:paraId="07A557F8" w14:textId="77777777" w:rsidR="00F00036" w:rsidRPr="00587E7A" w:rsidRDefault="003650B4" w:rsidP="00540BD0">
      <w:pPr>
        <w:pStyle w:val="BodyText"/>
        <w:numPr>
          <w:ilvl w:val="0"/>
          <w:numId w:val="65"/>
        </w:numPr>
        <w:tabs>
          <w:tab w:val="left" w:pos="2240"/>
        </w:tabs>
        <w:ind w:right="100"/>
        <w:rPr>
          <w:rFonts w:cs="Arial"/>
        </w:rPr>
      </w:pPr>
      <w:r w:rsidRPr="00587E7A">
        <w:rPr>
          <w:rFonts w:cs="Arial"/>
          <w:spacing w:val="-1"/>
        </w:rPr>
        <w:t>Reasonable</w:t>
      </w:r>
      <w:r w:rsidRPr="00587E7A">
        <w:rPr>
          <w:rFonts w:cs="Arial"/>
          <w:spacing w:val="55"/>
        </w:rPr>
        <w:t xml:space="preserve"> </w:t>
      </w:r>
      <w:r w:rsidRPr="00587E7A">
        <w:rPr>
          <w:rFonts w:cs="Arial"/>
          <w:spacing w:val="-1"/>
        </w:rPr>
        <w:t>Accommodation</w:t>
      </w:r>
      <w:r w:rsidRPr="00587E7A">
        <w:rPr>
          <w:rFonts w:cs="Arial"/>
          <w:spacing w:val="54"/>
        </w:rPr>
        <w:t xml:space="preserve"> </w:t>
      </w:r>
      <w:r w:rsidRPr="00587E7A">
        <w:rPr>
          <w:rFonts w:cs="Arial"/>
        </w:rPr>
        <w:t>–</w:t>
      </w:r>
      <w:r w:rsidRPr="00587E7A">
        <w:rPr>
          <w:rFonts w:cs="Arial"/>
          <w:spacing w:val="56"/>
        </w:rPr>
        <w:t xml:space="preserve"> </w:t>
      </w:r>
      <w:r w:rsidRPr="00587E7A">
        <w:rPr>
          <w:rFonts w:cs="Arial"/>
        </w:rPr>
        <w:t>A</w:t>
      </w:r>
      <w:r w:rsidRPr="00587E7A">
        <w:rPr>
          <w:rFonts w:cs="Arial"/>
          <w:spacing w:val="55"/>
        </w:rPr>
        <w:t xml:space="preserve"> </w:t>
      </w:r>
      <w:r w:rsidRPr="00587E7A">
        <w:rPr>
          <w:rFonts w:cs="Arial"/>
          <w:spacing w:val="-1"/>
        </w:rPr>
        <w:t>modification</w:t>
      </w:r>
      <w:r w:rsidRPr="00587E7A">
        <w:rPr>
          <w:rFonts w:cs="Arial"/>
          <w:spacing w:val="56"/>
        </w:rPr>
        <w:t xml:space="preserve"> </w:t>
      </w:r>
      <w:r w:rsidRPr="00587E7A">
        <w:rPr>
          <w:rFonts w:cs="Arial"/>
        </w:rPr>
        <w:t>to</w:t>
      </w:r>
      <w:r w:rsidRPr="00587E7A">
        <w:rPr>
          <w:rFonts w:cs="Arial"/>
          <w:spacing w:val="54"/>
        </w:rPr>
        <w:t xml:space="preserve"> </w:t>
      </w:r>
      <w:r w:rsidRPr="00587E7A">
        <w:rPr>
          <w:rFonts w:cs="Arial"/>
          <w:spacing w:val="-1"/>
        </w:rPr>
        <w:t>allow</w:t>
      </w:r>
      <w:r w:rsidRPr="00587E7A">
        <w:rPr>
          <w:rFonts w:cs="Arial"/>
          <w:spacing w:val="53"/>
        </w:rPr>
        <w:t xml:space="preserve"> </w:t>
      </w:r>
      <w:r w:rsidRPr="00587E7A">
        <w:rPr>
          <w:rFonts w:cs="Arial"/>
        </w:rPr>
        <w:t>an</w:t>
      </w:r>
      <w:r w:rsidRPr="00587E7A">
        <w:rPr>
          <w:rFonts w:cs="Arial"/>
          <w:spacing w:val="55"/>
        </w:rPr>
        <w:t xml:space="preserve"> </w:t>
      </w:r>
      <w:r w:rsidRPr="00587E7A">
        <w:rPr>
          <w:rFonts w:cs="Arial"/>
          <w:spacing w:val="-1"/>
        </w:rPr>
        <w:t>individual</w:t>
      </w:r>
      <w:r w:rsidRPr="00587E7A">
        <w:rPr>
          <w:rFonts w:cs="Arial"/>
          <w:spacing w:val="57"/>
        </w:rPr>
        <w:t xml:space="preserve"> </w:t>
      </w:r>
      <w:r w:rsidRPr="00587E7A">
        <w:rPr>
          <w:rFonts w:cs="Arial"/>
          <w:spacing w:val="-1"/>
        </w:rPr>
        <w:t>with</w:t>
      </w:r>
      <w:r w:rsidRPr="00587E7A">
        <w:rPr>
          <w:rFonts w:cs="Arial"/>
          <w:spacing w:val="56"/>
        </w:rPr>
        <w:t xml:space="preserve"> </w:t>
      </w:r>
      <w:r w:rsidRPr="00587E7A">
        <w:rPr>
          <w:rFonts w:cs="Arial"/>
        </w:rPr>
        <w:t>a</w:t>
      </w:r>
      <w:r w:rsidRPr="00587E7A">
        <w:rPr>
          <w:rFonts w:cs="Arial"/>
          <w:spacing w:val="45"/>
        </w:rPr>
        <w:t xml:space="preserve"> </w:t>
      </w:r>
      <w:r w:rsidRPr="00587E7A">
        <w:rPr>
          <w:rFonts w:cs="Arial"/>
          <w:spacing w:val="-1"/>
        </w:rPr>
        <w:t>disability</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rPr>
        <w:t>be</w:t>
      </w:r>
      <w:r w:rsidRPr="00587E7A">
        <w:rPr>
          <w:rFonts w:cs="Arial"/>
          <w:spacing w:val="18"/>
        </w:rPr>
        <w:t xml:space="preserve"> </w:t>
      </w:r>
      <w:r w:rsidRPr="00587E7A">
        <w:rPr>
          <w:rFonts w:cs="Arial"/>
          <w:spacing w:val="-1"/>
        </w:rPr>
        <w:t>able</w:t>
      </w:r>
      <w:r w:rsidRPr="00587E7A">
        <w:rPr>
          <w:rFonts w:cs="Arial"/>
          <w:spacing w:val="18"/>
        </w:rPr>
        <w:t xml:space="preserve"> </w:t>
      </w:r>
      <w:r w:rsidRPr="00587E7A">
        <w:rPr>
          <w:rFonts w:cs="Arial"/>
        </w:rPr>
        <w:t>to</w:t>
      </w:r>
      <w:r w:rsidRPr="00587E7A">
        <w:rPr>
          <w:rFonts w:cs="Arial"/>
          <w:spacing w:val="15"/>
        </w:rPr>
        <w:t xml:space="preserve"> </w:t>
      </w:r>
      <w:r w:rsidRPr="00587E7A">
        <w:rPr>
          <w:rFonts w:cs="Arial"/>
          <w:spacing w:val="-1"/>
        </w:rPr>
        <w:t>utilize</w:t>
      </w:r>
      <w:r w:rsidRPr="00587E7A">
        <w:rPr>
          <w:rFonts w:cs="Arial"/>
          <w:spacing w:val="18"/>
        </w:rPr>
        <w:t xml:space="preserve"> </w:t>
      </w:r>
      <w:r w:rsidRPr="00587E7A">
        <w:rPr>
          <w:rFonts w:cs="Arial"/>
        </w:rPr>
        <w:t>and/or</w:t>
      </w:r>
      <w:r w:rsidRPr="00587E7A">
        <w:rPr>
          <w:rFonts w:cs="Arial"/>
          <w:spacing w:val="16"/>
        </w:rPr>
        <w:t xml:space="preserve"> </w:t>
      </w:r>
      <w:r w:rsidRPr="00587E7A">
        <w:rPr>
          <w:rFonts w:cs="Arial"/>
          <w:spacing w:val="-1"/>
        </w:rPr>
        <w:t>enjoy</w:t>
      </w:r>
      <w:r w:rsidRPr="00587E7A">
        <w:rPr>
          <w:rFonts w:cs="Arial"/>
          <w:spacing w:val="14"/>
        </w:rPr>
        <w:t xml:space="preserve"> </w:t>
      </w:r>
      <w:r w:rsidRPr="00587E7A">
        <w:rPr>
          <w:rFonts w:cs="Arial"/>
          <w:spacing w:val="-1"/>
        </w:rPr>
        <w:t>programs,</w:t>
      </w:r>
      <w:r w:rsidRPr="00587E7A">
        <w:rPr>
          <w:rFonts w:cs="Arial"/>
          <w:spacing w:val="17"/>
        </w:rPr>
        <w:t xml:space="preserve"> </w:t>
      </w:r>
      <w:r w:rsidRPr="00587E7A">
        <w:rPr>
          <w:rFonts w:cs="Arial"/>
          <w:spacing w:val="-1"/>
        </w:rPr>
        <w:t>services,</w:t>
      </w:r>
      <w:r w:rsidRPr="00587E7A">
        <w:rPr>
          <w:rFonts w:cs="Arial"/>
          <w:spacing w:val="17"/>
        </w:rPr>
        <w:t xml:space="preserve"> </w:t>
      </w:r>
      <w:r w:rsidRPr="00587E7A">
        <w:rPr>
          <w:rFonts w:cs="Arial"/>
        </w:rPr>
        <w:t>or</w:t>
      </w:r>
      <w:r w:rsidRPr="00587E7A">
        <w:rPr>
          <w:rFonts w:cs="Arial"/>
          <w:spacing w:val="16"/>
        </w:rPr>
        <w:t xml:space="preserve"> </w:t>
      </w:r>
      <w:r w:rsidRPr="00587E7A">
        <w:rPr>
          <w:rFonts w:cs="Arial"/>
          <w:spacing w:val="-1"/>
        </w:rPr>
        <w:t>events.</w:t>
      </w:r>
      <w:r w:rsidRPr="00587E7A">
        <w:rPr>
          <w:rFonts w:cs="Arial"/>
          <w:spacing w:val="17"/>
        </w:rPr>
        <w:t xml:space="preserve"> </w:t>
      </w:r>
      <w:r w:rsidRPr="00587E7A">
        <w:rPr>
          <w:rFonts w:cs="Arial"/>
        </w:rPr>
        <w:t>The</w:t>
      </w:r>
      <w:r w:rsidRPr="00587E7A">
        <w:rPr>
          <w:rFonts w:cs="Arial"/>
          <w:spacing w:val="57"/>
        </w:rPr>
        <w:t xml:space="preserve"> </w:t>
      </w:r>
      <w:r w:rsidRPr="00587E7A">
        <w:rPr>
          <w:rFonts w:cs="Arial"/>
          <w:spacing w:val="-1"/>
        </w:rPr>
        <w:t>accommodation</w:t>
      </w:r>
      <w:r w:rsidRPr="00587E7A">
        <w:rPr>
          <w:rFonts w:cs="Arial"/>
          <w:spacing w:val="18"/>
        </w:rPr>
        <w:t xml:space="preserve"> </w:t>
      </w:r>
      <w:r w:rsidRPr="00587E7A">
        <w:rPr>
          <w:rFonts w:cs="Arial"/>
          <w:spacing w:val="-1"/>
        </w:rPr>
        <w:t>shall</w:t>
      </w:r>
      <w:r w:rsidRPr="00587E7A">
        <w:rPr>
          <w:rFonts w:cs="Arial"/>
          <w:spacing w:val="16"/>
        </w:rPr>
        <w:t xml:space="preserve"> </w:t>
      </w:r>
      <w:r w:rsidRPr="00587E7A">
        <w:rPr>
          <w:rFonts w:cs="Arial"/>
        </w:rPr>
        <w:t>not</w:t>
      </w:r>
      <w:r w:rsidRPr="00587E7A">
        <w:rPr>
          <w:rFonts w:cs="Arial"/>
          <w:spacing w:val="15"/>
        </w:rPr>
        <w:t xml:space="preserve"> </w:t>
      </w:r>
      <w:r w:rsidRPr="00587E7A">
        <w:rPr>
          <w:rFonts w:cs="Arial"/>
          <w:spacing w:val="-1"/>
        </w:rPr>
        <w:t>fundamentally</w:t>
      </w:r>
      <w:r w:rsidRPr="00587E7A">
        <w:rPr>
          <w:rFonts w:cs="Arial"/>
          <w:spacing w:val="14"/>
        </w:rPr>
        <w:t xml:space="preserve"> </w:t>
      </w:r>
      <w:r w:rsidRPr="00587E7A">
        <w:rPr>
          <w:rFonts w:cs="Arial"/>
          <w:spacing w:val="-1"/>
        </w:rPr>
        <w:t>alter</w:t>
      </w:r>
      <w:r w:rsidRPr="00587E7A">
        <w:rPr>
          <w:rFonts w:cs="Arial"/>
          <w:spacing w:val="16"/>
        </w:rPr>
        <w:t xml:space="preserve"> </w:t>
      </w:r>
      <w:r w:rsidRPr="00587E7A">
        <w:rPr>
          <w:rFonts w:cs="Arial"/>
        </w:rPr>
        <w:t>the</w:t>
      </w:r>
      <w:r w:rsidRPr="00587E7A">
        <w:rPr>
          <w:rFonts w:cs="Arial"/>
          <w:spacing w:val="18"/>
        </w:rPr>
        <w:t xml:space="preserve"> </w:t>
      </w:r>
      <w:r w:rsidRPr="00587E7A">
        <w:rPr>
          <w:rFonts w:cs="Arial"/>
          <w:spacing w:val="-1"/>
        </w:rPr>
        <w:t>nature</w:t>
      </w:r>
      <w:r w:rsidRPr="00587E7A">
        <w:rPr>
          <w:rFonts w:cs="Arial"/>
          <w:spacing w:val="18"/>
        </w:rPr>
        <w:t xml:space="preserve"> </w:t>
      </w:r>
      <w:r w:rsidRPr="00587E7A">
        <w:rPr>
          <w:rFonts w:cs="Arial"/>
          <w:spacing w:val="-1"/>
        </w:rPr>
        <w:t>of</w:t>
      </w:r>
      <w:r w:rsidRPr="00587E7A">
        <w:rPr>
          <w:rFonts w:cs="Arial"/>
          <w:spacing w:val="17"/>
        </w:rPr>
        <w:t xml:space="preserve"> </w:t>
      </w:r>
      <w:r w:rsidRPr="00587E7A">
        <w:rPr>
          <w:rFonts w:cs="Arial"/>
          <w:spacing w:val="-1"/>
        </w:rPr>
        <w:t>the</w:t>
      </w:r>
      <w:r w:rsidRPr="00587E7A">
        <w:rPr>
          <w:rFonts w:cs="Arial"/>
          <w:spacing w:val="18"/>
        </w:rPr>
        <w:t xml:space="preserve"> </w:t>
      </w:r>
      <w:r w:rsidRPr="00587E7A">
        <w:rPr>
          <w:rFonts w:cs="Arial"/>
          <w:spacing w:val="-1"/>
        </w:rPr>
        <w:t>service,</w:t>
      </w:r>
      <w:r w:rsidRPr="00587E7A">
        <w:rPr>
          <w:rFonts w:cs="Arial"/>
          <w:spacing w:val="17"/>
        </w:rPr>
        <w:t xml:space="preserve"> </w:t>
      </w:r>
      <w:r w:rsidRPr="00587E7A">
        <w:rPr>
          <w:rFonts w:cs="Arial"/>
          <w:spacing w:val="-1"/>
        </w:rPr>
        <w:t>event,</w:t>
      </w:r>
      <w:r w:rsidRPr="00587E7A">
        <w:rPr>
          <w:rFonts w:cs="Arial"/>
          <w:spacing w:val="55"/>
        </w:rPr>
        <w:t xml:space="preserve"> </w:t>
      </w:r>
      <w:r w:rsidRPr="00587E7A">
        <w:rPr>
          <w:rFonts w:cs="Arial"/>
        </w:rPr>
        <w:t>or</w:t>
      </w:r>
      <w:r w:rsidRPr="00587E7A">
        <w:rPr>
          <w:rFonts w:cs="Arial"/>
          <w:spacing w:val="-1"/>
        </w:rPr>
        <w:t xml:space="preserve"> program,</w:t>
      </w:r>
      <w:r w:rsidRPr="00587E7A">
        <w:rPr>
          <w:rFonts w:cs="Arial"/>
        </w:rPr>
        <w:t xml:space="preserve"> or</w:t>
      </w:r>
      <w:r w:rsidRPr="00587E7A">
        <w:rPr>
          <w:rFonts w:cs="Arial"/>
          <w:spacing w:val="-1"/>
        </w:rPr>
        <w:t xml:space="preserve"> </w:t>
      </w:r>
      <w:r w:rsidRPr="00587E7A">
        <w:rPr>
          <w:rFonts w:cs="Arial"/>
        </w:rPr>
        <w:t>cause</w:t>
      </w:r>
      <w:r w:rsidRPr="00587E7A">
        <w:rPr>
          <w:rFonts w:cs="Arial"/>
          <w:spacing w:val="-1"/>
        </w:rPr>
        <w:t xml:space="preserve"> an</w:t>
      </w:r>
      <w:r w:rsidRPr="00587E7A">
        <w:rPr>
          <w:rFonts w:cs="Arial"/>
          <w:spacing w:val="1"/>
        </w:rPr>
        <w:t xml:space="preserve"> </w:t>
      </w:r>
      <w:r w:rsidRPr="00587E7A">
        <w:rPr>
          <w:rFonts w:cs="Arial"/>
          <w:spacing w:val="-1"/>
        </w:rPr>
        <w:t>undue financial</w:t>
      </w:r>
      <w:r w:rsidRPr="00587E7A">
        <w:rPr>
          <w:rFonts w:cs="Arial"/>
        </w:rPr>
        <w:t xml:space="preserve"> </w:t>
      </w:r>
      <w:r w:rsidRPr="00587E7A">
        <w:rPr>
          <w:rFonts w:cs="Arial"/>
          <w:spacing w:val="-1"/>
        </w:rPr>
        <w:t>burden,</w:t>
      </w:r>
      <w:r w:rsidRPr="00587E7A">
        <w:rPr>
          <w:rFonts w:cs="Arial"/>
        </w:rPr>
        <w:t xml:space="preserve"> as set</w:t>
      </w:r>
      <w:r w:rsidRPr="00587E7A">
        <w:rPr>
          <w:rFonts w:cs="Arial"/>
          <w:spacing w:val="-2"/>
        </w:rPr>
        <w:t xml:space="preserve"> </w:t>
      </w:r>
      <w:r w:rsidRPr="00587E7A">
        <w:rPr>
          <w:rFonts w:cs="Arial"/>
          <w:spacing w:val="-1"/>
        </w:rPr>
        <w:t>forth</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/section</w:t>
      </w:r>
      <w:r w:rsidRPr="00587E7A">
        <w:rPr>
          <w:rFonts w:cs="Arial"/>
          <w:spacing w:val="1"/>
        </w:rPr>
        <w:t xml:space="preserve"> </w:t>
      </w:r>
      <w:r w:rsidRPr="00587E7A">
        <w:rPr>
          <w:rFonts w:cs="Arial"/>
          <w:spacing w:val="-1"/>
        </w:rPr>
        <w:t>35-164</w:t>
      </w:r>
      <w:r w:rsidRPr="00587E7A">
        <w:rPr>
          <w:rFonts w:cs="Arial"/>
          <w:spacing w:val="53"/>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Americans</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Disabilities</w:t>
      </w:r>
      <w:r w:rsidRPr="00587E7A">
        <w:rPr>
          <w:rFonts w:cs="Arial"/>
        </w:rPr>
        <w:t xml:space="preserve"> Act </w:t>
      </w:r>
      <w:r w:rsidRPr="00587E7A">
        <w:rPr>
          <w:rFonts w:cs="Arial"/>
          <w:spacing w:val="-1"/>
        </w:rPr>
        <w:t>Amendments</w:t>
      </w:r>
      <w:r w:rsidRPr="00587E7A">
        <w:rPr>
          <w:rFonts w:cs="Arial"/>
        </w:rPr>
        <w:t xml:space="preserve"> Act</w:t>
      </w:r>
      <w:r w:rsidRPr="00587E7A">
        <w:rPr>
          <w:rFonts w:cs="Arial"/>
          <w:spacing w:val="-2"/>
        </w:rPr>
        <w:t xml:space="preserve"> </w:t>
      </w:r>
      <w:r w:rsidRPr="00587E7A">
        <w:rPr>
          <w:rFonts w:cs="Arial"/>
          <w:spacing w:val="-1"/>
        </w:rPr>
        <w:t>(ADAAA).</w:t>
      </w:r>
    </w:p>
    <w:p w14:paraId="6D2C6F47" w14:textId="77777777" w:rsidR="00F00036" w:rsidRPr="00587E7A" w:rsidRDefault="00F00036" w:rsidP="00985A6C">
      <w:pPr>
        <w:spacing w:before="1"/>
        <w:rPr>
          <w:rFonts w:ascii="Arial" w:eastAsia="Arial" w:hAnsi="Arial" w:cs="Arial"/>
          <w:sz w:val="24"/>
          <w:szCs w:val="24"/>
        </w:rPr>
      </w:pPr>
    </w:p>
    <w:p w14:paraId="5CB5DABF" w14:textId="77777777" w:rsidR="00F00036" w:rsidRPr="00587E7A" w:rsidRDefault="003650B4" w:rsidP="00540BD0">
      <w:pPr>
        <w:pStyle w:val="BodyText"/>
        <w:numPr>
          <w:ilvl w:val="0"/>
          <w:numId w:val="65"/>
        </w:numPr>
        <w:tabs>
          <w:tab w:val="left" w:pos="2240"/>
        </w:tabs>
        <w:ind w:right="100"/>
        <w:rPr>
          <w:rFonts w:cs="Arial"/>
        </w:rPr>
      </w:pPr>
      <w:r w:rsidRPr="00587E7A">
        <w:rPr>
          <w:rFonts w:cs="Arial"/>
          <w:spacing w:val="-1"/>
        </w:rPr>
        <w:t>Hearing</w:t>
      </w:r>
      <w:r w:rsidRPr="00587E7A">
        <w:rPr>
          <w:rFonts w:cs="Arial"/>
          <w:spacing w:val="21"/>
        </w:rPr>
        <w:t xml:space="preserve"> </w:t>
      </w:r>
      <w:r w:rsidRPr="00587E7A">
        <w:rPr>
          <w:rFonts w:cs="Arial"/>
          <w:spacing w:val="-1"/>
        </w:rPr>
        <w:t>Impaired</w:t>
      </w:r>
      <w:r w:rsidRPr="00587E7A">
        <w:rPr>
          <w:rFonts w:cs="Arial"/>
          <w:spacing w:val="23"/>
        </w:rPr>
        <w:t xml:space="preserve"> </w:t>
      </w:r>
      <w:r w:rsidRPr="00587E7A">
        <w:rPr>
          <w:rFonts w:cs="Arial"/>
        </w:rPr>
        <w:t>–</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person</w:t>
      </w:r>
      <w:r w:rsidRPr="00587E7A">
        <w:rPr>
          <w:rFonts w:cs="Arial"/>
          <w:spacing w:val="23"/>
        </w:rPr>
        <w:t xml:space="preserve"> </w:t>
      </w:r>
      <w:r w:rsidRPr="00587E7A">
        <w:rPr>
          <w:rFonts w:cs="Arial"/>
          <w:spacing w:val="-1"/>
        </w:rPr>
        <w:t>who</w:t>
      </w:r>
      <w:r w:rsidRPr="00587E7A">
        <w:rPr>
          <w:rFonts w:cs="Arial"/>
          <w:spacing w:val="23"/>
        </w:rPr>
        <w:t xml:space="preserve"> </w:t>
      </w:r>
      <w:r w:rsidRPr="00587E7A">
        <w:rPr>
          <w:rFonts w:cs="Arial"/>
          <w:spacing w:val="-1"/>
        </w:rPr>
        <w:t>demonstrates</w:t>
      </w:r>
      <w:r w:rsidRPr="00587E7A">
        <w:rPr>
          <w:rFonts w:cs="Arial"/>
          <w:spacing w:val="20"/>
        </w:rPr>
        <w:t xml:space="preserve"> </w:t>
      </w:r>
      <w:r w:rsidRPr="00587E7A">
        <w:rPr>
          <w:rFonts w:cs="Arial"/>
        </w:rPr>
        <w:t>a</w:t>
      </w:r>
      <w:r w:rsidRPr="00587E7A">
        <w:rPr>
          <w:rFonts w:cs="Arial"/>
          <w:spacing w:val="23"/>
        </w:rPr>
        <w:t xml:space="preserve"> </w:t>
      </w:r>
      <w:r w:rsidRPr="00587E7A">
        <w:rPr>
          <w:rFonts w:cs="Arial"/>
          <w:spacing w:val="-1"/>
        </w:rPr>
        <w:t>loss</w:t>
      </w:r>
      <w:r w:rsidRPr="00587E7A">
        <w:rPr>
          <w:rFonts w:cs="Arial"/>
          <w:spacing w:val="22"/>
        </w:rPr>
        <w:t xml:space="preserve"> </w:t>
      </w:r>
      <w:r w:rsidRPr="00587E7A">
        <w:rPr>
          <w:rFonts w:cs="Arial"/>
          <w:spacing w:val="-1"/>
        </w:rPr>
        <w:t>of</w:t>
      </w:r>
      <w:r w:rsidRPr="00587E7A">
        <w:rPr>
          <w:rFonts w:cs="Arial"/>
          <w:spacing w:val="23"/>
        </w:rPr>
        <w:t xml:space="preserve"> </w:t>
      </w:r>
      <w:r w:rsidRPr="00587E7A">
        <w:rPr>
          <w:rFonts w:cs="Arial"/>
          <w:spacing w:val="-1"/>
        </w:rPr>
        <w:t>hearing</w:t>
      </w:r>
      <w:r w:rsidRPr="00587E7A">
        <w:rPr>
          <w:rFonts w:cs="Arial"/>
          <w:spacing w:val="21"/>
        </w:rPr>
        <w:t xml:space="preserve"> </w:t>
      </w:r>
      <w:r w:rsidRPr="00587E7A">
        <w:rPr>
          <w:rFonts w:cs="Arial"/>
          <w:spacing w:val="-1"/>
        </w:rPr>
        <w:t>that</w:t>
      </w:r>
      <w:r w:rsidRPr="00587E7A">
        <w:rPr>
          <w:rFonts w:cs="Arial"/>
          <w:spacing w:val="59"/>
        </w:rPr>
        <w:t xml:space="preserve"> </w:t>
      </w:r>
      <w:r w:rsidRPr="00587E7A">
        <w:rPr>
          <w:rFonts w:cs="Arial"/>
          <w:spacing w:val="-1"/>
        </w:rPr>
        <w:t>adversely</w:t>
      </w:r>
      <w:r w:rsidRPr="00587E7A">
        <w:rPr>
          <w:rFonts w:cs="Arial"/>
          <w:spacing w:val="-2"/>
        </w:rPr>
        <w:t xml:space="preserve"> </w:t>
      </w:r>
      <w:r w:rsidRPr="00587E7A">
        <w:rPr>
          <w:rFonts w:cs="Arial"/>
          <w:spacing w:val="-1"/>
        </w:rPr>
        <w:t>affects</w:t>
      </w:r>
      <w:r w:rsidRPr="00587E7A">
        <w:rPr>
          <w:rFonts w:cs="Arial"/>
        </w:rPr>
        <w:t xml:space="preserve"> </w:t>
      </w:r>
      <w:r w:rsidRPr="00587E7A">
        <w:rPr>
          <w:rFonts w:cs="Arial"/>
          <w:spacing w:val="-1"/>
        </w:rPr>
        <w:t>an</w:t>
      </w:r>
      <w:r w:rsidRPr="00587E7A">
        <w:rPr>
          <w:rFonts w:cs="Arial"/>
          <w:spacing w:val="1"/>
        </w:rPr>
        <w:t xml:space="preserve"> </w:t>
      </w:r>
      <w:r w:rsidRPr="00587E7A">
        <w:rPr>
          <w:rFonts w:cs="Arial"/>
          <w:spacing w:val="-1"/>
        </w:rPr>
        <w:t>individual’s</w:t>
      </w:r>
      <w:r w:rsidRPr="00587E7A">
        <w:rPr>
          <w:rFonts w:cs="Arial"/>
        </w:rPr>
        <w:t xml:space="preserve"> </w:t>
      </w:r>
      <w:r w:rsidRPr="00587E7A">
        <w:rPr>
          <w:rFonts w:cs="Arial"/>
          <w:spacing w:val="-1"/>
        </w:rPr>
        <w:t>ability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communicate.</w:t>
      </w:r>
    </w:p>
    <w:p w14:paraId="4795B737" w14:textId="77777777" w:rsidR="00F00036" w:rsidRPr="00587E7A" w:rsidRDefault="00F00036" w:rsidP="00985A6C">
      <w:pPr>
        <w:spacing w:before="1"/>
        <w:rPr>
          <w:rFonts w:ascii="Arial" w:eastAsia="Arial" w:hAnsi="Arial" w:cs="Arial"/>
          <w:sz w:val="24"/>
          <w:szCs w:val="24"/>
        </w:rPr>
      </w:pPr>
    </w:p>
    <w:p w14:paraId="55A28D0D" w14:textId="77777777" w:rsidR="00F00036" w:rsidRPr="00587E7A" w:rsidRDefault="003650B4" w:rsidP="00540BD0">
      <w:pPr>
        <w:pStyle w:val="BodyText"/>
        <w:numPr>
          <w:ilvl w:val="0"/>
          <w:numId w:val="65"/>
        </w:numPr>
        <w:tabs>
          <w:tab w:val="left" w:pos="2240"/>
        </w:tabs>
        <w:ind w:left="2240" w:hanging="696"/>
        <w:rPr>
          <w:rFonts w:cs="Arial"/>
        </w:rPr>
      </w:pPr>
      <w:r w:rsidRPr="00587E7A">
        <w:rPr>
          <w:rFonts w:cs="Arial"/>
          <w:spacing w:val="-1"/>
        </w:rPr>
        <w:t>Visually</w:t>
      </w:r>
      <w:r w:rsidRPr="00587E7A">
        <w:rPr>
          <w:rFonts w:cs="Arial"/>
          <w:spacing w:val="-2"/>
        </w:rPr>
        <w:t xml:space="preserve"> </w:t>
      </w:r>
      <w:r w:rsidRPr="00587E7A">
        <w:rPr>
          <w:rFonts w:cs="Arial"/>
          <w:spacing w:val="-1"/>
        </w:rPr>
        <w:t>Impaired</w:t>
      </w:r>
      <w:r w:rsidRPr="00587E7A">
        <w:rPr>
          <w:rFonts w:cs="Arial"/>
          <w:spacing w:val="1"/>
        </w:rPr>
        <w:t xml:space="preserve"> </w:t>
      </w:r>
      <w:r w:rsidRPr="00587E7A">
        <w:rPr>
          <w:rFonts w:cs="Arial"/>
        </w:rPr>
        <w:t>–</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person</w:t>
      </w:r>
      <w:r w:rsidRPr="00587E7A">
        <w:rPr>
          <w:rFonts w:cs="Arial"/>
          <w:spacing w:val="1"/>
        </w:rPr>
        <w:t xml:space="preserve"> </w:t>
      </w:r>
      <w:r w:rsidRPr="00587E7A">
        <w:rPr>
          <w:rFonts w:cs="Arial"/>
          <w:spacing w:val="-1"/>
        </w:rPr>
        <w:t>who</w:t>
      </w:r>
      <w:r w:rsidRPr="00587E7A">
        <w:rPr>
          <w:rFonts w:cs="Arial"/>
          <w:spacing w:val="1"/>
        </w:rPr>
        <w:t xml:space="preserve"> </w:t>
      </w:r>
      <w:r w:rsidRPr="00587E7A">
        <w:rPr>
          <w:rFonts w:cs="Arial"/>
          <w:spacing w:val="-1"/>
        </w:rPr>
        <w:t>demonstrates</w:t>
      </w:r>
      <w:r w:rsidRPr="00587E7A">
        <w:rPr>
          <w:rFonts w:cs="Arial"/>
        </w:rPr>
        <w:t xml:space="preserve"> a</w:t>
      </w:r>
      <w:r w:rsidRPr="00587E7A">
        <w:rPr>
          <w:rFonts w:cs="Arial"/>
          <w:spacing w:val="-1"/>
        </w:rPr>
        <w:t xml:space="preserve"> decrease</w:t>
      </w:r>
      <w:r w:rsidRPr="00587E7A">
        <w:rPr>
          <w:rFonts w:cs="Arial"/>
          <w:spacing w:val="1"/>
        </w:rPr>
        <w:t xml:space="preserve"> </w:t>
      </w:r>
      <w:r w:rsidRPr="00587E7A">
        <w:rPr>
          <w:rFonts w:cs="Arial"/>
          <w:spacing w:val="-1"/>
        </w:rPr>
        <w:t>in visual</w:t>
      </w:r>
      <w:r w:rsidRPr="00587E7A">
        <w:rPr>
          <w:rFonts w:cs="Arial"/>
        </w:rPr>
        <w:t xml:space="preserve"> </w:t>
      </w:r>
      <w:r w:rsidRPr="00587E7A">
        <w:rPr>
          <w:rFonts w:cs="Arial"/>
          <w:spacing w:val="-1"/>
        </w:rPr>
        <w:t>acuity.</w:t>
      </w:r>
    </w:p>
    <w:p w14:paraId="5809FDEB" w14:textId="77777777" w:rsidR="00F00036" w:rsidRPr="00587E7A" w:rsidRDefault="00F00036" w:rsidP="00985A6C">
      <w:pPr>
        <w:spacing w:before="7"/>
        <w:rPr>
          <w:rFonts w:ascii="Arial" w:eastAsia="Arial" w:hAnsi="Arial" w:cs="Arial"/>
          <w:sz w:val="23"/>
          <w:szCs w:val="23"/>
        </w:rPr>
      </w:pPr>
    </w:p>
    <w:p w14:paraId="125F042E" w14:textId="77777777" w:rsidR="00F00036" w:rsidRPr="00587E7A" w:rsidRDefault="003650B4" w:rsidP="00540BD0">
      <w:pPr>
        <w:pStyle w:val="BodyText"/>
        <w:numPr>
          <w:ilvl w:val="2"/>
          <w:numId w:val="76"/>
        </w:numPr>
        <w:tabs>
          <w:tab w:val="left" w:pos="1612"/>
        </w:tabs>
        <w:ind w:left="1611" w:hanging="787"/>
        <w:rPr>
          <w:rFonts w:cs="Arial"/>
        </w:rPr>
      </w:pPr>
      <w:r w:rsidRPr="00587E7A">
        <w:rPr>
          <w:rFonts w:cs="Arial"/>
          <w:spacing w:val="-1"/>
        </w:rPr>
        <w:t>POLICY</w:t>
      </w:r>
      <w:r w:rsidRPr="00587E7A">
        <w:rPr>
          <w:rFonts w:cs="Arial"/>
          <w:spacing w:val="-2"/>
        </w:rPr>
        <w:t xml:space="preserve"> </w:t>
      </w:r>
      <w:r w:rsidRPr="00587E7A">
        <w:rPr>
          <w:rFonts w:cs="Arial"/>
          <w:spacing w:val="-1"/>
        </w:rPr>
        <w:t>STATEMENT</w:t>
      </w:r>
    </w:p>
    <w:p w14:paraId="62300A16" w14:textId="77777777" w:rsidR="00F00036" w:rsidRPr="00587E7A" w:rsidRDefault="00F00036" w:rsidP="00985A6C">
      <w:pPr>
        <w:rPr>
          <w:rFonts w:ascii="Arial" w:eastAsia="Arial" w:hAnsi="Arial" w:cs="Arial"/>
          <w:sz w:val="24"/>
          <w:szCs w:val="24"/>
        </w:rPr>
      </w:pPr>
    </w:p>
    <w:p w14:paraId="67FFE2BA" w14:textId="77777777" w:rsidR="00F00036" w:rsidRPr="00587E7A" w:rsidRDefault="003650B4" w:rsidP="00540BD0">
      <w:pPr>
        <w:pStyle w:val="BodyText"/>
        <w:numPr>
          <w:ilvl w:val="3"/>
          <w:numId w:val="76"/>
        </w:numPr>
        <w:tabs>
          <w:tab w:val="left" w:pos="2264"/>
        </w:tabs>
        <w:ind w:right="99"/>
        <w:rPr>
          <w:rFonts w:cs="Arial"/>
        </w:rPr>
      </w:pPr>
      <w:r w:rsidRPr="00587E7A">
        <w:rPr>
          <w:rFonts w:cs="Arial"/>
          <w:spacing w:val="-1"/>
        </w:rPr>
        <w:t>All</w:t>
      </w:r>
      <w:r w:rsidRPr="00587E7A">
        <w:rPr>
          <w:rFonts w:cs="Arial"/>
          <w:spacing w:val="4"/>
        </w:rPr>
        <w:t xml:space="preserve"> </w:t>
      </w:r>
      <w:r w:rsidRPr="00587E7A">
        <w:rPr>
          <w:rFonts w:cs="Arial"/>
          <w:spacing w:val="-1"/>
        </w:rPr>
        <w:t>staff</w:t>
      </w:r>
      <w:r w:rsidRPr="00587E7A">
        <w:rPr>
          <w:rFonts w:cs="Arial"/>
          <w:spacing w:val="5"/>
        </w:rPr>
        <w:t xml:space="preserve"> </w:t>
      </w:r>
      <w:r w:rsidRPr="00587E7A">
        <w:rPr>
          <w:rFonts w:cs="Arial"/>
          <w:spacing w:val="-2"/>
        </w:rPr>
        <w:t>will</w:t>
      </w:r>
      <w:r w:rsidRPr="00587E7A">
        <w:rPr>
          <w:rFonts w:cs="Arial"/>
          <w:spacing w:val="4"/>
        </w:rPr>
        <w:t xml:space="preserve"> </w:t>
      </w:r>
      <w:r w:rsidRPr="00587E7A">
        <w:rPr>
          <w:rFonts w:cs="Arial"/>
        </w:rPr>
        <w:t>be</w:t>
      </w:r>
      <w:r w:rsidRPr="00587E7A">
        <w:rPr>
          <w:rFonts w:cs="Arial"/>
          <w:spacing w:val="6"/>
        </w:rPr>
        <w:t xml:space="preserve"> </w:t>
      </w:r>
      <w:r w:rsidRPr="00587E7A">
        <w:rPr>
          <w:rFonts w:cs="Arial"/>
          <w:spacing w:val="-1"/>
        </w:rPr>
        <w:t>provided</w:t>
      </w:r>
      <w:r w:rsidRPr="00587E7A">
        <w:rPr>
          <w:rFonts w:cs="Arial"/>
          <w:spacing w:val="6"/>
        </w:rPr>
        <w:t xml:space="preserve"> </w:t>
      </w:r>
      <w:r w:rsidRPr="00587E7A">
        <w:rPr>
          <w:rFonts w:cs="Arial"/>
          <w:spacing w:val="-1"/>
        </w:rPr>
        <w:t>the</w:t>
      </w:r>
      <w:r w:rsidRPr="00587E7A">
        <w:rPr>
          <w:rFonts w:cs="Arial"/>
          <w:spacing w:val="3"/>
        </w:rPr>
        <w:t xml:space="preserve"> </w:t>
      </w:r>
      <w:r w:rsidRPr="00587E7A">
        <w:rPr>
          <w:rFonts w:cs="Arial"/>
          <w:spacing w:val="-1"/>
        </w:rPr>
        <w:t>authority</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make</w:t>
      </w:r>
      <w:r w:rsidRPr="00587E7A">
        <w:rPr>
          <w:rFonts w:cs="Arial"/>
          <w:spacing w:val="3"/>
        </w:rPr>
        <w:t xml:space="preserve"> </w:t>
      </w:r>
      <w:r w:rsidRPr="00587E7A">
        <w:rPr>
          <w:rFonts w:cs="Arial"/>
        </w:rPr>
        <w:t>minor</w:t>
      </w:r>
      <w:r w:rsidRPr="00587E7A">
        <w:rPr>
          <w:rFonts w:cs="Arial"/>
          <w:spacing w:val="4"/>
        </w:rPr>
        <w:t xml:space="preserve"> </w:t>
      </w:r>
      <w:r w:rsidRPr="00587E7A">
        <w:rPr>
          <w:rFonts w:cs="Arial"/>
          <w:spacing w:val="-1"/>
        </w:rPr>
        <w:t>changes</w:t>
      </w:r>
      <w:r w:rsidRPr="00587E7A">
        <w:rPr>
          <w:rFonts w:cs="Arial"/>
          <w:spacing w:val="2"/>
        </w:rPr>
        <w:t xml:space="preserve"> </w:t>
      </w:r>
      <w:r w:rsidRPr="00587E7A">
        <w:rPr>
          <w:rFonts w:cs="Arial"/>
          <w:spacing w:val="-1"/>
        </w:rPr>
        <w:t>in</w:t>
      </w:r>
      <w:r w:rsidRPr="00587E7A">
        <w:rPr>
          <w:rFonts w:cs="Arial"/>
          <w:spacing w:val="3"/>
        </w:rPr>
        <w:t xml:space="preserve"> </w:t>
      </w:r>
      <w:r w:rsidRPr="00587E7A">
        <w:rPr>
          <w:rFonts w:cs="Arial"/>
          <w:spacing w:val="-1"/>
        </w:rPr>
        <w:t>procedures</w:t>
      </w:r>
      <w:r w:rsidRPr="00587E7A">
        <w:rPr>
          <w:rFonts w:cs="Arial"/>
          <w:spacing w:val="5"/>
        </w:rPr>
        <w:t xml:space="preserve"> </w:t>
      </w:r>
      <w:r w:rsidRPr="00587E7A">
        <w:rPr>
          <w:rFonts w:cs="Arial"/>
          <w:spacing w:val="-1"/>
        </w:rPr>
        <w:t>as</w:t>
      </w:r>
      <w:r w:rsidRPr="00587E7A">
        <w:rPr>
          <w:rFonts w:cs="Arial"/>
          <w:spacing w:val="53"/>
        </w:rPr>
        <w:t xml:space="preserve"> </w:t>
      </w:r>
      <w:r w:rsidRPr="00587E7A">
        <w:rPr>
          <w:rFonts w:cs="Arial"/>
          <w:spacing w:val="-1"/>
        </w:rPr>
        <w:t>required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 xml:space="preserve">accommodate </w:t>
      </w:r>
      <w:r w:rsidRPr="00587E7A">
        <w:rPr>
          <w:rFonts w:cs="Arial"/>
        </w:rPr>
        <w:t>an</w:t>
      </w:r>
      <w:r w:rsidRPr="00587E7A">
        <w:rPr>
          <w:rFonts w:cs="Arial"/>
          <w:spacing w:val="1"/>
        </w:rPr>
        <w:t xml:space="preserve"> </w:t>
      </w:r>
      <w:r w:rsidRPr="00587E7A">
        <w:rPr>
          <w:rFonts w:cs="Arial"/>
          <w:spacing w:val="-1"/>
        </w:rPr>
        <w:t>individual.</w:t>
      </w:r>
      <w:r w:rsidRPr="00587E7A">
        <w:rPr>
          <w:rFonts w:cs="Arial"/>
        </w:rPr>
        <w:t xml:space="preserve"> </w:t>
      </w:r>
      <w:r w:rsidRPr="00587E7A">
        <w:rPr>
          <w:rFonts w:cs="Arial"/>
          <w:spacing w:val="-1"/>
        </w:rPr>
        <w:t>If</w:t>
      </w:r>
      <w:r w:rsidRPr="00587E7A">
        <w:rPr>
          <w:rFonts w:cs="Arial"/>
        </w:rPr>
        <w:t xml:space="preserve"> </w:t>
      </w:r>
      <w:r w:rsidRPr="00587E7A">
        <w:rPr>
          <w:rFonts w:cs="Arial"/>
          <w:spacing w:val="-1"/>
        </w:rPr>
        <w:t>extensive</w:t>
      </w:r>
      <w:r w:rsidRPr="00587E7A">
        <w:rPr>
          <w:rFonts w:cs="Arial"/>
          <w:spacing w:val="1"/>
        </w:rPr>
        <w:t xml:space="preserve"> </w:t>
      </w:r>
      <w:r w:rsidRPr="00587E7A">
        <w:rPr>
          <w:rFonts w:cs="Arial"/>
        </w:rPr>
        <w:t>or</w:t>
      </w:r>
      <w:r w:rsidRPr="00587E7A">
        <w:rPr>
          <w:rFonts w:cs="Arial"/>
          <w:spacing w:val="-1"/>
        </w:rPr>
        <w:t xml:space="preserve"> permanent</w:t>
      </w:r>
      <w:r w:rsidRPr="00587E7A">
        <w:rPr>
          <w:rFonts w:cs="Arial"/>
        </w:rPr>
        <w:t xml:space="preserve"> </w:t>
      </w:r>
      <w:r w:rsidRPr="00587E7A">
        <w:rPr>
          <w:rFonts w:cs="Arial"/>
          <w:spacing w:val="-1"/>
        </w:rPr>
        <w:t>changes</w:t>
      </w:r>
      <w:r w:rsidRPr="00587E7A">
        <w:rPr>
          <w:rFonts w:cs="Arial"/>
        </w:rPr>
        <w:t xml:space="preserve"> </w:t>
      </w:r>
      <w:r w:rsidRPr="00587E7A">
        <w:rPr>
          <w:rFonts w:cs="Arial"/>
          <w:spacing w:val="-3"/>
        </w:rPr>
        <w:t>are</w:t>
      </w:r>
      <w:r w:rsidRPr="00587E7A">
        <w:rPr>
          <w:rFonts w:cs="Arial"/>
          <w:spacing w:val="33"/>
        </w:rPr>
        <w:t xml:space="preserve"> </w:t>
      </w:r>
      <w:r w:rsidRPr="00587E7A">
        <w:rPr>
          <w:rFonts w:cs="Arial"/>
          <w:spacing w:val="-1"/>
        </w:rPr>
        <w:t>needed,</w:t>
      </w:r>
      <w:r w:rsidRPr="00587E7A">
        <w:rPr>
          <w:rFonts w:cs="Arial"/>
          <w:spacing w:val="17"/>
        </w:rPr>
        <w:t xml:space="preserve"> </w:t>
      </w:r>
      <w:r w:rsidRPr="00587E7A">
        <w:rPr>
          <w:rFonts w:cs="Arial"/>
          <w:spacing w:val="-1"/>
        </w:rPr>
        <w:t>management,</w:t>
      </w:r>
      <w:r w:rsidRPr="00587E7A">
        <w:rPr>
          <w:rFonts w:cs="Arial"/>
          <w:spacing w:val="17"/>
        </w:rPr>
        <w:t xml:space="preserve"> </w:t>
      </w:r>
      <w:r w:rsidRPr="00587E7A">
        <w:rPr>
          <w:rFonts w:cs="Arial"/>
          <w:spacing w:val="-1"/>
        </w:rPr>
        <w:t>with</w:t>
      </w:r>
      <w:r w:rsidRPr="00587E7A">
        <w:rPr>
          <w:rFonts w:cs="Arial"/>
          <w:spacing w:val="20"/>
        </w:rPr>
        <w:t xml:space="preserve"> </w:t>
      </w:r>
      <w:r w:rsidRPr="00587E7A">
        <w:rPr>
          <w:rFonts w:cs="Arial"/>
          <w:spacing w:val="-1"/>
        </w:rPr>
        <w:t>input</w:t>
      </w:r>
      <w:r w:rsidRPr="00587E7A">
        <w:rPr>
          <w:rFonts w:cs="Arial"/>
          <w:spacing w:val="17"/>
        </w:rPr>
        <w:t xml:space="preserve"> </w:t>
      </w:r>
      <w:r w:rsidRPr="00587E7A">
        <w:rPr>
          <w:rFonts w:cs="Arial"/>
          <w:spacing w:val="-1"/>
        </w:rPr>
        <w:t>from</w:t>
      </w:r>
      <w:r w:rsidRPr="00587E7A">
        <w:rPr>
          <w:rFonts w:cs="Arial"/>
          <w:spacing w:val="21"/>
        </w:rPr>
        <w:t xml:space="preserve"> </w:t>
      </w:r>
      <w:r w:rsidRPr="00587E7A">
        <w:rPr>
          <w:rFonts w:cs="Arial"/>
          <w:spacing w:val="-1"/>
        </w:rPr>
        <w:t>the</w:t>
      </w:r>
      <w:r w:rsidRPr="00587E7A">
        <w:rPr>
          <w:rFonts w:cs="Arial"/>
          <w:spacing w:val="20"/>
        </w:rPr>
        <w:t xml:space="preserve"> </w:t>
      </w:r>
      <w:r w:rsidRPr="00587E7A">
        <w:rPr>
          <w:rFonts w:cs="Arial"/>
          <w:spacing w:val="-1"/>
        </w:rPr>
        <w:t>individual</w:t>
      </w:r>
      <w:r w:rsidRPr="00587E7A">
        <w:rPr>
          <w:rFonts w:cs="Arial"/>
          <w:spacing w:val="19"/>
        </w:rPr>
        <w:t xml:space="preserve"> </w:t>
      </w:r>
      <w:r w:rsidRPr="00587E7A">
        <w:rPr>
          <w:rFonts w:cs="Arial"/>
        </w:rPr>
        <w:t>as</w:t>
      </w:r>
      <w:r w:rsidRPr="00587E7A">
        <w:rPr>
          <w:rFonts w:cs="Arial"/>
          <w:spacing w:val="19"/>
        </w:rPr>
        <w:t xml:space="preserve"> </w:t>
      </w:r>
      <w:r w:rsidRPr="00587E7A">
        <w:rPr>
          <w:rFonts w:cs="Arial"/>
        </w:rPr>
        <w:t>to</w:t>
      </w:r>
      <w:r w:rsidRPr="00587E7A">
        <w:rPr>
          <w:rFonts w:cs="Arial"/>
          <w:spacing w:val="20"/>
        </w:rPr>
        <w:t xml:space="preserve"> </w:t>
      </w:r>
      <w:r w:rsidRPr="00587E7A">
        <w:rPr>
          <w:rFonts w:cs="Arial"/>
          <w:spacing w:val="-1"/>
        </w:rPr>
        <w:t>his/her</w:t>
      </w:r>
      <w:r w:rsidRPr="00587E7A">
        <w:rPr>
          <w:rFonts w:cs="Arial"/>
          <w:spacing w:val="18"/>
        </w:rPr>
        <w:t xml:space="preserve"> </w:t>
      </w:r>
      <w:r w:rsidRPr="00587E7A">
        <w:rPr>
          <w:rFonts w:cs="Arial"/>
          <w:spacing w:val="-1"/>
        </w:rPr>
        <w:t>preference,</w:t>
      </w:r>
      <w:r w:rsidRPr="00587E7A">
        <w:rPr>
          <w:rFonts w:cs="Arial"/>
          <w:spacing w:val="67"/>
        </w:rPr>
        <w:t xml:space="preserve"> </w:t>
      </w:r>
      <w:r w:rsidRPr="00587E7A">
        <w:rPr>
          <w:rFonts w:cs="Arial"/>
          <w:spacing w:val="-1"/>
        </w:rPr>
        <w:t>will</w:t>
      </w:r>
      <w:r w:rsidRPr="00587E7A">
        <w:rPr>
          <w:rFonts w:cs="Arial"/>
          <w:spacing w:val="33"/>
        </w:rPr>
        <w:t xml:space="preserve"> </w:t>
      </w:r>
      <w:r w:rsidRPr="00587E7A">
        <w:rPr>
          <w:rFonts w:cs="Arial"/>
        </w:rPr>
        <w:t>be</w:t>
      </w:r>
      <w:r w:rsidRPr="00587E7A">
        <w:rPr>
          <w:rFonts w:cs="Arial"/>
          <w:spacing w:val="35"/>
        </w:rPr>
        <w:t xml:space="preserve"> </w:t>
      </w:r>
      <w:r w:rsidRPr="00587E7A">
        <w:rPr>
          <w:rFonts w:cs="Arial"/>
          <w:spacing w:val="-1"/>
        </w:rPr>
        <w:t>responsible</w:t>
      </w:r>
      <w:r w:rsidRPr="00587E7A">
        <w:rPr>
          <w:rFonts w:cs="Arial"/>
          <w:spacing w:val="33"/>
        </w:rPr>
        <w:t xml:space="preserve"> </w:t>
      </w:r>
      <w:r w:rsidRPr="00587E7A">
        <w:rPr>
          <w:rFonts w:cs="Arial"/>
        </w:rPr>
        <w:t>for</w:t>
      </w:r>
      <w:r w:rsidRPr="00587E7A">
        <w:rPr>
          <w:rFonts w:cs="Arial"/>
          <w:spacing w:val="34"/>
        </w:rPr>
        <w:t xml:space="preserve"> </w:t>
      </w:r>
      <w:r w:rsidRPr="00587E7A">
        <w:rPr>
          <w:rFonts w:cs="Arial"/>
          <w:spacing w:val="-1"/>
        </w:rPr>
        <w:t>making</w:t>
      </w:r>
      <w:r w:rsidRPr="00587E7A">
        <w:rPr>
          <w:rFonts w:cs="Arial"/>
          <w:spacing w:val="33"/>
        </w:rPr>
        <w:t xml:space="preserve"> </w:t>
      </w:r>
      <w:r w:rsidRPr="00587E7A">
        <w:rPr>
          <w:rFonts w:cs="Arial"/>
          <w:spacing w:val="-1"/>
        </w:rPr>
        <w:t>decisions</w:t>
      </w:r>
      <w:r w:rsidRPr="00587E7A">
        <w:rPr>
          <w:rFonts w:cs="Arial"/>
          <w:spacing w:val="32"/>
        </w:rPr>
        <w:t xml:space="preserve"> </w:t>
      </w:r>
      <w:r w:rsidRPr="00587E7A">
        <w:rPr>
          <w:rFonts w:cs="Arial"/>
        </w:rPr>
        <w:t>as</w:t>
      </w:r>
      <w:r w:rsidRPr="00587E7A">
        <w:rPr>
          <w:rFonts w:cs="Arial"/>
          <w:spacing w:val="33"/>
        </w:rPr>
        <w:t xml:space="preserve"> </w:t>
      </w:r>
      <w:r w:rsidRPr="00587E7A">
        <w:rPr>
          <w:rFonts w:cs="Arial"/>
        </w:rPr>
        <w:t>to</w:t>
      </w:r>
      <w:r w:rsidRPr="00587E7A">
        <w:rPr>
          <w:rFonts w:cs="Arial"/>
          <w:spacing w:val="33"/>
        </w:rPr>
        <w:t xml:space="preserve"> </w:t>
      </w:r>
      <w:r w:rsidRPr="00587E7A">
        <w:rPr>
          <w:rFonts w:cs="Arial"/>
          <w:spacing w:val="-1"/>
        </w:rPr>
        <w:t>what</w:t>
      </w:r>
      <w:r w:rsidRPr="00587E7A">
        <w:rPr>
          <w:rFonts w:cs="Arial"/>
          <w:spacing w:val="35"/>
        </w:rPr>
        <w:t xml:space="preserve"> </w:t>
      </w:r>
      <w:r w:rsidRPr="00587E7A">
        <w:rPr>
          <w:rFonts w:cs="Arial"/>
          <w:spacing w:val="-1"/>
        </w:rPr>
        <w:t>is</w:t>
      </w:r>
      <w:r w:rsidRPr="00587E7A">
        <w:rPr>
          <w:rFonts w:cs="Arial"/>
          <w:spacing w:val="34"/>
        </w:rPr>
        <w:t xml:space="preserve"> </w:t>
      </w:r>
      <w:r w:rsidRPr="00587E7A">
        <w:rPr>
          <w:rFonts w:cs="Arial"/>
          <w:spacing w:val="-1"/>
        </w:rPr>
        <w:t>necessary</w:t>
      </w:r>
      <w:r w:rsidRPr="00587E7A">
        <w:rPr>
          <w:rFonts w:cs="Arial"/>
          <w:spacing w:val="32"/>
        </w:rPr>
        <w:t xml:space="preserve"> </w:t>
      </w:r>
      <w:r w:rsidRPr="00587E7A">
        <w:rPr>
          <w:rFonts w:cs="Arial"/>
          <w:spacing w:val="-2"/>
        </w:rPr>
        <w:t>and</w:t>
      </w:r>
      <w:r w:rsidRPr="00587E7A">
        <w:rPr>
          <w:rFonts w:cs="Arial"/>
          <w:spacing w:val="53"/>
        </w:rPr>
        <w:t xml:space="preserve"> </w:t>
      </w:r>
      <w:r w:rsidRPr="00587E7A">
        <w:rPr>
          <w:rFonts w:cs="Arial"/>
          <w:spacing w:val="-1"/>
        </w:rPr>
        <w:t>appropriate.</w:t>
      </w:r>
    </w:p>
    <w:p w14:paraId="5EA9F99F"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39DA32DC" w14:textId="77777777" w:rsidR="00F00036" w:rsidRPr="00587E7A" w:rsidRDefault="003650B4" w:rsidP="00540BD0">
      <w:pPr>
        <w:pStyle w:val="BodyText"/>
        <w:numPr>
          <w:ilvl w:val="3"/>
          <w:numId w:val="76"/>
        </w:numPr>
        <w:tabs>
          <w:tab w:val="left" w:pos="2264"/>
        </w:tabs>
        <w:spacing w:before="47"/>
        <w:ind w:right="99"/>
        <w:rPr>
          <w:rFonts w:cs="Arial"/>
        </w:rPr>
      </w:pPr>
      <w:r w:rsidRPr="00587E7A">
        <w:rPr>
          <w:rFonts w:cs="Arial"/>
        </w:rPr>
        <w:lastRenderedPageBreak/>
        <w:t>Where</w:t>
      </w:r>
      <w:r w:rsidRPr="00587E7A">
        <w:rPr>
          <w:rFonts w:cs="Arial"/>
          <w:spacing w:val="15"/>
        </w:rPr>
        <w:t xml:space="preserve"> </w:t>
      </w:r>
      <w:r w:rsidRPr="00587E7A">
        <w:rPr>
          <w:rFonts w:cs="Arial"/>
          <w:spacing w:val="-1"/>
        </w:rPr>
        <w:t>readily</w:t>
      </w:r>
      <w:r w:rsidRPr="00587E7A">
        <w:rPr>
          <w:rFonts w:cs="Arial"/>
          <w:spacing w:val="14"/>
        </w:rPr>
        <w:t xml:space="preserve"> </w:t>
      </w:r>
      <w:r w:rsidRPr="00587E7A">
        <w:rPr>
          <w:rFonts w:cs="Arial"/>
          <w:spacing w:val="-1"/>
        </w:rPr>
        <w:t>achievable</w:t>
      </w:r>
      <w:r w:rsidRPr="00587E7A">
        <w:rPr>
          <w:rFonts w:cs="Arial"/>
          <w:spacing w:val="18"/>
        </w:rPr>
        <w:t xml:space="preserve"> </w:t>
      </w:r>
      <w:r w:rsidRPr="00587E7A">
        <w:rPr>
          <w:rFonts w:cs="Arial"/>
          <w:spacing w:val="-1"/>
        </w:rPr>
        <w:t>(i.e.</w:t>
      </w:r>
      <w:r w:rsidRPr="00587E7A">
        <w:rPr>
          <w:rFonts w:cs="Arial"/>
          <w:spacing w:val="15"/>
        </w:rPr>
        <w:t xml:space="preserve"> </w:t>
      </w:r>
      <w:r w:rsidRPr="00587E7A">
        <w:rPr>
          <w:rFonts w:cs="Arial"/>
          <w:spacing w:val="-1"/>
        </w:rPr>
        <w:t>financially</w:t>
      </w:r>
      <w:r w:rsidRPr="00587E7A">
        <w:rPr>
          <w:rFonts w:cs="Arial"/>
          <w:spacing w:val="14"/>
        </w:rPr>
        <w:t xml:space="preserve"> </w:t>
      </w:r>
      <w:r w:rsidRPr="00587E7A">
        <w:rPr>
          <w:rFonts w:cs="Arial"/>
        </w:rPr>
        <w:t>and</w:t>
      </w:r>
      <w:r w:rsidRPr="00587E7A">
        <w:rPr>
          <w:rFonts w:cs="Arial"/>
          <w:spacing w:val="18"/>
        </w:rPr>
        <w:t xml:space="preserve"> </w:t>
      </w:r>
      <w:r w:rsidRPr="00587E7A">
        <w:rPr>
          <w:rFonts w:cs="Arial"/>
          <w:spacing w:val="-1"/>
        </w:rPr>
        <w:t>structurally</w:t>
      </w:r>
      <w:r w:rsidRPr="00587E7A">
        <w:rPr>
          <w:rFonts w:cs="Arial"/>
          <w:spacing w:val="14"/>
        </w:rPr>
        <w:t xml:space="preserve"> </w:t>
      </w:r>
      <w:r w:rsidRPr="00587E7A">
        <w:rPr>
          <w:rFonts w:cs="Arial"/>
          <w:spacing w:val="-1"/>
        </w:rPr>
        <w:t>possible)</w:t>
      </w:r>
      <w:r w:rsidRPr="00587E7A">
        <w:rPr>
          <w:rFonts w:cs="Arial"/>
          <w:spacing w:val="14"/>
        </w:rPr>
        <w:t xml:space="preserve"> </w:t>
      </w:r>
      <w:r w:rsidRPr="00587E7A">
        <w:rPr>
          <w:rFonts w:cs="Arial"/>
          <w:spacing w:val="-1"/>
        </w:rPr>
        <w:t>permanent</w:t>
      </w:r>
      <w:r w:rsidRPr="00587E7A">
        <w:rPr>
          <w:rFonts w:cs="Arial"/>
          <w:spacing w:val="73"/>
        </w:rPr>
        <w:t xml:space="preserve"> </w:t>
      </w:r>
      <w:r w:rsidRPr="00587E7A">
        <w:rPr>
          <w:rFonts w:cs="Arial"/>
          <w:spacing w:val="-1"/>
        </w:rPr>
        <w:t>solutions</w:t>
      </w:r>
      <w:r w:rsidRPr="00587E7A">
        <w:rPr>
          <w:rFonts w:cs="Arial"/>
          <w:spacing w:val="3"/>
        </w:rPr>
        <w:t xml:space="preserve"> </w:t>
      </w:r>
      <w:r w:rsidRPr="00587E7A">
        <w:rPr>
          <w:rFonts w:cs="Arial"/>
          <w:spacing w:val="-1"/>
        </w:rPr>
        <w:t>have</w:t>
      </w:r>
      <w:r w:rsidRPr="00587E7A">
        <w:rPr>
          <w:rFonts w:cs="Arial"/>
          <w:spacing w:val="6"/>
        </w:rPr>
        <w:t xml:space="preserve"> </w:t>
      </w:r>
      <w:r w:rsidRPr="00587E7A">
        <w:rPr>
          <w:rFonts w:cs="Arial"/>
          <w:spacing w:val="-1"/>
        </w:rPr>
        <w:t>been</w:t>
      </w:r>
      <w:r w:rsidRPr="00587E7A">
        <w:rPr>
          <w:rFonts w:cs="Arial"/>
          <w:spacing w:val="4"/>
        </w:rPr>
        <w:t xml:space="preserve"> </w:t>
      </w:r>
      <w:r w:rsidRPr="00587E7A">
        <w:rPr>
          <w:rFonts w:cs="Arial"/>
          <w:spacing w:val="-1"/>
        </w:rPr>
        <w:t>implemented</w:t>
      </w:r>
      <w:r w:rsidRPr="00587E7A">
        <w:rPr>
          <w:rFonts w:cs="Arial"/>
          <w:spacing w:val="4"/>
        </w:rPr>
        <w:t xml:space="preserve"> </w:t>
      </w:r>
      <w:r w:rsidRPr="00587E7A">
        <w:rPr>
          <w:rFonts w:cs="Arial"/>
          <w:spacing w:val="-1"/>
        </w:rPr>
        <w:t>providing</w:t>
      </w:r>
      <w:r w:rsidRPr="00587E7A">
        <w:rPr>
          <w:rFonts w:cs="Arial"/>
          <w:spacing w:val="4"/>
        </w:rPr>
        <w:t xml:space="preserve"> </w:t>
      </w:r>
      <w:r w:rsidRPr="00587E7A">
        <w:rPr>
          <w:rFonts w:cs="Arial"/>
        </w:rPr>
        <w:t>for</w:t>
      </w:r>
      <w:r w:rsidRPr="00587E7A">
        <w:rPr>
          <w:rFonts w:cs="Arial"/>
          <w:spacing w:val="5"/>
        </w:rPr>
        <w:t xml:space="preserve"> </w:t>
      </w:r>
      <w:r w:rsidRPr="00587E7A">
        <w:rPr>
          <w:rFonts w:cs="Arial"/>
          <w:spacing w:val="-1"/>
        </w:rPr>
        <w:t>barrier</w:t>
      </w:r>
      <w:r w:rsidRPr="00587E7A">
        <w:rPr>
          <w:rFonts w:cs="Arial"/>
          <w:spacing w:val="5"/>
        </w:rPr>
        <w:t xml:space="preserve"> </w:t>
      </w:r>
      <w:r w:rsidRPr="00587E7A">
        <w:rPr>
          <w:rFonts w:cs="Arial"/>
          <w:spacing w:val="-1"/>
        </w:rPr>
        <w:t>free</w:t>
      </w:r>
      <w:r w:rsidRPr="00587E7A">
        <w:rPr>
          <w:rFonts w:cs="Arial"/>
          <w:spacing w:val="6"/>
        </w:rPr>
        <w:t xml:space="preserve"> </w:t>
      </w:r>
      <w:r w:rsidRPr="00587E7A">
        <w:rPr>
          <w:rFonts w:cs="Arial"/>
          <w:spacing w:val="-2"/>
        </w:rPr>
        <w:t>design</w:t>
      </w:r>
      <w:r w:rsidRPr="00587E7A">
        <w:rPr>
          <w:rFonts w:cs="Arial"/>
          <w:spacing w:val="6"/>
        </w:rPr>
        <w:t xml:space="preserve"> </w:t>
      </w:r>
      <w:r w:rsidRPr="00587E7A">
        <w:rPr>
          <w:rFonts w:cs="Arial"/>
        </w:rPr>
        <w:t>for</w:t>
      </w:r>
      <w:r w:rsidRPr="00587E7A">
        <w:rPr>
          <w:rFonts w:cs="Arial"/>
          <w:spacing w:val="2"/>
        </w:rPr>
        <w:t xml:space="preserve"> </w:t>
      </w:r>
      <w:r w:rsidRPr="00587E7A">
        <w:rPr>
          <w:rFonts w:cs="Arial"/>
          <w:spacing w:val="-1"/>
        </w:rPr>
        <w:t>all</w:t>
      </w:r>
      <w:r w:rsidRPr="00587E7A">
        <w:rPr>
          <w:rFonts w:cs="Arial"/>
          <w:spacing w:val="73"/>
        </w:rPr>
        <w:t xml:space="preserve"> </w:t>
      </w:r>
      <w:r w:rsidRPr="00587E7A">
        <w:rPr>
          <w:rFonts w:cs="Arial"/>
          <w:spacing w:val="-1"/>
        </w:rPr>
        <w:t>disabilities.</w:t>
      </w:r>
    </w:p>
    <w:p w14:paraId="02DE038F" w14:textId="77777777" w:rsidR="00F00036" w:rsidRPr="00EA63D7" w:rsidRDefault="00F00036" w:rsidP="00985A6C">
      <w:pPr>
        <w:rPr>
          <w:rFonts w:ascii="Arial" w:eastAsia="Arial" w:hAnsi="Arial" w:cs="Arial"/>
          <w:sz w:val="16"/>
          <w:szCs w:val="16"/>
        </w:rPr>
      </w:pPr>
    </w:p>
    <w:p w14:paraId="1A3B2C10" w14:textId="77777777" w:rsidR="00F00036" w:rsidRPr="00587E7A" w:rsidRDefault="003650B4" w:rsidP="00540BD0">
      <w:pPr>
        <w:pStyle w:val="BodyText"/>
        <w:numPr>
          <w:ilvl w:val="3"/>
          <w:numId w:val="76"/>
        </w:numPr>
        <w:tabs>
          <w:tab w:val="left" w:pos="2264"/>
        </w:tabs>
        <w:ind w:right="100"/>
        <w:rPr>
          <w:rFonts w:cs="Arial"/>
        </w:rPr>
      </w:pPr>
      <w:r w:rsidRPr="00587E7A">
        <w:rPr>
          <w:rFonts w:cs="Arial"/>
          <w:spacing w:val="-1"/>
        </w:rPr>
        <w:t>All</w:t>
      </w:r>
      <w:r w:rsidRPr="00587E7A">
        <w:rPr>
          <w:rFonts w:cs="Arial"/>
          <w:spacing w:val="24"/>
        </w:rPr>
        <w:t xml:space="preserve"> </w:t>
      </w:r>
      <w:r w:rsidRPr="00587E7A">
        <w:rPr>
          <w:rFonts w:cs="Arial"/>
          <w:spacing w:val="-1"/>
        </w:rPr>
        <w:t>reasonable</w:t>
      </w:r>
      <w:r w:rsidRPr="00587E7A">
        <w:rPr>
          <w:rFonts w:cs="Arial"/>
          <w:spacing w:val="25"/>
        </w:rPr>
        <w:t xml:space="preserve"> </w:t>
      </w:r>
      <w:r w:rsidRPr="00587E7A">
        <w:rPr>
          <w:rFonts w:cs="Arial"/>
          <w:spacing w:val="-1"/>
        </w:rPr>
        <w:t>efforts</w:t>
      </w:r>
      <w:r w:rsidRPr="00587E7A">
        <w:rPr>
          <w:rFonts w:cs="Arial"/>
          <w:spacing w:val="22"/>
        </w:rPr>
        <w:t xml:space="preserve"> </w:t>
      </w:r>
      <w:r w:rsidRPr="00587E7A">
        <w:rPr>
          <w:rFonts w:cs="Arial"/>
          <w:spacing w:val="-1"/>
        </w:rPr>
        <w:t>will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rPr>
        <w:t>made</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ensure</w:t>
      </w:r>
      <w:r w:rsidRPr="00587E7A">
        <w:rPr>
          <w:rFonts w:cs="Arial"/>
          <w:spacing w:val="25"/>
        </w:rPr>
        <w:t xml:space="preserve"> </w:t>
      </w:r>
      <w:r w:rsidRPr="00587E7A">
        <w:rPr>
          <w:rFonts w:cs="Arial"/>
        </w:rPr>
        <w:t>that</w:t>
      </w:r>
      <w:r w:rsidRPr="00587E7A">
        <w:rPr>
          <w:rFonts w:cs="Arial"/>
          <w:spacing w:val="24"/>
        </w:rPr>
        <w:t xml:space="preserve"> </w:t>
      </w:r>
      <w:r w:rsidRPr="00587E7A">
        <w:rPr>
          <w:rFonts w:cs="Arial"/>
          <w:spacing w:val="-1"/>
        </w:rPr>
        <w:t>all</w:t>
      </w:r>
      <w:r w:rsidRPr="00587E7A">
        <w:rPr>
          <w:rFonts w:cs="Arial"/>
          <w:spacing w:val="24"/>
        </w:rPr>
        <w:t xml:space="preserve"> </w:t>
      </w:r>
      <w:r w:rsidRPr="00587E7A">
        <w:rPr>
          <w:rFonts w:cs="Arial"/>
          <w:spacing w:val="-1"/>
        </w:rPr>
        <w:t>individuals</w:t>
      </w:r>
      <w:r w:rsidRPr="00587E7A">
        <w:rPr>
          <w:rFonts w:cs="Arial"/>
          <w:spacing w:val="24"/>
        </w:rPr>
        <w:t xml:space="preserve"> </w:t>
      </w:r>
      <w:r w:rsidRPr="00587E7A">
        <w:rPr>
          <w:rFonts w:cs="Arial"/>
          <w:spacing w:val="-1"/>
        </w:rPr>
        <w:t>are</w:t>
      </w:r>
      <w:r w:rsidRPr="00587E7A">
        <w:rPr>
          <w:rFonts w:cs="Arial"/>
          <w:spacing w:val="25"/>
        </w:rPr>
        <w:t xml:space="preserve"> </w:t>
      </w:r>
      <w:r w:rsidRPr="00587E7A">
        <w:rPr>
          <w:rFonts w:cs="Arial"/>
          <w:spacing w:val="-1"/>
        </w:rPr>
        <w:t>afforded</w:t>
      </w:r>
      <w:r w:rsidRPr="00587E7A">
        <w:rPr>
          <w:rFonts w:cs="Arial"/>
          <w:spacing w:val="63"/>
        </w:rPr>
        <w:t xml:space="preserve"> </w:t>
      </w:r>
      <w:r w:rsidRPr="00587E7A">
        <w:rPr>
          <w:rFonts w:cs="Arial"/>
        </w:rPr>
        <w:t>the</w:t>
      </w:r>
      <w:r w:rsidRPr="00587E7A">
        <w:rPr>
          <w:rFonts w:cs="Arial"/>
          <w:spacing w:val="-1"/>
        </w:rPr>
        <w:t xml:space="preserve"> opportunity</w:t>
      </w:r>
      <w:r w:rsidRPr="00587E7A">
        <w:rPr>
          <w:rFonts w:cs="Arial"/>
          <w:spacing w:val="-2"/>
        </w:rPr>
        <w:t xml:space="preserve"> </w:t>
      </w:r>
      <w:r w:rsidRPr="00587E7A">
        <w:rPr>
          <w:rFonts w:cs="Arial"/>
        </w:rPr>
        <w:t>to</w:t>
      </w:r>
      <w:r w:rsidRPr="00587E7A">
        <w:rPr>
          <w:rFonts w:cs="Arial"/>
          <w:spacing w:val="-1"/>
        </w:rPr>
        <w:t xml:space="preserve"> function</w:t>
      </w:r>
      <w:r w:rsidRPr="00587E7A">
        <w:rPr>
          <w:rFonts w:cs="Arial"/>
          <w:spacing w:val="1"/>
        </w:rPr>
        <w:t xml:space="preserve"> </w:t>
      </w:r>
      <w:r w:rsidRPr="00587E7A">
        <w:rPr>
          <w:rFonts w:cs="Arial"/>
          <w:spacing w:val="-1"/>
        </w:rPr>
        <w:t>independently.</w:t>
      </w:r>
    </w:p>
    <w:p w14:paraId="6B16349C" w14:textId="77777777" w:rsidR="00F00036" w:rsidRPr="00EA63D7" w:rsidRDefault="00F00036" w:rsidP="00985A6C">
      <w:pPr>
        <w:rPr>
          <w:rFonts w:ascii="Arial" w:eastAsia="Arial" w:hAnsi="Arial" w:cs="Arial"/>
          <w:sz w:val="16"/>
          <w:szCs w:val="16"/>
        </w:rPr>
      </w:pPr>
    </w:p>
    <w:p w14:paraId="4DED2A80" w14:textId="77777777" w:rsidR="00F00036" w:rsidRPr="00587E7A" w:rsidRDefault="003650B4" w:rsidP="00540BD0">
      <w:pPr>
        <w:pStyle w:val="BodyText"/>
        <w:numPr>
          <w:ilvl w:val="3"/>
          <w:numId w:val="76"/>
        </w:numPr>
        <w:tabs>
          <w:tab w:val="left" w:pos="2264"/>
        </w:tabs>
        <w:ind w:right="100"/>
        <w:rPr>
          <w:rFonts w:cs="Arial"/>
        </w:rPr>
      </w:pPr>
      <w:r w:rsidRPr="00587E7A">
        <w:rPr>
          <w:rFonts w:cs="Arial"/>
          <w:spacing w:val="-1"/>
        </w:rPr>
        <w:t>All</w:t>
      </w:r>
      <w:r w:rsidRPr="00587E7A">
        <w:rPr>
          <w:rFonts w:cs="Arial"/>
          <w:spacing w:val="5"/>
        </w:rPr>
        <w:t xml:space="preserve"> </w:t>
      </w:r>
      <w:r w:rsidRPr="00587E7A">
        <w:rPr>
          <w:rFonts w:cs="Arial"/>
          <w:spacing w:val="-1"/>
        </w:rPr>
        <w:t>equipment</w:t>
      </w:r>
      <w:r w:rsidRPr="00587E7A">
        <w:rPr>
          <w:rFonts w:cs="Arial"/>
          <w:spacing w:val="6"/>
        </w:rPr>
        <w:t xml:space="preserve"> </w:t>
      </w:r>
      <w:r w:rsidRPr="00587E7A">
        <w:rPr>
          <w:rFonts w:cs="Arial"/>
          <w:spacing w:val="-1"/>
        </w:rPr>
        <w:t>and</w:t>
      </w:r>
      <w:r w:rsidRPr="00587E7A">
        <w:rPr>
          <w:rFonts w:cs="Arial"/>
          <w:spacing w:val="4"/>
        </w:rPr>
        <w:t xml:space="preserve"> </w:t>
      </w:r>
      <w:r w:rsidRPr="00587E7A">
        <w:rPr>
          <w:rFonts w:cs="Arial"/>
          <w:spacing w:val="-1"/>
        </w:rPr>
        <w:t>features</w:t>
      </w:r>
      <w:r w:rsidRPr="00587E7A">
        <w:rPr>
          <w:rFonts w:cs="Arial"/>
          <w:spacing w:val="5"/>
        </w:rPr>
        <w:t xml:space="preserve"> </w:t>
      </w:r>
      <w:r w:rsidRPr="00587E7A">
        <w:rPr>
          <w:rFonts w:cs="Arial"/>
          <w:spacing w:val="-1"/>
        </w:rPr>
        <w:t>that</w:t>
      </w:r>
      <w:r w:rsidRPr="00587E7A">
        <w:rPr>
          <w:rFonts w:cs="Arial"/>
          <w:spacing w:val="6"/>
        </w:rPr>
        <w:t xml:space="preserve"> </w:t>
      </w:r>
      <w:r w:rsidRPr="00587E7A">
        <w:rPr>
          <w:rFonts w:cs="Arial"/>
          <w:spacing w:val="-1"/>
        </w:rPr>
        <w:t>are</w:t>
      </w:r>
      <w:r w:rsidRPr="00587E7A">
        <w:rPr>
          <w:rFonts w:cs="Arial"/>
          <w:spacing w:val="6"/>
        </w:rPr>
        <w:t xml:space="preserve"> </w:t>
      </w:r>
      <w:r w:rsidRPr="00587E7A">
        <w:rPr>
          <w:rFonts w:cs="Arial"/>
          <w:spacing w:val="-1"/>
        </w:rPr>
        <w:t>required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2"/>
        </w:rPr>
        <w:t>provide</w:t>
      </w:r>
      <w:r w:rsidRPr="00587E7A">
        <w:rPr>
          <w:rFonts w:cs="Arial"/>
          <w:spacing w:val="6"/>
        </w:rPr>
        <w:t xml:space="preserve"> </w:t>
      </w:r>
      <w:r w:rsidRPr="00587E7A">
        <w:rPr>
          <w:rFonts w:cs="Arial"/>
          <w:spacing w:val="-1"/>
        </w:rPr>
        <w:t>ready</w:t>
      </w:r>
      <w:r w:rsidRPr="00587E7A">
        <w:rPr>
          <w:rFonts w:cs="Arial"/>
          <w:spacing w:val="3"/>
        </w:rPr>
        <w:t xml:space="preserve"> </w:t>
      </w:r>
      <w:r w:rsidRPr="00587E7A">
        <w:rPr>
          <w:rFonts w:cs="Arial"/>
        </w:rPr>
        <w:t>access</w:t>
      </w:r>
      <w:r w:rsidRPr="00587E7A">
        <w:rPr>
          <w:rFonts w:cs="Arial"/>
          <w:spacing w:val="5"/>
        </w:rPr>
        <w:t xml:space="preserve"> </w:t>
      </w:r>
      <w:r w:rsidRPr="00587E7A">
        <w:rPr>
          <w:rFonts w:cs="Arial"/>
        </w:rPr>
        <w:t>to</w:t>
      </w:r>
      <w:r w:rsidRPr="00587E7A">
        <w:rPr>
          <w:rFonts w:cs="Arial"/>
          <w:spacing w:val="59"/>
        </w:rPr>
        <w:t xml:space="preserve"> </w:t>
      </w:r>
      <w:r w:rsidRPr="00587E7A">
        <w:rPr>
          <w:rFonts w:cs="Arial"/>
          <w:spacing w:val="-1"/>
        </w:rPr>
        <w:t>Individuals</w:t>
      </w:r>
      <w:r w:rsidRPr="00587E7A">
        <w:rPr>
          <w:rFonts w:cs="Arial"/>
          <w:spacing w:val="57"/>
        </w:rPr>
        <w:t xml:space="preserve"> </w:t>
      </w:r>
      <w:r w:rsidRPr="00587E7A">
        <w:rPr>
          <w:rFonts w:cs="Arial"/>
          <w:spacing w:val="-1"/>
        </w:rPr>
        <w:t>with</w:t>
      </w:r>
      <w:r w:rsidRPr="00587E7A">
        <w:rPr>
          <w:rFonts w:cs="Arial"/>
          <w:spacing w:val="59"/>
        </w:rPr>
        <w:t xml:space="preserve"> </w:t>
      </w:r>
      <w:r w:rsidRPr="00587E7A">
        <w:rPr>
          <w:rFonts w:cs="Arial"/>
          <w:spacing w:val="-1"/>
        </w:rPr>
        <w:t>disabilities</w:t>
      </w:r>
      <w:r w:rsidRPr="00587E7A">
        <w:rPr>
          <w:rFonts w:cs="Arial"/>
          <w:spacing w:val="58"/>
        </w:rPr>
        <w:t xml:space="preserve"> </w:t>
      </w:r>
      <w:r w:rsidRPr="00587E7A">
        <w:rPr>
          <w:rFonts w:cs="Arial"/>
          <w:spacing w:val="-1"/>
        </w:rPr>
        <w:t>will</w:t>
      </w:r>
      <w:r w:rsidRPr="00587E7A">
        <w:rPr>
          <w:rFonts w:cs="Arial"/>
          <w:spacing w:val="56"/>
        </w:rPr>
        <w:t xml:space="preserve"> </w:t>
      </w:r>
      <w:r w:rsidRPr="00587E7A">
        <w:rPr>
          <w:rFonts w:cs="Arial"/>
        </w:rPr>
        <w:t>be</w:t>
      </w:r>
      <w:r w:rsidRPr="00587E7A">
        <w:rPr>
          <w:rFonts w:cs="Arial"/>
          <w:spacing w:val="59"/>
        </w:rPr>
        <w:t xml:space="preserve"> </w:t>
      </w:r>
      <w:r w:rsidRPr="00587E7A">
        <w:rPr>
          <w:rFonts w:cs="Arial"/>
          <w:spacing w:val="-1"/>
        </w:rPr>
        <w:t>maintained</w:t>
      </w:r>
      <w:r w:rsidRPr="00587E7A">
        <w:rPr>
          <w:rFonts w:cs="Arial"/>
          <w:spacing w:val="59"/>
        </w:rPr>
        <w:t xml:space="preserve"> </w:t>
      </w:r>
      <w:r w:rsidRPr="00587E7A">
        <w:rPr>
          <w:rFonts w:cs="Arial"/>
          <w:spacing w:val="-1"/>
        </w:rPr>
        <w:t>in</w:t>
      </w:r>
      <w:r w:rsidRPr="00587E7A">
        <w:rPr>
          <w:rFonts w:cs="Arial"/>
          <w:spacing w:val="59"/>
        </w:rPr>
        <w:t xml:space="preserve"> </w:t>
      </w:r>
      <w:r w:rsidRPr="00587E7A">
        <w:rPr>
          <w:rFonts w:cs="Arial"/>
          <w:spacing w:val="-1"/>
        </w:rPr>
        <w:t>working</w:t>
      </w:r>
      <w:r w:rsidRPr="00587E7A">
        <w:rPr>
          <w:rFonts w:cs="Arial"/>
          <w:spacing w:val="55"/>
        </w:rPr>
        <w:t xml:space="preserve"> </w:t>
      </w:r>
      <w:r w:rsidRPr="00587E7A">
        <w:rPr>
          <w:rFonts w:cs="Arial"/>
          <w:spacing w:val="-1"/>
        </w:rPr>
        <w:t>order.</w:t>
      </w:r>
      <w:r w:rsidRPr="00587E7A">
        <w:rPr>
          <w:rFonts w:cs="Arial"/>
          <w:spacing w:val="58"/>
        </w:rPr>
        <w:t xml:space="preserve"> </w:t>
      </w:r>
      <w:r w:rsidRPr="00587E7A">
        <w:rPr>
          <w:rFonts w:cs="Arial"/>
          <w:spacing w:val="-1"/>
        </w:rPr>
        <w:t>Accessible</w:t>
      </w:r>
      <w:r w:rsidRPr="00587E7A">
        <w:rPr>
          <w:rFonts w:cs="Arial"/>
          <w:spacing w:val="63"/>
        </w:rPr>
        <w:t xml:space="preserve"> </w:t>
      </w:r>
      <w:r w:rsidRPr="00587E7A">
        <w:rPr>
          <w:rFonts w:cs="Arial"/>
          <w:spacing w:val="-1"/>
        </w:rPr>
        <w:t>routes</w:t>
      </w:r>
      <w:r w:rsidRPr="00587E7A">
        <w:rPr>
          <w:rFonts w:cs="Arial"/>
          <w:spacing w:val="64"/>
        </w:rPr>
        <w:t xml:space="preserve"> </w:t>
      </w:r>
      <w:r w:rsidRPr="00587E7A">
        <w:rPr>
          <w:rFonts w:cs="Arial"/>
          <w:spacing w:val="-2"/>
        </w:rPr>
        <w:t>will</w:t>
      </w:r>
      <w:r w:rsidRPr="00587E7A">
        <w:rPr>
          <w:rFonts w:cs="Arial"/>
          <w:spacing w:val="65"/>
        </w:rPr>
        <w:t xml:space="preserve"> </w:t>
      </w:r>
      <w:r w:rsidRPr="00587E7A">
        <w:rPr>
          <w:rFonts w:cs="Arial"/>
        </w:rPr>
        <w:t>not</w:t>
      </w:r>
      <w:r w:rsidRPr="00587E7A">
        <w:rPr>
          <w:rFonts w:cs="Arial"/>
          <w:spacing w:val="66"/>
        </w:rPr>
        <w:t xml:space="preserve"> </w:t>
      </w:r>
      <w:r w:rsidRPr="00587E7A">
        <w:rPr>
          <w:rFonts w:cs="Arial"/>
        </w:rPr>
        <w:t>be</w:t>
      </w:r>
      <w:r w:rsidRPr="00587E7A">
        <w:rPr>
          <w:rFonts w:cs="Arial"/>
          <w:spacing w:val="65"/>
        </w:rPr>
        <w:t xml:space="preserve"> </w:t>
      </w:r>
      <w:r w:rsidRPr="00587E7A">
        <w:rPr>
          <w:rFonts w:cs="Arial"/>
          <w:spacing w:val="-1"/>
        </w:rPr>
        <w:t>blocked</w:t>
      </w:r>
      <w:r w:rsidRPr="00587E7A">
        <w:rPr>
          <w:rFonts w:cs="Arial"/>
          <w:spacing w:val="66"/>
        </w:rPr>
        <w:t xml:space="preserve"> </w:t>
      </w:r>
      <w:r w:rsidRPr="00587E7A">
        <w:rPr>
          <w:rFonts w:cs="Arial"/>
          <w:spacing w:val="-1"/>
        </w:rPr>
        <w:t>and</w:t>
      </w:r>
      <w:r w:rsidRPr="00587E7A">
        <w:rPr>
          <w:rFonts w:cs="Arial"/>
          <w:spacing w:val="66"/>
        </w:rPr>
        <w:t xml:space="preserve"> </w:t>
      </w:r>
      <w:r w:rsidRPr="00587E7A">
        <w:rPr>
          <w:rFonts w:cs="Arial"/>
          <w:spacing w:val="-1"/>
        </w:rPr>
        <w:t>accessible</w:t>
      </w:r>
      <w:r w:rsidRPr="00587E7A">
        <w:rPr>
          <w:rFonts w:cs="Arial"/>
          <w:spacing w:val="64"/>
        </w:rPr>
        <w:t xml:space="preserve"> </w:t>
      </w:r>
      <w:r w:rsidRPr="00587E7A">
        <w:rPr>
          <w:rFonts w:cs="Arial"/>
          <w:spacing w:val="-1"/>
        </w:rPr>
        <w:t>entrances</w:t>
      </w:r>
      <w:r w:rsidRPr="00587E7A">
        <w:rPr>
          <w:rFonts w:cs="Arial"/>
          <w:spacing w:val="64"/>
        </w:rPr>
        <w:t xml:space="preserve"> </w:t>
      </w:r>
      <w:r w:rsidRPr="00587E7A">
        <w:rPr>
          <w:rFonts w:cs="Arial"/>
          <w:spacing w:val="-2"/>
        </w:rPr>
        <w:t>will</w:t>
      </w:r>
      <w:r w:rsidRPr="00587E7A">
        <w:rPr>
          <w:rFonts w:cs="Arial"/>
          <w:spacing w:val="65"/>
        </w:rPr>
        <w:t xml:space="preserve"> </w:t>
      </w:r>
      <w:r w:rsidRPr="00587E7A">
        <w:rPr>
          <w:rFonts w:cs="Arial"/>
          <w:spacing w:val="-1"/>
        </w:rPr>
        <w:t>remain</w:t>
      </w:r>
      <w:r w:rsidRPr="00587E7A">
        <w:rPr>
          <w:rFonts w:cs="Arial"/>
          <w:spacing w:val="66"/>
        </w:rPr>
        <w:t xml:space="preserve"> </w:t>
      </w:r>
      <w:r w:rsidRPr="00587E7A">
        <w:rPr>
          <w:rFonts w:cs="Arial"/>
          <w:spacing w:val="-1"/>
        </w:rPr>
        <w:t>unlocked</w:t>
      </w:r>
      <w:r w:rsidRPr="00587E7A">
        <w:rPr>
          <w:rFonts w:cs="Arial"/>
          <w:spacing w:val="73"/>
        </w:rPr>
        <w:t xml:space="preserve"> </w:t>
      </w:r>
      <w:r w:rsidRPr="00587E7A">
        <w:rPr>
          <w:rFonts w:cs="Arial"/>
          <w:spacing w:val="-1"/>
        </w:rPr>
        <w:t>during operating hours.</w:t>
      </w:r>
    </w:p>
    <w:p w14:paraId="1E8444A6" w14:textId="77777777" w:rsidR="00F00036" w:rsidRPr="00EA63D7" w:rsidRDefault="00F00036" w:rsidP="00985A6C">
      <w:pPr>
        <w:rPr>
          <w:rFonts w:ascii="Arial" w:eastAsia="Arial" w:hAnsi="Arial" w:cs="Arial"/>
          <w:sz w:val="16"/>
          <w:szCs w:val="16"/>
        </w:rPr>
      </w:pPr>
    </w:p>
    <w:p w14:paraId="534A471B" w14:textId="77777777" w:rsidR="00F00036" w:rsidRPr="00587E7A" w:rsidRDefault="003650B4" w:rsidP="00540BD0">
      <w:pPr>
        <w:pStyle w:val="BodyText"/>
        <w:numPr>
          <w:ilvl w:val="3"/>
          <w:numId w:val="76"/>
        </w:numPr>
        <w:tabs>
          <w:tab w:val="left" w:pos="2264"/>
        </w:tabs>
        <w:ind w:right="99"/>
        <w:rPr>
          <w:rFonts w:cs="Arial"/>
        </w:rPr>
      </w:pPr>
      <w:r w:rsidRPr="00587E7A">
        <w:rPr>
          <w:rFonts w:cs="Arial"/>
          <w:spacing w:val="-1"/>
        </w:rPr>
        <w:t>All</w:t>
      </w:r>
      <w:r w:rsidRPr="00587E7A">
        <w:rPr>
          <w:rFonts w:cs="Arial"/>
          <w:spacing w:val="9"/>
        </w:rPr>
        <w:t xml:space="preserve"> </w:t>
      </w:r>
      <w:r w:rsidRPr="00587E7A">
        <w:rPr>
          <w:rFonts w:cs="Arial"/>
          <w:spacing w:val="-1"/>
        </w:rPr>
        <w:t>individuals,</w:t>
      </w:r>
      <w:r w:rsidRPr="00587E7A">
        <w:rPr>
          <w:rFonts w:cs="Arial"/>
          <w:spacing w:val="12"/>
        </w:rPr>
        <w:t xml:space="preserve"> </w:t>
      </w:r>
      <w:r w:rsidRPr="00587E7A">
        <w:rPr>
          <w:rFonts w:cs="Arial"/>
          <w:spacing w:val="-1"/>
        </w:rPr>
        <w:t>whether</w:t>
      </w:r>
      <w:r w:rsidRPr="00587E7A">
        <w:rPr>
          <w:rFonts w:cs="Arial"/>
          <w:spacing w:val="9"/>
        </w:rPr>
        <w:t xml:space="preserve"> </w:t>
      </w:r>
      <w:r w:rsidRPr="00587E7A">
        <w:rPr>
          <w:rFonts w:cs="Arial"/>
          <w:spacing w:val="-1"/>
        </w:rPr>
        <w:t>disabled</w:t>
      </w:r>
      <w:r w:rsidRPr="00587E7A">
        <w:rPr>
          <w:rFonts w:cs="Arial"/>
          <w:spacing w:val="11"/>
        </w:rPr>
        <w:t xml:space="preserve"> </w:t>
      </w:r>
      <w:r w:rsidRPr="00587E7A">
        <w:rPr>
          <w:rFonts w:cs="Arial"/>
        </w:rPr>
        <w:t>or</w:t>
      </w:r>
      <w:r w:rsidRPr="00587E7A">
        <w:rPr>
          <w:rFonts w:cs="Arial"/>
          <w:spacing w:val="9"/>
        </w:rPr>
        <w:t xml:space="preserve"> </w:t>
      </w:r>
      <w:r w:rsidRPr="00587E7A">
        <w:rPr>
          <w:rFonts w:cs="Arial"/>
        </w:rPr>
        <w:t>not,</w:t>
      </w:r>
      <w:r w:rsidRPr="00587E7A">
        <w:rPr>
          <w:rFonts w:cs="Arial"/>
          <w:spacing w:val="10"/>
        </w:rPr>
        <w:t xml:space="preserve"> </w:t>
      </w:r>
      <w:r w:rsidRPr="00587E7A">
        <w:rPr>
          <w:rFonts w:cs="Arial"/>
          <w:spacing w:val="-1"/>
        </w:rPr>
        <w:t>shall</w:t>
      </w:r>
      <w:r w:rsidRPr="00587E7A">
        <w:rPr>
          <w:rFonts w:cs="Arial"/>
          <w:spacing w:val="9"/>
        </w:rPr>
        <w:t xml:space="preserve"> </w:t>
      </w:r>
      <w:r w:rsidRPr="00587E7A">
        <w:rPr>
          <w:rFonts w:cs="Arial"/>
        </w:rPr>
        <w:t>not</w:t>
      </w:r>
      <w:r w:rsidRPr="00587E7A">
        <w:rPr>
          <w:rFonts w:cs="Arial"/>
          <w:spacing w:val="10"/>
        </w:rPr>
        <w:t xml:space="preserve"> </w:t>
      </w:r>
      <w:r w:rsidRPr="00587E7A">
        <w:rPr>
          <w:rFonts w:cs="Arial"/>
        </w:rPr>
        <w:t>be</w:t>
      </w:r>
      <w:r w:rsidRPr="00587E7A">
        <w:rPr>
          <w:rFonts w:cs="Arial"/>
          <w:spacing w:val="11"/>
        </w:rPr>
        <w:t xml:space="preserve"> </w:t>
      </w:r>
      <w:r w:rsidRPr="00587E7A">
        <w:rPr>
          <w:rFonts w:cs="Arial"/>
          <w:spacing w:val="-1"/>
        </w:rPr>
        <w:t>discriminated</w:t>
      </w:r>
      <w:r w:rsidRPr="00587E7A">
        <w:rPr>
          <w:rFonts w:cs="Arial"/>
          <w:spacing w:val="11"/>
        </w:rPr>
        <w:t xml:space="preserve"> </w:t>
      </w:r>
      <w:r w:rsidRPr="00587E7A">
        <w:rPr>
          <w:rFonts w:cs="Arial"/>
          <w:spacing w:val="-1"/>
        </w:rPr>
        <w:t>against</w:t>
      </w:r>
      <w:r w:rsidRPr="00587E7A">
        <w:rPr>
          <w:rFonts w:cs="Arial"/>
          <w:spacing w:val="10"/>
        </w:rPr>
        <w:t xml:space="preserve"> </w:t>
      </w:r>
      <w:r w:rsidRPr="00587E7A">
        <w:rPr>
          <w:rFonts w:cs="Arial"/>
          <w:spacing w:val="-1"/>
        </w:rPr>
        <w:t>and</w:t>
      </w:r>
      <w:r w:rsidRPr="00587E7A">
        <w:rPr>
          <w:rFonts w:cs="Arial"/>
          <w:spacing w:val="57"/>
        </w:rPr>
        <w:t xml:space="preserve"> </w:t>
      </w:r>
      <w:r w:rsidRPr="00587E7A">
        <w:rPr>
          <w:rFonts w:cs="Arial"/>
          <w:spacing w:val="-1"/>
        </w:rPr>
        <w:t>shall</w:t>
      </w:r>
      <w:r w:rsidRPr="00587E7A">
        <w:rPr>
          <w:rFonts w:cs="Arial"/>
          <w:spacing w:val="28"/>
        </w:rPr>
        <w:t xml:space="preserve"> </w:t>
      </w:r>
      <w:r w:rsidRPr="00587E7A">
        <w:rPr>
          <w:rFonts w:cs="Arial"/>
        </w:rPr>
        <w:t>be</w:t>
      </w:r>
      <w:r w:rsidRPr="00587E7A">
        <w:rPr>
          <w:rFonts w:cs="Arial"/>
          <w:spacing w:val="30"/>
        </w:rPr>
        <w:t xml:space="preserve"> </w:t>
      </w:r>
      <w:r w:rsidRPr="00587E7A">
        <w:rPr>
          <w:rFonts w:cs="Arial"/>
          <w:spacing w:val="-1"/>
        </w:rPr>
        <w:t>served</w:t>
      </w:r>
      <w:r w:rsidRPr="00587E7A">
        <w:rPr>
          <w:rFonts w:cs="Arial"/>
          <w:spacing w:val="30"/>
        </w:rPr>
        <w:t xml:space="preserve"> </w:t>
      </w:r>
      <w:r w:rsidRPr="00587E7A">
        <w:rPr>
          <w:rFonts w:cs="Arial"/>
          <w:spacing w:val="-1"/>
        </w:rPr>
        <w:t>in</w:t>
      </w:r>
      <w:r w:rsidRPr="00587E7A">
        <w:rPr>
          <w:rFonts w:cs="Arial"/>
          <w:spacing w:val="30"/>
        </w:rPr>
        <w:t xml:space="preserve"> </w:t>
      </w:r>
      <w:r w:rsidRPr="00587E7A">
        <w:rPr>
          <w:rFonts w:cs="Arial"/>
        </w:rPr>
        <w:t>the</w:t>
      </w:r>
      <w:r w:rsidRPr="00587E7A">
        <w:rPr>
          <w:rFonts w:cs="Arial"/>
          <w:spacing w:val="27"/>
        </w:rPr>
        <w:t xml:space="preserve"> </w:t>
      </w:r>
      <w:r w:rsidRPr="00587E7A">
        <w:rPr>
          <w:rFonts w:cs="Arial"/>
        </w:rPr>
        <w:t>same</w:t>
      </w:r>
      <w:r w:rsidRPr="00587E7A">
        <w:rPr>
          <w:rFonts w:cs="Arial"/>
          <w:spacing w:val="30"/>
        </w:rPr>
        <w:t xml:space="preserve"> </w:t>
      </w:r>
      <w:r w:rsidRPr="00587E7A">
        <w:rPr>
          <w:rFonts w:cs="Arial"/>
          <w:spacing w:val="-1"/>
        </w:rPr>
        <w:t>order</w:t>
      </w:r>
      <w:r w:rsidRPr="00587E7A">
        <w:rPr>
          <w:rFonts w:cs="Arial"/>
          <w:spacing w:val="28"/>
        </w:rPr>
        <w:t xml:space="preserve"> </w:t>
      </w:r>
      <w:r w:rsidRPr="00587E7A">
        <w:rPr>
          <w:rFonts w:cs="Arial"/>
          <w:spacing w:val="-1"/>
        </w:rPr>
        <w:t>in</w:t>
      </w:r>
      <w:r w:rsidRPr="00587E7A">
        <w:rPr>
          <w:rFonts w:cs="Arial"/>
          <w:spacing w:val="30"/>
        </w:rPr>
        <w:t xml:space="preserve"> </w:t>
      </w:r>
      <w:r w:rsidRPr="00587E7A">
        <w:rPr>
          <w:rFonts w:cs="Arial"/>
          <w:spacing w:val="-1"/>
        </w:rPr>
        <w:t>which</w:t>
      </w:r>
      <w:r w:rsidRPr="00587E7A">
        <w:rPr>
          <w:rFonts w:cs="Arial"/>
          <w:spacing w:val="32"/>
        </w:rPr>
        <w:t xml:space="preserve"> </w:t>
      </w:r>
      <w:r w:rsidRPr="00587E7A">
        <w:rPr>
          <w:rFonts w:cs="Arial"/>
        </w:rPr>
        <w:t>each</w:t>
      </w:r>
      <w:r w:rsidRPr="00587E7A">
        <w:rPr>
          <w:rFonts w:cs="Arial"/>
          <w:spacing w:val="30"/>
        </w:rPr>
        <w:t xml:space="preserve"> </w:t>
      </w:r>
      <w:r w:rsidRPr="00587E7A">
        <w:rPr>
          <w:rFonts w:cs="Arial"/>
          <w:spacing w:val="-1"/>
        </w:rPr>
        <w:t>respective</w:t>
      </w:r>
      <w:r w:rsidRPr="00587E7A">
        <w:rPr>
          <w:rFonts w:cs="Arial"/>
          <w:spacing w:val="30"/>
        </w:rPr>
        <w:t xml:space="preserve"> </w:t>
      </w:r>
      <w:r w:rsidRPr="00587E7A">
        <w:rPr>
          <w:rFonts w:cs="Arial"/>
          <w:spacing w:val="-1"/>
        </w:rPr>
        <w:t>individual</w:t>
      </w:r>
      <w:r w:rsidRPr="00587E7A">
        <w:rPr>
          <w:rFonts w:cs="Arial"/>
          <w:spacing w:val="28"/>
        </w:rPr>
        <w:t xml:space="preserve"> </w:t>
      </w:r>
      <w:r w:rsidRPr="00587E7A">
        <w:rPr>
          <w:rFonts w:cs="Arial"/>
        </w:rPr>
        <w:t>seeks</w:t>
      </w:r>
      <w:r w:rsidRPr="00587E7A">
        <w:rPr>
          <w:rFonts w:cs="Arial"/>
          <w:spacing w:val="43"/>
        </w:rPr>
        <w:t xml:space="preserve"> </w:t>
      </w:r>
      <w:r w:rsidRPr="00587E7A">
        <w:rPr>
          <w:rFonts w:cs="Arial"/>
          <w:spacing w:val="-1"/>
        </w:rPr>
        <w:t>assistance.</w:t>
      </w:r>
    </w:p>
    <w:p w14:paraId="6396B67D" w14:textId="77777777" w:rsidR="00F00036" w:rsidRPr="00EA63D7" w:rsidRDefault="00F00036" w:rsidP="00985A6C">
      <w:pPr>
        <w:rPr>
          <w:rFonts w:ascii="Arial" w:eastAsia="Arial" w:hAnsi="Arial" w:cs="Arial"/>
          <w:sz w:val="16"/>
          <w:szCs w:val="16"/>
        </w:rPr>
      </w:pPr>
    </w:p>
    <w:p w14:paraId="27E3D7E4" w14:textId="77777777" w:rsidR="00F00036" w:rsidRPr="00587E7A" w:rsidRDefault="003650B4" w:rsidP="00540BD0">
      <w:pPr>
        <w:pStyle w:val="BodyText"/>
        <w:numPr>
          <w:ilvl w:val="3"/>
          <w:numId w:val="76"/>
        </w:numPr>
        <w:tabs>
          <w:tab w:val="left" w:pos="2214"/>
        </w:tabs>
        <w:ind w:right="98"/>
        <w:rPr>
          <w:rFonts w:cs="Arial"/>
        </w:rPr>
      </w:pPr>
      <w:r w:rsidRPr="00587E7A">
        <w:rPr>
          <w:rFonts w:cs="Arial"/>
          <w:spacing w:val="-1"/>
        </w:rPr>
        <w:t>VISUALLY</w:t>
      </w:r>
      <w:r w:rsidRPr="00587E7A">
        <w:rPr>
          <w:rFonts w:cs="Arial"/>
          <w:spacing w:val="-2"/>
        </w:rPr>
        <w:t xml:space="preserve"> </w:t>
      </w:r>
      <w:r w:rsidRPr="00587E7A">
        <w:rPr>
          <w:rFonts w:cs="Arial"/>
          <w:spacing w:val="-1"/>
        </w:rPr>
        <w:t>IMPAIRED</w:t>
      </w:r>
      <w:r w:rsidRPr="00587E7A">
        <w:rPr>
          <w:rFonts w:cs="Arial"/>
        </w:rPr>
        <w:t xml:space="preserve"> –</w:t>
      </w:r>
      <w:r w:rsidRPr="00587E7A">
        <w:rPr>
          <w:rFonts w:cs="Arial"/>
          <w:spacing w:val="1"/>
        </w:rPr>
        <w:t xml:space="preserve"> </w:t>
      </w:r>
      <w:r w:rsidRPr="00587E7A">
        <w:rPr>
          <w:rFonts w:cs="Arial"/>
          <w:spacing w:val="-1"/>
        </w:rPr>
        <w:t>Braille,</w:t>
      </w:r>
      <w:r w:rsidRPr="00587E7A">
        <w:rPr>
          <w:rFonts w:cs="Arial"/>
          <w:spacing w:val="-2"/>
        </w:rPr>
        <w:t xml:space="preserve"> </w:t>
      </w:r>
      <w:r w:rsidRPr="00587E7A">
        <w:rPr>
          <w:rFonts w:cs="Arial"/>
          <w:spacing w:val="-1"/>
        </w:rPr>
        <w:t>large</w:t>
      </w:r>
      <w:r w:rsidRPr="00587E7A">
        <w:rPr>
          <w:rFonts w:cs="Arial"/>
          <w:spacing w:val="1"/>
        </w:rPr>
        <w:t xml:space="preserve"> </w:t>
      </w:r>
      <w:r w:rsidRPr="00587E7A">
        <w:rPr>
          <w:rFonts w:cs="Arial"/>
          <w:spacing w:val="-1"/>
        </w:rPr>
        <w:t>print</w:t>
      </w:r>
      <w:r w:rsidRPr="00587E7A">
        <w:rPr>
          <w:rFonts w:cs="Arial"/>
        </w:rPr>
        <w:t xml:space="preserve"> </w:t>
      </w:r>
      <w:r w:rsidRPr="00587E7A">
        <w:rPr>
          <w:rFonts w:cs="Arial"/>
          <w:spacing w:val="-1"/>
        </w:rPr>
        <w:t>(at</w:t>
      </w:r>
      <w:r w:rsidRPr="00587E7A">
        <w:rPr>
          <w:rFonts w:cs="Arial"/>
          <w:spacing w:val="1"/>
        </w:rPr>
        <w:t xml:space="preserve"> </w:t>
      </w:r>
      <w:r w:rsidRPr="00587E7A">
        <w:rPr>
          <w:rFonts w:cs="Arial"/>
          <w:spacing w:val="-1"/>
        </w:rPr>
        <w:t>least</w:t>
      </w:r>
      <w:r w:rsidRPr="00587E7A">
        <w:rPr>
          <w:rFonts w:cs="Arial"/>
        </w:rPr>
        <w:t xml:space="preserve"> </w:t>
      </w:r>
      <w:r w:rsidRPr="00587E7A">
        <w:rPr>
          <w:rFonts w:cs="Arial"/>
          <w:spacing w:val="-1"/>
        </w:rPr>
        <w:t>18</w:t>
      </w:r>
      <w:r w:rsidRPr="00587E7A">
        <w:rPr>
          <w:rFonts w:cs="Arial"/>
          <w:spacing w:val="1"/>
        </w:rPr>
        <w:t xml:space="preserve"> </w:t>
      </w:r>
      <w:r w:rsidRPr="00587E7A">
        <w:rPr>
          <w:rFonts w:cs="Arial"/>
          <w:spacing w:val="-1"/>
        </w:rPr>
        <w:t>point),</w:t>
      </w:r>
      <w:r w:rsidRPr="00587E7A">
        <w:rPr>
          <w:rFonts w:cs="Arial"/>
          <w:spacing w:val="-2"/>
        </w:rPr>
        <w:t xml:space="preserve"> </w:t>
      </w:r>
      <w:r w:rsidRPr="00587E7A">
        <w:rPr>
          <w:rFonts w:cs="Arial"/>
          <w:spacing w:val="-1"/>
        </w:rPr>
        <w:t>computer disk,</w:t>
      </w:r>
      <w:r w:rsidRPr="00587E7A">
        <w:rPr>
          <w:rFonts w:cs="Arial"/>
        </w:rPr>
        <w:t xml:space="preserve"> </w:t>
      </w:r>
      <w:r w:rsidRPr="00587E7A">
        <w:rPr>
          <w:rFonts w:cs="Arial"/>
          <w:spacing w:val="-1"/>
        </w:rPr>
        <w:t>or</w:t>
      </w:r>
      <w:r w:rsidRPr="00587E7A">
        <w:rPr>
          <w:rFonts w:cs="Arial"/>
          <w:spacing w:val="67"/>
        </w:rPr>
        <w:t xml:space="preserve"> </w:t>
      </w:r>
      <w:r w:rsidRPr="00587E7A">
        <w:rPr>
          <w:rFonts w:cs="Arial"/>
          <w:spacing w:val="-1"/>
        </w:rPr>
        <w:t>audio</w:t>
      </w:r>
      <w:r w:rsidRPr="00587E7A">
        <w:rPr>
          <w:rFonts w:cs="Arial"/>
          <w:spacing w:val="46"/>
        </w:rPr>
        <w:t xml:space="preserve"> </w:t>
      </w:r>
      <w:r w:rsidRPr="00587E7A">
        <w:rPr>
          <w:rFonts w:cs="Arial"/>
          <w:spacing w:val="-1"/>
        </w:rPr>
        <w:t>tape</w:t>
      </w:r>
      <w:r w:rsidRPr="00587E7A">
        <w:rPr>
          <w:rFonts w:cs="Arial"/>
          <w:spacing w:val="47"/>
        </w:rPr>
        <w:t xml:space="preserve"> </w:t>
      </w:r>
      <w:r w:rsidRPr="00587E7A">
        <w:rPr>
          <w:rFonts w:cs="Arial"/>
        </w:rPr>
        <w:t>for</w:t>
      </w:r>
      <w:r w:rsidRPr="00587E7A">
        <w:rPr>
          <w:rFonts w:cs="Arial"/>
          <w:spacing w:val="48"/>
        </w:rPr>
        <w:t xml:space="preserve"> </w:t>
      </w:r>
      <w:r w:rsidRPr="00587E7A">
        <w:rPr>
          <w:rFonts w:cs="Arial"/>
          <w:spacing w:val="-1"/>
        </w:rPr>
        <w:t>printed</w:t>
      </w:r>
      <w:r w:rsidRPr="00587E7A">
        <w:rPr>
          <w:rFonts w:cs="Arial"/>
          <w:spacing w:val="46"/>
        </w:rPr>
        <w:t xml:space="preserve"> </w:t>
      </w:r>
      <w:r w:rsidRPr="00587E7A">
        <w:rPr>
          <w:rFonts w:cs="Arial"/>
          <w:spacing w:val="-1"/>
        </w:rPr>
        <w:t>material</w:t>
      </w:r>
      <w:r w:rsidRPr="00587E7A">
        <w:rPr>
          <w:rFonts w:cs="Arial"/>
          <w:spacing w:val="48"/>
        </w:rPr>
        <w:t xml:space="preserve"> </w:t>
      </w:r>
      <w:r w:rsidRPr="00587E7A">
        <w:rPr>
          <w:rFonts w:cs="Arial"/>
          <w:spacing w:val="-2"/>
        </w:rPr>
        <w:t>will</w:t>
      </w:r>
      <w:r w:rsidRPr="00587E7A">
        <w:rPr>
          <w:rFonts w:cs="Arial"/>
          <w:spacing w:val="48"/>
        </w:rPr>
        <w:t xml:space="preserve"> </w:t>
      </w:r>
      <w:r w:rsidRPr="00587E7A">
        <w:rPr>
          <w:rFonts w:cs="Arial"/>
        </w:rPr>
        <w:t>be</w:t>
      </w:r>
      <w:r w:rsidRPr="00587E7A">
        <w:rPr>
          <w:rFonts w:cs="Arial"/>
          <w:spacing w:val="50"/>
        </w:rPr>
        <w:t xml:space="preserve"> </w:t>
      </w:r>
      <w:r w:rsidRPr="00587E7A">
        <w:rPr>
          <w:rFonts w:cs="Arial"/>
          <w:spacing w:val="-1"/>
        </w:rPr>
        <w:t>provided</w:t>
      </w:r>
      <w:r w:rsidRPr="00587E7A">
        <w:rPr>
          <w:rFonts w:cs="Arial"/>
          <w:spacing w:val="46"/>
        </w:rPr>
        <w:t xml:space="preserve"> </w:t>
      </w:r>
      <w:r w:rsidRPr="00587E7A">
        <w:rPr>
          <w:rFonts w:cs="Arial"/>
        </w:rPr>
        <w:t>for</w:t>
      </w:r>
      <w:r w:rsidRPr="00587E7A">
        <w:rPr>
          <w:rFonts w:cs="Arial"/>
          <w:spacing w:val="48"/>
        </w:rPr>
        <w:t xml:space="preserve"> </w:t>
      </w:r>
      <w:r w:rsidRPr="00587E7A">
        <w:rPr>
          <w:rFonts w:cs="Arial"/>
          <w:spacing w:val="-1"/>
        </w:rPr>
        <w:t>those</w:t>
      </w:r>
      <w:r w:rsidRPr="00587E7A">
        <w:rPr>
          <w:rFonts w:cs="Arial"/>
          <w:spacing w:val="45"/>
        </w:rPr>
        <w:t xml:space="preserve"> </w:t>
      </w:r>
      <w:r w:rsidRPr="00587E7A">
        <w:rPr>
          <w:rFonts w:cs="Arial"/>
          <w:spacing w:val="-1"/>
        </w:rPr>
        <w:t>with</w:t>
      </w:r>
      <w:r w:rsidRPr="00587E7A">
        <w:rPr>
          <w:rFonts w:cs="Arial"/>
          <w:spacing w:val="51"/>
        </w:rPr>
        <w:t xml:space="preserve"> </w:t>
      </w:r>
      <w:r w:rsidRPr="00587E7A">
        <w:rPr>
          <w:rFonts w:cs="Arial"/>
          <w:spacing w:val="-1"/>
        </w:rPr>
        <w:t>visual</w:t>
      </w:r>
      <w:r w:rsidRPr="00587E7A">
        <w:rPr>
          <w:rFonts w:cs="Arial"/>
          <w:spacing w:val="55"/>
        </w:rPr>
        <w:t xml:space="preserve"> </w:t>
      </w:r>
      <w:r w:rsidRPr="00587E7A">
        <w:rPr>
          <w:rFonts w:cs="Arial"/>
          <w:spacing w:val="-1"/>
        </w:rPr>
        <w:t>impairments</w:t>
      </w:r>
      <w:r w:rsidRPr="00587E7A">
        <w:rPr>
          <w:rFonts w:cs="Arial"/>
          <w:spacing w:val="-2"/>
        </w:rPr>
        <w:t xml:space="preserve"> </w:t>
      </w:r>
      <w:r w:rsidRPr="00587E7A">
        <w:rPr>
          <w:rFonts w:cs="Arial"/>
        </w:rPr>
        <w:t xml:space="preserve">at </w:t>
      </w:r>
      <w:r w:rsidRPr="00587E7A">
        <w:rPr>
          <w:rFonts w:cs="Arial"/>
          <w:spacing w:val="-1"/>
        </w:rPr>
        <w:t>written request</w:t>
      </w:r>
      <w:r w:rsidRPr="00587E7A">
        <w:rPr>
          <w:rFonts w:cs="Arial"/>
        </w:rPr>
        <w:t xml:space="preserve"> to</w:t>
      </w:r>
      <w:r w:rsidRPr="00587E7A">
        <w:rPr>
          <w:rFonts w:cs="Arial"/>
          <w:spacing w:val="-1"/>
        </w:rPr>
        <w:t xml:space="preserve"> </w:t>
      </w:r>
      <w:r w:rsidRPr="00587E7A">
        <w:rPr>
          <w:rFonts w:cs="Arial"/>
        </w:rPr>
        <w:t>the</w:t>
      </w:r>
      <w:r w:rsidRPr="00587E7A">
        <w:rPr>
          <w:rFonts w:cs="Arial"/>
          <w:spacing w:val="-1"/>
        </w:rPr>
        <w:t xml:space="preserve"> ADA</w:t>
      </w:r>
      <w:r w:rsidRPr="00587E7A">
        <w:rPr>
          <w:rFonts w:cs="Arial"/>
          <w:spacing w:val="1"/>
        </w:rPr>
        <w:t xml:space="preserve"> </w:t>
      </w:r>
      <w:r w:rsidRPr="00587E7A">
        <w:rPr>
          <w:rFonts w:cs="Arial"/>
          <w:spacing w:val="-1"/>
        </w:rPr>
        <w:t>Coordinator.</w:t>
      </w:r>
    </w:p>
    <w:p w14:paraId="6ADE10AE" w14:textId="77777777" w:rsidR="00F00036" w:rsidRPr="00EA63D7" w:rsidRDefault="00F00036" w:rsidP="00985A6C">
      <w:pPr>
        <w:rPr>
          <w:rFonts w:ascii="Arial" w:eastAsia="Arial" w:hAnsi="Arial" w:cs="Arial"/>
          <w:sz w:val="16"/>
          <w:szCs w:val="16"/>
        </w:rPr>
      </w:pPr>
    </w:p>
    <w:p w14:paraId="6432CEA8"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Policy</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 xml:space="preserve">modified </w:t>
      </w:r>
      <w:r w:rsidRPr="00587E7A">
        <w:rPr>
          <w:rFonts w:cs="Arial"/>
        </w:rPr>
        <w:t>to</w:t>
      </w:r>
      <w:r w:rsidRPr="00587E7A">
        <w:rPr>
          <w:rFonts w:cs="Arial"/>
          <w:spacing w:val="1"/>
        </w:rPr>
        <w:t xml:space="preserve"> </w:t>
      </w:r>
      <w:r w:rsidRPr="00587E7A">
        <w:rPr>
          <w:rFonts w:cs="Arial"/>
          <w:spacing w:val="-1"/>
        </w:rPr>
        <w:t>permit</w:t>
      </w:r>
      <w:r w:rsidRPr="00587E7A">
        <w:rPr>
          <w:rFonts w:cs="Arial"/>
        </w:rPr>
        <w:t xml:space="preserve"> </w:t>
      </w:r>
      <w:r w:rsidRPr="00587E7A">
        <w:rPr>
          <w:rFonts w:cs="Arial"/>
          <w:spacing w:val="-1"/>
        </w:rPr>
        <w:t xml:space="preserve">the </w:t>
      </w:r>
      <w:r w:rsidRPr="00587E7A">
        <w:rPr>
          <w:rFonts w:cs="Arial"/>
        </w:rPr>
        <w:t>use</w:t>
      </w:r>
      <w:r w:rsidRPr="00587E7A">
        <w:rPr>
          <w:rFonts w:cs="Arial"/>
          <w:spacing w:val="-1"/>
        </w:rPr>
        <w:t xml:space="preserve"> of</w:t>
      </w:r>
      <w:r w:rsidRPr="00587E7A">
        <w:rPr>
          <w:rFonts w:cs="Arial"/>
          <w:spacing w:val="3"/>
        </w:rPr>
        <w:t xml:space="preserve"> </w:t>
      </w:r>
      <w:r w:rsidRPr="00587E7A">
        <w:rPr>
          <w:rFonts w:cs="Arial"/>
          <w:spacing w:val="-2"/>
        </w:rPr>
        <w:t>service</w:t>
      </w:r>
      <w:r w:rsidRPr="00587E7A">
        <w:rPr>
          <w:rFonts w:cs="Arial"/>
          <w:spacing w:val="1"/>
        </w:rPr>
        <w:t xml:space="preserve"> </w:t>
      </w:r>
      <w:r w:rsidRPr="00587E7A">
        <w:rPr>
          <w:rFonts w:cs="Arial"/>
          <w:spacing w:val="-1"/>
        </w:rPr>
        <w:t>animals.</w:t>
      </w:r>
    </w:p>
    <w:p w14:paraId="0C2EEF28" w14:textId="77777777" w:rsidR="00F00036" w:rsidRPr="00EA63D7" w:rsidRDefault="00F00036" w:rsidP="00985A6C">
      <w:pPr>
        <w:rPr>
          <w:rFonts w:ascii="Arial" w:eastAsia="Arial" w:hAnsi="Arial" w:cs="Arial"/>
          <w:sz w:val="16"/>
          <w:szCs w:val="16"/>
        </w:rPr>
      </w:pPr>
    </w:p>
    <w:p w14:paraId="7F998920" w14:textId="7CE35EA6" w:rsidR="00F00036" w:rsidRPr="00587E7A" w:rsidRDefault="003650B4" w:rsidP="00540BD0">
      <w:pPr>
        <w:pStyle w:val="BodyText"/>
        <w:numPr>
          <w:ilvl w:val="3"/>
          <w:numId w:val="76"/>
        </w:numPr>
        <w:tabs>
          <w:tab w:val="left" w:pos="2264"/>
        </w:tabs>
        <w:ind w:right="99"/>
        <w:rPr>
          <w:rFonts w:cs="Arial"/>
        </w:rPr>
      </w:pPr>
      <w:r w:rsidRPr="00587E7A">
        <w:rPr>
          <w:rFonts w:cs="Arial"/>
          <w:spacing w:val="-1"/>
        </w:rPr>
        <w:t>HEARING</w:t>
      </w:r>
      <w:r w:rsidRPr="00587E7A">
        <w:rPr>
          <w:rFonts w:cs="Arial"/>
          <w:spacing w:val="5"/>
        </w:rPr>
        <w:t xml:space="preserve"> </w:t>
      </w:r>
      <w:r w:rsidRPr="00587E7A">
        <w:rPr>
          <w:rFonts w:cs="Arial"/>
          <w:spacing w:val="-1"/>
        </w:rPr>
        <w:t>IMPAIRED</w:t>
      </w:r>
      <w:r w:rsidRPr="00587E7A">
        <w:rPr>
          <w:rFonts w:cs="Arial"/>
          <w:spacing w:val="2"/>
        </w:rPr>
        <w:t xml:space="preserve"> </w:t>
      </w:r>
      <w:r w:rsidRPr="00587E7A">
        <w:rPr>
          <w:rFonts w:cs="Arial"/>
        </w:rPr>
        <w:t>–</w:t>
      </w:r>
      <w:r w:rsidRPr="00587E7A">
        <w:rPr>
          <w:rFonts w:cs="Arial"/>
          <w:spacing w:val="6"/>
        </w:rPr>
        <w:t xml:space="preserve"> </w:t>
      </w:r>
      <w:r w:rsidRPr="00587E7A">
        <w:rPr>
          <w:rFonts w:cs="Arial"/>
          <w:spacing w:val="-1"/>
        </w:rPr>
        <w:t>Assisted</w:t>
      </w:r>
      <w:r w:rsidRPr="00587E7A">
        <w:rPr>
          <w:rFonts w:cs="Arial"/>
          <w:spacing w:val="6"/>
        </w:rPr>
        <w:t xml:space="preserve"> </w:t>
      </w:r>
      <w:r w:rsidRPr="00587E7A">
        <w:rPr>
          <w:rFonts w:cs="Arial"/>
          <w:spacing w:val="-1"/>
        </w:rPr>
        <w:t>Listening</w:t>
      </w:r>
      <w:r w:rsidRPr="00587E7A">
        <w:rPr>
          <w:rFonts w:cs="Arial"/>
          <w:spacing w:val="3"/>
        </w:rPr>
        <w:t xml:space="preserve"> </w:t>
      </w:r>
      <w:r w:rsidRPr="00587E7A">
        <w:rPr>
          <w:rFonts w:cs="Arial"/>
          <w:spacing w:val="-1"/>
        </w:rPr>
        <w:t>Systems</w:t>
      </w:r>
      <w:r w:rsidRPr="00587E7A">
        <w:rPr>
          <w:rFonts w:cs="Arial"/>
          <w:spacing w:val="5"/>
        </w:rPr>
        <w:t xml:space="preserve"> </w:t>
      </w:r>
      <w:r w:rsidRPr="00587E7A">
        <w:rPr>
          <w:rFonts w:cs="Arial"/>
          <w:spacing w:val="-1"/>
        </w:rPr>
        <w:t>are</w:t>
      </w:r>
      <w:r w:rsidRPr="00587E7A">
        <w:rPr>
          <w:rFonts w:cs="Arial"/>
          <w:spacing w:val="6"/>
        </w:rPr>
        <w:t xml:space="preserve"> </w:t>
      </w:r>
      <w:r w:rsidRPr="00587E7A">
        <w:rPr>
          <w:rFonts w:cs="Arial"/>
          <w:spacing w:val="-1"/>
        </w:rPr>
        <w:t>available</w:t>
      </w:r>
      <w:r w:rsidRPr="00587E7A">
        <w:rPr>
          <w:rFonts w:cs="Arial"/>
          <w:spacing w:val="3"/>
        </w:rPr>
        <w:t xml:space="preserve"> </w:t>
      </w:r>
      <w:r w:rsidRPr="00587E7A">
        <w:rPr>
          <w:rFonts w:cs="Arial"/>
          <w:spacing w:val="-1"/>
        </w:rPr>
        <w:t>for</w:t>
      </w:r>
      <w:r w:rsidRPr="00587E7A">
        <w:rPr>
          <w:rFonts w:cs="Arial"/>
          <w:spacing w:val="4"/>
        </w:rPr>
        <w:t xml:space="preserve"> </w:t>
      </w:r>
      <w:r w:rsidRPr="00587E7A">
        <w:rPr>
          <w:rFonts w:cs="Arial"/>
        </w:rPr>
        <w:t>use</w:t>
      </w:r>
      <w:r w:rsidRPr="00587E7A">
        <w:rPr>
          <w:rFonts w:cs="Arial"/>
          <w:spacing w:val="6"/>
        </w:rPr>
        <w:t xml:space="preserve"> </w:t>
      </w:r>
      <w:r w:rsidRPr="00587E7A">
        <w:rPr>
          <w:rFonts w:cs="Arial"/>
          <w:spacing w:val="-1"/>
        </w:rPr>
        <w:t>in</w:t>
      </w:r>
      <w:r w:rsidRPr="00587E7A">
        <w:rPr>
          <w:rFonts w:cs="Arial"/>
          <w:spacing w:val="3"/>
        </w:rPr>
        <w:t xml:space="preserve"> </w:t>
      </w:r>
      <w:r w:rsidRPr="00587E7A">
        <w:rPr>
          <w:rFonts w:cs="Arial"/>
          <w:spacing w:val="-1"/>
        </w:rPr>
        <w:t>all</w:t>
      </w:r>
      <w:r w:rsidRPr="00587E7A">
        <w:rPr>
          <w:rFonts w:cs="Arial"/>
          <w:spacing w:val="62"/>
        </w:rPr>
        <w:t xml:space="preserve"> </w:t>
      </w:r>
      <w:r w:rsidRPr="00587E7A">
        <w:rPr>
          <w:rFonts w:cs="Arial"/>
          <w:spacing w:val="-1"/>
        </w:rPr>
        <w:t>public</w:t>
      </w:r>
      <w:r w:rsidRPr="00587E7A">
        <w:rPr>
          <w:rFonts w:cs="Arial"/>
          <w:spacing w:val="26"/>
        </w:rPr>
        <w:t xml:space="preserve"> </w:t>
      </w:r>
      <w:r w:rsidRPr="00587E7A">
        <w:rPr>
          <w:rFonts w:cs="Arial"/>
          <w:spacing w:val="-1"/>
        </w:rPr>
        <w:t>meetings.</w:t>
      </w:r>
      <w:r w:rsidRPr="00587E7A">
        <w:rPr>
          <w:rFonts w:cs="Arial"/>
          <w:spacing w:val="27"/>
        </w:rPr>
        <w:t xml:space="preserve"> </w:t>
      </w:r>
      <w:r w:rsidRPr="00587E7A">
        <w:rPr>
          <w:rFonts w:cs="Arial"/>
          <w:spacing w:val="-1"/>
        </w:rPr>
        <w:t>Requests</w:t>
      </w:r>
      <w:r w:rsidRPr="00587E7A">
        <w:rPr>
          <w:rFonts w:cs="Arial"/>
          <w:spacing w:val="26"/>
        </w:rPr>
        <w:t xml:space="preserve"> </w:t>
      </w:r>
      <w:r w:rsidRPr="00587E7A">
        <w:rPr>
          <w:rFonts w:cs="Arial"/>
        </w:rPr>
        <w:t>for</w:t>
      </w:r>
      <w:r w:rsidRPr="00587E7A">
        <w:rPr>
          <w:rFonts w:cs="Arial"/>
          <w:spacing w:val="26"/>
        </w:rPr>
        <w:t xml:space="preserve"> </w:t>
      </w:r>
      <w:r w:rsidRPr="00587E7A">
        <w:rPr>
          <w:rFonts w:cs="Arial"/>
        </w:rPr>
        <w:t>the</w:t>
      </w:r>
      <w:r w:rsidRPr="00587E7A">
        <w:rPr>
          <w:rFonts w:cs="Arial"/>
          <w:spacing w:val="27"/>
        </w:rPr>
        <w:t xml:space="preserve"> </w:t>
      </w:r>
      <w:r w:rsidRPr="00587E7A">
        <w:rPr>
          <w:rFonts w:cs="Arial"/>
          <w:spacing w:val="-1"/>
        </w:rPr>
        <w:t>portable</w:t>
      </w:r>
      <w:r w:rsidRPr="00587E7A">
        <w:rPr>
          <w:rFonts w:cs="Arial"/>
          <w:spacing w:val="27"/>
        </w:rPr>
        <w:t xml:space="preserve"> </w:t>
      </w:r>
      <w:r w:rsidRPr="00587E7A">
        <w:rPr>
          <w:rFonts w:cs="Arial"/>
          <w:spacing w:val="-1"/>
        </w:rPr>
        <w:t>devices</w:t>
      </w:r>
      <w:r w:rsidRPr="00587E7A">
        <w:rPr>
          <w:rFonts w:cs="Arial"/>
          <w:spacing w:val="26"/>
        </w:rPr>
        <w:t xml:space="preserve"> </w:t>
      </w:r>
      <w:r w:rsidRPr="00587E7A">
        <w:rPr>
          <w:rFonts w:cs="Arial"/>
          <w:spacing w:val="-1"/>
        </w:rPr>
        <w:t>in</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Council</w:t>
      </w:r>
      <w:r w:rsidRPr="00587E7A">
        <w:rPr>
          <w:rFonts w:cs="Arial"/>
          <w:spacing w:val="28"/>
        </w:rPr>
        <w:t xml:space="preserve"> </w:t>
      </w:r>
      <w:r w:rsidRPr="00587E7A">
        <w:rPr>
          <w:rFonts w:cs="Arial"/>
          <w:spacing w:val="-1"/>
        </w:rPr>
        <w:t>Chambers</w:t>
      </w:r>
      <w:r w:rsidRPr="00587E7A">
        <w:rPr>
          <w:rFonts w:cs="Arial"/>
          <w:spacing w:val="61"/>
        </w:rPr>
        <w:t xml:space="preserve"> </w:t>
      </w:r>
      <w:r w:rsidRPr="00587E7A">
        <w:rPr>
          <w:rFonts w:cs="Arial"/>
          <w:spacing w:val="-1"/>
        </w:rPr>
        <w:t xml:space="preserve">should </w:t>
      </w:r>
      <w:r w:rsidRPr="00587E7A">
        <w:rPr>
          <w:rFonts w:cs="Arial"/>
        </w:rPr>
        <w:t>be</w:t>
      </w:r>
      <w:r w:rsidRPr="00587E7A">
        <w:rPr>
          <w:rFonts w:cs="Arial"/>
          <w:spacing w:val="-1"/>
        </w:rPr>
        <w:t xml:space="preserve"> made </w:t>
      </w:r>
      <w:r w:rsidRPr="00587E7A">
        <w:rPr>
          <w:rFonts w:cs="Arial"/>
        </w:rPr>
        <w:t xml:space="preserve">at </w:t>
      </w:r>
      <w:r w:rsidRPr="00587E7A">
        <w:rPr>
          <w:rFonts w:cs="Arial"/>
          <w:spacing w:val="-2"/>
        </w:rPr>
        <w:t>least</w:t>
      </w:r>
      <w:r w:rsidRPr="00587E7A">
        <w:rPr>
          <w:rFonts w:cs="Arial"/>
        </w:rPr>
        <w:t xml:space="preserve"> </w:t>
      </w:r>
      <w:r w:rsidR="00940B80">
        <w:rPr>
          <w:rFonts w:cs="Arial"/>
        </w:rPr>
        <w:t>48</w:t>
      </w:r>
      <w:r w:rsidR="00940B80" w:rsidRPr="00587E7A">
        <w:rPr>
          <w:rFonts w:cs="Arial"/>
          <w:spacing w:val="-1"/>
        </w:rPr>
        <w:t xml:space="preserve"> </w:t>
      </w:r>
      <w:r w:rsidRPr="00587E7A">
        <w:rPr>
          <w:rFonts w:cs="Arial"/>
          <w:spacing w:val="-1"/>
        </w:rPr>
        <w:t>hours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 xml:space="preserve">advance </w:t>
      </w:r>
      <w:r w:rsidRPr="00587E7A">
        <w:rPr>
          <w:rFonts w:cs="Arial"/>
        </w:rPr>
        <w:t>to</w:t>
      </w:r>
      <w:r w:rsidRPr="00587E7A">
        <w:rPr>
          <w:rFonts w:cs="Arial"/>
          <w:spacing w:val="1"/>
        </w:rPr>
        <w:t xml:space="preserve"> </w:t>
      </w:r>
      <w:r w:rsidRPr="00587E7A">
        <w:rPr>
          <w:rFonts w:cs="Arial"/>
          <w:spacing w:val="-1"/>
        </w:rPr>
        <w:t>the ADA</w:t>
      </w:r>
      <w:r w:rsidRPr="00587E7A">
        <w:rPr>
          <w:rFonts w:cs="Arial"/>
          <w:spacing w:val="1"/>
        </w:rPr>
        <w:t xml:space="preserve"> </w:t>
      </w:r>
      <w:r w:rsidRPr="00587E7A">
        <w:rPr>
          <w:rFonts w:cs="Arial"/>
          <w:spacing w:val="-1"/>
        </w:rPr>
        <w:t>Coordinator.</w:t>
      </w:r>
    </w:p>
    <w:p w14:paraId="402E8849" w14:textId="77777777" w:rsidR="00F00036" w:rsidRPr="00EA63D7" w:rsidRDefault="00F00036" w:rsidP="00985A6C">
      <w:pPr>
        <w:rPr>
          <w:rFonts w:ascii="Arial" w:eastAsia="Arial" w:hAnsi="Arial" w:cs="Arial"/>
          <w:sz w:val="16"/>
          <w:szCs w:val="16"/>
        </w:rPr>
      </w:pPr>
    </w:p>
    <w:p w14:paraId="542F3581" w14:textId="586AFE1C" w:rsidR="00F00036" w:rsidRPr="00587E7A" w:rsidRDefault="00FA6434" w:rsidP="00540BD0">
      <w:pPr>
        <w:pStyle w:val="BodyText"/>
        <w:numPr>
          <w:ilvl w:val="3"/>
          <w:numId w:val="76"/>
        </w:numPr>
        <w:tabs>
          <w:tab w:val="left" w:pos="2264"/>
        </w:tabs>
        <w:ind w:right="103"/>
        <w:rPr>
          <w:rFonts w:cs="Arial"/>
        </w:rPr>
      </w:pPr>
      <w:r>
        <w:rPr>
          <w:rFonts w:cs="Arial"/>
          <w:spacing w:val="-1"/>
        </w:rPr>
        <w:t>Hearing aid compatible phone for use by individuals with hearing and speech impairments will reviewed as a reasonable accommodation or with a decision to provide an alternative accommodation.</w:t>
      </w:r>
    </w:p>
    <w:p w14:paraId="32247FAA" w14:textId="77777777" w:rsidR="00F00036" w:rsidRPr="00EA63D7" w:rsidRDefault="00F00036" w:rsidP="00985A6C">
      <w:pPr>
        <w:rPr>
          <w:rFonts w:ascii="Arial" w:eastAsia="Arial" w:hAnsi="Arial" w:cs="Arial"/>
          <w:sz w:val="16"/>
          <w:szCs w:val="16"/>
        </w:rPr>
      </w:pPr>
    </w:p>
    <w:p w14:paraId="3D426284" w14:textId="77777777" w:rsidR="00F00036" w:rsidRPr="00587E7A" w:rsidRDefault="003650B4" w:rsidP="00540BD0">
      <w:pPr>
        <w:pStyle w:val="BodyText"/>
        <w:numPr>
          <w:ilvl w:val="3"/>
          <w:numId w:val="76"/>
        </w:numPr>
        <w:tabs>
          <w:tab w:val="left" w:pos="2264"/>
        </w:tabs>
        <w:ind w:right="99"/>
        <w:rPr>
          <w:rFonts w:cs="Arial"/>
        </w:rPr>
      </w:pPr>
      <w:r w:rsidRPr="00587E7A">
        <w:rPr>
          <w:rFonts w:cs="Arial"/>
          <w:spacing w:val="-1"/>
        </w:rPr>
        <w:t>Interpreter</w:t>
      </w:r>
      <w:r w:rsidRPr="00587E7A">
        <w:rPr>
          <w:rFonts w:cs="Arial"/>
          <w:spacing w:val="9"/>
        </w:rPr>
        <w:t xml:space="preserve"> </w:t>
      </w:r>
      <w:r w:rsidRPr="00587E7A">
        <w:rPr>
          <w:rFonts w:cs="Arial"/>
          <w:spacing w:val="-1"/>
        </w:rPr>
        <w:t>services</w:t>
      </w:r>
      <w:r w:rsidRPr="00587E7A">
        <w:rPr>
          <w:rFonts w:cs="Arial"/>
          <w:spacing w:val="10"/>
        </w:rPr>
        <w:t xml:space="preserve"> </w:t>
      </w:r>
      <w:r w:rsidRPr="00587E7A">
        <w:rPr>
          <w:rFonts w:cs="Arial"/>
        </w:rPr>
        <w:t>for</w:t>
      </w:r>
      <w:r w:rsidRPr="00587E7A">
        <w:rPr>
          <w:rFonts w:cs="Arial"/>
          <w:spacing w:val="6"/>
        </w:rPr>
        <w:t xml:space="preserve"> </w:t>
      </w:r>
      <w:r w:rsidRPr="00587E7A">
        <w:rPr>
          <w:rFonts w:cs="Arial"/>
          <w:spacing w:val="-1"/>
        </w:rPr>
        <w:t>public</w:t>
      </w:r>
      <w:r w:rsidRPr="00587E7A">
        <w:rPr>
          <w:rFonts w:cs="Arial"/>
          <w:spacing w:val="10"/>
        </w:rPr>
        <w:t xml:space="preserve"> </w:t>
      </w:r>
      <w:r w:rsidRPr="00587E7A">
        <w:rPr>
          <w:rFonts w:cs="Arial"/>
          <w:spacing w:val="-1"/>
        </w:rPr>
        <w:t>meetings</w:t>
      </w:r>
      <w:r w:rsidRPr="00587E7A">
        <w:rPr>
          <w:rFonts w:cs="Arial"/>
          <w:spacing w:val="10"/>
        </w:rPr>
        <w:t xml:space="preserve"> </w:t>
      </w:r>
      <w:r w:rsidRPr="00587E7A">
        <w:rPr>
          <w:rFonts w:cs="Arial"/>
          <w:spacing w:val="-1"/>
        </w:rPr>
        <w:t>and</w:t>
      </w:r>
      <w:r w:rsidRPr="00587E7A">
        <w:rPr>
          <w:rFonts w:cs="Arial"/>
          <w:spacing w:val="11"/>
        </w:rPr>
        <w:t xml:space="preserve"> </w:t>
      </w:r>
      <w:r w:rsidRPr="00587E7A">
        <w:rPr>
          <w:rFonts w:cs="Arial"/>
          <w:spacing w:val="-1"/>
        </w:rPr>
        <w:t>accessible</w:t>
      </w:r>
      <w:r w:rsidRPr="00587E7A">
        <w:rPr>
          <w:rFonts w:cs="Arial"/>
          <w:spacing w:val="11"/>
        </w:rPr>
        <w:t xml:space="preserve"> </w:t>
      </w:r>
      <w:r w:rsidRPr="00587E7A">
        <w:rPr>
          <w:rFonts w:cs="Arial"/>
          <w:spacing w:val="-1"/>
        </w:rPr>
        <w:t>transportation</w:t>
      </w:r>
      <w:r w:rsidRPr="00587E7A">
        <w:rPr>
          <w:rFonts w:cs="Arial"/>
          <w:spacing w:val="11"/>
        </w:rPr>
        <w:t xml:space="preserve"> </w:t>
      </w:r>
      <w:r w:rsidRPr="00587E7A">
        <w:rPr>
          <w:rFonts w:cs="Arial"/>
          <w:spacing w:val="-1"/>
        </w:rPr>
        <w:t>services</w:t>
      </w:r>
      <w:r w:rsidRPr="00587E7A">
        <w:rPr>
          <w:rFonts w:cs="Arial"/>
          <w:spacing w:val="69"/>
        </w:rPr>
        <w:t xml:space="preserve"> </w:t>
      </w:r>
      <w:r w:rsidRPr="00587E7A">
        <w:rPr>
          <w:rFonts w:cs="Arial"/>
          <w:spacing w:val="-1"/>
        </w:rPr>
        <w:t>will</w:t>
      </w:r>
      <w:r w:rsidRPr="00587E7A">
        <w:rPr>
          <w:rFonts w:cs="Arial"/>
          <w:spacing w:val="49"/>
        </w:rPr>
        <w:t xml:space="preserve"> </w:t>
      </w:r>
      <w:r w:rsidRPr="00587E7A">
        <w:rPr>
          <w:rFonts w:cs="Arial"/>
        </w:rPr>
        <w:t>be</w:t>
      </w:r>
      <w:r w:rsidRPr="00587E7A">
        <w:rPr>
          <w:rFonts w:cs="Arial"/>
          <w:spacing w:val="52"/>
        </w:rPr>
        <w:t xml:space="preserve"> </w:t>
      </w:r>
      <w:r w:rsidRPr="00587E7A">
        <w:rPr>
          <w:rFonts w:cs="Arial"/>
          <w:spacing w:val="-1"/>
        </w:rPr>
        <w:t>provided</w:t>
      </w:r>
      <w:r w:rsidRPr="00587E7A">
        <w:rPr>
          <w:rFonts w:cs="Arial"/>
          <w:spacing w:val="52"/>
        </w:rPr>
        <w:t xml:space="preserve"> </w:t>
      </w:r>
      <w:r w:rsidRPr="00587E7A">
        <w:rPr>
          <w:rFonts w:cs="Arial"/>
        </w:rPr>
        <w:t>by</w:t>
      </w:r>
      <w:r w:rsidRPr="00587E7A">
        <w:rPr>
          <w:rFonts w:cs="Arial"/>
          <w:spacing w:val="50"/>
        </w:rPr>
        <w:t xml:space="preserve"> </w:t>
      </w:r>
      <w:r w:rsidRPr="00587E7A">
        <w:rPr>
          <w:rFonts w:cs="Arial"/>
          <w:spacing w:val="-1"/>
        </w:rPr>
        <w:t>request</w:t>
      </w:r>
      <w:r w:rsidRPr="00587E7A">
        <w:rPr>
          <w:rFonts w:cs="Arial"/>
          <w:spacing w:val="51"/>
        </w:rPr>
        <w:t xml:space="preserve"> </w:t>
      </w:r>
      <w:r w:rsidRPr="00587E7A">
        <w:rPr>
          <w:rFonts w:cs="Arial"/>
          <w:spacing w:val="-1"/>
        </w:rPr>
        <w:t>through</w:t>
      </w:r>
      <w:r w:rsidRPr="00587E7A">
        <w:rPr>
          <w:rFonts w:cs="Arial"/>
          <w:spacing w:val="52"/>
        </w:rPr>
        <w:t xml:space="preserve"> </w:t>
      </w:r>
      <w:r w:rsidRPr="00587E7A">
        <w:rPr>
          <w:rFonts w:cs="Arial"/>
          <w:spacing w:val="-1"/>
        </w:rPr>
        <w:t>the</w:t>
      </w:r>
      <w:r w:rsidRPr="00587E7A">
        <w:rPr>
          <w:rFonts w:cs="Arial"/>
          <w:spacing w:val="52"/>
        </w:rPr>
        <w:t xml:space="preserve"> </w:t>
      </w:r>
      <w:r w:rsidRPr="00587E7A">
        <w:rPr>
          <w:rFonts w:cs="Arial"/>
          <w:spacing w:val="-1"/>
        </w:rPr>
        <w:t>ADA</w:t>
      </w:r>
      <w:r w:rsidRPr="00587E7A">
        <w:rPr>
          <w:rFonts w:cs="Arial"/>
          <w:spacing w:val="50"/>
        </w:rPr>
        <w:t xml:space="preserve"> </w:t>
      </w:r>
      <w:r w:rsidRPr="00587E7A">
        <w:rPr>
          <w:rFonts w:cs="Arial"/>
          <w:spacing w:val="-1"/>
        </w:rPr>
        <w:t>Coordinator;</w:t>
      </w:r>
      <w:r w:rsidRPr="00587E7A">
        <w:rPr>
          <w:rFonts w:cs="Arial"/>
          <w:spacing w:val="51"/>
        </w:rPr>
        <w:t xml:space="preserve"> </w:t>
      </w:r>
      <w:r w:rsidRPr="00587E7A">
        <w:rPr>
          <w:rFonts w:cs="Arial"/>
          <w:spacing w:val="-1"/>
        </w:rPr>
        <w:t>requests</w:t>
      </w:r>
      <w:r w:rsidRPr="00587E7A">
        <w:rPr>
          <w:rFonts w:cs="Arial"/>
          <w:spacing w:val="51"/>
        </w:rPr>
        <w:t xml:space="preserve"> </w:t>
      </w:r>
      <w:r w:rsidRPr="00587E7A">
        <w:rPr>
          <w:rFonts w:cs="Arial"/>
          <w:spacing w:val="-1"/>
        </w:rPr>
        <w:t>should</w:t>
      </w:r>
      <w:r w:rsidRPr="00587E7A">
        <w:rPr>
          <w:rFonts w:cs="Arial"/>
          <w:spacing w:val="69"/>
        </w:rPr>
        <w:t xml:space="preserve"> </w:t>
      </w:r>
      <w:r w:rsidRPr="00587E7A">
        <w:rPr>
          <w:rFonts w:cs="Arial"/>
          <w:spacing w:val="-1"/>
        </w:rPr>
        <w:t>made</w:t>
      </w:r>
      <w:r w:rsidRPr="00587E7A">
        <w:rPr>
          <w:rFonts w:cs="Arial"/>
          <w:spacing w:val="32"/>
        </w:rPr>
        <w:t xml:space="preserve"> </w:t>
      </w:r>
      <w:r w:rsidRPr="00587E7A">
        <w:rPr>
          <w:rFonts w:cs="Arial"/>
        </w:rPr>
        <w:t>at</w:t>
      </w:r>
      <w:r w:rsidRPr="00587E7A">
        <w:rPr>
          <w:rFonts w:cs="Arial"/>
          <w:spacing w:val="32"/>
        </w:rPr>
        <w:t xml:space="preserve"> </w:t>
      </w:r>
      <w:r w:rsidRPr="00587E7A">
        <w:rPr>
          <w:rFonts w:cs="Arial"/>
          <w:spacing w:val="-1"/>
        </w:rPr>
        <w:t>least</w:t>
      </w:r>
      <w:r w:rsidRPr="00587E7A">
        <w:rPr>
          <w:rFonts w:cs="Arial"/>
          <w:spacing w:val="32"/>
        </w:rPr>
        <w:t xml:space="preserve"> </w:t>
      </w:r>
      <w:r w:rsidRPr="00587E7A">
        <w:rPr>
          <w:rFonts w:cs="Arial"/>
          <w:spacing w:val="-1"/>
        </w:rPr>
        <w:t>five</w:t>
      </w:r>
      <w:r w:rsidRPr="00587E7A">
        <w:rPr>
          <w:rFonts w:cs="Arial"/>
          <w:spacing w:val="32"/>
        </w:rPr>
        <w:t xml:space="preserve"> </w:t>
      </w:r>
      <w:r w:rsidRPr="00587E7A">
        <w:rPr>
          <w:rFonts w:cs="Arial"/>
          <w:spacing w:val="-1"/>
        </w:rPr>
        <w:t>working</w:t>
      </w:r>
      <w:r w:rsidRPr="00587E7A">
        <w:rPr>
          <w:rFonts w:cs="Arial"/>
          <w:spacing w:val="30"/>
        </w:rPr>
        <w:t xml:space="preserve"> </w:t>
      </w:r>
      <w:r w:rsidRPr="00587E7A">
        <w:rPr>
          <w:rFonts w:cs="Arial"/>
          <w:spacing w:val="-1"/>
        </w:rPr>
        <w:t>days</w:t>
      </w:r>
      <w:r w:rsidRPr="00587E7A">
        <w:rPr>
          <w:rFonts w:cs="Arial"/>
          <w:spacing w:val="33"/>
        </w:rPr>
        <w:t xml:space="preserve"> </w:t>
      </w:r>
      <w:r w:rsidRPr="00587E7A">
        <w:rPr>
          <w:rFonts w:cs="Arial"/>
          <w:spacing w:val="-1"/>
        </w:rPr>
        <w:t>in</w:t>
      </w:r>
      <w:r w:rsidRPr="00587E7A">
        <w:rPr>
          <w:rFonts w:cs="Arial"/>
          <w:spacing w:val="32"/>
        </w:rPr>
        <w:t xml:space="preserve"> </w:t>
      </w:r>
      <w:r w:rsidRPr="00587E7A">
        <w:rPr>
          <w:rFonts w:cs="Arial"/>
          <w:spacing w:val="-1"/>
        </w:rPr>
        <w:t>advance</w:t>
      </w:r>
      <w:r w:rsidRPr="00587E7A">
        <w:rPr>
          <w:rFonts w:cs="Arial"/>
          <w:spacing w:val="32"/>
        </w:rPr>
        <w:t xml:space="preserve"> </w:t>
      </w:r>
      <w:r w:rsidRPr="00587E7A">
        <w:rPr>
          <w:rFonts w:cs="Arial"/>
        </w:rPr>
        <w:t>of</w:t>
      </w:r>
      <w:r w:rsidRPr="00587E7A">
        <w:rPr>
          <w:rFonts w:cs="Arial"/>
          <w:spacing w:val="34"/>
        </w:rPr>
        <w:t xml:space="preserve"> </w:t>
      </w:r>
      <w:r w:rsidRPr="00587E7A">
        <w:rPr>
          <w:rFonts w:cs="Arial"/>
          <w:spacing w:val="-1"/>
        </w:rPr>
        <w:t>the</w:t>
      </w:r>
      <w:r w:rsidRPr="00587E7A">
        <w:rPr>
          <w:rFonts w:cs="Arial"/>
          <w:spacing w:val="32"/>
        </w:rPr>
        <w:t xml:space="preserve"> </w:t>
      </w:r>
      <w:r w:rsidRPr="00587E7A">
        <w:rPr>
          <w:rFonts w:cs="Arial"/>
          <w:spacing w:val="-1"/>
        </w:rPr>
        <w:t>meeting</w:t>
      </w:r>
      <w:r w:rsidRPr="00587E7A">
        <w:rPr>
          <w:rFonts w:cs="Arial"/>
          <w:spacing w:val="30"/>
        </w:rPr>
        <w:t xml:space="preserve"> </w:t>
      </w:r>
      <w:r w:rsidRPr="00587E7A">
        <w:rPr>
          <w:rFonts w:cs="Arial"/>
          <w:spacing w:val="-1"/>
        </w:rPr>
        <w:t>in</w:t>
      </w:r>
      <w:r w:rsidRPr="00587E7A">
        <w:rPr>
          <w:rFonts w:cs="Arial"/>
          <w:spacing w:val="32"/>
        </w:rPr>
        <w:t xml:space="preserve"> </w:t>
      </w:r>
      <w:r w:rsidRPr="00587E7A">
        <w:rPr>
          <w:rFonts w:cs="Arial"/>
          <w:spacing w:val="-1"/>
        </w:rPr>
        <w:t>writing</w:t>
      </w:r>
      <w:r w:rsidRPr="00587E7A">
        <w:rPr>
          <w:rFonts w:cs="Arial"/>
          <w:spacing w:val="30"/>
        </w:rPr>
        <w:t xml:space="preserve"> </w:t>
      </w:r>
      <w:r w:rsidRPr="00587E7A">
        <w:rPr>
          <w:rFonts w:cs="Arial"/>
        </w:rPr>
        <w:t>by</w:t>
      </w:r>
      <w:r w:rsidRPr="00587E7A">
        <w:rPr>
          <w:rFonts w:cs="Arial"/>
          <w:spacing w:val="31"/>
        </w:rPr>
        <w:t xml:space="preserve"> </w:t>
      </w:r>
      <w:r w:rsidRPr="00587E7A">
        <w:rPr>
          <w:rFonts w:cs="Arial"/>
        </w:rPr>
        <w:t>the</w:t>
      </w:r>
      <w:r w:rsidRPr="00587E7A">
        <w:rPr>
          <w:rFonts w:cs="Arial"/>
          <w:spacing w:val="55"/>
        </w:rPr>
        <w:t xml:space="preserve"> </w:t>
      </w:r>
      <w:r w:rsidRPr="00587E7A">
        <w:rPr>
          <w:rFonts w:cs="Arial"/>
          <w:spacing w:val="-1"/>
        </w:rPr>
        <w:t>department/office</w:t>
      </w:r>
      <w:r w:rsidRPr="00587E7A">
        <w:rPr>
          <w:rFonts w:cs="Arial"/>
          <w:spacing w:val="41"/>
        </w:rPr>
        <w:t xml:space="preserve"> </w:t>
      </w:r>
      <w:r w:rsidRPr="00587E7A">
        <w:rPr>
          <w:rFonts w:cs="Arial"/>
          <w:spacing w:val="-1"/>
        </w:rPr>
        <w:t>making</w:t>
      </w:r>
      <w:r w:rsidRPr="00587E7A">
        <w:rPr>
          <w:rFonts w:cs="Arial"/>
          <w:spacing w:val="42"/>
        </w:rPr>
        <w:t xml:space="preserve"> </w:t>
      </w:r>
      <w:r w:rsidRPr="00587E7A">
        <w:rPr>
          <w:rFonts w:cs="Arial"/>
        </w:rPr>
        <w:t>the</w:t>
      </w:r>
      <w:r w:rsidRPr="00587E7A">
        <w:rPr>
          <w:rFonts w:cs="Arial"/>
          <w:spacing w:val="44"/>
        </w:rPr>
        <w:t xml:space="preserve"> </w:t>
      </w:r>
      <w:r w:rsidRPr="00587E7A">
        <w:rPr>
          <w:rFonts w:cs="Arial"/>
          <w:spacing w:val="-1"/>
        </w:rPr>
        <w:t>request.</w:t>
      </w:r>
      <w:r w:rsidRPr="00587E7A">
        <w:rPr>
          <w:rFonts w:cs="Arial"/>
          <w:spacing w:val="43"/>
        </w:rPr>
        <w:t xml:space="preserve"> </w:t>
      </w:r>
      <w:r w:rsidRPr="00587E7A">
        <w:rPr>
          <w:rFonts w:cs="Arial"/>
        </w:rPr>
        <w:t>The</w:t>
      </w:r>
      <w:r w:rsidRPr="00587E7A">
        <w:rPr>
          <w:rFonts w:cs="Arial"/>
          <w:spacing w:val="42"/>
        </w:rPr>
        <w:t xml:space="preserve"> </w:t>
      </w:r>
      <w:r w:rsidRPr="00587E7A">
        <w:rPr>
          <w:rFonts w:cs="Arial"/>
          <w:spacing w:val="-1"/>
        </w:rPr>
        <w:t>request</w:t>
      </w:r>
      <w:r w:rsidRPr="00587E7A">
        <w:rPr>
          <w:rFonts w:cs="Arial"/>
          <w:spacing w:val="44"/>
        </w:rPr>
        <w:t xml:space="preserve"> </w:t>
      </w:r>
      <w:r w:rsidRPr="00587E7A">
        <w:rPr>
          <w:rFonts w:cs="Arial"/>
          <w:spacing w:val="-1"/>
        </w:rPr>
        <w:t>should</w:t>
      </w:r>
      <w:r w:rsidRPr="00587E7A">
        <w:rPr>
          <w:rFonts w:cs="Arial"/>
          <w:spacing w:val="44"/>
        </w:rPr>
        <w:t xml:space="preserve"> </w:t>
      </w:r>
      <w:r w:rsidRPr="00587E7A">
        <w:rPr>
          <w:rFonts w:cs="Arial"/>
          <w:spacing w:val="-1"/>
        </w:rPr>
        <w:t>include</w:t>
      </w:r>
      <w:r w:rsidRPr="00587E7A">
        <w:rPr>
          <w:rFonts w:cs="Arial"/>
          <w:spacing w:val="43"/>
        </w:rPr>
        <w:t xml:space="preserve"> </w:t>
      </w:r>
      <w:r w:rsidRPr="00587E7A">
        <w:rPr>
          <w:rFonts w:cs="Arial"/>
        </w:rPr>
        <w:t>the</w:t>
      </w:r>
      <w:r w:rsidRPr="00587E7A">
        <w:rPr>
          <w:rFonts w:cs="Arial"/>
          <w:spacing w:val="44"/>
        </w:rPr>
        <w:t xml:space="preserve"> </w:t>
      </w:r>
      <w:r w:rsidRPr="00587E7A">
        <w:rPr>
          <w:rFonts w:cs="Arial"/>
          <w:spacing w:val="-1"/>
        </w:rPr>
        <w:t>Date</w:t>
      </w:r>
      <w:r w:rsidRPr="00587E7A">
        <w:rPr>
          <w:rFonts w:cs="Arial"/>
          <w:spacing w:val="63"/>
        </w:rPr>
        <w:t xml:space="preserve"> </w:t>
      </w:r>
      <w:r w:rsidRPr="00587E7A">
        <w:rPr>
          <w:rFonts w:cs="Arial"/>
        </w:rPr>
        <w:t>and</w:t>
      </w:r>
      <w:r w:rsidRPr="00587E7A">
        <w:rPr>
          <w:rFonts w:cs="Arial"/>
          <w:spacing w:val="36"/>
        </w:rPr>
        <w:t xml:space="preserve"> </w:t>
      </w:r>
      <w:r w:rsidRPr="00587E7A">
        <w:rPr>
          <w:rFonts w:cs="Arial"/>
        </w:rPr>
        <w:t>Time</w:t>
      </w:r>
      <w:r w:rsidRPr="00587E7A">
        <w:rPr>
          <w:rFonts w:cs="Arial"/>
          <w:spacing w:val="37"/>
        </w:rPr>
        <w:t xml:space="preserve"> </w:t>
      </w:r>
      <w:r w:rsidRPr="00587E7A">
        <w:rPr>
          <w:rFonts w:cs="Arial"/>
          <w:spacing w:val="-1"/>
        </w:rPr>
        <w:t>of</w:t>
      </w:r>
      <w:r w:rsidRPr="00587E7A">
        <w:rPr>
          <w:rFonts w:cs="Arial"/>
          <w:spacing w:val="39"/>
        </w:rPr>
        <w:t xml:space="preserve"> </w:t>
      </w:r>
      <w:r w:rsidRPr="00587E7A">
        <w:rPr>
          <w:rFonts w:cs="Arial"/>
          <w:spacing w:val="-1"/>
        </w:rPr>
        <w:t>the</w:t>
      </w:r>
      <w:r w:rsidRPr="00587E7A">
        <w:rPr>
          <w:rFonts w:cs="Arial"/>
          <w:spacing w:val="39"/>
        </w:rPr>
        <w:t xml:space="preserve"> </w:t>
      </w:r>
      <w:r w:rsidRPr="00587E7A">
        <w:rPr>
          <w:rFonts w:cs="Arial"/>
          <w:spacing w:val="-1"/>
        </w:rPr>
        <w:t>Event.</w:t>
      </w:r>
      <w:r w:rsidRPr="00587E7A">
        <w:rPr>
          <w:rFonts w:cs="Arial"/>
          <w:spacing w:val="39"/>
        </w:rPr>
        <w:t xml:space="preserve"> </w:t>
      </w:r>
      <w:r w:rsidRPr="00587E7A">
        <w:rPr>
          <w:rFonts w:cs="Arial"/>
          <w:spacing w:val="-1"/>
        </w:rPr>
        <w:t>Fees</w:t>
      </w:r>
      <w:r w:rsidRPr="00587E7A">
        <w:rPr>
          <w:rFonts w:cs="Arial"/>
          <w:spacing w:val="34"/>
        </w:rPr>
        <w:t xml:space="preserve"> </w:t>
      </w:r>
      <w:r w:rsidRPr="00587E7A">
        <w:rPr>
          <w:rFonts w:cs="Arial"/>
        </w:rPr>
        <w:t>for</w:t>
      </w:r>
      <w:r w:rsidRPr="00587E7A">
        <w:rPr>
          <w:rFonts w:cs="Arial"/>
          <w:spacing w:val="38"/>
        </w:rPr>
        <w:t xml:space="preserve"> </w:t>
      </w:r>
      <w:r w:rsidRPr="00587E7A">
        <w:rPr>
          <w:rFonts w:cs="Arial"/>
          <w:spacing w:val="-1"/>
        </w:rPr>
        <w:t>interpreters</w:t>
      </w:r>
      <w:r w:rsidRPr="00587E7A">
        <w:rPr>
          <w:rFonts w:cs="Arial"/>
          <w:spacing w:val="38"/>
        </w:rPr>
        <w:t xml:space="preserve"> </w:t>
      </w:r>
      <w:r w:rsidRPr="00587E7A">
        <w:rPr>
          <w:rFonts w:cs="Arial"/>
          <w:spacing w:val="-1"/>
        </w:rPr>
        <w:t>will</w:t>
      </w:r>
      <w:r w:rsidRPr="00587E7A">
        <w:rPr>
          <w:rFonts w:cs="Arial"/>
          <w:spacing w:val="38"/>
        </w:rPr>
        <w:t xml:space="preserve"> </w:t>
      </w:r>
      <w:r w:rsidRPr="00587E7A">
        <w:rPr>
          <w:rFonts w:cs="Arial"/>
        </w:rPr>
        <w:t>be</w:t>
      </w:r>
      <w:r w:rsidRPr="00587E7A">
        <w:rPr>
          <w:rFonts w:cs="Arial"/>
          <w:spacing w:val="40"/>
        </w:rPr>
        <w:t xml:space="preserve"> </w:t>
      </w:r>
      <w:r w:rsidRPr="00587E7A">
        <w:rPr>
          <w:rFonts w:cs="Arial"/>
          <w:spacing w:val="-1"/>
        </w:rPr>
        <w:t>billed</w:t>
      </w:r>
      <w:r w:rsidRPr="00587E7A">
        <w:rPr>
          <w:rFonts w:cs="Arial"/>
          <w:spacing w:val="36"/>
        </w:rPr>
        <w:t xml:space="preserve"> </w:t>
      </w:r>
      <w:r w:rsidRPr="00587E7A">
        <w:rPr>
          <w:rFonts w:cs="Arial"/>
        </w:rPr>
        <w:t>to</w:t>
      </w:r>
      <w:r w:rsidRPr="00587E7A">
        <w:rPr>
          <w:rFonts w:cs="Arial"/>
          <w:spacing w:val="37"/>
        </w:rPr>
        <w:t xml:space="preserve"> </w:t>
      </w:r>
      <w:r w:rsidRPr="00587E7A">
        <w:rPr>
          <w:rFonts w:cs="Arial"/>
          <w:spacing w:val="-1"/>
        </w:rPr>
        <w:t>the</w:t>
      </w:r>
      <w:r w:rsidRPr="00587E7A">
        <w:rPr>
          <w:rFonts w:cs="Arial"/>
          <w:spacing w:val="37"/>
        </w:rPr>
        <w:t xml:space="preserve"> </w:t>
      </w:r>
      <w:r w:rsidRPr="00587E7A">
        <w:rPr>
          <w:rFonts w:cs="Arial"/>
          <w:spacing w:val="-1"/>
        </w:rPr>
        <w:t>requesting</w:t>
      </w:r>
      <w:r w:rsidRPr="00587E7A">
        <w:rPr>
          <w:rFonts w:cs="Arial"/>
          <w:spacing w:val="39"/>
        </w:rPr>
        <w:t xml:space="preserve"> </w:t>
      </w:r>
      <w:r w:rsidRPr="00587E7A">
        <w:rPr>
          <w:rFonts w:cs="Arial"/>
          <w:spacing w:val="-1"/>
        </w:rPr>
        <w:t>office/department</w:t>
      </w:r>
      <w:r w:rsidRPr="00587E7A">
        <w:rPr>
          <w:rFonts w:cs="Arial"/>
          <w:spacing w:val="-2"/>
        </w:rPr>
        <w:t xml:space="preserve"> </w:t>
      </w:r>
      <w:r w:rsidRPr="00587E7A">
        <w:rPr>
          <w:rFonts w:cs="Arial"/>
        </w:rPr>
        <w:t>per</w:t>
      </w:r>
      <w:r w:rsidRPr="00587E7A">
        <w:rPr>
          <w:rFonts w:cs="Arial"/>
          <w:spacing w:val="-1"/>
        </w:rPr>
        <w:t xml:space="preserve"> current</w:t>
      </w:r>
      <w:r w:rsidRPr="00587E7A">
        <w:rPr>
          <w:rFonts w:cs="Arial"/>
        </w:rPr>
        <w:t xml:space="preserve"> </w:t>
      </w:r>
      <w:r w:rsidRPr="00587E7A">
        <w:rPr>
          <w:rFonts w:cs="Arial"/>
          <w:spacing w:val="-1"/>
        </w:rPr>
        <w:t>rates.</w:t>
      </w:r>
    </w:p>
    <w:p w14:paraId="36CA3FEA" w14:textId="77777777" w:rsidR="00F00036" w:rsidRPr="00EA63D7" w:rsidRDefault="00F00036" w:rsidP="00985A6C">
      <w:pPr>
        <w:rPr>
          <w:rFonts w:ascii="Arial" w:eastAsia="Arial" w:hAnsi="Arial" w:cs="Arial"/>
          <w:sz w:val="16"/>
          <w:szCs w:val="16"/>
        </w:rPr>
      </w:pPr>
    </w:p>
    <w:p w14:paraId="0802C54F" w14:textId="77777777" w:rsidR="00F00036" w:rsidRPr="00587E7A" w:rsidRDefault="003650B4" w:rsidP="00540BD0">
      <w:pPr>
        <w:pStyle w:val="BodyText"/>
        <w:numPr>
          <w:ilvl w:val="3"/>
          <w:numId w:val="76"/>
        </w:numPr>
        <w:tabs>
          <w:tab w:val="left" w:pos="2264"/>
        </w:tabs>
        <w:ind w:hanging="653"/>
        <w:rPr>
          <w:rFonts w:cs="Arial"/>
        </w:rPr>
      </w:pPr>
      <w:r w:rsidRPr="00587E7A">
        <w:rPr>
          <w:rFonts w:cs="Arial"/>
          <w:spacing w:val="-1"/>
        </w:rPr>
        <w:t>Appropriate</w:t>
      </w:r>
      <w:r w:rsidRPr="00587E7A">
        <w:rPr>
          <w:rFonts w:cs="Arial"/>
          <w:spacing w:val="1"/>
        </w:rPr>
        <w:t xml:space="preserve"> </w:t>
      </w:r>
      <w:r w:rsidRPr="00587E7A">
        <w:rPr>
          <w:rFonts w:cs="Arial"/>
          <w:spacing w:val="-1"/>
        </w:rPr>
        <w:t>signage</w:t>
      </w:r>
      <w:r w:rsidRPr="00587E7A">
        <w:rPr>
          <w:rFonts w:cs="Arial"/>
          <w:spacing w:val="1"/>
        </w:rPr>
        <w:t xml:space="preserve"> </w:t>
      </w:r>
      <w:r w:rsidRPr="00587E7A">
        <w:rPr>
          <w:rFonts w:cs="Arial"/>
          <w:spacing w:val="-2"/>
        </w:rPr>
        <w:t>will</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spacing w:val="-1"/>
        </w:rPr>
        <w:t xml:space="preserve">provided </w:t>
      </w:r>
      <w:r w:rsidRPr="00587E7A">
        <w:rPr>
          <w:rFonts w:cs="Arial"/>
        </w:rPr>
        <w:t>to</w:t>
      </w:r>
      <w:r w:rsidRPr="00587E7A">
        <w:rPr>
          <w:rFonts w:cs="Arial"/>
          <w:spacing w:val="1"/>
        </w:rPr>
        <w:t xml:space="preserve"> </w:t>
      </w:r>
      <w:r w:rsidRPr="00587E7A">
        <w:rPr>
          <w:rFonts w:cs="Arial"/>
          <w:spacing w:val="-1"/>
        </w:rPr>
        <w:t>identify</w:t>
      </w:r>
      <w:r w:rsidRPr="00587E7A">
        <w:rPr>
          <w:rFonts w:cs="Arial"/>
          <w:spacing w:val="-2"/>
        </w:rPr>
        <w:t xml:space="preserve"> </w:t>
      </w:r>
      <w:r w:rsidRPr="00587E7A">
        <w:rPr>
          <w:rFonts w:cs="Arial"/>
          <w:spacing w:val="-1"/>
        </w:rPr>
        <w:t>accessible features.</w:t>
      </w:r>
    </w:p>
    <w:p w14:paraId="6D581E3F" w14:textId="77777777" w:rsidR="00F00036" w:rsidRPr="00EA63D7" w:rsidRDefault="00F00036" w:rsidP="00985A6C">
      <w:pPr>
        <w:rPr>
          <w:rFonts w:ascii="Arial" w:eastAsia="Arial" w:hAnsi="Arial" w:cs="Arial"/>
          <w:sz w:val="16"/>
          <w:szCs w:val="16"/>
        </w:rPr>
      </w:pPr>
    </w:p>
    <w:p w14:paraId="688D39B7" w14:textId="77777777" w:rsidR="00F00036" w:rsidRPr="00587E7A" w:rsidRDefault="003650B4" w:rsidP="00540BD0">
      <w:pPr>
        <w:pStyle w:val="BodyText"/>
        <w:numPr>
          <w:ilvl w:val="3"/>
          <w:numId w:val="76"/>
        </w:numPr>
        <w:tabs>
          <w:tab w:val="left" w:pos="2286"/>
        </w:tabs>
        <w:ind w:right="98" w:hanging="653"/>
        <w:rPr>
          <w:rFonts w:cs="Arial"/>
        </w:rPr>
      </w:pPr>
      <w:r w:rsidRPr="00587E7A">
        <w:rPr>
          <w:rFonts w:cs="Arial"/>
        </w:rPr>
        <w:t>Within</w:t>
      </w:r>
      <w:r w:rsidRPr="00587E7A">
        <w:rPr>
          <w:rFonts w:cs="Arial"/>
          <w:spacing w:val="18"/>
        </w:rPr>
        <w:t xml:space="preserve"> </w:t>
      </w:r>
      <w:r w:rsidRPr="00587E7A">
        <w:rPr>
          <w:rFonts w:cs="Arial"/>
          <w:spacing w:val="-1"/>
        </w:rPr>
        <w:t>all</w:t>
      </w:r>
      <w:r w:rsidRPr="00587E7A">
        <w:rPr>
          <w:rFonts w:cs="Arial"/>
          <w:spacing w:val="19"/>
        </w:rPr>
        <w:t xml:space="preserve"> </w:t>
      </w:r>
      <w:r w:rsidRPr="00587E7A">
        <w:rPr>
          <w:rFonts w:cs="Arial"/>
          <w:spacing w:val="-1"/>
        </w:rPr>
        <w:t>notices</w:t>
      </w:r>
      <w:r w:rsidRPr="00587E7A">
        <w:rPr>
          <w:rFonts w:cs="Arial"/>
          <w:spacing w:val="19"/>
        </w:rPr>
        <w:t xml:space="preserve"> </w:t>
      </w:r>
      <w:r w:rsidRPr="00587E7A">
        <w:rPr>
          <w:rFonts w:cs="Arial"/>
        </w:rPr>
        <w:t>or</w:t>
      </w:r>
      <w:r w:rsidRPr="00587E7A">
        <w:rPr>
          <w:rFonts w:cs="Arial"/>
          <w:spacing w:val="18"/>
        </w:rPr>
        <w:t xml:space="preserve"> </w:t>
      </w:r>
      <w:r w:rsidRPr="00587E7A">
        <w:rPr>
          <w:rFonts w:cs="Arial"/>
          <w:spacing w:val="-1"/>
        </w:rPr>
        <w:t>communication</w:t>
      </w:r>
      <w:r w:rsidRPr="00587E7A">
        <w:rPr>
          <w:rFonts w:cs="Arial"/>
          <w:spacing w:val="20"/>
        </w:rPr>
        <w:t xml:space="preserve"> </w:t>
      </w:r>
      <w:r w:rsidRPr="00587E7A">
        <w:rPr>
          <w:rFonts w:cs="Arial"/>
          <w:spacing w:val="-1"/>
        </w:rPr>
        <w:t>regarding</w:t>
      </w:r>
      <w:r w:rsidRPr="00587E7A">
        <w:rPr>
          <w:rFonts w:cs="Arial"/>
          <w:spacing w:val="18"/>
        </w:rPr>
        <w:t xml:space="preserve"> </w:t>
      </w:r>
      <w:r w:rsidRPr="00587E7A">
        <w:rPr>
          <w:rFonts w:cs="Arial"/>
          <w:spacing w:val="-1"/>
        </w:rPr>
        <w:t>public</w:t>
      </w:r>
      <w:r w:rsidRPr="00587E7A">
        <w:rPr>
          <w:rFonts w:cs="Arial"/>
          <w:spacing w:val="19"/>
        </w:rPr>
        <w:t xml:space="preserve"> </w:t>
      </w:r>
      <w:r w:rsidRPr="00587E7A">
        <w:rPr>
          <w:rFonts w:cs="Arial"/>
          <w:spacing w:val="-1"/>
        </w:rPr>
        <w:t>programs,</w:t>
      </w:r>
      <w:r w:rsidRPr="00587E7A">
        <w:rPr>
          <w:rFonts w:cs="Arial"/>
          <w:spacing w:val="58"/>
        </w:rPr>
        <w:t xml:space="preserve"> </w:t>
      </w:r>
      <w:r w:rsidRPr="00587E7A">
        <w:rPr>
          <w:rFonts w:cs="Arial"/>
          <w:spacing w:val="-1"/>
        </w:rPr>
        <w:t>services,</w:t>
      </w:r>
      <w:r w:rsidRPr="00587E7A">
        <w:rPr>
          <w:rFonts w:cs="Arial"/>
          <w:spacing w:val="20"/>
        </w:rPr>
        <w:t xml:space="preserve"> </w:t>
      </w:r>
      <w:r w:rsidRPr="00587E7A">
        <w:rPr>
          <w:rFonts w:cs="Arial"/>
        </w:rPr>
        <w:t>or</w:t>
      </w:r>
      <w:r w:rsidRPr="00587E7A">
        <w:rPr>
          <w:rFonts w:cs="Arial"/>
          <w:spacing w:val="63"/>
        </w:rPr>
        <w:t xml:space="preserve"> </w:t>
      </w:r>
      <w:r w:rsidRPr="00587E7A">
        <w:rPr>
          <w:rFonts w:cs="Arial"/>
          <w:spacing w:val="-1"/>
        </w:rPr>
        <w:t>activities,</w:t>
      </w:r>
      <w:r w:rsidRPr="00587E7A">
        <w:rPr>
          <w:rFonts w:cs="Arial"/>
          <w:spacing w:val="5"/>
        </w:rPr>
        <w:t xml:space="preserve"> </w:t>
      </w:r>
      <w:r w:rsidRPr="00587E7A">
        <w:rPr>
          <w:rFonts w:cs="Arial"/>
          <w:spacing w:val="-1"/>
        </w:rPr>
        <w:t>information</w:t>
      </w:r>
      <w:r w:rsidRPr="00587E7A">
        <w:rPr>
          <w:rFonts w:cs="Arial"/>
          <w:spacing w:val="6"/>
        </w:rPr>
        <w:t xml:space="preserve"> </w:t>
      </w:r>
      <w:r w:rsidRPr="00587E7A">
        <w:rPr>
          <w:rFonts w:cs="Arial"/>
        </w:rPr>
        <w:t>can</w:t>
      </w:r>
      <w:r w:rsidRPr="00587E7A">
        <w:rPr>
          <w:rFonts w:cs="Arial"/>
          <w:spacing w:val="6"/>
        </w:rPr>
        <w:t xml:space="preserve"> </w:t>
      </w:r>
      <w:r w:rsidRPr="00587E7A">
        <w:rPr>
          <w:rFonts w:cs="Arial"/>
        </w:rPr>
        <w:t>be</w:t>
      </w:r>
      <w:r w:rsidRPr="00587E7A">
        <w:rPr>
          <w:rFonts w:cs="Arial"/>
          <w:spacing w:val="6"/>
        </w:rPr>
        <w:t xml:space="preserve"> </w:t>
      </w:r>
      <w:r w:rsidRPr="00587E7A">
        <w:rPr>
          <w:rFonts w:cs="Arial"/>
          <w:spacing w:val="-1"/>
        </w:rPr>
        <w:t>requested</w:t>
      </w:r>
      <w:r w:rsidRPr="00587E7A">
        <w:rPr>
          <w:rFonts w:cs="Arial"/>
          <w:spacing w:val="6"/>
        </w:rPr>
        <w:t xml:space="preserve"> </w:t>
      </w:r>
      <w:r w:rsidRPr="00587E7A">
        <w:rPr>
          <w:rFonts w:cs="Arial"/>
          <w:spacing w:val="-1"/>
        </w:rPr>
        <w:t>regarding</w:t>
      </w:r>
      <w:r w:rsidRPr="00587E7A">
        <w:rPr>
          <w:rFonts w:cs="Arial"/>
          <w:spacing w:val="3"/>
        </w:rPr>
        <w:t xml:space="preserve"> </w:t>
      </w:r>
      <w:r w:rsidRPr="00587E7A">
        <w:rPr>
          <w:rFonts w:cs="Arial"/>
          <w:spacing w:val="-1"/>
        </w:rPr>
        <w:t>special</w:t>
      </w:r>
      <w:r w:rsidRPr="00587E7A">
        <w:rPr>
          <w:rFonts w:cs="Arial"/>
          <w:spacing w:val="4"/>
        </w:rPr>
        <w:t xml:space="preserve"> </w:t>
      </w:r>
      <w:r w:rsidRPr="00587E7A">
        <w:rPr>
          <w:rFonts w:cs="Arial"/>
          <w:spacing w:val="-1"/>
        </w:rPr>
        <w:t>needs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individuals.</w:t>
      </w:r>
      <w:r w:rsidRPr="00587E7A">
        <w:rPr>
          <w:rFonts w:cs="Arial"/>
          <w:spacing w:val="61"/>
        </w:rPr>
        <w:t xml:space="preserve"> </w:t>
      </w:r>
      <w:r w:rsidRPr="00587E7A">
        <w:rPr>
          <w:rFonts w:cs="Arial"/>
          <w:spacing w:val="-1"/>
        </w:rPr>
        <w:t>Information</w:t>
      </w:r>
      <w:r w:rsidRPr="00587E7A">
        <w:rPr>
          <w:rFonts w:cs="Arial"/>
          <w:spacing w:val="37"/>
        </w:rPr>
        <w:t xml:space="preserve"> </w:t>
      </w:r>
      <w:r w:rsidRPr="00587E7A">
        <w:rPr>
          <w:rFonts w:cs="Arial"/>
        </w:rPr>
        <w:t>can</w:t>
      </w:r>
      <w:r w:rsidRPr="00587E7A">
        <w:rPr>
          <w:rFonts w:cs="Arial"/>
          <w:spacing w:val="38"/>
        </w:rPr>
        <w:t xml:space="preserve"> </w:t>
      </w:r>
      <w:r w:rsidRPr="00587E7A">
        <w:rPr>
          <w:rFonts w:cs="Arial"/>
          <w:spacing w:val="-1"/>
        </w:rPr>
        <w:t>be</w:t>
      </w:r>
      <w:r w:rsidRPr="00587E7A">
        <w:rPr>
          <w:rFonts w:cs="Arial"/>
          <w:spacing w:val="36"/>
        </w:rPr>
        <w:t xml:space="preserve"> </w:t>
      </w:r>
      <w:r w:rsidRPr="00587E7A">
        <w:rPr>
          <w:rFonts w:cs="Arial"/>
          <w:spacing w:val="-1"/>
        </w:rPr>
        <w:t>obtained</w:t>
      </w:r>
      <w:r w:rsidRPr="00587E7A">
        <w:rPr>
          <w:rFonts w:cs="Arial"/>
          <w:spacing w:val="37"/>
        </w:rPr>
        <w:t xml:space="preserve"> </w:t>
      </w:r>
      <w:r w:rsidRPr="00587E7A">
        <w:rPr>
          <w:rFonts w:cs="Arial"/>
          <w:spacing w:val="-1"/>
        </w:rPr>
        <w:t>regarding</w:t>
      </w:r>
      <w:r w:rsidRPr="00587E7A">
        <w:rPr>
          <w:rFonts w:cs="Arial"/>
          <w:spacing w:val="36"/>
        </w:rPr>
        <w:t xml:space="preserve"> </w:t>
      </w:r>
      <w:r w:rsidRPr="00587E7A">
        <w:rPr>
          <w:rFonts w:cs="Arial"/>
          <w:spacing w:val="-1"/>
        </w:rPr>
        <w:t>accommodations</w:t>
      </w:r>
      <w:r w:rsidRPr="00587E7A">
        <w:rPr>
          <w:rFonts w:cs="Arial"/>
          <w:spacing w:val="37"/>
        </w:rPr>
        <w:t xml:space="preserve"> </w:t>
      </w:r>
      <w:r w:rsidRPr="00587E7A">
        <w:rPr>
          <w:rFonts w:cs="Arial"/>
          <w:spacing w:val="-1"/>
        </w:rPr>
        <w:t>needed</w:t>
      </w:r>
      <w:r w:rsidRPr="00587E7A">
        <w:rPr>
          <w:rFonts w:cs="Arial"/>
          <w:spacing w:val="36"/>
        </w:rPr>
        <w:t xml:space="preserve"> </w:t>
      </w:r>
      <w:r w:rsidRPr="00587E7A">
        <w:rPr>
          <w:rFonts w:cs="Arial"/>
        </w:rPr>
        <w:t>for</w:t>
      </w:r>
      <w:r w:rsidRPr="00587E7A">
        <w:rPr>
          <w:rFonts w:cs="Arial"/>
          <w:spacing w:val="55"/>
        </w:rPr>
        <w:t xml:space="preserve"> </w:t>
      </w:r>
      <w:r w:rsidRPr="00587E7A">
        <w:rPr>
          <w:rFonts w:cs="Arial"/>
          <w:spacing w:val="-1"/>
        </w:rPr>
        <w:t>participation</w:t>
      </w:r>
      <w:r w:rsidRPr="00587E7A">
        <w:rPr>
          <w:rFonts w:cs="Arial"/>
          <w:spacing w:val="48"/>
        </w:rPr>
        <w:t xml:space="preserve"> </w:t>
      </w:r>
      <w:r w:rsidRPr="00587E7A">
        <w:rPr>
          <w:rFonts w:cs="Arial"/>
          <w:spacing w:val="-1"/>
        </w:rPr>
        <w:t>based</w:t>
      </w:r>
      <w:r w:rsidRPr="00587E7A">
        <w:rPr>
          <w:rFonts w:cs="Arial"/>
          <w:spacing w:val="49"/>
        </w:rPr>
        <w:t xml:space="preserve"> </w:t>
      </w:r>
      <w:r w:rsidRPr="00587E7A">
        <w:rPr>
          <w:rFonts w:cs="Arial"/>
          <w:spacing w:val="-1"/>
        </w:rPr>
        <w:t>on</w:t>
      </w:r>
      <w:r w:rsidRPr="00587E7A">
        <w:rPr>
          <w:rFonts w:cs="Arial"/>
          <w:spacing w:val="47"/>
        </w:rPr>
        <w:t xml:space="preserve"> </w:t>
      </w:r>
      <w:r w:rsidRPr="00587E7A">
        <w:rPr>
          <w:rFonts w:cs="Arial"/>
          <w:spacing w:val="-1"/>
        </w:rPr>
        <w:t>mobility</w:t>
      </w:r>
      <w:r w:rsidRPr="00587E7A">
        <w:rPr>
          <w:rFonts w:cs="Arial"/>
          <w:spacing w:val="45"/>
        </w:rPr>
        <w:t xml:space="preserve"> </w:t>
      </w:r>
      <w:r w:rsidRPr="00587E7A">
        <w:rPr>
          <w:rFonts w:cs="Arial"/>
          <w:spacing w:val="-1"/>
        </w:rPr>
        <w:t>limitations/needs;</w:t>
      </w:r>
      <w:r w:rsidRPr="00587E7A">
        <w:rPr>
          <w:rFonts w:cs="Arial"/>
          <w:spacing w:val="49"/>
        </w:rPr>
        <w:t xml:space="preserve"> </w:t>
      </w:r>
      <w:r w:rsidRPr="00587E7A">
        <w:rPr>
          <w:rFonts w:cs="Arial"/>
          <w:spacing w:val="-1"/>
        </w:rPr>
        <w:t>communication</w:t>
      </w:r>
      <w:r w:rsidRPr="00587E7A">
        <w:rPr>
          <w:rFonts w:cs="Arial"/>
          <w:spacing w:val="49"/>
        </w:rPr>
        <w:t xml:space="preserve"> </w:t>
      </w:r>
      <w:r w:rsidRPr="00587E7A">
        <w:rPr>
          <w:rFonts w:cs="Arial"/>
          <w:spacing w:val="-1"/>
        </w:rPr>
        <w:t>needs</w:t>
      </w:r>
      <w:r w:rsidRPr="00587E7A">
        <w:rPr>
          <w:rFonts w:cs="Arial"/>
          <w:spacing w:val="46"/>
        </w:rPr>
        <w:t xml:space="preserve"> </w:t>
      </w:r>
      <w:r w:rsidRPr="00587E7A">
        <w:rPr>
          <w:rFonts w:cs="Arial"/>
          <w:spacing w:val="-1"/>
        </w:rPr>
        <w:t>and</w:t>
      </w:r>
      <w:r w:rsidRPr="00587E7A">
        <w:rPr>
          <w:rFonts w:cs="Arial"/>
          <w:spacing w:val="63"/>
        </w:rPr>
        <w:t xml:space="preserve"> </w:t>
      </w:r>
      <w:r w:rsidRPr="00587E7A">
        <w:rPr>
          <w:rFonts w:cs="Arial"/>
          <w:spacing w:val="-1"/>
        </w:rPr>
        <w:t>visual</w:t>
      </w:r>
      <w:r w:rsidRPr="00587E7A">
        <w:rPr>
          <w:rFonts w:cs="Arial"/>
        </w:rPr>
        <w:t xml:space="preserve"> </w:t>
      </w:r>
      <w:r w:rsidRPr="00587E7A">
        <w:rPr>
          <w:rFonts w:cs="Arial"/>
          <w:spacing w:val="-1"/>
        </w:rPr>
        <w:t>impairments</w:t>
      </w:r>
    </w:p>
    <w:p w14:paraId="0CEC11CD" w14:textId="77777777" w:rsidR="00F00036" w:rsidRPr="004B7C55" w:rsidRDefault="00F00036" w:rsidP="00985A6C">
      <w:pPr>
        <w:rPr>
          <w:rFonts w:ascii="Arial" w:eastAsia="Arial" w:hAnsi="Arial" w:cs="Arial"/>
          <w:sz w:val="16"/>
          <w:szCs w:val="16"/>
        </w:rPr>
      </w:pPr>
    </w:p>
    <w:p w14:paraId="0A5A8176" w14:textId="4FD5D7C7" w:rsidR="00F00036" w:rsidRPr="00771037" w:rsidRDefault="003650B4" w:rsidP="00540BD0">
      <w:pPr>
        <w:pStyle w:val="BodyText"/>
        <w:numPr>
          <w:ilvl w:val="3"/>
          <w:numId w:val="76"/>
        </w:numPr>
        <w:tabs>
          <w:tab w:val="left" w:pos="2255"/>
        </w:tabs>
        <w:ind w:right="99"/>
        <w:rPr>
          <w:rFonts w:cs="Arial"/>
        </w:rPr>
        <w:sectPr w:rsidR="00F00036" w:rsidRPr="00771037"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587E7A">
        <w:rPr>
          <w:rFonts w:cs="Arial"/>
        </w:rPr>
        <w:t>Where</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removal</w:t>
      </w:r>
      <w:r w:rsidRPr="00587E7A">
        <w:rPr>
          <w:rFonts w:cs="Arial"/>
          <w:spacing w:val="28"/>
        </w:rPr>
        <w:t xml:space="preserve"> </w:t>
      </w:r>
      <w:r w:rsidRPr="00587E7A">
        <w:rPr>
          <w:rFonts w:cs="Arial"/>
        </w:rPr>
        <w:t>of</w:t>
      </w:r>
      <w:r w:rsidRPr="00587E7A">
        <w:rPr>
          <w:rFonts w:cs="Arial"/>
          <w:spacing w:val="29"/>
        </w:rPr>
        <w:t xml:space="preserve"> </w:t>
      </w:r>
      <w:r w:rsidRPr="00587E7A">
        <w:rPr>
          <w:rFonts w:cs="Arial"/>
          <w:spacing w:val="-1"/>
        </w:rPr>
        <w:t>structural</w:t>
      </w:r>
      <w:r w:rsidRPr="00587E7A">
        <w:rPr>
          <w:rFonts w:cs="Arial"/>
          <w:spacing w:val="28"/>
        </w:rPr>
        <w:t xml:space="preserve"> </w:t>
      </w:r>
      <w:r w:rsidRPr="00587E7A">
        <w:rPr>
          <w:rFonts w:cs="Arial"/>
          <w:spacing w:val="-1"/>
        </w:rPr>
        <w:t>barriers</w:t>
      </w:r>
      <w:r w:rsidRPr="00587E7A">
        <w:rPr>
          <w:rFonts w:cs="Arial"/>
          <w:spacing w:val="29"/>
        </w:rPr>
        <w:t xml:space="preserve"> </w:t>
      </w:r>
      <w:r w:rsidRPr="00587E7A">
        <w:rPr>
          <w:rFonts w:cs="Arial"/>
        </w:rPr>
        <w:t>has</w:t>
      </w:r>
      <w:r w:rsidRPr="00587E7A">
        <w:rPr>
          <w:rFonts w:cs="Arial"/>
          <w:spacing w:val="26"/>
        </w:rPr>
        <w:t xml:space="preserve"> </w:t>
      </w:r>
      <w:r w:rsidRPr="00587E7A">
        <w:rPr>
          <w:rFonts w:cs="Arial"/>
          <w:spacing w:val="-1"/>
        </w:rPr>
        <w:t>been</w:t>
      </w:r>
      <w:r w:rsidRPr="00587E7A">
        <w:rPr>
          <w:rFonts w:cs="Arial"/>
          <w:spacing w:val="27"/>
        </w:rPr>
        <w:t xml:space="preserve"> </w:t>
      </w:r>
      <w:r w:rsidRPr="00587E7A">
        <w:rPr>
          <w:rFonts w:cs="Arial"/>
          <w:spacing w:val="-1"/>
        </w:rPr>
        <w:t>determined</w:t>
      </w:r>
      <w:r w:rsidRPr="00587E7A">
        <w:rPr>
          <w:rFonts w:cs="Arial"/>
          <w:spacing w:val="27"/>
        </w:rPr>
        <w:t xml:space="preserve"> </w:t>
      </w:r>
      <w:r w:rsidRPr="00587E7A">
        <w:rPr>
          <w:rFonts w:cs="Arial"/>
        </w:rPr>
        <w:t>as</w:t>
      </w:r>
      <w:r w:rsidRPr="00587E7A">
        <w:rPr>
          <w:rFonts w:cs="Arial"/>
          <w:spacing w:val="26"/>
        </w:rPr>
        <w:t xml:space="preserve"> </w:t>
      </w:r>
      <w:r w:rsidRPr="00587E7A">
        <w:rPr>
          <w:rFonts w:cs="Arial"/>
        </w:rPr>
        <w:t>not</w:t>
      </w:r>
      <w:r w:rsidRPr="00587E7A">
        <w:rPr>
          <w:rFonts w:cs="Arial"/>
          <w:spacing w:val="29"/>
        </w:rPr>
        <w:t xml:space="preserve"> </w:t>
      </w:r>
      <w:r w:rsidRPr="00587E7A">
        <w:rPr>
          <w:rFonts w:cs="Arial"/>
          <w:spacing w:val="-1"/>
        </w:rPr>
        <w:t>readily</w:t>
      </w:r>
      <w:r w:rsidRPr="00587E7A">
        <w:rPr>
          <w:rFonts w:cs="Arial"/>
          <w:spacing w:val="39"/>
        </w:rPr>
        <w:t xml:space="preserve"> </w:t>
      </w:r>
      <w:r w:rsidRPr="00587E7A">
        <w:rPr>
          <w:rFonts w:cs="Arial"/>
          <w:spacing w:val="-1"/>
        </w:rPr>
        <w:t>achievable,</w:t>
      </w:r>
      <w:r w:rsidRPr="00587E7A">
        <w:rPr>
          <w:rFonts w:cs="Arial"/>
        </w:rPr>
        <w:t xml:space="preserve"> </w:t>
      </w:r>
      <w:r w:rsidRPr="00587E7A">
        <w:rPr>
          <w:rFonts w:cs="Arial"/>
          <w:spacing w:val="-1"/>
        </w:rPr>
        <w:t>alternate</w:t>
      </w:r>
      <w:r w:rsidRPr="00587E7A">
        <w:rPr>
          <w:rFonts w:cs="Arial"/>
          <w:spacing w:val="52"/>
        </w:rPr>
        <w:t xml:space="preserve"> </w:t>
      </w:r>
      <w:r w:rsidRPr="00587E7A">
        <w:rPr>
          <w:rFonts w:cs="Arial"/>
          <w:spacing w:val="-1"/>
        </w:rPr>
        <w:t>methods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providing</w:t>
      </w:r>
      <w:r w:rsidRPr="00587E7A">
        <w:rPr>
          <w:rFonts w:cs="Arial"/>
        </w:rPr>
        <w:t xml:space="preserve"> </w:t>
      </w:r>
      <w:r w:rsidRPr="00587E7A">
        <w:rPr>
          <w:rFonts w:cs="Arial"/>
          <w:spacing w:val="-1"/>
        </w:rPr>
        <w:t>equal</w:t>
      </w:r>
      <w:r w:rsidR="004B7C55">
        <w:rPr>
          <w:rFonts w:cs="Arial"/>
          <w:spacing w:val="-1"/>
        </w:rPr>
        <w:t xml:space="preserve"> </w:t>
      </w:r>
      <w:r w:rsidRPr="00587E7A">
        <w:rPr>
          <w:rFonts w:cs="Arial"/>
        </w:rPr>
        <w:t xml:space="preserve">access </w:t>
      </w:r>
      <w:r w:rsidRPr="00587E7A">
        <w:rPr>
          <w:rFonts w:cs="Arial"/>
          <w:spacing w:val="-1"/>
        </w:rPr>
        <w:t>to</w:t>
      </w:r>
      <w:r w:rsidR="00771037">
        <w:rPr>
          <w:rFonts w:cs="Arial"/>
        </w:rPr>
        <w:t xml:space="preserve"> programs, facilities or services will be provided if readily achievable.  Example: providing an alternative accessible meeting room should there be a room where accessibility cannot be readily </w:t>
      </w:r>
      <w:r w:rsidR="00771037">
        <w:rPr>
          <w:rFonts w:cs="Arial"/>
        </w:rPr>
        <w:lastRenderedPageBreak/>
        <w:t>provided.</w:t>
      </w:r>
    </w:p>
    <w:p w14:paraId="1BF63FDA" w14:textId="77777777" w:rsidR="00F00036" w:rsidRPr="00587E7A" w:rsidRDefault="003650B4" w:rsidP="00540BD0">
      <w:pPr>
        <w:pStyle w:val="BodyText"/>
        <w:numPr>
          <w:ilvl w:val="3"/>
          <w:numId w:val="76"/>
        </w:numPr>
        <w:tabs>
          <w:tab w:val="left" w:pos="2264"/>
        </w:tabs>
        <w:ind w:right="117"/>
        <w:rPr>
          <w:rFonts w:cs="Arial"/>
        </w:rPr>
      </w:pPr>
      <w:r w:rsidRPr="00587E7A">
        <w:rPr>
          <w:rFonts w:cs="Arial"/>
        </w:rPr>
        <w:lastRenderedPageBreak/>
        <w:t>In</w:t>
      </w:r>
      <w:r w:rsidRPr="00587E7A">
        <w:rPr>
          <w:rFonts w:cs="Arial"/>
          <w:spacing w:val="13"/>
        </w:rPr>
        <w:t xml:space="preserve"> </w:t>
      </w:r>
      <w:r w:rsidRPr="00587E7A">
        <w:rPr>
          <w:rFonts w:cs="Arial"/>
          <w:spacing w:val="-1"/>
        </w:rPr>
        <w:t>the</w:t>
      </w:r>
      <w:r w:rsidRPr="00587E7A">
        <w:rPr>
          <w:rFonts w:cs="Arial"/>
          <w:spacing w:val="11"/>
        </w:rPr>
        <w:t xml:space="preserve"> </w:t>
      </w:r>
      <w:r w:rsidRPr="00587E7A">
        <w:rPr>
          <w:rFonts w:cs="Arial"/>
          <w:spacing w:val="-1"/>
        </w:rPr>
        <w:t>event</w:t>
      </w:r>
      <w:r w:rsidRPr="00587E7A">
        <w:rPr>
          <w:rFonts w:cs="Arial"/>
          <w:spacing w:val="10"/>
        </w:rPr>
        <w:t xml:space="preserve"> </w:t>
      </w:r>
      <w:r w:rsidRPr="00587E7A">
        <w:rPr>
          <w:rFonts w:cs="Arial"/>
        </w:rPr>
        <w:t>a</w:t>
      </w:r>
      <w:r w:rsidRPr="00587E7A">
        <w:rPr>
          <w:rFonts w:cs="Arial"/>
          <w:spacing w:val="11"/>
        </w:rPr>
        <w:t xml:space="preserve"> </w:t>
      </w:r>
      <w:r w:rsidRPr="00587E7A">
        <w:rPr>
          <w:rFonts w:cs="Arial"/>
          <w:spacing w:val="-1"/>
        </w:rPr>
        <w:t>person</w:t>
      </w:r>
      <w:r w:rsidRPr="00587E7A">
        <w:rPr>
          <w:rFonts w:cs="Arial"/>
          <w:spacing w:val="8"/>
        </w:rPr>
        <w:t xml:space="preserve"> </w:t>
      </w:r>
      <w:r w:rsidRPr="00587E7A">
        <w:rPr>
          <w:rFonts w:cs="Arial"/>
          <w:spacing w:val="-1"/>
        </w:rPr>
        <w:t>with</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disability</w:t>
      </w:r>
      <w:r w:rsidRPr="00587E7A">
        <w:rPr>
          <w:rFonts w:cs="Arial"/>
          <w:spacing w:val="10"/>
        </w:rPr>
        <w:t xml:space="preserve"> </w:t>
      </w:r>
      <w:r w:rsidRPr="00587E7A">
        <w:rPr>
          <w:rFonts w:cs="Arial"/>
          <w:spacing w:val="-1"/>
        </w:rPr>
        <w:t>is</w:t>
      </w:r>
      <w:r w:rsidRPr="00587E7A">
        <w:rPr>
          <w:rFonts w:cs="Arial"/>
          <w:spacing w:val="12"/>
        </w:rPr>
        <w:t xml:space="preserve"> </w:t>
      </w:r>
      <w:r w:rsidRPr="00587E7A">
        <w:rPr>
          <w:rFonts w:cs="Arial"/>
          <w:spacing w:val="-1"/>
        </w:rPr>
        <w:t>attempting</w:t>
      </w:r>
      <w:r w:rsidRPr="00587E7A">
        <w:rPr>
          <w:rFonts w:cs="Arial"/>
          <w:spacing w:val="8"/>
        </w:rPr>
        <w:t xml:space="preserve"> </w:t>
      </w:r>
      <w:r w:rsidRPr="00587E7A">
        <w:rPr>
          <w:rFonts w:cs="Arial"/>
        </w:rPr>
        <w:t>to</w:t>
      </w:r>
      <w:r w:rsidRPr="00587E7A">
        <w:rPr>
          <w:rFonts w:cs="Arial"/>
          <w:spacing w:val="13"/>
        </w:rPr>
        <w:t xml:space="preserve"> </w:t>
      </w:r>
      <w:r w:rsidRPr="00587E7A">
        <w:rPr>
          <w:rFonts w:cs="Arial"/>
          <w:spacing w:val="-1"/>
        </w:rPr>
        <w:t>seek</w:t>
      </w:r>
      <w:r w:rsidRPr="00587E7A">
        <w:rPr>
          <w:rFonts w:cs="Arial"/>
          <w:spacing w:val="10"/>
        </w:rPr>
        <w:t xml:space="preserve"> </w:t>
      </w:r>
      <w:r w:rsidRPr="00587E7A">
        <w:rPr>
          <w:rFonts w:cs="Arial"/>
          <w:spacing w:val="-1"/>
        </w:rPr>
        <w:t>information</w:t>
      </w:r>
      <w:r w:rsidRPr="00587E7A">
        <w:rPr>
          <w:rFonts w:cs="Arial"/>
          <w:spacing w:val="11"/>
        </w:rPr>
        <w:t xml:space="preserve"> </w:t>
      </w:r>
      <w:r w:rsidRPr="00587E7A">
        <w:rPr>
          <w:rFonts w:cs="Arial"/>
          <w:spacing w:val="-1"/>
        </w:rPr>
        <w:t>and/or</w:t>
      </w:r>
      <w:r w:rsidRPr="00587E7A">
        <w:rPr>
          <w:rFonts w:cs="Arial"/>
          <w:spacing w:val="61"/>
        </w:rPr>
        <w:t xml:space="preserve"> </w:t>
      </w:r>
      <w:r w:rsidRPr="00587E7A">
        <w:rPr>
          <w:rFonts w:cs="Arial"/>
          <w:spacing w:val="-1"/>
        </w:rPr>
        <w:t>assistance</w:t>
      </w:r>
      <w:r w:rsidRPr="00587E7A">
        <w:rPr>
          <w:rFonts w:cs="Arial"/>
          <w:spacing w:val="58"/>
        </w:rPr>
        <w:t xml:space="preserve"> </w:t>
      </w:r>
      <w:r w:rsidRPr="00587E7A">
        <w:rPr>
          <w:rFonts w:cs="Arial"/>
        </w:rPr>
        <w:t>from</w:t>
      </w:r>
      <w:r w:rsidRPr="00587E7A">
        <w:rPr>
          <w:rFonts w:cs="Arial"/>
          <w:spacing w:val="60"/>
        </w:rPr>
        <w:t xml:space="preserve"> </w:t>
      </w:r>
      <w:r w:rsidRPr="00587E7A">
        <w:rPr>
          <w:rFonts w:cs="Arial"/>
        </w:rPr>
        <w:t>a</w:t>
      </w:r>
      <w:r w:rsidRPr="00587E7A">
        <w:rPr>
          <w:rFonts w:cs="Arial"/>
          <w:spacing w:val="61"/>
        </w:rPr>
        <w:t xml:space="preserve"> </w:t>
      </w:r>
      <w:r w:rsidRPr="00587E7A">
        <w:rPr>
          <w:rFonts w:cs="Arial"/>
          <w:spacing w:val="-1"/>
        </w:rPr>
        <w:t>city</w:t>
      </w:r>
      <w:r w:rsidRPr="00587E7A">
        <w:rPr>
          <w:rFonts w:cs="Arial"/>
          <w:spacing w:val="57"/>
        </w:rPr>
        <w:t xml:space="preserve"> </w:t>
      </w:r>
      <w:r w:rsidRPr="00587E7A">
        <w:rPr>
          <w:rFonts w:cs="Arial"/>
          <w:spacing w:val="-1"/>
        </w:rPr>
        <w:t>employee</w:t>
      </w:r>
      <w:r w:rsidRPr="00587E7A">
        <w:rPr>
          <w:rFonts w:cs="Arial"/>
          <w:spacing w:val="61"/>
        </w:rPr>
        <w:t xml:space="preserve"> </w:t>
      </w:r>
      <w:r w:rsidRPr="00587E7A">
        <w:rPr>
          <w:rFonts w:cs="Arial"/>
          <w:spacing w:val="-1"/>
        </w:rPr>
        <w:t>said</w:t>
      </w:r>
      <w:r w:rsidRPr="00587E7A">
        <w:rPr>
          <w:rFonts w:cs="Arial"/>
          <w:spacing w:val="61"/>
        </w:rPr>
        <w:t xml:space="preserve"> </w:t>
      </w:r>
      <w:r w:rsidRPr="00587E7A">
        <w:rPr>
          <w:rFonts w:cs="Arial"/>
          <w:spacing w:val="-1"/>
        </w:rPr>
        <w:t>employee</w:t>
      </w:r>
      <w:r w:rsidRPr="00587E7A">
        <w:rPr>
          <w:rFonts w:cs="Arial"/>
          <w:spacing w:val="61"/>
        </w:rPr>
        <w:t xml:space="preserve"> </w:t>
      </w:r>
      <w:r w:rsidRPr="00587E7A">
        <w:rPr>
          <w:rFonts w:cs="Arial"/>
          <w:spacing w:val="-1"/>
        </w:rPr>
        <w:t>shall</w:t>
      </w:r>
      <w:r w:rsidRPr="00587E7A">
        <w:rPr>
          <w:rFonts w:cs="Arial"/>
          <w:spacing w:val="59"/>
        </w:rPr>
        <w:t xml:space="preserve"> </w:t>
      </w:r>
      <w:r w:rsidRPr="00587E7A">
        <w:rPr>
          <w:rFonts w:cs="Arial"/>
        </w:rPr>
        <w:t>ask</w:t>
      </w:r>
      <w:r w:rsidRPr="00587E7A">
        <w:rPr>
          <w:rFonts w:cs="Arial"/>
          <w:spacing w:val="60"/>
        </w:rPr>
        <w:t xml:space="preserve"> </w:t>
      </w:r>
      <w:r w:rsidRPr="00587E7A">
        <w:rPr>
          <w:rFonts w:cs="Arial"/>
        </w:rPr>
        <w:t>the</w:t>
      </w:r>
      <w:r w:rsidRPr="00587E7A">
        <w:rPr>
          <w:rFonts w:cs="Arial"/>
          <w:spacing w:val="61"/>
        </w:rPr>
        <w:t xml:space="preserve"> </w:t>
      </w:r>
      <w:r w:rsidRPr="00587E7A">
        <w:rPr>
          <w:rFonts w:cs="Arial"/>
          <w:spacing w:val="-1"/>
        </w:rPr>
        <w:t>individual</w:t>
      </w:r>
      <w:r w:rsidRPr="00587E7A">
        <w:rPr>
          <w:rFonts w:cs="Arial"/>
          <w:spacing w:val="59"/>
        </w:rPr>
        <w:t xml:space="preserve"> </w:t>
      </w:r>
      <w:r w:rsidRPr="00587E7A">
        <w:rPr>
          <w:rFonts w:cs="Arial"/>
          <w:spacing w:val="-1"/>
        </w:rPr>
        <w:t>if</w:t>
      </w:r>
      <w:r w:rsidRPr="00587E7A">
        <w:rPr>
          <w:rFonts w:cs="Arial"/>
          <w:spacing w:val="49"/>
        </w:rPr>
        <w:t xml:space="preserve"> </w:t>
      </w:r>
      <w:r w:rsidRPr="00587E7A">
        <w:rPr>
          <w:rFonts w:cs="Arial"/>
          <w:spacing w:val="-1"/>
        </w:rPr>
        <w:t>he/she</w:t>
      </w:r>
      <w:r w:rsidRPr="00587E7A">
        <w:rPr>
          <w:rFonts w:cs="Arial"/>
          <w:spacing w:val="25"/>
        </w:rPr>
        <w:t xml:space="preserve"> </w:t>
      </w:r>
      <w:r w:rsidRPr="00587E7A">
        <w:rPr>
          <w:rFonts w:cs="Arial"/>
          <w:spacing w:val="-1"/>
        </w:rPr>
        <w:t>would</w:t>
      </w:r>
      <w:r w:rsidRPr="00587E7A">
        <w:rPr>
          <w:rFonts w:cs="Arial"/>
          <w:spacing w:val="25"/>
        </w:rPr>
        <w:t xml:space="preserve"> </w:t>
      </w:r>
      <w:r w:rsidRPr="00587E7A">
        <w:rPr>
          <w:rFonts w:cs="Arial"/>
          <w:spacing w:val="-1"/>
        </w:rPr>
        <w:t>like</w:t>
      </w:r>
      <w:r w:rsidRPr="00587E7A">
        <w:rPr>
          <w:rFonts w:cs="Arial"/>
          <w:spacing w:val="25"/>
        </w:rPr>
        <w:t xml:space="preserve"> </w:t>
      </w:r>
      <w:r w:rsidRPr="00587E7A">
        <w:rPr>
          <w:rFonts w:cs="Arial"/>
        </w:rPr>
        <w:t>to</w:t>
      </w:r>
      <w:r w:rsidRPr="00587E7A">
        <w:rPr>
          <w:rFonts w:cs="Arial"/>
          <w:spacing w:val="23"/>
        </w:rPr>
        <w:t xml:space="preserve"> </w:t>
      </w:r>
      <w:r w:rsidRPr="00587E7A">
        <w:rPr>
          <w:rFonts w:cs="Arial"/>
          <w:spacing w:val="-1"/>
        </w:rPr>
        <w:t>move</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table</w:t>
      </w:r>
      <w:r w:rsidRPr="00587E7A">
        <w:rPr>
          <w:rFonts w:cs="Arial"/>
          <w:spacing w:val="23"/>
        </w:rPr>
        <w:t xml:space="preserve"> </w:t>
      </w:r>
      <w:r w:rsidRPr="00587E7A">
        <w:rPr>
          <w:rFonts w:cs="Arial"/>
          <w:spacing w:val="-1"/>
        </w:rPr>
        <w:t>and/or</w:t>
      </w:r>
      <w:r w:rsidRPr="00587E7A">
        <w:rPr>
          <w:rFonts w:cs="Arial"/>
          <w:spacing w:val="23"/>
        </w:rPr>
        <w:t xml:space="preserve"> </w:t>
      </w:r>
      <w:r w:rsidRPr="00587E7A">
        <w:rPr>
          <w:rFonts w:cs="Arial"/>
        </w:rPr>
        <w:t>counter</w:t>
      </w:r>
      <w:r w:rsidRPr="00587E7A">
        <w:rPr>
          <w:rFonts w:cs="Arial"/>
          <w:spacing w:val="23"/>
        </w:rPr>
        <w:t xml:space="preserve"> </w:t>
      </w:r>
      <w:r w:rsidRPr="00587E7A">
        <w:rPr>
          <w:rFonts w:cs="Arial"/>
          <w:spacing w:val="-1"/>
        </w:rPr>
        <w:t>within</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reasonable</w:t>
      </w:r>
      <w:r w:rsidRPr="00587E7A">
        <w:rPr>
          <w:rFonts w:cs="Arial"/>
          <w:spacing w:val="25"/>
        </w:rPr>
        <w:t xml:space="preserve"> </w:t>
      </w:r>
      <w:r w:rsidRPr="00587E7A">
        <w:rPr>
          <w:rFonts w:cs="Arial"/>
          <w:spacing w:val="-1"/>
        </w:rPr>
        <w:t>and</w:t>
      </w:r>
      <w:r w:rsidRPr="00587E7A">
        <w:rPr>
          <w:rFonts w:cs="Arial"/>
          <w:spacing w:val="39"/>
        </w:rPr>
        <w:t xml:space="preserve"> </w:t>
      </w:r>
      <w:r w:rsidRPr="00587E7A">
        <w:rPr>
          <w:rFonts w:cs="Arial"/>
          <w:spacing w:val="-1"/>
        </w:rPr>
        <w:t>accessible</w:t>
      </w:r>
      <w:r w:rsidRPr="00587E7A">
        <w:rPr>
          <w:rFonts w:cs="Arial"/>
          <w:spacing w:val="61"/>
        </w:rPr>
        <w:t xml:space="preserve"> </w:t>
      </w:r>
      <w:r w:rsidRPr="00587E7A">
        <w:rPr>
          <w:rFonts w:cs="Arial"/>
          <w:spacing w:val="-1"/>
        </w:rPr>
        <w:t>distance</w:t>
      </w:r>
      <w:r w:rsidRPr="00587E7A">
        <w:rPr>
          <w:rFonts w:cs="Arial"/>
          <w:spacing w:val="62"/>
        </w:rPr>
        <w:t xml:space="preserve"> </w:t>
      </w:r>
      <w:r w:rsidRPr="00587E7A">
        <w:rPr>
          <w:rFonts w:cs="Arial"/>
          <w:spacing w:val="-1"/>
        </w:rPr>
        <w:t>from</w:t>
      </w:r>
      <w:r w:rsidRPr="00587E7A">
        <w:rPr>
          <w:rFonts w:cs="Arial"/>
          <w:spacing w:val="62"/>
        </w:rPr>
        <w:t xml:space="preserve"> </w:t>
      </w:r>
      <w:r w:rsidRPr="00587E7A">
        <w:rPr>
          <w:rFonts w:cs="Arial"/>
        </w:rPr>
        <w:t>the</w:t>
      </w:r>
      <w:r w:rsidRPr="00587E7A">
        <w:rPr>
          <w:rFonts w:cs="Arial"/>
          <w:spacing w:val="58"/>
        </w:rPr>
        <w:t xml:space="preserve"> </w:t>
      </w:r>
      <w:r w:rsidRPr="00587E7A">
        <w:rPr>
          <w:rFonts w:cs="Arial"/>
        </w:rPr>
        <w:t>main</w:t>
      </w:r>
      <w:r w:rsidRPr="00587E7A">
        <w:rPr>
          <w:rFonts w:cs="Arial"/>
          <w:spacing w:val="62"/>
        </w:rPr>
        <w:t xml:space="preserve"> </w:t>
      </w:r>
      <w:r w:rsidRPr="00587E7A">
        <w:rPr>
          <w:rFonts w:cs="Arial"/>
          <w:spacing w:val="-1"/>
        </w:rPr>
        <w:t>counter</w:t>
      </w:r>
      <w:r w:rsidRPr="00587E7A">
        <w:rPr>
          <w:rFonts w:cs="Arial"/>
          <w:spacing w:val="60"/>
        </w:rPr>
        <w:t xml:space="preserve"> </w:t>
      </w:r>
      <w:r w:rsidRPr="00587E7A">
        <w:rPr>
          <w:rFonts w:cs="Arial"/>
        </w:rPr>
        <w:t>for</w:t>
      </w:r>
      <w:r w:rsidRPr="00587E7A">
        <w:rPr>
          <w:rFonts w:cs="Arial"/>
          <w:spacing w:val="60"/>
        </w:rPr>
        <w:t xml:space="preserve"> </w:t>
      </w:r>
      <w:r w:rsidRPr="00587E7A">
        <w:rPr>
          <w:rFonts w:cs="Arial"/>
          <w:spacing w:val="-1"/>
        </w:rPr>
        <w:t>purposes</w:t>
      </w:r>
      <w:r w:rsidRPr="00587E7A">
        <w:rPr>
          <w:rFonts w:cs="Arial"/>
          <w:spacing w:val="60"/>
        </w:rPr>
        <w:t xml:space="preserve"> </w:t>
      </w:r>
      <w:r w:rsidRPr="00587E7A">
        <w:rPr>
          <w:rFonts w:cs="Arial"/>
          <w:spacing w:val="-1"/>
        </w:rPr>
        <w:t>of</w:t>
      </w:r>
      <w:r w:rsidRPr="00587E7A">
        <w:rPr>
          <w:rFonts w:cs="Arial"/>
          <w:spacing w:val="64"/>
        </w:rPr>
        <w:t xml:space="preserve"> </w:t>
      </w:r>
      <w:r w:rsidRPr="00587E7A">
        <w:rPr>
          <w:rFonts w:cs="Arial"/>
          <w:spacing w:val="-1"/>
        </w:rPr>
        <w:t>obtaining</w:t>
      </w:r>
      <w:r w:rsidRPr="00587E7A">
        <w:rPr>
          <w:rFonts w:cs="Arial"/>
          <w:spacing w:val="63"/>
        </w:rPr>
        <w:t xml:space="preserve"> </w:t>
      </w:r>
      <w:r w:rsidRPr="00587E7A">
        <w:rPr>
          <w:rFonts w:cs="Arial"/>
          <w:spacing w:val="-1"/>
        </w:rPr>
        <w:t xml:space="preserve">information </w:t>
      </w:r>
      <w:r w:rsidRPr="00587E7A">
        <w:rPr>
          <w:rFonts w:cs="Arial"/>
        </w:rPr>
        <w:t>or</w:t>
      </w:r>
      <w:r w:rsidRPr="00587E7A">
        <w:rPr>
          <w:rFonts w:cs="Arial"/>
          <w:spacing w:val="-1"/>
        </w:rPr>
        <w:t xml:space="preserve"> assistance.</w:t>
      </w:r>
    </w:p>
    <w:p w14:paraId="50FC6197" w14:textId="77777777" w:rsidR="00F00036" w:rsidRPr="00587E7A" w:rsidRDefault="00F00036" w:rsidP="00985A6C">
      <w:pPr>
        <w:rPr>
          <w:rFonts w:ascii="Arial" w:eastAsia="Arial" w:hAnsi="Arial" w:cs="Arial"/>
          <w:sz w:val="24"/>
          <w:szCs w:val="24"/>
        </w:rPr>
      </w:pPr>
    </w:p>
    <w:p w14:paraId="7D38BE0F" w14:textId="77777777" w:rsidR="00F00036" w:rsidRPr="00587E7A" w:rsidRDefault="003650B4" w:rsidP="00540BD0">
      <w:pPr>
        <w:pStyle w:val="BodyText"/>
        <w:numPr>
          <w:ilvl w:val="3"/>
          <w:numId w:val="76"/>
        </w:numPr>
        <w:tabs>
          <w:tab w:val="left" w:pos="2380"/>
        </w:tabs>
        <w:ind w:right="119"/>
        <w:rPr>
          <w:rFonts w:cs="Arial"/>
        </w:rPr>
      </w:pPr>
      <w:r w:rsidRPr="00587E7A">
        <w:rPr>
          <w:rFonts w:cs="Arial"/>
          <w:spacing w:val="-1"/>
        </w:rPr>
        <w:t>Employees</w:t>
      </w:r>
      <w:r w:rsidRPr="00587E7A">
        <w:rPr>
          <w:rFonts w:cs="Arial"/>
          <w:spacing w:val="33"/>
        </w:rPr>
        <w:t xml:space="preserve"> </w:t>
      </w:r>
      <w:r w:rsidRPr="00587E7A">
        <w:rPr>
          <w:rFonts w:cs="Arial"/>
          <w:spacing w:val="-2"/>
        </w:rPr>
        <w:t>will</w:t>
      </w:r>
      <w:r w:rsidRPr="00587E7A">
        <w:rPr>
          <w:rFonts w:cs="Arial"/>
          <w:spacing w:val="36"/>
        </w:rPr>
        <w:t xml:space="preserve"> </w:t>
      </w:r>
      <w:r w:rsidRPr="00587E7A">
        <w:rPr>
          <w:rFonts w:cs="Arial"/>
          <w:spacing w:val="-1"/>
        </w:rPr>
        <w:t>also</w:t>
      </w:r>
      <w:r w:rsidRPr="00587E7A">
        <w:rPr>
          <w:rFonts w:cs="Arial"/>
          <w:spacing w:val="32"/>
        </w:rPr>
        <w:t xml:space="preserve"> </w:t>
      </w:r>
      <w:r w:rsidRPr="00587E7A">
        <w:rPr>
          <w:rFonts w:cs="Arial"/>
          <w:spacing w:val="-1"/>
        </w:rPr>
        <w:t>provide,</w:t>
      </w:r>
      <w:r w:rsidRPr="00587E7A">
        <w:rPr>
          <w:rFonts w:cs="Arial"/>
          <w:spacing w:val="34"/>
        </w:rPr>
        <w:t xml:space="preserve"> </w:t>
      </w:r>
      <w:r w:rsidRPr="00587E7A">
        <w:rPr>
          <w:rFonts w:cs="Arial"/>
          <w:spacing w:val="-1"/>
        </w:rPr>
        <w:t>when</w:t>
      </w:r>
      <w:r w:rsidRPr="00587E7A">
        <w:rPr>
          <w:rFonts w:cs="Arial"/>
          <w:spacing w:val="34"/>
        </w:rPr>
        <w:t xml:space="preserve"> </w:t>
      </w:r>
      <w:r w:rsidRPr="00587E7A">
        <w:rPr>
          <w:rFonts w:cs="Arial"/>
          <w:spacing w:val="-1"/>
        </w:rPr>
        <w:t>required,</w:t>
      </w:r>
      <w:r w:rsidRPr="00587E7A">
        <w:rPr>
          <w:rFonts w:cs="Arial"/>
          <w:spacing w:val="34"/>
        </w:rPr>
        <w:t xml:space="preserve"> </w:t>
      </w:r>
      <w:r w:rsidRPr="00587E7A">
        <w:rPr>
          <w:rFonts w:cs="Arial"/>
          <w:spacing w:val="-1"/>
        </w:rPr>
        <w:t>reading</w:t>
      </w:r>
      <w:r w:rsidRPr="00587E7A">
        <w:rPr>
          <w:rFonts w:cs="Arial"/>
          <w:spacing w:val="32"/>
        </w:rPr>
        <w:t xml:space="preserve"> </w:t>
      </w:r>
      <w:r w:rsidRPr="00587E7A">
        <w:rPr>
          <w:rFonts w:cs="Arial"/>
          <w:spacing w:val="-1"/>
        </w:rPr>
        <w:t>services</w:t>
      </w:r>
      <w:r w:rsidRPr="00587E7A">
        <w:rPr>
          <w:rFonts w:cs="Arial"/>
          <w:spacing w:val="34"/>
        </w:rPr>
        <w:t xml:space="preserve"> </w:t>
      </w:r>
      <w:r w:rsidRPr="00587E7A">
        <w:rPr>
          <w:rFonts w:cs="Arial"/>
        </w:rPr>
        <w:t>to</w:t>
      </w:r>
      <w:r w:rsidRPr="00587E7A">
        <w:rPr>
          <w:rFonts w:cs="Arial"/>
          <w:spacing w:val="32"/>
        </w:rPr>
        <w:t xml:space="preserve"> </w:t>
      </w:r>
      <w:r w:rsidRPr="00587E7A">
        <w:rPr>
          <w:rFonts w:cs="Arial"/>
          <w:spacing w:val="-1"/>
        </w:rPr>
        <w:t>individuals</w:t>
      </w:r>
      <w:r w:rsidRPr="00587E7A">
        <w:rPr>
          <w:rFonts w:cs="Arial"/>
          <w:spacing w:val="55"/>
        </w:rPr>
        <w:t xml:space="preserve"> </w:t>
      </w:r>
      <w:r w:rsidRPr="00587E7A">
        <w:rPr>
          <w:rFonts w:cs="Arial"/>
          <w:spacing w:val="-1"/>
        </w:rPr>
        <w:t>with</w:t>
      </w:r>
      <w:r w:rsidRPr="00587E7A">
        <w:rPr>
          <w:rFonts w:cs="Arial"/>
          <w:spacing w:val="6"/>
        </w:rPr>
        <w:t xml:space="preserve"> </w:t>
      </w:r>
      <w:r w:rsidRPr="00587E7A">
        <w:rPr>
          <w:rFonts w:cs="Arial"/>
          <w:spacing w:val="-1"/>
        </w:rPr>
        <w:t>vision</w:t>
      </w:r>
      <w:r w:rsidRPr="00587E7A">
        <w:rPr>
          <w:rFonts w:cs="Arial"/>
          <w:spacing w:val="3"/>
        </w:rPr>
        <w:t xml:space="preserve"> </w:t>
      </w:r>
      <w:r w:rsidRPr="00587E7A">
        <w:rPr>
          <w:rFonts w:cs="Arial"/>
          <w:spacing w:val="-1"/>
        </w:rPr>
        <w:t>impairments,</w:t>
      </w:r>
      <w:r w:rsidRPr="00587E7A">
        <w:rPr>
          <w:rFonts w:cs="Arial"/>
          <w:spacing w:val="3"/>
        </w:rPr>
        <w:t xml:space="preserve"> </w:t>
      </w:r>
      <w:r w:rsidRPr="00587E7A">
        <w:rPr>
          <w:rFonts w:cs="Arial"/>
        </w:rPr>
        <w:t>and</w:t>
      </w:r>
      <w:r w:rsidRPr="00587E7A">
        <w:rPr>
          <w:rFonts w:cs="Arial"/>
          <w:spacing w:val="3"/>
        </w:rPr>
        <w:t xml:space="preserve"> </w:t>
      </w:r>
      <w:r w:rsidRPr="00587E7A">
        <w:rPr>
          <w:rFonts w:cs="Arial"/>
          <w:spacing w:val="-1"/>
        </w:rPr>
        <w:t>provide</w:t>
      </w:r>
      <w:r w:rsidRPr="00587E7A">
        <w:rPr>
          <w:rFonts w:cs="Arial"/>
          <w:spacing w:val="3"/>
        </w:rPr>
        <w:t xml:space="preserve"> </w:t>
      </w:r>
      <w:r w:rsidRPr="00587E7A">
        <w:rPr>
          <w:rFonts w:cs="Arial"/>
          <w:spacing w:val="-1"/>
        </w:rPr>
        <w:t>pad</w:t>
      </w:r>
      <w:r w:rsidRPr="00587E7A">
        <w:rPr>
          <w:rFonts w:cs="Arial"/>
          <w:spacing w:val="3"/>
        </w:rPr>
        <w:t xml:space="preserve"> </w:t>
      </w:r>
      <w:r w:rsidRPr="00587E7A">
        <w:rPr>
          <w:rFonts w:cs="Arial"/>
          <w:spacing w:val="-1"/>
        </w:rPr>
        <w:t>and</w:t>
      </w:r>
      <w:r w:rsidRPr="00587E7A">
        <w:rPr>
          <w:rFonts w:cs="Arial"/>
          <w:spacing w:val="3"/>
        </w:rPr>
        <w:t xml:space="preserve"> </w:t>
      </w:r>
      <w:r w:rsidRPr="00587E7A">
        <w:rPr>
          <w:rFonts w:cs="Arial"/>
          <w:spacing w:val="-1"/>
        </w:rPr>
        <w:t>pencil</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individuals</w:t>
      </w:r>
      <w:r w:rsidRPr="00587E7A">
        <w:rPr>
          <w:rFonts w:cs="Arial"/>
          <w:spacing w:val="2"/>
        </w:rPr>
        <w:t xml:space="preserve"> </w:t>
      </w:r>
      <w:r w:rsidRPr="00587E7A">
        <w:rPr>
          <w:rFonts w:cs="Arial"/>
          <w:spacing w:val="-1"/>
        </w:rPr>
        <w:t>with</w:t>
      </w:r>
      <w:r w:rsidRPr="00587E7A">
        <w:rPr>
          <w:rFonts w:cs="Arial"/>
          <w:spacing w:val="3"/>
        </w:rPr>
        <w:t xml:space="preserve"> </w:t>
      </w:r>
      <w:r w:rsidRPr="00587E7A">
        <w:rPr>
          <w:rFonts w:cs="Arial"/>
          <w:spacing w:val="-1"/>
        </w:rPr>
        <w:t>hearing</w:t>
      </w:r>
      <w:r w:rsidRPr="00587E7A">
        <w:rPr>
          <w:rFonts w:cs="Arial"/>
          <w:spacing w:val="57"/>
        </w:rPr>
        <w:t xml:space="preserve"> </w:t>
      </w:r>
      <w:r w:rsidRPr="00587E7A">
        <w:rPr>
          <w:rFonts w:cs="Arial"/>
        </w:rPr>
        <w:t>or</w:t>
      </w:r>
      <w:r w:rsidRPr="00587E7A">
        <w:rPr>
          <w:rFonts w:cs="Arial"/>
          <w:spacing w:val="-1"/>
        </w:rPr>
        <w:t xml:space="preserve"> speech</w:t>
      </w:r>
      <w:r w:rsidRPr="00587E7A">
        <w:rPr>
          <w:rFonts w:cs="Arial"/>
          <w:spacing w:val="1"/>
        </w:rPr>
        <w:t xml:space="preserve"> </w:t>
      </w:r>
      <w:r w:rsidRPr="00587E7A">
        <w:rPr>
          <w:rFonts w:cs="Arial"/>
          <w:spacing w:val="-1"/>
        </w:rPr>
        <w:t>impairments.</w:t>
      </w:r>
    </w:p>
    <w:p w14:paraId="04E04E59" w14:textId="77777777" w:rsidR="00F00036" w:rsidRPr="00587E7A" w:rsidRDefault="00F00036" w:rsidP="00985A6C">
      <w:pPr>
        <w:rPr>
          <w:rFonts w:ascii="Arial" w:eastAsia="Arial" w:hAnsi="Arial" w:cs="Arial"/>
          <w:sz w:val="24"/>
          <w:szCs w:val="24"/>
        </w:rPr>
      </w:pPr>
    </w:p>
    <w:p w14:paraId="2C2A5A6A" w14:textId="77777777" w:rsidR="00F00036" w:rsidRPr="00587E7A" w:rsidRDefault="003650B4" w:rsidP="00540BD0">
      <w:pPr>
        <w:pStyle w:val="BodyText"/>
        <w:numPr>
          <w:ilvl w:val="3"/>
          <w:numId w:val="76"/>
        </w:numPr>
        <w:tabs>
          <w:tab w:val="left" w:pos="2245"/>
        </w:tabs>
        <w:ind w:right="120"/>
        <w:rPr>
          <w:rFonts w:cs="Arial"/>
        </w:rPr>
      </w:pPr>
      <w:r w:rsidRPr="00587E7A">
        <w:rPr>
          <w:rFonts w:cs="Arial"/>
        </w:rPr>
        <w:t>This</w:t>
      </w:r>
      <w:r w:rsidRPr="00587E7A">
        <w:rPr>
          <w:rFonts w:cs="Arial"/>
          <w:spacing w:val="5"/>
        </w:rPr>
        <w:t xml:space="preserve"> </w:t>
      </w:r>
      <w:r w:rsidRPr="00587E7A">
        <w:rPr>
          <w:rFonts w:cs="Arial"/>
          <w:spacing w:val="-1"/>
        </w:rPr>
        <w:t>policy</w:t>
      </w:r>
      <w:r w:rsidRPr="00587E7A">
        <w:rPr>
          <w:rFonts w:cs="Arial"/>
          <w:spacing w:val="5"/>
        </w:rPr>
        <w:t xml:space="preserve"> </w:t>
      </w:r>
      <w:r w:rsidRPr="00587E7A">
        <w:rPr>
          <w:rFonts w:cs="Arial"/>
          <w:spacing w:val="-1"/>
        </w:rPr>
        <w:t>is</w:t>
      </w:r>
      <w:r w:rsidRPr="00587E7A">
        <w:rPr>
          <w:rFonts w:cs="Arial"/>
          <w:spacing w:val="7"/>
        </w:rPr>
        <w:t xml:space="preserve"> </w:t>
      </w:r>
      <w:r w:rsidRPr="00587E7A">
        <w:rPr>
          <w:rFonts w:cs="Arial"/>
          <w:spacing w:val="-1"/>
        </w:rPr>
        <w:t>not</w:t>
      </w:r>
      <w:r w:rsidRPr="00587E7A">
        <w:rPr>
          <w:rFonts w:cs="Arial"/>
          <w:spacing w:val="8"/>
        </w:rPr>
        <w:t xml:space="preserve"> </w:t>
      </w:r>
      <w:r w:rsidRPr="00587E7A">
        <w:rPr>
          <w:rFonts w:cs="Arial"/>
          <w:spacing w:val="-1"/>
        </w:rPr>
        <w:t>intended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rPr>
        <w:t>be</w:t>
      </w:r>
      <w:r w:rsidRPr="00587E7A">
        <w:rPr>
          <w:rFonts w:cs="Arial"/>
          <w:spacing w:val="6"/>
        </w:rPr>
        <w:t xml:space="preserve"> </w:t>
      </w:r>
      <w:r w:rsidRPr="00587E7A">
        <w:rPr>
          <w:rFonts w:cs="Arial"/>
          <w:spacing w:val="-1"/>
        </w:rPr>
        <w:t>inclusive</w:t>
      </w:r>
      <w:r w:rsidRPr="00587E7A">
        <w:rPr>
          <w:rFonts w:cs="Arial"/>
          <w:spacing w:val="8"/>
        </w:rPr>
        <w:t xml:space="preserve"> </w:t>
      </w:r>
      <w:r w:rsidRPr="00587E7A">
        <w:rPr>
          <w:rFonts w:cs="Arial"/>
        </w:rPr>
        <w:t>of</w:t>
      </w:r>
      <w:r w:rsidRPr="00587E7A">
        <w:rPr>
          <w:rFonts w:cs="Arial"/>
          <w:spacing w:val="8"/>
        </w:rPr>
        <w:t xml:space="preserve"> </w:t>
      </w:r>
      <w:r w:rsidRPr="00587E7A">
        <w:rPr>
          <w:rFonts w:cs="Arial"/>
          <w:spacing w:val="-1"/>
        </w:rPr>
        <w:t>all</w:t>
      </w:r>
      <w:r w:rsidRPr="00587E7A">
        <w:rPr>
          <w:rFonts w:cs="Arial"/>
          <w:spacing w:val="4"/>
        </w:rPr>
        <w:t xml:space="preserve"> </w:t>
      </w:r>
      <w:r w:rsidRPr="00587E7A">
        <w:rPr>
          <w:rFonts w:cs="Arial"/>
          <w:spacing w:val="-1"/>
        </w:rPr>
        <w:t>possible</w:t>
      </w:r>
      <w:r w:rsidRPr="00587E7A">
        <w:rPr>
          <w:rFonts w:cs="Arial"/>
          <w:spacing w:val="6"/>
        </w:rPr>
        <w:t xml:space="preserve"> </w:t>
      </w:r>
      <w:r w:rsidRPr="00587E7A">
        <w:rPr>
          <w:rFonts w:cs="Arial"/>
          <w:spacing w:val="-1"/>
        </w:rPr>
        <w:t>practices</w:t>
      </w:r>
      <w:r w:rsidRPr="00587E7A">
        <w:rPr>
          <w:rFonts w:cs="Arial"/>
          <w:spacing w:val="7"/>
        </w:rPr>
        <w:t xml:space="preserve"> </w:t>
      </w:r>
      <w:r w:rsidRPr="00587E7A">
        <w:rPr>
          <w:rFonts w:cs="Arial"/>
          <w:spacing w:val="-1"/>
        </w:rPr>
        <w:t>pertaining</w:t>
      </w:r>
      <w:r w:rsidRPr="00587E7A">
        <w:rPr>
          <w:rFonts w:cs="Arial"/>
          <w:spacing w:val="6"/>
        </w:rPr>
        <w:t xml:space="preserve"> </w:t>
      </w:r>
      <w:r w:rsidRPr="00587E7A">
        <w:rPr>
          <w:rFonts w:cs="Arial"/>
          <w:spacing w:val="-2"/>
        </w:rPr>
        <w:t>to</w:t>
      </w:r>
      <w:r w:rsidRPr="00587E7A">
        <w:rPr>
          <w:rFonts w:cs="Arial"/>
          <w:spacing w:val="57"/>
        </w:rPr>
        <w:t xml:space="preserve"> </w:t>
      </w:r>
      <w:r w:rsidRPr="00587E7A">
        <w:rPr>
          <w:rFonts w:cs="Arial"/>
          <w:spacing w:val="-1"/>
        </w:rPr>
        <w:t>persons</w:t>
      </w:r>
      <w:r w:rsidRPr="00587E7A">
        <w:rPr>
          <w:rFonts w:cs="Arial"/>
          <w:spacing w:val="62"/>
        </w:rPr>
        <w:t xml:space="preserve"> </w:t>
      </w:r>
      <w:r w:rsidRPr="00587E7A">
        <w:rPr>
          <w:rFonts w:cs="Arial"/>
          <w:spacing w:val="-1"/>
        </w:rPr>
        <w:t>needing</w:t>
      </w:r>
      <w:r w:rsidRPr="00587E7A">
        <w:rPr>
          <w:rFonts w:cs="Arial"/>
          <w:spacing w:val="64"/>
        </w:rPr>
        <w:t xml:space="preserve"> </w:t>
      </w:r>
      <w:r w:rsidRPr="00587E7A">
        <w:rPr>
          <w:rFonts w:cs="Arial"/>
          <w:spacing w:val="-1"/>
        </w:rPr>
        <w:t>special</w:t>
      </w:r>
      <w:r w:rsidRPr="00587E7A">
        <w:rPr>
          <w:rFonts w:cs="Arial"/>
          <w:spacing w:val="65"/>
        </w:rPr>
        <w:t xml:space="preserve"> </w:t>
      </w:r>
      <w:r w:rsidRPr="00587E7A">
        <w:rPr>
          <w:rFonts w:cs="Arial"/>
          <w:spacing w:val="-1"/>
        </w:rPr>
        <w:t>accommodations.</w:t>
      </w:r>
      <w:r w:rsidRPr="00587E7A">
        <w:rPr>
          <w:rFonts w:cs="Arial"/>
          <w:spacing w:val="62"/>
        </w:rPr>
        <w:t xml:space="preserve"> </w:t>
      </w:r>
      <w:r w:rsidRPr="00587E7A">
        <w:rPr>
          <w:rFonts w:cs="Arial"/>
          <w:spacing w:val="-1"/>
        </w:rPr>
        <w:t>All</w:t>
      </w:r>
      <w:r w:rsidRPr="00587E7A">
        <w:rPr>
          <w:rFonts w:cs="Arial"/>
          <w:spacing w:val="65"/>
        </w:rPr>
        <w:t xml:space="preserve"> </w:t>
      </w:r>
      <w:r w:rsidRPr="00587E7A">
        <w:rPr>
          <w:rFonts w:cs="Arial"/>
          <w:spacing w:val="-1"/>
        </w:rPr>
        <w:t>requests</w:t>
      </w:r>
      <w:r w:rsidRPr="00587E7A">
        <w:rPr>
          <w:rFonts w:cs="Arial"/>
          <w:spacing w:val="65"/>
        </w:rPr>
        <w:t xml:space="preserve"> </w:t>
      </w:r>
      <w:r w:rsidRPr="00587E7A">
        <w:rPr>
          <w:rFonts w:cs="Arial"/>
          <w:spacing w:val="-2"/>
        </w:rPr>
        <w:t>will</w:t>
      </w:r>
      <w:r w:rsidRPr="00587E7A">
        <w:rPr>
          <w:rFonts w:cs="Arial"/>
          <w:spacing w:val="65"/>
        </w:rPr>
        <w:t xml:space="preserve"> </w:t>
      </w:r>
      <w:r w:rsidRPr="00587E7A">
        <w:rPr>
          <w:rFonts w:cs="Arial"/>
        </w:rPr>
        <w:t>be</w:t>
      </w:r>
      <w:r w:rsidRPr="00587E7A">
        <w:rPr>
          <w:rFonts w:cs="Arial"/>
          <w:spacing w:val="65"/>
        </w:rPr>
        <w:t xml:space="preserve"> </w:t>
      </w:r>
      <w:r w:rsidRPr="00587E7A">
        <w:rPr>
          <w:rFonts w:cs="Arial"/>
          <w:spacing w:val="-1"/>
        </w:rPr>
        <w:t>considered</w:t>
      </w:r>
      <w:r w:rsidRPr="00587E7A">
        <w:rPr>
          <w:rFonts w:cs="Arial"/>
          <w:spacing w:val="75"/>
        </w:rPr>
        <w:t xml:space="preserve"> </w:t>
      </w:r>
      <w:r w:rsidRPr="00587E7A">
        <w:rPr>
          <w:rFonts w:cs="Arial"/>
          <w:spacing w:val="-1"/>
        </w:rPr>
        <w:t>independently</w:t>
      </w:r>
      <w:r w:rsidRPr="00587E7A">
        <w:rPr>
          <w:rFonts w:cs="Arial"/>
          <w:spacing w:val="64"/>
        </w:rPr>
        <w:t xml:space="preserve"> </w:t>
      </w:r>
      <w:r w:rsidR="00C535FF" w:rsidRPr="00587E7A">
        <w:rPr>
          <w:rFonts w:cs="Arial"/>
        </w:rPr>
        <w:t>as each</w:t>
      </w:r>
      <w:r w:rsidRPr="00587E7A">
        <w:rPr>
          <w:rFonts w:cs="Arial"/>
          <w:spacing w:val="1"/>
        </w:rPr>
        <w:t xml:space="preserve"> </w:t>
      </w:r>
      <w:r w:rsidRPr="00587E7A">
        <w:rPr>
          <w:rFonts w:cs="Arial"/>
          <w:spacing w:val="-1"/>
        </w:rPr>
        <w:t>individual</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unique</w:t>
      </w:r>
      <w:r w:rsidRPr="00587E7A">
        <w:rPr>
          <w:rFonts w:cs="Arial"/>
          <w:spacing w:val="1"/>
        </w:rPr>
        <w:t xml:space="preserve"> </w:t>
      </w:r>
      <w:r w:rsidRPr="00587E7A">
        <w:rPr>
          <w:rFonts w:cs="Arial"/>
        </w:rPr>
        <w:t>and</w:t>
      </w:r>
      <w:r w:rsidRPr="00587E7A">
        <w:rPr>
          <w:rFonts w:cs="Arial"/>
          <w:spacing w:val="66"/>
        </w:rPr>
        <w:t xml:space="preserve"> </w:t>
      </w:r>
      <w:r w:rsidRPr="00587E7A">
        <w:rPr>
          <w:rFonts w:cs="Arial"/>
        </w:rPr>
        <w:t>may</w:t>
      </w:r>
      <w:r w:rsidRPr="00587E7A">
        <w:rPr>
          <w:rFonts w:cs="Arial"/>
          <w:spacing w:val="65"/>
        </w:rPr>
        <w:t xml:space="preserve"> </w:t>
      </w:r>
      <w:r w:rsidRPr="00587E7A">
        <w:rPr>
          <w:rFonts w:cs="Arial"/>
          <w:spacing w:val="-1"/>
        </w:rPr>
        <w:t>require</w:t>
      </w:r>
      <w:r w:rsidRPr="00587E7A">
        <w:rPr>
          <w:rFonts w:cs="Arial"/>
          <w:spacing w:val="1"/>
        </w:rPr>
        <w:t xml:space="preserve"> </w:t>
      </w:r>
      <w:r w:rsidRPr="00587E7A">
        <w:rPr>
          <w:rFonts w:cs="Arial"/>
          <w:spacing w:val="-1"/>
        </w:rPr>
        <w:t>creative</w:t>
      </w:r>
      <w:r w:rsidRPr="00587E7A">
        <w:rPr>
          <w:rFonts w:cs="Arial"/>
          <w:spacing w:val="1"/>
        </w:rPr>
        <w:t xml:space="preserve"> </w:t>
      </w:r>
      <w:r w:rsidRPr="00587E7A">
        <w:rPr>
          <w:rFonts w:cs="Arial"/>
          <w:spacing w:val="-1"/>
        </w:rPr>
        <w:t>and</w:t>
      </w:r>
      <w:r w:rsidRPr="00587E7A">
        <w:rPr>
          <w:rFonts w:cs="Arial"/>
          <w:spacing w:val="51"/>
        </w:rPr>
        <w:t xml:space="preserve"> </w:t>
      </w:r>
      <w:r w:rsidRPr="00587E7A">
        <w:rPr>
          <w:rFonts w:cs="Arial"/>
          <w:spacing w:val="-1"/>
        </w:rPr>
        <w:t>thoughtful</w:t>
      </w:r>
      <w:r w:rsidRPr="00587E7A">
        <w:rPr>
          <w:rFonts w:cs="Arial"/>
        </w:rPr>
        <w:t xml:space="preserve"> </w:t>
      </w:r>
      <w:r w:rsidRPr="00587E7A">
        <w:rPr>
          <w:rFonts w:cs="Arial"/>
          <w:spacing w:val="-1"/>
        </w:rPr>
        <w:t>solutions.</w:t>
      </w:r>
    </w:p>
    <w:p w14:paraId="6FDB632E" w14:textId="77777777" w:rsidR="00F00036" w:rsidRPr="00587E7A" w:rsidRDefault="00F00036" w:rsidP="00985A6C">
      <w:pPr>
        <w:rPr>
          <w:rFonts w:ascii="Arial" w:eastAsia="Arial" w:hAnsi="Arial" w:cs="Arial"/>
          <w:sz w:val="24"/>
          <w:szCs w:val="24"/>
        </w:rPr>
      </w:pPr>
    </w:p>
    <w:p w14:paraId="4E78D146" w14:textId="77777777" w:rsidR="00F00036" w:rsidRPr="00587E7A" w:rsidRDefault="003650B4" w:rsidP="00540BD0">
      <w:pPr>
        <w:pStyle w:val="BodyText"/>
        <w:numPr>
          <w:ilvl w:val="3"/>
          <w:numId w:val="76"/>
        </w:numPr>
        <w:tabs>
          <w:tab w:val="left" w:pos="2303"/>
        </w:tabs>
        <w:ind w:right="118"/>
        <w:rPr>
          <w:rFonts w:cs="Arial"/>
        </w:rPr>
      </w:pPr>
      <w:r w:rsidRPr="00587E7A">
        <w:rPr>
          <w:rFonts w:cs="Arial"/>
        </w:rPr>
        <w:t>Any</w:t>
      </w:r>
      <w:r w:rsidRPr="00587E7A">
        <w:rPr>
          <w:rFonts w:cs="Arial"/>
          <w:spacing w:val="8"/>
        </w:rPr>
        <w:t xml:space="preserve"> </w:t>
      </w:r>
      <w:r w:rsidRPr="00587E7A">
        <w:rPr>
          <w:rFonts w:cs="Arial"/>
          <w:spacing w:val="-1"/>
        </w:rPr>
        <w:t>individual</w:t>
      </w:r>
      <w:r w:rsidRPr="00587E7A">
        <w:rPr>
          <w:rFonts w:cs="Arial"/>
          <w:spacing w:val="12"/>
        </w:rPr>
        <w:t xml:space="preserve"> </w:t>
      </w:r>
      <w:r w:rsidRPr="00587E7A">
        <w:rPr>
          <w:rFonts w:cs="Arial"/>
          <w:spacing w:val="-1"/>
        </w:rPr>
        <w:t>who</w:t>
      </w:r>
      <w:r w:rsidRPr="00587E7A">
        <w:rPr>
          <w:rFonts w:cs="Arial"/>
          <w:spacing w:val="12"/>
        </w:rPr>
        <w:t xml:space="preserve"> </w:t>
      </w:r>
      <w:r w:rsidRPr="00587E7A">
        <w:rPr>
          <w:rFonts w:cs="Arial"/>
          <w:spacing w:val="-1"/>
        </w:rPr>
        <w:t>believes</w:t>
      </w:r>
      <w:r w:rsidRPr="00587E7A">
        <w:rPr>
          <w:rFonts w:cs="Arial"/>
          <w:spacing w:val="11"/>
        </w:rPr>
        <w:t xml:space="preserve"> </w:t>
      </w:r>
      <w:r w:rsidRPr="00587E7A">
        <w:rPr>
          <w:rFonts w:cs="Arial"/>
        </w:rPr>
        <w:t>that</w:t>
      </w:r>
      <w:r w:rsidRPr="00587E7A">
        <w:rPr>
          <w:rFonts w:cs="Arial"/>
          <w:spacing w:val="9"/>
        </w:rPr>
        <w:t xml:space="preserve"> </w:t>
      </w:r>
      <w:r w:rsidRPr="00587E7A">
        <w:rPr>
          <w:rFonts w:cs="Arial"/>
        </w:rPr>
        <w:t>the</w:t>
      </w:r>
      <w:r w:rsidRPr="00587E7A">
        <w:rPr>
          <w:rFonts w:cs="Arial"/>
          <w:spacing w:val="12"/>
        </w:rPr>
        <w:t xml:space="preserve"> </w:t>
      </w:r>
      <w:r w:rsidRPr="00587E7A">
        <w:rPr>
          <w:rFonts w:cs="Arial"/>
          <w:spacing w:val="-1"/>
        </w:rPr>
        <w:t>City</w:t>
      </w:r>
      <w:r w:rsidRPr="00587E7A">
        <w:rPr>
          <w:rFonts w:cs="Arial"/>
          <w:spacing w:val="11"/>
        </w:rPr>
        <w:t xml:space="preserve"> </w:t>
      </w:r>
      <w:r w:rsidRPr="00587E7A">
        <w:rPr>
          <w:rFonts w:cs="Arial"/>
          <w:spacing w:val="-1"/>
        </w:rPr>
        <w:t>should</w:t>
      </w:r>
      <w:r w:rsidRPr="00587E7A">
        <w:rPr>
          <w:rFonts w:cs="Arial"/>
          <w:spacing w:val="12"/>
        </w:rPr>
        <w:t xml:space="preserve"> </w:t>
      </w:r>
      <w:r w:rsidRPr="00587E7A">
        <w:rPr>
          <w:rFonts w:cs="Arial"/>
          <w:spacing w:val="-1"/>
        </w:rPr>
        <w:t>provide</w:t>
      </w:r>
      <w:r w:rsidRPr="00587E7A">
        <w:rPr>
          <w:rFonts w:cs="Arial"/>
          <w:spacing w:val="12"/>
        </w:rPr>
        <w:t xml:space="preserve"> </w:t>
      </w:r>
      <w:r w:rsidRPr="00587E7A">
        <w:rPr>
          <w:rFonts w:cs="Arial"/>
          <w:spacing w:val="-1"/>
        </w:rPr>
        <w:t>additional</w:t>
      </w:r>
      <w:r w:rsidRPr="00587E7A">
        <w:rPr>
          <w:rFonts w:cs="Arial"/>
          <w:spacing w:val="51"/>
        </w:rPr>
        <w:t xml:space="preserve"> </w:t>
      </w:r>
      <w:r w:rsidRPr="00587E7A">
        <w:rPr>
          <w:rFonts w:cs="Arial"/>
          <w:spacing w:val="-1"/>
        </w:rPr>
        <w:t>accommodations</w:t>
      </w:r>
      <w:r w:rsidRPr="00587E7A">
        <w:rPr>
          <w:rFonts w:cs="Arial"/>
          <w:spacing w:val="10"/>
        </w:rPr>
        <w:t xml:space="preserve"> </w:t>
      </w:r>
      <w:r w:rsidRPr="00587E7A">
        <w:rPr>
          <w:rFonts w:cs="Arial"/>
        </w:rPr>
        <w:t>or</w:t>
      </w:r>
      <w:r w:rsidRPr="00587E7A">
        <w:rPr>
          <w:rFonts w:cs="Arial"/>
          <w:spacing w:val="11"/>
        </w:rPr>
        <w:t xml:space="preserve"> </w:t>
      </w:r>
      <w:r w:rsidRPr="00587E7A">
        <w:rPr>
          <w:rFonts w:cs="Arial"/>
          <w:spacing w:val="-1"/>
        </w:rPr>
        <w:t>access</w:t>
      </w:r>
      <w:r w:rsidRPr="00587E7A">
        <w:rPr>
          <w:rFonts w:cs="Arial"/>
          <w:spacing w:val="12"/>
        </w:rPr>
        <w:t xml:space="preserve"> </w:t>
      </w:r>
      <w:r w:rsidRPr="00587E7A">
        <w:rPr>
          <w:rFonts w:cs="Arial"/>
        </w:rPr>
        <w:t>to</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disabled</w:t>
      </w:r>
      <w:r w:rsidRPr="00587E7A">
        <w:rPr>
          <w:rFonts w:cs="Arial"/>
          <w:spacing w:val="13"/>
        </w:rPr>
        <w:t xml:space="preserve"> </w:t>
      </w:r>
      <w:r w:rsidRPr="00587E7A">
        <w:rPr>
          <w:rFonts w:cs="Arial"/>
          <w:spacing w:val="-1"/>
        </w:rPr>
        <w:t>shall</w:t>
      </w:r>
      <w:r w:rsidRPr="00587E7A">
        <w:rPr>
          <w:rFonts w:cs="Arial"/>
          <w:spacing w:val="12"/>
        </w:rPr>
        <w:t xml:space="preserve"> </w:t>
      </w:r>
      <w:r w:rsidRPr="00587E7A">
        <w:rPr>
          <w:rFonts w:cs="Arial"/>
          <w:spacing w:val="-1"/>
        </w:rPr>
        <w:t>direct</w:t>
      </w:r>
      <w:r w:rsidRPr="00587E7A">
        <w:rPr>
          <w:rFonts w:cs="Arial"/>
          <w:spacing w:val="12"/>
        </w:rPr>
        <w:t xml:space="preserve"> </w:t>
      </w:r>
      <w:r w:rsidRPr="00587E7A">
        <w:rPr>
          <w:rFonts w:cs="Arial"/>
          <w:spacing w:val="-1"/>
        </w:rPr>
        <w:t>their</w:t>
      </w:r>
      <w:r w:rsidRPr="00587E7A">
        <w:rPr>
          <w:rFonts w:cs="Arial"/>
          <w:spacing w:val="11"/>
        </w:rPr>
        <w:t xml:space="preserve"> </w:t>
      </w:r>
      <w:r w:rsidRPr="00587E7A">
        <w:rPr>
          <w:rFonts w:cs="Arial"/>
          <w:spacing w:val="-1"/>
        </w:rPr>
        <w:t>request/complaint</w:t>
      </w:r>
      <w:r w:rsidRPr="00587E7A">
        <w:rPr>
          <w:rFonts w:cs="Arial"/>
          <w:spacing w:val="59"/>
        </w:rPr>
        <w:t xml:space="preserve"> </w:t>
      </w:r>
      <w:r w:rsidRPr="00587E7A">
        <w:rPr>
          <w:rFonts w:cs="Arial"/>
        </w:rPr>
        <w:t>to</w:t>
      </w:r>
      <w:r w:rsidRPr="00587E7A">
        <w:rPr>
          <w:rFonts w:cs="Arial"/>
          <w:spacing w:val="21"/>
        </w:rPr>
        <w:t xml:space="preserve"> </w:t>
      </w:r>
      <w:r w:rsidRPr="00587E7A">
        <w:rPr>
          <w:rFonts w:cs="Arial"/>
          <w:spacing w:val="-1"/>
        </w:rPr>
        <w:t>the</w:t>
      </w:r>
      <w:r w:rsidRPr="00587E7A">
        <w:rPr>
          <w:rFonts w:cs="Arial"/>
          <w:spacing w:val="21"/>
        </w:rPr>
        <w:t xml:space="preserve"> </w:t>
      </w:r>
      <w:r w:rsidRPr="00587E7A">
        <w:rPr>
          <w:rFonts w:cs="Arial"/>
          <w:spacing w:val="-1"/>
        </w:rPr>
        <w:t>City’s</w:t>
      </w:r>
      <w:r w:rsidRPr="00587E7A">
        <w:rPr>
          <w:rFonts w:cs="Arial"/>
          <w:spacing w:val="20"/>
        </w:rPr>
        <w:t xml:space="preserve"> </w:t>
      </w:r>
      <w:r w:rsidRPr="00587E7A">
        <w:rPr>
          <w:rFonts w:cs="Arial"/>
          <w:spacing w:val="-1"/>
        </w:rPr>
        <w:t>ADA</w:t>
      </w:r>
      <w:r w:rsidRPr="00587E7A">
        <w:rPr>
          <w:rFonts w:cs="Arial"/>
          <w:spacing w:val="20"/>
        </w:rPr>
        <w:t xml:space="preserve"> </w:t>
      </w:r>
      <w:r w:rsidRPr="00587E7A">
        <w:rPr>
          <w:rFonts w:cs="Arial"/>
          <w:spacing w:val="-1"/>
        </w:rPr>
        <w:t>Grievance</w:t>
      </w:r>
      <w:r w:rsidRPr="00587E7A">
        <w:rPr>
          <w:rFonts w:cs="Arial"/>
          <w:spacing w:val="21"/>
        </w:rPr>
        <w:t xml:space="preserve"> </w:t>
      </w:r>
      <w:r w:rsidRPr="00587E7A">
        <w:rPr>
          <w:rFonts w:cs="Arial"/>
          <w:spacing w:val="-1"/>
        </w:rPr>
        <w:t>Procedures</w:t>
      </w:r>
      <w:r w:rsidRPr="00587E7A">
        <w:rPr>
          <w:rFonts w:cs="Arial"/>
          <w:spacing w:val="17"/>
        </w:rPr>
        <w:t xml:space="preserve"> </w:t>
      </w:r>
      <w:r w:rsidRPr="00587E7A">
        <w:rPr>
          <w:rFonts w:cs="Arial"/>
          <w:spacing w:val="-1"/>
        </w:rPr>
        <w:t>herein</w:t>
      </w:r>
      <w:r w:rsidRPr="00587E7A">
        <w:rPr>
          <w:rFonts w:cs="Arial"/>
          <w:spacing w:val="18"/>
        </w:rPr>
        <w:t xml:space="preserve"> </w:t>
      </w:r>
      <w:r w:rsidRPr="00587E7A">
        <w:rPr>
          <w:rFonts w:cs="Arial"/>
          <w:spacing w:val="-1"/>
        </w:rPr>
        <w:t>attached</w:t>
      </w:r>
      <w:r w:rsidRPr="00587E7A">
        <w:rPr>
          <w:rFonts w:cs="Arial"/>
          <w:spacing w:val="21"/>
        </w:rPr>
        <w:t xml:space="preserve"> </w:t>
      </w:r>
      <w:r w:rsidRPr="00587E7A">
        <w:rPr>
          <w:rFonts w:cs="Arial"/>
        </w:rPr>
        <w:t>as</w:t>
      </w:r>
      <w:r w:rsidRPr="00587E7A">
        <w:rPr>
          <w:rFonts w:cs="Arial"/>
          <w:spacing w:val="17"/>
        </w:rPr>
        <w:t xml:space="preserve"> </w:t>
      </w:r>
      <w:r w:rsidRPr="00587E7A">
        <w:rPr>
          <w:rFonts w:cs="Arial"/>
          <w:spacing w:val="-1"/>
        </w:rPr>
        <w:t>of</w:t>
      </w:r>
      <w:r w:rsidRPr="00587E7A">
        <w:rPr>
          <w:rFonts w:cs="Arial"/>
          <w:spacing w:val="23"/>
        </w:rPr>
        <w:t xml:space="preserve"> </w:t>
      </w:r>
      <w:r w:rsidRPr="00587E7A">
        <w:rPr>
          <w:rFonts w:cs="Arial"/>
          <w:spacing w:val="-1"/>
        </w:rPr>
        <w:t>“City</w:t>
      </w:r>
      <w:r w:rsidRPr="00587E7A">
        <w:rPr>
          <w:rFonts w:cs="Arial"/>
          <w:spacing w:val="17"/>
        </w:rPr>
        <w:t xml:space="preserve"> </w:t>
      </w:r>
      <w:r w:rsidRPr="00587E7A">
        <w:rPr>
          <w:rFonts w:cs="Arial"/>
          <w:spacing w:val="-2"/>
        </w:rPr>
        <w:t>of</w:t>
      </w:r>
      <w:r w:rsidRPr="00587E7A">
        <w:rPr>
          <w:rFonts w:cs="Arial"/>
          <w:spacing w:val="39"/>
        </w:rPr>
        <w:t xml:space="preserve"> </w:t>
      </w:r>
      <w:r w:rsidRPr="00587E7A">
        <w:rPr>
          <w:rFonts w:cs="Arial"/>
          <w:spacing w:val="-1"/>
        </w:rPr>
        <w:t>Titusville</w:t>
      </w:r>
      <w:r w:rsidRPr="00587E7A">
        <w:rPr>
          <w:rFonts w:cs="Arial"/>
          <w:spacing w:val="1"/>
        </w:rPr>
        <w:t xml:space="preserve"> </w:t>
      </w:r>
      <w:r w:rsidRPr="00587E7A">
        <w:rPr>
          <w:rFonts w:cs="Arial"/>
          <w:spacing w:val="-1"/>
        </w:rPr>
        <w:t>ADA</w:t>
      </w:r>
      <w:r w:rsidRPr="00587E7A">
        <w:rPr>
          <w:rFonts w:cs="Arial"/>
          <w:spacing w:val="1"/>
        </w:rPr>
        <w:t xml:space="preserve"> </w:t>
      </w:r>
      <w:r w:rsidRPr="00587E7A">
        <w:rPr>
          <w:rFonts w:cs="Arial"/>
          <w:spacing w:val="-1"/>
        </w:rPr>
        <w:t>Complaint</w:t>
      </w:r>
      <w:r w:rsidRPr="00587E7A">
        <w:rPr>
          <w:rFonts w:cs="Arial"/>
          <w:spacing w:val="1"/>
        </w:rPr>
        <w:t xml:space="preserve"> </w:t>
      </w:r>
      <w:r w:rsidRPr="00587E7A">
        <w:rPr>
          <w:rFonts w:cs="Arial"/>
          <w:spacing w:val="-1"/>
        </w:rPr>
        <w:t>Procedure” (5.10.D).</w:t>
      </w:r>
    </w:p>
    <w:p w14:paraId="0C01441F" w14:textId="77777777" w:rsidR="00F00036" w:rsidRPr="00587E7A" w:rsidRDefault="00F00036" w:rsidP="00985A6C">
      <w:pPr>
        <w:rPr>
          <w:rFonts w:ascii="Arial" w:eastAsia="Arial" w:hAnsi="Arial" w:cs="Arial"/>
          <w:sz w:val="24"/>
          <w:szCs w:val="24"/>
        </w:rPr>
      </w:pPr>
    </w:p>
    <w:p w14:paraId="279F1D00" w14:textId="77777777" w:rsidR="00F00036" w:rsidRPr="00587E7A" w:rsidRDefault="003650B4" w:rsidP="00540BD0">
      <w:pPr>
        <w:pStyle w:val="BodyText"/>
        <w:numPr>
          <w:ilvl w:val="2"/>
          <w:numId w:val="76"/>
        </w:numPr>
        <w:tabs>
          <w:tab w:val="left" w:pos="1544"/>
        </w:tabs>
        <w:ind w:right="118"/>
        <w:rPr>
          <w:rFonts w:cs="Arial"/>
        </w:rPr>
      </w:pPr>
      <w:r w:rsidRPr="00587E7A">
        <w:rPr>
          <w:rFonts w:cs="Arial"/>
        </w:rPr>
        <w:t>Each</w:t>
      </w:r>
      <w:r w:rsidRPr="00587E7A">
        <w:rPr>
          <w:rFonts w:cs="Arial"/>
          <w:spacing w:val="6"/>
        </w:rPr>
        <w:t xml:space="preserve"> </w:t>
      </w:r>
      <w:r w:rsidRPr="00587E7A">
        <w:rPr>
          <w:rFonts w:cs="Arial"/>
          <w:spacing w:val="-1"/>
        </w:rPr>
        <w:t>Department</w:t>
      </w:r>
      <w:r w:rsidRPr="00587E7A">
        <w:rPr>
          <w:rFonts w:cs="Arial"/>
          <w:spacing w:val="5"/>
        </w:rPr>
        <w:t xml:space="preserve"> </w:t>
      </w:r>
      <w:r w:rsidRPr="00587E7A">
        <w:rPr>
          <w:rFonts w:cs="Arial"/>
          <w:spacing w:val="-1"/>
        </w:rPr>
        <w:t>Head</w:t>
      </w:r>
      <w:r w:rsidRPr="00587E7A">
        <w:rPr>
          <w:rFonts w:cs="Arial"/>
          <w:spacing w:val="6"/>
        </w:rPr>
        <w:t xml:space="preserve"> </w:t>
      </w:r>
      <w:r w:rsidRPr="00587E7A">
        <w:rPr>
          <w:rFonts w:cs="Arial"/>
          <w:spacing w:val="-1"/>
        </w:rPr>
        <w:t>shall</w:t>
      </w:r>
      <w:r w:rsidRPr="00587E7A">
        <w:rPr>
          <w:rFonts w:cs="Arial"/>
          <w:spacing w:val="4"/>
        </w:rPr>
        <w:t xml:space="preserve"> </w:t>
      </w:r>
      <w:r w:rsidRPr="00587E7A">
        <w:rPr>
          <w:rFonts w:cs="Arial"/>
        </w:rPr>
        <w:t>be</w:t>
      </w:r>
      <w:r w:rsidRPr="00587E7A">
        <w:rPr>
          <w:rFonts w:cs="Arial"/>
          <w:spacing w:val="6"/>
        </w:rPr>
        <w:t xml:space="preserve"> </w:t>
      </w:r>
      <w:r w:rsidRPr="00587E7A">
        <w:rPr>
          <w:rFonts w:cs="Arial"/>
          <w:spacing w:val="-1"/>
        </w:rPr>
        <w:t>responsible</w:t>
      </w:r>
      <w:r w:rsidRPr="00587E7A">
        <w:rPr>
          <w:rFonts w:cs="Arial"/>
          <w:spacing w:val="3"/>
        </w:rPr>
        <w:t xml:space="preserve"> </w:t>
      </w:r>
      <w:r w:rsidRPr="00587E7A">
        <w:rPr>
          <w:rFonts w:cs="Arial"/>
        </w:rPr>
        <w:t>for</w:t>
      </w:r>
      <w:r w:rsidRPr="00587E7A">
        <w:rPr>
          <w:rFonts w:cs="Arial"/>
          <w:spacing w:val="4"/>
        </w:rPr>
        <w:t xml:space="preserve"> </w:t>
      </w:r>
      <w:r w:rsidRPr="00587E7A">
        <w:rPr>
          <w:rFonts w:cs="Arial"/>
        </w:rPr>
        <w:t>the</w:t>
      </w:r>
      <w:r w:rsidRPr="00587E7A">
        <w:rPr>
          <w:rFonts w:cs="Arial"/>
          <w:spacing w:val="6"/>
        </w:rPr>
        <w:t xml:space="preserve"> </w:t>
      </w:r>
      <w:r w:rsidRPr="00587E7A">
        <w:rPr>
          <w:rFonts w:cs="Arial"/>
          <w:spacing w:val="-1"/>
        </w:rPr>
        <w:t>implementation</w:t>
      </w:r>
      <w:r w:rsidRPr="00587E7A">
        <w:rPr>
          <w:rFonts w:cs="Arial"/>
          <w:spacing w:val="3"/>
        </w:rPr>
        <w:t xml:space="preserve"> </w:t>
      </w:r>
      <w:r w:rsidRPr="00587E7A">
        <w:rPr>
          <w:rFonts w:cs="Arial"/>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Americans</w:t>
      </w:r>
      <w:r w:rsidRPr="00587E7A">
        <w:rPr>
          <w:rFonts w:cs="Arial"/>
          <w:spacing w:val="57"/>
        </w:rPr>
        <w:t xml:space="preserve"> </w:t>
      </w:r>
      <w:r w:rsidRPr="00587E7A">
        <w:rPr>
          <w:rFonts w:cs="Arial"/>
          <w:spacing w:val="-1"/>
        </w:rPr>
        <w:t>with</w:t>
      </w:r>
      <w:r w:rsidRPr="00587E7A">
        <w:rPr>
          <w:rFonts w:cs="Arial"/>
          <w:spacing w:val="36"/>
        </w:rPr>
        <w:t xml:space="preserve"> </w:t>
      </w:r>
      <w:r w:rsidRPr="00587E7A">
        <w:rPr>
          <w:rFonts w:cs="Arial"/>
          <w:spacing w:val="-1"/>
        </w:rPr>
        <w:t>Disabilities</w:t>
      </w:r>
      <w:r w:rsidRPr="00587E7A">
        <w:rPr>
          <w:rFonts w:cs="Arial"/>
          <w:spacing w:val="36"/>
        </w:rPr>
        <w:t xml:space="preserve"> </w:t>
      </w:r>
      <w:r w:rsidRPr="00587E7A">
        <w:rPr>
          <w:rFonts w:cs="Arial"/>
        </w:rPr>
        <w:t>Act</w:t>
      </w:r>
      <w:r w:rsidRPr="00587E7A">
        <w:rPr>
          <w:rFonts w:cs="Arial"/>
          <w:spacing w:val="37"/>
        </w:rPr>
        <w:t xml:space="preserve"> </w:t>
      </w:r>
      <w:r w:rsidRPr="00587E7A">
        <w:rPr>
          <w:rFonts w:cs="Arial"/>
          <w:spacing w:val="-1"/>
        </w:rPr>
        <w:t>Amendments</w:t>
      </w:r>
      <w:r w:rsidRPr="00587E7A">
        <w:rPr>
          <w:rFonts w:cs="Arial"/>
          <w:spacing w:val="35"/>
        </w:rPr>
        <w:t xml:space="preserve"> </w:t>
      </w:r>
      <w:r w:rsidRPr="00587E7A">
        <w:rPr>
          <w:rFonts w:cs="Arial"/>
        </w:rPr>
        <w:t>Act</w:t>
      </w:r>
      <w:r w:rsidRPr="00587E7A">
        <w:rPr>
          <w:rFonts w:cs="Arial"/>
          <w:spacing w:val="37"/>
        </w:rPr>
        <w:t xml:space="preserve"> </w:t>
      </w:r>
      <w:r w:rsidRPr="00587E7A">
        <w:rPr>
          <w:rFonts w:cs="Arial"/>
          <w:spacing w:val="-1"/>
        </w:rPr>
        <w:t>Compliance</w:t>
      </w:r>
      <w:r w:rsidRPr="00587E7A">
        <w:rPr>
          <w:rFonts w:cs="Arial"/>
          <w:spacing w:val="37"/>
        </w:rPr>
        <w:t xml:space="preserve"> </w:t>
      </w:r>
      <w:r w:rsidRPr="00587E7A">
        <w:rPr>
          <w:rFonts w:cs="Arial"/>
          <w:spacing w:val="-1"/>
        </w:rPr>
        <w:t>program</w:t>
      </w:r>
      <w:r w:rsidRPr="00587E7A">
        <w:rPr>
          <w:rFonts w:cs="Arial"/>
          <w:spacing w:val="36"/>
        </w:rPr>
        <w:t xml:space="preserve"> </w:t>
      </w:r>
      <w:r w:rsidRPr="00587E7A">
        <w:rPr>
          <w:rFonts w:cs="Arial"/>
        </w:rPr>
        <w:t>for</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functions</w:t>
      </w:r>
      <w:r w:rsidRPr="00587E7A">
        <w:rPr>
          <w:rFonts w:cs="Arial"/>
          <w:spacing w:val="36"/>
        </w:rPr>
        <w:t xml:space="preserve"> </w:t>
      </w:r>
      <w:r w:rsidRPr="00587E7A">
        <w:rPr>
          <w:rFonts w:cs="Arial"/>
          <w:spacing w:val="-1"/>
        </w:rPr>
        <w:t>under</w:t>
      </w:r>
      <w:r w:rsidRPr="00587E7A">
        <w:rPr>
          <w:rFonts w:cs="Arial"/>
          <w:spacing w:val="69"/>
        </w:rPr>
        <w:t xml:space="preserve"> </w:t>
      </w:r>
      <w:r w:rsidRPr="00587E7A">
        <w:rPr>
          <w:rFonts w:cs="Arial"/>
          <w:spacing w:val="-1"/>
        </w:rPr>
        <w:t>his/her</w:t>
      </w:r>
      <w:r w:rsidRPr="00587E7A">
        <w:rPr>
          <w:rFonts w:cs="Arial"/>
          <w:spacing w:val="12"/>
        </w:rPr>
        <w:t xml:space="preserve"> </w:t>
      </w:r>
      <w:r w:rsidRPr="00587E7A">
        <w:rPr>
          <w:rFonts w:cs="Arial"/>
          <w:spacing w:val="-1"/>
        </w:rPr>
        <w:t>supervision</w:t>
      </w:r>
      <w:r w:rsidRPr="00587E7A">
        <w:rPr>
          <w:rFonts w:cs="Arial"/>
          <w:spacing w:val="13"/>
        </w:rPr>
        <w:t xml:space="preserve"> </w:t>
      </w:r>
      <w:r w:rsidRPr="00587E7A">
        <w:rPr>
          <w:rFonts w:cs="Arial"/>
        </w:rPr>
        <w:t>by</w:t>
      </w:r>
      <w:r w:rsidRPr="00587E7A">
        <w:rPr>
          <w:rFonts w:cs="Arial"/>
          <w:spacing w:val="10"/>
        </w:rPr>
        <w:t xml:space="preserve"> </w:t>
      </w:r>
      <w:r w:rsidRPr="00587E7A">
        <w:rPr>
          <w:rFonts w:cs="Arial"/>
        </w:rPr>
        <w:t>1)</w:t>
      </w:r>
      <w:r w:rsidRPr="00587E7A">
        <w:rPr>
          <w:rFonts w:cs="Arial"/>
          <w:spacing w:val="12"/>
        </w:rPr>
        <w:t xml:space="preserve"> </w:t>
      </w:r>
      <w:r w:rsidRPr="00587E7A">
        <w:rPr>
          <w:rFonts w:cs="Arial"/>
          <w:spacing w:val="-1"/>
        </w:rPr>
        <w:t>ensuring</w:t>
      </w:r>
      <w:r w:rsidRPr="00587E7A">
        <w:rPr>
          <w:rFonts w:cs="Arial"/>
          <w:spacing w:val="11"/>
        </w:rPr>
        <w:t xml:space="preserve"> </w:t>
      </w:r>
      <w:r w:rsidRPr="00587E7A">
        <w:rPr>
          <w:rFonts w:cs="Arial"/>
        </w:rPr>
        <w:t>that</w:t>
      </w:r>
      <w:r w:rsidRPr="00587E7A">
        <w:rPr>
          <w:rFonts w:cs="Arial"/>
          <w:spacing w:val="13"/>
        </w:rPr>
        <w:t xml:space="preserve"> </w:t>
      </w:r>
      <w:r w:rsidRPr="00587E7A">
        <w:rPr>
          <w:rFonts w:cs="Arial"/>
          <w:spacing w:val="-1"/>
        </w:rPr>
        <w:t>all</w:t>
      </w:r>
      <w:r w:rsidRPr="00587E7A">
        <w:rPr>
          <w:rFonts w:cs="Arial"/>
          <w:spacing w:val="12"/>
        </w:rPr>
        <w:t xml:space="preserve"> </w:t>
      </w:r>
      <w:r w:rsidRPr="00587E7A">
        <w:rPr>
          <w:rFonts w:cs="Arial"/>
          <w:spacing w:val="-1"/>
        </w:rPr>
        <w:t>employees</w:t>
      </w:r>
      <w:r w:rsidRPr="00587E7A">
        <w:rPr>
          <w:rFonts w:cs="Arial"/>
          <w:spacing w:val="12"/>
        </w:rPr>
        <w:t xml:space="preserve"> </w:t>
      </w:r>
      <w:r w:rsidRPr="00587E7A">
        <w:rPr>
          <w:rFonts w:cs="Arial"/>
          <w:spacing w:val="-1"/>
        </w:rPr>
        <w:t>under</w:t>
      </w:r>
      <w:r w:rsidRPr="00587E7A">
        <w:rPr>
          <w:rFonts w:cs="Arial"/>
          <w:spacing w:val="12"/>
        </w:rPr>
        <w:t xml:space="preserve"> </w:t>
      </w:r>
      <w:r w:rsidRPr="00587E7A">
        <w:rPr>
          <w:rFonts w:cs="Arial"/>
          <w:spacing w:val="-1"/>
        </w:rPr>
        <w:t>their</w:t>
      </w:r>
      <w:r w:rsidRPr="00587E7A">
        <w:rPr>
          <w:rFonts w:cs="Arial"/>
          <w:spacing w:val="12"/>
        </w:rPr>
        <w:t xml:space="preserve"> </w:t>
      </w:r>
      <w:r w:rsidRPr="00587E7A">
        <w:rPr>
          <w:rFonts w:cs="Arial"/>
          <w:spacing w:val="-1"/>
        </w:rPr>
        <w:t>direction</w:t>
      </w:r>
      <w:r w:rsidRPr="00587E7A">
        <w:rPr>
          <w:rFonts w:cs="Arial"/>
          <w:spacing w:val="13"/>
        </w:rPr>
        <w:t xml:space="preserve"> </w:t>
      </w:r>
      <w:r w:rsidRPr="00587E7A">
        <w:rPr>
          <w:rFonts w:cs="Arial"/>
          <w:spacing w:val="-2"/>
        </w:rPr>
        <w:t>are</w:t>
      </w:r>
      <w:r w:rsidRPr="00587E7A">
        <w:rPr>
          <w:rFonts w:cs="Arial"/>
          <w:spacing w:val="73"/>
        </w:rPr>
        <w:t xml:space="preserve"> </w:t>
      </w:r>
      <w:r w:rsidRPr="00587E7A">
        <w:rPr>
          <w:rFonts w:cs="Arial"/>
          <w:spacing w:val="-1"/>
        </w:rPr>
        <w:t>informed</w:t>
      </w:r>
      <w:r w:rsidRPr="00587E7A">
        <w:rPr>
          <w:rFonts w:cs="Arial"/>
          <w:spacing w:val="23"/>
        </w:rPr>
        <w:t xml:space="preserve"> </w:t>
      </w:r>
      <w:r w:rsidRPr="00587E7A">
        <w:rPr>
          <w:rFonts w:cs="Arial"/>
          <w:spacing w:val="-1"/>
        </w:rPr>
        <w:t>of</w:t>
      </w:r>
      <w:r w:rsidRPr="00587E7A">
        <w:rPr>
          <w:rFonts w:cs="Arial"/>
          <w:spacing w:val="22"/>
        </w:rPr>
        <w:t xml:space="preserve"> </w:t>
      </w:r>
      <w:r w:rsidRPr="00587E7A">
        <w:rPr>
          <w:rFonts w:cs="Arial"/>
          <w:spacing w:val="-1"/>
        </w:rPr>
        <w:t>this</w:t>
      </w:r>
      <w:r w:rsidRPr="00587E7A">
        <w:rPr>
          <w:rFonts w:cs="Arial"/>
          <w:spacing w:val="22"/>
        </w:rPr>
        <w:t xml:space="preserve"> </w:t>
      </w:r>
      <w:r w:rsidRPr="00587E7A">
        <w:rPr>
          <w:rFonts w:cs="Arial"/>
          <w:spacing w:val="-1"/>
        </w:rPr>
        <w:t>policy;</w:t>
      </w:r>
      <w:r w:rsidRPr="00587E7A">
        <w:rPr>
          <w:rFonts w:cs="Arial"/>
          <w:spacing w:val="22"/>
        </w:rPr>
        <w:t xml:space="preserve"> </w:t>
      </w:r>
      <w:r w:rsidRPr="00587E7A">
        <w:rPr>
          <w:rFonts w:cs="Arial"/>
        </w:rPr>
        <w:t>2)</w:t>
      </w:r>
      <w:r w:rsidRPr="00587E7A">
        <w:rPr>
          <w:rFonts w:cs="Arial"/>
          <w:spacing w:val="21"/>
        </w:rPr>
        <w:t xml:space="preserve"> </w:t>
      </w:r>
      <w:r w:rsidRPr="00587E7A">
        <w:rPr>
          <w:rFonts w:cs="Arial"/>
          <w:spacing w:val="-1"/>
        </w:rPr>
        <w:t>ensuring</w:t>
      </w:r>
      <w:r w:rsidRPr="00587E7A">
        <w:rPr>
          <w:rFonts w:cs="Arial"/>
          <w:spacing w:val="20"/>
        </w:rPr>
        <w:t xml:space="preserve"> </w:t>
      </w:r>
      <w:r w:rsidRPr="00587E7A">
        <w:rPr>
          <w:rFonts w:cs="Arial"/>
        </w:rPr>
        <w:t>that</w:t>
      </w:r>
      <w:r w:rsidRPr="00587E7A">
        <w:rPr>
          <w:rFonts w:cs="Arial"/>
          <w:spacing w:val="20"/>
        </w:rPr>
        <w:t xml:space="preserve"> </w:t>
      </w:r>
      <w:r w:rsidRPr="00587E7A">
        <w:rPr>
          <w:rFonts w:cs="Arial"/>
          <w:spacing w:val="-1"/>
        </w:rPr>
        <w:t>all</w:t>
      </w:r>
      <w:r w:rsidRPr="00587E7A">
        <w:rPr>
          <w:rFonts w:cs="Arial"/>
          <w:spacing w:val="21"/>
        </w:rPr>
        <w:t xml:space="preserve"> </w:t>
      </w:r>
      <w:r w:rsidRPr="00587E7A">
        <w:rPr>
          <w:rFonts w:cs="Arial"/>
          <w:spacing w:val="-1"/>
        </w:rPr>
        <w:t>instances</w:t>
      </w:r>
      <w:r w:rsidRPr="00587E7A">
        <w:rPr>
          <w:rFonts w:cs="Arial"/>
          <w:spacing w:val="19"/>
        </w:rPr>
        <w:t xml:space="preserve"> </w:t>
      </w:r>
      <w:r w:rsidRPr="00587E7A">
        <w:rPr>
          <w:rFonts w:cs="Arial"/>
        </w:rPr>
        <w:t>or</w:t>
      </w:r>
      <w:r w:rsidRPr="00587E7A">
        <w:rPr>
          <w:rFonts w:cs="Arial"/>
          <w:spacing w:val="21"/>
        </w:rPr>
        <w:t xml:space="preserve"> </w:t>
      </w:r>
      <w:r w:rsidRPr="00587E7A">
        <w:rPr>
          <w:rFonts w:cs="Arial"/>
          <w:spacing w:val="-1"/>
        </w:rPr>
        <w:t>allegations</w:t>
      </w:r>
      <w:r w:rsidRPr="00587E7A">
        <w:rPr>
          <w:rFonts w:cs="Arial"/>
          <w:spacing w:val="19"/>
        </w:rPr>
        <w:t xml:space="preserve"> </w:t>
      </w:r>
      <w:r w:rsidRPr="00587E7A">
        <w:rPr>
          <w:rFonts w:cs="Arial"/>
          <w:spacing w:val="-1"/>
        </w:rPr>
        <w:t>of</w:t>
      </w:r>
      <w:r w:rsidRPr="00587E7A">
        <w:rPr>
          <w:rFonts w:cs="Arial"/>
          <w:spacing w:val="24"/>
        </w:rPr>
        <w:t xml:space="preserve"> </w:t>
      </w:r>
      <w:r w:rsidRPr="00587E7A">
        <w:rPr>
          <w:rFonts w:cs="Arial"/>
          <w:spacing w:val="-1"/>
        </w:rPr>
        <w:t>discrimination</w:t>
      </w:r>
      <w:r w:rsidRPr="00587E7A">
        <w:rPr>
          <w:rFonts w:cs="Arial"/>
          <w:spacing w:val="77"/>
        </w:rPr>
        <w:t xml:space="preserve"> </w:t>
      </w:r>
      <w:r w:rsidRPr="00587E7A">
        <w:rPr>
          <w:rFonts w:cs="Arial"/>
          <w:spacing w:val="-1"/>
        </w:rPr>
        <w:t>are</w:t>
      </w:r>
      <w:r w:rsidRPr="00587E7A">
        <w:rPr>
          <w:rFonts w:cs="Arial"/>
          <w:spacing w:val="4"/>
        </w:rPr>
        <w:t xml:space="preserve"> </w:t>
      </w:r>
      <w:r w:rsidRPr="00587E7A">
        <w:rPr>
          <w:rFonts w:cs="Arial"/>
          <w:spacing w:val="-1"/>
        </w:rPr>
        <w:t>immediately</w:t>
      </w:r>
      <w:r w:rsidRPr="00587E7A">
        <w:rPr>
          <w:rFonts w:cs="Arial"/>
          <w:spacing w:val="66"/>
        </w:rPr>
        <w:t xml:space="preserve"> </w:t>
      </w:r>
      <w:r w:rsidRPr="00587E7A">
        <w:rPr>
          <w:rFonts w:cs="Arial"/>
          <w:spacing w:val="-1"/>
        </w:rPr>
        <w:t>reported</w:t>
      </w:r>
      <w:r w:rsidRPr="00587E7A">
        <w:rPr>
          <w:rFonts w:cs="Arial"/>
          <w:spacing w:val="4"/>
        </w:rPr>
        <w:t xml:space="preserve"> </w:t>
      </w:r>
      <w:r w:rsidRPr="00587E7A">
        <w:rPr>
          <w:rFonts w:cs="Arial"/>
        </w:rPr>
        <w:t>to</w:t>
      </w:r>
      <w:r w:rsidRPr="00587E7A">
        <w:rPr>
          <w:rFonts w:cs="Arial"/>
          <w:spacing w:val="4"/>
        </w:rPr>
        <w:t xml:space="preserve"> </w:t>
      </w:r>
      <w:r w:rsidRPr="00587E7A">
        <w:rPr>
          <w:rFonts w:cs="Arial"/>
          <w:spacing w:val="-1"/>
        </w:rPr>
        <w:t>the</w:t>
      </w:r>
      <w:r w:rsidRPr="00587E7A">
        <w:rPr>
          <w:rFonts w:cs="Arial"/>
          <w:spacing w:val="1"/>
        </w:rPr>
        <w:t xml:space="preserve"> </w:t>
      </w:r>
      <w:r w:rsidRPr="00587E7A">
        <w:rPr>
          <w:rFonts w:cs="Arial"/>
          <w:spacing w:val="-1"/>
        </w:rPr>
        <w:t>ADA</w:t>
      </w:r>
      <w:r w:rsidRPr="00587E7A">
        <w:rPr>
          <w:rFonts w:cs="Arial"/>
          <w:spacing w:val="4"/>
        </w:rPr>
        <w:t xml:space="preserve"> </w:t>
      </w:r>
      <w:r w:rsidRPr="00587E7A">
        <w:rPr>
          <w:rFonts w:cs="Arial"/>
          <w:spacing w:val="-1"/>
        </w:rPr>
        <w:t>Coordinator;</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rPr>
        <w:t>3)</w:t>
      </w:r>
      <w:r w:rsidRPr="00587E7A">
        <w:rPr>
          <w:rFonts w:cs="Arial"/>
          <w:spacing w:val="2"/>
        </w:rPr>
        <w:t xml:space="preserve"> </w:t>
      </w:r>
      <w:r w:rsidRPr="00587E7A">
        <w:rPr>
          <w:rFonts w:cs="Arial"/>
          <w:spacing w:val="-1"/>
        </w:rPr>
        <w:t>posting</w:t>
      </w:r>
      <w:r w:rsidRPr="00587E7A">
        <w:rPr>
          <w:rFonts w:cs="Arial"/>
          <w:spacing w:val="1"/>
        </w:rPr>
        <w:t xml:space="preserve"> </w:t>
      </w:r>
      <w:r w:rsidRPr="00587E7A">
        <w:rPr>
          <w:rFonts w:cs="Arial"/>
          <w:spacing w:val="-1"/>
        </w:rPr>
        <w:t>this</w:t>
      </w:r>
      <w:r w:rsidRPr="00587E7A">
        <w:rPr>
          <w:rFonts w:cs="Arial"/>
          <w:spacing w:val="3"/>
        </w:rPr>
        <w:t xml:space="preserve"> </w:t>
      </w:r>
      <w:r w:rsidRPr="00587E7A">
        <w:rPr>
          <w:rFonts w:cs="Arial"/>
          <w:spacing w:val="-1"/>
        </w:rPr>
        <w:t>policy</w:t>
      </w:r>
      <w:r w:rsidRPr="00587E7A">
        <w:rPr>
          <w:rFonts w:cs="Arial"/>
        </w:rPr>
        <w:t xml:space="preserve"> </w:t>
      </w:r>
      <w:r w:rsidRPr="00587E7A">
        <w:rPr>
          <w:rFonts w:cs="Arial"/>
          <w:spacing w:val="-1"/>
        </w:rPr>
        <w:t>in</w:t>
      </w:r>
      <w:r w:rsidRPr="00587E7A">
        <w:rPr>
          <w:rFonts w:cs="Arial"/>
          <w:spacing w:val="65"/>
        </w:rPr>
        <w:t xml:space="preserve"> </w:t>
      </w:r>
      <w:r w:rsidRPr="00587E7A">
        <w:rPr>
          <w:rFonts w:cs="Arial"/>
          <w:spacing w:val="-1"/>
        </w:rPr>
        <w:t>conspicuous</w:t>
      </w:r>
      <w:r w:rsidRPr="00587E7A">
        <w:rPr>
          <w:rFonts w:cs="Arial"/>
          <w:spacing w:val="57"/>
        </w:rPr>
        <w:t xml:space="preserve"> </w:t>
      </w:r>
      <w:r w:rsidRPr="00587E7A">
        <w:rPr>
          <w:rFonts w:cs="Arial"/>
          <w:spacing w:val="-1"/>
        </w:rPr>
        <w:t>locations</w:t>
      </w:r>
      <w:r w:rsidRPr="00587E7A">
        <w:rPr>
          <w:rFonts w:cs="Arial"/>
          <w:spacing w:val="55"/>
        </w:rPr>
        <w:t xml:space="preserve"> </w:t>
      </w:r>
      <w:r w:rsidRPr="00587E7A">
        <w:rPr>
          <w:rFonts w:cs="Arial"/>
          <w:spacing w:val="-1"/>
        </w:rPr>
        <w:t>within</w:t>
      </w:r>
      <w:r w:rsidRPr="00587E7A">
        <w:rPr>
          <w:rFonts w:cs="Arial"/>
          <w:spacing w:val="59"/>
        </w:rPr>
        <w:t xml:space="preserve"> </w:t>
      </w:r>
      <w:r w:rsidRPr="00587E7A">
        <w:rPr>
          <w:rFonts w:cs="Arial"/>
        </w:rPr>
        <w:t>the</w:t>
      </w:r>
      <w:r w:rsidRPr="00587E7A">
        <w:rPr>
          <w:rFonts w:cs="Arial"/>
          <w:spacing w:val="58"/>
        </w:rPr>
        <w:t xml:space="preserve"> </w:t>
      </w:r>
      <w:r w:rsidRPr="00587E7A">
        <w:rPr>
          <w:rFonts w:cs="Arial"/>
          <w:spacing w:val="-1"/>
        </w:rPr>
        <w:t>workplace.</w:t>
      </w:r>
      <w:r w:rsidRPr="00587E7A">
        <w:rPr>
          <w:rFonts w:cs="Arial"/>
          <w:spacing w:val="58"/>
        </w:rPr>
        <w:t xml:space="preserve"> </w:t>
      </w:r>
      <w:r w:rsidRPr="00587E7A">
        <w:rPr>
          <w:rFonts w:cs="Arial"/>
          <w:spacing w:val="-1"/>
        </w:rPr>
        <w:t>Persons</w:t>
      </w:r>
      <w:r w:rsidRPr="00587E7A">
        <w:rPr>
          <w:rFonts w:cs="Arial"/>
          <w:spacing w:val="58"/>
        </w:rPr>
        <w:t xml:space="preserve"> </w:t>
      </w:r>
      <w:r w:rsidRPr="00587E7A">
        <w:rPr>
          <w:rFonts w:cs="Arial"/>
          <w:spacing w:val="-1"/>
        </w:rPr>
        <w:t>receiving</w:t>
      </w:r>
      <w:r w:rsidRPr="00587E7A">
        <w:rPr>
          <w:rFonts w:cs="Arial"/>
          <w:spacing w:val="56"/>
        </w:rPr>
        <w:t xml:space="preserve"> </w:t>
      </w:r>
      <w:r w:rsidRPr="00587E7A">
        <w:rPr>
          <w:rFonts w:cs="Arial"/>
          <w:spacing w:val="-1"/>
        </w:rPr>
        <w:t>complaints</w:t>
      </w:r>
      <w:r w:rsidRPr="00587E7A">
        <w:rPr>
          <w:rFonts w:cs="Arial"/>
          <w:spacing w:val="57"/>
        </w:rPr>
        <w:t xml:space="preserve"> </w:t>
      </w:r>
      <w:r w:rsidRPr="00587E7A">
        <w:rPr>
          <w:rFonts w:cs="Arial"/>
          <w:spacing w:val="-1"/>
        </w:rPr>
        <w:t>should</w:t>
      </w:r>
      <w:r w:rsidRPr="00587E7A">
        <w:rPr>
          <w:rFonts w:cs="Arial"/>
          <w:spacing w:val="73"/>
        </w:rPr>
        <w:t xml:space="preserve"> </w:t>
      </w:r>
      <w:r w:rsidRPr="00587E7A">
        <w:rPr>
          <w:rFonts w:cs="Arial"/>
          <w:spacing w:val="-1"/>
        </w:rPr>
        <w:t>fully</w:t>
      </w:r>
      <w:r w:rsidRPr="00587E7A">
        <w:rPr>
          <w:rFonts w:cs="Arial"/>
          <w:spacing w:val="38"/>
        </w:rPr>
        <w:t xml:space="preserve"> </w:t>
      </w:r>
      <w:r w:rsidRPr="00587E7A">
        <w:rPr>
          <w:rFonts w:cs="Arial"/>
        </w:rPr>
        <w:t>inform</w:t>
      </w:r>
      <w:r w:rsidRPr="00587E7A">
        <w:rPr>
          <w:rFonts w:cs="Arial"/>
          <w:spacing w:val="43"/>
        </w:rPr>
        <w:t xml:space="preserve"> </w:t>
      </w:r>
      <w:r w:rsidRPr="00587E7A">
        <w:rPr>
          <w:rFonts w:cs="Arial"/>
          <w:spacing w:val="-1"/>
        </w:rPr>
        <w:t>the</w:t>
      </w:r>
      <w:r w:rsidRPr="00587E7A">
        <w:rPr>
          <w:rFonts w:cs="Arial"/>
          <w:spacing w:val="42"/>
        </w:rPr>
        <w:t xml:space="preserve"> </w:t>
      </w:r>
      <w:r w:rsidRPr="00587E7A">
        <w:rPr>
          <w:rFonts w:cs="Arial"/>
          <w:spacing w:val="-1"/>
        </w:rPr>
        <w:t>individual</w:t>
      </w:r>
      <w:r w:rsidRPr="00587E7A">
        <w:rPr>
          <w:rFonts w:cs="Arial"/>
          <w:spacing w:val="40"/>
        </w:rPr>
        <w:t xml:space="preserve"> </w:t>
      </w:r>
      <w:r w:rsidRPr="00587E7A">
        <w:rPr>
          <w:rFonts w:cs="Arial"/>
          <w:spacing w:val="-1"/>
        </w:rPr>
        <w:t>of</w:t>
      </w:r>
      <w:r w:rsidRPr="00587E7A">
        <w:rPr>
          <w:rFonts w:cs="Arial"/>
          <w:spacing w:val="44"/>
        </w:rPr>
        <w:t xml:space="preserve"> </w:t>
      </w:r>
      <w:r w:rsidRPr="00587E7A">
        <w:rPr>
          <w:rFonts w:cs="Arial"/>
          <w:spacing w:val="-1"/>
        </w:rPr>
        <w:t>their</w:t>
      </w:r>
      <w:r w:rsidRPr="00587E7A">
        <w:rPr>
          <w:rFonts w:cs="Arial"/>
          <w:spacing w:val="40"/>
        </w:rPr>
        <w:t xml:space="preserve"> </w:t>
      </w:r>
      <w:r w:rsidRPr="00587E7A">
        <w:rPr>
          <w:rFonts w:cs="Arial"/>
          <w:spacing w:val="-1"/>
        </w:rPr>
        <w:t>rights,</w:t>
      </w:r>
      <w:r w:rsidRPr="00587E7A">
        <w:rPr>
          <w:rFonts w:cs="Arial"/>
          <w:spacing w:val="42"/>
        </w:rPr>
        <w:t xml:space="preserve"> </w:t>
      </w:r>
      <w:r w:rsidRPr="00587E7A">
        <w:rPr>
          <w:rFonts w:cs="Arial"/>
          <w:spacing w:val="-1"/>
        </w:rPr>
        <w:t>take</w:t>
      </w:r>
      <w:r w:rsidRPr="00587E7A">
        <w:rPr>
          <w:rFonts w:cs="Arial"/>
          <w:spacing w:val="41"/>
        </w:rPr>
        <w:t xml:space="preserve"> </w:t>
      </w:r>
      <w:r w:rsidRPr="00587E7A">
        <w:rPr>
          <w:rFonts w:cs="Arial"/>
          <w:spacing w:val="-1"/>
        </w:rPr>
        <w:t>appropriate</w:t>
      </w:r>
      <w:r w:rsidRPr="00587E7A">
        <w:rPr>
          <w:rFonts w:cs="Arial"/>
          <w:spacing w:val="42"/>
        </w:rPr>
        <w:t xml:space="preserve"> </w:t>
      </w:r>
      <w:r w:rsidRPr="00587E7A">
        <w:rPr>
          <w:rFonts w:cs="Arial"/>
          <w:spacing w:val="-1"/>
        </w:rPr>
        <w:t>steps</w:t>
      </w:r>
      <w:r w:rsidRPr="00587E7A">
        <w:rPr>
          <w:rFonts w:cs="Arial"/>
          <w:spacing w:val="41"/>
        </w:rPr>
        <w:t xml:space="preserve"> </w:t>
      </w:r>
      <w:r w:rsidRPr="00587E7A">
        <w:rPr>
          <w:rFonts w:cs="Arial"/>
        </w:rPr>
        <w:t>to</w:t>
      </w:r>
      <w:r w:rsidRPr="00587E7A">
        <w:rPr>
          <w:rFonts w:cs="Arial"/>
          <w:spacing w:val="39"/>
        </w:rPr>
        <w:t xml:space="preserve"> </w:t>
      </w:r>
      <w:r w:rsidRPr="00587E7A">
        <w:rPr>
          <w:rFonts w:cs="Arial"/>
          <w:spacing w:val="-1"/>
        </w:rPr>
        <w:t>investigate</w:t>
      </w:r>
      <w:r w:rsidRPr="00587E7A">
        <w:rPr>
          <w:rFonts w:cs="Arial"/>
          <w:spacing w:val="42"/>
        </w:rPr>
        <w:t xml:space="preserve"> </w:t>
      </w:r>
      <w:r w:rsidRPr="00587E7A">
        <w:rPr>
          <w:rFonts w:cs="Arial"/>
          <w:spacing w:val="-1"/>
        </w:rPr>
        <w:t>in</w:t>
      </w:r>
      <w:r w:rsidRPr="00587E7A">
        <w:rPr>
          <w:rFonts w:cs="Arial"/>
          <w:spacing w:val="42"/>
        </w:rPr>
        <w:t xml:space="preserve"> </w:t>
      </w:r>
      <w:r w:rsidRPr="00587E7A">
        <w:rPr>
          <w:rFonts w:cs="Arial"/>
        </w:rPr>
        <w:t>a</w:t>
      </w:r>
      <w:r w:rsidRPr="00587E7A">
        <w:rPr>
          <w:rFonts w:cs="Arial"/>
          <w:spacing w:val="61"/>
        </w:rPr>
        <w:t xml:space="preserve"> </w:t>
      </w:r>
      <w:r w:rsidRPr="00587E7A">
        <w:rPr>
          <w:rFonts w:cs="Arial"/>
          <w:spacing w:val="-1"/>
        </w:rPr>
        <w:t>timely</w:t>
      </w:r>
      <w:r w:rsidRPr="00587E7A">
        <w:rPr>
          <w:rFonts w:cs="Arial"/>
          <w:spacing w:val="5"/>
        </w:rPr>
        <w:t xml:space="preserve"> </w:t>
      </w:r>
      <w:r w:rsidRPr="00587E7A">
        <w:rPr>
          <w:rFonts w:cs="Arial"/>
          <w:spacing w:val="-1"/>
        </w:rPr>
        <w:t>manner,</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when</w:t>
      </w:r>
      <w:r w:rsidRPr="00587E7A">
        <w:rPr>
          <w:rFonts w:cs="Arial"/>
          <w:spacing w:val="8"/>
        </w:rPr>
        <w:t xml:space="preserve"> </w:t>
      </w:r>
      <w:r w:rsidRPr="00587E7A">
        <w:rPr>
          <w:rFonts w:cs="Arial"/>
          <w:spacing w:val="-1"/>
        </w:rPr>
        <w:t>it</w:t>
      </w:r>
      <w:r w:rsidRPr="00587E7A">
        <w:rPr>
          <w:rFonts w:cs="Arial"/>
          <w:spacing w:val="8"/>
        </w:rPr>
        <w:t xml:space="preserve"> </w:t>
      </w:r>
      <w:r w:rsidRPr="00587E7A">
        <w:rPr>
          <w:rFonts w:cs="Arial"/>
          <w:spacing w:val="-1"/>
        </w:rPr>
        <w:t>is</w:t>
      </w:r>
      <w:r w:rsidRPr="00587E7A">
        <w:rPr>
          <w:rFonts w:cs="Arial"/>
          <w:spacing w:val="5"/>
        </w:rPr>
        <w:t xml:space="preserve"> </w:t>
      </w:r>
      <w:r w:rsidRPr="00587E7A">
        <w:rPr>
          <w:rFonts w:cs="Arial"/>
          <w:spacing w:val="-1"/>
        </w:rPr>
        <w:t>merited</w:t>
      </w:r>
      <w:r w:rsidRPr="00587E7A">
        <w:rPr>
          <w:rFonts w:cs="Arial"/>
          <w:spacing w:val="8"/>
        </w:rPr>
        <w:t xml:space="preserve"> </w:t>
      </w:r>
      <w:r w:rsidRPr="00587E7A">
        <w:rPr>
          <w:rFonts w:cs="Arial"/>
          <w:spacing w:val="-1"/>
        </w:rPr>
        <w:t>take</w:t>
      </w:r>
      <w:r w:rsidRPr="00587E7A">
        <w:rPr>
          <w:rFonts w:cs="Arial"/>
          <w:spacing w:val="8"/>
        </w:rPr>
        <w:t xml:space="preserve"> </w:t>
      </w:r>
      <w:r w:rsidRPr="00587E7A">
        <w:rPr>
          <w:rFonts w:cs="Arial"/>
          <w:spacing w:val="-1"/>
        </w:rPr>
        <w:t>prompt</w:t>
      </w:r>
      <w:r w:rsidRPr="00587E7A">
        <w:rPr>
          <w:rFonts w:cs="Arial"/>
          <w:spacing w:val="8"/>
        </w:rPr>
        <w:t xml:space="preserve"> </w:t>
      </w:r>
      <w:r w:rsidRPr="00587E7A">
        <w:rPr>
          <w:rFonts w:cs="Arial"/>
          <w:spacing w:val="-1"/>
        </w:rPr>
        <w:t>and</w:t>
      </w:r>
      <w:r w:rsidRPr="00587E7A">
        <w:rPr>
          <w:rFonts w:cs="Arial"/>
          <w:spacing w:val="6"/>
        </w:rPr>
        <w:t xml:space="preserve"> </w:t>
      </w:r>
      <w:r w:rsidRPr="00587E7A">
        <w:rPr>
          <w:rFonts w:cs="Arial"/>
          <w:spacing w:val="-1"/>
        </w:rPr>
        <w:t>effective</w:t>
      </w:r>
      <w:r w:rsidRPr="00587E7A">
        <w:rPr>
          <w:rFonts w:cs="Arial"/>
          <w:spacing w:val="8"/>
        </w:rPr>
        <w:t xml:space="preserve"> </w:t>
      </w:r>
      <w:r w:rsidRPr="00587E7A">
        <w:rPr>
          <w:rFonts w:cs="Arial"/>
          <w:spacing w:val="-1"/>
        </w:rPr>
        <w:t>remedial</w:t>
      </w:r>
      <w:r w:rsidRPr="00587E7A">
        <w:rPr>
          <w:rFonts w:cs="Arial"/>
          <w:spacing w:val="7"/>
        </w:rPr>
        <w:t xml:space="preserve"> </w:t>
      </w:r>
      <w:r w:rsidRPr="00587E7A">
        <w:rPr>
          <w:rFonts w:cs="Arial"/>
          <w:spacing w:val="-1"/>
        </w:rPr>
        <w:t>action.</w:t>
      </w:r>
      <w:r w:rsidRPr="00587E7A">
        <w:rPr>
          <w:rFonts w:cs="Arial"/>
          <w:spacing w:val="5"/>
        </w:rPr>
        <w:t xml:space="preserve"> </w:t>
      </w:r>
      <w:r w:rsidRPr="00587E7A">
        <w:rPr>
          <w:rFonts w:cs="Arial"/>
        </w:rPr>
        <w:t>The</w:t>
      </w:r>
      <w:r w:rsidRPr="00587E7A">
        <w:rPr>
          <w:rFonts w:cs="Arial"/>
          <w:spacing w:val="63"/>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Director shall</w:t>
      </w:r>
      <w:r w:rsidRPr="00587E7A">
        <w:rPr>
          <w:rFonts w:cs="Arial"/>
        </w:rPr>
        <w:t xml:space="preserve"> be</w:t>
      </w:r>
      <w:r w:rsidRPr="00587E7A">
        <w:rPr>
          <w:rFonts w:cs="Arial"/>
          <w:spacing w:val="1"/>
        </w:rPr>
        <w:t xml:space="preserve"> </w:t>
      </w:r>
      <w:r w:rsidRPr="00587E7A">
        <w:rPr>
          <w:rFonts w:cs="Arial"/>
          <w:spacing w:val="-1"/>
        </w:rPr>
        <w:t xml:space="preserve">responsible </w:t>
      </w:r>
      <w:r w:rsidRPr="00587E7A">
        <w:rPr>
          <w:rFonts w:cs="Arial"/>
        </w:rPr>
        <w:t>for</w:t>
      </w:r>
      <w:r w:rsidRPr="00587E7A">
        <w:rPr>
          <w:rFonts w:cs="Arial"/>
          <w:spacing w:val="-3"/>
        </w:rPr>
        <w:t xml:space="preserve"> </w:t>
      </w:r>
      <w:r w:rsidRPr="00587E7A">
        <w:rPr>
          <w:rFonts w:cs="Arial"/>
          <w:spacing w:val="-1"/>
        </w:rPr>
        <w:t>overall</w:t>
      </w:r>
      <w:r w:rsidRPr="00587E7A">
        <w:rPr>
          <w:rFonts w:cs="Arial"/>
        </w:rPr>
        <w:t xml:space="preserve"> </w:t>
      </w:r>
      <w:r w:rsidRPr="00587E7A">
        <w:rPr>
          <w:rFonts w:cs="Arial"/>
          <w:spacing w:val="-1"/>
        </w:rPr>
        <w:t>program</w:t>
      </w:r>
      <w:r w:rsidRPr="00587E7A">
        <w:rPr>
          <w:rFonts w:cs="Arial"/>
          <w:spacing w:val="2"/>
        </w:rPr>
        <w:t xml:space="preserve"> </w:t>
      </w:r>
      <w:r w:rsidRPr="00587E7A">
        <w:rPr>
          <w:rFonts w:cs="Arial"/>
          <w:spacing w:val="-1"/>
        </w:rPr>
        <w:t>administration.</w:t>
      </w:r>
    </w:p>
    <w:p w14:paraId="1E284445" w14:textId="77777777" w:rsidR="00F00036" w:rsidRPr="00587E7A" w:rsidRDefault="00F00036" w:rsidP="00985A6C">
      <w:pPr>
        <w:rPr>
          <w:rFonts w:ascii="Arial" w:eastAsia="Arial" w:hAnsi="Arial" w:cs="Arial"/>
          <w:sz w:val="24"/>
          <w:szCs w:val="24"/>
        </w:rPr>
      </w:pPr>
    </w:p>
    <w:p w14:paraId="09CFD88C" w14:textId="77777777" w:rsidR="00F00036" w:rsidRPr="00587E7A" w:rsidRDefault="003650B4" w:rsidP="00540BD0">
      <w:pPr>
        <w:pStyle w:val="BodyText"/>
        <w:numPr>
          <w:ilvl w:val="2"/>
          <w:numId w:val="76"/>
        </w:numPr>
        <w:tabs>
          <w:tab w:val="left" w:pos="1544"/>
        </w:tabs>
        <w:rPr>
          <w:rFonts w:cs="Arial"/>
        </w:rPr>
      </w:pPr>
      <w:r w:rsidRPr="00587E7A">
        <w:rPr>
          <w:rFonts w:cs="Arial"/>
        </w:rPr>
        <w:t>CITY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TITUSVILLE</w:t>
      </w:r>
      <w:r w:rsidRPr="00587E7A">
        <w:rPr>
          <w:rFonts w:cs="Arial"/>
          <w:spacing w:val="-4"/>
        </w:rPr>
        <w:t xml:space="preserve"> </w:t>
      </w:r>
      <w:r w:rsidRPr="00587E7A">
        <w:rPr>
          <w:rFonts w:cs="Arial"/>
          <w:spacing w:val="-1"/>
        </w:rPr>
        <w:t>ADAAA</w:t>
      </w:r>
      <w:r w:rsidRPr="00587E7A">
        <w:rPr>
          <w:rFonts w:cs="Arial"/>
          <w:spacing w:val="1"/>
        </w:rPr>
        <w:t xml:space="preserve"> </w:t>
      </w:r>
      <w:r w:rsidRPr="00587E7A">
        <w:rPr>
          <w:rFonts w:cs="Arial"/>
          <w:spacing w:val="-1"/>
        </w:rPr>
        <w:t>COMPLAINT</w:t>
      </w:r>
      <w:r w:rsidRPr="00587E7A">
        <w:rPr>
          <w:rFonts w:cs="Arial"/>
        </w:rPr>
        <w:t xml:space="preserve"> </w:t>
      </w:r>
      <w:r w:rsidRPr="00587E7A">
        <w:rPr>
          <w:rFonts w:cs="Arial"/>
          <w:spacing w:val="-1"/>
        </w:rPr>
        <w:t>PROCEDURE</w:t>
      </w:r>
    </w:p>
    <w:p w14:paraId="05B31F4C" w14:textId="77777777" w:rsidR="00F00036" w:rsidRPr="00587E7A" w:rsidRDefault="00F00036" w:rsidP="00985A6C">
      <w:pPr>
        <w:rPr>
          <w:rFonts w:ascii="Arial" w:eastAsia="Arial" w:hAnsi="Arial" w:cs="Arial"/>
          <w:sz w:val="24"/>
          <w:szCs w:val="24"/>
        </w:rPr>
      </w:pPr>
    </w:p>
    <w:p w14:paraId="43C44F12" w14:textId="77777777" w:rsidR="00F00036" w:rsidRPr="00587E7A" w:rsidRDefault="003650B4" w:rsidP="00985A6C">
      <w:pPr>
        <w:pStyle w:val="BodyText"/>
        <w:ind w:left="1544" w:right="119" w:firstLine="0"/>
        <w:rPr>
          <w:rFonts w:cs="Arial"/>
        </w:rPr>
      </w:pPr>
      <w:r w:rsidRPr="00587E7A">
        <w:rPr>
          <w:rFonts w:cs="Arial"/>
        </w:rPr>
        <w:t>This</w:t>
      </w:r>
      <w:r w:rsidRPr="00587E7A">
        <w:rPr>
          <w:rFonts w:cs="Arial"/>
          <w:spacing w:val="22"/>
        </w:rPr>
        <w:t xml:space="preserve"> </w:t>
      </w:r>
      <w:r w:rsidRPr="00587E7A">
        <w:rPr>
          <w:rFonts w:cs="Arial"/>
          <w:spacing w:val="-1"/>
        </w:rPr>
        <w:t>complaint</w:t>
      </w:r>
      <w:r w:rsidRPr="00587E7A">
        <w:rPr>
          <w:rFonts w:cs="Arial"/>
          <w:spacing w:val="22"/>
        </w:rPr>
        <w:t xml:space="preserve"> </w:t>
      </w:r>
      <w:r w:rsidRPr="00587E7A">
        <w:rPr>
          <w:rFonts w:cs="Arial"/>
          <w:spacing w:val="-1"/>
        </w:rPr>
        <w:t>procedure</w:t>
      </w:r>
      <w:r w:rsidRPr="00587E7A">
        <w:rPr>
          <w:rFonts w:cs="Arial"/>
          <w:spacing w:val="23"/>
        </w:rPr>
        <w:t xml:space="preserve"> </w:t>
      </w:r>
      <w:r w:rsidRPr="00587E7A">
        <w:rPr>
          <w:rFonts w:cs="Arial"/>
          <w:spacing w:val="-1"/>
        </w:rPr>
        <w:t>is</w:t>
      </w:r>
      <w:r w:rsidRPr="00587E7A">
        <w:rPr>
          <w:rFonts w:cs="Arial"/>
          <w:spacing w:val="22"/>
        </w:rPr>
        <w:t xml:space="preserve"> </w:t>
      </w:r>
      <w:r w:rsidRPr="00587E7A">
        <w:rPr>
          <w:rFonts w:cs="Arial"/>
          <w:spacing w:val="-1"/>
        </w:rPr>
        <w:t>established</w:t>
      </w:r>
      <w:r w:rsidRPr="00587E7A">
        <w:rPr>
          <w:rFonts w:cs="Arial"/>
          <w:spacing w:val="23"/>
        </w:rPr>
        <w:t xml:space="preserve"> </w:t>
      </w:r>
      <w:r w:rsidRPr="00587E7A">
        <w:rPr>
          <w:rFonts w:cs="Arial"/>
          <w:spacing w:val="-1"/>
        </w:rPr>
        <w:t>to</w:t>
      </w:r>
      <w:r w:rsidRPr="00587E7A">
        <w:rPr>
          <w:rFonts w:cs="Arial"/>
          <w:spacing w:val="23"/>
        </w:rPr>
        <w:t xml:space="preserve"> </w:t>
      </w:r>
      <w:r w:rsidRPr="00587E7A">
        <w:rPr>
          <w:rFonts w:cs="Arial"/>
          <w:spacing w:val="-1"/>
        </w:rPr>
        <w:t>meet</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requirements</w:t>
      </w:r>
      <w:r w:rsidRPr="00587E7A">
        <w:rPr>
          <w:rFonts w:cs="Arial"/>
          <w:spacing w:val="19"/>
        </w:rPr>
        <w:t xml:space="preserve"> </w:t>
      </w:r>
      <w:r w:rsidRPr="00587E7A">
        <w:rPr>
          <w:rFonts w:cs="Arial"/>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Americans</w:t>
      </w:r>
      <w:r w:rsidRPr="00587E7A">
        <w:rPr>
          <w:rFonts w:cs="Arial"/>
          <w:spacing w:val="69"/>
        </w:rPr>
        <w:t xml:space="preserve"> </w:t>
      </w:r>
      <w:r w:rsidRPr="00587E7A">
        <w:rPr>
          <w:rFonts w:cs="Arial"/>
          <w:spacing w:val="-1"/>
        </w:rPr>
        <w:t>with</w:t>
      </w:r>
      <w:r w:rsidRPr="00587E7A">
        <w:rPr>
          <w:rFonts w:cs="Arial"/>
          <w:spacing w:val="58"/>
        </w:rPr>
        <w:t xml:space="preserve"> </w:t>
      </w:r>
      <w:r w:rsidRPr="00587E7A">
        <w:rPr>
          <w:rFonts w:cs="Arial"/>
          <w:spacing w:val="-1"/>
        </w:rPr>
        <w:t>Disabilities</w:t>
      </w:r>
      <w:r w:rsidRPr="00587E7A">
        <w:rPr>
          <w:rFonts w:cs="Arial"/>
          <w:spacing w:val="58"/>
        </w:rPr>
        <w:t xml:space="preserve"> </w:t>
      </w:r>
      <w:r w:rsidRPr="00587E7A">
        <w:rPr>
          <w:rFonts w:cs="Arial"/>
        </w:rPr>
        <w:t>Act</w:t>
      </w:r>
      <w:r w:rsidRPr="00587E7A">
        <w:rPr>
          <w:rFonts w:cs="Arial"/>
          <w:spacing w:val="58"/>
        </w:rPr>
        <w:t xml:space="preserve"> </w:t>
      </w:r>
      <w:r w:rsidRPr="00587E7A">
        <w:rPr>
          <w:rFonts w:cs="Arial"/>
          <w:spacing w:val="-1"/>
        </w:rPr>
        <w:t>Amendments</w:t>
      </w:r>
      <w:r w:rsidRPr="00587E7A">
        <w:rPr>
          <w:rFonts w:cs="Arial"/>
          <w:spacing w:val="57"/>
        </w:rPr>
        <w:t xml:space="preserve"> </w:t>
      </w:r>
      <w:r w:rsidRPr="00587E7A">
        <w:rPr>
          <w:rFonts w:cs="Arial"/>
        </w:rPr>
        <w:t>Act</w:t>
      </w:r>
      <w:r w:rsidRPr="00587E7A">
        <w:rPr>
          <w:rFonts w:cs="Arial"/>
          <w:spacing w:val="58"/>
        </w:rPr>
        <w:t xml:space="preserve"> </w:t>
      </w:r>
      <w:r w:rsidRPr="00587E7A">
        <w:rPr>
          <w:rFonts w:cs="Arial"/>
          <w:spacing w:val="-1"/>
        </w:rPr>
        <w:t>(ADAAA).</w:t>
      </w:r>
      <w:r w:rsidRPr="00587E7A">
        <w:rPr>
          <w:rFonts w:cs="Arial"/>
          <w:spacing w:val="58"/>
        </w:rPr>
        <w:t xml:space="preserve"> </w:t>
      </w:r>
      <w:r w:rsidRPr="00587E7A">
        <w:rPr>
          <w:rFonts w:cs="Arial"/>
        </w:rPr>
        <w:t>It</w:t>
      </w:r>
      <w:r w:rsidRPr="00587E7A">
        <w:rPr>
          <w:rFonts w:cs="Arial"/>
          <w:spacing w:val="56"/>
        </w:rPr>
        <w:t xml:space="preserve"> </w:t>
      </w:r>
      <w:r w:rsidRPr="00587E7A">
        <w:rPr>
          <w:rFonts w:cs="Arial"/>
        </w:rPr>
        <w:t>may</w:t>
      </w:r>
      <w:r w:rsidRPr="00587E7A">
        <w:rPr>
          <w:rFonts w:cs="Arial"/>
          <w:spacing w:val="54"/>
        </w:rPr>
        <w:t xml:space="preserve"> </w:t>
      </w:r>
      <w:r w:rsidRPr="00587E7A">
        <w:rPr>
          <w:rFonts w:cs="Arial"/>
        </w:rPr>
        <w:t>be</w:t>
      </w:r>
      <w:r w:rsidRPr="00587E7A">
        <w:rPr>
          <w:rFonts w:cs="Arial"/>
          <w:spacing w:val="59"/>
        </w:rPr>
        <w:t xml:space="preserve"> </w:t>
      </w:r>
      <w:r w:rsidRPr="00587E7A">
        <w:rPr>
          <w:rFonts w:cs="Arial"/>
          <w:spacing w:val="-1"/>
        </w:rPr>
        <w:t>used</w:t>
      </w:r>
      <w:r w:rsidRPr="00587E7A">
        <w:rPr>
          <w:rFonts w:cs="Arial"/>
          <w:spacing w:val="56"/>
        </w:rPr>
        <w:t xml:space="preserve"> </w:t>
      </w:r>
      <w:r w:rsidRPr="00587E7A">
        <w:rPr>
          <w:rFonts w:cs="Arial"/>
        </w:rPr>
        <w:t>by</w:t>
      </w:r>
      <w:r w:rsidRPr="00587E7A">
        <w:rPr>
          <w:rFonts w:cs="Arial"/>
          <w:spacing w:val="54"/>
        </w:rPr>
        <w:t xml:space="preserve"> </w:t>
      </w:r>
      <w:r w:rsidRPr="00587E7A">
        <w:rPr>
          <w:rFonts w:cs="Arial"/>
          <w:spacing w:val="-1"/>
        </w:rPr>
        <w:t>anyone</w:t>
      </w:r>
      <w:r w:rsidRPr="00587E7A">
        <w:rPr>
          <w:rFonts w:cs="Arial"/>
          <w:spacing w:val="59"/>
        </w:rPr>
        <w:t xml:space="preserve"> </w:t>
      </w:r>
      <w:r w:rsidRPr="00587E7A">
        <w:rPr>
          <w:rFonts w:cs="Arial"/>
          <w:spacing w:val="-1"/>
        </w:rPr>
        <w:t>who</w:t>
      </w:r>
      <w:r w:rsidRPr="00587E7A">
        <w:rPr>
          <w:rFonts w:cs="Arial"/>
          <w:spacing w:val="41"/>
        </w:rPr>
        <w:t xml:space="preserve"> </w:t>
      </w:r>
      <w:r w:rsidRPr="00587E7A">
        <w:rPr>
          <w:rFonts w:cs="Arial"/>
          <w:spacing w:val="-1"/>
        </w:rPr>
        <w:t>wishes</w:t>
      </w:r>
      <w:r w:rsidRPr="00587E7A">
        <w:rPr>
          <w:rFonts w:cs="Arial"/>
          <w:spacing w:val="24"/>
        </w:rPr>
        <w:t xml:space="preserve"> </w:t>
      </w:r>
      <w:r w:rsidRPr="00587E7A">
        <w:rPr>
          <w:rFonts w:cs="Arial"/>
        </w:rPr>
        <w:t>to</w:t>
      </w:r>
      <w:r w:rsidRPr="00587E7A">
        <w:rPr>
          <w:rFonts w:cs="Arial"/>
          <w:spacing w:val="25"/>
        </w:rPr>
        <w:t xml:space="preserve"> </w:t>
      </w:r>
      <w:r w:rsidRPr="00587E7A">
        <w:rPr>
          <w:rFonts w:cs="Arial"/>
        </w:rPr>
        <w:t>file</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complaint</w:t>
      </w:r>
      <w:r w:rsidRPr="00587E7A">
        <w:rPr>
          <w:rFonts w:cs="Arial"/>
          <w:spacing w:val="25"/>
        </w:rPr>
        <w:t xml:space="preserve"> </w:t>
      </w:r>
      <w:r w:rsidRPr="00587E7A">
        <w:rPr>
          <w:rFonts w:cs="Arial"/>
          <w:spacing w:val="-1"/>
        </w:rPr>
        <w:t>alleging</w:t>
      </w:r>
      <w:r w:rsidRPr="00587E7A">
        <w:rPr>
          <w:rFonts w:cs="Arial"/>
          <w:spacing w:val="23"/>
        </w:rPr>
        <w:t xml:space="preserve"> </w:t>
      </w:r>
      <w:r w:rsidRPr="00587E7A">
        <w:rPr>
          <w:rFonts w:cs="Arial"/>
          <w:spacing w:val="-1"/>
        </w:rPr>
        <w:t>discrimination</w:t>
      </w:r>
      <w:r w:rsidRPr="00587E7A">
        <w:rPr>
          <w:rFonts w:cs="Arial"/>
          <w:spacing w:val="25"/>
        </w:rPr>
        <w:t xml:space="preserve"> </w:t>
      </w:r>
      <w:r w:rsidRPr="00587E7A">
        <w:rPr>
          <w:rFonts w:cs="Arial"/>
        </w:rPr>
        <w:t>on</w:t>
      </w:r>
      <w:r w:rsidRPr="00587E7A">
        <w:rPr>
          <w:rFonts w:cs="Arial"/>
          <w:spacing w:val="25"/>
        </w:rPr>
        <w:t xml:space="preserve"> </w:t>
      </w:r>
      <w:r w:rsidRPr="00587E7A">
        <w:rPr>
          <w:rFonts w:cs="Arial"/>
          <w:spacing w:val="-1"/>
        </w:rPr>
        <w:t>the</w:t>
      </w:r>
      <w:r w:rsidRPr="00587E7A">
        <w:rPr>
          <w:rFonts w:cs="Arial"/>
          <w:spacing w:val="25"/>
        </w:rPr>
        <w:t xml:space="preserve"> </w:t>
      </w:r>
      <w:r w:rsidRPr="00587E7A">
        <w:rPr>
          <w:rFonts w:cs="Arial"/>
          <w:spacing w:val="-1"/>
        </w:rPr>
        <w:t>basis</w:t>
      </w:r>
      <w:r w:rsidRPr="00587E7A">
        <w:rPr>
          <w:rFonts w:cs="Arial"/>
          <w:spacing w:val="24"/>
        </w:rPr>
        <w:t xml:space="preserve"> </w:t>
      </w:r>
      <w:r w:rsidRPr="00587E7A">
        <w:rPr>
          <w:rFonts w:cs="Arial"/>
        </w:rPr>
        <w:t>of</w:t>
      </w:r>
      <w:r w:rsidRPr="00587E7A">
        <w:rPr>
          <w:rFonts w:cs="Arial"/>
          <w:spacing w:val="27"/>
        </w:rPr>
        <w:t xml:space="preserve"> </w:t>
      </w:r>
      <w:r w:rsidRPr="00587E7A">
        <w:rPr>
          <w:rFonts w:cs="Arial"/>
          <w:spacing w:val="-1"/>
        </w:rPr>
        <w:t>disability</w:t>
      </w:r>
      <w:r w:rsidRPr="00587E7A">
        <w:rPr>
          <w:rFonts w:cs="Arial"/>
          <w:spacing w:val="22"/>
        </w:rPr>
        <w:t xml:space="preserve"> </w:t>
      </w:r>
      <w:r w:rsidRPr="00587E7A">
        <w:rPr>
          <w:rFonts w:cs="Arial"/>
          <w:spacing w:val="-1"/>
        </w:rPr>
        <w:t>in</w:t>
      </w:r>
      <w:r w:rsidRPr="00587E7A">
        <w:rPr>
          <w:rFonts w:cs="Arial"/>
          <w:spacing w:val="53"/>
        </w:rPr>
        <w:t xml:space="preserve"> </w:t>
      </w:r>
      <w:r w:rsidRPr="00587E7A">
        <w:rPr>
          <w:rFonts w:cs="Arial"/>
          <w:spacing w:val="-1"/>
        </w:rPr>
        <w:t>employment</w:t>
      </w:r>
      <w:r w:rsidRPr="00587E7A">
        <w:rPr>
          <w:rFonts w:cs="Arial"/>
          <w:spacing w:val="20"/>
        </w:rPr>
        <w:t xml:space="preserve"> </w:t>
      </w:r>
      <w:r w:rsidRPr="00587E7A">
        <w:rPr>
          <w:rFonts w:cs="Arial"/>
          <w:spacing w:val="-1"/>
        </w:rPr>
        <w:t>practices</w:t>
      </w:r>
      <w:r w:rsidRPr="00587E7A">
        <w:rPr>
          <w:rFonts w:cs="Arial"/>
          <w:spacing w:val="17"/>
        </w:rPr>
        <w:t xml:space="preserve"> </w:t>
      </w:r>
      <w:r w:rsidRPr="00587E7A">
        <w:rPr>
          <w:rFonts w:cs="Arial"/>
        </w:rPr>
        <w:t>and</w:t>
      </w:r>
      <w:r w:rsidRPr="00587E7A">
        <w:rPr>
          <w:rFonts w:cs="Arial"/>
          <w:spacing w:val="20"/>
        </w:rPr>
        <w:t xml:space="preserve"> </w:t>
      </w:r>
      <w:r w:rsidRPr="00587E7A">
        <w:rPr>
          <w:rFonts w:cs="Arial"/>
          <w:spacing w:val="-1"/>
        </w:rPr>
        <w:t>policies</w:t>
      </w:r>
      <w:r w:rsidRPr="00587E7A">
        <w:rPr>
          <w:rFonts w:cs="Arial"/>
          <w:spacing w:val="19"/>
        </w:rPr>
        <w:t xml:space="preserve"> </w:t>
      </w:r>
      <w:r w:rsidRPr="00587E7A">
        <w:rPr>
          <w:rFonts w:cs="Arial"/>
        </w:rPr>
        <w:t>or</w:t>
      </w:r>
      <w:r w:rsidRPr="00587E7A">
        <w:rPr>
          <w:rFonts w:cs="Arial"/>
          <w:spacing w:val="21"/>
        </w:rPr>
        <w:t xml:space="preserve"> </w:t>
      </w:r>
      <w:r w:rsidRPr="00587E7A">
        <w:rPr>
          <w:rFonts w:cs="Arial"/>
        </w:rPr>
        <w:t>the</w:t>
      </w:r>
      <w:r w:rsidRPr="00587E7A">
        <w:rPr>
          <w:rFonts w:cs="Arial"/>
          <w:spacing w:val="20"/>
        </w:rPr>
        <w:t xml:space="preserve"> </w:t>
      </w:r>
      <w:r w:rsidRPr="00587E7A">
        <w:rPr>
          <w:rFonts w:cs="Arial"/>
          <w:spacing w:val="-1"/>
        </w:rPr>
        <w:t>provision</w:t>
      </w:r>
      <w:r w:rsidRPr="00587E7A">
        <w:rPr>
          <w:rFonts w:cs="Arial"/>
          <w:spacing w:val="23"/>
        </w:rPr>
        <w:t xml:space="preserve"> </w:t>
      </w:r>
      <w:r w:rsidRPr="00587E7A">
        <w:rPr>
          <w:rFonts w:cs="Arial"/>
        </w:rPr>
        <w:t>of</w:t>
      </w:r>
      <w:r w:rsidRPr="00587E7A">
        <w:rPr>
          <w:rFonts w:cs="Arial"/>
          <w:spacing w:val="24"/>
        </w:rPr>
        <w:t xml:space="preserve"> </w:t>
      </w:r>
      <w:r w:rsidRPr="00587E7A">
        <w:rPr>
          <w:rFonts w:cs="Arial"/>
          <w:spacing w:val="-1"/>
        </w:rPr>
        <w:t>services,</w:t>
      </w:r>
      <w:r w:rsidRPr="00587E7A">
        <w:rPr>
          <w:rFonts w:cs="Arial"/>
          <w:spacing w:val="22"/>
        </w:rPr>
        <w:t xml:space="preserve"> </w:t>
      </w:r>
      <w:r w:rsidRPr="00587E7A">
        <w:rPr>
          <w:rFonts w:cs="Arial"/>
          <w:spacing w:val="-1"/>
        </w:rPr>
        <w:t>activities,</w:t>
      </w:r>
      <w:r w:rsidRPr="00587E7A">
        <w:rPr>
          <w:rFonts w:cs="Arial"/>
          <w:spacing w:val="22"/>
        </w:rPr>
        <w:t xml:space="preserve"> </w:t>
      </w:r>
      <w:r w:rsidRPr="00587E7A">
        <w:rPr>
          <w:rFonts w:cs="Arial"/>
          <w:spacing w:val="-1"/>
        </w:rPr>
        <w:t>programs,</w:t>
      </w:r>
      <w:r w:rsidRPr="00587E7A">
        <w:rPr>
          <w:rFonts w:cs="Arial"/>
          <w:spacing w:val="63"/>
        </w:rPr>
        <w:t xml:space="preserve"> </w:t>
      </w:r>
      <w:r w:rsidRPr="00587E7A">
        <w:rPr>
          <w:rFonts w:cs="Arial"/>
        </w:rPr>
        <w:t>or</w:t>
      </w:r>
      <w:r w:rsidRPr="00587E7A">
        <w:rPr>
          <w:rFonts w:cs="Arial"/>
          <w:spacing w:val="16"/>
        </w:rPr>
        <w:t xml:space="preserve"> </w:t>
      </w:r>
      <w:r w:rsidRPr="00587E7A">
        <w:rPr>
          <w:rFonts w:cs="Arial"/>
          <w:spacing w:val="-1"/>
        </w:rPr>
        <w:t>benefits</w:t>
      </w:r>
      <w:r w:rsidRPr="00587E7A">
        <w:rPr>
          <w:rFonts w:cs="Arial"/>
          <w:spacing w:val="17"/>
        </w:rPr>
        <w:t xml:space="preserve"> </w:t>
      </w:r>
      <w:r w:rsidRPr="00587E7A">
        <w:rPr>
          <w:rFonts w:cs="Arial"/>
        </w:rPr>
        <w:t>by</w:t>
      </w:r>
      <w:r w:rsidRPr="00587E7A">
        <w:rPr>
          <w:rFonts w:cs="Arial"/>
          <w:spacing w:val="14"/>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7"/>
        </w:rPr>
        <w:t xml:space="preserve"> </w:t>
      </w:r>
      <w:r w:rsidRPr="00587E7A">
        <w:rPr>
          <w:rFonts w:cs="Arial"/>
        </w:rPr>
        <w:t>of</w:t>
      </w:r>
      <w:r w:rsidRPr="00587E7A">
        <w:rPr>
          <w:rFonts w:cs="Arial"/>
          <w:spacing w:val="17"/>
        </w:rPr>
        <w:t xml:space="preserve"> </w:t>
      </w:r>
      <w:r w:rsidRPr="00587E7A">
        <w:rPr>
          <w:rFonts w:cs="Arial"/>
          <w:spacing w:val="-1"/>
        </w:rPr>
        <w:t>Titusville.</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City’s</w:t>
      </w:r>
      <w:r w:rsidRPr="00587E7A">
        <w:rPr>
          <w:rFonts w:cs="Arial"/>
          <w:spacing w:val="17"/>
        </w:rPr>
        <w:t xml:space="preserve"> </w:t>
      </w:r>
      <w:r w:rsidRPr="00587E7A">
        <w:rPr>
          <w:rFonts w:cs="Arial"/>
          <w:spacing w:val="-1"/>
        </w:rPr>
        <w:t>policy</w:t>
      </w:r>
      <w:r w:rsidRPr="00587E7A">
        <w:rPr>
          <w:rFonts w:cs="Arial"/>
          <w:spacing w:val="17"/>
        </w:rPr>
        <w:t xml:space="preserve"> </w:t>
      </w:r>
      <w:r w:rsidRPr="00587E7A">
        <w:rPr>
          <w:rFonts w:cs="Arial"/>
          <w:spacing w:val="-1"/>
        </w:rPr>
        <w:t>is</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spacing w:val="-1"/>
        </w:rPr>
        <w:t>expedite</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response</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spacing w:val="-1"/>
        </w:rPr>
        <w:t>all</w:t>
      </w:r>
      <w:r w:rsidRPr="00587E7A">
        <w:rPr>
          <w:rFonts w:cs="Arial"/>
          <w:spacing w:val="75"/>
        </w:rPr>
        <w:t xml:space="preserve"> </w:t>
      </w:r>
      <w:r w:rsidRPr="00587E7A">
        <w:rPr>
          <w:rFonts w:cs="Arial"/>
          <w:spacing w:val="-1"/>
        </w:rPr>
        <w:t>citizen</w:t>
      </w:r>
      <w:r w:rsidRPr="00587E7A">
        <w:rPr>
          <w:rFonts w:cs="Arial"/>
          <w:spacing w:val="1"/>
        </w:rPr>
        <w:t xml:space="preserve"> </w:t>
      </w:r>
      <w:r w:rsidRPr="00587E7A">
        <w:rPr>
          <w:rFonts w:cs="Arial"/>
          <w:spacing w:val="-1"/>
        </w:rPr>
        <w:t>requests</w:t>
      </w:r>
      <w:r w:rsidRPr="00587E7A">
        <w:rPr>
          <w:rFonts w:cs="Arial"/>
        </w:rPr>
        <w:t xml:space="preserve"> or</w:t>
      </w:r>
      <w:r w:rsidRPr="00587E7A">
        <w:rPr>
          <w:rFonts w:cs="Arial"/>
          <w:spacing w:val="-1"/>
        </w:rPr>
        <w:t xml:space="preserve"> questions</w:t>
      </w:r>
      <w:r w:rsidRPr="00587E7A">
        <w:rPr>
          <w:rFonts w:cs="Arial"/>
        </w:rPr>
        <w:t xml:space="preserve"> </w:t>
      </w:r>
      <w:r w:rsidRPr="00587E7A">
        <w:rPr>
          <w:rFonts w:cs="Arial"/>
          <w:spacing w:val="-1"/>
        </w:rPr>
        <w:t>including those</w:t>
      </w:r>
      <w:r w:rsidRPr="00587E7A">
        <w:rPr>
          <w:rFonts w:cs="Arial"/>
          <w:spacing w:val="1"/>
        </w:rPr>
        <w:t xml:space="preserve"> </w:t>
      </w:r>
      <w:r w:rsidRPr="00587E7A">
        <w:rPr>
          <w:rFonts w:cs="Arial"/>
          <w:spacing w:val="-1"/>
        </w:rPr>
        <w:t>involving ADAAA</w:t>
      </w:r>
      <w:r w:rsidRPr="00587E7A">
        <w:rPr>
          <w:rFonts w:cs="Arial"/>
          <w:spacing w:val="1"/>
        </w:rPr>
        <w:t xml:space="preserve"> </w:t>
      </w:r>
      <w:r w:rsidRPr="00587E7A">
        <w:rPr>
          <w:rFonts w:cs="Arial"/>
          <w:spacing w:val="-1"/>
        </w:rPr>
        <w:t>compliance.</w:t>
      </w:r>
    </w:p>
    <w:p w14:paraId="5D1A42AC"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537CB838" w14:textId="77777777" w:rsidR="00F00036" w:rsidRPr="00587E7A" w:rsidRDefault="00F00036" w:rsidP="00985A6C">
      <w:pPr>
        <w:spacing w:before="9"/>
        <w:rPr>
          <w:rFonts w:ascii="Arial" w:eastAsia="Arial" w:hAnsi="Arial" w:cs="Arial"/>
          <w:sz w:val="21"/>
          <w:szCs w:val="21"/>
        </w:rPr>
      </w:pPr>
    </w:p>
    <w:p w14:paraId="72B42038" w14:textId="77777777" w:rsidR="00F00036" w:rsidRPr="00587E7A" w:rsidRDefault="003650B4" w:rsidP="00985A6C">
      <w:pPr>
        <w:pStyle w:val="BodyText"/>
        <w:spacing w:before="69"/>
        <w:ind w:left="1543" w:right="98" w:firstLine="0"/>
        <w:rPr>
          <w:rFonts w:cs="Arial"/>
        </w:rPr>
      </w:pPr>
      <w:r w:rsidRPr="00587E7A">
        <w:rPr>
          <w:rFonts w:cs="Arial"/>
        </w:rPr>
        <w:t>In</w:t>
      </w:r>
      <w:r w:rsidRPr="00587E7A">
        <w:rPr>
          <w:rFonts w:cs="Arial"/>
          <w:spacing w:val="43"/>
        </w:rPr>
        <w:t xml:space="preserve"> </w:t>
      </w:r>
      <w:r w:rsidRPr="00587E7A">
        <w:rPr>
          <w:rFonts w:cs="Arial"/>
          <w:spacing w:val="-1"/>
        </w:rPr>
        <w:t>the</w:t>
      </w:r>
      <w:r w:rsidRPr="00587E7A">
        <w:rPr>
          <w:rFonts w:cs="Arial"/>
          <w:spacing w:val="44"/>
        </w:rPr>
        <w:t xml:space="preserve"> </w:t>
      </w:r>
      <w:r w:rsidRPr="00587E7A">
        <w:rPr>
          <w:rFonts w:cs="Arial"/>
          <w:spacing w:val="-1"/>
        </w:rPr>
        <w:t>event</w:t>
      </w:r>
      <w:r w:rsidRPr="00587E7A">
        <w:rPr>
          <w:rFonts w:cs="Arial"/>
          <w:spacing w:val="44"/>
        </w:rPr>
        <w:t xml:space="preserve"> </w:t>
      </w:r>
      <w:r w:rsidRPr="00587E7A">
        <w:rPr>
          <w:rFonts w:cs="Arial"/>
        </w:rPr>
        <w:t>an</w:t>
      </w:r>
      <w:r w:rsidRPr="00587E7A">
        <w:rPr>
          <w:rFonts w:cs="Arial"/>
          <w:spacing w:val="43"/>
        </w:rPr>
        <w:t xml:space="preserve"> </w:t>
      </w:r>
      <w:r w:rsidRPr="00587E7A">
        <w:rPr>
          <w:rFonts w:cs="Arial"/>
          <w:spacing w:val="-1"/>
        </w:rPr>
        <w:t>individual</w:t>
      </w:r>
      <w:r w:rsidRPr="00587E7A">
        <w:rPr>
          <w:rFonts w:cs="Arial"/>
          <w:spacing w:val="43"/>
        </w:rPr>
        <w:t xml:space="preserve"> </w:t>
      </w:r>
      <w:r w:rsidRPr="00587E7A">
        <w:rPr>
          <w:rFonts w:cs="Arial"/>
          <w:spacing w:val="-1"/>
        </w:rPr>
        <w:t>with</w:t>
      </w:r>
      <w:r w:rsidRPr="00587E7A">
        <w:rPr>
          <w:rFonts w:cs="Arial"/>
          <w:spacing w:val="44"/>
        </w:rPr>
        <w:t xml:space="preserve"> </w:t>
      </w:r>
      <w:r w:rsidRPr="00587E7A">
        <w:rPr>
          <w:rFonts w:cs="Arial"/>
        </w:rPr>
        <w:t>a</w:t>
      </w:r>
      <w:r w:rsidRPr="00587E7A">
        <w:rPr>
          <w:rFonts w:cs="Arial"/>
          <w:spacing w:val="44"/>
        </w:rPr>
        <w:t xml:space="preserve"> </w:t>
      </w:r>
      <w:r w:rsidRPr="00587E7A">
        <w:rPr>
          <w:rFonts w:cs="Arial"/>
          <w:spacing w:val="-1"/>
        </w:rPr>
        <w:t>disability</w:t>
      </w:r>
      <w:r w:rsidRPr="00587E7A">
        <w:rPr>
          <w:rFonts w:cs="Arial"/>
          <w:spacing w:val="40"/>
        </w:rPr>
        <w:t xml:space="preserve"> </w:t>
      </w:r>
      <w:r w:rsidRPr="00587E7A">
        <w:rPr>
          <w:rFonts w:cs="Arial"/>
          <w:spacing w:val="-1"/>
        </w:rPr>
        <w:t>attempts</w:t>
      </w:r>
      <w:r w:rsidRPr="00587E7A">
        <w:rPr>
          <w:rFonts w:cs="Arial"/>
          <w:spacing w:val="41"/>
        </w:rPr>
        <w:t xml:space="preserve"> </w:t>
      </w:r>
      <w:r w:rsidRPr="00587E7A">
        <w:rPr>
          <w:rFonts w:cs="Arial"/>
        </w:rPr>
        <w:t>to</w:t>
      </w:r>
      <w:r w:rsidRPr="00587E7A">
        <w:rPr>
          <w:rFonts w:cs="Arial"/>
          <w:spacing w:val="44"/>
        </w:rPr>
        <w:t xml:space="preserve"> </w:t>
      </w:r>
      <w:r w:rsidRPr="00587E7A">
        <w:rPr>
          <w:rFonts w:cs="Arial"/>
          <w:spacing w:val="-1"/>
        </w:rPr>
        <w:t>participate</w:t>
      </w:r>
      <w:r w:rsidRPr="00587E7A">
        <w:rPr>
          <w:rFonts w:cs="Arial"/>
          <w:spacing w:val="41"/>
        </w:rPr>
        <w:t xml:space="preserve"> </w:t>
      </w:r>
      <w:r w:rsidRPr="00587E7A">
        <w:rPr>
          <w:rFonts w:cs="Arial"/>
          <w:spacing w:val="-1"/>
        </w:rPr>
        <w:t>in</w:t>
      </w:r>
      <w:r w:rsidRPr="00587E7A">
        <w:rPr>
          <w:rFonts w:cs="Arial"/>
          <w:spacing w:val="44"/>
        </w:rPr>
        <w:t xml:space="preserve"> </w:t>
      </w:r>
      <w:r w:rsidRPr="00587E7A">
        <w:rPr>
          <w:rFonts w:cs="Arial"/>
        </w:rPr>
        <w:t>a</w:t>
      </w:r>
      <w:r w:rsidRPr="00587E7A">
        <w:rPr>
          <w:rFonts w:cs="Arial"/>
          <w:spacing w:val="44"/>
        </w:rPr>
        <w:t xml:space="preserve"> </w:t>
      </w:r>
      <w:r w:rsidRPr="00587E7A">
        <w:rPr>
          <w:rFonts w:cs="Arial"/>
          <w:spacing w:val="-1"/>
        </w:rPr>
        <w:t>program</w:t>
      </w:r>
      <w:r w:rsidRPr="00587E7A">
        <w:rPr>
          <w:rFonts w:cs="Arial"/>
          <w:spacing w:val="45"/>
        </w:rPr>
        <w:t xml:space="preserve"> </w:t>
      </w:r>
      <w:r w:rsidRPr="00587E7A">
        <w:rPr>
          <w:rFonts w:cs="Arial"/>
        </w:rPr>
        <w:t>or</w:t>
      </w:r>
      <w:r w:rsidRPr="00587E7A">
        <w:rPr>
          <w:rFonts w:cs="Arial"/>
          <w:spacing w:val="53"/>
        </w:rPr>
        <w:t xml:space="preserve"> </w:t>
      </w:r>
      <w:r w:rsidRPr="00587E7A">
        <w:rPr>
          <w:rFonts w:cs="Arial"/>
          <w:spacing w:val="-1"/>
        </w:rPr>
        <w:t>service</w:t>
      </w:r>
      <w:r w:rsidRPr="00587E7A">
        <w:rPr>
          <w:rFonts w:cs="Arial"/>
          <w:spacing w:val="23"/>
        </w:rPr>
        <w:t xml:space="preserve"> </w:t>
      </w:r>
      <w:r w:rsidRPr="00587E7A">
        <w:rPr>
          <w:rFonts w:cs="Arial"/>
        </w:rPr>
        <w:t>that</w:t>
      </w:r>
      <w:r w:rsidRPr="00587E7A">
        <w:rPr>
          <w:rFonts w:cs="Arial"/>
          <w:spacing w:val="22"/>
        </w:rPr>
        <w:t xml:space="preserve"> </w:t>
      </w:r>
      <w:r w:rsidRPr="00587E7A">
        <w:rPr>
          <w:rFonts w:cs="Arial"/>
        </w:rPr>
        <w:t>he/she</w:t>
      </w:r>
      <w:r w:rsidRPr="00587E7A">
        <w:rPr>
          <w:rFonts w:cs="Arial"/>
          <w:spacing w:val="20"/>
        </w:rPr>
        <w:t xml:space="preserve"> </w:t>
      </w:r>
      <w:r w:rsidRPr="00587E7A">
        <w:rPr>
          <w:rFonts w:cs="Arial"/>
          <w:spacing w:val="-1"/>
        </w:rPr>
        <w:t>feels</w:t>
      </w:r>
      <w:r w:rsidRPr="00587E7A">
        <w:rPr>
          <w:rFonts w:cs="Arial"/>
          <w:spacing w:val="22"/>
        </w:rPr>
        <w:t xml:space="preserve"> </w:t>
      </w:r>
      <w:r w:rsidRPr="00587E7A">
        <w:rPr>
          <w:rFonts w:cs="Arial"/>
        </w:rPr>
        <w:t>does</w:t>
      </w:r>
      <w:r w:rsidRPr="00587E7A">
        <w:rPr>
          <w:rFonts w:cs="Arial"/>
          <w:spacing w:val="22"/>
        </w:rPr>
        <w:t xml:space="preserve"> </w:t>
      </w:r>
      <w:r w:rsidRPr="00587E7A">
        <w:rPr>
          <w:rFonts w:cs="Arial"/>
          <w:spacing w:val="-1"/>
        </w:rPr>
        <w:t>not</w:t>
      </w:r>
      <w:r w:rsidRPr="00587E7A">
        <w:rPr>
          <w:rFonts w:cs="Arial"/>
          <w:spacing w:val="22"/>
        </w:rPr>
        <w:t xml:space="preserve"> </w:t>
      </w:r>
      <w:r w:rsidRPr="00587E7A">
        <w:rPr>
          <w:rFonts w:cs="Arial"/>
          <w:spacing w:val="-1"/>
        </w:rPr>
        <w:t>meet</w:t>
      </w:r>
      <w:r w:rsidRPr="00587E7A">
        <w:rPr>
          <w:rFonts w:cs="Arial"/>
          <w:spacing w:val="22"/>
        </w:rPr>
        <w:t xml:space="preserve"> </w:t>
      </w:r>
      <w:r w:rsidRPr="00587E7A">
        <w:rPr>
          <w:rFonts w:cs="Arial"/>
          <w:spacing w:val="-1"/>
        </w:rPr>
        <w:t>their</w:t>
      </w:r>
      <w:r w:rsidRPr="00587E7A">
        <w:rPr>
          <w:rFonts w:cs="Arial"/>
          <w:spacing w:val="21"/>
        </w:rPr>
        <w:t xml:space="preserve"> </w:t>
      </w:r>
      <w:r w:rsidRPr="00587E7A">
        <w:rPr>
          <w:rFonts w:cs="Arial"/>
          <w:spacing w:val="-1"/>
        </w:rPr>
        <w:t>accessibility</w:t>
      </w:r>
      <w:r w:rsidRPr="00587E7A">
        <w:rPr>
          <w:rFonts w:cs="Arial"/>
          <w:spacing w:val="22"/>
        </w:rPr>
        <w:t xml:space="preserve"> </w:t>
      </w:r>
      <w:r w:rsidRPr="00587E7A">
        <w:rPr>
          <w:rFonts w:cs="Arial"/>
        </w:rPr>
        <w:t>needs</w:t>
      </w:r>
      <w:r w:rsidRPr="00587E7A">
        <w:rPr>
          <w:rFonts w:cs="Arial"/>
          <w:spacing w:val="22"/>
        </w:rPr>
        <w:t xml:space="preserve"> </w:t>
      </w:r>
      <w:r w:rsidRPr="00587E7A">
        <w:rPr>
          <w:rFonts w:cs="Arial"/>
          <w:spacing w:val="-1"/>
        </w:rPr>
        <w:t>as</w:t>
      </w:r>
      <w:r w:rsidRPr="00587E7A">
        <w:rPr>
          <w:rFonts w:cs="Arial"/>
          <w:spacing w:val="22"/>
        </w:rPr>
        <w:t xml:space="preserve"> </w:t>
      </w:r>
      <w:r w:rsidRPr="00587E7A">
        <w:rPr>
          <w:rFonts w:cs="Arial"/>
        </w:rPr>
        <w:t>set</w:t>
      </w:r>
      <w:r w:rsidRPr="00587E7A">
        <w:rPr>
          <w:rFonts w:cs="Arial"/>
          <w:spacing w:val="22"/>
        </w:rPr>
        <w:t xml:space="preserve"> </w:t>
      </w:r>
      <w:r w:rsidRPr="00587E7A">
        <w:rPr>
          <w:rFonts w:cs="Arial"/>
          <w:spacing w:val="-1"/>
        </w:rPr>
        <w:t>forth</w:t>
      </w:r>
      <w:r w:rsidRPr="00587E7A">
        <w:rPr>
          <w:rFonts w:cs="Arial"/>
          <w:spacing w:val="23"/>
        </w:rPr>
        <w:t xml:space="preserve"> </w:t>
      </w:r>
      <w:r w:rsidRPr="00587E7A">
        <w:rPr>
          <w:rFonts w:cs="Arial"/>
        </w:rPr>
        <w:t>by</w:t>
      </w:r>
      <w:r w:rsidRPr="00587E7A">
        <w:rPr>
          <w:rFonts w:cs="Arial"/>
          <w:spacing w:val="19"/>
        </w:rPr>
        <w:t xml:space="preserve"> </w:t>
      </w:r>
      <w:r w:rsidRPr="00587E7A">
        <w:rPr>
          <w:rFonts w:cs="Arial"/>
        </w:rPr>
        <w:t>the</w:t>
      </w:r>
      <w:r w:rsidRPr="00587E7A">
        <w:rPr>
          <w:rFonts w:cs="Arial"/>
          <w:spacing w:val="47"/>
        </w:rPr>
        <w:t xml:space="preserve"> </w:t>
      </w:r>
      <w:r w:rsidRPr="00587E7A">
        <w:rPr>
          <w:rFonts w:cs="Arial"/>
          <w:spacing w:val="-1"/>
        </w:rPr>
        <w:t>ADAAA,</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ADA</w:t>
      </w:r>
      <w:r w:rsidRPr="00587E7A">
        <w:rPr>
          <w:rFonts w:cs="Arial"/>
          <w:spacing w:val="6"/>
        </w:rPr>
        <w:t xml:space="preserve"> </w:t>
      </w:r>
      <w:r w:rsidRPr="00587E7A">
        <w:rPr>
          <w:rFonts w:cs="Arial"/>
          <w:spacing w:val="-1"/>
        </w:rPr>
        <w:t>Coordinator</w:t>
      </w:r>
      <w:r w:rsidRPr="00587E7A">
        <w:rPr>
          <w:rFonts w:cs="Arial"/>
          <w:spacing w:val="4"/>
        </w:rPr>
        <w:t xml:space="preserve"> </w:t>
      </w:r>
      <w:r w:rsidRPr="00587E7A">
        <w:rPr>
          <w:rFonts w:cs="Arial"/>
          <w:spacing w:val="-1"/>
        </w:rPr>
        <w:t>is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rPr>
        <w:t>be</w:t>
      </w:r>
      <w:r w:rsidRPr="00587E7A">
        <w:rPr>
          <w:rFonts w:cs="Arial"/>
          <w:spacing w:val="6"/>
        </w:rPr>
        <w:t xml:space="preserve"> </w:t>
      </w:r>
      <w:r w:rsidRPr="00587E7A">
        <w:rPr>
          <w:rFonts w:cs="Arial"/>
          <w:spacing w:val="-1"/>
        </w:rPr>
        <w:t>contacted</w:t>
      </w:r>
      <w:r w:rsidRPr="00587E7A">
        <w:rPr>
          <w:rFonts w:cs="Arial"/>
          <w:spacing w:val="6"/>
        </w:rPr>
        <w:t xml:space="preserve"> </w:t>
      </w:r>
      <w:r w:rsidRPr="00587E7A">
        <w:rPr>
          <w:rFonts w:cs="Arial"/>
          <w:spacing w:val="-1"/>
        </w:rPr>
        <w:t>immediately.</w:t>
      </w:r>
      <w:r w:rsidRPr="00587E7A">
        <w:rPr>
          <w:rFonts w:cs="Arial"/>
          <w:spacing w:val="5"/>
        </w:rPr>
        <w:t xml:space="preserve"> </w:t>
      </w:r>
      <w:r w:rsidRPr="00587E7A">
        <w:rPr>
          <w:rFonts w:cs="Arial"/>
          <w:spacing w:val="-1"/>
        </w:rPr>
        <w:t>If</w:t>
      </w:r>
      <w:r w:rsidRPr="00587E7A">
        <w:rPr>
          <w:rFonts w:cs="Arial"/>
          <w:spacing w:val="8"/>
        </w:rPr>
        <w:t xml:space="preserve"> </w:t>
      </w:r>
      <w:r w:rsidRPr="00587E7A">
        <w:rPr>
          <w:rFonts w:cs="Arial"/>
        </w:rPr>
        <w:t>the</w:t>
      </w:r>
      <w:r w:rsidRPr="00587E7A">
        <w:rPr>
          <w:rFonts w:cs="Arial"/>
          <w:spacing w:val="3"/>
        </w:rPr>
        <w:t xml:space="preserve"> </w:t>
      </w:r>
      <w:r w:rsidRPr="00587E7A">
        <w:rPr>
          <w:rFonts w:cs="Arial"/>
          <w:spacing w:val="-1"/>
        </w:rPr>
        <w:t>ADA</w:t>
      </w:r>
      <w:r w:rsidRPr="00587E7A">
        <w:rPr>
          <w:rFonts w:cs="Arial"/>
          <w:spacing w:val="6"/>
        </w:rPr>
        <w:t xml:space="preserve"> </w:t>
      </w:r>
      <w:r w:rsidRPr="00587E7A">
        <w:rPr>
          <w:rFonts w:cs="Arial"/>
          <w:spacing w:val="-1"/>
        </w:rPr>
        <w:t>Coordinator</w:t>
      </w:r>
      <w:r w:rsidRPr="00587E7A">
        <w:rPr>
          <w:rFonts w:cs="Arial"/>
          <w:spacing w:val="57"/>
        </w:rPr>
        <w:t xml:space="preserve"> </w:t>
      </w:r>
      <w:r w:rsidRPr="00587E7A">
        <w:rPr>
          <w:rFonts w:cs="Arial"/>
          <w:spacing w:val="-1"/>
        </w:rPr>
        <w:t>is</w:t>
      </w:r>
      <w:r w:rsidRPr="00587E7A">
        <w:rPr>
          <w:rFonts w:cs="Arial"/>
          <w:spacing w:val="45"/>
        </w:rPr>
        <w:t xml:space="preserve"> </w:t>
      </w:r>
      <w:r w:rsidRPr="00587E7A">
        <w:rPr>
          <w:rFonts w:cs="Arial"/>
        </w:rPr>
        <w:t>not</w:t>
      </w:r>
      <w:r w:rsidRPr="00587E7A">
        <w:rPr>
          <w:rFonts w:cs="Arial"/>
          <w:spacing w:val="46"/>
        </w:rPr>
        <w:t xml:space="preserve"> </w:t>
      </w:r>
      <w:r w:rsidRPr="00587E7A">
        <w:rPr>
          <w:rFonts w:cs="Arial"/>
          <w:spacing w:val="-1"/>
        </w:rPr>
        <w:t>available</w:t>
      </w:r>
      <w:r w:rsidRPr="00587E7A">
        <w:rPr>
          <w:rFonts w:cs="Arial"/>
          <w:spacing w:val="44"/>
        </w:rPr>
        <w:t xml:space="preserve"> </w:t>
      </w:r>
      <w:r w:rsidRPr="00587E7A">
        <w:rPr>
          <w:rFonts w:cs="Arial"/>
        </w:rPr>
        <w:t>at</w:t>
      </w:r>
      <w:r w:rsidRPr="00587E7A">
        <w:rPr>
          <w:rFonts w:cs="Arial"/>
          <w:spacing w:val="45"/>
        </w:rPr>
        <w:t xml:space="preserve"> </w:t>
      </w:r>
      <w:r w:rsidRPr="00587E7A">
        <w:rPr>
          <w:rFonts w:cs="Arial"/>
          <w:spacing w:val="-1"/>
        </w:rPr>
        <w:t>the</w:t>
      </w:r>
      <w:r w:rsidRPr="00587E7A">
        <w:rPr>
          <w:rFonts w:cs="Arial"/>
          <w:spacing w:val="44"/>
        </w:rPr>
        <w:t xml:space="preserve"> </w:t>
      </w:r>
      <w:r w:rsidRPr="00587E7A">
        <w:rPr>
          <w:rFonts w:cs="Arial"/>
        </w:rPr>
        <w:t>time</w:t>
      </w:r>
      <w:r w:rsidRPr="00587E7A">
        <w:rPr>
          <w:rFonts w:cs="Arial"/>
          <w:spacing w:val="44"/>
        </w:rPr>
        <w:t xml:space="preserve"> </w:t>
      </w:r>
      <w:r w:rsidRPr="00587E7A">
        <w:rPr>
          <w:rFonts w:cs="Arial"/>
          <w:spacing w:val="-1"/>
        </w:rPr>
        <w:t>of</w:t>
      </w:r>
      <w:r w:rsidRPr="00587E7A">
        <w:rPr>
          <w:rFonts w:cs="Arial"/>
          <w:spacing w:val="49"/>
        </w:rPr>
        <w:t xml:space="preserve"> </w:t>
      </w:r>
      <w:r w:rsidRPr="00587E7A">
        <w:rPr>
          <w:rFonts w:cs="Arial"/>
          <w:spacing w:val="-1"/>
        </w:rPr>
        <w:t>the</w:t>
      </w:r>
      <w:r w:rsidRPr="00587E7A">
        <w:rPr>
          <w:rFonts w:cs="Arial"/>
          <w:spacing w:val="46"/>
        </w:rPr>
        <w:t xml:space="preserve"> </w:t>
      </w:r>
      <w:r w:rsidRPr="00587E7A">
        <w:rPr>
          <w:rFonts w:cs="Arial"/>
          <w:spacing w:val="-1"/>
        </w:rPr>
        <w:t>complaint,</w:t>
      </w:r>
      <w:r w:rsidRPr="00587E7A">
        <w:rPr>
          <w:rFonts w:cs="Arial"/>
          <w:spacing w:val="46"/>
        </w:rPr>
        <w:t xml:space="preserve"> </w:t>
      </w:r>
      <w:r w:rsidRPr="00587E7A">
        <w:rPr>
          <w:rFonts w:cs="Arial"/>
          <w:spacing w:val="-1"/>
        </w:rPr>
        <w:t>then</w:t>
      </w:r>
      <w:r w:rsidRPr="00587E7A">
        <w:rPr>
          <w:rFonts w:cs="Arial"/>
          <w:spacing w:val="47"/>
        </w:rPr>
        <w:t xml:space="preserve"> </w:t>
      </w:r>
      <w:r w:rsidRPr="00587E7A">
        <w:rPr>
          <w:rFonts w:cs="Arial"/>
        </w:rPr>
        <w:t>a</w:t>
      </w:r>
      <w:r w:rsidRPr="00587E7A">
        <w:rPr>
          <w:rFonts w:cs="Arial"/>
          <w:spacing w:val="43"/>
        </w:rPr>
        <w:t xml:space="preserve"> </w:t>
      </w:r>
      <w:r w:rsidRPr="00587E7A">
        <w:rPr>
          <w:rFonts w:cs="Arial"/>
          <w:spacing w:val="-1"/>
        </w:rPr>
        <w:t>representative</w:t>
      </w:r>
      <w:r w:rsidRPr="00587E7A">
        <w:rPr>
          <w:rFonts w:cs="Arial"/>
          <w:spacing w:val="47"/>
        </w:rPr>
        <w:t xml:space="preserve"> </w:t>
      </w:r>
      <w:r w:rsidRPr="00587E7A">
        <w:rPr>
          <w:rFonts w:cs="Arial"/>
        </w:rPr>
        <w:t>of</w:t>
      </w:r>
      <w:r w:rsidRPr="00587E7A">
        <w:rPr>
          <w:rFonts w:cs="Arial"/>
          <w:spacing w:val="46"/>
        </w:rPr>
        <w:t xml:space="preserve"> </w:t>
      </w:r>
      <w:r w:rsidRPr="00587E7A">
        <w:rPr>
          <w:rFonts w:cs="Arial"/>
        </w:rPr>
        <w:t>the</w:t>
      </w:r>
      <w:r w:rsidRPr="00587E7A">
        <w:rPr>
          <w:rFonts w:cs="Arial"/>
          <w:spacing w:val="44"/>
        </w:rPr>
        <w:t xml:space="preserve"> </w:t>
      </w:r>
      <w:r w:rsidRPr="00587E7A">
        <w:rPr>
          <w:rFonts w:cs="Arial"/>
          <w:spacing w:val="-1"/>
        </w:rPr>
        <w:t>hosting</w:t>
      </w:r>
      <w:r w:rsidRPr="00587E7A">
        <w:rPr>
          <w:rFonts w:cs="Arial"/>
          <w:spacing w:val="31"/>
        </w:rPr>
        <w:t xml:space="preserve"> </w:t>
      </w:r>
      <w:r w:rsidRPr="00587E7A">
        <w:rPr>
          <w:rFonts w:cs="Arial"/>
          <w:spacing w:val="-1"/>
        </w:rPr>
        <w:t>department</w:t>
      </w:r>
      <w:r w:rsidRPr="00587E7A">
        <w:rPr>
          <w:rFonts w:cs="Arial"/>
          <w:spacing w:val="20"/>
        </w:rPr>
        <w:t xml:space="preserve"> </w:t>
      </w:r>
      <w:r w:rsidRPr="00587E7A">
        <w:rPr>
          <w:rFonts w:cs="Arial"/>
          <w:spacing w:val="-1"/>
        </w:rPr>
        <w:t>/office</w:t>
      </w:r>
      <w:r w:rsidRPr="00587E7A">
        <w:rPr>
          <w:rFonts w:cs="Arial"/>
          <w:spacing w:val="20"/>
        </w:rPr>
        <w:t xml:space="preserve"> </w:t>
      </w:r>
      <w:r w:rsidRPr="00587E7A">
        <w:rPr>
          <w:rFonts w:cs="Arial"/>
          <w:spacing w:val="-1"/>
        </w:rPr>
        <w:t>should</w:t>
      </w:r>
      <w:r w:rsidRPr="00587E7A">
        <w:rPr>
          <w:rFonts w:cs="Arial"/>
          <w:spacing w:val="20"/>
        </w:rPr>
        <w:t xml:space="preserve"> </w:t>
      </w:r>
      <w:r w:rsidRPr="00587E7A">
        <w:rPr>
          <w:rFonts w:cs="Arial"/>
          <w:spacing w:val="-1"/>
        </w:rPr>
        <w:t>gather</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following</w:t>
      </w:r>
      <w:r w:rsidRPr="00587E7A">
        <w:rPr>
          <w:rFonts w:cs="Arial"/>
          <w:spacing w:val="18"/>
        </w:rPr>
        <w:t xml:space="preserve"> </w:t>
      </w:r>
      <w:r w:rsidRPr="00587E7A">
        <w:rPr>
          <w:rFonts w:cs="Arial"/>
          <w:spacing w:val="-1"/>
        </w:rPr>
        <w:t>information</w:t>
      </w:r>
      <w:r w:rsidRPr="00587E7A">
        <w:rPr>
          <w:rFonts w:cs="Arial"/>
          <w:spacing w:val="18"/>
        </w:rPr>
        <w:t xml:space="preserve"> </w:t>
      </w:r>
      <w:r w:rsidRPr="00587E7A">
        <w:rPr>
          <w:rFonts w:cs="Arial"/>
        </w:rPr>
        <w:t>from</w:t>
      </w:r>
      <w:r w:rsidRPr="00587E7A">
        <w:rPr>
          <w:rFonts w:cs="Arial"/>
          <w:spacing w:val="21"/>
        </w:rPr>
        <w:t xml:space="preserve"> </w:t>
      </w:r>
      <w:r w:rsidRPr="00587E7A">
        <w:rPr>
          <w:rFonts w:cs="Arial"/>
          <w:spacing w:val="-1"/>
        </w:rPr>
        <w:t>the</w:t>
      </w:r>
      <w:r w:rsidRPr="00587E7A">
        <w:rPr>
          <w:rFonts w:cs="Arial"/>
          <w:spacing w:val="18"/>
        </w:rPr>
        <w:t xml:space="preserve"> </w:t>
      </w:r>
      <w:r w:rsidRPr="00587E7A">
        <w:rPr>
          <w:rFonts w:cs="Arial"/>
          <w:spacing w:val="-1"/>
        </w:rPr>
        <w:t>complainant</w:t>
      </w:r>
      <w:r w:rsidRPr="00587E7A">
        <w:rPr>
          <w:rFonts w:cs="Arial"/>
          <w:spacing w:val="20"/>
        </w:rPr>
        <w:t xml:space="preserve"> </w:t>
      </w:r>
      <w:r w:rsidRPr="00587E7A">
        <w:rPr>
          <w:rFonts w:cs="Arial"/>
          <w:spacing w:val="-1"/>
        </w:rPr>
        <w:t>and</w:t>
      </w:r>
      <w:r w:rsidRPr="00587E7A">
        <w:rPr>
          <w:rFonts w:cs="Arial"/>
          <w:spacing w:val="75"/>
        </w:rPr>
        <w:t xml:space="preserve"> </w:t>
      </w:r>
      <w:r w:rsidRPr="00587E7A">
        <w:rPr>
          <w:rFonts w:cs="Arial"/>
          <w:spacing w:val="-1"/>
        </w:rPr>
        <w:t>immediately</w:t>
      </w:r>
      <w:r w:rsidRPr="00587E7A">
        <w:rPr>
          <w:rFonts w:cs="Arial"/>
          <w:spacing w:val="-2"/>
        </w:rPr>
        <w:t xml:space="preserve"> </w:t>
      </w:r>
      <w:r w:rsidRPr="00587E7A">
        <w:rPr>
          <w:rFonts w:cs="Arial"/>
          <w:spacing w:val="-1"/>
        </w:rPr>
        <w:t>forward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information</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ADA</w:t>
      </w:r>
      <w:r w:rsidRPr="00587E7A">
        <w:rPr>
          <w:rFonts w:cs="Arial"/>
          <w:spacing w:val="1"/>
        </w:rPr>
        <w:t xml:space="preserve"> </w:t>
      </w:r>
      <w:r w:rsidRPr="00587E7A">
        <w:rPr>
          <w:rFonts w:cs="Arial"/>
          <w:spacing w:val="-1"/>
        </w:rPr>
        <w:t>Coordinator</w:t>
      </w:r>
      <w:r w:rsidRPr="00587E7A">
        <w:rPr>
          <w:rFonts w:cs="Arial"/>
          <w:spacing w:val="-3"/>
        </w:rPr>
        <w:t xml:space="preserve"> </w:t>
      </w:r>
      <w:r w:rsidRPr="00587E7A">
        <w:rPr>
          <w:rFonts w:cs="Arial"/>
        </w:rPr>
        <w:t>for</w:t>
      </w:r>
      <w:r w:rsidRPr="00587E7A">
        <w:rPr>
          <w:rFonts w:cs="Arial"/>
          <w:spacing w:val="-1"/>
        </w:rPr>
        <w:t xml:space="preserve"> prompt</w:t>
      </w:r>
      <w:r w:rsidRPr="00587E7A">
        <w:rPr>
          <w:rFonts w:cs="Arial"/>
          <w:spacing w:val="-2"/>
        </w:rPr>
        <w:t xml:space="preserve"> </w:t>
      </w:r>
      <w:r w:rsidRPr="00587E7A">
        <w:rPr>
          <w:rFonts w:cs="Arial"/>
          <w:spacing w:val="-1"/>
        </w:rPr>
        <w:t>follow-up:</w:t>
      </w:r>
    </w:p>
    <w:p w14:paraId="0345096C" w14:textId="77777777" w:rsidR="00F00036" w:rsidRPr="00587E7A" w:rsidRDefault="00F00036" w:rsidP="00985A6C">
      <w:pPr>
        <w:rPr>
          <w:rFonts w:ascii="Arial" w:eastAsia="Arial" w:hAnsi="Arial" w:cs="Arial"/>
          <w:sz w:val="24"/>
          <w:szCs w:val="24"/>
        </w:rPr>
      </w:pPr>
    </w:p>
    <w:p w14:paraId="0A871821" w14:textId="77777777" w:rsidR="00F00036" w:rsidRPr="00587E7A" w:rsidRDefault="003650B4" w:rsidP="00540BD0">
      <w:pPr>
        <w:pStyle w:val="BodyText"/>
        <w:numPr>
          <w:ilvl w:val="3"/>
          <w:numId w:val="76"/>
        </w:numPr>
        <w:tabs>
          <w:tab w:val="left" w:pos="2264"/>
        </w:tabs>
        <w:ind w:right="99"/>
        <w:rPr>
          <w:rFonts w:cs="Arial"/>
        </w:rPr>
      </w:pPr>
      <w:r w:rsidRPr="00587E7A">
        <w:rPr>
          <w:rFonts w:cs="Arial"/>
        </w:rPr>
        <w:t>The</w:t>
      </w:r>
      <w:r w:rsidRPr="00587E7A">
        <w:rPr>
          <w:rFonts w:cs="Arial"/>
          <w:spacing w:val="36"/>
        </w:rPr>
        <w:t xml:space="preserve"> </w:t>
      </w:r>
      <w:r w:rsidRPr="00587E7A">
        <w:rPr>
          <w:rFonts w:cs="Arial"/>
        </w:rPr>
        <w:t>first</w:t>
      </w:r>
      <w:r w:rsidRPr="00587E7A">
        <w:rPr>
          <w:rFonts w:cs="Arial"/>
          <w:spacing w:val="39"/>
        </w:rPr>
        <w:t xml:space="preserve"> </w:t>
      </w:r>
      <w:r w:rsidRPr="00587E7A">
        <w:rPr>
          <w:rFonts w:cs="Arial"/>
          <w:spacing w:val="-1"/>
        </w:rPr>
        <w:t>notice</w:t>
      </w:r>
      <w:r w:rsidRPr="00587E7A">
        <w:rPr>
          <w:rFonts w:cs="Arial"/>
          <w:spacing w:val="40"/>
        </w:rPr>
        <w:t xml:space="preserve"> </w:t>
      </w:r>
      <w:r w:rsidRPr="00587E7A">
        <w:rPr>
          <w:rFonts w:cs="Arial"/>
        </w:rPr>
        <w:t>to</w:t>
      </w:r>
      <w:r w:rsidRPr="00587E7A">
        <w:rPr>
          <w:rFonts w:cs="Arial"/>
          <w:spacing w:val="39"/>
        </w:rPr>
        <w:t xml:space="preserve"> </w:t>
      </w:r>
      <w:r w:rsidRPr="00587E7A">
        <w:rPr>
          <w:rFonts w:cs="Arial"/>
          <w:spacing w:val="-1"/>
        </w:rPr>
        <w:t>the</w:t>
      </w:r>
      <w:r w:rsidRPr="00587E7A">
        <w:rPr>
          <w:rFonts w:cs="Arial"/>
          <w:spacing w:val="37"/>
        </w:rPr>
        <w:t xml:space="preserve"> </w:t>
      </w:r>
      <w:r w:rsidRPr="00587E7A">
        <w:rPr>
          <w:rFonts w:cs="Arial"/>
          <w:spacing w:val="-1"/>
        </w:rPr>
        <w:t>City</w:t>
      </w:r>
      <w:r w:rsidRPr="00587E7A">
        <w:rPr>
          <w:rFonts w:cs="Arial"/>
          <w:spacing w:val="36"/>
        </w:rPr>
        <w:t xml:space="preserve"> </w:t>
      </w:r>
      <w:r w:rsidRPr="00587E7A">
        <w:rPr>
          <w:rFonts w:cs="Arial"/>
        </w:rPr>
        <w:t>of</w:t>
      </w:r>
      <w:r w:rsidRPr="00587E7A">
        <w:rPr>
          <w:rFonts w:cs="Arial"/>
          <w:spacing w:val="42"/>
        </w:rPr>
        <w:t xml:space="preserve"> </w:t>
      </w:r>
      <w:r w:rsidRPr="00587E7A">
        <w:rPr>
          <w:rFonts w:cs="Arial"/>
        </w:rPr>
        <w:t>an</w:t>
      </w:r>
      <w:r w:rsidRPr="00587E7A">
        <w:rPr>
          <w:rFonts w:cs="Arial"/>
          <w:spacing w:val="39"/>
        </w:rPr>
        <w:t xml:space="preserve"> </w:t>
      </w:r>
      <w:r w:rsidRPr="00587E7A">
        <w:rPr>
          <w:rFonts w:cs="Arial"/>
          <w:spacing w:val="-1"/>
        </w:rPr>
        <w:t>ADA</w:t>
      </w:r>
      <w:r w:rsidRPr="00587E7A">
        <w:rPr>
          <w:rFonts w:cs="Arial"/>
          <w:spacing w:val="39"/>
        </w:rPr>
        <w:t xml:space="preserve"> </w:t>
      </w:r>
      <w:r w:rsidRPr="00587E7A">
        <w:rPr>
          <w:rFonts w:cs="Arial"/>
          <w:spacing w:val="-1"/>
        </w:rPr>
        <w:t>complaint/question</w:t>
      </w:r>
      <w:r w:rsidRPr="00587E7A">
        <w:rPr>
          <w:rFonts w:cs="Arial"/>
          <w:spacing w:val="37"/>
        </w:rPr>
        <w:t xml:space="preserve"> </w:t>
      </w:r>
      <w:r w:rsidRPr="00587E7A">
        <w:rPr>
          <w:rFonts w:cs="Arial"/>
        </w:rPr>
        <w:t>may</w:t>
      </w:r>
      <w:r w:rsidRPr="00587E7A">
        <w:rPr>
          <w:rFonts w:cs="Arial"/>
          <w:spacing w:val="35"/>
        </w:rPr>
        <w:t xml:space="preserve"> </w:t>
      </w:r>
      <w:r w:rsidRPr="00587E7A">
        <w:rPr>
          <w:rFonts w:cs="Arial"/>
        </w:rPr>
        <w:t>be</w:t>
      </w:r>
      <w:r w:rsidRPr="00587E7A">
        <w:rPr>
          <w:rFonts w:cs="Arial"/>
          <w:spacing w:val="40"/>
        </w:rPr>
        <w:t xml:space="preserve"> </w:t>
      </w:r>
      <w:r w:rsidRPr="00587E7A">
        <w:rPr>
          <w:rFonts w:cs="Arial"/>
          <w:spacing w:val="-1"/>
        </w:rPr>
        <w:t>made</w:t>
      </w:r>
      <w:r w:rsidRPr="00587E7A">
        <w:rPr>
          <w:rFonts w:cs="Arial"/>
          <w:spacing w:val="40"/>
        </w:rPr>
        <w:t xml:space="preserve"> </w:t>
      </w:r>
      <w:r w:rsidRPr="00587E7A">
        <w:rPr>
          <w:rFonts w:cs="Arial"/>
          <w:spacing w:val="-2"/>
        </w:rPr>
        <w:t>via</w:t>
      </w:r>
      <w:r w:rsidRPr="00587E7A">
        <w:rPr>
          <w:rFonts w:cs="Arial"/>
          <w:spacing w:val="43"/>
        </w:rPr>
        <w:t xml:space="preserve"> </w:t>
      </w:r>
      <w:r w:rsidRPr="00587E7A">
        <w:rPr>
          <w:rFonts w:cs="Arial"/>
          <w:spacing w:val="-1"/>
        </w:rPr>
        <w:t>telephone,</w:t>
      </w:r>
      <w:r w:rsidRPr="00587E7A">
        <w:rPr>
          <w:rFonts w:cs="Arial"/>
          <w:spacing w:val="48"/>
        </w:rPr>
        <w:t xml:space="preserve"> </w:t>
      </w:r>
      <w:r w:rsidRPr="00587E7A">
        <w:rPr>
          <w:rFonts w:cs="Arial"/>
          <w:spacing w:val="-1"/>
        </w:rPr>
        <w:t>verbal</w:t>
      </w:r>
      <w:r w:rsidRPr="00587E7A">
        <w:rPr>
          <w:rFonts w:cs="Arial"/>
          <w:spacing w:val="48"/>
        </w:rPr>
        <w:t xml:space="preserve"> </w:t>
      </w:r>
      <w:r w:rsidRPr="00587E7A">
        <w:rPr>
          <w:rFonts w:cs="Arial"/>
        </w:rPr>
        <w:t>or</w:t>
      </w:r>
      <w:r w:rsidRPr="00587E7A">
        <w:rPr>
          <w:rFonts w:cs="Arial"/>
          <w:spacing w:val="45"/>
        </w:rPr>
        <w:t xml:space="preserve"> </w:t>
      </w:r>
      <w:r w:rsidRPr="00587E7A">
        <w:rPr>
          <w:rFonts w:cs="Arial"/>
          <w:spacing w:val="-1"/>
        </w:rPr>
        <w:t>written</w:t>
      </w:r>
      <w:r w:rsidRPr="00587E7A">
        <w:rPr>
          <w:rFonts w:cs="Arial"/>
          <w:spacing w:val="46"/>
        </w:rPr>
        <w:t xml:space="preserve"> </w:t>
      </w:r>
      <w:r w:rsidRPr="00587E7A">
        <w:rPr>
          <w:rFonts w:cs="Arial"/>
          <w:spacing w:val="-1"/>
        </w:rPr>
        <w:t>form.</w:t>
      </w:r>
      <w:r w:rsidRPr="00587E7A">
        <w:rPr>
          <w:rFonts w:cs="Arial"/>
          <w:spacing w:val="49"/>
        </w:rPr>
        <w:t xml:space="preserve"> </w:t>
      </w:r>
      <w:r w:rsidRPr="00587E7A">
        <w:rPr>
          <w:rFonts w:cs="Arial"/>
          <w:spacing w:val="-1"/>
        </w:rPr>
        <w:t>Upon</w:t>
      </w:r>
      <w:r w:rsidRPr="00587E7A">
        <w:rPr>
          <w:rFonts w:cs="Arial"/>
          <w:spacing w:val="49"/>
        </w:rPr>
        <w:t xml:space="preserve"> </w:t>
      </w:r>
      <w:r w:rsidRPr="00587E7A">
        <w:rPr>
          <w:rFonts w:cs="Arial"/>
          <w:spacing w:val="-1"/>
        </w:rPr>
        <w:t>request,</w:t>
      </w:r>
      <w:r w:rsidRPr="00587E7A">
        <w:rPr>
          <w:rFonts w:cs="Arial"/>
          <w:spacing w:val="49"/>
        </w:rPr>
        <w:t xml:space="preserve"> </w:t>
      </w:r>
      <w:r w:rsidRPr="00587E7A">
        <w:rPr>
          <w:rFonts w:cs="Arial"/>
          <w:spacing w:val="-1"/>
        </w:rPr>
        <w:t>alternative</w:t>
      </w:r>
      <w:r w:rsidRPr="00587E7A">
        <w:rPr>
          <w:rFonts w:cs="Arial"/>
          <w:spacing w:val="48"/>
        </w:rPr>
        <w:t xml:space="preserve"> </w:t>
      </w:r>
      <w:r w:rsidRPr="00587E7A">
        <w:rPr>
          <w:rFonts w:cs="Arial"/>
          <w:spacing w:val="-1"/>
        </w:rPr>
        <w:t>means</w:t>
      </w:r>
      <w:r w:rsidRPr="00587E7A">
        <w:rPr>
          <w:rFonts w:cs="Arial"/>
          <w:spacing w:val="48"/>
        </w:rPr>
        <w:t xml:space="preserve"> </w:t>
      </w:r>
      <w:r w:rsidRPr="00587E7A">
        <w:rPr>
          <w:rFonts w:cs="Arial"/>
          <w:spacing w:val="-1"/>
        </w:rPr>
        <w:t>of</w:t>
      </w:r>
      <w:r w:rsidRPr="00587E7A">
        <w:rPr>
          <w:rFonts w:cs="Arial"/>
          <w:spacing w:val="46"/>
        </w:rPr>
        <w:t xml:space="preserve"> </w:t>
      </w:r>
      <w:r w:rsidRPr="00587E7A">
        <w:rPr>
          <w:rFonts w:cs="Arial"/>
          <w:spacing w:val="-1"/>
        </w:rPr>
        <w:t>filing</w:t>
      </w:r>
      <w:r w:rsidRPr="00587E7A">
        <w:rPr>
          <w:rFonts w:cs="Arial"/>
          <w:spacing w:val="57"/>
        </w:rPr>
        <w:t xml:space="preserve"> </w:t>
      </w:r>
      <w:r w:rsidRPr="00587E7A">
        <w:rPr>
          <w:rFonts w:cs="Arial"/>
          <w:spacing w:val="-1"/>
        </w:rPr>
        <w:t>complaints,</w:t>
      </w:r>
      <w:r w:rsidRPr="00587E7A">
        <w:rPr>
          <w:rFonts w:cs="Arial"/>
          <w:spacing w:val="57"/>
        </w:rPr>
        <w:t xml:space="preserve"> </w:t>
      </w:r>
      <w:r w:rsidRPr="00587E7A">
        <w:rPr>
          <w:rFonts w:cs="Arial"/>
          <w:spacing w:val="-1"/>
        </w:rPr>
        <w:t>such</w:t>
      </w:r>
      <w:r w:rsidRPr="00587E7A">
        <w:rPr>
          <w:rFonts w:cs="Arial"/>
          <w:spacing w:val="59"/>
        </w:rPr>
        <w:t xml:space="preserve"> </w:t>
      </w:r>
      <w:r w:rsidRPr="00587E7A">
        <w:rPr>
          <w:rFonts w:cs="Arial"/>
        </w:rPr>
        <w:t>as</w:t>
      </w:r>
      <w:r w:rsidRPr="00587E7A">
        <w:rPr>
          <w:rFonts w:cs="Arial"/>
          <w:spacing w:val="55"/>
        </w:rPr>
        <w:t xml:space="preserve"> </w:t>
      </w:r>
      <w:r w:rsidRPr="00587E7A">
        <w:rPr>
          <w:rFonts w:cs="Arial"/>
          <w:spacing w:val="-1"/>
        </w:rPr>
        <w:t>personal</w:t>
      </w:r>
      <w:r w:rsidRPr="00587E7A">
        <w:rPr>
          <w:rFonts w:cs="Arial"/>
          <w:spacing w:val="56"/>
        </w:rPr>
        <w:t xml:space="preserve"> </w:t>
      </w:r>
      <w:r w:rsidRPr="00587E7A">
        <w:rPr>
          <w:rFonts w:cs="Arial"/>
          <w:spacing w:val="-1"/>
        </w:rPr>
        <w:t>interviews</w:t>
      </w:r>
      <w:r w:rsidRPr="00587E7A">
        <w:rPr>
          <w:rFonts w:cs="Arial"/>
          <w:spacing w:val="58"/>
        </w:rPr>
        <w:t xml:space="preserve"> </w:t>
      </w:r>
      <w:r w:rsidRPr="00587E7A">
        <w:rPr>
          <w:rFonts w:cs="Arial"/>
        </w:rPr>
        <w:t>or</w:t>
      </w:r>
      <w:r w:rsidRPr="00587E7A">
        <w:rPr>
          <w:rFonts w:cs="Arial"/>
          <w:spacing w:val="60"/>
        </w:rPr>
        <w:t xml:space="preserve"> </w:t>
      </w:r>
      <w:r w:rsidRPr="00587E7A">
        <w:rPr>
          <w:rFonts w:cs="Arial"/>
        </w:rPr>
        <w:t>a</w:t>
      </w:r>
      <w:r w:rsidRPr="00587E7A">
        <w:rPr>
          <w:rFonts w:cs="Arial"/>
          <w:spacing w:val="59"/>
        </w:rPr>
        <w:t xml:space="preserve"> </w:t>
      </w:r>
      <w:r w:rsidRPr="00587E7A">
        <w:rPr>
          <w:rFonts w:cs="Arial"/>
          <w:spacing w:val="-1"/>
        </w:rPr>
        <w:t>tape</w:t>
      </w:r>
      <w:r w:rsidRPr="00587E7A">
        <w:rPr>
          <w:rFonts w:cs="Arial"/>
          <w:spacing w:val="58"/>
        </w:rPr>
        <w:t xml:space="preserve"> </w:t>
      </w:r>
      <w:r w:rsidRPr="00587E7A">
        <w:rPr>
          <w:rFonts w:cs="Arial"/>
          <w:spacing w:val="-1"/>
        </w:rPr>
        <w:t>recording</w:t>
      </w:r>
      <w:r w:rsidRPr="00587E7A">
        <w:rPr>
          <w:rFonts w:cs="Arial"/>
          <w:spacing w:val="56"/>
        </w:rPr>
        <w:t xml:space="preserve"> </w:t>
      </w:r>
      <w:r w:rsidRPr="00587E7A">
        <w:rPr>
          <w:rFonts w:cs="Arial"/>
          <w:spacing w:val="-2"/>
        </w:rPr>
        <w:t>will</w:t>
      </w:r>
      <w:r w:rsidRPr="00587E7A">
        <w:rPr>
          <w:rFonts w:cs="Arial"/>
          <w:spacing w:val="60"/>
        </w:rPr>
        <w:t xml:space="preserve"> </w:t>
      </w:r>
      <w:r w:rsidRPr="00587E7A">
        <w:rPr>
          <w:rFonts w:cs="Arial"/>
        </w:rPr>
        <w:t>be</w:t>
      </w:r>
      <w:r w:rsidRPr="00587E7A">
        <w:rPr>
          <w:rFonts w:cs="Arial"/>
          <w:spacing w:val="58"/>
        </w:rPr>
        <w:t xml:space="preserve"> </w:t>
      </w:r>
      <w:r w:rsidRPr="00587E7A">
        <w:rPr>
          <w:rFonts w:cs="Arial"/>
          <w:spacing w:val="-1"/>
        </w:rPr>
        <w:t>made</w:t>
      </w:r>
      <w:r w:rsidRPr="00587E7A">
        <w:rPr>
          <w:rFonts w:cs="Arial"/>
          <w:spacing w:val="59"/>
        </w:rPr>
        <w:t xml:space="preserve"> </w:t>
      </w:r>
      <w:r w:rsidRPr="00587E7A">
        <w:rPr>
          <w:rFonts w:cs="Arial"/>
          <w:spacing w:val="-1"/>
        </w:rPr>
        <w:t>available</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persons</w:t>
      </w:r>
      <w:r w:rsidRPr="00587E7A">
        <w:rPr>
          <w:rFonts w:cs="Arial"/>
          <w:spacing w:val="24"/>
        </w:rPr>
        <w:t xml:space="preserve"> </w:t>
      </w:r>
      <w:r w:rsidRPr="00587E7A">
        <w:rPr>
          <w:rFonts w:cs="Arial"/>
          <w:spacing w:val="-1"/>
        </w:rPr>
        <w:t>with</w:t>
      </w:r>
      <w:r w:rsidRPr="00587E7A">
        <w:rPr>
          <w:rFonts w:cs="Arial"/>
          <w:spacing w:val="25"/>
        </w:rPr>
        <w:t xml:space="preserve"> </w:t>
      </w:r>
      <w:r w:rsidRPr="00587E7A">
        <w:rPr>
          <w:rFonts w:cs="Arial"/>
          <w:spacing w:val="-1"/>
        </w:rPr>
        <w:t>disabilities.</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request/complaint</w:t>
      </w:r>
      <w:r w:rsidRPr="00587E7A">
        <w:rPr>
          <w:rFonts w:cs="Arial"/>
          <w:spacing w:val="24"/>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directed</w:t>
      </w:r>
      <w:r w:rsidRPr="00587E7A">
        <w:rPr>
          <w:rFonts w:cs="Arial"/>
          <w:spacing w:val="69"/>
        </w:rPr>
        <w:t xml:space="preserve"> </w:t>
      </w:r>
      <w:r w:rsidRPr="00587E7A">
        <w:rPr>
          <w:rFonts w:cs="Arial"/>
        </w:rPr>
        <w:t>to</w:t>
      </w:r>
      <w:r w:rsidRPr="00587E7A">
        <w:rPr>
          <w:rFonts w:cs="Arial"/>
          <w:spacing w:val="4"/>
        </w:rPr>
        <w:t xml:space="preserve"> </w:t>
      </w:r>
      <w:r w:rsidRPr="00587E7A">
        <w:rPr>
          <w:rFonts w:cs="Arial"/>
          <w:spacing w:val="-1"/>
        </w:rPr>
        <w:t>the</w:t>
      </w:r>
      <w:r w:rsidRPr="00587E7A">
        <w:rPr>
          <w:rFonts w:cs="Arial"/>
          <w:spacing w:val="1"/>
        </w:rPr>
        <w:t xml:space="preserve"> </w:t>
      </w:r>
      <w:r w:rsidRPr="00587E7A">
        <w:rPr>
          <w:rFonts w:cs="Arial"/>
          <w:spacing w:val="-1"/>
        </w:rPr>
        <w:t>ADA</w:t>
      </w:r>
      <w:r w:rsidRPr="00587E7A">
        <w:rPr>
          <w:rFonts w:cs="Arial"/>
          <w:spacing w:val="4"/>
        </w:rPr>
        <w:t xml:space="preserve"> </w:t>
      </w:r>
      <w:r w:rsidRPr="00587E7A">
        <w:rPr>
          <w:rFonts w:cs="Arial"/>
          <w:spacing w:val="-1"/>
        </w:rPr>
        <w:t>Coordinator</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processed.</w:t>
      </w:r>
      <w:r w:rsidRPr="00587E7A">
        <w:rPr>
          <w:rFonts w:cs="Arial"/>
          <w:spacing w:val="1"/>
        </w:rPr>
        <w:t xml:space="preserve"> </w:t>
      </w:r>
      <w:r w:rsidRPr="00587E7A">
        <w:rPr>
          <w:rFonts w:cs="Arial"/>
        </w:rPr>
        <w:t>Within</w:t>
      </w:r>
      <w:r w:rsidRPr="00587E7A">
        <w:rPr>
          <w:rFonts w:cs="Arial"/>
          <w:spacing w:val="65"/>
        </w:rPr>
        <w:t xml:space="preserve"> </w:t>
      </w:r>
      <w:r w:rsidRPr="00587E7A">
        <w:rPr>
          <w:rFonts w:cs="Arial"/>
          <w:spacing w:val="-1"/>
        </w:rPr>
        <w:t>five</w:t>
      </w:r>
      <w:r w:rsidRPr="00587E7A">
        <w:rPr>
          <w:rFonts w:cs="Arial"/>
          <w:spacing w:val="4"/>
        </w:rPr>
        <w:t xml:space="preserve"> </w:t>
      </w:r>
      <w:r w:rsidRPr="00587E7A">
        <w:rPr>
          <w:rFonts w:cs="Arial"/>
          <w:spacing w:val="-1"/>
        </w:rPr>
        <w:t>(5)</w:t>
      </w:r>
      <w:r w:rsidRPr="00587E7A">
        <w:rPr>
          <w:rFonts w:cs="Arial"/>
          <w:spacing w:val="2"/>
        </w:rPr>
        <w:t xml:space="preserve"> </w:t>
      </w:r>
      <w:r w:rsidRPr="00587E7A">
        <w:rPr>
          <w:rFonts w:cs="Arial"/>
          <w:spacing w:val="-1"/>
        </w:rPr>
        <w:t>working</w:t>
      </w:r>
      <w:r w:rsidRPr="00587E7A">
        <w:rPr>
          <w:rFonts w:cs="Arial"/>
          <w:spacing w:val="1"/>
        </w:rPr>
        <w:t xml:space="preserve"> </w:t>
      </w:r>
      <w:r w:rsidRPr="00587E7A">
        <w:rPr>
          <w:rFonts w:cs="Arial"/>
          <w:spacing w:val="-1"/>
        </w:rPr>
        <w:t>days</w:t>
      </w:r>
      <w:r w:rsidRPr="00587E7A">
        <w:rPr>
          <w:rFonts w:cs="Arial"/>
          <w:spacing w:val="3"/>
        </w:rPr>
        <w:t xml:space="preserve"> </w:t>
      </w:r>
      <w:r w:rsidRPr="00587E7A">
        <w:rPr>
          <w:rFonts w:cs="Arial"/>
          <w:spacing w:val="-1"/>
        </w:rPr>
        <w:t>the</w:t>
      </w:r>
      <w:r w:rsidRPr="00587E7A">
        <w:rPr>
          <w:rFonts w:cs="Arial"/>
          <w:spacing w:val="53"/>
        </w:rPr>
        <w:t xml:space="preserve"> </w:t>
      </w:r>
      <w:r w:rsidRPr="00587E7A">
        <w:rPr>
          <w:rFonts w:cs="Arial"/>
          <w:spacing w:val="-1"/>
        </w:rPr>
        <w:t>complainant</w:t>
      </w:r>
      <w:r w:rsidRPr="00587E7A">
        <w:rPr>
          <w:rFonts w:cs="Arial"/>
          <w:spacing w:val="45"/>
        </w:rPr>
        <w:t xml:space="preserve"> </w:t>
      </w:r>
      <w:r w:rsidRPr="00587E7A">
        <w:rPr>
          <w:rFonts w:cs="Arial"/>
          <w:spacing w:val="-2"/>
        </w:rPr>
        <w:t>will</w:t>
      </w:r>
      <w:r w:rsidRPr="00587E7A">
        <w:rPr>
          <w:rFonts w:cs="Arial"/>
          <w:spacing w:val="48"/>
        </w:rPr>
        <w:t xml:space="preserve"> </w:t>
      </w:r>
      <w:r w:rsidRPr="00587E7A">
        <w:rPr>
          <w:rFonts w:cs="Arial"/>
        </w:rPr>
        <w:t>be</w:t>
      </w:r>
      <w:r w:rsidRPr="00587E7A">
        <w:rPr>
          <w:rFonts w:cs="Arial"/>
          <w:spacing w:val="47"/>
        </w:rPr>
        <w:t xml:space="preserve"> </w:t>
      </w:r>
      <w:r w:rsidRPr="00587E7A">
        <w:rPr>
          <w:rFonts w:cs="Arial"/>
          <w:spacing w:val="-1"/>
        </w:rPr>
        <w:t>notified</w:t>
      </w:r>
      <w:r w:rsidRPr="00587E7A">
        <w:rPr>
          <w:rFonts w:cs="Arial"/>
          <w:spacing w:val="46"/>
        </w:rPr>
        <w:t xml:space="preserve"> </w:t>
      </w:r>
      <w:r w:rsidRPr="00587E7A">
        <w:rPr>
          <w:rFonts w:cs="Arial"/>
          <w:spacing w:val="-1"/>
        </w:rPr>
        <w:t>of</w:t>
      </w:r>
      <w:r w:rsidRPr="00587E7A">
        <w:rPr>
          <w:rFonts w:cs="Arial"/>
          <w:spacing w:val="49"/>
        </w:rPr>
        <w:t xml:space="preserve"> </w:t>
      </w:r>
      <w:r w:rsidRPr="00587E7A">
        <w:rPr>
          <w:rFonts w:cs="Arial"/>
          <w:spacing w:val="-1"/>
        </w:rPr>
        <w:t>the</w:t>
      </w:r>
      <w:r w:rsidRPr="00587E7A">
        <w:rPr>
          <w:rFonts w:cs="Arial"/>
          <w:spacing w:val="47"/>
        </w:rPr>
        <w:t xml:space="preserve"> </w:t>
      </w:r>
      <w:r w:rsidRPr="00587E7A">
        <w:rPr>
          <w:rFonts w:cs="Arial"/>
          <w:spacing w:val="-1"/>
        </w:rPr>
        <w:t>action</w:t>
      </w:r>
      <w:r w:rsidRPr="00587E7A">
        <w:rPr>
          <w:rFonts w:cs="Arial"/>
          <w:spacing w:val="47"/>
        </w:rPr>
        <w:t xml:space="preserve"> </w:t>
      </w:r>
      <w:r w:rsidRPr="00587E7A">
        <w:rPr>
          <w:rFonts w:cs="Arial"/>
          <w:spacing w:val="-1"/>
        </w:rPr>
        <w:t>taken,</w:t>
      </w:r>
      <w:r w:rsidRPr="00587E7A">
        <w:rPr>
          <w:rFonts w:cs="Arial"/>
          <w:spacing w:val="45"/>
        </w:rPr>
        <w:t xml:space="preserve"> </w:t>
      </w:r>
      <w:r w:rsidRPr="00587E7A">
        <w:rPr>
          <w:rFonts w:cs="Arial"/>
          <w:spacing w:val="-1"/>
        </w:rPr>
        <w:t>information</w:t>
      </w:r>
      <w:r w:rsidRPr="00587E7A">
        <w:rPr>
          <w:rFonts w:cs="Arial"/>
          <w:spacing w:val="47"/>
        </w:rPr>
        <w:t xml:space="preserve"> </w:t>
      </w:r>
      <w:r w:rsidRPr="00587E7A">
        <w:rPr>
          <w:rFonts w:cs="Arial"/>
          <w:spacing w:val="-1"/>
        </w:rPr>
        <w:t>requested,</w:t>
      </w:r>
      <w:r w:rsidRPr="00587E7A">
        <w:rPr>
          <w:rFonts w:cs="Arial"/>
          <w:spacing w:val="46"/>
        </w:rPr>
        <w:t xml:space="preserve"> </w:t>
      </w:r>
      <w:r w:rsidRPr="00587E7A">
        <w:rPr>
          <w:rFonts w:cs="Arial"/>
          <w:spacing w:val="-2"/>
        </w:rPr>
        <w:t>and</w:t>
      </w:r>
      <w:r w:rsidRPr="00587E7A">
        <w:rPr>
          <w:rFonts w:cs="Arial"/>
          <w:spacing w:val="63"/>
        </w:rPr>
        <w:t xml:space="preserve"> </w:t>
      </w:r>
      <w:r w:rsidRPr="00587E7A">
        <w:rPr>
          <w:rFonts w:cs="Arial"/>
        </w:rPr>
        <w:t>date</w:t>
      </w:r>
      <w:r w:rsidRPr="00587E7A">
        <w:rPr>
          <w:rFonts w:cs="Arial"/>
          <w:spacing w:val="-1"/>
        </w:rPr>
        <w:t xml:space="preserve"> of</w:t>
      </w:r>
      <w:r w:rsidRPr="00587E7A">
        <w:rPr>
          <w:rFonts w:cs="Arial"/>
        </w:rPr>
        <w:t xml:space="preserve"> </w:t>
      </w:r>
      <w:r w:rsidRPr="00587E7A">
        <w:rPr>
          <w:rFonts w:cs="Arial"/>
          <w:spacing w:val="-1"/>
        </w:rPr>
        <w:t>action,</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contact</w:t>
      </w:r>
      <w:r w:rsidRPr="00587E7A">
        <w:rPr>
          <w:rFonts w:cs="Arial"/>
        </w:rPr>
        <w:t xml:space="preserve"> </w:t>
      </w:r>
      <w:r w:rsidRPr="00587E7A">
        <w:rPr>
          <w:rFonts w:cs="Arial"/>
          <w:spacing w:val="-1"/>
        </w:rPr>
        <w:t xml:space="preserve">person </w:t>
      </w:r>
      <w:r w:rsidRPr="00587E7A">
        <w:rPr>
          <w:rFonts w:cs="Arial"/>
        </w:rPr>
        <w:t>for</w:t>
      </w:r>
      <w:r w:rsidRPr="00587E7A">
        <w:rPr>
          <w:rFonts w:cs="Arial"/>
          <w:spacing w:val="-3"/>
        </w:rPr>
        <w:t xml:space="preserve"> </w:t>
      </w:r>
      <w:r w:rsidRPr="00587E7A">
        <w:rPr>
          <w:rFonts w:cs="Arial"/>
          <w:spacing w:val="-1"/>
        </w:rPr>
        <w:t>further information.</w:t>
      </w:r>
    </w:p>
    <w:p w14:paraId="7BB55DB0" w14:textId="77777777" w:rsidR="00F00036" w:rsidRPr="00587E7A" w:rsidRDefault="00F00036" w:rsidP="00985A6C">
      <w:pPr>
        <w:rPr>
          <w:rFonts w:ascii="Arial" w:eastAsia="Arial" w:hAnsi="Arial" w:cs="Arial"/>
          <w:sz w:val="24"/>
          <w:szCs w:val="24"/>
        </w:rPr>
      </w:pPr>
    </w:p>
    <w:p w14:paraId="77D82681" w14:textId="77777777" w:rsidR="00F00036" w:rsidRPr="00587E7A" w:rsidRDefault="003650B4" w:rsidP="00540BD0">
      <w:pPr>
        <w:pStyle w:val="BodyText"/>
        <w:numPr>
          <w:ilvl w:val="3"/>
          <w:numId w:val="76"/>
        </w:numPr>
        <w:tabs>
          <w:tab w:val="left" w:pos="2264"/>
        </w:tabs>
        <w:ind w:right="100"/>
        <w:rPr>
          <w:rFonts w:cs="Arial"/>
        </w:rPr>
      </w:pPr>
      <w:r w:rsidRPr="00587E7A">
        <w:rPr>
          <w:rFonts w:cs="Arial"/>
        </w:rPr>
        <w:t>In</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event</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complainant</w:t>
      </w:r>
      <w:r w:rsidRPr="00587E7A">
        <w:rPr>
          <w:rFonts w:cs="Arial"/>
          <w:spacing w:val="27"/>
        </w:rPr>
        <w:t xml:space="preserve"> </w:t>
      </w:r>
      <w:r w:rsidRPr="00587E7A">
        <w:rPr>
          <w:rFonts w:cs="Arial"/>
          <w:spacing w:val="-1"/>
        </w:rPr>
        <w:t>is</w:t>
      </w:r>
      <w:r w:rsidRPr="00587E7A">
        <w:rPr>
          <w:rFonts w:cs="Arial"/>
          <w:spacing w:val="24"/>
        </w:rPr>
        <w:t xml:space="preserve"> </w:t>
      </w:r>
      <w:r w:rsidRPr="00587E7A">
        <w:rPr>
          <w:rFonts w:cs="Arial"/>
        </w:rPr>
        <w:t>not</w:t>
      </w:r>
      <w:r w:rsidRPr="00587E7A">
        <w:rPr>
          <w:rFonts w:cs="Arial"/>
          <w:spacing w:val="27"/>
        </w:rPr>
        <w:t xml:space="preserve"> </w:t>
      </w:r>
      <w:r w:rsidRPr="00587E7A">
        <w:rPr>
          <w:rFonts w:cs="Arial"/>
          <w:spacing w:val="-1"/>
        </w:rPr>
        <w:t>satisfied</w:t>
      </w:r>
      <w:r w:rsidRPr="00587E7A">
        <w:rPr>
          <w:rFonts w:cs="Arial"/>
          <w:spacing w:val="25"/>
        </w:rPr>
        <w:t xml:space="preserve"> </w:t>
      </w:r>
      <w:r w:rsidRPr="00587E7A">
        <w:rPr>
          <w:rFonts w:cs="Arial"/>
          <w:spacing w:val="-1"/>
        </w:rPr>
        <w:t>with</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actions</w:t>
      </w:r>
      <w:r w:rsidRPr="00587E7A">
        <w:rPr>
          <w:rFonts w:cs="Arial"/>
          <w:spacing w:val="24"/>
        </w:rPr>
        <w:t xml:space="preserve"> </w:t>
      </w:r>
      <w:r w:rsidRPr="00587E7A">
        <w:rPr>
          <w:rFonts w:cs="Arial"/>
          <w:spacing w:val="-1"/>
        </w:rPr>
        <w:t>and/or</w:t>
      </w:r>
      <w:r w:rsidRPr="00587E7A">
        <w:rPr>
          <w:rFonts w:cs="Arial"/>
          <w:spacing w:val="26"/>
        </w:rPr>
        <w:t xml:space="preserve"> </w:t>
      </w:r>
      <w:r w:rsidRPr="00587E7A">
        <w:rPr>
          <w:rFonts w:cs="Arial"/>
          <w:spacing w:val="-1"/>
        </w:rPr>
        <w:t>answers</w:t>
      </w:r>
      <w:r w:rsidRPr="00587E7A">
        <w:rPr>
          <w:rFonts w:cs="Arial"/>
          <w:spacing w:val="45"/>
        </w:rPr>
        <w:t xml:space="preserve"> </w:t>
      </w:r>
      <w:r w:rsidRPr="00587E7A">
        <w:rPr>
          <w:rFonts w:cs="Arial"/>
          <w:spacing w:val="-1"/>
        </w:rPr>
        <w:t>resulting</w:t>
      </w:r>
      <w:r w:rsidRPr="00587E7A">
        <w:rPr>
          <w:rFonts w:cs="Arial"/>
          <w:spacing w:val="34"/>
        </w:rPr>
        <w:t xml:space="preserve"> </w:t>
      </w:r>
      <w:r w:rsidRPr="00587E7A">
        <w:rPr>
          <w:rFonts w:cs="Arial"/>
        </w:rPr>
        <w:t>from</w:t>
      </w:r>
      <w:r w:rsidRPr="00587E7A">
        <w:rPr>
          <w:rFonts w:cs="Arial"/>
          <w:spacing w:val="38"/>
        </w:rPr>
        <w:t xml:space="preserve"> </w:t>
      </w:r>
      <w:r w:rsidRPr="00587E7A">
        <w:rPr>
          <w:rFonts w:cs="Arial"/>
          <w:spacing w:val="-1"/>
        </w:rPr>
        <w:t>step</w:t>
      </w:r>
      <w:r w:rsidRPr="00587E7A">
        <w:rPr>
          <w:rFonts w:cs="Arial"/>
          <w:spacing w:val="37"/>
        </w:rPr>
        <w:t xml:space="preserve"> </w:t>
      </w:r>
      <w:r w:rsidRPr="00587E7A">
        <w:rPr>
          <w:rFonts w:cs="Arial"/>
        </w:rPr>
        <w:t>1,</w:t>
      </w:r>
      <w:r w:rsidRPr="00587E7A">
        <w:rPr>
          <w:rFonts w:cs="Arial"/>
          <w:spacing w:val="36"/>
        </w:rPr>
        <w:t xml:space="preserve"> </w:t>
      </w:r>
      <w:r w:rsidRPr="00587E7A">
        <w:rPr>
          <w:rFonts w:cs="Arial"/>
        </w:rPr>
        <w:t>the</w:t>
      </w:r>
      <w:r w:rsidRPr="00587E7A">
        <w:rPr>
          <w:rFonts w:cs="Arial"/>
          <w:spacing w:val="37"/>
        </w:rPr>
        <w:t xml:space="preserve"> </w:t>
      </w:r>
      <w:r w:rsidRPr="00587E7A">
        <w:rPr>
          <w:rFonts w:cs="Arial"/>
          <w:spacing w:val="-1"/>
        </w:rPr>
        <w:t>complainant</w:t>
      </w:r>
      <w:r w:rsidRPr="00587E7A">
        <w:rPr>
          <w:rFonts w:cs="Arial"/>
          <w:spacing w:val="39"/>
        </w:rPr>
        <w:t xml:space="preserve"> </w:t>
      </w:r>
      <w:r w:rsidRPr="00587E7A">
        <w:rPr>
          <w:rFonts w:cs="Arial"/>
          <w:spacing w:val="-1"/>
        </w:rPr>
        <w:t>shall</w:t>
      </w:r>
      <w:r w:rsidRPr="00587E7A">
        <w:rPr>
          <w:rFonts w:cs="Arial"/>
          <w:spacing w:val="36"/>
        </w:rPr>
        <w:t xml:space="preserve"> </w:t>
      </w:r>
      <w:r w:rsidRPr="00587E7A">
        <w:rPr>
          <w:rFonts w:cs="Arial"/>
        </w:rPr>
        <w:t>file</w:t>
      </w:r>
      <w:r w:rsidRPr="00587E7A">
        <w:rPr>
          <w:rFonts w:cs="Arial"/>
          <w:spacing w:val="39"/>
        </w:rPr>
        <w:t xml:space="preserve"> </w:t>
      </w:r>
      <w:r w:rsidRPr="00587E7A">
        <w:rPr>
          <w:rFonts w:cs="Arial"/>
        </w:rPr>
        <w:t>a</w:t>
      </w:r>
      <w:r w:rsidRPr="00587E7A">
        <w:rPr>
          <w:rFonts w:cs="Arial"/>
          <w:spacing w:val="37"/>
        </w:rPr>
        <w:t xml:space="preserve"> </w:t>
      </w:r>
      <w:r w:rsidRPr="00587E7A">
        <w:rPr>
          <w:rFonts w:cs="Arial"/>
          <w:spacing w:val="-1"/>
        </w:rPr>
        <w:t>written</w:t>
      </w:r>
      <w:r w:rsidRPr="00587E7A">
        <w:rPr>
          <w:rFonts w:cs="Arial"/>
          <w:spacing w:val="40"/>
        </w:rPr>
        <w:t xml:space="preserve"> </w:t>
      </w:r>
      <w:r w:rsidRPr="00587E7A">
        <w:rPr>
          <w:rFonts w:cs="Arial"/>
          <w:spacing w:val="-1"/>
        </w:rPr>
        <w:t>complaint</w:t>
      </w:r>
      <w:r w:rsidRPr="00587E7A">
        <w:rPr>
          <w:rFonts w:cs="Arial"/>
          <w:spacing w:val="38"/>
        </w:rPr>
        <w:t xml:space="preserve"> </w:t>
      </w:r>
      <w:r w:rsidRPr="00587E7A">
        <w:rPr>
          <w:rFonts w:cs="Arial"/>
          <w:spacing w:val="-1"/>
        </w:rPr>
        <w:t>with</w:t>
      </w:r>
      <w:r w:rsidRPr="00587E7A">
        <w:rPr>
          <w:rFonts w:cs="Arial"/>
          <w:spacing w:val="40"/>
        </w:rPr>
        <w:t xml:space="preserve"> </w:t>
      </w:r>
      <w:r w:rsidRPr="00587E7A">
        <w:rPr>
          <w:rFonts w:cs="Arial"/>
          <w:spacing w:val="-1"/>
        </w:rPr>
        <w:t>the</w:t>
      </w:r>
      <w:r w:rsidRPr="00587E7A">
        <w:rPr>
          <w:rFonts w:cs="Arial"/>
          <w:spacing w:val="45"/>
        </w:rPr>
        <w:t xml:space="preserve"> </w:t>
      </w:r>
      <w:r w:rsidRPr="00587E7A">
        <w:rPr>
          <w:rFonts w:cs="Arial"/>
          <w:spacing w:val="-1"/>
        </w:rPr>
        <w:t>City’s</w:t>
      </w:r>
      <w:r w:rsidRPr="00587E7A">
        <w:rPr>
          <w:rFonts w:cs="Arial"/>
        </w:rPr>
        <w:t xml:space="preserve"> </w:t>
      </w:r>
      <w:r w:rsidRPr="00587E7A">
        <w:rPr>
          <w:rFonts w:cs="Arial"/>
          <w:spacing w:val="-1"/>
        </w:rPr>
        <w:t>ADA</w:t>
      </w:r>
      <w:r w:rsidRPr="00587E7A">
        <w:rPr>
          <w:rFonts w:cs="Arial"/>
          <w:spacing w:val="1"/>
        </w:rPr>
        <w:t xml:space="preserve"> </w:t>
      </w:r>
      <w:r w:rsidRPr="00587E7A">
        <w:rPr>
          <w:rFonts w:cs="Arial"/>
          <w:spacing w:val="-1"/>
        </w:rPr>
        <w:t xml:space="preserve">Coordinator </w:t>
      </w:r>
      <w:r w:rsidRPr="00587E7A">
        <w:rPr>
          <w:rFonts w:cs="Arial"/>
        </w:rPr>
        <w:t xml:space="preserve">as </w:t>
      </w:r>
      <w:r w:rsidRPr="00587E7A">
        <w:rPr>
          <w:rFonts w:cs="Arial"/>
          <w:spacing w:val="-1"/>
        </w:rPr>
        <w:t>identified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 xml:space="preserve">Step </w:t>
      </w:r>
      <w:r w:rsidRPr="00587E7A">
        <w:rPr>
          <w:rFonts w:cs="Arial"/>
        </w:rPr>
        <w:t>4</w:t>
      </w:r>
      <w:r w:rsidRPr="00587E7A">
        <w:rPr>
          <w:rFonts w:cs="Arial"/>
          <w:spacing w:val="-1"/>
        </w:rPr>
        <w:t xml:space="preserve"> below.</w:t>
      </w:r>
    </w:p>
    <w:p w14:paraId="3A4A246A" w14:textId="77777777" w:rsidR="00F00036" w:rsidRPr="00587E7A" w:rsidRDefault="00F00036" w:rsidP="00985A6C">
      <w:pPr>
        <w:rPr>
          <w:rFonts w:ascii="Arial" w:eastAsia="Arial" w:hAnsi="Arial" w:cs="Arial"/>
          <w:sz w:val="24"/>
          <w:szCs w:val="24"/>
        </w:rPr>
      </w:pPr>
    </w:p>
    <w:p w14:paraId="4963D298" w14:textId="77777777" w:rsidR="00F00036" w:rsidRPr="00587E7A" w:rsidRDefault="003650B4" w:rsidP="00540BD0">
      <w:pPr>
        <w:pStyle w:val="BodyText"/>
        <w:numPr>
          <w:ilvl w:val="3"/>
          <w:numId w:val="76"/>
        </w:numPr>
        <w:tabs>
          <w:tab w:val="left" w:pos="2264"/>
        </w:tabs>
        <w:ind w:right="98"/>
        <w:rPr>
          <w:rFonts w:cs="Arial"/>
        </w:rPr>
      </w:pPr>
      <w:r w:rsidRPr="00587E7A">
        <w:rPr>
          <w:rFonts w:cs="Arial"/>
        </w:rPr>
        <w:t>The</w:t>
      </w:r>
      <w:r w:rsidRPr="00587E7A">
        <w:rPr>
          <w:rFonts w:cs="Arial"/>
          <w:spacing w:val="54"/>
        </w:rPr>
        <w:t xml:space="preserve"> </w:t>
      </w:r>
      <w:r w:rsidRPr="00587E7A">
        <w:rPr>
          <w:rFonts w:cs="Arial"/>
          <w:spacing w:val="-1"/>
        </w:rPr>
        <w:t>written</w:t>
      </w:r>
      <w:r w:rsidRPr="00587E7A">
        <w:rPr>
          <w:rFonts w:cs="Arial"/>
          <w:spacing w:val="55"/>
        </w:rPr>
        <w:t xml:space="preserve"> </w:t>
      </w:r>
      <w:r w:rsidRPr="00587E7A">
        <w:rPr>
          <w:rFonts w:cs="Arial"/>
          <w:spacing w:val="-1"/>
        </w:rPr>
        <w:t>complaint</w:t>
      </w:r>
      <w:r w:rsidRPr="00587E7A">
        <w:rPr>
          <w:rFonts w:cs="Arial"/>
          <w:spacing w:val="55"/>
        </w:rPr>
        <w:t xml:space="preserve"> </w:t>
      </w:r>
      <w:r w:rsidRPr="00587E7A">
        <w:rPr>
          <w:rFonts w:cs="Arial"/>
          <w:spacing w:val="-1"/>
        </w:rPr>
        <w:t>shall</w:t>
      </w:r>
      <w:r w:rsidRPr="00587E7A">
        <w:rPr>
          <w:rFonts w:cs="Arial"/>
          <w:spacing w:val="53"/>
        </w:rPr>
        <w:t xml:space="preserve"> </w:t>
      </w:r>
      <w:r w:rsidRPr="00587E7A">
        <w:rPr>
          <w:rFonts w:cs="Arial"/>
          <w:spacing w:val="-1"/>
        </w:rPr>
        <w:t>contain</w:t>
      </w:r>
      <w:r w:rsidRPr="00587E7A">
        <w:rPr>
          <w:rFonts w:cs="Arial"/>
          <w:spacing w:val="55"/>
        </w:rPr>
        <w:t xml:space="preserve"> </w:t>
      </w:r>
      <w:r w:rsidRPr="00587E7A">
        <w:rPr>
          <w:rFonts w:cs="Arial"/>
          <w:spacing w:val="-1"/>
        </w:rPr>
        <w:t>information</w:t>
      </w:r>
      <w:r w:rsidRPr="00587E7A">
        <w:rPr>
          <w:rFonts w:cs="Arial"/>
          <w:spacing w:val="55"/>
        </w:rPr>
        <w:t xml:space="preserve"> </w:t>
      </w:r>
      <w:r w:rsidRPr="00587E7A">
        <w:rPr>
          <w:rFonts w:cs="Arial"/>
          <w:spacing w:val="-1"/>
        </w:rPr>
        <w:t>about</w:t>
      </w:r>
      <w:r w:rsidRPr="00587E7A">
        <w:rPr>
          <w:rFonts w:cs="Arial"/>
          <w:spacing w:val="55"/>
        </w:rPr>
        <w:t xml:space="preserve"> </w:t>
      </w:r>
      <w:r w:rsidRPr="00587E7A">
        <w:rPr>
          <w:rFonts w:cs="Arial"/>
          <w:spacing w:val="-1"/>
        </w:rPr>
        <w:t>the</w:t>
      </w:r>
      <w:r w:rsidRPr="00587E7A">
        <w:rPr>
          <w:rFonts w:cs="Arial"/>
          <w:spacing w:val="54"/>
        </w:rPr>
        <w:t xml:space="preserve"> </w:t>
      </w:r>
      <w:r w:rsidRPr="00587E7A">
        <w:rPr>
          <w:rFonts w:cs="Arial"/>
          <w:spacing w:val="-1"/>
        </w:rPr>
        <w:t>alleged</w:t>
      </w:r>
      <w:r w:rsidRPr="00587E7A">
        <w:rPr>
          <w:rFonts w:cs="Arial"/>
          <w:spacing w:val="57"/>
        </w:rPr>
        <w:t xml:space="preserve"> </w:t>
      </w:r>
      <w:r w:rsidRPr="00587E7A">
        <w:rPr>
          <w:rFonts w:cs="Arial"/>
          <w:spacing w:val="-1"/>
        </w:rPr>
        <w:t>discrimination</w:t>
      </w:r>
      <w:r w:rsidRPr="00587E7A">
        <w:rPr>
          <w:rFonts w:cs="Arial"/>
          <w:spacing w:val="63"/>
        </w:rPr>
        <w:t xml:space="preserve"> </w:t>
      </w:r>
      <w:r w:rsidRPr="00587E7A">
        <w:rPr>
          <w:rFonts w:cs="Arial"/>
          <w:spacing w:val="-1"/>
        </w:rPr>
        <w:t>such</w:t>
      </w:r>
      <w:r w:rsidRPr="00587E7A">
        <w:rPr>
          <w:rFonts w:cs="Arial"/>
          <w:spacing w:val="64"/>
        </w:rPr>
        <w:t xml:space="preserve"> </w:t>
      </w:r>
      <w:r w:rsidRPr="00587E7A">
        <w:rPr>
          <w:rFonts w:cs="Arial"/>
          <w:spacing w:val="-1"/>
        </w:rPr>
        <w:t>as</w:t>
      </w:r>
      <w:r w:rsidRPr="00587E7A">
        <w:rPr>
          <w:rFonts w:cs="Arial"/>
          <w:spacing w:val="63"/>
        </w:rPr>
        <w:t xml:space="preserve"> </w:t>
      </w:r>
      <w:r w:rsidRPr="00587E7A">
        <w:rPr>
          <w:rFonts w:cs="Arial"/>
          <w:spacing w:val="-1"/>
        </w:rPr>
        <w:t>name,</w:t>
      </w:r>
      <w:r w:rsidRPr="00587E7A">
        <w:rPr>
          <w:rFonts w:cs="Arial"/>
          <w:spacing w:val="60"/>
        </w:rPr>
        <w:t xml:space="preserve"> </w:t>
      </w:r>
      <w:r w:rsidRPr="00587E7A">
        <w:rPr>
          <w:rFonts w:cs="Arial"/>
          <w:spacing w:val="-1"/>
        </w:rPr>
        <w:t>address,</w:t>
      </w:r>
      <w:r w:rsidRPr="00587E7A">
        <w:rPr>
          <w:rFonts w:cs="Arial"/>
          <w:spacing w:val="61"/>
        </w:rPr>
        <w:t xml:space="preserve"> </w:t>
      </w:r>
      <w:r w:rsidRPr="00587E7A">
        <w:rPr>
          <w:rFonts w:cs="Arial"/>
          <w:spacing w:val="-1"/>
        </w:rPr>
        <w:t>phone</w:t>
      </w:r>
      <w:r w:rsidRPr="00587E7A">
        <w:rPr>
          <w:rFonts w:cs="Arial"/>
          <w:spacing w:val="61"/>
        </w:rPr>
        <w:t xml:space="preserve"> </w:t>
      </w:r>
      <w:r w:rsidRPr="00587E7A">
        <w:rPr>
          <w:rFonts w:cs="Arial"/>
          <w:spacing w:val="-1"/>
        </w:rPr>
        <w:t>number</w:t>
      </w:r>
      <w:r w:rsidRPr="00587E7A">
        <w:rPr>
          <w:rFonts w:cs="Arial"/>
          <w:spacing w:val="62"/>
        </w:rPr>
        <w:t xml:space="preserve"> </w:t>
      </w:r>
      <w:r w:rsidRPr="00587E7A">
        <w:rPr>
          <w:rFonts w:cs="Arial"/>
          <w:spacing w:val="-1"/>
        </w:rPr>
        <w:t>of</w:t>
      </w:r>
      <w:r w:rsidRPr="00587E7A">
        <w:rPr>
          <w:rFonts w:cs="Arial"/>
          <w:spacing w:val="62"/>
        </w:rPr>
        <w:t xml:space="preserve"> </w:t>
      </w:r>
      <w:r w:rsidRPr="00587E7A">
        <w:rPr>
          <w:rFonts w:cs="Arial"/>
        </w:rPr>
        <w:t>the</w:t>
      </w:r>
      <w:r w:rsidRPr="00587E7A">
        <w:rPr>
          <w:rFonts w:cs="Arial"/>
          <w:spacing w:val="61"/>
        </w:rPr>
        <w:t xml:space="preserve"> </w:t>
      </w:r>
      <w:r w:rsidRPr="00587E7A">
        <w:rPr>
          <w:rFonts w:cs="Arial"/>
          <w:spacing w:val="-1"/>
        </w:rPr>
        <w:t>complainant,</w:t>
      </w:r>
      <w:r w:rsidRPr="00587E7A">
        <w:rPr>
          <w:rFonts w:cs="Arial"/>
          <w:spacing w:val="57"/>
        </w:rPr>
        <w:t xml:space="preserve"> </w:t>
      </w:r>
      <w:r w:rsidRPr="00587E7A">
        <w:rPr>
          <w:rFonts w:cs="Arial"/>
          <w:spacing w:val="-1"/>
        </w:rPr>
        <w:t>location,</w:t>
      </w:r>
      <w:r w:rsidRPr="00587E7A">
        <w:rPr>
          <w:rFonts w:cs="Arial"/>
          <w:spacing w:val="25"/>
        </w:rPr>
        <w:t xml:space="preserve"> </w:t>
      </w:r>
      <w:r w:rsidRPr="00587E7A">
        <w:rPr>
          <w:rFonts w:cs="Arial"/>
          <w:spacing w:val="-1"/>
        </w:rPr>
        <w:t>date/time,</w:t>
      </w:r>
      <w:r w:rsidRPr="00587E7A">
        <w:rPr>
          <w:rFonts w:cs="Arial"/>
          <w:spacing w:val="23"/>
        </w:rPr>
        <w:t xml:space="preserve"> </w:t>
      </w:r>
      <w:r w:rsidRPr="00587E7A">
        <w:rPr>
          <w:rFonts w:cs="Arial"/>
        </w:rPr>
        <w:t>and</w:t>
      </w:r>
      <w:r w:rsidRPr="00587E7A">
        <w:rPr>
          <w:rFonts w:cs="Arial"/>
          <w:spacing w:val="26"/>
        </w:rPr>
        <w:t xml:space="preserve"> </w:t>
      </w:r>
      <w:r w:rsidRPr="00587E7A">
        <w:rPr>
          <w:rFonts w:cs="Arial"/>
          <w:spacing w:val="-1"/>
        </w:rPr>
        <w:t>specific</w:t>
      </w:r>
      <w:r w:rsidRPr="00587E7A">
        <w:rPr>
          <w:rFonts w:cs="Arial"/>
          <w:spacing w:val="25"/>
        </w:rPr>
        <w:t xml:space="preserve"> </w:t>
      </w:r>
      <w:r w:rsidRPr="00587E7A">
        <w:rPr>
          <w:rFonts w:cs="Arial"/>
          <w:spacing w:val="-1"/>
        </w:rPr>
        <w:t>description</w:t>
      </w:r>
      <w:r w:rsidRPr="00587E7A">
        <w:rPr>
          <w:rFonts w:cs="Arial"/>
          <w:spacing w:val="26"/>
        </w:rPr>
        <w:t xml:space="preserve"> </w:t>
      </w:r>
      <w:r w:rsidRPr="00587E7A">
        <w:rPr>
          <w:rFonts w:cs="Arial"/>
          <w:spacing w:val="-1"/>
        </w:rPr>
        <w:t>of</w:t>
      </w:r>
      <w:r w:rsidRPr="00587E7A">
        <w:rPr>
          <w:rFonts w:cs="Arial"/>
          <w:spacing w:val="25"/>
        </w:rPr>
        <w:t xml:space="preserve"> </w:t>
      </w:r>
      <w:r w:rsidRPr="00587E7A">
        <w:rPr>
          <w:rFonts w:cs="Arial"/>
          <w:spacing w:val="-1"/>
        </w:rPr>
        <w:t>the</w:t>
      </w:r>
      <w:r w:rsidRPr="00587E7A">
        <w:rPr>
          <w:rFonts w:cs="Arial"/>
          <w:spacing w:val="26"/>
        </w:rPr>
        <w:t xml:space="preserve"> </w:t>
      </w:r>
      <w:r w:rsidRPr="00587E7A">
        <w:rPr>
          <w:rFonts w:cs="Arial"/>
          <w:spacing w:val="-1"/>
        </w:rPr>
        <w:t>problem,</w:t>
      </w:r>
      <w:r w:rsidRPr="00587E7A">
        <w:rPr>
          <w:rFonts w:cs="Arial"/>
          <w:spacing w:val="25"/>
        </w:rPr>
        <w:t xml:space="preserve"> </w:t>
      </w:r>
      <w:r w:rsidRPr="00587E7A">
        <w:rPr>
          <w:rFonts w:cs="Arial"/>
          <w:spacing w:val="-1"/>
        </w:rPr>
        <w:t>hosting</w:t>
      </w:r>
      <w:r w:rsidRPr="00587E7A">
        <w:rPr>
          <w:rFonts w:cs="Arial"/>
          <w:spacing w:val="49"/>
        </w:rPr>
        <w:t xml:space="preserve"> </w:t>
      </w:r>
      <w:r w:rsidRPr="00587E7A">
        <w:rPr>
          <w:rFonts w:cs="Arial"/>
          <w:spacing w:val="-1"/>
        </w:rPr>
        <w:t>office/department</w:t>
      </w:r>
      <w:r w:rsidRPr="00587E7A">
        <w:rPr>
          <w:rFonts w:cs="Arial"/>
          <w:spacing w:val="36"/>
        </w:rPr>
        <w:t xml:space="preserve"> </w:t>
      </w:r>
      <w:r w:rsidRPr="00587E7A">
        <w:rPr>
          <w:rFonts w:cs="Arial"/>
          <w:spacing w:val="-1"/>
        </w:rPr>
        <w:t>of</w:t>
      </w:r>
      <w:r w:rsidRPr="00587E7A">
        <w:rPr>
          <w:rFonts w:cs="Arial"/>
          <w:spacing w:val="37"/>
        </w:rPr>
        <w:t xml:space="preserve"> </w:t>
      </w:r>
      <w:r w:rsidRPr="00587E7A">
        <w:rPr>
          <w:rFonts w:cs="Arial"/>
          <w:spacing w:val="-1"/>
        </w:rPr>
        <w:t>the</w:t>
      </w:r>
      <w:r w:rsidRPr="00587E7A">
        <w:rPr>
          <w:rFonts w:cs="Arial"/>
          <w:spacing w:val="37"/>
        </w:rPr>
        <w:t xml:space="preserve"> </w:t>
      </w:r>
      <w:r w:rsidRPr="00587E7A">
        <w:rPr>
          <w:rFonts w:cs="Arial"/>
          <w:spacing w:val="-1"/>
        </w:rPr>
        <w:t>program</w:t>
      </w:r>
      <w:r w:rsidRPr="00587E7A">
        <w:rPr>
          <w:rFonts w:cs="Arial"/>
          <w:spacing w:val="37"/>
        </w:rPr>
        <w:t xml:space="preserve"> </w:t>
      </w:r>
      <w:r w:rsidRPr="00587E7A">
        <w:rPr>
          <w:rFonts w:cs="Arial"/>
        </w:rPr>
        <w:t>or</w:t>
      </w:r>
      <w:r w:rsidRPr="00587E7A">
        <w:rPr>
          <w:rFonts w:cs="Arial"/>
          <w:spacing w:val="36"/>
        </w:rPr>
        <w:t xml:space="preserve"> </w:t>
      </w:r>
      <w:r w:rsidRPr="00587E7A">
        <w:rPr>
          <w:rFonts w:cs="Arial"/>
          <w:spacing w:val="-1"/>
        </w:rPr>
        <w:t>service,</w:t>
      </w:r>
      <w:r w:rsidRPr="00587E7A">
        <w:rPr>
          <w:rFonts w:cs="Arial"/>
          <w:spacing w:val="37"/>
        </w:rPr>
        <w:t xml:space="preserve"> </w:t>
      </w:r>
      <w:r w:rsidRPr="00587E7A">
        <w:rPr>
          <w:rFonts w:cs="Arial"/>
        </w:rPr>
        <w:t>and</w:t>
      </w:r>
      <w:r w:rsidRPr="00587E7A">
        <w:rPr>
          <w:rFonts w:cs="Arial"/>
          <w:spacing w:val="37"/>
        </w:rPr>
        <w:t xml:space="preserve"> </w:t>
      </w:r>
      <w:r w:rsidRPr="00587E7A">
        <w:rPr>
          <w:rFonts w:cs="Arial"/>
          <w:spacing w:val="-1"/>
        </w:rPr>
        <w:t>what</w:t>
      </w:r>
      <w:r w:rsidRPr="00587E7A">
        <w:rPr>
          <w:rFonts w:cs="Arial"/>
          <w:spacing w:val="36"/>
        </w:rPr>
        <w:t xml:space="preserve"> </w:t>
      </w:r>
      <w:r w:rsidRPr="00587E7A">
        <w:rPr>
          <w:rFonts w:cs="Arial"/>
        </w:rPr>
        <w:t>the</w:t>
      </w:r>
      <w:r w:rsidRPr="00587E7A">
        <w:rPr>
          <w:rFonts w:cs="Arial"/>
          <w:spacing w:val="37"/>
        </w:rPr>
        <w:t xml:space="preserve"> </w:t>
      </w:r>
      <w:r w:rsidRPr="00587E7A">
        <w:rPr>
          <w:rFonts w:cs="Arial"/>
          <w:spacing w:val="-1"/>
        </w:rPr>
        <w:t>office/department</w:t>
      </w:r>
      <w:r w:rsidRPr="00587E7A">
        <w:rPr>
          <w:rFonts w:cs="Arial"/>
          <w:spacing w:val="53"/>
        </w:rPr>
        <w:t xml:space="preserve"> </w:t>
      </w:r>
      <w:r w:rsidRPr="00587E7A">
        <w:rPr>
          <w:rFonts w:cs="Arial"/>
          <w:spacing w:val="-1"/>
        </w:rPr>
        <w:t>attempted</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rPr>
        <w:t>do</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2"/>
        </w:rPr>
        <w:t>resolve</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issue.</w:t>
      </w:r>
      <w:r w:rsidRPr="00587E7A">
        <w:rPr>
          <w:rFonts w:cs="Arial"/>
          <w:spacing w:val="8"/>
        </w:rPr>
        <w:t xml:space="preserve"> </w:t>
      </w:r>
      <w:r w:rsidRPr="00587E7A">
        <w:rPr>
          <w:rFonts w:cs="Arial"/>
        </w:rPr>
        <w:t>The</w:t>
      </w:r>
      <w:r w:rsidRPr="00587E7A">
        <w:rPr>
          <w:rFonts w:cs="Arial"/>
          <w:spacing w:val="11"/>
        </w:rPr>
        <w:t xml:space="preserve"> </w:t>
      </w:r>
      <w:r w:rsidRPr="00587E7A">
        <w:rPr>
          <w:rFonts w:cs="Arial"/>
          <w:spacing w:val="-1"/>
        </w:rPr>
        <w:t>complaint</w:t>
      </w:r>
      <w:r w:rsidRPr="00587E7A">
        <w:rPr>
          <w:rFonts w:cs="Arial"/>
          <w:spacing w:val="8"/>
        </w:rPr>
        <w:t xml:space="preserve"> </w:t>
      </w:r>
      <w:r w:rsidRPr="00587E7A">
        <w:rPr>
          <w:rFonts w:cs="Arial"/>
          <w:spacing w:val="-1"/>
        </w:rPr>
        <w:t>form</w:t>
      </w:r>
      <w:r w:rsidRPr="00587E7A">
        <w:rPr>
          <w:rFonts w:cs="Arial"/>
          <w:spacing w:val="9"/>
        </w:rPr>
        <w:t xml:space="preserve"> </w:t>
      </w:r>
      <w:r w:rsidRPr="00587E7A">
        <w:rPr>
          <w:rFonts w:cs="Arial"/>
        </w:rPr>
        <w:t>may</w:t>
      </w:r>
      <w:r w:rsidRPr="00587E7A">
        <w:rPr>
          <w:rFonts w:cs="Arial"/>
          <w:spacing w:val="7"/>
        </w:rPr>
        <w:t xml:space="preserve"> </w:t>
      </w:r>
      <w:r w:rsidRPr="00587E7A">
        <w:rPr>
          <w:rFonts w:cs="Arial"/>
        </w:rPr>
        <w:t>be</w:t>
      </w:r>
      <w:r w:rsidRPr="00587E7A">
        <w:rPr>
          <w:rFonts w:cs="Arial"/>
          <w:spacing w:val="8"/>
        </w:rPr>
        <w:t xml:space="preserve"> </w:t>
      </w:r>
      <w:r w:rsidRPr="00587E7A">
        <w:rPr>
          <w:rFonts w:cs="Arial"/>
          <w:spacing w:val="-1"/>
        </w:rPr>
        <w:t>used</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this</w:t>
      </w:r>
      <w:r w:rsidRPr="00587E7A">
        <w:rPr>
          <w:rFonts w:cs="Arial"/>
          <w:spacing w:val="55"/>
        </w:rPr>
        <w:t xml:space="preserve"> </w:t>
      </w:r>
      <w:r w:rsidRPr="00587E7A">
        <w:rPr>
          <w:rFonts w:cs="Arial"/>
          <w:spacing w:val="-1"/>
        </w:rPr>
        <w:t>purpose.</w:t>
      </w:r>
      <w:r w:rsidRPr="00587E7A">
        <w:rPr>
          <w:rFonts w:cs="Arial"/>
          <w:spacing w:val="32"/>
        </w:rPr>
        <w:t xml:space="preserve"> </w:t>
      </w:r>
      <w:r w:rsidRPr="00587E7A">
        <w:rPr>
          <w:rFonts w:cs="Arial"/>
          <w:spacing w:val="-1"/>
        </w:rPr>
        <w:t>Upon</w:t>
      </w:r>
      <w:r w:rsidRPr="00587E7A">
        <w:rPr>
          <w:rFonts w:cs="Arial"/>
          <w:spacing w:val="30"/>
        </w:rPr>
        <w:t xml:space="preserve"> </w:t>
      </w:r>
      <w:r w:rsidRPr="00587E7A">
        <w:rPr>
          <w:rFonts w:cs="Arial"/>
          <w:spacing w:val="-1"/>
        </w:rPr>
        <w:t>request,</w:t>
      </w:r>
      <w:r w:rsidRPr="00587E7A">
        <w:rPr>
          <w:rFonts w:cs="Arial"/>
          <w:spacing w:val="32"/>
        </w:rPr>
        <w:t xml:space="preserve"> </w:t>
      </w:r>
      <w:r w:rsidRPr="00587E7A">
        <w:rPr>
          <w:rFonts w:cs="Arial"/>
          <w:spacing w:val="-1"/>
        </w:rPr>
        <w:t>alternative</w:t>
      </w:r>
      <w:r w:rsidRPr="00587E7A">
        <w:rPr>
          <w:rFonts w:cs="Arial"/>
          <w:spacing w:val="30"/>
        </w:rPr>
        <w:t xml:space="preserve"> </w:t>
      </w:r>
      <w:r w:rsidRPr="00587E7A">
        <w:rPr>
          <w:rFonts w:cs="Arial"/>
          <w:spacing w:val="-1"/>
        </w:rPr>
        <w:t>means</w:t>
      </w:r>
      <w:r w:rsidRPr="00587E7A">
        <w:rPr>
          <w:rFonts w:cs="Arial"/>
          <w:spacing w:val="29"/>
        </w:rPr>
        <w:t xml:space="preserve"> </w:t>
      </w:r>
      <w:r w:rsidRPr="00587E7A">
        <w:rPr>
          <w:rFonts w:cs="Arial"/>
          <w:spacing w:val="-1"/>
        </w:rPr>
        <w:t>of</w:t>
      </w:r>
      <w:r w:rsidRPr="00587E7A">
        <w:rPr>
          <w:rFonts w:cs="Arial"/>
          <w:spacing w:val="32"/>
        </w:rPr>
        <w:t xml:space="preserve"> </w:t>
      </w:r>
      <w:r w:rsidRPr="00587E7A">
        <w:rPr>
          <w:rFonts w:cs="Arial"/>
          <w:spacing w:val="-1"/>
        </w:rPr>
        <w:t>filing</w:t>
      </w:r>
      <w:r w:rsidRPr="00587E7A">
        <w:rPr>
          <w:rFonts w:cs="Arial"/>
          <w:spacing w:val="30"/>
        </w:rPr>
        <w:t xml:space="preserve"> </w:t>
      </w:r>
      <w:r w:rsidRPr="00587E7A">
        <w:rPr>
          <w:rFonts w:cs="Arial"/>
          <w:spacing w:val="-1"/>
        </w:rPr>
        <w:t>complaints,</w:t>
      </w:r>
      <w:r w:rsidRPr="00587E7A">
        <w:rPr>
          <w:rFonts w:cs="Arial"/>
          <w:spacing w:val="30"/>
        </w:rPr>
        <w:t xml:space="preserve"> </w:t>
      </w:r>
      <w:r w:rsidRPr="00587E7A">
        <w:rPr>
          <w:rFonts w:cs="Arial"/>
        </w:rPr>
        <w:t>such</w:t>
      </w:r>
      <w:r w:rsidRPr="00587E7A">
        <w:rPr>
          <w:rFonts w:cs="Arial"/>
          <w:spacing w:val="30"/>
        </w:rPr>
        <w:t xml:space="preserve"> </w:t>
      </w:r>
      <w:r w:rsidRPr="00587E7A">
        <w:rPr>
          <w:rFonts w:cs="Arial"/>
        </w:rPr>
        <w:t>as</w:t>
      </w:r>
      <w:r w:rsidRPr="00587E7A">
        <w:rPr>
          <w:rFonts w:cs="Arial"/>
          <w:spacing w:val="51"/>
        </w:rPr>
        <w:t xml:space="preserve"> </w:t>
      </w:r>
      <w:r w:rsidRPr="00587E7A">
        <w:rPr>
          <w:rFonts w:cs="Arial"/>
          <w:spacing w:val="-1"/>
        </w:rPr>
        <w:t>personal</w:t>
      </w:r>
      <w:r w:rsidRPr="00587E7A">
        <w:rPr>
          <w:rFonts w:cs="Arial"/>
          <w:spacing w:val="22"/>
        </w:rPr>
        <w:t xml:space="preserve"> </w:t>
      </w:r>
      <w:r w:rsidRPr="00587E7A">
        <w:rPr>
          <w:rFonts w:cs="Arial"/>
          <w:spacing w:val="-1"/>
        </w:rPr>
        <w:t>interviews</w:t>
      </w:r>
      <w:r w:rsidRPr="00587E7A">
        <w:rPr>
          <w:rFonts w:cs="Arial"/>
          <w:spacing w:val="24"/>
        </w:rPr>
        <w:t xml:space="preserve"> </w:t>
      </w:r>
      <w:r w:rsidRPr="00587E7A">
        <w:rPr>
          <w:rFonts w:cs="Arial"/>
        </w:rPr>
        <w:t>or</w:t>
      </w:r>
      <w:r w:rsidRPr="00587E7A">
        <w:rPr>
          <w:rFonts w:cs="Arial"/>
          <w:spacing w:val="21"/>
        </w:rPr>
        <w:t xml:space="preserve"> </w:t>
      </w:r>
      <w:r w:rsidRPr="00587E7A">
        <w:rPr>
          <w:rFonts w:cs="Arial"/>
        </w:rPr>
        <w:t>a</w:t>
      </w:r>
      <w:r w:rsidRPr="00587E7A">
        <w:rPr>
          <w:rFonts w:cs="Arial"/>
          <w:spacing w:val="23"/>
        </w:rPr>
        <w:t xml:space="preserve"> </w:t>
      </w:r>
      <w:r w:rsidRPr="00587E7A">
        <w:rPr>
          <w:rFonts w:cs="Arial"/>
        </w:rPr>
        <w:t>tape</w:t>
      </w:r>
      <w:r w:rsidRPr="00587E7A">
        <w:rPr>
          <w:rFonts w:cs="Arial"/>
          <w:spacing w:val="23"/>
        </w:rPr>
        <w:t xml:space="preserve"> </w:t>
      </w:r>
      <w:r w:rsidRPr="00587E7A">
        <w:rPr>
          <w:rFonts w:cs="Arial"/>
          <w:spacing w:val="-1"/>
        </w:rPr>
        <w:t>recording</w:t>
      </w:r>
      <w:r w:rsidRPr="00587E7A">
        <w:rPr>
          <w:rFonts w:cs="Arial"/>
          <w:spacing w:val="21"/>
        </w:rPr>
        <w:t xml:space="preserve"> </w:t>
      </w:r>
      <w:r w:rsidRPr="00587E7A">
        <w:rPr>
          <w:rFonts w:cs="Arial"/>
          <w:spacing w:val="-1"/>
        </w:rPr>
        <w:t>of</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complaint,</w:t>
      </w:r>
      <w:r w:rsidRPr="00587E7A">
        <w:rPr>
          <w:rFonts w:cs="Arial"/>
          <w:spacing w:val="23"/>
        </w:rPr>
        <w:t xml:space="preserve"> </w:t>
      </w:r>
      <w:r w:rsidRPr="00587E7A">
        <w:rPr>
          <w:rFonts w:cs="Arial"/>
          <w:spacing w:val="-2"/>
        </w:rPr>
        <w:t>will</w:t>
      </w:r>
      <w:r w:rsidRPr="00587E7A">
        <w:rPr>
          <w:rFonts w:cs="Arial"/>
          <w:spacing w:val="24"/>
        </w:rPr>
        <w:t xml:space="preserve"> </w:t>
      </w:r>
      <w:r w:rsidRPr="00587E7A">
        <w:rPr>
          <w:rFonts w:cs="Arial"/>
        </w:rPr>
        <w:t>be</w:t>
      </w:r>
      <w:r w:rsidRPr="00587E7A">
        <w:rPr>
          <w:rFonts w:cs="Arial"/>
          <w:spacing w:val="23"/>
        </w:rPr>
        <w:t xml:space="preserve"> </w:t>
      </w:r>
      <w:r w:rsidRPr="00587E7A">
        <w:rPr>
          <w:rFonts w:cs="Arial"/>
          <w:spacing w:val="-1"/>
        </w:rPr>
        <w:t>made</w:t>
      </w:r>
      <w:r w:rsidRPr="00587E7A">
        <w:rPr>
          <w:rFonts w:cs="Arial"/>
          <w:spacing w:val="49"/>
        </w:rPr>
        <w:t xml:space="preserve"> </w:t>
      </w:r>
      <w:r w:rsidRPr="00587E7A">
        <w:rPr>
          <w:rFonts w:cs="Arial"/>
          <w:spacing w:val="-1"/>
        </w:rPr>
        <w:t xml:space="preserve">available </w:t>
      </w:r>
      <w:r w:rsidRPr="00587E7A">
        <w:rPr>
          <w:rFonts w:cs="Arial"/>
        </w:rPr>
        <w:t>for</w:t>
      </w:r>
      <w:r w:rsidRPr="00587E7A">
        <w:rPr>
          <w:rFonts w:cs="Arial"/>
          <w:spacing w:val="-1"/>
        </w:rPr>
        <w:t xml:space="preserve"> persons</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disabilities.</w:t>
      </w:r>
    </w:p>
    <w:p w14:paraId="1592F421" w14:textId="77777777" w:rsidR="00F00036" w:rsidRPr="00587E7A" w:rsidRDefault="00F00036" w:rsidP="00985A6C">
      <w:pPr>
        <w:rPr>
          <w:rFonts w:ascii="Arial" w:eastAsia="Arial" w:hAnsi="Arial" w:cs="Arial"/>
          <w:sz w:val="24"/>
          <w:szCs w:val="24"/>
        </w:rPr>
      </w:pPr>
    </w:p>
    <w:p w14:paraId="41AC4079" w14:textId="77777777" w:rsidR="00F00036" w:rsidRPr="00587E7A" w:rsidRDefault="003650B4" w:rsidP="00540BD0">
      <w:pPr>
        <w:pStyle w:val="BodyText"/>
        <w:numPr>
          <w:ilvl w:val="3"/>
          <w:numId w:val="76"/>
        </w:numPr>
        <w:tabs>
          <w:tab w:val="left" w:pos="2264"/>
        </w:tabs>
        <w:ind w:right="98"/>
        <w:rPr>
          <w:rFonts w:cs="Arial"/>
        </w:rPr>
      </w:pPr>
      <w:r w:rsidRPr="00587E7A">
        <w:rPr>
          <w:rFonts w:cs="Arial"/>
        </w:rPr>
        <w:t>The</w:t>
      </w:r>
      <w:r w:rsidRPr="00587E7A">
        <w:rPr>
          <w:rFonts w:cs="Arial"/>
          <w:spacing w:val="25"/>
        </w:rPr>
        <w:t xml:space="preserve"> </w:t>
      </w:r>
      <w:r w:rsidRPr="00587E7A">
        <w:rPr>
          <w:rFonts w:cs="Arial"/>
          <w:spacing w:val="-1"/>
        </w:rPr>
        <w:t>complaint</w:t>
      </w:r>
      <w:r w:rsidRPr="00587E7A">
        <w:rPr>
          <w:rFonts w:cs="Arial"/>
          <w:spacing w:val="24"/>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submitted</w:t>
      </w:r>
      <w:r w:rsidRPr="00587E7A">
        <w:rPr>
          <w:rFonts w:cs="Arial"/>
          <w:spacing w:val="25"/>
        </w:rPr>
        <w:t xml:space="preserve"> </w:t>
      </w:r>
      <w:r w:rsidRPr="00587E7A">
        <w:rPr>
          <w:rFonts w:cs="Arial"/>
        </w:rPr>
        <w:t>by</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grievant</w:t>
      </w:r>
      <w:r w:rsidRPr="00587E7A">
        <w:rPr>
          <w:rFonts w:cs="Arial"/>
          <w:spacing w:val="24"/>
        </w:rPr>
        <w:t xml:space="preserve"> </w:t>
      </w:r>
      <w:r w:rsidRPr="00587E7A">
        <w:rPr>
          <w:rFonts w:cs="Arial"/>
        </w:rPr>
        <w:t>and</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spacing w:val="-1"/>
        </w:rPr>
        <w:t>his/her</w:t>
      </w:r>
      <w:r w:rsidRPr="00587E7A">
        <w:rPr>
          <w:rFonts w:cs="Arial"/>
          <w:spacing w:val="23"/>
        </w:rPr>
        <w:t xml:space="preserve"> </w:t>
      </w:r>
      <w:r w:rsidRPr="00587E7A">
        <w:rPr>
          <w:rFonts w:cs="Arial"/>
          <w:spacing w:val="-1"/>
        </w:rPr>
        <w:t>designee</w:t>
      </w:r>
      <w:r w:rsidRPr="00587E7A">
        <w:rPr>
          <w:rFonts w:cs="Arial"/>
          <w:spacing w:val="25"/>
        </w:rPr>
        <w:t xml:space="preserve"> </w:t>
      </w:r>
      <w:r w:rsidRPr="00587E7A">
        <w:rPr>
          <w:rFonts w:cs="Arial"/>
        </w:rPr>
        <w:t>as</w:t>
      </w:r>
      <w:r w:rsidRPr="00587E7A">
        <w:rPr>
          <w:rFonts w:cs="Arial"/>
          <w:spacing w:val="55"/>
        </w:rPr>
        <w:t xml:space="preserve"> </w:t>
      </w:r>
      <w:r w:rsidRPr="00587E7A">
        <w:rPr>
          <w:rFonts w:cs="Arial"/>
        </w:rPr>
        <w:t>soon</w:t>
      </w:r>
      <w:r w:rsidRPr="00587E7A">
        <w:rPr>
          <w:rFonts w:cs="Arial"/>
          <w:spacing w:val="-1"/>
        </w:rPr>
        <w:t xml:space="preserve"> </w:t>
      </w:r>
      <w:r w:rsidRPr="00587E7A">
        <w:rPr>
          <w:rFonts w:cs="Arial"/>
        </w:rPr>
        <w:t xml:space="preserve">as </w:t>
      </w:r>
      <w:r w:rsidRPr="00587E7A">
        <w:rPr>
          <w:rFonts w:cs="Arial"/>
          <w:spacing w:val="-1"/>
        </w:rPr>
        <w:t xml:space="preserve">possible </w:t>
      </w:r>
      <w:r w:rsidRPr="00587E7A">
        <w:rPr>
          <w:rFonts w:cs="Arial"/>
        </w:rPr>
        <w:t>but</w:t>
      </w:r>
      <w:r w:rsidRPr="00587E7A">
        <w:rPr>
          <w:rFonts w:cs="Arial"/>
          <w:spacing w:val="-2"/>
        </w:rPr>
        <w:t xml:space="preserve"> </w:t>
      </w:r>
      <w:r w:rsidRPr="00587E7A">
        <w:rPr>
          <w:rFonts w:cs="Arial"/>
          <w:spacing w:val="-1"/>
        </w:rPr>
        <w:t>no</w:t>
      </w:r>
      <w:r w:rsidRPr="00587E7A">
        <w:rPr>
          <w:rFonts w:cs="Arial"/>
          <w:spacing w:val="1"/>
        </w:rPr>
        <w:t xml:space="preserve"> </w:t>
      </w:r>
      <w:r w:rsidRPr="00587E7A">
        <w:rPr>
          <w:rFonts w:cs="Arial"/>
          <w:spacing w:val="-1"/>
        </w:rPr>
        <w:t>later than</w:t>
      </w:r>
      <w:r w:rsidRPr="00587E7A">
        <w:rPr>
          <w:rFonts w:cs="Arial"/>
          <w:spacing w:val="1"/>
        </w:rPr>
        <w:t xml:space="preserve"> </w:t>
      </w:r>
      <w:r w:rsidRPr="00587E7A">
        <w:rPr>
          <w:rFonts w:cs="Arial"/>
          <w:spacing w:val="-1"/>
        </w:rPr>
        <w:t>60</w:t>
      </w:r>
      <w:r w:rsidRPr="00587E7A">
        <w:rPr>
          <w:rFonts w:cs="Arial"/>
          <w:spacing w:val="1"/>
        </w:rPr>
        <w:t xml:space="preserve"> </w:t>
      </w:r>
      <w:r w:rsidRPr="00587E7A">
        <w:rPr>
          <w:rFonts w:cs="Arial"/>
          <w:spacing w:val="-1"/>
        </w:rPr>
        <w:t>calendar days</w:t>
      </w:r>
      <w:r w:rsidRPr="00587E7A">
        <w:rPr>
          <w:rFonts w:cs="Arial"/>
        </w:rPr>
        <w:t xml:space="preserve"> after</w:t>
      </w:r>
      <w:r w:rsidRPr="00587E7A">
        <w:rPr>
          <w:rFonts w:cs="Arial"/>
          <w:spacing w:val="-1"/>
        </w:rPr>
        <w:t xml:space="preserve"> the alleged violation.</w:t>
      </w:r>
    </w:p>
    <w:p w14:paraId="08323B6D" w14:textId="77777777" w:rsidR="00F00036" w:rsidRPr="00587E7A" w:rsidRDefault="00F00036" w:rsidP="00985A6C">
      <w:pPr>
        <w:rPr>
          <w:rFonts w:ascii="Arial" w:eastAsia="Arial" w:hAnsi="Arial" w:cs="Arial"/>
          <w:sz w:val="24"/>
          <w:szCs w:val="24"/>
        </w:rPr>
      </w:pPr>
    </w:p>
    <w:p w14:paraId="0A1E736E" w14:textId="77777777" w:rsidR="00F00036" w:rsidRPr="00587E7A" w:rsidRDefault="003650B4" w:rsidP="00985A6C">
      <w:pPr>
        <w:pStyle w:val="BodyText"/>
        <w:ind w:left="2984" w:right="2772" w:firstLine="0"/>
        <w:rPr>
          <w:rFonts w:cs="Arial"/>
        </w:rPr>
      </w:pPr>
      <w:r w:rsidRPr="00587E7A">
        <w:rPr>
          <w:rFonts w:cs="Arial"/>
          <w:spacing w:val="-1"/>
        </w:rPr>
        <w:t>All</w:t>
      </w:r>
      <w:r w:rsidRPr="00587E7A">
        <w:rPr>
          <w:rFonts w:cs="Arial"/>
        </w:rPr>
        <w:t xml:space="preserve"> </w:t>
      </w:r>
      <w:r w:rsidRPr="00587E7A">
        <w:rPr>
          <w:rFonts w:cs="Arial"/>
          <w:spacing w:val="-1"/>
        </w:rPr>
        <w:t>complaints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 xml:space="preserve">be submitted </w:t>
      </w:r>
      <w:r w:rsidRPr="00587E7A">
        <w:rPr>
          <w:rFonts w:cs="Arial"/>
        </w:rPr>
        <w:t>to:</w:t>
      </w:r>
      <w:r w:rsidRPr="00587E7A">
        <w:rPr>
          <w:rFonts w:cs="Arial"/>
          <w:spacing w:val="35"/>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Director</w:t>
      </w:r>
    </w:p>
    <w:p w14:paraId="4D3F0A98" w14:textId="77777777" w:rsidR="00F00036" w:rsidRPr="00587E7A" w:rsidRDefault="003650B4" w:rsidP="00985A6C">
      <w:pPr>
        <w:pStyle w:val="BodyText"/>
        <w:ind w:left="2984" w:firstLine="0"/>
        <w:rPr>
          <w:rFonts w:cs="Arial"/>
        </w:rPr>
      </w:pPr>
      <w:r w:rsidRPr="00587E7A">
        <w:rPr>
          <w:rFonts w:cs="Arial"/>
          <w:spacing w:val="-1"/>
        </w:rPr>
        <w:t>City</w:t>
      </w:r>
      <w:r w:rsidRPr="00587E7A">
        <w:rPr>
          <w:rFonts w:cs="Arial"/>
          <w:spacing w:val="-2"/>
        </w:rPr>
        <w:t xml:space="preserve"> </w:t>
      </w:r>
      <w:r w:rsidRPr="00587E7A">
        <w:rPr>
          <w:rFonts w:cs="Arial"/>
        </w:rPr>
        <w:t xml:space="preserve">of </w:t>
      </w:r>
      <w:r w:rsidRPr="00587E7A">
        <w:rPr>
          <w:rFonts w:cs="Arial"/>
          <w:spacing w:val="-1"/>
        </w:rPr>
        <w:t>Titusville</w:t>
      </w:r>
    </w:p>
    <w:p w14:paraId="06863593" w14:textId="77777777" w:rsidR="0005461C" w:rsidRDefault="003650B4" w:rsidP="00985A6C">
      <w:pPr>
        <w:pStyle w:val="BodyText"/>
        <w:ind w:left="2984" w:right="2952" w:firstLine="0"/>
        <w:rPr>
          <w:rFonts w:cs="Arial"/>
          <w:spacing w:val="23"/>
        </w:rPr>
      </w:pPr>
      <w:r w:rsidRPr="00587E7A">
        <w:rPr>
          <w:rFonts w:cs="Arial"/>
        </w:rPr>
        <w:t>555</w:t>
      </w:r>
      <w:r w:rsidRPr="00587E7A">
        <w:rPr>
          <w:rFonts w:cs="Arial"/>
          <w:spacing w:val="-1"/>
        </w:rPr>
        <w:t xml:space="preserve"> </w:t>
      </w:r>
      <w:r w:rsidRPr="00587E7A">
        <w:rPr>
          <w:rFonts w:cs="Arial"/>
        </w:rPr>
        <w:t>S.</w:t>
      </w:r>
      <w:r w:rsidRPr="00587E7A">
        <w:rPr>
          <w:rFonts w:cs="Arial"/>
          <w:spacing w:val="-7"/>
        </w:rPr>
        <w:t xml:space="preserve"> </w:t>
      </w:r>
      <w:r w:rsidRPr="00587E7A">
        <w:rPr>
          <w:rFonts w:cs="Arial"/>
        </w:rPr>
        <w:t>Washington</w:t>
      </w:r>
      <w:r w:rsidR="0005461C">
        <w:rPr>
          <w:rFonts w:cs="Arial"/>
          <w:spacing w:val="1"/>
        </w:rPr>
        <w:t xml:space="preserve"> </w:t>
      </w:r>
      <w:r w:rsidRPr="00587E7A">
        <w:rPr>
          <w:rFonts w:cs="Arial"/>
          <w:spacing w:val="-1"/>
        </w:rPr>
        <w:t>Avenue</w:t>
      </w:r>
      <w:r w:rsidRPr="00587E7A">
        <w:rPr>
          <w:rFonts w:cs="Arial"/>
          <w:spacing w:val="23"/>
        </w:rPr>
        <w:t xml:space="preserve"> </w:t>
      </w:r>
    </w:p>
    <w:p w14:paraId="65C1FF66" w14:textId="77777777" w:rsidR="00F00036" w:rsidRPr="00587E7A" w:rsidRDefault="003650B4" w:rsidP="00985A6C">
      <w:pPr>
        <w:pStyle w:val="BodyText"/>
        <w:ind w:left="2984" w:right="2952" w:firstLine="0"/>
        <w:rPr>
          <w:rFonts w:cs="Arial"/>
        </w:rPr>
      </w:pPr>
      <w:r w:rsidRPr="00587E7A">
        <w:rPr>
          <w:rFonts w:cs="Arial"/>
        </w:rPr>
        <w:t>PO Box</w:t>
      </w:r>
      <w:r w:rsidRPr="00587E7A">
        <w:rPr>
          <w:rFonts w:cs="Arial"/>
          <w:spacing w:val="-2"/>
        </w:rPr>
        <w:t xml:space="preserve"> </w:t>
      </w:r>
      <w:r w:rsidRPr="00587E7A">
        <w:rPr>
          <w:rFonts w:cs="Arial"/>
          <w:spacing w:val="-1"/>
        </w:rPr>
        <w:t>2806</w:t>
      </w:r>
    </w:p>
    <w:p w14:paraId="5E6FD255" w14:textId="77777777" w:rsidR="00F00036" w:rsidRPr="00587E7A" w:rsidRDefault="003650B4" w:rsidP="00985A6C">
      <w:pPr>
        <w:pStyle w:val="BodyText"/>
        <w:ind w:left="2984" w:firstLine="0"/>
        <w:rPr>
          <w:rFonts w:cs="Arial"/>
        </w:rPr>
      </w:pPr>
      <w:r w:rsidRPr="00587E7A">
        <w:rPr>
          <w:rFonts w:cs="Arial"/>
          <w:spacing w:val="-1"/>
        </w:rPr>
        <w:t>Titusville,</w:t>
      </w:r>
      <w:r w:rsidRPr="00587E7A">
        <w:rPr>
          <w:rFonts w:cs="Arial"/>
        </w:rPr>
        <w:t xml:space="preserve"> </w:t>
      </w:r>
      <w:r w:rsidRPr="00587E7A">
        <w:rPr>
          <w:rFonts w:cs="Arial"/>
          <w:spacing w:val="-1"/>
        </w:rPr>
        <w:t>Fl.</w:t>
      </w:r>
      <w:r w:rsidRPr="00587E7A">
        <w:rPr>
          <w:rFonts w:cs="Arial"/>
        </w:rPr>
        <w:t xml:space="preserve"> </w:t>
      </w:r>
      <w:r w:rsidRPr="00587E7A">
        <w:rPr>
          <w:rFonts w:cs="Arial"/>
          <w:spacing w:val="-1"/>
        </w:rPr>
        <w:t>32781-2806</w:t>
      </w:r>
    </w:p>
    <w:p w14:paraId="02E4DE66" w14:textId="53E8EB72" w:rsidR="00F00036" w:rsidRPr="00587E7A" w:rsidRDefault="003650B4" w:rsidP="00985A6C">
      <w:pPr>
        <w:pStyle w:val="BodyText"/>
        <w:ind w:left="2998" w:firstLine="0"/>
        <w:rPr>
          <w:rFonts w:cs="Arial"/>
        </w:rPr>
      </w:pPr>
      <w:r w:rsidRPr="00587E7A">
        <w:rPr>
          <w:rFonts w:cs="Arial"/>
          <w:spacing w:val="-1"/>
        </w:rPr>
        <w:t>321</w:t>
      </w:r>
      <w:r w:rsidR="00477DF1">
        <w:rPr>
          <w:rFonts w:cs="Arial"/>
          <w:spacing w:val="-1"/>
        </w:rPr>
        <w:t>-</w:t>
      </w:r>
      <w:r w:rsidRPr="00587E7A">
        <w:rPr>
          <w:rFonts w:cs="Arial"/>
          <w:spacing w:val="-1"/>
        </w:rPr>
        <w:t>567</w:t>
      </w:r>
      <w:r w:rsidR="00477DF1">
        <w:rPr>
          <w:rFonts w:cs="Arial"/>
          <w:spacing w:val="1"/>
        </w:rPr>
        <w:t>-</w:t>
      </w:r>
      <w:r w:rsidRPr="00587E7A">
        <w:rPr>
          <w:rFonts w:cs="Arial"/>
          <w:spacing w:val="-2"/>
        </w:rPr>
        <w:t>3725</w:t>
      </w:r>
    </w:p>
    <w:p w14:paraId="2134A887" w14:textId="59B73F7F" w:rsidR="00F00036" w:rsidRPr="00587E7A" w:rsidRDefault="003650B4" w:rsidP="00985A6C">
      <w:pPr>
        <w:pStyle w:val="BodyText"/>
        <w:ind w:left="2984" w:firstLine="0"/>
        <w:rPr>
          <w:rFonts w:cs="Arial"/>
        </w:rPr>
      </w:pPr>
      <w:r w:rsidRPr="00587E7A">
        <w:rPr>
          <w:rFonts w:cs="Arial"/>
        </w:rPr>
        <w:t>321</w:t>
      </w:r>
      <w:r w:rsidR="00477DF1">
        <w:rPr>
          <w:rFonts w:cs="Arial"/>
        </w:rPr>
        <w:t>-</w:t>
      </w:r>
      <w:r w:rsidRPr="00587E7A">
        <w:rPr>
          <w:rFonts w:cs="Arial"/>
        </w:rPr>
        <w:t>383</w:t>
      </w:r>
      <w:r w:rsidR="00477DF1">
        <w:rPr>
          <w:rFonts w:cs="Arial"/>
        </w:rPr>
        <w:t>-</w:t>
      </w:r>
      <w:r w:rsidRPr="00587E7A">
        <w:rPr>
          <w:rFonts w:cs="Arial"/>
          <w:spacing w:val="-1"/>
        </w:rPr>
        <w:t>5702</w:t>
      </w:r>
      <w:r w:rsidRPr="00587E7A">
        <w:rPr>
          <w:rFonts w:cs="Arial"/>
          <w:spacing w:val="1"/>
        </w:rPr>
        <w:t xml:space="preserve"> </w:t>
      </w:r>
      <w:r w:rsidRPr="00587E7A">
        <w:rPr>
          <w:rFonts w:cs="Arial"/>
          <w:spacing w:val="-1"/>
        </w:rPr>
        <w:t>Fax</w:t>
      </w:r>
    </w:p>
    <w:p w14:paraId="7C3202BB" w14:textId="77777777" w:rsidR="00F00036" w:rsidRDefault="00F00036" w:rsidP="00985A6C">
      <w:pPr>
        <w:rPr>
          <w:rFonts w:ascii="Arial" w:eastAsia="Arial" w:hAnsi="Arial" w:cs="Arial"/>
          <w:sz w:val="24"/>
          <w:szCs w:val="24"/>
        </w:rPr>
      </w:pPr>
    </w:p>
    <w:p w14:paraId="7C9230C5" w14:textId="77777777" w:rsidR="00F00036" w:rsidRPr="001D7291" w:rsidRDefault="003650B4" w:rsidP="00540BD0">
      <w:pPr>
        <w:pStyle w:val="BodyText"/>
        <w:numPr>
          <w:ilvl w:val="3"/>
          <w:numId w:val="76"/>
        </w:numPr>
        <w:tabs>
          <w:tab w:val="left" w:pos="2264"/>
        </w:tabs>
        <w:spacing w:before="47"/>
        <w:ind w:left="2263" w:right="100" w:hanging="733"/>
        <w:rPr>
          <w:rFonts w:cs="Arial"/>
        </w:rPr>
      </w:pPr>
      <w:r w:rsidRPr="001D7291">
        <w:rPr>
          <w:rFonts w:cs="Arial"/>
        </w:rPr>
        <w:t>Within</w:t>
      </w:r>
      <w:r w:rsidRPr="001D7291">
        <w:rPr>
          <w:rFonts w:cs="Arial"/>
          <w:spacing w:val="15"/>
        </w:rPr>
        <w:t xml:space="preserve"> </w:t>
      </w:r>
      <w:r w:rsidRPr="001D7291">
        <w:rPr>
          <w:rFonts w:cs="Arial"/>
        </w:rPr>
        <w:t>15</w:t>
      </w:r>
      <w:r w:rsidRPr="001D7291">
        <w:rPr>
          <w:rFonts w:cs="Arial"/>
          <w:spacing w:val="15"/>
        </w:rPr>
        <w:t xml:space="preserve"> </w:t>
      </w:r>
      <w:r w:rsidR="00FA25B1" w:rsidRPr="001D7291">
        <w:rPr>
          <w:rFonts w:cs="Arial"/>
          <w:spacing w:val="-1"/>
        </w:rPr>
        <w:t>calendar</w:t>
      </w:r>
      <w:r w:rsidRPr="001D7291">
        <w:rPr>
          <w:rFonts w:cs="Arial"/>
          <w:spacing w:val="17"/>
        </w:rPr>
        <w:t xml:space="preserve"> </w:t>
      </w:r>
      <w:r w:rsidRPr="001D7291">
        <w:rPr>
          <w:rFonts w:cs="Arial"/>
          <w:spacing w:val="-2"/>
        </w:rPr>
        <w:t>days</w:t>
      </w:r>
      <w:r w:rsidRPr="001D7291">
        <w:rPr>
          <w:rFonts w:cs="Arial"/>
          <w:spacing w:val="17"/>
        </w:rPr>
        <w:t xml:space="preserve"> </w:t>
      </w:r>
      <w:r w:rsidRPr="001D7291">
        <w:rPr>
          <w:rFonts w:cs="Arial"/>
        </w:rPr>
        <w:t>of</w:t>
      </w:r>
      <w:r w:rsidRPr="001D7291">
        <w:rPr>
          <w:rFonts w:cs="Arial"/>
          <w:spacing w:val="20"/>
        </w:rPr>
        <w:t xml:space="preserve"> </w:t>
      </w:r>
      <w:r w:rsidRPr="001D7291">
        <w:rPr>
          <w:rFonts w:cs="Arial"/>
          <w:spacing w:val="-1"/>
        </w:rPr>
        <w:t>receipt</w:t>
      </w:r>
      <w:r w:rsidRPr="001D7291">
        <w:rPr>
          <w:rFonts w:cs="Arial"/>
          <w:spacing w:val="17"/>
        </w:rPr>
        <w:t xml:space="preserve"> </w:t>
      </w:r>
      <w:r w:rsidRPr="001D7291">
        <w:rPr>
          <w:rFonts w:cs="Arial"/>
          <w:spacing w:val="-1"/>
        </w:rPr>
        <w:t>of</w:t>
      </w:r>
      <w:r w:rsidRPr="001D7291">
        <w:rPr>
          <w:rFonts w:cs="Arial"/>
          <w:spacing w:val="17"/>
        </w:rPr>
        <w:t xml:space="preserve"> </w:t>
      </w:r>
      <w:r w:rsidRPr="001D7291">
        <w:rPr>
          <w:rFonts w:cs="Arial"/>
          <w:spacing w:val="-1"/>
        </w:rPr>
        <w:t>the</w:t>
      </w:r>
      <w:r w:rsidRPr="001D7291">
        <w:rPr>
          <w:rFonts w:cs="Arial"/>
          <w:spacing w:val="18"/>
        </w:rPr>
        <w:t xml:space="preserve"> </w:t>
      </w:r>
      <w:r w:rsidRPr="001D7291">
        <w:rPr>
          <w:rFonts w:cs="Arial"/>
          <w:spacing w:val="-1"/>
        </w:rPr>
        <w:t>complaint,</w:t>
      </w:r>
      <w:r w:rsidRPr="001D7291">
        <w:rPr>
          <w:rFonts w:cs="Arial"/>
          <w:spacing w:val="17"/>
        </w:rPr>
        <w:t xml:space="preserve"> </w:t>
      </w:r>
      <w:r w:rsidRPr="001D7291">
        <w:rPr>
          <w:rFonts w:cs="Arial"/>
          <w:spacing w:val="-1"/>
        </w:rPr>
        <w:t>the</w:t>
      </w:r>
      <w:r w:rsidRPr="001D7291">
        <w:rPr>
          <w:rFonts w:cs="Arial"/>
          <w:spacing w:val="15"/>
        </w:rPr>
        <w:t xml:space="preserve"> </w:t>
      </w:r>
      <w:r w:rsidRPr="001D7291">
        <w:rPr>
          <w:rFonts w:cs="Arial"/>
          <w:spacing w:val="-1"/>
        </w:rPr>
        <w:t>ADA</w:t>
      </w:r>
      <w:r w:rsidRPr="001D7291">
        <w:rPr>
          <w:rFonts w:cs="Arial"/>
          <w:spacing w:val="18"/>
        </w:rPr>
        <w:t xml:space="preserve"> </w:t>
      </w:r>
      <w:r w:rsidRPr="001D7291">
        <w:rPr>
          <w:rFonts w:cs="Arial"/>
          <w:spacing w:val="-1"/>
        </w:rPr>
        <w:t>Coordinator</w:t>
      </w:r>
      <w:r w:rsidRPr="001D7291">
        <w:rPr>
          <w:rFonts w:cs="Arial"/>
          <w:spacing w:val="16"/>
        </w:rPr>
        <w:t xml:space="preserve"> </w:t>
      </w:r>
      <w:r w:rsidRPr="001D7291">
        <w:rPr>
          <w:rFonts w:cs="Arial"/>
          <w:spacing w:val="-2"/>
        </w:rPr>
        <w:t>will</w:t>
      </w:r>
      <w:r w:rsidRPr="001D7291">
        <w:rPr>
          <w:rFonts w:cs="Arial"/>
          <w:spacing w:val="47"/>
        </w:rPr>
        <w:t xml:space="preserve"> </w:t>
      </w:r>
      <w:r w:rsidRPr="001D7291">
        <w:rPr>
          <w:rFonts w:cs="Arial"/>
          <w:spacing w:val="-1"/>
        </w:rPr>
        <w:t>contact</w:t>
      </w:r>
      <w:r w:rsidRPr="001D7291">
        <w:rPr>
          <w:rFonts w:cs="Arial"/>
          <w:spacing w:val="53"/>
        </w:rPr>
        <w:t xml:space="preserve"> </w:t>
      </w:r>
      <w:r w:rsidRPr="001D7291">
        <w:rPr>
          <w:rFonts w:cs="Arial"/>
        </w:rPr>
        <w:t>the</w:t>
      </w:r>
      <w:r w:rsidRPr="001D7291">
        <w:rPr>
          <w:rFonts w:cs="Arial"/>
          <w:spacing w:val="54"/>
        </w:rPr>
        <w:t xml:space="preserve"> </w:t>
      </w:r>
      <w:r w:rsidRPr="001D7291">
        <w:rPr>
          <w:rFonts w:cs="Arial"/>
          <w:spacing w:val="-1"/>
        </w:rPr>
        <w:t>complainant</w:t>
      </w:r>
      <w:r w:rsidRPr="001D7291">
        <w:rPr>
          <w:rFonts w:cs="Arial"/>
          <w:spacing w:val="54"/>
        </w:rPr>
        <w:t xml:space="preserve"> </w:t>
      </w:r>
      <w:r w:rsidRPr="001D7291">
        <w:rPr>
          <w:rFonts w:cs="Arial"/>
        </w:rPr>
        <w:t>to</w:t>
      </w:r>
      <w:r w:rsidRPr="001D7291">
        <w:rPr>
          <w:rFonts w:cs="Arial"/>
          <w:spacing w:val="53"/>
        </w:rPr>
        <w:t xml:space="preserve"> </w:t>
      </w:r>
      <w:r w:rsidRPr="001D7291">
        <w:rPr>
          <w:rFonts w:cs="Arial"/>
          <w:spacing w:val="-1"/>
        </w:rPr>
        <w:t>discuss</w:t>
      </w:r>
      <w:r w:rsidRPr="001D7291">
        <w:rPr>
          <w:rFonts w:cs="Arial"/>
          <w:spacing w:val="53"/>
        </w:rPr>
        <w:t xml:space="preserve"> </w:t>
      </w:r>
      <w:r w:rsidRPr="001D7291">
        <w:rPr>
          <w:rFonts w:cs="Arial"/>
          <w:spacing w:val="-1"/>
        </w:rPr>
        <w:t>the</w:t>
      </w:r>
      <w:r w:rsidRPr="001D7291">
        <w:rPr>
          <w:rFonts w:cs="Arial"/>
          <w:spacing w:val="54"/>
        </w:rPr>
        <w:t xml:space="preserve"> </w:t>
      </w:r>
      <w:r w:rsidRPr="001D7291">
        <w:rPr>
          <w:rFonts w:cs="Arial"/>
          <w:spacing w:val="-1"/>
        </w:rPr>
        <w:t>complaint</w:t>
      </w:r>
      <w:r w:rsidRPr="001D7291">
        <w:rPr>
          <w:rFonts w:cs="Arial"/>
          <w:spacing w:val="54"/>
        </w:rPr>
        <w:t xml:space="preserve"> </w:t>
      </w:r>
      <w:r w:rsidRPr="001D7291">
        <w:rPr>
          <w:rFonts w:cs="Arial"/>
          <w:spacing w:val="-1"/>
        </w:rPr>
        <w:lastRenderedPageBreak/>
        <w:t>and</w:t>
      </w:r>
      <w:r w:rsidRPr="001D7291">
        <w:rPr>
          <w:rFonts w:cs="Arial"/>
          <w:spacing w:val="53"/>
        </w:rPr>
        <w:t xml:space="preserve"> </w:t>
      </w:r>
      <w:r w:rsidRPr="001D7291">
        <w:rPr>
          <w:rFonts w:cs="Arial"/>
          <w:spacing w:val="-1"/>
        </w:rPr>
        <w:t>possible</w:t>
      </w:r>
      <w:r w:rsidRPr="001D7291">
        <w:rPr>
          <w:rFonts w:cs="Arial"/>
          <w:spacing w:val="52"/>
        </w:rPr>
        <w:t xml:space="preserve"> </w:t>
      </w:r>
      <w:r w:rsidRPr="001D7291">
        <w:rPr>
          <w:rFonts w:cs="Arial"/>
          <w:spacing w:val="-1"/>
        </w:rPr>
        <w:t>resolutions.</w:t>
      </w:r>
      <w:r w:rsidRPr="001D7291">
        <w:rPr>
          <w:rFonts w:cs="Arial"/>
          <w:spacing w:val="49"/>
        </w:rPr>
        <w:t xml:space="preserve"> </w:t>
      </w:r>
      <w:r w:rsidRPr="001D7291">
        <w:rPr>
          <w:rFonts w:cs="Arial"/>
        </w:rPr>
        <w:t>Within</w:t>
      </w:r>
      <w:r w:rsidRPr="001D7291">
        <w:rPr>
          <w:rFonts w:cs="Arial"/>
          <w:spacing w:val="18"/>
        </w:rPr>
        <w:t xml:space="preserve"> </w:t>
      </w:r>
      <w:r w:rsidRPr="001D7291">
        <w:rPr>
          <w:rFonts w:cs="Arial"/>
        </w:rPr>
        <w:t>15</w:t>
      </w:r>
      <w:r w:rsidRPr="001D7291">
        <w:rPr>
          <w:rFonts w:cs="Arial"/>
          <w:spacing w:val="20"/>
        </w:rPr>
        <w:t xml:space="preserve"> </w:t>
      </w:r>
      <w:r w:rsidR="00FA25B1" w:rsidRPr="001D7291">
        <w:rPr>
          <w:rFonts w:cs="Arial"/>
          <w:spacing w:val="-1"/>
        </w:rPr>
        <w:t>calendar</w:t>
      </w:r>
      <w:r w:rsidRPr="001D7291">
        <w:rPr>
          <w:rFonts w:cs="Arial"/>
          <w:spacing w:val="17"/>
        </w:rPr>
        <w:t xml:space="preserve"> </w:t>
      </w:r>
      <w:r w:rsidRPr="001D7291">
        <w:rPr>
          <w:rFonts w:cs="Arial"/>
          <w:spacing w:val="-2"/>
        </w:rPr>
        <w:t>days</w:t>
      </w:r>
      <w:r w:rsidRPr="001D7291">
        <w:rPr>
          <w:rFonts w:cs="Arial"/>
          <w:spacing w:val="19"/>
        </w:rPr>
        <w:t xml:space="preserve"> </w:t>
      </w:r>
      <w:r w:rsidRPr="001D7291">
        <w:rPr>
          <w:rFonts w:cs="Arial"/>
        </w:rPr>
        <w:t>after</w:t>
      </w:r>
      <w:r w:rsidRPr="001D7291">
        <w:rPr>
          <w:rFonts w:cs="Arial"/>
          <w:spacing w:val="19"/>
        </w:rPr>
        <w:t xml:space="preserve"> </w:t>
      </w:r>
      <w:r w:rsidRPr="001D7291">
        <w:rPr>
          <w:rFonts w:cs="Arial"/>
          <w:spacing w:val="-1"/>
        </w:rPr>
        <w:t>the</w:t>
      </w:r>
      <w:r w:rsidRPr="001D7291">
        <w:rPr>
          <w:rFonts w:cs="Arial"/>
          <w:spacing w:val="18"/>
        </w:rPr>
        <w:t xml:space="preserve"> </w:t>
      </w:r>
      <w:r w:rsidRPr="001D7291">
        <w:rPr>
          <w:rFonts w:cs="Arial"/>
          <w:spacing w:val="-1"/>
        </w:rPr>
        <w:t>meeting,</w:t>
      </w:r>
      <w:r w:rsidRPr="001D7291">
        <w:rPr>
          <w:rFonts w:cs="Arial"/>
          <w:spacing w:val="20"/>
        </w:rPr>
        <w:t xml:space="preserve"> </w:t>
      </w:r>
      <w:r w:rsidRPr="001D7291">
        <w:rPr>
          <w:rFonts w:cs="Arial"/>
          <w:spacing w:val="-1"/>
        </w:rPr>
        <w:t>the</w:t>
      </w:r>
      <w:r w:rsidRPr="001D7291">
        <w:rPr>
          <w:rFonts w:cs="Arial"/>
          <w:spacing w:val="20"/>
        </w:rPr>
        <w:t xml:space="preserve"> </w:t>
      </w:r>
      <w:r w:rsidRPr="001D7291">
        <w:rPr>
          <w:rFonts w:cs="Arial"/>
          <w:spacing w:val="-1"/>
        </w:rPr>
        <w:t>ADA</w:t>
      </w:r>
      <w:r w:rsidRPr="001D7291">
        <w:rPr>
          <w:rFonts w:cs="Arial"/>
          <w:spacing w:val="20"/>
        </w:rPr>
        <w:t xml:space="preserve"> </w:t>
      </w:r>
      <w:r w:rsidRPr="001D7291">
        <w:rPr>
          <w:rFonts w:cs="Arial"/>
          <w:spacing w:val="-1"/>
        </w:rPr>
        <w:t>Coordinator</w:t>
      </w:r>
      <w:r w:rsidRPr="001D7291">
        <w:rPr>
          <w:rFonts w:cs="Arial"/>
          <w:spacing w:val="18"/>
        </w:rPr>
        <w:t xml:space="preserve"> </w:t>
      </w:r>
      <w:r w:rsidRPr="001D7291">
        <w:rPr>
          <w:rFonts w:cs="Arial"/>
          <w:spacing w:val="-2"/>
        </w:rPr>
        <w:t>will</w:t>
      </w:r>
      <w:r w:rsidRPr="001D7291">
        <w:rPr>
          <w:rFonts w:cs="Arial"/>
          <w:spacing w:val="19"/>
        </w:rPr>
        <w:t xml:space="preserve"> </w:t>
      </w:r>
      <w:r w:rsidRPr="001D7291">
        <w:rPr>
          <w:rFonts w:cs="Arial"/>
          <w:spacing w:val="-1"/>
        </w:rPr>
        <w:t>respond</w:t>
      </w:r>
      <w:r w:rsidRPr="001D7291">
        <w:rPr>
          <w:rFonts w:cs="Arial"/>
          <w:spacing w:val="63"/>
        </w:rPr>
        <w:t xml:space="preserve"> </w:t>
      </w:r>
      <w:r w:rsidRPr="001D7291">
        <w:rPr>
          <w:rFonts w:cs="Arial"/>
          <w:spacing w:val="-1"/>
        </w:rPr>
        <w:t>in</w:t>
      </w:r>
      <w:r w:rsidRPr="001D7291">
        <w:rPr>
          <w:rFonts w:cs="Arial"/>
          <w:spacing w:val="1"/>
        </w:rPr>
        <w:t xml:space="preserve"> </w:t>
      </w:r>
      <w:r w:rsidRPr="001D7291">
        <w:rPr>
          <w:rFonts w:cs="Arial"/>
          <w:spacing w:val="-1"/>
        </w:rPr>
        <w:t>writing,</w:t>
      </w:r>
      <w:r w:rsidRPr="001D7291">
        <w:rPr>
          <w:rFonts w:cs="Arial"/>
        </w:rPr>
        <w:t xml:space="preserve"> and</w:t>
      </w:r>
      <w:r w:rsidRPr="001D7291">
        <w:rPr>
          <w:rFonts w:cs="Arial"/>
          <w:spacing w:val="1"/>
        </w:rPr>
        <w:t xml:space="preserve"> </w:t>
      </w:r>
      <w:r w:rsidRPr="001D7291">
        <w:rPr>
          <w:rFonts w:cs="Arial"/>
          <w:spacing w:val="-1"/>
        </w:rPr>
        <w:t>where</w:t>
      </w:r>
      <w:r w:rsidRPr="001D7291">
        <w:rPr>
          <w:rFonts w:cs="Arial"/>
          <w:spacing w:val="1"/>
        </w:rPr>
        <w:t xml:space="preserve"> </w:t>
      </w:r>
      <w:r w:rsidRPr="001D7291">
        <w:rPr>
          <w:rFonts w:cs="Arial"/>
          <w:spacing w:val="-1"/>
        </w:rPr>
        <w:t>appropriate,</w:t>
      </w:r>
      <w:r w:rsidRPr="001D7291">
        <w:rPr>
          <w:rFonts w:cs="Arial"/>
        </w:rPr>
        <w:t xml:space="preserve"> a</w:t>
      </w:r>
      <w:r w:rsidRPr="001D7291">
        <w:rPr>
          <w:rFonts w:cs="Arial"/>
          <w:spacing w:val="-4"/>
        </w:rPr>
        <w:t xml:space="preserve"> </w:t>
      </w:r>
      <w:r w:rsidRPr="001D7291">
        <w:rPr>
          <w:rFonts w:cs="Arial"/>
          <w:spacing w:val="-1"/>
        </w:rPr>
        <w:t>format</w:t>
      </w:r>
      <w:r w:rsidRPr="001D7291">
        <w:rPr>
          <w:rFonts w:cs="Arial"/>
          <w:spacing w:val="-2"/>
        </w:rPr>
        <w:t xml:space="preserve"> </w:t>
      </w:r>
      <w:r w:rsidRPr="001D7291">
        <w:rPr>
          <w:rFonts w:cs="Arial"/>
          <w:spacing w:val="-1"/>
        </w:rPr>
        <w:t>accessible</w:t>
      </w:r>
      <w:r w:rsidRPr="001D7291">
        <w:rPr>
          <w:rFonts w:cs="Arial"/>
          <w:spacing w:val="1"/>
        </w:rPr>
        <w:t xml:space="preserve"> </w:t>
      </w:r>
      <w:r w:rsidRPr="001D7291">
        <w:rPr>
          <w:rFonts w:cs="Arial"/>
        </w:rPr>
        <w:t>to</w:t>
      </w:r>
      <w:r w:rsidRPr="001D7291">
        <w:rPr>
          <w:rFonts w:cs="Arial"/>
          <w:spacing w:val="-1"/>
        </w:rPr>
        <w:t xml:space="preserve"> the</w:t>
      </w:r>
      <w:r w:rsidRPr="001D7291">
        <w:rPr>
          <w:rFonts w:cs="Arial"/>
          <w:spacing w:val="1"/>
        </w:rPr>
        <w:t xml:space="preserve"> </w:t>
      </w:r>
      <w:r w:rsidRPr="001D7291">
        <w:rPr>
          <w:rFonts w:cs="Arial"/>
          <w:spacing w:val="-1"/>
        </w:rPr>
        <w:t>complainant,</w:t>
      </w:r>
      <w:r w:rsidRPr="001D7291">
        <w:rPr>
          <w:rFonts w:cs="Arial"/>
        </w:rPr>
        <w:t xml:space="preserve"> </w:t>
      </w:r>
      <w:r w:rsidRPr="001D7291">
        <w:rPr>
          <w:rFonts w:cs="Arial"/>
          <w:spacing w:val="-1"/>
        </w:rPr>
        <w:t>such</w:t>
      </w:r>
      <w:r w:rsidRPr="001D7291">
        <w:rPr>
          <w:rFonts w:cs="Arial"/>
          <w:spacing w:val="55"/>
        </w:rPr>
        <w:t xml:space="preserve"> </w:t>
      </w:r>
      <w:r w:rsidRPr="001D7291">
        <w:rPr>
          <w:rFonts w:cs="Arial"/>
        </w:rPr>
        <w:t>as</w:t>
      </w:r>
      <w:r w:rsidRPr="001D7291">
        <w:rPr>
          <w:rFonts w:cs="Arial"/>
          <w:spacing w:val="19"/>
        </w:rPr>
        <w:t xml:space="preserve"> </w:t>
      </w:r>
      <w:r w:rsidRPr="001D7291">
        <w:rPr>
          <w:rFonts w:cs="Arial"/>
          <w:spacing w:val="-1"/>
        </w:rPr>
        <w:t>large</w:t>
      </w:r>
      <w:r w:rsidRPr="001D7291">
        <w:rPr>
          <w:rFonts w:cs="Arial"/>
          <w:spacing w:val="20"/>
        </w:rPr>
        <w:t xml:space="preserve"> </w:t>
      </w:r>
      <w:r w:rsidRPr="001D7291">
        <w:rPr>
          <w:rFonts w:cs="Arial"/>
          <w:spacing w:val="-1"/>
        </w:rPr>
        <w:t>print,</w:t>
      </w:r>
      <w:r w:rsidRPr="001D7291">
        <w:rPr>
          <w:rFonts w:cs="Arial"/>
          <w:spacing w:val="20"/>
        </w:rPr>
        <w:t xml:space="preserve"> </w:t>
      </w:r>
      <w:r w:rsidRPr="001D7291">
        <w:rPr>
          <w:rFonts w:cs="Arial"/>
          <w:spacing w:val="-1"/>
        </w:rPr>
        <w:t>Braille,</w:t>
      </w:r>
      <w:r w:rsidRPr="001D7291">
        <w:rPr>
          <w:rFonts w:cs="Arial"/>
          <w:spacing w:val="17"/>
        </w:rPr>
        <w:t xml:space="preserve"> </w:t>
      </w:r>
      <w:r w:rsidRPr="001D7291">
        <w:rPr>
          <w:rFonts w:cs="Arial"/>
        </w:rPr>
        <w:t>or</w:t>
      </w:r>
      <w:r w:rsidRPr="001D7291">
        <w:rPr>
          <w:rFonts w:cs="Arial"/>
          <w:spacing w:val="18"/>
        </w:rPr>
        <w:t xml:space="preserve"> </w:t>
      </w:r>
      <w:r w:rsidRPr="001D7291">
        <w:rPr>
          <w:rFonts w:cs="Arial"/>
          <w:spacing w:val="-1"/>
        </w:rPr>
        <w:t>audio</w:t>
      </w:r>
      <w:r w:rsidRPr="001D7291">
        <w:rPr>
          <w:rFonts w:cs="Arial"/>
          <w:spacing w:val="18"/>
        </w:rPr>
        <w:t xml:space="preserve"> </w:t>
      </w:r>
      <w:r w:rsidRPr="001D7291">
        <w:rPr>
          <w:rFonts w:cs="Arial"/>
          <w:spacing w:val="-1"/>
        </w:rPr>
        <w:t>tape.</w:t>
      </w:r>
      <w:r w:rsidRPr="001D7291">
        <w:rPr>
          <w:rFonts w:cs="Arial"/>
          <w:spacing w:val="17"/>
        </w:rPr>
        <w:t xml:space="preserve"> </w:t>
      </w:r>
      <w:r w:rsidRPr="001D7291">
        <w:rPr>
          <w:rFonts w:cs="Arial"/>
          <w:spacing w:val="-1"/>
        </w:rPr>
        <w:t>The</w:t>
      </w:r>
      <w:r w:rsidRPr="001D7291">
        <w:rPr>
          <w:rFonts w:cs="Arial"/>
          <w:spacing w:val="18"/>
        </w:rPr>
        <w:t xml:space="preserve"> </w:t>
      </w:r>
      <w:r w:rsidRPr="001D7291">
        <w:rPr>
          <w:rFonts w:cs="Arial"/>
          <w:spacing w:val="-1"/>
        </w:rPr>
        <w:t>response</w:t>
      </w:r>
      <w:r w:rsidRPr="001D7291">
        <w:rPr>
          <w:rFonts w:cs="Arial"/>
          <w:spacing w:val="20"/>
        </w:rPr>
        <w:t xml:space="preserve"> </w:t>
      </w:r>
      <w:r w:rsidRPr="001D7291">
        <w:rPr>
          <w:rFonts w:cs="Arial"/>
          <w:spacing w:val="-2"/>
        </w:rPr>
        <w:t>will</w:t>
      </w:r>
      <w:r w:rsidRPr="001D7291">
        <w:rPr>
          <w:rFonts w:cs="Arial"/>
          <w:spacing w:val="19"/>
        </w:rPr>
        <w:t xml:space="preserve"> </w:t>
      </w:r>
      <w:r w:rsidRPr="001D7291">
        <w:rPr>
          <w:rFonts w:cs="Arial"/>
          <w:spacing w:val="-1"/>
        </w:rPr>
        <w:t>explain</w:t>
      </w:r>
      <w:r w:rsidRPr="001D7291">
        <w:rPr>
          <w:rFonts w:cs="Arial"/>
          <w:spacing w:val="20"/>
        </w:rPr>
        <w:t xml:space="preserve"> </w:t>
      </w:r>
      <w:r w:rsidRPr="001D7291">
        <w:rPr>
          <w:rFonts w:cs="Arial"/>
        </w:rPr>
        <w:t>the</w:t>
      </w:r>
      <w:r w:rsidRPr="001D7291">
        <w:rPr>
          <w:rFonts w:cs="Arial"/>
          <w:spacing w:val="15"/>
        </w:rPr>
        <w:t xml:space="preserve"> </w:t>
      </w:r>
      <w:r w:rsidRPr="001D7291">
        <w:rPr>
          <w:rFonts w:cs="Arial"/>
          <w:spacing w:val="-1"/>
        </w:rPr>
        <w:t>position</w:t>
      </w:r>
      <w:r w:rsidRPr="001D7291">
        <w:rPr>
          <w:rFonts w:cs="Arial"/>
          <w:spacing w:val="18"/>
        </w:rPr>
        <w:t xml:space="preserve"> </w:t>
      </w:r>
      <w:r w:rsidRPr="001D7291">
        <w:rPr>
          <w:rFonts w:cs="Arial"/>
          <w:spacing w:val="-1"/>
        </w:rPr>
        <w:t>of</w:t>
      </w:r>
      <w:r w:rsidR="001D7291" w:rsidRPr="001D7291">
        <w:rPr>
          <w:rFonts w:cs="Arial"/>
          <w:spacing w:val="-1"/>
        </w:rPr>
        <w:t xml:space="preserve"> </w:t>
      </w:r>
      <w:r w:rsidRPr="001D7291">
        <w:rPr>
          <w:rFonts w:cs="Arial"/>
        </w:rPr>
        <w:t>the</w:t>
      </w:r>
      <w:r w:rsidRPr="001D7291">
        <w:rPr>
          <w:rFonts w:cs="Arial"/>
          <w:spacing w:val="25"/>
        </w:rPr>
        <w:t xml:space="preserve"> </w:t>
      </w:r>
      <w:r w:rsidRPr="001D7291">
        <w:rPr>
          <w:rFonts w:cs="Arial"/>
          <w:spacing w:val="-1"/>
        </w:rPr>
        <w:t>City</w:t>
      </w:r>
      <w:r w:rsidRPr="001D7291">
        <w:rPr>
          <w:rFonts w:cs="Arial"/>
          <w:spacing w:val="22"/>
        </w:rPr>
        <w:t xml:space="preserve"> </w:t>
      </w:r>
      <w:r w:rsidRPr="001D7291">
        <w:rPr>
          <w:rFonts w:cs="Arial"/>
        </w:rPr>
        <w:t>of</w:t>
      </w:r>
      <w:r w:rsidRPr="001D7291">
        <w:rPr>
          <w:rFonts w:cs="Arial"/>
          <w:spacing w:val="25"/>
        </w:rPr>
        <w:t xml:space="preserve"> </w:t>
      </w:r>
      <w:r w:rsidRPr="001D7291">
        <w:rPr>
          <w:rFonts w:cs="Arial"/>
          <w:spacing w:val="-1"/>
        </w:rPr>
        <w:t>Titusville</w:t>
      </w:r>
      <w:r w:rsidRPr="001D7291">
        <w:rPr>
          <w:rFonts w:cs="Arial"/>
          <w:spacing w:val="25"/>
        </w:rPr>
        <w:t xml:space="preserve"> </w:t>
      </w:r>
      <w:r w:rsidRPr="001D7291">
        <w:rPr>
          <w:rFonts w:cs="Arial"/>
        </w:rPr>
        <w:t>and</w:t>
      </w:r>
      <w:r w:rsidRPr="001D7291">
        <w:rPr>
          <w:rFonts w:cs="Arial"/>
          <w:spacing w:val="25"/>
        </w:rPr>
        <w:t xml:space="preserve"> </w:t>
      </w:r>
      <w:r w:rsidRPr="001D7291">
        <w:rPr>
          <w:rFonts w:cs="Arial"/>
          <w:spacing w:val="-1"/>
        </w:rPr>
        <w:t>offer</w:t>
      </w:r>
      <w:r w:rsidRPr="001D7291">
        <w:rPr>
          <w:rFonts w:cs="Arial"/>
          <w:spacing w:val="24"/>
        </w:rPr>
        <w:t xml:space="preserve"> </w:t>
      </w:r>
      <w:r w:rsidRPr="001D7291">
        <w:rPr>
          <w:rFonts w:cs="Arial"/>
          <w:spacing w:val="-1"/>
        </w:rPr>
        <w:t>options</w:t>
      </w:r>
      <w:r w:rsidRPr="001D7291">
        <w:rPr>
          <w:rFonts w:cs="Arial"/>
          <w:spacing w:val="22"/>
        </w:rPr>
        <w:t xml:space="preserve"> </w:t>
      </w:r>
      <w:r w:rsidRPr="001D7291">
        <w:rPr>
          <w:rFonts w:cs="Arial"/>
        </w:rPr>
        <w:t>for</w:t>
      </w:r>
      <w:r w:rsidRPr="001D7291">
        <w:rPr>
          <w:rFonts w:cs="Arial"/>
          <w:spacing w:val="24"/>
        </w:rPr>
        <w:t xml:space="preserve"> </w:t>
      </w:r>
      <w:r w:rsidRPr="001D7291">
        <w:rPr>
          <w:rFonts w:cs="Arial"/>
          <w:spacing w:val="-1"/>
        </w:rPr>
        <w:t>substantive</w:t>
      </w:r>
      <w:r w:rsidRPr="001D7291">
        <w:rPr>
          <w:rFonts w:cs="Arial"/>
          <w:spacing w:val="25"/>
        </w:rPr>
        <w:t xml:space="preserve"> </w:t>
      </w:r>
      <w:r w:rsidRPr="001D7291">
        <w:rPr>
          <w:rFonts w:cs="Arial"/>
          <w:spacing w:val="-1"/>
        </w:rPr>
        <w:t>resolution</w:t>
      </w:r>
      <w:r w:rsidRPr="001D7291">
        <w:rPr>
          <w:rFonts w:cs="Arial"/>
          <w:spacing w:val="25"/>
        </w:rPr>
        <w:t xml:space="preserve"> </w:t>
      </w:r>
      <w:r w:rsidRPr="001D7291">
        <w:rPr>
          <w:rFonts w:cs="Arial"/>
          <w:spacing w:val="-1"/>
        </w:rPr>
        <w:t>of</w:t>
      </w:r>
      <w:r w:rsidRPr="001D7291">
        <w:rPr>
          <w:rFonts w:cs="Arial"/>
          <w:spacing w:val="27"/>
        </w:rPr>
        <w:t xml:space="preserve"> </w:t>
      </w:r>
      <w:r w:rsidRPr="001D7291">
        <w:rPr>
          <w:rFonts w:cs="Arial"/>
          <w:spacing w:val="-1"/>
        </w:rPr>
        <w:t>the</w:t>
      </w:r>
      <w:r w:rsidRPr="001D7291">
        <w:rPr>
          <w:rFonts w:cs="Arial"/>
          <w:spacing w:val="55"/>
        </w:rPr>
        <w:t xml:space="preserve"> </w:t>
      </w:r>
      <w:r w:rsidRPr="001D7291">
        <w:rPr>
          <w:rFonts w:cs="Arial"/>
          <w:spacing w:val="-1"/>
        </w:rPr>
        <w:t>complaint.</w:t>
      </w:r>
    </w:p>
    <w:p w14:paraId="0F6601B0" w14:textId="77777777" w:rsidR="00F00036" w:rsidRPr="00587E7A" w:rsidRDefault="00F00036" w:rsidP="00985A6C">
      <w:pPr>
        <w:rPr>
          <w:rFonts w:ascii="Arial" w:eastAsia="Arial" w:hAnsi="Arial" w:cs="Arial"/>
          <w:sz w:val="24"/>
          <w:szCs w:val="24"/>
        </w:rPr>
      </w:pPr>
    </w:p>
    <w:p w14:paraId="575B63D3" w14:textId="77777777" w:rsidR="00F00036" w:rsidRPr="00587E7A" w:rsidRDefault="003650B4" w:rsidP="00540BD0">
      <w:pPr>
        <w:pStyle w:val="BodyText"/>
        <w:numPr>
          <w:ilvl w:val="3"/>
          <w:numId w:val="76"/>
        </w:numPr>
        <w:tabs>
          <w:tab w:val="left" w:pos="2264"/>
        </w:tabs>
        <w:ind w:right="98"/>
        <w:rPr>
          <w:rFonts w:cs="Arial"/>
        </w:rPr>
      </w:pPr>
      <w:r w:rsidRPr="00587E7A">
        <w:rPr>
          <w:rFonts w:cs="Arial"/>
        </w:rPr>
        <w:t xml:space="preserve">If </w:t>
      </w:r>
      <w:r w:rsidRPr="00587E7A">
        <w:rPr>
          <w:rFonts w:cs="Arial"/>
          <w:spacing w:val="-1"/>
        </w:rPr>
        <w:t>the</w:t>
      </w:r>
      <w:r w:rsidRPr="00587E7A">
        <w:rPr>
          <w:rFonts w:cs="Arial"/>
          <w:spacing w:val="1"/>
        </w:rPr>
        <w:t xml:space="preserve"> </w:t>
      </w:r>
      <w:r w:rsidRPr="00587E7A">
        <w:rPr>
          <w:rFonts w:cs="Arial"/>
          <w:spacing w:val="-1"/>
        </w:rPr>
        <w:t>complainant</w:t>
      </w:r>
      <w:r w:rsidRPr="00587E7A">
        <w:rPr>
          <w:rFonts w:cs="Arial"/>
        </w:rPr>
        <w:t xml:space="preserve"> </w:t>
      </w:r>
      <w:r w:rsidRPr="00587E7A">
        <w:rPr>
          <w:rFonts w:cs="Arial"/>
          <w:spacing w:val="-1"/>
        </w:rPr>
        <w:t>believes</w:t>
      </w:r>
      <w:r w:rsidRPr="00587E7A">
        <w:rPr>
          <w:rFonts w:cs="Arial"/>
        </w:rPr>
        <w:t xml:space="preserve"> that</w:t>
      </w:r>
      <w:r w:rsidRPr="00587E7A">
        <w:rPr>
          <w:rFonts w:cs="Arial"/>
          <w:spacing w:val="-2"/>
        </w:rPr>
        <w:t xml:space="preserve"> </w:t>
      </w:r>
      <w:r w:rsidRPr="00587E7A">
        <w:rPr>
          <w:rFonts w:cs="Arial"/>
        </w:rPr>
        <w:t>the</w:t>
      </w:r>
      <w:r w:rsidRPr="00587E7A">
        <w:rPr>
          <w:rFonts w:cs="Arial"/>
          <w:spacing w:val="-1"/>
        </w:rPr>
        <w:t xml:space="preserve"> response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ADA</w:t>
      </w:r>
      <w:r w:rsidRPr="00587E7A">
        <w:rPr>
          <w:rFonts w:cs="Arial"/>
          <w:spacing w:val="-2"/>
        </w:rPr>
        <w:t xml:space="preserve"> </w:t>
      </w:r>
      <w:r w:rsidRPr="00587E7A">
        <w:rPr>
          <w:rFonts w:cs="Arial"/>
          <w:spacing w:val="-1"/>
        </w:rPr>
        <w:t xml:space="preserve">Coordinator </w:t>
      </w:r>
      <w:r w:rsidRPr="00587E7A">
        <w:rPr>
          <w:rFonts w:cs="Arial"/>
        </w:rPr>
        <w:t>does</w:t>
      </w:r>
      <w:r w:rsidRPr="00587E7A">
        <w:rPr>
          <w:rFonts w:cs="Arial"/>
          <w:spacing w:val="-2"/>
        </w:rPr>
        <w:t xml:space="preserve"> </w:t>
      </w:r>
      <w:r w:rsidRPr="00587E7A">
        <w:rPr>
          <w:rFonts w:cs="Arial"/>
          <w:spacing w:val="-1"/>
        </w:rPr>
        <w:t>not</w:t>
      </w:r>
      <w:r w:rsidRPr="00587E7A">
        <w:rPr>
          <w:rFonts w:cs="Arial"/>
          <w:spacing w:val="37"/>
        </w:rPr>
        <w:t xml:space="preserve"> </w:t>
      </w:r>
      <w:r w:rsidRPr="00587E7A">
        <w:rPr>
          <w:rFonts w:cs="Arial"/>
          <w:spacing w:val="-1"/>
        </w:rPr>
        <w:t>satisfactorily</w:t>
      </w:r>
      <w:r w:rsidRPr="00587E7A">
        <w:rPr>
          <w:rFonts w:cs="Arial"/>
          <w:spacing w:val="24"/>
        </w:rPr>
        <w:t xml:space="preserve"> </w:t>
      </w:r>
      <w:r w:rsidRPr="00587E7A">
        <w:rPr>
          <w:rFonts w:cs="Arial"/>
          <w:spacing w:val="-1"/>
        </w:rPr>
        <w:t>resolve</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issue,</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complainant</w:t>
      </w:r>
      <w:r w:rsidRPr="00587E7A">
        <w:rPr>
          <w:rFonts w:cs="Arial"/>
          <w:spacing w:val="24"/>
        </w:rPr>
        <w:t xml:space="preserve"> </w:t>
      </w:r>
      <w:r w:rsidRPr="00587E7A">
        <w:rPr>
          <w:rFonts w:cs="Arial"/>
          <w:spacing w:val="-1"/>
        </w:rPr>
        <w:t>and/or</w:t>
      </w:r>
      <w:r w:rsidRPr="00587E7A">
        <w:rPr>
          <w:rFonts w:cs="Arial"/>
          <w:spacing w:val="26"/>
        </w:rPr>
        <w:t xml:space="preserve"> </w:t>
      </w:r>
      <w:r w:rsidRPr="00587E7A">
        <w:rPr>
          <w:rFonts w:cs="Arial"/>
          <w:spacing w:val="-1"/>
        </w:rPr>
        <w:t>his/her</w:t>
      </w:r>
      <w:r w:rsidRPr="00587E7A">
        <w:rPr>
          <w:rFonts w:cs="Arial"/>
          <w:spacing w:val="26"/>
        </w:rPr>
        <w:t xml:space="preserve"> </w:t>
      </w:r>
      <w:r w:rsidRPr="00587E7A">
        <w:rPr>
          <w:rFonts w:cs="Arial"/>
          <w:spacing w:val="-1"/>
        </w:rPr>
        <w:t>designee</w:t>
      </w:r>
      <w:r w:rsidRPr="00587E7A">
        <w:rPr>
          <w:rFonts w:cs="Arial"/>
          <w:spacing w:val="27"/>
        </w:rPr>
        <w:t xml:space="preserve"> </w:t>
      </w:r>
      <w:r w:rsidRPr="00587E7A">
        <w:rPr>
          <w:rFonts w:cs="Arial"/>
        </w:rPr>
        <w:t>may</w:t>
      </w:r>
      <w:r w:rsidRPr="00587E7A">
        <w:rPr>
          <w:rFonts w:cs="Arial"/>
          <w:spacing w:val="63"/>
        </w:rPr>
        <w:t xml:space="preserve"> </w:t>
      </w:r>
      <w:r w:rsidRPr="00587E7A">
        <w:rPr>
          <w:rFonts w:cs="Arial"/>
          <w:spacing w:val="-1"/>
        </w:rPr>
        <w:t>appeal</w:t>
      </w:r>
      <w:r w:rsidRPr="00587E7A">
        <w:rPr>
          <w:rFonts w:cs="Arial"/>
          <w:spacing w:val="19"/>
        </w:rPr>
        <w:t xml:space="preserve"> </w:t>
      </w:r>
      <w:r w:rsidRPr="00587E7A">
        <w:rPr>
          <w:rFonts w:cs="Arial"/>
          <w:spacing w:val="-1"/>
        </w:rPr>
        <w:t>the</w:t>
      </w:r>
      <w:r w:rsidRPr="00587E7A">
        <w:rPr>
          <w:rFonts w:cs="Arial"/>
          <w:spacing w:val="20"/>
        </w:rPr>
        <w:t xml:space="preserve"> </w:t>
      </w:r>
      <w:r w:rsidRPr="00587E7A">
        <w:rPr>
          <w:rFonts w:cs="Arial"/>
          <w:spacing w:val="-1"/>
        </w:rPr>
        <w:t>decision</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ADA</w:t>
      </w:r>
      <w:r w:rsidRPr="00587E7A">
        <w:rPr>
          <w:rFonts w:cs="Arial"/>
          <w:spacing w:val="20"/>
        </w:rPr>
        <w:t xml:space="preserve"> </w:t>
      </w:r>
      <w:r w:rsidRPr="00587E7A">
        <w:rPr>
          <w:rFonts w:cs="Arial"/>
          <w:spacing w:val="-1"/>
        </w:rPr>
        <w:t>Coordinator</w:t>
      </w:r>
      <w:r w:rsidRPr="00587E7A">
        <w:rPr>
          <w:rFonts w:cs="Arial"/>
          <w:spacing w:val="18"/>
        </w:rPr>
        <w:t xml:space="preserve"> </w:t>
      </w:r>
      <w:r w:rsidRPr="00587E7A">
        <w:rPr>
          <w:rFonts w:cs="Arial"/>
        </w:rPr>
        <w:t>to</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spacing w:val="-1"/>
        </w:rPr>
        <w:t>Manager.</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appeal</w:t>
      </w:r>
      <w:r w:rsidRPr="00587E7A">
        <w:rPr>
          <w:rFonts w:cs="Arial"/>
          <w:spacing w:val="53"/>
        </w:rPr>
        <w:t xml:space="preserve"> </w:t>
      </w:r>
      <w:r w:rsidRPr="00587E7A">
        <w:rPr>
          <w:rFonts w:cs="Arial"/>
          <w:spacing w:val="-1"/>
        </w:rPr>
        <w:t>shall</w:t>
      </w:r>
      <w:r w:rsidRPr="00587E7A">
        <w:rPr>
          <w:rFonts w:cs="Arial"/>
          <w:spacing w:val="31"/>
        </w:rPr>
        <w:t xml:space="preserve"> </w:t>
      </w:r>
      <w:r w:rsidRPr="00587E7A">
        <w:rPr>
          <w:rFonts w:cs="Arial"/>
        </w:rPr>
        <w:t>be</w:t>
      </w:r>
      <w:r w:rsidRPr="00587E7A">
        <w:rPr>
          <w:rFonts w:cs="Arial"/>
          <w:spacing w:val="30"/>
        </w:rPr>
        <w:t xml:space="preserve"> </w:t>
      </w:r>
      <w:r w:rsidRPr="00587E7A">
        <w:rPr>
          <w:rFonts w:cs="Arial"/>
        </w:rPr>
        <w:t>filed</w:t>
      </w:r>
      <w:r w:rsidRPr="00587E7A">
        <w:rPr>
          <w:rFonts w:cs="Arial"/>
          <w:spacing w:val="32"/>
        </w:rPr>
        <w:t xml:space="preserve"> </w:t>
      </w:r>
      <w:r w:rsidRPr="00587E7A">
        <w:rPr>
          <w:rFonts w:cs="Arial"/>
          <w:spacing w:val="-1"/>
        </w:rPr>
        <w:t>within</w:t>
      </w:r>
      <w:r w:rsidRPr="00587E7A">
        <w:rPr>
          <w:rFonts w:cs="Arial"/>
          <w:spacing w:val="32"/>
        </w:rPr>
        <w:t xml:space="preserve"> </w:t>
      </w:r>
      <w:r w:rsidRPr="00587E7A">
        <w:rPr>
          <w:rFonts w:cs="Arial"/>
          <w:spacing w:val="-1"/>
        </w:rPr>
        <w:t>15</w:t>
      </w:r>
      <w:r w:rsidRPr="00587E7A">
        <w:rPr>
          <w:rFonts w:cs="Arial"/>
          <w:spacing w:val="32"/>
        </w:rPr>
        <w:t xml:space="preserve"> </w:t>
      </w:r>
      <w:r w:rsidR="00915F9F" w:rsidRPr="00587E7A">
        <w:rPr>
          <w:rFonts w:cs="Arial"/>
          <w:spacing w:val="-1"/>
        </w:rPr>
        <w:t>calendar</w:t>
      </w:r>
      <w:r w:rsidRPr="00587E7A">
        <w:rPr>
          <w:rFonts w:cs="Arial"/>
          <w:spacing w:val="31"/>
        </w:rPr>
        <w:t xml:space="preserve"> </w:t>
      </w:r>
      <w:r w:rsidRPr="00587E7A">
        <w:rPr>
          <w:rFonts w:cs="Arial"/>
          <w:spacing w:val="-1"/>
        </w:rPr>
        <w:t>days</w:t>
      </w:r>
      <w:r w:rsidRPr="00587E7A">
        <w:rPr>
          <w:rFonts w:cs="Arial"/>
          <w:spacing w:val="31"/>
        </w:rPr>
        <w:t xml:space="preserve"> </w:t>
      </w:r>
      <w:r w:rsidRPr="00587E7A">
        <w:rPr>
          <w:rFonts w:cs="Arial"/>
        </w:rPr>
        <w:t>after</w:t>
      </w:r>
      <w:r w:rsidRPr="00587E7A">
        <w:rPr>
          <w:rFonts w:cs="Arial"/>
          <w:spacing w:val="28"/>
        </w:rPr>
        <w:t xml:space="preserve"> </w:t>
      </w:r>
      <w:r w:rsidRPr="00587E7A">
        <w:rPr>
          <w:rFonts w:cs="Arial"/>
          <w:spacing w:val="-1"/>
        </w:rPr>
        <w:t>receipt</w:t>
      </w:r>
      <w:r w:rsidRPr="00587E7A">
        <w:rPr>
          <w:rFonts w:cs="Arial"/>
          <w:spacing w:val="32"/>
        </w:rPr>
        <w:t xml:space="preserve"> </w:t>
      </w:r>
      <w:r w:rsidRPr="00587E7A">
        <w:rPr>
          <w:rFonts w:cs="Arial"/>
          <w:spacing w:val="-1"/>
        </w:rPr>
        <w:t>of</w:t>
      </w:r>
      <w:r w:rsidRPr="00587E7A">
        <w:rPr>
          <w:rFonts w:cs="Arial"/>
          <w:spacing w:val="33"/>
        </w:rPr>
        <w:t xml:space="preserve"> </w:t>
      </w:r>
      <w:r w:rsidRPr="00587E7A">
        <w:rPr>
          <w:rFonts w:cs="Arial"/>
          <w:spacing w:val="-1"/>
        </w:rPr>
        <w:t>the</w:t>
      </w:r>
      <w:r w:rsidRPr="00587E7A">
        <w:rPr>
          <w:rFonts w:cs="Arial"/>
          <w:spacing w:val="32"/>
        </w:rPr>
        <w:t xml:space="preserve"> </w:t>
      </w:r>
      <w:r w:rsidRPr="00587E7A">
        <w:rPr>
          <w:rFonts w:cs="Arial"/>
          <w:spacing w:val="-1"/>
        </w:rPr>
        <w:t>response</w:t>
      </w:r>
      <w:r w:rsidRPr="00587E7A">
        <w:rPr>
          <w:rFonts w:cs="Arial"/>
          <w:spacing w:val="30"/>
        </w:rPr>
        <w:t xml:space="preserve"> </w:t>
      </w:r>
      <w:r w:rsidRPr="00587E7A">
        <w:rPr>
          <w:rFonts w:cs="Arial"/>
        </w:rPr>
        <w:t>from</w:t>
      </w:r>
      <w:r w:rsidRPr="00587E7A">
        <w:rPr>
          <w:rFonts w:cs="Arial"/>
          <w:spacing w:val="33"/>
        </w:rPr>
        <w:t xml:space="preserve"> </w:t>
      </w:r>
      <w:r w:rsidRPr="00587E7A">
        <w:rPr>
          <w:rFonts w:cs="Arial"/>
          <w:spacing w:val="-2"/>
        </w:rPr>
        <w:t>the</w:t>
      </w:r>
      <w:r w:rsidRPr="00587E7A">
        <w:rPr>
          <w:rFonts w:cs="Arial"/>
          <w:spacing w:val="45"/>
        </w:rPr>
        <w:t xml:space="preserve"> </w:t>
      </w:r>
      <w:r w:rsidRPr="00587E7A">
        <w:rPr>
          <w:rFonts w:cs="Arial"/>
          <w:spacing w:val="-1"/>
        </w:rPr>
        <w:t>ADA</w:t>
      </w:r>
      <w:r w:rsidRPr="00587E7A">
        <w:rPr>
          <w:rFonts w:cs="Arial"/>
          <w:spacing w:val="1"/>
        </w:rPr>
        <w:t xml:space="preserve"> </w:t>
      </w:r>
      <w:r w:rsidRPr="00587E7A">
        <w:rPr>
          <w:rFonts w:cs="Arial"/>
          <w:spacing w:val="-1"/>
        </w:rPr>
        <w:t>Coordinator</w:t>
      </w:r>
      <w:r w:rsidRPr="00587E7A">
        <w:rPr>
          <w:rFonts w:cs="Arial"/>
          <w:spacing w:val="-3"/>
        </w:rPr>
        <w:t xml:space="preserve"> </w:t>
      </w:r>
      <w:r w:rsidRPr="00587E7A">
        <w:rPr>
          <w:rFonts w:cs="Arial"/>
        </w:rPr>
        <w:t>or</w:t>
      </w:r>
      <w:r w:rsidRPr="00587E7A">
        <w:rPr>
          <w:rFonts w:cs="Arial"/>
          <w:spacing w:val="-1"/>
        </w:rPr>
        <w:t xml:space="preserve"> his/her designee.</w:t>
      </w:r>
    </w:p>
    <w:p w14:paraId="681179E7" w14:textId="77777777" w:rsidR="00F00036" w:rsidRPr="00587E7A" w:rsidRDefault="00F00036" w:rsidP="00985A6C">
      <w:pPr>
        <w:rPr>
          <w:rFonts w:ascii="Arial" w:eastAsia="Arial" w:hAnsi="Arial" w:cs="Arial"/>
          <w:sz w:val="24"/>
          <w:szCs w:val="24"/>
        </w:rPr>
      </w:pPr>
    </w:p>
    <w:p w14:paraId="017E9479" w14:textId="56DEBE25" w:rsidR="00F00036" w:rsidRPr="00587E7A" w:rsidRDefault="003650B4" w:rsidP="00540BD0">
      <w:pPr>
        <w:pStyle w:val="BodyText"/>
        <w:numPr>
          <w:ilvl w:val="3"/>
          <w:numId w:val="76"/>
        </w:numPr>
        <w:tabs>
          <w:tab w:val="left" w:pos="2264"/>
        </w:tabs>
        <w:rPr>
          <w:rFonts w:cs="Arial"/>
        </w:rPr>
      </w:pPr>
      <w:r w:rsidRPr="00587E7A">
        <w:rPr>
          <w:rFonts w:cs="Arial"/>
        </w:rPr>
        <w:t>Within</w:t>
      </w:r>
      <w:r w:rsidRPr="00587E7A">
        <w:rPr>
          <w:rFonts w:cs="Arial"/>
          <w:spacing w:val="27"/>
        </w:rPr>
        <w:t xml:space="preserve"> </w:t>
      </w:r>
      <w:r w:rsidRPr="00587E7A">
        <w:rPr>
          <w:rFonts w:cs="Arial"/>
          <w:spacing w:val="-1"/>
        </w:rPr>
        <w:t>15</w:t>
      </w:r>
      <w:r w:rsidRPr="00587E7A">
        <w:rPr>
          <w:rFonts w:cs="Arial"/>
          <w:spacing w:val="27"/>
        </w:rPr>
        <w:t xml:space="preserve"> </w:t>
      </w:r>
      <w:r w:rsidR="00915F9F" w:rsidRPr="00587E7A">
        <w:rPr>
          <w:rFonts w:cs="Arial"/>
          <w:spacing w:val="-1"/>
        </w:rPr>
        <w:t>calendar</w:t>
      </w:r>
      <w:r w:rsidRPr="00587E7A">
        <w:rPr>
          <w:rFonts w:cs="Arial"/>
          <w:spacing w:val="26"/>
        </w:rPr>
        <w:t xml:space="preserve"> </w:t>
      </w:r>
      <w:r w:rsidRPr="00587E7A">
        <w:rPr>
          <w:rFonts w:cs="Arial"/>
          <w:spacing w:val="-2"/>
        </w:rPr>
        <w:t>days</w:t>
      </w:r>
      <w:r w:rsidRPr="00587E7A">
        <w:rPr>
          <w:rFonts w:cs="Arial"/>
          <w:spacing w:val="26"/>
        </w:rPr>
        <w:t xml:space="preserve"> </w:t>
      </w:r>
      <w:r w:rsidRPr="00587E7A">
        <w:rPr>
          <w:rFonts w:cs="Arial"/>
        </w:rPr>
        <w:t>after</w:t>
      </w:r>
      <w:r w:rsidRPr="00587E7A">
        <w:rPr>
          <w:rFonts w:cs="Arial"/>
          <w:spacing w:val="26"/>
        </w:rPr>
        <w:t xml:space="preserve"> </w:t>
      </w:r>
      <w:r w:rsidRPr="00587E7A">
        <w:rPr>
          <w:rFonts w:cs="Arial"/>
          <w:spacing w:val="-1"/>
        </w:rPr>
        <w:t>receipt</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appeal,</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City</w:t>
      </w:r>
      <w:r w:rsidRPr="00587E7A">
        <w:rPr>
          <w:rFonts w:cs="Arial"/>
          <w:spacing w:val="26"/>
        </w:rPr>
        <w:t xml:space="preserve"> </w:t>
      </w:r>
      <w:r w:rsidRPr="00587E7A">
        <w:rPr>
          <w:rFonts w:cs="Arial"/>
          <w:spacing w:val="-1"/>
        </w:rPr>
        <w:t>Manager</w:t>
      </w:r>
      <w:r w:rsidRPr="00587E7A">
        <w:rPr>
          <w:rFonts w:cs="Arial"/>
          <w:spacing w:val="26"/>
        </w:rPr>
        <w:t xml:space="preserve"> </w:t>
      </w:r>
      <w:r w:rsidRPr="00587E7A">
        <w:rPr>
          <w:rFonts w:cs="Arial"/>
        </w:rPr>
        <w:t>or</w:t>
      </w:r>
      <w:r w:rsidRPr="00587E7A">
        <w:rPr>
          <w:rFonts w:cs="Arial"/>
          <w:spacing w:val="26"/>
        </w:rPr>
        <w:t xml:space="preserve"> </w:t>
      </w:r>
      <w:r w:rsidRPr="00587E7A">
        <w:rPr>
          <w:rFonts w:cs="Arial"/>
          <w:spacing w:val="-1"/>
        </w:rPr>
        <w:t>his</w:t>
      </w:r>
      <w:r w:rsidR="005F7F6D" w:rsidRPr="00587E7A">
        <w:rPr>
          <w:rFonts w:cs="Arial"/>
        </w:rPr>
        <w:t>/her</w:t>
      </w:r>
      <w:r w:rsidR="005F7F6D" w:rsidRPr="00587E7A">
        <w:rPr>
          <w:rFonts w:cs="Arial"/>
          <w:spacing w:val="47"/>
        </w:rPr>
        <w:t xml:space="preserve"> </w:t>
      </w:r>
      <w:r w:rsidR="005F7F6D" w:rsidRPr="00587E7A">
        <w:rPr>
          <w:rFonts w:cs="Arial"/>
          <w:spacing w:val="-1"/>
        </w:rPr>
        <w:t>designee</w:t>
      </w:r>
      <w:r w:rsidR="005F7F6D" w:rsidRPr="00587E7A">
        <w:rPr>
          <w:rFonts w:cs="Arial"/>
          <w:spacing w:val="49"/>
        </w:rPr>
        <w:t xml:space="preserve"> </w:t>
      </w:r>
      <w:r w:rsidR="005F7F6D" w:rsidRPr="00587E7A">
        <w:rPr>
          <w:rFonts w:cs="Arial"/>
          <w:spacing w:val="-2"/>
        </w:rPr>
        <w:t>will</w:t>
      </w:r>
      <w:r w:rsidR="005F7F6D" w:rsidRPr="00587E7A">
        <w:rPr>
          <w:rFonts w:cs="Arial"/>
          <w:spacing w:val="50"/>
        </w:rPr>
        <w:t xml:space="preserve"> </w:t>
      </w:r>
      <w:r w:rsidR="005F7F6D" w:rsidRPr="00587E7A">
        <w:rPr>
          <w:rFonts w:cs="Arial"/>
        </w:rPr>
        <w:t>meet</w:t>
      </w:r>
      <w:r w:rsidR="005F7F6D" w:rsidRPr="00587E7A">
        <w:rPr>
          <w:rFonts w:cs="Arial"/>
          <w:spacing w:val="50"/>
        </w:rPr>
        <w:t xml:space="preserve"> </w:t>
      </w:r>
      <w:r w:rsidR="005F7F6D" w:rsidRPr="00587E7A">
        <w:rPr>
          <w:rFonts w:cs="Arial"/>
          <w:spacing w:val="-1"/>
        </w:rPr>
        <w:t>with</w:t>
      </w:r>
      <w:r w:rsidR="005F7F6D" w:rsidRPr="00587E7A">
        <w:rPr>
          <w:rFonts w:cs="Arial"/>
          <w:spacing w:val="52"/>
        </w:rPr>
        <w:t xml:space="preserve"> </w:t>
      </w:r>
      <w:r w:rsidR="005F7F6D" w:rsidRPr="00587E7A">
        <w:rPr>
          <w:rFonts w:cs="Arial"/>
          <w:spacing w:val="-1"/>
        </w:rPr>
        <w:t>the</w:t>
      </w:r>
      <w:r w:rsidR="005F7F6D" w:rsidRPr="00587E7A">
        <w:rPr>
          <w:rFonts w:cs="Arial"/>
          <w:spacing w:val="52"/>
        </w:rPr>
        <w:t xml:space="preserve"> </w:t>
      </w:r>
      <w:r w:rsidR="005F7F6D" w:rsidRPr="00587E7A">
        <w:rPr>
          <w:rFonts w:cs="Arial"/>
          <w:spacing w:val="-1"/>
        </w:rPr>
        <w:t>complainant</w:t>
      </w:r>
      <w:r w:rsidR="005F7F6D" w:rsidRPr="00587E7A">
        <w:rPr>
          <w:rFonts w:cs="Arial"/>
          <w:spacing w:val="51"/>
        </w:rPr>
        <w:t xml:space="preserve"> </w:t>
      </w:r>
      <w:r w:rsidR="005F7F6D" w:rsidRPr="00587E7A">
        <w:rPr>
          <w:rFonts w:cs="Arial"/>
          <w:spacing w:val="-1"/>
        </w:rPr>
        <w:t>to</w:t>
      </w:r>
      <w:r w:rsidR="005F7F6D" w:rsidRPr="00587E7A">
        <w:rPr>
          <w:rFonts w:cs="Arial"/>
          <w:spacing w:val="51"/>
        </w:rPr>
        <w:t xml:space="preserve"> </w:t>
      </w:r>
      <w:r w:rsidR="005F7F6D" w:rsidRPr="00587E7A">
        <w:rPr>
          <w:rFonts w:cs="Arial"/>
          <w:spacing w:val="-1"/>
        </w:rPr>
        <w:t>discuss</w:t>
      </w:r>
      <w:r w:rsidR="005F7F6D" w:rsidRPr="00587E7A">
        <w:rPr>
          <w:rFonts w:cs="Arial"/>
          <w:spacing w:val="51"/>
        </w:rPr>
        <w:t xml:space="preserve"> </w:t>
      </w:r>
      <w:r w:rsidR="005F7F6D" w:rsidRPr="00587E7A">
        <w:rPr>
          <w:rFonts w:cs="Arial"/>
          <w:spacing w:val="-1"/>
        </w:rPr>
        <w:t>the</w:t>
      </w:r>
      <w:r w:rsidR="005F7F6D" w:rsidRPr="00587E7A">
        <w:rPr>
          <w:rFonts w:cs="Arial"/>
          <w:spacing w:val="49"/>
        </w:rPr>
        <w:t xml:space="preserve"> </w:t>
      </w:r>
      <w:r w:rsidR="005F7F6D" w:rsidRPr="00587E7A">
        <w:rPr>
          <w:rFonts w:cs="Arial"/>
          <w:spacing w:val="-1"/>
        </w:rPr>
        <w:t>complaint</w:t>
      </w:r>
      <w:r w:rsidR="005F7F6D" w:rsidRPr="00587E7A">
        <w:rPr>
          <w:rFonts w:cs="Arial"/>
          <w:spacing w:val="48"/>
        </w:rPr>
        <w:t xml:space="preserve"> </w:t>
      </w:r>
      <w:r w:rsidR="005F7F6D" w:rsidRPr="00587E7A">
        <w:rPr>
          <w:rFonts w:cs="Arial"/>
          <w:spacing w:val="-1"/>
        </w:rPr>
        <w:t>and</w:t>
      </w:r>
      <w:r w:rsidR="005F7F6D" w:rsidRPr="00587E7A">
        <w:rPr>
          <w:rFonts w:cs="Arial"/>
          <w:spacing w:val="47"/>
        </w:rPr>
        <w:t xml:space="preserve"> </w:t>
      </w:r>
      <w:r w:rsidR="005F7F6D" w:rsidRPr="00587E7A">
        <w:rPr>
          <w:rFonts w:cs="Arial"/>
          <w:spacing w:val="-1"/>
        </w:rPr>
        <w:t>possible</w:t>
      </w:r>
      <w:r w:rsidR="005F7F6D" w:rsidRPr="00587E7A">
        <w:rPr>
          <w:rFonts w:cs="Arial"/>
          <w:spacing w:val="25"/>
        </w:rPr>
        <w:t xml:space="preserve"> </w:t>
      </w:r>
      <w:r w:rsidR="005F7F6D" w:rsidRPr="00587E7A">
        <w:rPr>
          <w:rFonts w:cs="Arial"/>
          <w:spacing w:val="-1"/>
        </w:rPr>
        <w:t>solutions.</w:t>
      </w:r>
      <w:r w:rsidR="005F7F6D" w:rsidRPr="00587E7A">
        <w:rPr>
          <w:rFonts w:cs="Arial"/>
          <w:spacing w:val="18"/>
        </w:rPr>
        <w:t xml:space="preserve"> </w:t>
      </w:r>
      <w:r w:rsidR="005F7F6D" w:rsidRPr="00587E7A">
        <w:rPr>
          <w:rFonts w:cs="Arial"/>
        </w:rPr>
        <w:t>Within</w:t>
      </w:r>
      <w:r w:rsidR="005F7F6D" w:rsidRPr="00587E7A">
        <w:rPr>
          <w:rFonts w:cs="Arial"/>
          <w:spacing w:val="25"/>
        </w:rPr>
        <w:t xml:space="preserve"> </w:t>
      </w:r>
      <w:r w:rsidR="005F7F6D" w:rsidRPr="00587E7A">
        <w:rPr>
          <w:rFonts w:cs="Arial"/>
        </w:rPr>
        <w:t>15</w:t>
      </w:r>
      <w:r w:rsidR="005F7F6D" w:rsidRPr="00587E7A">
        <w:rPr>
          <w:rFonts w:cs="Arial"/>
          <w:spacing w:val="25"/>
        </w:rPr>
        <w:t xml:space="preserve"> </w:t>
      </w:r>
      <w:r w:rsidR="005F7F6D" w:rsidRPr="00587E7A">
        <w:rPr>
          <w:rFonts w:cs="Arial"/>
          <w:spacing w:val="-1"/>
        </w:rPr>
        <w:t>calendar</w:t>
      </w:r>
      <w:r w:rsidR="005F7F6D" w:rsidRPr="00587E7A">
        <w:rPr>
          <w:rFonts w:cs="Arial"/>
          <w:spacing w:val="24"/>
        </w:rPr>
        <w:t xml:space="preserve"> </w:t>
      </w:r>
      <w:r w:rsidR="005F7F6D" w:rsidRPr="00587E7A">
        <w:rPr>
          <w:rFonts w:cs="Arial"/>
          <w:spacing w:val="-2"/>
        </w:rPr>
        <w:t>days</w:t>
      </w:r>
      <w:r w:rsidR="005F7F6D" w:rsidRPr="00587E7A">
        <w:rPr>
          <w:rFonts w:cs="Arial"/>
          <w:spacing w:val="24"/>
        </w:rPr>
        <w:t xml:space="preserve"> </w:t>
      </w:r>
      <w:r w:rsidR="005F7F6D" w:rsidRPr="00587E7A">
        <w:rPr>
          <w:rFonts w:cs="Arial"/>
        </w:rPr>
        <w:t>after</w:t>
      </w:r>
      <w:r w:rsidR="005F7F6D" w:rsidRPr="00587E7A">
        <w:rPr>
          <w:rFonts w:cs="Arial"/>
          <w:spacing w:val="24"/>
        </w:rPr>
        <w:t xml:space="preserve"> </w:t>
      </w:r>
      <w:r w:rsidR="005F7F6D" w:rsidRPr="00587E7A">
        <w:rPr>
          <w:rFonts w:cs="Arial"/>
        </w:rPr>
        <w:t>the</w:t>
      </w:r>
      <w:r w:rsidR="005F7F6D" w:rsidRPr="00587E7A">
        <w:rPr>
          <w:rFonts w:cs="Arial"/>
          <w:spacing w:val="23"/>
        </w:rPr>
        <w:t xml:space="preserve"> </w:t>
      </w:r>
      <w:r w:rsidR="005F7F6D" w:rsidRPr="00587E7A">
        <w:rPr>
          <w:rFonts w:cs="Arial"/>
          <w:spacing w:val="-1"/>
        </w:rPr>
        <w:t>meeting,</w:t>
      </w:r>
      <w:r w:rsidR="005F7F6D" w:rsidRPr="00587E7A">
        <w:rPr>
          <w:rFonts w:cs="Arial"/>
          <w:spacing w:val="23"/>
        </w:rPr>
        <w:t xml:space="preserve"> </w:t>
      </w:r>
      <w:r w:rsidR="005F7F6D" w:rsidRPr="00587E7A">
        <w:rPr>
          <w:rFonts w:cs="Arial"/>
        </w:rPr>
        <w:t>the</w:t>
      </w:r>
      <w:r w:rsidR="005F7F6D" w:rsidRPr="00587E7A">
        <w:rPr>
          <w:rFonts w:cs="Arial"/>
          <w:spacing w:val="25"/>
        </w:rPr>
        <w:t xml:space="preserve"> </w:t>
      </w:r>
      <w:r w:rsidR="005F7F6D" w:rsidRPr="00587E7A">
        <w:rPr>
          <w:rFonts w:cs="Arial"/>
          <w:spacing w:val="-1"/>
        </w:rPr>
        <w:t>City</w:t>
      </w:r>
      <w:r w:rsidR="005F7F6D" w:rsidRPr="00587E7A">
        <w:rPr>
          <w:rFonts w:cs="Arial"/>
          <w:spacing w:val="55"/>
        </w:rPr>
        <w:t xml:space="preserve"> </w:t>
      </w:r>
      <w:r w:rsidR="005F7F6D" w:rsidRPr="00587E7A">
        <w:rPr>
          <w:rFonts w:cs="Arial"/>
          <w:spacing w:val="-1"/>
        </w:rPr>
        <w:t>Manager</w:t>
      </w:r>
      <w:r w:rsidR="005F7F6D" w:rsidRPr="00587E7A">
        <w:rPr>
          <w:rFonts w:cs="Arial"/>
          <w:spacing w:val="11"/>
        </w:rPr>
        <w:t xml:space="preserve"> </w:t>
      </w:r>
      <w:r w:rsidR="005F7F6D" w:rsidRPr="00587E7A">
        <w:rPr>
          <w:rFonts w:cs="Arial"/>
        </w:rPr>
        <w:t>or</w:t>
      </w:r>
      <w:r w:rsidR="005F7F6D" w:rsidRPr="00587E7A">
        <w:rPr>
          <w:rFonts w:cs="Arial"/>
          <w:spacing w:val="11"/>
        </w:rPr>
        <w:t xml:space="preserve"> </w:t>
      </w:r>
      <w:r w:rsidR="005F7F6D" w:rsidRPr="00587E7A">
        <w:rPr>
          <w:rFonts w:cs="Arial"/>
          <w:spacing w:val="-1"/>
        </w:rPr>
        <w:t>his</w:t>
      </w:r>
      <w:r w:rsidR="005F7F6D" w:rsidRPr="00587E7A">
        <w:rPr>
          <w:rFonts w:cs="Arial"/>
          <w:spacing w:val="12"/>
        </w:rPr>
        <w:t xml:space="preserve"> </w:t>
      </w:r>
      <w:r w:rsidR="005F7F6D" w:rsidRPr="00587E7A">
        <w:rPr>
          <w:rFonts w:cs="Arial"/>
        </w:rPr>
        <w:t>/her</w:t>
      </w:r>
      <w:r w:rsidR="005F7F6D" w:rsidRPr="00587E7A">
        <w:rPr>
          <w:rFonts w:cs="Arial"/>
          <w:spacing w:val="11"/>
        </w:rPr>
        <w:t xml:space="preserve"> </w:t>
      </w:r>
      <w:r w:rsidR="005F7F6D" w:rsidRPr="00587E7A">
        <w:rPr>
          <w:rFonts w:cs="Arial"/>
          <w:spacing w:val="-1"/>
        </w:rPr>
        <w:t>designee</w:t>
      </w:r>
      <w:r w:rsidR="005F7F6D" w:rsidRPr="00587E7A">
        <w:rPr>
          <w:rFonts w:cs="Arial"/>
          <w:spacing w:val="13"/>
        </w:rPr>
        <w:t xml:space="preserve"> </w:t>
      </w:r>
      <w:r w:rsidR="005F7F6D" w:rsidRPr="00587E7A">
        <w:rPr>
          <w:rFonts w:cs="Arial"/>
          <w:spacing w:val="-1"/>
        </w:rPr>
        <w:t>will</w:t>
      </w:r>
      <w:r w:rsidR="005F7F6D" w:rsidRPr="00587E7A">
        <w:rPr>
          <w:rFonts w:cs="Arial"/>
          <w:spacing w:val="11"/>
        </w:rPr>
        <w:t xml:space="preserve"> </w:t>
      </w:r>
      <w:r w:rsidR="005F7F6D" w:rsidRPr="00587E7A">
        <w:rPr>
          <w:rFonts w:cs="Arial"/>
          <w:spacing w:val="-1"/>
        </w:rPr>
        <w:t>respond</w:t>
      </w:r>
      <w:r w:rsidR="005F7F6D" w:rsidRPr="00587E7A">
        <w:rPr>
          <w:rFonts w:cs="Arial"/>
          <w:spacing w:val="13"/>
        </w:rPr>
        <w:t xml:space="preserve"> </w:t>
      </w:r>
      <w:r w:rsidR="005F7F6D" w:rsidRPr="00587E7A">
        <w:rPr>
          <w:rFonts w:cs="Arial"/>
          <w:spacing w:val="-1"/>
        </w:rPr>
        <w:t>in</w:t>
      </w:r>
      <w:r w:rsidR="005F7F6D" w:rsidRPr="00587E7A">
        <w:rPr>
          <w:rFonts w:cs="Arial"/>
          <w:spacing w:val="13"/>
        </w:rPr>
        <w:t xml:space="preserve"> </w:t>
      </w:r>
      <w:r w:rsidR="005F7F6D" w:rsidRPr="00587E7A">
        <w:rPr>
          <w:rFonts w:cs="Arial"/>
          <w:spacing w:val="-1"/>
        </w:rPr>
        <w:t>writing</w:t>
      </w:r>
      <w:r w:rsidR="005F7F6D" w:rsidRPr="00587E7A">
        <w:rPr>
          <w:rFonts w:cs="Arial"/>
          <w:spacing w:val="11"/>
        </w:rPr>
        <w:t xml:space="preserve"> </w:t>
      </w:r>
      <w:r w:rsidR="005F7F6D" w:rsidRPr="00587E7A">
        <w:rPr>
          <w:rFonts w:cs="Arial"/>
        </w:rPr>
        <w:t>and</w:t>
      </w:r>
      <w:r w:rsidR="005F7F6D" w:rsidRPr="00587E7A">
        <w:rPr>
          <w:rFonts w:cs="Arial"/>
          <w:spacing w:val="15"/>
        </w:rPr>
        <w:t xml:space="preserve"> </w:t>
      </w:r>
      <w:r w:rsidR="005F7F6D" w:rsidRPr="00587E7A">
        <w:rPr>
          <w:rFonts w:cs="Arial"/>
          <w:spacing w:val="-1"/>
        </w:rPr>
        <w:t>where</w:t>
      </w:r>
      <w:r w:rsidR="005F7F6D" w:rsidRPr="00587E7A">
        <w:rPr>
          <w:rFonts w:cs="Arial"/>
          <w:spacing w:val="13"/>
        </w:rPr>
        <w:t xml:space="preserve"> </w:t>
      </w:r>
      <w:r w:rsidR="005F7F6D" w:rsidRPr="00587E7A">
        <w:rPr>
          <w:rFonts w:cs="Arial"/>
          <w:spacing w:val="-1"/>
        </w:rPr>
        <w:t>appropriate</w:t>
      </w:r>
      <w:r w:rsidR="005F7F6D" w:rsidRPr="00587E7A">
        <w:rPr>
          <w:rFonts w:cs="Arial"/>
          <w:spacing w:val="13"/>
        </w:rPr>
        <w:t xml:space="preserve"> </w:t>
      </w:r>
      <w:r w:rsidR="005F7F6D" w:rsidRPr="00587E7A">
        <w:rPr>
          <w:rFonts w:cs="Arial"/>
          <w:spacing w:val="-1"/>
        </w:rPr>
        <w:t>in</w:t>
      </w:r>
      <w:r w:rsidR="005F7F6D" w:rsidRPr="00587E7A">
        <w:rPr>
          <w:rFonts w:cs="Arial"/>
          <w:spacing w:val="61"/>
        </w:rPr>
        <w:t xml:space="preserve"> </w:t>
      </w:r>
      <w:r w:rsidR="005F7F6D" w:rsidRPr="00587E7A">
        <w:rPr>
          <w:rFonts w:cs="Arial"/>
        </w:rPr>
        <w:t>a</w:t>
      </w:r>
      <w:r w:rsidR="005F7F6D" w:rsidRPr="00587E7A">
        <w:rPr>
          <w:rFonts w:cs="Arial"/>
          <w:spacing w:val="-1"/>
        </w:rPr>
        <w:t xml:space="preserve"> format</w:t>
      </w:r>
      <w:r w:rsidR="005F7F6D" w:rsidRPr="00587E7A">
        <w:rPr>
          <w:rFonts w:cs="Arial"/>
          <w:spacing w:val="-2"/>
        </w:rPr>
        <w:t xml:space="preserve"> </w:t>
      </w:r>
      <w:r w:rsidR="005F7F6D" w:rsidRPr="00587E7A">
        <w:rPr>
          <w:rFonts w:cs="Arial"/>
          <w:spacing w:val="-1"/>
        </w:rPr>
        <w:t xml:space="preserve">accessible </w:t>
      </w:r>
      <w:r w:rsidR="005F7F6D" w:rsidRPr="00587E7A">
        <w:rPr>
          <w:rFonts w:cs="Arial"/>
        </w:rPr>
        <w:t>to</w:t>
      </w:r>
      <w:r w:rsidR="005F7F6D" w:rsidRPr="00587E7A">
        <w:rPr>
          <w:rFonts w:cs="Arial"/>
          <w:spacing w:val="-1"/>
        </w:rPr>
        <w:t xml:space="preserve"> </w:t>
      </w:r>
      <w:r w:rsidR="005F7F6D" w:rsidRPr="00587E7A">
        <w:rPr>
          <w:rFonts w:cs="Arial"/>
        </w:rPr>
        <w:t>the</w:t>
      </w:r>
      <w:r w:rsidR="005F7F6D" w:rsidRPr="00587E7A">
        <w:rPr>
          <w:rFonts w:cs="Arial"/>
          <w:spacing w:val="1"/>
        </w:rPr>
        <w:t xml:space="preserve"> </w:t>
      </w:r>
      <w:r w:rsidR="005F7F6D" w:rsidRPr="00587E7A">
        <w:rPr>
          <w:rFonts w:cs="Arial"/>
          <w:spacing w:val="-1"/>
        </w:rPr>
        <w:t>complainant,</w:t>
      </w:r>
      <w:r w:rsidR="005F7F6D" w:rsidRPr="00587E7A">
        <w:rPr>
          <w:rFonts w:cs="Arial"/>
        </w:rPr>
        <w:t xml:space="preserve"> </w:t>
      </w:r>
      <w:r w:rsidR="005F7F6D" w:rsidRPr="00587E7A">
        <w:rPr>
          <w:rFonts w:cs="Arial"/>
          <w:spacing w:val="-1"/>
        </w:rPr>
        <w:t>with</w:t>
      </w:r>
      <w:r w:rsidR="005F7F6D" w:rsidRPr="00587E7A">
        <w:rPr>
          <w:rFonts w:cs="Arial"/>
          <w:spacing w:val="1"/>
        </w:rPr>
        <w:t xml:space="preserve"> </w:t>
      </w:r>
      <w:r w:rsidR="005F7F6D" w:rsidRPr="00587E7A">
        <w:rPr>
          <w:rFonts w:cs="Arial"/>
        </w:rPr>
        <w:t>a</w:t>
      </w:r>
      <w:r w:rsidR="005F7F6D" w:rsidRPr="00587E7A">
        <w:rPr>
          <w:rFonts w:cs="Arial"/>
          <w:spacing w:val="-1"/>
        </w:rPr>
        <w:t xml:space="preserve"> final</w:t>
      </w:r>
      <w:r w:rsidR="005F7F6D" w:rsidRPr="00587E7A">
        <w:rPr>
          <w:rFonts w:cs="Arial"/>
        </w:rPr>
        <w:t xml:space="preserve"> </w:t>
      </w:r>
      <w:r w:rsidR="005F7F6D" w:rsidRPr="00587E7A">
        <w:rPr>
          <w:rFonts w:cs="Arial"/>
          <w:spacing w:val="-1"/>
        </w:rPr>
        <w:t>resolution of</w:t>
      </w:r>
      <w:r w:rsidR="005F7F6D" w:rsidRPr="00587E7A">
        <w:rPr>
          <w:rFonts w:cs="Arial"/>
        </w:rPr>
        <w:t xml:space="preserve"> the</w:t>
      </w:r>
      <w:r w:rsidR="005F7F6D" w:rsidRPr="00587E7A">
        <w:rPr>
          <w:rFonts w:cs="Arial"/>
          <w:spacing w:val="-4"/>
        </w:rPr>
        <w:t xml:space="preserve"> </w:t>
      </w:r>
      <w:r w:rsidR="005F7F6D" w:rsidRPr="00587E7A">
        <w:rPr>
          <w:rFonts w:cs="Arial"/>
          <w:spacing w:val="-1"/>
        </w:rPr>
        <w:t>complaint.</w:t>
      </w:r>
    </w:p>
    <w:p w14:paraId="70129B9A" w14:textId="5D77C573" w:rsidR="00F00036" w:rsidRPr="00587E7A" w:rsidRDefault="00F00036" w:rsidP="00985A6C">
      <w:pPr>
        <w:pStyle w:val="BodyText"/>
        <w:ind w:right="100"/>
        <w:rPr>
          <w:rFonts w:cs="Arial"/>
        </w:rPr>
      </w:pPr>
    </w:p>
    <w:p w14:paraId="14E86540" w14:textId="77777777" w:rsidR="00F00036" w:rsidRPr="001D7291" w:rsidRDefault="00F00036" w:rsidP="00985A6C">
      <w:pPr>
        <w:rPr>
          <w:rFonts w:ascii="Arial" w:eastAsia="Arial" w:hAnsi="Arial" w:cs="Arial"/>
          <w:sz w:val="16"/>
          <w:szCs w:val="16"/>
        </w:rPr>
      </w:pPr>
    </w:p>
    <w:p w14:paraId="32810278" w14:textId="77777777" w:rsidR="00F00036" w:rsidRPr="00587E7A" w:rsidRDefault="003650B4" w:rsidP="00540BD0">
      <w:pPr>
        <w:pStyle w:val="BodyText"/>
        <w:numPr>
          <w:ilvl w:val="3"/>
          <w:numId w:val="76"/>
        </w:numPr>
        <w:tabs>
          <w:tab w:val="left" w:pos="2264"/>
        </w:tabs>
        <w:ind w:right="99"/>
        <w:rPr>
          <w:rFonts w:cs="Arial"/>
        </w:rPr>
      </w:pPr>
      <w:r w:rsidRPr="00587E7A">
        <w:rPr>
          <w:rFonts w:cs="Arial"/>
          <w:spacing w:val="-1"/>
        </w:rPr>
        <w:t>All</w:t>
      </w:r>
      <w:r w:rsidRPr="00587E7A">
        <w:rPr>
          <w:rFonts w:cs="Arial"/>
          <w:spacing w:val="35"/>
        </w:rPr>
        <w:t xml:space="preserve"> </w:t>
      </w:r>
      <w:r w:rsidRPr="00587E7A">
        <w:rPr>
          <w:rFonts w:cs="Arial"/>
          <w:spacing w:val="-1"/>
        </w:rPr>
        <w:t>written</w:t>
      </w:r>
      <w:r w:rsidRPr="00587E7A">
        <w:rPr>
          <w:rFonts w:cs="Arial"/>
          <w:spacing w:val="37"/>
        </w:rPr>
        <w:t xml:space="preserve"> </w:t>
      </w:r>
      <w:r w:rsidRPr="00587E7A">
        <w:rPr>
          <w:rFonts w:cs="Arial"/>
          <w:spacing w:val="-1"/>
        </w:rPr>
        <w:t>complaints</w:t>
      </w:r>
      <w:r w:rsidRPr="00587E7A">
        <w:rPr>
          <w:rFonts w:cs="Arial"/>
          <w:spacing w:val="34"/>
        </w:rPr>
        <w:t xml:space="preserve"> </w:t>
      </w:r>
      <w:r w:rsidRPr="00587E7A">
        <w:rPr>
          <w:rFonts w:cs="Arial"/>
          <w:spacing w:val="-1"/>
        </w:rPr>
        <w:t>received</w:t>
      </w:r>
      <w:r w:rsidRPr="00587E7A">
        <w:rPr>
          <w:rFonts w:cs="Arial"/>
          <w:spacing w:val="36"/>
        </w:rPr>
        <w:t xml:space="preserve"> </w:t>
      </w:r>
      <w:r w:rsidRPr="00587E7A">
        <w:rPr>
          <w:rFonts w:cs="Arial"/>
        </w:rPr>
        <w:t>by</w:t>
      </w:r>
      <w:r w:rsidRPr="00587E7A">
        <w:rPr>
          <w:rFonts w:cs="Arial"/>
          <w:spacing w:val="34"/>
        </w:rPr>
        <w:t xml:space="preserve"> </w:t>
      </w:r>
      <w:r w:rsidRPr="00587E7A">
        <w:rPr>
          <w:rFonts w:cs="Arial"/>
        </w:rPr>
        <w:t>the</w:t>
      </w:r>
      <w:r w:rsidRPr="00587E7A">
        <w:rPr>
          <w:rFonts w:cs="Arial"/>
          <w:spacing w:val="37"/>
        </w:rPr>
        <w:t xml:space="preserve"> </w:t>
      </w:r>
      <w:r w:rsidRPr="00587E7A">
        <w:rPr>
          <w:rFonts w:cs="Arial"/>
          <w:spacing w:val="-1"/>
        </w:rPr>
        <w:t>ADA</w:t>
      </w:r>
      <w:r w:rsidRPr="00587E7A">
        <w:rPr>
          <w:rFonts w:cs="Arial"/>
          <w:spacing w:val="35"/>
        </w:rPr>
        <w:t xml:space="preserve"> </w:t>
      </w:r>
      <w:r w:rsidRPr="00587E7A">
        <w:rPr>
          <w:rFonts w:cs="Arial"/>
          <w:spacing w:val="-1"/>
        </w:rPr>
        <w:t>Coordinator,</w:t>
      </w:r>
      <w:r w:rsidRPr="00587E7A">
        <w:rPr>
          <w:rFonts w:cs="Arial"/>
          <w:spacing w:val="36"/>
        </w:rPr>
        <w:t xml:space="preserve"> </w:t>
      </w:r>
      <w:r w:rsidRPr="00587E7A">
        <w:rPr>
          <w:rFonts w:cs="Arial"/>
          <w:spacing w:val="-1"/>
        </w:rPr>
        <w:t>appeals</w:t>
      </w:r>
      <w:r w:rsidRPr="00587E7A">
        <w:rPr>
          <w:rFonts w:cs="Arial"/>
          <w:spacing w:val="36"/>
        </w:rPr>
        <w:t xml:space="preserve"> </w:t>
      </w:r>
      <w:r w:rsidRPr="00587E7A">
        <w:rPr>
          <w:rFonts w:cs="Arial"/>
          <w:spacing w:val="-1"/>
        </w:rPr>
        <w:t>to</w:t>
      </w:r>
      <w:r w:rsidRPr="00587E7A">
        <w:rPr>
          <w:rFonts w:cs="Arial"/>
          <w:spacing w:val="37"/>
        </w:rPr>
        <w:t xml:space="preserve"> </w:t>
      </w:r>
      <w:r w:rsidRPr="00587E7A">
        <w:rPr>
          <w:rFonts w:cs="Arial"/>
        </w:rPr>
        <w:t>the</w:t>
      </w:r>
      <w:r w:rsidRPr="00587E7A">
        <w:rPr>
          <w:rFonts w:cs="Arial"/>
          <w:spacing w:val="36"/>
        </w:rPr>
        <w:t xml:space="preserve"> </w:t>
      </w:r>
      <w:r w:rsidRPr="00587E7A">
        <w:rPr>
          <w:rFonts w:cs="Arial"/>
          <w:spacing w:val="-1"/>
        </w:rPr>
        <w:t>City</w:t>
      </w:r>
      <w:r w:rsidRPr="00587E7A">
        <w:rPr>
          <w:rFonts w:cs="Arial"/>
          <w:spacing w:val="57"/>
        </w:rPr>
        <w:t xml:space="preserve"> </w:t>
      </w:r>
      <w:r w:rsidRPr="00587E7A">
        <w:rPr>
          <w:rFonts w:cs="Arial"/>
          <w:spacing w:val="-1"/>
        </w:rPr>
        <w:t>Manager</w:t>
      </w:r>
      <w:r w:rsidRPr="00587E7A">
        <w:rPr>
          <w:rFonts w:cs="Arial"/>
          <w:spacing w:val="14"/>
        </w:rPr>
        <w:t xml:space="preserve"> </w:t>
      </w:r>
      <w:r w:rsidRPr="00587E7A">
        <w:rPr>
          <w:rFonts w:cs="Arial"/>
        </w:rPr>
        <w:t>and</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responses</w:t>
      </w:r>
      <w:r w:rsidRPr="00587E7A">
        <w:rPr>
          <w:rFonts w:cs="Arial"/>
          <w:spacing w:val="12"/>
        </w:rPr>
        <w:t xml:space="preserve"> </w:t>
      </w:r>
      <w:r w:rsidRPr="00587E7A">
        <w:rPr>
          <w:rFonts w:cs="Arial"/>
          <w:spacing w:val="-1"/>
        </w:rPr>
        <w:t>from</w:t>
      </w:r>
      <w:r w:rsidRPr="00587E7A">
        <w:rPr>
          <w:rFonts w:cs="Arial"/>
          <w:spacing w:val="16"/>
        </w:rPr>
        <w:t xml:space="preserve"> </w:t>
      </w:r>
      <w:r w:rsidRPr="00587E7A">
        <w:rPr>
          <w:rFonts w:cs="Arial"/>
        </w:rPr>
        <w:t>the</w:t>
      </w:r>
      <w:r w:rsidRPr="00587E7A">
        <w:rPr>
          <w:rFonts w:cs="Arial"/>
          <w:spacing w:val="15"/>
        </w:rPr>
        <w:t xml:space="preserve"> </w:t>
      </w:r>
      <w:r w:rsidRPr="00587E7A">
        <w:rPr>
          <w:rFonts w:cs="Arial"/>
          <w:spacing w:val="-1"/>
        </w:rPr>
        <w:t>ADA</w:t>
      </w:r>
      <w:r w:rsidRPr="00587E7A">
        <w:rPr>
          <w:rFonts w:cs="Arial"/>
          <w:spacing w:val="15"/>
        </w:rPr>
        <w:t xml:space="preserve"> </w:t>
      </w:r>
      <w:r w:rsidRPr="00587E7A">
        <w:rPr>
          <w:rFonts w:cs="Arial"/>
          <w:spacing w:val="-1"/>
        </w:rPr>
        <w:t>Coordinator</w:t>
      </w:r>
      <w:r w:rsidRPr="00587E7A">
        <w:rPr>
          <w:rFonts w:cs="Arial"/>
          <w:spacing w:val="14"/>
        </w:rPr>
        <w:t xml:space="preserve"> </w:t>
      </w:r>
      <w:r w:rsidRPr="00587E7A">
        <w:rPr>
          <w:rFonts w:cs="Arial"/>
        </w:rPr>
        <w:t>and</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City</w:t>
      </w:r>
      <w:r w:rsidRPr="00587E7A">
        <w:rPr>
          <w:rFonts w:cs="Arial"/>
          <w:spacing w:val="14"/>
        </w:rPr>
        <w:t xml:space="preserve"> </w:t>
      </w:r>
      <w:r w:rsidRPr="00587E7A">
        <w:rPr>
          <w:rFonts w:cs="Arial"/>
          <w:spacing w:val="-1"/>
        </w:rPr>
        <w:t>Manager</w:t>
      </w:r>
      <w:r w:rsidRPr="00587E7A">
        <w:rPr>
          <w:rFonts w:cs="Arial"/>
          <w:spacing w:val="55"/>
        </w:rPr>
        <w:t xml:space="preserve"> </w:t>
      </w:r>
      <w:r w:rsidRPr="00587E7A">
        <w:rPr>
          <w:rFonts w:cs="Arial"/>
          <w:spacing w:val="-1"/>
        </w:rPr>
        <w:t>will</w:t>
      </w:r>
      <w:r w:rsidRPr="00587E7A">
        <w:rPr>
          <w:rFonts w:cs="Arial"/>
          <w:spacing w:val="37"/>
        </w:rPr>
        <w:t xml:space="preserve"> </w:t>
      </w:r>
      <w:r w:rsidRPr="00587E7A">
        <w:rPr>
          <w:rFonts w:cs="Arial"/>
        </w:rPr>
        <w:t>be</w:t>
      </w:r>
      <w:r w:rsidRPr="00587E7A">
        <w:rPr>
          <w:rFonts w:cs="Arial"/>
          <w:spacing w:val="40"/>
        </w:rPr>
        <w:t xml:space="preserve"> </w:t>
      </w:r>
      <w:r w:rsidRPr="00587E7A">
        <w:rPr>
          <w:rFonts w:cs="Arial"/>
        </w:rPr>
        <w:t>kept</w:t>
      </w:r>
      <w:r w:rsidRPr="00587E7A">
        <w:rPr>
          <w:rFonts w:cs="Arial"/>
          <w:spacing w:val="39"/>
        </w:rPr>
        <w:t xml:space="preserve"> </w:t>
      </w:r>
      <w:r w:rsidRPr="00587E7A">
        <w:rPr>
          <w:rFonts w:cs="Arial"/>
        </w:rPr>
        <w:t>by</w:t>
      </w:r>
      <w:r w:rsidRPr="00587E7A">
        <w:rPr>
          <w:rFonts w:cs="Arial"/>
          <w:spacing w:val="35"/>
        </w:rPr>
        <w:t xml:space="preserve"> </w:t>
      </w:r>
      <w:r w:rsidRPr="00587E7A">
        <w:rPr>
          <w:rFonts w:cs="Arial"/>
        </w:rPr>
        <w:t>the</w:t>
      </w:r>
      <w:r w:rsidRPr="00587E7A">
        <w:rPr>
          <w:rFonts w:cs="Arial"/>
          <w:spacing w:val="40"/>
        </w:rPr>
        <w:t xml:space="preserve"> </w:t>
      </w:r>
      <w:r w:rsidRPr="00587E7A">
        <w:rPr>
          <w:rFonts w:cs="Arial"/>
          <w:spacing w:val="-1"/>
        </w:rPr>
        <w:t>City</w:t>
      </w:r>
      <w:r w:rsidRPr="00587E7A">
        <w:rPr>
          <w:rFonts w:cs="Arial"/>
          <w:spacing w:val="36"/>
        </w:rPr>
        <w:t xml:space="preserve"> </w:t>
      </w:r>
      <w:r w:rsidRPr="00587E7A">
        <w:rPr>
          <w:rFonts w:cs="Arial"/>
        </w:rPr>
        <w:t>of</w:t>
      </w:r>
      <w:r w:rsidRPr="00587E7A">
        <w:rPr>
          <w:rFonts w:cs="Arial"/>
          <w:spacing w:val="39"/>
        </w:rPr>
        <w:t xml:space="preserve"> </w:t>
      </w:r>
      <w:r w:rsidRPr="00587E7A">
        <w:rPr>
          <w:rFonts w:cs="Arial"/>
          <w:spacing w:val="-1"/>
        </w:rPr>
        <w:t>Titusville</w:t>
      </w:r>
      <w:r w:rsidRPr="00587E7A">
        <w:rPr>
          <w:rFonts w:cs="Arial"/>
          <w:spacing w:val="39"/>
        </w:rPr>
        <w:t xml:space="preserve"> </w:t>
      </w:r>
      <w:r w:rsidRPr="00587E7A">
        <w:rPr>
          <w:rFonts w:cs="Arial"/>
          <w:spacing w:val="-1"/>
        </w:rPr>
        <w:t>in</w:t>
      </w:r>
      <w:r w:rsidRPr="00587E7A">
        <w:rPr>
          <w:rFonts w:cs="Arial"/>
          <w:spacing w:val="40"/>
        </w:rPr>
        <w:t xml:space="preserve"> </w:t>
      </w:r>
      <w:r w:rsidRPr="00587E7A">
        <w:rPr>
          <w:rFonts w:cs="Arial"/>
          <w:spacing w:val="-1"/>
        </w:rPr>
        <w:t>accordance</w:t>
      </w:r>
      <w:r w:rsidRPr="00587E7A">
        <w:rPr>
          <w:rFonts w:cs="Arial"/>
          <w:spacing w:val="40"/>
        </w:rPr>
        <w:t xml:space="preserve"> </w:t>
      </w:r>
      <w:r w:rsidRPr="00587E7A">
        <w:rPr>
          <w:rFonts w:cs="Arial"/>
          <w:spacing w:val="-1"/>
        </w:rPr>
        <w:t>with</w:t>
      </w:r>
      <w:r w:rsidRPr="00587E7A">
        <w:rPr>
          <w:rFonts w:cs="Arial"/>
          <w:spacing w:val="39"/>
        </w:rPr>
        <w:t xml:space="preserve"> </w:t>
      </w:r>
      <w:r w:rsidRPr="00587E7A">
        <w:rPr>
          <w:rFonts w:cs="Arial"/>
        </w:rPr>
        <w:t>the</w:t>
      </w:r>
      <w:r w:rsidRPr="00587E7A">
        <w:rPr>
          <w:rFonts w:cs="Arial"/>
          <w:spacing w:val="40"/>
        </w:rPr>
        <w:t xml:space="preserve"> </w:t>
      </w:r>
      <w:r w:rsidRPr="00587E7A">
        <w:rPr>
          <w:rFonts w:cs="Arial"/>
          <w:spacing w:val="-1"/>
        </w:rPr>
        <w:t>State</w:t>
      </w:r>
      <w:r w:rsidRPr="00587E7A">
        <w:rPr>
          <w:rFonts w:cs="Arial"/>
          <w:spacing w:val="37"/>
        </w:rPr>
        <w:t xml:space="preserve"> </w:t>
      </w:r>
      <w:r w:rsidRPr="00587E7A">
        <w:rPr>
          <w:rFonts w:cs="Arial"/>
        </w:rPr>
        <w:t>of</w:t>
      </w:r>
      <w:r w:rsidRPr="00587E7A">
        <w:rPr>
          <w:rFonts w:cs="Arial"/>
          <w:spacing w:val="42"/>
        </w:rPr>
        <w:t xml:space="preserve"> </w:t>
      </w:r>
      <w:r w:rsidRPr="00587E7A">
        <w:rPr>
          <w:rFonts w:cs="Arial"/>
          <w:spacing w:val="-1"/>
        </w:rPr>
        <w:t>Florida</w:t>
      </w:r>
      <w:r w:rsidRPr="00587E7A">
        <w:rPr>
          <w:rFonts w:cs="Arial"/>
          <w:spacing w:val="41"/>
        </w:rPr>
        <w:t xml:space="preserve"> </w:t>
      </w:r>
      <w:r w:rsidRPr="00587E7A">
        <w:rPr>
          <w:rFonts w:cs="Arial"/>
          <w:spacing w:val="-1"/>
        </w:rPr>
        <w:t>Bureau</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Records</w:t>
      </w:r>
      <w:r w:rsidRPr="00587E7A">
        <w:rPr>
          <w:rFonts w:cs="Arial"/>
        </w:rPr>
        <w:t xml:space="preserve"> </w:t>
      </w:r>
      <w:r w:rsidRPr="00587E7A">
        <w:rPr>
          <w:rFonts w:cs="Arial"/>
          <w:spacing w:val="-1"/>
        </w:rPr>
        <w:t>Retention.</w:t>
      </w:r>
    </w:p>
    <w:p w14:paraId="1A48949B" w14:textId="77777777" w:rsidR="00F00036" w:rsidRPr="00587E7A" w:rsidRDefault="00F00036" w:rsidP="00985A6C">
      <w:pPr>
        <w:rPr>
          <w:rFonts w:ascii="Arial" w:eastAsia="Arial" w:hAnsi="Arial" w:cs="Arial"/>
          <w:sz w:val="24"/>
          <w:szCs w:val="24"/>
        </w:rPr>
      </w:pPr>
    </w:p>
    <w:p w14:paraId="6D79BE12" w14:textId="185F7A38" w:rsidR="00F00036" w:rsidRPr="00587E7A" w:rsidRDefault="003650B4" w:rsidP="00540BD0">
      <w:pPr>
        <w:pStyle w:val="Heading2"/>
        <w:numPr>
          <w:ilvl w:val="1"/>
          <w:numId w:val="76"/>
        </w:numPr>
        <w:tabs>
          <w:tab w:val="left" w:pos="824"/>
        </w:tabs>
        <w:rPr>
          <w:rFonts w:cs="Arial"/>
          <w:b w:val="0"/>
          <w:bCs w:val="0"/>
        </w:rPr>
      </w:pPr>
      <w:bookmarkStart w:id="105" w:name="_Toc162443633"/>
      <w:r w:rsidRPr="00587E7A">
        <w:rPr>
          <w:rFonts w:cs="Arial"/>
          <w:spacing w:val="-2"/>
        </w:rPr>
        <w:t>AGE</w:t>
      </w:r>
      <w:r w:rsidRPr="00587E7A">
        <w:rPr>
          <w:rFonts w:cs="Arial"/>
          <w:spacing w:val="1"/>
        </w:rPr>
        <w:t xml:space="preserve"> </w:t>
      </w:r>
      <w:r w:rsidRPr="00587E7A">
        <w:rPr>
          <w:rFonts w:cs="Arial"/>
          <w:spacing w:val="-1"/>
        </w:rPr>
        <w:t>REQUIREMENTS</w:t>
      </w:r>
      <w:bookmarkEnd w:id="105"/>
    </w:p>
    <w:p w14:paraId="727DA87B" w14:textId="77777777" w:rsidR="00F00036" w:rsidRPr="00587E7A" w:rsidRDefault="00F00036" w:rsidP="00985A6C">
      <w:pPr>
        <w:rPr>
          <w:rFonts w:ascii="Arial" w:eastAsia="Arial" w:hAnsi="Arial" w:cs="Arial"/>
          <w:b/>
          <w:bCs/>
          <w:sz w:val="24"/>
          <w:szCs w:val="24"/>
        </w:rPr>
      </w:pPr>
    </w:p>
    <w:p w14:paraId="59B55EE8" w14:textId="6BD60422" w:rsidR="00F00036" w:rsidRPr="00587E7A" w:rsidRDefault="003650B4" w:rsidP="00985A6C">
      <w:pPr>
        <w:pStyle w:val="BodyText"/>
        <w:ind w:left="1543" w:right="99" w:firstLine="0"/>
        <w:rPr>
          <w:rFonts w:cs="Arial"/>
        </w:rPr>
      </w:pPr>
      <w:r w:rsidRPr="00587E7A">
        <w:rPr>
          <w:rFonts w:cs="Arial"/>
        </w:rPr>
        <w:t>The</w:t>
      </w:r>
      <w:r w:rsidRPr="00587E7A">
        <w:rPr>
          <w:rFonts w:cs="Arial"/>
          <w:spacing w:val="8"/>
        </w:rPr>
        <w:t xml:space="preserve"> </w:t>
      </w:r>
      <w:r w:rsidRPr="00587E7A">
        <w:rPr>
          <w:rFonts w:cs="Arial"/>
          <w:spacing w:val="-1"/>
        </w:rPr>
        <w:t>minimum</w:t>
      </w:r>
      <w:r w:rsidRPr="00587E7A">
        <w:rPr>
          <w:rFonts w:cs="Arial"/>
          <w:spacing w:val="9"/>
        </w:rPr>
        <w:t xml:space="preserve"> </w:t>
      </w:r>
      <w:r w:rsidRPr="00587E7A">
        <w:rPr>
          <w:rFonts w:cs="Arial"/>
          <w:spacing w:val="-1"/>
        </w:rPr>
        <w:t>age</w:t>
      </w:r>
      <w:r w:rsidRPr="00587E7A">
        <w:rPr>
          <w:rFonts w:cs="Arial"/>
          <w:spacing w:val="8"/>
        </w:rPr>
        <w:t xml:space="preserve"> </w:t>
      </w:r>
      <w:r w:rsidRPr="00587E7A">
        <w:rPr>
          <w:rFonts w:cs="Arial"/>
          <w:spacing w:val="-1"/>
        </w:rPr>
        <w:t>requirement</w:t>
      </w:r>
      <w:r w:rsidRPr="00587E7A">
        <w:rPr>
          <w:rFonts w:cs="Arial"/>
          <w:spacing w:val="5"/>
        </w:rPr>
        <w:t xml:space="preserve"> </w:t>
      </w:r>
      <w:r w:rsidRPr="00587E7A">
        <w:rPr>
          <w:rFonts w:cs="Arial"/>
        </w:rPr>
        <w:t>for</w:t>
      </w:r>
      <w:r w:rsidRPr="00587E7A">
        <w:rPr>
          <w:rFonts w:cs="Arial"/>
          <w:spacing w:val="6"/>
        </w:rPr>
        <w:t xml:space="preserve"> </w:t>
      </w:r>
      <w:r w:rsidRPr="00587E7A">
        <w:rPr>
          <w:rFonts w:cs="Arial"/>
          <w:spacing w:val="-1"/>
        </w:rPr>
        <w:t>regular</w:t>
      </w:r>
      <w:r w:rsidRPr="00587E7A">
        <w:rPr>
          <w:rFonts w:cs="Arial"/>
          <w:spacing w:val="6"/>
        </w:rPr>
        <w:t xml:space="preserve"> </w:t>
      </w:r>
      <w:r w:rsidRPr="00587E7A">
        <w:rPr>
          <w:rFonts w:cs="Arial"/>
          <w:spacing w:val="-1"/>
        </w:rPr>
        <w:t>full</w:t>
      </w:r>
      <w:r w:rsidR="00A735B3">
        <w:rPr>
          <w:rFonts w:cs="Arial"/>
          <w:spacing w:val="-1"/>
        </w:rPr>
        <w:t>-</w:t>
      </w:r>
      <w:r w:rsidRPr="00587E7A">
        <w:rPr>
          <w:rFonts w:cs="Arial"/>
        </w:rPr>
        <w:t>time</w:t>
      </w:r>
      <w:r w:rsidRPr="00587E7A">
        <w:rPr>
          <w:rFonts w:cs="Arial"/>
          <w:spacing w:val="8"/>
        </w:rPr>
        <w:t xml:space="preserve"> </w:t>
      </w:r>
      <w:r w:rsidRPr="00587E7A">
        <w:rPr>
          <w:rFonts w:cs="Arial"/>
        </w:rPr>
        <w:t>status</w:t>
      </w:r>
      <w:r w:rsidRPr="00587E7A">
        <w:rPr>
          <w:rFonts w:cs="Arial"/>
          <w:spacing w:val="7"/>
        </w:rPr>
        <w:t xml:space="preserve"> </w:t>
      </w:r>
      <w:r w:rsidRPr="00587E7A">
        <w:rPr>
          <w:rFonts w:cs="Arial"/>
          <w:spacing w:val="-1"/>
        </w:rPr>
        <w:t>position</w:t>
      </w:r>
      <w:r w:rsidRPr="00587E7A">
        <w:rPr>
          <w:rFonts w:cs="Arial"/>
          <w:spacing w:val="8"/>
        </w:rPr>
        <w:t xml:space="preserve"> </w:t>
      </w:r>
      <w:r w:rsidRPr="00587E7A">
        <w:rPr>
          <w:rFonts w:cs="Arial"/>
          <w:spacing w:val="-1"/>
        </w:rPr>
        <w:t>is</w:t>
      </w:r>
      <w:r w:rsidRPr="00587E7A">
        <w:rPr>
          <w:rFonts w:cs="Arial"/>
          <w:spacing w:val="5"/>
        </w:rPr>
        <w:t xml:space="preserve"> </w:t>
      </w:r>
      <w:r w:rsidRPr="00587E7A">
        <w:rPr>
          <w:rFonts w:cs="Arial"/>
        </w:rPr>
        <w:t>18</w:t>
      </w:r>
      <w:r w:rsidRPr="00587E7A">
        <w:rPr>
          <w:rFonts w:cs="Arial"/>
          <w:spacing w:val="8"/>
        </w:rPr>
        <w:t xml:space="preserve"> </w:t>
      </w:r>
      <w:r w:rsidRPr="00587E7A">
        <w:rPr>
          <w:rFonts w:cs="Arial"/>
          <w:spacing w:val="-1"/>
        </w:rPr>
        <w:t>years</w:t>
      </w:r>
      <w:r w:rsidRPr="00587E7A">
        <w:rPr>
          <w:rFonts w:cs="Arial"/>
          <w:spacing w:val="7"/>
        </w:rPr>
        <w:t xml:space="preserve"> </w:t>
      </w:r>
      <w:r w:rsidRPr="00587E7A">
        <w:rPr>
          <w:rFonts w:cs="Arial"/>
        </w:rPr>
        <w:t>of</w:t>
      </w:r>
      <w:r w:rsidRPr="00587E7A">
        <w:rPr>
          <w:rFonts w:cs="Arial"/>
          <w:spacing w:val="10"/>
        </w:rPr>
        <w:t xml:space="preserve"> </w:t>
      </w:r>
      <w:r w:rsidRPr="00587E7A">
        <w:rPr>
          <w:rFonts w:cs="Arial"/>
          <w:spacing w:val="-1"/>
        </w:rPr>
        <w:t>age.</w:t>
      </w:r>
      <w:r w:rsidRPr="00587E7A">
        <w:rPr>
          <w:rFonts w:cs="Arial"/>
          <w:spacing w:val="55"/>
        </w:rPr>
        <w:t xml:space="preserve"> </w:t>
      </w:r>
      <w:r w:rsidRPr="00587E7A">
        <w:rPr>
          <w:rFonts w:cs="Arial"/>
          <w:spacing w:val="-1"/>
        </w:rPr>
        <w:t>However,</w:t>
      </w:r>
      <w:r w:rsidRPr="00587E7A">
        <w:rPr>
          <w:rFonts w:cs="Arial"/>
          <w:spacing w:val="45"/>
        </w:rPr>
        <w:t xml:space="preserve"> </w:t>
      </w:r>
      <w:r w:rsidRPr="00587E7A">
        <w:rPr>
          <w:rFonts w:cs="Arial"/>
          <w:spacing w:val="-1"/>
        </w:rPr>
        <w:t>in</w:t>
      </w:r>
      <w:r w:rsidRPr="00587E7A">
        <w:rPr>
          <w:rFonts w:cs="Arial"/>
          <w:spacing w:val="47"/>
        </w:rPr>
        <w:t xml:space="preserve"> </w:t>
      </w:r>
      <w:r w:rsidRPr="00587E7A">
        <w:rPr>
          <w:rFonts w:cs="Arial"/>
          <w:spacing w:val="-1"/>
        </w:rPr>
        <w:t>temporary</w:t>
      </w:r>
      <w:r w:rsidRPr="00587E7A">
        <w:rPr>
          <w:rFonts w:cs="Arial"/>
          <w:spacing w:val="43"/>
        </w:rPr>
        <w:t xml:space="preserve"> </w:t>
      </w:r>
      <w:r w:rsidRPr="00587E7A">
        <w:rPr>
          <w:rFonts w:cs="Arial"/>
        </w:rPr>
        <w:t>or</w:t>
      </w:r>
      <w:r w:rsidRPr="00587E7A">
        <w:rPr>
          <w:rFonts w:cs="Arial"/>
          <w:spacing w:val="44"/>
        </w:rPr>
        <w:t xml:space="preserve"> </w:t>
      </w:r>
      <w:r w:rsidRPr="00587E7A">
        <w:rPr>
          <w:rFonts w:cs="Arial"/>
        </w:rPr>
        <w:t>seasonal</w:t>
      </w:r>
      <w:r w:rsidRPr="00587E7A">
        <w:rPr>
          <w:rFonts w:cs="Arial"/>
          <w:spacing w:val="45"/>
        </w:rPr>
        <w:t xml:space="preserve"> </w:t>
      </w:r>
      <w:r w:rsidRPr="00587E7A">
        <w:rPr>
          <w:rFonts w:cs="Arial"/>
          <w:spacing w:val="-1"/>
        </w:rPr>
        <w:t>positions</w:t>
      </w:r>
      <w:r w:rsidRPr="00587E7A">
        <w:rPr>
          <w:rFonts w:cs="Arial"/>
          <w:spacing w:val="46"/>
        </w:rPr>
        <w:t xml:space="preserve"> </w:t>
      </w:r>
      <w:r w:rsidRPr="00587E7A">
        <w:rPr>
          <w:rFonts w:cs="Arial"/>
        </w:rPr>
        <w:t>the</w:t>
      </w:r>
      <w:r w:rsidRPr="00587E7A">
        <w:rPr>
          <w:rFonts w:cs="Arial"/>
          <w:spacing w:val="44"/>
        </w:rPr>
        <w:t xml:space="preserve"> </w:t>
      </w:r>
      <w:r w:rsidRPr="00587E7A">
        <w:rPr>
          <w:rFonts w:cs="Arial"/>
          <w:spacing w:val="-1"/>
        </w:rPr>
        <w:t>minimum</w:t>
      </w:r>
      <w:r w:rsidRPr="00587E7A">
        <w:rPr>
          <w:rFonts w:cs="Arial"/>
          <w:spacing w:val="47"/>
        </w:rPr>
        <w:t xml:space="preserve"> </w:t>
      </w:r>
      <w:r w:rsidRPr="00587E7A">
        <w:rPr>
          <w:rFonts w:cs="Arial"/>
          <w:spacing w:val="-1"/>
        </w:rPr>
        <w:t>age</w:t>
      </w:r>
      <w:r w:rsidRPr="00587E7A">
        <w:rPr>
          <w:rFonts w:cs="Arial"/>
          <w:spacing w:val="44"/>
        </w:rPr>
        <w:t xml:space="preserve"> </w:t>
      </w:r>
      <w:r w:rsidRPr="00587E7A">
        <w:rPr>
          <w:rFonts w:cs="Arial"/>
          <w:spacing w:val="-1"/>
        </w:rPr>
        <w:t>requirement</w:t>
      </w:r>
      <w:r w:rsidRPr="00587E7A">
        <w:rPr>
          <w:rFonts w:cs="Arial"/>
          <w:spacing w:val="46"/>
        </w:rPr>
        <w:t xml:space="preserve"> </w:t>
      </w:r>
      <w:r w:rsidRPr="00587E7A">
        <w:rPr>
          <w:rFonts w:cs="Arial"/>
          <w:spacing w:val="-1"/>
        </w:rPr>
        <w:t>is</w:t>
      </w:r>
      <w:r w:rsidRPr="00587E7A">
        <w:rPr>
          <w:rFonts w:cs="Arial"/>
          <w:spacing w:val="45"/>
        </w:rPr>
        <w:t xml:space="preserve"> </w:t>
      </w:r>
      <w:r w:rsidRPr="00587E7A">
        <w:rPr>
          <w:rFonts w:cs="Arial"/>
          <w:spacing w:val="-1"/>
        </w:rPr>
        <w:t>16</w:t>
      </w:r>
      <w:r w:rsidRPr="00587E7A">
        <w:rPr>
          <w:rFonts w:cs="Arial"/>
          <w:spacing w:val="45"/>
        </w:rPr>
        <w:t xml:space="preserve"> </w:t>
      </w:r>
      <w:r w:rsidRPr="00587E7A">
        <w:rPr>
          <w:rFonts w:cs="Arial"/>
          <w:spacing w:val="-1"/>
        </w:rPr>
        <w:t>years</w:t>
      </w:r>
      <w:r w:rsidRPr="00587E7A">
        <w:rPr>
          <w:rFonts w:cs="Arial"/>
        </w:rPr>
        <w:t xml:space="preserve"> of </w:t>
      </w:r>
      <w:r w:rsidRPr="00587E7A">
        <w:rPr>
          <w:rFonts w:cs="Arial"/>
          <w:spacing w:val="-1"/>
        </w:rPr>
        <w:t>age.</w:t>
      </w:r>
    </w:p>
    <w:p w14:paraId="1E06DD99" w14:textId="77777777" w:rsidR="00F00036" w:rsidRPr="00587E7A" w:rsidRDefault="00F00036" w:rsidP="00985A6C">
      <w:pPr>
        <w:rPr>
          <w:rFonts w:ascii="Arial" w:eastAsia="Arial" w:hAnsi="Arial" w:cs="Arial"/>
          <w:sz w:val="24"/>
          <w:szCs w:val="24"/>
        </w:rPr>
      </w:pPr>
    </w:p>
    <w:p w14:paraId="086FFEF7" w14:textId="55DE113B" w:rsidR="00F00036" w:rsidRPr="00587E7A" w:rsidRDefault="003650B4" w:rsidP="00540BD0">
      <w:pPr>
        <w:pStyle w:val="Heading2"/>
        <w:numPr>
          <w:ilvl w:val="1"/>
          <w:numId w:val="76"/>
        </w:numPr>
        <w:tabs>
          <w:tab w:val="left" w:pos="824"/>
        </w:tabs>
        <w:rPr>
          <w:rFonts w:cs="Arial"/>
          <w:b w:val="0"/>
          <w:bCs w:val="0"/>
        </w:rPr>
      </w:pPr>
      <w:bookmarkStart w:id="106" w:name="_Toc162443634"/>
      <w:r w:rsidRPr="00587E7A">
        <w:rPr>
          <w:rFonts w:cs="Arial"/>
          <w:spacing w:val="-1"/>
        </w:rPr>
        <w:t>EXAMINATION</w:t>
      </w:r>
      <w:r w:rsidRPr="00587E7A">
        <w:rPr>
          <w:rFonts w:cs="Arial"/>
        </w:rPr>
        <w:t xml:space="preserve"> </w:t>
      </w:r>
      <w:r w:rsidRPr="00587E7A">
        <w:rPr>
          <w:rFonts w:cs="Arial"/>
          <w:spacing w:val="-1"/>
        </w:rPr>
        <w:t>REQUIREMENTS</w:t>
      </w:r>
      <w:bookmarkEnd w:id="106"/>
    </w:p>
    <w:p w14:paraId="4B950F0A" w14:textId="77777777" w:rsidR="00F00036" w:rsidRPr="00587E7A" w:rsidRDefault="00F00036" w:rsidP="00985A6C">
      <w:pPr>
        <w:rPr>
          <w:rFonts w:ascii="Arial" w:eastAsia="Arial" w:hAnsi="Arial" w:cs="Arial"/>
          <w:b/>
          <w:bCs/>
          <w:sz w:val="24"/>
          <w:szCs w:val="24"/>
        </w:rPr>
      </w:pPr>
    </w:p>
    <w:p w14:paraId="306ECD26" w14:textId="77777777" w:rsidR="00F00036" w:rsidRPr="006175C0" w:rsidRDefault="006175C0" w:rsidP="00540BD0">
      <w:pPr>
        <w:pStyle w:val="BodyText"/>
        <w:numPr>
          <w:ilvl w:val="2"/>
          <w:numId w:val="76"/>
        </w:numPr>
        <w:tabs>
          <w:tab w:val="left" w:pos="1544"/>
        </w:tabs>
        <w:ind w:right="99"/>
        <w:rPr>
          <w:rFonts w:cs="Arial"/>
          <w:sz w:val="16"/>
          <w:szCs w:val="16"/>
        </w:rPr>
      </w:pPr>
      <w:r>
        <w:rPr>
          <w:rFonts w:cs="Arial"/>
        </w:rPr>
        <w:t>Including, but not limited to an applicant, employee (including temporary and contract), interns or volunteer may be required to take an examination at the City’s expense at any time to determine the individual’s general fitness for work to the City based on the essential requirements of the job.  Such examinations may include, but are not limited to, physical, psychological, psychiatric, or any medical evaluation deemed appropriate, including drug and alcohol testing in accordance with Florida Statute Chapter 400 meeting the Drug Free Workplace requirements.</w:t>
      </w:r>
    </w:p>
    <w:p w14:paraId="25C0EE78" w14:textId="77777777" w:rsidR="006175C0" w:rsidRPr="006175C0" w:rsidRDefault="006175C0" w:rsidP="00985A6C">
      <w:pPr>
        <w:pStyle w:val="BodyText"/>
        <w:tabs>
          <w:tab w:val="left" w:pos="1544"/>
        </w:tabs>
        <w:ind w:left="1544" w:right="99" w:firstLine="0"/>
        <w:rPr>
          <w:rFonts w:cs="Arial"/>
          <w:sz w:val="16"/>
          <w:szCs w:val="16"/>
        </w:rPr>
      </w:pPr>
    </w:p>
    <w:p w14:paraId="758925E4" w14:textId="77777777" w:rsidR="00F00036" w:rsidRPr="00587E7A" w:rsidRDefault="003650B4" w:rsidP="00540BD0">
      <w:pPr>
        <w:pStyle w:val="BodyText"/>
        <w:numPr>
          <w:ilvl w:val="2"/>
          <w:numId w:val="76"/>
        </w:numPr>
        <w:tabs>
          <w:tab w:val="left" w:pos="1544"/>
        </w:tabs>
        <w:ind w:right="98"/>
        <w:rPr>
          <w:rFonts w:cs="Arial"/>
        </w:rPr>
      </w:pPr>
      <w:r w:rsidRPr="00587E7A">
        <w:rPr>
          <w:rFonts w:cs="Arial"/>
        </w:rPr>
        <w:t>A</w:t>
      </w:r>
      <w:r w:rsidRPr="00587E7A">
        <w:rPr>
          <w:rFonts w:cs="Arial"/>
          <w:spacing w:val="8"/>
        </w:rPr>
        <w:t xml:space="preserve"> </w:t>
      </w:r>
      <w:r w:rsidRPr="00587E7A">
        <w:rPr>
          <w:rFonts w:cs="Arial"/>
          <w:spacing w:val="-1"/>
        </w:rPr>
        <w:t>former</w:t>
      </w:r>
      <w:r w:rsidRPr="00587E7A">
        <w:rPr>
          <w:rFonts w:cs="Arial"/>
          <w:spacing w:val="6"/>
        </w:rPr>
        <w:t xml:space="preserve"> </w:t>
      </w:r>
      <w:r w:rsidR="00C535FF" w:rsidRPr="00587E7A">
        <w:rPr>
          <w:rFonts w:cs="Arial"/>
          <w:spacing w:val="-1"/>
        </w:rPr>
        <w:t>employee,</w:t>
      </w:r>
      <w:r w:rsidRPr="00587E7A">
        <w:rPr>
          <w:rFonts w:cs="Arial"/>
          <w:spacing w:val="11"/>
        </w:rPr>
        <w:t xml:space="preserve"> </w:t>
      </w:r>
      <w:r w:rsidRPr="00587E7A">
        <w:rPr>
          <w:rFonts w:cs="Arial"/>
          <w:spacing w:val="-1"/>
        </w:rPr>
        <w:t>who</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spacing w:val="-1"/>
        </w:rPr>
        <w:t>rehired</w:t>
      </w:r>
      <w:r w:rsidRPr="00587E7A">
        <w:rPr>
          <w:rFonts w:cs="Arial"/>
          <w:spacing w:val="11"/>
        </w:rPr>
        <w:t xml:space="preserve"> </w:t>
      </w:r>
      <w:r w:rsidR="001C37DB" w:rsidRPr="00587E7A">
        <w:rPr>
          <w:rFonts w:cs="Arial"/>
          <w:spacing w:val="11"/>
        </w:rPr>
        <w:t xml:space="preserve">shall </w:t>
      </w:r>
      <w:r w:rsidRPr="00587E7A">
        <w:rPr>
          <w:rFonts w:cs="Arial"/>
        </w:rPr>
        <w:t>be</w:t>
      </w:r>
      <w:r w:rsidRPr="00587E7A">
        <w:rPr>
          <w:rFonts w:cs="Arial"/>
          <w:spacing w:val="37"/>
        </w:rPr>
        <w:t xml:space="preserve"> </w:t>
      </w:r>
      <w:r w:rsidR="009E1E33" w:rsidRPr="00587E7A">
        <w:rPr>
          <w:rFonts w:cs="Arial"/>
          <w:spacing w:val="-1"/>
        </w:rPr>
        <w:t>required to take a post-offer</w:t>
      </w:r>
      <w:r w:rsidRPr="00587E7A">
        <w:rPr>
          <w:rFonts w:cs="Arial"/>
          <w:spacing w:val="36"/>
        </w:rPr>
        <w:t xml:space="preserve"> </w:t>
      </w:r>
      <w:r w:rsidRPr="00587E7A">
        <w:rPr>
          <w:rFonts w:cs="Arial"/>
          <w:spacing w:val="-1"/>
        </w:rPr>
        <w:t>employment</w:t>
      </w:r>
      <w:r w:rsidRPr="00587E7A">
        <w:rPr>
          <w:rFonts w:cs="Arial"/>
          <w:spacing w:val="57"/>
        </w:rPr>
        <w:t xml:space="preserve"> </w:t>
      </w:r>
      <w:r w:rsidRPr="00587E7A">
        <w:rPr>
          <w:rFonts w:cs="Arial"/>
          <w:spacing w:val="-1"/>
        </w:rPr>
        <w:t>examination</w:t>
      </w:r>
      <w:r w:rsidR="009E1E33" w:rsidRPr="00587E7A">
        <w:rPr>
          <w:rFonts w:cs="Arial"/>
          <w:spacing w:val="-1"/>
        </w:rPr>
        <w:t xml:space="preserve"> as deemed appropriate, including drug testing in accordance with F</w:t>
      </w:r>
      <w:r w:rsidR="006175C0">
        <w:rPr>
          <w:rFonts w:cs="Arial"/>
          <w:spacing w:val="-1"/>
        </w:rPr>
        <w:t>lorida Statute</w:t>
      </w:r>
      <w:r w:rsidR="009E1E33" w:rsidRPr="00587E7A">
        <w:rPr>
          <w:rFonts w:cs="Arial"/>
          <w:spacing w:val="-1"/>
        </w:rPr>
        <w:t xml:space="preserve"> Chapter 440.</w:t>
      </w:r>
    </w:p>
    <w:p w14:paraId="297F93CA" w14:textId="77777777" w:rsidR="006F7E5A" w:rsidRPr="00587E7A" w:rsidRDefault="006F7E5A" w:rsidP="00985A6C">
      <w:pPr>
        <w:pStyle w:val="BodyText"/>
        <w:tabs>
          <w:tab w:val="left" w:pos="1544"/>
        </w:tabs>
        <w:ind w:left="1544" w:right="98" w:firstLine="0"/>
        <w:rPr>
          <w:rFonts w:cs="Arial"/>
        </w:rPr>
      </w:pPr>
    </w:p>
    <w:p w14:paraId="1E557EE2" w14:textId="77777777" w:rsidR="006F7E5A" w:rsidRPr="00587E7A" w:rsidRDefault="006F7E5A" w:rsidP="00540BD0">
      <w:pPr>
        <w:pStyle w:val="BodyText"/>
        <w:numPr>
          <w:ilvl w:val="2"/>
          <w:numId w:val="76"/>
        </w:numPr>
        <w:tabs>
          <w:tab w:val="left" w:pos="1544"/>
        </w:tabs>
        <w:ind w:right="98"/>
        <w:rPr>
          <w:rFonts w:cs="Arial"/>
        </w:rPr>
      </w:pPr>
      <w:r w:rsidRPr="00587E7A">
        <w:rPr>
          <w:rFonts w:cs="Arial"/>
        </w:rPr>
        <w:t xml:space="preserve">An employee who is promoted from a position that is not considered safety-sensitive to a safety-sensitive position shall be required to take a medical </w:t>
      </w:r>
      <w:r w:rsidRPr="00587E7A">
        <w:rPr>
          <w:rFonts w:cs="Arial"/>
        </w:rPr>
        <w:lastRenderedPageBreak/>
        <w:t>examination which may include, but not limited to, physical, psychological, psychiatric, or any medical examination as deemed appropriate, including drug</w:t>
      </w:r>
      <w:r w:rsidR="001D5894">
        <w:rPr>
          <w:rFonts w:cs="Arial"/>
        </w:rPr>
        <w:t xml:space="preserve"> and alcohol</w:t>
      </w:r>
      <w:r w:rsidRPr="00587E7A">
        <w:rPr>
          <w:rFonts w:cs="Arial"/>
        </w:rPr>
        <w:t xml:space="preserve"> testing in accordance with F</w:t>
      </w:r>
      <w:r w:rsidR="001D5894">
        <w:rPr>
          <w:rFonts w:cs="Arial"/>
        </w:rPr>
        <w:t>lorida Statute</w:t>
      </w:r>
      <w:r w:rsidRPr="00587E7A">
        <w:rPr>
          <w:rFonts w:cs="Arial"/>
        </w:rPr>
        <w:t xml:space="preserve"> Chapter 440. </w:t>
      </w:r>
    </w:p>
    <w:p w14:paraId="50F1570D" w14:textId="77777777" w:rsidR="00F00036" w:rsidRPr="00587E7A" w:rsidRDefault="00F00036" w:rsidP="00985A6C">
      <w:pPr>
        <w:rPr>
          <w:rFonts w:ascii="Arial" w:eastAsia="Arial" w:hAnsi="Arial" w:cs="Arial"/>
          <w:sz w:val="24"/>
          <w:szCs w:val="24"/>
        </w:rPr>
      </w:pPr>
    </w:p>
    <w:p w14:paraId="4879AED8" w14:textId="6D8E188D" w:rsidR="00F00036" w:rsidRPr="00587E7A" w:rsidRDefault="003650B4" w:rsidP="00540BD0">
      <w:pPr>
        <w:pStyle w:val="Heading2"/>
        <w:numPr>
          <w:ilvl w:val="1"/>
          <w:numId w:val="76"/>
        </w:numPr>
        <w:tabs>
          <w:tab w:val="left" w:pos="824"/>
        </w:tabs>
        <w:rPr>
          <w:rFonts w:cs="Arial"/>
          <w:b w:val="0"/>
          <w:bCs w:val="0"/>
        </w:rPr>
      </w:pPr>
      <w:bookmarkStart w:id="107" w:name="_Toc162443635"/>
      <w:r w:rsidRPr="00587E7A">
        <w:rPr>
          <w:rFonts w:cs="Arial"/>
          <w:spacing w:val="-1"/>
        </w:rPr>
        <w:t>POLICY</w:t>
      </w:r>
      <w:r w:rsidRPr="00587E7A">
        <w:rPr>
          <w:rFonts w:cs="Arial"/>
          <w:spacing w:val="-2"/>
        </w:rPr>
        <w:t xml:space="preserve"> </w:t>
      </w:r>
      <w:r w:rsidRPr="00587E7A">
        <w:rPr>
          <w:rFonts w:cs="Arial"/>
        </w:rPr>
        <w:t xml:space="preserve">ON </w:t>
      </w:r>
      <w:r w:rsidRPr="00587E7A">
        <w:rPr>
          <w:rFonts w:cs="Arial"/>
          <w:spacing w:val="-1"/>
        </w:rPr>
        <w:t>DRUGS</w:t>
      </w:r>
      <w:r w:rsidRPr="00587E7A">
        <w:rPr>
          <w:rFonts w:cs="Arial"/>
          <w:spacing w:val="1"/>
        </w:rPr>
        <w:t xml:space="preserve"> </w:t>
      </w:r>
      <w:r w:rsidRPr="00587E7A">
        <w:rPr>
          <w:rFonts w:cs="Arial"/>
          <w:spacing w:val="-2"/>
        </w:rPr>
        <w:t>AND</w:t>
      </w:r>
      <w:r w:rsidRPr="00587E7A">
        <w:rPr>
          <w:rFonts w:cs="Arial"/>
          <w:spacing w:val="4"/>
        </w:rPr>
        <w:t xml:space="preserve"> </w:t>
      </w:r>
      <w:r w:rsidRPr="00587E7A">
        <w:rPr>
          <w:rFonts w:cs="Arial"/>
          <w:spacing w:val="-1"/>
        </w:rPr>
        <w:t>ALCOHOL</w:t>
      </w:r>
      <w:bookmarkEnd w:id="107"/>
    </w:p>
    <w:p w14:paraId="7F356011" w14:textId="77777777" w:rsidR="00F00036" w:rsidRPr="00587E7A" w:rsidRDefault="00F00036" w:rsidP="00985A6C">
      <w:pPr>
        <w:rPr>
          <w:rFonts w:ascii="Arial" w:eastAsia="Arial" w:hAnsi="Arial" w:cs="Arial"/>
          <w:b/>
          <w:bCs/>
          <w:sz w:val="24"/>
          <w:szCs w:val="24"/>
        </w:rPr>
      </w:pPr>
    </w:p>
    <w:p w14:paraId="3DB376F2" w14:textId="66F0DEAD" w:rsidR="00F00036" w:rsidRPr="00587E7A" w:rsidRDefault="003650B4" w:rsidP="00540BD0">
      <w:pPr>
        <w:pStyle w:val="BodyText"/>
        <w:numPr>
          <w:ilvl w:val="2"/>
          <w:numId w:val="76"/>
        </w:numPr>
        <w:tabs>
          <w:tab w:val="left" w:pos="810"/>
        </w:tabs>
        <w:spacing w:before="47"/>
        <w:ind w:left="1543" w:right="120" w:hanging="733"/>
        <w:rPr>
          <w:rFonts w:cs="Arial"/>
        </w:rPr>
      </w:pPr>
      <w:r w:rsidRPr="00587E7A">
        <w:rPr>
          <w:rFonts w:cs="Arial"/>
        </w:rPr>
        <w:t>The</w:t>
      </w:r>
      <w:r w:rsidRPr="00587E7A">
        <w:rPr>
          <w:rFonts w:cs="Arial"/>
          <w:spacing w:val="32"/>
        </w:rPr>
        <w:t xml:space="preserve"> </w:t>
      </w:r>
      <w:r w:rsidRPr="00587E7A">
        <w:rPr>
          <w:rFonts w:cs="Arial"/>
          <w:spacing w:val="-1"/>
        </w:rPr>
        <w:t>City</w:t>
      </w:r>
      <w:r w:rsidRPr="00587E7A">
        <w:rPr>
          <w:rFonts w:cs="Arial"/>
          <w:spacing w:val="29"/>
        </w:rPr>
        <w:t xml:space="preserve"> </w:t>
      </w:r>
      <w:r w:rsidRPr="00587E7A">
        <w:rPr>
          <w:rFonts w:cs="Arial"/>
        </w:rPr>
        <w:t>of</w:t>
      </w:r>
      <w:r w:rsidRPr="00587E7A">
        <w:rPr>
          <w:rFonts w:cs="Arial"/>
          <w:spacing w:val="33"/>
        </w:rPr>
        <w:t xml:space="preserve"> </w:t>
      </w:r>
      <w:r w:rsidRPr="00587E7A">
        <w:rPr>
          <w:rFonts w:cs="Arial"/>
          <w:spacing w:val="-1"/>
        </w:rPr>
        <w:t>Titusville</w:t>
      </w:r>
      <w:r w:rsidRPr="00587E7A">
        <w:rPr>
          <w:rFonts w:cs="Arial"/>
          <w:spacing w:val="32"/>
        </w:rPr>
        <w:t xml:space="preserve"> </w:t>
      </w:r>
      <w:r w:rsidRPr="00587E7A">
        <w:rPr>
          <w:rFonts w:cs="Arial"/>
        </w:rPr>
        <w:t>is</w:t>
      </w:r>
      <w:r w:rsidRPr="00587E7A">
        <w:rPr>
          <w:rFonts w:cs="Arial"/>
          <w:spacing w:val="31"/>
        </w:rPr>
        <w:t xml:space="preserve"> </w:t>
      </w:r>
      <w:r w:rsidRPr="00587E7A">
        <w:rPr>
          <w:rFonts w:cs="Arial"/>
          <w:spacing w:val="-1"/>
        </w:rPr>
        <w:t>committed</w:t>
      </w:r>
      <w:r w:rsidRPr="00587E7A">
        <w:rPr>
          <w:rFonts w:cs="Arial"/>
          <w:spacing w:val="32"/>
        </w:rPr>
        <w:t xml:space="preserve"> </w:t>
      </w:r>
      <w:r w:rsidRPr="00587E7A">
        <w:rPr>
          <w:rFonts w:cs="Arial"/>
          <w:spacing w:val="-1"/>
        </w:rPr>
        <w:t>to</w:t>
      </w:r>
      <w:r w:rsidRPr="00587E7A">
        <w:rPr>
          <w:rFonts w:cs="Arial"/>
          <w:spacing w:val="32"/>
        </w:rPr>
        <w:t xml:space="preserve"> </w:t>
      </w:r>
      <w:r w:rsidRPr="00587E7A">
        <w:rPr>
          <w:rFonts w:cs="Arial"/>
          <w:spacing w:val="-1"/>
        </w:rPr>
        <w:t>providing</w:t>
      </w:r>
      <w:r w:rsidRPr="00587E7A">
        <w:rPr>
          <w:rFonts w:cs="Arial"/>
          <w:spacing w:val="30"/>
        </w:rPr>
        <w:t xml:space="preserve"> </w:t>
      </w:r>
      <w:r w:rsidRPr="00587E7A">
        <w:rPr>
          <w:rFonts w:cs="Arial"/>
        </w:rPr>
        <w:t>a</w:t>
      </w:r>
      <w:r w:rsidRPr="00587E7A">
        <w:rPr>
          <w:rFonts w:cs="Arial"/>
          <w:spacing w:val="32"/>
        </w:rPr>
        <w:t xml:space="preserve"> </w:t>
      </w:r>
      <w:r w:rsidRPr="00587E7A">
        <w:rPr>
          <w:rFonts w:cs="Arial"/>
          <w:spacing w:val="-1"/>
        </w:rPr>
        <w:t>Drug</w:t>
      </w:r>
      <w:r w:rsidRPr="00587E7A">
        <w:rPr>
          <w:rFonts w:cs="Arial"/>
          <w:spacing w:val="32"/>
        </w:rPr>
        <w:t xml:space="preserve"> </w:t>
      </w:r>
      <w:r w:rsidRPr="00587E7A">
        <w:rPr>
          <w:rFonts w:cs="Arial"/>
          <w:spacing w:val="-1"/>
        </w:rPr>
        <w:t>Free</w:t>
      </w:r>
      <w:r w:rsidRPr="00587E7A">
        <w:rPr>
          <w:rFonts w:cs="Arial"/>
          <w:spacing w:val="27"/>
        </w:rPr>
        <w:t xml:space="preserve"> </w:t>
      </w:r>
      <w:r w:rsidRPr="00587E7A">
        <w:rPr>
          <w:rFonts w:cs="Arial"/>
        </w:rPr>
        <w:t>Workplace</w:t>
      </w:r>
      <w:r w:rsidRPr="00587E7A">
        <w:rPr>
          <w:rFonts w:cs="Arial"/>
          <w:spacing w:val="32"/>
        </w:rPr>
        <w:t xml:space="preserve"> </w:t>
      </w:r>
      <w:r w:rsidRPr="00587E7A">
        <w:rPr>
          <w:rFonts w:cs="Arial"/>
          <w:spacing w:val="-1"/>
        </w:rPr>
        <w:t>and</w:t>
      </w:r>
      <w:r w:rsidRPr="00587E7A">
        <w:rPr>
          <w:rFonts w:cs="Arial"/>
          <w:spacing w:val="32"/>
        </w:rPr>
        <w:t xml:space="preserve"> </w:t>
      </w:r>
      <w:r w:rsidRPr="00587E7A">
        <w:rPr>
          <w:rFonts w:cs="Arial"/>
        </w:rPr>
        <w:t>a</w:t>
      </w:r>
      <w:r w:rsidRPr="00587E7A">
        <w:rPr>
          <w:rFonts w:cs="Arial"/>
          <w:spacing w:val="32"/>
        </w:rPr>
        <w:t xml:space="preserve"> </w:t>
      </w:r>
      <w:r w:rsidRPr="00587E7A">
        <w:rPr>
          <w:rFonts w:cs="Arial"/>
          <w:spacing w:val="-1"/>
        </w:rPr>
        <w:t>safe</w:t>
      </w:r>
      <w:r w:rsidRPr="00587E7A">
        <w:rPr>
          <w:rFonts w:cs="Arial"/>
          <w:spacing w:val="59"/>
        </w:rPr>
        <w:t xml:space="preserve"> </w:t>
      </w:r>
      <w:r w:rsidRPr="00587E7A">
        <w:rPr>
          <w:rFonts w:cs="Arial"/>
          <w:spacing w:val="-1"/>
        </w:rPr>
        <w:t>work</w:t>
      </w:r>
      <w:r w:rsidRPr="00587E7A">
        <w:rPr>
          <w:rFonts w:cs="Arial"/>
          <w:spacing w:val="7"/>
        </w:rPr>
        <w:t xml:space="preserve"> </w:t>
      </w:r>
      <w:r w:rsidRPr="00587E7A">
        <w:rPr>
          <w:rFonts w:cs="Arial"/>
          <w:spacing w:val="-1"/>
        </w:rPr>
        <w:t>environment</w:t>
      </w:r>
      <w:r w:rsidRPr="00587E7A">
        <w:rPr>
          <w:rFonts w:cs="Arial"/>
          <w:spacing w:val="5"/>
        </w:rPr>
        <w:t xml:space="preserve"> </w:t>
      </w:r>
      <w:r w:rsidRPr="00587E7A">
        <w:rPr>
          <w:rFonts w:cs="Arial"/>
        </w:rPr>
        <w:t>for</w:t>
      </w:r>
      <w:r w:rsidRPr="00587E7A">
        <w:rPr>
          <w:rFonts w:cs="Arial"/>
          <w:spacing w:val="4"/>
        </w:rPr>
        <w:t xml:space="preserve"> </w:t>
      </w:r>
      <w:r w:rsidRPr="00587E7A">
        <w:rPr>
          <w:rFonts w:cs="Arial"/>
          <w:spacing w:val="-1"/>
        </w:rPr>
        <w:t>employees,</w:t>
      </w:r>
      <w:r w:rsidRPr="00587E7A">
        <w:rPr>
          <w:rFonts w:cs="Arial"/>
          <w:spacing w:val="8"/>
        </w:rPr>
        <w:t xml:space="preserve"> </w:t>
      </w:r>
      <w:r w:rsidRPr="00587E7A">
        <w:rPr>
          <w:rFonts w:cs="Arial"/>
          <w:spacing w:val="-1"/>
        </w:rPr>
        <w:t>guests,</w:t>
      </w:r>
      <w:r w:rsidRPr="00587E7A">
        <w:rPr>
          <w:rFonts w:cs="Arial"/>
          <w:spacing w:val="8"/>
        </w:rPr>
        <w:t xml:space="preserve"> </w:t>
      </w:r>
      <w:r w:rsidRPr="00587E7A">
        <w:rPr>
          <w:rFonts w:cs="Arial"/>
          <w:spacing w:val="-2"/>
        </w:rPr>
        <w:t>our</w:t>
      </w:r>
      <w:r w:rsidRPr="00587E7A">
        <w:rPr>
          <w:rFonts w:cs="Arial"/>
          <w:spacing w:val="6"/>
        </w:rPr>
        <w:t xml:space="preserve"> </w:t>
      </w:r>
      <w:r w:rsidRPr="00587E7A">
        <w:rPr>
          <w:rFonts w:cs="Arial"/>
          <w:spacing w:val="-1"/>
        </w:rPr>
        <w:t>community,</w:t>
      </w:r>
      <w:r w:rsidRPr="00587E7A">
        <w:rPr>
          <w:rFonts w:cs="Arial"/>
          <w:spacing w:val="8"/>
        </w:rPr>
        <w:t xml:space="preserve"> </w:t>
      </w:r>
      <w:r w:rsidRPr="00587E7A">
        <w:rPr>
          <w:rFonts w:cs="Arial"/>
        </w:rPr>
        <w:t>and</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public.</w:t>
      </w:r>
      <w:r w:rsidRPr="00587E7A">
        <w:rPr>
          <w:rFonts w:cs="Arial"/>
          <w:spacing w:val="13"/>
        </w:rPr>
        <w:t xml:space="preserve"> </w:t>
      </w:r>
      <w:r w:rsidRPr="00587E7A">
        <w:rPr>
          <w:rFonts w:cs="Arial"/>
        </w:rPr>
        <w:t>The</w:t>
      </w:r>
      <w:r w:rsidRPr="00587E7A">
        <w:rPr>
          <w:rFonts w:cs="Arial"/>
          <w:spacing w:val="6"/>
        </w:rPr>
        <w:t xml:space="preserve"> </w:t>
      </w:r>
      <w:r w:rsidRPr="00587E7A">
        <w:rPr>
          <w:rFonts w:cs="Arial"/>
          <w:spacing w:val="-1"/>
        </w:rPr>
        <w:t>abuse</w:t>
      </w:r>
      <w:r w:rsidRPr="00587E7A">
        <w:rPr>
          <w:rFonts w:cs="Arial"/>
          <w:spacing w:val="77"/>
        </w:rPr>
        <w:t xml:space="preserve"> </w:t>
      </w:r>
      <w:r w:rsidRPr="00587E7A">
        <w:rPr>
          <w:rFonts w:cs="Arial"/>
          <w:spacing w:val="-1"/>
        </w:rPr>
        <w:t>of</w:t>
      </w:r>
      <w:r w:rsidRPr="00587E7A">
        <w:rPr>
          <w:rFonts w:cs="Arial"/>
          <w:spacing w:val="36"/>
        </w:rPr>
        <w:t xml:space="preserve"> </w:t>
      </w:r>
      <w:r w:rsidRPr="00587E7A">
        <w:rPr>
          <w:rFonts w:cs="Arial"/>
          <w:spacing w:val="-1"/>
        </w:rPr>
        <w:t>alcohol</w:t>
      </w:r>
      <w:r w:rsidRPr="00587E7A">
        <w:rPr>
          <w:rFonts w:cs="Arial"/>
          <w:spacing w:val="33"/>
        </w:rPr>
        <w:t xml:space="preserve"> </w:t>
      </w:r>
      <w:r w:rsidRPr="00587E7A">
        <w:rPr>
          <w:rFonts w:cs="Arial"/>
          <w:spacing w:val="-1"/>
        </w:rPr>
        <w:t>and</w:t>
      </w:r>
      <w:r w:rsidRPr="00587E7A">
        <w:rPr>
          <w:rFonts w:cs="Arial"/>
          <w:spacing w:val="35"/>
        </w:rPr>
        <w:t xml:space="preserve"> </w:t>
      </w:r>
      <w:r w:rsidRPr="00587E7A">
        <w:rPr>
          <w:rFonts w:cs="Arial"/>
          <w:spacing w:val="-1"/>
        </w:rPr>
        <w:t>drugs</w:t>
      </w:r>
      <w:r w:rsidRPr="00587E7A">
        <w:rPr>
          <w:rFonts w:cs="Arial"/>
          <w:spacing w:val="33"/>
        </w:rPr>
        <w:t xml:space="preserve"> </w:t>
      </w:r>
      <w:r w:rsidRPr="00587E7A">
        <w:rPr>
          <w:rFonts w:cs="Arial"/>
          <w:spacing w:val="-1"/>
        </w:rPr>
        <w:t>is</w:t>
      </w:r>
      <w:r w:rsidRPr="00587E7A">
        <w:rPr>
          <w:rFonts w:cs="Arial"/>
          <w:spacing w:val="34"/>
        </w:rPr>
        <w:t xml:space="preserve"> </w:t>
      </w:r>
      <w:r w:rsidRPr="00587E7A">
        <w:rPr>
          <w:rFonts w:cs="Arial"/>
        </w:rPr>
        <w:t>a</w:t>
      </w:r>
      <w:r w:rsidRPr="00587E7A">
        <w:rPr>
          <w:rFonts w:cs="Arial"/>
          <w:spacing w:val="35"/>
        </w:rPr>
        <w:t xml:space="preserve"> </w:t>
      </w:r>
      <w:r w:rsidRPr="00587E7A">
        <w:rPr>
          <w:rFonts w:cs="Arial"/>
          <w:spacing w:val="-1"/>
        </w:rPr>
        <w:t>national</w:t>
      </w:r>
      <w:r w:rsidRPr="00587E7A">
        <w:rPr>
          <w:rFonts w:cs="Arial"/>
          <w:spacing w:val="33"/>
        </w:rPr>
        <w:t xml:space="preserve"> </w:t>
      </w:r>
      <w:r w:rsidRPr="00587E7A">
        <w:rPr>
          <w:rFonts w:cs="Arial"/>
          <w:spacing w:val="-1"/>
        </w:rPr>
        <w:t>problem,</w:t>
      </w:r>
      <w:r w:rsidRPr="00587E7A">
        <w:rPr>
          <w:rFonts w:cs="Arial"/>
          <w:spacing w:val="32"/>
        </w:rPr>
        <w:t xml:space="preserve"> </w:t>
      </w:r>
      <w:r w:rsidRPr="00587E7A">
        <w:rPr>
          <w:rFonts w:cs="Arial"/>
          <w:spacing w:val="-1"/>
        </w:rPr>
        <w:t>which</w:t>
      </w:r>
      <w:r w:rsidRPr="00587E7A">
        <w:rPr>
          <w:rFonts w:cs="Arial"/>
          <w:spacing w:val="34"/>
        </w:rPr>
        <w:t xml:space="preserve"> </w:t>
      </w:r>
      <w:r w:rsidRPr="00587E7A">
        <w:rPr>
          <w:rFonts w:cs="Arial"/>
          <w:spacing w:val="-1"/>
        </w:rPr>
        <w:t>impairs</w:t>
      </w:r>
      <w:r w:rsidRPr="00587E7A">
        <w:rPr>
          <w:rFonts w:cs="Arial"/>
          <w:spacing w:val="34"/>
        </w:rPr>
        <w:t xml:space="preserve"> </w:t>
      </w:r>
      <w:r w:rsidRPr="00587E7A">
        <w:rPr>
          <w:rFonts w:cs="Arial"/>
        </w:rPr>
        <w:t>the</w:t>
      </w:r>
      <w:r w:rsidRPr="00587E7A">
        <w:rPr>
          <w:rFonts w:cs="Arial"/>
          <w:spacing w:val="35"/>
        </w:rPr>
        <w:t xml:space="preserve"> </w:t>
      </w:r>
      <w:r w:rsidRPr="00587E7A">
        <w:rPr>
          <w:rFonts w:cs="Arial"/>
          <w:spacing w:val="-1"/>
        </w:rPr>
        <w:t>safety</w:t>
      </w:r>
      <w:r w:rsidRPr="00587E7A">
        <w:rPr>
          <w:rFonts w:cs="Arial"/>
          <w:spacing w:val="31"/>
        </w:rPr>
        <w:t xml:space="preserve"> </w:t>
      </w:r>
      <w:r w:rsidRPr="00587E7A">
        <w:rPr>
          <w:rFonts w:cs="Arial"/>
        </w:rPr>
        <w:t>and</w:t>
      </w:r>
      <w:r w:rsidRPr="00587E7A">
        <w:rPr>
          <w:rFonts w:cs="Arial"/>
          <w:spacing w:val="34"/>
        </w:rPr>
        <w:t xml:space="preserve"> </w:t>
      </w:r>
      <w:r w:rsidRPr="00587E7A">
        <w:rPr>
          <w:rFonts w:cs="Arial"/>
          <w:spacing w:val="-1"/>
        </w:rPr>
        <w:t>health</w:t>
      </w:r>
      <w:r w:rsidRPr="00587E7A">
        <w:rPr>
          <w:rFonts w:cs="Arial"/>
          <w:spacing w:val="32"/>
        </w:rPr>
        <w:t xml:space="preserve"> </w:t>
      </w:r>
      <w:r w:rsidRPr="00587E7A">
        <w:rPr>
          <w:rFonts w:cs="Arial"/>
          <w:spacing w:val="-1"/>
        </w:rPr>
        <w:t>of</w:t>
      </w:r>
      <w:r w:rsidRPr="00587E7A">
        <w:rPr>
          <w:rFonts w:cs="Arial"/>
          <w:spacing w:val="59"/>
        </w:rPr>
        <w:t xml:space="preserve"> </w:t>
      </w:r>
      <w:r w:rsidRPr="00587E7A">
        <w:rPr>
          <w:rFonts w:cs="Arial"/>
          <w:spacing w:val="-1"/>
        </w:rPr>
        <w:t>employees,</w:t>
      </w:r>
      <w:r w:rsidRPr="00587E7A">
        <w:rPr>
          <w:rFonts w:cs="Arial"/>
          <w:spacing w:val="45"/>
        </w:rPr>
        <w:t xml:space="preserve"> </w:t>
      </w:r>
      <w:r w:rsidRPr="00587E7A">
        <w:rPr>
          <w:rFonts w:cs="Arial"/>
          <w:spacing w:val="-1"/>
        </w:rPr>
        <w:t>promotes</w:t>
      </w:r>
      <w:r w:rsidRPr="00587E7A">
        <w:rPr>
          <w:rFonts w:cs="Arial"/>
          <w:spacing w:val="43"/>
        </w:rPr>
        <w:t xml:space="preserve"> </w:t>
      </w:r>
      <w:r w:rsidRPr="00587E7A">
        <w:rPr>
          <w:rFonts w:cs="Arial"/>
          <w:spacing w:val="-1"/>
        </w:rPr>
        <w:t>crime,</w:t>
      </w:r>
      <w:r w:rsidRPr="00587E7A">
        <w:rPr>
          <w:rFonts w:cs="Arial"/>
          <w:spacing w:val="46"/>
        </w:rPr>
        <w:t xml:space="preserve"> </w:t>
      </w:r>
      <w:r w:rsidRPr="00587E7A">
        <w:rPr>
          <w:rFonts w:cs="Arial"/>
          <w:spacing w:val="-1"/>
        </w:rPr>
        <w:t>and</w:t>
      </w:r>
      <w:r w:rsidRPr="00587E7A">
        <w:rPr>
          <w:rFonts w:cs="Arial"/>
          <w:spacing w:val="43"/>
        </w:rPr>
        <w:t xml:space="preserve"> </w:t>
      </w:r>
      <w:r w:rsidRPr="00587E7A">
        <w:rPr>
          <w:rFonts w:cs="Arial"/>
        </w:rPr>
        <w:t>harms</w:t>
      </w:r>
      <w:r w:rsidRPr="00587E7A">
        <w:rPr>
          <w:rFonts w:cs="Arial"/>
          <w:spacing w:val="43"/>
        </w:rPr>
        <w:t xml:space="preserve"> </w:t>
      </w:r>
      <w:r w:rsidRPr="00587E7A">
        <w:rPr>
          <w:rFonts w:cs="Arial"/>
        </w:rPr>
        <w:t>our</w:t>
      </w:r>
      <w:r w:rsidRPr="00587E7A">
        <w:rPr>
          <w:rFonts w:cs="Arial"/>
          <w:spacing w:val="43"/>
        </w:rPr>
        <w:t xml:space="preserve"> </w:t>
      </w:r>
      <w:r w:rsidRPr="00587E7A">
        <w:rPr>
          <w:rFonts w:cs="Arial"/>
          <w:spacing w:val="-1"/>
        </w:rPr>
        <w:t>community.</w:t>
      </w:r>
      <w:r w:rsidRPr="00587E7A">
        <w:rPr>
          <w:rFonts w:cs="Arial"/>
          <w:spacing w:val="25"/>
        </w:rPr>
        <w:t xml:space="preserve"> </w:t>
      </w:r>
      <w:r w:rsidRPr="00587E7A">
        <w:rPr>
          <w:rFonts w:cs="Arial"/>
        </w:rPr>
        <w:t>In</w:t>
      </w:r>
      <w:r w:rsidRPr="00587E7A">
        <w:rPr>
          <w:rFonts w:cs="Arial"/>
          <w:spacing w:val="47"/>
        </w:rPr>
        <w:t xml:space="preserve"> </w:t>
      </w:r>
      <w:r w:rsidRPr="00587E7A">
        <w:rPr>
          <w:rFonts w:cs="Arial"/>
          <w:spacing w:val="-1"/>
        </w:rPr>
        <w:t>order</w:t>
      </w:r>
      <w:r w:rsidRPr="00587E7A">
        <w:rPr>
          <w:rFonts w:cs="Arial"/>
          <w:spacing w:val="42"/>
        </w:rPr>
        <w:t xml:space="preserve"> </w:t>
      </w:r>
      <w:r w:rsidRPr="00587E7A">
        <w:rPr>
          <w:rFonts w:cs="Arial"/>
        </w:rPr>
        <w:t>to</w:t>
      </w:r>
      <w:r w:rsidRPr="00587E7A">
        <w:rPr>
          <w:rFonts w:cs="Arial"/>
          <w:spacing w:val="44"/>
        </w:rPr>
        <w:t xml:space="preserve"> </w:t>
      </w:r>
      <w:r w:rsidRPr="00587E7A">
        <w:rPr>
          <w:rFonts w:cs="Arial"/>
          <w:spacing w:val="-1"/>
        </w:rPr>
        <w:t>maintain</w:t>
      </w:r>
      <w:r w:rsidRPr="00587E7A">
        <w:rPr>
          <w:rFonts w:cs="Arial"/>
          <w:spacing w:val="47"/>
        </w:rPr>
        <w:t xml:space="preserve"> </w:t>
      </w:r>
      <w:r w:rsidRPr="00587E7A">
        <w:rPr>
          <w:rFonts w:cs="Arial"/>
          <w:spacing w:val="-1"/>
        </w:rPr>
        <w:t>the</w:t>
      </w:r>
      <w:r w:rsidRPr="00587E7A">
        <w:rPr>
          <w:rFonts w:cs="Arial"/>
          <w:spacing w:val="55"/>
        </w:rPr>
        <w:t xml:space="preserve"> </w:t>
      </w:r>
      <w:r w:rsidRPr="00587E7A">
        <w:rPr>
          <w:rFonts w:cs="Arial"/>
          <w:spacing w:val="-1"/>
        </w:rPr>
        <w:t>highest</w:t>
      </w:r>
      <w:r w:rsidRPr="00587E7A">
        <w:rPr>
          <w:rFonts w:cs="Arial"/>
          <w:spacing w:val="65"/>
        </w:rPr>
        <w:t xml:space="preserve"> </w:t>
      </w:r>
      <w:r w:rsidRPr="00587E7A">
        <w:rPr>
          <w:rFonts w:cs="Arial"/>
          <w:spacing w:val="-1"/>
        </w:rPr>
        <w:t>standards</w:t>
      </w:r>
      <w:r w:rsidRPr="00587E7A">
        <w:rPr>
          <w:rFonts w:cs="Arial"/>
          <w:spacing w:val="63"/>
        </w:rPr>
        <w:t xml:space="preserve"> </w:t>
      </w:r>
      <w:r w:rsidRPr="00587E7A">
        <w:rPr>
          <w:rFonts w:cs="Arial"/>
          <w:spacing w:val="-1"/>
        </w:rPr>
        <w:t>of</w:t>
      </w:r>
      <w:r w:rsidRPr="00587E7A">
        <w:rPr>
          <w:rFonts w:cs="Arial"/>
          <w:spacing w:val="66"/>
        </w:rPr>
        <w:t xml:space="preserve"> </w:t>
      </w:r>
      <w:r w:rsidRPr="00587E7A">
        <w:rPr>
          <w:rFonts w:cs="Arial"/>
          <w:spacing w:val="-1"/>
        </w:rPr>
        <w:t>morale,</w:t>
      </w:r>
      <w:r w:rsidRPr="00587E7A">
        <w:rPr>
          <w:rFonts w:cs="Arial"/>
          <w:spacing w:val="65"/>
        </w:rPr>
        <w:t xml:space="preserve"> </w:t>
      </w:r>
      <w:r w:rsidRPr="00587E7A">
        <w:rPr>
          <w:rFonts w:cs="Arial"/>
          <w:spacing w:val="-1"/>
        </w:rPr>
        <w:t>productivity,</w:t>
      </w:r>
      <w:r w:rsidRPr="00587E7A">
        <w:rPr>
          <w:rFonts w:cs="Arial"/>
          <w:spacing w:val="1"/>
        </w:rPr>
        <w:t xml:space="preserve"> </w:t>
      </w:r>
      <w:r w:rsidRPr="00587E7A">
        <w:rPr>
          <w:rFonts w:cs="Arial"/>
        </w:rPr>
        <w:t>and</w:t>
      </w:r>
      <w:r w:rsidRPr="00587E7A">
        <w:rPr>
          <w:rFonts w:cs="Arial"/>
          <w:spacing w:val="66"/>
        </w:rPr>
        <w:t xml:space="preserve"> </w:t>
      </w:r>
      <w:r w:rsidRPr="00587E7A">
        <w:rPr>
          <w:rFonts w:cs="Arial"/>
          <w:spacing w:val="-1"/>
        </w:rPr>
        <w:t>safety</w:t>
      </w:r>
      <w:r w:rsidRPr="00587E7A">
        <w:rPr>
          <w:rFonts w:cs="Arial"/>
          <w:spacing w:val="63"/>
        </w:rPr>
        <w:t xml:space="preserve"> </w:t>
      </w:r>
      <w:r w:rsidRPr="00587E7A">
        <w:rPr>
          <w:rFonts w:cs="Arial"/>
          <w:spacing w:val="-1"/>
        </w:rPr>
        <w:t>in</w:t>
      </w:r>
      <w:r w:rsidRPr="00587E7A">
        <w:rPr>
          <w:rFonts w:cs="Arial"/>
          <w:spacing w:val="66"/>
        </w:rPr>
        <w:t xml:space="preserve"> </w:t>
      </w:r>
      <w:r w:rsidRPr="00587E7A">
        <w:rPr>
          <w:rFonts w:cs="Arial"/>
        </w:rPr>
        <w:t>our</w:t>
      </w:r>
      <w:r w:rsidRPr="00587E7A">
        <w:rPr>
          <w:rFonts w:cs="Arial"/>
          <w:spacing w:val="63"/>
        </w:rPr>
        <w:t xml:space="preserve"> </w:t>
      </w:r>
      <w:r w:rsidRPr="00587E7A">
        <w:rPr>
          <w:rFonts w:cs="Arial"/>
          <w:spacing w:val="-1"/>
        </w:rPr>
        <w:t>operations,</w:t>
      </w:r>
      <w:r w:rsidRPr="00587E7A">
        <w:rPr>
          <w:rFonts w:cs="Arial"/>
          <w:spacing w:val="63"/>
        </w:rPr>
        <w:t xml:space="preserve"> </w:t>
      </w:r>
      <w:r w:rsidRPr="00587E7A">
        <w:rPr>
          <w:rFonts w:cs="Arial"/>
        </w:rPr>
        <w:t>the</w:t>
      </w:r>
      <w:r w:rsidRPr="00587E7A">
        <w:rPr>
          <w:rFonts w:cs="Arial"/>
          <w:spacing w:val="66"/>
        </w:rPr>
        <w:t xml:space="preserve"> </w:t>
      </w:r>
      <w:r w:rsidRPr="00587E7A">
        <w:rPr>
          <w:rFonts w:cs="Arial"/>
          <w:spacing w:val="-1"/>
        </w:rPr>
        <w:t>City</w:t>
      </w:r>
      <w:r w:rsidRPr="00587E7A">
        <w:rPr>
          <w:rFonts w:cs="Arial"/>
          <w:spacing w:val="61"/>
        </w:rPr>
        <w:t xml:space="preserve"> </w:t>
      </w:r>
      <w:r w:rsidRPr="00587E7A">
        <w:rPr>
          <w:rFonts w:cs="Arial"/>
          <w:spacing w:val="-1"/>
        </w:rPr>
        <w:t>establishes</w:t>
      </w:r>
      <w:r w:rsidRPr="00587E7A">
        <w:rPr>
          <w:rFonts w:cs="Arial"/>
          <w:spacing w:val="33"/>
        </w:rPr>
        <w:t xml:space="preserve"> </w:t>
      </w:r>
      <w:r w:rsidRPr="00587E7A">
        <w:rPr>
          <w:rFonts w:cs="Arial"/>
          <w:spacing w:val="-1"/>
        </w:rPr>
        <w:t>this</w:t>
      </w:r>
      <w:r w:rsidRPr="00587E7A">
        <w:rPr>
          <w:rFonts w:cs="Arial"/>
          <w:spacing w:val="34"/>
        </w:rPr>
        <w:t xml:space="preserve"> </w:t>
      </w:r>
      <w:r w:rsidRPr="00587E7A">
        <w:rPr>
          <w:rFonts w:cs="Arial"/>
          <w:spacing w:val="-1"/>
        </w:rPr>
        <w:t>drug</w:t>
      </w:r>
      <w:r w:rsidRPr="00587E7A">
        <w:rPr>
          <w:rFonts w:cs="Arial"/>
          <w:spacing w:val="32"/>
        </w:rPr>
        <w:t xml:space="preserve"> </w:t>
      </w:r>
      <w:r w:rsidRPr="00587E7A">
        <w:rPr>
          <w:rFonts w:cs="Arial"/>
        </w:rPr>
        <w:t>and</w:t>
      </w:r>
      <w:r w:rsidRPr="00587E7A">
        <w:rPr>
          <w:rFonts w:cs="Arial"/>
          <w:spacing w:val="35"/>
        </w:rPr>
        <w:t xml:space="preserve"> </w:t>
      </w:r>
      <w:r w:rsidRPr="00587E7A">
        <w:rPr>
          <w:rFonts w:cs="Arial"/>
          <w:spacing w:val="-1"/>
        </w:rPr>
        <w:t>alcohol</w:t>
      </w:r>
      <w:r w:rsidR="002E1684">
        <w:rPr>
          <w:rFonts w:cs="Arial"/>
          <w:spacing w:val="-1"/>
        </w:rPr>
        <w:t>-</w:t>
      </w:r>
      <w:r w:rsidRPr="00587E7A">
        <w:rPr>
          <w:rFonts w:cs="Arial"/>
          <w:spacing w:val="-1"/>
        </w:rPr>
        <w:t>free</w:t>
      </w:r>
      <w:r w:rsidRPr="00587E7A">
        <w:rPr>
          <w:rFonts w:cs="Arial"/>
          <w:spacing w:val="34"/>
        </w:rPr>
        <w:t xml:space="preserve"> </w:t>
      </w:r>
      <w:r w:rsidRPr="00587E7A">
        <w:rPr>
          <w:rFonts w:cs="Arial"/>
          <w:spacing w:val="-1"/>
        </w:rPr>
        <w:t>workplace</w:t>
      </w:r>
      <w:r w:rsidRPr="00587E7A">
        <w:rPr>
          <w:rFonts w:cs="Arial"/>
          <w:spacing w:val="35"/>
        </w:rPr>
        <w:t xml:space="preserve"> </w:t>
      </w:r>
      <w:r w:rsidRPr="00587E7A">
        <w:rPr>
          <w:rFonts w:cs="Arial"/>
          <w:spacing w:val="-1"/>
        </w:rPr>
        <w:t>policy.</w:t>
      </w:r>
      <w:r w:rsidRPr="00587E7A">
        <w:rPr>
          <w:rFonts w:cs="Arial"/>
          <w:spacing w:val="64"/>
        </w:rPr>
        <w:t xml:space="preserve"> </w:t>
      </w:r>
      <w:r w:rsidRPr="00587E7A">
        <w:rPr>
          <w:rFonts w:cs="Arial"/>
          <w:spacing w:val="2"/>
        </w:rPr>
        <w:t>With</w:t>
      </w:r>
      <w:r w:rsidRPr="00587E7A">
        <w:rPr>
          <w:rFonts w:cs="Arial"/>
          <w:spacing w:val="35"/>
        </w:rPr>
        <w:t xml:space="preserve"> </w:t>
      </w:r>
      <w:r w:rsidRPr="00587E7A">
        <w:rPr>
          <w:rFonts w:cs="Arial"/>
          <w:spacing w:val="-1"/>
        </w:rPr>
        <w:t>the</w:t>
      </w:r>
      <w:r w:rsidRPr="00587E7A">
        <w:rPr>
          <w:rFonts w:cs="Arial"/>
          <w:spacing w:val="34"/>
        </w:rPr>
        <w:t xml:space="preserve"> </w:t>
      </w:r>
      <w:r w:rsidRPr="00587E7A">
        <w:rPr>
          <w:rFonts w:cs="Arial"/>
          <w:spacing w:val="-1"/>
        </w:rPr>
        <w:t>cooperation</w:t>
      </w:r>
      <w:r w:rsidRPr="00587E7A">
        <w:rPr>
          <w:rFonts w:cs="Arial"/>
          <w:spacing w:val="35"/>
        </w:rPr>
        <w:t xml:space="preserve"> </w:t>
      </w:r>
      <w:r w:rsidRPr="00587E7A">
        <w:rPr>
          <w:rFonts w:cs="Arial"/>
          <w:spacing w:val="-2"/>
        </w:rPr>
        <w:t>and</w:t>
      </w:r>
      <w:r w:rsidRPr="00587E7A">
        <w:rPr>
          <w:rFonts w:cs="Arial"/>
          <w:spacing w:val="67"/>
        </w:rPr>
        <w:t xml:space="preserve"> </w:t>
      </w:r>
      <w:r w:rsidRPr="00587E7A">
        <w:rPr>
          <w:rFonts w:cs="Arial"/>
          <w:spacing w:val="-1"/>
        </w:rPr>
        <w:t>assistance</w:t>
      </w:r>
      <w:r w:rsidRPr="00587E7A">
        <w:rPr>
          <w:rFonts w:cs="Arial"/>
          <w:spacing w:val="6"/>
        </w:rPr>
        <w:t xml:space="preserve"> </w:t>
      </w:r>
      <w:r w:rsidRPr="00587E7A">
        <w:rPr>
          <w:rFonts w:cs="Arial"/>
          <w:spacing w:val="-1"/>
        </w:rPr>
        <w:t>of</w:t>
      </w:r>
      <w:r w:rsidRPr="00587E7A">
        <w:rPr>
          <w:rFonts w:cs="Arial"/>
          <w:spacing w:val="5"/>
        </w:rPr>
        <w:t xml:space="preserve"> </w:t>
      </w:r>
      <w:r w:rsidRPr="00587E7A">
        <w:rPr>
          <w:rFonts w:cs="Arial"/>
        </w:rPr>
        <w:t>our</w:t>
      </w:r>
      <w:r w:rsidRPr="00587E7A">
        <w:rPr>
          <w:rFonts w:cs="Arial"/>
          <w:spacing w:val="4"/>
        </w:rPr>
        <w:t xml:space="preserve"> </w:t>
      </w:r>
      <w:r w:rsidRPr="00587E7A">
        <w:rPr>
          <w:rFonts w:cs="Arial"/>
          <w:spacing w:val="-1"/>
        </w:rPr>
        <w:t>employees,</w:t>
      </w:r>
      <w:r w:rsidRPr="00587E7A">
        <w:rPr>
          <w:rFonts w:cs="Arial"/>
          <w:spacing w:val="5"/>
        </w:rPr>
        <w:t xml:space="preserve"> </w:t>
      </w:r>
      <w:r w:rsidRPr="00587E7A">
        <w:rPr>
          <w:rFonts w:cs="Arial"/>
          <w:spacing w:val="-1"/>
        </w:rPr>
        <w:t>this</w:t>
      </w:r>
      <w:r w:rsidRPr="00587E7A">
        <w:rPr>
          <w:rFonts w:cs="Arial"/>
          <w:spacing w:val="5"/>
        </w:rPr>
        <w:t xml:space="preserve"> </w:t>
      </w:r>
      <w:r w:rsidRPr="00587E7A">
        <w:rPr>
          <w:rFonts w:cs="Arial"/>
          <w:spacing w:val="-1"/>
        </w:rPr>
        <w:t>program</w:t>
      </w:r>
      <w:r w:rsidRPr="00587E7A">
        <w:rPr>
          <w:rFonts w:cs="Arial"/>
          <w:spacing w:val="6"/>
        </w:rPr>
        <w:t xml:space="preserve"> </w:t>
      </w:r>
      <w:r w:rsidRPr="00587E7A">
        <w:rPr>
          <w:rFonts w:cs="Arial"/>
          <w:spacing w:val="-1"/>
        </w:rPr>
        <w:t>will</w:t>
      </w:r>
      <w:r w:rsidRPr="00587E7A">
        <w:rPr>
          <w:rFonts w:cs="Arial"/>
          <w:spacing w:val="4"/>
        </w:rPr>
        <w:t xml:space="preserve"> </w:t>
      </w:r>
      <w:r w:rsidRPr="00587E7A">
        <w:rPr>
          <w:rFonts w:cs="Arial"/>
          <w:spacing w:val="-1"/>
        </w:rPr>
        <w:t>provide</w:t>
      </w:r>
      <w:r w:rsidRPr="00587E7A">
        <w:rPr>
          <w:rFonts w:cs="Arial"/>
          <w:spacing w:val="6"/>
        </w:rPr>
        <w:t xml:space="preserve"> </w:t>
      </w:r>
      <w:r w:rsidRPr="00587E7A">
        <w:rPr>
          <w:rFonts w:cs="Arial"/>
        </w:rPr>
        <w:t>a</w:t>
      </w:r>
      <w:r w:rsidRPr="00587E7A">
        <w:rPr>
          <w:rFonts w:cs="Arial"/>
          <w:spacing w:val="6"/>
        </w:rPr>
        <w:t xml:space="preserve"> </w:t>
      </w:r>
      <w:r w:rsidRPr="00587E7A">
        <w:rPr>
          <w:rFonts w:cs="Arial"/>
        </w:rPr>
        <w:t>safe</w:t>
      </w:r>
      <w:r w:rsidRPr="00587E7A">
        <w:rPr>
          <w:rFonts w:cs="Arial"/>
          <w:spacing w:val="3"/>
        </w:rPr>
        <w:t xml:space="preserve"> </w:t>
      </w:r>
      <w:r w:rsidRPr="00587E7A">
        <w:rPr>
          <w:rFonts w:cs="Arial"/>
          <w:spacing w:val="-1"/>
        </w:rPr>
        <w:t>workplace</w:t>
      </w:r>
      <w:r w:rsidRPr="00587E7A">
        <w:rPr>
          <w:rFonts w:cs="Arial"/>
          <w:spacing w:val="6"/>
        </w:rPr>
        <w:t xml:space="preserve"> </w:t>
      </w:r>
      <w:r w:rsidRPr="00587E7A">
        <w:rPr>
          <w:rFonts w:cs="Arial"/>
          <w:spacing w:val="-1"/>
        </w:rPr>
        <w:t>environment</w:t>
      </w:r>
      <w:r w:rsidRPr="00587E7A">
        <w:rPr>
          <w:rFonts w:cs="Arial"/>
          <w:spacing w:val="47"/>
        </w:rPr>
        <w:t xml:space="preserve"> </w:t>
      </w:r>
      <w:r w:rsidRPr="00587E7A">
        <w:rPr>
          <w:rFonts w:cs="Arial"/>
          <w:spacing w:val="-1"/>
        </w:rPr>
        <w:t>free</w:t>
      </w:r>
      <w:r w:rsidRPr="00587E7A">
        <w:rPr>
          <w:rFonts w:cs="Arial"/>
          <w:spacing w:val="60"/>
        </w:rPr>
        <w:t xml:space="preserve"> </w:t>
      </w:r>
      <w:r w:rsidRPr="00587E7A">
        <w:rPr>
          <w:rFonts w:cs="Arial"/>
          <w:spacing w:val="-1"/>
        </w:rPr>
        <w:t>from</w:t>
      </w:r>
      <w:r w:rsidRPr="00587E7A">
        <w:rPr>
          <w:rFonts w:cs="Arial"/>
          <w:spacing w:val="64"/>
        </w:rPr>
        <w:t xml:space="preserve"> </w:t>
      </w:r>
      <w:r w:rsidRPr="00587E7A">
        <w:rPr>
          <w:rFonts w:cs="Arial"/>
        </w:rPr>
        <w:t>the</w:t>
      </w:r>
      <w:r w:rsidRPr="00587E7A">
        <w:rPr>
          <w:rFonts w:cs="Arial"/>
          <w:spacing w:val="61"/>
        </w:rPr>
        <w:t xml:space="preserve"> </w:t>
      </w:r>
      <w:r w:rsidRPr="00587E7A">
        <w:rPr>
          <w:rFonts w:cs="Arial"/>
        </w:rPr>
        <w:t>use</w:t>
      </w:r>
      <w:r w:rsidRPr="00587E7A">
        <w:rPr>
          <w:rFonts w:cs="Arial"/>
          <w:spacing w:val="63"/>
        </w:rPr>
        <w:t xml:space="preserve"> </w:t>
      </w:r>
      <w:r w:rsidRPr="00587E7A">
        <w:rPr>
          <w:rFonts w:cs="Arial"/>
          <w:spacing w:val="-1"/>
        </w:rPr>
        <w:t>and/or</w:t>
      </w:r>
      <w:r w:rsidRPr="00587E7A">
        <w:rPr>
          <w:rFonts w:cs="Arial"/>
          <w:spacing w:val="62"/>
        </w:rPr>
        <w:t xml:space="preserve"> </w:t>
      </w:r>
      <w:r w:rsidRPr="00587E7A">
        <w:rPr>
          <w:rFonts w:cs="Arial"/>
          <w:spacing w:val="-1"/>
        </w:rPr>
        <w:t>abuse</w:t>
      </w:r>
      <w:r w:rsidRPr="00587E7A">
        <w:rPr>
          <w:rFonts w:cs="Arial"/>
          <w:spacing w:val="64"/>
        </w:rPr>
        <w:t xml:space="preserve"> </w:t>
      </w:r>
      <w:r w:rsidRPr="00587E7A">
        <w:rPr>
          <w:rFonts w:cs="Arial"/>
          <w:spacing w:val="-1"/>
        </w:rPr>
        <w:t>of</w:t>
      </w:r>
      <w:r w:rsidRPr="00587E7A">
        <w:rPr>
          <w:rFonts w:cs="Arial"/>
          <w:spacing w:val="63"/>
        </w:rPr>
        <w:t xml:space="preserve"> </w:t>
      </w:r>
      <w:r w:rsidRPr="00587E7A">
        <w:rPr>
          <w:rFonts w:cs="Arial"/>
          <w:spacing w:val="-1"/>
        </w:rPr>
        <w:t>drugs</w:t>
      </w:r>
      <w:r w:rsidRPr="00587E7A">
        <w:rPr>
          <w:rFonts w:cs="Arial"/>
          <w:spacing w:val="62"/>
        </w:rPr>
        <w:t xml:space="preserve"> </w:t>
      </w:r>
      <w:r w:rsidRPr="00587E7A">
        <w:rPr>
          <w:rFonts w:cs="Arial"/>
        </w:rPr>
        <w:t>and</w:t>
      </w:r>
      <w:r w:rsidRPr="00587E7A">
        <w:rPr>
          <w:rFonts w:cs="Arial"/>
          <w:spacing w:val="64"/>
        </w:rPr>
        <w:t xml:space="preserve"> </w:t>
      </w:r>
      <w:r w:rsidRPr="00587E7A">
        <w:rPr>
          <w:rFonts w:cs="Arial"/>
          <w:spacing w:val="-1"/>
        </w:rPr>
        <w:t>alcohol.</w:t>
      </w:r>
      <w:r w:rsidRPr="00587E7A">
        <w:rPr>
          <w:rFonts w:cs="Arial"/>
        </w:rPr>
        <w:t xml:space="preserve">  </w:t>
      </w:r>
      <w:r w:rsidRPr="00587E7A">
        <w:rPr>
          <w:rFonts w:cs="Arial"/>
          <w:spacing w:val="57"/>
        </w:rPr>
        <w:t xml:space="preserve"> </w:t>
      </w:r>
      <w:r w:rsidRPr="00587E7A">
        <w:rPr>
          <w:rFonts w:cs="Arial"/>
        </w:rPr>
        <w:t>The</w:t>
      </w:r>
      <w:r w:rsidRPr="00587E7A">
        <w:rPr>
          <w:rFonts w:cs="Arial"/>
          <w:spacing w:val="63"/>
        </w:rPr>
        <w:t xml:space="preserve"> </w:t>
      </w:r>
      <w:r w:rsidRPr="00587E7A">
        <w:rPr>
          <w:rFonts w:cs="Arial"/>
          <w:spacing w:val="-1"/>
        </w:rPr>
        <w:t>City</w:t>
      </w:r>
      <w:r w:rsidRPr="00587E7A">
        <w:rPr>
          <w:rFonts w:cs="Arial"/>
          <w:spacing w:val="60"/>
        </w:rPr>
        <w:t xml:space="preserve"> </w:t>
      </w:r>
      <w:r w:rsidRPr="00587E7A">
        <w:rPr>
          <w:rFonts w:cs="Arial"/>
        </w:rPr>
        <w:t>adopts</w:t>
      </w:r>
      <w:r w:rsidRPr="00587E7A">
        <w:rPr>
          <w:rFonts w:cs="Arial"/>
          <w:spacing w:val="63"/>
        </w:rPr>
        <w:t xml:space="preserve"> </w:t>
      </w:r>
      <w:r w:rsidRPr="00587E7A">
        <w:rPr>
          <w:rFonts w:cs="Arial"/>
        </w:rPr>
        <w:t>a</w:t>
      </w:r>
      <w:r w:rsidRPr="00587E7A">
        <w:rPr>
          <w:rFonts w:cs="Arial"/>
          <w:spacing w:val="64"/>
        </w:rPr>
        <w:t xml:space="preserve"> </w:t>
      </w:r>
      <w:r w:rsidRPr="00587E7A">
        <w:rPr>
          <w:rFonts w:cs="Arial"/>
          <w:spacing w:val="-1"/>
        </w:rPr>
        <w:t>zero</w:t>
      </w:r>
      <w:r w:rsidR="002E1684">
        <w:rPr>
          <w:rFonts w:cs="Arial"/>
          <w:spacing w:val="-1"/>
        </w:rPr>
        <w:t>-</w:t>
      </w:r>
      <w:r w:rsidR="00933215" w:rsidRPr="00587E7A">
        <w:rPr>
          <w:rFonts w:cs="Arial"/>
          <w:spacing w:val="-1"/>
        </w:rPr>
        <w:t>t</w:t>
      </w:r>
      <w:r w:rsidRPr="00587E7A">
        <w:rPr>
          <w:rFonts w:cs="Arial"/>
          <w:spacing w:val="-1"/>
        </w:rPr>
        <w:t>olerance</w:t>
      </w:r>
      <w:r w:rsidRPr="00587E7A">
        <w:rPr>
          <w:rFonts w:cs="Arial"/>
          <w:spacing w:val="65"/>
        </w:rPr>
        <w:t xml:space="preserve"> </w:t>
      </w:r>
      <w:r w:rsidRPr="00587E7A">
        <w:rPr>
          <w:rFonts w:cs="Arial"/>
          <w:spacing w:val="-1"/>
        </w:rPr>
        <w:t>policy</w:t>
      </w:r>
      <w:r w:rsidRPr="00587E7A">
        <w:rPr>
          <w:rFonts w:cs="Arial"/>
          <w:spacing w:val="63"/>
        </w:rPr>
        <w:t xml:space="preserve"> </w:t>
      </w:r>
      <w:r w:rsidRPr="00587E7A">
        <w:rPr>
          <w:rFonts w:cs="Arial"/>
          <w:spacing w:val="-1"/>
        </w:rPr>
        <w:t>regarding</w:t>
      </w:r>
      <w:r w:rsidRPr="00587E7A">
        <w:rPr>
          <w:rFonts w:cs="Arial"/>
          <w:spacing w:val="64"/>
        </w:rPr>
        <w:t xml:space="preserve"> </w:t>
      </w:r>
      <w:r w:rsidRPr="00587E7A">
        <w:rPr>
          <w:rFonts w:cs="Arial"/>
          <w:spacing w:val="-1"/>
        </w:rPr>
        <w:t>drug</w:t>
      </w:r>
      <w:r w:rsidRPr="00587E7A">
        <w:rPr>
          <w:rFonts w:cs="Arial"/>
          <w:spacing w:val="63"/>
        </w:rPr>
        <w:t xml:space="preserve"> </w:t>
      </w:r>
      <w:r w:rsidRPr="00587E7A">
        <w:rPr>
          <w:rFonts w:cs="Arial"/>
        </w:rPr>
        <w:t>use.</w:t>
      </w:r>
      <w:r w:rsidRPr="00587E7A">
        <w:rPr>
          <w:rFonts w:cs="Arial"/>
          <w:spacing w:val="63"/>
        </w:rPr>
        <w:t xml:space="preserve"> </w:t>
      </w:r>
      <w:r w:rsidRPr="00587E7A">
        <w:rPr>
          <w:rFonts w:cs="Arial"/>
        </w:rPr>
        <w:t>Any</w:t>
      </w:r>
      <w:r w:rsidRPr="00587E7A">
        <w:rPr>
          <w:rFonts w:cs="Arial"/>
          <w:spacing w:val="63"/>
        </w:rPr>
        <w:t xml:space="preserve"> </w:t>
      </w:r>
      <w:r w:rsidRPr="00587E7A">
        <w:rPr>
          <w:rFonts w:cs="Arial"/>
          <w:spacing w:val="-1"/>
        </w:rPr>
        <w:t>violation</w:t>
      </w:r>
      <w:r w:rsidRPr="00587E7A">
        <w:rPr>
          <w:rFonts w:cs="Arial"/>
          <w:spacing w:val="64"/>
        </w:rPr>
        <w:t xml:space="preserve"> </w:t>
      </w:r>
      <w:r w:rsidRPr="00587E7A">
        <w:rPr>
          <w:rFonts w:cs="Arial"/>
          <w:spacing w:val="-1"/>
        </w:rPr>
        <w:t>of</w:t>
      </w:r>
      <w:r w:rsidRPr="00587E7A">
        <w:rPr>
          <w:rFonts w:cs="Arial"/>
          <w:spacing w:val="1"/>
        </w:rPr>
        <w:t xml:space="preserve"> </w:t>
      </w:r>
      <w:r w:rsidRPr="00587E7A">
        <w:rPr>
          <w:rFonts w:cs="Arial"/>
          <w:spacing w:val="-1"/>
        </w:rPr>
        <w:t>the</w:t>
      </w:r>
      <w:r w:rsidRPr="00587E7A">
        <w:rPr>
          <w:rFonts w:cs="Arial"/>
          <w:spacing w:val="63"/>
        </w:rPr>
        <w:t xml:space="preserve"> </w:t>
      </w:r>
      <w:r w:rsidRPr="00587E7A">
        <w:rPr>
          <w:rFonts w:cs="Arial"/>
          <w:spacing w:val="-1"/>
        </w:rPr>
        <w:t>policy</w:t>
      </w:r>
      <w:r w:rsidRPr="00587E7A">
        <w:rPr>
          <w:rFonts w:cs="Arial"/>
          <w:spacing w:val="63"/>
        </w:rPr>
        <w:t xml:space="preserve"> </w:t>
      </w:r>
      <w:r w:rsidRPr="00587E7A">
        <w:rPr>
          <w:rFonts w:cs="Arial"/>
          <w:spacing w:val="-1"/>
        </w:rPr>
        <w:t>will</w:t>
      </w:r>
      <w:r w:rsidRPr="00587E7A">
        <w:rPr>
          <w:rFonts w:cs="Arial"/>
          <w:spacing w:val="65"/>
        </w:rPr>
        <w:t xml:space="preserve"> </w:t>
      </w:r>
      <w:r w:rsidRPr="00587E7A">
        <w:rPr>
          <w:rFonts w:cs="Arial"/>
          <w:spacing w:val="-1"/>
        </w:rPr>
        <w:t>result</w:t>
      </w:r>
      <w:r w:rsidRPr="00587E7A">
        <w:rPr>
          <w:rFonts w:cs="Arial"/>
          <w:spacing w:val="65"/>
        </w:rPr>
        <w:t xml:space="preserve"> </w:t>
      </w:r>
      <w:r w:rsidRPr="00587E7A">
        <w:rPr>
          <w:rFonts w:cs="Arial"/>
          <w:spacing w:val="-1"/>
        </w:rPr>
        <w:t>in</w:t>
      </w:r>
      <w:r w:rsidRPr="00587E7A">
        <w:rPr>
          <w:rFonts w:cs="Arial"/>
          <w:spacing w:val="66"/>
        </w:rPr>
        <w:t xml:space="preserve"> </w:t>
      </w:r>
      <w:r w:rsidRPr="00587E7A">
        <w:rPr>
          <w:rFonts w:cs="Arial"/>
          <w:spacing w:val="-1"/>
        </w:rPr>
        <w:t>an</w:t>
      </w:r>
      <w:r w:rsidRPr="00587E7A">
        <w:rPr>
          <w:rFonts w:cs="Arial"/>
          <w:spacing w:val="65"/>
        </w:rPr>
        <w:t xml:space="preserve"> </w:t>
      </w:r>
      <w:r w:rsidRPr="00587E7A">
        <w:rPr>
          <w:rFonts w:cs="Arial"/>
          <w:spacing w:val="-1"/>
        </w:rPr>
        <w:t>employee’s</w:t>
      </w:r>
      <w:r w:rsidRPr="00587E7A">
        <w:rPr>
          <w:rFonts w:cs="Arial"/>
          <w:spacing w:val="22"/>
        </w:rPr>
        <w:t xml:space="preserve"> </w:t>
      </w:r>
      <w:r w:rsidRPr="00587E7A">
        <w:rPr>
          <w:rFonts w:cs="Arial"/>
          <w:spacing w:val="-1"/>
        </w:rPr>
        <w:t>termination</w:t>
      </w:r>
      <w:r w:rsidRPr="00587E7A">
        <w:rPr>
          <w:rFonts w:cs="Arial"/>
          <w:spacing w:val="20"/>
        </w:rPr>
        <w:t xml:space="preserve"> </w:t>
      </w:r>
      <w:r w:rsidRPr="00587E7A">
        <w:rPr>
          <w:rFonts w:cs="Arial"/>
          <w:spacing w:val="-1"/>
        </w:rPr>
        <w:t>from</w:t>
      </w:r>
      <w:r w:rsidRPr="00587E7A">
        <w:rPr>
          <w:rFonts w:cs="Arial"/>
          <w:spacing w:val="23"/>
        </w:rPr>
        <w:t xml:space="preserve"> </w:t>
      </w:r>
      <w:r w:rsidRPr="00587E7A">
        <w:rPr>
          <w:rFonts w:cs="Arial"/>
          <w:spacing w:val="-1"/>
        </w:rPr>
        <w:t>employment</w:t>
      </w:r>
      <w:r w:rsidRPr="00587E7A">
        <w:rPr>
          <w:rFonts w:cs="Arial"/>
          <w:spacing w:val="20"/>
        </w:rPr>
        <w:t xml:space="preserve"> </w:t>
      </w:r>
      <w:r w:rsidRPr="00587E7A">
        <w:rPr>
          <w:rFonts w:cs="Arial"/>
          <w:spacing w:val="-1"/>
        </w:rPr>
        <w:t>with</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22"/>
        </w:rPr>
        <w:t xml:space="preserve"> </w:t>
      </w:r>
      <w:r w:rsidRPr="00587E7A">
        <w:rPr>
          <w:rFonts w:cs="Arial"/>
        </w:rPr>
        <w:t>In</w:t>
      </w:r>
      <w:r w:rsidRPr="00587E7A">
        <w:rPr>
          <w:rFonts w:cs="Arial"/>
          <w:spacing w:val="20"/>
        </w:rPr>
        <w:t xml:space="preserve"> </w:t>
      </w:r>
      <w:r w:rsidRPr="00587E7A">
        <w:rPr>
          <w:rFonts w:cs="Arial"/>
          <w:spacing w:val="-1"/>
        </w:rPr>
        <w:t>addition</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Drug</w:t>
      </w:r>
      <w:r w:rsidRPr="00587E7A">
        <w:rPr>
          <w:rFonts w:cs="Arial"/>
          <w:spacing w:val="20"/>
        </w:rPr>
        <w:t xml:space="preserve"> </w:t>
      </w:r>
      <w:r w:rsidRPr="00587E7A">
        <w:rPr>
          <w:rFonts w:cs="Arial"/>
          <w:spacing w:val="-1"/>
        </w:rPr>
        <w:t>Free</w:t>
      </w:r>
      <w:r w:rsidRPr="00587E7A">
        <w:rPr>
          <w:rFonts w:cs="Arial"/>
          <w:spacing w:val="49"/>
        </w:rPr>
        <w:t xml:space="preserve"> </w:t>
      </w:r>
      <w:r w:rsidRPr="00587E7A">
        <w:rPr>
          <w:rFonts w:cs="Arial"/>
        </w:rPr>
        <w:t>Work</w:t>
      </w:r>
      <w:r w:rsidRPr="00587E7A">
        <w:rPr>
          <w:rFonts w:cs="Arial"/>
          <w:spacing w:val="53"/>
        </w:rPr>
        <w:t xml:space="preserve"> </w:t>
      </w:r>
      <w:r w:rsidRPr="00587E7A">
        <w:rPr>
          <w:rFonts w:cs="Arial"/>
          <w:spacing w:val="-1"/>
        </w:rPr>
        <w:t>place</w:t>
      </w:r>
      <w:r w:rsidRPr="00587E7A">
        <w:rPr>
          <w:rFonts w:cs="Arial"/>
          <w:spacing w:val="55"/>
        </w:rPr>
        <w:t xml:space="preserve"> </w:t>
      </w:r>
      <w:r w:rsidRPr="00587E7A">
        <w:rPr>
          <w:rFonts w:cs="Arial"/>
          <w:spacing w:val="-1"/>
        </w:rPr>
        <w:t>policies</w:t>
      </w:r>
      <w:r w:rsidRPr="00587E7A">
        <w:rPr>
          <w:rFonts w:cs="Arial"/>
          <w:spacing w:val="54"/>
        </w:rPr>
        <w:t xml:space="preserve"> </w:t>
      </w:r>
      <w:r w:rsidRPr="00587E7A">
        <w:rPr>
          <w:rFonts w:cs="Arial"/>
          <w:spacing w:val="-1"/>
        </w:rPr>
        <w:t>of</w:t>
      </w:r>
      <w:r w:rsidRPr="00587E7A">
        <w:rPr>
          <w:rFonts w:cs="Arial"/>
          <w:spacing w:val="55"/>
        </w:rPr>
        <w:t xml:space="preserve"> </w:t>
      </w:r>
      <w:r w:rsidRPr="00587E7A">
        <w:rPr>
          <w:rFonts w:cs="Arial"/>
          <w:spacing w:val="-1"/>
        </w:rPr>
        <w:t>Chapter</w:t>
      </w:r>
      <w:r w:rsidRPr="00587E7A">
        <w:rPr>
          <w:rFonts w:cs="Arial"/>
          <w:spacing w:val="50"/>
        </w:rPr>
        <w:t xml:space="preserve"> </w:t>
      </w:r>
      <w:r w:rsidRPr="00587E7A">
        <w:rPr>
          <w:rFonts w:cs="Arial"/>
          <w:spacing w:val="-1"/>
        </w:rPr>
        <w:t>440,</w:t>
      </w:r>
      <w:r w:rsidRPr="00587E7A">
        <w:rPr>
          <w:rFonts w:cs="Arial"/>
          <w:spacing w:val="54"/>
        </w:rPr>
        <w:t xml:space="preserve"> </w:t>
      </w:r>
      <w:r w:rsidRPr="00587E7A">
        <w:rPr>
          <w:rFonts w:cs="Arial"/>
          <w:spacing w:val="-1"/>
        </w:rPr>
        <w:t>Florida</w:t>
      </w:r>
      <w:r w:rsidRPr="00587E7A">
        <w:rPr>
          <w:rFonts w:cs="Arial"/>
          <w:spacing w:val="55"/>
        </w:rPr>
        <w:t xml:space="preserve"> </w:t>
      </w:r>
      <w:r w:rsidRPr="00587E7A">
        <w:rPr>
          <w:rFonts w:cs="Arial"/>
          <w:spacing w:val="-1"/>
        </w:rPr>
        <w:t>Statutes,</w:t>
      </w:r>
      <w:r w:rsidRPr="00587E7A">
        <w:rPr>
          <w:rFonts w:cs="Arial"/>
          <w:spacing w:val="53"/>
        </w:rPr>
        <w:t xml:space="preserve"> </w:t>
      </w:r>
      <w:r w:rsidRPr="00587E7A">
        <w:rPr>
          <w:rFonts w:cs="Arial"/>
          <w:spacing w:val="-1"/>
        </w:rPr>
        <w:t>the</w:t>
      </w:r>
      <w:r w:rsidRPr="00587E7A">
        <w:rPr>
          <w:rFonts w:cs="Arial"/>
          <w:spacing w:val="52"/>
        </w:rPr>
        <w:t xml:space="preserve"> </w:t>
      </w:r>
      <w:r w:rsidRPr="00587E7A">
        <w:rPr>
          <w:rFonts w:cs="Arial"/>
          <w:spacing w:val="-1"/>
        </w:rPr>
        <w:t>City</w:t>
      </w:r>
      <w:r w:rsidRPr="00587E7A">
        <w:rPr>
          <w:rFonts w:cs="Arial"/>
          <w:spacing w:val="51"/>
        </w:rPr>
        <w:t xml:space="preserve"> </w:t>
      </w:r>
      <w:r w:rsidRPr="00587E7A">
        <w:rPr>
          <w:rFonts w:cs="Arial"/>
        </w:rPr>
        <w:t>of</w:t>
      </w:r>
      <w:r w:rsidRPr="00587E7A">
        <w:rPr>
          <w:rFonts w:cs="Arial"/>
          <w:spacing w:val="53"/>
        </w:rPr>
        <w:t xml:space="preserve"> </w:t>
      </w:r>
      <w:r w:rsidRPr="00587E7A">
        <w:rPr>
          <w:rFonts w:cs="Arial"/>
          <w:spacing w:val="-1"/>
        </w:rPr>
        <w:t>Titusville</w:t>
      </w:r>
      <w:r w:rsidRPr="00587E7A">
        <w:rPr>
          <w:rFonts w:cs="Arial"/>
          <w:spacing w:val="49"/>
        </w:rPr>
        <w:t xml:space="preserve"> </w:t>
      </w:r>
      <w:r w:rsidRPr="00587E7A">
        <w:rPr>
          <w:rFonts w:cs="Arial"/>
          <w:spacing w:val="-1"/>
        </w:rPr>
        <w:t>supplements</w:t>
      </w:r>
      <w:r w:rsidRPr="00587E7A">
        <w:rPr>
          <w:rFonts w:cs="Arial"/>
          <w:spacing w:val="12"/>
        </w:rPr>
        <w:t xml:space="preserve"> </w:t>
      </w:r>
      <w:r w:rsidRPr="00587E7A">
        <w:rPr>
          <w:rFonts w:cs="Arial"/>
          <w:spacing w:val="-1"/>
        </w:rPr>
        <w:t>those</w:t>
      </w:r>
      <w:r w:rsidRPr="00587E7A">
        <w:rPr>
          <w:rFonts w:cs="Arial"/>
          <w:spacing w:val="13"/>
        </w:rPr>
        <w:t xml:space="preserve"> </w:t>
      </w:r>
      <w:r w:rsidRPr="00587E7A">
        <w:rPr>
          <w:rFonts w:cs="Arial"/>
          <w:spacing w:val="-1"/>
        </w:rPr>
        <w:t>regulations</w:t>
      </w:r>
      <w:r w:rsidRPr="00587E7A">
        <w:rPr>
          <w:rFonts w:cs="Arial"/>
          <w:spacing w:val="10"/>
        </w:rPr>
        <w:t xml:space="preserve"> </w:t>
      </w:r>
      <w:r w:rsidRPr="00587E7A">
        <w:rPr>
          <w:rFonts w:cs="Arial"/>
          <w:spacing w:val="-1"/>
        </w:rPr>
        <w:t>with</w:t>
      </w:r>
      <w:r w:rsidRPr="00587E7A">
        <w:rPr>
          <w:rFonts w:cs="Arial"/>
          <w:spacing w:val="13"/>
        </w:rPr>
        <w:t xml:space="preserve"> </w:t>
      </w:r>
      <w:r w:rsidRPr="00587E7A">
        <w:rPr>
          <w:rFonts w:cs="Arial"/>
        </w:rPr>
        <w:t>these</w:t>
      </w:r>
      <w:r w:rsidRPr="00587E7A">
        <w:rPr>
          <w:rFonts w:cs="Arial"/>
          <w:spacing w:val="11"/>
        </w:rPr>
        <w:t xml:space="preserve"> </w:t>
      </w:r>
      <w:r w:rsidRPr="00587E7A">
        <w:rPr>
          <w:rFonts w:cs="Arial"/>
          <w:spacing w:val="-1"/>
        </w:rPr>
        <w:t>policies</w:t>
      </w:r>
      <w:r w:rsidRPr="00587E7A">
        <w:rPr>
          <w:rFonts w:cs="Arial"/>
          <w:spacing w:val="12"/>
        </w:rPr>
        <w:t xml:space="preserve"> </w:t>
      </w:r>
      <w:r w:rsidRPr="00587E7A">
        <w:rPr>
          <w:rFonts w:cs="Arial"/>
          <w:spacing w:val="-1"/>
        </w:rPr>
        <w:t>pursuant</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applicable</w:t>
      </w:r>
      <w:r w:rsidRPr="00587E7A">
        <w:rPr>
          <w:rFonts w:cs="Arial"/>
          <w:spacing w:val="13"/>
        </w:rPr>
        <w:t xml:space="preserve"> </w:t>
      </w:r>
      <w:r w:rsidRPr="00587E7A">
        <w:rPr>
          <w:rFonts w:cs="Arial"/>
          <w:spacing w:val="-1"/>
        </w:rPr>
        <w:t>Florida</w:t>
      </w:r>
      <w:r w:rsidRPr="00587E7A">
        <w:rPr>
          <w:rFonts w:cs="Arial"/>
          <w:spacing w:val="11"/>
        </w:rPr>
        <w:t xml:space="preserve"> </w:t>
      </w:r>
      <w:r w:rsidRPr="00587E7A">
        <w:rPr>
          <w:rFonts w:cs="Arial"/>
          <w:spacing w:val="-1"/>
        </w:rPr>
        <w:t>and</w:t>
      </w:r>
      <w:r w:rsidRPr="00587E7A">
        <w:rPr>
          <w:rFonts w:cs="Arial"/>
          <w:spacing w:val="59"/>
        </w:rPr>
        <w:t xml:space="preserve"> </w:t>
      </w:r>
      <w:r w:rsidRPr="00587E7A">
        <w:rPr>
          <w:rFonts w:cs="Arial"/>
          <w:spacing w:val="-1"/>
        </w:rPr>
        <w:t>federal</w:t>
      </w:r>
      <w:r w:rsidRPr="00587E7A">
        <w:rPr>
          <w:rFonts w:cs="Arial"/>
        </w:rPr>
        <w:t xml:space="preserve"> </w:t>
      </w:r>
      <w:r w:rsidRPr="00587E7A">
        <w:rPr>
          <w:rFonts w:cs="Arial"/>
          <w:spacing w:val="-2"/>
        </w:rPr>
        <w:t>law.</w:t>
      </w:r>
    </w:p>
    <w:p w14:paraId="28E6E4AD" w14:textId="77777777" w:rsidR="00F00036" w:rsidRPr="00587E7A" w:rsidRDefault="00F00036" w:rsidP="00985A6C">
      <w:pPr>
        <w:rPr>
          <w:rFonts w:ascii="Arial" w:eastAsia="Arial" w:hAnsi="Arial" w:cs="Arial"/>
          <w:sz w:val="24"/>
          <w:szCs w:val="24"/>
        </w:rPr>
      </w:pPr>
    </w:p>
    <w:p w14:paraId="3CDF949E" w14:textId="77777777" w:rsidR="00F00036" w:rsidRPr="00587E7A" w:rsidRDefault="003650B4" w:rsidP="00985A6C">
      <w:pPr>
        <w:pStyle w:val="BodyText"/>
        <w:ind w:left="1543" w:right="119" w:firstLine="0"/>
        <w:rPr>
          <w:rFonts w:cs="Arial"/>
        </w:rPr>
      </w:pPr>
      <w:r w:rsidRPr="00587E7A">
        <w:rPr>
          <w:rFonts w:cs="Arial"/>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spacing w:val="-1"/>
        </w:rPr>
        <w:t>recognizes</w:t>
      </w:r>
      <w:r w:rsidRPr="00587E7A">
        <w:rPr>
          <w:rFonts w:cs="Arial"/>
          <w:spacing w:val="7"/>
        </w:rPr>
        <w:t xml:space="preserve"> </w:t>
      </w:r>
      <w:r w:rsidRPr="00587E7A">
        <w:rPr>
          <w:rFonts w:cs="Arial"/>
        </w:rPr>
        <w:t>that</w:t>
      </w:r>
      <w:r w:rsidRPr="00587E7A">
        <w:rPr>
          <w:rFonts w:cs="Arial"/>
          <w:spacing w:val="8"/>
        </w:rPr>
        <w:t xml:space="preserve"> </w:t>
      </w:r>
      <w:r w:rsidRPr="00587E7A">
        <w:rPr>
          <w:rFonts w:cs="Arial"/>
          <w:spacing w:val="-1"/>
        </w:rPr>
        <w:t>random</w:t>
      </w:r>
      <w:r w:rsidRPr="00587E7A">
        <w:rPr>
          <w:rFonts w:cs="Arial"/>
          <w:spacing w:val="9"/>
        </w:rPr>
        <w:t xml:space="preserve"> </w:t>
      </w:r>
      <w:r w:rsidRPr="00587E7A">
        <w:rPr>
          <w:rFonts w:cs="Arial"/>
          <w:spacing w:val="-1"/>
        </w:rPr>
        <w:t>drug</w:t>
      </w:r>
      <w:r w:rsidRPr="00587E7A">
        <w:rPr>
          <w:rFonts w:cs="Arial"/>
          <w:spacing w:val="6"/>
        </w:rPr>
        <w:t xml:space="preserve"> </w:t>
      </w:r>
      <w:r w:rsidRPr="00587E7A">
        <w:rPr>
          <w:rFonts w:cs="Arial"/>
          <w:spacing w:val="-1"/>
        </w:rPr>
        <w:t>testing</w:t>
      </w:r>
      <w:r w:rsidRPr="00587E7A">
        <w:rPr>
          <w:rFonts w:cs="Arial"/>
          <w:spacing w:val="3"/>
        </w:rPr>
        <w:t xml:space="preserve"> </w:t>
      </w:r>
      <w:r w:rsidRPr="00587E7A">
        <w:rPr>
          <w:rFonts w:cs="Arial"/>
          <w:spacing w:val="-1"/>
        </w:rPr>
        <w:t>is</w:t>
      </w:r>
      <w:r w:rsidRPr="00587E7A">
        <w:rPr>
          <w:rFonts w:cs="Arial"/>
          <w:spacing w:val="7"/>
        </w:rPr>
        <w:t xml:space="preserve"> </w:t>
      </w:r>
      <w:r w:rsidRPr="00587E7A">
        <w:rPr>
          <w:rFonts w:cs="Arial"/>
          <w:spacing w:val="-1"/>
        </w:rPr>
        <w:t>important</w:t>
      </w:r>
      <w:r w:rsidRPr="00587E7A">
        <w:rPr>
          <w:rFonts w:cs="Arial"/>
          <w:spacing w:val="8"/>
        </w:rPr>
        <w:t xml:space="preserve"> </w:t>
      </w:r>
      <w:r w:rsidRPr="00587E7A">
        <w:rPr>
          <w:rFonts w:cs="Arial"/>
          <w:spacing w:val="-1"/>
        </w:rPr>
        <w:t>to</w:t>
      </w:r>
      <w:r w:rsidRPr="00587E7A">
        <w:rPr>
          <w:rFonts w:cs="Arial"/>
          <w:spacing w:val="6"/>
        </w:rPr>
        <w:t xml:space="preserve"> </w:t>
      </w:r>
      <w:r w:rsidRPr="00587E7A">
        <w:rPr>
          <w:rFonts w:cs="Arial"/>
          <w:spacing w:val="-1"/>
        </w:rPr>
        <w:t>further</w:t>
      </w:r>
      <w:r w:rsidRPr="00587E7A">
        <w:rPr>
          <w:rFonts w:cs="Arial"/>
          <w:spacing w:val="7"/>
        </w:rPr>
        <w:t xml:space="preserve"> </w:t>
      </w:r>
      <w:r w:rsidRPr="00587E7A">
        <w:rPr>
          <w:rFonts w:cs="Arial"/>
        </w:rPr>
        <w:t>the</w:t>
      </w:r>
      <w:r w:rsidRPr="00587E7A">
        <w:rPr>
          <w:rFonts w:cs="Arial"/>
          <w:spacing w:val="8"/>
        </w:rPr>
        <w:t xml:space="preserve"> </w:t>
      </w:r>
      <w:r w:rsidRPr="00587E7A">
        <w:rPr>
          <w:rFonts w:cs="Arial"/>
          <w:spacing w:val="-1"/>
        </w:rPr>
        <w:t>City’s</w:t>
      </w:r>
      <w:r w:rsidRPr="00587E7A">
        <w:rPr>
          <w:rFonts w:cs="Arial"/>
          <w:spacing w:val="7"/>
        </w:rPr>
        <w:t xml:space="preserve"> </w:t>
      </w:r>
      <w:r w:rsidRPr="00587E7A">
        <w:rPr>
          <w:rFonts w:cs="Arial"/>
          <w:spacing w:val="-1"/>
        </w:rPr>
        <w:t>goal</w:t>
      </w:r>
      <w:r w:rsidRPr="00587E7A">
        <w:rPr>
          <w:rFonts w:cs="Arial"/>
          <w:spacing w:val="7"/>
        </w:rPr>
        <w:t xml:space="preserve"> </w:t>
      </w:r>
      <w:r w:rsidRPr="00587E7A">
        <w:rPr>
          <w:rFonts w:cs="Arial"/>
          <w:spacing w:val="-2"/>
        </w:rPr>
        <w:t>of</w:t>
      </w:r>
      <w:r w:rsidRPr="00587E7A">
        <w:rPr>
          <w:rFonts w:cs="Arial"/>
          <w:spacing w:val="63"/>
        </w:rPr>
        <w:t xml:space="preserve"> </w:t>
      </w:r>
      <w:r w:rsidRPr="00587E7A">
        <w:rPr>
          <w:rFonts w:cs="Arial"/>
        </w:rPr>
        <w:t>a</w:t>
      </w:r>
      <w:r w:rsidRPr="00587E7A">
        <w:rPr>
          <w:rFonts w:cs="Arial"/>
          <w:spacing w:val="55"/>
        </w:rPr>
        <w:t xml:space="preserve"> </w:t>
      </w:r>
      <w:r w:rsidRPr="00587E7A">
        <w:rPr>
          <w:rFonts w:cs="Arial"/>
        </w:rPr>
        <w:t>safe</w:t>
      </w:r>
      <w:r w:rsidRPr="00587E7A">
        <w:rPr>
          <w:rFonts w:cs="Arial"/>
          <w:spacing w:val="56"/>
        </w:rPr>
        <w:t xml:space="preserve"> </w:t>
      </w:r>
      <w:r w:rsidRPr="00587E7A">
        <w:rPr>
          <w:rFonts w:cs="Arial"/>
          <w:spacing w:val="-1"/>
        </w:rPr>
        <w:t>work</w:t>
      </w:r>
      <w:r w:rsidRPr="00587E7A">
        <w:rPr>
          <w:rFonts w:cs="Arial"/>
          <w:spacing w:val="55"/>
        </w:rPr>
        <w:t xml:space="preserve"> </w:t>
      </w:r>
      <w:r w:rsidRPr="00587E7A">
        <w:rPr>
          <w:rFonts w:cs="Arial"/>
          <w:spacing w:val="-1"/>
        </w:rPr>
        <w:t>place</w:t>
      </w:r>
      <w:r w:rsidRPr="00587E7A">
        <w:rPr>
          <w:rFonts w:cs="Arial"/>
          <w:spacing w:val="55"/>
        </w:rPr>
        <w:t xml:space="preserve"> </w:t>
      </w:r>
      <w:r w:rsidRPr="00587E7A">
        <w:rPr>
          <w:rFonts w:cs="Arial"/>
        </w:rPr>
        <w:t>to</w:t>
      </w:r>
      <w:r w:rsidRPr="00587E7A">
        <w:rPr>
          <w:rFonts w:cs="Arial"/>
          <w:spacing w:val="54"/>
        </w:rPr>
        <w:t xml:space="preserve"> </w:t>
      </w:r>
      <w:r w:rsidRPr="00587E7A">
        <w:rPr>
          <w:rFonts w:cs="Arial"/>
          <w:spacing w:val="-1"/>
        </w:rPr>
        <w:t>protect</w:t>
      </w:r>
      <w:r w:rsidRPr="00587E7A">
        <w:rPr>
          <w:rFonts w:cs="Arial"/>
          <w:spacing w:val="56"/>
        </w:rPr>
        <w:t xml:space="preserve"> </w:t>
      </w:r>
      <w:r w:rsidRPr="00587E7A">
        <w:rPr>
          <w:rFonts w:cs="Arial"/>
          <w:spacing w:val="-1"/>
        </w:rPr>
        <w:t>the</w:t>
      </w:r>
      <w:r w:rsidRPr="00587E7A">
        <w:rPr>
          <w:rFonts w:cs="Arial"/>
          <w:spacing w:val="56"/>
        </w:rPr>
        <w:t xml:space="preserve"> </w:t>
      </w:r>
      <w:r w:rsidRPr="00587E7A">
        <w:rPr>
          <w:rFonts w:cs="Arial"/>
          <w:spacing w:val="-1"/>
        </w:rPr>
        <w:t>public</w:t>
      </w:r>
      <w:r w:rsidRPr="00587E7A">
        <w:rPr>
          <w:rFonts w:cs="Arial"/>
          <w:spacing w:val="54"/>
        </w:rPr>
        <w:t xml:space="preserve"> </w:t>
      </w:r>
      <w:r w:rsidRPr="00587E7A">
        <w:rPr>
          <w:rFonts w:cs="Arial"/>
          <w:spacing w:val="-1"/>
        </w:rPr>
        <w:t>health</w:t>
      </w:r>
      <w:r w:rsidRPr="00587E7A">
        <w:rPr>
          <w:rFonts w:cs="Arial"/>
          <w:spacing w:val="56"/>
        </w:rPr>
        <w:t xml:space="preserve"> </w:t>
      </w:r>
      <w:r w:rsidRPr="00587E7A">
        <w:rPr>
          <w:rFonts w:cs="Arial"/>
          <w:spacing w:val="-1"/>
        </w:rPr>
        <w:t>and</w:t>
      </w:r>
      <w:r w:rsidRPr="00587E7A">
        <w:rPr>
          <w:rFonts w:cs="Arial"/>
          <w:spacing w:val="56"/>
        </w:rPr>
        <w:t xml:space="preserve"> </w:t>
      </w:r>
      <w:r w:rsidRPr="00587E7A">
        <w:rPr>
          <w:rFonts w:cs="Arial"/>
          <w:spacing w:val="-1"/>
        </w:rPr>
        <w:t>safety</w:t>
      </w:r>
      <w:r w:rsidRPr="00587E7A">
        <w:rPr>
          <w:rFonts w:cs="Arial"/>
          <w:spacing w:val="52"/>
        </w:rPr>
        <w:t xml:space="preserve"> </w:t>
      </w:r>
      <w:r w:rsidRPr="00587E7A">
        <w:rPr>
          <w:rFonts w:cs="Arial"/>
        </w:rPr>
        <w:t>of</w:t>
      </w:r>
      <w:r w:rsidRPr="00587E7A">
        <w:rPr>
          <w:rFonts w:cs="Arial"/>
          <w:spacing w:val="58"/>
        </w:rPr>
        <w:t xml:space="preserve"> </w:t>
      </w:r>
      <w:r w:rsidRPr="00587E7A">
        <w:rPr>
          <w:rFonts w:cs="Arial"/>
          <w:spacing w:val="-1"/>
        </w:rPr>
        <w:t>employees</w:t>
      </w:r>
      <w:r w:rsidRPr="00587E7A">
        <w:rPr>
          <w:rFonts w:cs="Arial"/>
          <w:spacing w:val="55"/>
        </w:rPr>
        <w:t xml:space="preserve"> </w:t>
      </w:r>
      <w:r w:rsidRPr="00587E7A">
        <w:rPr>
          <w:rFonts w:cs="Arial"/>
        </w:rPr>
        <w:t>and</w:t>
      </w:r>
      <w:r w:rsidRPr="00587E7A">
        <w:rPr>
          <w:rFonts w:cs="Arial"/>
          <w:spacing w:val="56"/>
        </w:rPr>
        <w:t xml:space="preserve"> </w:t>
      </w:r>
      <w:r w:rsidRPr="00587E7A">
        <w:rPr>
          <w:rFonts w:cs="Arial"/>
          <w:spacing w:val="-1"/>
        </w:rPr>
        <w:t>the</w:t>
      </w:r>
      <w:r w:rsidRPr="00587E7A">
        <w:rPr>
          <w:rFonts w:cs="Arial"/>
          <w:spacing w:val="49"/>
        </w:rPr>
        <w:t xml:space="preserve"> </w:t>
      </w:r>
      <w:r w:rsidRPr="00587E7A">
        <w:rPr>
          <w:rFonts w:cs="Arial"/>
          <w:spacing w:val="-1"/>
        </w:rPr>
        <w:t>general</w:t>
      </w:r>
      <w:r w:rsidRPr="00587E7A">
        <w:rPr>
          <w:rFonts w:cs="Arial"/>
        </w:rPr>
        <w:t xml:space="preserve"> </w:t>
      </w:r>
      <w:r w:rsidRPr="00587E7A">
        <w:rPr>
          <w:rFonts w:cs="Arial"/>
          <w:spacing w:val="-1"/>
        </w:rPr>
        <w:t>public.</w:t>
      </w:r>
    </w:p>
    <w:p w14:paraId="68554E15" w14:textId="77777777" w:rsidR="00F00036" w:rsidRPr="00587E7A" w:rsidRDefault="00F00036" w:rsidP="00985A6C">
      <w:pPr>
        <w:rPr>
          <w:rFonts w:ascii="Arial" w:eastAsia="Arial" w:hAnsi="Arial" w:cs="Arial"/>
          <w:sz w:val="24"/>
          <w:szCs w:val="24"/>
        </w:rPr>
      </w:pPr>
    </w:p>
    <w:p w14:paraId="2BA16FEB" w14:textId="77777777" w:rsidR="00F00036" w:rsidRPr="00587E7A" w:rsidRDefault="003650B4" w:rsidP="00985A6C">
      <w:pPr>
        <w:pStyle w:val="BodyText"/>
        <w:ind w:left="1543" w:right="118" w:firstLine="0"/>
        <w:rPr>
          <w:rFonts w:cs="Arial"/>
        </w:rPr>
      </w:pPr>
      <w:r w:rsidRPr="00587E7A">
        <w:rPr>
          <w:rFonts w:cs="Arial"/>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spacing w:val="-1"/>
        </w:rPr>
        <w:t>recognizes</w:t>
      </w:r>
      <w:r w:rsidRPr="00587E7A">
        <w:rPr>
          <w:rFonts w:cs="Arial"/>
          <w:spacing w:val="19"/>
        </w:rPr>
        <w:t xml:space="preserve"> </w:t>
      </w:r>
      <w:r w:rsidRPr="00587E7A">
        <w:rPr>
          <w:rFonts w:cs="Arial"/>
          <w:spacing w:val="-1"/>
        </w:rPr>
        <w:t>it</w:t>
      </w:r>
      <w:r w:rsidRPr="00587E7A">
        <w:rPr>
          <w:rFonts w:cs="Arial"/>
          <w:spacing w:val="20"/>
        </w:rPr>
        <w:t xml:space="preserve"> </w:t>
      </w:r>
      <w:r w:rsidRPr="00587E7A">
        <w:rPr>
          <w:rFonts w:cs="Arial"/>
        </w:rPr>
        <w:t>has</w:t>
      </w:r>
      <w:r w:rsidRPr="00587E7A">
        <w:rPr>
          <w:rFonts w:cs="Arial"/>
          <w:spacing w:val="19"/>
        </w:rPr>
        <w:t xml:space="preserve"> </w:t>
      </w:r>
      <w:r w:rsidRPr="00587E7A">
        <w:rPr>
          <w:rFonts w:cs="Arial"/>
        </w:rPr>
        <w:t>a</w:t>
      </w:r>
      <w:r w:rsidRPr="00587E7A">
        <w:rPr>
          <w:rFonts w:cs="Arial"/>
          <w:spacing w:val="18"/>
        </w:rPr>
        <w:t xml:space="preserve"> </w:t>
      </w:r>
      <w:r w:rsidRPr="00587E7A">
        <w:rPr>
          <w:rFonts w:cs="Arial"/>
          <w:spacing w:val="-1"/>
        </w:rPr>
        <w:t>compelling</w:t>
      </w:r>
      <w:r w:rsidRPr="00587E7A">
        <w:rPr>
          <w:rFonts w:cs="Arial"/>
          <w:spacing w:val="18"/>
        </w:rPr>
        <w:t xml:space="preserve"> </w:t>
      </w:r>
      <w:r w:rsidRPr="00587E7A">
        <w:rPr>
          <w:rFonts w:cs="Arial"/>
          <w:spacing w:val="-1"/>
        </w:rPr>
        <w:t>governmental</w:t>
      </w:r>
      <w:r w:rsidRPr="00587E7A">
        <w:rPr>
          <w:rFonts w:cs="Arial"/>
          <w:spacing w:val="19"/>
        </w:rPr>
        <w:t xml:space="preserve"> </w:t>
      </w:r>
      <w:r w:rsidRPr="00587E7A">
        <w:rPr>
          <w:rFonts w:cs="Arial"/>
          <w:spacing w:val="-1"/>
        </w:rPr>
        <w:t>interest</w:t>
      </w:r>
      <w:r w:rsidRPr="00587E7A">
        <w:rPr>
          <w:rFonts w:cs="Arial"/>
          <w:spacing w:val="17"/>
        </w:rPr>
        <w:t xml:space="preserve"> </w:t>
      </w:r>
      <w:r w:rsidRPr="00587E7A">
        <w:rPr>
          <w:rFonts w:cs="Arial"/>
          <w:spacing w:val="-1"/>
        </w:rPr>
        <w:t>in</w:t>
      </w:r>
      <w:r w:rsidRPr="00587E7A">
        <w:rPr>
          <w:rFonts w:cs="Arial"/>
          <w:spacing w:val="20"/>
        </w:rPr>
        <w:t xml:space="preserve"> </w:t>
      </w:r>
      <w:r w:rsidRPr="00587E7A">
        <w:rPr>
          <w:rFonts w:cs="Arial"/>
          <w:spacing w:val="-1"/>
        </w:rPr>
        <w:t>achieving</w:t>
      </w:r>
      <w:r w:rsidRPr="00587E7A">
        <w:rPr>
          <w:rFonts w:cs="Arial"/>
          <w:spacing w:val="18"/>
        </w:rPr>
        <w:t xml:space="preserve"> </w:t>
      </w:r>
      <w:r w:rsidRPr="00587E7A">
        <w:rPr>
          <w:rFonts w:cs="Arial"/>
          <w:spacing w:val="-1"/>
        </w:rPr>
        <w:t>this</w:t>
      </w:r>
      <w:r w:rsidRPr="00587E7A">
        <w:rPr>
          <w:rFonts w:cs="Arial"/>
          <w:spacing w:val="19"/>
        </w:rPr>
        <w:t xml:space="preserve"> </w:t>
      </w:r>
      <w:r w:rsidRPr="00587E7A">
        <w:rPr>
          <w:rFonts w:cs="Arial"/>
          <w:spacing w:val="-1"/>
        </w:rPr>
        <w:t>goal</w:t>
      </w:r>
      <w:r w:rsidRPr="00587E7A">
        <w:rPr>
          <w:rFonts w:cs="Arial"/>
          <w:spacing w:val="57"/>
        </w:rPr>
        <w:t xml:space="preserve"> </w:t>
      </w:r>
      <w:r w:rsidRPr="00587E7A">
        <w:rPr>
          <w:rFonts w:cs="Arial"/>
        </w:rPr>
        <w:t>by</w:t>
      </w:r>
      <w:r w:rsidRPr="00587E7A">
        <w:rPr>
          <w:rFonts w:cs="Arial"/>
          <w:spacing w:val="-2"/>
        </w:rPr>
        <w:t xml:space="preserve"> </w:t>
      </w:r>
      <w:r w:rsidRPr="00587E7A">
        <w:rPr>
          <w:rFonts w:cs="Arial"/>
          <w:spacing w:val="-1"/>
        </w:rPr>
        <w:t>drug testing.</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finds</w:t>
      </w:r>
      <w:r w:rsidRPr="00587E7A">
        <w:rPr>
          <w:rFonts w:cs="Arial"/>
          <w:spacing w:val="-2"/>
        </w:rPr>
        <w:t xml:space="preserve"> </w:t>
      </w:r>
      <w:r w:rsidRPr="00587E7A">
        <w:rPr>
          <w:rFonts w:cs="Arial"/>
          <w:spacing w:val="-1"/>
        </w:rPr>
        <w:t>that</w:t>
      </w:r>
      <w:r w:rsidRPr="00587E7A">
        <w:rPr>
          <w:rFonts w:cs="Arial"/>
        </w:rPr>
        <w:t xml:space="preserve"> </w:t>
      </w:r>
      <w:r w:rsidRPr="00587E7A">
        <w:rPr>
          <w:rFonts w:cs="Arial"/>
          <w:spacing w:val="-1"/>
        </w:rPr>
        <w:t>certain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employees</w:t>
      </w:r>
      <w:r w:rsidRPr="00587E7A">
        <w:rPr>
          <w:rFonts w:cs="Arial"/>
        </w:rPr>
        <w:t xml:space="preserve"> </w:t>
      </w:r>
      <w:r w:rsidRPr="00587E7A">
        <w:rPr>
          <w:rFonts w:cs="Arial"/>
          <w:spacing w:val="-1"/>
        </w:rPr>
        <w:t>occupy</w:t>
      </w:r>
      <w:r w:rsidRPr="00587E7A">
        <w:rPr>
          <w:rFonts w:cs="Arial"/>
          <w:spacing w:val="-2"/>
        </w:rPr>
        <w:t xml:space="preserve"> </w:t>
      </w:r>
      <w:r w:rsidRPr="00587E7A">
        <w:rPr>
          <w:rFonts w:cs="Arial"/>
          <w:spacing w:val="-1"/>
        </w:rPr>
        <w:t>positions</w:t>
      </w:r>
      <w:r w:rsidRPr="00587E7A">
        <w:rPr>
          <w:rFonts w:cs="Arial"/>
        </w:rPr>
        <w:t xml:space="preserve"> </w:t>
      </w:r>
      <w:r w:rsidRPr="00587E7A">
        <w:rPr>
          <w:rFonts w:cs="Arial"/>
          <w:spacing w:val="-1"/>
        </w:rPr>
        <w:t>which</w:t>
      </w:r>
      <w:r w:rsidRPr="00587E7A">
        <w:rPr>
          <w:rFonts w:cs="Arial"/>
          <w:spacing w:val="1"/>
        </w:rPr>
        <w:t xml:space="preserve"> </w:t>
      </w:r>
      <w:r w:rsidRPr="00587E7A">
        <w:rPr>
          <w:rFonts w:cs="Arial"/>
          <w:spacing w:val="-2"/>
        </w:rPr>
        <w:t>are</w:t>
      </w:r>
      <w:r w:rsidRPr="00587E7A">
        <w:rPr>
          <w:rFonts w:cs="Arial"/>
          <w:spacing w:val="77"/>
        </w:rPr>
        <w:t xml:space="preserve"> </w:t>
      </w:r>
      <w:r w:rsidRPr="00587E7A">
        <w:rPr>
          <w:rFonts w:cs="Arial"/>
        </w:rPr>
        <w:t>safety</w:t>
      </w:r>
      <w:r w:rsidRPr="00587E7A">
        <w:rPr>
          <w:rFonts w:cs="Arial"/>
          <w:spacing w:val="38"/>
        </w:rPr>
        <w:t xml:space="preserve"> </w:t>
      </w:r>
      <w:r w:rsidRPr="00587E7A">
        <w:rPr>
          <w:rFonts w:cs="Arial"/>
          <w:spacing w:val="-1"/>
        </w:rPr>
        <w:t>sensitive,</w:t>
      </w:r>
      <w:r w:rsidRPr="00587E7A">
        <w:rPr>
          <w:rFonts w:cs="Arial"/>
          <w:spacing w:val="42"/>
        </w:rPr>
        <w:t xml:space="preserve"> </w:t>
      </w:r>
      <w:r w:rsidRPr="00587E7A">
        <w:rPr>
          <w:rFonts w:cs="Arial"/>
          <w:spacing w:val="-1"/>
        </w:rPr>
        <w:t>carry</w:t>
      </w:r>
      <w:r w:rsidRPr="00587E7A">
        <w:rPr>
          <w:rFonts w:cs="Arial"/>
          <w:spacing w:val="41"/>
        </w:rPr>
        <w:t xml:space="preserve"> </w:t>
      </w:r>
      <w:r w:rsidRPr="00587E7A">
        <w:rPr>
          <w:rFonts w:cs="Arial"/>
          <w:spacing w:val="-1"/>
        </w:rPr>
        <w:t>firearms,</w:t>
      </w:r>
      <w:r w:rsidRPr="00587E7A">
        <w:rPr>
          <w:rFonts w:cs="Arial"/>
          <w:spacing w:val="41"/>
        </w:rPr>
        <w:t xml:space="preserve"> </w:t>
      </w:r>
      <w:r w:rsidRPr="00587E7A">
        <w:rPr>
          <w:rFonts w:cs="Arial"/>
          <w:spacing w:val="-1"/>
        </w:rPr>
        <w:t>respond</w:t>
      </w:r>
      <w:r w:rsidRPr="00587E7A">
        <w:rPr>
          <w:rFonts w:cs="Arial"/>
          <w:spacing w:val="42"/>
        </w:rPr>
        <w:t xml:space="preserve"> </w:t>
      </w:r>
      <w:r w:rsidRPr="00587E7A">
        <w:rPr>
          <w:rFonts w:cs="Arial"/>
        </w:rPr>
        <w:t>to</w:t>
      </w:r>
      <w:r w:rsidRPr="00587E7A">
        <w:rPr>
          <w:rFonts w:cs="Arial"/>
          <w:spacing w:val="40"/>
        </w:rPr>
        <w:t xml:space="preserve"> </w:t>
      </w:r>
      <w:r w:rsidRPr="00587E7A">
        <w:rPr>
          <w:rFonts w:cs="Arial"/>
        </w:rPr>
        <w:t>fire</w:t>
      </w:r>
      <w:r w:rsidRPr="00587E7A">
        <w:rPr>
          <w:rFonts w:cs="Arial"/>
          <w:spacing w:val="42"/>
        </w:rPr>
        <w:t xml:space="preserve"> </w:t>
      </w:r>
      <w:r w:rsidRPr="00587E7A">
        <w:rPr>
          <w:rFonts w:cs="Arial"/>
          <w:spacing w:val="-1"/>
        </w:rPr>
        <w:t>and</w:t>
      </w:r>
      <w:r w:rsidRPr="00587E7A">
        <w:rPr>
          <w:rFonts w:cs="Arial"/>
          <w:spacing w:val="39"/>
        </w:rPr>
        <w:t xml:space="preserve"> </w:t>
      </w:r>
      <w:r w:rsidRPr="00587E7A">
        <w:rPr>
          <w:rFonts w:cs="Arial"/>
          <w:spacing w:val="-1"/>
        </w:rPr>
        <w:t>medical</w:t>
      </w:r>
      <w:r w:rsidRPr="00587E7A">
        <w:rPr>
          <w:rFonts w:cs="Arial"/>
          <w:spacing w:val="41"/>
        </w:rPr>
        <w:t xml:space="preserve"> </w:t>
      </w:r>
      <w:r w:rsidRPr="00587E7A">
        <w:rPr>
          <w:rFonts w:cs="Arial"/>
          <w:spacing w:val="-1"/>
        </w:rPr>
        <w:t>emergencies,</w:t>
      </w:r>
      <w:r w:rsidRPr="00587E7A">
        <w:rPr>
          <w:rFonts w:cs="Arial"/>
          <w:spacing w:val="42"/>
        </w:rPr>
        <w:t xml:space="preserve"> </w:t>
      </w:r>
      <w:r w:rsidRPr="00587E7A">
        <w:rPr>
          <w:rFonts w:cs="Arial"/>
          <w:spacing w:val="-1"/>
        </w:rPr>
        <w:t>operate</w:t>
      </w:r>
      <w:r w:rsidRPr="00587E7A">
        <w:rPr>
          <w:rFonts w:cs="Arial"/>
          <w:spacing w:val="61"/>
        </w:rPr>
        <w:t xml:space="preserve"> </w:t>
      </w:r>
      <w:r w:rsidRPr="00587E7A">
        <w:rPr>
          <w:rFonts w:cs="Arial"/>
          <w:spacing w:val="-1"/>
        </w:rPr>
        <w:t>heavy</w:t>
      </w:r>
      <w:r w:rsidRPr="00587E7A">
        <w:rPr>
          <w:rFonts w:cs="Arial"/>
          <w:spacing w:val="31"/>
        </w:rPr>
        <w:t xml:space="preserve"> </w:t>
      </w:r>
      <w:r w:rsidRPr="00587E7A">
        <w:rPr>
          <w:rFonts w:cs="Arial"/>
          <w:spacing w:val="-1"/>
        </w:rPr>
        <w:t>equipment,</w:t>
      </w:r>
      <w:r w:rsidRPr="00587E7A">
        <w:rPr>
          <w:rFonts w:cs="Arial"/>
          <w:spacing w:val="33"/>
        </w:rPr>
        <w:t xml:space="preserve"> </w:t>
      </w:r>
      <w:r w:rsidRPr="00587E7A">
        <w:rPr>
          <w:rFonts w:cs="Arial"/>
          <w:spacing w:val="-1"/>
        </w:rPr>
        <w:t>repair</w:t>
      </w:r>
      <w:r w:rsidRPr="00587E7A">
        <w:rPr>
          <w:rFonts w:cs="Arial"/>
          <w:spacing w:val="33"/>
        </w:rPr>
        <w:t xml:space="preserve"> </w:t>
      </w:r>
      <w:r w:rsidRPr="00587E7A">
        <w:rPr>
          <w:rFonts w:cs="Arial"/>
          <w:spacing w:val="-1"/>
        </w:rPr>
        <w:t>heavy</w:t>
      </w:r>
      <w:r w:rsidRPr="00587E7A">
        <w:rPr>
          <w:rFonts w:cs="Arial"/>
          <w:spacing w:val="31"/>
        </w:rPr>
        <w:t xml:space="preserve"> </w:t>
      </w:r>
      <w:r w:rsidRPr="00587E7A">
        <w:rPr>
          <w:rFonts w:cs="Arial"/>
          <w:spacing w:val="-1"/>
        </w:rPr>
        <w:t>equipment,</w:t>
      </w:r>
      <w:r w:rsidRPr="00587E7A">
        <w:rPr>
          <w:rFonts w:cs="Arial"/>
          <w:spacing w:val="32"/>
        </w:rPr>
        <w:t xml:space="preserve"> </w:t>
      </w:r>
      <w:r w:rsidRPr="00587E7A">
        <w:rPr>
          <w:rFonts w:cs="Arial"/>
          <w:spacing w:val="-1"/>
        </w:rPr>
        <w:t>drive</w:t>
      </w:r>
      <w:r w:rsidRPr="00587E7A">
        <w:rPr>
          <w:rFonts w:cs="Arial"/>
          <w:spacing w:val="35"/>
        </w:rPr>
        <w:t xml:space="preserve"> </w:t>
      </w:r>
      <w:r w:rsidRPr="00587E7A">
        <w:rPr>
          <w:rFonts w:cs="Arial"/>
        </w:rPr>
        <w:t>City</w:t>
      </w:r>
      <w:r w:rsidRPr="00587E7A">
        <w:rPr>
          <w:rFonts w:cs="Arial"/>
          <w:spacing w:val="31"/>
        </w:rPr>
        <w:t xml:space="preserve"> </w:t>
      </w:r>
      <w:r w:rsidRPr="00587E7A">
        <w:rPr>
          <w:rFonts w:cs="Arial"/>
          <w:spacing w:val="-1"/>
        </w:rPr>
        <w:t>vehicles</w:t>
      </w:r>
      <w:r w:rsidRPr="00587E7A">
        <w:rPr>
          <w:rFonts w:cs="Arial"/>
          <w:spacing w:val="33"/>
        </w:rPr>
        <w:t xml:space="preserve"> </w:t>
      </w:r>
      <w:r w:rsidRPr="00587E7A">
        <w:rPr>
          <w:rFonts w:cs="Arial"/>
        </w:rPr>
        <w:t>or</w:t>
      </w:r>
      <w:r w:rsidRPr="00587E7A">
        <w:rPr>
          <w:rFonts w:cs="Arial"/>
          <w:spacing w:val="33"/>
        </w:rPr>
        <w:t xml:space="preserve"> </w:t>
      </w:r>
      <w:r w:rsidRPr="00587E7A">
        <w:rPr>
          <w:rFonts w:cs="Arial"/>
          <w:spacing w:val="-1"/>
        </w:rPr>
        <w:t>personal</w:t>
      </w:r>
      <w:r w:rsidRPr="00587E7A">
        <w:rPr>
          <w:rFonts w:cs="Arial"/>
          <w:spacing w:val="33"/>
        </w:rPr>
        <w:t xml:space="preserve"> </w:t>
      </w:r>
      <w:r w:rsidRPr="00587E7A">
        <w:rPr>
          <w:rFonts w:cs="Arial"/>
          <w:spacing w:val="-1"/>
        </w:rPr>
        <w:t>vehicles</w:t>
      </w:r>
      <w:r w:rsidRPr="00587E7A">
        <w:rPr>
          <w:rFonts w:cs="Arial"/>
          <w:spacing w:val="59"/>
        </w:rPr>
        <w:t xml:space="preserve"> </w:t>
      </w:r>
      <w:r w:rsidRPr="00587E7A">
        <w:rPr>
          <w:rFonts w:cs="Arial"/>
        </w:rPr>
        <w:t>and</w:t>
      </w:r>
      <w:r w:rsidRPr="00587E7A">
        <w:rPr>
          <w:rFonts w:cs="Arial"/>
          <w:spacing w:val="41"/>
        </w:rPr>
        <w:t xml:space="preserve"> </w:t>
      </w:r>
      <w:r w:rsidRPr="00587E7A">
        <w:rPr>
          <w:rFonts w:cs="Arial"/>
          <w:spacing w:val="-1"/>
        </w:rPr>
        <w:t>transport</w:t>
      </w:r>
      <w:r w:rsidRPr="00587E7A">
        <w:rPr>
          <w:rFonts w:cs="Arial"/>
          <w:spacing w:val="42"/>
        </w:rPr>
        <w:t xml:space="preserve"> </w:t>
      </w:r>
      <w:r w:rsidRPr="00587E7A">
        <w:rPr>
          <w:rFonts w:cs="Arial"/>
          <w:spacing w:val="-1"/>
        </w:rPr>
        <w:t>other</w:t>
      </w:r>
      <w:r w:rsidRPr="00587E7A">
        <w:rPr>
          <w:rFonts w:cs="Arial"/>
          <w:spacing w:val="40"/>
        </w:rPr>
        <w:t xml:space="preserve"> </w:t>
      </w:r>
      <w:r w:rsidRPr="00587E7A">
        <w:rPr>
          <w:rFonts w:cs="Arial"/>
          <w:spacing w:val="-1"/>
        </w:rPr>
        <w:t>employees</w:t>
      </w:r>
      <w:r w:rsidRPr="00587E7A">
        <w:rPr>
          <w:rFonts w:cs="Arial"/>
          <w:spacing w:val="40"/>
        </w:rPr>
        <w:t xml:space="preserve"> </w:t>
      </w:r>
      <w:r w:rsidRPr="00587E7A">
        <w:rPr>
          <w:rFonts w:cs="Arial"/>
        </w:rPr>
        <w:t>or</w:t>
      </w:r>
      <w:r w:rsidRPr="00587E7A">
        <w:rPr>
          <w:rFonts w:cs="Arial"/>
          <w:spacing w:val="40"/>
        </w:rPr>
        <w:t xml:space="preserve"> </w:t>
      </w:r>
      <w:r w:rsidRPr="00587E7A">
        <w:rPr>
          <w:rFonts w:cs="Arial"/>
          <w:spacing w:val="-1"/>
        </w:rPr>
        <w:t>persons</w:t>
      </w:r>
      <w:r w:rsidRPr="00587E7A">
        <w:rPr>
          <w:rFonts w:cs="Arial"/>
          <w:spacing w:val="39"/>
        </w:rPr>
        <w:t xml:space="preserve"> </w:t>
      </w:r>
      <w:r w:rsidRPr="00587E7A">
        <w:rPr>
          <w:rFonts w:cs="Arial"/>
          <w:spacing w:val="-1"/>
        </w:rPr>
        <w:t>in</w:t>
      </w:r>
      <w:r w:rsidRPr="00587E7A">
        <w:rPr>
          <w:rFonts w:cs="Arial"/>
          <w:spacing w:val="42"/>
        </w:rPr>
        <w:t xml:space="preserve"> </w:t>
      </w:r>
      <w:r w:rsidRPr="00587E7A">
        <w:rPr>
          <w:rFonts w:cs="Arial"/>
          <w:spacing w:val="-1"/>
        </w:rPr>
        <w:t>said</w:t>
      </w:r>
      <w:r w:rsidRPr="00587E7A">
        <w:rPr>
          <w:rFonts w:cs="Arial"/>
          <w:spacing w:val="41"/>
        </w:rPr>
        <w:t xml:space="preserve"> </w:t>
      </w:r>
      <w:r w:rsidRPr="00587E7A">
        <w:rPr>
          <w:rFonts w:cs="Arial"/>
          <w:spacing w:val="-1"/>
        </w:rPr>
        <w:t>vehicles,</w:t>
      </w:r>
      <w:r w:rsidRPr="00587E7A">
        <w:rPr>
          <w:rFonts w:cs="Arial"/>
          <w:spacing w:val="42"/>
        </w:rPr>
        <w:t xml:space="preserve"> </w:t>
      </w:r>
      <w:r w:rsidRPr="00587E7A">
        <w:rPr>
          <w:rFonts w:cs="Arial"/>
          <w:spacing w:val="-1"/>
        </w:rPr>
        <w:t>operate</w:t>
      </w:r>
      <w:r w:rsidRPr="00587E7A">
        <w:rPr>
          <w:rFonts w:cs="Arial"/>
          <w:spacing w:val="42"/>
        </w:rPr>
        <w:t xml:space="preserve"> </w:t>
      </w:r>
      <w:r w:rsidRPr="00587E7A">
        <w:rPr>
          <w:rFonts w:cs="Arial"/>
          <w:spacing w:val="-1"/>
        </w:rPr>
        <w:t>machinery</w:t>
      </w:r>
      <w:r w:rsidRPr="00587E7A">
        <w:rPr>
          <w:rFonts w:cs="Arial"/>
          <w:spacing w:val="38"/>
        </w:rPr>
        <w:t xml:space="preserve"> </w:t>
      </w:r>
      <w:r w:rsidRPr="00587E7A">
        <w:rPr>
          <w:rFonts w:cs="Arial"/>
        </w:rPr>
        <w:t>on</w:t>
      </w:r>
      <w:r w:rsidRPr="00587E7A">
        <w:rPr>
          <w:rFonts w:cs="Arial"/>
          <w:spacing w:val="79"/>
        </w:rPr>
        <w:t xml:space="preserve"> </w:t>
      </w:r>
      <w:r w:rsidRPr="00587E7A">
        <w:rPr>
          <w:rFonts w:cs="Arial"/>
          <w:spacing w:val="-1"/>
        </w:rPr>
        <w:t>public</w:t>
      </w:r>
      <w:r w:rsidRPr="00587E7A">
        <w:rPr>
          <w:rFonts w:cs="Arial"/>
          <w:spacing w:val="26"/>
        </w:rPr>
        <w:t xml:space="preserve"> </w:t>
      </w:r>
      <w:r w:rsidRPr="00587E7A">
        <w:rPr>
          <w:rFonts w:cs="Arial"/>
          <w:spacing w:val="-1"/>
        </w:rPr>
        <w:t>streets</w:t>
      </w:r>
      <w:r w:rsidRPr="00587E7A">
        <w:rPr>
          <w:rFonts w:cs="Arial"/>
          <w:spacing w:val="26"/>
        </w:rPr>
        <w:t xml:space="preserve"> </w:t>
      </w:r>
      <w:r w:rsidRPr="00587E7A">
        <w:rPr>
          <w:rFonts w:cs="Arial"/>
          <w:spacing w:val="-1"/>
        </w:rPr>
        <w:t>and</w:t>
      </w:r>
      <w:r w:rsidRPr="00587E7A">
        <w:rPr>
          <w:rFonts w:cs="Arial"/>
          <w:spacing w:val="27"/>
        </w:rPr>
        <w:t xml:space="preserve"> </w:t>
      </w:r>
      <w:r w:rsidRPr="00587E7A">
        <w:rPr>
          <w:rFonts w:cs="Arial"/>
          <w:spacing w:val="-1"/>
        </w:rPr>
        <w:t>right-of-way</w:t>
      </w:r>
      <w:r w:rsidRPr="00587E7A">
        <w:rPr>
          <w:rFonts w:cs="Arial"/>
          <w:spacing w:val="24"/>
        </w:rPr>
        <w:t xml:space="preserve"> </w:t>
      </w:r>
      <w:r w:rsidRPr="00587E7A">
        <w:rPr>
          <w:rFonts w:cs="Arial"/>
          <w:spacing w:val="-1"/>
        </w:rPr>
        <w:t>in</w:t>
      </w:r>
      <w:r w:rsidRPr="00587E7A">
        <w:rPr>
          <w:rFonts w:cs="Arial"/>
          <w:spacing w:val="27"/>
        </w:rPr>
        <w:t xml:space="preserve"> </w:t>
      </w:r>
      <w:r w:rsidRPr="00587E7A">
        <w:rPr>
          <w:rFonts w:cs="Arial"/>
          <w:spacing w:val="-1"/>
        </w:rPr>
        <w:t>close</w:t>
      </w:r>
      <w:r w:rsidRPr="00587E7A">
        <w:rPr>
          <w:rFonts w:cs="Arial"/>
          <w:spacing w:val="27"/>
        </w:rPr>
        <w:t xml:space="preserve"> </w:t>
      </w:r>
      <w:r w:rsidRPr="00587E7A">
        <w:rPr>
          <w:rFonts w:cs="Arial"/>
          <w:spacing w:val="-1"/>
        </w:rPr>
        <w:t>proximity</w:t>
      </w:r>
      <w:r w:rsidRPr="00587E7A">
        <w:rPr>
          <w:rFonts w:cs="Arial"/>
          <w:spacing w:val="24"/>
        </w:rPr>
        <w:t xml:space="preserve"> </w:t>
      </w:r>
      <w:r w:rsidRPr="00587E7A">
        <w:rPr>
          <w:rFonts w:cs="Arial"/>
        </w:rPr>
        <w:t>to</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general</w:t>
      </w:r>
      <w:r w:rsidRPr="00587E7A">
        <w:rPr>
          <w:rFonts w:cs="Arial"/>
          <w:spacing w:val="26"/>
        </w:rPr>
        <w:t xml:space="preserve"> </w:t>
      </w:r>
      <w:r w:rsidRPr="00587E7A">
        <w:rPr>
          <w:rFonts w:cs="Arial"/>
          <w:spacing w:val="-1"/>
        </w:rPr>
        <w:t>public,</w:t>
      </w:r>
      <w:r w:rsidRPr="00587E7A">
        <w:rPr>
          <w:rFonts w:cs="Arial"/>
          <w:spacing w:val="27"/>
        </w:rPr>
        <w:t xml:space="preserve"> </w:t>
      </w:r>
      <w:r w:rsidRPr="00587E7A">
        <w:rPr>
          <w:rFonts w:cs="Arial"/>
          <w:spacing w:val="-1"/>
        </w:rPr>
        <w:t>operate</w:t>
      </w:r>
      <w:r w:rsidRPr="00587E7A">
        <w:rPr>
          <w:rFonts w:cs="Arial"/>
          <w:spacing w:val="25"/>
        </w:rPr>
        <w:t xml:space="preserve"> </w:t>
      </w:r>
      <w:r w:rsidRPr="00587E7A">
        <w:rPr>
          <w:rFonts w:cs="Arial"/>
        </w:rPr>
        <w:t>and</w:t>
      </w:r>
      <w:r w:rsidRPr="00587E7A">
        <w:rPr>
          <w:rFonts w:cs="Arial"/>
          <w:spacing w:val="63"/>
        </w:rPr>
        <w:t xml:space="preserve"> </w:t>
      </w:r>
      <w:r w:rsidRPr="00587E7A">
        <w:rPr>
          <w:rFonts w:cs="Arial"/>
          <w:spacing w:val="-1"/>
        </w:rPr>
        <w:t>repair</w:t>
      </w:r>
      <w:r w:rsidRPr="00587E7A">
        <w:rPr>
          <w:rFonts w:cs="Arial"/>
          <w:spacing w:val="2"/>
        </w:rPr>
        <w:t xml:space="preserve"> </w:t>
      </w:r>
      <w:r w:rsidRPr="00587E7A">
        <w:rPr>
          <w:rFonts w:cs="Arial"/>
          <w:spacing w:val="-1"/>
        </w:rPr>
        <w:t>water,</w:t>
      </w:r>
      <w:r w:rsidRPr="00587E7A">
        <w:rPr>
          <w:rFonts w:cs="Arial"/>
          <w:spacing w:val="3"/>
        </w:rPr>
        <w:t xml:space="preserve"> </w:t>
      </w:r>
      <w:r w:rsidRPr="00587E7A">
        <w:rPr>
          <w:rFonts w:cs="Arial"/>
          <w:spacing w:val="-1"/>
        </w:rPr>
        <w:t>sewer,</w:t>
      </w:r>
      <w:r w:rsidRPr="00587E7A">
        <w:rPr>
          <w:rFonts w:cs="Arial"/>
          <w:spacing w:val="6"/>
        </w:rPr>
        <w:t xml:space="preserve"> </w:t>
      </w:r>
      <w:r w:rsidRPr="00587E7A">
        <w:rPr>
          <w:rFonts w:cs="Arial"/>
          <w:spacing w:val="-1"/>
        </w:rPr>
        <w:t>storm</w:t>
      </w:r>
      <w:r w:rsidRPr="00587E7A">
        <w:rPr>
          <w:rFonts w:cs="Arial"/>
          <w:spacing w:val="5"/>
        </w:rPr>
        <w:t xml:space="preserve"> </w:t>
      </w:r>
      <w:r w:rsidRPr="00587E7A">
        <w:rPr>
          <w:rFonts w:cs="Arial"/>
          <w:spacing w:val="-1"/>
        </w:rPr>
        <w:t>water</w:t>
      </w:r>
      <w:r w:rsidRPr="00587E7A">
        <w:rPr>
          <w:rFonts w:cs="Arial"/>
          <w:spacing w:val="2"/>
        </w:rPr>
        <w:t xml:space="preserve"> </w:t>
      </w:r>
      <w:r w:rsidRPr="00587E7A">
        <w:rPr>
          <w:rFonts w:cs="Arial"/>
        </w:rPr>
        <w:t>systems for</w:t>
      </w:r>
      <w:r w:rsidRPr="00587E7A">
        <w:rPr>
          <w:rFonts w:cs="Arial"/>
          <w:spacing w:val="2"/>
        </w:rPr>
        <w:t xml:space="preserve"> </w:t>
      </w:r>
      <w:r w:rsidRPr="00587E7A">
        <w:rPr>
          <w:rFonts w:cs="Arial"/>
        </w:rPr>
        <w:t>the</w:t>
      </w:r>
      <w:r w:rsidRPr="00587E7A">
        <w:rPr>
          <w:rFonts w:cs="Arial"/>
          <w:spacing w:val="4"/>
        </w:rPr>
        <w:t xml:space="preserve"> </w:t>
      </w:r>
      <w:r w:rsidRPr="00587E7A">
        <w:rPr>
          <w:rFonts w:cs="Arial"/>
          <w:spacing w:val="-1"/>
        </w:rPr>
        <w:t>benefit</w:t>
      </w:r>
      <w:r w:rsidRPr="00587E7A">
        <w:rPr>
          <w:rFonts w:cs="Arial"/>
          <w:spacing w:val="3"/>
        </w:rPr>
        <w:t xml:space="preserve"> </w:t>
      </w:r>
      <w:r w:rsidRPr="00587E7A">
        <w:rPr>
          <w:rFonts w:cs="Arial"/>
          <w:spacing w:val="-1"/>
        </w:rPr>
        <w:t>of</w:t>
      </w:r>
      <w:r w:rsidRPr="00587E7A">
        <w:rPr>
          <w:rFonts w:cs="Arial"/>
          <w:spacing w:val="6"/>
        </w:rPr>
        <w:t xml:space="preserve"> </w:t>
      </w:r>
      <w:r w:rsidRPr="00587E7A">
        <w:rPr>
          <w:rFonts w:cs="Arial"/>
          <w:spacing w:val="-1"/>
        </w:rPr>
        <w:t>the</w:t>
      </w:r>
      <w:r w:rsidRPr="00587E7A">
        <w:rPr>
          <w:rFonts w:cs="Arial"/>
          <w:spacing w:val="4"/>
        </w:rPr>
        <w:t xml:space="preserve"> </w:t>
      </w:r>
      <w:r w:rsidRPr="00587E7A">
        <w:rPr>
          <w:rFonts w:cs="Arial"/>
          <w:spacing w:val="-1"/>
        </w:rPr>
        <w:t>public,</w:t>
      </w:r>
      <w:r w:rsidRPr="00587E7A">
        <w:rPr>
          <w:rFonts w:cs="Arial"/>
        </w:rPr>
        <w:t xml:space="preserve"> </w:t>
      </w:r>
      <w:r w:rsidRPr="00587E7A">
        <w:rPr>
          <w:rFonts w:cs="Arial"/>
          <w:spacing w:val="3"/>
        </w:rPr>
        <w:t xml:space="preserve"> </w:t>
      </w:r>
      <w:r w:rsidRPr="00587E7A">
        <w:rPr>
          <w:rFonts w:cs="Arial"/>
          <w:spacing w:val="-1"/>
        </w:rPr>
        <w:t>operate</w:t>
      </w:r>
      <w:r w:rsidRPr="00587E7A">
        <w:rPr>
          <w:rFonts w:cs="Arial"/>
          <w:spacing w:val="61"/>
        </w:rPr>
        <w:t xml:space="preserve"> </w:t>
      </w:r>
      <w:r w:rsidRPr="00587E7A">
        <w:rPr>
          <w:rFonts w:cs="Arial"/>
          <w:spacing w:val="-1"/>
        </w:rPr>
        <w:t>facilities</w:t>
      </w:r>
      <w:r w:rsidRPr="00587E7A">
        <w:rPr>
          <w:rFonts w:cs="Arial"/>
          <w:spacing w:val="14"/>
        </w:rPr>
        <w:t xml:space="preserve"> </w:t>
      </w:r>
      <w:r w:rsidRPr="00587E7A">
        <w:rPr>
          <w:rFonts w:cs="Arial"/>
          <w:spacing w:val="-1"/>
        </w:rPr>
        <w:t>which</w:t>
      </w:r>
      <w:r w:rsidRPr="00587E7A">
        <w:rPr>
          <w:rFonts w:cs="Arial"/>
          <w:spacing w:val="15"/>
        </w:rPr>
        <w:t xml:space="preserve"> </w:t>
      </w:r>
      <w:r w:rsidRPr="00587E7A">
        <w:rPr>
          <w:rFonts w:cs="Arial"/>
          <w:spacing w:val="-1"/>
        </w:rPr>
        <w:t>are</w:t>
      </w:r>
      <w:r w:rsidRPr="00587E7A">
        <w:rPr>
          <w:rFonts w:cs="Arial"/>
          <w:spacing w:val="15"/>
        </w:rPr>
        <w:t xml:space="preserve"> </w:t>
      </w:r>
      <w:r w:rsidRPr="00587E7A">
        <w:rPr>
          <w:rFonts w:cs="Arial"/>
          <w:spacing w:val="-1"/>
        </w:rPr>
        <w:t>confidential</w:t>
      </w:r>
      <w:r w:rsidRPr="00587E7A">
        <w:rPr>
          <w:rFonts w:cs="Arial"/>
          <w:spacing w:val="12"/>
        </w:rPr>
        <w:t xml:space="preserve"> </w:t>
      </w:r>
      <w:r w:rsidRPr="00587E7A">
        <w:rPr>
          <w:rFonts w:cs="Arial"/>
        </w:rPr>
        <w:t>for</w:t>
      </w:r>
      <w:r w:rsidRPr="00587E7A">
        <w:rPr>
          <w:rFonts w:cs="Arial"/>
          <w:spacing w:val="14"/>
        </w:rPr>
        <w:t xml:space="preserve"> </w:t>
      </w:r>
      <w:r w:rsidRPr="00587E7A">
        <w:rPr>
          <w:rFonts w:cs="Arial"/>
          <w:spacing w:val="-1"/>
        </w:rPr>
        <w:t>security</w:t>
      </w:r>
      <w:r w:rsidRPr="00587E7A">
        <w:rPr>
          <w:rFonts w:cs="Arial"/>
          <w:spacing w:val="12"/>
        </w:rPr>
        <w:t xml:space="preserve"> </w:t>
      </w:r>
      <w:r w:rsidRPr="00587E7A">
        <w:rPr>
          <w:rFonts w:cs="Arial"/>
          <w:spacing w:val="-1"/>
        </w:rPr>
        <w:t>reasons,</w:t>
      </w:r>
      <w:r w:rsidRPr="00587E7A">
        <w:rPr>
          <w:rFonts w:cs="Arial"/>
          <w:spacing w:val="12"/>
        </w:rPr>
        <w:t xml:space="preserve"> </w:t>
      </w:r>
      <w:r w:rsidRPr="00587E7A">
        <w:rPr>
          <w:rFonts w:cs="Arial"/>
          <w:spacing w:val="-1"/>
        </w:rPr>
        <w:t>perform</w:t>
      </w:r>
      <w:r w:rsidRPr="00587E7A">
        <w:rPr>
          <w:rFonts w:cs="Arial"/>
          <w:spacing w:val="16"/>
        </w:rPr>
        <w:t xml:space="preserve"> </w:t>
      </w:r>
      <w:r w:rsidRPr="00587E7A">
        <w:rPr>
          <w:rFonts w:cs="Arial"/>
          <w:spacing w:val="-1"/>
        </w:rPr>
        <w:t>other</w:t>
      </w:r>
      <w:r w:rsidRPr="00587E7A">
        <w:rPr>
          <w:rFonts w:cs="Arial"/>
          <w:spacing w:val="11"/>
        </w:rPr>
        <w:t xml:space="preserve"> </w:t>
      </w:r>
      <w:r w:rsidRPr="00587E7A">
        <w:rPr>
          <w:rFonts w:cs="Arial"/>
          <w:spacing w:val="-1"/>
        </w:rPr>
        <w:t>duties</w:t>
      </w:r>
      <w:r w:rsidRPr="00587E7A">
        <w:rPr>
          <w:rFonts w:cs="Arial"/>
          <w:spacing w:val="12"/>
        </w:rPr>
        <w:t xml:space="preserve"> </w:t>
      </w:r>
      <w:r w:rsidRPr="00587E7A">
        <w:rPr>
          <w:rFonts w:cs="Arial"/>
        </w:rPr>
        <w:t>for</w:t>
      </w:r>
      <w:r w:rsidRPr="00587E7A">
        <w:rPr>
          <w:rFonts w:cs="Arial"/>
          <w:spacing w:val="14"/>
        </w:rPr>
        <w:t xml:space="preserve"> </w:t>
      </w:r>
      <w:r w:rsidRPr="00587E7A">
        <w:rPr>
          <w:rFonts w:cs="Arial"/>
          <w:spacing w:val="-1"/>
        </w:rPr>
        <w:t>which</w:t>
      </w:r>
      <w:r w:rsidRPr="00587E7A">
        <w:rPr>
          <w:rFonts w:cs="Arial"/>
          <w:spacing w:val="15"/>
        </w:rPr>
        <w:t xml:space="preserve"> </w:t>
      </w:r>
      <w:r w:rsidRPr="00587E7A">
        <w:rPr>
          <w:rFonts w:cs="Arial"/>
        </w:rPr>
        <w:t>a</w:t>
      </w:r>
      <w:r w:rsidRPr="00587E7A">
        <w:rPr>
          <w:rFonts w:cs="Arial"/>
          <w:spacing w:val="77"/>
        </w:rPr>
        <w:t xml:space="preserve"> </w:t>
      </w:r>
      <w:r w:rsidRPr="00587E7A">
        <w:rPr>
          <w:rFonts w:cs="Arial"/>
          <w:spacing w:val="-1"/>
        </w:rPr>
        <w:t>special</w:t>
      </w:r>
      <w:r w:rsidRPr="00587E7A">
        <w:rPr>
          <w:rFonts w:cs="Arial"/>
          <w:spacing w:val="32"/>
        </w:rPr>
        <w:t xml:space="preserve"> </w:t>
      </w:r>
      <w:r w:rsidRPr="00587E7A">
        <w:rPr>
          <w:rFonts w:cs="Arial"/>
          <w:spacing w:val="-1"/>
        </w:rPr>
        <w:t>need</w:t>
      </w:r>
      <w:r w:rsidRPr="00587E7A">
        <w:rPr>
          <w:rFonts w:cs="Arial"/>
          <w:spacing w:val="32"/>
        </w:rPr>
        <w:t xml:space="preserve"> </w:t>
      </w:r>
      <w:r w:rsidRPr="00587E7A">
        <w:rPr>
          <w:rFonts w:cs="Arial"/>
          <w:spacing w:val="-1"/>
        </w:rPr>
        <w:t>exists</w:t>
      </w:r>
      <w:r w:rsidRPr="00587E7A">
        <w:rPr>
          <w:rFonts w:cs="Arial"/>
          <w:spacing w:val="34"/>
        </w:rPr>
        <w:t xml:space="preserve"> </w:t>
      </w:r>
      <w:r w:rsidRPr="00587E7A">
        <w:rPr>
          <w:rFonts w:cs="Arial"/>
        </w:rPr>
        <w:t>to</w:t>
      </w:r>
      <w:r w:rsidRPr="00587E7A">
        <w:rPr>
          <w:rFonts w:cs="Arial"/>
          <w:spacing w:val="35"/>
        </w:rPr>
        <w:t xml:space="preserve"> </w:t>
      </w:r>
      <w:r w:rsidRPr="00587E7A">
        <w:rPr>
          <w:rFonts w:cs="Arial"/>
          <w:spacing w:val="-1"/>
        </w:rPr>
        <w:t>maintain</w:t>
      </w:r>
      <w:r w:rsidRPr="00587E7A">
        <w:rPr>
          <w:rFonts w:cs="Arial"/>
          <w:spacing w:val="32"/>
        </w:rPr>
        <w:t xml:space="preserve"> </w:t>
      </w:r>
      <w:r w:rsidRPr="00587E7A">
        <w:rPr>
          <w:rFonts w:cs="Arial"/>
        </w:rPr>
        <w:t>a</w:t>
      </w:r>
      <w:r w:rsidRPr="00587E7A">
        <w:rPr>
          <w:rFonts w:cs="Arial"/>
          <w:spacing w:val="34"/>
        </w:rPr>
        <w:t xml:space="preserve"> </w:t>
      </w:r>
      <w:r w:rsidRPr="00587E7A">
        <w:rPr>
          <w:rFonts w:cs="Arial"/>
          <w:spacing w:val="-1"/>
        </w:rPr>
        <w:t>safe</w:t>
      </w:r>
      <w:r w:rsidRPr="00587E7A">
        <w:rPr>
          <w:rFonts w:cs="Arial"/>
          <w:spacing w:val="35"/>
        </w:rPr>
        <w:t xml:space="preserve"> </w:t>
      </w:r>
      <w:r w:rsidRPr="00587E7A">
        <w:rPr>
          <w:rFonts w:cs="Arial"/>
          <w:spacing w:val="-1"/>
        </w:rPr>
        <w:t>and</w:t>
      </w:r>
      <w:r w:rsidRPr="00587E7A">
        <w:rPr>
          <w:rFonts w:cs="Arial"/>
          <w:spacing w:val="32"/>
        </w:rPr>
        <w:t xml:space="preserve"> </w:t>
      </w:r>
      <w:r w:rsidRPr="00587E7A">
        <w:rPr>
          <w:rFonts w:cs="Arial"/>
          <w:spacing w:val="-1"/>
        </w:rPr>
        <w:t>secure</w:t>
      </w:r>
      <w:r w:rsidRPr="00587E7A">
        <w:rPr>
          <w:rFonts w:cs="Arial"/>
          <w:spacing w:val="35"/>
        </w:rPr>
        <w:t xml:space="preserve"> </w:t>
      </w:r>
      <w:r w:rsidRPr="00587E7A">
        <w:rPr>
          <w:rFonts w:cs="Arial"/>
          <w:spacing w:val="-1"/>
        </w:rPr>
        <w:t>workplace</w:t>
      </w:r>
      <w:r w:rsidRPr="00587E7A">
        <w:rPr>
          <w:rFonts w:cs="Arial"/>
          <w:spacing w:val="35"/>
        </w:rPr>
        <w:t xml:space="preserve"> </w:t>
      </w:r>
      <w:r w:rsidRPr="00587E7A">
        <w:rPr>
          <w:rFonts w:cs="Arial"/>
          <w:spacing w:val="-1"/>
        </w:rPr>
        <w:t>and</w:t>
      </w:r>
      <w:r w:rsidRPr="00587E7A">
        <w:rPr>
          <w:rFonts w:cs="Arial"/>
          <w:spacing w:val="32"/>
        </w:rPr>
        <w:t xml:space="preserve"> </w:t>
      </w:r>
      <w:r w:rsidRPr="00587E7A">
        <w:rPr>
          <w:rFonts w:cs="Arial"/>
          <w:spacing w:val="-1"/>
        </w:rPr>
        <w:t>prevent</w:t>
      </w:r>
      <w:r w:rsidRPr="00587E7A">
        <w:rPr>
          <w:rFonts w:cs="Arial"/>
          <w:spacing w:val="33"/>
        </w:rPr>
        <w:t xml:space="preserve"> </w:t>
      </w:r>
      <w:r w:rsidRPr="00587E7A">
        <w:rPr>
          <w:rFonts w:cs="Arial"/>
          <w:spacing w:val="-1"/>
        </w:rPr>
        <w:t>injury</w:t>
      </w:r>
      <w:r w:rsidRPr="00587E7A">
        <w:rPr>
          <w:rFonts w:cs="Arial"/>
          <w:spacing w:val="31"/>
        </w:rPr>
        <w:t xml:space="preserve"> </w:t>
      </w:r>
      <w:r w:rsidRPr="00587E7A">
        <w:rPr>
          <w:rFonts w:cs="Arial"/>
        </w:rPr>
        <w:t>to</w:t>
      </w:r>
      <w:r w:rsidRPr="00587E7A">
        <w:rPr>
          <w:rFonts w:cs="Arial"/>
          <w:spacing w:val="69"/>
        </w:rPr>
        <w:t xml:space="preserve"> </w:t>
      </w:r>
      <w:r w:rsidRPr="00587E7A">
        <w:rPr>
          <w:rFonts w:cs="Arial"/>
        </w:rPr>
        <w:t>other</w:t>
      </w:r>
      <w:r w:rsidRPr="00587E7A">
        <w:rPr>
          <w:rFonts w:cs="Arial"/>
          <w:spacing w:val="-3"/>
        </w:rPr>
        <w:t xml:space="preserve"> </w:t>
      </w:r>
      <w:r w:rsidRPr="00587E7A">
        <w:rPr>
          <w:rFonts w:cs="Arial"/>
          <w:spacing w:val="-1"/>
        </w:rPr>
        <w:t>employees</w:t>
      </w:r>
      <w:r w:rsidRPr="00587E7A">
        <w:rPr>
          <w:rFonts w:cs="Arial"/>
        </w:rPr>
        <w:t xml:space="preserve"> or</w:t>
      </w:r>
      <w:r w:rsidRPr="00587E7A">
        <w:rPr>
          <w:rFonts w:cs="Arial"/>
          <w:spacing w:val="-3"/>
        </w:rPr>
        <w:t xml:space="preserve"> </w:t>
      </w:r>
      <w:r w:rsidRPr="00587E7A">
        <w:rPr>
          <w:rFonts w:cs="Arial"/>
          <w:spacing w:val="-1"/>
        </w:rPr>
        <w:t>members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general</w:t>
      </w:r>
      <w:r w:rsidRPr="00587E7A">
        <w:rPr>
          <w:rFonts w:cs="Arial"/>
        </w:rPr>
        <w:t xml:space="preserve"> </w:t>
      </w:r>
      <w:r w:rsidRPr="00587E7A">
        <w:rPr>
          <w:rFonts w:cs="Arial"/>
          <w:spacing w:val="-1"/>
        </w:rPr>
        <w:t>public.</w:t>
      </w:r>
    </w:p>
    <w:p w14:paraId="6B4F609C" w14:textId="77777777" w:rsidR="00F00036" w:rsidRPr="00587E7A" w:rsidRDefault="00F00036" w:rsidP="00985A6C">
      <w:pPr>
        <w:rPr>
          <w:rFonts w:ascii="Arial" w:eastAsia="Arial" w:hAnsi="Arial" w:cs="Arial"/>
          <w:sz w:val="24"/>
          <w:szCs w:val="24"/>
        </w:rPr>
      </w:pPr>
    </w:p>
    <w:p w14:paraId="5F3A437F" w14:textId="77777777" w:rsidR="00F00036" w:rsidRPr="00587E7A" w:rsidRDefault="003650B4" w:rsidP="00985A6C">
      <w:pPr>
        <w:pStyle w:val="BodyText"/>
        <w:ind w:left="1543" w:right="116" w:firstLine="0"/>
        <w:rPr>
          <w:rFonts w:cs="Arial"/>
        </w:rPr>
      </w:pPr>
      <w:r w:rsidRPr="00587E7A">
        <w:rPr>
          <w:rFonts w:cs="Arial"/>
        </w:rPr>
        <w:t>That</w:t>
      </w:r>
      <w:r w:rsidRPr="00587E7A">
        <w:rPr>
          <w:rFonts w:cs="Arial"/>
          <w:spacing w:val="48"/>
        </w:rPr>
        <w:t xml:space="preserve"> </w:t>
      </w:r>
      <w:r w:rsidRPr="00587E7A">
        <w:rPr>
          <w:rFonts w:cs="Arial"/>
        </w:rPr>
        <w:t>the</w:t>
      </w:r>
      <w:r w:rsidRPr="00587E7A">
        <w:rPr>
          <w:rFonts w:cs="Arial"/>
          <w:spacing w:val="49"/>
        </w:rPr>
        <w:t xml:space="preserve"> </w:t>
      </w:r>
      <w:r w:rsidRPr="00587E7A">
        <w:rPr>
          <w:rFonts w:cs="Arial"/>
          <w:spacing w:val="-1"/>
        </w:rPr>
        <w:t>City</w:t>
      </w:r>
      <w:r w:rsidRPr="00587E7A">
        <w:rPr>
          <w:rFonts w:cs="Arial"/>
          <w:spacing w:val="48"/>
        </w:rPr>
        <w:t xml:space="preserve"> </w:t>
      </w:r>
      <w:r w:rsidRPr="00587E7A">
        <w:rPr>
          <w:rFonts w:cs="Arial"/>
        </w:rPr>
        <w:t>has</w:t>
      </w:r>
      <w:r w:rsidRPr="00587E7A">
        <w:rPr>
          <w:rFonts w:cs="Arial"/>
          <w:spacing w:val="50"/>
        </w:rPr>
        <w:t xml:space="preserve"> </w:t>
      </w:r>
      <w:r w:rsidRPr="00587E7A">
        <w:rPr>
          <w:rFonts w:cs="Arial"/>
          <w:spacing w:val="-1"/>
        </w:rPr>
        <w:t>carefully</w:t>
      </w:r>
      <w:r w:rsidRPr="00587E7A">
        <w:rPr>
          <w:rFonts w:cs="Arial"/>
          <w:spacing w:val="48"/>
        </w:rPr>
        <w:t xml:space="preserve"> </w:t>
      </w:r>
      <w:r w:rsidRPr="00587E7A">
        <w:rPr>
          <w:rFonts w:cs="Arial"/>
          <w:spacing w:val="-1"/>
        </w:rPr>
        <w:t>evaluated</w:t>
      </w:r>
      <w:r w:rsidRPr="00587E7A">
        <w:rPr>
          <w:rFonts w:cs="Arial"/>
          <w:spacing w:val="49"/>
        </w:rPr>
        <w:t xml:space="preserve"> </w:t>
      </w:r>
      <w:r w:rsidRPr="00587E7A">
        <w:rPr>
          <w:rFonts w:cs="Arial"/>
          <w:spacing w:val="-1"/>
        </w:rPr>
        <w:t>each</w:t>
      </w:r>
      <w:r w:rsidRPr="00587E7A">
        <w:rPr>
          <w:rFonts w:cs="Arial"/>
          <w:spacing w:val="49"/>
        </w:rPr>
        <w:t xml:space="preserve"> </w:t>
      </w:r>
      <w:r w:rsidRPr="00587E7A">
        <w:rPr>
          <w:rFonts w:cs="Arial"/>
          <w:spacing w:val="-1"/>
        </w:rPr>
        <w:t>position</w:t>
      </w:r>
      <w:r w:rsidRPr="00587E7A">
        <w:rPr>
          <w:rFonts w:cs="Arial"/>
          <w:spacing w:val="48"/>
        </w:rPr>
        <w:t xml:space="preserve"> </w:t>
      </w:r>
      <w:r w:rsidRPr="00587E7A">
        <w:rPr>
          <w:rFonts w:cs="Arial"/>
        </w:rPr>
        <w:t>and</w:t>
      </w:r>
      <w:r w:rsidRPr="00587E7A">
        <w:rPr>
          <w:rFonts w:cs="Arial"/>
          <w:spacing w:val="49"/>
        </w:rPr>
        <w:t xml:space="preserve"> </w:t>
      </w:r>
      <w:r w:rsidRPr="00587E7A">
        <w:rPr>
          <w:rFonts w:cs="Arial"/>
          <w:spacing w:val="-1"/>
        </w:rPr>
        <w:t>determined</w:t>
      </w:r>
      <w:r w:rsidRPr="00587E7A">
        <w:rPr>
          <w:rFonts w:cs="Arial"/>
          <w:spacing w:val="49"/>
        </w:rPr>
        <w:t xml:space="preserve"> </w:t>
      </w:r>
      <w:r w:rsidRPr="00587E7A">
        <w:rPr>
          <w:rFonts w:cs="Arial"/>
          <w:spacing w:val="-1"/>
        </w:rPr>
        <w:t>which</w:t>
      </w:r>
      <w:r w:rsidRPr="00587E7A">
        <w:rPr>
          <w:rFonts w:cs="Arial"/>
          <w:spacing w:val="51"/>
        </w:rPr>
        <w:t xml:space="preserve"> </w:t>
      </w:r>
      <w:r w:rsidRPr="00587E7A">
        <w:rPr>
          <w:rFonts w:cs="Arial"/>
          <w:spacing w:val="-1"/>
        </w:rPr>
        <w:t>Safety</w:t>
      </w:r>
      <w:r w:rsidRPr="00587E7A">
        <w:rPr>
          <w:rFonts w:cs="Arial"/>
          <w:spacing w:val="51"/>
        </w:rPr>
        <w:t xml:space="preserve"> </w:t>
      </w:r>
      <w:r w:rsidRPr="00587E7A">
        <w:rPr>
          <w:rFonts w:cs="Arial"/>
          <w:spacing w:val="-1"/>
        </w:rPr>
        <w:t>Sensitive</w:t>
      </w:r>
      <w:r w:rsidRPr="00587E7A">
        <w:rPr>
          <w:rFonts w:cs="Arial"/>
          <w:spacing w:val="46"/>
        </w:rPr>
        <w:t xml:space="preserve"> </w:t>
      </w:r>
      <w:r w:rsidRPr="00587E7A">
        <w:rPr>
          <w:rFonts w:cs="Arial"/>
          <w:spacing w:val="-1"/>
        </w:rPr>
        <w:t>positions</w:t>
      </w:r>
      <w:r w:rsidRPr="00587E7A">
        <w:rPr>
          <w:rFonts w:cs="Arial"/>
          <w:spacing w:val="46"/>
        </w:rPr>
        <w:t xml:space="preserve"> </w:t>
      </w:r>
      <w:r w:rsidRPr="00587E7A">
        <w:rPr>
          <w:rFonts w:cs="Arial"/>
          <w:spacing w:val="-1"/>
        </w:rPr>
        <w:t>should</w:t>
      </w:r>
      <w:r w:rsidRPr="00587E7A">
        <w:rPr>
          <w:rFonts w:cs="Arial"/>
          <w:spacing w:val="47"/>
        </w:rPr>
        <w:t xml:space="preserve"> </w:t>
      </w:r>
      <w:r w:rsidRPr="00587E7A">
        <w:rPr>
          <w:rFonts w:cs="Arial"/>
        </w:rPr>
        <w:t>be</w:t>
      </w:r>
      <w:r w:rsidRPr="00587E7A">
        <w:rPr>
          <w:rFonts w:cs="Arial"/>
          <w:spacing w:val="46"/>
        </w:rPr>
        <w:t xml:space="preserve"> </w:t>
      </w:r>
      <w:r w:rsidRPr="00587E7A">
        <w:rPr>
          <w:rFonts w:cs="Arial"/>
          <w:spacing w:val="-1"/>
        </w:rPr>
        <w:t>subject</w:t>
      </w:r>
      <w:r w:rsidRPr="00587E7A">
        <w:rPr>
          <w:rFonts w:cs="Arial"/>
          <w:spacing w:val="46"/>
        </w:rPr>
        <w:t xml:space="preserve"> </w:t>
      </w:r>
      <w:r w:rsidRPr="00587E7A">
        <w:rPr>
          <w:rFonts w:cs="Arial"/>
          <w:spacing w:val="-1"/>
        </w:rPr>
        <w:t>to</w:t>
      </w:r>
      <w:r w:rsidRPr="00587E7A">
        <w:rPr>
          <w:rFonts w:cs="Arial"/>
          <w:spacing w:val="47"/>
        </w:rPr>
        <w:t xml:space="preserve"> </w:t>
      </w:r>
      <w:r w:rsidRPr="00587E7A">
        <w:rPr>
          <w:rFonts w:cs="Arial"/>
          <w:spacing w:val="-1"/>
        </w:rPr>
        <w:t>random</w:t>
      </w:r>
      <w:r w:rsidRPr="00587E7A">
        <w:rPr>
          <w:rFonts w:cs="Arial"/>
          <w:spacing w:val="48"/>
        </w:rPr>
        <w:t xml:space="preserve"> </w:t>
      </w:r>
      <w:r w:rsidRPr="00587E7A">
        <w:rPr>
          <w:rFonts w:cs="Arial"/>
          <w:spacing w:val="-1"/>
        </w:rPr>
        <w:t>testing</w:t>
      </w:r>
      <w:r w:rsidRPr="00587E7A">
        <w:rPr>
          <w:rFonts w:cs="Arial"/>
          <w:spacing w:val="43"/>
        </w:rPr>
        <w:t xml:space="preserve"> </w:t>
      </w:r>
      <w:r w:rsidRPr="00587E7A">
        <w:rPr>
          <w:rFonts w:cs="Arial"/>
        </w:rPr>
        <w:t>to</w:t>
      </w:r>
      <w:r w:rsidRPr="00587E7A">
        <w:rPr>
          <w:rFonts w:cs="Arial"/>
          <w:spacing w:val="47"/>
        </w:rPr>
        <w:t xml:space="preserve"> </w:t>
      </w:r>
      <w:r w:rsidRPr="00587E7A">
        <w:rPr>
          <w:rFonts w:cs="Arial"/>
          <w:spacing w:val="-1"/>
        </w:rPr>
        <w:t>achieve</w:t>
      </w:r>
      <w:r w:rsidRPr="00587E7A">
        <w:rPr>
          <w:rFonts w:cs="Arial"/>
          <w:spacing w:val="47"/>
        </w:rPr>
        <w:t xml:space="preserve"> </w:t>
      </w:r>
      <w:r w:rsidRPr="00587E7A">
        <w:rPr>
          <w:rFonts w:cs="Arial"/>
        </w:rPr>
        <w:t>the</w:t>
      </w:r>
      <w:r w:rsidRPr="00587E7A">
        <w:rPr>
          <w:rFonts w:cs="Arial"/>
          <w:spacing w:val="46"/>
        </w:rPr>
        <w:t xml:space="preserve"> </w:t>
      </w:r>
      <w:r w:rsidRPr="00587E7A">
        <w:rPr>
          <w:rFonts w:cs="Arial"/>
          <w:spacing w:val="-1"/>
        </w:rPr>
        <w:t>goals</w:t>
      </w:r>
      <w:r w:rsidRPr="00587E7A">
        <w:rPr>
          <w:rFonts w:cs="Arial"/>
          <w:spacing w:val="46"/>
        </w:rPr>
        <w:t xml:space="preserve"> </w:t>
      </w:r>
      <w:r w:rsidRPr="00587E7A">
        <w:rPr>
          <w:rFonts w:cs="Arial"/>
        </w:rPr>
        <w:t>and</w:t>
      </w:r>
      <w:r w:rsidRPr="00587E7A">
        <w:rPr>
          <w:rFonts w:cs="Arial"/>
          <w:spacing w:val="51"/>
        </w:rPr>
        <w:t xml:space="preserve"> </w:t>
      </w:r>
      <w:r w:rsidRPr="00587E7A">
        <w:rPr>
          <w:rFonts w:cs="Arial"/>
          <w:spacing w:val="-1"/>
        </w:rPr>
        <w:t>purpose</w:t>
      </w:r>
      <w:r w:rsidRPr="00587E7A">
        <w:rPr>
          <w:rFonts w:cs="Arial"/>
          <w:spacing w:val="1"/>
        </w:rPr>
        <w:t xml:space="preserve"> </w:t>
      </w:r>
      <w:r w:rsidRPr="00587E7A">
        <w:rPr>
          <w:rFonts w:cs="Arial"/>
          <w:spacing w:val="-1"/>
        </w:rPr>
        <w:t>identified herein.</w:t>
      </w:r>
    </w:p>
    <w:p w14:paraId="773D16A9" w14:textId="77777777" w:rsidR="001D7291" w:rsidRPr="00587E7A" w:rsidRDefault="001D7291" w:rsidP="00985A6C">
      <w:pPr>
        <w:rPr>
          <w:rFonts w:ascii="Arial" w:eastAsia="Arial" w:hAnsi="Arial" w:cs="Arial"/>
          <w:sz w:val="24"/>
          <w:szCs w:val="24"/>
        </w:rPr>
      </w:pPr>
    </w:p>
    <w:p w14:paraId="7D9B4ADA" w14:textId="05D2A3D1" w:rsidR="00F00036" w:rsidRPr="00F319CA" w:rsidRDefault="003650B4" w:rsidP="00540BD0">
      <w:pPr>
        <w:pStyle w:val="BodyText"/>
        <w:numPr>
          <w:ilvl w:val="2"/>
          <w:numId w:val="76"/>
        </w:numPr>
        <w:tabs>
          <w:tab w:val="left" w:pos="1544"/>
        </w:tabs>
        <w:ind w:right="116"/>
        <w:rPr>
          <w:rFonts w:cs="Arial"/>
        </w:rPr>
      </w:pPr>
      <w:r w:rsidRPr="00587E7A">
        <w:rPr>
          <w:rFonts w:cs="Arial"/>
        </w:rPr>
        <w:t>The</w:t>
      </w:r>
      <w:r w:rsidRPr="00587E7A">
        <w:rPr>
          <w:rFonts w:cs="Arial"/>
          <w:spacing w:val="27"/>
        </w:rPr>
        <w:t xml:space="preserve"> </w:t>
      </w:r>
      <w:r w:rsidRPr="00587E7A">
        <w:rPr>
          <w:rFonts w:cs="Arial"/>
          <w:spacing w:val="-1"/>
        </w:rPr>
        <w:t>City</w:t>
      </w:r>
      <w:r w:rsidRPr="00587E7A">
        <w:rPr>
          <w:rFonts w:cs="Arial"/>
          <w:spacing w:val="26"/>
        </w:rPr>
        <w:t xml:space="preserve"> </w:t>
      </w:r>
      <w:r w:rsidRPr="00587E7A">
        <w:rPr>
          <w:rFonts w:cs="Arial"/>
          <w:spacing w:val="-1"/>
        </w:rPr>
        <w:t>recognizes</w:t>
      </w:r>
      <w:r w:rsidRPr="00587E7A">
        <w:rPr>
          <w:rFonts w:cs="Arial"/>
          <w:spacing w:val="29"/>
        </w:rPr>
        <w:t xml:space="preserve"> </w:t>
      </w:r>
      <w:r w:rsidRPr="00587E7A">
        <w:rPr>
          <w:rFonts w:cs="Arial"/>
        </w:rPr>
        <w:t>that</w:t>
      </w:r>
      <w:r w:rsidRPr="00587E7A">
        <w:rPr>
          <w:rFonts w:cs="Arial"/>
          <w:spacing w:val="27"/>
        </w:rPr>
        <w:t xml:space="preserve"> </w:t>
      </w:r>
      <w:r w:rsidRPr="00587E7A">
        <w:rPr>
          <w:rFonts w:cs="Arial"/>
          <w:spacing w:val="-1"/>
        </w:rPr>
        <w:t>alcohol</w:t>
      </w:r>
      <w:r w:rsidRPr="00587E7A">
        <w:rPr>
          <w:rFonts w:cs="Arial"/>
          <w:spacing w:val="26"/>
        </w:rPr>
        <w:t xml:space="preserve"> </w:t>
      </w:r>
      <w:r w:rsidRPr="00587E7A">
        <w:rPr>
          <w:rFonts w:cs="Arial"/>
        </w:rPr>
        <w:t>and</w:t>
      </w:r>
      <w:r w:rsidRPr="00587E7A">
        <w:rPr>
          <w:rFonts w:cs="Arial"/>
          <w:spacing w:val="27"/>
        </w:rPr>
        <w:t xml:space="preserve"> </w:t>
      </w:r>
      <w:r w:rsidRPr="00587E7A">
        <w:rPr>
          <w:rFonts w:cs="Arial"/>
          <w:spacing w:val="-1"/>
        </w:rPr>
        <w:t>drug</w:t>
      </w:r>
      <w:r w:rsidRPr="00587E7A">
        <w:rPr>
          <w:rFonts w:cs="Arial"/>
          <w:spacing w:val="25"/>
        </w:rPr>
        <w:t xml:space="preserve"> </w:t>
      </w:r>
      <w:r w:rsidRPr="00587E7A">
        <w:rPr>
          <w:rFonts w:cs="Arial"/>
          <w:spacing w:val="-1"/>
        </w:rPr>
        <w:t>dependency</w:t>
      </w:r>
      <w:r w:rsidRPr="00587E7A">
        <w:rPr>
          <w:rFonts w:cs="Arial"/>
          <w:spacing w:val="24"/>
        </w:rPr>
        <w:t xml:space="preserve"> </w:t>
      </w:r>
      <w:r w:rsidRPr="00587E7A">
        <w:rPr>
          <w:rFonts w:cs="Arial"/>
          <w:spacing w:val="-1"/>
        </w:rPr>
        <w:t>require</w:t>
      </w:r>
      <w:r w:rsidRPr="00587E7A">
        <w:rPr>
          <w:rFonts w:cs="Arial"/>
          <w:spacing w:val="27"/>
        </w:rPr>
        <w:t xml:space="preserve"> </w:t>
      </w:r>
      <w:r w:rsidRPr="00587E7A">
        <w:rPr>
          <w:rFonts w:cs="Arial"/>
        </w:rPr>
        <w:t>medical</w:t>
      </w:r>
      <w:r w:rsidRPr="00587E7A">
        <w:rPr>
          <w:rFonts w:cs="Arial"/>
          <w:spacing w:val="26"/>
        </w:rPr>
        <w:t xml:space="preserve"> </w:t>
      </w:r>
      <w:r w:rsidRPr="00587E7A">
        <w:rPr>
          <w:rFonts w:cs="Arial"/>
          <w:spacing w:val="-1"/>
        </w:rPr>
        <w:t>supervision</w:t>
      </w:r>
      <w:r w:rsidRPr="00587E7A">
        <w:rPr>
          <w:rFonts w:cs="Arial"/>
          <w:spacing w:val="51"/>
        </w:rPr>
        <w:t xml:space="preserve"> </w:t>
      </w:r>
      <w:r w:rsidRPr="00587E7A">
        <w:rPr>
          <w:rFonts w:cs="Arial"/>
        </w:rPr>
        <w:t>and</w:t>
      </w:r>
      <w:r w:rsidRPr="00587E7A">
        <w:rPr>
          <w:rFonts w:cs="Arial"/>
          <w:spacing w:val="43"/>
        </w:rPr>
        <w:t xml:space="preserve"> </w:t>
      </w:r>
      <w:r w:rsidRPr="00587E7A">
        <w:rPr>
          <w:rFonts w:cs="Arial"/>
          <w:spacing w:val="-1"/>
        </w:rPr>
        <w:t>treatment</w:t>
      </w:r>
      <w:r w:rsidRPr="00587E7A">
        <w:rPr>
          <w:rFonts w:cs="Arial"/>
          <w:spacing w:val="44"/>
        </w:rPr>
        <w:t xml:space="preserve"> </w:t>
      </w:r>
      <w:r w:rsidRPr="00587E7A">
        <w:rPr>
          <w:rFonts w:cs="Arial"/>
          <w:spacing w:val="-2"/>
        </w:rPr>
        <w:t>if</w:t>
      </w:r>
      <w:r w:rsidRPr="00587E7A">
        <w:rPr>
          <w:rFonts w:cs="Arial"/>
          <w:spacing w:val="46"/>
        </w:rPr>
        <w:t xml:space="preserve"> </w:t>
      </w:r>
      <w:r w:rsidRPr="00587E7A">
        <w:rPr>
          <w:rFonts w:cs="Arial"/>
          <w:spacing w:val="-1"/>
        </w:rPr>
        <w:t>there</w:t>
      </w:r>
      <w:r w:rsidRPr="00587E7A">
        <w:rPr>
          <w:rFonts w:cs="Arial"/>
          <w:spacing w:val="41"/>
        </w:rPr>
        <w:t xml:space="preserve"> </w:t>
      </w:r>
      <w:r w:rsidRPr="00587E7A">
        <w:rPr>
          <w:rFonts w:cs="Arial"/>
          <w:spacing w:val="-1"/>
        </w:rPr>
        <w:t>is</w:t>
      </w:r>
      <w:r w:rsidRPr="00587E7A">
        <w:rPr>
          <w:rFonts w:cs="Arial"/>
          <w:spacing w:val="43"/>
        </w:rPr>
        <w:t xml:space="preserve"> </w:t>
      </w:r>
      <w:r w:rsidRPr="00587E7A">
        <w:rPr>
          <w:rFonts w:cs="Arial"/>
        </w:rPr>
        <w:t>to</w:t>
      </w:r>
      <w:r w:rsidRPr="00587E7A">
        <w:rPr>
          <w:rFonts w:cs="Arial"/>
          <w:spacing w:val="44"/>
        </w:rPr>
        <w:t xml:space="preserve"> </w:t>
      </w:r>
      <w:r w:rsidRPr="00587E7A">
        <w:rPr>
          <w:rFonts w:cs="Arial"/>
        </w:rPr>
        <w:t>be</w:t>
      </w:r>
      <w:r w:rsidRPr="00587E7A">
        <w:rPr>
          <w:rFonts w:cs="Arial"/>
          <w:spacing w:val="44"/>
        </w:rPr>
        <w:t xml:space="preserve"> </w:t>
      </w:r>
      <w:r w:rsidRPr="00587E7A">
        <w:rPr>
          <w:rFonts w:cs="Arial"/>
          <w:spacing w:val="-1"/>
        </w:rPr>
        <w:t>successful</w:t>
      </w:r>
      <w:r w:rsidRPr="00587E7A">
        <w:rPr>
          <w:rFonts w:cs="Arial"/>
          <w:spacing w:val="42"/>
        </w:rPr>
        <w:t xml:space="preserve"> </w:t>
      </w:r>
      <w:r w:rsidRPr="00587E7A">
        <w:rPr>
          <w:rFonts w:cs="Arial"/>
          <w:spacing w:val="-1"/>
        </w:rPr>
        <w:t>rehabilitation.</w:t>
      </w:r>
      <w:r w:rsidRPr="00587E7A">
        <w:rPr>
          <w:rFonts w:cs="Arial"/>
          <w:spacing w:val="42"/>
        </w:rPr>
        <w:t xml:space="preserve"> </w:t>
      </w:r>
      <w:r w:rsidRPr="00587E7A">
        <w:rPr>
          <w:rFonts w:cs="Arial"/>
        </w:rPr>
        <w:t>The</w:t>
      </w:r>
      <w:r w:rsidRPr="00587E7A">
        <w:rPr>
          <w:rFonts w:cs="Arial"/>
          <w:spacing w:val="44"/>
        </w:rPr>
        <w:t xml:space="preserve"> </w:t>
      </w:r>
      <w:r w:rsidRPr="00587E7A">
        <w:rPr>
          <w:rFonts w:cs="Arial"/>
          <w:spacing w:val="-1"/>
        </w:rPr>
        <w:t>City</w:t>
      </w:r>
      <w:r w:rsidRPr="00587E7A">
        <w:rPr>
          <w:rFonts w:cs="Arial"/>
          <w:spacing w:val="42"/>
        </w:rPr>
        <w:t xml:space="preserve"> </w:t>
      </w:r>
      <w:r w:rsidRPr="00587E7A">
        <w:rPr>
          <w:rFonts w:cs="Arial"/>
          <w:spacing w:val="-1"/>
        </w:rPr>
        <w:t>encourages</w:t>
      </w:r>
      <w:r w:rsidRPr="00587E7A">
        <w:rPr>
          <w:rFonts w:cs="Arial"/>
          <w:spacing w:val="43"/>
        </w:rPr>
        <w:t xml:space="preserve"> </w:t>
      </w:r>
      <w:r w:rsidRPr="00587E7A">
        <w:rPr>
          <w:rFonts w:cs="Arial"/>
        </w:rPr>
        <w:t>any</w:t>
      </w:r>
      <w:r w:rsidRPr="00587E7A">
        <w:rPr>
          <w:rFonts w:cs="Arial"/>
          <w:spacing w:val="71"/>
        </w:rPr>
        <w:t xml:space="preserve"> </w:t>
      </w:r>
      <w:r w:rsidRPr="00587E7A">
        <w:rPr>
          <w:rFonts w:cs="Arial"/>
          <w:spacing w:val="-1"/>
        </w:rPr>
        <w:t>employee</w:t>
      </w:r>
      <w:r w:rsidRPr="00587E7A">
        <w:rPr>
          <w:rFonts w:cs="Arial"/>
          <w:spacing w:val="18"/>
        </w:rPr>
        <w:t xml:space="preserve"> </w:t>
      </w:r>
      <w:r w:rsidRPr="00587E7A">
        <w:rPr>
          <w:rFonts w:cs="Arial"/>
          <w:spacing w:val="-1"/>
        </w:rPr>
        <w:t>with</w:t>
      </w:r>
      <w:r w:rsidRPr="00587E7A">
        <w:rPr>
          <w:rFonts w:cs="Arial"/>
          <w:spacing w:val="18"/>
        </w:rPr>
        <w:t xml:space="preserve"> </w:t>
      </w:r>
      <w:r w:rsidRPr="00587E7A">
        <w:rPr>
          <w:rFonts w:cs="Arial"/>
          <w:spacing w:val="-1"/>
        </w:rPr>
        <w:t>alcohol</w:t>
      </w:r>
      <w:r w:rsidRPr="00587E7A">
        <w:rPr>
          <w:rFonts w:cs="Arial"/>
          <w:spacing w:val="14"/>
        </w:rPr>
        <w:t xml:space="preserve"> </w:t>
      </w:r>
      <w:r w:rsidRPr="00587E7A">
        <w:rPr>
          <w:rFonts w:cs="Arial"/>
        </w:rPr>
        <w:t>or</w:t>
      </w:r>
      <w:r w:rsidRPr="00587E7A">
        <w:rPr>
          <w:rFonts w:cs="Arial"/>
          <w:spacing w:val="16"/>
        </w:rPr>
        <w:t xml:space="preserve"> </w:t>
      </w:r>
      <w:r w:rsidRPr="00587E7A">
        <w:rPr>
          <w:rFonts w:cs="Arial"/>
          <w:spacing w:val="-1"/>
        </w:rPr>
        <w:t>drug</w:t>
      </w:r>
      <w:r w:rsidRPr="00587E7A">
        <w:rPr>
          <w:rFonts w:cs="Arial"/>
          <w:spacing w:val="15"/>
        </w:rPr>
        <w:t xml:space="preserve"> </w:t>
      </w:r>
      <w:r w:rsidRPr="00587E7A">
        <w:rPr>
          <w:rFonts w:cs="Arial"/>
          <w:spacing w:val="-1"/>
        </w:rPr>
        <w:t>dependency</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spacing w:val="-1"/>
        </w:rPr>
        <w:t>voluntarily</w:t>
      </w:r>
      <w:r w:rsidRPr="00587E7A">
        <w:rPr>
          <w:rFonts w:cs="Arial"/>
          <w:spacing w:val="14"/>
        </w:rPr>
        <w:t xml:space="preserve"> </w:t>
      </w:r>
      <w:r w:rsidRPr="00587E7A">
        <w:rPr>
          <w:rFonts w:cs="Arial"/>
        </w:rPr>
        <w:t>seek</w:t>
      </w:r>
      <w:r w:rsidRPr="00587E7A">
        <w:rPr>
          <w:rFonts w:cs="Arial"/>
          <w:spacing w:val="17"/>
        </w:rPr>
        <w:t xml:space="preserve"> </w:t>
      </w:r>
      <w:r w:rsidRPr="00587E7A">
        <w:rPr>
          <w:rFonts w:cs="Arial"/>
          <w:spacing w:val="-1"/>
        </w:rPr>
        <w:t>assistance</w:t>
      </w:r>
      <w:r w:rsidRPr="00587E7A">
        <w:rPr>
          <w:rFonts w:cs="Arial"/>
          <w:spacing w:val="15"/>
        </w:rPr>
        <w:t xml:space="preserve"> </w:t>
      </w:r>
      <w:r w:rsidRPr="00587E7A">
        <w:rPr>
          <w:rFonts w:cs="Arial"/>
          <w:spacing w:val="-2"/>
        </w:rPr>
        <w:t>via</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drug</w:t>
      </w:r>
      <w:r w:rsidRPr="00587E7A">
        <w:rPr>
          <w:rFonts w:cs="Arial"/>
          <w:spacing w:val="65"/>
        </w:rPr>
        <w:t xml:space="preserve"> </w:t>
      </w:r>
      <w:r w:rsidRPr="00587E7A">
        <w:rPr>
          <w:rFonts w:cs="Arial"/>
        </w:rPr>
        <w:t>or</w:t>
      </w:r>
      <w:r w:rsidRPr="00587E7A">
        <w:rPr>
          <w:rFonts w:cs="Arial"/>
          <w:spacing w:val="23"/>
        </w:rPr>
        <w:t xml:space="preserve"> </w:t>
      </w:r>
      <w:r w:rsidRPr="00587E7A">
        <w:rPr>
          <w:rFonts w:cs="Arial"/>
          <w:spacing w:val="-1"/>
        </w:rPr>
        <w:t>alcohol</w:t>
      </w:r>
      <w:r w:rsidRPr="00587E7A">
        <w:rPr>
          <w:rFonts w:cs="Arial"/>
          <w:spacing w:val="24"/>
        </w:rPr>
        <w:t xml:space="preserve"> </w:t>
      </w:r>
      <w:r w:rsidRPr="00587E7A">
        <w:rPr>
          <w:rFonts w:cs="Arial"/>
          <w:spacing w:val="-1"/>
        </w:rPr>
        <w:t>rehabilitation</w:t>
      </w:r>
      <w:r w:rsidRPr="00587E7A">
        <w:rPr>
          <w:rFonts w:cs="Arial"/>
          <w:spacing w:val="25"/>
        </w:rPr>
        <w:t xml:space="preserve"> </w:t>
      </w:r>
      <w:r w:rsidRPr="00587E7A">
        <w:rPr>
          <w:rFonts w:cs="Arial"/>
          <w:spacing w:val="-1"/>
        </w:rPr>
        <w:t>program.</w:t>
      </w:r>
      <w:r w:rsidRPr="00587E7A">
        <w:rPr>
          <w:rFonts w:cs="Arial"/>
          <w:spacing w:val="24"/>
        </w:rPr>
        <w:t xml:space="preserve"> </w:t>
      </w:r>
      <w:r w:rsidRPr="00587E7A">
        <w:rPr>
          <w:rFonts w:cs="Arial"/>
          <w:spacing w:val="-1"/>
        </w:rPr>
        <w:t>It</w:t>
      </w:r>
      <w:r w:rsidRPr="00587E7A">
        <w:rPr>
          <w:rFonts w:cs="Arial"/>
          <w:spacing w:val="24"/>
        </w:rPr>
        <w:t xml:space="preserve"> </w:t>
      </w:r>
      <w:r w:rsidRPr="00587E7A">
        <w:rPr>
          <w:rFonts w:cs="Arial"/>
          <w:spacing w:val="-1"/>
        </w:rPr>
        <w:t>is</w:t>
      </w:r>
      <w:r w:rsidRPr="00587E7A">
        <w:rPr>
          <w:rFonts w:cs="Arial"/>
          <w:spacing w:val="24"/>
        </w:rPr>
        <w:t xml:space="preserve"> </w:t>
      </w:r>
      <w:r w:rsidRPr="00587E7A">
        <w:rPr>
          <w:rFonts w:cs="Arial"/>
        </w:rPr>
        <w:t>the</w:t>
      </w:r>
      <w:r w:rsidRPr="00587E7A">
        <w:rPr>
          <w:rFonts w:cs="Arial"/>
          <w:spacing w:val="25"/>
        </w:rPr>
        <w:t xml:space="preserve"> </w:t>
      </w:r>
      <w:r w:rsidRPr="00587E7A">
        <w:rPr>
          <w:rFonts w:cs="Arial"/>
          <w:spacing w:val="-1"/>
        </w:rPr>
        <w:t>responsibility</w:t>
      </w:r>
      <w:r w:rsidRPr="00587E7A">
        <w:rPr>
          <w:rFonts w:cs="Arial"/>
          <w:spacing w:val="22"/>
        </w:rPr>
        <w:t xml:space="preserve"> </w:t>
      </w:r>
      <w:r w:rsidRPr="00587E7A">
        <w:rPr>
          <w:rFonts w:cs="Arial"/>
        </w:rPr>
        <w:t>of</w:t>
      </w:r>
      <w:r w:rsidRPr="00587E7A">
        <w:rPr>
          <w:rFonts w:cs="Arial"/>
          <w:spacing w:val="24"/>
        </w:rPr>
        <w:t xml:space="preserve"> </w:t>
      </w:r>
      <w:r w:rsidRPr="00587E7A">
        <w:rPr>
          <w:rFonts w:cs="Arial"/>
          <w:spacing w:val="-1"/>
        </w:rPr>
        <w:t>each</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spacing w:val="-1"/>
        </w:rPr>
        <w:t>to</w:t>
      </w:r>
      <w:r w:rsidRPr="00587E7A">
        <w:rPr>
          <w:rFonts w:cs="Arial"/>
          <w:spacing w:val="25"/>
        </w:rPr>
        <w:t xml:space="preserve"> </w:t>
      </w:r>
      <w:r w:rsidRPr="00587E7A">
        <w:rPr>
          <w:rFonts w:cs="Arial"/>
          <w:spacing w:val="-1"/>
        </w:rPr>
        <w:t>initiate</w:t>
      </w:r>
      <w:r w:rsidRPr="00587E7A">
        <w:rPr>
          <w:rFonts w:cs="Arial"/>
          <w:spacing w:val="59"/>
        </w:rPr>
        <w:t xml:space="preserve"> </w:t>
      </w:r>
      <w:r w:rsidRPr="00587E7A">
        <w:rPr>
          <w:rFonts w:cs="Arial"/>
        </w:rPr>
        <w:t>and</w:t>
      </w:r>
      <w:r w:rsidRPr="00587E7A">
        <w:rPr>
          <w:rFonts w:cs="Arial"/>
          <w:spacing w:val="30"/>
        </w:rPr>
        <w:t xml:space="preserve"> </w:t>
      </w:r>
      <w:r w:rsidRPr="00587E7A">
        <w:rPr>
          <w:rFonts w:cs="Arial"/>
          <w:spacing w:val="-1"/>
        </w:rPr>
        <w:t>obtain</w:t>
      </w:r>
      <w:r w:rsidRPr="00587E7A">
        <w:rPr>
          <w:rFonts w:cs="Arial"/>
          <w:spacing w:val="32"/>
        </w:rPr>
        <w:t xml:space="preserve"> </w:t>
      </w:r>
      <w:r w:rsidRPr="00587E7A">
        <w:rPr>
          <w:rFonts w:cs="Arial"/>
          <w:spacing w:val="-1"/>
        </w:rPr>
        <w:t>assistance</w:t>
      </w:r>
      <w:r w:rsidRPr="00587E7A">
        <w:rPr>
          <w:rFonts w:cs="Arial"/>
          <w:spacing w:val="30"/>
        </w:rPr>
        <w:t xml:space="preserve"> </w:t>
      </w:r>
      <w:r w:rsidRPr="00587E7A">
        <w:rPr>
          <w:rFonts w:cs="Arial"/>
          <w:spacing w:val="-1"/>
        </w:rPr>
        <w:t>before</w:t>
      </w:r>
      <w:r w:rsidRPr="00587E7A">
        <w:rPr>
          <w:rFonts w:cs="Arial"/>
          <w:spacing w:val="32"/>
        </w:rPr>
        <w:t xml:space="preserve"> </w:t>
      </w:r>
      <w:r w:rsidRPr="00587E7A">
        <w:rPr>
          <w:rFonts w:cs="Arial"/>
          <w:spacing w:val="-1"/>
        </w:rPr>
        <w:t>any</w:t>
      </w:r>
      <w:r w:rsidRPr="00587E7A">
        <w:rPr>
          <w:rFonts w:cs="Arial"/>
          <w:spacing w:val="29"/>
        </w:rPr>
        <w:t xml:space="preserve"> </w:t>
      </w:r>
      <w:r w:rsidRPr="00587E7A">
        <w:rPr>
          <w:rFonts w:cs="Arial"/>
          <w:spacing w:val="-1"/>
        </w:rPr>
        <w:t>difficulties</w:t>
      </w:r>
      <w:r w:rsidRPr="00587E7A">
        <w:rPr>
          <w:rFonts w:cs="Arial"/>
          <w:spacing w:val="29"/>
        </w:rPr>
        <w:t xml:space="preserve"> </w:t>
      </w:r>
      <w:r w:rsidRPr="00587E7A">
        <w:rPr>
          <w:rFonts w:cs="Arial"/>
          <w:spacing w:val="-1"/>
        </w:rPr>
        <w:t>with</w:t>
      </w:r>
      <w:r w:rsidRPr="00587E7A">
        <w:rPr>
          <w:rFonts w:cs="Arial"/>
          <w:spacing w:val="32"/>
        </w:rPr>
        <w:t xml:space="preserve"> </w:t>
      </w:r>
      <w:r w:rsidRPr="00587E7A">
        <w:rPr>
          <w:rFonts w:cs="Arial"/>
          <w:spacing w:val="-1"/>
        </w:rPr>
        <w:t>drugs</w:t>
      </w:r>
      <w:r w:rsidRPr="00587E7A">
        <w:rPr>
          <w:rFonts w:cs="Arial"/>
          <w:spacing w:val="31"/>
        </w:rPr>
        <w:t xml:space="preserve"> </w:t>
      </w:r>
      <w:r w:rsidRPr="00587E7A">
        <w:rPr>
          <w:rFonts w:cs="Arial"/>
        </w:rPr>
        <w:t>or</w:t>
      </w:r>
      <w:r w:rsidRPr="00587E7A">
        <w:rPr>
          <w:rFonts w:cs="Arial"/>
          <w:spacing w:val="30"/>
        </w:rPr>
        <w:t xml:space="preserve"> </w:t>
      </w:r>
      <w:r w:rsidRPr="00587E7A">
        <w:rPr>
          <w:rFonts w:cs="Arial"/>
          <w:spacing w:val="-1"/>
        </w:rPr>
        <w:t>alcohol</w:t>
      </w:r>
      <w:r w:rsidRPr="00587E7A">
        <w:rPr>
          <w:rFonts w:cs="Arial"/>
          <w:spacing w:val="28"/>
        </w:rPr>
        <w:t xml:space="preserve"> </w:t>
      </w:r>
      <w:r w:rsidRPr="00587E7A">
        <w:rPr>
          <w:rFonts w:cs="Arial"/>
          <w:spacing w:val="-1"/>
        </w:rPr>
        <w:t>affects</w:t>
      </w:r>
      <w:r w:rsidRPr="00587E7A">
        <w:rPr>
          <w:rFonts w:cs="Arial"/>
          <w:spacing w:val="31"/>
        </w:rPr>
        <w:t xml:space="preserve"> </w:t>
      </w:r>
      <w:r w:rsidRPr="00587E7A">
        <w:rPr>
          <w:rFonts w:cs="Arial"/>
          <w:spacing w:val="-1"/>
        </w:rPr>
        <w:t>his</w:t>
      </w:r>
      <w:r w:rsidRPr="00587E7A">
        <w:rPr>
          <w:rFonts w:cs="Arial"/>
          <w:spacing w:val="31"/>
        </w:rPr>
        <w:t xml:space="preserve"> </w:t>
      </w:r>
      <w:r w:rsidRPr="00587E7A">
        <w:rPr>
          <w:rFonts w:cs="Arial"/>
          <w:spacing w:val="-1"/>
        </w:rPr>
        <w:t>work.</w:t>
      </w:r>
      <w:r w:rsidRPr="00587E7A">
        <w:rPr>
          <w:rFonts w:cs="Arial"/>
          <w:spacing w:val="67"/>
        </w:rPr>
        <w:t xml:space="preserve"> </w:t>
      </w:r>
      <w:r w:rsidRPr="00587E7A">
        <w:rPr>
          <w:rFonts w:cs="Arial"/>
          <w:spacing w:val="-1"/>
        </w:rPr>
        <w:t>However,</w:t>
      </w:r>
      <w:r w:rsidRPr="00587E7A">
        <w:rPr>
          <w:rFonts w:cs="Arial"/>
          <w:spacing w:val="11"/>
        </w:rPr>
        <w:t xml:space="preserve"> </w:t>
      </w:r>
      <w:r w:rsidRPr="00587E7A">
        <w:rPr>
          <w:rFonts w:cs="Arial"/>
          <w:spacing w:val="-1"/>
        </w:rPr>
        <w:t>violation</w:t>
      </w:r>
      <w:r w:rsidRPr="00587E7A">
        <w:rPr>
          <w:rFonts w:cs="Arial"/>
          <w:spacing w:val="11"/>
        </w:rPr>
        <w:t xml:space="preserve"> </w:t>
      </w:r>
      <w:r w:rsidRPr="00587E7A">
        <w:rPr>
          <w:rFonts w:cs="Arial"/>
          <w:spacing w:val="-1"/>
        </w:rPr>
        <w:t>of</w:t>
      </w:r>
      <w:r w:rsidRPr="00587E7A">
        <w:rPr>
          <w:rFonts w:cs="Arial"/>
          <w:spacing w:val="11"/>
        </w:rPr>
        <w:t xml:space="preserve"> </w:t>
      </w:r>
      <w:r w:rsidRPr="00587E7A">
        <w:rPr>
          <w:rFonts w:cs="Arial"/>
          <w:spacing w:val="-1"/>
        </w:rPr>
        <w:t>this</w:t>
      </w:r>
      <w:r w:rsidRPr="00587E7A">
        <w:rPr>
          <w:rFonts w:cs="Arial"/>
          <w:spacing w:val="10"/>
        </w:rPr>
        <w:t xml:space="preserve"> </w:t>
      </w:r>
      <w:r w:rsidRPr="00587E7A">
        <w:rPr>
          <w:rFonts w:cs="Arial"/>
          <w:spacing w:val="-1"/>
        </w:rPr>
        <w:t>policy</w:t>
      </w:r>
      <w:r w:rsidRPr="00587E7A">
        <w:rPr>
          <w:rFonts w:cs="Arial"/>
          <w:spacing w:val="10"/>
        </w:rPr>
        <w:t xml:space="preserve"> </w:t>
      </w:r>
      <w:r w:rsidRPr="00587E7A">
        <w:rPr>
          <w:rFonts w:cs="Arial"/>
          <w:spacing w:val="-2"/>
        </w:rPr>
        <w:t>will</w:t>
      </w:r>
      <w:r w:rsidRPr="00587E7A">
        <w:rPr>
          <w:rFonts w:cs="Arial"/>
          <w:spacing w:val="10"/>
        </w:rPr>
        <w:t xml:space="preserve"> </w:t>
      </w:r>
      <w:r w:rsidRPr="00587E7A">
        <w:rPr>
          <w:rFonts w:cs="Arial"/>
        </w:rPr>
        <w:t>not</w:t>
      </w:r>
      <w:r w:rsidRPr="00587E7A">
        <w:rPr>
          <w:rFonts w:cs="Arial"/>
          <w:spacing w:val="11"/>
        </w:rPr>
        <w:t xml:space="preserve"> </w:t>
      </w:r>
      <w:r w:rsidRPr="00587E7A">
        <w:rPr>
          <w:rFonts w:cs="Arial"/>
        </w:rPr>
        <w:t>be</w:t>
      </w:r>
      <w:r w:rsidRPr="00587E7A">
        <w:rPr>
          <w:rFonts w:cs="Arial"/>
          <w:spacing w:val="11"/>
        </w:rPr>
        <w:t xml:space="preserve"> </w:t>
      </w:r>
      <w:r w:rsidRPr="00587E7A">
        <w:rPr>
          <w:rFonts w:cs="Arial"/>
          <w:spacing w:val="-1"/>
        </w:rPr>
        <w:t>excused</w:t>
      </w:r>
      <w:r w:rsidRPr="00587E7A">
        <w:rPr>
          <w:rFonts w:cs="Arial"/>
          <w:spacing w:val="11"/>
        </w:rPr>
        <w:t xml:space="preserve"> </w:t>
      </w:r>
      <w:r w:rsidRPr="00587E7A">
        <w:rPr>
          <w:rFonts w:cs="Arial"/>
        </w:rPr>
        <w:t>or</w:t>
      </w:r>
      <w:r w:rsidRPr="00587E7A">
        <w:rPr>
          <w:rFonts w:cs="Arial"/>
          <w:spacing w:val="9"/>
        </w:rPr>
        <w:t xml:space="preserve"> </w:t>
      </w:r>
      <w:r w:rsidRPr="00587E7A">
        <w:rPr>
          <w:rFonts w:cs="Arial"/>
          <w:spacing w:val="-1"/>
        </w:rPr>
        <w:t>condoned</w:t>
      </w:r>
      <w:r w:rsidRPr="00587E7A">
        <w:rPr>
          <w:rFonts w:cs="Arial"/>
          <w:spacing w:val="11"/>
        </w:rPr>
        <w:t xml:space="preserve"> </w:t>
      </w:r>
      <w:r w:rsidRPr="00587E7A">
        <w:rPr>
          <w:rFonts w:cs="Arial"/>
          <w:spacing w:val="-1"/>
        </w:rPr>
        <w:t>because</w:t>
      </w:r>
      <w:r w:rsidRPr="00587E7A">
        <w:rPr>
          <w:rFonts w:cs="Arial"/>
          <w:spacing w:val="11"/>
        </w:rPr>
        <w:t xml:space="preserve"> </w:t>
      </w:r>
      <w:r w:rsidRPr="00587E7A">
        <w:rPr>
          <w:rFonts w:cs="Arial"/>
          <w:spacing w:val="-1"/>
        </w:rPr>
        <w:t>an</w:t>
      </w:r>
      <w:r w:rsidRPr="00587E7A">
        <w:rPr>
          <w:rFonts w:cs="Arial"/>
          <w:spacing w:val="41"/>
        </w:rPr>
        <w:t xml:space="preserve"> </w:t>
      </w:r>
      <w:r w:rsidRPr="00587E7A">
        <w:rPr>
          <w:rFonts w:cs="Arial"/>
          <w:spacing w:val="-1"/>
        </w:rPr>
        <w:t>employee</w:t>
      </w:r>
      <w:r w:rsidRPr="00587E7A">
        <w:rPr>
          <w:rFonts w:cs="Arial"/>
          <w:spacing w:val="1"/>
        </w:rPr>
        <w:t xml:space="preserve"> </w:t>
      </w:r>
      <w:r w:rsidRPr="00587E7A">
        <w:rPr>
          <w:rFonts w:cs="Arial"/>
        </w:rPr>
        <w:t>has</w:t>
      </w:r>
      <w:r w:rsidRPr="00587E7A">
        <w:rPr>
          <w:rFonts w:cs="Arial"/>
          <w:spacing w:val="-2"/>
        </w:rPr>
        <w:t xml:space="preserve"> </w:t>
      </w:r>
      <w:r w:rsidRPr="00587E7A">
        <w:rPr>
          <w:rFonts w:cs="Arial"/>
          <w:spacing w:val="-1"/>
        </w:rPr>
        <w:t>sought</w:t>
      </w:r>
      <w:r w:rsidRPr="00587E7A">
        <w:rPr>
          <w:rFonts w:cs="Arial"/>
          <w:spacing w:val="-4"/>
        </w:rPr>
        <w:t xml:space="preserve"> </w:t>
      </w:r>
      <w:r w:rsidRPr="00587E7A">
        <w:rPr>
          <w:rFonts w:cs="Arial"/>
          <w:spacing w:val="-1"/>
        </w:rPr>
        <w:t>assistance from</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Employee Assistance</w:t>
      </w:r>
      <w:r w:rsidRPr="00587E7A">
        <w:rPr>
          <w:rFonts w:cs="Arial"/>
          <w:spacing w:val="1"/>
        </w:rPr>
        <w:t xml:space="preserve"> </w:t>
      </w:r>
      <w:r w:rsidRPr="00587E7A">
        <w:rPr>
          <w:rFonts w:cs="Arial"/>
          <w:spacing w:val="-1"/>
        </w:rPr>
        <w:t>Program</w:t>
      </w:r>
      <w:r w:rsidRPr="00587E7A">
        <w:rPr>
          <w:rFonts w:cs="Arial"/>
          <w:spacing w:val="2"/>
        </w:rPr>
        <w:t xml:space="preserve"> </w:t>
      </w:r>
      <w:r w:rsidRPr="00587E7A">
        <w:rPr>
          <w:rFonts w:cs="Arial"/>
          <w:spacing w:val="-1"/>
        </w:rPr>
        <w:lastRenderedPageBreak/>
        <w:t>(EAP).</w:t>
      </w:r>
    </w:p>
    <w:p w14:paraId="7CE33548" w14:textId="77777777" w:rsidR="00F319CA" w:rsidRPr="00587E7A" w:rsidRDefault="00F319CA" w:rsidP="00985A6C">
      <w:pPr>
        <w:pStyle w:val="BodyText"/>
        <w:tabs>
          <w:tab w:val="left" w:pos="1544"/>
        </w:tabs>
        <w:ind w:left="824" w:right="116" w:firstLine="0"/>
        <w:rPr>
          <w:rFonts w:cs="Arial"/>
        </w:rPr>
      </w:pPr>
    </w:p>
    <w:p w14:paraId="396E38CA" w14:textId="77777777" w:rsidR="00F00036" w:rsidRPr="00587E7A" w:rsidRDefault="003650B4" w:rsidP="00540BD0">
      <w:pPr>
        <w:pStyle w:val="BodyText"/>
        <w:numPr>
          <w:ilvl w:val="2"/>
          <w:numId w:val="76"/>
        </w:numPr>
        <w:tabs>
          <w:tab w:val="left" w:pos="1544"/>
        </w:tabs>
        <w:ind w:right="117"/>
        <w:rPr>
          <w:rFonts w:cs="Arial"/>
        </w:rPr>
      </w:pPr>
      <w:r w:rsidRPr="00587E7A">
        <w:rPr>
          <w:rFonts w:cs="Arial"/>
        </w:rPr>
        <w:t>This</w:t>
      </w:r>
      <w:r w:rsidRPr="00587E7A">
        <w:rPr>
          <w:rFonts w:cs="Arial"/>
          <w:spacing w:val="15"/>
        </w:rPr>
        <w:t xml:space="preserve"> </w:t>
      </w:r>
      <w:r w:rsidRPr="00587E7A">
        <w:rPr>
          <w:rFonts w:cs="Arial"/>
          <w:spacing w:val="-1"/>
        </w:rPr>
        <w:t>Drug-Free</w:t>
      </w:r>
      <w:r w:rsidRPr="00587E7A">
        <w:rPr>
          <w:rFonts w:cs="Arial"/>
          <w:spacing w:val="11"/>
        </w:rPr>
        <w:t xml:space="preserve"> </w:t>
      </w:r>
      <w:r w:rsidRPr="00587E7A">
        <w:rPr>
          <w:rFonts w:cs="Arial"/>
        </w:rPr>
        <w:t>Workplace</w:t>
      </w:r>
      <w:r w:rsidRPr="00587E7A">
        <w:rPr>
          <w:rFonts w:cs="Arial"/>
          <w:spacing w:val="16"/>
        </w:rPr>
        <w:t xml:space="preserve"> </w:t>
      </w:r>
      <w:r w:rsidRPr="00587E7A">
        <w:rPr>
          <w:rFonts w:cs="Arial"/>
          <w:spacing w:val="-1"/>
        </w:rPr>
        <w:t>Policy</w:t>
      </w:r>
      <w:r w:rsidRPr="00587E7A">
        <w:rPr>
          <w:rFonts w:cs="Arial"/>
          <w:spacing w:val="12"/>
        </w:rPr>
        <w:t xml:space="preserve"> </w:t>
      </w:r>
      <w:r w:rsidRPr="00587E7A">
        <w:rPr>
          <w:rFonts w:cs="Arial"/>
          <w:spacing w:val="-1"/>
        </w:rPr>
        <w:t>Summary</w:t>
      </w:r>
      <w:r w:rsidRPr="00587E7A">
        <w:rPr>
          <w:rFonts w:cs="Arial"/>
          <w:spacing w:val="12"/>
        </w:rPr>
        <w:t xml:space="preserve"> </w:t>
      </w:r>
      <w:r w:rsidRPr="00587E7A">
        <w:rPr>
          <w:rFonts w:cs="Arial"/>
          <w:spacing w:val="-1"/>
        </w:rPr>
        <w:t>applies</w:t>
      </w:r>
      <w:r w:rsidRPr="00587E7A">
        <w:rPr>
          <w:rFonts w:cs="Arial"/>
          <w:spacing w:val="15"/>
        </w:rPr>
        <w:t xml:space="preserve"> </w:t>
      </w:r>
      <w:r w:rsidRPr="00587E7A">
        <w:rPr>
          <w:rFonts w:cs="Arial"/>
        </w:rPr>
        <w:t>to</w:t>
      </w:r>
      <w:r w:rsidRPr="00587E7A">
        <w:rPr>
          <w:rFonts w:cs="Arial"/>
          <w:spacing w:val="16"/>
        </w:rPr>
        <w:t xml:space="preserve"> </w:t>
      </w:r>
      <w:r w:rsidRPr="00587E7A">
        <w:rPr>
          <w:rFonts w:cs="Arial"/>
          <w:spacing w:val="-1"/>
        </w:rPr>
        <w:t>all</w:t>
      </w:r>
      <w:r w:rsidRPr="00587E7A">
        <w:rPr>
          <w:rFonts w:cs="Arial"/>
          <w:spacing w:val="14"/>
        </w:rPr>
        <w:t xml:space="preserve"> </w:t>
      </w:r>
      <w:r w:rsidRPr="00587E7A">
        <w:rPr>
          <w:rFonts w:cs="Arial"/>
          <w:spacing w:val="-1"/>
        </w:rPr>
        <w:t>employees,</w:t>
      </w:r>
      <w:r w:rsidRPr="00587E7A">
        <w:rPr>
          <w:rFonts w:cs="Arial"/>
          <w:spacing w:val="15"/>
        </w:rPr>
        <w:t xml:space="preserve"> </w:t>
      </w:r>
      <w:r w:rsidRPr="00587E7A">
        <w:rPr>
          <w:rFonts w:cs="Arial"/>
          <w:spacing w:val="-1"/>
        </w:rPr>
        <w:t>including</w:t>
      </w:r>
      <w:r w:rsidRPr="00587E7A">
        <w:rPr>
          <w:rFonts w:cs="Arial"/>
          <w:spacing w:val="73"/>
        </w:rPr>
        <w:t xml:space="preserve"> </w:t>
      </w:r>
      <w:r w:rsidRPr="00587E7A">
        <w:rPr>
          <w:rFonts w:cs="Arial"/>
          <w:spacing w:val="-1"/>
        </w:rPr>
        <w:t>temporary</w:t>
      </w:r>
      <w:r w:rsidRPr="00587E7A">
        <w:rPr>
          <w:rFonts w:cs="Arial"/>
          <w:spacing w:val="43"/>
        </w:rPr>
        <w:t xml:space="preserve"> </w:t>
      </w:r>
      <w:r w:rsidRPr="00587E7A">
        <w:rPr>
          <w:rFonts w:cs="Arial"/>
          <w:spacing w:val="-1"/>
        </w:rPr>
        <w:t>employees,</w:t>
      </w:r>
      <w:r w:rsidRPr="00587E7A">
        <w:rPr>
          <w:rFonts w:cs="Arial"/>
          <w:spacing w:val="47"/>
        </w:rPr>
        <w:t xml:space="preserve"> </w:t>
      </w:r>
      <w:r w:rsidRPr="00587E7A">
        <w:rPr>
          <w:rFonts w:cs="Arial"/>
          <w:spacing w:val="-1"/>
        </w:rPr>
        <w:t>contract</w:t>
      </w:r>
      <w:r w:rsidRPr="00587E7A">
        <w:rPr>
          <w:rFonts w:cs="Arial"/>
          <w:spacing w:val="44"/>
        </w:rPr>
        <w:t xml:space="preserve"> </w:t>
      </w:r>
      <w:r w:rsidRPr="00587E7A">
        <w:rPr>
          <w:rFonts w:cs="Arial"/>
          <w:spacing w:val="-1"/>
        </w:rPr>
        <w:t>employees,</w:t>
      </w:r>
      <w:r w:rsidRPr="00587E7A">
        <w:rPr>
          <w:rFonts w:cs="Arial"/>
          <w:spacing w:val="46"/>
        </w:rPr>
        <w:t xml:space="preserve"> </w:t>
      </w:r>
      <w:r w:rsidRPr="00587E7A">
        <w:rPr>
          <w:rFonts w:cs="Arial"/>
          <w:spacing w:val="-1"/>
        </w:rPr>
        <w:t>supervisors,</w:t>
      </w:r>
      <w:r w:rsidRPr="00587E7A">
        <w:rPr>
          <w:rFonts w:cs="Arial"/>
          <w:spacing w:val="47"/>
        </w:rPr>
        <w:t xml:space="preserve"> </w:t>
      </w:r>
      <w:r w:rsidRPr="00587E7A">
        <w:rPr>
          <w:rFonts w:cs="Arial"/>
        </w:rPr>
        <w:t>and</w:t>
      </w:r>
      <w:r w:rsidRPr="00587E7A">
        <w:rPr>
          <w:rFonts w:cs="Arial"/>
          <w:spacing w:val="45"/>
        </w:rPr>
        <w:t xml:space="preserve"> </w:t>
      </w:r>
      <w:r w:rsidRPr="00587E7A">
        <w:rPr>
          <w:rFonts w:cs="Arial"/>
          <w:spacing w:val="-1"/>
        </w:rPr>
        <w:t>managers.</w:t>
      </w:r>
      <w:r w:rsidRPr="00587E7A">
        <w:rPr>
          <w:rFonts w:cs="Arial"/>
          <w:spacing w:val="26"/>
        </w:rPr>
        <w:t xml:space="preserve"> </w:t>
      </w:r>
      <w:r w:rsidRPr="00587E7A">
        <w:rPr>
          <w:rFonts w:cs="Arial"/>
        </w:rPr>
        <w:t>Any</w:t>
      </w:r>
      <w:r w:rsidRPr="00587E7A">
        <w:rPr>
          <w:rFonts w:cs="Arial"/>
          <w:spacing w:val="61"/>
        </w:rPr>
        <w:t xml:space="preserve"> </w:t>
      </w:r>
      <w:r w:rsidRPr="00587E7A">
        <w:rPr>
          <w:rFonts w:cs="Arial"/>
          <w:spacing w:val="-1"/>
        </w:rPr>
        <w:t>violation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the Policy</w:t>
      </w:r>
      <w:r w:rsidRPr="00587E7A">
        <w:rPr>
          <w:rFonts w:cs="Arial"/>
          <w:spacing w:val="-2"/>
        </w:rPr>
        <w:t xml:space="preserve"> </w:t>
      </w:r>
      <w:r w:rsidRPr="00587E7A">
        <w:rPr>
          <w:rFonts w:cs="Arial"/>
          <w:spacing w:val="-1"/>
        </w:rPr>
        <w:t>will</w:t>
      </w:r>
      <w:r w:rsidRPr="00587E7A">
        <w:rPr>
          <w:rFonts w:cs="Arial"/>
        </w:rPr>
        <w:t xml:space="preserve"> </w:t>
      </w:r>
      <w:r w:rsidRPr="00587E7A">
        <w:rPr>
          <w:rFonts w:cs="Arial"/>
          <w:spacing w:val="-1"/>
        </w:rPr>
        <w:t>result</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termination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employment.</w:t>
      </w:r>
    </w:p>
    <w:p w14:paraId="5485731A" w14:textId="77777777" w:rsidR="00F00036" w:rsidRPr="00587E7A" w:rsidRDefault="00F00036" w:rsidP="00985A6C">
      <w:pPr>
        <w:rPr>
          <w:rFonts w:ascii="Arial" w:eastAsia="Arial" w:hAnsi="Arial" w:cs="Arial"/>
          <w:sz w:val="24"/>
          <w:szCs w:val="24"/>
        </w:rPr>
      </w:pPr>
    </w:p>
    <w:p w14:paraId="1E9D7E7F" w14:textId="77777777" w:rsidR="00F00036" w:rsidRPr="00587E7A" w:rsidRDefault="003650B4" w:rsidP="00540BD0">
      <w:pPr>
        <w:pStyle w:val="BodyText"/>
        <w:numPr>
          <w:ilvl w:val="2"/>
          <w:numId w:val="76"/>
        </w:numPr>
        <w:tabs>
          <w:tab w:val="left" w:pos="1544"/>
        </w:tabs>
        <w:ind w:right="119"/>
        <w:rPr>
          <w:rFonts w:cs="Arial"/>
        </w:rPr>
      </w:pPr>
      <w:r w:rsidRPr="00587E7A">
        <w:rPr>
          <w:rFonts w:cs="Arial"/>
        </w:rPr>
        <w:t>This</w:t>
      </w:r>
      <w:r w:rsidRPr="00587E7A">
        <w:rPr>
          <w:rFonts w:cs="Arial"/>
          <w:spacing w:val="17"/>
        </w:rPr>
        <w:t xml:space="preserve"> </w:t>
      </w:r>
      <w:r w:rsidRPr="00587E7A">
        <w:rPr>
          <w:rFonts w:cs="Arial"/>
          <w:spacing w:val="-1"/>
        </w:rPr>
        <w:t>policy,</w:t>
      </w:r>
      <w:r w:rsidRPr="00587E7A">
        <w:rPr>
          <w:rFonts w:cs="Arial"/>
          <w:spacing w:val="17"/>
        </w:rPr>
        <w:t xml:space="preserve"> </w:t>
      </w:r>
      <w:r w:rsidRPr="00587E7A">
        <w:rPr>
          <w:rFonts w:cs="Arial"/>
          <w:spacing w:val="-1"/>
        </w:rPr>
        <w:t>in</w:t>
      </w:r>
      <w:r w:rsidRPr="00587E7A">
        <w:rPr>
          <w:rFonts w:cs="Arial"/>
          <w:spacing w:val="18"/>
        </w:rPr>
        <w:t xml:space="preserve"> </w:t>
      </w:r>
      <w:r w:rsidRPr="00587E7A">
        <w:rPr>
          <w:rFonts w:cs="Arial"/>
          <w:spacing w:val="-1"/>
        </w:rPr>
        <w:t>accordance</w:t>
      </w:r>
      <w:r w:rsidRPr="00587E7A">
        <w:rPr>
          <w:rFonts w:cs="Arial"/>
          <w:spacing w:val="18"/>
        </w:rPr>
        <w:t xml:space="preserve"> </w:t>
      </w:r>
      <w:r w:rsidRPr="00587E7A">
        <w:rPr>
          <w:rFonts w:cs="Arial"/>
          <w:spacing w:val="-1"/>
        </w:rPr>
        <w:t>with</w:t>
      </w:r>
      <w:r w:rsidRPr="00587E7A">
        <w:rPr>
          <w:rFonts w:cs="Arial"/>
          <w:spacing w:val="18"/>
        </w:rPr>
        <w:t xml:space="preserve"> </w:t>
      </w:r>
      <w:r w:rsidRPr="00587E7A">
        <w:rPr>
          <w:rFonts w:cs="Arial"/>
          <w:spacing w:val="-1"/>
        </w:rPr>
        <w:t>F.</w:t>
      </w:r>
      <w:r w:rsidRPr="00587E7A">
        <w:rPr>
          <w:rFonts w:cs="Arial"/>
          <w:spacing w:val="17"/>
        </w:rPr>
        <w:t xml:space="preserve"> </w:t>
      </w:r>
      <w:r w:rsidRPr="00587E7A">
        <w:rPr>
          <w:rFonts w:cs="Arial"/>
        </w:rPr>
        <w:t>S.</w:t>
      </w:r>
      <w:r w:rsidRPr="00587E7A">
        <w:rPr>
          <w:rFonts w:cs="Arial"/>
          <w:spacing w:val="17"/>
        </w:rPr>
        <w:t xml:space="preserve"> </w:t>
      </w:r>
      <w:r w:rsidRPr="00587E7A">
        <w:rPr>
          <w:rFonts w:cs="Arial"/>
          <w:spacing w:val="-1"/>
        </w:rPr>
        <w:t>440.102(3),</w:t>
      </w:r>
      <w:r w:rsidRPr="00587E7A">
        <w:rPr>
          <w:rFonts w:cs="Arial"/>
          <w:spacing w:val="17"/>
        </w:rPr>
        <w:t xml:space="preserve"> </w:t>
      </w:r>
      <w:r w:rsidRPr="00587E7A">
        <w:rPr>
          <w:rFonts w:cs="Arial"/>
          <w:spacing w:val="-1"/>
        </w:rPr>
        <w:t>is</w:t>
      </w:r>
      <w:r w:rsidRPr="00587E7A">
        <w:rPr>
          <w:rFonts w:cs="Arial"/>
          <w:spacing w:val="17"/>
        </w:rPr>
        <w:t xml:space="preserve"> </w:t>
      </w:r>
      <w:r w:rsidRPr="00587E7A">
        <w:rPr>
          <w:rFonts w:cs="Arial"/>
          <w:spacing w:val="-1"/>
        </w:rPr>
        <w:t>designed</w:t>
      </w:r>
      <w:r w:rsidRPr="00587E7A">
        <w:rPr>
          <w:rFonts w:cs="Arial"/>
          <w:spacing w:val="18"/>
        </w:rPr>
        <w:t xml:space="preserve"> </w:t>
      </w:r>
      <w:r w:rsidRPr="00587E7A">
        <w:rPr>
          <w:rFonts w:cs="Arial"/>
        </w:rPr>
        <w:t>for</w:t>
      </w:r>
      <w:r w:rsidRPr="00587E7A">
        <w:rPr>
          <w:rFonts w:cs="Arial"/>
          <w:spacing w:val="16"/>
        </w:rPr>
        <w:t xml:space="preserve"> </w:t>
      </w:r>
      <w:r w:rsidRPr="00587E7A">
        <w:rPr>
          <w:rFonts w:cs="Arial"/>
          <w:spacing w:val="-1"/>
        </w:rPr>
        <w:t>employees</w:t>
      </w:r>
      <w:r w:rsidRPr="00587E7A">
        <w:rPr>
          <w:rFonts w:cs="Arial"/>
          <w:spacing w:val="17"/>
        </w:rPr>
        <w:t xml:space="preserve"> </w:t>
      </w:r>
      <w:r w:rsidRPr="00587E7A">
        <w:rPr>
          <w:rFonts w:cs="Arial"/>
          <w:spacing w:val="-1"/>
        </w:rPr>
        <w:t>and</w:t>
      </w:r>
      <w:r w:rsidRPr="00587E7A">
        <w:rPr>
          <w:rFonts w:cs="Arial"/>
          <w:spacing w:val="18"/>
        </w:rPr>
        <w:t xml:space="preserve"> </w:t>
      </w:r>
      <w:r w:rsidRPr="00587E7A">
        <w:rPr>
          <w:rFonts w:cs="Arial"/>
          <w:spacing w:val="-1"/>
        </w:rPr>
        <w:t>job</w:t>
      </w:r>
      <w:r w:rsidRPr="00587E7A">
        <w:rPr>
          <w:rFonts w:cs="Arial"/>
          <w:spacing w:val="73"/>
        </w:rPr>
        <w:t xml:space="preserve"> </w:t>
      </w:r>
      <w:r w:rsidRPr="00587E7A">
        <w:rPr>
          <w:rFonts w:cs="Arial"/>
          <w:spacing w:val="-1"/>
        </w:rPr>
        <w:t>applicants</w:t>
      </w:r>
      <w:r w:rsidRPr="00587E7A">
        <w:rPr>
          <w:rFonts w:cs="Arial"/>
          <w:spacing w:val="38"/>
        </w:rPr>
        <w:t xml:space="preserve"> </w:t>
      </w:r>
      <w:r w:rsidRPr="00587E7A">
        <w:rPr>
          <w:rFonts w:cs="Arial"/>
        </w:rPr>
        <w:t>as</w:t>
      </w:r>
      <w:r w:rsidRPr="00587E7A">
        <w:rPr>
          <w:rFonts w:cs="Arial"/>
          <w:spacing w:val="39"/>
        </w:rPr>
        <w:t xml:space="preserve"> </w:t>
      </w:r>
      <w:r w:rsidRPr="00587E7A">
        <w:rPr>
          <w:rFonts w:cs="Arial"/>
        </w:rPr>
        <w:t>a</w:t>
      </w:r>
      <w:r w:rsidRPr="00587E7A">
        <w:rPr>
          <w:rFonts w:cs="Arial"/>
          <w:spacing w:val="40"/>
        </w:rPr>
        <w:t xml:space="preserve"> </w:t>
      </w:r>
      <w:r w:rsidRPr="00587E7A">
        <w:rPr>
          <w:rFonts w:cs="Arial"/>
          <w:spacing w:val="-1"/>
        </w:rPr>
        <w:t>guide</w:t>
      </w:r>
      <w:r w:rsidRPr="00587E7A">
        <w:rPr>
          <w:rFonts w:cs="Arial"/>
          <w:spacing w:val="39"/>
        </w:rPr>
        <w:t xml:space="preserve"> </w:t>
      </w:r>
      <w:r w:rsidRPr="00587E7A">
        <w:rPr>
          <w:rFonts w:cs="Arial"/>
        </w:rPr>
        <w:t>to</w:t>
      </w:r>
      <w:r w:rsidRPr="00587E7A">
        <w:rPr>
          <w:rFonts w:cs="Arial"/>
          <w:spacing w:val="40"/>
        </w:rPr>
        <w:t xml:space="preserve"> </w:t>
      </w:r>
      <w:r w:rsidRPr="00587E7A">
        <w:rPr>
          <w:rFonts w:cs="Arial"/>
        </w:rPr>
        <w:t>the</w:t>
      </w:r>
      <w:r w:rsidRPr="00587E7A">
        <w:rPr>
          <w:rFonts w:cs="Arial"/>
          <w:spacing w:val="40"/>
        </w:rPr>
        <w:t xml:space="preserve"> </w:t>
      </w:r>
      <w:r w:rsidRPr="00587E7A">
        <w:rPr>
          <w:rFonts w:cs="Arial"/>
          <w:spacing w:val="-1"/>
        </w:rPr>
        <w:t>essential</w:t>
      </w:r>
      <w:r w:rsidRPr="00587E7A">
        <w:rPr>
          <w:rFonts w:cs="Arial"/>
          <w:spacing w:val="38"/>
        </w:rPr>
        <w:t xml:space="preserve"> </w:t>
      </w:r>
      <w:r w:rsidRPr="00587E7A">
        <w:rPr>
          <w:rFonts w:cs="Arial"/>
          <w:spacing w:val="-1"/>
        </w:rPr>
        <w:t>elements</w:t>
      </w:r>
      <w:r w:rsidRPr="00587E7A">
        <w:rPr>
          <w:rFonts w:cs="Arial"/>
          <w:spacing w:val="38"/>
        </w:rPr>
        <w:t xml:space="preserve"> </w:t>
      </w:r>
      <w:r w:rsidRPr="00587E7A">
        <w:rPr>
          <w:rFonts w:cs="Arial"/>
          <w:spacing w:val="-1"/>
        </w:rPr>
        <w:t>of</w:t>
      </w:r>
      <w:r w:rsidRPr="00587E7A">
        <w:rPr>
          <w:rFonts w:cs="Arial"/>
          <w:spacing w:val="42"/>
        </w:rPr>
        <w:t xml:space="preserve"> </w:t>
      </w:r>
      <w:r w:rsidRPr="00587E7A">
        <w:rPr>
          <w:rFonts w:cs="Arial"/>
          <w:spacing w:val="-1"/>
        </w:rPr>
        <w:t>the</w:t>
      </w:r>
      <w:r w:rsidRPr="00587E7A">
        <w:rPr>
          <w:rFonts w:cs="Arial"/>
          <w:spacing w:val="40"/>
        </w:rPr>
        <w:t xml:space="preserve"> </w:t>
      </w:r>
      <w:r w:rsidRPr="00587E7A">
        <w:rPr>
          <w:rFonts w:cs="Arial"/>
          <w:spacing w:val="-1"/>
        </w:rPr>
        <w:t>City</w:t>
      </w:r>
      <w:r w:rsidRPr="00587E7A">
        <w:rPr>
          <w:rFonts w:cs="Arial"/>
          <w:spacing w:val="38"/>
        </w:rPr>
        <w:t xml:space="preserve"> </w:t>
      </w:r>
      <w:r w:rsidRPr="00587E7A">
        <w:rPr>
          <w:rFonts w:cs="Arial"/>
        </w:rPr>
        <w:t>of</w:t>
      </w:r>
      <w:r w:rsidRPr="00587E7A">
        <w:rPr>
          <w:rFonts w:cs="Arial"/>
          <w:spacing w:val="42"/>
        </w:rPr>
        <w:t xml:space="preserve"> </w:t>
      </w:r>
      <w:r w:rsidRPr="00587E7A">
        <w:rPr>
          <w:rFonts w:cs="Arial"/>
          <w:spacing w:val="-1"/>
        </w:rPr>
        <w:t>Titusville</w:t>
      </w:r>
      <w:r w:rsidRPr="00587E7A">
        <w:rPr>
          <w:rFonts w:cs="Arial"/>
          <w:spacing w:val="42"/>
        </w:rPr>
        <w:t xml:space="preserve"> </w:t>
      </w:r>
      <w:r w:rsidRPr="00587E7A">
        <w:rPr>
          <w:rFonts w:cs="Arial"/>
          <w:spacing w:val="-1"/>
        </w:rPr>
        <w:t>Drug-Free</w:t>
      </w:r>
      <w:r w:rsidRPr="00587E7A">
        <w:rPr>
          <w:rFonts w:cs="Arial"/>
          <w:spacing w:val="61"/>
        </w:rPr>
        <w:t xml:space="preserve"> </w:t>
      </w:r>
      <w:r w:rsidRPr="00587E7A">
        <w:rPr>
          <w:rFonts w:cs="Arial"/>
          <w:spacing w:val="-1"/>
        </w:rPr>
        <w:t>Workplace</w:t>
      </w:r>
      <w:r w:rsidRPr="00587E7A">
        <w:rPr>
          <w:rFonts w:cs="Arial"/>
          <w:spacing w:val="1"/>
        </w:rPr>
        <w:t xml:space="preserve"> </w:t>
      </w:r>
      <w:r w:rsidRPr="00587E7A">
        <w:rPr>
          <w:rFonts w:cs="Arial"/>
          <w:spacing w:val="-1"/>
        </w:rPr>
        <w:t>Policy,</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available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office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2"/>
        </w:rPr>
        <w:t>each</w:t>
      </w:r>
      <w:r w:rsidRPr="00587E7A">
        <w:rPr>
          <w:rFonts w:cs="Arial"/>
          <w:spacing w:val="61"/>
        </w:rPr>
        <w:t xml:space="preserve"> </w:t>
      </w:r>
      <w:r w:rsidRPr="00587E7A">
        <w:rPr>
          <w:rFonts w:cs="Arial"/>
          <w:spacing w:val="-1"/>
        </w:rPr>
        <w:t>Department</w:t>
      </w:r>
      <w:r w:rsidRPr="00587E7A">
        <w:rPr>
          <w:rFonts w:cs="Arial"/>
          <w:spacing w:val="-2"/>
        </w:rPr>
        <w:t xml:space="preserve"> </w:t>
      </w:r>
      <w:r w:rsidRPr="00587E7A">
        <w:rPr>
          <w:rFonts w:cs="Arial"/>
          <w:spacing w:val="-1"/>
        </w:rPr>
        <w:t>Director’s</w:t>
      </w:r>
      <w:r w:rsidRPr="00587E7A">
        <w:rPr>
          <w:rFonts w:cs="Arial"/>
          <w:spacing w:val="-2"/>
        </w:rPr>
        <w:t xml:space="preserve"> </w:t>
      </w:r>
      <w:r w:rsidRPr="00587E7A">
        <w:rPr>
          <w:rFonts w:cs="Arial"/>
          <w:spacing w:val="-1"/>
        </w:rPr>
        <w:t xml:space="preserve">office) </w:t>
      </w:r>
      <w:r w:rsidRPr="00587E7A">
        <w:rPr>
          <w:rFonts w:cs="Arial"/>
        </w:rPr>
        <w:t>as</w:t>
      </w:r>
      <w:r w:rsidRPr="00587E7A">
        <w:rPr>
          <w:rFonts w:cs="Arial"/>
          <w:spacing w:val="-2"/>
        </w:rPr>
        <w:t xml:space="preserve"> </w:t>
      </w:r>
      <w:r w:rsidRPr="00587E7A">
        <w:rPr>
          <w:rFonts w:cs="Arial"/>
          <w:spacing w:val="-1"/>
        </w:rPr>
        <w:t>follows:</w:t>
      </w:r>
    </w:p>
    <w:p w14:paraId="1B0A7DA5" w14:textId="77777777" w:rsidR="00F00036" w:rsidRPr="00587E7A" w:rsidRDefault="00F00036" w:rsidP="00985A6C">
      <w:pPr>
        <w:rPr>
          <w:rFonts w:ascii="Arial" w:eastAsia="Arial" w:hAnsi="Arial" w:cs="Arial"/>
          <w:sz w:val="24"/>
          <w:szCs w:val="24"/>
        </w:rPr>
      </w:pPr>
    </w:p>
    <w:p w14:paraId="7C82DC8F" w14:textId="77777777" w:rsidR="00F00036" w:rsidRPr="002515BF" w:rsidRDefault="003650B4" w:rsidP="00540BD0">
      <w:pPr>
        <w:pStyle w:val="BodyText"/>
        <w:numPr>
          <w:ilvl w:val="3"/>
          <w:numId w:val="76"/>
        </w:numPr>
        <w:tabs>
          <w:tab w:val="left" w:pos="2264"/>
        </w:tabs>
        <w:spacing w:line="275" w:lineRule="exact"/>
        <w:ind w:left="2263" w:right="117" w:hanging="733"/>
        <w:rPr>
          <w:rFonts w:cs="Arial"/>
        </w:rPr>
      </w:pPr>
      <w:r w:rsidRPr="002515BF">
        <w:rPr>
          <w:rFonts w:cs="Arial"/>
        </w:rPr>
        <w:t>In</w:t>
      </w:r>
      <w:r w:rsidRPr="002515BF">
        <w:rPr>
          <w:rFonts w:cs="Arial"/>
          <w:spacing w:val="58"/>
        </w:rPr>
        <w:t xml:space="preserve"> </w:t>
      </w:r>
      <w:r w:rsidRPr="002515BF">
        <w:rPr>
          <w:rFonts w:cs="Arial"/>
          <w:spacing w:val="-1"/>
        </w:rPr>
        <w:t>accordance</w:t>
      </w:r>
      <w:r w:rsidRPr="002515BF">
        <w:rPr>
          <w:rFonts w:cs="Arial"/>
          <w:spacing w:val="59"/>
        </w:rPr>
        <w:t xml:space="preserve"> </w:t>
      </w:r>
      <w:r w:rsidRPr="002515BF">
        <w:rPr>
          <w:rFonts w:cs="Arial"/>
          <w:spacing w:val="-1"/>
        </w:rPr>
        <w:t>with</w:t>
      </w:r>
      <w:r w:rsidRPr="002515BF">
        <w:rPr>
          <w:rFonts w:cs="Arial"/>
          <w:spacing w:val="59"/>
        </w:rPr>
        <w:t xml:space="preserve"> </w:t>
      </w:r>
      <w:r w:rsidRPr="002515BF">
        <w:rPr>
          <w:rFonts w:cs="Arial"/>
          <w:spacing w:val="-1"/>
        </w:rPr>
        <w:t>Florida’s</w:t>
      </w:r>
      <w:r w:rsidRPr="002515BF">
        <w:rPr>
          <w:rFonts w:cs="Arial"/>
          <w:spacing w:val="57"/>
        </w:rPr>
        <w:t xml:space="preserve"> </w:t>
      </w:r>
      <w:r w:rsidRPr="002515BF">
        <w:rPr>
          <w:rFonts w:cs="Arial"/>
          <w:spacing w:val="-1"/>
        </w:rPr>
        <w:t>Drug-Free</w:t>
      </w:r>
      <w:r w:rsidRPr="002515BF">
        <w:rPr>
          <w:rFonts w:cs="Arial"/>
          <w:spacing w:val="54"/>
        </w:rPr>
        <w:t xml:space="preserve"> </w:t>
      </w:r>
      <w:r w:rsidRPr="002515BF">
        <w:rPr>
          <w:rFonts w:cs="Arial"/>
        </w:rPr>
        <w:t>Workplace</w:t>
      </w:r>
      <w:r w:rsidRPr="002515BF">
        <w:rPr>
          <w:rFonts w:cs="Arial"/>
          <w:spacing w:val="59"/>
        </w:rPr>
        <w:t xml:space="preserve"> </w:t>
      </w:r>
      <w:r w:rsidRPr="002515BF">
        <w:rPr>
          <w:rFonts w:cs="Arial"/>
          <w:spacing w:val="-1"/>
        </w:rPr>
        <w:t>Program</w:t>
      </w:r>
      <w:r w:rsidRPr="002515BF">
        <w:rPr>
          <w:rFonts w:cs="Arial"/>
          <w:spacing w:val="57"/>
        </w:rPr>
        <w:t xml:space="preserve"> </w:t>
      </w:r>
      <w:r w:rsidRPr="002515BF">
        <w:rPr>
          <w:rFonts w:cs="Arial"/>
          <w:spacing w:val="-1"/>
        </w:rPr>
        <w:t>Requirements,</w:t>
      </w:r>
      <w:r w:rsidR="002515BF" w:rsidRPr="002515BF">
        <w:rPr>
          <w:rFonts w:cs="Arial"/>
          <w:spacing w:val="-1"/>
        </w:rPr>
        <w:t xml:space="preserve"> </w:t>
      </w:r>
      <w:r w:rsidRPr="002515BF">
        <w:rPr>
          <w:rFonts w:cs="Arial"/>
          <w:i/>
          <w:spacing w:val="-1"/>
        </w:rPr>
        <w:t>F.S.</w:t>
      </w:r>
      <w:r w:rsidRPr="002515BF">
        <w:rPr>
          <w:rFonts w:cs="Arial"/>
          <w:i/>
          <w:spacing w:val="20"/>
        </w:rPr>
        <w:t xml:space="preserve"> </w:t>
      </w:r>
      <w:r w:rsidRPr="002515BF">
        <w:rPr>
          <w:rFonts w:cs="Arial"/>
          <w:i/>
          <w:spacing w:val="-1"/>
        </w:rPr>
        <w:t>440.102</w:t>
      </w:r>
      <w:r w:rsidRPr="002515BF">
        <w:rPr>
          <w:rFonts w:cs="Arial"/>
          <w:i/>
          <w:spacing w:val="18"/>
        </w:rPr>
        <w:t xml:space="preserve"> </w:t>
      </w:r>
      <w:r w:rsidRPr="002515BF">
        <w:rPr>
          <w:rFonts w:cs="Arial"/>
        </w:rPr>
        <w:t>et</w:t>
      </w:r>
      <w:r w:rsidRPr="002515BF">
        <w:rPr>
          <w:rFonts w:cs="Arial"/>
          <w:spacing w:val="20"/>
        </w:rPr>
        <w:t xml:space="preserve"> </w:t>
      </w:r>
      <w:r w:rsidRPr="002515BF">
        <w:rPr>
          <w:rFonts w:cs="Arial"/>
          <w:spacing w:val="-1"/>
        </w:rPr>
        <w:t>seq.,</w:t>
      </w:r>
      <w:r w:rsidRPr="002515BF">
        <w:rPr>
          <w:rFonts w:cs="Arial"/>
          <w:spacing w:val="17"/>
        </w:rPr>
        <w:t xml:space="preserve"> </w:t>
      </w:r>
      <w:r w:rsidRPr="002515BF">
        <w:rPr>
          <w:rFonts w:cs="Arial"/>
        </w:rPr>
        <w:t>and</w:t>
      </w:r>
      <w:r w:rsidRPr="002515BF">
        <w:rPr>
          <w:rFonts w:cs="Arial"/>
          <w:spacing w:val="20"/>
        </w:rPr>
        <w:t xml:space="preserve"> </w:t>
      </w:r>
      <w:r w:rsidRPr="002515BF">
        <w:rPr>
          <w:rFonts w:cs="Arial"/>
          <w:spacing w:val="-1"/>
        </w:rPr>
        <w:t>Federal</w:t>
      </w:r>
      <w:r w:rsidRPr="002515BF">
        <w:rPr>
          <w:rFonts w:cs="Arial"/>
          <w:spacing w:val="19"/>
        </w:rPr>
        <w:t xml:space="preserve"> </w:t>
      </w:r>
      <w:r w:rsidRPr="002515BF">
        <w:rPr>
          <w:rFonts w:cs="Arial"/>
          <w:spacing w:val="-1"/>
        </w:rPr>
        <w:t>Department</w:t>
      </w:r>
      <w:r w:rsidRPr="002515BF">
        <w:rPr>
          <w:rFonts w:cs="Arial"/>
          <w:spacing w:val="20"/>
        </w:rPr>
        <w:t xml:space="preserve"> </w:t>
      </w:r>
      <w:r w:rsidRPr="002515BF">
        <w:rPr>
          <w:rFonts w:cs="Arial"/>
          <w:spacing w:val="-1"/>
        </w:rPr>
        <w:t>of</w:t>
      </w:r>
      <w:r w:rsidRPr="002515BF">
        <w:rPr>
          <w:rFonts w:cs="Arial"/>
          <w:spacing w:val="20"/>
        </w:rPr>
        <w:t xml:space="preserve"> </w:t>
      </w:r>
      <w:r w:rsidRPr="002515BF">
        <w:rPr>
          <w:rFonts w:cs="Arial"/>
          <w:spacing w:val="-1"/>
        </w:rPr>
        <w:t>Transportation</w:t>
      </w:r>
      <w:r w:rsidRPr="002515BF">
        <w:rPr>
          <w:rFonts w:cs="Arial"/>
          <w:spacing w:val="20"/>
        </w:rPr>
        <w:t xml:space="preserve"> </w:t>
      </w:r>
      <w:r w:rsidRPr="002515BF">
        <w:rPr>
          <w:rFonts w:cs="Arial"/>
          <w:spacing w:val="-1"/>
        </w:rPr>
        <w:t>Regulations,</w:t>
      </w:r>
      <w:r w:rsidRPr="002515BF">
        <w:rPr>
          <w:rFonts w:cs="Arial"/>
          <w:spacing w:val="47"/>
        </w:rPr>
        <w:t xml:space="preserve"> </w:t>
      </w:r>
      <w:r w:rsidRPr="002515BF">
        <w:rPr>
          <w:rFonts w:cs="Arial"/>
        </w:rPr>
        <w:t>the</w:t>
      </w:r>
      <w:r w:rsidRPr="002515BF">
        <w:rPr>
          <w:rFonts w:cs="Arial"/>
          <w:spacing w:val="3"/>
        </w:rPr>
        <w:t xml:space="preserve"> </w:t>
      </w:r>
      <w:r w:rsidRPr="002515BF">
        <w:rPr>
          <w:rFonts w:cs="Arial"/>
          <w:spacing w:val="-1"/>
        </w:rPr>
        <w:t>City</w:t>
      </w:r>
      <w:r w:rsidRPr="002515BF">
        <w:rPr>
          <w:rFonts w:cs="Arial"/>
        </w:rPr>
        <w:t xml:space="preserve"> of</w:t>
      </w:r>
      <w:r w:rsidRPr="002515BF">
        <w:rPr>
          <w:rFonts w:cs="Arial"/>
          <w:spacing w:val="5"/>
        </w:rPr>
        <w:t xml:space="preserve"> </w:t>
      </w:r>
      <w:r w:rsidRPr="002515BF">
        <w:rPr>
          <w:rFonts w:cs="Arial"/>
          <w:spacing w:val="-1"/>
        </w:rPr>
        <w:t>Titusville</w:t>
      </w:r>
      <w:r w:rsidRPr="002515BF">
        <w:rPr>
          <w:rFonts w:cs="Arial"/>
          <w:spacing w:val="3"/>
        </w:rPr>
        <w:t xml:space="preserve"> </w:t>
      </w:r>
      <w:r w:rsidRPr="002515BF">
        <w:rPr>
          <w:rFonts w:cs="Arial"/>
          <w:spacing w:val="-1"/>
        </w:rPr>
        <w:t>prohibits</w:t>
      </w:r>
      <w:r w:rsidRPr="002515BF">
        <w:rPr>
          <w:rFonts w:cs="Arial"/>
          <w:spacing w:val="2"/>
        </w:rPr>
        <w:t xml:space="preserve"> </w:t>
      </w:r>
      <w:r w:rsidRPr="002515BF">
        <w:rPr>
          <w:rFonts w:cs="Arial"/>
          <w:spacing w:val="-1"/>
        </w:rPr>
        <w:t>the</w:t>
      </w:r>
      <w:r w:rsidRPr="002515BF">
        <w:rPr>
          <w:rFonts w:cs="Arial"/>
          <w:spacing w:val="3"/>
        </w:rPr>
        <w:t xml:space="preserve"> </w:t>
      </w:r>
      <w:r w:rsidRPr="002515BF">
        <w:rPr>
          <w:rFonts w:cs="Arial"/>
          <w:spacing w:val="-1"/>
        </w:rPr>
        <w:t>illegal</w:t>
      </w:r>
      <w:r w:rsidRPr="002515BF">
        <w:rPr>
          <w:rFonts w:cs="Arial"/>
          <w:spacing w:val="2"/>
        </w:rPr>
        <w:t xml:space="preserve"> </w:t>
      </w:r>
      <w:r w:rsidRPr="002515BF">
        <w:rPr>
          <w:rFonts w:cs="Arial"/>
        </w:rPr>
        <w:t>use,</w:t>
      </w:r>
      <w:r w:rsidRPr="002515BF">
        <w:rPr>
          <w:rFonts w:cs="Arial"/>
          <w:spacing w:val="3"/>
        </w:rPr>
        <w:t xml:space="preserve"> </w:t>
      </w:r>
      <w:r w:rsidRPr="002515BF">
        <w:rPr>
          <w:rFonts w:cs="Arial"/>
          <w:spacing w:val="-1"/>
        </w:rPr>
        <w:t>possession,</w:t>
      </w:r>
      <w:r w:rsidRPr="002515BF">
        <w:rPr>
          <w:rFonts w:cs="Arial"/>
          <w:spacing w:val="3"/>
        </w:rPr>
        <w:t xml:space="preserve"> </w:t>
      </w:r>
      <w:r w:rsidRPr="002515BF">
        <w:rPr>
          <w:rFonts w:cs="Arial"/>
          <w:spacing w:val="-1"/>
        </w:rPr>
        <w:t>sale,</w:t>
      </w:r>
      <w:r w:rsidRPr="002515BF">
        <w:rPr>
          <w:rFonts w:cs="Arial"/>
        </w:rPr>
        <w:t xml:space="preserve"> </w:t>
      </w:r>
      <w:r w:rsidRPr="002515BF">
        <w:rPr>
          <w:rFonts w:cs="Arial"/>
          <w:spacing w:val="-1"/>
        </w:rPr>
        <w:t>manufacture,</w:t>
      </w:r>
      <w:r w:rsidRPr="002515BF">
        <w:rPr>
          <w:rFonts w:cs="Arial"/>
          <w:spacing w:val="3"/>
        </w:rPr>
        <w:t xml:space="preserve"> </w:t>
      </w:r>
      <w:r w:rsidRPr="002515BF">
        <w:rPr>
          <w:rFonts w:cs="Arial"/>
        </w:rPr>
        <w:t>or</w:t>
      </w:r>
      <w:r w:rsidRPr="002515BF">
        <w:rPr>
          <w:rFonts w:cs="Arial"/>
          <w:spacing w:val="71"/>
        </w:rPr>
        <w:t xml:space="preserve"> </w:t>
      </w:r>
      <w:r w:rsidRPr="002515BF">
        <w:rPr>
          <w:rFonts w:cs="Arial"/>
          <w:spacing w:val="-1"/>
        </w:rPr>
        <w:t>distribution</w:t>
      </w:r>
      <w:r w:rsidRPr="002515BF">
        <w:rPr>
          <w:rFonts w:cs="Arial"/>
          <w:spacing w:val="41"/>
        </w:rPr>
        <w:t xml:space="preserve"> </w:t>
      </w:r>
      <w:r w:rsidRPr="002515BF">
        <w:rPr>
          <w:rFonts w:cs="Arial"/>
          <w:spacing w:val="-1"/>
        </w:rPr>
        <w:t>of</w:t>
      </w:r>
      <w:r w:rsidRPr="002515BF">
        <w:rPr>
          <w:rFonts w:cs="Arial"/>
          <w:spacing w:val="44"/>
        </w:rPr>
        <w:t xml:space="preserve"> </w:t>
      </w:r>
      <w:r w:rsidRPr="002515BF">
        <w:rPr>
          <w:rFonts w:cs="Arial"/>
          <w:spacing w:val="-1"/>
        </w:rPr>
        <w:t>drugs,</w:t>
      </w:r>
      <w:r w:rsidRPr="002515BF">
        <w:rPr>
          <w:rFonts w:cs="Arial"/>
          <w:spacing w:val="42"/>
        </w:rPr>
        <w:t xml:space="preserve"> </w:t>
      </w:r>
      <w:r w:rsidRPr="002515BF">
        <w:rPr>
          <w:rFonts w:cs="Arial"/>
          <w:spacing w:val="-1"/>
        </w:rPr>
        <w:t>alcohol,</w:t>
      </w:r>
      <w:r w:rsidRPr="002515BF">
        <w:rPr>
          <w:rFonts w:cs="Arial"/>
          <w:spacing w:val="41"/>
        </w:rPr>
        <w:t xml:space="preserve"> </w:t>
      </w:r>
      <w:r w:rsidRPr="002515BF">
        <w:rPr>
          <w:rFonts w:cs="Arial"/>
        </w:rPr>
        <w:t>or</w:t>
      </w:r>
      <w:r w:rsidRPr="002515BF">
        <w:rPr>
          <w:rFonts w:cs="Arial"/>
          <w:spacing w:val="40"/>
        </w:rPr>
        <w:t xml:space="preserve"> </w:t>
      </w:r>
      <w:r w:rsidRPr="002515BF">
        <w:rPr>
          <w:rFonts w:cs="Arial"/>
          <w:spacing w:val="-1"/>
        </w:rPr>
        <w:t>other</w:t>
      </w:r>
      <w:r w:rsidRPr="002515BF">
        <w:rPr>
          <w:rFonts w:cs="Arial"/>
          <w:spacing w:val="43"/>
        </w:rPr>
        <w:t xml:space="preserve"> </w:t>
      </w:r>
      <w:r w:rsidRPr="002515BF">
        <w:rPr>
          <w:rFonts w:cs="Arial"/>
          <w:spacing w:val="-1"/>
        </w:rPr>
        <w:t>controlled</w:t>
      </w:r>
      <w:r w:rsidRPr="002515BF">
        <w:rPr>
          <w:rFonts w:cs="Arial"/>
          <w:spacing w:val="44"/>
        </w:rPr>
        <w:t xml:space="preserve"> </w:t>
      </w:r>
      <w:r w:rsidRPr="002515BF">
        <w:rPr>
          <w:rFonts w:cs="Arial"/>
          <w:spacing w:val="-1"/>
        </w:rPr>
        <w:t>substances</w:t>
      </w:r>
      <w:r w:rsidRPr="002515BF">
        <w:rPr>
          <w:rFonts w:cs="Arial"/>
          <w:spacing w:val="40"/>
        </w:rPr>
        <w:t xml:space="preserve"> </w:t>
      </w:r>
      <w:r w:rsidRPr="002515BF">
        <w:rPr>
          <w:rFonts w:cs="Arial"/>
        </w:rPr>
        <w:t>on</w:t>
      </w:r>
      <w:r w:rsidRPr="002515BF">
        <w:rPr>
          <w:rFonts w:cs="Arial"/>
          <w:spacing w:val="42"/>
        </w:rPr>
        <w:t xml:space="preserve"> </w:t>
      </w:r>
      <w:r w:rsidRPr="002515BF">
        <w:rPr>
          <w:rFonts w:cs="Arial"/>
          <w:spacing w:val="-1"/>
        </w:rPr>
        <w:t>its</w:t>
      </w:r>
      <w:r w:rsidRPr="002515BF">
        <w:rPr>
          <w:rFonts w:cs="Arial"/>
          <w:spacing w:val="43"/>
        </w:rPr>
        <w:t xml:space="preserve"> </w:t>
      </w:r>
      <w:r w:rsidRPr="002515BF">
        <w:rPr>
          <w:rFonts w:cs="Arial"/>
          <w:spacing w:val="-1"/>
        </w:rPr>
        <w:t>property</w:t>
      </w:r>
      <w:r w:rsidRPr="002515BF">
        <w:rPr>
          <w:rFonts w:cs="Arial"/>
          <w:spacing w:val="71"/>
        </w:rPr>
        <w:t xml:space="preserve"> </w:t>
      </w:r>
      <w:r w:rsidRPr="002515BF">
        <w:rPr>
          <w:rFonts w:cs="Arial"/>
          <w:spacing w:val="-1"/>
        </w:rPr>
        <w:t>(City</w:t>
      </w:r>
      <w:r w:rsidRPr="002515BF">
        <w:rPr>
          <w:rFonts w:cs="Arial"/>
        </w:rPr>
        <w:t xml:space="preserve"> </w:t>
      </w:r>
      <w:r w:rsidRPr="002515BF">
        <w:rPr>
          <w:rFonts w:cs="Arial"/>
          <w:spacing w:val="-1"/>
        </w:rPr>
        <w:t>property</w:t>
      </w:r>
      <w:r w:rsidR="00933215" w:rsidRPr="002515BF">
        <w:rPr>
          <w:rFonts w:cs="Arial"/>
          <w:spacing w:val="-1"/>
        </w:rPr>
        <w:t xml:space="preserve"> </w:t>
      </w:r>
      <w:r w:rsidRPr="002515BF">
        <w:rPr>
          <w:rFonts w:cs="Arial"/>
          <w:spacing w:val="-1"/>
        </w:rPr>
        <w:t>includes</w:t>
      </w:r>
      <w:r w:rsidRPr="002515BF">
        <w:rPr>
          <w:rFonts w:cs="Arial"/>
        </w:rPr>
        <w:t xml:space="preserve"> such </w:t>
      </w:r>
      <w:r w:rsidRPr="002515BF">
        <w:rPr>
          <w:rFonts w:cs="Arial"/>
          <w:spacing w:val="-1"/>
        </w:rPr>
        <w:t>areas</w:t>
      </w:r>
      <w:r w:rsidRPr="002515BF">
        <w:rPr>
          <w:rFonts w:cs="Arial"/>
        </w:rPr>
        <w:t xml:space="preserve"> as</w:t>
      </w:r>
      <w:r w:rsidR="00933215" w:rsidRPr="002515BF">
        <w:rPr>
          <w:rFonts w:cs="Arial"/>
        </w:rPr>
        <w:t xml:space="preserve"> </w:t>
      </w:r>
      <w:r w:rsidRPr="002515BF">
        <w:rPr>
          <w:rFonts w:cs="Arial"/>
          <w:spacing w:val="-1"/>
        </w:rPr>
        <w:t>parking</w:t>
      </w:r>
      <w:r w:rsidRPr="002515BF">
        <w:rPr>
          <w:rFonts w:cs="Arial"/>
        </w:rPr>
        <w:t xml:space="preserve"> </w:t>
      </w:r>
      <w:r w:rsidRPr="002515BF">
        <w:rPr>
          <w:rFonts w:cs="Arial"/>
          <w:spacing w:val="-1"/>
        </w:rPr>
        <w:t>lots,</w:t>
      </w:r>
      <w:r w:rsidRPr="002515BF">
        <w:rPr>
          <w:rFonts w:cs="Arial"/>
        </w:rPr>
        <w:t xml:space="preserve"> </w:t>
      </w:r>
      <w:r w:rsidRPr="002515BF">
        <w:rPr>
          <w:rFonts w:cs="Arial"/>
          <w:spacing w:val="-1"/>
        </w:rPr>
        <w:t>vehicles,</w:t>
      </w:r>
      <w:r w:rsidRPr="002515BF">
        <w:rPr>
          <w:rFonts w:cs="Arial"/>
        </w:rPr>
        <w:t xml:space="preserve"> </w:t>
      </w:r>
      <w:r w:rsidRPr="002515BF">
        <w:rPr>
          <w:rFonts w:cs="Arial"/>
          <w:spacing w:val="-1"/>
        </w:rPr>
        <w:t>break/lunch</w:t>
      </w:r>
      <w:r w:rsidRPr="002515BF">
        <w:rPr>
          <w:rFonts w:cs="Arial"/>
        </w:rPr>
        <w:t>rooms,</w:t>
      </w:r>
      <w:r w:rsidRPr="002515BF">
        <w:rPr>
          <w:rFonts w:cs="Arial"/>
          <w:spacing w:val="5"/>
        </w:rPr>
        <w:t xml:space="preserve"> </w:t>
      </w:r>
      <w:r w:rsidRPr="002515BF">
        <w:rPr>
          <w:rFonts w:cs="Arial"/>
          <w:spacing w:val="-1"/>
        </w:rPr>
        <w:t>lockers,</w:t>
      </w:r>
      <w:r w:rsidRPr="002515BF">
        <w:rPr>
          <w:rFonts w:cs="Arial"/>
          <w:spacing w:val="5"/>
        </w:rPr>
        <w:t xml:space="preserve"> </w:t>
      </w:r>
      <w:r w:rsidRPr="002515BF">
        <w:rPr>
          <w:rFonts w:cs="Arial"/>
          <w:spacing w:val="-1"/>
        </w:rPr>
        <w:t>locker</w:t>
      </w:r>
      <w:r w:rsidRPr="002515BF">
        <w:rPr>
          <w:rFonts w:cs="Arial"/>
          <w:spacing w:val="4"/>
        </w:rPr>
        <w:t xml:space="preserve"> </w:t>
      </w:r>
      <w:r w:rsidRPr="002515BF">
        <w:rPr>
          <w:rFonts w:cs="Arial"/>
        </w:rPr>
        <w:t>rooms,</w:t>
      </w:r>
      <w:r w:rsidRPr="002515BF">
        <w:rPr>
          <w:rFonts w:cs="Arial"/>
          <w:spacing w:val="3"/>
        </w:rPr>
        <w:t xml:space="preserve"> </w:t>
      </w:r>
      <w:r w:rsidRPr="002515BF">
        <w:rPr>
          <w:rFonts w:cs="Arial"/>
          <w:spacing w:val="-1"/>
        </w:rPr>
        <w:t>offices,</w:t>
      </w:r>
      <w:r w:rsidRPr="002515BF">
        <w:rPr>
          <w:rFonts w:cs="Arial"/>
          <w:spacing w:val="5"/>
        </w:rPr>
        <w:t xml:space="preserve"> </w:t>
      </w:r>
      <w:r w:rsidRPr="002515BF">
        <w:rPr>
          <w:rFonts w:cs="Arial"/>
          <w:spacing w:val="-1"/>
        </w:rPr>
        <w:t>rest</w:t>
      </w:r>
      <w:r w:rsidRPr="002515BF">
        <w:rPr>
          <w:rFonts w:cs="Arial"/>
          <w:spacing w:val="5"/>
        </w:rPr>
        <w:t xml:space="preserve"> </w:t>
      </w:r>
      <w:r w:rsidRPr="002515BF">
        <w:rPr>
          <w:rFonts w:cs="Arial"/>
          <w:spacing w:val="-1"/>
        </w:rPr>
        <w:t>rooms,</w:t>
      </w:r>
      <w:r w:rsidRPr="002515BF">
        <w:rPr>
          <w:rFonts w:cs="Arial"/>
          <w:spacing w:val="5"/>
        </w:rPr>
        <w:t xml:space="preserve"> </w:t>
      </w:r>
      <w:r w:rsidRPr="002515BF">
        <w:rPr>
          <w:rFonts w:cs="Arial"/>
          <w:spacing w:val="-1"/>
        </w:rPr>
        <w:t>etc.)</w:t>
      </w:r>
      <w:r w:rsidRPr="002515BF">
        <w:rPr>
          <w:rFonts w:cs="Arial"/>
          <w:spacing w:val="4"/>
        </w:rPr>
        <w:t xml:space="preserve"> </w:t>
      </w:r>
      <w:r w:rsidRPr="002515BF">
        <w:rPr>
          <w:rFonts w:cs="Arial"/>
        </w:rPr>
        <w:t>or</w:t>
      </w:r>
      <w:r w:rsidRPr="002515BF">
        <w:rPr>
          <w:rFonts w:cs="Arial"/>
          <w:spacing w:val="4"/>
        </w:rPr>
        <w:t xml:space="preserve"> </w:t>
      </w:r>
      <w:r w:rsidRPr="002515BF">
        <w:rPr>
          <w:rFonts w:cs="Arial"/>
          <w:spacing w:val="-1"/>
        </w:rPr>
        <w:t>while</w:t>
      </w:r>
      <w:r w:rsidRPr="002515BF">
        <w:rPr>
          <w:rFonts w:cs="Arial"/>
          <w:spacing w:val="6"/>
        </w:rPr>
        <w:t xml:space="preserve"> </w:t>
      </w:r>
      <w:r w:rsidRPr="002515BF">
        <w:rPr>
          <w:rFonts w:cs="Arial"/>
          <w:spacing w:val="-1"/>
        </w:rPr>
        <w:t>employees</w:t>
      </w:r>
      <w:r w:rsidRPr="002515BF">
        <w:rPr>
          <w:rFonts w:cs="Arial"/>
          <w:spacing w:val="5"/>
        </w:rPr>
        <w:t xml:space="preserve"> </w:t>
      </w:r>
      <w:r w:rsidRPr="002515BF">
        <w:rPr>
          <w:rFonts w:cs="Arial"/>
          <w:spacing w:val="-1"/>
        </w:rPr>
        <w:t>are</w:t>
      </w:r>
      <w:r w:rsidRPr="002515BF">
        <w:rPr>
          <w:rFonts w:cs="Arial"/>
          <w:spacing w:val="49"/>
        </w:rPr>
        <w:t xml:space="preserve"> </w:t>
      </w:r>
      <w:r w:rsidRPr="002515BF">
        <w:rPr>
          <w:rFonts w:cs="Arial"/>
        </w:rPr>
        <w:t>at</w:t>
      </w:r>
      <w:r w:rsidRPr="002515BF">
        <w:rPr>
          <w:rFonts w:cs="Arial"/>
          <w:spacing w:val="17"/>
        </w:rPr>
        <w:t xml:space="preserve"> </w:t>
      </w:r>
      <w:r w:rsidRPr="002515BF">
        <w:rPr>
          <w:rFonts w:cs="Arial"/>
          <w:spacing w:val="-1"/>
        </w:rPr>
        <w:t>work</w:t>
      </w:r>
      <w:r w:rsidRPr="002515BF">
        <w:rPr>
          <w:rFonts w:cs="Arial"/>
          <w:spacing w:val="17"/>
        </w:rPr>
        <w:t xml:space="preserve"> </w:t>
      </w:r>
      <w:r w:rsidRPr="002515BF">
        <w:rPr>
          <w:rFonts w:cs="Arial"/>
        </w:rPr>
        <w:t>or</w:t>
      </w:r>
      <w:r w:rsidRPr="002515BF">
        <w:rPr>
          <w:rFonts w:cs="Arial"/>
          <w:spacing w:val="16"/>
        </w:rPr>
        <w:t xml:space="preserve"> </w:t>
      </w:r>
      <w:r w:rsidRPr="002515BF">
        <w:rPr>
          <w:rFonts w:cs="Arial"/>
        </w:rPr>
        <w:t>on</w:t>
      </w:r>
      <w:r w:rsidRPr="002515BF">
        <w:rPr>
          <w:rFonts w:cs="Arial"/>
          <w:spacing w:val="15"/>
        </w:rPr>
        <w:t xml:space="preserve"> </w:t>
      </w:r>
      <w:r w:rsidRPr="002515BF">
        <w:rPr>
          <w:rFonts w:cs="Arial"/>
          <w:spacing w:val="-1"/>
        </w:rPr>
        <w:t>duty.</w:t>
      </w:r>
      <w:r w:rsidRPr="002515BF">
        <w:rPr>
          <w:rFonts w:cs="Arial"/>
          <w:spacing w:val="34"/>
        </w:rPr>
        <w:t xml:space="preserve"> </w:t>
      </w:r>
      <w:r w:rsidRPr="002515BF">
        <w:rPr>
          <w:rFonts w:cs="Arial"/>
          <w:spacing w:val="-1"/>
        </w:rPr>
        <w:t>For</w:t>
      </w:r>
      <w:r w:rsidRPr="002515BF">
        <w:rPr>
          <w:rFonts w:cs="Arial"/>
          <w:spacing w:val="16"/>
        </w:rPr>
        <w:t xml:space="preserve"> </w:t>
      </w:r>
      <w:r w:rsidRPr="002515BF">
        <w:rPr>
          <w:rFonts w:cs="Arial"/>
          <w:spacing w:val="-1"/>
        </w:rPr>
        <w:t>purposes</w:t>
      </w:r>
      <w:r w:rsidRPr="002515BF">
        <w:rPr>
          <w:rFonts w:cs="Arial"/>
          <w:spacing w:val="14"/>
        </w:rPr>
        <w:t xml:space="preserve"> </w:t>
      </w:r>
      <w:r w:rsidRPr="002515BF">
        <w:rPr>
          <w:rFonts w:cs="Arial"/>
          <w:spacing w:val="-1"/>
        </w:rPr>
        <w:t>of</w:t>
      </w:r>
      <w:r w:rsidRPr="002515BF">
        <w:rPr>
          <w:rFonts w:cs="Arial"/>
          <w:spacing w:val="20"/>
        </w:rPr>
        <w:t xml:space="preserve"> </w:t>
      </w:r>
      <w:r w:rsidRPr="002515BF">
        <w:rPr>
          <w:rFonts w:cs="Arial"/>
          <w:spacing w:val="-1"/>
        </w:rPr>
        <w:t>this</w:t>
      </w:r>
      <w:r w:rsidRPr="002515BF">
        <w:rPr>
          <w:rFonts w:cs="Arial"/>
          <w:spacing w:val="17"/>
        </w:rPr>
        <w:t xml:space="preserve"> </w:t>
      </w:r>
      <w:r w:rsidRPr="002515BF">
        <w:rPr>
          <w:rFonts w:cs="Arial"/>
          <w:spacing w:val="-1"/>
        </w:rPr>
        <w:t>policy,</w:t>
      </w:r>
      <w:r w:rsidRPr="002515BF">
        <w:rPr>
          <w:rFonts w:cs="Arial"/>
          <w:spacing w:val="17"/>
        </w:rPr>
        <w:t xml:space="preserve"> </w:t>
      </w:r>
      <w:r w:rsidRPr="002515BF">
        <w:rPr>
          <w:rFonts w:cs="Arial"/>
          <w:spacing w:val="-1"/>
        </w:rPr>
        <w:t>alcohol</w:t>
      </w:r>
      <w:r w:rsidRPr="002515BF">
        <w:rPr>
          <w:rFonts w:cs="Arial"/>
          <w:spacing w:val="16"/>
        </w:rPr>
        <w:t xml:space="preserve"> </w:t>
      </w:r>
      <w:r w:rsidRPr="002515BF">
        <w:rPr>
          <w:rFonts w:cs="Arial"/>
          <w:spacing w:val="-1"/>
        </w:rPr>
        <w:t>is</w:t>
      </w:r>
      <w:r w:rsidRPr="002515BF">
        <w:rPr>
          <w:rFonts w:cs="Arial"/>
          <w:spacing w:val="17"/>
        </w:rPr>
        <w:t xml:space="preserve"> </w:t>
      </w:r>
      <w:r w:rsidRPr="002515BF">
        <w:rPr>
          <w:rFonts w:cs="Arial"/>
          <w:spacing w:val="-1"/>
        </w:rPr>
        <w:t>considered</w:t>
      </w:r>
      <w:r w:rsidRPr="002515BF">
        <w:rPr>
          <w:rFonts w:cs="Arial"/>
          <w:spacing w:val="18"/>
        </w:rPr>
        <w:t xml:space="preserve"> </w:t>
      </w:r>
      <w:r w:rsidRPr="002515BF">
        <w:rPr>
          <w:rFonts w:cs="Arial"/>
          <w:spacing w:val="-1"/>
        </w:rPr>
        <w:t>to</w:t>
      </w:r>
      <w:r w:rsidRPr="002515BF">
        <w:rPr>
          <w:rFonts w:cs="Arial"/>
          <w:spacing w:val="18"/>
        </w:rPr>
        <w:t xml:space="preserve"> </w:t>
      </w:r>
      <w:r w:rsidRPr="002515BF">
        <w:rPr>
          <w:rFonts w:cs="Arial"/>
          <w:spacing w:val="-1"/>
        </w:rPr>
        <w:t>be</w:t>
      </w:r>
      <w:r w:rsidRPr="002515BF">
        <w:rPr>
          <w:rFonts w:cs="Arial"/>
          <w:spacing w:val="18"/>
        </w:rPr>
        <w:t xml:space="preserve"> </w:t>
      </w:r>
      <w:r w:rsidRPr="002515BF">
        <w:rPr>
          <w:rFonts w:cs="Arial"/>
        </w:rPr>
        <w:t>a</w:t>
      </w:r>
      <w:r w:rsidRPr="002515BF">
        <w:rPr>
          <w:rFonts w:cs="Arial"/>
          <w:spacing w:val="37"/>
        </w:rPr>
        <w:t xml:space="preserve"> </w:t>
      </w:r>
      <w:r w:rsidRPr="002515BF">
        <w:rPr>
          <w:rFonts w:cs="Arial"/>
          <w:spacing w:val="-1"/>
        </w:rPr>
        <w:t>drug.</w:t>
      </w:r>
    </w:p>
    <w:p w14:paraId="43544DF0" w14:textId="77777777" w:rsidR="00F00036" w:rsidRPr="00587E7A" w:rsidRDefault="00F00036" w:rsidP="00985A6C">
      <w:pPr>
        <w:rPr>
          <w:rFonts w:ascii="Arial" w:eastAsia="Arial" w:hAnsi="Arial" w:cs="Arial"/>
          <w:sz w:val="24"/>
          <w:szCs w:val="24"/>
        </w:rPr>
      </w:pPr>
    </w:p>
    <w:p w14:paraId="143ED0EC" w14:textId="77777777" w:rsidR="00F00036" w:rsidRPr="00587E7A" w:rsidRDefault="003650B4" w:rsidP="00540BD0">
      <w:pPr>
        <w:pStyle w:val="BodyText"/>
        <w:numPr>
          <w:ilvl w:val="3"/>
          <w:numId w:val="76"/>
        </w:numPr>
        <w:tabs>
          <w:tab w:val="left" w:pos="2264"/>
        </w:tabs>
        <w:ind w:right="120"/>
        <w:rPr>
          <w:rFonts w:cs="Arial"/>
        </w:rPr>
      </w:pPr>
      <w:r w:rsidRPr="00587E7A">
        <w:rPr>
          <w:rFonts w:cs="Arial"/>
          <w:spacing w:val="-1"/>
        </w:rPr>
        <w:t>For</w:t>
      </w:r>
      <w:r w:rsidRPr="00587E7A">
        <w:rPr>
          <w:rFonts w:cs="Arial"/>
          <w:spacing w:val="56"/>
        </w:rPr>
        <w:t xml:space="preserve"> </w:t>
      </w:r>
      <w:r w:rsidRPr="00587E7A">
        <w:rPr>
          <w:rFonts w:cs="Arial"/>
        </w:rPr>
        <w:t>the</w:t>
      </w:r>
      <w:r w:rsidRPr="00587E7A">
        <w:rPr>
          <w:rFonts w:cs="Arial"/>
          <w:spacing w:val="56"/>
        </w:rPr>
        <w:t xml:space="preserve"> </w:t>
      </w:r>
      <w:r w:rsidRPr="00587E7A">
        <w:rPr>
          <w:rFonts w:cs="Arial"/>
          <w:spacing w:val="-1"/>
        </w:rPr>
        <w:t>purpose</w:t>
      </w:r>
      <w:r w:rsidRPr="00587E7A">
        <w:rPr>
          <w:rFonts w:cs="Arial"/>
          <w:spacing w:val="56"/>
        </w:rPr>
        <w:t xml:space="preserve"> </w:t>
      </w:r>
      <w:r w:rsidRPr="00587E7A">
        <w:rPr>
          <w:rFonts w:cs="Arial"/>
          <w:spacing w:val="-1"/>
        </w:rPr>
        <w:t>of</w:t>
      </w:r>
      <w:r w:rsidRPr="00587E7A">
        <w:rPr>
          <w:rFonts w:cs="Arial"/>
          <w:spacing w:val="60"/>
        </w:rPr>
        <w:t xml:space="preserve"> </w:t>
      </w:r>
      <w:r w:rsidRPr="00587E7A">
        <w:rPr>
          <w:rFonts w:cs="Arial"/>
          <w:spacing w:val="-1"/>
        </w:rPr>
        <w:t>this</w:t>
      </w:r>
      <w:r w:rsidRPr="00587E7A">
        <w:rPr>
          <w:rFonts w:cs="Arial"/>
          <w:spacing w:val="58"/>
        </w:rPr>
        <w:t xml:space="preserve"> </w:t>
      </w:r>
      <w:r w:rsidRPr="00587E7A">
        <w:rPr>
          <w:rFonts w:cs="Arial"/>
          <w:spacing w:val="-1"/>
        </w:rPr>
        <w:t>policy,</w:t>
      </w:r>
      <w:r w:rsidRPr="00587E7A">
        <w:rPr>
          <w:rFonts w:cs="Arial"/>
          <w:spacing w:val="58"/>
        </w:rPr>
        <w:t xml:space="preserve"> </w:t>
      </w:r>
      <w:r w:rsidRPr="00587E7A">
        <w:rPr>
          <w:rFonts w:cs="Arial"/>
        </w:rPr>
        <w:t>an</w:t>
      </w:r>
      <w:r w:rsidRPr="00587E7A">
        <w:rPr>
          <w:rFonts w:cs="Arial"/>
          <w:spacing w:val="59"/>
        </w:rPr>
        <w:t xml:space="preserve"> </w:t>
      </w:r>
      <w:r w:rsidRPr="00587E7A">
        <w:rPr>
          <w:rFonts w:cs="Arial"/>
          <w:spacing w:val="-1"/>
        </w:rPr>
        <w:t>individual</w:t>
      </w:r>
      <w:r w:rsidRPr="00587E7A">
        <w:rPr>
          <w:rFonts w:cs="Arial"/>
          <w:spacing w:val="56"/>
        </w:rPr>
        <w:t xml:space="preserve"> </w:t>
      </w:r>
      <w:r w:rsidRPr="00587E7A">
        <w:rPr>
          <w:rFonts w:cs="Arial"/>
          <w:spacing w:val="-1"/>
        </w:rPr>
        <w:t>is</w:t>
      </w:r>
      <w:r w:rsidRPr="00587E7A">
        <w:rPr>
          <w:rFonts w:cs="Arial"/>
          <w:spacing w:val="58"/>
        </w:rPr>
        <w:t xml:space="preserve"> </w:t>
      </w:r>
      <w:r w:rsidRPr="00587E7A">
        <w:rPr>
          <w:rFonts w:cs="Arial"/>
          <w:spacing w:val="-1"/>
        </w:rPr>
        <w:t>presumed</w:t>
      </w:r>
      <w:r w:rsidRPr="00587E7A">
        <w:rPr>
          <w:rFonts w:cs="Arial"/>
          <w:spacing w:val="59"/>
        </w:rPr>
        <w:t xml:space="preserve"> </w:t>
      </w:r>
      <w:r w:rsidRPr="00587E7A">
        <w:rPr>
          <w:rFonts w:cs="Arial"/>
          <w:spacing w:val="-1"/>
        </w:rPr>
        <w:t>to</w:t>
      </w:r>
      <w:r w:rsidRPr="00587E7A">
        <w:rPr>
          <w:rFonts w:cs="Arial"/>
          <w:spacing w:val="58"/>
        </w:rPr>
        <w:t xml:space="preserve"> </w:t>
      </w:r>
      <w:r w:rsidRPr="00587E7A">
        <w:rPr>
          <w:rFonts w:cs="Arial"/>
          <w:spacing w:val="-1"/>
        </w:rPr>
        <w:t>be</w:t>
      </w:r>
      <w:r w:rsidRPr="00587E7A">
        <w:rPr>
          <w:rFonts w:cs="Arial"/>
          <w:spacing w:val="56"/>
        </w:rPr>
        <w:t xml:space="preserve"> </w:t>
      </w:r>
      <w:r w:rsidRPr="00587E7A">
        <w:rPr>
          <w:rFonts w:cs="Arial"/>
          <w:spacing w:val="-1"/>
        </w:rPr>
        <w:t>under</w:t>
      </w:r>
      <w:r w:rsidRPr="00587E7A">
        <w:rPr>
          <w:rFonts w:cs="Arial"/>
          <w:spacing w:val="57"/>
        </w:rPr>
        <w:t xml:space="preserve"> </w:t>
      </w:r>
      <w:r w:rsidRPr="00587E7A">
        <w:rPr>
          <w:rFonts w:cs="Arial"/>
          <w:spacing w:val="-1"/>
        </w:rPr>
        <w:t>the</w:t>
      </w:r>
      <w:r w:rsidRPr="00587E7A">
        <w:rPr>
          <w:rFonts w:cs="Arial"/>
          <w:spacing w:val="41"/>
        </w:rPr>
        <w:t xml:space="preserve"> </w:t>
      </w:r>
      <w:r w:rsidRPr="00587E7A">
        <w:rPr>
          <w:rFonts w:cs="Arial"/>
          <w:spacing w:val="-1"/>
        </w:rPr>
        <w:t>influence</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drugs</w:t>
      </w:r>
      <w:r w:rsidRPr="00587E7A">
        <w:rPr>
          <w:rFonts w:cs="Arial"/>
          <w:spacing w:val="5"/>
        </w:rPr>
        <w:t xml:space="preserve"> </w:t>
      </w:r>
      <w:r w:rsidRPr="00587E7A">
        <w:rPr>
          <w:rFonts w:cs="Arial"/>
          <w:spacing w:val="-1"/>
        </w:rPr>
        <w:t>if</w:t>
      </w:r>
      <w:r w:rsidRPr="00587E7A">
        <w:rPr>
          <w:rFonts w:cs="Arial"/>
          <w:spacing w:val="5"/>
        </w:rPr>
        <w:t xml:space="preserve"> </w:t>
      </w:r>
      <w:r w:rsidRPr="00587E7A">
        <w:rPr>
          <w:rFonts w:cs="Arial"/>
        </w:rPr>
        <w:t>a</w:t>
      </w:r>
      <w:r w:rsidRPr="00587E7A">
        <w:rPr>
          <w:rFonts w:cs="Arial"/>
          <w:spacing w:val="1"/>
        </w:rPr>
        <w:t xml:space="preserve"> </w:t>
      </w:r>
      <w:r w:rsidRPr="00587E7A">
        <w:rPr>
          <w:rFonts w:cs="Arial"/>
          <w:spacing w:val="-1"/>
        </w:rPr>
        <w:t>confirmation</w:t>
      </w:r>
      <w:r w:rsidRPr="00587E7A">
        <w:rPr>
          <w:rFonts w:cs="Arial"/>
          <w:spacing w:val="3"/>
        </w:rPr>
        <w:t xml:space="preserve"> </w:t>
      </w:r>
      <w:r w:rsidRPr="00587E7A">
        <w:rPr>
          <w:rFonts w:cs="Arial"/>
          <w:spacing w:val="-1"/>
        </w:rPr>
        <w:t>drug</w:t>
      </w:r>
      <w:r w:rsidRPr="00587E7A">
        <w:rPr>
          <w:rFonts w:cs="Arial"/>
          <w:spacing w:val="3"/>
        </w:rPr>
        <w:t xml:space="preserve"> </w:t>
      </w:r>
      <w:r w:rsidRPr="00587E7A">
        <w:rPr>
          <w:rFonts w:cs="Arial"/>
          <w:spacing w:val="-1"/>
        </w:rPr>
        <w:t>test</w:t>
      </w:r>
      <w:r w:rsidRPr="00587E7A">
        <w:rPr>
          <w:rFonts w:cs="Arial"/>
          <w:spacing w:val="5"/>
        </w:rPr>
        <w:t xml:space="preserve"> </w:t>
      </w:r>
      <w:r w:rsidRPr="00587E7A">
        <w:rPr>
          <w:rFonts w:cs="Arial"/>
          <w:spacing w:val="-2"/>
        </w:rPr>
        <w:t>is</w:t>
      </w:r>
      <w:r w:rsidRPr="00587E7A">
        <w:rPr>
          <w:rFonts w:cs="Arial"/>
          <w:spacing w:val="5"/>
        </w:rPr>
        <w:t xml:space="preserve"> </w:t>
      </w:r>
      <w:r w:rsidRPr="00587E7A">
        <w:rPr>
          <w:rFonts w:cs="Arial"/>
          <w:spacing w:val="-1"/>
        </w:rPr>
        <w:t>positive.</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spacing w:val="-1"/>
        </w:rPr>
        <w:t>may</w:t>
      </w:r>
      <w:r w:rsidRPr="00587E7A">
        <w:rPr>
          <w:rFonts w:cs="Arial"/>
          <w:spacing w:val="2"/>
        </w:rPr>
        <w:t xml:space="preserve"> </w:t>
      </w:r>
      <w:r w:rsidRPr="00587E7A">
        <w:rPr>
          <w:rFonts w:cs="Arial"/>
          <w:spacing w:val="-1"/>
        </w:rPr>
        <w:t>suspend</w:t>
      </w:r>
      <w:r w:rsidRPr="00587E7A">
        <w:rPr>
          <w:rFonts w:cs="Arial"/>
          <w:spacing w:val="69"/>
        </w:rPr>
        <w:t xml:space="preserve"> </w:t>
      </w:r>
      <w:r w:rsidRPr="00587E7A">
        <w:rPr>
          <w:rFonts w:cs="Arial"/>
          <w:spacing w:val="-1"/>
        </w:rPr>
        <w:t>employees</w:t>
      </w:r>
      <w:r w:rsidRPr="00587E7A">
        <w:rPr>
          <w:rFonts w:cs="Arial"/>
          <w:spacing w:val="19"/>
        </w:rPr>
        <w:t xml:space="preserve"> </w:t>
      </w:r>
      <w:r w:rsidRPr="00587E7A">
        <w:rPr>
          <w:rFonts w:cs="Arial"/>
          <w:spacing w:val="-1"/>
        </w:rPr>
        <w:t>without</w:t>
      </w:r>
      <w:r w:rsidRPr="00587E7A">
        <w:rPr>
          <w:rFonts w:cs="Arial"/>
          <w:spacing w:val="20"/>
        </w:rPr>
        <w:t xml:space="preserve"> </w:t>
      </w:r>
      <w:r w:rsidRPr="00587E7A">
        <w:rPr>
          <w:rFonts w:cs="Arial"/>
          <w:spacing w:val="-1"/>
        </w:rPr>
        <w:t>pay</w:t>
      </w:r>
      <w:r w:rsidRPr="00587E7A">
        <w:rPr>
          <w:rFonts w:cs="Arial"/>
          <w:spacing w:val="17"/>
        </w:rPr>
        <w:t xml:space="preserve"> </w:t>
      </w:r>
      <w:r w:rsidRPr="00587E7A">
        <w:rPr>
          <w:rFonts w:cs="Arial"/>
        </w:rPr>
        <w:t>under</w:t>
      </w:r>
      <w:r w:rsidRPr="00587E7A">
        <w:rPr>
          <w:rFonts w:cs="Arial"/>
          <w:spacing w:val="19"/>
        </w:rPr>
        <w:t xml:space="preserve"> </w:t>
      </w:r>
      <w:r w:rsidRPr="00587E7A">
        <w:rPr>
          <w:rFonts w:cs="Arial"/>
          <w:spacing w:val="-1"/>
        </w:rPr>
        <w:t>this</w:t>
      </w:r>
      <w:r w:rsidRPr="00587E7A">
        <w:rPr>
          <w:rFonts w:cs="Arial"/>
          <w:spacing w:val="19"/>
        </w:rPr>
        <w:t xml:space="preserve"> </w:t>
      </w:r>
      <w:r w:rsidRPr="00587E7A">
        <w:rPr>
          <w:rFonts w:cs="Arial"/>
          <w:spacing w:val="-1"/>
        </w:rPr>
        <w:t>policy</w:t>
      </w:r>
      <w:r w:rsidRPr="00587E7A">
        <w:rPr>
          <w:rFonts w:cs="Arial"/>
          <w:spacing w:val="19"/>
        </w:rPr>
        <w:t xml:space="preserve"> </w:t>
      </w:r>
      <w:r w:rsidRPr="00587E7A">
        <w:rPr>
          <w:rFonts w:cs="Arial"/>
          <w:spacing w:val="-1"/>
        </w:rPr>
        <w:t>pending</w:t>
      </w:r>
      <w:r w:rsidRPr="00587E7A">
        <w:rPr>
          <w:rFonts w:cs="Arial"/>
          <w:spacing w:val="18"/>
        </w:rPr>
        <w:t xml:space="preserve"> </w:t>
      </w:r>
      <w:r w:rsidRPr="00587E7A">
        <w:rPr>
          <w:rFonts w:cs="Arial"/>
        </w:rPr>
        <w:t>the</w:t>
      </w:r>
      <w:r w:rsidRPr="00587E7A">
        <w:rPr>
          <w:rFonts w:cs="Arial"/>
          <w:spacing w:val="20"/>
        </w:rPr>
        <w:t xml:space="preserve"> </w:t>
      </w:r>
      <w:r w:rsidRPr="00587E7A">
        <w:rPr>
          <w:rFonts w:cs="Arial"/>
          <w:spacing w:val="-1"/>
        </w:rPr>
        <w:t>results</w:t>
      </w:r>
      <w:r w:rsidRPr="00587E7A">
        <w:rPr>
          <w:rFonts w:cs="Arial"/>
          <w:spacing w:val="19"/>
        </w:rPr>
        <w:t xml:space="preserve"> </w:t>
      </w:r>
      <w:r w:rsidRPr="00587E7A">
        <w:rPr>
          <w:rFonts w:cs="Arial"/>
          <w:spacing w:val="-1"/>
        </w:rPr>
        <w:t>of</w:t>
      </w:r>
      <w:r w:rsidRPr="00587E7A">
        <w:rPr>
          <w:rFonts w:cs="Arial"/>
          <w:spacing w:val="22"/>
        </w:rPr>
        <w:t xml:space="preserve"> </w:t>
      </w:r>
      <w:r w:rsidRPr="00587E7A">
        <w:rPr>
          <w:rFonts w:cs="Arial"/>
        </w:rPr>
        <w:t>a</w:t>
      </w:r>
      <w:r w:rsidRPr="00587E7A">
        <w:rPr>
          <w:rFonts w:cs="Arial"/>
          <w:spacing w:val="18"/>
        </w:rPr>
        <w:t xml:space="preserve"> </w:t>
      </w:r>
      <w:r w:rsidRPr="00587E7A">
        <w:rPr>
          <w:rFonts w:cs="Arial"/>
          <w:spacing w:val="-1"/>
        </w:rPr>
        <w:t>drug</w:t>
      </w:r>
      <w:r w:rsidRPr="00587E7A">
        <w:rPr>
          <w:rFonts w:cs="Arial"/>
          <w:spacing w:val="18"/>
        </w:rPr>
        <w:t xml:space="preserve"> </w:t>
      </w:r>
      <w:r w:rsidRPr="00587E7A">
        <w:rPr>
          <w:rFonts w:cs="Arial"/>
        </w:rPr>
        <w:t>test</w:t>
      </w:r>
      <w:r w:rsidRPr="00587E7A">
        <w:rPr>
          <w:rFonts w:cs="Arial"/>
          <w:spacing w:val="20"/>
        </w:rPr>
        <w:t xml:space="preserve"> </w:t>
      </w:r>
      <w:r w:rsidRPr="00587E7A">
        <w:rPr>
          <w:rFonts w:cs="Arial"/>
        </w:rPr>
        <w:t>or</w:t>
      </w:r>
      <w:r w:rsidRPr="00587E7A">
        <w:rPr>
          <w:rFonts w:cs="Arial"/>
          <w:spacing w:val="59"/>
        </w:rPr>
        <w:t xml:space="preserve"> </w:t>
      </w:r>
      <w:r w:rsidRPr="00587E7A">
        <w:rPr>
          <w:rFonts w:cs="Arial"/>
          <w:spacing w:val="-1"/>
        </w:rPr>
        <w:t>investigation.</w:t>
      </w:r>
    </w:p>
    <w:p w14:paraId="48E1B451" w14:textId="77777777" w:rsidR="00F00036" w:rsidRPr="00587E7A" w:rsidRDefault="00F00036" w:rsidP="00985A6C">
      <w:pPr>
        <w:rPr>
          <w:rFonts w:ascii="Arial" w:eastAsia="Arial" w:hAnsi="Arial" w:cs="Arial"/>
          <w:sz w:val="24"/>
          <w:szCs w:val="24"/>
        </w:rPr>
      </w:pPr>
    </w:p>
    <w:p w14:paraId="15CF6550" w14:textId="77777777" w:rsidR="00F00036" w:rsidRPr="00587E7A" w:rsidRDefault="003650B4" w:rsidP="00540BD0">
      <w:pPr>
        <w:pStyle w:val="BodyText"/>
        <w:numPr>
          <w:ilvl w:val="3"/>
          <w:numId w:val="76"/>
        </w:numPr>
        <w:tabs>
          <w:tab w:val="left" w:pos="2264"/>
        </w:tabs>
        <w:ind w:right="117"/>
        <w:rPr>
          <w:rFonts w:cs="Arial"/>
        </w:rPr>
      </w:pPr>
      <w:r w:rsidRPr="00587E7A">
        <w:rPr>
          <w:rFonts w:cs="Arial"/>
        </w:rPr>
        <w:t>It</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also</w:t>
      </w:r>
      <w:r w:rsidRPr="00587E7A">
        <w:rPr>
          <w:rFonts w:cs="Arial"/>
          <w:spacing w:val="20"/>
        </w:rPr>
        <w:t xml:space="preserve"> </w:t>
      </w:r>
      <w:r w:rsidRPr="00587E7A">
        <w:rPr>
          <w:rFonts w:cs="Arial"/>
          <w:spacing w:val="-1"/>
        </w:rPr>
        <w:t>against</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spacing w:val="-1"/>
        </w:rPr>
        <w:t>policy</w:t>
      </w:r>
      <w:r w:rsidRPr="00587E7A">
        <w:rPr>
          <w:rFonts w:cs="Arial"/>
          <w:spacing w:val="17"/>
        </w:rPr>
        <w:t xml:space="preserve"> </w:t>
      </w:r>
      <w:r w:rsidRPr="00587E7A">
        <w:rPr>
          <w:rFonts w:cs="Arial"/>
        </w:rPr>
        <w:t>for</w:t>
      </w:r>
      <w:r w:rsidRPr="00587E7A">
        <w:rPr>
          <w:rFonts w:cs="Arial"/>
          <w:spacing w:val="19"/>
        </w:rPr>
        <w:t xml:space="preserve"> </w:t>
      </w:r>
      <w:r w:rsidRPr="00587E7A">
        <w:rPr>
          <w:rFonts w:cs="Arial"/>
          <w:spacing w:val="-1"/>
        </w:rPr>
        <w:t>employees</w:t>
      </w:r>
      <w:r w:rsidRPr="00587E7A">
        <w:rPr>
          <w:rFonts w:cs="Arial"/>
          <w:spacing w:val="19"/>
        </w:rPr>
        <w:t xml:space="preserve"> </w:t>
      </w:r>
      <w:r w:rsidRPr="00587E7A">
        <w:rPr>
          <w:rFonts w:cs="Arial"/>
          <w:spacing w:val="-1"/>
        </w:rPr>
        <w:t>to</w:t>
      </w:r>
      <w:r w:rsidRPr="00587E7A">
        <w:rPr>
          <w:rFonts w:cs="Arial"/>
          <w:spacing w:val="20"/>
        </w:rPr>
        <w:t xml:space="preserve"> </w:t>
      </w:r>
      <w:r w:rsidRPr="00587E7A">
        <w:rPr>
          <w:rFonts w:cs="Arial"/>
          <w:spacing w:val="-1"/>
        </w:rPr>
        <w:t>report</w:t>
      </w:r>
      <w:r w:rsidRPr="00587E7A">
        <w:rPr>
          <w:rFonts w:cs="Arial"/>
          <w:spacing w:val="20"/>
        </w:rPr>
        <w:t xml:space="preserve"> </w:t>
      </w:r>
      <w:r w:rsidRPr="00587E7A">
        <w:rPr>
          <w:rFonts w:cs="Arial"/>
          <w:spacing w:val="-1"/>
        </w:rPr>
        <w:t>to</w:t>
      </w:r>
      <w:r w:rsidRPr="00587E7A">
        <w:rPr>
          <w:rFonts w:cs="Arial"/>
          <w:spacing w:val="20"/>
        </w:rPr>
        <w:t xml:space="preserve"> </w:t>
      </w:r>
      <w:r w:rsidRPr="00587E7A">
        <w:rPr>
          <w:rFonts w:cs="Arial"/>
          <w:spacing w:val="-1"/>
        </w:rPr>
        <w:t>work</w:t>
      </w:r>
      <w:r w:rsidRPr="00587E7A">
        <w:rPr>
          <w:rFonts w:cs="Arial"/>
          <w:spacing w:val="19"/>
        </w:rPr>
        <w:t xml:space="preserve"> </w:t>
      </w:r>
      <w:r w:rsidRPr="00587E7A">
        <w:rPr>
          <w:rFonts w:cs="Arial"/>
        </w:rPr>
        <w:t>or</w:t>
      </w:r>
      <w:r w:rsidRPr="00587E7A">
        <w:rPr>
          <w:rFonts w:cs="Arial"/>
          <w:spacing w:val="18"/>
        </w:rPr>
        <w:t xml:space="preserve"> </w:t>
      </w:r>
      <w:r w:rsidRPr="00587E7A">
        <w:rPr>
          <w:rFonts w:cs="Arial"/>
        </w:rPr>
        <w:t>to</w:t>
      </w:r>
      <w:r w:rsidRPr="00587E7A">
        <w:rPr>
          <w:rFonts w:cs="Arial"/>
          <w:spacing w:val="20"/>
        </w:rPr>
        <w:t xml:space="preserve"> </w:t>
      </w:r>
      <w:r w:rsidRPr="00587E7A">
        <w:rPr>
          <w:rFonts w:cs="Arial"/>
          <w:spacing w:val="-1"/>
        </w:rPr>
        <w:t>work</w:t>
      </w:r>
      <w:r w:rsidRPr="00587E7A">
        <w:rPr>
          <w:rFonts w:cs="Arial"/>
          <w:spacing w:val="19"/>
        </w:rPr>
        <w:t xml:space="preserve"> </w:t>
      </w:r>
      <w:r w:rsidRPr="00587E7A">
        <w:rPr>
          <w:rFonts w:cs="Arial"/>
        </w:rPr>
        <w:t>under</w:t>
      </w:r>
      <w:r w:rsidRPr="00587E7A">
        <w:rPr>
          <w:rFonts w:cs="Arial"/>
          <w:spacing w:val="49"/>
        </w:rPr>
        <w:t xml:space="preserve"> </w:t>
      </w:r>
      <w:r w:rsidRPr="00587E7A">
        <w:rPr>
          <w:rFonts w:cs="Arial"/>
        </w:rPr>
        <w:t>the</w:t>
      </w:r>
      <w:r w:rsidRPr="00587E7A">
        <w:rPr>
          <w:rFonts w:cs="Arial"/>
          <w:spacing w:val="58"/>
        </w:rPr>
        <w:t xml:space="preserve"> </w:t>
      </w:r>
      <w:r w:rsidRPr="00587E7A">
        <w:rPr>
          <w:rFonts w:cs="Arial"/>
          <w:spacing w:val="-1"/>
        </w:rPr>
        <w:t>influence</w:t>
      </w:r>
      <w:r w:rsidRPr="00587E7A">
        <w:rPr>
          <w:rFonts w:cs="Arial"/>
          <w:spacing w:val="56"/>
        </w:rPr>
        <w:t xml:space="preserve"> </w:t>
      </w:r>
      <w:r w:rsidRPr="00587E7A">
        <w:rPr>
          <w:rFonts w:cs="Arial"/>
          <w:spacing w:val="-1"/>
        </w:rPr>
        <w:t>of</w:t>
      </w:r>
      <w:r w:rsidRPr="00587E7A">
        <w:rPr>
          <w:rFonts w:cs="Arial"/>
          <w:spacing w:val="58"/>
        </w:rPr>
        <w:t xml:space="preserve"> </w:t>
      </w:r>
      <w:r w:rsidRPr="00587E7A">
        <w:rPr>
          <w:rFonts w:cs="Arial"/>
          <w:spacing w:val="-1"/>
        </w:rPr>
        <w:t>drugs.</w:t>
      </w:r>
      <w:r w:rsidRPr="00587E7A">
        <w:rPr>
          <w:rFonts w:cs="Arial"/>
          <w:spacing w:val="46"/>
        </w:rPr>
        <w:t xml:space="preserve"> </w:t>
      </w:r>
      <w:r w:rsidRPr="00587E7A">
        <w:rPr>
          <w:rFonts w:cs="Arial"/>
        </w:rPr>
        <w:t>This</w:t>
      </w:r>
      <w:r w:rsidRPr="00587E7A">
        <w:rPr>
          <w:rFonts w:cs="Arial"/>
          <w:spacing w:val="55"/>
        </w:rPr>
        <w:t xml:space="preserve"> </w:t>
      </w:r>
      <w:r w:rsidRPr="00587E7A">
        <w:rPr>
          <w:rFonts w:cs="Arial"/>
          <w:spacing w:val="-1"/>
        </w:rPr>
        <w:t>includes</w:t>
      </w:r>
      <w:r w:rsidRPr="00587E7A">
        <w:rPr>
          <w:rFonts w:cs="Arial"/>
          <w:spacing w:val="58"/>
        </w:rPr>
        <w:t xml:space="preserve"> </w:t>
      </w:r>
      <w:r w:rsidRPr="00587E7A">
        <w:rPr>
          <w:rFonts w:cs="Arial"/>
          <w:spacing w:val="-1"/>
        </w:rPr>
        <w:t>prescription</w:t>
      </w:r>
      <w:r w:rsidRPr="00587E7A">
        <w:rPr>
          <w:rFonts w:cs="Arial"/>
          <w:spacing w:val="59"/>
        </w:rPr>
        <w:t xml:space="preserve"> </w:t>
      </w:r>
      <w:r w:rsidRPr="00587E7A">
        <w:rPr>
          <w:rFonts w:cs="Arial"/>
          <w:spacing w:val="-1"/>
        </w:rPr>
        <w:t>drugs,</w:t>
      </w:r>
      <w:r w:rsidRPr="00587E7A">
        <w:rPr>
          <w:rFonts w:cs="Arial"/>
          <w:spacing w:val="57"/>
        </w:rPr>
        <w:t xml:space="preserve"> </w:t>
      </w:r>
      <w:r w:rsidRPr="00587E7A">
        <w:rPr>
          <w:rFonts w:cs="Arial"/>
          <w:spacing w:val="-1"/>
        </w:rPr>
        <w:t>which</w:t>
      </w:r>
      <w:r w:rsidRPr="00587E7A">
        <w:rPr>
          <w:rFonts w:cs="Arial"/>
          <w:spacing w:val="59"/>
        </w:rPr>
        <w:t xml:space="preserve"> </w:t>
      </w:r>
      <w:r w:rsidRPr="00587E7A">
        <w:rPr>
          <w:rFonts w:cs="Arial"/>
          <w:spacing w:val="-1"/>
        </w:rPr>
        <w:t>induce</w:t>
      </w:r>
      <w:r w:rsidRPr="00587E7A">
        <w:rPr>
          <w:rFonts w:cs="Arial"/>
          <w:spacing w:val="56"/>
        </w:rPr>
        <w:t xml:space="preserve"> </w:t>
      </w:r>
      <w:r w:rsidRPr="00587E7A">
        <w:rPr>
          <w:rFonts w:cs="Arial"/>
        </w:rPr>
        <w:t>an</w:t>
      </w:r>
      <w:r w:rsidRPr="00587E7A">
        <w:rPr>
          <w:rFonts w:cs="Arial"/>
          <w:spacing w:val="35"/>
        </w:rPr>
        <w:t xml:space="preserve"> </w:t>
      </w:r>
      <w:r w:rsidRPr="00587E7A">
        <w:rPr>
          <w:rFonts w:cs="Arial"/>
          <w:spacing w:val="-1"/>
        </w:rPr>
        <w:t>unsafe</w:t>
      </w:r>
      <w:r w:rsidRPr="00587E7A">
        <w:rPr>
          <w:rFonts w:cs="Arial"/>
          <w:spacing w:val="3"/>
        </w:rPr>
        <w:t xml:space="preserve"> </w:t>
      </w:r>
      <w:r w:rsidRPr="00587E7A">
        <w:rPr>
          <w:rFonts w:cs="Arial"/>
          <w:spacing w:val="-1"/>
        </w:rPr>
        <w:t>mental</w:t>
      </w:r>
      <w:r w:rsidRPr="00587E7A">
        <w:rPr>
          <w:rFonts w:cs="Arial"/>
          <w:spacing w:val="2"/>
        </w:rPr>
        <w:t xml:space="preserve"> </w:t>
      </w:r>
      <w:r w:rsidRPr="00587E7A">
        <w:rPr>
          <w:rFonts w:cs="Arial"/>
        </w:rPr>
        <w:t>or</w:t>
      </w:r>
      <w:r w:rsidRPr="00587E7A">
        <w:rPr>
          <w:rFonts w:cs="Arial"/>
          <w:spacing w:val="2"/>
        </w:rPr>
        <w:t xml:space="preserve"> </w:t>
      </w:r>
      <w:r w:rsidRPr="00587E7A">
        <w:rPr>
          <w:rFonts w:cs="Arial"/>
          <w:spacing w:val="-1"/>
        </w:rPr>
        <w:t>physical</w:t>
      </w:r>
      <w:r w:rsidRPr="00587E7A">
        <w:rPr>
          <w:rFonts w:cs="Arial"/>
          <w:spacing w:val="2"/>
        </w:rPr>
        <w:t xml:space="preserve"> </w:t>
      </w:r>
      <w:r w:rsidRPr="00587E7A">
        <w:rPr>
          <w:rFonts w:cs="Arial"/>
          <w:spacing w:val="-1"/>
        </w:rPr>
        <w:t>state.</w:t>
      </w:r>
      <w:r w:rsidRPr="00587E7A">
        <w:rPr>
          <w:rFonts w:cs="Arial"/>
          <w:spacing w:val="6"/>
        </w:rPr>
        <w:t xml:space="preserve"> </w:t>
      </w:r>
      <w:r w:rsidRPr="00587E7A">
        <w:rPr>
          <w:rFonts w:cs="Arial"/>
        </w:rPr>
        <w:t>It</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the</w:t>
      </w:r>
      <w:r w:rsidRPr="00587E7A">
        <w:rPr>
          <w:rFonts w:cs="Arial"/>
          <w:spacing w:val="3"/>
        </w:rPr>
        <w:t xml:space="preserve"> </w:t>
      </w:r>
      <w:r w:rsidRPr="00587E7A">
        <w:rPr>
          <w:rFonts w:cs="Arial"/>
          <w:spacing w:val="-1"/>
        </w:rPr>
        <w:t>responsibility</w:t>
      </w:r>
      <w:r w:rsidRPr="00587E7A">
        <w:rPr>
          <w:rFonts w:cs="Arial"/>
        </w:rPr>
        <w:t xml:space="preserve"> of</w:t>
      </w:r>
      <w:r w:rsidRPr="00587E7A">
        <w:rPr>
          <w:rFonts w:cs="Arial"/>
          <w:spacing w:val="5"/>
        </w:rPr>
        <w:t xml:space="preserve"> </w:t>
      </w:r>
      <w:r w:rsidRPr="00587E7A">
        <w:rPr>
          <w:rFonts w:cs="Arial"/>
          <w:spacing w:val="-1"/>
        </w:rPr>
        <w:t>any</w:t>
      </w:r>
      <w:r w:rsidRPr="00587E7A">
        <w:rPr>
          <w:rFonts w:cs="Arial"/>
        </w:rPr>
        <w:t xml:space="preserve"> </w:t>
      </w:r>
      <w:r w:rsidRPr="00587E7A">
        <w:rPr>
          <w:rFonts w:cs="Arial"/>
          <w:spacing w:val="-1"/>
        </w:rPr>
        <w:t>employee</w:t>
      </w:r>
      <w:r w:rsidRPr="00587E7A">
        <w:rPr>
          <w:rFonts w:cs="Arial"/>
          <w:spacing w:val="3"/>
        </w:rPr>
        <w:t xml:space="preserve"> </w:t>
      </w:r>
      <w:r w:rsidRPr="00587E7A">
        <w:rPr>
          <w:rFonts w:cs="Arial"/>
          <w:spacing w:val="-1"/>
        </w:rPr>
        <w:t>who</w:t>
      </w:r>
      <w:r w:rsidRPr="00587E7A">
        <w:rPr>
          <w:rFonts w:cs="Arial"/>
          <w:spacing w:val="3"/>
        </w:rPr>
        <w:t xml:space="preserve"> </w:t>
      </w:r>
      <w:r w:rsidRPr="00587E7A">
        <w:rPr>
          <w:rFonts w:cs="Arial"/>
          <w:spacing w:val="-1"/>
        </w:rPr>
        <w:t>is</w:t>
      </w:r>
      <w:r w:rsidRPr="00587E7A">
        <w:rPr>
          <w:rFonts w:cs="Arial"/>
          <w:spacing w:val="59"/>
        </w:rPr>
        <w:t xml:space="preserve"> </w:t>
      </w:r>
      <w:r w:rsidRPr="00587E7A">
        <w:rPr>
          <w:rFonts w:cs="Arial"/>
          <w:spacing w:val="-1"/>
        </w:rPr>
        <w:t>taking</w:t>
      </w:r>
      <w:r w:rsidRPr="00587E7A">
        <w:rPr>
          <w:rFonts w:cs="Arial"/>
          <w:spacing w:val="27"/>
        </w:rPr>
        <w:t xml:space="preserve"> </w:t>
      </w:r>
      <w:r w:rsidRPr="00587E7A">
        <w:rPr>
          <w:rFonts w:cs="Arial"/>
        </w:rPr>
        <w:t>any</w:t>
      </w:r>
      <w:r w:rsidRPr="00587E7A">
        <w:rPr>
          <w:rFonts w:cs="Arial"/>
          <w:spacing w:val="26"/>
        </w:rPr>
        <w:t xml:space="preserve"> </w:t>
      </w:r>
      <w:r w:rsidRPr="00587E7A">
        <w:rPr>
          <w:rFonts w:cs="Arial"/>
          <w:spacing w:val="-1"/>
        </w:rPr>
        <w:t>prescription</w:t>
      </w:r>
      <w:r w:rsidRPr="00587E7A">
        <w:rPr>
          <w:rFonts w:cs="Arial"/>
          <w:spacing w:val="30"/>
        </w:rPr>
        <w:t xml:space="preserve"> </w:t>
      </w:r>
      <w:r w:rsidRPr="00587E7A">
        <w:rPr>
          <w:rFonts w:cs="Arial"/>
          <w:spacing w:val="-1"/>
        </w:rPr>
        <w:t>drug,</w:t>
      </w:r>
      <w:r w:rsidRPr="00587E7A">
        <w:rPr>
          <w:rFonts w:cs="Arial"/>
          <w:spacing w:val="29"/>
        </w:rPr>
        <w:t xml:space="preserve"> </w:t>
      </w:r>
      <w:r w:rsidRPr="00587E7A">
        <w:rPr>
          <w:rFonts w:cs="Arial"/>
          <w:spacing w:val="-1"/>
        </w:rPr>
        <w:t>which</w:t>
      </w:r>
      <w:r w:rsidRPr="00587E7A">
        <w:rPr>
          <w:rFonts w:cs="Arial"/>
          <w:spacing w:val="30"/>
        </w:rPr>
        <w:t xml:space="preserve"> </w:t>
      </w:r>
      <w:r w:rsidRPr="00587E7A">
        <w:rPr>
          <w:rFonts w:cs="Arial"/>
          <w:spacing w:val="-1"/>
        </w:rPr>
        <w:t>might</w:t>
      </w:r>
      <w:r w:rsidRPr="00587E7A">
        <w:rPr>
          <w:rFonts w:cs="Arial"/>
          <w:spacing w:val="29"/>
        </w:rPr>
        <w:t xml:space="preserve"> </w:t>
      </w:r>
      <w:r w:rsidRPr="00587E7A">
        <w:rPr>
          <w:rFonts w:cs="Arial"/>
          <w:spacing w:val="-1"/>
        </w:rPr>
        <w:t>impair</w:t>
      </w:r>
      <w:r w:rsidRPr="00587E7A">
        <w:rPr>
          <w:rFonts w:cs="Arial"/>
          <w:spacing w:val="28"/>
        </w:rPr>
        <w:t xml:space="preserve"> </w:t>
      </w:r>
      <w:r w:rsidRPr="00587E7A">
        <w:rPr>
          <w:rFonts w:cs="Arial"/>
          <w:spacing w:val="-1"/>
        </w:rPr>
        <w:t>safety,</w:t>
      </w:r>
      <w:r w:rsidRPr="00587E7A">
        <w:rPr>
          <w:rFonts w:cs="Arial"/>
          <w:spacing w:val="29"/>
        </w:rPr>
        <w:t xml:space="preserve"> </w:t>
      </w:r>
      <w:r w:rsidRPr="00587E7A">
        <w:rPr>
          <w:rFonts w:cs="Arial"/>
          <w:spacing w:val="-1"/>
        </w:rPr>
        <w:t>performance,</w:t>
      </w:r>
      <w:r w:rsidRPr="00587E7A">
        <w:rPr>
          <w:rFonts w:cs="Arial"/>
          <w:spacing w:val="27"/>
        </w:rPr>
        <w:t xml:space="preserve"> </w:t>
      </w:r>
      <w:r w:rsidRPr="00587E7A">
        <w:rPr>
          <w:rFonts w:cs="Arial"/>
        </w:rPr>
        <w:t>or</w:t>
      </w:r>
      <w:r w:rsidRPr="00587E7A">
        <w:rPr>
          <w:rFonts w:cs="Arial"/>
          <w:spacing w:val="28"/>
        </w:rPr>
        <w:t xml:space="preserve"> </w:t>
      </w:r>
      <w:r w:rsidRPr="00587E7A">
        <w:rPr>
          <w:rFonts w:cs="Arial"/>
        </w:rPr>
        <w:t>any</w:t>
      </w:r>
      <w:r w:rsidRPr="00587E7A">
        <w:rPr>
          <w:rFonts w:cs="Arial"/>
          <w:spacing w:val="63"/>
        </w:rPr>
        <w:t xml:space="preserve"> </w:t>
      </w:r>
      <w:r w:rsidRPr="00587E7A">
        <w:rPr>
          <w:rFonts w:cs="Arial"/>
          <w:spacing w:val="-1"/>
        </w:rPr>
        <w:t>motor</w:t>
      </w:r>
      <w:r w:rsidRPr="00587E7A">
        <w:rPr>
          <w:rFonts w:cs="Arial"/>
          <w:spacing w:val="11"/>
        </w:rPr>
        <w:t xml:space="preserve"> </w:t>
      </w:r>
      <w:r w:rsidRPr="00587E7A">
        <w:rPr>
          <w:rFonts w:cs="Arial"/>
          <w:spacing w:val="-1"/>
        </w:rPr>
        <w:t>functions</w:t>
      </w:r>
      <w:r w:rsidRPr="00587E7A">
        <w:rPr>
          <w:rFonts w:cs="Arial"/>
          <w:spacing w:val="12"/>
        </w:rPr>
        <w:t xml:space="preserve"> </w:t>
      </w:r>
      <w:r w:rsidRPr="00587E7A">
        <w:rPr>
          <w:rFonts w:cs="Arial"/>
        </w:rPr>
        <w:t>to</w:t>
      </w:r>
      <w:r w:rsidRPr="00587E7A">
        <w:rPr>
          <w:rFonts w:cs="Arial"/>
          <w:spacing w:val="13"/>
        </w:rPr>
        <w:t xml:space="preserve"> </w:t>
      </w:r>
      <w:r w:rsidRPr="00587E7A">
        <w:rPr>
          <w:rFonts w:cs="Arial"/>
          <w:spacing w:val="-1"/>
        </w:rPr>
        <w:t>advise</w:t>
      </w:r>
      <w:r w:rsidRPr="00587E7A">
        <w:rPr>
          <w:rFonts w:cs="Arial"/>
          <w:spacing w:val="13"/>
        </w:rPr>
        <w:t xml:space="preserve"> </w:t>
      </w:r>
      <w:r w:rsidRPr="00587E7A">
        <w:rPr>
          <w:rFonts w:cs="Arial"/>
          <w:spacing w:val="-1"/>
        </w:rPr>
        <w:t>his</w:t>
      </w:r>
      <w:r w:rsidRPr="00587E7A">
        <w:rPr>
          <w:rFonts w:cs="Arial"/>
          <w:spacing w:val="12"/>
        </w:rPr>
        <w:t xml:space="preserve"> </w:t>
      </w:r>
      <w:r w:rsidRPr="00587E7A">
        <w:rPr>
          <w:rFonts w:cs="Arial"/>
          <w:spacing w:val="-1"/>
        </w:rPr>
        <w:t>supervisor</w:t>
      </w:r>
      <w:r w:rsidRPr="00587E7A">
        <w:rPr>
          <w:rFonts w:cs="Arial"/>
          <w:spacing w:val="11"/>
        </w:rPr>
        <w:t xml:space="preserve"> </w:t>
      </w:r>
      <w:r w:rsidRPr="00587E7A">
        <w:rPr>
          <w:rFonts w:cs="Arial"/>
          <w:spacing w:val="-1"/>
        </w:rPr>
        <w:t>before</w:t>
      </w:r>
      <w:r w:rsidRPr="00587E7A">
        <w:rPr>
          <w:rFonts w:cs="Arial"/>
          <w:spacing w:val="13"/>
        </w:rPr>
        <w:t xml:space="preserve"> </w:t>
      </w:r>
      <w:r w:rsidRPr="00587E7A">
        <w:rPr>
          <w:rFonts w:cs="Arial"/>
          <w:spacing w:val="-1"/>
        </w:rPr>
        <w:t>commencing</w:t>
      </w:r>
      <w:r w:rsidRPr="00587E7A">
        <w:rPr>
          <w:rFonts w:cs="Arial"/>
          <w:spacing w:val="13"/>
        </w:rPr>
        <w:t xml:space="preserve"> </w:t>
      </w:r>
      <w:r w:rsidRPr="00587E7A">
        <w:rPr>
          <w:rFonts w:cs="Arial"/>
          <w:spacing w:val="-1"/>
        </w:rPr>
        <w:t>work</w:t>
      </w:r>
      <w:r w:rsidRPr="00587E7A">
        <w:rPr>
          <w:rFonts w:cs="Arial"/>
          <w:spacing w:val="12"/>
        </w:rPr>
        <w:t xml:space="preserve"> </w:t>
      </w:r>
      <w:r w:rsidRPr="00587E7A">
        <w:rPr>
          <w:rFonts w:cs="Arial"/>
        </w:rPr>
        <w:t>under</w:t>
      </w:r>
      <w:r w:rsidRPr="00587E7A">
        <w:rPr>
          <w:rFonts w:cs="Arial"/>
          <w:spacing w:val="11"/>
        </w:rPr>
        <w:t xml:space="preserve"> </w:t>
      </w:r>
      <w:r w:rsidRPr="00587E7A">
        <w:rPr>
          <w:rFonts w:cs="Arial"/>
          <w:spacing w:val="-1"/>
        </w:rPr>
        <w:t>such</w:t>
      </w:r>
      <w:r w:rsidRPr="00587E7A">
        <w:rPr>
          <w:rFonts w:cs="Arial"/>
          <w:spacing w:val="69"/>
        </w:rPr>
        <w:t xml:space="preserve"> </w:t>
      </w:r>
      <w:r w:rsidRPr="00587E7A">
        <w:rPr>
          <w:rFonts w:cs="Arial"/>
          <w:spacing w:val="-1"/>
        </w:rPr>
        <w:t>medication.</w:t>
      </w:r>
    </w:p>
    <w:p w14:paraId="506E7864" w14:textId="77777777" w:rsidR="00F00036" w:rsidRPr="00587E7A" w:rsidRDefault="00F00036" w:rsidP="00985A6C">
      <w:pPr>
        <w:rPr>
          <w:rFonts w:ascii="Arial" w:eastAsia="Arial" w:hAnsi="Arial" w:cs="Arial"/>
          <w:sz w:val="24"/>
          <w:szCs w:val="24"/>
        </w:rPr>
      </w:pPr>
    </w:p>
    <w:p w14:paraId="390D755C" w14:textId="2EA32E14" w:rsidR="00F00036" w:rsidRPr="00587E7A" w:rsidRDefault="003650B4" w:rsidP="00540BD0">
      <w:pPr>
        <w:pStyle w:val="BodyText"/>
        <w:numPr>
          <w:ilvl w:val="3"/>
          <w:numId w:val="76"/>
        </w:numPr>
        <w:tabs>
          <w:tab w:val="left" w:pos="2264"/>
        </w:tabs>
        <w:ind w:right="117"/>
        <w:rPr>
          <w:rFonts w:cs="Arial"/>
        </w:rPr>
      </w:pPr>
      <w:r w:rsidRPr="00587E7A">
        <w:rPr>
          <w:rFonts w:cs="Arial"/>
        </w:rPr>
        <w:t>The</w:t>
      </w:r>
      <w:r w:rsidRPr="00587E7A">
        <w:rPr>
          <w:rFonts w:cs="Arial"/>
          <w:spacing w:val="6"/>
        </w:rPr>
        <w:t xml:space="preserve"> </w:t>
      </w:r>
      <w:r w:rsidRPr="00587E7A">
        <w:rPr>
          <w:rFonts w:cs="Arial"/>
          <w:spacing w:val="-1"/>
        </w:rPr>
        <w:t>City</w:t>
      </w:r>
      <w:r w:rsidRPr="00587E7A">
        <w:rPr>
          <w:rFonts w:cs="Arial"/>
          <w:spacing w:val="3"/>
        </w:rPr>
        <w:t xml:space="preserve"> </w:t>
      </w:r>
      <w:r w:rsidRPr="00587E7A">
        <w:rPr>
          <w:rFonts w:cs="Arial"/>
        </w:rPr>
        <w:t>has</w:t>
      </w:r>
      <w:r w:rsidRPr="00587E7A">
        <w:rPr>
          <w:rFonts w:cs="Arial"/>
          <w:spacing w:val="5"/>
        </w:rPr>
        <w:t xml:space="preserve"> </w:t>
      </w:r>
      <w:r w:rsidRPr="00587E7A">
        <w:rPr>
          <w:rFonts w:cs="Arial"/>
          <w:spacing w:val="-1"/>
        </w:rPr>
        <w:t>contracted</w:t>
      </w:r>
      <w:r w:rsidRPr="00587E7A">
        <w:rPr>
          <w:rFonts w:cs="Arial"/>
          <w:spacing w:val="6"/>
        </w:rPr>
        <w:t xml:space="preserve"> </w:t>
      </w:r>
      <w:r w:rsidRPr="00587E7A">
        <w:rPr>
          <w:rFonts w:cs="Arial"/>
          <w:spacing w:val="-1"/>
        </w:rPr>
        <w:t>with</w:t>
      </w:r>
      <w:r w:rsidRPr="00587E7A">
        <w:rPr>
          <w:rFonts w:cs="Arial"/>
          <w:spacing w:val="6"/>
        </w:rPr>
        <w:t xml:space="preserve"> </w:t>
      </w:r>
      <w:r w:rsidRPr="00587E7A">
        <w:rPr>
          <w:rFonts w:cs="Arial"/>
        </w:rPr>
        <w:t>a</w:t>
      </w:r>
      <w:r w:rsidRPr="00587E7A">
        <w:rPr>
          <w:rFonts w:cs="Arial"/>
          <w:spacing w:val="6"/>
        </w:rPr>
        <w:t xml:space="preserve"> </w:t>
      </w:r>
      <w:r w:rsidRPr="00587E7A">
        <w:rPr>
          <w:rFonts w:cs="Arial"/>
          <w:spacing w:val="-1"/>
        </w:rPr>
        <w:t>Medical</w:t>
      </w:r>
      <w:r w:rsidRPr="00587E7A">
        <w:rPr>
          <w:rFonts w:cs="Arial"/>
          <w:spacing w:val="5"/>
        </w:rPr>
        <w:t xml:space="preserve"> </w:t>
      </w:r>
      <w:r w:rsidRPr="00587E7A">
        <w:rPr>
          <w:rFonts w:cs="Arial"/>
          <w:spacing w:val="-1"/>
        </w:rPr>
        <w:t>Review</w:t>
      </w:r>
      <w:r w:rsidRPr="00587E7A">
        <w:rPr>
          <w:rFonts w:cs="Arial"/>
          <w:spacing w:val="2"/>
        </w:rPr>
        <w:t xml:space="preserve"> </w:t>
      </w:r>
      <w:r w:rsidRPr="00587E7A">
        <w:rPr>
          <w:rFonts w:cs="Arial"/>
        </w:rPr>
        <w:t>Officer</w:t>
      </w:r>
      <w:r w:rsidRPr="00587E7A">
        <w:rPr>
          <w:rFonts w:cs="Arial"/>
          <w:spacing w:val="5"/>
        </w:rPr>
        <w:t xml:space="preserve"> </w:t>
      </w:r>
      <w:r w:rsidRPr="00587E7A">
        <w:rPr>
          <w:rFonts w:cs="Arial"/>
          <w:spacing w:val="-1"/>
        </w:rPr>
        <w:t>(MRO)</w:t>
      </w:r>
      <w:r w:rsidRPr="00587E7A">
        <w:rPr>
          <w:rFonts w:cs="Arial"/>
          <w:spacing w:val="5"/>
        </w:rPr>
        <w:t xml:space="preserve"> </w:t>
      </w:r>
      <w:r w:rsidRPr="00587E7A">
        <w:rPr>
          <w:rFonts w:cs="Arial"/>
          <w:spacing w:val="-1"/>
        </w:rPr>
        <w:t>who</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rPr>
        <w:t>a</w:t>
      </w:r>
      <w:r w:rsidRPr="00587E7A">
        <w:rPr>
          <w:rFonts w:cs="Arial"/>
          <w:spacing w:val="39"/>
        </w:rPr>
        <w:t xml:space="preserve"> </w:t>
      </w:r>
      <w:r w:rsidRPr="00587E7A">
        <w:rPr>
          <w:rFonts w:cs="Arial"/>
          <w:spacing w:val="-1"/>
        </w:rPr>
        <w:t>licensed</w:t>
      </w:r>
      <w:r w:rsidRPr="00587E7A">
        <w:rPr>
          <w:rFonts w:cs="Arial"/>
          <w:spacing w:val="36"/>
        </w:rPr>
        <w:t xml:space="preserve"> </w:t>
      </w:r>
      <w:r w:rsidRPr="00587E7A">
        <w:rPr>
          <w:rFonts w:cs="Arial"/>
          <w:spacing w:val="-1"/>
        </w:rPr>
        <w:t>physician</w:t>
      </w:r>
      <w:r w:rsidRPr="00587E7A">
        <w:rPr>
          <w:rFonts w:cs="Arial"/>
          <w:spacing w:val="37"/>
        </w:rPr>
        <w:t xml:space="preserve"> </w:t>
      </w:r>
      <w:r w:rsidRPr="00587E7A">
        <w:rPr>
          <w:rFonts w:cs="Arial"/>
          <w:spacing w:val="-1"/>
        </w:rPr>
        <w:t>with</w:t>
      </w:r>
      <w:r w:rsidRPr="00587E7A">
        <w:rPr>
          <w:rFonts w:cs="Arial"/>
          <w:spacing w:val="37"/>
        </w:rPr>
        <w:t xml:space="preserve"> </w:t>
      </w:r>
      <w:r w:rsidRPr="00587E7A">
        <w:rPr>
          <w:rFonts w:cs="Arial"/>
          <w:spacing w:val="-1"/>
        </w:rPr>
        <w:t>knowledge</w:t>
      </w:r>
      <w:r w:rsidRPr="00587E7A">
        <w:rPr>
          <w:rFonts w:cs="Arial"/>
          <w:spacing w:val="36"/>
        </w:rPr>
        <w:t xml:space="preserve"> </w:t>
      </w:r>
      <w:r w:rsidRPr="00587E7A">
        <w:rPr>
          <w:rFonts w:cs="Arial"/>
          <w:spacing w:val="-1"/>
        </w:rPr>
        <w:t>of</w:t>
      </w:r>
      <w:r w:rsidRPr="00587E7A">
        <w:rPr>
          <w:rFonts w:cs="Arial"/>
          <w:spacing w:val="39"/>
        </w:rPr>
        <w:t xml:space="preserve"> </w:t>
      </w:r>
      <w:r w:rsidRPr="00587E7A">
        <w:rPr>
          <w:rFonts w:cs="Arial"/>
          <w:spacing w:val="-1"/>
        </w:rPr>
        <w:t>substance</w:t>
      </w:r>
      <w:r w:rsidRPr="00587E7A">
        <w:rPr>
          <w:rFonts w:cs="Arial"/>
          <w:spacing w:val="37"/>
        </w:rPr>
        <w:t xml:space="preserve"> </w:t>
      </w:r>
      <w:r w:rsidRPr="00587E7A">
        <w:rPr>
          <w:rFonts w:cs="Arial"/>
          <w:spacing w:val="-1"/>
        </w:rPr>
        <w:t>abuse</w:t>
      </w:r>
      <w:r w:rsidRPr="00587E7A">
        <w:rPr>
          <w:rFonts w:cs="Arial"/>
          <w:spacing w:val="37"/>
        </w:rPr>
        <w:t xml:space="preserve"> </w:t>
      </w:r>
      <w:r w:rsidRPr="00587E7A">
        <w:rPr>
          <w:rFonts w:cs="Arial"/>
          <w:spacing w:val="-1"/>
        </w:rPr>
        <w:t>disorders,</w:t>
      </w:r>
      <w:r w:rsidRPr="00587E7A">
        <w:rPr>
          <w:rFonts w:cs="Arial"/>
          <w:spacing w:val="33"/>
        </w:rPr>
        <w:t xml:space="preserve"> </w:t>
      </w:r>
      <w:r w:rsidR="00C535FF" w:rsidRPr="00587E7A">
        <w:rPr>
          <w:rFonts w:cs="Arial"/>
          <w:spacing w:val="-1"/>
        </w:rPr>
        <w:t>laboratory</w:t>
      </w:r>
      <w:r w:rsidR="00A54DA9" w:rsidRPr="00A54DA9">
        <w:rPr>
          <w:rFonts w:cs="Arial"/>
        </w:rPr>
        <w:t xml:space="preserve"> testing</w:t>
      </w:r>
      <w:r w:rsidRPr="00A54DA9">
        <w:rPr>
          <w:rFonts w:cs="Arial"/>
        </w:rPr>
        <w:t xml:space="preserve"> </w:t>
      </w:r>
      <w:r w:rsidRPr="00587E7A">
        <w:rPr>
          <w:rFonts w:cs="Arial"/>
          <w:spacing w:val="-1"/>
        </w:rPr>
        <w:t>procedures</w:t>
      </w:r>
      <w:r w:rsidRPr="00A54DA9">
        <w:rPr>
          <w:rFonts w:cs="Arial"/>
        </w:rPr>
        <w:t xml:space="preserve">, </w:t>
      </w:r>
      <w:r w:rsidR="00C535FF" w:rsidRPr="00A54DA9">
        <w:rPr>
          <w:rFonts w:cs="Arial"/>
        </w:rPr>
        <w:t>and chain</w:t>
      </w:r>
      <w:r w:rsidRPr="00A54DA9">
        <w:rPr>
          <w:rFonts w:cs="Arial"/>
        </w:rPr>
        <w:t xml:space="preserve"> of custody collection procedures, the medical use of prescription drugs </w:t>
      </w:r>
      <w:r w:rsidRPr="00587E7A">
        <w:rPr>
          <w:rFonts w:cs="Arial"/>
        </w:rPr>
        <w:t>and</w:t>
      </w:r>
      <w:r w:rsidRPr="00587E7A">
        <w:rPr>
          <w:rFonts w:cs="Arial"/>
          <w:spacing w:val="27"/>
        </w:rPr>
        <w:t xml:space="preserve"> </w:t>
      </w:r>
      <w:r w:rsidRPr="00587E7A">
        <w:rPr>
          <w:rFonts w:cs="Arial"/>
        </w:rPr>
        <w:t>the</w:t>
      </w:r>
      <w:r w:rsidRPr="00587E7A">
        <w:rPr>
          <w:rFonts w:cs="Arial"/>
          <w:spacing w:val="30"/>
        </w:rPr>
        <w:t xml:space="preserve"> </w:t>
      </w:r>
      <w:r w:rsidRPr="00587E7A">
        <w:rPr>
          <w:rFonts w:cs="Arial"/>
          <w:spacing w:val="-1"/>
        </w:rPr>
        <w:t>pharmacology</w:t>
      </w:r>
      <w:r w:rsidRPr="00587E7A">
        <w:rPr>
          <w:rFonts w:cs="Arial"/>
          <w:spacing w:val="29"/>
        </w:rPr>
        <w:t xml:space="preserve"> </w:t>
      </w:r>
      <w:r w:rsidRPr="00587E7A">
        <w:rPr>
          <w:rFonts w:cs="Arial"/>
        </w:rPr>
        <w:t>and</w:t>
      </w:r>
      <w:r w:rsidRPr="00587E7A">
        <w:rPr>
          <w:rFonts w:cs="Arial"/>
          <w:spacing w:val="30"/>
        </w:rPr>
        <w:t xml:space="preserve"> </w:t>
      </w:r>
      <w:r w:rsidRPr="00587E7A">
        <w:rPr>
          <w:rFonts w:cs="Arial"/>
          <w:spacing w:val="-1"/>
        </w:rPr>
        <w:t>toxicology</w:t>
      </w:r>
      <w:r w:rsidRPr="00587E7A">
        <w:rPr>
          <w:rFonts w:cs="Arial"/>
          <w:spacing w:val="26"/>
        </w:rPr>
        <w:t xml:space="preserve"> </w:t>
      </w:r>
      <w:r w:rsidRPr="00587E7A">
        <w:rPr>
          <w:rFonts w:cs="Arial"/>
        </w:rPr>
        <w:t>of</w:t>
      </w:r>
      <w:r w:rsidRPr="00587E7A">
        <w:rPr>
          <w:rFonts w:cs="Arial"/>
          <w:spacing w:val="32"/>
        </w:rPr>
        <w:t xml:space="preserve"> </w:t>
      </w:r>
      <w:r w:rsidRPr="00587E7A">
        <w:rPr>
          <w:rFonts w:cs="Arial"/>
          <w:spacing w:val="-1"/>
        </w:rPr>
        <w:t>illicit</w:t>
      </w:r>
      <w:r w:rsidRPr="00587E7A">
        <w:rPr>
          <w:rFonts w:cs="Arial"/>
          <w:spacing w:val="29"/>
        </w:rPr>
        <w:t xml:space="preserve"> </w:t>
      </w:r>
      <w:r w:rsidRPr="00587E7A">
        <w:rPr>
          <w:rFonts w:cs="Arial"/>
          <w:spacing w:val="-1"/>
        </w:rPr>
        <w:t>drugs.</w:t>
      </w:r>
      <w:r w:rsidRPr="00587E7A">
        <w:rPr>
          <w:rFonts w:cs="Arial"/>
          <w:spacing w:val="58"/>
        </w:rPr>
        <w:t xml:space="preserve"> </w:t>
      </w:r>
      <w:r w:rsidRPr="00587E7A">
        <w:rPr>
          <w:rFonts w:cs="Arial"/>
        </w:rPr>
        <w:t>The</w:t>
      </w:r>
      <w:r w:rsidRPr="00587E7A">
        <w:rPr>
          <w:rFonts w:cs="Arial"/>
          <w:spacing w:val="57"/>
        </w:rPr>
        <w:t xml:space="preserve"> </w:t>
      </w:r>
      <w:r w:rsidRPr="00587E7A">
        <w:rPr>
          <w:rFonts w:cs="Arial"/>
          <w:spacing w:val="-1"/>
        </w:rPr>
        <w:t>purpose</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1"/>
        </w:rPr>
        <w:t>MRO</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ensure</w:t>
      </w:r>
      <w:r w:rsidRPr="00587E7A">
        <w:rPr>
          <w:rFonts w:cs="Arial"/>
          <w:spacing w:val="15"/>
        </w:rPr>
        <w:t xml:space="preserve"> </w:t>
      </w:r>
      <w:r w:rsidRPr="00587E7A">
        <w:rPr>
          <w:rFonts w:cs="Arial"/>
          <w:spacing w:val="-1"/>
        </w:rPr>
        <w:t>to</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maximum</w:t>
      </w:r>
      <w:r w:rsidRPr="00587E7A">
        <w:rPr>
          <w:rFonts w:cs="Arial"/>
          <w:spacing w:val="16"/>
        </w:rPr>
        <w:t xml:space="preserve"> </w:t>
      </w:r>
      <w:r w:rsidRPr="00587E7A">
        <w:rPr>
          <w:rFonts w:cs="Arial"/>
          <w:spacing w:val="-1"/>
        </w:rPr>
        <w:t>extent</w:t>
      </w:r>
      <w:r w:rsidRPr="00587E7A">
        <w:rPr>
          <w:rFonts w:cs="Arial"/>
          <w:spacing w:val="15"/>
        </w:rPr>
        <w:t xml:space="preserve"> </w:t>
      </w:r>
      <w:r w:rsidRPr="00587E7A">
        <w:rPr>
          <w:rFonts w:cs="Arial"/>
          <w:spacing w:val="-1"/>
        </w:rPr>
        <w:t>possible</w:t>
      </w:r>
      <w:r w:rsidRPr="00587E7A">
        <w:rPr>
          <w:rFonts w:cs="Arial"/>
          <w:spacing w:val="15"/>
        </w:rPr>
        <w:t xml:space="preserve"> </w:t>
      </w:r>
      <w:r w:rsidRPr="00587E7A">
        <w:rPr>
          <w:rFonts w:cs="Arial"/>
          <w:spacing w:val="-1"/>
        </w:rPr>
        <w:t>that</w:t>
      </w:r>
      <w:r w:rsidRPr="00587E7A">
        <w:rPr>
          <w:rFonts w:cs="Arial"/>
          <w:spacing w:val="15"/>
        </w:rPr>
        <w:t xml:space="preserve"> </w:t>
      </w:r>
      <w:r w:rsidRPr="00587E7A">
        <w:rPr>
          <w:rFonts w:cs="Arial"/>
          <w:spacing w:val="-1"/>
        </w:rPr>
        <w:t>all</w:t>
      </w:r>
      <w:r w:rsidRPr="00587E7A">
        <w:rPr>
          <w:rFonts w:cs="Arial"/>
          <w:spacing w:val="14"/>
        </w:rPr>
        <w:t xml:space="preserve"> </w:t>
      </w:r>
      <w:r w:rsidRPr="00587E7A">
        <w:rPr>
          <w:rFonts w:cs="Arial"/>
        </w:rPr>
        <w:t>test</w:t>
      </w:r>
      <w:r w:rsidRPr="00587E7A">
        <w:rPr>
          <w:rFonts w:cs="Arial"/>
          <w:spacing w:val="49"/>
        </w:rPr>
        <w:t xml:space="preserve"> </w:t>
      </w:r>
      <w:r w:rsidRPr="00587E7A">
        <w:rPr>
          <w:rFonts w:cs="Arial"/>
          <w:spacing w:val="-1"/>
        </w:rPr>
        <w:t>results</w:t>
      </w:r>
      <w:r w:rsidRPr="00587E7A">
        <w:rPr>
          <w:rFonts w:cs="Arial"/>
          <w:spacing w:val="64"/>
        </w:rPr>
        <w:t xml:space="preserve"> </w:t>
      </w:r>
      <w:r w:rsidRPr="00587E7A">
        <w:rPr>
          <w:rFonts w:cs="Arial"/>
          <w:spacing w:val="-1"/>
        </w:rPr>
        <w:t>are</w:t>
      </w:r>
      <w:r w:rsidRPr="00587E7A">
        <w:rPr>
          <w:rFonts w:cs="Arial"/>
          <w:spacing w:val="64"/>
        </w:rPr>
        <w:t xml:space="preserve"> </w:t>
      </w:r>
      <w:r w:rsidRPr="00587E7A">
        <w:rPr>
          <w:rFonts w:cs="Arial"/>
          <w:spacing w:val="-1"/>
        </w:rPr>
        <w:t>accurate.</w:t>
      </w:r>
      <w:r w:rsidRPr="00587E7A">
        <w:rPr>
          <w:rFonts w:cs="Arial"/>
          <w:spacing w:val="62"/>
        </w:rPr>
        <w:t xml:space="preserve"> </w:t>
      </w:r>
      <w:r w:rsidRPr="00587E7A">
        <w:rPr>
          <w:rFonts w:cs="Arial"/>
          <w:spacing w:val="-1"/>
        </w:rPr>
        <w:t>Applicants</w:t>
      </w:r>
      <w:r w:rsidRPr="00587E7A">
        <w:rPr>
          <w:rFonts w:cs="Arial"/>
          <w:spacing w:val="62"/>
        </w:rPr>
        <w:t xml:space="preserve"> </w:t>
      </w:r>
      <w:r w:rsidRPr="00587E7A">
        <w:rPr>
          <w:rFonts w:cs="Arial"/>
        </w:rPr>
        <w:t>or</w:t>
      </w:r>
      <w:r w:rsidRPr="00587E7A">
        <w:rPr>
          <w:rFonts w:cs="Arial"/>
          <w:spacing w:val="64"/>
        </w:rPr>
        <w:t xml:space="preserve"> </w:t>
      </w:r>
      <w:r w:rsidRPr="00587E7A">
        <w:rPr>
          <w:rFonts w:cs="Arial"/>
          <w:spacing w:val="-1"/>
        </w:rPr>
        <w:t>employees</w:t>
      </w:r>
      <w:r w:rsidRPr="00587E7A">
        <w:rPr>
          <w:rFonts w:cs="Arial"/>
          <w:spacing w:val="65"/>
        </w:rPr>
        <w:t xml:space="preserve"> </w:t>
      </w:r>
      <w:r w:rsidRPr="00587E7A">
        <w:rPr>
          <w:rFonts w:cs="Arial"/>
        </w:rPr>
        <w:t>can</w:t>
      </w:r>
      <w:r w:rsidRPr="00587E7A">
        <w:rPr>
          <w:rFonts w:cs="Arial"/>
          <w:spacing w:val="64"/>
        </w:rPr>
        <w:t xml:space="preserve"> </w:t>
      </w:r>
      <w:r w:rsidRPr="00587E7A">
        <w:rPr>
          <w:rFonts w:cs="Arial"/>
          <w:spacing w:val="-1"/>
        </w:rPr>
        <w:t>discuss</w:t>
      </w:r>
      <w:r w:rsidRPr="00587E7A">
        <w:rPr>
          <w:rFonts w:cs="Arial"/>
          <w:spacing w:val="62"/>
        </w:rPr>
        <w:t xml:space="preserve"> </w:t>
      </w:r>
      <w:r w:rsidRPr="00587E7A">
        <w:rPr>
          <w:rFonts w:cs="Arial"/>
          <w:spacing w:val="-1"/>
        </w:rPr>
        <w:t>any</w:t>
      </w:r>
      <w:r w:rsidRPr="00587E7A">
        <w:rPr>
          <w:rFonts w:cs="Arial"/>
          <w:spacing w:val="63"/>
        </w:rPr>
        <w:t xml:space="preserve"> </w:t>
      </w:r>
      <w:r w:rsidRPr="00587E7A">
        <w:rPr>
          <w:rFonts w:cs="Arial"/>
          <w:spacing w:val="-1"/>
        </w:rPr>
        <w:t>technical</w:t>
      </w:r>
      <w:r w:rsidRPr="00587E7A">
        <w:rPr>
          <w:rFonts w:cs="Arial"/>
          <w:spacing w:val="63"/>
        </w:rPr>
        <w:t xml:space="preserve"> </w:t>
      </w:r>
      <w:r w:rsidRPr="00587E7A">
        <w:rPr>
          <w:rFonts w:cs="Arial"/>
          <w:spacing w:val="-1"/>
        </w:rPr>
        <w:t>questions</w:t>
      </w:r>
      <w:r w:rsidRPr="00587E7A">
        <w:rPr>
          <w:rFonts w:cs="Arial"/>
        </w:rPr>
        <w:t xml:space="preserve"> </w:t>
      </w:r>
      <w:r w:rsidRPr="00587E7A">
        <w:rPr>
          <w:rFonts w:cs="Arial"/>
          <w:spacing w:val="-1"/>
        </w:rPr>
        <w:t>regarding testing 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MRO</w:t>
      </w:r>
      <w:r w:rsidRPr="00587E7A">
        <w:rPr>
          <w:rFonts w:cs="Arial"/>
        </w:rPr>
        <w:t xml:space="preserve"> </w:t>
      </w:r>
      <w:r w:rsidRPr="00587E7A">
        <w:rPr>
          <w:rFonts w:cs="Arial"/>
          <w:spacing w:val="-1"/>
        </w:rPr>
        <w:t xml:space="preserve">prior </w:t>
      </w:r>
      <w:r w:rsidRPr="00587E7A">
        <w:rPr>
          <w:rFonts w:cs="Arial"/>
        </w:rPr>
        <w:t>to</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 xml:space="preserve">after </w:t>
      </w:r>
      <w:r w:rsidRPr="00587E7A">
        <w:rPr>
          <w:rFonts w:cs="Arial"/>
        </w:rPr>
        <w:t>the</w:t>
      </w:r>
      <w:r w:rsidRPr="00587E7A">
        <w:rPr>
          <w:rFonts w:cs="Arial"/>
          <w:spacing w:val="-1"/>
        </w:rPr>
        <w:t xml:space="preserve"> test.</w:t>
      </w:r>
    </w:p>
    <w:p w14:paraId="545C2CE0" w14:textId="77777777" w:rsidR="00F00036" w:rsidRPr="00587E7A" w:rsidRDefault="00F00036" w:rsidP="00985A6C">
      <w:pPr>
        <w:rPr>
          <w:rFonts w:ascii="Arial" w:eastAsia="Arial" w:hAnsi="Arial" w:cs="Arial"/>
          <w:sz w:val="24"/>
          <w:szCs w:val="24"/>
        </w:rPr>
      </w:pPr>
    </w:p>
    <w:p w14:paraId="6F328123" w14:textId="77777777" w:rsidR="00F00036" w:rsidRPr="00587E7A" w:rsidRDefault="003650B4" w:rsidP="00540BD0">
      <w:pPr>
        <w:pStyle w:val="BodyText"/>
        <w:numPr>
          <w:ilvl w:val="2"/>
          <w:numId w:val="76"/>
        </w:numPr>
        <w:tabs>
          <w:tab w:val="left" w:pos="1544"/>
        </w:tabs>
        <w:rPr>
          <w:rFonts w:cs="Arial"/>
        </w:rPr>
      </w:pPr>
      <w:r w:rsidRPr="00587E7A">
        <w:rPr>
          <w:rFonts w:cs="Arial"/>
          <w:spacing w:val="-1"/>
        </w:rPr>
        <w:t xml:space="preserve">Drug </w:t>
      </w:r>
      <w:r w:rsidRPr="00587E7A">
        <w:rPr>
          <w:rFonts w:cs="Arial"/>
        </w:rPr>
        <w:t>Testing</w:t>
      </w:r>
      <w:r w:rsidRPr="00587E7A">
        <w:rPr>
          <w:rFonts w:cs="Arial"/>
          <w:spacing w:val="-1"/>
        </w:rPr>
        <w:t xml:space="preserve"> of</w:t>
      </w:r>
      <w:r w:rsidRPr="00587E7A">
        <w:rPr>
          <w:rFonts w:cs="Arial"/>
        </w:rPr>
        <w:t xml:space="preserve"> </w:t>
      </w:r>
      <w:r w:rsidRPr="00587E7A">
        <w:rPr>
          <w:rFonts w:cs="Arial"/>
          <w:spacing w:val="-1"/>
        </w:rPr>
        <w:t>Applicants</w:t>
      </w:r>
      <w:r w:rsidRPr="00587E7A">
        <w:rPr>
          <w:rFonts w:cs="Arial"/>
        </w:rPr>
        <w:t xml:space="preserve"> </w:t>
      </w:r>
      <w:r w:rsidRPr="00587E7A">
        <w:rPr>
          <w:rFonts w:cs="Arial"/>
          <w:spacing w:val="-1"/>
        </w:rPr>
        <w:t>(</w:t>
      </w:r>
      <w:r w:rsidRPr="00587E7A">
        <w:rPr>
          <w:rFonts w:cs="Arial"/>
          <w:spacing w:val="-1"/>
          <w:u w:val="single" w:color="000000"/>
        </w:rPr>
        <w:t>Safety</w:t>
      </w:r>
      <w:r w:rsidRPr="00587E7A">
        <w:rPr>
          <w:rFonts w:cs="Arial"/>
          <w:spacing w:val="-2"/>
          <w:u w:val="single" w:color="000000"/>
        </w:rPr>
        <w:t xml:space="preserve"> </w:t>
      </w:r>
      <w:r w:rsidRPr="00587E7A">
        <w:rPr>
          <w:rFonts w:cs="Arial"/>
          <w:spacing w:val="-1"/>
          <w:u w:val="single" w:color="000000"/>
        </w:rPr>
        <w:t>Sensitive</w:t>
      </w:r>
      <w:r w:rsidRPr="00587E7A">
        <w:rPr>
          <w:rFonts w:cs="Arial"/>
          <w:spacing w:val="1"/>
          <w:u w:val="single" w:color="000000"/>
        </w:rPr>
        <w:t xml:space="preserve"> </w:t>
      </w:r>
      <w:r w:rsidRPr="00587E7A">
        <w:rPr>
          <w:rFonts w:cs="Arial"/>
          <w:spacing w:val="-1"/>
          <w:u w:val="single" w:color="000000"/>
        </w:rPr>
        <w:t>Positions)</w:t>
      </w:r>
    </w:p>
    <w:p w14:paraId="7F910DE7" w14:textId="77777777" w:rsidR="00F00036" w:rsidRPr="00587E7A" w:rsidRDefault="00F00036" w:rsidP="00985A6C">
      <w:pPr>
        <w:spacing w:before="11"/>
        <w:rPr>
          <w:rFonts w:ascii="Arial" w:eastAsia="Arial" w:hAnsi="Arial" w:cs="Arial"/>
          <w:sz w:val="17"/>
          <w:szCs w:val="17"/>
        </w:rPr>
      </w:pPr>
    </w:p>
    <w:p w14:paraId="7ACF5039" w14:textId="77777777" w:rsidR="00F00036" w:rsidRPr="00587E7A" w:rsidRDefault="003650B4" w:rsidP="00540BD0">
      <w:pPr>
        <w:pStyle w:val="BodyText"/>
        <w:numPr>
          <w:ilvl w:val="3"/>
          <w:numId w:val="76"/>
        </w:numPr>
        <w:tabs>
          <w:tab w:val="left" w:pos="2264"/>
        </w:tabs>
        <w:spacing w:before="69"/>
        <w:ind w:right="119"/>
        <w:rPr>
          <w:rFonts w:cs="Arial"/>
        </w:rPr>
      </w:pPr>
      <w:r w:rsidRPr="00587E7A">
        <w:rPr>
          <w:rFonts w:cs="Arial"/>
          <w:spacing w:val="-1"/>
        </w:rPr>
        <w:t>All</w:t>
      </w:r>
      <w:r w:rsidRPr="00587E7A">
        <w:rPr>
          <w:rFonts w:cs="Arial"/>
          <w:spacing w:val="24"/>
        </w:rPr>
        <w:t xml:space="preserve"> </w:t>
      </w:r>
      <w:r w:rsidRPr="00587E7A">
        <w:rPr>
          <w:rFonts w:cs="Arial"/>
          <w:spacing w:val="-1"/>
        </w:rPr>
        <w:t>mandatory</w:t>
      </w:r>
      <w:r w:rsidRPr="00587E7A">
        <w:rPr>
          <w:rFonts w:cs="Arial"/>
          <w:spacing w:val="22"/>
        </w:rPr>
        <w:t xml:space="preserve"> </w:t>
      </w:r>
      <w:r w:rsidRPr="00587E7A">
        <w:rPr>
          <w:rFonts w:cs="Arial"/>
          <w:spacing w:val="-1"/>
        </w:rPr>
        <w:t>testing</w:t>
      </w:r>
      <w:r w:rsidRPr="00587E7A">
        <w:rPr>
          <w:rFonts w:cs="Arial"/>
          <w:spacing w:val="23"/>
        </w:rPr>
        <w:t xml:space="preserve"> </w:t>
      </w:r>
      <w:r w:rsidRPr="00587E7A">
        <w:rPr>
          <w:rFonts w:cs="Arial"/>
        </w:rPr>
        <w:t>or</w:t>
      </w:r>
      <w:r w:rsidRPr="00587E7A">
        <w:rPr>
          <w:rFonts w:cs="Arial"/>
          <w:spacing w:val="23"/>
        </w:rPr>
        <w:t xml:space="preserve"> </w:t>
      </w:r>
      <w:r w:rsidRPr="00587E7A">
        <w:rPr>
          <w:rFonts w:cs="Arial"/>
        </w:rPr>
        <w:t>safety</w:t>
      </w:r>
      <w:r w:rsidRPr="00587E7A">
        <w:rPr>
          <w:rFonts w:cs="Arial"/>
          <w:spacing w:val="22"/>
        </w:rPr>
        <w:t xml:space="preserve"> </w:t>
      </w:r>
      <w:r w:rsidRPr="00587E7A">
        <w:rPr>
          <w:rFonts w:cs="Arial"/>
          <w:spacing w:val="-1"/>
        </w:rPr>
        <w:t>sensitive</w:t>
      </w:r>
      <w:r w:rsidRPr="00587E7A">
        <w:rPr>
          <w:rFonts w:cs="Arial"/>
          <w:spacing w:val="25"/>
        </w:rPr>
        <w:t xml:space="preserve"> </w:t>
      </w:r>
      <w:r w:rsidRPr="00587E7A">
        <w:rPr>
          <w:rFonts w:cs="Arial"/>
          <w:spacing w:val="-1"/>
        </w:rPr>
        <w:t>position</w:t>
      </w:r>
      <w:r w:rsidRPr="00587E7A">
        <w:rPr>
          <w:rFonts w:cs="Arial"/>
          <w:spacing w:val="25"/>
        </w:rPr>
        <w:t xml:space="preserve"> </w:t>
      </w:r>
      <w:r w:rsidRPr="00587E7A">
        <w:rPr>
          <w:rFonts w:cs="Arial"/>
          <w:spacing w:val="-1"/>
        </w:rPr>
        <w:t>announcements</w:t>
      </w:r>
      <w:r w:rsidRPr="00587E7A">
        <w:rPr>
          <w:rFonts w:cs="Arial"/>
          <w:spacing w:val="24"/>
        </w:rPr>
        <w:t xml:space="preserve"> </w:t>
      </w:r>
      <w:r w:rsidRPr="00587E7A">
        <w:rPr>
          <w:rFonts w:cs="Arial"/>
          <w:spacing w:val="-1"/>
        </w:rPr>
        <w:t>will</w:t>
      </w:r>
      <w:r w:rsidRPr="00587E7A">
        <w:rPr>
          <w:rFonts w:cs="Arial"/>
          <w:spacing w:val="24"/>
        </w:rPr>
        <w:t xml:space="preserve"> </w:t>
      </w:r>
      <w:r w:rsidRPr="00587E7A">
        <w:rPr>
          <w:rFonts w:cs="Arial"/>
          <w:spacing w:val="-1"/>
        </w:rPr>
        <w:t>include</w:t>
      </w:r>
      <w:r w:rsidRPr="00587E7A">
        <w:rPr>
          <w:rFonts w:cs="Arial"/>
          <w:spacing w:val="73"/>
        </w:rPr>
        <w:t xml:space="preserve"> </w:t>
      </w:r>
      <w:r w:rsidRPr="00587E7A">
        <w:rPr>
          <w:rFonts w:cs="Arial"/>
          <w:spacing w:val="-1"/>
        </w:rPr>
        <w:t>notice</w:t>
      </w:r>
      <w:r w:rsidRPr="00587E7A">
        <w:rPr>
          <w:rFonts w:cs="Arial"/>
          <w:spacing w:val="60"/>
        </w:rPr>
        <w:t xml:space="preserve"> </w:t>
      </w:r>
      <w:r w:rsidRPr="00587E7A">
        <w:rPr>
          <w:rFonts w:cs="Arial"/>
          <w:spacing w:val="-1"/>
        </w:rPr>
        <w:t>of</w:t>
      </w:r>
      <w:r w:rsidRPr="00587E7A">
        <w:rPr>
          <w:rFonts w:cs="Arial"/>
          <w:spacing w:val="61"/>
        </w:rPr>
        <w:t xml:space="preserve"> </w:t>
      </w:r>
      <w:r w:rsidRPr="00587E7A">
        <w:rPr>
          <w:rFonts w:cs="Arial"/>
          <w:spacing w:val="-1"/>
        </w:rPr>
        <w:t>drug</w:t>
      </w:r>
      <w:r w:rsidRPr="00587E7A">
        <w:rPr>
          <w:rFonts w:cs="Arial"/>
          <w:spacing w:val="59"/>
        </w:rPr>
        <w:t xml:space="preserve"> </w:t>
      </w:r>
      <w:r w:rsidRPr="00587E7A">
        <w:rPr>
          <w:rFonts w:cs="Arial"/>
          <w:spacing w:val="-1"/>
        </w:rPr>
        <w:t>testing</w:t>
      </w:r>
      <w:r w:rsidRPr="00587E7A">
        <w:rPr>
          <w:rFonts w:cs="Arial"/>
          <w:spacing w:val="55"/>
        </w:rPr>
        <w:t xml:space="preserve"> </w:t>
      </w:r>
      <w:r w:rsidRPr="00587E7A">
        <w:rPr>
          <w:rFonts w:cs="Arial"/>
        </w:rPr>
        <w:t>of</w:t>
      </w:r>
      <w:r w:rsidRPr="00587E7A">
        <w:rPr>
          <w:rFonts w:cs="Arial"/>
          <w:spacing w:val="63"/>
        </w:rPr>
        <w:t xml:space="preserve"> </w:t>
      </w:r>
      <w:r w:rsidRPr="00587E7A">
        <w:rPr>
          <w:rFonts w:cs="Arial"/>
          <w:spacing w:val="-1"/>
        </w:rPr>
        <w:t>candidates</w:t>
      </w:r>
      <w:r w:rsidRPr="00587E7A">
        <w:rPr>
          <w:rFonts w:cs="Arial"/>
          <w:spacing w:val="60"/>
        </w:rPr>
        <w:t xml:space="preserve"> </w:t>
      </w:r>
      <w:r w:rsidRPr="00587E7A">
        <w:rPr>
          <w:rFonts w:cs="Arial"/>
          <w:spacing w:val="-1"/>
        </w:rPr>
        <w:t>offered</w:t>
      </w:r>
      <w:r w:rsidRPr="00587E7A">
        <w:rPr>
          <w:rFonts w:cs="Arial"/>
          <w:spacing w:val="61"/>
        </w:rPr>
        <w:t xml:space="preserve"> </w:t>
      </w:r>
      <w:r w:rsidRPr="00587E7A">
        <w:rPr>
          <w:rFonts w:cs="Arial"/>
          <w:spacing w:val="-1"/>
        </w:rPr>
        <w:lastRenderedPageBreak/>
        <w:t>employment</w:t>
      </w:r>
      <w:r w:rsidRPr="00587E7A">
        <w:rPr>
          <w:rFonts w:cs="Arial"/>
          <w:spacing w:val="60"/>
        </w:rPr>
        <w:t xml:space="preserve"> </w:t>
      </w:r>
      <w:r w:rsidRPr="00587E7A">
        <w:rPr>
          <w:rFonts w:cs="Arial"/>
          <w:spacing w:val="-1"/>
        </w:rPr>
        <w:t>conditioned</w:t>
      </w:r>
      <w:r w:rsidRPr="00587E7A">
        <w:rPr>
          <w:rFonts w:cs="Arial"/>
          <w:spacing w:val="61"/>
        </w:rPr>
        <w:t xml:space="preserve"> </w:t>
      </w:r>
      <w:r w:rsidRPr="00587E7A">
        <w:rPr>
          <w:rFonts w:cs="Arial"/>
          <w:spacing w:val="-1"/>
        </w:rPr>
        <w:t>upon</w:t>
      </w:r>
      <w:r w:rsidRPr="00587E7A">
        <w:rPr>
          <w:rFonts w:cs="Arial"/>
          <w:spacing w:val="59"/>
        </w:rPr>
        <w:t xml:space="preserve"> </w:t>
      </w:r>
      <w:r w:rsidRPr="00587E7A">
        <w:rPr>
          <w:rFonts w:cs="Arial"/>
          <w:spacing w:val="-1"/>
        </w:rPr>
        <w:t>successful</w:t>
      </w:r>
      <w:r w:rsidRPr="00587E7A">
        <w:rPr>
          <w:rFonts w:cs="Arial"/>
        </w:rPr>
        <w:t xml:space="preserve"> </w:t>
      </w:r>
      <w:r w:rsidRPr="00587E7A">
        <w:rPr>
          <w:rFonts w:cs="Arial"/>
          <w:spacing w:val="-1"/>
        </w:rPr>
        <w:t>completion of</w:t>
      </w:r>
      <w:r w:rsidRPr="00587E7A">
        <w:rPr>
          <w:rFonts w:cs="Arial"/>
          <w:spacing w:val="3"/>
        </w:rPr>
        <w:t xml:space="preserve"> </w:t>
      </w:r>
      <w:r w:rsidRPr="00587E7A">
        <w:rPr>
          <w:rFonts w:cs="Arial"/>
          <w:spacing w:val="-1"/>
        </w:rPr>
        <w:t>drug/alcohol</w:t>
      </w:r>
      <w:r w:rsidRPr="00587E7A">
        <w:rPr>
          <w:rFonts w:cs="Arial"/>
        </w:rPr>
        <w:t xml:space="preserve"> </w:t>
      </w:r>
      <w:r w:rsidRPr="00587E7A">
        <w:rPr>
          <w:rFonts w:cs="Arial"/>
          <w:spacing w:val="-1"/>
        </w:rPr>
        <w:t>testing.</w:t>
      </w:r>
    </w:p>
    <w:p w14:paraId="7E459DE7" w14:textId="77777777" w:rsidR="00F00036" w:rsidRPr="00587E7A" w:rsidRDefault="00F00036" w:rsidP="00985A6C">
      <w:pPr>
        <w:rPr>
          <w:rFonts w:ascii="Arial" w:eastAsia="Arial" w:hAnsi="Arial" w:cs="Arial"/>
          <w:sz w:val="24"/>
          <w:szCs w:val="24"/>
        </w:rPr>
      </w:pPr>
    </w:p>
    <w:p w14:paraId="4FC7A938" w14:textId="3610DD98" w:rsidR="00F00036" w:rsidRPr="002F409A" w:rsidRDefault="003650B4" w:rsidP="00540BD0">
      <w:pPr>
        <w:pStyle w:val="BodyText"/>
        <w:numPr>
          <w:ilvl w:val="3"/>
          <w:numId w:val="76"/>
        </w:numPr>
        <w:tabs>
          <w:tab w:val="left" w:pos="2264"/>
        </w:tabs>
        <w:ind w:right="120"/>
        <w:rPr>
          <w:rFonts w:cs="Arial"/>
        </w:rPr>
      </w:pPr>
      <w:r w:rsidRPr="00587E7A">
        <w:rPr>
          <w:rFonts w:cs="Arial"/>
          <w:spacing w:val="-1"/>
        </w:rPr>
        <w:t>Applicants</w:t>
      </w:r>
      <w:r w:rsidRPr="00587E7A">
        <w:rPr>
          <w:rFonts w:cs="Arial"/>
          <w:spacing w:val="6"/>
        </w:rPr>
        <w:t xml:space="preserve"> </w:t>
      </w:r>
      <w:r w:rsidRPr="00587E7A">
        <w:rPr>
          <w:rFonts w:cs="Arial"/>
          <w:spacing w:val="-1"/>
        </w:rPr>
        <w:t>who</w:t>
      </w:r>
      <w:r w:rsidRPr="00587E7A">
        <w:rPr>
          <w:rFonts w:cs="Arial"/>
          <w:spacing w:val="36"/>
        </w:rPr>
        <w:t xml:space="preserve"> </w:t>
      </w:r>
      <w:r w:rsidRPr="00587E7A">
        <w:rPr>
          <w:rFonts w:cs="Arial"/>
          <w:spacing w:val="-1"/>
        </w:rPr>
        <w:t>have</w:t>
      </w:r>
      <w:r w:rsidRPr="00587E7A">
        <w:rPr>
          <w:rFonts w:cs="Arial"/>
          <w:spacing w:val="37"/>
        </w:rPr>
        <w:t xml:space="preserve"> </w:t>
      </w:r>
      <w:r w:rsidRPr="00587E7A">
        <w:rPr>
          <w:rFonts w:cs="Arial"/>
          <w:spacing w:val="-1"/>
        </w:rPr>
        <w:t>been</w:t>
      </w:r>
      <w:r w:rsidRPr="00587E7A">
        <w:rPr>
          <w:rFonts w:cs="Arial"/>
          <w:spacing w:val="37"/>
        </w:rPr>
        <w:t xml:space="preserve"> </w:t>
      </w:r>
      <w:r w:rsidRPr="00587E7A">
        <w:rPr>
          <w:rFonts w:cs="Arial"/>
          <w:spacing w:val="-1"/>
        </w:rPr>
        <w:t>made</w:t>
      </w:r>
      <w:r w:rsidRPr="00587E7A">
        <w:rPr>
          <w:rFonts w:cs="Arial"/>
          <w:spacing w:val="34"/>
        </w:rPr>
        <w:t xml:space="preserve"> </w:t>
      </w:r>
      <w:r w:rsidRPr="00587E7A">
        <w:rPr>
          <w:rFonts w:cs="Arial"/>
        </w:rPr>
        <w:t>an</w:t>
      </w:r>
      <w:r w:rsidRPr="00587E7A">
        <w:rPr>
          <w:rFonts w:cs="Arial"/>
          <w:spacing w:val="35"/>
        </w:rPr>
        <w:t xml:space="preserve"> </w:t>
      </w:r>
      <w:r w:rsidRPr="00587E7A">
        <w:rPr>
          <w:rFonts w:cs="Arial"/>
          <w:spacing w:val="-1"/>
        </w:rPr>
        <w:t>offer</w:t>
      </w:r>
      <w:r w:rsidRPr="00587E7A">
        <w:rPr>
          <w:rFonts w:cs="Arial"/>
          <w:spacing w:val="36"/>
        </w:rPr>
        <w:t xml:space="preserve"> </w:t>
      </w:r>
      <w:r w:rsidRPr="00587E7A">
        <w:rPr>
          <w:rFonts w:cs="Arial"/>
          <w:spacing w:val="-1"/>
        </w:rPr>
        <w:t>of</w:t>
      </w:r>
      <w:r w:rsidRPr="00587E7A">
        <w:rPr>
          <w:rFonts w:cs="Arial"/>
          <w:spacing w:val="39"/>
        </w:rPr>
        <w:t xml:space="preserve"> </w:t>
      </w:r>
      <w:r w:rsidRPr="00587E7A">
        <w:rPr>
          <w:rFonts w:cs="Arial"/>
          <w:spacing w:val="-1"/>
        </w:rPr>
        <w:t>employment</w:t>
      </w:r>
      <w:r w:rsidRPr="00587E7A">
        <w:rPr>
          <w:rFonts w:cs="Arial"/>
          <w:spacing w:val="36"/>
        </w:rPr>
        <w:t xml:space="preserve"> </w:t>
      </w:r>
      <w:r w:rsidRPr="00587E7A">
        <w:rPr>
          <w:rFonts w:cs="Arial"/>
          <w:spacing w:val="-1"/>
        </w:rPr>
        <w:t>conditioned</w:t>
      </w:r>
      <w:r w:rsidRPr="00587E7A">
        <w:rPr>
          <w:rFonts w:cs="Arial"/>
          <w:spacing w:val="37"/>
        </w:rPr>
        <w:t xml:space="preserve"> </w:t>
      </w:r>
      <w:r w:rsidRPr="00587E7A">
        <w:rPr>
          <w:rFonts w:cs="Arial"/>
          <w:spacing w:val="-1"/>
        </w:rPr>
        <w:t>upon</w:t>
      </w:r>
      <w:r w:rsidRPr="00587E7A">
        <w:rPr>
          <w:rFonts w:cs="Arial"/>
          <w:spacing w:val="45"/>
        </w:rPr>
        <w:t xml:space="preserve"> </w:t>
      </w:r>
      <w:r w:rsidRPr="00587E7A">
        <w:rPr>
          <w:rFonts w:cs="Arial"/>
          <w:spacing w:val="-1"/>
        </w:rPr>
        <w:t>successfully</w:t>
      </w:r>
      <w:r w:rsidRPr="00587E7A">
        <w:rPr>
          <w:rFonts w:cs="Arial"/>
          <w:spacing w:val="26"/>
        </w:rPr>
        <w:t xml:space="preserve"> </w:t>
      </w:r>
      <w:r w:rsidRPr="00587E7A">
        <w:rPr>
          <w:rFonts w:cs="Arial"/>
          <w:spacing w:val="-1"/>
        </w:rPr>
        <w:t>passing</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rPr>
        <w:t>a</w:t>
      </w:r>
      <w:r w:rsidRPr="00587E7A">
        <w:rPr>
          <w:rFonts w:cs="Arial"/>
          <w:spacing w:val="30"/>
        </w:rPr>
        <w:t xml:space="preserve"> </w:t>
      </w:r>
      <w:r w:rsidRPr="00587E7A">
        <w:rPr>
          <w:rFonts w:cs="Arial"/>
          <w:spacing w:val="-1"/>
        </w:rPr>
        <w:t>drug/alcohol</w:t>
      </w:r>
      <w:r w:rsidRPr="00587E7A">
        <w:rPr>
          <w:rFonts w:cs="Arial"/>
          <w:spacing w:val="28"/>
        </w:rPr>
        <w:t xml:space="preserve"> </w:t>
      </w:r>
      <w:r w:rsidRPr="00587E7A">
        <w:rPr>
          <w:rFonts w:cs="Arial"/>
          <w:spacing w:val="-1"/>
        </w:rPr>
        <w:t>test</w:t>
      </w:r>
      <w:r w:rsidRPr="00587E7A">
        <w:rPr>
          <w:rFonts w:cs="Arial"/>
          <w:spacing w:val="29"/>
        </w:rPr>
        <w:t xml:space="preserve"> </w:t>
      </w:r>
      <w:r w:rsidRPr="00587E7A">
        <w:rPr>
          <w:rFonts w:cs="Arial"/>
          <w:spacing w:val="-2"/>
        </w:rPr>
        <w:t>will</w:t>
      </w:r>
      <w:r w:rsidRPr="00587E7A">
        <w:rPr>
          <w:rFonts w:cs="Arial"/>
          <w:spacing w:val="28"/>
        </w:rPr>
        <w:t xml:space="preserve"> </w:t>
      </w:r>
      <w:r w:rsidRPr="00587E7A">
        <w:rPr>
          <w:rFonts w:cs="Arial"/>
        </w:rPr>
        <w:t>be</w:t>
      </w:r>
      <w:r w:rsidRPr="00587E7A">
        <w:rPr>
          <w:rFonts w:cs="Arial"/>
          <w:spacing w:val="30"/>
        </w:rPr>
        <w:t xml:space="preserve"> </w:t>
      </w:r>
      <w:r w:rsidRPr="00587E7A">
        <w:rPr>
          <w:rFonts w:cs="Arial"/>
          <w:spacing w:val="-1"/>
        </w:rPr>
        <w:t>tested</w:t>
      </w:r>
      <w:r w:rsidRPr="00587E7A">
        <w:rPr>
          <w:rFonts w:cs="Arial"/>
          <w:spacing w:val="27"/>
        </w:rPr>
        <w:t xml:space="preserve"> </w:t>
      </w:r>
      <w:r w:rsidRPr="00587E7A">
        <w:rPr>
          <w:rFonts w:cs="Arial"/>
        </w:rPr>
        <w:t>for</w:t>
      </w:r>
      <w:r w:rsidRPr="00587E7A">
        <w:rPr>
          <w:rFonts w:cs="Arial"/>
          <w:spacing w:val="28"/>
        </w:rPr>
        <w:t xml:space="preserve"> </w:t>
      </w:r>
      <w:r w:rsidRPr="00587E7A">
        <w:rPr>
          <w:rFonts w:cs="Arial"/>
          <w:spacing w:val="-1"/>
        </w:rPr>
        <w:t>the</w:t>
      </w:r>
      <w:r w:rsidRPr="00587E7A">
        <w:rPr>
          <w:rFonts w:cs="Arial"/>
          <w:spacing w:val="30"/>
        </w:rPr>
        <w:t xml:space="preserve"> </w:t>
      </w:r>
      <w:r w:rsidRPr="00587E7A">
        <w:rPr>
          <w:rFonts w:cs="Arial"/>
          <w:spacing w:val="-1"/>
        </w:rPr>
        <w:t>presence</w:t>
      </w:r>
      <w:r w:rsidRPr="00587E7A">
        <w:rPr>
          <w:rFonts w:cs="Arial"/>
          <w:spacing w:val="30"/>
        </w:rPr>
        <w:t xml:space="preserve"> </w:t>
      </w:r>
      <w:r w:rsidRPr="00587E7A">
        <w:rPr>
          <w:rFonts w:cs="Arial"/>
          <w:spacing w:val="-1"/>
        </w:rPr>
        <w:t>of</w:t>
      </w:r>
      <w:r w:rsidRPr="00587E7A">
        <w:rPr>
          <w:rFonts w:cs="Arial"/>
          <w:spacing w:val="65"/>
        </w:rPr>
        <w:t xml:space="preserve"> </w:t>
      </w:r>
      <w:r w:rsidRPr="00587E7A">
        <w:rPr>
          <w:rFonts w:cs="Arial"/>
          <w:spacing w:val="-1"/>
        </w:rPr>
        <w:t>drugs/alcohol.</w:t>
      </w:r>
    </w:p>
    <w:p w14:paraId="4011EA95" w14:textId="77777777" w:rsidR="002F409A" w:rsidRPr="00587E7A" w:rsidRDefault="002F409A" w:rsidP="00985A6C">
      <w:pPr>
        <w:pStyle w:val="BodyText"/>
        <w:tabs>
          <w:tab w:val="left" w:pos="2264"/>
        </w:tabs>
        <w:ind w:left="0" w:right="120" w:firstLine="0"/>
        <w:rPr>
          <w:rFonts w:cs="Arial"/>
        </w:rPr>
      </w:pPr>
    </w:p>
    <w:p w14:paraId="3AD01C06" w14:textId="77777777" w:rsidR="00F00036" w:rsidRPr="00587E7A" w:rsidRDefault="003650B4" w:rsidP="00540BD0">
      <w:pPr>
        <w:pStyle w:val="BodyText"/>
        <w:numPr>
          <w:ilvl w:val="3"/>
          <w:numId w:val="76"/>
        </w:numPr>
        <w:tabs>
          <w:tab w:val="left" w:pos="2264"/>
        </w:tabs>
        <w:ind w:right="119"/>
        <w:rPr>
          <w:rFonts w:cs="Arial"/>
        </w:rPr>
      </w:pPr>
      <w:r w:rsidRPr="00587E7A">
        <w:rPr>
          <w:rFonts w:cs="Arial"/>
          <w:spacing w:val="-1"/>
        </w:rPr>
        <w:t>Applicants</w:t>
      </w:r>
      <w:r w:rsidRPr="00587E7A">
        <w:rPr>
          <w:rFonts w:cs="Arial"/>
          <w:spacing w:val="17"/>
        </w:rPr>
        <w:t xml:space="preserve"> </w:t>
      </w:r>
      <w:r w:rsidRPr="00587E7A">
        <w:rPr>
          <w:rFonts w:cs="Arial"/>
        </w:rPr>
        <w:t>for</w:t>
      </w:r>
      <w:r w:rsidRPr="00587E7A">
        <w:rPr>
          <w:rFonts w:cs="Arial"/>
          <w:spacing w:val="16"/>
        </w:rPr>
        <w:t xml:space="preserve"> </w:t>
      </w:r>
      <w:r w:rsidRPr="00587E7A">
        <w:rPr>
          <w:rFonts w:cs="Arial"/>
          <w:spacing w:val="-1"/>
        </w:rPr>
        <w:t>mandatory</w:t>
      </w:r>
      <w:r w:rsidRPr="00587E7A">
        <w:rPr>
          <w:rFonts w:cs="Arial"/>
          <w:spacing w:val="17"/>
        </w:rPr>
        <w:t xml:space="preserve"> </w:t>
      </w:r>
      <w:r w:rsidRPr="00587E7A">
        <w:rPr>
          <w:rFonts w:cs="Arial"/>
          <w:spacing w:val="-1"/>
        </w:rPr>
        <w:t>testing</w:t>
      </w:r>
      <w:r w:rsidRPr="00587E7A">
        <w:rPr>
          <w:rFonts w:cs="Arial"/>
          <w:spacing w:val="18"/>
        </w:rPr>
        <w:t xml:space="preserve"> </w:t>
      </w:r>
      <w:r w:rsidRPr="00587E7A">
        <w:rPr>
          <w:rFonts w:cs="Arial"/>
        </w:rPr>
        <w:t>or</w:t>
      </w:r>
      <w:r w:rsidRPr="00587E7A">
        <w:rPr>
          <w:rFonts w:cs="Arial"/>
          <w:spacing w:val="18"/>
        </w:rPr>
        <w:t xml:space="preserve"> </w:t>
      </w:r>
      <w:r w:rsidRPr="00587E7A">
        <w:rPr>
          <w:rFonts w:cs="Arial"/>
        </w:rPr>
        <w:t>safety</w:t>
      </w:r>
      <w:r w:rsidRPr="00587E7A">
        <w:rPr>
          <w:rFonts w:cs="Arial"/>
          <w:spacing w:val="17"/>
        </w:rPr>
        <w:t xml:space="preserve"> </w:t>
      </w:r>
      <w:r w:rsidRPr="00587E7A">
        <w:rPr>
          <w:rFonts w:cs="Arial"/>
          <w:spacing w:val="-1"/>
        </w:rPr>
        <w:t>sensitive</w:t>
      </w:r>
      <w:r w:rsidRPr="00587E7A">
        <w:rPr>
          <w:rFonts w:cs="Arial"/>
          <w:spacing w:val="20"/>
        </w:rPr>
        <w:t xml:space="preserve"> </w:t>
      </w:r>
      <w:r w:rsidRPr="00587E7A">
        <w:rPr>
          <w:rFonts w:cs="Arial"/>
          <w:spacing w:val="-1"/>
        </w:rPr>
        <w:t>positions</w:t>
      </w:r>
      <w:r w:rsidRPr="00587E7A">
        <w:rPr>
          <w:rFonts w:cs="Arial"/>
          <w:spacing w:val="19"/>
        </w:rPr>
        <w:t xml:space="preserve"> </w:t>
      </w:r>
      <w:r w:rsidRPr="00587E7A">
        <w:rPr>
          <w:rFonts w:cs="Arial"/>
          <w:spacing w:val="-2"/>
        </w:rPr>
        <w:t>will</w:t>
      </w:r>
      <w:r w:rsidRPr="00587E7A">
        <w:rPr>
          <w:rFonts w:cs="Arial"/>
          <w:spacing w:val="19"/>
        </w:rPr>
        <w:t xml:space="preserve"> </w:t>
      </w:r>
      <w:r w:rsidRPr="00587E7A">
        <w:rPr>
          <w:rFonts w:cs="Arial"/>
        </w:rPr>
        <w:t>be</w:t>
      </w:r>
      <w:r w:rsidRPr="00587E7A">
        <w:rPr>
          <w:rFonts w:cs="Arial"/>
          <w:spacing w:val="20"/>
        </w:rPr>
        <w:t xml:space="preserve"> </w:t>
      </w:r>
      <w:r w:rsidRPr="00587E7A">
        <w:rPr>
          <w:rFonts w:cs="Arial"/>
          <w:spacing w:val="-1"/>
        </w:rPr>
        <w:t>asked</w:t>
      </w:r>
      <w:r w:rsidRPr="00587E7A">
        <w:rPr>
          <w:rFonts w:cs="Arial"/>
          <w:spacing w:val="20"/>
        </w:rPr>
        <w:t xml:space="preserve"> </w:t>
      </w:r>
      <w:r w:rsidRPr="00587E7A">
        <w:rPr>
          <w:rFonts w:cs="Arial"/>
          <w:spacing w:val="-1"/>
        </w:rPr>
        <w:t>to</w:t>
      </w:r>
      <w:r w:rsidRPr="00587E7A">
        <w:rPr>
          <w:rFonts w:cs="Arial"/>
          <w:spacing w:val="71"/>
        </w:rPr>
        <w:t xml:space="preserve"> </w:t>
      </w:r>
      <w:r w:rsidRPr="00587E7A">
        <w:rPr>
          <w:rFonts w:cs="Arial"/>
          <w:spacing w:val="-1"/>
        </w:rPr>
        <w:t>sign</w:t>
      </w:r>
      <w:r w:rsidRPr="00587E7A">
        <w:rPr>
          <w:rFonts w:cs="Arial"/>
          <w:spacing w:val="20"/>
        </w:rPr>
        <w:t xml:space="preserve"> </w:t>
      </w:r>
      <w:r w:rsidRPr="00587E7A">
        <w:rPr>
          <w:rFonts w:cs="Arial"/>
        </w:rPr>
        <w:t>a</w:t>
      </w:r>
      <w:r w:rsidRPr="00587E7A">
        <w:rPr>
          <w:rFonts w:cs="Arial"/>
          <w:spacing w:val="20"/>
        </w:rPr>
        <w:t xml:space="preserve"> </w:t>
      </w:r>
      <w:r w:rsidRPr="00587E7A">
        <w:rPr>
          <w:rFonts w:cs="Arial"/>
        </w:rPr>
        <w:t>Drug</w:t>
      </w:r>
      <w:r w:rsidRPr="00587E7A">
        <w:rPr>
          <w:rFonts w:cs="Arial"/>
          <w:spacing w:val="18"/>
        </w:rPr>
        <w:t xml:space="preserve"> </w:t>
      </w:r>
      <w:r w:rsidRPr="00587E7A">
        <w:rPr>
          <w:rFonts w:cs="Arial"/>
        </w:rPr>
        <w:t>and</w:t>
      </w:r>
      <w:r w:rsidRPr="00587E7A">
        <w:rPr>
          <w:rFonts w:cs="Arial"/>
          <w:spacing w:val="20"/>
        </w:rPr>
        <w:t xml:space="preserve"> </w:t>
      </w:r>
      <w:r w:rsidRPr="00587E7A">
        <w:rPr>
          <w:rFonts w:cs="Arial"/>
          <w:spacing w:val="-1"/>
        </w:rPr>
        <w:t>Alcohol</w:t>
      </w:r>
      <w:r w:rsidRPr="00587E7A">
        <w:rPr>
          <w:rFonts w:cs="Arial"/>
          <w:spacing w:val="19"/>
        </w:rPr>
        <w:t xml:space="preserve"> </w:t>
      </w:r>
      <w:r w:rsidRPr="00587E7A">
        <w:rPr>
          <w:rFonts w:cs="Arial"/>
        </w:rPr>
        <w:t>Test</w:t>
      </w:r>
      <w:r w:rsidRPr="00587E7A">
        <w:rPr>
          <w:rFonts w:cs="Arial"/>
          <w:spacing w:val="20"/>
        </w:rPr>
        <w:t xml:space="preserve"> </w:t>
      </w:r>
      <w:r w:rsidRPr="00587E7A">
        <w:rPr>
          <w:rFonts w:cs="Arial"/>
          <w:spacing w:val="-1"/>
        </w:rPr>
        <w:t>Consent</w:t>
      </w:r>
      <w:r w:rsidRPr="00587E7A">
        <w:rPr>
          <w:rFonts w:cs="Arial"/>
          <w:spacing w:val="17"/>
        </w:rPr>
        <w:t xml:space="preserve"> </w:t>
      </w:r>
      <w:r w:rsidRPr="00587E7A">
        <w:rPr>
          <w:rFonts w:cs="Arial"/>
          <w:spacing w:val="-1"/>
        </w:rPr>
        <w:t>form</w:t>
      </w:r>
      <w:r w:rsidRPr="00587E7A">
        <w:rPr>
          <w:rFonts w:cs="Arial"/>
          <w:spacing w:val="18"/>
        </w:rPr>
        <w:t xml:space="preserve"> </w:t>
      </w:r>
      <w:r w:rsidRPr="00587E7A">
        <w:rPr>
          <w:rFonts w:cs="Arial"/>
        </w:rPr>
        <w:t>after</w:t>
      </w:r>
      <w:r w:rsidRPr="00587E7A">
        <w:rPr>
          <w:rFonts w:cs="Arial"/>
          <w:spacing w:val="18"/>
        </w:rPr>
        <w:t xml:space="preserve"> </w:t>
      </w:r>
      <w:r w:rsidRPr="00587E7A">
        <w:rPr>
          <w:rFonts w:cs="Arial"/>
        </w:rPr>
        <w:t>the</w:t>
      </w:r>
      <w:r w:rsidRPr="00587E7A">
        <w:rPr>
          <w:rFonts w:cs="Arial"/>
          <w:spacing w:val="20"/>
        </w:rPr>
        <w:t xml:space="preserve"> </w:t>
      </w:r>
      <w:r w:rsidRPr="00587E7A">
        <w:rPr>
          <w:rFonts w:cs="Arial"/>
          <w:spacing w:val="-1"/>
        </w:rPr>
        <w:t>conditional</w:t>
      </w:r>
      <w:r w:rsidRPr="00587E7A">
        <w:rPr>
          <w:rFonts w:cs="Arial"/>
          <w:spacing w:val="19"/>
        </w:rPr>
        <w:t xml:space="preserve"> </w:t>
      </w:r>
      <w:r w:rsidRPr="00587E7A">
        <w:rPr>
          <w:rFonts w:cs="Arial"/>
          <w:spacing w:val="-1"/>
        </w:rPr>
        <w:t>employment</w:t>
      </w:r>
      <w:r w:rsidRPr="00587E7A">
        <w:rPr>
          <w:rFonts w:cs="Arial"/>
          <w:spacing w:val="51"/>
        </w:rPr>
        <w:t xml:space="preserve"> </w:t>
      </w:r>
      <w:r w:rsidRPr="00587E7A">
        <w:rPr>
          <w:rFonts w:cs="Arial"/>
        </w:rPr>
        <w:t>offer</w:t>
      </w:r>
      <w:r w:rsidRPr="00587E7A">
        <w:rPr>
          <w:rFonts w:cs="Arial"/>
          <w:spacing w:val="33"/>
        </w:rPr>
        <w:t xml:space="preserve"> </w:t>
      </w:r>
      <w:r w:rsidRPr="00587E7A">
        <w:rPr>
          <w:rFonts w:cs="Arial"/>
        </w:rPr>
        <w:t>has</w:t>
      </w:r>
      <w:r w:rsidRPr="00587E7A">
        <w:rPr>
          <w:rFonts w:cs="Arial"/>
          <w:spacing w:val="33"/>
        </w:rPr>
        <w:t xml:space="preserve"> </w:t>
      </w:r>
      <w:r w:rsidRPr="00587E7A">
        <w:rPr>
          <w:rFonts w:cs="Arial"/>
          <w:spacing w:val="-1"/>
        </w:rPr>
        <w:t>been</w:t>
      </w:r>
      <w:r w:rsidRPr="00587E7A">
        <w:rPr>
          <w:rFonts w:cs="Arial"/>
          <w:spacing w:val="35"/>
        </w:rPr>
        <w:t xml:space="preserve"> </w:t>
      </w:r>
      <w:r w:rsidRPr="00587E7A">
        <w:rPr>
          <w:rFonts w:cs="Arial"/>
          <w:spacing w:val="-1"/>
        </w:rPr>
        <w:t>made</w:t>
      </w:r>
      <w:r w:rsidRPr="00587E7A">
        <w:rPr>
          <w:rFonts w:cs="Arial"/>
          <w:spacing w:val="32"/>
        </w:rPr>
        <w:t xml:space="preserve"> </w:t>
      </w:r>
      <w:r w:rsidRPr="00587E7A">
        <w:rPr>
          <w:rFonts w:cs="Arial"/>
        </w:rPr>
        <w:t>and</w:t>
      </w:r>
      <w:r w:rsidRPr="00587E7A">
        <w:rPr>
          <w:rFonts w:cs="Arial"/>
          <w:spacing w:val="35"/>
        </w:rPr>
        <w:t xml:space="preserve"> </w:t>
      </w:r>
      <w:r w:rsidRPr="00587E7A">
        <w:rPr>
          <w:rFonts w:cs="Arial"/>
          <w:spacing w:val="-1"/>
        </w:rPr>
        <w:t>accepted.</w:t>
      </w:r>
      <w:r w:rsidRPr="00587E7A">
        <w:rPr>
          <w:rFonts w:cs="Arial"/>
          <w:spacing w:val="1"/>
        </w:rPr>
        <w:t xml:space="preserve"> </w:t>
      </w:r>
      <w:r w:rsidRPr="00587E7A">
        <w:rPr>
          <w:rFonts w:cs="Arial"/>
        </w:rPr>
        <w:t>Any</w:t>
      </w:r>
      <w:r w:rsidRPr="00587E7A">
        <w:rPr>
          <w:rFonts w:cs="Arial"/>
          <w:spacing w:val="31"/>
        </w:rPr>
        <w:t xml:space="preserve"> </w:t>
      </w:r>
      <w:r w:rsidRPr="00587E7A">
        <w:rPr>
          <w:rFonts w:cs="Arial"/>
          <w:spacing w:val="-1"/>
        </w:rPr>
        <w:t>applicant</w:t>
      </w:r>
      <w:r w:rsidRPr="00587E7A">
        <w:rPr>
          <w:rFonts w:cs="Arial"/>
          <w:spacing w:val="33"/>
        </w:rPr>
        <w:t xml:space="preserve"> </w:t>
      </w:r>
      <w:r w:rsidRPr="00587E7A">
        <w:rPr>
          <w:rFonts w:cs="Arial"/>
          <w:spacing w:val="-1"/>
        </w:rPr>
        <w:t>who</w:t>
      </w:r>
      <w:r w:rsidRPr="00587E7A">
        <w:rPr>
          <w:rFonts w:cs="Arial"/>
          <w:spacing w:val="35"/>
        </w:rPr>
        <w:t xml:space="preserve"> </w:t>
      </w:r>
      <w:r w:rsidRPr="00587E7A">
        <w:rPr>
          <w:rFonts w:cs="Arial"/>
          <w:spacing w:val="-1"/>
        </w:rPr>
        <w:t>refuses</w:t>
      </w:r>
      <w:r w:rsidRPr="00587E7A">
        <w:rPr>
          <w:rFonts w:cs="Arial"/>
          <w:spacing w:val="34"/>
        </w:rPr>
        <w:t xml:space="preserve"> </w:t>
      </w:r>
      <w:r w:rsidRPr="00587E7A">
        <w:rPr>
          <w:rFonts w:cs="Arial"/>
          <w:spacing w:val="-1"/>
        </w:rPr>
        <w:t>to</w:t>
      </w:r>
      <w:r w:rsidRPr="00587E7A">
        <w:rPr>
          <w:rFonts w:cs="Arial"/>
          <w:spacing w:val="35"/>
        </w:rPr>
        <w:t xml:space="preserve"> </w:t>
      </w:r>
      <w:r w:rsidRPr="00587E7A">
        <w:rPr>
          <w:rFonts w:cs="Arial"/>
        </w:rPr>
        <w:t>take</w:t>
      </w:r>
      <w:r w:rsidRPr="00587E7A">
        <w:rPr>
          <w:rFonts w:cs="Arial"/>
          <w:spacing w:val="34"/>
        </w:rPr>
        <w:t xml:space="preserve"> </w:t>
      </w:r>
      <w:r w:rsidRPr="00587E7A">
        <w:rPr>
          <w:rFonts w:cs="Arial"/>
          <w:spacing w:val="-1"/>
        </w:rPr>
        <w:t>the</w:t>
      </w:r>
      <w:r w:rsidRPr="00587E7A">
        <w:rPr>
          <w:rFonts w:cs="Arial"/>
          <w:spacing w:val="41"/>
        </w:rPr>
        <w:t xml:space="preserve"> </w:t>
      </w:r>
      <w:r w:rsidRPr="00587E7A">
        <w:rPr>
          <w:rFonts w:cs="Arial"/>
          <w:spacing w:val="-1"/>
        </w:rPr>
        <w:t>mandatory</w:t>
      </w:r>
      <w:r w:rsidRPr="00587E7A">
        <w:rPr>
          <w:rFonts w:cs="Arial"/>
          <w:spacing w:val="40"/>
        </w:rPr>
        <w:t xml:space="preserve"> </w:t>
      </w:r>
      <w:r w:rsidRPr="00587E7A">
        <w:rPr>
          <w:rFonts w:cs="Arial"/>
          <w:spacing w:val="-1"/>
        </w:rPr>
        <w:t>drug/alcohol</w:t>
      </w:r>
      <w:r w:rsidRPr="00587E7A">
        <w:rPr>
          <w:rFonts w:cs="Arial"/>
          <w:spacing w:val="43"/>
        </w:rPr>
        <w:t xml:space="preserve"> </w:t>
      </w:r>
      <w:r w:rsidRPr="00587E7A">
        <w:rPr>
          <w:rFonts w:cs="Arial"/>
        </w:rPr>
        <w:t>test</w:t>
      </w:r>
      <w:r w:rsidRPr="00587E7A">
        <w:rPr>
          <w:rFonts w:cs="Arial"/>
          <w:spacing w:val="42"/>
        </w:rPr>
        <w:t xml:space="preserve"> </w:t>
      </w:r>
      <w:r w:rsidRPr="00587E7A">
        <w:rPr>
          <w:rFonts w:cs="Arial"/>
          <w:spacing w:val="-2"/>
        </w:rPr>
        <w:t>will</w:t>
      </w:r>
      <w:r w:rsidRPr="00587E7A">
        <w:rPr>
          <w:rFonts w:cs="Arial"/>
          <w:spacing w:val="42"/>
        </w:rPr>
        <w:t xml:space="preserve"> </w:t>
      </w:r>
      <w:r w:rsidRPr="00587E7A">
        <w:rPr>
          <w:rFonts w:cs="Arial"/>
        </w:rPr>
        <w:t>not</w:t>
      </w:r>
      <w:r w:rsidRPr="00587E7A">
        <w:rPr>
          <w:rFonts w:cs="Arial"/>
          <w:spacing w:val="44"/>
        </w:rPr>
        <w:t xml:space="preserve"> </w:t>
      </w:r>
      <w:r w:rsidRPr="00587E7A">
        <w:rPr>
          <w:rFonts w:cs="Arial"/>
        </w:rPr>
        <w:t>be</w:t>
      </w:r>
      <w:r w:rsidRPr="00587E7A">
        <w:rPr>
          <w:rFonts w:cs="Arial"/>
          <w:spacing w:val="42"/>
        </w:rPr>
        <w:t xml:space="preserve"> </w:t>
      </w:r>
      <w:r w:rsidRPr="00587E7A">
        <w:rPr>
          <w:rFonts w:cs="Arial"/>
          <w:spacing w:val="-1"/>
        </w:rPr>
        <w:t>considered</w:t>
      </w:r>
      <w:r w:rsidRPr="00587E7A">
        <w:rPr>
          <w:rFonts w:cs="Arial"/>
          <w:spacing w:val="42"/>
        </w:rPr>
        <w:t xml:space="preserve"> </w:t>
      </w:r>
      <w:r w:rsidRPr="00587E7A">
        <w:rPr>
          <w:rFonts w:cs="Arial"/>
        </w:rPr>
        <w:t>for</w:t>
      </w:r>
      <w:r w:rsidRPr="00587E7A">
        <w:rPr>
          <w:rFonts w:cs="Arial"/>
          <w:spacing w:val="42"/>
        </w:rPr>
        <w:t xml:space="preserve"> </w:t>
      </w:r>
      <w:r w:rsidRPr="00587E7A">
        <w:rPr>
          <w:rFonts w:cs="Arial"/>
          <w:spacing w:val="-1"/>
        </w:rPr>
        <w:t>employment</w:t>
      </w:r>
      <w:r w:rsidRPr="00587E7A">
        <w:rPr>
          <w:rFonts w:cs="Arial"/>
          <w:spacing w:val="44"/>
        </w:rPr>
        <w:t xml:space="preserve"> </w:t>
      </w:r>
      <w:r w:rsidRPr="00587E7A">
        <w:rPr>
          <w:rFonts w:cs="Arial"/>
          <w:spacing w:val="-1"/>
        </w:rPr>
        <w:t>and</w:t>
      </w:r>
      <w:r w:rsidRPr="00587E7A">
        <w:rPr>
          <w:rFonts w:cs="Arial"/>
          <w:spacing w:val="42"/>
        </w:rPr>
        <w:t xml:space="preserve"> </w:t>
      </w:r>
      <w:r w:rsidRPr="00587E7A">
        <w:rPr>
          <w:rFonts w:cs="Arial"/>
          <w:spacing w:val="-1"/>
        </w:rPr>
        <w:t>the</w:t>
      </w:r>
      <w:r w:rsidRPr="00587E7A">
        <w:rPr>
          <w:rFonts w:cs="Arial"/>
          <w:spacing w:val="45"/>
        </w:rPr>
        <w:t xml:space="preserve"> </w:t>
      </w:r>
      <w:r w:rsidRPr="00587E7A">
        <w:rPr>
          <w:rFonts w:cs="Arial"/>
          <w:spacing w:val="-1"/>
        </w:rPr>
        <w:t>conditional</w:t>
      </w:r>
      <w:r w:rsidRPr="00587E7A">
        <w:rPr>
          <w:rFonts w:cs="Arial"/>
        </w:rPr>
        <w:t xml:space="preserve"> </w:t>
      </w:r>
      <w:r w:rsidRPr="00587E7A">
        <w:rPr>
          <w:rFonts w:cs="Arial"/>
          <w:spacing w:val="-1"/>
        </w:rPr>
        <w:t>employment</w:t>
      </w:r>
      <w:r w:rsidRPr="00587E7A">
        <w:rPr>
          <w:rFonts w:cs="Arial"/>
        </w:rPr>
        <w:t xml:space="preserve"> </w:t>
      </w:r>
      <w:r w:rsidRPr="00587E7A">
        <w:rPr>
          <w:rFonts w:cs="Arial"/>
          <w:spacing w:val="-1"/>
        </w:rPr>
        <w:t xml:space="preserve">offer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withdrawn.</w:t>
      </w:r>
    </w:p>
    <w:p w14:paraId="5CCFE6C6" w14:textId="77777777" w:rsidR="00F00036" w:rsidRPr="00587E7A" w:rsidRDefault="00F00036" w:rsidP="00985A6C">
      <w:pPr>
        <w:rPr>
          <w:rFonts w:ascii="Arial" w:eastAsia="Arial" w:hAnsi="Arial" w:cs="Arial"/>
          <w:sz w:val="24"/>
          <w:szCs w:val="24"/>
        </w:rPr>
      </w:pPr>
    </w:p>
    <w:p w14:paraId="2ED5168B" w14:textId="77777777" w:rsidR="00F00036" w:rsidRPr="00587E7A" w:rsidRDefault="003650B4" w:rsidP="00540BD0">
      <w:pPr>
        <w:pStyle w:val="BodyText"/>
        <w:numPr>
          <w:ilvl w:val="3"/>
          <w:numId w:val="76"/>
        </w:numPr>
        <w:tabs>
          <w:tab w:val="left" w:pos="2264"/>
        </w:tabs>
        <w:ind w:right="118"/>
        <w:rPr>
          <w:rFonts w:cs="Arial"/>
        </w:rPr>
      </w:pPr>
      <w:r w:rsidRPr="00587E7A">
        <w:rPr>
          <w:rFonts w:cs="Arial"/>
        </w:rPr>
        <w:t>An</w:t>
      </w:r>
      <w:r w:rsidRPr="00587E7A">
        <w:rPr>
          <w:rFonts w:cs="Arial"/>
          <w:spacing w:val="11"/>
        </w:rPr>
        <w:t xml:space="preserve"> </w:t>
      </w:r>
      <w:r w:rsidRPr="00587E7A">
        <w:rPr>
          <w:rFonts w:cs="Arial"/>
          <w:spacing w:val="-1"/>
        </w:rPr>
        <w:t>applicant</w:t>
      </w:r>
      <w:r w:rsidRPr="00587E7A">
        <w:rPr>
          <w:rFonts w:cs="Arial"/>
          <w:spacing w:val="11"/>
        </w:rPr>
        <w:t xml:space="preserve"> </w:t>
      </w:r>
      <w:r w:rsidRPr="00587E7A">
        <w:rPr>
          <w:rFonts w:cs="Arial"/>
          <w:spacing w:val="-1"/>
        </w:rPr>
        <w:t>whose</w:t>
      </w:r>
      <w:r w:rsidRPr="00587E7A">
        <w:rPr>
          <w:rFonts w:cs="Arial"/>
          <w:spacing w:val="11"/>
        </w:rPr>
        <w:t xml:space="preserve"> </w:t>
      </w:r>
      <w:r w:rsidRPr="00587E7A">
        <w:rPr>
          <w:rFonts w:cs="Arial"/>
          <w:spacing w:val="-1"/>
        </w:rPr>
        <w:t>test</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spacing w:val="-1"/>
        </w:rPr>
        <w:t>confirmed</w:t>
      </w:r>
      <w:r w:rsidRPr="00587E7A">
        <w:rPr>
          <w:rFonts w:cs="Arial"/>
          <w:spacing w:val="11"/>
        </w:rPr>
        <w:t xml:space="preserve"> </w:t>
      </w:r>
      <w:r w:rsidRPr="00587E7A">
        <w:rPr>
          <w:rFonts w:cs="Arial"/>
          <w:spacing w:val="-1"/>
        </w:rPr>
        <w:t>positive</w:t>
      </w:r>
      <w:r w:rsidRPr="00587E7A">
        <w:rPr>
          <w:rFonts w:cs="Arial"/>
          <w:spacing w:val="13"/>
        </w:rPr>
        <w:t xml:space="preserve"> </w:t>
      </w:r>
      <w:r w:rsidRPr="00587E7A">
        <w:rPr>
          <w:rFonts w:cs="Arial"/>
          <w:spacing w:val="-1"/>
        </w:rPr>
        <w:t>will</w:t>
      </w:r>
      <w:r w:rsidRPr="00587E7A">
        <w:rPr>
          <w:rFonts w:cs="Arial"/>
          <w:spacing w:val="10"/>
        </w:rPr>
        <w:t xml:space="preserve"> </w:t>
      </w:r>
      <w:r w:rsidRPr="00587E7A">
        <w:rPr>
          <w:rFonts w:cs="Arial"/>
        </w:rPr>
        <w:t>not</w:t>
      </w:r>
      <w:r w:rsidRPr="00587E7A">
        <w:rPr>
          <w:rFonts w:cs="Arial"/>
          <w:spacing w:val="11"/>
        </w:rPr>
        <w:t xml:space="preserve"> </w:t>
      </w:r>
      <w:r w:rsidRPr="00587E7A">
        <w:rPr>
          <w:rFonts w:cs="Arial"/>
        </w:rPr>
        <w:t>be</w:t>
      </w:r>
      <w:r w:rsidRPr="00587E7A">
        <w:rPr>
          <w:rFonts w:cs="Arial"/>
          <w:spacing w:val="11"/>
        </w:rPr>
        <w:t xml:space="preserve"> </w:t>
      </w:r>
      <w:r w:rsidRPr="00587E7A">
        <w:rPr>
          <w:rFonts w:cs="Arial"/>
          <w:spacing w:val="-1"/>
        </w:rPr>
        <w:t>considered</w:t>
      </w:r>
      <w:r w:rsidRPr="00587E7A">
        <w:rPr>
          <w:rFonts w:cs="Arial"/>
          <w:spacing w:val="9"/>
        </w:rPr>
        <w:t xml:space="preserve"> </w:t>
      </w:r>
      <w:r w:rsidRPr="00587E7A">
        <w:rPr>
          <w:rFonts w:cs="Arial"/>
        </w:rPr>
        <w:t>for</w:t>
      </w:r>
      <w:r w:rsidRPr="00587E7A">
        <w:rPr>
          <w:rFonts w:cs="Arial"/>
          <w:spacing w:val="49"/>
        </w:rPr>
        <w:t xml:space="preserve"> </w:t>
      </w:r>
      <w:r w:rsidRPr="00587E7A">
        <w:rPr>
          <w:rFonts w:cs="Arial"/>
          <w:spacing w:val="-1"/>
        </w:rPr>
        <w:t>employment</w:t>
      </w:r>
      <w:r w:rsidRPr="00587E7A">
        <w:rPr>
          <w:rFonts w:cs="Arial"/>
          <w:spacing w:val="29"/>
        </w:rPr>
        <w:t xml:space="preserve"> </w:t>
      </w:r>
      <w:r w:rsidRPr="00587E7A">
        <w:rPr>
          <w:rFonts w:cs="Arial"/>
          <w:spacing w:val="-1"/>
        </w:rPr>
        <w:t>at</w:t>
      </w:r>
      <w:r w:rsidRPr="00587E7A">
        <w:rPr>
          <w:rFonts w:cs="Arial"/>
          <w:spacing w:val="29"/>
        </w:rPr>
        <w:t xml:space="preserve"> </w:t>
      </w:r>
      <w:r w:rsidRPr="00587E7A">
        <w:rPr>
          <w:rFonts w:cs="Arial"/>
        </w:rPr>
        <w:t>that</w:t>
      </w:r>
      <w:r w:rsidRPr="00587E7A">
        <w:rPr>
          <w:rFonts w:cs="Arial"/>
          <w:spacing w:val="29"/>
        </w:rPr>
        <w:t xml:space="preserve"> </w:t>
      </w:r>
      <w:r w:rsidRPr="00587E7A">
        <w:rPr>
          <w:rFonts w:cs="Arial"/>
          <w:spacing w:val="-1"/>
        </w:rPr>
        <w:t>time</w:t>
      </w:r>
      <w:r w:rsidRPr="00587E7A">
        <w:rPr>
          <w:rFonts w:cs="Arial"/>
          <w:spacing w:val="30"/>
        </w:rPr>
        <w:t xml:space="preserve"> </w:t>
      </w:r>
      <w:r w:rsidRPr="00587E7A">
        <w:rPr>
          <w:rFonts w:cs="Arial"/>
          <w:spacing w:val="-1"/>
        </w:rPr>
        <w:t>and</w:t>
      </w:r>
      <w:r w:rsidRPr="00587E7A">
        <w:rPr>
          <w:rFonts w:cs="Arial"/>
          <w:spacing w:val="30"/>
        </w:rPr>
        <w:t xml:space="preserve"> </w:t>
      </w:r>
      <w:r w:rsidRPr="00587E7A">
        <w:rPr>
          <w:rFonts w:cs="Arial"/>
          <w:spacing w:val="-2"/>
        </w:rPr>
        <w:t>will</w:t>
      </w:r>
      <w:r w:rsidRPr="00587E7A">
        <w:rPr>
          <w:rFonts w:cs="Arial"/>
          <w:spacing w:val="31"/>
        </w:rPr>
        <w:t xml:space="preserve"> </w:t>
      </w:r>
      <w:r w:rsidRPr="00587E7A">
        <w:rPr>
          <w:rFonts w:cs="Arial"/>
        </w:rPr>
        <w:t>be</w:t>
      </w:r>
      <w:r w:rsidRPr="00587E7A">
        <w:rPr>
          <w:rFonts w:cs="Arial"/>
          <w:spacing w:val="30"/>
        </w:rPr>
        <w:t xml:space="preserve"> </w:t>
      </w:r>
      <w:r w:rsidRPr="00587E7A">
        <w:rPr>
          <w:rFonts w:cs="Arial"/>
          <w:spacing w:val="-1"/>
        </w:rPr>
        <w:t>informed</w:t>
      </w:r>
      <w:r w:rsidRPr="00587E7A">
        <w:rPr>
          <w:rFonts w:cs="Arial"/>
          <w:spacing w:val="30"/>
        </w:rPr>
        <w:t xml:space="preserve"> </w:t>
      </w:r>
      <w:r w:rsidRPr="00587E7A">
        <w:rPr>
          <w:rFonts w:cs="Arial"/>
          <w:spacing w:val="-1"/>
        </w:rPr>
        <w:t>of</w:t>
      </w:r>
      <w:r w:rsidRPr="00587E7A">
        <w:rPr>
          <w:rFonts w:cs="Arial"/>
          <w:spacing w:val="29"/>
        </w:rPr>
        <w:t xml:space="preserve"> </w:t>
      </w:r>
      <w:r w:rsidRPr="00587E7A">
        <w:rPr>
          <w:rFonts w:cs="Arial"/>
          <w:spacing w:val="-1"/>
        </w:rPr>
        <w:t>failure</w:t>
      </w:r>
      <w:r w:rsidRPr="00587E7A">
        <w:rPr>
          <w:rFonts w:cs="Arial"/>
          <w:spacing w:val="30"/>
        </w:rPr>
        <w:t xml:space="preserve"> </w:t>
      </w:r>
      <w:r w:rsidRPr="00587E7A">
        <w:rPr>
          <w:rFonts w:cs="Arial"/>
          <w:spacing w:val="-1"/>
        </w:rPr>
        <w:t>to</w:t>
      </w:r>
      <w:r w:rsidRPr="00587E7A">
        <w:rPr>
          <w:rFonts w:cs="Arial"/>
          <w:spacing w:val="30"/>
        </w:rPr>
        <w:t xml:space="preserve"> </w:t>
      </w:r>
      <w:r w:rsidRPr="00587E7A">
        <w:rPr>
          <w:rFonts w:cs="Arial"/>
          <w:spacing w:val="-1"/>
        </w:rPr>
        <w:t>meet</w:t>
      </w:r>
      <w:r w:rsidRPr="00587E7A">
        <w:rPr>
          <w:rFonts w:cs="Arial"/>
          <w:spacing w:val="27"/>
        </w:rPr>
        <w:t xml:space="preserve"> </w:t>
      </w:r>
      <w:r w:rsidRPr="00587E7A">
        <w:rPr>
          <w:rFonts w:cs="Arial"/>
          <w:spacing w:val="-1"/>
        </w:rPr>
        <w:t>employment</w:t>
      </w:r>
      <w:r w:rsidRPr="00587E7A">
        <w:rPr>
          <w:rFonts w:cs="Arial"/>
          <w:spacing w:val="63"/>
        </w:rPr>
        <w:t xml:space="preserve"> </w:t>
      </w:r>
      <w:r w:rsidRPr="00587E7A">
        <w:rPr>
          <w:rFonts w:cs="Arial"/>
          <w:spacing w:val="-1"/>
        </w:rPr>
        <w:t>standards.</w:t>
      </w:r>
    </w:p>
    <w:p w14:paraId="3FCE9974" w14:textId="77777777" w:rsidR="00F00036" w:rsidRPr="00587E7A" w:rsidRDefault="00F00036" w:rsidP="00985A6C">
      <w:pPr>
        <w:rPr>
          <w:rFonts w:ascii="Arial" w:eastAsia="Arial" w:hAnsi="Arial" w:cs="Arial"/>
          <w:sz w:val="24"/>
          <w:szCs w:val="24"/>
        </w:rPr>
      </w:pPr>
    </w:p>
    <w:p w14:paraId="73E1D180" w14:textId="77777777" w:rsidR="00CD3D30" w:rsidRPr="00587E7A" w:rsidRDefault="003650B4" w:rsidP="00540BD0">
      <w:pPr>
        <w:pStyle w:val="BodyText"/>
        <w:numPr>
          <w:ilvl w:val="2"/>
          <w:numId w:val="76"/>
        </w:numPr>
        <w:tabs>
          <w:tab w:val="left" w:pos="1544"/>
        </w:tabs>
        <w:rPr>
          <w:rFonts w:cs="Arial"/>
        </w:rPr>
      </w:pPr>
      <w:r w:rsidRPr="00587E7A">
        <w:rPr>
          <w:rFonts w:cs="Arial"/>
          <w:spacing w:val="-1"/>
        </w:rPr>
        <w:t xml:space="preserve">Drug </w:t>
      </w:r>
      <w:r w:rsidRPr="00587E7A">
        <w:rPr>
          <w:rFonts w:cs="Arial"/>
        </w:rPr>
        <w:t>Testing</w:t>
      </w:r>
      <w:r w:rsidRPr="00587E7A">
        <w:rPr>
          <w:rFonts w:cs="Arial"/>
          <w:spacing w:val="-1"/>
        </w:rPr>
        <w:t xml:space="preserve"> of</w:t>
      </w:r>
      <w:r w:rsidRPr="00587E7A">
        <w:rPr>
          <w:rFonts w:cs="Arial"/>
        </w:rPr>
        <w:t xml:space="preserve"> </w:t>
      </w:r>
      <w:r w:rsidRPr="00587E7A">
        <w:rPr>
          <w:rFonts w:cs="Arial"/>
          <w:spacing w:val="-1"/>
        </w:rPr>
        <w:t>Employees</w:t>
      </w:r>
    </w:p>
    <w:p w14:paraId="392F1DF3" w14:textId="77777777" w:rsidR="00DF099E" w:rsidRPr="00587E7A" w:rsidRDefault="00DF099E" w:rsidP="00985A6C">
      <w:pPr>
        <w:pStyle w:val="BodyText"/>
        <w:tabs>
          <w:tab w:val="left" w:pos="1544"/>
        </w:tabs>
        <w:ind w:left="1544" w:firstLine="0"/>
        <w:rPr>
          <w:rFonts w:cs="Arial"/>
        </w:rPr>
      </w:pPr>
    </w:p>
    <w:p w14:paraId="5F9CD642" w14:textId="77777777" w:rsidR="00F00036" w:rsidRPr="00587E7A" w:rsidRDefault="00DF099E" w:rsidP="00540BD0">
      <w:pPr>
        <w:pStyle w:val="ListParagraph"/>
        <w:numPr>
          <w:ilvl w:val="0"/>
          <w:numId w:val="84"/>
        </w:numPr>
        <w:tabs>
          <w:tab w:val="left" w:pos="2880"/>
          <w:tab w:val="left" w:pos="6270"/>
        </w:tabs>
        <w:ind w:left="2250" w:hanging="720"/>
        <w:rPr>
          <w:rFonts w:ascii="Arial" w:hAnsi="Arial" w:cs="Arial"/>
        </w:rPr>
      </w:pPr>
      <w:r w:rsidRPr="00587E7A">
        <w:rPr>
          <w:rFonts w:ascii="Arial" w:hAnsi="Arial" w:cs="Arial"/>
          <w:spacing w:val="-1"/>
          <w:sz w:val="24"/>
          <w:szCs w:val="24"/>
          <w:u w:val="single"/>
        </w:rPr>
        <w:t>Reasonable-Suspicion Testing</w:t>
      </w:r>
      <w:r w:rsidRPr="00587E7A">
        <w:rPr>
          <w:rFonts w:ascii="Arial" w:hAnsi="Arial" w:cs="Arial"/>
          <w:spacing w:val="-1"/>
          <w:sz w:val="24"/>
          <w:szCs w:val="24"/>
        </w:rPr>
        <w:t xml:space="preserve">: Employees will be tested when there is a reasonable suspicion that an employee is using or has used drugs. </w:t>
      </w:r>
    </w:p>
    <w:p w14:paraId="1ED479CB" w14:textId="77777777" w:rsidR="00DF099E" w:rsidRPr="00587E7A" w:rsidRDefault="00DF099E" w:rsidP="00985A6C">
      <w:pPr>
        <w:pStyle w:val="ListParagraph"/>
        <w:tabs>
          <w:tab w:val="left" w:pos="2880"/>
          <w:tab w:val="left" w:pos="6270"/>
        </w:tabs>
        <w:ind w:left="1904"/>
        <w:rPr>
          <w:rFonts w:ascii="Arial" w:hAnsi="Arial" w:cs="Arial"/>
        </w:rPr>
      </w:pPr>
    </w:p>
    <w:p w14:paraId="58513617" w14:textId="37A3F04C" w:rsidR="00F00036" w:rsidRPr="00587E7A" w:rsidRDefault="00DF099E" w:rsidP="00985A6C">
      <w:pPr>
        <w:pStyle w:val="BodyText"/>
        <w:spacing w:before="47"/>
        <w:ind w:left="2250" w:right="220"/>
        <w:rPr>
          <w:rFonts w:cs="Arial"/>
        </w:rPr>
      </w:pPr>
      <w:r w:rsidRPr="00587E7A">
        <w:rPr>
          <w:rFonts w:cs="Arial"/>
          <w:spacing w:val="-1"/>
        </w:rPr>
        <w:t xml:space="preserve">2. </w:t>
      </w:r>
      <w:r w:rsidRPr="00587E7A">
        <w:rPr>
          <w:rFonts w:cs="Arial"/>
          <w:spacing w:val="-1"/>
        </w:rPr>
        <w:tab/>
      </w:r>
      <w:r w:rsidRPr="00587E7A">
        <w:rPr>
          <w:rFonts w:cs="Arial"/>
          <w:spacing w:val="-1"/>
          <w:u w:val="single"/>
        </w:rPr>
        <w:t>On</w:t>
      </w:r>
      <w:r w:rsidR="003650B4" w:rsidRPr="00587E7A">
        <w:rPr>
          <w:rFonts w:cs="Arial"/>
          <w:spacing w:val="-1"/>
          <w:u w:val="single"/>
        </w:rPr>
        <w:t>-the-Job</w:t>
      </w:r>
      <w:r w:rsidR="003650B4" w:rsidRPr="00587E7A">
        <w:rPr>
          <w:rFonts w:cs="Arial"/>
          <w:u w:val="single"/>
        </w:rPr>
        <w:t xml:space="preserve"> </w:t>
      </w:r>
      <w:r w:rsidR="003650B4" w:rsidRPr="00587E7A">
        <w:rPr>
          <w:rFonts w:cs="Arial"/>
          <w:spacing w:val="-1"/>
          <w:u w:val="single"/>
        </w:rPr>
        <w:t>Vehicle Accident/On-the-Job</w:t>
      </w:r>
      <w:r w:rsidR="003650B4" w:rsidRPr="00587E7A">
        <w:rPr>
          <w:rFonts w:cs="Arial"/>
          <w:u w:val="single"/>
        </w:rPr>
        <w:t xml:space="preserve"> </w:t>
      </w:r>
      <w:r w:rsidR="003650B4" w:rsidRPr="00587E7A">
        <w:rPr>
          <w:rFonts w:cs="Arial"/>
          <w:spacing w:val="-1"/>
          <w:u w:val="single"/>
        </w:rPr>
        <w:t>Injury</w:t>
      </w:r>
      <w:r w:rsidR="003650B4" w:rsidRPr="00587E7A">
        <w:rPr>
          <w:rFonts w:cs="Arial"/>
          <w:spacing w:val="-2"/>
          <w:u w:val="single"/>
        </w:rPr>
        <w:t xml:space="preserve"> </w:t>
      </w:r>
      <w:r w:rsidR="003650B4" w:rsidRPr="00587E7A">
        <w:rPr>
          <w:rFonts w:cs="Arial"/>
          <w:spacing w:val="-1"/>
          <w:u w:val="single"/>
        </w:rPr>
        <w:t>Testing</w:t>
      </w:r>
      <w:r w:rsidR="003650B4" w:rsidRPr="00587E7A">
        <w:rPr>
          <w:rFonts w:cs="Arial"/>
          <w:spacing w:val="-1"/>
        </w:rPr>
        <w:t>:</w:t>
      </w:r>
      <w:r w:rsidR="003650B4" w:rsidRPr="00587E7A">
        <w:rPr>
          <w:rFonts w:cs="Arial"/>
        </w:rPr>
        <w:t xml:space="preserve"> </w:t>
      </w:r>
      <w:r w:rsidR="003650B4" w:rsidRPr="00587E7A">
        <w:rPr>
          <w:rFonts w:cs="Arial"/>
          <w:spacing w:val="-1"/>
        </w:rPr>
        <w:t>Employees</w:t>
      </w:r>
      <w:r w:rsidR="003650B4" w:rsidRPr="00587E7A">
        <w:rPr>
          <w:rFonts w:cs="Arial"/>
        </w:rPr>
        <w:t xml:space="preserve"> </w:t>
      </w:r>
      <w:r w:rsidR="003650B4" w:rsidRPr="00587E7A">
        <w:rPr>
          <w:rFonts w:cs="Arial"/>
          <w:spacing w:val="-1"/>
        </w:rPr>
        <w:t>who</w:t>
      </w:r>
      <w:r w:rsidR="0005461C">
        <w:rPr>
          <w:rFonts w:cs="Arial"/>
          <w:spacing w:val="-1"/>
        </w:rPr>
        <w:t xml:space="preserve"> </w:t>
      </w:r>
      <w:r w:rsidR="003650B4" w:rsidRPr="00587E7A">
        <w:rPr>
          <w:rFonts w:cs="Arial"/>
          <w:spacing w:val="-1"/>
        </w:rPr>
        <w:t xml:space="preserve">sustain </w:t>
      </w:r>
      <w:r w:rsidR="003650B4" w:rsidRPr="00587E7A">
        <w:rPr>
          <w:rFonts w:cs="Arial"/>
        </w:rPr>
        <w:t>an</w:t>
      </w:r>
      <w:r w:rsidR="003650B4" w:rsidRPr="00587E7A">
        <w:rPr>
          <w:rFonts w:cs="Arial"/>
          <w:spacing w:val="-1"/>
        </w:rPr>
        <w:t xml:space="preserve"> on-the-job</w:t>
      </w:r>
      <w:r w:rsidR="003650B4" w:rsidRPr="00587E7A">
        <w:rPr>
          <w:rFonts w:cs="Arial"/>
          <w:spacing w:val="1"/>
        </w:rPr>
        <w:t xml:space="preserve"> </w:t>
      </w:r>
      <w:r w:rsidR="00C535FF" w:rsidRPr="00587E7A">
        <w:rPr>
          <w:rFonts w:cs="Arial"/>
          <w:spacing w:val="-1"/>
        </w:rPr>
        <w:t>injury</w:t>
      </w:r>
      <w:r w:rsidR="00C535FF" w:rsidRPr="00587E7A">
        <w:rPr>
          <w:rFonts w:cs="Arial"/>
        </w:rPr>
        <w:t>, which</w:t>
      </w:r>
      <w:r w:rsidR="003650B4" w:rsidRPr="00587E7A">
        <w:rPr>
          <w:rFonts w:cs="Arial"/>
          <w:spacing w:val="1"/>
        </w:rPr>
        <w:t xml:space="preserve"> </w:t>
      </w:r>
      <w:r w:rsidR="003650B4" w:rsidRPr="00587E7A">
        <w:rPr>
          <w:rFonts w:cs="Arial"/>
          <w:spacing w:val="-1"/>
        </w:rPr>
        <w:t>requires</w:t>
      </w:r>
      <w:r w:rsidR="003650B4" w:rsidRPr="00587E7A">
        <w:rPr>
          <w:rFonts w:cs="Arial"/>
        </w:rPr>
        <w:t xml:space="preserve"> </w:t>
      </w:r>
      <w:r w:rsidR="003650B4" w:rsidRPr="00587E7A">
        <w:rPr>
          <w:rFonts w:cs="Arial"/>
          <w:spacing w:val="-1"/>
        </w:rPr>
        <w:t>medical</w:t>
      </w:r>
      <w:r w:rsidR="003650B4" w:rsidRPr="00587E7A">
        <w:rPr>
          <w:rFonts w:cs="Arial"/>
        </w:rPr>
        <w:t xml:space="preserve"> </w:t>
      </w:r>
      <w:r w:rsidR="003650B4" w:rsidRPr="00587E7A">
        <w:rPr>
          <w:rFonts w:cs="Arial"/>
          <w:spacing w:val="-1"/>
        </w:rPr>
        <w:t>treatment,</w:t>
      </w:r>
      <w:r w:rsidR="003650B4" w:rsidRPr="00587E7A">
        <w:rPr>
          <w:rFonts w:cs="Arial"/>
          <w:spacing w:val="1"/>
        </w:rPr>
        <w:t xml:space="preserve"> </w:t>
      </w:r>
      <w:r w:rsidR="003650B4" w:rsidRPr="00587E7A">
        <w:rPr>
          <w:rFonts w:cs="Arial"/>
          <w:spacing w:val="-1"/>
        </w:rPr>
        <w:t xml:space="preserve">and </w:t>
      </w:r>
      <w:r w:rsidRPr="00587E7A">
        <w:rPr>
          <w:rFonts w:cs="Arial"/>
          <w:spacing w:val="-1"/>
        </w:rPr>
        <w:tab/>
      </w:r>
      <w:r w:rsidR="003650B4" w:rsidRPr="00587E7A">
        <w:rPr>
          <w:rFonts w:cs="Arial"/>
          <w:spacing w:val="-1"/>
        </w:rPr>
        <w:t>employees</w:t>
      </w:r>
      <w:r w:rsidR="003650B4" w:rsidRPr="00587E7A">
        <w:rPr>
          <w:rFonts w:cs="Arial"/>
          <w:spacing w:val="61"/>
        </w:rPr>
        <w:t xml:space="preserve"> </w:t>
      </w:r>
      <w:r w:rsidR="003650B4" w:rsidRPr="00587E7A">
        <w:rPr>
          <w:rFonts w:cs="Arial"/>
          <w:spacing w:val="-1"/>
        </w:rPr>
        <w:t>who</w:t>
      </w:r>
      <w:r w:rsidR="003650B4" w:rsidRPr="00587E7A">
        <w:rPr>
          <w:rFonts w:cs="Arial"/>
          <w:spacing w:val="1"/>
        </w:rPr>
        <w:t xml:space="preserve"> </w:t>
      </w:r>
      <w:r w:rsidR="003650B4" w:rsidRPr="00587E7A">
        <w:rPr>
          <w:rFonts w:cs="Arial"/>
          <w:spacing w:val="-1"/>
        </w:rPr>
        <w:t>have</w:t>
      </w:r>
      <w:r w:rsidR="003650B4" w:rsidRPr="00587E7A">
        <w:rPr>
          <w:rFonts w:cs="Arial"/>
          <w:spacing w:val="1"/>
        </w:rPr>
        <w:t xml:space="preserve"> </w:t>
      </w:r>
      <w:r w:rsidR="003650B4" w:rsidRPr="00587E7A">
        <w:rPr>
          <w:rFonts w:cs="Arial"/>
        </w:rPr>
        <w:t>a</w:t>
      </w:r>
      <w:r w:rsidR="003650B4" w:rsidRPr="00587E7A">
        <w:rPr>
          <w:rFonts w:cs="Arial"/>
          <w:spacing w:val="1"/>
        </w:rPr>
        <w:t xml:space="preserve"> </w:t>
      </w:r>
      <w:r w:rsidR="003650B4" w:rsidRPr="00587E7A">
        <w:rPr>
          <w:rFonts w:cs="Arial"/>
          <w:spacing w:val="-1"/>
        </w:rPr>
        <w:t>preventable</w:t>
      </w:r>
      <w:r w:rsidR="003650B4" w:rsidRPr="00587E7A">
        <w:rPr>
          <w:rFonts w:cs="Arial"/>
          <w:spacing w:val="1"/>
        </w:rPr>
        <w:t xml:space="preserve"> </w:t>
      </w:r>
      <w:r w:rsidR="003650B4" w:rsidRPr="00587E7A">
        <w:rPr>
          <w:rFonts w:cs="Arial"/>
          <w:spacing w:val="-1"/>
        </w:rPr>
        <w:t>vehicle</w:t>
      </w:r>
      <w:r w:rsidR="003650B4" w:rsidRPr="00587E7A">
        <w:rPr>
          <w:rFonts w:cs="Arial"/>
          <w:spacing w:val="1"/>
        </w:rPr>
        <w:t xml:space="preserve"> </w:t>
      </w:r>
      <w:r w:rsidR="003650B4" w:rsidRPr="00587E7A">
        <w:rPr>
          <w:rFonts w:cs="Arial"/>
          <w:spacing w:val="-1"/>
        </w:rPr>
        <w:t>accident</w:t>
      </w:r>
      <w:r w:rsidR="003650B4" w:rsidRPr="00587E7A">
        <w:rPr>
          <w:rFonts w:cs="Arial"/>
        </w:rPr>
        <w:t xml:space="preserve"> </w:t>
      </w:r>
      <w:r w:rsidR="003650B4" w:rsidRPr="00587E7A">
        <w:rPr>
          <w:rFonts w:cs="Arial"/>
          <w:spacing w:val="-1"/>
        </w:rPr>
        <w:t>while</w:t>
      </w:r>
      <w:r w:rsidR="003650B4" w:rsidRPr="00587E7A">
        <w:rPr>
          <w:rFonts w:cs="Arial"/>
          <w:spacing w:val="1"/>
        </w:rPr>
        <w:t xml:space="preserve"> </w:t>
      </w:r>
      <w:r w:rsidR="003650B4" w:rsidRPr="00587E7A">
        <w:rPr>
          <w:rFonts w:cs="Arial"/>
          <w:spacing w:val="-1"/>
        </w:rPr>
        <w:t xml:space="preserve">operating </w:t>
      </w:r>
      <w:r w:rsidR="003650B4" w:rsidRPr="00587E7A">
        <w:rPr>
          <w:rFonts w:cs="Arial"/>
        </w:rPr>
        <w:t>a</w:t>
      </w:r>
      <w:r w:rsidR="003650B4" w:rsidRPr="00587E7A">
        <w:rPr>
          <w:rFonts w:cs="Arial"/>
          <w:spacing w:val="1"/>
        </w:rPr>
        <w:t xml:space="preserve"> </w:t>
      </w:r>
      <w:r w:rsidR="003650B4" w:rsidRPr="00181E97">
        <w:rPr>
          <w:rFonts w:cs="Arial"/>
        </w:rPr>
        <w:t xml:space="preserve">City </w:t>
      </w:r>
      <w:r w:rsidR="003650B4" w:rsidRPr="00587E7A">
        <w:rPr>
          <w:rFonts w:cs="Arial"/>
          <w:spacing w:val="-1"/>
        </w:rPr>
        <w:t>vehicle,</w:t>
      </w:r>
      <w:r w:rsidR="003650B4" w:rsidRPr="00587E7A">
        <w:rPr>
          <w:rFonts w:cs="Arial"/>
        </w:rPr>
        <w:t xml:space="preserve"> </w:t>
      </w:r>
      <w:r w:rsidR="003650B4" w:rsidRPr="00587E7A">
        <w:rPr>
          <w:rFonts w:cs="Arial"/>
          <w:spacing w:val="-2"/>
        </w:rPr>
        <w:t>will</w:t>
      </w:r>
      <w:r w:rsidR="003650B4" w:rsidRPr="00587E7A">
        <w:rPr>
          <w:rFonts w:cs="Arial"/>
        </w:rPr>
        <w:t xml:space="preserve"> be</w:t>
      </w:r>
      <w:r w:rsidR="003650B4" w:rsidRPr="00587E7A">
        <w:rPr>
          <w:rFonts w:cs="Arial"/>
          <w:spacing w:val="47"/>
        </w:rPr>
        <w:t xml:space="preserve"> </w:t>
      </w:r>
      <w:r w:rsidR="003650B4" w:rsidRPr="00587E7A">
        <w:rPr>
          <w:rFonts w:cs="Arial"/>
          <w:spacing w:val="-1"/>
        </w:rPr>
        <w:t>tested</w:t>
      </w:r>
      <w:r w:rsidR="003650B4" w:rsidRPr="00587E7A">
        <w:rPr>
          <w:rFonts w:cs="Arial"/>
          <w:spacing w:val="1"/>
        </w:rPr>
        <w:t xml:space="preserve"> </w:t>
      </w:r>
      <w:r w:rsidR="003650B4" w:rsidRPr="00587E7A">
        <w:rPr>
          <w:rFonts w:cs="Arial"/>
        </w:rPr>
        <w:t>at</w:t>
      </w:r>
      <w:r w:rsidR="003650B4" w:rsidRPr="00587E7A">
        <w:rPr>
          <w:rFonts w:cs="Arial"/>
          <w:spacing w:val="-2"/>
        </w:rPr>
        <w:t xml:space="preserve"> </w:t>
      </w:r>
      <w:r w:rsidR="003650B4" w:rsidRPr="00587E7A">
        <w:rPr>
          <w:rFonts w:cs="Arial"/>
          <w:spacing w:val="-1"/>
        </w:rPr>
        <w:t>the</w:t>
      </w:r>
      <w:r w:rsidR="003650B4" w:rsidRPr="00587E7A">
        <w:rPr>
          <w:rFonts w:cs="Arial"/>
          <w:spacing w:val="1"/>
        </w:rPr>
        <w:t xml:space="preserve"> </w:t>
      </w:r>
      <w:r w:rsidR="003650B4" w:rsidRPr="00587E7A">
        <w:rPr>
          <w:rFonts w:cs="Arial"/>
          <w:spacing w:val="-1"/>
        </w:rPr>
        <w:t>time medical</w:t>
      </w:r>
      <w:r w:rsidR="003650B4" w:rsidRPr="00587E7A">
        <w:rPr>
          <w:rFonts w:cs="Arial"/>
        </w:rPr>
        <w:t xml:space="preserve"> </w:t>
      </w:r>
      <w:r w:rsidR="003650B4" w:rsidRPr="00587E7A">
        <w:rPr>
          <w:rFonts w:cs="Arial"/>
          <w:spacing w:val="-1"/>
        </w:rPr>
        <w:t>treatment</w:t>
      </w:r>
      <w:r w:rsidR="003650B4" w:rsidRPr="00587E7A">
        <w:rPr>
          <w:rFonts w:cs="Arial"/>
        </w:rPr>
        <w:t xml:space="preserve"> </w:t>
      </w:r>
      <w:r w:rsidR="003650B4" w:rsidRPr="00587E7A">
        <w:rPr>
          <w:rFonts w:cs="Arial"/>
          <w:spacing w:val="-1"/>
        </w:rPr>
        <w:t>is</w:t>
      </w:r>
      <w:r w:rsidR="003650B4" w:rsidRPr="00587E7A">
        <w:rPr>
          <w:rFonts w:cs="Arial"/>
          <w:spacing w:val="-2"/>
        </w:rPr>
        <w:t xml:space="preserve"> </w:t>
      </w:r>
      <w:r w:rsidR="003650B4" w:rsidRPr="00587E7A">
        <w:rPr>
          <w:rFonts w:cs="Arial"/>
          <w:spacing w:val="-1"/>
        </w:rPr>
        <w:t>administered,</w:t>
      </w:r>
      <w:r w:rsidR="003650B4" w:rsidRPr="00587E7A">
        <w:rPr>
          <w:rFonts w:cs="Arial"/>
          <w:spacing w:val="-2"/>
        </w:rPr>
        <w:t xml:space="preserve"> </w:t>
      </w:r>
      <w:r w:rsidR="003650B4" w:rsidRPr="00587E7A">
        <w:rPr>
          <w:rFonts w:cs="Arial"/>
        </w:rPr>
        <w:t>or</w:t>
      </w:r>
      <w:r w:rsidR="003650B4" w:rsidRPr="00587E7A">
        <w:rPr>
          <w:rFonts w:cs="Arial"/>
          <w:spacing w:val="-3"/>
        </w:rPr>
        <w:t xml:space="preserve"> </w:t>
      </w:r>
      <w:r w:rsidRPr="00587E7A">
        <w:rPr>
          <w:rFonts w:cs="Arial"/>
          <w:spacing w:val="-3"/>
        </w:rPr>
        <w:tab/>
      </w:r>
      <w:r w:rsidR="003650B4" w:rsidRPr="00587E7A">
        <w:rPr>
          <w:rFonts w:cs="Arial"/>
          <w:spacing w:val="-1"/>
        </w:rPr>
        <w:t xml:space="preserve">following </w:t>
      </w:r>
      <w:r w:rsidR="003650B4" w:rsidRPr="00587E7A">
        <w:rPr>
          <w:rFonts w:cs="Arial"/>
        </w:rPr>
        <w:t>the</w:t>
      </w:r>
      <w:r w:rsidR="003650B4" w:rsidRPr="00587E7A">
        <w:rPr>
          <w:rFonts w:cs="Arial"/>
          <w:spacing w:val="-1"/>
        </w:rPr>
        <w:t xml:space="preserve"> vehicle</w:t>
      </w:r>
      <w:r w:rsidR="003650B4" w:rsidRPr="00587E7A">
        <w:rPr>
          <w:rFonts w:cs="Arial"/>
          <w:spacing w:val="65"/>
        </w:rPr>
        <w:t xml:space="preserve"> </w:t>
      </w:r>
      <w:r w:rsidR="003650B4" w:rsidRPr="00587E7A">
        <w:rPr>
          <w:rFonts w:cs="Arial"/>
          <w:spacing w:val="-1"/>
        </w:rPr>
        <w:t>accident,</w:t>
      </w:r>
      <w:r w:rsidR="003650B4" w:rsidRPr="00587E7A">
        <w:rPr>
          <w:rFonts w:cs="Arial"/>
        </w:rPr>
        <w:t xml:space="preserve"> or</w:t>
      </w:r>
      <w:r w:rsidR="003650B4" w:rsidRPr="00587E7A">
        <w:rPr>
          <w:rFonts w:cs="Arial"/>
          <w:spacing w:val="-3"/>
        </w:rPr>
        <w:t xml:space="preserve"> </w:t>
      </w:r>
      <w:r w:rsidR="003650B4" w:rsidRPr="00587E7A">
        <w:rPr>
          <w:rFonts w:cs="Arial"/>
        </w:rPr>
        <w:t xml:space="preserve">as </w:t>
      </w:r>
      <w:r w:rsidR="003650B4" w:rsidRPr="00587E7A">
        <w:rPr>
          <w:rFonts w:cs="Arial"/>
          <w:spacing w:val="-1"/>
        </w:rPr>
        <w:t>soon</w:t>
      </w:r>
      <w:r w:rsidR="003650B4" w:rsidRPr="00587E7A">
        <w:rPr>
          <w:rFonts w:cs="Arial"/>
          <w:spacing w:val="1"/>
        </w:rPr>
        <w:t xml:space="preserve"> </w:t>
      </w:r>
      <w:r w:rsidR="003650B4" w:rsidRPr="00587E7A">
        <w:rPr>
          <w:rFonts w:cs="Arial"/>
          <w:spacing w:val="-1"/>
        </w:rPr>
        <w:t xml:space="preserve">thereafter </w:t>
      </w:r>
      <w:r w:rsidR="003650B4" w:rsidRPr="00587E7A">
        <w:rPr>
          <w:rFonts w:cs="Arial"/>
        </w:rPr>
        <w:t>as</w:t>
      </w:r>
      <w:r w:rsidR="003650B4" w:rsidRPr="00587E7A">
        <w:rPr>
          <w:rFonts w:cs="Arial"/>
          <w:spacing w:val="-2"/>
        </w:rPr>
        <w:t xml:space="preserve"> </w:t>
      </w:r>
      <w:r w:rsidR="003650B4" w:rsidRPr="00587E7A">
        <w:rPr>
          <w:rFonts w:cs="Arial"/>
          <w:spacing w:val="-1"/>
        </w:rPr>
        <w:t>possible.</w:t>
      </w:r>
    </w:p>
    <w:p w14:paraId="3E94E5ED" w14:textId="77777777" w:rsidR="00F00036" w:rsidRPr="00587E7A" w:rsidRDefault="00F00036" w:rsidP="00985A6C">
      <w:pPr>
        <w:rPr>
          <w:rFonts w:ascii="Arial" w:eastAsia="Arial" w:hAnsi="Arial" w:cs="Arial"/>
          <w:sz w:val="24"/>
          <w:szCs w:val="24"/>
        </w:rPr>
      </w:pPr>
    </w:p>
    <w:p w14:paraId="71457934" w14:textId="62253639" w:rsidR="00F00036" w:rsidRPr="00587E7A" w:rsidRDefault="00DF099E" w:rsidP="00985A6C">
      <w:pPr>
        <w:pStyle w:val="BodyText"/>
        <w:ind w:left="2250" w:right="-18" w:hanging="810"/>
        <w:rPr>
          <w:rFonts w:cs="Arial"/>
        </w:rPr>
      </w:pPr>
      <w:r w:rsidRPr="00587E7A">
        <w:rPr>
          <w:rFonts w:cs="Arial"/>
          <w:spacing w:val="-1"/>
        </w:rPr>
        <w:t>3.</w:t>
      </w:r>
      <w:r w:rsidRPr="00587E7A">
        <w:rPr>
          <w:rFonts w:cs="Arial"/>
          <w:spacing w:val="-1"/>
        </w:rPr>
        <w:tab/>
      </w:r>
      <w:r w:rsidR="003650B4" w:rsidRPr="00587E7A">
        <w:rPr>
          <w:rFonts w:cs="Arial"/>
          <w:spacing w:val="-1"/>
          <w:u w:val="single"/>
        </w:rPr>
        <w:t>Random</w:t>
      </w:r>
      <w:r w:rsidR="003650B4" w:rsidRPr="00587E7A">
        <w:rPr>
          <w:rFonts w:cs="Arial"/>
          <w:spacing w:val="2"/>
          <w:u w:val="single"/>
        </w:rPr>
        <w:t xml:space="preserve"> </w:t>
      </w:r>
      <w:r w:rsidR="003650B4" w:rsidRPr="00587E7A">
        <w:rPr>
          <w:rFonts w:cs="Arial"/>
          <w:spacing w:val="-1"/>
          <w:u w:val="single"/>
        </w:rPr>
        <w:t xml:space="preserve">Testing </w:t>
      </w:r>
      <w:r w:rsidR="003650B4" w:rsidRPr="00587E7A">
        <w:rPr>
          <w:rFonts w:cs="Arial"/>
          <w:u w:val="single"/>
        </w:rPr>
        <w:t>for</w:t>
      </w:r>
      <w:r w:rsidR="003650B4" w:rsidRPr="00587E7A">
        <w:rPr>
          <w:rFonts w:cs="Arial"/>
          <w:spacing w:val="-1"/>
          <w:u w:val="single"/>
        </w:rPr>
        <w:t xml:space="preserve"> Commercial</w:t>
      </w:r>
      <w:r w:rsidR="003650B4" w:rsidRPr="00587E7A">
        <w:rPr>
          <w:rFonts w:cs="Arial"/>
          <w:u w:val="single"/>
        </w:rPr>
        <w:t xml:space="preserve"> </w:t>
      </w:r>
      <w:r w:rsidR="003650B4" w:rsidRPr="00587E7A">
        <w:rPr>
          <w:rFonts w:cs="Arial"/>
          <w:spacing w:val="-1"/>
          <w:u w:val="single"/>
        </w:rPr>
        <w:t>Driver’s</w:t>
      </w:r>
      <w:r w:rsidR="003650B4" w:rsidRPr="00587E7A">
        <w:rPr>
          <w:rFonts w:cs="Arial"/>
          <w:u w:val="single"/>
        </w:rPr>
        <w:t xml:space="preserve"> License</w:t>
      </w:r>
      <w:r w:rsidR="003650B4" w:rsidRPr="00587E7A">
        <w:rPr>
          <w:rFonts w:cs="Arial"/>
          <w:spacing w:val="1"/>
          <w:u w:val="single"/>
        </w:rPr>
        <w:t xml:space="preserve"> </w:t>
      </w:r>
      <w:r w:rsidR="003650B4" w:rsidRPr="00587E7A">
        <w:rPr>
          <w:rFonts w:cs="Arial"/>
          <w:spacing w:val="-1"/>
          <w:u w:val="single"/>
        </w:rPr>
        <w:t>holders</w:t>
      </w:r>
      <w:r w:rsidR="003650B4" w:rsidRPr="00587E7A">
        <w:rPr>
          <w:rFonts w:cs="Arial"/>
          <w:u w:val="single"/>
        </w:rPr>
        <w:t xml:space="preserve"> and</w:t>
      </w:r>
      <w:r w:rsidR="003650B4" w:rsidRPr="00587E7A">
        <w:rPr>
          <w:rFonts w:cs="Arial"/>
          <w:spacing w:val="1"/>
          <w:u w:val="single"/>
        </w:rPr>
        <w:t xml:space="preserve"> </w:t>
      </w:r>
      <w:r w:rsidR="003650B4" w:rsidRPr="00587E7A">
        <w:rPr>
          <w:rFonts w:cs="Arial"/>
          <w:spacing w:val="-1"/>
          <w:u w:val="single"/>
        </w:rPr>
        <w:t>Safety</w:t>
      </w:r>
      <w:r w:rsidR="003650B4" w:rsidRPr="00587E7A">
        <w:rPr>
          <w:rFonts w:cs="Arial"/>
          <w:spacing w:val="-2"/>
          <w:u w:val="single"/>
        </w:rPr>
        <w:t xml:space="preserve"> </w:t>
      </w:r>
      <w:r w:rsidR="003650B4" w:rsidRPr="00587E7A">
        <w:rPr>
          <w:rFonts w:cs="Arial"/>
          <w:spacing w:val="-1"/>
          <w:u w:val="single"/>
        </w:rPr>
        <w:t>Sensitive</w:t>
      </w:r>
      <w:r w:rsidR="003650B4" w:rsidRPr="00587E7A">
        <w:rPr>
          <w:rFonts w:cs="Arial"/>
          <w:spacing w:val="55"/>
          <w:u w:val="single"/>
        </w:rPr>
        <w:t xml:space="preserve"> </w:t>
      </w:r>
      <w:r w:rsidR="003650B4" w:rsidRPr="00587E7A">
        <w:rPr>
          <w:rFonts w:cs="Arial"/>
          <w:spacing w:val="-1"/>
          <w:u w:val="single"/>
        </w:rPr>
        <w:t>Positions</w:t>
      </w:r>
      <w:r w:rsidR="003650B4" w:rsidRPr="00587E7A">
        <w:rPr>
          <w:rFonts w:cs="Arial"/>
        </w:rPr>
        <w:t>:</w:t>
      </w:r>
      <w:r w:rsidR="003650B4" w:rsidRPr="00587E7A">
        <w:rPr>
          <w:rFonts w:cs="Arial"/>
          <w:spacing w:val="8"/>
        </w:rPr>
        <w:t xml:space="preserve"> </w:t>
      </w:r>
      <w:r w:rsidR="003650B4" w:rsidRPr="00587E7A">
        <w:rPr>
          <w:rFonts w:cs="Arial"/>
          <w:spacing w:val="-1"/>
        </w:rPr>
        <w:t>Employees</w:t>
      </w:r>
      <w:r w:rsidR="003650B4" w:rsidRPr="00587E7A">
        <w:rPr>
          <w:rFonts w:cs="Arial"/>
          <w:spacing w:val="7"/>
        </w:rPr>
        <w:t xml:space="preserve"> </w:t>
      </w:r>
      <w:r w:rsidR="003650B4" w:rsidRPr="00587E7A">
        <w:rPr>
          <w:rFonts w:cs="Arial"/>
          <w:spacing w:val="-1"/>
        </w:rPr>
        <w:t>whose</w:t>
      </w:r>
      <w:r w:rsidR="003650B4" w:rsidRPr="00587E7A">
        <w:rPr>
          <w:rFonts w:cs="Arial"/>
          <w:spacing w:val="11"/>
        </w:rPr>
        <w:t xml:space="preserve"> </w:t>
      </w:r>
      <w:r w:rsidR="003650B4" w:rsidRPr="00587E7A">
        <w:rPr>
          <w:rFonts w:cs="Arial"/>
          <w:spacing w:val="-1"/>
        </w:rPr>
        <w:t>position</w:t>
      </w:r>
      <w:r w:rsidR="003650B4" w:rsidRPr="00587E7A">
        <w:rPr>
          <w:rFonts w:cs="Arial"/>
          <w:spacing w:val="11"/>
        </w:rPr>
        <w:t xml:space="preserve"> </w:t>
      </w:r>
      <w:r w:rsidR="003650B4" w:rsidRPr="00587E7A">
        <w:rPr>
          <w:rFonts w:cs="Arial"/>
          <w:spacing w:val="-1"/>
        </w:rPr>
        <w:t>requires</w:t>
      </w:r>
      <w:r w:rsidR="003650B4" w:rsidRPr="00587E7A">
        <w:rPr>
          <w:rFonts w:cs="Arial"/>
          <w:spacing w:val="10"/>
        </w:rPr>
        <w:t xml:space="preserve"> </w:t>
      </w:r>
      <w:r w:rsidR="003650B4" w:rsidRPr="00587E7A">
        <w:rPr>
          <w:rFonts w:cs="Arial"/>
        </w:rPr>
        <w:t>a</w:t>
      </w:r>
      <w:r w:rsidR="003650B4" w:rsidRPr="00587E7A">
        <w:rPr>
          <w:rFonts w:cs="Arial"/>
          <w:spacing w:val="11"/>
        </w:rPr>
        <w:t xml:space="preserve"> </w:t>
      </w:r>
      <w:r w:rsidR="003650B4" w:rsidRPr="00587E7A">
        <w:rPr>
          <w:rFonts w:cs="Arial"/>
          <w:spacing w:val="-1"/>
        </w:rPr>
        <w:t>Commercial</w:t>
      </w:r>
      <w:r w:rsidR="003650B4" w:rsidRPr="00587E7A">
        <w:rPr>
          <w:rFonts w:cs="Arial"/>
          <w:spacing w:val="9"/>
        </w:rPr>
        <w:t xml:space="preserve"> </w:t>
      </w:r>
      <w:r w:rsidR="003650B4" w:rsidRPr="00587E7A">
        <w:rPr>
          <w:rFonts w:cs="Arial"/>
          <w:spacing w:val="-1"/>
        </w:rPr>
        <w:t>Driver’s</w:t>
      </w:r>
      <w:r w:rsidR="003650B4" w:rsidRPr="00587E7A">
        <w:rPr>
          <w:rFonts w:cs="Arial"/>
          <w:spacing w:val="10"/>
        </w:rPr>
        <w:t xml:space="preserve"> </w:t>
      </w:r>
      <w:r w:rsidR="003650B4" w:rsidRPr="00587E7A">
        <w:rPr>
          <w:rFonts w:cs="Arial"/>
          <w:spacing w:val="-1"/>
        </w:rPr>
        <w:t>License</w:t>
      </w:r>
      <w:r w:rsidR="003650B4" w:rsidRPr="00587E7A">
        <w:rPr>
          <w:rFonts w:cs="Arial"/>
          <w:spacing w:val="57"/>
        </w:rPr>
        <w:t xml:space="preserve"> </w:t>
      </w:r>
      <w:r w:rsidR="003650B4" w:rsidRPr="00587E7A">
        <w:rPr>
          <w:rFonts w:cs="Arial"/>
          <w:spacing w:val="-1"/>
        </w:rPr>
        <w:t>(CDL)</w:t>
      </w:r>
      <w:r w:rsidR="003650B4" w:rsidRPr="00587E7A">
        <w:rPr>
          <w:rFonts w:cs="Arial"/>
          <w:spacing w:val="33"/>
        </w:rPr>
        <w:t xml:space="preserve"> </w:t>
      </w:r>
      <w:r w:rsidR="003650B4" w:rsidRPr="00587E7A">
        <w:rPr>
          <w:rFonts w:cs="Arial"/>
        </w:rPr>
        <w:t>for</w:t>
      </w:r>
      <w:r w:rsidR="003650B4" w:rsidRPr="00587E7A">
        <w:rPr>
          <w:rFonts w:cs="Arial"/>
          <w:spacing w:val="33"/>
        </w:rPr>
        <w:t xml:space="preserve"> </w:t>
      </w:r>
      <w:r w:rsidR="003650B4" w:rsidRPr="00587E7A">
        <w:rPr>
          <w:rFonts w:cs="Arial"/>
          <w:spacing w:val="-1"/>
        </w:rPr>
        <w:t>operation</w:t>
      </w:r>
      <w:r w:rsidR="003650B4" w:rsidRPr="00587E7A">
        <w:rPr>
          <w:rFonts w:cs="Arial"/>
          <w:spacing w:val="34"/>
        </w:rPr>
        <w:t xml:space="preserve"> </w:t>
      </w:r>
      <w:r w:rsidR="003650B4" w:rsidRPr="00587E7A">
        <w:rPr>
          <w:rFonts w:cs="Arial"/>
          <w:spacing w:val="-1"/>
        </w:rPr>
        <w:t>of</w:t>
      </w:r>
      <w:r w:rsidR="003650B4" w:rsidRPr="00587E7A">
        <w:rPr>
          <w:rFonts w:cs="Arial"/>
          <w:spacing w:val="34"/>
        </w:rPr>
        <w:t xml:space="preserve"> </w:t>
      </w:r>
      <w:r w:rsidR="003650B4" w:rsidRPr="00587E7A">
        <w:rPr>
          <w:rFonts w:cs="Arial"/>
        </w:rPr>
        <w:t>a</w:t>
      </w:r>
      <w:r w:rsidR="003650B4" w:rsidRPr="00587E7A">
        <w:rPr>
          <w:rFonts w:cs="Arial"/>
          <w:spacing w:val="35"/>
        </w:rPr>
        <w:t xml:space="preserve"> </w:t>
      </w:r>
      <w:r w:rsidR="003650B4" w:rsidRPr="00587E7A">
        <w:rPr>
          <w:rFonts w:cs="Arial"/>
          <w:spacing w:val="-1"/>
        </w:rPr>
        <w:t>commercial</w:t>
      </w:r>
      <w:r w:rsidR="003650B4" w:rsidRPr="00587E7A">
        <w:rPr>
          <w:rFonts w:cs="Arial"/>
          <w:spacing w:val="32"/>
        </w:rPr>
        <w:t xml:space="preserve"> </w:t>
      </w:r>
      <w:r w:rsidR="003650B4" w:rsidRPr="00587E7A">
        <w:rPr>
          <w:rFonts w:cs="Arial"/>
          <w:spacing w:val="-1"/>
        </w:rPr>
        <w:t>motor</w:t>
      </w:r>
      <w:r w:rsidR="003650B4" w:rsidRPr="00587E7A">
        <w:rPr>
          <w:rFonts w:cs="Arial"/>
          <w:spacing w:val="30"/>
        </w:rPr>
        <w:t xml:space="preserve"> </w:t>
      </w:r>
      <w:r w:rsidR="003650B4" w:rsidRPr="00587E7A">
        <w:rPr>
          <w:rFonts w:cs="Arial"/>
          <w:spacing w:val="-1"/>
        </w:rPr>
        <w:t>vehicle,</w:t>
      </w:r>
      <w:r w:rsidR="003650B4" w:rsidRPr="00587E7A">
        <w:rPr>
          <w:rFonts w:cs="Arial"/>
          <w:spacing w:val="34"/>
        </w:rPr>
        <w:t xml:space="preserve"> </w:t>
      </w:r>
      <w:r w:rsidR="003650B4" w:rsidRPr="00587E7A">
        <w:rPr>
          <w:rFonts w:cs="Arial"/>
        </w:rPr>
        <w:t>and</w:t>
      </w:r>
      <w:r w:rsidR="003650B4" w:rsidRPr="00587E7A">
        <w:rPr>
          <w:rFonts w:cs="Arial"/>
          <w:spacing w:val="35"/>
        </w:rPr>
        <w:t xml:space="preserve"> </w:t>
      </w:r>
      <w:r w:rsidR="003650B4" w:rsidRPr="00587E7A">
        <w:rPr>
          <w:rFonts w:cs="Arial"/>
          <w:spacing w:val="-1"/>
        </w:rPr>
        <w:t>those</w:t>
      </w:r>
      <w:r w:rsidR="003650B4" w:rsidRPr="00587E7A">
        <w:rPr>
          <w:rFonts w:cs="Arial"/>
          <w:spacing w:val="32"/>
        </w:rPr>
        <w:t xml:space="preserve"> </w:t>
      </w:r>
      <w:r w:rsidR="003650B4" w:rsidRPr="00587E7A">
        <w:rPr>
          <w:rFonts w:cs="Arial"/>
          <w:spacing w:val="-1"/>
        </w:rPr>
        <w:t>employees</w:t>
      </w:r>
      <w:r w:rsidR="003650B4" w:rsidRPr="00587E7A">
        <w:rPr>
          <w:rFonts w:cs="Arial"/>
          <w:spacing w:val="34"/>
        </w:rPr>
        <w:t xml:space="preserve"> </w:t>
      </w:r>
      <w:r w:rsidR="003650B4" w:rsidRPr="00587E7A">
        <w:rPr>
          <w:rFonts w:cs="Arial"/>
          <w:spacing w:val="-1"/>
        </w:rPr>
        <w:t>in</w:t>
      </w:r>
      <w:r w:rsidR="003650B4" w:rsidRPr="00587E7A">
        <w:rPr>
          <w:rFonts w:cs="Arial"/>
          <w:spacing w:val="53"/>
        </w:rPr>
        <w:t xml:space="preserve"> </w:t>
      </w:r>
      <w:r w:rsidR="003650B4" w:rsidRPr="00587E7A">
        <w:rPr>
          <w:rFonts w:cs="Arial"/>
        </w:rPr>
        <w:t>Safety</w:t>
      </w:r>
      <w:r w:rsidR="003650B4" w:rsidRPr="00587E7A">
        <w:rPr>
          <w:rFonts w:cs="Arial"/>
          <w:spacing w:val="12"/>
        </w:rPr>
        <w:t xml:space="preserve"> </w:t>
      </w:r>
      <w:r w:rsidR="003650B4" w:rsidRPr="00587E7A">
        <w:rPr>
          <w:rFonts w:cs="Arial"/>
          <w:spacing w:val="-1"/>
        </w:rPr>
        <w:t>Sensitive</w:t>
      </w:r>
      <w:r w:rsidR="003650B4" w:rsidRPr="00587E7A">
        <w:rPr>
          <w:rFonts w:cs="Arial"/>
          <w:spacing w:val="15"/>
        </w:rPr>
        <w:t xml:space="preserve"> </w:t>
      </w:r>
      <w:r w:rsidR="003650B4" w:rsidRPr="00587E7A">
        <w:rPr>
          <w:rFonts w:cs="Arial"/>
          <w:spacing w:val="-1"/>
        </w:rPr>
        <w:t>Positions,</w:t>
      </w:r>
      <w:r w:rsidR="003650B4" w:rsidRPr="00587E7A">
        <w:rPr>
          <w:rFonts w:cs="Arial"/>
          <w:spacing w:val="15"/>
        </w:rPr>
        <w:t xml:space="preserve"> </w:t>
      </w:r>
      <w:r w:rsidR="003650B4" w:rsidRPr="00587E7A">
        <w:rPr>
          <w:rFonts w:cs="Arial"/>
          <w:spacing w:val="-2"/>
        </w:rPr>
        <w:t>will</w:t>
      </w:r>
      <w:r w:rsidR="003650B4" w:rsidRPr="00587E7A">
        <w:rPr>
          <w:rFonts w:cs="Arial"/>
          <w:spacing w:val="16"/>
        </w:rPr>
        <w:t xml:space="preserve"> </w:t>
      </w:r>
      <w:r w:rsidR="003650B4" w:rsidRPr="00587E7A">
        <w:rPr>
          <w:rFonts w:cs="Arial"/>
        </w:rPr>
        <w:t>be</w:t>
      </w:r>
      <w:r w:rsidR="003650B4" w:rsidRPr="00587E7A">
        <w:rPr>
          <w:rFonts w:cs="Arial"/>
          <w:spacing w:val="15"/>
        </w:rPr>
        <w:t xml:space="preserve"> </w:t>
      </w:r>
      <w:r w:rsidR="003650B4" w:rsidRPr="00587E7A">
        <w:rPr>
          <w:rFonts w:cs="Arial"/>
          <w:spacing w:val="-1"/>
        </w:rPr>
        <w:t>selected</w:t>
      </w:r>
      <w:r w:rsidR="003650B4" w:rsidRPr="00587E7A">
        <w:rPr>
          <w:rFonts w:cs="Arial"/>
          <w:spacing w:val="15"/>
        </w:rPr>
        <w:t xml:space="preserve"> </w:t>
      </w:r>
      <w:r w:rsidR="003650B4" w:rsidRPr="00587E7A">
        <w:rPr>
          <w:rFonts w:cs="Arial"/>
          <w:spacing w:val="-2"/>
        </w:rPr>
        <w:t>in</w:t>
      </w:r>
      <w:r w:rsidR="003650B4" w:rsidRPr="00587E7A">
        <w:rPr>
          <w:rFonts w:cs="Arial"/>
          <w:spacing w:val="15"/>
        </w:rPr>
        <w:t xml:space="preserve"> </w:t>
      </w:r>
      <w:r w:rsidR="003650B4" w:rsidRPr="00587E7A">
        <w:rPr>
          <w:rFonts w:cs="Arial"/>
        </w:rPr>
        <w:t>a</w:t>
      </w:r>
      <w:r w:rsidR="003650B4" w:rsidRPr="00587E7A">
        <w:rPr>
          <w:rFonts w:cs="Arial"/>
          <w:spacing w:val="15"/>
        </w:rPr>
        <w:t xml:space="preserve"> </w:t>
      </w:r>
      <w:r w:rsidR="003650B4" w:rsidRPr="00587E7A">
        <w:rPr>
          <w:rFonts w:cs="Arial"/>
          <w:spacing w:val="-1"/>
        </w:rPr>
        <w:t>random,</w:t>
      </w:r>
      <w:r w:rsidR="003650B4" w:rsidRPr="00587E7A">
        <w:rPr>
          <w:rFonts w:cs="Arial"/>
          <w:spacing w:val="15"/>
        </w:rPr>
        <w:t xml:space="preserve"> </w:t>
      </w:r>
      <w:r w:rsidR="003650B4" w:rsidRPr="00587E7A">
        <w:rPr>
          <w:rFonts w:cs="Arial"/>
          <w:spacing w:val="-1"/>
        </w:rPr>
        <w:t>unbiased</w:t>
      </w:r>
      <w:r w:rsidR="003650B4" w:rsidRPr="00587E7A">
        <w:rPr>
          <w:rFonts w:cs="Arial"/>
          <w:spacing w:val="15"/>
        </w:rPr>
        <w:t xml:space="preserve"> </w:t>
      </w:r>
      <w:r w:rsidR="003650B4" w:rsidRPr="00587E7A">
        <w:rPr>
          <w:rFonts w:cs="Arial"/>
          <w:spacing w:val="-1"/>
        </w:rPr>
        <w:t>manner</w:t>
      </w:r>
      <w:r w:rsidR="003650B4" w:rsidRPr="00587E7A">
        <w:rPr>
          <w:rFonts w:cs="Arial"/>
          <w:spacing w:val="14"/>
        </w:rPr>
        <w:t xml:space="preserve"> </w:t>
      </w:r>
      <w:r w:rsidR="003650B4" w:rsidRPr="00587E7A">
        <w:rPr>
          <w:rFonts w:cs="Arial"/>
          <w:spacing w:val="-1"/>
        </w:rPr>
        <w:t>on</w:t>
      </w:r>
      <w:r w:rsidR="003650B4" w:rsidRPr="00587E7A">
        <w:rPr>
          <w:rFonts w:cs="Arial"/>
          <w:spacing w:val="73"/>
        </w:rPr>
        <w:t xml:space="preserve"> </w:t>
      </w:r>
      <w:r w:rsidR="003650B4" w:rsidRPr="00587E7A">
        <w:rPr>
          <w:rFonts w:cs="Arial"/>
        </w:rPr>
        <w:t>an</w:t>
      </w:r>
      <w:r w:rsidR="003650B4" w:rsidRPr="00587E7A">
        <w:rPr>
          <w:rFonts w:cs="Arial"/>
          <w:spacing w:val="13"/>
        </w:rPr>
        <w:t xml:space="preserve"> </w:t>
      </w:r>
      <w:r w:rsidR="003650B4" w:rsidRPr="00587E7A">
        <w:rPr>
          <w:rFonts w:cs="Arial"/>
          <w:spacing w:val="-1"/>
        </w:rPr>
        <w:t>annual</w:t>
      </w:r>
      <w:r w:rsidR="003650B4" w:rsidRPr="00587E7A">
        <w:rPr>
          <w:rFonts w:cs="Arial"/>
          <w:spacing w:val="12"/>
        </w:rPr>
        <w:t xml:space="preserve"> </w:t>
      </w:r>
      <w:r w:rsidR="003650B4" w:rsidRPr="00587E7A">
        <w:rPr>
          <w:rFonts w:cs="Arial"/>
          <w:spacing w:val="-1"/>
        </w:rPr>
        <w:t>basis</w:t>
      </w:r>
      <w:r w:rsidR="003650B4" w:rsidRPr="00587E7A">
        <w:rPr>
          <w:rFonts w:cs="Arial"/>
          <w:spacing w:val="10"/>
        </w:rPr>
        <w:t xml:space="preserve"> </w:t>
      </w:r>
      <w:r w:rsidR="003650B4" w:rsidRPr="00587E7A">
        <w:rPr>
          <w:rFonts w:cs="Arial"/>
        </w:rPr>
        <w:t>for</w:t>
      </w:r>
      <w:r w:rsidR="003650B4" w:rsidRPr="00587E7A">
        <w:rPr>
          <w:rFonts w:cs="Arial"/>
          <w:spacing w:val="11"/>
        </w:rPr>
        <w:t xml:space="preserve"> </w:t>
      </w:r>
      <w:r w:rsidR="003650B4" w:rsidRPr="00587E7A">
        <w:rPr>
          <w:rFonts w:cs="Arial"/>
          <w:spacing w:val="-1"/>
        </w:rPr>
        <w:t>drug</w:t>
      </w:r>
      <w:r w:rsidR="003650B4" w:rsidRPr="00587E7A">
        <w:rPr>
          <w:rFonts w:cs="Arial"/>
          <w:spacing w:val="11"/>
        </w:rPr>
        <w:t xml:space="preserve"> </w:t>
      </w:r>
      <w:r w:rsidR="003650B4" w:rsidRPr="00587E7A">
        <w:rPr>
          <w:rFonts w:cs="Arial"/>
        </w:rPr>
        <w:t>and</w:t>
      </w:r>
      <w:r w:rsidR="003650B4" w:rsidRPr="00587E7A">
        <w:rPr>
          <w:rFonts w:cs="Arial"/>
          <w:spacing w:val="13"/>
        </w:rPr>
        <w:t xml:space="preserve"> </w:t>
      </w:r>
      <w:r w:rsidR="003650B4" w:rsidRPr="00587E7A">
        <w:rPr>
          <w:rFonts w:cs="Arial"/>
          <w:spacing w:val="-1"/>
        </w:rPr>
        <w:t>alcohol</w:t>
      </w:r>
      <w:r w:rsidR="003650B4" w:rsidRPr="00587E7A">
        <w:rPr>
          <w:rFonts w:cs="Arial"/>
          <w:spacing w:val="12"/>
        </w:rPr>
        <w:t xml:space="preserve"> </w:t>
      </w:r>
      <w:r w:rsidR="003650B4" w:rsidRPr="00587E7A">
        <w:rPr>
          <w:rFonts w:cs="Arial"/>
          <w:spacing w:val="-1"/>
        </w:rPr>
        <w:t>testing,</w:t>
      </w:r>
      <w:r w:rsidR="003650B4" w:rsidRPr="00587E7A">
        <w:rPr>
          <w:rFonts w:cs="Arial"/>
          <w:spacing w:val="10"/>
        </w:rPr>
        <w:t xml:space="preserve"> </w:t>
      </w:r>
      <w:r w:rsidR="003650B4" w:rsidRPr="00587E7A">
        <w:rPr>
          <w:rFonts w:cs="Arial"/>
        </w:rPr>
        <w:t>as</w:t>
      </w:r>
      <w:r w:rsidR="003650B4" w:rsidRPr="00587E7A">
        <w:rPr>
          <w:rFonts w:cs="Arial"/>
          <w:spacing w:val="10"/>
        </w:rPr>
        <w:t xml:space="preserve"> </w:t>
      </w:r>
      <w:r w:rsidR="003650B4" w:rsidRPr="00587E7A">
        <w:rPr>
          <w:rFonts w:cs="Arial"/>
          <w:spacing w:val="-1"/>
        </w:rPr>
        <w:t>follows:</w:t>
      </w:r>
      <w:r w:rsidR="003650B4" w:rsidRPr="00587E7A">
        <w:rPr>
          <w:rFonts w:cs="Arial"/>
          <w:spacing w:val="12"/>
        </w:rPr>
        <w:t xml:space="preserve"> </w:t>
      </w:r>
      <w:r w:rsidR="003650B4" w:rsidRPr="00587E7A">
        <w:rPr>
          <w:rFonts w:cs="Arial"/>
        </w:rPr>
        <w:t>10%</w:t>
      </w:r>
      <w:r w:rsidR="003650B4" w:rsidRPr="00587E7A">
        <w:rPr>
          <w:rFonts w:cs="Arial"/>
          <w:spacing w:val="12"/>
        </w:rPr>
        <w:t xml:space="preserve"> </w:t>
      </w:r>
      <w:r w:rsidR="003650B4" w:rsidRPr="00587E7A">
        <w:rPr>
          <w:rFonts w:cs="Arial"/>
          <w:spacing w:val="-1"/>
        </w:rPr>
        <w:t>of</w:t>
      </w:r>
      <w:r w:rsidR="003650B4" w:rsidRPr="00587E7A">
        <w:rPr>
          <w:rFonts w:cs="Arial"/>
          <w:spacing w:val="12"/>
        </w:rPr>
        <w:t xml:space="preserve"> </w:t>
      </w:r>
      <w:r w:rsidR="003650B4" w:rsidRPr="00587E7A">
        <w:rPr>
          <w:rFonts w:cs="Arial"/>
          <w:spacing w:val="-1"/>
        </w:rPr>
        <w:t>the</w:t>
      </w:r>
      <w:r w:rsidR="003650B4" w:rsidRPr="00587E7A">
        <w:rPr>
          <w:rFonts w:cs="Arial"/>
          <w:spacing w:val="13"/>
        </w:rPr>
        <w:t xml:space="preserve"> </w:t>
      </w:r>
      <w:r w:rsidR="003650B4" w:rsidRPr="00587E7A">
        <w:rPr>
          <w:rFonts w:cs="Arial"/>
          <w:spacing w:val="-1"/>
        </w:rPr>
        <w:t>operators</w:t>
      </w:r>
      <w:r w:rsidR="003650B4" w:rsidRPr="00587E7A">
        <w:rPr>
          <w:rFonts w:cs="Arial"/>
          <w:spacing w:val="47"/>
        </w:rPr>
        <w:t xml:space="preserve"> </w:t>
      </w:r>
      <w:r w:rsidR="003650B4" w:rsidRPr="00587E7A">
        <w:rPr>
          <w:rFonts w:cs="Arial"/>
          <w:spacing w:val="-1"/>
        </w:rPr>
        <w:t>of</w:t>
      </w:r>
      <w:r w:rsidR="003650B4" w:rsidRPr="00587E7A">
        <w:rPr>
          <w:rFonts w:cs="Arial"/>
          <w:spacing w:val="33"/>
        </w:rPr>
        <w:t xml:space="preserve"> </w:t>
      </w:r>
      <w:r w:rsidR="003650B4" w:rsidRPr="00587E7A">
        <w:rPr>
          <w:rFonts w:cs="Arial"/>
          <w:spacing w:val="-1"/>
        </w:rPr>
        <w:t>commercial</w:t>
      </w:r>
      <w:r w:rsidR="003650B4" w:rsidRPr="00587E7A">
        <w:rPr>
          <w:rFonts w:cs="Arial"/>
          <w:spacing w:val="31"/>
        </w:rPr>
        <w:t xml:space="preserve"> </w:t>
      </w:r>
      <w:r w:rsidR="003650B4" w:rsidRPr="00587E7A">
        <w:rPr>
          <w:rFonts w:cs="Arial"/>
          <w:spacing w:val="-1"/>
        </w:rPr>
        <w:t>motor</w:t>
      </w:r>
      <w:r w:rsidR="003650B4" w:rsidRPr="00587E7A">
        <w:rPr>
          <w:rFonts w:cs="Arial"/>
          <w:spacing w:val="30"/>
        </w:rPr>
        <w:t xml:space="preserve"> </w:t>
      </w:r>
      <w:r w:rsidR="003650B4" w:rsidRPr="00587E7A">
        <w:rPr>
          <w:rFonts w:cs="Arial"/>
          <w:spacing w:val="-1"/>
        </w:rPr>
        <w:t>vehicles</w:t>
      </w:r>
      <w:r w:rsidR="003650B4" w:rsidRPr="00587E7A">
        <w:rPr>
          <w:rFonts w:cs="Arial"/>
          <w:spacing w:val="31"/>
        </w:rPr>
        <w:t xml:space="preserve"> </w:t>
      </w:r>
      <w:r w:rsidR="003650B4" w:rsidRPr="00587E7A">
        <w:rPr>
          <w:rFonts w:cs="Arial"/>
          <w:spacing w:val="-2"/>
        </w:rPr>
        <w:t>will</w:t>
      </w:r>
      <w:r w:rsidR="003650B4" w:rsidRPr="00587E7A">
        <w:rPr>
          <w:rFonts w:cs="Arial"/>
          <w:spacing w:val="31"/>
        </w:rPr>
        <w:t xml:space="preserve"> </w:t>
      </w:r>
      <w:r w:rsidR="003650B4" w:rsidRPr="00587E7A">
        <w:rPr>
          <w:rFonts w:cs="Arial"/>
        </w:rPr>
        <w:t>be</w:t>
      </w:r>
      <w:r w:rsidR="003650B4" w:rsidRPr="00587E7A">
        <w:rPr>
          <w:rFonts w:cs="Arial"/>
          <w:spacing w:val="32"/>
        </w:rPr>
        <w:t xml:space="preserve"> </w:t>
      </w:r>
      <w:r w:rsidR="003650B4" w:rsidRPr="00587E7A">
        <w:rPr>
          <w:rFonts w:cs="Arial"/>
          <w:spacing w:val="-1"/>
        </w:rPr>
        <w:t>tested</w:t>
      </w:r>
      <w:r w:rsidR="003650B4" w:rsidRPr="00587E7A">
        <w:rPr>
          <w:rFonts w:cs="Arial"/>
          <w:spacing w:val="30"/>
        </w:rPr>
        <w:t xml:space="preserve"> </w:t>
      </w:r>
      <w:r w:rsidR="003650B4" w:rsidRPr="00587E7A">
        <w:rPr>
          <w:rFonts w:cs="Arial"/>
        </w:rPr>
        <w:t>for</w:t>
      </w:r>
      <w:r w:rsidR="003650B4" w:rsidRPr="00587E7A">
        <w:rPr>
          <w:rFonts w:cs="Arial"/>
          <w:spacing w:val="30"/>
        </w:rPr>
        <w:t xml:space="preserve"> </w:t>
      </w:r>
      <w:r w:rsidR="003650B4" w:rsidRPr="00587E7A">
        <w:rPr>
          <w:rFonts w:cs="Arial"/>
          <w:spacing w:val="-1"/>
        </w:rPr>
        <w:t>alcohol</w:t>
      </w:r>
      <w:r w:rsidR="003650B4" w:rsidRPr="00587E7A">
        <w:rPr>
          <w:rFonts w:cs="Arial"/>
          <w:spacing w:val="31"/>
        </w:rPr>
        <w:t xml:space="preserve"> </w:t>
      </w:r>
      <w:r w:rsidR="003650B4" w:rsidRPr="00587E7A">
        <w:rPr>
          <w:rFonts w:cs="Arial"/>
          <w:spacing w:val="-1"/>
        </w:rPr>
        <w:t>annually</w:t>
      </w:r>
      <w:r w:rsidR="003650B4" w:rsidRPr="00587E7A">
        <w:rPr>
          <w:rFonts w:cs="Arial"/>
          <w:spacing w:val="29"/>
        </w:rPr>
        <w:t xml:space="preserve"> </w:t>
      </w:r>
      <w:r w:rsidR="003650B4" w:rsidRPr="00587E7A">
        <w:rPr>
          <w:rFonts w:cs="Arial"/>
        </w:rPr>
        <w:t>and</w:t>
      </w:r>
      <w:r w:rsidR="003650B4" w:rsidRPr="00587E7A">
        <w:rPr>
          <w:rFonts w:cs="Arial"/>
          <w:spacing w:val="32"/>
        </w:rPr>
        <w:t xml:space="preserve"> </w:t>
      </w:r>
      <w:r w:rsidR="003650B4" w:rsidRPr="00587E7A">
        <w:rPr>
          <w:rFonts w:cs="Arial"/>
          <w:spacing w:val="-1"/>
        </w:rPr>
        <w:t>50%</w:t>
      </w:r>
      <w:r w:rsidR="003650B4" w:rsidRPr="00587E7A">
        <w:rPr>
          <w:rFonts w:cs="Arial"/>
          <w:spacing w:val="29"/>
        </w:rPr>
        <w:t xml:space="preserve"> </w:t>
      </w:r>
      <w:r w:rsidR="003650B4" w:rsidRPr="00587E7A">
        <w:rPr>
          <w:rFonts w:cs="Arial"/>
          <w:spacing w:val="-1"/>
        </w:rPr>
        <w:t>of</w:t>
      </w:r>
      <w:r w:rsidR="003650B4" w:rsidRPr="00587E7A">
        <w:rPr>
          <w:rFonts w:cs="Arial"/>
          <w:spacing w:val="55"/>
        </w:rPr>
        <w:t xml:space="preserve"> </w:t>
      </w:r>
      <w:r w:rsidR="003650B4" w:rsidRPr="00587E7A">
        <w:rPr>
          <w:rFonts w:cs="Arial"/>
        </w:rPr>
        <w:t>the</w:t>
      </w:r>
      <w:r w:rsidR="003650B4" w:rsidRPr="00587E7A">
        <w:rPr>
          <w:rFonts w:cs="Arial"/>
          <w:spacing w:val="-1"/>
        </w:rPr>
        <w:t xml:space="preserve"> operators</w:t>
      </w:r>
      <w:r w:rsidR="003650B4" w:rsidRPr="00587E7A">
        <w:rPr>
          <w:rFonts w:cs="Arial"/>
        </w:rPr>
        <w:t xml:space="preserve"> </w:t>
      </w:r>
      <w:r w:rsidR="003650B4" w:rsidRPr="00587E7A">
        <w:rPr>
          <w:rFonts w:cs="Arial"/>
          <w:spacing w:val="-1"/>
        </w:rPr>
        <w:t>of</w:t>
      </w:r>
      <w:r w:rsidR="003650B4" w:rsidRPr="00587E7A">
        <w:rPr>
          <w:rFonts w:cs="Arial"/>
        </w:rPr>
        <w:t xml:space="preserve"> </w:t>
      </w:r>
      <w:r w:rsidR="003650B4" w:rsidRPr="00587E7A">
        <w:rPr>
          <w:rFonts w:cs="Arial"/>
          <w:spacing w:val="-1"/>
        </w:rPr>
        <w:t>commercial</w:t>
      </w:r>
      <w:r w:rsidR="003650B4" w:rsidRPr="00587E7A">
        <w:rPr>
          <w:rFonts w:cs="Arial"/>
        </w:rPr>
        <w:t xml:space="preserve"> </w:t>
      </w:r>
      <w:r w:rsidR="003650B4" w:rsidRPr="00587E7A">
        <w:rPr>
          <w:rFonts w:cs="Arial"/>
          <w:spacing w:val="-1"/>
        </w:rPr>
        <w:t>motor vehicles</w:t>
      </w:r>
      <w:r w:rsidR="003650B4" w:rsidRPr="00587E7A">
        <w:rPr>
          <w:rFonts w:cs="Arial"/>
        </w:rPr>
        <w:t xml:space="preserve"> </w:t>
      </w:r>
      <w:r w:rsidR="003650B4" w:rsidRPr="00587E7A">
        <w:rPr>
          <w:rFonts w:cs="Arial"/>
          <w:spacing w:val="-1"/>
        </w:rPr>
        <w:t>will</w:t>
      </w:r>
      <w:r w:rsidR="003650B4" w:rsidRPr="00587E7A">
        <w:rPr>
          <w:rFonts w:cs="Arial"/>
        </w:rPr>
        <w:t xml:space="preserve"> be</w:t>
      </w:r>
      <w:r w:rsidR="003650B4" w:rsidRPr="00587E7A">
        <w:rPr>
          <w:rFonts w:cs="Arial"/>
          <w:spacing w:val="1"/>
        </w:rPr>
        <w:t xml:space="preserve"> </w:t>
      </w:r>
      <w:r w:rsidR="003650B4" w:rsidRPr="00587E7A">
        <w:rPr>
          <w:rFonts w:cs="Arial"/>
          <w:spacing w:val="-1"/>
        </w:rPr>
        <w:t xml:space="preserve">tested </w:t>
      </w:r>
      <w:r w:rsidR="003650B4" w:rsidRPr="00587E7A">
        <w:rPr>
          <w:rFonts w:cs="Arial"/>
        </w:rPr>
        <w:t>for</w:t>
      </w:r>
      <w:r w:rsidR="003650B4" w:rsidRPr="00587E7A">
        <w:rPr>
          <w:rFonts w:cs="Arial"/>
          <w:spacing w:val="-1"/>
        </w:rPr>
        <w:t xml:space="preserve"> drugs</w:t>
      </w:r>
      <w:r w:rsidR="003650B4" w:rsidRPr="00587E7A">
        <w:rPr>
          <w:rFonts w:cs="Arial"/>
        </w:rPr>
        <w:t xml:space="preserve"> </w:t>
      </w:r>
      <w:r w:rsidR="003650B4" w:rsidRPr="00587E7A">
        <w:rPr>
          <w:rFonts w:cs="Arial"/>
          <w:spacing w:val="-1"/>
        </w:rPr>
        <w:t>annually.</w:t>
      </w:r>
    </w:p>
    <w:p w14:paraId="1147C45E" w14:textId="77777777" w:rsidR="00F00036" w:rsidRPr="00587E7A" w:rsidRDefault="00F00036" w:rsidP="00985A6C">
      <w:pPr>
        <w:rPr>
          <w:rFonts w:ascii="Arial" w:eastAsia="Arial" w:hAnsi="Arial" w:cs="Arial"/>
          <w:sz w:val="24"/>
          <w:szCs w:val="24"/>
        </w:rPr>
      </w:pPr>
    </w:p>
    <w:p w14:paraId="09450306" w14:textId="77777777" w:rsidR="00F00036" w:rsidRPr="00587E7A" w:rsidRDefault="003650B4" w:rsidP="00985A6C">
      <w:pPr>
        <w:pStyle w:val="BodyText"/>
        <w:ind w:left="2263" w:right="119" w:firstLine="0"/>
        <w:rPr>
          <w:rFonts w:cs="Arial"/>
        </w:rPr>
      </w:pPr>
      <w:r w:rsidRPr="00587E7A">
        <w:rPr>
          <w:rFonts w:cs="Arial"/>
        </w:rPr>
        <w:t>The</w:t>
      </w:r>
      <w:r w:rsidRPr="00587E7A">
        <w:rPr>
          <w:rFonts w:cs="Arial"/>
          <w:spacing w:val="27"/>
        </w:rPr>
        <w:t xml:space="preserve"> </w:t>
      </w:r>
      <w:r w:rsidRPr="00587E7A">
        <w:rPr>
          <w:rFonts w:cs="Arial"/>
          <w:spacing w:val="-1"/>
        </w:rPr>
        <w:t>City</w:t>
      </w:r>
      <w:r w:rsidRPr="00587E7A">
        <w:rPr>
          <w:rFonts w:cs="Arial"/>
          <w:spacing w:val="24"/>
        </w:rPr>
        <w:t xml:space="preserve"> </w:t>
      </w:r>
      <w:r w:rsidRPr="00587E7A">
        <w:rPr>
          <w:rFonts w:cs="Arial"/>
        </w:rPr>
        <w:t>of</w:t>
      </w:r>
      <w:r w:rsidRPr="00587E7A">
        <w:rPr>
          <w:rFonts w:cs="Arial"/>
          <w:spacing w:val="27"/>
        </w:rPr>
        <w:t xml:space="preserve"> </w:t>
      </w:r>
      <w:r w:rsidRPr="00587E7A">
        <w:rPr>
          <w:rFonts w:cs="Arial"/>
          <w:spacing w:val="-1"/>
        </w:rPr>
        <w:t>Titusville</w:t>
      </w:r>
      <w:r w:rsidRPr="00587E7A">
        <w:rPr>
          <w:rFonts w:cs="Arial"/>
          <w:spacing w:val="27"/>
        </w:rPr>
        <w:t xml:space="preserve"> </w:t>
      </w:r>
      <w:r w:rsidRPr="00587E7A">
        <w:rPr>
          <w:rFonts w:cs="Arial"/>
        </w:rPr>
        <w:t>has</w:t>
      </w:r>
      <w:r w:rsidRPr="00587E7A">
        <w:rPr>
          <w:rFonts w:cs="Arial"/>
          <w:spacing w:val="26"/>
        </w:rPr>
        <w:t xml:space="preserve"> </w:t>
      </w:r>
      <w:r w:rsidRPr="00587E7A">
        <w:rPr>
          <w:rFonts w:cs="Arial"/>
          <w:spacing w:val="-1"/>
        </w:rPr>
        <w:t>identified</w:t>
      </w:r>
      <w:r w:rsidRPr="00587E7A">
        <w:rPr>
          <w:rFonts w:cs="Arial"/>
          <w:spacing w:val="25"/>
        </w:rPr>
        <w:t xml:space="preserve"> </w:t>
      </w:r>
      <w:r w:rsidRPr="00587E7A">
        <w:rPr>
          <w:rFonts w:cs="Arial"/>
          <w:spacing w:val="-1"/>
        </w:rPr>
        <w:t>“safety-sensitive”</w:t>
      </w:r>
      <w:r w:rsidRPr="00587E7A">
        <w:rPr>
          <w:rFonts w:cs="Arial"/>
          <w:spacing w:val="26"/>
        </w:rPr>
        <w:t xml:space="preserve"> </w:t>
      </w:r>
      <w:r w:rsidRPr="00587E7A">
        <w:rPr>
          <w:rFonts w:cs="Arial"/>
          <w:spacing w:val="-1"/>
        </w:rPr>
        <w:t>positions</w:t>
      </w:r>
      <w:r w:rsidRPr="00587E7A">
        <w:rPr>
          <w:rFonts w:cs="Arial"/>
          <w:spacing w:val="26"/>
        </w:rPr>
        <w:t xml:space="preserve"> </w:t>
      </w:r>
      <w:r w:rsidRPr="00587E7A">
        <w:rPr>
          <w:rFonts w:cs="Arial"/>
          <w:spacing w:val="-1"/>
        </w:rPr>
        <w:t>that</w:t>
      </w:r>
      <w:r w:rsidRPr="00587E7A">
        <w:rPr>
          <w:rFonts w:cs="Arial"/>
          <w:spacing w:val="24"/>
        </w:rPr>
        <w:t xml:space="preserve"> </w:t>
      </w:r>
      <w:r w:rsidRPr="00587E7A">
        <w:rPr>
          <w:rFonts w:cs="Arial"/>
          <w:spacing w:val="-1"/>
        </w:rPr>
        <w:t>there</w:t>
      </w:r>
      <w:r w:rsidRPr="00587E7A">
        <w:rPr>
          <w:rFonts w:cs="Arial"/>
          <w:spacing w:val="27"/>
        </w:rPr>
        <w:t xml:space="preserve"> </w:t>
      </w:r>
      <w:r w:rsidRPr="00587E7A">
        <w:rPr>
          <w:rFonts w:cs="Arial"/>
          <w:spacing w:val="-1"/>
        </w:rPr>
        <w:t>is</w:t>
      </w:r>
      <w:r w:rsidRPr="00587E7A">
        <w:rPr>
          <w:rFonts w:cs="Arial"/>
          <w:spacing w:val="24"/>
        </w:rPr>
        <w:t xml:space="preserve"> </w:t>
      </w:r>
      <w:r w:rsidRPr="00587E7A">
        <w:rPr>
          <w:rFonts w:cs="Arial"/>
        </w:rPr>
        <w:t>a</w:t>
      </w:r>
      <w:r w:rsidRPr="00587E7A">
        <w:rPr>
          <w:rFonts w:cs="Arial"/>
          <w:spacing w:val="69"/>
        </w:rPr>
        <w:t xml:space="preserve"> </w:t>
      </w:r>
      <w:r w:rsidRPr="00587E7A">
        <w:rPr>
          <w:rFonts w:cs="Arial"/>
          <w:spacing w:val="-1"/>
        </w:rPr>
        <w:t>special</w:t>
      </w:r>
      <w:r w:rsidRPr="00587E7A">
        <w:rPr>
          <w:rFonts w:cs="Arial"/>
          <w:spacing w:val="44"/>
        </w:rPr>
        <w:t xml:space="preserve"> </w:t>
      </w:r>
      <w:r w:rsidRPr="00587E7A">
        <w:rPr>
          <w:rFonts w:cs="Arial"/>
          <w:spacing w:val="-1"/>
        </w:rPr>
        <w:t>need</w:t>
      </w:r>
      <w:r w:rsidRPr="00587E7A">
        <w:rPr>
          <w:rFonts w:cs="Arial"/>
          <w:spacing w:val="47"/>
        </w:rPr>
        <w:t xml:space="preserve"> </w:t>
      </w:r>
      <w:r w:rsidRPr="00587E7A">
        <w:rPr>
          <w:rFonts w:cs="Arial"/>
          <w:spacing w:val="-1"/>
        </w:rPr>
        <w:t>to</w:t>
      </w:r>
      <w:r w:rsidRPr="00587E7A">
        <w:rPr>
          <w:rFonts w:cs="Arial"/>
          <w:spacing w:val="47"/>
        </w:rPr>
        <w:t xml:space="preserve"> </w:t>
      </w:r>
      <w:r w:rsidRPr="00587E7A">
        <w:rPr>
          <w:rFonts w:cs="Arial"/>
          <w:spacing w:val="-1"/>
        </w:rPr>
        <w:t>test</w:t>
      </w:r>
      <w:r w:rsidRPr="00587E7A">
        <w:rPr>
          <w:rFonts w:cs="Arial"/>
          <w:spacing w:val="43"/>
        </w:rPr>
        <w:t xml:space="preserve"> </w:t>
      </w:r>
      <w:r w:rsidRPr="00587E7A">
        <w:rPr>
          <w:rFonts w:cs="Arial"/>
          <w:spacing w:val="-1"/>
        </w:rPr>
        <w:t>which</w:t>
      </w:r>
      <w:r w:rsidRPr="00587E7A">
        <w:rPr>
          <w:rFonts w:cs="Arial"/>
          <w:spacing w:val="47"/>
        </w:rPr>
        <w:t xml:space="preserve"> </w:t>
      </w:r>
      <w:r w:rsidRPr="00587E7A">
        <w:rPr>
          <w:rFonts w:cs="Arial"/>
          <w:spacing w:val="-1"/>
        </w:rPr>
        <w:t>present</w:t>
      </w:r>
      <w:r w:rsidRPr="00587E7A">
        <w:rPr>
          <w:rFonts w:cs="Arial"/>
          <w:spacing w:val="44"/>
        </w:rPr>
        <w:t xml:space="preserve"> </w:t>
      </w:r>
      <w:r w:rsidRPr="00587E7A">
        <w:rPr>
          <w:rFonts w:cs="Arial"/>
        </w:rPr>
        <w:t>a</w:t>
      </w:r>
      <w:r w:rsidRPr="00587E7A">
        <w:rPr>
          <w:rFonts w:cs="Arial"/>
          <w:spacing w:val="47"/>
        </w:rPr>
        <w:t xml:space="preserve"> </w:t>
      </w:r>
      <w:r w:rsidRPr="00587E7A">
        <w:rPr>
          <w:rFonts w:cs="Arial"/>
          <w:spacing w:val="-1"/>
        </w:rPr>
        <w:t>substantial</w:t>
      </w:r>
      <w:r w:rsidRPr="00587E7A">
        <w:rPr>
          <w:rFonts w:cs="Arial"/>
          <w:spacing w:val="42"/>
        </w:rPr>
        <w:t xml:space="preserve"> </w:t>
      </w:r>
      <w:r w:rsidRPr="00587E7A">
        <w:rPr>
          <w:rFonts w:cs="Arial"/>
          <w:spacing w:val="-1"/>
        </w:rPr>
        <w:t>and</w:t>
      </w:r>
      <w:r w:rsidRPr="00587E7A">
        <w:rPr>
          <w:rFonts w:cs="Arial"/>
          <w:spacing w:val="47"/>
        </w:rPr>
        <w:t xml:space="preserve"> </w:t>
      </w:r>
      <w:r w:rsidRPr="00587E7A">
        <w:rPr>
          <w:rFonts w:cs="Arial"/>
          <w:spacing w:val="-1"/>
        </w:rPr>
        <w:t>real</w:t>
      </w:r>
      <w:r w:rsidRPr="00587E7A">
        <w:rPr>
          <w:rFonts w:cs="Arial"/>
          <w:spacing w:val="43"/>
        </w:rPr>
        <w:t xml:space="preserve"> </w:t>
      </w:r>
      <w:r w:rsidRPr="00587E7A">
        <w:rPr>
          <w:rFonts w:cs="Arial"/>
          <w:spacing w:val="-1"/>
        </w:rPr>
        <w:t>risk</w:t>
      </w:r>
      <w:r w:rsidRPr="00587E7A">
        <w:rPr>
          <w:rFonts w:cs="Arial"/>
          <w:spacing w:val="45"/>
        </w:rPr>
        <w:t xml:space="preserve"> </w:t>
      </w:r>
      <w:r w:rsidRPr="00587E7A">
        <w:rPr>
          <w:rFonts w:cs="Arial"/>
          <w:spacing w:val="-1"/>
        </w:rPr>
        <w:t>to</w:t>
      </w:r>
      <w:r w:rsidRPr="00587E7A">
        <w:rPr>
          <w:rFonts w:cs="Arial"/>
          <w:spacing w:val="47"/>
        </w:rPr>
        <w:t xml:space="preserve"> </w:t>
      </w:r>
      <w:r w:rsidRPr="00587E7A">
        <w:rPr>
          <w:rFonts w:cs="Arial"/>
          <w:spacing w:val="-1"/>
        </w:rPr>
        <w:t>the</w:t>
      </w:r>
      <w:r w:rsidRPr="00587E7A">
        <w:rPr>
          <w:rFonts w:cs="Arial"/>
          <w:spacing w:val="44"/>
        </w:rPr>
        <w:t xml:space="preserve"> </w:t>
      </w:r>
      <w:r w:rsidRPr="00587E7A">
        <w:rPr>
          <w:rFonts w:cs="Arial"/>
          <w:spacing w:val="-1"/>
        </w:rPr>
        <w:t>public</w:t>
      </w:r>
      <w:r w:rsidRPr="00587E7A">
        <w:rPr>
          <w:rFonts w:cs="Arial"/>
          <w:spacing w:val="61"/>
        </w:rPr>
        <w:t xml:space="preserve"> </w:t>
      </w:r>
      <w:r w:rsidRPr="00587E7A">
        <w:rPr>
          <w:rFonts w:cs="Arial"/>
        </w:rPr>
        <w:t xml:space="preserve">safety </w:t>
      </w:r>
      <w:r w:rsidRPr="00587E7A">
        <w:rPr>
          <w:rFonts w:cs="Arial"/>
          <w:spacing w:val="-1"/>
        </w:rPr>
        <w:t>if</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employee</w:t>
      </w:r>
      <w:r w:rsidRPr="00587E7A">
        <w:rPr>
          <w:rFonts w:cs="Arial"/>
          <w:spacing w:val="1"/>
        </w:rPr>
        <w:t xml:space="preserve"> </w:t>
      </w:r>
      <w:r w:rsidRPr="00587E7A">
        <w:rPr>
          <w:rFonts w:cs="Arial"/>
          <w:spacing w:val="-1"/>
        </w:rPr>
        <w:t>performing</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work</w:t>
      </w:r>
      <w:r w:rsidRPr="00587E7A">
        <w:rPr>
          <w:rFonts w:cs="Arial"/>
          <w:spacing w:val="2"/>
        </w:rPr>
        <w:t xml:space="preserve"> </w:t>
      </w:r>
      <w:r w:rsidRPr="00587E7A">
        <w:rPr>
          <w:rFonts w:cs="Arial"/>
        </w:rPr>
        <w:t>does</w:t>
      </w:r>
      <w:r w:rsidRPr="00587E7A">
        <w:rPr>
          <w:rFonts w:cs="Arial"/>
          <w:spacing w:val="2"/>
        </w:rPr>
        <w:t xml:space="preserve"> </w:t>
      </w:r>
      <w:r w:rsidRPr="00587E7A">
        <w:rPr>
          <w:rFonts w:cs="Arial"/>
        </w:rPr>
        <w:t>so</w:t>
      </w:r>
      <w:r w:rsidRPr="00587E7A">
        <w:rPr>
          <w:rFonts w:cs="Arial"/>
          <w:spacing w:val="1"/>
        </w:rPr>
        <w:t xml:space="preserve"> </w:t>
      </w:r>
      <w:r w:rsidRPr="00587E7A">
        <w:rPr>
          <w:rFonts w:cs="Arial"/>
          <w:spacing w:val="-1"/>
        </w:rPr>
        <w:t>when</w:t>
      </w:r>
      <w:r w:rsidRPr="00587E7A">
        <w:rPr>
          <w:rFonts w:cs="Arial"/>
          <w:spacing w:val="3"/>
        </w:rPr>
        <w:t xml:space="preserve"> </w:t>
      </w:r>
      <w:r w:rsidRPr="00587E7A">
        <w:rPr>
          <w:rFonts w:cs="Arial"/>
          <w:spacing w:val="-1"/>
        </w:rPr>
        <w:t xml:space="preserve">impaired </w:t>
      </w:r>
      <w:r w:rsidRPr="00587E7A">
        <w:rPr>
          <w:rFonts w:cs="Arial"/>
        </w:rPr>
        <w:t xml:space="preserve">by </w:t>
      </w:r>
      <w:r w:rsidRPr="00587E7A">
        <w:rPr>
          <w:rFonts w:cs="Arial"/>
          <w:spacing w:val="-1"/>
        </w:rPr>
        <w:t>drugs</w:t>
      </w:r>
      <w:r w:rsidRPr="00587E7A">
        <w:rPr>
          <w:rFonts w:cs="Arial"/>
          <w:spacing w:val="2"/>
        </w:rPr>
        <w:t xml:space="preserve"> </w:t>
      </w:r>
      <w:r w:rsidRPr="00587E7A">
        <w:rPr>
          <w:rFonts w:cs="Arial"/>
        </w:rPr>
        <w:t>or</w:t>
      </w:r>
      <w:r w:rsidRPr="00587E7A">
        <w:rPr>
          <w:rFonts w:cs="Arial"/>
          <w:spacing w:val="31"/>
        </w:rPr>
        <w:t xml:space="preserve"> </w:t>
      </w:r>
      <w:r w:rsidRPr="00587E7A">
        <w:rPr>
          <w:rFonts w:cs="Arial"/>
          <w:spacing w:val="-1"/>
        </w:rPr>
        <w:t>alcohol.</w:t>
      </w:r>
    </w:p>
    <w:p w14:paraId="3791AB7C" w14:textId="77777777" w:rsidR="00F00036" w:rsidRPr="00587E7A" w:rsidRDefault="00F00036" w:rsidP="00985A6C">
      <w:pPr>
        <w:rPr>
          <w:rFonts w:ascii="Arial" w:eastAsia="Arial" w:hAnsi="Arial" w:cs="Arial"/>
          <w:sz w:val="24"/>
          <w:szCs w:val="24"/>
        </w:rPr>
      </w:pPr>
    </w:p>
    <w:p w14:paraId="6A6C97A0" w14:textId="77777777" w:rsidR="00F00036" w:rsidRPr="00587E7A" w:rsidRDefault="00DF099E" w:rsidP="00985A6C">
      <w:pPr>
        <w:pStyle w:val="BodyText"/>
        <w:tabs>
          <w:tab w:val="left" w:pos="2250"/>
        </w:tabs>
        <w:ind w:left="2250" w:right="118" w:hanging="810"/>
        <w:rPr>
          <w:rFonts w:cs="Arial"/>
        </w:rPr>
      </w:pPr>
      <w:r w:rsidRPr="00587E7A">
        <w:rPr>
          <w:rFonts w:cs="Arial"/>
          <w:spacing w:val="-1"/>
        </w:rPr>
        <w:t>4.</w:t>
      </w:r>
      <w:r w:rsidRPr="00587E7A">
        <w:rPr>
          <w:rFonts w:cs="Arial"/>
          <w:spacing w:val="-1"/>
        </w:rPr>
        <w:tab/>
      </w:r>
      <w:r w:rsidR="003650B4" w:rsid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single"/>
        </w:rPr>
        <w:t>Fitness-for-Duty</w:t>
      </w:r>
      <w:r w:rsidR="003650B4" w:rsidRPr="00587E7A">
        <w:rPr>
          <w:rFonts w:cs="Arial"/>
          <w:spacing w:val="34"/>
          <w:u w:val="single"/>
        </w:rPr>
        <w:t xml:space="preserve"> </w:t>
      </w:r>
      <w:r w:rsidR="003650B4" w:rsidRPr="00587E7A">
        <w:rPr>
          <w:rFonts w:cs="Arial"/>
          <w:spacing w:val="-1"/>
          <w:u w:val="single"/>
        </w:rPr>
        <w:t>Testing</w:t>
      </w:r>
      <w:r w:rsidR="003650B4" w:rsidRPr="00587E7A">
        <w:rPr>
          <w:rFonts w:cs="Arial"/>
          <w:spacing w:val="-1"/>
        </w:rPr>
        <w:t>:</w:t>
      </w:r>
      <w:r w:rsidR="003650B4" w:rsidRPr="00587E7A">
        <w:rPr>
          <w:rFonts w:cs="Arial"/>
          <w:spacing w:val="37"/>
        </w:rPr>
        <w:t xml:space="preserve"> </w:t>
      </w:r>
      <w:r w:rsidR="003650B4" w:rsidRPr="00587E7A">
        <w:rPr>
          <w:rFonts w:cs="Arial"/>
          <w:spacing w:val="-1"/>
        </w:rPr>
        <w:t>Employees</w:t>
      </w:r>
      <w:r w:rsidR="003650B4" w:rsidRPr="00587E7A">
        <w:rPr>
          <w:rFonts w:cs="Arial"/>
          <w:spacing w:val="35"/>
        </w:rPr>
        <w:t xml:space="preserve"> </w:t>
      </w:r>
      <w:r w:rsidR="003650B4" w:rsidRPr="00587E7A">
        <w:rPr>
          <w:rFonts w:cs="Arial"/>
          <w:spacing w:val="-1"/>
        </w:rPr>
        <w:t>are</w:t>
      </w:r>
      <w:r w:rsidR="003650B4" w:rsidRPr="00587E7A">
        <w:rPr>
          <w:rFonts w:cs="Arial"/>
          <w:spacing w:val="37"/>
        </w:rPr>
        <w:t xml:space="preserve"> </w:t>
      </w:r>
      <w:r w:rsidR="003650B4" w:rsidRPr="00587E7A">
        <w:rPr>
          <w:rFonts w:cs="Arial"/>
          <w:spacing w:val="-1"/>
        </w:rPr>
        <w:t>drug</w:t>
      </w:r>
      <w:r w:rsidR="003650B4" w:rsidRPr="00587E7A">
        <w:rPr>
          <w:rFonts w:cs="Arial"/>
          <w:spacing w:val="35"/>
        </w:rPr>
        <w:t xml:space="preserve"> </w:t>
      </w:r>
      <w:r w:rsidR="003650B4" w:rsidRPr="00587E7A">
        <w:rPr>
          <w:rFonts w:cs="Arial"/>
        </w:rPr>
        <w:t>tested</w:t>
      </w:r>
      <w:r w:rsidR="003650B4" w:rsidRPr="00587E7A">
        <w:rPr>
          <w:rFonts w:cs="Arial"/>
          <w:spacing w:val="37"/>
        </w:rPr>
        <w:t xml:space="preserve"> </w:t>
      </w:r>
      <w:r w:rsidR="003650B4" w:rsidRPr="00587E7A">
        <w:rPr>
          <w:rFonts w:cs="Arial"/>
        </w:rPr>
        <w:t>as</w:t>
      </w:r>
      <w:r w:rsidR="003650B4" w:rsidRPr="00587E7A">
        <w:rPr>
          <w:rFonts w:cs="Arial"/>
          <w:spacing w:val="35"/>
        </w:rPr>
        <w:t xml:space="preserve"> </w:t>
      </w:r>
      <w:r w:rsidR="003650B4" w:rsidRPr="00587E7A">
        <w:rPr>
          <w:rFonts w:cs="Arial"/>
          <w:spacing w:val="-1"/>
        </w:rPr>
        <w:t>part</w:t>
      </w:r>
      <w:r w:rsidR="003650B4" w:rsidRPr="00587E7A">
        <w:rPr>
          <w:rFonts w:cs="Arial"/>
          <w:spacing w:val="37"/>
        </w:rPr>
        <w:t xml:space="preserve"> </w:t>
      </w:r>
      <w:r w:rsidR="003650B4" w:rsidRPr="00587E7A">
        <w:rPr>
          <w:rFonts w:cs="Arial"/>
          <w:spacing w:val="-1"/>
        </w:rPr>
        <w:t>of</w:t>
      </w:r>
      <w:r w:rsidR="003650B4" w:rsidRPr="00587E7A">
        <w:rPr>
          <w:rFonts w:cs="Arial"/>
          <w:spacing w:val="39"/>
        </w:rPr>
        <w:t xml:space="preserve"> </w:t>
      </w:r>
      <w:r w:rsidR="003650B4" w:rsidRPr="00587E7A">
        <w:rPr>
          <w:rFonts w:cs="Arial"/>
          <w:spacing w:val="-1"/>
        </w:rPr>
        <w:t>any</w:t>
      </w:r>
      <w:r w:rsidR="00037896">
        <w:rPr>
          <w:rFonts w:cs="Arial"/>
          <w:spacing w:val="65"/>
        </w:rPr>
        <w:t xml:space="preserve"> </w:t>
      </w:r>
      <w:r w:rsidR="003650B4" w:rsidRPr="00587E7A">
        <w:rPr>
          <w:rFonts w:cs="Arial"/>
          <w:spacing w:val="-1"/>
        </w:rPr>
        <w:t>routinely</w:t>
      </w:r>
      <w:r w:rsidR="003650B4" w:rsidRPr="00587E7A">
        <w:rPr>
          <w:rFonts w:cs="Arial"/>
          <w:spacing w:val="-2"/>
        </w:rPr>
        <w:t xml:space="preserve"> </w:t>
      </w:r>
      <w:r w:rsidR="003650B4" w:rsidRPr="00587E7A">
        <w:rPr>
          <w:rFonts w:cs="Arial"/>
          <w:spacing w:val="-1"/>
        </w:rPr>
        <w:t>scheduled employee fitness-for-duty</w:t>
      </w:r>
      <w:r w:rsidR="003650B4" w:rsidRPr="00587E7A">
        <w:rPr>
          <w:rFonts w:cs="Arial"/>
          <w:spacing w:val="-2"/>
        </w:rPr>
        <w:t xml:space="preserve"> </w:t>
      </w:r>
      <w:r w:rsidR="003650B4" w:rsidRPr="00587E7A">
        <w:rPr>
          <w:rFonts w:cs="Arial"/>
        </w:rPr>
        <w:t xml:space="preserve">medical </w:t>
      </w:r>
      <w:r w:rsidR="003650B4" w:rsidRPr="00587E7A">
        <w:rPr>
          <w:rFonts w:cs="Arial"/>
          <w:spacing w:val="-1"/>
        </w:rPr>
        <w:t>examination.</w:t>
      </w:r>
    </w:p>
    <w:p w14:paraId="2362D53D" w14:textId="77777777" w:rsidR="008C3EBD" w:rsidRPr="00587E7A" w:rsidRDefault="008C3EBD" w:rsidP="00985A6C">
      <w:pPr>
        <w:rPr>
          <w:rFonts w:ascii="Arial" w:eastAsia="Arial" w:hAnsi="Arial" w:cs="Arial"/>
          <w:sz w:val="24"/>
          <w:szCs w:val="24"/>
        </w:rPr>
      </w:pPr>
    </w:p>
    <w:p w14:paraId="54EF50E4" w14:textId="2C859270" w:rsidR="00F00036" w:rsidRPr="00587E7A" w:rsidRDefault="00DF099E" w:rsidP="00985A6C">
      <w:pPr>
        <w:pStyle w:val="BodyText"/>
        <w:ind w:left="2250" w:right="117"/>
        <w:rPr>
          <w:rFonts w:cs="Arial"/>
        </w:rPr>
      </w:pPr>
      <w:r w:rsidRPr="00587E7A">
        <w:rPr>
          <w:rFonts w:cs="Arial"/>
        </w:rPr>
        <w:t>5</w:t>
      </w:r>
      <w:r w:rsidR="003650B4" w:rsidRPr="00587E7A">
        <w:rPr>
          <w:rFonts w:cs="Arial"/>
        </w:rPr>
        <w:t xml:space="preserve">. </w:t>
      </w:r>
      <w:r w:rsidR="00A1124F" w:rsidRPr="00587E7A">
        <w:rPr>
          <w:rFonts w:cs="Arial"/>
        </w:rPr>
        <w:t xml:space="preserve">    </w:t>
      </w:r>
      <w:r w:rsidR="008D668D">
        <w:rPr>
          <w:rFonts w:cs="Arial"/>
        </w:rPr>
        <w:tab/>
      </w:r>
      <w:r w:rsidR="003650B4" w:rsidRPr="00587E7A">
        <w:rPr>
          <w:rFonts w:cs="Arial"/>
          <w:spacing w:val="-1"/>
          <w:u w:val="single" w:color="000000"/>
        </w:rPr>
        <w:t>Follow-up</w:t>
      </w:r>
      <w:r w:rsidR="003650B4" w:rsidRPr="00587E7A">
        <w:rPr>
          <w:rFonts w:cs="Arial"/>
          <w:spacing w:val="31"/>
          <w:u w:val="single" w:color="000000"/>
        </w:rPr>
        <w:t xml:space="preserve"> </w:t>
      </w:r>
      <w:r w:rsidR="003650B4" w:rsidRPr="00587E7A">
        <w:rPr>
          <w:rFonts w:cs="Arial"/>
          <w:u w:val="single" w:color="000000"/>
        </w:rPr>
        <w:t>and</w:t>
      </w:r>
      <w:r w:rsidR="003650B4" w:rsidRPr="00587E7A">
        <w:rPr>
          <w:rFonts w:cs="Arial"/>
          <w:spacing w:val="31"/>
          <w:u w:val="single" w:color="000000"/>
        </w:rPr>
        <w:t xml:space="preserve"> </w:t>
      </w:r>
      <w:r w:rsidR="003650B4" w:rsidRPr="00587E7A">
        <w:rPr>
          <w:rFonts w:cs="Arial"/>
          <w:spacing w:val="-1"/>
          <w:u w:val="single" w:color="000000"/>
        </w:rPr>
        <w:t>Return</w:t>
      </w:r>
      <w:r w:rsidR="003650B4" w:rsidRPr="00587E7A">
        <w:rPr>
          <w:rFonts w:cs="Arial"/>
          <w:spacing w:val="27"/>
          <w:u w:val="single" w:color="000000"/>
        </w:rPr>
        <w:t xml:space="preserve"> </w:t>
      </w:r>
      <w:r w:rsidR="003650B4" w:rsidRPr="00587E7A">
        <w:rPr>
          <w:rFonts w:cs="Arial"/>
          <w:u w:val="single" w:color="000000"/>
        </w:rPr>
        <w:t>to</w:t>
      </w:r>
      <w:r w:rsidR="003650B4" w:rsidRPr="00587E7A">
        <w:rPr>
          <w:rFonts w:cs="Arial"/>
          <w:spacing w:val="32"/>
          <w:u w:val="single" w:color="000000"/>
        </w:rPr>
        <w:t xml:space="preserve"> </w:t>
      </w:r>
      <w:r w:rsidR="003650B4" w:rsidRPr="00587E7A">
        <w:rPr>
          <w:rFonts w:cs="Arial"/>
          <w:spacing w:val="-1"/>
          <w:u w:val="single" w:color="000000"/>
        </w:rPr>
        <w:t>Duty</w:t>
      </w:r>
      <w:r w:rsidR="003650B4" w:rsidRPr="00587E7A">
        <w:rPr>
          <w:rFonts w:cs="Arial"/>
          <w:spacing w:val="29"/>
          <w:u w:val="single" w:color="000000"/>
        </w:rPr>
        <w:t xml:space="preserve"> </w:t>
      </w:r>
      <w:r w:rsidR="003650B4" w:rsidRPr="00587E7A">
        <w:rPr>
          <w:rFonts w:cs="Arial"/>
          <w:spacing w:val="-1"/>
          <w:u w:val="single" w:color="000000"/>
        </w:rPr>
        <w:t>Testing</w:t>
      </w:r>
      <w:r w:rsidR="003650B4" w:rsidRPr="00587E7A">
        <w:rPr>
          <w:rFonts w:cs="Arial"/>
          <w:spacing w:val="-1"/>
        </w:rPr>
        <w:t>:</w:t>
      </w:r>
      <w:r w:rsidR="003650B4" w:rsidRPr="00587E7A">
        <w:rPr>
          <w:rFonts w:cs="Arial"/>
          <w:spacing w:val="32"/>
        </w:rPr>
        <w:t xml:space="preserve"> </w:t>
      </w:r>
      <w:r w:rsidR="003650B4" w:rsidRPr="00587E7A">
        <w:rPr>
          <w:rFonts w:cs="Arial"/>
          <w:spacing w:val="-1"/>
        </w:rPr>
        <w:t>Employees</w:t>
      </w:r>
      <w:r w:rsidR="003650B4" w:rsidRPr="00587E7A">
        <w:rPr>
          <w:rFonts w:cs="Arial"/>
          <w:spacing w:val="31"/>
        </w:rPr>
        <w:t xml:space="preserve"> </w:t>
      </w:r>
      <w:r w:rsidR="003650B4" w:rsidRPr="00587E7A">
        <w:rPr>
          <w:rFonts w:cs="Arial"/>
          <w:spacing w:val="-1"/>
        </w:rPr>
        <w:t>who</w:t>
      </w:r>
      <w:r w:rsidR="003650B4" w:rsidRPr="00587E7A">
        <w:rPr>
          <w:rFonts w:cs="Arial"/>
          <w:spacing w:val="32"/>
        </w:rPr>
        <w:t xml:space="preserve"> </w:t>
      </w:r>
      <w:r w:rsidR="003650B4" w:rsidRPr="00587E7A">
        <w:rPr>
          <w:rFonts w:cs="Arial"/>
          <w:spacing w:val="-1"/>
        </w:rPr>
        <w:t>are</w:t>
      </w:r>
      <w:r w:rsidR="003650B4" w:rsidRPr="00587E7A">
        <w:rPr>
          <w:rFonts w:cs="Arial"/>
          <w:spacing w:val="32"/>
        </w:rPr>
        <w:t xml:space="preserve"> </w:t>
      </w:r>
      <w:r w:rsidR="003650B4" w:rsidRPr="00587E7A">
        <w:rPr>
          <w:rFonts w:cs="Arial"/>
          <w:spacing w:val="-1"/>
        </w:rPr>
        <w:lastRenderedPageBreak/>
        <w:t>permitted</w:t>
      </w:r>
      <w:r w:rsidR="003650B4" w:rsidRPr="00587E7A">
        <w:rPr>
          <w:rFonts w:cs="Arial"/>
          <w:spacing w:val="32"/>
        </w:rPr>
        <w:t xml:space="preserve"> </w:t>
      </w:r>
      <w:r w:rsidR="003650B4" w:rsidRPr="00587E7A">
        <w:rPr>
          <w:rFonts w:cs="Arial"/>
        </w:rPr>
        <w:t>by</w:t>
      </w:r>
      <w:r w:rsidR="003650B4" w:rsidRPr="00587E7A">
        <w:rPr>
          <w:rFonts w:cs="Arial"/>
          <w:spacing w:val="29"/>
        </w:rPr>
        <w:t xml:space="preserve"> </w:t>
      </w:r>
      <w:r w:rsidR="003650B4" w:rsidRPr="00587E7A">
        <w:rPr>
          <w:rFonts w:cs="Arial"/>
        </w:rPr>
        <w:t>the</w:t>
      </w:r>
      <w:r w:rsidR="003650B4" w:rsidRPr="00587E7A">
        <w:rPr>
          <w:rFonts w:cs="Arial"/>
          <w:spacing w:val="47"/>
        </w:rPr>
        <w:t xml:space="preserve"> </w:t>
      </w:r>
      <w:r w:rsidR="003650B4" w:rsidRPr="00587E7A">
        <w:rPr>
          <w:rFonts w:cs="Arial"/>
          <w:spacing w:val="-1"/>
        </w:rPr>
        <w:t>City</w:t>
      </w:r>
      <w:r w:rsidR="003650B4" w:rsidRPr="00587E7A">
        <w:rPr>
          <w:rFonts w:cs="Arial"/>
          <w:spacing w:val="10"/>
        </w:rPr>
        <w:t xml:space="preserve"> </w:t>
      </w:r>
      <w:r w:rsidR="003650B4" w:rsidRPr="00587E7A">
        <w:rPr>
          <w:rFonts w:cs="Arial"/>
        </w:rPr>
        <w:t>to</w:t>
      </w:r>
      <w:r w:rsidR="003650B4" w:rsidRPr="00587E7A">
        <w:rPr>
          <w:rFonts w:cs="Arial"/>
          <w:spacing w:val="13"/>
        </w:rPr>
        <w:t xml:space="preserve"> </w:t>
      </w:r>
      <w:r w:rsidR="003650B4" w:rsidRPr="00587E7A">
        <w:rPr>
          <w:rFonts w:cs="Arial"/>
          <w:spacing w:val="-1"/>
        </w:rPr>
        <w:t>return</w:t>
      </w:r>
      <w:r w:rsidR="003650B4" w:rsidRPr="00587E7A">
        <w:rPr>
          <w:rFonts w:cs="Arial"/>
          <w:spacing w:val="13"/>
        </w:rPr>
        <w:t xml:space="preserve"> </w:t>
      </w:r>
      <w:r w:rsidR="003650B4" w:rsidRPr="00587E7A">
        <w:rPr>
          <w:rFonts w:cs="Arial"/>
        </w:rPr>
        <w:t>to</w:t>
      </w:r>
      <w:r w:rsidR="003650B4" w:rsidRPr="00587E7A">
        <w:rPr>
          <w:rFonts w:cs="Arial"/>
          <w:spacing w:val="13"/>
        </w:rPr>
        <w:t xml:space="preserve"> </w:t>
      </w:r>
      <w:r w:rsidR="003650B4" w:rsidRPr="00587E7A">
        <w:rPr>
          <w:rFonts w:cs="Arial"/>
          <w:spacing w:val="-1"/>
        </w:rPr>
        <w:t>work</w:t>
      </w:r>
      <w:r w:rsidR="003650B4" w:rsidRPr="00587E7A">
        <w:rPr>
          <w:rFonts w:cs="Arial"/>
          <w:spacing w:val="12"/>
        </w:rPr>
        <w:t xml:space="preserve"> </w:t>
      </w:r>
      <w:r w:rsidR="003650B4" w:rsidRPr="00587E7A">
        <w:rPr>
          <w:rFonts w:cs="Arial"/>
        </w:rPr>
        <w:t>after</w:t>
      </w:r>
      <w:r w:rsidR="003650B4" w:rsidRPr="00587E7A">
        <w:rPr>
          <w:rFonts w:cs="Arial"/>
          <w:spacing w:val="11"/>
        </w:rPr>
        <w:t xml:space="preserve"> </w:t>
      </w:r>
      <w:r w:rsidR="003650B4" w:rsidRPr="00587E7A">
        <w:rPr>
          <w:rFonts w:cs="Arial"/>
          <w:spacing w:val="-1"/>
        </w:rPr>
        <w:t>completing</w:t>
      </w:r>
      <w:r w:rsidR="003650B4" w:rsidRPr="00587E7A">
        <w:rPr>
          <w:rFonts w:cs="Arial"/>
          <w:spacing w:val="11"/>
        </w:rPr>
        <w:t xml:space="preserve"> </w:t>
      </w:r>
      <w:r w:rsidR="003650B4" w:rsidRPr="00587E7A">
        <w:rPr>
          <w:rFonts w:cs="Arial"/>
          <w:spacing w:val="-1"/>
        </w:rPr>
        <w:t>treatment</w:t>
      </w:r>
      <w:r w:rsidR="003650B4" w:rsidRPr="00587E7A">
        <w:rPr>
          <w:rFonts w:cs="Arial"/>
          <w:spacing w:val="10"/>
        </w:rPr>
        <w:t xml:space="preserve"> </w:t>
      </w:r>
      <w:r w:rsidR="003650B4" w:rsidRPr="00587E7A">
        <w:rPr>
          <w:rFonts w:cs="Arial"/>
        </w:rPr>
        <w:t>for</w:t>
      </w:r>
      <w:r w:rsidR="003650B4" w:rsidRPr="00587E7A">
        <w:rPr>
          <w:rFonts w:cs="Arial"/>
          <w:spacing w:val="11"/>
        </w:rPr>
        <w:t xml:space="preserve"> </w:t>
      </w:r>
      <w:r w:rsidR="003650B4" w:rsidRPr="00587E7A">
        <w:rPr>
          <w:rFonts w:cs="Arial"/>
          <w:spacing w:val="-1"/>
        </w:rPr>
        <w:t>alcohol</w:t>
      </w:r>
      <w:r w:rsidR="003650B4" w:rsidRPr="00587E7A">
        <w:rPr>
          <w:rFonts w:cs="Arial"/>
          <w:spacing w:val="9"/>
        </w:rPr>
        <w:t xml:space="preserve"> </w:t>
      </w:r>
      <w:r w:rsidR="003650B4" w:rsidRPr="00587E7A">
        <w:rPr>
          <w:rFonts w:cs="Arial"/>
        </w:rPr>
        <w:t>or</w:t>
      </w:r>
      <w:r w:rsidR="003650B4" w:rsidRPr="00587E7A">
        <w:rPr>
          <w:rFonts w:cs="Arial"/>
          <w:spacing w:val="11"/>
        </w:rPr>
        <w:t xml:space="preserve"> </w:t>
      </w:r>
      <w:r w:rsidR="003650B4" w:rsidRPr="00587E7A">
        <w:rPr>
          <w:rFonts w:cs="Arial"/>
          <w:spacing w:val="-1"/>
        </w:rPr>
        <w:t>drug</w:t>
      </w:r>
      <w:r w:rsidR="003650B4" w:rsidRPr="00587E7A">
        <w:rPr>
          <w:rFonts w:cs="Arial"/>
          <w:spacing w:val="11"/>
        </w:rPr>
        <w:t xml:space="preserve"> </w:t>
      </w:r>
      <w:r w:rsidR="003650B4" w:rsidRPr="00587E7A">
        <w:rPr>
          <w:rFonts w:cs="Arial"/>
        </w:rPr>
        <w:t>abuse</w:t>
      </w:r>
      <w:r w:rsidR="003650B4" w:rsidRPr="00587E7A">
        <w:rPr>
          <w:rFonts w:cs="Arial"/>
          <w:spacing w:val="13"/>
        </w:rPr>
        <w:t xml:space="preserve"> </w:t>
      </w:r>
      <w:r w:rsidR="003650B4" w:rsidRPr="00587E7A">
        <w:rPr>
          <w:rFonts w:cs="Arial"/>
          <w:spacing w:val="-2"/>
        </w:rPr>
        <w:t>will</w:t>
      </w:r>
      <w:r w:rsidR="003650B4" w:rsidRPr="00587E7A">
        <w:rPr>
          <w:rFonts w:cs="Arial"/>
          <w:spacing w:val="51"/>
        </w:rPr>
        <w:t xml:space="preserve"> </w:t>
      </w:r>
      <w:r w:rsidR="003650B4" w:rsidRPr="00587E7A">
        <w:rPr>
          <w:rFonts w:cs="Arial"/>
        </w:rPr>
        <w:t>be</w:t>
      </w:r>
      <w:r w:rsidR="003650B4" w:rsidRPr="00587E7A">
        <w:rPr>
          <w:rFonts w:cs="Arial"/>
          <w:spacing w:val="11"/>
        </w:rPr>
        <w:t xml:space="preserve"> </w:t>
      </w:r>
      <w:r w:rsidR="003650B4" w:rsidRPr="00587E7A">
        <w:rPr>
          <w:rFonts w:cs="Arial"/>
          <w:spacing w:val="-1"/>
        </w:rPr>
        <w:t>tested</w:t>
      </w:r>
      <w:r w:rsidR="003650B4" w:rsidRPr="00587E7A">
        <w:rPr>
          <w:rFonts w:cs="Arial"/>
          <w:spacing w:val="11"/>
        </w:rPr>
        <w:t xml:space="preserve"> </w:t>
      </w:r>
      <w:r w:rsidR="003650B4" w:rsidRPr="00587E7A">
        <w:rPr>
          <w:rFonts w:cs="Arial"/>
          <w:spacing w:val="-1"/>
        </w:rPr>
        <w:t>prior</w:t>
      </w:r>
      <w:r w:rsidR="003650B4" w:rsidRPr="00587E7A">
        <w:rPr>
          <w:rFonts w:cs="Arial"/>
          <w:spacing w:val="7"/>
        </w:rPr>
        <w:t xml:space="preserve"> </w:t>
      </w:r>
      <w:r w:rsidR="003650B4" w:rsidRPr="00587E7A">
        <w:rPr>
          <w:rFonts w:cs="Arial"/>
        </w:rPr>
        <w:t>to</w:t>
      </w:r>
      <w:r w:rsidR="003650B4" w:rsidRPr="00587E7A">
        <w:rPr>
          <w:rFonts w:cs="Arial"/>
          <w:spacing w:val="11"/>
        </w:rPr>
        <w:t xml:space="preserve"> </w:t>
      </w:r>
      <w:r w:rsidR="003650B4" w:rsidRPr="00587E7A">
        <w:rPr>
          <w:rFonts w:cs="Arial"/>
          <w:spacing w:val="-1"/>
        </w:rPr>
        <w:t>returning</w:t>
      </w:r>
      <w:r w:rsidR="003650B4" w:rsidRPr="00587E7A">
        <w:rPr>
          <w:rFonts w:cs="Arial"/>
          <w:spacing w:val="8"/>
        </w:rPr>
        <w:t xml:space="preserve"> </w:t>
      </w:r>
      <w:r w:rsidR="003650B4" w:rsidRPr="00587E7A">
        <w:rPr>
          <w:rFonts w:cs="Arial"/>
        </w:rPr>
        <w:t>to</w:t>
      </w:r>
      <w:r w:rsidR="003650B4" w:rsidRPr="00587E7A">
        <w:rPr>
          <w:rFonts w:cs="Arial"/>
          <w:spacing w:val="11"/>
        </w:rPr>
        <w:t xml:space="preserve"> </w:t>
      </w:r>
      <w:r w:rsidR="003650B4" w:rsidRPr="00587E7A">
        <w:rPr>
          <w:rFonts w:cs="Arial"/>
          <w:spacing w:val="-1"/>
        </w:rPr>
        <w:t>work</w:t>
      </w:r>
      <w:r w:rsidR="003650B4" w:rsidRPr="00587E7A">
        <w:rPr>
          <w:rFonts w:cs="Arial"/>
          <w:spacing w:val="10"/>
        </w:rPr>
        <w:t xml:space="preserve"> </w:t>
      </w:r>
      <w:r w:rsidR="003650B4" w:rsidRPr="00587E7A">
        <w:rPr>
          <w:rFonts w:cs="Arial"/>
          <w:spacing w:val="-1"/>
        </w:rPr>
        <w:t>and</w:t>
      </w:r>
      <w:r w:rsidR="003650B4" w:rsidRPr="00587E7A">
        <w:rPr>
          <w:rFonts w:cs="Arial"/>
          <w:spacing w:val="11"/>
        </w:rPr>
        <w:t xml:space="preserve"> </w:t>
      </w:r>
      <w:r w:rsidR="003650B4" w:rsidRPr="00587E7A">
        <w:rPr>
          <w:rFonts w:cs="Arial"/>
          <w:spacing w:val="-2"/>
        </w:rPr>
        <w:t>will</w:t>
      </w:r>
      <w:r w:rsidR="003650B4" w:rsidRPr="00587E7A">
        <w:rPr>
          <w:rFonts w:cs="Arial"/>
          <w:spacing w:val="9"/>
        </w:rPr>
        <w:t xml:space="preserve"> </w:t>
      </w:r>
      <w:r w:rsidR="003650B4" w:rsidRPr="00587E7A">
        <w:rPr>
          <w:rFonts w:cs="Arial"/>
        </w:rPr>
        <w:t>be</w:t>
      </w:r>
      <w:r w:rsidR="003650B4" w:rsidRPr="00587E7A">
        <w:rPr>
          <w:rFonts w:cs="Arial"/>
          <w:spacing w:val="11"/>
        </w:rPr>
        <w:t xml:space="preserve"> </w:t>
      </w:r>
      <w:r w:rsidR="003650B4" w:rsidRPr="00587E7A">
        <w:rPr>
          <w:rFonts w:cs="Arial"/>
          <w:spacing w:val="-1"/>
        </w:rPr>
        <w:t>subject</w:t>
      </w:r>
      <w:r w:rsidR="003650B4" w:rsidRPr="00587E7A">
        <w:rPr>
          <w:rFonts w:cs="Arial"/>
          <w:spacing w:val="10"/>
        </w:rPr>
        <w:t xml:space="preserve"> </w:t>
      </w:r>
      <w:r w:rsidR="003650B4" w:rsidRPr="00587E7A">
        <w:rPr>
          <w:rFonts w:cs="Arial"/>
          <w:spacing w:val="-1"/>
        </w:rPr>
        <w:t>to</w:t>
      </w:r>
      <w:r w:rsidR="003650B4" w:rsidRPr="00587E7A">
        <w:rPr>
          <w:rFonts w:cs="Arial"/>
          <w:spacing w:val="8"/>
        </w:rPr>
        <w:t xml:space="preserve"> </w:t>
      </w:r>
      <w:r w:rsidR="003650B4" w:rsidRPr="00587E7A">
        <w:rPr>
          <w:rFonts w:cs="Arial"/>
          <w:spacing w:val="-1"/>
        </w:rPr>
        <w:t>unannounced</w:t>
      </w:r>
      <w:r w:rsidR="003650B4" w:rsidRPr="00587E7A">
        <w:rPr>
          <w:rFonts w:cs="Arial"/>
          <w:spacing w:val="8"/>
        </w:rPr>
        <w:t xml:space="preserve"> </w:t>
      </w:r>
      <w:r w:rsidR="003650B4" w:rsidRPr="00587E7A">
        <w:rPr>
          <w:rFonts w:cs="Arial"/>
          <w:spacing w:val="-1"/>
        </w:rPr>
        <w:t>follow-</w:t>
      </w:r>
      <w:r w:rsidR="003650B4" w:rsidRPr="00587E7A">
        <w:rPr>
          <w:rFonts w:cs="Arial"/>
          <w:spacing w:val="43"/>
        </w:rPr>
        <w:t xml:space="preserve"> </w:t>
      </w:r>
      <w:r w:rsidR="003650B4" w:rsidRPr="00587E7A">
        <w:rPr>
          <w:rFonts w:cs="Arial"/>
        </w:rPr>
        <w:t>up</w:t>
      </w:r>
      <w:r w:rsidR="003650B4" w:rsidRPr="00587E7A">
        <w:rPr>
          <w:rFonts w:cs="Arial"/>
          <w:spacing w:val="51"/>
        </w:rPr>
        <w:t xml:space="preserve"> </w:t>
      </w:r>
      <w:r w:rsidR="003650B4" w:rsidRPr="00587E7A">
        <w:rPr>
          <w:rFonts w:cs="Arial"/>
          <w:spacing w:val="-1"/>
        </w:rPr>
        <w:t>testing</w:t>
      </w:r>
      <w:r w:rsidR="003650B4" w:rsidRPr="00587E7A">
        <w:rPr>
          <w:rFonts w:cs="Arial"/>
          <w:spacing w:val="49"/>
        </w:rPr>
        <w:t xml:space="preserve"> </w:t>
      </w:r>
      <w:r w:rsidR="003650B4" w:rsidRPr="00587E7A">
        <w:rPr>
          <w:rFonts w:cs="Arial"/>
        </w:rPr>
        <w:t>on</w:t>
      </w:r>
      <w:r w:rsidR="003650B4" w:rsidRPr="00587E7A">
        <w:rPr>
          <w:rFonts w:cs="Arial"/>
          <w:spacing w:val="49"/>
        </w:rPr>
        <w:t xml:space="preserve"> </w:t>
      </w:r>
      <w:r w:rsidR="003650B4" w:rsidRPr="00587E7A">
        <w:rPr>
          <w:rFonts w:cs="Arial"/>
        </w:rPr>
        <w:t>a</w:t>
      </w:r>
      <w:r w:rsidR="003650B4" w:rsidRPr="00587E7A">
        <w:rPr>
          <w:rFonts w:cs="Arial"/>
          <w:spacing w:val="51"/>
        </w:rPr>
        <w:t xml:space="preserve"> </w:t>
      </w:r>
      <w:r w:rsidR="003650B4" w:rsidRPr="00587E7A">
        <w:rPr>
          <w:rFonts w:cs="Arial"/>
          <w:spacing w:val="-1"/>
        </w:rPr>
        <w:t>quarterly,</w:t>
      </w:r>
      <w:r w:rsidR="003650B4" w:rsidRPr="00587E7A">
        <w:rPr>
          <w:rFonts w:cs="Arial"/>
          <w:spacing w:val="51"/>
        </w:rPr>
        <w:t xml:space="preserve"> </w:t>
      </w:r>
      <w:r w:rsidR="003650B4" w:rsidRPr="00587E7A">
        <w:rPr>
          <w:rFonts w:cs="Arial"/>
          <w:spacing w:val="-1"/>
        </w:rPr>
        <w:t>semi-annual</w:t>
      </w:r>
      <w:r w:rsidR="003650B4" w:rsidRPr="00587E7A">
        <w:rPr>
          <w:rFonts w:cs="Arial"/>
          <w:spacing w:val="50"/>
        </w:rPr>
        <w:t xml:space="preserve"> </w:t>
      </w:r>
      <w:r w:rsidR="003650B4" w:rsidRPr="00587E7A">
        <w:rPr>
          <w:rFonts w:cs="Arial"/>
        </w:rPr>
        <w:t>or</w:t>
      </w:r>
      <w:r w:rsidR="003650B4" w:rsidRPr="00587E7A">
        <w:rPr>
          <w:rFonts w:cs="Arial"/>
          <w:spacing w:val="48"/>
        </w:rPr>
        <w:t xml:space="preserve"> </w:t>
      </w:r>
      <w:r w:rsidR="003650B4" w:rsidRPr="00587E7A">
        <w:rPr>
          <w:rFonts w:cs="Arial"/>
          <w:spacing w:val="-1"/>
        </w:rPr>
        <w:t>annual</w:t>
      </w:r>
      <w:r w:rsidR="003650B4" w:rsidRPr="00587E7A">
        <w:rPr>
          <w:rFonts w:cs="Arial"/>
          <w:spacing w:val="49"/>
        </w:rPr>
        <w:t xml:space="preserve"> </w:t>
      </w:r>
      <w:r w:rsidR="003650B4" w:rsidRPr="00587E7A">
        <w:rPr>
          <w:rFonts w:cs="Arial"/>
          <w:spacing w:val="-1"/>
        </w:rPr>
        <w:t>basis</w:t>
      </w:r>
      <w:r w:rsidR="003650B4" w:rsidRPr="00587E7A">
        <w:rPr>
          <w:rFonts w:cs="Arial"/>
          <w:spacing w:val="48"/>
        </w:rPr>
        <w:t xml:space="preserve"> </w:t>
      </w:r>
      <w:r w:rsidR="003650B4" w:rsidRPr="00587E7A">
        <w:rPr>
          <w:rFonts w:cs="Arial"/>
        </w:rPr>
        <w:t>for</w:t>
      </w:r>
      <w:r w:rsidR="003650B4" w:rsidRPr="00587E7A">
        <w:rPr>
          <w:rFonts w:cs="Arial"/>
          <w:spacing w:val="48"/>
        </w:rPr>
        <w:t xml:space="preserve"> </w:t>
      </w:r>
      <w:r w:rsidR="003650B4" w:rsidRPr="00587E7A">
        <w:rPr>
          <w:rFonts w:cs="Arial"/>
        </w:rPr>
        <w:t>a</w:t>
      </w:r>
      <w:r w:rsidR="003650B4" w:rsidRPr="00587E7A">
        <w:rPr>
          <w:rFonts w:cs="Arial"/>
          <w:spacing w:val="51"/>
        </w:rPr>
        <w:t xml:space="preserve"> </w:t>
      </w:r>
      <w:r w:rsidR="003650B4" w:rsidRPr="00587E7A">
        <w:rPr>
          <w:rFonts w:cs="Arial"/>
          <w:spacing w:val="-1"/>
        </w:rPr>
        <w:t>period</w:t>
      </w:r>
      <w:r w:rsidR="003650B4" w:rsidRPr="00587E7A">
        <w:rPr>
          <w:rFonts w:cs="Arial"/>
          <w:spacing w:val="52"/>
        </w:rPr>
        <w:t xml:space="preserve"> </w:t>
      </w:r>
      <w:r w:rsidR="003650B4" w:rsidRPr="00587E7A">
        <w:rPr>
          <w:rFonts w:cs="Arial"/>
          <w:spacing w:val="-1"/>
        </w:rPr>
        <w:t>of</w:t>
      </w:r>
      <w:r w:rsidR="003650B4" w:rsidRPr="00587E7A">
        <w:rPr>
          <w:rFonts w:cs="Arial"/>
          <w:spacing w:val="51"/>
        </w:rPr>
        <w:t xml:space="preserve"> </w:t>
      </w:r>
      <w:r w:rsidR="003650B4" w:rsidRPr="00587E7A">
        <w:rPr>
          <w:rFonts w:cs="Arial"/>
          <w:spacing w:val="-1"/>
        </w:rPr>
        <w:t>two</w:t>
      </w:r>
      <w:r w:rsidR="003650B4" w:rsidRPr="00587E7A">
        <w:rPr>
          <w:rFonts w:cs="Arial"/>
          <w:spacing w:val="41"/>
        </w:rPr>
        <w:t xml:space="preserve"> </w:t>
      </w:r>
      <w:r w:rsidR="003650B4" w:rsidRPr="00587E7A">
        <w:rPr>
          <w:rFonts w:cs="Arial"/>
          <w:spacing w:val="-1"/>
        </w:rPr>
        <w:t>years,</w:t>
      </w:r>
      <w:r w:rsidR="003650B4" w:rsidRPr="00587E7A">
        <w:rPr>
          <w:rFonts w:cs="Arial"/>
          <w:spacing w:val="36"/>
        </w:rPr>
        <w:t xml:space="preserve"> </w:t>
      </w:r>
      <w:r w:rsidR="003650B4" w:rsidRPr="00587E7A">
        <w:rPr>
          <w:rFonts w:cs="Arial"/>
        </w:rPr>
        <w:t>or</w:t>
      </w:r>
      <w:r w:rsidR="003650B4" w:rsidRPr="00587E7A">
        <w:rPr>
          <w:rFonts w:cs="Arial"/>
          <w:spacing w:val="33"/>
        </w:rPr>
        <w:t xml:space="preserve"> </w:t>
      </w:r>
      <w:r w:rsidR="003650B4" w:rsidRPr="00587E7A">
        <w:rPr>
          <w:rFonts w:cs="Arial"/>
        </w:rPr>
        <w:t>for</w:t>
      </w:r>
      <w:r w:rsidR="003650B4" w:rsidRPr="00587E7A">
        <w:rPr>
          <w:rFonts w:cs="Arial"/>
          <w:spacing w:val="33"/>
        </w:rPr>
        <w:t xml:space="preserve"> </w:t>
      </w:r>
      <w:r w:rsidR="003650B4" w:rsidRPr="00587E7A">
        <w:rPr>
          <w:rFonts w:cs="Arial"/>
        </w:rPr>
        <w:t>a</w:t>
      </w:r>
      <w:r w:rsidR="003650B4" w:rsidRPr="00587E7A">
        <w:rPr>
          <w:rFonts w:cs="Arial"/>
          <w:spacing w:val="35"/>
        </w:rPr>
        <w:t xml:space="preserve"> </w:t>
      </w:r>
      <w:r w:rsidR="003650B4" w:rsidRPr="00587E7A">
        <w:rPr>
          <w:rFonts w:cs="Arial"/>
          <w:spacing w:val="-1"/>
        </w:rPr>
        <w:t>period</w:t>
      </w:r>
      <w:r w:rsidR="003650B4" w:rsidRPr="00587E7A">
        <w:rPr>
          <w:rFonts w:cs="Arial"/>
          <w:spacing w:val="35"/>
        </w:rPr>
        <w:t xml:space="preserve"> </w:t>
      </w:r>
      <w:r w:rsidR="003650B4" w:rsidRPr="00587E7A">
        <w:rPr>
          <w:rFonts w:cs="Arial"/>
          <w:spacing w:val="-1"/>
        </w:rPr>
        <w:t>of</w:t>
      </w:r>
      <w:r w:rsidR="003650B4" w:rsidRPr="00587E7A">
        <w:rPr>
          <w:rFonts w:cs="Arial"/>
          <w:spacing w:val="36"/>
        </w:rPr>
        <w:t xml:space="preserve"> </w:t>
      </w:r>
      <w:r w:rsidR="003650B4" w:rsidRPr="00587E7A">
        <w:rPr>
          <w:rFonts w:cs="Arial"/>
        </w:rPr>
        <w:t>up</w:t>
      </w:r>
      <w:r w:rsidR="003650B4" w:rsidRPr="00587E7A">
        <w:rPr>
          <w:rFonts w:cs="Arial"/>
          <w:spacing w:val="35"/>
        </w:rPr>
        <w:t xml:space="preserve"> </w:t>
      </w:r>
      <w:r w:rsidR="003650B4" w:rsidRPr="00587E7A">
        <w:rPr>
          <w:rFonts w:cs="Arial"/>
        </w:rPr>
        <w:t>to</w:t>
      </w:r>
      <w:r w:rsidR="003650B4" w:rsidRPr="00587E7A">
        <w:rPr>
          <w:rFonts w:cs="Arial"/>
          <w:spacing w:val="35"/>
        </w:rPr>
        <w:t xml:space="preserve"> </w:t>
      </w:r>
      <w:r w:rsidR="003650B4" w:rsidRPr="00587E7A">
        <w:rPr>
          <w:rFonts w:cs="Arial"/>
          <w:spacing w:val="-1"/>
        </w:rPr>
        <w:t>sixty</w:t>
      </w:r>
      <w:r w:rsidR="003650B4" w:rsidRPr="00587E7A">
        <w:rPr>
          <w:rFonts w:cs="Arial"/>
          <w:spacing w:val="34"/>
        </w:rPr>
        <w:t xml:space="preserve"> </w:t>
      </w:r>
      <w:r w:rsidR="003650B4" w:rsidRPr="00587E7A">
        <w:rPr>
          <w:rFonts w:cs="Arial"/>
        </w:rPr>
        <w:t>months</w:t>
      </w:r>
      <w:r w:rsidR="003650B4" w:rsidRPr="00587E7A">
        <w:rPr>
          <w:rFonts w:cs="Arial"/>
          <w:spacing w:val="31"/>
        </w:rPr>
        <w:t xml:space="preserve"> </w:t>
      </w:r>
      <w:r w:rsidR="003650B4" w:rsidRPr="00587E7A">
        <w:rPr>
          <w:rFonts w:cs="Arial"/>
        </w:rPr>
        <w:t>for</w:t>
      </w:r>
      <w:r w:rsidR="003650B4" w:rsidRPr="00587E7A">
        <w:rPr>
          <w:rFonts w:cs="Arial"/>
          <w:spacing w:val="33"/>
        </w:rPr>
        <w:t xml:space="preserve"> </w:t>
      </w:r>
      <w:r w:rsidR="003650B4" w:rsidRPr="00587E7A">
        <w:rPr>
          <w:rFonts w:cs="Arial"/>
          <w:spacing w:val="-1"/>
        </w:rPr>
        <w:t>drivers</w:t>
      </w:r>
      <w:r w:rsidR="003650B4" w:rsidRPr="00587E7A">
        <w:rPr>
          <w:rFonts w:cs="Arial"/>
          <w:spacing w:val="35"/>
        </w:rPr>
        <w:t xml:space="preserve"> </w:t>
      </w:r>
      <w:r w:rsidR="003650B4" w:rsidRPr="00587E7A">
        <w:rPr>
          <w:rFonts w:cs="Arial"/>
        </w:rPr>
        <w:t>of</w:t>
      </w:r>
      <w:r w:rsidR="003650B4" w:rsidRPr="00587E7A">
        <w:rPr>
          <w:rFonts w:cs="Arial"/>
          <w:spacing w:val="37"/>
        </w:rPr>
        <w:t xml:space="preserve"> </w:t>
      </w:r>
      <w:r w:rsidR="003650B4" w:rsidRPr="00587E7A">
        <w:rPr>
          <w:rFonts w:cs="Arial"/>
          <w:spacing w:val="-1"/>
        </w:rPr>
        <w:t>commercial</w:t>
      </w:r>
      <w:r w:rsidR="003650B4" w:rsidRPr="00587E7A">
        <w:rPr>
          <w:rFonts w:cs="Arial"/>
          <w:spacing w:val="36"/>
        </w:rPr>
        <w:t xml:space="preserve"> </w:t>
      </w:r>
      <w:r w:rsidR="003650B4" w:rsidRPr="00587E7A">
        <w:rPr>
          <w:rFonts w:cs="Arial"/>
          <w:spacing w:val="-1"/>
        </w:rPr>
        <w:t>motor</w:t>
      </w:r>
      <w:r w:rsidR="003650B4" w:rsidRPr="00587E7A">
        <w:rPr>
          <w:rFonts w:cs="Arial"/>
          <w:spacing w:val="43"/>
        </w:rPr>
        <w:t xml:space="preserve"> </w:t>
      </w:r>
      <w:r w:rsidR="003650B4" w:rsidRPr="00587E7A">
        <w:rPr>
          <w:rFonts w:cs="Arial"/>
          <w:spacing w:val="-1"/>
        </w:rPr>
        <w:t>vehicles.</w:t>
      </w:r>
    </w:p>
    <w:p w14:paraId="7BFF1364" w14:textId="77777777" w:rsidR="00F00036" w:rsidRPr="00587E7A" w:rsidRDefault="00F00036" w:rsidP="00985A6C">
      <w:pPr>
        <w:rPr>
          <w:rFonts w:ascii="Arial" w:eastAsia="Arial" w:hAnsi="Arial" w:cs="Arial"/>
          <w:sz w:val="24"/>
          <w:szCs w:val="24"/>
        </w:rPr>
      </w:pPr>
    </w:p>
    <w:p w14:paraId="0397D7FF" w14:textId="40C0837D" w:rsidR="00F00036" w:rsidRPr="00587E7A" w:rsidRDefault="003650B4" w:rsidP="00985A6C">
      <w:pPr>
        <w:pStyle w:val="BodyText"/>
        <w:ind w:left="2250" w:right="118"/>
        <w:rPr>
          <w:rFonts w:cs="Arial"/>
        </w:rPr>
      </w:pPr>
      <w:r w:rsidRPr="00587E7A">
        <w:rPr>
          <w:rFonts w:cs="Arial"/>
        </w:rPr>
        <w:t>6.</w:t>
      </w:r>
      <w:r w:rsidRPr="00587E7A">
        <w:rPr>
          <w:rFonts w:cs="Arial"/>
          <w:spacing w:val="48"/>
        </w:rPr>
        <w:t xml:space="preserve"> </w:t>
      </w:r>
      <w:r w:rsidR="00037896">
        <w:rPr>
          <w:rFonts w:cs="Arial"/>
          <w:spacing w:val="48"/>
        </w:rPr>
        <w:t xml:space="preserve"> </w:t>
      </w:r>
      <w:r w:rsidR="008C3EBD">
        <w:rPr>
          <w:rFonts w:cs="Arial"/>
          <w:spacing w:val="48"/>
        </w:rPr>
        <w:tab/>
      </w:r>
      <w:r w:rsidRPr="00587E7A">
        <w:rPr>
          <w:rFonts w:cs="Arial"/>
          <w:spacing w:val="-1"/>
          <w:u w:val="single" w:color="000000"/>
        </w:rPr>
        <w:t>Additional</w:t>
      </w:r>
      <w:r w:rsidR="00FB5E7C">
        <w:rPr>
          <w:rFonts w:cs="Arial"/>
          <w:spacing w:val="-1"/>
          <w:u w:val="single" w:color="000000"/>
        </w:rPr>
        <w:t xml:space="preserve"> </w:t>
      </w:r>
      <w:r w:rsidRPr="00587E7A">
        <w:rPr>
          <w:rFonts w:cs="Arial"/>
          <w:spacing w:val="-1"/>
          <w:u w:val="single" w:color="000000"/>
        </w:rPr>
        <w:t>Testing</w:t>
      </w:r>
      <w:r w:rsidRPr="00587E7A">
        <w:rPr>
          <w:rFonts w:cs="Arial"/>
          <w:spacing w:val="-1"/>
        </w:rPr>
        <w:t>:</w:t>
      </w:r>
      <w:r w:rsidRPr="00587E7A">
        <w:rPr>
          <w:rFonts w:cs="Arial"/>
          <w:spacing w:val="37"/>
        </w:rPr>
        <w:t xml:space="preserve"> </w:t>
      </w:r>
      <w:r w:rsidRPr="00587E7A">
        <w:rPr>
          <w:rFonts w:cs="Arial"/>
          <w:spacing w:val="-1"/>
        </w:rPr>
        <w:t>Additional</w:t>
      </w:r>
      <w:r w:rsidRPr="00587E7A">
        <w:rPr>
          <w:rFonts w:cs="Arial"/>
          <w:spacing w:val="35"/>
        </w:rPr>
        <w:t xml:space="preserve"> </w:t>
      </w:r>
      <w:r w:rsidRPr="00587E7A">
        <w:rPr>
          <w:rFonts w:cs="Arial"/>
          <w:spacing w:val="-1"/>
        </w:rPr>
        <w:t>testing</w:t>
      </w:r>
      <w:r w:rsidRPr="00587E7A">
        <w:rPr>
          <w:rFonts w:cs="Arial"/>
          <w:spacing w:val="35"/>
        </w:rPr>
        <w:t xml:space="preserve"> </w:t>
      </w:r>
      <w:r w:rsidRPr="00587E7A">
        <w:rPr>
          <w:rFonts w:cs="Arial"/>
        </w:rPr>
        <w:t>may</w:t>
      </w:r>
      <w:r w:rsidRPr="00587E7A">
        <w:rPr>
          <w:rFonts w:cs="Arial"/>
          <w:spacing w:val="34"/>
        </w:rPr>
        <w:t xml:space="preserve"> </w:t>
      </w:r>
      <w:r w:rsidRPr="00587E7A">
        <w:rPr>
          <w:rFonts w:cs="Arial"/>
          <w:spacing w:val="-1"/>
        </w:rPr>
        <w:t>also</w:t>
      </w:r>
      <w:r w:rsidRPr="00587E7A">
        <w:rPr>
          <w:rFonts w:cs="Arial"/>
          <w:spacing w:val="37"/>
        </w:rPr>
        <w:t xml:space="preserve"> </w:t>
      </w:r>
      <w:r w:rsidRPr="00587E7A">
        <w:rPr>
          <w:rFonts w:cs="Arial"/>
        </w:rPr>
        <w:t>be</w:t>
      </w:r>
      <w:r w:rsidRPr="00587E7A">
        <w:rPr>
          <w:rFonts w:cs="Arial"/>
          <w:spacing w:val="36"/>
        </w:rPr>
        <w:t xml:space="preserve"> </w:t>
      </w:r>
      <w:r w:rsidRPr="00587E7A">
        <w:rPr>
          <w:rFonts w:cs="Arial"/>
          <w:spacing w:val="-1"/>
        </w:rPr>
        <w:t>conducted</w:t>
      </w:r>
      <w:r w:rsidRPr="00587E7A">
        <w:rPr>
          <w:rFonts w:cs="Arial"/>
          <w:spacing w:val="37"/>
        </w:rPr>
        <w:t xml:space="preserve"> </w:t>
      </w:r>
      <w:r w:rsidRPr="00587E7A">
        <w:rPr>
          <w:rFonts w:cs="Arial"/>
        </w:rPr>
        <w:t>as</w:t>
      </w:r>
      <w:r w:rsidR="00037896">
        <w:rPr>
          <w:rFonts w:cs="Arial"/>
          <w:spacing w:val="36"/>
        </w:rPr>
        <w:t xml:space="preserve"> </w:t>
      </w:r>
      <w:r w:rsidRPr="00587E7A">
        <w:rPr>
          <w:rFonts w:cs="Arial"/>
          <w:spacing w:val="-1"/>
        </w:rPr>
        <w:t>required</w:t>
      </w:r>
      <w:r w:rsidRPr="00587E7A">
        <w:rPr>
          <w:rFonts w:cs="Arial"/>
          <w:spacing w:val="36"/>
        </w:rPr>
        <w:t xml:space="preserve"> </w:t>
      </w:r>
      <w:r w:rsidRPr="00587E7A">
        <w:rPr>
          <w:rFonts w:cs="Arial"/>
        </w:rPr>
        <w:t>by</w:t>
      </w:r>
      <w:r w:rsidRPr="00587E7A">
        <w:rPr>
          <w:rFonts w:cs="Arial"/>
          <w:spacing w:val="45"/>
        </w:rPr>
        <w:t xml:space="preserve"> </w:t>
      </w:r>
      <w:r w:rsidRPr="00587E7A">
        <w:rPr>
          <w:rFonts w:cs="Arial"/>
          <w:spacing w:val="-1"/>
        </w:rPr>
        <w:t>applicable</w:t>
      </w:r>
      <w:r w:rsidRPr="00587E7A">
        <w:rPr>
          <w:rFonts w:cs="Arial"/>
          <w:spacing w:val="1"/>
        </w:rPr>
        <w:t xml:space="preserve"> </w:t>
      </w:r>
      <w:r w:rsidRPr="00587E7A">
        <w:rPr>
          <w:rFonts w:cs="Arial"/>
          <w:spacing w:val="-1"/>
        </w:rPr>
        <w:t xml:space="preserve">state </w:t>
      </w:r>
      <w:r w:rsidRPr="00587E7A">
        <w:rPr>
          <w:rFonts w:cs="Arial"/>
        </w:rPr>
        <w:t>or</w:t>
      </w:r>
      <w:r w:rsidRPr="00587E7A">
        <w:rPr>
          <w:rFonts w:cs="Arial"/>
          <w:spacing w:val="-3"/>
        </w:rPr>
        <w:t xml:space="preserve"> </w:t>
      </w:r>
      <w:r w:rsidRPr="00587E7A">
        <w:rPr>
          <w:rFonts w:cs="Arial"/>
          <w:spacing w:val="-1"/>
        </w:rPr>
        <w:t>federal</w:t>
      </w:r>
      <w:r w:rsidRPr="00587E7A">
        <w:rPr>
          <w:rFonts w:cs="Arial"/>
        </w:rPr>
        <w:t xml:space="preserve"> </w:t>
      </w:r>
      <w:r w:rsidRPr="00587E7A">
        <w:rPr>
          <w:rFonts w:cs="Arial"/>
          <w:spacing w:val="-1"/>
        </w:rPr>
        <w:t>laws,</w:t>
      </w:r>
      <w:r w:rsidRPr="00587E7A">
        <w:rPr>
          <w:rFonts w:cs="Arial"/>
        </w:rPr>
        <w:t xml:space="preserve"> </w:t>
      </w:r>
      <w:r w:rsidRPr="00587E7A">
        <w:rPr>
          <w:rFonts w:cs="Arial"/>
          <w:spacing w:val="-1"/>
        </w:rPr>
        <w:t>rules,</w:t>
      </w:r>
      <w:r w:rsidRPr="00587E7A">
        <w:rPr>
          <w:rFonts w:cs="Arial"/>
        </w:rPr>
        <w:t xml:space="preserve"> or</w:t>
      </w:r>
      <w:r w:rsidRPr="00587E7A">
        <w:rPr>
          <w:rFonts w:cs="Arial"/>
          <w:spacing w:val="-1"/>
        </w:rPr>
        <w:t xml:space="preserve"> regulations.</w:t>
      </w:r>
    </w:p>
    <w:p w14:paraId="7345FE11" w14:textId="77777777" w:rsidR="00F00036" w:rsidRPr="00587E7A" w:rsidRDefault="00F00036" w:rsidP="00985A6C">
      <w:pPr>
        <w:rPr>
          <w:rFonts w:ascii="Arial" w:eastAsia="Arial" w:hAnsi="Arial" w:cs="Arial"/>
          <w:sz w:val="24"/>
          <w:szCs w:val="24"/>
        </w:rPr>
      </w:pPr>
    </w:p>
    <w:p w14:paraId="5F30C75D" w14:textId="77777777" w:rsidR="00F00036" w:rsidRPr="00587E7A" w:rsidRDefault="003650B4" w:rsidP="00540BD0">
      <w:pPr>
        <w:pStyle w:val="BodyText"/>
        <w:numPr>
          <w:ilvl w:val="2"/>
          <w:numId w:val="76"/>
        </w:numPr>
        <w:tabs>
          <w:tab w:val="left" w:pos="1544"/>
        </w:tabs>
        <w:ind w:right="119"/>
        <w:rPr>
          <w:rFonts w:cs="Arial"/>
        </w:rPr>
      </w:pPr>
      <w:r w:rsidRPr="00587E7A">
        <w:rPr>
          <w:rFonts w:cs="Arial"/>
          <w:spacing w:val="-1"/>
        </w:rPr>
        <w:t>Under</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City’s</w:t>
      </w:r>
      <w:r w:rsidRPr="00587E7A">
        <w:rPr>
          <w:rFonts w:cs="Arial"/>
          <w:spacing w:val="5"/>
        </w:rPr>
        <w:t xml:space="preserve"> </w:t>
      </w:r>
      <w:r w:rsidRPr="00587E7A">
        <w:rPr>
          <w:rFonts w:cs="Arial"/>
          <w:spacing w:val="-1"/>
        </w:rPr>
        <w:t>zero</w:t>
      </w:r>
      <w:r w:rsidRPr="00587E7A">
        <w:rPr>
          <w:rFonts w:cs="Arial"/>
          <w:spacing w:val="3"/>
        </w:rPr>
        <w:t xml:space="preserve"> </w:t>
      </w:r>
      <w:r w:rsidRPr="00587E7A">
        <w:rPr>
          <w:rFonts w:cs="Arial"/>
        </w:rPr>
        <w:t>tolerance</w:t>
      </w:r>
      <w:r w:rsidRPr="00587E7A">
        <w:rPr>
          <w:rFonts w:cs="Arial"/>
          <w:spacing w:val="3"/>
        </w:rPr>
        <w:t xml:space="preserve"> </w:t>
      </w:r>
      <w:r w:rsidRPr="00587E7A">
        <w:rPr>
          <w:rFonts w:cs="Arial"/>
          <w:spacing w:val="-1"/>
        </w:rPr>
        <w:t>policy,</w:t>
      </w:r>
      <w:r w:rsidRPr="00587E7A">
        <w:rPr>
          <w:rFonts w:cs="Arial"/>
          <w:spacing w:val="3"/>
        </w:rPr>
        <w:t xml:space="preserve"> </w:t>
      </w:r>
      <w:r w:rsidRPr="00587E7A">
        <w:rPr>
          <w:rFonts w:cs="Arial"/>
        </w:rPr>
        <w:t>any</w:t>
      </w:r>
      <w:r w:rsidRPr="00587E7A">
        <w:rPr>
          <w:rFonts w:cs="Arial"/>
          <w:spacing w:val="2"/>
        </w:rPr>
        <w:t xml:space="preserve"> </w:t>
      </w:r>
      <w:r w:rsidRPr="00587E7A">
        <w:rPr>
          <w:rFonts w:cs="Arial"/>
          <w:spacing w:val="-1"/>
        </w:rPr>
        <w:t>employee</w:t>
      </w:r>
      <w:r w:rsidRPr="00587E7A">
        <w:rPr>
          <w:rFonts w:cs="Arial"/>
          <w:spacing w:val="3"/>
        </w:rPr>
        <w:t xml:space="preserve"> </w:t>
      </w:r>
      <w:r w:rsidRPr="00587E7A">
        <w:rPr>
          <w:rFonts w:cs="Arial"/>
          <w:spacing w:val="-1"/>
        </w:rPr>
        <w:t>who</w:t>
      </w:r>
      <w:r w:rsidRPr="00587E7A">
        <w:rPr>
          <w:rFonts w:cs="Arial"/>
          <w:spacing w:val="3"/>
        </w:rPr>
        <w:t xml:space="preserve"> </w:t>
      </w:r>
      <w:r w:rsidRPr="00587E7A">
        <w:rPr>
          <w:rFonts w:cs="Arial"/>
          <w:spacing w:val="-1"/>
        </w:rPr>
        <w:t>refuses</w:t>
      </w:r>
      <w:r w:rsidRPr="00587E7A">
        <w:rPr>
          <w:rFonts w:cs="Arial"/>
          <w:spacing w:val="2"/>
        </w:rPr>
        <w:t xml:space="preserve"> </w:t>
      </w:r>
      <w:r w:rsidRPr="00587E7A">
        <w:rPr>
          <w:rFonts w:cs="Arial"/>
          <w:spacing w:val="-1"/>
        </w:rPr>
        <w:t>to</w:t>
      </w:r>
      <w:r w:rsidRPr="00587E7A">
        <w:rPr>
          <w:rFonts w:cs="Arial"/>
          <w:spacing w:val="3"/>
        </w:rPr>
        <w:t xml:space="preserve"> </w:t>
      </w:r>
      <w:r w:rsidRPr="00587E7A">
        <w:rPr>
          <w:rFonts w:cs="Arial"/>
        </w:rPr>
        <w:t>submit</w:t>
      </w:r>
      <w:r w:rsidRPr="00587E7A">
        <w:rPr>
          <w:rFonts w:cs="Arial"/>
          <w:spacing w:val="3"/>
        </w:rPr>
        <w:t xml:space="preserve"> </w:t>
      </w:r>
      <w:r w:rsidRPr="00587E7A">
        <w:rPr>
          <w:rFonts w:cs="Arial"/>
          <w:spacing w:val="-1"/>
        </w:rPr>
        <w:t>to</w:t>
      </w:r>
      <w:r w:rsidRPr="00587E7A">
        <w:rPr>
          <w:rFonts w:cs="Arial"/>
          <w:spacing w:val="3"/>
        </w:rPr>
        <w:t xml:space="preserve"> </w:t>
      </w:r>
      <w:r w:rsidRPr="00587E7A">
        <w:rPr>
          <w:rFonts w:cs="Arial"/>
        </w:rPr>
        <w:t>a</w:t>
      </w:r>
      <w:r w:rsidRPr="00587E7A">
        <w:rPr>
          <w:rFonts w:cs="Arial"/>
          <w:spacing w:val="3"/>
        </w:rPr>
        <w:t xml:space="preserve"> </w:t>
      </w:r>
      <w:r w:rsidRPr="00587E7A">
        <w:rPr>
          <w:rFonts w:cs="Arial"/>
          <w:spacing w:val="-1"/>
        </w:rPr>
        <w:t>drug</w:t>
      </w:r>
      <w:r w:rsidRPr="00587E7A">
        <w:rPr>
          <w:rFonts w:cs="Arial"/>
          <w:spacing w:val="35"/>
        </w:rPr>
        <w:t xml:space="preserve"> </w:t>
      </w:r>
      <w:r w:rsidRPr="00587E7A">
        <w:rPr>
          <w:rFonts w:cs="Arial"/>
        </w:rPr>
        <w:t>test</w:t>
      </w:r>
      <w:r w:rsidRPr="00587E7A">
        <w:rPr>
          <w:rFonts w:cs="Arial"/>
          <w:spacing w:val="62"/>
        </w:rPr>
        <w:t xml:space="preserve"> </w:t>
      </w:r>
      <w:r w:rsidRPr="00587E7A">
        <w:rPr>
          <w:rFonts w:cs="Arial"/>
          <w:spacing w:val="-1"/>
        </w:rPr>
        <w:t>required</w:t>
      </w:r>
      <w:r w:rsidRPr="00587E7A">
        <w:rPr>
          <w:rFonts w:cs="Arial"/>
          <w:spacing w:val="61"/>
        </w:rPr>
        <w:t xml:space="preserve"> </w:t>
      </w:r>
      <w:r w:rsidRPr="00587E7A">
        <w:rPr>
          <w:rFonts w:cs="Arial"/>
        </w:rPr>
        <w:t>by</w:t>
      </w:r>
      <w:r w:rsidRPr="00587E7A">
        <w:rPr>
          <w:rFonts w:cs="Arial"/>
          <w:spacing w:val="60"/>
        </w:rPr>
        <w:t xml:space="preserve"> </w:t>
      </w:r>
      <w:r w:rsidRPr="00587E7A">
        <w:rPr>
          <w:rFonts w:cs="Arial"/>
          <w:spacing w:val="-1"/>
        </w:rPr>
        <w:t>this</w:t>
      </w:r>
      <w:r w:rsidRPr="00587E7A">
        <w:rPr>
          <w:rFonts w:cs="Arial"/>
          <w:spacing w:val="59"/>
        </w:rPr>
        <w:t xml:space="preserve"> </w:t>
      </w:r>
      <w:r w:rsidRPr="00587E7A">
        <w:rPr>
          <w:rFonts w:cs="Arial"/>
          <w:spacing w:val="-1"/>
        </w:rPr>
        <w:t>policy</w:t>
      </w:r>
      <w:r w:rsidRPr="00587E7A">
        <w:rPr>
          <w:rFonts w:cs="Arial"/>
          <w:spacing w:val="60"/>
        </w:rPr>
        <w:t xml:space="preserve"> </w:t>
      </w:r>
      <w:r w:rsidRPr="00587E7A">
        <w:rPr>
          <w:rFonts w:cs="Arial"/>
        </w:rPr>
        <w:t>or</w:t>
      </w:r>
      <w:r w:rsidRPr="00587E7A">
        <w:rPr>
          <w:rFonts w:cs="Arial"/>
          <w:spacing w:val="62"/>
        </w:rPr>
        <w:t xml:space="preserve"> </w:t>
      </w:r>
      <w:r w:rsidRPr="00587E7A">
        <w:rPr>
          <w:rFonts w:cs="Arial"/>
          <w:spacing w:val="-1"/>
        </w:rPr>
        <w:t>who</w:t>
      </w:r>
      <w:r w:rsidRPr="00587E7A">
        <w:rPr>
          <w:rFonts w:cs="Arial"/>
          <w:spacing w:val="64"/>
        </w:rPr>
        <w:t xml:space="preserve"> </w:t>
      </w:r>
      <w:r w:rsidRPr="00587E7A">
        <w:rPr>
          <w:rFonts w:cs="Arial"/>
        </w:rPr>
        <w:t>has</w:t>
      </w:r>
      <w:r w:rsidRPr="00587E7A">
        <w:rPr>
          <w:rFonts w:cs="Arial"/>
          <w:spacing w:val="59"/>
        </w:rPr>
        <w:t xml:space="preserve"> </w:t>
      </w:r>
      <w:r w:rsidRPr="00587E7A">
        <w:rPr>
          <w:rFonts w:cs="Arial"/>
        </w:rPr>
        <w:t>a</w:t>
      </w:r>
      <w:r w:rsidRPr="00587E7A">
        <w:rPr>
          <w:rFonts w:cs="Arial"/>
          <w:spacing w:val="61"/>
        </w:rPr>
        <w:t xml:space="preserve"> </w:t>
      </w:r>
      <w:r w:rsidRPr="00587E7A">
        <w:rPr>
          <w:rFonts w:cs="Arial"/>
          <w:spacing w:val="-1"/>
        </w:rPr>
        <w:t>positive</w:t>
      </w:r>
      <w:r w:rsidRPr="00587E7A">
        <w:rPr>
          <w:rFonts w:cs="Arial"/>
          <w:spacing w:val="64"/>
        </w:rPr>
        <w:t xml:space="preserve"> </w:t>
      </w:r>
      <w:r w:rsidRPr="00587E7A">
        <w:rPr>
          <w:rFonts w:cs="Arial"/>
          <w:spacing w:val="-1"/>
        </w:rPr>
        <w:t>confirmation</w:t>
      </w:r>
      <w:r w:rsidRPr="00587E7A">
        <w:rPr>
          <w:rFonts w:cs="Arial"/>
          <w:spacing w:val="60"/>
        </w:rPr>
        <w:t xml:space="preserve"> </w:t>
      </w:r>
      <w:r w:rsidRPr="00587E7A">
        <w:rPr>
          <w:rFonts w:cs="Arial"/>
          <w:spacing w:val="-1"/>
        </w:rPr>
        <w:t>drug</w:t>
      </w:r>
      <w:r w:rsidRPr="00587E7A">
        <w:rPr>
          <w:rFonts w:cs="Arial"/>
          <w:spacing w:val="61"/>
        </w:rPr>
        <w:t xml:space="preserve"> </w:t>
      </w:r>
      <w:r w:rsidRPr="00587E7A">
        <w:rPr>
          <w:rFonts w:cs="Arial"/>
        </w:rPr>
        <w:t>test</w:t>
      </w:r>
      <w:r w:rsidRPr="00587E7A">
        <w:rPr>
          <w:rFonts w:cs="Arial"/>
          <w:spacing w:val="63"/>
        </w:rPr>
        <w:t xml:space="preserve"> </w:t>
      </w:r>
      <w:r w:rsidRPr="00587E7A">
        <w:rPr>
          <w:rFonts w:cs="Arial"/>
          <w:spacing w:val="-2"/>
        </w:rPr>
        <w:t>will</w:t>
      </w:r>
      <w:r w:rsidRPr="00587E7A">
        <w:rPr>
          <w:rFonts w:cs="Arial"/>
          <w:spacing w:val="62"/>
        </w:rPr>
        <w:t xml:space="preserve"> </w:t>
      </w:r>
      <w:r w:rsidRPr="00587E7A">
        <w:rPr>
          <w:rFonts w:cs="Arial"/>
        </w:rPr>
        <w:t>be</w:t>
      </w:r>
      <w:r w:rsidRPr="00587E7A">
        <w:rPr>
          <w:rFonts w:cs="Arial"/>
          <w:spacing w:val="51"/>
        </w:rPr>
        <w:t xml:space="preserve"> </w:t>
      </w:r>
      <w:r w:rsidRPr="00587E7A">
        <w:rPr>
          <w:rFonts w:cs="Arial"/>
          <w:spacing w:val="-1"/>
        </w:rPr>
        <w:t>terminated</w:t>
      </w:r>
      <w:r w:rsidRPr="00587E7A">
        <w:rPr>
          <w:rFonts w:cs="Arial"/>
          <w:spacing w:val="32"/>
        </w:rPr>
        <w:t xml:space="preserve"> </w:t>
      </w:r>
      <w:r w:rsidRPr="00587E7A">
        <w:rPr>
          <w:rFonts w:cs="Arial"/>
          <w:spacing w:val="-1"/>
        </w:rPr>
        <w:t>from</w:t>
      </w:r>
      <w:r w:rsidRPr="00587E7A">
        <w:rPr>
          <w:rFonts w:cs="Arial"/>
          <w:spacing w:val="35"/>
        </w:rPr>
        <w:t xml:space="preserve"> </w:t>
      </w:r>
      <w:r w:rsidRPr="00587E7A">
        <w:rPr>
          <w:rFonts w:cs="Arial"/>
          <w:spacing w:val="-1"/>
        </w:rPr>
        <w:t>employment.</w:t>
      </w:r>
      <w:r w:rsidRPr="00587E7A">
        <w:rPr>
          <w:rFonts w:cs="Arial"/>
          <w:spacing w:val="66"/>
        </w:rPr>
        <w:t xml:space="preserve"> </w:t>
      </w:r>
      <w:r w:rsidRPr="00587E7A">
        <w:rPr>
          <w:rFonts w:cs="Arial"/>
        </w:rPr>
        <w:t>An</w:t>
      </w:r>
      <w:r w:rsidRPr="00587E7A">
        <w:rPr>
          <w:rFonts w:cs="Arial"/>
          <w:spacing w:val="35"/>
        </w:rPr>
        <w:t xml:space="preserve"> </w:t>
      </w:r>
      <w:r w:rsidRPr="00587E7A">
        <w:rPr>
          <w:rFonts w:cs="Arial"/>
          <w:spacing w:val="-1"/>
        </w:rPr>
        <w:t>employee</w:t>
      </w:r>
      <w:r w:rsidRPr="00587E7A">
        <w:rPr>
          <w:rFonts w:cs="Arial"/>
          <w:spacing w:val="34"/>
        </w:rPr>
        <w:t xml:space="preserve"> </w:t>
      </w:r>
      <w:r w:rsidRPr="00587E7A">
        <w:rPr>
          <w:rFonts w:cs="Arial"/>
          <w:spacing w:val="-1"/>
        </w:rPr>
        <w:t>who</w:t>
      </w:r>
      <w:r w:rsidRPr="00587E7A">
        <w:rPr>
          <w:rFonts w:cs="Arial"/>
          <w:spacing w:val="35"/>
        </w:rPr>
        <w:t xml:space="preserve"> </w:t>
      </w:r>
      <w:r w:rsidRPr="00587E7A">
        <w:rPr>
          <w:rFonts w:cs="Arial"/>
          <w:spacing w:val="-1"/>
        </w:rPr>
        <w:t>sustains</w:t>
      </w:r>
      <w:r w:rsidRPr="00587E7A">
        <w:rPr>
          <w:rFonts w:cs="Arial"/>
          <w:spacing w:val="31"/>
        </w:rPr>
        <w:t xml:space="preserve"> </w:t>
      </w:r>
      <w:r w:rsidRPr="00587E7A">
        <w:rPr>
          <w:rFonts w:cs="Arial"/>
        </w:rPr>
        <w:t>an</w:t>
      </w:r>
      <w:r w:rsidRPr="00587E7A">
        <w:rPr>
          <w:rFonts w:cs="Arial"/>
          <w:spacing w:val="35"/>
        </w:rPr>
        <w:t xml:space="preserve"> </w:t>
      </w:r>
      <w:r w:rsidRPr="00587E7A">
        <w:rPr>
          <w:rFonts w:cs="Arial"/>
          <w:spacing w:val="-1"/>
        </w:rPr>
        <w:t>on-the-job</w:t>
      </w:r>
      <w:r w:rsidRPr="00587E7A">
        <w:rPr>
          <w:rFonts w:cs="Arial"/>
          <w:spacing w:val="35"/>
        </w:rPr>
        <w:t xml:space="preserve"> </w:t>
      </w:r>
      <w:r w:rsidRPr="00587E7A">
        <w:rPr>
          <w:rFonts w:cs="Arial"/>
          <w:spacing w:val="-1"/>
        </w:rPr>
        <w:t>injury</w:t>
      </w:r>
      <w:r w:rsidRPr="00587E7A">
        <w:rPr>
          <w:rFonts w:cs="Arial"/>
          <w:spacing w:val="31"/>
        </w:rPr>
        <w:t xml:space="preserve"> </w:t>
      </w:r>
      <w:r w:rsidRPr="00587E7A">
        <w:rPr>
          <w:rFonts w:cs="Arial"/>
        </w:rPr>
        <w:t>and</w:t>
      </w:r>
      <w:r w:rsidRPr="00587E7A">
        <w:rPr>
          <w:rFonts w:cs="Arial"/>
          <w:spacing w:val="55"/>
        </w:rPr>
        <w:t xml:space="preserve"> </w:t>
      </w:r>
      <w:r w:rsidRPr="00587E7A">
        <w:rPr>
          <w:rFonts w:cs="Arial"/>
          <w:spacing w:val="-1"/>
        </w:rPr>
        <w:t>who</w:t>
      </w:r>
      <w:r w:rsidRPr="00587E7A">
        <w:rPr>
          <w:rFonts w:cs="Arial"/>
          <w:spacing w:val="27"/>
        </w:rPr>
        <w:t xml:space="preserve"> </w:t>
      </w:r>
      <w:r w:rsidRPr="00587E7A">
        <w:rPr>
          <w:rFonts w:cs="Arial"/>
          <w:spacing w:val="-1"/>
        </w:rPr>
        <w:t>refuses</w:t>
      </w:r>
      <w:r w:rsidRPr="00587E7A">
        <w:rPr>
          <w:rFonts w:cs="Arial"/>
          <w:spacing w:val="26"/>
        </w:rPr>
        <w:t xml:space="preserve"> </w:t>
      </w:r>
      <w:r w:rsidRPr="00587E7A">
        <w:rPr>
          <w:rFonts w:cs="Arial"/>
        </w:rPr>
        <w:t>to</w:t>
      </w:r>
      <w:r w:rsidRPr="00587E7A">
        <w:rPr>
          <w:rFonts w:cs="Arial"/>
          <w:spacing w:val="27"/>
        </w:rPr>
        <w:t xml:space="preserve"> </w:t>
      </w:r>
      <w:r w:rsidRPr="00587E7A">
        <w:rPr>
          <w:rFonts w:cs="Arial"/>
          <w:spacing w:val="-1"/>
        </w:rPr>
        <w:t>submit</w:t>
      </w:r>
      <w:r w:rsidRPr="00587E7A">
        <w:rPr>
          <w:rFonts w:cs="Arial"/>
          <w:spacing w:val="24"/>
        </w:rPr>
        <w:t xml:space="preserve"> </w:t>
      </w:r>
      <w:r w:rsidRPr="00587E7A">
        <w:rPr>
          <w:rFonts w:cs="Arial"/>
        </w:rPr>
        <w:t>to</w:t>
      </w:r>
      <w:r w:rsidRPr="00587E7A">
        <w:rPr>
          <w:rFonts w:cs="Arial"/>
          <w:spacing w:val="27"/>
        </w:rPr>
        <w:t xml:space="preserve"> </w:t>
      </w:r>
      <w:r w:rsidRPr="00587E7A">
        <w:rPr>
          <w:rFonts w:cs="Arial"/>
        </w:rPr>
        <w:t>a</w:t>
      </w:r>
      <w:r w:rsidRPr="00587E7A">
        <w:rPr>
          <w:rFonts w:cs="Arial"/>
          <w:spacing w:val="25"/>
        </w:rPr>
        <w:t xml:space="preserve"> </w:t>
      </w:r>
      <w:r w:rsidRPr="00587E7A">
        <w:rPr>
          <w:rFonts w:cs="Arial"/>
          <w:spacing w:val="-1"/>
        </w:rPr>
        <w:t>drug</w:t>
      </w:r>
      <w:r w:rsidRPr="00587E7A">
        <w:rPr>
          <w:rFonts w:cs="Arial"/>
          <w:spacing w:val="25"/>
        </w:rPr>
        <w:t xml:space="preserve"> </w:t>
      </w:r>
      <w:r w:rsidRPr="00587E7A">
        <w:rPr>
          <w:rFonts w:cs="Arial"/>
        </w:rPr>
        <w:t>or</w:t>
      </w:r>
      <w:r w:rsidRPr="00587E7A">
        <w:rPr>
          <w:rFonts w:cs="Arial"/>
          <w:spacing w:val="26"/>
        </w:rPr>
        <w:t xml:space="preserve"> </w:t>
      </w:r>
      <w:r w:rsidRPr="00587E7A">
        <w:rPr>
          <w:rFonts w:cs="Arial"/>
          <w:spacing w:val="-1"/>
        </w:rPr>
        <w:t>alcohol</w:t>
      </w:r>
      <w:r w:rsidRPr="00587E7A">
        <w:rPr>
          <w:rFonts w:cs="Arial"/>
          <w:spacing w:val="26"/>
        </w:rPr>
        <w:t xml:space="preserve"> </w:t>
      </w:r>
      <w:r w:rsidRPr="00587E7A">
        <w:rPr>
          <w:rFonts w:cs="Arial"/>
          <w:spacing w:val="-1"/>
        </w:rPr>
        <w:t>test,</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who</w:t>
      </w:r>
      <w:r w:rsidRPr="00587E7A">
        <w:rPr>
          <w:rFonts w:cs="Arial"/>
          <w:spacing w:val="27"/>
        </w:rPr>
        <w:t xml:space="preserve"> </w:t>
      </w:r>
      <w:r w:rsidRPr="00587E7A">
        <w:rPr>
          <w:rFonts w:cs="Arial"/>
        </w:rPr>
        <w:t>has</w:t>
      </w:r>
      <w:r w:rsidRPr="00587E7A">
        <w:rPr>
          <w:rFonts w:cs="Arial"/>
          <w:spacing w:val="24"/>
        </w:rPr>
        <w:t xml:space="preserve"> </w:t>
      </w:r>
      <w:r w:rsidRPr="00587E7A">
        <w:rPr>
          <w:rFonts w:cs="Arial"/>
        </w:rPr>
        <w:t>a</w:t>
      </w:r>
      <w:r w:rsidRPr="00587E7A">
        <w:rPr>
          <w:rFonts w:cs="Arial"/>
          <w:spacing w:val="27"/>
        </w:rPr>
        <w:t xml:space="preserve"> </w:t>
      </w:r>
      <w:r w:rsidRPr="00587E7A">
        <w:rPr>
          <w:rFonts w:cs="Arial"/>
          <w:spacing w:val="-2"/>
        </w:rPr>
        <w:t>positive</w:t>
      </w:r>
      <w:r w:rsidRPr="00587E7A">
        <w:rPr>
          <w:rFonts w:cs="Arial"/>
          <w:spacing w:val="27"/>
        </w:rPr>
        <w:t xml:space="preserve"> </w:t>
      </w:r>
      <w:r w:rsidRPr="00587E7A">
        <w:rPr>
          <w:rFonts w:cs="Arial"/>
          <w:spacing w:val="-1"/>
        </w:rPr>
        <w:t>confirmation</w:t>
      </w:r>
      <w:r w:rsidRPr="00587E7A">
        <w:rPr>
          <w:rFonts w:cs="Arial"/>
          <w:spacing w:val="61"/>
        </w:rPr>
        <w:t xml:space="preserve"> </w:t>
      </w:r>
      <w:r w:rsidRPr="00587E7A">
        <w:rPr>
          <w:rFonts w:cs="Arial"/>
        </w:rPr>
        <w:t>test,</w:t>
      </w:r>
      <w:r w:rsidRPr="00587E7A">
        <w:rPr>
          <w:rFonts w:cs="Arial"/>
          <w:spacing w:val="22"/>
        </w:rPr>
        <w:t xml:space="preserve"> </w:t>
      </w:r>
      <w:r w:rsidRPr="00587E7A">
        <w:rPr>
          <w:rFonts w:cs="Arial"/>
          <w:spacing w:val="-1"/>
        </w:rPr>
        <w:t>may</w:t>
      </w:r>
      <w:r w:rsidRPr="00587E7A">
        <w:rPr>
          <w:rFonts w:cs="Arial"/>
          <w:spacing w:val="19"/>
        </w:rPr>
        <w:t xml:space="preserve"> </w:t>
      </w:r>
      <w:r w:rsidRPr="00587E7A">
        <w:rPr>
          <w:rFonts w:cs="Arial"/>
          <w:spacing w:val="-1"/>
        </w:rPr>
        <w:t>forfeit</w:t>
      </w:r>
      <w:r w:rsidRPr="00587E7A">
        <w:rPr>
          <w:rFonts w:cs="Arial"/>
          <w:spacing w:val="22"/>
        </w:rPr>
        <w:t xml:space="preserve"> </w:t>
      </w:r>
      <w:r w:rsidRPr="00587E7A">
        <w:rPr>
          <w:rFonts w:cs="Arial"/>
          <w:spacing w:val="-1"/>
        </w:rPr>
        <w:t>eligibility</w:t>
      </w:r>
      <w:r w:rsidRPr="00587E7A">
        <w:rPr>
          <w:rFonts w:cs="Arial"/>
          <w:spacing w:val="19"/>
        </w:rPr>
        <w:t xml:space="preserve"> </w:t>
      </w:r>
      <w:r w:rsidRPr="00587E7A">
        <w:rPr>
          <w:rFonts w:cs="Arial"/>
        </w:rPr>
        <w:t>for</w:t>
      </w:r>
      <w:r w:rsidRPr="00587E7A">
        <w:rPr>
          <w:rFonts w:cs="Arial"/>
          <w:spacing w:val="23"/>
        </w:rPr>
        <w:t xml:space="preserve"> </w:t>
      </w:r>
      <w:r w:rsidRPr="00587E7A">
        <w:rPr>
          <w:rFonts w:cs="Arial"/>
          <w:spacing w:val="-1"/>
        </w:rPr>
        <w:t>workers’</w:t>
      </w:r>
      <w:r w:rsidRPr="00587E7A">
        <w:rPr>
          <w:rFonts w:cs="Arial"/>
          <w:spacing w:val="21"/>
        </w:rPr>
        <w:t xml:space="preserve"> </w:t>
      </w:r>
      <w:r w:rsidRPr="00587E7A">
        <w:rPr>
          <w:rFonts w:cs="Arial"/>
          <w:spacing w:val="-1"/>
        </w:rPr>
        <w:t>compensation</w:t>
      </w:r>
      <w:r w:rsidRPr="00587E7A">
        <w:rPr>
          <w:rFonts w:cs="Arial"/>
          <w:spacing w:val="23"/>
        </w:rPr>
        <w:t xml:space="preserve"> </w:t>
      </w:r>
      <w:r w:rsidRPr="00587E7A">
        <w:rPr>
          <w:rFonts w:cs="Arial"/>
          <w:spacing w:val="-1"/>
        </w:rPr>
        <w:t>medical</w:t>
      </w:r>
      <w:r w:rsidRPr="00587E7A">
        <w:rPr>
          <w:rFonts w:cs="Arial"/>
          <w:spacing w:val="21"/>
        </w:rPr>
        <w:t xml:space="preserve"> </w:t>
      </w:r>
      <w:r w:rsidRPr="00587E7A">
        <w:rPr>
          <w:rFonts w:cs="Arial"/>
        </w:rPr>
        <w:t>and</w:t>
      </w:r>
      <w:r w:rsidRPr="00587E7A">
        <w:rPr>
          <w:rFonts w:cs="Arial"/>
          <w:spacing w:val="23"/>
        </w:rPr>
        <w:t xml:space="preserve"> </w:t>
      </w:r>
      <w:r w:rsidRPr="00587E7A">
        <w:rPr>
          <w:rFonts w:cs="Arial"/>
          <w:spacing w:val="-1"/>
        </w:rPr>
        <w:t>indemnity</w:t>
      </w:r>
      <w:r w:rsidRPr="00587E7A">
        <w:rPr>
          <w:rFonts w:cs="Arial"/>
          <w:spacing w:val="19"/>
        </w:rPr>
        <w:t xml:space="preserve"> </w:t>
      </w:r>
      <w:r w:rsidRPr="00587E7A">
        <w:rPr>
          <w:rFonts w:cs="Arial"/>
          <w:spacing w:val="-1"/>
        </w:rPr>
        <w:t>benefits</w:t>
      </w:r>
      <w:r w:rsidRPr="00587E7A">
        <w:rPr>
          <w:rFonts w:cs="Arial"/>
          <w:spacing w:val="77"/>
        </w:rPr>
        <w:t xml:space="preserve"> </w:t>
      </w:r>
      <w:r w:rsidRPr="00587E7A">
        <w:rPr>
          <w:rFonts w:cs="Arial"/>
          <w:spacing w:val="-1"/>
        </w:rPr>
        <w:t>in</w:t>
      </w:r>
      <w:r w:rsidRPr="00587E7A">
        <w:rPr>
          <w:rFonts w:cs="Arial"/>
          <w:spacing w:val="1"/>
        </w:rPr>
        <w:t xml:space="preserve"> </w:t>
      </w:r>
      <w:r w:rsidRPr="00587E7A">
        <w:rPr>
          <w:rFonts w:cs="Arial"/>
          <w:spacing w:val="-1"/>
        </w:rPr>
        <w:t>addition</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disciplinary</w:t>
      </w:r>
      <w:r w:rsidRPr="00587E7A">
        <w:rPr>
          <w:rFonts w:cs="Arial"/>
          <w:spacing w:val="-2"/>
        </w:rPr>
        <w:t xml:space="preserve"> </w:t>
      </w:r>
      <w:r w:rsidR="00C535FF" w:rsidRPr="00587E7A">
        <w:rPr>
          <w:rFonts w:cs="Arial"/>
          <w:spacing w:val="-1"/>
        </w:rPr>
        <w:t>action</w:t>
      </w:r>
      <w:r w:rsidR="00C535FF" w:rsidRPr="00587E7A">
        <w:rPr>
          <w:rFonts w:cs="Arial"/>
          <w:spacing w:val="1"/>
        </w:rPr>
        <w:t>, which</w:t>
      </w:r>
      <w:r w:rsidRPr="00587E7A">
        <w:rPr>
          <w:rFonts w:cs="Arial"/>
          <w:spacing w:val="1"/>
        </w:rPr>
        <w:t xml:space="preserve"> </w:t>
      </w:r>
      <w:r w:rsidRPr="00587E7A">
        <w:rPr>
          <w:rFonts w:cs="Arial"/>
        </w:rPr>
        <w:t>may</w:t>
      </w:r>
      <w:r w:rsidRPr="00587E7A">
        <w:rPr>
          <w:rFonts w:cs="Arial"/>
          <w:spacing w:val="-2"/>
        </w:rPr>
        <w:t xml:space="preserve"> </w:t>
      </w:r>
      <w:r w:rsidRPr="00587E7A">
        <w:rPr>
          <w:rFonts w:cs="Arial"/>
          <w:spacing w:val="-1"/>
        </w:rPr>
        <w:t>include</w:t>
      </w:r>
      <w:r w:rsidRPr="00587E7A">
        <w:rPr>
          <w:rFonts w:cs="Arial"/>
          <w:spacing w:val="1"/>
        </w:rPr>
        <w:t xml:space="preserve"> </w:t>
      </w:r>
      <w:r w:rsidRPr="00587E7A">
        <w:rPr>
          <w:rFonts w:cs="Arial"/>
          <w:spacing w:val="-1"/>
        </w:rPr>
        <w:t>termination.</w:t>
      </w:r>
    </w:p>
    <w:p w14:paraId="6D5D17EB" w14:textId="77777777" w:rsidR="00F00036" w:rsidRPr="00587E7A" w:rsidRDefault="00F00036" w:rsidP="00985A6C">
      <w:pPr>
        <w:rPr>
          <w:rFonts w:ascii="Arial" w:eastAsia="Arial" w:hAnsi="Arial" w:cs="Arial"/>
          <w:sz w:val="24"/>
          <w:szCs w:val="24"/>
        </w:rPr>
      </w:pPr>
    </w:p>
    <w:p w14:paraId="276B8A1C" w14:textId="77777777" w:rsidR="00F00036" w:rsidRPr="00587E7A" w:rsidRDefault="003650B4" w:rsidP="00540BD0">
      <w:pPr>
        <w:pStyle w:val="BodyText"/>
        <w:numPr>
          <w:ilvl w:val="2"/>
          <w:numId w:val="76"/>
        </w:numPr>
        <w:tabs>
          <w:tab w:val="left" w:pos="1544"/>
        </w:tabs>
        <w:spacing w:before="9"/>
        <w:ind w:right="119"/>
        <w:rPr>
          <w:rFonts w:cs="Arial"/>
          <w:sz w:val="21"/>
          <w:szCs w:val="21"/>
        </w:rPr>
      </w:pPr>
      <w:r w:rsidRPr="00587E7A">
        <w:rPr>
          <w:rFonts w:cs="Arial"/>
        </w:rPr>
        <w:t>The</w:t>
      </w:r>
      <w:r w:rsidRPr="00587E7A">
        <w:rPr>
          <w:rFonts w:cs="Arial"/>
          <w:spacing w:val="41"/>
        </w:rPr>
        <w:t xml:space="preserve"> </w:t>
      </w:r>
      <w:r w:rsidRPr="00587E7A">
        <w:rPr>
          <w:rFonts w:cs="Arial"/>
          <w:spacing w:val="-1"/>
        </w:rPr>
        <w:t>following</w:t>
      </w:r>
      <w:r w:rsidRPr="00587E7A">
        <w:rPr>
          <w:rFonts w:cs="Arial"/>
          <w:spacing w:val="42"/>
        </w:rPr>
        <w:t xml:space="preserve"> </w:t>
      </w:r>
      <w:r w:rsidRPr="00587E7A">
        <w:rPr>
          <w:rFonts w:cs="Arial"/>
          <w:spacing w:val="-1"/>
        </w:rPr>
        <w:t>is</w:t>
      </w:r>
      <w:r w:rsidRPr="00587E7A">
        <w:rPr>
          <w:rFonts w:cs="Arial"/>
          <w:spacing w:val="44"/>
        </w:rPr>
        <w:t xml:space="preserve"> </w:t>
      </w:r>
      <w:r w:rsidRPr="00587E7A">
        <w:rPr>
          <w:rFonts w:cs="Arial"/>
        </w:rPr>
        <w:t>a</w:t>
      </w:r>
      <w:r w:rsidRPr="00587E7A">
        <w:rPr>
          <w:rFonts w:cs="Arial"/>
          <w:spacing w:val="43"/>
        </w:rPr>
        <w:t xml:space="preserve"> </w:t>
      </w:r>
      <w:r w:rsidRPr="00587E7A">
        <w:rPr>
          <w:rFonts w:cs="Arial"/>
          <w:spacing w:val="-1"/>
        </w:rPr>
        <w:t>partial</w:t>
      </w:r>
      <w:r w:rsidRPr="00587E7A">
        <w:rPr>
          <w:rFonts w:cs="Arial"/>
          <w:spacing w:val="43"/>
        </w:rPr>
        <w:t xml:space="preserve"> </w:t>
      </w:r>
      <w:r w:rsidRPr="00587E7A">
        <w:rPr>
          <w:rFonts w:cs="Arial"/>
          <w:spacing w:val="-1"/>
        </w:rPr>
        <w:t>list</w:t>
      </w:r>
      <w:r w:rsidRPr="00587E7A">
        <w:rPr>
          <w:rFonts w:cs="Arial"/>
          <w:spacing w:val="44"/>
        </w:rPr>
        <w:t xml:space="preserve"> </w:t>
      </w:r>
      <w:r w:rsidRPr="00587E7A">
        <w:rPr>
          <w:rFonts w:cs="Arial"/>
          <w:spacing w:val="-1"/>
        </w:rPr>
        <w:t>of</w:t>
      </w:r>
      <w:r w:rsidRPr="00587E7A">
        <w:rPr>
          <w:rFonts w:cs="Arial"/>
          <w:spacing w:val="44"/>
        </w:rPr>
        <w:t xml:space="preserve"> </w:t>
      </w:r>
      <w:r w:rsidRPr="00587E7A">
        <w:rPr>
          <w:rFonts w:cs="Arial"/>
          <w:spacing w:val="-1"/>
        </w:rPr>
        <w:t>drugs</w:t>
      </w:r>
      <w:r w:rsidRPr="00587E7A">
        <w:rPr>
          <w:rFonts w:cs="Arial"/>
          <w:spacing w:val="42"/>
        </w:rPr>
        <w:t xml:space="preserve"> </w:t>
      </w:r>
      <w:r w:rsidRPr="00587E7A">
        <w:rPr>
          <w:rFonts w:cs="Arial"/>
          <w:spacing w:val="-1"/>
        </w:rPr>
        <w:t>(described</w:t>
      </w:r>
      <w:r w:rsidRPr="00587E7A">
        <w:rPr>
          <w:rFonts w:cs="Arial"/>
          <w:spacing w:val="44"/>
        </w:rPr>
        <w:t xml:space="preserve"> </w:t>
      </w:r>
      <w:r w:rsidRPr="00587E7A">
        <w:rPr>
          <w:rFonts w:cs="Arial"/>
        </w:rPr>
        <w:t>by</w:t>
      </w:r>
      <w:r w:rsidRPr="00587E7A">
        <w:rPr>
          <w:rFonts w:cs="Arial"/>
          <w:spacing w:val="41"/>
        </w:rPr>
        <w:t xml:space="preserve"> </w:t>
      </w:r>
      <w:r w:rsidRPr="00587E7A">
        <w:rPr>
          <w:rFonts w:cs="Arial"/>
          <w:spacing w:val="-1"/>
        </w:rPr>
        <w:t>brand</w:t>
      </w:r>
      <w:r w:rsidRPr="00587E7A">
        <w:rPr>
          <w:rFonts w:cs="Arial"/>
          <w:spacing w:val="43"/>
        </w:rPr>
        <w:t xml:space="preserve"> </w:t>
      </w:r>
      <w:r w:rsidRPr="00587E7A">
        <w:rPr>
          <w:rFonts w:cs="Arial"/>
          <w:spacing w:val="-1"/>
        </w:rPr>
        <w:t>name,</w:t>
      </w:r>
      <w:r w:rsidRPr="00587E7A">
        <w:rPr>
          <w:rFonts w:cs="Arial"/>
          <w:spacing w:val="42"/>
        </w:rPr>
        <w:t xml:space="preserve"> </w:t>
      </w:r>
      <w:r w:rsidRPr="00587E7A">
        <w:rPr>
          <w:rFonts w:cs="Arial"/>
          <w:spacing w:val="-1"/>
        </w:rPr>
        <w:t>common</w:t>
      </w:r>
      <w:r w:rsidRPr="00587E7A">
        <w:rPr>
          <w:rFonts w:cs="Arial"/>
          <w:spacing w:val="44"/>
        </w:rPr>
        <w:t xml:space="preserve"> </w:t>
      </w:r>
      <w:r w:rsidRPr="00587E7A">
        <w:rPr>
          <w:rFonts w:cs="Arial"/>
          <w:spacing w:val="-1"/>
        </w:rPr>
        <w:t>name,</w:t>
      </w:r>
      <w:r w:rsidRPr="00587E7A">
        <w:rPr>
          <w:rFonts w:cs="Arial"/>
          <w:spacing w:val="53"/>
        </w:rPr>
        <w:t xml:space="preserve"> </w:t>
      </w:r>
      <w:r w:rsidRPr="00587E7A">
        <w:rPr>
          <w:rFonts w:cs="Arial"/>
          <w:spacing w:val="-1"/>
        </w:rPr>
        <w:t>and/or</w:t>
      </w:r>
      <w:r w:rsidRPr="00587E7A">
        <w:rPr>
          <w:rFonts w:cs="Arial"/>
          <w:spacing w:val="59"/>
        </w:rPr>
        <w:t xml:space="preserve"> </w:t>
      </w:r>
      <w:r w:rsidRPr="00587E7A">
        <w:rPr>
          <w:rFonts w:cs="Arial"/>
          <w:spacing w:val="-1"/>
        </w:rPr>
        <w:t>chemical</w:t>
      </w:r>
      <w:r w:rsidRPr="00587E7A">
        <w:rPr>
          <w:rFonts w:cs="Arial"/>
          <w:spacing w:val="60"/>
        </w:rPr>
        <w:t xml:space="preserve"> </w:t>
      </w:r>
      <w:r w:rsidRPr="00587E7A">
        <w:rPr>
          <w:rFonts w:cs="Arial"/>
          <w:spacing w:val="-1"/>
        </w:rPr>
        <w:t>name)</w:t>
      </w:r>
      <w:r w:rsidRPr="00587E7A">
        <w:rPr>
          <w:rFonts w:cs="Arial"/>
          <w:spacing w:val="60"/>
        </w:rPr>
        <w:t xml:space="preserve"> </w:t>
      </w:r>
      <w:r w:rsidRPr="00587E7A">
        <w:rPr>
          <w:rFonts w:cs="Arial"/>
        </w:rPr>
        <w:t>for</w:t>
      </w:r>
      <w:r w:rsidRPr="00587E7A">
        <w:rPr>
          <w:rFonts w:cs="Arial"/>
          <w:spacing w:val="59"/>
        </w:rPr>
        <w:t xml:space="preserve"> </w:t>
      </w:r>
      <w:r w:rsidRPr="00587E7A">
        <w:rPr>
          <w:rFonts w:cs="Arial"/>
          <w:spacing w:val="-1"/>
        </w:rPr>
        <w:t>which</w:t>
      </w:r>
      <w:r w:rsidRPr="00587E7A">
        <w:rPr>
          <w:rFonts w:cs="Arial"/>
          <w:spacing w:val="61"/>
        </w:rPr>
        <w:t xml:space="preserve"> </w:t>
      </w:r>
      <w:r w:rsidRPr="00587E7A">
        <w:rPr>
          <w:rFonts w:cs="Arial"/>
        </w:rPr>
        <w:t>the</w:t>
      </w:r>
      <w:r w:rsidRPr="00587E7A">
        <w:rPr>
          <w:rFonts w:cs="Arial"/>
          <w:spacing w:val="61"/>
        </w:rPr>
        <w:t xml:space="preserve"> </w:t>
      </w:r>
      <w:r w:rsidRPr="00587E7A">
        <w:rPr>
          <w:rFonts w:cs="Arial"/>
        </w:rPr>
        <w:t>City</w:t>
      </w:r>
      <w:r w:rsidRPr="00587E7A">
        <w:rPr>
          <w:rFonts w:cs="Arial"/>
          <w:spacing w:val="60"/>
        </w:rPr>
        <w:t xml:space="preserve"> </w:t>
      </w:r>
      <w:r w:rsidRPr="00587E7A">
        <w:rPr>
          <w:rFonts w:cs="Arial"/>
        </w:rPr>
        <w:t>may</w:t>
      </w:r>
      <w:r w:rsidRPr="00587E7A">
        <w:rPr>
          <w:rFonts w:cs="Arial"/>
          <w:spacing w:val="57"/>
        </w:rPr>
        <w:t xml:space="preserve"> </w:t>
      </w:r>
      <w:r w:rsidRPr="00587E7A">
        <w:rPr>
          <w:rFonts w:cs="Arial"/>
        </w:rPr>
        <w:t>test.</w:t>
      </w:r>
      <w:r w:rsidRPr="00587E7A">
        <w:rPr>
          <w:rFonts w:cs="Arial"/>
          <w:spacing w:val="61"/>
        </w:rPr>
        <w:t xml:space="preserve"> </w:t>
      </w:r>
      <w:r w:rsidRPr="00587E7A">
        <w:rPr>
          <w:rFonts w:cs="Arial"/>
        </w:rPr>
        <w:t>The</w:t>
      </w:r>
      <w:r w:rsidRPr="00587E7A">
        <w:rPr>
          <w:rFonts w:cs="Arial"/>
          <w:spacing w:val="61"/>
        </w:rPr>
        <w:t xml:space="preserve"> </w:t>
      </w:r>
      <w:r w:rsidRPr="00587E7A">
        <w:rPr>
          <w:rFonts w:cs="Arial"/>
          <w:spacing w:val="-1"/>
        </w:rPr>
        <w:t>City</w:t>
      </w:r>
      <w:r w:rsidRPr="00587E7A">
        <w:rPr>
          <w:rFonts w:cs="Arial"/>
          <w:spacing w:val="59"/>
        </w:rPr>
        <w:t xml:space="preserve"> </w:t>
      </w:r>
      <w:r w:rsidRPr="00587E7A">
        <w:rPr>
          <w:rFonts w:cs="Arial"/>
        </w:rPr>
        <w:t>may</w:t>
      </w:r>
      <w:r w:rsidRPr="00587E7A">
        <w:rPr>
          <w:rFonts w:cs="Arial"/>
          <w:spacing w:val="58"/>
        </w:rPr>
        <w:t xml:space="preserve"> </w:t>
      </w:r>
      <w:r w:rsidRPr="00587E7A">
        <w:rPr>
          <w:rFonts w:cs="Arial"/>
          <w:spacing w:val="-1"/>
        </w:rPr>
        <w:t>include</w:t>
      </w:r>
      <w:r w:rsidRPr="00587E7A">
        <w:rPr>
          <w:rFonts w:cs="Arial"/>
          <w:spacing w:val="61"/>
        </w:rPr>
        <w:t xml:space="preserve"> </w:t>
      </w:r>
      <w:r w:rsidRPr="00587E7A">
        <w:rPr>
          <w:rFonts w:cs="Arial"/>
          <w:spacing w:val="-1"/>
        </w:rPr>
        <w:t>such</w:t>
      </w:r>
      <w:r w:rsidRPr="00587E7A">
        <w:rPr>
          <w:rFonts w:cs="Arial"/>
          <w:spacing w:val="57"/>
        </w:rPr>
        <w:t xml:space="preserve"> </w:t>
      </w:r>
      <w:r w:rsidRPr="00587E7A">
        <w:rPr>
          <w:rFonts w:cs="Arial"/>
          <w:spacing w:val="-1"/>
        </w:rPr>
        <w:t>additional</w:t>
      </w:r>
      <w:r w:rsidRPr="00587E7A">
        <w:rPr>
          <w:rFonts w:cs="Arial"/>
          <w:spacing w:val="19"/>
        </w:rPr>
        <w:t xml:space="preserve"> </w:t>
      </w:r>
      <w:r w:rsidRPr="00587E7A">
        <w:rPr>
          <w:rFonts w:cs="Arial"/>
          <w:spacing w:val="-1"/>
        </w:rPr>
        <w:t>drugs</w:t>
      </w:r>
      <w:r w:rsidRPr="00587E7A">
        <w:rPr>
          <w:rFonts w:cs="Arial"/>
          <w:spacing w:val="19"/>
        </w:rPr>
        <w:t xml:space="preserve"> </w:t>
      </w:r>
      <w:r w:rsidRPr="00587E7A">
        <w:rPr>
          <w:rFonts w:cs="Arial"/>
        </w:rPr>
        <w:t>to</w:t>
      </w:r>
      <w:r w:rsidRPr="00587E7A">
        <w:rPr>
          <w:rFonts w:cs="Arial"/>
          <w:spacing w:val="20"/>
        </w:rPr>
        <w:t xml:space="preserve"> </w:t>
      </w:r>
      <w:r w:rsidRPr="00587E7A">
        <w:rPr>
          <w:rFonts w:cs="Arial"/>
          <w:spacing w:val="-1"/>
        </w:rPr>
        <w:t>be</w:t>
      </w:r>
      <w:r w:rsidRPr="00587E7A">
        <w:rPr>
          <w:rFonts w:cs="Arial"/>
          <w:spacing w:val="18"/>
        </w:rPr>
        <w:t xml:space="preserve"> </w:t>
      </w:r>
      <w:r w:rsidRPr="00587E7A">
        <w:rPr>
          <w:rFonts w:cs="Arial"/>
          <w:spacing w:val="-1"/>
        </w:rPr>
        <w:t>tested</w:t>
      </w:r>
      <w:r w:rsidRPr="00587E7A">
        <w:rPr>
          <w:rFonts w:cs="Arial"/>
          <w:spacing w:val="20"/>
        </w:rPr>
        <w:t xml:space="preserve"> </w:t>
      </w:r>
      <w:r w:rsidRPr="00587E7A">
        <w:rPr>
          <w:rFonts w:cs="Arial"/>
        </w:rPr>
        <w:t>as</w:t>
      </w:r>
      <w:r w:rsidRPr="00587E7A">
        <w:rPr>
          <w:rFonts w:cs="Arial"/>
          <w:spacing w:val="19"/>
        </w:rPr>
        <w:t xml:space="preserve"> </w:t>
      </w:r>
      <w:r w:rsidRPr="00587E7A">
        <w:rPr>
          <w:rFonts w:cs="Arial"/>
          <w:spacing w:val="-1"/>
        </w:rPr>
        <w:t>they</w:t>
      </w:r>
      <w:r w:rsidRPr="00587E7A">
        <w:rPr>
          <w:rFonts w:cs="Arial"/>
          <w:spacing w:val="17"/>
        </w:rPr>
        <w:t xml:space="preserve"> </w:t>
      </w:r>
      <w:r w:rsidRPr="00587E7A">
        <w:rPr>
          <w:rFonts w:cs="Arial"/>
        </w:rPr>
        <w:t>see</w:t>
      </w:r>
      <w:r w:rsidRPr="00587E7A">
        <w:rPr>
          <w:rFonts w:cs="Arial"/>
          <w:spacing w:val="20"/>
        </w:rPr>
        <w:t xml:space="preserve"> </w:t>
      </w:r>
      <w:r w:rsidRPr="00587E7A">
        <w:rPr>
          <w:rFonts w:cs="Arial"/>
          <w:spacing w:val="-1"/>
        </w:rPr>
        <w:t>fit.</w:t>
      </w:r>
      <w:r w:rsidRPr="00587E7A">
        <w:rPr>
          <w:rFonts w:cs="Arial"/>
          <w:spacing w:val="39"/>
        </w:rPr>
        <w:t xml:space="preserve"> </w:t>
      </w:r>
      <w:r w:rsidRPr="00587E7A">
        <w:rPr>
          <w:rFonts w:cs="Arial"/>
          <w:spacing w:val="-1"/>
        </w:rPr>
        <w:t>Also</w:t>
      </w:r>
      <w:r w:rsidRPr="00587E7A">
        <w:rPr>
          <w:rFonts w:cs="Arial"/>
          <w:spacing w:val="20"/>
        </w:rPr>
        <w:t xml:space="preserve"> </w:t>
      </w:r>
      <w:r w:rsidRPr="00587E7A">
        <w:rPr>
          <w:rFonts w:cs="Arial"/>
          <w:spacing w:val="-1"/>
        </w:rPr>
        <w:t>listed</w:t>
      </w:r>
      <w:r w:rsidRPr="00587E7A">
        <w:rPr>
          <w:rFonts w:cs="Arial"/>
          <w:spacing w:val="20"/>
        </w:rPr>
        <w:t xml:space="preserve"> </w:t>
      </w:r>
      <w:r w:rsidRPr="00587E7A">
        <w:rPr>
          <w:rFonts w:cs="Arial"/>
          <w:spacing w:val="-1"/>
        </w:rPr>
        <w:t>and</w:t>
      </w:r>
      <w:r w:rsidRPr="00587E7A">
        <w:rPr>
          <w:rFonts w:cs="Arial"/>
          <w:spacing w:val="20"/>
        </w:rPr>
        <w:t xml:space="preserve"> </w:t>
      </w:r>
      <w:r w:rsidRPr="00587E7A">
        <w:rPr>
          <w:rFonts w:cs="Arial"/>
          <w:spacing w:val="-1"/>
        </w:rPr>
        <w:t>identified</w:t>
      </w:r>
      <w:r w:rsidRPr="00587E7A">
        <w:rPr>
          <w:rFonts w:cs="Arial"/>
          <w:spacing w:val="20"/>
        </w:rPr>
        <w:t xml:space="preserve"> </w:t>
      </w:r>
      <w:r w:rsidRPr="00587E7A">
        <w:rPr>
          <w:rFonts w:cs="Arial"/>
          <w:spacing w:val="-1"/>
        </w:rPr>
        <w:t>are</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most</w:t>
      </w:r>
      <w:r w:rsidRPr="00587E7A">
        <w:rPr>
          <w:rFonts w:cs="Arial"/>
          <w:spacing w:val="69"/>
        </w:rPr>
        <w:t xml:space="preserve"> </w:t>
      </w:r>
      <w:r w:rsidRPr="00587E7A">
        <w:rPr>
          <w:rFonts w:cs="Arial"/>
          <w:spacing w:val="-1"/>
        </w:rPr>
        <w:t>common</w:t>
      </w:r>
      <w:r w:rsidRPr="00587E7A">
        <w:rPr>
          <w:rFonts w:cs="Arial"/>
          <w:spacing w:val="1"/>
        </w:rPr>
        <w:t xml:space="preserve"> </w:t>
      </w:r>
      <w:r w:rsidRPr="00587E7A">
        <w:rPr>
          <w:rFonts w:cs="Arial"/>
          <w:spacing w:val="-1"/>
        </w:rPr>
        <w:t>medications,</w:t>
      </w:r>
      <w:r w:rsidRPr="00587E7A">
        <w:rPr>
          <w:rFonts w:cs="Arial"/>
          <w:spacing w:val="-4"/>
        </w:rPr>
        <w:t xml:space="preserve"> </w:t>
      </w:r>
      <w:r w:rsidRPr="00587E7A">
        <w:rPr>
          <w:rFonts w:cs="Arial"/>
          <w:spacing w:val="-1"/>
        </w:rPr>
        <w:t>which</w:t>
      </w:r>
      <w:r w:rsidRPr="00587E7A">
        <w:rPr>
          <w:rFonts w:cs="Arial"/>
          <w:spacing w:val="1"/>
        </w:rPr>
        <w:t xml:space="preserve"> </w:t>
      </w:r>
      <w:r w:rsidRPr="00587E7A">
        <w:rPr>
          <w:rFonts w:cs="Arial"/>
        </w:rPr>
        <w:t>may</w:t>
      </w:r>
      <w:r w:rsidRPr="00587E7A">
        <w:rPr>
          <w:rFonts w:cs="Arial"/>
          <w:spacing w:val="-2"/>
        </w:rPr>
        <w:t xml:space="preserve"> </w:t>
      </w:r>
      <w:r w:rsidRPr="00587E7A">
        <w:rPr>
          <w:rFonts w:cs="Arial"/>
          <w:spacing w:val="-1"/>
        </w:rPr>
        <w:t xml:space="preserve">alter </w:t>
      </w:r>
      <w:r w:rsidRPr="00587E7A">
        <w:rPr>
          <w:rFonts w:cs="Arial"/>
        </w:rPr>
        <w:t>or</w:t>
      </w:r>
      <w:r w:rsidRPr="00587E7A">
        <w:rPr>
          <w:rFonts w:cs="Arial"/>
          <w:spacing w:val="-1"/>
        </w:rPr>
        <w:t xml:space="preserve"> affect</w:t>
      </w:r>
      <w:r w:rsidRPr="00587E7A">
        <w:rPr>
          <w:rFonts w:cs="Arial"/>
        </w:rPr>
        <w:t xml:space="preserve"> a</w:t>
      </w:r>
      <w:r w:rsidRPr="00587E7A">
        <w:rPr>
          <w:rFonts w:cs="Arial"/>
          <w:spacing w:val="1"/>
        </w:rPr>
        <w:t xml:space="preserve"> </w:t>
      </w:r>
      <w:r w:rsidRPr="00587E7A">
        <w:rPr>
          <w:rFonts w:cs="Arial"/>
          <w:spacing w:val="-1"/>
        </w:rPr>
        <w:t>drug test:</w:t>
      </w:r>
    </w:p>
    <w:p w14:paraId="639E11D6" w14:textId="77777777" w:rsidR="0051306F" w:rsidRPr="00587E7A" w:rsidRDefault="0051306F" w:rsidP="00985A6C">
      <w:pPr>
        <w:pStyle w:val="BodyText"/>
        <w:tabs>
          <w:tab w:val="left" w:pos="1544"/>
        </w:tabs>
        <w:spacing w:before="9"/>
        <w:ind w:left="1544" w:right="119" w:firstLine="0"/>
        <w:rPr>
          <w:rFonts w:cs="Arial"/>
          <w:sz w:val="21"/>
          <w:szCs w:val="21"/>
        </w:rPr>
      </w:pPr>
    </w:p>
    <w:p w14:paraId="421F2B63" w14:textId="77777777" w:rsidR="00F00036" w:rsidRPr="00587E7A" w:rsidRDefault="003650B4" w:rsidP="00540BD0">
      <w:pPr>
        <w:pStyle w:val="BodyText"/>
        <w:numPr>
          <w:ilvl w:val="3"/>
          <w:numId w:val="76"/>
        </w:numPr>
        <w:tabs>
          <w:tab w:val="left" w:pos="2264"/>
        </w:tabs>
        <w:spacing w:before="69"/>
        <w:ind w:right="121"/>
        <w:rPr>
          <w:rFonts w:cs="Arial"/>
        </w:rPr>
      </w:pPr>
      <w:r w:rsidRPr="00587E7A">
        <w:rPr>
          <w:rFonts w:cs="Arial"/>
          <w:spacing w:val="-1"/>
        </w:rPr>
        <w:t>Alcohol</w:t>
      </w:r>
      <w:r w:rsidRPr="00587E7A">
        <w:rPr>
          <w:rFonts w:cs="Arial"/>
          <w:spacing w:val="14"/>
        </w:rPr>
        <w:t xml:space="preserve"> </w:t>
      </w:r>
      <w:r w:rsidRPr="00587E7A">
        <w:rPr>
          <w:rFonts w:cs="Arial"/>
          <w:spacing w:val="-1"/>
        </w:rPr>
        <w:t>(booze,</w:t>
      </w:r>
      <w:r w:rsidRPr="00587E7A">
        <w:rPr>
          <w:rFonts w:cs="Arial"/>
          <w:spacing w:val="15"/>
        </w:rPr>
        <w:t xml:space="preserve"> </w:t>
      </w:r>
      <w:r w:rsidRPr="00587E7A">
        <w:rPr>
          <w:rFonts w:cs="Arial"/>
          <w:spacing w:val="-1"/>
        </w:rPr>
        <w:t>drink,</w:t>
      </w:r>
      <w:r w:rsidRPr="00587E7A">
        <w:rPr>
          <w:rFonts w:cs="Arial"/>
          <w:spacing w:val="12"/>
        </w:rPr>
        <w:t xml:space="preserve"> </w:t>
      </w:r>
      <w:r w:rsidRPr="00587E7A">
        <w:rPr>
          <w:rFonts w:cs="Arial"/>
          <w:spacing w:val="-1"/>
        </w:rPr>
        <w:t>distilled</w:t>
      </w:r>
      <w:r w:rsidRPr="00587E7A">
        <w:rPr>
          <w:rFonts w:cs="Arial"/>
          <w:spacing w:val="15"/>
        </w:rPr>
        <w:t xml:space="preserve"> </w:t>
      </w:r>
      <w:r w:rsidRPr="00587E7A">
        <w:rPr>
          <w:rFonts w:cs="Arial"/>
          <w:spacing w:val="-1"/>
        </w:rPr>
        <w:t>spirits,</w:t>
      </w:r>
      <w:r w:rsidRPr="00587E7A">
        <w:rPr>
          <w:rFonts w:cs="Arial"/>
          <w:spacing w:val="15"/>
        </w:rPr>
        <w:t xml:space="preserve"> </w:t>
      </w:r>
      <w:r w:rsidRPr="00587E7A">
        <w:rPr>
          <w:rFonts w:cs="Arial"/>
          <w:spacing w:val="-1"/>
        </w:rPr>
        <w:t>wine,</w:t>
      </w:r>
      <w:r w:rsidRPr="00587E7A">
        <w:rPr>
          <w:rFonts w:cs="Arial"/>
          <w:spacing w:val="15"/>
        </w:rPr>
        <w:t xml:space="preserve"> </w:t>
      </w:r>
      <w:r w:rsidRPr="00587E7A">
        <w:rPr>
          <w:rFonts w:cs="Arial"/>
        </w:rPr>
        <w:t>malt</w:t>
      </w:r>
      <w:r w:rsidRPr="00587E7A">
        <w:rPr>
          <w:rFonts w:cs="Arial"/>
          <w:spacing w:val="15"/>
        </w:rPr>
        <w:t xml:space="preserve"> </w:t>
      </w:r>
      <w:r w:rsidRPr="00587E7A">
        <w:rPr>
          <w:rFonts w:cs="Arial"/>
          <w:spacing w:val="-1"/>
        </w:rPr>
        <w:t>beverages,</w:t>
      </w:r>
      <w:r w:rsidRPr="00587E7A">
        <w:rPr>
          <w:rFonts w:cs="Arial"/>
          <w:spacing w:val="15"/>
        </w:rPr>
        <w:t xml:space="preserve"> </w:t>
      </w:r>
      <w:r w:rsidRPr="00587E7A">
        <w:rPr>
          <w:rFonts w:cs="Arial"/>
          <w:spacing w:val="-1"/>
        </w:rPr>
        <w:t>beer,</w:t>
      </w:r>
      <w:r w:rsidRPr="00587E7A">
        <w:rPr>
          <w:rFonts w:cs="Arial"/>
          <w:spacing w:val="12"/>
        </w:rPr>
        <w:t xml:space="preserve"> </w:t>
      </w:r>
      <w:r w:rsidRPr="00587E7A">
        <w:rPr>
          <w:rFonts w:cs="Arial"/>
          <w:spacing w:val="-1"/>
        </w:rPr>
        <w:t>intoxicating</w:t>
      </w:r>
      <w:r w:rsidRPr="00587E7A">
        <w:rPr>
          <w:rFonts w:cs="Arial"/>
          <w:spacing w:val="67"/>
        </w:rPr>
        <w:t xml:space="preserve"> </w:t>
      </w:r>
      <w:r w:rsidRPr="00587E7A">
        <w:rPr>
          <w:rFonts w:cs="Arial"/>
          <w:spacing w:val="-1"/>
        </w:rPr>
        <w:t>liquors,</w:t>
      </w:r>
      <w:r w:rsidRPr="00587E7A">
        <w:rPr>
          <w:rFonts w:cs="Arial"/>
        </w:rPr>
        <w:t xml:space="preserve"> </w:t>
      </w:r>
      <w:r w:rsidRPr="00587E7A">
        <w:rPr>
          <w:rFonts w:cs="Arial"/>
          <w:spacing w:val="-1"/>
        </w:rPr>
        <w:t>alcoholic</w:t>
      </w:r>
      <w:r w:rsidRPr="00587E7A">
        <w:rPr>
          <w:rFonts w:cs="Arial"/>
        </w:rPr>
        <w:t xml:space="preserve"> </w:t>
      </w:r>
      <w:r w:rsidRPr="00587E7A">
        <w:rPr>
          <w:rFonts w:cs="Arial"/>
          <w:spacing w:val="-1"/>
        </w:rPr>
        <w:t>beverages,</w:t>
      </w:r>
      <w:r w:rsidRPr="00587E7A">
        <w:rPr>
          <w:rFonts w:cs="Arial"/>
        </w:rPr>
        <w:t xml:space="preserve"> etc.)</w:t>
      </w:r>
    </w:p>
    <w:p w14:paraId="40D05D57" w14:textId="77777777" w:rsidR="00F00036" w:rsidRPr="00587E7A" w:rsidRDefault="00F00036" w:rsidP="00985A6C">
      <w:pPr>
        <w:rPr>
          <w:rFonts w:ascii="Arial" w:eastAsia="Arial" w:hAnsi="Arial" w:cs="Arial"/>
          <w:sz w:val="24"/>
          <w:szCs w:val="24"/>
        </w:rPr>
      </w:pPr>
    </w:p>
    <w:p w14:paraId="1499AD6C"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Amphetamines</w:t>
      </w:r>
      <w:r w:rsidRPr="00587E7A">
        <w:rPr>
          <w:rFonts w:cs="Arial"/>
        </w:rPr>
        <w:t xml:space="preserve"> </w:t>
      </w:r>
      <w:r w:rsidRPr="00587E7A">
        <w:rPr>
          <w:rFonts w:cs="Arial"/>
          <w:spacing w:val="-1"/>
        </w:rPr>
        <w:t>(Biphetamine,</w:t>
      </w:r>
      <w:r w:rsidRPr="00587E7A">
        <w:rPr>
          <w:rFonts w:cs="Arial"/>
          <w:spacing w:val="1"/>
        </w:rPr>
        <w:t xml:space="preserve"> </w:t>
      </w:r>
      <w:r w:rsidRPr="00587E7A">
        <w:rPr>
          <w:rFonts w:cs="Arial"/>
          <w:spacing w:val="-2"/>
        </w:rPr>
        <w:t>Desoxyn,</w:t>
      </w:r>
      <w:r w:rsidRPr="00587E7A">
        <w:rPr>
          <w:rFonts w:cs="Arial"/>
        </w:rPr>
        <w:t xml:space="preserve"> </w:t>
      </w:r>
      <w:r w:rsidRPr="00587E7A">
        <w:rPr>
          <w:rFonts w:cs="Arial"/>
          <w:spacing w:val="-1"/>
        </w:rPr>
        <w:t>Dexedrine,</w:t>
      </w:r>
      <w:r w:rsidRPr="00587E7A">
        <w:rPr>
          <w:rFonts w:cs="Arial"/>
          <w:spacing w:val="-2"/>
        </w:rPr>
        <w:t xml:space="preserve"> </w:t>
      </w:r>
      <w:r w:rsidRPr="00587E7A">
        <w:rPr>
          <w:rFonts w:cs="Arial"/>
          <w:spacing w:val="-1"/>
        </w:rPr>
        <w:t>meth,</w:t>
      </w:r>
      <w:r w:rsidRPr="00587E7A">
        <w:rPr>
          <w:rFonts w:cs="Arial"/>
        </w:rPr>
        <w:t xml:space="preserve"> </w:t>
      </w:r>
      <w:r w:rsidRPr="00587E7A">
        <w:rPr>
          <w:rFonts w:cs="Arial"/>
          <w:spacing w:val="-1"/>
        </w:rPr>
        <w:t>speed,</w:t>
      </w:r>
      <w:r w:rsidRPr="00587E7A">
        <w:rPr>
          <w:rFonts w:cs="Arial"/>
        </w:rPr>
        <w:t xml:space="preserve"> </w:t>
      </w:r>
      <w:r w:rsidRPr="00587E7A">
        <w:rPr>
          <w:rFonts w:cs="Arial"/>
          <w:spacing w:val="-1"/>
        </w:rPr>
        <w:t>crack,</w:t>
      </w:r>
      <w:r w:rsidRPr="00587E7A">
        <w:rPr>
          <w:rFonts w:cs="Arial"/>
        </w:rPr>
        <w:t xml:space="preserve"> etc.)</w:t>
      </w:r>
    </w:p>
    <w:p w14:paraId="669EC167" w14:textId="77777777" w:rsidR="00F00036" w:rsidRPr="00587E7A" w:rsidRDefault="00F00036" w:rsidP="00985A6C">
      <w:pPr>
        <w:rPr>
          <w:rFonts w:ascii="Arial" w:eastAsia="Arial" w:hAnsi="Arial" w:cs="Arial"/>
          <w:sz w:val="24"/>
          <w:szCs w:val="24"/>
        </w:rPr>
      </w:pPr>
    </w:p>
    <w:p w14:paraId="736E7CF5" w14:textId="77777777" w:rsidR="00F00036" w:rsidRPr="00587E7A" w:rsidRDefault="003650B4" w:rsidP="00540BD0">
      <w:pPr>
        <w:pStyle w:val="BodyText"/>
        <w:numPr>
          <w:ilvl w:val="3"/>
          <w:numId w:val="76"/>
        </w:numPr>
        <w:tabs>
          <w:tab w:val="left" w:pos="2264"/>
        </w:tabs>
        <w:rPr>
          <w:rFonts w:cs="Arial"/>
        </w:rPr>
      </w:pPr>
      <w:r w:rsidRPr="00587E7A">
        <w:rPr>
          <w:rFonts w:cs="Arial"/>
        </w:rPr>
        <w:t xml:space="preserve">THC </w:t>
      </w:r>
      <w:r w:rsidRPr="00587E7A">
        <w:rPr>
          <w:rFonts w:cs="Arial"/>
          <w:spacing w:val="-1"/>
        </w:rPr>
        <w:t>(cannabinoids,</w:t>
      </w:r>
      <w:r w:rsidRPr="00587E7A">
        <w:rPr>
          <w:rFonts w:cs="Arial"/>
          <w:spacing w:val="-2"/>
        </w:rPr>
        <w:t xml:space="preserve"> </w:t>
      </w:r>
      <w:r w:rsidRPr="00587E7A">
        <w:rPr>
          <w:rFonts w:cs="Arial"/>
          <w:spacing w:val="-1"/>
        </w:rPr>
        <w:t>marijuana,</w:t>
      </w:r>
      <w:r w:rsidRPr="00587E7A">
        <w:rPr>
          <w:rFonts w:cs="Arial"/>
          <w:spacing w:val="-2"/>
        </w:rPr>
        <w:t xml:space="preserve"> </w:t>
      </w:r>
      <w:r w:rsidRPr="00587E7A">
        <w:rPr>
          <w:rFonts w:cs="Arial"/>
          <w:spacing w:val="-1"/>
        </w:rPr>
        <w:t>hash)</w:t>
      </w:r>
    </w:p>
    <w:p w14:paraId="70BCBC76" w14:textId="77777777" w:rsidR="00F00036" w:rsidRPr="00587E7A" w:rsidRDefault="00F00036" w:rsidP="00985A6C">
      <w:pPr>
        <w:rPr>
          <w:rFonts w:ascii="Arial" w:eastAsia="Arial" w:hAnsi="Arial" w:cs="Arial"/>
          <w:sz w:val="24"/>
          <w:szCs w:val="24"/>
        </w:rPr>
      </w:pPr>
    </w:p>
    <w:p w14:paraId="1396E5A5"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Cocaine</w:t>
      </w:r>
      <w:r w:rsidRPr="00587E7A">
        <w:rPr>
          <w:rFonts w:cs="Arial"/>
          <w:spacing w:val="1"/>
        </w:rPr>
        <w:t xml:space="preserve"> </w:t>
      </w:r>
      <w:r w:rsidRPr="00587E7A">
        <w:rPr>
          <w:rFonts w:cs="Arial"/>
          <w:spacing w:val="-1"/>
        </w:rPr>
        <w:t>(coke,</w:t>
      </w:r>
      <w:r w:rsidRPr="00587E7A">
        <w:rPr>
          <w:rFonts w:cs="Arial"/>
          <w:spacing w:val="-2"/>
        </w:rPr>
        <w:t xml:space="preserve"> </w:t>
      </w:r>
      <w:r w:rsidRPr="00587E7A">
        <w:rPr>
          <w:rFonts w:cs="Arial"/>
          <w:spacing w:val="-1"/>
        </w:rPr>
        <w:t>blow,</w:t>
      </w:r>
      <w:r w:rsidRPr="00587E7A">
        <w:rPr>
          <w:rFonts w:cs="Arial"/>
        </w:rPr>
        <w:t xml:space="preserve"> nose</w:t>
      </w:r>
      <w:r w:rsidRPr="00587E7A">
        <w:rPr>
          <w:rFonts w:cs="Arial"/>
          <w:spacing w:val="1"/>
        </w:rPr>
        <w:t xml:space="preserve"> </w:t>
      </w:r>
      <w:r w:rsidRPr="00587E7A">
        <w:rPr>
          <w:rFonts w:cs="Arial"/>
          <w:spacing w:val="-1"/>
        </w:rPr>
        <w:t>candy,</w:t>
      </w:r>
      <w:r w:rsidRPr="00587E7A">
        <w:rPr>
          <w:rFonts w:cs="Arial"/>
        </w:rPr>
        <w:t xml:space="preserve"> </w:t>
      </w:r>
      <w:r w:rsidRPr="00587E7A">
        <w:rPr>
          <w:rFonts w:cs="Arial"/>
          <w:spacing w:val="-1"/>
        </w:rPr>
        <w:t>snow,</w:t>
      </w:r>
      <w:r w:rsidRPr="00587E7A">
        <w:rPr>
          <w:rFonts w:cs="Arial"/>
          <w:spacing w:val="-2"/>
        </w:rPr>
        <w:t xml:space="preserve"> </w:t>
      </w:r>
      <w:r w:rsidRPr="00587E7A">
        <w:rPr>
          <w:rFonts w:cs="Arial"/>
          <w:spacing w:val="-1"/>
        </w:rPr>
        <w:t>flake,</w:t>
      </w:r>
      <w:r w:rsidRPr="00587E7A">
        <w:rPr>
          <w:rFonts w:cs="Arial"/>
        </w:rPr>
        <w:t xml:space="preserve"> </w:t>
      </w:r>
      <w:r w:rsidRPr="00587E7A">
        <w:rPr>
          <w:rFonts w:cs="Arial"/>
          <w:spacing w:val="-1"/>
        </w:rPr>
        <w:t>crack)</w:t>
      </w:r>
    </w:p>
    <w:p w14:paraId="1EF49846" w14:textId="77777777" w:rsidR="00F00036" w:rsidRPr="00587E7A" w:rsidRDefault="00F00036" w:rsidP="00985A6C">
      <w:pPr>
        <w:rPr>
          <w:rFonts w:ascii="Arial" w:eastAsia="Arial" w:hAnsi="Arial" w:cs="Arial"/>
          <w:sz w:val="24"/>
          <w:szCs w:val="24"/>
        </w:rPr>
      </w:pPr>
    </w:p>
    <w:p w14:paraId="28828B26"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Phencyclidine</w:t>
      </w:r>
      <w:r w:rsidRPr="00587E7A">
        <w:rPr>
          <w:rFonts w:cs="Arial"/>
          <w:spacing w:val="1"/>
        </w:rPr>
        <w:t xml:space="preserve"> </w:t>
      </w:r>
      <w:r w:rsidRPr="00587E7A">
        <w:rPr>
          <w:rFonts w:cs="Arial"/>
          <w:spacing w:val="-1"/>
        </w:rPr>
        <w:t>(PCP,</w:t>
      </w:r>
      <w:r w:rsidRPr="00587E7A">
        <w:rPr>
          <w:rFonts w:cs="Arial"/>
          <w:spacing w:val="-2"/>
        </w:rPr>
        <w:t xml:space="preserve"> </w:t>
      </w:r>
      <w:r w:rsidRPr="00587E7A">
        <w:rPr>
          <w:rFonts w:cs="Arial"/>
          <w:spacing w:val="-1"/>
        </w:rPr>
        <w:t>angel</w:t>
      </w:r>
      <w:r w:rsidRPr="00587E7A">
        <w:rPr>
          <w:rFonts w:cs="Arial"/>
        </w:rPr>
        <w:t xml:space="preserve"> dust,</w:t>
      </w:r>
      <w:r w:rsidRPr="00587E7A">
        <w:rPr>
          <w:rFonts w:cs="Arial"/>
          <w:spacing w:val="-2"/>
        </w:rPr>
        <w:t xml:space="preserve"> </w:t>
      </w:r>
      <w:r w:rsidRPr="00587E7A">
        <w:rPr>
          <w:rFonts w:cs="Arial"/>
          <w:spacing w:val="-1"/>
        </w:rPr>
        <w:t>hog)</w:t>
      </w:r>
    </w:p>
    <w:p w14:paraId="332102DA" w14:textId="77777777" w:rsidR="00F00036" w:rsidRPr="00587E7A" w:rsidRDefault="00F00036" w:rsidP="00985A6C">
      <w:pPr>
        <w:rPr>
          <w:rFonts w:ascii="Arial" w:eastAsia="Arial" w:hAnsi="Arial" w:cs="Arial"/>
          <w:sz w:val="24"/>
          <w:szCs w:val="24"/>
        </w:rPr>
      </w:pPr>
    </w:p>
    <w:p w14:paraId="14773B11"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Methaqualone Quaaludes</w:t>
      </w:r>
    </w:p>
    <w:p w14:paraId="3D21B4CC" w14:textId="77777777" w:rsidR="00F00036" w:rsidRPr="00587E7A" w:rsidRDefault="00F00036" w:rsidP="00985A6C">
      <w:pPr>
        <w:rPr>
          <w:rFonts w:ascii="Arial" w:eastAsia="Arial" w:hAnsi="Arial" w:cs="Arial"/>
          <w:sz w:val="24"/>
          <w:szCs w:val="24"/>
        </w:rPr>
      </w:pPr>
    </w:p>
    <w:p w14:paraId="5121C3BC"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Opiates</w:t>
      </w:r>
      <w:r w:rsidRPr="00587E7A">
        <w:rPr>
          <w:rFonts w:cs="Arial"/>
          <w:spacing w:val="-2"/>
        </w:rPr>
        <w:t xml:space="preserve"> </w:t>
      </w:r>
      <w:r w:rsidRPr="00587E7A">
        <w:rPr>
          <w:rFonts w:cs="Arial"/>
          <w:spacing w:val="-1"/>
        </w:rPr>
        <w:t>(opium,</w:t>
      </w:r>
      <w:r w:rsidRPr="00587E7A">
        <w:rPr>
          <w:rFonts w:cs="Arial"/>
          <w:spacing w:val="-2"/>
        </w:rPr>
        <w:t xml:space="preserve"> </w:t>
      </w:r>
      <w:r w:rsidRPr="00587E7A">
        <w:rPr>
          <w:rFonts w:cs="Arial"/>
          <w:spacing w:val="-1"/>
        </w:rPr>
        <w:t>dover’s</w:t>
      </w:r>
      <w:r w:rsidRPr="00587E7A">
        <w:rPr>
          <w:rFonts w:cs="Arial"/>
        </w:rPr>
        <w:t xml:space="preserve"> </w:t>
      </w:r>
      <w:r w:rsidRPr="00587E7A">
        <w:rPr>
          <w:rFonts w:cs="Arial"/>
          <w:spacing w:val="-1"/>
        </w:rPr>
        <w:t>powder,</w:t>
      </w:r>
      <w:r w:rsidRPr="00587E7A">
        <w:rPr>
          <w:rFonts w:cs="Arial"/>
        </w:rPr>
        <w:t xml:space="preserve"> </w:t>
      </w:r>
      <w:r w:rsidRPr="00587E7A">
        <w:rPr>
          <w:rFonts w:cs="Arial"/>
          <w:spacing w:val="-1"/>
        </w:rPr>
        <w:t>paregoric,</w:t>
      </w:r>
      <w:r w:rsidRPr="00587E7A">
        <w:rPr>
          <w:rFonts w:cs="Arial"/>
          <w:spacing w:val="-2"/>
        </w:rPr>
        <w:t xml:space="preserve"> </w:t>
      </w:r>
      <w:r w:rsidRPr="00587E7A">
        <w:rPr>
          <w:rFonts w:cs="Arial"/>
          <w:spacing w:val="-1"/>
        </w:rPr>
        <w:t>parepectolin)</w:t>
      </w:r>
    </w:p>
    <w:p w14:paraId="175EE408" w14:textId="77777777" w:rsidR="00F00036" w:rsidRPr="00587E7A" w:rsidRDefault="00F00036" w:rsidP="00985A6C">
      <w:pPr>
        <w:rPr>
          <w:rFonts w:ascii="Arial" w:eastAsia="Arial" w:hAnsi="Arial" w:cs="Arial"/>
          <w:sz w:val="24"/>
          <w:szCs w:val="24"/>
        </w:rPr>
      </w:pPr>
    </w:p>
    <w:p w14:paraId="2E5ECD7D"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Barbiturates</w:t>
      </w:r>
      <w:r w:rsidRPr="00587E7A">
        <w:rPr>
          <w:rFonts w:cs="Arial"/>
        </w:rPr>
        <w:t xml:space="preserve"> </w:t>
      </w:r>
      <w:r w:rsidRPr="00587E7A">
        <w:rPr>
          <w:rFonts w:cs="Arial"/>
          <w:spacing w:val="-1"/>
        </w:rPr>
        <w:t>(Phenobarbital,</w:t>
      </w:r>
      <w:r w:rsidRPr="00587E7A">
        <w:rPr>
          <w:rFonts w:cs="Arial"/>
          <w:spacing w:val="-2"/>
        </w:rPr>
        <w:t xml:space="preserve"> </w:t>
      </w:r>
      <w:r w:rsidRPr="00587E7A">
        <w:rPr>
          <w:rFonts w:cs="Arial"/>
        </w:rPr>
        <w:t>Tuinal,</w:t>
      </w:r>
      <w:r w:rsidRPr="00587E7A">
        <w:rPr>
          <w:rFonts w:cs="Arial"/>
          <w:spacing w:val="-2"/>
        </w:rPr>
        <w:t xml:space="preserve"> </w:t>
      </w:r>
      <w:r w:rsidRPr="00587E7A">
        <w:rPr>
          <w:rFonts w:cs="Arial"/>
          <w:spacing w:val="-1"/>
        </w:rPr>
        <w:t>Amytal)</w:t>
      </w:r>
    </w:p>
    <w:p w14:paraId="05FE124D" w14:textId="77777777" w:rsidR="00F00036" w:rsidRPr="00587E7A" w:rsidRDefault="00F00036" w:rsidP="00985A6C">
      <w:pPr>
        <w:rPr>
          <w:rFonts w:ascii="Arial" w:eastAsia="Arial" w:hAnsi="Arial" w:cs="Arial"/>
          <w:sz w:val="24"/>
          <w:szCs w:val="24"/>
        </w:rPr>
      </w:pPr>
    </w:p>
    <w:p w14:paraId="7F10B7EF"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Benzodiazepines</w:t>
      </w:r>
      <w:r w:rsidRPr="00587E7A">
        <w:rPr>
          <w:rFonts w:cs="Arial"/>
        </w:rPr>
        <w:t xml:space="preserve"> </w:t>
      </w:r>
      <w:r w:rsidRPr="00587E7A">
        <w:rPr>
          <w:rFonts w:cs="Arial"/>
          <w:spacing w:val="-1"/>
        </w:rPr>
        <w:t>(Ativan,</w:t>
      </w:r>
      <w:r w:rsidRPr="00587E7A">
        <w:rPr>
          <w:rFonts w:cs="Arial"/>
        </w:rPr>
        <w:t xml:space="preserve"> </w:t>
      </w:r>
      <w:r w:rsidRPr="00587E7A">
        <w:rPr>
          <w:rFonts w:cs="Arial"/>
          <w:spacing w:val="-1"/>
        </w:rPr>
        <w:t>Azene,</w:t>
      </w:r>
      <w:r w:rsidRPr="00587E7A">
        <w:rPr>
          <w:rFonts w:cs="Arial"/>
        </w:rPr>
        <w:t xml:space="preserve"> </w:t>
      </w:r>
      <w:r w:rsidRPr="00587E7A">
        <w:rPr>
          <w:rFonts w:cs="Arial"/>
          <w:spacing w:val="-1"/>
        </w:rPr>
        <w:t>Clonopin,</w:t>
      </w:r>
      <w:r w:rsidRPr="00587E7A">
        <w:rPr>
          <w:rFonts w:cs="Arial"/>
          <w:spacing w:val="-2"/>
        </w:rPr>
        <w:t xml:space="preserve"> </w:t>
      </w:r>
      <w:r w:rsidRPr="00587E7A">
        <w:rPr>
          <w:rFonts w:cs="Arial"/>
          <w:spacing w:val="-1"/>
        </w:rPr>
        <w:t>Dalmane,</w:t>
      </w:r>
      <w:r w:rsidRPr="00587E7A">
        <w:rPr>
          <w:rFonts w:cs="Arial"/>
        </w:rPr>
        <w:t xml:space="preserve"> </w:t>
      </w:r>
      <w:r w:rsidRPr="00587E7A">
        <w:rPr>
          <w:rFonts w:cs="Arial"/>
          <w:spacing w:val="-1"/>
        </w:rPr>
        <w:t>Diazepam,</w:t>
      </w:r>
      <w:r w:rsidRPr="00587E7A">
        <w:rPr>
          <w:rFonts w:cs="Arial"/>
          <w:spacing w:val="-2"/>
        </w:rPr>
        <w:t xml:space="preserve"> </w:t>
      </w:r>
      <w:r w:rsidRPr="00587E7A">
        <w:rPr>
          <w:rFonts w:cs="Arial"/>
          <w:spacing w:val="-1"/>
        </w:rPr>
        <w:t>Halcion,</w:t>
      </w:r>
    </w:p>
    <w:p w14:paraId="3F6D5338" w14:textId="77777777" w:rsidR="00F00036" w:rsidRPr="00587E7A" w:rsidRDefault="00F00036" w:rsidP="00985A6C">
      <w:pPr>
        <w:rPr>
          <w:rFonts w:ascii="Arial" w:eastAsia="Arial" w:hAnsi="Arial" w:cs="Arial"/>
          <w:sz w:val="24"/>
          <w:szCs w:val="24"/>
        </w:rPr>
      </w:pPr>
    </w:p>
    <w:p w14:paraId="601E6DDF"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Librium,</w:t>
      </w:r>
      <w:r w:rsidRPr="00587E7A">
        <w:rPr>
          <w:rFonts w:cs="Arial"/>
          <w:spacing w:val="-2"/>
        </w:rPr>
        <w:t xml:space="preserve"> </w:t>
      </w:r>
      <w:r w:rsidRPr="00587E7A">
        <w:rPr>
          <w:rFonts w:cs="Arial"/>
          <w:spacing w:val="-1"/>
        </w:rPr>
        <w:t>Paxipam,</w:t>
      </w:r>
      <w:r w:rsidRPr="00587E7A">
        <w:rPr>
          <w:rFonts w:cs="Arial"/>
        </w:rPr>
        <w:t xml:space="preserve"> </w:t>
      </w:r>
      <w:r w:rsidRPr="00587E7A">
        <w:rPr>
          <w:rFonts w:cs="Arial"/>
          <w:spacing w:val="-1"/>
        </w:rPr>
        <w:t>Restoril,</w:t>
      </w:r>
      <w:r w:rsidRPr="00587E7A">
        <w:rPr>
          <w:rFonts w:cs="Arial"/>
          <w:spacing w:val="1"/>
        </w:rPr>
        <w:t xml:space="preserve"> </w:t>
      </w:r>
      <w:r w:rsidRPr="00587E7A">
        <w:rPr>
          <w:rFonts w:cs="Arial"/>
          <w:spacing w:val="-1"/>
        </w:rPr>
        <w:t>Serax,</w:t>
      </w:r>
      <w:r w:rsidRPr="00587E7A">
        <w:rPr>
          <w:rFonts w:cs="Arial"/>
        </w:rPr>
        <w:t xml:space="preserve"> </w:t>
      </w:r>
      <w:r w:rsidRPr="00587E7A">
        <w:rPr>
          <w:rFonts w:cs="Arial"/>
          <w:spacing w:val="-1"/>
        </w:rPr>
        <w:t>Tranxene,</w:t>
      </w:r>
      <w:r w:rsidRPr="00587E7A">
        <w:rPr>
          <w:rFonts w:cs="Arial"/>
          <w:spacing w:val="-2"/>
        </w:rPr>
        <w:t xml:space="preserve"> </w:t>
      </w:r>
      <w:r w:rsidRPr="00587E7A">
        <w:rPr>
          <w:rFonts w:cs="Arial"/>
          <w:spacing w:val="-1"/>
        </w:rPr>
        <w:t>Valium,</w:t>
      </w:r>
      <w:r w:rsidRPr="00587E7A">
        <w:rPr>
          <w:rFonts w:cs="Arial"/>
        </w:rPr>
        <w:t xml:space="preserve"> </w:t>
      </w:r>
      <w:r w:rsidRPr="00587E7A">
        <w:rPr>
          <w:rFonts w:cs="Arial"/>
          <w:spacing w:val="-1"/>
        </w:rPr>
        <w:t>Vertron,</w:t>
      </w:r>
      <w:r w:rsidRPr="00587E7A">
        <w:rPr>
          <w:rFonts w:cs="Arial"/>
        </w:rPr>
        <w:t xml:space="preserve"> </w:t>
      </w:r>
      <w:r w:rsidRPr="00587E7A">
        <w:rPr>
          <w:rFonts w:cs="Arial"/>
          <w:spacing w:val="-2"/>
        </w:rPr>
        <w:t>Xanax)</w:t>
      </w:r>
    </w:p>
    <w:p w14:paraId="0A69FEBF" w14:textId="77777777" w:rsidR="00F00036" w:rsidRPr="00587E7A" w:rsidRDefault="00F00036" w:rsidP="00985A6C">
      <w:pPr>
        <w:rPr>
          <w:rFonts w:ascii="Arial" w:eastAsia="Arial" w:hAnsi="Arial" w:cs="Arial"/>
          <w:sz w:val="24"/>
          <w:szCs w:val="24"/>
        </w:rPr>
      </w:pPr>
    </w:p>
    <w:p w14:paraId="1F5EAD18"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Methadone</w:t>
      </w:r>
      <w:r w:rsidRPr="00587E7A">
        <w:rPr>
          <w:rFonts w:cs="Arial"/>
          <w:spacing w:val="1"/>
        </w:rPr>
        <w:t xml:space="preserve"> </w:t>
      </w:r>
      <w:r w:rsidRPr="00587E7A">
        <w:rPr>
          <w:rFonts w:cs="Arial"/>
          <w:spacing w:val="-1"/>
        </w:rPr>
        <w:t>(Dolophine,</w:t>
      </w:r>
      <w:r w:rsidRPr="00587E7A">
        <w:rPr>
          <w:rFonts w:cs="Arial"/>
          <w:spacing w:val="1"/>
        </w:rPr>
        <w:t xml:space="preserve"> </w:t>
      </w:r>
      <w:r w:rsidRPr="00587E7A">
        <w:rPr>
          <w:rFonts w:cs="Arial"/>
          <w:spacing w:val="-1"/>
        </w:rPr>
        <w:t>Metadose)</w:t>
      </w:r>
    </w:p>
    <w:p w14:paraId="0E23450B" w14:textId="77777777" w:rsidR="00F00036" w:rsidRPr="00587E7A" w:rsidRDefault="00F00036" w:rsidP="00985A6C">
      <w:pPr>
        <w:rPr>
          <w:rFonts w:ascii="Arial" w:eastAsia="Arial" w:hAnsi="Arial" w:cs="Arial"/>
          <w:sz w:val="24"/>
          <w:szCs w:val="24"/>
        </w:rPr>
      </w:pPr>
    </w:p>
    <w:p w14:paraId="7A1C69DF"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Propoxyphene</w:t>
      </w:r>
      <w:r w:rsidRPr="00587E7A">
        <w:rPr>
          <w:rFonts w:cs="Arial"/>
          <w:spacing w:val="1"/>
        </w:rPr>
        <w:t xml:space="preserve"> </w:t>
      </w:r>
      <w:r w:rsidRPr="00587E7A">
        <w:rPr>
          <w:rFonts w:cs="Arial"/>
          <w:spacing w:val="-1"/>
        </w:rPr>
        <w:t>(Darvocet,</w:t>
      </w:r>
      <w:r w:rsidRPr="00587E7A">
        <w:rPr>
          <w:rFonts w:cs="Arial"/>
        </w:rPr>
        <w:t xml:space="preserve"> </w:t>
      </w:r>
      <w:r w:rsidRPr="00587E7A">
        <w:rPr>
          <w:rFonts w:cs="Arial"/>
          <w:spacing w:val="-1"/>
        </w:rPr>
        <w:t>Darvon</w:t>
      </w:r>
      <w:r w:rsidRPr="00587E7A">
        <w:rPr>
          <w:rFonts w:cs="Arial"/>
          <w:spacing w:val="1"/>
        </w:rPr>
        <w:t xml:space="preserve"> </w:t>
      </w:r>
      <w:r w:rsidRPr="00587E7A">
        <w:rPr>
          <w:rFonts w:cs="Arial"/>
          <w:spacing w:val="-1"/>
        </w:rPr>
        <w:t>N,</w:t>
      </w:r>
      <w:r w:rsidRPr="00587E7A">
        <w:rPr>
          <w:rFonts w:cs="Arial"/>
        </w:rPr>
        <w:t xml:space="preserve"> </w:t>
      </w:r>
      <w:r w:rsidRPr="00587E7A">
        <w:rPr>
          <w:rFonts w:cs="Arial"/>
          <w:spacing w:val="-1"/>
        </w:rPr>
        <w:t>Dolene)</w:t>
      </w:r>
    </w:p>
    <w:p w14:paraId="2F1676AA" w14:textId="77777777" w:rsidR="00F00036" w:rsidRPr="00587E7A" w:rsidRDefault="00F00036" w:rsidP="00985A6C">
      <w:pPr>
        <w:rPr>
          <w:rFonts w:ascii="Arial" w:eastAsia="Arial" w:hAnsi="Arial" w:cs="Arial"/>
          <w:sz w:val="24"/>
          <w:szCs w:val="24"/>
        </w:rPr>
      </w:pPr>
    </w:p>
    <w:p w14:paraId="0BD32BE8" w14:textId="77777777" w:rsidR="00F00036" w:rsidRPr="00587E7A" w:rsidRDefault="003650B4" w:rsidP="00540BD0">
      <w:pPr>
        <w:pStyle w:val="BodyText"/>
        <w:numPr>
          <w:ilvl w:val="3"/>
          <w:numId w:val="76"/>
        </w:numPr>
        <w:tabs>
          <w:tab w:val="left" w:pos="2264"/>
        </w:tabs>
        <w:rPr>
          <w:rFonts w:cs="Arial"/>
        </w:rPr>
      </w:pPr>
      <w:r w:rsidRPr="00587E7A">
        <w:rPr>
          <w:rFonts w:cs="Arial"/>
          <w:spacing w:val="-1"/>
        </w:rPr>
        <w:t>Metabolites</w:t>
      </w:r>
      <w:r w:rsidRPr="00587E7A">
        <w:rPr>
          <w:rFonts w:cs="Arial"/>
        </w:rPr>
        <w:t xml:space="preserve"> </w:t>
      </w:r>
      <w:r w:rsidRPr="00587E7A">
        <w:rPr>
          <w:rFonts w:cs="Arial"/>
          <w:spacing w:val="-1"/>
        </w:rPr>
        <w:t>of</w:t>
      </w:r>
      <w:r w:rsidRPr="00587E7A">
        <w:rPr>
          <w:rFonts w:cs="Arial"/>
        </w:rPr>
        <w:t xml:space="preserve"> any</w:t>
      </w:r>
      <w:r w:rsidRPr="00587E7A">
        <w:rPr>
          <w:rFonts w:cs="Arial"/>
          <w:spacing w:val="-2"/>
        </w:rPr>
        <w:t xml:space="preserve"> </w:t>
      </w:r>
      <w:r w:rsidRPr="00587E7A">
        <w:rPr>
          <w:rFonts w:cs="Arial"/>
          <w:spacing w:val="-1"/>
        </w:rPr>
        <w:t>substances</w:t>
      </w:r>
      <w:r w:rsidRPr="00587E7A">
        <w:rPr>
          <w:rFonts w:cs="Arial"/>
          <w:spacing w:val="-2"/>
        </w:rPr>
        <w:t xml:space="preserve"> </w:t>
      </w:r>
      <w:r w:rsidRPr="00587E7A">
        <w:rPr>
          <w:rFonts w:cs="Arial"/>
          <w:spacing w:val="-1"/>
        </w:rPr>
        <w:t>listed above.</w:t>
      </w:r>
    </w:p>
    <w:p w14:paraId="3F481615" w14:textId="77777777" w:rsidR="00F00036" w:rsidRPr="00587E7A" w:rsidRDefault="00F00036" w:rsidP="00985A6C">
      <w:pPr>
        <w:rPr>
          <w:rFonts w:ascii="Arial" w:eastAsia="Arial" w:hAnsi="Arial" w:cs="Arial"/>
          <w:sz w:val="24"/>
          <w:szCs w:val="24"/>
        </w:rPr>
      </w:pPr>
    </w:p>
    <w:p w14:paraId="4B840350" w14:textId="7216F0FD" w:rsidR="00F00036" w:rsidRPr="00D25D32" w:rsidRDefault="003650B4" w:rsidP="00540BD0">
      <w:pPr>
        <w:pStyle w:val="BodyText"/>
        <w:numPr>
          <w:ilvl w:val="3"/>
          <w:numId w:val="76"/>
        </w:numPr>
        <w:tabs>
          <w:tab w:val="left" w:pos="2264"/>
        </w:tabs>
        <w:rPr>
          <w:rFonts w:cs="Arial"/>
        </w:rPr>
      </w:pPr>
      <w:r w:rsidRPr="00587E7A">
        <w:rPr>
          <w:rFonts w:cs="Arial"/>
        </w:rPr>
        <w:t>And</w:t>
      </w:r>
      <w:r w:rsidRPr="00587E7A">
        <w:rPr>
          <w:rFonts w:cs="Arial"/>
          <w:spacing w:val="1"/>
        </w:rPr>
        <w:t xml:space="preserve"> </w:t>
      </w:r>
      <w:r w:rsidRPr="00587E7A">
        <w:rPr>
          <w:rFonts w:cs="Arial"/>
          <w:spacing w:val="-1"/>
        </w:rPr>
        <w:t>such other drugs</w:t>
      </w:r>
      <w:r w:rsidRPr="00587E7A">
        <w:rPr>
          <w:rFonts w:cs="Arial"/>
          <w:spacing w:val="-2"/>
        </w:rPr>
        <w:t xml:space="preserve"> </w:t>
      </w:r>
      <w:r w:rsidRPr="00587E7A">
        <w:rPr>
          <w:rFonts w:cs="Arial"/>
        </w:rPr>
        <w:t xml:space="preserve">as </w:t>
      </w:r>
      <w:r w:rsidRPr="00587E7A">
        <w:rPr>
          <w:rFonts w:cs="Arial"/>
          <w:spacing w:val="-1"/>
        </w:rPr>
        <w:t>listed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Chapter</w:t>
      </w:r>
      <w:r w:rsidRPr="00587E7A">
        <w:rPr>
          <w:rFonts w:cs="Arial"/>
          <w:spacing w:val="-3"/>
        </w:rPr>
        <w:t xml:space="preserve"> </w:t>
      </w:r>
      <w:r w:rsidRPr="00587E7A">
        <w:rPr>
          <w:rFonts w:cs="Arial"/>
          <w:spacing w:val="-1"/>
        </w:rPr>
        <w:t>893.03 in</w:t>
      </w:r>
      <w:r w:rsidRPr="00587E7A">
        <w:rPr>
          <w:rFonts w:cs="Arial"/>
          <w:spacing w:val="1"/>
        </w:rPr>
        <w:t xml:space="preserve"> </w:t>
      </w:r>
      <w:r w:rsidRPr="00587E7A">
        <w:rPr>
          <w:rFonts w:cs="Arial"/>
          <w:spacing w:val="-1"/>
        </w:rPr>
        <w:t>Florida Statutes.</w:t>
      </w:r>
    </w:p>
    <w:p w14:paraId="1E593E0A" w14:textId="77777777" w:rsidR="00D25D32" w:rsidRDefault="00D25D32" w:rsidP="00985A6C">
      <w:pPr>
        <w:pStyle w:val="ListParagraph"/>
        <w:rPr>
          <w:rFonts w:cs="Arial"/>
        </w:rPr>
      </w:pPr>
    </w:p>
    <w:p w14:paraId="75281923" w14:textId="77777777" w:rsidR="00D25D32" w:rsidRPr="00587E7A" w:rsidRDefault="00D25D32" w:rsidP="00985A6C">
      <w:pPr>
        <w:pStyle w:val="BodyText"/>
        <w:tabs>
          <w:tab w:val="left" w:pos="2264"/>
        </w:tabs>
        <w:ind w:firstLine="0"/>
        <w:rPr>
          <w:rFonts w:cs="Arial"/>
        </w:rPr>
      </w:pPr>
    </w:p>
    <w:p w14:paraId="20946B91" w14:textId="77777777" w:rsidR="00F00036" w:rsidRPr="00587E7A" w:rsidRDefault="003650B4" w:rsidP="00985A6C">
      <w:pPr>
        <w:pStyle w:val="BodyText"/>
        <w:tabs>
          <w:tab w:val="left" w:pos="1455"/>
        </w:tabs>
        <w:ind w:left="824" w:firstLine="0"/>
        <w:rPr>
          <w:rFonts w:cs="Arial"/>
        </w:rPr>
      </w:pPr>
      <w:r w:rsidRPr="00587E7A">
        <w:rPr>
          <w:rFonts w:cs="Arial"/>
        </w:rPr>
        <w:t>I.</w:t>
      </w:r>
      <w:r w:rsidRPr="00587E7A">
        <w:rPr>
          <w:rFonts w:cs="Arial"/>
        </w:rPr>
        <w:tab/>
      </w:r>
      <w:r w:rsidRPr="00587E7A">
        <w:rPr>
          <w:rFonts w:cs="Arial"/>
          <w:spacing w:val="-1"/>
        </w:rPr>
        <w:t>Confidentiality</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Records</w:t>
      </w:r>
    </w:p>
    <w:p w14:paraId="78EF5EC2" w14:textId="77777777" w:rsidR="00F00036" w:rsidRPr="00587E7A" w:rsidRDefault="00F00036" w:rsidP="00985A6C">
      <w:pPr>
        <w:rPr>
          <w:rFonts w:ascii="Arial" w:eastAsia="Arial" w:hAnsi="Arial" w:cs="Arial"/>
          <w:sz w:val="24"/>
          <w:szCs w:val="24"/>
        </w:rPr>
      </w:pPr>
    </w:p>
    <w:p w14:paraId="12132474" w14:textId="029772B2" w:rsidR="00F00036" w:rsidRDefault="003650B4" w:rsidP="00985A6C">
      <w:pPr>
        <w:pStyle w:val="BodyText"/>
        <w:ind w:right="99" w:firstLine="0"/>
        <w:rPr>
          <w:rFonts w:cs="Arial"/>
          <w:spacing w:val="-1"/>
        </w:rPr>
      </w:pPr>
      <w:r w:rsidRPr="00587E7A">
        <w:rPr>
          <w:rFonts w:cs="Arial"/>
          <w:spacing w:val="-1"/>
        </w:rPr>
        <w:t>All</w:t>
      </w:r>
      <w:r w:rsidRPr="00587E7A">
        <w:rPr>
          <w:rFonts w:cs="Arial"/>
          <w:spacing w:val="2"/>
        </w:rPr>
        <w:t xml:space="preserve"> </w:t>
      </w:r>
      <w:r w:rsidRPr="00587E7A">
        <w:rPr>
          <w:rFonts w:cs="Arial"/>
          <w:spacing w:val="-1"/>
        </w:rPr>
        <w:t>information,</w:t>
      </w:r>
      <w:r w:rsidRPr="00587E7A">
        <w:rPr>
          <w:rFonts w:cs="Arial"/>
          <w:spacing w:val="3"/>
        </w:rPr>
        <w:t xml:space="preserve"> </w:t>
      </w:r>
      <w:r w:rsidRPr="00587E7A">
        <w:rPr>
          <w:rFonts w:cs="Arial"/>
          <w:spacing w:val="-1"/>
        </w:rPr>
        <w:t>interviews,</w:t>
      </w:r>
      <w:r w:rsidRPr="00587E7A">
        <w:rPr>
          <w:rFonts w:cs="Arial"/>
          <w:spacing w:val="3"/>
        </w:rPr>
        <w:t xml:space="preserve"> </w:t>
      </w:r>
      <w:r w:rsidRPr="00587E7A">
        <w:rPr>
          <w:rFonts w:cs="Arial"/>
          <w:spacing w:val="-1"/>
        </w:rPr>
        <w:t>reports,</w:t>
      </w:r>
      <w:r w:rsidRPr="00587E7A">
        <w:rPr>
          <w:rFonts w:cs="Arial"/>
          <w:spacing w:val="3"/>
        </w:rPr>
        <w:t xml:space="preserve"> </w:t>
      </w:r>
      <w:r w:rsidRPr="00587E7A">
        <w:rPr>
          <w:rFonts w:cs="Arial"/>
          <w:spacing w:val="-1"/>
        </w:rPr>
        <w:t>statements,</w:t>
      </w:r>
      <w:r w:rsidRPr="00587E7A">
        <w:rPr>
          <w:rFonts w:cs="Arial"/>
          <w:spacing w:val="3"/>
        </w:rPr>
        <w:t xml:space="preserve"> </w:t>
      </w:r>
      <w:r w:rsidRPr="00587E7A">
        <w:rPr>
          <w:rFonts w:cs="Arial"/>
          <w:spacing w:val="-1"/>
        </w:rPr>
        <w:t>memoranda</w:t>
      </w:r>
      <w:r w:rsidRPr="00587E7A">
        <w:rPr>
          <w:rFonts w:cs="Arial"/>
          <w:spacing w:val="4"/>
        </w:rPr>
        <w:t xml:space="preserve"> </w:t>
      </w:r>
      <w:r w:rsidRPr="00587E7A">
        <w:rPr>
          <w:rFonts w:cs="Arial"/>
          <w:spacing w:val="-1"/>
        </w:rPr>
        <w:t>and</w:t>
      </w:r>
      <w:r w:rsidRPr="00587E7A">
        <w:rPr>
          <w:rFonts w:cs="Arial"/>
          <w:spacing w:val="1"/>
        </w:rPr>
        <w:t xml:space="preserve"> </w:t>
      </w:r>
      <w:r w:rsidRPr="00587E7A">
        <w:rPr>
          <w:rFonts w:cs="Arial"/>
          <w:spacing w:val="-1"/>
        </w:rPr>
        <w:t>drug</w:t>
      </w:r>
      <w:r w:rsidRPr="00587E7A">
        <w:rPr>
          <w:rFonts w:cs="Arial"/>
          <w:spacing w:val="1"/>
        </w:rPr>
        <w:t xml:space="preserve"> </w:t>
      </w:r>
      <w:r w:rsidRPr="00587E7A">
        <w:rPr>
          <w:rFonts w:cs="Arial"/>
          <w:spacing w:val="-1"/>
        </w:rPr>
        <w:t>test</w:t>
      </w:r>
      <w:r w:rsidRPr="00587E7A">
        <w:rPr>
          <w:rFonts w:cs="Arial"/>
          <w:spacing w:val="71"/>
        </w:rPr>
        <w:t xml:space="preserve"> </w:t>
      </w:r>
      <w:r w:rsidRPr="00587E7A">
        <w:rPr>
          <w:rFonts w:cs="Arial"/>
          <w:spacing w:val="-1"/>
        </w:rPr>
        <w:t>results,</w:t>
      </w:r>
      <w:r w:rsidRPr="00587E7A">
        <w:rPr>
          <w:rFonts w:cs="Arial"/>
          <w:spacing w:val="27"/>
        </w:rPr>
        <w:t xml:space="preserve"> </w:t>
      </w:r>
      <w:r w:rsidRPr="00587E7A">
        <w:rPr>
          <w:rFonts w:cs="Arial"/>
          <w:spacing w:val="-1"/>
        </w:rPr>
        <w:t>written</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otherwise,</w:t>
      </w:r>
      <w:r w:rsidRPr="00587E7A">
        <w:rPr>
          <w:rFonts w:cs="Arial"/>
          <w:spacing w:val="27"/>
        </w:rPr>
        <w:t xml:space="preserve"> </w:t>
      </w:r>
      <w:r w:rsidRPr="00587E7A">
        <w:rPr>
          <w:rFonts w:cs="Arial"/>
          <w:spacing w:val="-1"/>
        </w:rPr>
        <w:t>received</w:t>
      </w:r>
      <w:r w:rsidRPr="00587E7A">
        <w:rPr>
          <w:rFonts w:cs="Arial"/>
          <w:spacing w:val="27"/>
        </w:rPr>
        <w:t xml:space="preserve"> </w:t>
      </w:r>
      <w:r w:rsidRPr="00587E7A">
        <w:rPr>
          <w:rFonts w:cs="Arial"/>
          <w:spacing w:val="1"/>
        </w:rPr>
        <w:t>by</w:t>
      </w:r>
      <w:r w:rsidRPr="00587E7A">
        <w:rPr>
          <w:rFonts w:cs="Arial"/>
          <w:spacing w:val="24"/>
        </w:rPr>
        <w:t xml:space="preserve"> </w:t>
      </w:r>
      <w:r w:rsidRPr="00587E7A">
        <w:rPr>
          <w:rFonts w:cs="Arial"/>
        </w:rPr>
        <w:t>the</w:t>
      </w:r>
      <w:r w:rsidRPr="00587E7A">
        <w:rPr>
          <w:rFonts w:cs="Arial"/>
          <w:spacing w:val="27"/>
        </w:rPr>
        <w:t xml:space="preserve"> </w:t>
      </w:r>
      <w:r w:rsidRPr="00587E7A">
        <w:rPr>
          <w:rFonts w:cs="Arial"/>
        </w:rPr>
        <w:t>City</w:t>
      </w:r>
      <w:r w:rsidRPr="00587E7A">
        <w:rPr>
          <w:rFonts w:cs="Arial"/>
          <w:spacing w:val="24"/>
        </w:rPr>
        <w:t xml:space="preserve"> </w:t>
      </w:r>
      <w:r w:rsidRPr="00587E7A">
        <w:rPr>
          <w:rFonts w:cs="Arial"/>
        </w:rPr>
        <w:t>as</w:t>
      </w:r>
      <w:r w:rsidRPr="00587E7A">
        <w:rPr>
          <w:rFonts w:cs="Arial"/>
          <w:spacing w:val="26"/>
        </w:rPr>
        <w:t xml:space="preserve"> </w:t>
      </w:r>
      <w:r w:rsidRPr="00587E7A">
        <w:rPr>
          <w:rFonts w:cs="Arial"/>
          <w:spacing w:val="-1"/>
        </w:rPr>
        <w:t>part</w:t>
      </w:r>
      <w:r w:rsidRPr="00587E7A">
        <w:rPr>
          <w:rFonts w:cs="Arial"/>
          <w:spacing w:val="27"/>
        </w:rPr>
        <w:t xml:space="preserve"> </w:t>
      </w:r>
      <w:r w:rsidRPr="00587E7A">
        <w:rPr>
          <w:rFonts w:cs="Arial"/>
        </w:rPr>
        <w:t>of</w:t>
      </w:r>
      <w:r w:rsidRPr="00587E7A">
        <w:rPr>
          <w:rFonts w:cs="Arial"/>
          <w:spacing w:val="29"/>
        </w:rPr>
        <w:t xml:space="preserve"> </w:t>
      </w:r>
      <w:r w:rsidRPr="00587E7A">
        <w:rPr>
          <w:rFonts w:cs="Arial"/>
          <w:spacing w:val="-1"/>
        </w:rPr>
        <w:t>this</w:t>
      </w:r>
      <w:r w:rsidRPr="00587E7A">
        <w:rPr>
          <w:rFonts w:cs="Arial"/>
          <w:spacing w:val="26"/>
        </w:rPr>
        <w:t xml:space="preserve"> </w:t>
      </w:r>
      <w:r w:rsidR="00C535FF" w:rsidRPr="00587E7A">
        <w:rPr>
          <w:rFonts w:cs="Arial"/>
          <w:spacing w:val="-1"/>
        </w:rPr>
        <w:t>drug</w:t>
      </w:r>
      <w:r w:rsidR="00C535FF" w:rsidRPr="00587E7A">
        <w:rPr>
          <w:rFonts w:cs="Arial"/>
          <w:spacing w:val="25"/>
        </w:rPr>
        <w:t>-testing</w:t>
      </w:r>
      <w:r w:rsidRPr="00587E7A">
        <w:rPr>
          <w:rFonts w:cs="Arial"/>
          <w:spacing w:val="63"/>
        </w:rPr>
        <w:t xml:space="preserve"> </w:t>
      </w:r>
      <w:r w:rsidRPr="00587E7A">
        <w:rPr>
          <w:rFonts w:cs="Arial"/>
          <w:spacing w:val="-1"/>
        </w:rPr>
        <w:t>program,</w:t>
      </w:r>
      <w:r w:rsidRPr="00587E7A">
        <w:rPr>
          <w:rFonts w:cs="Arial"/>
          <w:spacing w:val="41"/>
        </w:rPr>
        <w:t xml:space="preserve"> </w:t>
      </w:r>
      <w:r w:rsidRPr="00587E7A">
        <w:rPr>
          <w:rFonts w:cs="Arial"/>
          <w:spacing w:val="-1"/>
        </w:rPr>
        <w:t>including</w:t>
      </w:r>
      <w:r w:rsidRPr="00587E7A">
        <w:rPr>
          <w:rFonts w:cs="Arial"/>
          <w:spacing w:val="40"/>
        </w:rPr>
        <w:t xml:space="preserve"> </w:t>
      </w:r>
      <w:r w:rsidRPr="00587E7A">
        <w:rPr>
          <w:rFonts w:cs="Arial"/>
          <w:spacing w:val="-1"/>
        </w:rPr>
        <w:t>rehabilitation</w:t>
      </w:r>
      <w:r w:rsidRPr="00587E7A">
        <w:rPr>
          <w:rFonts w:cs="Arial"/>
          <w:spacing w:val="40"/>
        </w:rPr>
        <w:t xml:space="preserve"> </w:t>
      </w:r>
      <w:r w:rsidRPr="00587E7A">
        <w:rPr>
          <w:rFonts w:cs="Arial"/>
          <w:spacing w:val="-1"/>
        </w:rPr>
        <w:t>programs,</w:t>
      </w:r>
      <w:r w:rsidRPr="00587E7A">
        <w:rPr>
          <w:rFonts w:cs="Arial"/>
          <w:spacing w:val="36"/>
        </w:rPr>
        <w:t xml:space="preserve"> </w:t>
      </w:r>
      <w:r w:rsidRPr="00587E7A">
        <w:rPr>
          <w:rFonts w:cs="Arial"/>
          <w:spacing w:val="-1"/>
        </w:rPr>
        <w:t>are</w:t>
      </w:r>
      <w:r w:rsidRPr="00587E7A">
        <w:rPr>
          <w:rFonts w:cs="Arial"/>
          <w:spacing w:val="42"/>
        </w:rPr>
        <w:t xml:space="preserve"> </w:t>
      </w:r>
      <w:r w:rsidRPr="00587E7A">
        <w:rPr>
          <w:rFonts w:cs="Arial"/>
          <w:spacing w:val="-1"/>
        </w:rPr>
        <w:t>confidential</w:t>
      </w:r>
      <w:r w:rsidRPr="00587E7A">
        <w:rPr>
          <w:rFonts w:cs="Arial"/>
          <w:spacing w:val="41"/>
        </w:rPr>
        <w:t xml:space="preserve"> </w:t>
      </w:r>
      <w:r w:rsidRPr="00587E7A">
        <w:rPr>
          <w:rFonts w:cs="Arial"/>
          <w:spacing w:val="-1"/>
        </w:rPr>
        <w:t>communications.</w:t>
      </w:r>
      <w:r w:rsidRPr="00587E7A">
        <w:rPr>
          <w:rFonts w:cs="Arial"/>
          <w:spacing w:val="69"/>
        </w:rPr>
        <w:t xml:space="preserve"> </w:t>
      </w:r>
      <w:r w:rsidRPr="00587E7A">
        <w:rPr>
          <w:rFonts w:cs="Arial"/>
          <w:spacing w:val="-1"/>
        </w:rPr>
        <w:t>Unless</w:t>
      </w:r>
      <w:r w:rsidRPr="00587E7A">
        <w:rPr>
          <w:rFonts w:cs="Arial"/>
          <w:spacing w:val="10"/>
        </w:rPr>
        <w:t xml:space="preserve"> </w:t>
      </w:r>
      <w:r w:rsidRPr="00587E7A">
        <w:rPr>
          <w:rFonts w:cs="Arial"/>
          <w:spacing w:val="-1"/>
        </w:rPr>
        <w:t>authorized</w:t>
      </w:r>
      <w:r w:rsidRPr="00587E7A">
        <w:rPr>
          <w:rFonts w:cs="Arial"/>
          <w:spacing w:val="11"/>
        </w:rPr>
        <w:t xml:space="preserve"> </w:t>
      </w:r>
      <w:r w:rsidRPr="00587E7A">
        <w:rPr>
          <w:rFonts w:cs="Arial"/>
        </w:rPr>
        <w:t>by</w:t>
      </w:r>
      <w:r w:rsidRPr="00587E7A">
        <w:rPr>
          <w:rFonts w:cs="Arial"/>
          <w:spacing w:val="12"/>
        </w:rPr>
        <w:t xml:space="preserve"> </w:t>
      </w:r>
      <w:r w:rsidRPr="00587E7A">
        <w:rPr>
          <w:rFonts w:cs="Arial"/>
        </w:rPr>
        <w:t>state</w:t>
      </w:r>
      <w:r w:rsidRPr="00587E7A">
        <w:rPr>
          <w:rFonts w:cs="Arial"/>
          <w:spacing w:val="11"/>
        </w:rPr>
        <w:t xml:space="preserve"> </w:t>
      </w:r>
      <w:r w:rsidRPr="00587E7A">
        <w:rPr>
          <w:rFonts w:cs="Arial"/>
          <w:spacing w:val="-1"/>
        </w:rPr>
        <w:t>laws,</w:t>
      </w:r>
      <w:r w:rsidRPr="00587E7A">
        <w:rPr>
          <w:rFonts w:cs="Arial"/>
          <w:spacing w:val="10"/>
        </w:rPr>
        <w:t xml:space="preserve"> </w:t>
      </w:r>
      <w:r w:rsidRPr="00587E7A">
        <w:rPr>
          <w:rFonts w:cs="Arial"/>
          <w:spacing w:val="-1"/>
        </w:rPr>
        <w:t>rules,</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spacing w:val="-1"/>
        </w:rPr>
        <w:t>regulations,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City</w:t>
      </w:r>
      <w:r w:rsidRPr="00587E7A">
        <w:rPr>
          <w:rFonts w:cs="Arial"/>
          <w:spacing w:val="10"/>
        </w:rPr>
        <w:t xml:space="preserve"> </w:t>
      </w:r>
      <w:r w:rsidRPr="00587E7A">
        <w:rPr>
          <w:rFonts w:cs="Arial"/>
          <w:spacing w:val="-1"/>
        </w:rPr>
        <w:t>will</w:t>
      </w:r>
      <w:r w:rsidRPr="00587E7A">
        <w:rPr>
          <w:rFonts w:cs="Arial"/>
          <w:spacing w:val="12"/>
        </w:rPr>
        <w:t xml:space="preserve"> </w:t>
      </w:r>
      <w:r w:rsidRPr="00587E7A">
        <w:rPr>
          <w:rFonts w:cs="Arial"/>
        </w:rPr>
        <w:t>not</w:t>
      </w:r>
      <w:r w:rsidRPr="00587E7A">
        <w:rPr>
          <w:rFonts w:cs="Arial"/>
          <w:spacing w:val="10"/>
        </w:rPr>
        <w:t xml:space="preserve"> </w:t>
      </w:r>
      <w:r w:rsidRPr="00587E7A">
        <w:rPr>
          <w:rFonts w:cs="Arial"/>
          <w:spacing w:val="-1"/>
        </w:rPr>
        <w:t>release</w:t>
      </w:r>
      <w:r w:rsidRPr="00587E7A">
        <w:rPr>
          <w:rFonts w:cs="Arial"/>
          <w:spacing w:val="55"/>
        </w:rPr>
        <w:t xml:space="preserve"> </w:t>
      </w:r>
      <w:r w:rsidRPr="00587E7A">
        <w:rPr>
          <w:rFonts w:cs="Arial"/>
        </w:rPr>
        <w:t>such</w:t>
      </w:r>
      <w:r w:rsidRPr="00587E7A">
        <w:rPr>
          <w:rFonts w:cs="Arial"/>
          <w:spacing w:val="4"/>
        </w:rPr>
        <w:t xml:space="preserve"> </w:t>
      </w:r>
      <w:r w:rsidRPr="00587E7A">
        <w:rPr>
          <w:rFonts w:cs="Arial"/>
          <w:spacing w:val="-1"/>
        </w:rPr>
        <w:t>information</w:t>
      </w:r>
      <w:r w:rsidRPr="00587E7A">
        <w:rPr>
          <w:rFonts w:cs="Arial"/>
          <w:spacing w:val="1"/>
        </w:rPr>
        <w:t xml:space="preserve"> </w:t>
      </w:r>
      <w:r w:rsidRPr="00587E7A">
        <w:rPr>
          <w:rFonts w:cs="Arial"/>
          <w:spacing w:val="-1"/>
        </w:rPr>
        <w:t>without</w:t>
      </w:r>
      <w:r w:rsidRPr="00587E7A">
        <w:rPr>
          <w:rFonts w:cs="Arial"/>
          <w:spacing w:val="1"/>
        </w:rPr>
        <w:t xml:space="preserve"> </w:t>
      </w:r>
      <w:r w:rsidRPr="00587E7A">
        <w:rPr>
          <w:rFonts w:cs="Arial"/>
        </w:rPr>
        <w:t>a</w:t>
      </w:r>
      <w:r w:rsidRPr="00587E7A">
        <w:rPr>
          <w:rFonts w:cs="Arial"/>
          <w:spacing w:val="4"/>
        </w:rPr>
        <w:t xml:space="preserve"> </w:t>
      </w:r>
      <w:r w:rsidRPr="00587E7A">
        <w:rPr>
          <w:rFonts w:cs="Arial"/>
          <w:spacing w:val="-1"/>
        </w:rPr>
        <w:t>written</w:t>
      </w:r>
      <w:r w:rsidRPr="00587E7A">
        <w:rPr>
          <w:rFonts w:cs="Arial"/>
          <w:spacing w:val="4"/>
        </w:rPr>
        <w:t xml:space="preserve"> </w:t>
      </w:r>
      <w:r w:rsidRPr="00587E7A">
        <w:rPr>
          <w:rFonts w:cs="Arial"/>
          <w:spacing w:val="-1"/>
        </w:rPr>
        <w:t>consent</w:t>
      </w:r>
      <w:r w:rsidRPr="00587E7A">
        <w:rPr>
          <w:rFonts w:cs="Arial"/>
          <w:spacing w:val="1"/>
        </w:rPr>
        <w:t xml:space="preserve"> </w:t>
      </w:r>
      <w:r w:rsidRPr="00587E7A">
        <w:rPr>
          <w:rFonts w:cs="Arial"/>
          <w:spacing w:val="-1"/>
        </w:rPr>
        <w:t>form</w:t>
      </w:r>
      <w:r w:rsidRPr="00587E7A">
        <w:rPr>
          <w:rFonts w:cs="Arial"/>
          <w:spacing w:val="2"/>
        </w:rPr>
        <w:t xml:space="preserve"> </w:t>
      </w:r>
      <w:r w:rsidRPr="00587E7A">
        <w:rPr>
          <w:rFonts w:cs="Arial"/>
          <w:spacing w:val="-1"/>
        </w:rPr>
        <w:t>signed</w:t>
      </w:r>
      <w:r w:rsidRPr="00587E7A">
        <w:rPr>
          <w:rFonts w:cs="Arial"/>
          <w:spacing w:val="4"/>
        </w:rPr>
        <w:t xml:space="preserve"> </w:t>
      </w:r>
      <w:r w:rsidRPr="00587E7A">
        <w:rPr>
          <w:rFonts w:cs="Arial"/>
          <w:spacing w:val="-1"/>
        </w:rPr>
        <w:t>voluntarily</w:t>
      </w:r>
      <w:r w:rsidRPr="00587E7A">
        <w:rPr>
          <w:rFonts w:cs="Arial"/>
        </w:rPr>
        <w:t xml:space="preserve"> </w:t>
      </w:r>
      <w:r w:rsidR="00C535FF" w:rsidRPr="00587E7A">
        <w:rPr>
          <w:rFonts w:cs="Arial"/>
          <w:spacing w:val="1"/>
        </w:rPr>
        <w:t>by</w:t>
      </w:r>
      <w:r w:rsidR="00C535FF" w:rsidRPr="00587E7A">
        <w:rPr>
          <w:rFonts w:cs="Arial"/>
        </w:rPr>
        <w:t xml:space="preserve"> the</w:t>
      </w:r>
      <w:r w:rsidRPr="00587E7A">
        <w:rPr>
          <w:rFonts w:cs="Arial"/>
          <w:spacing w:val="47"/>
        </w:rPr>
        <w:t xml:space="preserve"> </w:t>
      </w:r>
      <w:r w:rsidRPr="00587E7A">
        <w:rPr>
          <w:rFonts w:cs="Arial"/>
          <w:spacing w:val="-1"/>
        </w:rPr>
        <w:t>person</w:t>
      </w:r>
      <w:r w:rsidRPr="00587E7A">
        <w:rPr>
          <w:rFonts w:cs="Arial"/>
          <w:spacing w:val="23"/>
        </w:rPr>
        <w:t xml:space="preserve"> </w:t>
      </w:r>
      <w:r w:rsidRPr="00587E7A">
        <w:rPr>
          <w:rFonts w:cs="Arial"/>
          <w:spacing w:val="-1"/>
        </w:rPr>
        <w:t>tested.</w:t>
      </w:r>
      <w:r w:rsidRPr="00587E7A">
        <w:rPr>
          <w:rFonts w:cs="Arial"/>
          <w:spacing w:val="20"/>
        </w:rPr>
        <w:t xml:space="preserve"> </w:t>
      </w:r>
      <w:r w:rsidRPr="00587E7A">
        <w:rPr>
          <w:rFonts w:cs="Arial"/>
        </w:rPr>
        <w:t>The</w:t>
      </w:r>
      <w:r w:rsidRPr="00587E7A">
        <w:rPr>
          <w:rFonts w:cs="Arial"/>
          <w:spacing w:val="25"/>
        </w:rPr>
        <w:t xml:space="preserve"> </w:t>
      </w:r>
      <w:r w:rsidRPr="00587E7A">
        <w:rPr>
          <w:rFonts w:cs="Arial"/>
          <w:spacing w:val="-1"/>
        </w:rPr>
        <w:t>City</w:t>
      </w:r>
      <w:r w:rsidRPr="00587E7A">
        <w:rPr>
          <w:rFonts w:cs="Arial"/>
          <w:spacing w:val="22"/>
        </w:rPr>
        <w:t xml:space="preserve"> </w:t>
      </w:r>
      <w:r w:rsidRPr="00587E7A">
        <w:rPr>
          <w:rFonts w:cs="Arial"/>
        </w:rPr>
        <w:t>or</w:t>
      </w:r>
      <w:r w:rsidRPr="00587E7A">
        <w:rPr>
          <w:rFonts w:cs="Arial"/>
          <w:spacing w:val="23"/>
        </w:rPr>
        <w:t xml:space="preserve"> </w:t>
      </w:r>
      <w:r w:rsidRPr="00587E7A">
        <w:rPr>
          <w:rFonts w:cs="Arial"/>
          <w:spacing w:val="-1"/>
        </w:rPr>
        <w:t>its</w:t>
      </w:r>
      <w:r w:rsidRPr="00587E7A">
        <w:rPr>
          <w:rFonts w:cs="Arial"/>
          <w:spacing w:val="24"/>
        </w:rPr>
        <w:t xml:space="preserve"> </w:t>
      </w:r>
      <w:r w:rsidRPr="00587E7A">
        <w:rPr>
          <w:rFonts w:cs="Arial"/>
          <w:spacing w:val="-1"/>
        </w:rPr>
        <w:t>legal</w:t>
      </w:r>
      <w:r w:rsidRPr="00587E7A">
        <w:rPr>
          <w:rFonts w:cs="Arial"/>
          <w:spacing w:val="24"/>
        </w:rPr>
        <w:t xml:space="preserve"> </w:t>
      </w:r>
      <w:r w:rsidRPr="00587E7A">
        <w:rPr>
          <w:rFonts w:cs="Arial"/>
          <w:spacing w:val="-1"/>
        </w:rPr>
        <w:t>counsel</w:t>
      </w:r>
      <w:r w:rsidRPr="00587E7A">
        <w:rPr>
          <w:rFonts w:cs="Arial"/>
          <w:spacing w:val="21"/>
        </w:rPr>
        <w:t xml:space="preserve"> </w:t>
      </w:r>
      <w:r w:rsidRPr="00587E7A">
        <w:rPr>
          <w:rFonts w:cs="Arial"/>
        </w:rPr>
        <w:t>may</w:t>
      </w:r>
      <w:r w:rsidRPr="00587E7A">
        <w:rPr>
          <w:rFonts w:cs="Arial"/>
          <w:spacing w:val="22"/>
        </w:rPr>
        <w:t xml:space="preserve"> </w:t>
      </w:r>
      <w:r w:rsidRPr="00587E7A">
        <w:rPr>
          <w:rFonts w:cs="Arial"/>
          <w:spacing w:val="-1"/>
        </w:rPr>
        <w:t>disclose</w:t>
      </w:r>
      <w:r w:rsidRPr="00587E7A">
        <w:rPr>
          <w:rFonts w:cs="Arial"/>
          <w:spacing w:val="23"/>
        </w:rPr>
        <w:t xml:space="preserve"> </w:t>
      </w:r>
      <w:r w:rsidRPr="00587E7A">
        <w:rPr>
          <w:rFonts w:cs="Arial"/>
        </w:rPr>
        <w:t>such</w:t>
      </w:r>
      <w:r w:rsidRPr="00587E7A">
        <w:rPr>
          <w:rFonts w:cs="Arial"/>
          <w:spacing w:val="23"/>
        </w:rPr>
        <w:t xml:space="preserve"> </w:t>
      </w:r>
      <w:r w:rsidRPr="00587E7A">
        <w:rPr>
          <w:rFonts w:cs="Arial"/>
          <w:spacing w:val="-1"/>
        </w:rPr>
        <w:t>information</w:t>
      </w:r>
      <w:r w:rsidRPr="00587E7A">
        <w:rPr>
          <w:rFonts w:cs="Arial"/>
          <w:spacing w:val="25"/>
        </w:rPr>
        <w:t xml:space="preserve"> </w:t>
      </w:r>
      <w:r w:rsidRPr="00587E7A">
        <w:rPr>
          <w:rFonts w:cs="Arial"/>
          <w:spacing w:val="-2"/>
        </w:rPr>
        <w:t>in</w:t>
      </w:r>
      <w:r w:rsidRPr="00587E7A">
        <w:rPr>
          <w:rFonts w:cs="Arial"/>
          <w:spacing w:val="65"/>
        </w:rPr>
        <w:t xml:space="preserve"> </w:t>
      </w:r>
      <w:r w:rsidRPr="00587E7A">
        <w:rPr>
          <w:rFonts w:cs="Arial"/>
        </w:rPr>
        <w:t>the</w:t>
      </w:r>
      <w:r w:rsidRPr="00587E7A">
        <w:rPr>
          <w:rFonts w:cs="Arial"/>
          <w:spacing w:val="18"/>
        </w:rPr>
        <w:t xml:space="preserve"> </w:t>
      </w:r>
      <w:r w:rsidRPr="00587E7A">
        <w:rPr>
          <w:rFonts w:cs="Arial"/>
          <w:spacing w:val="-1"/>
        </w:rPr>
        <w:t>event</w:t>
      </w:r>
      <w:r w:rsidRPr="00587E7A">
        <w:rPr>
          <w:rFonts w:cs="Arial"/>
          <w:spacing w:val="17"/>
        </w:rPr>
        <w:t xml:space="preserve"> </w:t>
      </w:r>
      <w:r w:rsidRPr="00587E7A">
        <w:rPr>
          <w:rFonts w:cs="Arial"/>
          <w:spacing w:val="-1"/>
        </w:rPr>
        <w:t>that</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challenge</w:t>
      </w:r>
      <w:r w:rsidRPr="00587E7A">
        <w:rPr>
          <w:rFonts w:cs="Arial"/>
          <w:spacing w:val="18"/>
        </w:rPr>
        <w:t xml:space="preserve"> </w:t>
      </w:r>
      <w:r w:rsidRPr="00587E7A">
        <w:rPr>
          <w:rFonts w:cs="Arial"/>
        </w:rPr>
        <w:t>or</w:t>
      </w:r>
      <w:r w:rsidRPr="00587E7A">
        <w:rPr>
          <w:rFonts w:cs="Arial"/>
          <w:spacing w:val="16"/>
        </w:rPr>
        <w:t xml:space="preserve"> </w:t>
      </w:r>
      <w:r w:rsidRPr="00587E7A">
        <w:rPr>
          <w:rFonts w:cs="Arial"/>
        </w:rPr>
        <w:t>other</w:t>
      </w:r>
      <w:r w:rsidRPr="00587E7A">
        <w:rPr>
          <w:rFonts w:cs="Arial"/>
          <w:spacing w:val="14"/>
        </w:rPr>
        <w:t xml:space="preserve"> </w:t>
      </w:r>
      <w:r w:rsidRPr="00587E7A">
        <w:rPr>
          <w:rFonts w:cs="Arial"/>
          <w:spacing w:val="-1"/>
        </w:rPr>
        <w:t>form</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civil,</w:t>
      </w:r>
      <w:r w:rsidRPr="00587E7A">
        <w:rPr>
          <w:rFonts w:cs="Arial"/>
          <w:spacing w:val="17"/>
        </w:rPr>
        <w:t xml:space="preserve"> </w:t>
      </w:r>
      <w:r w:rsidRPr="00587E7A">
        <w:rPr>
          <w:rFonts w:cs="Arial"/>
          <w:spacing w:val="-1"/>
        </w:rPr>
        <w:t>disciplinary,</w:t>
      </w:r>
      <w:r w:rsidRPr="00587E7A">
        <w:rPr>
          <w:rFonts w:cs="Arial"/>
          <w:spacing w:val="17"/>
        </w:rPr>
        <w:t xml:space="preserve"> </w:t>
      </w:r>
      <w:r w:rsidRPr="00587E7A">
        <w:rPr>
          <w:rFonts w:cs="Arial"/>
        </w:rPr>
        <w:t>or</w:t>
      </w:r>
      <w:r w:rsidRPr="00587E7A">
        <w:rPr>
          <w:rFonts w:cs="Arial"/>
          <w:spacing w:val="16"/>
        </w:rPr>
        <w:t xml:space="preserve"> </w:t>
      </w:r>
      <w:r w:rsidRPr="00587E7A">
        <w:rPr>
          <w:rFonts w:cs="Arial"/>
          <w:spacing w:val="-1"/>
        </w:rPr>
        <w:t>administrative</w:t>
      </w:r>
      <w:r w:rsidRPr="00587E7A">
        <w:rPr>
          <w:rFonts w:cs="Arial"/>
          <w:spacing w:val="51"/>
        </w:rPr>
        <w:t xml:space="preserve"> </w:t>
      </w:r>
      <w:r w:rsidRPr="00587E7A">
        <w:rPr>
          <w:rFonts w:cs="Arial"/>
          <w:spacing w:val="-1"/>
        </w:rPr>
        <w:t>litigation</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initiated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job applicant</w:t>
      </w:r>
      <w:r w:rsidRPr="00587E7A">
        <w:rPr>
          <w:rFonts w:cs="Arial"/>
          <w:spacing w:val="-2"/>
        </w:rPr>
        <w:t xml:space="preserve"> </w:t>
      </w:r>
      <w:r w:rsidRPr="00587E7A">
        <w:rPr>
          <w:rFonts w:cs="Arial"/>
        </w:rPr>
        <w:t>or</w:t>
      </w:r>
      <w:r w:rsidRPr="00587E7A">
        <w:rPr>
          <w:rFonts w:cs="Arial"/>
          <w:spacing w:val="-1"/>
        </w:rPr>
        <w:t xml:space="preserve"> employee.</w:t>
      </w:r>
    </w:p>
    <w:p w14:paraId="0717CF8A" w14:textId="77777777" w:rsidR="00A44016" w:rsidRPr="00A44016" w:rsidRDefault="00A44016" w:rsidP="00985A6C">
      <w:pPr>
        <w:pStyle w:val="BodyText"/>
        <w:ind w:right="99" w:firstLine="0"/>
        <w:rPr>
          <w:rFonts w:cs="Arial"/>
          <w:spacing w:val="-1"/>
          <w:sz w:val="16"/>
          <w:szCs w:val="16"/>
        </w:rPr>
      </w:pPr>
    </w:p>
    <w:p w14:paraId="1955B4E3" w14:textId="77777777" w:rsidR="00F00036" w:rsidRPr="00587E7A" w:rsidRDefault="003650B4" w:rsidP="00540BD0">
      <w:pPr>
        <w:pStyle w:val="BodyText"/>
        <w:numPr>
          <w:ilvl w:val="0"/>
          <w:numId w:val="64"/>
        </w:numPr>
        <w:tabs>
          <w:tab w:val="left" w:pos="1544"/>
        </w:tabs>
        <w:rPr>
          <w:rFonts w:cs="Arial"/>
        </w:rPr>
      </w:pPr>
      <w:r w:rsidRPr="00587E7A">
        <w:rPr>
          <w:rFonts w:cs="Arial"/>
          <w:spacing w:val="-1"/>
        </w:rPr>
        <w:t>Challenge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Drug Test</w:t>
      </w:r>
      <w:r w:rsidRPr="00587E7A">
        <w:rPr>
          <w:rFonts w:cs="Arial"/>
        </w:rPr>
        <w:t xml:space="preserve"> </w:t>
      </w:r>
      <w:r w:rsidRPr="00587E7A">
        <w:rPr>
          <w:rFonts w:cs="Arial"/>
          <w:spacing w:val="-1"/>
        </w:rPr>
        <w:t>Results</w:t>
      </w:r>
    </w:p>
    <w:p w14:paraId="08091A25" w14:textId="77777777" w:rsidR="00F00036" w:rsidRPr="00A44016" w:rsidRDefault="00F00036" w:rsidP="00985A6C">
      <w:pPr>
        <w:rPr>
          <w:rFonts w:ascii="Arial" w:eastAsia="Arial" w:hAnsi="Arial" w:cs="Arial"/>
          <w:sz w:val="16"/>
          <w:szCs w:val="16"/>
        </w:rPr>
      </w:pPr>
    </w:p>
    <w:p w14:paraId="603CC153" w14:textId="77777777" w:rsidR="00F00036" w:rsidRPr="00587E7A" w:rsidRDefault="003650B4" w:rsidP="00540BD0">
      <w:pPr>
        <w:pStyle w:val="BodyText"/>
        <w:numPr>
          <w:ilvl w:val="1"/>
          <w:numId w:val="64"/>
        </w:numPr>
        <w:tabs>
          <w:tab w:val="left" w:pos="2264"/>
        </w:tabs>
        <w:ind w:right="119"/>
        <w:rPr>
          <w:rFonts w:cs="Arial"/>
        </w:rPr>
      </w:pPr>
      <w:r w:rsidRPr="00587E7A">
        <w:rPr>
          <w:rFonts w:cs="Arial"/>
        </w:rPr>
        <w:t>A</w:t>
      </w:r>
      <w:r w:rsidRPr="00587E7A">
        <w:rPr>
          <w:rFonts w:cs="Arial"/>
          <w:spacing w:val="6"/>
        </w:rPr>
        <w:t xml:space="preserve"> </w:t>
      </w:r>
      <w:r w:rsidRPr="00587E7A">
        <w:rPr>
          <w:rFonts w:cs="Arial"/>
          <w:spacing w:val="-1"/>
        </w:rPr>
        <w:t>job</w:t>
      </w:r>
      <w:r w:rsidRPr="00587E7A">
        <w:rPr>
          <w:rFonts w:cs="Arial"/>
          <w:spacing w:val="6"/>
        </w:rPr>
        <w:t xml:space="preserve"> </w:t>
      </w:r>
      <w:r w:rsidRPr="00587E7A">
        <w:rPr>
          <w:rFonts w:cs="Arial"/>
          <w:spacing w:val="-1"/>
        </w:rPr>
        <w:t>applicant</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employee</w:t>
      </w:r>
      <w:r w:rsidRPr="00587E7A">
        <w:rPr>
          <w:rFonts w:cs="Arial"/>
          <w:spacing w:val="6"/>
        </w:rPr>
        <w:t xml:space="preserve"> </w:t>
      </w:r>
      <w:r w:rsidRPr="00587E7A">
        <w:rPr>
          <w:rFonts w:cs="Arial"/>
          <w:spacing w:val="-1"/>
        </w:rPr>
        <w:t>who</w:t>
      </w:r>
      <w:r w:rsidRPr="00587E7A">
        <w:rPr>
          <w:rFonts w:cs="Arial"/>
          <w:spacing w:val="6"/>
        </w:rPr>
        <w:t xml:space="preserve"> </w:t>
      </w:r>
      <w:r w:rsidRPr="00587E7A">
        <w:rPr>
          <w:rFonts w:cs="Arial"/>
          <w:spacing w:val="-1"/>
        </w:rPr>
        <w:t>receives</w:t>
      </w:r>
      <w:r w:rsidRPr="00587E7A">
        <w:rPr>
          <w:rFonts w:cs="Arial"/>
          <w:spacing w:val="5"/>
        </w:rPr>
        <w:t xml:space="preserve"> </w:t>
      </w:r>
      <w:r w:rsidRPr="00587E7A">
        <w:rPr>
          <w:rFonts w:cs="Arial"/>
        </w:rPr>
        <w:t>a</w:t>
      </w:r>
      <w:r w:rsidRPr="00587E7A">
        <w:rPr>
          <w:rFonts w:cs="Arial"/>
          <w:spacing w:val="6"/>
        </w:rPr>
        <w:t xml:space="preserve"> </w:t>
      </w:r>
      <w:r w:rsidRPr="00587E7A">
        <w:rPr>
          <w:rFonts w:cs="Arial"/>
          <w:spacing w:val="-1"/>
        </w:rPr>
        <w:t>positive</w:t>
      </w:r>
      <w:r w:rsidRPr="00587E7A">
        <w:rPr>
          <w:rFonts w:cs="Arial"/>
          <w:spacing w:val="6"/>
        </w:rPr>
        <w:t xml:space="preserve"> </w:t>
      </w:r>
      <w:r w:rsidRPr="00587E7A">
        <w:rPr>
          <w:rFonts w:cs="Arial"/>
          <w:spacing w:val="-1"/>
        </w:rPr>
        <w:t>confirmed</w:t>
      </w:r>
      <w:r w:rsidRPr="00587E7A">
        <w:rPr>
          <w:rFonts w:cs="Arial"/>
          <w:spacing w:val="6"/>
        </w:rPr>
        <w:t xml:space="preserve"> </w:t>
      </w:r>
      <w:r w:rsidRPr="00587E7A">
        <w:rPr>
          <w:rFonts w:cs="Arial"/>
          <w:spacing w:val="-1"/>
        </w:rPr>
        <w:t>drug</w:t>
      </w:r>
      <w:r w:rsidRPr="00587E7A">
        <w:rPr>
          <w:rFonts w:cs="Arial"/>
          <w:spacing w:val="3"/>
        </w:rPr>
        <w:t xml:space="preserve"> </w:t>
      </w:r>
      <w:r w:rsidRPr="00587E7A">
        <w:rPr>
          <w:rFonts w:cs="Arial"/>
        </w:rPr>
        <w:t>test</w:t>
      </w:r>
      <w:r w:rsidRPr="00587E7A">
        <w:rPr>
          <w:rFonts w:cs="Arial"/>
          <w:spacing w:val="5"/>
        </w:rPr>
        <w:t xml:space="preserve"> </w:t>
      </w:r>
      <w:r w:rsidRPr="00587E7A">
        <w:rPr>
          <w:rFonts w:cs="Arial"/>
          <w:spacing w:val="-1"/>
        </w:rPr>
        <w:t>result</w:t>
      </w:r>
      <w:r w:rsidRPr="00587E7A">
        <w:rPr>
          <w:rFonts w:cs="Arial"/>
          <w:spacing w:val="55"/>
        </w:rPr>
        <w:t xml:space="preserve"> </w:t>
      </w:r>
      <w:r w:rsidRPr="00587E7A">
        <w:rPr>
          <w:rFonts w:cs="Arial"/>
        </w:rPr>
        <w:t>may</w:t>
      </w:r>
      <w:r w:rsidRPr="00587E7A">
        <w:rPr>
          <w:rFonts w:cs="Arial"/>
          <w:spacing w:val="38"/>
        </w:rPr>
        <w:t xml:space="preserve"> </w:t>
      </w:r>
      <w:r w:rsidRPr="00587E7A">
        <w:rPr>
          <w:rFonts w:cs="Arial"/>
        </w:rPr>
        <w:t>contest</w:t>
      </w:r>
      <w:r w:rsidRPr="00587E7A">
        <w:rPr>
          <w:rFonts w:cs="Arial"/>
          <w:spacing w:val="42"/>
        </w:rPr>
        <w:t xml:space="preserve"> </w:t>
      </w:r>
      <w:r w:rsidRPr="00587E7A">
        <w:rPr>
          <w:rFonts w:cs="Arial"/>
        </w:rPr>
        <w:t>or</w:t>
      </w:r>
      <w:r w:rsidRPr="00587E7A">
        <w:rPr>
          <w:rFonts w:cs="Arial"/>
          <w:spacing w:val="40"/>
        </w:rPr>
        <w:t xml:space="preserve"> </w:t>
      </w:r>
      <w:r w:rsidRPr="00587E7A">
        <w:rPr>
          <w:rFonts w:cs="Arial"/>
          <w:spacing w:val="-1"/>
        </w:rPr>
        <w:t>explain</w:t>
      </w:r>
      <w:r w:rsidRPr="00587E7A">
        <w:rPr>
          <w:rFonts w:cs="Arial"/>
          <w:spacing w:val="41"/>
        </w:rPr>
        <w:t xml:space="preserve"> </w:t>
      </w:r>
      <w:r w:rsidRPr="00587E7A">
        <w:rPr>
          <w:rFonts w:cs="Arial"/>
        </w:rPr>
        <w:t>the</w:t>
      </w:r>
      <w:r w:rsidRPr="00587E7A">
        <w:rPr>
          <w:rFonts w:cs="Arial"/>
          <w:spacing w:val="42"/>
        </w:rPr>
        <w:t xml:space="preserve"> </w:t>
      </w:r>
      <w:r w:rsidRPr="00587E7A">
        <w:rPr>
          <w:rFonts w:cs="Arial"/>
          <w:spacing w:val="-1"/>
        </w:rPr>
        <w:t>result</w:t>
      </w:r>
      <w:r w:rsidRPr="00587E7A">
        <w:rPr>
          <w:rFonts w:cs="Arial"/>
          <w:spacing w:val="42"/>
        </w:rPr>
        <w:t xml:space="preserve"> </w:t>
      </w:r>
      <w:r w:rsidRPr="00587E7A">
        <w:rPr>
          <w:rFonts w:cs="Arial"/>
        </w:rPr>
        <w:t>to</w:t>
      </w:r>
      <w:r w:rsidRPr="00587E7A">
        <w:rPr>
          <w:rFonts w:cs="Arial"/>
          <w:spacing w:val="42"/>
        </w:rPr>
        <w:t xml:space="preserve"> </w:t>
      </w:r>
      <w:r w:rsidRPr="00587E7A">
        <w:rPr>
          <w:rFonts w:cs="Arial"/>
          <w:spacing w:val="-1"/>
        </w:rPr>
        <w:t>the</w:t>
      </w:r>
      <w:r w:rsidRPr="00587E7A">
        <w:rPr>
          <w:rFonts w:cs="Arial"/>
          <w:spacing w:val="41"/>
        </w:rPr>
        <w:t xml:space="preserve"> </w:t>
      </w:r>
      <w:r w:rsidRPr="00587E7A">
        <w:rPr>
          <w:rFonts w:cs="Arial"/>
          <w:spacing w:val="-1"/>
        </w:rPr>
        <w:t>Medical</w:t>
      </w:r>
      <w:r w:rsidRPr="00587E7A">
        <w:rPr>
          <w:rFonts w:cs="Arial"/>
          <w:spacing w:val="41"/>
        </w:rPr>
        <w:t xml:space="preserve"> </w:t>
      </w:r>
      <w:r w:rsidRPr="00587E7A">
        <w:rPr>
          <w:rFonts w:cs="Arial"/>
          <w:spacing w:val="-1"/>
        </w:rPr>
        <w:t>Review</w:t>
      </w:r>
      <w:r w:rsidRPr="00587E7A">
        <w:rPr>
          <w:rFonts w:cs="Arial"/>
          <w:spacing w:val="38"/>
        </w:rPr>
        <w:t xml:space="preserve"> </w:t>
      </w:r>
      <w:r w:rsidRPr="00587E7A">
        <w:rPr>
          <w:rFonts w:cs="Arial"/>
        </w:rPr>
        <w:t>Officer</w:t>
      </w:r>
      <w:r w:rsidRPr="00587E7A">
        <w:rPr>
          <w:rFonts w:cs="Arial"/>
          <w:spacing w:val="39"/>
        </w:rPr>
        <w:t xml:space="preserve"> </w:t>
      </w:r>
      <w:r w:rsidRPr="00587E7A">
        <w:rPr>
          <w:rFonts w:cs="Arial"/>
        </w:rPr>
        <w:t>or</w:t>
      </w:r>
      <w:r w:rsidRPr="00587E7A">
        <w:rPr>
          <w:rFonts w:cs="Arial"/>
          <w:spacing w:val="40"/>
        </w:rPr>
        <w:t xml:space="preserve"> </w:t>
      </w:r>
      <w:r w:rsidRPr="00587E7A">
        <w:rPr>
          <w:rFonts w:cs="Arial"/>
        </w:rPr>
        <w:t>the</w:t>
      </w:r>
      <w:r w:rsidRPr="00587E7A">
        <w:rPr>
          <w:rFonts w:cs="Arial"/>
          <w:spacing w:val="42"/>
        </w:rPr>
        <w:t xml:space="preserve"> </w:t>
      </w:r>
      <w:r w:rsidRPr="00587E7A">
        <w:rPr>
          <w:rFonts w:cs="Arial"/>
          <w:spacing w:val="-1"/>
        </w:rPr>
        <w:t>City</w:t>
      </w:r>
      <w:r w:rsidRPr="00587E7A">
        <w:rPr>
          <w:rFonts w:cs="Arial"/>
          <w:spacing w:val="41"/>
        </w:rPr>
        <w:t xml:space="preserve"> </w:t>
      </w:r>
      <w:r w:rsidRPr="00587E7A">
        <w:rPr>
          <w:rFonts w:cs="Arial"/>
          <w:spacing w:val="-1"/>
        </w:rPr>
        <w:t>within</w:t>
      </w:r>
      <w:r w:rsidRPr="00587E7A">
        <w:rPr>
          <w:rFonts w:cs="Arial"/>
          <w:spacing w:val="6"/>
        </w:rPr>
        <w:t xml:space="preserve"> </w:t>
      </w:r>
      <w:r w:rsidRPr="00587E7A">
        <w:rPr>
          <w:rFonts w:cs="Arial"/>
          <w:spacing w:val="-1"/>
        </w:rPr>
        <w:t>five</w:t>
      </w:r>
      <w:r w:rsidRPr="00587E7A">
        <w:rPr>
          <w:rFonts w:cs="Arial"/>
          <w:spacing w:val="6"/>
        </w:rPr>
        <w:t xml:space="preserve"> </w:t>
      </w:r>
      <w:r w:rsidRPr="00587E7A">
        <w:rPr>
          <w:rFonts w:cs="Arial"/>
          <w:spacing w:val="-1"/>
        </w:rPr>
        <w:t>days</w:t>
      </w:r>
      <w:r w:rsidRPr="00587E7A">
        <w:rPr>
          <w:rFonts w:cs="Arial"/>
          <w:spacing w:val="5"/>
        </w:rPr>
        <w:t xml:space="preserve"> </w:t>
      </w:r>
      <w:r w:rsidRPr="00587E7A">
        <w:rPr>
          <w:rFonts w:cs="Arial"/>
        </w:rPr>
        <w:t>after</w:t>
      </w:r>
      <w:r w:rsidRPr="00587E7A">
        <w:rPr>
          <w:rFonts w:cs="Arial"/>
          <w:spacing w:val="2"/>
        </w:rPr>
        <w:t xml:space="preserve"> </w:t>
      </w:r>
      <w:r w:rsidRPr="00587E7A">
        <w:rPr>
          <w:rFonts w:cs="Arial"/>
          <w:spacing w:val="-1"/>
        </w:rPr>
        <w:t>written</w:t>
      </w:r>
      <w:r w:rsidRPr="00587E7A">
        <w:rPr>
          <w:rFonts w:cs="Arial"/>
          <w:spacing w:val="6"/>
        </w:rPr>
        <w:t xml:space="preserve"> </w:t>
      </w:r>
      <w:r w:rsidRPr="00587E7A">
        <w:rPr>
          <w:rFonts w:cs="Arial"/>
          <w:spacing w:val="-1"/>
        </w:rPr>
        <w:t>notification</w:t>
      </w:r>
      <w:r w:rsidRPr="00587E7A">
        <w:rPr>
          <w:rFonts w:cs="Arial"/>
          <w:spacing w:val="4"/>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4"/>
        </w:rPr>
        <w:t xml:space="preserve"> </w:t>
      </w:r>
      <w:r w:rsidRPr="00587E7A">
        <w:rPr>
          <w:rFonts w:cs="Arial"/>
          <w:spacing w:val="-1"/>
        </w:rPr>
        <w:t>positive</w:t>
      </w:r>
      <w:r w:rsidRPr="00587E7A">
        <w:rPr>
          <w:rFonts w:cs="Arial"/>
          <w:spacing w:val="6"/>
        </w:rPr>
        <w:t xml:space="preserve"> </w:t>
      </w:r>
      <w:r w:rsidRPr="00587E7A">
        <w:rPr>
          <w:rFonts w:cs="Arial"/>
        </w:rPr>
        <w:t>test</w:t>
      </w:r>
      <w:r w:rsidRPr="00587E7A">
        <w:rPr>
          <w:rFonts w:cs="Arial"/>
          <w:spacing w:val="6"/>
        </w:rPr>
        <w:t xml:space="preserve"> </w:t>
      </w:r>
      <w:r w:rsidRPr="00587E7A">
        <w:rPr>
          <w:rFonts w:cs="Arial"/>
          <w:spacing w:val="-1"/>
        </w:rPr>
        <w:t>result.</w:t>
      </w:r>
      <w:r w:rsidRPr="00587E7A">
        <w:rPr>
          <w:rFonts w:cs="Arial"/>
          <w:spacing w:val="6"/>
        </w:rPr>
        <w:t xml:space="preserve"> </w:t>
      </w:r>
      <w:r w:rsidRPr="00587E7A">
        <w:rPr>
          <w:rFonts w:cs="Arial"/>
          <w:spacing w:val="-1"/>
        </w:rPr>
        <w:t>If</w:t>
      </w:r>
      <w:r w:rsidRPr="00587E7A">
        <w:rPr>
          <w:rFonts w:cs="Arial"/>
          <w:spacing w:val="8"/>
        </w:rPr>
        <w:t xml:space="preserve"> </w:t>
      </w:r>
      <w:r w:rsidRPr="00587E7A">
        <w:rPr>
          <w:rFonts w:cs="Arial"/>
          <w:spacing w:val="-1"/>
        </w:rPr>
        <w:t>the</w:t>
      </w:r>
      <w:r w:rsidRPr="00587E7A">
        <w:rPr>
          <w:rFonts w:cs="Arial"/>
          <w:spacing w:val="47"/>
        </w:rPr>
        <w:t xml:space="preserve"> </w:t>
      </w:r>
      <w:r w:rsidRPr="00587E7A">
        <w:rPr>
          <w:rFonts w:cs="Arial"/>
          <w:spacing w:val="-1"/>
        </w:rPr>
        <w:t>applicant’s</w:t>
      </w:r>
      <w:r w:rsidRPr="00587E7A">
        <w:rPr>
          <w:rFonts w:cs="Arial"/>
          <w:spacing w:val="42"/>
        </w:rPr>
        <w:t xml:space="preserve"> </w:t>
      </w:r>
      <w:r w:rsidRPr="00587E7A">
        <w:rPr>
          <w:rFonts w:cs="Arial"/>
        </w:rPr>
        <w:t>or</w:t>
      </w:r>
      <w:r w:rsidRPr="00587E7A">
        <w:rPr>
          <w:rFonts w:cs="Arial"/>
          <w:spacing w:val="43"/>
        </w:rPr>
        <w:t xml:space="preserve"> </w:t>
      </w:r>
      <w:r w:rsidRPr="00587E7A">
        <w:rPr>
          <w:rFonts w:cs="Arial"/>
          <w:spacing w:val="-1"/>
        </w:rPr>
        <w:t>employee’s</w:t>
      </w:r>
      <w:r w:rsidRPr="00587E7A">
        <w:rPr>
          <w:rFonts w:cs="Arial"/>
          <w:spacing w:val="43"/>
        </w:rPr>
        <w:t xml:space="preserve"> </w:t>
      </w:r>
      <w:r w:rsidRPr="00587E7A">
        <w:rPr>
          <w:rFonts w:cs="Arial"/>
          <w:spacing w:val="-1"/>
        </w:rPr>
        <w:t>challenge</w:t>
      </w:r>
      <w:r w:rsidRPr="00587E7A">
        <w:rPr>
          <w:rFonts w:cs="Arial"/>
          <w:spacing w:val="43"/>
        </w:rPr>
        <w:t xml:space="preserve"> </w:t>
      </w:r>
      <w:r w:rsidRPr="00587E7A">
        <w:rPr>
          <w:rFonts w:cs="Arial"/>
          <w:spacing w:val="-1"/>
        </w:rPr>
        <w:t>is</w:t>
      </w:r>
      <w:r w:rsidRPr="00587E7A">
        <w:rPr>
          <w:rFonts w:cs="Arial"/>
          <w:spacing w:val="43"/>
        </w:rPr>
        <w:t xml:space="preserve"> </w:t>
      </w:r>
      <w:r w:rsidRPr="00587E7A">
        <w:rPr>
          <w:rFonts w:cs="Arial"/>
          <w:spacing w:val="-1"/>
        </w:rPr>
        <w:t>unsatisfactory</w:t>
      </w:r>
      <w:r w:rsidRPr="00587E7A">
        <w:rPr>
          <w:rFonts w:cs="Arial"/>
          <w:spacing w:val="41"/>
        </w:rPr>
        <w:t xml:space="preserve"> </w:t>
      </w:r>
      <w:r w:rsidRPr="00587E7A">
        <w:rPr>
          <w:rFonts w:cs="Arial"/>
        </w:rPr>
        <w:t>to</w:t>
      </w:r>
      <w:r w:rsidRPr="00587E7A">
        <w:rPr>
          <w:rFonts w:cs="Arial"/>
          <w:spacing w:val="44"/>
        </w:rPr>
        <w:t xml:space="preserve"> </w:t>
      </w:r>
      <w:r w:rsidRPr="00587E7A">
        <w:rPr>
          <w:rFonts w:cs="Arial"/>
        </w:rPr>
        <w:t>the</w:t>
      </w:r>
      <w:r w:rsidRPr="00587E7A">
        <w:rPr>
          <w:rFonts w:cs="Arial"/>
          <w:spacing w:val="43"/>
        </w:rPr>
        <w:t xml:space="preserve"> </w:t>
      </w:r>
      <w:r w:rsidRPr="00587E7A">
        <w:rPr>
          <w:rFonts w:cs="Arial"/>
          <w:spacing w:val="-1"/>
        </w:rPr>
        <w:t>MRO,</w:t>
      </w:r>
      <w:r w:rsidRPr="00587E7A">
        <w:rPr>
          <w:rFonts w:cs="Arial"/>
          <w:spacing w:val="44"/>
        </w:rPr>
        <w:t xml:space="preserve"> </w:t>
      </w:r>
      <w:r w:rsidRPr="00587E7A">
        <w:rPr>
          <w:rFonts w:cs="Arial"/>
        </w:rPr>
        <w:t>a</w:t>
      </w:r>
      <w:r w:rsidRPr="00587E7A">
        <w:rPr>
          <w:rFonts w:cs="Arial"/>
          <w:spacing w:val="44"/>
        </w:rPr>
        <w:t xml:space="preserve"> </w:t>
      </w:r>
      <w:r w:rsidRPr="00587E7A">
        <w:rPr>
          <w:rFonts w:cs="Arial"/>
          <w:spacing w:val="-1"/>
        </w:rPr>
        <w:t>written</w:t>
      </w:r>
      <w:r w:rsidRPr="00587E7A">
        <w:rPr>
          <w:rFonts w:cs="Arial"/>
          <w:spacing w:val="55"/>
        </w:rPr>
        <w:t xml:space="preserve"> </w:t>
      </w:r>
      <w:r w:rsidRPr="00587E7A">
        <w:rPr>
          <w:rFonts w:cs="Arial"/>
          <w:spacing w:val="-1"/>
        </w:rPr>
        <w:t>explanation</w:t>
      </w:r>
      <w:r w:rsidRPr="00587E7A">
        <w:rPr>
          <w:rFonts w:cs="Arial"/>
          <w:spacing w:val="56"/>
        </w:rPr>
        <w:t xml:space="preserve"> </w:t>
      </w:r>
      <w:r w:rsidRPr="00587E7A">
        <w:rPr>
          <w:rFonts w:cs="Arial"/>
          <w:spacing w:val="-1"/>
        </w:rPr>
        <w:t>of</w:t>
      </w:r>
      <w:r w:rsidRPr="00587E7A">
        <w:rPr>
          <w:rFonts w:cs="Arial"/>
          <w:spacing w:val="59"/>
        </w:rPr>
        <w:t xml:space="preserve"> </w:t>
      </w:r>
      <w:r w:rsidRPr="00587E7A">
        <w:rPr>
          <w:rFonts w:cs="Arial"/>
          <w:spacing w:val="-1"/>
        </w:rPr>
        <w:t>the</w:t>
      </w:r>
      <w:r w:rsidRPr="00587E7A">
        <w:rPr>
          <w:rFonts w:cs="Arial"/>
          <w:spacing w:val="57"/>
        </w:rPr>
        <w:t xml:space="preserve"> </w:t>
      </w:r>
      <w:r w:rsidRPr="00587E7A">
        <w:rPr>
          <w:rFonts w:cs="Arial"/>
          <w:spacing w:val="-1"/>
        </w:rPr>
        <w:t>reason</w:t>
      </w:r>
      <w:r w:rsidRPr="00587E7A">
        <w:rPr>
          <w:rFonts w:cs="Arial"/>
          <w:spacing w:val="56"/>
        </w:rPr>
        <w:t xml:space="preserve"> </w:t>
      </w:r>
      <w:r w:rsidRPr="00587E7A">
        <w:rPr>
          <w:rFonts w:cs="Arial"/>
        </w:rPr>
        <w:t>the</w:t>
      </w:r>
      <w:r w:rsidRPr="00587E7A">
        <w:rPr>
          <w:rFonts w:cs="Arial"/>
          <w:spacing w:val="57"/>
        </w:rPr>
        <w:t xml:space="preserve"> </w:t>
      </w:r>
      <w:r w:rsidRPr="00587E7A">
        <w:rPr>
          <w:rFonts w:cs="Arial"/>
          <w:spacing w:val="-1"/>
        </w:rPr>
        <w:t>challenge</w:t>
      </w:r>
      <w:r w:rsidRPr="00587E7A">
        <w:rPr>
          <w:rFonts w:cs="Arial"/>
          <w:spacing w:val="57"/>
        </w:rPr>
        <w:t xml:space="preserve"> </w:t>
      </w:r>
      <w:r w:rsidRPr="00587E7A">
        <w:rPr>
          <w:rFonts w:cs="Arial"/>
        </w:rPr>
        <w:t>has</w:t>
      </w:r>
      <w:r w:rsidRPr="00587E7A">
        <w:rPr>
          <w:rFonts w:cs="Arial"/>
          <w:spacing w:val="56"/>
        </w:rPr>
        <w:t xml:space="preserve"> </w:t>
      </w:r>
      <w:r w:rsidRPr="00587E7A">
        <w:rPr>
          <w:rFonts w:cs="Arial"/>
        </w:rPr>
        <w:t>been</w:t>
      </w:r>
      <w:r w:rsidRPr="00587E7A">
        <w:rPr>
          <w:rFonts w:cs="Arial"/>
          <w:spacing w:val="56"/>
        </w:rPr>
        <w:t xml:space="preserve"> </w:t>
      </w:r>
      <w:r w:rsidRPr="00587E7A">
        <w:rPr>
          <w:rFonts w:cs="Arial"/>
          <w:spacing w:val="-1"/>
        </w:rPr>
        <w:t>determined</w:t>
      </w:r>
      <w:r w:rsidRPr="00587E7A">
        <w:rPr>
          <w:rFonts w:cs="Arial"/>
          <w:spacing w:val="57"/>
        </w:rPr>
        <w:t xml:space="preserve"> </w:t>
      </w:r>
      <w:r w:rsidRPr="00587E7A">
        <w:rPr>
          <w:rFonts w:cs="Arial"/>
        </w:rPr>
        <w:t>to</w:t>
      </w:r>
      <w:r w:rsidRPr="00587E7A">
        <w:rPr>
          <w:rFonts w:cs="Arial"/>
          <w:spacing w:val="57"/>
        </w:rPr>
        <w:t xml:space="preserve"> </w:t>
      </w:r>
      <w:r w:rsidRPr="00587E7A">
        <w:rPr>
          <w:rFonts w:cs="Arial"/>
          <w:spacing w:val="-1"/>
        </w:rPr>
        <w:t>be</w:t>
      </w:r>
      <w:r w:rsidRPr="00587E7A">
        <w:rPr>
          <w:rFonts w:cs="Arial"/>
          <w:spacing w:val="31"/>
        </w:rPr>
        <w:t xml:space="preserve"> </w:t>
      </w:r>
      <w:r w:rsidRPr="00587E7A">
        <w:rPr>
          <w:rFonts w:cs="Arial"/>
          <w:spacing w:val="-1"/>
        </w:rPr>
        <w:t>unsatisfactory</w:t>
      </w:r>
      <w:r w:rsidRPr="00587E7A">
        <w:rPr>
          <w:rFonts w:cs="Arial"/>
          <w:spacing w:val="17"/>
        </w:rPr>
        <w:t xml:space="preserve"> </w:t>
      </w:r>
      <w:r w:rsidRPr="00587E7A">
        <w:rPr>
          <w:rFonts w:cs="Arial"/>
          <w:spacing w:val="-1"/>
        </w:rPr>
        <w:t>will</w:t>
      </w:r>
      <w:r w:rsidRPr="00587E7A">
        <w:rPr>
          <w:rFonts w:cs="Arial"/>
          <w:spacing w:val="19"/>
        </w:rPr>
        <w:t xml:space="preserve"> </w:t>
      </w:r>
      <w:r w:rsidRPr="00587E7A">
        <w:rPr>
          <w:rFonts w:cs="Arial"/>
        </w:rPr>
        <w:t>be</w:t>
      </w:r>
      <w:r w:rsidRPr="00587E7A">
        <w:rPr>
          <w:rFonts w:cs="Arial"/>
          <w:spacing w:val="20"/>
        </w:rPr>
        <w:t xml:space="preserve"> </w:t>
      </w:r>
      <w:r w:rsidRPr="00587E7A">
        <w:rPr>
          <w:rFonts w:cs="Arial"/>
          <w:spacing w:val="-1"/>
        </w:rPr>
        <w:t>furnished</w:t>
      </w:r>
      <w:r w:rsidRPr="00587E7A">
        <w:rPr>
          <w:rFonts w:cs="Arial"/>
          <w:spacing w:val="18"/>
        </w:rPr>
        <w:t xml:space="preserve"> </w:t>
      </w:r>
      <w:r w:rsidRPr="00587E7A">
        <w:rPr>
          <w:rFonts w:cs="Arial"/>
        </w:rPr>
        <w:t>to</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job</w:t>
      </w:r>
      <w:r w:rsidRPr="00587E7A">
        <w:rPr>
          <w:rFonts w:cs="Arial"/>
          <w:spacing w:val="20"/>
        </w:rPr>
        <w:t xml:space="preserve"> </w:t>
      </w:r>
      <w:r w:rsidRPr="00587E7A">
        <w:rPr>
          <w:rFonts w:cs="Arial"/>
          <w:spacing w:val="-1"/>
        </w:rPr>
        <w:t>applicant</w:t>
      </w:r>
      <w:r w:rsidRPr="00587E7A">
        <w:rPr>
          <w:rFonts w:cs="Arial"/>
          <w:spacing w:val="20"/>
        </w:rPr>
        <w:t xml:space="preserve"> </w:t>
      </w:r>
      <w:r w:rsidRPr="00587E7A">
        <w:rPr>
          <w:rFonts w:cs="Arial"/>
        </w:rPr>
        <w:t>or</w:t>
      </w:r>
      <w:r w:rsidRPr="00587E7A">
        <w:rPr>
          <w:rFonts w:cs="Arial"/>
          <w:spacing w:val="16"/>
        </w:rPr>
        <w:t xml:space="preserve"> </w:t>
      </w:r>
      <w:r w:rsidRPr="00587E7A">
        <w:rPr>
          <w:rFonts w:cs="Arial"/>
          <w:spacing w:val="-1"/>
        </w:rPr>
        <w:t>employee</w:t>
      </w:r>
      <w:r w:rsidRPr="00587E7A">
        <w:rPr>
          <w:rFonts w:cs="Arial"/>
          <w:spacing w:val="20"/>
        </w:rPr>
        <w:t xml:space="preserve"> </w:t>
      </w:r>
      <w:r w:rsidRPr="00587E7A">
        <w:rPr>
          <w:rFonts w:cs="Arial"/>
          <w:spacing w:val="-1"/>
        </w:rPr>
        <w:t>within</w:t>
      </w:r>
      <w:r w:rsidRPr="00587E7A">
        <w:rPr>
          <w:rFonts w:cs="Arial"/>
          <w:spacing w:val="18"/>
        </w:rPr>
        <w:t xml:space="preserve"> </w:t>
      </w:r>
      <w:r w:rsidRPr="00587E7A">
        <w:rPr>
          <w:rFonts w:cs="Arial"/>
          <w:spacing w:val="-1"/>
        </w:rPr>
        <w:t>fifteen</w:t>
      </w:r>
      <w:r w:rsidRPr="00587E7A">
        <w:rPr>
          <w:rFonts w:cs="Arial"/>
          <w:spacing w:val="63"/>
        </w:rPr>
        <w:t xml:space="preserve"> </w:t>
      </w:r>
      <w:r w:rsidRPr="00587E7A">
        <w:rPr>
          <w:rFonts w:cs="Arial"/>
          <w:spacing w:val="-1"/>
        </w:rPr>
        <w:t>days.</w:t>
      </w:r>
      <w:r w:rsidRPr="00587E7A">
        <w:rPr>
          <w:rFonts w:cs="Arial"/>
          <w:spacing w:val="39"/>
        </w:rPr>
        <w:t xml:space="preserve"> </w:t>
      </w:r>
      <w:r w:rsidRPr="00587E7A">
        <w:rPr>
          <w:rFonts w:cs="Arial"/>
        </w:rPr>
        <w:t>The</w:t>
      </w:r>
      <w:r w:rsidRPr="00587E7A">
        <w:rPr>
          <w:rFonts w:cs="Arial"/>
          <w:spacing w:val="54"/>
        </w:rPr>
        <w:t xml:space="preserve"> </w:t>
      </w:r>
      <w:r w:rsidRPr="00587E7A">
        <w:rPr>
          <w:rFonts w:cs="Arial"/>
          <w:spacing w:val="-1"/>
        </w:rPr>
        <w:t>applicant</w:t>
      </w:r>
      <w:r w:rsidRPr="00587E7A">
        <w:rPr>
          <w:rFonts w:cs="Arial"/>
          <w:spacing w:val="54"/>
        </w:rPr>
        <w:t xml:space="preserve"> </w:t>
      </w:r>
      <w:r w:rsidRPr="00587E7A">
        <w:rPr>
          <w:rFonts w:cs="Arial"/>
        </w:rPr>
        <w:t>or</w:t>
      </w:r>
      <w:r w:rsidRPr="00587E7A">
        <w:rPr>
          <w:rFonts w:cs="Arial"/>
          <w:spacing w:val="51"/>
        </w:rPr>
        <w:t xml:space="preserve"> </w:t>
      </w:r>
      <w:r w:rsidRPr="00587E7A">
        <w:rPr>
          <w:rFonts w:cs="Arial"/>
          <w:spacing w:val="-1"/>
        </w:rPr>
        <w:t>employee</w:t>
      </w:r>
      <w:r w:rsidRPr="00587E7A">
        <w:rPr>
          <w:rFonts w:cs="Arial"/>
          <w:spacing w:val="54"/>
        </w:rPr>
        <w:t xml:space="preserve"> </w:t>
      </w:r>
      <w:r w:rsidRPr="00587E7A">
        <w:rPr>
          <w:rFonts w:cs="Arial"/>
        </w:rPr>
        <w:t>has</w:t>
      </w:r>
      <w:r w:rsidRPr="00587E7A">
        <w:rPr>
          <w:rFonts w:cs="Arial"/>
          <w:spacing w:val="53"/>
        </w:rPr>
        <w:t xml:space="preserve"> </w:t>
      </w:r>
      <w:r w:rsidRPr="00587E7A">
        <w:rPr>
          <w:rFonts w:cs="Arial"/>
          <w:spacing w:val="-1"/>
        </w:rPr>
        <w:t>the</w:t>
      </w:r>
      <w:r w:rsidRPr="00587E7A">
        <w:rPr>
          <w:rFonts w:cs="Arial"/>
          <w:spacing w:val="52"/>
        </w:rPr>
        <w:t xml:space="preserve"> </w:t>
      </w:r>
      <w:r w:rsidRPr="00587E7A">
        <w:rPr>
          <w:rFonts w:cs="Arial"/>
          <w:spacing w:val="-1"/>
        </w:rPr>
        <w:t>further</w:t>
      </w:r>
      <w:r w:rsidRPr="00587E7A">
        <w:rPr>
          <w:rFonts w:cs="Arial"/>
          <w:spacing w:val="51"/>
        </w:rPr>
        <w:t xml:space="preserve"> </w:t>
      </w:r>
      <w:r w:rsidRPr="00587E7A">
        <w:rPr>
          <w:rFonts w:cs="Arial"/>
          <w:spacing w:val="-1"/>
        </w:rPr>
        <w:t>right</w:t>
      </w:r>
      <w:r w:rsidRPr="00587E7A">
        <w:rPr>
          <w:rFonts w:cs="Arial"/>
          <w:spacing w:val="54"/>
        </w:rPr>
        <w:t xml:space="preserve"> </w:t>
      </w:r>
      <w:r w:rsidRPr="00587E7A">
        <w:rPr>
          <w:rFonts w:cs="Arial"/>
        </w:rPr>
        <w:t>to</w:t>
      </w:r>
      <w:r w:rsidRPr="00587E7A">
        <w:rPr>
          <w:rFonts w:cs="Arial"/>
          <w:spacing w:val="54"/>
        </w:rPr>
        <w:t xml:space="preserve"> </w:t>
      </w:r>
      <w:r w:rsidRPr="00587E7A">
        <w:rPr>
          <w:rFonts w:cs="Arial"/>
        </w:rPr>
        <w:t>contest</w:t>
      </w:r>
      <w:r w:rsidRPr="00587E7A">
        <w:rPr>
          <w:rFonts w:cs="Arial"/>
          <w:spacing w:val="53"/>
        </w:rPr>
        <w:t xml:space="preserve"> </w:t>
      </w:r>
      <w:r w:rsidRPr="00587E7A">
        <w:rPr>
          <w:rFonts w:cs="Arial"/>
        </w:rPr>
        <w:t>the</w:t>
      </w:r>
      <w:r w:rsidRPr="00587E7A">
        <w:rPr>
          <w:rFonts w:cs="Arial"/>
          <w:spacing w:val="54"/>
        </w:rPr>
        <w:t xml:space="preserve"> </w:t>
      </w:r>
      <w:r w:rsidRPr="00587E7A">
        <w:rPr>
          <w:rFonts w:cs="Arial"/>
          <w:spacing w:val="-1"/>
        </w:rPr>
        <w:t>test</w:t>
      </w:r>
      <w:r w:rsidRPr="00587E7A">
        <w:rPr>
          <w:rFonts w:cs="Arial"/>
          <w:spacing w:val="47"/>
        </w:rPr>
        <w:t xml:space="preserve"> </w:t>
      </w:r>
      <w:r w:rsidRPr="00587E7A">
        <w:rPr>
          <w:rFonts w:cs="Arial"/>
          <w:spacing w:val="-1"/>
        </w:rPr>
        <w:t>results</w:t>
      </w:r>
      <w:r w:rsidRPr="00587E7A">
        <w:rPr>
          <w:rFonts w:cs="Arial"/>
          <w:spacing w:val="12"/>
        </w:rPr>
        <w:t xml:space="preserve"> </w:t>
      </w:r>
      <w:r w:rsidRPr="00587E7A">
        <w:rPr>
          <w:rFonts w:cs="Arial"/>
          <w:spacing w:val="-1"/>
        </w:rPr>
        <w:t>in</w:t>
      </w:r>
      <w:r w:rsidRPr="00587E7A">
        <w:rPr>
          <w:rFonts w:cs="Arial"/>
          <w:spacing w:val="11"/>
        </w:rPr>
        <w:t xml:space="preserve"> </w:t>
      </w:r>
      <w:r w:rsidRPr="00587E7A">
        <w:rPr>
          <w:rFonts w:cs="Arial"/>
        </w:rPr>
        <w:t>a</w:t>
      </w:r>
      <w:r w:rsidRPr="00587E7A">
        <w:rPr>
          <w:rFonts w:cs="Arial"/>
          <w:spacing w:val="13"/>
        </w:rPr>
        <w:t xml:space="preserve"> </w:t>
      </w:r>
      <w:r w:rsidRPr="00587E7A">
        <w:rPr>
          <w:rFonts w:cs="Arial"/>
          <w:spacing w:val="-1"/>
        </w:rPr>
        <w:t>court</w:t>
      </w:r>
      <w:r w:rsidRPr="00587E7A">
        <w:rPr>
          <w:rFonts w:cs="Arial"/>
          <w:spacing w:val="10"/>
        </w:rPr>
        <w:t xml:space="preserve"> </w:t>
      </w:r>
      <w:r w:rsidRPr="00587E7A">
        <w:rPr>
          <w:rFonts w:cs="Arial"/>
          <w:spacing w:val="-1"/>
        </w:rPr>
        <w:t>of</w:t>
      </w:r>
      <w:r w:rsidRPr="00587E7A">
        <w:rPr>
          <w:rFonts w:cs="Arial"/>
          <w:spacing w:val="12"/>
        </w:rPr>
        <w:t xml:space="preserve"> </w:t>
      </w:r>
      <w:r w:rsidRPr="00587E7A">
        <w:rPr>
          <w:rFonts w:cs="Arial"/>
          <w:spacing w:val="-1"/>
        </w:rPr>
        <w:t>competent</w:t>
      </w:r>
      <w:r w:rsidRPr="00587E7A">
        <w:rPr>
          <w:rFonts w:cs="Arial"/>
          <w:spacing w:val="12"/>
        </w:rPr>
        <w:t xml:space="preserve"> </w:t>
      </w:r>
      <w:r w:rsidRPr="00587E7A">
        <w:rPr>
          <w:rFonts w:cs="Arial"/>
          <w:spacing w:val="-1"/>
        </w:rPr>
        <w:t>jurisdiction</w:t>
      </w:r>
      <w:r w:rsidRPr="00587E7A">
        <w:rPr>
          <w:rFonts w:cs="Arial"/>
          <w:spacing w:val="11"/>
        </w:rPr>
        <w:t xml:space="preserve"> </w:t>
      </w:r>
      <w:r w:rsidRPr="00587E7A">
        <w:rPr>
          <w:rFonts w:cs="Arial"/>
        </w:rPr>
        <w:t>or</w:t>
      </w:r>
      <w:r w:rsidRPr="00587E7A">
        <w:rPr>
          <w:rFonts w:cs="Arial"/>
          <w:spacing w:val="9"/>
        </w:rPr>
        <w:t xml:space="preserve"> </w:t>
      </w:r>
      <w:r w:rsidRPr="00587E7A">
        <w:rPr>
          <w:rFonts w:cs="Arial"/>
          <w:spacing w:val="-1"/>
        </w:rPr>
        <w:t>pursuant</w:t>
      </w:r>
      <w:r w:rsidRPr="00587E7A">
        <w:rPr>
          <w:rFonts w:cs="Arial"/>
          <w:spacing w:val="10"/>
        </w:rPr>
        <w:t xml:space="preserve"> </w:t>
      </w:r>
      <w:r w:rsidRPr="00587E7A">
        <w:rPr>
          <w:rFonts w:cs="Arial"/>
        </w:rPr>
        <w:t>to</w:t>
      </w:r>
      <w:r w:rsidRPr="00587E7A">
        <w:rPr>
          <w:rFonts w:cs="Arial"/>
          <w:spacing w:val="13"/>
        </w:rPr>
        <w:t xml:space="preserve"> </w:t>
      </w:r>
      <w:r w:rsidRPr="00587E7A">
        <w:rPr>
          <w:rFonts w:cs="Arial"/>
          <w:spacing w:val="-1"/>
        </w:rPr>
        <w:t>rules</w:t>
      </w:r>
      <w:r w:rsidRPr="00587E7A">
        <w:rPr>
          <w:rFonts w:cs="Arial"/>
          <w:spacing w:val="12"/>
        </w:rPr>
        <w:t xml:space="preserve"> </w:t>
      </w:r>
      <w:r w:rsidRPr="00587E7A">
        <w:rPr>
          <w:rFonts w:cs="Arial"/>
          <w:spacing w:val="-1"/>
        </w:rPr>
        <w:t>adopted</w:t>
      </w:r>
      <w:r w:rsidRPr="00587E7A">
        <w:rPr>
          <w:rFonts w:cs="Arial"/>
          <w:spacing w:val="11"/>
        </w:rPr>
        <w:t xml:space="preserve"> </w:t>
      </w:r>
      <w:r w:rsidRPr="00587E7A">
        <w:rPr>
          <w:rFonts w:cs="Arial"/>
        </w:rPr>
        <w:t>by</w:t>
      </w:r>
      <w:r w:rsidRPr="00587E7A">
        <w:rPr>
          <w:rFonts w:cs="Arial"/>
          <w:spacing w:val="10"/>
        </w:rPr>
        <w:t xml:space="preserve"> </w:t>
      </w:r>
      <w:r w:rsidRPr="00587E7A">
        <w:rPr>
          <w:rFonts w:cs="Arial"/>
        </w:rPr>
        <w:t>the</w:t>
      </w:r>
      <w:r w:rsidRPr="00587E7A">
        <w:rPr>
          <w:rFonts w:cs="Arial"/>
          <w:spacing w:val="47"/>
        </w:rPr>
        <w:t xml:space="preserve"> </w:t>
      </w:r>
      <w:r w:rsidRPr="00587E7A">
        <w:rPr>
          <w:rFonts w:cs="Arial"/>
          <w:spacing w:val="-1"/>
        </w:rPr>
        <w:t>Florida</w:t>
      </w:r>
      <w:r w:rsidRPr="00587E7A">
        <w:rPr>
          <w:rFonts w:cs="Arial"/>
          <w:spacing w:val="1"/>
        </w:rPr>
        <w:t xml:space="preserve"> </w:t>
      </w:r>
      <w:r w:rsidRPr="00587E7A">
        <w:rPr>
          <w:rFonts w:cs="Arial"/>
          <w:spacing w:val="-1"/>
        </w:rPr>
        <w:t>Division</w:t>
      </w:r>
      <w:r w:rsidRPr="00587E7A">
        <w:rPr>
          <w:rFonts w:cs="Arial"/>
          <w:spacing w:val="1"/>
        </w:rPr>
        <w:t xml:space="preserve"> </w:t>
      </w:r>
      <w:r w:rsidRPr="00587E7A">
        <w:rPr>
          <w:rFonts w:cs="Arial"/>
        </w:rPr>
        <w:t>of</w:t>
      </w:r>
      <w:r w:rsidRPr="00587E7A">
        <w:rPr>
          <w:rFonts w:cs="Arial"/>
          <w:spacing w:val="-4"/>
        </w:rPr>
        <w:t xml:space="preserve"> </w:t>
      </w:r>
      <w:r w:rsidRPr="00587E7A">
        <w:rPr>
          <w:rFonts w:cs="Arial"/>
        </w:rPr>
        <w:t xml:space="preserve">Workers’ </w:t>
      </w:r>
      <w:r w:rsidRPr="00587E7A">
        <w:rPr>
          <w:rFonts w:cs="Arial"/>
          <w:spacing w:val="-1"/>
        </w:rPr>
        <w:t>Compensation.</w:t>
      </w:r>
    </w:p>
    <w:p w14:paraId="15D17CB9" w14:textId="77777777" w:rsidR="00F00036" w:rsidRPr="00587E7A" w:rsidRDefault="00F00036" w:rsidP="00985A6C">
      <w:pPr>
        <w:rPr>
          <w:rFonts w:ascii="Arial" w:eastAsia="Arial" w:hAnsi="Arial" w:cs="Arial"/>
          <w:sz w:val="24"/>
          <w:szCs w:val="24"/>
        </w:rPr>
      </w:pPr>
    </w:p>
    <w:p w14:paraId="20AA8A71" w14:textId="77777777" w:rsidR="00F00036" w:rsidRPr="00587E7A" w:rsidRDefault="003650B4" w:rsidP="00540BD0">
      <w:pPr>
        <w:pStyle w:val="BodyText"/>
        <w:numPr>
          <w:ilvl w:val="1"/>
          <w:numId w:val="64"/>
        </w:numPr>
        <w:tabs>
          <w:tab w:val="left" w:pos="2264"/>
        </w:tabs>
        <w:ind w:right="119"/>
        <w:rPr>
          <w:rFonts w:cs="Arial"/>
        </w:rPr>
      </w:pPr>
      <w:r w:rsidRPr="00587E7A">
        <w:rPr>
          <w:rFonts w:cs="Arial"/>
        </w:rPr>
        <w:t xml:space="preserve">Any </w:t>
      </w:r>
      <w:r w:rsidRPr="00587E7A">
        <w:rPr>
          <w:rFonts w:cs="Arial"/>
          <w:spacing w:val="-1"/>
        </w:rPr>
        <w:t>applicant</w:t>
      </w:r>
      <w:r w:rsidRPr="00587E7A">
        <w:rPr>
          <w:rFonts w:cs="Arial"/>
        </w:rPr>
        <w:t xml:space="preserve"> or</w:t>
      </w:r>
      <w:r w:rsidRPr="00587E7A">
        <w:rPr>
          <w:rFonts w:cs="Arial"/>
          <w:spacing w:val="2"/>
        </w:rPr>
        <w:t xml:space="preserve"> </w:t>
      </w:r>
      <w:r w:rsidRPr="00587E7A">
        <w:rPr>
          <w:rFonts w:cs="Arial"/>
          <w:spacing w:val="-1"/>
        </w:rPr>
        <w:t>employee</w:t>
      </w:r>
      <w:r w:rsidRPr="00587E7A">
        <w:rPr>
          <w:rFonts w:cs="Arial"/>
          <w:spacing w:val="3"/>
        </w:rPr>
        <w:t xml:space="preserve"> </w:t>
      </w:r>
      <w:r w:rsidRPr="00587E7A">
        <w:rPr>
          <w:rFonts w:cs="Arial"/>
          <w:spacing w:val="-1"/>
        </w:rPr>
        <w:t>who</w:t>
      </w:r>
      <w:r w:rsidRPr="00587E7A">
        <w:rPr>
          <w:rFonts w:cs="Arial"/>
          <w:spacing w:val="3"/>
        </w:rPr>
        <w:t xml:space="preserve"> </w:t>
      </w:r>
      <w:r w:rsidRPr="00587E7A">
        <w:rPr>
          <w:rFonts w:cs="Arial"/>
          <w:spacing w:val="-1"/>
        </w:rPr>
        <w:t>elects</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have</w:t>
      </w:r>
      <w:r w:rsidRPr="00587E7A">
        <w:rPr>
          <w:rFonts w:cs="Arial"/>
          <w:spacing w:val="1"/>
        </w:rPr>
        <w:t xml:space="preserve"> </w:t>
      </w:r>
      <w:r w:rsidRPr="00587E7A">
        <w:rPr>
          <w:rFonts w:cs="Arial"/>
        </w:rPr>
        <w:t>a</w:t>
      </w:r>
      <w:r w:rsidRPr="00587E7A">
        <w:rPr>
          <w:rFonts w:cs="Arial"/>
          <w:spacing w:val="3"/>
        </w:rPr>
        <w:t xml:space="preserve"> </w:t>
      </w:r>
      <w:r w:rsidRPr="00587E7A">
        <w:rPr>
          <w:rFonts w:cs="Arial"/>
          <w:spacing w:val="-1"/>
        </w:rPr>
        <w:t>portion</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his</w:t>
      </w:r>
      <w:r w:rsidRPr="00587E7A">
        <w:rPr>
          <w:rFonts w:cs="Arial"/>
          <w:spacing w:val="2"/>
        </w:rPr>
        <w:t xml:space="preserve"> </w:t>
      </w:r>
      <w:r w:rsidRPr="00587E7A">
        <w:rPr>
          <w:rFonts w:cs="Arial"/>
        </w:rPr>
        <w:t>or</w:t>
      </w:r>
      <w:r w:rsidRPr="00587E7A">
        <w:rPr>
          <w:rFonts w:cs="Arial"/>
          <w:spacing w:val="2"/>
        </w:rPr>
        <w:t xml:space="preserve"> </w:t>
      </w:r>
      <w:r w:rsidRPr="00587E7A">
        <w:rPr>
          <w:rFonts w:cs="Arial"/>
        </w:rPr>
        <w:t>her</w:t>
      </w:r>
      <w:r w:rsidRPr="00587E7A">
        <w:rPr>
          <w:rFonts w:cs="Arial"/>
          <w:spacing w:val="-1"/>
        </w:rPr>
        <w:t xml:space="preserve"> specimen</w:t>
      </w:r>
      <w:r w:rsidRPr="00587E7A">
        <w:rPr>
          <w:rFonts w:cs="Arial"/>
          <w:spacing w:val="51"/>
        </w:rPr>
        <w:t xml:space="preserve"> </w:t>
      </w:r>
      <w:r w:rsidRPr="00587E7A">
        <w:rPr>
          <w:rFonts w:cs="Arial"/>
          <w:spacing w:val="-1"/>
        </w:rPr>
        <w:t>re-tested</w:t>
      </w:r>
      <w:r w:rsidRPr="00587E7A">
        <w:rPr>
          <w:rFonts w:cs="Arial"/>
          <w:spacing w:val="30"/>
        </w:rPr>
        <w:t xml:space="preserve"> </w:t>
      </w:r>
      <w:r w:rsidRPr="00587E7A">
        <w:rPr>
          <w:rFonts w:cs="Arial"/>
        </w:rPr>
        <w:t>at</w:t>
      </w:r>
      <w:r w:rsidRPr="00587E7A">
        <w:rPr>
          <w:rFonts w:cs="Arial"/>
          <w:spacing w:val="32"/>
        </w:rPr>
        <w:t xml:space="preserve"> </w:t>
      </w:r>
      <w:r w:rsidRPr="00587E7A">
        <w:rPr>
          <w:rFonts w:cs="Arial"/>
          <w:spacing w:val="-1"/>
        </w:rPr>
        <w:t>another</w:t>
      </w:r>
      <w:r w:rsidRPr="00587E7A">
        <w:rPr>
          <w:rFonts w:cs="Arial"/>
          <w:spacing w:val="30"/>
        </w:rPr>
        <w:t xml:space="preserve"> </w:t>
      </w:r>
      <w:r w:rsidRPr="00587E7A">
        <w:rPr>
          <w:rFonts w:cs="Arial"/>
          <w:spacing w:val="-1"/>
        </w:rPr>
        <w:t>licensed</w:t>
      </w:r>
      <w:r w:rsidRPr="00587E7A">
        <w:rPr>
          <w:rFonts w:cs="Arial"/>
          <w:spacing w:val="32"/>
        </w:rPr>
        <w:t xml:space="preserve"> </w:t>
      </w:r>
      <w:r w:rsidRPr="00587E7A">
        <w:rPr>
          <w:rFonts w:cs="Arial"/>
          <w:spacing w:val="-1"/>
        </w:rPr>
        <w:t>testing</w:t>
      </w:r>
      <w:r w:rsidRPr="00587E7A">
        <w:rPr>
          <w:rFonts w:cs="Arial"/>
          <w:spacing w:val="30"/>
        </w:rPr>
        <w:t xml:space="preserve"> </w:t>
      </w:r>
      <w:r w:rsidRPr="00587E7A">
        <w:rPr>
          <w:rFonts w:cs="Arial"/>
          <w:spacing w:val="-1"/>
        </w:rPr>
        <w:t>laboratory</w:t>
      </w:r>
      <w:r w:rsidRPr="00587E7A">
        <w:rPr>
          <w:rFonts w:cs="Arial"/>
          <w:spacing w:val="29"/>
        </w:rPr>
        <w:t xml:space="preserve"> </w:t>
      </w:r>
      <w:r w:rsidRPr="00587E7A">
        <w:rPr>
          <w:rFonts w:cs="Arial"/>
          <w:spacing w:val="-1"/>
        </w:rPr>
        <w:t>(at</w:t>
      </w:r>
      <w:r w:rsidRPr="00587E7A">
        <w:rPr>
          <w:rFonts w:cs="Arial"/>
          <w:spacing w:val="32"/>
        </w:rPr>
        <w:t xml:space="preserve"> </w:t>
      </w:r>
      <w:r w:rsidRPr="00587E7A">
        <w:rPr>
          <w:rFonts w:cs="Arial"/>
          <w:spacing w:val="-1"/>
        </w:rPr>
        <w:t>his</w:t>
      </w:r>
      <w:r w:rsidRPr="00587E7A">
        <w:rPr>
          <w:rFonts w:cs="Arial"/>
          <w:spacing w:val="31"/>
        </w:rPr>
        <w:t xml:space="preserve"> </w:t>
      </w:r>
      <w:r w:rsidRPr="00587E7A">
        <w:rPr>
          <w:rFonts w:cs="Arial"/>
        </w:rPr>
        <w:t>or</w:t>
      </w:r>
      <w:r w:rsidRPr="00587E7A">
        <w:rPr>
          <w:rFonts w:cs="Arial"/>
          <w:spacing w:val="30"/>
        </w:rPr>
        <w:t xml:space="preserve"> </w:t>
      </w:r>
      <w:r w:rsidRPr="00587E7A">
        <w:rPr>
          <w:rFonts w:cs="Arial"/>
        </w:rPr>
        <w:t>her</w:t>
      </w:r>
      <w:r w:rsidRPr="00587E7A">
        <w:rPr>
          <w:rFonts w:cs="Arial"/>
          <w:spacing w:val="30"/>
        </w:rPr>
        <w:t xml:space="preserve"> </w:t>
      </w:r>
      <w:r w:rsidRPr="00587E7A">
        <w:rPr>
          <w:rFonts w:cs="Arial"/>
          <w:spacing w:val="-1"/>
        </w:rPr>
        <w:t>expense)</w:t>
      </w:r>
      <w:r w:rsidRPr="00587E7A">
        <w:rPr>
          <w:rFonts w:cs="Arial"/>
          <w:spacing w:val="28"/>
        </w:rPr>
        <w:t xml:space="preserve"> </w:t>
      </w:r>
      <w:r w:rsidRPr="00587E7A">
        <w:rPr>
          <w:rFonts w:cs="Arial"/>
          <w:spacing w:val="-1"/>
        </w:rPr>
        <w:t>must</w:t>
      </w:r>
      <w:r w:rsidRPr="00587E7A">
        <w:rPr>
          <w:rFonts w:cs="Arial"/>
          <w:spacing w:val="69"/>
        </w:rPr>
        <w:t xml:space="preserve"> </w:t>
      </w:r>
      <w:r w:rsidRPr="00587E7A">
        <w:rPr>
          <w:rFonts w:cs="Arial"/>
          <w:spacing w:val="-1"/>
        </w:rPr>
        <w:t>notify</w:t>
      </w:r>
      <w:r w:rsidRPr="00587E7A">
        <w:rPr>
          <w:rFonts w:cs="Arial"/>
        </w:rPr>
        <w:t xml:space="preserve"> the</w:t>
      </w:r>
      <w:r w:rsidRPr="00587E7A">
        <w:rPr>
          <w:rFonts w:cs="Arial"/>
          <w:spacing w:val="3"/>
        </w:rPr>
        <w:t xml:space="preserve"> </w:t>
      </w:r>
      <w:r w:rsidRPr="00587E7A">
        <w:rPr>
          <w:rFonts w:cs="Arial"/>
          <w:spacing w:val="-1"/>
        </w:rPr>
        <w:t>testing</w:t>
      </w:r>
      <w:r w:rsidRPr="00587E7A">
        <w:rPr>
          <w:rFonts w:cs="Arial"/>
          <w:spacing w:val="1"/>
        </w:rPr>
        <w:t xml:space="preserve"> </w:t>
      </w:r>
      <w:r w:rsidRPr="00587E7A">
        <w:rPr>
          <w:rFonts w:cs="Arial"/>
          <w:spacing w:val="-1"/>
        </w:rPr>
        <w:t>laboratory</w:t>
      </w:r>
      <w:r w:rsidRPr="00587E7A">
        <w:rPr>
          <w:rFonts w:cs="Arial"/>
        </w:rPr>
        <w:t xml:space="preserve"> and</w:t>
      </w:r>
      <w:r w:rsidRPr="00587E7A">
        <w:rPr>
          <w:rFonts w:cs="Arial"/>
          <w:spacing w:val="3"/>
        </w:rPr>
        <w:t xml:space="preserve"> </w:t>
      </w:r>
      <w:r w:rsidRPr="00587E7A">
        <w:rPr>
          <w:rFonts w:cs="Arial"/>
          <w:spacing w:val="-1"/>
        </w:rPr>
        <w:t>make</w:t>
      </w:r>
      <w:r w:rsidRPr="00587E7A">
        <w:rPr>
          <w:rFonts w:cs="Arial"/>
          <w:spacing w:val="3"/>
        </w:rPr>
        <w:t xml:space="preserve"> </w:t>
      </w:r>
      <w:r w:rsidRPr="00587E7A">
        <w:rPr>
          <w:rFonts w:cs="Arial"/>
        </w:rPr>
        <w:t>a</w:t>
      </w:r>
      <w:r w:rsidRPr="00587E7A">
        <w:rPr>
          <w:rFonts w:cs="Arial"/>
          <w:spacing w:val="3"/>
        </w:rPr>
        <w:t xml:space="preserve"> </w:t>
      </w:r>
      <w:r w:rsidRPr="00587E7A">
        <w:rPr>
          <w:rFonts w:cs="Arial"/>
          <w:spacing w:val="-1"/>
        </w:rPr>
        <w:t>request</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City</w:t>
      </w:r>
      <w:r w:rsidRPr="00587E7A">
        <w:rPr>
          <w:rFonts w:cs="Arial"/>
          <w:spacing w:val="2"/>
        </w:rPr>
        <w:t xml:space="preserve"> </w:t>
      </w:r>
      <w:r w:rsidRPr="00587E7A">
        <w:rPr>
          <w:rFonts w:cs="Arial"/>
          <w:spacing w:val="-1"/>
        </w:rPr>
        <w:t>within</w:t>
      </w:r>
      <w:r w:rsidRPr="00587E7A">
        <w:rPr>
          <w:rFonts w:cs="Arial"/>
          <w:spacing w:val="3"/>
        </w:rPr>
        <w:t xml:space="preserve"> </w:t>
      </w:r>
      <w:r w:rsidRPr="00587E7A">
        <w:rPr>
          <w:rFonts w:cs="Arial"/>
        </w:rPr>
        <w:t>one</w:t>
      </w:r>
      <w:r w:rsidRPr="00587E7A">
        <w:rPr>
          <w:rFonts w:cs="Arial"/>
          <w:spacing w:val="3"/>
        </w:rPr>
        <w:t xml:space="preserve"> </w:t>
      </w:r>
      <w:r w:rsidRPr="00587E7A">
        <w:rPr>
          <w:rFonts w:cs="Arial"/>
          <w:spacing w:val="-1"/>
        </w:rPr>
        <w:t>hundred</w:t>
      </w:r>
      <w:r w:rsidRPr="00587E7A">
        <w:rPr>
          <w:rFonts w:cs="Arial"/>
          <w:spacing w:val="47"/>
        </w:rPr>
        <w:t xml:space="preserve"> </w:t>
      </w:r>
      <w:r w:rsidRPr="00587E7A">
        <w:rPr>
          <w:rFonts w:cs="Arial"/>
          <w:spacing w:val="-1"/>
        </w:rPr>
        <w:t>eighty</w:t>
      </w:r>
      <w:r w:rsidRPr="00587E7A">
        <w:rPr>
          <w:rFonts w:cs="Arial"/>
          <w:spacing w:val="-2"/>
        </w:rPr>
        <w:t xml:space="preserve"> </w:t>
      </w:r>
      <w:r w:rsidRPr="00587E7A">
        <w:rPr>
          <w:rFonts w:cs="Arial"/>
          <w:spacing w:val="-1"/>
        </w:rPr>
        <w:t>days</w:t>
      </w:r>
      <w:r w:rsidRPr="00587E7A">
        <w:rPr>
          <w:rFonts w:cs="Arial"/>
        </w:rPr>
        <w:t xml:space="preserve"> after</w:t>
      </w:r>
      <w:r w:rsidRPr="00587E7A">
        <w:rPr>
          <w:rFonts w:cs="Arial"/>
          <w:spacing w:val="-1"/>
        </w:rPr>
        <w:t xml:space="preserve"> written</w:t>
      </w:r>
      <w:r w:rsidRPr="00587E7A">
        <w:rPr>
          <w:rFonts w:cs="Arial"/>
          <w:spacing w:val="1"/>
        </w:rPr>
        <w:t xml:space="preserve"> </w:t>
      </w:r>
      <w:r w:rsidRPr="00587E7A">
        <w:rPr>
          <w:rFonts w:cs="Arial"/>
          <w:spacing w:val="-1"/>
        </w:rPr>
        <w:t>notification of</w:t>
      </w:r>
      <w:r w:rsidRPr="00587E7A">
        <w:rPr>
          <w:rFonts w:cs="Arial"/>
        </w:rPr>
        <w:t xml:space="preserve"> a</w:t>
      </w:r>
      <w:r w:rsidRPr="00587E7A">
        <w:rPr>
          <w:rFonts w:cs="Arial"/>
          <w:spacing w:val="1"/>
        </w:rPr>
        <w:t xml:space="preserve"> </w:t>
      </w:r>
      <w:r w:rsidRPr="00587E7A">
        <w:rPr>
          <w:rFonts w:cs="Arial"/>
          <w:spacing w:val="-2"/>
        </w:rPr>
        <w:t>positive</w:t>
      </w:r>
      <w:r w:rsidRPr="00587E7A">
        <w:rPr>
          <w:rFonts w:cs="Arial"/>
          <w:spacing w:val="1"/>
        </w:rPr>
        <w:t xml:space="preserve"> </w:t>
      </w:r>
      <w:r w:rsidRPr="00587E7A">
        <w:rPr>
          <w:rFonts w:cs="Arial"/>
        </w:rPr>
        <w:t xml:space="preserve">test </w:t>
      </w:r>
      <w:r w:rsidRPr="00587E7A">
        <w:rPr>
          <w:rFonts w:cs="Arial"/>
          <w:spacing w:val="-1"/>
        </w:rPr>
        <w:t>result.</w:t>
      </w:r>
    </w:p>
    <w:p w14:paraId="498DE498" w14:textId="77777777" w:rsidR="00F00036" w:rsidRPr="00587E7A" w:rsidRDefault="00F00036" w:rsidP="00985A6C">
      <w:pPr>
        <w:rPr>
          <w:rFonts w:ascii="Arial" w:eastAsia="Arial" w:hAnsi="Arial" w:cs="Arial"/>
          <w:sz w:val="24"/>
          <w:szCs w:val="24"/>
        </w:rPr>
      </w:pPr>
    </w:p>
    <w:p w14:paraId="6387895D" w14:textId="77777777" w:rsidR="00F00036" w:rsidRPr="00587E7A" w:rsidRDefault="003650B4" w:rsidP="00540BD0">
      <w:pPr>
        <w:pStyle w:val="BodyText"/>
        <w:numPr>
          <w:ilvl w:val="1"/>
          <w:numId w:val="64"/>
        </w:numPr>
        <w:tabs>
          <w:tab w:val="left" w:pos="2264"/>
        </w:tabs>
        <w:ind w:right="117"/>
        <w:rPr>
          <w:rFonts w:cs="Arial"/>
        </w:rPr>
      </w:pPr>
      <w:r w:rsidRPr="00587E7A">
        <w:rPr>
          <w:rFonts w:cs="Arial"/>
        </w:rPr>
        <w:t>A</w:t>
      </w:r>
      <w:r w:rsidRPr="00587E7A">
        <w:rPr>
          <w:rFonts w:cs="Arial"/>
          <w:spacing w:val="10"/>
        </w:rPr>
        <w:t xml:space="preserve"> </w:t>
      </w:r>
      <w:r w:rsidRPr="00587E7A">
        <w:rPr>
          <w:rFonts w:cs="Arial"/>
          <w:spacing w:val="-1"/>
        </w:rPr>
        <w:t>job</w:t>
      </w:r>
      <w:r w:rsidRPr="00587E7A">
        <w:rPr>
          <w:rFonts w:cs="Arial"/>
          <w:spacing w:val="11"/>
        </w:rPr>
        <w:t xml:space="preserve"> </w:t>
      </w:r>
      <w:r w:rsidRPr="00587E7A">
        <w:rPr>
          <w:rFonts w:cs="Arial"/>
          <w:spacing w:val="-1"/>
        </w:rPr>
        <w:t>applicant</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spacing w:val="-1"/>
        </w:rPr>
        <w:t>employee</w:t>
      </w:r>
      <w:r w:rsidRPr="00587E7A">
        <w:rPr>
          <w:rFonts w:cs="Arial"/>
          <w:spacing w:val="11"/>
        </w:rPr>
        <w:t xml:space="preserve"> </w:t>
      </w:r>
      <w:r w:rsidRPr="00587E7A">
        <w:rPr>
          <w:rFonts w:cs="Arial"/>
        </w:rPr>
        <w:t>has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responsibility</w:t>
      </w:r>
      <w:r w:rsidRPr="00587E7A">
        <w:rPr>
          <w:rFonts w:cs="Arial"/>
          <w:spacing w:val="7"/>
        </w:rPr>
        <w:t xml:space="preserve"> </w:t>
      </w:r>
      <w:r w:rsidRPr="00587E7A">
        <w:rPr>
          <w:rFonts w:cs="Arial"/>
        </w:rPr>
        <w:t>of</w:t>
      </w:r>
      <w:r w:rsidRPr="00587E7A">
        <w:rPr>
          <w:rFonts w:cs="Arial"/>
          <w:spacing w:val="12"/>
        </w:rPr>
        <w:t xml:space="preserve"> </w:t>
      </w:r>
      <w:r w:rsidRPr="00587E7A">
        <w:rPr>
          <w:rFonts w:cs="Arial"/>
          <w:spacing w:val="-1"/>
        </w:rPr>
        <w:t>notifying</w:t>
      </w:r>
      <w:r w:rsidRPr="00587E7A">
        <w:rPr>
          <w:rFonts w:cs="Arial"/>
          <w:spacing w:val="8"/>
        </w:rPr>
        <w:t xml:space="preserve"> </w:t>
      </w:r>
      <w:r w:rsidRPr="00587E7A">
        <w:rPr>
          <w:rFonts w:cs="Arial"/>
        </w:rPr>
        <w:t>the</w:t>
      </w:r>
      <w:r w:rsidRPr="00587E7A">
        <w:rPr>
          <w:rFonts w:cs="Arial"/>
          <w:spacing w:val="11"/>
        </w:rPr>
        <w:t xml:space="preserve"> </w:t>
      </w:r>
      <w:r w:rsidRPr="00587E7A">
        <w:rPr>
          <w:rFonts w:cs="Arial"/>
          <w:spacing w:val="-1"/>
        </w:rPr>
        <w:t>drug-testing</w:t>
      </w:r>
      <w:r w:rsidRPr="00587E7A">
        <w:rPr>
          <w:rFonts w:cs="Arial"/>
          <w:spacing w:val="49"/>
        </w:rPr>
        <w:t xml:space="preserve"> </w:t>
      </w:r>
      <w:r w:rsidRPr="00587E7A">
        <w:rPr>
          <w:rFonts w:cs="Arial"/>
          <w:spacing w:val="-1"/>
        </w:rPr>
        <w:t>laboratory</w:t>
      </w:r>
      <w:r w:rsidRPr="00587E7A">
        <w:rPr>
          <w:rFonts w:cs="Arial"/>
          <w:spacing w:val="15"/>
        </w:rPr>
        <w:t xml:space="preserve"> </w:t>
      </w:r>
      <w:r w:rsidRPr="00587E7A">
        <w:rPr>
          <w:rFonts w:cs="Arial"/>
        </w:rPr>
        <w:t>of</w:t>
      </w:r>
      <w:r w:rsidRPr="00587E7A">
        <w:rPr>
          <w:rFonts w:cs="Arial"/>
          <w:spacing w:val="18"/>
        </w:rPr>
        <w:t xml:space="preserve"> </w:t>
      </w:r>
      <w:r w:rsidRPr="00587E7A">
        <w:rPr>
          <w:rFonts w:cs="Arial"/>
        </w:rPr>
        <w:t>any</w:t>
      </w:r>
      <w:r w:rsidRPr="00587E7A">
        <w:rPr>
          <w:rFonts w:cs="Arial"/>
          <w:spacing w:val="15"/>
        </w:rPr>
        <w:t xml:space="preserve"> </w:t>
      </w:r>
      <w:r w:rsidRPr="00587E7A">
        <w:rPr>
          <w:rFonts w:cs="Arial"/>
          <w:spacing w:val="-1"/>
        </w:rPr>
        <w:t>administrative</w:t>
      </w:r>
      <w:r w:rsidRPr="00587E7A">
        <w:rPr>
          <w:rFonts w:cs="Arial"/>
          <w:spacing w:val="18"/>
        </w:rPr>
        <w:t xml:space="preserve"> </w:t>
      </w:r>
      <w:r w:rsidRPr="00587E7A">
        <w:rPr>
          <w:rFonts w:cs="Arial"/>
        </w:rPr>
        <w:t>or</w:t>
      </w:r>
      <w:r w:rsidRPr="00587E7A">
        <w:rPr>
          <w:rFonts w:cs="Arial"/>
          <w:spacing w:val="17"/>
        </w:rPr>
        <w:t xml:space="preserve"> </w:t>
      </w:r>
      <w:r w:rsidRPr="00587E7A">
        <w:rPr>
          <w:rFonts w:cs="Arial"/>
          <w:spacing w:val="-1"/>
        </w:rPr>
        <w:t>civil</w:t>
      </w:r>
      <w:r w:rsidRPr="00587E7A">
        <w:rPr>
          <w:rFonts w:cs="Arial"/>
          <w:spacing w:val="17"/>
        </w:rPr>
        <w:t xml:space="preserve"> </w:t>
      </w:r>
      <w:r w:rsidRPr="00587E7A">
        <w:rPr>
          <w:rFonts w:cs="Arial"/>
          <w:spacing w:val="-1"/>
        </w:rPr>
        <w:t>action</w:t>
      </w:r>
      <w:r w:rsidRPr="00587E7A">
        <w:rPr>
          <w:rFonts w:cs="Arial"/>
          <w:spacing w:val="18"/>
        </w:rPr>
        <w:t xml:space="preserve"> </w:t>
      </w:r>
      <w:r w:rsidRPr="00587E7A">
        <w:rPr>
          <w:rFonts w:cs="Arial"/>
          <w:spacing w:val="-1"/>
        </w:rPr>
        <w:t>brought</w:t>
      </w:r>
      <w:r w:rsidRPr="00587E7A">
        <w:rPr>
          <w:rFonts w:cs="Arial"/>
          <w:spacing w:val="18"/>
        </w:rPr>
        <w:t xml:space="preserve"> </w:t>
      </w:r>
      <w:r w:rsidRPr="00587E7A">
        <w:rPr>
          <w:rFonts w:cs="Arial"/>
          <w:spacing w:val="-1"/>
        </w:rPr>
        <w:t>pursuant</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i/>
          <w:spacing w:val="-1"/>
        </w:rPr>
        <w:t>F.S.,</w:t>
      </w:r>
      <w:r w:rsidRPr="00587E7A">
        <w:rPr>
          <w:rFonts w:cs="Arial"/>
          <w:i/>
          <w:spacing w:val="47"/>
        </w:rPr>
        <w:t xml:space="preserve"> </w:t>
      </w:r>
      <w:r w:rsidRPr="00587E7A">
        <w:rPr>
          <w:rFonts w:cs="Arial"/>
          <w:i/>
          <w:spacing w:val="-1"/>
        </w:rPr>
        <w:t>Chapter</w:t>
      </w:r>
      <w:r w:rsidRPr="00587E7A">
        <w:rPr>
          <w:rFonts w:cs="Arial"/>
          <w:i/>
          <w:spacing w:val="63"/>
        </w:rPr>
        <w:t xml:space="preserve"> </w:t>
      </w:r>
      <w:r w:rsidRPr="00587E7A">
        <w:rPr>
          <w:rFonts w:cs="Arial"/>
          <w:i/>
        </w:rPr>
        <w:t>440.</w:t>
      </w:r>
      <w:r w:rsidRPr="00587E7A">
        <w:rPr>
          <w:rFonts w:cs="Arial"/>
          <w:i/>
          <w:spacing w:val="63"/>
        </w:rPr>
        <w:t xml:space="preserve"> </w:t>
      </w:r>
      <w:r w:rsidRPr="00587E7A">
        <w:rPr>
          <w:rFonts w:cs="Arial"/>
          <w:spacing w:val="-1"/>
        </w:rPr>
        <w:t>The</w:t>
      </w:r>
      <w:r w:rsidRPr="00587E7A">
        <w:rPr>
          <w:rFonts w:cs="Arial"/>
          <w:spacing w:val="66"/>
        </w:rPr>
        <w:t xml:space="preserve"> </w:t>
      </w:r>
      <w:r w:rsidRPr="00587E7A">
        <w:rPr>
          <w:rFonts w:cs="Arial"/>
          <w:spacing w:val="-1"/>
        </w:rPr>
        <w:t>laboratory</w:t>
      </w:r>
      <w:r w:rsidRPr="00587E7A">
        <w:rPr>
          <w:rFonts w:cs="Arial"/>
          <w:spacing w:val="64"/>
        </w:rPr>
        <w:t xml:space="preserve"> </w:t>
      </w:r>
      <w:r w:rsidRPr="00587E7A">
        <w:rPr>
          <w:rFonts w:cs="Arial"/>
          <w:spacing w:val="-2"/>
        </w:rPr>
        <w:t>will</w:t>
      </w:r>
      <w:r w:rsidRPr="00587E7A">
        <w:rPr>
          <w:rFonts w:cs="Arial"/>
          <w:spacing w:val="65"/>
        </w:rPr>
        <w:t xml:space="preserve"> </w:t>
      </w:r>
      <w:r w:rsidRPr="00587E7A">
        <w:rPr>
          <w:rFonts w:cs="Arial"/>
          <w:spacing w:val="-1"/>
        </w:rPr>
        <w:t>maintain</w:t>
      </w:r>
      <w:r w:rsidRPr="00587E7A">
        <w:rPr>
          <w:rFonts w:cs="Arial"/>
          <w:spacing w:val="66"/>
        </w:rPr>
        <w:t xml:space="preserve"> </w:t>
      </w:r>
      <w:r w:rsidRPr="00587E7A">
        <w:rPr>
          <w:rFonts w:cs="Arial"/>
          <w:spacing w:val="-1"/>
        </w:rPr>
        <w:t>the</w:t>
      </w:r>
      <w:r w:rsidRPr="00587E7A">
        <w:rPr>
          <w:rFonts w:cs="Arial"/>
          <w:spacing w:val="66"/>
        </w:rPr>
        <w:t xml:space="preserve"> </w:t>
      </w:r>
      <w:r w:rsidRPr="00587E7A">
        <w:rPr>
          <w:rFonts w:cs="Arial"/>
          <w:spacing w:val="-1"/>
        </w:rPr>
        <w:t>specimen</w:t>
      </w:r>
      <w:r w:rsidRPr="00587E7A">
        <w:rPr>
          <w:rFonts w:cs="Arial"/>
          <w:spacing w:val="65"/>
        </w:rPr>
        <w:t xml:space="preserve"> </w:t>
      </w:r>
      <w:r w:rsidRPr="00587E7A">
        <w:rPr>
          <w:rFonts w:cs="Arial"/>
          <w:spacing w:val="-1"/>
        </w:rPr>
        <w:t>until</w:t>
      </w:r>
      <w:r w:rsidRPr="00587E7A">
        <w:rPr>
          <w:rFonts w:cs="Arial"/>
          <w:spacing w:val="65"/>
        </w:rPr>
        <w:t xml:space="preserve"> </w:t>
      </w:r>
      <w:r w:rsidRPr="00587E7A">
        <w:rPr>
          <w:rFonts w:cs="Arial"/>
          <w:spacing w:val="-1"/>
        </w:rPr>
        <w:t>the</w:t>
      </w:r>
      <w:r w:rsidRPr="00587E7A">
        <w:rPr>
          <w:rFonts w:cs="Arial"/>
          <w:spacing w:val="66"/>
        </w:rPr>
        <w:t xml:space="preserve"> </w:t>
      </w:r>
      <w:r w:rsidRPr="00587E7A">
        <w:rPr>
          <w:rFonts w:cs="Arial"/>
        </w:rPr>
        <w:t>case</w:t>
      </w:r>
      <w:r w:rsidRPr="00587E7A">
        <w:rPr>
          <w:rFonts w:cs="Arial"/>
          <w:spacing w:val="65"/>
        </w:rPr>
        <w:t xml:space="preserve"> </w:t>
      </w:r>
      <w:r w:rsidRPr="00587E7A">
        <w:rPr>
          <w:rFonts w:cs="Arial"/>
        </w:rPr>
        <w:t>or</w:t>
      </w:r>
      <w:r w:rsidRPr="00587E7A">
        <w:rPr>
          <w:rFonts w:cs="Arial"/>
          <w:spacing w:val="59"/>
        </w:rPr>
        <w:t xml:space="preserve"> </w:t>
      </w:r>
      <w:r w:rsidRPr="00587E7A">
        <w:rPr>
          <w:rFonts w:cs="Arial"/>
          <w:spacing w:val="-1"/>
        </w:rPr>
        <w:t>administrative</w:t>
      </w:r>
      <w:r w:rsidRPr="00587E7A">
        <w:rPr>
          <w:rFonts w:cs="Arial"/>
          <w:spacing w:val="1"/>
        </w:rPr>
        <w:t xml:space="preserve"> </w:t>
      </w:r>
      <w:r w:rsidRPr="00587E7A">
        <w:rPr>
          <w:rFonts w:cs="Arial"/>
          <w:spacing w:val="-1"/>
        </w:rPr>
        <w:t>appeal</w:t>
      </w:r>
      <w:r w:rsidRPr="00587E7A">
        <w:rPr>
          <w:rFonts w:cs="Arial"/>
        </w:rPr>
        <w:t xml:space="preserve"> </w:t>
      </w:r>
      <w:r w:rsidRPr="00587E7A">
        <w:rPr>
          <w:rFonts w:cs="Arial"/>
          <w:spacing w:val="-2"/>
        </w:rPr>
        <w:t>is</w:t>
      </w:r>
      <w:r w:rsidRPr="00587E7A">
        <w:rPr>
          <w:rFonts w:cs="Arial"/>
        </w:rPr>
        <w:t xml:space="preserve"> </w:t>
      </w:r>
      <w:r w:rsidRPr="00587E7A">
        <w:rPr>
          <w:rFonts w:cs="Arial"/>
          <w:spacing w:val="-1"/>
        </w:rPr>
        <w:t>settled.</w:t>
      </w:r>
    </w:p>
    <w:p w14:paraId="61AD8F12" w14:textId="77777777" w:rsidR="00F00036" w:rsidRPr="00587E7A" w:rsidRDefault="00F00036" w:rsidP="00985A6C">
      <w:pPr>
        <w:rPr>
          <w:rFonts w:ascii="Arial" w:eastAsia="Arial" w:hAnsi="Arial" w:cs="Arial"/>
          <w:sz w:val="24"/>
          <w:szCs w:val="24"/>
        </w:rPr>
      </w:pPr>
    </w:p>
    <w:p w14:paraId="5A56A105" w14:textId="77777777" w:rsidR="00F00036" w:rsidRPr="00587E7A" w:rsidRDefault="003650B4" w:rsidP="00540BD0">
      <w:pPr>
        <w:pStyle w:val="BodyText"/>
        <w:numPr>
          <w:ilvl w:val="1"/>
          <w:numId w:val="64"/>
        </w:numPr>
        <w:tabs>
          <w:tab w:val="left" w:pos="2264"/>
        </w:tabs>
        <w:ind w:right="119"/>
        <w:rPr>
          <w:rFonts w:cs="Arial"/>
        </w:rPr>
      </w:pPr>
      <w:r w:rsidRPr="00587E7A">
        <w:rPr>
          <w:rFonts w:cs="Arial"/>
        </w:rPr>
        <w:t>Job</w:t>
      </w:r>
      <w:r w:rsidRPr="00587E7A">
        <w:rPr>
          <w:rFonts w:cs="Arial"/>
          <w:spacing w:val="65"/>
        </w:rPr>
        <w:t xml:space="preserve"> </w:t>
      </w:r>
      <w:r w:rsidRPr="00587E7A">
        <w:rPr>
          <w:rFonts w:cs="Arial"/>
          <w:spacing w:val="-1"/>
        </w:rPr>
        <w:t>applicants</w:t>
      </w:r>
      <w:r w:rsidRPr="00587E7A">
        <w:rPr>
          <w:rFonts w:cs="Arial"/>
          <w:spacing w:val="63"/>
        </w:rPr>
        <w:t xml:space="preserve"> </w:t>
      </w:r>
      <w:r w:rsidRPr="00587E7A">
        <w:rPr>
          <w:rFonts w:cs="Arial"/>
          <w:spacing w:val="-1"/>
        </w:rPr>
        <w:t>and</w:t>
      </w:r>
      <w:r w:rsidRPr="00587E7A">
        <w:rPr>
          <w:rFonts w:cs="Arial"/>
          <w:spacing w:val="66"/>
        </w:rPr>
        <w:t xml:space="preserve"> </w:t>
      </w:r>
      <w:r w:rsidRPr="00587E7A">
        <w:rPr>
          <w:rFonts w:cs="Arial"/>
          <w:spacing w:val="-1"/>
        </w:rPr>
        <w:t>employees</w:t>
      </w:r>
      <w:r w:rsidRPr="00587E7A">
        <w:rPr>
          <w:rFonts w:cs="Arial"/>
          <w:spacing w:val="64"/>
        </w:rPr>
        <w:t xml:space="preserve"> </w:t>
      </w:r>
      <w:r w:rsidRPr="00587E7A">
        <w:rPr>
          <w:rFonts w:cs="Arial"/>
          <w:spacing w:val="-2"/>
        </w:rPr>
        <w:t>have</w:t>
      </w:r>
      <w:r w:rsidRPr="00587E7A">
        <w:rPr>
          <w:rFonts w:cs="Arial"/>
          <w:spacing w:val="66"/>
        </w:rPr>
        <w:t xml:space="preserve"> </w:t>
      </w:r>
      <w:r w:rsidRPr="00587E7A">
        <w:rPr>
          <w:rFonts w:cs="Arial"/>
        </w:rPr>
        <w:t>the</w:t>
      </w:r>
      <w:r w:rsidRPr="00587E7A">
        <w:rPr>
          <w:rFonts w:cs="Arial"/>
          <w:spacing w:val="66"/>
        </w:rPr>
        <w:t xml:space="preserve"> </w:t>
      </w:r>
      <w:r w:rsidRPr="00587E7A">
        <w:rPr>
          <w:rFonts w:cs="Arial"/>
          <w:spacing w:val="-1"/>
        </w:rPr>
        <w:t>right</w:t>
      </w:r>
      <w:r w:rsidRPr="00587E7A">
        <w:rPr>
          <w:rFonts w:cs="Arial"/>
          <w:spacing w:val="66"/>
        </w:rPr>
        <w:t xml:space="preserve"> </w:t>
      </w:r>
      <w:r w:rsidRPr="00587E7A">
        <w:rPr>
          <w:rFonts w:cs="Arial"/>
        </w:rPr>
        <w:t>to</w:t>
      </w:r>
      <w:r w:rsidRPr="00587E7A">
        <w:rPr>
          <w:rFonts w:cs="Arial"/>
          <w:spacing w:val="65"/>
        </w:rPr>
        <w:t xml:space="preserve"> </w:t>
      </w:r>
      <w:r w:rsidRPr="00587E7A">
        <w:rPr>
          <w:rFonts w:cs="Arial"/>
          <w:spacing w:val="-1"/>
        </w:rPr>
        <w:t>confidentially</w:t>
      </w:r>
      <w:r w:rsidRPr="00587E7A">
        <w:rPr>
          <w:rFonts w:cs="Arial"/>
          <w:spacing w:val="63"/>
        </w:rPr>
        <w:t xml:space="preserve"> </w:t>
      </w:r>
      <w:r w:rsidRPr="00587E7A">
        <w:rPr>
          <w:rFonts w:cs="Arial"/>
        </w:rPr>
        <w:t>consult</w:t>
      </w:r>
      <w:r w:rsidRPr="00587E7A">
        <w:rPr>
          <w:rFonts w:cs="Arial"/>
          <w:spacing w:val="66"/>
        </w:rPr>
        <w:t xml:space="preserve"> </w:t>
      </w:r>
      <w:r w:rsidRPr="00587E7A">
        <w:rPr>
          <w:rFonts w:cs="Arial"/>
          <w:spacing w:val="-2"/>
        </w:rPr>
        <w:t>the</w:t>
      </w:r>
      <w:r w:rsidRPr="00587E7A">
        <w:rPr>
          <w:rFonts w:cs="Arial"/>
          <w:spacing w:val="49"/>
        </w:rPr>
        <w:t xml:space="preserve"> </w:t>
      </w:r>
      <w:r w:rsidRPr="00587E7A">
        <w:rPr>
          <w:rFonts w:cs="Arial"/>
          <w:spacing w:val="-1"/>
        </w:rPr>
        <w:t>Medical</w:t>
      </w:r>
      <w:r w:rsidRPr="00587E7A">
        <w:rPr>
          <w:rFonts w:cs="Arial"/>
          <w:spacing w:val="52"/>
        </w:rPr>
        <w:t xml:space="preserve"> </w:t>
      </w:r>
      <w:r w:rsidRPr="00587E7A">
        <w:rPr>
          <w:rFonts w:cs="Arial"/>
          <w:spacing w:val="-1"/>
        </w:rPr>
        <w:t>Review</w:t>
      </w:r>
      <w:r w:rsidRPr="00587E7A">
        <w:rPr>
          <w:rFonts w:cs="Arial"/>
          <w:spacing w:val="50"/>
        </w:rPr>
        <w:t xml:space="preserve"> </w:t>
      </w:r>
      <w:r w:rsidRPr="00587E7A">
        <w:rPr>
          <w:rFonts w:cs="Arial"/>
          <w:spacing w:val="-1"/>
        </w:rPr>
        <w:t>Officer</w:t>
      </w:r>
      <w:r w:rsidRPr="00587E7A">
        <w:rPr>
          <w:rFonts w:cs="Arial"/>
          <w:spacing w:val="52"/>
        </w:rPr>
        <w:t xml:space="preserve"> </w:t>
      </w:r>
      <w:r w:rsidRPr="00587E7A">
        <w:rPr>
          <w:rFonts w:cs="Arial"/>
        </w:rPr>
        <w:t>for</w:t>
      </w:r>
      <w:r w:rsidRPr="00587E7A">
        <w:rPr>
          <w:rFonts w:cs="Arial"/>
          <w:spacing w:val="51"/>
        </w:rPr>
        <w:t xml:space="preserve"> </w:t>
      </w:r>
      <w:r w:rsidRPr="00587E7A">
        <w:rPr>
          <w:rFonts w:cs="Arial"/>
          <w:spacing w:val="-1"/>
        </w:rPr>
        <w:t>technical</w:t>
      </w:r>
      <w:r w:rsidRPr="00587E7A">
        <w:rPr>
          <w:rFonts w:cs="Arial"/>
          <w:spacing w:val="53"/>
        </w:rPr>
        <w:t xml:space="preserve"> </w:t>
      </w:r>
      <w:r w:rsidRPr="00587E7A">
        <w:rPr>
          <w:rFonts w:cs="Arial"/>
          <w:spacing w:val="-1"/>
        </w:rPr>
        <w:t>information</w:t>
      </w:r>
      <w:r w:rsidRPr="00587E7A">
        <w:rPr>
          <w:rFonts w:cs="Arial"/>
          <w:spacing w:val="54"/>
        </w:rPr>
        <w:t xml:space="preserve"> </w:t>
      </w:r>
      <w:r w:rsidRPr="00587E7A">
        <w:rPr>
          <w:rFonts w:cs="Arial"/>
          <w:spacing w:val="-1"/>
        </w:rPr>
        <w:t>regarding</w:t>
      </w:r>
      <w:r w:rsidRPr="00587E7A">
        <w:rPr>
          <w:rFonts w:cs="Arial"/>
          <w:spacing w:val="52"/>
        </w:rPr>
        <w:t xml:space="preserve"> </w:t>
      </w:r>
      <w:r w:rsidRPr="00587E7A">
        <w:rPr>
          <w:rFonts w:cs="Arial"/>
          <w:spacing w:val="-1"/>
        </w:rPr>
        <w:t>prescription</w:t>
      </w:r>
      <w:r w:rsidRPr="00587E7A">
        <w:rPr>
          <w:rFonts w:cs="Arial"/>
          <w:spacing w:val="53"/>
        </w:rPr>
        <w:t xml:space="preserve"> </w:t>
      </w:r>
      <w:r w:rsidRPr="00587E7A">
        <w:rPr>
          <w:rFonts w:cs="Arial"/>
          <w:spacing w:val="-1"/>
        </w:rPr>
        <w:t>and</w:t>
      </w:r>
      <w:r w:rsidRPr="00587E7A">
        <w:rPr>
          <w:rFonts w:cs="Arial"/>
          <w:spacing w:val="69"/>
        </w:rPr>
        <w:t xml:space="preserve"> </w:t>
      </w:r>
      <w:r w:rsidRPr="00587E7A">
        <w:rPr>
          <w:rFonts w:cs="Arial"/>
          <w:spacing w:val="-1"/>
        </w:rPr>
        <w:t>non-prescription</w:t>
      </w:r>
      <w:r w:rsidRPr="00587E7A">
        <w:rPr>
          <w:rFonts w:cs="Arial"/>
          <w:spacing w:val="25"/>
        </w:rPr>
        <w:t xml:space="preserve"> </w:t>
      </w:r>
      <w:r w:rsidRPr="00587E7A">
        <w:rPr>
          <w:rFonts w:cs="Arial"/>
          <w:spacing w:val="-1"/>
        </w:rPr>
        <w:t>medication</w:t>
      </w:r>
      <w:r w:rsidRPr="00587E7A">
        <w:rPr>
          <w:rFonts w:cs="Arial"/>
          <w:spacing w:val="25"/>
        </w:rPr>
        <w:t xml:space="preserve"> </w:t>
      </w:r>
      <w:r w:rsidRPr="00587E7A">
        <w:rPr>
          <w:rFonts w:cs="Arial"/>
        </w:rPr>
        <w:t>and</w:t>
      </w:r>
      <w:r w:rsidRPr="00587E7A">
        <w:rPr>
          <w:rFonts w:cs="Arial"/>
          <w:spacing w:val="25"/>
        </w:rPr>
        <w:t xml:space="preserve"> </w:t>
      </w:r>
      <w:r w:rsidRPr="00587E7A">
        <w:rPr>
          <w:rFonts w:cs="Arial"/>
        </w:rPr>
        <w:t>may</w:t>
      </w:r>
      <w:r w:rsidRPr="00587E7A">
        <w:rPr>
          <w:rFonts w:cs="Arial"/>
          <w:spacing w:val="24"/>
        </w:rPr>
        <w:t xml:space="preserve"> </w:t>
      </w:r>
      <w:r w:rsidRPr="00587E7A">
        <w:rPr>
          <w:rFonts w:cs="Arial"/>
          <w:spacing w:val="-1"/>
        </w:rPr>
        <w:t>contest</w:t>
      </w:r>
      <w:r w:rsidRPr="00587E7A">
        <w:rPr>
          <w:rFonts w:cs="Arial"/>
          <w:spacing w:val="24"/>
        </w:rPr>
        <w:t xml:space="preserve"> </w:t>
      </w:r>
      <w:r w:rsidRPr="00587E7A">
        <w:rPr>
          <w:rFonts w:cs="Arial"/>
        </w:rPr>
        <w:t>or</w:t>
      </w:r>
      <w:r w:rsidRPr="00587E7A">
        <w:rPr>
          <w:rFonts w:cs="Arial"/>
          <w:spacing w:val="26"/>
        </w:rPr>
        <w:t xml:space="preserve"> </w:t>
      </w:r>
      <w:r w:rsidRPr="00587E7A">
        <w:rPr>
          <w:rFonts w:cs="Arial"/>
          <w:spacing w:val="-1"/>
        </w:rPr>
        <w:t>explain</w:t>
      </w:r>
      <w:r w:rsidRPr="00587E7A">
        <w:rPr>
          <w:rFonts w:cs="Arial"/>
          <w:spacing w:val="27"/>
        </w:rPr>
        <w:t xml:space="preserve"> </w:t>
      </w:r>
      <w:r w:rsidRPr="00587E7A">
        <w:rPr>
          <w:rFonts w:cs="Arial"/>
        </w:rPr>
        <w:t>the</w:t>
      </w:r>
      <w:r w:rsidRPr="00587E7A">
        <w:rPr>
          <w:rFonts w:cs="Arial"/>
          <w:spacing w:val="25"/>
        </w:rPr>
        <w:t xml:space="preserve"> </w:t>
      </w:r>
      <w:r w:rsidRPr="00587E7A">
        <w:rPr>
          <w:rFonts w:cs="Arial"/>
        </w:rPr>
        <w:t>test</w:t>
      </w:r>
      <w:r w:rsidRPr="00587E7A">
        <w:rPr>
          <w:rFonts w:cs="Arial"/>
          <w:spacing w:val="27"/>
        </w:rPr>
        <w:t xml:space="preserve"> </w:t>
      </w:r>
      <w:r w:rsidRPr="00587E7A">
        <w:rPr>
          <w:rFonts w:cs="Arial"/>
          <w:spacing w:val="-1"/>
        </w:rPr>
        <w:t>result</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2"/>
        </w:rPr>
        <w:t>the</w:t>
      </w:r>
      <w:r w:rsidRPr="00587E7A">
        <w:rPr>
          <w:rFonts w:cs="Arial"/>
          <w:spacing w:val="55"/>
        </w:rPr>
        <w:t xml:space="preserve"> </w:t>
      </w:r>
      <w:r w:rsidRPr="00587E7A">
        <w:rPr>
          <w:rFonts w:cs="Arial"/>
          <w:spacing w:val="-1"/>
        </w:rPr>
        <w:t>MRO</w:t>
      </w:r>
      <w:r w:rsidRPr="00587E7A">
        <w:rPr>
          <w:rFonts w:cs="Arial"/>
          <w:spacing w:val="22"/>
        </w:rPr>
        <w:t xml:space="preserve"> </w:t>
      </w:r>
      <w:r w:rsidRPr="00587E7A">
        <w:rPr>
          <w:rFonts w:cs="Arial"/>
        </w:rPr>
        <w:t>both</w:t>
      </w:r>
      <w:r w:rsidRPr="00587E7A">
        <w:rPr>
          <w:rFonts w:cs="Arial"/>
          <w:spacing w:val="20"/>
        </w:rPr>
        <w:t xml:space="preserve"> </w:t>
      </w:r>
      <w:r w:rsidRPr="00587E7A">
        <w:rPr>
          <w:rFonts w:cs="Arial"/>
          <w:spacing w:val="-1"/>
        </w:rPr>
        <w:t>before</w:t>
      </w:r>
      <w:r w:rsidRPr="00587E7A">
        <w:rPr>
          <w:rFonts w:cs="Arial"/>
          <w:spacing w:val="20"/>
        </w:rPr>
        <w:t xml:space="preserve"> </w:t>
      </w:r>
      <w:r w:rsidRPr="00587E7A">
        <w:rPr>
          <w:rFonts w:cs="Arial"/>
          <w:spacing w:val="-1"/>
        </w:rPr>
        <w:t>and</w:t>
      </w:r>
      <w:r w:rsidRPr="00587E7A">
        <w:rPr>
          <w:rFonts w:cs="Arial"/>
          <w:spacing w:val="20"/>
        </w:rPr>
        <w:t xml:space="preserve"> </w:t>
      </w:r>
      <w:r w:rsidRPr="00587E7A">
        <w:rPr>
          <w:rFonts w:cs="Arial"/>
          <w:spacing w:val="-1"/>
        </w:rPr>
        <w:t>after</w:t>
      </w:r>
      <w:r w:rsidRPr="00587E7A">
        <w:rPr>
          <w:rFonts w:cs="Arial"/>
          <w:spacing w:val="21"/>
        </w:rPr>
        <w:t xml:space="preserve"> </w:t>
      </w:r>
      <w:r w:rsidRPr="00587E7A">
        <w:rPr>
          <w:rFonts w:cs="Arial"/>
          <w:spacing w:val="-1"/>
        </w:rPr>
        <w:t>being</w:t>
      </w:r>
      <w:r w:rsidRPr="00587E7A">
        <w:rPr>
          <w:rFonts w:cs="Arial"/>
          <w:spacing w:val="20"/>
        </w:rPr>
        <w:t xml:space="preserve"> </w:t>
      </w:r>
      <w:r w:rsidRPr="00587E7A">
        <w:rPr>
          <w:rFonts w:cs="Arial"/>
          <w:spacing w:val="-1"/>
        </w:rPr>
        <w:t>tested.</w:t>
      </w:r>
      <w:r w:rsidRPr="00587E7A">
        <w:rPr>
          <w:rFonts w:cs="Arial"/>
          <w:spacing w:val="39"/>
        </w:rPr>
        <w:t xml:space="preserve"> </w:t>
      </w:r>
      <w:r w:rsidRPr="00587E7A">
        <w:rPr>
          <w:rFonts w:cs="Arial"/>
        </w:rPr>
        <w:t>A</w:t>
      </w:r>
      <w:r w:rsidRPr="00587E7A">
        <w:rPr>
          <w:rFonts w:cs="Arial"/>
          <w:spacing w:val="18"/>
        </w:rPr>
        <w:t xml:space="preserve"> </w:t>
      </w:r>
      <w:r w:rsidRPr="00587E7A">
        <w:rPr>
          <w:rFonts w:cs="Arial"/>
        </w:rPr>
        <w:t>form</w:t>
      </w:r>
      <w:r w:rsidRPr="00587E7A">
        <w:rPr>
          <w:rFonts w:cs="Arial"/>
          <w:spacing w:val="18"/>
        </w:rPr>
        <w:t xml:space="preserve"> </w:t>
      </w:r>
      <w:r w:rsidRPr="00587E7A">
        <w:rPr>
          <w:rFonts w:cs="Arial"/>
        </w:rPr>
        <w:t>for</w:t>
      </w:r>
      <w:r w:rsidRPr="00587E7A">
        <w:rPr>
          <w:rFonts w:cs="Arial"/>
          <w:spacing w:val="18"/>
        </w:rPr>
        <w:t xml:space="preserve"> </w:t>
      </w:r>
      <w:r w:rsidRPr="00587E7A">
        <w:rPr>
          <w:rFonts w:cs="Arial"/>
          <w:spacing w:val="-1"/>
        </w:rPr>
        <w:t>reporting</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the</w:t>
      </w:r>
      <w:r w:rsidRPr="00587E7A">
        <w:rPr>
          <w:rFonts w:cs="Arial"/>
          <w:spacing w:val="23"/>
        </w:rPr>
        <w:t xml:space="preserve"> </w:t>
      </w:r>
      <w:r w:rsidRPr="00587E7A">
        <w:rPr>
          <w:rFonts w:cs="Arial"/>
          <w:spacing w:val="-1"/>
        </w:rPr>
        <w:t>Medical</w:t>
      </w:r>
      <w:r w:rsidRPr="00587E7A">
        <w:rPr>
          <w:rFonts w:cs="Arial"/>
          <w:spacing w:val="53"/>
        </w:rPr>
        <w:t xml:space="preserve"> </w:t>
      </w:r>
      <w:r w:rsidRPr="00587E7A">
        <w:rPr>
          <w:rFonts w:cs="Arial"/>
          <w:spacing w:val="-1"/>
        </w:rPr>
        <w:t>Review</w:t>
      </w:r>
      <w:r w:rsidRPr="00587E7A">
        <w:rPr>
          <w:rFonts w:cs="Arial"/>
          <w:spacing w:val="40"/>
        </w:rPr>
        <w:t xml:space="preserve"> </w:t>
      </w:r>
      <w:r w:rsidRPr="00587E7A">
        <w:rPr>
          <w:rFonts w:cs="Arial"/>
        </w:rPr>
        <w:t>Officer</w:t>
      </w:r>
      <w:r w:rsidRPr="00587E7A">
        <w:rPr>
          <w:rFonts w:cs="Arial"/>
          <w:spacing w:val="43"/>
        </w:rPr>
        <w:t xml:space="preserve"> </w:t>
      </w:r>
      <w:r w:rsidRPr="00587E7A">
        <w:rPr>
          <w:rFonts w:cs="Arial"/>
          <w:spacing w:val="-1"/>
        </w:rPr>
        <w:t>prescription</w:t>
      </w:r>
      <w:r w:rsidRPr="00587E7A">
        <w:rPr>
          <w:rFonts w:cs="Arial"/>
          <w:spacing w:val="44"/>
        </w:rPr>
        <w:t xml:space="preserve"> </w:t>
      </w:r>
      <w:r w:rsidRPr="00587E7A">
        <w:rPr>
          <w:rFonts w:cs="Arial"/>
        </w:rPr>
        <w:t>or</w:t>
      </w:r>
      <w:r w:rsidRPr="00587E7A">
        <w:rPr>
          <w:rFonts w:cs="Arial"/>
          <w:spacing w:val="42"/>
        </w:rPr>
        <w:t xml:space="preserve"> </w:t>
      </w:r>
      <w:r w:rsidRPr="00587E7A">
        <w:rPr>
          <w:rFonts w:cs="Arial"/>
          <w:spacing w:val="-1"/>
        </w:rPr>
        <w:t>non-</w:t>
      </w:r>
      <w:r w:rsidRPr="00587E7A">
        <w:rPr>
          <w:rFonts w:cs="Arial"/>
          <w:spacing w:val="43"/>
        </w:rPr>
        <w:t xml:space="preserve"> </w:t>
      </w:r>
      <w:r w:rsidRPr="00587E7A">
        <w:rPr>
          <w:rFonts w:cs="Arial"/>
          <w:spacing w:val="-1"/>
        </w:rPr>
        <w:t>prescription</w:t>
      </w:r>
      <w:r w:rsidRPr="00587E7A">
        <w:rPr>
          <w:rFonts w:cs="Arial"/>
          <w:spacing w:val="44"/>
        </w:rPr>
        <w:t xml:space="preserve"> </w:t>
      </w:r>
      <w:r w:rsidRPr="00587E7A">
        <w:rPr>
          <w:rFonts w:cs="Arial"/>
          <w:spacing w:val="-1"/>
        </w:rPr>
        <w:t>medicine</w:t>
      </w:r>
      <w:r w:rsidRPr="00587E7A">
        <w:rPr>
          <w:rFonts w:cs="Arial"/>
          <w:spacing w:val="44"/>
        </w:rPr>
        <w:t xml:space="preserve"> </w:t>
      </w:r>
      <w:r w:rsidRPr="00587E7A">
        <w:rPr>
          <w:rFonts w:cs="Arial"/>
          <w:spacing w:val="-1"/>
        </w:rPr>
        <w:t>currently</w:t>
      </w:r>
      <w:r w:rsidRPr="00587E7A">
        <w:rPr>
          <w:rFonts w:cs="Arial"/>
          <w:spacing w:val="40"/>
        </w:rPr>
        <w:t xml:space="preserve"> </w:t>
      </w:r>
      <w:r w:rsidRPr="00587E7A">
        <w:rPr>
          <w:rFonts w:cs="Arial"/>
        </w:rPr>
        <w:t>used,</w:t>
      </w:r>
      <w:r w:rsidRPr="00587E7A">
        <w:rPr>
          <w:rFonts w:cs="Arial"/>
          <w:spacing w:val="44"/>
        </w:rPr>
        <w:t xml:space="preserve"> </w:t>
      </w:r>
      <w:r w:rsidRPr="00587E7A">
        <w:rPr>
          <w:rFonts w:cs="Arial"/>
        </w:rPr>
        <w:t>or</w:t>
      </w:r>
      <w:r w:rsidRPr="00587E7A">
        <w:rPr>
          <w:rFonts w:cs="Arial"/>
          <w:spacing w:val="63"/>
        </w:rPr>
        <w:t xml:space="preserve"> </w:t>
      </w:r>
      <w:r w:rsidRPr="00587E7A">
        <w:rPr>
          <w:rFonts w:cs="Arial"/>
        </w:rPr>
        <w:t>used</w:t>
      </w:r>
      <w:r w:rsidRPr="00587E7A">
        <w:rPr>
          <w:rFonts w:cs="Arial"/>
          <w:spacing w:val="30"/>
        </w:rPr>
        <w:t xml:space="preserve"> </w:t>
      </w:r>
      <w:r w:rsidRPr="00587E7A">
        <w:rPr>
          <w:rFonts w:cs="Arial"/>
          <w:spacing w:val="-1"/>
        </w:rPr>
        <w:t>within</w:t>
      </w:r>
      <w:r w:rsidRPr="00587E7A">
        <w:rPr>
          <w:rFonts w:cs="Arial"/>
          <w:spacing w:val="32"/>
        </w:rPr>
        <w:t xml:space="preserve"> </w:t>
      </w:r>
      <w:r w:rsidRPr="00587E7A">
        <w:rPr>
          <w:rFonts w:cs="Arial"/>
        </w:rPr>
        <w:t>the</w:t>
      </w:r>
      <w:r w:rsidRPr="00587E7A">
        <w:rPr>
          <w:rFonts w:cs="Arial"/>
          <w:spacing w:val="30"/>
        </w:rPr>
        <w:t xml:space="preserve"> </w:t>
      </w:r>
      <w:r w:rsidRPr="00587E7A">
        <w:rPr>
          <w:rFonts w:cs="Arial"/>
          <w:spacing w:val="-1"/>
        </w:rPr>
        <w:t>last</w:t>
      </w:r>
      <w:r w:rsidRPr="00587E7A">
        <w:rPr>
          <w:rFonts w:cs="Arial"/>
          <w:spacing w:val="29"/>
        </w:rPr>
        <w:t xml:space="preserve"> </w:t>
      </w:r>
      <w:r w:rsidRPr="00587E7A">
        <w:rPr>
          <w:rFonts w:cs="Arial"/>
          <w:spacing w:val="-1"/>
        </w:rPr>
        <w:t>month,</w:t>
      </w:r>
      <w:r w:rsidRPr="00587E7A">
        <w:rPr>
          <w:rFonts w:cs="Arial"/>
          <w:spacing w:val="32"/>
        </w:rPr>
        <w:t xml:space="preserve"> </w:t>
      </w:r>
      <w:r w:rsidRPr="00587E7A">
        <w:rPr>
          <w:rFonts w:cs="Arial"/>
          <w:spacing w:val="-1"/>
        </w:rPr>
        <w:t>which</w:t>
      </w:r>
      <w:r w:rsidRPr="00587E7A">
        <w:rPr>
          <w:rFonts w:cs="Arial"/>
          <w:spacing w:val="30"/>
        </w:rPr>
        <w:t xml:space="preserve"> </w:t>
      </w:r>
      <w:r w:rsidRPr="00587E7A">
        <w:rPr>
          <w:rFonts w:cs="Arial"/>
          <w:spacing w:val="-1"/>
        </w:rPr>
        <w:t>might</w:t>
      </w:r>
      <w:r w:rsidRPr="00587E7A">
        <w:rPr>
          <w:rFonts w:cs="Arial"/>
          <w:spacing w:val="32"/>
        </w:rPr>
        <w:t xml:space="preserve"> </w:t>
      </w:r>
      <w:r w:rsidRPr="00587E7A">
        <w:rPr>
          <w:rFonts w:cs="Arial"/>
          <w:spacing w:val="-1"/>
        </w:rPr>
        <w:t>affect</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outcome</w:t>
      </w:r>
      <w:r w:rsidRPr="00587E7A">
        <w:rPr>
          <w:rFonts w:cs="Arial"/>
          <w:spacing w:val="32"/>
        </w:rPr>
        <w:t xml:space="preserve"> </w:t>
      </w:r>
      <w:r w:rsidRPr="00587E7A">
        <w:rPr>
          <w:rFonts w:cs="Arial"/>
          <w:spacing w:val="-1"/>
        </w:rPr>
        <w:t>of</w:t>
      </w:r>
      <w:r w:rsidRPr="00587E7A">
        <w:rPr>
          <w:rFonts w:cs="Arial"/>
          <w:spacing w:val="29"/>
        </w:rPr>
        <w:t xml:space="preserve"> </w:t>
      </w:r>
      <w:r w:rsidRPr="00587E7A">
        <w:rPr>
          <w:rFonts w:cs="Arial"/>
        </w:rPr>
        <w:t>a</w:t>
      </w:r>
      <w:r w:rsidRPr="00587E7A">
        <w:rPr>
          <w:rFonts w:cs="Arial"/>
          <w:spacing w:val="32"/>
        </w:rPr>
        <w:t xml:space="preserve"> </w:t>
      </w:r>
      <w:r w:rsidRPr="00587E7A">
        <w:rPr>
          <w:rFonts w:cs="Arial"/>
          <w:spacing w:val="-1"/>
        </w:rPr>
        <w:t>drug</w:t>
      </w:r>
      <w:r w:rsidRPr="00587E7A">
        <w:rPr>
          <w:rFonts w:cs="Arial"/>
          <w:spacing w:val="30"/>
        </w:rPr>
        <w:t xml:space="preserve"> </w:t>
      </w:r>
      <w:r w:rsidRPr="00587E7A">
        <w:rPr>
          <w:rFonts w:cs="Arial"/>
        </w:rPr>
        <w:t>test</w:t>
      </w:r>
      <w:r w:rsidRPr="00587E7A">
        <w:rPr>
          <w:rFonts w:cs="Arial"/>
          <w:spacing w:val="32"/>
        </w:rPr>
        <w:t xml:space="preserve"> </w:t>
      </w:r>
      <w:r w:rsidRPr="00587E7A">
        <w:rPr>
          <w:rFonts w:cs="Arial"/>
          <w:spacing w:val="-2"/>
        </w:rPr>
        <w:t>is</w:t>
      </w:r>
      <w:r w:rsidRPr="00587E7A">
        <w:rPr>
          <w:rFonts w:cs="Arial"/>
          <w:spacing w:val="41"/>
        </w:rPr>
        <w:t xml:space="preserve"> </w:t>
      </w:r>
      <w:r w:rsidRPr="00587E7A">
        <w:rPr>
          <w:rFonts w:cs="Arial"/>
          <w:spacing w:val="-1"/>
        </w:rPr>
        <w:t>included</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spacing w:val="-1"/>
        </w:rPr>
        <w:t>the</w:t>
      </w:r>
      <w:r w:rsidRPr="00587E7A">
        <w:rPr>
          <w:rFonts w:cs="Arial"/>
          <w:spacing w:val="20"/>
        </w:rPr>
        <w:t xml:space="preserve"> </w:t>
      </w:r>
      <w:r w:rsidRPr="00587E7A">
        <w:rPr>
          <w:rFonts w:cs="Arial"/>
          <w:spacing w:val="-1"/>
        </w:rPr>
        <w:t>Drug-free</w:t>
      </w:r>
      <w:r w:rsidRPr="00587E7A">
        <w:rPr>
          <w:rFonts w:cs="Arial"/>
          <w:spacing w:val="13"/>
        </w:rPr>
        <w:t xml:space="preserve"> </w:t>
      </w:r>
      <w:r w:rsidRPr="00587E7A">
        <w:rPr>
          <w:rFonts w:cs="Arial"/>
        </w:rPr>
        <w:t>Workplace</w:t>
      </w:r>
      <w:r w:rsidRPr="00587E7A">
        <w:rPr>
          <w:rFonts w:cs="Arial"/>
          <w:spacing w:val="18"/>
        </w:rPr>
        <w:t xml:space="preserve"> </w:t>
      </w:r>
      <w:r w:rsidRPr="00587E7A">
        <w:rPr>
          <w:rFonts w:cs="Arial"/>
          <w:spacing w:val="-1"/>
        </w:rPr>
        <w:t>Policy</w:t>
      </w:r>
      <w:r w:rsidRPr="00587E7A">
        <w:rPr>
          <w:rFonts w:cs="Arial"/>
          <w:spacing w:val="17"/>
        </w:rPr>
        <w:t xml:space="preserve"> </w:t>
      </w:r>
      <w:r w:rsidRPr="00587E7A">
        <w:rPr>
          <w:rFonts w:cs="Arial"/>
          <w:spacing w:val="-1"/>
        </w:rPr>
        <w:t>along</w:t>
      </w:r>
      <w:r w:rsidRPr="00587E7A">
        <w:rPr>
          <w:rFonts w:cs="Arial"/>
          <w:spacing w:val="18"/>
        </w:rPr>
        <w:t xml:space="preserve"> </w:t>
      </w:r>
      <w:r w:rsidRPr="00587E7A">
        <w:rPr>
          <w:rFonts w:cs="Arial"/>
          <w:spacing w:val="-1"/>
        </w:rPr>
        <w:t>with</w:t>
      </w:r>
      <w:r w:rsidRPr="00587E7A">
        <w:rPr>
          <w:rFonts w:cs="Arial"/>
          <w:spacing w:val="20"/>
        </w:rPr>
        <w:t xml:space="preserve"> </w:t>
      </w:r>
      <w:r w:rsidRPr="00587E7A">
        <w:rPr>
          <w:rFonts w:cs="Arial"/>
        </w:rPr>
        <w:t>a</w:t>
      </w:r>
      <w:r w:rsidRPr="00587E7A">
        <w:rPr>
          <w:rFonts w:cs="Arial"/>
          <w:spacing w:val="20"/>
        </w:rPr>
        <w:t xml:space="preserve"> </w:t>
      </w:r>
      <w:r w:rsidRPr="00587E7A">
        <w:rPr>
          <w:rFonts w:cs="Arial"/>
          <w:spacing w:val="-1"/>
        </w:rPr>
        <w:t>list</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lastRenderedPageBreak/>
        <w:t>drugs</w:t>
      </w:r>
      <w:r w:rsidRPr="00587E7A">
        <w:rPr>
          <w:rFonts w:cs="Arial"/>
          <w:spacing w:val="19"/>
        </w:rPr>
        <w:t xml:space="preserve"> </w:t>
      </w:r>
      <w:r w:rsidRPr="00587E7A">
        <w:rPr>
          <w:rFonts w:cs="Arial"/>
        </w:rPr>
        <w:t>by</w:t>
      </w:r>
      <w:r w:rsidRPr="00587E7A">
        <w:rPr>
          <w:rFonts w:cs="Arial"/>
          <w:spacing w:val="17"/>
        </w:rPr>
        <w:t xml:space="preserve"> </w:t>
      </w:r>
      <w:r w:rsidRPr="00587E7A">
        <w:rPr>
          <w:rFonts w:cs="Arial"/>
          <w:spacing w:val="-1"/>
        </w:rPr>
        <w:t>trade</w:t>
      </w:r>
      <w:r w:rsidRPr="00587E7A">
        <w:rPr>
          <w:rFonts w:cs="Arial"/>
          <w:spacing w:val="51"/>
        </w:rPr>
        <w:t xml:space="preserve"> </w:t>
      </w:r>
      <w:r w:rsidRPr="00587E7A">
        <w:rPr>
          <w:rFonts w:cs="Arial"/>
        </w:rPr>
        <w:t>or</w:t>
      </w:r>
      <w:r w:rsidRPr="00587E7A">
        <w:rPr>
          <w:rFonts w:cs="Arial"/>
          <w:spacing w:val="-1"/>
        </w:rPr>
        <w:t xml:space="preserve"> common</w:t>
      </w:r>
      <w:r w:rsidRPr="00587E7A">
        <w:rPr>
          <w:rFonts w:cs="Arial"/>
          <w:spacing w:val="1"/>
        </w:rPr>
        <w:t xml:space="preserve"> </w:t>
      </w:r>
      <w:r w:rsidRPr="00587E7A">
        <w:rPr>
          <w:rFonts w:cs="Arial"/>
          <w:spacing w:val="-1"/>
        </w:rPr>
        <w:t>names.</w:t>
      </w:r>
    </w:p>
    <w:p w14:paraId="486C23D8" w14:textId="77777777" w:rsidR="00F00036" w:rsidRPr="00587E7A" w:rsidRDefault="00F00036" w:rsidP="00985A6C">
      <w:pPr>
        <w:rPr>
          <w:rFonts w:ascii="Arial" w:eastAsia="Arial" w:hAnsi="Arial" w:cs="Arial"/>
          <w:sz w:val="24"/>
          <w:szCs w:val="24"/>
        </w:rPr>
      </w:pPr>
    </w:p>
    <w:p w14:paraId="77A7E5F0" w14:textId="60ADD5E1" w:rsidR="00F00036" w:rsidRPr="00D25D32" w:rsidRDefault="003650B4" w:rsidP="00540BD0">
      <w:pPr>
        <w:pStyle w:val="BodyText"/>
        <w:numPr>
          <w:ilvl w:val="0"/>
          <w:numId w:val="64"/>
        </w:numPr>
        <w:tabs>
          <w:tab w:val="left" w:pos="1544"/>
        </w:tabs>
        <w:ind w:right="120"/>
        <w:rPr>
          <w:rFonts w:cs="Arial"/>
        </w:rPr>
      </w:pPr>
      <w:r w:rsidRPr="00587E7A">
        <w:rPr>
          <w:rFonts w:cs="Arial"/>
        </w:rPr>
        <w:t>A</w:t>
      </w:r>
      <w:r w:rsidRPr="00587E7A">
        <w:rPr>
          <w:rFonts w:cs="Arial"/>
          <w:spacing w:val="36"/>
        </w:rPr>
        <w:t xml:space="preserve"> </w:t>
      </w:r>
      <w:r w:rsidRPr="00587E7A">
        <w:rPr>
          <w:rFonts w:cs="Arial"/>
          <w:spacing w:val="-1"/>
        </w:rPr>
        <w:t>representative</w:t>
      </w:r>
      <w:r w:rsidRPr="00587E7A">
        <w:rPr>
          <w:rFonts w:cs="Arial"/>
          <w:spacing w:val="38"/>
        </w:rPr>
        <w:t xml:space="preserve"> </w:t>
      </w:r>
      <w:r w:rsidRPr="00587E7A">
        <w:rPr>
          <w:rFonts w:cs="Arial"/>
          <w:spacing w:val="-1"/>
        </w:rPr>
        <w:t>listing</w:t>
      </w:r>
      <w:r w:rsidRPr="00587E7A">
        <w:rPr>
          <w:rFonts w:cs="Arial"/>
          <w:spacing w:val="35"/>
        </w:rPr>
        <w:t xml:space="preserve"> </w:t>
      </w:r>
      <w:r w:rsidRPr="00587E7A">
        <w:rPr>
          <w:rFonts w:cs="Arial"/>
          <w:spacing w:val="-1"/>
        </w:rPr>
        <w:t>of</w:t>
      </w:r>
      <w:r w:rsidRPr="00587E7A">
        <w:rPr>
          <w:rFonts w:cs="Arial"/>
          <w:spacing w:val="39"/>
        </w:rPr>
        <w:t xml:space="preserve"> </w:t>
      </w:r>
      <w:r w:rsidRPr="00587E7A">
        <w:rPr>
          <w:rFonts w:cs="Arial"/>
          <w:spacing w:val="-1"/>
        </w:rPr>
        <w:t>the</w:t>
      </w:r>
      <w:r w:rsidRPr="00587E7A">
        <w:rPr>
          <w:rFonts w:cs="Arial"/>
          <w:spacing w:val="35"/>
        </w:rPr>
        <w:t xml:space="preserve"> </w:t>
      </w:r>
      <w:r w:rsidRPr="00587E7A">
        <w:rPr>
          <w:rFonts w:cs="Arial"/>
          <w:spacing w:val="-1"/>
        </w:rPr>
        <w:t>names,</w:t>
      </w:r>
      <w:r w:rsidRPr="00587E7A">
        <w:rPr>
          <w:rFonts w:cs="Arial"/>
          <w:spacing w:val="37"/>
        </w:rPr>
        <w:t xml:space="preserve"> </w:t>
      </w:r>
      <w:r w:rsidRPr="00587E7A">
        <w:rPr>
          <w:rFonts w:cs="Arial"/>
          <w:spacing w:val="-1"/>
        </w:rPr>
        <w:t>addresses,</w:t>
      </w:r>
      <w:r w:rsidRPr="00587E7A">
        <w:rPr>
          <w:rFonts w:cs="Arial"/>
          <w:spacing w:val="35"/>
        </w:rPr>
        <w:t xml:space="preserve"> </w:t>
      </w:r>
      <w:r w:rsidRPr="00587E7A">
        <w:rPr>
          <w:rFonts w:cs="Arial"/>
          <w:spacing w:val="-1"/>
        </w:rPr>
        <w:t>and</w:t>
      </w:r>
      <w:r w:rsidRPr="00587E7A">
        <w:rPr>
          <w:rFonts w:cs="Arial"/>
          <w:spacing w:val="34"/>
        </w:rPr>
        <w:t xml:space="preserve"> </w:t>
      </w:r>
      <w:r w:rsidRPr="00587E7A">
        <w:rPr>
          <w:rFonts w:cs="Arial"/>
          <w:spacing w:val="-1"/>
        </w:rPr>
        <w:t>telephone</w:t>
      </w:r>
      <w:r w:rsidRPr="00587E7A">
        <w:rPr>
          <w:rFonts w:cs="Arial"/>
          <w:spacing w:val="35"/>
        </w:rPr>
        <w:t xml:space="preserve"> </w:t>
      </w:r>
      <w:r w:rsidRPr="00587E7A">
        <w:rPr>
          <w:rFonts w:cs="Arial"/>
          <w:spacing w:val="-1"/>
        </w:rPr>
        <w:t>numbers</w:t>
      </w:r>
      <w:r w:rsidRPr="00587E7A">
        <w:rPr>
          <w:rFonts w:cs="Arial"/>
          <w:spacing w:val="34"/>
        </w:rPr>
        <w:t xml:space="preserve"> </w:t>
      </w:r>
      <w:r w:rsidRPr="00587E7A">
        <w:rPr>
          <w:rFonts w:cs="Arial"/>
          <w:spacing w:val="-1"/>
        </w:rPr>
        <w:t>of</w:t>
      </w:r>
      <w:r w:rsidRPr="00587E7A">
        <w:rPr>
          <w:rFonts w:cs="Arial"/>
          <w:spacing w:val="51"/>
        </w:rPr>
        <w:t xml:space="preserve"> </w:t>
      </w:r>
      <w:r w:rsidRPr="00587E7A">
        <w:rPr>
          <w:rFonts w:cs="Arial"/>
          <w:spacing w:val="-1"/>
        </w:rPr>
        <w:t>employee</w:t>
      </w:r>
      <w:r w:rsidRPr="00587E7A">
        <w:rPr>
          <w:rFonts w:cs="Arial"/>
          <w:spacing w:val="36"/>
        </w:rPr>
        <w:t xml:space="preserve"> </w:t>
      </w:r>
      <w:r w:rsidRPr="00587E7A">
        <w:rPr>
          <w:rFonts w:cs="Arial"/>
          <w:spacing w:val="-1"/>
        </w:rPr>
        <w:t>assistance</w:t>
      </w:r>
      <w:r w:rsidRPr="00587E7A">
        <w:rPr>
          <w:rFonts w:cs="Arial"/>
          <w:spacing w:val="37"/>
        </w:rPr>
        <w:t xml:space="preserve"> </w:t>
      </w:r>
      <w:r w:rsidRPr="00587E7A">
        <w:rPr>
          <w:rFonts w:cs="Arial"/>
          <w:spacing w:val="-1"/>
        </w:rPr>
        <w:t>programs</w:t>
      </w:r>
      <w:r w:rsidRPr="00587E7A">
        <w:rPr>
          <w:rFonts w:cs="Arial"/>
          <w:spacing w:val="36"/>
        </w:rPr>
        <w:t xml:space="preserve"> </w:t>
      </w:r>
      <w:r w:rsidRPr="00587E7A">
        <w:rPr>
          <w:rFonts w:cs="Arial"/>
        </w:rPr>
        <w:t>and</w:t>
      </w:r>
      <w:r w:rsidRPr="00587E7A">
        <w:rPr>
          <w:rFonts w:cs="Arial"/>
          <w:spacing w:val="36"/>
        </w:rPr>
        <w:t xml:space="preserve"> </w:t>
      </w:r>
      <w:r w:rsidRPr="00587E7A">
        <w:rPr>
          <w:rFonts w:cs="Arial"/>
          <w:spacing w:val="-1"/>
        </w:rPr>
        <w:t>drug</w:t>
      </w:r>
      <w:r w:rsidRPr="00587E7A">
        <w:rPr>
          <w:rFonts w:cs="Arial"/>
          <w:spacing w:val="35"/>
        </w:rPr>
        <w:t xml:space="preserve"> </w:t>
      </w:r>
      <w:r w:rsidRPr="00587E7A">
        <w:rPr>
          <w:rFonts w:cs="Arial"/>
          <w:spacing w:val="-1"/>
        </w:rPr>
        <w:t>rehabilitation</w:t>
      </w:r>
      <w:r w:rsidRPr="00587E7A">
        <w:rPr>
          <w:rFonts w:cs="Arial"/>
          <w:spacing w:val="37"/>
        </w:rPr>
        <w:t xml:space="preserve"> </w:t>
      </w:r>
      <w:r w:rsidRPr="00587E7A">
        <w:rPr>
          <w:rFonts w:cs="Arial"/>
          <w:spacing w:val="-1"/>
        </w:rPr>
        <w:t>programs</w:t>
      </w:r>
      <w:r w:rsidRPr="00587E7A">
        <w:rPr>
          <w:rFonts w:cs="Arial"/>
          <w:spacing w:val="36"/>
        </w:rPr>
        <w:t xml:space="preserve"> </w:t>
      </w:r>
      <w:r w:rsidRPr="00587E7A">
        <w:rPr>
          <w:rFonts w:cs="Arial"/>
          <w:spacing w:val="-1"/>
        </w:rPr>
        <w:t>is</w:t>
      </w:r>
      <w:r w:rsidRPr="00587E7A">
        <w:rPr>
          <w:rFonts w:cs="Arial"/>
          <w:spacing w:val="35"/>
        </w:rPr>
        <w:t xml:space="preserve"> </w:t>
      </w:r>
      <w:r w:rsidRPr="00587E7A">
        <w:rPr>
          <w:rFonts w:cs="Arial"/>
          <w:spacing w:val="-1"/>
        </w:rPr>
        <w:t>included</w:t>
      </w:r>
      <w:r w:rsidRPr="00587E7A">
        <w:rPr>
          <w:rFonts w:cs="Arial"/>
          <w:spacing w:val="37"/>
        </w:rPr>
        <w:t xml:space="preserve"> </w:t>
      </w:r>
      <w:r w:rsidRPr="00587E7A">
        <w:rPr>
          <w:rFonts w:cs="Arial"/>
          <w:spacing w:val="-1"/>
        </w:rPr>
        <w:t>in</w:t>
      </w:r>
      <w:r w:rsidRPr="00587E7A">
        <w:rPr>
          <w:rFonts w:cs="Arial"/>
          <w:spacing w:val="37"/>
        </w:rPr>
        <w:t xml:space="preserve"> </w:t>
      </w:r>
      <w:r w:rsidRPr="00587E7A">
        <w:rPr>
          <w:rFonts w:cs="Arial"/>
          <w:spacing w:val="-1"/>
        </w:rPr>
        <w:t>the</w:t>
      </w:r>
      <w:r w:rsidRPr="00587E7A">
        <w:rPr>
          <w:rFonts w:cs="Arial"/>
          <w:spacing w:val="73"/>
        </w:rPr>
        <w:t xml:space="preserve"> </w:t>
      </w:r>
      <w:r w:rsidRPr="00587E7A">
        <w:rPr>
          <w:rFonts w:cs="Arial"/>
          <w:spacing w:val="-1"/>
        </w:rPr>
        <w:t>Drug-free</w:t>
      </w:r>
      <w:r w:rsidRPr="00587E7A">
        <w:rPr>
          <w:rFonts w:cs="Arial"/>
          <w:spacing w:val="-4"/>
        </w:rPr>
        <w:t xml:space="preserve"> </w:t>
      </w:r>
      <w:r w:rsidRPr="00587E7A">
        <w:rPr>
          <w:rFonts w:cs="Arial"/>
        </w:rPr>
        <w:t>Workplace</w:t>
      </w:r>
      <w:r w:rsidRPr="00587E7A">
        <w:rPr>
          <w:rFonts w:cs="Arial"/>
          <w:spacing w:val="-1"/>
        </w:rPr>
        <w:t xml:space="preserve"> Policy.</w:t>
      </w:r>
    </w:p>
    <w:p w14:paraId="07F30730" w14:textId="77777777" w:rsidR="00D25D32" w:rsidRPr="00587E7A" w:rsidRDefault="00D25D32" w:rsidP="00985A6C">
      <w:pPr>
        <w:pStyle w:val="BodyText"/>
        <w:tabs>
          <w:tab w:val="left" w:pos="1544"/>
        </w:tabs>
        <w:ind w:left="1544" w:right="120" w:firstLine="0"/>
        <w:rPr>
          <w:rFonts w:cs="Arial"/>
        </w:rPr>
      </w:pPr>
    </w:p>
    <w:p w14:paraId="02EC10A6" w14:textId="77777777" w:rsidR="00F00036" w:rsidRPr="00587E7A" w:rsidRDefault="003650B4" w:rsidP="00540BD0">
      <w:pPr>
        <w:pStyle w:val="BodyText"/>
        <w:numPr>
          <w:ilvl w:val="0"/>
          <w:numId w:val="64"/>
        </w:numPr>
        <w:tabs>
          <w:tab w:val="left" w:pos="1544"/>
        </w:tabs>
        <w:ind w:right="120"/>
        <w:rPr>
          <w:rFonts w:cs="Arial"/>
        </w:rPr>
      </w:pPr>
      <w:r w:rsidRPr="00587E7A">
        <w:rPr>
          <w:rFonts w:cs="Arial"/>
          <w:spacing w:val="-1"/>
        </w:rPr>
        <w:t>Employees</w:t>
      </w:r>
      <w:r w:rsidRPr="00587E7A">
        <w:rPr>
          <w:rFonts w:cs="Arial"/>
          <w:spacing w:val="42"/>
        </w:rPr>
        <w:t xml:space="preserve"> </w:t>
      </w:r>
      <w:r w:rsidRPr="00587E7A">
        <w:rPr>
          <w:rFonts w:cs="Arial"/>
          <w:spacing w:val="-1"/>
        </w:rPr>
        <w:t>who</w:t>
      </w:r>
      <w:r w:rsidRPr="00587E7A">
        <w:rPr>
          <w:rFonts w:cs="Arial"/>
          <w:spacing w:val="44"/>
        </w:rPr>
        <w:t xml:space="preserve"> </w:t>
      </w:r>
      <w:r w:rsidRPr="00587E7A">
        <w:rPr>
          <w:rFonts w:cs="Arial"/>
          <w:spacing w:val="-1"/>
        </w:rPr>
        <w:t>are</w:t>
      </w:r>
      <w:r w:rsidRPr="00587E7A">
        <w:rPr>
          <w:rFonts w:cs="Arial"/>
          <w:spacing w:val="44"/>
        </w:rPr>
        <w:t xml:space="preserve"> </w:t>
      </w:r>
      <w:r w:rsidRPr="00587E7A">
        <w:rPr>
          <w:rFonts w:cs="Arial"/>
          <w:spacing w:val="-1"/>
        </w:rPr>
        <w:t>covered</w:t>
      </w:r>
      <w:r w:rsidRPr="00587E7A">
        <w:rPr>
          <w:rFonts w:cs="Arial"/>
          <w:spacing w:val="43"/>
        </w:rPr>
        <w:t xml:space="preserve"> </w:t>
      </w:r>
      <w:r w:rsidRPr="00587E7A">
        <w:rPr>
          <w:rFonts w:cs="Arial"/>
        </w:rPr>
        <w:t>by</w:t>
      </w:r>
      <w:r w:rsidRPr="00587E7A">
        <w:rPr>
          <w:rFonts w:cs="Arial"/>
          <w:spacing w:val="41"/>
        </w:rPr>
        <w:t xml:space="preserve"> </w:t>
      </w:r>
      <w:r w:rsidRPr="00587E7A">
        <w:rPr>
          <w:rFonts w:cs="Arial"/>
        </w:rPr>
        <w:t>any</w:t>
      </w:r>
      <w:r w:rsidRPr="00587E7A">
        <w:rPr>
          <w:rFonts w:cs="Arial"/>
          <w:spacing w:val="41"/>
        </w:rPr>
        <w:t xml:space="preserve"> </w:t>
      </w:r>
      <w:r w:rsidRPr="00587E7A">
        <w:rPr>
          <w:rFonts w:cs="Arial"/>
          <w:spacing w:val="-1"/>
        </w:rPr>
        <w:t>collective</w:t>
      </w:r>
      <w:r w:rsidRPr="00587E7A">
        <w:rPr>
          <w:rFonts w:cs="Arial"/>
          <w:spacing w:val="44"/>
        </w:rPr>
        <w:t xml:space="preserve"> </w:t>
      </w:r>
      <w:r w:rsidRPr="00587E7A">
        <w:rPr>
          <w:rFonts w:cs="Arial"/>
          <w:spacing w:val="-1"/>
        </w:rPr>
        <w:t>bargaining</w:t>
      </w:r>
      <w:r w:rsidRPr="00587E7A">
        <w:rPr>
          <w:rFonts w:cs="Arial"/>
          <w:spacing w:val="41"/>
        </w:rPr>
        <w:t xml:space="preserve"> </w:t>
      </w:r>
      <w:r w:rsidRPr="00587E7A">
        <w:rPr>
          <w:rFonts w:cs="Arial"/>
          <w:spacing w:val="-1"/>
        </w:rPr>
        <w:t>agreement</w:t>
      </w:r>
      <w:r w:rsidRPr="00587E7A">
        <w:rPr>
          <w:rFonts w:cs="Arial"/>
          <w:spacing w:val="44"/>
        </w:rPr>
        <w:t xml:space="preserve"> </w:t>
      </w:r>
      <w:r w:rsidRPr="00587E7A">
        <w:rPr>
          <w:rFonts w:cs="Arial"/>
          <w:spacing w:val="-1"/>
        </w:rPr>
        <w:t>between</w:t>
      </w:r>
      <w:r w:rsidRPr="00587E7A">
        <w:rPr>
          <w:rFonts w:cs="Arial"/>
          <w:spacing w:val="44"/>
        </w:rPr>
        <w:t xml:space="preserve"> </w:t>
      </w:r>
      <w:r w:rsidRPr="00587E7A">
        <w:rPr>
          <w:rFonts w:cs="Arial"/>
          <w:spacing w:val="-1"/>
        </w:rPr>
        <w:t>the</w:t>
      </w:r>
      <w:r w:rsidRPr="00587E7A">
        <w:rPr>
          <w:rFonts w:cs="Arial"/>
          <w:spacing w:val="61"/>
        </w:rPr>
        <w:t xml:space="preserve"> </w:t>
      </w:r>
      <w:r w:rsidRPr="00587E7A">
        <w:rPr>
          <w:rFonts w:cs="Arial"/>
          <w:spacing w:val="-1"/>
        </w:rPr>
        <w:t>City</w:t>
      </w:r>
      <w:r w:rsidRPr="00587E7A">
        <w:rPr>
          <w:rFonts w:cs="Arial"/>
          <w:spacing w:val="57"/>
        </w:rPr>
        <w:t xml:space="preserve"> </w:t>
      </w:r>
      <w:r w:rsidRPr="00587E7A">
        <w:rPr>
          <w:rFonts w:cs="Arial"/>
        </w:rPr>
        <w:t>of</w:t>
      </w:r>
      <w:r w:rsidRPr="00587E7A">
        <w:rPr>
          <w:rFonts w:cs="Arial"/>
          <w:spacing w:val="61"/>
        </w:rPr>
        <w:t xml:space="preserve"> </w:t>
      </w:r>
      <w:r w:rsidRPr="00587E7A">
        <w:rPr>
          <w:rFonts w:cs="Arial"/>
          <w:spacing w:val="-1"/>
        </w:rPr>
        <w:t>Titusville</w:t>
      </w:r>
      <w:r w:rsidRPr="00587E7A">
        <w:rPr>
          <w:rFonts w:cs="Arial"/>
          <w:spacing w:val="59"/>
        </w:rPr>
        <w:t xml:space="preserve"> </w:t>
      </w:r>
      <w:r w:rsidRPr="00587E7A">
        <w:rPr>
          <w:rFonts w:cs="Arial"/>
        </w:rPr>
        <w:t>and</w:t>
      </w:r>
      <w:r w:rsidRPr="00587E7A">
        <w:rPr>
          <w:rFonts w:cs="Arial"/>
          <w:spacing w:val="58"/>
        </w:rPr>
        <w:t xml:space="preserve"> </w:t>
      </w:r>
      <w:r w:rsidRPr="00587E7A">
        <w:rPr>
          <w:rFonts w:cs="Arial"/>
        </w:rPr>
        <w:t>any</w:t>
      </w:r>
      <w:r w:rsidRPr="00587E7A">
        <w:rPr>
          <w:rFonts w:cs="Arial"/>
          <w:spacing w:val="55"/>
        </w:rPr>
        <w:t xml:space="preserve"> </w:t>
      </w:r>
      <w:r w:rsidRPr="00587E7A">
        <w:rPr>
          <w:rFonts w:cs="Arial"/>
          <w:spacing w:val="-1"/>
        </w:rPr>
        <w:t>certified</w:t>
      </w:r>
      <w:r w:rsidRPr="00587E7A">
        <w:rPr>
          <w:rFonts w:cs="Arial"/>
          <w:spacing w:val="59"/>
        </w:rPr>
        <w:t xml:space="preserve"> </w:t>
      </w:r>
      <w:r w:rsidRPr="00587E7A">
        <w:rPr>
          <w:rFonts w:cs="Arial"/>
          <w:spacing w:val="-1"/>
        </w:rPr>
        <w:t>labor</w:t>
      </w:r>
      <w:r w:rsidRPr="00587E7A">
        <w:rPr>
          <w:rFonts w:cs="Arial"/>
          <w:spacing w:val="57"/>
        </w:rPr>
        <w:t xml:space="preserve"> </w:t>
      </w:r>
      <w:r w:rsidRPr="00587E7A">
        <w:rPr>
          <w:rFonts w:cs="Arial"/>
          <w:spacing w:val="-1"/>
        </w:rPr>
        <w:t>organization</w:t>
      </w:r>
      <w:r w:rsidRPr="00587E7A">
        <w:rPr>
          <w:rFonts w:cs="Arial"/>
          <w:spacing w:val="60"/>
        </w:rPr>
        <w:t xml:space="preserve"> </w:t>
      </w:r>
      <w:r w:rsidRPr="00587E7A">
        <w:rPr>
          <w:rFonts w:cs="Arial"/>
          <w:spacing w:val="-2"/>
        </w:rPr>
        <w:t>will</w:t>
      </w:r>
      <w:r w:rsidRPr="00587E7A">
        <w:rPr>
          <w:rFonts w:cs="Arial"/>
          <w:spacing w:val="60"/>
        </w:rPr>
        <w:t xml:space="preserve"> </w:t>
      </w:r>
      <w:r w:rsidRPr="00587E7A">
        <w:rPr>
          <w:rFonts w:cs="Arial"/>
          <w:spacing w:val="-1"/>
        </w:rPr>
        <w:t>have</w:t>
      </w:r>
      <w:r w:rsidRPr="00587E7A">
        <w:rPr>
          <w:rFonts w:cs="Arial"/>
          <w:spacing w:val="59"/>
        </w:rPr>
        <w:t xml:space="preserve"> </w:t>
      </w:r>
      <w:r w:rsidRPr="00587E7A">
        <w:rPr>
          <w:rFonts w:cs="Arial"/>
        </w:rPr>
        <w:t>the</w:t>
      </w:r>
      <w:r w:rsidRPr="00587E7A">
        <w:rPr>
          <w:rFonts w:cs="Arial"/>
          <w:spacing w:val="58"/>
        </w:rPr>
        <w:t xml:space="preserve"> </w:t>
      </w:r>
      <w:r w:rsidRPr="00587E7A">
        <w:rPr>
          <w:rFonts w:cs="Arial"/>
          <w:spacing w:val="-1"/>
        </w:rPr>
        <w:t>right</w:t>
      </w:r>
      <w:r w:rsidRPr="00587E7A">
        <w:rPr>
          <w:rFonts w:cs="Arial"/>
          <w:spacing w:val="58"/>
        </w:rPr>
        <w:t xml:space="preserve"> </w:t>
      </w:r>
      <w:r w:rsidRPr="00587E7A">
        <w:rPr>
          <w:rFonts w:cs="Arial"/>
        </w:rPr>
        <w:t>to</w:t>
      </w:r>
      <w:r w:rsidRPr="00587E7A">
        <w:rPr>
          <w:rFonts w:cs="Arial"/>
          <w:spacing w:val="59"/>
        </w:rPr>
        <w:t xml:space="preserve"> </w:t>
      </w:r>
      <w:r w:rsidRPr="00587E7A">
        <w:rPr>
          <w:rFonts w:cs="Arial"/>
        </w:rPr>
        <w:t>file</w:t>
      </w:r>
      <w:r w:rsidRPr="00587E7A">
        <w:rPr>
          <w:rFonts w:cs="Arial"/>
          <w:spacing w:val="59"/>
        </w:rPr>
        <w:t xml:space="preserve"> </w:t>
      </w:r>
      <w:r w:rsidRPr="00587E7A">
        <w:rPr>
          <w:rFonts w:cs="Arial"/>
        </w:rPr>
        <w:t>a</w:t>
      </w:r>
      <w:r w:rsidRPr="00587E7A">
        <w:rPr>
          <w:rFonts w:cs="Arial"/>
          <w:spacing w:val="53"/>
        </w:rPr>
        <w:t xml:space="preserve"> </w:t>
      </w:r>
      <w:r w:rsidRPr="00587E7A">
        <w:rPr>
          <w:rFonts w:cs="Arial"/>
          <w:spacing w:val="-1"/>
        </w:rPr>
        <w:t>grievance</w:t>
      </w:r>
      <w:r w:rsidRPr="00587E7A">
        <w:rPr>
          <w:rFonts w:cs="Arial"/>
          <w:spacing w:val="18"/>
        </w:rPr>
        <w:t xml:space="preserve"> </w:t>
      </w:r>
      <w:r w:rsidRPr="00587E7A">
        <w:rPr>
          <w:rFonts w:cs="Arial"/>
          <w:spacing w:val="-1"/>
        </w:rPr>
        <w:t>regarding</w:t>
      </w:r>
      <w:r w:rsidRPr="00587E7A">
        <w:rPr>
          <w:rFonts w:cs="Arial"/>
          <w:spacing w:val="15"/>
        </w:rPr>
        <w:t xml:space="preserve"> </w:t>
      </w:r>
      <w:r w:rsidRPr="00587E7A">
        <w:rPr>
          <w:rFonts w:cs="Arial"/>
          <w:spacing w:val="-1"/>
        </w:rPr>
        <w:t>disciplinary</w:t>
      </w:r>
      <w:r w:rsidRPr="00587E7A">
        <w:rPr>
          <w:rFonts w:cs="Arial"/>
          <w:spacing w:val="14"/>
        </w:rPr>
        <w:t xml:space="preserve"> </w:t>
      </w:r>
      <w:r w:rsidRPr="00587E7A">
        <w:rPr>
          <w:rFonts w:cs="Arial"/>
          <w:spacing w:val="-1"/>
        </w:rPr>
        <w:t>action</w:t>
      </w:r>
      <w:r w:rsidRPr="00587E7A">
        <w:rPr>
          <w:rFonts w:cs="Arial"/>
          <w:spacing w:val="18"/>
        </w:rPr>
        <w:t xml:space="preserve"> </w:t>
      </w:r>
      <w:r w:rsidRPr="00587E7A">
        <w:rPr>
          <w:rFonts w:cs="Arial"/>
          <w:spacing w:val="-1"/>
        </w:rPr>
        <w:t>imposed</w:t>
      </w:r>
      <w:r w:rsidRPr="00587E7A">
        <w:rPr>
          <w:rFonts w:cs="Arial"/>
          <w:spacing w:val="18"/>
        </w:rPr>
        <w:t xml:space="preserve"> </w:t>
      </w:r>
      <w:r w:rsidRPr="00587E7A">
        <w:rPr>
          <w:rFonts w:cs="Arial"/>
        </w:rPr>
        <w:t>by</w:t>
      </w:r>
      <w:r w:rsidRPr="00587E7A">
        <w:rPr>
          <w:rFonts w:cs="Arial"/>
          <w:spacing w:val="14"/>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rPr>
        <w:t>as</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result</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rPr>
        <w:t>a</w:t>
      </w:r>
      <w:r w:rsidRPr="00587E7A">
        <w:rPr>
          <w:rFonts w:cs="Arial"/>
          <w:spacing w:val="18"/>
        </w:rPr>
        <w:t xml:space="preserve"> </w:t>
      </w:r>
      <w:r w:rsidRPr="00587E7A">
        <w:rPr>
          <w:rFonts w:cs="Arial"/>
          <w:spacing w:val="-1"/>
        </w:rPr>
        <w:t>violation</w:t>
      </w:r>
      <w:r w:rsidRPr="00587E7A">
        <w:rPr>
          <w:rFonts w:cs="Arial"/>
          <w:spacing w:val="65"/>
        </w:rPr>
        <w:t xml:space="preserve"> </w:t>
      </w:r>
      <w:r w:rsidRPr="00587E7A">
        <w:rPr>
          <w:rFonts w:cs="Arial"/>
          <w:spacing w:val="-1"/>
        </w:rPr>
        <w:t>of</w:t>
      </w:r>
      <w:r w:rsidRPr="00587E7A">
        <w:rPr>
          <w:rFonts w:cs="Arial"/>
          <w:spacing w:val="62"/>
        </w:rPr>
        <w:t xml:space="preserve"> </w:t>
      </w:r>
      <w:r w:rsidRPr="00587E7A">
        <w:rPr>
          <w:rFonts w:cs="Arial"/>
          <w:spacing w:val="-1"/>
        </w:rPr>
        <w:t>this</w:t>
      </w:r>
      <w:r w:rsidRPr="00587E7A">
        <w:rPr>
          <w:rFonts w:cs="Arial"/>
          <w:spacing w:val="60"/>
        </w:rPr>
        <w:t xml:space="preserve"> </w:t>
      </w:r>
      <w:r w:rsidRPr="00587E7A">
        <w:rPr>
          <w:rFonts w:cs="Arial"/>
          <w:spacing w:val="-1"/>
        </w:rPr>
        <w:t>policy,</w:t>
      </w:r>
      <w:r w:rsidRPr="00587E7A">
        <w:rPr>
          <w:rFonts w:cs="Arial"/>
          <w:spacing w:val="61"/>
        </w:rPr>
        <w:t xml:space="preserve"> </w:t>
      </w:r>
      <w:r w:rsidRPr="00587E7A">
        <w:rPr>
          <w:rFonts w:cs="Arial"/>
          <w:spacing w:val="-1"/>
        </w:rPr>
        <w:t>if</w:t>
      </w:r>
      <w:r w:rsidRPr="00587E7A">
        <w:rPr>
          <w:rFonts w:cs="Arial"/>
          <w:spacing w:val="62"/>
        </w:rPr>
        <w:t xml:space="preserve"> </w:t>
      </w:r>
      <w:r w:rsidRPr="00587E7A">
        <w:rPr>
          <w:rFonts w:cs="Arial"/>
          <w:spacing w:val="-1"/>
        </w:rPr>
        <w:t>the</w:t>
      </w:r>
      <w:r w:rsidRPr="00587E7A">
        <w:rPr>
          <w:rFonts w:cs="Arial"/>
          <w:spacing w:val="61"/>
        </w:rPr>
        <w:t xml:space="preserve"> </w:t>
      </w:r>
      <w:r w:rsidRPr="00587E7A">
        <w:rPr>
          <w:rFonts w:cs="Arial"/>
          <w:spacing w:val="-1"/>
        </w:rPr>
        <w:t>grievance</w:t>
      </w:r>
      <w:r w:rsidRPr="00587E7A">
        <w:rPr>
          <w:rFonts w:cs="Arial"/>
          <w:spacing w:val="61"/>
        </w:rPr>
        <w:t xml:space="preserve"> </w:t>
      </w:r>
      <w:r w:rsidRPr="00587E7A">
        <w:rPr>
          <w:rFonts w:cs="Arial"/>
          <w:spacing w:val="-1"/>
        </w:rPr>
        <w:t>is</w:t>
      </w:r>
      <w:r w:rsidRPr="00587E7A">
        <w:rPr>
          <w:rFonts w:cs="Arial"/>
          <w:spacing w:val="60"/>
        </w:rPr>
        <w:t xml:space="preserve"> </w:t>
      </w:r>
      <w:r w:rsidRPr="00587E7A">
        <w:rPr>
          <w:rFonts w:cs="Arial"/>
          <w:spacing w:val="-1"/>
        </w:rPr>
        <w:t>permitted</w:t>
      </w:r>
      <w:r w:rsidRPr="00587E7A">
        <w:rPr>
          <w:rFonts w:cs="Arial"/>
          <w:spacing w:val="60"/>
        </w:rPr>
        <w:t xml:space="preserve"> </w:t>
      </w:r>
      <w:r w:rsidRPr="00587E7A">
        <w:rPr>
          <w:rFonts w:cs="Arial"/>
        </w:rPr>
        <w:t>to</w:t>
      </w:r>
      <w:r w:rsidRPr="00587E7A">
        <w:rPr>
          <w:rFonts w:cs="Arial"/>
          <w:spacing w:val="61"/>
        </w:rPr>
        <w:t xml:space="preserve"> </w:t>
      </w:r>
      <w:r w:rsidRPr="00587E7A">
        <w:rPr>
          <w:rFonts w:cs="Arial"/>
        </w:rPr>
        <w:t>be</w:t>
      </w:r>
      <w:r w:rsidRPr="00587E7A">
        <w:rPr>
          <w:rFonts w:cs="Arial"/>
          <w:spacing w:val="59"/>
        </w:rPr>
        <w:t xml:space="preserve"> </w:t>
      </w:r>
      <w:r w:rsidRPr="00587E7A">
        <w:rPr>
          <w:rFonts w:cs="Arial"/>
          <w:spacing w:val="-1"/>
        </w:rPr>
        <w:t>filed</w:t>
      </w:r>
      <w:r w:rsidRPr="00587E7A">
        <w:rPr>
          <w:rFonts w:cs="Arial"/>
          <w:spacing w:val="60"/>
        </w:rPr>
        <w:t xml:space="preserve"> </w:t>
      </w:r>
      <w:r w:rsidRPr="00587E7A">
        <w:rPr>
          <w:rFonts w:cs="Arial"/>
          <w:spacing w:val="-1"/>
        </w:rPr>
        <w:t>pursuant</w:t>
      </w:r>
      <w:r w:rsidRPr="00587E7A">
        <w:rPr>
          <w:rFonts w:cs="Arial"/>
          <w:spacing w:val="61"/>
        </w:rPr>
        <w:t xml:space="preserve"> </w:t>
      </w:r>
      <w:r w:rsidRPr="00587E7A">
        <w:rPr>
          <w:rFonts w:cs="Arial"/>
        </w:rPr>
        <w:t>to</w:t>
      </w:r>
      <w:r w:rsidRPr="00587E7A">
        <w:rPr>
          <w:rFonts w:cs="Arial"/>
          <w:spacing w:val="61"/>
        </w:rPr>
        <w:t xml:space="preserve"> </w:t>
      </w:r>
      <w:r w:rsidRPr="00587E7A">
        <w:rPr>
          <w:rFonts w:cs="Arial"/>
        </w:rPr>
        <w:t>the</w:t>
      </w:r>
      <w:r w:rsidRPr="00587E7A">
        <w:rPr>
          <w:rFonts w:cs="Arial"/>
          <w:spacing w:val="61"/>
        </w:rPr>
        <w:t xml:space="preserve"> </w:t>
      </w:r>
      <w:r w:rsidRPr="00587E7A">
        <w:rPr>
          <w:rFonts w:cs="Arial"/>
          <w:spacing w:val="-1"/>
        </w:rPr>
        <w:t>collective</w:t>
      </w:r>
      <w:r w:rsidRPr="00587E7A">
        <w:rPr>
          <w:rFonts w:cs="Arial"/>
          <w:spacing w:val="53"/>
        </w:rPr>
        <w:t xml:space="preserve"> </w:t>
      </w:r>
      <w:r w:rsidRPr="00587E7A">
        <w:rPr>
          <w:rFonts w:cs="Arial"/>
          <w:spacing w:val="-1"/>
        </w:rPr>
        <w:t>bargaining agreement.</w:t>
      </w:r>
    </w:p>
    <w:p w14:paraId="354756BE" w14:textId="77777777" w:rsidR="00F00036" w:rsidRPr="00587E7A" w:rsidRDefault="00F00036" w:rsidP="00985A6C">
      <w:pPr>
        <w:rPr>
          <w:rFonts w:ascii="Arial" w:eastAsia="Arial" w:hAnsi="Arial" w:cs="Arial"/>
          <w:sz w:val="24"/>
          <w:szCs w:val="24"/>
        </w:rPr>
      </w:pPr>
    </w:p>
    <w:p w14:paraId="0CD797D6" w14:textId="77777777" w:rsidR="00F00036" w:rsidRPr="00587E7A" w:rsidRDefault="003650B4" w:rsidP="00540BD0">
      <w:pPr>
        <w:pStyle w:val="BodyText"/>
        <w:numPr>
          <w:ilvl w:val="0"/>
          <w:numId w:val="64"/>
        </w:numPr>
        <w:tabs>
          <w:tab w:val="left" w:pos="1544"/>
        </w:tabs>
        <w:spacing w:before="47"/>
        <w:ind w:right="127"/>
        <w:rPr>
          <w:rFonts w:cs="Arial"/>
        </w:rPr>
      </w:pPr>
      <w:r w:rsidRPr="00587E7A">
        <w:rPr>
          <w:rFonts w:cs="Arial"/>
        </w:rPr>
        <w:t>The</w:t>
      </w:r>
      <w:r w:rsidRPr="00587E7A">
        <w:rPr>
          <w:rFonts w:cs="Arial"/>
          <w:spacing w:val="13"/>
        </w:rPr>
        <w:t xml:space="preserve"> </w:t>
      </w:r>
      <w:r w:rsidRPr="00587E7A">
        <w:rPr>
          <w:rFonts w:cs="Arial"/>
          <w:spacing w:val="-1"/>
        </w:rPr>
        <w:t>contents</w:t>
      </w:r>
      <w:r w:rsidRPr="00587E7A">
        <w:rPr>
          <w:rFonts w:cs="Arial"/>
          <w:spacing w:val="12"/>
        </w:rPr>
        <w:t xml:space="preserve"> </w:t>
      </w:r>
      <w:r w:rsidRPr="00587E7A">
        <w:rPr>
          <w:rFonts w:cs="Arial"/>
          <w:spacing w:val="-1"/>
        </w:rPr>
        <w:t>of</w:t>
      </w:r>
      <w:r w:rsidRPr="00587E7A">
        <w:rPr>
          <w:rFonts w:cs="Arial"/>
          <w:spacing w:val="12"/>
        </w:rPr>
        <w:t xml:space="preserve"> </w:t>
      </w:r>
      <w:r w:rsidRPr="00587E7A">
        <w:rPr>
          <w:rFonts w:cs="Arial"/>
          <w:spacing w:val="-1"/>
        </w:rPr>
        <w:t>this</w:t>
      </w:r>
      <w:r w:rsidRPr="00587E7A">
        <w:rPr>
          <w:rFonts w:cs="Arial"/>
          <w:spacing w:val="12"/>
        </w:rPr>
        <w:t xml:space="preserve"> </w:t>
      </w:r>
      <w:r w:rsidRPr="00587E7A">
        <w:rPr>
          <w:rFonts w:cs="Arial"/>
          <w:spacing w:val="-1"/>
        </w:rPr>
        <w:t>policy</w:t>
      </w:r>
      <w:r w:rsidRPr="00587E7A">
        <w:rPr>
          <w:rFonts w:cs="Arial"/>
          <w:spacing w:val="10"/>
        </w:rPr>
        <w:t xml:space="preserve"> </w:t>
      </w:r>
      <w:r w:rsidRPr="00587E7A">
        <w:rPr>
          <w:rFonts w:cs="Arial"/>
          <w:spacing w:val="-1"/>
        </w:rPr>
        <w:t>constitute</w:t>
      </w:r>
      <w:r w:rsidRPr="00587E7A">
        <w:rPr>
          <w:rFonts w:cs="Arial"/>
          <w:spacing w:val="13"/>
        </w:rPr>
        <w:t xml:space="preserve"> </w:t>
      </w:r>
      <w:r w:rsidRPr="00587E7A">
        <w:rPr>
          <w:rFonts w:cs="Arial"/>
          <w:spacing w:val="-1"/>
        </w:rPr>
        <w:t>statements</w:t>
      </w:r>
      <w:r w:rsidRPr="00587E7A">
        <w:rPr>
          <w:rFonts w:cs="Arial"/>
          <w:spacing w:val="12"/>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3"/>
        </w:rPr>
        <w:t xml:space="preserve"> </w:t>
      </w:r>
      <w:r w:rsidRPr="00587E7A">
        <w:rPr>
          <w:rFonts w:cs="Arial"/>
          <w:spacing w:val="-1"/>
        </w:rPr>
        <w:t>City’s</w:t>
      </w:r>
      <w:r w:rsidRPr="00587E7A">
        <w:rPr>
          <w:rFonts w:cs="Arial"/>
          <w:spacing w:val="12"/>
        </w:rPr>
        <w:t xml:space="preserve"> </w:t>
      </w:r>
      <w:r w:rsidRPr="00587E7A">
        <w:rPr>
          <w:rFonts w:cs="Arial"/>
        </w:rPr>
        <w:t>current</w:t>
      </w:r>
      <w:r w:rsidRPr="00587E7A">
        <w:rPr>
          <w:rFonts w:cs="Arial"/>
          <w:spacing w:val="12"/>
        </w:rPr>
        <w:t xml:space="preserve"> </w:t>
      </w:r>
      <w:r w:rsidRPr="00587E7A">
        <w:rPr>
          <w:rFonts w:cs="Arial"/>
          <w:spacing w:val="-1"/>
        </w:rPr>
        <w:t>policy</w:t>
      </w:r>
      <w:r w:rsidRPr="00587E7A">
        <w:rPr>
          <w:rFonts w:cs="Arial"/>
          <w:spacing w:val="10"/>
        </w:rPr>
        <w:t xml:space="preserve"> </w:t>
      </w:r>
      <w:r w:rsidRPr="00587E7A">
        <w:rPr>
          <w:rFonts w:cs="Arial"/>
        </w:rPr>
        <w:t>and</w:t>
      </w:r>
      <w:r w:rsidRPr="00587E7A">
        <w:rPr>
          <w:rFonts w:cs="Arial"/>
          <w:spacing w:val="11"/>
        </w:rPr>
        <w:t xml:space="preserve"> </w:t>
      </w:r>
      <w:r w:rsidRPr="00587E7A">
        <w:rPr>
          <w:rFonts w:cs="Arial"/>
        </w:rPr>
        <w:t>may</w:t>
      </w:r>
      <w:r w:rsidRPr="00587E7A">
        <w:rPr>
          <w:rFonts w:cs="Arial"/>
          <w:spacing w:val="61"/>
        </w:rPr>
        <w:t xml:space="preserve"> </w:t>
      </w:r>
      <w:r w:rsidRPr="00587E7A">
        <w:rPr>
          <w:rFonts w:cs="Arial"/>
        </w:rPr>
        <w:t>be</w:t>
      </w:r>
      <w:r w:rsidRPr="00587E7A">
        <w:rPr>
          <w:rFonts w:cs="Arial"/>
          <w:spacing w:val="11"/>
        </w:rPr>
        <w:t xml:space="preserve"> </w:t>
      </w:r>
      <w:r w:rsidRPr="00587E7A">
        <w:rPr>
          <w:rFonts w:cs="Arial"/>
          <w:spacing w:val="-1"/>
        </w:rPr>
        <w:t>changed</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spacing w:val="-1"/>
        </w:rPr>
        <w:t>updated</w:t>
      </w:r>
      <w:r w:rsidRPr="00587E7A">
        <w:rPr>
          <w:rFonts w:cs="Arial"/>
          <w:spacing w:val="8"/>
        </w:rPr>
        <w:t xml:space="preserve"> </w:t>
      </w:r>
      <w:r w:rsidRPr="00587E7A">
        <w:rPr>
          <w:rFonts w:cs="Arial"/>
        </w:rPr>
        <w:t>by</w:t>
      </w:r>
      <w:r w:rsidRPr="00587E7A">
        <w:rPr>
          <w:rFonts w:cs="Arial"/>
          <w:spacing w:val="7"/>
        </w:rPr>
        <w:t xml:space="preserve"> </w:t>
      </w:r>
      <w:r w:rsidRPr="00587E7A">
        <w:rPr>
          <w:rFonts w:cs="Arial"/>
        </w:rPr>
        <w:t>the</w:t>
      </w:r>
      <w:r w:rsidRPr="00587E7A">
        <w:rPr>
          <w:rFonts w:cs="Arial"/>
          <w:spacing w:val="11"/>
        </w:rPr>
        <w:t xml:space="preserve"> </w:t>
      </w:r>
      <w:r w:rsidRPr="00587E7A">
        <w:rPr>
          <w:rFonts w:cs="Arial"/>
          <w:spacing w:val="-1"/>
        </w:rPr>
        <w:t>City</w:t>
      </w:r>
      <w:r w:rsidRPr="00587E7A">
        <w:rPr>
          <w:rFonts w:cs="Arial"/>
          <w:spacing w:val="7"/>
        </w:rPr>
        <w:t xml:space="preserve"> </w:t>
      </w:r>
      <w:r w:rsidRPr="00587E7A">
        <w:rPr>
          <w:rFonts w:cs="Arial"/>
        </w:rPr>
        <w:t>at</w:t>
      </w:r>
      <w:r w:rsidRPr="00587E7A">
        <w:rPr>
          <w:rFonts w:cs="Arial"/>
          <w:spacing w:val="8"/>
        </w:rPr>
        <w:t xml:space="preserve"> </w:t>
      </w:r>
      <w:r w:rsidRPr="00587E7A">
        <w:rPr>
          <w:rFonts w:cs="Arial"/>
        </w:rPr>
        <w:t>any</w:t>
      </w:r>
      <w:r w:rsidRPr="00587E7A">
        <w:rPr>
          <w:rFonts w:cs="Arial"/>
          <w:spacing w:val="7"/>
        </w:rPr>
        <w:t xml:space="preserve"> </w:t>
      </w:r>
      <w:r w:rsidRPr="00587E7A">
        <w:rPr>
          <w:rFonts w:cs="Arial"/>
          <w:spacing w:val="-1"/>
        </w:rPr>
        <w:t>time.</w:t>
      </w:r>
      <w:r w:rsidRPr="00587E7A">
        <w:rPr>
          <w:rFonts w:cs="Arial"/>
          <w:spacing w:val="8"/>
        </w:rPr>
        <w:t xml:space="preserve"> </w:t>
      </w:r>
      <w:r w:rsidRPr="00587E7A">
        <w:rPr>
          <w:rFonts w:cs="Arial"/>
          <w:spacing w:val="-1"/>
        </w:rPr>
        <w:t>Nothing</w:t>
      </w:r>
      <w:r w:rsidRPr="00587E7A">
        <w:rPr>
          <w:rFonts w:cs="Arial"/>
          <w:spacing w:val="8"/>
        </w:rPr>
        <w:t xml:space="preserve"> </w:t>
      </w:r>
      <w:r w:rsidRPr="00587E7A">
        <w:rPr>
          <w:rFonts w:cs="Arial"/>
          <w:spacing w:val="-1"/>
        </w:rPr>
        <w:t>in</w:t>
      </w:r>
      <w:r w:rsidRPr="00587E7A">
        <w:rPr>
          <w:rFonts w:cs="Arial"/>
          <w:spacing w:val="11"/>
        </w:rPr>
        <w:t xml:space="preserve"> </w:t>
      </w:r>
      <w:r w:rsidRPr="00587E7A">
        <w:rPr>
          <w:rFonts w:cs="Arial"/>
          <w:spacing w:val="-1"/>
        </w:rPr>
        <w:t>this</w:t>
      </w:r>
      <w:r w:rsidRPr="00587E7A">
        <w:rPr>
          <w:rFonts w:cs="Arial"/>
          <w:spacing w:val="10"/>
        </w:rPr>
        <w:t xml:space="preserve"> </w:t>
      </w:r>
      <w:r w:rsidRPr="00587E7A">
        <w:rPr>
          <w:rFonts w:cs="Arial"/>
          <w:spacing w:val="-1"/>
        </w:rPr>
        <w:t>policy</w:t>
      </w:r>
      <w:r w:rsidRPr="00587E7A">
        <w:rPr>
          <w:rFonts w:cs="Arial"/>
          <w:spacing w:val="7"/>
        </w:rPr>
        <w:t xml:space="preserve"> </w:t>
      </w:r>
      <w:r w:rsidRPr="00587E7A">
        <w:rPr>
          <w:rFonts w:cs="Arial"/>
          <w:spacing w:val="-1"/>
        </w:rPr>
        <w:t>is</w:t>
      </w:r>
      <w:r w:rsidRPr="00587E7A">
        <w:rPr>
          <w:rFonts w:cs="Arial"/>
          <w:spacing w:val="10"/>
        </w:rPr>
        <w:t xml:space="preserve"> </w:t>
      </w:r>
      <w:r w:rsidRPr="00587E7A">
        <w:rPr>
          <w:rFonts w:cs="Arial"/>
          <w:spacing w:val="-1"/>
        </w:rPr>
        <w:t>intended</w:t>
      </w:r>
      <w:r w:rsidRPr="00587E7A">
        <w:rPr>
          <w:rFonts w:cs="Arial"/>
          <w:spacing w:val="11"/>
        </w:rPr>
        <w:t xml:space="preserve"> </w:t>
      </w:r>
      <w:r w:rsidRPr="00587E7A">
        <w:rPr>
          <w:rFonts w:cs="Arial"/>
          <w:spacing w:val="-1"/>
        </w:rPr>
        <w:t>to</w:t>
      </w:r>
      <w:r w:rsidRPr="00587E7A">
        <w:rPr>
          <w:rFonts w:cs="Arial"/>
          <w:spacing w:val="49"/>
        </w:rPr>
        <w:t xml:space="preserve"> </w:t>
      </w:r>
      <w:r w:rsidRPr="00587E7A">
        <w:rPr>
          <w:rFonts w:cs="Arial"/>
          <w:spacing w:val="-1"/>
        </w:rPr>
        <w:t>create</w:t>
      </w:r>
      <w:r w:rsidRPr="00587E7A">
        <w:rPr>
          <w:rFonts w:cs="Arial"/>
          <w:spacing w:val="32"/>
        </w:rPr>
        <w:t xml:space="preserve"> </w:t>
      </w:r>
      <w:r w:rsidRPr="00587E7A">
        <w:rPr>
          <w:rFonts w:cs="Arial"/>
        </w:rPr>
        <w:t>a</w:t>
      </w:r>
      <w:r w:rsidRPr="00587E7A">
        <w:rPr>
          <w:rFonts w:cs="Arial"/>
          <w:spacing w:val="32"/>
        </w:rPr>
        <w:t xml:space="preserve"> </w:t>
      </w:r>
      <w:r w:rsidRPr="00587E7A">
        <w:rPr>
          <w:rFonts w:cs="Arial"/>
          <w:spacing w:val="-1"/>
        </w:rPr>
        <w:t>contract</w:t>
      </w:r>
      <w:r w:rsidRPr="00587E7A">
        <w:rPr>
          <w:rFonts w:cs="Arial"/>
          <w:spacing w:val="32"/>
        </w:rPr>
        <w:t xml:space="preserve"> </w:t>
      </w:r>
      <w:r w:rsidRPr="00587E7A">
        <w:rPr>
          <w:rFonts w:cs="Arial"/>
          <w:spacing w:val="-1"/>
        </w:rPr>
        <w:t>between</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City</w:t>
      </w:r>
      <w:r w:rsidRPr="00587E7A">
        <w:rPr>
          <w:rFonts w:cs="Arial"/>
          <w:spacing w:val="29"/>
        </w:rPr>
        <w:t xml:space="preserve"> </w:t>
      </w:r>
      <w:r w:rsidRPr="00587E7A">
        <w:rPr>
          <w:rFonts w:cs="Arial"/>
        </w:rPr>
        <w:t>and</w:t>
      </w:r>
      <w:r w:rsidRPr="00587E7A">
        <w:rPr>
          <w:rFonts w:cs="Arial"/>
          <w:spacing w:val="32"/>
        </w:rPr>
        <w:t xml:space="preserve"> </w:t>
      </w:r>
      <w:r w:rsidRPr="00587E7A">
        <w:rPr>
          <w:rFonts w:cs="Arial"/>
          <w:spacing w:val="-1"/>
        </w:rPr>
        <w:t>any</w:t>
      </w:r>
      <w:r w:rsidRPr="00587E7A">
        <w:rPr>
          <w:rFonts w:cs="Arial"/>
          <w:spacing w:val="29"/>
        </w:rPr>
        <w:t xml:space="preserve"> </w:t>
      </w:r>
      <w:r w:rsidRPr="00587E7A">
        <w:rPr>
          <w:rFonts w:cs="Arial"/>
          <w:spacing w:val="-1"/>
        </w:rPr>
        <w:t>employee.</w:t>
      </w:r>
      <w:r w:rsidRPr="00587E7A">
        <w:rPr>
          <w:rFonts w:cs="Arial"/>
          <w:spacing w:val="32"/>
        </w:rPr>
        <w:t xml:space="preserve"> </w:t>
      </w:r>
      <w:r w:rsidRPr="00587E7A">
        <w:rPr>
          <w:rFonts w:cs="Arial"/>
          <w:spacing w:val="-1"/>
        </w:rPr>
        <w:t>Nothing</w:t>
      </w:r>
      <w:r w:rsidRPr="00587E7A">
        <w:rPr>
          <w:rFonts w:cs="Arial"/>
          <w:spacing w:val="30"/>
        </w:rPr>
        <w:t xml:space="preserve"> </w:t>
      </w:r>
      <w:r w:rsidRPr="00587E7A">
        <w:rPr>
          <w:rFonts w:cs="Arial"/>
          <w:spacing w:val="-1"/>
        </w:rPr>
        <w:t>in</w:t>
      </w:r>
      <w:r w:rsidRPr="00587E7A">
        <w:rPr>
          <w:rFonts w:cs="Arial"/>
          <w:spacing w:val="32"/>
        </w:rPr>
        <w:t xml:space="preserve"> </w:t>
      </w:r>
      <w:r w:rsidRPr="00587E7A">
        <w:rPr>
          <w:rFonts w:cs="Arial"/>
          <w:spacing w:val="-1"/>
        </w:rPr>
        <w:t>these</w:t>
      </w:r>
      <w:r w:rsidRPr="00587E7A">
        <w:rPr>
          <w:rFonts w:cs="Arial"/>
          <w:spacing w:val="32"/>
        </w:rPr>
        <w:t xml:space="preserve"> </w:t>
      </w:r>
      <w:r w:rsidRPr="00587E7A">
        <w:rPr>
          <w:rFonts w:cs="Arial"/>
          <w:spacing w:val="-1"/>
        </w:rPr>
        <w:t>guidelines</w:t>
      </w:r>
      <w:r w:rsidR="0051306F" w:rsidRPr="00587E7A">
        <w:rPr>
          <w:rFonts w:cs="Arial"/>
          <w:spacing w:val="-1"/>
        </w:rPr>
        <w:t xml:space="preserve"> </w:t>
      </w:r>
      <w:r w:rsidRPr="00587E7A">
        <w:rPr>
          <w:rFonts w:cs="Arial"/>
          <w:spacing w:val="-1"/>
        </w:rPr>
        <w:t>binds</w:t>
      </w:r>
      <w:r w:rsidRPr="00587E7A">
        <w:rPr>
          <w:rFonts w:cs="Arial"/>
          <w:spacing w:val="64"/>
        </w:rPr>
        <w:t xml:space="preserve"> </w:t>
      </w:r>
      <w:r w:rsidRPr="00587E7A">
        <w:rPr>
          <w:rFonts w:cs="Arial"/>
          <w:spacing w:val="-1"/>
        </w:rPr>
        <w:t>the</w:t>
      </w:r>
      <w:r w:rsidRPr="00587E7A">
        <w:rPr>
          <w:rFonts w:cs="Arial"/>
          <w:spacing w:val="66"/>
        </w:rPr>
        <w:t xml:space="preserve"> </w:t>
      </w:r>
      <w:r w:rsidRPr="00587E7A">
        <w:rPr>
          <w:rFonts w:cs="Arial"/>
          <w:spacing w:val="-1"/>
        </w:rPr>
        <w:t>City</w:t>
      </w:r>
      <w:r w:rsidRPr="00587E7A">
        <w:rPr>
          <w:rFonts w:cs="Arial"/>
          <w:spacing w:val="63"/>
        </w:rPr>
        <w:t xml:space="preserve"> </w:t>
      </w:r>
      <w:r w:rsidRPr="00587E7A">
        <w:rPr>
          <w:rFonts w:cs="Arial"/>
        </w:rPr>
        <w:t>to</w:t>
      </w:r>
      <w:r w:rsidRPr="00587E7A">
        <w:rPr>
          <w:rFonts w:cs="Arial"/>
          <w:spacing w:val="65"/>
        </w:rPr>
        <w:t xml:space="preserve"> </w:t>
      </w:r>
      <w:r w:rsidRPr="00587E7A">
        <w:rPr>
          <w:rFonts w:cs="Arial"/>
        </w:rPr>
        <w:t>a</w:t>
      </w:r>
      <w:r w:rsidRPr="00587E7A">
        <w:rPr>
          <w:rFonts w:cs="Arial"/>
          <w:spacing w:val="66"/>
        </w:rPr>
        <w:t xml:space="preserve"> </w:t>
      </w:r>
      <w:r w:rsidRPr="00587E7A">
        <w:rPr>
          <w:rFonts w:cs="Arial"/>
          <w:spacing w:val="-1"/>
        </w:rPr>
        <w:t>specific</w:t>
      </w:r>
      <w:r w:rsidRPr="00587E7A">
        <w:rPr>
          <w:rFonts w:cs="Arial"/>
          <w:spacing w:val="65"/>
        </w:rPr>
        <w:t xml:space="preserve"> </w:t>
      </w:r>
      <w:r w:rsidRPr="00587E7A">
        <w:rPr>
          <w:rFonts w:cs="Arial"/>
        </w:rPr>
        <w:t>or</w:t>
      </w:r>
      <w:r w:rsidRPr="00587E7A">
        <w:rPr>
          <w:rFonts w:cs="Arial"/>
          <w:spacing w:val="64"/>
        </w:rPr>
        <w:t xml:space="preserve"> </w:t>
      </w:r>
      <w:r w:rsidRPr="00587E7A">
        <w:rPr>
          <w:rFonts w:cs="Arial"/>
          <w:spacing w:val="-1"/>
        </w:rPr>
        <w:t>definite</w:t>
      </w:r>
      <w:r w:rsidRPr="00587E7A">
        <w:rPr>
          <w:rFonts w:cs="Arial"/>
          <w:spacing w:val="65"/>
        </w:rPr>
        <w:t xml:space="preserve"> </w:t>
      </w:r>
      <w:r w:rsidRPr="00587E7A">
        <w:rPr>
          <w:rFonts w:cs="Arial"/>
          <w:spacing w:val="-1"/>
        </w:rPr>
        <w:t>period</w:t>
      </w:r>
      <w:r w:rsidRPr="00587E7A">
        <w:rPr>
          <w:rFonts w:cs="Arial"/>
          <w:spacing w:val="66"/>
        </w:rPr>
        <w:t xml:space="preserve"> </w:t>
      </w:r>
      <w:r w:rsidR="003B28D9" w:rsidRPr="00587E7A">
        <w:rPr>
          <w:rFonts w:cs="Arial"/>
          <w:spacing w:val="-1"/>
        </w:rPr>
        <w:t>of</w:t>
      </w:r>
      <w:r w:rsidR="003B28D9" w:rsidRPr="00587E7A">
        <w:rPr>
          <w:rFonts w:cs="Arial"/>
        </w:rPr>
        <w:t xml:space="preserve"> </w:t>
      </w:r>
      <w:r w:rsidR="003B28D9" w:rsidRPr="00587E7A">
        <w:rPr>
          <w:rFonts w:cs="Arial"/>
          <w:spacing w:val="1"/>
        </w:rPr>
        <w:t>employment</w:t>
      </w:r>
      <w:r w:rsidRPr="00587E7A">
        <w:rPr>
          <w:rFonts w:cs="Arial"/>
          <w:spacing w:val="66"/>
        </w:rPr>
        <w:t xml:space="preserve"> </w:t>
      </w:r>
      <w:r w:rsidRPr="00587E7A">
        <w:rPr>
          <w:rFonts w:cs="Arial"/>
        </w:rPr>
        <w:t>or</w:t>
      </w:r>
      <w:r w:rsidRPr="00587E7A">
        <w:rPr>
          <w:rFonts w:cs="Arial"/>
          <w:spacing w:val="61"/>
        </w:rPr>
        <w:t xml:space="preserve"> </w:t>
      </w:r>
      <w:r w:rsidRPr="00587E7A">
        <w:rPr>
          <w:rFonts w:cs="Arial"/>
        </w:rPr>
        <w:t>to</w:t>
      </w:r>
      <w:r w:rsidRPr="00587E7A">
        <w:rPr>
          <w:rFonts w:cs="Arial"/>
          <w:spacing w:val="66"/>
        </w:rPr>
        <w:t xml:space="preserve"> </w:t>
      </w:r>
      <w:r w:rsidRPr="00587E7A">
        <w:rPr>
          <w:rFonts w:cs="Arial"/>
        </w:rPr>
        <w:t>any</w:t>
      </w:r>
      <w:r w:rsidRPr="00587E7A">
        <w:rPr>
          <w:rFonts w:cs="Arial"/>
          <w:spacing w:val="63"/>
        </w:rPr>
        <w:t xml:space="preserve"> </w:t>
      </w:r>
      <w:r w:rsidRPr="00587E7A">
        <w:rPr>
          <w:rFonts w:cs="Arial"/>
        </w:rPr>
        <w:t>specific</w:t>
      </w:r>
      <w:r w:rsidRPr="00587E7A">
        <w:rPr>
          <w:rFonts w:cs="Arial"/>
          <w:spacing w:val="45"/>
        </w:rPr>
        <w:t xml:space="preserve"> </w:t>
      </w:r>
      <w:r w:rsidRPr="00587E7A">
        <w:rPr>
          <w:rFonts w:cs="Arial"/>
          <w:spacing w:val="-1"/>
        </w:rPr>
        <w:t>policies,</w:t>
      </w:r>
      <w:r w:rsidRPr="00587E7A">
        <w:rPr>
          <w:rFonts w:cs="Arial"/>
        </w:rPr>
        <w:t xml:space="preserve"> </w:t>
      </w:r>
      <w:r w:rsidRPr="00587E7A">
        <w:rPr>
          <w:rFonts w:cs="Arial"/>
          <w:spacing w:val="-1"/>
        </w:rPr>
        <w:t>procedures,</w:t>
      </w:r>
      <w:r w:rsidRPr="00587E7A">
        <w:rPr>
          <w:rFonts w:cs="Arial"/>
        </w:rPr>
        <w:t xml:space="preserve"> </w:t>
      </w:r>
      <w:r w:rsidRPr="00587E7A">
        <w:rPr>
          <w:rFonts w:cs="Arial"/>
          <w:spacing w:val="-1"/>
        </w:rPr>
        <w:t>actions,</w:t>
      </w:r>
      <w:r w:rsidRPr="00587E7A">
        <w:rPr>
          <w:rFonts w:cs="Arial"/>
        </w:rPr>
        <w:t xml:space="preserve"> </w:t>
      </w:r>
      <w:r w:rsidRPr="00587E7A">
        <w:rPr>
          <w:rFonts w:cs="Arial"/>
          <w:spacing w:val="-1"/>
        </w:rPr>
        <w:t>rules,</w:t>
      </w:r>
      <w:r w:rsidRPr="00587E7A">
        <w:rPr>
          <w:rFonts w:cs="Arial"/>
        </w:rPr>
        <w:t xml:space="preserve"> or</w:t>
      </w:r>
      <w:r w:rsidRPr="00587E7A">
        <w:rPr>
          <w:rFonts w:cs="Arial"/>
          <w:spacing w:val="-1"/>
        </w:rPr>
        <w:t xml:space="preserve"> terms</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conditions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employment.</w:t>
      </w:r>
    </w:p>
    <w:p w14:paraId="45E8AAEF" w14:textId="77777777" w:rsidR="00F00036" w:rsidRPr="00587E7A" w:rsidRDefault="00F00036" w:rsidP="00985A6C">
      <w:pPr>
        <w:rPr>
          <w:rFonts w:ascii="Arial" w:eastAsia="Arial" w:hAnsi="Arial" w:cs="Arial"/>
          <w:sz w:val="24"/>
          <w:szCs w:val="24"/>
        </w:rPr>
      </w:pPr>
    </w:p>
    <w:p w14:paraId="09F26387" w14:textId="77777777" w:rsidR="00F00036" w:rsidRPr="00587E7A" w:rsidRDefault="003650B4" w:rsidP="00540BD0">
      <w:pPr>
        <w:pStyle w:val="BodyText"/>
        <w:numPr>
          <w:ilvl w:val="0"/>
          <w:numId w:val="64"/>
        </w:numPr>
        <w:tabs>
          <w:tab w:val="left" w:pos="1544"/>
        </w:tabs>
        <w:ind w:right="119"/>
        <w:rPr>
          <w:rFonts w:cs="Arial"/>
        </w:rPr>
      </w:pPr>
      <w:r w:rsidRPr="00587E7A">
        <w:rPr>
          <w:rFonts w:cs="Arial"/>
        </w:rPr>
        <w:t>The</w:t>
      </w:r>
      <w:r w:rsidRPr="00587E7A">
        <w:rPr>
          <w:rFonts w:cs="Arial"/>
          <w:spacing w:val="11"/>
        </w:rPr>
        <w:t xml:space="preserve"> </w:t>
      </w:r>
      <w:r w:rsidRPr="00587E7A">
        <w:rPr>
          <w:rFonts w:cs="Arial"/>
          <w:spacing w:val="-1"/>
        </w:rPr>
        <w:t>complete</w:t>
      </w:r>
      <w:r w:rsidRPr="00587E7A">
        <w:rPr>
          <w:rFonts w:cs="Arial"/>
          <w:spacing w:val="11"/>
        </w:rPr>
        <w:t xml:space="preserve"> </w:t>
      </w:r>
      <w:r w:rsidRPr="00587E7A">
        <w:rPr>
          <w:rFonts w:cs="Arial"/>
          <w:spacing w:val="-1"/>
        </w:rPr>
        <w:t>Drug-Free</w:t>
      </w:r>
      <w:r w:rsidRPr="00587E7A">
        <w:rPr>
          <w:rFonts w:cs="Arial"/>
          <w:spacing w:val="6"/>
        </w:rPr>
        <w:t xml:space="preserve"> </w:t>
      </w:r>
      <w:r w:rsidRPr="00587E7A">
        <w:rPr>
          <w:rFonts w:cs="Arial"/>
        </w:rPr>
        <w:t>Workplace</w:t>
      </w:r>
      <w:r w:rsidRPr="00587E7A">
        <w:rPr>
          <w:rFonts w:cs="Arial"/>
          <w:spacing w:val="11"/>
        </w:rPr>
        <w:t xml:space="preserve"> </w:t>
      </w:r>
      <w:r w:rsidRPr="00587E7A">
        <w:rPr>
          <w:rFonts w:cs="Arial"/>
          <w:spacing w:val="-1"/>
        </w:rPr>
        <w:t>written</w:t>
      </w:r>
      <w:r w:rsidRPr="00587E7A">
        <w:rPr>
          <w:rFonts w:cs="Arial"/>
          <w:spacing w:val="11"/>
        </w:rPr>
        <w:t xml:space="preserve"> </w:t>
      </w:r>
      <w:r w:rsidRPr="00587E7A">
        <w:rPr>
          <w:rFonts w:cs="Arial"/>
          <w:spacing w:val="-1"/>
        </w:rPr>
        <w:t>program</w:t>
      </w:r>
      <w:r w:rsidRPr="00587E7A">
        <w:rPr>
          <w:rFonts w:cs="Arial"/>
          <w:spacing w:val="12"/>
        </w:rPr>
        <w:t xml:space="preserve"> </w:t>
      </w:r>
      <w:r w:rsidRPr="00587E7A">
        <w:rPr>
          <w:rFonts w:cs="Arial"/>
          <w:spacing w:val="-1"/>
        </w:rPr>
        <w:t>is</w:t>
      </w:r>
      <w:r w:rsidRPr="00587E7A">
        <w:rPr>
          <w:rFonts w:cs="Arial"/>
          <w:spacing w:val="10"/>
        </w:rPr>
        <w:t xml:space="preserve"> </w:t>
      </w:r>
      <w:r w:rsidRPr="00587E7A">
        <w:rPr>
          <w:rFonts w:cs="Arial"/>
          <w:spacing w:val="-1"/>
        </w:rPr>
        <w:t>available</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Human</w:t>
      </w:r>
      <w:r w:rsidRPr="00587E7A">
        <w:rPr>
          <w:rFonts w:cs="Arial"/>
          <w:spacing w:val="39"/>
        </w:rPr>
        <w:t xml:space="preserve"> </w:t>
      </w:r>
      <w:r w:rsidRPr="00587E7A">
        <w:rPr>
          <w:rFonts w:cs="Arial"/>
          <w:spacing w:val="-1"/>
        </w:rPr>
        <w:t>Resources</w:t>
      </w:r>
      <w:r w:rsidRPr="00587E7A">
        <w:rPr>
          <w:rFonts w:cs="Arial"/>
          <w:spacing w:val="54"/>
        </w:rPr>
        <w:t xml:space="preserve"> </w:t>
      </w:r>
      <w:r w:rsidRPr="00587E7A">
        <w:rPr>
          <w:rFonts w:cs="Arial"/>
          <w:spacing w:val="-1"/>
        </w:rPr>
        <w:t>office</w:t>
      </w:r>
      <w:r w:rsidRPr="00587E7A">
        <w:rPr>
          <w:rFonts w:cs="Arial"/>
          <w:spacing w:val="56"/>
        </w:rPr>
        <w:t xml:space="preserve"> </w:t>
      </w:r>
      <w:r w:rsidRPr="00587E7A">
        <w:rPr>
          <w:rFonts w:cs="Arial"/>
        </w:rPr>
        <w:t>or</w:t>
      </w:r>
      <w:r w:rsidRPr="00587E7A">
        <w:rPr>
          <w:rFonts w:cs="Arial"/>
          <w:spacing w:val="52"/>
        </w:rPr>
        <w:t xml:space="preserve"> </w:t>
      </w:r>
      <w:r w:rsidRPr="00587E7A">
        <w:rPr>
          <w:rFonts w:cs="Arial"/>
          <w:spacing w:val="-1"/>
        </w:rPr>
        <w:t>from</w:t>
      </w:r>
      <w:r w:rsidRPr="00587E7A">
        <w:rPr>
          <w:rFonts w:cs="Arial"/>
          <w:spacing w:val="56"/>
        </w:rPr>
        <w:t xml:space="preserve"> </w:t>
      </w:r>
      <w:r w:rsidRPr="00587E7A">
        <w:rPr>
          <w:rFonts w:cs="Arial"/>
          <w:spacing w:val="-1"/>
        </w:rPr>
        <w:t>Department</w:t>
      </w:r>
      <w:r w:rsidRPr="00587E7A">
        <w:rPr>
          <w:rFonts w:cs="Arial"/>
          <w:spacing w:val="56"/>
        </w:rPr>
        <w:t xml:space="preserve"> </w:t>
      </w:r>
      <w:r w:rsidRPr="00587E7A">
        <w:rPr>
          <w:rFonts w:cs="Arial"/>
          <w:spacing w:val="-1"/>
        </w:rPr>
        <w:t>Heads;</w:t>
      </w:r>
      <w:r w:rsidRPr="00587E7A">
        <w:rPr>
          <w:rFonts w:cs="Arial"/>
          <w:spacing w:val="56"/>
        </w:rPr>
        <w:t xml:space="preserve"> </w:t>
      </w:r>
      <w:r w:rsidRPr="00587E7A">
        <w:rPr>
          <w:rFonts w:cs="Arial"/>
        </w:rPr>
        <w:t>the</w:t>
      </w:r>
      <w:r w:rsidRPr="00587E7A">
        <w:rPr>
          <w:rFonts w:cs="Arial"/>
          <w:spacing w:val="56"/>
        </w:rPr>
        <w:t xml:space="preserve"> </w:t>
      </w:r>
      <w:r w:rsidRPr="00587E7A">
        <w:rPr>
          <w:rFonts w:cs="Arial"/>
          <w:spacing w:val="-1"/>
        </w:rPr>
        <w:t>complete</w:t>
      </w:r>
      <w:r w:rsidRPr="00587E7A">
        <w:rPr>
          <w:rFonts w:cs="Arial"/>
          <w:spacing w:val="53"/>
        </w:rPr>
        <w:t xml:space="preserve"> </w:t>
      </w:r>
      <w:r w:rsidRPr="00587E7A">
        <w:rPr>
          <w:rFonts w:cs="Arial"/>
          <w:spacing w:val="-1"/>
        </w:rPr>
        <w:t>program</w:t>
      </w:r>
      <w:r w:rsidRPr="00587E7A">
        <w:rPr>
          <w:rFonts w:cs="Arial"/>
          <w:spacing w:val="57"/>
        </w:rPr>
        <w:t xml:space="preserve"> </w:t>
      </w:r>
      <w:r w:rsidRPr="00587E7A">
        <w:rPr>
          <w:rFonts w:cs="Arial"/>
          <w:spacing w:val="-1"/>
        </w:rPr>
        <w:t>is</w:t>
      </w:r>
      <w:r w:rsidRPr="00587E7A">
        <w:rPr>
          <w:rFonts w:cs="Arial"/>
          <w:spacing w:val="56"/>
        </w:rPr>
        <w:t xml:space="preserve"> </w:t>
      </w:r>
      <w:r w:rsidRPr="00587E7A">
        <w:rPr>
          <w:rFonts w:cs="Arial"/>
          <w:spacing w:val="-1"/>
        </w:rPr>
        <w:t>posted</w:t>
      </w:r>
      <w:r w:rsidRPr="00587E7A">
        <w:rPr>
          <w:rFonts w:cs="Arial"/>
          <w:spacing w:val="53"/>
        </w:rPr>
        <w:t xml:space="preserve"> </w:t>
      </w:r>
      <w:r w:rsidRPr="00587E7A">
        <w:rPr>
          <w:rFonts w:cs="Arial"/>
        </w:rPr>
        <w:t>at</w:t>
      </w:r>
      <w:r w:rsidRPr="00587E7A">
        <w:rPr>
          <w:rFonts w:cs="Arial"/>
          <w:spacing w:val="57"/>
        </w:rPr>
        <w:t xml:space="preserve"> </w:t>
      </w:r>
      <w:r w:rsidRPr="00587E7A">
        <w:rPr>
          <w:rFonts w:cs="Arial"/>
          <w:spacing w:val="-1"/>
        </w:rPr>
        <w:t>various</w:t>
      </w:r>
      <w:r w:rsidRPr="00587E7A">
        <w:rPr>
          <w:rFonts w:cs="Arial"/>
        </w:rPr>
        <w:t xml:space="preserve"> </w:t>
      </w:r>
      <w:r w:rsidRPr="00587E7A">
        <w:rPr>
          <w:rFonts w:cs="Arial"/>
          <w:spacing w:val="-1"/>
        </w:rPr>
        <w:t>locations</w:t>
      </w:r>
      <w:r w:rsidRPr="00587E7A">
        <w:rPr>
          <w:rFonts w:cs="Arial"/>
          <w:spacing w:val="-2"/>
        </w:rPr>
        <w:t xml:space="preserve"> </w:t>
      </w:r>
      <w:r w:rsidRPr="00587E7A">
        <w:rPr>
          <w:rFonts w:cs="Arial"/>
          <w:spacing w:val="-1"/>
        </w:rPr>
        <w:t>throughout</w:t>
      </w:r>
      <w:r w:rsidRPr="00587E7A">
        <w:rPr>
          <w:rFonts w:cs="Arial"/>
        </w:rPr>
        <w:t xml:space="preserve"> </w:t>
      </w:r>
      <w:r w:rsidRPr="00587E7A">
        <w:rPr>
          <w:rFonts w:cs="Arial"/>
          <w:spacing w:val="-1"/>
        </w:rPr>
        <w:t>City</w:t>
      </w:r>
      <w:r w:rsidRPr="00587E7A">
        <w:rPr>
          <w:rFonts w:cs="Arial"/>
          <w:spacing w:val="-2"/>
        </w:rPr>
        <w:t xml:space="preserve"> </w:t>
      </w:r>
      <w:r w:rsidRPr="00587E7A">
        <w:rPr>
          <w:rFonts w:cs="Arial"/>
          <w:spacing w:val="-1"/>
        </w:rPr>
        <w:t>facilities.</w:t>
      </w:r>
    </w:p>
    <w:p w14:paraId="32E0D735" w14:textId="77777777" w:rsidR="00F00036" w:rsidRPr="00587E7A" w:rsidRDefault="00F00036" w:rsidP="00985A6C">
      <w:pPr>
        <w:rPr>
          <w:rFonts w:ascii="Arial" w:eastAsia="Arial" w:hAnsi="Arial" w:cs="Arial"/>
          <w:sz w:val="24"/>
          <w:szCs w:val="24"/>
        </w:rPr>
      </w:pPr>
    </w:p>
    <w:p w14:paraId="76ACE9B0" w14:textId="77777777" w:rsidR="00F00036" w:rsidRPr="00587E7A" w:rsidRDefault="003650B4" w:rsidP="00540BD0">
      <w:pPr>
        <w:pStyle w:val="BodyText"/>
        <w:numPr>
          <w:ilvl w:val="0"/>
          <w:numId w:val="64"/>
        </w:numPr>
        <w:tabs>
          <w:tab w:val="left" w:pos="1544"/>
        </w:tabs>
        <w:ind w:right="121"/>
        <w:rPr>
          <w:rFonts w:cs="Arial"/>
        </w:rPr>
      </w:pPr>
      <w:r w:rsidRPr="00587E7A">
        <w:rPr>
          <w:rFonts w:cs="Arial"/>
        </w:rPr>
        <w:t>As a</w:t>
      </w:r>
      <w:r w:rsidRPr="00587E7A">
        <w:rPr>
          <w:rFonts w:cs="Arial"/>
          <w:spacing w:val="1"/>
        </w:rPr>
        <w:t xml:space="preserve"> </w:t>
      </w:r>
      <w:r w:rsidRPr="00587E7A">
        <w:rPr>
          <w:rFonts w:cs="Arial"/>
          <w:spacing w:val="-1"/>
        </w:rPr>
        <w:t>condition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employment</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continued employment,</w:t>
      </w:r>
      <w:r w:rsidRPr="00587E7A">
        <w:rPr>
          <w:rFonts w:cs="Arial"/>
          <w:spacing w:val="-2"/>
        </w:rPr>
        <w:t xml:space="preserve"> </w:t>
      </w:r>
      <w:r w:rsidRPr="00587E7A">
        <w:rPr>
          <w:rFonts w:cs="Arial"/>
          <w:spacing w:val="-1"/>
        </w:rPr>
        <w:t>all</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spacing w:val="-1"/>
        </w:rPr>
        <w:t>required</w:t>
      </w:r>
      <w:r w:rsidRPr="00587E7A">
        <w:rPr>
          <w:rFonts w:cs="Arial"/>
          <w:spacing w:val="65"/>
        </w:rPr>
        <w:t xml:space="preserve"> </w:t>
      </w:r>
      <w:r w:rsidRPr="00587E7A">
        <w:rPr>
          <w:rFonts w:cs="Arial"/>
        </w:rPr>
        <w:t>to</w:t>
      </w:r>
      <w:r w:rsidRPr="00587E7A">
        <w:rPr>
          <w:rFonts w:cs="Arial"/>
          <w:spacing w:val="1"/>
        </w:rPr>
        <w:t xml:space="preserve"> </w:t>
      </w:r>
      <w:r w:rsidRPr="00587E7A">
        <w:rPr>
          <w:rFonts w:cs="Arial"/>
          <w:spacing w:val="-1"/>
        </w:rPr>
        <w:t xml:space="preserve">abide </w:t>
      </w:r>
      <w:r w:rsidRPr="00587E7A">
        <w:rPr>
          <w:rFonts w:cs="Arial"/>
        </w:rPr>
        <w:t>by</w:t>
      </w:r>
      <w:r w:rsidRPr="00587E7A">
        <w:rPr>
          <w:rFonts w:cs="Arial"/>
          <w:spacing w:val="-2"/>
        </w:rPr>
        <w:t xml:space="preserve"> </w:t>
      </w:r>
      <w:r w:rsidRPr="00587E7A">
        <w:rPr>
          <w:rFonts w:cs="Arial"/>
          <w:spacing w:val="-1"/>
        </w:rPr>
        <w:t>this</w:t>
      </w:r>
      <w:r w:rsidRPr="00587E7A">
        <w:rPr>
          <w:rFonts w:cs="Arial"/>
        </w:rPr>
        <w:t xml:space="preserve"> </w:t>
      </w:r>
      <w:r w:rsidRPr="00587E7A">
        <w:rPr>
          <w:rFonts w:cs="Arial"/>
          <w:spacing w:val="-1"/>
        </w:rPr>
        <w:t>policy.</w:t>
      </w:r>
    </w:p>
    <w:p w14:paraId="628DF22E" w14:textId="77777777" w:rsidR="00F00036" w:rsidRPr="00587E7A" w:rsidRDefault="00F00036" w:rsidP="00985A6C">
      <w:pPr>
        <w:rPr>
          <w:rFonts w:ascii="Arial" w:eastAsia="Arial" w:hAnsi="Arial" w:cs="Arial"/>
          <w:sz w:val="24"/>
          <w:szCs w:val="24"/>
        </w:rPr>
      </w:pPr>
    </w:p>
    <w:p w14:paraId="7A90C89E" w14:textId="5C6947D0" w:rsidR="00F00036" w:rsidRPr="00587E7A" w:rsidRDefault="00A52A97" w:rsidP="00985A6C">
      <w:pPr>
        <w:pStyle w:val="BodyText"/>
        <w:tabs>
          <w:tab w:val="left" w:pos="810"/>
        </w:tabs>
        <w:ind w:left="1439" w:right="117" w:hanging="615"/>
        <w:rPr>
          <w:rFonts w:cs="Arial"/>
        </w:rPr>
      </w:pPr>
      <w:r>
        <w:rPr>
          <w:rFonts w:cs="Arial"/>
        </w:rPr>
        <w:t>P.</w:t>
      </w:r>
      <w:r>
        <w:rPr>
          <w:rFonts w:cs="Arial"/>
        </w:rPr>
        <w:tab/>
      </w:r>
      <w:r w:rsidR="003650B4" w:rsidRPr="00587E7A">
        <w:rPr>
          <w:rFonts w:cs="Arial"/>
        </w:rPr>
        <w:t xml:space="preserve">This </w:t>
      </w:r>
      <w:r w:rsidR="003650B4" w:rsidRPr="00587E7A">
        <w:rPr>
          <w:rFonts w:cs="Arial"/>
          <w:spacing w:val="-1"/>
        </w:rPr>
        <w:t>policy</w:t>
      </w:r>
      <w:r w:rsidR="003650B4" w:rsidRPr="00587E7A">
        <w:rPr>
          <w:rFonts w:cs="Arial"/>
        </w:rPr>
        <w:t xml:space="preserve"> </w:t>
      </w:r>
      <w:r w:rsidR="003650B4" w:rsidRPr="00587E7A">
        <w:rPr>
          <w:rFonts w:cs="Arial"/>
          <w:spacing w:val="-1"/>
        </w:rPr>
        <w:t>shall</w:t>
      </w:r>
      <w:r w:rsidR="003650B4" w:rsidRPr="00587E7A">
        <w:rPr>
          <w:rFonts w:cs="Arial"/>
          <w:spacing w:val="2"/>
        </w:rPr>
        <w:t xml:space="preserve"> </w:t>
      </w:r>
      <w:r w:rsidR="003650B4" w:rsidRPr="00587E7A">
        <w:rPr>
          <w:rFonts w:cs="Arial"/>
        </w:rPr>
        <w:t>be</w:t>
      </w:r>
      <w:r w:rsidR="003650B4" w:rsidRPr="00587E7A">
        <w:rPr>
          <w:rFonts w:cs="Arial"/>
          <w:spacing w:val="3"/>
        </w:rPr>
        <w:t xml:space="preserve"> </w:t>
      </w:r>
      <w:r w:rsidR="003650B4" w:rsidRPr="00587E7A">
        <w:rPr>
          <w:rFonts w:cs="Arial"/>
          <w:spacing w:val="-1"/>
        </w:rPr>
        <w:t>implemented</w:t>
      </w:r>
      <w:r w:rsidR="003650B4" w:rsidRPr="00587E7A">
        <w:rPr>
          <w:rFonts w:cs="Arial"/>
          <w:spacing w:val="3"/>
        </w:rPr>
        <w:t xml:space="preserve"> </w:t>
      </w:r>
      <w:r w:rsidR="003650B4" w:rsidRPr="00587E7A">
        <w:rPr>
          <w:rFonts w:cs="Arial"/>
          <w:spacing w:val="-1"/>
        </w:rPr>
        <w:t>consistent</w:t>
      </w:r>
      <w:r w:rsidR="003650B4" w:rsidRPr="00587E7A">
        <w:rPr>
          <w:rFonts w:cs="Arial"/>
        </w:rPr>
        <w:t xml:space="preserve"> </w:t>
      </w:r>
      <w:r w:rsidR="003650B4" w:rsidRPr="00587E7A">
        <w:rPr>
          <w:rFonts w:cs="Arial"/>
          <w:spacing w:val="-1"/>
        </w:rPr>
        <w:t>with</w:t>
      </w:r>
      <w:r w:rsidR="003650B4" w:rsidRPr="00587E7A">
        <w:rPr>
          <w:rFonts w:cs="Arial"/>
          <w:spacing w:val="3"/>
        </w:rPr>
        <w:t xml:space="preserve"> </w:t>
      </w:r>
      <w:r w:rsidR="003650B4" w:rsidRPr="00587E7A">
        <w:rPr>
          <w:rFonts w:cs="Arial"/>
          <w:spacing w:val="-1"/>
        </w:rPr>
        <w:t>F.S.</w:t>
      </w:r>
      <w:r w:rsidR="003650B4" w:rsidRPr="00587E7A">
        <w:rPr>
          <w:rFonts w:cs="Arial"/>
          <w:spacing w:val="3"/>
        </w:rPr>
        <w:t xml:space="preserve"> </w:t>
      </w:r>
      <w:r w:rsidR="003650B4" w:rsidRPr="00587E7A">
        <w:rPr>
          <w:rFonts w:cs="Arial"/>
          <w:spacing w:val="-1"/>
        </w:rPr>
        <w:t>440.102,</w:t>
      </w:r>
      <w:r w:rsidR="003650B4" w:rsidRPr="00587E7A">
        <w:rPr>
          <w:rFonts w:cs="Arial"/>
          <w:spacing w:val="6"/>
        </w:rPr>
        <w:t xml:space="preserve"> </w:t>
      </w:r>
      <w:r w:rsidR="003650B4" w:rsidRPr="00587E7A">
        <w:rPr>
          <w:rFonts w:cs="Arial"/>
          <w:spacing w:val="-2"/>
        </w:rPr>
        <w:t>Drug-Free</w:t>
      </w:r>
      <w:r w:rsidR="003650B4" w:rsidRPr="00587E7A">
        <w:rPr>
          <w:rFonts w:cs="Arial"/>
          <w:spacing w:val="-1"/>
        </w:rPr>
        <w:t xml:space="preserve"> </w:t>
      </w:r>
      <w:r w:rsidR="003650B4" w:rsidRPr="00587E7A">
        <w:rPr>
          <w:rFonts w:cs="Arial"/>
        </w:rPr>
        <w:t>Workplace</w:t>
      </w:r>
      <w:r w:rsidR="003650B4" w:rsidRPr="00587E7A">
        <w:rPr>
          <w:rFonts w:cs="Arial"/>
          <w:spacing w:val="65"/>
        </w:rPr>
        <w:t xml:space="preserve"> </w:t>
      </w:r>
      <w:r w:rsidR="003650B4" w:rsidRPr="00587E7A">
        <w:rPr>
          <w:rFonts w:cs="Arial"/>
          <w:spacing w:val="-1"/>
        </w:rPr>
        <w:t>Program,</w:t>
      </w:r>
      <w:r w:rsidR="003650B4" w:rsidRPr="00587E7A">
        <w:rPr>
          <w:rFonts w:cs="Arial"/>
          <w:spacing w:val="13"/>
        </w:rPr>
        <w:t xml:space="preserve"> </w:t>
      </w:r>
      <w:r w:rsidR="003650B4" w:rsidRPr="00587E7A">
        <w:rPr>
          <w:rFonts w:cs="Arial"/>
        </w:rPr>
        <w:t>and</w:t>
      </w:r>
      <w:r w:rsidR="003650B4" w:rsidRPr="00587E7A">
        <w:rPr>
          <w:rFonts w:cs="Arial"/>
          <w:spacing w:val="13"/>
        </w:rPr>
        <w:t xml:space="preserve"> </w:t>
      </w:r>
      <w:r w:rsidR="003650B4" w:rsidRPr="00587E7A">
        <w:rPr>
          <w:rFonts w:cs="Arial"/>
          <w:spacing w:val="-1"/>
        </w:rPr>
        <w:t>Rule</w:t>
      </w:r>
      <w:r w:rsidR="003650B4" w:rsidRPr="00587E7A">
        <w:rPr>
          <w:rFonts w:cs="Arial"/>
          <w:spacing w:val="11"/>
        </w:rPr>
        <w:t xml:space="preserve"> </w:t>
      </w:r>
      <w:r w:rsidR="003650B4" w:rsidRPr="00587E7A">
        <w:rPr>
          <w:rFonts w:cs="Arial"/>
        </w:rPr>
        <w:t>49</w:t>
      </w:r>
      <w:r w:rsidR="003650B4" w:rsidRPr="00587E7A">
        <w:rPr>
          <w:rFonts w:cs="Arial"/>
          <w:spacing w:val="16"/>
        </w:rPr>
        <w:t xml:space="preserve"> </w:t>
      </w:r>
      <w:r w:rsidR="003650B4" w:rsidRPr="00587E7A">
        <w:rPr>
          <w:rFonts w:cs="Arial"/>
          <w:spacing w:val="-1"/>
        </w:rPr>
        <w:t>CFR,</w:t>
      </w:r>
      <w:r w:rsidR="003650B4" w:rsidRPr="00587E7A">
        <w:rPr>
          <w:rFonts w:cs="Arial"/>
          <w:spacing w:val="13"/>
        </w:rPr>
        <w:t xml:space="preserve"> </w:t>
      </w:r>
      <w:r w:rsidR="003650B4" w:rsidRPr="00587E7A">
        <w:rPr>
          <w:rFonts w:cs="Arial"/>
          <w:spacing w:val="-1"/>
        </w:rPr>
        <w:t>Parts</w:t>
      </w:r>
      <w:r w:rsidR="003650B4" w:rsidRPr="00587E7A">
        <w:rPr>
          <w:rFonts w:cs="Arial"/>
          <w:spacing w:val="12"/>
        </w:rPr>
        <w:t xml:space="preserve"> </w:t>
      </w:r>
      <w:r w:rsidR="003650B4" w:rsidRPr="00587E7A">
        <w:rPr>
          <w:rFonts w:cs="Arial"/>
        </w:rPr>
        <w:t>29,</w:t>
      </w:r>
      <w:r w:rsidR="003650B4" w:rsidRPr="00587E7A">
        <w:rPr>
          <w:rFonts w:cs="Arial"/>
          <w:spacing w:val="13"/>
        </w:rPr>
        <w:t xml:space="preserve"> </w:t>
      </w:r>
      <w:r w:rsidR="003650B4" w:rsidRPr="00587E7A">
        <w:rPr>
          <w:rFonts w:cs="Arial"/>
          <w:spacing w:val="-1"/>
        </w:rPr>
        <w:t>40,</w:t>
      </w:r>
      <w:r w:rsidR="003650B4" w:rsidRPr="00587E7A">
        <w:rPr>
          <w:rFonts w:cs="Arial"/>
          <w:spacing w:val="15"/>
        </w:rPr>
        <w:t xml:space="preserve"> </w:t>
      </w:r>
      <w:r w:rsidR="003650B4" w:rsidRPr="00587E7A">
        <w:rPr>
          <w:rFonts w:cs="Arial"/>
          <w:spacing w:val="-1"/>
        </w:rPr>
        <w:t>653</w:t>
      </w:r>
      <w:r w:rsidR="003650B4" w:rsidRPr="00587E7A">
        <w:rPr>
          <w:rFonts w:cs="Arial"/>
          <w:spacing w:val="13"/>
        </w:rPr>
        <w:t xml:space="preserve"> </w:t>
      </w:r>
      <w:r w:rsidR="003650B4" w:rsidRPr="00587E7A">
        <w:rPr>
          <w:rFonts w:cs="Arial"/>
          <w:spacing w:val="-1"/>
        </w:rPr>
        <w:t>and</w:t>
      </w:r>
      <w:r w:rsidR="003650B4" w:rsidRPr="00587E7A">
        <w:rPr>
          <w:rFonts w:cs="Arial"/>
          <w:spacing w:val="13"/>
        </w:rPr>
        <w:t xml:space="preserve"> </w:t>
      </w:r>
      <w:r w:rsidR="003650B4" w:rsidRPr="00587E7A">
        <w:rPr>
          <w:rFonts w:cs="Arial"/>
        </w:rPr>
        <w:t>654</w:t>
      </w:r>
      <w:r w:rsidR="003650B4" w:rsidRPr="00587E7A">
        <w:rPr>
          <w:rFonts w:cs="Arial"/>
          <w:spacing w:val="13"/>
        </w:rPr>
        <w:t xml:space="preserve"> </w:t>
      </w:r>
      <w:r w:rsidR="003650B4" w:rsidRPr="00587E7A">
        <w:rPr>
          <w:rFonts w:cs="Arial"/>
          <w:spacing w:val="-1"/>
        </w:rPr>
        <w:t>and</w:t>
      </w:r>
      <w:r w:rsidR="003650B4" w:rsidRPr="00587E7A">
        <w:rPr>
          <w:rFonts w:cs="Arial"/>
          <w:spacing w:val="13"/>
        </w:rPr>
        <w:t xml:space="preserve"> </w:t>
      </w:r>
      <w:r w:rsidR="003650B4" w:rsidRPr="00587E7A">
        <w:rPr>
          <w:rFonts w:cs="Arial"/>
          <w:spacing w:val="-1"/>
        </w:rPr>
        <w:t>applicable</w:t>
      </w:r>
      <w:r w:rsidR="003650B4" w:rsidRPr="00587E7A">
        <w:rPr>
          <w:rFonts w:cs="Arial"/>
          <w:spacing w:val="13"/>
        </w:rPr>
        <w:t xml:space="preserve"> </w:t>
      </w:r>
      <w:r w:rsidR="003650B4" w:rsidRPr="00587E7A">
        <w:rPr>
          <w:rFonts w:cs="Arial"/>
          <w:spacing w:val="-1"/>
        </w:rPr>
        <w:t>labor</w:t>
      </w:r>
      <w:r w:rsidR="003650B4" w:rsidRPr="00587E7A">
        <w:rPr>
          <w:rFonts w:cs="Arial"/>
          <w:spacing w:val="51"/>
        </w:rPr>
        <w:t xml:space="preserve"> </w:t>
      </w:r>
      <w:r w:rsidR="003650B4" w:rsidRPr="00587E7A">
        <w:rPr>
          <w:rFonts w:cs="Arial"/>
          <w:spacing w:val="-1"/>
        </w:rPr>
        <w:t>agreements</w:t>
      </w:r>
      <w:r w:rsidR="003650B4" w:rsidRPr="00587E7A">
        <w:rPr>
          <w:rFonts w:cs="Arial"/>
        </w:rPr>
        <w:t xml:space="preserve"> </w:t>
      </w:r>
      <w:r w:rsidR="003650B4" w:rsidRPr="00587E7A">
        <w:rPr>
          <w:rFonts w:cs="Arial"/>
          <w:spacing w:val="-1"/>
        </w:rPr>
        <w:t>of</w:t>
      </w:r>
      <w:r w:rsidR="003650B4" w:rsidRPr="00587E7A">
        <w:rPr>
          <w:rFonts w:cs="Arial"/>
        </w:rPr>
        <w:t xml:space="preserve"> </w:t>
      </w:r>
      <w:r w:rsidR="003650B4" w:rsidRPr="00587E7A">
        <w:rPr>
          <w:rFonts w:cs="Arial"/>
          <w:spacing w:val="-1"/>
        </w:rPr>
        <w:t>the</w:t>
      </w:r>
      <w:r w:rsidR="003650B4" w:rsidRPr="00587E7A">
        <w:rPr>
          <w:rFonts w:cs="Arial"/>
          <w:spacing w:val="1"/>
        </w:rPr>
        <w:t xml:space="preserve"> </w:t>
      </w:r>
      <w:r w:rsidR="003650B4" w:rsidRPr="00587E7A">
        <w:rPr>
          <w:rFonts w:cs="Arial"/>
          <w:spacing w:val="-1"/>
        </w:rPr>
        <w:t>City.</w:t>
      </w:r>
    </w:p>
    <w:p w14:paraId="1F6D438C" w14:textId="77777777" w:rsidR="00F00036" w:rsidRPr="00587E7A" w:rsidRDefault="00F00036" w:rsidP="00985A6C">
      <w:pPr>
        <w:spacing w:before="10"/>
        <w:rPr>
          <w:rFonts w:ascii="Arial" w:eastAsia="Arial" w:hAnsi="Arial" w:cs="Arial"/>
          <w:sz w:val="20"/>
          <w:szCs w:val="20"/>
        </w:rPr>
      </w:pPr>
    </w:p>
    <w:p w14:paraId="3DC505EF" w14:textId="324211AD" w:rsidR="00F00036" w:rsidRPr="00587E7A" w:rsidRDefault="00A52A97" w:rsidP="00985A6C">
      <w:pPr>
        <w:pStyle w:val="BodyText"/>
        <w:tabs>
          <w:tab w:val="left" w:pos="810"/>
        </w:tabs>
        <w:ind w:left="824" w:firstLine="0"/>
        <w:rPr>
          <w:rFonts w:cs="Arial"/>
        </w:rPr>
      </w:pPr>
      <w:r>
        <w:rPr>
          <w:rFonts w:cs="Arial"/>
          <w:spacing w:val="-1"/>
        </w:rPr>
        <w:t xml:space="preserve">Q.      </w:t>
      </w:r>
      <w:r w:rsidR="003650B4" w:rsidRPr="00587E7A">
        <w:rPr>
          <w:rFonts w:cs="Arial"/>
          <w:spacing w:val="-1"/>
        </w:rPr>
        <w:t xml:space="preserve">Random </w:t>
      </w:r>
      <w:r w:rsidR="003650B4" w:rsidRPr="00587E7A">
        <w:rPr>
          <w:rFonts w:cs="Arial"/>
        </w:rPr>
        <w:t>and</w:t>
      </w:r>
      <w:r w:rsidR="003650B4" w:rsidRPr="00587E7A">
        <w:rPr>
          <w:rFonts w:cs="Arial"/>
          <w:spacing w:val="-1"/>
        </w:rPr>
        <w:t xml:space="preserve"> Mandatory</w:t>
      </w:r>
      <w:r w:rsidR="003650B4" w:rsidRPr="00587E7A">
        <w:rPr>
          <w:rFonts w:cs="Arial"/>
          <w:spacing w:val="-2"/>
        </w:rPr>
        <w:t xml:space="preserve"> </w:t>
      </w:r>
      <w:r w:rsidR="003650B4" w:rsidRPr="00587E7A">
        <w:rPr>
          <w:rFonts w:cs="Arial"/>
          <w:spacing w:val="-1"/>
        </w:rPr>
        <w:t>Substance</w:t>
      </w:r>
      <w:r w:rsidR="003650B4" w:rsidRPr="00587E7A">
        <w:rPr>
          <w:rFonts w:cs="Arial"/>
          <w:spacing w:val="1"/>
        </w:rPr>
        <w:t xml:space="preserve"> </w:t>
      </w:r>
      <w:r w:rsidR="003650B4" w:rsidRPr="00587E7A">
        <w:rPr>
          <w:rFonts w:cs="Arial"/>
          <w:spacing w:val="-1"/>
        </w:rPr>
        <w:t>Abuse Screening Program Procedures</w:t>
      </w:r>
    </w:p>
    <w:p w14:paraId="4A8184E1" w14:textId="77777777" w:rsidR="00F00036" w:rsidRPr="00587E7A" w:rsidRDefault="00F00036" w:rsidP="00985A6C">
      <w:pPr>
        <w:tabs>
          <w:tab w:val="left" w:pos="810"/>
        </w:tabs>
        <w:spacing w:before="10"/>
        <w:rPr>
          <w:rFonts w:ascii="Arial" w:eastAsia="Arial" w:hAnsi="Arial" w:cs="Arial"/>
          <w:sz w:val="20"/>
          <w:szCs w:val="20"/>
        </w:rPr>
      </w:pPr>
    </w:p>
    <w:p w14:paraId="65D38A85" w14:textId="77777777" w:rsidR="00F00036" w:rsidRPr="00587E7A" w:rsidRDefault="003650B4" w:rsidP="00540BD0">
      <w:pPr>
        <w:pStyle w:val="BodyText"/>
        <w:numPr>
          <w:ilvl w:val="2"/>
          <w:numId w:val="63"/>
        </w:numPr>
        <w:tabs>
          <w:tab w:val="left" w:pos="810"/>
          <w:tab w:val="left" w:pos="2264"/>
        </w:tabs>
        <w:ind w:right="118"/>
        <w:rPr>
          <w:rFonts w:cs="Arial"/>
        </w:rPr>
      </w:pPr>
      <w:r w:rsidRPr="00587E7A">
        <w:rPr>
          <w:rFonts w:cs="Arial"/>
        </w:rPr>
        <w:t>The</w:t>
      </w:r>
      <w:r w:rsidRPr="00587E7A">
        <w:rPr>
          <w:rFonts w:cs="Arial"/>
          <w:spacing w:val="39"/>
        </w:rPr>
        <w:t xml:space="preserve"> </w:t>
      </w:r>
      <w:r w:rsidRPr="00587E7A">
        <w:rPr>
          <w:rFonts w:cs="Arial"/>
          <w:spacing w:val="-1"/>
        </w:rPr>
        <w:t>Random</w:t>
      </w:r>
      <w:r w:rsidRPr="00587E7A">
        <w:rPr>
          <w:rFonts w:cs="Arial"/>
          <w:spacing w:val="40"/>
        </w:rPr>
        <w:t xml:space="preserve"> </w:t>
      </w:r>
      <w:r w:rsidRPr="00587E7A">
        <w:rPr>
          <w:rFonts w:cs="Arial"/>
          <w:spacing w:val="-1"/>
        </w:rPr>
        <w:t>Substance</w:t>
      </w:r>
      <w:r w:rsidRPr="00587E7A">
        <w:rPr>
          <w:rFonts w:cs="Arial"/>
          <w:spacing w:val="40"/>
        </w:rPr>
        <w:t xml:space="preserve"> </w:t>
      </w:r>
      <w:r w:rsidRPr="00587E7A">
        <w:rPr>
          <w:rFonts w:cs="Arial"/>
          <w:spacing w:val="-1"/>
        </w:rPr>
        <w:t>Abuse</w:t>
      </w:r>
      <w:r w:rsidRPr="00587E7A">
        <w:rPr>
          <w:rFonts w:cs="Arial"/>
          <w:spacing w:val="39"/>
        </w:rPr>
        <w:t xml:space="preserve"> </w:t>
      </w:r>
      <w:r w:rsidRPr="00587E7A">
        <w:rPr>
          <w:rFonts w:cs="Arial"/>
          <w:spacing w:val="-1"/>
        </w:rPr>
        <w:t>Examination</w:t>
      </w:r>
      <w:r w:rsidRPr="00587E7A">
        <w:rPr>
          <w:rFonts w:cs="Arial"/>
          <w:spacing w:val="40"/>
        </w:rPr>
        <w:t xml:space="preserve"> </w:t>
      </w:r>
      <w:r w:rsidRPr="00587E7A">
        <w:rPr>
          <w:rFonts w:cs="Arial"/>
          <w:spacing w:val="-1"/>
        </w:rPr>
        <w:t>Program</w:t>
      </w:r>
      <w:r w:rsidRPr="00587E7A">
        <w:rPr>
          <w:rFonts w:cs="Arial"/>
          <w:spacing w:val="40"/>
        </w:rPr>
        <w:t xml:space="preserve"> </w:t>
      </w:r>
      <w:r w:rsidRPr="00587E7A">
        <w:rPr>
          <w:rFonts w:cs="Arial"/>
          <w:spacing w:val="-1"/>
        </w:rPr>
        <w:t>shall</w:t>
      </w:r>
      <w:r w:rsidRPr="00587E7A">
        <w:rPr>
          <w:rFonts w:cs="Arial"/>
          <w:spacing w:val="38"/>
        </w:rPr>
        <w:t xml:space="preserve"> </w:t>
      </w:r>
      <w:r w:rsidRPr="00587E7A">
        <w:rPr>
          <w:rFonts w:cs="Arial"/>
          <w:spacing w:val="-1"/>
        </w:rPr>
        <w:t>be</w:t>
      </w:r>
      <w:r w:rsidRPr="00587E7A">
        <w:rPr>
          <w:rFonts w:cs="Arial"/>
          <w:spacing w:val="39"/>
        </w:rPr>
        <w:t xml:space="preserve"> </w:t>
      </w:r>
      <w:r w:rsidRPr="00587E7A">
        <w:rPr>
          <w:rFonts w:cs="Arial"/>
          <w:spacing w:val="-1"/>
        </w:rPr>
        <w:t>administered</w:t>
      </w:r>
      <w:r w:rsidRPr="00587E7A">
        <w:rPr>
          <w:rFonts w:cs="Arial"/>
          <w:spacing w:val="37"/>
        </w:rPr>
        <w:t xml:space="preserve"> </w:t>
      </w:r>
      <w:r w:rsidRPr="00587E7A">
        <w:rPr>
          <w:rFonts w:cs="Arial"/>
          <w:spacing w:val="-1"/>
        </w:rPr>
        <w:t>through</w:t>
      </w:r>
      <w:r w:rsidRPr="00587E7A">
        <w:rPr>
          <w:rFonts w:cs="Arial"/>
          <w:spacing w:val="11"/>
        </w:rPr>
        <w:t xml:space="preserve"> </w:t>
      </w:r>
      <w:r w:rsidRPr="00587E7A">
        <w:rPr>
          <w:rFonts w:cs="Arial"/>
          <w:spacing w:val="-1"/>
        </w:rPr>
        <w:t>the</w:t>
      </w:r>
      <w:r w:rsidRPr="00587E7A">
        <w:rPr>
          <w:rFonts w:cs="Arial"/>
          <w:spacing w:val="8"/>
        </w:rPr>
        <w:t xml:space="preserve"> </w:t>
      </w:r>
      <w:r w:rsidRPr="00587E7A">
        <w:rPr>
          <w:rFonts w:cs="Arial"/>
          <w:spacing w:val="-1"/>
        </w:rPr>
        <w:t>medical</w:t>
      </w:r>
      <w:r w:rsidRPr="00587E7A">
        <w:rPr>
          <w:rFonts w:cs="Arial"/>
          <w:spacing w:val="7"/>
        </w:rPr>
        <w:t xml:space="preserve"> </w:t>
      </w:r>
      <w:r w:rsidRPr="00587E7A">
        <w:rPr>
          <w:rFonts w:cs="Arial"/>
          <w:spacing w:val="-1"/>
        </w:rPr>
        <w:t>review</w:t>
      </w:r>
      <w:r w:rsidRPr="00587E7A">
        <w:rPr>
          <w:rFonts w:cs="Arial"/>
          <w:spacing w:val="7"/>
        </w:rPr>
        <w:t xml:space="preserve"> </w:t>
      </w:r>
      <w:r w:rsidRPr="00587E7A">
        <w:rPr>
          <w:rFonts w:cs="Arial"/>
        </w:rPr>
        <w:t>officer</w:t>
      </w:r>
      <w:r w:rsidRPr="00587E7A">
        <w:rPr>
          <w:rFonts w:cs="Arial"/>
          <w:spacing w:val="6"/>
        </w:rPr>
        <w:t xml:space="preserve"> </w:t>
      </w:r>
      <w:r w:rsidRPr="00587E7A">
        <w:rPr>
          <w:rFonts w:cs="Arial"/>
          <w:spacing w:val="-1"/>
        </w:rPr>
        <w:t>(MRO)</w:t>
      </w:r>
      <w:r w:rsidRPr="00587E7A">
        <w:rPr>
          <w:rFonts w:cs="Arial"/>
          <w:spacing w:val="9"/>
        </w:rPr>
        <w:t xml:space="preserve"> </w:t>
      </w:r>
      <w:r w:rsidRPr="00587E7A">
        <w:rPr>
          <w:rFonts w:cs="Arial"/>
          <w:spacing w:val="-1"/>
        </w:rPr>
        <w:t>designated</w:t>
      </w:r>
      <w:r w:rsidRPr="00587E7A">
        <w:rPr>
          <w:rFonts w:cs="Arial"/>
          <w:spacing w:val="8"/>
        </w:rPr>
        <w:t xml:space="preserve"> </w:t>
      </w:r>
      <w:r w:rsidRPr="00587E7A">
        <w:rPr>
          <w:rFonts w:cs="Arial"/>
        </w:rPr>
        <w:t>by</w:t>
      </w:r>
      <w:r w:rsidRPr="00587E7A">
        <w:rPr>
          <w:rFonts w:cs="Arial"/>
          <w:spacing w:val="7"/>
        </w:rPr>
        <w:t xml:space="preserve"> </w:t>
      </w:r>
      <w:r w:rsidRPr="00587E7A">
        <w:rPr>
          <w:rFonts w:cs="Arial"/>
        </w:rPr>
        <w:t>the</w:t>
      </w:r>
      <w:r w:rsidRPr="00587E7A">
        <w:rPr>
          <w:rFonts w:cs="Arial"/>
          <w:spacing w:val="8"/>
        </w:rPr>
        <w:t xml:space="preserve"> </w:t>
      </w:r>
      <w:r w:rsidRPr="00587E7A">
        <w:rPr>
          <w:rFonts w:cs="Arial"/>
          <w:spacing w:val="-1"/>
        </w:rPr>
        <w:t>City,</w:t>
      </w:r>
      <w:r w:rsidRPr="00587E7A">
        <w:rPr>
          <w:rFonts w:cs="Arial"/>
          <w:spacing w:val="10"/>
        </w:rPr>
        <w:t xml:space="preserve"> </w:t>
      </w:r>
      <w:r w:rsidRPr="00587E7A">
        <w:rPr>
          <w:rFonts w:cs="Arial"/>
        </w:rPr>
        <w:t>and</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2"/>
        </w:rPr>
        <w:t>be</w:t>
      </w:r>
      <w:r w:rsidRPr="00587E7A">
        <w:rPr>
          <w:rFonts w:cs="Arial"/>
          <w:spacing w:val="41"/>
        </w:rPr>
        <w:t xml:space="preserve"> </w:t>
      </w:r>
      <w:r w:rsidRPr="00587E7A">
        <w:rPr>
          <w:rFonts w:cs="Arial"/>
          <w:spacing w:val="-1"/>
        </w:rPr>
        <w:t>responsible</w:t>
      </w:r>
      <w:r w:rsidRPr="00587E7A">
        <w:rPr>
          <w:rFonts w:cs="Arial"/>
          <w:spacing w:val="21"/>
        </w:rPr>
        <w:t xml:space="preserve"> </w:t>
      </w:r>
      <w:r w:rsidRPr="00587E7A">
        <w:rPr>
          <w:rFonts w:cs="Arial"/>
        </w:rPr>
        <w:t>for</w:t>
      </w:r>
      <w:r w:rsidRPr="00587E7A">
        <w:rPr>
          <w:rFonts w:cs="Arial"/>
          <w:spacing w:val="21"/>
        </w:rPr>
        <w:t xml:space="preserve"> </w:t>
      </w:r>
      <w:r w:rsidRPr="00587E7A">
        <w:rPr>
          <w:rFonts w:cs="Arial"/>
          <w:spacing w:val="-1"/>
        </w:rPr>
        <w:t>the</w:t>
      </w:r>
      <w:r w:rsidRPr="00587E7A">
        <w:rPr>
          <w:rFonts w:cs="Arial"/>
          <w:spacing w:val="23"/>
        </w:rPr>
        <w:t xml:space="preserve"> </w:t>
      </w:r>
      <w:r w:rsidRPr="00587E7A">
        <w:rPr>
          <w:rFonts w:cs="Arial"/>
          <w:spacing w:val="-1"/>
        </w:rPr>
        <w:t>identification</w:t>
      </w:r>
      <w:r w:rsidRPr="00587E7A">
        <w:rPr>
          <w:rFonts w:cs="Arial"/>
          <w:spacing w:val="21"/>
        </w:rPr>
        <w:t xml:space="preserve"> </w:t>
      </w:r>
      <w:r w:rsidRPr="00587E7A">
        <w:rPr>
          <w:rFonts w:cs="Arial"/>
        </w:rPr>
        <w:t>and</w:t>
      </w:r>
      <w:r w:rsidRPr="00587E7A">
        <w:rPr>
          <w:rFonts w:cs="Arial"/>
          <w:spacing w:val="21"/>
        </w:rPr>
        <w:t xml:space="preserve"> </w:t>
      </w:r>
      <w:r w:rsidRPr="00587E7A">
        <w:rPr>
          <w:rFonts w:cs="Arial"/>
          <w:spacing w:val="-1"/>
        </w:rPr>
        <w:t>notification</w:t>
      </w:r>
      <w:r w:rsidRPr="00587E7A">
        <w:rPr>
          <w:rFonts w:cs="Arial"/>
          <w:spacing w:val="23"/>
        </w:rPr>
        <w:t xml:space="preserve"> </w:t>
      </w:r>
      <w:r w:rsidRPr="00587E7A">
        <w:rPr>
          <w:rFonts w:cs="Arial"/>
          <w:spacing w:val="-1"/>
        </w:rPr>
        <w:t>of</w:t>
      </w:r>
      <w:r w:rsidRPr="00587E7A">
        <w:rPr>
          <w:rFonts w:cs="Arial"/>
          <w:spacing w:val="23"/>
        </w:rPr>
        <w:t xml:space="preserve"> </w:t>
      </w:r>
      <w:r w:rsidRPr="00587E7A">
        <w:rPr>
          <w:rFonts w:cs="Arial"/>
          <w:spacing w:val="-1"/>
        </w:rPr>
        <w:t>all</w:t>
      </w:r>
      <w:r w:rsidRPr="00587E7A">
        <w:rPr>
          <w:rFonts w:cs="Arial"/>
          <w:spacing w:val="22"/>
        </w:rPr>
        <w:t xml:space="preserve"> </w:t>
      </w:r>
      <w:r w:rsidRPr="00587E7A">
        <w:rPr>
          <w:rFonts w:cs="Arial"/>
          <w:spacing w:val="-1"/>
        </w:rPr>
        <w:t>employees</w:t>
      </w:r>
      <w:r w:rsidRPr="00587E7A">
        <w:rPr>
          <w:rFonts w:cs="Arial"/>
          <w:spacing w:val="22"/>
        </w:rPr>
        <w:t xml:space="preserve"> </w:t>
      </w:r>
      <w:r w:rsidRPr="00587E7A">
        <w:rPr>
          <w:rFonts w:cs="Arial"/>
        </w:rPr>
        <w:t>to</w:t>
      </w:r>
      <w:r w:rsidRPr="00587E7A">
        <w:rPr>
          <w:rFonts w:cs="Arial"/>
          <w:spacing w:val="21"/>
        </w:rPr>
        <w:t xml:space="preserve"> </w:t>
      </w:r>
      <w:r w:rsidRPr="00587E7A">
        <w:rPr>
          <w:rFonts w:cs="Arial"/>
          <w:spacing w:val="-1"/>
        </w:rPr>
        <w:t>be</w:t>
      </w:r>
      <w:r w:rsidRPr="00587E7A">
        <w:rPr>
          <w:rFonts w:cs="Arial"/>
          <w:spacing w:val="59"/>
        </w:rPr>
        <w:t xml:space="preserve"> </w:t>
      </w:r>
      <w:r w:rsidRPr="00587E7A">
        <w:rPr>
          <w:rFonts w:cs="Arial"/>
          <w:spacing w:val="-1"/>
        </w:rPr>
        <w:t>administered</w:t>
      </w:r>
      <w:r w:rsidRPr="00587E7A">
        <w:rPr>
          <w:rFonts w:cs="Arial"/>
          <w:spacing w:val="9"/>
        </w:rPr>
        <w:t xml:space="preserve"> </w:t>
      </w:r>
      <w:r w:rsidRPr="00587E7A">
        <w:rPr>
          <w:rFonts w:cs="Arial"/>
          <w:spacing w:val="-1"/>
        </w:rPr>
        <w:t>the</w:t>
      </w:r>
      <w:r w:rsidRPr="00587E7A">
        <w:rPr>
          <w:rFonts w:cs="Arial"/>
          <w:spacing w:val="9"/>
        </w:rPr>
        <w:t xml:space="preserve"> </w:t>
      </w:r>
      <w:r w:rsidRPr="00587E7A">
        <w:rPr>
          <w:rFonts w:cs="Arial"/>
          <w:spacing w:val="-1"/>
        </w:rPr>
        <w:t>random</w:t>
      </w:r>
      <w:r w:rsidRPr="00587E7A">
        <w:rPr>
          <w:rFonts w:cs="Arial"/>
          <w:spacing w:val="10"/>
        </w:rPr>
        <w:t xml:space="preserve"> </w:t>
      </w:r>
      <w:r w:rsidRPr="00587E7A">
        <w:rPr>
          <w:rFonts w:cs="Arial"/>
          <w:spacing w:val="-1"/>
        </w:rPr>
        <w:t>substance</w:t>
      </w:r>
      <w:r w:rsidRPr="00587E7A">
        <w:rPr>
          <w:rFonts w:cs="Arial"/>
          <w:spacing w:val="9"/>
        </w:rPr>
        <w:t xml:space="preserve"> </w:t>
      </w:r>
      <w:r w:rsidRPr="00587E7A">
        <w:rPr>
          <w:rFonts w:cs="Arial"/>
          <w:spacing w:val="-1"/>
        </w:rPr>
        <w:t>abuse</w:t>
      </w:r>
      <w:r w:rsidRPr="00587E7A">
        <w:rPr>
          <w:rFonts w:cs="Arial"/>
          <w:spacing w:val="9"/>
        </w:rPr>
        <w:t xml:space="preserve"> </w:t>
      </w:r>
      <w:r w:rsidRPr="00587E7A">
        <w:rPr>
          <w:rFonts w:cs="Arial"/>
          <w:spacing w:val="-1"/>
        </w:rPr>
        <w:t>examinations</w:t>
      </w:r>
      <w:r w:rsidRPr="00587E7A">
        <w:rPr>
          <w:rFonts w:cs="Arial"/>
          <w:spacing w:val="8"/>
        </w:rPr>
        <w:t xml:space="preserve"> </w:t>
      </w:r>
      <w:r w:rsidRPr="00587E7A">
        <w:rPr>
          <w:rFonts w:cs="Arial"/>
          <w:spacing w:val="-1"/>
        </w:rPr>
        <w:t>and</w:t>
      </w:r>
      <w:r w:rsidRPr="00587E7A">
        <w:rPr>
          <w:rFonts w:cs="Arial"/>
          <w:spacing w:val="9"/>
        </w:rPr>
        <w:t xml:space="preserve"> </w:t>
      </w:r>
      <w:r w:rsidRPr="00587E7A">
        <w:rPr>
          <w:rFonts w:cs="Arial"/>
          <w:spacing w:val="-1"/>
        </w:rPr>
        <w:t>records</w:t>
      </w:r>
      <w:r w:rsidRPr="00587E7A">
        <w:rPr>
          <w:rFonts w:cs="Arial"/>
          <w:spacing w:val="59"/>
        </w:rPr>
        <w:t xml:space="preserve"> </w:t>
      </w:r>
      <w:r w:rsidRPr="00587E7A">
        <w:rPr>
          <w:rFonts w:cs="Arial"/>
          <w:spacing w:val="-1"/>
        </w:rPr>
        <w:t>maintenance.</w:t>
      </w:r>
    </w:p>
    <w:p w14:paraId="7F7607E6" w14:textId="77777777" w:rsidR="00F00036" w:rsidRPr="00587E7A" w:rsidRDefault="00F00036" w:rsidP="00985A6C">
      <w:pPr>
        <w:spacing w:before="10"/>
        <w:rPr>
          <w:rFonts w:ascii="Arial" w:eastAsia="Arial" w:hAnsi="Arial" w:cs="Arial"/>
          <w:sz w:val="20"/>
          <w:szCs w:val="20"/>
        </w:rPr>
      </w:pPr>
    </w:p>
    <w:p w14:paraId="6E19FEDC" w14:textId="77777777" w:rsidR="00F00036" w:rsidRPr="00587E7A" w:rsidRDefault="003650B4" w:rsidP="00540BD0">
      <w:pPr>
        <w:pStyle w:val="BodyText"/>
        <w:numPr>
          <w:ilvl w:val="2"/>
          <w:numId w:val="63"/>
        </w:numPr>
        <w:tabs>
          <w:tab w:val="left" w:pos="2264"/>
        </w:tabs>
        <w:ind w:right="119"/>
        <w:rPr>
          <w:rFonts w:cs="Arial"/>
        </w:rPr>
      </w:pPr>
      <w:r w:rsidRPr="00587E7A">
        <w:rPr>
          <w:rFonts w:cs="Arial"/>
        </w:rPr>
        <w:t>The</w:t>
      </w:r>
      <w:r w:rsidRPr="00587E7A">
        <w:rPr>
          <w:rFonts w:cs="Arial"/>
          <w:spacing w:val="15"/>
        </w:rPr>
        <w:t xml:space="preserve"> </w:t>
      </w:r>
      <w:r w:rsidRPr="00587E7A">
        <w:rPr>
          <w:rFonts w:cs="Arial"/>
          <w:spacing w:val="-1"/>
        </w:rPr>
        <w:t>designated</w:t>
      </w:r>
      <w:r w:rsidRPr="00587E7A">
        <w:rPr>
          <w:rFonts w:cs="Arial"/>
          <w:spacing w:val="13"/>
        </w:rPr>
        <w:t xml:space="preserve"> </w:t>
      </w:r>
      <w:r w:rsidRPr="00587E7A">
        <w:rPr>
          <w:rFonts w:cs="Arial"/>
          <w:spacing w:val="-1"/>
        </w:rPr>
        <w:t>MRO</w:t>
      </w:r>
      <w:r w:rsidRPr="00587E7A">
        <w:rPr>
          <w:rFonts w:cs="Arial"/>
          <w:spacing w:val="15"/>
        </w:rPr>
        <w:t xml:space="preserve"> </w:t>
      </w:r>
      <w:r w:rsidRPr="00587E7A">
        <w:rPr>
          <w:rFonts w:cs="Arial"/>
          <w:spacing w:val="-1"/>
        </w:rPr>
        <w:t>shall</w:t>
      </w:r>
      <w:r w:rsidRPr="00587E7A">
        <w:rPr>
          <w:rFonts w:cs="Arial"/>
          <w:spacing w:val="14"/>
        </w:rPr>
        <w:t xml:space="preserve"> </w:t>
      </w:r>
      <w:r w:rsidRPr="00587E7A">
        <w:rPr>
          <w:rFonts w:cs="Arial"/>
          <w:spacing w:val="-1"/>
        </w:rPr>
        <w:t>generate</w:t>
      </w:r>
      <w:r w:rsidRPr="00587E7A">
        <w:rPr>
          <w:rFonts w:cs="Arial"/>
          <w:spacing w:val="15"/>
        </w:rPr>
        <w:t xml:space="preserve"> </w:t>
      </w:r>
      <w:r w:rsidRPr="00587E7A">
        <w:rPr>
          <w:rFonts w:cs="Arial"/>
        </w:rPr>
        <w:t>a</w:t>
      </w:r>
      <w:r w:rsidRPr="00587E7A">
        <w:rPr>
          <w:rFonts w:cs="Arial"/>
          <w:spacing w:val="13"/>
        </w:rPr>
        <w:t xml:space="preserve"> </w:t>
      </w:r>
      <w:r w:rsidRPr="00587E7A">
        <w:rPr>
          <w:rFonts w:cs="Arial"/>
          <w:spacing w:val="-1"/>
        </w:rPr>
        <w:t>blind</w:t>
      </w:r>
      <w:r w:rsidRPr="00587E7A">
        <w:rPr>
          <w:rFonts w:cs="Arial"/>
          <w:spacing w:val="13"/>
        </w:rPr>
        <w:t xml:space="preserve"> </w:t>
      </w:r>
      <w:r w:rsidRPr="00587E7A">
        <w:rPr>
          <w:rFonts w:cs="Arial"/>
          <w:spacing w:val="-1"/>
        </w:rPr>
        <w:t>scheduling</w:t>
      </w:r>
      <w:r w:rsidRPr="00587E7A">
        <w:rPr>
          <w:rFonts w:cs="Arial"/>
          <w:spacing w:val="13"/>
        </w:rPr>
        <w:t xml:space="preserve"> </w:t>
      </w:r>
      <w:r w:rsidRPr="00587E7A">
        <w:rPr>
          <w:rFonts w:cs="Arial"/>
          <w:spacing w:val="-1"/>
        </w:rPr>
        <w:t>list</w:t>
      </w:r>
      <w:r w:rsidRPr="00587E7A">
        <w:rPr>
          <w:rFonts w:cs="Arial"/>
          <w:spacing w:val="15"/>
        </w:rPr>
        <w:t xml:space="preserve"> </w:t>
      </w:r>
      <w:r w:rsidRPr="00587E7A">
        <w:rPr>
          <w:rFonts w:cs="Arial"/>
          <w:spacing w:val="-1"/>
        </w:rPr>
        <w:t>monthly</w:t>
      </w:r>
      <w:r w:rsidRPr="00587E7A">
        <w:rPr>
          <w:rFonts w:cs="Arial"/>
          <w:spacing w:val="12"/>
        </w:rPr>
        <w:t xml:space="preserve"> </w:t>
      </w:r>
      <w:r w:rsidRPr="00587E7A">
        <w:rPr>
          <w:rFonts w:cs="Arial"/>
          <w:spacing w:val="-1"/>
        </w:rPr>
        <w:t>of</w:t>
      </w:r>
      <w:r w:rsidRPr="00587E7A">
        <w:rPr>
          <w:rFonts w:cs="Arial"/>
          <w:spacing w:val="17"/>
        </w:rPr>
        <w:t xml:space="preserve"> </w:t>
      </w:r>
      <w:r w:rsidRPr="00587E7A">
        <w:rPr>
          <w:rFonts w:cs="Arial"/>
          <w:spacing w:val="-1"/>
        </w:rPr>
        <w:t>eligible</w:t>
      </w:r>
      <w:r w:rsidRPr="00587E7A">
        <w:rPr>
          <w:rFonts w:cs="Arial"/>
          <w:spacing w:val="60"/>
        </w:rPr>
        <w:t xml:space="preserve"> </w:t>
      </w:r>
      <w:r w:rsidRPr="00587E7A">
        <w:rPr>
          <w:rFonts w:cs="Arial"/>
          <w:spacing w:val="-1"/>
        </w:rPr>
        <w:t>employees</w:t>
      </w:r>
      <w:r w:rsidRPr="00587E7A">
        <w:rPr>
          <w:rFonts w:cs="Arial"/>
          <w:spacing w:val="5"/>
        </w:rPr>
        <w:t xml:space="preserve"> </w:t>
      </w:r>
      <w:r w:rsidRPr="00587E7A">
        <w:rPr>
          <w:rFonts w:cs="Arial"/>
        </w:rPr>
        <w:t>for</w:t>
      </w:r>
      <w:r w:rsidRPr="00587E7A">
        <w:rPr>
          <w:rFonts w:cs="Arial"/>
          <w:spacing w:val="7"/>
        </w:rPr>
        <w:t xml:space="preserve"> </w:t>
      </w:r>
      <w:r w:rsidRPr="00587E7A">
        <w:rPr>
          <w:rFonts w:cs="Arial"/>
          <w:spacing w:val="-1"/>
        </w:rPr>
        <w:t>the</w:t>
      </w:r>
      <w:r w:rsidRPr="00587E7A">
        <w:rPr>
          <w:rFonts w:cs="Arial"/>
          <w:spacing w:val="6"/>
        </w:rPr>
        <w:t xml:space="preserve"> </w:t>
      </w:r>
      <w:r w:rsidRPr="00587E7A">
        <w:rPr>
          <w:rFonts w:cs="Arial"/>
          <w:spacing w:val="-1"/>
        </w:rPr>
        <w:t>Random</w:t>
      </w:r>
      <w:r w:rsidRPr="00587E7A">
        <w:rPr>
          <w:rFonts w:cs="Arial"/>
          <w:spacing w:val="7"/>
        </w:rPr>
        <w:t xml:space="preserve"> </w:t>
      </w:r>
      <w:r w:rsidRPr="00587E7A">
        <w:rPr>
          <w:rFonts w:cs="Arial"/>
          <w:spacing w:val="-1"/>
        </w:rPr>
        <w:t>Substance</w:t>
      </w:r>
      <w:r w:rsidRPr="00587E7A">
        <w:rPr>
          <w:rFonts w:cs="Arial"/>
          <w:spacing w:val="9"/>
        </w:rPr>
        <w:t xml:space="preserve"> </w:t>
      </w:r>
      <w:r w:rsidRPr="00587E7A">
        <w:rPr>
          <w:rFonts w:cs="Arial"/>
          <w:spacing w:val="-1"/>
        </w:rPr>
        <w:t>Abuse</w:t>
      </w:r>
      <w:r w:rsidRPr="00587E7A">
        <w:rPr>
          <w:rFonts w:cs="Arial"/>
          <w:spacing w:val="9"/>
        </w:rPr>
        <w:t xml:space="preserve"> </w:t>
      </w:r>
      <w:r w:rsidRPr="00587E7A">
        <w:rPr>
          <w:rFonts w:cs="Arial"/>
          <w:spacing w:val="-1"/>
        </w:rPr>
        <w:t>Examination.</w:t>
      </w:r>
      <w:r w:rsidRPr="00587E7A">
        <w:rPr>
          <w:rFonts w:cs="Arial"/>
          <w:spacing w:val="6"/>
        </w:rPr>
        <w:t xml:space="preserve"> </w:t>
      </w:r>
      <w:r w:rsidRPr="00587E7A">
        <w:rPr>
          <w:rFonts w:cs="Arial"/>
          <w:spacing w:val="-1"/>
        </w:rPr>
        <w:t>The</w:t>
      </w:r>
      <w:r w:rsidRPr="00587E7A">
        <w:rPr>
          <w:rFonts w:cs="Arial"/>
          <w:spacing w:val="9"/>
        </w:rPr>
        <w:t xml:space="preserve"> </w:t>
      </w:r>
      <w:r w:rsidRPr="00587E7A">
        <w:rPr>
          <w:rFonts w:cs="Arial"/>
          <w:spacing w:val="-1"/>
        </w:rPr>
        <w:t>list</w:t>
      </w:r>
      <w:r w:rsidRPr="00587E7A">
        <w:rPr>
          <w:rFonts w:cs="Arial"/>
          <w:spacing w:val="8"/>
        </w:rPr>
        <w:t xml:space="preserve"> </w:t>
      </w:r>
      <w:r w:rsidRPr="00587E7A">
        <w:rPr>
          <w:rFonts w:cs="Arial"/>
          <w:spacing w:val="-1"/>
        </w:rPr>
        <w:t>shall</w:t>
      </w:r>
      <w:r w:rsidRPr="00587E7A">
        <w:rPr>
          <w:rFonts w:cs="Arial"/>
          <w:spacing w:val="51"/>
        </w:rPr>
        <w:t xml:space="preserve"> </w:t>
      </w:r>
      <w:r w:rsidRPr="00587E7A">
        <w:rPr>
          <w:rFonts w:cs="Arial"/>
          <w:spacing w:val="-1"/>
        </w:rPr>
        <w:t>contain</w:t>
      </w:r>
      <w:r w:rsidRPr="00587E7A">
        <w:rPr>
          <w:rFonts w:cs="Arial"/>
          <w:spacing w:val="43"/>
        </w:rPr>
        <w:t xml:space="preserve"> </w:t>
      </w:r>
      <w:r w:rsidRPr="00587E7A">
        <w:rPr>
          <w:rFonts w:cs="Arial"/>
        </w:rPr>
        <w:t>a</w:t>
      </w:r>
      <w:r w:rsidRPr="00587E7A">
        <w:rPr>
          <w:rFonts w:cs="Arial"/>
          <w:spacing w:val="44"/>
        </w:rPr>
        <w:t xml:space="preserve"> </w:t>
      </w:r>
      <w:r w:rsidRPr="00587E7A">
        <w:rPr>
          <w:rFonts w:cs="Arial"/>
          <w:spacing w:val="-1"/>
        </w:rPr>
        <w:t>predetermined</w:t>
      </w:r>
      <w:r w:rsidRPr="00587E7A">
        <w:rPr>
          <w:rFonts w:cs="Arial"/>
          <w:spacing w:val="44"/>
        </w:rPr>
        <w:t xml:space="preserve"> </w:t>
      </w:r>
      <w:r w:rsidRPr="00587E7A">
        <w:rPr>
          <w:rFonts w:cs="Arial"/>
          <w:spacing w:val="-1"/>
        </w:rPr>
        <w:t>number</w:t>
      </w:r>
      <w:r w:rsidRPr="00587E7A">
        <w:rPr>
          <w:rFonts w:cs="Arial"/>
          <w:spacing w:val="42"/>
        </w:rPr>
        <w:t xml:space="preserve"> </w:t>
      </w:r>
      <w:r w:rsidRPr="00587E7A">
        <w:rPr>
          <w:rFonts w:cs="Arial"/>
          <w:spacing w:val="-1"/>
        </w:rPr>
        <w:t>of</w:t>
      </w:r>
      <w:r w:rsidRPr="00587E7A">
        <w:rPr>
          <w:rFonts w:cs="Arial"/>
          <w:spacing w:val="46"/>
        </w:rPr>
        <w:t xml:space="preserve"> </w:t>
      </w:r>
      <w:r w:rsidRPr="00587E7A">
        <w:rPr>
          <w:rFonts w:cs="Arial"/>
          <w:spacing w:val="-1"/>
        </w:rPr>
        <w:t>names</w:t>
      </w:r>
      <w:r w:rsidRPr="00587E7A">
        <w:rPr>
          <w:rFonts w:cs="Arial"/>
          <w:spacing w:val="41"/>
        </w:rPr>
        <w:t xml:space="preserve"> </w:t>
      </w:r>
      <w:r w:rsidRPr="00587E7A">
        <w:rPr>
          <w:rFonts w:cs="Arial"/>
        </w:rPr>
        <w:t>that</w:t>
      </w:r>
      <w:r w:rsidRPr="00587E7A">
        <w:rPr>
          <w:rFonts w:cs="Arial"/>
          <w:spacing w:val="44"/>
        </w:rPr>
        <w:t xml:space="preserve"> </w:t>
      </w:r>
      <w:r w:rsidRPr="00587E7A">
        <w:rPr>
          <w:rFonts w:cs="Arial"/>
          <w:spacing w:val="-1"/>
        </w:rPr>
        <w:t>are</w:t>
      </w:r>
      <w:r w:rsidRPr="00587E7A">
        <w:rPr>
          <w:rFonts w:cs="Arial"/>
          <w:spacing w:val="41"/>
        </w:rPr>
        <w:t xml:space="preserve"> </w:t>
      </w:r>
      <w:r w:rsidRPr="00587E7A">
        <w:rPr>
          <w:rFonts w:cs="Arial"/>
          <w:spacing w:val="-1"/>
        </w:rPr>
        <w:t>mathematically</w:t>
      </w:r>
      <w:r w:rsidRPr="00587E7A">
        <w:rPr>
          <w:rFonts w:cs="Arial"/>
          <w:spacing w:val="43"/>
        </w:rPr>
        <w:t xml:space="preserve"> </w:t>
      </w:r>
      <w:r w:rsidRPr="00587E7A">
        <w:rPr>
          <w:rFonts w:cs="Arial"/>
          <w:spacing w:val="-1"/>
        </w:rPr>
        <w:t>random</w:t>
      </w:r>
      <w:r w:rsidRPr="00587E7A">
        <w:rPr>
          <w:rFonts w:cs="Arial"/>
          <w:spacing w:val="57"/>
        </w:rPr>
        <w:t xml:space="preserve"> </w:t>
      </w:r>
      <w:r w:rsidRPr="00587E7A">
        <w:rPr>
          <w:rFonts w:cs="Arial"/>
        </w:rPr>
        <w:t>and</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subject</w:t>
      </w:r>
      <w:r w:rsidRPr="00587E7A">
        <w:rPr>
          <w:rFonts w:cs="Arial"/>
        </w:rPr>
        <w:t xml:space="preserve"> to</w:t>
      </w:r>
      <w:r w:rsidRPr="00587E7A">
        <w:rPr>
          <w:rFonts w:cs="Arial"/>
          <w:spacing w:val="-1"/>
        </w:rPr>
        <w:t xml:space="preserve"> arbitrary</w:t>
      </w:r>
      <w:r w:rsidRPr="00587E7A">
        <w:rPr>
          <w:rFonts w:cs="Arial"/>
          <w:spacing w:val="-2"/>
        </w:rPr>
        <w:t xml:space="preserve"> </w:t>
      </w:r>
      <w:r w:rsidRPr="00587E7A">
        <w:rPr>
          <w:rFonts w:cs="Arial"/>
          <w:spacing w:val="-1"/>
        </w:rPr>
        <w:t>manipulation</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discrimination.</w:t>
      </w:r>
    </w:p>
    <w:p w14:paraId="765324F2" w14:textId="77777777" w:rsidR="00F00036" w:rsidRPr="00587E7A" w:rsidRDefault="00F00036" w:rsidP="00985A6C">
      <w:pPr>
        <w:spacing w:before="10"/>
        <w:rPr>
          <w:rFonts w:ascii="Arial" w:eastAsia="Arial" w:hAnsi="Arial" w:cs="Arial"/>
          <w:sz w:val="20"/>
          <w:szCs w:val="20"/>
        </w:rPr>
      </w:pPr>
    </w:p>
    <w:p w14:paraId="6EBD4ED3" w14:textId="7FB0B177" w:rsidR="00F00036" w:rsidRPr="00587E7A" w:rsidRDefault="003650B4" w:rsidP="00540BD0">
      <w:pPr>
        <w:pStyle w:val="BodyText"/>
        <w:numPr>
          <w:ilvl w:val="2"/>
          <w:numId w:val="63"/>
        </w:numPr>
        <w:tabs>
          <w:tab w:val="left" w:pos="2264"/>
        </w:tabs>
        <w:rPr>
          <w:rFonts w:cs="Arial"/>
        </w:rPr>
      </w:pPr>
      <w:r w:rsidRPr="00587E7A">
        <w:rPr>
          <w:rFonts w:cs="Arial"/>
        </w:rPr>
        <w:t>The</w:t>
      </w:r>
      <w:r w:rsidRPr="00587E7A">
        <w:rPr>
          <w:rFonts w:cs="Arial"/>
          <w:spacing w:val="1"/>
        </w:rPr>
        <w:t xml:space="preserve"> </w:t>
      </w:r>
      <w:r w:rsidRPr="00587E7A">
        <w:rPr>
          <w:rFonts w:cs="Arial"/>
          <w:spacing w:val="-1"/>
        </w:rPr>
        <w:t>selection process</w:t>
      </w:r>
      <w:r w:rsidRPr="00587E7A">
        <w:rPr>
          <w:rFonts w:cs="Arial"/>
          <w:spacing w:val="-2"/>
        </w:rPr>
        <w:t xml:space="preserve"> </w:t>
      </w:r>
      <w:r w:rsidRPr="00587E7A">
        <w:rPr>
          <w:rFonts w:cs="Arial"/>
          <w:spacing w:val="-1"/>
        </w:rPr>
        <w:t>shall</w:t>
      </w:r>
      <w:r w:rsidRPr="00587E7A">
        <w:rPr>
          <w:rFonts w:cs="Arial"/>
        </w:rPr>
        <w:t xml:space="preserve"> be</w:t>
      </w:r>
      <w:r w:rsidRPr="00587E7A">
        <w:rPr>
          <w:rFonts w:cs="Arial"/>
          <w:spacing w:val="-1"/>
        </w:rPr>
        <w:t xml:space="preserve"> restricted </w:t>
      </w:r>
      <w:r w:rsidRPr="00587E7A">
        <w:rPr>
          <w:rFonts w:cs="Arial"/>
        </w:rPr>
        <w:t>to</w:t>
      </w:r>
      <w:r w:rsidRPr="00587E7A">
        <w:rPr>
          <w:rFonts w:cs="Arial"/>
          <w:spacing w:val="1"/>
        </w:rPr>
        <w:t xml:space="preserve"> </w:t>
      </w:r>
      <w:r w:rsidRPr="00587E7A">
        <w:rPr>
          <w:rFonts w:cs="Arial"/>
          <w:spacing w:val="-2"/>
        </w:rPr>
        <w:t>the</w:t>
      </w:r>
      <w:r w:rsidRPr="00587E7A">
        <w:rPr>
          <w:rFonts w:cs="Arial"/>
          <w:spacing w:val="1"/>
        </w:rPr>
        <w:t xml:space="preserve"> </w:t>
      </w:r>
      <w:r w:rsidRPr="00381A71">
        <w:rPr>
          <w:rFonts w:cs="Arial"/>
          <w:spacing w:val="-1"/>
        </w:rPr>
        <w:t>designate</w:t>
      </w:r>
      <w:r w:rsidRPr="00381A71">
        <w:rPr>
          <w:rFonts w:cs="Arial"/>
          <w:spacing w:val="1"/>
        </w:rPr>
        <w:t xml:space="preserve"> </w:t>
      </w:r>
      <w:r w:rsidRPr="00381A71">
        <w:rPr>
          <w:rFonts w:cs="Arial"/>
          <w:spacing w:val="-1"/>
        </w:rPr>
        <w:t>M</w:t>
      </w:r>
      <w:r w:rsidRPr="00587E7A">
        <w:rPr>
          <w:rFonts w:cs="Arial"/>
          <w:spacing w:val="-1"/>
        </w:rPr>
        <w:t>RO.</w:t>
      </w:r>
    </w:p>
    <w:p w14:paraId="6F85D8AE" w14:textId="77777777" w:rsidR="00F00036" w:rsidRPr="00587E7A" w:rsidRDefault="00F00036" w:rsidP="00985A6C">
      <w:pPr>
        <w:spacing w:before="10"/>
        <w:rPr>
          <w:rFonts w:ascii="Arial" w:eastAsia="Arial" w:hAnsi="Arial" w:cs="Arial"/>
          <w:sz w:val="14"/>
          <w:szCs w:val="14"/>
        </w:rPr>
      </w:pPr>
    </w:p>
    <w:p w14:paraId="7CD677EE" w14:textId="77777777" w:rsidR="00F00036" w:rsidRPr="00587E7A" w:rsidRDefault="003650B4" w:rsidP="00985A6C">
      <w:pPr>
        <w:pStyle w:val="BodyText"/>
        <w:tabs>
          <w:tab w:val="left" w:pos="1980"/>
          <w:tab w:val="left" w:pos="2340"/>
        </w:tabs>
        <w:spacing w:before="69"/>
        <w:ind w:left="2263" w:right="117"/>
        <w:rPr>
          <w:rFonts w:cs="Arial"/>
        </w:rPr>
      </w:pPr>
      <w:r w:rsidRPr="00587E7A">
        <w:rPr>
          <w:rFonts w:cs="Arial"/>
        </w:rPr>
        <w:t>4</w:t>
      </w:r>
      <w:r w:rsidRPr="00587E7A">
        <w:rPr>
          <w:rFonts w:cs="Arial"/>
          <w:spacing w:val="52"/>
        </w:rPr>
        <w:t xml:space="preserve"> </w:t>
      </w:r>
      <w:r w:rsidR="00F11127" w:rsidRPr="00587E7A">
        <w:rPr>
          <w:rFonts w:cs="Arial"/>
          <w:spacing w:val="52"/>
        </w:rPr>
        <w:t xml:space="preserve">    </w:t>
      </w:r>
      <w:r w:rsidRPr="00587E7A">
        <w:rPr>
          <w:rFonts w:cs="Arial"/>
        </w:rPr>
        <w:t>If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employee</w:t>
      </w:r>
      <w:r w:rsidRPr="00587E7A">
        <w:rPr>
          <w:rFonts w:cs="Arial"/>
          <w:spacing w:val="32"/>
        </w:rPr>
        <w:t xml:space="preserve"> </w:t>
      </w:r>
      <w:r w:rsidRPr="00587E7A">
        <w:rPr>
          <w:rFonts w:cs="Arial"/>
          <w:spacing w:val="-1"/>
        </w:rPr>
        <w:t>selected</w:t>
      </w:r>
      <w:r w:rsidRPr="00587E7A">
        <w:rPr>
          <w:rFonts w:cs="Arial"/>
          <w:spacing w:val="32"/>
        </w:rPr>
        <w:t xml:space="preserve"> </w:t>
      </w:r>
      <w:r w:rsidRPr="00587E7A">
        <w:rPr>
          <w:rFonts w:cs="Arial"/>
          <w:spacing w:val="-1"/>
        </w:rPr>
        <w:t>is</w:t>
      </w:r>
      <w:r w:rsidRPr="00587E7A">
        <w:rPr>
          <w:rFonts w:cs="Arial"/>
          <w:spacing w:val="29"/>
        </w:rPr>
        <w:t xml:space="preserve"> </w:t>
      </w:r>
      <w:r w:rsidRPr="00587E7A">
        <w:rPr>
          <w:rFonts w:cs="Arial"/>
        </w:rPr>
        <w:t>not</w:t>
      </w:r>
      <w:r w:rsidRPr="00587E7A">
        <w:rPr>
          <w:rFonts w:cs="Arial"/>
          <w:spacing w:val="29"/>
        </w:rPr>
        <w:t xml:space="preserve"> </w:t>
      </w:r>
      <w:r w:rsidRPr="00587E7A">
        <w:rPr>
          <w:rFonts w:cs="Arial"/>
          <w:spacing w:val="-1"/>
        </w:rPr>
        <w:t>available</w:t>
      </w:r>
      <w:r w:rsidRPr="00587E7A">
        <w:rPr>
          <w:rFonts w:cs="Arial"/>
          <w:spacing w:val="30"/>
        </w:rPr>
        <w:t xml:space="preserve"> </w:t>
      </w:r>
      <w:r w:rsidRPr="00587E7A">
        <w:rPr>
          <w:rFonts w:cs="Arial"/>
          <w:spacing w:val="-1"/>
        </w:rPr>
        <w:t>due</w:t>
      </w:r>
      <w:r w:rsidRPr="00587E7A">
        <w:rPr>
          <w:rFonts w:cs="Arial"/>
          <w:spacing w:val="32"/>
        </w:rPr>
        <w:t xml:space="preserve"> </w:t>
      </w:r>
      <w:r w:rsidRPr="00587E7A">
        <w:rPr>
          <w:rFonts w:cs="Arial"/>
        </w:rPr>
        <w:t>to</w:t>
      </w:r>
      <w:r w:rsidRPr="00587E7A">
        <w:rPr>
          <w:rFonts w:cs="Arial"/>
          <w:spacing w:val="30"/>
        </w:rPr>
        <w:t xml:space="preserve"> </w:t>
      </w:r>
      <w:r w:rsidRPr="00587E7A">
        <w:rPr>
          <w:rFonts w:cs="Arial"/>
          <w:spacing w:val="-1"/>
        </w:rPr>
        <w:t>sick</w:t>
      </w:r>
      <w:r w:rsidRPr="00587E7A">
        <w:rPr>
          <w:rFonts w:cs="Arial"/>
          <w:spacing w:val="31"/>
        </w:rPr>
        <w:t xml:space="preserve"> </w:t>
      </w:r>
      <w:r w:rsidRPr="00587E7A">
        <w:rPr>
          <w:rFonts w:cs="Arial"/>
          <w:spacing w:val="-1"/>
        </w:rPr>
        <w:t>leave,</w:t>
      </w:r>
      <w:r w:rsidRPr="00587E7A">
        <w:rPr>
          <w:rFonts w:cs="Arial"/>
          <w:spacing w:val="29"/>
        </w:rPr>
        <w:t xml:space="preserve"> </w:t>
      </w:r>
      <w:r w:rsidRPr="00587E7A">
        <w:rPr>
          <w:rFonts w:cs="Arial"/>
          <w:spacing w:val="-1"/>
        </w:rPr>
        <w:t>annual</w:t>
      </w:r>
      <w:r w:rsidRPr="00587E7A">
        <w:rPr>
          <w:rFonts w:cs="Arial"/>
          <w:spacing w:val="31"/>
        </w:rPr>
        <w:t xml:space="preserve"> </w:t>
      </w:r>
      <w:r w:rsidRPr="00587E7A">
        <w:rPr>
          <w:rFonts w:cs="Arial"/>
          <w:spacing w:val="-1"/>
        </w:rPr>
        <w:t>leave,</w:t>
      </w:r>
      <w:r w:rsidRPr="00587E7A">
        <w:rPr>
          <w:rFonts w:cs="Arial"/>
          <w:spacing w:val="32"/>
        </w:rPr>
        <w:t xml:space="preserve"> </w:t>
      </w:r>
      <w:r w:rsidRPr="00587E7A">
        <w:rPr>
          <w:rFonts w:cs="Arial"/>
        </w:rPr>
        <w:t>or</w:t>
      </w:r>
      <w:r w:rsidRPr="00587E7A">
        <w:rPr>
          <w:rFonts w:cs="Arial"/>
          <w:spacing w:val="41"/>
        </w:rPr>
        <w:t xml:space="preserve"> </w:t>
      </w:r>
      <w:r w:rsidRPr="00587E7A">
        <w:rPr>
          <w:rFonts w:cs="Arial"/>
        </w:rPr>
        <w:t>other</w:t>
      </w:r>
      <w:r w:rsidRPr="00587E7A">
        <w:rPr>
          <w:rFonts w:cs="Arial"/>
          <w:spacing w:val="56"/>
        </w:rPr>
        <w:t xml:space="preserve"> </w:t>
      </w:r>
      <w:r w:rsidRPr="00587E7A">
        <w:rPr>
          <w:rFonts w:cs="Arial"/>
          <w:spacing w:val="-1"/>
        </w:rPr>
        <w:t>circumstances</w:t>
      </w:r>
      <w:r w:rsidRPr="00587E7A">
        <w:rPr>
          <w:rFonts w:cs="Arial"/>
          <w:spacing w:val="58"/>
        </w:rPr>
        <w:t xml:space="preserve"> </w:t>
      </w:r>
      <w:r w:rsidRPr="00587E7A">
        <w:rPr>
          <w:rFonts w:cs="Arial"/>
          <w:spacing w:val="-1"/>
        </w:rPr>
        <w:t>where</w:t>
      </w:r>
      <w:r w:rsidRPr="00587E7A">
        <w:rPr>
          <w:rFonts w:cs="Arial"/>
          <w:spacing w:val="59"/>
        </w:rPr>
        <w:t xml:space="preserve"> </w:t>
      </w:r>
      <w:r w:rsidRPr="00587E7A">
        <w:rPr>
          <w:rFonts w:cs="Arial"/>
        </w:rPr>
        <w:t>he</w:t>
      </w:r>
      <w:r w:rsidRPr="00587E7A">
        <w:rPr>
          <w:rFonts w:cs="Arial"/>
          <w:spacing w:val="58"/>
        </w:rPr>
        <w:t xml:space="preserve"> </w:t>
      </w:r>
      <w:r w:rsidRPr="00587E7A">
        <w:rPr>
          <w:rFonts w:cs="Arial"/>
        </w:rPr>
        <w:t>or</w:t>
      </w:r>
      <w:r w:rsidRPr="00587E7A">
        <w:rPr>
          <w:rFonts w:cs="Arial"/>
          <w:spacing w:val="57"/>
        </w:rPr>
        <w:t xml:space="preserve"> </w:t>
      </w:r>
      <w:r w:rsidRPr="00587E7A">
        <w:rPr>
          <w:rFonts w:cs="Arial"/>
        </w:rPr>
        <w:t>she</w:t>
      </w:r>
      <w:r w:rsidRPr="00587E7A">
        <w:rPr>
          <w:rFonts w:cs="Arial"/>
          <w:spacing w:val="59"/>
        </w:rPr>
        <w:t xml:space="preserve"> </w:t>
      </w:r>
      <w:r w:rsidRPr="00587E7A">
        <w:rPr>
          <w:rFonts w:cs="Arial"/>
          <w:spacing w:val="-1"/>
        </w:rPr>
        <w:t>is</w:t>
      </w:r>
      <w:r w:rsidRPr="00587E7A">
        <w:rPr>
          <w:rFonts w:cs="Arial"/>
          <w:spacing w:val="60"/>
        </w:rPr>
        <w:t xml:space="preserve"> </w:t>
      </w:r>
      <w:r w:rsidRPr="00587E7A">
        <w:rPr>
          <w:rFonts w:cs="Arial"/>
        </w:rPr>
        <w:t>not</w:t>
      </w:r>
      <w:r w:rsidRPr="00587E7A">
        <w:rPr>
          <w:rFonts w:cs="Arial"/>
          <w:spacing w:val="57"/>
        </w:rPr>
        <w:t xml:space="preserve"> </w:t>
      </w:r>
      <w:r w:rsidRPr="00587E7A">
        <w:rPr>
          <w:rFonts w:cs="Arial"/>
          <w:spacing w:val="-1"/>
        </w:rPr>
        <w:t>physically</w:t>
      </w:r>
      <w:r w:rsidRPr="00587E7A">
        <w:rPr>
          <w:rFonts w:cs="Arial"/>
          <w:spacing w:val="55"/>
        </w:rPr>
        <w:t xml:space="preserve"> </w:t>
      </w:r>
      <w:r w:rsidRPr="00587E7A">
        <w:rPr>
          <w:rFonts w:cs="Arial"/>
        </w:rPr>
        <w:t>at</w:t>
      </w:r>
      <w:r w:rsidRPr="00587E7A">
        <w:rPr>
          <w:rFonts w:cs="Arial"/>
          <w:spacing w:val="61"/>
        </w:rPr>
        <w:t xml:space="preserve"> </w:t>
      </w:r>
      <w:r w:rsidRPr="00587E7A">
        <w:rPr>
          <w:rFonts w:cs="Arial"/>
          <w:spacing w:val="-1"/>
        </w:rPr>
        <w:t>work,</w:t>
      </w:r>
      <w:r w:rsidRPr="00587E7A">
        <w:rPr>
          <w:rFonts w:cs="Arial"/>
          <w:spacing w:val="57"/>
        </w:rPr>
        <w:t xml:space="preserve"> </w:t>
      </w:r>
      <w:r w:rsidRPr="00587E7A">
        <w:rPr>
          <w:rFonts w:cs="Arial"/>
        </w:rPr>
        <w:t>the</w:t>
      </w:r>
      <w:r w:rsidRPr="00587E7A">
        <w:rPr>
          <w:rFonts w:cs="Arial"/>
          <w:spacing w:val="59"/>
        </w:rPr>
        <w:t xml:space="preserve"> </w:t>
      </w:r>
      <w:r w:rsidRPr="00587E7A">
        <w:rPr>
          <w:rFonts w:cs="Arial"/>
          <w:spacing w:val="-2"/>
        </w:rPr>
        <w:t>City’s</w:t>
      </w:r>
      <w:r w:rsidRPr="00587E7A">
        <w:rPr>
          <w:rFonts w:cs="Arial"/>
          <w:spacing w:val="42"/>
        </w:rPr>
        <w:t xml:space="preserve"> </w:t>
      </w:r>
      <w:r w:rsidRPr="00587E7A">
        <w:rPr>
          <w:rFonts w:cs="Arial"/>
          <w:spacing w:val="-1"/>
        </w:rPr>
        <w:t>Risk</w:t>
      </w:r>
      <w:r w:rsidRPr="00587E7A">
        <w:rPr>
          <w:rFonts w:cs="Arial"/>
          <w:spacing w:val="2"/>
        </w:rPr>
        <w:t xml:space="preserve"> </w:t>
      </w:r>
      <w:r w:rsidRPr="00587E7A">
        <w:rPr>
          <w:rFonts w:cs="Arial"/>
          <w:spacing w:val="-1"/>
        </w:rPr>
        <w:t>Manager</w:t>
      </w:r>
      <w:r w:rsidRPr="00587E7A">
        <w:rPr>
          <w:rFonts w:cs="Arial"/>
          <w:spacing w:val="2"/>
        </w:rPr>
        <w:t xml:space="preserve"> </w:t>
      </w:r>
      <w:r w:rsidRPr="00587E7A">
        <w:rPr>
          <w:rFonts w:cs="Arial"/>
          <w:spacing w:val="-1"/>
        </w:rPr>
        <w:t>shall</w:t>
      </w:r>
      <w:r w:rsidRPr="00587E7A">
        <w:rPr>
          <w:rFonts w:cs="Arial"/>
          <w:spacing w:val="2"/>
        </w:rPr>
        <w:t xml:space="preserve"> </w:t>
      </w:r>
      <w:r w:rsidRPr="00587E7A">
        <w:rPr>
          <w:rFonts w:cs="Arial"/>
          <w:spacing w:val="-1"/>
        </w:rPr>
        <w:t>note</w:t>
      </w:r>
      <w:r w:rsidRPr="00587E7A">
        <w:rPr>
          <w:rFonts w:cs="Arial"/>
          <w:spacing w:val="3"/>
        </w:rPr>
        <w:t xml:space="preserve"> </w:t>
      </w:r>
      <w:r w:rsidRPr="00587E7A">
        <w:rPr>
          <w:rFonts w:cs="Arial"/>
          <w:spacing w:val="-1"/>
        </w:rPr>
        <w:t>this</w:t>
      </w:r>
      <w:r w:rsidRPr="00587E7A">
        <w:rPr>
          <w:rFonts w:cs="Arial"/>
          <w:spacing w:val="2"/>
        </w:rPr>
        <w:t xml:space="preserve"> </w:t>
      </w:r>
      <w:r w:rsidRPr="00587E7A">
        <w:rPr>
          <w:rFonts w:cs="Arial"/>
          <w:spacing w:val="-2"/>
        </w:rPr>
        <w:t>in</w:t>
      </w:r>
      <w:r w:rsidRPr="00587E7A">
        <w:rPr>
          <w:rFonts w:cs="Arial"/>
          <w:spacing w:val="3"/>
        </w:rPr>
        <w:t xml:space="preserve"> </w:t>
      </w:r>
      <w:r w:rsidRPr="00587E7A">
        <w:rPr>
          <w:rFonts w:cs="Arial"/>
          <w:spacing w:val="-1"/>
        </w:rPr>
        <w:t>their</w:t>
      </w:r>
      <w:r w:rsidRPr="00587E7A">
        <w:rPr>
          <w:rFonts w:cs="Arial"/>
          <w:spacing w:val="2"/>
        </w:rPr>
        <w:t xml:space="preserve"> </w:t>
      </w:r>
      <w:r w:rsidRPr="00587E7A">
        <w:rPr>
          <w:rFonts w:cs="Arial"/>
          <w:spacing w:val="-1"/>
        </w:rPr>
        <w:t>computer records</w:t>
      </w:r>
      <w:r w:rsidRPr="00587E7A">
        <w:rPr>
          <w:rFonts w:cs="Arial"/>
        </w:rPr>
        <w:t xml:space="preserve"> as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why</w:t>
      </w:r>
      <w:r w:rsidRPr="00587E7A">
        <w:rPr>
          <w:rFonts w:cs="Arial"/>
        </w:rPr>
        <w:t xml:space="preserve"> the</w:t>
      </w:r>
      <w:r w:rsidRPr="00587E7A">
        <w:rPr>
          <w:rFonts w:cs="Arial"/>
          <w:spacing w:val="1"/>
        </w:rPr>
        <w:t xml:space="preserve"> </w:t>
      </w:r>
      <w:r w:rsidRPr="00587E7A">
        <w:rPr>
          <w:rFonts w:cs="Arial"/>
          <w:spacing w:val="-1"/>
        </w:rPr>
        <w:t>employee</w:t>
      </w:r>
      <w:r w:rsidRPr="00587E7A">
        <w:rPr>
          <w:rFonts w:cs="Arial"/>
          <w:spacing w:val="59"/>
        </w:rPr>
        <w:t xml:space="preserve"> </w:t>
      </w:r>
      <w:r w:rsidRPr="00587E7A">
        <w:rPr>
          <w:rFonts w:cs="Arial"/>
          <w:spacing w:val="-1"/>
        </w:rPr>
        <w:t>did</w:t>
      </w:r>
      <w:r w:rsidRPr="00587E7A">
        <w:rPr>
          <w:rFonts w:cs="Arial"/>
          <w:spacing w:val="1"/>
        </w:rPr>
        <w:t xml:space="preserve"> </w:t>
      </w:r>
      <w:r w:rsidRPr="00587E7A">
        <w:rPr>
          <w:rFonts w:cs="Arial"/>
          <w:spacing w:val="-1"/>
        </w:rPr>
        <w:t>not</w:t>
      </w:r>
      <w:r w:rsidRPr="00587E7A">
        <w:rPr>
          <w:rFonts w:cs="Arial"/>
        </w:rPr>
        <w:t xml:space="preserve"> </w:t>
      </w:r>
      <w:r w:rsidRPr="00587E7A">
        <w:rPr>
          <w:rFonts w:cs="Arial"/>
          <w:spacing w:val="-1"/>
        </w:rPr>
        <w:t>submit</w:t>
      </w:r>
      <w:r w:rsidRPr="00587E7A">
        <w:rPr>
          <w:rFonts w:cs="Arial"/>
          <w:spacing w:val="-2"/>
        </w:rPr>
        <w:t xml:space="preserve"> </w:t>
      </w:r>
      <w:r w:rsidRPr="00587E7A">
        <w:rPr>
          <w:rFonts w:cs="Arial"/>
        </w:rPr>
        <w:t>to</w:t>
      </w:r>
      <w:r w:rsidRPr="00587E7A">
        <w:rPr>
          <w:rFonts w:cs="Arial"/>
          <w:spacing w:val="-1"/>
        </w:rPr>
        <w:t xml:space="preserve"> testing.</w:t>
      </w:r>
    </w:p>
    <w:p w14:paraId="4AC3D4E1" w14:textId="77777777" w:rsidR="00F00036" w:rsidRPr="00587E7A" w:rsidRDefault="00F00036" w:rsidP="00985A6C">
      <w:pPr>
        <w:spacing w:before="10"/>
        <w:rPr>
          <w:rFonts w:ascii="Arial" w:eastAsia="Arial" w:hAnsi="Arial" w:cs="Arial"/>
          <w:sz w:val="20"/>
          <w:szCs w:val="20"/>
        </w:rPr>
      </w:pPr>
    </w:p>
    <w:p w14:paraId="55CA9979" w14:textId="77777777" w:rsidR="00F00036" w:rsidRPr="00587E7A" w:rsidRDefault="003650B4" w:rsidP="00540BD0">
      <w:pPr>
        <w:pStyle w:val="BodyText"/>
        <w:numPr>
          <w:ilvl w:val="0"/>
          <w:numId w:val="62"/>
        </w:numPr>
        <w:tabs>
          <w:tab w:val="left" w:pos="2264"/>
        </w:tabs>
        <w:ind w:right="119"/>
        <w:rPr>
          <w:rFonts w:cs="Arial"/>
        </w:rPr>
      </w:pPr>
      <w:r w:rsidRPr="00587E7A">
        <w:rPr>
          <w:rFonts w:cs="Arial"/>
          <w:spacing w:val="-1"/>
        </w:rPr>
        <w:t>Selected</w:t>
      </w:r>
      <w:r w:rsidRPr="00587E7A">
        <w:rPr>
          <w:rFonts w:cs="Arial"/>
          <w:spacing w:val="23"/>
        </w:rPr>
        <w:t xml:space="preserve"> </w:t>
      </w:r>
      <w:r w:rsidRPr="00587E7A">
        <w:rPr>
          <w:rFonts w:cs="Arial"/>
          <w:spacing w:val="-1"/>
        </w:rPr>
        <w:t>employees</w:t>
      </w:r>
      <w:r w:rsidRPr="00587E7A">
        <w:rPr>
          <w:rFonts w:cs="Arial"/>
          <w:spacing w:val="22"/>
        </w:rPr>
        <w:t xml:space="preserve"> </w:t>
      </w:r>
      <w:r w:rsidRPr="00587E7A">
        <w:rPr>
          <w:rFonts w:cs="Arial"/>
        </w:rPr>
        <w:t>must</w:t>
      </w:r>
      <w:r w:rsidRPr="00587E7A">
        <w:rPr>
          <w:rFonts w:cs="Arial"/>
          <w:spacing w:val="20"/>
        </w:rPr>
        <w:t xml:space="preserve"> </w:t>
      </w:r>
      <w:r w:rsidRPr="00587E7A">
        <w:rPr>
          <w:rFonts w:cs="Arial"/>
        </w:rPr>
        <w:t>be</w:t>
      </w:r>
      <w:r w:rsidRPr="00587E7A">
        <w:rPr>
          <w:rFonts w:cs="Arial"/>
          <w:spacing w:val="21"/>
        </w:rPr>
        <w:t xml:space="preserve"> </w:t>
      </w:r>
      <w:r w:rsidRPr="00587E7A">
        <w:rPr>
          <w:rFonts w:cs="Arial"/>
          <w:spacing w:val="-1"/>
        </w:rPr>
        <w:t>assigned</w:t>
      </w:r>
      <w:r w:rsidRPr="00587E7A">
        <w:rPr>
          <w:rFonts w:cs="Arial"/>
          <w:spacing w:val="21"/>
        </w:rPr>
        <w:t xml:space="preserve"> </w:t>
      </w:r>
      <w:r w:rsidRPr="00587E7A">
        <w:rPr>
          <w:rFonts w:cs="Arial"/>
        </w:rPr>
        <w:t>a</w:t>
      </w:r>
      <w:r w:rsidRPr="00587E7A">
        <w:rPr>
          <w:rFonts w:cs="Arial"/>
          <w:spacing w:val="21"/>
        </w:rPr>
        <w:t xml:space="preserve"> </w:t>
      </w:r>
      <w:r w:rsidRPr="00587E7A">
        <w:rPr>
          <w:rFonts w:cs="Arial"/>
          <w:spacing w:val="-1"/>
        </w:rPr>
        <w:t>companion</w:t>
      </w:r>
      <w:r w:rsidRPr="00587E7A">
        <w:rPr>
          <w:rFonts w:cs="Arial"/>
          <w:spacing w:val="23"/>
        </w:rPr>
        <w:t xml:space="preserve"> </w:t>
      </w:r>
      <w:r w:rsidRPr="00587E7A">
        <w:rPr>
          <w:rFonts w:cs="Arial"/>
        </w:rPr>
        <w:t>by</w:t>
      </w:r>
      <w:r w:rsidRPr="00587E7A">
        <w:rPr>
          <w:rFonts w:cs="Arial"/>
          <w:spacing w:val="20"/>
        </w:rPr>
        <w:t xml:space="preserve"> </w:t>
      </w:r>
      <w:r w:rsidRPr="00587E7A">
        <w:rPr>
          <w:rFonts w:cs="Arial"/>
          <w:spacing w:val="-1"/>
        </w:rPr>
        <w:t>the</w:t>
      </w:r>
      <w:r w:rsidRPr="00587E7A">
        <w:rPr>
          <w:rFonts w:cs="Arial"/>
          <w:spacing w:val="21"/>
        </w:rPr>
        <w:t xml:space="preserve"> </w:t>
      </w:r>
      <w:r w:rsidRPr="00587E7A">
        <w:rPr>
          <w:rFonts w:cs="Arial"/>
          <w:spacing w:val="-1"/>
        </w:rPr>
        <w:t>department</w:t>
      </w:r>
      <w:r w:rsidRPr="00587E7A">
        <w:rPr>
          <w:rFonts w:cs="Arial"/>
          <w:spacing w:val="51"/>
        </w:rPr>
        <w:t xml:space="preserve"> </w:t>
      </w:r>
      <w:r w:rsidRPr="00587E7A">
        <w:rPr>
          <w:rFonts w:cs="Arial"/>
          <w:spacing w:val="-1"/>
        </w:rPr>
        <w:t>supervisor,</w:t>
      </w:r>
      <w:r w:rsidRPr="00587E7A">
        <w:rPr>
          <w:rFonts w:cs="Arial"/>
          <w:spacing w:val="30"/>
        </w:rPr>
        <w:t xml:space="preserve"> </w:t>
      </w:r>
      <w:r w:rsidRPr="00587E7A">
        <w:rPr>
          <w:rFonts w:cs="Arial"/>
        </w:rPr>
        <w:t>and</w:t>
      </w:r>
      <w:r w:rsidRPr="00587E7A">
        <w:rPr>
          <w:rFonts w:cs="Arial"/>
          <w:spacing w:val="30"/>
        </w:rPr>
        <w:t xml:space="preserve"> </w:t>
      </w:r>
      <w:r w:rsidRPr="00587E7A">
        <w:rPr>
          <w:rFonts w:cs="Arial"/>
          <w:spacing w:val="-1"/>
        </w:rPr>
        <w:t>both</w:t>
      </w:r>
      <w:r w:rsidRPr="00587E7A">
        <w:rPr>
          <w:rFonts w:cs="Arial"/>
          <w:spacing w:val="28"/>
        </w:rPr>
        <w:t xml:space="preserve"> </w:t>
      </w:r>
      <w:r w:rsidRPr="00587E7A">
        <w:rPr>
          <w:rFonts w:cs="Arial"/>
          <w:spacing w:val="-1"/>
        </w:rPr>
        <w:t>employees</w:t>
      </w:r>
      <w:r w:rsidRPr="00587E7A">
        <w:rPr>
          <w:rFonts w:cs="Arial"/>
          <w:spacing w:val="29"/>
        </w:rPr>
        <w:t xml:space="preserve"> </w:t>
      </w:r>
      <w:r w:rsidRPr="00587E7A">
        <w:rPr>
          <w:rFonts w:cs="Arial"/>
          <w:spacing w:val="-1"/>
        </w:rPr>
        <w:t>MUST</w:t>
      </w:r>
      <w:r w:rsidRPr="00587E7A">
        <w:rPr>
          <w:rFonts w:cs="Arial"/>
          <w:spacing w:val="29"/>
        </w:rPr>
        <w:t xml:space="preserve"> </w:t>
      </w:r>
      <w:r w:rsidRPr="00587E7A">
        <w:rPr>
          <w:rFonts w:cs="Arial"/>
          <w:spacing w:val="-1"/>
        </w:rPr>
        <w:t>RESPOND</w:t>
      </w:r>
      <w:r w:rsidRPr="00587E7A">
        <w:rPr>
          <w:rFonts w:cs="Arial"/>
          <w:spacing w:val="29"/>
        </w:rPr>
        <w:t xml:space="preserve"> </w:t>
      </w:r>
      <w:r w:rsidRPr="00587E7A">
        <w:rPr>
          <w:rFonts w:cs="Arial"/>
          <w:spacing w:val="-1"/>
        </w:rPr>
        <w:t>IMMEDIATELY</w:t>
      </w:r>
      <w:r w:rsidRPr="00587E7A">
        <w:rPr>
          <w:rFonts w:cs="Arial"/>
          <w:spacing w:val="28"/>
        </w:rPr>
        <w:t xml:space="preserve"> </w:t>
      </w:r>
      <w:r w:rsidRPr="00587E7A">
        <w:rPr>
          <w:rFonts w:cs="Arial"/>
          <w:spacing w:val="-1"/>
        </w:rPr>
        <w:t>AND</w:t>
      </w:r>
      <w:r w:rsidRPr="00587E7A">
        <w:rPr>
          <w:rFonts w:cs="Arial"/>
          <w:spacing w:val="61"/>
        </w:rPr>
        <w:t xml:space="preserve"> </w:t>
      </w:r>
      <w:r w:rsidRPr="00587E7A">
        <w:rPr>
          <w:rFonts w:cs="Arial"/>
          <w:spacing w:val="-1"/>
        </w:rPr>
        <w:t>DIRECTLY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request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Collection</w:t>
      </w:r>
      <w:r w:rsidRPr="00587E7A">
        <w:rPr>
          <w:rFonts w:cs="Arial"/>
          <w:spacing w:val="1"/>
        </w:rPr>
        <w:t xml:space="preserve"> </w:t>
      </w:r>
      <w:r w:rsidRPr="00587E7A">
        <w:rPr>
          <w:rFonts w:cs="Arial"/>
          <w:spacing w:val="-1"/>
        </w:rPr>
        <w:t>Site</w:t>
      </w:r>
      <w:r w:rsidRPr="00587E7A">
        <w:rPr>
          <w:rFonts w:cs="Arial"/>
          <w:spacing w:val="1"/>
        </w:rPr>
        <w:t xml:space="preserve"> </w:t>
      </w:r>
      <w:r w:rsidRPr="00587E7A">
        <w:rPr>
          <w:rFonts w:cs="Arial"/>
          <w:spacing w:val="-1"/>
        </w:rPr>
        <w:t>Person</w:t>
      </w:r>
      <w:r w:rsidRPr="00587E7A">
        <w:rPr>
          <w:rFonts w:cs="Arial"/>
          <w:spacing w:val="1"/>
        </w:rPr>
        <w:t xml:space="preserve"> </w:t>
      </w:r>
      <w:r w:rsidRPr="00587E7A">
        <w:rPr>
          <w:rFonts w:cs="Arial"/>
          <w:spacing w:val="-1"/>
        </w:rPr>
        <w:t xml:space="preserve">(CSP) </w:t>
      </w:r>
      <w:r w:rsidRPr="00587E7A">
        <w:rPr>
          <w:rFonts w:cs="Arial"/>
        </w:rPr>
        <w:t>or</w:t>
      </w:r>
      <w:r w:rsidRPr="00587E7A">
        <w:rPr>
          <w:rFonts w:cs="Arial"/>
          <w:spacing w:val="-1"/>
        </w:rPr>
        <w:t xml:space="preserve"> Collector.</w:t>
      </w:r>
    </w:p>
    <w:p w14:paraId="586E99B6" w14:textId="77777777" w:rsidR="00F00036" w:rsidRPr="00587E7A" w:rsidRDefault="00F00036" w:rsidP="00985A6C">
      <w:pPr>
        <w:spacing w:before="10"/>
        <w:rPr>
          <w:rFonts w:ascii="Arial" w:eastAsia="Arial" w:hAnsi="Arial" w:cs="Arial"/>
          <w:sz w:val="20"/>
          <w:szCs w:val="20"/>
        </w:rPr>
      </w:pPr>
    </w:p>
    <w:p w14:paraId="260BC465" w14:textId="77777777" w:rsidR="00F00036" w:rsidRPr="00587E7A" w:rsidRDefault="003650B4" w:rsidP="00540BD0">
      <w:pPr>
        <w:pStyle w:val="BodyText"/>
        <w:numPr>
          <w:ilvl w:val="0"/>
          <w:numId w:val="62"/>
        </w:numPr>
        <w:tabs>
          <w:tab w:val="left" w:pos="2274"/>
        </w:tabs>
        <w:ind w:right="118"/>
        <w:rPr>
          <w:rFonts w:cs="Arial"/>
        </w:rPr>
      </w:pPr>
      <w:r w:rsidRPr="00587E7A">
        <w:rPr>
          <w:rFonts w:cs="Arial"/>
          <w:spacing w:val="-1"/>
        </w:rPr>
        <w:t>Failure</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report</w:t>
      </w:r>
      <w:r w:rsidRPr="00587E7A">
        <w:rPr>
          <w:rFonts w:cs="Arial"/>
          <w:spacing w:val="22"/>
        </w:rPr>
        <w:t xml:space="preserve"> </w:t>
      </w:r>
      <w:r w:rsidRPr="00587E7A">
        <w:rPr>
          <w:rFonts w:cs="Arial"/>
          <w:spacing w:val="-1"/>
        </w:rPr>
        <w:t>immediately</w:t>
      </w:r>
      <w:r w:rsidRPr="00587E7A">
        <w:rPr>
          <w:rFonts w:cs="Arial"/>
          <w:spacing w:val="19"/>
        </w:rPr>
        <w:t xml:space="preserve"> </w:t>
      </w:r>
      <w:r w:rsidRPr="00587E7A">
        <w:rPr>
          <w:rFonts w:cs="Arial"/>
          <w:spacing w:val="-1"/>
        </w:rPr>
        <w:t>and</w:t>
      </w:r>
      <w:r w:rsidRPr="00587E7A">
        <w:rPr>
          <w:rFonts w:cs="Arial"/>
          <w:spacing w:val="23"/>
        </w:rPr>
        <w:t xml:space="preserve"> </w:t>
      </w:r>
      <w:r w:rsidRPr="00587E7A">
        <w:rPr>
          <w:rFonts w:cs="Arial"/>
          <w:spacing w:val="-1"/>
        </w:rPr>
        <w:t>directly</w:t>
      </w:r>
      <w:r w:rsidRPr="00587E7A">
        <w:rPr>
          <w:rFonts w:cs="Arial"/>
          <w:spacing w:val="19"/>
        </w:rPr>
        <w:t xml:space="preserve"> </w:t>
      </w:r>
      <w:r w:rsidRPr="00587E7A">
        <w:rPr>
          <w:rFonts w:cs="Arial"/>
        </w:rPr>
        <w:t>to</w:t>
      </w:r>
      <w:r w:rsidRPr="00587E7A">
        <w:rPr>
          <w:rFonts w:cs="Arial"/>
          <w:spacing w:val="23"/>
        </w:rPr>
        <w:t xml:space="preserve"> </w:t>
      </w:r>
      <w:r w:rsidRPr="00587E7A">
        <w:rPr>
          <w:rFonts w:cs="Arial"/>
        </w:rPr>
        <w:t>the</w:t>
      </w:r>
      <w:r w:rsidRPr="00587E7A">
        <w:rPr>
          <w:rFonts w:cs="Arial"/>
          <w:spacing w:val="20"/>
        </w:rPr>
        <w:t xml:space="preserve"> </w:t>
      </w:r>
      <w:r w:rsidRPr="00587E7A">
        <w:rPr>
          <w:rFonts w:cs="Arial"/>
          <w:spacing w:val="-1"/>
        </w:rPr>
        <w:t>test</w:t>
      </w:r>
      <w:r w:rsidRPr="00587E7A">
        <w:rPr>
          <w:rFonts w:cs="Arial"/>
          <w:spacing w:val="22"/>
        </w:rPr>
        <w:t xml:space="preserve"> </w:t>
      </w:r>
      <w:r w:rsidRPr="00587E7A">
        <w:rPr>
          <w:rFonts w:cs="Arial"/>
          <w:spacing w:val="-1"/>
        </w:rPr>
        <w:t>site</w:t>
      </w:r>
      <w:r w:rsidRPr="00587E7A">
        <w:rPr>
          <w:rFonts w:cs="Arial"/>
          <w:spacing w:val="20"/>
        </w:rPr>
        <w:t xml:space="preserve"> </w:t>
      </w:r>
      <w:r w:rsidRPr="00587E7A">
        <w:rPr>
          <w:rFonts w:cs="Arial"/>
          <w:spacing w:val="-1"/>
        </w:rPr>
        <w:t>shall</w:t>
      </w:r>
      <w:r w:rsidRPr="00587E7A">
        <w:rPr>
          <w:rFonts w:cs="Arial"/>
          <w:spacing w:val="21"/>
        </w:rPr>
        <w:t xml:space="preserve"> </w:t>
      </w:r>
      <w:r w:rsidRPr="00587E7A">
        <w:rPr>
          <w:rFonts w:cs="Arial"/>
        </w:rPr>
        <w:t>be</w:t>
      </w:r>
      <w:r w:rsidRPr="00587E7A">
        <w:rPr>
          <w:rFonts w:cs="Arial"/>
          <w:spacing w:val="20"/>
        </w:rPr>
        <w:t xml:space="preserve"> </w:t>
      </w:r>
      <w:r w:rsidRPr="00587E7A">
        <w:rPr>
          <w:rFonts w:cs="Arial"/>
          <w:spacing w:val="-1"/>
        </w:rPr>
        <w:t>grounds</w:t>
      </w:r>
      <w:r w:rsidRPr="00587E7A">
        <w:rPr>
          <w:rFonts w:cs="Arial"/>
          <w:spacing w:val="17"/>
        </w:rPr>
        <w:t xml:space="preserve"> </w:t>
      </w:r>
      <w:r w:rsidRPr="00587E7A">
        <w:rPr>
          <w:rFonts w:cs="Arial"/>
        </w:rPr>
        <w:t>for</w:t>
      </w:r>
      <w:r w:rsidRPr="00587E7A">
        <w:rPr>
          <w:rFonts w:cs="Arial"/>
          <w:spacing w:val="51"/>
        </w:rPr>
        <w:t xml:space="preserve"> </w:t>
      </w:r>
      <w:r w:rsidRPr="00587E7A">
        <w:rPr>
          <w:rFonts w:cs="Arial"/>
          <w:spacing w:val="-1"/>
        </w:rPr>
        <w:t>discipline</w:t>
      </w:r>
      <w:r w:rsidRPr="00587E7A">
        <w:rPr>
          <w:rFonts w:cs="Arial"/>
          <w:spacing w:val="1"/>
        </w:rPr>
        <w:t xml:space="preserve"> </w:t>
      </w:r>
      <w:r w:rsidRPr="00587E7A">
        <w:rPr>
          <w:rFonts w:cs="Arial"/>
          <w:spacing w:val="-1"/>
        </w:rPr>
        <w:t>up</w:t>
      </w:r>
      <w:r w:rsidRPr="00587E7A">
        <w:rPr>
          <w:rFonts w:cs="Arial"/>
          <w:spacing w:val="1"/>
        </w:rPr>
        <w:t xml:space="preserve"> </w:t>
      </w:r>
      <w:r w:rsidRPr="00587E7A">
        <w:rPr>
          <w:rFonts w:cs="Arial"/>
        </w:rPr>
        <w:t>to</w:t>
      </w:r>
      <w:r w:rsidRPr="00587E7A">
        <w:rPr>
          <w:rFonts w:cs="Arial"/>
          <w:spacing w:val="-1"/>
        </w:rPr>
        <w:t xml:space="preserve"> and</w:t>
      </w:r>
      <w:r w:rsidRPr="00587E7A">
        <w:rPr>
          <w:rFonts w:cs="Arial"/>
          <w:spacing w:val="1"/>
        </w:rPr>
        <w:t xml:space="preserve"> </w:t>
      </w:r>
      <w:r w:rsidRPr="00587E7A">
        <w:rPr>
          <w:rFonts w:cs="Arial"/>
          <w:spacing w:val="-1"/>
        </w:rPr>
        <w:t>including dismissal.</w:t>
      </w:r>
    </w:p>
    <w:p w14:paraId="2C7A1209" w14:textId="77777777" w:rsidR="00F00036" w:rsidRPr="00587E7A" w:rsidRDefault="00F00036" w:rsidP="00985A6C">
      <w:pPr>
        <w:spacing w:before="10"/>
        <w:rPr>
          <w:rFonts w:ascii="Arial" w:eastAsia="Arial" w:hAnsi="Arial" w:cs="Arial"/>
          <w:sz w:val="20"/>
          <w:szCs w:val="20"/>
        </w:rPr>
      </w:pPr>
    </w:p>
    <w:p w14:paraId="6212B7B6" w14:textId="77777777" w:rsidR="00F00036" w:rsidRPr="00587E7A" w:rsidRDefault="003650B4" w:rsidP="00540BD0">
      <w:pPr>
        <w:pStyle w:val="BodyText"/>
        <w:numPr>
          <w:ilvl w:val="0"/>
          <w:numId w:val="62"/>
        </w:numPr>
        <w:tabs>
          <w:tab w:val="left" w:pos="2264"/>
        </w:tabs>
        <w:ind w:right="119"/>
        <w:rPr>
          <w:rFonts w:cs="Arial"/>
        </w:rPr>
      </w:pPr>
      <w:r w:rsidRPr="00587E7A">
        <w:rPr>
          <w:rFonts w:cs="Arial"/>
          <w:spacing w:val="-1"/>
        </w:rPr>
        <w:t>Supervisors</w:t>
      </w:r>
      <w:r w:rsidRPr="00587E7A">
        <w:rPr>
          <w:rFonts w:cs="Arial"/>
          <w:spacing w:val="59"/>
        </w:rPr>
        <w:t xml:space="preserve"> </w:t>
      </w:r>
      <w:r w:rsidRPr="00587E7A">
        <w:rPr>
          <w:rFonts w:cs="Arial"/>
          <w:spacing w:val="-1"/>
        </w:rPr>
        <w:t>shall</w:t>
      </w:r>
      <w:r w:rsidRPr="00587E7A">
        <w:rPr>
          <w:rFonts w:cs="Arial"/>
          <w:spacing w:val="60"/>
        </w:rPr>
        <w:t xml:space="preserve"> </w:t>
      </w:r>
      <w:r w:rsidRPr="00587E7A">
        <w:rPr>
          <w:rFonts w:cs="Arial"/>
          <w:spacing w:val="-1"/>
        </w:rPr>
        <w:t>relieve</w:t>
      </w:r>
      <w:r w:rsidRPr="00587E7A">
        <w:rPr>
          <w:rFonts w:cs="Arial"/>
          <w:spacing w:val="61"/>
        </w:rPr>
        <w:t xml:space="preserve"> </w:t>
      </w:r>
      <w:r w:rsidRPr="00587E7A">
        <w:rPr>
          <w:rFonts w:cs="Arial"/>
          <w:spacing w:val="-1"/>
        </w:rPr>
        <w:t>selected</w:t>
      </w:r>
      <w:r w:rsidRPr="00587E7A">
        <w:rPr>
          <w:rFonts w:cs="Arial"/>
          <w:spacing w:val="58"/>
        </w:rPr>
        <w:t xml:space="preserve"> </w:t>
      </w:r>
      <w:r w:rsidRPr="00587E7A">
        <w:rPr>
          <w:rFonts w:cs="Arial"/>
          <w:spacing w:val="-1"/>
        </w:rPr>
        <w:t>employees</w:t>
      </w:r>
      <w:r w:rsidRPr="00587E7A">
        <w:rPr>
          <w:rFonts w:cs="Arial"/>
          <w:spacing w:val="60"/>
        </w:rPr>
        <w:t xml:space="preserve"> </w:t>
      </w:r>
      <w:r w:rsidRPr="00587E7A">
        <w:rPr>
          <w:rFonts w:cs="Arial"/>
          <w:spacing w:val="-1"/>
        </w:rPr>
        <w:t>of</w:t>
      </w:r>
      <w:r w:rsidRPr="00587E7A">
        <w:rPr>
          <w:rFonts w:cs="Arial"/>
          <w:spacing w:val="61"/>
        </w:rPr>
        <w:t xml:space="preserve"> </w:t>
      </w:r>
      <w:r w:rsidRPr="00587E7A">
        <w:rPr>
          <w:rFonts w:cs="Arial"/>
          <w:spacing w:val="-1"/>
        </w:rPr>
        <w:t>their</w:t>
      </w:r>
      <w:r w:rsidRPr="00587E7A">
        <w:rPr>
          <w:rFonts w:cs="Arial"/>
          <w:spacing w:val="60"/>
        </w:rPr>
        <w:t xml:space="preserve"> </w:t>
      </w:r>
      <w:r w:rsidRPr="00587E7A">
        <w:rPr>
          <w:rFonts w:cs="Arial"/>
          <w:spacing w:val="-1"/>
        </w:rPr>
        <w:t>duties</w:t>
      </w:r>
      <w:r w:rsidRPr="00587E7A">
        <w:rPr>
          <w:rFonts w:cs="Arial"/>
          <w:spacing w:val="57"/>
        </w:rPr>
        <w:t xml:space="preserve"> </w:t>
      </w:r>
      <w:r w:rsidRPr="00587E7A">
        <w:rPr>
          <w:rFonts w:cs="Arial"/>
          <w:spacing w:val="-1"/>
        </w:rPr>
        <w:t>until</w:t>
      </w:r>
      <w:r w:rsidRPr="00587E7A">
        <w:rPr>
          <w:rFonts w:cs="Arial"/>
          <w:spacing w:val="60"/>
        </w:rPr>
        <w:t xml:space="preserve"> </w:t>
      </w:r>
      <w:r w:rsidRPr="00587E7A">
        <w:rPr>
          <w:rFonts w:cs="Arial"/>
        </w:rPr>
        <w:t>after</w:t>
      </w:r>
      <w:r w:rsidRPr="00587E7A">
        <w:rPr>
          <w:rFonts w:cs="Arial"/>
          <w:spacing w:val="60"/>
        </w:rPr>
        <w:t xml:space="preserve"> </w:t>
      </w:r>
      <w:r w:rsidRPr="00587E7A">
        <w:rPr>
          <w:rFonts w:cs="Arial"/>
          <w:spacing w:val="-1"/>
        </w:rPr>
        <w:t>the</w:t>
      </w:r>
      <w:r w:rsidRPr="00587E7A">
        <w:rPr>
          <w:rFonts w:cs="Arial"/>
          <w:spacing w:val="59"/>
        </w:rPr>
        <w:t xml:space="preserve"> </w:t>
      </w:r>
      <w:r w:rsidRPr="00587E7A">
        <w:rPr>
          <w:rFonts w:cs="Arial"/>
          <w:spacing w:val="-1"/>
        </w:rPr>
        <w:t>collection process</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completed.</w:t>
      </w:r>
    </w:p>
    <w:p w14:paraId="031EB629" w14:textId="77777777" w:rsidR="00652249" w:rsidRDefault="00652249" w:rsidP="00985A6C">
      <w:pPr>
        <w:rPr>
          <w:rFonts w:ascii="Arial" w:hAnsi="Arial" w:cs="Arial"/>
        </w:rPr>
      </w:pPr>
    </w:p>
    <w:p w14:paraId="4C3EEBBB" w14:textId="77777777" w:rsidR="00F00036" w:rsidRPr="00587E7A" w:rsidRDefault="003650B4" w:rsidP="00540BD0">
      <w:pPr>
        <w:pStyle w:val="BodyText"/>
        <w:numPr>
          <w:ilvl w:val="0"/>
          <w:numId w:val="62"/>
        </w:numPr>
        <w:tabs>
          <w:tab w:val="left" w:pos="2228"/>
        </w:tabs>
        <w:spacing w:before="47"/>
        <w:ind w:right="98"/>
        <w:rPr>
          <w:rFonts w:cs="Arial"/>
        </w:rPr>
      </w:pPr>
      <w:bookmarkStart w:id="108" w:name="8._______All_employees_selected_for_test"/>
      <w:bookmarkEnd w:id="108"/>
      <w:r w:rsidRPr="00587E7A">
        <w:rPr>
          <w:rFonts w:cs="Arial"/>
          <w:spacing w:val="-1"/>
        </w:rPr>
        <w:t>All</w:t>
      </w:r>
      <w:r w:rsidRPr="00587E7A">
        <w:rPr>
          <w:rFonts w:cs="Arial"/>
          <w:spacing w:val="2"/>
        </w:rPr>
        <w:t xml:space="preserve"> </w:t>
      </w:r>
      <w:r w:rsidRPr="00587E7A">
        <w:rPr>
          <w:rFonts w:cs="Arial"/>
          <w:spacing w:val="-1"/>
        </w:rPr>
        <w:t>employees</w:t>
      </w:r>
      <w:r w:rsidRPr="00587E7A">
        <w:rPr>
          <w:rFonts w:cs="Arial"/>
          <w:spacing w:val="2"/>
        </w:rPr>
        <w:t xml:space="preserve"> </w:t>
      </w:r>
      <w:r w:rsidRPr="00587E7A">
        <w:rPr>
          <w:rFonts w:cs="Arial"/>
          <w:spacing w:val="-1"/>
        </w:rPr>
        <w:t>selected</w:t>
      </w:r>
      <w:r w:rsidRPr="00587E7A">
        <w:rPr>
          <w:rFonts w:cs="Arial"/>
          <w:spacing w:val="1"/>
        </w:rPr>
        <w:t xml:space="preserve"> </w:t>
      </w:r>
      <w:r w:rsidRPr="00587E7A">
        <w:rPr>
          <w:rFonts w:cs="Arial"/>
        </w:rPr>
        <w:t>for</w:t>
      </w:r>
      <w:r w:rsidRPr="00587E7A">
        <w:rPr>
          <w:rFonts w:cs="Arial"/>
          <w:spacing w:val="-1"/>
        </w:rPr>
        <w:t xml:space="preserve"> testing</w:t>
      </w:r>
      <w:r w:rsidRPr="00587E7A">
        <w:rPr>
          <w:rFonts w:cs="Arial"/>
          <w:spacing w:val="1"/>
        </w:rPr>
        <w:t xml:space="preserve"> </w:t>
      </w:r>
      <w:r w:rsidRPr="00587E7A">
        <w:rPr>
          <w:rFonts w:cs="Arial"/>
          <w:spacing w:val="-2"/>
        </w:rPr>
        <w:t>shall</w:t>
      </w:r>
      <w:r w:rsidRPr="00587E7A">
        <w:rPr>
          <w:rFonts w:cs="Arial"/>
          <w:spacing w:val="2"/>
        </w:rPr>
        <w:t xml:space="preserve"> </w:t>
      </w:r>
      <w:r w:rsidRPr="00587E7A">
        <w:rPr>
          <w:rFonts w:cs="Arial"/>
        </w:rPr>
        <w:t>act</w:t>
      </w:r>
      <w:r w:rsidRPr="00587E7A">
        <w:rPr>
          <w:rFonts w:cs="Arial"/>
          <w:spacing w:val="3"/>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professional</w:t>
      </w:r>
      <w:r w:rsidRPr="00587E7A">
        <w:rPr>
          <w:rFonts w:cs="Arial"/>
        </w:rPr>
        <w:t xml:space="preserve"> </w:t>
      </w:r>
      <w:r w:rsidRPr="00587E7A">
        <w:rPr>
          <w:rFonts w:cs="Arial"/>
          <w:spacing w:val="-1"/>
        </w:rPr>
        <w:t xml:space="preserve">manner </w:t>
      </w:r>
      <w:r w:rsidRPr="00587E7A">
        <w:rPr>
          <w:rFonts w:cs="Arial"/>
        </w:rPr>
        <w:t>and</w:t>
      </w:r>
      <w:r w:rsidRPr="00587E7A">
        <w:rPr>
          <w:rFonts w:cs="Arial"/>
          <w:spacing w:val="-1"/>
        </w:rPr>
        <w:t xml:space="preserve"> </w:t>
      </w:r>
      <w:r w:rsidRPr="00587E7A">
        <w:rPr>
          <w:rFonts w:cs="Arial"/>
        </w:rPr>
        <w:t>follow</w:t>
      </w:r>
      <w:r w:rsidRPr="00587E7A">
        <w:rPr>
          <w:rFonts w:cs="Arial"/>
          <w:spacing w:val="65"/>
        </w:rPr>
        <w:t xml:space="preserve"> </w:t>
      </w:r>
      <w:r w:rsidRPr="00587E7A">
        <w:rPr>
          <w:rFonts w:cs="Arial"/>
          <w:spacing w:val="-1"/>
        </w:rPr>
        <w:t>all</w:t>
      </w:r>
      <w:r w:rsidRPr="00587E7A">
        <w:rPr>
          <w:rFonts w:cs="Arial"/>
        </w:rPr>
        <w:t xml:space="preserve"> </w:t>
      </w:r>
      <w:r w:rsidRPr="00587E7A">
        <w:rPr>
          <w:rFonts w:cs="Arial"/>
          <w:spacing w:val="-1"/>
        </w:rPr>
        <w:t>directives</w:t>
      </w:r>
      <w:r w:rsidRPr="00587E7A">
        <w:rPr>
          <w:rFonts w:cs="Arial"/>
        </w:rPr>
        <w:t xml:space="preserve"> </w:t>
      </w:r>
      <w:r w:rsidRPr="00587E7A">
        <w:rPr>
          <w:rFonts w:cs="Arial"/>
          <w:spacing w:val="-1"/>
        </w:rPr>
        <w:t>given</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Collection</w:t>
      </w:r>
      <w:r w:rsidRPr="00587E7A">
        <w:rPr>
          <w:rFonts w:cs="Arial"/>
          <w:spacing w:val="1"/>
        </w:rPr>
        <w:t xml:space="preserve"> </w:t>
      </w:r>
      <w:r w:rsidRPr="00587E7A">
        <w:rPr>
          <w:rFonts w:cs="Arial"/>
          <w:spacing w:val="-1"/>
        </w:rPr>
        <w:t>Site</w:t>
      </w:r>
      <w:r w:rsidRPr="00587E7A">
        <w:rPr>
          <w:rFonts w:cs="Arial"/>
          <w:spacing w:val="1"/>
        </w:rPr>
        <w:t xml:space="preserve"> </w:t>
      </w:r>
      <w:r w:rsidRPr="00587E7A">
        <w:rPr>
          <w:rFonts w:cs="Arial"/>
          <w:spacing w:val="-1"/>
        </w:rPr>
        <w:t>Personnel.</w:t>
      </w:r>
    </w:p>
    <w:p w14:paraId="24E63E8D" w14:textId="77777777" w:rsidR="00F00036" w:rsidRPr="00587E7A" w:rsidRDefault="00F00036" w:rsidP="00985A6C">
      <w:pPr>
        <w:spacing w:before="10"/>
        <w:rPr>
          <w:rFonts w:ascii="Arial" w:eastAsia="Arial" w:hAnsi="Arial" w:cs="Arial"/>
          <w:sz w:val="20"/>
          <w:szCs w:val="20"/>
        </w:rPr>
      </w:pPr>
    </w:p>
    <w:p w14:paraId="2FFA7AFE" w14:textId="77777777" w:rsidR="00F00036" w:rsidRPr="00587E7A" w:rsidRDefault="003650B4" w:rsidP="00540BD0">
      <w:pPr>
        <w:pStyle w:val="BodyText"/>
        <w:numPr>
          <w:ilvl w:val="0"/>
          <w:numId w:val="62"/>
        </w:numPr>
        <w:tabs>
          <w:tab w:val="left" w:pos="2327"/>
        </w:tabs>
        <w:ind w:right="99"/>
        <w:rPr>
          <w:rFonts w:cs="Arial"/>
        </w:rPr>
      </w:pPr>
      <w:bookmarkStart w:id="109" w:name="9.________The_Supervisor_shall_immediate"/>
      <w:bookmarkEnd w:id="109"/>
      <w:r w:rsidRPr="00587E7A">
        <w:rPr>
          <w:rFonts w:cs="Arial"/>
        </w:rPr>
        <w:t>The</w:t>
      </w:r>
      <w:r w:rsidRPr="00587E7A">
        <w:rPr>
          <w:rFonts w:cs="Arial"/>
          <w:spacing w:val="6"/>
        </w:rPr>
        <w:t xml:space="preserve"> </w:t>
      </w:r>
      <w:r w:rsidRPr="00587E7A">
        <w:rPr>
          <w:rFonts w:cs="Arial"/>
          <w:spacing w:val="-1"/>
        </w:rPr>
        <w:t>Supervisor</w:t>
      </w:r>
      <w:r w:rsidRPr="00587E7A">
        <w:rPr>
          <w:rFonts w:cs="Arial"/>
          <w:spacing w:val="6"/>
        </w:rPr>
        <w:t xml:space="preserve"> </w:t>
      </w:r>
      <w:r w:rsidRPr="00587E7A">
        <w:rPr>
          <w:rFonts w:cs="Arial"/>
          <w:spacing w:val="-1"/>
        </w:rPr>
        <w:t>shall</w:t>
      </w:r>
      <w:r w:rsidRPr="00587E7A">
        <w:rPr>
          <w:rFonts w:cs="Arial"/>
          <w:spacing w:val="4"/>
        </w:rPr>
        <w:t xml:space="preserve"> </w:t>
      </w:r>
      <w:r w:rsidRPr="00587E7A">
        <w:rPr>
          <w:rFonts w:cs="Arial"/>
          <w:spacing w:val="-1"/>
        </w:rPr>
        <w:t>immediately</w:t>
      </w:r>
      <w:r w:rsidRPr="00587E7A">
        <w:rPr>
          <w:rFonts w:cs="Arial"/>
          <w:spacing w:val="2"/>
        </w:rPr>
        <w:t xml:space="preserve"> </w:t>
      </w:r>
      <w:r w:rsidRPr="00587E7A">
        <w:rPr>
          <w:rFonts w:cs="Arial"/>
          <w:spacing w:val="-1"/>
        </w:rPr>
        <w:t>notify</w:t>
      </w:r>
      <w:r w:rsidRPr="00587E7A">
        <w:rPr>
          <w:rFonts w:cs="Arial"/>
          <w:spacing w:val="5"/>
        </w:rPr>
        <w:t xml:space="preserve"> </w:t>
      </w:r>
      <w:r w:rsidRPr="00587E7A">
        <w:rPr>
          <w:rFonts w:cs="Arial"/>
        </w:rPr>
        <w:t>Human</w:t>
      </w:r>
      <w:r w:rsidRPr="00587E7A">
        <w:rPr>
          <w:rFonts w:cs="Arial"/>
          <w:spacing w:val="6"/>
        </w:rPr>
        <w:t xml:space="preserve"> </w:t>
      </w:r>
      <w:r w:rsidRPr="00587E7A">
        <w:rPr>
          <w:rFonts w:cs="Arial"/>
          <w:spacing w:val="-1"/>
        </w:rPr>
        <w:t>Resources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any</w:t>
      </w:r>
      <w:r w:rsidRPr="00587E7A">
        <w:rPr>
          <w:rFonts w:cs="Arial"/>
          <w:spacing w:val="2"/>
        </w:rPr>
        <w:t xml:space="preserve"> </w:t>
      </w:r>
      <w:r w:rsidRPr="00587E7A">
        <w:rPr>
          <w:rFonts w:cs="Arial"/>
          <w:spacing w:val="-1"/>
        </w:rPr>
        <w:t>employee’s</w:t>
      </w:r>
      <w:r w:rsidRPr="00587E7A">
        <w:rPr>
          <w:rFonts w:cs="Arial"/>
          <w:spacing w:val="69"/>
        </w:rPr>
        <w:t xml:space="preserve"> </w:t>
      </w:r>
      <w:r w:rsidRPr="00587E7A">
        <w:rPr>
          <w:rFonts w:cs="Arial"/>
          <w:spacing w:val="-1"/>
        </w:rPr>
        <w:t>refusal</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cooperate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procedures</w:t>
      </w:r>
      <w:r w:rsidRPr="00587E7A">
        <w:rPr>
          <w:rFonts w:cs="Arial"/>
        </w:rPr>
        <w:t xml:space="preserve"> set</w:t>
      </w:r>
      <w:r w:rsidRPr="00587E7A">
        <w:rPr>
          <w:rFonts w:cs="Arial"/>
          <w:spacing w:val="-4"/>
        </w:rPr>
        <w:t xml:space="preserve"> </w:t>
      </w:r>
      <w:r w:rsidRPr="00587E7A">
        <w:rPr>
          <w:rFonts w:cs="Arial"/>
          <w:spacing w:val="-1"/>
        </w:rPr>
        <w:t>forth</w:t>
      </w:r>
      <w:r w:rsidRPr="00587E7A">
        <w:rPr>
          <w:rFonts w:cs="Arial"/>
          <w:spacing w:val="1"/>
        </w:rPr>
        <w:t xml:space="preserve"> </w:t>
      </w:r>
      <w:r w:rsidRPr="00587E7A">
        <w:rPr>
          <w:rFonts w:cs="Arial"/>
          <w:spacing w:val="-1"/>
        </w:rPr>
        <w:t>herein.</w:t>
      </w:r>
    </w:p>
    <w:p w14:paraId="374D3EF6" w14:textId="77777777" w:rsidR="00F00036" w:rsidRPr="00587E7A" w:rsidRDefault="00F00036" w:rsidP="00985A6C">
      <w:pPr>
        <w:spacing w:before="10"/>
        <w:rPr>
          <w:rFonts w:ascii="Arial" w:eastAsia="Arial" w:hAnsi="Arial" w:cs="Arial"/>
          <w:sz w:val="20"/>
          <w:szCs w:val="20"/>
        </w:rPr>
      </w:pPr>
    </w:p>
    <w:p w14:paraId="2975314B" w14:textId="77777777" w:rsidR="00F00036" w:rsidRPr="00587E7A" w:rsidRDefault="003650B4" w:rsidP="00540BD0">
      <w:pPr>
        <w:pStyle w:val="BodyText"/>
        <w:numPr>
          <w:ilvl w:val="0"/>
          <w:numId w:val="62"/>
        </w:numPr>
        <w:tabs>
          <w:tab w:val="left" w:pos="2327"/>
        </w:tabs>
        <w:ind w:right="102"/>
        <w:rPr>
          <w:rFonts w:cs="Arial"/>
        </w:rPr>
      </w:pPr>
      <w:bookmarkStart w:id="110" w:name="10.______Human_Resources_shall_resolve_t"/>
      <w:bookmarkEnd w:id="110"/>
      <w:r w:rsidRPr="00587E7A">
        <w:rPr>
          <w:rFonts w:cs="Arial"/>
          <w:spacing w:val="-1"/>
        </w:rPr>
        <w:t>Human</w:t>
      </w:r>
      <w:r w:rsidRPr="00587E7A">
        <w:rPr>
          <w:rFonts w:cs="Arial"/>
          <w:spacing w:val="8"/>
        </w:rPr>
        <w:t xml:space="preserve"> </w:t>
      </w:r>
      <w:r w:rsidRPr="00587E7A">
        <w:rPr>
          <w:rFonts w:cs="Arial"/>
          <w:spacing w:val="-1"/>
        </w:rPr>
        <w:t>Resources</w:t>
      </w:r>
      <w:r w:rsidRPr="00587E7A">
        <w:rPr>
          <w:rFonts w:cs="Arial"/>
          <w:spacing w:val="7"/>
        </w:rPr>
        <w:t xml:space="preserve"> </w:t>
      </w:r>
      <w:r w:rsidRPr="00587E7A">
        <w:rPr>
          <w:rFonts w:cs="Arial"/>
          <w:spacing w:val="-1"/>
        </w:rPr>
        <w:t>shall</w:t>
      </w:r>
      <w:r w:rsidRPr="00587E7A">
        <w:rPr>
          <w:rFonts w:cs="Arial"/>
          <w:spacing w:val="7"/>
        </w:rPr>
        <w:t xml:space="preserve"> </w:t>
      </w:r>
      <w:r w:rsidRPr="00587E7A">
        <w:rPr>
          <w:rFonts w:cs="Arial"/>
          <w:spacing w:val="-1"/>
        </w:rPr>
        <w:t>resolve</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matter</w:t>
      </w:r>
      <w:r w:rsidRPr="00587E7A">
        <w:rPr>
          <w:rFonts w:cs="Arial"/>
          <w:spacing w:val="6"/>
        </w:rPr>
        <w:t xml:space="preserve"> </w:t>
      </w:r>
      <w:r w:rsidRPr="00587E7A">
        <w:rPr>
          <w:rFonts w:cs="Arial"/>
        </w:rPr>
        <w:t>by</w:t>
      </w:r>
      <w:r w:rsidRPr="00587E7A">
        <w:rPr>
          <w:rFonts w:cs="Arial"/>
          <w:spacing w:val="5"/>
        </w:rPr>
        <w:t xml:space="preserve"> </w:t>
      </w:r>
      <w:r w:rsidRPr="00587E7A">
        <w:rPr>
          <w:rFonts w:cs="Arial"/>
          <w:spacing w:val="-1"/>
        </w:rPr>
        <w:t>phone</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spacing w:val="-1"/>
        </w:rPr>
        <w:t>dispatch</w:t>
      </w:r>
      <w:r w:rsidRPr="00587E7A">
        <w:rPr>
          <w:rFonts w:cs="Arial"/>
          <w:spacing w:val="6"/>
        </w:rPr>
        <w:t xml:space="preserve"> </w:t>
      </w:r>
      <w:r w:rsidRPr="00587E7A">
        <w:rPr>
          <w:rFonts w:cs="Arial"/>
        </w:rPr>
        <w:t>a</w:t>
      </w:r>
      <w:r w:rsidRPr="00587E7A">
        <w:rPr>
          <w:rFonts w:cs="Arial"/>
          <w:spacing w:val="8"/>
        </w:rPr>
        <w:t xml:space="preserve"> </w:t>
      </w:r>
      <w:r w:rsidRPr="00587E7A">
        <w:rPr>
          <w:rFonts w:cs="Arial"/>
          <w:spacing w:val="-1"/>
        </w:rPr>
        <w:t>supervisor</w:t>
      </w:r>
      <w:r w:rsidRPr="00587E7A">
        <w:rPr>
          <w:rFonts w:cs="Arial"/>
          <w:spacing w:val="51"/>
        </w:rPr>
        <w:t xml:space="preserve">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collection</w:t>
      </w:r>
      <w:r w:rsidRPr="00587E7A">
        <w:rPr>
          <w:rFonts w:cs="Arial"/>
          <w:spacing w:val="1"/>
        </w:rPr>
        <w:t xml:space="preserve"> </w:t>
      </w:r>
      <w:r w:rsidRPr="00587E7A">
        <w:rPr>
          <w:rFonts w:cs="Arial"/>
          <w:spacing w:val="-1"/>
        </w:rPr>
        <w:t>site.</w:t>
      </w:r>
    </w:p>
    <w:p w14:paraId="0FF0E07E" w14:textId="77777777" w:rsidR="00F00036" w:rsidRPr="00587E7A" w:rsidRDefault="00F00036" w:rsidP="00985A6C">
      <w:pPr>
        <w:spacing w:before="10"/>
        <w:rPr>
          <w:rFonts w:ascii="Arial" w:eastAsia="Arial" w:hAnsi="Arial" w:cs="Arial"/>
          <w:sz w:val="20"/>
          <w:szCs w:val="20"/>
        </w:rPr>
      </w:pPr>
    </w:p>
    <w:p w14:paraId="26E0F7E0" w14:textId="77777777" w:rsidR="00F00036" w:rsidRPr="00587E7A" w:rsidRDefault="003650B4" w:rsidP="00540BD0">
      <w:pPr>
        <w:pStyle w:val="BodyText"/>
        <w:numPr>
          <w:ilvl w:val="0"/>
          <w:numId w:val="62"/>
        </w:numPr>
        <w:tabs>
          <w:tab w:val="left" w:pos="2392"/>
        </w:tabs>
        <w:ind w:right="100"/>
        <w:rPr>
          <w:rFonts w:cs="Arial"/>
        </w:rPr>
      </w:pPr>
      <w:bookmarkStart w:id="111" w:name="11.______The_testing_procedures_and_safe"/>
      <w:bookmarkEnd w:id="111"/>
      <w:r w:rsidRPr="00587E7A">
        <w:rPr>
          <w:rFonts w:cs="Arial"/>
        </w:rPr>
        <w:t>The</w:t>
      </w:r>
      <w:r w:rsidRPr="00587E7A">
        <w:rPr>
          <w:rFonts w:cs="Arial"/>
          <w:spacing w:val="20"/>
        </w:rPr>
        <w:t xml:space="preserve"> </w:t>
      </w:r>
      <w:r w:rsidRPr="00587E7A">
        <w:rPr>
          <w:rFonts w:cs="Arial"/>
          <w:spacing w:val="-1"/>
        </w:rPr>
        <w:t>testing</w:t>
      </w:r>
      <w:r w:rsidRPr="00587E7A">
        <w:rPr>
          <w:rFonts w:cs="Arial"/>
          <w:spacing w:val="18"/>
        </w:rPr>
        <w:t xml:space="preserve"> </w:t>
      </w:r>
      <w:r w:rsidRPr="00587E7A">
        <w:rPr>
          <w:rFonts w:cs="Arial"/>
          <w:spacing w:val="-1"/>
        </w:rPr>
        <w:t>procedures</w:t>
      </w:r>
      <w:r w:rsidRPr="00587E7A">
        <w:rPr>
          <w:rFonts w:cs="Arial"/>
          <w:spacing w:val="19"/>
        </w:rPr>
        <w:t xml:space="preserve"> </w:t>
      </w:r>
      <w:r w:rsidRPr="00587E7A">
        <w:rPr>
          <w:rFonts w:cs="Arial"/>
          <w:spacing w:val="-1"/>
        </w:rPr>
        <w:t>and</w:t>
      </w:r>
      <w:r w:rsidRPr="00587E7A">
        <w:rPr>
          <w:rFonts w:cs="Arial"/>
          <w:spacing w:val="20"/>
        </w:rPr>
        <w:t xml:space="preserve"> </w:t>
      </w:r>
      <w:r w:rsidRPr="00587E7A">
        <w:rPr>
          <w:rFonts w:cs="Arial"/>
          <w:spacing w:val="-1"/>
        </w:rPr>
        <w:t>safeguards</w:t>
      </w:r>
      <w:r w:rsidRPr="00587E7A">
        <w:rPr>
          <w:rFonts w:cs="Arial"/>
          <w:spacing w:val="19"/>
        </w:rPr>
        <w:t xml:space="preserve"> </w:t>
      </w:r>
      <w:r w:rsidRPr="00587E7A">
        <w:rPr>
          <w:rFonts w:cs="Arial"/>
          <w:spacing w:val="-1"/>
        </w:rPr>
        <w:t>provided</w:t>
      </w:r>
      <w:r w:rsidRPr="00587E7A">
        <w:rPr>
          <w:rFonts w:cs="Arial"/>
          <w:spacing w:val="20"/>
        </w:rPr>
        <w:t xml:space="preserve"> </w:t>
      </w:r>
      <w:r w:rsidRPr="00587E7A">
        <w:rPr>
          <w:rFonts w:cs="Arial"/>
          <w:spacing w:val="-1"/>
        </w:rPr>
        <w:t>in</w:t>
      </w:r>
      <w:r w:rsidRPr="00587E7A">
        <w:rPr>
          <w:rFonts w:cs="Arial"/>
          <w:spacing w:val="18"/>
        </w:rPr>
        <w:t xml:space="preserve"> </w:t>
      </w:r>
      <w:r w:rsidRPr="00587E7A">
        <w:rPr>
          <w:rFonts w:cs="Arial"/>
          <w:spacing w:val="-1"/>
        </w:rPr>
        <w:t>this</w:t>
      </w:r>
      <w:r w:rsidRPr="00587E7A">
        <w:rPr>
          <w:rFonts w:cs="Arial"/>
          <w:spacing w:val="17"/>
        </w:rPr>
        <w:t xml:space="preserve"> </w:t>
      </w:r>
      <w:r w:rsidRPr="00587E7A">
        <w:rPr>
          <w:rFonts w:cs="Arial"/>
          <w:spacing w:val="-1"/>
        </w:rPr>
        <w:t>policy</w:t>
      </w:r>
      <w:r w:rsidRPr="00587E7A">
        <w:rPr>
          <w:rFonts w:cs="Arial"/>
          <w:spacing w:val="17"/>
        </w:rPr>
        <w:t xml:space="preserve"> </w:t>
      </w:r>
      <w:r w:rsidRPr="00587E7A">
        <w:rPr>
          <w:rFonts w:cs="Arial"/>
          <w:spacing w:val="-1"/>
        </w:rPr>
        <w:t>are</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ensure</w:t>
      </w:r>
      <w:r w:rsidRPr="00587E7A">
        <w:rPr>
          <w:rFonts w:cs="Arial"/>
          <w:spacing w:val="43"/>
        </w:rPr>
        <w:t xml:space="preserve"> </w:t>
      </w:r>
      <w:r w:rsidRPr="00587E7A">
        <w:rPr>
          <w:rFonts w:cs="Arial"/>
        </w:rPr>
        <w:t>that</w:t>
      </w:r>
      <w:r w:rsidRPr="00587E7A">
        <w:rPr>
          <w:rFonts w:cs="Arial"/>
          <w:spacing w:val="29"/>
        </w:rPr>
        <w:t xml:space="preserve"> </w:t>
      </w:r>
      <w:r w:rsidRPr="00587E7A">
        <w:rPr>
          <w:rFonts w:cs="Arial"/>
          <w:spacing w:val="-1"/>
        </w:rPr>
        <w:t>the</w:t>
      </w:r>
      <w:r w:rsidRPr="00587E7A">
        <w:rPr>
          <w:rFonts w:cs="Arial"/>
          <w:spacing w:val="30"/>
        </w:rPr>
        <w:t xml:space="preserve"> </w:t>
      </w:r>
      <w:r w:rsidRPr="00587E7A">
        <w:rPr>
          <w:rFonts w:cs="Arial"/>
          <w:spacing w:val="-1"/>
        </w:rPr>
        <w:t>integrity</w:t>
      </w:r>
      <w:r w:rsidRPr="00587E7A">
        <w:rPr>
          <w:rFonts w:cs="Arial"/>
          <w:spacing w:val="26"/>
        </w:rPr>
        <w:t xml:space="preserve"> </w:t>
      </w:r>
      <w:r w:rsidRPr="00587E7A">
        <w:rPr>
          <w:rFonts w:cs="Arial"/>
        </w:rPr>
        <w:t>of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Random</w:t>
      </w:r>
      <w:r w:rsidRPr="00587E7A">
        <w:rPr>
          <w:rFonts w:cs="Arial"/>
          <w:spacing w:val="28"/>
        </w:rPr>
        <w:t xml:space="preserve"> </w:t>
      </w:r>
      <w:r w:rsidRPr="00587E7A">
        <w:rPr>
          <w:rFonts w:cs="Arial"/>
          <w:spacing w:val="-1"/>
        </w:rPr>
        <w:t>Substance</w:t>
      </w:r>
      <w:r w:rsidRPr="00587E7A">
        <w:rPr>
          <w:rFonts w:cs="Arial"/>
          <w:spacing w:val="27"/>
        </w:rPr>
        <w:t xml:space="preserve"> </w:t>
      </w:r>
      <w:r w:rsidRPr="00587E7A">
        <w:rPr>
          <w:rFonts w:cs="Arial"/>
        </w:rPr>
        <w:t>Abuse</w:t>
      </w:r>
      <w:r w:rsidRPr="00587E7A">
        <w:rPr>
          <w:rFonts w:cs="Arial"/>
          <w:spacing w:val="27"/>
        </w:rPr>
        <w:t xml:space="preserve"> </w:t>
      </w:r>
      <w:r w:rsidRPr="00587E7A">
        <w:rPr>
          <w:rFonts w:cs="Arial"/>
          <w:spacing w:val="-1"/>
        </w:rPr>
        <w:t>Testing</w:t>
      </w:r>
      <w:r w:rsidRPr="00587E7A">
        <w:rPr>
          <w:rFonts w:cs="Arial"/>
          <w:spacing w:val="27"/>
        </w:rPr>
        <w:t xml:space="preserve"> </w:t>
      </w:r>
      <w:r w:rsidRPr="00587E7A">
        <w:rPr>
          <w:rFonts w:cs="Arial"/>
          <w:spacing w:val="-1"/>
        </w:rPr>
        <w:t>Program</w:t>
      </w:r>
      <w:r w:rsidRPr="00587E7A">
        <w:rPr>
          <w:rFonts w:cs="Arial"/>
          <w:spacing w:val="30"/>
        </w:rPr>
        <w:t xml:space="preserve"> </w:t>
      </w:r>
      <w:r w:rsidRPr="00587E7A">
        <w:rPr>
          <w:rFonts w:cs="Arial"/>
          <w:spacing w:val="-1"/>
        </w:rPr>
        <w:t>shall</w:t>
      </w:r>
      <w:r w:rsidRPr="00587E7A">
        <w:rPr>
          <w:rFonts w:cs="Arial"/>
          <w:spacing w:val="28"/>
        </w:rPr>
        <w:t xml:space="preserve"> </w:t>
      </w:r>
      <w:r w:rsidRPr="00587E7A">
        <w:rPr>
          <w:rFonts w:cs="Arial"/>
          <w:spacing w:val="-1"/>
        </w:rPr>
        <w:t>be</w:t>
      </w:r>
      <w:r w:rsidRPr="00587E7A">
        <w:rPr>
          <w:rFonts w:cs="Arial"/>
          <w:spacing w:val="43"/>
        </w:rPr>
        <w:t xml:space="preserve"> </w:t>
      </w:r>
      <w:r w:rsidRPr="00587E7A">
        <w:rPr>
          <w:rFonts w:cs="Arial"/>
          <w:spacing w:val="-1"/>
        </w:rPr>
        <w:t>adhered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all</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affected.</w:t>
      </w:r>
    </w:p>
    <w:p w14:paraId="1F920566" w14:textId="77777777" w:rsidR="00F00036" w:rsidRPr="00587E7A" w:rsidRDefault="00F00036" w:rsidP="00985A6C">
      <w:pPr>
        <w:spacing w:before="10"/>
        <w:rPr>
          <w:rFonts w:ascii="Arial" w:eastAsia="Arial" w:hAnsi="Arial" w:cs="Arial"/>
          <w:sz w:val="20"/>
          <w:szCs w:val="20"/>
        </w:rPr>
      </w:pPr>
    </w:p>
    <w:p w14:paraId="3FE5D64C" w14:textId="77777777" w:rsidR="00F00036" w:rsidRPr="00587E7A" w:rsidRDefault="003650B4" w:rsidP="00540BD0">
      <w:pPr>
        <w:pStyle w:val="BodyText"/>
        <w:numPr>
          <w:ilvl w:val="0"/>
          <w:numId w:val="62"/>
        </w:numPr>
        <w:tabs>
          <w:tab w:val="left" w:pos="2264"/>
        </w:tabs>
        <w:ind w:right="103"/>
        <w:rPr>
          <w:rFonts w:cs="Arial"/>
        </w:rPr>
      </w:pPr>
      <w:bookmarkStart w:id="112" w:name="12.___The_substance_abuse_examination_sh"/>
      <w:bookmarkEnd w:id="112"/>
      <w:r w:rsidRPr="00587E7A">
        <w:rPr>
          <w:rFonts w:cs="Arial"/>
        </w:rPr>
        <w:t>The</w:t>
      </w:r>
      <w:r w:rsidRPr="00587E7A">
        <w:rPr>
          <w:rFonts w:cs="Arial"/>
          <w:spacing w:val="6"/>
        </w:rPr>
        <w:t xml:space="preserve"> </w:t>
      </w:r>
      <w:r w:rsidRPr="00587E7A">
        <w:rPr>
          <w:rFonts w:cs="Arial"/>
          <w:spacing w:val="-1"/>
        </w:rPr>
        <w:t>substance</w:t>
      </w:r>
      <w:r w:rsidRPr="00587E7A">
        <w:rPr>
          <w:rFonts w:cs="Arial"/>
          <w:spacing w:val="6"/>
        </w:rPr>
        <w:t xml:space="preserve"> </w:t>
      </w:r>
      <w:r w:rsidRPr="00587E7A">
        <w:rPr>
          <w:rFonts w:cs="Arial"/>
          <w:spacing w:val="-1"/>
        </w:rPr>
        <w:t>abuse</w:t>
      </w:r>
      <w:r w:rsidRPr="00587E7A">
        <w:rPr>
          <w:rFonts w:cs="Arial"/>
          <w:spacing w:val="3"/>
        </w:rPr>
        <w:t xml:space="preserve"> </w:t>
      </w:r>
      <w:r w:rsidRPr="00587E7A">
        <w:rPr>
          <w:rFonts w:cs="Arial"/>
          <w:spacing w:val="-1"/>
        </w:rPr>
        <w:t>examination</w:t>
      </w:r>
      <w:r w:rsidRPr="00587E7A">
        <w:rPr>
          <w:rFonts w:cs="Arial"/>
          <w:spacing w:val="6"/>
        </w:rPr>
        <w:t xml:space="preserve"> </w:t>
      </w:r>
      <w:r w:rsidRPr="00587E7A">
        <w:rPr>
          <w:rFonts w:cs="Arial"/>
          <w:spacing w:val="-1"/>
        </w:rPr>
        <w:t>shall</w:t>
      </w:r>
      <w:r w:rsidRPr="00587E7A">
        <w:rPr>
          <w:rFonts w:cs="Arial"/>
          <w:spacing w:val="4"/>
        </w:rPr>
        <w:t xml:space="preserve"> </w:t>
      </w:r>
      <w:r w:rsidRPr="00587E7A">
        <w:rPr>
          <w:rFonts w:cs="Arial"/>
          <w:spacing w:val="-1"/>
        </w:rPr>
        <w:t>encompass</w:t>
      </w:r>
      <w:r w:rsidRPr="00587E7A">
        <w:rPr>
          <w:rFonts w:cs="Arial"/>
          <w:spacing w:val="2"/>
        </w:rPr>
        <w:t xml:space="preserve"> </w:t>
      </w:r>
      <w:r w:rsidRPr="00587E7A">
        <w:rPr>
          <w:rFonts w:cs="Arial"/>
        </w:rPr>
        <w:t>any</w:t>
      </w:r>
      <w:r w:rsidRPr="00587E7A">
        <w:rPr>
          <w:rFonts w:cs="Arial"/>
          <w:spacing w:val="2"/>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3"/>
        </w:rPr>
        <w:t xml:space="preserve"> </w:t>
      </w:r>
      <w:r w:rsidRPr="00587E7A">
        <w:rPr>
          <w:rFonts w:cs="Arial"/>
          <w:spacing w:val="-1"/>
        </w:rPr>
        <w:t>following</w:t>
      </w:r>
      <w:r w:rsidRPr="00587E7A">
        <w:rPr>
          <w:rFonts w:cs="Arial"/>
          <w:spacing w:val="3"/>
        </w:rPr>
        <w:t xml:space="preserve"> </w:t>
      </w:r>
      <w:r w:rsidRPr="00587E7A">
        <w:rPr>
          <w:rFonts w:cs="Arial"/>
          <w:spacing w:val="-1"/>
        </w:rPr>
        <w:t>drugs</w:t>
      </w:r>
      <w:r w:rsidRPr="00587E7A">
        <w:rPr>
          <w:rFonts w:cs="Arial"/>
          <w:spacing w:val="55"/>
        </w:rPr>
        <w:t xml:space="preserve"> </w:t>
      </w:r>
      <w:r w:rsidRPr="00587E7A">
        <w:rPr>
          <w:rFonts w:cs="Arial"/>
        </w:rPr>
        <w:t>or</w:t>
      </w:r>
      <w:r w:rsidRPr="00587E7A">
        <w:rPr>
          <w:rFonts w:cs="Arial"/>
          <w:spacing w:val="-1"/>
        </w:rPr>
        <w:t xml:space="preserve"> their</w:t>
      </w:r>
      <w:r w:rsidRPr="00587E7A">
        <w:rPr>
          <w:rFonts w:cs="Arial"/>
          <w:spacing w:val="-3"/>
        </w:rPr>
        <w:t xml:space="preserve"> </w:t>
      </w:r>
      <w:r w:rsidRPr="00587E7A">
        <w:rPr>
          <w:rFonts w:cs="Arial"/>
          <w:spacing w:val="-1"/>
        </w:rPr>
        <w:t>metabolites:</w:t>
      </w:r>
    </w:p>
    <w:p w14:paraId="6F5AFCF2" w14:textId="77777777" w:rsidR="00F00036" w:rsidRPr="00587E7A" w:rsidRDefault="00F00036" w:rsidP="00985A6C">
      <w:pPr>
        <w:spacing w:before="2"/>
        <w:rPr>
          <w:rFonts w:ascii="Arial" w:eastAsia="Arial" w:hAnsi="Arial" w:cs="Arial"/>
          <w:sz w:val="29"/>
          <w:szCs w:val="29"/>
        </w:rPr>
      </w:pPr>
    </w:p>
    <w:p w14:paraId="10A6B9DE" w14:textId="77777777" w:rsidR="00F00036" w:rsidRPr="00587E7A" w:rsidRDefault="003650B4" w:rsidP="00985A6C">
      <w:pPr>
        <w:ind w:left="2984"/>
        <w:rPr>
          <w:rFonts w:ascii="Arial" w:eastAsia="Arial" w:hAnsi="Arial" w:cs="Arial"/>
        </w:rPr>
      </w:pPr>
      <w:bookmarkStart w:id="113" w:name="Positive_Threshold_Levels_/_Screening_Co"/>
      <w:bookmarkEnd w:id="113"/>
      <w:r w:rsidRPr="00587E7A">
        <w:rPr>
          <w:rFonts w:ascii="Arial" w:hAnsi="Arial" w:cs="Arial"/>
          <w:b/>
          <w:spacing w:val="-1"/>
        </w:rPr>
        <w:t>Positive</w:t>
      </w:r>
      <w:r w:rsidRPr="00587E7A">
        <w:rPr>
          <w:rFonts w:ascii="Arial" w:hAnsi="Arial" w:cs="Arial"/>
          <w:b/>
        </w:rPr>
        <w:t xml:space="preserve"> </w:t>
      </w:r>
      <w:r w:rsidRPr="00587E7A">
        <w:rPr>
          <w:rFonts w:ascii="Arial" w:hAnsi="Arial" w:cs="Arial"/>
          <w:b/>
          <w:spacing w:val="-1"/>
        </w:rPr>
        <w:t>Threshold</w:t>
      </w:r>
      <w:r w:rsidRPr="00587E7A">
        <w:rPr>
          <w:rFonts w:ascii="Arial" w:hAnsi="Arial" w:cs="Arial"/>
          <w:b/>
        </w:rPr>
        <w:t xml:space="preserve"> </w:t>
      </w:r>
      <w:r w:rsidRPr="00587E7A">
        <w:rPr>
          <w:rFonts w:ascii="Arial" w:hAnsi="Arial" w:cs="Arial"/>
          <w:b/>
          <w:spacing w:val="-1"/>
        </w:rPr>
        <w:t>Levels</w:t>
      </w:r>
      <w:r w:rsidRPr="00587E7A">
        <w:rPr>
          <w:rFonts w:ascii="Arial" w:hAnsi="Arial" w:cs="Arial"/>
          <w:b/>
          <w:spacing w:val="-2"/>
        </w:rPr>
        <w:t xml:space="preserve"> </w:t>
      </w:r>
      <w:r w:rsidRPr="00587E7A">
        <w:rPr>
          <w:rFonts w:ascii="Arial" w:hAnsi="Arial" w:cs="Arial"/>
          <w:b/>
        </w:rPr>
        <w:t>/</w:t>
      </w:r>
      <w:r w:rsidRPr="00587E7A">
        <w:rPr>
          <w:rFonts w:ascii="Arial" w:hAnsi="Arial" w:cs="Arial"/>
          <w:b/>
          <w:spacing w:val="2"/>
        </w:rPr>
        <w:t xml:space="preserve"> </w:t>
      </w:r>
      <w:r w:rsidRPr="00587E7A">
        <w:rPr>
          <w:rFonts w:ascii="Arial" w:hAnsi="Arial" w:cs="Arial"/>
          <w:b/>
          <w:spacing w:val="-1"/>
        </w:rPr>
        <w:t>Screening</w:t>
      </w:r>
      <w:r w:rsidRPr="00587E7A">
        <w:rPr>
          <w:rFonts w:ascii="Arial" w:hAnsi="Arial" w:cs="Arial"/>
          <w:b/>
        </w:rPr>
        <w:t xml:space="preserve"> </w:t>
      </w:r>
      <w:r w:rsidRPr="00587E7A">
        <w:rPr>
          <w:rFonts w:ascii="Arial" w:hAnsi="Arial" w:cs="Arial"/>
          <w:b/>
          <w:spacing w:val="-1"/>
        </w:rPr>
        <w:t>Confirmation:</w:t>
      </w:r>
    </w:p>
    <w:p w14:paraId="67352721" w14:textId="77777777" w:rsidR="00F00036" w:rsidRPr="00587E7A" w:rsidRDefault="00F00036" w:rsidP="00985A6C">
      <w:pPr>
        <w:spacing w:before="11"/>
        <w:rPr>
          <w:rFonts w:ascii="Arial" w:eastAsia="Arial" w:hAnsi="Arial" w:cs="Arial"/>
          <w:b/>
          <w:bCs/>
          <w:sz w:val="20"/>
          <w:szCs w:val="20"/>
        </w:rPr>
      </w:pPr>
    </w:p>
    <w:p w14:paraId="7D2B00A4" w14:textId="77777777" w:rsidR="00F00036" w:rsidRPr="00587E7A" w:rsidRDefault="003650B4" w:rsidP="00985A6C">
      <w:pPr>
        <w:ind w:left="2984" w:right="1269" w:hanging="1"/>
        <w:rPr>
          <w:rFonts w:ascii="Arial" w:eastAsia="Arial" w:hAnsi="Arial" w:cs="Arial"/>
        </w:rPr>
      </w:pPr>
      <w:bookmarkStart w:id="114" w:name="Amphetamines_-_1,000_ng/mL_/_500_ng/mL_-"/>
      <w:bookmarkEnd w:id="114"/>
      <w:r w:rsidRPr="00587E7A">
        <w:rPr>
          <w:rFonts w:ascii="Arial" w:hAnsi="Arial" w:cs="Arial"/>
          <w:spacing w:val="-1"/>
        </w:rPr>
        <w:t xml:space="preserve">Amphetamines </w:t>
      </w:r>
      <w:r w:rsidRPr="00587E7A">
        <w:rPr>
          <w:rFonts w:ascii="Arial" w:hAnsi="Arial" w:cs="Arial"/>
        </w:rPr>
        <w:t>-</w:t>
      </w:r>
      <w:r w:rsidRPr="00587E7A">
        <w:rPr>
          <w:rFonts w:ascii="Arial" w:hAnsi="Arial" w:cs="Arial"/>
          <w:spacing w:val="2"/>
        </w:rPr>
        <w:t xml:space="preserve"> </w:t>
      </w:r>
      <w:r w:rsidRPr="00587E7A">
        <w:rPr>
          <w:rFonts w:ascii="Arial" w:hAnsi="Arial" w:cs="Arial"/>
          <w:spacing w:val="-1"/>
        </w:rPr>
        <w:t>1,000</w:t>
      </w:r>
      <w:r w:rsidRPr="00587E7A">
        <w:rPr>
          <w:rFonts w:ascii="Arial" w:hAnsi="Arial" w:cs="Arial"/>
        </w:rPr>
        <w:t xml:space="preserve"> </w:t>
      </w:r>
      <w:r w:rsidRPr="00587E7A">
        <w:rPr>
          <w:rFonts w:ascii="Arial" w:hAnsi="Arial" w:cs="Arial"/>
          <w:spacing w:val="-1"/>
        </w:rPr>
        <w:t>ng/mL</w:t>
      </w:r>
      <w:r w:rsidRPr="00587E7A">
        <w:rPr>
          <w:rFonts w:ascii="Arial" w:hAnsi="Arial" w:cs="Arial"/>
          <w:spacing w:val="-2"/>
        </w:rPr>
        <w:t xml:space="preserve"> </w:t>
      </w:r>
      <w:r w:rsidRPr="00587E7A">
        <w:rPr>
          <w:rFonts w:ascii="Arial" w:hAnsi="Arial" w:cs="Arial"/>
        </w:rPr>
        <w:t>/</w:t>
      </w:r>
      <w:r w:rsidRPr="00587E7A">
        <w:rPr>
          <w:rFonts w:ascii="Arial" w:hAnsi="Arial" w:cs="Arial"/>
          <w:spacing w:val="-1"/>
        </w:rPr>
        <w:t xml:space="preserve"> 500</w:t>
      </w:r>
      <w:r w:rsidRPr="00587E7A">
        <w:rPr>
          <w:rFonts w:ascii="Arial" w:hAnsi="Arial" w:cs="Arial"/>
        </w:rPr>
        <w:t xml:space="preserve"> </w:t>
      </w:r>
      <w:r w:rsidRPr="00587E7A">
        <w:rPr>
          <w:rFonts w:ascii="Arial" w:hAnsi="Arial" w:cs="Arial"/>
          <w:spacing w:val="-2"/>
        </w:rPr>
        <w:t xml:space="preserve">ng/mL </w:t>
      </w:r>
      <w:r w:rsidRPr="00587E7A">
        <w:rPr>
          <w:rFonts w:ascii="Arial" w:hAnsi="Arial" w:cs="Arial"/>
        </w:rPr>
        <w:t>-</w:t>
      </w:r>
      <w:r w:rsidRPr="00587E7A">
        <w:rPr>
          <w:rFonts w:ascii="Arial" w:hAnsi="Arial" w:cs="Arial"/>
          <w:spacing w:val="-1"/>
        </w:rPr>
        <w:t xml:space="preserve"> (amphetamine,</w:t>
      </w:r>
      <w:r w:rsidRPr="00587E7A">
        <w:rPr>
          <w:rFonts w:ascii="Arial" w:hAnsi="Arial" w:cs="Arial"/>
          <w:spacing w:val="28"/>
        </w:rPr>
        <w:t xml:space="preserve"> </w:t>
      </w:r>
      <w:r w:rsidRPr="00587E7A">
        <w:rPr>
          <w:rFonts w:ascii="Arial" w:hAnsi="Arial" w:cs="Arial"/>
          <w:spacing w:val="-1"/>
        </w:rPr>
        <w:t>methamphetamine)</w:t>
      </w:r>
    </w:p>
    <w:p w14:paraId="75C483BE" w14:textId="77777777" w:rsidR="00F00036" w:rsidRPr="00587E7A" w:rsidRDefault="00F00036" w:rsidP="00985A6C">
      <w:pPr>
        <w:spacing w:before="9"/>
        <w:rPr>
          <w:rFonts w:ascii="Arial" w:eastAsia="Arial" w:hAnsi="Arial" w:cs="Arial"/>
          <w:sz w:val="20"/>
          <w:szCs w:val="20"/>
        </w:rPr>
      </w:pPr>
    </w:p>
    <w:p w14:paraId="0EFF0D15" w14:textId="77777777" w:rsidR="00F00036" w:rsidRPr="00587E7A" w:rsidRDefault="003650B4" w:rsidP="00985A6C">
      <w:pPr>
        <w:ind w:left="2984" w:right="23" w:hanging="1"/>
        <w:rPr>
          <w:rFonts w:ascii="Arial" w:eastAsia="Arial" w:hAnsi="Arial" w:cs="Arial"/>
        </w:rPr>
      </w:pPr>
      <w:bookmarkStart w:id="115" w:name="Cannabinoids_-__50_ng/mL_/_15_ng/mL_-_(1"/>
      <w:bookmarkEnd w:id="115"/>
      <w:r w:rsidRPr="00587E7A">
        <w:rPr>
          <w:rFonts w:ascii="Arial" w:hAnsi="Arial" w:cs="Arial"/>
          <w:spacing w:val="-1"/>
        </w:rPr>
        <w:t>Cannabinoids</w:t>
      </w:r>
      <w:r w:rsidRPr="00587E7A">
        <w:rPr>
          <w:rFonts w:ascii="Arial" w:hAnsi="Arial" w:cs="Arial"/>
          <w:spacing w:val="1"/>
        </w:rPr>
        <w:t xml:space="preserve"> </w:t>
      </w:r>
      <w:r w:rsidRPr="00587E7A">
        <w:rPr>
          <w:rFonts w:ascii="Arial" w:hAnsi="Arial" w:cs="Arial"/>
        </w:rPr>
        <w:t xml:space="preserve">- </w:t>
      </w:r>
      <w:r w:rsidRPr="00587E7A">
        <w:rPr>
          <w:rFonts w:ascii="Arial" w:hAnsi="Arial" w:cs="Arial"/>
          <w:spacing w:val="3"/>
        </w:rPr>
        <w:t xml:space="preserve"> </w:t>
      </w:r>
      <w:r w:rsidRPr="00587E7A">
        <w:rPr>
          <w:rFonts w:ascii="Arial" w:hAnsi="Arial" w:cs="Arial"/>
          <w:spacing w:val="-1"/>
        </w:rPr>
        <w:t>50</w:t>
      </w:r>
      <w:r w:rsidRPr="00587E7A">
        <w:rPr>
          <w:rFonts w:ascii="Arial" w:hAnsi="Arial" w:cs="Arial"/>
          <w:spacing w:val="-2"/>
        </w:rPr>
        <w:t xml:space="preserve"> </w:t>
      </w:r>
      <w:r w:rsidRPr="00587E7A">
        <w:rPr>
          <w:rFonts w:ascii="Arial" w:hAnsi="Arial" w:cs="Arial"/>
          <w:spacing w:val="-1"/>
        </w:rPr>
        <w:t>ng/mL</w:t>
      </w:r>
      <w:r w:rsidRPr="00587E7A">
        <w:rPr>
          <w:rFonts w:ascii="Arial" w:hAnsi="Arial" w:cs="Arial"/>
        </w:rPr>
        <w:t xml:space="preserve"> /</w:t>
      </w:r>
      <w:r w:rsidRPr="00587E7A">
        <w:rPr>
          <w:rFonts w:ascii="Arial" w:hAnsi="Arial" w:cs="Arial"/>
          <w:spacing w:val="-1"/>
        </w:rPr>
        <w:t xml:space="preserve"> 15</w:t>
      </w:r>
      <w:r w:rsidRPr="00587E7A">
        <w:rPr>
          <w:rFonts w:ascii="Arial" w:hAnsi="Arial" w:cs="Arial"/>
        </w:rPr>
        <w:t xml:space="preserve"> </w:t>
      </w:r>
      <w:r w:rsidRPr="00587E7A">
        <w:rPr>
          <w:rFonts w:ascii="Arial" w:hAnsi="Arial" w:cs="Arial"/>
          <w:spacing w:val="-1"/>
        </w:rPr>
        <w:t>ng/mL</w:t>
      </w:r>
      <w:r w:rsidRPr="00587E7A">
        <w:rPr>
          <w:rFonts w:ascii="Arial" w:hAnsi="Arial" w:cs="Arial"/>
          <w:spacing w:val="-2"/>
        </w:rPr>
        <w:t xml:space="preserve"> </w:t>
      </w:r>
      <w:r w:rsidRPr="00587E7A">
        <w:rPr>
          <w:rFonts w:ascii="Arial" w:hAnsi="Arial" w:cs="Arial"/>
        </w:rPr>
        <w:t>-</w:t>
      </w:r>
      <w:r w:rsidRPr="00587E7A">
        <w:rPr>
          <w:rFonts w:ascii="Arial" w:hAnsi="Arial" w:cs="Arial"/>
          <w:spacing w:val="-1"/>
        </w:rPr>
        <w:t xml:space="preserve"> (11-nor-D9-tetrahydrocannabinol-9-</w:t>
      </w:r>
      <w:r w:rsidRPr="00587E7A">
        <w:rPr>
          <w:rFonts w:ascii="Arial" w:hAnsi="Arial" w:cs="Arial"/>
          <w:spacing w:val="26"/>
        </w:rPr>
        <w:t xml:space="preserve"> </w:t>
      </w:r>
      <w:r w:rsidRPr="00587E7A">
        <w:rPr>
          <w:rFonts w:ascii="Arial" w:hAnsi="Arial" w:cs="Arial"/>
          <w:spacing w:val="-1"/>
        </w:rPr>
        <w:t>Carboxylic</w:t>
      </w:r>
      <w:r w:rsidRPr="00587E7A">
        <w:rPr>
          <w:rFonts w:ascii="Arial" w:hAnsi="Arial" w:cs="Arial"/>
          <w:spacing w:val="1"/>
        </w:rPr>
        <w:t xml:space="preserve"> </w:t>
      </w:r>
      <w:r w:rsidRPr="00587E7A">
        <w:rPr>
          <w:rFonts w:ascii="Arial" w:hAnsi="Arial" w:cs="Arial"/>
          <w:spacing w:val="-1"/>
        </w:rPr>
        <w:t>acid)</w:t>
      </w:r>
    </w:p>
    <w:p w14:paraId="69A5983F" w14:textId="77777777" w:rsidR="00F00036" w:rsidRPr="00587E7A" w:rsidRDefault="00F00036" w:rsidP="00985A6C">
      <w:pPr>
        <w:spacing w:before="11"/>
        <w:rPr>
          <w:rFonts w:ascii="Arial" w:eastAsia="Arial" w:hAnsi="Arial" w:cs="Arial"/>
          <w:sz w:val="20"/>
          <w:szCs w:val="20"/>
        </w:rPr>
      </w:pPr>
    </w:p>
    <w:p w14:paraId="10CE9CE1" w14:textId="77777777" w:rsidR="00F00036" w:rsidRPr="00587E7A" w:rsidRDefault="003650B4" w:rsidP="00985A6C">
      <w:pPr>
        <w:spacing w:line="466" w:lineRule="auto"/>
        <w:ind w:left="2984" w:right="1269" w:hanging="1"/>
        <w:rPr>
          <w:rFonts w:ascii="Arial" w:eastAsia="Arial" w:hAnsi="Arial" w:cs="Arial"/>
        </w:rPr>
      </w:pPr>
      <w:bookmarkStart w:id="116" w:name="Cocaine_(benzoylecgonine)_-__300_ng/mL_/"/>
      <w:bookmarkEnd w:id="116"/>
      <w:r w:rsidRPr="00587E7A">
        <w:rPr>
          <w:rFonts w:ascii="Arial" w:hAnsi="Arial" w:cs="Arial"/>
          <w:spacing w:val="-1"/>
        </w:rPr>
        <w:t>Cocaine</w:t>
      </w:r>
      <w:r w:rsidRPr="00587E7A">
        <w:rPr>
          <w:rFonts w:ascii="Arial" w:hAnsi="Arial" w:cs="Arial"/>
        </w:rPr>
        <w:t xml:space="preserve"> </w:t>
      </w:r>
      <w:r w:rsidRPr="00587E7A">
        <w:rPr>
          <w:rFonts w:ascii="Arial" w:hAnsi="Arial" w:cs="Arial"/>
          <w:spacing w:val="-1"/>
        </w:rPr>
        <w:t>(benzoylecgonine)</w:t>
      </w:r>
      <w:r w:rsidRPr="00587E7A">
        <w:rPr>
          <w:rFonts w:ascii="Arial" w:hAnsi="Arial" w:cs="Arial"/>
        </w:rPr>
        <w:t xml:space="preserve"> - </w:t>
      </w:r>
      <w:r w:rsidRPr="00587E7A">
        <w:rPr>
          <w:rFonts w:ascii="Arial" w:hAnsi="Arial" w:cs="Arial"/>
          <w:spacing w:val="1"/>
        </w:rPr>
        <w:t xml:space="preserve"> </w:t>
      </w:r>
      <w:r w:rsidRPr="00587E7A">
        <w:rPr>
          <w:rFonts w:ascii="Arial" w:hAnsi="Arial" w:cs="Arial"/>
          <w:spacing w:val="-1"/>
        </w:rPr>
        <w:t>300</w:t>
      </w:r>
      <w:r w:rsidRPr="00587E7A">
        <w:rPr>
          <w:rFonts w:ascii="Arial" w:hAnsi="Arial" w:cs="Arial"/>
        </w:rPr>
        <w:t xml:space="preserve"> </w:t>
      </w:r>
      <w:r w:rsidRPr="00587E7A">
        <w:rPr>
          <w:rFonts w:ascii="Arial" w:hAnsi="Arial" w:cs="Arial"/>
          <w:spacing w:val="-1"/>
        </w:rPr>
        <w:t>ng/mL</w:t>
      </w:r>
      <w:r w:rsidRPr="00587E7A">
        <w:rPr>
          <w:rFonts w:ascii="Arial" w:hAnsi="Arial" w:cs="Arial"/>
          <w:spacing w:val="-2"/>
        </w:rPr>
        <w:t xml:space="preserve"> </w:t>
      </w:r>
      <w:r w:rsidRPr="00587E7A">
        <w:rPr>
          <w:rFonts w:ascii="Arial" w:hAnsi="Arial" w:cs="Arial"/>
        </w:rPr>
        <w:t>/</w:t>
      </w:r>
      <w:r w:rsidRPr="00587E7A">
        <w:rPr>
          <w:rFonts w:ascii="Arial" w:hAnsi="Arial" w:cs="Arial"/>
          <w:spacing w:val="-1"/>
        </w:rPr>
        <w:t xml:space="preserve"> 150</w:t>
      </w:r>
      <w:r w:rsidRPr="00587E7A">
        <w:rPr>
          <w:rFonts w:ascii="Arial" w:hAnsi="Arial" w:cs="Arial"/>
          <w:spacing w:val="-2"/>
        </w:rPr>
        <w:t xml:space="preserve"> </w:t>
      </w:r>
      <w:r w:rsidRPr="00587E7A">
        <w:rPr>
          <w:rFonts w:ascii="Arial" w:hAnsi="Arial" w:cs="Arial"/>
          <w:spacing w:val="-1"/>
        </w:rPr>
        <w:t>ng/mL</w:t>
      </w:r>
      <w:r w:rsidRPr="00587E7A">
        <w:rPr>
          <w:rFonts w:ascii="Arial" w:hAnsi="Arial" w:cs="Arial"/>
          <w:spacing w:val="23"/>
        </w:rPr>
        <w:t xml:space="preserve"> </w:t>
      </w:r>
      <w:bookmarkStart w:id="117" w:name="Phencyclidine_-__25_ng/mL_/___25_ng/mL"/>
      <w:bookmarkEnd w:id="117"/>
      <w:r w:rsidRPr="00587E7A">
        <w:rPr>
          <w:rFonts w:ascii="Arial" w:hAnsi="Arial" w:cs="Arial"/>
          <w:spacing w:val="-1"/>
        </w:rPr>
        <w:t>Phencyclidine</w:t>
      </w:r>
      <w:r w:rsidRPr="00587E7A">
        <w:rPr>
          <w:rFonts w:ascii="Arial" w:hAnsi="Arial" w:cs="Arial"/>
          <w:spacing w:val="1"/>
        </w:rPr>
        <w:t xml:space="preserve"> </w:t>
      </w:r>
      <w:r w:rsidRPr="00587E7A">
        <w:rPr>
          <w:rFonts w:ascii="Arial" w:hAnsi="Arial" w:cs="Arial"/>
        </w:rPr>
        <w:t xml:space="preserve">- </w:t>
      </w:r>
      <w:r w:rsidRPr="00587E7A">
        <w:rPr>
          <w:rFonts w:ascii="Arial" w:hAnsi="Arial" w:cs="Arial"/>
          <w:spacing w:val="3"/>
        </w:rPr>
        <w:t xml:space="preserve"> </w:t>
      </w:r>
      <w:r w:rsidRPr="00587E7A">
        <w:rPr>
          <w:rFonts w:ascii="Arial" w:hAnsi="Arial" w:cs="Arial"/>
          <w:spacing w:val="-1"/>
        </w:rPr>
        <w:t>25</w:t>
      </w:r>
      <w:r w:rsidRPr="00587E7A">
        <w:rPr>
          <w:rFonts w:ascii="Arial" w:hAnsi="Arial" w:cs="Arial"/>
          <w:spacing w:val="-2"/>
        </w:rPr>
        <w:t xml:space="preserve"> </w:t>
      </w:r>
      <w:r w:rsidRPr="00587E7A">
        <w:rPr>
          <w:rFonts w:ascii="Arial" w:hAnsi="Arial" w:cs="Arial"/>
          <w:spacing w:val="-1"/>
        </w:rPr>
        <w:t>ng/mL</w:t>
      </w:r>
      <w:r w:rsidRPr="00587E7A">
        <w:rPr>
          <w:rFonts w:ascii="Arial" w:hAnsi="Arial" w:cs="Arial"/>
        </w:rPr>
        <w:t xml:space="preserve"> /   </w:t>
      </w:r>
      <w:r w:rsidRPr="00587E7A">
        <w:rPr>
          <w:rFonts w:ascii="Arial" w:hAnsi="Arial" w:cs="Arial"/>
          <w:spacing w:val="-1"/>
        </w:rPr>
        <w:t>25</w:t>
      </w:r>
      <w:r w:rsidRPr="00587E7A">
        <w:rPr>
          <w:rFonts w:ascii="Arial" w:hAnsi="Arial" w:cs="Arial"/>
        </w:rPr>
        <w:t xml:space="preserve"> </w:t>
      </w:r>
      <w:r w:rsidRPr="00587E7A">
        <w:rPr>
          <w:rFonts w:ascii="Arial" w:hAnsi="Arial" w:cs="Arial"/>
          <w:spacing w:val="-1"/>
        </w:rPr>
        <w:t>ng/mL</w:t>
      </w:r>
    </w:p>
    <w:p w14:paraId="61651E1B" w14:textId="77777777" w:rsidR="00F00036" w:rsidRPr="00587E7A" w:rsidRDefault="003650B4" w:rsidP="00985A6C">
      <w:pPr>
        <w:spacing w:before="9"/>
        <w:ind w:left="2984"/>
        <w:rPr>
          <w:rFonts w:ascii="Arial" w:eastAsia="Arial" w:hAnsi="Arial" w:cs="Arial"/>
        </w:rPr>
      </w:pPr>
      <w:bookmarkStart w:id="118" w:name="Methadone_-___300_ng/mL_/_150_ng/mL"/>
      <w:bookmarkEnd w:id="118"/>
      <w:r w:rsidRPr="00587E7A">
        <w:rPr>
          <w:rFonts w:ascii="Arial" w:hAnsi="Arial" w:cs="Arial"/>
          <w:spacing w:val="-1"/>
        </w:rPr>
        <w:t>Methadone</w:t>
      </w:r>
      <w:r w:rsidRPr="00587E7A">
        <w:rPr>
          <w:rFonts w:ascii="Arial" w:hAnsi="Arial" w:cs="Arial"/>
          <w:spacing w:val="1"/>
        </w:rPr>
        <w:t xml:space="preserve"> </w:t>
      </w:r>
      <w:r w:rsidRPr="00587E7A">
        <w:rPr>
          <w:rFonts w:ascii="Arial" w:hAnsi="Arial" w:cs="Arial"/>
        </w:rPr>
        <w:t xml:space="preserve">-  </w:t>
      </w:r>
      <w:r w:rsidRPr="00587E7A">
        <w:rPr>
          <w:rFonts w:ascii="Arial" w:hAnsi="Arial" w:cs="Arial"/>
          <w:spacing w:val="2"/>
        </w:rPr>
        <w:t xml:space="preserve"> </w:t>
      </w:r>
      <w:r w:rsidRPr="00587E7A">
        <w:rPr>
          <w:rFonts w:ascii="Arial" w:hAnsi="Arial" w:cs="Arial"/>
          <w:spacing w:val="-1"/>
        </w:rPr>
        <w:t>300</w:t>
      </w:r>
      <w:r w:rsidRPr="00587E7A">
        <w:rPr>
          <w:rFonts w:ascii="Arial" w:hAnsi="Arial" w:cs="Arial"/>
        </w:rPr>
        <w:t xml:space="preserve"> </w:t>
      </w:r>
      <w:r w:rsidRPr="00587E7A">
        <w:rPr>
          <w:rFonts w:ascii="Arial" w:hAnsi="Arial" w:cs="Arial"/>
          <w:spacing w:val="-2"/>
        </w:rPr>
        <w:t>ng/mL</w:t>
      </w:r>
      <w:r w:rsidRPr="00587E7A">
        <w:rPr>
          <w:rFonts w:ascii="Arial" w:hAnsi="Arial" w:cs="Arial"/>
        </w:rPr>
        <w:t xml:space="preserve"> /</w:t>
      </w:r>
      <w:r w:rsidRPr="00587E7A">
        <w:rPr>
          <w:rFonts w:ascii="Arial" w:hAnsi="Arial" w:cs="Arial"/>
          <w:spacing w:val="-1"/>
        </w:rPr>
        <w:t xml:space="preserve"> 150</w:t>
      </w:r>
      <w:r w:rsidRPr="00587E7A">
        <w:rPr>
          <w:rFonts w:ascii="Arial" w:hAnsi="Arial" w:cs="Arial"/>
        </w:rPr>
        <w:t xml:space="preserve"> </w:t>
      </w:r>
      <w:r w:rsidRPr="00587E7A">
        <w:rPr>
          <w:rFonts w:ascii="Arial" w:hAnsi="Arial" w:cs="Arial"/>
          <w:spacing w:val="-1"/>
        </w:rPr>
        <w:t>ng/mL</w:t>
      </w:r>
    </w:p>
    <w:p w14:paraId="7F40DEC0" w14:textId="77777777" w:rsidR="00F00036" w:rsidRPr="00587E7A" w:rsidRDefault="00F00036" w:rsidP="00985A6C">
      <w:pPr>
        <w:spacing w:before="9"/>
        <w:rPr>
          <w:rFonts w:ascii="Arial" w:eastAsia="Arial" w:hAnsi="Arial" w:cs="Arial"/>
          <w:sz w:val="20"/>
          <w:szCs w:val="20"/>
        </w:rPr>
      </w:pPr>
    </w:p>
    <w:p w14:paraId="76AE6FFF" w14:textId="77777777" w:rsidR="00F00036" w:rsidRPr="00587E7A" w:rsidRDefault="003650B4" w:rsidP="00985A6C">
      <w:pPr>
        <w:spacing w:line="537" w:lineRule="auto"/>
        <w:ind w:left="2985" w:right="409" w:hanging="1"/>
        <w:rPr>
          <w:rFonts w:ascii="Arial" w:eastAsia="Arial" w:hAnsi="Arial" w:cs="Arial"/>
        </w:rPr>
      </w:pPr>
      <w:bookmarkStart w:id="119" w:name="Opiates*_-___300_ng/mL_/_300_ng/mL_(code"/>
      <w:bookmarkEnd w:id="119"/>
      <w:r w:rsidRPr="00587E7A">
        <w:rPr>
          <w:rFonts w:ascii="Arial" w:hAnsi="Arial" w:cs="Arial"/>
          <w:spacing w:val="-1"/>
        </w:rPr>
        <w:t xml:space="preserve">Opiates* </w:t>
      </w:r>
      <w:r w:rsidRPr="00587E7A">
        <w:rPr>
          <w:rFonts w:ascii="Arial" w:hAnsi="Arial" w:cs="Arial"/>
        </w:rPr>
        <w:t xml:space="preserve">- </w:t>
      </w:r>
      <w:r w:rsidRPr="00587E7A">
        <w:rPr>
          <w:rFonts w:ascii="Arial" w:hAnsi="Arial" w:cs="Arial"/>
          <w:spacing w:val="60"/>
        </w:rPr>
        <w:t xml:space="preserve"> </w:t>
      </w:r>
      <w:r w:rsidRPr="00587E7A">
        <w:rPr>
          <w:rFonts w:ascii="Arial" w:hAnsi="Arial" w:cs="Arial"/>
          <w:spacing w:val="-1"/>
        </w:rPr>
        <w:t>300</w:t>
      </w:r>
      <w:r w:rsidRPr="00587E7A">
        <w:rPr>
          <w:rFonts w:ascii="Arial" w:hAnsi="Arial" w:cs="Arial"/>
          <w:spacing w:val="-2"/>
        </w:rPr>
        <w:t xml:space="preserve"> </w:t>
      </w:r>
      <w:r w:rsidRPr="00587E7A">
        <w:rPr>
          <w:rFonts w:ascii="Arial" w:hAnsi="Arial" w:cs="Arial"/>
          <w:spacing w:val="-1"/>
        </w:rPr>
        <w:t>ng/mL</w:t>
      </w:r>
      <w:r w:rsidRPr="00587E7A">
        <w:rPr>
          <w:rFonts w:ascii="Arial" w:hAnsi="Arial" w:cs="Arial"/>
          <w:spacing w:val="-2"/>
        </w:rPr>
        <w:t xml:space="preserve"> </w:t>
      </w:r>
      <w:r w:rsidRPr="00587E7A">
        <w:rPr>
          <w:rFonts w:ascii="Arial" w:hAnsi="Arial" w:cs="Arial"/>
        </w:rPr>
        <w:t>/</w:t>
      </w:r>
      <w:r w:rsidRPr="00587E7A">
        <w:rPr>
          <w:rFonts w:ascii="Arial" w:hAnsi="Arial" w:cs="Arial"/>
          <w:spacing w:val="-1"/>
        </w:rPr>
        <w:t xml:space="preserve"> 300</w:t>
      </w:r>
      <w:r w:rsidRPr="00587E7A">
        <w:rPr>
          <w:rFonts w:ascii="Arial" w:hAnsi="Arial" w:cs="Arial"/>
        </w:rPr>
        <w:t xml:space="preserve"> </w:t>
      </w:r>
      <w:r w:rsidRPr="00587E7A">
        <w:rPr>
          <w:rFonts w:ascii="Arial" w:hAnsi="Arial" w:cs="Arial"/>
          <w:spacing w:val="-1"/>
        </w:rPr>
        <w:t>ng/mL</w:t>
      </w:r>
      <w:r w:rsidRPr="00587E7A">
        <w:rPr>
          <w:rFonts w:ascii="Arial" w:hAnsi="Arial" w:cs="Arial"/>
          <w:spacing w:val="-2"/>
        </w:rPr>
        <w:t xml:space="preserve"> </w:t>
      </w:r>
      <w:r w:rsidRPr="00587E7A">
        <w:rPr>
          <w:rFonts w:ascii="Arial" w:hAnsi="Arial" w:cs="Arial"/>
          <w:spacing w:val="-1"/>
        </w:rPr>
        <w:t xml:space="preserve">(codeine, </w:t>
      </w:r>
      <w:r w:rsidRPr="00587E7A">
        <w:rPr>
          <w:rFonts w:ascii="Arial" w:hAnsi="Arial" w:cs="Arial"/>
          <w:spacing w:val="-2"/>
        </w:rPr>
        <w:t>heroin</w:t>
      </w:r>
      <w:r w:rsidRPr="00587E7A">
        <w:rPr>
          <w:rFonts w:ascii="Arial" w:hAnsi="Arial" w:cs="Arial"/>
        </w:rPr>
        <w:t xml:space="preserve"> &amp; </w:t>
      </w:r>
      <w:r w:rsidRPr="00587E7A">
        <w:rPr>
          <w:rFonts w:ascii="Arial" w:hAnsi="Arial" w:cs="Arial"/>
          <w:spacing w:val="-1"/>
        </w:rPr>
        <w:t>morphine)</w:t>
      </w:r>
      <w:r w:rsidRPr="00587E7A">
        <w:rPr>
          <w:rFonts w:ascii="Arial" w:hAnsi="Arial" w:cs="Arial"/>
          <w:spacing w:val="36"/>
        </w:rPr>
        <w:t xml:space="preserve"> </w:t>
      </w:r>
      <w:bookmarkStart w:id="120" w:name="Barbiturates_-__300_ng/mL_/_150_ng/mL"/>
      <w:bookmarkEnd w:id="120"/>
      <w:r w:rsidRPr="00587E7A">
        <w:rPr>
          <w:rFonts w:ascii="Arial" w:hAnsi="Arial" w:cs="Arial"/>
          <w:spacing w:val="-1"/>
        </w:rPr>
        <w:t xml:space="preserve">Barbiturates </w:t>
      </w:r>
      <w:r w:rsidRPr="00587E7A">
        <w:rPr>
          <w:rFonts w:ascii="Arial" w:hAnsi="Arial" w:cs="Arial"/>
        </w:rPr>
        <w:t xml:space="preserve">- </w:t>
      </w:r>
      <w:r w:rsidRPr="00587E7A">
        <w:rPr>
          <w:rFonts w:ascii="Arial" w:hAnsi="Arial" w:cs="Arial"/>
          <w:spacing w:val="1"/>
        </w:rPr>
        <w:t xml:space="preserve"> </w:t>
      </w:r>
      <w:r w:rsidRPr="00587E7A">
        <w:rPr>
          <w:rFonts w:ascii="Arial" w:hAnsi="Arial" w:cs="Arial"/>
          <w:spacing w:val="-1"/>
        </w:rPr>
        <w:t>300</w:t>
      </w:r>
      <w:r w:rsidRPr="00587E7A">
        <w:rPr>
          <w:rFonts w:ascii="Arial" w:hAnsi="Arial" w:cs="Arial"/>
        </w:rPr>
        <w:t xml:space="preserve"> </w:t>
      </w:r>
      <w:r w:rsidRPr="00587E7A">
        <w:rPr>
          <w:rFonts w:ascii="Arial" w:hAnsi="Arial" w:cs="Arial"/>
          <w:spacing w:val="-2"/>
        </w:rPr>
        <w:t>ng/mL</w:t>
      </w:r>
      <w:r w:rsidRPr="00587E7A">
        <w:rPr>
          <w:rFonts w:ascii="Arial" w:hAnsi="Arial" w:cs="Arial"/>
        </w:rPr>
        <w:t xml:space="preserve"> /</w:t>
      </w:r>
      <w:r w:rsidRPr="00587E7A">
        <w:rPr>
          <w:rFonts w:ascii="Arial" w:hAnsi="Arial" w:cs="Arial"/>
          <w:spacing w:val="-1"/>
        </w:rPr>
        <w:t xml:space="preserve"> 150</w:t>
      </w:r>
      <w:r w:rsidRPr="00587E7A">
        <w:rPr>
          <w:rFonts w:ascii="Arial" w:hAnsi="Arial" w:cs="Arial"/>
        </w:rPr>
        <w:t xml:space="preserve"> </w:t>
      </w:r>
      <w:r w:rsidRPr="00587E7A">
        <w:rPr>
          <w:rFonts w:ascii="Arial" w:hAnsi="Arial" w:cs="Arial"/>
          <w:spacing w:val="-1"/>
        </w:rPr>
        <w:t>ng/mL</w:t>
      </w:r>
    </w:p>
    <w:p w14:paraId="1D0B7A68" w14:textId="77777777" w:rsidR="00F00036" w:rsidRPr="00587E7A" w:rsidRDefault="003650B4" w:rsidP="00985A6C">
      <w:pPr>
        <w:pStyle w:val="BodyText"/>
        <w:spacing w:line="245" w:lineRule="exact"/>
        <w:ind w:left="2984" w:firstLine="0"/>
        <w:rPr>
          <w:rFonts w:cs="Arial"/>
        </w:rPr>
      </w:pPr>
      <w:bookmarkStart w:id="121" w:name="Benzodiazepine_-__300_ng/mL_/_150_ng/mL"/>
      <w:bookmarkEnd w:id="121"/>
      <w:r w:rsidRPr="00587E7A">
        <w:rPr>
          <w:rFonts w:cs="Arial"/>
          <w:spacing w:val="-1"/>
        </w:rPr>
        <w:t>Benzodiazepine</w:t>
      </w:r>
      <w:r w:rsidRPr="00587E7A">
        <w:rPr>
          <w:rFonts w:cs="Arial"/>
          <w:spacing w:val="1"/>
        </w:rPr>
        <w:t xml:space="preserve"> </w:t>
      </w:r>
      <w:r w:rsidRPr="00587E7A">
        <w:rPr>
          <w:rFonts w:cs="Arial"/>
        </w:rPr>
        <w:t>-</w:t>
      </w:r>
      <w:r w:rsidRPr="00587E7A">
        <w:rPr>
          <w:rFonts w:cs="Arial"/>
          <w:spacing w:val="63"/>
        </w:rPr>
        <w:t xml:space="preserve"> </w:t>
      </w:r>
      <w:r w:rsidRPr="00587E7A">
        <w:rPr>
          <w:rFonts w:cs="Arial"/>
          <w:spacing w:val="-1"/>
        </w:rPr>
        <w:t>300 ng/mL</w:t>
      </w:r>
      <w:r w:rsidRPr="00587E7A">
        <w:rPr>
          <w:rFonts w:cs="Arial"/>
          <w:spacing w:val="1"/>
        </w:rPr>
        <w:t xml:space="preserve"> </w:t>
      </w:r>
      <w:r w:rsidRPr="00587E7A">
        <w:rPr>
          <w:rFonts w:cs="Arial"/>
        </w:rPr>
        <w:t>/</w:t>
      </w:r>
      <w:r w:rsidRPr="00587E7A">
        <w:rPr>
          <w:rFonts w:cs="Arial"/>
          <w:spacing w:val="-2"/>
        </w:rPr>
        <w:t xml:space="preserve"> </w:t>
      </w:r>
      <w:r w:rsidRPr="00587E7A">
        <w:rPr>
          <w:rFonts w:cs="Arial"/>
          <w:spacing w:val="-1"/>
        </w:rPr>
        <w:t>150</w:t>
      </w:r>
      <w:r w:rsidRPr="00587E7A">
        <w:rPr>
          <w:rFonts w:cs="Arial"/>
          <w:spacing w:val="1"/>
        </w:rPr>
        <w:t xml:space="preserve"> </w:t>
      </w:r>
      <w:r w:rsidRPr="00587E7A">
        <w:rPr>
          <w:rFonts w:cs="Arial"/>
          <w:spacing w:val="-1"/>
        </w:rPr>
        <w:t>ng/mL</w:t>
      </w:r>
    </w:p>
    <w:p w14:paraId="5C63A97E" w14:textId="77777777" w:rsidR="00F00036" w:rsidRPr="00587E7A" w:rsidRDefault="00F00036" w:rsidP="00985A6C">
      <w:pPr>
        <w:spacing w:before="10"/>
        <w:rPr>
          <w:rFonts w:ascii="Arial" w:eastAsia="Arial" w:hAnsi="Arial" w:cs="Arial"/>
          <w:sz w:val="20"/>
          <w:szCs w:val="20"/>
        </w:rPr>
      </w:pPr>
    </w:p>
    <w:p w14:paraId="766A2C13" w14:textId="77777777" w:rsidR="00F00036" w:rsidRPr="00587E7A" w:rsidRDefault="003B28D9" w:rsidP="00540BD0">
      <w:pPr>
        <w:pStyle w:val="BodyText"/>
        <w:numPr>
          <w:ilvl w:val="0"/>
          <w:numId w:val="62"/>
        </w:numPr>
        <w:tabs>
          <w:tab w:val="left" w:pos="2264"/>
        </w:tabs>
        <w:ind w:right="98"/>
        <w:rPr>
          <w:rFonts w:cs="Arial"/>
        </w:rPr>
      </w:pPr>
      <w:bookmarkStart w:id="122" w:name="13._A_employee_shall_have_a_positive_dru"/>
      <w:bookmarkEnd w:id="122"/>
      <w:r w:rsidRPr="00587E7A">
        <w:rPr>
          <w:rFonts w:cs="Arial"/>
        </w:rPr>
        <w:t>An</w:t>
      </w:r>
      <w:r w:rsidR="003650B4" w:rsidRPr="00587E7A">
        <w:rPr>
          <w:rFonts w:cs="Arial"/>
          <w:spacing w:val="3"/>
        </w:rPr>
        <w:t xml:space="preserve"> </w:t>
      </w:r>
      <w:r w:rsidR="003650B4" w:rsidRPr="00587E7A">
        <w:rPr>
          <w:rFonts w:cs="Arial"/>
          <w:spacing w:val="-1"/>
        </w:rPr>
        <w:t>employee</w:t>
      </w:r>
      <w:r w:rsidR="003650B4" w:rsidRPr="00587E7A">
        <w:rPr>
          <w:rFonts w:cs="Arial"/>
          <w:spacing w:val="3"/>
        </w:rPr>
        <w:t xml:space="preserve"> </w:t>
      </w:r>
      <w:r w:rsidR="003650B4" w:rsidRPr="00587E7A">
        <w:rPr>
          <w:rFonts w:cs="Arial"/>
          <w:spacing w:val="-1"/>
        </w:rPr>
        <w:t>shall</w:t>
      </w:r>
      <w:r w:rsidR="003650B4" w:rsidRPr="00587E7A">
        <w:rPr>
          <w:rFonts w:cs="Arial"/>
        </w:rPr>
        <w:t xml:space="preserve"> </w:t>
      </w:r>
      <w:r w:rsidR="003650B4" w:rsidRPr="00587E7A">
        <w:rPr>
          <w:rFonts w:cs="Arial"/>
          <w:spacing w:val="-1"/>
        </w:rPr>
        <w:t>have</w:t>
      </w:r>
      <w:r w:rsidR="003650B4" w:rsidRPr="00587E7A">
        <w:rPr>
          <w:rFonts w:cs="Arial"/>
          <w:spacing w:val="3"/>
        </w:rPr>
        <w:t xml:space="preserve"> </w:t>
      </w:r>
      <w:r w:rsidR="003650B4" w:rsidRPr="00587E7A">
        <w:rPr>
          <w:rFonts w:cs="Arial"/>
        </w:rPr>
        <w:t>a</w:t>
      </w:r>
      <w:r w:rsidR="003650B4" w:rsidRPr="00587E7A">
        <w:rPr>
          <w:rFonts w:cs="Arial"/>
          <w:spacing w:val="1"/>
        </w:rPr>
        <w:t xml:space="preserve"> </w:t>
      </w:r>
      <w:r w:rsidR="003650B4" w:rsidRPr="00587E7A">
        <w:rPr>
          <w:rFonts w:cs="Arial"/>
          <w:spacing w:val="-1"/>
        </w:rPr>
        <w:t>positive</w:t>
      </w:r>
      <w:r w:rsidR="003650B4" w:rsidRPr="00587E7A">
        <w:rPr>
          <w:rFonts w:cs="Arial"/>
          <w:spacing w:val="3"/>
        </w:rPr>
        <w:t xml:space="preserve"> </w:t>
      </w:r>
      <w:r w:rsidR="003650B4" w:rsidRPr="00587E7A">
        <w:rPr>
          <w:rFonts w:cs="Arial"/>
          <w:spacing w:val="-1"/>
        </w:rPr>
        <w:t>drug</w:t>
      </w:r>
      <w:r w:rsidR="003650B4" w:rsidRPr="00587E7A">
        <w:rPr>
          <w:rFonts w:cs="Arial"/>
          <w:spacing w:val="1"/>
        </w:rPr>
        <w:t xml:space="preserve"> </w:t>
      </w:r>
      <w:r w:rsidR="003650B4" w:rsidRPr="00587E7A">
        <w:rPr>
          <w:rFonts w:cs="Arial"/>
          <w:spacing w:val="-1"/>
        </w:rPr>
        <w:t>test</w:t>
      </w:r>
      <w:r w:rsidR="003650B4" w:rsidRPr="00587E7A">
        <w:rPr>
          <w:rFonts w:cs="Arial"/>
          <w:spacing w:val="3"/>
        </w:rPr>
        <w:t xml:space="preserve"> </w:t>
      </w:r>
      <w:r w:rsidR="003650B4" w:rsidRPr="00587E7A">
        <w:rPr>
          <w:rFonts w:cs="Arial"/>
          <w:spacing w:val="-1"/>
        </w:rPr>
        <w:t xml:space="preserve">reported </w:t>
      </w:r>
      <w:r w:rsidR="003650B4" w:rsidRPr="00587E7A">
        <w:rPr>
          <w:rFonts w:cs="Arial"/>
        </w:rPr>
        <w:t>for</w:t>
      </w:r>
      <w:r w:rsidR="003650B4" w:rsidRPr="00587E7A">
        <w:rPr>
          <w:rFonts w:cs="Arial"/>
          <w:spacing w:val="-1"/>
        </w:rPr>
        <w:t xml:space="preserve"> </w:t>
      </w:r>
      <w:r w:rsidR="003650B4" w:rsidRPr="00587E7A">
        <w:rPr>
          <w:rFonts w:cs="Arial"/>
        </w:rPr>
        <w:t xml:space="preserve">any </w:t>
      </w:r>
      <w:r w:rsidR="003650B4" w:rsidRPr="00587E7A">
        <w:rPr>
          <w:rFonts w:cs="Arial"/>
          <w:spacing w:val="-1"/>
        </w:rPr>
        <w:t>urine</w:t>
      </w:r>
      <w:r w:rsidR="003650B4" w:rsidRPr="00587E7A">
        <w:rPr>
          <w:rFonts w:cs="Arial"/>
          <w:spacing w:val="1"/>
        </w:rPr>
        <w:t xml:space="preserve"> </w:t>
      </w:r>
      <w:r w:rsidR="003650B4" w:rsidRPr="00587E7A">
        <w:rPr>
          <w:rFonts w:cs="Arial"/>
          <w:spacing w:val="-1"/>
        </w:rPr>
        <w:t>drug</w:t>
      </w:r>
      <w:r w:rsidR="003650B4" w:rsidRPr="00587E7A">
        <w:rPr>
          <w:rFonts w:cs="Arial"/>
          <w:spacing w:val="1"/>
        </w:rPr>
        <w:t xml:space="preserve"> </w:t>
      </w:r>
      <w:r w:rsidR="003650B4" w:rsidRPr="00587E7A">
        <w:rPr>
          <w:rFonts w:cs="Arial"/>
        </w:rPr>
        <w:t xml:space="preserve">test </w:t>
      </w:r>
      <w:r w:rsidR="003650B4" w:rsidRPr="00587E7A">
        <w:rPr>
          <w:rFonts w:cs="Arial"/>
          <w:spacing w:val="-1"/>
        </w:rPr>
        <w:t>that</w:t>
      </w:r>
      <w:r w:rsidR="003650B4" w:rsidRPr="00587E7A">
        <w:rPr>
          <w:rFonts w:cs="Arial"/>
          <w:spacing w:val="47"/>
        </w:rPr>
        <w:t xml:space="preserve"> </w:t>
      </w:r>
      <w:r w:rsidR="003650B4" w:rsidRPr="00587E7A">
        <w:rPr>
          <w:rFonts w:cs="Arial"/>
        </w:rPr>
        <w:t xml:space="preserve">has </w:t>
      </w:r>
      <w:r w:rsidR="003650B4" w:rsidRPr="00587E7A">
        <w:rPr>
          <w:rFonts w:cs="Arial"/>
          <w:spacing w:val="-1"/>
        </w:rPr>
        <w:t xml:space="preserve">been verified </w:t>
      </w:r>
      <w:r w:rsidR="003650B4" w:rsidRPr="00587E7A">
        <w:rPr>
          <w:rFonts w:cs="Arial"/>
        </w:rPr>
        <w:t>by</w:t>
      </w:r>
      <w:r w:rsidR="003650B4" w:rsidRPr="00587E7A">
        <w:rPr>
          <w:rFonts w:cs="Arial"/>
          <w:spacing w:val="-2"/>
        </w:rPr>
        <w:t xml:space="preserve"> </w:t>
      </w:r>
      <w:r w:rsidR="003650B4" w:rsidRPr="00587E7A">
        <w:rPr>
          <w:rFonts w:cs="Arial"/>
        </w:rPr>
        <w:t>the</w:t>
      </w:r>
      <w:r w:rsidR="003650B4" w:rsidRPr="00587E7A">
        <w:rPr>
          <w:rFonts w:cs="Arial"/>
          <w:spacing w:val="1"/>
        </w:rPr>
        <w:t xml:space="preserve"> </w:t>
      </w:r>
      <w:r w:rsidR="003650B4" w:rsidRPr="00587E7A">
        <w:rPr>
          <w:rFonts w:cs="Arial"/>
          <w:spacing w:val="-1"/>
        </w:rPr>
        <w:t>Medical</w:t>
      </w:r>
      <w:r w:rsidR="003650B4" w:rsidRPr="00587E7A">
        <w:rPr>
          <w:rFonts w:cs="Arial"/>
        </w:rPr>
        <w:t xml:space="preserve"> </w:t>
      </w:r>
      <w:r w:rsidR="003650B4" w:rsidRPr="00587E7A">
        <w:rPr>
          <w:rFonts w:cs="Arial"/>
          <w:spacing w:val="-1"/>
        </w:rPr>
        <w:t>Review</w:t>
      </w:r>
      <w:r w:rsidR="003650B4" w:rsidRPr="00587E7A">
        <w:rPr>
          <w:rFonts w:cs="Arial"/>
          <w:spacing w:val="-3"/>
        </w:rPr>
        <w:t xml:space="preserve"> </w:t>
      </w:r>
      <w:r w:rsidR="003650B4" w:rsidRPr="00587E7A">
        <w:rPr>
          <w:rFonts w:cs="Arial"/>
          <w:spacing w:val="-1"/>
        </w:rPr>
        <w:t>Officer (MRO) if</w:t>
      </w:r>
      <w:r w:rsidR="003650B4" w:rsidRPr="00587E7A">
        <w:rPr>
          <w:rFonts w:cs="Arial"/>
          <w:spacing w:val="3"/>
        </w:rPr>
        <w:t xml:space="preserve"> </w:t>
      </w:r>
      <w:r w:rsidR="003650B4" w:rsidRPr="00587E7A">
        <w:rPr>
          <w:rFonts w:cs="Arial"/>
          <w:spacing w:val="-1"/>
        </w:rPr>
        <w:t>the</w:t>
      </w:r>
      <w:r w:rsidR="003650B4" w:rsidRPr="00587E7A">
        <w:rPr>
          <w:rFonts w:cs="Arial"/>
          <w:spacing w:val="1"/>
        </w:rPr>
        <w:t xml:space="preserve"> </w:t>
      </w:r>
      <w:r w:rsidR="003650B4" w:rsidRPr="00587E7A">
        <w:rPr>
          <w:rFonts w:cs="Arial"/>
          <w:spacing w:val="-1"/>
        </w:rPr>
        <w:t>testing laboratory</w:t>
      </w:r>
      <w:r w:rsidR="003650B4" w:rsidRPr="00587E7A">
        <w:rPr>
          <w:rFonts w:cs="Arial"/>
          <w:spacing w:val="59"/>
        </w:rPr>
        <w:t xml:space="preserve"> </w:t>
      </w:r>
      <w:r w:rsidR="003650B4" w:rsidRPr="00587E7A">
        <w:rPr>
          <w:rFonts w:cs="Arial"/>
          <w:spacing w:val="-1"/>
        </w:rPr>
        <w:t>determines</w:t>
      </w:r>
      <w:r w:rsidR="003650B4" w:rsidRPr="00587E7A">
        <w:rPr>
          <w:rFonts w:cs="Arial"/>
          <w:spacing w:val="10"/>
        </w:rPr>
        <w:t xml:space="preserve"> </w:t>
      </w:r>
      <w:r w:rsidR="003650B4" w:rsidRPr="00587E7A">
        <w:rPr>
          <w:rFonts w:cs="Arial"/>
        </w:rPr>
        <w:t>the</w:t>
      </w:r>
      <w:r w:rsidR="003650B4" w:rsidRPr="00587E7A">
        <w:rPr>
          <w:rFonts w:cs="Arial"/>
          <w:spacing w:val="11"/>
        </w:rPr>
        <w:t xml:space="preserve"> </w:t>
      </w:r>
      <w:r w:rsidR="003650B4" w:rsidRPr="00587E7A">
        <w:rPr>
          <w:rFonts w:cs="Arial"/>
          <w:spacing w:val="-1"/>
        </w:rPr>
        <w:t>specimen</w:t>
      </w:r>
      <w:r w:rsidR="003650B4" w:rsidRPr="00587E7A">
        <w:rPr>
          <w:rFonts w:cs="Arial"/>
          <w:spacing w:val="13"/>
        </w:rPr>
        <w:t xml:space="preserve"> </w:t>
      </w:r>
      <w:r w:rsidR="003650B4" w:rsidRPr="00587E7A">
        <w:rPr>
          <w:rFonts w:cs="Arial"/>
          <w:spacing w:val="-1"/>
        </w:rPr>
        <w:t>contains</w:t>
      </w:r>
      <w:r w:rsidR="003650B4" w:rsidRPr="00587E7A">
        <w:rPr>
          <w:rFonts w:cs="Arial"/>
          <w:spacing w:val="10"/>
        </w:rPr>
        <w:t xml:space="preserve"> </w:t>
      </w:r>
      <w:r w:rsidR="003650B4" w:rsidRPr="00587E7A">
        <w:rPr>
          <w:rFonts w:cs="Arial"/>
        </w:rPr>
        <w:t>a</w:t>
      </w:r>
      <w:r w:rsidR="003650B4" w:rsidRPr="00587E7A">
        <w:rPr>
          <w:rFonts w:cs="Arial"/>
          <w:spacing w:val="11"/>
        </w:rPr>
        <w:t xml:space="preserve"> </w:t>
      </w:r>
      <w:r w:rsidR="003650B4" w:rsidRPr="00587E7A">
        <w:rPr>
          <w:rFonts w:cs="Arial"/>
          <w:spacing w:val="-1"/>
        </w:rPr>
        <w:t>drug</w:t>
      </w:r>
      <w:r w:rsidR="003650B4" w:rsidRPr="00587E7A">
        <w:rPr>
          <w:rFonts w:cs="Arial"/>
          <w:spacing w:val="11"/>
        </w:rPr>
        <w:t xml:space="preserve"> </w:t>
      </w:r>
      <w:r w:rsidR="003650B4" w:rsidRPr="00587E7A">
        <w:rPr>
          <w:rFonts w:cs="Arial"/>
          <w:spacing w:val="-1"/>
        </w:rPr>
        <w:t>(or</w:t>
      </w:r>
      <w:r w:rsidR="003650B4" w:rsidRPr="00587E7A">
        <w:rPr>
          <w:rFonts w:cs="Arial"/>
          <w:spacing w:val="11"/>
        </w:rPr>
        <w:t xml:space="preserve"> </w:t>
      </w:r>
      <w:r w:rsidR="003650B4" w:rsidRPr="00587E7A">
        <w:rPr>
          <w:rFonts w:cs="Arial"/>
          <w:spacing w:val="-1"/>
        </w:rPr>
        <w:t>metabolite)</w:t>
      </w:r>
      <w:r w:rsidR="003650B4" w:rsidRPr="00587E7A">
        <w:rPr>
          <w:rFonts w:cs="Arial"/>
          <w:spacing w:val="11"/>
        </w:rPr>
        <w:t xml:space="preserve"> </w:t>
      </w:r>
      <w:r w:rsidR="003650B4" w:rsidRPr="00587E7A">
        <w:rPr>
          <w:rFonts w:cs="Arial"/>
          <w:spacing w:val="-1"/>
        </w:rPr>
        <w:t>above</w:t>
      </w:r>
      <w:r w:rsidR="003650B4" w:rsidRPr="00587E7A">
        <w:rPr>
          <w:rFonts w:cs="Arial"/>
          <w:spacing w:val="13"/>
        </w:rPr>
        <w:t xml:space="preserve"> </w:t>
      </w:r>
      <w:r w:rsidR="003650B4" w:rsidRPr="00587E7A">
        <w:rPr>
          <w:rFonts w:cs="Arial"/>
        </w:rPr>
        <w:t>the</w:t>
      </w:r>
      <w:r w:rsidR="003650B4" w:rsidRPr="00587E7A">
        <w:rPr>
          <w:rFonts w:cs="Arial"/>
          <w:spacing w:val="11"/>
        </w:rPr>
        <w:t xml:space="preserve"> </w:t>
      </w:r>
      <w:r w:rsidR="003650B4" w:rsidRPr="00587E7A">
        <w:rPr>
          <w:rFonts w:cs="Arial"/>
          <w:spacing w:val="-1"/>
        </w:rPr>
        <w:t>screening</w:t>
      </w:r>
      <w:r w:rsidR="003650B4" w:rsidRPr="00587E7A">
        <w:rPr>
          <w:rFonts w:cs="Arial"/>
          <w:spacing w:val="67"/>
        </w:rPr>
        <w:t xml:space="preserve"> </w:t>
      </w:r>
      <w:r w:rsidR="003650B4" w:rsidRPr="00587E7A">
        <w:rPr>
          <w:rFonts w:cs="Arial"/>
        </w:rPr>
        <w:t>and</w:t>
      </w:r>
      <w:r w:rsidR="003650B4" w:rsidRPr="00587E7A">
        <w:rPr>
          <w:rFonts w:cs="Arial"/>
          <w:spacing w:val="1"/>
        </w:rPr>
        <w:t xml:space="preserve"> </w:t>
      </w:r>
      <w:r w:rsidR="003650B4" w:rsidRPr="00587E7A">
        <w:rPr>
          <w:rFonts w:cs="Arial"/>
          <w:spacing w:val="-1"/>
        </w:rPr>
        <w:t>confirmatory</w:t>
      </w:r>
      <w:r w:rsidR="003650B4" w:rsidRPr="00587E7A">
        <w:rPr>
          <w:rFonts w:cs="Arial"/>
          <w:spacing w:val="-2"/>
        </w:rPr>
        <w:t xml:space="preserve"> </w:t>
      </w:r>
      <w:r w:rsidR="003650B4" w:rsidRPr="00587E7A">
        <w:rPr>
          <w:rFonts w:cs="Arial"/>
        </w:rPr>
        <w:t>test</w:t>
      </w:r>
      <w:r w:rsidR="003650B4" w:rsidRPr="00587E7A">
        <w:rPr>
          <w:rFonts w:cs="Arial"/>
          <w:spacing w:val="-2"/>
        </w:rPr>
        <w:t xml:space="preserve"> </w:t>
      </w:r>
      <w:r w:rsidR="003650B4" w:rsidRPr="00587E7A">
        <w:rPr>
          <w:rFonts w:cs="Arial"/>
          <w:spacing w:val="-1"/>
        </w:rPr>
        <w:t xml:space="preserve">threshold </w:t>
      </w:r>
      <w:r w:rsidR="003650B4" w:rsidRPr="00587E7A">
        <w:rPr>
          <w:rFonts w:cs="Arial"/>
          <w:spacing w:val="-1"/>
        </w:rPr>
        <w:lastRenderedPageBreak/>
        <w:t>levels</w:t>
      </w:r>
      <w:r w:rsidR="003650B4" w:rsidRPr="00587E7A">
        <w:rPr>
          <w:rFonts w:cs="Arial"/>
        </w:rPr>
        <w:t xml:space="preserve"> </w:t>
      </w:r>
      <w:r w:rsidR="003650B4" w:rsidRPr="00587E7A">
        <w:rPr>
          <w:rFonts w:cs="Arial"/>
          <w:spacing w:val="-1"/>
        </w:rPr>
        <w:t>listed</w:t>
      </w:r>
      <w:r w:rsidR="003650B4" w:rsidRPr="00587E7A">
        <w:rPr>
          <w:rFonts w:cs="Arial"/>
          <w:spacing w:val="1"/>
        </w:rPr>
        <w:t xml:space="preserve"> </w:t>
      </w:r>
      <w:r w:rsidR="003650B4" w:rsidRPr="00587E7A">
        <w:rPr>
          <w:rFonts w:cs="Arial"/>
          <w:spacing w:val="-1"/>
        </w:rPr>
        <w:t>above.</w:t>
      </w:r>
    </w:p>
    <w:p w14:paraId="17046C30" w14:textId="1FB72D0E" w:rsidR="00953BC9" w:rsidRDefault="00953BC9" w:rsidP="00985A6C">
      <w:pPr>
        <w:spacing w:before="10"/>
        <w:rPr>
          <w:rFonts w:ascii="Arial" w:eastAsia="Arial" w:hAnsi="Arial" w:cs="Arial"/>
          <w:sz w:val="20"/>
          <w:szCs w:val="20"/>
        </w:rPr>
      </w:pPr>
    </w:p>
    <w:p w14:paraId="51482DBA" w14:textId="77777777" w:rsidR="00953BC9" w:rsidRPr="00587E7A" w:rsidRDefault="00953BC9" w:rsidP="00985A6C">
      <w:pPr>
        <w:spacing w:before="10"/>
        <w:rPr>
          <w:rFonts w:ascii="Arial" w:eastAsia="Arial" w:hAnsi="Arial" w:cs="Arial"/>
          <w:sz w:val="20"/>
          <w:szCs w:val="20"/>
        </w:rPr>
      </w:pPr>
    </w:p>
    <w:p w14:paraId="77745A7D" w14:textId="77777777" w:rsidR="00F00036" w:rsidRPr="00587E7A" w:rsidRDefault="003650B4" w:rsidP="00540BD0">
      <w:pPr>
        <w:pStyle w:val="BodyText"/>
        <w:numPr>
          <w:ilvl w:val="0"/>
          <w:numId w:val="62"/>
        </w:numPr>
        <w:tabs>
          <w:tab w:val="left" w:pos="2264"/>
        </w:tabs>
        <w:rPr>
          <w:rFonts w:cs="Arial"/>
        </w:rPr>
      </w:pPr>
      <w:bookmarkStart w:id="123" w:name="14._Negative_Test_Result"/>
      <w:bookmarkEnd w:id="123"/>
      <w:r w:rsidRPr="00587E7A">
        <w:rPr>
          <w:rFonts w:cs="Arial"/>
          <w:spacing w:val="-1"/>
        </w:rPr>
        <w:t>Negative</w:t>
      </w:r>
      <w:r w:rsidRPr="00587E7A">
        <w:rPr>
          <w:rFonts w:cs="Arial"/>
          <w:spacing w:val="1"/>
        </w:rPr>
        <w:t xml:space="preserve"> </w:t>
      </w:r>
      <w:r w:rsidRPr="00587E7A">
        <w:rPr>
          <w:rFonts w:cs="Arial"/>
        </w:rPr>
        <w:t xml:space="preserve">Test </w:t>
      </w:r>
      <w:r w:rsidRPr="00587E7A">
        <w:rPr>
          <w:rFonts w:cs="Arial"/>
          <w:spacing w:val="-1"/>
        </w:rPr>
        <w:t>Result</w:t>
      </w:r>
    </w:p>
    <w:p w14:paraId="45C0558F" w14:textId="77777777" w:rsidR="00F00036" w:rsidRPr="00587E7A" w:rsidRDefault="00F00036" w:rsidP="00985A6C">
      <w:pPr>
        <w:spacing w:before="10"/>
        <w:rPr>
          <w:rFonts w:ascii="Arial" w:eastAsia="Arial" w:hAnsi="Arial" w:cs="Arial"/>
          <w:sz w:val="20"/>
          <w:szCs w:val="20"/>
        </w:rPr>
      </w:pPr>
    </w:p>
    <w:p w14:paraId="7E9F3B5E" w14:textId="77777777" w:rsidR="00F00036" w:rsidRPr="00587E7A" w:rsidRDefault="003650B4" w:rsidP="00540BD0">
      <w:pPr>
        <w:pStyle w:val="BodyText"/>
        <w:numPr>
          <w:ilvl w:val="1"/>
          <w:numId w:val="101"/>
        </w:numPr>
        <w:ind w:left="3060" w:right="98" w:hanging="810"/>
        <w:rPr>
          <w:rFonts w:cs="Arial"/>
        </w:rPr>
      </w:pPr>
      <w:bookmarkStart w:id="124" w:name="A.______A_negative_test_result_shall_be_"/>
      <w:bookmarkEnd w:id="124"/>
      <w:r w:rsidRPr="00587E7A">
        <w:rPr>
          <w:rFonts w:cs="Arial"/>
        </w:rPr>
        <w:t>A</w:t>
      </w:r>
      <w:r w:rsidRPr="00587E7A">
        <w:rPr>
          <w:rFonts w:cs="Arial"/>
          <w:spacing w:val="18"/>
        </w:rPr>
        <w:t xml:space="preserve"> </w:t>
      </w:r>
      <w:r w:rsidRPr="00587E7A">
        <w:rPr>
          <w:rFonts w:cs="Arial"/>
          <w:spacing w:val="-1"/>
        </w:rPr>
        <w:t>negative</w:t>
      </w:r>
      <w:r w:rsidRPr="00587E7A">
        <w:rPr>
          <w:rFonts w:cs="Arial"/>
          <w:spacing w:val="18"/>
        </w:rPr>
        <w:t xml:space="preserve"> </w:t>
      </w:r>
      <w:r w:rsidRPr="00587E7A">
        <w:rPr>
          <w:rFonts w:cs="Arial"/>
        </w:rPr>
        <w:t>test</w:t>
      </w:r>
      <w:r w:rsidRPr="00587E7A">
        <w:rPr>
          <w:rFonts w:cs="Arial"/>
          <w:spacing w:val="13"/>
        </w:rPr>
        <w:t xml:space="preserve"> </w:t>
      </w:r>
      <w:r w:rsidRPr="00587E7A">
        <w:rPr>
          <w:rFonts w:cs="Arial"/>
          <w:spacing w:val="-1"/>
        </w:rPr>
        <w:t>result</w:t>
      </w:r>
      <w:r w:rsidRPr="00587E7A">
        <w:rPr>
          <w:rFonts w:cs="Arial"/>
          <w:spacing w:val="17"/>
        </w:rPr>
        <w:t xml:space="preserve"> </w:t>
      </w:r>
      <w:r w:rsidRPr="00587E7A">
        <w:rPr>
          <w:rFonts w:cs="Arial"/>
          <w:spacing w:val="-1"/>
        </w:rPr>
        <w:t>shall</w:t>
      </w:r>
      <w:r w:rsidRPr="00587E7A">
        <w:rPr>
          <w:rFonts w:cs="Arial"/>
          <w:spacing w:val="16"/>
        </w:rPr>
        <w:t xml:space="preserve"> </w:t>
      </w:r>
      <w:r w:rsidRPr="00587E7A">
        <w:rPr>
          <w:rFonts w:cs="Arial"/>
        </w:rPr>
        <w:t>be</w:t>
      </w:r>
      <w:r w:rsidRPr="00587E7A">
        <w:rPr>
          <w:rFonts w:cs="Arial"/>
          <w:spacing w:val="15"/>
        </w:rPr>
        <w:t xml:space="preserve"> </w:t>
      </w:r>
      <w:r w:rsidRPr="00587E7A">
        <w:rPr>
          <w:rFonts w:cs="Arial"/>
          <w:spacing w:val="-1"/>
        </w:rPr>
        <w:t>reported</w:t>
      </w:r>
      <w:r w:rsidRPr="00587E7A">
        <w:rPr>
          <w:rFonts w:cs="Arial"/>
          <w:spacing w:val="15"/>
        </w:rPr>
        <w:t xml:space="preserve"> </w:t>
      </w:r>
      <w:r w:rsidRPr="00587E7A">
        <w:rPr>
          <w:rFonts w:cs="Arial"/>
        </w:rPr>
        <w:t>for</w:t>
      </w:r>
      <w:r w:rsidRPr="00587E7A">
        <w:rPr>
          <w:rFonts w:cs="Arial"/>
          <w:spacing w:val="14"/>
        </w:rPr>
        <w:t xml:space="preserve"> </w:t>
      </w:r>
      <w:r w:rsidRPr="00587E7A">
        <w:rPr>
          <w:rFonts w:cs="Arial"/>
        </w:rPr>
        <w:t>any</w:t>
      </w:r>
      <w:r w:rsidRPr="00587E7A">
        <w:rPr>
          <w:rFonts w:cs="Arial"/>
          <w:spacing w:val="14"/>
        </w:rPr>
        <w:t xml:space="preserve"> </w:t>
      </w:r>
      <w:r w:rsidRPr="00587E7A">
        <w:rPr>
          <w:rFonts w:cs="Arial"/>
          <w:spacing w:val="-1"/>
        </w:rPr>
        <w:t>urine</w:t>
      </w:r>
      <w:r w:rsidRPr="00587E7A">
        <w:rPr>
          <w:rFonts w:cs="Arial"/>
          <w:spacing w:val="15"/>
        </w:rPr>
        <w:t xml:space="preserve"> </w:t>
      </w:r>
      <w:r w:rsidRPr="00587E7A">
        <w:rPr>
          <w:rFonts w:cs="Arial"/>
          <w:spacing w:val="-1"/>
        </w:rPr>
        <w:t>drug</w:t>
      </w:r>
      <w:r w:rsidRPr="00587E7A">
        <w:rPr>
          <w:rFonts w:cs="Arial"/>
          <w:spacing w:val="15"/>
        </w:rPr>
        <w:t xml:space="preserve"> </w:t>
      </w:r>
      <w:r w:rsidRPr="00587E7A">
        <w:rPr>
          <w:rFonts w:cs="Arial"/>
          <w:spacing w:val="-1"/>
        </w:rPr>
        <w:t>test</w:t>
      </w:r>
      <w:r w:rsidRPr="00587E7A">
        <w:rPr>
          <w:rFonts w:cs="Arial"/>
          <w:spacing w:val="17"/>
        </w:rPr>
        <w:t xml:space="preserve"> </w:t>
      </w:r>
      <w:r w:rsidRPr="00587E7A">
        <w:rPr>
          <w:rFonts w:cs="Arial"/>
          <w:spacing w:val="-1"/>
        </w:rPr>
        <w:t>that</w:t>
      </w:r>
      <w:r w:rsidRPr="00587E7A">
        <w:rPr>
          <w:rFonts w:cs="Arial"/>
          <w:spacing w:val="15"/>
        </w:rPr>
        <w:t xml:space="preserve"> </w:t>
      </w:r>
      <w:r w:rsidRPr="00587E7A">
        <w:rPr>
          <w:rFonts w:cs="Arial"/>
        </w:rPr>
        <w:t>has</w:t>
      </w:r>
      <w:r w:rsidRPr="00587E7A">
        <w:rPr>
          <w:rFonts w:cs="Arial"/>
          <w:spacing w:val="37"/>
        </w:rPr>
        <w:t xml:space="preserve"> </w:t>
      </w:r>
      <w:r w:rsidRPr="00587E7A">
        <w:rPr>
          <w:rFonts w:cs="Arial"/>
          <w:spacing w:val="-1"/>
        </w:rPr>
        <w:t>been</w:t>
      </w:r>
      <w:r w:rsidRPr="00587E7A">
        <w:rPr>
          <w:rFonts w:cs="Arial"/>
          <w:spacing w:val="8"/>
        </w:rPr>
        <w:t xml:space="preserve"> </w:t>
      </w:r>
      <w:r w:rsidRPr="00587E7A">
        <w:rPr>
          <w:rFonts w:cs="Arial"/>
          <w:spacing w:val="-2"/>
        </w:rPr>
        <w:t>analyzed</w:t>
      </w:r>
      <w:r w:rsidRPr="00587E7A">
        <w:rPr>
          <w:rFonts w:cs="Arial"/>
          <w:spacing w:val="8"/>
        </w:rPr>
        <w:t xml:space="preserve"> </w:t>
      </w:r>
      <w:r w:rsidRPr="00587E7A">
        <w:rPr>
          <w:rFonts w:cs="Arial"/>
        </w:rPr>
        <w:t>by</w:t>
      </w:r>
      <w:r w:rsidRPr="00587E7A">
        <w:rPr>
          <w:rFonts w:cs="Arial"/>
          <w:spacing w:val="5"/>
        </w:rPr>
        <w:t xml:space="preserve"> </w:t>
      </w:r>
      <w:r w:rsidRPr="00587E7A">
        <w:rPr>
          <w:rFonts w:cs="Arial"/>
        </w:rPr>
        <w:t>a</w:t>
      </w:r>
      <w:r w:rsidRPr="00587E7A">
        <w:rPr>
          <w:rFonts w:cs="Arial"/>
          <w:spacing w:val="8"/>
        </w:rPr>
        <w:t xml:space="preserve"> </w:t>
      </w:r>
      <w:r w:rsidRPr="00587E7A">
        <w:rPr>
          <w:rFonts w:cs="Arial"/>
          <w:spacing w:val="-1"/>
        </w:rPr>
        <w:t>testing</w:t>
      </w:r>
      <w:r w:rsidRPr="00587E7A">
        <w:rPr>
          <w:rFonts w:cs="Arial"/>
          <w:spacing w:val="6"/>
        </w:rPr>
        <w:t xml:space="preserve"> </w:t>
      </w:r>
      <w:r w:rsidRPr="00587E7A">
        <w:rPr>
          <w:rFonts w:cs="Arial"/>
          <w:spacing w:val="-1"/>
        </w:rPr>
        <w:t>laboratory</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found</w:t>
      </w:r>
      <w:r w:rsidRPr="00587E7A">
        <w:rPr>
          <w:rFonts w:cs="Arial"/>
          <w:spacing w:val="6"/>
        </w:rPr>
        <w:t xml:space="preserve"> </w:t>
      </w:r>
      <w:r w:rsidRPr="00587E7A">
        <w:rPr>
          <w:rFonts w:cs="Arial"/>
          <w:spacing w:val="-1"/>
        </w:rPr>
        <w:t>NOT</w:t>
      </w:r>
      <w:r w:rsidRPr="00587E7A">
        <w:rPr>
          <w:rFonts w:cs="Arial"/>
          <w:spacing w:val="7"/>
        </w:rPr>
        <w:t xml:space="preserve"> </w:t>
      </w:r>
      <w:r w:rsidRPr="00587E7A">
        <w:rPr>
          <w:rFonts w:cs="Arial"/>
        </w:rPr>
        <w:t>to</w:t>
      </w:r>
      <w:r w:rsidRPr="00587E7A">
        <w:rPr>
          <w:rFonts w:cs="Arial"/>
          <w:spacing w:val="6"/>
        </w:rPr>
        <w:t xml:space="preserve"> </w:t>
      </w:r>
      <w:r w:rsidRPr="00587E7A">
        <w:rPr>
          <w:rFonts w:cs="Arial"/>
          <w:spacing w:val="-1"/>
        </w:rPr>
        <w:t>contain</w:t>
      </w:r>
      <w:r w:rsidRPr="00587E7A">
        <w:rPr>
          <w:rFonts w:cs="Arial"/>
          <w:spacing w:val="6"/>
        </w:rPr>
        <w:t xml:space="preserve"> </w:t>
      </w:r>
      <w:r w:rsidRPr="00587E7A">
        <w:rPr>
          <w:rFonts w:cs="Arial"/>
        </w:rPr>
        <w:t>a</w:t>
      </w:r>
      <w:r w:rsidRPr="00587E7A">
        <w:rPr>
          <w:rFonts w:cs="Arial"/>
          <w:spacing w:val="3"/>
        </w:rPr>
        <w:t xml:space="preserve"> </w:t>
      </w:r>
      <w:r w:rsidRPr="00587E7A">
        <w:rPr>
          <w:rFonts w:cs="Arial"/>
          <w:spacing w:val="-1"/>
        </w:rPr>
        <w:t>drug</w:t>
      </w:r>
      <w:r w:rsidRPr="00587E7A">
        <w:rPr>
          <w:rFonts w:cs="Arial"/>
          <w:spacing w:val="61"/>
        </w:rPr>
        <w:t xml:space="preserve"> </w:t>
      </w:r>
      <w:r w:rsidRPr="00587E7A">
        <w:rPr>
          <w:rFonts w:cs="Arial"/>
          <w:spacing w:val="-1"/>
        </w:rPr>
        <w:t>(or metabolite) above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screening levels</w:t>
      </w:r>
      <w:r w:rsidRPr="00587E7A">
        <w:rPr>
          <w:rFonts w:cs="Arial"/>
        </w:rPr>
        <w:t xml:space="preserve"> </w:t>
      </w:r>
      <w:r w:rsidRPr="00587E7A">
        <w:rPr>
          <w:rFonts w:cs="Arial"/>
          <w:spacing w:val="-1"/>
        </w:rPr>
        <w:t>listed</w:t>
      </w:r>
      <w:r w:rsidRPr="00587E7A">
        <w:rPr>
          <w:rFonts w:cs="Arial"/>
          <w:spacing w:val="1"/>
        </w:rPr>
        <w:t xml:space="preserve"> </w:t>
      </w:r>
      <w:r w:rsidRPr="00587E7A">
        <w:rPr>
          <w:rFonts w:cs="Arial"/>
          <w:spacing w:val="-1"/>
        </w:rPr>
        <w:t>above.</w:t>
      </w:r>
    </w:p>
    <w:p w14:paraId="3DB57EFB" w14:textId="77777777" w:rsidR="00F00036" w:rsidRDefault="00F00036" w:rsidP="00985A6C">
      <w:pPr>
        <w:ind w:left="2340" w:firstLine="90"/>
        <w:rPr>
          <w:rFonts w:ascii="Arial" w:hAnsi="Arial" w:cs="Arial"/>
        </w:rPr>
      </w:pPr>
    </w:p>
    <w:p w14:paraId="76D54A82" w14:textId="77777777" w:rsidR="00F00036" w:rsidRPr="00587E7A" w:rsidRDefault="003650B4" w:rsidP="00540BD0">
      <w:pPr>
        <w:pStyle w:val="BodyText"/>
        <w:numPr>
          <w:ilvl w:val="1"/>
          <w:numId w:val="101"/>
        </w:numPr>
        <w:spacing w:before="69"/>
        <w:ind w:left="3060" w:right="119" w:hanging="810"/>
        <w:rPr>
          <w:rFonts w:cs="Arial"/>
        </w:rPr>
      </w:pPr>
      <w:bookmarkStart w:id="125" w:name="B._______A_negative_drug_test_result_sha"/>
      <w:bookmarkEnd w:id="125"/>
      <w:r w:rsidRPr="00587E7A">
        <w:rPr>
          <w:rFonts w:cs="Arial"/>
        </w:rPr>
        <w:t>A</w:t>
      </w:r>
      <w:r w:rsidRPr="00587E7A">
        <w:rPr>
          <w:rFonts w:cs="Arial"/>
          <w:spacing w:val="6"/>
        </w:rPr>
        <w:t xml:space="preserve"> </w:t>
      </w:r>
      <w:r w:rsidRPr="00587E7A">
        <w:rPr>
          <w:rFonts w:cs="Arial"/>
          <w:spacing w:val="-1"/>
        </w:rPr>
        <w:t>negative</w:t>
      </w:r>
      <w:r w:rsidRPr="00587E7A">
        <w:rPr>
          <w:rFonts w:cs="Arial"/>
          <w:spacing w:val="6"/>
        </w:rPr>
        <w:t xml:space="preserve"> </w:t>
      </w:r>
      <w:r w:rsidRPr="00587E7A">
        <w:rPr>
          <w:rFonts w:cs="Arial"/>
          <w:spacing w:val="-1"/>
        </w:rPr>
        <w:t>drug</w:t>
      </w:r>
      <w:r w:rsidRPr="00587E7A">
        <w:rPr>
          <w:rFonts w:cs="Arial"/>
          <w:spacing w:val="3"/>
        </w:rPr>
        <w:t xml:space="preserve"> </w:t>
      </w:r>
      <w:r w:rsidRPr="00587E7A">
        <w:rPr>
          <w:rFonts w:cs="Arial"/>
        </w:rPr>
        <w:t>test</w:t>
      </w:r>
      <w:r w:rsidRPr="00587E7A">
        <w:rPr>
          <w:rFonts w:cs="Arial"/>
          <w:spacing w:val="5"/>
        </w:rPr>
        <w:t xml:space="preserve"> </w:t>
      </w:r>
      <w:r w:rsidRPr="00587E7A">
        <w:rPr>
          <w:rFonts w:cs="Arial"/>
          <w:spacing w:val="-1"/>
        </w:rPr>
        <w:t>result</w:t>
      </w:r>
      <w:r w:rsidRPr="00587E7A">
        <w:rPr>
          <w:rFonts w:cs="Arial"/>
          <w:spacing w:val="5"/>
        </w:rPr>
        <w:t xml:space="preserve"> </w:t>
      </w:r>
      <w:r w:rsidRPr="00587E7A">
        <w:rPr>
          <w:rFonts w:cs="Arial"/>
          <w:spacing w:val="-1"/>
        </w:rPr>
        <w:t>shall</w:t>
      </w:r>
      <w:r w:rsidRPr="00587E7A">
        <w:rPr>
          <w:rFonts w:cs="Arial"/>
          <w:spacing w:val="4"/>
        </w:rPr>
        <w:t xml:space="preserve"> </w:t>
      </w:r>
      <w:r w:rsidRPr="00587E7A">
        <w:rPr>
          <w:rFonts w:cs="Arial"/>
          <w:spacing w:val="-1"/>
        </w:rPr>
        <w:t>also</w:t>
      </w:r>
      <w:r w:rsidRPr="00587E7A">
        <w:rPr>
          <w:rFonts w:cs="Arial"/>
          <w:spacing w:val="6"/>
        </w:rPr>
        <w:t xml:space="preserve"> </w:t>
      </w:r>
      <w:r w:rsidRPr="00587E7A">
        <w:rPr>
          <w:rFonts w:cs="Arial"/>
          <w:spacing w:val="-1"/>
        </w:rPr>
        <w:t>be</w:t>
      </w:r>
      <w:r w:rsidRPr="00587E7A">
        <w:rPr>
          <w:rFonts w:cs="Arial"/>
          <w:spacing w:val="6"/>
        </w:rPr>
        <w:t xml:space="preserve"> </w:t>
      </w:r>
      <w:r w:rsidRPr="00587E7A">
        <w:rPr>
          <w:rFonts w:cs="Arial"/>
          <w:spacing w:val="-1"/>
        </w:rPr>
        <w:t>reported</w:t>
      </w:r>
      <w:r w:rsidRPr="00587E7A">
        <w:rPr>
          <w:rFonts w:cs="Arial"/>
          <w:spacing w:val="3"/>
        </w:rPr>
        <w:t xml:space="preserve"> </w:t>
      </w:r>
      <w:r w:rsidRPr="00587E7A">
        <w:rPr>
          <w:rFonts w:cs="Arial"/>
        </w:rPr>
        <w:t>for</w:t>
      </w:r>
      <w:r w:rsidRPr="00587E7A">
        <w:rPr>
          <w:rFonts w:cs="Arial"/>
          <w:spacing w:val="4"/>
        </w:rPr>
        <w:t xml:space="preserve"> </w:t>
      </w:r>
      <w:r w:rsidRPr="00587E7A">
        <w:rPr>
          <w:rFonts w:cs="Arial"/>
          <w:spacing w:val="-1"/>
        </w:rPr>
        <w:t>any</w:t>
      </w:r>
      <w:r w:rsidRPr="00587E7A">
        <w:rPr>
          <w:rFonts w:cs="Arial"/>
          <w:spacing w:val="2"/>
        </w:rPr>
        <w:t xml:space="preserve"> </w:t>
      </w:r>
      <w:r w:rsidRPr="00587E7A">
        <w:rPr>
          <w:rFonts w:cs="Arial"/>
          <w:spacing w:val="-1"/>
        </w:rPr>
        <w:t>urine</w:t>
      </w:r>
      <w:r w:rsidRPr="00587E7A">
        <w:rPr>
          <w:rFonts w:cs="Arial"/>
          <w:spacing w:val="6"/>
        </w:rPr>
        <w:t xml:space="preserve"> </w:t>
      </w:r>
      <w:r w:rsidRPr="00587E7A">
        <w:rPr>
          <w:rFonts w:cs="Arial"/>
          <w:spacing w:val="-1"/>
        </w:rPr>
        <w:t>drug</w:t>
      </w:r>
      <w:r w:rsidRPr="00587E7A">
        <w:rPr>
          <w:rFonts w:cs="Arial"/>
          <w:spacing w:val="3"/>
        </w:rPr>
        <w:t xml:space="preserve"> </w:t>
      </w:r>
      <w:r w:rsidRPr="00587E7A">
        <w:rPr>
          <w:rFonts w:cs="Arial"/>
          <w:spacing w:val="-1"/>
        </w:rPr>
        <w:t>test</w:t>
      </w:r>
      <w:r w:rsidRPr="00587E7A">
        <w:rPr>
          <w:rFonts w:cs="Arial"/>
          <w:spacing w:val="55"/>
        </w:rPr>
        <w:t xml:space="preserve"> </w:t>
      </w:r>
      <w:r w:rsidRPr="00587E7A">
        <w:rPr>
          <w:rFonts w:cs="Arial"/>
          <w:spacing w:val="-1"/>
        </w:rPr>
        <w:t>result</w:t>
      </w:r>
      <w:r w:rsidRPr="00587E7A">
        <w:rPr>
          <w:rFonts w:cs="Arial"/>
          <w:spacing w:val="60"/>
        </w:rPr>
        <w:t xml:space="preserve"> </w:t>
      </w:r>
      <w:r w:rsidRPr="00587E7A">
        <w:rPr>
          <w:rFonts w:cs="Arial"/>
          <w:spacing w:val="-1"/>
        </w:rPr>
        <w:t>that</w:t>
      </w:r>
      <w:r w:rsidRPr="00587E7A">
        <w:rPr>
          <w:rFonts w:cs="Arial"/>
          <w:spacing w:val="61"/>
        </w:rPr>
        <w:t xml:space="preserve"> </w:t>
      </w:r>
      <w:r w:rsidRPr="00587E7A">
        <w:rPr>
          <w:rFonts w:cs="Arial"/>
        </w:rPr>
        <w:t>has</w:t>
      </w:r>
      <w:r w:rsidRPr="00587E7A">
        <w:rPr>
          <w:rFonts w:cs="Arial"/>
          <w:spacing w:val="58"/>
        </w:rPr>
        <w:t xml:space="preserve"> </w:t>
      </w:r>
      <w:r w:rsidRPr="00587E7A">
        <w:rPr>
          <w:rFonts w:cs="Arial"/>
          <w:spacing w:val="-1"/>
        </w:rPr>
        <w:t>been</w:t>
      </w:r>
      <w:r w:rsidRPr="00587E7A">
        <w:rPr>
          <w:rFonts w:cs="Arial"/>
          <w:spacing w:val="58"/>
        </w:rPr>
        <w:t xml:space="preserve"> </w:t>
      </w:r>
      <w:r w:rsidRPr="00587E7A">
        <w:rPr>
          <w:rFonts w:cs="Arial"/>
          <w:spacing w:val="-1"/>
        </w:rPr>
        <w:t>analyzed</w:t>
      </w:r>
      <w:r w:rsidRPr="00587E7A">
        <w:rPr>
          <w:rFonts w:cs="Arial"/>
          <w:spacing w:val="61"/>
        </w:rPr>
        <w:t xml:space="preserve"> </w:t>
      </w:r>
      <w:r w:rsidRPr="00587E7A">
        <w:rPr>
          <w:rFonts w:cs="Arial"/>
        </w:rPr>
        <w:t>by</w:t>
      </w:r>
      <w:r w:rsidRPr="00587E7A">
        <w:rPr>
          <w:rFonts w:cs="Arial"/>
          <w:spacing w:val="58"/>
        </w:rPr>
        <w:t xml:space="preserve"> </w:t>
      </w:r>
      <w:r w:rsidRPr="00587E7A">
        <w:rPr>
          <w:rFonts w:cs="Arial"/>
        </w:rPr>
        <w:t>a</w:t>
      </w:r>
      <w:r w:rsidRPr="00587E7A">
        <w:rPr>
          <w:rFonts w:cs="Arial"/>
          <w:spacing w:val="61"/>
        </w:rPr>
        <w:t xml:space="preserve"> </w:t>
      </w:r>
      <w:r w:rsidRPr="00587E7A">
        <w:rPr>
          <w:rFonts w:cs="Arial"/>
          <w:spacing w:val="-1"/>
        </w:rPr>
        <w:t>testing</w:t>
      </w:r>
      <w:r w:rsidRPr="00587E7A">
        <w:rPr>
          <w:rFonts w:cs="Arial"/>
          <w:spacing w:val="58"/>
        </w:rPr>
        <w:t xml:space="preserve"> </w:t>
      </w:r>
      <w:r w:rsidRPr="00587E7A">
        <w:rPr>
          <w:rFonts w:cs="Arial"/>
          <w:spacing w:val="-1"/>
        </w:rPr>
        <w:t>laboratory</w:t>
      </w:r>
      <w:r w:rsidRPr="00587E7A">
        <w:rPr>
          <w:rFonts w:cs="Arial"/>
          <w:spacing w:val="58"/>
        </w:rPr>
        <w:t xml:space="preserve"> </w:t>
      </w:r>
      <w:r w:rsidRPr="00587E7A">
        <w:rPr>
          <w:rFonts w:cs="Arial"/>
        </w:rPr>
        <w:t>and</w:t>
      </w:r>
      <w:r w:rsidRPr="00587E7A">
        <w:rPr>
          <w:rFonts w:cs="Arial"/>
          <w:spacing w:val="61"/>
        </w:rPr>
        <w:t xml:space="preserve"> </w:t>
      </w:r>
      <w:r w:rsidRPr="00587E7A">
        <w:rPr>
          <w:rFonts w:cs="Arial"/>
          <w:spacing w:val="-1"/>
        </w:rPr>
        <w:t>found</w:t>
      </w:r>
      <w:r w:rsidRPr="00587E7A">
        <w:rPr>
          <w:rFonts w:cs="Arial"/>
          <w:spacing w:val="58"/>
        </w:rPr>
        <w:t xml:space="preserve"> </w:t>
      </w:r>
      <w:r w:rsidRPr="00587E7A">
        <w:rPr>
          <w:rFonts w:cs="Arial"/>
        </w:rPr>
        <w:t>to</w:t>
      </w:r>
      <w:r w:rsidRPr="00587E7A">
        <w:rPr>
          <w:rFonts w:cs="Arial"/>
          <w:spacing w:val="47"/>
        </w:rPr>
        <w:t xml:space="preserve"> </w:t>
      </w:r>
      <w:r w:rsidRPr="00587E7A">
        <w:rPr>
          <w:rFonts w:cs="Arial"/>
          <w:spacing w:val="-1"/>
        </w:rPr>
        <w:t>contain</w:t>
      </w:r>
      <w:r w:rsidRPr="00587E7A">
        <w:rPr>
          <w:rFonts w:cs="Arial"/>
          <w:spacing w:val="46"/>
        </w:rPr>
        <w:t xml:space="preserve"> </w:t>
      </w:r>
      <w:r w:rsidRPr="00587E7A">
        <w:rPr>
          <w:rFonts w:cs="Arial"/>
        </w:rPr>
        <w:t>a</w:t>
      </w:r>
      <w:r w:rsidRPr="00587E7A">
        <w:rPr>
          <w:rFonts w:cs="Arial"/>
          <w:spacing w:val="47"/>
        </w:rPr>
        <w:t xml:space="preserve"> </w:t>
      </w:r>
      <w:r w:rsidRPr="00587E7A">
        <w:rPr>
          <w:rFonts w:cs="Arial"/>
          <w:spacing w:val="-1"/>
        </w:rPr>
        <w:t>drug</w:t>
      </w:r>
      <w:r w:rsidRPr="00587E7A">
        <w:rPr>
          <w:rFonts w:cs="Arial"/>
          <w:spacing w:val="44"/>
        </w:rPr>
        <w:t xml:space="preserve"> </w:t>
      </w:r>
      <w:r w:rsidRPr="00587E7A">
        <w:rPr>
          <w:rFonts w:cs="Arial"/>
          <w:spacing w:val="-1"/>
        </w:rPr>
        <w:t>(or</w:t>
      </w:r>
      <w:r w:rsidRPr="00587E7A">
        <w:rPr>
          <w:rFonts w:cs="Arial"/>
          <w:spacing w:val="44"/>
        </w:rPr>
        <w:t xml:space="preserve"> </w:t>
      </w:r>
      <w:r w:rsidRPr="00587E7A">
        <w:rPr>
          <w:rFonts w:cs="Arial"/>
          <w:spacing w:val="-1"/>
        </w:rPr>
        <w:t>metabolite)</w:t>
      </w:r>
      <w:r w:rsidRPr="00587E7A">
        <w:rPr>
          <w:rFonts w:cs="Arial"/>
          <w:spacing w:val="45"/>
        </w:rPr>
        <w:t xml:space="preserve"> </w:t>
      </w:r>
      <w:r w:rsidRPr="00587E7A">
        <w:rPr>
          <w:rFonts w:cs="Arial"/>
          <w:spacing w:val="-1"/>
        </w:rPr>
        <w:t>above</w:t>
      </w:r>
      <w:r w:rsidRPr="00587E7A">
        <w:rPr>
          <w:rFonts w:cs="Arial"/>
          <w:spacing w:val="47"/>
        </w:rPr>
        <w:t xml:space="preserve"> </w:t>
      </w:r>
      <w:r w:rsidRPr="00587E7A">
        <w:rPr>
          <w:rFonts w:cs="Arial"/>
        </w:rPr>
        <w:t>the</w:t>
      </w:r>
      <w:r w:rsidRPr="00587E7A">
        <w:rPr>
          <w:rFonts w:cs="Arial"/>
          <w:spacing w:val="47"/>
        </w:rPr>
        <w:t xml:space="preserve"> </w:t>
      </w:r>
      <w:r w:rsidRPr="00587E7A">
        <w:rPr>
          <w:rFonts w:cs="Arial"/>
          <w:spacing w:val="-1"/>
        </w:rPr>
        <w:t>screening</w:t>
      </w:r>
      <w:r w:rsidRPr="00587E7A">
        <w:rPr>
          <w:rFonts w:cs="Arial"/>
          <w:spacing w:val="43"/>
        </w:rPr>
        <w:t xml:space="preserve"> </w:t>
      </w:r>
      <w:r w:rsidRPr="00587E7A">
        <w:rPr>
          <w:rFonts w:cs="Arial"/>
          <w:spacing w:val="-1"/>
        </w:rPr>
        <w:t>and</w:t>
      </w:r>
      <w:r w:rsidRPr="00587E7A">
        <w:rPr>
          <w:rFonts w:cs="Arial"/>
          <w:spacing w:val="47"/>
        </w:rPr>
        <w:t xml:space="preserve"> </w:t>
      </w:r>
      <w:r w:rsidRPr="00587E7A">
        <w:rPr>
          <w:rFonts w:cs="Arial"/>
          <w:spacing w:val="-1"/>
        </w:rPr>
        <w:t>confirmatory</w:t>
      </w:r>
      <w:r w:rsidRPr="00587E7A">
        <w:rPr>
          <w:rFonts w:cs="Arial"/>
          <w:spacing w:val="51"/>
        </w:rPr>
        <w:t xml:space="preserve"> </w:t>
      </w:r>
      <w:r w:rsidRPr="00587E7A">
        <w:rPr>
          <w:rFonts w:cs="Arial"/>
        </w:rPr>
        <w:t>test</w:t>
      </w:r>
      <w:r w:rsidRPr="00587E7A">
        <w:rPr>
          <w:rFonts w:cs="Arial"/>
          <w:spacing w:val="13"/>
        </w:rPr>
        <w:t xml:space="preserve"> </w:t>
      </w:r>
      <w:r w:rsidRPr="00587E7A">
        <w:rPr>
          <w:rFonts w:cs="Arial"/>
          <w:spacing w:val="-1"/>
        </w:rPr>
        <w:t>threshold</w:t>
      </w:r>
      <w:r w:rsidRPr="00587E7A">
        <w:rPr>
          <w:rFonts w:cs="Arial"/>
          <w:spacing w:val="13"/>
        </w:rPr>
        <w:t xml:space="preserve"> </w:t>
      </w:r>
      <w:r w:rsidRPr="00587E7A">
        <w:rPr>
          <w:rFonts w:cs="Arial"/>
          <w:spacing w:val="-1"/>
        </w:rPr>
        <w:t>levels</w:t>
      </w:r>
      <w:r w:rsidRPr="00587E7A">
        <w:rPr>
          <w:rFonts w:cs="Arial"/>
          <w:spacing w:val="10"/>
        </w:rPr>
        <w:t xml:space="preserve"> </w:t>
      </w:r>
      <w:r w:rsidRPr="00587E7A">
        <w:rPr>
          <w:rFonts w:cs="Arial"/>
          <w:spacing w:val="-1"/>
        </w:rPr>
        <w:t>listed</w:t>
      </w:r>
      <w:r w:rsidRPr="00587E7A">
        <w:rPr>
          <w:rFonts w:cs="Arial"/>
          <w:spacing w:val="13"/>
        </w:rPr>
        <w:t xml:space="preserve"> </w:t>
      </w:r>
      <w:r w:rsidRPr="00587E7A">
        <w:rPr>
          <w:rFonts w:cs="Arial"/>
          <w:spacing w:val="-1"/>
        </w:rPr>
        <w:t>above,</w:t>
      </w:r>
      <w:r w:rsidRPr="00587E7A">
        <w:rPr>
          <w:rFonts w:cs="Arial"/>
          <w:spacing w:val="13"/>
        </w:rPr>
        <w:t xml:space="preserve"> </w:t>
      </w:r>
      <w:r w:rsidRPr="00587E7A">
        <w:rPr>
          <w:rFonts w:cs="Arial"/>
          <w:spacing w:val="-1"/>
        </w:rPr>
        <w:t>and</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Medical</w:t>
      </w:r>
      <w:r w:rsidRPr="00587E7A">
        <w:rPr>
          <w:rFonts w:cs="Arial"/>
          <w:spacing w:val="12"/>
        </w:rPr>
        <w:t xml:space="preserve"> </w:t>
      </w:r>
      <w:r w:rsidRPr="00587E7A">
        <w:rPr>
          <w:rFonts w:cs="Arial"/>
          <w:spacing w:val="-1"/>
        </w:rPr>
        <w:t>Review</w:t>
      </w:r>
      <w:r w:rsidRPr="00587E7A">
        <w:rPr>
          <w:rFonts w:cs="Arial"/>
          <w:spacing w:val="10"/>
        </w:rPr>
        <w:t xml:space="preserve"> </w:t>
      </w:r>
      <w:r w:rsidRPr="00587E7A">
        <w:rPr>
          <w:rFonts w:cs="Arial"/>
          <w:spacing w:val="-1"/>
        </w:rPr>
        <w:t>Officer</w:t>
      </w:r>
      <w:r w:rsidRPr="00587E7A">
        <w:rPr>
          <w:rFonts w:cs="Arial"/>
          <w:spacing w:val="47"/>
        </w:rPr>
        <w:t xml:space="preserve"> </w:t>
      </w:r>
      <w:r w:rsidRPr="00587E7A">
        <w:rPr>
          <w:rFonts w:cs="Arial"/>
          <w:spacing w:val="-1"/>
        </w:rPr>
        <w:t>subsequently</w:t>
      </w:r>
      <w:r w:rsidRPr="00587E7A">
        <w:rPr>
          <w:rFonts w:cs="Arial"/>
          <w:spacing w:val="14"/>
        </w:rPr>
        <w:t xml:space="preserve"> </w:t>
      </w:r>
      <w:r w:rsidRPr="00587E7A">
        <w:rPr>
          <w:rFonts w:cs="Arial"/>
          <w:spacing w:val="-1"/>
        </w:rPr>
        <w:t>determines</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result</w:t>
      </w:r>
      <w:r w:rsidRPr="00587E7A">
        <w:rPr>
          <w:rFonts w:cs="Arial"/>
          <w:spacing w:val="17"/>
        </w:rPr>
        <w:t xml:space="preserve"> </w:t>
      </w:r>
      <w:r w:rsidRPr="00587E7A">
        <w:rPr>
          <w:rFonts w:cs="Arial"/>
          <w:spacing w:val="-1"/>
        </w:rPr>
        <w:t>is</w:t>
      </w:r>
      <w:r w:rsidRPr="00587E7A">
        <w:rPr>
          <w:rFonts w:cs="Arial"/>
          <w:spacing w:val="17"/>
        </w:rPr>
        <w:t xml:space="preserve"> </w:t>
      </w:r>
      <w:r w:rsidRPr="00587E7A">
        <w:rPr>
          <w:rFonts w:cs="Arial"/>
          <w:spacing w:val="-1"/>
        </w:rPr>
        <w:t>negative</w:t>
      </w:r>
      <w:r w:rsidRPr="00587E7A">
        <w:rPr>
          <w:rFonts w:cs="Arial"/>
          <w:spacing w:val="18"/>
        </w:rPr>
        <w:t xml:space="preserve"> </w:t>
      </w:r>
      <w:r w:rsidRPr="00587E7A">
        <w:rPr>
          <w:rFonts w:cs="Arial"/>
        </w:rPr>
        <w:t>based</w:t>
      </w:r>
      <w:r w:rsidRPr="00587E7A">
        <w:rPr>
          <w:rFonts w:cs="Arial"/>
          <w:spacing w:val="18"/>
        </w:rPr>
        <w:t xml:space="preserve"> </w:t>
      </w:r>
      <w:r w:rsidRPr="00587E7A">
        <w:rPr>
          <w:rFonts w:cs="Arial"/>
        </w:rPr>
        <w:t>on</w:t>
      </w:r>
      <w:r w:rsidRPr="00587E7A">
        <w:rPr>
          <w:rFonts w:cs="Arial"/>
          <w:spacing w:val="18"/>
        </w:rPr>
        <w:t xml:space="preserve"> </w:t>
      </w:r>
      <w:r w:rsidRPr="00587E7A">
        <w:rPr>
          <w:rFonts w:cs="Arial"/>
          <w:spacing w:val="-1"/>
        </w:rPr>
        <w:t>verification</w:t>
      </w:r>
      <w:r w:rsidRPr="00587E7A">
        <w:rPr>
          <w:rFonts w:cs="Arial"/>
          <w:spacing w:val="18"/>
        </w:rPr>
        <w:t xml:space="preserve"> </w:t>
      </w:r>
      <w:r w:rsidRPr="00587E7A">
        <w:rPr>
          <w:rFonts w:cs="Arial"/>
          <w:spacing w:val="-1"/>
        </w:rPr>
        <w:t>of</w:t>
      </w:r>
      <w:r w:rsidRPr="00587E7A">
        <w:rPr>
          <w:rFonts w:cs="Arial"/>
          <w:spacing w:val="45"/>
        </w:rPr>
        <w:t xml:space="preserve"> </w:t>
      </w:r>
      <w:r w:rsidRPr="00587E7A">
        <w:rPr>
          <w:rFonts w:cs="Arial"/>
          <w:spacing w:val="-1"/>
        </w:rPr>
        <w:t>prescription</w:t>
      </w:r>
      <w:r w:rsidRPr="00587E7A">
        <w:rPr>
          <w:rFonts w:cs="Arial"/>
          <w:spacing w:val="1"/>
        </w:rPr>
        <w:t xml:space="preserve"> </w:t>
      </w:r>
      <w:r w:rsidRPr="00587E7A">
        <w:rPr>
          <w:rFonts w:cs="Arial"/>
          <w:spacing w:val="-1"/>
        </w:rPr>
        <w:t>information</w:t>
      </w:r>
      <w:r w:rsidRPr="00587E7A">
        <w:rPr>
          <w:rFonts w:cs="Arial"/>
          <w:spacing w:val="1"/>
        </w:rPr>
        <w:t xml:space="preserve"> </w:t>
      </w:r>
      <w:r w:rsidRPr="00587E7A">
        <w:rPr>
          <w:rFonts w:cs="Arial"/>
        </w:rPr>
        <w:t>or</w:t>
      </w:r>
      <w:r w:rsidRPr="00587E7A">
        <w:rPr>
          <w:rFonts w:cs="Arial"/>
          <w:spacing w:val="-1"/>
        </w:rPr>
        <w:t xml:space="preserve"> other</w:t>
      </w:r>
      <w:r w:rsidRPr="00587E7A">
        <w:rPr>
          <w:rFonts w:cs="Arial"/>
          <w:spacing w:val="-3"/>
        </w:rPr>
        <w:t xml:space="preserve"> </w:t>
      </w:r>
      <w:r w:rsidRPr="00587E7A">
        <w:rPr>
          <w:rFonts w:cs="Arial"/>
          <w:spacing w:val="-1"/>
        </w:rPr>
        <w:t>acceptable verifiable</w:t>
      </w:r>
      <w:r w:rsidRPr="00587E7A">
        <w:rPr>
          <w:rFonts w:cs="Arial"/>
          <w:spacing w:val="1"/>
        </w:rPr>
        <w:t xml:space="preserve"> </w:t>
      </w:r>
      <w:r w:rsidRPr="00587E7A">
        <w:rPr>
          <w:rFonts w:cs="Arial"/>
          <w:spacing w:val="-1"/>
        </w:rPr>
        <w:t>explanation.</w:t>
      </w:r>
    </w:p>
    <w:p w14:paraId="6F984992" w14:textId="77777777" w:rsidR="00F00036" w:rsidRPr="00587E7A" w:rsidRDefault="00F00036" w:rsidP="00985A6C">
      <w:pPr>
        <w:spacing w:before="10"/>
        <w:rPr>
          <w:rFonts w:ascii="Arial" w:eastAsia="Arial" w:hAnsi="Arial" w:cs="Arial"/>
          <w:sz w:val="20"/>
          <w:szCs w:val="20"/>
        </w:rPr>
      </w:pPr>
    </w:p>
    <w:p w14:paraId="404B590E" w14:textId="77777777" w:rsidR="00F00036" w:rsidRPr="00587E7A" w:rsidRDefault="003650B4" w:rsidP="00540BD0">
      <w:pPr>
        <w:pStyle w:val="BodyText"/>
        <w:numPr>
          <w:ilvl w:val="0"/>
          <w:numId w:val="62"/>
        </w:numPr>
        <w:tabs>
          <w:tab w:val="left" w:pos="2264"/>
        </w:tabs>
        <w:rPr>
          <w:rFonts w:cs="Arial"/>
        </w:rPr>
      </w:pPr>
      <w:bookmarkStart w:id="126" w:name="15._Mandatory_Drug/Alcohol_Testing"/>
      <w:bookmarkEnd w:id="126"/>
      <w:r w:rsidRPr="00587E7A">
        <w:rPr>
          <w:rFonts w:cs="Arial"/>
          <w:spacing w:val="-1"/>
        </w:rPr>
        <w:t>Mandatory</w:t>
      </w:r>
      <w:r w:rsidRPr="00587E7A">
        <w:rPr>
          <w:rFonts w:cs="Arial"/>
          <w:spacing w:val="-2"/>
        </w:rPr>
        <w:t xml:space="preserve"> </w:t>
      </w:r>
      <w:r w:rsidRPr="00587E7A">
        <w:rPr>
          <w:rFonts w:cs="Arial"/>
          <w:spacing w:val="-1"/>
        </w:rPr>
        <w:t>Drug/Alcohol</w:t>
      </w:r>
      <w:r w:rsidRPr="00587E7A">
        <w:rPr>
          <w:rFonts w:cs="Arial"/>
        </w:rPr>
        <w:t xml:space="preserve"> </w:t>
      </w:r>
      <w:r w:rsidRPr="00587E7A">
        <w:rPr>
          <w:rFonts w:cs="Arial"/>
          <w:spacing w:val="-1"/>
        </w:rPr>
        <w:t>Testing</w:t>
      </w:r>
    </w:p>
    <w:p w14:paraId="25A44109" w14:textId="77777777" w:rsidR="00F00036" w:rsidRPr="00587E7A" w:rsidRDefault="00F00036" w:rsidP="00985A6C">
      <w:pPr>
        <w:spacing w:before="8"/>
        <w:rPr>
          <w:rFonts w:ascii="Arial" w:eastAsia="Arial" w:hAnsi="Arial" w:cs="Arial"/>
          <w:sz w:val="20"/>
          <w:szCs w:val="20"/>
        </w:rPr>
      </w:pPr>
    </w:p>
    <w:p w14:paraId="295FACAB" w14:textId="77777777" w:rsidR="00F00036" w:rsidRPr="00587E7A" w:rsidRDefault="003650B4" w:rsidP="00540BD0">
      <w:pPr>
        <w:pStyle w:val="BodyText"/>
        <w:numPr>
          <w:ilvl w:val="1"/>
          <w:numId w:val="102"/>
        </w:numPr>
        <w:tabs>
          <w:tab w:val="left" w:pos="3060"/>
        </w:tabs>
        <w:ind w:left="3060" w:right="119" w:hanging="810"/>
        <w:rPr>
          <w:rFonts w:cs="Arial"/>
        </w:rPr>
      </w:pPr>
      <w:bookmarkStart w:id="127" w:name="A.__No_employee_shall_possess,_consume,_"/>
      <w:bookmarkEnd w:id="127"/>
      <w:r w:rsidRPr="00587E7A">
        <w:rPr>
          <w:rFonts w:cs="Arial"/>
          <w:spacing w:val="-1"/>
        </w:rPr>
        <w:t>No</w:t>
      </w:r>
      <w:r w:rsidRPr="00587E7A">
        <w:rPr>
          <w:rFonts w:cs="Arial"/>
          <w:spacing w:val="55"/>
        </w:rPr>
        <w:t xml:space="preserve"> </w:t>
      </w:r>
      <w:r w:rsidRPr="00587E7A">
        <w:rPr>
          <w:rFonts w:cs="Arial"/>
          <w:spacing w:val="-1"/>
        </w:rPr>
        <w:t>employee</w:t>
      </w:r>
      <w:r w:rsidRPr="00587E7A">
        <w:rPr>
          <w:rFonts w:cs="Arial"/>
          <w:spacing w:val="56"/>
        </w:rPr>
        <w:t xml:space="preserve"> </w:t>
      </w:r>
      <w:r w:rsidRPr="00587E7A">
        <w:rPr>
          <w:rFonts w:cs="Arial"/>
          <w:spacing w:val="-1"/>
        </w:rPr>
        <w:t>shall</w:t>
      </w:r>
      <w:r w:rsidRPr="00587E7A">
        <w:rPr>
          <w:rFonts w:cs="Arial"/>
          <w:spacing w:val="55"/>
        </w:rPr>
        <w:t xml:space="preserve"> </w:t>
      </w:r>
      <w:r w:rsidRPr="00587E7A">
        <w:rPr>
          <w:rFonts w:cs="Arial"/>
          <w:spacing w:val="-1"/>
        </w:rPr>
        <w:t>possess,</w:t>
      </w:r>
      <w:r w:rsidRPr="00587E7A">
        <w:rPr>
          <w:rFonts w:cs="Arial"/>
          <w:spacing w:val="55"/>
        </w:rPr>
        <w:t xml:space="preserve"> </w:t>
      </w:r>
      <w:r w:rsidRPr="00587E7A">
        <w:rPr>
          <w:rFonts w:cs="Arial"/>
          <w:spacing w:val="-1"/>
        </w:rPr>
        <w:t>consume,</w:t>
      </w:r>
      <w:r w:rsidRPr="00587E7A">
        <w:rPr>
          <w:rFonts w:cs="Arial"/>
          <w:spacing w:val="54"/>
        </w:rPr>
        <w:t xml:space="preserve"> </w:t>
      </w:r>
      <w:r w:rsidRPr="00587E7A">
        <w:rPr>
          <w:rFonts w:cs="Arial"/>
        </w:rPr>
        <w:t>or</w:t>
      </w:r>
      <w:r w:rsidRPr="00587E7A">
        <w:rPr>
          <w:rFonts w:cs="Arial"/>
          <w:spacing w:val="52"/>
        </w:rPr>
        <w:t xml:space="preserve"> </w:t>
      </w:r>
      <w:r w:rsidRPr="00587E7A">
        <w:rPr>
          <w:rFonts w:cs="Arial"/>
        </w:rPr>
        <w:t>be</w:t>
      </w:r>
      <w:r w:rsidRPr="00587E7A">
        <w:rPr>
          <w:rFonts w:cs="Arial"/>
          <w:spacing w:val="54"/>
        </w:rPr>
        <w:t xml:space="preserve"> </w:t>
      </w:r>
      <w:r w:rsidRPr="00587E7A">
        <w:rPr>
          <w:rFonts w:cs="Arial"/>
          <w:spacing w:val="-1"/>
        </w:rPr>
        <w:t>under</w:t>
      </w:r>
      <w:r w:rsidRPr="00587E7A">
        <w:rPr>
          <w:rFonts w:cs="Arial"/>
          <w:spacing w:val="54"/>
        </w:rPr>
        <w:t xml:space="preserve"> </w:t>
      </w:r>
      <w:r w:rsidRPr="00587E7A">
        <w:rPr>
          <w:rFonts w:cs="Arial"/>
          <w:spacing w:val="-1"/>
        </w:rPr>
        <w:t>the</w:t>
      </w:r>
      <w:r w:rsidRPr="00587E7A">
        <w:rPr>
          <w:rFonts w:cs="Arial"/>
          <w:spacing w:val="56"/>
        </w:rPr>
        <w:t xml:space="preserve"> </w:t>
      </w:r>
      <w:r w:rsidRPr="00587E7A">
        <w:rPr>
          <w:rFonts w:cs="Arial"/>
          <w:spacing w:val="-1"/>
        </w:rPr>
        <w:t>influence</w:t>
      </w:r>
      <w:r w:rsidRPr="00587E7A">
        <w:rPr>
          <w:rFonts w:cs="Arial"/>
          <w:spacing w:val="54"/>
        </w:rPr>
        <w:t xml:space="preserve"> </w:t>
      </w:r>
      <w:r w:rsidRPr="00587E7A">
        <w:rPr>
          <w:rFonts w:cs="Arial"/>
          <w:spacing w:val="-1"/>
        </w:rPr>
        <w:t>of</w:t>
      </w:r>
      <w:r w:rsidRPr="00587E7A">
        <w:rPr>
          <w:rFonts w:cs="Arial"/>
          <w:spacing w:val="39"/>
        </w:rPr>
        <w:t xml:space="preserve"> </w:t>
      </w:r>
      <w:r w:rsidRPr="00587E7A">
        <w:rPr>
          <w:rFonts w:cs="Arial"/>
          <w:spacing w:val="-1"/>
        </w:rPr>
        <w:t>alcohol,</w:t>
      </w:r>
      <w:r w:rsidRPr="00587E7A">
        <w:rPr>
          <w:rFonts w:cs="Arial"/>
          <w:spacing w:val="15"/>
        </w:rPr>
        <w:t xml:space="preserve"> </w:t>
      </w:r>
      <w:r w:rsidRPr="00587E7A">
        <w:rPr>
          <w:rFonts w:cs="Arial"/>
        </w:rPr>
        <w:t>as</w:t>
      </w:r>
      <w:r w:rsidRPr="00587E7A">
        <w:rPr>
          <w:rFonts w:cs="Arial"/>
          <w:spacing w:val="14"/>
        </w:rPr>
        <w:t xml:space="preserve"> </w:t>
      </w:r>
      <w:r w:rsidRPr="00587E7A">
        <w:rPr>
          <w:rFonts w:cs="Arial"/>
          <w:spacing w:val="-1"/>
        </w:rPr>
        <w:t>defined</w:t>
      </w:r>
      <w:r w:rsidRPr="00587E7A">
        <w:rPr>
          <w:rFonts w:cs="Arial"/>
          <w:spacing w:val="15"/>
        </w:rPr>
        <w:t xml:space="preserve"> </w:t>
      </w:r>
      <w:r w:rsidRPr="00587E7A">
        <w:rPr>
          <w:rFonts w:cs="Arial"/>
          <w:spacing w:val="-1"/>
        </w:rPr>
        <w:t>herein,</w:t>
      </w:r>
      <w:r w:rsidRPr="00587E7A">
        <w:rPr>
          <w:rFonts w:cs="Arial"/>
          <w:spacing w:val="17"/>
        </w:rPr>
        <w:t xml:space="preserve"> </w:t>
      </w:r>
      <w:r w:rsidRPr="00587E7A">
        <w:rPr>
          <w:rFonts w:cs="Arial"/>
          <w:spacing w:val="-1"/>
        </w:rPr>
        <w:t>whether</w:t>
      </w:r>
      <w:r w:rsidRPr="00587E7A">
        <w:rPr>
          <w:rFonts w:cs="Arial"/>
          <w:spacing w:val="16"/>
        </w:rPr>
        <w:t xml:space="preserve"> </w:t>
      </w:r>
      <w:r w:rsidRPr="00587E7A">
        <w:rPr>
          <w:rFonts w:cs="Arial"/>
          <w:spacing w:val="-1"/>
        </w:rPr>
        <w:t>resulting</w:t>
      </w:r>
      <w:r w:rsidRPr="00587E7A">
        <w:rPr>
          <w:rFonts w:cs="Arial"/>
          <w:spacing w:val="15"/>
        </w:rPr>
        <w:t xml:space="preserve"> </w:t>
      </w:r>
      <w:r w:rsidRPr="00587E7A">
        <w:rPr>
          <w:rFonts w:cs="Arial"/>
          <w:spacing w:val="-1"/>
        </w:rPr>
        <w:t>from</w:t>
      </w:r>
      <w:r w:rsidRPr="00587E7A">
        <w:rPr>
          <w:rFonts w:cs="Arial"/>
          <w:spacing w:val="16"/>
        </w:rPr>
        <w:t xml:space="preserve"> </w:t>
      </w:r>
      <w:r w:rsidRPr="00587E7A">
        <w:rPr>
          <w:rFonts w:cs="Arial"/>
        </w:rPr>
        <w:t>use</w:t>
      </w:r>
      <w:r w:rsidRPr="00587E7A">
        <w:rPr>
          <w:rFonts w:cs="Arial"/>
          <w:spacing w:val="15"/>
        </w:rPr>
        <w:t xml:space="preserve"> </w:t>
      </w:r>
      <w:r w:rsidRPr="00587E7A">
        <w:rPr>
          <w:rFonts w:cs="Arial"/>
        </w:rPr>
        <w:t>on</w:t>
      </w:r>
      <w:r w:rsidRPr="00587E7A">
        <w:rPr>
          <w:rFonts w:cs="Arial"/>
          <w:spacing w:val="15"/>
        </w:rPr>
        <w:t xml:space="preserve"> </w:t>
      </w:r>
      <w:r w:rsidRPr="00587E7A">
        <w:rPr>
          <w:rFonts w:cs="Arial"/>
        </w:rPr>
        <w:t>or</w:t>
      </w:r>
      <w:r w:rsidRPr="00587E7A">
        <w:rPr>
          <w:rFonts w:cs="Arial"/>
          <w:spacing w:val="16"/>
        </w:rPr>
        <w:t xml:space="preserve"> </w:t>
      </w:r>
      <w:r w:rsidRPr="00587E7A">
        <w:rPr>
          <w:rFonts w:cs="Arial"/>
          <w:spacing w:val="-1"/>
        </w:rPr>
        <w:t>off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1"/>
        </w:rPr>
        <w:t>job</w:t>
      </w:r>
      <w:r w:rsidRPr="00587E7A">
        <w:rPr>
          <w:rFonts w:cs="Arial"/>
          <w:spacing w:val="53"/>
        </w:rPr>
        <w:t xml:space="preserve"> </w:t>
      </w:r>
      <w:r w:rsidRPr="00587E7A">
        <w:rPr>
          <w:rFonts w:cs="Arial"/>
          <w:spacing w:val="-1"/>
        </w:rPr>
        <w:t>while</w:t>
      </w:r>
      <w:r w:rsidRPr="00587E7A">
        <w:rPr>
          <w:rFonts w:cs="Arial"/>
          <w:spacing w:val="1"/>
        </w:rPr>
        <w:t xml:space="preserve"> </w:t>
      </w:r>
      <w:r w:rsidRPr="00587E7A">
        <w:rPr>
          <w:rFonts w:cs="Arial"/>
          <w:spacing w:val="-1"/>
        </w:rPr>
        <w:t>performing duties</w:t>
      </w:r>
      <w:r w:rsidRPr="00587E7A">
        <w:rPr>
          <w:rFonts w:cs="Arial"/>
        </w:rPr>
        <w:t xml:space="preserve"> for</w:t>
      </w:r>
      <w:r w:rsidRPr="00587E7A">
        <w:rPr>
          <w:rFonts w:cs="Arial"/>
          <w:spacing w:val="-1"/>
        </w:rPr>
        <w:t xml:space="preserve"> 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of</w:t>
      </w:r>
      <w:r w:rsidRPr="00587E7A">
        <w:rPr>
          <w:rFonts w:cs="Arial"/>
          <w:spacing w:val="-2"/>
        </w:rPr>
        <w:t xml:space="preserve"> </w:t>
      </w:r>
      <w:r w:rsidRPr="00587E7A">
        <w:rPr>
          <w:rFonts w:cs="Arial"/>
          <w:spacing w:val="-1"/>
        </w:rPr>
        <w:t>Titusville.</w:t>
      </w:r>
    </w:p>
    <w:p w14:paraId="566FF104" w14:textId="77777777" w:rsidR="00F00036" w:rsidRPr="00587E7A" w:rsidRDefault="00F00036" w:rsidP="00985A6C">
      <w:pPr>
        <w:tabs>
          <w:tab w:val="left" w:pos="3060"/>
        </w:tabs>
        <w:spacing w:before="9"/>
        <w:ind w:left="3060" w:hanging="810"/>
        <w:rPr>
          <w:rFonts w:ascii="Arial" w:eastAsia="Arial" w:hAnsi="Arial" w:cs="Arial"/>
          <w:sz w:val="20"/>
          <w:szCs w:val="20"/>
        </w:rPr>
      </w:pPr>
    </w:p>
    <w:p w14:paraId="1F7DF894" w14:textId="77777777" w:rsidR="00F00036" w:rsidRPr="00587E7A" w:rsidRDefault="003650B4" w:rsidP="00540BD0">
      <w:pPr>
        <w:pStyle w:val="BodyText"/>
        <w:numPr>
          <w:ilvl w:val="1"/>
          <w:numId w:val="102"/>
        </w:numPr>
        <w:tabs>
          <w:tab w:val="left" w:pos="3060"/>
        </w:tabs>
        <w:spacing w:line="239" w:lineRule="auto"/>
        <w:ind w:left="3060" w:right="118" w:hanging="810"/>
        <w:rPr>
          <w:rFonts w:cs="Arial"/>
        </w:rPr>
      </w:pPr>
      <w:bookmarkStart w:id="128" w:name="B.___Any_employee_having_a_reasonable_ba"/>
      <w:bookmarkEnd w:id="128"/>
      <w:r w:rsidRPr="00587E7A">
        <w:rPr>
          <w:rFonts w:cs="Arial"/>
        </w:rPr>
        <w:t>Any</w:t>
      </w:r>
      <w:r w:rsidRPr="00587E7A">
        <w:rPr>
          <w:rFonts w:cs="Arial"/>
          <w:spacing w:val="20"/>
        </w:rPr>
        <w:t xml:space="preserve"> </w:t>
      </w:r>
      <w:r w:rsidRPr="00587E7A">
        <w:rPr>
          <w:rFonts w:cs="Arial"/>
          <w:spacing w:val="-1"/>
        </w:rPr>
        <w:t>employee</w:t>
      </w:r>
      <w:r w:rsidRPr="00587E7A">
        <w:rPr>
          <w:rFonts w:cs="Arial"/>
          <w:spacing w:val="23"/>
        </w:rPr>
        <w:t xml:space="preserve"> </w:t>
      </w:r>
      <w:r w:rsidRPr="00587E7A">
        <w:rPr>
          <w:rFonts w:cs="Arial"/>
          <w:spacing w:val="-1"/>
        </w:rPr>
        <w:t>having</w:t>
      </w:r>
      <w:r w:rsidRPr="00587E7A">
        <w:rPr>
          <w:rFonts w:cs="Arial"/>
          <w:spacing w:val="21"/>
        </w:rPr>
        <w:t xml:space="preserve"> </w:t>
      </w:r>
      <w:r w:rsidRPr="00587E7A">
        <w:rPr>
          <w:rFonts w:cs="Arial"/>
        </w:rPr>
        <w:t>a</w:t>
      </w:r>
      <w:r w:rsidRPr="00587E7A">
        <w:rPr>
          <w:rFonts w:cs="Arial"/>
          <w:spacing w:val="25"/>
        </w:rPr>
        <w:t xml:space="preserve"> </w:t>
      </w:r>
      <w:r w:rsidRPr="00587E7A">
        <w:rPr>
          <w:rFonts w:cs="Arial"/>
          <w:spacing w:val="-1"/>
        </w:rPr>
        <w:t>reasonable</w:t>
      </w:r>
      <w:r w:rsidRPr="00587E7A">
        <w:rPr>
          <w:rFonts w:cs="Arial"/>
          <w:spacing w:val="23"/>
        </w:rPr>
        <w:t xml:space="preserve"> </w:t>
      </w:r>
      <w:r w:rsidRPr="00587E7A">
        <w:rPr>
          <w:rFonts w:cs="Arial"/>
          <w:spacing w:val="-1"/>
        </w:rPr>
        <w:t>basis</w:t>
      </w:r>
      <w:r w:rsidRPr="00587E7A">
        <w:rPr>
          <w:rFonts w:cs="Arial"/>
          <w:spacing w:val="22"/>
        </w:rPr>
        <w:t xml:space="preserve"> </w:t>
      </w:r>
      <w:r w:rsidRPr="00587E7A">
        <w:rPr>
          <w:rFonts w:cs="Arial"/>
        </w:rPr>
        <w:t>to</w:t>
      </w:r>
      <w:r w:rsidRPr="00587E7A">
        <w:rPr>
          <w:rFonts w:cs="Arial"/>
          <w:spacing w:val="23"/>
        </w:rPr>
        <w:t xml:space="preserve"> </w:t>
      </w:r>
      <w:r w:rsidRPr="00587E7A">
        <w:rPr>
          <w:rFonts w:cs="Arial"/>
          <w:spacing w:val="-1"/>
        </w:rPr>
        <w:t>believe</w:t>
      </w:r>
      <w:r w:rsidRPr="00587E7A">
        <w:rPr>
          <w:rFonts w:cs="Arial"/>
          <w:spacing w:val="23"/>
        </w:rPr>
        <w:t xml:space="preserve"> </w:t>
      </w:r>
      <w:r w:rsidRPr="00587E7A">
        <w:rPr>
          <w:rFonts w:cs="Arial"/>
        </w:rPr>
        <w:t>that</w:t>
      </w:r>
      <w:r w:rsidRPr="00587E7A">
        <w:rPr>
          <w:rFonts w:cs="Arial"/>
          <w:spacing w:val="23"/>
        </w:rPr>
        <w:t xml:space="preserve"> </w:t>
      </w:r>
      <w:r w:rsidRPr="00587E7A">
        <w:rPr>
          <w:rFonts w:cs="Arial"/>
          <w:spacing w:val="-1"/>
        </w:rPr>
        <w:t>another</w:t>
      </w:r>
      <w:r w:rsidRPr="00587E7A">
        <w:rPr>
          <w:rFonts w:cs="Arial"/>
          <w:spacing w:val="45"/>
        </w:rPr>
        <w:t xml:space="preserve"> </w:t>
      </w:r>
      <w:r w:rsidRPr="00587E7A">
        <w:rPr>
          <w:rFonts w:cs="Arial"/>
          <w:spacing w:val="-1"/>
        </w:rPr>
        <w:t>employee</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illegally</w:t>
      </w:r>
      <w:r w:rsidRPr="00587E7A">
        <w:rPr>
          <w:rFonts w:cs="Arial"/>
          <w:spacing w:val="5"/>
        </w:rPr>
        <w:t xml:space="preserve"> </w:t>
      </w:r>
      <w:r w:rsidRPr="00587E7A">
        <w:rPr>
          <w:rFonts w:cs="Arial"/>
          <w:spacing w:val="-1"/>
        </w:rPr>
        <w:t>using</w:t>
      </w:r>
      <w:r w:rsidRPr="00587E7A">
        <w:rPr>
          <w:rFonts w:cs="Arial"/>
          <w:spacing w:val="6"/>
        </w:rPr>
        <w:t xml:space="preserve"> </w:t>
      </w:r>
      <w:r w:rsidRPr="00587E7A">
        <w:rPr>
          <w:rFonts w:cs="Arial"/>
        </w:rPr>
        <w:t>or</w:t>
      </w:r>
      <w:r w:rsidRPr="00587E7A">
        <w:rPr>
          <w:rFonts w:cs="Arial"/>
          <w:spacing w:val="6"/>
        </w:rPr>
        <w:t xml:space="preserve"> </w:t>
      </w:r>
      <w:r w:rsidRPr="00587E7A">
        <w:rPr>
          <w:rFonts w:cs="Arial"/>
          <w:spacing w:val="-1"/>
        </w:rPr>
        <w:t>is</w:t>
      </w:r>
      <w:r w:rsidRPr="00587E7A">
        <w:rPr>
          <w:rFonts w:cs="Arial"/>
          <w:spacing w:val="7"/>
        </w:rPr>
        <w:t xml:space="preserve"> </w:t>
      </w:r>
      <w:r w:rsidRPr="00587E7A">
        <w:rPr>
          <w:rFonts w:cs="Arial"/>
          <w:spacing w:val="-1"/>
        </w:rPr>
        <w:t>in</w:t>
      </w:r>
      <w:r w:rsidRPr="00587E7A">
        <w:rPr>
          <w:rFonts w:cs="Arial"/>
          <w:spacing w:val="8"/>
        </w:rPr>
        <w:t xml:space="preserve"> </w:t>
      </w:r>
      <w:r w:rsidRPr="00587E7A">
        <w:rPr>
          <w:rFonts w:cs="Arial"/>
          <w:spacing w:val="-1"/>
        </w:rPr>
        <w:t>possession</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controlled</w:t>
      </w:r>
      <w:r w:rsidRPr="00587E7A">
        <w:rPr>
          <w:rFonts w:cs="Arial"/>
          <w:spacing w:val="8"/>
        </w:rPr>
        <w:t xml:space="preserve"> </w:t>
      </w:r>
      <w:r w:rsidRPr="00587E7A">
        <w:rPr>
          <w:rFonts w:cs="Arial"/>
          <w:spacing w:val="-1"/>
        </w:rPr>
        <w:t>substance</w:t>
      </w:r>
      <w:r w:rsidRPr="00587E7A">
        <w:rPr>
          <w:rFonts w:cs="Arial"/>
          <w:spacing w:val="55"/>
        </w:rPr>
        <w:t xml:space="preserve"> </w:t>
      </w:r>
      <w:r w:rsidRPr="00587E7A">
        <w:rPr>
          <w:rFonts w:cs="Arial"/>
        </w:rPr>
        <w:t>or</w:t>
      </w:r>
      <w:r w:rsidRPr="00587E7A">
        <w:rPr>
          <w:rFonts w:cs="Arial"/>
          <w:spacing w:val="4"/>
        </w:rPr>
        <w:t xml:space="preserve"> </w:t>
      </w:r>
      <w:r w:rsidRPr="00587E7A">
        <w:rPr>
          <w:rFonts w:cs="Arial"/>
          <w:spacing w:val="-1"/>
        </w:rPr>
        <w:t>is</w:t>
      </w:r>
      <w:r w:rsidRPr="00587E7A">
        <w:rPr>
          <w:rFonts w:cs="Arial"/>
          <w:spacing w:val="5"/>
        </w:rPr>
        <w:t xml:space="preserve"> </w:t>
      </w:r>
      <w:r w:rsidRPr="00587E7A">
        <w:rPr>
          <w:rFonts w:cs="Arial"/>
          <w:spacing w:val="-1"/>
        </w:rPr>
        <w:t>using</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under</w:t>
      </w:r>
      <w:r w:rsidRPr="00587E7A">
        <w:rPr>
          <w:rFonts w:cs="Arial"/>
          <w:spacing w:val="4"/>
        </w:rPr>
        <w:t xml:space="preserve"> </w:t>
      </w:r>
      <w:r w:rsidRPr="00587E7A">
        <w:rPr>
          <w:rFonts w:cs="Arial"/>
          <w:spacing w:val="-1"/>
        </w:rPr>
        <w:t>the</w:t>
      </w:r>
      <w:r w:rsidRPr="00587E7A">
        <w:rPr>
          <w:rFonts w:cs="Arial"/>
          <w:spacing w:val="6"/>
        </w:rPr>
        <w:t xml:space="preserve"> </w:t>
      </w:r>
      <w:r w:rsidRPr="00587E7A">
        <w:rPr>
          <w:rFonts w:cs="Arial"/>
          <w:spacing w:val="-1"/>
        </w:rPr>
        <w:t>influence</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alcohol</w:t>
      </w:r>
      <w:r w:rsidRPr="00587E7A">
        <w:rPr>
          <w:rFonts w:cs="Arial"/>
          <w:spacing w:val="2"/>
        </w:rPr>
        <w:t xml:space="preserve"> </w:t>
      </w:r>
      <w:r w:rsidRPr="00587E7A">
        <w:rPr>
          <w:rFonts w:cs="Arial"/>
          <w:spacing w:val="-1"/>
        </w:rPr>
        <w:t>shall</w:t>
      </w:r>
      <w:r w:rsidRPr="00587E7A">
        <w:rPr>
          <w:rFonts w:cs="Arial"/>
          <w:spacing w:val="4"/>
        </w:rPr>
        <w:t xml:space="preserve"> </w:t>
      </w:r>
      <w:r w:rsidRPr="00587E7A">
        <w:rPr>
          <w:rFonts w:cs="Arial"/>
          <w:spacing w:val="-1"/>
        </w:rPr>
        <w:t>immediately</w:t>
      </w:r>
      <w:r w:rsidRPr="00587E7A">
        <w:rPr>
          <w:rFonts w:cs="Arial"/>
          <w:spacing w:val="2"/>
        </w:rPr>
        <w:t xml:space="preserve"> </w:t>
      </w:r>
      <w:r w:rsidRPr="00587E7A">
        <w:rPr>
          <w:rFonts w:cs="Arial"/>
          <w:spacing w:val="-1"/>
        </w:rPr>
        <w:t>report</w:t>
      </w:r>
      <w:r w:rsidRPr="00587E7A">
        <w:rPr>
          <w:rFonts w:cs="Arial"/>
          <w:spacing w:val="5"/>
        </w:rPr>
        <w:t xml:space="preserve"> </w:t>
      </w:r>
      <w:r w:rsidRPr="00587E7A">
        <w:rPr>
          <w:rFonts w:cs="Arial"/>
          <w:spacing w:val="-1"/>
        </w:rPr>
        <w:t>the</w:t>
      </w:r>
      <w:r w:rsidRPr="00587E7A">
        <w:rPr>
          <w:rFonts w:cs="Arial"/>
          <w:spacing w:val="63"/>
        </w:rPr>
        <w:t xml:space="preserve"> </w:t>
      </w:r>
      <w:r w:rsidRPr="00587E7A">
        <w:rPr>
          <w:rFonts w:cs="Arial"/>
        </w:rPr>
        <w:t>facts</w:t>
      </w:r>
      <w:r w:rsidRPr="00587E7A">
        <w:rPr>
          <w:rFonts w:cs="Arial"/>
          <w:spacing w:val="38"/>
        </w:rPr>
        <w:t xml:space="preserve"> </w:t>
      </w:r>
      <w:r w:rsidRPr="00587E7A">
        <w:rPr>
          <w:rFonts w:cs="Arial"/>
        </w:rPr>
        <w:t>and</w:t>
      </w:r>
      <w:r w:rsidRPr="00587E7A">
        <w:rPr>
          <w:rFonts w:cs="Arial"/>
          <w:spacing w:val="40"/>
        </w:rPr>
        <w:t xml:space="preserve"> </w:t>
      </w:r>
      <w:r w:rsidRPr="00587E7A">
        <w:rPr>
          <w:rFonts w:cs="Arial"/>
          <w:spacing w:val="-1"/>
        </w:rPr>
        <w:t>circumstances</w:t>
      </w:r>
      <w:r w:rsidRPr="00587E7A">
        <w:rPr>
          <w:rFonts w:cs="Arial"/>
          <w:spacing w:val="41"/>
        </w:rPr>
        <w:t xml:space="preserve"> </w:t>
      </w:r>
      <w:r w:rsidRPr="00587E7A">
        <w:rPr>
          <w:rFonts w:cs="Arial"/>
        </w:rPr>
        <w:t>to</w:t>
      </w:r>
      <w:r w:rsidRPr="00587E7A">
        <w:rPr>
          <w:rFonts w:cs="Arial"/>
          <w:spacing w:val="39"/>
        </w:rPr>
        <w:t xml:space="preserve"> </w:t>
      </w:r>
      <w:r w:rsidRPr="00587E7A">
        <w:rPr>
          <w:rFonts w:cs="Arial"/>
        </w:rPr>
        <w:t>a</w:t>
      </w:r>
      <w:r w:rsidRPr="00587E7A">
        <w:rPr>
          <w:rFonts w:cs="Arial"/>
          <w:spacing w:val="40"/>
        </w:rPr>
        <w:t xml:space="preserve"> </w:t>
      </w:r>
      <w:r w:rsidRPr="00587E7A">
        <w:rPr>
          <w:rFonts w:cs="Arial"/>
          <w:spacing w:val="-1"/>
        </w:rPr>
        <w:t>supervisor</w:t>
      </w:r>
      <w:r w:rsidRPr="00587E7A">
        <w:rPr>
          <w:rFonts w:cs="Arial"/>
          <w:spacing w:val="40"/>
        </w:rPr>
        <w:t xml:space="preserve"> </w:t>
      </w:r>
      <w:r w:rsidRPr="00587E7A">
        <w:rPr>
          <w:rFonts w:cs="Arial"/>
        </w:rPr>
        <w:t>who</w:t>
      </w:r>
      <w:r w:rsidRPr="00587E7A">
        <w:rPr>
          <w:rFonts w:cs="Arial"/>
          <w:spacing w:val="42"/>
        </w:rPr>
        <w:t xml:space="preserve"> </w:t>
      </w:r>
      <w:r w:rsidRPr="00587E7A">
        <w:rPr>
          <w:rFonts w:cs="Arial"/>
          <w:spacing w:val="-1"/>
        </w:rPr>
        <w:t>shall,</w:t>
      </w:r>
      <w:r w:rsidRPr="00587E7A">
        <w:rPr>
          <w:rFonts w:cs="Arial"/>
          <w:spacing w:val="41"/>
        </w:rPr>
        <w:t xml:space="preserve"> </w:t>
      </w:r>
      <w:r w:rsidRPr="00587E7A">
        <w:rPr>
          <w:rFonts w:cs="Arial"/>
          <w:spacing w:val="-1"/>
        </w:rPr>
        <w:t>in</w:t>
      </w:r>
      <w:r w:rsidRPr="00587E7A">
        <w:rPr>
          <w:rFonts w:cs="Arial"/>
          <w:spacing w:val="40"/>
        </w:rPr>
        <w:t xml:space="preserve"> </w:t>
      </w:r>
      <w:r w:rsidRPr="00587E7A">
        <w:rPr>
          <w:rFonts w:cs="Arial"/>
          <w:spacing w:val="-1"/>
        </w:rPr>
        <w:t>turn,</w:t>
      </w:r>
      <w:r w:rsidRPr="00587E7A">
        <w:rPr>
          <w:rFonts w:cs="Arial"/>
          <w:spacing w:val="39"/>
        </w:rPr>
        <w:t xml:space="preserve"> </w:t>
      </w:r>
      <w:r w:rsidRPr="00587E7A">
        <w:rPr>
          <w:rFonts w:cs="Arial"/>
          <w:spacing w:val="-1"/>
        </w:rPr>
        <w:t>notify</w:t>
      </w:r>
      <w:r w:rsidRPr="00587E7A">
        <w:rPr>
          <w:rFonts w:cs="Arial"/>
          <w:spacing w:val="38"/>
        </w:rPr>
        <w:t xml:space="preserve"> </w:t>
      </w:r>
      <w:r w:rsidRPr="00587E7A">
        <w:rPr>
          <w:rFonts w:cs="Arial"/>
          <w:spacing w:val="-1"/>
        </w:rPr>
        <w:t>the</w:t>
      </w:r>
      <w:r w:rsidRPr="00587E7A">
        <w:rPr>
          <w:rFonts w:cs="Arial"/>
          <w:spacing w:val="41"/>
        </w:rPr>
        <w:t xml:space="preserve"> </w:t>
      </w:r>
      <w:r w:rsidRPr="00587E7A">
        <w:rPr>
          <w:rFonts w:cs="Arial"/>
          <w:spacing w:val="-1"/>
        </w:rPr>
        <w:t>Risk</w:t>
      </w:r>
      <w:r w:rsidRPr="00587E7A">
        <w:rPr>
          <w:rFonts w:cs="Arial"/>
        </w:rPr>
        <w:t xml:space="preserve"> </w:t>
      </w:r>
      <w:r w:rsidRPr="00587E7A">
        <w:rPr>
          <w:rFonts w:cs="Arial"/>
          <w:spacing w:val="-1"/>
        </w:rPr>
        <w:t>Manager</w:t>
      </w:r>
      <w:r w:rsidRPr="00587E7A">
        <w:rPr>
          <w:rFonts w:cs="Arial"/>
          <w:i/>
          <w:spacing w:val="-1"/>
        </w:rPr>
        <w:t>.</w:t>
      </w:r>
    </w:p>
    <w:p w14:paraId="3EB5FC3D" w14:textId="77777777" w:rsidR="00F00036" w:rsidRPr="00587E7A" w:rsidRDefault="00F00036" w:rsidP="00985A6C">
      <w:pPr>
        <w:spacing w:before="2"/>
        <w:rPr>
          <w:rFonts w:ascii="Arial" w:eastAsia="Arial" w:hAnsi="Arial" w:cs="Arial"/>
          <w:i/>
          <w:sz w:val="21"/>
          <w:szCs w:val="21"/>
        </w:rPr>
      </w:pPr>
    </w:p>
    <w:p w14:paraId="669A8C05" w14:textId="77777777" w:rsidR="00F00036" w:rsidRPr="00587E7A" w:rsidRDefault="003650B4" w:rsidP="00540BD0">
      <w:pPr>
        <w:pStyle w:val="BodyText"/>
        <w:numPr>
          <w:ilvl w:val="2"/>
          <w:numId w:val="62"/>
        </w:numPr>
        <w:tabs>
          <w:tab w:val="left" w:pos="3344"/>
        </w:tabs>
        <w:ind w:right="441"/>
        <w:rPr>
          <w:rFonts w:cs="Arial"/>
        </w:rPr>
      </w:pPr>
      <w:bookmarkStart w:id="129" w:name="_A_decision_to_test_an_employee_shall_b"/>
      <w:bookmarkEnd w:id="129"/>
      <w:r w:rsidRPr="00587E7A">
        <w:rPr>
          <w:rFonts w:cs="Arial"/>
        </w:rPr>
        <w:t>A</w:t>
      </w:r>
      <w:r w:rsidRPr="00587E7A">
        <w:rPr>
          <w:rFonts w:cs="Arial"/>
          <w:spacing w:val="1"/>
        </w:rPr>
        <w:t xml:space="preserve"> </w:t>
      </w:r>
      <w:r w:rsidRPr="00587E7A">
        <w:rPr>
          <w:rFonts w:cs="Arial"/>
          <w:spacing w:val="-1"/>
        </w:rPr>
        <w:t>decision</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test</w:t>
      </w:r>
      <w:r w:rsidRPr="00587E7A">
        <w:rPr>
          <w:rFonts w:cs="Arial"/>
          <w:spacing w:val="-2"/>
        </w:rPr>
        <w:t xml:space="preserve"> </w:t>
      </w:r>
      <w:r w:rsidRPr="00587E7A">
        <w:rPr>
          <w:rFonts w:cs="Arial"/>
        </w:rPr>
        <w:t>an</w:t>
      </w:r>
      <w:r w:rsidRPr="00587E7A">
        <w:rPr>
          <w:rFonts w:cs="Arial"/>
          <w:spacing w:val="-1"/>
        </w:rPr>
        <w:t xml:space="preserve"> employee</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based</w:t>
      </w:r>
      <w:r w:rsidRPr="00587E7A">
        <w:rPr>
          <w:rFonts w:cs="Arial"/>
          <w:spacing w:val="1"/>
        </w:rPr>
        <w:t xml:space="preserve"> </w:t>
      </w:r>
      <w:r w:rsidRPr="00587E7A">
        <w:rPr>
          <w:rFonts w:cs="Arial"/>
        </w:rPr>
        <w:t>on</w:t>
      </w:r>
      <w:r w:rsidRPr="00587E7A">
        <w:rPr>
          <w:rFonts w:cs="Arial"/>
          <w:spacing w:val="-4"/>
        </w:rPr>
        <w:t xml:space="preserve"> </w:t>
      </w:r>
      <w:r w:rsidRPr="00587E7A">
        <w:rPr>
          <w:rFonts w:cs="Arial"/>
          <w:spacing w:val="-1"/>
        </w:rPr>
        <w:t>factors</w:t>
      </w:r>
      <w:r w:rsidRPr="00587E7A">
        <w:rPr>
          <w:rFonts w:cs="Arial"/>
        </w:rPr>
        <w:t xml:space="preserve"> such</w:t>
      </w:r>
      <w:r w:rsidRPr="00587E7A">
        <w:rPr>
          <w:rFonts w:cs="Arial"/>
          <w:spacing w:val="-1"/>
        </w:rPr>
        <w:t xml:space="preserve"> </w:t>
      </w:r>
      <w:r w:rsidRPr="00587E7A">
        <w:rPr>
          <w:rFonts w:cs="Arial"/>
        </w:rPr>
        <w:t>as:</w:t>
      </w:r>
      <w:r w:rsidRPr="00587E7A">
        <w:rPr>
          <w:rFonts w:cs="Arial"/>
          <w:spacing w:val="29"/>
        </w:rPr>
        <w:t xml:space="preserve"> </w:t>
      </w:r>
      <w:r w:rsidRPr="00587E7A">
        <w:rPr>
          <w:rFonts w:cs="Arial"/>
          <w:spacing w:val="-1"/>
        </w:rPr>
        <w:t>Change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job</w:t>
      </w:r>
      <w:r w:rsidRPr="00587E7A">
        <w:rPr>
          <w:rFonts w:cs="Arial"/>
          <w:spacing w:val="1"/>
        </w:rPr>
        <w:t xml:space="preserve"> </w:t>
      </w:r>
      <w:r w:rsidRPr="00587E7A">
        <w:rPr>
          <w:rFonts w:cs="Arial"/>
          <w:spacing w:val="-1"/>
        </w:rPr>
        <w:t>performance.</w:t>
      </w:r>
    </w:p>
    <w:p w14:paraId="51FA902E" w14:textId="77777777" w:rsidR="00F00036" w:rsidRPr="00587E7A" w:rsidRDefault="00F00036" w:rsidP="00985A6C">
      <w:pPr>
        <w:spacing w:before="10"/>
        <w:rPr>
          <w:rFonts w:ascii="Arial" w:eastAsia="Arial" w:hAnsi="Arial" w:cs="Arial"/>
        </w:rPr>
      </w:pPr>
    </w:p>
    <w:p w14:paraId="147A11ED" w14:textId="77777777" w:rsidR="00F00036" w:rsidRPr="00587E7A" w:rsidRDefault="003650B4" w:rsidP="00540BD0">
      <w:pPr>
        <w:pStyle w:val="BodyText"/>
        <w:numPr>
          <w:ilvl w:val="2"/>
          <w:numId w:val="62"/>
        </w:numPr>
        <w:tabs>
          <w:tab w:val="left" w:pos="3344"/>
        </w:tabs>
        <w:spacing w:line="274" w:lineRule="exact"/>
        <w:ind w:right="641"/>
        <w:rPr>
          <w:rFonts w:cs="Arial"/>
        </w:rPr>
      </w:pPr>
      <w:bookmarkStart w:id="130" w:name="_Physical_symptoms_associated_with_drug"/>
      <w:bookmarkEnd w:id="130"/>
      <w:r w:rsidRPr="00587E7A">
        <w:rPr>
          <w:rFonts w:cs="Arial"/>
          <w:spacing w:val="-1"/>
        </w:rPr>
        <w:t>Physical</w:t>
      </w:r>
      <w:r w:rsidRPr="00587E7A">
        <w:rPr>
          <w:rFonts w:cs="Arial"/>
        </w:rPr>
        <w:t xml:space="preserve"> </w:t>
      </w:r>
      <w:r w:rsidRPr="00587E7A">
        <w:rPr>
          <w:rFonts w:cs="Arial"/>
          <w:spacing w:val="-1"/>
        </w:rPr>
        <w:t>symptoms</w:t>
      </w:r>
      <w:r w:rsidRPr="00587E7A">
        <w:rPr>
          <w:rFonts w:cs="Arial"/>
          <w:spacing w:val="-2"/>
        </w:rPr>
        <w:t xml:space="preserve"> </w:t>
      </w:r>
      <w:r w:rsidRPr="00587E7A">
        <w:rPr>
          <w:rFonts w:cs="Arial"/>
          <w:spacing w:val="-1"/>
        </w:rPr>
        <w:t>associated</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drug/alcohol</w:t>
      </w:r>
      <w:r w:rsidRPr="00587E7A">
        <w:rPr>
          <w:rFonts w:cs="Arial"/>
        </w:rPr>
        <w:t xml:space="preserve"> </w:t>
      </w:r>
      <w:r w:rsidRPr="00587E7A">
        <w:rPr>
          <w:rFonts w:cs="Arial"/>
          <w:spacing w:val="-1"/>
        </w:rPr>
        <w:t>usage</w:t>
      </w:r>
      <w:r w:rsidRPr="00587E7A">
        <w:rPr>
          <w:rFonts w:cs="Arial"/>
          <w:spacing w:val="1"/>
        </w:rPr>
        <w:t xml:space="preserve"> </w:t>
      </w:r>
      <w:r w:rsidRPr="00587E7A">
        <w:rPr>
          <w:rFonts w:cs="Arial"/>
        </w:rPr>
        <w:t>such</w:t>
      </w:r>
      <w:r w:rsidRPr="00587E7A">
        <w:rPr>
          <w:rFonts w:cs="Arial"/>
          <w:spacing w:val="-1"/>
        </w:rPr>
        <w:t xml:space="preserve"> </w:t>
      </w:r>
      <w:r w:rsidRPr="00587E7A">
        <w:rPr>
          <w:rFonts w:cs="Arial"/>
        </w:rPr>
        <w:t>as</w:t>
      </w:r>
      <w:r w:rsidRPr="00587E7A">
        <w:rPr>
          <w:rFonts w:cs="Arial"/>
          <w:spacing w:val="43"/>
        </w:rPr>
        <w:t xml:space="preserve"> </w:t>
      </w:r>
      <w:r w:rsidRPr="00587E7A">
        <w:rPr>
          <w:rFonts w:cs="Arial"/>
          <w:spacing w:val="-1"/>
        </w:rPr>
        <w:t>slurred</w:t>
      </w:r>
      <w:r w:rsidRPr="00587E7A">
        <w:rPr>
          <w:rFonts w:cs="Arial"/>
          <w:spacing w:val="1"/>
        </w:rPr>
        <w:t xml:space="preserve"> </w:t>
      </w:r>
      <w:r w:rsidRPr="00587E7A">
        <w:rPr>
          <w:rFonts w:cs="Arial"/>
          <w:spacing w:val="-1"/>
        </w:rPr>
        <w:t xml:space="preserve">speech </w:t>
      </w:r>
      <w:r w:rsidRPr="00587E7A">
        <w:rPr>
          <w:rFonts w:cs="Arial"/>
        </w:rPr>
        <w:t>and</w:t>
      </w:r>
      <w:r w:rsidRPr="00587E7A">
        <w:rPr>
          <w:rFonts w:cs="Arial"/>
          <w:spacing w:val="-1"/>
        </w:rPr>
        <w:t xml:space="preserve"> altered motor skills.</w:t>
      </w:r>
    </w:p>
    <w:p w14:paraId="2A0E6314" w14:textId="77777777" w:rsidR="00F00036" w:rsidRPr="00587E7A" w:rsidRDefault="00F00036" w:rsidP="00985A6C">
      <w:pPr>
        <w:spacing w:before="7"/>
        <w:rPr>
          <w:rFonts w:ascii="Arial" w:eastAsia="Arial" w:hAnsi="Arial" w:cs="Arial"/>
          <w:sz w:val="20"/>
          <w:szCs w:val="20"/>
        </w:rPr>
      </w:pPr>
    </w:p>
    <w:p w14:paraId="04FBAFAA" w14:textId="77777777" w:rsidR="00F00036" w:rsidRPr="00587E7A" w:rsidRDefault="003650B4" w:rsidP="00540BD0">
      <w:pPr>
        <w:pStyle w:val="BodyText"/>
        <w:numPr>
          <w:ilvl w:val="2"/>
          <w:numId w:val="62"/>
        </w:numPr>
        <w:tabs>
          <w:tab w:val="left" w:pos="3344"/>
        </w:tabs>
        <w:rPr>
          <w:rFonts w:cs="Arial"/>
        </w:rPr>
      </w:pPr>
      <w:bookmarkStart w:id="131" w:name="_Changes_in_attention_span_or_attendanc"/>
      <w:bookmarkEnd w:id="131"/>
      <w:r w:rsidRPr="00587E7A">
        <w:rPr>
          <w:rFonts w:cs="Arial"/>
          <w:spacing w:val="-1"/>
        </w:rPr>
        <w:t>Changes</w:t>
      </w:r>
      <w:r w:rsidRPr="00587E7A">
        <w:rPr>
          <w:rFonts w:cs="Arial"/>
        </w:rPr>
        <w:t xml:space="preserve"> </w:t>
      </w:r>
      <w:r w:rsidRPr="00587E7A">
        <w:rPr>
          <w:rFonts w:cs="Arial"/>
          <w:spacing w:val="-1"/>
        </w:rPr>
        <w:t>in attention</w:t>
      </w:r>
      <w:r w:rsidRPr="00587E7A">
        <w:rPr>
          <w:rFonts w:cs="Arial"/>
          <w:spacing w:val="1"/>
        </w:rPr>
        <w:t xml:space="preserve"> </w:t>
      </w:r>
      <w:r w:rsidRPr="00587E7A">
        <w:rPr>
          <w:rFonts w:cs="Arial"/>
          <w:spacing w:val="-1"/>
        </w:rPr>
        <w:t xml:space="preserve">span </w:t>
      </w:r>
      <w:r w:rsidRPr="00587E7A">
        <w:rPr>
          <w:rFonts w:cs="Arial"/>
        </w:rPr>
        <w:t>or</w:t>
      </w:r>
      <w:r w:rsidRPr="00587E7A">
        <w:rPr>
          <w:rFonts w:cs="Arial"/>
          <w:spacing w:val="-1"/>
        </w:rPr>
        <w:t xml:space="preserve"> attendance.</w:t>
      </w:r>
    </w:p>
    <w:p w14:paraId="468EC57A" w14:textId="77777777" w:rsidR="00F00036" w:rsidRPr="00587E7A" w:rsidRDefault="00F00036" w:rsidP="00985A6C">
      <w:pPr>
        <w:spacing w:before="9"/>
        <w:rPr>
          <w:rFonts w:ascii="Arial" w:eastAsia="Arial" w:hAnsi="Arial" w:cs="Arial"/>
          <w:sz w:val="20"/>
          <w:szCs w:val="20"/>
        </w:rPr>
      </w:pPr>
    </w:p>
    <w:p w14:paraId="6E3AC66A" w14:textId="77777777" w:rsidR="00F00036" w:rsidRPr="00587E7A" w:rsidRDefault="003650B4" w:rsidP="00540BD0">
      <w:pPr>
        <w:pStyle w:val="BodyText"/>
        <w:numPr>
          <w:ilvl w:val="2"/>
          <w:numId w:val="62"/>
        </w:numPr>
        <w:tabs>
          <w:tab w:val="left" w:pos="3344"/>
        </w:tabs>
        <w:rPr>
          <w:rFonts w:cs="Arial"/>
        </w:rPr>
      </w:pPr>
      <w:bookmarkStart w:id="132" w:name="_Reports_or_actual_witnessing_of_posses"/>
      <w:bookmarkEnd w:id="132"/>
      <w:r w:rsidRPr="00587E7A">
        <w:rPr>
          <w:rFonts w:cs="Arial"/>
          <w:spacing w:val="-1"/>
        </w:rPr>
        <w:t>Reports</w:t>
      </w:r>
      <w:r w:rsidRPr="00587E7A">
        <w:rPr>
          <w:rFonts w:cs="Arial"/>
        </w:rPr>
        <w:t xml:space="preserve"> or</w:t>
      </w:r>
      <w:r w:rsidRPr="00587E7A">
        <w:rPr>
          <w:rFonts w:cs="Arial"/>
          <w:spacing w:val="-3"/>
        </w:rPr>
        <w:t xml:space="preserve"> </w:t>
      </w:r>
      <w:r w:rsidRPr="00587E7A">
        <w:rPr>
          <w:rFonts w:cs="Arial"/>
          <w:spacing w:val="-1"/>
        </w:rPr>
        <w:t>actual</w:t>
      </w:r>
      <w:r w:rsidRPr="00587E7A">
        <w:rPr>
          <w:rFonts w:cs="Arial"/>
        </w:rPr>
        <w:t xml:space="preserve"> </w:t>
      </w:r>
      <w:r w:rsidRPr="00587E7A">
        <w:rPr>
          <w:rFonts w:cs="Arial"/>
          <w:spacing w:val="-1"/>
        </w:rPr>
        <w:t xml:space="preserve">witnessing </w:t>
      </w:r>
      <w:r w:rsidRPr="00587E7A">
        <w:rPr>
          <w:rFonts w:cs="Arial"/>
        </w:rPr>
        <w:t xml:space="preserve">of </w:t>
      </w:r>
      <w:r w:rsidRPr="00587E7A">
        <w:rPr>
          <w:rFonts w:cs="Arial"/>
          <w:spacing w:val="-1"/>
        </w:rPr>
        <w:t xml:space="preserve">possession </w:t>
      </w:r>
      <w:r w:rsidRPr="00587E7A">
        <w:rPr>
          <w:rFonts w:cs="Arial"/>
        </w:rPr>
        <w:t>or</w:t>
      </w:r>
      <w:r w:rsidRPr="00587E7A">
        <w:rPr>
          <w:rFonts w:cs="Arial"/>
          <w:spacing w:val="-3"/>
        </w:rPr>
        <w:t xml:space="preserve"> </w:t>
      </w:r>
      <w:r w:rsidRPr="00587E7A">
        <w:rPr>
          <w:rFonts w:cs="Arial"/>
        </w:rPr>
        <w:t>use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substances.</w:t>
      </w:r>
    </w:p>
    <w:p w14:paraId="5FDABC54" w14:textId="77777777" w:rsidR="00F00036" w:rsidRPr="00587E7A" w:rsidRDefault="00F00036" w:rsidP="00985A6C">
      <w:pPr>
        <w:spacing w:before="9"/>
        <w:rPr>
          <w:rFonts w:ascii="Arial" w:eastAsia="Arial" w:hAnsi="Arial" w:cs="Arial"/>
          <w:sz w:val="20"/>
          <w:szCs w:val="20"/>
        </w:rPr>
      </w:pPr>
    </w:p>
    <w:p w14:paraId="6577CB0A" w14:textId="77777777" w:rsidR="00F00036" w:rsidRPr="00587E7A" w:rsidRDefault="003650B4" w:rsidP="00540BD0">
      <w:pPr>
        <w:pStyle w:val="BodyText"/>
        <w:numPr>
          <w:ilvl w:val="2"/>
          <w:numId w:val="62"/>
        </w:numPr>
        <w:tabs>
          <w:tab w:val="left" w:pos="3344"/>
        </w:tabs>
        <w:rPr>
          <w:rFonts w:cs="Arial"/>
        </w:rPr>
      </w:pPr>
      <w:bookmarkStart w:id="133" w:name="_Changes_in_appetite_or_sleeping_habits"/>
      <w:bookmarkEnd w:id="133"/>
      <w:r w:rsidRPr="00587E7A">
        <w:rPr>
          <w:rFonts w:cs="Arial"/>
          <w:spacing w:val="-1"/>
        </w:rPr>
        <w:t>Changes</w:t>
      </w:r>
      <w:r w:rsidRPr="00587E7A">
        <w:rPr>
          <w:rFonts w:cs="Arial"/>
        </w:rPr>
        <w:t xml:space="preserve"> </w:t>
      </w:r>
      <w:r w:rsidRPr="00587E7A">
        <w:rPr>
          <w:rFonts w:cs="Arial"/>
          <w:spacing w:val="-1"/>
        </w:rPr>
        <w:t xml:space="preserve">in appetite </w:t>
      </w:r>
      <w:r w:rsidRPr="00587E7A">
        <w:rPr>
          <w:rFonts w:cs="Arial"/>
        </w:rPr>
        <w:t>or</w:t>
      </w:r>
      <w:r w:rsidRPr="00587E7A">
        <w:rPr>
          <w:rFonts w:cs="Arial"/>
          <w:spacing w:val="-3"/>
        </w:rPr>
        <w:t xml:space="preserve"> </w:t>
      </w:r>
      <w:r w:rsidRPr="00587E7A">
        <w:rPr>
          <w:rFonts w:cs="Arial"/>
          <w:spacing w:val="-1"/>
        </w:rPr>
        <w:t>sleeping habits.</w:t>
      </w:r>
    </w:p>
    <w:p w14:paraId="3FB52762" w14:textId="77777777" w:rsidR="00F00036" w:rsidRPr="00587E7A" w:rsidRDefault="00F00036" w:rsidP="00985A6C">
      <w:pPr>
        <w:spacing w:before="6"/>
        <w:rPr>
          <w:rFonts w:ascii="Arial" w:eastAsia="Arial" w:hAnsi="Arial" w:cs="Arial"/>
          <w:sz w:val="20"/>
          <w:szCs w:val="20"/>
        </w:rPr>
      </w:pPr>
    </w:p>
    <w:p w14:paraId="23B4B1E5" w14:textId="77777777" w:rsidR="00F00036" w:rsidRPr="00587E7A" w:rsidRDefault="003650B4" w:rsidP="00540BD0">
      <w:pPr>
        <w:pStyle w:val="BodyText"/>
        <w:numPr>
          <w:ilvl w:val="2"/>
          <w:numId w:val="62"/>
        </w:numPr>
        <w:tabs>
          <w:tab w:val="left" w:pos="3344"/>
        </w:tabs>
        <w:ind w:right="362"/>
        <w:rPr>
          <w:rFonts w:cs="Arial"/>
        </w:rPr>
      </w:pPr>
      <w:bookmarkStart w:id="134" w:name="_Other_mannerisms_or_behavior_changes_t"/>
      <w:bookmarkEnd w:id="134"/>
      <w:r w:rsidRPr="00587E7A">
        <w:rPr>
          <w:rFonts w:cs="Arial"/>
        </w:rPr>
        <w:t>Other</w:t>
      </w:r>
      <w:r w:rsidRPr="00587E7A">
        <w:rPr>
          <w:rFonts w:cs="Arial"/>
          <w:spacing w:val="-3"/>
        </w:rPr>
        <w:t xml:space="preserve"> </w:t>
      </w:r>
      <w:r w:rsidRPr="00587E7A">
        <w:rPr>
          <w:rFonts w:cs="Arial"/>
          <w:spacing w:val="-1"/>
        </w:rPr>
        <w:t>mannerisms</w:t>
      </w:r>
      <w:r w:rsidRPr="00587E7A">
        <w:rPr>
          <w:rFonts w:cs="Arial"/>
          <w:spacing w:val="-2"/>
        </w:rPr>
        <w:t xml:space="preserve"> </w:t>
      </w:r>
      <w:r w:rsidRPr="00587E7A">
        <w:rPr>
          <w:rFonts w:cs="Arial"/>
        </w:rPr>
        <w:t>or</w:t>
      </w:r>
      <w:r w:rsidRPr="00587E7A">
        <w:rPr>
          <w:rFonts w:cs="Arial"/>
          <w:spacing w:val="-1"/>
        </w:rPr>
        <w:t xml:space="preserve"> behavior changes</w:t>
      </w:r>
      <w:r w:rsidRPr="00587E7A">
        <w:rPr>
          <w:rFonts w:cs="Arial"/>
          <w:spacing w:val="-2"/>
        </w:rPr>
        <w:t xml:space="preserve"> </w:t>
      </w:r>
      <w:r w:rsidRPr="00587E7A">
        <w:rPr>
          <w:rFonts w:cs="Arial"/>
          <w:spacing w:val="-1"/>
        </w:rPr>
        <w:t>that</w:t>
      </w:r>
      <w:r w:rsidRPr="00587E7A">
        <w:rPr>
          <w:rFonts w:cs="Arial"/>
        </w:rPr>
        <w:t xml:space="preserve"> </w:t>
      </w:r>
      <w:r w:rsidRPr="00587E7A">
        <w:rPr>
          <w:rFonts w:cs="Arial"/>
          <w:spacing w:val="-1"/>
        </w:rPr>
        <w:t>indicate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suspicion</w:t>
      </w:r>
      <w:r w:rsidRPr="00587E7A">
        <w:rPr>
          <w:rFonts w:cs="Arial"/>
          <w:spacing w:val="49"/>
        </w:rPr>
        <w:t xml:space="preserve"> </w:t>
      </w:r>
      <w:r w:rsidRPr="00587E7A">
        <w:rPr>
          <w:rFonts w:cs="Arial"/>
          <w:spacing w:val="-1"/>
        </w:rPr>
        <w:t>of</w:t>
      </w:r>
      <w:r w:rsidRPr="00587E7A">
        <w:rPr>
          <w:rFonts w:cs="Arial"/>
          <w:spacing w:val="3"/>
        </w:rPr>
        <w:t xml:space="preserve"> </w:t>
      </w:r>
      <w:r w:rsidRPr="00587E7A">
        <w:rPr>
          <w:rFonts w:cs="Arial"/>
          <w:spacing w:val="-1"/>
        </w:rPr>
        <w:t>alcohol</w:t>
      </w:r>
      <w:r w:rsidRPr="00587E7A">
        <w:rPr>
          <w:rFonts w:cs="Arial"/>
        </w:rPr>
        <w:t xml:space="preserve"> or</w:t>
      </w:r>
      <w:r w:rsidRPr="00587E7A">
        <w:rPr>
          <w:rFonts w:cs="Arial"/>
          <w:spacing w:val="-3"/>
        </w:rPr>
        <w:t xml:space="preserve"> </w:t>
      </w:r>
      <w:r w:rsidRPr="00587E7A">
        <w:rPr>
          <w:rFonts w:cs="Arial"/>
          <w:spacing w:val="-1"/>
        </w:rPr>
        <w:t>drug usage.</w:t>
      </w:r>
    </w:p>
    <w:p w14:paraId="6619691E" w14:textId="77777777" w:rsidR="00F00036" w:rsidRPr="00587E7A" w:rsidRDefault="00F00036" w:rsidP="00985A6C">
      <w:pPr>
        <w:rPr>
          <w:rFonts w:ascii="Arial" w:eastAsia="Arial" w:hAnsi="Arial" w:cs="Arial"/>
          <w:sz w:val="24"/>
          <w:szCs w:val="24"/>
        </w:rPr>
      </w:pPr>
    </w:p>
    <w:p w14:paraId="77E29650" w14:textId="77777777" w:rsidR="00F00036" w:rsidRPr="00587E7A" w:rsidRDefault="003650B4" w:rsidP="00540BD0">
      <w:pPr>
        <w:pStyle w:val="BodyText"/>
        <w:numPr>
          <w:ilvl w:val="0"/>
          <w:numId w:val="62"/>
        </w:numPr>
        <w:tabs>
          <w:tab w:val="left" w:pos="2264"/>
        </w:tabs>
        <w:rPr>
          <w:rFonts w:cs="Arial"/>
        </w:rPr>
      </w:pPr>
      <w:bookmarkStart w:id="135" w:name="16.___Collection_Protocols"/>
      <w:bookmarkEnd w:id="135"/>
      <w:r w:rsidRPr="00587E7A">
        <w:rPr>
          <w:rFonts w:cs="Arial"/>
          <w:spacing w:val="-1"/>
        </w:rPr>
        <w:t>Collection</w:t>
      </w:r>
      <w:r w:rsidRPr="00587E7A">
        <w:rPr>
          <w:rFonts w:cs="Arial"/>
          <w:spacing w:val="1"/>
        </w:rPr>
        <w:t xml:space="preserve"> </w:t>
      </w:r>
      <w:r w:rsidRPr="00587E7A">
        <w:rPr>
          <w:rFonts w:cs="Arial"/>
          <w:spacing w:val="-1"/>
        </w:rPr>
        <w:t>Protocols</w:t>
      </w:r>
    </w:p>
    <w:p w14:paraId="4AAD62EA" w14:textId="77777777" w:rsidR="00F00036" w:rsidRPr="00587E7A" w:rsidRDefault="00F00036" w:rsidP="00985A6C">
      <w:pPr>
        <w:spacing w:before="10"/>
        <w:rPr>
          <w:rFonts w:ascii="Arial" w:eastAsia="Arial" w:hAnsi="Arial" w:cs="Arial"/>
          <w:sz w:val="20"/>
          <w:szCs w:val="20"/>
        </w:rPr>
      </w:pPr>
    </w:p>
    <w:p w14:paraId="78B87B8D" w14:textId="77777777" w:rsidR="00F00036" w:rsidRPr="00587E7A" w:rsidRDefault="003650B4" w:rsidP="00540BD0">
      <w:pPr>
        <w:pStyle w:val="BodyText"/>
        <w:numPr>
          <w:ilvl w:val="1"/>
          <w:numId w:val="62"/>
        </w:numPr>
        <w:tabs>
          <w:tab w:val="left" w:pos="2984"/>
        </w:tabs>
        <w:ind w:right="117" w:hanging="720"/>
        <w:rPr>
          <w:rFonts w:cs="Arial"/>
        </w:rPr>
      </w:pPr>
      <w:bookmarkStart w:id="136" w:name="A._Analysis_of_urine,_blood,_or_saliva_s"/>
      <w:bookmarkEnd w:id="136"/>
      <w:r w:rsidRPr="00587E7A">
        <w:rPr>
          <w:rFonts w:cs="Arial"/>
          <w:spacing w:val="-1"/>
        </w:rPr>
        <w:t>Analysis</w:t>
      </w:r>
      <w:r w:rsidRPr="00587E7A">
        <w:rPr>
          <w:rFonts w:cs="Arial"/>
          <w:spacing w:val="18"/>
        </w:rPr>
        <w:t xml:space="preserve"> </w:t>
      </w:r>
      <w:r w:rsidRPr="00587E7A">
        <w:rPr>
          <w:rFonts w:cs="Arial"/>
        </w:rPr>
        <w:t>of</w:t>
      </w:r>
      <w:r w:rsidRPr="00587E7A">
        <w:rPr>
          <w:rFonts w:cs="Arial"/>
          <w:spacing w:val="21"/>
        </w:rPr>
        <w:t xml:space="preserve"> </w:t>
      </w:r>
      <w:r w:rsidRPr="00587E7A">
        <w:rPr>
          <w:rFonts w:cs="Arial"/>
          <w:spacing w:val="-1"/>
        </w:rPr>
        <w:t>urine,</w:t>
      </w:r>
      <w:r w:rsidRPr="00587E7A">
        <w:rPr>
          <w:rFonts w:cs="Arial"/>
          <w:spacing w:val="16"/>
        </w:rPr>
        <w:t xml:space="preserve"> </w:t>
      </w:r>
      <w:r w:rsidRPr="00587E7A">
        <w:rPr>
          <w:rFonts w:cs="Arial"/>
          <w:spacing w:val="-1"/>
        </w:rPr>
        <w:t>blood,</w:t>
      </w:r>
      <w:r w:rsidRPr="00587E7A">
        <w:rPr>
          <w:rFonts w:cs="Arial"/>
          <w:spacing w:val="18"/>
        </w:rPr>
        <w:t xml:space="preserve"> </w:t>
      </w:r>
      <w:r w:rsidRPr="00587E7A">
        <w:rPr>
          <w:rFonts w:cs="Arial"/>
        </w:rPr>
        <w:t>or</w:t>
      </w:r>
      <w:r w:rsidRPr="00587E7A">
        <w:rPr>
          <w:rFonts w:cs="Arial"/>
          <w:spacing w:val="17"/>
        </w:rPr>
        <w:t xml:space="preserve"> </w:t>
      </w:r>
      <w:r w:rsidRPr="00587E7A">
        <w:rPr>
          <w:rFonts w:cs="Arial"/>
          <w:spacing w:val="-1"/>
        </w:rPr>
        <w:t>saliva</w:t>
      </w:r>
      <w:r w:rsidRPr="00587E7A">
        <w:rPr>
          <w:rFonts w:cs="Arial"/>
          <w:spacing w:val="19"/>
        </w:rPr>
        <w:t xml:space="preserve"> </w:t>
      </w:r>
      <w:r w:rsidRPr="00587E7A">
        <w:rPr>
          <w:rFonts w:cs="Arial"/>
          <w:spacing w:val="-1"/>
        </w:rPr>
        <w:t>specimens</w:t>
      </w:r>
      <w:r w:rsidRPr="00587E7A">
        <w:rPr>
          <w:rFonts w:cs="Arial"/>
          <w:spacing w:val="18"/>
        </w:rPr>
        <w:t xml:space="preserve"> </w:t>
      </w:r>
      <w:r w:rsidRPr="00587E7A">
        <w:rPr>
          <w:rFonts w:cs="Arial"/>
          <w:spacing w:val="-1"/>
        </w:rPr>
        <w:t>collected</w:t>
      </w:r>
      <w:r w:rsidRPr="00587E7A">
        <w:rPr>
          <w:rFonts w:cs="Arial"/>
          <w:spacing w:val="19"/>
        </w:rPr>
        <w:t xml:space="preserve"> </w:t>
      </w:r>
      <w:r w:rsidRPr="00587E7A">
        <w:rPr>
          <w:rFonts w:cs="Arial"/>
          <w:spacing w:val="-1"/>
        </w:rPr>
        <w:t>under</w:t>
      </w:r>
      <w:r w:rsidRPr="00587E7A">
        <w:rPr>
          <w:rFonts w:cs="Arial"/>
          <w:spacing w:val="49"/>
        </w:rPr>
        <w:t xml:space="preserve"> </w:t>
      </w:r>
      <w:r w:rsidRPr="00587E7A">
        <w:rPr>
          <w:rFonts w:cs="Arial"/>
          <w:spacing w:val="-1"/>
        </w:rPr>
        <w:lastRenderedPageBreak/>
        <w:t>reasonable</w:t>
      </w:r>
      <w:r w:rsidRPr="00587E7A">
        <w:rPr>
          <w:rFonts w:cs="Arial"/>
          <w:spacing w:val="39"/>
        </w:rPr>
        <w:t xml:space="preserve"> </w:t>
      </w:r>
      <w:r w:rsidRPr="00587E7A">
        <w:rPr>
          <w:rFonts w:cs="Arial"/>
          <w:spacing w:val="-1"/>
        </w:rPr>
        <w:t>suspicion</w:t>
      </w:r>
      <w:r w:rsidRPr="00587E7A">
        <w:rPr>
          <w:rFonts w:cs="Arial"/>
          <w:spacing w:val="13"/>
        </w:rPr>
        <w:t xml:space="preserve"> </w:t>
      </w:r>
      <w:r w:rsidRPr="00587E7A">
        <w:rPr>
          <w:rFonts w:cs="Arial"/>
        </w:rPr>
        <w:t>or</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Random</w:t>
      </w:r>
      <w:r w:rsidRPr="00587E7A">
        <w:rPr>
          <w:rFonts w:cs="Arial"/>
          <w:spacing w:val="14"/>
        </w:rPr>
        <w:t xml:space="preserve"> </w:t>
      </w:r>
      <w:r w:rsidR="003B28D9" w:rsidRPr="00587E7A">
        <w:rPr>
          <w:rFonts w:cs="Arial"/>
          <w:spacing w:val="-1"/>
        </w:rPr>
        <w:t>and</w:t>
      </w:r>
      <w:r w:rsidR="003B28D9" w:rsidRPr="00587E7A">
        <w:rPr>
          <w:rFonts w:cs="Arial"/>
        </w:rPr>
        <w:t xml:space="preserve"> </w:t>
      </w:r>
      <w:r w:rsidR="003B28D9" w:rsidRPr="00587E7A">
        <w:rPr>
          <w:rFonts w:cs="Arial"/>
          <w:spacing w:val="13"/>
        </w:rPr>
        <w:t>Mandatory</w:t>
      </w:r>
      <w:r w:rsidR="003B28D9" w:rsidRPr="00587E7A">
        <w:rPr>
          <w:rFonts w:cs="Arial"/>
        </w:rPr>
        <w:t xml:space="preserve"> </w:t>
      </w:r>
      <w:r w:rsidR="003B28D9" w:rsidRPr="00587E7A">
        <w:rPr>
          <w:rFonts w:cs="Arial"/>
          <w:spacing w:val="10"/>
        </w:rPr>
        <w:t>Substance</w:t>
      </w:r>
      <w:r w:rsidRPr="00587E7A">
        <w:rPr>
          <w:rFonts w:cs="Arial"/>
          <w:spacing w:val="47"/>
        </w:rPr>
        <w:t xml:space="preserve"> </w:t>
      </w:r>
      <w:r w:rsidRPr="00587E7A">
        <w:rPr>
          <w:rFonts w:cs="Arial"/>
        </w:rPr>
        <w:t>Abuse</w:t>
      </w:r>
      <w:r w:rsidRPr="00587E7A">
        <w:rPr>
          <w:rFonts w:cs="Arial"/>
          <w:spacing w:val="25"/>
        </w:rPr>
        <w:t xml:space="preserve"> </w:t>
      </w:r>
      <w:r w:rsidRPr="00587E7A">
        <w:rPr>
          <w:rFonts w:cs="Arial"/>
          <w:spacing w:val="-1"/>
        </w:rPr>
        <w:t>Examination</w:t>
      </w:r>
      <w:r w:rsidRPr="00587E7A">
        <w:rPr>
          <w:rFonts w:cs="Arial"/>
          <w:spacing w:val="23"/>
        </w:rPr>
        <w:t xml:space="preserve"> </w:t>
      </w:r>
      <w:r w:rsidRPr="00587E7A">
        <w:rPr>
          <w:rFonts w:cs="Arial"/>
          <w:spacing w:val="-1"/>
        </w:rPr>
        <w:t>Program</w:t>
      </w:r>
      <w:r w:rsidRPr="00587E7A">
        <w:rPr>
          <w:rFonts w:cs="Arial"/>
          <w:spacing w:val="29"/>
        </w:rPr>
        <w:t xml:space="preserve"> </w:t>
      </w:r>
      <w:r w:rsidRPr="00587E7A">
        <w:rPr>
          <w:rFonts w:cs="Arial"/>
          <w:spacing w:val="-1"/>
        </w:rPr>
        <w:t>shall</w:t>
      </w:r>
      <w:r w:rsidRPr="00587E7A">
        <w:rPr>
          <w:rFonts w:cs="Arial"/>
          <w:spacing w:val="26"/>
        </w:rPr>
        <w:t xml:space="preserve"> </w:t>
      </w:r>
      <w:r w:rsidRPr="00587E7A">
        <w:rPr>
          <w:rFonts w:cs="Arial"/>
          <w:spacing w:val="-1"/>
        </w:rPr>
        <w:t>only</w:t>
      </w:r>
      <w:r w:rsidRPr="00587E7A">
        <w:rPr>
          <w:rFonts w:cs="Arial"/>
          <w:spacing w:val="24"/>
        </w:rPr>
        <w:t xml:space="preserve"> </w:t>
      </w:r>
      <w:r w:rsidRPr="00587E7A">
        <w:rPr>
          <w:rFonts w:cs="Arial"/>
        </w:rPr>
        <w:t>be</w:t>
      </w:r>
      <w:r w:rsidRPr="00587E7A">
        <w:rPr>
          <w:rFonts w:cs="Arial"/>
          <w:spacing w:val="28"/>
        </w:rPr>
        <w:t xml:space="preserve"> </w:t>
      </w:r>
      <w:r w:rsidRPr="00587E7A">
        <w:rPr>
          <w:rFonts w:cs="Arial"/>
          <w:spacing w:val="-1"/>
        </w:rPr>
        <w:t>performed</w:t>
      </w:r>
      <w:r w:rsidRPr="00587E7A">
        <w:rPr>
          <w:rFonts w:cs="Arial"/>
          <w:spacing w:val="25"/>
        </w:rPr>
        <w:t xml:space="preserve"> </w:t>
      </w:r>
      <w:r w:rsidRPr="00587E7A">
        <w:rPr>
          <w:rFonts w:cs="Arial"/>
        </w:rPr>
        <w:t>by</w:t>
      </w:r>
      <w:r w:rsidRPr="00587E7A">
        <w:rPr>
          <w:rFonts w:cs="Arial"/>
          <w:spacing w:val="24"/>
        </w:rPr>
        <w:t xml:space="preserve"> </w:t>
      </w:r>
      <w:r w:rsidRPr="00587E7A">
        <w:rPr>
          <w:rFonts w:cs="Arial"/>
          <w:spacing w:val="-1"/>
        </w:rPr>
        <w:t>licensed</w:t>
      </w:r>
      <w:r w:rsidRPr="00587E7A">
        <w:rPr>
          <w:rFonts w:cs="Arial"/>
          <w:spacing w:val="45"/>
        </w:rPr>
        <w:t xml:space="preserve"> </w:t>
      </w:r>
      <w:r w:rsidRPr="00587E7A">
        <w:rPr>
          <w:rFonts w:cs="Arial"/>
          <w:spacing w:val="-1"/>
        </w:rPr>
        <w:t>laboratories</w:t>
      </w:r>
      <w:r w:rsidRPr="00587E7A">
        <w:rPr>
          <w:rFonts w:cs="Arial"/>
          <w:spacing w:val="13"/>
        </w:rPr>
        <w:t xml:space="preserve"> </w:t>
      </w:r>
      <w:r w:rsidRPr="00587E7A">
        <w:rPr>
          <w:rFonts w:cs="Arial"/>
          <w:spacing w:val="-1"/>
        </w:rPr>
        <w:t>that</w:t>
      </w:r>
      <w:r w:rsidRPr="00587E7A">
        <w:rPr>
          <w:rFonts w:cs="Arial"/>
          <w:spacing w:val="13"/>
        </w:rPr>
        <w:t xml:space="preserve"> </w:t>
      </w:r>
      <w:r w:rsidRPr="00587E7A">
        <w:rPr>
          <w:rFonts w:cs="Arial"/>
          <w:spacing w:val="-1"/>
        </w:rPr>
        <w:t>are</w:t>
      </w:r>
      <w:r w:rsidRPr="00587E7A">
        <w:rPr>
          <w:rFonts w:cs="Arial"/>
          <w:spacing w:val="12"/>
        </w:rPr>
        <w:t xml:space="preserve"> </w:t>
      </w:r>
      <w:r w:rsidRPr="00587E7A">
        <w:rPr>
          <w:rFonts w:cs="Arial"/>
          <w:spacing w:val="-1"/>
        </w:rPr>
        <w:t>certified</w:t>
      </w:r>
      <w:r w:rsidRPr="00587E7A">
        <w:rPr>
          <w:rFonts w:cs="Arial"/>
          <w:spacing w:val="14"/>
        </w:rPr>
        <w:t xml:space="preserve"> </w:t>
      </w:r>
      <w:r w:rsidRPr="00587E7A">
        <w:rPr>
          <w:rFonts w:cs="Arial"/>
        </w:rPr>
        <w:t>by</w:t>
      </w:r>
      <w:r w:rsidRPr="00587E7A">
        <w:rPr>
          <w:rFonts w:cs="Arial"/>
          <w:spacing w:val="11"/>
        </w:rPr>
        <w:t xml:space="preserve"> </w:t>
      </w:r>
      <w:r w:rsidRPr="00587E7A">
        <w:rPr>
          <w:rFonts w:cs="Arial"/>
        </w:rPr>
        <w:t>the</w:t>
      </w:r>
      <w:r w:rsidRPr="00587E7A">
        <w:rPr>
          <w:rFonts w:cs="Arial"/>
          <w:spacing w:val="12"/>
        </w:rPr>
        <w:t xml:space="preserve"> </w:t>
      </w:r>
      <w:r w:rsidRPr="00587E7A">
        <w:rPr>
          <w:rFonts w:cs="Arial"/>
          <w:spacing w:val="-1"/>
        </w:rPr>
        <w:t>Agency</w:t>
      </w:r>
      <w:r w:rsidRPr="00587E7A">
        <w:rPr>
          <w:rFonts w:cs="Arial"/>
          <w:spacing w:val="11"/>
        </w:rPr>
        <w:t xml:space="preserve"> </w:t>
      </w:r>
      <w:r w:rsidRPr="00587E7A">
        <w:rPr>
          <w:rFonts w:cs="Arial"/>
        </w:rPr>
        <w:t>on</w:t>
      </w:r>
      <w:r w:rsidRPr="00587E7A">
        <w:rPr>
          <w:rFonts w:cs="Arial"/>
          <w:spacing w:val="14"/>
        </w:rPr>
        <w:t xml:space="preserve"> </w:t>
      </w:r>
      <w:r w:rsidRPr="00587E7A">
        <w:rPr>
          <w:rFonts w:cs="Arial"/>
          <w:spacing w:val="-1"/>
        </w:rPr>
        <w:t>Health</w:t>
      </w:r>
      <w:r w:rsidRPr="00587E7A">
        <w:rPr>
          <w:rFonts w:cs="Arial"/>
          <w:spacing w:val="14"/>
        </w:rPr>
        <w:t xml:space="preserve"> </w:t>
      </w:r>
      <w:r w:rsidRPr="00587E7A">
        <w:rPr>
          <w:rFonts w:cs="Arial"/>
          <w:spacing w:val="-1"/>
        </w:rPr>
        <w:t>Care</w:t>
      </w:r>
      <w:r w:rsidRPr="00587E7A">
        <w:rPr>
          <w:rFonts w:cs="Arial"/>
          <w:spacing w:val="45"/>
        </w:rPr>
        <w:t xml:space="preserve"> </w:t>
      </w:r>
      <w:r w:rsidRPr="00587E7A">
        <w:rPr>
          <w:rFonts w:cs="Arial"/>
          <w:spacing w:val="-1"/>
        </w:rPr>
        <w:t>Administration</w:t>
      </w:r>
      <w:r w:rsidRPr="00587E7A">
        <w:rPr>
          <w:rFonts w:cs="Arial"/>
          <w:spacing w:val="42"/>
        </w:rPr>
        <w:t xml:space="preserve"> </w:t>
      </w:r>
      <w:r w:rsidRPr="00587E7A">
        <w:rPr>
          <w:rFonts w:cs="Arial"/>
        </w:rPr>
        <w:t>as</w:t>
      </w:r>
      <w:r w:rsidRPr="00587E7A">
        <w:rPr>
          <w:rFonts w:cs="Arial"/>
          <w:spacing w:val="44"/>
        </w:rPr>
        <w:t xml:space="preserve"> </w:t>
      </w:r>
      <w:r w:rsidRPr="00587E7A">
        <w:rPr>
          <w:rFonts w:cs="Arial"/>
          <w:spacing w:val="-1"/>
        </w:rPr>
        <w:t>complying</w:t>
      </w:r>
      <w:r w:rsidRPr="00587E7A">
        <w:rPr>
          <w:rFonts w:cs="Arial"/>
          <w:spacing w:val="43"/>
        </w:rPr>
        <w:t xml:space="preserve"> </w:t>
      </w:r>
      <w:r w:rsidRPr="00587E7A">
        <w:rPr>
          <w:rFonts w:cs="Arial"/>
          <w:spacing w:val="-1"/>
        </w:rPr>
        <w:t>with</w:t>
      </w:r>
      <w:r w:rsidRPr="00587E7A">
        <w:rPr>
          <w:rFonts w:cs="Arial"/>
          <w:spacing w:val="44"/>
        </w:rPr>
        <w:t xml:space="preserve"> </w:t>
      </w:r>
      <w:r w:rsidRPr="00587E7A">
        <w:rPr>
          <w:rFonts w:cs="Arial"/>
          <w:spacing w:val="-1"/>
        </w:rPr>
        <w:t>drug</w:t>
      </w:r>
      <w:r w:rsidRPr="00587E7A">
        <w:rPr>
          <w:rFonts w:cs="Arial"/>
          <w:spacing w:val="45"/>
        </w:rPr>
        <w:t xml:space="preserve"> </w:t>
      </w:r>
      <w:r w:rsidRPr="00587E7A">
        <w:rPr>
          <w:rFonts w:cs="Arial"/>
          <w:spacing w:val="-1"/>
        </w:rPr>
        <w:t>testing</w:t>
      </w:r>
      <w:r w:rsidRPr="00587E7A">
        <w:rPr>
          <w:rFonts w:cs="Arial"/>
          <w:spacing w:val="43"/>
        </w:rPr>
        <w:t xml:space="preserve"> </w:t>
      </w:r>
      <w:r w:rsidRPr="00587E7A">
        <w:rPr>
          <w:rFonts w:cs="Arial"/>
          <w:spacing w:val="-1"/>
        </w:rPr>
        <w:t>standards</w:t>
      </w:r>
      <w:r w:rsidRPr="00587E7A">
        <w:rPr>
          <w:rFonts w:cs="Arial"/>
          <w:spacing w:val="42"/>
        </w:rPr>
        <w:t xml:space="preserve"> </w:t>
      </w:r>
      <w:r w:rsidRPr="00587E7A">
        <w:rPr>
          <w:rFonts w:cs="Arial"/>
          <w:spacing w:val="-1"/>
        </w:rPr>
        <w:t>and</w:t>
      </w:r>
      <w:r w:rsidRPr="00587E7A">
        <w:rPr>
          <w:rFonts w:cs="Arial"/>
          <w:spacing w:val="51"/>
        </w:rPr>
        <w:t xml:space="preserve"> </w:t>
      </w:r>
      <w:r w:rsidRPr="00587E7A">
        <w:rPr>
          <w:rFonts w:cs="Arial"/>
          <w:spacing w:val="-1"/>
        </w:rPr>
        <w:t>procedures</w:t>
      </w:r>
      <w:r w:rsidRPr="00587E7A">
        <w:rPr>
          <w:rFonts w:cs="Arial"/>
          <w:spacing w:val="38"/>
        </w:rPr>
        <w:t xml:space="preserve"> </w:t>
      </w:r>
      <w:r w:rsidRPr="00587E7A">
        <w:rPr>
          <w:rFonts w:cs="Arial"/>
        </w:rPr>
        <w:t>for</w:t>
      </w:r>
      <w:r w:rsidRPr="00587E7A">
        <w:rPr>
          <w:rFonts w:cs="Arial"/>
          <w:spacing w:val="36"/>
        </w:rPr>
        <w:t xml:space="preserve"> </w:t>
      </w:r>
      <w:r w:rsidRPr="00587E7A">
        <w:rPr>
          <w:rFonts w:cs="Arial"/>
        </w:rPr>
        <w:t>Workplace</w:t>
      </w:r>
      <w:r w:rsidRPr="00587E7A">
        <w:rPr>
          <w:rFonts w:cs="Arial"/>
          <w:spacing w:val="42"/>
        </w:rPr>
        <w:t xml:space="preserve"> </w:t>
      </w:r>
      <w:r w:rsidRPr="00587E7A">
        <w:rPr>
          <w:rFonts w:cs="Arial"/>
          <w:spacing w:val="-1"/>
        </w:rPr>
        <w:t>Drug</w:t>
      </w:r>
      <w:r w:rsidRPr="00587E7A">
        <w:rPr>
          <w:rFonts w:cs="Arial"/>
          <w:spacing w:val="39"/>
        </w:rPr>
        <w:t xml:space="preserve"> </w:t>
      </w:r>
      <w:r w:rsidRPr="00587E7A">
        <w:rPr>
          <w:rFonts w:cs="Arial"/>
        </w:rPr>
        <w:t>Testing</w:t>
      </w:r>
      <w:r w:rsidRPr="00587E7A">
        <w:rPr>
          <w:rFonts w:cs="Arial"/>
          <w:spacing w:val="40"/>
        </w:rPr>
        <w:t xml:space="preserve"> </w:t>
      </w:r>
      <w:r w:rsidRPr="00587E7A">
        <w:rPr>
          <w:rFonts w:cs="Arial"/>
          <w:spacing w:val="-1"/>
        </w:rPr>
        <w:t>Programs,</w:t>
      </w:r>
      <w:r w:rsidRPr="00587E7A">
        <w:rPr>
          <w:rFonts w:cs="Arial"/>
          <w:spacing w:val="42"/>
        </w:rPr>
        <w:t xml:space="preserve"> </w:t>
      </w:r>
      <w:r w:rsidRPr="00587E7A">
        <w:rPr>
          <w:rFonts w:cs="Arial"/>
          <w:spacing w:val="-1"/>
        </w:rPr>
        <w:t>defined</w:t>
      </w:r>
      <w:r w:rsidRPr="00587E7A">
        <w:rPr>
          <w:rFonts w:cs="Arial"/>
          <w:spacing w:val="42"/>
        </w:rPr>
        <w:t xml:space="preserve"> </w:t>
      </w:r>
      <w:r w:rsidRPr="00587E7A">
        <w:rPr>
          <w:rFonts w:cs="Arial"/>
          <w:spacing w:val="-1"/>
        </w:rPr>
        <w:t>in</w:t>
      </w:r>
      <w:r w:rsidRPr="00587E7A">
        <w:rPr>
          <w:rFonts w:cs="Arial"/>
          <w:spacing w:val="41"/>
        </w:rPr>
        <w:t xml:space="preserve"> </w:t>
      </w:r>
      <w:r w:rsidRPr="00587E7A">
        <w:rPr>
          <w:rFonts w:cs="Arial"/>
          <w:spacing w:val="-1"/>
        </w:rPr>
        <w:t>section</w:t>
      </w:r>
      <w:r w:rsidRPr="00587E7A">
        <w:rPr>
          <w:rFonts w:cs="Arial"/>
          <w:spacing w:val="49"/>
        </w:rPr>
        <w:t xml:space="preserve"> </w:t>
      </w:r>
      <w:r w:rsidRPr="00587E7A">
        <w:rPr>
          <w:rFonts w:cs="Arial"/>
          <w:spacing w:val="-1"/>
        </w:rPr>
        <w:t>59A-24</w:t>
      </w:r>
      <w:r w:rsidRPr="00587E7A">
        <w:rPr>
          <w:rFonts w:cs="Arial"/>
          <w:spacing w:val="1"/>
        </w:rPr>
        <w:t xml:space="preserve"> </w:t>
      </w:r>
      <w:r w:rsidRPr="00587E7A">
        <w:rPr>
          <w:rFonts w:cs="Arial"/>
          <w:spacing w:val="-1"/>
        </w:rPr>
        <w:t>FAC.</w:t>
      </w:r>
    </w:p>
    <w:p w14:paraId="5868DA8A" w14:textId="77777777" w:rsidR="00F00036" w:rsidRDefault="00F00036" w:rsidP="00985A6C">
      <w:pPr>
        <w:rPr>
          <w:rFonts w:ascii="Arial" w:hAnsi="Arial" w:cs="Arial"/>
        </w:rPr>
      </w:pPr>
    </w:p>
    <w:p w14:paraId="4994C5F6" w14:textId="77777777" w:rsidR="00F00036" w:rsidRPr="00587E7A" w:rsidRDefault="003650B4" w:rsidP="00540BD0">
      <w:pPr>
        <w:pStyle w:val="BodyText"/>
        <w:numPr>
          <w:ilvl w:val="1"/>
          <w:numId w:val="62"/>
        </w:numPr>
        <w:tabs>
          <w:tab w:val="left" w:pos="2984"/>
        </w:tabs>
        <w:spacing w:before="69"/>
        <w:ind w:right="119" w:hanging="720"/>
        <w:rPr>
          <w:rFonts w:cs="Arial"/>
        </w:rPr>
      </w:pPr>
      <w:bookmarkStart w:id="137" w:name="B.__The_employee_shall_bring_photo_ident"/>
      <w:bookmarkEnd w:id="137"/>
      <w:r w:rsidRPr="00587E7A">
        <w:rPr>
          <w:rFonts w:cs="Arial"/>
        </w:rPr>
        <w:t>The</w:t>
      </w:r>
      <w:r w:rsidRPr="00587E7A">
        <w:rPr>
          <w:rFonts w:cs="Arial"/>
          <w:spacing w:val="4"/>
        </w:rPr>
        <w:t xml:space="preserve"> </w:t>
      </w:r>
      <w:r w:rsidRPr="00587E7A">
        <w:rPr>
          <w:rFonts w:cs="Arial"/>
          <w:spacing w:val="-1"/>
        </w:rPr>
        <w:t>employee</w:t>
      </w:r>
      <w:r w:rsidRPr="00587E7A">
        <w:rPr>
          <w:rFonts w:cs="Arial"/>
          <w:spacing w:val="4"/>
        </w:rPr>
        <w:t xml:space="preserve"> </w:t>
      </w:r>
      <w:r w:rsidRPr="00587E7A">
        <w:rPr>
          <w:rFonts w:cs="Arial"/>
          <w:spacing w:val="-1"/>
        </w:rPr>
        <w:t>shall</w:t>
      </w:r>
      <w:r w:rsidRPr="00587E7A">
        <w:rPr>
          <w:rFonts w:cs="Arial"/>
          <w:spacing w:val="2"/>
        </w:rPr>
        <w:t xml:space="preserve"> </w:t>
      </w:r>
      <w:r w:rsidRPr="00587E7A">
        <w:rPr>
          <w:rFonts w:cs="Arial"/>
          <w:spacing w:val="-1"/>
        </w:rPr>
        <w:t>bring</w:t>
      </w:r>
      <w:r w:rsidRPr="00587E7A">
        <w:rPr>
          <w:rFonts w:cs="Arial"/>
          <w:spacing w:val="1"/>
        </w:rPr>
        <w:t xml:space="preserve"> </w:t>
      </w:r>
      <w:r w:rsidRPr="00587E7A">
        <w:rPr>
          <w:rFonts w:cs="Arial"/>
        </w:rPr>
        <w:t>photo</w:t>
      </w:r>
      <w:r w:rsidRPr="00587E7A">
        <w:rPr>
          <w:rFonts w:cs="Arial"/>
          <w:spacing w:val="4"/>
        </w:rPr>
        <w:t xml:space="preserve"> </w:t>
      </w:r>
      <w:r w:rsidRPr="00587E7A">
        <w:rPr>
          <w:rFonts w:cs="Arial"/>
          <w:spacing w:val="-1"/>
        </w:rPr>
        <w:t>identification</w:t>
      </w:r>
      <w:r w:rsidRPr="00587E7A">
        <w:rPr>
          <w:rFonts w:cs="Arial"/>
          <w:spacing w:val="4"/>
        </w:rPr>
        <w:t xml:space="preserve"> </w:t>
      </w:r>
      <w:r w:rsidRPr="00587E7A">
        <w:rPr>
          <w:rFonts w:cs="Arial"/>
        </w:rPr>
        <w:t>to</w:t>
      </w:r>
      <w:r w:rsidRPr="00587E7A">
        <w:rPr>
          <w:rFonts w:cs="Arial"/>
          <w:spacing w:val="4"/>
        </w:rPr>
        <w:t xml:space="preserve"> </w:t>
      </w:r>
      <w:r w:rsidRPr="00587E7A">
        <w:rPr>
          <w:rFonts w:cs="Arial"/>
        </w:rPr>
        <w:t>the</w:t>
      </w:r>
      <w:r w:rsidRPr="00587E7A">
        <w:rPr>
          <w:rFonts w:cs="Arial"/>
          <w:spacing w:val="4"/>
        </w:rPr>
        <w:t xml:space="preserve"> </w:t>
      </w:r>
      <w:r w:rsidR="003B28D9" w:rsidRPr="00587E7A">
        <w:rPr>
          <w:rFonts w:cs="Arial"/>
          <w:spacing w:val="-1"/>
        </w:rPr>
        <w:t>collection</w:t>
      </w:r>
      <w:r w:rsidR="003B28D9" w:rsidRPr="00587E7A">
        <w:rPr>
          <w:rFonts w:cs="Arial"/>
        </w:rPr>
        <w:t xml:space="preserve"> </w:t>
      </w:r>
      <w:r w:rsidR="003B28D9" w:rsidRPr="00587E7A">
        <w:rPr>
          <w:rFonts w:cs="Arial"/>
          <w:spacing w:val="4"/>
        </w:rPr>
        <w:t>site</w:t>
      </w:r>
      <w:r w:rsidRPr="00587E7A">
        <w:rPr>
          <w:rFonts w:cs="Arial"/>
          <w:spacing w:val="-1"/>
        </w:rPr>
        <w:t>.</w:t>
      </w:r>
      <w:r w:rsidRPr="00587E7A">
        <w:rPr>
          <w:rFonts w:cs="Arial"/>
          <w:spacing w:val="51"/>
        </w:rPr>
        <w:t xml:space="preserve"> </w:t>
      </w:r>
      <w:r w:rsidRPr="00587E7A">
        <w:rPr>
          <w:rFonts w:cs="Arial"/>
        </w:rPr>
        <w:t>When</w:t>
      </w:r>
      <w:r w:rsidRPr="00587E7A">
        <w:rPr>
          <w:rFonts w:cs="Arial"/>
          <w:spacing w:val="48"/>
        </w:rPr>
        <w:t xml:space="preserve"> </w:t>
      </w:r>
      <w:r w:rsidRPr="00587E7A">
        <w:rPr>
          <w:rFonts w:cs="Arial"/>
        </w:rPr>
        <w:t>a</w:t>
      </w:r>
      <w:r w:rsidRPr="00587E7A">
        <w:rPr>
          <w:rFonts w:cs="Arial"/>
          <w:spacing w:val="52"/>
        </w:rPr>
        <w:t xml:space="preserve"> </w:t>
      </w:r>
      <w:r w:rsidRPr="00587E7A">
        <w:rPr>
          <w:rFonts w:cs="Arial"/>
          <w:spacing w:val="-1"/>
        </w:rPr>
        <w:t>donor/employee</w:t>
      </w:r>
      <w:r w:rsidRPr="00587E7A">
        <w:rPr>
          <w:rFonts w:cs="Arial"/>
          <w:spacing w:val="52"/>
        </w:rPr>
        <w:t xml:space="preserve"> </w:t>
      </w:r>
      <w:r w:rsidRPr="00587E7A">
        <w:rPr>
          <w:rFonts w:cs="Arial"/>
          <w:spacing w:val="-1"/>
        </w:rPr>
        <w:t>arrives</w:t>
      </w:r>
      <w:r w:rsidRPr="00587E7A">
        <w:rPr>
          <w:rFonts w:cs="Arial"/>
          <w:spacing w:val="50"/>
        </w:rPr>
        <w:t xml:space="preserve"> </w:t>
      </w:r>
      <w:r w:rsidRPr="00587E7A">
        <w:rPr>
          <w:rFonts w:cs="Arial"/>
        </w:rPr>
        <w:t>at</w:t>
      </w:r>
      <w:r w:rsidRPr="00587E7A">
        <w:rPr>
          <w:rFonts w:cs="Arial"/>
          <w:spacing w:val="51"/>
        </w:rPr>
        <w:t xml:space="preserve"> </w:t>
      </w:r>
      <w:r w:rsidRPr="00587E7A">
        <w:rPr>
          <w:rFonts w:cs="Arial"/>
        </w:rPr>
        <w:t>the</w:t>
      </w:r>
      <w:r w:rsidRPr="00587E7A">
        <w:rPr>
          <w:rFonts w:cs="Arial"/>
          <w:spacing w:val="52"/>
        </w:rPr>
        <w:t xml:space="preserve"> </w:t>
      </w:r>
      <w:r w:rsidRPr="00587E7A">
        <w:rPr>
          <w:rFonts w:cs="Arial"/>
          <w:spacing w:val="-1"/>
        </w:rPr>
        <w:t>collection</w:t>
      </w:r>
      <w:r w:rsidRPr="00587E7A">
        <w:rPr>
          <w:rFonts w:cs="Arial"/>
          <w:spacing w:val="52"/>
        </w:rPr>
        <w:t xml:space="preserve"> </w:t>
      </w:r>
      <w:r w:rsidRPr="00587E7A">
        <w:rPr>
          <w:rFonts w:cs="Arial"/>
          <w:spacing w:val="-1"/>
        </w:rPr>
        <w:t>site,</w:t>
      </w:r>
      <w:r w:rsidRPr="00587E7A">
        <w:rPr>
          <w:rFonts w:cs="Arial"/>
          <w:spacing w:val="50"/>
        </w:rPr>
        <w:t xml:space="preserve"> </w:t>
      </w:r>
      <w:r w:rsidRPr="00587E7A">
        <w:rPr>
          <w:rFonts w:cs="Arial"/>
          <w:spacing w:val="-1"/>
        </w:rPr>
        <w:t>the</w:t>
      </w:r>
      <w:r w:rsidRPr="00587E7A">
        <w:rPr>
          <w:rFonts w:cs="Arial"/>
          <w:spacing w:val="52"/>
        </w:rPr>
        <w:t xml:space="preserve"> </w:t>
      </w:r>
      <w:r w:rsidRPr="00587E7A">
        <w:rPr>
          <w:rFonts w:cs="Arial"/>
          <w:spacing w:val="-1"/>
        </w:rPr>
        <w:t>Collection</w:t>
      </w:r>
      <w:r w:rsidRPr="00587E7A">
        <w:rPr>
          <w:rFonts w:cs="Arial"/>
          <w:spacing w:val="55"/>
        </w:rPr>
        <w:t xml:space="preserve"> </w:t>
      </w:r>
      <w:r w:rsidRPr="00587E7A">
        <w:rPr>
          <w:rFonts w:cs="Arial"/>
          <w:spacing w:val="-1"/>
        </w:rPr>
        <w:t>Site</w:t>
      </w:r>
      <w:r w:rsidRPr="00587E7A">
        <w:rPr>
          <w:rFonts w:cs="Arial"/>
          <w:spacing w:val="30"/>
        </w:rPr>
        <w:t xml:space="preserve"> </w:t>
      </w:r>
      <w:r w:rsidRPr="00587E7A">
        <w:rPr>
          <w:rFonts w:cs="Arial"/>
          <w:spacing w:val="-1"/>
        </w:rPr>
        <w:t>Person</w:t>
      </w:r>
      <w:r w:rsidRPr="00587E7A">
        <w:rPr>
          <w:rFonts w:cs="Arial"/>
          <w:spacing w:val="27"/>
        </w:rPr>
        <w:t xml:space="preserve"> </w:t>
      </w:r>
      <w:r w:rsidRPr="00587E7A">
        <w:rPr>
          <w:rFonts w:cs="Arial"/>
          <w:spacing w:val="-1"/>
        </w:rPr>
        <w:t>(CSP)</w:t>
      </w:r>
      <w:r w:rsidRPr="00587E7A">
        <w:rPr>
          <w:rFonts w:cs="Arial"/>
          <w:spacing w:val="28"/>
        </w:rPr>
        <w:t xml:space="preserve"> </w:t>
      </w:r>
      <w:r w:rsidRPr="00587E7A">
        <w:rPr>
          <w:rFonts w:cs="Arial"/>
          <w:spacing w:val="-1"/>
        </w:rPr>
        <w:t>shall</w:t>
      </w:r>
      <w:r w:rsidRPr="00587E7A">
        <w:rPr>
          <w:rFonts w:cs="Arial"/>
          <w:spacing w:val="28"/>
        </w:rPr>
        <w:t xml:space="preserve"> </w:t>
      </w:r>
      <w:r w:rsidRPr="00587E7A">
        <w:rPr>
          <w:rFonts w:cs="Arial"/>
          <w:spacing w:val="-1"/>
        </w:rPr>
        <w:t>request</w:t>
      </w:r>
      <w:r w:rsidRPr="00587E7A">
        <w:rPr>
          <w:rFonts w:cs="Arial"/>
          <w:spacing w:val="27"/>
        </w:rPr>
        <w:t xml:space="preserve"> </w:t>
      </w:r>
      <w:r w:rsidRPr="00587E7A">
        <w:rPr>
          <w:rFonts w:cs="Arial"/>
          <w:spacing w:val="-1"/>
        </w:rPr>
        <w:t>each</w:t>
      </w:r>
      <w:r w:rsidRPr="00587E7A">
        <w:rPr>
          <w:rFonts w:cs="Arial"/>
          <w:spacing w:val="30"/>
        </w:rPr>
        <w:t xml:space="preserve"> </w:t>
      </w:r>
      <w:r w:rsidRPr="00587E7A">
        <w:rPr>
          <w:rFonts w:cs="Arial"/>
          <w:spacing w:val="-1"/>
        </w:rPr>
        <w:t>donor/employee</w:t>
      </w:r>
      <w:r w:rsidRPr="00587E7A">
        <w:rPr>
          <w:rFonts w:cs="Arial"/>
          <w:spacing w:val="30"/>
        </w:rPr>
        <w:t xml:space="preserve"> </w:t>
      </w:r>
      <w:r w:rsidRPr="00587E7A">
        <w:rPr>
          <w:rFonts w:cs="Arial"/>
        </w:rPr>
        <w:t>to</w:t>
      </w:r>
      <w:r w:rsidRPr="00587E7A">
        <w:rPr>
          <w:rFonts w:cs="Arial"/>
          <w:spacing w:val="27"/>
        </w:rPr>
        <w:t xml:space="preserve"> </w:t>
      </w:r>
      <w:r w:rsidRPr="00587E7A">
        <w:rPr>
          <w:rFonts w:cs="Arial"/>
          <w:spacing w:val="-1"/>
        </w:rPr>
        <w:t>be</w:t>
      </w:r>
      <w:r w:rsidRPr="00587E7A">
        <w:rPr>
          <w:rFonts w:cs="Arial"/>
          <w:spacing w:val="30"/>
        </w:rPr>
        <w:t xml:space="preserve"> </w:t>
      </w:r>
      <w:r w:rsidRPr="00587E7A">
        <w:rPr>
          <w:rFonts w:cs="Arial"/>
          <w:spacing w:val="-1"/>
        </w:rPr>
        <w:t>tested</w:t>
      </w:r>
      <w:r w:rsidRPr="00587E7A">
        <w:rPr>
          <w:rFonts w:cs="Arial"/>
          <w:spacing w:val="30"/>
        </w:rPr>
        <w:t xml:space="preserve"> </w:t>
      </w:r>
      <w:r w:rsidRPr="00587E7A">
        <w:rPr>
          <w:rFonts w:cs="Arial"/>
          <w:spacing w:val="-1"/>
        </w:rPr>
        <w:t>to</w:t>
      </w:r>
      <w:r w:rsidRPr="00587E7A">
        <w:rPr>
          <w:rFonts w:cs="Arial"/>
          <w:spacing w:val="41"/>
        </w:rPr>
        <w:t xml:space="preserve"> </w:t>
      </w:r>
      <w:r w:rsidRPr="00587E7A">
        <w:rPr>
          <w:rFonts w:cs="Arial"/>
          <w:spacing w:val="-1"/>
        </w:rPr>
        <w:t>present</w:t>
      </w:r>
      <w:r w:rsidRPr="00587E7A">
        <w:rPr>
          <w:rFonts w:cs="Arial"/>
          <w:spacing w:val="-2"/>
        </w:rPr>
        <w:t xml:space="preserve"> </w:t>
      </w:r>
      <w:r w:rsidRPr="00587E7A">
        <w:rPr>
          <w:rFonts w:cs="Arial"/>
          <w:spacing w:val="-1"/>
        </w:rPr>
        <w:t>photo identification</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the form</w:t>
      </w:r>
      <w:r w:rsidRPr="00587E7A">
        <w:rPr>
          <w:rFonts w:cs="Arial"/>
          <w:spacing w:val="2"/>
        </w:rPr>
        <w:t xml:space="preserve"> </w:t>
      </w:r>
      <w:r w:rsidRPr="00587E7A">
        <w:rPr>
          <w:rFonts w:cs="Arial"/>
          <w:spacing w:val="-1"/>
        </w:rPr>
        <w:t>of</w:t>
      </w:r>
      <w:r w:rsidRPr="00587E7A">
        <w:rPr>
          <w:rFonts w:cs="Arial"/>
        </w:rPr>
        <w:t xml:space="preserve"> a</w:t>
      </w:r>
      <w:r w:rsidRPr="00587E7A">
        <w:rPr>
          <w:rFonts w:cs="Arial"/>
          <w:spacing w:val="-1"/>
        </w:rPr>
        <w:t xml:space="preserve"> department</w:t>
      </w:r>
      <w:r w:rsidRPr="00587E7A">
        <w:rPr>
          <w:rFonts w:cs="Arial"/>
        </w:rPr>
        <w:t xml:space="preserve"> </w:t>
      </w:r>
      <w:r w:rsidRPr="00587E7A">
        <w:rPr>
          <w:rFonts w:cs="Arial"/>
          <w:spacing w:val="-1"/>
        </w:rPr>
        <w:t>ID.</w:t>
      </w:r>
    </w:p>
    <w:p w14:paraId="72B094E2" w14:textId="77777777" w:rsidR="00F00036" w:rsidRPr="00587E7A" w:rsidRDefault="003650B4" w:rsidP="00540BD0">
      <w:pPr>
        <w:pStyle w:val="BodyText"/>
        <w:numPr>
          <w:ilvl w:val="1"/>
          <w:numId w:val="62"/>
        </w:numPr>
        <w:tabs>
          <w:tab w:val="left" w:pos="2984"/>
        </w:tabs>
        <w:ind w:right="121" w:hanging="720"/>
        <w:rPr>
          <w:rFonts w:cs="Arial"/>
        </w:rPr>
      </w:pPr>
      <w:bookmarkStart w:id="138" w:name="C.__If_the_donor_employee’s_identity_can"/>
      <w:bookmarkEnd w:id="138"/>
      <w:r w:rsidRPr="00587E7A">
        <w:rPr>
          <w:rFonts w:cs="Arial"/>
        </w:rPr>
        <w:t>If</w:t>
      </w:r>
      <w:r w:rsidRPr="00587E7A">
        <w:rPr>
          <w:rFonts w:cs="Arial"/>
          <w:spacing w:val="33"/>
        </w:rPr>
        <w:t xml:space="preserve"> </w:t>
      </w:r>
      <w:r w:rsidRPr="00587E7A">
        <w:rPr>
          <w:rFonts w:cs="Arial"/>
          <w:spacing w:val="-1"/>
        </w:rPr>
        <w:t>the</w:t>
      </w:r>
      <w:r w:rsidRPr="00587E7A">
        <w:rPr>
          <w:rFonts w:cs="Arial"/>
          <w:spacing w:val="32"/>
        </w:rPr>
        <w:t xml:space="preserve"> </w:t>
      </w:r>
      <w:r w:rsidRPr="00587E7A">
        <w:rPr>
          <w:rFonts w:cs="Arial"/>
          <w:spacing w:val="-1"/>
        </w:rPr>
        <w:t>donor</w:t>
      </w:r>
      <w:r w:rsidRPr="00587E7A">
        <w:rPr>
          <w:rFonts w:cs="Arial"/>
          <w:spacing w:val="30"/>
        </w:rPr>
        <w:t xml:space="preserve"> </w:t>
      </w:r>
      <w:r w:rsidRPr="00587E7A">
        <w:rPr>
          <w:rFonts w:cs="Arial"/>
          <w:spacing w:val="-1"/>
        </w:rPr>
        <w:t>employee’s</w:t>
      </w:r>
      <w:r w:rsidRPr="00587E7A">
        <w:rPr>
          <w:rFonts w:cs="Arial"/>
          <w:spacing w:val="31"/>
        </w:rPr>
        <w:t xml:space="preserve"> </w:t>
      </w:r>
      <w:r w:rsidRPr="00587E7A">
        <w:rPr>
          <w:rFonts w:cs="Arial"/>
          <w:spacing w:val="-1"/>
        </w:rPr>
        <w:t>identity</w:t>
      </w:r>
      <w:r w:rsidRPr="00587E7A">
        <w:rPr>
          <w:rFonts w:cs="Arial"/>
          <w:spacing w:val="29"/>
        </w:rPr>
        <w:t xml:space="preserve"> </w:t>
      </w:r>
      <w:r w:rsidRPr="00587E7A">
        <w:rPr>
          <w:rFonts w:cs="Arial"/>
        </w:rPr>
        <w:t>cannot</w:t>
      </w:r>
      <w:r w:rsidRPr="00587E7A">
        <w:rPr>
          <w:rFonts w:cs="Arial"/>
          <w:spacing w:val="29"/>
        </w:rPr>
        <w:t xml:space="preserve"> </w:t>
      </w:r>
      <w:r w:rsidRPr="00587E7A">
        <w:rPr>
          <w:rFonts w:cs="Arial"/>
        </w:rPr>
        <w:t>be</w:t>
      </w:r>
      <w:r w:rsidRPr="00587E7A">
        <w:rPr>
          <w:rFonts w:cs="Arial"/>
          <w:spacing w:val="32"/>
        </w:rPr>
        <w:t xml:space="preserve"> </w:t>
      </w:r>
      <w:r w:rsidRPr="00587E7A">
        <w:rPr>
          <w:rFonts w:cs="Arial"/>
          <w:spacing w:val="-1"/>
        </w:rPr>
        <w:t>established,</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CSP</w:t>
      </w:r>
      <w:r w:rsidRPr="00587E7A">
        <w:rPr>
          <w:rFonts w:cs="Arial"/>
          <w:spacing w:val="32"/>
        </w:rPr>
        <w:t xml:space="preserve"> </w:t>
      </w:r>
      <w:r w:rsidRPr="00587E7A">
        <w:rPr>
          <w:rFonts w:cs="Arial"/>
          <w:spacing w:val="-1"/>
        </w:rPr>
        <w:t>shall</w:t>
      </w:r>
      <w:r w:rsidRPr="00587E7A">
        <w:rPr>
          <w:rFonts w:cs="Arial"/>
          <w:spacing w:val="41"/>
        </w:rPr>
        <w:t xml:space="preserve"> </w:t>
      </w:r>
      <w:r w:rsidRPr="00587E7A">
        <w:rPr>
          <w:rFonts w:cs="Arial"/>
        </w:rPr>
        <w:t>not</w:t>
      </w:r>
      <w:r w:rsidRPr="00587E7A">
        <w:rPr>
          <w:rFonts w:cs="Arial"/>
          <w:spacing w:val="-2"/>
        </w:rPr>
        <w:t xml:space="preserve"> </w:t>
      </w:r>
      <w:r w:rsidRPr="00587E7A">
        <w:rPr>
          <w:rFonts w:cs="Arial"/>
          <w:spacing w:val="-1"/>
        </w:rPr>
        <w:t>proceed</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collection.</w:t>
      </w:r>
    </w:p>
    <w:p w14:paraId="7B4C85FA" w14:textId="77777777" w:rsidR="00F00036" w:rsidRPr="00587E7A" w:rsidRDefault="00F00036" w:rsidP="00985A6C">
      <w:pPr>
        <w:spacing w:before="3"/>
        <w:rPr>
          <w:rFonts w:ascii="Arial" w:eastAsia="Arial" w:hAnsi="Arial" w:cs="Arial"/>
          <w:sz w:val="29"/>
          <w:szCs w:val="29"/>
        </w:rPr>
      </w:pPr>
    </w:p>
    <w:p w14:paraId="41BCCCF8" w14:textId="77777777" w:rsidR="00F00036" w:rsidRPr="00587E7A" w:rsidRDefault="003650B4" w:rsidP="00540BD0">
      <w:pPr>
        <w:pStyle w:val="BodyText"/>
        <w:numPr>
          <w:ilvl w:val="1"/>
          <w:numId w:val="62"/>
        </w:numPr>
        <w:tabs>
          <w:tab w:val="left" w:pos="2984"/>
        </w:tabs>
        <w:ind w:right="119" w:hanging="720"/>
        <w:rPr>
          <w:rFonts w:cs="Arial"/>
        </w:rPr>
      </w:pPr>
      <w:bookmarkStart w:id="139" w:name="D._The_CSP_shall_document_the_reason_for"/>
      <w:bookmarkEnd w:id="139"/>
      <w:r w:rsidRPr="00587E7A">
        <w:rPr>
          <w:rFonts w:cs="Arial"/>
        </w:rPr>
        <w:t>The</w:t>
      </w:r>
      <w:r w:rsidRPr="00587E7A">
        <w:rPr>
          <w:rFonts w:cs="Arial"/>
          <w:spacing w:val="1"/>
        </w:rPr>
        <w:t xml:space="preserve"> </w:t>
      </w:r>
      <w:r w:rsidRPr="00587E7A">
        <w:rPr>
          <w:rFonts w:cs="Arial"/>
          <w:spacing w:val="-1"/>
        </w:rPr>
        <w:t>CSP</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document</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 xml:space="preserve">reason </w:t>
      </w:r>
      <w:r w:rsidRPr="00587E7A">
        <w:rPr>
          <w:rFonts w:cs="Arial"/>
        </w:rPr>
        <w:t>for</w:t>
      </w:r>
      <w:r w:rsidRPr="00587E7A">
        <w:rPr>
          <w:rFonts w:cs="Arial"/>
          <w:spacing w:val="-1"/>
        </w:rPr>
        <w:t xml:space="preserve"> not</w:t>
      </w:r>
      <w:r w:rsidRPr="00587E7A">
        <w:rPr>
          <w:rFonts w:cs="Arial"/>
        </w:rPr>
        <w:t xml:space="preserve"> </w:t>
      </w:r>
      <w:r w:rsidRPr="00587E7A">
        <w:rPr>
          <w:rFonts w:cs="Arial"/>
          <w:spacing w:val="-1"/>
        </w:rPr>
        <w:t xml:space="preserve">collecting </w:t>
      </w:r>
      <w:r w:rsidRPr="00587E7A">
        <w:rPr>
          <w:rFonts w:cs="Arial"/>
        </w:rPr>
        <w:t>the</w:t>
      </w:r>
      <w:r w:rsidRPr="00587E7A">
        <w:rPr>
          <w:rFonts w:cs="Arial"/>
          <w:spacing w:val="1"/>
        </w:rPr>
        <w:t xml:space="preserve"> </w:t>
      </w:r>
      <w:r w:rsidRPr="00587E7A">
        <w:rPr>
          <w:rFonts w:cs="Arial"/>
          <w:spacing w:val="-1"/>
        </w:rPr>
        <w:t>specimen</w:t>
      </w:r>
      <w:r w:rsidRPr="00587E7A">
        <w:rPr>
          <w:rFonts w:cs="Arial"/>
          <w:spacing w:val="-4"/>
        </w:rPr>
        <w:t xml:space="preserve"> </w:t>
      </w:r>
      <w:r w:rsidRPr="00587E7A">
        <w:rPr>
          <w:rFonts w:cs="Arial"/>
        </w:rPr>
        <w:t>and</w:t>
      </w:r>
      <w:r w:rsidRPr="00587E7A">
        <w:rPr>
          <w:rFonts w:cs="Arial"/>
          <w:spacing w:val="35"/>
        </w:rPr>
        <w:t xml:space="preserve"> </w:t>
      </w:r>
      <w:r w:rsidRPr="00587E7A">
        <w:rPr>
          <w:rFonts w:cs="Arial"/>
          <w:spacing w:val="-1"/>
        </w:rPr>
        <w:t>provide</w:t>
      </w:r>
      <w:r w:rsidRPr="00587E7A">
        <w:rPr>
          <w:rFonts w:cs="Arial"/>
          <w:spacing w:val="1"/>
        </w:rPr>
        <w:t xml:space="preserve"> </w:t>
      </w:r>
      <w:r w:rsidRPr="00587E7A">
        <w:rPr>
          <w:rFonts w:cs="Arial"/>
        </w:rPr>
        <w:t>the</w:t>
      </w:r>
      <w:r w:rsidRPr="00587E7A">
        <w:rPr>
          <w:rFonts w:cs="Arial"/>
          <w:spacing w:val="-1"/>
        </w:rPr>
        <w:t xml:space="preserve"> donor/employee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rPr>
        <w:t>copy</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1"/>
        </w:rPr>
        <w:t>documentation.</w:t>
      </w:r>
    </w:p>
    <w:p w14:paraId="03101765" w14:textId="77777777" w:rsidR="00F00036" w:rsidRPr="00587E7A" w:rsidRDefault="00F00036" w:rsidP="00985A6C">
      <w:pPr>
        <w:rPr>
          <w:rFonts w:ascii="Arial" w:eastAsia="Arial" w:hAnsi="Arial" w:cs="Arial"/>
          <w:sz w:val="24"/>
          <w:szCs w:val="24"/>
        </w:rPr>
      </w:pPr>
    </w:p>
    <w:p w14:paraId="1B5E343E" w14:textId="77777777" w:rsidR="00F00036" w:rsidRPr="00587E7A" w:rsidRDefault="003650B4" w:rsidP="00540BD0">
      <w:pPr>
        <w:pStyle w:val="BodyText"/>
        <w:numPr>
          <w:ilvl w:val="0"/>
          <w:numId w:val="62"/>
        </w:numPr>
        <w:tabs>
          <w:tab w:val="left" w:pos="2264"/>
        </w:tabs>
        <w:rPr>
          <w:rFonts w:cs="Arial"/>
        </w:rPr>
      </w:pPr>
      <w:bookmarkStart w:id="140" w:name="17.__Drug_Testing/Urine_Collection"/>
      <w:bookmarkEnd w:id="140"/>
      <w:r w:rsidRPr="00587E7A">
        <w:rPr>
          <w:rFonts w:cs="Arial"/>
          <w:spacing w:val="-1"/>
        </w:rPr>
        <w:t>Drug Testing/Urine</w:t>
      </w:r>
      <w:r w:rsidRPr="00587E7A">
        <w:rPr>
          <w:rFonts w:cs="Arial"/>
          <w:spacing w:val="1"/>
        </w:rPr>
        <w:t xml:space="preserve"> </w:t>
      </w:r>
      <w:r w:rsidRPr="00587E7A">
        <w:rPr>
          <w:rFonts w:cs="Arial"/>
          <w:spacing w:val="-1"/>
        </w:rPr>
        <w:t>Collection</w:t>
      </w:r>
    </w:p>
    <w:p w14:paraId="0806EAFF" w14:textId="77777777" w:rsidR="00F00036" w:rsidRPr="00587E7A" w:rsidRDefault="00F00036" w:rsidP="00985A6C">
      <w:pPr>
        <w:spacing w:before="10"/>
        <w:rPr>
          <w:rFonts w:ascii="Arial" w:eastAsia="Arial" w:hAnsi="Arial" w:cs="Arial"/>
          <w:sz w:val="20"/>
          <w:szCs w:val="20"/>
        </w:rPr>
      </w:pPr>
    </w:p>
    <w:p w14:paraId="0C71F329" w14:textId="77777777" w:rsidR="00F00036" w:rsidRPr="00587E7A" w:rsidRDefault="003650B4" w:rsidP="00540BD0">
      <w:pPr>
        <w:pStyle w:val="BodyText"/>
        <w:numPr>
          <w:ilvl w:val="1"/>
          <w:numId w:val="62"/>
        </w:numPr>
        <w:tabs>
          <w:tab w:val="left" w:pos="2984"/>
        </w:tabs>
        <w:ind w:right="119" w:hanging="720"/>
        <w:rPr>
          <w:rFonts w:cs="Arial"/>
        </w:rPr>
      </w:pPr>
      <w:bookmarkStart w:id="141" w:name="A._The_CSP_shall_take_precautions_to_ens"/>
      <w:bookmarkEnd w:id="141"/>
      <w:r w:rsidRPr="00587E7A">
        <w:rPr>
          <w:rFonts w:cs="Arial"/>
        </w:rPr>
        <w:t>The</w:t>
      </w:r>
      <w:r w:rsidRPr="00587E7A">
        <w:rPr>
          <w:rFonts w:cs="Arial"/>
          <w:spacing w:val="11"/>
        </w:rPr>
        <w:t xml:space="preserve"> </w:t>
      </w:r>
      <w:r w:rsidRPr="00587E7A">
        <w:rPr>
          <w:rFonts w:cs="Arial"/>
          <w:spacing w:val="-1"/>
        </w:rPr>
        <w:t>CSP</w:t>
      </w:r>
      <w:r w:rsidRPr="00587E7A">
        <w:rPr>
          <w:rFonts w:cs="Arial"/>
          <w:spacing w:val="10"/>
        </w:rPr>
        <w:t xml:space="preserve"> </w:t>
      </w:r>
      <w:r w:rsidRPr="00587E7A">
        <w:rPr>
          <w:rFonts w:cs="Arial"/>
          <w:spacing w:val="-1"/>
        </w:rPr>
        <w:t>shall</w:t>
      </w:r>
      <w:r w:rsidRPr="00587E7A">
        <w:rPr>
          <w:rFonts w:cs="Arial"/>
          <w:spacing w:val="9"/>
        </w:rPr>
        <w:t xml:space="preserve"> </w:t>
      </w:r>
      <w:r w:rsidRPr="00587E7A">
        <w:rPr>
          <w:rFonts w:cs="Arial"/>
          <w:spacing w:val="-1"/>
        </w:rPr>
        <w:t>take</w:t>
      </w:r>
      <w:r w:rsidRPr="00587E7A">
        <w:rPr>
          <w:rFonts w:cs="Arial"/>
          <w:spacing w:val="8"/>
        </w:rPr>
        <w:t xml:space="preserve"> </w:t>
      </w:r>
      <w:r w:rsidRPr="00587E7A">
        <w:rPr>
          <w:rFonts w:cs="Arial"/>
          <w:spacing w:val="-1"/>
        </w:rPr>
        <w:t>precautions</w:t>
      </w:r>
      <w:r w:rsidRPr="00587E7A">
        <w:rPr>
          <w:rFonts w:cs="Arial"/>
          <w:spacing w:val="7"/>
        </w:rPr>
        <w:t xml:space="preserve"> </w:t>
      </w:r>
      <w:r w:rsidRPr="00587E7A">
        <w:rPr>
          <w:rFonts w:cs="Arial"/>
        </w:rPr>
        <w:t>to</w:t>
      </w:r>
      <w:r w:rsidRPr="00587E7A">
        <w:rPr>
          <w:rFonts w:cs="Arial"/>
          <w:spacing w:val="8"/>
        </w:rPr>
        <w:t xml:space="preserve"> </w:t>
      </w:r>
      <w:r w:rsidRPr="00587E7A">
        <w:rPr>
          <w:rFonts w:cs="Arial"/>
          <w:spacing w:val="-1"/>
        </w:rPr>
        <w:t>ensure</w:t>
      </w:r>
      <w:r w:rsidRPr="00587E7A">
        <w:rPr>
          <w:rFonts w:cs="Arial"/>
          <w:spacing w:val="11"/>
        </w:rPr>
        <w:t xml:space="preserve"> </w:t>
      </w:r>
      <w:r w:rsidRPr="00587E7A">
        <w:rPr>
          <w:rFonts w:cs="Arial"/>
          <w:spacing w:val="-1"/>
        </w:rPr>
        <w:t>that</w:t>
      </w:r>
      <w:r w:rsidRPr="00587E7A">
        <w:rPr>
          <w:rFonts w:cs="Arial"/>
          <w:spacing w:val="10"/>
        </w:rPr>
        <w:t xml:space="preserve"> </w:t>
      </w:r>
      <w:r w:rsidRPr="00587E7A">
        <w:rPr>
          <w:rFonts w:cs="Arial"/>
        </w:rPr>
        <w:t>a</w:t>
      </w:r>
      <w:r w:rsidRPr="00587E7A">
        <w:rPr>
          <w:rFonts w:cs="Arial"/>
          <w:spacing w:val="8"/>
        </w:rPr>
        <w:t xml:space="preserve"> </w:t>
      </w:r>
      <w:r w:rsidRPr="00587E7A">
        <w:rPr>
          <w:rFonts w:cs="Arial"/>
          <w:spacing w:val="-1"/>
        </w:rPr>
        <w:t>urine</w:t>
      </w:r>
      <w:r w:rsidRPr="00587E7A">
        <w:rPr>
          <w:rFonts w:cs="Arial"/>
          <w:spacing w:val="11"/>
        </w:rPr>
        <w:t xml:space="preserve"> </w:t>
      </w:r>
      <w:r w:rsidRPr="00587E7A">
        <w:rPr>
          <w:rFonts w:cs="Arial"/>
          <w:spacing w:val="-1"/>
        </w:rPr>
        <w:t>specimen</w:t>
      </w:r>
      <w:r w:rsidRPr="00587E7A">
        <w:rPr>
          <w:rFonts w:cs="Arial"/>
          <w:spacing w:val="8"/>
        </w:rPr>
        <w:t xml:space="preserve"> </w:t>
      </w:r>
      <w:r w:rsidRPr="00587E7A">
        <w:rPr>
          <w:rFonts w:cs="Arial"/>
          <w:spacing w:val="-1"/>
        </w:rPr>
        <w:t>not</w:t>
      </w:r>
      <w:r w:rsidRPr="00587E7A">
        <w:rPr>
          <w:rFonts w:cs="Arial"/>
          <w:spacing w:val="10"/>
        </w:rPr>
        <w:t xml:space="preserve"> </w:t>
      </w:r>
      <w:r w:rsidRPr="00587E7A">
        <w:rPr>
          <w:rFonts w:cs="Arial"/>
          <w:spacing w:val="-1"/>
        </w:rPr>
        <w:t>be</w:t>
      </w:r>
      <w:r w:rsidRPr="00587E7A">
        <w:rPr>
          <w:rFonts w:cs="Arial"/>
          <w:spacing w:val="37"/>
        </w:rPr>
        <w:t xml:space="preserve"> </w:t>
      </w:r>
      <w:r w:rsidRPr="00587E7A">
        <w:rPr>
          <w:rFonts w:cs="Arial"/>
          <w:spacing w:val="-1"/>
        </w:rPr>
        <w:t>adulterated</w:t>
      </w:r>
      <w:r w:rsidRPr="00587E7A">
        <w:rPr>
          <w:rFonts w:cs="Arial"/>
          <w:spacing w:val="4"/>
        </w:rPr>
        <w:t xml:space="preserve"> </w:t>
      </w:r>
      <w:r w:rsidRPr="00587E7A">
        <w:rPr>
          <w:rFonts w:cs="Arial"/>
        </w:rPr>
        <w:t>or</w:t>
      </w:r>
      <w:r w:rsidRPr="00587E7A">
        <w:rPr>
          <w:rFonts w:cs="Arial"/>
          <w:spacing w:val="3"/>
        </w:rPr>
        <w:t xml:space="preserve"> </w:t>
      </w:r>
      <w:r w:rsidRPr="00587E7A">
        <w:rPr>
          <w:rFonts w:cs="Arial"/>
          <w:spacing w:val="-1"/>
        </w:rPr>
        <w:t>diluted</w:t>
      </w:r>
      <w:r w:rsidRPr="00587E7A">
        <w:rPr>
          <w:rFonts w:cs="Arial"/>
          <w:spacing w:val="4"/>
        </w:rPr>
        <w:t xml:space="preserve"> </w:t>
      </w:r>
      <w:r w:rsidRPr="00587E7A">
        <w:rPr>
          <w:rFonts w:cs="Arial"/>
          <w:spacing w:val="-1"/>
        </w:rPr>
        <w:t>during</w:t>
      </w:r>
      <w:r w:rsidRPr="00587E7A">
        <w:rPr>
          <w:rFonts w:cs="Arial"/>
          <w:spacing w:val="2"/>
        </w:rPr>
        <w:t xml:space="preserve"> </w:t>
      </w:r>
      <w:r w:rsidRPr="00587E7A">
        <w:rPr>
          <w:rFonts w:cs="Arial"/>
          <w:spacing w:val="-1"/>
        </w:rPr>
        <w:t>the</w:t>
      </w:r>
      <w:r w:rsidRPr="00587E7A">
        <w:rPr>
          <w:rFonts w:cs="Arial"/>
          <w:spacing w:val="4"/>
        </w:rPr>
        <w:t xml:space="preserve"> </w:t>
      </w:r>
      <w:r w:rsidRPr="00587E7A">
        <w:rPr>
          <w:rFonts w:cs="Arial"/>
          <w:spacing w:val="-1"/>
        </w:rPr>
        <w:t>collection</w:t>
      </w:r>
      <w:r w:rsidRPr="00587E7A">
        <w:rPr>
          <w:rFonts w:cs="Arial"/>
          <w:spacing w:val="4"/>
        </w:rPr>
        <w:t xml:space="preserve"> </w:t>
      </w:r>
      <w:r w:rsidRPr="00587E7A">
        <w:rPr>
          <w:rFonts w:cs="Arial"/>
          <w:spacing w:val="-1"/>
        </w:rPr>
        <w:t>procedure</w:t>
      </w:r>
      <w:r w:rsidRPr="00587E7A">
        <w:rPr>
          <w:rFonts w:cs="Arial"/>
          <w:spacing w:val="2"/>
        </w:rPr>
        <w:t xml:space="preserve"> </w:t>
      </w:r>
      <w:r w:rsidRPr="00587E7A">
        <w:rPr>
          <w:rFonts w:cs="Arial"/>
          <w:spacing w:val="-1"/>
        </w:rPr>
        <w:t>and</w:t>
      </w:r>
      <w:r w:rsidRPr="00587E7A">
        <w:rPr>
          <w:rFonts w:cs="Arial"/>
          <w:spacing w:val="2"/>
        </w:rPr>
        <w:t xml:space="preserve"> </w:t>
      </w:r>
      <w:r w:rsidRPr="00587E7A">
        <w:rPr>
          <w:rFonts w:cs="Arial"/>
        </w:rPr>
        <w:t>that</w:t>
      </w:r>
      <w:r w:rsidRPr="00587E7A">
        <w:rPr>
          <w:rFonts w:cs="Arial"/>
          <w:spacing w:val="37"/>
        </w:rPr>
        <w:t xml:space="preserve"> </w:t>
      </w:r>
      <w:r w:rsidRPr="00587E7A">
        <w:rPr>
          <w:rFonts w:cs="Arial"/>
          <w:spacing w:val="-1"/>
        </w:rPr>
        <w:t>information</w:t>
      </w:r>
      <w:r w:rsidRPr="00587E7A">
        <w:rPr>
          <w:rFonts w:cs="Arial"/>
          <w:spacing w:val="32"/>
        </w:rPr>
        <w:t xml:space="preserve"> </w:t>
      </w:r>
      <w:r w:rsidRPr="00587E7A">
        <w:rPr>
          <w:rFonts w:cs="Arial"/>
        </w:rPr>
        <w:t>on</w:t>
      </w:r>
      <w:r w:rsidRPr="00587E7A">
        <w:rPr>
          <w:rFonts w:cs="Arial"/>
          <w:spacing w:val="34"/>
        </w:rPr>
        <w:t xml:space="preserve"> </w:t>
      </w:r>
      <w:r w:rsidRPr="00587E7A">
        <w:rPr>
          <w:rFonts w:cs="Arial"/>
          <w:spacing w:val="-1"/>
        </w:rPr>
        <w:t>the</w:t>
      </w:r>
      <w:r w:rsidRPr="00587E7A">
        <w:rPr>
          <w:rFonts w:cs="Arial"/>
          <w:spacing w:val="35"/>
        </w:rPr>
        <w:t xml:space="preserve"> </w:t>
      </w:r>
      <w:r w:rsidRPr="00587E7A">
        <w:rPr>
          <w:rFonts w:cs="Arial"/>
          <w:spacing w:val="-1"/>
        </w:rPr>
        <w:t>collection</w:t>
      </w:r>
      <w:r w:rsidRPr="00587E7A">
        <w:rPr>
          <w:rFonts w:cs="Arial"/>
          <w:spacing w:val="35"/>
        </w:rPr>
        <w:t xml:space="preserve"> </w:t>
      </w:r>
      <w:r w:rsidRPr="00587E7A">
        <w:rPr>
          <w:rFonts w:cs="Arial"/>
          <w:spacing w:val="-1"/>
        </w:rPr>
        <w:t>bottle</w:t>
      </w:r>
      <w:r w:rsidRPr="00587E7A">
        <w:rPr>
          <w:rFonts w:cs="Arial"/>
          <w:spacing w:val="32"/>
        </w:rPr>
        <w:t xml:space="preserve"> </w:t>
      </w:r>
      <w:r w:rsidRPr="00587E7A">
        <w:rPr>
          <w:rFonts w:cs="Arial"/>
          <w:spacing w:val="-1"/>
        </w:rPr>
        <w:t>and</w:t>
      </w:r>
      <w:r w:rsidRPr="00587E7A">
        <w:rPr>
          <w:rFonts w:cs="Arial"/>
          <w:spacing w:val="34"/>
        </w:rPr>
        <w:t xml:space="preserve"> </w:t>
      </w:r>
      <w:r w:rsidRPr="00587E7A">
        <w:rPr>
          <w:rFonts w:cs="Arial"/>
        </w:rPr>
        <w:t>on</w:t>
      </w:r>
      <w:r w:rsidRPr="00587E7A">
        <w:rPr>
          <w:rFonts w:cs="Arial"/>
          <w:spacing w:val="35"/>
        </w:rPr>
        <w:t xml:space="preserve"> </w:t>
      </w:r>
      <w:r w:rsidRPr="00587E7A">
        <w:rPr>
          <w:rFonts w:cs="Arial"/>
          <w:spacing w:val="-1"/>
        </w:rPr>
        <w:t>the</w:t>
      </w:r>
      <w:r w:rsidRPr="00587E7A">
        <w:rPr>
          <w:rFonts w:cs="Arial"/>
          <w:spacing w:val="35"/>
        </w:rPr>
        <w:t xml:space="preserve"> </w:t>
      </w:r>
      <w:r w:rsidRPr="00587E7A">
        <w:rPr>
          <w:rFonts w:cs="Arial"/>
          <w:spacing w:val="-1"/>
        </w:rPr>
        <w:t>Chain-of-Custody</w:t>
      </w:r>
      <w:r w:rsidRPr="00587E7A">
        <w:rPr>
          <w:rFonts w:cs="Arial"/>
          <w:spacing w:val="31"/>
        </w:rPr>
        <w:t xml:space="preserve"> </w:t>
      </w:r>
      <w:r w:rsidRPr="00587E7A">
        <w:rPr>
          <w:rFonts w:cs="Arial"/>
          <w:spacing w:val="-1"/>
        </w:rPr>
        <w:t>form</w:t>
      </w:r>
      <w:r w:rsidRPr="00587E7A">
        <w:rPr>
          <w:rFonts w:cs="Arial"/>
          <w:spacing w:val="55"/>
        </w:rPr>
        <w:t xml:space="preserve"> </w:t>
      </w:r>
      <w:r w:rsidRPr="00587E7A">
        <w:rPr>
          <w:rFonts w:cs="Arial"/>
        </w:rPr>
        <w:t>can</w:t>
      </w:r>
      <w:r w:rsidRPr="00587E7A">
        <w:rPr>
          <w:rFonts w:cs="Arial"/>
          <w:spacing w:val="1"/>
        </w:rPr>
        <w:t xml:space="preserve"> </w:t>
      </w:r>
      <w:r w:rsidRPr="00587E7A">
        <w:rPr>
          <w:rFonts w:cs="Arial"/>
          <w:spacing w:val="-1"/>
        </w:rPr>
        <w:t>identify</w:t>
      </w:r>
      <w:r w:rsidRPr="00587E7A">
        <w:rPr>
          <w:rFonts w:cs="Arial"/>
          <w:spacing w:val="-2"/>
        </w:rPr>
        <w:t xml:space="preserve"> </w:t>
      </w:r>
      <w:r w:rsidRPr="00587E7A">
        <w:rPr>
          <w:rFonts w:cs="Arial"/>
        </w:rPr>
        <w:t>the</w:t>
      </w:r>
      <w:r w:rsidRPr="00587E7A">
        <w:rPr>
          <w:rFonts w:cs="Arial"/>
          <w:spacing w:val="-1"/>
        </w:rPr>
        <w:t xml:space="preserve"> employee from</w:t>
      </w:r>
      <w:r w:rsidRPr="00587E7A">
        <w:rPr>
          <w:rFonts w:cs="Arial"/>
          <w:spacing w:val="2"/>
        </w:rPr>
        <w:t xml:space="preserve"> </w:t>
      </w:r>
      <w:r w:rsidRPr="00587E7A">
        <w:rPr>
          <w:rFonts w:cs="Arial"/>
          <w:spacing w:val="-1"/>
        </w:rPr>
        <w:t>whom the</w:t>
      </w:r>
      <w:r w:rsidRPr="00587E7A">
        <w:rPr>
          <w:rFonts w:cs="Arial"/>
          <w:spacing w:val="1"/>
        </w:rPr>
        <w:t xml:space="preserve"> </w:t>
      </w:r>
      <w:r w:rsidRPr="00587E7A">
        <w:rPr>
          <w:rFonts w:cs="Arial"/>
          <w:spacing w:val="-1"/>
        </w:rPr>
        <w:t>specimen</w:t>
      </w:r>
      <w:r w:rsidRPr="00587E7A">
        <w:rPr>
          <w:rFonts w:cs="Arial"/>
          <w:spacing w:val="1"/>
        </w:rPr>
        <w:t xml:space="preserve"> </w:t>
      </w:r>
      <w:r w:rsidRPr="00587E7A">
        <w:rPr>
          <w:rFonts w:cs="Arial"/>
          <w:spacing w:val="-1"/>
        </w:rPr>
        <w:t>was</w:t>
      </w:r>
      <w:r w:rsidRPr="00587E7A">
        <w:rPr>
          <w:rFonts w:cs="Arial"/>
        </w:rPr>
        <w:t xml:space="preserve"> </w:t>
      </w:r>
      <w:r w:rsidRPr="00587E7A">
        <w:rPr>
          <w:rFonts w:cs="Arial"/>
          <w:spacing w:val="-1"/>
        </w:rPr>
        <w:t>collected.</w:t>
      </w:r>
    </w:p>
    <w:p w14:paraId="0A8A1A0E" w14:textId="77777777" w:rsidR="00F00036" w:rsidRPr="00587E7A" w:rsidRDefault="00F00036" w:rsidP="00985A6C">
      <w:pPr>
        <w:spacing w:before="10"/>
        <w:rPr>
          <w:rFonts w:ascii="Arial" w:eastAsia="Arial" w:hAnsi="Arial" w:cs="Arial"/>
          <w:sz w:val="20"/>
          <w:szCs w:val="20"/>
        </w:rPr>
      </w:pPr>
    </w:p>
    <w:p w14:paraId="6F163A5D" w14:textId="77777777" w:rsidR="00F00036" w:rsidRPr="00587E7A" w:rsidRDefault="003650B4" w:rsidP="00540BD0">
      <w:pPr>
        <w:pStyle w:val="BodyText"/>
        <w:numPr>
          <w:ilvl w:val="0"/>
          <w:numId w:val="61"/>
        </w:numPr>
        <w:tabs>
          <w:tab w:val="left" w:pos="3524"/>
        </w:tabs>
        <w:rPr>
          <w:rFonts w:cs="Arial"/>
        </w:rPr>
      </w:pPr>
      <w:bookmarkStart w:id="142" w:name="(1)_All_employees_shall_be_required_to_s"/>
      <w:bookmarkEnd w:id="142"/>
      <w:r w:rsidRPr="00587E7A">
        <w:rPr>
          <w:rFonts w:cs="Arial"/>
          <w:spacing w:val="-1"/>
        </w:rPr>
        <w:t>All</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shall</w:t>
      </w:r>
      <w:r w:rsidRPr="00587E7A">
        <w:rPr>
          <w:rFonts w:cs="Arial"/>
          <w:spacing w:val="-3"/>
        </w:rPr>
        <w:t xml:space="preserve"> </w:t>
      </w:r>
      <w:r w:rsidRPr="00587E7A">
        <w:rPr>
          <w:rFonts w:cs="Arial"/>
        </w:rPr>
        <w:t>be</w:t>
      </w:r>
      <w:r w:rsidRPr="00587E7A">
        <w:rPr>
          <w:rFonts w:cs="Arial"/>
          <w:spacing w:val="-1"/>
        </w:rPr>
        <w:t xml:space="preserve"> required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sign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Chain-of-Custody</w:t>
      </w:r>
      <w:r w:rsidRPr="00587E7A">
        <w:rPr>
          <w:rFonts w:cs="Arial"/>
          <w:spacing w:val="-2"/>
        </w:rPr>
        <w:t xml:space="preserve"> </w:t>
      </w:r>
      <w:r w:rsidRPr="00587E7A">
        <w:rPr>
          <w:rFonts w:cs="Arial"/>
          <w:spacing w:val="-1"/>
        </w:rPr>
        <w:t>form.</w:t>
      </w:r>
    </w:p>
    <w:p w14:paraId="42C9F33A" w14:textId="77777777" w:rsidR="00F00036" w:rsidRPr="00587E7A" w:rsidRDefault="00F00036" w:rsidP="00985A6C">
      <w:pPr>
        <w:spacing w:before="10"/>
        <w:rPr>
          <w:rFonts w:ascii="Arial" w:eastAsia="Arial" w:hAnsi="Arial" w:cs="Arial"/>
          <w:sz w:val="20"/>
          <w:szCs w:val="20"/>
        </w:rPr>
      </w:pPr>
    </w:p>
    <w:p w14:paraId="5884D235" w14:textId="77777777" w:rsidR="00F00036" w:rsidRPr="00587E7A" w:rsidRDefault="003650B4" w:rsidP="00540BD0">
      <w:pPr>
        <w:pStyle w:val="BodyText"/>
        <w:numPr>
          <w:ilvl w:val="0"/>
          <w:numId w:val="61"/>
        </w:numPr>
        <w:tabs>
          <w:tab w:val="left" w:pos="3524"/>
        </w:tabs>
        <w:ind w:right="117"/>
        <w:rPr>
          <w:rFonts w:cs="Arial"/>
        </w:rPr>
      </w:pPr>
      <w:bookmarkStart w:id="143" w:name="(2)_Employees_shall_not_make_any_modific"/>
      <w:bookmarkEnd w:id="143"/>
      <w:r w:rsidRPr="00587E7A">
        <w:rPr>
          <w:rFonts w:cs="Arial"/>
          <w:spacing w:val="-1"/>
        </w:rPr>
        <w:t>Employees</w:t>
      </w:r>
      <w:r w:rsidRPr="00587E7A">
        <w:rPr>
          <w:rFonts w:cs="Arial"/>
          <w:spacing w:val="6"/>
        </w:rPr>
        <w:t xml:space="preserve"> </w:t>
      </w:r>
      <w:r w:rsidRPr="00587E7A">
        <w:rPr>
          <w:rFonts w:cs="Arial"/>
          <w:spacing w:val="-1"/>
        </w:rPr>
        <w:t>shall</w:t>
      </w:r>
      <w:r w:rsidRPr="00587E7A">
        <w:rPr>
          <w:rFonts w:cs="Arial"/>
          <w:spacing w:val="5"/>
        </w:rPr>
        <w:t xml:space="preserve"> </w:t>
      </w:r>
      <w:r w:rsidRPr="00587E7A">
        <w:rPr>
          <w:rFonts w:cs="Arial"/>
        </w:rPr>
        <w:t>not</w:t>
      </w:r>
      <w:r w:rsidRPr="00587E7A">
        <w:rPr>
          <w:rFonts w:cs="Arial"/>
          <w:spacing w:val="4"/>
        </w:rPr>
        <w:t xml:space="preserve"> </w:t>
      </w:r>
      <w:r w:rsidRPr="00587E7A">
        <w:rPr>
          <w:rFonts w:cs="Arial"/>
        </w:rPr>
        <w:t>make</w:t>
      </w:r>
      <w:r w:rsidRPr="00587E7A">
        <w:rPr>
          <w:rFonts w:cs="Arial"/>
          <w:spacing w:val="7"/>
        </w:rPr>
        <w:t xml:space="preserve"> </w:t>
      </w:r>
      <w:r w:rsidRPr="00587E7A">
        <w:rPr>
          <w:rFonts w:cs="Arial"/>
          <w:spacing w:val="-1"/>
        </w:rPr>
        <w:t>any</w:t>
      </w:r>
      <w:r w:rsidRPr="00587E7A">
        <w:rPr>
          <w:rFonts w:cs="Arial"/>
          <w:spacing w:val="3"/>
        </w:rPr>
        <w:t xml:space="preserve"> </w:t>
      </w:r>
      <w:r w:rsidRPr="00587E7A">
        <w:rPr>
          <w:rFonts w:cs="Arial"/>
          <w:spacing w:val="-1"/>
        </w:rPr>
        <w:t>modifications,</w:t>
      </w:r>
      <w:r w:rsidRPr="00587E7A">
        <w:rPr>
          <w:rFonts w:cs="Arial"/>
          <w:spacing w:val="6"/>
        </w:rPr>
        <w:t xml:space="preserve"> </w:t>
      </w:r>
      <w:r w:rsidRPr="00587E7A">
        <w:rPr>
          <w:rFonts w:cs="Arial"/>
          <w:spacing w:val="-1"/>
        </w:rPr>
        <w:t>changes</w:t>
      </w:r>
      <w:r w:rsidR="003B28D9" w:rsidRPr="00587E7A">
        <w:rPr>
          <w:rFonts w:cs="Arial"/>
          <w:spacing w:val="-1"/>
        </w:rPr>
        <w:t>,</w:t>
      </w:r>
      <w:r w:rsidR="003B28D9" w:rsidRPr="00587E7A">
        <w:rPr>
          <w:rFonts w:cs="Arial"/>
        </w:rPr>
        <w:t xml:space="preserve"> </w:t>
      </w:r>
      <w:r w:rsidR="003B28D9" w:rsidRPr="00587E7A">
        <w:rPr>
          <w:rFonts w:cs="Arial"/>
          <w:spacing w:val="6"/>
        </w:rPr>
        <w:t>or</w:t>
      </w:r>
      <w:r w:rsidRPr="00587E7A">
        <w:rPr>
          <w:rFonts w:cs="Arial"/>
          <w:spacing w:val="47"/>
        </w:rPr>
        <w:t xml:space="preserve"> </w:t>
      </w:r>
      <w:r w:rsidRPr="00587E7A">
        <w:rPr>
          <w:rFonts w:cs="Arial"/>
          <w:spacing w:val="-1"/>
        </w:rPr>
        <w:t>deletions</w:t>
      </w:r>
      <w:r w:rsidRPr="00587E7A">
        <w:rPr>
          <w:rFonts w:cs="Arial"/>
          <w:spacing w:val="26"/>
        </w:rPr>
        <w:t xml:space="preserve"> </w:t>
      </w:r>
      <w:r w:rsidRPr="00587E7A">
        <w:rPr>
          <w:rFonts w:cs="Arial"/>
          <w:spacing w:val="-1"/>
        </w:rPr>
        <w:t>on</w:t>
      </w:r>
      <w:r w:rsidRPr="00587E7A">
        <w:rPr>
          <w:rFonts w:cs="Arial"/>
          <w:spacing w:val="38"/>
        </w:rPr>
        <w:t xml:space="preserve"> </w:t>
      </w:r>
      <w:r w:rsidRPr="00587E7A">
        <w:rPr>
          <w:rFonts w:cs="Arial"/>
          <w:spacing w:val="-1"/>
        </w:rPr>
        <w:t>any</w:t>
      </w:r>
      <w:r w:rsidRPr="00587E7A">
        <w:rPr>
          <w:rFonts w:cs="Arial"/>
          <w:spacing w:val="24"/>
        </w:rPr>
        <w:t xml:space="preserve"> </w:t>
      </w:r>
      <w:r w:rsidRPr="00587E7A">
        <w:rPr>
          <w:rFonts w:cs="Arial"/>
          <w:spacing w:val="-1"/>
        </w:rPr>
        <w:t>of</w:t>
      </w:r>
      <w:r w:rsidRPr="00587E7A">
        <w:rPr>
          <w:rFonts w:cs="Arial"/>
          <w:spacing w:val="27"/>
        </w:rPr>
        <w:t xml:space="preserve"> </w:t>
      </w:r>
      <w:r w:rsidRPr="00587E7A">
        <w:rPr>
          <w:rFonts w:cs="Arial"/>
        </w:rPr>
        <w:t>the</w:t>
      </w:r>
      <w:r w:rsidRPr="00587E7A">
        <w:rPr>
          <w:rFonts w:cs="Arial"/>
          <w:spacing w:val="25"/>
        </w:rPr>
        <w:t xml:space="preserve"> </w:t>
      </w:r>
      <w:r w:rsidRPr="00587E7A">
        <w:rPr>
          <w:rFonts w:cs="Arial"/>
          <w:spacing w:val="-1"/>
        </w:rPr>
        <w:t>required</w:t>
      </w:r>
      <w:r w:rsidRPr="00587E7A">
        <w:rPr>
          <w:rFonts w:cs="Arial"/>
          <w:spacing w:val="27"/>
        </w:rPr>
        <w:t xml:space="preserve"> </w:t>
      </w:r>
      <w:r w:rsidRPr="00587E7A">
        <w:rPr>
          <w:rFonts w:cs="Arial"/>
          <w:spacing w:val="-1"/>
        </w:rPr>
        <w:t>substance</w:t>
      </w:r>
      <w:r w:rsidRPr="00587E7A">
        <w:rPr>
          <w:rFonts w:cs="Arial"/>
          <w:spacing w:val="27"/>
        </w:rPr>
        <w:t xml:space="preserve"> </w:t>
      </w:r>
      <w:r w:rsidRPr="00587E7A">
        <w:rPr>
          <w:rFonts w:cs="Arial"/>
          <w:spacing w:val="-1"/>
        </w:rPr>
        <w:t>abuse</w:t>
      </w:r>
      <w:r w:rsidRPr="00587E7A">
        <w:rPr>
          <w:rFonts w:cs="Arial"/>
          <w:spacing w:val="25"/>
        </w:rPr>
        <w:t xml:space="preserve"> </w:t>
      </w:r>
      <w:r w:rsidRPr="00587E7A">
        <w:rPr>
          <w:rFonts w:cs="Arial"/>
          <w:spacing w:val="-1"/>
        </w:rPr>
        <w:t>examination</w:t>
      </w:r>
      <w:r w:rsidRPr="00587E7A">
        <w:rPr>
          <w:rFonts w:cs="Arial"/>
          <w:spacing w:val="39"/>
        </w:rPr>
        <w:t xml:space="preserve"> </w:t>
      </w:r>
      <w:r w:rsidRPr="00587E7A">
        <w:rPr>
          <w:rFonts w:cs="Arial"/>
        </w:rPr>
        <w:t>forms.</w:t>
      </w:r>
    </w:p>
    <w:p w14:paraId="7A8128CC" w14:textId="77777777" w:rsidR="00F00036" w:rsidRPr="00587E7A" w:rsidRDefault="00F00036" w:rsidP="00985A6C">
      <w:pPr>
        <w:spacing w:before="10"/>
        <w:rPr>
          <w:rFonts w:ascii="Arial" w:eastAsia="Arial" w:hAnsi="Arial" w:cs="Arial"/>
          <w:sz w:val="20"/>
          <w:szCs w:val="20"/>
        </w:rPr>
      </w:pPr>
    </w:p>
    <w:p w14:paraId="48070961" w14:textId="77777777" w:rsidR="00F00036" w:rsidRPr="00587E7A" w:rsidRDefault="003650B4" w:rsidP="00540BD0">
      <w:pPr>
        <w:pStyle w:val="BodyText"/>
        <w:numPr>
          <w:ilvl w:val="0"/>
          <w:numId w:val="61"/>
        </w:numPr>
        <w:tabs>
          <w:tab w:val="left" w:pos="3524"/>
        </w:tabs>
        <w:ind w:right="120"/>
        <w:rPr>
          <w:rFonts w:cs="Arial"/>
        </w:rPr>
      </w:pPr>
      <w:bookmarkStart w:id="144" w:name="(3)_Failure_to_complete_the_Chain-of-Cus"/>
      <w:bookmarkEnd w:id="144"/>
      <w:r w:rsidRPr="00587E7A">
        <w:rPr>
          <w:rFonts w:cs="Arial"/>
          <w:spacing w:val="-1"/>
        </w:rPr>
        <w:t>Failure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complete</w:t>
      </w:r>
      <w:r w:rsidRPr="00587E7A">
        <w:rPr>
          <w:rFonts w:cs="Arial"/>
          <w:spacing w:val="1"/>
        </w:rPr>
        <w:t xml:space="preserve"> </w:t>
      </w:r>
      <w:r w:rsidRPr="00587E7A">
        <w:rPr>
          <w:rFonts w:cs="Arial"/>
          <w:spacing w:val="-1"/>
        </w:rPr>
        <w:t>the Chain-of-Custody</w:t>
      </w:r>
      <w:r w:rsidRPr="00587E7A">
        <w:rPr>
          <w:rFonts w:cs="Arial"/>
          <w:spacing w:val="-2"/>
        </w:rPr>
        <w:t xml:space="preserve"> </w:t>
      </w:r>
      <w:r w:rsidRPr="00587E7A">
        <w:rPr>
          <w:rFonts w:cs="Arial"/>
          <w:spacing w:val="-1"/>
        </w:rPr>
        <w:t xml:space="preserve">form </w:t>
      </w:r>
      <w:r w:rsidRPr="00587E7A">
        <w:rPr>
          <w:rFonts w:cs="Arial"/>
        </w:rPr>
        <w:t>may</w:t>
      </w:r>
      <w:r w:rsidRPr="00587E7A">
        <w:rPr>
          <w:rFonts w:cs="Arial"/>
          <w:spacing w:val="29"/>
        </w:rPr>
        <w:t xml:space="preserve"> </w:t>
      </w:r>
      <w:r w:rsidRPr="00587E7A">
        <w:rPr>
          <w:rFonts w:cs="Arial"/>
          <w:spacing w:val="-1"/>
        </w:rPr>
        <w:t>result</w:t>
      </w:r>
      <w:r w:rsidRPr="00587E7A">
        <w:rPr>
          <w:rFonts w:cs="Arial"/>
          <w:spacing w:val="45"/>
        </w:rPr>
        <w:t xml:space="preserve"> </w:t>
      </w:r>
      <w:r w:rsidRPr="00587E7A">
        <w:rPr>
          <w:rFonts w:cs="Arial"/>
          <w:spacing w:val="-1"/>
        </w:rPr>
        <w:t>in</w:t>
      </w:r>
      <w:r w:rsidRPr="00587E7A">
        <w:rPr>
          <w:rFonts w:cs="Arial"/>
          <w:spacing w:val="41"/>
        </w:rPr>
        <w:t xml:space="preserve"> </w:t>
      </w:r>
      <w:r w:rsidRPr="00587E7A">
        <w:rPr>
          <w:rFonts w:cs="Arial"/>
          <w:spacing w:val="-1"/>
        </w:rPr>
        <w:t>disciplinary</w:t>
      </w:r>
      <w:r w:rsidRPr="00587E7A">
        <w:rPr>
          <w:rFonts w:cs="Arial"/>
          <w:spacing w:val="-2"/>
        </w:rPr>
        <w:t xml:space="preserve"> </w:t>
      </w:r>
      <w:r w:rsidRPr="00587E7A">
        <w:rPr>
          <w:rFonts w:cs="Arial"/>
          <w:spacing w:val="-1"/>
        </w:rPr>
        <w:t>action</w:t>
      </w:r>
      <w:r w:rsidRPr="00587E7A">
        <w:rPr>
          <w:rFonts w:cs="Arial"/>
          <w:spacing w:val="1"/>
        </w:rPr>
        <w:t xml:space="preserve"> </w:t>
      </w:r>
      <w:r w:rsidRPr="00587E7A">
        <w:rPr>
          <w:rFonts w:cs="Arial"/>
          <w:spacing w:val="-1"/>
        </w:rPr>
        <w:t>up</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including termination.</w:t>
      </w:r>
    </w:p>
    <w:p w14:paraId="50FF9E09" w14:textId="77777777" w:rsidR="00F00036" w:rsidRPr="00587E7A" w:rsidRDefault="00F00036" w:rsidP="00985A6C">
      <w:pPr>
        <w:spacing w:before="10"/>
        <w:rPr>
          <w:rFonts w:ascii="Arial" w:eastAsia="Arial" w:hAnsi="Arial" w:cs="Arial"/>
          <w:sz w:val="20"/>
          <w:szCs w:val="20"/>
        </w:rPr>
      </w:pPr>
    </w:p>
    <w:p w14:paraId="795EAA44" w14:textId="77777777" w:rsidR="00F00036" w:rsidRPr="00587E7A" w:rsidRDefault="003650B4" w:rsidP="00540BD0">
      <w:pPr>
        <w:pStyle w:val="BodyText"/>
        <w:numPr>
          <w:ilvl w:val="1"/>
          <w:numId w:val="62"/>
        </w:numPr>
        <w:tabs>
          <w:tab w:val="left" w:pos="2984"/>
        </w:tabs>
        <w:ind w:hanging="720"/>
        <w:rPr>
          <w:rFonts w:cs="Arial"/>
        </w:rPr>
      </w:pPr>
      <w:bookmarkStart w:id="145" w:name="B.___Test_Restroom_Facility"/>
      <w:bookmarkEnd w:id="145"/>
      <w:r w:rsidRPr="00587E7A">
        <w:rPr>
          <w:rFonts w:cs="Arial"/>
          <w:spacing w:val="-1"/>
        </w:rPr>
        <w:t>Test</w:t>
      </w:r>
      <w:r w:rsidRPr="00587E7A">
        <w:rPr>
          <w:rFonts w:cs="Arial"/>
        </w:rPr>
        <w:t xml:space="preserve"> </w:t>
      </w:r>
      <w:r w:rsidRPr="00587E7A">
        <w:rPr>
          <w:rFonts w:cs="Arial"/>
          <w:spacing w:val="-1"/>
        </w:rPr>
        <w:t>Restroom</w:t>
      </w:r>
      <w:r w:rsidRPr="00587E7A">
        <w:rPr>
          <w:rFonts w:cs="Arial"/>
          <w:spacing w:val="2"/>
        </w:rPr>
        <w:t xml:space="preserve"> </w:t>
      </w:r>
      <w:r w:rsidRPr="00587E7A">
        <w:rPr>
          <w:rFonts w:cs="Arial"/>
          <w:spacing w:val="-1"/>
        </w:rPr>
        <w:t>Facility</w:t>
      </w:r>
    </w:p>
    <w:p w14:paraId="3FB6DB3A" w14:textId="77777777" w:rsidR="00F00036" w:rsidRPr="00587E7A" w:rsidRDefault="00F00036" w:rsidP="00985A6C">
      <w:pPr>
        <w:spacing w:before="10"/>
        <w:rPr>
          <w:rFonts w:ascii="Arial" w:eastAsia="Arial" w:hAnsi="Arial" w:cs="Arial"/>
          <w:sz w:val="20"/>
          <w:szCs w:val="20"/>
        </w:rPr>
      </w:pPr>
    </w:p>
    <w:p w14:paraId="650528E5" w14:textId="77777777" w:rsidR="00F00036" w:rsidRPr="00587E7A" w:rsidRDefault="003650B4" w:rsidP="00540BD0">
      <w:pPr>
        <w:pStyle w:val="BodyText"/>
        <w:numPr>
          <w:ilvl w:val="0"/>
          <w:numId w:val="60"/>
        </w:numPr>
        <w:tabs>
          <w:tab w:val="left" w:pos="3532"/>
        </w:tabs>
        <w:ind w:right="118" w:hanging="547"/>
        <w:jc w:val="left"/>
        <w:rPr>
          <w:rFonts w:cs="Arial"/>
        </w:rPr>
      </w:pPr>
      <w:bookmarkStart w:id="146" w:name="(1)_For_urine_specimens,_toilet-bluing_a"/>
      <w:bookmarkEnd w:id="146"/>
      <w:r w:rsidRPr="00587E7A">
        <w:rPr>
          <w:rFonts w:cs="Arial"/>
          <w:spacing w:val="-1"/>
        </w:rPr>
        <w:t>For</w:t>
      </w:r>
      <w:r w:rsidRPr="00587E7A">
        <w:rPr>
          <w:rFonts w:cs="Arial"/>
          <w:spacing w:val="28"/>
        </w:rPr>
        <w:t xml:space="preserve"> </w:t>
      </w:r>
      <w:r w:rsidRPr="00587E7A">
        <w:rPr>
          <w:rFonts w:cs="Arial"/>
          <w:spacing w:val="-1"/>
        </w:rPr>
        <w:t>urine</w:t>
      </w:r>
      <w:r w:rsidRPr="00587E7A">
        <w:rPr>
          <w:rFonts w:cs="Arial"/>
          <w:spacing w:val="30"/>
        </w:rPr>
        <w:t xml:space="preserve"> </w:t>
      </w:r>
      <w:r w:rsidRPr="00587E7A">
        <w:rPr>
          <w:rFonts w:cs="Arial"/>
          <w:spacing w:val="-1"/>
        </w:rPr>
        <w:t>specimens,</w:t>
      </w:r>
      <w:r w:rsidRPr="00587E7A">
        <w:rPr>
          <w:rFonts w:cs="Arial"/>
          <w:spacing w:val="27"/>
        </w:rPr>
        <w:t xml:space="preserve"> </w:t>
      </w:r>
      <w:r w:rsidRPr="00587E7A">
        <w:rPr>
          <w:rFonts w:cs="Arial"/>
          <w:spacing w:val="-1"/>
        </w:rPr>
        <w:t>toilet-bluing</w:t>
      </w:r>
      <w:r w:rsidRPr="00587E7A">
        <w:rPr>
          <w:rFonts w:cs="Arial"/>
          <w:spacing w:val="27"/>
        </w:rPr>
        <w:t xml:space="preserve"> </w:t>
      </w:r>
      <w:r w:rsidRPr="00587E7A">
        <w:rPr>
          <w:rFonts w:cs="Arial"/>
          <w:spacing w:val="-1"/>
        </w:rPr>
        <w:t>agents</w:t>
      </w:r>
      <w:r w:rsidRPr="00587E7A">
        <w:rPr>
          <w:rFonts w:cs="Arial"/>
          <w:spacing w:val="29"/>
        </w:rPr>
        <w:t xml:space="preserve"> </w:t>
      </w:r>
      <w:r w:rsidRPr="00587E7A">
        <w:rPr>
          <w:rFonts w:cs="Arial"/>
          <w:spacing w:val="-1"/>
        </w:rPr>
        <w:t>shall</w:t>
      </w:r>
      <w:r w:rsidRPr="00587E7A">
        <w:rPr>
          <w:rFonts w:cs="Arial"/>
          <w:spacing w:val="28"/>
        </w:rPr>
        <w:t xml:space="preserve"> </w:t>
      </w:r>
      <w:r w:rsidRPr="00587E7A">
        <w:rPr>
          <w:rFonts w:cs="Arial"/>
        </w:rPr>
        <w:t>be</w:t>
      </w:r>
      <w:r w:rsidRPr="00587E7A">
        <w:rPr>
          <w:rFonts w:cs="Arial"/>
          <w:spacing w:val="30"/>
        </w:rPr>
        <w:t xml:space="preserve"> </w:t>
      </w:r>
      <w:r w:rsidRPr="00587E7A">
        <w:rPr>
          <w:rFonts w:cs="Arial"/>
          <w:spacing w:val="-1"/>
        </w:rPr>
        <w:t>placed</w:t>
      </w:r>
      <w:r w:rsidRPr="00587E7A">
        <w:rPr>
          <w:rFonts w:cs="Arial"/>
          <w:spacing w:val="30"/>
        </w:rPr>
        <w:t xml:space="preserve"> </w:t>
      </w:r>
      <w:r w:rsidRPr="00587E7A">
        <w:rPr>
          <w:rFonts w:cs="Arial"/>
          <w:spacing w:val="-1"/>
        </w:rPr>
        <w:t>in</w:t>
      </w:r>
      <w:r w:rsidRPr="00587E7A">
        <w:rPr>
          <w:rFonts w:cs="Arial"/>
          <w:spacing w:val="30"/>
        </w:rPr>
        <w:t xml:space="preserve"> </w:t>
      </w:r>
      <w:r w:rsidRPr="00587E7A">
        <w:rPr>
          <w:rFonts w:cs="Arial"/>
          <w:spacing w:val="-1"/>
        </w:rPr>
        <w:t>toilet</w:t>
      </w:r>
      <w:r w:rsidRPr="00587E7A">
        <w:rPr>
          <w:rFonts w:cs="Arial"/>
          <w:spacing w:val="67"/>
        </w:rPr>
        <w:t xml:space="preserve"> </w:t>
      </w:r>
      <w:r w:rsidRPr="00587E7A">
        <w:rPr>
          <w:rFonts w:cs="Arial"/>
        </w:rPr>
        <w:t>tanks</w:t>
      </w:r>
      <w:r w:rsidRPr="00587E7A">
        <w:rPr>
          <w:rFonts w:cs="Arial"/>
          <w:spacing w:val="33"/>
        </w:rPr>
        <w:t xml:space="preserve"> </w:t>
      </w:r>
      <w:r w:rsidRPr="00587E7A">
        <w:rPr>
          <w:rFonts w:cs="Arial"/>
          <w:spacing w:val="-2"/>
        </w:rPr>
        <w:t>so</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reservoir</w:t>
      </w:r>
      <w:r w:rsidRPr="00587E7A">
        <w:rPr>
          <w:rFonts w:cs="Arial"/>
          <w:spacing w:val="33"/>
        </w:rPr>
        <w:t xml:space="preserve"> </w:t>
      </w:r>
      <w:r w:rsidRPr="00587E7A">
        <w:rPr>
          <w:rFonts w:cs="Arial"/>
          <w:spacing w:val="-1"/>
        </w:rPr>
        <w:t>of</w:t>
      </w:r>
      <w:r w:rsidRPr="00587E7A">
        <w:rPr>
          <w:rFonts w:cs="Arial"/>
          <w:spacing w:val="34"/>
        </w:rPr>
        <w:t xml:space="preserve"> </w:t>
      </w:r>
      <w:r w:rsidRPr="00587E7A">
        <w:rPr>
          <w:rFonts w:cs="Arial"/>
          <w:spacing w:val="-1"/>
        </w:rPr>
        <w:t>water</w:t>
      </w:r>
      <w:r w:rsidRPr="00587E7A">
        <w:rPr>
          <w:rFonts w:cs="Arial"/>
          <w:spacing w:val="33"/>
        </w:rPr>
        <w:t xml:space="preserve"> </w:t>
      </w:r>
      <w:r w:rsidRPr="00587E7A">
        <w:rPr>
          <w:rFonts w:cs="Arial"/>
          <w:spacing w:val="-1"/>
        </w:rPr>
        <w:t>in</w:t>
      </w:r>
      <w:r w:rsidRPr="00587E7A">
        <w:rPr>
          <w:rFonts w:cs="Arial"/>
          <w:spacing w:val="34"/>
        </w:rPr>
        <w:t xml:space="preserve"> </w:t>
      </w:r>
      <w:r w:rsidRPr="00587E7A">
        <w:rPr>
          <w:rFonts w:cs="Arial"/>
          <w:spacing w:val="-1"/>
        </w:rPr>
        <w:t>the</w:t>
      </w:r>
      <w:r w:rsidRPr="00587E7A">
        <w:rPr>
          <w:rFonts w:cs="Arial"/>
          <w:spacing w:val="32"/>
        </w:rPr>
        <w:t xml:space="preserve"> </w:t>
      </w:r>
      <w:r w:rsidRPr="00587E7A">
        <w:rPr>
          <w:rFonts w:cs="Arial"/>
          <w:spacing w:val="-1"/>
        </w:rPr>
        <w:t>toilet</w:t>
      </w:r>
      <w:r w:rsidRPr="00587E7A">
        <w:rPr>
          <w:rFonts w:cs="Arial"/>
          <w:spacing w:val="29"/>
        </w:rPr>
        <w:t xml:space="preserve"> </w:t>
      </w:r>
      <w:r w:rsidRPr="00587E7A">
        <w:rPr>
          <w:rFonts w:cs="Arial"/>
          <w:spacing w:val="-1"/>
        </w:rPr>
        <w:t>bowl</w:t>
      </w:r>
      <w:r w:rsidRPr="00587E7A">
        <w:rPr>
          <w:rFonts w:cs="Arial"/>
          <w:spacing w:val="33"/>
        </w:rPr>
        <w:t xml:space="preserve"> </w:t>
      </w:r>
      <w:r w:rsidRPr="00587E7A">
        <w:rPr>
          <w:rFonts w:cs="Arial"/>
          <w:spacing w:val="-1"/>
        </w:rPr>
        <w:t>always</w:t>
      </w:r>
      <w:r w:rsidRPr="00587E7A">
        <w:rPr>
          <w:rFonts w:cs="Arial"/>
          <w:spacing w:val="34"/>
        </w:rPr>
        <w:t xml:space="preserve"> </w:t>
      </w:r>
      <w:r w:rsidRPr="00587E7A">
        <w:rPr>
          <w:rFonts w:cs="Arial"/>
          <w:spacing w:val="-1"/>
        </w:rPr>
        <w:t>remains</w:t>
      </w:r>
      <w:r w:rsidRPr="00587E7A">
        <w:rPr>
          <w:rFonts w:cs="Arial"/>
          <w:spacing w:val="43"/>
        </w:rPr>
        <w:t xml:space="preserve"> </w:t>
      </w:r>
      <w:r w:rsidRPr="00587E7A">
        <w:rPr>
          <w:rFonts w:cs="Arial"/>
          <w:spacing w:val="-1"/>
        </w:rPr>
        <w:t>blue.</w:t>
      </w:r>
    </w:p>
    <w:p w14:paraId="73D0A3F2" w14:textId="77777777" w:rsidR="00F00036" w:rsidRPr="00587E7A" w:rsidRDefault="003650B4" w:rsidP="00540BD0">
      <w:pPr>
        <w:pStyle w:val="BodyText"/>
        <w:numPr>
          <w:ilvl w:val="0"/>
          <w:numId w:val="60"/>
        </w:numPr>
        <w:tabs>
          <w:tab w:val="left" w:pos="3532"/>
        </w:tabs>
        <w:ind w:right="117" w:hanging="561"/>
        <w:jc w:val="left"/>
        <w:rPr>
          <w:rFonts w:cs="Arial"/>
        </w:rPr>
      </w:pPr>
      <w:bookmarkStart w:id="147" w:name="(2)__There_shall_be_no_other_source_of_w"/>
      <w:bookmarkEnd w:id="147"/>
      <w:r w:rsidRPr="00587E7A">
        <w:rPr>
          <w:rFonts w:cs="Arial"/>
          <w:spacing w:val="-1"/>
        </w:rPr>
        <w:t>There</w:t>
      </w:r>
      <w:r w:rsidRPr="00587E7A">
        <w:rPr>
          <w:rFonts w:cs="Arial"/>
          <w:spacing w:val="13"/>
        </w:rPr>
        <w:t xml:space="preserve"> </w:t>
      </w:r>
      <w:r w:rsidRPr="00587E7A">
        <w:rPr>
          <w:rFonts w:cs="Arial"/>
          <w:spacing w:val="-1"/>
        </w:rPr>
        <w:t>shall</w:t>
      </w:r>
      <w:r w:rsidRPr="00587E7A">
        <w:rPr>
          <w:rFonts w:cs="Arial"/>
          <w:spacing w:val="12"/>
        </w:rPr>
        <w:t xml:space="preserve"> </w:t>
      </w:r>
      <w:r w:rsidRPr="00587E7A">
        <w:rPr>
          <w:rFonts w:cs="Arial"/>
        </w:rPr>
        <w:t>be</w:t>
      </w:r>
      <w:r w:rsidRPr="00587E7A">
        <w:rPr>
          <w:rFonts w:cs="Arial"/>
          <w:spacing w:val="11"/>
        </w:rPr>
        <w:t xml:space="preserve"> </w:t>
      </w:r>
      <w:r w:rsidRPr="00587E7A">
        <w:rPr>
          <w:rFonts w:cs="Arial"/>
          <w:spacing w:val="-1"/>
        </w:rPr>
        <w:t>no</w:t>
      </w:r>
      <w:r w:rsidRPr="00587E7A">
        <w:rPr>
          <w:rFonts w:cs="Arial"/>
          <w:spacing w:val="13"/>
        </w:rPr>
        <w:t xml:space="preserve"> </w:t>
      </w:r>
      <w:r w:rsidRPr="00587E7A">
        <w:rPr>
          <w:rFonts w:cs="Arial"/>
          <w:spacing w:val="-1"/>
        </w:rPr>
        <w:t>other</w:t>
      </w:r>
      <w:r w:rsidRPr="00587E7A">
        <w:rPr>
          <w:rFonts w:cs="Arial"/>
          <w:spacing w:val="12"/>
        </w:rPr>
        <w:t xml:space="preserve"> </w:t>
      </w:r>
      <w:r w:rsidRPr="00587E7A">
        <w:rPr>
          <w:rFonts w:cs="Arial"/>
          <w:spacing w:val="-1"/>
        </w:rPr>
        <w:t>source</w:t>
      </w:r>
      <w:r w:rsidRPr="00587E7A">
        <w:rPr>
          <w:rFonts w:cs="Arial"/>
          <w:spacing w:val="13"/>
        </w:rPr>
        <w:t xml:space="preserve"> </w:t>
      </w:r>
      <w:r w:rsidRPr="00587E7A">
        <w:rPr>
          <w:rFonts w:cs="Arial"/>
          <w:spacing w:val="-1"/>
        </w:rPr>
        <w:t>of</w:t>
      </w:r>
      <w:r w:rsidRPr="00587E7A">
        <w:rPr>
          <w:rFonts w:cs="Arial"/>
          <w:spacing w:val="13"/>
        </w:rPr>
        <w:t xml:space="preserve"> </w:t>
      </w:r>
      <w:r w:rsidRPr="00587E7A">
        <w:rPr>
          <w:rFonts w:cs="Arial"/>
          <w:spacing w:val="-1"/>
        </w:rPr>
        <w:t>water</w:t>
      </w:r>
      <w:r w:rsidRPr="00587E7A">
        <w:rPr>
          <w:rFonts w:cs="Arial"/>
          <w:spacing w:val="9"/>
        </w:rPr>
        <w:t xml:space="preserve"> </w:t>
      </w:r>
      <w:r w:rsidRPr="00587E7A">
        <w:rPr>
          <w:rFonts w:cs="Arial"/>
          <w:spacing w:val="-1"/>
        </w:rPr>
        <w:t>in</w:t>
      </w:r>
      <w:r w:rsidRPr="00587E7A">
        <w:rPr>
          <w:rFonts w:cs="Arial"/>
          <w:spacing w:val="13"/>
        </w:rPr>
        <w:t xml:space="preserve"> </w:t>
      </w:r>
      <w:r w:rsidRPr="00587E7A">
        <w:rPr>
          <w:rFonts w:cs="Arial"/>
        </w:rPr>
        <w:t>the</w:t>
      </w:r>
      <w:r w:rsidRPr="00587E7A">
        <w:rPr>
          <w:rFonts w:cs="Arial"/>
          <w:spacing w:val="11"/>
        </w:rPr>
        <w:t xml:space="preserve"> </w:t>
      </w:r>
      <w:r w:rsidRPr="00587E7A">
        <w:rPr>
          <w:rFonts w:cs="Arial"/>
          <w:spacing w:val="-1"/>
        </w:rPr>
        <w:t>enclosure</w:t>
      </w:r>
      <w:r w:rsidRPr="00587E7A">
        <w:rPr>
          <w:rFonts w:cs="Arial"/>
          <w:spacing w:val="11"/>
        </w:rPr>
        <w:t xml:space="preserve"> </w:t>
      </w:r>
      <w:r w:rsidRPr="00587E7A">
        <w:rPr>
          <w:rFonts w:cs="Arial"/>
        </w:rPr>
        <w:t>or</w:t>
      </w:r>
      <w:r w:rsidRPr="00587E7A">
        <w:rPr>
          <w:rFonts w:cs="Arial"/>
          <w:spacing w:val="41"/>
        </w:rPr>
        <w:t xml:space="preserve"> </w:t>
      </w:r>
      <w:r w:rsidRPr="00587E7A">
        <w:rPr>
          <w:rFonts w:cs="Arial"/>
          <w:spacing w:val="-1"/>
        </w:rPr>
        <w:t>portioned area</w:t>
      </w:r>
      <w:r w:rsidRPr="00587E7A">
        <w:rPr>
          <w:rFonts w:cs="Arial"/>
          <w:spacing w:val="1"/>
        </w:rPr>
        <w:t xml:space="preserve"> </w:t>
      </w:r>
      <w:r w:rsidRPr="00587E7A">
        <w:rPr>
          <w:rFonts w:cs="Arial"/>
          <w:spacing w:val="-1"/>
        </w:rPr>
        <w:t>where urination occurs.</w:t>
      </w:r>
    </w:p>
    <w:p w14:paraId="262E6DB5" w14:textId="77777777" w:rsidR="00F00036" w:rsidRPr="00587E7A" w:rsidRDefault="00F00036" w:rsidP="00985A6C">
      <w:pPr>
        <w:spacing w:before="3"/>
        <w:rPr>
          <w:rFonts w:ascii="Arial" w:eastAsia="Arial" w:hAnsi="Arial" w:cs="Arial"/>
          <w:sz w:val="29"/>
          <w:szCs w:val="29"/>
        </w:rPr>
      </w:pPr>
    </w:p>
    <w:p w14:paraId="5E3376B8" w14:textId="77777777" w:rsidR="00F00036" w:rsidRPr="00587E7A" w:rsidRDefault="003650B4" w:rsidP="00540BD0">
      <w:pPr>
        <w:pStyle w:val="BodyText"/>
        <w:numPr>
          <w:ilvl w:val="0"/>
          <w:numId w:val="60"/>
        </w:numPr>
        <w:tabs>
          <w:tab w:val="left" w:pos="3524"/>
        </w:tabs>
        <w:ind w:left="3524" w:hanging="540"/>
        <w:jc w:val="left"/>
        <w:rPr>
          <w:rFonts w:cs="Arial"/>
        </w:rPr>
      </w:pPr>
      <w:r w:rsidRPr="00587E7A">
        <w:rPr>
          <w:rFonts w:cs="Arial"/>
        </w:rPr>
        <w:t>The</w:t>
      </w:r>
      <w:r w:rsidRPr="00587E7A">
        <w:rPr>
          <w:rFonts w:cs="Arial"/>
          <w:spacing w:val="1"/>
        </w:rPr>
        <w:t xml:space="preserve"> </w:t>
      </w:r>
      <w:r w:rsidRPr="00587E7A">
        <w:rPr>
          <w:rFonts w:cs="Arial"/>
          <w:spacing w:val="-1"/>
        </w:rPr>
        <w:t>Collector shall</w:t>
      </w:r>
      <w:r w:rsidRPr="00587E7A">
        <w:rPr>
          <w:rFonts w:cs="Arial"/>
        </w:rPr>
        <w:t xml:space="preserve"> </w:t>
      </w:r>
      <w:r w:rsidRPr="00587E7A">
        <w:rPr>
          <w:rFonts w:cs="Arial"/>
          <w:spacing w:val="-1"/>
        </w:rPr>
        <w:t>control</w:t>
      </w:r>
      <w:r w:rsidRPr="00587E7A">
        <w:rPr>
          <w:rFonts w:cs="Arial"/>
        </w:rPr>
        <w:t xml:space="preserve"> </w:t>
      </w:r>
      <w:r w:rsidRPr="00587E7A">
        <w:rPr>
          <w:rFonts w:cs="Arial"/>
          <w:spacing w:val="-1"/>
        </w:rPr>
        <w:t>all</w:t>
      </w:r>
      <w:r w:rsidRPr="00587E7A">
        <w:rPr>
          <w:rFonts w:cs="Arial"/>
        </w:rPr>
        <w:t xml:space="preserve"> </w:t>
      </w:r>
      <w:r w:rsidRPr="00587E7A">
        <w:rPr>
          <w:rFonts w:cs="Arial"/>
          <w:spacing w:val="-1"/>
        </w:rPr>
        <w:t>other sources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water</w:t>
      </w:r>
    </w:p>
    <w:p w14:paraId="775E52FF" w14:textId="77777777" w:rsidR="00F00036" w:rsidRPr="00587E7A" w:rsidRDefault="00F00036" w:rsidP="00985A6C">
      <w:pPr>
        <w:rPr>
          <w:rFonts w:ascii="Arial" w:eastAsia="Arial" w:hAnsi="Arial" w:cs="Arial"/>
          <w:sz w:val="24"/>
          <w:szCs w:val="24"/>
        </w:rPr>
      </w:pPr>
    </w:p>
    <w:p w14:paraId="78A2FEE3" w14:textId="419B8749" w:rsidR="00F00036" w:rsidRDefault="003650B4" w:rsidP="00540BD0">
      <w:pPr>
        <w:pStyle w:val="BodyText"/>
        <w:numPr>
          <w:ilvl w:val="0"/>
          <w:numId w:val="60"/>
        </w:numPr>
        <w:tabs>
          <w:tab w:val="left" w:pos="3532"/>
        </w:tabs>
        <w:ind w:right="161" w:hanging="547"/>
        <w:jc w:val="left"/>
        <w:rPr>
          <w:rFonts w:cs="Arial"/>
        </w:rPr>
      </w:pPr>
      <w:r w:rsidRPr="00587E7A">
        <w:rPr>
          <w:rFonts w:cs="Arial"/>
          <w:spacing w:val="-1"/>
        </w:rPr>
        <w:t>Only</w:t>
      </w:r>
      <w:r w:rsidRPr="00587E7A">
        <w:rPr>
          <w:rFonts w:cs="Arial"/>
          <w:spacing w:val="-2"/>
        </w:rPr>
        <w:t xml:space="preserve"> </w:t>
      </w:r>
      <w:r w:rsidRPr="00587E7A">
        <w:rPr>
          <w:rFonts w:cs="Arial"/>
        </w:rPr>
        <w:t>one</w:t>
      </w:r>
      <w:r w:rsidRPr="00587E7A">
        <w:rPr>
          <w:rFonts w:cs="Arial"/>
          <w:spacing w:val="1"/>
        </w:rPr>
        <w:t xml:space="preserve"> </w:t>
      </w:r>
      <w:r w:rsidRPr="00587E7A">
        <w:rPr>
          <w:rFonts w:cs="Arial"/>
          <w:spacing w:val="-1"/>
        </w:rPr>
        <w:t>(1) donor/employee</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allowed</w:t>
      </w:r>
      <w:r w:rsidRPr="00587E7A">
        <w:rPr>
          <w:rFonts w:cs="Arial"/>
          <w:spacing w:val="1"/>
        </w:rPr>
        <w:t xml:space="preserve"> </w:t>
      </w:r>
      <w:r w:rsidRPr="00587E7A">
        <w:rPr>
          <w:rFonts w:cs="Arial"/>
          <w:spacing w:val="-1"/>
        </w:rPr>
        <w:t xml:space="preserve">inside </w:t>
      </w:r>
      <w:r w:rsidRPr="00587E7A">
        <w:rPr>
          <w:rFonts w:cs="Arial"/>
        </w:rPr>
        <w:t>the</w:t>
      </w:r>
      <w:r w:rsidRPr="00587E7A">
        <w:rPr>
          <w:rFonts w:cs="Arial"/>
          <w:spacing w:val="-1"/>
        </w:rPr>
        <w:t xml:space="preserve"> collection</w:t>
      </w:r>
      <w:r w:rsidRPr="00587E7A">
        <w:rPr>
          <w:rFonts w:cs="Arial"/>
          <w:spacing w:val="45"/>
        </w:rPr>
        <w:t xml:space="preserve"> </w:t>
      </w:r>
      <w:r w:rsidRPr="00587E7A">
        <w:rPr>
          <w:rFonts w:cs="Arial"/>
          <w:spacing w:val="-1"/>
        </w:rPr>
        <w:t>site</w:t>
      </w:r>
      <w:r w:rsidRPr="00587E7A">
        <w:rPr>
          <w:rFonts w:cs="Arial"/>
          <w:spacing w:val="1"/>
        </w:rPr>
        <w:t xml:space="preserve"> </w:t>
      </w:r>
      <w:r w:rsidRPr="00587E7A">
        <w:rPr>
          <w:rFonts w:cs="Arial"/>
          <w:spacing w:val="-1"/>
        </w:rPr>
        <w:t xml:space="preserve">(restroom) </w:t>
      </w:r>
      <w:r w:rsidRPr="00587E7A">
        <w:rPr>
          <w:rFonts w:cs="Arial"/>
        </w:rPr>
        <w:t>at</w:t>
      </w:r>
      <w:r w:rsidRPr="00587E7A">
        <w:rPr>
          <w:rFonts w:cs="Arial"/>
          <w:spacing w:val="-2"/>
        </w:rPr>
        <w:t xml:space="preserve"> </w:t>
      </w:r>
      <w:r w:rsidRPr="00587E7A">
        <w:rPr>
          <w:rFonts w:cs="Arial"/>
        </w:rPr>
        <w:t>any</w:t>
      </w:r>
      <w:r w:rsidRPr="00587E7A">
        <w:rPr>
          <w:rFonts w:cs="Arial"/>
          <w:spacing w:val="-2"/>
        </w:rPr>
        <w:t xml:space="preserve"> </w:t>
      </w:r>
      <w:r w:rsidRPr="00587E7A">
        <w:rPr>
          <w:rFonts w:cs="Arial"/>
          <w:spacing w:val="-1"/>
        </w:rPr>
        <w:t>given</w:t>
      </w:r>
      <w:r w:rsidRPr="00587E7A">
        <w:rPr>
          <w:rFonts w:cs="Arial"/>
          <w:spacing w:val="1"/>
        </w:rPr>
        <w:t xml:space="preserve"> </w:t>
      </w:r>
      <w:r w:rsidRPr="00587E7A">
        <w:rPr>
          <w:rFonts w:cs="Arial"/>
        </w:rPr>
        <w:t>time.</w:t>
      </w:r>
    </w:p>
    <w:p w14:paraId="0B0FAA40" w14:textId="77777777" w:rsidR="002E1684" w:rsidRDefault="002E1684" w:rsidP="00985A6C">
      <w:pPr>
        <w:pStyle w:val="ListParagraph"/>
        <w:rPr>
          <w:rFonts w:cs="Arial"/>
        </w:rPr>
      </w:pPr>
    </w:p>
    <w:p w14:paraId="05B40F7A" w14:textId="77777777" w:rsidR="00F00036" w:rsidRPr="00587E7A" w:rsidRDefault="003650B4" w:rsidP="00540BD0">
      <w:pPr>
        <w:pStyle w:val="BodyText"/>
        <w:numPr>
          <w:ilvl w:val="0"/>
          <w:numId w:val="60"/>
        </w:numPr>
        <w:tabs>
          <w:tab w:val="left" w:pos="3532"/>
        </w:tabs>
        <w:ind w:right="388" w:hanging="547"/>
        <w:jc w:val="left"/>
        <w:rPr>
          <w:rFonts w:cs="Arial"/>
        </w:rPr>
      </w:pPr>
      <w:r w:rsidRPr="00587E7A">
        <w:rPr>
          <w:rFonts w:cs="Arial"/>
        </w:rPr>
        <w:lastRenderedPageBreak/>
        <w:t>The</w:t>
      </w:r>
      <w:r w:rsidRPr="00587E7A">
        <w:rPr>
          <w:rFonts w:cs="Arial"/>
          <w:spacing w:val="1"/>
        </w:rPr>
        <w:t xml:space="preserve"> </w:t>
      </w:r>
      <w:r w:rsidRPr="00587E7A">
        <w:rPr>
          <w:rFonts w:cs="Arial"/>
          <w:spacing w:val="-1"/>
        </w:rPr>
        <w:t>collection</w:t>
      </w:r>
      <w:r w:rsidRPr="00587E7A">
        <w:rPr>
          <w:rFonts w:cs="Arial"/>
          <w:spacing w:val="1"/>
        </w:rPr>
        <w:t xml:space="preserve"> </w:t>
      </w:r>
      <w:r w:rsidRPr="00587E7A">
        <w:rPr>
          <w:rFonts w:cs="Arial"/>
          <w:spacing w:val="-1"/>
        </w:rPr>
        <w:t>site</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consist</w:t>
      </w:r>
      <w:r w:rsidRPr="00587E7A">
        <w:rPr>
          <w:rFonts w:cs="Arial"/>
        </w:rPr>
        <w:t xml:space="preserve"> </w:t>
      </w:r>
      <w:r w:rsidRPr="00587E7A">
        <w:rPr>
          <w:rFonts w:cs="Arial"/>
          <w:spacing w:val="-1"/>
        </w:rPr>
        <w:t>of</w:t>
      </w:r>
      <w:r w:rsidRPr="00587E7A">
        <w:rPr>
          <w:rFonts w:cs="Arial"/>
        </w:rPr>
        <w:t xml:space="preserve"> a</w:t>
      </w:r>
      <w:r w:rsidRPr="00587E7A">
        <w:rPr>
          <w:rFonts w:cs="Arial"/>
          <w:spacing w:val="-1"/>
        </w:rPr>
        <w:t xml:space="preserve"> private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secure restroom</w:t>
      </w:r>
      <w:r w:rsidRPr="00587E7A">
        <w:rPr>
          <w:rFonts w:cs="Arial"/>
          <w:spacing w:val="53"/>
        </w:rPr>
        <w:t xml:space="preserve"> </w:t>
      </w:r>
      <w:r w:rsidRPr="00587E7A">
        <w:rPr>
          <w:rFonts w:cs="Arial"/>
          <w:spacing w:val="-1"/>
        </w:rPr>
        <w:t>facility.</w:t>
      </w:r>
    </w:p>
    <w:p w14:paraId="67C25C49" w14:textId="77777777" w:rsidR="00F00036" w:rsidRDefault="00F00036" w:rsidP="00985A6C">
      <w:pPr>
        <w:rPr>
          <w:rFonts w:ascii="Arial" w:hAnsi="Arial" w:cs="Arial"/>
        </w:rPr>
      </w:pPr>
    </w:p>
    <w:p w14:paraId="265B59BA" w14:textId="77777777" w:rsidR="00F00036" w:rsidRPr="00587E7A" w:rsidRDefault="003650B4" w:rsidP="00540BD0">
      <w:pPr>
        <w:pStyle w:val="BodyText"/>
        <w:numPr>
          <w:ilvl w:val="0"/>
          <w:numId w:val="60"/>
        </w:numPr>
        <w:tabs>
          <w:tab w:val="left" w:pos="3532"/>
        </w:tabs>
        <w:spacing w:before="47"/>
        <w:ind w:right="118" w:hanging="547"/>
        <w:jc w:val="left"/>
        <w:rPr>
          <w:rFonts w:cs="Arial"/>
        </w:rPr>
      </w:pPr>
      <w:bookmarkStart w:id="148" w:name="(6)_Prior_to_collection,_the_CSP_shall_a"/>
      <w:bookmarkEnd w:id="148"/>
      <w:r w:rsidRPr="00587E7A">
        <w:rPr>
          <w:rFonts w:cs="Arial"/>
          <w:spacing w:val="-1"/>
        </w:rPr>
        <w:t>Prior</w:t>
      </w:r>
      <w:r w:rsidRPr="00587E7A">
        <w:rPr>
          <w:rFonts w:cs="Arial"/>
          <w:spacing w:val="9"/>
        </w:rPr>
        <w:t xml:space="preserve"> </w:t>
      </w:r>
      <w:r w:rsidRPr="00587E7A">
        <w:rPr>
          <w:rFonts w:cs="Arial"/>
        </w:rPr>
        <w:t>to</w:t>
      </w:r>
      <w:r w:rsidRPr="00587E7A">
        <w:rPr>
          <w:rFonts w:cs="Arial"/>
          <w:spacing w:val="11"/>
        </w:rPr>
        <w:t xml:space="preserve"> </w:t>
      </w:r>
      <w:r w:rsidRPr="00587E7A">
        <w:rPr>
          <w:rFonts w:cs="Arial"/>
          <w:spacing w:val="-1"/>
        </w:rPr>
        <w:t>collection,</w:t>
      </w:r>
      <w:r w:rsidRPr="00587E7A">
        <w:rPr>
          <w:rFonts w:cs="Arial"/>
          <w:spacing w:val="10"/>
        </w:rPr>
        <w:t xml:space="preserve"> </w:t>
      </w:r>
      <w:r w:rsidRPr="00587E7A">
        <w:rPr>
          <w:rFonts w:cs="Arial"/>
          <w:spacing w:val="-1"/>
        </w:rPr>
        <w:t>the</w:t>
      </w:r>
      <w:r w:rsidRPr="00587E7A">
        <w:rPr>
          <w:rFonts w:cs="Arial"/>
          <w:spacing w:val="11"/>
        </w:rPr>
        <w:t xml:space="preserve"> </w:t>
      </w:r>
      <w:r w:rsidRPr="00587E7A">
        <w:rPr>
          <w:rFonts w:cs="Arial"/>
          <w:spacing w:val="-1"/>
        </w:rPr>
        <w:t>CSP</w:t>
      </w:r>
      <w:r w:rsidRPr="00587E7A">
        <w:rPr>
          <w:rFonts w:cs="Arial"/>
          <w:spacing w:val="10"/>
        </w:rPr>
        <w:t xml:space="preserve"> </w:t>
      </w:r>
      <w:r w:rsidRPr="00587E7A">
        <w:rPr>
          <w:rFonts w:cs="Arial"/>
          <w:spacing w:val="-1"/>
        </w:rPr>
        <w:t>shall</w:t>
      </w:r>
      <w:r w:rsidRPr="00587E7A">
        <w:rPr>
          <w:rFonts w:cs="Arial"/>
          <w:spacing w:val="9"/>
        </w:rPr>
        <w:t xml:space="preserve"> </w:t>
      </w:r>
      <w:r w:rsidRPr="00587E7A">
        <w:rPr>
          <w:rFonts w:cs="Arial"/>
        </w:rPr>
        <w:t>ask</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remove</w:t>
      </w:r>
      <w:r w:rsidRPr="00587E7A">
        <w:rPr>
          <w:rFonts w:cs="Arial"/>
          <w:spacing w:val="11"/>
        </w:rPr>
        <w:t xml:space="preserve"> </w:t>
      </w:r>
      <w:r w:rsidRPr="00587E7A">
        <w:rPr>
          <w:rFonts w:cs="Arial"/>
        </w:rPr>
        <w:t>any</w:t>
      </w:r>
      <w:r w:rsidRPr="00587E7A">
        <w:rPr>
          <w:rFonts w:cs="Arial"/>
          <w:spacing w:val="45"/>
        </w:rPr>
        <w:t xml:space="preserve"> </w:t>
      </w:r>
      <w:r w:rsidRPr="00587E7A">
        <w:rPr>
          <w:rFonts w:cs="Arial"/>
          <w:spacing w:val="-1"/>
        </w:rPr>
        <w:t>unnecessary</w:t>
      </w:r>
      <w:r w:rsidRPr="00587E7A">
        <w:rPr>
          <w:rFonts w:cs="Arial"/>
          <w:spacing w:val="54"/>
        </w:rPr>
        <w:t xml:space="preserve"> </w:t>
      </w:r>
      <w:r w:rsidRPr="00587E7A">
        <w:rPr>
          <w:rFonts w:cs="Arial"/>
        </w:rPr>
        <w:t>outer</w:t>
      </w:r>
      <w:r w:rsidRPr="00587E7A">
        <w:rPr>
          <w:rFonts w:cs="Arial"/>
          <w:spacing w:val="57"/>
        </w:rPr>
        <w:t xml:space="preserve"> </w:t>
      </w:r>
      <w:r w:rsidRPr="00587E7A">
        <w:rPr>
          <w:rFonts w:cs="Arial"/>
          <w:spacing w:val="-1"/>
        </w:rPr>
        <w:t>garments,</w:t>
      </w:r>
      <w:r w:rsidRPr="00587E7A">
        <w:rPr>
          <w:rFonts w:cs="Arial"/>
          <w:spacing w:val="58"/>
        </w:rPr>
        <w:t xml:space="preserve"> </w:t>
      </w:r>
      <w:r w:rsidRPr="00587E7A">
        <w:rPr>
          <w:rFonts w:cs="Arial"/>
        </w:rPr>
        <w:t>such</w:t>
      </w:r>
      <w:r w:rsidRPr="00587E7A">
        <w:rPr>
          <w:rFonts w:cs="Arial"/>
          <w:spacing w:val="58"/>
        </w:rPr>
        <w:t xml:space="preserve"> </w:t>
      </w:r>
      <w:r w:rsidRPr="00587E7A">
        <w:rPr>
          <w:rFonts w:cs="Arial"/>
        </w:rPr>
        <w:t>as</w:t>
      </w:r>
      <w:r w:rsidRPr="00587E7A">
        <w:rPr>
          <w:rFonts w:cs="Arial"/>
          <w:spacing w:val="58"/>
        </w:rPr>
        <w:t xml:space="preserve"> </w:t>
      </w:r>
      <w:r w:rsidRPr="00587E7A">
        <w:rPr>
          <w:rFonts w:cs="Arial"/>
        </w:rPr>
        <w:t>a</w:t>
      </w:r>
      <w:r w:rsidRPr="00587E7A">
        <w:rPr>
          <w:rFonts w:cs="Arial"/>
          <w:spacing w:val="59"/>
        </w:rPr>
        <w:t xml:space="preserve"> </w:t>
      </w:r>
      <w:r w:rsidRPr="00587E7A">
        <w:rPr>
          <w:rFonts w:cs="Arial"/>
          <w:spacing w:val="-1"/>
        </w:rPr>
        <w:t>coat</w:t>
      </w:r>
      <w:r w:rsidRPr="00587E7A">
        <w:rPr>
          <w:rFonts w:cs="Arial"/>
          <w:spacing w:val="58"/>
        </w:rPr>
        <w:t xml:space="preserve"> </w:t>
      </w:r>
      <w:r w:rsidRPr="00587E7A">
        <w:rPr>
          <w:rFonts w:cs="Arial"/>
        </w:rPr>
        <w:t>or</w:t>
      </w:r>
      <w:r w:rsidRPr="00587E7A">
        <w:rPr>
          <w:rFonts w:cs="Arial"/>
          <w:spacing w:val="56"/>
        </w:rPr>
        <w:t xml:space="preserve"> </w:t>
      </w:r>
      <w:r w:rsidRPr="00587E7A">
        <w:rPr>
          <w:rFonts w:cs="Arial"/>
          <w:spacing w:val="-1"/>
        </w:rPr>
        <w:t>jacket,</w:t>
      </w:r>
      <w:r w:rsidRPr="00587E7A">
        <w:rPr>
          <w:rFonts w:cs="Arial"/>
          <w:spacing w:val="58"/>
        </w:rPr>
        <w:t xml:space="preserve"> </w:t>
      </w:r>
      <w:r w:rsidRPr="00587E7A">
        <w:rPr>
          <w:rFonts w:cs="Arial"/>
          <w:spacing w:val="-1"/>
        </w:rPr>
        <w:t>and</w:t>
      </w:r>
      <w:r w:rsidRPr="00587E7A">
        <w:rPr>
          <w:rFonts w:cs="Arial"/>
          <w:spacing w:val="59"/>
        </w:rPr>
        <w:t xml:space="preserve"> </w:t>
      </w:r>
      <w:r w:rsidRPr="00587E7A">
        <w:rPr>
          <w:rFonts w:cs="Arial"/>
          <w:spacing w:val="-1"/>
        </w:rPr>
        <w:t>to</w:t>
      </w:r>
      <w:r w:rsidRPr="00587E7A">
        <w:rPr>
          <w:rFonts w:cs="Arial"/>
          <w:spacing w:val="43"/>
        </w:rPr>
        <w:t xml:space="preserve"> </w:t>
      </w:r>
      <w:r w:rsidRPr="00587E7A">
        <w:rPr>
          <w:rFonts w:cs="Arial"/>
          <w:spacing w:val="-1"/>
        </w:rPr>
        <w:t>empty</w:t>
      </w:r>
      <w:r w:rsidRPr="00587E7A">
        <w:rPr>
          <w:rFonts w:cs="Arial"/>
          <w:spacing w:val="-2"/>
        </w:rPr>
        <w:t xml:space="preserve"> </w:t>
      </w:r>
      <w:r w:rsidRPr="00587E7A">
        <w:rPr>
          <w:rFonts w:cs="Arial"/>
          <w:spacing w:val="-1"/>
        </w:rPr>
        <w:t>all</w:t>
      </w:r>
      <w:r w:rsidRPr="00587E7A">
        <w:rPr>
          <w:rFonts w:cs="Arial"/>
        </w:rPr>
        <w:t xml:space="preserve"> </w:t>
      </w:r>
      <w:r w:rsidRPr="00587E7A">
        <w:rPr>
          <w:rFonts w:cs="Arial"/>
          <w:spacing w:val="-1"/>
        </w:rPr>
        <w:t>clothing pockets.</w:t>
      </w:r>
    </w:p>
    <w:p w14:paraId="198DFC0E" w14:textId="77777777" w:rsidR="00F00036" w:rsidRPr="00587E7A" w:rsidRDefault="00F00036" w:rsidP="00985A6C">
      <w:pPr>
        <w:spacing w:before="10"/>
        <w:rPr>
          <w:rFonts w:ascii="Arial" w:eastAsia="Arial" w:hAnsi="Arial" w:cs="Arial"/>
          <w:sz w:val="20"/>
          <w:szCs w:val="20"/>
        </w:rPr>
      </w:pPr>
    </w:p>
    <w:p w14:paraId="770B6380" w14:textId="77777777" w:rsidR="00F00036" w:rsidRPr="00587E7A" w:rsidRDefault="003650B4" w:rsidP="00540BD0">
      <w:pPr>
        <w:pStyle w:val="BodyText"/>
        <w:numPr>
          <w:ilvl w:val="0"/>
          <w:numId w:val="60"/>
        </w:numPr>
        <w:tabs>
          <w:tab w:val="left" w:pos="3532"/>
        </w:tabs>
        <w:ind w:right="119" w:hanging="547"/>
        <w:jc w:val="left"/>
        <w:rPr>
          <w:rFonts w:cs="Arial"/>
        </w:rPr>
      </w:pPr>
      <w:bookmarkStart w:id="149" w:name="(7)__Employees_shall_not_bring_anything,"/>
      <w:bookmarkEnd w:id="149"/>
      <w:r w:rsidRPr="00587E7A">
        <w:rPr>
          <w:rFonts w:cs="Arial"/>
          <w:spacing w:val="-1"/>
        </w:rPr>
        <w:t>Employees</w:t>
      </w:r>
      <w:r w:rsidRPr="00587E7A">
        <w:rPr>
          <w:rFonts w:cs="Arial"/>
          <w:spacing w:val="55"/>
        </w:rPr>
        <w:t xml:space="preserve"> </w:t>
      </w:r>
      <w:r w:rsidRPr="00587E7A">
        <w:rPr>
          <w:rFonts w:cs="Arial"/>
          <w:spacing w:val="-1"/>
        </w:rPr>
        <w:t>shall</w:t>
      </w:r>
      <w:r w:rsidRPr="00587E7A">
        <w:rPr>
          <w:rFonts w:cs="Arial"/>
          <w:spacing w:val="55"/>
        </w:rPr>
        <w:t xml:space="preserve"> </w:t>
      </w:r>
      <w:r w:rsidRPr="00587E7A">
        <w:rPr>
          <w:rFonts w:cs="Arial"/>
        </w:rPr>
        <w:t>not</w:t>
      </w:r>
      <w:r w:rsidRPr="00587E7A">
        <w:rPr>
          <w:rFonts w:cs="Arial"/>
          <w:spacing w:val="54"/>
        </w:rPr>
        <w:t xml:space="preserve"> </w:t>
      </w:r>
      <w:r w:rsidRPr="00587E7A">
        <w:rPr>
          <w:rFonts w:cs="Arial"/>
          <w:spacing w:val="-1"/>
        </w:rPr>
        <w:t>bring</w:t>
      </w:r>
      <w:r w:rsidRPr="00587E7A">
        <w:rPr>
          <w:rFonts w:cs="Arial"/>
          <w:spacing w:val="54"/>
        </w:rPr>
        <w:t xml:space="preserve"> </w:t>
      </w:r>
      <w:r w:rsidRPr="00587E7A">
        <w:rPr>
          <w:rFonts w:cs="Arial"/>
          <w:spacing w:val="-1"/>
        </w:rPr>
        <w:t>anything,</w:t>
      </w:r>
      <w:r w:rsidRPr="00587E7A">
        <w:rPr>
          <w:rFonts w:cs="Arial"/>
          <w:spacing w:val="56"/>
        </w:rPr>
        <w:t xml:space="preserve"> </w:t>
      </w:r>
      <w:r w:rsidRPr="00587E7A">
        <w:rPr>
          <w:rFonts w:cs="Arial"/>
          <w:spacing w:val="-1"/>
        </w:rPr>
        <w:t>including</w:t>
      </w:r>
      <w:r w:rsidRPr="00587E7A">
        <w:rPr>
          <w:rFonts w:cs="Arial"/>
          <w:spacing w:val="55"/>
        </w:rPr>
        <w:t xml:space="preserve"> </w:t>
      </w:r>
      <w:r w:rsidRPr="00587E7A">
        <w:rPr>
          <w:rFonts w:cs="Arial"/>
        </w:rPr>
        <w:t>any</w:t>
      </w:r>
      <w:r w:rsidRPr="00587E7A">
        <w:rPr>
          <w:rFonts w:cs="Arial"/>
          <w:spacing w:val="54"/>
        </w:rPr>
        <w:t xml:space="preserve"> </w:t>
      </w:r>
      <w:r w:rsidRPr="00587E7A">
        <w:rPr>
          <w:rFonts w:cs="Arial"/>
        </w:rPr>
        <w:t>smoking</w:t>
      </w:r>
      <w:r w:rsidRPr="00587E7A">
        <w:rPr>
          <w:rFonts w:cs="Arial"/>
          <w:spacing w:val="51"/>
        </w:rPr>
        <w:t xml:space="preserve"> </w:t>
      </w:r>
      <w:r w:rsidRPr="00587E7A">
        <w:rPr>
          <w:rFonts w:cs="Arial"/>
          <w:spacing w:val="-1"/>
        </w:rPr>
        <w:t>materials,</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them</w:t>
      </w:r>
      <w:r w:rsidRPr="00587E7A">
        <w:rPr>
          <w:rFonts w:cs="Arial"/>
          <w:spacing w:val="2"/>
        </w:rPr>
        <w:t xml:space="preserve"> </w:t>
      </w:r>
      <w:r w:rsidRPr="00587E7A">
        <w:rPr>
          <w:rFonts w:cs="Arial"/>
          <w:spacing w:val="-1"/>
        </w:rPr>
        <w:t>into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collection</w:t>
      </w:r>
      <w:r w:rsidRPr="00587E7A">
        <w:rPr>
          <w:rFonts w:cs="Arial"/>
          <w:spacing w:val="1"/>
        </w:rPr>
        <w:t xml:space="preserve"> </w:t>
      </w:r>
      <w:r w:rsidRPr="00587E7A">
        <w:rPr>
          <w:rFonts w:cs="Arial"/>
          <w:spacing w:val="-1"/>
        </w:rPr>
        <w:t>site.</w:t>
      </w:r>
    </w:p>
    <w:p w14:paraId="0AF50B1B" w14:textId="77777777" w:rsidR="00F00036" w:rsidRPr="00587E7A" w:rsidRDefault="00F00036" w:rsidP="00985A6C">
      <w:pPr>
        <w:spacing w:before="10"/>
        <w:rPr>
          <w:rFonts w:ascii="Arial" w:eastAsia="Arial" w:hAnsi="Arial" w:cs="Arial"/>
          <w:sz w:val="20"/>
          <w:szCs w:val="20"/>
        </w:rPr>
      </w:pPr>
    </w:p>
    <w:p w14:paraId="75B7C9F8" w14:textId="77777777" w:rsidR="00F00036" w:rsidRPr="00587E7A" w:rsidRDefault="003650B4" w:rsidP="00540BD0">
      <w:pPr>
        <w:pStyle w:val="BodyText"/>
        <w:numPr>
          <w:ilvl w:val="0"/>
          <w:numId w:val="60"/>
        </w:numPr>
        <w:tabs>
          <w:tab w:val="left" w:pos="3532"/>
        </w:tabs>
        <w:ind w:right="758" w:hanging="547"/>
        <w:jc w:val="left"/>
        <w:rPr>
          <w:rFonts w:cs="Arial"/>
        </w:rPr>
      </w:pPr>
      <w:bookmarkStart w:id="150" w:name="(8)__The_CSP_shall_ensure_that_all_belon"/>
      <w:bookmarkEnd w:id="150"/>
      <w:r w:rsidRPr="00587E7A">
        <w:rPr>
          <w:rFonts w:cs="Arial"/>
        </w:rPr>
        <w:t>The</w:t>
      </w:r>
      <w:r w:rsidRPr="00587E7A">
        <w:rPr>
          <w:rFonts w:cs="Arial"/>
          <w:spacing w:val="1"/>
        </w:rPr>
        <w:t xml:space="preserve"> </w:t>
      </w:r>
      <w:r w:rsidRPr="00587E7A">
        <w:rPr>
          <w:rFonts w:cs="Arial"/>
          <w:spacing w:val="-1"/>
        </w:rPr>
        <w:t>CSP</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 xml:space="preserve">ensure </w:t>
      </w:r>
      <w:r w:rsidRPr="00587E7A">
        <w:rPr>
          <w:rFonts w:cs="Arial"/>
        </w:rPr>
        <w:t>that</w:t>
      </w:r>
      <w:r w:rsidRPr="00587E7A">
        <w:rPr>
          <w:rFonts w:cs="Arial"/>
          <w:spacing w:val="-2"/>
        </w:rPr>
        <w:t xml:space="preserve"> </w:t>
      </w:r>
      <w:r w:rsidRPr="00587E7A">
        <w:rPr>
          <w:rFonts w:cs="Arial"/>
          <w:spacing w:val="-1"/>
        </w:rPr>
        <w:t>all</w:t>
      </w:r>
      <w:r w:rsidRPr="00587E7A">
        <w:rPr>
          <w:rFonts w:cs="Arial"/>
        </w:rPr>
        <w:t xml:space="preserve"> </w:t>
      </w:r>
      <w:r w:rsidRPr="00587E7A">
        <w:rPr>
          <w:rFonts w:cs="Arial"/>
          <w:spacing w:val="-1"/>
        </w:rPr>
        <w:t>belongings,</w:t>
      </w:r>
      <w:r w:rsidRPr="00587E7A">
        <w:rPr>
          <w:rFonts w:cs="Arial"/>
        </w:rPr>
        <w:t xml:space="preserve"> </w:t>
      </w:r>
      <w:r w:rsidRPr="00587E7A">
        <w:rPr>
          <w:rFonts w:cs="Arial"/>
          <w:spacing w:val="-1"/>
        </w:rPr>
        <w:t>such</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purse</w:t>
      </w:r>
      <w:r w:rsidRPr="00587E7A">
        <w:rPr>
          <w:rFonts w:cs="Arial"/>
          <w:spacing w:val="1"/>
        </w:rPr>
        <w:t xml:space="preserve"> </w:t>
      </w:r>
      <w:r w:rsidRPr="00587E7A">
        <w:rPr>
          <w:rFonts w:cs="Arial"/>
        </w:rPr>
        <w:t>or</w:t>
      </w:r>
      <w:r w:rsidRPr="00587E7A">
        <w:rPr>
          <w:rFonts w:cs="Arial"/>
          <w:spacing w:val="29"/>
        </w:rPr>
        <w:t xml:space="preserve"> </w:t>
      </w:r>
      <w:r w:rsidRPr="00587E7A">
        <w:rPr>
          <w:rFonts w:cs="Arial"/>
          <w:spacing w:val="-1"/>
        </w:rPr>
        <w:t>briefcase,</w:t>
      </w:r>
      <w:r w:rsidRPr="00587E7A">
        <w:rPr>
          <w:rFonts w:cs="Arial"/>
          <w:spacing w:val="-2"/>
        </w:rPr>
        <w:t xml:space="preserve"> </w:t>
      </w:r>
      <w:r w:rsidRPr="00587E7A">
        <w:rPr>
          <w:rFonts w:cs="Arial"/>
          <w:spacing w:val="-1"/>
        </w:rPr>
        <w:t>remain</w:t>
      </w:r>
      <w:r w:rsidRPr="00587E7A">
        <w:rPr>
          <w:rFonts w:cs="Arial"/>
          <w:spacing w:val="1"/>
        </w:rPr>
        <w:t xml:space="preserve"> </w:t>
      </w:r>
      <w:r w:rsidRPr="00587E7A">
        <w:rPr>
          <w:rFonts w:cs="Arial"/>
          <w:spacing w:val="-1"/>
        </w:rPr>
        <w:t xml:space="preserve">with </w:t>
      </w:r>
      <w:r w:rsidRPr="00587E7A">
        <w:rPr>
          <w:rFonts w:cs="Arial"/>
        </w:rPr>
        <w:t>the</w:t>
      </w:r>
      <w:r w:rsidRPr="00587E7A">
        <w:rPr>
          <w:rFonts w:cs="Arial"/>
          <w:spacing w:val="-1"/>
        </w:rPr>
        <w:t xml:space="preserve"> outer garments.</w:t>
      </w:r>
    </w:p>
    <w:p w14:paraId="26CC3405" w14:textId="77777777" w:rsidR="00F00036" w:rsidRPr="00587E7A" w:rsidRDefault="00F00036" w:rsidP="00985A6C">
      <w:pPr>
        <w:spacing w:before="10"/>
        <w:rPr>
          <w:rFonts w:ascii="Arial" w:eastAsia="Arial" w:hAnsi="Arial" w:cs="Arial"/>
          <w:sz w:val="20"/>
          <w:szCs w:val="20"/>
        </w:rPr>
      </w:pPr>
    </w:p>
    <w:p w14:paraId="02F4604A" w14:textId="77777777" w:rsidR="00F00036" w:rsidRPr="00587E7A" w:rsidRDefault="003650B4" w:rsidP="00540BD0">
      <w:pPr>
        <w:pStyle w:val="BodyText"/>
        <w:numPr>
          <w:ilvl w:val="0"/>
          <w:numId w:val="60"/>
        </w:numPr>
        <w:tabs>
          <w:tab w:val="left" w:pos="3532"/>
        </w:tabs>
        <w:ind w:right="117" w:hanging="547"/>
        <w:jc w:val="left"/>
        <w:rPr>
          <w:rFonts w:cs="Arial"/>
        </w:rPr>
      </w:pPr>
      <w:bookmarkStart w:id="151" w:name="(9)__The_employee_may_retain_his_or_her_"/>
      <w:bookmarkEnd w:id="151"/>
      <w:r w:rsidRPr="00587E7A">
        <w:rPr>
          <w:rFonts w:cs="Arial"/>
        </w:rPr>
        <w:t>The</w:t>
      </w:r>
      <w:r w:rsidRPr="00587E7A">
        <w:rPr>
          <w:rFonts w:cs="Arial"/>
          <w:spacing w:val="20"/>
        </w:rPr>
        <w:t xml:space="preserve"> </w:t>
      </w:r>
      <w:r w:rsidRPr="00587E7A">
        <w:rPr>
          <w:rFonts w:cs="Arial"/>
          <w:spacing w:val="-1"/>
        </w:rPr>
        <w:t>employee</w:t>
      </w:r>
      <w:r w:rsidRPr="00587E7A">
        <w:rPr>
          <w:rFonts w:cs="Arial"/>
          <w:spacing w:val="18"/>
        </w:rPr>
        <w:t xml:space="preserve"> </w:t>
      </w:r>
      <w:r w:rsidRPr="00587E7A">
        <w:rPr>
          <w:rFonts w:cs="Arial"/>
        </w:rPr>
        <w:t>may</w:t>
      </w:r>
      <w:r w:rsidRPr="00587E7A">
        <w:rPr>
          <w:rFonts w:cs="Arial"/>
          <w:spacing w:val="17"/>
        </w:rPr>
        <w:t xml:space="preserve"> </w:t>
      </w:r>
      <w:r w:rsidRPr="00587E7A">
        <w:rPr>
          <w:rFonts w:cs="Arial"/>
          <w:spacing w:val="-1"/>
        </w:rPr>
        <w:t>retain</w:t>
      </w:r>
      <w:r w:rsidRPr="00587E7A">
        <w:rPr>
          <w:rFonts w:cs="Arial"/>
          <w:spacing w:val="20"/>
        </w:rPr>
        <w:t xml:space="preserve"> </w:t>
      </w:r>
      <w:r w:rsidRPr="00587E7A">
        <w:rPr>
          <w:rFonts w:cs="Arial"/>
          <w:spacing w:val="-1"/>
        </w:rPr>
        <w:t>his</w:t>
      </w:r>
      <w:r w:rsidRPr="00587E7A">
        <w:rPr>
          <w:rFonts w:cs="Arial"/>
          <w:spacing w:val="19"/>
        </w:rPr>
        <w:t xml:space="preserve"> </w:t>
      </w:r>
      <w:r w:rsidRPr="00587E7A">
        <w:rPr>
          <w:rFonts w:cs="Arial"/>
        </w:rPr>
        <w:t>or</w:t>
      </w:r>
      <w:r w:rsidRPr="00587E7A">
        <w:rPr>
          <w:rFonts w:cs="Arial"/>
          <w:spacing w:val="18"/>
        </w:rPr>
        <w:t xml:space="preserve"> </w:t>
      </w:r>
      <w:r w:rsidRPr="00587E7A">
        <w:rPr>
          <w:rFonts w:cs="Arial"/>
          <w:spacing w:val="-1"/>
        </w:rPr>
        <w:t>her</w:t>
      </w:r>
      <w:r w:rsidRPr="00587E7A">
        <w:rPr>
          <w:rFonts w:cs="Arial"/>
          <w:spacing w:val="18"/>
        </w:rPr>
        <w:t xml:space="preserve"> </w:t>
      </w:r>
      <w:r w:rsidRPr="00587E7A">
        <w:rPr>
          <w:rFonts w:cs="Arial"/>
          <w:spacing w:val="-1"/>
        </w:rPr>
        <w:t>wallet</w:t>
      </w:r>
      <w:r w:rsidRPr="00587E7A">
        <w:rPr>
          <w:rFonts w:cs="Arial"/>
          <w:spacing w:val="20"/>
        </w:rPr>
        <w:t xml:space="preserve"> </w:t>
      </w:r>
      <w:r w:rsidRPr="00587E7A">
        <w:rPr>
          <w:rFonts w:cs="Arial"/>
          <w:spacing w:val="-1"/>
        </w:rPr>
        <w:t>provided</w:t>
      </w:r>
      <w:r w:rsidRPr="00587E7A">
        <w:rPr>
          <w:rFonts w:cs="Arial"/>
          <w:spacing w:val="20"/>
        </w:rPr>
        <w:t xml:space="preserve"> </w:t>
      </w:r>
      <w:r w:rsidRPr="00587E7A">
        <w:rPr>
          <w:rFonts w:cs="Arial"/>
          <w:spacing w:val="-1"/>
        </w:rPr>
        <w:t>that</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CSP</w:t>
      </w:r>
      <w:r w:rsidRPr="00587E7A">
        <w:rPr>
          <w:rFonts w:cs="Arial"/>
          <w:spacing w:val="37"/>
        </w:rPr>
        <w:t xml:space="preserve"> </w:t>
      </w:r>
      <w:r w:rsidRPr="00587E7A">
        <w:rPr>
          <w:rFonts w:cs="Arial"/>
          <w:spacing w:val="-1"/>
        </w:rPr>
        <w:t>shall</w:t>
      </w:r>
      <w:r w:rsidRPr="00587E7A">
        <w:rPr>
          <w:rFonts w:cs="Arial"/>
          <w:spacing w:val="24"/>
        </w:rPr>
        <w:t xml:space="preserve"> </w:t>
      </w:r>
      <w:r w:rsidRPr="00587E7A">
        <w:rPr>
          <w:rFonts w:cs="Arial"/>
        </w:rPr>
        <w:t>check</w:t>
      </w:r>
      <w:r w:rsidRPr="00587E7A">
        <w:rPr>
          <w:rFonts w:cs="Arial"/>
          <w:spacing w:val="24"/>
        </w:rPr>
        <w:t xml:space="preserve"> </w:t>
      </w:r>
      <w:r w:rsidRPr="00587E7A">
        <w:rPr>
          <w:rFonts w:cs="Arial"/>
          <w:spacing w:val="-1"/>
        </w:rPr>
        <w:t>it</w:t>
      </w:r>
      <w:r w:rsidRPr="00587E7A">
        <w:rPr>
          <w:rFonts w:cs="Arial"/>
          <w:spacing w:val="24"/>
        </w:rPr>
        <w:t xml:space="preserve"> </w:t>
      </w:r>
      <w:r w:rsidRPr="00587E7A">
        <w:rPr>
          <w:rFonts w:cs="Arial"/>
        </w:rPr>
        <w:t>for</w:t>
      </w:r>
      <w:r w:rsidRPr="00587E7A">
        <w:rPr>
          <w:rFonts w:cs="Arial"/>
          <w:spacing w:val="23"/>
        </w:rPr>
        <w:t xml:space="preserve"> </w:t>
      </w:r>
      <w:r w:rsidRPr="00587E7A">
        <w:rPr>
          <w:rFonts w:cs="Arial"/>
          <w:spacing w:val="-1"/>
        </w:rPr>
        <w:t>possible</w:t>
      </w:r>
      <w:r w:rsidRPr="00587E7A">
        <w:rPr>
          <w:rFonts w:cs="Arial"/>
          <w:spacing w:val="25"/>
        </w:rPr>
        <w:t xml:space="preserve"> </w:t>
      </w:r>
      <w:r w:rsidRPr="00587E7A">
        <w:rPr>
          <w:rFonts w:cs="Arial"/>
          <w:spacing w:val="-1"/>
        </w:rPr>
        <w:t>contaminants.</w:t>
      </w:r>
      <w:r w:rsidRPr="00587E7A">
        <w:rPr>
          <w:rFonts w:cs="Arial"/>
          <w:spacing w:val="24"/>
        </w:rPr>
        <w:t xml:space="preserve"> </w:t>
      </w:r>
      <w:r w:rsidRPr="00587E7A">
        <w:rPr>
          <w:rFonts w:cs="Arial"/>
          <w:spacing w:val="-1"/>
        </w:rPr>
        <w:t>(Employees</w:t>
      </w:r>
      <w:r w:rsidRPr="00587E7A">
        <w:rPr>
          <w:rFonts w:cs="Arial"/>
          <w:spacing w:val="24"/>
        </w:rPr>
        <w:t xml:space="preserve"> </w:t>
      </w:r>
      <w:r w:rsidRPr="00587E7A">
        <w:rPr>
          <w:rFonts w:cs="Arial"/>
          <w:spacing w:val="-1"/>
        </w:rPr>
        <w:t>shall</w:t>
      </w:r>
      <w:r w:rsidRPr="00587E7A">
        <w:rPr>
          <w:rFonts w:cs="Arial"/>
          <w:spacing w:val="24"/>
        </w:rPr>
        <w:t xml:space="preserve"> </w:t>
      </w:r>
      <w:r w:rsidRPr="00587E7A">
        <w:rPr>
          <w:rFonts w:cs="Arial"/>
        </w:rPr>
        <w:t>not</w:t>
      </w:r>
      <w:r w:rsidRPr="00587E7A">
        <w:rPr>
          <w:rFonts w:cs="Arial"/>
          <w:spacing w:val="24"/>
        </w:rPr>
        <w:t xml:space="preserve"> </w:t>
      </w:r>
      <w:r w:rsidRPr="00587E7A">
        <w:rPr>
          <w:rFonts w:cs="Arial"/>
          <w:spacing w:val="-1"/>
        </w:rPr>
        <w:t>be</w:t>
      </w:r>
      <w:r w:rsidRPr="00587E7A">
        <w:rPr>
          <w:rFonts w:cs="Arial"/>
          <w:spacing w:val="51"/>
        </w:rPr>
        <w:t xml:space="preserve"> </w:t>
      </w:r>
      <w:r w:rsidRPr="00587E7A">
        <w:rPr>
          <w:rFonts w:cs="Arial"/>
          <w:spacing w:val="-1"/>
        </w:rPr>
        <w:t>searched;</w:t>
      </w:r>
      <w:r w:rsidRPr="00587E7A">
        <w:rPr>
          <w:rFonts w:cs="Arial"/>
          <w:spacing w:val="38"/>
        </w:rPr>
        <w:t xml:space="preserve"> </w:t>
      </w:r>
      <w:r w:rsidRPr="00587E7A">
        <w:rPr>
          <w:rFonts w:cs="Arial"/>
          <w:spacing w:val="-1"/>
        </w:rPr>
        <w:t>however,</w:t>
      </w:r>
      <w:r w:rsidRPr="00587E7A">
        <w:rPr>
          <w:rFonts w:cs="Arial"/>
          <w:spacing w:val="42"/>
        </w:rPr>
        <w:t xml:space="preserve"> </w:t>
      </w:r>
      <w:r w:rsidRPr="00587E7A">
        <w:rPr>
          <w:rFonts w:cs="Arial"/>
          <w:spacing w:val="-1"/>
        </w:rPr>
        <w:t>if</w:t>
      </w:r>
      <w:r w:rsidRPr="00587E7A">
        <w:rPr>
          <w:rFonts w:cs="Arial"/>
          <w:spacing w:val="42"/>
        </w:rPr>
        <w:t xml:space="preserve"> </w:t>
      </w:r>
      <w:r w:rsidRPr="00587E7A">
        <w:rPr>
          <w:rFonts w:cs="Arial"/>
        </w:rPr>
        <w:t>the</w:t>
      </w:r>
      <w:r w:rsidRPr="00587E7A">
        <w:rPr>
          <w:rFonts w:cs="Arial"/>
          <w:spacing w:val="39"/>
        </w:rPr>
        <w:t xml:space="preserve"> </w:t>
      </w:r>
      <w:r w:rsidRPr="00587E7A">
        <w:rPr>
          <w:rFonts w:cs="Arial"/>
          <w:spacing w:val="-1"/>
        </w:rPr>
        <w:t>Collector</w:t>
      </w:r>
      <w:r w:rsidRPr="00587E7A">
        <w:rPr>
          <w:rFonts w:cs="Arial"/>
          <w:spacing w:val="40"/>
        </w:rPr>
        <w:t xml:space="preserve"> </w:t>
      </w:r>
      <w:r w:rsidRPr="00587E7A">
        <w:rPr>
          <w:rFonts w:cs="Arial"/>
          <w:spacing w:val="-1"/>
        </w:rPr>
        <w:t>notes</w:t>
      </w:r>
      <w:r w:rsidRPr="00587E7A">
        <w:rPr>
          <w:rFonts w:cs="Arial"/>
          <w:spacing w:val="39"/>
        </w:rPr>
        <w:t xml:space="preserve"> </w:t>
      </w:r>
      <w:r w:rsidRPr="00587E7A">
        <w:rPr>
          <w:rFonts w:cs="Arial"/>
          <w:spacing w:val="-1"/>
        </w:rPr>
        <w:t>any</w:t>
      </w:r>
      <w:r w:rsidRPr="00587E7A">
        <w:rPr>
          <w:rFonts w:cs="Arial"/>
          <w:spacing w:val="39"/>
        </w:rPr>
        <w:t xml:space="preserve"> </w:t>
      </w:r>
      <w:r w:rsidRPr="00587E7A">
        <w:rPr>
          <w:rFonts w:cs="Arial"/>
          <w:spacing w:val="-1"/>
        </w:rPr>
        <w:t>unusual</w:t>
      </w:r>
      <w:r w:rsidRPr="00587E7A">
        <w:rPr>
          <w:rFonts w:cs="Arial"/>
          <w:spacing w:val="40"/>
        </w:rPr>
        <w:t xml:space="preserve"> </w:t>
      </w:r>
      <w:r w:rsidRPr="00587E7A">
        <w:rPr>
          <w:rFonts w:cs="Arial"/>
          <w:spacing w:val="-1"/>
        </w:rPr>
        <w:t>behavior,</w:t>
      </w:r>
      <w:r w:rsidRPr="00587E7A">
        <w:rPr>
          <w:rFonts w:cs="Arial"/>
          <w:spacing w:val="43"/>
        </w:rPr>
        <w:t xml:space="preserve"> </w:t>
      </w:r>
      <w:r w:rsidRPr="00587E7A">
        <w:rPr>
          <w:rFonts w:cs="Arial"/>
          <w:spacing w:val="-1"/>
        </w:rPr>
        <w:t>abnormal</w:t>
      </w:r>
      <w:r w:rsidRPr="00587E7A">
        <w:rPr>
          <w:rFonts w:cs="Arial"/>
          <w:spacing w:val="50"/>
        </w:rPr>
        <w:t xml:space="preserve"> </w:t>
      </w:r>
      <w:r w:rsidRPr="00587E7A">
        <w:rPr>
          <w:rFonts w:cs="Arial"/>
          <w:spacing w:val="-1"/>
        </w:rPr>
        <w:t>urine</w:t>
      </w:r>
      <w:r w:rsidRPr="00587E7A">
        <w:rPr>
          <w:rFonts w:cs="Arial"/>
          <w:spacing w:val="55"/>
        </w:rPr>
        <w:t xml:space="preserve"> </w:t>
      </w:r>
      <w:r w:rsidRPr="00587E7A">
        <w:rPr>
          <w:rFonts w:cs="Arial"/>
          <w:spacing w:val="-1"/>
        </w:rPr>
        <w:t>temperature,</w:t>
      </w:r>
      <w:r w:rsidRPr="00587E7A">
        <w:rPr>
          <w:rFonts w:cs="Arial"/>
          <w:spacing w:val="52"/>
        </w:rPr>
        <w:t xml:space="preserve"> </w:t>
      </w:r>
      <w:r w:rsidRPr="00587E7A">
        <w:rPr>
          <w:rFonts w:cs="Arial"/>
        </w:rPr>
        <w:t>or</w:t>
      </w:r>
      <w:r w:rsidRPr="00587E7A">
        <w:rPr>
          <w:rFonts w:cs="Arial"/>
          <w:spacing w:val="52"/>
        </w:rPr>
        <w:t xml:space="preserve"> </w:t>
      </w:r>
      <w:r w:rsidRPr="00587E7A">
        <w:rPr>
          <w:rFonts w:cs="Arial"/>
        </w:rPr>
        <w:t>any</w:t>
      </w:r>
      <w:r w:rsidRPr="00587E7A">
        <w:rPr>
          <w:rFonts w:cs="Arial"/>
          <w:spacing w:val="51"/>
        </w:rPr>
        <w:t xml:space="preserve"> </w:t>
      </w:r>
      <w:r w:rsidRPr="00587E7A">
        <w:rPr>
          <w:rFonts w:cs="Arial"/>
          <w:spacing w:val="-1"/>
        </w:rPr>
        <w:t>other</w:t>
      </w:r>
      <w:r w:rsidRPr="00587E7A">
        <w:rPr>
          <w:rFonts w:cs="Arial"/>
          <w:spacing w:val="53"/>
        </w:rPr>
        <w:t xml:space="preserve"> </w:t>
      </w:r>
      <w:r w:rsidRPr="00587E7A">
        <w:rPr>
          <w:rFonts w:cs="Arial"/>
          <w:spacing w:val="-1"/>
        </w:rPr>
        <w:t>indication</w:t>
      </w:r>
      <w:r w:rsidRPr="00587E7A">
        <w:rPr>
          <w:rFonts w:cs="Arial"/>
          <w:spacing w:val="52"/>
        </w:rPr>
        <w:t xml:space="preserve"> </w:t>
      </w:r>
      <w:r w:rsidRPr="00587E7A">
        <w:rPr>
          <w:rFonts w:cs="Arial"/>
          <w:spacing w:val="-1"/>
        </w:rPr>
        <w:t>that</w:t>
      </w:r>
      <w:r w:rsidRPr="00587E7A">
        <w:rPr>
          <w:rFonts w:cs="Arial"/>
          <w:spacing w:val="53"/>
        </w:rPr>
        <w:t xml:space="preserve"> </w:t>
      </w:r>
      <w:r w:rsidRPr="00587E7A">
        <w:rPr>
          <w:rFonts w:cs="Arial"/>
        </w:rPr>
        <w:t>a</w:t>
      </w:r>
      <w:r w:rsidRPr="00587E7A">
        <w:rPr>
          <w:rFonts w:cs="Arial"/>
          <w:spacing w:val="49"/>
        </w:rPr>
        <w:t xml:space="preserve"> </w:t>
      </w:r>
      <w:r w:rsidRPr="00587E7A">
        <w:rPr>
          <w:rFonts w:cs="Arial"/>
          <w:spacing w:val="-1"/>
        </w:rPr>
        <w:t>specimen</w:t>
      </w:r>
      <w:r w:rsidRPr="00587E7A">
        <w:rPr>
          <w:rFonts w:cs="Arial"/>
          <w:spacing w:val="25"/>
        </w:rPr>
        <w:t xml:space="preserve"> </w:t>
      </w:r>
      <w:r w:rsidRPr="00587E7A">
        <w:rPr>
          <w:rFonts w:cs="Arial"/>
          <w:spacing w:val="-1"/>
        </w:rPr>
        <w:t>may</w:t>
      </w:r>
      <w:r w:rsidRPr="00587E7A">
        <w:rPr>
          <w:rFonts w:cs="Arial"/>
          <w:spacing w:val="22"/>
        </w:rPr>
        <w:t xml:space="preserve"> </w:t>
      </w:r>
      <w:r w:rsidRPr="00587E7A">
        <w:rPr>
          <w:rFonts w:cs="Arial"/>
          <w:spacing w:val="-1"/>
        </w:rPr>
        <w:t>have</w:t>
      </w:r>
      <w:r w:rsidRPr="00587E7A">
        <w:rPr>
          <w:rFonts w:cs="Arial"/>
          <w:spacing w:val="25"/>
        </w:rPr>
        <w:t xml:space="preserve"> </w:t>
      </w:r>
      <w:r w:rsidRPr="00587E7A">
        <w:rPr>
          <w:rFonts w:cs="Arial"/>
        </w:rPr>
        <w:t>been</w:t>
      </w:r>
      <w:r w:rsidRPr="00587E7A">
        <w:rPr>
          <w:rFonts w:cs="Arial"/>
          <w:spacing w:val="25"/>
        </w:rPr>
        <w:t xml:space="preserve"> </w:t>
      </w:r>
      <w:r w:rsidRPr="00587E7A">
        <w:rPr>
          <w:rFonts w:cs="Arial"/>
          <w:spacing w:val="-1"/>
        </w:rPr>
        <w:t>adulterated,</w:t>
      </w:r>
      <w:r w:rsidRPr="00587E7A">
        <w:rPr>
          <w:rFonts w:cs="Arial"/>
          <w:spacing w:val="24"/>
        </w:rPr>
        <w:t xml:space="preserve"> </w:t>
      </w:r>
      <w:r w:rsidRPr="00587E7A">
        <w:rPr>
          <w:rFonts w:cs="Arial"/>
          <w:spacing w:val="-1"/>
        </w:rPr>
        <w:t>substituted,</w:t>
      </w:r>
      <w:r w:rsidRPr="00587E7A">
        <w:rPr>
          <w:rFonts w:cs="Arial"/>
          <w:spacing w:val="24"/>
        </w:rPr>
        <w:t xml:space="preserve"> </w:t>
      </w:r>
      <w:r w:rsidRPr="00587E7A">
        <w:rPr>
          <w:rFonts w:cs="Arial"/>
        </w:rPr>
        <w:t>or</w:t>
      </w:r>
      <w:r w:rsidRPr="00587E7A">
        <w:rPr>
          <w:rFonts w:cs="Arial"/>
          <w:spacing w:val="23"/>
        </w:rPr>
        <w:t xml:space="preserve"> </w:t>
      </w:r>
      <w:r w:rsidRPr="00587E7A">
        <w:rPr>
          <w:rFonts w:cs="Arial"/>
          <w:spacing w:val="-1"/>
        </w:rPr>
        <w:t>diluted,</w:t>
      </w:r>
      <w:r w:rsidRPr="00587E7A">
        <w:rPr>
          <w:rFonts w:cs="Arial"/>
          <w:spacing w:val="24"/>
        </w:rPr>
        <w:t xml:space="preserve"> </w:t>
      </w:r>
      <w:r w:rsidRPr="00587E7A">
        <w:rPr>
          <w:rFonts w:cs="Arial"/>
          <w:spacing w:val="-1"/>
        </w:rPr>
        <w:t>the</w:t>
      </w:r>
      <w:r w:rsidRPr="00587E7A">
        <w:rPr>
          <w:rFonts w:cs="Arial"/>
          <w:spacing w:val="51"/>
        </w:rPr>
        <w:t xml:space="preserve"> </w:t>
      </w:r>
      <w:r w:rsidRPr="00587E7A">
        <w:rPr>
          <w:rFonts w:cs="Arial"/>
          <w:spacing w:val="-1"/>
        </w:rPr>
        <w:t>Risk</w:t>
      </w:r>
      <w:r w:rsidRPr="00587E7A">
        <w:rPr>
          <w:rFonts w:cs="Arial"/>
          <w:spacing w:val="17"/>
        </w:rPr>
        <w:t xml:space="preserve"> </w:t>
      </w:r>
      <w:r w:rsidRPr="00587E7A">
        <w:rPr>
          <w:rFonts w:cs="Arial"/>
          <w:spacing w:val="-1"/>
        </w:rPr>
        <w:t>Manager</w:t>
      </w:r>
      <w:r w:rsidRPr="00587E7A">
        <w:rPr>
          <w:rFonts w:cs="Arial"/>
          <w:spacing w:val="17"/>
        </w:rPr>
        <w:t xml:space="preserve"> </w:t>
      </w:r>
      <w:r w:rsidRPr="00587E7A">
        <w:rPr>
          <w:rFonts w:cs="Arial"/>
        </w:rPr>
        <w:t>or</w:t>
      </w:r>
      <w:r w:rsidRPr="00587E7A">
        <w:rPr>
          <w:rFonts w:cs="Arial"/>
          <w:spacing w:val="14"/>
        </w:rPr>
        <w:t xml:space="preserve"> </w:t>
      </w:r>
      <w:r w:rsidRPr="00587E7A">
        <w:rPr>
          <w:rFonts w:cs="Arial"/>
          <w:spacing w:val="-1"/>
        </w:rPr>
        <w:t>designee</w:t>
      </w:r>
      <w:r w:rsidRPr="00587E7A">
        <w:rPr>
          <w:rFonts w:cs="Arial"/>
          <w:spacing w:val="18"/>
        </w:rPr>
        <w:t xml:space="preserve"> </w:t>
      </w:r>
      <w:r w:rsidRPr="00587E7A">
        <w:rPr>
          <w:rFonts w:cs="Arial"/>
          <w:spacing w:val="-1"/>
        </w:rPr>
        <w:t>shall</w:t>
      </w:r>
      <w:r w:rsidRPr="00587E7A">
        <w:rPr>
          <w:rFonts w:cs="Arial"/>
          <w:spacing w:val="17"/>
        </w:rPr>
        <w:t xml:space="preserve"> </w:t>
      </w:r>
      <w:r w:rsidRPr="00587E7A">
        <w:rPr>
          <w:rFonts w:cs="Arial"/>
          <w:spacing w:val="-1"/>
        </w:rPr>
        <w:t>immediately</w:t>
      </w:r>
      <w:r w:rsidRPr="00587E7A">
        <w:rPr>
          <w:rFonts w:cs="Arial"/>
          <w:spacing w:val="15"/>
        </w:rPr>
        <w:t xml:space="preserve"> </w:t>
      </w:r>
      <w:r w:rsidRPr="00587E7A">
        <w:rPr>
          <w:rFonts w:cs="Arial"/>
        </w:rPr>
        <w:t>be</w:t>
      </w:r>
      <w:r w:rsidRPr="00587E7A">
        <w:rPr>
          <w:rFonts w:cs="Arial"/>
          <w:spacing w:val="18"/>
        </w:rPr>
        <w:t xml:space="preserve"> </w:t>
      </w:r>
      <w:r w:rsidRPr="00587E7A">
        <w:rPr>
          <w:rFonts w:cs="Arial"/>
          <w:spacing w:val="-1"/>
        </w:rPr>
        <w:t>notified,</w:t>
      </w:r>
      <w:r w:rsidRPr="00587E7A">
        <w:rPr>
          <w:rFonts w:cs="Arial"/>
          <w:spacing w:val="18"/>
        </w:rPr>
        <w:t xml:space="preserve"> </w:t>
      </w:r>
      <w:r w:rsidRPr="00587E7A">
        <w:rPr>
          <w:rFonts w:cs="Arial"/>
          <w:spacing w:val="-1"/>
        </w:rPr>
        <w:t>and</w:t>
      </w:r>
      <w:r w:rsidRPr="00587E7A">
        <w:rPr>
          <w:rFonts w:cs="Arial"/>
          <w:spacing w:val="39"/>
        </w:rPr>
        <w:t xml:space="preserve"> </w:t>
      </w:r>
      <w:r w:rsidRPr="00587E7A">
        <w:rPr>
          <w:rFonts w:cs="Arial"/>
          <w:spacing w:val="-1"/>
        </w:rPr>
        <w:t>another</w:t>
      </w:r>
      <w:r w:rsidRPr="00587E7A">
        <w:rPr>
          <w:rFonts w:cs="Arial"/>
          <w:spacing w:val="11"/>
        </w:rPr>
        <w:t xml:space="preserve"> </w:t>
      </w:r>
      <w:r w:rsidRPr="00587E7A">
        <w:rPr>
          <w:rFonts w:cs="Arial"/>
          <w:spacing w:val="-1"/>
        </w:rPr>
        <w:t>specimen</w:t>
      </w:r>
      <w:r w:rsidRPr="00587E7A">
        <w:rPr>
          <w:rFonts w:cs="Arial"/>
          <w:spacing w:val="11"/>
        </w:rPr>
        <w:t xml:space="preserve"> </w:t>
      </w:r>
      <w:r w:rsidRPr="00587E7A">
        <w:rPr>
          <w:rFonts w:cs="Arial"/>
        </w:rPr>
        <w:t>may</w:t>
      </w:r>
      <w:r w:rsidRPr="00587E7A">
        <w:rPr>
          <w:rFonts w:cs="Arial"/>
          <w:spacing w:val="10"/>
        </w:rPr>
        <w:t xml:space="preserve"> </w:t>
      </w:r>
      <w:r w:rsidRPr="00587E7A">
        <w:rPr>
          <w:rFonts w:cs="Arial"/>
        </w:rPr>
        <w:t>be</w:t>
      </w:r>
      <w:r w:rsidRPr="00587E7A">
        <w:rPr>
          <w:rFonts w:cs="Arial"/>
          <w:spacing w:val="13"/>
        </w:rPr>
        <w:t xml:space="preserve"> </w:t>
      </w:r>
      <w:r w:rsidRPr="00587E7A">
        <w:rPr>
          <w:rFonts w:cs="Arial"/>
          <w:spacing w:val="-1"/>
        </w:rPr>
        <w:t>collected/</w:t>
      </w:r>
      <w:r w:rsidRPr="00587E7A">
        <w:rPr>
          <w:rFonts w:cs="Arial"/>
          <w:spacing w:val="12"/>
        </w:rPr>
        <w:t xml:space="preserve"> </w:t>
      </w:r>
      <w:r w:rsidRPr="00587E7A">
        <w:rPr>
          <w:rFonts w:cs="Arial"/>
          <w:spacing w:val="-1"/>
        </w:rPr>
        <w:t>witnessed</w:t>
      </w:r>
      <w:r w:rsidRPr="00587E7A">
        <w:rPr>
          <w:rFonts w:cs="Arial"/>
          <w:spacing w:val="13"/>
        </w:rPr>
        <w:t xml:space="preserve"> </w:t>
      </w:r>
      <w:r w:rsidRPr="00587E7A">
        <w:rPr>
          <w:rFonts w:cs="Arial"/>
        </w:rPr>
        <w:t>by</w:t>
      </w:r>
      <w:r w:rsidRPr="00587E7A">
        <w:rPr>
          <w:rFonts w:cs="Arial"/>
          <w:spacing w:val="10"/>
        </w:rPr>
        <w:t xml:space="preserve"> </w:t>
      </w:r>
      <w:r w:rsidRPr="00587E7A">
        <w:rPr>
          <w:rFonts w:cs="Arial"/>
        </w:rPr>
        <w:t>a</w:t>
      </w:r>
      <w:r w:rsidRPr="00587E7A">
        <w:rPr>
          <w:rFonts w:cs="Arial"/>
          <w:spacing w:val="13"/>
        </w:rPr>
        <w:t xml:space="preserve"> </w:t>
      </w:r>
      <w:r w:rsidRPr="00587E7A">
        <w:rPr>
          <w:rFonts w:cs="Arial"/>
          <w:spacing w:val="-1"/>
        </w:rPr>
        <w:t>same-gender</w:t>
      </w:r>
      <w:r w:rsidRPr="00587E7A">
        <w:rPr>
          <w:rFonts w:cs="Arial"/>
          <w:spacing w:val="65"/>
        </w:rPr>
        <w:t xml:space="preserve"> </w:t>
      </w:r>
      <w:r w:rsidRPr="00587E7A">
        <w:rPr>
          <w:rFonts w:cs="Arial"/>
          <w:spacing w:val="-1"/>
        </w:rPr>
        <w:t>Collector.)</w:t>
      </w:r>
    </w:p>
    <w:p w14:paraId="741E9A65" w14:textId="77777777" w:rsidR="00F00036" w:rsidRPr="00587E7A" w:rsidRDefault="00F00036" w:rsidP="00985A6C">
      <w:pPr>
        <w:spacing w:before="10"/>
        <w:rPr>
          <w:rFonts w:ascii="Arial" w:eastAsia="Arial" w:hAnsi="Arial" w:cs="Arial"/>
          <w:sz w:val="20"/>
          <w:szCs w:val="20"/>
        </w:rPr>
      </w:pPr>
    </w:p>
    <w:p w14:paraId="551618A4" w14:textId="77777777" w:rsidR="00F00036" w:rsidRPr="00587E7A" w:rsidRDefault="003650B4" w:rsidP="00540BD0">
      <w:pPr>
        <w:pStyle w:val="BodyText"/>
        <w:numPr>
          <w:ilvl w:val="0"/>
          <w:numId w:val="60"/>
        </w:numPr>
        <w:tabs>
          <w:tab w:val="left" w:pos="3532"/>
        </w:tabs>
        <w:ind w:right="117" w:hanging="547"/>
        <w:jc w:val="left"/>
        <w:rPr>
          <w:rFonts w:cs="Arial"/>
        </w:rPr>
      </w:pPr>
      <w:bookmarkStart w:id="152" w:name="(10)__The_employee_shall_be_instructed_t"/>
      <w:bookmarkEnd w:id="152"/>
      <w:r w:rsidRPr="00587E7A">
        <w:rPr>
          <w:rFonts w:cs="Arial"/>
        </w:rPr>
        <w:t>The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shall</w:t>
      </w:r>
      <w:r w:rsidRPr="00587E7A">
        <w:rPr>
          <w:rFonts w:cs="Arial"/>
        </w:rPr>
        <w:t xml:space="preserve"> be</w:t>
      </w:r>
      <w:r w:rsidRPr="00587E7A">
        <w:rPr>
          <w:rFonts w:cs="Arial"/>
          <w:spacing w:val="-1"/>
        </w:rPr>
        <w:t xml:space="preserve"> instructed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wash</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dry</w:t>
      </w:r>
      <w:r w:rsidRPr="00587E7A">
        <w:rPr>
          <w:rFonts w:cs="Arial"/>
          <w:spacing w:val="-2"/>
        </w:rPr>
        <w:t xml:space="preserve"> </w:t>
      </w:r>
      <w:r w:rsidRPr="00587E7A">
        <w:rPr>
          <w:rFonts w:cs="Arial"/>
          <w:spacing w:val="-1"/>
        </w:rPr>
        <w:t>his</w:t>
      </w:r>
      <w:r w:rsidRPr="00587E7A">
        <w:rPr>
          <w:rFonts w:cs="Arial"/>
        </w:rPr>
        <w:t xml:space="preserve"> or</w:t>
      </w:r>
      <w:r w:rsidRPr="00587E7A">
        <w:rPr>
          <w:rFonts w:cs="Arial"/>
          <w:spacing w:val="-1"/>
        </w:rPr>
        <w:t xml:space="preserve"> </w:t>
      </w:r>
      <w:r w:rsidRPr="00587E7A">
        <w:rPr>
          <w:rFonts w:cs="Arial"/>
        </w:rPr>
        <w:t>her</w:t>
      </w:r>
      <w:r w:rsidRPr="00587E7A">
        <w:rPr>
          <w:rFonts w:cs="Arial"/>
          <w:spacing w:val="-1"/>
        </w:rPr>
        <w:t xml:space="preserve"> </w:t>
      </w:r>
      <w:r w:rsidRPr="00587E7A">
        <w:rPr>
          <w:rFonts w:cs="Arial"/>
        </w:rPr>
        <w:t>hands</w:t>
      </w:r>
      <w:r w:rsidRPr="00587E7A">
        <w:rPr>
          <w:rFonts w:cs="Arial"/>
          <w:spacing w:val="43"/>
        </w:rPr>
        <w:t xml:space="preserve"> </w:t>
      </w:r>
      <w:r w:rsidRPr="00587E7A">
        <w:rPr>
          <w:rFonts w:cs="Arial"/>
          <w:spacing w:val="-1"/>
        </w:rPr>
        <w:t>prior</w:t>
      </w:r>
      <w:r w:rsidRPr="00587E7A">
        <w:rPr>
          <w:rFonts w:cs="Arial"/>
          <w:spacing w:val="11"/>
        </w:rPr>
        <w:t xml:space="preserve"> </w:t>
      </w:r>
      <w:r w:rsidRPr="00587E7A">
        <w:rPr>
          <w:rFonts w:cs="Arial"/>
        </w:rPr>
        <w:t>to</w:t>
      </w:r>
      <w:r w:rsidRPr="00587E7A">
        <w:rPr>
          <w:rFonts w:cs="Arial"/>
          <w:spacing w:val="13"/>
        </w:rPr>
        <w:t xml:space="preserve"> </w:t>
      </w:r>
      <w:r w:rsidRPr="00587E7A">
        <w:rPr>
          <w:rFonts w:cs="Arial"/>
          <w:spacing w:val="-1"/>
        </w:rPr>
        <w:t>urination.</w:t>
      </w:r>
      <w:r w:rsidRPr="00587E7A">
        <w:rPr>
          <w:rFonts w:cs="Arial"/>
          <w:spacing w:val="12"/>
        </w:rPr>
        <w:t xml:space="preserve"> </w:t>
      </w:r>
      <w:r w:rsidRPr="00587E7A">
        <w:rPr>
          <w:rFonts w:cs="Arial"/>
          <w:spacing w:val="-1"/>
        </w:rPr>
        <w:t>After</w:t>
      </w:r>
      <w:r w:rsidRPr="00587E7A">
        <w:rPr>
          <w:rFonts w:cs="Arial"/>
          <w:spacing w:val="9"/>
        </w:rPr>
        <w:t xml:space="preserve"> </w:t>
      </w:r>
      <w:r w:rsidRPr="00587E7A">
        <w:rPr>
          <w:rFonts w:cs="Arial"/>
          <w:spacing w:val="-1"/>
        </w:rPr>
        <w:t>washing</w:t>
      </w:r>
      <w:r w:rsidRPr="00587E7A">
        <w:rPr>
          <w:rFonts w:cs="Arial"/>
          <w:spacing w:val="11"/>
        </w:rPr>
        <w:t xml:space="preserve"> </w:t>
      </w:r>
      <w:r w:rsidRPr="00587E7A">
        <w:rPr>
          <w:rFonts w:cs="Arial"/>
        </w:rPr>
        <w:t>hands,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employee</w:t>
      </w:r>
      <w:r w:rsidRPr="00587E7A">
        <w:rPr>
          <w:rFonts w:cs="Arial"/>
          <w:spacing w:val="13"/>
        </w:rPr>
        <w:t xml:space="preserve"> </w:t>
      </w:r>
      <w:r w:rsidRPr="00587E7A">
        <w:rPr>
          <w:rFonts w:cs="Arial"/>
          <w:spacing w:val="-1"/>
        </w:rPr>
        <w:t>shall</w:t>
      </w:r>
      <w:r w:rsidRPr="00587E7A">
        <w:rPr>
          <w:rFonts w:cs="Arial"/>
          <w:spacing w:val="12"/>
        </w:rPr>
        <w:t xml:space="preserve"> </w:t>
      </w:r>
      <w:r w:rsidRPr="00587E7A">
        <w:rPr>
          <w:rFonts w:cs="Arial"/>
          <w:spacing w:val="-1"/>
        </w:rPr>
        <w:t>remain</w:t>
      </w:r>
      <w:r w:rsidRPr="00587E7A">
        <w:rPr>
          <w:rFonts w:cs="Arial"/>
          <w:spacing w:val="36"/>
        </w:rPr>
        <w:t xml:space="preserve"> </w:t>
      </w:r>
      <w:r w:rsidRPr="00587E7A">
        <w:rPr>
          <w:rFonts w:cs="Arial"/>
          <w:spacing w:val="-1"/>
        </w:rPr>
        <w:t>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presence</w:t>
      </w:r>
      <w:r w:rsidRPr="00587E7A">
        <w:rPr>
          <w:rFonts w:cs="Arial"/>
          <w:spacing w:val="1"/>
        </w:rPr>
        <w:t xml:space="preserve"> </w:t>
      </w:r>
      <w:r w:rsidRPr="00587E7A">
        <w:rPr>
          <w:rFonts w:cs="Arial"/>
          <w:spacing w:val="-1"/>
        </w:rPr>
        <w:t>of</w:t>
      </w:r>
      <w:r w:rsidRPr="00587E7A">
        <w:rPr>
          <w:rFonts w:cs="Arial"/>
        </w:rPr>
        <w:t xml:space="preserve"> the</w:t>
      </w:r>
      <w:r w:rsidRPr="00587E7A">
        <w:rPr>
          <w:rFonts w:cs="Arial"/>
          <w:spacing w:val="-1"/>
        </w:rPr>
        <w:t xml:space="preserve"> CSP</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shall</w:t>
      </w:r>
      <w:r w:rsidRPr="00587E7A">
        <w:rPr>
          <w:rFonts w:cs="Arial"/>
        </w:rPr>
        <w:t xml:space="preserve"> not </w:t>
      </w:r>
      <w:r w:rsidRPr="00587E7A">
        <w:rPr>
          <w:rFonts w:cs="Arial"/>
          <w:spacing w:val="-2"/>
        </w:rPr>
        <w:t>have</w:t>
      </w:r>
      <w:r w:rsidRPr="00587E7A">
        <w:rPr>
          <w:rFonts w:cs="Arial"/>
          <w:spacing w:val="1"/>
        </w:rPr>
        <w:t xml:space="preserve"> </w:t>
      </w:r>
      <w:r w:rsidRPr="00587E7A">
        <w:rPr>
          <w:rFonts w:cs="Arial"/>
        </w:rPr>
        <w:t>access to</w:t>
      </w:r>
      <w:r w:rsidRPr="00587E7A">
        <w:rPr>
          <w:rFonts w:cs="Arial"/>
          <w:spacing w:val="1"/>
        </w:rPr>
        <w:t xml:space="preserve"> </w:t>
      </w:r>
      <w:r w:rsidRPr="00587E7A">
        <w:rPr>
          <w:rFonts w:cs="Arial"/>
          <w:spacing w:val="-1"/>
        </w:rPr>
        <w:t>any</w:t>
      </w:r>
      <w:r w:rsidRPr="00587E7A">
        <w:rPr>
          <w:rFonts w:cs="Arial"/>
        </w:rPr>
        <w:t xml:space="preserve"> </w:t>
      </w:r>
      <w:r w:rsidRPr="00587E7A">
        <w:rPr>
          <w:rFonts w:cs="Arial"/>
          <w:spacing w:val="-1"/>
        </w:rPr>
        <w:t>water</w:t>
      </w:r>
      <w:r w:rsidRPr="00587E7A">
        <w:rPr>
          <w:rFonts w:cs="Arial"/>
          <w:spacing w:val="33"/>
        </w:rPr>
        <w:t xml:space="preserve"> </w:t>
      </w:r>
      <w:r w:rsidRPr="00587E7A">
        <w:rPr>
          <w:rFonts w:cs="Arial"/>
          <w:spacing w:val="-1"/>
        </w:rPr>
        <w:t>fountain,</w:t>
      </w:r>
      <w:r w:rsidRPr="00587E7A">
        <w:rPr>
          <w:rFonts w:cs="Arial"/>
          <w:spacing w:val="1"/>
        </w:rPr>
        <w:t xml:space="preserve"> </w:t>
      </w:r>
      <w:r w:rsidRPr="00587E7A">
        <w:rPr>
          <w:rFonts w:cs="Arial"/>
        </w:rPr>
        <w:t>faucet,</w:t>
      </w:r>
      <w:r w:rsidRPr="00587E7A">
        <w:rPr>
          <w:rFonts w:cs="Arial"/>
          <w:spacing w:val="3"/>
        </w:rPr>
        <w:t xml:space="preserve"> </w:t>
      </w:r>
      <w:r w:rsidRPr="00587E7A">
        <w:rPr>
          <w:rFonts w:cs="Arial"/>
          <w:spacing w:val="-1"/>
        </w:rPr>
        <w:t>soap</w:t>
      </w:r>
      <w:r w:rsidRPr="00587E7A">
        <w:rPr>
          <w:rFonts w:cs="Arial"/>
          <w:spacing w:val="4"/>
        </w:rPr>
        <w:t xml:space="preserve"> </w:t>
      </w:r>
      <w:r w:rsidRPr="00587E7A">
        <w:rPr>
          <w:rFonts w:cs="Arial"/>
          <w:spacing w:val="-1"/>
        </w:rPr>
        <w:t>dispenser,</w:t>
      </w:r>
      <w:r w:rsidRPr="00587E7A">
        <w:rPr>
          <w:rFonts w:cs="Arial"/>
          <w:spacing w:val="6"/>
        </w:rPr>
        <w:t xml:space="preserve"> </w:t>
      </w:r>
      <w:r w:rsidRPr="00587E7A">
        <w:rPr>
          <w:rFonts w:cs="Arial"/>
          <w:spacing w:val="-1"/>
        </w:rPr>
        <w:t>cleaning</w:t>
      </w:r>
      <w:r w:rsidRPr="00587E7A">
        <w:rPr>
          <w:rFonts w:cs="Arial"/>
          <w:spacing w:val="1"/>
        </w:rPr>
        <w:t xml:space="preserve"> </w:t>
      </w:r>
      <w:r w:rsidRPr="00587E7A">
        <w:rPr>
          <w:rFonts w:cs="Arial"/>
          <w:spacing w:val="-1"/>
        </w:rPr>
        <w:t>agent,</w:t>
      </w:r>
      <w:r w:rsidRPr="00587E7A">
        <w:rPr>
          <w:rFonts w:cs="Arial"/>
          <w:spacing w:val="3"/>
        </w:rPr>
        <w:t xml:space="preserve"> </w:t>
      </w:r>
      <w:r w:rsidRPr="00587E7A">
        <w:rPr>
          <w:rFonts w:cs="Arial"/>
        </w:rPr>
        <w:t>or</w:t>
      </w:r>
      <w:r w:rsidRPr="00587E7A">
        <w:rPr>
          <w:rFonts w:cs="Arial"/>
          <w:spacing w:val="5"/>
        </w:rPr>
        <w:t xml:space="preserve"> </w:t>
      </w:r>
      <w:r w:rsidRPr="00587E7A">
        <w:rPr>
          <w:rFonts w:cs="Arial"/>
        </w:rPr>
        <w:t>any</w:t>
      </w:r>
      <w:r w:rsidRPr="00587E7A">
        <w:rPr>
          <w:rFonts w:cs="Arial"/>
          <w:spacing w:val="3"/>
        </w:rPr>
        <w:t xml:space="preserve"> </w:t>
      </w:r>
      <w:r w:rsidRPr="00587E7A">
        <w:rPr>
          <w:rFonts w:cs="Arial"/>
          <w:spacing w:val="-1"/>
        </w:rPr>
        <w:t>other</w:t>
      </w:r>
      <w:r w:rsidRPr="00587E7A">
        <w:rPr>
          <w:rFonts w:cs="Arial"/>
          <w:spacing w:val="49"/>
        </w:rPr>
        <w:t xml:space="preserve"> </w:t>
      </w:r>
      <w:r w:rsidRPr="00587E7A">
        <w:rPr>
          <w:rFonts w:cs="Arial"/>
          <w:spacing w:val="-1"/>
        </w:rPr>
        <w:t>materials</w:t>
      </w:r>
      <w:r w:rsidRPr="00587E7A">
        <w:rPr>
          <w:rFonts w:cs="Arial"/>
        </w:rPr>
        <w:t xml:space="preserve"> </w:t>
      </w:r>
      <w:r w:rsidRPr="00587E7A">
        <w:rPr>
          <w:rFonts w:cs="Arial"/>
          <w:spacing w:val="-1"/>
        </w:rPr>
        <w:t>that</w:t>
      </w:r>
      <w:r w:rsidRPr="00587E7A">
        <w:rPr>
          <w:rFonts w:cs="Arial"/>
        </w:rPr>
        <w:t xml:space="preserve"> </w:t>
      </w:r>
      <w:r w:rsidRPr="00587E7A">
        <w:rPr>
          <w:rFonts w:cs="Arial"/>
          <w:spacing w:val="-1"/>
        </w:rPr>
        <w:t>could</w:t>
      </w:r>
      <w:r w:rsidRPr="00587E7A">
        <w:rPr>
          <w:rFonts w:cs="Arial"/>
          <w:spacing w:val="1"/>
        </w:rPr>
        <w:t xml:space="preserve"> </w:t>
      </w:r>
      <w:r w:rsidRPr="00587E7A">
        <w:rPr>
          <w:rFonts w:cs="Arial"/>
          <w:spacing w:val="-1"/>
        </w:rPr>
        <w:t xml:space="preserve">be </w:t>
      </w:r>
      <w:r w:rsidRPr="00587E7A">
        <w:rPr>
          <w:rFonts w:cs="Arial"/>
        </w:rPr>
        <w:t>used</w:t>
      </w:r>
      <w:r w:rsidRPr="00587E7A">
        <w:rPr>
          <w:rFonts w:cs="Arial"/>
          <w:spacing w:val="-1"/>
        </w:rPr>
        <w:t xml:space="preserve"> </w:t>
      </w:r>
      <w:r w:rsidRPr="00587E7A">
        <w:rPr>
          <w:rFonts w:cs="Arial"/>
        </w:rPr>
        <w:t>to</w:t>
      </w:r>
      <w:r w:rsidRPr="00587E7A">
        <w:rPr>
          <w:rFonts w:cs="Arial"/>
          <w:spacing w:val="-1"/>
        </w:rPr>
        <w:t xml:space="preserve"> adulterate</w:t>
      </w:r>
      <w:r w:rsidRPr="00587E7A">
        <w:rPr>
          <w:rFonts w:cs="Arial"/>
          <w:spacing w:val="1"/>
        </w:rPr>
        <w:t xml:space="preserve"> </w:t>
      </w:r>
      <w:r w:rsidRPr="00587E7A">
        <w:rPr>
          <w:rFonts w:cs="Arial"/>
          <w:spacing w:val="-1"/>
        </w:rPr>
        <w:t>the specimen.</w:t>
      </w:r>
    </w:p>
    <w:p w14:paraId="4BBC3766" w14:textId="77777777" w:rsidR="00F00036" w:rsidRPr="00587E7A" w:rsidRDefault="00F00036" w:rsidP="00985A6C">
      <w:pPr>
        <w:spacing w:before="10"/>
        <w:rPr>
          <w:rFonts w:ascii="Arial" w:eastAsia="Arial" w:hAnsi="Arial" w:cs="Arial"/>
          <w:sz w:val="20"/>
          <w:szCs w:val="20"/>
        </w:rPr>
      </w:pPr>
    </w:p>
    <w:p w14:paraId="0EA62C82" w14:textId="77777777" w:rsidR="00F00036" w:rsidRPr="00587E7A" w:rsidRDefault="003650B4" w:rsidP="00540BD0">
      <w:pPr>
        <w:pStyle w:val="BodyText"/>
        <w:numPr>
          <w:ilvl w:val="1"/>
          <w:numId w:val="62"/>
        </w:numPr>
        <w:tabs>
          <w:tab w:val="left" w:pos="2984"/>
        </w:tabs>
        <w:ind w:hanging="720"/>
        <w:rPr>
          <w:rFonts w:cs="Arial"/>
        </w:rPr>
      </w:pPr>
      <w:bookmarkStart w:id="153" w:name="C.__The_Collected_Sample"/>
      <w:bookmarkEnd w:id="153"/>
      <w:r w:rsidRPr="00587E7A">
        <w:rPr>
          <w:rFonts w:cs="Arial"/>
        </w:rPr>
        <w:t>The</w:t>
      </w:r>
      <w:r w:rsidRPr="00587E7A">
        <w:rPr>
          <w:rFonts w:cs="Arial"/>
          <w:spacing w:val="1"/>
        </w:rPr>
        <w:t xml:space="preserve"> </w:t>
      </w:r>
      <w:r w:rsidRPr="00587E7A">
        <w:rPr>
          <w:rFonts w:cs="Arial"/>
          <w:spacing w:val="-1"/>
        </w:rPr>
        <w:t>Collected</w:t>
      </w:r>
      <w:r w:rsidRPr="00587E7A">
        <w:rPr>
          <w:rFonts w:cs="Arial"/>
          <w:spacing w:val="1"/>
        </w:rPr>
        <w:t xml:space="preserve"> </w:t>
      </w:r>
      <w:r w:rsidRPr="00587E7A">
        <w:rPr>
          <w:rFonts w:cs="Arial"/>
          <w:spacing w:val="-1"/>
        </w:rPr>
        <w:t>Sample</w:t>
      </w:r>
    </w:p>
    <w:p w14:paraId="180632A6" w14:textId="77777777" w:rsidR="00F00036" w:rsidRPr="00587E7A" w:rsidRDefault="00F00036" w:rsidP="00985A6C">
      <w:pPr>
        <w:spacing w:before="10"/>
        <w:rPr>
          <w:rFonts w:ascii="Arial" w:eastAsia="Arial" w:hAnsi="Arial" w:cs="Arial"/>
          <w:sz w:val="20"/>
          <w:szCs w:val="20"/>
        </w:rPr>
      </w:pPr>
    </w:p>
    <w:p w14:paraId="40D1BF5B" w14:textId="690A4E26" w:rsidR="00F00036" w:rsidRPr="00587E7A" w:rsidRDefault="003650B4" w:rsidP="00540BD0">
      <w:pPr>
        <w:pStyle w:val="BodyText"/>
        <w:numPr>
          <w:ilvl w:val="0"/>
          <w:numId w:val="59"/>
        </w:numPr>
        <w:tabs>
          <w:tab w:val="left" w:pos="3532"/>
        </w:tabs>
        <w:ind w:right="117" w:hanging="547"/>
        <w:rPr>
          <w:rFonts w:cs="Arial"/>
        </w:rPr>
      </w:pPr>
      <w:bookmarkStart w:id="154" w:name="(1)__Upon_receiving_the_specimen_from_th"/>
      <w:bookmarkEnd w:id="154"/>
      <w:r w:rsidRPr="00587E7A">
        <w:rPr>
          <w:rFonts w:cs="Arial"/>
          <w:spacing w:val="-1"/>
        </w:rPr>
        <w:t>Upon</w:t>
      </w:r>
      <w:r w:rsidRPr="00587E7A">
        <w:rPr>
          <w:rFonts w:cs="Arial"/>
          <w:spacing w:val="46"/>
        </w:rPr>
        <w:t xml:space="preserve"> </w:t>
      </w:r>
      <w:r w:rsidRPr="00587E7A">
        <w:rPr>
          <w:rFonts w:cs="Arial"/>
          <w:spacing w:val="-1"/>
        </w:rPr>
        <w:t>receiving</w:t>
      </w:r>
      <w:r w:rsidRPr="00587E7A">
        <w:rPr>
          <w:rFonts w:cs="Arial"/>
          <w:spacing w:val="44"/>
        </w:rPr>
        <w:t xml:space="preserve"> </w:t>
      </w:r>
      <w:r w:rsidRPr="00587E7A">
        <w:rPr>
          <w:rFonts w:cs="Arial"/>
        </w:rPr>
        <w:t>the</w:t>
      </w:r>
      <w:r w:rsidRPr="00587E7A">
        <w:rPr>
          <w:rFonts w:cs="Arial"/>
          <w:spacing w:val="47"/>
        </w:rPr>
        <w:t xml:space="preserve"> </w:t>
      </w:r>
      <w:r w:rsidRPr="00587E7A">
        <w:rPr>
          <w:rFonts w:cs="Arial"/>
          <w:spacing w:val="-1"/>
        </w:rPr>
        <w:t>specimen</w:t>
      </w:r>
      <w:r w:rsidRPr="00587E7A">
        <w:rPr>
          <w:rFonts w:cs="Arial"/>
          <w:spacing w:val="43"/>
        </w:rPr>
        <w:t xml:space="preserve"> </w:t>
      </w:r>
      <w:r w:rsidRPr="00587E7A">
        <w:rPr>
          <w:rFonts w:cs="Arial"/>
          <w:spacing w:val="-1"/>
        </w:rPr>
        <w:t>from</w:t>
      </w:r>
      <w:r w:rsidRPr="00587E7A">
        <w:rPr>
          <w:rFonts w:cs="Arial"/>
          <w:spacing w:val="48"/>
        </w:rPr>
        <w:t xml:space="preserve"> </w:t>
      </w:r>
      <w:r w:rsidRPr="00587E7A">
        <w:rPr>
          <w:rFonts w:cs="Arial"/>
          <w:spacing w:val="-1"/>
        </w:rPr>
        <w:t>the</w:t>
      </w:r>
      <w:r w:rsidRPr="00587E7A">
        <w:rPr>
          <w:rFonts w:cs="Arial"/>
          <w:spacing w:val="47"/>
        </w:rPr>
        <w:t xml:space="preserve"> </w:t>
      </w:r>
      <w:r w:rsidRPr="00587E7A">
        <w:rPr>
          <w:rFonts w:cs="Arial"/>
          <w:spacing w:val="-1"/>
        </w:rPr>
        <w:t>employee</w:t>
      </w:r>
      <w:r w:rsidR="00924F88">
        <w:rPr>
          <w:rFonts w:cs="Arial"/>
          <w:spacing w:val="-1"/>
        </w:rPr>
        <w:t>,</w:t>
      </w:r>
      <w:r w:rsidRPr="00587E7A">
        <w:rPr>
          <w:rFonts w:cs="Arial"/>
          <w:spacing w:val="47"/>
        </w:rPr>
        <w:t xml:space="preserve"> </w:t>
      </w:r>
      <w:r w:rsidRPr="00587E7A">
        <w:rPr>
          <w:rFonts w:cs="Arial"/>
        </w:rPr>
        <w:t>the</w:t>
      </w:r>
      <w:r w:rsidRPr="00587E7A">
        <w:rPr>
          <w:rFonts w:cs="Arial"/>
          <w:spacing w:val="46"/>
        </w:rPr>
        <w:t xml:space="preserve"> </w:t>
      </w:r>
      <w:r w:rsidRPr="00587E7A">
        <w:rPr>
          <w:rFonts w:cs="Arial"/>
          <w:spacing w:val="-1"/>
        </w:rPr>
        <w:t>CSP</w:t>
      </w:r>
      <w:r w:rsidRPr="00587E7A">
        <w:rPr>
          <w:rFonts w:cs="Arial"/>
          <w:spacing w:val="47"/>
        </w:rPr>
        <w:t xml:space="preserve"> </w:t>
      </w:r>
      <w:r w:rsidRPr="00587E7A">
        <w:rPr>
          <w:rFonts w:cs="Arial"/>
          <w:spacing w:val="-1"/>
        </w:rPr>
        <w:t>shall</w:t>
      </w:r>
      <w:r w:rsidRPr="00587E7A">
        <w:rPr>
          <w:rFonts w:cs="Arial"/>
          <w:spacing w:val="37"/>
        </w:rPr>
        <w:t xml:space="preserve"> </w:t>
      </w:r>
      <w:r w:rsidRPr="00587E7A">
        <w:rPr>
          <w:rFonts w:cs="Arial"/>
          <w:spacing w:val="-1"/>
        </w:rPr>
        <w:t>determine</w:t>
      </w:r>
      <w:r w:rsidRPr="00587E7A">
        <w:rPr>
          <w:rFonts w:cs="Arial"/>
          <w:spacing w:val="54"/>
        </w:rPr>
        <w:t xml:space="preserve"> </w:t>
      </w:r>
      <w:r w:rsidRPr="00587E7A">
        <w:rPr>
          <w:rFonts w:cs="Arial"/>
          <w:spacing w:val="-1"/>
        </w:rPr>
        <w:t>that</w:t>
      </w:r>
      <w:r w:rsidRPr="00587E7A">
        <w:rPr>
          <w:rFonts w:cs="Arial"/>
          <w:spacing w:val="54"/>
        </w:rPr>
        <w:t xml:space="preserve"> </w:t>
      </w:r>
      <w:r w:rsidRPr="00587E7A">
        <w:rPr>
          <w:rFonts w:cs="Arial"/>
          <w:spacing w:val="-1"/>
        </w:rPr>
        <w:t>urine</w:t>
      </w:r>
      <w:r w:rsidRPr="00587E7A">
        <w:rPr>
          <w:rFonts w:cs="Arial"/>
          <w:spacing w:val="55"/>
        </w:rPr>
        <w:t xml:space="preserve"> </w:t>
      </w:r>
      <w:r w:rsidRPr="00587E7A">
        <w:rPr>
          <w:rFonts w:cs="Arial"/>
          <w:spacing w:val="-1"/>
        </w:rPr>
        <w:t>specimens</w:t>
      </w:r>
      <w:r w:rsidRPr="00587E7A">
        <w:rPr>
          <w:rFonts w:cs="Arial"/>
          <w:spacing w:val="53"/>
        </w:rPr>
        <w:t xml:space="preserve"> </w:t>
      </w:r>
      <w:r w:rsidRPr="00587E7A">
        <w:rPr>
          <w:rFonts w:cs="Arial"/>
          <w:spacing w:val="-1"/>
        </w:rPr>
        <w:t>contain</w:t>
      </w:r>
      <w:r w:rsidRPr="00587E7A">
        <w:rPr>
          <w:rFonts w:cs="Arial"/>
          <w:spacing w:val="55"/>
        </w:rPr>
        <w:t xml:space="preserve"> </w:t>
      </w:r>
      <w:r w:rsidRPr="00587E7A">
        <w:rPr>
          <w:rFonts w:cs="Arial"/>
        </w:rPr>
        <w:t>at</w:t>
      </w:r>
      <w:r w:rsidRPr="00587E7A">
        <w:rPr>
          <w:rFonts w:cs="Arial"/>
          <w:spacing w:val="56"/>
        </w:rPr>
        <w:t xml:space="preserve"> </w:t>
      </w:r>
      <w:r w:rsidRPr="00587E7A">
        <w:rPr>
          <w:rFonts w:cs="Arial"/>
          <w:spacing w:val="-1"/>
        </w:rPr>
        <w:t>least</w:t>
      </w:r>
      <w:r w:rsidRPr="00587E7A">
        <w:rPr>
          <w:rFonts w:cs="Arial"/>
          <w:spacing w:val="54"/>
        </w:rPr>
        <w:t xml:space="preserve"> </w:t>
      </w:r>
      <w:r w:rsidRPr="00587E7A">
        <w:rPr>
          <w:rFonts w:cs="Arial"/>
          <w:spacing w:val="-1"/>
        </w:rPr>
        <w:t>thirty</w:t>
      </w:r>
      <w:r w:rsidRPr="00587E7A">
        <w:rPr>
          <w:rFonts w:cs="Arial"/>
          <w:spacing w:val="53"/>
        </w:rPr>
        <w:t xml:space="preserve"> </w:t>
      </w:r>
      <w:r w:rsidRPr="00587E7A">
        <w:rPr>
          <w:rFonts w:cs="Arial"/>
          <w:spacing w:val="-1"/>
        </w:rPr>
        <w:t>(30)</w:t>
      </w:r>
      <w:r w:rsidRPr="00587E7A">
        <w:rPr>
          <w:rFonts w:cs="Arial"/>
          <w:spacing w:val="61"/>
        </w:rPr>
        <w:t xml:space="preserve"> </w:t>
      </w:r>
      <w:r w:rsidRPr="00587E7A">
        <w:rPr>
          <w:rFonts w:cs="Arial"/>
          <w:spacing w:val="-1"/>
        </w:rPr>
        <w:t>milliliters</w:t>
      </w:r>
      <w:r w:rsidRPr="00587E7A">
        <w:rPr>
          <w:rFonts w:cs="Arial"/>
          <w:spacing w:val="3"/>
        </w:rPr>
        <w:t xml:space="preserve"> </w:t>
      </w:r>
      <w:r w:rsidRPr="00587E7A">
        <w:rPr>
          <w:rFonts w:cs="Arial"/>
        </w:rPr>
        <w:t>(mL)</w:t>
      </w:r>
      <w:r w:rsidRPr="00587E7A">
        <w:rPr>
          <w:rFonts w:cs="Arial"/>
          <w:spacing w:val="3"/>
        </w:rPr>
        <w:t xml:space="preserve"> </w:t>
      </w:r>
      <w:r w:rsidRPr="00587E7A">
        <w:rPr>
          <w:rFonts w:cs="Arial"/>
          <w:spacing w:val="-1"/>
        </w:rPr>
        <w:t>of</w:t>
      </w:r>
      <w:r w:rsidRPr="00587E7A">
        <w:rPr>
          <w:rFonts w:cs="Arial"/>
          <w:spacing w:val="6"/>
        </w:rPr>
        <w:t xml:space="preserve"> </w:t>
      </w:r>
      <w:r w:rsidRPr="00587E7A">
        <w:rPr>
          <w:rFonts w:cs="Arial"/>
          <w:spacing w:val="-1"/>
        </w:rPr>
        <w:t>urine.</w:t>
      </w:r>
      <w:r w:rsidRPr="00587E7A">
        <w:rPr>
          <w:rFonts w:cs="Arial"/>
          <w:spacing w:val="1"/>
        </w:rPr>
        <w:t xml:space="preserve"> </w:t>
      </w:r>
      <w:r w:rsidRPr="00587E7A">
        <w:rPr>
          <w:rFonts w:cs="Arial"/>
        </w:rPr>
        <w:t>The</w:t>
      </w:r>
      <w:r w:rsidRPr="00587E7A">
        <w:rPr>
          <w:rFonts w:cs="Arial"/>
          <w:spacing w:val="4"/>
        </w:rPr>
        <w:t xml:space="preserve"> </w:t>
      </w:r>
      <w:r w:rsidRPr="00587E7A">
        <w:rPr>
          <w:rFonts w:cs="Arial"/>
          <w:spacing w:val="-1"/>
        </w:rPr>
        <w:t>Collector</w:t>
      </w:r>
      <w:r w:rsidRPr="00587E7A">
        <w:rPr>
          <w:rFonts w:cs="Arial"/>
        </w:rPr>
        <w:t xml:space="preserve"> </w:t>
      </w:r>
      <w:r w:rsidRPr="00587E7A">
        <w:rPr>
          <w:rFonts w:cs="Arial"/>
          <w:spacing w:val="-1"/>
        </w:rPr>
        <w:t>shall</w:t>
      </w:r>
      <w:r w:rsidRPr="00587E7A">
        <w:rPr>
          <w:rFonts w:cs="Arial"/>
          <w:spacing w:val="3"/>
        </w:rPr>
        <w:t xml:space="preserve"> </w:t>
      </w:r>
      <w:r w:rsidRPr="00587E7A">
        <w:rPr>
          <w:rFonts w:cs="Arial"/>
          <w:spacing w:val="-1"/>
        </w:rPr>
        <w:t>document</w:t>
      </w:r>
      <w:r w:rsidRPr="00587E7A">
        <w:rPr>
          <w:rFonts w:cs="Arial"/>
          <w:spacing w:val="1"/>
        </w:rPr>
        <w:t xml:space="preserve"> </w:t>
      </w:r>
      <w:r w:rsidRPr="00587E7A">
        <w:rPr>
          <w:rFonts w:cs="Arial"/>
          <w:spacing w:val="-1"/>
        </w:rPr>
        <w:t>the</w:t>
      </w:r>
      <w:r w:rsidRPr="00587E7A">
        <w:rPr>
          <w:rFonts w:cs="Arial"/>
          <w:spacing w:val="43"/>
        </w:rPr>
        <w:t xml:space="preserve"> </w:t>
      </w:r>
      <w:r w:rsidRPr="00587E7A">
        <w:rPr>
          <w:rFonts w:cs="Arial"/>
          <w:spacing w:val="-1"/>
        </w:rPr>
        <w:t>appropriate</w:t>
      </w:r>
      <w:r w:rsidRPr="00587E7A">
        <w:rPr>
          <w:rFonts w:cs="Arial"/>
          <w:spacing w:val="1"/>
        </w:rPr>
        <w:t xml:space="preserve"> </w:t>
      </w:r>
      <w:r w:rsidRPr="00587E7A">
        <w:rPr>
          <w:rFonts w:cs="Arial"/>
          <w:spacing w:val="-1"/>
        </w:rPr>
        <w:t>volume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 xml:space="preserve">specimen </w:t>
      </w:r>
      <w:r w:rsidRPr="00587E7A">
        <w:rPr>
          <w:rFonts w:cs="Arial"/>
        </w:rPr>
        <w:t xml:space="preserve">at </w:t>
      </w:r>
      <w:r w:rsidRPr="00587E7A">
        <w:rPr>
          <w:rFonts w:cs="Arial"/>
          <w:spacing w:val="-1"/>
        </w:rPr>
        <w:t>the</w:t>
      </w:r>
      <w:r w:rsidRPr="00587E7A">
        <w:rPr>
          <w:rFonts w:cs="Arial"/>
          <w:spacing w:val="1"/>
        </w:rPr>
        <w:t xml:space="preserve"> </w:t>
      </w:r>
      <w:r w:rsidRPr="00587E7A">
        <w:rPr>
          <w:rFonts w:cs="Arial"/>
          <w:spacing w:val="-1"/>
        </w:rPr>
        <w:t>time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collection.</w:t>
      </w:r>
    </w:p>
    <w:p w14:paraId="49A6D09D" w14:textId="77777777" w:rsidR="00F00036" w:rsidRPr="00587E7A" w:rsidRDefault="00F00036" w:rsidP="00985A6C">
      <w:pPr>
        <w:spacing w:before="10"/>
        <w:rPr>
          <w:rFonts w:ascii="Arial" w:eastAsia="Arial" w:hAnsi="Arial" w:cs="Arial"/>
          <w:sz w:val="20"/>
          <w:szCs w:val="20"/>
        </w:rPr>
      </w:pPr>
    </w:p>
    <w:p w14:paraId="1F9DE69C" w14:textId="77777777" w:rsidR="00F00036" w:rsidRPr="00587E7A" w:rsidRDefault="003650B4" w:rsidP="00540BD0">
      <w:pPr>
        <w:pStyle w:val="BodyText"/>
        <w:numPr>
          <w:ilvl w:val="0"/>
          <w:numId w:val="59"/>
        </w:numPr>
        <w:tabs>
          <w:tab w:val="left" w:pos="3532"/>
        </w:tabs>
        <w:ind w:right="117" w:hanging="547"/>
        <w:rPr>
          <w:rFonts w:cs="Arial"/>
        </w:rPr>
      </w:pPr>
      <w:bookmarkStart w:id="155" w:name="(2)_If_there_is_less_than_thirty_(30)_mL"/>
      <w:bookmarkEnd w:id="155"/>
      <w:r w:rsidRPr="00587E7A">
        <w:rPr>
          <w:rFonts w:cs="Arial"/>
        </w:rPr>
        <w:t>If</w:t>
      </w:r>
      <w:r w:rsidRPr="00587E7A">
        <w:rPr>
          <w:rFonts w:cs="Arial"/>
          <w:spacing w:val="5"/>
        </w:rPr>
        <w:t xml:space="preserve"> </w:t>
      </w:r>
      <w:r w:rsidRPr="00587E7A">
        <w:rPr>
          <w:rFonts w:cs="Arial"/>
          <w:spacing w:val="-1"/>
        </w:rPr>
        <w:t>there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less</w:t>
      </w:r>
      <w:r w:rsidRPr="00587E7A">
        <w:rPr>
          <w:rFonts w:cs="Arial"/>
          <w:spacing w:val="5"/>
        </w:rPr>
        <w:t xml:space="preserve"> </w:t>
      </w:r>
      <w:r w:rsidRPr="00587E7A">
        <w:rPr>
          <w:rFonts w:cs="Arial"/>
          <w:spacing w:val="-1"/>
        </w:rPr>
        <w:t>than</w:t>
      </w:r>
      <w:r w:rsidRPr="00587E7A">
        <w:rPr>
          <w:rFonts w:cs="Arial"/>
          <w:spacing w:val="6"/>
        </w:rPr>
        <w:t xml:space="preserve"> </w:t>
      </w:r>
      <w:r w:rsidRPr="00587E7A">
        <w:rPr>
          <w:rFonts w:cs="Arial"/>
          <w:spacing w:val="-1"/>
        </w:rPr>
        <w:t>thirty</w:t>
      </w:r>
      <w:r w:rsidRPr="00587E7A">
        <w:rPr>
          <w:rFonts w:cs="Arial"/>
          <w:spacing w:val="2"/>
        </w:rPr>
        <w:t xml:space="preserve"> </w:t>
      </w:r>
      <w:r w:rsidRPr="00587E7A">
        <w:rPr>
          <w:rFonts w:cs="Arial"/>
          <w:spacing w:val="-1"/>
        </w:rPr>
        <w:t>(30)</w:t>
      </w:r>
      <w:r w:rsidRPr="00587E7A">
        <w:rPr>
          <w:rFonts w:cs="Arial"/>
          <w:spacing w:val="4"/>
        </w:rPr>
        <w:t xml:space="preserve"> </w:t>
      </w:r>
      <w:r w:rsidRPr="00587E7A">
        <w:rPr>
          <w:rFonts w:cs="Arial"/>
        </w:rPr>
        <w:t>mL</w:t>
      </w:r>
      <w:r w:rsidRPr="00587E7A">
        <w:rPr>
          <w:rFonts w:cs="Arial"/>
          <w:spacing w:val="6"/>
        </w:rPr>
        <w:t xml:space="preserve"> </w:t>
      </w:r>
      <w:r w:rsidRPr="00587E7A">
        <w:rPr>
          <w:rFonts w:cs="Arial"/>
          <w:spacing w:val="-1"/>
        </w:rPr>
        <w:t>of</w:t>
      </w:r>
      <w:r w:rsidRPr="00587E7A">
        <w:rPr>
          <w:rFonts w:cs="Arial"/>
          <w:spacing w:val="5"/>
        </w:rPr>
        <w:t xml:space="preserve"> </w:t>
      </w:r>
      <w:r w:rsidRPr="00587E7A">
        <w:rPr>
          <w:rFonts w:cs="Arial"/>
          <w:spacing w:val="-1"/>
        </w:rPr>
        <w:t>urine</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container,</w:t>
      </w:r>
      <w:r w:rsidRPr="00587E7A">
        <w:rPr>
          <w:rFonts w:cs="Arial"/>
          <w:spacing w:val="5"/>
        </w:rPr>
        <w:t xml:space="preserve"> </w:t>
      </w:r>
      <w:r w:rsidRPr="00587E7A">
        <w:rPr>
          <w:rFonts w:cs="Arial"/>
          <w:spacing w:val="-1"/>
        </w:rPr>
        <w:t>another</w:t>
      </w:r>
      <w:r w:rsidRPr="00587E7A">
        <w:rPr>
          <w:rFonts w:cs="Arial"/>
          <w:spacing w:val="51"/>
        </w:rPr>
        <w:t xml:space="preserve"> </w:t>
      </w:r>
      <w:r w:rsidRPr="00587E7A">
        <w:rPr>
          <w:rFonts w:cs="Arial"/>
          <w:spacing w:val="-1"/>
        </w:rPr>
        <w:t>urine</w:t>
      </w:r>
      <w:r w:rsidRPr="00587E7A">
        <w:rPr>
          <w:rFonts w:cs="Arial"/>
          <w:spacing w:val="1"/>
        </w:rPr>
        <w:t xml:space="preserve"> </w:t>
      </w:r>
      <w:r w:rsidRPr="00587E7A">
        <w:rPr>
          <w:rFonts w:cs="Arial"/>
          <w:spacing w:val="-1"/>
        </w:rPr>
        <w:t>specimen</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collected</w:t>
      </w:r>
      <w:r w:rsidRPr="00587E7A">
        <w:rPr>
          <w:rFonts w:cs="Arial"/>
          <w:spacing w:val="1"/>
        </w:rPr>
        <w:t xml:space="preserve"> </w:t>
      </w:r>
      <w:r w:rsidRPr="00587E7A">
        <w:rPr>
          <w:rFonts w:cs="Arial"/>
          <w:spacing w:val="-1"/>
        </w:rPr>
        <w:t xml:space="preserve">in </w:t>
      </w:r>
      <w:r w:rsidRPr="00587E7A">
        <w:rPr>
          <w:rFonts w:cs="Arial"/>
        </w:rPr>
        <w:t>a</w:t>
      </w:r>
      <w:r w:rsidRPr="00587E7A">
        <w:rPr>
          <w:rFonts w:cs="Arial"/>
          <w:spacing w:val="1"/>
        </w:rPr>
        <w:t xml:space="preserve"> </w:t>
      </w:r>
      <w:r w:rsidRPr="00587E7A">
        <w:rPr>
          <w:rFonts w:cs="Arial"/>
          <w:spacing w:val="-1"/>
        </w:rPr>
        <w:t>separate</w:t>
      </w:r>
      <w:r w:rsidRPr="00587E7A">
        <w:rPr>
          <w:rFonts w:cs="Arial"/>
          <w:spacing w:val="1"/>
        </w:rPr>
        <w:t xml:space="preserve"> </w:t>
      </w:r>
      <w:r w:rsidRPr="00587E7A">
        <w:rPr>
          <w:rFonts w:cs="Arial"/>
          <w:spacing w:val="-1"/>
        </w:rPr>
        <w:t>container.</w:t>
      </w:r>
    </w:p>
    <w:p w14:paraId="07A4C4C5" w14:textId="77777777" w:rsidR="00F00036" w:rsidRPr="00587E7A" w:rsidRDefault="00F00036" w:rsidP="00985A6C">
      <w:pPr>
        <w:spacing w:before="10"/>
        <w:rPr>
          <w:rFonts w:ascii="Arial" w:eastAsia="Arial" w:hAnsi="Arial" w:cs="Arial"/>
          <w:sz w:val="20"/>
          <w:szCs w:val="20"/>
        </w:rPr>
      </w:pPr>
    </w:p>
    <w:p w14:paraId="571D61BA" w14:textId="77777777" w:rsidR="00F00036" w:rsidRPr="00587E7A" w:rsidRDefault="003650B4" w:rsidP="00540BD0">
      <w:pPr>
        <w:pStyle w:val="BodyText"/>
        <w:numPr>
          <w:ilvl w:val="0"/>
          <w:numId w:val="59"/>
        </w:numPr>
        <w:tabs>
          <w:tab w:val="left" w:pos="3532"/>
        </w:tabs>
        <w:ind w:right="118" w:hanging="547"/>
        <w:rPr>
          <w:rFonts w:cs="Arial"/>
        </w:rPr>
      </w:pPr>
      <w:bookmarkStart w:id="156" w:name="(3)_Collected_specimens_that_contain_les"/>
      <w:bookmarkEnd w:id="156"/>
      <w:r w:rsidRPr="00587E7A">
        <w:rPr>
          <w:rFonts w:cs="Arial"/>
          <w:spacing w:val="-1"/>
        </w:rPr>
        <w:t>Collected</w:t>
      </w:r>
      <w:r w:rsidRPr="00587E7A">
        <w:rPr>
          <w:rFonts w:cs="Arial"/>
          <w:spacing w:val="20"/>
        </w:rPr>
        <w:t xml:space="preserve"> </w:t>
      </w:r>
      <w:r w:rsidRPr="00587E7A">
        <w:rPr>
          <w:rFonts w:cs="Arial"/>
          <w:spacing w:val="-1"/>
        </w:rPr>
        <w:t>specimens</w:t>
      </w:r>
      <w:r w:rsidRPr="00587E7A">
        <w:rPr>
          <w:rFonts w:cs="Arial"/>
          <w:spacing w:val="17"/>
        </w:rPr>
        <w:t xml:space="preserve"> </w:t>
      </w:r>
      <w:r w:rsidRPr="00587E7A">
        <w:rPr>
          <w:rFonts w:cs="Arial"/>
          <w:spacing w:val="-1"/>
        </w:rPr>
        <w:t>that</w:t>
      </w:r>
      <w:r w:rsidRPr="00587E7A">
        <w:rPr>
          <w:rFonts w:cs="Arial"/>
          <w:spacing w:val="20"/>
        </w:rPr>
        <w:t xml:space="preserve"> </w:t>
      </w:r>
      <w:r w:rsidRPr="00587E7A">
        <w:rPr>
          <w:rFonts w:cs="Arial"/>
          <w:spacing w:val="-1"/>
        </w:rPr>
        <w:t>contain</w:t>
      </w:r>
      <w:r w:rsidRPr="00587E7A">
        <w:rPr>
          <w:rFonts w:cs="Arial"/>
          <w:spacing w:val="20"/>
        </w:rPr>
        <w:t xml:space="preserve"> </w:t>
      </w:r>
      <w:r w:rsidRPr="00587E7A">
        <w:rPr>
          <w:rFonts w:cs="Arial"/>
          <w:spacing w:val="-1"/>
        </w:rPr>
        <w:t>less</w:t>
      </w:r>
      <w:r w:rsidRPr="00587E7A">
        <w:rPr>
          <w:rFonts w:cs="Arial"/>
          <w:spacing w:val="17"/>
        </w:rPr>
        <w:t xml:space="preserve"> </w:t>
      </w:r>
      <w:r w:rsidRPr="00587E7A">
        <w:rPr>
          <w:rFonts w:cs="Arial"/>
          <w:spacing w:val="-1"/>
        </w:rPr>
        <w:t>than</w:t>
      </w:r>
      <w:r w:rsidRPr="00587E7A">
        <w:rPr>
          <w:rFonts w:cs="Arial"/>
          <w:spacing w:val="18"/>
        </w:rPr>
        <w:t xml:space="preserve"> </w:t>
      </w:r>
      <w:r w:rsidRPr="00587E7A">
        <w:rPr>
          <w:rFonts w:cs="Arial"/>
          <w:spacing w:val="-1"/>
        </w:rPr>
        <w:t>thirty</w:t>
      </w:r>
      <w:r w:rsidRPr="00587E7A">
        <w:rPr>
          <w:rFonts w:cs="Arial"/>
          <w:spacing w:val="17"/>
        </w:rPr>
        <w:t xml:space="preserve"> </w:t>
      </w:r>
      <w:r w:rsidRPr="00587E7A">
        <w:rPr>
          <w:rFonts w:cs="Arial"/>
          <w:spacing w:val="-1"/>
        </w:rPr>
        <w:t>(30)</w:t>
      </w:r>
      <w:r w:rsidRPr="00587E7A">
        <w:rPr>
          <w:rFonts w:cs="Arial"/>
          <w:spacing w:val="18"/>
        </w:rPr>
        <w:t xml:space="preserve"> </w:t>
      </w:r>
      <w:r w:rsidRPr="00587E7A">
        <w:rPr>
          <w:rFonts w:cs="Arial"/>
        </w:rPr>
        <w:t>mL</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urine</w:t>
      </w:r>
      <w:r w:rsidRPr="00587E7A">
        <w:rPr>
          <w:rFonts w:cs="Arial"/>
          <w:spacing w:val="55"/>
        </w:rPr>
        <w:t xml:space="preserve"> </w:t>
      </w:r>
      <w:r w:rsidRPr="00587E7A">
        <w:rPr>
          <w:rFonts w:cs="Arial"/>
          <w:spacing w:val="-1"/>
        </w:rPr>
        <w:t>shall</w:t>
      </w:r>
      <w:r w:rsidRPr="00587E7A">
        <w:rPr>
          <w:rFonts w:cs="Arial"/>
          <w:spacing w:val="61"/>
        </w:rPr>
        <w:t xml:space="preserve"> </w:t>
      </w:r>
      <w:r w:rsidRPr="00587E7A">
        <w:rPr>
          <w:rFonts w:cs="Arial"/>
          <w:spacing w:val="-1"/>
        </w:rPr>
        <w:t>not</w:t>
      </w:r>
      <w:r w:rsidRPr="00587E7A">
        <w:rPr>
          <w:rFonts w:cs="Arial"/>
          <w:spacing w:val="63"/>
        </w:rPr>
        <w:t xml:space="preserve"> </w:t>
      </w:r>
      <w:r w:rsidRPr="00587E7A">
        <w:rPr>
          <w:rFonts w:cs="Arial"/>
          <w:spacing w:val="-1"/>
        </w:rPr>
        <w:t>be</w:t>
      </w:r>
      <w:r w:rsidRPr="00587E7A">
        <w:rPr>
          <w:rFonts w:cs="Arial"/>
          <w:spacing w:val="64"/>
        </w:rPr>
        <w:t xml:space="preserve"> </w:t>
      </w:r>
      <w:r w:rsidRPr="00587E7A">
        <w:rPr>
          <w:rFonts w:cs="Arial"/>
          <w:spacing w:val="-1"/>
        </w:rPr>
        <w:t>submitted</w:t>
      </w:r>
      <w:r w:rsidRPr="00587E7A">
        <w:rPr>
          <w:rFonts w:cs="Arial"/>
          <w:spacing w:val="63"/>
        </w:rPr>
        <w:t xml:space="preserve"> </w:t>
      </w:r>
      <w:r w:rsidRPr="00587E7A">
        <w:rPr>
          <w:rFonts w:cs="Arial"/>
        </w:rPr>
        <w:t>to</w:t>
      </w:r>
      <w:r w:rsidRPr="00587E7A">
        <w:rPr>
          <w:rFonts w:cs="Arial"/>
          <w:spacing w:val="61"/>
        </w:rPr>
        <w:t xml:space="preserve"> </w:t>
      </w:r>
      <w:r w:rsidRPr="00587E7A">
        <w:rPr>
          <w:rFonts w:cs="Arial"/>
          <w:spacing w:val="-1"/>
        </w:rPr>
        <w:t>the</w:t>
      </w:r>
      <w:r w:rsidRPr="00587E7A">
        <w:rPr>
          <w:rFonts w:cs="Arial"/>
          <w:spacing w:val="64"/>
        </w:rPr>
        <w:t xml:space="preserve"> </w:t>
      </w:r>
      <w:r w:rsidRPr="00587E7A">
        <w:rPr>
          <w:rFonts w:cs="Arial"/>
          <w:spacing w:val="-1"/>
        </w:rPr>
        <w:t>laboratory</w:t>
      </w:r>
      <w:r w:rsidRPr="00587E7A">
        <w:rPr>
          <w:rFonts w:cs="Arial"/>
          <w:spacing w:val="60"/>
        </w:rPr>
        <w:t xml:space="preserve"> </w:t>
      </w:r>
      <w:r w:rsidRPr="00587E7A">
        <w:rPr>
          <w:rFonts w:cs="Arial"/>
        </w:rPr>
        <w:t>for</w:t>
      </w:r>
      <w:r w:rsidRPr="00587E7A">
        <w:rPr>
          <w:rFonts w:cs="Arial"/>
          <w:spacing w:val="61"/>
        </w:rPr>
        <w:t xml:space="preserve"> </w:t>
      </w:r>
      <w:r w:rsidRPr="00587E7A">
        <w:rPr>
          <w:rFonts w:cs="Arial"/>
          <w:spacing w:val="-1"/>
        </w:rPr>
        <w:t>testing.</w:t>
      </w:r>
      <w:r w:rsidRPr="00587E7A">
        <w:rPr>
          <w:rFonts w:cs="Arial"/>
          <w:spacing w:val="57"/>
        </w:rPr>
        <w:t xml:space="preserve"> </w:t>
      </w:r>
      <w:r w:rsidRPr="00587E7A">
        <w:rPr>
          <w:rFonts w:cs="Arial"/>
          <w:spacing w:val="-1"/>
        </w:rPr>
        <w:t>The</w:t>
      </w:r>
      <w:r w:rsidRPr="00587E7A">
        <w:rPr>
          <w:rFonts w:cs="Arial"/>
          <w:spacing w:val="64"/>
        </w:rPr>
        <w:t xml:space="preserve"> </w:t>
      </w:r>
      <w:r w:rsidRPr="00587E7A">
        <w:rPr>
          <w:rFonts w:cs="Arial"/>
          <w:spacing w:val="-2"/>
        </w:rPr>
        <w:t>Risk</w:t>
      </w:r>
      <w:r w:rsidRPr="00587E7A">
        <w:rPr>
          <w:rFonts w:cs="Arial"/>
          <w:spacing w:val="34"/>
        </w:rPr>
        <w:t xml:space="preserve"> </w:t>
      </w:r>
      <w:r w:rsidRPr="00587E7A">
        <w:rPr>
          <w:rFonts w:cs="Arial"/>
          <w:spacing w:val="-1"/>
        </w:rPr>
        <w:t>Manager</w:t>
      </w:r>
      <w:r w:rsidRPr="00587E7A">
        <w:rPr>
          <w:rFonts w:cs="Arial"/>
          <w:spacing w:val="21"/>
        </w:rPr>
        <w:t xml:space="preserve"> </w:t>
      </w:r>
      <w:r w:rsidRPr="00587E7A">
        <w:rPr>
          <w:rFonts w:cs="Arial"/>
        </w:rPr>
        <w:t>or</w:t>
      </w:r>
      <w:r w:rsidRPr="00587E7A">
        <w:rPr>
          <w:rFonts w:cs="Arial"/>
          <w:spacing w:val="21"/>
        </w:rPr>
        <w:t xml:space="preserve"> </w:t>
      </w:r>
      <w:r w:rsidRPr="00587E7A">
        <w:rPr>
          <w:rFonts w:cs="Arial"/>
          <w:spacing w:val="-1"/>
        </w:rPr>
        <w:t>designee</w:t>
      </w:r>
      <w:r w:rsidRPr="00587E7A">
        <w:rPr>
          <w:rFonts w:cs="Arial"/>
          <w:spacing w:val="20"/>
        </w:rPr>
        <w:t xml:space="preserve"> </w:t>
      </w:r>
      <w:r w:rsidRPr="00587E7A">
        <w:rPr>
          <w:rFonts w:cs="Arial"/>
          <w:spacing w:val="-1"/>
        </w:rPr>
        <w:t>shall</w:t>
      </w:r>
      <w:r w:rsidRPr="00587E7A">
        <w:rPr>
          <w:rFonts w:cs="Arial"/>
          <w:spacing w:val="21"/>
        </w:rPr>
        <w:t xml:space="preserve"> </w:t>
      </w:r>
      <w:r w:rsidRPr="00587E7A">
        <w:rPr>
          <w:rFonts w:cs="Arial"/>
        </w:rPr>
        <w:t>be</w:t>
      </w:r>
      <w:r w:rsidRPr="00587E7A">
        <w:rPr>
          <w:rFonts w:cs="Arial"/>
          <w:spacing w:val="23"/>
        </w:rPr>
        <w:t xml:space="preserve"> </w:t>
      </w:r>
      <w:r w:rsidRPr="00587E7A">
        <w:rPr>
          <w:rFonts w:cs="Arial"/>
          <w:spacing w:val="-1"/>
        </w:rPr>
        <w:t>notified.</w:t>
      </w:r>
      <w:r w:rsidRPr="00587E7A">
        <w:rPr>
          <w:rFonts w:cs="Arial"/>
          <w:spacing w:val="43"/>
        </w:rPr>
        <w:t xml:space="preserve"> </w:t>
      </w:r>
      <w:r w:rsidRPr="00587E7A">
        <w:rPr>
          <w:rFonts w:cs="Arial"/>
          <w:spacing w:val="-1"/>
        </w:rPr>
        <w:t>Such</w:t>
      </w:r>
      <w:r w:rsidRPr="00587E7A">
        <w:rPr>
          <w:rFonts w:cs="Arial"/>
          <w:spacing w:val="23"/>
        </w:rPr>
        <w:t xml:space="preserve"> </w:t>
      </w:r>
      <w:r w:rsidRPr="00587E7A">
        <w:rPr>
          <w:rFonts w:cs="Arial"/>
          <w:spacing w:val="-1"/>
        </w:rPr>
        <w:t>specimens</w:t>
      </w:r>
      <w:r w:rsidRPr="00587E7A">
        <w:rPr>
          <w:rFonts w:cs="Arial"/>
          <w:spacing w:val="22"/>
        </w:rPr>
        <w:t xml:space="preserve"> </w:t>
      </w:r>
      <w:r w:rsidRPr="00587E7A">
        <w:rPr>
          <w:rFonts w:cs="Arial"/>
          <w:spacing w:val="-1"/>
        </w:rPr>
        <w:t>shall</w:t>
      </w:r>
      <w:r w:rsidRPr="00587E7A">
        <w:rPr>
          <w:rFonts w:cs="Arial"/>
          <w:spacing w:val="21"/>
        </w:rPr>
        <w:t xml:space="preserve"> </w:t>
      </w:r>
      <w:r w:rsidRPr="00587E7A">
        <w:rPr>
          <w:rFonts w:cs="Arial"/>
        </w:rPr>
        <w:t>be</w:t>
      </w:r>
      <w:r w:rsidRPr="00587E7A">
        <w:rPr>
          <w:rFonts w:cs="Arial"/>
          <w:spacing w:val="57"/>
        </w:rPr>
        <w:t xml:space="preserve"> </w:t>
      </w:r>
      <w:r w:rsidRPr="00587E7A">
        <w:rPr>
          <w:rFonts w:cs="Arial"/>
          <w:spacing w:val="-1"/>
        </w:rPr>
        <w:t>discarded</w:t>
      </w:r>
      <w:r w:rsidRPr="00587E7A">
        <w:rPr>
          <w:rFonts w:cs="Arial"/>
          <w:spacing w:val="37"/>
        </w:rPr>
        <w:t xml:space="preserve"> </w:t>
      </w:r>
      <w:r w:rsidRPr="00587E7A">
        <w:rPr>
          <w:rFonts w:cs="Arial"/>
          <w:spacing w:val="-1"/>
        </w:rPr>
        <w:t>in</w:t>
      </w:r>
      <w:r w:rsidRPr="00587E7A">
        <w:rPr>
          <w:rFonts w:cs="Arial"/>
          <w:spacing w:val="38"/>
        </w:rPr>
        <w:t xml:space="preserve"> </w:t>
      </w:r>
      <w:r w:rsidRPr="00587E7A">
        <w:rPr>
          <w:rFonts w:cs="Arial"/>
        </w:rPr>
        <w:t>the</w:t>
      </w:r>
      <w:r w:rsidRPr="00587E7A">
        <w:rPr>
          <w:rFonts w:cs="Arial"/>
          <w:spacing w:val="38"/>
        </w:rPr>
        <w:t xml:space="preserve"> </w:t>
      </w:r>
      <w:r w:rsidRPr="00587E7A">
        <w:rPr>
          <w:rFonts w:cs="Arial"/>
          <w:spacing w:val="-1"/>
        </w:rPr>
        <w:t>presence</w:t>
      </w:r>
      <w:r w:rsidRPr="00587E7A">
        <w:rPr>
          <w:rFonts w:cs="Arial"/>
          <w:spacing w:val="37"/>
        </w:rPr>
        <w:t xml:space="preserve"> </w:t>
      </w:r>
      <w:r w:rsidRPr="00587E7A">
        <w:rPr>
          <w:rFonts w:cs="Arial"/>
          <w:spacing w:val="-1"/>
        </w:rPr>
        <w:t>of</w:t>
      </w:r>
      <w:r w:rsidRPr="00587E7A">
        <w:rPr>
          <w:rFonts w:cs="Arial"/>
          <w:spacing w:val="40"/>
        </w:rPr>
        <w:t xml:space="preserve"> </w:t>
      </w:r>
      <w:r w:rsidRPr="00587E7A">
        <w:rPr>
          <w:rFonts w:cs="Arial"/>
          <w:spacing w:val="-1"/>
        </w:rPr>
        <w:t>the</w:t>
      </w:r>
      <w:r w:rsidRPr="00587E7A">
        <w:rPr>
          <w:rFonts w:cs="Arial"/>
          <w:spacing w:val="40"/>
        </w:rPr>
        <w:t xml:space="preserve"> </w:t>
      </w:r>
      <w:r w:rsidRPr="00587E7A">
        <w:rPr>
          <w:rFonts w:cs="Arial"/>
          <w:spacing w:val="-1"/>
        </w:rPr>
        <w:t>donor/employee</w:t>
      </w:r>
      <w:r w:rsidRPr="00587E7A">
        <w:rPr>
          <w:rFonts w:cs="Arial"/>
          <w:spacing w:val="40"/>
        </w:rPr>
        <w:t xml:space="preserve"> </w:t>
      </w:r>
      <w:r w:rsidRPr="00587E7A">
        <w:rPr>
          <w:rFonts w:cs="Arial"/>
          <w:spacing w:val="-1"/>
        </w:rPr>
        <w:t>and</w:t>
      </w:r>
      <w:r w:rsidRPr="00587E7A">
        <w:rPr>
          <w:rFonts w:cs="Arial"/>
          <w:spacing w:val="39"/>
        </w:rPr>
        <w:t xml:space="preserve"> </w:t>
      </w:r>
      <w:r w:rsidRPr="00587E7A">
        <w:rPr>
          <w:rFonts w:cs="Arial"/>
          <w:spacing w:val="-2"/>
        </w:rPr>
        <w:t>such</w:t>
      </w:r>
      <w:r w:rsidRPr="00587E7A">
        <w:rPr>
          <w:rFonts w:cs="Arial"/>
          <w:spacing w:val="43"/>
        </w:rPr>
        <w:t xml:space="preserve"> </w:t>
      </w:r>
      <w:r w:rsidRPr="00587E7A">
        <w:rPr>
          <w:rFonts w:cs="Arial"/>
          <w:spacing w:val="-1"/>
        </w:rPr>
        <w:t>procedure</w:t>
      </w:r>
      <w:r w:rsidRPr="00587E7A">
        <w:rPr>
          <w:rFonts w:cs="Arial"/>
          <w:spacing w:val="51"/>
        </w:rPr>
        <w:t xml:space="preserve"> </w:t>
      </w:r>
      <w:r w:rsidRPr="00587E7A">
        <w:rPr>
          <w:rFonts w:cs="Arial"/>
          <w:spacing w:val="-1"/>
        </w:rPr>
        <w:t>shall</w:t>
      </w:r>
      <w:r w:rsidRPr="00587E7A">
        <w:rPr>
          <w:rFonts w:cs="Arial"/>
          <w:spacing w:val="50"/>
        </w:rPr>
        <w:t xml:space="preserve"> </w:t>
      </w:r>
      <w:r w:rsidRPr="00587E7A">
        <w:rPr>
          <w:rFonts w:cs="Arial"/>
        </w:rPr>
        <w:t>be</w:t>
      </w:r>
      <w:r w:rsidRPr="00587E7A">
        <w:rPr>
          <w:rFonts w:cs="Arial"/>
          <w:spacing w:val="49"/>
        </w:rPr>
        <w:t xml:space="preserve"> </w:t>
      </w:r>
      <w:r w:rsidRPr="00587E7A">
        <w:rPr>
          <w:rFonts w:cs="Arial"/>
          <w:spacing w:val="-1"/>
        </w:rPr>
        <w:t>annotated</w:t>
      </w:r>
      <w:r w:rsidRPr="00587E7A">
        <w:rPr>
          <w:rFonts w:cs="Arial"/>
          <w:spacing w:val="51"/>
        </w:rPr>
        <w:t xml:space="preserve"> </w:t>
      </w:r>
      <w:r w:rsidRPr="00587E7A">
        <w:rPr>
          <w:rFonts w:cs="Arial"/>
        </w:rPr>
        <w:t>by</w:t>
      </w:r>
      <w:r w:rsidRPr="00587E7A">
        <w:rPr>
          <w:rFonts w:cs="Arial"/>
          <w:spacing w:val="48"/>
        </w:rPr>
        <w:t xml:space="preserve"> </w:t>
      </w:r>
      <w:r w:rsidRPr="00587E7A">
        <w:rPr>
          <w:rFonts w:cs="Arial"/>
        </w:rPr>
        <w:t>the</w:t>
      </w:r>
      <w:r w:rsidRPr="00587E7A">
        <w:rPr>
          <w:rFonts w:cs="Arial"/>
          <w:spacing w:val="49"/>
        </w:rPr>
        <w:t xml:space="preserve"> </w:t>
      </w:r>
      <w:r w:rsidRPr="00587E7A">
        <w:rPr>
          <w:rFonts w:cs="Arial"/>
          <w:spacing w:val="-1"/>
        </w:rPr>
        <w:t>Collector</w:t>
      </w:r>
      <w:r w:rsidRPr="00587E7A">
        <w:rPr>
          <w:rFonts w:cs="Arial"/>
          <w:spacing w:val="50"/>
        </w:rPr>
        <w:t xml:space="preserve"> </w:t>
      </w:r>
      <w:r w:rsidRPr="00587E7A">
        <w:rPr>
          <w:rFonts w:cs="Arial"/>
        </w:rPr>
        <w:t>on</w:t>
      </w:r>
      <w:r w:rsidRPr="00587E7A">
        <w:rPr>
          <w:rFonts w:cs="Arial"/>
          <w:spacing w:val="48"/>
        </w:rPr>
        <w:t xml:space="preserve"> </w:t>
      </w:r>
      <w:r w:rsidRPr="00587E7A">
        <w:rPr>
          <w:rFonts w:cs="Arial"/>
        </w:rPr>
        <w:t>the</w:t>
      </w:r>
      <w:r w:rsidRPr="00587E7A">
        <w:rPr>
          <w:rFonts w:cs="Arial"/>
          <w:spacing w:val="49"/>
        </w:rPr>
        <w:t xml:space="preserve"> </w:t>
      </w:r>
      <w:r w:rsidRPr="00587E7A">
        <w:rPr>
          <w:rFonts w:cs="Arial"/>
          <w:spacing w:val="-1"/>
        </w:rPr>
        <w:t>Chain-of-</w:t>
      </w:r>
      <w:r w:rsidRPr="00587E7A">
        <w:rPr>
          <w:rFonts w:cs="Arial"/>
          <w:spacing w:val="41"/>
        </w:rPr>
        <w:t xml:space="preserve"> </w:t>
      </w:r>
      <w:r w:rsidRPr="00587E7A">
        <w:rPr>
          <w:rFonts w:cs="Arial"/>
          <w:spacing w:val="-1"/>
        </w:rPr>
        <w:t>Custody</w:t>
      </w:r>
      <w:r w:rsidRPr="00587E7A">
        <w:rPr>
          <w:rFonts w:cs="Arial"/>
          <w:spacing w:val="-5"/>
        </w:rPr>
        <w:t xml:space="preserve"> </w:t>
      </w:r>
      <w:r w:rsidRPr="00587E7A">
        <w:rPr>
          <w:rFonts w:cs="Arial"/>
        </w:rPr>
        <w:t>form.</w:t>
      </w:r>
    </w:p>
    <w:p w14:paraId="1D3B0433" w14:textId="77777777" w:rsidR="00F00036" w:rsidRPr="00652249" w:rsidRDefault="00F00036" w:rsidP="00985A6C">
      <w:pPr>
        <w:spacing w:before="3"/>
        <w:rPr>
          <w:rFonts w:ascii="Arial" w:eastAsia="Arial" w:hAnsi="Arial" w:cs="Arial"/>
          <w:sz w:val="16"/>
          <w:szCs w:val="16"/>
        </w:rPr>
      </w:pPr>
    </w:p>
    <w:p w14:paraId="7C1CD404" w14:textId="338BF34A" w:rsidR="00F00036" w:rsidRPr="00587E7A" w:rsidRDefault="003650B4" w:rsidP="00540BD0">
      <w:pPr>
        <w:pStyle w:val="BodyText"/>
        <w:numPr>
          <w:ilvl w:val="0"/>
          <w:numId w:val="59"/>
        </w:numPr>
        <w:tabs>
          <w:tab w:val="left" w:pos="3524"/>
        </w:tabs>
        <w:ind w:left="3524" w:right="127" w:hanging="540"/>
        <w:rPr>
          <w:rFonts w:cs="Arial"/>
        </w:rPr>
      </w:pPr>
      <w:bookmarkStart w:id="157" w:name="(4)__The_Collector_shall_be_permitted_to"/>
      <w:bookmarkEnd w:id="157"/>
      <w:r w:rsidRPr="00587E7A">
        <w:rPr>
          <w:rFonts w:cs="Arial"/>
        </w:rPr>
        <w:t>The</w:t>
      </w:r>
      <w:r w:rsidRPr="00587E7A">
        <w:rPr>
          <w:rFonts w:cs="Arial"/>
          <w:spacing w:val="1"/>
        </w:rPr>
        <w:t xml:space="preserve"> </w:t>
      </w:r>
      <w:r w:rsidRPr="00587E7A">
        <w:rPr>
          <w:rFonts w:cs="Arial"/>
          <w:spacing w:val="-1"/>
        </w:rPr>
        <w:t>Collector shall</w:t>
      </w:r>
      <w:r w:rsidRPr="00587E7A">
        <w:rPr>
          <w:rFonts w:cs="Arial"/>
        </w:rPr>
        <w:t xml:space="preserve"> </w:t>
      </w:r>
      <w:r w:rsidRPr="00587E7A">
        <w:rPr>
          <w:rFonts w:cs="Arial"/>
          <w:spacing w:val="-1"/>
        </w:rPr>
        <w:t xml:space="preserve">be permitted </w:t>
      </w:r>
      <w:r w:rsidRPr="00587E7A">
        <w:rPr>
          <w:rFonts w:cs="Arial"/>
        </w:rPr>
        <w:t>to</w:t>
      </w:r>
      <w:r w:rsidRPr="00587E7A">
        <w:rPr>
          <w:rFonts w:cs="Arial"/>
          <w:spacing w:val="1"/>
        </w:rPr>
        <w:t xml:space="preserve"> </w:t>
      </w:r>
      <w:r w:rsidRPr="00587E7A">
        <w:rPr>
          <w:rFonts w:cs="Arial"/>
          <w:spacing w:val="-2"/>
        </w:rPr>
        <w:t>give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lastRenderedPageBreak/>
        <w:t>donor/employee</w:t>
      </w:r>
      <w:r w:rsidRPr="00587E7A">
        <w:rPr>
          <w:rFonts w:cs="Arial"/>
          <w:spacing w:val="1"/>
        </w:rPr>
        <w:t xml:space="preserve"> </w:t>
      </w:r>
      <w:r w:rsidRPr="00587E7A">
        <w:rPr>
          <w:rFonts w:cs="Arial"/>
          <w:spacing w:val="-1"/>
        </w:rPr>
        <w:t>water</w:t>
      </w:r>
      <w:r w:rsidRPr="00587E7A">
        <w:rPr>
          <w:rFonts w:cs="Arial"/>
          <w:spacing w:val="45"/>
        </w:rPr>
        <w:t xml:space="preserve"> </w:t>
      </w:r>
      <w:r w:rsidRPr="00587E7A">
        <w:rPr>
          <w:rFonts w:cs="Arial"/>
        </w:rPr>
        <w:t>to</w:t>
      </w:r>
      <w:r w:rsidRPr="00587E7A">
        <w:rPr>
          <w:rFonts w:cs="Arial"/>
          <w:spacing w:val="1"/>
        </w:rPr>
        <w:t xml:space="preserve"> </w:t>
      </w:r>
      <w:r w:rsidRPr="00587E7A">
        <w:rPr>
          <w:rFonts w:cs="Arial"/>
          <w:spacing w:val="-1"/>
        </w:rPr>
        <w:t>drink</w:t>
      </w:r>
      <w:r w:rsidRPr="00587E7A">
        <w:rPr>
          <w:rFonts w:cs="Arial"/>
          <w:spacing w:val="-2"/>
        </w:rPr>
        <w:t xml:space="preserve">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purpose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providing another</w:t>
      </w:r>
      <w:r w:rsidRPr="00587E7A">
        <w:rPr>
          <w:rFonts w:cs="Arial"/>
          <w:spacing w:val="-3"/>
        </w:rPr>
        <w:t xml:space="preserve"> </w:t>
      </w:r>
      <w:r w:rsidRPr="00587E7A">
        <w:rPr>
          <w:rFonts w:cs="Arial"/>
          <w:spacing w:val="-1"/>
        </w:rPr>
        <w:t>urine</w:t>
      </w:r>
      <w:r w:rsidRPr="00587E7A">
        <w:rPr>
          <w:rFonts w:cs="Arial"/>
          <w:spacing w:val="1"/>
        </w:rPr>
        <w:t xml:space="preserve"> </w:t>
      </w:r>
      <w:r w:rsidRPr="00587E7A">
        <w:rPr>
          <w:rFonts w:cs="Arial"/>
          <w:spacing w:val="-1"/>
        </w:rPr>
        <w:t>specimen,</w:t>
      </w:r>
      <w:r w:rsidRPr="00587E7A">
        <w:rPr>
          <w:rFonts w:cs="Arial"/>
          <w:spacing w:val="-2"/>
        </w:rPr>
        <w:t xml:space="preserve"> </w:t>
      </w:r>
      <w:r w:rsidRPr="00587E7A">
        <w:rPr>
          <w:rFonts w:cs="Arial"/>
        </w:rPr>
        <w:t>not</w:t>
      </w:r>
      <w:r w:rsidRPr="00587E7A">
        <w:rPr>
          <w:rFonts w:cs="Arial"/>
          <w:spacing w:val="-2"/>
        </w:rPr>
        <w:t xml:space="preserve"> </w:t>
      </w:r>
      <w:r w:rsidRPr="00587E7A">
        <w:rPr>
          <w:rFonts w:cs="Arial"/>
        </w:rPr>
        <w:t>to</w:t>
      </w:r>
      <w:r w:rsidRPr="00587E7A">
        <w:rPr>
          <w:rFonts w:cs="Arial"/>
          <w:spacing w:val="43"/>
        </w:rPr>
        <w:t xml:space="preserve"> </w:t>
      </w:r>
      <w:r w:rsidRPr="00587E7A">
        <w:rPr>
          <w:rFonts w:cs="Arial"/>
          <w:spacing w:val="-1"/>
        </w:rPr>
        <w:t>exceed</w:t>
      </w:r>
      <w:r w:rsidRPr="00587E7A">
        <w:rPr>
          <w:rFonts w:cs="Arial"/>
          <w:spacing w:val="65"/>
        </w:rPr>
        <w:t xml:space="preserve"> </w:t>
      </w:r>
      <w:r w:rsidRPr="00587E7A">
        <w:rPr>
          <w:rFonts w:cs="Arial"/>
          <w:spacing w:val="-1"/>
        </w:rPr>
        <w:t>forty</w:t>
      </w:r>
      <w:r w:rsidRPr="00587E7A">
        <w:rPr>
          <w:rFonts w:cs="Arial"/>
          <w:spacing w:val="-2"/>
        </w:rPr>
        <w:t xml:space="preserve"> </w:t>
      </w:r>
      <w:r w:rsidRPr="00587E7A">
        <w:rPr>
          <w:rFonts w:cs="Arial"/>
          <w:spacing w:val="-1"/>
        </w:rPr>
        <w:t>(40) ounces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three</w:t>
      </w:r>
      <w:r w:rsidRPr="00587E7A">
        <w:rPr>
          <w:rFonts w:cs="Arial"/>
          <w:spacing w:val="1"/>
        </w:rPr>
        <w:t xml:space="preserve"> </w:t>
      </w:r>
      <w:r w:rsidRPr="00587E7A">
        <w:rPr>
          <w:rFonts w:cs="Arial"/>
          <w:spacing w:val="-1"/>
        </w:rPr>
        <w:t>(3)</w:t>
      </w:r>
      <w:r w:rsidRPr="00587E7A">
        <w:rPr>
          <w:rFonts w:cs="Arial"/>
          <w:spacing w:val="-3"/>
        </w:rPr>
        <w:t xml:space="preserve"> </w:t>
      </w:r>
      <w:r w:rsidRPr="00587E7A">
        <w:rPr>
          <w:rFonts w:cs="Arial"/>
          <w:spacing w:val="-1"/>
        </w:rPr>
        <w:t>hours</w:t>
      </w:r>
      <w:r w:rsidRPr="00587E7A">
        <w:rPr>
          <w:rFonts w:cs="Arial"/>
          <w:spacing w:val="-2"/>
        </w:rPr>
        <w:t xml:space="preserve"> </w:t>
      </w:r>
      <w:r w:rsidRPr="00587E7A">
        <w:rPr>
          <w:rFonts w:cs="Arial"/>
        </w:rPr>
        <w:t>or</w:t>
      </w:r>
      <w:r w:rsidRPr="00587E7A">
        <w:rPr>
          <w:rFonts w:cs="Arial"/>
          <w:spacing w:val="-1"/>
        </w:rPr>
        <w:t xml:space="preserve"> </w:t>
      </w:r>
      <w:r w:rsidR="008B3234">
        <w:rPr>
          <w:rFonts w:cs="Arial"/>
          <w:spacing w:val="-1"/>
        </w:rPr>
        <w:t xml:space="preserve">four </w:t>
      </w:r>
      <w:r w:rsidRPr="00587E7A">
        <w:rPr>
          <w:rFonts w:cs="Arial"/>
          <w:spacing w:val="-1"/>
        </w:rPr>
        <w:t>(4) ounces</w:t>
      </w:r>
      <w:r w:rsidRPr="00587E7A">
        <w:rPr>
          <w:rFonts w:cs="Arial"/>
        </w:rPr>
        <w:t xml:space="preserve"> </w:t>
      </w:r>
      <w:r w:rsidRPr="00587E7A">
        <w:rPr>
          <w:rFonts w:cs="Arial"/>
          <w:spacing w:val="-1"/>
        </w:rPr>
        <w:t>every</w:t>
      </w:r>
      <w:r w:rsidRPr="00587E7A">
        <w:rPr>
          <w:rFonts w:cs="Arial"/>
          <w:spacing w:val="57"/>
        </w:rPr>
        <w:t xml:space="preserve"> </w:t>
      </w:r>
      <w:r w:rsidRPr="00587E7A">
        <w:rPr>
          <w:rFonts w:cs="Arial"/>
          <w:spacing w:val="-1"/>
        </w:rPr>
        <w:t>fifteen</w:t>
      </w:r>
      <w:r w:rsidRPr="00587E7A">
        <w:rPr>
          <w:rFonts w:cs="Arial"/>
          <w:spacing w:val="1"/>
        </w:rPr>
        <w:t xml:space="preserve"> </w:t>
      </w:r>
      <w:r w:rsidRPr="00587E7A">
        <w:rPr>
          <w:rFonts w:cs="Arial"/>
          <w:spacing w:val="-1"/>
        </w:rPr>
        <w:t>(15)</w:t>
      </w:r>
      <w:r w:rsidRPr="00587E7A">
        <w:rPr>
          <w:rFonts w:cs="Arial"/>
          <w:spacing w:val="-3"/>
        </w:rPr>
        <w:t xml:space="preserve"> </w:t>
      </w:r>
      <w:r w:rsidRPr="00587E7A">
        <w:rPr>
          <w:rFonts w:cs="Arial"/>
          <w:spacing w:val="-1"/>
        </w:rPr>
        <w:t>minutes</w:t>
      </w:r>
      <w:r w:rsidRPr="00587E7A">
        <w:rPr>
          <w:rFonts w:cs="Arial"/>
          <w:spacing w:val="-2"/>
        </w:rPr>
        <w:t xml:space="preserve"> </w:t>
      </w:r>
      <w:r w:rsidRPr="00587E7A">
        <w:rPr>
          <w:rFonts w:cs="Arial"/>
        </w:rPr>
        <w:t>but</w:t>
      </w:r>
      <w:r w:rsidRPr="00587E7A">
        <w:rPr>
          <w:rFonts w:cs="Arial"/>
          <w:spacing w:val="-2"/>
        </w:rPr>
        <w:t xml:space="preserve"> </w:t>
      </w:r>
      <w:r w:rsidRPr="00587E7A">
        <w:rPr>
          <w:rFonts w:cs="Arial"/>
        </w:rPr>
        <w:t>not</w:t>
      </w:r>
      <w:r w:rsidRPr="00587E7A">
        <w:rPr>
          <w:rFonts w:cs="Arial"/>
          <w:spacing w:val="-2"/>
        </w:rPr>
        <w:t xml:space="preserve"> </w:t>
      </w:r>
      <w:r w:rsidRPr="00587E7A">
        <w:rPr>
          <w:rFonts w:cs="Arial"/>
          <w:spacing w:val="-1"/>
        </w:rPr>
        <w:t>exceeding three</w:t>
      </w:r>
      <w:r w:rsidRPr="00587E7A">
        <w:rPr>
          <w:rFonts w:cs="Arial"/>
          <w:spacing w:val="1"/>
        </w:rPr>
        <w:t xml:space="preserve"> </w:t>
      </w:r>
      <w:r w:rsidRPr="00587E7A">
        <w:rPr>
          <w:rFonts w:cs="Arial"/>
          <w:spacing w:val="-1"/>
        </w:rPr>
        <w:t>(3) hours.</w:t>
      </w:r>
    </w:p>
    <w:p w14:paraId="78FEA632" w14:textId="77777777" w:rsidR="00F00036" w:rsidRDefault="00F00036" w:rsidP="00985A6C">
      <w:pPr>
        <w:rPr>
          <w:rFonts w:ascii="Arial" w:hAnsi="Arial" w:cs="Arial"/>
        </w:rPr>
      </w:pPr>
    </w:p>
    <w:p w14:paraId="5C3AB909" w14:textId="77777777" w:rsidR="00F00036" w:rsidRPr="00587E7A" w:rsidRDefault="003650B4" w:rsidP="00540BD0">
      <w:pPr>
        <w:pStyle w:val="BodyText"/>
        <w:numPr>
          <w:ilvl w:val="0"/>
          <w:numId w:val="59"/>
        </w:numPr>
        <w:tabs>
          <w:tab w:val="left" w:pos="3532"/>
        </w:tabs>
        <w:spacing w:before="47"/>
        <w:ind w:right="119" w:hanging="547"/>
        <w:rPr>
          <w:rFonts w:cs="Arial"/>
        </w:rPr>
      </w:pPr>
      <w:bookmarkStart w:id="158" w:name="(5)__If_the_donor/employee_still_fails_t"/>
      <w:bookmarkEnd w:id="158"/>
      <w:r w:rsidRPr="00587E7A">
        <w:rPr>
          <w:rFonts w:cs="Arial"/>
        </w:rPr>
        <w:t>If</w:t>
      </w:r>
      <w:r w:rsidRPr="00587E7A">
        <w:rPr>
          <w:rFonts w:cs="Arial"/>
          <w:spacing w:val="29"/>
        </w:rPr>
        <w:t xml:space="preserve"> </w:t>
      </w:r>
      <w:r w:rsidRPr="00587E7A">
        <w:rPr>
          <w:rFonts w:cs="Arial"/>
        </w:rPr>
        <w:t>the</w:t>
      </w:r>
      <w:r w:rsidRPr="00587E7A">
        <w:rPr>
          <w:rFonts w:cs="Arial"/>
          <w:spacing w:val="27"/>
        </w:rPr>
        <w:t xml:space="preserve"> </w:t>
      </w:r>
      <w:r w:rsidRPr="00587E7A">
        <w:rPr>
          <w:rFonts w:cs="Arial"/>
          <w:spacing w:val="-1"/>
        </w:rPr>
        <w:t>donor/employee</w:t>
      </w:r>
      <w:r w:rsidRPr="00587E7A">
        <w:rPr>
          <w:rFonts w:cs="Arial"/>
          <w:spacing w:val="27"/>
        </w:rPr>
        <w:t xml:space="preserve"> </w:t>
      </w:r>
      <w:r w:rsidRPr="00587E7A">
        <w:rPr>
          <w:rFonts w:cs="Arial"/>
          <w:spacing w:val="-1"/>
        </w:rPr>
        <w:t>still</w:t>
      </w:r>
      <w:r w:rsidRPr="00587E7A">
        <w:rPr>
          <w:rFonts w:cs="Arial"/>
          <w:spacing w:val="28"/>
        </w:rPr>
        <w:t xml:space="preserve"> </w:t>
      </w:r>
      <w:r w:rsidRPr="00587E7A">
        <w:rPr>
          <w:rFonts w:cs="Arial"/>
        </w:rPr>
        <w:t>fails</w:t>
      </w:r>
      <w:r w:rsidRPr="00587E7A">
        <w:rPr>
          <w:rFonts w:cs="Arial"/>
          <w:spacing w:val="29"/>
        </w:rPr>
        <w:t xml:space="preserve"> </w:t>
      </w:r>
      <w:r w:rsidRPr="00587E7A">
        <w:rPr>
          <w:rFonts w:cs="Arial"/>
        </w:rPr>
        <w:t>to</w:t>
      </w:r>
      <w:r w:rsidRPr="00587E7A">
        <w:rPr>
          <w:rFonts w:cs="Arial"/>
          <w:spacing w:val="27"/>
        </w:rPr>
        <w:t xml:space="preserve"> </w:t>
      </w:r>
      <w:r w:rsidRPr="00587E7A">
        <w:rPr>
          <w:rFonts w:cs="Arial"/>
          <w:spacing w:val="-1"/>
        </w:rPr>
        <w:t>provide</w:t>
      </w:r>
      <w:r w:rsidRPr="00587E7A">
        <w:rPr>
          <w:rFonts w:cs="Arial"/>
          <w:spacing w:val="30"/>
        </w:rPr>
        <w:t xml:space="preserve"> </w:t>
      </w:r>
      <w:r w:rsidRPr="00587E7A">
        <w:rPr>
          <w:rFonts w:cs="Arial"/>
          <w:spacing w:val="-1"/>
        </w:rPr>
        <w:t>thirty</w:t>
      </w:r>
      <w:r w:rsidRPr="00587E7A">
        <w:rPr>
          <w:rFonts w:cs="Arial"/>
          <w:spacing w:val="29"/>
        </w:rPr>
        <w:t xml:space="preserve"> </w:t>
      </w:r>
      <w:r w:rsidRPr="00587E7A">
        <w:rPr>
          <w:rFonts w:cs="Arial"/>
          <w:spacing w:val="-1"/>
        </w:rPr>
        <w:t>(30)</w:t>
      </w:r>
      <w:r w:rsidRPr="00587E7A">
        <w:rPr>
          <w:rFonts w:cs="Arial"/>
          <w:spacing w:val="28"/>
        </w:rPr>
        <w:t xml:space="preserve"> </w:t>
      </w:r>
      <w:r w:rsidRPr="00587E7A">
        <w:rPr>
          <w:rFonts w:cs="Arial"/>
        </w:rPr>
        <w:t>mL</w:t>
      </w:r>
      <w:r w:rsidRPr="00587E7A">
        <w:rPr>
          <w:rFonts w:cs="Arial"/>
          <w:spacing w:val="30"/>
        </w:rPr>
        <w:t xml:space="preserve"> </w:t>
      </w:r>
      <w:r w:rsidRPr="00587E7A">
        <w:rPr>
          <w:rFonts w:cs="Arial"/>
          <w:spacing w:val="-1"/>
        </w:rPr>
        <w:t>of</w:t>
      </w:r>
      <w:r w:rsidRPr="00587E7A">
        <w:rPr>
          <w:rFonts w:cs="Arial"/>
          <w:spacing w:val="29"/>
        </w:rPr>
        <w:t xml:space="preserve"> </w:t>
      </w:r>
      <w:r w:rsidRPr="00587E7A">
        <w:rPr>
          <w:rFonts w:cs="Arial"/>
          <w:spacing w:val="-1"/>
        </w:rPr>
        <w:t>urine,</w:t>
      </w:r>
      <w:r w:rsidRPr="00587E7A">
        <w:rPr>
          <w:rFonts w:cs="Arial"/>
          <w:spacing w:val="39"/>
        </w:rPr>
        <w:t xml:space="preserve"> </w:t>
      </w:r>
      <w:r w:rsidRPr="00587E7A">
        <w:rPr>
          <w:rFonts w:cs="Arial"/>
        </w:rPr>
        <w:t>the</w:t>
      </w:r>
      <w:r w:rsidRPr="00587E7A">
        <w:rPr>
          <w:rFonts w:cs="Arial"/>
          <w:spacing w:val="58"/>
        </w:rPr>
        <w:t xml:space="preserve"> </w:t>
      </w:r>
      <w:r w:rsidRPr="00587E7A">
        <w:rPr>
          <w:rFonts w:cs="Arial"/>
          <w:spacing w:val="-1"/>
        </w:rPr>
        <w:t>CSP</w:t>
      </w:r>
      <w:r w:rsidRPr="00587E7A">
        <w:rPr>
          <w:rFonts w:cs="Arial"/>
          <w:spacing w:val="59"/>
        </w:rPr>
        <w:t xml:space="preserve"> </w:t>
      </w:r>
      <w:r w:rsidRPr="00587E7A">
        <w:rPr>
          <w:rFonts w:cs="Arial"/>
          <w:spacing w:val="-1"/>
        </w:rPr>
        <w:t>shall</w:t>
      </w:r>
      <w:r w:rsidRPr="00587E7A">
        <w:rPr>
          <w:rFonts w:cs="Arial"/>
          <w:spacing w:val="57"/>
        </w:rPr>
        <w:t xml:space="preserve"> </w:t>
      </w:r>
      <w:r w:rsidRPr="00587E7A">
        <w:rPr>
          <w:rFonts w:cs="Arial"/>
          <w:spacing w:val="-1"/>
        </w:rPr>
        <w:t>notify</w:t>
      </w:r>
      <w:r w:rsidRPr="00587E7A">
        <w:rPr>
          <w:rFonts w:cs="Arial"/>
          <w:spacing w:val="57"/>
        </w:rPr>
        <w:t xml:space="preserve"> </w:t>
      </w:r>
      <w:r w:rsidRPr="00587E7A">
        <w:rPr>
          <w:rFonts w:cs="Arial"/>
        </w:rPr>
        <w:t>the</w:t>
      </w:r>
      <w:r w:rsidRPr="00587E7A">
        <w:rPr>
          <w:rFonts w:cs="Arial"/>
          <w:spacing w:val="59"/>
        </w:rPr>
        <w:t xml:space="preserve"> </w:t>
      </w:r>
      <w:r w:rsidRPr="00587E7A">
        <w:rPr>
          <w:rFonts w:cs="Arial"/>
          <w:spacing w:val="-1"/>
        </w:rPr>
        <w:t>Risk</w:t>
      </w:r>
      <w:r w:rsidRPr="00587E7A">
        <w:rPr>
          <w:rFonts w:cs="Arial"/>
          <w:spacing w:val="58"/>
        </w:rPr>
        <w:t xml:space="preserve"> </w:t>
      </w:r>
      <w:r w:rsidRPr="00587E7A">
        <w:rPr>
          <w:rFonts w:cs="Arial"/>
          <w:spacing w:val="-1"/>
        </w:rPr>
        <w:t>Manager</w:t>
      </w:r>
      <w:r w:rsidRPr="00587E7A">
        <w:rPr>
          <w:rFonts w:cs="Arial"/>
          <w:spacing w:val="57"/>
        </w:rPr>
        <w:t xml:space="preserve"> </w:t>
      </w:r>
      <w:r w:rsidRPr="00587E7A">
        <w:rPr>
          <w:rFonts w:cs="Arial"/>
        </w:rPr>
        <w:t>or</w:t>
      </w:r>
      <w:r w:rsidRPr="00587E7A">
        <w:rPr>
          <w:rFonts w:cs="Arial"/>
          <w:spacing w:val="56"/>
        </w:rPr>
        <w:t xml:space="preserve"> </w:t>
      </w:r>
      <w:r w:rsidRPr="00587E7A">
        <w:rPr>
          <w:rFonts w:cs="Arial"/>
          <w:spacing w:val="-1"/>
        </w:rPr>
        <w:t>designee,</w:t>
      </w:r>
      <w:r w:rsidRPr="00587E7A">
        <w:rPr>
          <w:rFonts w:cs="Arial"/>
          <w:spacing w:val="58"/>
        </w:rPr>
        <w:t xml:space="preserve"> </w:t>
      </w:r>
      <w:r w:rsidRPr="00587E7A">
        <w:rPr>
          <w:rFonts w:cs="Arial"/>
          <w:spacing w:val="-1"/>
        </w:rPr>
        <w:t>who</w:t>
      </w:r>
      <w:r w:rsidRPr="00587E7A">
        <w:rPr>
          <w:rFonts w:cs="Arial"/>
          <w:spacing w:val="59"/>
        </w:rPr>
        <w:t xml:space="preserve"> </w:t>
      </w:r>
      <w:r w:rsidRPr="00587E7A">
        <w:rPr>
          <w:rFonts w:cs="Arial"/>
          <w:spacing w:val="-1"/>
        </w:rPr>
        <w:t>shall</w:t>
      </w:r>
      <w:r w:rsidRPr="00587E7A">
        <w:rPr>
          <w:rFonts w:cs="Arial"/>
          <w:spacing w:val="51"/>
        </w:rPr>
        <w:t xml:space="preserve"> </w:t>
      </w:r>
      <w:r w:rsidRPr="00587E7A">
        <w:rPr>
          <w:rFonts w:cs="Arial"/>
          <w:spacing w:val="-1"/>
        </w:rPr>
        <w:t>respond</w:t>
      </w:r>
      <w:r w:rsidRPr="00587E7A">
        <w:rPr>
          <w:rFonts w:cs="Arial"/>
          <w:spacing w:val="1"/>
        </w:rPr>
        <w:t xml:space="preserve"> </w:t>
      </w:r>
      <w:r w:rsidRPr="00587E7A">
        <w:rPr>
          <w:rFonts w:cs="Arial"/>
        </w:rPr>
        <w:t>to</w:t>
      </w:r>
      <w:r w:rsidRPr="00587E7A">
        <w:rPr>
          <w:rFonts w:cs="Arial"/>
          <w:spacing w:val="-1"/>
        </w:rPr>
        <w:t xml:space="preserve"> the</w:t>
      </w:r>
      <w:r w:rsidRPr="00587E7A">
        <w:rPr>
          <w:rFonts w:cs="Arial"/>
          <w:spacing w:val="1"/>
        </w:rPr>
        <w:t xml:space="preserve"> </w:t>
      </w:r>
      <w:r w:rsidRPr="00587E7A">
        <w:rPr>
          <w:rFonts w:cs="Arial"/>
          <w:spacing w:val="-1"/>
        </w:rPr>
        <w:t>collection</w:t>
      </w:r>
      <w:r w:rsidRPr="00587E7A">
        <w:rPr>
          <w:rFonts w:cs="Arial"/>
          <w:spacing w:val="1"/>
        </w:rPr>
        <w:t xml:space="preserve"> </w:t>
      </w:r>
      <w:r w:rsidRPr="00587E7A">
        <w:rPr>
          <w:rFonts w:cs="Arial"/>
          <w:spacing w:val="-1"/>
        </w:rPr>
        <w:t>site.</w:t>
      </w:r>
    </w:p>
    <w:p w14:paraId="53D96543" w14:textId="77777777" w:rsidR="00F00036" w:rsidRPr="00587E7A" w:rsidRDefault="00F00036" w:rsidP="00985A6C">
      <w:pPr>
        <w:spacing w:before="10"/>
        <w:rPr>
          <w:rFonts w:ascii="Arial" w:eastAsia="Arial" w:hAnsi="Arial" w:cs="Arial"/>
          <w:sz w:val="20"/>
          <w:szCs w:val="20"/>
        </w:rPr>
      </w:pPr>
    </w:p>
    <w:p w14:paraId="560E90C2" w14:textId="77777777" w:rsidR="00F00036" w:rsidRPr="00587E7A" w:rsidRDefault="003650B4" w:rsidP="00540BD0">
      <w:pPr>
        <w:pStyle w:val="BodyText"/>
        <w:numPr>
          <w:ilvl w:val="0"/>
          <w:numId w:val="59"/>
        </w:numPr>
        <w:tabs>
          <w:tab w:val="left" w:pos="3524"/>
        </w:tabs>
        <w:ind w:left="3524" w:right="119" w:hanging="540"/>
        <w:rPr>
          <w:rFonts w:cs="Arial"/>
        </w:rPr>
      </w:pPr>
      <w:bookmarkStart w:id="159" w:name="(6)_The_Risk_Manager_or_a_representative"/>
      <w:bookmarkEnd w:id="159"/>
      <w:r w:rsidRPr="00587E7A">
        <w:rPr>
          <w:rFonts w:cs="Arial"/>
        </w:rPr>
        <w:t>The</w:t>
      </w:r>
      <w:r w:rsidRPr="00587E7A">
        <w:rPr>
          <w:rFonts w:cs="Arial"/>
          <w:spacing w:val="23"/>
        </w:rPr>
        <w:t xml:space="preserve"> </w:t>
      </w:r>
      <w:r w:rsidRPr="00587E7A">
        <w:rPr>
          <w:rFonts w:cs="Arial"/>
          <w:spacing w:val="-1"/>
        </w:rPr>
        <w:t>Risk</w:t>
      </w:r>
      <w:r w:rsidRPr="00587E7A">
        <w:rPr>
          <w:rFonts w:cs="Arial"/>
          <w:spacing w:val="22"/>
        </w:rPr>
        <w:t xml:space="preserve"> </w:t>
      </w:r>
      <w:r w:rsidRPr="00587E7A">
        <w:rPr>
          <w:rFonts w:cs="Arial"/>
          <w:spacing w:val="-1"/>
        </w:rPr>
        <w:t>Manager</w:t>
      </w:r>
      <w:r w:rsidRPr="00587E7A">
        <w:rPr>
          <w:rFonts w:cs="Arial"/>
          <w:spacing w:val="21"/>
        </w:rPr>
        <w:t xml:space="preserve"> </w:t>
      </w:r>
      <w:r w:rsidRPr="00587E7A">
        <w:rPr>
          <w:rFonts w:cs="Arial"/>
        </w:rPr>
        <w:t>or</w:t>
      </w:r>
      <w:r w:rsidRPr="00587E7A">
        <w:rPr>
          <w:rFonts w:cs="Arial"/>
          <w:spacing w:val="21"/>
        </w:rPr>
        <w:t xml:space="preserve"> </w:t>
      </w:r>
      <w:r w:rsidRPr="00587E7A">
        <w:rPr>
          <w:rFonts w:cs="Arial"/>
        </w:rPr>
        <w:t>a</w:t>
      </w:r>
      <w:r w:rsidRPr="00587E7A">
        <w:rPr>
          <w:rFonts w:cs="Arial"/>
          <w:spacing w:val="23"/>
        </w:rPr>
        <w:t xml:space="preserve"> </w:t>
      </w:r>
      <w:r w:rsidRPr="00587E7A">
        <w:rPr>
          <w:rFonts w:cs="Arial"/>
          <w:spacing w:val="-1"/>
        </w:rPr>
        <w:t>representative</w:t>
      </w:r>
      <w:r w:rsidRPr="00587E7A">
        <w:rPr>
          <w:rFonts w:cs="Arial"/>
          <w:spacing w:val="23"/>
        </w:rPr>
        <w:t xml:space="preserve"> </w:t>
      </w:r>
      <w:r w:rsidRPr="00587E7A">
        <w:rPr>
          <w:rFonts w:cs="Arial"/>
          <w:spacing w:val="-1"/>
        </w:rPr>
        <w:t>shall</w:t>
      </w:r>
      <w:r w:rsidRPr="00587E7A">
        <w:rPr>
          <w:rFonts w:cs="Arial"/>
          <w:spacing w:val="22"/>
        </w:rPr>
        <w:t xml:space="preserve"> </w:t>
      </w:r>
      <w:r w:rsidRPr="00587E7A">
        <w:rPr>
          <w:rFonts w:cs="Arial"/>
          <w:spacing w:val="-1"/>
        </w:rPr>
        <w:t>remain</w:t>
      </w:r>
      <w:r w:rsidRPr="00587E7A">
        <w:rPr>
          <w:rFonts w:cs="Arial"/>
          <w:spacing w:val="23"/>
        </w:rPr>
        <w:t xml:space="preserve"> </w:t>
      </w:r>
      <w:r w:rsidRPr="00587E7A">
        <w:rPr>
          <w:rFonts w:cs="Arial"/>
          <w:spacing w:val="-1"/>
        </w:rPr>
        <w:t>with</w:t>
      </w:r>
      <w:r w:rsidRPr="00587E7A">
        <w:rPr>
          <w:rFonts w:cs="Arial"/>
          <w:spacing w:val="23"/>
        </w:rPr>
        <w:t xml:space="preserve"> </w:t>
      </w:r>
      <w:r w:rsidRPr="00587E7A">
        <w:rPr>
          <w:rFonts w:cs="Arial"/>
        </w:rPr>
        <w:t>the</w:t>
      </w:r>
      <w:r w:rsidRPr="00587E7A">
        <w:rPr>
          <w:rFonts w:cs="Arial"/>
          <w:spacing w:val="43"/>
        </w:rPr>
        <w:t xml:space="preserve"> </w:t>
      </w:r>
      <w:r w:rsidRPr="00587E7A">
        <w:rPr>
          <w:rFonts w:cs="Arial"/>
          <w:spacing w:val="-1"/>
        </w:rPr>
        <w:t>employee</w:t>
      </w:r>
      <w:r w:rsidRPr="00587E7A">
        <w:rPr>
          <w:rFonts w:cs="Arial"/>
          <w:spacing w:val="1"/>
        </w:rPr>
        <w:t xml:space="preserve"> </w:t>
      </w:r>
      <w:r w:rsidRPr="00587E7A">
        <w:rPr>
          <w:rFonts w:cs="Arial"/>
          <w:spacing w:val="-1"/>
        </w:rPr>
        <w:t>until</w:t>
      </w:r>
      <w:r w:rsidRPr="00587E7A">
        <w:rPr>
          <w:rFonts w:cs="Arial"/>
        </w:rPr>
        <w:t xml:space="preserve"> he</w:t>
      </w:r>
      <w:r w:rsidRPr="00587E7A">
        <w:rPr>
          <w:rFonts w:cs="Arial"/>
          <w:spacing w:val="-1"/>
        </w:rPr>
        <w:t xml:space="preserve"> </w:t>
      </w:r>
      <w:r w:rsidRPr="00587E7A">
        <w:rPr>
          <w:rFonts w:cs="Arial"/>
        </w:rPr>
        <w:t>or</w:t>
      </w:r>
      <w:r w:rsidRPr="00587E7A">
        <w:rPr>
          <w:rFonts w:cs="Arial"/>
          <w:spacing w:val="-1"/>
        </w:rPr>
        <w:t xml:space="preserve"> she</w:t>
      </w:r>
      <w:r w:rsidRPr="00587E7A">
        <w:rPr>
          <w:rFonts w:cs="Arial"/>
          <w:spacing w:val="1"/>
        </w:rPr>
        <w:t xml:space="preserve"> </w:t>
      </w:r>
      <w:r w:rsidRPr="00587E7A">
        <w:rPr>
          <w:rFonts w:cs="Arial"/>
          <w:spacing w:val="-1"/>
        </w:rPr>
        <w:t>provides</w:t>
      </w:r>
      <w:r w:rsidRPr="00587E7A">
        <w:rPr>
          <w:rFonts w:cs="Arial"/>
          <w:spacing w:val="-2"/>
        </w:rPr>
        <w:t xml:space="preserve"> </w:t>
      </w:r>
      <w:r w:rsidRPr="00587E7A">
        <w:rPr>
          <w:rFonts w:cs="Arial"/>
        </w:rPr>
        <w:t>an</w:t>
      </w:r>
      <w:r w:rsidRPr="00587E7A">
        <w:rPr>
          <w:rFonts w:cs="Arial"/>
          <w:spacing w:val="-1"/>
        </w:rPr>
        <w:t xml:space="preserve"> acceptable</w:t>
      </w:r>
      <w:r w:rsidRPr="00587E7A">
        <w:rPr>
          <w:rFonts w:cs="Arial"/>
          <w:spacing w:val="1"/>
        </w:rPr>
        <w:t xml:space="preserve"> </w:t>
      </w:r>
      <w:r w:rsidRPr="00587E7A">
        <w:rPr>
          <w:rFonts w:cs="Arial"/>
          <w:spacing w:val="-1"/>
        </w:rPr>
        <w:t>sample.</w:t>
      </w:r>
    </w:p>
    <w:p w14:paraId="07D43F04" w14:textId="77777777" w:rsidR="00F00036" w:rsidRPr="00587E7A" w:rsidRDefault="00F00036" w:rsidP="00985A6C">
      <w:pPr>
        <w:spacing w:before="10"/>
        <w:rPr>
          <w:rFonts w:ascii="Arial" w:eastAsia="Arial" w:hAnsi="Arial" w:cs="Arial"/>
          <w:sz w:val="20"/>
          <w:szCs w:val="20"/>
        </w:rPr>
      </w:pPr>
    </w:p>
    <w:p w14:paraId="74823C70" w14:textId="77777777" w:rsidR="00F00036" w:rsidRPr="00587E7A" w:rsidRDefault="003650B4" w:rsidP="00540BD0">
      <w:pPr>
        <w:pStyle w:val="BodyText"/>
        <w:numPr>
          <w:ilvl w:val="0"/>
          <w:numId w:val="59"/>
        </w:numPr>
        <w:tabs>
          <w:tab w:val="left" w:pos="3524"/>
        </w:tabs>
        <w:ind w:left="3524" w:right="120" w:hanging="540"/>
        <w:rPr>
          <w:rFonts w:cs="Arial"/>
        </w:rPr>
      </w:pPr>
      <w:bookmarkStart w:id="160" w:name="(7)__Failure_to_submit_an_acceptable_sam"/>
      <w:bookmarkEnd w:id="160"/>
      <w:r w:rsidRPr="00587E7A">
        <w:rPr>
          <w:rFonts w:cs="Arial"/>
          <w:spacing w:val="-1"/>
        </w:rPr>
        <w:t>Failure</w:t>
      </w:r>
      <w:r w:rsidRPr="00587E7A">
        <w:rPr>
          <w:rFonts w:cs="Arial"/>
          <w:spacing w:val="65"/>
        </w:rPr>
        <w:t xml:space="preserve"> </w:t>
      </w:r>
      <w:r w:rsidRPr="00587E7A">
        <w:rPr>
          <w:rFonts w:cs="Arial"/>
        </w:rPr>
        <w:t>to</w:t>
      </w:r>
      <w:r w:rsidRPr="00587E7A">
        <w:rPr>
          <w:rFonts w:cs="Arial"/>
          <w:spacing w:val="66"/>
        </w:rPr>
        <w:t xml:space="preserve"> </w:t>
      </w:r>
      <w:r w:rsidRPr="00587E7A">
        <w:rPr>
          <w:rFonts w:cs="Arial"/>
          <w:spacing w:val="-1"/>
        </w:rPr>
        <w:t>submit</w:t>
      </w:r>
      <w:r w:rsidRPr="00587E7A">
        <w:rPr>
          <w:rFonts w:cs="Arial"/>
          <w:spacing w:val="63"/>
        </w:rPr>
        <w:t xml:space="preserve"> </w:t>
      </w:r>
      <w:r w:rsidRPr="00587E7A">
        <w:rPr>
          <w:rFonts w:cs="Arial"/>
        </w:rPr>
        <w:t>an</w:t>
      </w:r>
      <w:r w:rsidRPr="00587E7A">
        <w:rPr>
          <w:rFonts w:cs="Arial"/>
          <w:spacing w:val="63"/>
        </w:rPr>
        <w:t xml:space="preserve"> </w:t>
      </w:r>
      <w:r w:rsidRPr="00587E7A">
        <w:rPr>
          <w:rFonts w:cs="Arial"/>
          <w:spacing w:val="-1"/>
        </w:rPr>
        <w:t>acceptable</w:t>
      </w:r>
      <w:r w:rsidRPr="00587E7A">
        <w:rPr>
          <w:rFonts w:cs="Arial"/>
          <w:spacing w:val="64"/>
        </w:rPr>
        <w:t xml:space="preserve"> </w:t>
      </w:r>
      <w:r w:rsidRPr="00587E7A">
        <w:rPr>
          <w:rFonts w:cs="Arial"/>
          <w:spacing w:val="-1"/>
        </w:rPr>
        <w:t>sample</w:t>
      </w:r>
      <w:r w:rsidRPr="00587E7A">
        <w:rPr>
          <w:rFonts w:cs="Arial"/>
          <w:spacing w:val="66"/>
        </w:rPr>
        <w:t xml:space="preserve"> </w:t>
      </w:r>
      <w:r w:rsidRPr="00587E7A">
        <w:rPr>
          <w:rFonts w:cs="Arial"/>
          <w:spacing w:val="-2"/>
        </w:rPr>
        <w:t>shall</w:t>
      </w:r>
      <w:r w:rsidRPr="00587E7A">
        <w:rPr>
          <w:rFonts w:cs="Arial"/>
          <w:spacing w:val="65"/>
        </w:rPr>
        <w:t xml:space="preserve"> </w:t>
      </w:r>
      <w:r w:rsidRPr="00587E7A">
        <w:rPr>
          <w:rFonts w:cs="Arial"/>
        </w:rPr>
        <w:t>be</w:t>
      </w:r>
      <w:r w:rsidRPr="00587E7A">
        <w:rPr>
          <w:rFonts w:cs="Arial"/>
          <w:spacing w:val="65"/>
        </w:rPr>
        <w:t xml:space="preserve"> </w:t>
      </w:r>
      <w:r w:rsidRPr="00587E7A">
        <w:rPr>
          <w:rFonts w:cs="Arial"/>
          <w:spacing w:val="-1"/>
        </w:rPr>
        <w:t>considered</w:t>
      </w:r>
      <w:r w:rsidRPr="00587E7A">
        <w:rPr>
          <w:rFonts w:cs="Arial"/>
          <w:spacing w:val="64"/>
        </w:rPr>
        <w:t xml:space="preserve"> </w:t>
      </w:r>
      <w:r w:rsidRPr="00587E7A">
        <w:rPr>
          <w:rFonts w:cs="Arial"/>
        </w:rPr>
        <w:t>a</w:t>
      </w:r>
      <w:r w:rsidRPr="00587E7A">
        <w:rPr>
          <w:rFonts w:cs="Arial"/>
          <w:spacing w:val="45"/>
        </w:rPr>
        <w:t xml:space="preserve"> </w:t>
      </w:r>
      <w:r w:rsidRPr="00587E7A">
        <w:rPr>
          <w:rFonts w:cs="Arial"/>
          <w:spacing w:val="-1"/>
        </w:rPr>
        <w:t>refusal</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submit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 xml:space="preserve">drug </w:t>
      </w:r>
      <w:r w:rsidRPr="00587E7A">
        <w:rPr>
          <w:rFonts w:cs="Arial"/>
        </w:rPr>
        <w:t>test.</w:t>
      </w:r>
    </w:p>
    <w:p w14:paraId="43559989" w14:textId="77777777" w:rsidR="00F00036" w:rsidRPr="00587E7A" w:rsidRDefault="00F00036" w:rsidP="00985A6C">
      <w:pPr>
        <w:spacing w:before="10"/>
        <w:rPr>
          <w:rFonts w:ascii="Arial" w:eastAsia="Arial" w:hAnsi="Arial" w:cs="Arial"/>
          <w:sz w:val="20"/>
          <w:szCs w:val="20"/>
        </w:rPr>
      </w:pPr>
    </w:p>
    <w:p w14:paraId="45EFF88F" w14:textId="77777777" w:rsidR="00F00036" w:rsidRPr="00587E7A" w:rsidRDefault="003650B4" w:rsidP="00540BD0">
      <w:pPr>
        <w:pStyle w:val="BodyText"/>
        <w:numPr>
          <w:ilvl w:val="0"/>
          <w:numId w:val="59"/>
        </w:numPr>
        <w:tabs>
          <w:tab w:val="left" w:pos="3524"/>
        </w:tabs>
        <w:ind w:left="3524" w:right="120" w:hanging="540"/>
        <w:rPr>
          <w:rFonts w:cs="Arial"/>
        </w:rPr>
      </w:pPr>
      <w:bookmarkStart w:id="161" w:name="(8)_After_a_urine_specimen_has_been_prov"/>
      <w:bookmarkEnd w:id="161"/>
      <w:r w:rsidRPr="00587E7A">
        <w:rPr>
          <w:rFonts w:cs="Arial"/>
        </w:rPr>
        <w:t>After</w:t>
      </w:r>
      <w:r w:rsidRPr="00587E7A">
        <w:rPr>
          <w:rFonts w:cs="Arial"/>
          <w:spacing w:val="39"/>
        </w:rPr>
        <w:t xml:space="preserve"> </w:t>
      </w:r>
      <w:r w:rsidRPr="00587E7A">
        <w:rPr>
          <w:rFonts w:cs="Arial"/>
        </w:rPr>
        <w:t>a</w:t>
      </w:r>
      <w:r w:rsidRPr="00587E7A">
        <w:rPr>
          <w:rFonts w:cs="Arial"/>
          <w:spacing w:val="40"/>
        </w:rPr>
        <w:t xml:space="preserve"> </w:t>
      </w:r>
      <w:r w:rsidRPr="00587E7A">
        <w:rPr>
          <w:rFonts w:cs="Arial"/>
          <w:spacing w:val="-1"/>
        </w:rPr>
        <w:t>urine</w:t>
      </w:r>
      <w:r w:rsidRPr="00587E7A">
        <w:rPr>
          <w:rFonts w:cs="Arial"/>
          <w:spacing w:val="42"/>
        </w:rPr>
        <w:t xml:space="preserve"> </w:t>
      </w:r>
      <w:r w:rsidRPr="00587E7A">
        <w:rPr>
          <w:rFonts w:cs="Arial"/>
          <w:spacing w:val="-1"/>
        </w:rPr>
        <w:t>specimen</w:t>
      </w:r>
      <w:r w:rsidRPr="00587E7A">
        <w:rPr>
          <w:rFonts w:cs="Arial"/>
          <w:spacing w:val="41"/>
        </w:rPr>
        <w:t xml:space="preserve"> </w:t>
      </w:r>
      <w:r w:rsidRPr="00587E7A">
        <w:rPr>
          <w:rFonts w:cs="Arial"/>
        </w:rPr>
        <w:t>has</w:t>
      </w:r>
      <w:r w:rsidRPr="00587E7A">
        <w:rPr>
          <w:rFonts w:cs="Arial"/>
          <w:spacing w:val="39"/>
        </w:rPr>
        <w:t xml:space="preserve"> </w:t>
      </w:r>
      <w:r w:rsidRPr="00587E7A">
        <w:rPr>
          <w:rFonts w:cs="Arial"/>
          <w:spacing w:val="-1"/>
        </w:rPr>
        <w:t>been</w:t>
      </w:r>
      <w:r w:rsidRPr="00587E7A">
        <w:rPr>
          <w:rFonts w:cs="Arial"/>
          <w:spacing w:val="40"/>
        </w:rPr>
        <w:t xml:space="preserve"> </w:t>
      </w:r>
      <w:r w:rsidRPr="00587E7A">
        <w:rPr>
          <w:rFonts w:cs="Arial"/>
          <w:spacing w:val="-1"/>
        </w:rPr>
        <w:t>provided</w:t>
      </w:r>
      <w:r w:rsidRPr="00587E7A">
        <w:rPr>
          <w:rFonts w:cs="Arial"/>
          <w:spacing w:val="40"/>
        </w:rPr>
        <w:t xml:space="preserve"> </w:t>
      </w:r>
      <w:r w:rsidRPr="00587E7A">
        <w:rPr>
          <w:rFonts w:cs="Arial"/>
        </w:rPr>
        <w:t>and</w:t>
      </w:r>
      <w:r w:rsidRPr="00587E7A">
        <w:rPr>
          <w:rFonts w:cs="Arial"/>
          <w:spacing w:val="41"/>
        </w:rPr>
        <w:t xml:space="preserve"> </w:t>
      </w:r>
      <w:r w:rsidRPr="00587E7A">
        <w:rPr>
          <w:rFonts w:cs="Arial"/>
          <w:spacing w:val="-1"/>
        </w:rPr>
        <w:t>submitted</w:t>
      </w:r>
      <w:r w:rsidRPr="00587E7A">
        <w:rPr>
          <w:rFonts w:cs="Arial"/>
          <w:spacing w:val="42"/>
        </w:rPr>
        <w:t xml:space="preserve"> </w:t>
      </w:r>
      <w:r w:rsidRPr="00587E7A">
        <w:rPr>
          <w:rFonts w:cs="Arial"/>
          <w:spacing w:val="-1"/>
        </w:rPr>
        <w:t>to</w:t>
      </w:r>
      <w:r w:rsidRPr="00587E7A">
        <w:rPr>
          <w:rFonts w:cs="Arial"/>
          <w:spacing w:val="42"/>
        </w:rPr>
        <w:t xml:space="preserve"> </w:t>
      </w:r>
      <w:r w:rsidRPr="00587E7A">
        <w:rPr>
          <w:rFonts w:cs="Arial"/>
          <w:spacing w:val="-1"/>
        </w:rPr>
        <w:t>the</w:t>
      </w:r>
      <w:r w:rsidRPr="00587E7A">
        <w:rPr>
          <w:rFonts w:cs="Arial"/>
          <w:spacing w:val="25"/>
        </w:rPr>
        <w:t xml:space="preserve"> </w:t>
      </w:r>
      <w:r w:rsidRPr="00587E7A">
        <w:rPr>
          <w:rFonts w:cs="Arial"/>
          <w:spacing w:val="-1"/>
        </w:rPr>
        <w:t>CSP,</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shall</w:t>
      </w:r>
      <w:r w:rsidRPr="00587E7A">
        <w:rPr>
          <w:rFonts w:cs="Arial"/>
        </w:rPr>
        <w:t xml:space="preserve"> be</w:t>
      </w:r>
      <w:r w:rsidRPr="00587E7A">
        <w:rPr>
          <w:rFonts w:cs="Arial"/>
          <w:spacing w:val="-1"/>
        </w:rPr>
        <w:t xml:space="preserve"> allowed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wash his</w:t>
      </w:r>
      <w:r w:rsidRPr="00587E7A">
        <w:rPr>
          <w:rFonts w:cs="Arial"/>
        </w:rPr>
        <w:t xml:space="preserve"> or</w:t>
      </w:r>
      <w:r w:rsidRPr="00587E7A">
        <w:rPr>
          <w:rFonts w:cs="Arial"/>
          <w:spacing w:val="-1"/>
        </w:rPr>
        <w:t xml:space="preserve"> </w:t>
      </w:r>
      <w:r w:rsidRPr="00587E7A">
        <w:rPr>
          <w:rFonts w:cs="Arial"/>
        </w:rPr>
        <w:t>her</w:t>
      </w:r>
      <w:r w:rsidRPr="00587E7A">
        <w:rPr>
          <w:rFonts w:cs="Arial"/>
          <w:spacing w:val="-3"/>
        </w:rPr>
        <w:t xml:space="preserve"> </w:t>
      </w:r>
      <w:r w:rsidRPr="00587E7A">
        <w:rPr>
          <w:rFonts w:cs="Arial"/>
          <w:spacing w:val="-1"/>
        </w:rPr>
        <w:t>hands.</w:t>
      </w:r>
    </w:p>
    <w:p w14:paraId="221F4CFC" w14:textId="77777777" w:rsidR="00F00036" w:rsidRPr="00587E7A" w:rsidRDefault="00F00036" w:rsidP="00985A6C">
      <w:pPr>
        <w:spacing w:before="10"/>
        <w:rPr>
          <w:rFonts w:ascii="Arial" w:eastAsia="Arial" w:hAnsi="Arial" w:cs="Arial"/>
          <w:sz w:val="20"/>
          <w:szCs w:val="20"/>
        </w:rPr>
      </w:pPr>
    </w:p>
    <w:p w14:paraId="25D91A84" w14:textId="77777777" w:rsidR="00F00036" w:rsidRPr="00587E7A" w:rsidRDefault="003650B4" w:rsidP="00540BD0">
      <w:pPr>
        <w:pStyle w:val="BodyText"/>
        <w:numPr>
          <w:ilvl w:val="0"/>
          <w:numId w:val="59"/>
        </w:numPr>
        <w:tabs>
          <w:tab w:val="left" w:pos="3524"/>
        </w:tabs>
        <w:ind w:left="3524" w:hanging="540"/>
        <w:rPr>
          <w:rFonts w:cs="Arial"/>
        </w:rPr>
      </w:pPr>
      <w:bookmarkStart w:id="162" w:name="(9)_Temperature_of_Sample"/>
      <w:bookmarkEnd w:id="162"/>
      <w:r w:rsidRPr="00587E7A">
        <w:rPr>
          <w:rFonts w:cs="Arial"/>
          <w:spacing w:val="-1"/>
        </w:rPr>
        <w:t>Temperature of</w:t>
      </w:r>
      <w:r w:rsidRPr="00587E7A">
        <w:rPr>
          <w:rFonts w:cs="Arial"/>
        </w:rPr>
        <w:t xml:space="preserve"> </w:t>
      </w:r>
      <w:r w:rsidRPr="00587E7A">
        <w:rPr>
          <w:rFonts w:cs="Arial"/>
          <w:spacing w:val="-1"/>
        </w:rPr>
        <w:t>Sample</w:t>
      </w:r>
    </w:p>
    <w:p w14:paraId="14DB11EC" w14:textId="77777777" w:rsidR="00F00036" w:rsidRPr="00587E7A" w:rsidRDefault="00F00036" w:rsidP="00985A6C">
      <w:pPr>
        <w:spacing w:before="10"/>
        <w:rPr>
          <w:rFonts w:ascii="Arial" w:eastAsia="Arial" w:hAnsi="Arial" w:cs="Arial"/>
          <w:sz w:val="20"/>
          <w:szCs w:val="20"/>
        </w:rPr>
      </w:pPr>
    </w:p>
    <w:p w14:paraId="334B47A7" w14:textId="77777777" w:rsidR="00F00036" w:rsidRPr="00587E7A" w:rsidRDefault="003650B4" w:rsidP="00540BD0">
      <w:pPr>
        <w:pStyle w:val="BodyText"/>
        <w:numPr>
          <w:ilvl w:val="1"/>
          <w:numId w:val="59"/>
        </w:numPr>
        <w:tabs>
          <w:tab w:val="left" w:pos="4064"/>
        </w:tabs>
        <w:ind w:right="119"/>
        <w:jc w:val="left"/>
        <w:rPr>
          <w:rFonts w:cs="Arial"/>
        </w:rPr>
      </w:pPr>
      <w:bookmarkStart w:id="163" w:name="a._No_longer_than_four_(4)_minutes_follo"/>
      <w:bookmarkEnd w:id="163"/>
      <w:r w:rsidRPr="00587E7A">
        <w:rPr>
          <w:rFonts w:cs="Arial"/>
          <w:spacing w:val="-1"/>
        </w:rPr>
        <w:t>No</w:t>
      </w:r>
      <w:r w:rsidRPr="00587E7A">
        <w:rPr>
          <w:rFonts w:cs="Arial"/>
          <w:spacing w:val="32"/>
        </w:rPr>
        <w:t xml:space="preserve"> </w:t>
      </w:r>
      <w:r w:rsidRPr="00587E7A">
        <w:rPr>
          <w:rFonts w:cs="Arial"/>
          <w:spacing w:val="-1"/>
        </w:rPr>
        <w:t>longer</w:t>
      </w:r>
      <w:r w:rsidRPr="00587E7A">
        <w:rPr>
          <w:rFonts w:cs="Arial"/>
          <w:spacing w:val="30"/>
        </w:rPr>
        <w:t xml:space="preserve"> </w:t>
      </w:r>
      <w:r w:rsidRPr="00587E7A">
        <w:rPr>
          <w:rFonts w:cs="Arial"/>
        </w:rPr>
        <w:t>than</w:t>
      </w:r>
      <w:r w:rsidRPr="00587E7A">
        <w:rPr>
          <w:rFonts w:cs="Arial"/>
          <w:spacing w:val="32"/>
        </w:rPr>
        <w:t xml:space="preserve"> </w:t>
      </w:r>
      <w:r w:rsidRPr="00587E7A">
        <w:rPr>
          <w:rFonts w:cs="Arial"/>
        </w:rPr>
        <w:t>four</w:t>
      </w:r>
      <w:r w:rsidRPr="00587E7A">
        <w:rPr>
          <w:rFonts w:cs="Arial"/>
          <w:spacing w:val="30"/>
        </w:rPr>
        <w:t xml:space="preserve"> </w:t>
      </w:r>
      <w:r w:rsidRPr="00587E7A">
        <w:rPr>
          <w:rFonts w:cs="Arial"/>
          <w:spacing w:val="-1"/>
        </w:rPr>
        <w:t>(4)</w:t>
      </w:r>
      <w:r w:rsidRPr="00587E7A">
        <w:rPr>
          <w:rFonts w:cs="Arial"/>
          <w:spacing w:val="30"/>
        </w:rPr>
        <w:t xml:space="preserve"> </w:t>
      </w:r>
      <w:r w:rsidRPr="00587E7A">
        <w:rPr>
          <w:rFonts w:cs="Arial"/>
        </w:rPr>
        <w:t>minutes</w:t>
      </w:r>
      <w:r w:rsidRPr="00587E7A">
        <w:rPr>
          <w:rFonts w:cs="Arial"/>
          <w:spacing w:val="29"/>
        </w:rPr>
        <w:t xml:space="preserve"> </w:t>
      </w:r>
      <w:r w:rsidRPr="00587E7A">
        <w:rPr>
          <w:rFonts w:cs="Arial"/>
          <w:spacing w:val="-1"/>
        </w:rPr>
        <w:t>following</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collection,</w:t>
      </w:r>
      <w:r w:rsidRPr="00587E7A">
        <w:rPr>
          <w:rFonts w:cs="Arial"/>
          <w:spacing w:val="32"/>
        </w:rPr>
        <w:t xml:space="preserve"> </w:t>
      </w:r>
      <w:r w:rsidRPr="00587E7A">
        <w:rPr>
          <w:rFonts w:cs="Arial"/>
        </w:rPr>
        <w:t>the</w:t>
      </w:r>
      <w:r w:rsidRPr="00587E7A">
        <w:rPr>
          <w:rFonts w:cs="Arial"/>
          <w:spacing w:val="31"/>
        </w:rPr>
        <w:t xml:space="preserve"> </w:t>
      </w:r>
      <w:r w:rsidRPr="00587E7A">
        <w:rPr>
          <w:rFonts w:cs="Arial"/>
          <w:spacing w:val="-1"/>
        </w:rPr>
        <w:t>CSP</w:t>
      </w:r>
      <w:r w:rsidRPr="00587E7A">
        <w:rPr>
          <w:rFonts w:cs="Arial"/>
          <w:spacing w:val="30"/>
        </w:rPr>
        <w:t xml:space="preserve"> </w:t>
      </w:r>
      <w:r w:rsidRPr="00587E7A">
        <w:rPr>
          <w:rFonts w:cs="Arial"/>
          <w:spacing w:val="-1"/>
        </w:rPr>
        <w:t>shall</w:t>
      </w:r>
      <w:r w:rsidRPr="00587E7A">
        <w:rPr>
          <w:rFonts w:cs="Arial"/>
          <w:spacing w:val="28"/>
        </w:rPr>
        <w:t xml:space="preserve"> </w:t>
      </w:r>
      <w:r w:rsidRPr="00587E7A">
        <w:rPr>
          <w:rFonts w:cs="Arial"/>
          <w:spacing w:val="-1"/>
        </w:rPr>
        <w:t>measure</w:t>
      </w:r>
      <w:r w:rsidRPr="00587E7A">
        <w:rPr>
          <w:rFonts w:cs="Arial"/>
          <w:spacing w:val="27"/>
        </w:rPr>
        <w:t xml:space="preserve"> </w:t>
      </w:r>
      <w:r w:rsidRPr="00587E7A">
        <w:rPr>
          <w:rFonts w:cs="Arial"/>
          <w:spacing w:val="-1"/>
        </w:rPr>
        <w:t>and</w:t>
      </w:r>
      <w:r w:rsidRPr="00587E7A">
        <w:rPr>
          <w:rFonts w:cs="Arial"/>
          <w:spacing w:val="30"/>
        </w:rPr>
        <w:t xml:space="preserve"> </w:t>
      </w:r>
      <w:r w:rsidRPr="00587E7A">
        <w:rPr>
          <w:rFonts w:cs="Arial"/>
          <w:spacing w:val="-1"/>
        </w:rPr>
        <w:t>record</w:t>
      </w:r>
      <w:r w:rsidRPr="00587E7A">
        <w:rPr>
          <w:rFonts w:cs="Arial"/>
          <w:spacing w:val="30"/>
        </w:rPr>
        <w:t xml:space="preserve"> </w:t>
      </w:r>
      <w:r w:rsidRPr="00587E7A">
        <w:rPr>
          <w:rFonts w:cs="Arial"/>
          <w:spacing w:val="-1"/>
        </w:rPr>
        <w:t>the</w:t>
      </w:r>
      <w:r w:rsidRPr="00587E7A">
        <w:rPr>
          <w:rFonts w:cs="Arial"/>
          <w:spacing w:val="27"/>
        </w:rPr>
        <w:t xml:space="preserve"> </w:t>
      </w:r>
      <w:r w:rsidRPr="00587E7A">
        <w:rPr>
          <w:rFonts w:cs="Arial"/>
          <w:spacing w:val="-1"/>
        </w:rPr>
        <w:t>temperature</w:t>
      </w:r>
      <w:r w:rsidRPr="00587E7A">
        <w:rPr>
          <w:rFonts w:cs="Arial"/>
          <w:spacing w:val="30"/>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urine</w:t>
      </w:r>
      <w:r w:rsidRPr="00587E7A">
        <w:rPr>
          <w:rFonts w:cs="Arial"/>
          <w:spacing w:val="41"/>
        </w:rPr>
        <w:t xml:space="preserve"> </w:t>
      </w:r>
      <w:r w:rsidRPr="00587E7A">
        <w:rPr>
          <w:rFonts w:cs="Arial"/>
          <w:spacing w:val="-1"/>
        </w:rPr>
        <w:t>specimen,</w:t>
      </w:r>
      <w:r w:rsidRPr="00587E7A">
        <w:rPr>
          <w:rFonts w:cs="Arial"/>
          <w:spacing w:val="-2"/>
        </w:rPr>
        <w:t xml:space="preserve"> </w:t>
      </w:r>
      <w:r w:rsidRPr="00587E7A">
        <w:rPr>
          <w:rFonts w:cs="Arial"/>
        </w:rPr>
        <w:t xml:space="preserve">as </w:t>
      </w:r>
      <w:r w:rsidRPr="00587E7A">
        <w:rPr>
          <w:rFonts w:cs="Arial"/>
          <w:spacing w:val="-1"/>
        </w:rPr>
        <w:t>indicated,</w:t>
      </w:r>
      <w:r w:rsidRPr="00587E7A">
        <w:rPr>
          <w:rFonts w:cs="Arial"/>
        </w:rPr>
        <w:t xml:space="preserve"> on</w:t>
      </w:r>
      <w:r w:rsidRPr="00587E7A">
        <w:rPr>
          <w:rFonts w:cs="Arial"/>
          <w:spacing w:val="-1"/>
        </w:rPr>
        <w:t xml:space="preserve"> </w:t>
      </w:r>
      <w:r w:rsidRPr="00587E7A">
        <w:rPr>
          <w:rFonts w:cs="Arial"/>
        </w:rPr>
        <w:t>the</w:t>
      </w:r>
      <w:r w:rsidRPr="00587E7A">
        <w:rPr>
          <w:rFonts w:cs="Arial"/>
          <w:spacing w:val="-1"/>
        </w:rPr>
        <w:t xml:space="preserve"> Chain-of-Custody</w:t>
      </w:r>
      <w:r w:rsidRPr="00587E7A">
        <w:rPr>
          <w:rFonts w:cs="Arial"/>
          <w:spacing w:val="-2"/>
        </w:rPr>
        <w:t xml:space="preserve"> </w:t>
      </w:r>
      <w:r w:rsidRPr="00587E7A">
        <w:rPr>
          <w:rFonts w:cs="Arial"/>
        </w:rPr>
        <w:t>form.</w:t>
      </w:r>
    </w:p>
    <w:p w14:paraId="6A089EFE" w14:textId="77777777" w:rsidR="00F00036" w:rsidRPr="00587E7A" w:rsidRDefault="00F00036" w:rsidP="00985A6C">
      <w:pPr>
        <w:spacing w:before="10"/>
        <w:rPr>
          <w:rFonts w:ascii="Arial" w:eastAsia="Arial" w:hAnsi="Arial" w:cs="Arial"/>
          <w:sz w:val="20"/>
          <w:szCs w:val="20"/>
        </w:rPr>
      </w:pPr>
    </w:p>
    <w:p w14:paraId="67C8617E" w14:textId="77777777" w:rsidR="00F00036" w:rsidRPr="00587E7A" w:rsidRDefault="003650B4" w:rsidP="00540BD0">
      <w:pPr>
        <w:pStyle w:val="BodyText"/>
        <w:numPr>
          <w:ilvl w:val="1"/>
          <w:numId w:val="59"/>
        </w:numPr>
        <w:tabs>
          <w:tab w:val="left" w:pos="4064"/>
        </w:tabs>
        <w:ind w:right="119"/>
        <w:jc w:val="left"/>
        <w:rPr>
          <w:rFonts w:cs="Arial"/>
        </w:rPr>
      </w:pPr>
      <w:bookmarkStart w:id="164" w:name="b._The_temperature-measuring_device_shal"/>
      <w:bookmarkEnd w:id="164"/>
      <w:r w:rsidRPr="00587E7A">
        <w:rPr>
          <w:rFonts w:cs="Arial"/>
        </w:rPr>
        <w:t>The</w:t>
      </w:r>
      <w:r w:rsidRPr="00587E7A">
        <w:rPr>
          <w:rFonts w:cs="Arial"/>
          <w:spacing w:val="58"/>
        </w:rPr>
        <w:t xml:space="preserve"> </w:t>
      </w:r>
      <w:r w:rsidRPr="00587E7A">
        <w:rPr>
          <w:rFonts w:cs="Arial"/>
          <w:spacing w:val="-1"/>
        </w:rPr>
        <w:t>temperature-measuring</w:t>
      </w:r>
      <w:r w:rsidRPr="00587E7A">
        <w:rPr>
          <w:rFonts w:cs="Arial"/>
          <w:spacing w:val="56"/>
        </w:rPr>
        <w:t xml:space="preserve"> </w:t>
      </w:r>
      <w:r w:rsidRPr="00587E7A">
        <w:rPr>
          <w:rFonts w:cs="Arial"/>
          <w:spacing w:val="-1"/>
        </w:rPr>
        <w:t>device</w:t>
      </w:r>
      <w:r w:rsidRPr="00587E7A">
        <w:rPr>
          <w:rFonts w:cs="Arial"/>
          <w:spacing w:val="59"/>
        </w:rPr>
        <w:t xml:space="preserve"> </w:t>
      </w:r>
      <w:r w:rsidRPr="00587E7A">
        <w:rPr>
          <w:rFonts w:cs="Arial"/>
          <w:spacing w:val="-1"/>
        </w:rPr>
        <w:t>shall</w:t>
      </w:r>
      <w:r w:rsidRPr="00587E7A">
        <w:rPr>
          <w:rFonts w:cs="Arial"/>
          <w:spacing w:val="59"/>
        </w:rPr>
        <w:t xml:space="preserve"> </w:t>
      </w:r>
      <w:r w:rsidRPr="00587E7A">
        <w:rPr>
          <w:rFonts w:cs="Arial"/>
        </w:rPr>
        <w:t>be</w:t>
      </w:r>
      <w:r w:rsidRPr="00587E7A">
        <w:rPr>
          <w:rFonts w:cs="Arial"/>
          <w:spacing w:val="59"/>
        </w:rPr>
        <w:t xml:space="preserve"> </w:t>
      </w:r>
      <w:r w:rsidRPr="00587E7A">
        <w:rPr>
          <w:rFonts w:cs="Arial"/>
          <w:spacing w:val="-1"/>
        </w:rPr>
        <w:t>placed</w:t>
      </w:r>
      <w:r w:rsidRPr="00587E7A">
        <w:rPr>
          <w:rFonts w:cs="Arial"/>
          <w:spacing w:val="59"/>
        </w:rPr>
        <w:t xml:space="preserve"> </w:t>
      </w:r>
      <w:r w:rsidRPr="00587E7A">
        <w:rPr>
          <w:rFonts w:cs="Arial"/>
        </w:rPr>
        <w:t>on</w:t>
      </w:r>
      <w:r w:rsidRPr="00587E7A">
        <w:rPr>
          <w:rFonts w:cs="Arial"/>
          <w:spacing w:val="59"/>
        </w:rPr>
        <w:t xml:space="preserve"> </w:t>
      </w:r>
      <w:r w:rsidRPr="00587E7A">
        <w:rPr>
          <w:rFonts w:cs="Arial"/>
          <w:spacing w:val="-1"/>
        </w:rPr>
        <w:t>the</w:t>
      </w:r>
      <w:r w:rsidRPr="00587E7A">
        <w:rPr>
          <w:rFonts w:cs="Arial"/>
          <w:spacing w:val="45"/>
        </w:rPr>
        <w:t xml:space="preserve"> </w:t>
      </w:r>
      <w:r w:rsidRPr="00587E7A">
        <w:rPr>
          <w:rFonts w:cs="Arial"/>
          <w:spacing w:val="-1"/>
        </w:rPr>
        <w:t>outside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 xml:space="preserve">container </w:t>
      </w:r>
      <w:r w:rsidRPr="00587E7A">
        <w:rPr>
          <w:rFonts w:cs="Arial"/>
        </w:rPr>
        <w:t>to</w:t>
      </w:r>
      <w:r w:rsidRPr="00587E7A">
        <w:rPr>
          <w:rFonts w:cs="Arial"/>
          <w:spacing w:val="1"/>
        </w:rPr>
        <w:t xml:space="preserve"> </w:t>
      </w:r>
      <w:r w:rsidRPr="00587E7A">
        <w:rPr>
          <w:rFonts w:cs="Arial"/>
          <w:spacing w:val="-1"/>
        </w:rPr>
        <w:t>prevent</w:t>
      </w:r>
      <w:r w:rsidRPr="00587E7A">
        <w:rPr>
          <w:rFonts w:cs="Arial"/>
        </w:rPr>
        <w:t xml:space="preserve"> </w:t>
      </w:r>
      <w:r w:rsidRPr="00587E7A">
        <w:rPr>
          <w:rFonts w:cs="Arial"/>
          <w:spacing w:val="-1"/>
        </w:rPr>
        <w:t>contamination.</w:t>
      </w:r>
    </w:p>
    <w:p w14:paraId="0D511C35" w14:textId="77777777" w:rsidR="00F00036" w:rsidRPr="00587E7A" w:rsidRDefault="00F00036" w:rsidP="00985A6C">
      <w:pPr>
        <w:spacing w:before="10"/>
        <w:rPr>
          <w:rFonts w:ascii="Arial" w:eastAsia="Arial" w:hAnsi="Arial" w:cs="Arial"/>
          <w:sz w:val="20"/>
          <w:szCs w:val="20"/>
        </w:rPr>
      </w:pPr>
    </w:p>
    <w:p w14:paraId="3CBD2335" w14:textId="76167F20" w:rsidR="00F00036" w:rsidRPr="009D7F0C" w:rsidRDefault="003650B4" w:rsidP="00540BD0">
      <w:pPr>
        <w:pStyle w:val="BodyText"/>
        <w:numPr>
          <w:ilvl w:val="1"/>
          <w:numId w:val="59"/>
        </w:numPr>
        <w:tabs>
          <w:tab w:val="left" w:pos="4064"/>
        </w:tabs>
        <w:ind w:right="127"/>
        <w:jc w:val="left"/>
        <w:rPr>
          <w:rFonts w:cs="Arial"/>
        </w:rPr>
      </w:pPr>
      <w:bookmarkStart w:id="165" w:name="c._If_the_temperature_measurement_is_not"/>
      <w:bookmarkEnd w:id="165"/>
      <w:r w:rsidRPr="009D7F0C">
        <w:rPr>
          <w:rFonts w:cs="Arial"/>
        </w:rPr>
        <w:t>If</w:t>
      </w:r>
      <w:r w:rsidRPr="009D7F0C">
        <w:rPr>
          <w:rFonts w:cs="Arial"/>
          <w:spacing w:val="20"/>
        </w:rPr>
        <w:t xml:space="preserve"> </w:t>
      </w:r>
      <w:r w:rsidRPr="009D7F0C">
        <w:rPr>
          <w:rFonts w:cs="Arial"/>
          <w:spacing w:val="-1"/>
        </w:rPr>
        <w:t>the</w:t>
      </w:r>
      <w:r w:rsidRPr="009D7F0C">
        <w:rPr>
          <w:rFonts w:cs="Arial"/>
          <w:spacing w:val="18"/>
        </w:rPr>
        <w:t xml:space="preserve"> </w:t>
      </w:r>
      <w:r w:rsidRPr="009D7F0C">
        <w:rPr>
          <w:rFonts w:cs="Arial"/>
          <w:spacing w:val="-1"/>
        </w:rPr>
        <w:t>temperature</w:t>
      </w:r>
      <w:r w:rsidRPr="009D7F0C">
        <w:rPr>
          <w:rFonts w:cs="Arial"/>
          <w:spacing w:val="18"/>
        </w:rPr>
        <w:t xml:space="preserve"> </w:t>
      </w:r>
      <w:r w:rsidRPr="009D7F0C">
        <w:rPr>
          <w:rFonts w:cs="Arial"/>
          <w:spacing w:val="-1"/>
        </w:rPr>
        <w:t>measurement</w:t>
      </w:r>
      <w:r w:rsidRPr="009D7F0C">
        <w:rPr>
          <w:rFonts w:cs="Arial"/>
          <w:spacing w:val="20"/>
        </w:rPr>
        <w:t xml:space="preserve"> </w:t>
      </w:r>
      <w:r w:rsidRPr="009D7F0C">
        <w:rPr>
          <w:rFonts w:cs="Arial"/>
          <w:spacing w:val="-1"/>
        </w:rPr>
        <w:t>is</w:t>
      </w:r>
      <w:r w:rsidRPr="009D7F0C">
        <w:rPr>
          <w:rFonts w:cs="Arial"/>
          <w:spacing w:val="17"/>
        </w:rPr>
        <w:t xml:space="preserve"> </w:t>
      </w:r>
      <w:r w:rsidRPr="009D7F0C">
        <w:rPr>
          <w:rFonts w:cs="Arial"/>
        </w:rPr>
        <w:t>not</w:t>
      </w:r>
      <w:r w:rsidRPr="009D7F0C">
        <w:rPr>
          <w:rFonts w:cs="Arial"/>
          <w:spacing w:val="17"/>
        </w:rPr>
        <w:t xml:space="preserve"> </w:t>
      </w:r>
      <w:r w:rsidRPr="009D7F0C">
        <w:rPr>
          <w:rFonts w:cs="Arial"/>
          <w:spacing w:val="-1"/>
        </w:rPr>
        <w:t>conducted</w:t>
      </w:r>
      <w:r w:rsidRPr="009D7F0C">
        <w:rPr>
          <w:rFonts w:cs="Arial"/>
          <w:spacing w:val="18"/>
        </w:rPr>
        <w:t xml:space="preserve"> </w:t>
      </w:r>
      <w:r w:rsidRPr="009D7F0C">
        <w:rPr>
          <w:rFonts w:cs="Arial"/>
          <w:spacing w:val="-1"/>
        </w:rPr>
        <w:t>within</w:t>
      </w:r>
      <w:r w:rsidRPr="009D7F0C">
        <w:rPr>
          <w:rFonts w:cs="Arial"/>
          <w:spacing w:val="18"/>
        </w:rPr>
        <w:t xml:space="preserve"> </w:t>
      </w:r>
      <w:r w:rsidRPr="009D7F0C">
        <w:rPr>
          <w:rFonts w:cs="Arial"/>
        </w:rPr>
        <w:t>four</w:t>
      </w:r>
      <w:r w:rsidR="009D7F0C" w:rsidRPr="009D7F0C">
        <w:rPr>
          <w:rFonts w:cs="Arial"/>
        </w:rPr>
        <w:t xml:space="preserve"> </w:t>
      </w:r>
      <w:r w:rsidRPr="009D7F0C">
        <w:rPr>
          <w:rFonts w:cs="Arial"/>
          <w:spacing w:val="-1"/>
        </w:rPr>
        <w:t>(4)</w:t>
      </w:r>
      <w:r w:rsidRPr="009D7F0C">
        <w:rPr>
          <w:rFonts w:cs="Arial"/>
          <w:spacing w:val="9"/>
        </w:rPr>
        <w:t xml:space="preserve"> </w:t>
      </w:r>
      <w:r w:rsidR="003B28D9" w:rsidRPr="009D7F0C">
        <w:rPr>
          <w:rFonts w:cs="Arial"/>
          <w:spacing w:val="-1"/>
        </w:rPr>
        <w:t>Minutes</w:t>
      </w:r>
      <w:r w:rsidRPr="009D7F0C">
        <w:rPr>
          <w:rFonts w:cs="Arial"/>
          <w:spacing w:val="-1"/>
        </w:rPr>
        <w:t>,</w:t>
      </w:r>
      <w:r w:rsidRPr="009D7F0C">
        <w:rPr>
          <w:rFonts w:cs="Arial"/>
          <w:spacing w:val="10"/>
        </w:rPr>
        <w:t xml:space="preserve"> </w:t>
      </w:r>
      <w:r w:rsidRPr="009D7F0C">
        <w:rPr>
          <w:rFonts w:cs="Arial"/>
        </w:rPr>
        <w:t>the</w:t>
      </w:r>
      <w:r w:rsidRPr="009D7F0C">
        <w:rPr>
          <w:rFonts w:cs="Arial"/>
          <w:spacing w:val="11"/>
        </w:rPr>
        <w:t xml:space="preserve"> </w:t>
      </w:r>
      <w:r w:rsidRPr="009D7F0C">
        <w:rPr>
          <w:rFonts w:cs="Arial"/>
          <w:spacing w:val="-1"/>
        </w:rPr>
        <w:t>specimen</w:t>
      </w:r>
      <w:r w:rsidRPr="009D7F0C">
        <w:rPr>
          <w:rFonts w:cs="Arial"/>
          <w:spacing w:val="11"/>
        </w:rPr>
        <w:t xml:space="preserve"> </w:t>
      </w:r>
      <w:r w:rsidRPr="009D7F0C">
        <w:rPr>
          <w:rFonts w:cs="Arial"/>
          <w:spacing w:val="-1"/>
        </w:rPr>
        <w:t>shall</w:t>
      </w:r>
      <w:r w:rsidRPr="009D7F0C">
        <w:rPr>
          <w:rFonts w:cs="Arial"/>
          <w:spacing w:val="9"/>
        </w:rPr>
        <w:t xml:space="preserve"> </w:t>
      </w:r>
      <w:r w:rsidRPr="009D7F0C">
        <w:rPr>
          <w:rFonts w:cs="Arial"/>
        </w:rPr>
        <w:t>be</w:t>
      </w:r>
      <w:r w:rsidRPr="009D7F0C">
        <w:rPr>
          <w:rFonts w:cs="Arial"/>
          <w:spacing w:val="11"/>
        </w:rPr>
        <w:t xml:space="preserve"> </w:t>
      </w:r>
      <w:r w:rsidRPr="009D7F0C">
        <w:rPr>
          <w:rFonts w:cs="Arial"/>
          <w:spacing w:val="-1"/>
        </w:rPr>
        <w:t>rendered</w:t>
      </w:r>
      <w:r w:rsidRPr="009D7F0C">
        <w:rPr>
          <w:rFonts w:cs="Arial"/>
          <w:spacing w:val="8"/>
        </w:rPr>
        <w:t xml:space="preserve"> </w:t>
      </w:r>
      <w:r w:rsidRPr="009D7F0C">
        <w:rPr>
          <w:rFonts w:cs="Arial"/>
          <w:spacing w:val="-1"/>
        </w:rPr>
        <w:t>invalid</w:t>
      </w:r>
      <w:r w:rsidRPr="009D7F0C">
        <w:rPr>
          <w:rFonts w:cs="Arial"/>
          <w:spacing w:val="11"/>
        </w:rPr>
        <w:t xml:space="preserve"> </w:t>
      </w:r>
      <w:r w:rsidRPr="009D7F0C">
        <w:rPr>
          <w:rFonts w:cs="Arial"/>
        </w:rPr>
        <w:t>and</w:t>
      </w:r>
      <w:r w:rsidRPr="009D7F0C">
        <w:rPr>
          <w:rFonts w:cs="Arial"/>
          <w:spacing w:val="11"/>
        </w:rPr>
        <w:t xml:space="preserve"> </w:t>
      </w:r>
      <w:r w:rsidRPr="009D7F0C">
        <w:rPr>
          <w:rFonts w:cs="Arial"/>
          <w:spacing w:val="-1"/>
        </w:rPr>
        <w:t>shall</w:t>
      </w:r>
      <w:r w:rsidRPr="009D7F0C">
        <w:rPr>
          <w:rFonts w:cs="Arial"/>
          <w:spacing w:val="37"/>
        </w:rPr>
        <w:t xml:space="preserve"> </w:t>
      </w:r>
      <w:r w:rsidRPr="009D7F0C">
        <w:rPr>
          <w:rFonts w:cs="Arial"/>
        </w:rPr>
        <w:t>be</w:t>
      </w:r>
      <w:r w:rsidRPr="009D7F0C">
        <w:rPr>
          <w:rFonts w:cs="Arial"/>
          <w:spacing w:val="1"/>
        </w:rPr>
        <w:t xml:space="preserve"> </w:t>
      </w:r>
      <w:r w:rsidRPr="009D7F0C">
        <w:rPr>
          <w:rFonts w:cs="Arial"/>
          <w:spacing w:val="-1"/>
        </w:rPr>
        <w:t>rejected.</w:t>
      </w:r>
    </w:p>
    <w:p w14:paraId="3EFC8EFB" w14:textId="77777777" w:rsidR="00F00036" w:rsidRPr="00587E7A" w:rsidRDefault="00F00036" w:rsidP="00985A6C">
      <w:pPr>
        <w:spacing w:before="10"/>
        <w:rPr>
          <w:rFonts w:ascii="Arial" w:eastAsia="Arial" w:hAnsi="Arial" w:cs="Arial"/>
          <w:sz w:val="20"/>
          <w:szCs w:val="20"/>
        </w:rPr>
      </w:pPr>
    </w:p>
    <w:p w14:paraId="7A060E25" w14:textId="77777777" w:rsidR="00F00036" w:rsidRPr="00587E7A" w:rsidRDefault="003650B4" w:rsidP="00540BD0">
      <w:pPr>
        <w:pStyle w:val="BodyText"/>
        <w:numPr>
          <w:ilvl w:val="1"/>
          <w:numId w:val="59"/>
        </w:numPr>
        <w:tabs>
          <w:tab w:val="left" w:pos="4064"/>
        </w:tabs>
        <w:ind w:right="118"/>
        <w:jc w:val="left"/>
        <w:rPr>
          <w:rFonts w:cs="Arial"/>
        </w:rPr>
      </w:pPr>
      <w:bookmarkStart w:id="166" w:name="d._A_second_specimen_shall_be_collected_"/>
      <w:bookmarkEnd w:id="166"/>
      <w:r w:rsidRPr="00587E7A">
        <w:rPr>
          <w:rFonts w:cs="Arial"/>
        </w:rPr>
        <w:t>A</w:t>
      </w:r>
      <w:r w:rsidRPr="00587E7A">
        <w:rPr>
          <w:rFonts w:cs="Arial"/>
          <w:spacing w:val="36"/>
        </w:rPr>
        <w:t xml:space="preserve"> </w:t>
      </w:r>
      <w:r w:rsidRPr="00587E7A">
        <w:rPr>
          <w:rFonts w:cs="Arial"/>
          <w:spacing w:val="-1"/>
        </w:rPr>
        <w:t>second</w:t>
      </w:r>
      <w:r w:rsidRPr="00587E7A">
        <w:rPr>
          <w:rFonts w:cs="Arial"/>
          <w:spacing w:val="37"/>
        </w:rPr>
        <w:t xml:space="preserve"> </w:t>
      </w:r>
      <w:r w:rsidRPr="00587E7A">
        <w:rPr>
          <w:rFonts w:cs="Arial"/>
          <w:spacing w:val="-1"/>
        </w:rPr>
        <w:t>specimen</w:t>
      </w:r>
      <w:r w:rsidRPr="00587E7A">
        <w:rPr>
          <w:rFonts w:cs="Arial"/>
          <w:spacing w:val="35"/>
        </w:rPr>
        <w:t xml:space="preserve"> </w:t>
      </w:r>
      <w:r w:rsidRPr="00587E7A">
        <w:rPr>
          <w:rFonts w:cs="Arial"/>
          <w:spacing w:val="-1"/>
        </w:rPr>
        <w:t>shall</w:t>
      </w:r>
      <w:r w:rsidRPr="00587E7A">
        <w:rPr>
          <w:rFonts w:cs="Arial"/>
          <w:spacing w:val="35"/>
        </w:rPr>
        <w:t xml:space="preserve"> </w:t>
      </w:r>
      <w:r w:rsidRPr="00587E7A">
        <w:rPr>
          <w:rFonts w:cs="Arial"/>
        </w:rPr>
        <w:t>be</w:t>
      </w:r>
      <w:r w:rsidRPr="00587E7A">
        <w:rPr>
          <w:rFonts w:cs="Arial"/>
          <w:spacing w:val="35"/>
        </w:rPr>
        <w:t xml:space="preserve"> </w:t>
      </w:r>
      <w:r w:rsidRPr="00587E7A">
        <w:rPr>
          <w:rFonts w:cs="Arial"/>
          <w:spacing w:val="-1"/>
        </w:rPr>
        <w:t>collected</w:t>
      </w:r>
      <w:r w:rsidRPr="00587E7A">
        <w:rPr>
          <w:rFonts w:cs="Arial"/>
          <w:spacing w:val="35"/>
        </w:rPr>
        <w:t xml:space="preserve"> </w:t>
      </w:r>
      <w:r w:rsidRPr="00587E7A">
        <w:rPr>
          <w:rFonts w:cs="Arial"/>
        </w:rPr>
        <w:t>and</w:t>
      </w:r>
      <w:r w:rsidRPr="00587E7A">
        <w:rPr>
          <w:rFonts w:cs="Arial"/>
          <w:spacing w:val="32"/>
        </w:rPr>
        <w:t xml:space="preserve"> </w:t>
      </w:r>
      <w:r w:rsidRPr="00587E7A">
        <w:rPr>
          <w:rFonts w:cs="Arial"/>
        </w:rPr>
        <w:t>a</w:t>
      </w:r>
      <w:r w:rsidRPr="00587E7A">
        <w:rPr>
          <w:rFonts w:cs="Arial"/>
          <w:spacing w:val="37"/>
        </w:rPr>
        <w:t xml:space="preserve"> </w:t>
      </w:r>
      <w:r w:rsidRPr="00587E7A">
        <w:rPr>
          <w:rFonts w:cs="Arial"/>
        </w:rPr>
        <w:t>new</w:t>
      </w:r>
      <w:r w:rsidRPr="00587E7A">
        <w:rPr>
          <w:rFonts w:cs="Arial"/>
          <w:spacing w:val="32"/>
        </w:rPr>
        <w:t xml:space="preserve"> </w:t>
      </w:r>
      <w:r w:rsidRPr="00587E7A">
        <w:rPr>
          <w:rFonts w:cs="Arial"/>
          <w:spacing w:val="-1"/>
        </w:rPr>
        <w:t>Chain-of-</w:t>
      </w:r>
      <w:r w:rsidRPr="00587E7A">
        <w:rPr>
          <w:rFonts w:cs="Arial"/>
          <w:spacing w:val="39"/>
        </w:rPr>
        <w:t xml:space="preserve"> </w:t>
      </w:r>
      <w:r w:rsidRPr="00587E7A">
        <w:rPr>
          <w:rFonts w:cs="Arial"/>
          <w:spacing w:val="-1"/>
        </w:rPr>
        <w:t>Custody</w:t>
      </w:r>
      <w:r w:rsidRPr="00587E7A">
        <w:rPr>
          <w:rFonts w:cs="Arial"/>
          <w:spacing w:val="-5"/>
        </w:rPr>
        <w:t xml:space="preserve"> </w:t>
      </w:r>
      <w:r w:rsidRPr="00587E7A">
        <w:rPr>
          <w:rFonts w:cs="Arial"/>
        </w:rPr>
        <w:t>form</w:t>
      </w:r>
      <w:r w:rsidRPr="00587E7A">
        <w:rPr>
          <w:rFonts w:cs="Arial"/>
          <w:spacing w:val="-1"/>
        </w:rPr>
        <w:t xml:space="preserve"> generated.</w:t>
      </w:r>
    </w:p>
    <w:p w14:paraId="55598EE9" w14:textId="78D8B55D" w:rsidR="00F00036" w:rsidRDefault="00F00036" w:rsidP="00985A6C">
      <w:pPr>
        <w:spacing w:before="10"/>
        <w:rPr>
          <w:rFonts w:ascii="Arial" w:eastAsia="Arial" w:hAnsi="Arial" w:cs="Arial"/>
          <w:sz w:val="20"/>
          <w:szCs w:val="20"/>
        </w:rPr>
      </w:pPr>
    </w:p>
    <w:p w14:paraId="67CC6904" w14:textId="77777777" w:rsidR="00F00036" w:rsidRPr="00587E7A" w:rsidRDefault="003650B4" w:rsidP="00540BD0">
      <w:pPr>
        <w:pStyle w:val="BodyText"/>
        <w:numPr>
          <w:ilvl w:val="1"/>
          <w:numId w:val="59"/>
        </w:numPr>
        <w:tabs>
          <w:tab w:val="left" w:pos="4064"/>
        </w:tabs>
        <w:ind w:right="119"/>
        <w:jc w:val="left"/>
        <w:rPr>
          <w:rFonts w:cs="Arial"/>
        </w:rPr>
      </w:pPr>
      <w:bookmarkStart w:id="167" w:name="e._If_the_temperature_of_a_urine_specime"/>
      <w:bookmarkEnd w:id="167"/>
      <w:r w:rsidRPr="00587E7A">
        <w:rPr>
          <w:rFonts w:cs="Arial"/>
        </w:rPr>
        <w:t>If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temperature</w:t>
      </w:r>
      <w:r w:rsidRPr="00587E7A">
        <w:rPr>
          <w:rFonts w:cs="Arial"/>
          <w:spacing w:val="6"/>
        </w:rPr>
        <w:t xml:space="preserve"> </w:t>
      </w:r>
      <w:r w:rsidRPr="00587E7A">
        <w:rPr>
          <w:rFonts w:cs="Arial"/>
          <w:spacing w:val="-1"/>
        </w:rPr>
        <w:t>of</w:t>
      </w:r>
      <w:r w:rsidRPr="00587E7A">
        <w:rPr>
          <w:rFonts w:cs="Arial"/>
          <w:spacing w:val="5"/>
        </w:rPr>
        <w:t xml:space="preserve"> </w:t>
      </w:r>
      <w:r w:rsidRPr="00587E7A">
        <w:rPr>
          <w:rFonts w:cs="Arial"/>
        </w:rPr>
        <w:t>a</w:t>
      </w:r>
      <w:r w:rsidRPr="00587E7A">
        <w:rPr>
          <w:rFonts w:cs="Arial"/>
          <w:spacing w:val="3"/>
        </w:rPr>
        <w:t xml:space="preserve"> </w:t>
      </w:r>
      <w:r w:rsidRPr="00587E7A">
        <w:rPr>
          <w:rFonts w:cs="Arial"/>
          <w:spacing w:val="-1"/>
        </w:rPr>
        <w:t>urine</w:t>
      </w:r>
      <w:r w:rsidRPr="00587E7A">
        <w:rPr>
          <w:rFonts w:cs="Arial"/>
          <w:spacing w:val="6"/>
        </w:rPr>
        <w:t xml:space="preserve"> </w:t>
      </w:r>
      <w:r w:rsidRPr="00587E7A">
        <w:rPr>
          <w:rFonts w:cs="Arial"/>
          <w:spacing w:val="-1"/>
        </w:rPr>
        <w:t>specimen</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outside</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range</w:t>
      </w:r>
      <w:r w:rsidRPr="00587E7A">
        <w:rPr>
          <w:rFonts w:cs="Arial"/>
          <w:spacing w:val="6"/>
        </w:rPr>
        <w:t xml:space="preserve"> </w:t>
      </w:r>
      <w:r w:rsidRPr="00587E7A">
        <w:rPr>
          <w:rFonts w:cs="Arial"/>
          <w:spacing w:val="-1"/>
        </w:rPr>
        <w:t>of</w:t>
      </w:r>
      <w:r w:rsidRPr="00587E7A">
        <w:rPr>
          <w:rFonts w:cs="Arial"/>
          <w:spacing w:val="47"/>
        </w:rPr>
        <w:t xml:space="preserve"> </w:t>
      </w:r>
      <w:r w:rsidRPr="00587E7A">
        <w:rPr>
          <w:rFonts w:cs="Arial"/>
        </w:rPr>
        <w:t>90</w:t>
      </w:r>
      <w:r w:rsidRPr="00587E7A">
        <w:rPr>
          <w:rFonts w:cs="Arial"/>
          <w:spacing w:val="3"/>
        </w:rPr>
        <w:t xml:space="preserve"> </w:t>
      </w:r>
      <w:r w:rsidRPr="00587E7A">
        <w:rPr>
          <w:rFonts w:cs="Arial"/>
        </w:rPr>
        <w:t>-</w:t>
      </w:r>
      <w:r w:rsidRPr="00587E7A">
        <w:rPr>
          <w:rFonts w:cs="Arial"/>
          <w:spacing w:val="2"/>
        </w:rPr>
        <w:t xml:space="preserve"> </w:t>
      </w:r>
      <w:r w:rsidRPr="00587E7A">
        <w:rPr>
          <w:rFonts w:cs="Arial"/>
          <w:spacing w:val="-1"/>
        </w:rPr>
        <w:t>100°</w:t>
      </w:r>
      <w:r w:rsidRPr="00587E7A">
        <w:rPr>
          <w:rFonts w:cs="Arial"/>
          <w:spacing w:val="2"/>
        </w:rPr>
        <w:t xml:space="preserve"> </w:t>
      </w:r>
      <w:r w:rsidRPr="00587E7A">
        <w:rPr>
          <w:rFonts w:cs="Arial"/>
          <w:spacing w:val="-1"/>
        </w:rPr>
        <w:t>Fahrenheit,</w:t>
      </w:r>
      <w:r w:rsidRPr="00587E7A">
        <w:rPr>
          <w:rFonts w:cs="Arial"/>
        </w:rPr>
        <w:t xml:space="preserve"> </w:t>
      </w:r>
      <w:r w:rsidRPr="00587E7A">
        <w:rPr>
          <w:rFonts w:cs="Arial"/>
          <w:spacing w:val="-1"/>
        </w:rPr>
        <w:t>there</w:t>
      </w:r>
      <w:r w:rsidRPr="00587E7A">
        <w:rPr>
          <w:rFonts w:cs="Arial"/>
          <w:spacing w:val="3"/>
        </w:rPr>
        <w:t xml:space="preserve"> </w:t>
      </w:r>
      <w:r w:rsidRPr="00587E7A">
        <w:rPr>
          <w:rFonts w:cs="Arial"/>
          <w:spacing w:val="-1"/>
        </w:rPr>
        <w:t>shall</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reason</w:t>
      </w:r>
      <w:r w:rsidRPr="00587E7A">
        <w:rPr>
          <w:rFonts w:cs="Arial"/>
          <w:spacing w:val="3"/>
        </w:rPr>
        <w:t xml:space="preserve"> </w:t>
      </w:r>
      <w:r w:rsidRPr="00587E7A">
        <w:rPr>
          <w:rFonts w:cs="Arial"/>
          <w:spacing w:val="-1"/>
        </w:rPr>
        <w:t>to</w:t>
      </w:r>
      <w:r w:rsidRPr="00587E7A">
        <w:rPr>
          <w:rFonts w:cs="Arial"/>
          <w:spacing w:val="1"/>
        </w:rPr>
        <w:t xml:space="preserve"> </w:t>
      </w:r>
      <w:r w:rsidRPr="00587E7A">
        <w:rPr>
          <w:rFonts w:cs="Arial"/>
          <w:spacing w:val="-1"/>
        </w:rPr>
        <w:t>believe</w:t>
      </w:r>
      <w:r w:rsidRPr="00587E7A">
        <w:rPr>
          <w:rFonts w:cs="Arial"/>
          <w:spacing w:val="3"/>
        </w:rPr>
        <w:t xml:space="preserve"> </w:t>
      </w:r>
      <w:r w:rsidRPr="00587E7A">
        <w:rPr>
          <w:rFonts w:cs="Arial"/>
          <w:spacing w:val="-1"/>
        </w:rPr>
        <w:t>that</w:t>
      </w:r>
      <w:r w:rsidRPr="00587E7A">
        <w:rPr>
          <w:rFonts w:cs="Arial"/>
          <w:spacing w:val="3"/>
        </w:rPr>
        <w:t xml:space="preserve"> </w:t>
      </w:r>
      <w:r w:rsidRPr="00587E7A">
        <w:rPr>
          <w:rFonts w:cs="Arial"/>
          <w:spacing w:val="-1"/>
        </w:rPr>
        <w:t>the</w:t>
      </w:r>
      <w:r w:rsidRPr="00587E7A">
        <w:rPr>
          <w:rFonts w:cs="Arial"/>
          <w:spacing w:val="35"/>
        </w:rPr>
        <w:t xml:space="preserve"> </w:t>
      </w:r>
      <w:r w:rsidRPr="00587E7A">
        <w:rPr>
          <w:rFonts w:cs="Arial"/>
          <w:spacing w:val="-1"/>
        </w:rPr>
        <w:t>donor/employee</w:t>
      </w:r>
      <w:r w:rsidRPr="00587E7A">
        <w:rPr>
          <w:rFonts w:cs="Arial"/>
          <w:spacing w:val="35"/>
        </w:rPr>
        <w:t xml:space="preserve"> </w:t>
      </w:r>
      <w:r w:rsidRPr="00587E7A">
        <w:rPr>
          <w:rFonts w:cs="Arial"/>
          <w:spacing w:val="-1"/>
        </w:rPr>
        <w:t>may</w:t>
      </w:r>
      <w:r w:rsidRPr="00587E7A">
        <w:rPr>
          <w:rFonts w:cs="Arial"/>
          <w:spacing w:val="32"/>
        </w:rPr>
        <w:t xml:space="preserve"> </w:t>
      </w:r>
      <w:r w:rsidRPr="00587E7A">
        <w:rPr>
          <w:rFonts w:cs="Arial"/>
          <w:spacing w:val="-1"/>
        </w:rPr>
        <w:t>have</w:t>
      </w:r>
      <w:r w:rsidRPr="00587E7A">
        <w:rPr>
          <w:rFonts w:cs="Arial"/>
          <w:spacing w:val="36"/>
        </w:rPr>
        <w:t xml:space="preserve"> </w:t>
      </w:r>
      <w:r w:rsidRPr="00587E7A">
        <w:rPr>
          <w:rFonts w:cs="Arial"/>
          <w:spacing w:val="-1"/>
        </w:rPr>
        <w:t>altered</w:t>
      </w:r>
      <w:r w:rsidRPr="00587E7A">
        <w:rPr>
          <w:rFonts w:cs="Arial"/>
          <w:spacing w:val="36"/>
        </w:rPr>
        <w:t xml:space="preserve"> </w:t>
      </w:r>
      <w:r w:rsidRPr="00587E7A">
        <w:rPr>
          <w:rFonts w:cs="Arial"/>
        </w:rPr>
        <w:t>or</w:t>
      </w:r>
      <w:r w:rsidRPr="00587E7A">
        <w:rPr>
          <w:rFonts w:cs="Arial"/>
          <w:spacing w:val="33"/>
        </w:rPr>
        <w:t xml:space="preserve"> </w:t>
      </w:r>
      <w:r w:rsidRPr="00587E7A">
        <w:rPr>
          <w:rFonts w:cs="Arial"/>
          <w:spacing w:val="-1"/>
        </w:rPr>
        <w:t>substituted</w:t>
      </w:r>
      <w:r w:rsidRPr="00587E7A">
        <w:rPr>
          <w:rFonts w:cs="Arial"/>
          <w:spacing w:val="36"/>
        </w:rPr>
        <w:t xml:space="preserve"> </w:t>
      </w:r>
      <w:r w:rsidRPr="00587E7A">
        <w:rPr>
          <w:rFonts w:cs="Arial"/>
          <w:spacing w:val="-1"/>
        </w:rPr>
        <w:t>the</w:t>
      </w:r>
      <w:r w:rsidRPr="00587E7A">
        <w:rPr>
          <w:rFonts w:cs="Arial"/>
          <w:spacing w:val="47"/>
        </w:rPr>
        <w:t xml:space="preserve"> </w:t>
      </w:r>
      <w:r w:rsidRPr="00587E7A">
        <w:rPr>
          <w:rFonts w:cs="Arial"/>
          <w:spacing w:val="-1"/>
        </w:rPr>
        <w:t>specimen.</w:t>
      </w:r>
    </w:p>
    <w:p w14:paraId="27E5BFA2" w14:textId="77777777" w:rsidR="00F00036" w:rsidRPr="00587E7A" w:rsidRDefault="00F00036" w:rsidP="00985A6C">
      <w:pPr>
        <w:spacing w:before="10"/>
        <w:rPr>
          <w:rFonts w:ascii="Arial" w:eastAsia="Arial" w:hAnsi="Arial" w:cs="Arial"/>
          <w:sz w:val="20"/>
          <w:szCs w:val="20"/>
        </w:rPr>
      </w:pPr>
    </w:p>
    <w:p w14:paraId="33F56306" w14:textId="77777777" w:rsidR="00F00036" w:rsidRPr="00587E7A" w:rsidRDefault="003650B4" w:rsidP="00540BD0">
      <w:pPr>
        <w:pStyle w:val="BodyText"/>
        <w:numPr>
          <w:ilvl w:val="1"/>
          <w:numId w:val="59"/>
        </w:numPr>
        <w:tabs>
          <w:tab w:val="left" w:pos="4064"/>
        </w:tabs>
        <w:ind w:right="117" w:hanging="495"/>
        <w:jc w:val="left"/>
        <w:rPr>
          <w:rFonts w:cs="Arial"/>
        </w:rPr>
      </w:pPr>
      <w:bookmarkStart w:id="168" w:name="f._Another_urine_specimen_shall_be_colle"/>
      <w:bookmarkEnd w:id="168"/>
      <w:r w:rsidRPr="00587E7A">
        <w:rPr>
          <w:rFonts w:cs="Arial"/>
          <w:spacing w:val="-1"/>
        </w:rPr>
        <w:t>Another</w:t>
      </w:r>
      <w:r w:rsidRPr="00587E7A">
        <w:rPr>
          <w:rFonts w:cs="Arial"/>
          <w:spacing w:val="44"/>
        </w:rPr>
        <w:t xml:space="preserve"> </w:t>
      </w:r>
      <w:r w:rsidRPr="00587E7A">
        <w:rPr>
          <w:rFonts w:cs="Arial"/>
          <w:spacing w:val="-1"/>
        </w:rPr>
        <w:t>urine</w:t>
      </w:r>
      <w:r w:rsidRPr="00587E7A">
        <w:rPr>
          <w:rFonts w:cs="Arial"/>
          <w:spacing w:val="47"/>
        </w:rPr>
        <w:t xml:space="preserve"> </w:t>
      </w:r>
      <w:r w:rsidRPr="00587E7A">
        <w:rPr>
          <w:rFonts w:cs="Arial"/>
          <w:spacing w:val="-1"/>
        </w:rPr>
        <w:t>specimen</w:t>
      </w:r>
      <w:r w:rsidRPr="00587E7A">
        <w:rPr>
          <w:rFonts w:cs="Arial"/>
          <w:spacing w:val="47"/>
        </w:rPr>
        <w:t xml:space="preserve"> </w:t>
      </w:r>
      <w:r w:rsidRPr="00587E7A">
        <w:rPr>
          <w:rFonts w:cs="Arial"/>
          <w:spacing w:val="-1"/>
        </w:rPr>
        <w:t>shall</w:t>
      </w:r>
      <w:r w:rsidRPr="00587E7A">
        <w:rPr>
          <w:rFonts w:cs="Arial"/>
          <w:spacing w:val="44"/>
        </w:rPr>
        <w:t xml:space="preserve"> </w:t>
      </w:r>
      <w:r w:rsidRPr="00587E7A">
        <w:rPr>
          <w:rFonts w:cs="Arial"/>
        </w:rPr>
        <w:t>be</w:t>
      </w:r>
      <w:r w:rsidRPr="00587E7A">
        <w:rPr>
          <w:rFonts w:cs="Arial"/>
          <w:spacing w:val="47"/>
        </w:rPr>
        <w:t xml:space="preserve"> </w:t>
      </w:r>
      <w:r w:rsidRPr="00587E7A">
        <w:rPr>
          <w:rFonts w:cs="Arial"/>
          <w:spacing w:val="-1"/>
        </w:rPr>
        <w:t>collected</w:t>
      </w:r>
      <w:r w:rsidRPr="00587E7A">
        <w:rPr>
          <w:rFonts w:cs="Arial"/>
          <w:spacing w:val="44"/>
        </w:rPr>
        <w:t xml:space="preserve"> </w:t>
      </w:r>
      <w:r w:rsidRPr="00587E7A">
        <w:rPr>
          <w:rFonts w:cs="Arial"/>
          <w:spacing w:val="-1"/>
        </w:rPr>
        <w:t>under</w:t>
      </w:r>
      <w:r w:rsidRPr="00587E7A">
        <w:rPr>
          <w:rFonts w:cs="Arial"/>
          <w:spacing w:val="45"/>
        </w:rPr>
        <w:t xml:space="preserve"> </w:t>
      </w:r>
      <w:r w:rsidRPr="00587E7A">
        <w:rPr>
          <w:rFonts w:cs="Arial"/>
        </w:rPr>
        <w:t>the</w:t>
      </w:r>
      <w:r w:rsidRPr="00587E7A">
        <w:rPr>
          <w:rFonts w:cs="Arial"/>
          <w:spacing w:val="46"/>
        </w:rPr>
        <w:t xml:space="preserve"> </w:t>
      </w:r>
      <w:r w:rsidRPr="00587E7A">
        <w:rPr>
          <w:rFonts w:cs="Arial"/>
          <w:spacing w:val="-1"/>
        </w:rPr>
        <w:t>direct</w:t>
      </w:r>
      <w:r w:rsidRPr="00587E7A">
        <w:rPr>
          <w:rFonts w:cs="Arial"/>
          <w:spacing w:val="57"/>
        </w:rPr>
        <w:t xml:space="preserve"> </w:t>
      </w:r>
      <w:r w:rsidRPr="00587E7A">
        <w:rPr>
          <w:rFonts w:cs="Arial"/>
          <w:spacing w:val="-1"/>
        </w:rPr>
        <w:t>observation</w:t>
      </w:r>
      <w:r w:rsidRPr="00587E7A">
        <w:rPr>
          <w:rFonts w:cs="Arial"/>
          <w:spacing w:val="11"/>
        </w:rPr>
        <w:t xml:space="preserve"> </w:t>
      </w:r>
      <w:r w:rsidRPr="00587E7A">
        <w:rPr>
          <w:rFonts w:cs="Arial"/>
        </w:rPr>
        <w:t>by</w:t>
      </w:r>
      <w:r w:rsidRPr="00587E7A">
        <w:rPr>
          <w:rFonts w:cs="Arial"/>
          <w:spacing w:val="10"/>
        </w:rPr>
        <w:t xml:space="preserve"> </w:t>
      </w:r>
      <w:r w:rsidRPr="00587E7A">
        <w:rPr>
          <w:rFonts w:cs="Arial"/>
        </w:rPr>
        <w:t>an</w:t>
      </w:r>
      <w:r w:rsidRPr="00587E7A">
        <w:rPr>
          <w:rFonts w:cs="Arial"/>
          <w:spacing w:val="13"/>
        </w:rPr>
        <w:t xml:space="preserve"> </w:t>
      </w:r>
      <w:r w:rsidRPr="00587E7A">
        <w:rPr>
          <w:rFonts w:cs="Arial"/>
          <w:spacing w:val="-1"/>
        </w:rPr>
        <w:t>observer</w:t>
      </w:r>
      <w:r w:rsidRPr="00587E7A">
        <w:rPr>
          <w:rFonts w:cs="Arial"/>
          <w:spacing w:val="11"/>
        </w:rPr>
        <w:t xml:space="preserve"> </w:t>
      </w:r>
      <w:r w:rsidRPr="00587E7A">
        <w:rPr>
          <w:rFonts w:cs="Arial"/>
        </w:rPr>
        <w:t>of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same</w:t>
      </w:r>
      <w:r w:rsidRPr="00587E7A">
        <w:rPr>
          <w:rFonts w:cs="Arial"/>
          <w:spacing w:val="13"/>
        </w:rPr>
        <w:t xml:space="preserve"> </w:t>
      </w:r>
      <w:r w:rsidRPr="00587E7A">
        <w:rPr>
          <w:rFonts w:cs="Arial"/>
          <w:spacing w:val="-1"/>
        </w:rPr>
        <w:t>gender</w:t>
      </w:r>
      <w:r w:rsidRPr="00587E7A">
        <w:rPr>
          <w:rFonts w:cs="Arial"/>
          <w:spacing w:val="11"/>
        </w:rPr>
        <w:t xml:space="preserve"> </w:t>
      </w:r>
      <w:r w:rsidRPr="00587E7A">
        <w:rPr>
          <w:rFonts w:cs="Arial"/>
        </w:rPr>
        <w:t>as</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spacing w:val="-1"/>
        </w:rPr>
        <w:t>donor</w:t>
      </w:r>
      <w:r w:rsidRPr="00587E7A">
        <w:rPr>
          <w:rFonts w:cs="Arial"/>
          <w:spacing w:val="29"/>
        </w:rPr>
        <w:t xml:space="preserve"> </w:t>
      </w:r>
      <w:r w:rsidRPr="00587E7A">
        <w:rPr>
          <w:rFonts w:cs="Arial"/>
          <w:spacing w:val="-1"/>
        </w:rPr>
        <w:t>employee.</w:t>
      </w:r>
    </w:p>
    <w:p w14:paraId="67E4A75B" w14:textId="77777777" w:rsidR="00F00036" w:rsidRPr="00587E7A" w:rsidRDefault="00F00036" w:rsidP="00985A6C">
      <w:pPr>
        <w:spacing w:before="10"/>
        <w:rPr>
          <w:rFonts w:ascii="Arial" w:eastAsia="Arial" w:hAnsi="Arial" w:cs="Arial"/>
          <w:sz w:val="20"/>
          <w:szCs w:val="20"/>
        </w:rPr>
      </w:pPr>
    </w:p>
    <w:p w14:paraId="49F54784" w14:textId="77777777" w:rsidR="00F00036" w:rsidRPr="00587E7A" w:rsidRDefault="003650B4" w:rsidP="00540BD0">
      <w:pPr>
        <w:pStyle w:val="BodyText"/>
        <w:numPr>
          <w:ilvl w:val="1"/>
          <w:numId w:val="59"/>
        </w:numPr>
        <w:tabs>
          <w:tab w:val="left" w:pos="4064"/>
        </w:tabs>
        <w:ind w:right="118"/>
        <w:jc w:val="left"/>
        <w:rPr>
          <w:rFonts w:cs="Arial"/>
        </w:rPr>
      </w:pPr>
      <w:bookmarkStart w:id="169" w:name="g._The_reason_for_the_observed_collectio"/>
      <w:bookmarkEnd w:id="169"/>
      <w:r w:rsidRPr="00587E7A">
        <w:rPr>
          <w:rFonts w:cs="Arial"/>
        </w:rPr>
        <w:t>The</w:t>
      </w:r>
      <w:r w:rsidRPr="00587E7A">
        <w:rPr>
          <w:rFonts w:cs="Arial"/>
          <w:spacing w:val="11"/>
        </w:rPr>
        <w:t xml:space="preserve"> </w:t>
      </w:r>
      <w:r w:rsidRPr="00587E7A">
        <w:rPr>
          <w:rFonts w:cs="Arial"/>
          <w:spacing w:val="-1"/>
        </w:rPr>
        <w:t>reason</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rPr>
        <w:t>the</w:t>
      </w:r>
      <w:r w:rsidRPr="00587E7A">
        <w:rPr>
          <w:rFonts w:cs="Arial"/>
          <w:spacing w:val="11"/>
        </w:rPr>
        <w:t xml:space="preserve"> </w:t>
      </w:r>
      <w:r w:rsidRPr="00587E7A">
        <w:rPr>
          <w:rFonts w:cs="Arial"/>
          <w:spacing w:val="-1"/>
        </w:rPr>
        <w:t>observed</w:t>
      </w:r>
      <w:r w:rsidRPr="00587E7A">
        <w:rPr>
          <w:rFonts w:cs="Arial"/>
          <w:spacing w:val="11"/>
        </w:rPr>
        <w:t xml:space="preserve"> </w:t>
      </w:r>
      <w:r w:rsidRPr="00587E7A">
        <w:rPr>
          <w:rFonts w:cs="Arial"/>
          <w:spacing w:val="-1"/>
        </w:rPr>
        <w:t>collection</w:t>
      </w:r>
      <w:r w:rsidRPr="00587E7A">
        <w:rPr>
          <w:rFonts w:cs="Arial"/>
          <w:spacing w:val="11"/>
        </w:rPr>
        <w:t xml:space="preserve"> </w:t>
      </w:r>
      <w:r w:rsidRPr="00587E7A">
        <w:rPr>
          <w:rFonts w:cs="Arial"/>
        </w:rPr>
        <w:t>and</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identity</w:t>
      </w:r>
      <w:r w:rsidRPr="00587E7A">
        <w:rPr>
          <w:rFonts w:cs="Arial"/>
          <w:spacing w:val="7"/>
        </w:rPr>
        <w:t xml:space="preserve"> </w:t>
      </w:r>
      <w:r w:rsidRPr="00587E7A">
        <w:rPr>
          <w:rFonts w:cs="Arial"/>
        </w:rPr>
        <w:t>of</w:t>
      </w:r>
      <w:r w:rsidRPr="00587E7A">
        <w:rPr>
          <w:rFonts w:cs="Arial"/>
          <w:spacing w:val="12"/>
        </w:rPr>
        <w:t xml:space="preserve"> </w:t>
      </w:r>
      <w:r w:rsidRPr="00587E7A">
        <w:rPr>
          <w:rFonts w:cs="Arial"/>
          <w:spacing w:val="-1"/>
        </w:rPr>
        <w:t>the</w:t>
      </w:r>
      <w:r w:rsidRPr="00587E7A">
        <w:rPr>
          <w:rFonts w:cs="Arial"/>
          <w:spacing w:val="37"/>
        </w:rPr>
        <w:t xml:space="preserve"> </w:t>
      </w:r>
      <w:r w:rsidRPr="00587E7A">
        <w:rPr>
          <w:rFonts w:cs="Arial"/>
          <w:spacing w:val="-1"/>
        </w:rPr>
        <w:t>direct</w:t>
      </w:r>
      <w:r w:rsidRPr="00587E7A">
        <w:rPr>
          <w:rFonts w:cs="Arial"/>
          <w:spacing w:val="3"/>
        </w:rPr>
        <w:t xml:space="preserve"> </w:t>
      </w:r>
      <w:r w:rsidRPr="00587E7A">
        <w:rPr>
          <w:rFonts w:cs="Arial"/>
          <w:spacing w:val="-1"/>
        </w:rPr>
        <w:t>observer</w:t>
      </w:r>
      <w:r w:rsidRPr="00587E7A">
        <w:rPr>
          <w:rFonts w:cs="Arial"/>
          <w:spacing w:val="2"/>
        </w:rPr>
        <w:t xml:space="preserve"> </w:t>
      </w:r>
      <w:r w:rsidRPr="00587E7A">
        <w:rPr>
          <w:rFonts w:cs="Arial"/>
          <w:spacing w:val="-1"/>
        </w:rPr>
        <w:t>shall</w:t>
      </w:r>
      <w:r w:rsidRPr="00587E7A">
        <w:rPr>
          <w:rFonts w:cs="Arial"/>
          <w:spacing w:val="2"/>
        </w:rPr>
        <w:t xml:space="preserve"> </w:t>
      </w:r>
      <w:r w:rsidRPr="00587E7A">
        <w:rPr>
          <w:rFonts w:cs="Arial"/>
          <w:spacing w:val="-1"/>
        </w:rPr>
        <w:t>be</w:t>
      </w:r>
      <w:r w:rsidRPr="00587E7A">
        <w:rPr>
          <w:rFonts w:cs="Arial"/>
          <w:spacing w:val="3"/>
        </w:rPr>
        <w:t xml:space="preserve"> </w:t>
      </w:r>
      <w:r w:rsidRPr="00587E7A">
        <w:rPr>
          <w:rFonts w:cs="Arial"/>
          <w:spacing w:val="-1"/>
        </w:rPr>
        <w:t>documented</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Chain-of-Custody</w:t>
      </w:r>
      <w:r w:rsidRPr="00587E7A">
        <w:rPr>
          <w:rFonts w:cs="Arial"/>
          <w:spacing w:val="49"/>
        </w:rPr>
        <w:t xml:space="preserve"> </w:t>
      </w:r>
      <w:r w:rsidRPr="00587E7A">
        <w:rPr>
          <w:rFonts w:cs="Arial"/>
        </w:rPr>
        <w:t>form.</w:t>
      </w:r>
    </w:p>
    <w:p w14:paraId="61C57DA6" w14:textId="77777777" w:rsidR="00F00036" w:rsidRPr="00587E7A" w:rsidRDefault="00F00036" w:rsidP="00985A6C">
      <w:pPr>
        <w:spacing w:before="10"/>
        <w:rPr>
          <w:rFonts w:ascii="Arial" w:eastAsia="Arial" w:hAnsi="Arial" w:cs="Arial"/>
          <w:sz w:val="20"/>
          <w:szCs w:val="20"/>
        </w:rPr>
      </w:pPr>
    </w:p>
    <w:p w14:paraId="70723C51" w14:textId="77777777" w:rsidR="00F00036" w:rsidRPr="00587E7A" w:rsidRDefault="003650B4" w:rsidP="00540BD0">
      <w:pPr>
        <w:pStyle w:val="BodyText"/>
        <w:numPr>
          <w:ilvl w:val="1"/>
          <w:numId w:val="59"/>
        </w:numPr>
        <w:tabs>
          <w:tab w:val="left" w:pos="4064"/>
        </w:tabs>
        <w:ind w:right="119"/>
        <w:jc w:val="left"/>
        <w:rPr>
          <w:rFonts w:cs="Arial"/>
        </w:rPr>
      </w:pPr>
      <w:bookmarkStart w:id="170" w:name="h._Immediately_after_a_urine_specimen_is"/>
      <w:bookmarkEnd w:id="170"/>
      <w:r w:rsidRPr="00587E7A">
        <w:rPr>
          <w:rFonts w:cs="Arial"/>
          <w:spacing w:val="-1"/>
        </w:rPr>
        <w:lastRenderedPageBreak/>
        <w:t>Immediately</w:t>
      </w:r>
      <w:r w:rsidRPr="00587E7A">
        <w:rPr>
          <w:rFonts w:cs="Arial"/>
          <w:spacing w:val="64"/>
        </w:rPr>
        <w:t xml:space="preserve"> </w:t>
      </w:r>
      <w:r w:rsidRPr="00587E7A">
        <w:rPr>
          <w:rFonts w:cs="Arial"/>
        </w:rPr>
        <w:t>after</w:t>
      </w:r>
      <w:r w:rsidRPr="00587E7A">
        <w:rPr>
          <w:rFonts w:cs="Arial"/>
          <w:spacing w:val="64"/>
        </w:rPr>
        <w:t xml:space="preserve"> </w:t>
      </w:r>
      <w:r w:rsidRPr="00587E7A">
        <w:rPr>
          <w:rFonts w:cs="Arial"/>
        </w:rPr>
        <w:t>a</w:t>
      </w:r>
      <w:r w:rsidRPr="00587E7A">
        <w:rPr>
          <w:rFonts w:cs="Arial"/>
          <w:spacing w:val="1"/>
        </w:rPr>
        <w:t xml:space="preserve"> </w:t>
      </w:r>
      <w:r w:rsidRPr="00587E7A">
        <w:rPr>
          <w:rFonts w:cs="Arial"/>
          <w:spacing w:val="-1"/>
        </w:rPr>
        <w:t>urine</w:t>
      </w:r>
      <w:r w:rsidRPr="00587E7A">
        <w:rPr>
          <w:rFonts w:cs="Arial"/>
          <w:spacing w:val="1"/>
        </w:rPr>
        <w:t xml:space="preserve"> </w:t>
      </w:r>
      <w:r w:rsidRPr="00587E7A">
        <w:rPr>
          <w:rFonts w:cs="Arial"/>
          <w:spacing w:val="-1"/>
        </w:rPr>
        <w:t>specimen</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collected,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CSP</w:t>
      </w:r>
      <w:r w:rsidRPr="00587E7A">
        <w:rPr>
          <w:rFonts w:cs="Arial"/>
          <w:spacing w:val="37"/>
        </w:rPr>
        <w:t xml:space="preserve"> </w:t>
      </w:r>
      <w:r w:rsidRPr="00587E7A">
        <w:rPr>
          <w:rFonts w:cs="Arial"/>
          <w:spacing w:val="-1"/>
        </w:rPr>
        <w:t>shall</w:t>
      </w:r>
      <w:r w:rsidRPr="00587E7A">
        <w:rPr>
          <w:rFonts w:cs="Arial"/>
          <w:spacing w:val="49"/>
        </w:rPr>
        <w:t xml:space="preserve"> </w:t>
      </w:r>
      <w:r w:rsidRPr="00587E7A">
        <w:rPr>
          <w:rFonts w:cs="Arial"/>
          <w:spacing w:val="-1"/>
        </w:rPr>
        <w:t>also</w:t>
      </w:r>
      <w:r w:rsidRPr="00587E7A">
        <w:rPr>
          <w:rFonts w:cs="Arial"/>
          <w:spacing w:val="52"/>
        </w:rPr>
        <w:t xml:space="preserve"> </w:t>
      </w:r>
      <w:r w:rsidRPr="00587E7A">
        <w:rPr>
          <w:rFonts w:cs="Arial"/>
          <w:spacing w:val="-1"/>
        </w:rPr>
        <w:t>inspect</w:t>
      </w:r>
      <w:r w:rsidRPr="00587E7A">
        <w:rPr>
          <w:rFonts w:cs="Arial"/>
          <w:spacing w:val="51"/>
        </w:rPr>
        <w:t xml:space="preserve"> </w:t>
      </w:r>
      <w:r w:rsidRPr="00587E7A">
        <w:rPr>
          <w:rFonts w:cs="Arial"/>
        </w:rPr>
        <w:t>the</w:t>
      </w:r>
      <w:r w:rsidRPr="00587E7A">
        <w:rPr>
          <w:rFonts w:cs="Arial"/>
          <w:spacing w:val="48"/>
        </w:rPr>
        <w:t xml:space="preserve"> </w:t>
      </w:r>
      <w:r w:rsidRPr="00587E7A">
        <w:rPr>
          <w:rFonts w:cs="Arial"/>
        </w:rPr>
        <w:t>specimen</w:t>
      </w:r>
      <w:r w:rsidRPr="00587E7A">
        <w:rPr>
          <w:rFonts w:cs="Arial"/>
          <w:spacing w:val="52"/>
        </w:rPr>
        <w:t xml:space="preserve"> </w:t>
      </w:r>
      <w:r w:rsidRPr="00587E7A">
        <w:rPr>
          <w:rFonts w:cs="Arial"/>
          <w:spacing w:val="-1"/>
        </w:rPr>
        <w:t>to</w:t>
      </w:r>
      <w:r w:rsidRPr="00587E7A">
        <w:rPr>
          <w:rFonts w:cs="Arial"/>
          <w:spacing w:val="52"/>
        </w:rPr>
        <w:t xml:space="preserve"> </w:t>
      </w:r>
      <w:r w:rsidRPr="00587E7A">
        <w:rPr>
          <w:rFonts w:cs="Arial"/>
          <w:spacing w:val="-1"/>
        </w:rPr>
        <w:t>determine</w:t>
      </w:r>
      <w:r w:rsidRPr="00587E7A">
        <w:rPr>
          <w:rFonts w:cs="Arial"/>
          <w:spacing w:val="52"/>
        </w:rPr>
        <w:t xml:space="preserve"> </w:t>
      </w:r>
      <w:r w:rsidRPr="00587E7A">
        <w:rPr>
          <w:rFonts w:cs="Arial"/>
          <w:spacing w:val="-1"/>
        </w:rPr>
        <w:t>its</w:t>
      </w:r>
      <w:r w:rsidRPr="00587E7A">
        <w:rPr>
          <w:rFonts w:cs="Arial"/>
          <w:spacing w:val="50"/>
        </w:rPr>
        <w:t xml:space="preserve"> </w:t>
      </w:r>
      <w:r w:rsidRPr="00587E7A">
        <w:rPr>
          <w:rFonts w:cs="Arial"/>
          <w:spacing w:val="-1"/>
        </w:rPr>
        <w:t>color</w:t>
      </w:r>
      <w:r w:rsidRPr="00587E7A">
        <w:rPr>
          <w:rFonts w:cs="Arial"/>
          <w:spacing w:val="50"/>
        </w:rPr>
        <w:t xml:space="preserve"> </w:t>
      </w:r>
      <w:r w:rsidRPr="00587E7A">
        <w:rPr>
          <w:rFonts w:cs="Arial"/>
        </w:rPr>
        <w:t>and</w:t>
      </w:r>
      <w:r w:rsidRPr="00587E7A">
        <w:rPr>
          <w:rFonts w:cs="Arial"/>
          <w:spacing w:val="45"/>
        </w:rPr>
        <w:t xml:space="preserve"> </w:t>
      </w:r>
      <w:r w:rsidRPr="00587E7A">
        <w:rPr>
          <w:rFonts w:cs="Arial"/>
          <w:spacing w:val="-1"/>
        </w:rPr>
        <w:t>look</w:t>
      </w:r>
      <w:r w:rsidRPr="00587E7A">
        <w:rPr>
          <w:rFonts w:cs="Arial"/>
          <w:spacing w:val="-2"/>
        </w:rPr>
        <w:t xml:space="preserve"> </w:t>
      </w:r>
      <w:r w:rsidRPr="00587E7A">
        <w:rPr>
          <w:rFonts w:cs="Arial"/>
        </w:rPr>
        <w:t>for</w:t>
      </w:r>
      <w:r w:rsidRPr="00587E7A">
        <w:rPr>
          <w:rFonts w:cs="Arial"/>
          <w:spacing w:val="-3"/>
        </w:rPr>
        <w:t xml:space="preserve"> </w:t>
      </w:r>
      <w:r w:rsidRPr="00587E7A">
        <w:rPr>
          <w:rFonts w:cs="Arial"/>
        </w:rPr>
        <w:t>any</w:t>
      </w:r>
      <w:r w:rsidRPr="00587E7A">
        <w:rPr>
          <w:rFonts w:cs="Arial"/>
          <w:spacing w:val="-2"/>
        </w:rPr>
        <w:t xml:space="preserve"> </w:t>
      </w:r>
      <w:r w:rsidRPr="00587E7A">
        <w:rPr>
          <w:rFonts w:cs="Arial"/>
          <w:spacing w:val="-1"/>
        </w:rPr>
        <w:t>signs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contaminants.</w:t>
      </w:r>
    </w:p>
    <w:p w14:paraId="6980E8A8" w14:textId="77777777" w:rsidR="00F00036" w:rsidRPr="00587E7A" w:rsidRDefault="00F00036" w:rsidP="00985A6C">
      <w:pPr>
        <w:spacing w:before="10"/>
        <w:rPr>
          <w:rFonts w:ascii="Arial" w:eastAsia="Arial" w:hAnsi="Arial" w:cs="Arial"/>
          <w:sz w:val="20"/>
          <w:szCs w:val="20"/>
        </w:rPr>
      </w:pPr>
    </w:p>
    <w:p w14:paraId="116A7157" w14:textId="77777777" w:rsidR="00F00036" w:rsidRPr="00587E7A" w:rsidRDefault="003650B4" w:rsidP="00540BD0">
      <w:pPr>
        <w:pStyle w:val="BodyText"/>
        <w:numPr>
          <w:ilvl w:val="1"/>
          <w:numId w:val="59"/>
        </w:numPr>
        <w:tabs>
          <w:tab w:val="left" w:pos="4064"/>
        </w:tabs>
        <w:ind w:right="118" w:hanging="480"/>
        <w:jc w:val="left"/>
        <w:rPr>
          <w:rFonts w:cs="Arial"/>
        </w:rPr>
      </w:pPr>
      <w:bookmarkStart w:id="171" w:name="i._Any_unusual_finding_shall_be_noted_on"/>
      <w:bookmarkEnd w:id="171"/>
      <w:r w:rsidRPr="00587E7A">
        <w:rPr>
          <w:rFonts w:cs="Arial"/>
        </w:rPr>
        <w:t>Any</w:t>
      </w:r>
      <w:r w:rsidRPr="00587E7A">
        <w:rPr>
          <w:rFonts w:cs="Arial"/>
          <w:spacing w:val="26"/>
        </w:rPr>
        <w:t xml:space="preserve"> </w:t>
      </w:r>
      <w:r w:rsidRPr="00587E7A">
        <w:rPr>
          <w:rFonts w:cs="Arial"/>
          <w:spacing w:val="-1"/>
        </w:rPr>
        <w:t>unusual</w:t>
      </w:r>
      <w:r w:rsidRPr="00587E7A">
        <w:rPr>
          <w:rFonts w:cs="Arial"/>
          <w:spacing w:val="26"/>
        </w:rPr>
        <w:t xml:space="preserve"> </w:t>
      </w:r>
      <w:r w:rsidRPr="00587E7A">
        <w:rPr>
          <w:rFonts w:cs="Arial"/>
          <w:spacing w:val="-1"/>
        </w:rPr>
        <w:t>finding</w:t>
      </w:r>
      <w:r w:rsidRPr="00587E7A">
        <w:rPr>
          <w:rFonts w:cs="Arial"/>
          <w:spacing w:val="27"/>
        </w:rPr>
        <w:t xml:space="preserve"> </w:t>
      </w:r>
      <w:r w:rsidRPr="00587E7A">
        <w:rPr>
          <w:rFonts w:cs="Arial"/>
          <w:spacing w:val="-1"/>
        </w:rPr>
        <w:t>shall</w:t>
      </w:r>
      <w:r w:rsidRPr="00587E7A">
        <w:rPr>
          <w:rFonts w:cs="Arial"/>
          <w:spacing w:val="28"/>
        </w:rPr>
        <w:t xml:space="preserve"> </w:t>
      </w:r>
      <w:r w:rsidRPr="00587E7A">
        <w:rPr>
          <w:rFonts w:cs="Arial"/>
        </w:rPr>
        <w:t>be</w:t>
      </w:r>
      <w:r w:rsidRPr="00587E7A">
        <w:rPr>
          <w:rFonts w:cs="Arial"/>
          <w:spacing w:val="27"/>
        </w:rPr>
        <w:t xml:space="preserve"> </w:t>
      </w:r>
      <w:r w:rsidRPr="00587E7A">
        <w:rPr>
          <w:rFonts w:cs="Arial"/>
          <w:spacing w:val="-1"/>
        </w:rPr>
        <w:t>noted</w:t>
      </w:r>
      <w:r w:rsidRPr="00587E7A">
        <w:rPr>
          <w:rFonts w:cs="Arial"/>
          <w:spacing w:val="30"/>
        </w:rPr>
        <w:t xml:space="preserve"> </w:t>
      </w:r>
      <w:r w:rsidRPr="00587E7A">
        <w:rPr>
          <w:rFonts w:cs="Arial"/>
          <w:spacing w:val="-1"/>
        </w:rPr>
        <w:t>on</w:t>
      </w:r>
      <w:r w:rsidRPr="00587E7A">
        <w:rPr>
          <w:rFonts w:cs="Arial"/>
          <w:spacing w:val="30"/>
        </w:rPr>
        <w:t xml:space="preserve"> </w:t>
      </w:r>
      <w:r w:rsidRPr="00587E7A">
        <w:rPr>
          <w:rFonts w:cs="Arial"/>
          <w:spacing w:val="-1"/>
        </w:rPr>
        <w:t>the</w:t>
      </w:r>
      <w:r w:rsidRPr="00587E7A">
        <w:rPr>
          <w:rFonts w:cs="Arial"/>
          <w:spacing w:val="27"/>
        </w:rPr>
        <w:t xml:space="preserve"> </w:t>
      </w:r>
      <w:r w:rsidRPr="00587E7A">
        <w:rPr>
          <w:rFonts w:cs="Arial"/>
          <w:spacing w:val="-1"/>
        </w:rPr>
        <w:t>Chain-of-Custody</w:t>
      </w:r>
      <w:r w:rsidRPr="00587E7A">
        <w:rPr>
          <w:rFonts w:cs="Arial"/>
          <w:spacing w:val="43"/>
        </w:rPr>
        <w:t xml:space="preserve"> </w:t>
      </w:r>
      <w:r w:rsidRPr="00587E7A">
        <w:rPr>
          <w:rFonts w:cs="Arial"/>
        </w:rPr>
        <w:t>form.</w:t>
      </w:r>
    </w:p>
    <w:p w14:paraId="3B8AD732" w14:textId="77777777" w:rsidR="00F00036" w:rsidRDefault="00F00036" w:rsidP="00985A6C">
      <w:pPr>
        <w:rPr>
          <w:rFonts w:ascii="Arial" w:hAnsi="Arial" w:cs="Arial"/>
        </w:rPr>
      </w:pPr>
    </w:p>
    <w:p w14:paraId="586E62AB" w14:textId="77777777" w:rsidR="00F00036" w:rsidRPr="00587E7A" w:rsidRDefault="003650B4" w:rsidP="00540BD0">
      <w:pPr>
        <w:pStyle w:val="BodyText"/>
        <w:numPr>
          <w:ilvl w:val="1"/>
          <w:numId w:val="59"/>
        </w:numPr>
        <w:tabs>
          <w:tab w:val="left" w:pos="4064"/>
        </w:tabs>
        <w:spacing w:before="47"/>
        <w:ind w:hanging="480"/>
        <w:jc w:val="left"/>
        <w:rPr>
          <w:rFonts w:cs="Arial"/>
        </w:rPr>
      </w:pPr>
      <w:bookmarkStart w:id="172" w:name="j._The_Risk_Manager_or_designee_shall_be"/>
      <w:bookmarkEnd w:id="172"/>
      <w:r w:rsidRPr="00587E7A">
        <w:rPr>
          <w:rFonts w:cs="Arial"/>
        </w:rPr>
        <w:t>The</w:t>
      </w:r>
      <w:r w:rsidRPr="00587E7A">
        <w:rPr>
          <w:rFonts w:cs="Arial"/>
          <w:spacing w:val="1"/>
        </w:rPr>
        <w:t xml:space="preserve"> </w:t>
      </w:r>
      <w:r w:rsidRPr="00587E7A">
        <w:rPr>
          <w:rFonts w:cs="Arial"/>
          <w:spacing w:val="-1"/>
        </w:rPr>
        <w:t>Risk</w:t>
      </w:r>
      <w:r w:rsidRPr="00587E7A">
        <w:rPr>
          <w:rFonts w:cs="Arial"/>
        </w:rPr>
        <w:t xml:space="preserve"> </w:t>
      </w:r>
      <w:r w:rsidRPr="00587E7A">
        <w:rPr>
          <w:rFonts w:cs="Arial"/>
          <w:spacing w:val="-1"/>
        </w:rPr>
        <w:t>Manager</w:t>
      </w:r>
      <w:r w:rsidRPr="00587E7A">
        <w:rPr>
          <w:rFonts w:cs="Arial"/>
          <w:spacing w:val="-3"/>
        </w:rPr>
        <w:t xml:space="preserve"> </w:t>
      </w:r>
      <w:r w:rsidRPr="00587E7A">
        <w:rPr>
          <w:rFonts w:cs="Arial"/>
        </w:rPr>
        <w:t>or</w:t>
      </w:r>
      <w:r w:rsidRPr="00587E7A">
        <w:rPr>
          <w:rFonts w:cs="Arial"/>
          <w:spacing w:val="-1"/>
        </w:rPr>
        <w:t xml:space="preserve"> designee</w:t>
      </w:r>
      <w:r w:rsidRPr="00587E7A">
        <w:rPr>
          <w:rFonts w:cs="Arial"/>
          <w:spacing w:val="1"/>
        </w:rPr>
        <w:t xml:space="preserve"> </w:t>
      </w:r>
      <w:r w:rsidRPr="00587E7A">
        <w:rPr>
          <w:rFonts w:cs="Arial"/>
          <w:spacing w:val="-1"/>
        </w:rPr>
        <w:t>shall</w:t>
      </w:r>
      <w:r w:rsidRPr="00587E7A">
        <w:rPr>
          <w:rFonts w:cs="Arial"/>
        </w:rPr>
        <w:t xml:space="preserve"> be</w:t>
      </w:r>
      <w:r w:rsidRPr="00587E7A">
        <w:rPr>
          <w:rFonts w:cs="Arial"/>
          <w:spacing w:val="-1"/>
        </w:rPr>
        <w:t xml:space="preserve"> notified.</w:t>
      </w:r>
    </w:p>
    <w:p w14:paraId="1DCC1B3B" w14:textId="73031304" w:rsidR="00F00036" w:rsidRDefault="00F00036" w:rsidP="00985A6C">
      <w:pPr>
        <w:spacing w:before="10"/>
        <w:rPr>
          <w:rFonts w:ascii="Arial" w:eastAsia="Arial" w:hAnsi="Arial" w:cs="Arial"/>
          <w:sz w:val="20"/>
          <w:szCs w:val="20"/>
        </w:rPr>
      </w:pPr>
    </w:p>
    <w:p w14:paraId="57FD8261" w14:textId="5817D859" w:rsidR="002E1684" w:rsidRDefault="002E1684" w:rsidP="00985A6C">
      <w:pPr>
        <w:spacing w:before="10"/>
        <w:rPr>
          <w:rFonts w:ascii="Arial" w:eastAsia="Arial" w:hAnsi="Arial" w:cs="Arial"/>
          <w:sz w:val="20"/>
          <w:szCs w:val="20"/>
        </w:rPr>
      </w:pPr>
    </w:p>
    <w:p w14:paraId="25D3B390" w14:textId="459C5E00" w:rsidR="009D7F0C" w:rsidRDefault="009D7F0C" w:rsidP="00985A6C">
      <w:pPr>
        <w:spacing w:before="10"/>
        <w:rPr>
          <w:rFonts w:ascii="Arial" w:eastAsia="Arial" w:hAnsi="Arial" w:cs="Arial"/>
          <w:sz w:val="20"/>
          <w:szCs w:val="20"/>
        </w:rPr>
      </w:pPr>
    </w:p>
    <w:p w14:paraId="1ACEF2CE" w14:textId="77777777" w:rsidR="009D7F0C" w:rsidRPr="00587E7A" w:rsidRDefault="009D7F0C" w:rsidP="00985A6C">
      <w:pPr>
        <w:spacing w:before="10"/>
        <w:rPr>
          <w:rFonts w:ascii="Arial" w:eastAsia="Arial" w:hAnsi="Arial" w:cs="Arial"/>
          <w:sz w:val="20"/>
          <w:szCs w:val="20"/>
        </w:rPr>
      </w:pPr>
    </w:p>
    <w:p w14:paraId="3A3D697F" w14:textId="77777777" w:rsidR="00F00036" w:rsidRPr="00587E7A" w:rsidRDefault="003650B4" w:rsidP="00540BD0">
      <w:pPr>
        <w:pStyle w:val="BodyText"/>
        <w:numPr>
          <w:ilvl w:val="1"/>
          <w:numId w:val="62"/>
        </w:numPr>
        <w:tabs>
          <w:tab w:val="left" w:pos="2984"/>
        </w:tabs>
        <w:ind w:hanging="720"/>
        <w:rPr>
          <w:rFonts w:cs="Arial"/>
        </w:rPr>
      </w:pPr>
      <w:bookmarkStart w:id="173" w:name="D._Suspicious_Sample"/>
      <w:bookmarkEnd w:id="173"/>
      <w:r w:rsidRPr="00587E7A">
        <w:rPr>
          <w:rFonts w:cs="Arial"/>
          <w:spacing w:val="-1"/>
        </w:rPr>
        <w:t>Suspicious</w:t>
      </w:r>
      <w:r w:rsidRPr="00587E7A">
        <w:rPr>
          <w:rFonts w:cs="Arial"/>
          <w:spacing w:val="-2"/>
        </w:rPr>
        <w:t xml:space="preserve"> </w:t>
      </w:r>
      <w:r w:rsidRPr="00587E7A">
        <w:rPr>
          <w:rFonts w:cs="Arial"/>
          <w:spacing w:val="-1"/>
        </w:rPr>
        <w:t>Sample</w:t>
      </w:r>
    </w:p>
    <w:p w14:paraId="6104F66A" w14:textId="77777777" w:rsidR="00F00036" w:rsidRPr="00587E7A" w:rsidRDefault="00F00036" w:rsidP="00985A6C">
      <w:pPr>
        <w:spacing w:before="3"/>
        <w:rPr>
          <w:rFonts w:ascii="Arial" w:eastAsia="Arial" w:hAnsi="Arial" w:cs="Arial"/>
          <w:sz w:val="29"/>
          <w:szCs w:val="29"/>
        </w:rPr>
      </w:pPr>
    </w:p>
    <w:p w14:paraId="166E3313" w14:textId="418BDC02" w:rsidR="00F00036" w:rsidRPr="00587E7A" w:rsidRDefault="003650B4" w:rsidP="00540BD0">
      <w:pPr>
        <w:pStyle w:val="BodyText"/>
        <w:numPr>
          <w:ilvl w:val="0"/>
          <w:numId w:val="58"/>
        </w:numPr>
        <w:tabs>
          <w:tab w:val="left" w:pos="3524"/>
        </w:tabs>
        <w:ind w:right="119"/>
        <w:rPr>
          <w:rFonts w:cs="Arial"/>
        </w:rPr>
      </w:pPr>
      <w:r w:rsidRPr="00587E7A">
        <w:rPr>
          <w:rFonts w:cs="Arial"/>
          <w:spacing w:val="-1"/>
        </w:rPr>
        <w:t>Whenever</w:t>
      </w:r>
      <w:r w:rsidRPr="00587E7A">
        <w:rPr>
          <w:rFonts w:cs="Arial"/>
          <w:spacing w:val="47"/>
        </w:rPr>
        <w:t xml:space="preserve"> </w:t>
      </w:r>
      <w:r w:rsidRPr="00587E7A">
        <w:rPr>
          <w:rFonts w:cs="Arial"/>
        </w:rPr>
        <w:t>a</w:t>
      </w:r>
      <w:r w:rsidRPr="00587E7A">
        <w:rPr>
          <w:rFonts w:cs="Arial"/>
          <w:spacing w:val="49"/>
        </w:rPr>
        <w:t xml:space="preserve"> </w:t>
      </w:r>
      <w:r w:rsidRPr="00587E7A">
        <w:rPr>
          <w:rFonts w:cs="Arial"/>
          <w:spacing w:val="-1"/>
        </w:rPr>
        <w:t>CSP</w:t>
      </w:r>
      <w:r w:rsidRPr="00587E7A">
        <w:rPr>
          <w:rFonts w:cs="Arial"/>
          <w:spacing w:val="47"/>
        </w:rPr>
        <w:t xml:space="preserve"> </w:t>
      </w:r>
      <w:r w:rsidRPr="00587E7A">
        <w:rPr>
          <w:rFonts w:cs="Arial"/>
        </w:rPr>
        <w:t>has</w:t>
      </w:r>
      <w:r w:rsidRPr="00587E7A">
        <w:rPr>
          <w:rFonts w:cs="Arial"/>
          <w:spacing w:val="45"/>
        </w:rPr>
        <w:t xml:space="preserve"> </w:t>
      </w:r>
      <w:r w:rsidRPr="00587E7A">
        <w:rPr>
          <w:rFonts w:cs="Arial"/>
          <w:spacing w:val="-1"/>
        </w:rPr>
        <w:t>reason</w:t>
      </w:r>
      <w:r w:rsidRPr="00587E7A">
        <w:rPr>
          <w:rFonts w:cs="Arial"/>
          <w:spacing w:val="47"/>
        </w:rPr>
        <w:t xml:space="preserve"> </w:t>
      </w:r>
      <w:r w:rsidRPr="00587E7A">
        <w:rPr>
          <w:rFonts w:cs="Arial"/>
        </w:rPr>
        <w:t>to</w:t>
      </w:r>
      <w:r w:rsidRPr="00587E7A">
        <w:rPr>
          <w:rFonts w:cs="Arial"/>
          <w:spacing w:val="49"/>
        </w:rPr>
        <w:t xml:space="preserve"> </w:t>
      </w:r>
      <w:r w:rsidRPr="00587E7A">
        <w:rPr>
          <w:rFonts w:cs="Arial"/>
          <w:spacing w:val="-1"/>
        </w:rPr>
        <w:t>believe</w:t>
      </w:r>
      <w:r w:rsidRPr="00587E7A">
        <w:rPr>
          <w:rFonts w:cs="Arial"/>
          <w:spacing w:val="49"/>
        </w:rPr>
        <w:t xml:space="preserve"> </w:t>
      </w:r>
      <w:r w:rsidRPr="00587E7A">
        <w:rPr>
          <w:rFonts w:cs="Arial"/>
          <w:spacing w:val="-1"/>
        </w:rPr>
        <w:t>that</w:t>
      </w:r>
      <w:r w:rsidRPr="00587E7A">
        <w:rPr>
          <w:rFonts w:cs="Arial"/>
          <w:spacing w:val="48"/>
        </w:rPr>
        <w:t xml:space="preserve"> </w:t>
      </w:r>
      <w:r w:rsidRPr="00587E7A">
        <w:rPr>
          <w:rFonts w:cs="Arial"/>
        </w:rPr>
        <w:t>a</w:t>
      </w:r>
      <w:r w:rsidRPr="00587E7A">
        <w:rPr>
          <w:rFonts w:cs="Arial"/>
          <w:spacing w:val="47"/>
        </w:rPr>
        <w:t xml:space="preserve"> </w:t>
      </w:r>
      <w:r w:rsidRPr="00587E7A">
        <w:rPr>
          <w:rFonts w:cs="Arial"/>
          <w:spacing w:val="-1"/>
        </w:rPr>
        <w:t>donor/employee</w:t>
      </w:r>
      <w:r w:rsidRPr="00587E7A">
        <w:rPr>
          <w:rFonts w:cs="Arial"/>
          <w:spacing w:val="41"/>
        </w:rPr>
        <w:t xml:space="preserve"> </w:t>
      </w:r>
      <w:r w:rsidRPr="00587E7A">
        <w:rPr>
          <w:rFonts w:cs="Arial"/>
        </w:rPr>
        <w:t>may</w:t>
      </w:r>
      <w:r w:rsidRPr="00587E7A">
        <w:rPr>
          <w:rFonts w:cs="Arial"/>
          <w:spacing w:val="12"/>
        </w:rPr>
        <w:t xml:space="preserve"> </w:t>
      </w:r>
      <w:r w:rsidRPr="00587E7A">
        <w:rPr>
          <w:rFonts w:cs="Arial"/>
          <w:spacing w:val="-1"/>
        </w:rPr>
        <w:t>alter</w:t>
      </w:r>
      <w:r w:rsidRPr="00587E7A">
        <w:rPr>
          <w:rFonts w:cs="Arial"/>
          <w:spacing w:val="14"/>
        </w:rPr>
        <w:t xml:space="preserve"> </w:t>
      </w:r>
      <w:r w:rsidRPr="00587E7A">
        <w:rPr>
          <w:rFonts w:cs="Arial"/>
        </w:rPr>
        <w:t>or</w:t>
      </w:r>
      <w:r w:rsidRPr="00587E7A">
        <w:rPr>
          <w:rFonts w:cs="Arial"/>
          <w:spacing w:val="14"/>
        </w:rPr>
        <w:t xml:space="preserve"> </w:t>
      </w:r>
      <w:r w:rsidRPr="00587E7A">
        <w:rPr>
          <w:rFonts w:cs="Arial"/>
        </w:rPr>
        <w:t>has</w:t>
      </w:r>
      <w:r w:rsidRPr="00587E7A">
        <w:rPr>
          <w:rFonts w:cs="Arial"/>
          <w:spacing w:val="14"/>
        </w:rPr>
        <w:t xml:space="preserve"> </w:t>
      </w:r>
      <w:r w:rsidRPr="00587E7A">
        <w:rPr>
          <w:rFonts w:cs="Arial"/>
          <w:spacing w:val="-1"/>
        </w:rPr>
        <w:t>altered</w:t>
      </w:r>
      <w:r w:rsidRPr="00587E7A">
        <w:rPr>
          <w:rFonts w:cs="Arial"/>
          <w:spacing w:val="15"/>
        </w:rPr>
        <w:t xml:space="preserve"> </w:t>
      </w:r>
      <w:r w:rsidRPr="00587E7A">
        <w:rPr>
          <w:rFonts w:cs="Arial"/>
        </w:rPr>
        <w:t>or</w:t>
      </w:r>
      <w:r w:rsidRPr="00587E7A">
        <w:rPr>
          <w:rFonts w:cs="Arial"/>
          <w:spacing w:val="14"/>
        </w:rPr>
        <w:t xml:space="preserve"> </w:t>
      </w:r>
      <w:r w:rsidRPr="00587E7A">
        <w:rPr>
          <w:rFonts w:cs="Arial"/>
          <w:spacing w:val="-1"/>
        </w:rPr>
        <w:t>substituted</w:t>
      </w:r>
      <w:r w:rsidRPr="00587E7A">
        <w:rPr>
          <w:rFonts w:cs="Arial"/>
          <w:spacing w:val="13"/>
        </w:rPr>
        <w:t xml:space="preserve"> </w:t>
      </w:r>
      <w:r w:rsidRPr="00587E7A">
        <w:rPr>
          <w:rFonts w:cs="Arial"/>
        </w:rPr>
        <w:t>a</w:t>
      </w:r>
      <w:r w:rsidRPr="00587E7A">
        <w:rPr>
          <w:rFonts w:cs="Arial"/>
          <w:spacing w:val="15"/>
        </w:rPr>
        <w:t xml:space="preserve"> </w:t>
      </w:r>
      <w:r w:rsidRPr="00587E7A">
        <w:rPr>
          <w:rFonts w:cs="Arial"/>
          <w:spacing w:val="-1"/>
        </w:rPr>
        <w:t>urine</w:t>
      </w:r>
      <w:r w:rsidRPr="00587E7A">
        <w:rPr>
          <w:rFonts w:cs="Arial"/>
          <w:spacing w:val="15"/>
        </w:rPr>
        <w:t xml:space="preserve"> </w:t>
      </w:r>
      <w:r w:rsidRPr="00587E7A">
        <w:rPr>
          <w:rFonts w:cs="Arial"/>
          <w:spacing w:val="-1"/>
        </w:rPr>
        <w:t>specimen,</w:t>
      </w:r>
      <w:r w:rsidRPr="00587E7A">
        <w:rPr>
          <w:rFonts w:cs="Arial"/>
          <w:spacing w:val="12"/>
        </w:rPr>
        <w:t xml:space="preserve"> </w:t>
      </w:r>
      <w:r w:rsidRPr="00587E7A">
        <w:rPr>
          <w:rFonts w:cs="Arial"/>
        </w:rPr>
        <w:t>a</w:t>
      </w:r>
      <w:r w:rsidRPr="00587E7A">
        <w:rPr>
          <w:rFonts w:cs="Arial"/>
          <w:spacing w:val="15"/>
        </w:rPr>
        <w:t xml:space="preserve"> </w:t>
      </w:r>
      <w:r w:rsidRPr="00587E7A">
        <w:rPr>
          <w:rFonts w:cs="Arial"/>
          <w:spacing w:val="-1"/>
        </w:rPr>
        <w:t>higher</w:t>
      </w:r>
      <w:r w:rsidR="002E1684">
        <w:rPr>
          <w:rFonts w:cs="Arial"/>
          <w:spacing w:val="-1"/>
        </w:rPr>
        <w:t>-</w:t>
      </w:r>
      <w:r w:rsidRPr="00587E7A">
        <w:rPr>
          <w:rFonts w:cs="Arial"/>
          <w:spacing w:val="-1"/>
        </w:rPr>
        <w:t>level</w:t>
      </w:r>
      <w:r w:rsidRPr="00587E7A">
        <w:rPr>
          <w:rFonts w:cs="Arial"/>
          <w:spacing w:val="59"/>
        </w:rPr>
        <w:t xml:space="preserve"> </w:t>
      </w:r>
      <w:r w:rsidRPr="00587E7A">
        <w:rPr>
          <w:rFonts w:cs="Arial"/>
          <w:spacing w:val="-1"/>
        </w:rPr>
        <w:t>supervisor</w:t>
      </w:r>
      <w:r w:rsidRPr="00587E7A">
        <w:rPr>
          <w:rFonts w:cs="Arial"/>
          <w:spacing w:val="60"/>
        </w:rPr>
        <w:t xml:space="preserve"> </w:t>
      </w:r>
      <w:r w:rsidRPr="00587E7A">
        <w:rPr>
          <w:rFonts w:cs="Arial"/>
        </w:rPr>
        <w:t>at</w:t>
      </w:r>
      <w:r w:rsidRPr="00587E7A">
        <w:rPr>
          <w:rFonts w:cs="Arial"/>
          <w:spacing w:val="61"/>
        </w:rPr>
        <w:t xml:space="preserve"> </w:t>
      </w:r>
      <w:r w:rsidRPr="00587E7A">
        <w:rPr>
          <w:rFonts w:cs="Arial"/>
        </w:rPr>
        <w:t>the</w:t>
      </w:r>
      <w:r w:rsidRPr="00587E7A">
        <w:rPr>
          <w:rFonts w:cs="Arial"/>
          <w:spacing w:val="60"/>
        </w:rPr>
        <w:t xml:space="preserve"> </w:t>
      </w:r>
      <w:r w:rsidRPr="00587E7A">
        <w:rPr>
          <w:rFonts w:cs="Arial"/>
          <w:spacing w:val="-1"/>
        </w:rPr>
        <w:t>collection</w:t>
      </w:r>
      <w:r w:rsidRPr="00587E7A">
        <w:rPr>
          <w:rFonts w:cs="Arial"/>
          <w:spacing w:val="61"/>
        </w:rPr>
        <w:t xml:space="preserve"> </w:t>
      </w:r>
      <w:r w:rsidRPr="00587E7A">
        <w:rPr>
          <w:rFonts w:cs="Arial"/>
          <w:spacing w:val="-1"/>
        </w:rPr>
        <w:t>site</w:t>
      </w:r>
      <w:r w:rsidRPr="00587E7A">
        <w:rPr>
          <w:rFonts w:cs="Arial"/>
          <w:spacing w:val="61"/>
        </w:rPr>
        <w:t xml:space="preserve"> </w:t>
      </w:r>
      <w:r w:rsidRPr="00587E7A">
        <w:rPr>
          <w:rFonts w:cs="Arial"/>
        </w:rPr>
        <w:t>or</w:t>
      </w:r>
      <w:r w:rsidRPr="00587E7A">
        <w:rPr>
          <w:rFonts w:cs="Arial"/>
          <w:spacing w:val="60"/>
        </w:rPr>
        <w:t xml:space="preserve"> </w:t>
      </w:r>
      <w:r w:rsidRPr="00587E7A">
        <w:rPr>
          <w:rFonts w:cs="Arial"/>
        </w:rPr>
        <w:t>at</w:t>
      </w:r>
      <w:r w:rsidRPr="00587E7A">
        <w:rPr>
          <w:rFonts w:cs="Arial"/>
          <w:spacing w:val="57"/>
        </w:rPr>
        <w:t xml:space="preserve"> </w:t>
      </w:r>
      <w:r w:rsidRPr="00587E7A">
        <w:rPr>
          <w:rFonts w:cs="Arial"/>
        </w:rPr>
        <w:t>the</w:t>
      </w:r>
      <w:r w:rsidRPr="00587E7A">
        <w:rPr>
          <w:rFonts w:cs="Arial"/>
          <w:spacing w:val="61"/>
        </w:rPr>
        <w:t xml:space="preserve"> </w:t>
      </w:r>
      <w:r w:rsidRPr="00587E7A">
        <w:rPr>
          <w:rFonts w:cs="Arial"/>
          <w:spacing w:val="-1"/>
        </w:rPr>
        <w:t>laboratory</w:t>
      </w:r>
      <w:r w:rsidRPr="00587E7A">
        <w:rPr>
          <w:rFonts w:cs="Arial"/>
          <w:spacing w:val="58"/>
        </w:rPr>
        <w:t xml:space="preserve"> </w:t>
      </w:r>
      <w:r w:rsidRPr="00587E7A">
        <w:rPr>
          <w:rFonts w:cs="Arial"/>
          <w:spacing w:val="-1"/>
        </w:rPr>
        <w:t>shall</w:t>
      </w:r>
      <w:r w:rsidRPr="00587E7A">
        <w:rPr>
          <w:rFonts w:cs="Arial"/>
          <w:spacing w:val="47"/>
        </w:rPr>
        <w:t xml:space="preserve"> </w:t>
      </w:r>
      <w:r w:rsidRPr="00587E7A">
        <w:rPr>
          <w:rFonts w:cs="Arial"/>
          <w:spacing w:val="-1"/>
        </w:rPr>
        <w:t>review</w:t>
      </w:r>
      <w:r w:rsidRPr="00587E7A">
        <w:rPr>
          <w:rFonts w:cs="Arial"/>
          <w:spacing w:val="9"/>
        </w:rPr>
        <w:t xml:space="preserve"> </w:t>
      </w:r>
      <w:r w:rsidRPr="00587E7A">
        <w:rPr>
          <w:rFonts w:cs="Arial"/>
        </w:rPr>
        <w:t>the</w:t>
      </w:r>
      <w:r w:rsidRPr="00587E7A">
        <w:rPr>
          <w:rFonts w:cs="Arial"/>
          <w:spacing w:val="13"/>
        </w:rPr>
        <w:t xml:space="preserve"> </w:t>
      </w:r>
      <w:r w:rsidRPr="00587E7A">
        <w:rPr>
          <w:rFonts w:cs="Arial"/>
          <w:spacing w:val="-1"/>
        </w:rPr>
        <w:t>decision</w:t>
      </w:r>
      <w:r w:rsidRPr="00587E7A">
        <w:rPr>
          <w:rFonts w:cs="Arial"/>
          <w:spacing w:val="13"/>
        </w:rPr>
        <w:t xml:space="preserve"> </w:t>
      </w:r>
      <w:r w:rsidRPr="00587E7A">
        <w:rPr>
          <w:rFonts w:cs="Arial"/>
          <w:spacing w:val="-1"/>
        </w:rPr>
        <w:t>and</w:t>
      </w:r>
      <w:r w:rsidRPr="00587E7A">
        <w:rPr>
          <w:rFonts w:cs="Arial"/>
          <w:spacing w:val="13"/>
        </w:rPr>
        <w:t xml:space="preserve"> </w:t>
      </w:r>
      <w:r w:rsidRPr="00587E7A">
        <w:rPr>
          <w:rFonts w:cs="Arial"/>
        </w:rPr>
        <w:t>concur</w:t>
      </w:r>
      <w:r w:rsidRPr="00587E7A">
        <w:rPr>
          <w:rFonts w:cs="Arial"/>
          <w:spacing w:val="11"/>
        </w:rPr>
        <w:t xml:space="preserve"> </w:t>
      </w:r>
      <w:r w:rsidRPr="00587E7A">
        <w:rPr>
          <w:rFonts w:cs="Arial"/>
          <w:spacing w:val="-1"/>
        </w:rPr>
        <w:t>in</w:t>
      </w:r>
      <w:r w:rsidRPr="00587E7A">
        <w:rPr>
          <w:rFonts w:cs="Arial"/>
          <w:spacing w:val="13"/>
        </w:rPr>
        <w:t xml:space="preserve"> </w:t>
      </w:r>
      <w:r w:rsidRPr="00587E7A">
        <w:rPr>
          <w:rFonts w:cs="Arial"/>
          <w:spacing w:val="-1"/>
        </w:rPr>
        <w:t>advance</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collection</w:t>
      </w:r>
      <w:r w:rsidRPr="00587E7A">
        <w:rPr>
          <w:rFonts w:cs="Arial"/>
          <w:spacing w:val="13"/>
        </w:rPr>
        <w:t xml:space="preserve"> </w:t>
      </w:r>
      <w:r w:rsidRPr="00587E7A">
        <w:rPr>
          <w:rFonts w:cs="Arial"/>
          <w:spacing w:val="-1"/>
        </w:rPr>
        <w:t>of</w:t>
      </w:r>
      <w:r w:rsidRPr="00587E7A">
        <w:rPr>
          <w:rFonts w:cs="Arial"/>
          <w:spacing w:val="10"/>
        </w:rPr>
        <w:t xml:space="preserve"> </w:t>
      </w:r>
      <w:r w:rsidRPr="00587E7A">
        <w:rPr>
          <w:rFonts w:cs="Arial"/>
        </w:rPr>
        <w:t>a</w:t>
      </w:r>
      <w:r w:rsidRPr="00587E7A">
        <w:rPr>
          <w:rFonts w:cs="Arial"/>
          <w:spacing w:val="41"/>
        </w:rPr>
        <w:t xml:space="preserve"> </w:t>
      </w:r>
      <w:r w:rsidRPr="00587E7A">
        <w:rPr>
          <w:rFonts w:cs="Arial"/>
          <w:spacing w:val="-1"/>
        </w:rPr>
        <w:t>second</w:t>
      </w:r>
      <w:r w:rsidRPr="00587E7A">
        <w:rPr>
          <w:rFonts w:cs="Arial"/>
          <w:spacing w:val="34"/>
        </w:rPr>
        <w:t xml:space="preserve"> </w:t>
      </w:r>
      <w:r w:rsidRPr="00587E7A">
        <w:rPr>
          <w:rFonts w:cs="Arial"/>
          <w:spacing w:val="-1"/>
        </w:rPr>
        <w:t>specimen</w:t>
      </w:r>
      <w:r w:rsidRPr="00587E7A">
        <w:rPr>
          <w:rFonts w:cs="Arial"/>
          <w:spacing w:val="35"/>
        </w:rPr>
        <w:t xml:space="preserve"> </w:t>
      </w:r>
      <w:r w:rsidRPr="00587E7A">
        <w:rPr>
          <w:rFonts w:cs="Arial"/>
          <w:spacing w:val="-1"/>
        </w:rPr>
        <w:t>under</w:t>
      </w:r>
      <w:r w:rsidRPr="00587E7A">
        <w:rPr>
          <w:rFonts w:cs="Arial"/>
          <w:spacing w:val="33"/>
        </w:rPr>
        <w:t xml:space="preserve"> </w:t>
      </w:r>
      <w:r w:rsidRPr="00587E7A">
        <w:rPr>
          <w:rFonts w:cs="Arial"/>
        </w:rPr>
        <w:t>the</w:t>
      </w:r>
      <w:r w:rsidRPr="00587E7A">
        <w:rPr>
          <w:rFonts w:cs="Arial"/>
          <w:spacing w:val="34"/>
        </w:rPr>
        <w:t xml:space="preserve"> </w:t>
      </w:r>
      <w:r w:rsidRPr="00587E7A">
        <w:rPr>
          <w:rFonts w:cs="Arial"/>
          <w:spacing w:val="-1"/>
        </w:rPr>
        <w:t>direct</w:t>
      </w:r>
      <w:r w:rsidRPr="00587E7A">
        <w:rPr>
          <w:rFonts w:cs="Arial"/>
          <w:spacing w:val="34"/>
        </w:rPr>
        <w:t xml:space="preserve"> </w:t>
      </w:r>
      <w:r w:rsidRPr="00587E7A">
        <w:rPr>
          <w:rFonts w:cs="Arial"/>
          <w:spacing w:val="-1"/>
        </w:rPr>
        <w:t>observation</w:t>
      </w:r>
      <w:r w:rsidRPr="00587E7A">
        <w:rPr>
          <w:rFonts w:cs="Arial"/>
          <w:spacing w:val="35"/>
        </w:rPr>
        <w:t xml:space="preserve"> </w:t>
      </w:r>
      <w:r w:rsidRPr="00587E7A">
        <w:rPr>
          <w:rFonts w:cs="Arial"/>
          <w:spacing w:val="-1"/>
        </w:rPr>
        <w:t>of</w:t>
      </w:r>
      <w:r w:rsidRPr="00587E7A">
        <w:rPr>
          <w:rFonts w:cs="Arial"/>
          <w:spacing w:val="37"/>
        </w:rPr>
        <w:t xml:space="preserve"> </w:t>
      </w:r>
      <w:r w:rsidRPr="00587E7A">
        <w:rPr>
          <w:rFonts w:cs="Arial"/>
        </w:rPr>
        <w:t>an</w:t>
      </w:r>
      <w:r w:rsidRPr="00587E7A">
        <w:rPr>
          <w:rFonts w:cs="Arial"/>
          <w:spacing w:val="34"/>
        </w:rPr>
        <w:t xml:space="preserve"> </w:t>
      </w:r>
      <w:r w:rsidRPr="00587E7A">
        <w:rPr>
          <w:rFonts w:cs="Arial"/>
          <w:spacing w:val="-1"/>
        </w:rPr>
        <w:t>observer</w:t>
      </w:r>
      <w:r w:rsidRPr="00587E7A">
        <w:rPr>
          <w:rFonts w:cs="Arial"/>
          <w:spacing w:val="33"/>
        </w:rPr>
        <w:t xml:space="preserve"> </w:t>
      </w:r>
      <w:r w:rsidRPr="00587E7A">
        <w:rPr>
          <w:rFonts w:cs="Arial"/>
        </w:rPr>
        <w:t>of</w:t>
      </w:r>
      <w:r w:rsidRPr="00587E7A">
        <w:rPr>
          <w:rFonts w:cs="Arial"/>
          <w:spacing w:val="41"/>
        </w:rPr>
        <w:t xml:space="preserve"> </w:t>
      </w:r>
      <w:r w:rsidRPr="00587E7A">
        <w:rPr>
          <w:rFonts w:cs="Arial"/>
        </w:rPr>
        <w:t>the</w:t>
      </w:r>
      <w:r w:rsidRPr="00587E7A">
        <w:rPr>
          <w:rFonts w:cs="Arial"/>
          <w:spacing w:val="1"/>
        </w:rPr>
        <w:t xml:space="preserve"> </w:t>
      </w:r>
      <w:r w:rsidRPr="00587E7A">
        <w:rPr>
          <w:rFonts w:cs="Arial"/>
          <w:spacing w:val="-1"/>
        </w:rPr>
        <w:t>same</w:t>
      </w:r>
      <w:r w:rsidRPr="00587E7A">
        <w:rPr>
          <w:rFonts w:cs="Arial"/>
          <w:spacing w:val="1"/>
        </w:rPr>
        <w:t xml:space="preserve"> </w:t>
      </w:r>
      <w:r w:rsidRPr="00587E7A">
        <w:rPr>
          <w:rFonts w:cs="Arial"/>
          <w:spacing w:val="-1"/>
        </w:rPr>
        <w:t xml:space="preserve">gender </w:t>
      </w:r>
      <w:r w:rsidRPr="00587E7A">
        <w:rPr>
          <w:rFonts w:cs="Arial"/>
        </w:rPr>
        <w:t xml:space="preserve">as </w:t>
      </w:r>
      <w:r w:rsidRPr="00587E7A">
        <w:rPr>
          <w:rFonts w:cs="Arial"/>
          <w:spacing w:val="-2"/>
        </w:rPr>
        <w:t>the</w:t>
      </w:r>
      <w:r w:rsidRPr="00587E7A">
        <w:rPr>
          <w:rFonts w:cs="Arial"/>
          <w:spacing w:val="1"/>
        </w:rPr>
        <w:t xml:space="preserve"> </w:t>
      </w:r>
      <w:r w:rsidRPr="00587E7A">
        <w:rPr>
          <w:rFonts w:cs="Arial"/>
          <w:spacing w:val="-1"/>
        </w:rPr>
        <w:t>donor/employee.</w:t>
      </w:r>
    </w:p>
    <w:p w14:paraId="1CAA2F54" w14:textId="77777777" w:rsidR="00F00036" w:rsidRPr="00587E7A" w:rsidRDefault="00F00036" w:rsidP="00985A6C">
      <w:pPr>
        <w:rPr>
          <w:rFonts w:ascii="Arial" w:eastAsia="Arial" w:hAnsi="Arial" w:cs="Arial"/>
          <w:sz w:val="24"/>
          <w:szCs w:val="24"/>
        </w:rPr>
      </w:pPr>
    </w:p>
    <w:p w14:paraId="47E671AC" w14:textId="3D19E9BF" w:rsidR="00F00036" w:rsidRPr="00587E7A" w:rsidRDefault="003650B4" w:rsidP="00540BD0">
      <w:pPr>
        <w:pStyle w:val="BodyText"/>
        <w:numPr>
          <w:ilvl w:val="0"/>
          <w:numId w:val="58"/>
        </w:numPr>
        <w:tabs>
          <w:tab w:val="left" w:pos="3524"/>
        </w:tabs>
        <w:ind w:right="117"/>
        <w:rPr>
          <w:rFonts w:cs="Arial"/>
        </w:rPr>
      </w:pPr>
      <w:r w:rsidRPr="00587E7A">
        <w:rPr>
          <w:rFonts w:cs="Arial"/>
        </w:rPr>
        <w:t>Once</w:t>
      </w:r>
      <w:r w:rsidRPr="00587E7A">
        <w:rPr>
          <w:rFonts w:cs="Arial"/>
          <w:spacing w:val="46"/>
        </w:rPr>
        <w:t xml:space="preserve"> </w:t>
      </w:r>
      <w:r w:rsidRPr="00587E7A">
        <w:rPr>
          <w:rFonts w:cs="Arial"/>
          <w:spacing w:val="-1"/>
        </w:rPr>
        <w:t>approved</w:t>
      </w:r>
      <w:r w:rsidRPr="00587E7A">
        <w:rPr>
          <w:rFonts w:cs="Arial"/>
          <w:spacing w:val="47"/>
        </w:rPr>
        <w:t xml:space="preserve"> </w:t>
      </w:r>
      <w:r w:rsidRPr="00587E7A">
        <w:rPr>
          <w:rFonts w:cs="Arial"/>
        </w:rPr>
        <w:t>by</w:t>
      </w:r>
      <w:r w:rsidRPr="00587E7A">
        <w:rPr>
          <w:rFonts w:cs="Arial"/>
          <w:spacing w:val="43"/>
        </w:rPr>
        <w:t xml:space="preserve"> </w:t>
      </w:r>
      <w:r w:rsidRPr="00587E7A">
        <w:rPr>
          <w:rFonts w:cs="Arial"/>
        </w:rPr>
        <w:t>a</w:t>
      </w:r>
      <w:r w:rsidRPr="00587E7A">
        <w:rPr>
          <w:rFonts w:cs="Arial"/>
          <w:spacing w:val="48"/>
        </w:rPr>
        <w:t xml:space="preserve"> </w:t>
      </w:r>
      <w:r w:rsidRPr="00587E7A">
        <w:rPr>
          <w:rFonts w:cs="Arial"/>
          <w:spacing w:val="-1"/>
        </w:rPr>
        <w:t>higher</w:t>
      </w:r>
      <w:r w:rsidR="002E1684">
        <w:rPr>
          <w:rFonts w:cs="Arial"/>
          <w:spacing w:val="-1"/>
        </w:rPr>
        <w:t>-</w:t>
      </w:r>
      <w:r w:rsidRPr="00587E7A">
        <w:rPr>
          <w:rFonts w:cs="Arial"/>
          <w:spacing w:val="-1"/>
        </w:rPr>
        <w:t>level</w:t>
      </w:r>
      <w:r w:rsidRPr="00587E7A">
        <w:rPr>
          <w:rFonts w:cs="Arial"/>
          <w:spacing w:val="45"/>
        </w:rPr>
        <w:t xml:space="preserve"> </w:t>
      </w:r>
      <w:r w:rsidRPr="00587E7A">
        <w:rPr>
          <w:rFonts w:cs="Arial"/>
          <w:spacing w:val="-1"/>
        </w:rPr>
        <w:t>supervisor,</w:t>
      </w:r>
      <w:r w:rsidRPr="00587E7A">
        <w:rPr>
          <w:rFonts w:cs="Arial"/>
          <w:spacing w:val="46"/>
        </w:rPr>
        <w:t xml:space="preserve"> </w:t>
      </w:r>
      <w:r w:rsidRPr="00587E7A">
        <w:rPr>
          <w:rFonts w:cs="Arial"/>
        </w:rPr>
        <w:t>the</w:t>
      </w:r>
      <w:r w:rsidRPr="00587E7A">
        <w:rPr>
          <w:rFonts w:cs="Arial"/>
          <w:spacing w:val="46"/>
        </w:rPr>
        <w:t xml:space="preserve"> </w:t>
      </w:r>
      <w:r w:rsidRPr="00587E7A">
        <w:rPr>
          <w:rFonts w:cs="Arial"/>
          <w:spacing w:val="-1"/>
        </w:rPr>
        <w:t>Collector</w:t>
      </w:r>
      <w:r w:rsidRPr="00587E7A">
        <w:rPr>
          <w:rFonts w:cs="Arial"/>
          <w:spacing w:val="45"/>
        </w:rPr>
        <w:t xml:space="preserve"> </w:t>
      </w:r>
      <w:r w:rsidRPr="00587E7A">
        <w:rPr>
          <w:rFonts w:cs="Arial"/>
          <w:spacing w:val="-1"/>
        </w:rPr>
        <w:t>shall</w:t>
      </w:r>
      <w:r w:rsidRPr="00587E7A">
        <w:rPr>
          <w:rFonts w:cs="Arial"/>
          <w:spacing w:val="49"/>
        </w:rPr>
        <w:t xml:space="preserve"> </w:t>
      </w:r>
      <w:r w:rsidRPr="00587E7A">
        <w:rPr>
          <w:rFonts w:cs="Arial"/>
          <w:spacing w:val="-1"/>
        </w:rPr>
        <w:t>require</w:t>
      </w:r>
      <w:r w:rsidRPr="00587E7A">
        <w:rPr>
          <w:rFonts w:cs="Arial"/>
          <w:spacing w:val="48"/>
        </w:rPr>
        <w:t xml:space="preserve"> </w:t>
      </w:r>
      <w:r w:rsidRPr="00587E7A">
        <w:rPr>
          <w:rFonts w:cs="Arial"/>
        </w:rPr>
        <w:t>the</w:t>
      </w:r>
      <w:r w:rsidRPr="00587E7A">
        <w:rPr>
          <w:rFonts w:cs="Arial"/>
          <w:spacing w:val="47"/>
        </w:rPr>
        <w:t xml:space="preserve"> </w:t>
      </w:r>
      <w:r w:rsidRPr="00587E7A">
        <w:rPr>
          <w:rFonts w:cs="Arial"/>
          <w:spacing w:val="-1"/>
        </w:rPr>
        <w:t>donor</w:t>
      </w:r>
      <w:r w:rsidRPr="00587E7A">
        <w:rPr>
          <w:rFonts w:cs="Arial"/>
          <w:spacing w:val="48"/>
        </w:rPr>
        <w:t xml:space="preserve"> </w:t>
      </w:r>
      <w:r w:rsidRPr="00587E7A">
        <w:rPr>
          <w:rFonts w:cs="Arial"/>
          <w:spacing w:val="-1"/>
        </w:rPr>
        <w:t>employee</w:t>
      </w:r>
      <w:r w:rsidRPr="00587E7A">
        <w:rPr>
          <w:rFonts w:cs="Arial"/>
          <w:spacing w:val="48"/>
        </w:rPr>
        <w:t xml:space="preserve"> </w:t>
      </w:r>
      <w:r w:rsidRPr="00587E7A">
        <w:rPr>
          <w:rFonts w:cs="Arial"/>
        </w:rPr>
        <w:t>to</w:t>
      </w:r>
      <w:r w:rsidRPr="00587E7A">
        <w:rPr>
          <w:rFonts w:cs="Arial"/>
          <w:spacing w:val="47"/>
        </w:rPr>
        <w:t xml:space="preserve"> </w:t>
      </w:r>
      <w:r w:rsidRPr="00587E7A">
        <w:rPr>
          <w:rFonts w:cs="Arial"/>
          <w:spacing w:val="-1"/>
        </w:rPr>
        <w:t>provide</w:t>
      </w:r>
      <w:r w:rsidRPr="00587E7A">
        <w:rPr>
          <w:rFonts w:cs="Arial"/>
          <w:spacing w:val="49"/>
        </w:rPr>
        <w:t xml:space="preserve"> </w:t>
      </w:r>
      <w:r w:rsidRPr="00587E7A">
        <w:rPr>
          <w:rFonts w:cs="Arial"/>
          <w:spacing w:val="-1"/>
        </w:rPr>
        <w:t>another</w:t>
      </w:r>
      <w:r w:rsidRPr="00587E7A">
        <w:rPr>
          <w:rFonts w:cs="Arial"/>
          <w:spacing w:val="48"/>
        </w:rPr>
        <w:t xml:space="preserve"> </w:t>
      </w:r>
      <w:r w:rsidRPr="00587E7A">
        <w:rPr>
          <w:rFonts w:cs="Arial"/>
          <w:spacing w:val="-1"/>
        </w:rPr>
        <w:t>specimen</w:t>
      </w:r>
      <w:r w:rsidRPr="00587E7A">
        <w:rPr>
          <w:rFonts w:cs="Arial"/>
          <w:spacing w:val="46"/>
        </w:rPr>
        <w:t xml:space="preserve"> </w:t>
      </w:r>
      <w:r w:rsidRPr="00587E7A">
        <w:rPr>
          <w:rFonts w:cs="Arial"/>
          <w:spacing w:val="-1"/>
        </w:rPr>
        <w:t>under</w:t>
      </w:r>
      <w:r w:rsidRPr="00587E7A">
        <w:rPr>
          <w:rFonts w:cs="Arial"/>
          <w:spacing w:val="37"/>
        </w:rPr>
        <w:t xml:space="preserve"> </w:t>
      </w:r>
      <w:r w:rsidRPr="00587E7A">
        <w:rPr>
          <w:rFonts w:cs="Arial"/>
          <w:spacing w:val="-1"/>
        </w:rPr>
        <w:t>direct</w:t>
      </w:r>
      <w:r w:rsidRPr="00587E7A">
        <w:rPr>
          <w:rFonts w:cs="Arial"/>
        </w:rPr>
        <w:t xml:space="preserve"> </w:t>
      </w:r>
      <w:r w:rsidRPr="00587E7A">
        <w:rPr>
          <w:rFonts w:cs="Arial"/>
          <w:spacing w:val="-1"/>
        </w:rPr>
        <w:t>observation.</w:t>
      </w:r>
    </w:p>
    <w:p w14:paraId="6EA3AA40" w14:textId="77777777" w:rsidR="00F00036" w:rsidRPr="00587E7A" w:rsidRDefault="00F00036" w:rsidP="00985A6C">
      <w:pPr>
        <w:rPr>
          <w:rFonts w:ascii="Arial" w:eastAsia="Arial" w:hAnsi="Arial" w:cs="Arial"/>
          <w:sz w:val="24"/>
          <w:szCs w:val="24"/>
        </w:rPr>
      </w:pPr>
    </w:p>
    <w:p w14:paraId="17C74021" w14:textId="77777777" w:rsidR="00F00036" w:rsidRPr="00587E7A" w:rsidRDefault="003650B4" w:rsidP="00540BD0">
      <w:pPr>
        <w:pStyle w:val="BodyText"/>
        <w:numPr>
          <w:ilvl w:val="0"/>
          <w:numId w:val="58"/>
        </w:numPr>
        <w:tabs>
          <w:tab w:val="left" w:pos="3524"/>
        </w:tabs>
        <w:ind w:right="121"/>
        <w:rPr>
          <w:rFonts w:cs="Arial"/>
        </w:rPr>
      </w:pPr>
      <w:r w:rsidRPr="00587E7A">
        <w:rPr>
          <w:rFonts w:cs="Arial"/>
        </w:rPr>
        <w:t>If the</w:t>
      </w:r>
      <w:r w:rsidRPr="00587E7A">
        <w:rPr>
          <w:rFonts w:cs="Arial"/>
          <w:spacing w:val="1"/>
        </w:rPr>
        <w:t xml:space="preserve"> </w:t>
      </w:r>
      <w:r w:rsidRPr="00587E7A">
        <w:rPr>
          <w:rFonts w:cs="Arial"/>
          <w:spacing w:val="-1"/>
        </w:rPr>
        <w:t>same</w:t>
      </w:r>
      <w:r w:rsidRPr="00587E7A">
        <w:rPr>
          <w:rFonts w:cs="Arial"/>
          <w:spacing w:val="1"/>
        </w:rPr>
        <w:t xml:space="preserve"> </w:t>
      </w:r>
      <w:r w:rsidRPr="00587E7A">
        <w:rPr>
          <w:rFonts w:cs="Arial"/>
          <w:spacing w:val="-1"/>
        </w:rPr>
        <w:t>gender observer is</w:t>
      </w:r>
      <w:r w:rsidRPr="00587E7A">
        <w:rPr>
          <w:rFonts w:cs="Arial"/>
        </w:rPr>
        <w:t xml:space="preserve"> not the</w:t>
      </w:r>
      <w:r w:rsidRPr="00587E7A">
        <w:rPr>
          <w:rFonts w:cs="Arial"/>
          <w:spacing w:val="1"/>
        </w:rPr>
        <w:t xml:space="preserve"> </w:t>
      </w:r>
      <w:r w:rsidRPr="00587E7A">
        <w:rPr>
          <w:rFonts w:cs="Arial"/>
          <w:spacing w:val="-1"/>
        </w:rPr>
        <w:t>Collector,</w:t>
      </w:r>
      <w:r w:rsidRPr="00587E7A">
        <w:rPr>
          <w:rFonts w:cs="Arial"/>
        </w:rPr>
        <w:t xml:space="preserve"> the</w:t>
      </w:r>
      <w:r w:rsidRPr="00587E7A">
        <w:rPr>
          <w:rFonts w:cs="Arial"/>
          <w:spacing w:val="-1"/>
        </w:rPr>
        <w:t xml:space="preserve"> observer shall</w:t>
      </w:r>
      <w:r w:rsidRPr="00587E7A">
        <w:rPr>
          <w:rFonts w:cs="Arial"/>
          <w:spacing w:val="33"/>
        </w:rPr>
        <w:t xml:space="preserve"> </w:t>
      </w:r>
      <w:r w:rsidRPr="00587E7A">
        <w:rPr>
          <w:rFonts w:cs="Arial"/>
        </w:rPr>
        <w:t>be</w:t>
      </w:r>
      <w:r w:rsidRPr="00587E7A">
        <w:rPr>
          <w:rFonts w:cs="Arial"/>
          <w:spacing w:val="1"/>
        </w:rPr>
        <w:t xml:space="preserve"> </w:t>
      </w:r>
      <w:r w:rsidRPr="00587E7A">
        <w:rPr>
          <w:rFonts w:cs="Arial"/>
          <w:spacing w:val="-1"/>
        </w:rPr>
        <w:t>identified</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Chain-of-Custody</w:t>
      </w:r>
      <w:r w:rsidRPr="00587E7A">
        <w:rPr>
          <w:rFonts w:cs="Arial"/>
          <w:spacing w:val="-2"/>
        </w:rPr>
        <w:t xml:space="preserve"> </w:t>
      </w:r>
      <w:r w:rsidRPr="00587E7A">
        <w:rPr>
          <w:rFonts w:cs="Arial"/>
          <w:spacing w:val="-1"/>
        </w:rPr>
        <w:t>form.</w:t>
      </w:r>
    </w:p>
    <w:p w14:paraId="51F3F499" w14:textId="77777777" w:rsidR="00F00036" w:rsidRPr="00587E7A" w:rsidRDefault="00F00036" w:rsidP="00985A6C">
      <w:pPr>
        <w:rPr>
          <w:rFonts w:ascii="Arial" w:eastAsia="Arial" w:hAnsi="Arial" w:cs="Arial"/>
          <w:sz w:val="24"/>
          <w:szCs w:val="24"/>
        </w:rPr>
      </w:pPr>
    </w:p>
    <w:p w14:paraId="16FB7DC8" w14:textId="77777777" w:rsidR="00F00036" w:rsidRPr="00587E7A" w:rsidRDefault="003650B4" w:rsidP="00540BD0">
      <w:pPr>
        <w:pStyle w:val="BodyText"/>
        <w:numPr>
          <w:ilvl w:val="0"/>
          <w:numId w:val="58"/>
        </w:numPr>
        <w:tabs>
          <w:tab w:val="left" w:pos="3436"/>
        </w:tabs>
        <w:ind w:right="119"/>
        <w:rPr>
          <w:rFonts w:cs="Arial"/>
        </w:rPr>
      </w:pPr>
      <w:r w:rsidRPr="00587E7A">
        <w:rPr>
          <w:rFonts w:cs="Arial"/>
        </w:rPr>
        <w:t>The</w:t>
      </w:r>
      <w:r w:rsidRPr="00587E7A">
        <w:rPr>
          <w:rFonts w:cs="Arial"/>
          <w:spacing w:val="41"/>
        </w:rPr>
        <w:t xml:space="preserve"> </w:t>
      </w:r>
      <w:r w:rsidRPr="00587E7A">
        <w:rPr>
          <w:rFonts w:cs="Arial"/>
          <w:spacing w:val="-1"/>
        </w:rPr>
        <w:t>observer,</w:t>
      </w:r>
      <w:r w:rsidRPr="00587E7A">
        <w:rPr>
          <w:rFonts w:cs="Arial"/>
          <w:spacing w:val="42"/>
        </w:rPr>
        <w:t xml:space="preserve"> </w:t>
      </w:r>
      <w:r w:rsidRPr="00587E7A">
        <w:rPr>
          <w:rFonts w:cs="Arial"/>
          <w:spacing w:val="-1"/>
        </w:rPr>
        <w:t>if</w:t>
      </w:r>
      <w:r w:rsidRPr="00587E7A">
        <w:rPr>
          <w:rFonts w:cs="Arial"/>
          <w:spacing w:val="42"/>
        </w:rPr>
        <w:t xml:space="preserve"> </w:t>
      </w:r>
      <w:r w:rsidRPr="00587E7A">
        <w:rPr>
          <w:rFonts w:cs="Arial"/>
          <w:spacing w:val="-1"/>
        </w:rPr>
        <w:t>different</w:t>
      </w:r>
      <w:r w:rsidRPr="00587E7A">
        <w:rPr>
          <w:rFonts w:cs="Arial"/>
          <w:spacing w:val="38"/>
        </w:rPr>
        <w:t xml:space="preserve"> </w:t>
      </w:r>
      <w:r w:rsidRPr="00587E7A">
        <w:rPr>
          <w:rFonts w:cs="Arial"/>
          <w:spacing w:val="-1"/>
        </w:rPr>
        <w:t>from</w:t>
      </w:r>
      <w:r w:rsidRPr="00587E7A">
        <w:rPr>
          <w:rFonts w:cs="Arial"/>
          <w:spacing w:val="40"/>
        </w:rPr>
        <w:t xml:space="preserve"> </w:t>
      </w:r>
      <w:r w:rsidRPr="00587E7A">
        <w:rPr>
          <w:rFonts w:cs="Arial"/>
          <w:spacing w:val="-1"/>
        </w:rPr>
        <w:t>the</w:t>
      </w:r>
      <w:r w:rsidRPr="00587E7A">
        <w:rPr>
          <w:rFonts w:cs="Arial"/>
          <w:spacing w:val="42"/>
        </w:rPr>
        <w:t xml:space="preserve"> </w:t>
      </w:r>
      <w:r w:rsidRPr="00587E7A">
        <w:rPr>
          <w:rFonts w:cs="Arial"/>
          <w:spacing w:val="-1"/>
        </w:rPr>
        <w:t>Collector,</w:t>
      </w:r>
      <w:r w:rsidRPr="00587E7A">
        <w:rPr>
          <w:rFonts w:cs="Arial"/>
          <w:spacing w:val="42"/>
        </w:rPr>
        <w:t xml:space="preserve"> </w:t>
      </w:r>
      <w:r w:rsidRPr="00587E7A">
        <w:rPr>
          <w:rFonts w:cs="Arial"/>
          <w:spacing w:val="-1"/>
        </w:rPr>
        <w:t>shall</w:t>
      </w:r>
      <w:r w:rsidRPr="00587E7A">
        <w:rPr>
          <w:rFonts w:cs="Arial"/>
          <w:spacing w:val="37"/>
        </w:rPr>
        <w:t xml:space="preserve"> </w:t>
      </w:r>
      <w:r w:rsidRPr="00587E7A">
        <w:rPr>
          <w:rFonts w:cs="Arial"/>
        </w:rPr>
        <w:t>not</w:t>
      </w:r>
      <w:r w:rsidRPr="00587E7A">
        <w:rPr>
          <w:rFonts w:cs="Arial"/>
          <w:spacing w:val="39"/>
        </w:rPr>
        <w:t xml:space="preserve"> </w:t>
      </w:r>
      <w:r w:rsidRPr="00587E7A">
        <w:rPr>
          <w:rFonts w:cs="Arial"/>
          <w:spacing w:val="-1"/>
        </w:rPr>
        <w:t>handle</w:t>
      </w:r>
      <w:r w:rsidRPr="00587E7A">
        <w:rPr>
          <w:rFonts w:cs="Arial"/>
          <w:spacing w:val="40"/>
        </w:rPr>
        <w:t xml:space="preserve"> </w:t>
      </w:r>
      <w:r w:rsidRPr="00587E7A">
        <w:rPr>
          <w:rFonts w:cs="Arial"/>
          <w:spacing w:val="-2"/>
        </w:rPr>
        <w:t>the</w:t>
      </w:r>
      <w:r w:rsidRPr="00587E7A">
        <w:rPr>
          <w:rFonts w:cs="Arial"/>
          <w:spacing w:val="49"/>
        </w:rPr>
        <w:t xml:space="preserve"> </w:t>
      </w:r>
      <w:r w:rsidRPr="00587E7A">
        <w:rPr>
          <w:rFonts w:cs="Arial"/>
          <w:spacing w:val="-1"/>
        </w:rPr>
        <w:t>specimen,</w:t>
      </w:r>
      <w:r w:rsidRPr="00587E7A">
        <w:rPr>
          <w:rFonts w:cs="Arial"/>
        </w:rPr>
        <w:t xml:space="preserve"> </w:t>
      </w:r>
      <w:r w:rsidRPr="00587E7A">
        <w:rPr>
          <w:rFonts w:cs="Arial"/>
          <w:spacing w:val="-1"/>
        </w:rPr>
        <w:t>and</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donor/employee</w:t>
      </w:r>
      <w:r w:rsidRPr="00587E7A">
        <w:rPr>
          <w:rFonts w:cs="Arial"/>
          <w:spacing w:val="3"/>
        </w:rPr>
        <w:t xml:space="preserve"> </w:t>
      </w:r>
      <w:r w:rsidRPr="00587E7A">
        <w:rPr>
          <w:rFonts w:cs="Arial"/>
          <w:spacing w:val="-1"/>
        </w:rPr>
        <w:t>shall</w:t>
      </w:r>
      <w:r w:rsidRPr="00587E7A">
        <w:rPr>
          <w:rFonts w:cs="Arial"/>
          <w:spacing w:val="2"/>
        </w:rPr>
        <w:t xml:space="preserve"> </w:t>
      </w:r>
      <w:r w:rsidRPr="00587E7A">
        <w:rPr>
          <w:rFonts w:cs="Arial"/>
          <w:spacing w:val="-1"/>
        </w:rPr>
        <w:t>hand</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specimen</w:t>
      </w:r>
      <w:r w:rsidRPr="00587E7A">
        <w:rPr>
          <w:rFonts w:cs="Arial"/>
          <w:spacing w:val="3"/>
        </w:rPr>
        <w:t xml:space="preserve"> </w:t>
      </w:r>
      <w:r w:rsidRPr="00587E7A">
        <w:rPr>
          <w:rFonts w:cs="Arial"/>
          <w:spacing w:val="-1"/>
        </w:rPr>
        <w:t>to</w:t>
      </w:r>
      <w:r w:rsidRPr="00587E7A">
        <w:rPr>
          <w:rFonts w:cs="Arial"/>
          <w:spacing w:val="3"/>
        </w:rPr>
        <w:t xml:space="preserve"> </w:t>
      </w:r>
      <w:r w:rsidRPr="00587E7A">
        <w:rPr>
          <w:rFonts w:cs="Arial"/>
          <w:spacing w:val="-1"/>
        </w:rPr>
        <w:t>the</w:t>
      </w:r>
      <w:r w:rsidRPr="00587E7A">
        <w:rPr>
          <w:rFonts w:cs="Arial"/>
          <w:spacing w:val="43"/>
        </w:rPr>
        <w:t xml:space="preserve"> </w:t>
      </w:r>
      <w:r w:rsidRPr="00587E7A">
        <w:rPr>
          <w:rFonts w:cs="Arial"/>
          <w:spacing w:val="-1"/>
        </w:rPr>
        <w:t>Collector in</w:t>
      </w:r>
      <w:r w:rsidRPr="00587E7A">
        <w:rPr>
          <w:rFonts w:cs="Arial"/>
          <w:spacing w:val="1"/>
        </w:rPr>
        <w:t xml:space="preserve"> </w:t>
      </w:r>
      <w:r w:rsidRPr="00587E7A">
        <w:rPr>
          <w:rFonts w:cs="Arial"/>
          <w:spacing w:val="-1"/>
        </w:rPr>
        <w:t>the observer’s</w:t>
      </w:r>
      <w:r w:rsidRPr="00587E7A">
        <w:rPr>
          <w:rFonts w:cs="Arial"/>
        </w:rPr>
        <w:t xml:space="preserve"> </w:t>
      </w:r>
      <w:r w:rsidRPr="00587E7A">
        <w:rPr>
          <w:rFonts w:cs="Arial"/>
          <w:spacing w:val="-1"/>
        </w:rPr>
        <w:t>presence.</w:t>
      </w:r>
    </w:p>
    <w:p w14:paraId="49152039" w14:textId="77777777" w:rsidR="00F00036" w:rsidRPr="00587E7A" w:rsidRDefault="00F00036" w:rsidP="00985A6C">
      <w:pPr>
        <w:rPr>
          <w:rFonts w:ascii="Arial" w:eastAsia="Arial" w:hAnsi="Arial" w:cs="Arial"/>
          <w:sz w:val="24"/>
          <w:szCs w:val="24"/>
        </w:rPr>
      </w:pPr>
    </w:p>
    <w:p w14:paraId="4A81F7E2" w14:textId="77777777" w:rsidR="00F00036" w:rsidRPr="00587E7A" w:rsidRDefault="003650B4" w:rsidP="00540BD0">
      <w:pPr>
        <w:pStyle w:val="BodyText"/>
        <w:numPr>
          <w:ilvl w:val="0"/>
          <w:numId w:val="58"/>
        </w:numPr>
        <w:tabs>
          <w:tab w:val="left" w:pos="3524"/>
        </w:tabs>
        <w:ind w:right="300"/>
        <w:rPr>
          <w:rFonts w:cs="Arial"/>
        </w:rPr>
      </w:pPr>
      <w:r w:rsidRPr="00587E7A">
        <w:rPr>
          <w:rFonts w:cs="Arial"/>
        </w:rPr>
        <w:t>The</w:t>
      </w:r>
      <w:r w:rsidRPr="00587E7A">
        <w:rPr>
          <w:rFonts w:cs="Arial"/>
          <w:spacing w:val="1"/>
        </w:rPr>
        <w:t xml:space="preserve"> </w:t>
      </w:r>
      <w:r w:rsidRPr="00587E7A">
        <w:rPr>
          <w:rFonts w:cs="Arial"/>
          <w:spacing w:val="-1"/>
        </w:rPr>
        <w:t>observer shall</w:t>
      </w:r>
      <w:r w:rsidRPr="00587E7A">
        <w:rPr>
          <w:rFonts w:cs="Arial"/>
        </w:rPr>
        <w:t xml:space="preserve"> </w:t>
      </w:r>
      <w:r w:rsidRPr="00587E7A">
        <w:rPr>
          <w:rFonts w:cs="Arial"/>
          <w:spacing w:val="-1"/>
        </w:rPr>
        <w:t>keep</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specimen</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sight</w:t>
      </w:r>
      <w:r w:rsidRPr="00587E7A">
        <w:rPr>
          <w:rFonts w:cs="Arial"/>
          <w:spacing w:val="-2"/>
        </w:rPr>
        <w:t xml:space="preserve"> </w:t>
      </w:r>
      <w:r w:rsidRPr="00587E7A">
        <w:rPr>
          <w:rFonts w:cs="Arial"/>
        </w:rPr>
        <w:t xml:space="preserve">at </w:t>
      </w:r>
      <w:r w:rsidRPr="00587E7A">
        <w:rPr>
          <w:rFonts w:cs="Arial"/>
          <w:spacing w:val="-1"/>
        </w:rPr>
        <w:t>all</w:t>
      </w:r>
      <w:r w:rsidRPr="00587E7A">
        <w:rPr>
          <w:rFonts w:cs="Arial"/>
        </w:rPr>
        <w:t xml:space="preserve"> </w:t>
      </w:r>
      <w:r w:rsidRPr="00587E7A">
        <w:rPr>
          <w:rFonts w:cs="Arial"/>
          <w:spacing w:val="-1"/>
        </w:rPr>
        <w:t>times</w:t>
      </w:r>
      <w:r w:rsidRPr="00587E7A">
        <w:rPr>
          <w:rFonts w:cs="Arial"/>
          <w:spacing w:val="-2"/>
        </w:rPr>
        <w:t xml:space="preserve"> </w:t>
      </w:r>
      <w:r w:rsidRPr="00587E7A">
        <w:rPr>
          <w:rFonts w:cs="Arial"/>
          <w:spacing w:val="-1"/>
        </w:rPr>
        <w:t xml:space="preserve">prior </w:t>
      </w:r>
      <w:r w:rsidRPr="00587E7A">
        <w:rPr>
          <w:rFonts w:cs="Arial"/>
        </w:rPr>
        <w:t>to</w:t>
      </w:r>
      <w:r w:rsidRPr="00587E7A">
        <w:rPr>
          <w:rFonts w:cs="Arial"/>
          <w:spacing w:val="49"/>
        </w:rPr>
        <w:t xml:space="preserve"> </w:t>
      </w:r>
      <w:r w:rsidRPr="00587E7A">
        <w:rPr>
          <w:rFonts w:cs="Arial"/>
          <w:spacing w:val="-1"/>
        </w:rPr>
        <w:t>it</w:t>
      </w:r>
      <w:r w:rsidRPr="00587E7A">
        <w:rPr>
          <w:rFonts w:cs="Arial"/>
        </w:rPr>
        <w:t xml:space="preserve"> </w:t>
      </w:r>
      <w:r w:rsidRPr="00587E7A">
        <w:rPr>
          <w:rFonts w:cs="Arial"/>
          <w:spacing w:val="-1"/>
        </w:rPr>
        <w:t>being sealed.</w:t>
      </w:r>
    </w:p>
    <w:p w14:paraId="770F7662" w14:textId="77777777" w:rsidR="00F00036" w:rsidRPr="00587E7A" w:rsidRDefault="00F00036" w:rsidP="00985A6C">
      <w:pPr>
        <w:spacing w:before="6"/>
        <w:rPr>
          <w:rFonts w:ascii="Arial" w:eastAsia="Arial" w:hAnsi="Arial" w:cs="Arial"/>
          <w:sz w:val="24"/>
          <w:szCs w:val="24"/>
        </w:rPr>
      </w:pPr>
    </w:p>
    <w:p w14:paraId="273D9347" w14:textId="77777777" w:rsidR="00F00036" w:rsidRPr="00587E7A" w:rsidRDefault="003650B4" w:rsidP="00540BD0">
      <w:pPr>
        <w:pStyle w:val="BodyText"/>
        <w:numPr>
          <w:ilvl w:val="0"/>
          <w:numId w:val="58"/>
        </w:numPr>
        <w:tabs>
          <w:tab w:val="left" w:pos="3524"/>
        </w:tabs>
        <w:spacing w:line="274" w:lineRule="exact"/>
        <w:ind w:right="582"/>
        <w:rPr>
          <w:rFonts w:cs="Arial"/>
        </w:rPr>
      </w:pPr>
      <w:r w:rsidRPr="00587E7A">
        <w:rPr>
          <w:rFonts w:cs="Arial"/>
        </w:rPr>
        <w:t>A</w:t>
      </w:r>
      <w:r w:rsidRPr="00587E7A">
        <w:rPr>
          <w:rFonts w:cs="Arial"/>
          <w:spacing w:val="1"/>
        </w:rPr>
        <w:t xml:space="preserve"> </w:t>
      </w:r>
      <w:r w:rsidRPr="00587E7A">
        <w:rPr>
          <w:rFonts w:cs="Arial"/>
        </w:rPr>
        <w:t>new</w:t>
      </w:r>
      <w:r w:rsidRPr="00587E7A">
        <w:rPr>
          <w:rFonts w:cs="Arial"/>
          <w:spacing w:val="-3"/>
        </w:rPr>
        <w:t xml:space="preserve"> </w:t>
      </w:r>
      <w:r w:rsidRPr="00587E7A">
        <w:rPr>
          <w:rFonts w:cs="Arial"/>
          <w:spacing w:val="-1"/>
        </w:rPr>
        <w:t>Chain-of-Custody</w:t>
      </w:r>
      <w:r w:rsidRPr="00587E7A">
        <w:rPr>
          <w:rFonts w:cs="Arial"/>
          <w:spacing w:val="-2"/>
        </w:rPr>
        <w:t xml:space="preserve"> </w:t>
      </w:r>
      <w:r w:rsidRPr="00587E7A">
        <w:rPr>
          <w:rFonts w:cs="Arial"/>
          <w:spacing w:val="-1"/>
        </w:rPr>
        <w:t>form</w:t>
      </w:r>
      <w:r w:rsidRPr="00587E7A">
        <w:rPr>
          <w:rFonts w:cs="Arial"/>
          <w:spacing w:val="2"/>
        </w:rPr>
        <w:t xml:space="preserve"> </w:t>
      </w:r>
      <w:r w:rsidRPr="00587E7A">
        <w:rPr>
          <w:rFonts w:cs="Arial"/>
          <w:spacing w:val="-1"/>
        </w:rPr>
        <w:t>shall</w:t>
      </w:r>
      <w:r w:rsidRPr="00587E7A">
        <w:rPr>
          <w:rFonts w:cs="Arial"/>
        </w:rPr>
        <w:t xml:space="preserve"> be</w:t>
      </w:r>
      <w:r w:rsidRPr="00587E7A">
        <w:rPr>
          <w:rFonts w:cs="Arial"/>
          <w:spacing w:val="-1"/>
        </w:rPr>
        <w:t xml:space="preserve"> executed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accompany</w:t>
      </w:r>
      <w:r w:rsidRPr="00587E7A">
        <w:rPr>
          <w:rFonts w:cs="Arial"/>
          <w:spacing w:val="39"/>
        </w:rPr>
        <w:t xml:space="preserve"> </w:t>
      </w:r>
      <w:r w:rsidRPr="00587E7A">
        <w:rPr>
          <w:rFonts w:cs="Arial"/>
        </w:rPr>
        <w:t>any</w:t>
      </w:r>
      <w:r w:rsidRPr="00587E7A">
        <w:rPr>
          <w:rFonts w:cs="Arial"/>
          <w:spacing w:val="-2"/>
        </w:rPr>
        <w:t xml:space="preserve"> </w:t>
      </w:r>
      <w:r w:rsidRPr="00587E7A">
        <w:rPr>
          <w:rFonts w:cs="Arial"/>
          <w:spacing w:val="-1"/>
        </w:rPr>
        <w:t>specimen</w:t>
      </w:r>
      <w:r w:rsidRPr="00587E7A">
        <w:rPr>
          <w:rFonts w:cs="Arial"/>
          <w:spacing w:val="1"/>
        </w:rPr>
        <w:t xml:space="preserve"> </w:t>
      </w:r>
      <w:r w:rsidRPr="00587E7A">
        <w:rPr>
          <w:rFonts w:cs="Arial"/>
          <w:spacing w:val="-1"/>
        </w:rPr>
        <w:t>collected</w:t>
      </w:r>
      <w:r w:rsidRPr="00587E7A">
        <w:rPr>
          <w:rFonts w:cs="Arial"/>
          <w:spacing w:val="1"/>
        </w:rPr>
        <w:t xml:space="preserve"> </w:t>
      </w:r>
      <w:r w:rsidRPr="00587E7A">
        <w:rPr>
          <w:rFonts w:cs="Arial"/>
          <w:spacing w:val="-1"/>
        </w:rPr>
        <w:t>under direct</w:t>
      </w:r>
      <w:r w:rsidRPr="00587E7A">
        <w:rPr>
          <w:rFonts w:cs="Arial"/>
          <w:spacing w:val="-2"/>
        </w:rPr>
        <w:t xml:space="preserve"> </w:t>
      </w:r>
      <w:r w:rsidRPr="00587E7A">
        <w:rPr>
          <w:rFonts w:cs="Arial"/>
          <w:spacing w:val="-1"/>
        </w:rPr>
        <w:t>observation</w:t>
      </w:r>
      <w:r w:rsidRPr="00587E7A">
        <w:rPr>
          <w:rFonts w:cs="Arial"/>
          <w:i/>
          <w:spacing w:val="-1"/>
        </w:rPr>
        <w:t>.</w:t>
      </w:r>
    </w:p>
    <w:p w14:paraId="5BA02BA2" w14:textId="77777777" w:rsidR="00F00036" w:rsidRPr="00587E7A" w:rsidRDefault="003650B4" w:rsidP="00540BD0">
      <w:pPr>
        <w:pStyle w:val="BodyText"/>
        <w:numPr>
          <w:ilvl w:val="0"/>
          <w:numId w:val="58"/>
        </w:numPr>
        <w:tabs>
          <w:tab w:val="left" w:pos="3524"/>
        </w:tabs>
        <w:ind w:right="118"/>
        <w:rPr>
          <w:rFonts w:cs="Arial"/>
        </w:rPr>
      </w:pPr>
      <w:r w:rsidRPr="00587E7A">
        <w:rPr>
          <w:rFonts w:cs="Arial"/>
          <w:spacing w:val="-1"/>
        </w:rPr>
        <w:t>Information</w:t>
      </w:r>
      <w:r w:rsidRPr="00587E7A">
        <w:rPr>
          <w:rFonts w:cs="Arial"/>
          <w:spacing w:val="61"/>
        </w:rPr>
        <w:t xml:space="preserve"> </w:t>
      </w:r>
      <w:r w:rsidRPr="00587E7A">
        <w:rPr>
          <w:rFonts w:cs="Arial"/>
          <w:spacing w:val="-1"/>
        </w:rPr>
        <w:t>regarding</w:t>
      </w:r>
      <w:r w:rsidRPr="00587E7A">
        <w:rPr>
          <w:rFonts w:cs="Arial"/>
          <w:spacing w:val="60"/>
        </w:rPr>
        <w:t xml:space="preserve"> </w:t>
      </w:r>
      <w:r w:rsidRPr="00587E7A">
        <w:rPr>
          <w:rFonts w:cs="Arial"/>
        </w:rPr>
        <w:t>a</w:t>
      </w:r>
      <w:r w:rsidRPr="00587E7A">
        <w:rPr>
          <w:rFonts w:cs="Arial"/>
          <w:spacing w:val="62"/>
        </w:rPr>
        <w:t xml:space="preserve"> </w:t>
      </w:r>
      <w:r w:rsidRPr="00587E7A">
        <w:rPr>
          <w:rFonts w:cs="Arial"/>
          <w:spacing w:val="-1"/>
        </w:rPr>
        <w:t>specimen</w:t>
      </w:r>
      <w:r w:rsidRPr="00587E7A">
        <w:rPr>
          <w:rFonts w:cs="Arial"/>
          <w:spacing w:val="61"/>
        </w:rPr>
        <w:t xml:space="preserve"> </w:t>
      </w:r>
      <w:r w:rsidRPr="00587E7A">
        <w:rPr>
          <w:rFonts w:cs="Arial"/>
          <w:spacing w:val="-1"/>
        </w:rPr>
        <w:t>collected</w:t>
      </w:r>
      <w:r w:rsidRPr="00587E7A">
        <w:rPr>
          <w:rFonts w:cs="Arial"/>
          <w:spacing w:val="60"/>
        </w:rPr>
        <w:t xml:space="preserve"> </w:t>
      </w:r>
      <w:r w:rsidRPr="00587E7A">
        <w:rPr>
          <w:rFonts w:cs="Arial"/>
          <w:spacing w:val="-1"/>
        </w:rPr>
        <w:t>under</w:t>
      </w:r>
      <w:r w:rsidRPr="00587E7A">
        <w:rPr>
          <w:rFonts w:cs="Arial"/>
          <w:spacing w:val="61"/>
        </w:rPr>
        <w:t xml:space="preserve"> </w:t>
      </w:r>
      <w:r w:rsidRPr="00587E7A">
        <w:rPr>
          <w:rFonts w:cs="Arial"/>
          <w:spacing w:val="-1"/>
        </w:rPr>
        <w:t>direct</w:t>
      </w:r>
      <w:r w:rsidRPr="00587E7A">
        <w:rPr>
          <w:rFonts w:cs="Arial"/>
          <w:spacing w:val="51"/>
        </w:rPr>
        <w:t xml:space="preserve"> </w:t>
      </w:r>
      <w:r w:rsidRPr="00587E7A">
        <w:rPr>
          <w:rFonts w:cs="Arial"/>
          <w:spacing w:val="-1"/>
        </w:rPr>
        <w:t>observation</w:t>
      </w:r>
      <w:r w:rsidRPr="00587E7A">
        <w:rPr>
          <w:rFonts w:cs="Arial"/>
          <w:spacing w:val="36"/>
        </w:rPr>
        <w:t xml:space="preserve"> </w:t>
      </w:r>
      <w:r w:rsidRPr="00587E7A">
        <w:rPr>
          <w:rFonts w:cs="Arial"/>
          <w:spacing w:val="-1"/>
        </w:rPr>
        <w:t>shall</w:t>
      </w:r>
      <w:r w:rsidRPr="00587E7A">
        <w:rPr>
          <w:rFonts w:cs="Arial"/>
          <w:spacing w:val="36"/>
        </w:rPr>
        <w:t xml:space="preserve"> </w:t>
      </w:r>
      <w:r w:rsidRPr="00587E7A">
        <w:rPr>
          <w:rFonts w:cs="Arial"/>
        </w:rPr>
        <w:t>be</w:t>
      </w:r>
      <w:r w:rsidRPr="00587E7A">
        <w:rPr>
          <w:rFonts w:cs="Arial"/>
          <w:spacing w:val="35"/>
        </w:rPr>
        <w:t xml:space="preserve"> </w:t>
      </w:r>
      <w:r w:rsidRPr="00587E7A">
        <w:rPr>
          <w:rFonts w:cs="Arial"/>
          <w:spacing w:val="-1"/>
        </w:rPr>
        <w:t>included</w:t>
      </w:r>
      <w:r w:rsidRPr="00587E7A">
        <w:rPr>
          <w:rFonts w:cs="Arial"/>
          <w:spacing w:val="36"/>
        </w:rPr>
        <w:t xml:space="preserve"> </w:t>
      </w:r>
      <w:r w:rsidRPr="00587E7A">
        <w:rPr>
          <w:rFonts w:cs="Arial"/>
          <w:spacing w:val="-1"/>
        </w:rPr>
        <w:t>on</w:t>
      </w:r>
      <w:r w:rsidRPr="00587E7A">
        <w:rPr>
          <w:rFonts w:cs="Arial"/>
          <w:spacing w:val="37"/>
        </w:rPr>
        <w:t xml:space="preserve"> </w:t>
      </w:r>
      <w:r w:rsidRPr="00587E7A">
        <w:rPr>
          <w:rFonts w:cs="Arial"/>
          <w:spacing w:val="-1"/>
        </w:rPr>
        <w:t>both</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new</w:t>
      </w:r>
      <w:r w:rsidRPr="00587E7A">
        <w:rPr>
          <w:rFonts w:cs="Arial"/>
          <w:spacing w:val="32"/>
        </w:rPr>
        <w:t xml:space="preserve"> </w:t>
      </w:r>
      <w:r w:rsidRPr="00587E7A">
        <w:rPr>
          <w:rFonts w:cs="Arial"/>
          <w:spacing w:val="-1"/>
        </w:rPr>
        <w:t>Chain-of-Custody</w:t>
      </w:r>
      <w:r w:rsidRPr="00587E7A">
        <w:rPr>
          <w:rFonts w:cs="Arial"/>
          <w:spacing w:val="47"/>
        </w:rPr>
        <w:t xml:space="preserve"> </w:t>
      </w:r>
      <w:r w:rsidRPr="00587E7A">
        <w:rPr>
          <w:rFonts w:cs="Arial"/>
          <w:spacing w:val="-1"/>
        </w:rPr>
        <w:t xml:space="preserve">form </w:t>
      </w:r>
      <w:r w:rsidRPr="00587E7A">
        <w:rPr>
          <w:rFonts w:cs="Arial"/>
        </w:rPr>
        <w:t>and</w:t>
      </w:r>
      <w:r w:rsidRPr="00587E7A">
        <w:rPr>
          <w:rFonts w:cs="Arial"/>
          <w:spacing w:val="-1"/>
        </w:rPr>
        <w:t xml:space="preserve"> </w:t>
      </w:r>
      <w:r w:rsidRPr="00587E7A">
        <w:rPr>
          <w:rFonts w:cs="Arial"/>
        </w:rPr>
        <w:t>on</w:t>
      </w:r>
      <w:r w:rsidRPr="00587E7A">
        <w:rPr>
          <w:rFonts w:cs="Arial"/>
          <w:spacing w:val="-1"/>
        </w:rPr>
        <w:t xml:space="preserve"> the</w:t>
      </w:r>
      <w:r w:rsidRPr="00587E7A">
        <w:rPr>
          <w:rFonts w:cs="Arial"/>
          <w:spacing w:val="1"/>
        </w:rPr>
        <w:t xml:space="preserve"> </w:t>
      </w:r>
      <w:r w:rsidRPr="00587E7A">
        <w:rPr>
          <w:rFonts w:cs="Arial"/>
          <w:spacing w:val="-1"/>
        </w:rPr>
        <w:t>original</w:t>
      </w:r>
      <w:r w:rsidRPr="00587E7A">
        <w:rPr>
          <w:rFonts w:cs="Arial"/>
          <w:spacing w:val="-3"/>
        </w:rPr>
        <w:t xml:space="preserve"> </w:t>
      </w:r>
      <w:r w:rsidRPr="00587E7A">
        <w:rPr>
          <w:rFonts w:cs="Arial"/>
        </w:rPr>
        <w:t>form</w:t>
      </w:r>
      <w:r w:rsidRPr="00587E7A">
        <w:rPr>
          <w:rFonts w:cs="Arial"/>
          <w:spacing w:val="-1"/>
        </w:rPr>
        <w:t xml:space="preserve"> 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Remarks</w:t>
      </w:r>
      <w:r w:rsidRPr="00587E7A">
        <w:rPr>
          <w:rFonts w:cs="Arial"/>
          <w:spacing w:val="-2"/>
        </w:rPr>
        <w:t xml:space="preserve"> </w:t>
      </w:r>
      <w:r w:rsidRPr="00587E7A">
        <w:rPr>
          <w:rFonts w:cs="Arial"/>
          <w:spacing w:val="-1"/>
        </w:rPr>
        <w:t>section.</w:t>
      </w:r>
    </w:p>
    <w:p w14:paraId="2AB6CF6E" w14:textId="77777777" w:rsidR="00F00036" w:rsidRPr="00587E7A" w:rsidRDefault="00F00036" w:rsidP="00985A6C">
      <w:pPr>
        <w:rPr>
          <w:rFonts w:ascii="Arial" w:eastAsia="Arial" w:hAnsi="Arial" w:cs="Arial"/>
          <w:sz w:val="24"/>
          <w:szCs w:val="24"/>
        </w:rPr>
      </w:pPr>
    </w:p>
    <w:p w14:paraId="42406E33" w14:textId="26292220" w:rsidR="00F00036" w:rsidRPr="002E1684" w:rsidRDefault="003650B4" w:rsidP="00540BD0">
      <w:pPr>
        <w:pStyle w:val="BodyText"/>
        <w:numPr>
          <w:ilvl w:val="0"/>
          <w:numId w:val="58"/>
        </w:numPr>
        <w:tabs>
          <w:tab w:val="left" w:pos="3524"/>
        </w:tabs>
        <w:ind w:right="120"/>
        <w:rPr>
          <w:rFonts w:cs="Arial"/>
        </w:rPr>
      </w:pPr>
      <w:r w:rsidRPr="00587E7A">
        <w:rPr>
          <w:rFonts w:cs="Arial"/>
        </w:rPr>
        <w:t>In</w:t>
      </w:r>
      <w:r w:rsidRPr="00587E7A">
        <w:rPr>
          <w:rFonts w:cs="Arial"/>
          <w:spacing w:val="30"/>
        </w:rPr>
        <w:t xml:space="preserve"> </w:t>
      </w:r>
      <w:r w:rsidRPr="00587E7A">
        <w:rPr>
          <w:rFonts w:cs="Arial"/>
          <w:spacing w:val="-1"/>
        </w:rPr>
        <w:t>addition,</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new</w:t>
      </w:r>
      <w:r w:rsidRPr="00587E7A">
        <w:rPr>
          <w:rFonts w:cs="Arial"/>
          <w:spacing w:val="29"/>
        </w:rPr>
        <w:t xml:space="preserve"> </w:t>
      </w:r>
      <w:r w:rsidRPr="00587E7A">
        <w:rPr>
          <w:rFonts w:cs="Arial"/>
          <w:spacing w:val="-1"/>
        </w:rPr>
        <w:t>Chain-of-Custody</w:t>
      </w:r>
      <w:r w:rsidRPr="00587E7A">
        <w:rPr>
          <w:rFonts w:cs="Arial"/>
          <w:spacing w:val="27"/>
        </w:rPr>
        <w:t xml:space="preserve"> </w:t>
      </w:r>
      <w:r w:rsidRPr="00587E7A">
        <w:rPr>
          <w:rFonts w:cs="Arial"/>
          <w:spacing w:val="-1"/>
        </w:rPr>
        <w:t>specimen</w:t>
      </w:r>
      <w:r w:rsidRPr="00587E7A">
        <w:rPr>
          <w:rFonts w:cs="Arial"/>
          <w:spacing w:val="30"/>
        </w:rPr>
        <w:t xml:space="preserve"> </w:t>
      </w:r>
      <w:r w:rsidRPr="00587E7A">
        <w:rPr>
          <w:rFonts w:cs="Arial"/>
          <w:spacing w:val="-1"/>
        </w:rPr>
        <w:t>identification</w:t>
      </w:r>
      <w:r w:rsidRPr="00587E7A">
        <w:rPr>
          <w:rFonts w:cs="Arial"/>
          <w:spacing w:val="57"/>
        </w:rPr>
        <w:t xml:space="preserve"> </w:t>
      </w:r>
      <w:r w:rsidRPr="00587E7A">
        <w:rPr>
          <w:rFonts w:cs="Arial"/>
          <w:spacing w:val="-1"/>
        </w:rPr>
        <w:t>number shall</w:t>
      </w:r>
      <w:r w:rsidRPr="00587E7A">
        <w:rPr>
          <w:rFonts w:cs="Arial"/>
        </w:rPr>
        <w:t xml:space="preserve"> be</w:t>
      </w:r>
      <w:r w:rsidRPr="00587E7A">
        <w:rPr>
          <w:rFonts w:cs="Arial"/>
          <w:spacing w:val="-1"/>
        </w:rPr>
        <w:t xml:space="preserve"> annotated </w:t>
      </w:r>
      <w:r w:rsidRPr="00587E7A">
        <w:rPr>
          <w:rFonts w:cs="Arial"/>
        </w:rPr>
        <w:t>on</w:t>
      </w:r>
      <w:r w:rsidRPr="00587E7A">
        <w:rPr>
          <w:rFonts w:cs="Arial"/>
          <w:spacing w:val="-1"/>
        </w:rPr>
        <w:t xml:space="preserve"> the</w:t>
      </w:r>
      <w:r w:rsidRPr="00587E7A">
        <w:rPr>
          <w:rFonts w:cs="Arial"/>
          <w:spacing w:val="1"/>
        </w:rPr>
        <w:t xml:space="preserve"> </w:t>
      </w:r>
      <w:r w:rsidRPr="00587E7A">
        <w:rPr>
          <w:rFonts w:cs="Arial"/>
          <w:spacing w:val="-1"/>
        </w:rPr>
        <w:t>original</w:t>
      </w:r>
      <w:r w:rsidRPr="00587E7A">
        <w:rPr>
          <w:rFonts w:cs="Arial"/>
          <w:spacing w:val="-3"/>
        </w:rPr>
        <w:t xml:space="preserve"> </w:t>
      </w:r>
      <w:r w:rsidRPr="00587E7A">
        <w:rPr>
          <w:rFonts w:cs="Arial"/>
          <w:spacing w:val="-1"/>
        </w:rPr>
        <w:t>form.</w:t>
      </w:r>
    </w:p>
    <w:p w14:paraId="3D019CBA" w14:textId="77777777" w:rsidR="002E1684" w:rsidRDefault="002E1684" w:rsidP="00985A6C">
      <w:pPr>
        <w:pStyle w:val="ListParagraph"/>
        <w:rPr>
          <w:rFonts w:cs="Arial"/>
        </w:rPr>
      </w:pPr>
    </w:p>
    <w:p w14:paraId="25CD77A6" w14:textId="77777777" w:rsidR="00F00036" w:rsidRPr="00587E7A" w:rsidRDefault="003650B4" w:rsidP="00540BD0">
      <w:pPr>
        <w:pStyle w:val="BodyText"/>
        <w:numPr>
          <w:ilvl w:val="0"/>
          <w:numId w:val="58"/>
        </w:numPr>
        <w:tabs>
          <w:tab w:val="left" w:pos="3524"/>
        </w:tabs>
        <w:rPr>
          <w:rFonts w:cs="Arial"/>
        </w:rPr>
      </w:pPr>
      <w:r w:rsidRPr="00587E7A">
        <w:rPr>
          <w:rFonts w:cs="Arial"/>
        </w:rPr>
        <w:t>Both</w:t>
      </w:r>
      <w:r w:rsidRPr="00587E7A">
        <w:rPr>
          <w:rFonts w:cs="Arial"/>
          <w:spacing w:val="1"/>
        </w:rPr>
        <w:t xml:space="preserve"> </w:t>
      </w:r>
      <w:r w:rsidRPr="00587E7A">
        <w:rPr>
          <w:rFonts w:cs="Arial"/>
          <w:spacing w:val="-1"/>
        </w:rPr>
        <w:t>specimens</w:t>
      </w:r>
      <w:r w:rsidRPr="00587E7A">
        <w:rPr>
          <w:rFonts w:cs="Arial"/>
          <w:spacing w:val="-2"/>
        </w:rPr>
        <w:t xml:space="preserve"> </w:t>
      </w:r>
      <w:r w:rsidRPr="00587E7A">
        <w:rPr>
          <w:rFonts w:cs="Arial"/>
          <w:spacing w:val="-1"/>
        </w:rPr>
        <w:t>shall</w:t>
      </w:r>
      <w:r w:rsidRPr="00587E7A">
        <w:rPr>
          <w:rFonts w:cs="Arial"/>
          <w:spacing w:val="-3"/>
        </w:rPr>
        <w:t xml:space="preserve"> </w:t>
      </w:r>
      <w:r w:rsidRPr="00587E7A">
        <w:rPr>
          <w:rFonts w:cs="Arial"/>
        </w:rPr>
        <w:t>be</w:t>
      </w:r>
      <w:r w:rsidRPr="00587E7A">
        <w:rPr>
          <w:rFonts w:cs="Arial"/>
          <w:spacing w:val="1"/>
        </w:rPr>
        <w:t xml:space="preserve"> </w:t>
      </w:r>
      <w:r w:rsidRPr="00587E7A">
        <w:rPr>
          <w:rFonts w:cs="Arial"/>
          <w:spacing w:val="-1"/>
        </w:rPr>
        <w:t>sent</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laboratory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spacing w:val="-1"/>
        </w:rPr>
        <w:lastRenderedPageBreak/>
        <w:t>analyzed.</w:t>
      </w:r>
    </w:p>
    <w:p w14:paraId="5673D79F" w14:textId="77777777" w:rsidR="00F00036" w:rsidRPr="00587E7A" w:rsidRDefault="00F00036" w:rsidP="00985A6C">
      <w:pPr>
        <w:rPr>
          <w:rFonts w:ascii="Arial" w:eastAsia="Arial" w:hAnsi="Arial" w:cs="Arial"/>
          <w:sz w:val="24"/>
          <w:szCs w:val="24"/>
        </w:rPr>
      </w:pPr>
    </w:p>
    <w:p w14:paraId="3523D112" w14:textId="77777777" w:rsidR="00F00036" w:rsidRPr="00587E7A" w:rsidRDefault="003650B4" w:rsidP="00540BD0">
      <w:pPr>
        <w:pStyle w:val="BodyText"/>
        <w:numPr>
          <w:ilvl w:val="0"/>
          <w:numId w:val="58"/>
        </w:numPr>
        <w:tabs>
          <w:tab w:val="left" w:pos="3524"/>
        </w:tabs>
        <w:ind w:right="118"/>
        <w:rPr>
          <w:rFonts w:cs="Arial"/>
        </w:rPr>
      </w:pPr>
      <w:r w:rsidRPr="00587E7A">
        <w:rPr>
          <w:rFonts w:cs="Arial"/>
        </w:rPr>
        <w:t>The</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being</w:t>
      </w:r>
      <w:r w:rsidRPr="00587E7A">
        <w:rPr>
          <w:rFonts w:cs="Arial"/>
          <w:spacing w:val="3"/>
        </w:rPr>
        <w:t xml:space="preserve"> </w:t>
      </w:r>
      <w:r w:rsidRPr="00587E7A">
        <w:rPr>
          <w:rFonts w:cs="Arial"/>
          <w:spacing w:val="-1"/>
        </w:rPr>
        <w:t>tested,</w:t>
      </w:r>
      <w:r w:rsidRPr="00587E7A">
        <w:rPr>
          <w:rFonts w:cs="Arial"/>
          <w:spacing w:val="3"/>
        </w:rPr>
        <w:t xml:space="preserve"> </w:t>
      </w:r>
      <w:r w:rsidRPr="00587E7A">
        <w:rPr>
          <w:rFonts w:cs="Arial"/>
          <w:spacing w:val="-1"/>
        </w:rPr>
        <w:t>the</w:t>
      </w:r>
      <w:r w:rsidRPr="00587E7A">
        <w:rPr>
          <w:rFonts w:cs="Arial"/>
          <w:spacing w:val="6"/>
        </w:rPr>
        <w:t xml:space="preserve"> </w:t>
      </w:r>
      <w:r w:rsidRPr="00587E7A">
        <w:rPr>
          <w:rFonts w:cs="Arial"/>
          <w:spacing w:val="-1"/>
        </w:rPr>
        <w:t>CSP,</w:t>
      </w:r>
      <w:r w:rsidRPr="00587E7A">
        <w:rPr>
          <w:rFonts w:cs="Arial"/>
          <w:spacing w:val="5"/>
        </w:rPr>
        <w:t xml:space="preserve"> </w:t>
      </w:r>
      <w:r w:rsidRPr="00587E7A">
        <w:rPr>
          <w:rFonts w:cs="Arial"/>
          <w:spacing w:val="-1"/>
        </w:rPr>
        <w:t>and</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observer,</w:t>
      </w:r>
      <w:r w:rsidRPr="00587E7A">
        <w:rPr>
          <w:rFonts w:cs="Arial"/>
          <w:spacing w:val="5"/>
        </w:rPr>
        <w:t xml:space="preserve"> </w:t>
      </w:r>
      <w:r w:rsidRPr="00587E7A">
        <w:rPr>
          <w:rFonts w:cs="Arial"/>
          <w:spacing w:val="-1"/>
        </w:rPr>
        <w:t>if</w:t>
      </w:r>
      <w:r w:rsidRPr="00587E7A">
        <w:rPr>
          <w:rFonts w:cs="Arial"/>
          <w:spacing w:val="5"/>
        </w:rPr>
        <w:t xml:space="preserve"> </w:t>
      </w:r>
      <w:r w:rsidRPr="00587E7A">
        <w:rPr>
          <w:rFonts w:cs="Arial"/>
        </w:rPr>
        <w:t>used</w:t>
      </w:r>
      <w:r w:rsidRPr="00587E7A">
        <w:rPr>
          <w:rFonts w:cs="Arial"/>
          <w:spacing w:val="1"/>
        </w:rPr>
        <w:t xml:space="preserve"> </w:t>
      </w:r>
      <w:r w:rsidRPr="00587E7A">
        <w:rPr>
          <w:rFonts w:cs="Arial"/>
        </w:rPr>
        <w:t>for</w:t>
      </w:r>
      <w:r w:rsidRPr="00587E7A">
        <w:rPr>
          <w:rFonts w:cs="Arial"/>
          <w:spacing w:val="27"/>
        </w:rPr>
        <w:t xml:space="preserve"> </w:t>
      </w:r>
      <w:r w:rsidRPr="00587E7A">
        <w:rPr>
          <w:rFonts w:cs="Arial"/>
          <w:spacing w:val="-1"/>
        </w:rPr>
        <w:t>direct</w:t>
      </w:r>
      <w:r w:rsidRPr="00587E7A">
        <w:rPr>
          <w:rFonts w:cs="Arial"/>
          <w:spacing w:val="48"/>
        </w:rPr>
        <w:t xml:space="preserve"> </w:t>
      </w:r>
      <w:r w:rsidRPr="00587E7A">
        <w:rPr>
          <w:rFonts w:cs="Arial"/>
          <w:spacing w:val="-1"/>
        </w:rPr>
        <w:t>observation,</w:t>
      </w:r>
      <w:r w:rsidRPr="00587E7A">
        <w:rPr>
          <w:rFonts w:cs="Arial"/>
          <w:spacing w:val="49"/>
        </w:rPr>
        <w:t xml:space="preserve"> </w:t>
      </w:r>
      <w:r w:rsidRPr="00587E7A">
        <w:rPr>
          <w:rFonts w:cs="Arial"/>
          <w:spacing w:val="-2"/>
        </w:rPr>
        <w:t>shall</w:t>
      </w:r>
      <w:r w:rsidRPr="00587E7A">
        <w:rPr>
          <w:rFonts w:cs="Arial"/>
          <w:spacing w:val="48"/>
        </w:rPr>
        <w:t xml:space="preserve"> </w:t>
      </w:r>
      <w:r w:rsidRPr="00587E7A">
        <w:rPr>
          <w:rFonts w:cs="Arial"/>
        </w:rPr>
        <w:t>keep</w:t>
      </w:r>
      <w:r w:rsidRPr="00587E7A">
        <w:rPr>
          <w:rFonts w:cs="Arial"/>
          <w:spacing w:val="46"/>
        </w:rPr>
        <w:t xml:space="preserve"> </w:t>
      </w:r>
      <w:r w:rsidRPr="00587E7A">
        <w:rPr>
          <w:rFonts w:cs="Arial"/>
          <w:spacing w:val="-1"/>
        </w:rPr>
        <w:t>the</w:t>
      </w:r>
      <w:r w:rsidRPr="00587E7A">
        <w:rPr>
          <w:rFonts w:cs="Arial"/>
          <w:spacing w:val="49"/>
        </w:rPr>
        <w:t xml:space="preserve"> </w:t>
      </w:r>
      <w:r w:rsidRPr="00587E7A">
        <w:rPr>
          <w:rFonts w:cs="Arial"/>
          <w:spacing w:val="-1"/>
        </w:rPr>
        <w:t>specimen</w:t>
      </w:r>
      <w:r w:rsidRPr="00587E7A">
        <w:rPr>
          <w:rFonts w:cs="Arial"/>
          <w:spacing w:val="49"/>
        </w:rPr>
        <w:t xml:space="preserve"> </w:t>
      </w:r>
      <w:r w:rsidRPr="00587E7A">
        <w:rPr>
          <w:rFonts w:cs="Arial"/>
          <w:spacing w:val="-1"/>
        </w:rPr>
        <w:t>in</w:t>
      </w:r>
      <w:r w:rsidRPr="00587E7A">
        <w:rPr>
          <w:rFonts w:cs="Arial"/>
          <w:spacing w:val="49"/>
        </w:rPr>
        <w:t xml:space="preserve"> </w:t>
      </w:r>
      <w:r w:rsidRPr="00587E7A">
        <w:rPr>
          <w:rFonts w:cs="Arial"/>
          <w:spacing w:val="-1"/>
        </w:rPr>
        <w:t>view</w:t>
      </w:r>
      <w:r w:rsidRPr="00587E7A">
        <w:rPr>
          <w:rFonts w:cs="Arial"/>
          <w:spacing w:val="44"/>
        </w:rPr>
        <w:t xml:space="preserve"> </w:t>
      </w:r>
      <w:r w:rsidRPr="00587E7A">
        <w:rPr>
          <w:rFonts w:cs="Arial"/>
        </w:rPr>
        <w:t>at</w:t>
      </w:r>
      <w:r w:rsidRPr="00587E7A">
        <w:rPr>
          <w:rFonts w:cs="Arial"/>
          <w:spacing w:val="49"/>
        </w:rPr>
        <w:t xml:space="preserve"> </w:t>
      </w:r>
      <w:r w:rsidRPr="00587E7A">
        <w:rPr>
          <w:rFonts w:cs="Arial"/>
          <w:spacing w:val="-1"/>
        </w:rPr>
        <w:t>all</w:t>
      </w:r>
      <w:r w:rsidRPr="00587E7A">
        <w:rPr>
          <w:rFonts w:cs="Arial"/>
          <w:spacing w:val="48"/>
        </w:rPr>
        <w:t xml:space="preserve"> </w:t>
      </w:r>
      <w:r w:rsidRPr="00587E7A">
        <w:rPr>
          <w:rFonts w:cs="Arial"/>
          <w:spacing w:val="-1"/>
        </w:rPr>
        <w:t>times</w:t>
      </w:r>
      <w:r w:rsidRPr="00587E7A">
        <w:rPr>
          <w:rFonts w:cs="Arial"/>
          <w:spacing w:val="43"/>
        </w:rPr>
        <w:t xml:space="preserve"> </w:t>
      </w:r>
      <w:r w:rsidRPr="00587E7A">
        <w:rPr>
          <w:rFonts w:cs="Arial"/>
          <w:spacing w:val="-1"/>
        </w:rPr>
        <w:t xml:space="preserve">prior </w:t>
      </w:r>
      <w:r w:rsidRPr="00587E7A">
        <w:rPr>
          <w:rFonts w:cs="Arial"/>
        </w:rPr>
        <w:t>to</w:t>
      </w:r>
      <w:r w:rsidRPr="00587E7A">
        <w:rPr>
          <w:rFonts w:cs="Arial"/>
          <w:spacing w:val="1"/>
        </w:rPr>
        <w:t xml:space="preserve"> </w:t>
      </w:r>
      <w:r w:rsidRPr="00587E7A">
        <w:rPr>
          <w:rFonts w:cs="Arial"/>
          <w:spacing w:val="-1"/>
        </w:rPr>
        <w:t>it</w:t>
      </w:r>
      <w:r w:rsidRPr="00587E7A">
        <w:rPr>
          <w:rFonts w:cs="Arial"/>
          <w:spacing w:val="-2"/>
        </w:rPr>
        <w:t xml:space="preserve"> </w:t>
      </w:r>
      <w:r w:rsidRPr="00587E7A">
        <w:rPr>
          <w:rFonts w:cs="Arial"/>
          <w:spacing w:val="-1"/>
        </w:rPr>
        <w:t xml:space="preserve">being sealed </w:t>
      </w:r>
      <w:r w:rsidRPr="00587E7A">
        <w:rPr>
          <w:rFonts w:cs="Arial"/>
        </w:rPr>
        <w:t>and</w:t>
      </w:r>
      <w:r w:rsidRPr="00587E7A">
        <w:rPr>
          <w:rFonts w:cs="Arial"/>
          <w:spacing w:val="1"/>
        </w:rPr>
        <w:t xml:space="preserve"> </w:t>
      </w:r>
      <w:r w:rsidRPr="00587E7A">
        <w:rPr>
          <w:rFonts w:cs="Arial"/>
          <w:spacing w:val="-1"/>
        </w:rPr>
        <w:t>labeled</w:t>
      </w:r>
    </w:p>
    <w:p w14:paraId="3A185F01" w14:textId="77777777" w:rsidR="00F00036" w:rsidRPr="00587E7A" w:rsidRDefault="00F00036" w:rsidP="00985A6C">
      <w:pPr>
        <w:rPr>
          <w:rFonts w:ascii="Arial" w:eastAsia="Arial" w:hAnsi="Arial" w:cs="Arial"/>
          <w:sz w:val="24"/>
          <w:szCs w:val="24"/>
        </w:rPr>
      </w:pPr>
    </w:p>
    <w:p w14:paraId="54017D6F" w14:textId="77777777" w:rsidR="00F00036" w:rsidRPr="00587E7A" w:rsidRDefault="003650B4" w:rsidP="00540BD0">
      <w:pPr>
        <w:pStyle w:val="BodyText"/>
        <w:numPr>
          <w:ilvl w:val="1"/>
          <w:numId w:val="62"/>
        </w:numPr>
        <w:tabs>
          <w:tab w:val="left" w:pos="2984"/>
        </w:tabs>
        <w:ind w:hanging="720"/>
        <w:rPr>
          <w:rFonts w:cs="Arial"/>
        </w:rPr>
      </w:pPr>
      <w:r w:rsidRPr="00587E7A">
        <w:rPr>
          <w:rFonts w:cs="Arial"/>
          <w:spacing w:val="-1"/>
        </w:rPr>
        <w:t xml:space="preserve">Sample Labeling </w:t>
      </w:r>
      <w:r w:rsidRPr="00587E7A">
        <w:rPr>
          <w:rFonts w:cs="Arial"/>
        </w:rPr>
        <w:t>and</w:t>
      </w:r>
      <w:r w:rsidRPr="00587E7A">
        <w:rPr>
          <w:rFonts w:cs="Arial"/>
          <w:spacing w:val="-4"/>
        </w:rPr>
        <w:t xml:space="preserve"> </w:t>
      </w:r>
      <w:r w:rsidRPr="00587E7A">
        <w:rPr>
          <w:rFonts w:cs="Arial"/>
          <w:spacing w:val="-1"/>
        </w:rPr>
        <w:t>Custody</w:t>
      </w:r>
      <w:r w:rsidRPr="00587E7A">
        <w:rPr>
          <w:rFonts w:cs="Arial"/>
          <w:spacing w:val="-2"/>
        </w:rPr>
        <w:t xml:space="preserve"> </w:t>
      </w:r>
      <w:r w:rsidRPr="00587E7A">
        <w:rPr>
          <w:rFonts w:cs="Arial"/>
          <w:spacing w:val="-1"/>
        </w:rPr>
        <w:t>Form</w:t>
      </w:r>
    </w:p>
    <w:p w14:paraId="5835DD85" w14:textId="77777777" w:rsidR="00F00036" w:rsidRPr="00587E7A" w:rsidRDefault="00F00036" w:rsidP="00985A6C">
      <w:pPr>
        <w:rPr>
          <w:rFonts w:ascii="Arial" w:eastAsia="Arial" w:hAnsi="Arial" w:cs="Arial"/>
          <w:sz w:val="24"/>
          <w:szCs w:val="24"/>
        </w:rPr>
      </w:pPr>
    </w:p>
    <w:p w14:paraId="25801B1F" w14:textId="77777777" w:rsidR="00F00036" w:rsidRPr="00587E7A" w:rsidRDefault="003650B4" w:rsidP="00540BD0">
      <w:pPr>
        <w:pStyle w:val="BodyText"/>
        <w:numPr>
          <w:ilvl w:val="0"/>
          <w:numId w:val="57"/>
        </w:numPr>
        <w:tabs>
          <w:tab w:val="left" w:pos="3524"/>
        </w:tabs>
        <w:ind w:right="118"/>
        <w:rPr>
          <w:rFonts w:cs="Arial"/>
        </w:rPr>
      </w:pPr>
      <w:r w:rsidRPr="00587E7A">
        <w:rPr>
          <w:rFonts w:cs="Arial"/>
        </w:rPr>
        <w:t>The</w:t>
      </w:r>
      <w:r w:rsidRPr="00587E7A">
        <w:rPr>
          <w:rFonts w:cs="Arial"/>
          <w:spacing w:val="27"/>
        </w:rPr>
        <w:t xml:space="preserve"> </w:t>
      </w:r>
      <w:r w:rsidRPr="00587E7A">
        <w:rPr>
          <w:rFonts w:cs="Arial"/>
          <w:spacing w:val="-1"/>
        </w:rPr>
        <w:t>CSP</w:t>
      </w:r>
      <w:r w:rsidRPr="00587E7A">
        <w:rPr>
          <w:rFonts w:cs="Arial"/>
          <w:spacing w:val="25"/>
        </w:rPr>
        <w:t xml:space="preserve"> </w:t>
      </w:r>
      <w:r w:rsidRPr="00587E7A">
        <w:rPr>
          <w:rFonts w:cs="Arial"/>
          <w:spacing w:val="-1"/>
        </w:rPr>
        <w:t>shall</w:t>
      </w:r>
      <w:r w:rsidRPr="00587E7A">
        <w:rPr>
          <w:rFonts w:cs="Arial"/>
          <w:spacing w:val="24"/>
        </w:rPr>
        <w:t xml:space="preserve"> </w:t>
      </w:r>
      <w:r w:rsidRPr="00587E7A">
        <w:rPr>
          <w:rFonts w:cs="Arial"/>
          <w:spacing w:val="-1"/>
        </w:rPr>
        <w:t>place</w:t>
      </w:r>
      <w:r w:rsidRPr="00587E7A">
        <w:rPr>
          <w:rFonts w:cs="Arial"/>
          <w:spacing w:val="23"/>
        </w:rPr>
        <w:t xml:space="preserve"> </w:t>
      </w:r>
      <w:r w:rsidRPr="00587E7A">
        <w:rPr>
          <w:rFonts w:cs="Arial"/>
          <w:spacing w:val="-1"/>
        </w:rPr>
        <w:t>securely</w:t>
      </w:r>
      <w:r w:rsidRPr="00587E7A">
        <w:rPr>
          <w:rFonts w:cs="Arial"/>
          <w:spacing w:val="24"/>
        </w:rPr>
        <w:t xml:space="preserve"> </w:t>
      </w:r>
      <w:r w:rsidRPr="00587E7A">
        <w:rPr>
          <w:rFonts w:cs="Arial"/>
        </w:rPr>
        <w:t>on</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bottle</w:t>
      </w:r>
      <w:r w:rsidRPr="00587E7A">
        <w:rPr>
          <w:rFonts w:cs="Arial"/>
          <w:spacing w:val="25"/>
        </w:rPr>
        <w:t xml:space="preserve"> </w:t>
      </w:r>
      <w:r w:rsidRPr="00587E7A">
        <w:rPr>
          <w:rFonts w:cs="Arial"/>
        </w:rPr>
        <w:t>an</w:t>
      </w:r>
      <w:r w:rsidRPr="00587E7A">
        <w:rPr>
          <w:rFonts w:cs="Arial"/>
          <w:spacing w:val="27"/>
        </w:rPr>
        <w:t xml:space="preserve"> </w:t>
      </w:r>
      <w:r w:rsidRPr="00587E7A">
        <w:rPr>
          <w:rFonts w:cs="Arial"/>
          <w:spacing w:val="-1"/>
        </w:rPr>
        <w:t>identification</w:t>
      </w:r>
      <w:r w:rsidRPr="00587E7A">
        <w:rPr>
          <w:rFonts w:cs="Arial"/>
          <w:spacing w:val="27"/>
        </w:rPr>
        <w:t xml:space="preserve"> </w:t>
      </w:r>
      <w:r w:rsidRPr="00587E7A">
        <w:rPr>
          <w:rFonts w:cs="Arial"/>
          <w:spacing w:val="-1"/>
        </w:rPr>
        <w:t>label</w:t>
      </w:r>
      <w:r w:rsidRPr="00587E7A">
        <w:rPr>
          <w:rFonts w:cs="Arial"/>
          <w:spacing w:val="57"/>
        </w:rPr>
        <w:t xml:space="preserve"> </w:t>
      </w:r>
      <w:r w:rsidRPr="00587E7A">
        <w:rPr>
          <w:rFonts w:cs="Arial"/>
          <w:spacing w:val="-1"/>
        </w:rPr>
        <w:t>containing</w:t>
      </w:r>
      <w:r w:rsidRPr="00587E7A">
        <w:rPr>
          <w:rFonts w:cs="Arial"/>
          <w:spacing w:val="47"/>
        </w:rPr>
        <w:t xml:space="preserve"> </w:t>
      </w:r>
      <w:r w:rsidRPr="00587E7A">
        <w:rPr>
          <w:rFonts w:cs="Arial"/>
        </w:rPr>
        <w:t>the</w:t>
      </w:r>
      <w:r w:rsidRPr="00587E7A">
        <w:rPr>
          <w:rFonts w:cs="Arial"/>
          <w:spacing w:val="50"/>
        </w:rPr>
        <w:t xml:space="preserve"> </w:t>
      </w:r>
      <w:r w:rsidRPr="00587E7A">
        <w:rPr>
          <w:rFonts w:cs="Arial"/>
          <w:spacing w:val="-1"/>
        </w:rPr>
        <w:t>donor/employee’s</w:t>
      </w:r>
      <w:r w:rsidRPr="00587E7A">
        <w:rPr>
          <w:rFonts w:cs="Arial"/>
          <w:spacing w:val="49"/>
        </w:rPr>
        <w:t xml:space="preserve"> </w:t>
      </w:r>
      <w:r w:rsidRPr="00587E7A">
        <w:rPr>
          <w:rFonts w:cs="Arial"/>
          <w:spacing w:val="-1"/>
        </w:rPr>
        <w:t>specimen</w:t>
      </w:r>
      <w:r w:rsidRPr="00587E7A">
        <w:rPr>
          <w:rFonts w:cs="Arial"/>
          <w:spacing w:val="47"/>
        </w:rPr>
        <w:t xml:space="preserve"> </w:t>
      </w:r>
      <w:r w:rsidRPr="00587E7A">
        <w:rPr>
          <w:rFonts w:cs="Arial"/>
          <w:spacing w:val="-1"/>
        </w:rPr>
        <w:t>number,</w:t>
      </w:r>
      <w:r w:rsidRPr="00587E7A">
        <w:rPr>
          <w:rFonts w:cs="Arial"/>
          <w:spacing w:val="50"/>
        </w:rPr>
        <w:t xml:space="preserve"> </w:t>
      </w:r>
      <w:r w:rsidRPr="00587E7A">
        <w:rPr>
          <w:rFonts w:cs="Arial"/>
          <w:spacing w:val="-1"/>
        </w:rPr>
        <w:t>which</w:t>
      </w:r>
      <w:r w:rsidRPr="00587E7A">
        <w:rPr>
          <w:rFonts w:cs="Arial"/>
          <w:spacing w:val="47"/>
        </w:rPr>
        <w:t xml:space="preserve"> </w:t>
      </w:r>
      <w:r w:rsidRPr="00587E7A">
        <w:rPr>
          <w:rFonts w:cs="Arial"/>
          <w:spacing w:val="-1"/>
        </w:rPr>
        <w:t>matches</w:t>
      </w:r>
      <w:r w:rsidRPr="00587E7A">
        <w:rPr>
          <w:rFonts w:cs="Arial"/>
          <w:spacing w:val="7"/>
        </w:rPr>
        <w:t xml:space="preserve"> </w:t>
      </w:r>
      <w:r w:rsidRPr="00587E7A">
        <w:rPr>
          <w:rFonts w:cs="Arial"/>
          <w:spacing w:val="-1"/>
        </w:rPr>
        <w:t>the</w:t>
      </w:r>
      <w:r w:rsidRPr="00587E7A">
        <w:rPr>
          <w:rFonts w:cs="Arial"/>
          <w:spacing w:val="8"/>
        </w:rPr>
        <w:t xml:space="preserve"> </w:t>
      </w:r>
      <w:r w:rsidRPr="00587E7A">
        <w:rPr>
          <w:rFonts w:cs="Arial"/>
          <w:spacing w:val="-1"/>
        </w:rPr>
        <w:t>specimen</w:t>
      </w:r>
      <w:r w:rsidRPr="00587E7A">
        <w:rPr>
          <w:rFonts w:cs="Arial"/>
          <w:spacing w:val="6"/>
        </w:rPr>
        <w:t xml:space="preserve"> </w:t>
      </w:r>
      <w:r w:rsidRPr="00587E7A">
        <w:rPr>
          <w:rFonts w:cs="Arial"/>
          <w:spacing w:val="-1"/>
        </w:rPr>
        <w:t>number</w:t>
      </w:r>
      <w:r w:rsidRPr="00587E7A">
        <w:rPr>
          <w:rFonts w:cs="Arial"/>
          <w:spacing w:val="6"/>
        </w:rPr>
        <w:t xml:space="preserve"> </w:t>
      </w:r>
      <w:r w:rsidRPr="00587E7A">
        <w:rPr>
          <w:rFonts w:cs="Arial"/>
          <w:spacing w:val="-1"/>
        </w:rPr>
        <w:t>on</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Chain-of-Custody</w:t>
      </w:r>
      <w:r w:rsidRPr="00587E7A">
        <w:rPr>
          <w:rFonts w:cs="Arial"/>
          <w:spacing w:val="2"/>
        </w:rPr>
        <w:t xml:space="preserve"> </w:t>
      </w:r>
      <w:r w:rsidRPr="00587E7A">
        <w:rPr>
          <w:rFonts w:cs="Arial"/>
        </w:rPr>
        <w:t>form,</w:t>
      </w:r>
      <w:r w:rsidRPr="00587E7A">
        <w:rPr>
          <w:rFonts w:cs="Arial"/>
          <w:spacing w:val="8"/>
        </w:rPr>
        <w:t xml:space="preserve"> </w:t>
      </w:r>
      <w:r w:rsidRPr="00587E7A">
        <w:rPr>
          <w:rFonts w:cs="Arial"/>
          <w:spacing w:val="-1"/>
        </w:rPr>
        <w:t>and</w:t>
      </w:r>
      <w:r w:rsidRPr="00587E7A">
        <w:rPr>
          <w:rFonts w:cs="Arial"/>
          <w:spacing w:val="51"/>
        </w:rPr>
        <w:t xml:space="preserve"> </w:t>
      </w:r>
      <w:r w:rsidRPr="00587E7A">
        <w:rPr>
          <w:rFonts w:cs="Arial"/>
        </w:rPr>
        <w:t>the</w:t>
      </w:r>
      <w:r w:rsidRPr="00587E7A">
        <w:rPr>
          <w:rFonts w:cs="Arial"/>
          <w:spacing w:val="-1"/>
        </w:rPr>
        <w:t xml:space="preserve"> date.</w:t>
      </w:r>
    </w:p>
    <w:p w14:paraId="3E9D4C01" w14:textId="77777777" w:rsidR="00F00036" w:rsidRDefault="00F00036" w:rsidP="00985A6C">
      <w:pPr>
        <w:rPr>
          <w:rFonts w:ascii="Arial" w:hAnsi="Arial" w:cs="Arial"/>
        </w:rPr>
      </w:pPr>
    </w:p>
    <w:p w14:paraId="337990BD" w14:textId="77777777" w:rsidR="00F00036" w:rsidRPr="00587E7A" w:rsidRDefault="003650B4" w:rsidP="00985A6C">
      <w:pPr>
        <w:pStyle w:val="BodyText"/>
        <w:spacing w:before="47"/>
        <w:ind w:left="3523" w:right="120" w:firstLine="0"/>
        <w:rPr>
          <w:rFonts w:cs="Arial"/>
        </w:rPr>
      </w:pPr>
      <w:r w:rsidRPr="00587E7A">
        <w:rPr>
          <w:rFonts w:cs="Arial"/>
        </w:rPr>
        <w:t>The</w:t>
      </w:r>
      <w:r w:rsidRPr="00587E7A">
        <w:rPr>
          <w:rFonts w:cs="Arial"/>
          <w:spacing w:val="1"/>
        </w:rPr>
        <w:t xml:space="preserve"> </w:t>
      </w:r>
      <w:r w:rsidRPr="00587E7A">
        <w:rPr>
          <w:rFonts w:cs="Arial"/>
          <w:spacing w:val="-1"/>
        </w:rPr>
        <w:t>donor/employee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Collector shall</w:t>
      </w:r>
      <w:r w:rsidRPr="00587E7A">
        <w:rPr>
          <w:rFonts w:cs="Arial"/>
        </w:rPr>
        <w:t xml:space="preserve"> </w:t>
      </w:r>
      <w:r w:rsidRPr="00587E7A">
        <w:rPr>
          <w:rFonts w:cs="Arial"/>
          <w:spacing w:val="-1"/>
        </w:rPr>
        <w:t>initial</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identification</w:t>
      </w:r>
      <w:r w:rsidRPr="00587E7A">
        <w:rPr>
          <w:rFonts w:cs="Arial"/>
          <w:spacing w:val="47"/>
        </w:rPr>
        <w:t xml:space="preserve"> </w:t>
      </w:r>
      <w:r w:rsidRPr="00587E7A">
        <w:rPr>
          <w:rFonts w:cs="Arial"/>
          <w:spacing w:val="-1"/>
        </w:rPr>
        <w:t>label</w:t>
      </w:r>
      <w:r w:rsidRPr="00587E7A">
        <w:rPr>
          <w:rFonts w:cs="Arial"/>
        </w:rPr>
        <w:t xml:space="preserve"> </w:t>
      </w:r>
      <w:r w:rsidRPr="00587E7A">
        <w:rPr>
          <w:rFonts w:cs="Arial"/>
          <w:spacing w:val="-1"/>
        </w:rPr>
        <w:t>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specimen bottle</w:t>
      </w:r>
      <w:r w:rsidRPr="00587E7A">
        <w:rPr>
          <w:rFonts w:cs="Arial"/>
          <w:spacing w:val="-4"/>
        </w:rPr>
        <w:t xml:space="preserve"> </w:t>
      </w:r>
      <w:r w:rsidRPr="00587E7A">
        <w:rPr>
          <w:rFonts w:cs="Arial"/>
        </w:rPr>
        <w:t>for</w:t>
      </w:r>
      <w:r w:rsidRPr="00587E7A">
        <w:rPr>
          <w:rFonts w:cs="Arial"/>
          <w:spacing w:val="-1"/>
        </w:rPr>
        <w:t xml:space="preserve"> the purpose of</w:t>
      </w:r>
      <w:r w:rsidRPr="00587E7A">
        <w:rPr>
          <w:rFonts w:cs="Arial"/>
          <w:spacing w:val="3"/>
        </w:rPr>
        <w:t xml:space="preserve"> </w:t>
      </w:r>
      <w:r w:rsidRPr="00587E7A">
        <w:rPr>
          <w:rFonts w:cs="Arial"/>
          <w:spacing w:val="-1"/>
        </w:rPr>
        <w:t xml:space="preserve">certifying </w:t>
      </w:r>
      <w:r w:rsidRPr="00587E7A">
        <w:rPr>
          <w:rFonts w:cs="Arial"/>
        </w:rPr>
        <w:t xml:space="preserve">that </w:t>
      </w:r>
      <w:r w:rsidRPr="00587E7A">
        <w:rPr>
          <w:rFonts w:cs="Arial"/>
          <w:spacing w:val="-1"/>
        </w:rPr>
        <w:t>it</w:t>
      </w:r>
      <w:r w:rsidRPr="00587E7A">
        <w:rPr>
          <w:rFonts w:cs="Arial"/>
        </w:rPr>
        <w:t xml:space="preserve"> </w:t>
      </w:r>
      <w:r w:rsidRPr="00587E7A">
        <w:rPr>
          <w:rFonts w:cs="Arial"/>
          <w:spacing w:val="-1"/>
        </w:rPr>
        <w:t>is</w:t>
      </w:r>
      <w:r w:rsidRPr="00587E7A">
        <w:rPr>
          <w:rFonts w:cs="Arial"/>
          <w:spacing w:val="53"/>
        </w:rPr>
        <w:t xml:space="preserve"> </w:t>
      </w:r>
      <w:r w:rsidRPr="00587E7A">
        <w:rPr>
          <w:rFonts w:cs="Arial"/>
        </w:rPr>
        <w:t>the</w:t>
      </w:r>
      <w:r w:rsidRPr="00587E7A">
        <w:rPr>
          <w:rFonts w:cs="Arial"/>
          <w:spacing w:val="1"/>
        </w:rPr>
        <w:t xml:space="preserve"> </w:t>
      </w:r>
      <w:r w:rsidRPr="00587E7A">
        <w:rPr>
          <w:rFonts w:cs="Arial"/>
          <w:spacing w:val="-1"/>
        </w:rPr>
        <w:t>specimen</w:t>
      </w:r>
      <w:r w:rsidRPr="00587E7A">
        <w:rPr>
          <w:rFonts w:cs="Arial"/>
          <w:spacing w:val="1"/>
        </w:rPr>
        <w:t xml:space="preserve"> </w:t>
      </w:r>
      <w:r w:rsidRPr="00587E7A">
        <w:rPr>
          <w:rFonts w:cs="Arial"/>
          <w:spacing w:val="-1"/>
        </w:rPr>
        <w:t xml:space="preserve">collected from </w:t>
      </w:r>
      <w:r w:rsidRPr="00587E7A">
        <w:rPr>
          <w:rFonts w:cs="Arial"/>
        </w:rPr>
        <w:t>the</w:t>
      </w:r>
      <w:r w:rsidRPr="00587E7A">
        <w:rPr>
          <w:rFonts w:cs="Arial"/>
          <w:spacing w:val="-1"/>
        </w:rPr>
        <w:t xml:space="preserve"> donor/employee.</w:t>
      </w:r>
    </w:p>
    <w:p w14:paraId="59B27C59" w14:textId="77777777" w:rsidR="00F00036" w:rsidRPr="00587E7A" w:rsidRDefault="00F00036" w:rsidP="00985A6C">
      <w:pPr>
        <w:spacing w:before="10"/>
        <w:rPr>
          <w:rFonts w:ascii="Arial" w:eastAsia="Arial" w:hAnsi="Arial" w:cs="Arial"/>
          <w:sz w:val="20"/>
          <w:szCs w:val="20"/>
        </w:rPr>
      </w:pPr>
    </w:p>
    <w:p w14:paraId="2F594C6F" w14:textId="77777777" w:rsidR="00F00036" w:rsidRPr="00587E7A" w:rsidRDefault="003650B4" w:rsidP="00540BD0">
      <w:pPr>
        <w:pStyle w:val="BodyText"/>
        <w:numPr>
          <w:ilvl w:val="0"/>
          <w:numId w:val="57"/>
        </w:numPr>
        <w:tabs>
          <w:tab w:val="left" w:pos="3524"/>
        </w:tabs>
        <w:ind w:right="118"/>
        <w:rPr>
          <w:rFonts w:cs="Arial"/>
        </w:rPr>
      </w:pPr>
      <w:bookmarkStart w:id="174" w:name="(2)_The_Collector_shall_enter_all_requir"/>
      <w:bookmarkEnd w:id="174"/>
      <w:r w:rsidRPr="00587E7A">
        <w:rPr>
          <w:rFonts w:cs="Arial"/>
        </w:rPr>
        <w:t>The</w:t>
      </w:r>
      <w:r w:rsidRPr="00587E7A">
        <w:rPr>
          <w:rFonts w:cs="Arial"/>
          <w:spacing w:val="23"/>
        </w:rPr>
        <w:t xml:space="preserve"> </w:t>
      </w:r>
      <w:r w:rsidRPr="00587E7A">
        <w:rPr>
          <w:rFonts w:cs="Arial"/>
          <w:spacing w:val="-1"/>
        </w:rPr>
        <w:t>Collector</w:t>
      </w:r>
      <w:r w:rsidRPr="00587E7A">
        <w:rPr>
          <w:rFonts w:cs="Arial"/>
          <w:spacing w:val="21"/>
        </w:rPr>
        <w:t xml:space="preserve"> </w:t>
      </w:r>
      <w:r w:rsidRPr="00587E7A">
        <w:rPr>
          <w:rFonts w:cs="Arial"/>
          <w:spacing w:val="-1"/>
        </w:rPr>
        <w:t>shall</w:t>
      </w:r>
      <w:r w:rsidRPr="00587E7A">
        <w:rPr>
          <w:rFonts w:cs="Arial"/>
          <w:spacing w:val="21"/>
        </w:rPr>
        <w:t xml:space="preserve"> </w:t>
      </w:r>
      <w:r w:rsidRPr="00587E7A">
        <w:rPr>
          <w:rFonts w:cs="Arial"/>
          <w:spacing w:val="-1"/>
        </w:rPr>
        <w:t>enter</w:t>
      </w:r>
      <w:r w:rsidRPr="00587E7A">
        <w:rPr>
          <w:rFonts w:cs="Arial"/>
          <w:spacing w:val="21"/>
        </w:rPr>
        <w:t xml:space="preserve"> </w:t>
      </w:r>
      <w:r w:rsidRPr="00587E7A">
        <w:rPr>
          <w:rFonts w:cs="Arial"/>
          <w:spacing w:val="-1"/>
        </w:rPr>
        <w:t>all</w:t>
      </w:r>
      <w:r w:rsidRPr="00587E7A">
        <w:rPr>
          <w:rFonts w:cs="Arial"/>
          <w:spacing w:val="21"/>
        </w:rPr>
        <w:t xml:space="preserve"> </w:t>
      </w:r>
      <w:r w:rsidRPr="00587E7A">
        <w:rPr>
          <w:rFonts w:cs="Arial"/>
          <w:spacing w:val="-1"/>
        </w:rPr>
        <w:t>required</w:t>
      </w:r>
      <w:r w:rsidRPr="00587E7A">
        <w:rPr>
          <w:rFonts w:cs="Arial"/>
          <w:spacing w:val="23"/>
        </w:rPr>
        <w:t xml:space="preserve"> </w:t>
      </w:r>
      <w:r w:rsidRPr="00587E7A">
        <w:rPr>
          <w:rFonts w:cs="Arial"/>
          <w:spacing w:val="-1"/>
        </w:rPr>
        <w:t>information</w:t>
      </w:r>
      <w:r w:rsidRPr="00587E7A">
        <w:rPr>
          <w:rFonts w:cs="Arial"/>
          <w:spacing w:val="23"/>
        </w:rPr>
        <w:t xml:space="preserve"> </w:t>
      </w:r>
      <w:r w:rsidRPr="00587E7A">
        <w:rPr>
          <w:rFonts w:cs="Arial"/>
          <w:spacing w:val="-1"/>
        </w:rPr>
        <w:t>on</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Chain-of-</w:t>
      </w:r>
      <w:r w:rsidRPr="00587E7A">
        <w:rPr>
          <w:rFonts w:cs="Arial"/>
          <w:spacing w:val="47"/>
        </w:rPr>
        <w:t xml:space="preserve"> </w:t>
      </w:r>
      <w:r w:rsidRPr="00587E7A">
        <w:rPr>
          <w:rFonts w:cs="Arial"/>
          <w:spacing w:val="-1"/>
        </w:rPr>
        <w:t>Custody</w:t>
      </w:r>
      <w:r w:rsidRPr="00587E7A">
        <w:rPr>
          <w:rFonts w:cs="Arial"/>
          <w:spacing w:val="-5"/>
        </w:rPr>
        <w:t xml:space="preserve"> </w:t>
      </w:r>
      <w:r w:rsidRPr="00587E7A">
        <w:rPr>
          <w:rFonts w:cs="Arial"/>
        </w:rPr>
        <w:t>form.</w:t>
      </w:r>
    </w:p>
    <w:p w14:paraId="0FD5F999" w14:textId="77777777" w:rsidR="00F00036" w:rsidRPr="00587E7A" w:rsidRDefault="00F00036" w:rsidP="00985A6C">
      <w:pPr>
        <w:spacing w:before="10"/>
        <w:rPr>
          <w:rFonts w:ascii="Arial" w:eastAsia="Arial" w:hAnsi="Arial" w:cs="Arial"/>
          <w:sz w:val="20"/>
          <w:szCs w:val="20"/>
        </w:rPr>
      </w:pPr>
    </w:p>
    <w:p w14:paraId="1ED509B2" w14:textId="77777777" w:rsidR="00F00036" w:rsidRPr="00587E7A" w:rsidRDefault="003650B4" w:rsidP="00540BD0">
      <w:pPr>
        <w:pStyle w:val="BodyText"/>
        <w:numPr>
          <w:ilvl w:val="0"/>
          <w:numId w:val="57"/>
        </w:numPr>
        <w:tabs>
          <w:tab w:val="left" w:pos="3524"/>
        </w:tabs>
        <w:ind w:right="117"/>
        <w:rPr>
          <w:rFonts w:cs="Arial"/>
        </w:rPr>
      </w:pPr>
      <w:bookmarkStart w:id="175" w:name="(3)_Employees_shall_not_make_any_modific"/>
      <w:bookmarkEnd w:id="175"/>
      <w:r w:rsidRPr="00587E7A">
        <w:rPr>
          <w:rFonts w:cs="Arial"/>
          <w:spacing w:val="-1"/>
        </w:rPr>
        <w:t>Employees</w:t>
      </w:r>
      <w:r w:rsidRPr="00587E7A">
        <w:rPr>
          <w:rFonts w:cs="Arial"/>
          <w:spacing w:val="6"/>
        </w:rPr>
        <w:t xml:space="preserve"> </w:t>
      </w:r>
      <w:r w:rsidRPr="00587E7A">
        <w:rPr>
          <w:rFonts w:cs="Arial"/>
          <w:spacing w:val="-1"/>
        </w:rPr>
        <w:t>shall</w:t>
      </w:r>
      <w:r w:rsidRPr="00587E7A">
        <w:rPr>
          <w:rFonts w:cs="Arial"/>
          <w:spacing w:val="5"/>
        </w:rPr>
        <w:t xml:space="preserve"> </w:t>
      </w:r>
      <w:r w:rsidRPr="00587E7A">
        <w:rPr>
          <w:rFonts w:cs="Arial"/>
        </w:rPr>
        <w:t>not</w:t>
      </w:r>
      <w:r w:rsidRPr="00587E7A">
        <w:rPr>
          <w:rFonts w:cs="Arial"/>
          <w:spacing w:val="4"/>
        </w:rPr>
        <w:t xml:space="preserve"> </w:t>
      </w:r>
      <w:r w:rsidRPr="00587E7A">
        <w:rPr>
          <w:rFonts w:cs="Arial"/>
        </w:rPr>
        <w:t>make</w:t>
      </w:r>
      <w:r w:rsidRPr="00587E7A">
        <w:rPr>
          <w:rFonts w:cs="Arial"/>
          <w:spacing w:val="7"/>
        </w:rPr>
        <w:t xml:space="preserve"> </w:t>
      </w:r>
      <w:r w:rsidRPr="00587E7A">
        <w:rPr>
          <w:rFonts w:cs="Arial"/>
          <w:spacing w:val="-1"/>
        </w:rPr>
        <w:t>any</w:t>
      </w:r>
      <w:r w:rsidRPr="00587E7A">
        <w:rPr>
          <w:rFonts w:cs="Arial"/>
          <w:spacing w:val="3"/>
        </w:rPr>
        <w:t xml:space="preserve"> </w:t>
      </w:r>
      <w:r w:rsidRPr="00587E7A">
        <w:rPr>
          <w:rFonts w:cs="Arial"/>
          <w:spacing w:val="-1"/>
        </w:rPr>
        <w:t>modifications,</w:t>
      </w:r>
      <w:r w:rsidRPr="00587E7A">
        <w:rPr>
          <w:rFonts w:cs="Arial"/>
          <w:spacing w:val="6"/>
        </w:rPr>
        <w:t xml:space="preserve"> </w:t>
      </w:r>
      <w:r w:rsidRPr="00587E7A">
        <w:rPr>
          <w:rFonts w:cs="Arial"/>
          <w:spacing w:val="-1"/>
        </w:rPr>
        <w:t>changes</w:t>
      </w:r>
      <w:r w:rsidR="003B28D9" w:rsidRPr="00587E7A">
        <w:rPr>
          <w:rFonts w:cs="Arial"/>
          <w:spacing w:val="-1"/>
        </w:rPr>
        <w:t>,</w:t>
      </w:r>
      <w:r w:rsidR="003B28D9" w:rsidRPr="00587E7A">
        <w:rPr>
          <w:rFonts w:cs="Arial"/>
        </w:rPr>
        <w:t xml:space="preserve"> </w:t>
      </w:r>
      <w:r w:rsidR="003B28D9" w:rsidRPr="00587E7A">
        <w:rPr>
          <w:rFonts w:cs="Arial"/>
          <w:spacing w:val="6"/>
        </w:rPr>
        <w:t>or</w:t>
      </w:r>
      <w:r w:rsidRPr="00587E7A">
        <w:rPr>
          <w:rFonts w:cs="Arial"/>
          <w:spacing w:val="47"/>
        </w:rPr>
        <w:t xml:space="preserve"> </w:t>
      </w:r>
      <w:r w:rsidRPr="00587E7A">
        <w:rPr>
          <w:rFonts w:cs="Arial"/>
          <w:spacing w:val="-1"/>
        </w:rPr>
        <w:t>deletions</w:t>
      </w:r>
      <w:r w:rsidRPr="00587E7A">
        <w:rPr>
          <w:rFonts w:cs="Arial"/>
        </w:rPr>
        <w:t xml:space="preserve"> on</w:t>
      </w:r>
      <w:r w:rsidRPr="00587E7A">
        <w:rPr>
          <w:rFonts w:cs="Arial"/>
          <w:spacing w:val="65"/>
        </w:rPr>
        <w:t xml:space="preserve"> </w:t>
      </w:r>
      <w:r w:rsidRPr="00587E7A">
        <w:rPr>
          <w:rFonts w:cs="Arial"/>
        </w:rPr>
        <w:t>any</w:t>
      </w:r>
      <w:r w:rsidRPr="00587E7A">
        <w:rPr>
          <w:rFonts w:cs="Arial"/>
          <w:spacing w:val="65"/>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required</w:t>
      </w:r>
      <w:r w:rsidRPr="00587E7A">
        <w:rPr>
          <w:rFonts w:cs="Arial"/>
          <w:spacing w:val="1"/>
        </w:rPr>
        <w:t xml:space="preserve"> </w:t>
      </w:r>
      <w:r w:rsidRPr="00587E7A">
        <w:rPr>
          <w:rFonts w:cs="Arial"/>
          <w:spacing w:val="-1"/>
        </w:rPr>
        <w:t>substance</w:t>
      </w:r>
      <w:r w:rsidRPr="00587E7A">
        <w:rPr>
          <w:rFonts w:cs="Arial"/>
          <w:spacing w:val="1"/>
        </w:rPr>
        <w:t xml:space="preserve"> </w:t>
      </w:r>
      <w:r w:rsidRPr="00587E7A">
        <w:rPr>
          <w:rFonts w:cs="Arial"/>
          <w:spacing w:val="-1"/>
        </w:rPr>
        <w:t>examination</w:t>
      </w:r>
      <w:r w:rsidRPr="00587E7A">
        <w:rPr>
          <w:rFonts w:cs="Arial"/>
          <w:spacing w:val="66"/>
        </w:rPr>
        <w:t xml:space="preserve"> </w:t>
      </w:r>
      <w:r w:rsidRPr="00587E7A">
        <w:rPr>
          <w:rFonts w:cs="Arial"/>
        </w:rPr>
        <w:t>forms</w:t>
      </w:r>
      <w:r w:rsidRPr="00587E7A">
        <w:rPr>
          <w:rFonts w:cs="Arial"/>
          <w:spacing w:val="33"/>
        </w:rPr>
        <w:t xml:space="preserve"> </w:t>
      </w:r>
      <w:r w:rsidRPr="00587E7A">
        <w:rPr>
          <w:rFonts w:cs="Arial"/>
          <w:spacing w:val="-1"/>
        </w:rPr>
        <w:t>except</w:t>
      </w:r>
      <w:r w:rsidRPr="00587E7A">
        <w:rPr>
          <w:rFonts w:cs="Arial"/>
        </w:rPr>
        <w:t xml:space="preserve"> as</w:t>
      </w:r>
      <w:r w:rsidRPr="00587E7A">
        <w:rPr>
          <w:rFonts w:cs="Arial"/>
          <w:spacing w:val="-2"/>
        </w:rPr>
        <w:t xml:space="preserve"> </w:t>
      </w:r>
      <w:r w:rsidRPr="00587E7A">
        <w:rPr>
          <w:rFonts w:cs="Arial"/>
          <w:spacing w:val="-1"/>
        </w:rPr>
        <w:t xml:space="preserve">directed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Collector.</w:t>
      </w:r>
    </w:p>
    <w:p w14:paraId="6DE1C475" w14:textId="77777777" w:rsidR="00F00036" w:rsidRPr="00587E7A" w:rsidRDefault="00F00036" w:rsidP="00985A6C">
      <w:pPr>
        <w:spacing w:before="10"/>
        <w:rPr>
          <w:rFonts w:ascii="Arial" w:eastAsia="Arial" w:hAnsi="Arial" w:cs="Arial"/>
          <w:sz w:val="20"/>
          <w:szCs w:val="20"/>
        </w:rPr>
      </w:pPr>
    </w:p>
    <w:p w14:paraId="093AB1B2" w14:textId="77777777" w:rsidR="00F00036" w:rsidRPr="00587E7A" w:rsidRDefault="003650B4" w:rsidP="00540BD0">
      <w:pPr>
        <w:pStyle w:val="BodyText"/>
        <w:numPr>
          <w:ilvl w:val="0"/>
          <w:numId w:val="57"/>
        </w:numPr>
        <w:tabs>
          <w:tab w:val="left" w:pos="3524"/>
        </w:tabs>
        <w:ind w:right="120"/>
        <w:rPr>
          <w:rFonts w:cs="Arial"/>
        </w:rPr>
      </w:pPr>
      <w:bookmarkStart w:id="176" w:name="(4)_The_donor/employee_shall_be_asked_to"/>
      <w:bookmarkEnd w:id="176"/>
      <w:r w:rsidRPr="00587E7A">
        <w:rPr>
          <w:rFonts w:cs="Arial"/>
        </w:rPr>
        <w:t>The</w:t>
      </w:r>
      <w:r w:rsidRPr="00587E7A">
        <w:rPr>
          <w:rFonts w:cs="Arial"/>
          <w:spacing w:val="46"/>
        </w:rPr>
        <w:t xml:space="preserve"> </w:t>
      </w:r>
      <w:r w:rsidRPr="00587E7A">
        <w:rPr>
          <w:rFonts w:cs="Arial"/>
          <w:spacing w:val="-1"/>
        </w:rPr>
        <w:t>donor/employee</w:t>
      </w:r>
      <w:r w:rsidRPr="00587E7A">
        <w:rPr>
          <w:rFonts w:cs="Arial"/>
          <w:spacing w:val="47"/>
        </w:rPr>
        <w:t xml:space="preserve"> </w:t>
      </w:r>
      <w:r w:rsidRPr="00587E7A">
        <w:rPr>
          <w:rFonts w:cs="Arial"/>
          <w:spacing w:val="-1"/>
        </w:rPr>
        <w:t>shall</w:t>
      </w:r>
      <w:r w:rsidRPr="00587E7A">
        <w:rPr>
          <w:rFonts w:cs="Arial"/>
          <w:spacing w:val="45"/>
        </w:rPr>
        <w:t xml:space="preserve"> </w:t>
      </w:r>
      <w:r w:rsidRPr="00587E7A">
        <w:rPr>
          <w:rFonts w:cs="Arial"/>
        </w:rPr>
        <w:t>be</w:t>
      </w:r>
      <w:r w:rsidRPr="00587E7A">
        <w:rPr>
          <w:rFonts w:cs="Arial"/>
          <w:spacing w:val="46"/>
        </w:rPr>
        <w:t xml:space="preserve"> </w:t>
      </w:r>
      <w:r w:rsidRPr="00587E7A">
        <w:rPr>
          <w:rFonts w:cs="Arial"/>
          <w:spacing w:val="-1"/>
        </w:rPr>
        <w:t>asked</w:t>
      </w:r>
      <w:r w:rsidRPr="00587E7A">
        <w:rPr>
          <w:rFonts w:cs="Arial"/>
          <w:spacing w:val="47"/>
        </w:rPr>
        <w:t xml:space="preserve"> </w:t>
      </w:r>
      <w:r w:rsidRPr="00587E7A">
        <w:rPr>
          <w:rFonts w:cs="Arial"/>
          <w:spacing w:val="-1"/>
        </w:rPr>
        <w:t>to</w:t>
      </w:r>
      <w:r w:rsidRPr="00587E7A">
        <w:rPr>
          <w:rFonts w:cs="Arial"/>
          <w:spacing w:val="47"/>
        </w:rPr>
        <w:t xml:space="preserve"> </w:t>
      </w:r>
      <w:r w:rsidRPr="00587E7A">
        <w:rPr>
          <w:rFonts w:cs="Arial"/>
          <w:spacing w:val="-1"/>
        </w:rPr>
        <w:t>sign</w:t>
      </w:r>
      <w:r w:rsidRPr="00587E7A">
        <w:rPr>
          <w:rFonts w:cs="Arial"/>
          <w:spacing w:val="47"/>
        </w:rPr>
        <w:t xml:space="preserve"> </w:t>
      </w:r>
      <w:r w:rsidRPr="00587E7A">
        <w:rPr>
          <w:rFonts w:cs="Arial"/>
        </w:rPr>
        <w:t>a</w:t>
      </w:r>
      <w:r w:rsidRPr="00587E7A">
        <w:rPr>
          <w:rFonts w:cs="Arial"/>
          <w:spacing w:val="46"/>
        </w:rPr>
        <w:t xml:space="preserve"> </w:t>
      </w:r>
      <w:r w:rsidRPr="00587E7A">
        <w:rPr>
          <w:rFonts w:cs="Arial"/>
          <w:spacing w:val="-1"/>
        </w:rPr>
        <w:t>statement</w:t>
      </w:r>
      <w:r w:rsidRPr="00587E7A">
        <w:rPr>
          <w:rFonts w:cs="Arial"/>
          <w:spacing w:val="46"/>
        </w:rPr>
        <w:t xml:space="preserve"> </w:t>
      </w:r>
      <w:r w:rsidRPr="00587E7A">
        <w:rPr>
          <w:rFonts w:cs="Arial"/>
        </w:rPr>
        <w:t>on</w:t>
      </w:r>
      <w:r w:rsidRPr="00587E7A">
        <w:rPr>
          <w:rFonts w:cs="Arial"/>
          <w:spacing w:val="44"/>
        </w:rPr>
        <w:t xml:space="preserve"> </w:t>
      </w:r>
      <w:r w:rsidRPr="00587E7A">
        <w:rPr>
          <w:rFonts w:cs="Arial"/>
          <w:spacing w:val="-1"/>
        </w:rPr>
        <w:t>the</w:t>
      </w:r>
      <w:r w:rsidRPr="00587E7A">
        <w:rPr>
          <w:rFonts w:cs="Arial"/>
          <w:spacing w:val="33"/>
        </w:rPr>
        <w:t xml:space="preserve"> </w:t>
      </w:r>
      <w:r w:rsidRPr="00587E7A">
        <w:rPr>
          <w:rFonts w:cs="Arial"/>
          <w:spacing w:val="-1"/>
        </w:rPr>
        <w:t>Chain-of-Custody</w:t>
      </w:r>
      <w:r w:rsidRPr="00587E7A">
        <w:rPr>
          <w:rFonts w:cs="Arial"/>
          <w:spacing w:val="45"/>
        </w:rPr>
        <w:t xml:space="preserve"> </w:t>
      </w:r>
      <w:r w:rsidRPr="00587E7A">
        <w:rPr>
          <w:rFonts w:cs="Arial"/>
          <w:spacing w:val="-1"/>
        </w:rPr>
        <w:t>form</w:t>
      </w:r>
      <w:r w:rsidRPr="00587E7A">
        <w:rPr>
          <w:rFonts w:cs="Arial"/>
          <w:spacing w:val="50"/>
        </w:rPr>
        <w:t xml:space="preserve"> </w:t>
      </w:r>
      <w:r w:rsidRPr="00587E7A">
        <w:rPr>
          <w:rFonts w:cs="Arial"/>
          <w:spacing w:val="-1"/>
        </w:rPr>
        <w:t>certifying</w:t>
      </w:r>
      <w:r w:rsidRPr="00587E7A">
        <w:rPr>
          <w:rFonts w:cs="Arial"/>
          <w:spacing w:val="47"/>
        </w:rPr>
        <w:t xml:space="preserve"> </w:t>
      </w:r>
      <w:r w:rsidRPr="00587E7A">
        <w:rPr>
          <w:rFonts w:cs="Arial"/>
        </w:rPr>
        <w:t>that</w:t>
      </w:r>
      <w:r w:rsidRPr="00587E7A">
        <w:rPr>
          <w:rFonts w:cs="Arial"/>
          <w:spacing w:val="48"/>
        </w:rPr>
        <w:t xml:space="preserve"> </w:t>
      </w:r>
      <w:r w:rsidRPr="00587E7A">
        <w:rPr>
          <w:rFonts w:cs="Arial"/>
        </w:rPr>
        <w:t>the</w:t>
      </w:r>
      <w:r w:rsidRPr="00587E7A">
        <w:rPr>
          <w:rFonts w:cs="Arial"/>
          <w:spacing w:val="47"/>
        </w:rPr>
        <w:t xml:space="preserve"> </w:t>
      </w:r>
      <w:r w:rsidRPr="00587E7A">
        <w:rPr>
          <w:rFonts w:cs="Arial"/>
          <w:spacing w:val="-1"/>
        </w:rPr>
        <w:t>specimen</w:t>
      </w:r>
      <w:r w:rsidRPr="00587E7A">
        <w:rPr>
          <w:rFonts w:cs="Arial"/>
          <w:spacing w:val="49"/>
        </w:rPr>
        <w:t xml:space="preserve"> </w:t>
      </w:r>
      <w:r w:rsidRPr="00587E7A">
        <w:rPr>
          <w:rFonts w:cs="Arial"/>
          <w:spacing w:val="-1"/>
        </w:rPr>
        <w:t>identified</w:t>
      </w:r>
      <w:r w:rsidRPr="00587E7A">
        <w:rPr>
          <w:rFonts w:cs="Arial"/>
          <w:spacing w:val="49"/>
        </w:rPr>
        <w:t xml:space="preserve"> </w:t>
      </w:r>
      <w:r w:rsidRPr="00587E7A">
        <w:rPr>
          <w:rFonts w:cs="Arial"/>
          <w:spacing w:val="-1"/>
        </w:rPr>
        <w:t>as</w:t>
      </w:r>
      <w:r w:rsidRPr="00587E7A">
        <w:rPr>
          <w:rFonts w:cs="Arial"/>
          <w:spacing w:val="47"/>
        </w:rPr>
        <w:t xml:space="preserve"> </w:t>
      </w:r>
      <w:r w:rsidRPr="00587E7A">
        <w:rPr>
          <w:rFonts w:cs="Arial"/>
          <w:spacing w:val="-1"/>
        </w:rPr>
        <w:t>having</w:t>
      </w:r>
      <w:r w:rsidRPr="00587E7A">
        <w:rPr>
          <w:rFonts w:cs="Arial"/>
          <w:spacing w:val="13"/>
        </w:rPr>
        <w:t xml:space="preserve"> </w:t>
      </w:r>
      <w:r w:rsidRPr="00587E7A">
        <w:rPr>
          <w:rFonts w:cs="Arial"/>
        </w:rPr>
        <w:t>been</w:t>
      </w:r>
      <w:r w:rsidRPr="00587E7A">
        <w:rPr>
          <w:rFonts w:cs="Arial"/>
          <w:spacing w:val="13"/>
        </w:rPr>
        <w:t xml:space="preserve"> </w:t>
      </w:r>
      <w:r w:rsidRPr="00587E7A">
        <w:rPr>
          <w:rFonts w:cs="Arial"/>
          <w:spacing w:val="-1"/>
        </w:rPr>
        <w:t>collected</w:t>
      </w:r>
      <w:r w:rsidRPr="00587E7A">
        <w:rPr>
          <w:rFonts w:cs="Arial"/>
          <w:spacing w:val="13"/>
        </w:rPr>
        <w:t xml:space="preserve"> </w:t>
      </w:r>
      <w:r w:rsidRPr="00587E7A">
        <w:rPr>
          <w:rFonts w:cs="Arial"/>
          <w:spacing w:val="-1"/>
        </w:rPr>
        <w:t>from</w:t>
      </w:r>
      <w:r w:rsidRPr="00587E7A">
        <w:rPr>
          <w:rFonts w:cs="Arial"/>
          <w:spacing w:val="14"/>
        </w:rPr>
        <w:t xml:space="preserve"> </w:t>
      </w:r>
      <w:r w:rsidRPr="00587E7A">
        <w:rPr>
          <w:rFonts w:cs="Arial"/>
          <w:spacing w:val="-1"/>
        </w:rPr>
        <w:t>him</w:t>
      </w:r>
      <w:r w:rsidRPr="00587E7A">
        <w:rPr>
          <w:rFonts w:cs="Arial"/>
          <w:spacing w:val="14"/>
        </w:rPr>
        <w:t xml:space="preserve"> </w:t>
      </w:r>
      <w:r w:rsidRPr="00587E7A">
        <w:rPr>
          <w:rFonts w:cs="Arial"/>
        </w:rPr>
        <w:t>or</w:t>
      </w:r>
      <w:r w:rsidRPr="00587E7A">
        <w:rPr>
          <w:rFonts w:cs="Arial"/>
          <w:spacing w:val="14"/>
        </w:rPr>
        <w:t xml:space="preserve"> </w:t>
      </w:r>
      <w:r w:rsidRPr="00587E7A">
        <w:rPr>
          <w:rFonts w:cs="Arial"/>
          <w:spacing w:val="-1"/>
        </w:rPr>
        <w:t>her</w:t>
      </w:r>
      <w:r w:rsidRPr="00587E7A">
        <w:rPr>
          <w:rFonts w:cs="Arial"/>
          <w:spacing w:val="14"/>
        </w:rPr>
        <w:t xml:space="preserve"> </w:t>
      </w:r>
      <w:r w:rsidRPr="00587E7A">
        <w:rPr>
          <w:rFonts w:cs="Arial"/>
          <w:spacing w:val="-1"/>
        </w:rPr>
        <w:t>is,</w:t>
      </w:r>
      <w:r w:rsidRPr="00587E7A">
        <w:rPr>
          <w:rFonts w:cs="Arial"/>
          <w:spacing w:val="15"/>
        </w:rPr>
        <w:t xml:space="preserve"> </w:t>
      </w:r>
      <w:r w:rsidRPr="00587E7A">
        <w:rPr>
          <w:rFonts w:cs="Arial"/>
          <w:spacing w:val="-1"/>
        </w:rPr>
        <w:t>in</w:t>
      </w:r>
      <w:r w:rsidRPr="00587E7A">
        <w:rPr>
          <w:rFonts w:cs="Arial"/>
          <w:spacing w:val="11"/>
        </w:rPr>
        <w:t xml:space="preserve"> </w:t>
      </w:r>
      <w:r w:rsidRPr="00587E7A">
        <w:rPr>
          <w:rFonts w:cs="Arial"/>
        </w:rPr>
        <w:t>fact,</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specimen</w:t>
      </w:r>
      <w:r w:rsidRPr="00587E7A">
        <w:rPr>
          <w:rFonts w:cs="Arial"/>
          <w:spacing w:val="15"/>
        </w:rPr>
        <w:t xml:space="preserve"> </w:t>
      </w:r>
      <w:r w:rsidRPr="00587E7A">
        <w:rPr>
          <w:rFonts w:cs="Arial"/>
          <w:spacing w:val="-1"/>
        </w:rPr>
        <w:t>he</w:t>
      </w:r>
      <w:r w:rsidRPr="00587E7A">
        <w:rPr>
          <w:rFonts w:cs="Arial"/>
          <w:spacing w:val="43"/>
        </w:rPr>
        <w:t xml:space="preserve"> </w:t>
      </w:r>
      <w:r w:rsidRPr="00587E7A">
        <w:rPr>
          <w:rFonts w:cs="Arial"/>
        </w:rPr>
        <w:t>or</w:t>
      </w:r>
      <w:r w:rsidRPr="00587E7A">
        <w:rPr>
          <w:rFonts w:cs="Arial"/>
          <w:spacing w:val="-1"/>
        </w:rPr>
        <w:t xml:space="preserve"> </w:t>
      </w:r>
      <w:r w:rsidRPr="00587E7A">
        <w:rPr>
          <w:rFonts w:cs="Arial"/>
        </w:rPr>
        <w:t>she</w:t>
      </w:r>
      <w:r w:rsidRPr="00587E7A">
        <w:rPr>
          <w:rFonts w:cs="Arial"/>
          <w:spacing w:val="-1"/>
        </w:rPr>
        <w:t xml:space="preserve"> provided.</w:t>
      </w:r>
    </w:p>
    <w:p w14:paraId="2BBFB070" w14:textId="77777777" w:rsidR="00F00036" w:rsidRPr="00587E7A" w:rsidRDefault="00F00036" w:rsidP="00985A6C">
      <w:pPr>
        <w:spacing w:before="10"/>
        <w:rPr>
          <w:rFonts w:ascii="Arial" w:eastAsia="Arial" w:hAnsi="Arial" w:cs="Arial"/>
          <w:sz w:val="20"/>
          <w:szCs w:val="20"/>
        </w:rPr>
      </w:pPr>
    </w:p>
    <w:p w14:paraId="73E08A0F" w14:textId="77777777" w:rsidR="00F00036" w:rsidRPr="00587E7A" w:rsidRDefault="003650B4" w:rsidP="00540BD0">
      <w:pPr>
        <w:pStyle w:val="BodyText"/>
        <w:numPr>
          <w:ilvl w:val="0"/>
          <w:numId w:val="57"/>
        </w:numPr>
        <w:tabs>
          <w:tab w:val="left" w:pos="3524"/>
        </w:tabs>
        <w:ind w:right="121"/>
        <w:rPr>
          <w:rFonts w:cs="Arial"/>
        </w:rPr>
      </w:pPr>
      <w:bookmarkStart w:id="177" w:name="(5)__All_employees_shall_be_required_to_"/>
      <w:bookmarkEnd w:id="177"/>
      <w:r w:rsidRPr="00587E7A">
        <w:rPr>
          <w:rFonts w:cs="Arial"/>
          <w:spacing w:val="-1"/>
        </w:rPr>
        <w:t>All</w:t>
      </w:r>
      <w:r w:rsidRPr="00587E7A">
        <w:rPr>
          <w:rFonts w:cs="Arial"/>
          <w:spacing w:val="12"/>
        </w:rPr>
        <w:t xml:space="preserve"> </w:t>
      </w:r>
      <w:r w:rsidRPr="00587E7A">
        <w:rPr>
          <w:rFonts w:cs="Arial"/>
          <w:spacing w:val="-1"/>
        </w:rPr>
        <w:t>employees</w:t>
      </w:r>
      <w:r w:rsidRPr="00587E7A">
        <w:rPr>
          <w:rFonts w:cs="Arial"/>
          <w:spacing w:val="12"/>
        </w:rPr>
        <w:t xml:space="preserve"> </w:t>
      </w:r>
      <w:r w:rsidRPr="00587E7A">
        <w:rPr>
          <w:rFonts w:cs="Arial"/>
          <w:spacing w:val="-1"/>
        </w:rPr>
        <w:t>shall</w:t>
      </w:r>
      <w:r w:rsidRPr="00587E7A">
        <w:rPr>
          <w:rFonts w:cs="Arial"/>
          <w:spacing w:val="12"/>
        </w:rPr>
        <w:t xml:space="preserve"> </w:t>
      </w:r>
      <w:r w:rsidRPr="00587E7A">
        <w:rPr>
          <w:rFonts w:cs="Arial"/>
          <w:spacing w:val="-1"/>
        </w:rPr>
        <w:t>be</w:t>
      </w:r>
      <w:r w:rsidRPr="00587E7A">
        <w:rPr>
          <w:rFonts w:cs="Arial"/>
          <w:spacing w:val="11"/>
        </w:rPr>
        <w:t xml:space="preserve"> </w:t>
      </w:r>
      <w:r w:rsidRPr="00587E7A">
        <w:rPr>
          <w:rFonts w:cs="Arial"/>
          <w:spacing w:val="-1"/>
        </w:rPr>
        <w:t>required</w:t>
      </w:r>
      <w:r w:rsidRPr="00587E7A">
        <w:rPr>
          <w:rFonts w:cs="Arial"/>
          <w:spacing w:val="13"/>
        </w:rPr>
        <w:t xml:space="preserve"> </w:t>
      </w:r>
      <w:r w:rsidRPr="00587E7A">
        <w:rPr>
          <w:rFonts w:cs="Arial"/>
          <w:spacing w:val="-1"/>
        </w:rPr>
        <w:t>to</w:t>
      </w:r>
      <w:r w:rsidRPr="00587E7A">
        <w:rPr>
          <w:rFonts w:cs="Arial"/>
          <w:spacing w:val="13"/>
        </w:rPr>
        <w:t xml:space="preserve"> </w:t>
      </w:r>
      <w:r w:rsidRPr="00587E7A">
        <w:rPr>
          <w:rFonts w:cs="Arial"/>
          <w:spacing w:val="-1"/>
        </w:rPr>
        <w:t>sign</w:t>
      </w:r>
      <w:r w:rsidRPr="00587E7A">
        <w:rPr>
          <w:rFonts w:cs="Arial"/>
          <w:spacing w:val="13"/>
        </w:rPr>
        <w:t xml:space="preserve"> </w:t>
      </w:r>
      <w:r w:rsidRPr="00587E7A">
        <w:rPr>
          <w:rFonts w:cs="Arial"/>
          <w:spacing w:val="-1"/>
        </w:rPr>
        <w:t>the</w:t>
      </w:r>
      <w:r w:rsidRPr="00587E7A">
        <w:rPr>
          <w:rFonts w:cs="Arial"/>
          <w:spacing w:val="11"/>
        </w:rPr>
        <w:t xml:space="preserve"> </w:t>
      </w:r>
      <w:r w:rsidRPr="00587E7A">
        <w:rPr>
          <w:rFonts w:cs="Arial"/>
          <w:spacing w:val="-1"/>
        </w:rPr>
        <w:t>Chain-of-Custody</w:t>
      </w:r>
      <w:r w:rsidRPr="00587E7A">
        <w:rPr>
          <w:rFonts w:cs="Arial"/>
          <w:spacing w:val="7"/>
        </w:rPr>
        <w:t xml:space="preserve"> </w:t>
      </w:r>
      <w:r w:rsidRPr="00587E7A">
        <w:rPr>
          <w:rFonts w:cs="Arial"/>
          <w:spacing w:val="-1"/>
        </w:rPr>
        <w:t>form</w:t>
      </w:r>
      <w:r w:rsidRPr="00587E7A">
        <w:rPr>
          <w:rFonts w:cs="Arial"/>
          <w:spacing w:val="47"/>
        </w:rPr>
        <w:t xml:space="preserve"> </w:t>
      </w:r>
      <w:r w:rsidRPr="00587E7A">
        <w:rPr>
          <w:rFonts w:cs="Arial"/>
          <w:spacing w:val="-1"/>
        </w:rPr>
        <w:t>when</w:t>
      </w:r>
      <w:r w:rsidRPr="00587E7A">
        <w:rPr>
          <w:rFonts w:cs="Arial"/>
          <w:spacing w:val="1"/>
        </w:rPr>
        <w:t xml:space="preserve"> </w:t>
      </w:r>
      <w:r w:rsidRPr="00587E7A">
        <w:rPr>
          <w:rFonts w:cs="Arial"/>
          <w:spacing w:val="-1"/>
        </w:rPr>
        <w:t xml:space="preserve">requested </w:t>
      </w:r>
      <w:r w:rsidRPr="00587E7A">
        <w:rPr>
          <w:rFonts w:cs="Arial"/>
        </w:rPr>
        <w:t>to</w:t>
      </w:r>
      <w:r w:rsidRPr="00587E7A">
        <w:rPr>
          <w:rFonts w:cs="Arial"/>
          <w:spacing w:val="-1"/>
        </w:rPr>
        <w:t xml:space="preserve"> </w:t>
      </w:r>
      <w:r w:rsidRPr="00587E7A">
        <w:rPr>
          <w:rFonts w:cs="Arial"/>
        </w:rPr>
        <w:t>do</w:t>
      </w:r>
      <w:r w:rsidRPr="00587E7A">
        <w:rPr>
          <w:rFonts w:cs="Arial"/>
          <w:spacing w:val="-1"/>
        </w:rPr>
        <w:t xml:space="preserve"> </w:t>
      </w:r>
      <w:r w:rsidRPr="00587E7A">
        <w:rPr>
          <w:rFonts w:cs="Arial"/>
        </w:rPr>
        <w:t>so</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Collector.</w:t>
      </w:r>
    </w:p>
    <w:p w14:paraId="081D4555" w14:textId="77777777" w:rsidR="00F00036" w:rsidRPr="00587E7A" w:rsidRDefault="00F00036" w:rsidP="00985A6C">
      <w:pPr>
        <w:spacing w:before="10"/>
        <w:rPr>
          <w:rFonts w:ascii="Arial" w:eastAsia="Arial" w:hAnsi="Arial" w:cs="Arial"/>
          <w:sz w:val="20"/>
          <w:szCs w:val="20"/>
        </w:rPr>
      </w:pPr>
    </w:p>
    <w:p w14:paraId="65F9864C" w14:textId="77777777" w:rsidR="00F00036" w:rsidRPr="00587E7A" w:rsidRDefault="003650B4" w:rsidP="00540BD0">
      <w:pPr>
        <w:pStyle w:val="BodyText"/>
        <w:numPr>
          <w:ilvl w:val="0"/>
          <w:numId w:val="57"/>
        </w:numPr>
        <w:tabs>
          <w:tab w:val="left" w:pos="3524"/>
        </w:tabs>
        <w:ind w:right="119"/>
        <w:rPr>
          <w:rFonts w:cs="Arial"/>
        </w:rPr>
      </w:pPr>
      <w:bookmarkStart w:id="178" w:name="(6)_It_shall_be_noted_and_signed_on_the_"/>
      <w:bookmarkEnd w:id="178"/>
      <w:r w:rsidRPr="00587E7A">
        <w:rPr>
          <w:rFonts w:cs="Arial"/>
        </w:rPr>
        <w:t>It</w:t>
      </w:r>
      <w:r w:rsidRPr="00587E7A">
        <w:rPr>
          <w:rFonts w:cs="Arial"/>
          <w:spacing w:val="20"/>
        </w:rPr>
        <w:t xml:space="preserve"> </w:t>
      </w:r>
      <w:r w:rsidRPr="00587E7A">
        <w:rPr>
          <w:rFonts w:cs="Arial"/>
          <w:spacing w:val="-1"/>
        </w:rPr>
        <w:t>shall</w:t>
      </w:r>
      <w:r w:rsidRPr="00587E7A">
        <w:rPr>
          <w:rFonts w:cs="Arial"/>
          <w:spacing w:val="19"/>
        </w:rPr>
        <w:t xml:space="preserve"> </w:t>
      </w:r>
      <w:r w:rsidRPr="00587E7A">
        <w:rPr>
          <w:rFonts w:cs="Arial"/>
        </w:rPr>
        <w:t>be</w:t>
      </w:r>
      <w:r w:rsidRPr="00587E7A">
        <w:rPr>
          <w:rFonts w:cs="Arial"/>
          <w:spacing w:val="20"/>
        </w:rPr>
        <w:t xml:space="preserve"> </w:t>
      </w:r>
      <w:r w:rsidRPr="00587E7A">
        <w:rPr>
          <w:rFonts w:cs="Arial"/>
          <w:spacing w:val="-1"/>
        </w:rPr>
        <w:t>noted</w:t>
      </w:r>
      <w:r w:rsidRPr="00587E7A">
        <w:rPr>
          <w:rFonts w:cs="Arial"/>
          <w:spacing w:val="20"/>
        </w:rPr>
        <w:t xml:space="preserve"> </w:t>
      </w:r>
      <w:r w:rsidRPr="00587E7A">
        <w:rPr>
          <w:rFonts w:cs="Arial"/>
          <w:spacing w:val="-1"/>
        </w:rPr>
        <w:t>and</w:t>
      </w:r>
      <w:r w:rsidRPr="00587E7A">
        <w:rPr>
          <w:rFonts w:cs="Arial"/>
          <w:spacing w:val="20"/>
        </w:rPr>
        <w:t xml:space="preserve"> </w:t>
      </w:r>
      <w:r w:rsidRPr="00587E7A">
        <w:rPr>
          <w:rFonts w:cs="Arial"/>
          <w:spacing w:val="-1"/>
        </w:rPr>
        <w:t>signed</w:t>
      </w:r>
      <w:r w:rsidRPr="00587E7A">
        <w:rPr>
          <w:rFonts w:cs="Arial"/>
          <w:spacing w:val="20"/>
        </w:rPr>
        <w:t xml:space="preserve"> </w:t>
      </w:r>
      <w:r w:rsidRPr="00587E7A">
        <w:rPr>
          <w:rFonts w:cs="Arial"/>
        </w:rPr>
        <w:t>on</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Chain-of-Custody</w:t>
      </w:r>
      <w:r w:rsidRPr="00587E7A">
        <w:rPr>
          <w:rFonts w:cs="Arial"/>
          <w:spacing w:val="17"/>
        </w:rPr>
        <w:t xml:space="preserve"> </w:t>
      </w:r>
      <w:r w:rsidRPr="00587E7A">
        <w:rPr>
          <w:rFonts w:cs="Arial"/>
          <w:spacing w:val="-1"/>
        </w:rPr>
        <w:t>form</w:t>
      </w:r>
      <w:r w:rsidRPr="00587E7A">
        <w:rPr>
          <w:rFonts w:cs="Arial"/>
          <w:spacing w:val="21"/>
        </w:rPr>
        <w:t xml:space="preserve"> </w:t>
      </w:r>
      <w:r w:rsidRPr="00587E7A">
        <w:rPr>
          <w:rFonts w:cs="Arial"/>
        </w:rPr>
        <w:t>by</w:t>
      </w:r>
      <w:r w:rsidRPr="00587E7A">
        <w:rPr>
          <w:rFonts w:cs="Arial"/>
          <w:spacing w:val="17"/>
        </w:rPr>
        <w:t xml:space="preserve"> </w:t>
      </w:r>
      <w:r w:rsidRPr="00587E7A">
        <w:rPr>
          <w:rFonts w:cs="Arial"/>
        </w:rPr>
        <w:t>the</w:t>
      </w:r>
      <w:r w:rsidRPr="00587E7A">
        <w:rPr>
          <w:rFonts w:cs="Arial"/>
          <w:spacing w:val="37"/>
        </w:rPr>
        <w:t xml:space="preserve"> </w:t>
      </w:r>
      <w:r w:rsidRPr="00587E7A">
        <w:rPr>
          <w:rFonts w:cs="Arial"/>
          <w:spacing w:val="-1"/>
        </w:rPr>
        <w:t>CSP,</w:t>
      </w:r>
      <w:r w:rsidRPr="00587E7A">
        <w:rPr>
          <w:rFonts w:cs="Arial"/>
          <w:spacing w:val="8"/>
        </w:rPr>
        <w:t xml:space="preserve"> </w:t>
      </w:r>
      <w:r w:rsidRPr="00587E7A">
        <w:rPr>
          <w:rFonts w:cs="Arial"/>
          <w:spacing w:val="-1"/>
        </w:rPr>
        <w:t>with</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witness’</w:t>
      </w:r>
      <w:r w:rsidRPr="00587E7A">
        <w:rPr>
          <w:rFonts w:cs="Arial"/>
          <w:spacing w:val="7"/>
        </w:rPr>
        <w:t xml:space="preserve"> </w:t>
      </w:r>
      <w:r w:rsidRPr="00587E7A">
        <w:rPr>
          <w:rFonts w:cs="Arial"/>
          <w:spacing w:val="-1"/>
        </w:rPr>
        <w:t>signature,</w:t>
      </w:r>
      <w:r w:rsidRPr="00587E7A">
        <w:rPr>
          <w:rFonts w:cs="Arial"/>
          <w:spacing w:val="8"/>
        </w:rPr>
        <w:t xml:space="preserve"> </w:t>
      </w:r>
      <w:r w:rsidRPr="00587E7A">
        <w:rPr>
          <w:rFonts w:cs="Arial"/>
          <w:spacing w:val="-2"/>
        </w:rPr>
        <w:t>if</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refuses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sign</w:t>
      </w:r>
      <w:r w:rsidRPr="00587E7A">
        <w:rPr>
          <w:rFonts w:cs="Arial"/>
          <w:spacing w:val="8"/>
        </w:rPr>
        <w:t xml:space="preserve"> </w:t>
      </w:r>
      <w:r w:rsidRPr="00587E7A">
        <w:rPr>
          <w:rFonts w:cs="Arial"/>
        </w:rPr>
        <w:t>the</w:t>
      </w:r>
      <w:r w:rsidRPr="00587E7A">
        <w:rPr>
          <w:rFonts w:cs="Arial"/>
          <w:spacing w:val="39"/>
        </w:rPr>
        <w:t xml:space="preserve"> </w:t>
      </w:r>
      <w:r w:rsidRPr="00587E7A">
        <w:rPr>
          <w:rFonts w:cs="Arial"/>
          <w:spacing w:val="-1"/>
        </w:rPr>
        <w:t>statement.</w:t>
      </w:r>
    </w:p>
    <w:p w14:paraId="30A20932" w14:textId="77777777" w:rsidR="00F00036" w:rsidRPr="00587E7A" w:rsidRDefault="00F00036" w:rsidP="00985A6C">
      <w:pPr>
        <w:spacing w:before="10"/>
        <w:rPr>
          <w:rFonts w:ascii="Arial" w:eastAsia="Arial" w:hAnsi="Arial" w:cs="Arial"/>
          <w:sz w:val="20"/>
          <w:szCs w:val="20"/>
        </w:rPr>
      </w:pPr>
    </w:p>
    <w:p w14:paraId="5347991B" w14:textId="01E66D48" w:rsidR="00F00036" w:rsidRPr="002E1684" w:rsidRDefault="003650B4" w:rsidP="00540BD0">
      <w:pPr>
        <w:pStyle w:val="BodyText"/>
        <w:numPr>
          <w:ilvl w:val="0"/>
          <w:numId w:val="57"/>
        </w:numPr>
        <w:tabs>
          <w:tab w:val="left" w:pos="3524"/>
        </w:tabs>
        <w:ind w:right="125"/>
        <w:rPr>
          <w:rFonts w:cs="Arial"/>
        </w:rPr>
      </w:pPr>
      <w:bookmarkStart w:id="179" w:name="(7)_Failure_to_complete_the_Chain-of-Cus"/>
      <w:bookmarkEnd w:id="179"/>
      <w:r w:rsidRPr="00587E7A">
        <w:rPr>
          <w:rFonts w:cs="Arial"/>
          <w:spacing w:val="-1"/>
        </w:rPr>
        <w:t>Failure</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complete</w:t>
      </w:r>
      <w:r w:rsidRPr="00587E7A">
        <w:rPr>
          <w:rFonts w:cs="Arial"/>
          <w:spacing w:val="25"/>
        </w:rPr>
        <w:t xml:space="preserve"> </w:t>
      </w:r>
      <w:r w:rsidRPr="00587E7A">
        <w:rPr>
          <w:rFonts w:cs="Arial"/>
          <w:spacing w:val="-1"/>
        </w:rPr>
        <w:t>the</w:t>
      </w:r>
      <w:r w:rsidRPr="00587E7A">
        <w:rPr>
          <w:rFonts w:cs="Arial"/>
          <w:spacing w:val="25"/>
        </w:rPr>
        <w:t xml:space="preserve"> </w:t>
      </w:r>
      <w:r w:rsidRPr="00587E7A">
        <w:rPr>
          <w:rFonts w:cs="Arial"/>
          <w:spacing w:val="-1"/>
        </w:rPr>
        <w:t>Chain-of-Custody</w:t>
      </w:r>
      <w:r w:rsidRPr="00587E7A">
        <w:rPr>
          <w:rFonts w:cs="Arial"/>
          <w:spacing w:val="22"/>
        </w:rPr>
        <w:t xml:space="preserve"> </w:t>
      </w:r>
      <w:r w:rsidRPr="00587E7A">
        <w:rPr>
          <w:rFonts w:cs="Arial"/>
          <w:spacing w:val="-1"/>
        </w:rPr>
        <w:t>form</w:t>
      </w:r>
      <w:r w:rsidRPr="00587E7A">
        <w:rPr>
          <w:rFonts w:cs="Arial"/>
          <w:spacing w:val="26"/>
        </w:rPr>
        <w:t xml:space="preserve"> </w:t>
      </w:r>
      <w:r w:rsidRPr="00587E7A">
        <w:rPr>
          <w:rFonts w:cs="Arial"/>
          <w:spacing w:val="-1"/>
        </w:rPr>
        <w:t>may</w:t>
      </w:r>
      <w:r w:rsidRPr="00587E7A">
        <w:rPr>
          <w:rFonts w:cs="Arial"/>
          <w:spacing w:val="22"/>
        </w:rPr>
        <w:t xml:space="preserve"> </w:t>
      </w:r>
      <w:r w:rsidRPr="00587E7A">
        <w:rPr>
          <w:rFonts w:cs="Arial"/>
          <w:spacing w:val="-1"/>
        </w:rPr>
        <w:t>result</w:t>
      </w:r>
      <w:r w:rsidRPr="00587E7A">
        <w:rPr>
          <w:rFonts w:cs="Arial"/>
          <w:spacing w:val="25"/>
        </w:rPr>
        <w:t xml:space="preserve"> </w:t>
      </w:r>
      <w:r w:rsidRPr="00587E7A">
        <w:rPr>
          <w:rFonts w:cs="Arial"/>
          <w:spacing w:val="-1"/>
        </w:rPr>
        <w:t>in</w:t>
      </w:r>
      <w:r w:rsidRPr="00587E7A">
        <w:rPr>
          <w:rFonts w:cs="Arial"/>
          <w:spacing w:val="59"/>
        </w:rPr>
        <w:t xml:space="preserve"> </w:t>
      </w:r>
      <w:r w:rsidRPr="00587E7A">
        <w:rPr>
          <w:rFonts w:cs="Arial"/>
          <w:spacing w:val="-1"/>
        </w:rPr>
        <w:t>disciplinary</w:t>
      </w:r>
      <w:r w:rsidRPr="00587E7A">
        <w:rPr>
          <w:rFonts w:cs="Arial"/>
          <w:spacing w:val="-2"/>
        </w:rPr>
        <w:t xml:space="preserve"> </w:t>
      </w:r>
      <w:r w:rsidRPr="00587E7A">
        <w:rPr>
          <w:rFonts w:cs="Arial"/>
          <w:spacing w:val="-1"/>
        </w:rPr>
        <w:t>action,</w:t>
      </w:r>
      <w:r w:rsidRPr="00587E7A">
        <w:rPr>
          <w:rFonts w:cs="Arial"/>
        </w:rPr>
        <w:t xml:space="preserve"> </w:t>
      </w:r>
      <w:r w:rsidRPr="00587E7A">
        <w:rPr>
          <w:rFonts w:cs="Arial"/>
          <w:spacing w:val="-1"/>
        </w:rPr>
        <w:t>up</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including dismissal.</w:t>
      </w:r>
    </w:p>
    <w:p w14:paraId="5DD11FD6" w14:textId="77777777" w:rsidR="002E1684" w:rsidRDefault="002E1684" w:rsidP="00985A6C">
      <w:pPr>
        <w:pStyle w:val="ListParagraph"/>
        <w:rPr>
          <w:rFonts w:cs="Arial"/>
        </w:rPr>
      </w:pPr>
    </w:p>
    <w:p w14:paraId="5A6A0D58" w14:textId="77777777" w:rsidR="00F00036" w:rsidRPr="00587E7A" w:rsidRDefault="003650B4" w:rsidP="00540BD0">
      <w:pPr>
        <w:pStyle w:val="BodyText"/>
        <w:numPr>
          <w:ilvl w:val="0"/>
          <w:numId w:val="57"/>
        </w:numPr>
        <w:tabs>
          <w:tab w:val="left" w:pos="3524"/>
        </w:tabs>
        <w:ind w:right="118"/>
        <w:rPr>
          <w:rFonts w:cs="Arial"/>
        </w:rPr>
      </w:pPr>
      <w:bookmarkStart w:id="180" w:name="(8)_While_any_part_of_the_above_Chain-of"/>
      <w:bookmarkEnd w:id="180"/>
      <w:r w:rsidRPr="00587E7A">
        <w:rPr>
          <w:rFonts w:cs="Arial"/>
        </w:rPr>
        <w:t>While</w:t>
      </w:r>
      <w:r w:rsidRPr="00587E7A">
        <w:rPr>
          <w:rFonts w:cs="Arial"/>
          <w:spacing w:val="8"/>
        </w:rPr>
        <w:t xml:space="preserve"> </w:t>
      </w:r>
      <w:r w:rsidRPr="00587E7A">
        <w:rPr>
          <w:rFonts w:cs="Arial"/>
        </w:rPr>
        <w:t>any</w:t>
      </w:r>
      <w:r w:rsidRPr="00587E7A">
        <w:rPr>
          <w:rFonts w:cs="Arial"/>
          <w:spacing w:val="5"/>
        </w:rPr>
        <w:t xml:space="preserve"> </w:t>
      </w:r>
      <w:r w:rsidRPr="00587E7A">
        <w:rPr>
          <w:rFonts w:cs="Arial"/>
          <w:spacing w:val="-1"/>
        </w:rPr>
        <w:t>part</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above</w:t>
      </w:r>
      <w:r w:rsidRPr="00587E7A">
        <w:rPr>
          <w:rFonts w:cs="Arial"/>
          <w:spacing w:val="8"/>
        </w:rPr>
        <w:t xml:space="preserve"> </w:t>
      </w:r>
      <w:r w:rsidRPr="00587E7A">
        <w:rPr>
          <w:rFonts w:cs="Arial"/>
          <w:spacing w:val="-1"/>
        </w:rPr>
        <w:t>Chain-of-Custody</w:t>
      </w:r>
      <w:r w:rsidRPr="00587E7A">
        <w:rPr>
          <w:rFonts w:cs="Arial"/>
          <w:spacing w:val="5"/>
        </w:rPr>
        <w:t xml:space="preserve"> </w:t>
      </w:r>
      <w:r w:rsidRPr="00587E7A">
        <w:rPr>
          <w:rFonts w:cs="Arial"/>
          <w:spacing w:val="-1"/>
        </w:rPr>
        <w:t>procedures</w:t>
      </w:r>
      <w:r w:rsidRPr="00587E7A">
        <w:rPr>
          <w:rFonts w:cs="Arial"/>
          <w:spacing w:val="7"/>
        </w:rPr>
        <w:t xml:space="preserve"> </w:t>
      </w:r>
      <w:r w:rsidRPr="00587E7A">
        <w:rPr>
          <w:rFonts w:cs="Arial"/>
          <w:spacing w:val="-1"/>
        </w:rPr>
        <w:t>is</w:t>
      </w:r>
      <w:r w:rsidRPr="00587E7A">
        <w:rPr>
          <w:rFonts w:cs="Arial"/>
          <w:spacing w:val="7"/>
        </w:rPr>
        <w:t xml:space="preserve"> </w:t>
      </w:r>
      <w:r w:rsidRPr="00587E7A">
        <w:rPr>
          <w:rFonts w:cs="Arial"/>
          <w:spacing w:val="-1"/>
        </w:rPr>
        <w:t>being</w:t>
      </w:r>
      <w:r w:rsidRPr="00587E7A">
        <w:rPr>
          <w:rFonts w:cs="Arial"/>
          <w:spacing w:val="49"/>
        </w:rPr>
        <w:t xml:space="preserve"> </w:t>
      </w:r>
      <w:r w:rsidRPr="00587E7A">
        <w:rPr>
          <w:rFonts w:cs="Arial"/>
          <w:spacing w:val="-1"/>
        </w:rPr>
        <w:t>performed,</w:t>
      </w:r>
      <w:r w:rsidRPr="00587E7A">
        <w:rPr>
          <w:rFonts w:cs="Arial"/>
          <w:spacing w:val="22"/>
        </w:rPr>
        <w:t xml:space="preserve"> </w:t>
      </w:r>
      <w:r w:rsidRPr="00587E7A">
        <w:rPr>
          <w:rFonts w:cs="Arial"/>
          <w:spacing w:val="-1"/>
        </w:rPr>
        <w:t>it</w:t>
      </w:r>
      <w:r w:rsidRPr="00587E7A">
        <w:rPr>
          <w:rFonts w:cs="Arial"/>
          <w:spacing w:val="24"/>
        </w:rPr>
        <w:t xml:space="preserve"> </w:t>
      </w:r>
      <w:r w:rsidRPr="00587E7A">
        <w:rPr>
          <w:rFonts w:cs="Arial"/>
          <w:spacing w:val="-1"/>
        </w:rPr>
        <w:t>shall</w:t>
      </w:r>
      <w:r w:rsidRPr="00587E7A">
        <w:rPr>
          <w:rFonts w:cs="Arial"/>
          <w:spacing w:val="24"/>
        </w:rPr>
        <w:t xml:space="preserve"> </w:t>
      </w:r>
      <w:r w:rsidRPr="00587E7A">
        <w:rPr>
          <w:rFonts w:cs="Arial"/>
          <w:spacing w:val="-1"/>
        </w:rPr>
        <w:t>be</w:t>
      </w:r>
      <w:r w:rsidRPr="00587E7A">
        <w:rPr>
          <w:rFonts w:cs="Arial"/>
          <w:spacing w:val="23"/>
        </w:rPr>
        <w:t xml:space="preserve"> </w:t>
      </w:r>
      <w:r w:rsidRPr="00587E7A">
        <w:rPr>
          <w:rFonts w:cs="Arial"/>
          <w:spacing w:val="-1"/>
        </w:rPr>
        <w:t>essential</w:t>
      </w:r>
      <w:r w:rsidRPr="00587E7A">
        <w:rPr>
          <w:rFonts w:cs="Arial"/>
          <w:spacing w:val="24"/>
        </w:rPr>
        <w:t xml:space="preserve"> </w:t>
      </w:r>
      <w:r w:rsidRPr="00587E7A">
        <w:rPr>
          <w:rFonts w:cs="Arial"/>
          <w:spacing w:val="-1"/>
        </w:rPr>
        <w:t>that</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specimen</w:t>
      </w:r>
      <w:r w:rsidRPr="00587E7A">
        <w:rPr>
          <w:rFonts w:cs="Arial"/>
          <w:spacing w:val="23"/>
        </w:rPr>
        <w:t xml:space="preserve"> </w:t>
      </w:r>
      <w:r w:rsidRPr="00587E7A">
        <w:rPr>
          <w:rFonts w:cs="Arial"/>
          <w:spacing w:val="-1"/>
        </w:rPr>
        <w:t>and</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Chain-</w:t>
      </w:r>
      <w:r w:rsidRPr="00587E7A">
        <w:rPr>
          <w:rFonts w:cs="Arial"/>
          <w:spacing w:val="53"/>
        </w:rPr>
        <w:t xml:space="preserve"> </w:t>
      </w:r>
      <w:r w:rsidRPr="00587E7A">
        <w:rPr>
          <w:rFonts w:cs="Arial"/>
          <w:spacing w:val="-1"/>
        </w:rPr>
        <w:t>of-Custody</w:t>
      </w:r>
      <w:r w:rsidRPr="00587E7A">
        <w:rPr>
          <w:rFonts w:cs="Arial"/>
          <w:spacing w:val="-5"/>
        </w:rPr>
        <w:t xml:space="preserve"> </w:t>
      </w:r>
      <w:r w:rsidRPr="00587E7A">
        <w:rPr>
          <w:rFonts w:cs="Arial"/>
          <w:spacing w:val="-1"/>
        </w:rPr>
        <w:t>form</w:t>
      </w:r>
      <w:r w:rsidRPr="00587E7A">
        <w:rPr>
          <w:rFonts w:cs="Arial"/>
          <w:spacing w:val="2"/>
        </w:rPr>
        <w:t xml:space="preserve"> </w:t>
      </w:r>
      <w:r w:rsidRPr="00587E7A">
        <w:rPr>
          <w:rFonts w:cs="Arial"/>
          <w:spacing w:val="-1"/>
        </w:rPr>
        <w:t>be</w:t>
      </w:r>
      <w:r w:rsidRPr="00587E7A">
        <w:rPr>
          <w:rFonts w:cs="Arial"/>
          <w:spacing w:val="1"/>
        </w:rPr>
        <w:t xml:space="preserve"> </w:t>
      </w:r>
      <w:r w:rsidRPr="00587E7A">
        <w:rPr>
          <w:rFonts w:cs="Arial"/>
          <w:spacing w:val="-1"/>
        </w:rPr>
        <w:t>under the</w:t>
      </w:r>
      <w:r w:rsidRPr="00587E7A">
        <w:rPr>
          <w:rFonts w:cs="Arial"/>
          <w:spacing w:val="1"/>
        </w:rPr>
        <w:t xml:space="preserve"> </w:t>
      </w:r>
      <w:r w:rsidRPr="00587E7A">
        <w:rPr>
          <w:rFonts w:cs="Arial"/>
          <w:spacing w:val="-1"/>
        </w:rPr>
        <w:t>control</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CSP.</w:t>
      </w:r>
    </w:p>
    <w:p w14:paraId="318ECA27" w14:textId="77777777" w:rsidR="00F00036" w:rsidRPr="00587E7A" w:rsidRDefault="00F00036" w:rsidP="00985A6C">
      <w:pPr>
        <w:spacing w:before="10"/>
        <w:rPr>
          <w:rFonts w:ascii="Arial" w:eastAsia="Arial" w:hAnsi="Arial" w:cs="Arial"/>
          <w:sz w:val="20"/>
          <w:szCs w:val="20"/>
        </w:rPr>
      </w:pPr>
    </w:p>
    <w:p w14:paraId="4DEE0432" w14:textId="3ABF3B05" w:rsidR="00F00036" w:rsidRDefault="003650B4" w:rsidP="00540BD0">
      <w:pPr>
        <w:pStyle w:val="BodyText"/>
        <w:numPr>
          <w:ilvl w:val="0"/>
          <w:numId w:val="57"/>
        </w:numPr>
        <w:tabs>
          <w:tab w:val="left" w:pos="3524"/>
        </w:tabs>
        <w:ind w:right="119"/>
        <w:rPr>
          <w:rFonts w:cs="Arial"/>
        </w:rPr>
      </w:pPr>
      <w:bookmarkStart w:id="181" w:name="(9)_If_the_CSP_leaves_his_or_her_work_st"/>
      <w:bookmarkEnd w:id="181"/>
      <w:r w:rsidRPr="00587E7A">
        <w:rPr>
          <w:rFonts w:cs="Arial"/>
        </w:rPr>
        <w:t>If</w:t>
      </w:r>
      <w:r w:rsidRPr="00587E7A">
        <w:rPr>
          <w:rFonts w:cs="Arial"/>
          <w:spacing w:val="32"/>
        </w:rPr>
        <w:t xml:space="preserve"> </w:t>
      </w:r>
      <w:r w:rsidRPr="00587E7A">
        <w:rPr>
          <w:rFonts w:cs="Arial"/>
          <w:spacing w:val="-1"/>
        </w:rPr>
        <w:t>the</w:t>
      </w:r>
      <w:r w:rsidRPr="00587E7A">
        <w:rPr>
          <w:rFonts w:cs="Arial"/>
          <w:spacing w:val="33"/>
        </w:rPr>
        <w:t xml:space="preserve"> </w:t>
      </w:r>
      <w:r w:rsidRPr="00587E7A">
        <w:rPr>
          <w:rFonts w:cs="Arial"/>
          <w:spacing w:val="-1"/>
        </w:rPr>
        <w:t>CSP</w:t>
      </w:r>
      <w:r w:rsidRPr="00587E7A">
        <w:rPr>
          <w:rFonts w:cs="Arial"/>
          <w:spacing w:val="30"/>
        </w:rPr>
        <w:t xml:space="preserve"> </w:t>
      </w:r>
      <w:r w:rsidRPr="00587E7A">
        <w:rPr>
          <w:rFonts w:cs="Arial"/>
          <w:spacing w:val="-1"/>
        </w:rPr>
        <w:t>leaves</w:t>
      </w:r>
      <w:r w:rsidRPr="00587E7A">
        <w:rPr>
          <w:rFonts w:cs="Arial"/>
          <w:spacing w:val="32"/>
        </w:rPr>
        <w:t xml:space="preserve"> </w:t>
      </w:r>
      <w:r w:rsidRPr="00587E7A">
        <w:rPr>
          <w:rFonts w:cs="Arial"/>
          <w:spacing w:val="-1"/>
        </w:rPr>
        <w:t>his</w:t>
      </w:r>
      <w:r w:rsidRPr="00587E7A">
        <w:rPr>
          <w:rFonts w:cs="Arial"/>
          <w:spacing w:val="32"/>
        </w:rPr>
        <w:t xml:space="preserve"> </w:t>
      </w:r>
      <w:r w:rsidRPr="00587E7A">
        <w:rPr>
          <w:rFonts w:cs="Arial"/>
        </w:rPr>
        <w:t>or</w:t>
      </w:r>
      <w:r w:rsidRPr="00587E7A">
        <w:rPr>
          <w:rFonts w:cs="Arial"/>
          <w:spacing w:val="31"/>
        </w:rPr>
        <w:t xml:space="preserve"> </w:t>
      </w:r>
      <w:r w:rsidRPr="00587E7A">
        <w:rPr>
          <w:rFonts w:cs="Arial"/>
        </w:rPr>
        <w:t>her</w:t>
      </w:r>
      <w:r w:rsidRPr="00587E7A">
        <w:rPr>
          <w:rFonts w:cs="Arial"/>
          <w:spacing w:val="31"/>
        </w:rPr>
        <w:t xml:space="preserve"> </w:t>
      </w:r>
      <w:r w:rsidRPr="00587E7A">
        <w:rPr>
          <w:rFonts w:cs="Arial"/>
          <w:spacing w:val="-1"/>
        </w:rPr>
        <w:t>work</w:t>
      </w:r>
      <w:r w:rsidRPr="00587E7A">
        <w:rPr>
          <w:rFonts w:cs="Arial"/>
          <w:spacing w:val="32"/>
        </w:rPr>
        <w:t xml:space="preserve"> </w:t>
      </w:r>
      <w:r w:rsidRPr="00587E7A">
        <w:rPr>
          <w:rFonts w:cs="Arial"/>
          <w:spacing w:val="-1"/>
        </w:rPr>
        <w:t>station</w:t>
      </w:r>
      <w:r w:rsidRPr="00587E7A">
        <w:rPr>
          <w:rFonts w:cs="Arial"/>
          <w:spacing w:val="30"/>
        </w:rPr>
        <w:t xml:space="preserve"> </w:t>
      </w:r>
      <w:r w:rsidRPr="00587E7A">
        <w:rPr>
          <w:rFonts w:cs="Arial"/>
          <w:spacing w:val="-1"/>
        </w:rPr>
        <w:t>momentarily,</w:t>
      </w:r>
      <w:r w:rsidRPr="00587E7A">
        <w:rPr>
          <w:rFonts w:cs="Arial"/>
          <w:spacing w:val="32"/>
        </w:rPr>
        <w:t xml:space="preserve"> </w:t>
      </w:r>
      <w:r w:rsidRPr="00587E7A">
        <w:rPr>
          <w:rFonts w:cs="Arial"/>
        </w:rPr>
        <w:t>the</w:t>
      </w:r>
      <w:r w:rsidRPr="00587E7A">
        <w:rPr>
          <w:rFonts w:cs="Arial"/>
          <w:spacing w:val="27"/>
        </w:rPr>
        <w:t xml:space="preserve"> </w:t>
      </w:r>
      <w:r w:rsidRPr="00587E7A">
        <w:rPr>
          <w:rFonts w:cs="Arial"/>
          <w:spacing w:val="-1"/>
        </w:rPr>
        <w:t>specimen</w:t>
      </w:r>
      <w:r w:rsidRPr="00587E7A">
        <w:rPr>
          <w:rFonts w:cs="Arial"/>
          <w:spacing w:val="25"/>
        </w:rPr>
        <w:t xml:space="preserve"> </w:t>
      </w:r>
      <w:r w:rsidRPr="00587E7A">
        <w:rPr>
          <w:rFonts w:cs="Arial"/>
          <w:spacing w:val="-1"/>
        </w:rPr>
        <w:t>and</w:t>
      </w:r>
      <w:r w:rsidRPr="00587E7A">
        <w:rPr>
          <w:rFonts w:cs="Arial"/>
          <w:spacing w:val="25"/>
        </w:rPr>
        <w:t xml:space="preserve"> </w:t>
      </w:r>
      <w:r w:rsidRPr="00587E7A">
        <w:rPr>
          <w:rFonts w:cs="Arial"/>
          <w:spacing w:val="-1"/>
        </w:rPr>
        <w:t>the</w:t>
      </w:r>
      <w:r w:rsidRPr="00587E7A">
        <w:rPr>
          <w:rFonts w:cs="Arial"/>
          <w:spacing w:val="25"/>
        </w:rPr>
        <w:t xml:space="preserve"> </w:t>
      </w:r>
      <w:r w:rsidRPr="00587E7A">
        <w:rPr>
          <w:rFonts w:cs="Arial"/>
          <w:spacing w:val="-1"/>
        </w:rPr>
        <w:t>Chain-of-Custody</w:t>
      </w:r>
      <w:r w:rsidRPr="00587E7A">
        <w:rPr>
          <w:rFonts w:cs="Arial"/>
          <w:spacing w:val="22"/>
        </w:rPr>
        <w:t xml:space="preserve"> </w:t>
      </w:r>
      <w:r w:rsidRPr="00587E7A">
        <w:rPr>
          <w:rFonts w:cs="Arial"/>
          <w:spacing w:val="-1"/>
        </w:rPr>
        <w:t>form</w:t>
      </w:r>
      <w:r w:rsidRPr="00587E7A">
        <w:rPr>
          <w:rFonts w:cs="Arial"/>
          <w:spacing w:val="26"/>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taken</w:t>
      </w:r>
      <w:r w:rsidRPr="00587E7A">
        <w:rPr>
          <w:rFonts w:cs="Arial"/>
          <w:spacing w:val="25"/>
        </w:rPr>
        <w:t xml:space="preserve"> </w:t>
      </w:r>
      <w:r w:rsidRPr="00587E7A">
        <w:rPr>
          <w:rFonts w:cs="Arial"/>
          <w:spacing w:val="-1"/>
        </w:rPr>
        <w:t>with</w:t>
      </w:r>
      <w:r w:rsidRPr="00587E7A">
        <w:rPr>
          <w:rFonts w:cs="Arial"/>
          <w:spacing w:val="25"/>
        </w:rPr>
        <w:t xml:space="preserve"> </w:t>
      </w:r>
      <w:r w:rsidRPr="00587E7A">
        <w:rPr>
          <w:rFonts w:cs="Arial"/>
          <w:spacing w:val="-1"/>
        </w:rPr>
        <w:t>him</w:t>
      </w:r>
      <w:r w:rsidRPr="00587E7A">
        <w:rPr>
          <w:rFonts w:cs="Arial"/>
          <w:spacing w:val="47"/>
        </w:rPr>
        <w:t xml:space="preserve"> </w:t>
      </w:r>
      <w:r w:rsidRPr="00587E7A">
        <w:rPr>
          <w:rFonts w:cs="Arial"/>
        </w:rPr>
        <w:t>or</w:t>
      </w:r>
      <w:r w:rsidRPr="00587E7A">
        <w:rPr>
          <w:rFonts w:cs="Arial"/>
          <w:spacing w:val="26"/>
        </w:rPr>
        <w:t xml:space="preserve"> </w:t>
      </w:r>
      <w:r w:rsidRPr="00587E7A">
        <w:rPr>
          <w:rFonts w:cs="Arial"/>
        </w:rPr>
        <w:t>her</w:t>
      </w:r>
      <w:r w:rsidRPr="00587E7A">
        <w:rPr>
          <w:rFonts w:cs="Arial"/>
          <w:spacing w:val="26"/>
        </w:rPr>
        <w:t xml:space="preserve"> </w:t>
      </w:r>
      <w:r w:rsidRPr="00587E7A">
        <w:rPr>
          <w:rFonts w:cs="Arial"/>
        </w:rPr>
        <w:t>or</w:t>
      </w:r>
      <w:r w:rsidRPr="00587E7A">
        <w:rPr>
          <w:rFonts w:cs="Arial"/>
          <w:spacing w:val="26"/>
        </w:rPr>
        <w:t xml:space="preserve"> </w:t>
      </w:r>
      <w:r w:rsidRPr="00587E7A">
        <w:rPr>
          <w:rFonts w:cs="Arial"/>
          <w:spacing w:val="-1"/>
        </w:rPr>
        <w:t>shall</w:t>
      </w:r>
      <w:r w:rsidRPr="00587E7A">
        <w:rPr>
          <w:rFonts w:cs="Arial"/>
          <w:spacing w:val="26"/>
        </w:rPr>
        <w:t xml:space="preserve"> </w:t>
      </w:r>
      <w:r w:rsidRPr="00587E7A">
        <w:rPr>
          <w:rFonts w:cs="Arial"/>
        </w:rPr>
        <w:t>be</w:t>
      </w:r>
      <w:r w:rsidRPr="00587E7A">
        <w:rPr>
          <w:rFonts w:cs="Arial"/>
          <w:spacing w:val="27"/>
        </w:rPr>
        <w:t xml:space="preserve"> </w:t>
      </w:r>
      <w:r w:rsidRPr="00587E7A">
        <w:rPr>
          <w:rFonts w:cs="Arial"/>
          <w:spacing w:val="-1"/>
        </w:rPr>
        <w:t>secured</w:t>
      </w:r>
      <w:r w:rsidRPr="00587E7A">
        <w:rPr>
          <w:rFonts w:cs="Arial"/>
          <w:spacing w:val="27"/>
        </w:rPr>
        <w:t xml:space="preserve"> </w:t>
      </w:r>
      <w:r w:rsidRPr="00587E7A">
        <w:rPr>
          <w:rFonts w:cs="Arial"/>
          <w:spacing w:val="-1"/>
        </w:rPr>
        <w:t>in</w:t>
      </w:r>
      <w:r w:rsidRPr="00587E7A">
        <w:rPr>
          <w:rFonts w:cs="Arial"/>
          <w:spacing w:val="27"/>
        </w:rPr>
        <w:t xml:space="preserve"> </w:t>
      </w:r>
      <w:r w:rsidRPr="00587E7A">
        <w:rPr>
          <w:rFonts w:cs="Arial"/>
        </w:rPr>
        <w:t>a</w:t>
      </w:r>
      <w:r w:rsidRPr="00587E7A">
        <w:rPr>
          <w:rFonts w:cs="Arial"/>
          <w:spacing w:val="27"/>
        </w:rPr>
        <w:t xml:space="preserve"> </w:t>
      </w:r>
      <w:r w:rsidRPr="00587E7A">
        <w:rPr>
          <w:rFonts w:cs="Arial"/>
          <w:spacing w:val="-1"/>
        </w:rPr>
        <w:t>locked</w:t>
      </w:r>
      <w:r w:rsidRPr="00587E7A">
        <w:rPr>
          <w:rFonts w:cs="Arial"/>
          <w:spacing w:val="27"/>
        </w:rPr>
        <w:t xml:space="preserve"> </w:t>
      </w:r>
      <w:r w:rsidRPr="00587E7A">
        <w:rPr>
          <w:rFonts w:cs="Arial"/>
          <w:spacing w:val="-1"/>
        </w:rPr>
        <w:t>room,</w:t>
      </w:r>
      <w:r w:rsidRPr="00587E7A">
        <w:rPr>
          <w:rFonts w:cs="Arial"/>
          <w:spacing w:val="27"/>
        </w:rPr>
        <w:t xml:space="preserve"> </w:t>
      </w:r>
      <w:r w:rsidRPr="00587E7A">
        <w:rPr>
          <w:rFonts w:cs="Arial"/>
          <w:spacing w:val="-1"/>
        </w:rPr>
        <w:t>drawer,</w:t>
      </w:r>
      <w:r w:rsidRPr="00587E7A">
        <w:rPr>
          <w:rFonts w:cs="Arial"/>
          <w:spacing w:val="27"/>
        </w:rPr>
        <w:t xml:space="preserve"> </w:t>
      </w:r>
      <w:r w:rsidRPr="00587E7A">
        <w:rPr>
          <w:rFonts w:cs="Arial"/>
        </w:rPr>
        <w:t>file</w:t>
      </w:r>
      <w:r w:rsidRPr="00587E7A">
        <w:rPr>
          <w:rFonts w:cs="Arial"/>
          <w:spacing w:val="27"/>
        </w:rPr>
        <w:t xml:space="preserve"> </w:t>
      </w:r>
      <w:r w:rsidRPr="00587E7A">
        <w:rPr>
          <w:rFonts w:cs="Arial"/>
          <w:spacing w:val="-1"/>
        </w:rPr>
        <w:t>cabinet,</w:t>
      </w:r>
      <w:r w:rsidRPr="00587E7A">
        <w:rPr>
          <w:rFonts w:cs="Arial"/>
          <w:spacing w:val="39"/>
        </w:rPr>
        <w:t xml:space="preserve"> </w:t>
      </w:r>
      <w:r w:rsidRPr="00587E7A">
        <w:rPr>
          <w:rFonts w:cs="Arial"/>
        </w:rPr>
        <w:t>etc.</w:t>
      </w:r>
    </w:p>
    <w:p w14:paraId="4727CAB6" w14:textId="77777777" w:rsidR="002E1684" w:rsidRDefault="002E1684" w:rsidP="00985A6C">
      <w:pPr>
        <w:pStyle w:val="ListParagraph"/>
        <w:rPr>
          <w:rFonts w:cs="Arial"/>
        </w:rPr>
      </w:pPr>
    </w:p>
    <w:p w14:paraId="5DFC7583" w14:textId="77777777" w:rsidR="00F00036" w:rsidRPr="00587E7A" w:rsidRDefault="003650B4" w:rsidP="00540BD0">
      <w:pPr>
        <w:pStyle w:val="BodyText"/>
        <w:numPr>
          <w:ilvl w:val="0"/>
          <w:numId w:val="57"/>
        </w:numPr>
        <w:tabs>
          <w:tab w:val="left" w:pos="3524"/>
        </w:tabs>
        <w:ind w:right="118"/>
        <w:rPr>
          <w:rFonts w:cs="Arial"/>
        </w:rPr>
      </w:pPr>
      <w:bookmarkStart w:id="182" w:name="(10)_After_the_CSP_returns_to_the_workst"/>
      <w:bookmarkEnd w:id="182"/>
      <w:r w:rsidRPr="00587E7A">
        <w:rPr>
          <w:rFonts w:cs="Arial"/>
        </w:rPr>
        <w:lastRenderedPageBreak/>
        <w:t>After</w:t>
      </w:r>
      <w:r w:rsidRPr="00587E7A">
        <w:rPr>
          <w:rFonts w:cs="Arial"/>
          <w:spacing w:val="2"/>
        </w:rPr>
        <w:t xml:space="preserve"> </w:t>
      </w:r>
      <w:r w:rsidRPr="00587E7A">
        <w:rPr>
          <w:rFonts w:cs="Arial"/>
        </w:rPr>
        <w:t>the</w:t>
      </w:r>
      <w:r w:rsidRPr="00587E7A">
        <w:rPr>
          <w:rFonts w:cs="Arial"/>
          <w:spacing w:val="4"/>
        </w:rPr>
        <w:t xml:space="preserve"> </w:t>
      </w:r>
      <w:r w:rsidRPr="00587E7A">
        <w:rPr>
          <w:rFonts w:cs="Arial"/>
          <w:spacing w:val="-1"/>
        </w:rPr>
        <w:t>CSP</w:t>
      </w:r>
      <w:r w:rsidRPr="00587E7A">
        <w:rPr>
          <w:rFonts w:cs="Arial"/>
          <w:spacing w:val="4"/>
        </w:rPr>
        <w:t xml:space="preserve"> </w:t>
      </w:r>
      <w:r w:rsidRPr="00587E7A">
        <w:rPr>
          <w:rFonts w:cs="Arial"/>
          <w:spacing w:val="-1"/>
        </w:rPr>
        <w:t>returns</w:t>
      </w:r>
      <w:r w:rsidRPr="00587E7A">
        <w:rPr>
          <w:rFonts w:cs="Arial"/>
          <w:spacing w:val="3"/>
        </w:rPr>
        <w:t xml:space="preserve"> </w:t>
      </w:r>
      <w:r w:rsidRPr="00587E7A">
        <w:rPr>
          <w:rFonts w:cs="Arial"/>
        </w:rPr>
        <w:t>to</w:t>
      </w:r>
      <w:r w:rsidRPr="00587E7A">
        <w:rPr>
          <w:rFonts w:cs="Arial"/>
          <w:spacing w:val="4"/>
        </w:rPr>
        <w:t xml:space="preserve"> </w:t>
      </w:r>
      <w:r w:rsidRPr="00587E7A">
        <w:rPr>
          <w:rFonts w:cs="Arial"/>
        </w:rPr>
        <w:t>the</w:t>
      </w:r>
      <w:r w:rsidRPr="00587E7A">
        <w:rPr>
          <w:rFonts w:cs="Arial"/>
          <w:spacing w:val="4"/>
        </w:rPr>
        <w:t xml:space="preserve"> </w:t>
      </w:r>
      <w:r w:rsidRPr="00587E7A">
        <w:rPr>
          <w:rFonts w:cs="Arial"/>
          <w:spacing w:val="-1"/>
        </w:rPr>
        <w:t>workstation,</w:t>
      </w:r>
      <w:r w:rsidRPr="00587E7A">
        <w:rPr>
          <w:rFonts w:cs="Arial"/>
          <w:spacing w:val="1"/>
        </w:rPr>
        <w:t xml:space="preserve"> </w:t>
      </w:r>
      <w:r w:rsidRPr="00587E7A">
        <w:rPr>
          <w:rFonts w:cs="Arial"/>
        </w:rPr>
        <w:t>the</w:t>
      </w:r>
      <w:r w:rsidRPr="00587E7A">
        <w:rPr>
          <w:rFonts w:cs="Arial"/>
          <w:spacing w:val="4"/>
        </w:rPr>
        <w:t xml:space="preserve"> </w:t>
      </w:r>
      <w:r w:rsidRPr="00587E7A">
        <w:rPr>
          <w:rFonts w:cs="Arial"/>
          <w:spacing w:val="-1"/>
        </w:rPr>
        <w:t>chain-of-custody</w:t>
      </w:r>
      <w:r w:rsidRPr="00587E7A">
        <w:rPr>
          <w:rFonts w:cs="Arial"/>
          <w:spacing w:val="41"/>
        </w:rPr>
        <w:t xml:space="preserve"> </w:t>
      </w:r>
      <w:r w:rsidRPr="00587E7A">
        <w:rPr>
          <w:rFonts w:cs="Arial"/>
          <w:spacing w:val="-1"/>
        </w:rPr>
        <w:t>process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continue.</w:t>
      </w:r>
    </w:p>
    <w:p w14:paraId="393514DB" w14:textId="77777777" w:rsidR="00F00036" w:rsidRPr="00587E7A" w:rsidRDefault="00F00036" w:rsidP="00985A6C">
      <w:pPr>
        <w:spacing w:before="10"/>
        <w:rPr>
          <w:rFonts w:ascii="Arial" w:eastAsia="Arial" w:hAnsi="Arial" w:cs="Arial"/>
          <w:sz w:val="20"/>
          <w:szCs w:val="20"/>
        </w:rPr>
      </w:pPr>
    </w:p>
    <w:p w14:paraId="446DEF79" w14:textId="77777777" w:rsidR="00F00036" w:rsidRPr="00587E7A" w:rsidRDefault="003650B4" w:rsidP="00540BD0">
      <w:pPr>
        <w:pStyle w:val="BodyText"/>
        <w:numPr>
          <w:ilvl w:val="0"/>
          <w:numId w:val="57"/>
        </w:numPr>
        <w:tabs>
          <w:tab w:val="left" w:pos="3524"/>
        </w:tabs>
        <w:ind w:right="121"/>
        <w:rPr>
          <w:rFonts w:cs="Arial"/>
        </w:rPr>
      </w:pPr>
      <w:bookmarkStart w:id="183" w:name="(11)_If_the_CSP_is_leaving_for_an_extend"/>
      <w:bookmarkEnd w:id="183"/>
      <w:r w:rsidRPr="00587E7A">
        <w:rPr>
          <w:rFonts w:cs="Arial"/>
        </w:rPr>
        <w:t>If</w:t>
      </w:r>
      <w:r w:rsidRPr="00587E7A">
        <w:rPr>
          <w:rFonts w:cs="Arial"/>
          <w:spacing w:val="10"/>
        </w:rPr>
        <w:t xml:space="preserve"> </w:t>
      </w:r>
      <w:r w:rsidRPr="00587E7A">
        <w:rPr>
          <w:rFonts w:cs="Arial"/>
          <w:spacing w:val="-1"/>
        </w:rPr>
        <w:t>the</w:t>
      </w:r>
      <w:r w:rsidRPr="00587E7A">
        <w:rPr>
          <w:rFonts w:cs="Arial"/>
          <w:spacing w:val="11"/>
        </w:rPr>
        <w:t xml:space="preserve"> </w:t>
      </w:r>
      <w:r w:rsidRPr="00587E7A">
        <w:rPr>
          <w:rFonts w:cs="Arial"/>
          <w:spacing w:val="-1"/>
        </w:rPr>
        <w:t>CSP</w:t>
      </w:r>
      <w:r w:rsidRPr="00587E7A">
        <w:rPr>
          <w:rFonts w:cs="Arial"/>
          <w:spacing w:val="10"/>
        </w:rPr>
        <w:t xml:space="preserve"> </w:t>
      </w:r>
      <w:r w:rsidRPr="00587E7A">
        <w:rPr>
          <w:rFonts w:cs="Arial"/>
          <w:spacing w:val="-1"/>
        </w:rPr>
        <w:t>is</w:t>
      </w:r>
      <w:r w:rsidRPr="00587E7A">
        <w:rPr>
          <w:rFonts w:cs="Arial"/>
          <w:spacing w:val="10"/>
        </w:rPr>
        <w:t xml:space="preserve"> </w:t>
      </w:r>
      <w:r w:rsidRPr="00587E7A">
        <w:rPr>
          <w:rFonts w:cs="Arial"/>
          <w:spacing w:val="-1"/>
        </w:rPr>
        <w:t>leaving</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rPr>
        <w:t>an</w:t>
      </w:r>
      <w:r w:rsidRPr="00587E7A">
        <w:rPr>
          <w:rFonts w:cs="Arial"/>
          <w:spacing w:val="8"/>
        </w:rPr>
        <w:t xml:space="preserve"> </w:t>
      </w:r>
      <w:r w:rsidRPr="00587E7A">
        <w:rPr>
          <w:rFonts w:cs="Arial"/>
          <w:spacing w:val="-1"/>
        </w:rPr>
        <w:t>extended</w:t>
      </w:r>
      <w:r w:rsidRPr="00587E7A">
        <w:rPr>
          <w:rFonts w:cs="Arial"/>
          <w:spacing w:val="11"/>
        </w:rPr>
        <w:t xml:space="preserve"> </w:t>
      </w:r>
      <w:r w:rsidRPr="00587E7A">
        <w:rPr>
          <w:rFonts w:cs="Arial"/>
          <w:spacing w:val="-1"/>
        </w:rPr>
        <w:t>period</w:t>
      </w:r>
      <w:r w:rsidRPr="00587E7A">
        <w:rPr>
          <w:rFonts w:cs="Arial"/>
          <w:spacing w:val="8"/>
        </w:rPr>
        <w:t xml:space="preserve"> </w:t>
      </w:r>
      <w:r w:rsidRPr="00587E7A">
        <w:rPr>
          <w:rFonts w:cs="Arial"/>
          <w:spacing w:val="-1"/>
        </w:rPr>
        <w:t>of</w:t>
      </w:r>
      <w:r w:rsidRPr="00587E7A">
        <w:rPr>
          <w:rFonts w:cs="Arial"/>
          <w:spacing w:val="12"/>
        </w:rPr>
        <w:t xml:space="preserve"> </w:t>
      </w:r>
      <w:r w:rsidRPr="00587E7A">
        <w:rPr>
          <w:rFonts w:cs="Arial"/>
          <w:spacing w:val="-1"/>
        </w:rPr>
        <w:t>time,</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specimen</w:t>
      </w:r>
      <w:r w:rsidRPr="00587E7A">
        <w:rPr>
          <w:rFonts w:cs="Arial"/>
          <w:spacing w:val="27"/>
        </w:rPr>
        <w:t xml:space="preserve"> </w:t>
      </w:r>
      <w:r w:rsidRPr="00587E7A">
        <w:rPr>
          <w:rFonts w:cs="Arial"/>
          <w:spacing w:val="-1"/>
        </w:rPr>
        <w:t>shall</w:t>
      </w:r>
      <w:r w:rsidRPr="00587E7A">
        <w:rPr>
          <w:rFonts w:cs="Arial"/>
        </w:rPr>
        <w:t xml:space="preserve"> be</w:t>
      </w:r>
      <w:r w:rsidRPr="00587E7A">
        <w:rPr>
          <w:rFonts w:cs="Arial"/>
          <w:spacing w:val="-1"/>
        </w:rPr>
        <w:t xml:space="preserve"> packaged </w:t>
      </w:r>
      <w:r w:rsidRPr="00587E7A">
        <w:rPr>
          <w:rFonts w:cs="Arial"/>
        </w:rPr>
        <w:t>for</w:t>
      </w:r>
      <w:r w:rsidRPr="00587E7A">
        <w:rPr>
          <w:rFonts w:cs="Arial"/>
          <w:spacing w:val="-3"/>
        </w:rPr>
        <w:t xml:space="preserve"> </w:t>
      </w:r>
      <w:r w:rsidRPr="00587E7A">
        <w:rPr>
          <w:rFonts w:cs="Arial"/>
          <w:spacing w:val="-1"/>
        </w:rPr>
        <w:t>shipment</w:t>
      </w:r>
      <w:r w:rsidRPr="00587E7A">
        <w:rPr>
          <w:rFonts w:cs="Arial"/>
          <w:spacing w:val="-2"/>
        </w:rPr>
        <w:t xml:space="preserve"> </w:t>
      </w:r>
      <w:r w:rsidRPr="00587E7A">
        <w:rPr>
          <w:rFonts w:cs="Arial"/>
          <w:spacing w:val="-1"/>
        </w:rPr>
        <w:t>before</w:t>
      </w:r>
      <w:r w:rsidRPr="00587E7A">
        <w:rPr>
          <w:rFonts w:cs="Arial"/>
          <w:spacing w:val="1"/>
        </w:rPr>
        <w:t xml:space="preserve"> </w:t>
      </w:r>
      <w:r w:rsidRPr="00587E7A">
        <w:rPr>
          <w:rFonts w:cs="Arial"/>
          <w:spacing w:val="-1"/>
        </w:rPr>
        <w:t>he</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rPr>
        <w:t>she</w:t>
      </w:r>
      <w:r w:rsidRPr="00587E7A">
        <w:rPr>
          <w:rFonts w:cs="Arial"/>
          <w:spacing w:val="1"/>
        </w:rPr>
        <w:t xml:space="preserve"> </w:t>
      </w:r>
      <w:r w:rsidRPr="00587E7A">
        <w:rPr>
          <w:rFonts w:cs="Arial"/>
          <w:spacing w:val="-1"/>
        </w:rPr>
        <w:t>leaves</w:t>
      </w:r>
      <w:r w:rsidRPr="00587E7A">
        <w:rPr>
          <w:rFonts w:cs="Arial"/>
        </w:rPr>
        <w:t xml:space="preserve"> the</w:t>
      </w:r>
      <w:r w:rsidRPr="00587E7A">
        <w:rPr>
          <w:rFonts w:cs="Arial"/>
          <w:spacing w:val="1"/>
        </w:rPr>
        <w:t xml:space="preserve"> </w:t>
      </w:r>
      <w:r w:rsidRPr="00587E7A">
        <w:rPr>
          <w:rFonts w:cs="Arial"/>
          <w:spacing w:val="-1"/>
        </w:rPr>
        <w:t>site.</w:t>
      </w:r>
    </w:p>
    <w:p w14:paraId="4888CD99" w14:textId="77777777" w:rsidR="00F00036" w:rsidRPr="00587E7A" w:rsidRDefault="00F00036" w:rsidP="00985A6C">
      <w:pPr>
        <w:spacing w:before="10"/>
        <w:rPr>
          <w:rFonts w:ascii="Arial" w:eastAsia="Arial" w:hAnsi="Arial" w:cs="Arial"/>
          <w:sz w:val="20"/>
          <w:szCs w:val="20"/>
        </w:rPr>
      </w:pPr>
    </w:p>
    <w:p w14:paraId="43443BDA" w14:textId="77777777" w:rsidR="00F00036" w:rsidRPr="00587E7A" w:rsidRDefault="003650B4" w:rsidP="00540BD0">
      <w:pPr>
        <w:pStyle w:val="BodyText"/>
        <w:numPr>
          <w:ilvl w:val="0"/>
          <w:numId w:val="57"/>
        </w:numPr>
        <w:tabs>
          <w:tab w:val="left" w:pos="3524"/>
        </w:tabs>
        <w:ind w:right="119"/>
        <w:rPr>
          <w:rFonts w:cs="Arial"/>
        </w:rPr>
      </w:pPr>
      <w:bookmarkStart w:id="184" w:name="(12)_Upon_completion_of_the_collection_p"/>
      <w:bookmarkEnd w:id="184"/>
      <w:r w:rsidRPr="00587E7A">
        <w:rPr>
          <w:rFonts w:cs="Arial"/>
          <w:spacing w:val="-1"/>
        </w:rPr>
        <w:t>Upon</w:t>
      </w:r>
      <w:r w:rsidRPr="00587E7A">
        <w:rPr>
          <w:rFonts w:cs="Arial"/>
          <w:spacing w:val="11"/>
        </w:rPr>
        <w:t xml:space="preserve"> </w:t>
      </w:r>
      <w:r w:rsidRPr="00587E7A">
        <w:rPr>
          <w:rFonts w:cs="Arial"/>
          <w:spacing w:val="-1"/>
        </w:rPr>
        <w:t>completion</w:t>
      </w:r>
      <w:r w:rsidRPr="00587E7A">
        <w:rPr>
          <w:rFonts w:cs="Arial"/>
          <w:spacing w:val="11"/>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11"/>
        </w:rPr>
        <w:t xml:space="preserve"> </w:t>
      </w:r>
      <w:r w:rsidRPr="00587E7A">
        <w:rPr>
          <w:rFonts w:cs="Arial"/>
          <w:spacing w:val="-1"/>
        </w:rPr>
        <w:t>collection</w:t>
      </w:r>
      <w:r w:rsidRPr="00587E7A">
        <w:rPr>
          <w:rFonts w:cs="Arial"/>
          <w:spacing w:val="11"/>
        </w:rPr>
        <w:t xml:space="preserve"> </w:t>
      </w:r>
      <w:r w:rsidRPr="00587E7A">
        <w:rPr>
          <w:rFonts w:cs="Arial"/>
          <w:spacing w:val="-1"/>
        </w:rPr>
        <w:t>process,</w:t>
      </w:r>
      <w:r w:rsidRPr="00587E7A">
        <w:rPr>
          <w:rFonts w:cs="Arial"/>
          <w:spacing w:val="8"/>
        </w:rPr>
        <w:t xml:space="preserve"> </w:t>
      </w:r>
      <w:r w:rsidRPr="00587E7A">
        <w:rPr>
          <w:rFonts w:cs="Arial"/>
          <w:spacing w:val="-1"/>
        </w:rPr>
        <w:t>tested</w:t>
      </w:r>
      <w:r w:rsidRPr="00587E7A">
        <w:rPr>
          <w:rFonts w:cs="Arial"/>
          <w:spacing w:val="8"/>
        </w:rPr>
        <w:t xml:space="preserve"> </w:t>
      </w:r>
      <w:r w:rsidRPr="00587E7A">
        <w:rPr>
          <w:rFonts w:cs="Arial"/>
          <w:spacing w:val="-1"/>
        </w:rPr>
        <w:t>employees</w:t>
      </w:r>
      <w:r w:rsidRPr="00587E7A">
        <w:rPr>
          <w:rFonts w:cs="Arial"/>
          <w:spacing w:val="10"/>
        </w:rPr>
        <w:t xml:space="preserve"> </w:t>
      </w:r>
      <w:r w:rsidRPr="00587E7A">
        <w:rPr>
          <w:rFonts w:cs="Arial"/>
          <w:spacing w:val="-1"/>
        </w:rPr>
        <w:t>shall</w:t>
      </w:r>
      <w:r w:rsidRPr="00587E7A">
        <w:rPr>
          <w:rFonts w:cs="Arial"/>
          <w:spacing w:val="49"/>
        </w:rPr>
        <w:t xml:space="preserve"> </w:t>
      </w:r>
      <w:r w:rsidRPr="00587E7A">
        <w:rPr>
          <w:rFonts w:cs="Arial"/>
          <w:spacing w:val="-1"/>
        </w:rPr>
        <w:t>receive</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rPr>
        <w:t>copy</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laboratory</w:t>
      </w:r>
      <w:r w:rsidRPr="00587E7A">
        <w:rPr>
          <w:rFonts w:cs="Arial"/>
          <w:spacing w:val="-2"/>
        </w:rPr>
        <w:t xml:space="preserve"> </w:t>
      </w:r>
      <w:r w:rsidRPr="00587E7A">
        <w:rPr>
          <w:rFonts w:cs="Arial"/>
          <w:spacing w:val="-1"/>
        </w:rPr>
        <w:t>Chain-of-Custody</w:t>
      </w:r>
      <w:r w:rsidRPr="00587E7A">
        <w:rPr>
          <w:rFonts w:cs="Arial"/>
          <w:spacing w:val="-2"/>
        </w:rPr>
        <w:t xml:space="preserve"> </w:t>
      </w:r>
      <w:r w:rsidRPr="00587E7A">
        <w:rPr>
          <w:rFonts w:cs="Arial"/>
        </w:rPr>
        <w:t>form.</w:t>
      </w:r>
    </w:p>
    <w:p w14:paraId="2BB8E8CC" w14:textId="77777777" w:rsidR="00F00036" w:rsidRPr="00587E7A" w:rsidRDefault="00F00036" w:rsidP="00985A6C">
      <w:pPr>
        <w:spacing w:before="10"/>
        <w:rPr>
          <w:rFonts w:ascii="Arial" w:eastAsia="Arial" w:hAnsi="Arial" w:cs="Arial"/>
          <w:sz w:val="20"/>
          <w:szCs w:val="20"/>
        </w:rPr>
      </w:pPr>
    </w:p>
    <w:p w14:paraId="6FC7A256" w14:textId="77777777" w:rsidR="00F00036" w:rsidRPr="00587E7A" w:rsidRDefault="003650B4" w:rsidP="00540BD0">
      <w:pPr>
        <w:pStyle w:val="BodyText"/>
        <w:numPr>
          <w:ilvl w:val="0"/>
          <w:numId w:val="57"/>
        </w:numPr>
        <w:tabs>
          <w:tab w:val="left" w:pos="3524"/>
        </w:tabs>
        <w:ind w:right="118"/>
        <w:rPr>
          <w:rFonts w:cs="Arial"/>
        </w:rPr>
      </w:pPr>
      <w:bookmarkStart w:id="185" w:name="(13)_The_reverse_side_of_the_employee’s_"/>
      <w:bookmarkEnd w:id="185"/>
      <w:r w:rsidRPr="00587E7A">
        <w:rPr>
          <w:rFonts w:cs="Arial"/>
        </w:rPr>
        <w:t>The</w:t>
      </w:r>
      <w:r w:rsidRPr="00587E7A">
        <w:rPr>
          <w:rFonts w:cs="Arial"/>
          <w:spacing w:val="39"/>
        </w:rPr>
        <w:t xml:space="preserve"> </w:t>
      </w:r>
      <w:r w:rsidRPr="00587E7A">
        <w:rPr>
          <w:rFonts w:cs="Arial"/>
          <w:spacing w:val="-1"/>
        </w:rPr>
        <w:t>reverse</w:t>
      </w:r>
      <w:r w:rsidRPr="00587E7A">
        <w:rPr>
          <w:rFonts w:cs="Arial"/>
          <w:spacing w:val="40"/>
        </w:rPr>
        <w:t xml:space="preserve"> </w:t>
      </w:r>
      <w:r w:rsidRPr="00587E7A">
        <w:rPr>
          <w:rFonts w:cs="Arial"/>
          <w:spacing w:val="-1"/>
        </w:rPr>
        <w:t>side</w:t>
      </w:r>
      <w:r w:rsidRPr="00587E7A">
        <w:rPr>
          <w:rFonts w:cs="Arial"/>
          <w:spacing w:val="40"/>
        </w:rPr>
        <w:t xml:space="preserve"> </w:t>
      </w:r>
      <w:r w:rsidRPr="00587E7A">
        <w:rPr>
          <w:rFonts w:cs="Arial"/>
          <w:spacing w:val="-1"/>
        </w:rPr>
        <w:t>of</w:t>
      </w:r>
      <w:r w:rsidRPr="00587E7A">
        <w:rPr>
          <w:rFonts w:cs="Arial"/>
          <w:spacing w:val="41"/>
        </w:rPr>
        <w:t xml:space="preserve"> </w:t>
      </w:r>
      <w:r w:rsidRPr="00587E7A">
        <w:rPr>
          <w:rFonts w:cs="Arial"/>
          <w:spacing w:val="-1"/>
        </w:rPr>
        <w:t>the</w:t>
      </w:r>
      <w:r w:rsidRPr="00587E7A">
        <w:rPr>
          <w:rFonts w:cs="Arial"/>
          <w:spacing w:val="40"/>
        </w:rPr>
        <w:t xml:space="preserve"> </w:t>
      </w:r>
      <w:r w:rsidRPr="00587E7A">
        <w:rPr>
          <w:rFonts w:cs="Arial"/>
          <w:spacing w:val="-1"/>
        </w:rPr>
        <w:t>employee’s</w:t>
      </w:r>
      <w:r w:rsidRPr="00587E7A">
        <w:rPr>
          <w:rFonts w:cs="Arial"/>
          <w:spacing w:val="39"/>
        </w:rPr>
        <w:t xml:space="preserve"> </w:t>
      </w:r>
      <w:r w:rsidRPr="00587E7A">
        <w:rPr>
          <w:rFonts w:cs="Arial"/>
          <w:spacing w:val="-1"/>
        </w:rPr>
        <w:t>Chain-of-Custody</w:t>
      </w:r>
      <w:r w:rsidRPr="00587E7A">
        <w:rPr>
          <w:rFonts w:cs="Arial"/>
          <w:spacing w:val="36"/>
        </w:rPr>
        <w:t xml:space="preserve"> </w:t>
      </w:r>
      <w:r w:rsidRPr="00587E7A">
        <w:rPr>
          <w:rFonts w:cs="Arial"/>
          <w:spacing w:val="-1"/>
        </w:rPr>
        <w:t>form</w:t>
      </w:r>
      <w:r w:rsidRPr="00587E7A">
        <w:rPr>
          <w:rFonts w:cs="Arial"/>
          <w:spacing w:val="39"/>
        </w:rPr>
        <w:t xml:space="preserve"> </w:t>
      </w:r>
      <w:r w:rsidRPr="00587E7A">
        <w:rPr>
          <w:rFonts w:cs="Arial"/>
          <w:spacing w:val="-1"/>
        </w:rPr>
        <w:t>shall</w:t>
      </w:r>
      <w:r w:rsidRPr="00587E7A">
        <w:rPr>
          <w:rFonts w:cs="Arial"/>
          <w:spacing w:val="47"/>
        </w:rPr>
        <w:t xml:space="preserve"> </w:t>
      </w:r>
      <w:r w:rsidRPr="00587E7A">
        <w:rPr>
          <w:rFonts w:cs="Arial"/>
          <w:spacing w:val="-1"/>
        </w:rPr>
        <w:t>contain</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list</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over-the-counter</w:t>
      </w:r>
      <w:r w:rsidRPr="00587E7A">
        <w:rPr>
          <w:rFonts w:cs="Arial"/>
          <w:spacing w:val="16"/>
        </w:rPr>
        <w:t xml:space="preserve"> </w:t>
      </w:r>
      <w:r w:rsidRPr="00587E7A">
        <w:rPr>
          <w:rFonts w:cs="Arial"/>
          <w:spacing w:val="-1"/>
        </w:rPr>
        <w:t>and</w:t>
      </w:r>
      <w:r w:rsidRPr="00587E7A">
        <w:rPr>
          <w:rFonts w:cs="Arial"/>
          <w:spacing w:val="18"/>
        </w:rPr>
        <w:t xml:space="preserve"> </w:t>
      </w:r>
      <w:r w:rsidRPr="00587E7A">
        <w:rPr>
          <w:rFonts w:cs="Arial"/>
          <w:spacing w:val="-1"/>
        </w:rPr>
        <w:t>prescription</w:t>
      </w:r>
      <w:r w:rsidRPr="00587E7A">
        <w:rPr>
          <w:rFonts w:cs="Arial"/>
          <w:spacing w:val="18"/>
        </w:rPr>
        <w:t xml:space="preserve"> </w:t>
      </w:r>
      <w:r w:rsidRPr="00587E7A">
        <w:rPr>
          <w:rFonts w:cs="Arial"/>
          <w:spacing w:val="-1"/>
        </w:rPr>
        <w:t>medications</w:t>
      </w:r>
      <w:r w:rsidRPr="00587E7A">
        <w:rPr>
          <w:rFonts w:cs="Arial"/>
          <w:spacing w:val="57"/>
        </w:rPr>
        <w:t xml:space="preserve"> </w:t>
      </w:r>
      <w:r w:rsidRPr="00587E7A">
        <w:rPr>
          <w:rFonts w:cs="Arial"/>
        </w:rPr>
        <w:t xml:space="preserve">that </w:t>
      </w:r>
      <w:r w:rsidRPr="00587E7A">
        <w:rPr>
          <w:rFonts w:cs="Arial"/>
          <w:spacing w:val="-1"/>
        </w:rPr>
        <w:t>can</w:t>
      </w:r>
      <w:r w:rsidRPr="00587E7A">
        <w:rPr>
          <w:rFonts w:cs="Arial"/>
          <w:spacing w:val="1"/>
        </w:rPr>
        <w:t xml:space="preserve"> </w:t>
      </w:r>
      <w:r w:rsidRPr="00587E7A">
        <w:rPr>
          <w:rFonts w:cs="Arial"/>
          <w:spacing w:val="-1"/>
        </w:rPr>
        <w:t>interfere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 xml:space="preserve">drug </w:t>
      </w:r>
      <w:r w:rsidRPr="00587E7A">
        <w:rPr>
          <w:rFonts w:cs="Arial"/>
        </w:rPr>
        <w:t>test</w:t>
      </w:r>
      <w:r w:rsidRPr="00587E7A">
        <w:rPr>
          <w:rFonts w:cs="Arial"/>
          <w:spacing w:val="-2"/>
        </w:rPr>
        <w:t xml:space="preserve"> </w:t>
      </w:r>
      <w:r w:rsidRPr="00587E7A">
        <w:rPr>
          <w:rFonts w:cs="Arial"/>
          <w:spacing w:val="-1"/>
        </w:rPr>
        <w:t>result.</w:t>
      </w:r>
    </w:p>
    <w:p w14:paraId="58ABC157" w14:textId="77777777" w:rsidR="00F00036" w:rsidRDefault="00F00036" w:rsidP="00985A6C">
      <w:pPr>
        <w:rPr>
          <w:rFonts w:ascii="Arial" w:hAnsi="Arial" w:cs="Arial"/>
        </w:rPr>
      </w:pPr>
    </w:p>
    <w:p w14:paraId="5025096F" w14:textId="77777777" w:rsidR="00F00036" w:rsidRPr="00587E7A" w:rsidRDefault="003650B4" w:rsidP="00540BD0">
      <w:pPr>
        <w:pStyle w:val="BodyText"/>
        <w:numPr>
          <w:ilvl w:val="0"/>
          <w:numId w:val="57"/>
        </w:numPr>
        <w:tabs>
          <w:tab w:val="left" w:pos="3524"/>
        </w:tabs>
        <w:spacing w:before="69"/>
        <w:ind w:right="119"/>
        <w:rPr>
          <w:rFonts w:cs="Arial"/>
        </w:rPr>
      </w:pPr>
      <w:bookmarkStart w:id="186" w:name="(14)_This_form_shall_be_provided_to_faci"/>
      <w:bookmarkEnd w:id="186"/>
      <w:r w:rsidRPr="00587E7A">
        <w:rPr>
          <w:rFonts w:cs="Arial"/>
        </w:rPr>
        <w:t>This</w:t>
      </w:r>
      <w:r w:rsidRPr="00587E7A">
        <w:rPr>
          <w:rFonts w:cs="Arial"/>
          <w:spacing w:val="26"/>
        </w:rPr>
        <w:t xml:space="preserve"> </w:t>
      </w:r>
      <w:r w:rsidRPr="00587E7A">
        <w:rPr>
          <w:rFonts w:cs="Arial"/>
          <w:spacing w:val="-1"/>
        </w:rPr>
        <w:t>form</w:t>
      </w:r>
      <w:r w:rsidRPr="00587E7A">
        <w:rPr>
          <w:rFonts w:cs="Arial"/>
          <w:spacing w:val="33"/>
        </w:rPr>
        <w:t xml:space="preserve"> </w:t>
      </w:r>
      <w:r w:rsidRPr="00587E7A">
        <w:rPr>
          <w:rFonts w:cs="Arial"/>
          <w:spacing w:val="-1"/>
        </w:rPr>
        <w:t>shall</w:t>
      </w:r>
      <w:r w:rsidRPr="00587E7A">
        <w:rPr>
          <w:rFonts w:cs="Arial"/>
          <w:spacing w:val="31"/>
        </w:rPr>
        <w:t xml:space="preserve"> </w:t>
      </w:r>
      <w:r w:rsidRPr="00587E7A">
        <w:rPr>
          <w:rFonts w:cs="Arial"/>
          <w:spacing w:val="-1"/>
        </w:rPr>
        <w:t>be</w:t>
      </w:r>
      <w:r w:rsidRPr="00587E7A">
        <w:rPr>
          <w:rFonts w:cs="Arial"/>
          <w:spacing w:val="32"/>
        </w:rPr>
        <w:t xml:space="preserve"> </w:t>
      </w:r>
      <w:r w:rsidRPr="00587E7A">
        <w:rPr>
          <w:rFonts w:cs="Arial"/>
          <w:spacing w:val="-1"/>
        </w:rPr>
        <w:t>provided</w:t>
      </w:r>
      <w:r w:rsidRPr="00587E7A">
        <w:rPr>
          <w:rFonts w:cs="Arial"/>
          <w:spacing w:val="32"/>
        </w:rPr>
        <w:t xml:space="preserve"> </w:t>
      </w:r>
      <w:r w:rsidRPr="00587E7A">
        <w:rPr>
          <w:rFonts w:cs="Arial"/>
        </w:rPr>
        <w:t>to</w:t>
      </w:r>
      <w:r w:rsidRPr="00587E7A">
        <w:rPr>
          <w:rFonts w:cs="Arial"/>
          <w:spacing w:val="30"/>
        </w:rPr>
        <w:t xml:space="preserve"> </w:t>
      </w:r>
      <w:r w:rsidRPr="00587E7A">
        <w:rPr>
          <w:rFonts w:cs="Arial"/>
          <w:spacing w:val="-1"/>
        </w:rPr>
        <w:t>facilitate</w:t>
      </w:r>
      <w:r w:rsidRPr="00587E7A">
        <w:rPr>
          <w:rFonts w:cs="Arial"/>
          <w:spacing w:val="32"/>
        </w:rPr>
        <w:t xml:space="preserve"> </w:t>
      </w:r>
      <w:r w:rsidRPr="00587E7A">
        <w:rPr>
          <w:rFonts w:cs="Arial"/>
          <w:spacing w:val="-1"/>
        </w:rPr>
        <w:t>the</w:t>
      </w:r>
      <w:r w:rsidRPr="00587E7A">
        <w:rPr>
          <w:rFonts w:cs="Arial"/>
          <w:spacing w:val="27"/>
        </w:rPr>
        <w:t xml:space="preserve"> </w:t>
      </w:r>
      <w:r w:rsidRPr="00587E7A">
        <w:rPr>
          <w:rFonts w:cs="Arial"/>
          <w:spacing w:val="-1"/>
        </w:rPr>
        <w:t>employee’s</w:t>
      </w:r>
      <w:r w:rsidRPr="00587E7A">
        <w:rPr>
          <w:rFonts w:cs="Arial"/>
          <w:spacing w:val="31"/>
        </w:rPr>
        <w:t xml:space="preserve"> </w:t>
      </w:r>
      <w:r w:rsidRPr="00587E7A">
        <w:rPr>
          <w:rFonts w:cs="Arial"/>
          <w:spacing w:val="-1"/>
        </w:rPr>
        <w:t>providing</w:t>
      </w:r>
      <w:r w:rsidRPr="00587E7A">
        <w:rPr>
          <w:rFonts w:cs="Arial"/>
          <w:spacing w:val="39"/>
        </w:rPr>
        <w:t xml:space="preserve"> </w:t>
      </w:r>
      <w:r w:rsidRPr="00587E7A">
        <w:rPr>
          <w:rFonts w:cs="Arial"/>
        </w:rPr>
        <w:t>the</w:t>
      </w:r>
      <w:r w:rsidRPr="00587E7A">
        <w:rPr>
          <w:rFonts w:cs="Arial"/>
          <w:spacing w:val="19"/>
        </w:rPr>
        <w:t xml:space="preserve"> </w:t>
      </w:r>
      <w:r w:rsidRPr="00587E7A">
        <w:rPr>
          <w:rFonts w:cs="Arial"/>
          <w:spacing w:val="-1"/>
        </w:rPr>
        <w:t>Medical</w:t>
      </w:r>
      <w:r w:rsidRPr="00587E7A">
        <w:rPr>
          <w:rFonts w:cs="Arial"/>
          <w:spacing w:val="17"/>
        </w:rPr>
        <w:t xml:space="preserve"> </w:t>
      </w:r>
      <w:r w:rsidRPr="00587E7A">
        <w:rPr>
          <w:rFonts w:cs="Arial"/>
          <w:spacing w:val="-1"/>
        </w:rPr>
        <w:t>Review</w:t>
      </w:r>
      <w:r w:rsidRPr="00587E7A">
        <w:rPr>
          <w:rFonts w:cs="Arial"/>
          <w:spacing w:val="17"/>
        </w:rPr>
        <w:t xml:space="preserve"> </w:t>
      </w:r>
      <w:r w:rsidRPr="00587E7A">
        <w:rPr>
          <w:rFonts w:cs="Arial"/>
          <w:spacing w:val="-1"/>
        </w:rPr>
        <w:t>Officer</w:t>
      </w:r>
      <w:r w:rsidRPr="00587E7A">
        <w:rPr>
          <w:rFonts w:cs="Arial"/>
          <w:spacing w:val="17"/>
        </w:rPr>
        <w:t xml:space="preserve"> </w:t>
      </w:r>
      <w:r w:rsidRPr="00587E7A">
        <w:rPr>
          <w:rFonts w:cs="Arial"/>
          <w:spacing w:val="-1"/>
        </w:rPr>
        <w:t>with</w:t>
      </w:r>
      <w:r w:rsidRPr="00587E7A">
        <w:rPr>
          <w:rFonts w:cs="Arial"/>
          <w:spacing w:val="19"/>
        </w:rPr>
        <w:t xml:space="preserve"> </w:t>
      </w:r>
      <w:r w:rsidRPr="00587E7A">
        <w:rPr>
          <w:rFonts w:cs="Arial"/>
          <w:spacing w:val="-1"/>
        </w:rPr>
        <w:t>information</w:t>
      </w:r>
      <w:r w:rsidRPr="00587E7A">
        <w:rPr>
          <w:rFonts w:cs="Arial"/>
          <w:spacing w:val="19"/>
        </w:rPr>
        <w:t xml:space="preserve"> </w:t>
      </w:r>
      <w:r w:rsidRPr="00587E7A">
        <w:rPr>
          <w:rFonts w:cs="Arial"/>
          <w:spacing w:val="-1"/>
        </w:rPr>
        <w:t>necessary</w:t>
      </w:r>
      <w:r w:rsidRPr="00587E7A">
        <w:rPr>
          <w:rFonts w:cs="Arial"/>
          <w:spacing w:val="15"/>
        </w:rPr>
        <w:t xml:space="preserve"> </w:t>
      </w:r>
      <w:r w:rsidRPr="00587E7A">
        <w:rPr>
          <w:rFonts w:cs="Arial"/>
        </w:rPr>
        <w:t>to</w:t>
      </w:r>
      <w:r w:rsidRPr="00587E7A">
        <w:rPr>
          <w:rFonts w:cs="Arial"/>
          <w:spacing w:val="41"/>
        </w:rPr>
        <w:t xml:space="preserve"> </w:t>
      </w:r>
      <w:r w:rsidRPr="00587E7A">
        <w:rPr>
          <w:rFonts w:cs="Arial"/>
          <w:spacing w:val="-1"/>
        </w:rPr>
        <w:t>determine</w:t>
      </w:r>
      <w:r w:rsidRPr="00587E7A">
        <w:rPr>
          <w:rFonts w:cs="Arial"/>
          <w:spacing w:val="65"/>
        </w:rPr>
        <w:t xml:space="preserve"> </w:t>
      </w:r>
      <w:r w:rsidRPr="00587E7A">
        <w:rPr>
          <w:rFonts w:cs="Arial"/>
        </w:rPr>
        <w:t>a</w:t>
      </w:r>
      <w:r w:rsidRPr="00587E7A">
        <w:rPr>
          <w:rFonts w:cs="Arial"/>
          <w:spacing w:val="66"/>
        </w:rPr>
        <w:t xml:space="preserve"> </w:t>
      </w:r>
      <w:r w:rsidRPr="00587E7A">
        <w:rPr>
          <w:rFonts w:cs="Arial"/>
          <w:spacing w:val="-1"/>
        </w:rPr>
        <w:t>verifiable</w:t>
      </w:r>
      <w:r w:rsidRPr="00587E7A">
        <w:rPr>
          <w:rFonts w:cs="Arial"/>
          <w:spacing w:val="64"/>
        </w:rPr>
        <w:t xml:space="preserve"> </w:t>
      </w:r>
      <w:r w:rsidRPr="00587E7A">
        <w:rPr>
          <w:rFonts w:cs="Arial"/>
          <w:spacing w:val="-1"/>
        </w:rPr>
        <w:t>result</w:t>
      </w:r>
      <w:r w:rsidRPr="00587E7A">
        <w:rPr>
          <w:rFonts w:cs="Arial"/>
          <w:spacing w:val="65"/>
        </w:rPr>
        <w:t xml:space="preserve"> </w:t>
      </w:r>
      <w:r w:rsidRPr="00587E7A">
        <w:rPr>
          <w:rFonts w:cs="Arial"/>
          <w:spacing w:val="-1"/>
        </w:rPr>
        <w:t>(either</w:t>
      </w:r>
      <w:r w:rsidRPr="00587E7A">
        <w:rPr>
          <w:rFonts w:cs="Arial"/>
          <w:spacing w:val="64"/>
        </w:rPr>
        <w:t xml:space="preserve"> </w:t>
      </w:r>
      <w:r w:rsidRPr="00587E7A">
        <w:rPr>
          <w:rFonts w:cs="Arial"/>
          <w:spacing w:val="-1"/>
        </w:rPr>
        <w:t>positive</w:t>
      </w:r>
      <w:r w:rsidRPr="00587E7A">
        <w:rPr>
          <w:rFonts w:cs="Arial"/>
          <w:spacing w:val="66"/>
        </w:rPr>
        <w:t xml:space="preserve"> </w:t>
      </w:r>
      <w:r w:rsidRPr="00587E7A">
        <w:rPr>
          <w:rFonts w:cs="Arial"/>
        </w:rPr>
        <w:t>or</w:t>
      </w:r>
      <w:r w:rsidRPr="00587E7A">
        <w:rPr>
          <w:rFonts w:cs="Arial"/>
          <w:spacing w:val="64"/>
        </w:rPr>
        <w:t xml:space="preserve"> </w:t>
      </w:r>
      <w:r w:rsidRPr="00587E7A">
        <w:rPr>
          <w:rFonts w:cs="Arial"/>
          <w:spacing w:val="-1"/>
        </w:rPr>
        <w:t>negative)</w:t>
      </w:r>
      <w:r w:rsidRPr="00587E7A">
        <w:rPr>
          <w:rFonts w:cs="Arial"/>
          <w:spacing w:val="63"/>
        </w:rPr>
        <w:t xml:space="preserve"> </w:t>
      </w:r>
      <w:r w:rsidRPr="00587E7A">
        <w:rPr>
          <w:rFonts w:cs="Arial"/>
          <w:spacing w:val="-1"/>
        </w:rPr>
        <w:t>if</w:t>
      </w:r>
      <w:r w:rsidRPr="00587E7A">
        <w:rPr>
          <w:rFonts w:cs="Arial"/>
          <w:spacing w:val="1"/>
        </w:rPr>
        <w:t xml:space="preserve"> </w:t>
      </w:r>
      <w:r w:rsidRPr="00587E7A">
        <w:rPr>
          <w:rFonts w:cs="Arial"/>
        </w:rPr>
        <w:t>the</w:t>
      </w:r>
      <w:r w:rsidRPr="00587E7A">
        <w:rPr>
          <w:rFonts w:cs="Arial"/>
          <w:spacing w:val="55"/>
        </w:rPr>
        <w:t xml:space="preserve"> </w:t>
      </w:r>
      <w:r w:rsidRPr="00587E7A">
        <w:rPr>
          <w:rFonts w:cs="Arial"/>
          <w:spacing w:val="-1"/>
        </w:rPr>
        <w:t>testing laboratory</w:t>
      </w:r>
      <w:r w:rsidRPr="00587E7A">
        <w:rPr>
          <w:rFonts w:cs="Arial"/>
          <w:spacing w:val="-2"/>
        </w:rPr>
        <w:t xml:space="preserve"> </w:t>
      </w:r>
      <w:r w:rsidRPr="00587E7A">
        <w:rPr>
          <w:rFonts w:cs="Arial"/>
          <w:spacing w:val="-1"/>
        </w:rPr>
        <w:t>reports</w:t>
      </w:r>
      <w:r w:rsidRPr="00587E7A">
        <w:rPr>
          <w:rFonts w:cs="Arial"/>
        </w:rPr>
        <w:t xml:space="preserve"> an</w:t>
      </w:r>
      <w:r w:rsidRPr="00587E7A">
        <w:rPr>
          <w:rFonts w:cs="Arial"/>
          <w:spacing w:val="1"/>
        </w:rPr>
        <w:t xml:space="preserve"> </w:t>
      </w:r>
      <w:r w:rsidRPr="00587E7A">
        <w:rPr>
          <w:rFonts w:cs="Arial"/>
          <w:spacing w:val="-1"/>
        </w:rPr>
        <w:t>unverifiable</w:t>
      </w:r>
      <w:r w:rsidRPr="00587E7A">
        <w:rPr>
          <w:rFonts w:cs="Arial"/>
          <w:spacing w:val="1"/>
        </w:rPr>
        <w:t xml:space="preserve"> </w:t>
      </w:r>
      <w:r w:rsidRPr="00587E7A">
        <w:rPr>
          <w:rFonts w:cs="Arial"/>
          <w:spacing w:val="-1"/>
        </w:rPr>
        <w:t>result.</w:t>
      </w:r>
    </w:p>
    <w:p w14:paraId="37E7D791" w14:textId="77777777" w:rsidR="00652249" w:rsidRPr="00587E7A" w:rsidRDefault="00652249" w:rsidP="00985A6C">
      <w:pPr>
        <w:spacing w:before="3"/>
        <w:rPr>
          <w:rFonts w:ascii="Arial" w:eastAsia="Arial" w:hAnsi="Arial" w:cs="Arial"/>
          <w:sz w:val="29"/>
          <w:szCs w:val="29"/>
        </w:rPr>
      </w:pPr>
    </w:p>
    <w:p w14:paraId="5445B343" w14:textId="77777777" w:rsidR="00F00036" w:rsidRPr="00587E7A" w:rsidRDefault="003650B4" w:rsidP="00540BD0">
      <w:pPr>
        <w:pStyle w:val="BodyText"/>
        <w:numPr>
          <w:ilvl w:val="1"/>
          <w:numId w:val="62"/>
        </w:numPr>
        <w:tabs>
          <w:tab w:val="left" w:pos="2984"/>
        </w:tabs>
        <w:ind w:hanging="720"/>
        <w:rPr>
          <w:rFonts w:cs="Arial"/>
        </w:rPr>
      </w:pPr>
      <w:bookmarkStart w:id="187" w:name="F.__Alcohol_Testing:"/>
      <w:bookmarkEnd w:id="187"/>
      <w:r w:rsidRPr="00587E7A">
        <w:rPr>
          <w:rFonts w:cs="Arial"/>
          <w:spacing w:val="-1"/>
        </w:rPr>
        <w:t>Alcohol</w:t>
      </w:r>
      <w:r w:rsidRPr="00587E7A">
        <w:rPr>
          <w:rFonts w:cs="Arial"/>
          <w:spacing w:val="-3"/>
        </w:rPr>
        <w:t xml:space="preserve"> </w:t>
      </w:r>
      <w:r w:rsidRPr="00587E7A">
        <w:rPr>
          <w:rFonts w:cs="Arial"/>
          <w:spacing w:val="-1"/>
        </w:rPr>
        <w:t>Testing:</w:t>
      </w:r>
    </w:p>
    <w:p w14:paraId="10FAE629" w14:textId="77777777" w:rsidR="00F00036" w:rsidRPr="00587E7A" w:rsidRDefault="00F00036" w:rsidP="00985A6C">
      <w:pPr>
        <w:spacing w:before="10"/>
        <w:rPr>
          <w:rFonts w:ascii="Arial" w:eastAsia="Arial" w:hAnsi="Arial" w:cs="Arial"/>
          <w:sz w:val="20"/>
          <w:szCs w:val="20"/>
        </w:rPr>
      </w:pPr>
    </w:p>
    <w:p w14:paraId="045C7E0D" w14:textId="77777777" w:rsidR="00F00036" w:rsidRPr="00587E7A" w:rsidRDefault="003650B4" w:rsidP="00540BD0">
      <w:pPr>
        <w:pStyle w:val="BodyText"/>
        <w:numPr>
          <w:ilvl w:val="0"/>
          <w:numId w:val="56"/>
        </w:numPr>
        <w:tabs>
          <w:tab w:val="left" w:pos="3524"/>
        </w:tabs>
        <w:ind w:right="118"/>
        <w:jc w:val="left"/>
        <w:rPr>
          <w:rFonts w:cs="Arial"/>
        </w:rPr>
      </w:pPr>
      <w:bookmarkStart w:id="188" w:name="(1)__To_preclude_unnecessary_blood_testi"/>
      <w:bookmarkEnd w:id="188"/>
      <w:r w:rsidRPr="00587E7A">
        <w:rPr>
          <w:rFonts w:cs="Arial"/>
          <w:spacing w:val="1"/>
        </w:rPr>
        <w:t>To</w:t>
      </w:r>
      <w:r w:rsidRPr="00587E7A">
        <w:rPr>
          <w:rFonts w:cs="Arial"/>
          <w:spacing w:val="43"/>
        </w:rPr>
        <w:t xml:space="preserve"> </w:t>
      </w:r>
      <w:r w:rsidRPr="00587E7A">
        <w:rPr>
          <w:rFonts w:cs="Arial"/>
          <w:spacing w:val="-1"/>
        </w:rPr>
        <w:t>preclude</w:t>
      </w:r>
      <w:r w:rsidRPr="00587E7A">
        <w:rPr>
          <w:rFonts w:cs="Arial"/>
          <w:spacing w:val="44"/>
        </w:rPr>
        <w:t xml:space="preserve"> </w:t>
      </w:r>
      <w:r w:rsidRPr="00587E7A">
        <w:rPr>
          <w:rFonts w:cs="Arial"/>
          <w:spacing w:val="-1"/>
        </w:rPr>
        <w:t>unnecessary</w:t>
      </w:r>
      <w:r w:rsidRPr="00587E7A">
        <w:rPr>
          <w:rFonts w:cs="Arial"/>
          <w:spacing w:val="43"/>
        </w:rPr>
        <w:t xml:space="preserve"> </w:t>
      </w:r>
      <w:r w:rsidRPr="00587E7A">
        <w:rPr>
          <w:rFonts w:cs="Arial"/>
          <w:spacing w:val="-1"/>
        </w:rPr>
        <w:t>blood</w:t>
      </w:r>
      <w:r w:rsidRPr="00587E7A">
        <w:rPr>
          <w:rFonts w:cs="Arial"/>
          <w:spacing w:val="43"/>
        </w:rPr>
        <w:t xml:space="preserve"> </w:t>
      </w:r>
      <w:r w:rsidRPr="00587E7A">
        <w:rPr>
          <w:rFonts w:cs="Arial"/>
          <w:spacing w:val="-1"/>
        </w:rPr>
        <w:t>testing</w:t>
      </w:r>
      <w:r w:rsidRPr="00587E7A">
        <w:rPr>
          <w:rFonts w:cs="Arial"/>
          <w:spacing w:val="42"/>
        </w:rPr>
        <w:t xml:space="preserve"> </w:t>
      </w:r>
      <w:r w:rsidRPr="00587E7A">
        <w:rPr>
          <w:rFonts w:cs="Arial"/>
        </w:rPr>
        <w:t>for</w:t>
      </w:r>
      <w:r w:rsidRPr="00587E7A">
        <w:rPr>
          <w:rFonts w:cs="Arial"/>
          <w:spacing w:val="43"/>
        </w:rPr>
        <w:t xml:space="preserve"> </w:t>
      </w:r>
      <w:r w:rsidRPr="00587E7A">
        <w:rPr>
          <w:rFonts w:cs="Arial"/>
          <w:spacing w:val="-1"/>
        </w:rPr>
        <w:t>alcohol,</w:t>
      </w:r>
      <w:r w:rsidRPr="00587E7A">
        <w:rPr>
          <w:rFonts w:cs="Arial"/>
          <w:spacing w:val="44"/>
        </w:rPr>
        <w:t xml:space="preserve"> </w:t>
      </w:r>
      <w:r w:rsidRPr="00587E7A">
        <w:rPr>
          <w:rFonts w:cs="Arial"/>
          <w:spacing w:val="-2"/>
        </w:rPr>
        <w:t>non-invasive</w:t>
      </w:r>
      <w:r w:rsidRPr="00587E7A">
        <w:rPr>
          <w:rFonts w:cs="Arial"/>
          <w:spacing w:val="62"/>
        </w:rPr>
        <w:t xml:space="preserve"> </w:t>
      </w:r>
      <w:r w:rsidRPr="00587E7A">
        <w:rPr>
          <w:rFonts w:cs="Arial"/>
          <w:spacing w:val="-1"/>
        </w:rPr>
        <w:t>collection-site</w:t>
      </w:r>
      <w:r w:rsidRPr="00587E7A">
        <w:rPr>
          <w:rFonts w:cs="Arial"/>
          <w:spacing w:val="3"/>
        </w:rPr>
        <w:t xml:space="preserve"> </w:t>
      </w:r>
      <w:r w:rsidRPr="00587E7A">
        <w:rPr>
          <w:rFonts w:cs="Arial"/>
          <w:spacing w:val="-2"/>
        </w:rPr>
        <w:t>saliva</w:t>
      </w:r>
      <w:r w:rsidRPr="00587E7A">
        <w:rPr>
          <w:rFonts w:cs="Arial"/>
          <w:spacing w:val="3"/>
        </w:rPr>
        <w:t xml:space="preserve"> </w:t>
      </w:r>
      <w:r w:rsidRPr="00587E7A">
        <w:rPr>
          <w:rFonts w:cs="Arial"/>
        </w:rPr>
        <w:t>and/or</w:t>
      </w:r>
      <w:r w:rsidRPr="00587E7A">
        <w:rPr>
          <w:rFonts w:cs="Arial"/>
          <w:spacing w:val="-1"/>
        </w:rPr>
        <w:t xml:space="preserve"> </w:t>
      </w:r>
      <w:r w:rsidR="0051306F" w:rsidRPr="00587E7A">
        <w:rPr>
          <w:rFonts w:cs="Arial"/>
          <w:spacing w:val="-1"/>
        </w:rPr>
        <w:t>breathe</w:t>
      </w:r>
      <w:r w:rsidRPr="00587E7A">
        <w:rPr>
          <w:rFonts w:cs="Arial"/>
          <w:spacing w:val="3"/>
        </w:rPr>
        <w:t xml:space="preserve"> </w:t>
      </w:r>
      <w:r w:rsidRPr="00587E7A">
        <w:rPr>
          <w:rFonts w:cs="Arial"/>
          <w:spacing w:val="-1"/>
        </w:rPr>
        <w:t>screening,</w:t>
      </w:r>
      <w:r w:rsidRPr="00587E7A">
        <w:rPr>
          <w:rFonts w:cs="Arial"/>
          <w:spacing w:val="3"/>
        </w:rPr>
        <w:t xml:space="preserve"> </w:t>
      </w:r>
      <w:r w:rsidRPr="00587E7A">
        <w:rPr>
          <w:rFonts w:cs="Arial"/>
        </w:rPr>
        <w:t>tests for</w:t>
      </w:r>
      <w:r w:rsidRPr="00587E7A">
        <w:rPr>
          <w:rFonts w:cs="Arial"/>
          <w:spacing w:val="2"/>
        </w:rPr>
        <w:t xml:space="preserve"> </w:t>
      </w:r>
      <w:r w:rsidRPr="00587E7A">
        <w:rPr>
          <w:rFonts w:cs="Arial"/>
          <w:spacing w:val="-1"/>
        </w:rPr>
        <w:t>alcohol</w:t>
      </w:r>
      <w:r w:rsidRPr="00587E7A">
        <w:rPr>
          <w:rFonts w:cs="Arial"/>
          <w:spacing w:val="2"/>
        </w:rPr>
        <w:t xml:space="preserve"> </w:t>
      </w:r>
      <w:r w:rsidRPr="00587E7A">
        <w:rPr>
          <w:rFonts w:cs="Arial"/>
          <w:spacing w:val="-1"/>
        </w:rPr>
        <w:t>may</w:t>
      </w:r>
      <w:r w:rsidRPr="00587E7A">
        <w:rPr>
          <w:rFonts w:cs="Arial"/>
          <w:spacing w:val="55"/>
        </w:rPr>
        <w:t xml:space="preserve"> </w:t>
      </w:r>
      <w:r w:rsidRPr="00587E7A">
        <w:rPr>
          <w:rFonts w:cs="Arial"/>
        </w:rPr>
        <w:t>be</w:t>
      </w:r>
      <w:r w:rsidRPr="00587E7A">
        <w:rPr>
          <w:rFonts w:cs="Arial"/>
          <w:spacing w:val="23"/>
        </w:rPr>
        <w:t xml:space="preserve"> </w:t>
      </w:r>
      <w:r w:rsidRPr="00587E7A">
        <w:rPr>
          <w:rFonts w:cs="Arial"/>
          <w:spacing w:val="-1"/>
        </w:rPr>
        <w:t>used</w:t>
      </w:r>
      <w:r w:rsidRPr="00587E7A">
        <w:rPr>
          <w:rFonts w:cs="Arial"/>
          <w:spacing w:val="21"/>
        </w:rPr>
        <w:t xml:space="preserve"> </w:t>
      </w:r>
      <w:r w:rsidRPr="00587E7A">
        <w:rPr>
          <w:rFonts w:cs="Arial"/>
          <w:spacing w:val="-1"/>
        </w:rPr>
        <w:t>under</w:t>
      </w:r>
      <w:r w:rsidRPr="00587E7A">
        <w:rPr>
          <w:rFonts w:cs="Arial"/>
          <w:spacing w:val="21"/>
        </w:rPr>
        <w:t xml:space="preserve"> </w:t>
      </w:r>
      <w:r w:rsidRPr="00587E7A">
        <w:rPr>
          <w:rFonts w:cs="Arial"/>
          <w:spacing w:val="-1"/>
        </w:rPr>
        <w:t>the</w:t>
      </w:r>
      <w:r w:rsidRPr="00587E7A">
        <w:rPr>
          <w:rFonts w:cs="Arial"/>
          <w:spacing w:val="21"/>
        </w:rPr>
        <w:t xml:space="preserve"> </w:t>
      </w:r>
      <w:r w:rsidRPr="00587E7A">
        <w:rPr>
          <w:rFonts w:cs="Arial"/>
          <w:spacing w:val="-1"/>
        </w:rPr>
        <w:t>Mandatory</w:t>
      </w:r>
      <w:r w:rsidRPr="00587E7A">
        <w:rPr>
          <w:rFonts w:cs="Arial"/>
          <w:spacing w:val="20"/>
        </w:rPr>
        <w:t xml:space="preserve"> </w:t>
      </w:r>
      <w:r w:rsidRPr="00587E7A">
        <w:rPr>
          <w:rFonts w:cs="Arial"/>
          <w:spacing w:val="-1"/>
        </w:rPr>
        <w:t>Substance</w:t>
      </w:r>
      <w:r w:rsidRPr="00587E7A">
        <w:rPr>
          <w:rFonts w:cs="Arial"/>
          <w:spacing w:val="21"/>
        </w:rPr>
        <w:t xml:space="preserve"> </w:t>
      </w:r>
      <w:r w:rsidRPr="00587E7A">
        <w:rPr>
          <w:rFonts w:cs="Arial"/>
          <w:spacing w:val="-1"/>
        </w:rPr>
        <w:t>Abuse</w:t>
      </w:r>
      <w:r w:rsidRPr="00587E7A">
        <w:rPr>
          <w:rFonts w:cs="Arial"/>
          <w:spacing w:val="23"/>
        </w:rPr>
        <w:t xml:space="preserve"> </w:t>
      </w:r>
      <w:r w:rsidRPr="00587E7A">
        <w:rPr>
          <w:rFonts w:cs="Arial"/>
          <w:spacing w:val="-1"/>
        </w:rPr>
        <w:t>Examination</w:t>
      </w:r>
      <w:r w:rsidRPr="00587E7A">
        <w:rPr>
          <w:rFonts w:cs="Arial"/>
          <w:spacing w:val="45"/>
        </w:rPr>
        <w:t xml:space="preserve"> </w:t>
      </w:r>
      <w:r w:rsidRPr="00587E7A">
        <w:rPr>
          <w:rFonts w:cs="Arial"/>
          <w:spacing w:val="-1"/>
        </w:rPr>
        <w:t>Program</w:t>
      </w:r>
      <w:r w:rsidRPr="00587E7A">
        <w:rPr>
          <w:rFonts w:cs="Arial"/>
          <w:spacing w:val="14"/>
        </w:rPr>
        <w:t xml:space="preserve"> </w:t>
      </w:r>
      <w:r w:rsidRPr="00587E7A">
        <w:rPr>
          <w:rFonts w:cs="Arial"/>
        </w:rPr>
        <w:t>to</w:t>
      </w:r>
      <w:r w:rsidRPr="00587E7A">
        <w:rPr>
          <w:rFonts w:cs="Arial"/>
          <w:spacing w:val="11"/>
        </w:rPr>
        <w:t xml:space="preserve"> </w:t>
      </w:r>
      <w:r w:rsidRPr="00587E7A">
        <w:rPr>
          <w:rFonts w:cs="Arial"/>
          <w:spacing w:val="-1"/>
        </w:rPr>
        <w:t>determine</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need</w:t>
      </w:r>
      <w:r w:rsidRPr="00587E7A">
        <w:rPr>
          <w:rFonts w:cs="Arial"/>
          <w:spacing w:val="11"/>
        </w:rPr>
        <w:t xml:space="preserve"> </w:t>
      </w:r>
      <w:r w:rsidRPr="00587E7A">
        <w:rPr>
          <w:rFonts w:cs="Arial"/>
        </w:rPr>
        <w:t>for</w:t>
      </w:r>
      <w:r w:rsidRPr="00587E7A">
        <w:rPr>
          <w:rFonts w:cs="Arial"/>
          <w:spacing w:val="12"/>
        </w:rPr>
        <w:t xml:space="preserve"> </w:t>
      </w:r>
      <w:r w:rsidRPr="00587E7A">
        <w:rPr>
          <w:rFonts w:cs="Arial"/>
          <w:spacing w:val="-1"/>
        </w:rPr>
        <w:t>blood-alcohol</w:t>
      </w:r>
      <w:r w:rsidRPr="00587E7A">
        <w:rPr>
          <w:rFonts w:cs="Arial"/>
          <w:spacing w:val="12"/>
        </w:rPr>
        <w:t xml:space="preserve"> </w:t>
      </w:r>
      <w:r w:rsidRPr="00587E7A">
        <w:rPr>
          <w:rFonts w:cs="Arial"/>
          <w:spacing w:val="-1"/>
        </w:rPr>
        <w:t>confirmation</w:t>
      </w:r>
      <w:r w:rsidRPr="00587E7A">
        <w:rPr>
          <w:rFonts w:cs="Arial"/>
          <w:spacing w:val="35"/>
        </w:rPr>
        <w:t xml:space="preserve"> </w:t>
      </w:r>
      <w:r w:rsidRPr="00587E7A">
        <w:rPr>
          <w:rFonts w:cs="Arial"/>
          <w:spacing w:val="-1"/>
        </w:rPr>
        <w:t>testing.</w:t>
      </w:r>
    </w:p>
    <w:p w14:paraId="6B5C7350" w14:textId="77777777" w:rsidR="00F00036" w:rsidRPr="00587E7A" w:rsidRDefault="00F00036" w:rsidP="00985A6C">
      <w:pPr>
        <w:spacing w:before="10"/>
        <w:rPr>
          <w:rFonts w:ascii="Arial" w:eastAsia="Arial" w:hAnsi="Arial" w:cs="Arial"/>
          <w:sz w:val="20"/>
          <w:szCs w:val="20"/>
        </w:rPr>
      </w:pPr>
    </w:p>
    <w:p w14:paraId="54C0C5EA" w14:textId="15CB6583" w:rsidR="00F00036" w:rsidRPr="00587E7A" w:rsidRDefault="003650B4" w:rsidP="00540BD0">
      <w:pPr>
        <w:pStyle w:val="BodyText"/>
        <w:numPr>
          <w:ilvl w:val="0"/>
          <w:numId w:val="56"/>
        </w:numPr>
        <w:tabs>
          <w:tab w:val="left" w:pos="3524"/>
        </w:tabs>
        <w:jc w:val="left"/>
        <w:rPr>
          <w:rFonts w:cs="Arial"/>
        </w:rPr>
      </w:pPr>
      <w:bookmarkStart w:id="189" w:name="(2)__If_the_results_of_the_screening_tes"/>
      <w:bookmarkEnd w:id="189"/>
      <w:r w:rsidRPr="00587E7A">
        <w:rPr>
          <w:rFonts w:cs="Arial"/>
        </w:rPr>
        <w:t>If</w:t>
      </w:r>
      <w:r w:rsidRPr="00587E7A">
        <w:rPr>
          <w:rFonts w:cs="Arial"/>
          <w:spacing w:val="41"/>
        </w:rPr>
        <w:t xml:space="preserve"> </w:t>
      </w:r>
      <w:r w:rsidRPr="00587E7A">
        <w:rPr>
          <w:rFonts w:cs="Arial"/>
          <w:spacing w:val="-1"/>
        </w:rPr>
        <w:t>the</w:t>
      </w:r>
      <w:r w:rsidRPr="00587E7A">
        <w:rPr>
          <w:rFonts w:cs="Arial"/>
          <w:spacing w:val="40"/>
        </w:rPr>
        <w:t xml:space="preserve"> </w:t>
      </w:r>
      <w:r w:rsidRPr="00587E7A">
        <w:rPr>
          <w:rFonts w:cs="Arial"/>
          <w:spacing w:val="-1"/>
        </w:rPr>
        <w:t>results</w:t>
      </w:r>
      <w:r w:rsidRPr="00587E7A">
        <w:rPr>
          <w:rFonts w:cs="Arial"/>
          <w:spacing w:val="39"/>
        </w:rPr>
        <w:t xml:space="preserve"> </w:t>
      </w:r>
      <w:r w:rsidRPr="00587E7A">
        <w:rPr>
          <w:rFonts w:cs="Arial"/>
          <w:spacing w:val="-1"/>
        </w:rPr>
        <w:t>of</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screening</w:t>
      </w:r>
      <w:r w:rsidRPr="00587E7A">
        <w:rPr>
          <w:rFonts w:cs="Arial"/>
          <w:spacing w:val="37"/>
        </w:rPr>
        <w:t xml:space="preserve"> </w:t>
      </w:r>
      <w:r w:rsidRPr="00587E7A">
        <w:rPr>
          <w:rFonts w:cs="Arial"/>
        </w:rPr>
        <w:t>test</w:t>
      </w:r>
      <w:r w:rsidRPr="00587E7A">
        <w:rPr>
          <w:rFonts w:cs="Arial"/>
          <w:spacing w:val="39"/>
        </w:rPr>
        <w:t xml:space="preserve"> </w:t>
      </w:r>
      <w:r w:rsidRPr="00587E7A">
        <w:rPr>
          <w:rFonts w:cs="Arial"/>
          <w:spacing w:val="-1"/>
        </w:rPr>
        <w:t>produce</w:t>
      </w:r>
      <w:r w:rsidRPr="00587E7A">
        <w:rPr>
          <w:rFonts w:cs="Arial"/>
          <w:spacing w:val="36"/>
        </w:rPr>
        <w:t xml:space="preserve"> </w:t>
      </w:r>
      <w:r w:rsidRPr="00587E7A">
        <w:rPr>
          <w:rFonts w:cs="Arial"/>
        </w:rPr>
        <w:t>a</w:t>
      </w:r>
      <w:r w:rsidRPr="00587E7A">
        <w:rPr>
          <w:rFonts w:cs="Arial"/>
          <w:spacing w:val="40"/>
        </w:rPr>
        <w:t xml:space="preserve"> </w:t>
      </w:r>
      <w:r w:rsidRPr="00587E7A">
        <w:rPr>
          <w:rFonts w:cs="Arial"/>
          <w:spacing w:val="-1"/>
        </w:rPr>
        <w:t>result</w:t>
      </w:r>
      <w:r w:rsidRPr="00587E7A">
        <w:rPr>
          <w:rFonts w:cs="Arial"/>
          <w:spacing w:val="39"/>
        </w:rPr>
        <w:t xml:space="preserve"> </w:t>
      </w:r>
      <w:r w:rsidRPr="00587E7A">
        <w:rPr>
          <w:rFonts w:cs="Arial"/>
          <w:spacing w:val="-1"/>
        </w:rPr>
        <w:t>of</w:t>
      </w:r>
      <w:r w:rsidRPr="00587E7A">
        <w:rPr>
          <w:rFonts w:cs="Arial"/>
          <w:spacing w:val="41"/>
        </w:rPr>
        <w:t xml:space="preserve"> </w:t>
      </w:r>
      <w:r w:rsidRPr="00587E7A">
        <w:rPr>
          <w:rFonts w:cs="Arial"/>
          <w:spacing w:val="-1"/>
        </w:rPr>
        <w:t>less</w:t>
      </w:r>
      <w:r w:rsidRPr="00587E7A">
        <w:rPr>
          <w:rFonts w:cs="Arial"/>
          <w:spacing w:val="39"/>
        </w:rPr>
        <w:t xml:space="preserve"> </w:t>
      </w:r>
      <w:r w:rsidRPr="00587E7A">
        <w:rPr>
          <w:rFonts w:cs="Arial"/>
          <w:spacing w:val="-1"/>
        </w:rPr>
        <w:t>than</w:t>
      </w:r>
      <w:r w:rsidR="00D65D4E">
        <w:rPr>
          <w:rFonts w:cs="Arial"/>
          <w:spacing w:val="-1"/>
        </w:rPr>
        <w:t xml:space="preserve"> </w:t>
      </w:r>
      <w:r w:rsidR="00C32256">
        <w:rPr>
          <w:rFonts w:cs="Arial"/>
          <w:spacing w:val="-1"/>
        </w:rPr>
        <w:t>0.02 g/dL, the results shall be noted by the CSP for verification and reported as negative to the Risk Manager or designee.</w:t>
      </w:r>
    </w:p>
    <w:p w14:paraId="6EE0D3BA" w14:textId="77777777" w:rsidR="00F00036" w:rsidRPr="00587E7A" w:rsidRDefault="00F00036" w:rsidP="00985A6C">
      <w:pPr>
        <w:spacing w:before="10"/>
        <w:rPr>
          <w:rFonts w:ascii="Arial" w:eastAsia="Arial" w:hAnsi="Arial" w:cs="Arial"/>
          <w:sz w:val="20"/>
          <w:szCs w:val="20"/>
        </w:rPr>
      </w:pPr>
    </w:p>
    <w:p w14:paraId="42277F48" w14:textId="37021893" w:rsidR="00F00036" w:rsidRPr="00C32256" w:rsidRDefault="003650B4" w:rsidP="00540BD0">
      <w:pPr>
        <w:pStyle w:val="BodyText"/>
        <w:numPr>
          <w:ilvl w:val="0"/>
          <w:numId w:val="56"/>
        </w:numPr>
        <w:tabs>
          <w:tab w:val="left" w:pos="3524"/>
        </w:tabs>
        <w:ind w:right="120"/>
        <w:jc w:val="left"/>
        <w:rPr>
          <w:rFonts w:cs="Arial"/>
        </w:rPr>
      </w:pPr>
      <w:bookmarkStart w:id="190" w:name="(3)__If_the_results_are_0.02_g/dL_or_gre"/>
      <w:bookmarkEnd w:id="190"/>
      <w:r w:rsidRPr="00587E7A">
        <w:rPr>
          <w:rFonts w:cs="Arial"/>
        </w:rPr>
        <w:t>If</w:t>
      </w:r>
      <w:r w:rsidRPr="00587E7A">
        <w:rPr>
          <w:rFonts w:cs="Arial"/>
          <w:spacing w:val="60"/>
        </w:rPr>
        <w:t xml:space="preserve"> </w:t>
      </w:r>
      <w:r w:rsidRPr="00587E7A">
        <w:rPr>
          <w:rFonts w:cs="Arial"/>
          <w:spacing w:val="-1"/>
        </w:rPr>
        <w:t>the</w:t>
      </w:r>
      <w:r w:rsidRPr="00587E7A">
        <w:rPr>
          <w:rFonts w:cs="Arial"/>
          <w:spacing w:val="61"/>
        </w:rPr>
        <w:t xml:space="preserve"> </w:t>
      </w:r>
      <w:r w:rsidRPr="00587E7A">
        <w:rPr>
          <w:rFonts w:cs="Arial"/>
          <w:spacing w:val="-1"/>
        </w:rPr>
        <w:t>results</w:t>
      </w:r>
      <w:r w:rsidRPr="00587E7A">
        <w:rPr>
          <w:rFonts w:cs="Arial"/>
          <w:spacing w:val="58"/>
        </w:rPr>
        <w:t xml:space="preserve"> </w:t>
      </w:r>
      <w:r w:rsidRPr="00587E7A">
        <w:rPr>
          <w:rFonts w:cs="Arial"/>
          <w:spacing w:val="-1"/>
        </w:rPr>
        <w:t>are</w:t>
      </w:r>
      <w:r w:rsidRPr="00587E7A">
        <w:rPr>
          <w:rFonts w:cs="Arial"/>
          <w:spacing w:val="60"/>
        </w:rPr>
        <w:t xml:space="preserve"> </w:t>
      </w:r>
      <w:r w:rsidRPr="00587E7A">
        <w:rPr>
          <w:rFonts w:cs="Arial"/>
          <w:spacing w:val="-1"/>
        </w:rPr>
        <w:t>0.02</w:t>
      </w:r>
      <w:r w:rsidRPr="00587E7A">
        <w:rPr>
          <w:rFonts w:cs="Arial"/>
          <w:spacing w:val="61"/>
        </w:rPr>
        <w:t xml:space="preserve"> </w:t>
      </w:r>
      <w:r w:rsidRPr="00587E7A">
        <w:rPr>
          <w:rFonts w:cs="Arial"/>
          <w:spacing w:val="-1"/>
        </w:rPr>
        <w:t>g/dL</w:t>
      </w:r>
      <w:r w:rsidRPr="00587E7A">
        <w:rPr>
          <w:rFonts w:cs="Arial"/>
          <w:spacing w:val="61"/>
        </w:rPr>
        <w:t xml:space="preserve"> </w:t>
      </w:r>
      <w:r w:rsidRPr="00587E7A">
        <w:rPr>
          <w:rFonts w:cs="Arial"/>
        </w:rPr>
        <w:t>or</w:t>
      </w:r>
      <w:r w:rsidRPr="00587E7A">
        <w:rPr>
          <w:rFonts w:cs="Arial"/>
          <w:spacing w:val="60"/>
        </w:rPr>
        <w:t xml:space="preserve"> </w:t>
      </w:r>
      <w:r w:rsidRPr="00587E7A">
        <w:rPr>
          <w:rFonts w:cs="Arial"/>
          <w:spacing w:val="-1"/>
        </w:rPr>
        <w:t>greater,</w:t>
      </w:r>
      <w:r w:rsidRPr="00587E7A">
        <w:rPr>
          <w:rFonts w:cs="Arial"/>
          <w:spacing w:val="60"/>
        </w:rPr>
        <w:t xml:space="preserve"> </w:t>
      </w:r>
      <w:r w:rsidRPr="00587E7A">
        <w:rPr>
          <w:rFonts w:cs="Arial"/>
          <w:spacing w:val="-1"/>
        </w:rPr>
        <w:t>the</w:t>
      </w:r>
      <w:r w:rsidRPr="00587E7A">
        <w:rPr>
          <w:rFonts w:cs="Arial"/>
          <w:spacing w:val="61"/>
        </w:rPr>
        <w:t xml:space="preserve"> </w:t>
      </w:r>
      <w:r w:rsidRPr="00587E7A">
        <w:rPr>
          <w:rFonts w:cs="Arial"/>
          <w:spacing w:val="-1"/>
        </w:rPr>
        <w:t>Collector</w:t>
      </w:r>
      <w:r w:rsidRPr="00587E7A">
        <w:rPr>
          <w:rFonts w:cs="Arial"/>
          <w:spacing w:val="60"/>
        </w:rPr>
        <w:t xml:space="preserve"> </w:t>
      </w:r>
      <w:r w:rsidRPr="00587E7A">
        <w:rPr>
          <w:rFonts w:cs="Arial"/>
          <w:spacing w:val="-1"/>
        </w:rPr>
        <w:t>shall</w:t>
      </w:r>
      <w:r w:rsidRPr="00587E7A">
        <w:rPr>
          <w:rFonts w:cs="Arial"/>
          <w:spacing w:val="59"/>
        </w:rPr>
        <w:t xml:space="preserve"> </w:t>
      </w:r>
      <w:r w:rsidRPr="00587E7A">
        <w:rPr>
          <w:rFonts w:cs="Arial"/>
          <w:spacing w:val="-2"/>
        </w:rPr>
        <w:t>wait</w:t>
      </w:r>
      <w:r w:rsidRPr="00587E7A">
        <w:rPr>
          <w:rFonts w:cs="Arial"/>
          <w:spacing w:val="48"/>
        </w:rPr>
        <w:t xml:space="preserve"> </w:t>
      </w:r>
      <w:r w:rsidRPr="00587E7A">
        <w:rPr>
          <w:rFonts w:cs="Arial"/>
          <w:spacing w:val="-1"/>
        </w:rPr>
        <w:t>fifteen</w:t>
      </w:r>
      <w:r w:rsidRPr="00587E7A">
        <w:rPr>
          <w:rFonts w:cs="Arial"/>
          <w:spacing w:val="34"/>
        </w:rPr>
        <w:t xml:space="preserve"> </w:t>
      </w:r>
      <w:r w:rsidRPr="00587E7A">
        <w:rPr>
          <w:rFonts w:cs="Arial"/>
          <w:spacing w:val="-1"/>
        </w:rPr>
        <w:t>minutes</w:t>
      </w:r>
      <w:r w:rsidRPr="00587E7A">
        <w:rPr>
          <w:rFonts w:cs="Arial"/>
          <w:spacing w:val="36"/>
        </w:rPr>
        <w:t xml:space="preserve"> </w:t>
      </w:r>
      <w:r w:rsidRPr="00587E7A">
        <w:rPr>
          <w:rFonts w:cs="Arial"/>
          <w:spacing w:val="-1"/>
        </w:rPr>
        <w:t>and</w:t>
      </w:r>
      <w:r w:rsidRPr="00587E7A">
        <w:rPr>
          <w:rFonts w:cs="Arial"/>
          <w:spacing w:val="35"/>
        </w:rPr>
        <w:t xml:space="preserve"> </w:t>
      </w:r>
      <w:r w:rsidRPr="00587E7A">
        <w:rPr>
          <w:rFonts w:cs="Arial"/>
          <w:spacing w:val="-1"/>
        </w:rPr>
        <w:t>the</w:t>
      </w:r>
      <w:r w:rsidRPr="00587E7A">
        <w:rPr>
          <w:rFonts w:cs="Arial"/>
          <w:spacing w:val="36"/>
        </w:rPr>
        <w:t xml:space="preserve"> </w:t>
      </w:r>
      <w:r w:rsidRPr="00587E7A">
        <w:rPr>
          <w:rFonts w:cs="Arial"/>
          <w:spacing w:val="-1"/>
        </w:rPr>
        <w:t>CSP</w:t>
      </w:r>
      <w:r w:rsidRPr="00587E7A">
        <w:rPr>
          <w:rFonts w:cs="Arial"/>
          <w:spacing w:val="37"/>
        </w:rPr>
        <w:t xml:space="preserve"> </w:t>
      </w:r>
      <w:r w:rsidRPr="00587E7A">
        <w:rPr>
          <w:rFonts w:cs="Arial"/>
          <w:spacing w:val="-1"/>
        </w:rPr>
        <w:t>shall</w:t>
      </w:r>
      <w:r w:rsidRPr="00587E7A">
        <w:rPr>
          <w:rFonts w:cs="Arial"/>
          <w:spacing w:val="36"/>
        </w:rPr>
        <w:t xml:space="preserve"> </w:t>
      </w:r>
      <w:r w:rsidRPr="00587E7A">
        <w:rPr>
          <w:rFonts w:cs="Arial"/>
          <w:spacing w:val="-1"/>
        </w:rPr>
        <w:t>direct</w:t>
      </w:r>
      <w:r w:rsidRPr="00587E7A">
        <w:rPr>
          <w:rFonts w:cs="Arial"/>
          <w:spacing w:val="34"/>
        </w:rPr>
        <w:t xml:space="preserve"> </w:t>
      </w:r>
      <w:r w:rsidRPr="00587E7A">
        <w:rPr>
          <w:rFonts w:cs="Arial"/>
          <w:spacing w:val="-1"/>
        </w:rPr>
        <w:t>the</w:t>
      </w:r>
      <w:r w:rsidRPr="00587E7A">
        <w:rPr>
          <w:rFonts w:cs="Arial"/>
          <w:spacing w:val="34"/>
        </w:rPr>
        <w:t xml:space="preserve"> </w:t>
      </w:r>
      <w:r w:rsidRPr="00587E7A">
        <w:rPr>
          <w:rFonts w:cs="Arial"/>
          <w:spacing w:val="-1"/>
        </w:rPr>
        <w:t>employee</w:t>
      </w:r>
      <w:r w:rsidRPr="00587E7A">
        <w:rPr>
          <w:rFonts w:cs="Arial"/>
          <w:spacing w:val="37"/>
        </w:rPr>
        <w:t xml:space="preserve"> </w:t>
      </w:r>
      <w:r w:rsidRPr="00587E7A">
        <w:rPr>
          <w:rFonts w:cs="Arial"/>
        </w:rPr>
        <w:t>to</w:t>
      </w:r>
      <w:r w:rsidRPr="00587E7A">
        <w:rPr>
          <w:rFonts w:cs="Arial"/>
          <w:spacing w:val="35"/>
        </w:rPr>
        <w:t xml:space="preserve"> </w:t>
      </w:r>
      <w:r w:rsidRPr="00587E7A">
        <w:rPr>
          <w:rFonts w:cs="Arial"/>
          <w:spacing w:val="-1"/>
        </w:rPr>
        <w:t>take</w:t>
      </w:r>
      <w:r w:rsidRPr="00587E7A">
        <w:rPr>
          <w:rFonts w:cs="Arial"/>
          <w:spacing w:val="36"/>
        </w:rPr>
        <w:t xml:space="preserve"> </w:t>
      </w:r>
      <w:r w:rsidRPr="00587E7A">
        <w:rPr>
          <w:rFonts w:cs="Arial"/>
        </w:rPr>
        <w:t>a</w:t>
      </w:r>
      <w:r w:rsidRPr="00587E7A">
        <w:rPr>
          <w:rFonts w:cs="Arial"/>
          <w:spacing w:val="47"/>
        </w:rPr>
        <w:t xml:space="preserve"> </w:t>
      </w:r>
      <w:r w:rsidRPr="00587E7A">
        <w:rPr>
          <w:rFonts w:cs="Arial"/>
          <w:spacing w:val="-1"/>
        </w:rPr>
        <w:t>confirmation test.</w:t>
      </w:r>
    </w:p>
    <w:p w14:paraId="66758BE7" w14:textId="77777777" w:rsidR="00C32256" w:rsidRPr="00587E7A" w:rsidRDefault="00C32256" w:rsidP="00985A6C">
      <w:pPr>
        <w:pStyle w:val="BodyText"/>
        <w:tabs>
          <w:tab w:val="left" w:pos="3524"/>
        </w:tabs>
        <w:ind w:left="0" w:right="120" w:firstLine="0"/>
        <w:rPr>
          <w:rFonts w:cs="Arial"/>
        </w:rPr>
      </w:pPr>
    </w:p>
    <w:p w14:paraId="5108A791" w14:textId="77777777" w:rsidR="00F00036" w:rsidRPr="00587E7A" w:rsidRDefault="003650B4" w:rsidP="00540BD0">
      <w:pPr>
        <w:pStyle w:val="BodyText"/>
        <w:numPr>
          <w:ilvl w:val="0"/>
          <w:numId w:val="56"/>
        </w:numPr>
        <w:tabs>
          <w:tab w:val="left" w:pos="3524"/>
        </w:tabs>
        <w:ind w:right="116" w:hanging="464"/>
        <w:jc w:val="left"/>
        <w:rPr>
          <w:rFonts w:cs="Arial"/>
        </w:rPr>
      </w:pPr>
      <w:bookmarkStart w:id="191" w:name="(4)__Alcohol_Confirmation_Test_Waiting_P"/>
      <w:bookmarkEnd w:id="191"/>
      <w:r w:rsidRPr="00587E7A">
        <w:rPr>
          <w:rFonts w:cs="Arial"/>
          <w:spacing w:val="-1"/>
        </w:rPr>
        <w:t>Alcohol</w:t>
      </w:r>
      <w:r w:rsidRPr="00587E7A">
        <w:rPr>
          <w:rFonts w:cs="Arial"/>
          <w:spacing w:val="2"/>
        </w:rPr>
        <w:t xml:space="preserve"> </w:t>
      </w:r>
      <w:r w:rsidRPr="00587E7A">
        <w:rPr>
          <w:rFonts w:cs="Arial"/>
          <w:spacing w:val="-1"/>
        </w:rPr>
        <w:t>Confirmation</w:t>
      </w:r>
      <w:r w:rsidRPr="00587E7A">
        <w:rPr>
          <w:rFonts w:cs="Arial"/>
          <w:spacing w:val="1"/>
        </w:rPr>
        <w:t xml:space="preserve"> </w:t>
      </w:r>
      <w:r w:rsidRPr="00587E7A">
        <w:rPr>
          <w:rFonts w:cs="Arial"/>
          <w:spacing w:val="-1"/>
        </w:rPr>
        <w:t>Test</w:t>
      </w:r>
      <w:r w:rsidRPr="00587E7A">
        <w:rPr>
          <w:rFonts w:cs="Arial"/>
          <w:spacing w:val="-2"/>
        </w:rPr>
        <w:t xml:space="preserve"> </w:t>
      </w:r>
      <w:r w:rsidRPr="00587E7A">
        <w:rPr>
          <w:rFonts w:cs="Arial"/>
        </w:rPr>
        <w:t>Waiting</w:t>
      </w:r>
      <w:r w:rsidRPr="00587E7A">
        <w:rPr>
          <w:rFonts w:cs="Arial"/>
          <w:spacing w:val="1"/>
        </w:rPr>
        <w:t xml:space="preserve"> </w:t>
      </w:r>
      <w:r w:rsidRPr="00587E7A">
        <w:rPr>
          <w:rFonts w:cs="Arial"/>
          <w:spacing w:val="-1"/>
        </w:rPr>
        <w:t>Period,</w:t>
      </w:r>
      <w:r w:rsidRPr="00587E7A">
        <w:rPr>
          <w:rFonts w:cs="Arial"/>
        </w:rPr>
        <w:t xml:space="preserve"> The</w:t>
      </w:r>
      <w:r w:rsidRPr="00587E7A">
        <w:rPr>
          <w:rFonts w:cs="Arial"/>
          <w:spacing w:val="3"/>
        </w:rPr>
        <w:t xml:space="preserve"> </w:t>
      </w:r>
      <w:r w:rsidRPr="00587E7A">
        <w:rPr>
          <w:rFonts w:cs="Arial"/>
          <w:spacing w:val="-1"/>
        </w:rPr>
        <w:t>CSP</w:t>
      </w:r>
      <w:r w:rsidRPr="00587E7A">
        <w:rPr>
          <w:rFonts w:cs="Arial"/>
          <w:spacing w:val="1"/>
        </w:rPr>
        <w:t xml:space="preserve"> </w:t>
      </w:r>
      <w:r w:rsidRPr="00587E7A">
        <w:rPr>
          <w:rFonts w:cs="Arial"/>
        </w:rPr>
        <w:t xml:space="preserve">must </w:t>
      </w:r>
      <w:r w:rsidRPr="00587E7A">
        <w:rPr>
          <w:rFonts w:cs="Arial"/>
          <w:spacing w:val="-1"/>
        </w:rPr>
        <w:t>carry</w:t>
      </w:r>
      <w:r w:rsidRPr="00587E7A">
        <w:rPr>
          <w:rFonts w:cs="Arial"/>
        </w:rPr>
        <w:t xml:space="preserve"> out</w:t>
      </w:r>
      <w:r w:rsidRPr="00587E7A">
        <w:rPr>
          <w:rFonts w:cs="Arial"/>
          <w:spacing w:val="51"/>
        </w:rPr>
        <w:t xml:space="preserve"> </w:t>
      </w:r>
      <w:r w:rsidRPr="00587E7A">
        <w:rPr>
          <w:rFonts w:cs="Arial"/>
        </w:rPr>
        <w:t>a</w:t>
      </w:r>
      <w:r w:rsidRPr="00587E7A">
        <w:rPr>
          <w:rFonts w:cs="Arial"/>
          <w:spacing w:val="15"/>
        </w:rPr>
        <w:t xml:space="preserve"> </w:t>
      </w:r>
      <w:r w:rsidRPr="00587E7A">
        <w:rPr>
          <w:rFonts w:cs="Arial"/>
          <w:spacing w:val="-1"/>
        </w:rPr>
        <w:t>requirement</w:t>
      </w:r>
      <w:r w:rsidRPr="00587E7A">
        <w:rPr>
          <w:rFonts w:cs="Arial"/>
          <w:spacing w:val="15"/>
        </w:rPr>
        <w:t xml:space="preserve"> </w:t>
      </w:r>
      <w:r w:rsidRPr="00587E7A">
        <w:rPr>
          <w:rFonts w:cs="Arial"/>
        </w:rPr>
        <w:t>for</w:t>
      </w:r>
      <w:r w:rsidRPr="00587E7A">
        <w:rPr>
          <w:rFonts w:cs="Arial"/>
          <w:spacing w:val="14"/>
        </w:rPr>
        <w:t xml:space="preserve"> </w:t>
      </w:r>
      <w:r w:rsidRPr="00587E7A">
        <w:rPr>
          <w:rFonts w:cs="Arial"/>
        </w:rPr>
        <w:t>a</w:t>
      </w:r>
      <w:r w:rsidRPr="00587E7A">
        <w:rPr>
          <w:rFonts w:cs="Arial"/>
          <w:spacing w:val="15"/>
        </w:rPr>
        <w:t xml:space="preserve"> </w:t>
      </w:r>
      <w:r w:rsidRPr="00587E7A">
        <w:rPr>
          <w:rFonts w:cs="Arial"/>
          <w:spacing w:val="-1"/>
        </w:rPr>
        <w:t>waiting</w:t>
      </w:r>
      <w:r w:rsidRPr="00587E7A">
        <w:rPr>
          <w:rFonts w:cs="Arial"/>
          <w:spacing w:val="13"/>
        </w:rPr>
        <w:t xml:space="preserve"> </w:t>
      </w:r>
      <w:r w:rsidRPr="00587E7A">
        <w:rPr>
          <w:rFonts w:cs="Arial"/>
          <w:spacing w:val="-1"/>
        </w:rPr>
        <w:t>period</w:t>
      </w:r>
      <w:r w:rsidRPr="00587E7A">
        <w:rPr>
          <w:rFonts w:cs="Arial"/>
          <w:spacing w:val="15"/>
        </w:rPr>
        <w:t xml:space="preserve"> </w:t>
      </w:r>
      <w:r w:rsidRPr="00587E7A">
        <w:rPr>
          <w:rFonts w:cs="Arial"/>
          <w:spacing w:val="-1"/>
        </w:rPr>
        <w:t>before</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confirmation</w:t>
      </w:r>
      <w:r w:rsidRPr="00587E7A">
        <w:rPr>
          <w:rFonts w:cs="Arial"/>
          <w:spacing w:val="15"/>
        </w:rPr>
        <w:t xml:space="preserve"> </w:t>
      </w:r>
      <w:r w:rsidRPr="00587E7A">
        <w:rPr>
          <w:rFonts w:cs="Arial"/>
          <w:spacing w:val="-1"/>
        </w:rPr>
        <w:t>test,</w:t>
      </w:r>
      <w:r w:rsidRPr="00587E7A">
        <w:rPr>
          <w:rFonts w:cs="Arial"/>
          <w:spacing w:val="15"/>
        </w:rPr>
        <w:t xml:space="preserve"> </w:t>
      </w:r>
      <w:r w:rsidRPr="00587E7A">
        <w:rPr>
          <w:rFonts w:cs="Arial"/>
        </w:rPr>
        <w:t>by</w:t>
      </w:r>
      <w:r w:rsidRPr="00587E7A">
        <w:rPr>
          <w:rFonts w:cs="Arial"/>
          <w:spacing w:val="57"/>
        </w:rPr>
        <w:t xml:space="preserve"> </w:t>
      </w:r>
      <w:r w:rsidRPr="00587E7A">
        <w:rPr>
          <w:rFonts w:cs="Arial"/>
          <w:spacing w:val="-1"/>
        </w:rPr>
        <w:t xml:space="preserve">taking </w:t>
      </w:r>
      <w:r w:rsidRPr="00587E7A">
        <w:rPr>
          <w:rFonts w:cs="Arial"/>
        </w:rPr>
        <w:t>the</w:t>
      </w:r>
      <w:r w:rsidRPr="00587E7A">
        <w:rPr>
          <w:rFonts w:cs="Arial"/>
          <w:spacing w:val="-4"/>
        </w:rPr>
        <w:t xml:space="preserve"> </w:t>
      </w:r>
      <w:r w:rsidRPr="00587E7A">
        <w:rPr>
          <w:rFonts w:cs="Arial"/>
          <w:spacing w:val="-1"/>
        </w:rPr>
        <w:t xml:space="preserve">following </w:t>
      </w:r>
      <w:r w:rsidRPr="00587E7A">
        <w:rPr>
          <w:rFonts w:cs="Arial"/>
        </w:rPr>
        <w:t>steps:</w:t>
      </w:r>
    </w:p>
    <w:p w14:paraId="541135A0" w14:textId="77777777" w:rsidR="00F00036" w:rsidRPr="008D74FC" w:rsidRDefault="00F00036" w:rsidP="00985A6C">
      <w:pPr>
        <w:spacing w:before="10"/>
        <w:rPr>
          <w:rFonts w:ascii="Arial" w:eastAsia="Arial" w:hAnsi="Arial" w:cs="Arial"/>
          <w:sz w:val="16"/>
          <w:szCs w:val="16"/>
        </w:rPr>
      </w:pPr>
    </w:p>
    <w:p w14:paraId="33431C15" w14:textId="77777777" w:rsidR="00F00036" w:rsidRPr="00587E7A" w:rsidRDefault="003650B4" w:rsidP="00985A6C">
      <w:pPr>
        <w:pStyle w:val="BodyText"/>
        <w:ind w:right="120" w:firstLine="0"/>
        <w:rPr>
          <w:rFonts w:cs="Arial"/>
        </w:rPr>
      </w:pPr>
      <w:bookmarkStart w:id="192" w:name="After_the_waiting_period_has_elapsed,_th"/>
      <w:bookmarkEnd w:id="192"/>
      <w:r w:rsidRPr="00587E7A">
        <w:rPr>
          <w:rFonts w:cs="Arial"/>
        </w:rPr>
        <w:t>After</w:t>
      </w:r>
      <w:r w:rsidRPr="00587E7A">
        <w:rPr>
          <w:rFonts w:cs="Arial"/>
          <w:spacing w:val="26"/>
        </w:rPr>
        <w:t xml:space="preserve"> </w:t>
      </w:r>
      <w:r w:rsidRPr="00587E7A">
        <w:rPr>
          <w:rFonts w:cs="Arial"/>
        </w:rPr>
        <w:t>the</w:t>
      </w:r>
      <w:r w:rsidRPr="00587E7A">
        <w:rPr>
          <w:rFonts w:cs="Arial"/>
          <w:spacing w:val="27"/>
        </w:rPr>
        <w:t xml:space="preserve"> </w:t>
      </w:r>
      <w:r w:rsidRPr="00587E7A">
        <w:rPr>
          <w:rFonts w:cs="Arial"/>
          <w:spacing w:val="-1"/>
        </w:rPr>
        <w:t>waiting</w:t>
      </w:r>
      <w:r w:rsidRPr="00587E7A">
        <w:rPr>
          <w:rFonts w:cs="Arial"/>
          <w:spacing w:val="25"/>
        </w:rPr>
        <w:t xml:space="preserve"> </w:t>
      </w:r>
      <w:r w:rsidRPr="00587E7A">
        <w:rPr>
          <w:rFonts w:cs="Arial"/>
          <w:spacing w:val="-1"/>
        </w:rPr>
        <w:t>period</w:t>
      </w:r>
      <w:r w:rsidRPr="00587E7A">
        <w:rPr>
          <w:rFonts w:cs="Arial"/>
          <w:spacing w:val="27"/>
        </w:rPr>
        <w:t xml:space="preserve"> </w:t>
      </w:r>
      <w:r w:rsidRPr="00587E7A">
        <w:rPr>
          <w:rFonts w:cs="Arial"/>
        </w:rPr>
        <w:t>has</w:t>
      </w:r>
      <w:r w:rsidRPr="00587E7A">
        <w:rPr>
          <w:rFonts w:cs="Arial"/>
          <w:spacing w:val="26"/>
        </w:rPr>
        <w:t xml:space="preserve"> </w:t>
      </w:r>
      <w:r w:rsidRPr="00587E7A">
        <w:rPr>
          <w:rFonts w:cs="Arial"/>
          <w:spacing w:val="-1"/>
        </w:rPr>
        <w:t>elapsed,</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CSP</w:t>
      </w:r>
      <w:r w:rsidRPr="00587E7A">
        <w:rPr>
          <w:rFonts w:cs="Arial"/>
          <w:spacing w:val="27"/>
        </w:rPr>
        <w:t xml:space="preserve"> </w:t>
      </w:r>
      <w:r w:rsidRPr="00587E7A">
        <w:rPr>
          <w:rFonts w:cs="Arial"/>
          <w:spacing w:val="-1"/>
        </w:rPr>
        <w:t>should</w:t>
      </w:r>
      <w:r w:rsidRPr="00587E7A">
        <w:rPr>
          <w:rFonts w:cs="Arial"/>
          <w:spacing w:val="27"/>
        </w:rPr>
        <w:t xml:space="preserve"> </w:t>
      </w:r>
      <w:r w:rsidRPr="00587E7A">
        <w:rPr>
          <w:rFonts w:cs="Arial"/>
          <w:spacing w:val="-1"/>
        </w:rPr>
        <w:t>begin</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confirmation</w:t>
      </w:r>
      <w:r w:rsidRPr="00587E7A">
        <w:rPr>
          <w:rFonts w:cs="Arial"/>
          <w:spacing w:val="49"/>
        </w:rPr>
        <w:t xml:space="preserve"> </w:t>
      </w:r>
      <w:r w:rsidRPr="00587E7A">
        <w:rPr>
          <w:rFonts w:cs="Arial"/>
        </w:rPr>
        <w:t>test</w:t>
      </w:r>
      <w:r w:rsidRPr="00587E7A">
        <w:rPr>
          <w:rFonts w:cs="Arial"/>
          <w:spacing w:val="5"/>
        </w:rPr>
        <w:t xml:space="preserve"> </w:t>
      </w:r>
      <w:r w:rsidRPr="00587E7A">
        <w:rPr>
          <w:rFonts w:cs="Arial"/>
        </w:rPr>
        <w:t>as</w:t>
      </w:r>
      <w:r w:rsidRPr="00587E7A">
        <w:rPr>
          <w:rFonts w:cs="Arial"/>
          <w:spacing w:val="7"/>
        </w:rPr>
        <w:t xml:space="preserve"> </w:t>
      </w:r>
      <w:r w:rsidRPr="00587E7A">
        <w:rPr>
          <w:rFonts w:cs="Arial"/>
          <w:spacing w:val="-1"/>
        </w:rPr>
        <w:t>soon</w:t>
      </w:r>
      <w:r w:rsidRPr="00587E7A">
        <w:rPr>
          <w:rFonts w:cs="Arial"/>
          <w:spacing w:val="6"/>
        </w:rPr>
        <w:t xml:space="preserve"> </w:t>
      </w:r>
      <w:r w:rsidRPr="00587E7A">
        <w:rPr>
          <w:rFonts w:cs="Arial"/>
        </w:rPr>
        <w:t>as</w:t>
      </w:r>
      <w:r w:rsidRPr="00587E7A">
        <w:rPr>
          <w:rFonts w:cs="Arial"/>
          <w:spacing w:val="5"/>
        </w:rPr>
        <w:t xml:space="preserve"> </w:t>
      </w:r>
      <w:r w:rsidRPr="00587E7A">
        <w:rPr>
          <w:rFonts w:cs="Arial"/>
          <w:spacing w:val="-1"/>
        </w:rPr>
        <w:t>possible,</w:t>
      </w:r>
      <w:r w:rsidRPr="00587E7A">
        <w:rPr>
          <w:rFonts w:cs="Arial"/>
          <w:spacing w:val="8"/>
        </w:rPr>
        <w:t xml:space="preserve"> </w:t>
      </w:r>
      <w:r w:rsidRPr="00587E7A">
        <w:rPr>
          <w:rFonts w:cs="Arial"/>
          <w:spacing w:val="-1"/>
        </w:rPr>
        <w:t>but</w:t>
      </w:r>
      <w:r w:rsidRPr="00587E7A">
        <w:rPr>
          <w:rFonts w:cs="Arial"/>
          <w:spacing w:val="5"/>
        </w:rPr>
        <w:t xml:space="preserve"> </w:t>
      </w:r>
      <w:r w:rsidRPr="00587E7A">
        <w:rPr>
          <w:rFonts w:cs="Arial"/>
        </w:rPr>
        <w:t>not</w:t>
      </w:r>
      <w:r w:rsidRPr="00587E7A">
        <w:rPr>
          <w:rFonts w:cs="Arial"/>
          <w:spacing w:val="5"/>
        </w:rPr>
        <w:t xml:space="preserve"> </w:t>
      </w:r>
      <w:r w:rsidRPr="00587E7A">
        <w:rPr>
          <w:rFonts w:cs="Arial"/>
          <w:spacing w:val="-1"/>
        </w:rPr>
        <w:t>more</w:t>
      </w:r>
      <w:r w:rsidRPr="00587E7A">
        <w:rPr>
          <w:rFonts w:cs="Arial"/>
          <w:spacing w:val="6"/>
        </w:rPr>
        <w:t xml:space="preserve"> </w:t>
      </w:r>
      <w:r w:rsidRPr="00587E7A">
        <w:rPr>
          <w:rFonts w:cs="Arial"/>
          <w:spacing w:val="-1"/>
        </w:rPr>
        <w:t>than</w:t>
      </w:r>
      <w:r w:rsidRPr="00587E7A">
        <w:rPr>
          <w:rFonts w:cs="Arial"/>
          <w:spacing w:val="6"/>
        </w:rPr>
        <w:t xml:space="preserve"> </w:t>
      </w:r>
      <w:r w:rsidRPr="00587E7A">
        <w:rPr>
          <w:rFonts w:cs="Arial"/>
          <w:spacing w:val="-1"/>
        </w:rPr>
        <w:t>30</w:t>
      </w:r>
      <w:r w:rsidRPr="00587E7A">
        <w:rPr>
          <w:rFonts w:cs="Arial"/>
          <w:spacing w:val="8"/>
        </w:rPr>
        <w:t xml:space="preserve"> </w:t>
      </w:r>
      <w:r w:rsidRPr="00587E7A">
        <w:rPr>
          <w:rFonts w:cs="Arial"/>
          <w:spacing w:val="-1"/>
        </w:rPr>
        <w:t>minutes</w:t>
      </w:r>
      <w:r w:rsidRPr="00587E7A">
        <w:rPr>
          <w:rFonts w:cs="Arial"/>
          <w:spacing w:val="7"/>
        </w:rPr>
        <w:t xml:space="preserve"> </w:t>
      </w:r>
      <w:r w:rsidRPr="00587E7A">
        <w:rPr>
          <w:rFonts w:cs="Arial"/>
          <w:spacing w:val="-1"/>
        </w:rPr>
        <w:t>after</w:t>
      </w:r>
      <w:r w:rsidRPr="00587E7A">
        <w:rPr>
          <w:rFonts w:cs="Arial"/>
          <w:spacing w:val="4"/>
        </w:rPr>
        <w:t xml:space="preserve"> </w:t>
      </w:r>
      <w:r w:rsidRPr="00587E7A">
        <w:rPr>
          <w:rFonts w:cs="Arial"/>
        </w:rPr>
        <w:t>the</w:t>
      </w:r>
      <w:r w:rsidRPr="00587E7A">
        <w:rPr>
          <w:rFonts w:cs="Arial"/>
          <w:spacing w:val="6"/>
        </w:rPr>
        <w:t xml:space="preserve"> </w:t>
      </w:r>
      <w:r w:rsidRPr="00587E7A">
        <w:rPr>
          <w:rFonts w:cs="Arial"/>
          <w:spacing w:val="-1"/>
        </w:rPr>
        <w:t>completion</w:t>
      </w:r>
      <w:r w:rsidRPr="00587E7A">
        <w:rPr>
          <w:rFonts w:cs="Arial"/>
          <w:spacing w:val="6"/>
        </w:rPr>
        <w:t xml:space="preserve"> </w:t>
      </w:r>
      <w:r w:rsidRPr="00587E7A">
        <w:rPr>
          <w:rFonts w:cs="Arial"/>
          <w:spacing w:val="-1"/>
        </w:rPr>
        <w:t>of</w:t>
      </w:r>
      <w:r w:rsidRPr="00587E7A">
        <w:rPr>
          <w:rFonts w:cs="Arial"/>
          <w:spacing w:val="47"/>
        </w:rPr>
        <w:t xml:space="preserve"> </w:t>
      </w:r>
      <w:r w:rsidRPr="00587E7A">
        <w:rPr>
          <w:rFonts w:cs="Arial"/>
        </w:rPr>
        <w:t>the</w:t>
      </w:r>
      <w:r w:rsidRPr="00587E7A">
        <w:rPr>
          <w:rFonts w:cs="Arial"/>
          <w:spacing w:val="1"/>
        </w:rPr>
        <w:t xml:space="preserve"> </w:t>
      </w:r>
      <w:r w:rsidRPr="00587E7A">
        <w:rPr>
          <w:rFonts w:cs="Arial"/>
          <w:spacing w:val="-1"/>
        </w:rPr>
        <w:t>screening test.</w:t>
      </w:r>
    </w:p>
    <w:p w14:paraId="30992D1E" w14:textId="77777777" w:rsidR="00F00036" w:rsidRPr="008D74FC" w:rsidRDefault="00F00036" w:rsidP="00985A6C">
      <w:pPr>
        <w:spacing w:before="1"/>
        <w:rPr>
          <w:rFonts w:ascii="Arial" w:eastAsia="Arial" w:hAnsi="Arial" w:cs="Arial"/>
          <w:sz w:val="18"/>
          <w:szCs w:val="18"/>
        </w:rPr>
      </w:pPr>
    </w:p>
    <w:p w14:paraId="7F64A96B" w14:textId="77777777" w:rsidR="00F00036" w:rsidRPr="00587E7A" w:rsidRDefault="003650B4" w:rsidP="00540BD0">
      <w:pPr>
        <w:pStyle w:val="BodyText"/>
        <w:numPr>
          <w:ilvl w:val="1"/>
          <w:numId w:val="56"/>
        </w:numPr>
        <w:ind w:left="3960" w:right="-18" w:hanging="450"/>
        <w:rPr>
          <w:rFonts w:cs="Arial"/>
        </w:rPr>
      </w:pPr>
      <w:r w:rsidRPr="00587E7A">
        <w:rPr>
          <w:rFonts w:cs="Arial"/>
        </w:rPr>
        <w:t>The</w:t>
      </w:r>
      <w:r w:rsidRPr="00587E7A">
        <w:rPr>
          <w:rFonts w:cs="Arial"/>
          <w:spacing w:val="1"/>
        </w:rPr>
        <w:t xml:space="preserve"> </w:t>
      </w:r>
      <w:r w:rsidRPr="00587E7A">
        <w:rPr>
          <w:rFonts w:cs="Arial"/>
          <w:spacing w:val="-1"/>
        </w:rPr>
        <w:t>CSP,</w:t>
      </w:r>
      <w:r w:rsidRPr="00587E7A">
        <w:rPr>
          <w:rFonts w:cs="Arial"/>
          <w:spacing w:val="-2"/>
        </w:rPr>
        <w:t xml:space="preserve"> </w:t>
      </w:r>
      <w:r w:rsidRPr="00587E7A">
        <w:rPr>
          <w:rFonts w:cs="Arial"/>
        </w:rPr>
        <w:t>or</w:t>
      </w:r>
      <w:r w:rsidRPr="00587E7A">
        <w:rPr>
          <w:rFonts w:cs="Arial"/>
          <w:spacing w:val="-1"/>
        </w:rPr>
        <w:t xml:space="preserve"> an</w:t>
      </w:r>
      <w:r w:rsidRPr="00587E7A">
        <w:rPr>
          <w:rFonts w:cs="Arial"/>
          <w:spacing w:val="1"/>
        </w:rPr>
        <w:t xml:space="preserve"> </w:t>
      </w:r>
      <w:r w:rsidRPr="00587E7A">
        <w:rPr>
          <w:rFonts w:cs="Arial"/>
          <w:spacing w:val="-2"/>
        </w:rPr>
        <w:t>employer</w:t>
      </w:r>
      <w:r w:rsidRPr="00587E7A">
        <w:rPr>
          <w:rFonts w:cs="Arial"/>
          <w:spacing w:val="-1"/>
        </w:rPr>
        <w:t xml:space="preserve"> representative,</w:t>
      </w:r>
      <w:r w:rsidRPr="00587E7A">
        <w:rPr>
          <w:rFonts w:cs="Arial"/>
          <w:spacing w:val="-2"/>
        </w:rPr>
        <w:t xml:space="preserve"> </w:t>
      </w:r>
      <w:r w:rsidRPr="00587E7A">
        <w:rPr>
          <w:rFonts w:cs="Arial"/>
          <w:spacing w:val="-1"/>
        </w:rPr>
        <w:t>must</w:t>
      </w:r>
      <w:r w:rsidRPr="00587E7A">
        <w:rPr>
          <w:rFonts w:cs="Arial"/>
        </w:rPr>
        <w:t xml:space="preserve"> </w:t>
      </w:r>
      <w:r w:rsidRPr="00587E7A">
        <w:rPr>
          <w:rFonts w:cs="Arial"/>
          <w:spacing w:val="-1"/>
        </w:rPr>
        <w:t>observe</w:t>
      </w:r>
      <w:r w:rsidRPr="00587E7A">
        <w:rPr>
          <w:rFonts w:cs="Arial"/>
          <w:spacing w:val="1"/>
        </w:rPr>
        <w:t xml:space="preserve"> </w:t>
      </w:r>
      <w:r w:rsidRPr="00587E7A">
        <w:rPr>
          <w:rFonts w:cs="Arial"/>
        </w:rPr>
        <w:t>the</w:t>
      </w:r>
      <w:r w:rsidRPr="00587E7A">
        <w:rPr>
          <w:rFonts w:cs="Arial"/>
          <w:spacing w:val="45"/>
        </w:rPr>
        <w:t xml:space="preserve"> </w:t>
      </w:r>
      <w:r w:rsidRPr="00587E7A">
        <w:rPr>
          <w:rFonts w:cs="Arial"/>
          <w:spacing w:val="-1"/>
        </w:rPr>
        <w:t>employee</w:t>
      </w:r>
      <w:r w:rsidRPr="00587E7A">
        <w:rPr>
          <w:rFonts w:cs="Arial"/>
          <w:spacing w:val="1"/>
        </w:rPr>
        <w:t xml:space="preserve"> </w:t>
      </w:r>
      <w:r w:rsidRPr="00587E7A">
        <w:rPr>
          <w:rFonts w:cs="Arial"/>
          <w:spacing w:val="-1"/>
        </w:rPr>
        <w:t>during the</w:t>
      </w:r>
      <w:r w:rsidRPr="00587E7A">
        <w:rPr>
          <w:rFonts w:cs="Arial"/>
          <w:spacing w:val="1"/>
        </w:rPr>
        <w:t xml:space="preserve"> </w:t>
      </w:r>
      <w:r w:rsidRPr="00587E7A">
        <w:rPr>
          <w:rFonts w:cs="Arial"/>
          <w:spacing w:val="-1"/>
        </w:rPr>
        <w:t>waiting period.</w:t>
      </w:r>
    </w:p>
    <w:p w14:paraId="2F97B97B" w14:textId="77777777" w:rsidR="00F00036" w:rsidRPr="00587E7A" w:rsidRDefault="003650B4" w:rsidP="00540BD0">
      <w:pPr>
        <w:pStyle w:val="BodyText"/>
        <w:numPr>
          <w:ilvl w:val="1"/>
          <w:numId w:val="56"/>
        </w:numPr>
        <w:ind w:left="3960" w:right="-18" w:hanging="436"/>
        <w:rPr>
          <w:rFonts w:cs="Arial"/>
        </w:rPr>
      </w:pPr>
      <w:r w:rsidRPr="00587E7A">
        <w:rPr>
          <w:rFonts w:cs="Arial"/>
          <w:spacing w:val="-1"/>
        </w:rPr>
        <w:lastRenderedPageBreak/>
        <w:t>Concerning the</w:t>
      </w:r>
      <w:r w:rsidRPr="00587E7A">
        <w:rPr>
          <w:rFonts w:cs="Arial"/>
          <w:spacing w:val="1"/>
        </w:rPr>
        <w:t xml:space="preserve"> </w:t>
      </w:r>
      <w:r w:rsidRPr="00587E7A">
        <w:rPr>
          <w:rFonts w:cs="Arial"/>
          <w:spacing w:val="-1"/>
        </w:rPr>
        <w:t>waiting period,</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CSP</w:t>
      </w:r>
      <w:r w:rsidRPr="00587E7A">
        <w:rPr>
          <w:rFonts w:cs="Arial"/>
          <w:spacing w:val="-2"/>
        </w:rPr>
        <w:t xml:space="preserve"> </w:t>
      </w:r>
      <w:r w:rsidRPr="00587E7A">
        <w:rPr>
          <w:rFonts w:cs="Arial"/>
          <w:spacing w:val="-1"/>
        </w:rPr>
        <w:t>must</w:t>
      </w:r>
      <w:r w:rsidRPr="00587E7A">
        <w:rPr>
          <w:rFonts w:cs="Arial"/>
          <w:spacing w:val="-2"/>
        </w:rPr>
        <w:t xml:space="preserve"> </w:t>
      </w:r>
      <w:r w:rsidRPr="00587E7A">
        <w:rPr>
          <w:rFonts w:cs="Arial"/>
          <w:spacing w:val="-1"/>
        </w:rPr>
        <w:t>tell</w:t>
      </w:r>
      <w:r w:rsidRPr="00587E7A">
        <w:rPr>
          <w:rFonts w:cs="Arial"/>
        </w:rPr>
        <w:t xml:space="preserve"> the</w:t>
      </w:r>
      <w:r w:rsidRPr="00587E7A">
        <w:rPr>
          <w:rFonts w:cs="Arial"/>
          <w:spacing w:val="47"/>
        </w:rPr>
        <w:t xml:space="preserve"> </w:t>
      </w:r>
      <w:r w:rsidRPr="00587E7A">
        <w:rPr>
          <w:rFonts w:cs="Arial"/>
          <w:spacing w:val="-1"/>
        </w:rPr>
        <w:t>employee:</w:t>
      </w:r>
    </w:p>
    <w:p w14:paraId="6AB375A7" w14:textId="77777777" w:rsidR="00F00036" w:rsidRPr="00587E7A" w:rsidRDefault="003650B4" w:rsidP="00540BD0">
      <w:pPr>
        <w:pStyle w:val="BodyText"/>
        <w:numPr>
          <w:ilvl w:val="2"/>
          <w:numId w:val="56"/>
        </w:numPr>
        <w:tabs>
          <w:tab w:val="left" w:pos="4636"/>
        </w:tabs>
        <w:ind w:left="4590" w:right="-18" w:hanging="630"/>
        <w:rPr>
          <w:rFonts w:cs="Arial"/>
        </w:rPr>
      </w:pPr>
      <w:r w:rsidRPr="00587E7A">
        <w:rPr>
          <w:rFonts w:cs="Arial"/>
          <w:spacing w:val="-1"/>
        </w:rPr>
        <w:t>Not</w:t>
      </w:r>
      <w:r w:rsidRPr="00587E7A">
        <w:rPr>
          <w:rFonts w:cs="Arial"/>
        </w:rPr>
        <w:t xml:space="preserve"> to</w:t>
      </w:r>
      <w:r w:rsidRPr="00587E7A">
        <w:rPr>
          <w:rFonts w:cs="Arial"/>
          <w:spacing w:val="1"/>
        </w:rPr>
        <w:t xml:space="preserve"> </w:t>
      </w:r>
      <w:r w:rsidRPr="00587E7A">
        <w:rPr>
          <w:rFonts w:cs="Arial"/>
          <w:spacing w:val="-1"/>
        </w:rPr>
        <w:t>eat,</w:t>
      </w:r>
      <w:r w:rsidRPr="00587E7A">
        <w:rPr>
          <w:rFonts w:cs="Arial"/>
        </w:rPr>
        <w:t xml:space="preserve"> </w:t>
      </w:r>
      <w:r w:rsidRPr="00587E7A">
        <w:rPr>
          <w:rFonts w:cs="Arial"/>
          <w:spacing w:val="-1"/>
        </w:rPr>
        <w:t>drink,</w:t>
      </w:r>
      <w:r w:rsidRPr="00587E7A">
        <w:rPr>
          <w:rFonts w:cs="Arial"/>
          <w:spacing w:val="-2"/>
        </w:rPr>
        <w:t xml:space="preserve"> </w:t>
      </w:r>
      <w:r w:rsidRPr="00587E7A">
        <w:rPr>
          <w:rFonts w:cs="Arial"/>
          <w:spacing w:val="-1"/>
        </w:rPr>
        <w:t>put</w:t>
      </w:r>
      <w:r w:rsidRPr="00587E7A">
        <w:rPr>
          <w:rFonts w:cs="Arial"/>
          <w:spacing w:val="-2"/>
        </w:rPr>
        <w:t xml:space="preserve"> </w:t>
      </w:r>
      <w:r w:rsidRPr="00587E7A">
        <w:rPr>
          <w:rFonts w:cs="Arial"/>
          <w:spacing w:val="-1"/>
        </w:rPr>
        <w:t>anything (e.g.) cigarette,</w:t>
      </w:r>
      <w:r w:rsidRPr="00587E7A">
        <w:rPr>
          <w:rFonts w:cs="Arial"/>
        </w:rPr>
        <w:t xml:space="preserve"> </w:t>
      </w:r>
      <w:r w:rsidRPr="00587E7A">
        <w:rPr>
          <w:rFonts w:cs="Arial"/>
          <w:spacing w:val="-1"/>
        </w:rPr>
        <w:t>chewing</w:t>
      </w:r>
      <w:r w:rsidRPr="00587E7A">
        <w:rPr>
          <w:rFonts w:cs="Arial"/>
          <w:spacing w:val="47"/>
        </w:rPr>
        <w:t xml:space="preserve"> </w:t>
      </w:r>
      <w:r w:rsidRPr="00587E7A">
        <w:rPr>
          <w:rFonts w:cs="Arial"/>
          <w:spacing w:val="-1"/>
        </w:rPr>
        <w:t>gum) into his</w:t>
      </w:r>
      <w:r w:rsidRPr="00587E7A">
        <w:rPr>
          <w:rFonts w:cs="Arial"/>
        </w:rPr>
        <w:t xml:space="preserve"> or</w:t>
      </w:r>
      <w:r w:rsidRPr="00587E7A">
        <w:rPr>
          <w:rFonts w:cs="Arial"/>
          <w:spacing w:val="-1"/>
        </w:rPr>
        <w:t xml:space="preserve"> her mouth;</w:t>
      </w:r>
    </w:p>
    <w:p w14:paraId="01B57CEF" w14:textId="77777777" w:rsidR="00F00036" w:rsidRPr="00587E7A" w:rsidRDefault="003650B4" w:rsidP="00540BD0">
      <w:pPr>
        <w:pStyle w:val="BodyText"/>
        <w:numPr>
          <w:ilvl w:val="2"/>
          <w:numId w:val="56"/>
        </w:numPr>
        <w:tabs>
          <w:tab w:val="left" w:pos="4689"/>
        </w:tabs>
        <w:ind w:left="4590" w:right="-18" w:hanging="630"/>
        <w:rPr>
          <w:rFonts w:cs="Arial"/>
        </w:rPr>
      </w:pPr>
      <w:r w:rsidRPr="00587E7A">
        <w:rPr>
          <w:rFonts w:cs="Arial"/>
        </w:rPr>
        <w:t>The</w:t>
      </w:r>
      <w:r w:rsidRPr="00587E7A">
        <w:rPr>
          <w:rFonts w:cs="Arial"/>
          <w:spacing w:val="1"/>
        </w:rPr>
        <w:t xml:space="preserve"> </w:t>
      </w:r>
      <w:r w:rsidRPr="00587E7A">
        <w:rPr>
          <w:rFonts w:cs="Arial"/>
          <w:spacing w:val="-1"/>
        </w:rPr>
        <w:t xml:space="preserve">reason </w:t>
      </w:r>
      <w:r w:rsidRPr="00587E7A">
        <w:rPr>
          <w:rFonts w:cs="Arial"/>
        </w:rPr>
        <w:t>for</w:t>
      </w:r>
      <w:r w:rsidRPr="00587E7A">
        <w:rPr>
          <w:rFonts w:cs="Arial"/>
          <w:spacing w:val="-1"/>
        </w:rPr>
        <w:t xml:space="preserve"> the waiting period</w:t>
      </w:r>
      <w:r w:rsidRPr="00587E7A">
        <w:rPr>
          <w:rFonts w:cs="Arial"/>
          <w:spacing w:val="1"/>
        </w:rPr>
        <w:t xml:space="preserve"> </w:t>
      </w:r>
      <w:r w:rsidRPr="00587E7A">
        <w:rPr>
          <w:rFonts w:cs="Arial"/>
          <w:spacing w:val="-1"/>
        </w:rPr>
        <w:t xml:space="preserve">(e.g.) </w:t>
      </w:r>
      <w:r w:rsidRPr="00587E7A">
        <w:rPr>
          <w:rFonts w:cs="Arial"/>
        </w:rPr>
        <w:t>to</w:t>
      </w:r>
      <w:r w:rsidRPr="00587E7A">
        <w:rPr>
          <w:rFonts w:cs="Arial"/>
          <w:spacing w:val="-1"/>
        </w:rPr>
        <w:t xml:space="preserve"> prevent</w:t>
      </w:r>
      <w:r w:rsidRPr="00587E7A">
        <w:rPr>
          <w:rFonts w:cs="Arial"/>
        </w:rPr>
        <w:t xml:space="preserve"> an</w:t>
      </w:r>
      <w:r w:rsidRPr="00587E7A">
        <w:rPr>
          <w:rFonts w:cs="Arial"/>
          <w:spacing w:val="35"/>
        </w:rPr>
        <w:t xml:space="preserve"> </w:t>
      </w:r>
      <w:r w:rsidRPr="00587E7A">
        <w:rPr>
          <w:rFonts w:cs="Arial"/>
          <w:spacing w:val="-1"/>
        </w:rPr>
        <w:t>accumulation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mouth alcohol</w:t>
      </w:r>
      <w:r w:rsidRPr="00587E7A">
        <w:rPr>
          <w:rFonts w:cs="Arial"/>
          <w:spacing w:val="-3"/>
        </w:rPr>
        <w:t xml:space="preserve"> </w:t>
      </w:r>
      <w:r w:rsidRPr="00587E7A">
        <w:rPr>
          <w:rFonts w:cs="Arial"/>
        </w:rPr>
        <w:t>from</w:t>
      </w:r>
      <w:r w:rsidRPr="00587E7A">
        <w:rPr>
          <w:rFonts w:cs="Arial"/>
          <w:spacing w:val="-1"/>
        </w:rPr>
        <w:t xml:space="preserve"> leading to</w:t>
      </w:r>
      <w:r w:rsidRPr="00587E7A">
        <w:rPr>
          <w:rFonts w:cs="Arial"/>
          <w:spacing w:val="1"/>
        </w:rPr>
        <w:t xml:space="preserve"> </w:t>
      </w:r>
      <w:r w:rsidRPr="00587E7A">
        <w:rPr>
          <w:rFonts w:cs="Arial"/>
        </w:rPr>
        <w:t>an</w:t>
      </w:r>
      <w:r w:rsidRPr="00587E7A">
        <w:rPr>
          <w:rFonts w:cs="Arial"/>
          <w:spacing w:val="35"/>
        </w:rPr>
        <w:t xml:space="preserve"> </w:t>
      </w:r>
      <w:r w:rsidRPr="00587E7A">
        <w:rPr>
          <w:rFonts w:cs="Arial"/>
          <w:spacing w:val="-1"/>
        </w:rPr>
        <w:t>artificially</w:t>
      </w:r>
      <w:r w:rsidRPr="00587E7A">
        <w:rPr>
          <w:rFonts w:cs="Arial"/>
          <w:spacing w:val="-2"/>
        </w:rPr>
        <w:t xml:space="preserve"> </w:t>
      </w:r>
      <w:r w:rsidRPr="00587E7A">
        <w:rPr>
          <w:rFonts w:cs="Arial"/>
          <w:spacing w:val="-1"/>
        </w:rPr>
        <w:t>high</w:t>
      </w:r>
      <w:r w:rsidRPr="00587E7A">
        <w:rPr>
          <w:rFonts w:cs="Arial"/>
          <w:spacing w:val="1"/>
        </w:rPr>
        <w:t xml:space="preserve"> </w:t>
      </w:r>
      <w:r w:rsidRPr="00587E7A">
        <w:rPr>
          <w:rFonts w:cs="Arial"/>
          <w:spacing w:val="-1"/>
        </w:rPr>
        <w:t>reading);</w:t>
      </w:r>
    </w:p>
    <w:p w14:paraId="2A869A91" w14:textId="77777777" w:rsidR="00F00036" w:rsidRPr="00587E7A" w:rsidRDefault="003650B4" w:rsidP="00540BD0">
      <w:pPr>
        <w:pStyle w:val="BodyText"/>
        <w:numPr>
          <w:ilvl w:val="2"/>
          <w:numId w:val="56"/>
        </w:numPr>
        <w:tabs>
          <w:tab w:val="left" w:pos="4808"/>
        </w:tabs>
        <w:ind w:left="4590" w:right="-18" w:hanging="630"/>
        <w:rPr>
          <w:rFonts w:cs="Arial"/>
        </w:rPr>
      </w:pPr>
      <w:r w:rsidRPr="00587E7A">
        <w:rPr>
          <w:rFonts w:cs="Arial"/>
        </w:rPr>
        <w:t>That</w:t>
      </w:r>
      <w:r w:rsidRPr="00587E7A">
        <w:rPr>
          <w:rFonts w:cs="Arial"/>
          <w:spacing w:val="-2"/>
        </w:rPr>
        <w:t xml:space="preserve"> </w:t>
      </w:r>
      <w:r w:rsidRPr="00587E7A">
        <w:rPr>
          <w:rFonts w:cs="Arial"/>
          <w:spacing w:val="-1"/>
        </w:rPr>
        <w:t xml:space="preserve">following </w:t>
      </w:r>
      <w:r w:rsidRPr="00587E7A">
        <w:rPr>
          <w:rFonts w:cs="Arial"/>
        </w:rPr>
        <w:t>the</w:t>
      </w:r>
      <w:r w:rsidRPr="00587E7A">
        <w:rPr>
          <w:rFonts w:cs="Arial"/>
          <w:spacing w:val="1"/>
        </w:rPr>
        <w:t xml:space="preserve"> </w:t>
      </w:r>
      <w:r w:rsidRPr="00587E7A">
        <w:rPr>
          <w:rFonts w:cs="Arial"/>
          <w:spacing w:val="-1"/>
        </w:rPr>
        <w:t>Operator’s</w:t>
      </w:r>
      <w:r w:rsidRPr="00587E7A">
        <w:rPr>
          <w:rFonts w:cs="Arial"/>
        </w:rPr>
        <w:t xml:space="preserve"> </w:t>
      </w:r>
      <w:r w:rsidRPr="00587E7A">
        <w:rPr>
          <w:rFonts w:cs="Arial"/>
          <w:spacing w:val="-1"/>
        </w:rPr>
        <w:t>instructions</w:t>
      </w:r>
      <w:r w:rsidRPr="00587E7A">
        <w:rPr>
          <w:rFonts w:cs="Arial"/>
          <w:spacing w:val="-2"/>
        </w:rPr>
        <w:t xml:space="preserve"> </w:t>
      </w:r>
      <w:r w:rsidRPr="00587E7A">
        <w:rPr>
          <w:rFonts w:cs="Arial"/>
          <w:spacing w:val="-1"/>
        </w:rPr>
        <w:t>concerning</w:t>
      </w:r>
      <w:r w:rsidRPr="00587E7A">
        <w:rPr>
          <w:rFonts w:cs="Arial"/>
          <w:spacing w:val="47"/>
        </w:rPr>
        <w:t xml:space="preserve"> </w:t>
      </w:r>
      <w:r w:rsidRPr="00587E7A">
        <w:rPr>
          <w:rFonts w:cs="Arial"/>
        </w:rPr>
        <w:t>the</w:t>
      </w:r>
      <w:r w:rsidRPr="00587E7A">
        <w:rPr>
          <w:rFonts w:cs="Arial"/>
          <w:spacing w:val="1"/>
        </w:rPr>
        <w:t xml:space="preserve"> </w:t>
      </w:r>
      <w:r w:rsidRPr="00587E7A">
        <w:rPr>
          <w:rFonts w:cs="Arial"/>
          <w:spacing w:val="-1"/>
        </w:rPr>
        <w:t>waiting period</w:t>
      </w:r>
      <w:r w:rsidRPr="00587E7A">
        <w:rPr>
          <w:rFonts w:cs="Arial"/>
          <w:spacing w:val="1"/>
        </w:rPr>
        <w:t xml:space="preserve"> </w:t>
      </w:r>
      <w:r w:rsidRPr="00587E7A">
        <w:rPr>
          <w:rFonts w:cs="Arial"/>
          <w:spacing w:val="-1"/>
        </w:rPr>
        <w:t>is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benefit;</w:t>
      </w:r>
      <w:r w:rsidRPr="00587E7A">
        <w:rPr>
          <w:rFonts w:cs="Arial"/>
        </w:rPr>
        <w:t xml:space="preserve"> </w:t>
      </w:r>
      <w:r w:rsidRPr="00587E7A">
        <w:rPr>
          <w:rFonts w:cs="Arial"/>
          <w:spacing w:val="-1"/>
        </w:rPr>
        <w:t>and</w:t>
      </w:r>
    </w:p>
    <w:p w14:paraId="08E479EF" w14:textId="77777777" w:rsidR="00F00036" w:rsidRPr="00587E7A" w:rsidRDefault="003650B4" w:rsidP="00540BD0">
      <w:pPr>
        <w:pStyle w:val="BodyText"/>
        <w:numPr>
          <w:ilvl w:val="2"/>
          <w:numId w:val="56"/>
        </w:numPr>
        <w:tabs>
          <w:tab w:val="left" w:pos="4823"/>
        </w:tabs>
        <w:ind w:left="4590" w:right="-18" w:hanging="630"/>
        <w:rPr>
          <w:rFonts w:cs="Arial"/>
        </w:rPr>
      </w:pPr>
      <w:r w:rsidRPr="00587E7A">
        <w:rPr>
          <w:rFonts w:cs="Arial"/>
        </w:rPr>
        <w:t>That</w:t>
      </w:r>
      <w:r w:rsidRPr="00587E7A">
        <w:rPr>
          <w:rFonts w:cs="Arial"/>
          <w:spacing w:val="-2"/>
        </w:rPr>
        <w:t xml:space="preserve"> </w:t>
      </w:r>
      <w:r w:rsidRPr="00587E7A">
        <w:rPr>
          <w:rFonts w:cs="Arial"/>
        </w:rPr>
        <w:t>the</w:t>
      </w:r>
      <w:r w:rsidRPr="00587E7A">
        <w:rPr>
          <w:rFonts w:cs="Arial"/>
          <w:spacing w:val="-1"/>
        </w:rPr>
        <w:t xml:space="preserve"> confirmation</w:t>
      </w:r>
      <w:r w:rsidRPr="00587E7A">
        <w:rPr>
          <w:rFonts w:cs="Arial"/>
          <w:spacing w:val="1"/>
        </w:rPr>
        <w:t xml:space="preserve"> </w:t>
      </w:r>
      <w:r w:rsidRPr="00587E7A">
        <w:rPr>
          <w:rFonts w:cs="Arial"/>
          <w:spacing w:val="-1"/>
        </w:rPr>
        <w:t>test</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conducted</w:t>
      </w:r>
      <w:r w:rsidRPr="00587E7A">
        <w:rPr>
          <w:rFonts w:cs="Arial"/>
          <w:spacing w:val="1"/>
        </w:rPr>
        <w:t xml:space="preserve"> </w:t>
      </w:r>
      <w:r w:rsidRPr="00587E7A">
        <w:rPr>
          <w:rFonts w:cs="Arial"/>
          <w:spacing w:val="-1"/>
        </w:rPr>
        <w:t>at</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end</w:t>
      </w:r>
      <w:r w:rsidRPr="00587E7A">
        <w:rPr>
          <w:rFonts w:cs="Arial"/>
          <w:spacing w:val="39"/>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waiting period,</w:t>
      </w:r>
      <w:r w:rsidRPr="00587E7A">
        <w:rPr>
          <w:rFonts w:cs="Arial"/>
          <w:spacing w:val="-2"/>
        </w:rPr>
        <w:t xml:space="preserve"> even</w:t>
      </w:r>
      <w:r w:rsidRPr="00587E7A">
        <w:rPr>
          <w:rFonts w:cs="Arial"/>
          <w:spacing w:val="1"/>
        </w:rPr>
        <w:t xml:space="preserve"> </w:t>
      </w:r>
      <w:r w:rsidRPr="00587E7A">
        <w:rPr>
          <w:rFonts w:cs="Arial"/>
          <w:spacing w:val="-1"/>
        </w:rPr>
        <w:t>if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instructions</w:t>
      </w:r>
      <w:r w:rsidRPr="00587E7A">
        <w:rPr>
          <w:rFonts w:cs="Arial"/>
        </w:rPr>
        <w:t xml:space="preserve"> </w:t>
      </w:r>
      <w:r w:rsidRPr="00587E7A">
        <w:rPr>
          <w:rFonts w:cs="Arial"/>
          <w:spacing w:val="-2"/>
        </w:rPr>
        <w:t>have</w:t>
      </w:r>
      <w:r w:rsidRPr="00587E7A">
        <w:rPr>
          <w:rFonts w:cs="Arial"/>
          <w:spacing w:val="1"/>
        </w:rPr>
        <w:t xml:space="preserve"> </w:t>
      </w:r>
      <w:r w:rsidRPr="00587E7A">
        <w:rPr>
          <w:rFonts w:cs="Arial"/>
        </w:rPr>
        <w:t>not</w:t>
      </w:r>
      <w:r w:rsidRPr="00587E7A">
        <w:rPr>
          <w:rFonts w:cs="Arial"/>
          <w:spacing w:val="43"/>
        </w:rPr>
        <w:t xml:space="preserve"> </w:t>
      </w:r>
      <w:r w:rsidRPr="00587E7A">
        <w:rPr>
          <w:rFonts w:cs="Arial"/>
          <w:spacing w:val="-1"/>
        </w:rPr>
        <w:t>been followed.</w:t>
      </w:r>
    </w:p>
    <w:p w14:paraId="4026745B" w14:textId="77777777" w:rsidR="00F00036" w:rsidRDefault="00F00036" w:rsidP="00985A6C">
      <w:pPr>
        <w:ind w:right="-18"/>
        <w:rPr>
          <w:rFonts w:ascii="Arial" w:hAnsi="Arial" w:cs="Arial"/>
        </w:rPr>
      </w:pPr>
    </w:p>
    <w:p w14:paraId="1E4A992F" w14:textId="77777777" w:rsidR="00F00036" w:rsidRPr="00587E7A" w:rsidRDefault="003650B4" w:rsidP="00540BD0">
      <w:pPr>
        <w:pStyle w:val="BodyText"/>
        <w:numPr>
          <w:ilvl w:val="1"/>
          <w:numId w:val="56"/>
        </w:numPr>
        <w:tabs>
          <w:tab w:val="left" w:pos="3960"/>
        </w:tabs>
        <w:spacing w:before="43"/>
        <w:ind w:left="3960" w:right="-18" w:hanging="450"/>
        <w:rPr>
          <w:rFonts w:cs="Arial"/>
        </w:rPr>
      </w:pPr>
      <w:r w:rsidRPr="00587E7A">
        <w:rPr>
          <w:rFonts w:cs="Arial"/>
        </w:rPr>
        <w:t xml:space="preserve">If </w:t>
      </w:r>
      <w:r w:rsidRPr="00587E7A">
        <w:rPr>
          <w:rFonts w:cs="Arial"/>
          <w:spacing w:val="-1"/>
        </w:rPr>
        <w:t>the</w:t>
      </w:r>
      <w:r w:rsidRPr="00587E7A">
        <w:rPr>
          <w:rFonts w:cs="Arial"/>
          <w:spacing w:val="1"/>
        </w:rPr>
        <w:t xml:space="preserve"> </w:t>
      </w:r>
      <w:r w:rsidRPr="00587E7A">
        <w:rPr>
          <w:rFonts w:cs="Arial"/>
          <w:spacing w:val="-1"/>
        </w:rPr>
        <w:t>CSP</w:t>
      </w:r>
      <w:r w:rsidRPr="00587E7A">
        <w:rPr>
          <w:rFonts w:cs="Arial"/>
          <w:spacing w:val="-2"/>
        </w:rPr>
        <w:t xml:space="preserve"> </w:t>
      </w:r>
      <w:r w:rsidRPr="00587E7A">
        <w:rPr>
          <w:rFonts w:cs="Arial"/>
          <w:spacing w:val="-1"/>
        </w:rPr>
        <w:t>becomes</w:t>
      </w:r>
      <w:r w:rsidRPr="00587E7A">
        <w:rPr>
          <w:rFonts w:cs="Arial"/>
        </w:rPr>
        <w:t xml:space="preserve"> </w:t>
      </w:r>
      <w:r w:rsidRPr="00587E7A">
        <w:rPr>
          <w:rFonts w:cs="Arial"/>
          <w:spacing w:val="-2"/>
        </w:rPr>
        <w:t>aware</w:t>
      </w:r>
      <w:r w:rsidRPr="00587E7A">
        <w:rPr>
          <w:rFonts w:cs="Arial"/>
          <w:spacing w:val="1"/>
        </w:rPr>
        <w:t xml:space="preserve"> </w:t>
      </w:r>
      <w:r w:rsidRPr="00587E7A">
        <w:rPr>
          <w:rFonts w:cs="Arial"/>
        </w:rPr>
        <w:t xml:space="preserve">that </w:t>
      </w:r>
      <w:r w:rsidRPr="00587E7A">
        <w:rPr>
          <w:rFonts w:cs="Arial"/>
          <w:spacing w:val="-1"/>
        </w:rPr>
        <w:t>the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rPr>
        <w:t>has</w:t>
      </w:r>
      <w:r w:rsidRPr="00587E7A">
        <w:rPr>
          <w:rFonts w:cs="Arial"/>
          <w:spacing w:val="-2"/>
        </w:rPr>
        <w:t xml:space="preserve"> </w:t>
      </w:r>
      <w:r w:rsidRPr="00587E7A">
        <w:rPr>
          <w:rFonts w:cs="Arial"/>
          <w:spacing w:val="-1"/>
        </w:rPr>
        <w:t>not</w:t>
      </w:r>
      <w:r w:rsidRPr="00587E7A">
        <w:rPr>
          <w:rFonts w:cs="Arial"/>
          <w:spacing w:val="-2"/>
        </w:rPr>
        <w:t xml:space="preserve"> </w:t>
      </w:r>
      <w:r w:rsidRPr="00587E7A">
        <w:rPr>
          <w:rFonts w:cs="Arial"/>
          <w:spacing w:val="-1"/>
        </w:rPr>
        <w:t>followed</w:t>
      </w:r>
      <w:r w:rsidRPr="00587E7A">
        <w:rPr>
          <w:rFonts w:cs="Arial"/>
          <w:spacing w:val="37"/>
        </w:rPr>
        <w:t xml:space="preserve"> </w:t>
      </w:r>
      <w:r w:rsidRPr="00587E7A">
        <w:rPr>
          <w:rFonts w:cs="Arial"/>
        </w:rPr>
        <w:t>the</w:t>
      </w:r>
      <w:r w:rsidRPr="00587E7A">
        <w:rPr>
          <w:rFonts w:cs="Arial"/>
          <w:spacing w:val="1"/>
        </w:rPr>
        <w:t xml:space="preserve"> </w:t>
      </w:r>
      <w:r w:rsidRPr="00587E7A">
        <w:rPr>
          <w:rFonts w:cs="Arial"/>
          <w:spacing w:val="-1"/>
        </w:rPr>
        <w:t>instructions,</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CSP</w:t>
      </w:r>
      <w:r w:rsidRPr="00587E7A">
        <w:rPr>
          <w:rFonts w:cs="Arial"/>
          <w:spacing w:val="1"/>
        </w:rPr>
        <w:t xml:space="preserve"> </w:t>
      </w:r>
      <w:r w:rsidRPr="00587E7A">
        <w:rPr>
          <w:rFonts w:cs="Arial"/>
          <w:spacing w:val="-1"/>
        </w:rPr>
        <w:t>must</w:t>
      </w:r>
      <w:r w:rsidRPr="00587E7A">
        <w:rPr>
          <w:rFonts w:cs="Arial"/>
          <w:spacing w:val="-2"/>
        </w:rPr>
        <w:t xml:space="preserve"> </w:t>
      </w:r>
      <w:r w:rsidRPr="00587E7A">
        <w:rPr>
          <w:rFonts w:cs="Arial"/>
          <w:spacing w:val="-1"/>
        </w:rPr>
        <w:t>note</w:t>
      </w:r>
      <w:r w:rsidRPr="00587E7A">
        <w:rPr>
          <w:rFonts w:cs="Arial"/>
          <w:spacing w:val="1"/>
        </w:rPr>
        <w:t xml:space="preserve"> </w:t>
      </w:r>
      <w:r w:rsidRPr="00587E7A">
        <w:rPr>
          <w:rFonts w:cs="Arial"/>
          <w:spacing w:val="-1"/>
        </w:rPr>
        <w:t>this</w:t>
      </w:r>
      <w:r w:rsidRPr="00587E7A">
        <w:rPr>
          <w:rFonts w:cs="Arial"/>
          <w:spacing w:val="-2"/>
        </w:rPr>
        <w:t xml:space="preserve"> </w:t>
      </w:r>
      <w:r w:rsidRPr="00587E7A">
        <w:rPr>
          <w:rFonts w:cs="Arial"/>
        </w:rPr>
        <w:t>on</w:t>
      </w:r>
      <w:r w:rsidRPr="00587E7A">
        <w:rPr>
          <w:rFonts w:cs="Arial"/>
          <w:spacing w:val="1"/>
        </w:rPr>
        <w:t xml:space="preserve"> </w:t>
      </w:r>
      <w:r w:rsidRPr="00587E7A">
        <w:rPr>
          <w:rFonts w:cs="Arial"/>
          <w:spacing w:val="-1"/>
        </w:rPr>
        <w:t>“Remarks” line of</w:t>
      </w:r>
      <w:r w:rsidRPr="00587E7A">
        <w:rPr>
          <w:rFonts w:cs="Arial"/>
          <w:spacing w:val="39"/>
        </w:rPr>
        <w:t xml:space="preserve"> </w:t>
      </w:r>
      <w:r w:rsidRPr="00587E7A">
        <w:rPr>
          <w:rFonts w:cs="Arial"/>
        </w:rPr>
        <w:t>the</w:t>
      </w:r>
      <w:r w:rsidRPr="00587E7A">
        <w:rPr>
          <w:rFonts w:cs="Arial"/>
          <w:spacing w:val="-1"/>
        </w:rPr>
        <w:t xml:space="preserve"> alcohol</w:t>
      </w:r>
      <w:r w:rsidRPr="00587E7A">
        <w:rPr>
          <w:rFonts w:cs="Arial"/>
          <w:spacing w:val="-3"/>
        </w:rPr>
        <w:t xml:space="preserve"> </w:t>
      </w:r>
      <w:r w:rsidRPr="00587E7A">
        <w:rPr>
          <w:rFonts w:cs="Arial"/>
          <w:spacing w:val="-1"/>
        </w:rPr>
        <w:t xml:space="preserve">Testing </w:t>
      </w:r>
      <w:r w:rsidRPr="00587E7A">
        <w:rPr>
          <w:rFonts w:cs="Arial"/>
          <w:spacing w:val="-2"/>
        </w:rPr>
        <w:t>Form</w:t>
      </w:r>
      <w:r w:rsidRPr="00587E7A">
        <w:rPr>
          <w:rFonts w:cs="Arial"/>
          <w:spacing w:val="2"/>
        </w:rPr>
        <w:t xml:space="preserve"> </w:t>
      </w:r>
      <w:r w:rsidRPr="00587E7A">
        <w:rPr>
          <w:rFonts w:cs="Arial"/>
          <w:spacing w:val="-1"/>
        </w:rPr>
        <w:t>(ATF).</w:t>
      </w:r>
    </w:p>
    <w:p w14:paraId="2EE3568C" w14:textId="77777777" w:rsidR="00F00036" w:rsidRPr="00587E7A" w:rsidRDefault="00F00036" w:rsidP="00985A6C">
      <w:pPr>
        <w:rPr>
          <w:rFonts w:ascii="Arial" w:eastAsia="Arial" w:hAnsi="Arial" w:cs="Arial"/>
          <w:sz w:val="24"/>
          <w:szCs w:val="24"/>
        </w:rPr>
      </w:pPr>
    </w:p>
    <w:p w14:paraId="627C14B8" w14:textId="77777777" w:rsidR="00F00036" w:rsidRPr="00587E7A" w:rsidRDefault="003650B4" w:rsidP="00540BD0">
      <w:pPr>
        <w:pStyle w:val="BodyText"/>
        <w:numPr>
          <w:ilvl w:val="0"/>
          <w:numId w:val="56"/>
        </w:numPr>
        <w:tabs>
          <w:tab w:val="left" w:pos="3524"/>
        </w:tabs>
        <w:ind w:hanging="540"/>
        <w:jc w:val="left"/>
        <w:rPr>
          <w:rFonts w:cs="Arial"/>
        </w:rPr>
      </w:pPr>
      <w:r w:rsidRPr="00587E7A">
        <w:rPr>
          <w:rFonts w:cs="Arial"/>
        </w:rPr>
        <w:t>The</w:t>
      </w:r>
      <w:r w:rsidRPr="00587E7A">
        <w:rPr>
          <w:rFonts w:cs="Arial"/>
          <w:spacing w:val="1"/>
        </w:rPr>
        <w:t xml:space="preserve"> </w:t>
      </w:r>
      <w:r w:rsidRPr="00587E7A">
        <w:rPr>
          <w:rFonts w:cs="Arial"/>
          <w:spacing w:val="-1"/>
        </w:rPr>
        <w:t>CSP</w:t>
      </w:r>
      <w:r w:rsidRPr="00587E7A">
        <w:rPr>
          <w:rFonts w:cs="Arial"/>
          <w:spacing w:val="-2"/>
        </w:rPr>
        <w:t xml:space="preserve"> </w:t>
      </w:r>
      <w:r w:rsidRPr="00587E7A">
        <w:rPr>
          <w:rFonts w:cs="Arial"/>
          <w:spacing w:val="-1"/>
        </w:rPr>
        <w:t>must</w:t>
      </w:r>
      <w:r w:rsidRPr="00587E7A">
        <w:rPr>
          <w:rFonts w:cs="Arial"/>
          <w:spacing w:val="-2"/>
        </w:rPr>
        <w:t xml:space="preserve"> </w:t>
      </w:r>
      <w:r w:rsidRPr="00587E7A">
        <w:rPr>
          <w:rFonts w:cs="Arial"/>
          <w:spacing w:val="-1"/>
        </w:rPr>
        <w:t>follow</w:t>
      </w:r>
      <w:r w:rsidRPr="00587E7A">
        <w:rPr>
          <w:rFonts w:cs="Arial"/>
          <w:spacing w:val="-3"/>
        </w:rPr>
        <w:t xml:space="preserve"> </w:t>
      </w:r>
      <w:r w:rsidRPr="00587E7A">
        <w:rPr>
          <w:rFonts w:cs="Arial"/>
        </w:rPr>
        <w:t>these</w:t>
      </w:r>
      <w:r w:rsidRPr="00587E7A">
        <w:rPr>
          <w:rFonts w:cs="Arial"/>
          <w:spacing w:val="1"/>
        </w:rPr>
        <w:t xml:space="preserve"> </w:t>
      </w:r>
      <w:r w:rsidRPr="00587E7A">
        <w:rPr>
          <w:rFonts w:cs="Arial"/>
          <w:spacing w:val="-1"/>
        </w:rPr>
        <w:t>steps</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 xml:space="preserve">order </w:t>
      </w:r>
      <w:r w:rsidRPr="00587E7A">
        <w:rPr>
          <w:rFonts w:cs="Arial"/>
        </w:rPr>
        <w:t>to</w:t>
      </w:r>
      <w:r w:rsidRPr="00587E7A">
        <w:rPr>
          <w:rFonts w:cs="Arial"/>
          <w:spacing w:val="-1"/>
        </w:rPr>
        <w:t xml:space="preserve"> complete </w:t>
      </w:r>
      <w:r w:rsidRPr="00587E7A">
        <w:rPr>
          <w:rFonts w:cs="Arial"/>
        </w:rPr>
        <w:t>the</w:t>
      </w:r>
    </w:p>
    <w:p w14:paraId="4D33CB35" w14:textId="77777777" w:rsidR="00F00036" w:rsidRPr="00587E7A" w:rsidRDefault="00F00036" w:rsidP="00985A6C">
      <w:pPr>
        <w:rPr>
          <w:rFonts w:ascii="Arial" w:eastAsia="Arial" w:hAnsi="Arial" w:cs="Arial"/>
          <w:sz w:val="24"/>
          <w:szCs w:val="24"/>
        </w:rPr>
      </w:pPr>
    </w:p>
    <w:p w14:paraId="57078D77" w14:textId="77777777" w:rsidR="00F00036" w:rsidRPr="00587E7A" w:rsidRDefault="003650B4" w:rsidP="00540BD0">
      <w:pPr>
        <w:pStyle w:val="BodyText"/>
        <w:numPr>
          <w:ilvl w:val="0"/>
          <w:numId w:val="55"/>
        </w:numPr>
        <w:tabs>
          <w:tab w:val="left" w:pos="4088"/>
        </w:tabs>
        <w:ind w:left="4050" w:right="119" w:hanging="540"/>
        <w:rPr>
          <w:rFonts w:cs="Arial"/>
        </w:rPr>
      </w:pPr>
      <w:r w:rsidRPr="00587E7A">
        <w:rPr>
          <w:rFonts w:cs="Arial"/>
        </w:rPr>
        <w:t>In</w:t>
      </w:r>
      <w:r w:rsidRPr="00587E7A">
        <w:rPr>
          <w:rFonts w:cs="Arial"/>
          <w:spacing w:val="25"/>
        </w:rPr>
        <w:t xml:space="preserve"> </w:t>
      </w:r>
      <w:r w:rsidRPr="00587E7A">
        <w:rPr>
          <w:rFonts w:cs="Arial"/>
        </w:rPr>
        <w:t>the</w:t>
      </w:r>
      <w:r w:rsidRPr="00587E7A">
        <w:rPr>
          <w:rFonts w:cs="Arial"/>
          <w:spacing w:val="23"/>
        </w:rPr>
        <w:t xml:space="preserve"> </w:t>
      </w:r>
      <w:r w:rsidRPr="00587E7A">
        <w:rPr>
          <w:rFonts w:cs="Arial"/>
          <w:spacing w:val="-1"/>
        </w:rPr>
        <w:t>presence</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rPr>
        <w:t>the</w:t>
      </w:r>
      <w:r w:rsidRPr="00587E7A">
        <w:rPr>
          <w:rFonts w:cs="Arial"/>
          <w:spacing w:val="25"/>
        </w:rPr>
        <w:t xml:space="preserve"> </w:t>
      </w:r>
      <w:r w:rsidRPr="00587E7A">
        <w:rPr>
          <w:rFonts w:cs="Arial"/>
          <w:spacing w:val="-1"/>
        </w:rPr>
        <w:t>employee,</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CSP</w:t>
      </w:r>
      <w:r w:rsidRPr="00587E7A">
        <w:rPr>
          <w:rFonts w:cs="Arial"/>
          <w:spacing w:val="25"/>
        </w:rPr>
        <w:t xml:space="preserve"> </w:t>
      </w:r>
      <w:r w:rsidRPr="00587E7A">
        <w:rPr>
          <w:rFonts w:cs="Arial"/>
          <w:spacing w:val="-1"/>
        </w:rPr>
        <w:t>must</w:t>
      </w:r>
      <w:r w:rsidRPr="00587E7A">
        <w:rPr>
          <w:rFonts w:cs="Arial"/>
          <w:spacing w:val="24"/>
        </w:rPr>
        <w:t xml:space="preserve"> </w:t>
      </w:r>
      <w:r w:rsidRPr="00587E7A">
        <w:rPr>
          <w:rFonts w:cs="Arial"/>
          <w:spacing w:val="-1"/>
        </w:rPr>
        <w:t>conduct</w:t>
      </w:r>
      <w:r w:rsidRPr="00587E7A">
        <w:rPr>
          <w:rFonts w:cs="Arial"/>
          <w:spacing w:val="24"/>
        </w:rPr>
        <w:t xml:space="preserve"> </w:t>
      </w:r>
      <w:r w:rsidRPr="00587E7A">
        <w:rPr>
          <w:rFonts w:cs="Arial"/>
          <w:spacing w:val="-1"/>
        </w:rPr>
        <w:t>an</w:t>
      </w:r>
      <w:r w:rsidRPr="00587E7A">
        <w:rPr>
          <w:rFonts w:cs="Arial"/>
          <w:spacing w:val="27"/>
        </w:rPr>
        <w:t xml:space="preserve"> </w:t>
      </w:r>
      <w:r w:rsidRPr="00587E7A">
        <w:rPr>
          <w:rFonts w:cs="Arial"/>
          <w:spacing w:val="-1"/>
        </w:rPr>
        <w:t>air</w:t>
      </w:r>
      <w:r w:rsidRPr="00587E7A">
        <w:rPr>
          <w:rFonts w:cs="Arial"/>
          <w:spacing w:val="43"/>
        </w:rPr>
        <w:t xml:space="preserve"> </w:t>
      </w:r>
      <w:r w:rsidRPr="00587E7A">
        <w:rPr>
          <w:rFonts w:cs="Arial"/>
          <w:spacing w:val="-1"/>
        </w:rPr>
        <w:t>blank</w:t>
      </w:r>
      <w:r w:rsidRPr="00587E7A">
        <w:rPr>
          <w:rFonts w:cs="Arial"/>
          <w:spacing w:val="14"/>
        </w:rPr>
        <w:t xml:space="preserve"> </w:t>
      </w:r>
      <w:r w:rsidRPr="00587E7A">
        <w:rPr>
          <w:rFonts w:cs="Arial"/>
          <w:spacing w:val="-1"/>
        </w:rPr>
        <w:t>on</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Evidential</w:t>
      </w:r>
      <w:r w:rsidRPr="00587E7A">
        <w:rPr>
          <w:rFonts w:cs="Arial"/>
          <w:spacing w:val="14"/>
        </w:rPr>
        <w:t xml:space="preserve"> </w:t>
      </w:r>
      <w:r w:rsidRPr="00587E7A">
        <w:rPr>
          <w:rFonts w:cs="Arial"/>
          <w:spacing w:val="-1"/>
        </w:rPr>
        <w:t>Breath</w:t>
      </w:r>
      <w:r w:rsidRPr="00587E7A">
        <w:rPr>
          <w:rFonts w:cs="Arial"/>
          <w:spacing w:val="13"/>
        </w:rPr>
        <w:t xml:space="preserve"> </w:t>
      </w:r>
      <w:r w:rsidRPr="00587E7A">
        <w:rPr>
          <w:rFonts w:cs="Arial"/>
          <w:spacing w:val="-1"/>
        </w:rPr>
        <w:t>Testing</w:t>
      </w:r>
      <w:r w:rsidRPr="00587E7A">
        <w:rPr>
          <w:rFonts w:cs="Arial"/>
          <w:spacing w:val="11"/>
        </w:rPr>
        <w:t xml:space="preserve"> </w:t>
      </w:r>
      <w:r w:rsidRPr="00587E7A">
        <w:rPr>
          <w:rFonts w:cs="Arial"/>
          <w:spacing w:val="-1"/>
        </w:rPr>
        <w:t>Device</w:t>
      </w:r>
      <w:r w:rsidRPr="00587E7A">
        <w:rPr>
          <w:rFonts w:cs="Arial"/>
          <w:spacing w:val="15"/>
        </w:rPr>
        <w:t xml:space="preserve"> </w:t>
      </w:r>
      <w:r w:rsidRPr="00587E7A">
        <w:rPr>
          <w:rFonts w:cs="Arial"/>
        </w:rPr>
        <w:t>(EBT)</w:t>
      </w:r>
      <w:r w:rsidRPr="00587E7A">
        <w:rPr>
          <w:rFonts w:cs="Arial"/>
          <w:spacing w:val="14"/>
        </w:rPr>
        <w:t xml:space="preserve"> </w:t>
      </w:r>
      <w:r w:rsidRPr="00587E7A">
        <w:rPr>
          <w:rFonts w:cs="Arial"/>
          <w:spacing w:val="-1"/>
        </w:rPr>
        <w:t>before</w:t>
      </w:r>
      <w:r w:rsidRPr="00587E7A">
        <w:rPr>
          <w:rFonts w:cs="Arial"/>
          <w:spacing w:val="51"/>
        </w:rPr>
        <w:t xml:space="preserve"> </w:t>
      </w:r>
      <w:r w:rsidRPr="00587E7A">
        <w:rPr>
          <w:rFonts w:cs="Arial"/>
          <w:spacing w:val="-1"/>
        </w:rPr>
        <w:t>beginning</w:t>
      </w:r>
      <w:r w:rsidRPr="00587E7A">
        <w:rPr>
          <w:rFonts w:cs="Arial"/>
          <w:spacing w:val="65"/>
        </w:rPr>
        <w:t xml:space="preserve"> </w:t>
      </w:r>
      <w:r w:rsidRPr="00587E7A">
        <w:rPr>
          <w:rFonts w:cs="Arial"/>
        </w:rPr>
        <w:t>the</w:t>
      </w:r>
      <w:r w:rsidRPr="00587E7A">
        <w:rPr>
          <w:rFonts w:cs="Arial"/>
          <w:spacing w:val="1"/>
        </w:rPr>
        <w:t xml:space="preserve"> </w:t>
      </w:r>
      <w:r w:rsidRPr="00587E7A">
        <w:rPr>
          <w:rFonts w:cs="Arial"/>
          <w:spacing w:val="-1"/>
        </w:rPr>
        <w:t>confirmation</w:t>
      </w:r>
      <w:r w:rsidRPr="00587E7A">
        <w:rPr>
          <w:rFonts w:cs="Arial"/>
          <w:spacing w:val="1"/>
        </w:rPr>
        <w:t xml:space="preserve"> </w:t>
      </w:r>
      <w:r w:rsidRPr="00587E7A">
        <w:rPr>
          <w:rFonts w:cs="Arial"/>
          <w:spacing w:val="-1"/>
        </w:rPr>
        <w:t>test</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rPr>
        <w:t>show</w:t>
      </w:r>
      <w:r w:rsidRPr="00587E7A">
        <w:rPr>
          <w:rFonts w:cs="Arial"/>
          <w:spacing w:val="65"/>
        </w:rPr>
        <w:t xml:space="preserve"> </w:t>
      </w:r>
      <w:r w:rsidRPr="00587E7A">
        <w:rPr>
          <w:rFonts w:cs="Arial"/>
        </w:rPr>
        <w:t>the</w:t>
      </w:r>
      <w:r w:rsidRPr="00587E7A">
        <w:rPr>
          <w:rFonts w:cs="Arial"/>
          <w:spacing w:val="1"/>
        </w:rPr>
        <w:t xml:space="preserve"> </w:t>
      </w:r>
      <w:r w:rsidRPr="00587E7A">
        <w:rPr>
          <w:rFonts w:cs="Arial"/>
          <w:spacing w:val="-1"/>
        </w:rPr>
        <w:t>reading</w:t>
      </w:r>
      <w:r w:rsidRPr="00587E7A">
        <w:rPr>
          <w:rFonts w:cs="Arial"/>
          <w:spacing w:val="66"/>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31"/>
        </w:rPr>
        <w:t xml:space="preserve"> </w:t>
      </w:r>
      <w:r w:rsidRPr="00587E7A">
        <w:rPr>
          <w:rFonts w:cs="Arial"/>
          <w:spacing w:val="-1"/>
        </w:rPr>
        <w:t>employee.</w:t>
      </w:r>
    </w:p>
    <w:p w14:paraId="57CAE692" w14:textId="77777777" w:rsidR="00F00036" w:rsidRPr="00652249" w:rsidRDefault="00F00036" w:rsidP="00985A6C">
      <w:pPr>
        <w:rPr>
          <w:rFonts w:ascii="Arial" w:eastAsia="Arial" w:hAnsi="Arial" w:cs="Arial"/>
          <w:sz w:val="16"/>
          <w:szCs w:val="16"/>
        </w:rPr>
      </w:pPr>
    </w:p>
    <w:p w14:paraId="1DFC4ECD" w14:textId="77777777" w:rsidR="00F00036" w:rsidRPr="00587E7A" w:rsidRDefault="003650B4" w:rsidP="00540BD0">
      <w:pPr>
        <w:pStyle w:val="BodyText"/>
        <w:numPr>
          <w:ilvl w:val="1"/>
          <w:numId w:val="55"/>
        </w:numPr>
        <w:tabs>
          <w:tab w:val="left" w:pos="4792"/>
        </w:tabs>
        <w:ind w:left="4590" w:right="117" w:hanging="540"/>
        <w:rPr>
          <w:rFonts w:cs="Arial"/>
        </w:rPr>
      </w:pPr>
      <w:r w:rsidRPr="00587E7A">
        <w:rPr>
          <w:rFonts w:cs="Arial"/>
        </w:rPr>
        <w:t>If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reading</w:t>
      </w:r>
      <w:r w:rsidRPr="00587E7A">
        <w:rPr>
          <w:rFonts w:cs="Arial"/>
          <w:spacing w:val="6"/>
        </w:rPr>
        <w:t xml:space="preserve"> </w:t>
      </w:r>
      <w:r w:rsidRPr="00587E7A">
        <w:rPr>
          <w:rFonts w:cs="Arial"/>
          <w:spacing w:val="-1"/>
        </w:rPr>
        <w:t>is</w:t>
      </w:r>
      <w:r w:rsidRPr="00587E7A">
        <w:rPr>
          <w:rFonts w:cs="Arial"/>
          <w:spacing w:val="7"/>
        </w:rPr>
        <w:t xml:space="preserve"> </w:t>
      </w:r>
      <w:r w:rsidRPr="00587E7A">
        <w:rPr>
          <w:rFonts w:cs="Arial"/>
          <w:spacing w:val="-1"/>
        </w:rPr>
        <w:t>0.00</w:t>
      </w:r>
      <w:r w:rsidRPr="00587E7A">
        <w:rPr>
          <w:rFonts w:cs="Arial"/>
          <w:spacing w:val="8"/>
        </w:rPr>
        <w:t xml:space="preserve"> </w:t>
      </w:r>
      <w:r w:rsidRPr="00587E7A">
        <w:rPr>
          <w:rFonts w:cs="Arial"/>
          <w:spacing w:val="-1"/>
        </w:rPr>
        <w:t>g/dl,</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rPr>
        <w:t>test</w:t>
      </w:r>
      <w:r w:rsidRPr="00587E7A">
        <w:rPr>
          <w:rFonts w:cs="Arial"/>
          <w:spacing w:val="15"/>
        </w:rPr>
        <w:t xml:space="preserve"> </w:t>
      </w:r>
      <w:r w:rsidRPr="00587E7A">
        <w:rPr>
          <w:rFonts w:cs="Arial"/>
          <w:spacing w:val="-1"/>
        </w:rPr>
        <w:t>may</w:t>
      </w:r>
      <w:r w:rsidRPr="00587E7A">
        <w:rPr>
          <w:rFonts w:cs="Arial"/>
          <w:spacing w:val="5"/>
        </w:rPr>
        <w:t xml:space="preserve"> </w:t>
      </w:r>
      <w:r w:rsidRPr="00587E7A">
        <w:rPr>
          <w:rFonts w:cs="Arial"/>
          <w:spacing w:val="-1"/>
        </w:rPr>
        <w:t>proceed,</w:t>
      </w:r>
      <w:r w:rsidRPr="00587E7A">
        <w:rPr>
          <w:rFonts w:cs="Arial"/>
          <w:spacing w:val="8"/>
        </w:rPr>
        <w:t xml:space="preserve"> </w:t>
      </w:r>
      <w:r w:rsidRPr="00587E7A">
        <w:rPr>
          <w:rFonts w:cs="Arial"/>
          <w:spacing w:val="-1"/>
        </w:rPr>
        <w:t>if</w:t>
      </w:r>
      <w:r w:rsidRPr="00587E7A">
        <w:rPr>
          <w:rFonts w:cs="Arial"/>
          <w:spacing w:val="10"/>
        </w:rPr>
        <w:t xml:space="preserve"> </w:t>
      </w:r>
      <w:r w:rsidRPr="00587E7A">
        <w:rPr>
          <w:rFonts w:cs="Arial"/>
          <w:spacing w:val="-1"/>
        </w:rPr>
        <w:t>the</w:t>
      </w:r>
      <w:r w:rsidRPr="00587E7A">
        <w:rPr>
          <w:rFonts w:cs="Arial"/>
          <w:spacing w:val="41"/>
        </w:rPr>
        <w:t xml:space="preserve"> </w:t>
      </w:r>
      <w:r w:rsidRPr="00587E7A">
        <w:rPr>
          <w:rFonts w:cs="Arial"/>
          <w:spacing w:val="-1"/>
        </w:rPr>
        <w:t>reading</w:t>
      </w:r>
      <w:r w:rsidRPr="00587E7A">
        <w:rPr>
          <w:rFonts w:cs="Arial"/>
          <w:spacing w:val="11"/>
        </w:rPr>
        <w:t xml:space="preserve"> </w:t>
      </w:r>
      <w:r w:rsidRPr="00587E7A">
        <w:rPr>
          <w:rFonts w:cs="Arial"/>
          <w:spacing w:val="-1"/>
        </w:rPr>
        <w:t>greater</w:t>
      </w:r>
      <w:r w:rsidRPr="00587E7A">
        <w:rPr>
          <w:rFonts w:cs="Arial"/>
          <w:spacing w:val="11"/>
        </w:rPr>
        <w:t xml:space="preserve"> </w:t>
      </w:r>
      <w:r w:rsidRPr="00587E7A">
        <w:rPr>
          <w:rFonts w:cs="Arial"/>
          <w:spacing w:val="-1"/>
        </w:rPr>
        <w:t>than</w:t>
      </w:r>
      <w:r w:rsidRPr="00587E7A">
        <w:rPr>
          <w:rFonts w:cs="Arial"/>
          <w:spacing w:val="11"/>
        </w:rPr>
        <w:t xml:space="preserve"> </w:t>
      </w:r>
      <w:r w:rsidRPr="00587E7A">
        <w:rPr>
          <w:rFonts w:cs="Arial"/>
          <w:spacing w:val="-1"/>
        </w:rPr>
        <w:t>0.00,</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CSP</w:t>
      </w:r>
      <w:r w:rsidRPr="00587E7A">
        <w:rPr>
          <w:rFonts w:cs="Arial"/>
          <w:spacing w:val="10"/>
        </w:rPr>
        <w:t xml:space="preserve"> </w:t>
      </w:r>
      <w:r w:rsidRPr="00587E7A">
        <w:rPr>
          <w:rFonts w:cs="Arial"/>
          <w:spacing w:val="-1"/>
        </w:rPr>
        <w:t>must</w:t>
      </w:r>
      <w:r w:rsidRPr="00587E7A">
        <w:rPr>
          <w:rFonts w:cs="Arial"/>
          <w:spacing w:val="12"/>
        </w:rPr>
        <w:t xml:space="preserve"> </w:t>
      </w:r>
      <w:r w:rsidRPr="00587E7A">
        <w:rPr>
          <w:rFonts w:cs="Arial"/>
          <w:spacing w:val="-1"/>
        </w:rPr>
        <w:t>conduct</w:t>
      </w:r>
      <w:r w:rsidRPr="00587E7A">
        <w:rPr>
          <w:rFonts w:cs="Arial"/>
          <w:spacing w:val="10"/>
        </w:rPr>
        <w:t xml:space="preserve"> </w:t>
      </w:r>
      <w:r w:rsidRPr="00587E7A">
        <w:rPr>
          <w:rFonts w:cs="Arial"/>
          <w:spacing w:val="-1"/>
        </w:rPr>
        <w:t>another</w:t>
      </w:r>
      <w:r w:rsidRPr="00587E7A">
        <w:rPr>
          <w:rFonts w:cs="Arial"/>
          <w:spacing w:val="53"/>
        </w:rPr>
        <w:t xml:space="preserve"> </w:t>
      </w:r>
      <w:r w:rsidRPr="00587E7A">
        <w:rPr>
          <w:rFonts w:cs="Arial"/>
          <w:spacing w:val="-1"/>
        </w:rPr>
        <w:t>air blank.</w:t>
      </w:r>
    </w:p>
    <w:p w14:paraId="7367C731" w14:textId="77777777" w:rsidR="00F00036" w:rsidRPr="00587E7A" w:rsidRDefault="003650B4" w:rsidP="00540BD0">
      <w:pPr>
        <w:pStyle w:val="BodyText"/>
        <w:numPr>
          <w:ilvl w:val="1"/>
          <w:numId w:val="55"/>
        </w:numPr>
        <w:tabs>
          <w:tab w:val="left" w:pos="4806"/>
        </w:tabs>
        <w:ind w:left="4590" w:right="120" w:hanging="540"/>
        <w:rPr>
          <w:rFonts w:cs="Arial"/>
        </w:rPr>
      </w:pPr>
      <w:r w:rsidRPr="00587E7A">
        <w:rPr>
          <w:rFonts w:cs="Arial"/>
        </w:rPr>
        <w:t>If</w:t>
      </w:r>
      <w:r w:rsidRPr="00587E7A">
        <w:rPr>
          <w:rFonts w:cs="Arial"/>
          <w:spacing w:val="24"/>
        </w:rPr>
        <w:t xml:space="preserve"> </w:t>
      </w:r>
      <w:r w:rsidRPr="00587E7A">
        <w:rPr>
          <w:rFonts w:cs="Arial"/>
        </w:rPr>
        <w:t>the</w:t>
      </w:r>
      <w:r w:rsidRPr="00587E7A">
        <w:rPr>
          <w:rFonts w:cs="Arial"/>
          <w:spacing w:val="23"/>
        </w:rPr>
        <w:t xml:space="preserve"> </w:t>
      </w:r>
      <w:r w:rsidRPr="00587E7A">
        <w:rPr>
          <w:rFonts w:cs="Arial"/>
          <w:spacing w:val="-1"/>
        </w:rPr>
        <w:t>reading</w:t>
      </w:r>
      <w:r w:rsidRPr="00587E7A">
        <w:rPr>
          <w:rFonts w:cs="Arial"/>
          <w:spacing w:val="20"/>
        </w:rPr>
        <w:t xml:space="preserve"> </w:t>
      </w:r>
      <w:r w:rsidRPr="00587E7A">
        <w:rPr>
          <w:rFonts w:cs="Arial"/>
        </w:rPr>
        <w:t>on</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second</w:t>
      </w:r>
      <w:r w:rsidRPr="00587E7A">
        <w:rPr>
          <w:rFonts w:cs="Arial"/>
          <w:spacing w:val="23"/>
        </w:rPr>
        <w:t xml:space="preserve"> </w:t>
      </w:r>
      <w:r w:rsidRPr="00587E7A">
        <w:rPr>
          <w:rFonts w:cs="Arial"/>
          <w:spacing w:val="-1"/>
        </w:rPr>
        <w:t>air</w:t>
      </w:r>
      <w:r w:rsidRPr="00587E7A">
        <w:rPr>
          <w:rFonts w:cs="Arial"/>
          <w:spacing w:val="21"/>
        </w:rPr>
        <w:t xml:space="preserve"> </w:t>
      </w:r>
      <w:r w:rsidRPr="00587E7A">
        <w:rPr>
          <w:rFonts w:cs="Arial"/>
          <w:spacing w:val="-1"/>
        </w:rPr>
        <w:t>blank</w:t>
      </w:r>
      <w:r w:rsidRPr="00587E7A">
        <w:rPr>
          <w:rFonts w:cs="Arial"/>
          <w:spacing w:val="22"/>
        </w:rPr>
        <w:t xml:space="preserve"> </w:t>
      </w:r>
      <w:r w:rsidRPr="00587E7A">
        <w:rPr>
          <w:rFonts w:cs="Arial"/>
          <w:spacing w:val="-1"/>
        </w:rPr>
        <w:t>is</w:t>
      </w:r>
      <w:r w:rsidRPr="00587E7A">
        <w:rPr>
          <w:rFonts w:cs="Arial"/>
          <w:spacing w:val="22"/>
        </w:rPr>
        <w:t xml:space="preserve"> </w:t>
      </w:r>
      <w:r w:rsidRPr="00587E7A">
        <w:rPr>
          <w:rFonts w:cs="Arial"/>
          <w:spacing w:val="-1"/>
        </w:rPr>
        <w:t>0.00g/dl,</w:t>
      </w:r>
      <w:r w:rsidRPr="00587E7A">
        <w:rPr>
          <w:rFonts w:cs="Arial"/>
          <w:spacing w:val="22"/>
        </w:rPr>
        <w:t xml:space="preserve"> </w:t>
      </w:r>
      <w:r w:rsidRPr="00587E7A">
        <w:rPr>
          <w:rFonts w:cs="Arial"/>
          <w:spacing w:val="-1"/>
        </w:rPr>
        <w:t>the</w:t>
      </w:r>
      <w:r w:rsidRPr="00587E7A">
        <w:rPr>
          <w:rFonts w:cs="Arial"/>
          <w:spacing w:val="43"/>
        </w:rPr>
        <w:t xml:space="preserve"> </w:t>
      </w:r>
      <w:r w:rsidRPr="00587E7A">
        <w:rPr>
          <w:rFonts w:cs="Arial"/>
        </w:rPr>
        <w:t>test</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spacing w:val="-1"/>
        </w:rPr>
        <w:t>proceed.</w:t>
      </w:r>
    </w:p>
    <w:p w14:paraId="6F518FE5" w14:textId="77777777" w:rsidR="00F00036" w:rsidRPr="00652249" w:rsidRDefault="00F00036" w:rsidP="00985A6C">
      <w:pPr>
        <w:rPr>
          <w:rFonts w:ascii="Arial" w:eastAsia="Arial" w:hAnsi="Arial" w:cs="Arial"/>
          <w:sz w:val="16"/>
          <w:szCs w:val="16"/>
        </w:rPr>
      </w:pPr>
    </w:p>
    <w:p w14:paraId="270A3004" w14:textId="77777777" w:rsidR="00F00036" w:rsidRPr="00587E7A" w:rsidRDefault="003650B4" w:rsidP="00540BD0">
      <w:pPr>
        <w:pStyle w:val="BodyText"/>
        <w:numPr>
          <w:ilvl w:val="0"/>
          <w:numId w:val="55"/>
        </w:numPr>
        <w:tabs>
          <w:tab w:val="left" w:pos="4105"/>
        </w:tabs>
        <w:ind w:left="4140" w:right="120" w:hanging="630"/>
        <w:rPr>
          <w:rFonts w:cs="Arial"/>
        </w:rPr>
      </w:pPr>
      <w:r w:rsidRPr="00587E7A">
        <w:rPr>
          <w:rFonts w:cs="Arial"/>
          <w:spacing w:val="-1"/>
        </w:rPr>
        <w:t>The</w:t>
      </w:r>
      <w:r w:rsidRPr="00587E7A">
        <w:rPr>
          <w:rFonts w:cs="Arial"/>
          <w:spacing w:val="41"/>
        </w:rPr>
        <w:t xml:space="preserve"> </w:t>
      </w:r>
      <w:r w:rsidRPr="00587E7A">
        <w:rPr>
          <w:rFonts w:cs="Arial"/>
          <w:spacing w:val="-1"/>
        </w:rPr>
        <w:t>CSP</w:t>
      </w:r>
      <w:r w:rsidRPr="00587E7A">
        <w:rPr>
          <w:rFonts w:cs="Arial"/>
          <w:spacing w:val="39"/>
        </w:rPr>
        <w:t xml:space="preserve"> </w:t>
      </w:r>
      <w:r w:rsidRPr="00587E7A">
        <w:rPr>
          <w:rFonts w:cs="Arial"/>
          <w:spacing w:val="-1"/>
        </w:rPr>
        <w:t>must</w:t>
      </w:r>
      <w:r w:rsidRPr="00587E7A">
        <w:rPr>
          <w:rFonts w:cs="Arial"/>
          <w:spacing w:val="42"/>
        </w:rPr>
        <w:t xml:space="preserve"> </w:t>
      </w:r>
      <w:r w:rsidRPr="00587E7A">
        <w:rPr>
          <w:rFonts w:cs="Arial"/>
          <w:spacing w:val="-1"/>
        </w:rPr>
        <w:t>open</w:t>
      </w:r>
      <w:r w:rsidRPr="00587E7A">
        <w:rPr>
          <w:rFonts w:cs="Arial"/>
          <w:spacing w:val="39"/>
        </w:rPr>
        <w:t xml:space="preserve"> </w:t>
      </w:r>
      <w:r w:rsidRPr="00587E7A">
        <w:rPr>
          <w:rFonts w:cs="Arial"/>
        </w:rPr>
        <w:t>a</w:t>
      </w:r>
      <w:r w:rsidRPr="00587E7A">
        <w:rPr>
          <w:rFonts w:cs="Arial"/>
          <w:spacing w:val="42"/>
        </w:rPr>
        <w:t xml:space="preserve"> </w:t>
      </w:r>
      <w:r w:rsidRPr="00587E7A">
        <w:rPr>
          <w:rFonts w:cs="Arial"/>
          <w:spacing w:val="-1"/>
        </w:rPr>
        <w:t>new</w:t>
      </w:r>
      <w:r w:rsidRPr="00587E7A">
        <w:rPr>
          <w:rFonts w:cs="Arial"/>
          <w:spacing w:val="38"/>
        </w:rPr>
        <w:t xml:space="preserve"> </w:t>
      </w:r>
      <w:r w:rsidRPr="00587E7A">
        <w:rPr>
          <w:rFonts w:cs="Arial"/>
          <w:spacing w:val="-1"/>
        </w:rPr>
        <w:t>individually</w:t>
      </w:r>
      <w:r w:rsidRPr="00587E7A">
        <w:rPr>
          <w:rFonts w:cs="Arial"/>
          <w:spacing w:val="41"/>
        </w:rPr>
        <w:t xml:space="preserve"> </w:t>
      </w:r>
      <w:r w:rsidRPr="00587E7A">
        <w:rPr>
          <w:rFonts w:cs="Arial"/>
          <w:spacing w:val="-1"/>
        </w:rPr>
        <w:t>wrapped</w:t>
      </w:r>
      <w:r w:rsidRPr="00587E7A">
        <w:rPr>
          <w:rFonts w:cs="Arial"/>
          <w:spacing w:val="39"/>
        </w:rPr>
        <w:t xml:space="preserve"> </w:t>
      </w:r>
      <w:r w:rsidRPr="00587E7A">
        <w:rPr>
          <w:rFonts w:cs="Arial"/>
        </w:rPr>
        <w:t>or</w:t>
      </w:r>
      <w:r w:rsidRPr="00587E7A">
        <w:rPr>
          <w:rFonts w:cs="Arial"/>
          <w:spacing w:val="40"/>
        </w:rPr>
        <w:t xml:space="preserve"> </w:t>
      </w:r>
      <w:r w:rsidRPr="00587E7A">
        <w:rPr>
          <w:rFonts w:cs="Arial"/>
          <w:spacing w:val="-1"/>
        </w:rPr>
        <w:t>sealed</w:t>
      </w:r>
      <w:r w:rsidRPr="00587E7A">
        <w:rPr>
          <w:rFonts w:cs="Arial"/>
          <w:spacing w:val="29"/>
        </w:rPr>
        <w:t xml:space="preserve"> </w:t>
      </w:r>
      <w:r w:rsidRPr="00587E7A">
        <w:rPr>
          <w:rFonts w:cs="Arial"/>
          <w:spacing w:val="-1"/>
        </w:rPr>
        <w:t>mouthpiece</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view</w:t>
      </w:r>
      <w:r w:rsidRPr="00587E7A">
        <w:rPr>
          <w:rFonts w:cs="Arial"/>
          <w:spacing w:val="12"/>
        </w:rPr>
        <w:t xml:space="preserve"> </w:t>
      </w:r>
      <w:r w:rsidRPr="00587E7A">
        <w:rPr>
          <w:rFonts w:cs="Arial"/>
        </w:rPr>
        <w:t>of</w:t>
      </w:r>
      <w:r w:rsidRPr="00587E7A">
        <w:rPr>
          <w:rFonts w:cs="Arial"/>
          <w:spacing w:val="17"/>
        </w:rPr>
        <w:t xml:space="preserve"> </w:t>
      </w:r>
      <w:r w:rsidRPr="00587E7A">
        <w:rPr>
          <w:rFonts w:cs="Arial"/>
        </w:rPr>
        <w:t>the</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1"/>
        </w:rPr>
        <w:t>insert</w:t>
      </w:r>
      <w:r w:rsidRPr="00587E7A">
        <w:rPr>
          <w:rFonts w:cs="Arial"/>
          <w:spacing w:val="15"/>
        </w:rPr>
        <w:t xml:space="preserve"> </w:t>
      </w:r>
      <w:r w:rsidRPr="00587E7A">
        <w:rPr>
          <w:rFonts w:cs="Arial"/>
          <w:spacing w:val="-1"/>
        </w:rPr>
        <w:t>it</w:t>
      </w:r>
      <w:r w:rsidRPr="00587E7A">
        <w:rPr>
          <w:rFonts w:cs="Arial"/>
          <w:spacing w:val="15"/>
        </w:rPr>
        <w:t xml:space="preserve"> </w:t>
      </w:r>
      <w:r w:rsidRPr="00587E7A">
        <w:rPr>
          <w:rFonts w:cs="Arial"/>
          <w:spacing w:val="-1"/>
        </w:rPr>
        <w:t>into</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device</w:t>
      </w:r>
      <w:r w:rsidRPr="00587E7A">
        <w:rPr>
          <w:rFonts w:cs="Arial"/>
          <w:spacing w:val="49"/>
        </w:rPr>
        <w:t xml:space="preserve"> </w:t>
      </w:r>
      <w:r w:rsidRPr="00587E7A">
        <w:rPr>
          <w:rFonts w:cs="Arial"/>
          <w:spacing w:val="-1"/>
        </w:rPr>
        <w:t>in</w:t>
      </w:r>
      <w:r w:rsidRPr="00587E7A">
        <w:rPr>
          <w:rFonts w:cs="Arial"/>
          <w:spacing w:val="1"/>
        </w:rPr>
        <w:t xml:space="preserve"> </w:t>
      </w:r>
      <w:r w:rsidRPr="00587E7A">
        <w:rPr>
          <w:rFonts w:cs="Arial"/>
          <w:spacing w:val="-1"/>
        </w:rPr>
        <w:t>accordance with</w:t>
      </w:r>
      <w:r w:rsidRPr="00587E7A">
        <w:rPr>
          <w:rFonts w:cs="Arial"/>
          <w:spacing w:val="1"/>
        </w:rPr>
        <w:t xml:space="preserve"> </w:t>
      </w:r>
      <w:r w:rsidRPr="00587E7A">
        <w:rPr>
          <w:rFonts w:cs="Arial"/>
        </w:rPr>
        <w:t>the</w:t>
      </w:r>
      <w:r w:rsidRPr="00587E7A">
        <w:rPr>
          <w:rFonts w:cs="Arial"/>
          <w:spacing w:val="-1"/>
        </w:rPr>
        <w:t xml:space="preserve"> manufacturer’s</w:t>
      </w:r>
      <w:r w:rsidRPr="00587E7A">
        <w:rPr>
          <w:rFonts w:cs="Arial"/>
        </w:rPr>
        <w:t xml:space="preserve"> </w:t>
      </w:r>
      <w:r w:rsidRPr="00587E7A">
        <w:rPr>
          <w:rFonts w:cs="Arial"/>
          <w:spacing w:val="-1"/>
        </w:rPr>
        <w:t>instructions.</w:t>
      </w:r>
    </w:p>
    <w:p w14:paraId="4CE0CB9D" w14:textId="77777777" w:rsidR="00F00036" w:rsidRPr="00652249" w:rsidRDefault="00F00036" w:rsidP="00985A6C">
      <w:pPr>
        <w:rPr>
          <w:rFonts w:ascii="Arial" w:eastAsia="Arial" w:hAnsi="Arial" w:cs="Arial"/>
          <w:sz w:val="16"/>
          <w:szCs w:val="16"/>
        </w:rPr>
      </w:pPr>
    </w:p>
    <w:p w14:paraId="66F02EC8" w14:textId="1C03D887" w:rsidR="00F00036" w:rsidRPr="002E1684" w:rsidRDefault="003650B4" w:rsidP="00540BD0">
      <w:pPr>
        <w:pStyle w:val="BodyText"/>
        <w:numPr>
          <w:ilvl w:val="0"/>
          <w:numId w:val="55"/>
        </w:numPr>
        <w:tabs>
          <w:tab w:val="left" w:pos="4072"/>
        </w:tabs>
        <w:ind w:left="4140" w:right="119" w:hanging="630"/>
        <w:rPr>
          <w:rFonts w:cs="Arial"/>
        </w:rPr>
      </w:pPr>
      <w:r w:rsidRPr="00587E7A">
        <w:rPr>
          <w:rFonts w:cs="Arial"/>
        </w:rPr>
        <w:t>The</w:t>
      </w:r>
      <w:r w:rsidRPr="00587E7A">
        <w:rPr>
          <w:rFonts w:cs="Arial"/>
          <w:spacing w:val="23"/>
        </w:rPr>
        <w:t xml:space="preserve"> </w:t>
      </w:r>
      <w:r w:rsidRPr="00587E7A">
        <w:rPr>
          <w:rFonts w:cs="Arial"/>
          <w:spacing w:val="-1"/>
        </w:rPr>
        <w:t>CSP</w:t>
      </w:r>
      <w:r w:rsidRPr="00587E7A">
        <w:rPr>
          <w:rFonts w:cs="Arial"/>
          <w:spacing w:val="22"/>
        </w:rPr>
        <w:t xml:space="preserve"> </w:t>
      </w:r>
      <w:r w:rsidRPr="00587E7A">
        <w:rPr>
          <w:rFonts w:cs="Arial"/>
        </w:rPr>
        <w:t>must</w:t>
      </w:r>
      <w:r w:rsidRPr="00587E7A">
        <w:rPr>
          <w:rFonts w:cs="Arial"/>
          <w:spacing w:val="22"/>
        </w:rPr>
        <w:t xml:space="preserve"> </w:t>
      </w:r>
      <w:r w:rsidRPr="00587E7A">
        <w:rPr>
          <w:rFonts w:cs="Arial"/>
          <w:spacing w:val="-1"/>
        </w:rPr>
        <w:t>ensure</w:t>
      </w:r>
      <w:r w:rsidRPr="00587E7A">
        <w:rPr>
          <w:rFonts w:cs="Arial"/>
          <w:spacing w:val="23"/>
        </w:rPr>
        <w:t xml:space="preserve"> </w:t>
      </w:r>
      <w:r w:rsidRPr="00587E7A">
        <w:rPr>
          <w:rFonts w:cs="Arial"/>
        </w:rPr>
        <w:t>that</w:t>
      </w:r>
      <w:r w:rsidRPr="00587E7A">
        <w:rPr>
          <w:rFonts w:cs="Arial"/>
          <w:spacing w:val="22"/>
        </w:rPr>
        <w:t xml:space="preserve"> </w:t>
      </w:r>
      <w:r w:rsidRPr="00587E7A">
        <w:rPr>
          <w:rFonts w:cs="Arial"/>
          <w:spacing w:val="-1"/>
        </w:rPr>
        <w:t>the</w:t>
      </w:r>
      <w:r w:rsidRPr="00587E7A">
        <w:rPr>
          <w:rFonts w:cs="Arial"/>
          <w:spacing w:val="23"/>
        </w:rPr>
        <w:t xml:space="preserve"> </w:t>
      </w:r>
      <w:r w:rsidRPr="00587E7A">
        <w:rPr>
          <w:rFonts w:cs="Arial"/>
          <w:spacing w:val="-1"/>
        </w:rPr>
        <w:t>CSP</w:t>
      </w:r>
      <w:r w:rsidRPr="00587E7A">
        <w:rPr>
          <w:rFonts w:cs="Arial"/>
          <w:spacing w:val="22"/>
        </w:rPr>
        <w:t xml:space="preserve"> </w:t>
      </w:r>
      <w:r w:rsidRPr="00587E7A">
        <w:rPr>
          <w:rFonts w:cs="Arial"/>
        </w:rPr>
        <w:t>and</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read</w:t>
      </w:r>
      <w:r w:rsidRPr="00587E7A">
        <w:rPr>
          <w:rFonts w:cs="Arial"/>
          <w:spacing w:val="29"/>
        </w:rPr>
        <w:t xml:space="preserve"> </w:t>
      </w:r>
      <w:r w:rsidRPr="00587E7A">
        <w:rPr>
          <w:rFonts w:cs="Arial"/>
        </w:rPr>
        <w:t>the</w:t>
      </w:r>
      <w:r w:rsidRPr="00587E7A">
        <w:rPr>
          <w:rFonts w:cs="Arial"/>
          <w:spacing w:val="1"/>
        </w:rPr>
        <w:t xml:space="preserve"> </w:t>
      </w:r>
      <w:r w:rsidRPr="00587E7A">
        <w:rPr>
          <w:rFonts w:cs="Arial"/>
          <w:spacing w:val="-1"/>
        </w:rPr>
        <w:t>test</w:t>
      </w:r>
      <w:r w:rsidRPr="00587E7A">
        <w:rPr>
          <w:rFonts w:cs="Arial"/>
          <w:spacing w:val="-2"/>
        </w:rPr>
        <w:t xml:space="preserve"> </w:t>
      </w:r>
      <w:r w:rsidRPr="00587E7A">
        <w:rPr>
          <w:rFonts w:cs="Arial"/>
          <w:spacing w:val="-1"/>
        </w:rPr>
        <w:t>number</w:t>
      </w:r>
      <w:r w:rsidRPr="00587E7A">
        <w:rPr>
          <w:rFonts w:cs="Arial"/>
          <w:spacing w:val="-3"/>
        </w:rPr>
        <w:t xml:space="preserve"> </w:t>
      </w:r>
      <w:r w:rsidRPr="00587E7A">
        <w:rPr>
          <w:rFonts w:cs="Arial"/>
          <w:spacing w:val="-1"/>
        </w:rPr>
        <w:t>displayed</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EBT.</w:t>
      </w:r>
    </w:p>
    <w:p w14:paraId="5AE71FF2" w14:textId="77777777" w:rsidR="002E1684" w:rsidRDefault="002E1684" w:rsidP="00985A6C">
      <w:pPr>
        <w:pStyle w:val="ListParagraph"/>
        <w:rPr>
          <w:rFonts w:cs="Arial"/>
        </w:rPr>
      </w:pPr>
    </w:p>
    <w:p w14:paraId="50C243FD" w14:textId="77777777" w:rsidR="00F00036" w:rsidRPr="00587E7A" w:rsidRDefault="003650B4" w:rsidP="00540BD0">
      <w:pPr>
        <w:pStyle w:val="BodyText"/>
        <w:numPr>
          <w:ilvl w:val="0"/>
          <w:numId w:val="55"/>
        </w:numPr>
        <w:tabs>
          <w:tab w:val="left" w:pos="4110"/>
        </w:tabs>
        <w:ind w:left="4140" w:right="119" w:hanging="630"/>
        <w:rPr>
          <w:rFonts w:cs="Arial"/>
        </w:rPr>
      </w:pPr>
      <w:r w:rsidRPr="00587E7A">
        <w:rPr>
          <w:rFonts w:cs="Arial"/>
        </w:rPr>
        <w:t>The</w:t>
      </w:r>
      <w:r w:rsidRPr="00587E7A">
        <w:rPr>
          <w:rFonts w:cs="Arial"/>
          <w:spacing w:val="46"/>
        </w:rPr>
        <w:t xml:space="preserve"> </w:t>
      </w:r>
      <w:r w:rsidRPr="00587E7A">
        <w:rPr>
          <w:rFonts w:cs="Arial"/>
          <w:spacing w:val="-1"/>
        </w:rPr>
        <w:t>CSP</w:t>
      </w:r>
      <w:r w:rsidRPr="00587E7A">
        <w:rPr>
          <w:rFonts w:cs="Arial"/>
          <w:spacing w:val="44"/>
        </w:rPr>
        <w:t xml:space="preserve"> </w:t>
      </w:r>
      <w:r w:rsidRPr="00587E7A">
        <w:rPr>
          <w:rFonts w:cs="Arial"/>
        </w:rPr>
        <w:t>must</w:t>
      </w:r>
      <w:r w:rsidRPr="00587E7A">
        <w:rPr>
          <w:rFonts w:cs="Arial"/>
          <w:spacing w:val="46"/>
        </w:rPr>
        <w:t xml:space="preserve"> </w:t>
      </w:r>
      <w:r w:rsidRPr="00587E7A">
        <w:rPr>
          <w:rFonts w:cs="Arial"/>
          <w:spacing w:val="-1"/>
        </w:rPr>
        <w:t>instruct</w:t>
      </w:r>
      <w:r w:rsidRPr="00587E7A">
        <w:rPr>
          <w:rFonts w:cs="Arial"/>
          <w:spacing w:val="45"/>
        </w:rPr>
        <w:t xml:space="preserve"> </w:t>
      </w:r>
      <w:r w:rsidRPr="00587E7A">
        <w:rPr>
          <w:rFonts w:cs="Arial"/>
        </w:rPr>
        <w:t>the</w:t>
      </w:r>
      <w:r w:rsidRPr="00587E7A">
        <w:rPr>
          <w:rFonts w:cs="Arial"/>
          <w:spacing w:val="47"/>
        </w:rPr>
        <w:t xml:space="preserve"> </w:t>
      </w:r>
      <w:r w:rsidRPr="00587E7A">
        <w:rPr>
          <w:rFonts w:cs="Arial"/>
          <w:spacing w:val="-1"/>
        </w:rPr>
        <w:t>employee</w:t>
      </w:r>
      <w:r w:rsidRPr="00587E7A">
        <w:rPr>
          <w:rFonts w:cs="Arial"/>
          <w:spacing w:val="47"/>
        </w:rPr>
        <w:t xml:space="preserve"> </w:t>
      </w:r>
      <w:r w:rsidRPr="00587E7A">
        <w:rPr>
          <w:rFonts w:cs="Arial"/>
          <w:spacing w:val="-1"/>
        </w:rPr>
        <w:t>to</w:t>
      </w:r>
      <w:r w:rsidRPr="00587E7A">
        <w:rPr>
          <w:rFonts w:cs="Arial"/>
          <w:spacing w:val="47"/>
        </w:rPr>
        <w:t xml:space="preserve"> </w:t>
      </w:r>
      <w:r w:rsidRPr="00587E7A">
        <w:rPr>
          <w:rFonts w:cs="Arial"/>
          <w:spacing w:val="-1"/>
        </w:rPr>
        <w:t>blow</w:t>
      </w:r>
      <w:r w:rsidRPr="00587E7A">
        <w:rPr>
          <w:rFonts w:cs="Arial"/>
          <w:spacing w:val="42"/>
        </w:rPr>
        <w:t xml:space="preserve"> </w:t>
      </w:r>
      <w:r w:rsidRPr="00587E7A">
        <w:rPr>
          <w:rFonts w:cs="Arial"/>
          <w:spacing w:val="-1"/>
        </w:rPr>
        <w:t>steadily</w:t>
      </w:r>
      <w:r w:rsidRPr="00587E7A">
        <w:rPr>
          <w:rFonts w:cs="Arial"/>
          <w:spacing w:val="43"/>
        </w:rPr>
        <w:t xml:space="preserve"> </w:t>
      </w:r>
      <w:r w:rsidRPr="00587E7A">
        <w:rPr>
          <w:rFonts w:cs="Arial"/>
        </w:rPr>
        <w:t>and</w:t>
      </w:r>
      <w:r w:rsidRPr="00587E7A">
        <w:rPr>
          <w:rFonts w:cs="Arial"/>
          <w:spacing w:val="43"/>
        </w:rPr>
        <w:t xml:space="preserve"> </w:t>
      </w:r>
      <w:r w:rsidRPr="00587E7A">
        <w:rPr>
          <w:rFonts w:cs="Arial"/>
          <w:spacing w:val="-1"/>
        </w:rPr>
        <w:t>forcefully</w:t>
      </w:r>
      <w:r w:rsidRPr="00587E7A">
        <w:rPr>
          <w:rFonts w:cs="Arial"/>
          <w:spacing w:val="5"/>
        </w:rPr>
        <w:t xml:space="preserve"> </w:t>
      </w:r>
      <w:r w:rsidRPr="00587E7A">
        <w:rPr>
          <w:rFonts w:cs="Arial"/>
          <w:spacing w:val="-1"/>
        </w:rPr>
        <w:t>into</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mouthpiece</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rPr>
        <w:t>at</w:t>
      </w:r>
      <w:r w:rsidRPr="00587E7A">
        <w:rPr>
          <w:rFonts w:cs="Arial"/>
          <w:spacing w:val="8"/>
        </w:rPr>
        <w:t xml:space="preserve"> </w:t>
      </w:r>
      <w:r w:rsidRPr="00587E7A">
        <w:rPr>
          <w:rFonts w:cs="Arial"/>
          <w:spacing w:val="-1"/>
        </w:rPr>
        <w:t>least</w:t>
      </w:r>
      <w:r w:rsidRPr="00587E7A">
        <w:rPr>
          <w:rFonts w:cs="Arial"/>
          <w:spacing w:val="8"/>
        </w:rPr>
        <w:t xml:space="preserve"> </w:t>
      </w:r>
      <w:r w:rsidRPr="00587E7A">
        <w:rPr>
          <w:rFonts w:cs="Arial"/>
          <w:spacing w:val="-1"/>
        </w:rPr>
        <w:t>six</w:t>
      </w:r>
      <w:r w:rsidRPr="00587E7A">
        <w:rPr>
          <w:rFonts w:cs="Arial"/>
          <w:spacing w:val="7"/>
        </w:rPr>
        <w:t xml:space="preserve"> </w:t>
      </w:r>
      <w:r w:rsidRPr="00587E7A">
        <w:rPr>
          <w:rFonts w:cs="Arial"/>
          <w:spacing w:val="-1"/>
        </w:rPr>
        <w:t>seconds</w:t>
      </w:r>
      <w:r w:rsidRPr="00587E7A">
        <w:rPr>
          <w:rFonts w:cs="Arial"/>
          <w:spacing w:val="7"/>
        </w:rPr>
        <w:t xml:space="preserve"> </w:t>
      </w:r>
      <w:r w:rsidRPr="00587E7A">
        <w:rPr>
          <w:rFonts w:cs="Arial"/>
        </w:rPr>
        <w:t>or</w:t>
      </w:r>
      <w:r w:rsidRPr="00587E7A">
        <w:rPr>
          <w:rFonts w:cs="Arial"/>
          <w:spacing w:val="6"/>
        </w:rPr>
        <w:t xml:space="preserve"> </w:t>
      </w:r>
      <w:r w:rsidRPr="00587E7A">
        <w:rPr>
          <w:rFonts w:cs="Arial"/>
          <w:spacing w:val="-1"/>
        </w:rPr>
        <w:t>until</w:t>
      </w:r>
      <w:r w:rsidRPr="00587E7A">
        <w:rPr>
          <w:rFonts w:cs="Arial"/>
          <w:spacing w:val="7"/>
        </w:rPr>
        <w:t xml:space="preserve"> </w:t>
      </w:r>
      <w:r w:rsidRPr="00587E7A">
        <w:rPr>
          <w:rFonts w:cs="Arial"/>
        </w:rPr>
        <w:t>the</w:t>
      </w:r>
      <w:r w:rsidRPr="00587E7A">
        <w:rPr>
          <w:rFonts w:cs="Arial"/>
          <w:spacing w:val="63"/>
        </w:rPr>
        <w:t xml:space="preserve"> </w:t>
      </w:r>
      <w:r w:rsidRPr="00587E7A">
        <w:rPr>
          <w:rFonts w:cs="Arial"/>
          <w:spacing w:val="-1"/>
        </w:rPr>
        <w:t>device</w:t>
      </w:r>
      <w:r w:rsidRPr="00587E7A">
        <w:rPr>
          <w:rFonts w:cs="Arial"/>
          <w:spacing w:val="43"/>
        </w:rPr>
        <w:t xml:space="preserve"> </w:t>
      </w:r>
      <w:r w:rsidRPr="00587E7A">
        <w:rPr>
          <w:rFonts w:cs="Arial"/>
          <w:spacing w:val="-1"/>
        </w:rPr>
        <w:t>indicates</w:t>
      </w:r>
      <w:r w:rsidRPr="00587E7A">
        <w:rPr>
          <w:rFonts w:cs="Arial"/>
          <w:spacing w:val="43"/>
        </w:rPr>
        <w:t xml:space="preserve"> </w:t>
      </w:r>
      <w:r w:rsidRPr="00587E7A">
        <w:rPr>
          <w:rFonts w:cs="Arial"/>
          <w:spacing w:val="-1"/>
        </w:rPr>
        <w:t>that</w:t>
      </w:r>
      <w:r w:rsidRPr="00587E7A">
        <w:rPr>
          <w:rFonts w:cs="Arial"/>
          <w:spacing w:val="44"/>
        </w:rPr>
        <w:t xml:space="preserve"> </w:t>
      </w:r>
      <w:r w:rsidRPr="00587E7A">
        <w:rPr>
          <w:rFonts w:cs="Arial"/>
        </w:rPr>
        <w:t>an</w:t>
      </w:r>
      <w:r w:rsidRPr="00587E7A">
        <w:rPr>
          <w:rFonts w:cs="Arial"/>
          <w:spacing w:val="43"/>
        </w:rPr>
        <w:t xml:space="preserve"> </w:t>
      </w:r>
      <w:r w:rsidRPr="00587E7A">
        <w:rPr>
          <w:rFonts w:cs="Arial"/>
          <w:spacing w:val="-1"/>
        </w:rPr>
        <w:t>adequate</w:t>
      </w:r>
      <w:r w:rsidRPr="00587E7A">
        <w:rPr>
          <w:rFonts w:cs="Arial"/>
          <w:spacing w:val="44"/>
        </w:rPr>
        <w:t xml:space="preserve"> </w:t>
      </w:r>
      <w:r w:rsidRPr="00587E7A">
        <w:rPr>
          <w:rFonts w:cs="Arial"/>
          <w:spacing w:val="-1"/>
        </w:rPr>
        <w:t>amount</w:t>
      </w:r>
      <w:r w:rsidRPr="00587E7A">
        <w:rPr>
          <w:rFonts w:cs="Arial"/>
          <w:spacing w:val="42"/>
        </w:rPr>
        <w:t xml:space="preserve"> </w:t>
      </w:r>
      <w:r w:rsidRPr="00587E7A">
        <w:rPr>
          <w:rFonts w:cs="Arial"/>
          <w:spacing w:val="-1"/>
        </w:rPr>
        <w:t>of</w:t>
      </w:r>
      <w:r w:rsidRPr="00587E7A">
        <w:rPr>
          <w:rFonts w:cs="Arial"/>
          <w:spacing w:val="46"/>
        </w:rPr>
        <w:t xml:space="preserve"> </w:t>
      </w:r>
      <w:r w:rsidRPr="00587E7A">
        <w:rPr>
          <w:rFonts w:cs="Arial"/>
          <w:spacing w:val="-1"/>
        </w:rPr>
        <w:t>breath</w:t>
      </w:r>
      <w:r w:rsidRPr="00587E7A">
        <w:rPr>
          <w:rFonts w:cs="Arial"/>
          <w:spacing w:val="43"/>
        </w:rPr>
        <w:t xml:space="preserve"> </w:t>
      </w:r>
      <w:r w:rsidRPr="00587E7A">
        <w:rPr>
          <w:rFonts w:cs="Arial"/>
        </w:rPr>
        <w:t>has</w:t>
      </w:r>
      <w:r w:rsidRPr="00587E7A">
        <w:rPr>
          <w:rFonts w:cs="Arial"/>
          <w:spacing w:val="43"/>
        </w:rPr>
        <w:t xml:space="preserve"> </w:t>
      </w:r>
      <w:r w:rsidRPr="00587E7A">
        <w:rPr>
          <w:rFonts w:cs="Arial"/>
          <w:spacing w:val="-1"/>
        </w:rPr>
        <w:t>been</w:t>
      </w:r>
      <w:r w:rsidRPr="00587E7A">
        <w:rPr>
          <w:rFonts w:cs="Arial"/>
          <w:spacing w:val="43"/>
        </w:rPr>
        <w:t xml:space="preserve"> </w:t>
      </w:r>
      <w:r w:rsidRPr="00587E7A">
        <w:rPr>
          <w:rFonts w:cs="Arial"/>
          <w:spacing w:val="-1"/>
        </w:rPr>
        <w:t>obtained.</w:t>
      </w:r>
    </w:p>
    <w:p w14:paraId="47B73353" w14:textId="77777777" w:rsidR="00F00036" w:rsidRPr="00587E7A" w:rsidRDefault="00F00036" w:rsidP="00985A6C">
      <w:pPr>
        <w:rPr>
          <w:rFonts w:ascii="Arial" w:eastAsia="Arial" w:hAnsi="Arial" w:cs="Arial"/>
          <w:sz w:val="24"/>
          <w:szCs w:val="24"/>
        </w:rPr>
      </w:pPr>
    </w:p>
    <w:p w14:paraId="5A38DF00" w14:textId="77777777" w:rsidR="00F00036" w:rsidRPr="00587E7A" w:rsidRDefault="003650B4" w:rsidP="00540BD0">
      <w:pPr>
        <w:pStyle w:val="BodyText"/>
        <w:numPr>
          <w:ilvl w:val="0"/>
          <w:numId w:val="55"/>
        </w:numPr>
        <w:ind w:left="4140" w:right="119" w:hanging="630"/>
        <w:rPr>
          <w:rFonts w:cs="Arial"/>
        </w:rPr>
      </w:pPr>
      <w:r w:rsidRPr="00587E7A">
        <w:rPr>
          <w:rFonts w:cs="Arial"/>
        </w:rPr>
        <w:t>The</w:t>
      </w:r>
      <w:r w:rsidRPr="00587E7A">
        <w:rPr>
          <w:rFonts w:cs="Arial"/>
          <w:spacing w:val="36"/>
        </w:rPr>
        <w:t xml:space="preserve"> </w:t>
      </w:r>
      <w:r w:rsidRPr="00587E7A">
        <w:rPr>
          <w:rFonts w:cs="Arial"/>
          <w:spacing w:val="-1"/>
        </w:rPr>
        <w:t>CSO</w:t>
      </w:r>
      <w:r w:rsidRPr="00587E7A">
        <w:rPr>
          <w:rFonts w:cs="Arial"/>
          <w:spacing w:val="34"/>
        </w:rPr>
        <w:t xml:space="preserve"> </w:t>
      </w:r>
      <w:r w:rsidRPr="00587E7A">
        <w:rPr>
          <w:rFonts w:cs="Arial"/>
        </w:rPr>
        <w:t>must</w:t>
      </w:r>
      <w:r w:rsidRPr="00587E7A">
        <w:rPr>
          <w:rFonts w:cs="Arial"/>
          <w:spacing w:val="34"/>
        </w:rPr>
        <w:t xml:space="preserve"> </w:t>
      </w:r>
      <w:r w:rsidRPr="00587E7A">
        <w:rPr>
          <w:rFonts w:cs="Arial"/>
          <w:spacing w:val="-1"/>
        </w:rPr>
        <w:t>show</w:t>
      </w:r>
      <w:r w:rsidRPr="00587E7A">
        <w:rPr>
          <w:rFonts w:cs="Arial"/>
          <w:spacing w:val="32"/>
        </w:rPr>
        <w:t xml:space="preserve"> </w:t>
      </w:r>
      <w:r w:rsidRPr="00587E7A">
        <w:rPr>
          <w:rFonts w:cs="Arial"/>
        </w:rPr>
        <w:t>the</w:t>
      </w:r>
      <w:r w:rsidRPr="00587E7A">
        <w:rPr>
          <w:rFonts w:cs="Arial"/>
          <w:spacing w:val="37"/>
        </w:rPr>
        <w:t xml:space="preserve"> </w:t>
      </w:r>
      <w:r w:rsidRPr="00587E7A">
        <w:rPr>
          <w:rFonts w:cs="Arial"/>
          <w:spacing w:val="-1"/>
        </w:rPr>
        <w:t>employee</w:t>
      </w:r>
      <w:r w:rsidRPr="00587E7A">
        <w:rPr>
          <w:rFonts w:cs="Arial"/>
          <w:spacing w:val="37"/>
        </w:rPr>
        <w:t xml:space="preserve"> </w:t>
      </w:r>
      <w:r w:rsidRPr="00587E7A">
        <w:rPr>
          <w:rFonts w:cs="Arial"/>
          <w:spacing w:val="-1"/>
        </w:rPr>
        <w:t>the</w:t>
      </w:r>
      <w:r w:rsidRPr="00587E7A">
        <w:rPr>
          <w:rFonts w:cs="Arial"/>
          <w:spacing w:val="35"/>
        </w:rPr>
        <w:t xml:space="preserve"> </w:t>
      </w:r>
      <w:r w:rsidRPr="00587E7A">
        <w:rPr>
          <w:rFonts w:cs="Arial"/>
          <w:spacing w:val="-1"/>
        </w:rPr>
        <w:t>result</w:t>
      </w:r>
      <w:r w:rsidRPr="00587E7A">
        <w:rPr>
          <w:rFonts w:cs="Arial"/>
          <w:spacing w:val="36"/>
        </w:rPr>
        <w:t xml:space="preserve"> </w:t>
      </w:r>
      <w:r w:rsidRPr="00587E7A">
        <w:rPr>
          <w:rFonts w:cs="Arial"/>
          <w:spacing w:val="-1"/>
        </w:rPr>
        <w:t>displayed</w:t>
      </w:r>
      <w:r w:rsidRPr="00587E7A">
        <w:rPr>
          <w:rFonts w:cs="Arial"/>
          <w:spacing w:val="35"/>
        </w:rPr>
        <w:t xml:space="preserve"> </w:t>
      </w:r>
      <w:r w:rsidRPr="00587E7A">
        <w:rPr>
          <w:rFonts w:cs="Arial"/>
        </w:rPr>
        <w:t>on</w:t>
      </w:r>
      <w:r w:rsidRPr="00587E7A">
        <w:rPr>
          <w:rFonts w:cs="Arial"/>
          <w:spacing w:val="35"/>
        </w:rPr>
        <w:t xml:space="preserve"> </w:t>
      </w:r>
      <w:r w:rsidRPr="00587E7A">
        <w:rPr>
          <w:rFonts w:cs="Arial"/>
        </w:rPr>
        <w:t>the</w:t>
      </w:r>
      <w:r w:rsidRPr="00587E7A">
        <w:rPr>
          <w:rFonts w:cs="Arial"/>
          <w:spacing w:val="1"/>
        </w:rPr>
        <w:t xml:space="preserve"> </w:t>
      </w:r>
      <w:r w:rsidRPr="00587E7A">
        <w:rPr>
          <w:rFonts w:cs="Arial"/>
          <w:spacing w:val="-1"/>
        </w:rPr>
        <w:t>EBT.</w:t>
      </w:r>
    </w:p>
    <w:p w14:paraId="52CFF9C3" w14:textId="77777777" w:rsidR="00F00036" w:rsidRPr="00652249" w:rsidRDefault="00F00036" w:rsidP="00985A6C">
      <w:pPr>
        <w:rPr>
          <w:rFonts w:ascii="Arial" w:eastAsia="Arial" w:hAnsi="Arial" w:cs="Arial"/>
          <w:sz w:val="16"/>
          <w:szCs w:val="16"/>
        </w:rPr>
      </w:pPr>
    </w:p>
    <w:p w14:paraId="0FAD83DC" w14:textId="77777777" w:rsidR="00F00036" w:rsidRPr="00587E7A" w:rsidRDefault="003650B4" w:rsidP="00540BD0">
      <w:pPr>
        <w:pStyle w:val="BodyText"/>
        <w:numPr>
          <w:ilvl w:val="0"/>
          <w:numId w:val="55"/>
        </w:numPr>
        <w:ind w:left="4140" w:right="118" w:hanging="630"/>
        <w:rPr>
          <w:rFonts w:cs="Arial"/>
        </w:rPr>
      </w:pPr>
      <w:r w:rsidRPr="00587E7A">
        <w:rPr>
          <w:rFonts w:cs="Arial"/>
        </w:rPr>
        <w:t>The</w:t>
      </w:r>
      <w:r w:rsidRPr="00587E7A">
        <w:rPr>
          <w:rFonts w:cs="Arial"/>
          <w:spacing w:val="15"/>
        </w:rPr>
        <w:t xml:space="preserve"> </w:t>
      </w:r>
      <w:r w:rsidRPr="00587E7A">
        <w:rPr>
          <w:rFonts w:cs="Arial"/>
          <w:spacing w:val="-1"/>
        </w:rPr>
        <w:t>CSP</w:t>
      </w:r>
      <w:r w:rsidRPr="00587E7A">
        <w:rPr>
          <w:rFonts w:cs="Arial"/>
          <w:spacing w:val="13"/>
        </w:rPr>
        <w:t xml:space="preserve"> </w:t>
      </w:r>
      <w:r w:rsidRPr="00587E7A">
        <w:rPr>
          <w:rFonts w:cs="Arial"/>
        </w:rPr>
        <w:t>must</w:t>
      </w:r>
      <w:r w:rsidRPr="00587E7A">
        <w:rPr>
          <w:rFonts w:cs="Arial"/>
          <w:spacing w:val="15"/>
        </w:rPr>
        <w:t xml:space="preserve"> </w:t>
      </w:r>
      <w:r w:rsidRPr="00587E7A">
        <w:rPr>
          <w:rFonts w:cs="Arial"/>
          <w:spacing w:val="-2"/>
        </w:rPr>
        <w:t>show</w:t>
      </w:r>
      <w:r w:rsidRPr="00587E7A">
        <w:rPr>
          <w:rFonts w:cs="Arial"/>
          <w:spacing w:val="12"/>
        </w:rPr>
        <w:t xml:space="preserve"> </w:t>
      </w:r>
      <w:r w:rsidRPr="00587E7A">
        <w:rPr>
          <w:rFonts w:cs="Arial"/>
        </w:rPr>
        <w:t>the</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2"/>
        </w:rPr>
        <w:t>result</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1"/>
        </w:rPr>
        <w:lastRenderedPageBreak/>
        <w:t>unique</w:t>
      </w:r>
      <w:r w:rsidRPr="00587E7A">
        <w:rPr>
          <w:rFonts w:cs="Arial"/>
          <w:spacing w:val="13"/>
        </w:rPr>
        <w:t xml:space="preserve"> </w:t>
      </w:r>
      <w:r w:rsidRPr="00587E7A">
        <w:rPr>
          <w:rFonts w:cs="Arial"/>
        </w:rPr>
        <w:t>test</w:t>
      </w:r>
      <w:r w:rsidRPr="00587E7A">
        <w:rPr>
          <w:rFonts w:cs="Arial"/>
          <w:spacing w:val="37"/>
        </w:rPr>
        <w:t xml:space="preserve"> </w:t>
      </w:r>
      <w:r w:rsidRPr="00587E7A">
        <w:rPr>
          <w:rFonts w:cs="Arial"/>
          <w:spacing w:val="-1"/>
        </w:rPr>
        <w:t>number</w:t>
      </w:r>
      <w:r w:rsidRPr="00587E7A">
        <w:rPr>
          <w:rFonts w:cs="Arial"/>
          <w:spacing w:val="35"/>
        </w:rPr>
        <w:t xml:space="preserve"> </w:t>
      </w:r>
      <w:r w:rsidRPr="00587E7A">
        <w:rPr>
          <w:rFonts w:cs="Arial"/>
          <w:spacing w:val="-1"/>
        </w:rPr>
        <w:t>that</w:t>
      </w:r>
      <w:r w:rsidRPr="00587E7A">
        <w:rPr>
          <w:rFonts w:cs="Arial"/>
          <w:spacing w:val="39"/>
        </w:rPr>
        <w:t xml:space="preserve"> </w:t>
      </w:r>
      <w:r w:rsidRPr="00587E7A">
        <w:rPr>
          <w:rFonts w:cs="Arial"/>
          <w:spacing w:val="-1"/>
        </w:rPr>
        <w:t>the</w:t>
      </w:r>
      <w:r w:rsidRPr="00587E7A">
        <w:rPr>
          <w:rFonts w:cs="Arial"/>
          <w:spacing w:val="37"/>
        </w:rPr>
        <w:t xml:space="preserve"> </w:t>
      </w:r>
      <w:r w:rsidRPr="00587E7A">
        <w:rPr>
          <w:rFonts w:cs="Arial"/>
          <w:spacing w:val="-1"/>
        </w:rPr>
        <w:t>EBT</w:t>
      </w:r>
      <w:r w:rsidRPr="00587E7A">
        <w:rPr>
          <w:rFonts w:cs="Arial"/>
          <w:spacing w:val="37"/>
        </w:rPr>
        <w:t xml:space="preserve"> </w:t>
      </w:r>
      <w:r w:rsidRPr="00587E7A">
        <w:rPr>
          <w:rFonts w:cs="Arial"/>
          <w:spacing w:val="-1"/>
        </w:rPr>
        <w:t>prints</w:t>
      </w:r>
      <w:r w:rsidRPr="00587E7A">
        <w:rPr>
          <w:rFonts w:cs="Arial"/>
          <w:spacing w:val="39"/>
        </w:rPr>
        <w:t xml:space="preserve"> </w:t>
      </w:r>
      <w:r w:rsidRPr="00587E7A">
        <w:rPr>
          <w:rFonts w:cs="Arial"/>
          <w:spacing w:val="-1"/>
        </w:rPr>
        <w:t>out</w:t>
      </w:r>
      <w:r w:rsidRPr="00587E7A">
        <w:rPr>
          <w:rFonts w:cs="Arial"/>
          <w:spacing w:val="37"/>
        </w:rPr>
        <w:t xml:space="preserve"> </w:t>
      </w:r>
      <w:r w:rsidRPr="00587E7A">
        <w:rPr>
          <w:rFonts w:cs="Arial"/>
          <w:spacing w:val="-1"/>
        </w:rPr>
        <w:t>either</w:t>
      </w:r>
      <w:r w:rsidRPr="00587E7A">
        <w:rPr>
          <w:rFonts w:cs="Arial"/>
          <w:spacing w:val="38"/>
        </w:rPr>
        <w:t xml:space="preserve"> </w:t>
      </w:r>
      <w:r w:rsidRPr="00587E7A">
        <w:rPr>
          <w:rFonts w:cs="Arial"/>
          <w:spacing w:val="-1"/>
        </w:rPr>
        <w:t>directly</w:t>
      </w:r>
      <w:r w:rsidRPr="00587E7A">
        <w:rPr>
          <w:rFonts w:cs="Arial"/>
          <w:spacing w:val="35"/>
        </w:rPr>
        <w:t xml:space="preserve"> </w:t>
      </w:r>
      <w:r w:rsidRPr="00587E7A">
        <w:rPr>
          <w:rFonts w:cs="Arial"/>
        </w:rPr>
        <w:t>onto</w:t>
      </w:r>
      <w:r w:rsidRPr="00587E7A">
        <w:rPr>
          <w:rFonts w:cs="Arial"/>
          <w:spacing w:val="40"/>
        </w:rPr>
        <w:t xml:space="preserve"> </w:t>
      </w:r>
      <w:r w:rsidRPr="00587E7A">
        <w:rPr>
          <w:rFonts w:cs="Arial"/>
          <w:spacing w:val="-1"/>
        </w:rPr>
        <w:t>the</w:t>
      </w:r>
      <w:r w:rsidRPr="00587E7A">
        <w:rPr>
          <w:rFonts w:cs="Arial"/>
          <w:spacing w:val="37"/>
        </w:rPr>
        <w:t xml:space="preserve"> </w:t>
      </w:r>
      <w:r w:rsidRPr="00587E7A">
        <w:rPr>
          <w:rFonts w:cs="Arial"/>
        </w:rPr>
        <w:t>ATF</w:t>
      </w:r>
      <w:r w:rsidRPr="00587E7A">
        <w:rPr>
          <w:rFonts w:cs="Arial"/>
          <w:spacing w:val="37"/>
        </w:rPr>
        <w:t xml:space="preserve"> </w:t>
      </w:r>
      <w:r w:rsidRPr="00587E7A">
        <w:rPr>
          <w:rFonts w:cs="Arial"/>
          <w:spacing w:val="-1"/>
        </w:rPr>
        <w:t>or</w:t>
      </w:r>
      <w:r w:rsidRPr="00587E7A">
        <w:rPr>
          <w:rFonts w:cs="Arial"/>
          <w:spacing w:val="43"/>
        </w:rPr>
        <w:t xml:space="preserve"> </w:t>
      </w:r>
      <w:r w:rsidRPr="00587E7A">
        <w:rPr>
          <w:rFonts w:cs="Arial"/>
        </w:rPr>
        <w:t>onto</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separate printout.</w:t>
      </w:r>
    </w:p>
    <w:p w14:paraId="0EA8567B" w14:textId="77777777" w:rsidR="00F00036" w:rsidRPr="00587E7A" w:rsidRDefault="00F00036" w:rsidP="00985A6C">
      <w:pPr>
        <w:rPr>
          <w:rFonts w:ascii="Arial" w:eastAsia="Arial" w:hAnsi="Arial" w:cs="Arial"/>
          <w:sz w:val="24"/>
          <w:szCs w:val="24"/>
        </w:rPr>
      </w:pPr>
    </w:p>
    <w:p w14:paraId="6B0A7211" w14:textId="77777777" w:rsidR="00F00036" w:rsidRPr="00587E7A" w:rsidRDefault="003650B4" w:rsidP="00540BD0">
      <w:pPr>
        <w:pStyle w:val="BodyText"/>
        <w:numPr>
          <w:ilvl w:val="0"/>
          <w:numId w:val="56"/>
        </w:numPr>
        <w:tabs>
          <w:tab w:val="left" w:pos="3524"/>
        </w:tabs>
        <w:ind w:right="127" w:hanging="540"/>
        <w:jc w:val="left"/>
        <w:rPr>
          <w:rFonts w:cs="Arial"/>
        </w:rPr>
      </w:pPr>
      <w:r w:rsidRPr="00587E7A">
        <w:rPr>
          <w:rFonts w:cs="Arial"/>
        </w:rPr>
        <w:t>After</w:t>
      </w:r>
      <w:r w:rsidRPr="00587E7A">
        <w:rPr>
          <w:rFonts w:cs="Arial"/>
          <w:spacing w:val="6"/>
        </w:rPr>
        <w:t xml:space="preserve"> </w:t>
      </w:r>
      <w:r w:rsidRPr="00587E7A">
        <w:rPr>
          <w:rFonts w:cs="Arial"/>
          <w:spacing w:val="-1"/>
        </w:rPr>
        <w:t>the</w:t>
      </w:r>
      <w:r w:rsidRPr="00587E7A">
        <w:rPr>
          <w:rFonts w:cs="Arial"/>
          <w:spacing w:val="8"/>
        </w:rPr>
        <w:t xml:space="preserve"> </w:t>
      </w:r>
      <w:r w:rsidRPr="00587E7A">
        <w:rPr>
          <w:rFonts w:cs="Arial"/>
          <w:spacing w:val="-1"/>
        </w:rPr>
        <w:t>EBT</w:t>
      </w:r>
      <w:r w:rsidRPr="00587E7A">
        <w:rPr>
          <w:rFonts w:cs="Arial"/>
          <w:spacing w:val="9"/>
        </w:rPr>
        <w:t xml:space="preserve"> </w:t>
      </w:r>
      <w:r w:rsidRPr="00587E7A">
        <w:rPr>
          <w:rFonts w:cs="Arial"/>
          <w:spacing w:val="-1"/>
        </w:rPr>
        <w:t>has</w:t>
      </w:r>
      <w:r w:rsidRPr="00587E7A">
        <w:rPr>
          <w:rFonts w:cs="Arial"/>
          <w:spacing w:val="7"/>
        </w:rPr>
        <w:t xml:space="preserve"> </w:t>
      </w:r>
      <w:r w:rsidRPr="00587E7A">
        <w:rPr>
          <w:rFonts w:cs="Arial"/>
          <w:spacing w:val="-1"/>
        </w:rPr>
        <w:t>printed</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rPr>
        <w:t>test</w:t>
      </w:r>
      <w:r w:rsidRPr="00587E7A">
        <w:rPr>
          <w:rFonts w:cs="Arial"/>
          <w:spacing w:val="8"/>
        </w:rPr>
        <w:t xml:space="preserve"> </w:t>
      </w:r>
      <w:r w:rsidRPr="00587E7A">
        <w:rPr>
          <w:rFonts w:cs="Arial"/>
          <w:spacing w:val="-1"/>
        </w:rPr>
        <w:t>result</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spacing w:val="-1"/>
        </w:rPr>
        <w:t>an</w:t>
      </w:r>
      <w:r w:rsidRPr="00587E7A">
        <w:rPr>
          <w:rFonts w:cs="Arial"/>
          <w:spacing w:val="8"/>
        </w:rPr>
        <w:t xml:space="preserve"> </w:t>
      </w:r>
      <w:r w:rsidRPr="00587E7A">
        <w:rPr>
          <w:rFonts w:cs="Arial"/>
          <w:spacing w:val="-1"/>
        </w:rPr>
        <w:t>alcohol</w:t>
      </w:r>
      <w:r w:rsidRPr="00587E7A">
        <w:rPr>
          <w:rFonts w:cs="Arial"/>
          <w:spacing w:val="7"/>
        </w:rPr>
        <w:t xml:space="preserve"> </w:t>
      </w:r>
      <w:r w:rsidRPr="00587E7A">
        <w:rPr>
          <w:rFonts w:cs="Arial"/>
          <w:spacing w:val="-1"/>
        </w:rPr>
        <w:t>confirmation</w:t>
      </w:r>
      <w:r w:rsidRPr="00587E7A">
        <w:rPr>
          <w:rFonts w:cs="Arial"/>
          <w:spacing w:val="41"/>
        </w:rPr>
        <w:t xml:space="preserve"> </w:t>
      </w:r>
      <w:r w:rsidRPr="00587E7A">
        <w:rPr>
          <w:rFonts w:cs="Arial"/>
        </w:rPr>
        <w:t xml:space="preserve">test, </w:t>
      </w:r>
      <w:r w:rsidRPr="00587E7A">
        <w:rPr>
          <w:rFonts w:cs="Arial"/>
          <w:spacing w:val="-1"/>
        </w:rPr>
        <w:t>the</w:t>
      </w:r>
      <w:r w:rsidRPr="00587E7A">
        <w:rPr>
          <w:rFonts w:cs="Arial"/>
          <w:spacing w:val="1"/>
        </w:rPr>
        <w:t xml:space="preserve"> </w:t>
      </w:r>
      <w:r w:rsidRPr="00587E7A">
        <w:rPr>
          <w:rFonts w:cs="Arial"/>
          <w:spacing w:val="-1"/>
        </w:rPr>
        <w:t>CSP</w:t>
      </w:r>
      <w:r w:rsidRPr="00587E7A">
        <w:rPr>
          <w:rFonts w:cs="Arial"/>
          <w:spacing w:val="1"/>
        </w:rPr>
        <w:t xml:space="preserve"> </w:t>
      </w:r>
      <w:r w:rsidRPr="00587E7A">
        <w:rPr>
          <w:rFonts w:cs="Arial"/>
          <w:spacing w:val="-1"/>
        </w:rPr>
        <w:t>takes</w:t>
      </w:r>
      <w:r w:rsidRPr="00587E7A">
        <w:rPr>
          <w:rFonts w:cs="Arial"/>
        </w:rPr>
        <w:t xml:space="preserve"> </w:t>
      </w:r>
      <w:r w:rsidRPr="00587E7A">
        <w:rPr>
          <w:rFonts w:cs="Arial"/>
          <w:spacing w:val="-1"/>
        </w:rPr>
        <w:t>the following additional</w:t>
      </w:r>
      <w:r w:rsidRPr="00587E7A">
        <w:rPr>
          <w:rFonts w:cs="Arial"/>
        </w:rPr>
        <w:t xml:space="preserve"> </w:t>
      </w:r>
      <w:r w:rsidRPr="00587E7A">
        <w:rPr>
          <w:rFonts w:cs="Arial"/>
          <w:spacing w:val="-1"/>
        </w:rPr>
        <w:t>steps:</w:t>
      </w:r>
    </w:p>
    <w:p w14:paraId="0AC6D7A9" w14:textId="77777777" w:rsidR="00F00036" w:rsidRPr="00587E7A" w:rsidRDefault="00F00036" w:rsidP="00985A6C">
      <w:pPr>
        <w:rPr>
          <w:rFonts w:ascii="Arial" w:eastAsia="Arial" w:hAnsi="Arial" w:cs="Arial"/>
          <w:sz w:val="24"/>
          <w:szCs w:val="24"/>
        </w:rPr>
      </w:pPr>
    </w:p>
    <w:p w14:paraId="094C2E03" w14:textId="71D49092" w:rsidR="00F00036" w:rsidRPr="00587E7A" w:rsidRDefault="003650B4" w:rsidP="00540BD0">
      <w:pPr>
        <w:pStyle w:val="BodyText"/>
        <w:numPr>
          <w:ilvl w:val="0"/>
          <w:numId w:val="54"/>
        </w:numPr>
        <w:tabs>
          <w:tab w:val="left" w:pos="4064"/>
        </w:tabs>
        <w:ind w:left="4090" w:right="115" w:hanging="634"/>
        <w:rPr>
          <w:rFonts w:cs="Arial"/>
        </w:rPr>
      </w:pPr>
      <w:r w:rsidRPr="00587E7A">
        <w:rPr>
          <w:rFonts w:cs="Arial"/>
          <w:spacing w:val="-1"/>
        </w:rPr>
        <w:t>Sign</w:t>
      </w:r>
      <w:r w:rsidRPr="00587E7A">
        <w:rPr>
          <w:rFonts w:cs="Arial"/>
          <w:spacing w:val="1"/>
        </w:rPr>
        <w:t xml:space="preserve"> </w:t>
      </w:r>
      <w:r w:rsidRPr="00587E7A">
        <w:rPr>
          <w:rFonts w:cs="Arial"/>
        </w:rPr>
        <w:t>and</w:t>
      </w:r>
      <w:r w:rsidRPr="00587E7A">
        <w:rPr>
          <w:rFonts w:cs="Arial"/>
          <w:spacing w:val="-1"/>
        </w:rPr>
        <w:t xml:space="preserve"> date</w:t>
      </w:r>
    </w:p>
    <w:p w14:paraId="4A8DE4BC" w14:textId="77777777" w:rsidR="00F00036" w:rsidRPr="00587E7A" w:rsidRDefault="00F00036" w:rsidP="00985A6C">
      <w:pPr>
        <w:rPr>
          <w:rFonts w:ascii="Arial" w:eastAsia="Arial" w:hAnsi="Arial" w:cs="Arial"/>
          <w:sz w:val="24"/>
          <w:szCs w:val="24"/>
        </w:rPr>
      </w:pPr>
    </w:p>
    <w:p w14:paraId="408CCA40" w14:textId="77777777" w:rsidR="00F00036" w:rsidRPr="00587E7A" w:rsidRDefault="003650B4" w:rsidP="00540BD0">
      <w:pPr>
        <w:pStyle w:val="BodyText"/>
        <w:numPr>
          <w:ilvl w:val="0"/>
          <w:numId w:val="54"/>
        </w:numPr>
        <w:tabs>
          <w:tab w:val="left" w:pos="4244"/>
        </w:tabs>
        <w:ind w:left="4090" w:right="115" w:hanging="634"/>
        <w:rPr>
          <w:rFonts w:cs="Arial"/>
        </w:rPr>
      </w:pPr>
      <w:r w:rsidRPr="00587E7A">
        <w:rPr>
          <w:rFonts w:cs="Arial"/>
        </w:rPr>
        <w:t xml:space="preserve">If </w:t>
      </w:r>
      <w:r w:rsidRPr="00587E7A">
        <w:rPr>
          <w:rFonts w:cs="Arial"/>
          <w:spacing w:val="-1"/>
        </w:rPr>
        <w:t>the</w:t>
      </w:r>
      <w:r w:rsidRPr="00587E7A">
        <w:rPr>
          <w:rFonts w:cs="Arial"/>
          <w:spacing w:val="1"/>
        </w:rPr>
        <w:t xml:space="preserve"> </w:t>
      </w:r>
      <w:r w:rsidRPr="00587E7A">
        <w:rPr>
          <w:rFonts w:cs="Arial"/>
          <w:spacing w:val="-1"/>
        </w:rPr>
        <w:t>alcohol</w:t>
      </w:r>
      <w:r w:rsidRPr="00587E7A">
        <w:rPr>
          <w:rFonts w:cs="Arial"/>
        </w:rPr>
        <w:t xml:space="preserve"> </w:t>
      </w:r>
      <w:r w:rsidRPr="00587E7A">
        <w:rPr>
          <w:rFonts w:cs="Arial"/>
          <w:spacing w:val="-1"/>
        </w:rPr>
        <w:t>confirmation</w:t>
      </w:r>
      <w:r w:rsidRPr="00587E7A">
        <w:rPr>
          <w:rFonts w:cs="Arial"/>
          <w:spacing w:val="1"/>
        </w:rPr>
        <w:t xml:space="preserve"> </w:t>
      </w:r>
      <w:r w:rsidRPr="00587E7A">
        <w:rPr>
          <w:rFonts w:cs="Arial"/>
          <w:spacing w:val="-1"/>
        </w:rPr>
        <w:t>test</w:t>
      </w:r>
      <w:r w:rsidRPr="00587E7A">
        <w:rPr>
          <w:rFonts w:cs="Arial"/>
        </w:rPr>
        <w:t xml:space="preserve"> </w:t>
      </w:r>
      <w:r w:rsidRPr="00587E7A">
        <w:rPr>
          <w:rFonts w:cs="Arial"/>
          <w:spacing w:val="-1"/>
        </w:rPr>
        <w:t>result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2"/>
        </w:rPr>
        <w:t>lower</w:t>
      </w:r>
      <w:r w:rsidRPr="00587E7A">
        <w:rPr>
          <w:rFonts w:cs="Arial"/>
          <w:spacing w:val="-1"/>
        </w:rPr>
        <w:t xml:space="preserve"> </w:t>
      </w:r>
      <w:r w:rsidRPr="00587E7A">
        <w:rPr>
          <w:rFonts w:cs="Arial"/>
        </w:rPr>
        <w:t>than</w:t>
      </w:r>
      <w:r w:rsidRPr="00587E7A">
        <w:rPr>
          <w:rFonts w:cs="Arial"/>
          <w:spacing w:val="-1"/>
        </w:rPr>
        <w:t xml:space="preserve"> 0.02g/dL,</w:t>
      </w:r>
      <w:r w:rsidRPr="00587E7A">
        <w:rPr>
          <w:rFonts w:cs="Arial"/>
          <w:spacing w:val="47"/>
        </w:rPr>
        <w:t xml:space="preserve"> </w:t>
      </w:r>
      <w:r w:rsidRPr="00587E7A">
        <w:rPr>
          <w:rFonts w:cs="Arial"/>
          <w:spacing w:val="-1"/>
        </w:rPr>
        <w:t>nothing further is</w:t>
      </w:r>
      <w:r w:rsidRPr="00587E7A">
        <w:rPr>
          <w:rFonts w:cs="Arial"/>
        </w:rPr>
        <w:t xml:space="preserve"> </w:t>
      </w:r>
      <w:r w:rsidRPr="00587E7A">
        <w:rPr>
          <w:rFonts w:cs="Arial"/>
          <w:spacing w:val="-1"/>
        </w:rPr>
        <w:t>required</w:t>
      </w:r>
      <w:r w:rsidRPr="00587E7A">
        <w:rPr>
          <w:rFonts w:cs="Arial"/>
          <w:spacing w:val="1"/>
        </w:rPr>
        <w:t xml:space="preserve"> </w:t>
      </w:r>
      <w:r w:rsidRPr="00587E7A">
        <w:rPr>
          <w:rFonts w:cs="Arial"/>
          <w:spacing w:val="-1"/>
        </w:rPr>
        <w:t>of</w:t>
      </w:r>
      <w:r w:rsidRPr="00587E7A">
        <w:rPr>
          <w:rFonts w:cs="Arial"/>
        </w:rPr>
        <w:t xml:space="preserve"> the</w:t>
      </w:r>
      <w:r w:rsidRPr="00587E7A">
        <w:rPr>
          <w:rFonts w:cs="Arial"/>
          <w:spacing w:val="-1"/>
        </w:rPr>
        <w:t xml:space="preserve"> employee.</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CSP</w:t>
      </w:r>
      <w:r w:rsidRPr="00587E7A">
        <w:rPr>
          <w:rFonts w:cs="Arial"/>
          <w:spacing w:val="-2"/>
        </w:rPr>
        <w:t xml:space="preserve"> </w:t>
      </w:r>
      <w:r w:rsidRPr="00587E7A">
        <w:rPr>
          <w:rFonts w:cs="Arial"/>
          <w:spacing w:val="-1"/>
        </w:rPr>
        <w:t>must</w:t>
      </w:r>
      <w:r w:rsidRPr="00587E7A">
        <w:rPr>
          <w:rFonts w:cs="Arial"/>
          <w:spacing w:val="47"/>
        </w:rPr>
        <w:t xml:space="preserve"> </w:t>
      </w:r>
      <w:r w:rsidRPr="00587E7A">
        <w:rPr>
          <w:rFonts w:cs="Arial"/>
          <w:spacing w:val="-1"/>
        </w:rPr>
        <w:t>sign</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 xml:space="preserve">date Step </w:t>
      </w:r>
      <w:r w:rsidRPr="00587E7A">
        <w:rPr>
          <w:rFonts w:cs="Arial"/>
        </w:rPr>
        <w:t>3</w:t>
      </w:r>
      <w:r w:rsidRPr="00587E7A">
        <w:rPr>
          <w:rFonts w:cs="Arial"/>
          <w:spacing w:val="1"/>
        </w:rPr>
        <w:t xml:space="preserve"> </w:t>
      </w:r>
      <w:r w:rsidRPr="00587E7A">
        <w:rPr>
          <w:rFonts w:cs="Arial"/>
          <w:spacing w:val="-1"/>
        </w:rPr>
        <w:t>of</w:t>
      </w:r>
      <w:r w:rsidRPr="00587E7A">
        <w:rPr>
          <w:rFonts w:cs="Arial"/>
        </w:rPr>
        <w:t xml:space="preserve"> the</w:t>
      </w:r>
      <w:r w:rsidRPr="00587E7A">
        <w:rPr>
          <w:rFonts w:cs="Arial"/>
          <w:spacing w:val="-1"/>
        </w:rPr>
        <w:t xml:space="preserve"> ATF.</w:t>
      </w:r>
    </w:p>
    <w:p w14:paraId="7437DDCD" w14:textId="77777777" w:rsidR="00F00036" w:rsidRDefault="00F00036" w:rsidP="00985A6C">
      <w:pPr>
        <w:rPr>
          <w:rFonts w:ascii="Arial" w:hAnsi="Arial" w:cs="Arial"/>
        </w:rPr>
      </w:pPr>
    </w:p>
    <w:p w14:paraId="1E44F889" w14:textId="63565F75" w:rsidR="00F00036" w:rsidRPr="00587E7A" w:rsidRDefault="003650B4" w:rsidP="00540BD0">
      <w:pPr>
        <w:pStyle w:val="BodyText"/>
        <w:numPr>
          <w:ilvl w:val="0"/>
          <w:numId w:val="54"/>
        </w:numPr>
        <w:tabs>
          <w:tab w:val="left" w:pos="4230"/>
        </w:tabs>
        <w:ind w:left="4090" w:right="115" w:hanging="634"/>
        <w:rPr>
          <w:rFonts w:cs="Arial"/>
        </w:rPr>
      </w:pPr>
      <w:r w:rsidRPr="00587E7A">
        <w:rPr>
          <w:rFonts w:cs="Arial"/>
        </w:rPr>
        <w:t xml:space="preserve">If </w:t>
      </w:r>
      <w:r w:rsidRPr="00587E7A">
        <w:rPr>
          <w:rFonts w:cs="Arial"/>
          <w:spacing w:val="-1"/>
        </w:rPr>
        <w:t>the</w:t>
      </w:r>
      <w:r w:rsidRPr="00587E7A">
        <w:rPr>
          <w:rFonts w:cs="Arial"/>
          <w:spacing w:val="1"/>
        </w:rPr>
        <w:t xml:space="preserve"> </w:t>
      </w:r>
      <w:r w:rsidRPr="00587E7A">
        <w:rPr>
          <w:rFonts w:cs="Arial"/>
          <w:spacing w:val="-1"/>
        </w:rPr>
        <w:t>alcohol</w:t>
      </w:r>
      <w:r w:rsidRPr="00587E7A">
        <w:rPr>
          <w:rFonts w:cs="Arial"/>
        </w:rPr>
        <w:t xml:space="preserve"> </w:t>
      </w:r>
      <w:r w:rsidRPr="00587E7A">
        <w:rPr>
          <w:rFonts w:cs="Arial"/>
          <w:spacing w:val="-1"/>
        </w:rPr>
        <w:t>confirmation</w:t>
      </w:r>
      <w:r w:rsidRPr="00587E7A">
        <w:rPr>
          <w:rFonts w:cs="Arial"/>
          <w:spacing w:val="1"/>
        </w:rPr>
        <w:t xml:space="preserve"> </w:t>
      </w:r>
      <w:r w:rsidRPr="00587E7A">
        <w:rPr>
          <w:rFonts w:cs="Arial"/>
          <w:spacing w:val="-1"/>
        </w:rPr>
        <w:t>test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0.02</w:t>
      </w:r>
      <w:r w:rsidRPr="00587E7A">
        <w:rPr>
          <w:rFonts w:cs="Arial"/>
          <w:spacing w:val="1"/>
        </w:rPr>
        <w:t xml:space="preserve"> </w:t>
      </w:r>
      <w:r w:rsidRPr="00587E7A">
        <w:rPr>
          <w:rFonts w:cs="Arial"/>
          <w:spacing w:val="-1"/>
        </w:rPr>
        <w:t>g/dL</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higher,</w:t>
      </w:r>
      <w:r w:rsidRPr="00587E7A">
        <w:rPr>
          <w:rFonts w:cs="Arial"/>
        </w:rPr>
        <w:t xml:space="preserve"> </w:t>
      </w:r>
      <w:r w:rsidRPr="00587E7A">
        <w:rPr>
          <w:rFonts w:cs="Arial"/>
          <w:spacing w:val="-1"/>
        </w:rPr>
        <w:t>direct</w:t>
      </w:r>
      <w:r w:rsidRPr="00587E7A">
        <w:rPr>
          <w:rFonts w:cs="Arial"/>
          <w:spacing w:val="39"/>
        </w:rPr>
        <w:t xml:space="preserve"> </w:t>
      </w:r>
      <w:r w:rsidRPr="00587E7A">
        <w:rPr>
          <w:rFonts w:cs="Arial"/>
        </w:rPr>
        <w:t>the</w:t>
      </w:r>
      <w:r w:rsidRPr="00587E7A">
        <w:rPr>
          <w:rFonts w:cs="Arial"/>
          <w:spacing w:val="-1"/>
        </w:rPr>
        <w:t xml:space="preserve"> employee</w:t>
      </w:r>
      <w:r w:rsidRPr="00587E7A">
        <w:rPr>
          <w:rFonts w:cs="Arial"/>
          <w:spacing w:val="1"/>
        </w:rPr>
        <w:t xml:space="preserve"> </w:t>
      </w:r>
      <w:r w:rsidRPr="00587E7A">
        <w:rPr>
          <w:rFonts w:cs="Arial"/>
        </w:rPr>
        <w:t>to</w:t>
      </w:r>
      <w:r w:rsidRPr="00587E7A">
        <w:rPr>
          <w:rFonts w:cs="Arial"/>
          <w:spacing w:val="-1"/>
        </w:rPr>
        <w:t xml:space="preserve"> sign</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date Step</w:t>
      </w:r>
      <w:r w:rsidRPr="00587E7A">
        <w:rPr>
          <w:rFonts w:cs="Arial"/>
          <w:spacing w:val="1"/>
        </w:rPr>
        <w:t xml:space="preserve"> </w:t>
      </w:r>
      <w:r w:rsidRPr="00587E7A">
        <w:rPr>
          <w:rFonts w:cs="Arial"/>
        </w:rPr>
        <w:t>4</w:t>
      </w:r>
      <w:r w:rsidRPr="00587E7A">
        <w:rPr>
          <w:rFonts w:cs="Arial"/>
          <w:spacing w:val="-1"/>
        </w:rPr>
        <w:t xml:space="preserve"> of</w:t>
      </w:r>
      <w:r w:rsidRPr="00587E7A">
        <w:rPr>
          <w:rFonts w:cs="Arial"/>
        </w:rPr>
        <w:t xml:space="preserve"> the</w:t>
      </w:r>
      <w:r w:rsidRPr="00587E7A">
        <w:rPr>
          <w:rFonts w:cs="Arial"/>
          <w:spacing w:val="-1"/>
        </w:rPr>
        <w:t xml:space="preserve"> ATF.</w:t>
      </w:r>
      <w:r w:rsidRPr="00587E7A">
        <w:rPr>
          <w:rFonts w:cs="Arial"/>
        </w:rPr>
        <w:t xml:space="preserve"> </w:t>
      </w:r>
      <w:r w:rsidRPr="00587E7A">
        <w:rPr>
          <w:rFonts w:cs="Arial"/>
          <w:spacing w:val="-1"/>
        </w:rPr>
        <w:t>If</w:t>
      </w:r>
      <w:r w:rsidRPr="00587E7A">
        <w:rPr>
          <w:rFonts w:cs="Arial"/>
        </w:rPr>
        <w:t xml:space="preserve"> </w:t>
      </w:r>
      <w:r w:rsidRPr="00587E7A">
        <w:rPr>
          <w:rFonts w:cs="Arial"/>
          <w:spacing w:val="-1"/>
        </w:rPr>
        <w:t>the</w:t>
      </w:r>
      <w:r w:rsidRPr="00587E7A">
        <w:rPr>
          <w:rFonts w:cs="Arial"/>
          <w:spacing w:val="27"/>
        </w:rPr>
        <w:t xml:space="preserve"> </w:t>
      </w:r>
      <w:r w:rsidRPr="00587E7A">
        <w:rPr>
          <w:rFonts w:cs="Arial"/>
          <w:spacing w:val="-1"/>
        </w:rPr>
        <w:t>employee</w:t>
      </w:r>
      <w:r w:rsidRPr="00587E7A">
        <w:rPr>
          <w:rFonts w:cs="Arial"/>
          <w:spacing w:val="1"/>
        </w:rPr>
        <w:t xml:space="preserve"> </w:t>
      </w:r>
      <w:r w:rsidRPr="00587E7A">
        <w:rPr>
          <w:rFonts w:cs="Arial"/>
          <w:spacing w:val="-1"/>
        </w:rPr>
        <w:t>does</w:t>
      </w:r>
      <w:r w:rsidRPr="00587E7A">
        <w:rPr>
          <w:rFonts w:cs="Arial"/>
        </w:rPr>
        <w:t xml:space="preserve"> </w:t>
      </w:r>
      <w:r w:rsidRPr="00587E7A">
        <w:rPr>
          <w:rFonts w:cs="Arial"/>
          <w:spacing w:val="-1"/>
        </w:rPr>
        <w:t>not</w:t>
      </w:r>
      <w:r w:rsidRPr="00587E7A">
        <w:rPr>
          <w:rFonts w:cs="Arial"/>
          <w:spacing w:val="-2"/>
        </w:rPr>
        <w:t xml:space="preserve"> </w:t>
      </w:r>
      <w:r w:rsidRPr="00587E7A">
        <w:rPr>
          <w:rFonts w:cs="Arial"/>
        </w:rPr>
        <w:t>do</w:t>
      </w:r>
      <w:r w:rsidRPr="00587E7A">
        <w:rPr>
          <w:rFonts w:cs="Arial"/>
          <w:spacing w:val="-1"/>
        </w:rPr>
        <w:t xml:space="preserve"> </w:t>
      </w:r>
      <w:r w:rsidRPr="00587E7A">
        <w:rPr>
          <w:rFonts w:cs="Arial"/>
        </w:rPr>
        <w:t>so,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Operator must</w:t>
      </w:r>
      <w:r w:rsidRPr="00587E7A">
        <w:rPr>
          <w:rFonts w:cs="Arial"/>
          <w:spacing w:val="-2"/>
        </w:rPr>
        <w:t xml:space="preserve"> </w:t>
      </w:r>
      <w:r w:rsidRPr="00587E7A">
        <w:rPr>
          <w:rFonts w:cs="Arial"/>
        </w:rPr>
        <w:t>note</w:t>
      </w:r>
      <w:r w:rsidRPr="00587E7A">
        <w:rPr>
          <w:rFonts w:cs="Arial"/>
          <w:spacing w:val="-1"/>
        </w:rPr>
        <w:t xml:space="preserve"> this</w:t>
      </w:r>
      <w:r w:rsidRPr="00587E7A">
        <w:rPr>
          <w:rFonts w:cs="Arial"/>
          <w:spacing w:val="-2"/>
        </w:rPr>
        <w:t xml:space="preserve"> </w:t>
      </w:r>
      <w:r w:rsidRPr="00587E7A">
        <w:rPr>
          <w:rFonts w:cs="Arial"/>
        </w:rPr>
        <w:t>on</w:t>
      </w:r>
      <w:r w:rsidRPr="00587E7A">
        <w:rPr>
          <w:rFonts w:cs="Arial"/>
          <w:spacing w:val="1"/>
        </w:rPr>
        <w:t xml:space="preserve"> </w:t>
      </w:r>
      <w:r w:rsidRPr="00587E7A">
        <w:rPr>
          <w:rFonts w:cs="Arial"/>
          <w:spacing w:val="-1"/>
        </w:rPr>
        <w:t>the</w:t>
      </w:r>
      <w:r w:rsidRPr="00587E7A">
        <w:rPr>
          <w:rFonts w:cs="Arial"/>
          <w:spacing w:val="35"/>
        </w:rPr>
        <w:t xml:space="preserve"> </w:t>
      </w:r>
      <w:r w:rsidRPr="00587E7A">
        <w:rPr>
          <w:rFonts w:cs="Arial"/>
          <w:spacing w:val="-1"/>
        </w:rPr>
        <w:t>“Remarks” line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ATF.</w:t>
      </w:r>
    </w:p>
    <w:p w14:paraId="56FF6B5F" w14:textId="77777777" w:rsidR="00F00036" w:rsidRPr="00587E7A" w:rsidRDefault="00F00036" w:rsidP="00985A6C">
      <w:pPr>
        <w:rPr>
          <w:rFonts w:ascii="Arial" w:eastAsia="Arial" w:hAnsi="Arial" w:cs="Arial"/>
          <w:sz w:val="24"/>
          <w:szCs w:val="24"/>
        </w:rPr>
      </w:pPr>
    </w:p>
    <w:p w14:paraId="1FC6FFEB" w14:textId="77777777" w:rsidR="00F00036" w:rsidRPr="00587E7A" w:rsidRDefault="003650B4" w:rsidP="00540BD0">
      <w:pPr>
        <w:pStyle w:val="BodyText"/>
        <w:numPr>
          <w:ilvl w:val="0"/>
          <w:numId w:val="54"/>
        </w:numPr>
        <w:tabs>
          <w:tab w:val="left" w:pos="4064"/>
        </w:tabs>
        <w:ind w:left="4090" w:right="115" w:hanging="634"/>
        <w:rPr>
          <w:rFonts w:cs="Arial"/>
        </w:rPr>
      </w:pPr>
      <w:r w:rsidRPr="00587E7A">
        <w:rPr>
          <w:rFonts w:cs="Arial"/>
          <w:spacing w:val="-1"/>
        </w:rPr>
        <w:t>Immediately</w:t>
      </w:r>
      <w:r w:rsidRPr="00587E7A">
        <w:rPr>
          <w:rFonts w:cs="Arial"/>
          <w:spacing w:val="-2"/>
        </w:rPr>
        <w:t xml:space="preserve"> </w:t>
      </w:r>
      <w:r w:rsidRPr="00587E7A">
        <w:rPr>
          <w:rFonts w:cs="Arial"/>
          <w:spacing w:val="-1"/>
        </w:rPr>
        <w:t>transmit</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result</w:t>
      </w:r>
      <w:r w:rsidRPr="00587E7A">
        <w:rPr>
          <w:rFonts w:cs="Arial"/>
          <w:spacing w:val="-2"/>
        </w:rPr>
        <w:t xml:space="preserve"> </w:t>
      </w:r>
      <w:r w:rsidRPr="00587E7A">
        <w:rPr>
          <w:rFonts w:cs="Arial"/>
          <w:spacing w:val="-1"/>
        </w:rPr>
        <w:t>directly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the Risk</w:t>
      </w:r>
      <w:r w:rsidRPr="00587E7A">
        <w:rPr>
          <w:rFonts w:cs="Arial"/>
        </w:rPr>
        <w:t xml:space="preserve"> </w:t>
      </w:r>
      <w:r w:rsidRPr="00587E7A">
        <w:rPr>
          <w:rFonts w:cs="Arial"/>
          <w:spacing w:val="-1"/>
        </w:rPr>
        <w:t>Manager</w:t>
      </w:r>
      <w:r w:rsidRPr="00587E7A">
        <w:rPr>
          <w:rFonts w:cs="Arial"/>
          <w:spacing w:val="63"/>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confidential</w:t>
      </w:r>
      <w:r w:rsidRPr="00587E7A">
        <w:rPr>
          <w:rFonts w:cs="Arial"/>
          <w:spacing w:val="-3"/>
        </w:rPr>
        <w:t xml:space="preserve"> </w:t>
      </w:r>
      <w:r w:rsidRPr="00587E7A">
        <w:rPr>
          <w:rFonts w:cs="Arial"/>
          <w:spacing w:val="-1"/>
        </w:rPr>
        <w:t>manner;</w:t>
      </w:r>
      <w:r w:rsidRPr="00587E7A">
        <w:rPr>
          <w:rFonts w:cs="Arial"/>
          <w:spacing w:val="1"/>
        </w:rPr>
        <w:t xml:space="preserve"> </w:t>
      </w:r>
      <w:r w:rsidRPr="00587E7A">
        <w:rPr>
          <w:rFonts w:cs="Arial"/>
          <w:spacing w:val="-1"/>
        </w:rPr>
        <w:t>and</w:t>
      </w:r>
    </w:p>
    <w:p w14:paraId="30549D22" w14:textId="77777777" w:rsidR="00F00036" w:rsidRPr="00587E7A" w:rsidRDefault="00F00036" w:rsidP="00985A6C">
      <w:pPr>
        <w:rPr>
          <w:rFonts w:ascii="Arial" w:eastAsia="Arial" w:hAnsi="Arial" w:cs="Arial"/>
          <w:sz w:val="24"/>
          <w:szCs w:val="24"/>
        </w:rPr>
      </w:pPr>
    </w:p>
    <w:p w14:paraId="391CF51F" w14:textId="77777777" w:rsidR="00F00036" w:rsidRPr="00587E7A" w:rsidRDefault="003650B4" w:rsidP="00540BD0">
      <w:pPr>
        <w:pStyle w:val="BodyText"/>
        <w:numPr>
          <w:ilvl w:val="0"/>
          <w:numId w:val="54"/>
        </w:numPr>
        <w:tabs>
          <w:tab w:val="left" w:pos="4064"/>
        </w:tabs>
        <w:ind w:left="4090" w:right="115" w:hanging="634"/>
        <w:rPr>
          <w:rFonts w:cs="Arial"/>
        </w:rPr>
      </w:pPr>
      <w:r w:rsidRPr="00587E7A">
        <w:rPr>
          <w:rFonts w:cs="Arial"/>
        </w:rPr>
        <w:t>The</w:t>
      </w:r>
      <w:r w:rsidRPr="00587E7A">
        <w:rPr>
          <w:rFonts w:cs="Arial"/>
          <w:spacing w:val="1"/>
        </w:rPr>
        <w:t xml:space="preserve"> </w:t>
      </w:r>
      <w:r w:rsidRPr="00587E7A">
        <w:rPr>
          <w:rFonts w:cs="Arial"/>
          <w:spacing w:val="-1"/>
        </w:rPr>
        <w:t>Operator must</w:t>
      </w:r>
      <w:r w:rsidRPr="00587E7A">
        <w:rPr>
          <w:rFonts w:cs="Arial"/>
        </w:rPr>
        <w:t xml:space="preserve"> </w:t>
      </w:r>
      <w:r w:rsidRPr="00587E7A">
        <w:rPr>
          <w:rFonts w:cs="Arial"/>
          <w:spacing w:val="-1"/>
        </w:rPr>
        <w:t>immediately</w:t>
      </w:r>
      <w:r w:rsidRPr="00587E7A">
        <w:rPr>
          <w:rFonts w:cs="Arial"/>
          <w:spacing w:val="-2"/>
        </w:rPr>
        <w:t xml:space="preserve"> </w:t>
      </w:r>
      <w:r w:rsidRPr="00587E7A">
        <w:rPr>
          <w:rFonts w:cs="Arial"/>
          <w:spacing w:val="-1"/>
        </w:rPr>
        <w:t>notify</w:t>
      </w:r>
      <w:r w:rsidRPr="00587E7A">
        <w:rPr>
          <w:rFonts w:cs="Arial"/>
          <w:spacing w:val="-2"/>
        </w:rPr>
        <w:t xml:space="preserve"> </w:t>
      </w:r>
      <w:r w:rsidRPr="00587E7A">
        <w:rPr>
          <w:rFonts w:cs="Arial"/>
        </w:rPr>
        <w:t>the</w:t>
      </w:r>
      <w:r w:rsidRPr="00587E7A">
        <w:rPr>
          <w:rFonts w:cs="Arial"/>
          <w:spacing w:val="-1"/>
        </w:rPr>
        <w:t xml:space="preserve"> Risk</w:t>
      </w:r>
      <w:r w:rsidRPr="00587E7A">
        <w:rPr>
          <w:rFonts w:cs="Arial"/>
        </w:rPr>
        <w:t xml:space="preserve"> </w:t>
      </w:r>
      <w:r w:rsidRPr="00587E7A">
        <w:rPr>
          <w:rFonts w:cs="Arial"/>
          <w:spacing w:val="-1"/>
        </w:rPr>
        <w:t>Manager of</w:t>
      </w:r>
      <w:r w:rsidRPr="00587E7A">
        <w:rPr>
          <w:rFonts w:cs="Arial"/>
          <w:spacing w:val="47"/>
        </w:rPr>
        <w:t xml:space="preserve"> </w:t>
      </w:r>
      <w:r w:rsidRPr="00587E7A">
        <w:rPr>
          <w:rFonts w:cs="Arial"/>
        </w:rPr>
        <w:t>any</w:t>
      </w:r>
      <w:r w:rsidRPr="00587E7A">
        <w:rPr>
          <w:rFonts w:cs="Arial"/>
          <w:spacing w:val="-2"/>
        </w:rPr>
        <w:t xml:space="preserve"> </w:t>
      </w:r>
      <w:r w:rsidRPr="00587E7A">
        <w:rPr>
          <w:rFonts w:cs="Arial"/>
          <w:spacing w:val="-1"/>
        </w:rPr>
        <w:t>result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0.02</w:t>
      </w:r>
      <w:r w:rsidRPr="00587E7A">
        <w:rPr>
          <w:rFonts w:cs="Arial"/>
          <w:spacing w:val="1"/>
        </w:rPr>
        <w:t xml:space="preserve"> </w:t>
      </w:r>
      <w:r w:rsidRPr="00587E7A">
        <w:rPr>
          <w:rFonts w:cs="Arial"/>
          <w:spacing w:val="-1"/>
        </w:rPr>
        <w:t>g/dL</w:t>
      </w:r>
      <w:r w:rsidRPr="00587E7A">
        <w:rPr>
          <w:rFonts w:cs="Arial"/>
          <w:spacing w:val="-4"/>
        </w:rPr>
        <w:t xml:space="preserve"> </w:t>
      </w:r>
      <w:r w:rsidRPr="00587E7A">
        <w:rPr>
          <w:rFonts w:cs="Arial"/>
        </w:rPr>
        <w:t>or</w:t>
      </w:r>
      <w:r w:rsidRPr="00587E7A">
        <w:rPr>
          <w:rFonts w:cs="Arial"/>
          <w:spacing w:val="-1"/>
        </w:rPr>
        <w:t xml:space="preserve"> greater </w:t>
      </w:r>
      <w:r w:rsidRPr="00587E7A">
        <w:rPr>
          <w:rFonts w:cs="Arial"/>
        </w:rPr>
        <w:t>by</w:t>
      </w:r>
      <w:r w:rsidRPr="00587E7A">
        <w:rPr>
          <w:rFonts w:cs="Arial"/>
          <w:spacing w:val="-2"/>
        </w:rPr>
        <w:t xml:space="preserve"> </w:t>
      </w:r>
      <w:r w:rsidRPr="00587E7A">
        <w:rPr>
          <w:rFonts w:cs="Arial"/>
        </w:rPr>
        <w:t>any</w:t>
      </w:r>
      <w:r w:rsidRPr="00587E7A">
        <w:rPr>
          <w:rFonts w:cs="Arial"/>
          <w:spacing w:val="-2"/>
        </w:rPr>
        <w:t xml:space="preserve"> </w:t>
      </w:r>
      <w:r w:rsidRPr="00587E7A">
        <w:rPr>
          <w:rFonts w:cs="Arial"/>
          <w:spacing w:val="-1"/>
        </w:rPr>
        <w:t>means</w:t>
      </w:r>
      <w:r w:rsidRPr="00587E7A">
        <w:rPr>
          <w:rFonts w:cs="Arial"/>
        </w:rPr>
        <w:t xml:space="preserve"> </w:t>
      </w:r>
      <w:r w:rsidRPr="00587E7A">
        <w:rPr>
          <w:rFonts w:cs="Arial"/>
          <w:spacing w:val="-1"/>
        </w:rPr>
        <w:t>(e.g.)</w:t>
      </w:r>
      <w:r w:rsidRPr="00587E7A">
        <w:rPr>
          <w:rFonts w:cs="Arial"/>
          <w:spacing w:val="35"/>
        </w:rPr>
        <w:t xml:space="preserve"> </w:t>
      </w:r>
      <w:r w:rsidRPr="00587E7A">
        <w:rPr>
          <w:rFonts w:cs="Arial"/>
          <w:spacing w:val="-1"/>
        </w:rPr>
        <w:t>telephone</w:t>
      </w:r>
      <w:r w:rsidRPr="00587E7A">
        <w:rPr>
          <w:rFonts w:cs="Arial"/>
          <w:spacing w:val="1"/>
        </w:rPr>
        <w:t xml:space="preserve"> </w:t>
      </w:r>
      <w:r w:rsidRPr="00587E7A">
        <w:rPr>
          <w:rFonts w:cs="Arial"/>
        </w:rPr>
        <w:t>or</w:t>
      </w:r>
      <w:r w:rsidRPr="00587E7A">
        <w:rPr>
          <w:rFonts w:cs="Arial"/>
          <w:spacing w:val="-1"/>
        </w:rPr>
        <w:t xml:space="preserve"> secure fax</w:t>
      </w:r>
      <w:r w:rsidRPr="00587E7A">
        <w:rPr>
          <w:rFonts w:cs="Arial"/>
          <w:spacing w:val="-2"/>
        </w:rPr>
        <w:t xml:space="preserve"> </w:t>
      </w:r>
      <w:r w:rsidRPr="00587E7A">
        <w:rPr>
          <w:rFonts w:cs="Arial"/>
        </w:rPr>
        <w:t>machine)</w:t>
      </w:r>
      <w:r w:rsidRPr="00587E7A">
        <w:rPr>
          <w:rFonts w:cs="Arial"/>
          <w:spacing w:val="-1"/>
        </w:rPr>
        <w:t xml:space="preserve"> that</w:t>
      </w:r>
      <w:r w:rsidRPr="00587E7A">
        <w:rPr>
          <w:rFonts w:cs="Arial"/>
          <w:spacing w:val="-2"/>
        </w:rPr>
        <w:t xml:space="preserve"> </w:t>
      </w:r>
      <w:r w:rsidRPr="00587E7A">
        <w:rPr>
          <w:rFonts w:cs="Arial"/>
          <w:spacing w:val="-1"/>
        </w:rPr>
        <w:t>ensures</w:t>
      </w:r>
      <w:r w:rsidRPr="00587E7A">
        <w:rPr>
          <w:rFonts w:cs="Arial"/>
        </w:rPr>
        <w:t xml:space="preserve"> the</w:t>
      </w:r>
      <w:r w:rsidRPr="00587E7A">
        <w:rPr>
          <w:rFonts w:cs="Arial"/>
          <w:spacing w:val="1"/>
        </w:rPr>
        <w:t xml:space="preserve"> </w:t>
      </w:r>
      <w:r w:rsidRPr="00587E7A">
        <w:rPr>
          <w:rFonts w:cs="Arial"/>
          <w:spacing w:val="-1"/>
        </w:rPr>
        <w:t>result</w:t>
      </w:r>
      <w:r w:rsidRPr="00587E7A">
        <w:rPr>
          <w:rFonts w:cs="Arial"/>
        </w:rPr>
        <w:t xml:space="preserve"> </w:t>
      </w:r>
      <w:r w:rsidRPr="00587E7A">
        <w:rPr>
          <w:rFonts w:cs="Arial"/>
          <w:spacing w:val="-1"/>
        </w:rPr>
        <w:t>is</w:t>
      </w:r>
      <w:r w:rsidRPr="00587E7A">
        <w:rPr>
          <w:rFonts w:cs="Arial"/>
          <w:spacing w:val="25"/>
        </w:rPr>
        <w:t xml:space="preserve"> </w:t>
      </w:r>
      <w:r w:rsidRPr="00587E7A">
        <w:rPr>
          <w:rFonts w:cs="Arial"/>
          <w:spacing w:val="-1"/>
        </w:rPr>
        <w:t>immediately</w:t>
      </w:r>
      <w:r w:rsidRPr="00587E7A">
        <w:rPr>
          <w:rFonts w:cs="Arial"/>
          <w:spacing w:val="-2"/>
        </w:rPr>
        <w:t xml:space="preserve"> </w:t>
      </w:r>
      <w:r w:rsidRPr="00587E7A">
        <w:rPr>
          <w:rFonts w:cs="Arial"/>
          <w:spacing w:val="-1"/>
        </w:rPr>
        <w:t>received.</w:t>
      </w:r>
      <w:r w:rsidRPr="00587E7A">
        <w:rPr>
          <w:rFonts w:cs="Arial"/>
        </w:rPr>
        <w:t xml:space="preserve"> The</w:t>
      </w:r>
      <w:r w:rsidRPr="00587E7A">
        <w:rPr>
          <w:rFonts w:cs="Arial"/>
          <w:spacing w:val="1"/>
        </w:rPr>
        <w:t xml:space="preserve"> </w:t>
      </w:r>
      <w:r w:rsidRPr="00587E7A">
        <w:rPr>
          <w:rFonts w:cs="Arial"/>
          <w:spacing w:val="-1"/>
        </w:rPr>
        <w:t>specimens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transported</w:t>
      </w:r>
      <w:r w:rsidRPr="00587E7A">
        <w:rPr>
          <w:rFonts w:cs="Arial"/>
          <w:spacing w:val="43"/>
        </w:rPr>
        <w:t xml:space="preserve"> </w:t>
      </w:r>
      <w:r w:rsidRPr="00587E7A">
        <w:rPr>
          <w:rFonts w:cs="Arial"/>
          <w:spacing w:val="-1"/>
        </w:rPr>
        <w:t xml:space="preserve">using </w:t>
      </w:r>
      <w:r w:rsidRPr="00587E7A">
        <w:rPr>
          <w:rFonts w:cs="Arial"/>
        </w:rPr>
        <w:t>the</w:t>
      </w:r>
      <w:r w:rsidRPr="00587E7A">
        <w:rPr>
          <w:rFonts w:cs="Arial"/>
          <w:spacing w:val="-1"/>
        </w:rPr>
        <w:t xml:space="preserve"> </w:t>
      </w:r>
      <w:r w:rsidRPr="00587E7A">
        <w:rPr>
          <w:rFonts w:cs="Arial"/>
        </w:rPr>
        <w:t>best</w:t>
      </w:r>
      <w:r w:rsidRPr="00587E7A">
        <w:rPr>
          <w:rFonts w:cs="Arial"/>
          <w:spacing w:val="-2"/>
        </w:rPr>
        <w:t xml:space="preserve"> </w:t>
      </w:r>
      <w:r w:rsidRPr="00587E7A">
        <w:rPr>
          <w:rFonts w:cs="Arial"/>
          <w:spacing w:val="-1"/>
        </w:rPr>
        <w:t>handling practices</w:t>
      </w:r>
      <w:r w:rsidRPr="00587E7A">
        <w:rPr>
          <w:rFonts w:cs="Arial"/>
        </w:rPr>
        <w:t xml:space="preserve"> </w:t>
      </w:r>
      <w:r w:rsidRPr="00587E7A">
        <w:rPr>
          <w:rFonts w:cs="Arial"/>
          <w:spacing w:val="-1"/>
        </w:rPr>
        <w:t xml:space="preserve">reasonable </w:t>
      </w:r>
      <w:r w:rsidRPr="00587E7A">
        <w:rPr>
          <w:rFonts w:cs="Arial"/>
        </w:rPr>
        <w:t>for</w:t>
      </w:r>
      <w:r w:rsidRPr="00587E7A">
        <w:rPr>
          <w:rFonts w:cs="Arial"/>
          <w:spacing w:val="-1"/>
        </w:rPr>
        <w:t xml:space="preserve"> the</w:t>
      </w:r>
      <w:r w:rsidRPr="00587E7A">
        <w:rPr>
          <w:rFonts w:cs="Arial"/>
          <w:spacing w:val="37"/>
        </w:rPr>
        <w:t xml:space="preserve"> </w:t>
      </w:r>
      <w:r w:rsidR="003B28D9" w:rsidRPr="00587E7A">
        <w:rPr>
          <w:rFonts w:cs="Arial"/>
          <w:spacing w:val="-1"/>
        </w:rPr>
        <w:t>circumstances</w:t>
      </w:r>
      <w:r w:rsidR="003B28D9"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chain- -of- custody</w:t>
      </w:r>
      <w:r w:rsidRPr="00587E7A">
        <w:rPr>
          <w:rFonts w:cs="Arial"/>
          <w:spacing w:val="-5"/>
        </w:rPr>
        <w:t xml:space="preserve"> </w:t>
      </w:r>
      <w:r w:rsidRPr="00587E7A">
        <w:rPr>
          <w:rFonts w:cs="Arial"/>
          <w:spacing w:val="-1"/>
        </w:rPr>
        <w:t>form shall</w:t>
      </w:r>
      <w:r w:rsidRPr="00587E7A">
        <w:rPr>
          <w:rFonts w:cs="Arial"/>
        </w:rPr>
        <w:t xml:space="preserve"> </w:t>
      </w:r>
      <w:r w:rsidRPr="00587E7A">
        <w:rPr>
          <w:rFonts w:cs="Arial"/>
          <w:spacing w:val="-1"/>
        </w:rPr>
        <w:t>be</w:t>
      </w:r>
      <w:r w:rsidRPr="00587E7A">
        <w:rPr>
          <w:rFonts w:cs="Arial"/>
          <w:spacing w:val="55"/>
        </w:rPr>
        <w:t xml:space="preserve"> </w:t>
      </w:r>
      <w:r w:rsidRPr="00587E7A">
        <w:rPr>
          <w:rFonts w:cs="Arial"/>
          <w:spacing w:val="-1"/>
        </w:rPr>
        <w:t>delivered</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its</w:t>
      </w:r>
      <w:r w:rsidRPr="00587E7A">
        <w:rPr>
          <w:rFonts w:cs="Arial"/>
        </w:rPr>
        <w:t xml:space="preserve"> </w:t>
      </w:r>
      <w:r w:rsidRPr="00587E7A">
        <w:rPr>
          <w:rFonts w:cs="Arial"/>
          <w:spacing w:val="-1"/>
        </w:rPr>
        <w:t>shipment.</w:t>
      </w:r>
    </w:p>
    <w:p w14:paraId="26F482F3" w14:textId="77777777" w:rsidR="00F00036" w:rsidRPr="00587E7A" w:rsidRDefault="00F00036" w:rsidP="00985A6C">
      <w:pPr>
        <w:rPr>
          <w:rFonts w:ascii="Arial" w:eastAsia="Arial" w:hAnsi="Arial" w:cs="Arial"/>
          <w:sz w:val="24"/>
          <w:szCs w:val="24"/>
        </w:rPr>
      </w:pPr>
    </w:p>
    <w:p w14:paraId="0D507235" w14:textId="689B5EEF" w:rsidR="00F00036" w:rsidRPr="00587E7A" w:rsidRDefault="003650B4" w:rsidP="00540BD0">
      <w:pPr>
        <w:pStyle w:val="BodyText"/>
        <w:numPr>
          <w:ilvl w:val="0"/>
          <w:numId w:val="56"/>
        </w:numPr>
        <w:tabs>
          <w:tab w:val="left" w:pos="3524"/>
        </w:tabs>
        <w:ind w:right="-18" w:hanging="540"/>
        <w:jc w:val="left"/>
        <w:rPr>
          <w:rFonts w:cs="Arial"/>
        </w:rPr>
      </w:pPr>
      <w:r w:rsidRPr="00587E7A">
        <w:rPr>
          <w:rFonts w:cs="Arial"/>
        </w:rPr>
        <w:t>An</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confirmed</w:t>
      </w:r>
      <w:r w:rsidRPr="00587E7A">
        <w:rPr>
          <w:rFonts w:cs="Arial"/>
          <w:spacing w:val="1"/>
        </w:rPr>
        <w:t xml:space="preserve"> </w:t>
      </w:r>
      <w:r w:rsidRPr="00587E7A">
        <w:rPr>
          <w:rFonts w:cs="Arial"/>
          <w:spacing w:val="-1"/>
        </w:rPr>
        <w:t>test</w:t>
      </w:r>
      <w:r w:rsidRPr="00587E7A">
        <w:rPr>
          <w:rFonts w:cs="Arial"/>
        </w:rPr>
        <w:t xml:space="preserve"> </w:t>
      </w:r>
      <w:r w:rsidRPr="00587E7A">
        <w:rPr>
          <w:rFonts w:cs="Arial"/>
          <w:spacing w:val="-1"/>
        </w:rPr>
        <w:t>result</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0.02</w:t>
      </w:r>
      <w:r w:rsidRPr="00587E7A">
        <w:rPr>
          <w:rFonts w:cs="Arial"/>
          <w:spacing w:val="1"/>
        </w:rPr>
        <w:t xml:space="preserve"> </w:t>
      </w:r>
      <w:r w:rsidRPr="00587E7A">
        <w:rPr>
          <w:rFonts w:cs="Arial"/>
          <w:spacing w:val="-1"/>
        </w:rPr>
        <w:t>g/dL</w:t>
      </w:r>
      <w:r w:rsidRPr="00587E7A">
        <w:rPr>
          <w:rFonts w:cs="Arial"/>
          <w:spacing w:val="1"/>
        </w:rPr>
        <w:t xml:space="preserve"> </w:t>
      </w:r>
      <w:r w:rsidRPr="00587E7A">
        <w:rPr>
          <w:rFonts w:cs="Arial"/>
        </w:rPr>
        <w:t>or</w:t>
      </w:r>
      <w:r w:rsidRPr="00587E7A">
        <w:rPr>
          <w:rFonts w:cs="Arial"/>
          <w:spacing w:val="-1"/>
        </w:rPr>
        <w:t xml:space="preserve"> greater</w:t>
      </w:r>
      <w:r w:rsidRPr="00587E7A">
        <w:rPr>
          <w:rFonts w:cs="Arial"/>
          <w:spacing w:val="37"/>
        </w:rPr>
        <w:t xml:space="preserve"> </w:t>
      </w:r>
      <w:r w:rsidRPr="00587E7A">
        <w:rPr>
          <w:rFonts w:cs="Arial"/>
          <w:spacing w:val="-1"/>
        </w:rPr>
        <w:t>constitutes</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violation of</w:t>
      </w:r>
      <w:r w:rsidRPr="00587E7A">
        <w:rPr>
          <w:rFonts w:cs="Arial"/>
          <w:spacing w:val="3"/>
        </w:rPr>
        <w:t xml:space="preserve"> </w:t>
      </w:r>
      <w:r w:rsidRPr="00587E7A">
        <w:rPr>
          <w:rFonts w:cs="Arial"/>
          <w:spacing w:val="-1"/>
        </w:rPr>
        <w:t>City</w:t>
      </w:r>
      <w:r w:rsidRPr="00587E7A">
        <w:rPr>
          <w:rFonts w:cs="Arial"/>
          <w:spacing w:val="-2"/>
        </w:rPr>
        <w:t xml:space="preserve"> </w:t>
      </w:r>
      <w:r w:rsidRPr="00587E7A">
        <w:rPr>
          <w:rFonts w:cs="Arial"/>
          <w:spacing w:val="-1"/>
        </w:rPr>
        <w:t>Policy</w:t>
      </w:r>
      <w:r w:rsidRPr="00587E7A">
        <w:rPr>
          <w:rFonts w:cs="Arial"/>
          <w:spacing w:val="-2"/>
        </w:rPr>
        <w:t xml:space="preserve"> </w:t>
      </w:r>
      <w:r w:rsidRPr="00587E7A">
        <w:rPr>
          <w:rFonts w:cs="Arial"/>
        </w:rPr>
        <w:t>6.12</w:t>
      </w:r>
      <w:r w:rsidRPr="00587E7A">
        <w:rPr>
          <w:rFonts w:cs="Arial"/>
          <w:spacing w:val="1"/>
        </w:rPr>
        <w:t xml:space="preserve"> </w:t>
      </w:r>
      <w:r w:rsidRPr="00587E7A">
        <w:rPr>
          <w:rFonts w:cs="Arial"/>
        </w:rPr>
        <w:t xml:space="preserve">F </w:t>
      </w:r>
      <w:r w:rsidRPr="00587E7A">
        <w:rPr>
          <w:rFonts w:cs="Arial"/>
          <w:spacing w:val="-1"/>
        </w:rPr>
        <w:t>Capital</w:t>
      </w:r>
      <w:r w:rsidRPr="00587E7A">
        <w:rPr>
          <w:rFonts w:cs="Arial"/>
        </w:rPr>
        <w:t xml:space="preserve"> </w:t>
      </w:r>
      <w:r w:rsidRPr="00587E7A">
        <w:rPr>
          <w:rFonts w:cs="Arial"/>
          <w:spacing w:val="-1"/>
        </w:rPr>
        <w:t>Violations</w:t>
      </w:r>
      <w:r w:rsidR="00EF09E3">
        <w:rPr>
          <w:rFonts w:cs="Arial"/>
          <w:spacing w:val="-1"/>
        </w:rPr>
        <w:t>.</w:t>
      </w:r>
    </w:p>
    <w:p w14:paraId="623A0B22" w14:textId="77777777" w:rsidR="00F00036" w:rsidRPr="00587E7A" w:rsidRDefault="00F00036" w:rsidP="00985A6C">
      <w:pPr>
        <w:rPr>
          <w:rFonts w:ascii="Arial" w:eastAsia="Arial" w:hAnsi="Arial" w:cs="Arial"/>
          <w:sz w:val="24"/>
          <w:szCs w:val="24"/>
        </w:rPr>
      </w:pPr>
    </w:p>
    <w:p w14:paraId="67C9F3D0" w14:textId="77777777" w:rsidR="00F00036" w:rsidRPr="00587E7A" w:rsidRDefault="003650B4" w:rsidP="00985A6C">
      <w:pPr>
        <w:pStyle w:val="BodyText"/>
        <w:ind w:right="441" w:firstLine="0"/>
        <w:rPr>
          <w:rFonts w:cs="Arial"/>
        </w:rPr>
      </w:pPr>
      <w:r w:rsidRPr="00587E7A">
        <w:rPr>
          <w:rFonts w:cs="Arial"/>
          <w:spacing w:val="-1"/>
        </w:rPr>
        <w:t xml:space="preserve">Reporting </w:t>
      </w:r>
      <w:r w:rsidRPr="00587E7A">
        <w:rPr>
          <w:rFonts w:cs="Arial"/>
        </w:rPr>
        <w:t>to</w:t>
      </w:r>
      <w:r w:rsidRPr="00587E7A">
        <w:rPr>
          <w:rFonts w:cs="Arial"/>
          <w:spacing w:val="-6"/>
        </w:rPr>
        <w:t xml:space="preserve"> </w:t>
      </w:r>
      <w:r w:rsidRPr="00587E7A">
        <w:rPr>
          <w:rFonts w:cs="Arial"/>
          <w:spacing w:val="1"/>
        </w:rPr>
        <w:t>Work</w:t>
      </w:r>
      <w:r w:rsidRPr="00587E7A">
        <w:rPr>
          <w:rFonts w:cs="Arial"/>
        </w:rPr>
        <w:t xml:space="preserve"> </w:t>
      </w:r>
      <w:r w:rsidRPr="00587E7A">
        <w:rPr>
          <w:rFonts w:cs="Arial"/>
          <w:spacing w:val="-1"/>
        </w:rPr>
        <w:t xml:space="preserve">Under </w:t>
      </w:r>
      <w:r w:rsidRPr="00587E7A">
        <w:rPr>
          <w:rFonts w:cs="Arial"/>
        </w:rPr>
        <w:t>the</w:t>
      </w:r>
      <w:r w:rsidRPr="00587E7A">
        <w:rPr>
          <w:rFonts w:cs="Arial"/>
          <w:spacing w:val="-1"/>
        </w:rPr>
        <w:t xml:space="preserve"> Influence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Alcohol;</w:t>
      </w:r>
      <w:r w:rsidRPr="00587E7A">
        <w:rPr>
          <w:rFonts w:cs="Arial"/>
        </w:rPr>
        <w:t xml:space="preserve"> </w:t>
      </w:r>
      <w:r w:rsidRPr="00587E7A">
        <w:rPr>
          <w:rFonts w:cs="Arial"/>
          <w:spacing w:val="-1"/>
        </w:rPr>
        <w:t>such</w:t>
      </w:r>
      <w:r w:rsidRPr="00587E7A">
        <w:rPr>
          <w:rFonts w:cs="Arial"/>
          <w:spacing w:val="1"/>
        </w:rPr>
        <w:t xml:space="preserve"> </w:t>
      </w:r>
      <w:r w:rsidRPr="00587E7A">
        <w:rPr>
          <w:rFonts w:cs="Arial"/>
          <w:spacing w:val="-1"/>
        </w:rPr>
        <w:t>conduct</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37"/>
        </w:rPr>
        <w:t xml:space="preserve">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immediate</w:t>
      </w:r>
      <w:r w:rsidRPr="00587E7A">
        <w:rPr>
          <w:rFonts w:cs="Arial"/>
          <w:spacing w:val="1"/>
        </w:rPr>
        <w:t xml:space="preserve"> </w:t>
      </w:r>
      <w:r w:rsidRPr="00587E7A">
        <w:rPr>
          <w:rFonts w:cs="Arial"/>
          <w:spacing w:val="-1"/>
        </w:rPr>
        <w:t>discharge.</w:t>
      </w:r>
    </w:p>
    <w:p w14:paraId="499B51F2" w14:textId="60D0A65B" w:rsidR="00F00036" w:rsidRDefault="00F00036" w:rsidP="00985A6C">
      <w:pPr>
        <w:rPr>
          <w:rFonts w:ascii="Arial" w:eastAsia="Arial" w:hAnsi="Arial" w:cs="Arial"/>
          <w:sz w:val="24"/>
          <w:szCs w:val="24"/>
        </w:rPr>
      </w:pPr>
    </w:p>
    <w:p w14:paraId="3F8AE054" w14:textId="77777777" w:rsidR="003E7680" w:rsidRPr="00587E7A" w:rsidRDefault="003E7680" w:rsidP="00985A6C">
      <w:pPr>
        <w:rPr>
          <w:rFonts w:ascii="Arial" w:eastAsia="Arial" w:hAnsi="Arial" w:cs="Arial"/>
          <w:sz w:val="24"/>
          <w:szCs w:val="24"/>
        </w:rPr>
      </w:pPr>
    </w:p>
    <w:p w14:paraId="66A39385" w14:textId="77777777" w:rsidR="00F00036" w:rsidRPr="00587E7A" w:rsidRDefault="003650B4" w:rsidP="00540BD0">
      <w:pPr>
        <w:pStyle w:val="BodyText"/>
        <w:numPr>
          <w:ilvl w:val="1"/>
          <w:numId w:val="62"/>
        </w:numPr>
        <w:tabs>
          <w:tab w:val="left" w:pos="2984"/>
        </w:tabs>
        <w:ind w:hanging="720"/>
        <w:rPr>
          <w:rFonts w:cs="Arial"/>
        </w:rPr>
      </w:pPr>
      <w:bookmarkStart w:id="193" w:name="G._Medical_Review_Officer_(MRO)"/>
      <w:bookmarkEnd w:id="193"/>
      <w:r w:rsidRPr="00587E7A">
        <w:rPr>
          <w:rFonts w:cs="Arial"/>
          <w:spacing w:val="-1"/>
        </w:rPr>
        <w:t>Medical</w:t>
      </w:r>
      <w:r w:rsidRPr="00587E7A">
        <w:rPr>
          <w:rFonts w:cs="Arial"/>
        </w:rPr>
        <w:t xml:space="preserve"> </w:t>
      </w:r>
      <w:r w:rsidRPr="00587E7A">
        <w:rPr>
          <w:rFonts w:cs="Arial"/>
          <w:spacing w:val="-1"/>
        </w:rPr>
        <w:t>Review</w:t>
      </w:r>
      <w:r w:rsidRPr="00587E7A">
        <w:rPr>
          <w:rFonts w:cs="Arial"/>
          <w:spacing w:val="-3"/>
        </w:rPr>
        <w:t xml:space="preserve"> </w:t>
      </w:r>
      <w:r w:rsidRPr="00587E7A">
        <w:rPr>
          <w:rFonts w:cs="Arial"/>
        </w:rPr>
        <w:t>Officer</w:t>
      </w:r>
      <w:r w:rsidRPr="00587E7A">
        <w:rPr>
          <w:rFonts w:cs="Arial"/>
          <w:spacing w:val="-1"/>
        </w:rPr>
        <w:t xml:space="preserve"> (MRO)</w:t>
      </w:r>
    </w:p>
    <w:p w14:paraId="2C5F30A8" w14:textId="77777777" w:rsidR="00F00036" w:rsidRPr="00587E7A" w:rsidRDefault="00F00036" w:rsidP="00985A6C">
      <w:pPr>
        <w:spacing w:before="10"/>
        <w:rPr>
          <w:rFonts w:ascii="Arial" w:eastAsia="Arial" w:hAnsi="Arial" w:cs="Arial"/>
          <w:sz w:val="20"/>
          <w:szCs w:val="20"/>
        </w:rPr>
      </w:pPr>
    </w:p>
    <w:p w14:paraId="5ADA609E" w14:textId="77777777" w:rsidR="00F00036" w:rsidRPr="00587E7A" w:rsidRDefault="003650B4" w:rsidP="00540BD0">
      <w:pPr>
        <w:pStyle w:val="BodyText"/>
        <w:numPr>
          <w:ilvl w:val="0"/>
          <w:numId w:val="53"/>
        </w:numPr>
        <w:tabs>
          <w:tab w:val="left" w:pos="3524"/>
        </w:tabs>
        <w:ind w:right="118"/>
        <w:rPr>
          <w:rFonts w:cs="Arial"/>
        </w:rPr>
      </w:pPr>
      <w:bookmarkStart w:id="194" w:name="(1)_The_laboratory_shall_test_and_report"/>
      <w:bookmarkEnd w:id="194"/>
      <w:r w:rsidRPr="00587E7A">
        <w:rPr>
          <w:rFonts w:cs="Arial"/>
        </w:rPr>
        <w:t>The</w:t>
      </w:r>
      <w:r w:rsidRPr="00587E7A">
        <w:rPr>
          <w:rFonts w:cs="Arial"/>
          <w:spacing w:val="3"/>
        </w:rPr>
        <w:t xml:space="preserve"> </w:t>
      </w:r>
      <w:r w:rsidRPr="00587E7A">
        <w:rPr>
          <w:rFonts w:cs="Arial"/>
          <w:spacing w:val="-1"/>
        </w:rPr>
        <w:t>laboratory</w:t>
      </w:r>
      <w:r w:rsidRPr="00587E7A">
        <w:rPr>
          <w:rFonts w:cs="Arial"/>
        </w:rPr>
        <w:t xml:space="preserve"> </w:t>
      </w:r>
      <w:r w:rsidRPr="00587E7A">
        <w:rPr>
          <w:rFonts w:cs="Arial"/>
          <w:spacing w:val="-1"/>
        </w:rPr>
        <w:t>shall</w:t>
      </w:r>
      <w:r w:rsidRPr="00587E7A">
        <w:rPr>
          <w:rFonts w:cs="Arial"/>
          <w:spacing w:val="2"/>
        </w:rPr>
        <w:t xml:space="preserve"> </w:t>
      </w:r>
      <w:r w:rsidRPr="00587E7A">
        <w:rPr>
          <w:rFonts w:cs="Arial"/>
          <w:spacing w:val="-1"/>
        </w:rPr>
        <w:t>test</w:t>
      </w:r>
      <w:r w:rsidRPr="00587E7A">
        <w:rPr>
          <w:rFonts w:cs="Arial"/>
          <w:spacing w:val="3"/>
        </w:rPr>
        <w:t xml:space="preserve"> </w:t>
      </w:r>
      <w:r w:rsidRPr="00587E7A">
        <w:rPr>
          <w:rFonts w:cs="Arial"/>
        </w:rPr>
        <w:t>and</w:t>
      </w:r>
      <w:r w:rsidRPr="00587E7A">
        <w:rPr>
          <w:rFonts w:cs="Arial"/>
          <w:spacing w:val="3"/>
        </w:rPr>
        <w:t xml:space="preserve"> </w:t>
      </w:r>
      <w:r w:rsidRPr="00587E7A">
        <w:rPr>
          <w:rFonts w:cs="Arial"/>
          <w:spacing w:val="-1"/>
        </w:rPr>
        <w:t>report</w:t>
      </w:r>
      <w:r w:rsidRPr="00587E7A">
        <w:rPr>
          <w:rFonts w:cs="Arial"/>
          <w:spacing w:val="3"/>
        </w:rPr>
        <w:t xml:space="preserve"> </w:t>
      </w:r>
      <w:r w:rsidRPr="00587E7A">
        <w:rPr>
          <w:rFonts w:cs="Arial"/>
          <w:spacing w:val="-1"/>
        </w:rPr>
        <w:t>drug</w:t>
      </w:r>
      <w:r w:rsidRPr="00587E7A">
        <w:rPr>
          <w:rFonts w:cs="Arial"/>
          <w:spacing w:val="1"/>
        </w:rPr>
        <w:t xml:space="preserve"> </w:t>
      </w:r>
      <w:r w:rsidRPr="00587E7A">
        <w:rPr>
          <w:rFonts w:cs="Arial"/>
        </w:rPr>
        <w:t xml:space="preserve">test </w:t>
      </w:r>
      <w:r w:rsidRPr="00587E7A">
        <w:rPr>
          <w:rFonts w:cs="Arial"/>
          <w:spacing w:val="-1"/>
        </w:rPr>
        <w:t>results</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Medical</w:t>
      </w:r>
      <w:r w:rsidRPr="00587E7A">
        <w:rPr>
          <w:rFonts w:cs="Arial"/>
          <w:spacing w:val="53"/>
        </w:rPr>
        <w:t xml:space="preserve"> </w:t>
      </w:r>
      <w:r w:rsidRPr="00587E7A">
        <w:rPr>
          <w:rFonts w:cs="Arial"/>
          <w:spacing w:val="-1"/>
        </w:rPr>
        <w:t>Review</w:t>
      </w:r>
      <w:r w:rsidRPr="00587E7A">
        <w:rPr>
          <w:rFonts w:cs="Arial"/>
          <w:spacing w:val="24"/>
        </w:rPr>
        <w:t xml:space="preserve"> </w:t>
      </w:r>
      <w:r w:rsidRPr="00587E7A">
        <w:rPr>
          <w:rFonts w:cs="Arial"/>
        </w:rPr>
        <w:t>Officer</w:t>
      </w:r>
      <w:r w:rsidRPr="00587E7A">
        <w:rPr>
          <w:rFonts w:cs="Arial"/>
          <w:spacing w:val="26"/>
        </w:rPr>
        <w:t xml:space="preserve"> </w:t>
      </w:r>
      <w:r w:rsidRPr="00587E7A">
        <w:rPr>
          <w:rFonts w:cs="Arial"/>
          <w:spacing w:val="-1"/>
        </w:rPr>
        <w:t>(MRO)</w:t>
      </w:r>
      <w:r w:rsidRPr="00587E7A">
        <w:rPr>
          <w:rFonts w:cs="Arial"/>
          <w:spacing w:val="28"/>
        </w:rPr>
        <w:t xml:space="preserve"> </w:t>
      </w:r>
      <w:r w:rsidRPr="00587E7A">
        <w:rPr>
          <w:rFonts w:cs="Arial"/>
        </w:rPr>
        <w:t>no</w:t>
      </w:r>
      <w:r w:rsidRPr="00587E7A">
        <w:rPr>
          <w:rFonts w:cs="Arial"/>
          <w:spacing w:val="27"/>
        </w:rPr>
        <w:t xml:space="preserve"> </w:t>
      </w:r>
      <w:r w:rsidRPr="00587E7A">
        <w:rPr>
          <w:rFonts w:cs="Arial"/>
        </w:rPr>
        <w:t>more</w:t>
      </w:r>
      <w:r w:rsidRPr="00587E7A">
        <w:rPr>
          <w:rFonts w:cs="Arial"/>
          <w:spacing w:val="27"/>
        </w:rPr>
        <w:t xml:space="preserve"> </w:t>
      </w:r>
      <w:r w:rsidRPr="00587E7A">
        <w:rPr>
          <w:rFonts w:cs="Arial"/>
          <w:spacing w:val="-1"/>
        </w:rPr>
        <w:t>than</w:t>
      </w:r>
      <w:r w:rsidRPr="00587E7A">
        <w:rPr>
          <w:rFonts w:cs="Arial"/>
          <w:spacing w:val="27"/>
        </w:rPr>
        <w:t xml:space="preserve"> </w:t>
      </w:r>
      <w:r w:rsidRPr="00587E7A">
        <w:rPr>
          <w:rFonts w:cs="Arial"/>
          <w:spacing w:val="-1"/>
        </w:rPr>
        <w:t>three</w:t>
      </w:r>
      <w:r w:rsidRPr="00587E7A">
        <w:rPr>
          <w:rFonts w:cs="Arial"/>
          <w:spacing w:val="27"/>
        </w:rPr>
        <w:t xml:space="preserve"> </w:t>
      </w:r>
      <w:r w:rsidRPr="00587E7A">
        <w:rPr>
          <w:rFonts w:cs="Arial"/>
          <w:spacing w:val="-2"/>
        </w:rPr>
        <w:t>(3)</w:t>
      </w:r>
      <w:r w:rsidRPr="00587E7A">
        <w:rPr>
          <w:rFonts w:cs="Arial"/>
          <w:spacing w:val="26"/>
        </w:rPr>
        <w:t xml:space="preserve"> </w:t>
      </w:r>
      <w:r w:rsidRPr="00587E7A">
        <w:rPr>
          <w:rFonts w:cs="Arial"/>
          <w:spacing w:val="-1"/>
        </w:rPr>
        <w:t>working</w:t>
      </w:r>
      <w:r w:rsidRPr="00587E7A">
        <w:rPr>
          <w:rFonts w:cs="Arial"/>
          <w:spacing w:val="25"/>
        </w:rPr>
        <w:t xml:space="preserve"> </w:t>
      </w:r>
      <w:r w:rsidRPr="00587E7A">
        <w:rPr>
          <w:rFonts w:cs="Arial"/>
          <w:spacing w:val="-1"/>
        </w:rPr>
        <w:t>days</w:t>
      </w:r>
      <w:r w:rsidRPr="00587E7A">
        <w:rPr>
          <w:rFonts w:cs="Arial"/>
          <w:spacing w:val="29"/>
        </w:rPr>
        <w:t xml:space="preserve"> </w:t>
      </w:r>
      <w:r w:rsidRPr="00587E7A">
        <w:rPr>
          <w:rFonts w:cs="Arial"/>
        </w:rPr>
        <w:t>after</w:t>
      </w:r>
      <w:r w:rsidRPr="00587E7A">
        <w:rPr>
          <w:rFonts w:cs="Arial"/>
          <w:spacing w:val="35"/>
        </w:rPr>
        <w:t xml:space="preserve"> </w:t>
      </w:r>
      <w:r w:rsidRPr="00587E7A">
        <w:rPr>
          <w:rFonts w:cs="Arial"/>
        </w:rPr>
        <w:t>the</w:t>
      </w:r>
      <w:r w:rsidRPr="00587E7A">
        <w:rPr>
          <w:rFonts w:cs="Arial"/>
          <w:spacing w:val="1"/>
        </w:rPr>
        <w:t xml:space="preserve"> </w:t>
      </w:r>
      <w:r w:rsidRPr="00587E7A">
        <w:rPr>
          <w:rFonts w:cs="Arial"/>
          <w:spacing w:val="-1"/>
        </w:rPr>
        <w:t>receipt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specimen 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laboratory.</w:t>
      </w:r>
    </w:p>
    <w:p w14:paraId="06B96119" w14:textId="77777777" w:rsidR="00F00036" w:rsidRPr="00587E7A" w:rsidRDefault="00F00036" w:rsidP="00985A6C">
      <w:pPr>
        <w:spacing w:before="10"/>
        <w:rPr>
          <w:rFonts w:ascii="Arial" w:eastAsia="Arial" w:hAnsi="Arial" w:cs="Arial"/>
          <w:sz w:val="20"/>
          <w:szCs w:val="20"/>
        </w:rPr>
      </w:pPr>
    </w:p>
    <w:p w14:paraId="10CEAB71" w14:textId="77777777" w:rsidR="00F00036" w:rsidRPr="00587E7A" w:rsidRDefault="003650B4" w:rsidP="00540BD0">
      <w:pPr>
        <w:pStyle w:val="BodyText"/>
        <w:numPr>
          <w:ilvl w:val="0"/>
          <w:numId w:val="53"/>
        </w:numPr>
        <w:tabs>
          <w:tab w:val="left" w:pos="3524"/>
        </w:tabs>
        <w:ind w:right="117"/>
        <w:rPr>
          <w:rFonts w:cs="Arial"/>
        </w:rPr>
      </w:pPr>
      <w:bookmarkStart w:id="195" w:name="(2)_The_MRO_shall_evaluate_the_drug_test"/>
      <w:bookmarkEnd w:id="195"/>
      <w:r w:rsidRPr="00587E7A">
        <w:rPr>
          <w:rFonts w:cs="Arial"/>
        </w:rPr>
        <w:t>The</w:t>
      </w:r>
      <w:r w:rsidRPr="00587E7A">
        <w:rPr>
          <w:rFonts w:cs="Arial"/>
          <w:spacing w:val="18"/>
        </w:rPr>
        <w:t xml:space="preserve"> </w:t>
      </w:r>
      <w:r w:rsidRPr="00587E7A">
        <w:rPr>
          <w:rFonts w:cs="Arial"/>
          <w:spacing w:val="-1"/>
        </w:rPr>
        <w:t>MRO</w:t>
      </w:r>
      <w:r w:rsidRPr="00587E7A">
        <w:rPr>
          <w:rFonts w:cs="Arial"/>
          <w:spacing w:val="17"/>
        </w:rPr>
        <w:t xml:space="preserve"> </w:t>
      </w:r>
      <w:r w:rsidRPr="00587E7A">
        <w:rPr>
          <w:rFonts w:cs="Arial"/>
          <w:spacing w:val="-1"/>
        </w:rPr>
        <w:t>shall</w:t>
      </w:r>
      <w:r w:rsidRPr="00587E7A">
        <w:rPr>
          <w:rFonts w:cs="Arial"/>
          <w:spacing w:val="16"/>
        </w:rPr>
        <w:t xml:space="preserve"> </w:t>
      </w:r>
      <w:r w:rsidRPr="00587E7A">
        <w:rPr>
          <w:rFonts w:cs="Arial"/>
          <w:spacing w:val="-1"/>
        </w:rPr>
        <w:t>evaluate</w:t>
      </w:r>
      <w:r w:rsidRPr="00587E7A">
        <w:rPr>
          <w:rFonts w:cs="Arial"/>
          <w:spacing w:val="18"/>
        </w:rPr>
        <w:t xml:space="preserve"> </w:t>
      </w:r>
      <w:r w:rsidRPr="00587E7A">
        <w:rPr>
          <w:rFonts w:cs="Arial"/>
        </w:rPr>
        <w:t>the</w:t>
      </w:r>
      <w:r w:rsidRPr="00587E7A">
        <w:rPr>
          <w:rFonts w:cs="Arial"/>
          <w:spacing w:val="15"/>
        </w:rPr>
        <w:t xml:space="preserve"> </w:t>
      </w:r>
      <w:r w:rsidRPr="00587E7A">
        <w:rPr>
          <w:rFonts w:cs="Arial"/>
          <w:spacing w:val="-1"/>
        </w:rPr>
        <w:t>drug</w:t>
      </w:r>
      <w:r w:rsidRPr="00587E7A">
        <w:rPr>
          <w:rFonts w:cs="Arial"/>
          <w:spacing w:val="15"/>
        </w:rPr>
        <w:t xml:space="preserve"> </w:t>
      </w:r>
      <w:r w:rsidRPr="00587E7A">
        <w:rPr>
          <w:rFonts w:cs="Arial"/>
        </w:rPr>
        <w:t>test</w:t>
      </w:r>
      <w:r w:rsidRPr="00587E7A">
        <w:rPr>
          <w:rFonts w:cs="Arial"/>
          <w:spacing w:val="17"/>
        </w:rPr>
        <w:t xml:space="preserve"> </w:t>
      </w:r>
      <w:r w:rsidRPr="00587E7A">
        <w:rPr>
          <w:rFonts w:cs="Arial"/>
          <w:spacing w:val="-1"/>
        </w:rPr>
        <w:t>result(s)</w:t>
      </w:r>
      <w:r w:rsidRPr="00587E7A">
        <w:rPr>
          <w:rFonts w:cs="Arial"/>
          <w:spacing w:val="16"/>
        </w:rPr>
        <w:t xml:space="preserve"> </w:t>
      </w:r>
      <w:r w:rsidRPr="00587E7A">
        <w:rPr>
          <w:rFonts w:cs="Arial"/>
        </w:rPr>
        <w:t>that</w:t>
      </w:r>
      <w:r w:rsidRPr="00587E7A">
        <w:rPr>
          <w:rFonts w:cs="Arial"/>
          <w:spacing w:val="17"/>
        </w:rPr>
        <w:t xml:space="preserve"> </w:t>
      </w:r>
      <w:r w:rsidRPr="00587E7A">
        <w:rPr>
          <w:rFonts w:cs="Arial"/>
          <w:spacing w:val="-1"/>
        </w:rPr>
        <w:t>is</w:t>
      </w:r>
      <w:r w:rsidRPr="00587E7A">
        <w:rPr>
          <w:rFonts w:cs="Arial"/>
          <w:spacing w:val="17"/>
        </w:rPr>
        <w:t xml:space="preserve"> </w:t>
      </w:r>
      <w:r w:rsidRPr="00587E7A">
        <w:rPr>
          <w:rFonts w:cs="Arial"/>
          <w:spacing w:val="-1"/>
        </w:rPr>
        <w:t>reported</w:t>
      </w:r>
      <w:r w:rsidRPr="00587E7A">
        <w:rPr>
          <w:rFonts w:cs="Arial"/>
          <w:spacing w:val="18"/>
        </w:rPr>
        <w:t xml:space="preserve"> </w:t>
      </w:r>
      <w:r w:rsidRPr="00587E7A">
        <w:rPr>
          <w:rFonts w:cs="Arial"/>
        </w:rPr>
        <w:t>by</w:t>
      </w:r>
      <w:r w:rsidRPr="00587E7A">
        <w:rPr>
          <w:rFonts w:cs="Arial"/>
          <w:spacing w:val="41"/>
        </w:rPr>
        <w:t xml:space="preserve"> </w:t>
      </w:r>
      <w:r w:rsidRPr="00587E7A">
        <w:rPr>
          <w:rFonts w:cs="Arial"/>
        </w:rPr>
        <w:t>the</w:t>
      </w:r>
      <w:r w:rsidRPr="00587E7A">
        <w:rPr>
          <w:rFonts w:cs="Arial"/>
          <w:spacing w:val="53"/>
        </w:rPr>
        <w:t xml:space="preserve"> </w:t>
      </w:r>
      <w:r w:rsidRPr="00587E7A">
        <w:rPr>
          <w:rFonts w:cs="Arial"/>
          <w:spacing w:val="-1"/>
        </w:rPr>
        <w:t>laboratory,</w:t>
      </w:r>
      <w:r w:rsidRPr="00587E7A">
        <w:rPr>
          <w:rFonts w:cs="Arial"/>
          <w:spacing w:val="54"/>
        </w:rPr>
        <w:t xml:space="preserve"> </w:t>
      </w:r>
      <w:r w:rsidRPr="00587E7A">
        <w:rPr>
          <w:rFonts w:cs="Arial"/>
        </w:rPr>
        <w:t>to</w:t>
      </w:r>
      <w:r w:rsidRPr="00587E7A">
        <w:rPr>
          <w:rFonts w:cs="Arial"/>
          <w:spacing w:val="54"/>
        </w:rPr>
        <w:t xml:space="preserve"> </w:t>
      </w:r>
      <w:r w:rsidRPr="00587E7A">
        <w:rPr>
          <w:rFonts w:cs="Arial"/>
        </w:rPr>
        <w:t>verify</w:t>
      </w:r>
      <w:r w:rsidRPr="00587E7A">
        <w:rPr>
          <w:rFonts w:cs="Arial"/>
          <w:spacing w:val="50"/>
        </w:rPr>
        <w:t xml:space="preserve"> </w:t>
      </w:r>
      <w:r w:rsidRPr="00587E7A">
        <w:rPr>
          <w:rFonts w:cs="Arial"/>
        </w:rPr>
        <w:t>by</w:t>
      </w:r>
      <w:r w:rsidRPr="00587E7A">
        <w:rPr>
          <w:rFonts w:cs="Arial"/>
          <w:spacing w:val="51"/>
        </w:rPr>
        <w:t xml:space="preserve"> </w:t>
      </w:r>
      <w:r w:rsidRPr="00587E7A">
        <w:rPr>
          <w:rFonts w:cs="Arial"/>
          <w:spacing w:val="-1"/>
        </w:rPr>
        <w:t>checking</w:t>
      </w:r>
      <w:r w:rsidRPr="00587E7A">
        <w:rPr>
          <w:rFonts w:cs="Arial"/>
          <w:spacing w:val="54"/>
        </w:rPr>
        <w:t xml:space="preserve"> </w:t>
      </w:r>
      <w:r w:rsidRPr="00587E7A">
        <w:rPr>
          <w:rFonts w:cs="Arial"/>
        </w:rPr>
        <w:t>the</w:t>
      </w:r>
      <w:r w:rsidRPr="00587E7A">
        <w:rPr>
          <w:rFonts w:cs="Arial"/>
          <w:spacing w:val="54"/>
        </w:rPr>
        <w:t xml:space="preserve"> </w:t>
      </w:r>
      <w:r w:rsidRPr="00587E7A">
        <w:rPr>
          <w:rFonts w:cs="Arial"/>
          <w:spacing w:val="-1"/>
        </w:rPr>
        <w:t>Chain-of-Custody</w:t>
      </w:r>
      <w:r w:rsidRPr="00587E7A">
        <w:rPr>
          <w:rFonts w:cs="Arial"/>
          <w:spacing w:val="50"/>
        </w:rPr>
        <w:t xml:space="preserve"> </w:t>
      </w:r>
      <w:r w:rsidRPr="00587E7A">
        <w:rPr>
          <w:rFonts w:cs="Arial"/>
          <w:spacing w:val="-2"/>
        </w:rPr>
        <w:t>form</w:t>
      </w:r>
      <w:r w:rsidRPr="00587E7A">
        <w:rPr>
          <w:rFonts w:cs="Arial"/>
          <w:spacing w:val="41"/>
        </w:rPr>
        <w:t xml:space="preserve"> </w:t>
      </w:r>
      <w:r w:rsidRPr="00587E7A">
        <w:rPr>
          <w:rFonts w:cs="Arial"/>
        </w:rPr>
        <w:t>that</w:t>
      </w:r>
      <w:r w:rsidRPr="00587E7A">
        <w:rPr>
          <w:rFonts w:cs="Arial"/>
          <w:spacing w:val="12"/>
        </w:rPr>
        <w:t xml:space="preserve"> </w:t>
      </w:r>
      <w:r w:rsidRPr="00587E7A">
        <w:rPr>
          <w:rFonts w:cs="Arial"/>
          <w:spacing w:val="-1"/>
        </w:rPr>
        <w:t>the</w:t>
      </w:r>
      <w:r w:rsidRPr="00587E7A">
        <w:rPr>
          <w:rFonts w:cs="Arial"/>
          <w:spacing w:val="13"/>
        </w:rPr>
        <w:t xml:space="preserve"> </w:t>
      </w:r>
      <w:r w:rsidRPr="00587E7A">
        <w:rPr>
          <w:rFonts w:cs="Arial"/>
          <w:spacing w:val="-1"/>
        </w:rPr>
        <w:t>specimen</w:t>
      </w:r>
      <w:r w:rsidRPr="00587E7A">
        <w:rPr>
          <w:rFonts w:cs="Arial"/>
          <w:spacing w:val="13"/>
        </w:rPr>
        <w:t xml:space="preserve"> </w:t>
      </w:r>
      <w:r w:rsidRPr="00587E7A">
        <w:rPr>
          <w:rFonts w:cs="Arial"/>
          <w:spacing w:val="-1"/>
        </w:rPr>
        <w:t>was</w:t>
      </w:r>
      <w:r w:rsidRPr="00587E7A">
        <w:rPr>
          <w:rFonts w:cs="Arial"/>
          <w:spacing w:val="12"/>
        </w:rPr>
        <w:t xml:space="preserve"> </w:t>
      </w:r>
      <w:r w:rsidRPr="00587E7A">
        <w:rPr>
          <w:rFonts w:cs="Arial"/>
          <w:spacing w:val="-1"/>
        </w:rPr>
        <w:t>collected,</w:t>
      </w:r>
      <w:r w:rsidRPr="00587E7A">
        <w:rPr>
          <w:rFonts w:cs="Arial"/>
          <w:spacing w:val="10"/>
        </w:rPr>
        <w:t xml:space="preserve"> </w:t>
      </w:r>
      <w:r w:rsidRPr="00587E7A">
        <w:rPr>
          <w:rFonts w:cs="Arial"/>
          <w:spacing w:val="-1"/>
        </w:rPr>
        <w:t>transported,</w:t>
      </w:r>
      <w:r w:rsidRPr="00587E7A">
        <w:rPr>
          <w:rFonts w:cs="Arial"/>
          <w:spacing w:val="10"/>
        </w:rPr>
        <w:t xml:space="preserve"> </w:t>
      </w:r>
      <w:r w:rsidRPr="00587E7A">
        <w:rPr>
          <w:rFonts w:cs="Arial"/>
        </w:rPr>
        <w:t>and</w:t>
      </w:r>
      <w:r w:rsidRPr="00587E7A">
        <w:rPr>
          <w:rFonts w:cs="Arial"/>
          <w:spacing w:val="13"/>
        </w:rPr>
        <w:t xml:space="preserve"> </w:t>
      </w:r>
      <w:r w:rsidRPr="00587E7A">
        <w:rPr>
          <w:rFonts w:cs="Arial"/>
          <w:spacing w:val="-2"/>
        </w:rPr>
        <w:t>analyzed</w:t>
      </w:r>
      <w:r w:rsidRPr="00587E7A">
        <w:rPr>
          <w:rFonts w:cs="Arial"/>
          <w:spacing w:val="13"/>
        </w:rPr>
        <w:t xml:space="preserve"> </w:t>
      </w:r>
      <w:r w:rsidRPr="00587E7A">
        <w:rPr>
          <w:rFonts w:cs="Arial"/>
        </w:rPr>
        <w:t>under</w:t>
      </w:r>
      <w:r w:rsidRPr="00587E7A">
        <w:rPr>
          <w:rFonts w:cs="Arial"/>
          <w:spacing w:val="53"/>
        </w:rPr>
        <w:t xml:space="preserve"> </w:t>
      </w:r>
      <w:r w:rsidRPr="00587E7A">
        <w:rPr>
          <w:rFonts w:cs="Arial"/>
          <w:spacing w:val="-1"/>
        </w:rPr>
        <w:t>proper</w:t>
      </w:r>
      <w:r w:rsidRPr="00587E7A">
        <w:rPr>
          <w:rFonts w:cs="Arial"/>
          <w:spacing w:val="9"/>
        </w:rPr>
        <w:t xml:space="preserve"> </w:t>
      </w:r>
      <w:r w:rsidRPr="00587E7A">
        <w:rPr>
          <w:rFonts w:cs="Arial"/>
          <w:spacing w:val="-1"/>
        </w:rPr>
        <w:t>procedures,</w:t>
      </w:r>
      <w:r w:rsidRPr="00587E7A">
        <w:rPr>
          <w:rFonts w:cs="Arial"/>
          <w:spacing w:val="10"/>
        </w:rPr>
        <w:t xml:space="preserve"> </w:t>
      </w:r>
      <w:r w:rsidRPr="00587E7A">
        <w:rPr>
          <w:rFonts w:cs="Arial"/>
        </w:rPr>
        <w:t>as</w:t>
      </w:r>
      <w:r w:rsidRPr="00587E7A">
        <w:rPr>
          <w:rFonts w:cs="Arial"/>
          <w:spacing w:val="10"/>
        </w:rPr>
        <w:t xml:space="preserve"> </w:t>
      </w:r>
      <w:r w:rsidRPr="00587E7A">
        <w:rPr>
          <w:rFonts w:cs="Arial"/>
          <w:spacing w:val="-1"/>
        </w:rPr>
        <w:lastRenderedPageBreak/>
        <w:t>specified</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spacing w:val="-1"/>
        </w:rPr>
        <w:t>these</w:t>
      </w:r>
      <w:r w:rsidRPr="00587E7A">
        <w:rPr>
          <w:rFonts w:cs="Arial"/>
          <w:spacing w:val="13"/>
        </w:rPr>
        <w:t xml:space="preserve"> </w:t>
      </w:r>
      <w:r w:rsidRPr="00587E7A">
        <w:rPr>
          <w:rFonts w:cs="Arial"/>
          <w:spacing w:val="-1"/>
        </w:rPr>
        <w:t>rules,</w:t>
      </w:r>
      <w:r w:rsidRPr="00587E7A">
        <w:rPr>
          <w:rFonts w:cs="Arial"/>
          <w:spacing w:val="12"/>
        </w:rPr>
        <w:t xml:space="preserve"> </w:t>
      </w:r>
      <w:r w:rsidRPr="00587E7A">
        <w:rPr>
          <w:rFonts w:cs="Arial"/>
          <w:spacing w:val="-1"/>
        </w:rPr>
        <w:t>and</w:t>
      </w:r>
      <w:r w:rsidRPr="00587E7A">
        <w:rPr>
          <w:rFonts w:cs="Arial"/>
          <w:spacing w:val="13"/>
        </w:rPr>
        <w:t xml:space="preserve"> </w:t>
      </w:r>
      <w:r w:rsidRPr="00587E7A">
        <w:rPr>
          <w:rFonts w:cs="Arial"/>
          <w:spacing w:val="-1"/>
        </w:rPr>
        <w:t>to</w:t>
      </w:r>
      <w:r w:rsidRPr="00587E7A">
        <w:rPr>
          <w:rFonts w:cs="Arial"/>
          <w:spacing w:val="11"/>
        </w:rPr>
        <w:t xml:space="preserve"> </w:t>
      </w:r>
      <w:r w:rsidRPr="00587E7A">
        <w:rPr>
          <w:rFonts w:cs="Arial"/>
          <w:spacing w:val="-1"/>
        </w:rPr>
        <w:t>determine</w:t>
      </w:r>
      <w:r w:rsidRPr="00587E7A">
        <w:rPr>
          <w:rFonts w:cs="Arial"/>
          <w:spacing w:val="11"/>
        </w:rPr>
        <w:t xml:space="preserve"> </w:t>
      </w:r>
      <w:r w:rsidRPr="00587E7A">
        <w:rPr>
          <w:rFonts w:cs="Arial"/>
          <w:spacing w:val="-2"/>
        </w:rPr>
        <w:t>if</w:t>
      </w:r>
      <w:r w:rsidRPr="00587E7A">
        <w:rPr>
          <w:rFonts w:cs="Arial"/>
          <w:spacing w:val="61"/>
        </w:rPr>
        <w:t xml:space="preserve"> </w:t>
      </w:r>
      <w:r w:rsidRPr="00587E7A">
        <w:rPr>
          <w:rFonts w:cs="Arial"/>
        </w:rPr>
        <w:t>any</w:t>
      </w:r>
      <w:r w:rsidRPr="00587E7A">
        <w:rPr>
          <w:rFonts w:cs="Arial"/>
          <w:spacing w:val="12"/>
        </w:rPr>
        <w:t xml:space="preserve"> </w:t>
      </w:r>
      <w:r w:rsidRPr="00587E7A">
        <w:rPr>
          <w:rFonts w:cs="Arial"/>
          <w:spacing w:val="-1"/>
        </w:rPr>
        <w:t>alternative</w:t>
      </w:r>
      <w:r w:rsidRPr="00587E7A">
        <w:rPr>
          <w:rFonts w:cs="Arial"/>
          <w:spacing w:val="15"/>
        </w:rPr>
        <w:t xml:space="preserve"> </w:t>
      </w:r>
      <w:r w:rsidRPr="00587E7A">
        <w:rPr>
          <w:rFonts w:cs="Arial"/>
          <w:spacing w:val="-1"/>
        </w:rPr>
        <w:t>medical</w:t>
      </w:r>
      <w:r w:rsidRPr="00587E7A">
        <w:rPr>
          <w:rFonts w:cs="Arial"/>
          <w:spacing w:val="14"/>
        </w:rPr>
        <w:t xml:space="preserve"> </w:t>
      </w:r>
      <w:r w:rsidRPr="00587E7A">
        <w:rPr>
          <w:rFonts w:cs="Arial"/>
          <w:spacing w:val="-1"/>
        </w:rPr>
        <w:t>explanations</w:t>
      </w:r>
      <w:r w:rsidRPr="00587E7A">
        <w:rPr>
          <w:rFonts w:cs="Arial"/>
          <w:spacing w:val="14"/>
        </w:rPr>
        <w:t xml:space="preserve"> </w:t>
      </w:r>
      <w:r w:rsidRPr="00587E7A">
        <w:rPr>
          <w:rFonts w:cs="Arial"/>
          <w:spacing w:val="-1"/>
        </w:rPr>
        <w:t>caused</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positive</w:t>
      </w:r>
      <w:r w:rsidRPr="00587E7A">
        <w:rPr>
          <w:rFonts w:cs="Arial"/>
          <w:spacing w:val="15"/>
        </w:rPr>
        <w:t xml:space="preserve"> </w:t>
      </w:r>
      <w:r w:rsidRPr="00587E7A">
        <w:rPr>
          <w:rFonts w:cs="Arial"/>
        </w:rPr>
        <w:t>test</w:t>
      </w:r>
      <w:r w:rsidRPr="00587E7A">
        <w:rPr>
          <w:rFonts w:cs="Arial"/>
          <w:spacing w:val="15"/>
        </w:rPr>
        <w:t xml:space="preserve"> </w:t>
      </w:r>
      <w:r w:rsidRPr="00587E7A">
        <w:rPr>
          <w:rFonts w:cs="Arial"/>
          <w:spacing w:val="-1"/>
        </w:rPr>
        <w:t>result.</w:t>
      </w:r>
      <w:r w:rsidRPr="00587E7A">
        <w:rPr>
          <w:rFonts w:cs="Arial"/>
          <w:spacing w:val="59"/>
        </w:rPr>
        <w:t xml:space="preserve"> </w:t>
      </w:r>
      <w:r w:rsidRPr="00587E7A">
        <w:rPr>
          <w:rFonts w:cs="Arial"/>
        </w:rPr>
        <w:t>This</w:t>
      </w:r>
      <w:r w:rsidRPr="00587E7A">
        <w:rPr>
          <w:rFonts w:cs="Arial"/>
          <w:spacing w:val="42"/>
        </w:rPr>
        <w:t xml:space="preserve"> </w:t>
      </w:r>
      <w:r w:rsidRPr="00587E7A">
        <w:rPr>
          <w:rFonts w:cs="Arial"/>
          <w:spacing w:val="-1"/>
        </w:rPr>
        <w:t>determination</w:t>
      </w:r>
      <w:r w:rsidRPr="00587E7A">
        <w:rPr>
          <w:rFonts w:cs="Arial"/>
          <w:spacing w:val="47"/>
        </w:rPr>
        <w:t xml:space="preserve"> </w:t>
      </w:r>
      <w:r w:rsidRPr="00587E7A">
        <w:rPr>
          <w:rFonts w:cs="Arial"/>
          <w:spacing w:val="-1"/>
        </w:rPr>
        <w:t>could</w:t>
      </w:r>
      <w:r w:rsidRPr="00587E7A">
        <w:rPr>
          <w:rFonts w:cs="Arial"/>
          <w:spacing w:val="47"/>
        </w:rPr>
        <w:t xml:space="preserve"> </w:t>
      </w:r>
      <w:r w:rsidRPr="00587E7A">
        <w:rPr>
          <w:rFonts w:cs="Arial"/>
          <w:spacing w:val="-1"/>
        </w:rPr>
        <w:t>include</w:t>
      </w:r>
      <w:r w:rsidRPr="00587E7A">
        <w:rPr>
          <w:rFonts w:cs="Arial"/>
          <w:spacing w:val="43"/>
        </w:rPr>
        <w:t xml:space="preserve"> </w:t>
      </w:r>
      <w:r w:rsidRPr="00587E7A">
        <w:rPr>
          <w:rFonts w:cs="Arial"/>
          <w:spacing w:val="-1"/>
        </w:rPr>
        <w:t>conducting</w:t>
      </w:r>
      <w:r w:rsidRPr="00587E7A">
        <w:rPr>
          <w:rFonts w:cs="Arial"/>
          <w:spacing w:val="44"/>
        </w:rPr>
        <w:t xml:space="preserve"> </w:t>
      </w:r>
      <w:r w:rsidRPr="00587E7A">
        <w:rPr>
          <w:rFonts w:cs="Arial"/>
        </w:rPr>
        <w:t>a</w:t>
      </w:r>
      <w:r w:rsidRPr="00587E7A">
        <w:rPr>
          <w:rFonts w:cs="Arial"/>
          <w:spacing w:val="47"/>
        </w:rPr>
        <w:t xml:space="preserve"> </w:t>
      </w:r>
      <w:r w:rsidRPr="00587E7A">
        <w:rPr>
          <w:rFonts w:cs="Arial"/>
          <w:spacing w:val="-1"/>
        </w:rPr>
        <w:t>medical</w:t>
      </w:r>
      <w:r w:rsidRPr="00587E7A">
        <w:rPr>
          <w:rFonts w:cs="Arial"/>
          <w:spacing w:val="43"/>
        </w:rPr>
        <w:t xml:space="preserve"> </w:t>
      </w:r>
      <w:r w:rsidRPr="00587E7A">
        <w:rPr>
          <w:rFonts w:cs="Arial"/>
          <w:spacing w:val="-1"/>
        </w:rPr>
        <w:t>interview</w:t>
      </w:r>
      <w:r w:rsidRPr="00587E7A">
        <w:rPr>
          <w:rFonts w:cs="Arial"/>
          <w:spacing w:val="47"/>
        </w:rPr>
        <w:t xml:space="preserve"> </w:t>
      </w:r>
      <w:r w:rsidRPr="00587E7A">
        <w:rPr>
          <w:rFonts w:cs="Arial"/>
          <w:spacing w:val="-1"/>
        </w:rPr>
        <w:t>with</w:t>
      </w:r>
      <w:r w:rsidRPr="00587E7A">
        <w:rPr>
          <w:rFonts w:cs="Arial"/>
          <w:spacing w:val="41"/>
        </w:rPr>
        <w:t xml:space="preserve"> </w:t>
      </w:r>
      <w:r w:rsidRPr="00587E7A">
        <w:rPr>
          <w:rFonts w:cs="Arial"/>
        </w:rPr>
        <w:t>the</w:t>
      </w:r>
      <w:r w:rsidRPr="00587E7A">
        <w:rPr>
          <w:rFonts w:cs="Arial"/>
          <w:spacing w:val="42"/>
        </w:rPr>
        <w:t xml:space="preserve"> </w:t>
      </w:r>
      <w:r w:rsidRPr="00587E7A">
        <w:rPr>
          <w:rFonts w:cs="Arial"/>
          <w:spacing w:val="-1"/>
        </w:rPr>
        <w:t>employee,</w:t>
      </w:r>
      <w:r w:rsidRPr="00587E7A">
        <w:rPr>
          <w:rFonts w:cs="Arial"/>
          <w:spacing w:val="42"/>
        </w:rPr>
        <w:t xml:space="preserve"> </w:t>
      </w:r>
      <w:r w:rsidRPr="00587E7A">
        <w:rPr>
          <w:rFonts w:cs="Arial"/>
          <w:spacing w:val="-1"/>
        </w:rPr>
        <w:t>review</w:t>
      </w:r>
      <w:r w:rsidRPr="00587E7A">
        <w:rPr>
          <w:rFonts w:cs="Arial"/>
          <w:spacing w:val="37"/>
        </w:rPr>
        <w:t xml:space="preserve"> </w:t>
      </w:r>
      <w:r w:rsidRPr="00587E7A">
        <w:rPr>
          <w:rFonts w:cs="Arial"/>
        </w:rPr>
        <w:t>of</w:t>
      </w:r>
      <w:r w:rsidRPr="00587E7A">
        <w:rPr>
          <w:rFonts w:cs="Arial"/>
          <w:spacing w:val="44"/>
        </w:rPr>
        <w:t xml:space="preserve"> </w:t>
      </w:r>
      <w:r w:rsidRPr="00587E7A">
        <w:rPr>
          <w:rFonts w:cs="Arial"/>
          <w:spacing w:val="-1"/>
        </w:rPr>
        <w:t>the</w:t>
      </w:r>
      <w:r w:rsidRPr="00587E7A">
        <w:rPr>
          <w:rFonts w:cs="Arial"/>
          <w:spacing w:val="42"/>
        </w:rPr>
        <w:t xml:space="preserve"> </w:t>
      </w:r>
      <w:r w:rsidRPr="00587E7A">
        <w:rPr>
          <w:rFonts w:cs="Arial"/>
          <w:spacing w:val="-1"/>
        </w:rPr>
        <w:t>employee’s</w:t>
      </w:r>
      <w:r w:rsidRPr="00587E7A">
        <w:rPr>
          <w:rFonts w:cs="Arial"/>
          <w:spacing w:val="41"/>
        </w:rPr>
        <w:t xml:space="preserve"> </w:t>
      </w:r>
      <w:r w:rsidRPr="00587E7A">
        <w:rPr>
          <w:rFonts w:cs="Arial"/>
          <w:spacing w:val="-1"/>
        </w:rPr>
        <w:t>medical</w:t>
      </w:r>
      <w:r w:rsidRPr="00587E7A">
        <w:rPr>
          <w:rFonts w:cs="Arial"/>
          <w:spacing w:val="40"/>
        </w:rPr>
        <w:t xml:space="preserve"> </w:t>
      </w:r>
      <w:r w:rsidRPr="00587E7A">
        <w:rPr>
          <w:rFonts w:cs="Arial"/>
          <w:spacing w:val="-1"/>
        </w:rPr>
        <w:t>history,</w:t>
      </w:r>
      <w:r w:rsidRPr="00587E7A">
        <w:rPr>
          <w:rFonts w:cs="Arial"/>
          <w:spacing w:val="42"/>
        </w:rPr>
        <w:t xml:space="preserve"> </w:t>
      </w:r>
      <w:r w:rsidRPr="00587E7A">
        <w:rPr>
          <w:rFonts w:cs="Arial"/>
        </w:rPr>
        <w:t>or</w:t>
      </w:r>
      <w:r w:rsidRPr="00587E7A">
        <w:rPr>
          <w:rFonts w:cs="Arial"/>
          <w:spacing w:val="35"/>
        </w:rPr>
        <w:t xml:space="preserve"> </w:t>
      </w:r>
      <w:r w:rsidRPr="00587E7A">
        <w:rPr>
          <w:rFonts w:cs="Arial"/>
        </w:rPr>
        <w:t>the</w:t>
      </w:r>
      <w:r w:rsidRPr="00587E7A">
        <w:rPr>
          <w:rFonts w:cs="Arial"/>
          <w:spacing w:val="1"/>
        </w:rPr>
        <w:t xml:space="preserve"> </w:t>
      </w:r>
      <w:r w:rsidRPr="00587E7A">
        <w:rPr>
          <w:rFonts w:cs="Arial"/>
          <w:spacing w:val="-1"/>
        </w:rPr>
        <w:t>review</w:t>
      </w:r>
      <w:r w:rsidRPr="00587E7A">
        <w:rPr>
          <w:rFonts w:cs="Arial"/>
          <w:spacing w:val="-3"/>
        </w:rPr>
        <w:t xml:space="preserve"> </w:t>
      </w:r>
      <w:r w:rsidRPr="00587E7A">
        <w:rPr>
          <w:rFonts w:cs="Arial"/>
        </w:rPr>
        <w:t>of any</w:t>
      </w:r>
      <w:r w:rsidRPr="00587E7A">
        <w:rPr>
          <w:rFonts w:cs="Arial"/>
          <w:spacing w:val="-2"/>
        </w:rPr>
        <w:t xml:space="preserve"> </w:t>
      </w:r>
      <w:r w:rsidRPr="00587E7A">
        <w:rPr>
          <w:rFonts w:cs="Arial"/>
          <w:spacing w:val="-1"/>
        </w:rPr>
        <w:t>other relevant</w:t>
      </w:r>
      <w:r w:rsidRPr="00587E7A">
        <w:rPr>
          <w:rFonts w:cs="Arial"/>
        </w:rPr>
        <w:t xml:space="preserve"> </w:t>
      </w:r>
      <w:r w:rsidRPr="00587E7A">
        <w:rPr>
          <w:rFonts w:cs="Arial"/>
          <w:spacing w:val="-1"/>
        </w:rPr>
        <w:t>biomedical</w:t>
      </w:r>
      <w:r w:rsidRPr="00587E7A">
        <w:rPr>
          <w:rFonts w:cs="Arial"/>
          <w:spacing w:val="-3"/>
        </w:rPr>
        <w:t xml:space="preserve"> </w:t>
      </w:r>
      <w:r w:rsidRPr="00587E7A">
        <w:rPr>
          <w:rFonts w:cs="Arial"/>
          <w:spacing w:val="-1"/>
        </w:rPr>
        <w:t>factors.</w:t>
      </w:r>
    </w:p>
    <w:p w14:paraId="6393B9BB" w14:textId="77777777" w:rsidR="00F00036" w:rsidRPr="00587E7A" w:rsidRDefault="00F00036" w:rsidP="00985A6C">
      <w:pPr>
        <w:spacing w:before="10"/>
        <w:rPr>
          <w:rFonts w:ascii="Arial" w:eastAsia="Arial" w:hAnsi="Arial" w:cs="Arial"/>
          <w:sz w:val="20"/>
          <w:szCs w:val="20"/>
        </w:rPr>
      </w:pPr>
    </w:p>
    <w:p w14:paraId="3549372A" w14:textId="77777777" w:rsidR="00F00036" w:rsidRPr="00587E7A" w:rsidRDefault="003650B4" w:rsidP="00540BD0">
      <w:pPr>
        <w:pStyle w:val="BodyText"/>
        <w:numPr>
          <w:ilvl w:val="0"/>
          <w:numId w:val="53"/>
        </w:numPr>
        <w:tabs>
          <w:tab w:val="left" w:pos="3524"/>
        </w:tabs>
        <w:ind w:right="122"/>
        <w:rPr>
          <w:rFonts w:cs="Arial"/>
        </w:rPr>
      </w:pPr>
      <w:bookmarkStart w:id="196" w:name="(3)_The_MRO_shall_review_all_medical_rec"/>
      <w:bookmarkEnd w:id="196"/>
      <w:r w:rsidRPr="00587E7A">
        <w:rPr>
          <w:rFonts w:cs="Arial"/>
        </w:rPr>
        <w:t>The</w:t>
      </w:r>
      <w:r w:rsidRPr="00587E7A">
        <w:rPr>
          <w:rFonts w:cs="Arial"/>
          <w:spacing w:val="27"/>
        </w:rPr>
        <w:t xml:space="preserve"> </w:t>
      </w:r>
      <w:r w:rsidRPr="00587E7A">
        <w:rPr>
          <w:rFonts w:cs="Arial"/>
          <w:spacing w:val="-1"/>
        </w:rPr>
        <w:t>MRO</w:t>
      </w:r>
      <w:r w:rsidRPr="00587E7A">
        <w:rPr>
          <w:rFonts w:cs="Arial"/>
          <w:spacing w:val="27"/>
        </w:rPr>
        <w:t xml:space="preserve"> </w:t>
      </w:r>
      <w:r w:rsidRPr="00587E7A">
        <w:rPr>
          <w:rFonts w:cs="Arial"/>
          <w:spacing w:val="-1"/>
        </w:rPr>
        <w:t>shall</w:t>
      </w:r>
      <w:r w:rsidRPr="00587E7A">
        <w:rPr>
          <w:rFonts w:cs="Arial"/>
          <w:spacing w:val="26"/>
        </w:rPr>
        <w:t xml:space="preserve"> </w:t>
      </w:r>
      <w:r w:rsidRPr="00587E7A">
        <w:rPr>
          <w:rFonts w:cs="Arial"/>
          <w:spacing w:val="-1"/>
        </w:rPr>
        <w:t>review</w:t>
      </w:r>
      <w:r w:rsidRPr="00587E7A">
        <w:rPr>
          <w:rFonts w:cs="Arial"/>
          <w:spacing w:val="26"/>
        </w:rPr>
        <w:t xml:space="preserve"> </w:t>
      </w:r>
      <w:r w:rsidRPr="00587E7A">
        <w:rPr>
          <w:rFonts w:cs="Arial"/>
          <w:spacing w:val="-1"/>
        </w:rPr>
        <w:t>all</w:t>
      </w:r>
      <w:r w:rsidRPr="00587E7A">
        <w:rPr>
          <w:rFonts w:cs="Arial"/>
          <w:spacing w:val="26"/>
        </w:rPr>
        <w:t xml:space="preserve"> </w:t>
      </w:r>
      <w:r w:rsidRPr="00587E7A">
        <w:rPr>
          <w:rFonts w:cs="Arial"/>
          <w:spacing w:val="-1"/>
        </w:rPr>
        <w:t>medical</w:t>
      </w:r>
      <w:r w:rsidRPr="00587E7A">
        <w:rPr>
          <w:rFonts w:cs="Arial"/>
          <w:spacing w:val="26"/>
        </w:rPr>
        <w:t xml:space="preserve"> </w:t>
      </w:r>
      <w:r w:rsidRPr="00587E7A">
        <w:rPr>
          <w:rFonts w:cs="Arial"/>
          <w:spacing w:val="-1"/>
        </w:rPr>
        <w:t>records</w:t>
      </w:r>
      <w:r w:rsidRPr="00587E7A">
        <w:rPr>
          <w:rFonts w:cs="Arial"/>
          <w:spacing w:val="24"/>
        </w:rPr>
        <w:t xml:space="preserve"> </w:t>
      </w:r>
      <w:r w:rsidRPr="00587E7A">
        <w:rPr>
          <w:rFonts w:cs="Arial"/>
          <w:spacing w:val="-1"/>
        </w:rPr>
        <w:t>made</w:t>
      </w:r>
      <w:r w:rsidRPr="00587E7A">
        <w:rPr>
          <w:rFonts w:cs="Arial"/>
          <w:spacing w:val="25"/>
        </w:rPr>
        <w:t xml:space="preserve"> </w:t>
      </w:r>
      <w:r w:rsidRPr="00587E7A">
        <w:rPr>
          <w:rFonts w:cs="Arial"/>
          <w:spacing w:val="-1"/>
        </w:rPr>
        <w:t>available</w:t>
      </w:r>
      <w:r w:rsidRPr="00587E7A">
        <w:rPr>
          <w:rFonts w:cs="Arial"/>
          <w:spacing w:val="27"/>
        </w:rPr>
        <w:t xml:space="preserve"> </w:t>
      </w:r>
      <w:r w:rsidRPr="00587E7A">
        <w:rPr>
          <w:rFonts w:cs="Arial"/>
        </w:rPr>
        <w:t>by</w:t>
      </w:r>
      <w:r w:rsidRPr="00587E7A">
        <w:rPr>
          <w:rFonts w:cs="Arial"/>
          <w:spacing w:val="24"/>
        </w:rPr>
        <w:t xml:space="preserve"> </w:t>
      </w:r>
      <w:r w:rsidRPr="00587E7A">
        <w:rPr>
          <w:rFonts w:cs="Arial"/>
          <w:spacing w:val="-1"/>
        </w:rPr>
        <w:t>the</w:t>
      </w:r>
      <w:r w:rsidRPr="00587E7A">
        <w:rPr>
          <w:rFonts w:cs="Arial"/>
          <w:spacing w:val="41"/>
        </w:rPr>
        <w:t xml:space="preserve"> </w:t>
      </w:r>
      <w:r w:rsidRPr="00587E7A">
        <w:rPr>
          <w:rFonts w:cs="Arial"/>
          <w:spacing w:val="-1"/>
        </w:rPr>
        <w:t>tested</w:t>
      </w:r>
      <w:r w:rsidRPr="00587E7A">
        <w:rPr>
          <w:rFonts w:cs="Arial"/>
          <w:spacing w:val="1"/>
        </w:rPr>
        <w:t xml:space="preserve"> </w:t>
      </w:r>
      <w:r w:rsidRPr="00587E7A">
        <w:rPr>
          <w:rFonts w:cs="Arial"/>
          <w:spacing w:val="-1"/>
        </w:rPr>
        <w:t>employee.</w:t>
      </w:r>
    </w:p>
    <w:p w14:paraId="54D6263D" w14:textId="77777777" w:rsidR="00F00036" w:rsidRPr="00587E7A" w:rsidRDefault="00F00036" w:rsidP="00985A6C">
      <w:pPr>
        <w:spacing w:before="10"/>
        <w:rPr>
          <w:rFonts w:ascii="Arial" w:eastAsia="Arial" w:hAnsi="Arial" w:cs="Arial"/>
          <w:sz w:val="20"/>
          <w:szCs w:val="20"/>
        </w:rPr>
      </w:pPr>
    </w:p>
    <w:p w14:paraId="3685E626" w14:textId="77777777" w:rsidR="00F00036" w:rsidRPr="00587E7A" w:rsidRDefault="003650B4" w:rsidP="00540BD0">
      <w:pPr>
        <w:pStyle w:val="BodyText"/>
        <w:numPr>
          <w:ilvl w:val="0"/>
          <w:numId w:val="53"/>
        </w:numPr>
        <w:tabs>
          <w:tab w:val="left" w:pos="3524"/>
        </w:tabs>
        <w:ind w:right="119"/>
        <w:rPr>
          <w:rFonts w:cs="Arial"/>
        </w:rPr>
      </w:pPr>
      <w:bookmarkStart w:id="197" w:name="(4)_The_MRO_shall_not_consider_the_resul"/>
      <w:bookmarkEnd w:id="197"/>
      <w:r w:rsidRPr="00587E7A">
        <w:rPr>
          <w:rFonts w:cs="Arial"/>
        </w:rPr>
        <w:t>The</w:t>
      </w:r>
      <w:r w:rsidRPr="00587E7A">
        <w:rPr>
          <w:rFonts w:cs="Arial"/>
          <w:spacing w:val="39"/>
        </w:rPr>
        <w:t xml:space="preserve"> </w:t>
      </w:r>
      <w:r w:rsidRPr="00587E7A">
        <w:rPr>
          <w:rFonts w:cs="Arial"/>
          <w:spacing w:val="-1"/>
        </w:rPr>
        <w:t>MRO</w:t>
      </w:r>
      <w:r w:rsidRPr="00587E7A">
        <w:rPr>
          <w:rFonts w:cs="Arial"/>
          <w:spacing w:val="39"/>
        </w:rPr>
        <w:t xml:space="preserve"> </w:t>
      </w:r>
      <w:r w:rsidRPr="00587E7A">
        <w:rPr>
          <w:rFonts w:cs="Arial"/>
          <w:spacing w:val="-1"/>
        </w:rPr>
        <w:t>shall</w:t>
      </w:r>
      <w:r w:rsidRPr="00587E7A">
        <w:rPr>
          <w:rFonts w:cs="Arial"/>
          <w:spacing w:val="38"/>
        </w:rPr>
        <w:t xml:space="preserve"> </w:t>
      </w:r>
      <w:r w:rsidRPr="00587E7A">
        <w:rPr>
          <w:rFonts w:cs="Arial"/>
        </w:rPr>
        <w:t>not</w:t>
      </w:r>
      <w:r w:rsidRPr="00587E7A">
        <w:rPr>
          <w:rFonts w:cs="Arial"/>
          <w:spacing w:val="38"/>
        </w:rPr>
        <w:t xml:space="preserve"> </w:t>
      </w:r>
      <w:r w:rsidRPr="00587E7A">
        <w:rPr>
          <w:rFonts w:cs="Arial"/>
          <w:spacing w:val="-1"/>
        </w:rPr>
        <w:t>consider</w:t>
      </w:r>
      <w:r w:rsidRPr="00587E7A">
        <w:rPr>
          <w:rFonts w:cs="Arial"/>
          <w:spacing w:val="38"/>
        </w:rPr>
        <w:t xml:space="preserve"> </w:t>
      </w:r>
      <w:r w:rsidRPr="00587E7A">
        <w:rPr>
          <w:rFonts w:cs="Arial"/>
          <w:spacing w:val="-1"/>
        </w:rPr>
        <w:t>the</w:t>
      </w:r>
      <w:r w:rsidRPr="00587E7A">
        <w:rPr>
          <w:rFonts w:cs="Arial"/>
          <w:spacing w:val="40"/>
        </w:rPr>
        <w:t xml:space="preserve"> </w:t>
      </w:r>
      <w:r w:rsidRPr="00587E7A">
        <w:rPr>
          <w:rFonts w:cs="Arial"/>
          <w:spacing w:val="-1"/>
        </w:rPr>
        <w:t>results</w:t>
      </w:r>
      <w:r w:rsidRPr="00587E7A">
        <w:rPr>
          <w:rFonts w:cs="Arial"/>
          <w:spacing w:val="39"/>
        </w:rPr>
        <w:t xml:space="preserve"> </w:t>
      </w:r>
      <w:r w:rsidRPr="00587E7A">
        <w:rPr>
          <w:rFonts w:cs="Arial"/>
          <w:spacing w:val="-1"/>
        </w:rPr>
        <w:t>of</w:t>
      </w:r>
      <w:r w:rsidRPr="00587E7A">
        <w:rPr>
          <w:rFonts w:cs="Arial"/>
          <w:spacing w:val="38"/>
        </w:rPr>
        <w:t xml:space="preserve"> </w:t>
      </w:r>
      <w:r w:rsidRPr="00587E7A">
        <w:rPr>
          <w:rFonts w:cs="Arial"/>
          <w:spacing w:val="-1"/>
        </w:rPr>
        <w:t>samples</w:t>
      </w:r>
      <w:r w:rsidRPr="00587E7A">
        <w:rPr>
          <w:rFonts w:cs="Arial"/>
          <w:spacing w:val="39"/>
        </w:rPr>
        <w:t xml:space="preserve"> </w:t>
      </w:r>
      <w:r w:rsidRPr="00587E7A">
        <w:rPr>
          <w:rFonts w:cs="Arial"/>
          <w:spacing w:val="-1"/>
        </w:rPr>
        <w:t>that</w:t>
      </w:r>
      <w:r w:rsidRPr="00587E7A">
        <w:rPr>
          <w:rFonts w:cs="Arial"/>
          <w:spacing w:val="39"/>
        </w:rPr>
        <w:t xml:space="preserve"> </w:t>
      </w:r>
      <w:r w:rsidRPr="00587E7A">
        <w:rPr>
          <w:rFonts w:cs="Arial"/>
          <w:spacing w:val="-1"/>
        </w:rPr>
        <w:t>are</w:t>
      </w:r>
      <w:r w:rsidRPr="00587E7A">
        <w:rPr>
          <w:rFonts w:cs="Arial"/>
          <w:spacing w:val="39"/>
        </w:rPr>
        <w:t xml:space="preserve"> </w:t>
      </w:r>
      <w:r w:rsidRPr="00587E7A">
        <w:rPr>
          <w:rFonts w:cs="Arial"/>
        </w:rPr>
        <w:t>not</w:t>
      </w:r>
      <w:r w:rsidRPr="00587E7A">
        <w:rPr>
          <w:rFonts w:cs="Arial"/>
          <w:spacing w:val="49"/>
        </w:rPr>
        <w:t xml:space="preserve"> </w:t>
      </w:r>
      <w:r w:rsidRPr="00587E7A">
        <w:rPr>
          <w:rFonts w:cs="Arial"/>
          <w:spacing w:val="-1"/>
        </w:rPr>
        <w:t xml:space="preserve">obtained </w:t>
      </w:r>
      <w:r w:rsidRPr="00587E7A">
        <w:rPr>
          <w:rFonts w:cs="Arial"/>
        </w:rPr>
        <w:t>or</w:t>
      </w:r>
      <w:r w:rsidRPr="00587E7A">
        <w:rPr>
          <w:rFonts w:cs="Arial"/>
          <w:spacing w:val="-1"/>
        </w:rPr>
        <w:t xml:space="preserve"> processed</w:t>
      </w:r>
      <w:r w:rsidRPr="00587E7A">
        <w:rPr>
          <w:rFonts w:cs="Arial"/>
          <w:spacing w:val="-4"/>
        </w:rPr>
        <w:t xml:space="preserve"> </w:t>
      </w:r>
      <w:r w:rsidRPr="00587E7A">
        <w:rPr>
          <w:rFonts w:cs="Arial"/>
          <w:spacing w:val="-1"/>
        </w:rPr>
        <w:t>in</w:t>
      </w:r>
      <w:r w:rsidRPr="00587E7A">
        <w:rPr>
          <w:rFonts w:cs="Arial"/>
          <w:spacing w:val="1"/>
        </w:rPr>
        <w:t xml:space="preserve"> </w:t>
      </w:r>
      <w:r w:rsidRPr="00587E7A">
        <w:rPr>
          <w:rFonts w:cs="Arial"/>
          <w:spacing w:val="-1"/>
        </w:rPr>
        <w:t>accordance with</w:t>
      </w:r>
      <w:r w:rsidRPr="00587E7A">
        <w:rPr>
          <w:rFonts w:cs="Arial"/>
          <w:spacing w:val="1"/>
        </w:rPr>
        <w:t xml:space="preserve"> </w:t>
      </w:r>
      <w:r w:rsidRPr="00587E7A">
        <w:rPr>
          <w:rFonts w:cs="Arial"/>
          <w:spacing w:val="-1"/>
        </w:rPr>
        <w:t>these</w:t>
      </w:r>
      <w:r w:rsidRPr="00587E7A">
        <w:rPr>
          <w:rFonts w:cs="Arial"/>
          <w:spacing w:val="1"/>
        </w:rPr>
        <w:t xml:space="preserve"> </w:t>
      </w:r>
      <w:r w:rsidRPr="00587E7A">
        <w:rPr>
          <w:rFonts w:cs="Arial"/>
          <w:spacing w:val="-1"/>
        </w:rPr>
        <w:t>results.</w:t>
      </w:r>
    </w:p>
    <w:p w14:paraId="6CF3AC61" w14:textId="77777777" w:rsidR="002E1684" w:rsidRPr="00587E7A" w:rsidRDefault="002E1684" w:rsidP="00985A6C">
      <w:pPr>
        <w:spacing w:before="1"/>
        <w:rPr>
          <w:rFonts w:ascii="Arial" w:eastAsia="Arial" w:hAnsi="Arial" w:cs="Arial"/>
          <w:sz w:val="21"/>
          <w:szCs w:val="21"/>
        </w:rPr>
      </w:pPr>
    </w:p>
    <w:p w14:paraId="01E9768E" w14:textId="36BE9A69" w:rsidR="00F00036" w:rsidRPr="002E1684" w:rsidRDefault="003650B4" w:rsidP="00540BD0">
      <w:pPr>
        <w:pStyle w:val="ListParagraph"/>
        <w:numPr>
          <w:ilvl w:val="0"/>
          <w:numId w:val="52"/>
        </w:numPr>
        <w:rPr>
          <w:rFonts w:ascii="Arial" w:hAnsi="Arial" w:cs="Arial"/>
          <w:sz w:val="24"/>
          <w:szCs w:val="24"/>
        </w:rPr>
      </w:pPr>
      <w:bookmarkStart w:id="198" w:name="(5)_The_MRO_shall_notify_the_City_in_wri"/>
      <w:bookmarkStart w:id="199" w:name="_Toc74900566"/>
      <w:bookmarkStart w:id="200" w:name="_Toc74905777"/>
      <w:bookmarkStart w:id="201" w:name="_Toc74908334"/>
      <w:bookmarkEnd w:id="198"/>
      <w:r w:rsidRPr="002E1684">
        <w:rPr>
          <w:rFonts w:ascii="Arial" w:hAnsi="Arial" w:cs="Arial"/>
          <w:sz w:val="24"/>
          <w:szCs w:val="24"/>
        </w:rPr>
        <w:t>The MRO shall notify the City in writing of a negative result no more than seven (7) working days after the specimen was</w:t>
      </w:r>
      <w:r w:rsidR="003E7680" w:rsidRPr="002E1684">
        <w:rPr>
          <w:rFonts w:ascii="Arial" w:hAnsi="Arial" w:cs="Arial"/>
          <w:sz w:val="24"/>
          <w:szCs w:val="24"/>
        </w:rPr>
        <w:t xml:space="preserve"> </w:t>
      </w:r>
      <w:r w:rsidRPr="002E1684">
        <w:rPr>
          <w:rFonts w:ascii="Arial" w:hAnsi="Arial" w:cs="Arial"/>
          <w:sz w:val="24"/>
          <w:szCs w:val="24"/>
        </w:rPr>
        <w:t>received by the laboratory, and shall appropriately</w:t>
      </w:r>
      <w:r w:rsidRPr="002E1684">
        <w:rPr>
          <w:rFonts w:ascii="Arial" w:hAnsi="Arial" w:cs="Arial"/>
          <w:spacing w:val="28"/>
          <w:sz w:val="24"/>
          <w:szCs w:val="24"/>
        </w:rPr>
        <w:t xml:space="preserve"> </w:t>
      </w:r>
      <w:r w:rsidRPr="002E1684">
        <w:rPr>
          <w:rFonts w:ascii="Arial" w:hAnsi="Arial" w:cs="Arial"/>
          <w:sz w:val="24"/>
          <w:szCs w:val="24"/>
        </w:rPr>
        <w:t>file copy two and four of the Chain-of-Custody form under confidential procedures for a period of two (2) years.</w:t>
      </w:r>
      <w:bookmarkEnd w:id="199"/>
      <w:bookmarkEnd w:id="200"/>
      <w:bookmarkEnd w:id="201"/>
    </w:p>
    <w:p w14:paraId="7475E738" w14:textId="77777777" w:rsidR="00F00036" w:rsidRPr="00587E7A" w:rsidRDefault="00F00036" w:rsidP="00985A6C">
      <w:pPr>
        <w:spacing w:before="11"/>
        <w:rPr>
          <w:rFonts w:ascii="Arial" w:eastAsia="Arial" w:hAnsi="Arial" w:cs="Arial"/>
          <w:sz w:val="20"/>
          <w:szCs w:val="20"/>
        </w:rPr>
      </w:pPr>
    </w:p>
    <w:p w14:paraId="6A34540B" w14:textId="77777777" w:rsidR="00F00036" w:rsidRPr="00587E7A" w:rsidRDefault="003650B4" w:rsidP="00540BD0">
      <w:pPr>
        <w:numPr>
          <w:ilvl w:val="0"/>
          <w:numId w:val="52"/>
        </w:numPr>
        <w:tabs>
          <w:tab w:val="left" w:pos="3524"/>
        </w:tabs>
        <w:ind w:right="102" w:hanging="539"/>
        <w:rPr>
          <w:rFonts w:ascii="Arial" w:eastAsia="Arial" w:hAnsi="Arial" w:cs="Arial"/>
          <w:sz w:val="26"/>
          <w:szCs w:val="26"/>
        </w:rPr>
      </w:pPr>
      <w:bookmarkStart w:id="202" w:name="(6)_The_MRO_shall_notify_the_City_in_wri"/>
      <w:bookmarkEnd w:id="202"/>
      <w:r w:rsidRPr="00587E7A">
        <w:rPr>
          <w:rFonts w:ascii="Arial" w:hAnsi="Arial" w:cs="Arial"/>
          <w:sz w:val="26"/>
        </w:rPr>
        <w:t>The</w:t>
      </w:r>
      <w:r w:rsidRPr="00587E7A">
        <w:rPr>
          <w:rFonts w:ascii="Arial" w:hAnsi="Arial" w:cs="Arial"/>
          <w:spacing w:val="25"/>
          <w:sz w:val="26"/>
        </w:rPr>
        <w:t xml:space="preserve"> </w:t>
      </w:r>
      <w:r w:rsidRPr="00587E7A">
        <w:rPr>
          <w:rFonts w:ascii="Arial" w:hAnsi="Arial" w:cs="Arial"/>
          <w:spacing w:val="-1"/>
          <w:sz w:val="26"/>
        </w:rPr>
        <w:t>MRO</w:t>
      </w:r>
      <w:r w:rsidRPr="00587E7A">
        <w:rPr>
          <w:rFonts w:ascii="Arial" w:hAnsi="Arial" w:cs="Arial"/>
          <w:spacing w:val="25"/>
          <w:sz w:val="26"/>
        </w:rPr>
        <w:t xml:space="preserve"> </w:t>
      </w:r>
      <w:r w:rsidRPr="00587E7A">
        <w:rPr>
          <w:rFonts w:ascii="Arial" w:hAnsi="Arial" w:cs="Arial"/>
          <w:sz w:val="26"/>
        </w:rPr>
        <w:t>shall</w:t>
      </w:r>
      <w:r w:rsidRPr="00587E7A">
        <w:rPr>
          <w:rFonts w:ascii="Arial" w:hAnsi="Arial" w:cs="Arial"/>
          <w:spacing w:val="24"/>
          <w:sz w:val="26"/>
        </w:rPr>
        <w:t xml:space="preserve"> </w:t>
      </w:r>
      <w:r w:rsidRPr="00587E7A">
        <w:rPr>
          <w:rFonts w:ascii="Arial" w:hAnsi="Arial" w:cs="Arial"/>
          <w:sz w:val="26"/>
        </w:rPr>
        <w:t>notify</w:t>
      </w:r>
      <w:r w:rsidRPr="00587E7A">
        <w:rPr>
          <w:rFonts w:ascii="Arial" w:hAnsi="Arial" w:cs="Arial"/>
          <w:spacing w:val="24"/>
          <w:sz w:val="26"/>
        </w:rPr>
        <w:t xml:space="preserve"> </w:t>
      </w:r>
      <w:r w:rsidRPr="00587E7A">
        <w:rPr>
          <w:rFonts w:ascii="Arial" w:hAnsi="Arial" w:cs="Arial"/>
          <w:sz w:val="26"/>
        </w:rPr>
        <w:t>the</w:t>
      </w:r>
      <w:r w:rsidRPr="00587E7A">
        <w:rPr>
          <w:rFonts w:ascii="Arial" w:hAnsi="Arial" w:cs="Arial"/>
          <w:spacing w:val="25"/>
          <w:sz w:val="26"/>
        </w:rPr>
        <w:t xml:space="preserve"> </w:t>
      </w:r>
      <w:r w:rsidRPr="00587E7A">
        <w:rPr>
          <w:rFonts w:ascii="Arial" w:hAnsi="Arial" w:cs="Arial"/>
          <w:sz w:val="26"/>
        </w:rPr>
        <w:t>City</w:t>
      </w:r>
      <w:r w:rsidRPr="00587E7A">
        <w:rPr>
          <w:rFonts w:ascii="Arial" w:hAnsi="Arial" w:cs="Arial"/>
          <w:spacing w:val="25"/>
          <w:sz w:val="26"/>
        </w:rPr>
        <w:t xml:space="preserve"> </w:t>
      </w:r>
      <w:r w:rsidRPr="00587E7A">
        <w:rPr>
          <w:rFonts w:ascii="Arial" w:hAnsi="Arial" w:cs="Arial"/>
          <w:sz w:val="26"/>
        </w:rPr>
        <w:t>in</w:t>
      </w:r>
      <w:r w:rsidRPr="00587E7A">
        <w:rPr>
          <w:rFonts w:ascii="Arial" w:hAnsi="Arial" w:cs="Arial"/>
          <w:spacing w:val="27"/>
          <w:sz w:val="26"/>
        </w:rPr>
        <w:t xml:space="preserve"> </w:t>
      </w:r>
      <w:r w:rsidRPr="00587E7A">
        <w:rPr>
          <w:rFonts w:ascii="Arial" w:hAnsi="Arial" w:cs="Arial"/>
          <w:spacing w:val="-1"/>
          <w:sz w:val="26"/>
        </w:rPr>
        <w:t>writing</w:t>
      </w:r>
      <w:r w:rsidRPr="00587E7A">
        <w:rPr>
          <w:rFonts w:ascii="Arial" w:hAnsi="Arial" w:cs="Arial"/>
          <w:spacing w:val="28"/>
          <w:sz w:val="26"/>
        </w:rPr>
        <w:t xml:space="preserve"> </w:t>
      </w:r>
      <w:r w:rsidRPr="00587E7A">
        <w:rPr>
          <w:rFonts w:ascii="Arial" w:hAnsi="Arial" w:cs="Arial"/>
          <w:sz w:val="26"/>
        </w:rPr>
        <w:t>of</w:t>
      </w:r>
      <w:r w:rsidRPr="00587E7A">
        <w:rPr>
          <w:rFonts w:ascii="Arial" w:hAnsi="Arial" w:cs="Arial"/>
          <w:spacing w:val="25"/>
          <w:sz w:val="26"/>
        </w:rPr>
        <w:t xml:space="preserve"> </w:t>
      </w:r>
      <w:r w:rsidRPr="00587E7A">
        <w:rPr>
          <w:rFonts w:ascii="Arial" w:hAnsi="Arial" w:cs="Arial"/>
          <w:sz w:val="26"/>
        </w:rPr>
        <w:t>a</w:t>
      </w:r>
      <w:r w:rsidRPr="00587E7A">
        <w:rPr>
          <w:rFonts w:ascii="Arial" w:hAnsi="Arial" w:cs="Arial"/>
          <w:spacing w:val="25"/>
          <w:sz w:val="26"/>
        </w:rPr>
        <w:t xml:space="preserve"> </w:t>
      </w:r>
      <w:r w:rsidRPr="00587E7A">
        <w:rPr>
          <w:rFonts w:ascii="Arial" w:hAnsi="Arial" w:cs="Arial"/>
          <w:sz w:val="26"/>
        </w:rPr>
        <w:t>negative</w:t>
      </w:r>
      <w:r w:rsidRPr="00587E7A">
        <w:rPr>
          <w:rFonts w:ascii="Arial" w:hAnsi="Arial" w:cs="Arial"/>
          <w:spacing w:val="28"/>
          <w:sz w:val="26"/>
        </w:rPr>
        <w:t xml:space="preserve"> </w:t>
      </w:r>
      <w:r w:rsidRPr="00587E7A">
        <w:rPr>
          <w:rFonts w:ascii="Arial" w:hAnsi="Arial" w:cs="Arial"/>
          <w:spacing w:val="-1"/>
          <w:sz w:val="26"/>
        </w:rPr>
        <w:t>result</w:t>
      </w:r>
      <w:r w:rsidRPr="00587E7A">
        <w:rPr>
          <w:rFonts w:ascii="Arial" w:hAnsi="Arial" w:cs="Arial"/>
          <w:spacing w:val="40"/>
          <w:w w:val="99"/>
          <w:sz w:val="26"/>
        </w:rPr>
        <w:t xml:space="preserve"> </w:t>
      </w:r>
      <w:r w:rsidRPr="00587E7A">
        <w:rPr>
          <w:rFonts w:ascii="Arial" w:hAnsi="Arial" w:cs="Arial"/>
          <w:spacing w:val="-1"/>
          <w:sz w:val="26"/>
        </w:rPr>
        <w:t>no</w:t>
      </w:r>
      <w:r w:rsidRPr="00587E7A">
        <w:rPr>
          <w:rFonts w:ascii="Arial" w:hAnsi="Arial" w:cs="Arial"/>
          <w:sz w:val="26"/>
        </w:rPr>
        <w:t xml:space="preserve"> </w:t>
      </w:r>
      <w:r w:rsidRPr="00587E7A">
        <w:rPr>
          <w:rFonts w:ascii="Arial" w:hAnsi="Arial" w:cs="Arial"/>
          <w:spacing w:val="-1"/>
          <w:sz w:val="26"/>
        </w:rPr>
        <w:t>more</w:t>
      </w:r>
      <w:r w:rsidRPr="00587E7A">
        <w:rPr>
          <w:rFonts w:ascii="Arial" w:hAnsi="Arial" w:cs="Arial"/>
          <w:sz w:val="26"/>
        </w:rPr>
        <w:t xml:space="preserve"> than</w:t>
      </w:r>
      <w:r w:rsidRPr="00587E7A">
        <w:rPr>
          <w:rFonts w:ascii="Arial" w:hAnsi="Arial" w:cs="Arial"/>
          <w:spacing w:val="1"/>
          <w:sz w:val="26"/>
        </w:rPr>
        <w:t xml:space="preserve"> </w:t>
      </w:r>
      <w:r w:rsidRPr="00587E7A">
        <w:rPr>
          <w:rFonts w:ascii="Arial" w:hAnsi="Arial" w:cs="Arial"/>
          <w:sz w:val="26"/>
        </w:rPr>
        <w:t>seven</w:t>
      </w:r>
      <w:r w:rsidRPr="00587E7A">
        <w:rPr>
          <w:rFonts w:ascii="Arial" w:hAnsi="Arial" w:cs="Arial"/>
          <w:spacing w:val="3"/>
          <w:sz w:val="26"/>
        </w:rPr>
        <w:t xml:space="preserve"> </w:t>
      </w:r>
      <w:r w:rsidRPr="00587E7A">
        <w:rPr>
          <w:rFonts w:ascii="Arial" w:hAnsi="Arial" w:cs="Arial"/>
          <w:spacing w:val="-1"/>
          <w:sz w:val="26"/>
        </w:rPr>
        <w:t>(7)</w:t>
      </w:r>
      <w:r w:rsidRPr="00587E7A">
        <w:rPr>
          <w:rFonts w:ascii="Arial" w:hAnsi="Arial" w:cs="Arial"/>
          <w:spacing w:val="3"/>
          <w:sz w:val="26"/>
        </w:rPr>
        <w:t xml:space="preserve"> </w:t>
      </w:r>
      <w:r w:rsidRPr="00587E7A">
        <w:rPr>
          <w:rFonts w:ascii="Arial" w:hAnsi="Arial" w:cs="Arial"/>
          <w:spacing w:val="-1"/>
          <w:sz w:val="26"/>
        </w:rPr>
        <w:t>working</w:t>
      </w:r>
      <w:r w:rsidRPr="00587E7A">
        <w:rPr>
          <w:rFonts w:ascii="Arial" w:hAnsi="Arial" w:cs="Arial"/>
          <w:spacing w:val="1"/>
          <w:sz w:val="26"/>
        </w:rPr>
        <w:t xml:space="preserve"> </w:t>
      </w:r>
      <w:r w:rsidRPr="00587E7A">
        <w:rPr>
          <w:rFonts w:ascii="Arial" w:hAnsi="Arial" w:cs="Arial"/>
          <w:sz w:val="26"/>
        </w:rPr>
        <w:t>days</w:t>
      </w:r>
      <w:r w:rsidRPr="00587E7A">
        <w:rPr>
          <w:rFonts w:ascii="Arial" w:hAnsi="Arial" w:cs="Arial"/>
          <w:spacing w:val="1"/>
          <w:sz w:val="26"/>
        </w:rPr>
        <w:t xml:space="preserve"> </w:t>
      </w:r>
      <w:r w:rsidRPr="00587E7A">
        <w:rPr>
          <w:rFonts w:ascii="Arial" w:hAnsi="Arial" w:cs="Arial"/>
          <w:spacing w:val="-1"/>
          <w:sz w:val="26"/>
        </w:rPr>
        <w:t>after</w:t>
      </w:r>
      <w:r w:rsidRPr="00587E7A">
        <w:rPr>
          <w:rFonts w:ascii="Arial" w:hAnsi="Arial" w:cs="Arial"/>
          <w:spacing w:val="2"/>
          <w:sz w:val="26"/>
        </w:rPr>
        <w:t xml:space="preserve"> </w:t>
      </w:r>
      <w:r w:rsidRPr="00587E7A">
        <w:rPr>
          <w:rFonts w:ascii="Arial" w:hAnsi="Arial" w:cs="Arial"/>
          <w:spacing w:val="-1"/>
          <w:sz w:val="26"/>
        </w:rPr>
        <w:t>the</w:t>
      </w:r>
      <w:r w:rsidRPr="00587E7A">
        <w:rPr>
          <w:rFonts w:ascii="Arial" w:hAnsi="Arial" w:cs="Arial"/>
          <w:sz w:val="26"/>
        </w:rPr>
        <w:t xml:space="preserve"> </w:t>
      </w:r>
      <w:r w:rsidRPr="00587E7A">
        <w:rPr>
          <w:rFonts w:ascii="Arial" w:hAnsi="Arial" w:cs="Arial"/>
          <w:spacing w:val="-1"/>
          <w:sz w:val="26"/>
        </w:rPr>
        <w:t>specimen</w:t>
      </w:r>
      <w:r w:rsidRPr="00587E7A">
        <w:rPr>
          <w:rFonts w:ascii="Arial" w:hAnsi="Arial" w:cs="Arial"/>
          <w:spacing w:val="3"/>
          <w:sz w:val="26"/>
        </w:rPr>
        <w:t xml:space="preserve"> </w:t>
      </w:r>
      <w:r w:rsidRPr="00587E7A">
        <w:rPr>
          <w:rFonts w:ascii="Arial" w:hAnsi="Arial" w:cs="Arial"/>
          <w:spacing w:val="-1"/>
          <w:sz w:val="26"/>
        </w:rPr>
        <w:t>was</w:t>
      </w:r>
      <w:r w:rsidRPr="00587E7A">
        <w:rPr>
          <w:rFonts w:ascii="Arial" w:hAnsi="Arial" w:cs="Arial"/>
          <w:spacing w:val="53"/>
          <w:w w:val="99"/>
          <w:sz w:val="26"/>
        </w:rPr>
        <w:t xml:space="preserve"> </w:t>
      </w:r>
      <w:r w:rsidRPr="00587E7A">
        <w:rPr>
          <w:rFonts w:ascii="Arial" w:hAnsi="Arial" w:cs="Arial"/>
          <w:spacing w:val="-1"/>
          <w:sz w:val="26"/>
        </w:rPr>
        <w:t>received</w:t>
      </w:r>
      <w:r w:rsidRPr="00587E7A">
        <w:rPr>
          <w:rFonts w:ascii="Arial" w:hAnsi="Arial" w:cs="Arial"/>
          <w:spacing w:val="30"/>
          <w:sz w:val="26"/>
        </w:rPr>
        <w:t xml:space="preserve"> </w:t>
      </w:r>
      <w:r w:rsidRPr="00587E7A">
        <w:rPr>
          <w:rFonts w:ascii="Arial" w:hAnsi="Arial" w:cs="Arial"/>
          <w:spacing w:val="1"/>
          <w:sz w:val="26"/>
        </w:rPr>
        <w:t>by</w:t>
      </w:r>
      <w:r w:rsidRPr="00587E7A">
        <w:rPr>
          <w:rFonts w:ascii="Arial" w:hAnsi="Arial" w:cs="Arial"/>
          <w:spacing w:val="30"/>
          <w:sz w:val="26"/>
        </w:rPr>
        <w:t xml:space="preserve"> </w:t>
      </w:r>
      <w:r w:rsidRPr="00587E7A">
        <w:rPr>
          <w:rFonts w:ascii="Arial" w:hAnsi="Arial" w:cs="Arial"/>
          <w:spacing w:val="-1"/>
          <w:sz w:val="26"/>
        </w:rPr>
        <w:t>the</w:t>
      </w:r>
      <w:r w:rsidRPr="00587E7A">
        <w:rPr>
          <w:rFonts w:ascii="Arial" w:hAnsi="Arial" w:cs="Arial"/>
          <w:spacing w:val="33"/>
          <w:sz w:val="26"/>
        </w:rPr>
        <w:t xml:space="preserve"> </w:t>
      </w:r>
      <w:r w:rsidRPr="00587E7A">
        <w:rPr>
          <w:rFonts w:ascii="Arial" w:hAnsi="Arial" w:cs="Arial"/>
          <w:sz w:val="26"/>
        </w:rPr>
        <w:t>laboratory,</w:t>
      </w:r>
      <w:r w:rsidRPr="00587E7A">
        <w:rPr>
          <w:rFonts w:ascii="Arial" w:hAnsi="Arial" w:cs="Arial"/>
          <w:spacing w:val="33"/>
          <w:sz w:val="26"/>
        </w:rPr>
        <w:t xml:space="preserve"> </w:t>
      </w:r>
      <w:r w:rsidRPr="00587E7A">
        <w:rPr>
          <w:rFonts w:ascii="Arial" w:hAnsi="Arial" w:cs="Arial"/>
          <w:spacing w:val="-1"/>
          <w:sz w:val="26"/>
        </w:rPr>
        <w:t>and</w:t>
      </w:r>
      <w:r w:rsidRPr="00587E7A">
        <w:rPr>
          <w:rFonts w:ascii="Arial" w:hAnsi="Arial" w:cs="Arial"/>
          <w:spacing w:val="33"/>
          <w:sz w:val="26"/>
        </w:rPr>
        <w:t xml:space="preserve"> </w:t>
      </w:r>
      <w:r w:rsidRPr="00587E7A">
        <w:rPr>
          <w:rFonts w:ascii="Arial" w:hAnsi="Arial" w:cs="Arial"/>
          <w:sz w:val="26"/>
        </w:rPr>
        <w:t>shall</w:t>
      </w:r>
      <w:r w:rsidRPr="00587E7A">
        <w:rPr>
          <w:rFonts w:ascii="Arial" w:hAnsi="Arial" w:cs="Arial"/>
          <w:spacing w:val="31"/>
          <w:sz w:val="26"/>
        </w:rPr>
        <w:t xml:space="preserve"> </w:t>
      </w:r>
      <w:r w:rsidRPr="00587E7A">
        <w:rPr>
          <w:rFonts w:ascii="Arial" w:hAnsi="Arial" w:cs="Arial"/>
          <w:sz w:val="26"/>
        </w:rPr>
        <w:t>appropriately</w:t>
      </w:r>
      <w:r w:rsidRPr="00587E7A">
        <w:rPr>
          <w:rFonts w:ascii="Arial" w:hAnsi="Arial" w:cs="Arial"/>
          <w:spacing w:val="28"/>
          <w:sz w:val="26"/>
        </w:rPr>
        <w:t xml:space="preserve"> </w:t>
      </w:r>
      <w:r w:rsidRPr="00587E7A">
        <w:rPr>
          <w:rFonts w:ascii="Arial" w:hAnsi="Arial" w:cs="Arial"/>
          <w:sz w:val="26"/>
        </w:rPr>
        <w:t>file</w:t>
      </w:r>
      <w:r w:rsidRPr="00587E7A">
        <w:rPr>
          <w:rFonts w:ascii="Arial" w:hAnsi="Arial" w:cs="Arial"/>
          <w:spacing w:val="30"/>
          <w:sz w:val="26"/>
        </w:rPr>
        <w:t xml:space="preserve"> </w:t>
      </w:r>
      <w:r w:rsidRPr="00587E7A">
        <w:rPr>
          <w:rFonts w:ascii="Arial" w:hAnsi="Arial" w:cs="Arial"/>
          <w:sz w:val="26"/>
        </w:rPr>
        <w:t>copy</w:t>
      </w:r>
      <w:r w:rsidRPr="00587E7A">
        <w:rPr>
          <w:rFonts w:ascii="Arial" w:hAnsi="Arial" w:cs="Arial"/>
          <w:spacing w:val="26"/>
          <w:w w:val="99"/>
          <w:sz w:val="26"/>
        </w:rPr>
        <w:t xml:space="preserve"> </w:t>
      </w:r>
      <w:r w:rsidRPr="00587E7A">
        <w:rPr>
          <w:rFonts w:ascii="Arial" w:hAnsi="Arial" w:cs="Arial"/>
          <w:spacing w:val="-1"/>
          <w:sz w:val="26"/>
        </w:rPr>
        <w:t>two</w:t>
      </w:r>
      <w:r w:rsidRPr="00587E7A">
        <w:rPr>
          <w:rFonts w:ascii="Arial" w:hAnsi="Arial" w:cs="Arial"/>
          <w:spacing w:val="8"/>
          <w:sz w:val="26"/>
        </w:rPr>
        <w:t xml:space="preserve"> </w:t>
      </w:r>
      <w:r w:rsidRPr="00587E7A">
        <w:rPr>
          <w:rFonts w:ascii="Arial" w:hAnsi="Arial" w:cs="Arial"/>
          <w:spacing w:val="-1"/>
          <w:sz w:val="26"/>
        </w:rPr>
        <w:t>and</w:t>
      </w:r>
      <w:r w:rsidRPr="00587E7A">
        <w:rPr>
          <w:rFonts w:ascii="Arial" w:hAnsi="Arial" w:cs="Arial"/>
          <w:spacing w:val="9"/>
          <w:sz w:val="26"/>
        </w:rPr>
        <w:t xml:space="preserve"> </w:t>
      </w:r>
      <w:r w:rsidRPr="00587E7A">
        <w:rPr>
          <w:rFonts w:ascii="Arial" w:hAnsi="Arial" w:cs="Arial"/>
          <w:spacing w:val="-1"/>
          <w:sz w:val="26"/>
        </w:rPr>
        <w:t>four</w:t>
      </w:r>
      <w:r w:rsidRPr="00587E7A">
        <w:rPr>
          <w:rFonts w:ascii="Arial" w:hAnsi="Arial" w:cs="Arial"/>
          <w:spacing w:val="9"/>
          <w:sz w:val="26"/>
        </w:rPr>
        <w:t xml:space="preserve"> </w:t>
      </w:r>
      <w:r w:rsidRPr="00587E7A">
        <w:rPr>
          <w:rFonts w:ascii="Arial" w:hAnsi="Arial" w:cs="Arial"/>
          <w:spacing w:val="-1"/>
          <w:sz w:val="26"/>
        </w:rPr>
        <w:t>of</w:t>
      </w:r>
      <w:r w:rsidRPr="00587E7A">
        <w:rPr>
          <w:rFonts w:ascii="Arial" w:hAnsi="Arial" w:cs="Arial"/>
          <w:spacing w:val="9"/>
          <w:sz w:val="26"/>
        </w:rPr>
        <w:t xml:space="preserve"> </w:t>
      </w:r>
      <w:r w:rsidRPr="00587E7A">
        <w:rPr>
          <w:rFonts w:ascii="Arial" w:hAnsi="Arial" w:cs="Arial"/>
          <w:sz w:val="26"/>
        </w:rPr>
        <w:t>the</w:t>
      </w:r>
      <w:r w:rsidRPr="00587E7A">
        <w:rPr>
          <w:rFonts w:ascii="Arial" w:hAnsi="Arial" w:cs="Arial"/>
          <w:spacing w:val="9"/>
          <w:sz w:val="26"/>
        </w:rPr>
        <w:t xml:space="preserve"> </w:t>
      </w:r>
      <w:r w:rsidRPr="00587E7A">
        <w:rPr>
          <w:rFonts w:ascii="Arial" w:hAnsi="Arial" w:cs="Arial"/>
          <w:sz w:val="26"/>
        </w:rPr>
        <w:t>Chain-of-Custody</w:t>
      </w:r>
      <w:r w:rsidRPr="00587E7A">
        <w:rPr>
          <w:rFonts w:ascii="Arial" w:hAnsi="Arial" w:cs="Arial"/>
          <w:spacing w:val="7"/>
          <w:sz w:val="26"/>
        </w:rPr>
        <w:t xml:space="preserve"> </w:t>
      </w:r>
      <w:r w:rsidRPr="00587E7A">
        <w:rPr>
          <w:rFonts w:ascii="Arial" w:hAnsi="Arial" w:cs="Arial"/>
          <w:sz w:val="26"/>
        </w:rPr>
        <w:t>form</w:t>
      </w:r>
      <w:r w:rsidRPr="00587E7A">
        <w:rPr>
          <w:rFonts w:ascii="Arial" w:hAnsi="Arial" w:cs="Arial"/>
          <w:spacing w:val="9"/>
          <w:sz w:val="26"/>
        </w:rPr>
        <w:t xml:space="preserve"> </w:t>
      </w:r>
      <w:r w:rsidRPr="00587E7A">
        <w:rPr>
          <w:rFonts w:ascii="Arial" w:hAnsi="Arial" w:cs="Arial"/>
          <w:spacing w:val="-1"/>
          <w:sz w:val="26"/>
        </w:rPr>
        <w:t>under</w:t>
      </w:r>
      <w:r w:rsidRPr="00587E7A">
        <w:rPr>
          <w:rFonts w:ascii="Arial" w:hAnsi="Arial" w:cs="Arial"/>
          <w:spacing w:val="9"/>
          <w:sz w:val="26"/>
        </w:rPr>
        <w:t xml:space="preserve"> </w:t>
      </w:r>
      <w:r w:rsidRPr="00587E7A">
        <w:rPr>
          <w:rFonts w:ascii="Arial" w:hAnsi="Arial" w:cs="Arial"/>
          <w:spacing w:val="-1"/>
          <w:sz w:val="26"/>
        </w:rPr>
        <w:t>confidential</w:t>
      </w:r>
      <w:r w:rsidRPr="00587E7A">
        <w:rPr>
          <w:rFonts w:ascii="Arial" w:hAnsi="Arial" w:cs="Arial"/>
          <w:spacing w:val="30"/>
          <w:w w:val="99"/>
          <w:sz w:val="26"/>
        </w:rPr>
        <w:t xml:space="preserve"> </w:t>
      </w:r>
      <w:r w:rsidRPr="00587E7A">
        <w:rPr>
          <w:rFonts w:ascii="Arial" w:hAnsi="Arial" w:cs="Arial"/>
          <w:sz w:val="26"/>
        </w:rPr>
        <w:t>procedures</w:t>
      </w:r>
      <w:r w:rsidRPr="00587E7A">
        <w:rPr>
          <w:rFonts w:ascii="Arial" w:hAnsi="Arial" w:cs="Arial"/>
          <w:spacing w:val="-7"/>
          <w:sz w:val="26"/>
        </w:rPr>
        <w:t xml:space="preserve"> </w:t>
      </w:r>
      <w:r w:rsidRPr="00587E7A">
        <w:rPr>
          <w:rFonts w:ascii="Arial" w:hAnsi="Arial" w:cs="Arial"/>
          <w:sz w:val="26"/>
        </w:rPr>
        <w:t>for</w:t>
      </w:r>
      <w:r w:rsidRPr="00587E7A">
        <w:rPr>
          <w:rFonts w:ascii="Arial" w:hAnsi="Arial" w:cs="Arial"/>
          <w:spacing w:val="-7"/>
          <w:sz w:val="26"/>
        </w:rPr>
        <w:t xml:space="preserve"> </w:t>
      </w:r>
      <w:r w:rsidRPr="00587E7A">
        <w:rPr>
          <w:rFonts w:ascii="Arial" w:hAnsi="Arial" w:cs="Arial"/>
          <w:sz w:val="26"/>
        </w:rPr>
        <w:t>a</w:t>
      </w:r>
      <w:r w:rsidRPr="00587E7A">
        <w:rPr>
          <w:rFonts w:ascii="Arial" w:hAnsi="Arial" w:cs="Arial"/>
          <w:spacing w:val="-7"/>
          <w:sz w:val="26"/>
        </w:rPr>
        <w:t xml:space="preserve"> </w:t>
      </w:r>
      <w:r w:rsidRPr="00587E7A">
        <w:rPr>
          <w:rFonts w:ascii="Arial" w:hAnsi="Arial" w:cs="Arial"/>
          <w:sz w:val="26"/>
        </w:rPr>
        <w:t>period</w:t>
      </w:r>
      <w:r w:rsidRPr="00587E7A">
        <w:rPr>
          <w:rFonts w:ascii="Arial" w:hAnsi="Arial" w:cs="Arial"/>
          <w:spacing w:val="-7"/>
          <w:sz w:val="26"/>
        </w:rPr>
        <w:t xml:space="preserve"> </w:t>
      </w:r>
      <w:r w:rsidRPr="00587E7A">
        <w:rPr>
          <w:rFonts w:ascii="Arial" w:hAnsi="Arial" w:cs="Arial"/>
          <w:sz w:val="26"/>
        </w:rPr>
        <w:t>of</w:t>
      </w:r>
      <w:r w:rsidRPr="00587E7A">
        <w:rPr>
          <w:rFonts w:ascii="Arial" w:hAnsi="Arial" w:cs="Arial"/>
          <w:spacing w:val="-7"/>
          <w:sz w:val="26"/>
        </w:rPr>
        <w:t xml:space="preserve"> </w:t>
      </w:r>
      <w:r w:rsidRPr="00587E7A">
        <w:rPr>
          <w:rFonts w:ascii="Arial" w:hAnsi="Arial" w:cs="Arial"/>
          <w:sz w:val="26"/>
        </w:rPr>
        <w:t>two</w:t>
      </w:r>
      <w:r w:rsidRPr="00587E7A">
        <w:rPr>
          <w:rFonts w:ascii="Arial" w:hAnsi="Arial" w:cs="Arial"/>
          <w:spacing w:val="-7"/>
          <w:sz w:val="26"/>
        </w:rPr>
        <w:t xml:space="preserve"> </w:t>
      </w:r>
      <w:r w:rsidRPr="00587E7A">
        <w:rPr>
          <w:rFonts w:ascii="Arial" w:hAnsi="Arial" w:cs="Arial"/>
          <w:sz w:val="26"/>
        </w:rPr>
        <w:t>(2)</w:t>
      </w:r>
      <w:r w:rsidRPr="00587E7A">
        <w:rPr>
          <w:rFonts w:ascii="Arial" w:hAnsi="Arial" w:cs="Arial"/>
          <w:spacing w:val="-4"/>
          <w:sz w:val="26"/>
        </w:rPr>
        <w:t xml:space="preserve"> </w:t>
      </w:r>
      <w:r w:rsidRPr="00587E7A">
        <w:rPr>
          <w:rFonts w:ascii="Arial" w:hAnsi="Arial" w:cs="Arial"/>
          <w:spacing w:val="-1"/>
          <w:sz w:val="26"/>
        </w:rPr>
        <w:t>years.</w:t>
      </w:r>
    </w:p>
    <w:p w14:paraId="74890EC6" w14:textId="77777777" w:rsidR="00F00036" w:rsidRPr="00587E7A" w:rsidRDefault="00F00036" w:rsidP="00985A6C">
      <w:pPr>
        <w:spacing w:before="11"/>
        <w:rPr>
          <w:rFonts w:ascii="Arial" w:eastAsia="Arial" w:hAnsi="Arial" w:cs="Arial"/>
          <w:sz w:val="20"/>
          <w:szCs w:val="20"/>
        </w:rPr>
      </w:pPr>
    </w:p>
    <w:p w14:paraId="4908A788" w14:textId="77777777" w:rsidR="00F00036" w:rsidRPr="00587E7A" w:rsidRDefault="003650B4" w:rsidP="00540BD0">
      <w:pPr>
        <w:numPr>
          <w:ilvl w:val="0"/>
          <w:numId w:val="52"/>
        </w:numPr>
        <w:tabs>
          <w:tab w:val="left" w:pos="3524"/>
        </w:tabs>
        <w:ind w:right="105"/>
        <w:rPr>
          <w:rFonts w:ascii="Arial" w:eastAsia="Arial" w:hAnsi="Arial" w:cs="Arial"/>
          <w:sz w:val="26"/>
          <w:szCs w:val="26"/>
        </w:rPr>
      </w:pPr>
      <w:bookmarkStart w:id="203" w:name="(7)_To_verify_that_a_positive_test_resul"/>
      <w:bookmarkEnd w:id="203"/>
      <w:r w:rsidRPr="00587E7A">
        <w:rPr>
          <w:rFonts w:ascii="Arial" w:hAnsi="Arial" w:cs="Arial"/>
          <w:spacing w:val="1"/>
          <w:sz w:val="26"/>
        </w:rPr>
        <w:t>To</w:t>
      </w:r>
      <w:r w:rsidRPr="00587E7A">
        <w:rPr>
          <w:rFonts w:ascii="Arial" w:hAnsi="Arial" w:cs="Arial"/>
          <w:spacing w:val="-2"/>
          <w:sz w:val="26"/>
        </w:rPr>
        <w:t xml:space="preserve"> </w:t>
      </w:r>
      <w:r w:rsidRPr="00587E7A">
        <w:rPr>
          <w:rFonts w:ascii="Arial" w:hAnsi="Arial" w:cs="Arial"/>
          <w:spacing w:val="-1"/>
          <w:sz w:val="26"/>
        </w:rPr>
        <w:t>verify</w:t>
      </w:r>
      <w:r w:rsidRPr="00587E7A">
        <w:rPr>
          <w:rFonts w:ascii="Arial" w:hAnsi="Arial" w:cs="Arial"/>
          <w:spacing w:val="-2"/>
          <w:sz w:val="26"/>
        </w:rPr>
        <w:t xml:space="preserve"> </w:t>
      </w:r>
      <w:r w:rsidRPr="00587E7A">
        <w:rPr>
          <w:rFonts w:ascii="Arial" w:hAnsi="Arial" w:cs="Arial"/>
          <w:sz w:val="26"/>
        </w:rPr>
        <w:t>that</w:t>
      </w:r>
      <w:r w:rsidRPr="00587E7A">
        <w:rPr>
          <w:rFonts w:ascii="Arial" w:hAnsi="Arial" w:cs="Arial"/>
          <w:spacing w:val="-1"/>
          <w:sz w:val="26"/>
        </w:rPr>
        <w:t xml:space="preserve"> </w:t>
      </w:r>
      <w:r w:rsidRPr="00587E7A">
        <w:rPr>
          <w:rFonts w:ascii="Arial" w:hAnsi="Arial" w:cs="Arial"/>
          <w:sz w:val="26"/>
        </w:rPr>
        <w:t xml:space="preserve">a </w:t>
      </w:r>
      <w:r w:rsidRPr="00587E7A">
        <w:rPr>
          <w:rFonts w:ascii="Arial" w:hAnsi="Arial" w:cs="Arial"/>
          <w:spacing w:val="-1"/>
          <w:sz w:val="26"/>
        </w:rPr>
        <w:t>positive</w:t>
      </w:r>
      <w:r w:rsidRPr="00587E7A">
        <w:rPr>
          <w:rFonts w:ascii="Arial" w:hAnsi="Arial" w:cs="Arial"/>
          <w:sz w:val="26"/>
        </w:rPr>
        <w:t xml:space="preserve"> </w:t>
      </w:r>
      <w:r w:rsidRPr="00587E7A">
        <w:rPr>
          <w:rFonts w:ascii="Arial" w:hAnsi="Arial" w:cs="Arial"/>
          <w:spacing w:val="-1"/>
          <w:sz w:val="26"/>
        </w:rPr>
        <w:t>test</w:t>
      </w:r>
      <w:r w:rsidRPr="00587E7A">
        <w:rPr>
          <w:rFonts w:ascii="Arial" w:hAnsi="Arial" w:cs="Arial"/>
          <w:spacing w:val="1"/>
          <w:sz w:val="26"/>
        </w:rPr>
        <w:t xml:space="preserve"> </w:t>
      </w:r>
      <w:r w:rsidRPr="00587E7A">
        <w:rPr>
          <w:rFonts w:ascii="Arial" w:hAnsi="Arial" w:cs="Arial"/>
          <w:sz w:val="26"/>
        </w:rPr>
        <w:t xml:space="preserve">result </w:t>
      </w:r>
      <w:r w:rsidRPr="00587E7A">
        <w:rPr>
          <w:rFonts w:ascii="Arial" w:hAnsi="Arial" w:cs="Arial"/>
          <w:spacing w:val="-1"/>
          <w:sz w:val="26"/>
        </w:rPr>
        <w:t xml:space="preserve">was </w:t>
      </w:r>
      <w:r w:rsidRPr="00587E7A">
        <w:rPr>
          <w:rFonts w:ascii="Arial" w:hAnsi="Arial" w:cs="Arial"/>
          <w:sz w:val="26"/>
        </w:rPr>
        <w:t>properly</w:t>
      </w:r>
      <w:r w:rsidRPr="00587E7A">
        <w:rPr>
          <w:rFonts w:ascii="Arial" w:hAnsi="Arial" w:cs="Arial"/>
          <w:spacing w:val="-2"/>
          <w:sz w:val="26"/>
        </w:rPr>
        <w:t xml:space="preserve"> </w:t>
      </w:r>
      <w:r w:rsidRPr="00587E7A">
        <w:rPr>
          <w:rFonts w:ascii="Arial" w:hAnsi="Arial" w:cs="Arial"/>
          <w:spacing w:val="-1"/>
          <w:sz w:val="26"/>
        </w:rPr>
        <w:t>analyzed</w:t>
      </w:r>
      <w:r w:rsidRPr="00587E7A">
        <w:rPr>
          <w:rFonts w:ascii="Arial" w:hAnsi="Arial" w:cs="Arial"/>
          <w:sz w:val="26"/>
        </w:rPr>
        <w:t xml:space="preserve"> </w:t>
      </w:r>
      <w:r w:rsidRPr="00587E7A">
        <w:rPr>
          <w:rFonts w:ascii="Arial" w:hAnsi="Arial" w:cs="Arial"/>
          <w:spacing w:val="-1"/>
          <w:sz w:val="26"/>
        </w:rPr>
        <w:t>and</w:t>
      </w:r>
      <w:r w:rsidRPr="00587E7A">
        <w:rPr>
          <w:rFonts w:ascii="Arial" w:hAnsi="Arial" w:cs="Arial"/>
          <w:spacing w:val="43"/>
          <w:w w:val="99"/>
          <w:sz w:val="26"/>
        </w:rPr>
        <w:t xml:space="preserve"> </w:t>
      </w:r>
      <w:r w:rsidRPr="00587E7A">
        <w:rPr>
          <w:rFonts w:ascii="Arial" w:hAnsi="Arial" w:cs="Arial"/>
          <w:spacing w:val="-1"/>
          <w:sz w:val="26"/>
        </w:rPr>
        <w:t>handled</w:t>
      </w:r>
      <w:r w:rsidRPr="00587E7A">
        <w:rPr>
          <w:rFonts w:ascii="Arial" w:hAnsi="Arial" w:cs="Arial"/>
          <w:spacing w:val="-9"/>
          <w:sz w:val="26"/>
        </w:rPr>
        <w:t xml:space="preserve"> </w:t>
      </w:r>
      <w:r w:rsidRPr="00587E7A">
        <w:rPr>
          <w:rFonts w:ascii="Arial" w:hAnsi="Arial" w:cs="Arial"/>
          <w:spacing w:val="-1"/>
          <w:sz w:val="26"/>
        </w:rPr>
        <w:t>according</w:t>
      </w:r>
      <w:r w:rsidRPr="00587E7A">
        <w:rPr>
          <w:rFonts w:ascii="Arial" w:hAnsi="Arial" w:cs="Arial"/>
          <w:spacing w:val="-5"/>
          <w:sz w:val="26"/>
        </w:rPr>
        <w:t xml:space="preserve"> </w:t>
      </w:r>
      <w:r w:rsidRPr="00587E7A">
        <w:rPr>
          <w:rFonts w:ascii="Arial" w:hAnsi="Arial" w:cs="Arial"/>
          <w:spacing w:val="-1"/>
          <w:sz w:val="26"/>
        </w:rPr>
        <w:t>to</w:t>
      </w:r>
      <w:r w:rsidRPr="00587E7A">
        <w:rPr>
          <w:rFonts w:ascii="Arial" w:hAnsi="Arial" w:cs="Arial"/>
          <w:spacing w:val="-6"/>
          <w:sz w:val="26"/>
        </w:rPr>
        <w:t xml:space="preserve"> </w:t>
      </w:r>
      <w:r w:rsidRPr="00587E7A">
        <w:rPr>
          <w:rFonts w:ascii="Arial" w:hAnsi="Arial" w:cs="Arial"/>
          <w:spacing w:val="-1"/>
          <w:sz w:val="26"/>
        </w:rPr>
        <w:t>these</w:t>
      </w:r>
      <w:r w:rsidRPr="00587E7A">
        <w:rPr>
          <w:rFonts w:ascii="Arial" w:hAnsi="Arial" w:cs="Arial"/>
          <w:spacing w:val="-8"/>
          <w:sz w:val="26"/>
        </w:rPr>
        <w:t xml:space="preserve"> </w:t>
      </w:r>
      <w:r w:rsidRPr="00587E7A">
        <w:rPr>
          <w:rFonts w:ascii="Arial" w:hAnsi="Arial" w:cs="Arial"/>
          <w:sz w:val="26"/>
        </w:rPr>
        <w:t>rules,</w:t>
      </w:r>
      <w:r w:rsidRPr="00587E7A">
        <w:rPr>
          <w:rFonts w:ascii="Arial" w:hAnsi="Arial" w:cs="Arial"/>
          <w:spacing w:val="-8"/>
          <w:sz w:val="26"/>
        </w:rPr>
        <w:t xml:space="preserve"> </w:t>
      </w:r>
      <w:r w:rsidRPr="00587E7A">
        <w:rPr>
          <w:rFonts w:ascii="Arial" w:hAnsi="Arial" w:cs="Arial"/>
          <w:sz w:val="26"/>
        </w:rPr>
        <w:t>the</w:t>
      </w:r>
      <w:r w:rsidRPr="00587E7A">
        <w:rPr>
          <w:rFonts w:ascii="Arial" w:hAnsi="Arial" w:cs="Arial"/>
          <w:spacing w:val="-5"/>
          <w:sz w:val="26"/>
        </w:rPr>
        <w:t xml:space="preserve"> </w:t>
      </w:r>
      <w:r w:rsidRPr="00587E7A">
        <w:rPr>
          <w:rFonts w:ascii="Arial" w:hAnsi="Arial" w:cs="Arial"/>
          <w:spacing w:val="-1"/>
          <w:sz w:val="26"/>
        </w:rPr>
        <w:t>MRO</w:t>
      </w:r>
      <w:r w:rsidRPr="00587E7A">
        <w:rPr>
          <w:rFonts w:ascii="Arial" w:hAnsi="Arial" w:cs="Arial"/>
          <w:spacing w:val="-9"/>
          <w:sz w:val="26"/>
        </w:rPr>
        <w:t xml:space="preserve"> </w:t>
      </w:r>
      <w:r w:rsidRPr="00587E7A">
        <w:rPr>
          <w:rFonts w:ascii="Arial" w:hAnsi="Arial" w:cs="Arial"/>
          <w:spacing w:val="-1"/>
          <w:sz w:val="26"/>
        </w:rPr>
        <w:t>shall:</w:t>
      </w:r>
    </w:p>
    <w:p w14:paraId="6C0FF1EF" w14:textId="77777777" w:rsidR="00F00036" w:rsidRPr="00587E7A" w:rsidRDefault="00F00036" w:rsidP="00985A6C">
      <w:pPr>
        <w:spacing w:before="11"/>
        <w:rPr>
          <w:rFonts w:ascii="Arial" w:eastAsia="Arial" w:hAnsi="Arial" w:cs="Arial"/>
          <w:sz w:val="20"/>
          <w:szCs w:val="20"/>
        </w:rPr>
      </w:pPr>
    </w:p>
    <w:p w14:paraId="3AC13C62" w14:textId="59FA2143" w:rsidR="00F00036" w:rsidRPr="00587E7A" w:rsidRDefault="003650B4" w:rsidP="00540BD0">
      <w:pPr>
        <w:numPr>
          <w:ilvl w:val="1"/>
          <w:numId w:val="52"/>
        </w:numPr>
        <w:tabs>
          <w:tab w:val="left" w:pos="4244"/>
        </w:tabs>
        <w:ind w:right="102" w:hanging="733"/>
        <w:rPr>
          <w:rFonts w:ascii="Arial" w:eastAsia="Arial" w:hAnsi="Arial" w:cs="Arial"/>
          <w:sz w:val="26"/>
          <w:szCs w:val="26"/>
        </w:rPr>
      </w:pPr>
      <w:bookmarkStart w:id="204" w:name="(a)__Receive_and_review_the_test_result("/>
      <w:bookmarkEnd w:id="204"/>
      <w:r w:rsidRPr="00587E7A">
        <w:rPr>
          <w:rFonts w:ascii="Arial" w:hAnsi="Arial" w:cs="Arial"/>
          <w:spacing w:val="-1"/>
          <w:sz w:val="26"/>
        </w:rPr>
        <w:t>Receive</w:t>
      </w:r>
      <w:r w:rsidRPr="00587E7A">
        <w:rPr>
          <w:rFonts w:ascii="Arial" w:hAnsi="Arial" w:cs="Arial"/>
          <w:spacing w:val="48"/>
          <w:sz w:val="26"/>
        </w:rPr>
        <w:t xml:space="preserve"> </w:t>
      </w:r>
      <w:r w:rsidRPr="00587E7A">
        <w:rPr>
          <w:rFonts w:ascii="Arial" w:hAnsi="Arial" w:cs="Arial"/>
          <w:sz w:val="26"/>
        </w:rPr>
        <w:t>and</w:t>
      </w:r>
      <w:r w:rsidRPr="00587E7A">
        <w:rPr>
          <w:rFonts w:ascii="Arial" w:hAnsi="Arial" w:cs="Arial"/>
          <w:spacing w:val="49"/>
          <w:sz w:val="26"/>
        </w:rPr>
        <w:t xml:space="preserve"> </w:t>
      </w:r>
      <w:r w:rsidRPr="00587E7A">
        <w:rPr>
          <w:rFonts w:ascii="Arial" w:hAnsi="Arial" w:cs="Arial"/>
          <w:sz w:val="26"/>
        </w:rPr>
        <w:t>review</w:t>
      </w:r>
      <w:r w:rsidRPr="00587E7A">
        <w:rPr>
          <w:rFonts w:ascii="Arial" w:hAnsi="Arial" w:cs="Arial"/>
          <w:spacing w:val="46"/>
          <w:sz w:val="26"/>
        </w:rPr>
        <w:t xml:space="preserve"> </w:t>
      </w:r>
      <w:r w:rsidRPr="00587E7A">
        <w:rPr>
          <w:rFonts w:ascii="Arial" w:hAnsi="Arial" w:cs="Arial"/>
          <w:sz w:val="26"/>
        </w:rPr>
        <w:t>the</w:t>
      </w:r>
      <w:r w:rsidRPr="00587E7A">
        <w:rPr>
          <w:rFonts w:ascii="Arial" w:hAnsi="Arial" w:cs="Arial"/>
          <w:spacing w:val="49"/>
          <w:sz w:val="26"/>
        </w:rPr>
        <w:t xml:space="preserve"> </w:t>
      </w:r>
      <w:r w:rsidRPr="00587E7A">
        <w:rPr>
          <w:rFonts w:ascii="Arial" w:hAnsi="Arial" w:cs="Arial"/>
          <w:sz w:val="26"/>
        </w:rPr>
        <w:t>test</w:t>
      </w:r>
      <w:r w:rsidRPr="00587E7A">
        <w:rPr>
          <w:rFonts w:ascii="Arial" w:hAnsi="Arial" w:cs="Arial"/>
          <w:spacing w:val="48"/>
          <w:sz w:val="26"/>
        </w:rPr>
        <w:t xml:space="preserve"> </w:t>
      </w:r>
      <w:r w:rsidRPr="00587E7A">
        <w:rPr>
          <w:rFonts w:ascii="Arial" w:hAnsi="Arial" w:cs="Arial"/>
          <w:sz w:val="26"/>
        </w:rPr>
        <w:t>result(s)</w:t>
      </w:r>
      <w:r w:rsidRPr="00587E7A">
        <w:rPr>
          <w:rFonts w:ascii="Arial" w:hAnsi="Arial" w:cs="Arial"/>
          <w:spacing w:val="49"/>
          <w:sz w:val="26"/>
        </w:rPr>
        <w:t xml:space="preserve"> </w:t>
      </w:r>
      <w:r w:rsidRPr="00587E7A">
        <w:rPr>
          <w:rFonts w:ascii="Arial" w:hAnsi="Arial" w:cs="Arial"/>
          <w:sz w:val="26"/>
        </w:rPr>
        <w:t>from</w:t>
      </w:r>
      <w:r w:rsidRPr="00587E7A">
        <w:rPr>
          <w:rFonts w:ascii="Arial" w:hAnsi="Arial" w:cs="Arial"/>
          <w:spacing w:val="48"/>
          <w:sz w:val="26"/>
        </w:rPr>
        <w:t xml:space="preserve"> </w:t>
      </w:r>
      <w:r w:rsidRPr="00587E7A">
        <w:rPr>
          <w:rFonts w:ascii="Arial" w:hAnsi="Arial" w:cs="Arial"/>
          <w:sz w:val="26"/>
        </w:rPr>
        <w:t>the</w:t>
      </w:r>
      <w:r w:rsidRPr="00587E7A">
        <w:rPr>
          <w:rFonts w:ascii="Arial" w:hAnsi="Arial" w:cs="Arial"/>
          <w:spacing w:val="49"/>
          <w:sz w:val="26"/>
        </w:rPr>
        <w:t xml:space="preserve"> </w:t>
      </w:r>
      <w:r w:rsidRPr="00587E7A">
        <w:rPr>
          <w:rFonts w:ascii="Arial" w:hAnsi="Arial" w:cs="Arial"/>
          <w:spacing w:val="-1"/>
          <w:sz w:val="26"/>
        </w:rPr>
        <w:t>laboratory.</w:t>
      </w:r>
    </w:p>
    <w:p w14:paraId="22365E6F" w14:textId="77777777" w:rsidR="00F00036" w:rsidRPr="00587E7A" w:rsidRDefault="00F00036" w:rsidP="00985A6C">
      <w:pPr>
        <w:spacing w:before="11"/>
        <w:ind w:hanging="733"/>
        <w:rPr>
          <w:rFonts w:ascii="Arial" w:eastAsia="Arial" w:hAnsi="Arial" w:cs="Arial"/>
          <w:sz w:val="20"/>
          <w:szCs w:val="20"/>
        </w:rPr>
      </w:pPr>
    </w:p>
    <w:p w14:paraId="1AD19235" w14:textId="13B643D1" w:rsidR="00F00036" w:rsidRPr="00587E7A" w:rsidRDefault="003650B4" w:rsidP="00540BD0">
      <w:pPr>
        <w:numPr>
          <w:ilvl w:val="1"/>
          <w:numId w:val="52"/>
        </w:numPr>
        <w:tabs>
          <w:tab w:val="left" w:pos="4244"/>
        </w:tabs>
        <w:ind w:left="4242" w:right="102" w:hanging="733"/>
        <w:rPr>
          <w:rFonts w:ascii="Arial" w:eastAsia="Arial" w:hAnsi="Arial" w:cs="Arial"/>
          <w:sz w:val="26"/>
          <w:szCs w:val="26"/>
        </w:rPr>
      </w:pPr>
      <w:bookmarkStart w:id="205" w:name="(b)_Verify_the_laboratory_report_by_chec"/>
      <w:bookmarkEnd w:id="205"/>
      <w:r w:rsidRPr="00587E7A">
        <w:rPr>
          <w:rFonts w:ascii="Arial" w:hAnsi="Arial" w:cs="Arial"/>
          <w:sz w:val="26"/>
        </w:rPr>
        <w:t>Verify</w:t>
      </w:r>
      <w:r w:rsidRPr="00587E7A">
        <w:rPr>
          <w:rFonts w:ascii="Arial" w:hAnsi="Arial" w:cs="Arial"/>
          <w:spacing w:val="27"/>
          <w:sz w:val="26"/>
        </w:rPr>
        <w:t xml:space="preserve"> </w:t>
      </w:r>
      <w:r w:rsidRPr="00587E7A">
        <w:rPr>
          <w:rFonts w:ascii="Arial" w:hAnsi="Arial" w:cs="Arial"/>
          <w:sz w:val="26"/>
        </w:rPr>
        <w:t>the</w:t>
      </w:r>
      <w:r w:rsidRPr="00587E7A">
        <w:rPr>
          <w:rFonts w:ascii="Arial" w:hAnsi="Arial" w:cs="Arial"/>
          <w:spacing w:val="31"/>
          <w:sz w:val="26"/>
        </w:rPr>
        <w:t xml:space="preserve"> </w:t>
      </w:r>
      <w:r w:rsidRPr="00587E7A">
        <w:rPr>
          <w:rFonts w:ascii="Arial" w:hAnsi="Arial" w:cs="Arial"/>
          <w:sz w:val="26"/>
        </w:rPr>
        <w:t>laboratory</w:t>
      </w:r>
      <w:r w:rsidRPr="00587E7A">
        <w:rPr>
          <w:rFonts w:ascii="Arial" w:hAnsi="Arial" w:cs="Arial"/>
          <w:spacing w:val="30"/>
          <w:sz w:val="26"/>
        </w:rPr>
        <w:t xml:space="preserve"> </w:t>
      </w:r>
      <w:r w:rsidRPr="00587E7A">
        <w:rPr>
          <w:rFonts w:ascii="Arial" w:hAnsi="Arial" w:cs="Arial"/>
          <w:spacing w:val="-1"/>
          <w:sz w:val="26"/>
        </w:rPr>
        <w:t>report</w:t>
      </w:r>
      <w:r w:rsidRPr="00587E7A">
        <w:rPr>
          <w:rFonts w:ascii="Arial" w:hAnsi="Arial" w:cs="Arial"/>
          <w:spacing w:val="33"/>
          <w:sz w:val="26"/>
        </w:rPr>
        <w:t xml:space="preserve"> </w:t>
      </w:r>
      <w:r w:rsidRPr="00587E7A">
        <w:rPr>
          <w:rFonts w:ascii="Arial" w:hAnsi="Arial" w:cs="Arial"/>
          <w:spacing w:val="1"/>
          <w:sz w:val="26"/>
        </w:rPr>
        <w:t>by</w:t>
      </w:r>
      <w:r w:rsidRPr="00587E7A">
        <w:rPr>
          <w:rFonts w:ascii="Arial" w:hAnsi="Arial" w:cs="Arial"/>
          <w:spacing w:val="30"/>
          <w:sz w:val="26"/>
        </w:rPr>
        <w:t xml:space="preserve"> </w:t>
      </w:r>
      <w:r w:rsidRPr="00587E7A">
        <w:rPr>
          <w:rFonts w:ascii="Arial" w:hAnsi="Arial" w:cs="Arial"/>
          <w:spacing w:val="-1"/>
          <w:sz w:val="26"/>
        </w:rPr>
        <w:t>checking</w:t>
      </w:r>
      <w:r w:rsidRPr="00587E7A">
        <w:rPr>
          <w:rFonts w:ascii="Arial" w:hAnsi="Arial" w:cs="Arial"/>
          <w:spacing w:val="34"/>
          <w:sz w:val="26"/>
        </w:rPr>
        <w:t xml:space="preserve"> </w:t>
      </w:r>
      <w:r w:rsidRPr="00587E7A">
        <w:rPr>
          <w:rFonts w:ascii="Arial" w:hAnsi="Arial" w:cs="Arial"/>
          <w:spacing w:val="-1"/>
          <w:sz w:val="26"/>
        </w:rPr>
        <w:t>the</w:t>
      </w:r>
      <w:r w:rsidRPr="00587E7A">
        <w:rPr>
          <w:rFonts w:ascii="Arial" w:hAnsi="Arial" w:cs="Arial"/>
          <w:spacing w:val="30"/>
          <w:sz w:val="26"/>
        </w:rPr>
        <w:t xml:space="preserve"> </w:t>
      </w:r>
      <w:r w:rsidRPr="00587E7A">
        <w:rPr>
          <w:rFonts w:ascii="Arial" w:hAnsi="Arial" w:cs="Arial"/>
          <w:sz w:val="26"/>
        </w:rPr>
        <w:t>Chain-of-</w:t>
      </w:r>
      <w:r w:rsidR="003B28D9" w:rsidRPr="00587E7A">
        <w:rPr>
          <w:rFonts w:ascii="Arial" w:hAnsi="Arial" w:cs="Arial"/>
          <w:sz w:val="26"/>
        </w:rPr>
        <w:t>Custody</w:t>
      </w:r>
      <w:r w:rsidR="00C1000B">
        <w:rPr>
          <w:rFonts w:ascii="Arial" w:hAnsi="Arial" w:cs="Arial"/>
          <w:sz w:val="26"/>
        </w:rPr>
        <w:t xml:space="preserve"> </w:t>
      </w:r>
      <w:r w:rsidR="00C1000B" w:rsidRPr="00C1000B">
        <w:rPr>
          <w:rFonts w:ascii="Arial" w:hAnsi="Arial" w:cs="Arial"/>
          <w:sz w:val="26"/>
        </w:rPr>
        <w:t>form for required</w:t>
      </w:r>
      <w:r w:rsidRPr="00587E7A">
        <w:rPr>
          <w:rFonts w:ascii="Arial" w:hAnsi="Arial" w:cs="Arial"/>
          <w:spacing w:val="46"/>
          <w:sz w:val="26"/>
        </w:rPr>
        <w:t xml:space="preserve"> </w:t>
      </w:r>
      <w:r w:rsidRPr="00587E7A">
        <w:rPr>
          <w:rFonts w:ascii="Arial" w:hAnsi="Arial" w:cs="Arial"/>
          <w:sz w:val="26"/>
        </w:rPr>
        <w:t>signatures,</w:t>
      </w:r>
      <w:r w:rsidRPr="00587E7A">
        <w:rPr>
          <w:rFonts w:ascii="Arial" w:hAnsi="Arial" w:cs="Arial"/>
          <w:spacing w:val="46"/>
          <w:sz w:val="26"/>
        </w:rPr>
        <w:t xml:space="preserve"> </w:t>
      </w:r>
      <w:r w:rsidRPr="00587E7A">
        <w:rPr>
          <w:rFonts w:ascii="Arial" w:hAnsi="Arial" w:cs="Arial"/>
          <w:spacing w:val="-1"/>
          <w:sz w:val="26"/>
        </w:rPr>
        <w:t>procedures,</w:t>
      </w:r>
      <w:r w:rsidRPr="00587E7A">
        <w:rPr>
          <w:rFonts w:ascii="Arial" w:hAnsi="Arial" w:cs="Arial"/>
          <w:spacing w:val="31"/>
          <w:w w:val="99"/>
          <w:sz w:val="26"/>
        </w:rPr>
        <w:t xml:space="preserve"> </w:t>
      </w:r>
      <w:r w:rsidRPr="00587E7A">
        <w:rPr>
          <w:rFonts w:ascii="Arial" w:hAnsi="Arial" w:cs="Arial"/>
          <w:spacing w:val="-1"/>
          <w:sz w:val="26"/>
        </w:rPr>
        <w:t>and</w:t>
      </w:r>
      <w:r w:rsidRPr="00587E7A">
        <w:rPr>
          <w:rFonts w:ascii="Arial" w:hAnsi="Arial" w:cs="Arial"/>
          <w:spacing w:val="-19"/>
          <w:sz w:val="26"/>
        </w:rPr>
        <w:t xml:space="preserve"> </w:t>
      </w:r>
      <w:r w:rsidRPr="00587E7A">
        <w:rPr>
          <w:rFonts w:ascii="Arial" w:hAnsi="Arial" w:cs="Arial"/>
          <w:spacing w:val="-1"/>
          <w:sz w:val="26"/>
        </w:rPr>
        <w:t>information.</w:t>
      </w:r>
    </w:p>
    <w:p w14:paraId="74E2B279" w14:textId="77777777" w:rsidR="00F00036" w:rsidRPr="00587E7A" w:rsidRDefault="00F00036" w:rsidP="00985A6C">
      <w:pPr>
        <w:spacing w:before="11"/>
        <w:ind w:hanging="733"/>
        <w:rPr>
          <w:rFonts w:ascii="Arial" w:eastAsia="Arial" w:hAnsi="Arial" w:cs="Arial"/>
          <w:sz w:val="20"/>
          <w:szCs w:val="20"/>
        </w:rPr>
      </w:pPr>
    </w:p>
    <w:p w14:paraId="37E5C724" w14:textId="77777777" w:rsidR="00F00036" w:rsidRPr="00587E7A" w:rsidRDefault="003650B4" w:rsidP="00540BD0">
      <w:pPr>
        <w:numPr>
          <w:ilvl w:val="1"/>
          <w:numId w:val="52"/>
        </w:numPr>
        <w:tabs>
          <w:tab w:val="left" w:pos="4243"/>
        </w:tabs>
        <w:ind w:left="4242" w:right="102" w:hanging="733"/>
        <w:rPr>
          <w:rFonts w:ascii="Arial" w:eastAsia="Arial" w:hAnsi="Arial" w:cs="Arial"/>
          <w:sz w:val="26"/>
          <w:szCs w:val="26"/>
        </w:rPr>
      </w:pPr>
      <w:bookmarkStart w:id="206" w:name="(c)_Ensure_that_the_donor/employee’s_spe"/>
      <w:bookmarkEnd w:id="206"/>
      <w:r w:rsidRPr="00587E7A">
        <w:rPr>
          <w:rFonts w:ascii="Arial" w:eastAsia="Arial" w:hAnsi="Arial" w:cs="Arial"/>
          <w:spacing w:val="-1"/>
          <w:sz w:val="26"/>
          <w:szCs w:val="26"/>
        </w:rPr>
        <w:t>Ensure</w:t>
      </w:r>
      <w:r w:rsidRPr="00587E7A">
        <w:rPr>
          <w:rFonts w:ascii="Arial" w:eastAsia="Arial" w:hAnsi="Arial" w:cs="Arial"/>
          <w:spacing w:val="24"/>
          <w:sz w:val="26"/>
          <w:szCs w:val="26"/>
        </w:rPr>
        <w:t xml:space="preserve"> </w:t>
      </w:r>
      <w:r w:rsidRPr="00587E7A">
        <w:rPr>
          <w:rFonts w:ascii="Arial" w:eastAsia="Arial" w:hAnsi="Arial" w:cs="Arial"/>
          <w:spacing w:val="-1"/>
          <w:sz w:val="26"/>
          <w:szCs w:val="26"/>
        </w:rPr>
        <w:t>that</w:t>
      </w:r>
      <w:r w:rsidRPr="00587E7A">
        <w:rPr>
          <w:rFonts w:ascii="Arial" w:eastAsia="Arial" w:hAnsi="Arial" w:cs="Arial"/>
          <w:spacing w:val="25"/>
          <w:sz w:val="26"/>
          <w:szCs w:val="26"/>
        </w:rPr>
        <w:t xml:space="preserve"> </w:t>
      </w:r>
      <w:r w:rsidRPr="00587E7A">
        <w:rPr>
          <w:rFonts w:ascii="Arial" w:eastAsia="Arial" w:hAnsi="Arial" w:cs="Arial"/>
          <w:spacing w:val="-1"/>
          <w:sz w:val="26"/>
          <w:szCs w:val="26"/>
        </w:rPr>
        <w:t>the</w:t>
      </w:r>
      <w:r w:rsidRPr="00587E7A">
        <w:rPr>
          <w:rFonts w:ascii="Arial" w:eastAsia="Arial" w:hAnsi="Arial" w:cs="Arial"/>
          <w:spacing w:val="25"/>
          <w:sz w:val="26"/>
          <w:szCs w:val="26"/>
        </w:rPr>
        <w:t xml:space="preserve"> </w:t>
      </w:r>
      <w:r w:rsidRPr="00587E7A">
        <w:rPr>
          <w:rFonts w:ascii="Arial" w:eastAsia="Arial" w:hAnsi="Arial" w:cs="Arial"/>
          <w:spacing w:val="-1"/>
          <w:sz w:val="26"/>
          <w:szCs w:val="26"/>
        </w:rPr>
        <w:t>donor/employee’s</w:t>
      </w:r>
      <w:r w:rsidRPr="00587E7A">
        <w:rPr>
          <w:rFonts w:ascii="Arial" w:eastAsia="Arial" w:hAnsi="Arial" w:cs="Arial"/>
          <w:spacing w:val="25"/>
          <w:sz w:val="26"/>
          <w:szCs w:val="26"/>
        </w:rPr>
        <w:t xml:space="preserve"> </w:t>
      </w:r>
      <w:r w:rsidRPr="00587E7A">
        <w:rPr>
          <w:rFonts w:ascii="Arial" w:eastAsia="Arial" w:hAnsi="Arial" w:cs="Arial"/>
          <w:spacing w:val="-1"/>
          <w:sz w:val="26"/>
          <w:szCs w:val="26"/>
        </w:rPr>
        <w:t>specimen</w:t>
      </w:r>
      <w:r w:rsidRPr="00587E7A">
        <w:rPr>
          <w:rFonts w:ascii="Arial" w:eastAsia="Arial" w:hAnsi="Arial" w:cs="Arial"/>
          <w:spacing w:val="50"/>
          <w:w w:val="99"/>
          <w:sz w:val="26"/>
          <w:szCs w:val="26"/>
        </w:rPr>
        <w:t xml:space="preserve"> </w:t>
      </w:r>
      <w:r w:rsidRPr="00587E7A">
        <w:rPr>
          <w:rFonts w:ascii="Arial" w:eastAsia="Arial" w:hAnsi="Arial" w:cs="Arial"/>
          <w:sz w:val="26"/>
          <w:szCs w:val="26"/>
        </w:rPr>
        <w:t>identification</w:t>
      </w:r>
      <w:r w:rsidRPr="00587E7A">
        <w:rPr>
          <w:rFonts w:ascii="Arial" w:eastAsia="Arial" w:hAnsi="Arial" w:cs="Arial"/>
          <w:spacing w:val="1"/>
          <w:sz w:val="26"/>
          <w:szCs w:val="26"/>
        </w:rPr>
        <w:t xml:space="preserve"> </w:t>
      </w:r>
      <w:r w:rsidRPr="00587E7A">
        <w:rPr>
          <w:rFonts w:ascii="Arial" w:eastAsia="Arial" w:hAnsi="Arial" w:cs="Arial"/>
          <w:spacing w:val="-1"/>
          <w:sz w:val="26"/>
          <w:szCs w:val="26"/>
        </w:rPr>
        <w:t>number</w:t>
      </w:r>
      <w:r w:rsidRPr="00587E7A">
        <w:rPr>
          <w:rFonts w:ascii="Arial" w:eastAsia="Arial" w:hAnsi="Arial" w:cs="Arial"/>
          <w:spacing w:val="5"/>
          <w:sz w:val="26"/>
          <w:szCs w:val="26"/>
        </w:rPr>
        <w:t xml:space="preserve"> </w:t>
      </w:r>
      <w:r w:rsidRPr="00587E7A">
        <w:rPr>
          <w:rFonts w:ascii="Arial" w:eastAsia="Arial" w:hAnsi="Arial" w:cs="Arial"/>
          <w:spacing w:val="-1"/>
          <w:sz w:val="26"/>
          <w:szCs w:val="26"/>
        </w:rPr>
        <w:t>on</w:t>
      </w:r>
      <w:r w:rsidRPr="00587E7A">
        <w:rPr>
          <w:rFonts w:ascii="Arial" w:eastAsia="Arial" w:hAnsi="Arial" w:cs="Arial"/>
          <w:spacing w:val="2"/>
          <w:sz w:val="26"/>
          <w:szCs w:val="26"/>
        </w:rPr>
        <w:t xml:space="preserve"> </w:t>
      </w:r>
      <w:r w:rsidRPr="00587E7A">
        <w:rPr>
          <w:rFonts w:ascii="Arial" w:eastAsia="Arial" w:hAnsi="Arial" w:cs="Arial"/>
          <w:sz w:val="26"/>
          <w:szCs w:val="26"/>
        </w:rPr>
        <w:t>copy</w:t>
      </w:r>
      <w:r w:rsidRPr="00587E7A">
        <w:rPr>
          <w:rFonts w:ascii="Arial" w:eastAsia="Arial" w:hAnsi="Arial" w:cs="Arial"/>
          <w:spacing w:val="1"/>
          <w:sz w:val="26"/>
          <w:szCs w:val="26"/>
        </w:rPr>
        <w:t xml:space="preserve"> </w:t>
      </w:r>
      <w:r w:rsidRPr="00587E7A">
        <w:rPr>
          <w:rFonts w:ascii="Arial" w:eastAsia="Arial" w:hAnsi="Arial" w:cs="Arial"/>
          <w:spacing w:val="-1"/>
          <w:sz w:val="26"/>
          <w:szCs w:val="26"/>
        </w:rPr>
        <w:t>two</w:t>
      </w:r>
      <w:r w:rsidRPr="00587E7A">
        <w:rPr>
          <w:rFonts w:ascii="Arial" w:eastAsia="Arial" w:hAnsi="Arial" w:cs="Arial"/>
          <w:spacing w:val="3"/>
          <w:sz w:val="26"/>
          <w:szCs w:val="26"/>
        </w:rPr>
        <w:t xml:space="preserve"> </w:t>
      </w:r>
      <w:r w:rsidRPr="00587E7A">
        <w:rPr>
          <w:rFonts w:ascii="Arial" w:eastAsia="Arial" w:hAnsi="Arial" w:cs="Arial"/>
          <w:spacing w:val="-1"/>
          <w:sz w:val="26"/>
          <w:szCs w:val="26"/>
        </w:rPr>
        <w:t>of</w:t>
      </w:r>
      <w:r w:rsidRPr="00587E7A">
        <w:rPr>
          <w:rFonts w:ascii="Arial" w:eastAsia="Arial" w:hAnsi="Arial" w:cs="Arial"/>
          <w:spacing w:val="2"/>
          <w:sz w:val="26"/>
          <w:szCs w:val="26"/>
        </w:rPr>
        <w:t xml:space="preserve"> </w:t>
      </w:r>
      <w:r w:rsidRPr="00587E7A">
        <w:rPr>
          <w:rFonts w:ascii="Arial" w:eastAsia="Arial" w:hAnsi="Arial" w:cs="Arial"/>
          <w:sz w:val="26"/>
          <w:szCs w:val="26"/>
        </w:rPr>
        <w:t>the</w:t>
      </w:r>
      <w:r w:rsidRPr="00587E7A">
        <w:rPr>
          <w:rFonts w:ascii="Arial" w:eastAsia="Arial" w:hAnsi="Arial" w:cs="Arial"/>
          <w:spacing w:val="3"/>
          <w:sz w:val="26"/>
          <w:szCs w:val="26"/>
        </w:rPr>
        <w:t xml:space="preserve"> </w:t>
      </w:r>
      <w:r w:rsidRPr="00587E7A">
        <w:rPr>
          <w:rFonts w:ascii="Arial" w:eastAsia="Arial" w:hAnsi="Arial" w:cs="Arial"/>
          <w:sz w:val="26"/>
          <w:szCs w:val="26"/>
        </w:rPr>
        <w:t xml:space="preserve">laboratory </w:t>
      </w:r>
      <w:r w:rsidRPr="00587E7A">
        <w:rPr>
          <w:rFonts w:ascii="Arial" w:eastAsia="Arial" w:hAnsi="Arial" w:cs="Arial"/>
          <w:spacing w:val="-1"/>
          <w:sz w:val="26"/>
          <w:szCs w:val="26"/>
        </w:rPr>
        <w:t>test</w:t>
      </w:r>
      <w:r w:rsidRPr="00587E7A">
        <w:rPr>
          <w:rFonts w:ascii="Arial" w:eastAsia="Arial" w:hAnsi="Arial" w:cs="Arial"/>
          <w:spacing w:val="30"/>
          <w:w w:val="99"/>
          <w:sz w:val="26"/>
          <w:szCs w:val="26"/>
        </w:rPr>
        <w:t xml:space="preserve"> </w:t>
      </w:r>
      <w:r w:rsidRPr="00587E7A">
        <w:rPr>
          <w:rFonts w:ascii="Arial" w:eastAsia="Arial" w:hAnsi="Arial" w:cs="Arial"/>
          <w:spacing w:val="-1"/>
          <w:sz w:val="26"/>
          <w:szCs w:val="26"/>
        </w:rPr>
        <w:t>report</w:t>
      </w:r>
      <w:r w:rsidRPr="00587E7A">
        <w:rPr>
          <w:rFonts w:ascii="Arial" w:eastAsia="Arial" w:hAnsi="Arial" w:cs="Arial"/>
          <w:spacing w:val="28"/>
          <w:sz w:val="26"/>
          <w:szCs w:val="26"/>
        </w:rPr>
        <w:t xml:space="preserve"> </w:t>
      </w:r>
      <w:r w:rsidRPr="00587E7A">
        <w:rPr>
          <w:rFonts w:ascii="Arial" w:eastAsia="Arial" w:hAnsi="Arial" w:cs="Arial"/>
          <w:spacing w:val="-1"/>
          <w:sz w:val="26"/>
          <w:szCs w:val="26"/>
        </w:rPr>
        <w:t>and</w:t>
      </w:r>
      <w:r w:rsidRPr="00587E7A">
        <w:rPr>
          <w:rFonts w:ascii="Arial" w:eastAsia="Arial" w:hAnsi="Arial" w:cs="Arial"/>
          <w:spacing w:val="29"/>
          <w:sz w:val="26"/>
          <w:szCs w:val="26"/>
        </w:rPr>
        <w:t xml:space="preserve"> </w:t>
      </w:r>
      <w:r w:rsidRPr="00587E7A">
        <w:rPr>
          <w:rFonts w:ascii="Arial" w:eastAsia="Arial" w:hAnsi="Arial" w:cs="Arial"/>
          <w:spacing w:val="-1"/>
          <w:sz w:val="26"/>
          <w:szCs w:val="26"/>
        </w:rPr>
        <w:t>on</w:t>
      </w:r>
      <w:r w:rsidRPr="00587E7A">
        <w:rPr>
          <w:rFonts w:ascii="Arial" w:eastAsia="Arial" w:hAnsi="Arial" w:cs="Arial"/>
          <w:spacing w:val="26"/>
          <w:sz w:val="26"/>
          <w:szCs w:val="26"/>
        </w:rPr>
        <w:t xml:space="preserve"> </w:t>
      </w:r>
      <w:r w:rsidRPr="00587E7A">
        <w:rPr>
          <w:rFonts w:ascii="Arial" w:eastAsia="Arial" w:hAnsi="Arial" w:cs="Arial"/>
          <w:sz w:val="26"/>
          <w:szCs w:val="26"/>
        </w:rPr>
        <w:t>copy</w:t>
      </w:r>
      <w:r w:rsidRPr="00587E7A">
        <w:rPr>
          <w:rFonts w:ascii="Arial" w:eastAsia="Arial" w:hAnsi="Arial" w:cs="Arial"/>
          <w:spacing w:val="27"/>
          <w:sz w:val="26"/>
          <w:szCs w:val="26"/>
        </w:rPr>
        <w:t xml:space="preserve"> </w:t>
      </w:r>
      <w:r w:rsidRPr="00587E7A">
        <w:rPr>
          <w:rFonts w:ascii="Arial" w:eastAsia="Arial" w:hAnsi="Arial" w:cs="Arial"/>
          <w:sz w:val="26"/>
          <w:szCs w:val="26"/>
        </w:rPr>
        <w:t>four</w:t>
      </w:r>
      <w:r w:rsidRPr="00587E7A">
        <w:rPr>
          <w:rFonts w:ascii="Arial" w:eastAsia="Arial" w:hAnsi="Arial" w:cs="Arial"/>
          <w:spacing w:val="27"/>
          <w:sz w:val="26"/>
          <w:szCs w:val="26"/>
        </w:rPr>
        <w:t xml:space="preserve"> </w:t>
      </w:r>
      <w:r w:rsidRPr="00587E7A">
        <w:rPr>
          <w:rFonts w:ascii="Arial" w:eastAsia="Arial" w:hAnsi="Arial" w:cs="Arial"/>
          <w:spacing w:val="-1"/>
          <w:sz w:val="26"/>
          <w:szCs w:val="26"/>
        </w:rPr>
        <w:t>of</w:t>
      </w:r>
      <w:r w:rsidRPr="00587E7A">
        <w:rPr>
          <w:rFonts w:ascii="Arial" w:eastAsia="Arial" w:hAnsi="Arial" w:cs="Arial"/>
          <w:spacing w:val="28"/>
          <w:sz w:val="26"/>
          <w:szCs w:val="26"/>
        </w:rPr>
        <w:t xml:space="preserve"> </w:t>
      </w:r>
      <w:r w:rsidRPr="00587E7A">
        <w:rPr>
          <w:rFonts w:ascii="Arial" w:eastAsia="Arial" w:hAnsi="Arial" w:cs="Arial"/>
          <w:spacing w:val="-1"/>
          <w:sz w:val="26"/>
          <w:szCs w:val="26"/>
        </w:rPr>
        <w:t>the</w:t>
      </w:r>
      <w:r w:rsidRPr="00587E7A">
        <w:rPr>
          <w:rFonts w:ascii="Arial" w:eastAsia="Arial" w:hAnsi="Arial" w:cs="Arial"/>
          <w:spacing w:val="29"/>
          <w:sz w:val="26"/>
          <w:szCs w:val="26"/>
        </w:rPr>
        <w:t xml:space="preserve"> </w:t>
      </w:r>
      <w:r w:rsidRPr="00587E7A">
        <w:rPr>
          <w:rFonts w:ascii="Arial" w:eastAsia="Arial" w:hAnsi="Arial" w:cs="Arial"/>
          <w:sz w:val="26"/>
          <w:szCs w:val="26"/>
        </w:rPr>
        <w:t>Chain-of-Custody</w:t>
      </w:r>
      <w:r w:rsidRPr="00587E7A">
        <w:rPr>
          <w:rFonts w:ascii="Arial" w:eastAsia="Arial" w:hAnsi="Arial" w:cs="Arial"/>
          <w:spacing w:val="27"/>
          <w:sz w:val="26"/>
          <w:szCs w:val="26"/>
        </w:rPr>
        <w:t xml:space="preserve"> </w:t>
      </w:r>
      <w:r w:rsidRPr="00587E7A">
        <w:rPr>
          <w:rFonts w:ascii="Arial" w:eastAsia="Arial" w:hAnsi="Arial" w:cs="Arial"/>
          <w:sz w:val="26"/>
          <w:szCs w:val="26"/>
        </w:rPr>
        <w:t>form</w:t>
      </w:r>
      <w:r w:rsidRPr="00587E7A">
        <w:rPr>
          <w:rFonts w:ascii="Arial" w:eastAsia="Arial" w:hAnsi="Arial" w:cs="Arial"/>
          <w:spacing w:val="25"/>
          <w:w w:val="99"/>
          <w:sz w:val="26"/>
          <w:szCs w:val="26"/>
        </w:rPr>
        <w:t xml:space="preserve"> </w:t>
      </w:r>
      <w:r w:rsidRPr="00587E7A">
        <w:rPr>
          <w:rFonts w:ascii="Arial" w:eastAsia="Arial" w:hAnsi="Arial" w:cs="Arial"/>
          <w:spacing w:val="-1"/>
          <w:sz w:val="26"/>
          <w:szCs w:val="26"/>
        </w:rPr>
        <w:t>that</w:t>
      </w:r>
      <w:r w:rsidRPr="00587E7A">
        <w:rPr>
          <w:rFonts w:ascii="Arial" w:eastAsia="Arial" w:hAnsi="Arial" w:cs="Arial"/>
          <w:spacing w:val="39"/>
          <w:sz w:val="26"/>
          <w:szCs w:val="26"/>
        </w:rPr>
        <w:t xml:space="preserve"> </w:t>
      </w:r>
      <w:r w:rsidRPr="00587E7A">
        <w:rPr>
          <w:rFonts w:ascii="Arial" w:eastAsia="Arial" w:hAnsi="Arial" w:cs="Arial"/>
          <w:spacing w:val="-1"/>
          <w:sz w:val="26"/>
          <w:szCs w:val="26"/>
        </w:rPr>
        <w:t>was</w:t>
      </w:r>
      <w:r w:rsidRPr="00587E7A">
        <w:rPr>
          <w:rFonts w:ascii="Arial" w:eastAsia="Arial" w:hAnsi="Arial" w:cs="Arial"/>
          <w:spacing w:val="37"/>
          <w:sz w:val="26"/>
          <w:szCs w:val="26"/>
        </w:rPr>
        <w:t xml:space="preserve"> </w:t>
      </w:r>
      <w:r w:rsidRPr="00587E7A">
        <w:rPr>
          <w:rFonts w:ascii="Arial" w:eastAsia="Arial" w:hAnsi="Arial" w:cs="Arial"/>
          <w:spacing w:val="-1"/>
          <w:sz w:val="26"/>
          <w:szCs w:val="26"/>
        </w:rPr>
        <w:t>sent</w:t>
      </w:r>
      <w:r w:rsidRPr="00587E7A">
        <w:rPr>
          <w:rFonts w:ascii="Arial" w:eastAsia="Arial" w:hAnsi="Arial" w:cs="Arial"/>
          <w:spacing w:val="37"/>
          <w:sz w:val="26"/>
          <w:szCs w:val="26"/>
        </w:rPr>
        <w:t xml:space="preserve"> </w:t>
      </w:r>
      <w:r w:rsidRPr="00587E7A">
        <w:rPr>
          <w:rFonts w:ascii="Arial" w:eastAsia="Arial" w:hAnsi="Arial" w:cs="Arial"/>
          <w:sz w:val="26"/>
          <w:szCs w:val="26"/>
        </w:rPr>
        <w:t>to</w:t>
      </w:r>
      <w:r w:rsidRPr="00587E7A">
        <w:rPr>
          <w:rFonts w:ascii="Arial" w:eastAsia="Arial" w:hAnsi="Arial" w:cs="Arial"/>
          <w:spacing w:val="37"/>
          <w:sz w:val="26"/>
          <w:szCs w:val="26"/>
        </w:rPr>
        <w:t xml:space="preserve"> </w:t>
      </w:r>
      <w:r w:rsidRPr="00587E7A">
        <w:rPr>
          <w:rFonts w:ascii="Arial" w:eastAsia="Arial" w:hAnsi="Arial" w:cs="Arial"/>
          <w:sz w:val="26"/>
          <w:szCs w:val="26"/>
        </w:rPr>
        <w:t>the</w:t>
      </w:r>
      <w:r w:rsidRPr="00587E7A">
        <w:rPr>
          <w:rFonts w:ascii="Arial" w:eastAsia="Arial" w:hAnsi="Arial" w:cs="Arial"/>
          <w:spacing w:val="38"/>
          <w:sz w:val="26"/>
          <w:szCs w:val="26"/>
        </w:rPr>
        <w:t xml:space="preserve"> </w:t>
      </w:r>
      <w:r w:rsidRPr="00587E7A">
        <w:rPr>
          <w:rFonts w:ascii="Arial" w:eastAsia="Arial" w:hAnsi="Arial" w:cs="Arial"/>
          <w:sz w:val="26"/>
          <w:szCs w:val="26"/>
        </w:rPr>
        <w:t>MRO</w:t>
      </w:r>
      <w:r w:rsidRPr="00587E7A">
        <w:rPr>
          <w:rFonts w:ascii="Arial" w:eastAsia="Arial" w:hAnsi="Arial" w:cs="Arial"/>
          <w:spacing w:val="37"/>
          <w:sz w:val="26"/>
          <w:szCs w:val="26"/>
        </w:rPr>
        <w:t xml:space="preserve"> </w:t>
      </w:r>
      <w:r w:rsidRPr="00587E7A">
        <w:rPr>
          <w:rFonts w:ascii="Arial" w:eastAsia="Arial" w:hAnsi="Arial" w:cs="Arial"/>
          <w:spacing w:val="1"/>
          <w:sz w:val="26"/>
          <w:szCs w:val="26"/>
        </w:rPr>
        <w:t>by</w:t>
      </w:r>
      <w:r w:rsidRPr="00587E7A">
        <w:rPr>
          <w:rFonts w:ascii="Arial" w:eastAsia="Arial" w:hAnsi="Arial" w:cs="Arial"/>
          <w:spacing w:val="34"/>
          <w:sz w:val="26"/>
          <w:szCs w:val="26"/>
        </w:rPr>
        <w:t xml:space="preserve"> </w:t>
      </w:r>
      <w:r w:rsidRPr="00587E7A">
        <w:rPr>
          <w:rFonts w:ascii="Arial" w:eastAsia="Arial" w:hAnsi="Arial" w:cs="Arial"/>
          <w:sz w:val="26"/>
          <w:szCs w:val="26"/>
        </w:rPr>
        <w:t>the</w:t>
      </w:r>
      <w:r w:rsidRPr="00587E7A">
        <w:rPr>
          <w:rFonts w:ascii="Arial" w:eastAsia="Arial" w:hAnsi="Arial" w:cs="Arial"/>
          <w:spacing w:val="37"/>
          <w:sz w:val="26"/>
          <w:szCs w:val="26"/>
        </w:rPr>
        <w:t xml:space="preserve"> </w:t>
      </w:r>
      <w:r w:rsidRPr="00587E7A">
        <w:rPr>
          <w:rFonts w:ascii="Arial" w:eastAsia="Arial" w:hAnsi="Arial" w:cs="Arial"/>
          <w:sz w:val="26"/>
          <w:szCs w:val="26"/>
        </w:rPr>
        <w:t>collection</w:t>
      </w:r>
      <w:r w:rsidRPr="00587E7A">
        <w:rPr>
          <w:rFonts w:ascii="Arial" w:eastAsia="Arial" w:hAnsi="Arial" w:cs="Arial"/>
          <w:spacing w:val="38"/>
          <w:sz w:val="26"/>
          <w:szCs w:val="26"/>
        </w:rPr>
        <w:t xml:space="preserve"> </w:t>
      </w:r>
      <w:r w:rsidRPr="00587E7A">
        <w:rPr>
          <w:rFonts w:ascii="Arial" w:eastAsia="Arial" w:hAnsi="Arial" w:cs="Arial"/>
          <w:sz w:val="26"/>
          <w:szCs w:val="26"/>
        </w:rPr>
        <w:t>site</w:t>
      </w:r>
      <w:r w:rsidRPr="00587E7A">
        <w:rPr>
          <w:rFonts w:ascii="Arial" w:eastAsia="Arial" w:hAnsi="Arial" w:cs="Arial"/>
          <w:spacing w:val="22"/>
          <w:w w:val="99"/>
          <w:sz w:val="26"/>
          <w:szCs w:val="26"/>
        </w:rPr>
        <w:t xml:space="preserve"> </w:t>
      </w:r>
      <w:r w:rsidRPr="00587E7A">
        <w:rPr>
          <w:rFonts w:ascii="Arial" w:eastAsia="Arial" w:hAnsi="Arial" w:cs="Arial"/>
          <w:sz w:val="26"/>
          <w:szCs w:val="26"/>
        </w:rPr>
        <w:t>accurately</w:t>
      </w:r>
      <w:r w:rsidRPr="00587E7A">
        <w:rPr>
          <w:rFonts w:ascii="Arial" w:eastAsia="Arial" w:hAnsi="Arial" w:cs="Arial"/>
          <w:spacing w:val="65"/>
          <w:sz w:val="26"/>
          <w:szCs w:val="26"/>
        </w:rPr>
        <w:t xml:space="preserve"> </w:t>
      </w:r>
      <w:r w:rsidRPr="00587E7A">
        <w:rPr>
          <w:rFonts w:ascii="Arial" w:eastAsia="Arial" w:hAnsi="Arial" w:cs="Arial"/>
          <w:spacing w:val="-1"/>
          <w:sz w:val="26"/>
          <w:szCs w:val="26"/>
        </w:rPr>
        <w:t>identifies</w:t>
      </w:r>
      <w:r w:rsidRPr="00587E7A">
        <w:rPr>
          <w:rFonts w:ascii="Arial" w:eastAsia="Arial" w:hAnsi="Arial" w:cs="Arial"/>
          <w:spacing w:val="71"/>
          <w:sz w:val="26"/>
          <w:szCs w:val="26"/>
        </w:rPr>
        <w:t xml:space="preserve"> </w:t>
      </w:r>
      <w:r w:rsidRPr="00587E7A">
        <w:rPr>
          <w:rFonts w:ascii="Arial" w:eastAsia="Arial" w:hAnsi="Arial" w:cs="Arial"/>
          <w:spacing w:val="-1"/>
          <w:sz w:val="26"/>
          <w:szCs w:val="26"/>
        </w:rPr>
        <w:t>the</w:t>
      </w:r>
      <w:r w:rsidRPr="00587E7A">
        <w:rPr>
          <w:rFonts w:ascii="Arial" w:eastAsia="Arial" w:hAnsi="Arial" w:cs="Arial"/>
          <w:spacing w:val="68"/>
          <w:sz w:val="26"/>
          <w:szCs w:val="26"/>
        </w:rPr>
        <w:t xml:space="preserve"> </w:t>
      </w:r>
      <w:r w:rsidRPr="00587E7A">
        <w:rPr>
          <w:rFonts w:ascii="Arial" w:eastAsia="Arial" w:hAnsi="Arial" w:cs="Arial"/>
          <w:spacing w:val="-1"/>
          <w:sz w:val="26"/>
          <w:szCs w:val="26"/>
        </w:rPr>
        <w:t>donor/employee</w:t>
      </w:r>
      <w:r w:rsidRPr="00587E7A">
        <w:rPr>
          <w:rFonts w:ascii="Arial" w:eastAsia="Arial" w:hAnsi="Arial" w:cs="Arial"/>
          <w:spacing w:val="69"/>
          <w:sz w:val="26"/>
          <w:szCs w:val="26"/>
        </w:rPr>
        <w:t xml:space="preserve"> </w:t>
      </w:r>
      <w:r w:rsidRPr="00587E7A">
        <w:rPr>
          <w:rFonts w:ascii="Arial" w:eastAsia="Arial" w:hAnsi="Arial" w:cs="Arial"/>
          <w:spacing w:val="-1"/>
          <w:sz w:val="26"/>
          <w:szCs w:val="26"/>
        </w:rPr>
        <w:t>with</w:t>
      </w:r>
      <w:r w:rsidRPr="00587E7A">
        <w:rPr>
          <w:rFonts w:ascii="Arial" w:eastAsia="Arial" w:hAnsi="Arial" w:cs="Arial"/>
          <w:spacing w:val="68"/>
          <w:sz w:val="26"/>
          <w:szCs w:val="26"/>
        </w:rPr>
        <w:t xml:space="preserve"> </w:t>
      </w:r>
      <w:r w:rsidRPr="00587E7A">
        <w:rPr>
          <w:rFonts w:ascii="Arial" w:eastAsia="Arial" w:hAnsi="Arial" w:cs="Arial"/>
          <w:spacing w:val="-1"/>
          <w:sz w:val="26"/>
          <w:szCs w:val="26"/>
        </w:rPr>
        <w:t>the</w:t>
      </w:r>
      <w:r w:rsidRPr="00587E7A">
        <w:rPr>
          <w:rFonts w:ascii="Arial" w:eastAsia="Arial" w:hAnsi="Arial" w:cs="Arial"/>
          <w:spacing w:val="51"/>
          <w:w w:val="99"/>
          <w:sz w:val="26"/>
          <w:szCs w:val="26"/>
        </w:rPr>
        <w:t xml:space="preserve"> </w:t>
      </w:r>
      <w:r w:rsidRPr="00587E7A">
        <w:rPr>
          <w:rFonts w:ascii="Arial" w:eastAsia="Arial" w:hAnsi="Arial" w:cs="Arial"/>
          <w:spacing w:val="-1"/>
          <w:sz w:val="26"/>
          <w:szCs w:val="26"/>
        </w:rPr>
        <w:t>positive</w:t>
      </w:r>
      <w:r w:rsidRPr="00587E7A">
        <w:rPr>
          <w:rFonts w:ascii="Arial" w:eastAsia="Arial" w:hAnsi="Arial" w:cs="Arial"/>
          <w:spacing w:val="-9"/>
          <w:sz w:val="26"/>
          <w:szCs w:val="26"/>
        </w:rPr>
        <w:t xml:space="preserve"> </w:t>
      </w:r>
      <w:r w:rsidRPr="00587E7A">
        <w:rPr>
          <w:rFonts w:ascii="Arial" w:eastAsia="Arial" w:hAnsi="Arial" w:cs="Arial"/>
          <w:sz w:val="26"/>
          <w:szCs w:val="26"/>
        </w:rPr>
        <w:t>test</w:t>
      </w:r>
      <w:r w:rsidRPr="00587E7A">
        <w:rPr>
          <w:rFonts w:ascii="Arial" w:eastAsia="Arial" w:hAnsi="Arial" w:cs="Arial"/>
          <w:spacing w:val="-11"/>
          <w:sz w:val="26"/>
          <w:szCs w:val="26"/>
        </w:rPr>
        <w:t xml:space="preserve"> </w:t>
      </w:r>
      <w:r w:rsidRPr="00587E7A">
        <w:rPr>
          <w:rFonts w:ascii="Arial" w:eastAsia="Arial" w:hAnsi="Arial" w:cs="Arial"/>
          <w:sz w:val="26"/>
          <w:szCs w:val="26"/>
        </w:rPr>
        <w:t>result.</w:t>
      </w:r>
    </w:p>
    <w:p w14:paraId="05157B3C" w14:textId="77777777" w:rsidR="00F00036" w:rsidRPr="00587E7A" w:rsidRDefault="00F00036" w:rsidP="00985A6C">
      <w:pPr>
        <w:spacing w:before="9"/>
        <w:ind w:hanging="733"/>
        <w:rPr>
          <w:rFonts w:ascii="Arial" w:eastAsia="Arial" w:hAnsi="Arial" w:cs="Arial"/>
          <w:sz w:val="20"/>
          <w:szCs w:val="20"/>
        </w:rPr>
      </w:pPr>
    </w:p>
    <w:p w14:paraId="24256765" w14:textId="77777777" w:rsidR="00F00036" w:rsidRPr="00587E7A" w:rsidRDefault="003650B4" w:rsidP="00540BD0">
      <w:pPr>
        <w:pStyle w:val="BodyText"/>
        <w:numPr>
          <w:ilvl w:val="0"/>
          <w:numId w:val="51"/>
        </w:numPr>
        <w:ind w:hanging="733"/>
        <w:jc w:val="left"/>
        <w:rPr>
          <w:rFonts w:cs="Arial"/>
        </w:rPr>
      </w:pPr>
      <w:bookmarkStart w:id="207" w:name="(d)_Notify_the_employee_of_a_confirmed_p"/>
      <w:bookmarkEnd w:id="207"/>
      <w:r w:rsidRPr="00587E7A">
        <w:rPr>
          <w:rFonts w:cs="Arial"/>
        </w:rPr>
        <w:t>Notify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employee of</w:t>
      </w:r>
      <w:r w:rsidRPr="00587E7A">
        <w:rPr>
          <w:rFonts w:cs="Arial"/>
        </w:rPr>
        <w:t xml:space="preserve"> a</w:t>
      </w:r>
      <w:r w:rsidRPr="00587E7A">
        <w:rPr>
          <w:rFonts w:cs="Arial"/>
          <w:spacing w:val="1"/>
        </w:rPr>
        <w:t xml:space="preserve"> </w:t>
      </w:r>
      <w:r w:rsidRPr="00587E7A">
        <w:rPr>
          <w:rFonts w:cs="Arial"/>
          <w:spacing w:val="-1"/>
        </w:rPr>
        <w:t>confirmed positive</w:t>
      </w:r>
      <w:r w:rsidRPr="00587E7A">
        <w:rPr>
          <w:rFonts w:cs="Arial"/>
          <w:spacing w:val="1"/>
        </w:rPr>
        <w:t xml:space="preserve"> </w:t>
      </w:r>
      <w:r w:rsidRPr="00587E7A">
        <w:rPr>
          <w:rFonts w:cs="Arial"/>
          <w:spacing w:val="-1"/>
        </w:rPr>
        <w:t>test</w:t>
      </w:r>
      <w:r w:rsidRPr="00587E7A">
        <w:rPr>
          <w:rFonts w:cs="Arial"/>
        </w:rPr>
        <w:t xml:space="preserve"> </w:t>
      </w:r>
      <w:r w:rsidRPr="00587E7A">
        <w:rPr>
          <w:rFonts w:cs="Arial"/>
          <w:spacing w:val="-1"/>
        </w:rPr>
        <w:t>result.</w:t>
      </w:r>
    </w:p>
    <w:p w14:paraId="49FC42D1" w14:textId="77777777" w:rsidR="00F00036" w:rsidRPr="00587E7A" w:rsidRDefault="00F00036" w:rsidP="00985A6C">
      <w:pPr>
        <w:spacing w:before="10"/>
        <w:ind w:hanging="733"/>
        <w:rPr>
          <w:rFonts w:ascii="Arial" w:eastAsia="Arial" w:hAnsi="Arial" w:cs="Arial"/>
          <w:sz w:val="20"/>
          <w:szCs w:val="20"/>
        </w:rPr>
      </w:pPr>
    </w:p>
    <w:p w14:paraId="6D9C1D72" w14:textId="77777777" w:rsidR="00F00036" w:rsidRPr="00587E7A" w:rsidRDefault="003650B4" w:rsidP="00540BD0">
      <w:pPr>
        <w:pStyle w:val="BodyText"/>
        <w:numPr>
          <w:ilvl w:val="0"/>
          <w:numId w:val="51"/>
        </w:numPr>
        <w:tabs>
          <w:tab w:val="left" w:pos="4244"/>
        </w:tabs>
        <w:ind w:right="99" w:hanging="733"/>
        <w:jc w:val="left"/>
        <w:rPr>
          <w:rFonts w:cs="Arial"/>
        </w:rPr>
      </w:pPr>
      <w:bookmarkStart w:id="208" w:name="(e)_Within_three_(3)_days_of_receipt_of_"/>
      <w:bookmarkEnd w:id="208"/>
      <w:r w:rsidRPr="00587E7A">
        <w:rPr>
          <w:rFonts w:cs="Arial"/>
        </w:rPr>
        <w:lastRenderedPageBreak/>
        <w:t>Within</w:t>
      </w:r>
      <w:r w:rsidRPr="00587E7A">
        <w:rPr>
          <w:rFonts w:cs="Arial"/>
          <w:spacing w:val="34"/>
        </w:rPr>
        <w:t xml:space="preserve"> </w:t>
      </w:r>
      <w:r w:rsidRPr="00587E7A">
        <w:rPr>
          <w:rFonts w:cs="Arial"/>
          <w:spacing w:val="-1"/>
        </w:rPr>
        <w:t>three</w:t>
      </w:r>
      <w:r w:rsidRPr="00587E7A">
        <w:rPr>
          <w:rFonts w:cs="Arial"/>
          <w:spacing w:val="35"/>
        </w:rPr>
        <w:t xml:space="preserve"> </w:t>
      </w:r>
      <w:r w:rsidRPr="00587E7A">
        <w:rPr>
          <w:rFonts w:cs="Arial"/>
          <w:spacing w:val="-1"/>
        </w:rPr>
        <w:t>(3)</w:t>
      </w:r>
      <w:r w:rsidRPr="00587E7A">
        <w:rPr>
          <w:rFonts w:cs="Arial"/>
          <w:spacing w:val="33"/>
        </w:rPr>
        <w:t xml:space="preserve"> </w:t>
      </w:r>
      <w:r w:rsidRPr="00587E7A">
        <w:rPr>
          <w:rFonts w:cs="Arial"/>
          <w:spacing w:val="-1"/>
        </w:rPr>
        <w:t>days</w:t>
      </w:r>
      <w:r w:rsidRPr="00587E7A">
        <w:rPr>
          <w:rFonts w:cs="Arial"/>
          <w:spacing w:val="34"/>
        </w:rPr>
        <w:t xml:space="preserve"> </w:t>
      </w:r>
      <w:r w:rsidRPr="00587E7A">
        <w:rPr>
          <w:rFonts w:cs="Arial"/>
          <w:spacing w:val="-1"/>
        </w:rPr>
        <w:t>of</w:t>
      </w:r>
      <w:r w:rsidRPr="00587E7A">
        <w:rPr>
          <w:rFonts w:cs="Arial"/>
          <w:spacing w:val="36"/>
        </w:rPr>
        <w:t xml:space="preserve"> </w:t>
      </w:r>
      <w:r w:rsidRPr="00587E7A">
        <w:rPr>
          <w:rFonts w:cs="Arial"/>
          <w:spacing w:val="-1"/>
        </w:rPr>
        <w:t>receipt</w:t>
      </w:r>
      <w:r w:rsidRPr="00587E7A">
        <w:rPr>
          <w:rFonts w:cs="Arial"/>
          <w:spacing w:val="34"/>
        </w:rPr>
        <w:t xml:space="preserve"> </w:t>
      </w:r>
      <w:r w:rsidRPr="00587E7A">
        <w:rPr>
          <w:rFonts w:cs="Arial"/>
          <w:spacing w:val="-1"/>
        </w:rPr>
        <w:t>of</w:t>
      </w:r>
      <w:r w:rsidRPr="00587E7A">
        <w:rPr>
          <w:rFonts w:cs="Arial"/>
          <w:spacing w:val="37"/>
        </w:rPr>
        <w:t xml:space="preserve"> </w:t>
      </w:r>
      <w:r w:rsidRPr="00587E7A">
        <w:rPr>
          <w:rFonts w:cs="Arial"/>
          <w:spacing w:val="-1"/>
        </w:rPr>
        <w:t>the</w:t>
      </w:r>
      <w:r w:rsidRPr="00587E7A">
        <w:rPr>
          <w:rFonts w:cs="Arial"/>
          <w:spacing w:val="35"/>
        </w:rPr>
        <w:t xml:space="preserve"> </w:t>
      </w:r>
      <w:r w:rsidRPr="00587E7A">
        <w:rPr>
          <w:rFonts w:cs="Arial"/>
          <w:spacing w:val="-1"/>
        </w:rPr>
        <w:t>test</w:t>
      </w:r>
      <w:r w:rsidRPr="00587E7A">
        <w:rPr>
          <w:rFonts w:cs="Arial"/>
          <w:spacing w:val="33"/>
        </w:rPr>
        <w:t xml:space="preserve"> </w:t>
      </w:r>
      <w:r w:rsidRPr="00587E7A">
        <w:rPr>
          <w:rFonts w:cs="Arial"/>
          <w:spacing w:val="-1"/>
        </w:rPr>
        <w:t>result</w:t>
      </w:r>
      <w:r w:rsidRPr="00587E7A">
        <w:rPr>
          <w:rFonts w:cs="Arial"/>
          <w:spacing w:val="32"/>
        </w:rPr>
        <w:t xml:space="preserve"> </w:t>
      </w:r>
      <w:r w:rsidRPr="00587E7A">
        <w:rPr>
          <w:rFonts w:cs="Arial"/>
        </w:rPr>
        <w:t>from</w:t>
      </w:r>
      <w:r w:rsidRPr="00587E7A">
        <w:rPr>
          <w:rFonts w:cs="Arial"/>
          <w:spacing w:val="36"/>
        </w:rPr>
        <w:t xml:space="preserve"> </w:t>
      </w:r>
      <w:r w:rsidRPr="00587E7A">
        <w:rPr>
          <w:rFonts w:cs="Arial"/>
          <w:spacing w:val="-1"/>
        </w:rPr>
        <w:t>the</w:t>
      </w:r>
      <w:r w:rsidRPr="00587E7A">
        <w:rPr>
          <w:rFonts w:cs="Arial"/>
          <w:spacing w:val="35"/>
        </w:rPr>
        <w:t xml:space="preserve"> </w:t>
      </w:r>
      <w:r w:rsidRPr="00587E7A">
        <w:rPr>
          <w:rFonts w:cs="Arial"/>
          <w:spacing w:val="-1"/>
        </w:rPr>
        <w:t>laboratory,</w:t>
      </w:r>
      <w:r w:rsidRPr="00587E7A">
        <w:rPr>
          <w:rFonts w:cs="Arial"/>
          <w:spacing w:val="45"/>
        </w:rPr>
        <w:t xml:space="preserve"> </w:t>
      </w:r>
      <w:r w:rsidRPr="00587E7A">
        <w:rPr>
          <w:rFonts w:cs="Arial"/>
          <w:spacing w:val="-1"/>
        </w:rPr>
        <w:t>inquire</w:t>
      </w:r>
      <w:r w:rsidRPr="00587E7A">
        <w:rPr>
          <w:rFonts w:cs="Arial"/>
          <w:spacing w:val="47"/>
        </w:rPr>
        <w:t xml:space="preserve"> </w:t>
      </w:r>
      <w:r w:rsidRPr="00587E7A">
        <w:rPr>
          <w:rFonts w:cs="Arial"/>
        </w:rPr>
        <w:t>as</w:t>
      </w:r>
      <w:r w:rsidRPr="00587E7A">
        <w:rPr>
          <w:rFonts w:cs="Arial"/>
          <w:spacing w:val="48"/>
        </w:rPr>
        <w:t xml:space="preserve"> </w:t>
      </w:r>
      <w:r w:rsidRPr="00587E7A">
        <w:rPr>
          <w:rFonts w:cs="Arial"/>
        </w:rPr>
        <w:t>to</w:t>
      </w:r>
      <w:r w:rsidRPr="00587E7A">
        <w:rPr>
          <w:rFonts w:cs="Arial"/>
          <w:spacing w:val="46"/>
        </w:rPr>
        <w:t xml:space="preserve"> </w:t>
      </w:r>
      <w:r w:rsidRPr="00587E7A">
        <w:rPr>
          <w:rFonts w:cs="Arial"/>
          <w:spacing w:val="-1"/>
        </w:rPr>
        <w:t>whether</w:t>
      </w:r>
      <w:r w:rsidRPr="00587E7A">
        <w:rPr>
          <w:rFonts w:cs="Arial"/>
          <w:spacing w:val="45"/>
        </w:rPr>
        <w:t xml:space="preserve"> </w:t>
      </w:r>
      <w:r w:rsidRPr="00587E7A">
        <w:rPr>
          <w:rFonts w:cs="Arial"/>
          <w:spacing w:val="-1"/>
        </w:rPr>
        <w:t>prescription</w:t>
      </w:r>
      <w:r w:rsidRPr="00587E7A">
        <w:rPr>
          <w:rFonts w:cs="Arial"/>
          <w:spacing w:val="47"/>
        </w:rPr>
        <w:t xml:space="preserve"> </w:t>
      </w:r>
      <w:r w:rsidRPr="00587E7A">
        <w:rPr>
          <w:rFonts w:cs="Arial"/>
        </w:rPr>
        <w:t>or</w:t>
      </w:r>
      <w:r w:rsidRPr="00587E7A">
        <w:rPr>
          <w:rFonts w:cs="Arial"/>
          <w:spacing w:val="45"/>
        </w:rPr>
        <w:t xml:space="preserve"> </w:t>
      </w:r>
      <w:r w:rsidRPr="00587E7A">
        <w:rPr>
          <w:rFonts w:cs="Arial"/>
          <w:spacing w:val="-1"/>
        </w:rPr>
        <w:t>over-the-</w:t>
      </w:r>
      <w:r w:rsidRPr="00587E7A">
        <w:rPr>
          <w:rFonts w:cs="Arial"/>
          <w:spacing w:val="39"/>
        </w:rPr>
        <w:t xml:space="preserve"> </w:t>
      </w:r>
      <w:r w:rsidRPr="00587E7A">
        <w:rPr>
          <w:rFonts w:cs="Arial"/>
          <w:spacing w:val="-1"/>
        </w:rPr>
        <w:t>counter</w:t>
      </w:r>
      <w:r w:rsidRPr="00587E7A">
        <w:rPr>
          <w:rFonts w:cs="Arial"/>
          <w:spacing w:val="59"/>
        </w:rPr>
        <w:t xml:space="preserve"> </w:t>
      </w:r>
      <w:r w:rsidRPr="00587E7A">
        <w:rPr>
          <w:rFonts w:cs="Arial"/>
          <w:spacing w:val="-1"/>
        </w:rPr>
        <w:t>medications</w:t>
      </w:r>
      <w:r w:rsidRPr="00587E7A">
        <w:rPr>
          <w:rFonts w:cs="Arial"/>
          <w:spacing w:val="60"/>
        </w:rPr>
        <w:t xml:space="preserve"> </w:t>
      </w:r>
      <w:r w:rsidRPr="00587E7A">
        <w:rPr>
          <w:rFonts w:cs="Arial"/>
          <w:spacing w:val="-1"/>
        </w:rPr>
        <w:t>could</w:t>
      </w:r>
      <w:r w:rsidRPr="00587E7A">
        <w:rPr>
          <w:rFonts w:cs="Arial"/>
          <w:spacing w:val="61"/>
        </w:rPr>
        <w:t xml:space="preserve"> </w:t>
      </w:r>
      <w:r w:rsidRPr="00587E7A">
        <w:rPr>
          <w:rFonts w:cs="Arial"/>
          <w:spacing w:val="-2"/>
        </w:rPr>
        <w:t>have</w:t>
      </w:r>
      <w:r w:rsidRPr="00587E7A">
        <w:rPr>
          <w:rFonts w:cs="Arial"/>
          <w:spacing w:val="60"/>
        </w:rPr>
        <w:t xml:space="preserve"> </w:t>
      </w:r>
      <w:r w:rsidRPr="00587E7A">
        <w:rPr>
          <w:rFonts w:cs="Arial"/>
          <w:spacing w:val="-1"/>
        </w:rPr>
        <w:t>caused</w:t>
      </w:r>
      <w:r w:rsidRPr="00587E7A">
        <w:rPr>
          <w:rFonts w:cs="Arial"/>
          <w:spacing w:val="61"/>
        </w:rPr>
        <w:t xml:space="preserve"> </w:t>
      </w:r>
      <w:r w:rsidRPr="00587E7A">
        <w:rPr>
          <w:rFonts w:cs="Arial"/>
          <w:spacing w:val="-1"/>
        </w:rPr>
        <w:t>the</w:t>
      </w:r>
      <w:r w:rsidRPr="00587E7A">
        <w:rPr>
          <w:rFonts w:cs="Arial"/>
          <w:spacing w:val="61"/>
        </w:rPr>
        <w:t xml:space="preserve"> </w:t>
      </w:r>
      <w:r w:rsidRPr="00587E7A">
        <w:rPr>
          <w:rFonts w:cs="Arial"/>
          <w:spacing w:val="-1"/>
        </w:rPr>
        <w:t>positive</w:t>
      </w:r>
      <w:r w:rsidRPr="00587E7A">
        <w:rPr>
          <w:rFonts w:cs="Arial"/>
          <w:spacing w:val="61"/>
        </w:rPr>
        <w:t xml:space="preserve"> </w:t>
      </w:r>
      <w:r w:rsidRPr="00587E7A">
        <w:rPr>
          <w:rFonts w:cs="Arial"/>
          <w:spacing w:val="-1"/>
        </w:rPr>
        <w:t>test</w:t>
      </w:r>
      <w:r w:rsidRPr="00587E7A">
        <w:rPr>
          <w:rFonts w:cs="Arial"/>
          <w:spacing w:val="49"/>
        </w:rPr>
        <w:t xml:space="preserve"> </w:t>
      </w:r>
      <w:r w:rsidRPr="00587E7A">
        <w:rPr>
          <w:rFonts w:cs="Arial"/>
          <w:spacing w:val="-1"/>
        </w:rPr>
        <w:t>result.</w:t>
      </w:r>
    </w:p>
    <w:p w14:paraId="1922903C" w14:textId="77777777" w:rsidR="00F00036" w:rsidRPr="00587E7A" w:rsidRDefault="00F00036" w:rsidP="00985A6C">
      <w:pPr>
        <w:spacing w:before="10"/>
        <w:ind w:hanging="733"/>
        <w:rPr>
          <w:rFonts w:ascii="Arial" w:eastAsia="Arial" w:hAnsi="Arial" w:cs="Arial"/>
          <w:sz w:val="20"/>
          <w:szCs w:val="20"/>
        </w:rPr>
      </w:pPr>
    </w:p>
    <w:p w14:paraId="5E03FDF9" w14:textId="77777777" w:rsidR="00F00036" w:rsidRPr="00587E7A" w:rsidRDefault="003650B4" w:rsidP="00540BD0">
      <w:pPr>
        <w:pStyle w:val="BodyText"/>
        <w:numPr>
          <w:ilvl w:val="0"/>
          <w:numId w:val="51"/>
        </w:numPr>
        <w:tabs>
          <w:tab w:val="left" w:pos="4244"/>
        </w:tabs>
        <w:ind w:right="103" w:hanging="733"/>
        <w:jc w:val="left"/>
        <w:rPr>
          <w:rFonts w:cs="Arial"/>
        </w:rPr>
      </w:pPr>
      <w:bookmarkStart w:id="209" w:name="(f)_Within_five_(5)_days_of_notification"/>
      <w:bookmarkEnd w:id="209"/>
      <w:r w:rsidRPr="00587E7A">
        <w:rPr>
          <w:rFonts w:cs="Arial"/>
        </w:rPr>
        <w:t>Within</w:t>
      </w:r>
      <w:r w:rsidRPr="00587E7A">
        <w:rPr>
          <w:rFonts w:cs="Arial"/>
          <w:spacing w:val="13"/>
        </w:rPr>
        <w:t xml:space="preserve"> </w:t>
      </w:r>
      <w:r w:rsidRPr="00587E7A">
        <w:rPr>
          <w:rFonts w:cs="Arial"/>
          <w:spacing w:val="-1"/>
        </w:rPr>
        <w:t>five</w:t>
      </w:r>
      <w:r w:rsidRPr="00587E7A">
        <w:rPr>
          <w:rFonts w:cs="Arial"/>
          <w:spacing w:val="15"/>
        </w:rPr>
        <w:t xml:space="preserve"> </w:t>
      </w:r>
      <w:r w:rsidRPr="00587E7A">
        <w:rPr>
          <w:rFonts w:cs="Arial"/>
          <w:spacing w:val="-1"/>
        </w:rPr>
        <w:t>(5)</w:t>
      </w:r>
      <w:r w:rsidRPr="00587E7A">
        <w:rPr>
          <w:rFonts w:cs="Arial"/>
          <w:spacing w:val="14"/>
        </w:rPr>
        <w:t xml:space="preserve"> </w:t>
      </w:r>
      <w:r w:rsidRPr="00587E7A">
        <w:rPr>
          <w:rFonts w:cs="Arial"/>
          <w:spacing w:val="-2"/>
        </w:rPr>
        <w:t>days</w:t>
      </w:r>
      <w:r w:rsidRPr="00587E7A">
        <w:rPr>
          <w:rFonts w:cs="Arial"/>
          <w:spacing w:val="14"/>
        </w:rPr>
        <w:t xml:space="preserve"> </w:t>
      </w:r>
      <w:r w:rsidRPr="00587E7A">
        <w:rPr>
          <w:rFonts w:cs="Arial"/>
          <w:spacing w:val="-1"/>
        </w:rPr>
        <w:t>of</w:t>
      </w:r>
      <w:r w:rsidRPr="00587E7A">
        <w:rPr>
          <w:rFonts w:cs="Arial"/>
          <w:spacing w:val="15"/>
        </w:rPr>
        <w:t xml:space="preserve"> </w:t>
      </w:r>
      <w:r w:rsidRPr="00587E7A">
        <w:rPr>
          <w:rFonts w:cs="Arial"/>
          <w:spacing w:val="-1"/>
        </w:rPr>
        <w:t>notification</w:t>
      </w:r>
      <w:r w:rsidRPr="00587E7A">
        <w:rPr>
          <w:rFonts w:cs="Arial"/>
          <w:spacing w:val="15"/>
        </w:rPr>
        <w:t xml:space="preserve"> </w:t>
      </w:r>
      <w:r w:rsidRPr="00587E7A">
        <w:rPr>
          <w:rFonts w:cs="Arial"/>
          <w:spacing w:val="-1"/>
        </w:rPr>
        <w:t>to</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donor/employee</w:t>
      </w:r>
      <w:r w:rsidRPr="00587E7A">
        <w:rPr>
          <w:rFonts w:cs="Arial"/>
          <w:spacing w:val="13"/>
        </w:rPr>
        <w:t xml:space="preserve"> </w:t>
      </w:r>
      <w:r w:rsidRPr="00587E7A">
        <w:rPr>
          <w:rFonts w:cs="Arial"/>
          <w:spacing w:val="-2"/>
        </w:rPr>
        <w:t>of</w:t>
      </w:r>
      <w:r w:rsidRPr="00587E7A">
        <w:rPr>
          <w:rFonts w:cs="Arial"/>
          <w:spacing w:val="41"/>
        </w:rPr>
        <w:t xml:space="preserve"> </w:t>
      </w:r>
      <w:r w:rsidRPr="00587E7A">
        <w:rPr>
          <w:rFonts w:cs="Arial"/>
        </w:rPr>
        <w:t>the</w:t>
      </w:r>
      <w:r w:rsidRPr="00587E7A">
        <w:rPr>
          <w:rFonts w:cs="Arial"/>
          <w:spacing w:val="-1"/>
        </w:rPr>
        <w:t xml:space="preserve"> positive</w:t>
      </w:r>
      <w:r w:rsidRPr="00587E7A">
        <w:rPr>
          <w:rFonts w:cs="Arial"/>
          <w:spacing w:val="1"/>
        </w:rPr>
        <w:t xml:space="preserve"> </w:t>
      </w:r>
      <w:r w:rsidRPr="00587E7A">
        <w:rPr>
          <w:rFonts w:cs="Arial"/>
        </w:rPr>
        <w:t xml:space="preserve">test </w:t>
      </w:r>
      <w:r w:rsidRPr="00587E7A">
        <w:rPr>
          <w:rFonts w:cs="Arial"/>
          <w:spacing w:val="-1"/>
        </w:rPr>
        <w:t>result,</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MRO</w:t>
      </w:r>
      <w:r w:rsidRPr="00587E7A">
        <w:rPr>
          <w:rFonts w:cs="Arial"/>
        </w:rPr>
        <w:t xml:space="preserve"> </w:t>
      </w:r>
      <w:r w:rsidRPr="00587E7A">
        <w:rPr>
          <w:rFonts w:cs="Arial"/>
          <w:spacing w:val="-1"/>
        </w:rPr>
        <w:t>shall:</w:t>
      </w:r>
    </w:p>
    <w:p w14:paraId="5A3331CA" w14:textId="77777777" w:rsidR="00F00036" w:rsidRPr="00587E7A" w:rsidRDefault="00F00036" w:rsidP="00985A6C">
      <w:pPr>
        <w:spacing w:before="10"/>
        <w:ind w:hanging="733"/>
        <w:rPr>
          <w:rFonts w:ascii="Arial" w:eastAsia="Arial" w:hAnsi="Arial" w:cs="Arial"/>
          <w:sz w:val="20"/>
          <w:szCs w:val="20"/>
        </w:rPr>
      </w:pPr>
    </w:p>
    <w:p w14:paraId="790A07A4" w14:textId="77777777" w:rsidR="00F00036" w:rsidRPr="00587E7A" w:rsidRDefault="003650B4" w:rsidP="00540BD0">
      <w:pPr>
        <w:pStyle w:val="BodyText"/>
        <w:numPr>
          <w:ilvl w:val="0"/>
          <w:numId w:val="51"/>
        </w:numPr>
        <w:tabs>
          <w:tab w:val="left" w:pos="4244"/>
        </w:tabs>
        <w:ind w:right="98" w:hanging="733"/>
        <w:jc w:val="left"/>
        <w:rPr>
          <w:rFonts w:cs="Arial"/>
        </w:rPr>
      </w:pPr>
      <w:bookmarkStart w:id="210" w:name="(g)_Provide_an_opportunity_for_the_emplo"/>
      <w:bookmarkEnd w:id="210"/>
      <w:r w:rsidRPr="00587E7A">
        <w:rPr>
          <w:rFonts w:cs="Arial"/>
          <w:spacing w:val="-1"/>
        </w:rPr>
        <w:t>Provide</w:t>
      </w:r>
      <w:r w:rsidRPr="00587E7A">
        <w:rPr>
          <w:rFonts w:cs="Arial"/>
          <w:spacing w:val="36"/>
        </w:rPr>
        <w:t xml:space="preserve"> </w:t>
      </w:r>
      <w:r w:rsidRPr="00587E7A">
        <w:rPr>
          <w:rFonts w:cs="Arial"/>
        </w:rPr>
        <w:t>an</w:t>
      </w:r>
      <w:r w:rsidRPr="00587E7A">
        <w:rPr>
          <w:rFonts w:cs="Arial"/>
          <w:spacing w:val="37"/>
        </w:rPr>
        <w:t xml:space="preserve"> </w:t>
      </w:r>
      <w:r w:rsidRPr="00587E7A">
        <w:rPr>
          <w:rFonts w:cs="Arial"/>
          <w:spacing w:val="-1"/>
        </w:rPr>
        <w:t>opportunity</w:t>
      </w:r>
      <w:r w:rsidRPr="00587E7A">
        <w:rPr>
          <w:rFonts w:cs="Arial"/>
          <w:spacing w:val="34"/>
        </w:rPr>
        <w:t xml:space="preserve"> </w:t>
      </w:r>
      <w:r w:rsidRPr="00587E7A">
        <w:rPr>
          <w:rFonts w:cs="Arial"/>
        </w:rPr>
        <w:t>for</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employee</w:t>
      </w:r>
      <w:r w:rsidRPr="00587E7A">
        <w:rPr>
          <w:rFonts w:cs="Arial"/>
          <w:spacing w:val="37"/>
        </w:rPr>
        <w:t xml:space="preserve"> </w:t>
      </w:r>
      <w:r w:rsidRPr="00587E7A">
        <w:rPr>
          <w:rFonts w:cs="Arial"/>
        </w:rPr>
        <w:t>to</w:t>
      </w:r>
      <w:r w:rsidRPr="00587E7A">
        <w:rPr>
          <w:rFonts w:cs="Arial"/>
          <w:spacing w:val="35"/>
        </w:rPr>
        <w:t xml:space="preserve"> </w:t>
      </w:r>
      <w:r w:rsidRPr="00587E7A">
        <w:rPr>
          <w:rFonts w:cs="Arial"/>
          <w:spacing w:val="-1"/>
        </w:rPr>
        <w:t>discuss</w:t>
      </w:r>
      <w:r w:rsidRPr="00587E7A">
        <w:rPr>
          <w:rFonts w:cs="Arial"/>
          <w:spacing w:val="35"/>
        </w:rPr>
        <w:t xml:space="preserve"> </w:t>
      </w:r>
      <w:r w:rsidRPr="00587E7A">
        <w:rPr>
          <w:rFonts w:cs="Arial"/>
          <w:spacing w:val="-1"/>
        </w:rPr>
        <w:t>his</w:t>
      </w:r>
      <w:r w:rsidRPr="00587E7A">
        <w:rPr>
          <w:rFonts w:cs="Arial"/>
          <w:spacing w:val="36"/>
        </w:rPr>
        <w:t xml:space="preserve"> </w:t>
      </w:r>
      <w:r w:rsidRPr="00587E7A">
        <w:rPr>
          <w:rFonts w:cs="Arial"/>
        </w:rPr>
        <w:t>or</w:t>
      </w:r>
      <w:r w:rsidRPr="00587E7A">
        <w:rPr>
          <w:rFonts w:cs="Arial"/>
          <w:spacing w:val="37"/>
        </w:rPr>
        <w:t xml:space="preserve"> </w:t>
      </w:r>
      <w:r w:rsidRPr="00587E7A">
        <w:rPr>
          <w:rFonts w:cs="Arial"/>
        </w:rPr>
        <w:t>her</w:t>
      </w:r>
      <w:r w:rsidRPr="00587E7A">
        <w:rPr>
          <w:rFonts w:cs="Arial"/>
          <w:spacing w:val="18"/>
        </w:rPr>
        <w:t xml:space="preserve"> </w:t>
      </w:r>
      <w:r w:rsidRPr="00587E7A">
        <w:rPr>
          <w:rFonts w:cs="Arial"/>
          <w:spacing w:val="-1"/>
        </w:rPr>
        <w:t>positive</w:t>
      </w:r>
      <w:r w:rsidRPr="00587E7A">
        <w:rPr>
          <w:rFonts w:cs="Arial"/>
          <w:spacing w:val="20"/>
        </w:rPr>
        <w:t xml:space="preserve"> </w:t>
      </w:r>
      <w:r w:rsidRPr="00587E7A">
        <w:rPr>
          <w:rFonts w:cs="Arial"/>
        </w:rPr>
        <w:t>test</w:t>
      </w:r>
      <w:r w:rsidRPr="00587E7A">
        <w:rPr>
          <w:rFonts w:cs="Arial"/>
          <w:spacing w:val="20"/>
        </w:rPr>
        <w:t xml:space="preserve"> </w:t>
      </w:r>
      <w:r w:rsidRPr="00587E7A">
        <w:rPr>
          <w:rFonts w:cs="Arial"/>
          <w:spacing w:val="-1"/>
        </w:rPr>
        <w:t>result</w:t>
      </w:r>
      <w:r w:rsidRPr="00587E7A">
        <w:rPr>
          <w:rFonts w:cs="Arial"/>
          <w:spacing w:val="17"/>
        </w:rPr>
        <w:t xml:space="preserve"> </w:t>
      </w:r>
      <w:r w:rsidRPr="00587E7A">
        <w:rPr>
          <w:rFonts w:cs="Arial"/>
          <w:spacing w:val="-1"/>
        </w:rPr>
        <w:t>and</w:t>
      </w:r>
      <w:r w:rsidRPr="00587E7A">
        <w:rPr>
          <w:rFonts w:cs="Arial"/>
          <w:spacing w:val="20"/>
        </w:rPr>
        <w:t xml:space="preserve"> </w:t>
      </w:r>
      <w:r w:rsidRPr="00587E7A">
        <w:rPr>
          <w:rFonts w:cs="Arial"/>
          <w:spacing w:val="-1"/>
        </w:rPr>
        <w:t>to</w:t>
      </w:r>
      <w:r w:rsidRPr="00587E7A">
        <w:rPr>
          <w:rFonts w:cs="Arial"/>
          <w:spacing w:val="20"/>
        </w:rPr>
        <w:t xml:space="preserve"> </w:t>
      </w:r>
      <w:r w:rsidRPr="00587E7A">
        <w:rPr>
          <w:rFonts w:cs="Arial"/>
          <w:spacing w:val="-1"/>
        </w:rPr>
        <w:t>submit</w:t>
      </w:r>
      <w:r w:rsidRPr="00587E7A">
        <w:rPr>
          <w:rFonts w:cs="Arial"/>
          <w:spacing w:val="17"/>
        </w:rPr>
        <w:t xml:space="preserve"> </w:t>
      </w:r>
      <w:r w:rsidRPr="00587E7A">
        <w:rPr>
          <w:rFonts w:cs="Arial"/>
          <w:spacing w:val="-1"/>
        </w:rPr>
        <w:t>documentation</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rPr>
        <w:t>any</w:t>
      </w:r>
      <w:r w:rsidRPr="00587E7A">
        <w:rPr>
          <w:rFonts w:cs="Arial"/>
          <w:spacing w:val="25"/>
        </w:rPr>
        <w:t xml:space="preserve"> </w:t>
      </w:r>
      <w:r w:rsidRPr="00587E7A">
        <w:rPr>
          <w:rFonts w:cs="Arial"/>
          <w:spacing w:val="-1"/>
        </w:rPr>
        <w:t>prescriptions</w:t>
      </w:r>
      <w:r w:rsidRPr="00587E7A">
        <w:rPr>
          <w:rFonts w:cs="Arial"/>
        </w:rPr>
        <w:t xml:space="preserve"> </w:t>
      </w:r>
      <w:r w:rsidRPr="00587E7A">
        <w:rPr>
          <w:rFonts w:cs="Arial"/>
          <w:spacing w:val="-1"/>
        </w:rPr>
        <w:t>relevant</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positive</w:t>
      </w:r>
      <w:r w:rsidRPr="00587E7A">
        <w:rPr>
          <w:rFonts w:cs="Arial"/>
          <w:spacing w:val="1"/>
        </w:rPr>
        <w:t xml:space="preserve"> </w:t>
      </w:r>
      <w:r w:rsidRPr="00587E7A">
        <w:rPr>
          <w:rFonts w:cs="Arial"/>
        </w:rPr>
        <w:t xml:space="preserve">test </w:t>
      </w:r>
      <w:r w:rsidRPr="00587E7A">
        <w:rPr>
          <w:rFonts w:cs="Arial"/>
          <w:spacing w:val="-1"/>
        </w:rPr>
        <w:t>result.</w:t>
      </w:r>
    </w:p>
    <w:p w14:paraId="10D4290C" w14:textId="77777777" w:rsidR="00F00036" w:rsidRPr="00587E7A" w:rsidRDefault="00F00036" w:rsidP="00985A6C">
      <w:pPr>
        <w:spacing w:before="10"/>
        <w:ind w:hanging="733"/>
        <w:rPr>
          <w:rFonts w:ascii="Arial" w:eastAsia="Arial" w:hAnsi="Arial" w:cs="Arial"/>
          <w:sz w:val="20"/>
          <w:szCs w:val="20"/>
        </w:rPr>
      </w:pPr>
    </w:p>
    <w:p w14:paraId="36377E9D" w14:textId="77777777" w:rsidR="00F00036" w:rsidRPr="00587E7A" w:rsidRDefault="003650B4" w:rsidP="00540BD0">
      <w:pPr>
        <w:pStyle w:val="BodyText"/>
        <w:numPr>
          <w:ilvl w:val="0"/>
          <w:numId w:val="51"/>
        </w:numPr>
        <w:tabs>
          <w:tab w:val="left" w:pos="4244"/>
        </w:tabs>
        <w:ind w:right="99" w:hanging="733"/>
        <w:jc w:val="left"/>
        <w:rPr>
          <w:rFonts w:cs="Arial"/>
        </w:rPr>
      </w:pPr>
      <w:bookmarkStart w:id="211" w:name="(h)_Review_any_medical_records_provided_"/>
      <w:bookmarkEnd w:id="211"/>
      <w:r w:rsidRPr="00587E7A">
        <w:rPr>
          <w:rFonts w:cs="Arial"/>
          <w:spacing w:val="-1"/>
        </w:rPr>
        <w:t>Review</w:t>
      </w:r>
      <w:r w:rsidRPr="00587E7A">
        <w:rPr>
          <w:rFonts w:cs="Arial"/>
          <w:spacing w:val="31"/>
        </w:rPr>
        <w:t xml:space="preserve"> </w:t>
      </w:r>
      <w:r w:rsidRPr="00587E7A">
        <w:rPr>
          <w:rFonts w:cs="Arial"/>
        </w:rPr>
        <w:t>any</w:t>
      </w:r>
      <w:r w:rsidRPr="00587E7A">
        <w:rPr>
          <w:rFonts w:cs="Arial"/>
          <w:spacing w:val="31"/>
        </w:rPr>
        <w:t xml:space="preserve"> </w:t>
      </w:r>
      <w:r w:rsidRPr="00587E7A">
        <w:rPr>
          <w:rFonts w:cs="Arial"/>
        </w:rPr>
        <w:t>medical</w:t>
      </w:r>
      <w:r w:rsidRPr="00587E7A">
        <w:rPr>
          <w:rFonts w:cs="Arial"/>
          <w:spacing w:val="32"/>
        </w:rPr>
        <w:t xml:space="preserve"> </w:t>
      </w:r>
      <w:r w:rsidRPr="00587E7A">
        <w:rPr>
          <w:rFonts w:cs="Arial"/>
          <w:spacing w:val="-1"/>
        </w:rPr>
        <w:t>records</w:t>
      </w:r>
      <w:r w:rsidRPr="00587E7A">
        <w:rPr>
          <w:rFonts w:cs="Arial"/>
          <w:spacing w:val="34"/>
        </w:rPr>
        <w:t xml:space="preserve"> </w:t>
      </w:r>
      <w:r w:rsidRPr="00587E7A">
        <w:rPr>
          <w:rFonts w:cs="Arial"/>
          <w:spacing w:val="-1"/>
        </w:rPr>
        <w:t>provided</w:t>
      </w:r>
      <w:r w:rsidRPr="00587E7A">
        <w:rPr>
          <w:rFonts w:cs="Arial"/>
          <w:spacing w:val="35"/>
        </w:rPr>
        <w:t xml:space="preserve"> </w:t>
      </w:r>
      <w:r w:rsidRPr="00587E7A">
        <w:rPr>
          <w:rFonts w:cs="Arial"/>
        </w:rPr>
        <w:t>by</w:t>
      </w:r>
      <w:r w:rsidRPr="00587E7A">
        <w:rPr>
          <w:rFonts w:cs="Arial"/>
          <w:spacing w:val="31"/>
        </w:rPr>
        <w:t xml:space="preserve"> </w:t>
      </w:r>
      <w:r w:rsidRPr="00587E7A">
        <w:rPr>
          <w:rFonts w:cs="Arial"/>
          <w:spacing w:val="-1"/>
        </w:rPr>
        <w:t>the</w:t>
      </w:r>
      <w:r w:rsidRPr="00587E7A">
        <w:rPr>
          <w:rFonts w:cs="Arial"/>
          <w:spacing w:val="34"/>
        </w:rPr>
        <w:t xml:space="preserve"> </w:t>
      </w:r>
      <w:r w:rsidRPr="00587E7A">
        <w:rPr>
          <w:rFonts w:cs="Arial"/>
          <w:spacing w:val="-1"/>
        </w:rPr>
        <w:t>employee</w:t>
      </w:r>
      <w:r w:rsidRPr="00587E7A">
        <w:rPr>
          <w:rFonts w:cs="Arial"/>
          <w:spacing w:val="35"/>
        </w:rPr>
        <w:t xml:space="preserve"> </w:t>
      </w:r>
      <w:r w:rsidRPr="00587E7A">
        <w:rPr>
          <w:rFonts w:cs="Arial"/>
        </w:rPr>
        <w:t>or</w:t>
      </w:r>
      <w:r w:rsidRPr="00587E7A">
        <w:rPr>
          <w:rFonts w:cs="Arial"/>
          <w:spacing w:val="33"/>
        </w:rPr>
        <w:t xml:space="preserve"> </w:t>
      </w:r>
      <w:r w:rsidRPr="00587E7A">
        <w:rPr>
          <w:rFonts w:cs="Arial"/>
          <w:spacing w:val="-1"/>
        </w:rPr>
        <w:t>authorized</w:t>
      </w:r>
      <w:r w:rsidRPr="00587E7A">
        <w:rPr>
          <w:rFonts w:cs="Arial"/>
          <w:spacing w:val="44"/>
        </w:rPr>
        <w:t xml:space="preserve"> </w:t>
      </w:r>
      <w:r w:rsidRPr="00587E7A">
        <w:rPr>
          <w:rFonts w:cs="Arial"/>
        </w:rPr>
        <w:t>by</w:t>
      </w:r>
      <w:r w:rsidRPr="00587E7A">
        <w:rPr>
          <w:rFonts w:cs="Arial"/>
          <w:spacing w:val="42"/>
        </w:rPr>
        <w:t xml:space="preserve"> </w:t>
      </w:r>
      <w:r w:rsidRPr="00587E7A">
        <w:rPr>
          <w:rFonts w:cs="Arial"/>
        </w:rPr>
        <w:t>the</w:t>
      </w:r>
      <w:r w:rsidRPr="00587E7A">
        <w:rPr>
          <w:rFonts w:cs="Arial"/>
          <w:spacing w:val="45"/>
        </w:rPr>
        <w:t xml:space="preserve"> </w:t>
      </w:r>
      <w:r w:rsidRPr="00587E7A">
        <w:rPr>
          <w:rFonts w:cs="Arial"/>
          <w:spacing w:val="-1"/>
        </w:rPr>
        <w:t>employee</w:t>
      </w:r>
      <w:r w:rsidRPr="00587E7A">
        <w:rPr>
          <w:rFonts w:cs="Arial"/>
          <w:spacing w:val="44"/>
        </w:rPr>
        <w:t xml:space="preserve"> </w:t>
      </w:r>
      <w:r w:rsidRPr="00587E7A">
        <w:rPr>
          <w:rFonts w:cs="Arial"/>
        </w:rPr>
        <w:t>and</w:t>
      </w:r>
      <w:r w:rsidRPr="00587E7A">
        <w:rPr>
          <w:rFonts w:cs="Arial"/>
          <w:spacing w:val="45"/>
        </w:rPr>
        <w:t xml:space="preserve"> </w:t>
      </w:r>
      <w:r w:rsidRPr="00587E7A">
        <w:rPr>
          <w:rFonts w:cs="Arial"/>
          <w:spacing w:val="-1"/>
        </w:rPr>
        <w:t>released</w:t>
      </w:r>
      <w:r w:rsidRPr="00587E7A">
        <w:rPr>
          <w:rFonts w:cs="Arial"/>
          <w:spacing w:val="45"/>
        </w:rPr>
        <w:t xml:space="preserve"> </w:t>
      </w:r>
      <w:r w:rsidRPr="00587E7A">
        <w:rPr>
          <w:rFonts w:cs="Arial"/>
        </w:rPr>
        <w:t>by</w:t>
      </w:r>
      <w:r w:rsidRPr="00587E7A">
        <w:rPr>
          <w:rFonts w:cs="Arial"/>
          <w:spacing w:val="42"/>
        </w:rPr>
        <w:t xml:space="preserve"> </w:t>
      </w:r>
      <w:r w:rsidRPr="00587E7A">
        <w:rPr>
          <w:rFonts w:cs="Arial"/>
        </w:rPr>
        <w:t>the</w:t>
      </w:r>
      <w:r w:rsidRPr="00587E7A">
        <w:rPr>
          <w:rFonts w:cs="Arial"/>
          <w:spacing w:val="29"/>
        </w:rPr>
        <w:t xml:space="preserve"> </w:t>
      </w:r>
      <w:r w:rsidRPr="00587E7A">
        <w:rPr>
          <w:rFonts w:cs="Arial"/>
          <w:spacing w:val="-1"/>
        </w:rPr>
        <w:t>employee’s</w:t>
      </w:r>
      <w:r w:rsidRPr="00587E7A">
        <w:rPr>
          <w:rFonts w:cs="Arial"/>
          <w:spacing w:val="5"/>
        </w:rPr>
        <w:t xml:space="preserve"> </w:t>
      </w:r>
      <w:r w:rsidRPr="00587E7A">
        <w:rPr>
          <w:rFonts w:cs="Arial"/>
          <w:spacing w:val="-1"/>
        </w:rPr>
        <w:t>physician,</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determine</w:t>
      </w:r>
      <w:r w:rsidRPr="00587E7A">
        <w:rPr>
          <w:rFonts w:cs="Arial"/>
          <w:spacing w:val="6"/>
        </w:rPr>
        <w:t xml:space="preserve"> </w:t>
      </w:r>
      <w:r w:rsidRPr="00587E7A">
        <w:rPr>
          <w:rFonts w:cs="Arial"/>
          <w:spacing w:val="-1"/>
        </w:rPr>
        <w:t>if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positive</w:t>
      </w:r>
      <w:r w:rsidRPr="00587E7A">
        <w:rPr>
          <w:rFonts w:cs="Arial"/>
          <w:spacing w:val="6"/>
        </w:rPr>
        <w:t xml:space="preserve"> </w:t>
      </w:r>
      <w:r w:rsidRPr="00587E7A">
        <w:rPr>
          <w:rFonts w:cs="Arial"/>
        </w:rPr>
        <w:t>test</w:t>
      </w:r>
      <w:r w:rsidRPr="00587E7A">
        <w:rPr>
          <w:rFonts w:cs="Arial"/>
          <w:spacing w:val="5"/>
        </w:rPr>
        <w:t xml:space="preserve"> </w:t>
      </w:r>
      <w:r w:rsidRPr="00587E7A">
        <w:rPr>
          <w:rFonts w:cs="Arial"/>
          <w:spacing w:val="-1"/>
        </w:rPr>
        <w:t>result</w:t>
      </w:r>
      <w:r w:rsidRPr="00587E7A">
        <w:rPr>
          <w:rFonts w:cs="Arial"/>
          <w:spacing w:val="41"/>
        </w:rPr>
        <w:t xml:space="preserve"> </w:t>
      </w:r>
      <w:r w:rsidRPr="00587E7A">
        <w:rPr>
          <w:rFonts w:cs="Arial"/>
          <w:spacing w:val="-1"/>
        </w:rPr>
        <w:t>was</w:t>
      </w:r>
      <w:r w:rsidRPr="00587E7A">
        <w:rPr>
          <w:rFonts w:cs="Arial"/>
        </w:rPr>
        <w:t xml:space="preserve"> caused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legally</w:t>
      </w:r>
      <w:r w:rsidRPr="00587E7A">
        <w:rPr>
          <w:rFonts w:cs="Arial"/>
          <w:spacing w:val="-2"/>
        </w:rPr>
        <w:t xml:space="preserve"> </w:t>
      </w:r>
      <w:r w:rsidRPr="00587E7A">
        <w:rPr>
          <w:rFonts w:cs="Arial"/>
          <w:spacing w:val="-1"/>
        </w:rPr>
        <w:t>prescribed</w:t>
      </w:r>
      <w:r w:rsidRPr="00587E7A">
        <w:rPr>
          <w:rFonts w:cs="Arial"/>
          <w:spacing w:val="1"/>
        </w:rPr>
        <w:t xml:space="preserve"> </w:t>
      </w:r>
      <w:r w:rsidRPr="00587E7A">
        <w:rPr>
          <w:rFonts w:cs="Arial"/>
          <w:spacing w:val="-1"/>
        </w:rPr>
        <w:t>medication.</w:t>
      </w:r>
    </w:p>
    <w:p w14:paraId="0A010AEE" w14:textId="77777777" w:rsidR="00F00036" w:rsidRPr="00E43403" w:rsidRDefault="00F00036" w:rsidP="00985A6C">
      <w:pPr>
        <w:ind w:hanging="733"/>
        <w:rPr>
          <w:rFonts w:ascii="Arial" w:hAnsi="Arial" w:cs="Arial"/>
          <w:sz w:val="18"/>
          <w:szCs w:val="18"/>
        </w:rPr>
      </w:pPr>
    </w:p>
    <w:p w14:paraId="650D0149" w14:textId="77777777" w:rsidR="00F00036" w:rsidRPr="00587E7A" w:rsidRDefault="003650B4" w:rsidP="00540BD0">
      <w:pPr>
        <w:pStyle w:val="BodyText"/>
        <w:numPr>
          <w:ilvl w:val="0"/>
          <w:numId w:val="51"/>
        </w:numPr>
        <w:tabs>
          <w:tab w:val="left" w:pos="4244"/>
        </w:tabs>
        <w:spacing w:before="47"/>
        <w:ind w:right="117" w:hanging="733"/>
        <w:jc w:val="left"/>
        <w:rPr>
          <w:rFonts w:cs="Arial"/>
        </w:rPr>
      </w:pPr>
      <w:bookmarkStart w:id="212" w:name="(i)_If_the_donor/employee_does_not_have_"/>
      <w:bookmarkEnd w:id="212"/>
      <w:r w:rsidRPr="00587E7A">
        <w:rPr>
          <w:rFonts w:cs="Arial"/>
        </w:rPr>
        <w:t>If</w:t>
      </w:r>
      <w:r w:rsidRPr="00587E7A">
        <w:rPr>
          <w:rFonts w:cs="Arial"/>
          <w:spacing w:val="16"/>
        </w:rPr>
        <w:t xml:space="preserve"> </w:t>
      </w:r>
      <w:r w:rsidRPr="00587E7A">
        <w:rPr>
          <w:rFonts w:cs="Arial"/>
          <w:spacing w:val="-1"/>
        </w:rPr>
        <w:t>the</w:t>
      </w:r>
      <w:r w:rsidRPr="00587E7A">
        <w:rPr>
          <w:rFonts w:cs="Arial"/>
          <w:spacing w:val="14"/>
        </w:rPr>
        <w:t xml:space="preserve"> </w:t>
      </w:r>
      <w:r w:rsidRPr="00587E7A">
        <w:rPr>
          <w:rFonts w:cs="Arial"/>
          <w:spacing w:val="-1"/>
        </w:rPr>
        <w:t>donor/employee</w:t>
      </w:r>
      <w:r w:rsidRPr="00587E7A">
        <w:rPr>
          <w:rFonts w:cs="Arial"/>
          <w:spacing w:val="14"/>
        </w:rPr>
        <w:t xml:space="preserve"> </w:t>
      </w:r>
      <w:r w:rsidRPr="00587E7A">
        <w:rPr>
          <w:rFonts w:cs="Arial"/>
        </w:rPr>
        <w:t>does</w:t>
      </w:r>
      <w:r w:rsidRPr="00587E7A">
        <w:rPr>
          <w:rFonts w:cs="Arial"/>
          <w:spacing w:val="13"/>
        </w:rPr>
        <w:t xml:space="preserve"> </w:t>
      </w:r>
      <w:r w:rsidRPr="00587E7A">
        <w:rPr>
          <w:rFonts w:cs="Arial"/>
        </w:rPr>
        <w:t>not</w:t>
      </w:r>
      <w:r w:rsidRPr="00587E7A">
        <w:rPr>
          <w:rFonts w:cs="Arial"/>
          <w:spacing w:val="14"/>
        </w:rPr>
        <w:t xml:space="preserve"> </w:t>
      </w:r>
      <w:r w:rsidR="003B28D9" w:rsidRPr="00587E7A">
        <w:rPr>
          <w:rFonts w:cs="Arial"/>
          <w:spacing w:val="-2"/>
        </w:rPr>
        <w:t>have</w:t>
      </w:r>
      <w:r w:rsidR="003B28D9" w:rsidRPr="00587E7A">
        <w:rPr>
          <w:rFonts w:cs="Arial"/>
        </w:rPr>
        <w:t xml:space="preserve"> </w:t>
      </w:r>
      <w:r w:rsidR="003B28D9" w:rsidRPr="00587E7A">
        <w:rPr>
          <w:rFonts w:cs="Arial"/>
          <w:spacing w:val="14"/>
        </w:rPr>
        <w:t>prescribed</w:t>
      </w:r>
      <w:r w:rsidRPr="00587E7A">
        <w:rPr>
          <w:rFonts w:cs="Arial"/>
          <w:spacing w:val="23"/>
        </w:rPr>
        <w:t xml:space="preserve"> </w:t>
      </w:r>
      <w:r w:rsidRPr="00587E7A">
        <w:rPr>
          <w:rFonts w:cs="Arial"/>
          <w:spacing w:val="-1"/>
        </w:rPr>
        <w:t>medication,</w:t>
      </w:r>
      <w:r w:rsidRPr="00587E7A">
        <w:rPr>
          <w:rFonts w:cs="Arial"/>
          <w:spacing w:val="45"/>
        </w:rPr>
        <w:t xml:space="preserve"> </w:t>
      </w:r>
      <w:r w:rsidRPr="00587E7A">
        <w:rPr>
          <w:rFonts w:cs="Arial"/>
          <w:spacing w:val="-1"/>
        </w:rPr>
        <w:t>the</w:t>
      </w:r>
      <w:r w:rsidRPr="00587E7A">
        <w:rPr>
          <w:rFonts w:cs="Arial"/>
          <w:spacing w:val="47"/>
        </w:rPr>
        <w:t xml:space="preserve"> </w:t>
      </w:r>
      <w:r w:rsidRPr="00587E7A">
        <w:rPr>
          <w:rFonts w:cs="Arial"/>
          <w:spacing w:val="-1"/>
        </w:rPr>
        <w:t>MRO</w:t>
      </w:r>
      <w:r w:rsidRPr="00587E7A">
        <w:rPr>
          <w:rFonts w:cs="Arial"/>
          <w:spacing w:val="46"/>
        </w:rPr>
        <w:t xml:space="preserve"> </w:t>
      </w:r>
      <w:r w:rsidRPr="00587E7A">
        <w:rPr>
          <w:rFonts w:cs="Arial"/>
          <w:spacing w:val="-1"/>
        </w:rPr>
        <w:t>shall</w:t>
      </w:r>
      <w:r w:rsidRPr="00587E7A">
        <w:rPr>
          <w:rFonts w:cs="Arial"/>
          <w:spacing w:val="44"/>
        </w:rPr>
        <w:t xml:space="preserve"> </w:t>
      </w:r>
      <w:r w:rsidRPr="00587E7A">
        <w:rPr>
          <w:rFonts w:cs="Arial"/>
          <w:spacing w:val="-1"/>
        </w:rPr>
        <w:t>inquire</w:t>
      </w:r>
      <w:r w:rsidRPr="00587E7A">
        <w:rPr>
          <w:rFonts w:cs="Arial"/>
          <w:spacing w:val="47"/>
        </w:rPr>
        <w:t xml:space="preserve"> </w:t>
      </w:r>
      <w:r w:rsidRPr="00587E7A">
        <w:rPr>
          <w:rFonts w:cs="Arial"/>
          <w:spacing w:val="-1"/>
        </w:rPr>
        <w:t>about</w:t>
      </w:r>
      <w:r w:rsidRPr="00587E7A">
        <w:rPr>
          <w:rFonts w:cs="Arial"/>
          <w:spacing w:val="44"/>
        </w:rPr>
        <w:t xml:space="preserve"> </w:t>
      </w:r>
      <w:r w:rsidRPr="00587E7A">
        <w:rPr>
          <w:rFonts w:cs="Arial"/>
          <w:spacing w:val="-1"/>
        </w:rPr>
        <w:t>over-the-counter</w:t>
      </w:r>
      <w:r w:rsidRPr="00587E7A">
        <w:rPr>
          <w:rFonts w:cs="Arial"/>
          <w:spacing w:val="49"/>
        </w:rPr>
        <w:t xml:space="preserve"> </w:t>
      </w:r>
      <w:r w:rsidRPr="00587E7A">
        <w:rPr>
          <w:rFonts w:cs="Arial"/>
          <w:spacing w:val="-1"/>
        </w:rPr>
        <w:t>medications</w:t>
      </w:r>
      <w:r w:rsidRPr="00587E7A">
        <w:rPr>
          <w:rFonts w:cs="Arial"/>
          <w:spacing w:val="12"/>
        </w:rPr>
        <w:t xml:space="preserve"> </w:t>
      </w:r>
      <w:r w:rsidRPr="00587E7A">
        <w:rPr>
          <w:rFonts w:cs="Arial"/>
          <w:spacing w:val="-1"/>
        </w:rPr>
        <w:t>that</w:t>
      </w:r>
      <w:r w:rsidRPr="00587E7A">
        <w:rPr>
          <w:rFonts w:cs="Arial"/>
          <w:spacing w:val="12"/>
        </w:rPr>
        <w:t xml:space="preserve"> </w:t>
      </w:r>
      <w:r w:rsidRPr="00587E7A">
        <w:rPr>
          <w:rFonts w:cs="Arial"/>
          <w:spacing w:val="-1"/>
        </w:rPr>
        <w:t>could</w:t>
      </w:r>
      <w:r w:rsidRPr="00587E7A">
        <w:rPr>
          <w:rFonts w:cs="Arial"/>
          <w:spacing w:val="11"/>
        </w:rPr>
        <w:t xml:space="preserve"> </w:t>
      </w:r>
      <w:r w:rsidRPr="00587E7A">
        <w:rPr>
          <w:rFonts w:cs="Arial"/>
          <w:spacing w:val="-1"/>
        </w:rPr>
        <w:t>have</w:t>
      </w:r>
      <w:r w:rsidRPr="00587E7A">
        <w:rPr>
          <w:rFonts w:cs="Arial"/>
          <w:spacing w:val="13"/>
        </w:rPr>
        <w:t xml:space="preserve"> </w:t>
      </w:r>
      <w:r w:rsidRPr="00587E7A">
        <w:rPr>
          <w:rFonts w:cs="Arial"/>
        </w:rPr>
        <w:t>caused</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positive</w:t>
      </w:r>
      <w:r w:rsidRPr="00587E7A">
        <w:rPr>
          <w:rFonts w:cs="Arial"/>
          <w:spacing w:val="13"/>
        </w:rPr>
        <w:t xml:space="preserve"> </w:t>
      </w:r>
      <w:r w:rsidRPr="00587E7A">
        <w:rPr>
          <w:rFonts w:cs="Arial"/>
        </w:rPr>
        <w:t>test</w:t>
      </w:r>
      <w:r w:rsidRPr="00587E7A">
        <w:rPr>
          <w:rFonts w:cs="Arial"/>
          <w:spacing w:val="12"/>
        </w:rPr>
        <w:t xml:space="preserve"> </w:t>
      </w:r>
      <w:r w:rsidRPr="00587E7A">
        <w:rPr>
          <w:rFonts w:cs="Arial"/>
          <w:spacing w:val="-1"/>
        </w:rPr>
        <w:t>result.</w:t>
      </w:r>
      <w:r w:rsidRPr="00587E7A">
        <w:rPr>
          <w:rFonts w:cs="Arial"/>
          <w:spacing w:val="35"/>
        </w:rPr>
        <w:t xml:space="preserve"> </w:t>
      </w:r>
      <w:r w:rsidRPr="00587E7A">
        <w:rPr>
          <w:rFonts w:cs="Arial"/>
        </w:rPr>
        <w:t>The</w:t>
      </w:r>
      <w:r w:rsidRPr="00587E7A">
        <w:rPr>
          <w:rFonts w:cs="Arial"/>
          <w:spacing w:val="60"/>
        </w:rPr>
        <w:t xml:space="preserve"> </w:t>
      </w:r>
      <w:r w:rsidRPr="00587E7A">
        <w:rPr>
          <w:rFonts w:cs="Arial"/>
          <w:spacing w:val="-1"/>
        </w:rPr>
        <w:t>MRO</w:t>
      </w:r>
      <w:r w:rsidRPr="00587E7A">
        <w:rPr>
          <w:rFonts w:cs="Arial"/>
          <w:spacing w:val="61"/>
        </w:rPr>
        <w:t xml:space="preserve"> </w:t>
      </w:r>
      <w:r w:rsidRPr="00587E7A">
        <w:rPr>
          <w:rFonts w:cs="Arial"/>
        </w:rPr>
        <w:t>may</w:t>
      </w:r>
      <w:r w:rsidRPr="00587E7A">
        <w:rPr>
          <w:rFonts w:cs="Arial"/>
          <w:spacing w:val="58"/>
        </w:rPr>
        <w:t xml:space="preserve"> </w:t>
      </w:r>
      <w:r w:rsidRPr="00587E7A">
        <w:rPr>
          <w:rFonts w:cs="Arial"/>
          <w:spacing w:val="-1"/>
        </w:rPr>
        <w:t>order</w:t>
      </w:r>
      <w:r w:rsidRPr="00587E7A">
        <w:rPr>
          <w:rFonts w:cs="Arial"/>
          <w:spacing w:val="59"/>
        </w:rPr>
        <w:t xml:space="preserve"> </w:t>
      </w:r>
      <w:r w:rsidRPr="00587E7A">
        <w:rPr>
          <w:rFonts w:cs="Arial"/>
        </w:rPr>
        <w:t>such</w:t>
      </w:r>
      <w:r w:rsidRPr="00587E7A">
        <w:rPr>
          <w:rFonts w:cs="Arial"/>
          <w:spacing w:val="61"/>
        </w:rPr>
        <w:t xml:space="preserve"> </w:t>
      </w:r>
      <w:r w:rsidRPr="00587E7A">
        <w:rPr>
          <w:rFonts w:cs="Arial"/>
          <w:spacing w:val="-1"/>
        </w:rPr>
        <w:t>additional</w:t>
      </w:r>
      <w:r w:rsidRPr="00587E7A">
        <w:rPr>
          <w:rFonts w:cs="Arial"/>
          <w:spacing w:val="60"/>
        </w:rPr>
        <w:t xml:space="preserve"> </w:t>
      </w:r>
      <w:r w:rsidRPr="00587E7A">
        <w:rPr>
          <w:rFonts w:cs="Arial"/>
          <w:spacing w:val="-1"/>
        </w:rPr>
        <w:t>laboratory</w:t>
      </w:r>
      <w:r w:rsidRPr="00587E7A">
        <w:rPr>
          <w:rFonts w:cs="Arial"/>
          <w:spacing w:val="58"/>
        </w:rPr>
        <w:t xml:space="preserve"> </w:t>
      </w:r>
      <w:r w:rsidRPr="00587E7A">
        <w:rPr>
          <w:rFonts w:cs="Arial"/>
        </w:rPr>
        <w:t>tests</w:t>
      </w:r>
      <w:r w:rsidRPr="00587E7A">
        <w:rPr>
          <w:rFonts w:cs="Arial"/>
          <w:spacing w:val="59"/>
        </w:rPr>
        <w:t xml:space="preserve"> </w:t>
      </w:r>
      <w:r w:rsidRPr="00587E7A">
        <w:rPr>
          <w:rFonts w:cs="Arial"/>
        </w:rPr>
        <w:t>as</w:t>
      </w:r>
      <w:r w:rsidRPr="00587E7A">
        <w:rPr>
          <w:rFonts w:cs="Arial"/>
          <w:spacing w:val="35"/>
        </w:rPr>
        <w:t xml:space="preserve"> </w:t>
      </w:r>
      <w:r w:rsidRPr="00587E7A">
        <w:rPr>
          <w:rFonts w:cs="Arial"/>
        </w:rPr>
        <w:t>may</w:t>
      </w:r>
      <w:r w:rsidRPr="00587E7A">
        <w:rPr>
          <w:rFonts w:cs="Arial"/>
          <w:spacing w:val="62"/>
        </w:rPr>
        <w:t xml:space="preserve"> </w:t>
      </w:r>
      <w:r w:rsidRPr="00587E7A">
        <w:rPr>
          <w:rFonts w:cs="Arial"/>
        </w:rPr>
        <w:t>be</w:t>
      </w:r>
      <w:r w:rsidRPr="00587E7A">
        <w:rPr>
          <w:rFonts w:cs="Arial"/>
          <w:spacing w:val="66"/>
        </w:rPr>
        <w:t xml:space="preserve"> </w:t>
      </w:r>
      <w:r w:rsidRPr="00587E7A">
        <w:rPr>
          <w:rFonts w:cs="Arial"/>
          <w:spacing w:val="-1"/>
        </w:rPr>
        <w:t>necessary</w:t>
      </w:r>
      <w:r w:rsidRPr="00587E7A">
        <w:rPr>
          <w:rFonts w:cs="Arial"/>
          <w:spacing w:val="63"/>
        </w:rPr>
        <w:t xml:space="preserve"> </w:t>
      </w:r>
      <w:r w:rsidRPr="00587E7A">
        <w:rPr>
          <w:rFonts w:cs="Arial"/>
        </w:rPr>
        <w:t>to</w:t>
      </w:r>
      <w:r w:rsidRPr="00587E7A">
        <w:rPr>
          <w:rFonts w:cs="Arial"/>
          <w:spacing w:val="65"/>
        </w:rPr>
        <w:t xml:space="preserve"> </w:t>
      </w:r>
      <w:r w:rsidRPr="00587E7A">
        <w:rPr>
          <w:rFonts w:cs="Arial"/>
          <w:spacing w:val="-1"/>
        </w:rPr>
        <w:t>corroborate</w:t>
      </w:r>
      <w:r w:rsidRPr="00587E7A">
        <w:rPr>
          <w:rFonts w:cs="Arial"/>
          <w:spacing w:val="66"/>
        </w:rPr>
        <w:t xml:space="preserve"> </w:t>
      </w:r>
      <w:r w:rsidRPr="00587E7A">
        <w:rPr>
          <w:rFonts w:cs="Arial"/>
          <w:spacing w:val="-1"/>
        </w:rPr>
        <w:t>the</w:t>
      </w:r>
      <w:r w:rsidRPr="00587E7A">
        <w:rPr>
          <w:rFonts w:cs="Arial"/>
          <w:spacing w:val="66"/>
        </w:rPr>
        <w:t xml:space="preserve"> </w:t>
      </w:r>
      <w:r w:rsidRPr="00587E7A">
        <w:rPr>
          <w:rFonts w:cs="Arial"/>
          <w:spacing w:val="-1"/>
        </w:rPr>
        <w:t>presence</w:t>
      </w:r>
      <w:r w:rsidRPr="00587E7A">
        <w:rPr>
          <w:rFonts w:cs="Arial"/>
          <w:spacing w:val="66"/>
        </w:rPr>
        <w:t xml:space="preserve"> </w:t>
      </w:r>
      <w:r w:rsidRPr="00587E7A">
        <w:rPr>
          <w:rFonts w:cs="Arial"/>
          <w:spacing w:val="-1"/>
        </w:rPr>
        <w:t>of</w:t>
      </w:r>
      <w:r w:rsidRPr="00587E7A">
        <w:rPr>
          <w:rFonts w:cs="Arial"/>
          <w:spacing w:val="1"/>
        </w:rPr>
        <w:t xml:space="preserve"> </w:t>
      </w:r>
      <w:r w:rsidRPr="00587E7A">
        <w:rPr>
          <w:rFonts w:cs="Arial"/>
          <w:spacing w:val="-1"/>
        </w:rPr>
        <w:t>other</w:t>
      </w:r>
      <w:r w:rsidRPr="00587E7A">
        <w:rPr>
          <w:rFonts w:cs="Arial"/>
          <w:spacing w:val="45"/>
        </w:rPr>
        <w:t xml:space="preserve"> </w:t>
      </w:r>
      <w:r w:rsidRPr="00587E7A">
        <w:rPr>
          <w:rFonts w:cs="Arial"/>
          <w:spacing w:val="-1"/>
        </w:rPr>
        <w:t>legal</w:t>
      </w:r>
      <w:r w:rsidRPr="00587E7A">
        <w:rPr>
          <w:rFonts w:cs="Arial"/>
          <w:spacing w:val="14"/>
        </w:rPr>
        <w:t xml:space="preserve"> </w:t>
      </w:r>
      <w:r w:rsidRPr="00587E7A">
        <w:rPr>
          <w:rFonts w:cs="Arial"/>
          <w:spacing w:val="-1"/>
        </w:rPr>
        <w:t>substance(s)</w:t>
      </w:r>
      <w:r w:rsidRPr="00587E7A">
        <w:rPr>
          <w:rFonts w:cs="Arial"/>
          <w:spacing w:val="14"/>
        </w:rPr>
        <w:t xml:space="preserve"> </w:t>
      </w:r>
      <w:r w:rsidRPr="00587E7A">
        <w:rPr>
          <w:rFonts w:cs="Arial"/>
          <w:spacing w:val="-1"/>
        </w:rPr>
        <w:t>that</w:t>
      </w:r>
      <w:r w:rsidRPr="00587E7A">
        <w:rPr>
          <w:rFonts w:cs="Arial"/>
          <w:spacing w:val="15"/>
        </w:rPr>
        <w:t xml:space="preserve"> </w:t>
      </w:r>
      <w:r w:rsidRPr="00587E7A">
        <w:rPr>
          <w:rFonts w:cs="Arial"/>
          <w:spacing w:val="-1"/>
        </w:rPr>
        <w:t>could</w:t>
      </w:r>
      <w:r w:rsidRPr="00587E7A">
        <w:rPr>
          <w:rFonts w:cs="Arial"/>
          <w:spacing w:val="16"/>
        </w:rPr>
        <w:t xml:space="preserve"> </w:t>
      </w:r>
      <w:r w:rsidRPr="00587E7A">
        <w:rPr>
          <w:rFonts w:cs="Arial"/>
          <w:spacing w:val="-1"/>
        </w:rPr>
        <w:t>have</w:t>
      </w:r>
      <w:r w:rsidRPr="00587E7A">
        <w:rPr>
          <w:rFonts w:cs="Arial"/>
          <w:spacing w:val="16"/>
        </w:rPr>
        <w:t xml:space="preserve"> </w:t>
      </w:r>
      <w:r w:rsidRPr="00587E7A">
        <w:rPr>
          <w:rFonts w:cs="Arial"/>
          <w:spacing w:val="-1"/>
        </w:rPr>
        <w:t>produced</w:t>
      </w:r>
      <w:r w:rsidRPr="00587E7A">
        <w:rPr>
          <w:rFonts w:cs="Arial"/>
          <w:spacing w:val="16"/>
        </w:rPr>
        <w:t xml:space="preserve"> </w:t>
      </w:r>
      <w:r w:rsidRPr="00587E7A">
        <w:rPr>
          <w:rFonts w:cs="Arial"/>
        </w:rPr>
        <w:t>a</w:t>
      </w:r>
      <w:r w:rsidRPr="00587E7A">
        <w:rPr>
          <w:rFonts w:cs="Arial"/>
          <w:spacing w:val="16"/>
        </w:rPr>
        <w:t xml:space="preserve"> </w:t>
      </w:r>
      <w:r w:rsidRPr="00587E7A">
        <w:rPr>
          <w:rFonts w:cs="Arial"/>
          <w:spacing w:val="-1"/>
        </w:rPr>
        <w:t>positive</w:t>
      </w:r>
      <w:r w:rsidRPr="00587E7A">
        <w:rPr>
          <w:rFonts w:cs="Arial"/>
          <w:spacing w:val="53"/>
        </w:rPr>
        <w:t xml:space="preserve"> </w:t>
      </w:r>
      <w:r w:rsidRPr="00587E7A">
        <w:rPr>
          <w:rFonts w:cs="Arial"/>
          <w:spacing w:val="-1"/>
        </w:rPr>
        <w:t>laboratory</w:t>
      </w:r>
      <w:r w:rsidRPr="00587E7A">
        <w:rPr>
          <w:rFonts w:cs="Arial"/>
          <w:spacing w:val="-2"/>
        </w:rPr>
        <w:t xml:space="preserve"> </w:t>
      </w:r>
      <w:r w:rsidRPr="00587E7A">
        <w:rPr>
          <w:rFonts w:cs="Arial"/>
        </w:rPr>
        <w:t xml:space="preserve">test </w:t>
      </w:r>
      <w:r w:rsidRPr="00587E7A">
        <w:rPr>
          <w:rFonts w:cs="Arial"/>
          <w:spacing w:val="-1"/>
        </w:rPr>
        <w:t>result.</w:t>
      </w:r>
    </w:p>
    <w:p w14:paraId="3EF72988" w14:textId="77777777" w:rsidR="00F00036" w:rsidRPr="00587E7A" w:rsidRDefault="00F00036" w:rsidP="00985A6C">
      <w:pPr>
        <w:spacing w:before="10"/>
        <w:ind w:hanging="733"/>
        <w:rPr>
          <w:rFonts w:ascii="Arial" w:eastAsia="Arial" w:hAnsi="Arial" w:cs="Arial"/>
          <w:sz w:val="20"/>
          <w:szCs w:val="20"/>
        </w:rPr>
      </w:pPr>
    </w:p>
    <w:p w14:paraId="2B012258" w14:textId="77777777" w:rsidR="00F00036" w:rsidRPr="00587E7A" w:rsidRDefault="003650B4" w:rsidP="00540BD0">
      <w:pPr>
        <w:pStyle w:val="BodyText"/>
        <w:numPr>
          <w:ilvl w:val="0"/>
          <w:numId w:val="51"/>
        </w:numPr>
        <w:tabs>
          <w:tab w:val="left" w:pos="4244"/>
        </w:tabs>
        <w:ind w:right="117" w:hanging="733"/>
        <w:jc w:val="left"/>
        <w:rPr>
          <w:rFonts w:cs="Arial"/>
        </w:rPr>
      </w:pPr>
      <w:bookmarkStart w:id="213" w:name="(j)_The_donor/employee_shall_be_responsi"/>
      <w:bookmarkEnd w:id="213"/>
      <w:r w:rsidRPr="00587E7A">
        <w:rPr>
          <w:rFonts w:cs="Arial"/>
        </w:rPr>
        <w:t>The</w:t>
      </w:r>
      <w:r w:rsidRPr="00587E7A">
        <w:rPr>
          <w:rFonts w:cs="Arial"/>
          <w:spacing w:val="41"/>
        </w:rPr>
        <w:t xml:space="preserve"> </w:t>
      </w:r>
      <w:r w:rsidRPr="00587E7A">
        <w:rPr>
          <w:rFonts w:cs="Arial"/>
          <w:spacing w:val="-1"/>
        </w:rPr>
        <w:t>donor/employee</w:t>
      </w:r>
      <w:r w:rsidRPr="00587E7A">
        <w:rPr>
          <w:rFonts w:cs="Arial"/>
          <w:spacing w:val="40"/>
        </w:rPr>
        <w:t xml:space="preserve"> </w:t>
      </w:r>
      <w:r w:rsidRPr="00587E7A">
        <w:rPr>
          <w:rFonts w:cs="Arial"/>
          <w:spacing w:val="-1"/>
        </w:rPr>
        <w:t>shall</w:t>
      </w:r>
      <w:r w:rsidRPr="00587E7A">
        <w:rPr>
          <w:rFonts w:cs="Arial"/>
          <w:spacing w:val="41"/>
        </w:rPr>
        <w:t xml:space="preserve"> </w:t>
      </w:r>
      <w:r w:rsidRPr="00587E7A">
        <w:rPr>
          <w:rFonts w:cs="Arial"/>
        </w:rPr>
        <w:t>be</w:t>
      </w:r>
      <w:r w:rsidRPr="00587E7A">
        <w:rPr>
          <w:rFonts w:cs="Arial"/>
          <w:spacing w:val="41"/>
        </w:rPr>
        <w:t xml:space="preserve"> </w:t>
      </w:r>
      <w:r w:rsidRPr="00587E7A">
        <w:rPr>
          <w:rFonts w:cs="Arial"/>
          <w:spacing w:val="-1"/>
        </w:rPr>
        <w:t>responsible</w:t>
      </w:r>
      <w:r w:rsidRPr="00587E7A">
        <w:rPr>
          <w:rFonts w:cs="Arial"/>
          <w:spacing w:val="40"/>
        </w:rPr>
        <w:t xml:space="preserve"> </w:t>
      </w:r>
      <w:r w:rsidRPr="00587E7A">
        <w:rPr>
          <w:rFonts w:cs="Arial"/>
        </w:rPr>
        <w:t>for</w:t>
      </w:r>
      <w:r w:rsidRPr="00587E7A">
        <w:rPr>
          <w:rFonts w:cs="Arial"/>
          <w:spacing w:val="40"/>
        </w:rPr>
        <w:t xml:space="preserve"> </w:t>
      </w:r>
      <w:r w:rsidRPr="00587E7A">
        <w:rPr>
          <w:rFonts w:cs="Arial"/>
          <w:spacing w:val="-1"/>
        </w:rPr>
        <w:t>providing</w:t>
      </w:r>
      <w:r w:rsidRPr="00587E7A">
        <w:rPr>
          <w:rFonts w:cs="Arial"/>
          <w:spacing w:val="40"/>
        </w:rPr>
        <w:t xml:space="preserve"> </w:t>
      </w:r>
      <w:r w:rsidRPr="00587E7A">
        <w:rPr>
          <w:rFonts w:cs="Arial"/>
          <w:spacing w:val="-1"/>
        </w:rPr>
        <w:t>all</w:t>
      </w:r>
      <w:r w:rsidRPr="00587E7A">
        <w:rPr>
          <w:rFonts w:cs="Arial"/>
          <w:spacing w:val="33"/>
        </w:rPr>
        <w:t xml:space="preserve"> </w:t>
      </w:r>
      <w:r w:rsidRPr="00587E7A">
        <w:rPr>
          <w:rFonts w:cs="Arial"/>
          <w:spacing w:val="-1"/>
        </w:rPr>
        <w:t>necessary</w:t>
      </w:r>
      <w:r w:rsidRPr="00587E7A">
        <w:rPr>
          <w:rFonts w:cs="Arial"/>
          <w:spacing w:val="8"/>
        </w:rPr>
        <w:t xml:space="preserve"> </w:t>
      </w:r>
      <w:r w:rsidRPr="00587E7A">
        <w:rPr>
          <w:rFonts w:cs="Arial"/>
          <w:spacing w:val="-1"/>
        </w:rPr>
        <w:t>documentation</w:t>
      </w:r>
      <w:r w:rsidRPr="00587E7A">
        <w:rPr>
          <w:rFonts w:cs="Arial"/>
          <w:spacing w:val="11"/>
        </w:rPr>
        <w:t xml:space="preserve"> </w:t>
      </w:r>
      <w:r w:rsidRPr="00587E7A">
        <w:rPr>
          <w:rFonts w:cs="Arial"/>
          <w:spacing w:val="-1"/>
        </w:rPr>
        <w:t>(i.e.,</w:t>
      </w:r>
      <w:r w:rsidRPr="00587E7A">
        <w:rPr>
          <w:rFonts w:cs="Arial"/>
          <w:spacing w:val="8"/>
        </w:rPr>
        <w:t xml:space="preserve"> </w:t>
      </w:r>
      <w:r w:rsidRPr="00587E7A">
        <w:rPr>
          <w:rFonts w:cs="Arial"/>
        </w:rPr>
        <w:t>a</w:t>
      </w:r>
      <w:r w:rsidRPr="00587E7A">
        <w:rPr>
          <w:rFonts w:cs="Arial"/>
          <w:spacing w:val="11"/>
        </w:rPr>
        <w:t xml:space="preserve"> </w:t>
      </w:r>
      <w:r w:rsidRPr="00587E7A">
        <w:rPr>
          <w:rFonts w:cs="Arial"/>
          <w:spacing w:val="-1"/>
        </w:rPr>
        <w:t>doctor’s</w:t>
      </w:r>
      <w:r w:rsidRPr="00587E7A">
        <w:rPr>
          <w:rFonts w:cs="Arial"/>
          <w:spacing w:val="8"/>
        </w:rPr>
        <w:t xml:space="preserve"> </w:t>
      </w:r>
      <w:r w:rsidRPr="00587E7A">
        <w:rPr>
          <w:rFonts w:cs="Arial"/>
          <w:spacing w:val="-1"/>
        </w:rPr>
        <w:t>report,</w:t>
      </w:r>
      <w:r w:rsidRPr="00587E7A">
        <w:rPr>
          <w:rFonts w:cs="Arial"/>
          <w:spacing w:val="11"/>
        </w:rPr>
        <w:t xml:space="preserve"> </w:t>
      </w:r>
      <w:r w:rsidRPr="00587E7A">
        <w:rPr>
          <w:rFonts w:cs="Arial"/>
          <w:spacing w:val="-1"/>
        </w:rPr>
        <w:t>signed</w:t>
      </w:r>
      <w:r w:rsidRPr="00587E7A">
        <w:rPr>
          <w:rFonts w:cs="Arial"/>
          <w:spacing w:val="57"/>
        </w:rPr>
        <w:t xml:space="preserve"> </w:t>
      </w:r>
      <w:r w:rsidRPr="00587E7A">
        <w:rPr>
          <w:rFonts w:cs="Arial"/>
          <w:spacing w:val="-1"/>
        </w:rPr>
        <w:t>prescription,</w:t>
      </w:r>
      <w:r w:rsidRPr="00587E7A">
        <w:rPr>
          <w:rFonts w:cs="Arial"/>
          <w:spacing w:val="46"/>
        </w:rPr>
        <w:t xml:space="preserve"> </w:t>
      </w:r>
      <w:r w:rsidRPr="00587E7A">
        <w:rPr>
          <w:rFonts w:cs="Arial"/>
          <w:spacing w:val="-1"/>
        </w:rPr>
        <w:t>etc.)</w:t>
      </w:r>
      <w:r w:rsidRPr="00587E7A">
        <w:rPr>
          <w:rFonts w:cs="Arial"/>
          <w:spacing w:val="48"/>
        </w:rPr>
        <w:t xml:space="preserve"> </w:t>
      </w:r>
      <w:r w:rsidRPr="00587E7A">
        <w:rPr>
          <w:rFonts w:cs="Arial"/>
          <w:spacing w:val="-1"/>
        </w:rPr>
        <w:t>within</w:t>
      </w:r>
      <w:r w:rsidRPr="00587E7A">
        <w:rPr>
          <w:rFonts w:cs="Arial"/>
          <w:spacing w:val="50"/>
        </w:rPr>
        <w:t xml:space="preserve"> </w:t>
      </w:r>
      <w:r w:rsidRPr="00587E7A">
        <w:rPr>
          <w:rFonts w:cs="Arial"/>
          <w:spacing w:val="-1"/>
        </w:rPr>
        <w:t>the</w:t>
      </w:r>
      <w:r w:rsidRPr="00587E7A">
        <w:rPr>
          <w:rFonts w:cs="Arial"/>
          <w:spacing w:val="44"/>
        </w:rPr>
        <w:t xml:space="preserve"> </w:t>
      </w:r>
      <w:r w:rsidRPr="00587E7A">
        <w:rPr>
          <w:rFonts w:cs="Arial"/>
          <w:spacing w:val="-1"/>
        </w:rPr>
        <w:t>five</w:t>
      </w:r>
      <w:r w:rsidRPr="00587E7A">
        <w:rPr>
          <w:rFonts w:cs="Arial"/>
          <w:spacing w:val="50"/>
        </w:rPr>
        <w:t xml:space="preserve"> </w:t>
      </w:r>
      <w:r w:rsidRPr="00587E7A">
        <w:rPr>
          <w:rFonts w:cs="Arial"/>
          <w:spacing w:val="-1"/>
        </w:rPr>
        <w:t>(5)</w:t>
      </w:r>
      <w:r w:rsidRPr="00587E7A">
        <w:rPr>
          <w:rFonts w:cs="Arial"/>
          <w:spacing w:val="48"/>
        </w:rPr>
        <w:t xml:space="preserve"> </w:t>
      </w:r>
      <w:r w:rsidRPr="00587E7A">
        <w:rPr>
          <w:rFonts w:cs="Arial"/>
        </w:rPr>
        <w:t>day</w:t>
      </w:r>
      <w:r w:rsidRPr="00587E7A">
        <w:rPr>
          <w:rFonts w:cs="Arial"/>
          <w:spacing w:val="46"/>
        </w:rPr>
        <w:t xml:space="preserve"> </w:t>
      </w:r>
      <w:r w:rsidRPr="00587E7A">
        <w:rPr>
          <w:rFonts w:cs="Arial"/>
          <w:spacing w:val="-1"/>
        </w:rPr>
        <w:t>period</w:t>
      </w:r>
      <w:r w:rsidRPr="00587E7A">
        <w:rPr>
          <w:rFonts w:cs="Arial"/>
          <w:spacing w:val="46"/>
        </w:rPr>
        <w:t xml:space="preserve"> </w:t>
      </w:r>
      <w:r w:rsidRPr="00587E7A">
        <w:rPr>
          <w:rFonts w:cs="Arial"/>
          <w:spacing w:val="-1"/>
        </w:rPr>
        <w:t>after</w:t>
      </w:r>
      <w:r w:rsidRPr="00587E7A">
        <w:rPr>
          <w:rFonts w:cs="Arial"/>
          <w:spacing w:val="49"/>
        </w:rPr>
        <w:t xml:space="preserve"> </w:t>
      </w:r>
      <w:r w:rsidRPr="00587E7A">
        <w:rPr>
          <w:rFonts w:cs="Arial"/>
          <w:spacing w:val="-1"/>
        </w:rPr>
        <w:t>notification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2"/>
        </w:rPr>
        <w:t>positive</w:t>
      </w:r>
      <w:r w:rsidRPr="00587E7A">
        <w:rPr>
          <w:rFonts w:cs="Arial"/>
          <w:spacing w:val="1"/>
        </w:rPr>
        <w:t xml:space="preserve"> </w:t>
      </w:r>
      <w:r w:rsidRPr="00587E7A">
        <w:rPr>
          <w:rFonts w:cs="Arial"/>
        </w:rPr>
        <w:t xml:space="preserve">test </w:t>
      </w:r>
      <w:r w:rsidRPr="00587E7A">
        <w:rPr>
          <w:rFonts w:cs="Arial"/>
          <w:spacing w:val="-1"/>
        </w:rPr>
        <w:t>result.</w:t>
      </w:r>
    </w:p>
    <w:p w14:paraId="658F5EEF" w14:textId="77777777" w:rsidR="00F00036" w:rsidRPr="00587E7A" w:rsidRDefault="00F00036" w:rsidP="00985A6C">
      <w:pPr>
        <w:spacing w:before="3"/>
        <w:ind w:hanging="733"/>
        <w:rPr>
          <w:rFonts w:ascii="Arial" w:eastAsia="Arial" w:hAnsi="Arial" w:cs="Arial"/>
          <w:sz w:val="29"/>
          <w:szCs w:val="29"/>
        </w:rPr>
      </w:pPr>
    </w:p>
    <w:p w14:paraId="4839F647" w14:textId="5193FEE3" w:rsidR="00F00036" w:rsidRPr="00587E7A" w:rsidRDefault="003650B4" w:rsidP="00540BD0">
      <w:pPr>
        <w:pStyle w:val="BodyText"/>
        <w:numPr>
          <w:ilvl w:val="0"/>
          <w:numId w:val="51"/>
        </w:numPr>
        <w:tabs>
          <w:tab w:val="left" w:pos="4244"/>
        </w:tabs>
        <w:ind w:right="-18" w:hanging="733"/>
        <w:jc w:val="left"/>
        <w:rPr>
          <w:rFonts w:cs="Arial"/>
        </w:rPr>
      </w:pPr>
      <w:r w:rsidRPr="00587E7A">
        <w:rPr>
          <w:rFonts w:cs="Arial"/>
        </w:rPr>
        <w:t>The</w:t>
      </w:r>
      <w:r w:rsidRPr="00587E7A">
        <w:rPr>
          <w:rFonts w:cs="Arial"/>
          <w:spacing w:val="1"/>
        </w:rPr>
        <w:t xml:space="preserve"> </w:t>
      </w:r>
      <w:r w:rsidRPr="00587E7A">
        <w:rPr>
          <w:rFonts w:cs="Arial"/>
          <w:spacing w:val="-1"/>
        </w:rPr>
        <w:t>MRO</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notify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 xml:space="preserve">writing </w:t>
      </w:r>
      <w:r w:rsidRPr="00587E7A">
        <w:rPr>
          <w:rFonts w:cs="Arial"/>
        </w:rPr>
        <w:t>of the</w:t>
      </w:r>
      <w:r w:rsidR="006E594F">
        <w:rPr>
          <w:rFonts w:cs="Arial"/>
        </w:rPr>
        <w:t xml:space="preserve"> </w:t>
      </w:r>
      <w:r w:rsidRPr="00587E7A">
        <w:rPr>
          <w:rFonts w:cs="Arial"/>
          <w:spacing w:val="-1"/>
        </w:rPr>
        <w:t>verified</w:t>
      </w:r>
      <w:r w:rsidRPr="00587E7A">
        <w:rPr>
          <w:rFonts w:cs="Arial"/>
          <w:spacing w:val="1"/>
        </w:rPr>
        <w:t xml:space="preserve"> </w:t>
      </w:r>
      <w:r w:rsidRPr="00587E7A">
        <w:rPr>
          <w:rFonts w:cs="Arial"/>
          <w:spacing w:val="-1"/>
        </w:rPr>
        <w:t>test</w:t>
      </w:r>
      <w:r w:rsidRPr="00587E7A">
        <w:rPr>
          <w:rFonts w:cs="Arial"/>
          <w:spacing w:val="45"/>
        </w:rPr>
        <w:t xml:space="preserve"> </w:t>
      </w:r>
      <w:r w:rsidRPr="00587E7A">
        <w:rPr>
          <w:rFonts w:cs="Arial"/>
          <w:spacing w:val="-1"/>
        </w:rPr>
        <w:t>result,</w:t>
      </w:r>
      <w:r w:rsidRPr="00587E7A">
        <w:rPr>
          <w:rFonts w:cs="Arial"/>
        </w:rPr>
        <w:t xml:space="preserve"> </w:t>
      </w:r>
      <w:r w:rsidRPr="00587E7A">
        <w:rPr>
          <w:rFonts w:cs="Arial"/>
          <w:spacing w:val="-1"/>
        </w:rPr>
        <w:t>either negative,</w:t>
      </w:r>
      <w:r w:rsidRPr="00587E7A">
        <w:rPr>
          <w:rFonts w:cs="Arial"/>
        </w:rPr>
        <w:t xml:space="preserve"> </w:t>
      </w:r>
      <w:r w:rsidRPr="00587E7A">
        <w:rPr>
          <w:rFonts w:cs="Arial"/>
          <w:spacing w:val="-1"/>
        </w:rPr>
        <w:t>positive,</w:t>
      </w:r>
      <w:r w:rsidRPr="00587E7A">
        <w:rPr>
          <w:rFonts w:cs="Arial"/>
        </w:rPr>
        <w:t xml:space="preserve"> or</w:t>
      </w:r>
      <w:r w:rsidRPr="00587E7A">
        <w:rPr>
          <w:rFonts w:cs="Arial"/>
          <w:spacing w:val="-1"/>
        </w:rPr>
        <w:t xml:space="preserve"> unsatisfactory,</w:t>
      </w:r>
      <w:r w:rsidRPr="00587E7A">
        <w:rPr>
          <w:rFonts w:cs="Arial"/>
        </w:rPr>
        <w:t xml:space="preserve"> no</w:t>
      </w:r>
      <w:r w:rsidRPr="00587E7A">
        <w:rPr>
          <w:rFonts w:cs="Arial"/>
          <w:spacing w:val="1"/>
        </w:rPr>
        <w:t xml:space="preserve"> </w:t>
      </w:r>
      <w:r w:rsidRPr="00587E7A">
        <w:rPr>
          <w:rFonts w:cs="Arial"/>
          <w:spacing w:val="-1"/>
        </w:rPr>
        <w:t>more</w:t>
      </w:r>
      <w:r w:rsidRPr="00587E7A">
        <w:rPr>
          <w:rFonts w:cs="Arial"/>
          <w:spacing w:val="33"/>
        </w:rPr>
        <w:t xml:space="preserve"> </w:t>
      </w:r>
      <w:r w:rsidRPr="00587E7A">
        <w:rPr>
          <w:rFonts w:cs="Arial"/>
        </w:rPr>
        <w:t>than</w:t>
      </w:r>
      <w:r w:rsidRPr="00587E7A">
        <w:rPr>
          <w:rFonts w:cs="Arial"/>
          <w:spacing w:val="-1"/>
        </w:rPr>
        <w:t xml:space="preserve"> seven</w:t>
      </w:r>
      <w:r w:rsidRPr="00587E7A">
        <w:rPr>
          <w:rFonts w:cs="Arial"/>
          <w:spacing w:val="1"/>
        </w:rPr>
        <w:t xml:space="preserve"> </w:t>
      </w:r>
      <w:r w:rsidRPr="00587E7A">
        <w:rPr>
          <w:rFonts w:cs="Arial"/>
          <w:spacing w:val="-1"/>
        </w:rPr>
        <w:t>(7) working</w:t>
      </w:r>
      <w:r w:rsidRPr="00587E7A">
        <w:rPr>
          <w:rFonts w:cs="Arial"/>
          <w:spacing w:val="1"/>
        </w:rPr>
        <w:t xml:space="preserve"> </w:t>
      </w:r>
      <w:r w:rsidRPr="00587E7A">
        <w:rPr>
          <w:rFonts w:cs="Arial"/>
          <w:spacing w:val="-1"/>
        </w:rPr>
        <w:t>days</w:t>
      </w:r>
      <w:r w:rsidRPr="00587E7A">
        <w:rPr>
          <w:rFonts w:cs="Arial"/>
        </w:rPr>
        <w:t xml:space="preserve"> after</w:t>
      </w:r>
      <w:r w:rsidRPr="00587E7A">
        <w:rPr>
          <w:rFonts w:cs="Arial"/>
          <w:spacing w:val="-1"/>
        </w:rPr>
        <w:t xml:space="preserve"> the</w:t>
      </w:r>
      <w:r w:rsidRPr="00587E7A">
        <w:rPr>
          <w:rFonts w:cs="Arial"/>
          <w:spacing w:val="1"/>
        </w:rPr>
        <w:t xml:space="preserve"> </w:t>
      </w:r>
      <w:r w:rsidRPr="00587E7A">
        <w:rPr>
          <w:rFonts w:cs="Arial"/>
          <w:spacing w:val="-1"/>
        </w:rPr>
        <w:t>specimen</w:t>
      </w:r>
      <w:r w:rsidRPr="00587E7A">
        <w:rPr>
          <w:rFonts w:cs="Arial"/>
          <w:spacing w:val="1"/>
        </w:rPr>
        <w:t xml:space="preserve"> </w:t>
      </w:r>
      <w:r w:rsidRPr="00587E7A">
        <w:rPr>
          <w:rFonts w:cs="Arial"/>
          <w:spacing w:val="-1"/>
        </w:rPr>
        <w:t>was</w:t>
      </w:r>
      <w:r w:rsidRPr="00587E7A">
        <w:rPr>
          <w:rFonts w:cs="Arial"/>
          <w:spacing w:val="30"/>
        </w:rPr>
        <w:t xml:space="preserve"> </w:t>
      </w:r>
      <w:r w:rsidRPr="00587E7A">
        <w:rPr>
          <w:rFonts w:cs="Arial"/>
          <w:spacing w:val="-1"/>
        </w:rPr>
        <w:t>received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laboratory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shall</w:t>
      </w:r>
      <w:r w:rsidRPr="00587E7A">
        <w:rPr>
          <w:rFonts w:cs="Arial"/>
          <w:spacing w:val="-3"/>
        </w:rPr>
        <w:t xml:space="preserve"> </w:t>
      </w:r>
      <w:r w:rsidRPr="00587E7A">
        <w:rPr>
          <w:rFonts w:cs="Arial"/>
          <w:spacing w:val="-1"/>
        </w:rPr>
        <w:t>appropriately</w:t>
      </w:r>
      <w:r w:rsidRPr="00587E7A">
        <w:rPr>
          <w:rFonts w:cs="Arial"/>
          <w:spacing w:val="-2"/>
        </w:rPr>
        <w:t xml:space="preserve"> </w:t>
      </w:r>
      <w:r w:rsidRPr="00587E7A">
        <w:rPr>
          <w:rFonts w:cs="Arial"/>
        </w:rPr>
        <w:t>file</w:t>
      </w:r>
      <w:r w:rsidRPr="00587E7A">
        <w:rPr>
          <w:rFonts w:cs="Arial"/>
          <w:spacing w:val="1"/>
        </w:rPr>
        <w:t xml:space="preserve"> </w:t>
      </w:r>
      <w:r w:rsidRPr="00587E7A">
        <w:rPr>
          <w:rFonts w:cs="Arial"/>
          <w:spacing w:val="-1"/>
        </w:rPr>
        <w:t>the</w:t>
      </w:r>
      <w:r w:rsidRPr="00587E7A">
        <w:rPr>
          <w:rFonts w:cs="Arial"/>
          <w:spacing w:val="33"/>
        </w:rPr>
        <w:t xml:space="preserve"> </w:t>
      </w:r>
      <w:r w:rsidRPr="00587E7A">
        <w:rPr>
          <w:rFonts w:cs="Arial"/>
          <w:spacing w:val="-1"/>
        </w:rPr>
        <w:t>Chain-of-Custody</w:t>
      </w:r>
      <w:r w:rsidRPr="00587E7A">
        <w:rPr>
          <w:rFonts w:cs="Arial"/>
          <w:spacing w:val="-2"/>
        </w:rPr>
        <w:t xml:space="preserve"> </w:t>
      </w:r>
      <w:r w:rsidRPr="00587E7A">
        <w:rPr>
          <w:rFonts w:cs="Arial"/>
          <w:spacing w:val="-1"/>
        </w:rPr>
        <w:t>form under confidential</w:t>
      </w:r>
      <w:r w:rsidRPr="00587E7A">
        <w:rPr>
          <w:rFonts w:cs="Arial"/>
        </w:rPr>
        <w:t xml:space="preserve"> </w:t>
      </w:r>
      <w:r w:rsidRPr="00587E7A">
        <w:rPr>
          <w:rFonts w:cs="Arial"/>
          <w:spacing w:val="-1"/>
        </w:rPr>
        <w:t>procedures</w:t>
      </w:r>
      <w:r w:rsidRPr="00587E7A">
        <w:rPr>
          <w:rFonts w:cs="Arial"/>
          <w:spacing w:val="-2"/>
        </w:rPr>
        <w:t xml:space="preserve"> </w:t>
      </w:r>
      <w:r w:rsidRPr="00587E7A">
        <w:rPr>
          <w:rFonts w:cs="Arial"/>
        </w:rPr>
        <w:t>for</w:t>
      </w:r>
      <w:r w:rsidRPr="00587E7A">
        <w:rPr>
          <w:rFonts w:cs="Arial"/>
          <w:spacing w:val="55"/>
        </w:rPr>
        <w:t xml:space="preserve"> </w:t>
      </w:r>
      <w:r w:rsidRPr="00587E7A">
        <w:rPr>
          <w:rFonts w:cs="Arial"/>
          <w:spacing w:val="-1"/>
        </w:rPr>
        <w:t>two</w:t>
      </w:r>
      <w:r w:rsidRPr="00587E7A">
        <w:rPr>
          <w:rFonts w:cs="Arial"/>
          <w:spacing w:val="1"/>
        </w:rPr>
        <w:t xml:space="preserve"> </w:t>
      </w:r>
      <w:r w:rsidRPr="00587E7A">
        <w:rPr>
          <w:rFonts w:cs="Arial"/>
          <w:spacing w:val="-1"/>
        </w:rPr>
        <w:t>(2) years.</w:t>
      </w:r>
    </w:p>
    <w:p w14:paraId="72A9DA81" w14:textId="77777777" w:rsidR="00F00036" w:rsidRPr="00587E7A" w:rsidRDefault="00F00036" w:rsidP="00985A6C">
      <w:pPr>
        <w:spacing w:before="10"/>
        <w:ind w:hanging="733"/>
        <w:rPr>
          <w:rFonts w:ascii="Arial" w:eastAsia="Arial" w:hAnsi="Arial" w:cs="Arial"/>
          <w:sz w:val="20"/>
          <w:szCs w:val="20"/>
        </w:rPr>
      </w:pPr>
    </w:p>
    <w:p w14:paraId="79308976" w14:textId="77777777" w:rsidR="00F00036" w:rsidRPr="00587E7A" w:rsidRDefault="003650B4" w:rsidP="00540BD0">
      <w:pPr>
        <w:pStyle w:val="BodyText"/>
        <w:numPr>
          <w:ilvl w:val="0"/>
          <w:numId w:val="51"/>
        </w:numPr>
        <w:tabs>
          <w:tab w:val="left" w:pos="4244"/>
        </w:tabs>
        <w:ind w:right="118" w:hanging="733"/>
        <w:jc w:val="left"/>
        <w:rPr>
          <w:rFonts w:cs="Arial"/>
        </w:rPr>
      </w:pPr>
      <w:bookmarkStart w:id="214" w:name="(l)_If_the_MRO_determines_there_is_a_leg"/>
      <w:bookmarkEnd w:id="214"/>
      <w:r w:rsidRPr="00587E7A">
        <w:rPr>
          <w:rFonts w:cs="Arial"/>
        </w:rPr>
        <w:t>If</w:t>
      </w:r>
      <w:r w:rsidRPr="00587E7A">
        <w:rPr>
          <w:rFonts w:cs="Arial"/>
          <w:spacing w:val="48"/>
        </w:rPr>
        <w:t xml:space="preserve"> </w:t>
      </w:r>
      <w:r w:rsidRPr="00587E7A">
        <w:rPr>
          <w:rFonts w:cs="Arial"/>
          <w:spacing w:val="-1"/>
        </w:rPr>
        <w:t>the</w:t>
      </w:r>
      <w:r w:rsidRPr="00587E7A">
        <w:rPr>
          <w:rFonts w:cs="Arial"/>
          <w:spacing w:val="50"/>
        </w:rPr>
        <w:t xml:space="preserve"> </w:t>
      </w:r>
      <w:r w:rsidRPr="00587E7A">
        <w:rPr>
          <w:rFonts w:cs="Arial"/>
          <w:spacing w:val="-1"/>
        </w:rPr>
        <w:t>MRO</w:t>
      </w:r>
      <w:r w:rsidRPr="00587E7A">
        <w:rPr>
          <w:rFonts w:cs="Arial"/>
          <w:spacing w:val="47"/>
        </w:rPr>
        <w:t xml:space="preserve"> </w:t>
      </w:r>
      <w:r w:rsidRPr="00587E7A">
        <w:rPr>
          <w:rFonts w:cs="Arial"/>
          <w:spacing w:val="-1"/>
        </w:rPr>
        <w:t>determines</w:t>
      </w:r>
      <w:r w:rsidRPr="00587E7A">
        <w:rPr>
          <w:rFonts w:cs="Arial"/>
          <w:spacing w:val="48"/>
        </w:rPr>
        <w:t xml:space="preserve"> </w:t>
      </w:r>
      <w:r w:rsidRPr="00587E7A">
        <w:rPr>
          <w:rFonts w:cs="Arial"/>
          <w:spacing w:val="-1"/>
        </w:rPr>
        <w:t>there</w:t>
      </w:r>
      <w:r w:rsidRPr="00587E7A">
        <w:rPr>
          <w:rFonts w:cs="Arial"/>
          <w:spacing w:val="47"/>
        </w:rPr>
        <w:t xml:space="preserve"> </w:t>
      </w:r>
      <w:r w:rsidRPr="00587E7A">
        <w:rPr>
          <w:rFonts w:cs="Arial"/>
          <w:spacing w:val="-1"/>
        </w:rPr>
        <w:t>is</w:t>
      </w:r>
      <w:r w:rsidRPr="00587E7A">
        <w:rPr>
          <w:rFonts w:cs="Arial"/>
          <w:spacing w:val="49"/>
        </w:rPr>
        <w:t xml:space="preserve"> </w:t>
      </w:r>
      <w:r w:rsidRPr="00587E7A">
        <w:rPr>
          <w:rFonts w:cs="Arial"/>
        </w:rPr>
        <w:t>a</w:t>
      </w:r>
      <w:r w:rsidRPr="00587E7A">
        <w:rPr>
          <w:rFonts w:cs="Arial"/>
          <w:spacing w:val="47"/>
        </w:rPr>
        <w:t xml:space="preserve"> </w:t>
      </w:r>
      <w:r w:rsidRPr="00587E7A">
        <w:rPr>
          <w:rFonts w:cs="Arial"/>
          <w:spacing w:val="-1"/>
        </w:rPr>
        <w:t>legitimate</w:t>
      </w:r>
      <w:r w:rsidRPr="00587E7A">
        <w:rPr>
          <w:rFonts w:cs="Arial"/>
          <w:spacing w:val="44"/>
        </w:rPr>
        <w:t xml:space="preserve"> </w:t>
      </w:r>
      <w:r w:rsidRPr="00587E7A">
        <w:rPr>
          <w:rFonts w:cs="Arial"/>
          <w:spacing w:val="-1"/>
        </w:rPr>
        <w:t>medical</w:t>
      </w:r>
      <w:r w:rsidRPr="00587E7A">
        <w:rPr>
          <w:rFonts w:cs="Arial"/>
          <w:spacing w:val="41"/>
        </w:rPr>
        <w:t xml:space="preserve"> </w:t>
      </w:r>
      <w:r w:rsidRPr="00587E7A">
        <w:rPr>
          <w:rFonts w:cs="Arial"/>
          <w:spacing w:val="-1"/>
        </w:rPr>
        <w:t>explanation</w:t>
      </w:r>
      <w:r w:rsidRPr="00587E7A">
        <w:rPr>
          <w:rFonts w:cs="Arial"/>
          <w:spacing w:val="3"/>
        </w:rPr>
        <w:t xml:space="preserve"> </w:t>
      </w:r>
      <w:r w:rsidRPr="00587E7A">
        <w:rPr>
          <w:rFonts w:cs="Arial"/>
        </w:rPr>
        <w:t>for</w:t>
      </w:r>
      <w:r w:rsidRPr="00587E7A">
        <w:rPr>
          <w:rFonts w:cs="Arial"/>
          <w:spacing w:val="4"/>
        </w:rPr>
        <w:t xml:space="preserve"> </w:t>
      </w:r>
      <w:r w:rsidRPr="00587E7A">
        <w:rPr>
          <w:rFonts w:cs="Arial"/>
        </w:rPr>
        <w:t>the</w:t>
      </w:r>
      <w:r w:rsidRPr="00587E7A">
        <w:rPr>
          <w:rFonts w:cs="Arial"/>
          <w:spacing w:val="6"/>
        </w:rPr>
        <w:t xml:space="preserve"> </w:t>
      </w:r>
      <w:r w:rsidRPr="00587E7A">
        <w:rPr>
          <w:rFonts w:cs="Arial"/>
          <w:spacing w:val="-2"/>
        </w:rPr>
        <w:t>positive</w:t>
      </w:r>
      <w:r w:rsidRPr="00587E7A">
        <w:rPr>
          <w:rFonts w:cs="Arial"/>
          <w:spacing w:val="8"/>
        </w:rPr>
        <w:t xml:space="preserve"> </w:t>
      </w:r>
      <w:r w:rsidRPr="00587E7A">
        <w:rPr>
          <w:rFonts w:cs="Arial"/>
        </w:rPr>
        <w:t>test</w:t>
      </w:r>
      <w:r w:rsidRPr="00587E7A">
        <w:rPr>
          <w:rFonts w:cs="Arial"/>
          <w:spacing w:val="8"/>
        </w:rPr>
        <w:t xml:space="preserve"> </w:t>
      </w:r>
      <w:r w:rsidRPr="00587E7A">
        <w:rPr>
          <w:rFonts w:cs="Arial"/>
          <w:spacing w:val="-1"/>
        </w:rPr>
        <w:t>result</w:t>
      </w:r>
      <w:r w:rsidRPr="00587E7A">
        <w:rPr>
          <w:rFonts w:cs="Arial"/>
          <w:spacing w:val="5"/>
        </w:rPr>
        <w:t xml:space="preserve"> </w:t>
      </w:r>
      <w:r w:rsidRPr="00587E7A">
        <w:rPr>
          <w:rFonts w:cs="Arial"/>
          <w:spacing w:val="-1"/>
        </w:rPr>
        <w:t>based</w:t>
      </w:r>
      <w:r w:rsidRPr="00587E7A">
        <w:rPr>
          <w:rFonts w:cs="Arial"/>
          <w:spacing w:val="6"/>
        </w:rPr>
        <w:t xml:space="preserve"> </w:t>
      </w:r>
      <w:r w:rsidRPr="00587E7A">
        <w:rPr>
          <w:rFonts w:cs="Arial"/>
        </w:rPr>
        <w:t>on</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medical</w:t>
      </w:r>
      <w:r w:rsidRPr="00587E7A">
        <w:rPr>
          <w:rFonts w:cs="Arial"/>
          <w:spacing w:val="53"/>
        </w:rPr>
        <w:t xml:space="preserve"> </w:t>
      </w:r>
      <w:r w:rsidRPr="00587E7A">
        <w:rPr>
          <w:rFonts w:cs="Arial"/>
          <w:spacing w:val="-1"/>
        </w:rPr>
        <w:t>judgment</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rPr>
        <w:t>the</w:t>
      </w:r>
      <w:r w:rsidRPr="00587E7A">
        <w:rPr>
          <w:rFonts w:cs="Arial"/>
          <w:spacing w:val="27"/>
        </w:rPr>
        <w:t xml:space="preserve"> </w:t>
      </w:r>
      <w:r w:rsidRPr="00587E7A">
        <w:rPr>
          <w:rFonts w:cs="Arial"/>
          <w:spacing w:val="-1"/>
        </w:rPr>
        <w:t>MRO</w:t>
      </w:r>
      <w:r w:rsidRPr="00587E7A">
        <w:rPr>
          <w:rFonts w:cs="Arial"/>
          <w:spacing w:val="24"/>
        </w:rPr>
        <w:t xml:space="preserve"> </w:t>
      </w:r>
      <w:r w:rsidRPr="00587E7A">
        <w:rPr>
          <w:rFonts w:cs="Arial"/>
        </w:rPr>
        <w:t>and</w:t>
      </w:r>
      <w:r w:rsidRPr="00587E7A">
        <w:rPr>
          <w:rFonts w:cs="Arial"/>
          <w:spacing w:val="27"/>
        </w:rPr>
        <w:t xml:space="preserve"> </w:t>
      </w:r>
      <w:r w:rsidRPr="00587E7A">
        <w:rPr>
          <w:rFonts w:cs="Arial"/>
          <w:spacing w:val="-1"/>
        </w:rPr>
        <w:t>accepted</w:t>
      </w:r>
      <w:r w:rsidRPr="00587E7A">
        <w:rPr>
          <w:rFonts w:cs="Arial"/>
          <w:spacing w:val="27"/>
        </w:rPr>
        <w:t xml:space="preserve"> </w:t>
      </w:r>
      <w:r w:rsidRPr="00587E7A">
        <w:rPr>
          <w:rFonts w:cs="Arial"/>
          <w:spacing w:val="-1"/>
        </w:rPr>
        <w:t>standards</w:t>
      </w:r>
      <w:r w:rsidRPr="00587E7A">
        <w:rPr>
          <w:rFonts w:cs="Arial"/>
          <w:spacing w:val="26"/>
        </w:rPr>
        <w:t xml:space="preserve"> </w:t>
      </w:r>
      <w:r w:rsidRPr="00587E7A">
        <w:rPr>
          <w:rFonts w:cs="Arial"/>
        </w:rPr>
        <w:t>of</w:t>
      </w:r>
      <w:r w:rsidRPr="00587E7A">
        <w:rPr>
          <w:rFonts w:cs="Arial"/>
          <w:spacing w:val="29"/>
        </w:rPr>
        <w:t xml:space="preserve"> </w:t>
      </w:r>
      <w:r w:rsidRPr="00587E7A">
        <w:rPr>
          <w:rFonts w:cs="Arial"/>
          <w:spacing w:val="-1"/>
        </w:rPr>
        <w:t>practice,</w:t>
      </w:r>
      <w:r w:rsidRPr="00587E7A">
        <w:rPr>
          <w:rFonts w:cs="Arial"/>
          <w:spacing w:val="35"/>
        </w:rPr>
        <w:t xml:space="preserve"> </w:t>
      </w:r>
      <w:r w:rsidRPr="00587E7A">
        <w:rPr>
          <w:rFonts w:cs="Arial"/>
        </w:rPr>
        <w:t>the</w:t>
      </w:r>
      <w:r w:rsidRPr="00587E7A">
        <w:rPr>
          <w:rFonts w:cs="Arial"/>
          <w:spacing w:val="1"/>
        </w:rPr>
        <w:t xml:space="preserve"> </w:t>
      </w:r>
      <w:r w:rsidRPr="00587E7A">
        <w:rPr>
          <w:rFonts w:cs="Arial"/>
          <w:spacing w:val="-1"/>
        </w:rPr>
        <w:t>MRO</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report</w:t>
      </w:r>
      <w:r w:rsidRPr="00587E7A">
        <w:rPr>
          <w:rFonts w:cs="Arial"/>
          <w:spacing w:val="-2"/>
        </w:rPr>
        <w:t xml:space="preserve"> </w:t>
      </w:r>
      <w:r w:rsidRPr="00587E7A">
        <w:rPr>
          <w:rFonts w:cs="Arial"/>
        </w:rPr>
        <w:t>a</w:t>
      </w:r>
      <w:r w:rsidRPr="00587E7A">
        <w:rPr>
          <w:rFonts w:cs="Arial"/>
          <w:spacing w:val="-1"/>
        </w:rPr>
        <w:t xml:space="preserve"> negative</w:t>
      </w:r>
      <w:r w:rsidRPr="00587E7A">
        <w:rPr>
          <w:rFonts w:cs="Arial"/>
          <w:spacing w:val="1"/>
        </w:rPr>
        <w:t xml:space="preserve"> </w:t>
      </w:r>
      <w:r w:rsidRPr="00587E7A">
        <w:rPr>
          <w:rFonts w:cs="Arial"/>
        </w:rPr>
        <w:t xml:space="preserve">test </w:t>
      </w:r>
      <w:r w:rsidRPr="00587E7A">
        <w:rPr>
          <w:rFonts w:cs="Arial"/>
          <w:spacing w:val="-1"/>
        </w:rPr>
        <w:t>result</w:t>
      </w:r>
      <w:r w:rsidRPr="00587E7A">
        <w:rPr>
          <w:rFonts w:cs="Arial"/>
        </w:rPr>
        <w:t xml:space="preserve"> </w:t>
      </w:r>
      <w:r w:rsidRPr="00587E7A">
        <w:rPr>
          <w:rFonts w:cs="Arial"/>
          <w:spacing w:val="-1"/>
        </w:rPr>
        <w:t xml:space="preserve">to </w:t>
      </w:r>
      <w:r w:rsidRPr="00587E7A">
        <w:rPr>
          <w:rFonts w:cs="Arial"/>
        </w:rPr>
        <w:t>the</w:t>
      </w:r>
      <w:r w:rsidRPr="00587E7A">
        <w:rPr>
          <w:rFonts w:cs="Arial"/>
          <w:spacing w:val="1"/>
        </w:rPr>
        <w:t xml:space="preserve"> </w:t>
      </w:r>
      <w:r w:rsidRPr="00587E7A">
        <w:rPr>
          <w:rFonts w:cs="Arial"/>
          <w:spacing w:val="-1"/>
        </w:rPr>
        <w:t>City.</w:t>
      </w:r>
    </w:p>
    <w:p w14:paraId="561664C8" w14:textId="77777777" w:rsidR="00F00036" w:rsidRPr="00587E7A" w:rsidRDefault="00F00036" w:rsidP="00985A6C">
      <w:pPr>
        <w:spacing w:before="10"/>
        <w:ind w:hanging="733"/>
        <w:rPr>
          <w:rFonts w:ascii="Arial" w:eastAsia="Arial" w:hAnsi="Arial" w:cs="Arial"/>
          <w:sz w:val="20"/>
          <w:szCs w:val="20"/>
        </w:rPr>
      </w:pPr>
    </w:p>
    <w:p w14:paraId="342542AB" w14:textId="77777777" w:rsidR="00F00036" w:rsidRPr="00587E7A" w:rsidRDefault="003650B4" w:rsidP="00540BD0">
      <w:pPr>
        <w:pStyle w:val="BodyText"/>
        <w:numPr>
          <w:ilvl w:val="0"/>
          <w:numId w:val="51"/>
        </w:numPr>
        <w:tabs>
          <w:tab w:val="left" w:pos="4312"/>
        </w:tabs>
        <w:ind w:right="118" w:hanging="733"/>
        <w:jc w:val="left"/>
        <w:rPr>
          <w:rFonts w:cs="Arial"/>
        </w:rPr>
      </w:pPr>
      <w:bookmarkStart w:id="215" w:name="(m)__If_the_MRO_is_unable_to_contact_the"/>
      <w:bookmarkEnd w:id="215"/>
      <w:r w:rsidRPr="00587E7A">
        <w:rPr>
          <w:rFonts w:cs="Arial"/>
          <w:spacing w:val="-1"/>
        </w:rPr>
        <w:t>If</w:t>
      </w:r>
      <w:r w:rsidRPr="00587E7A">
        <w:rPr>
          <w:rFonts w:cs="Arial"/>
          <w:spacing w:val="41"/>
        </w:rPr>
        <w:t xml:space="preserve"> </w:t>
      </w:r>
      <w:r w:rsidRPr="00587E7A">
        <w:rPr>
          <w:rFonts w:cs="Arial"/>
        </w:rPr>
        <w:t>the</w:t>
      </w:r>
      <w:r w:rsidRPr="00587E7A">
        <w:rPr>
          <w:rFonts w:cs="Arial"/>
          <w:spacing w:val="40"/>
        </w:rPr>
        <w:t xml:space="preserve"> </w:t>
      </w:r>
      <w:r w:rsidRPr="00587E7A">
        <w:rPr>
          <w:rFonts w:cs="Arial"/>
          <w:spacing w:val="-1"/>
        </w:rPr>
        <w:t>MRO</w:t>
      </w:r>
      <w:r w:rsidRPr="00587E7A">
        <w:rPr>
          <w:rFonts w:cs="Arial"/>
          <w:spacing w:val="39"/>
        </w:rPr>
        <w:t xml:space="preserve"> </w:t>
      </w:r>
      <w:r w:rsidRPr="00587E7A">
        <w:rPr>
          <w:rFonts w:cs="Arial"/>
          <w:spacing w:val="-1"/>
        </w:rPr>
        <w:t>is</w:t>
      </w:r>
      <w:r w:rsidRPr="00587E7A">
        <w:rPr>
          <w:rFonts w:cs="Arial"/>
          <w:spacing w:val="38"/>
        </w:rPr>
        <w:t xml:space="preserve"> </w:t>
      </w:r>
      <w:r w:rsidRPr="00587E7A">
        <w:rPr>
          <w:rFonts w:cs="Arial"/>
          <w:spacing w:val="-1"/>
        </w:rPr>
        <w:t>unable</w:t>
      </w:r>
      <w:r w:rsidRPr="00587E7A">
        <w:rPr>
          <w:rFonts w:cs="Arial"/>
          <w:spacing w:val="37"/>
        </w:rPr>
        <w:t xml:space="preserve"> </w:t>
      </w:r>
      <w:r w:rsidRPr="00587E7A">
        <w:rPr>
          <w:rFonts w:cs="Arial"/>
        </w:rPr>
        <w:t>to</w:t>
      </w:r>
      <w:r w:rsidRPr="00587E7A">
        <w:rPr>
          <w:rFonts w:cs="Arial"/>
          <w:spacing w:val="40"/>
        </w:rPr>
        <w:t xml:space="preserve"> </w:t>
      </w:r>
      <w:r w:rsidRPr="00587E7A">
        <w:rPr>
          <w:rFonts w:cs="Arial"/>
          <w:spacing w:val="-1"/>
        </w:rPr>
        <w:t>contact</w:t>
      </w:r>
      <w:r w:rsidRPr="00587E7A">
        <w:rPr>
          <w:rFonts w:cs="Arial"/>
          <w:spacing w:val="39"/>
        </w:rPr>
        <w:t xml:space="preserve"> </w:t>
      </w:r>
      <w:r w:rsidRPr="00587E7A">
        <w:rPr>
          <w:rFonts w:cs="Arial"/>
        </w:rPr>
        <w:t>the</w:t>
      </w:r>
      <w:r w:rsidRPr="00587E7A">
        <w:rPr>
          <w:rFonts w:cs="Arial"/>
          <w:spacing w:val="36"/>
        </w:rPr>
        <w:t xml:space="preserve"> </w:t>
      </w:r>
      <w:r w:rsidRPr="00587E7A">
        <w:rPr>
          <w:rFonts w:cs="Arial"/>
          <w:spacing w:val="-1"/>
        </w:rPr>
        <w:lastRenderedPageBreak/>
        <w:t>donor/employee</w:t>
      </w:r>
      <w:r w:rsidRPr="00587E7A">
        <w:rPr>
          <w:rFonts w:cs="Arial"/>
          <w:spacing w:val="40"/>
        </w:rPr>
        <w:t xml:space="preserve"> </w:t>
      </w:r>
      <w:r w:rsidRPr="00587E7A">
        <w:rPr>
          <w:rFonts w:cs="Arial"/>
        </w:rPr>
        <w:t>that</w:t>
      </w:r>
      <w:r w:rsidRPr="00587E7A">
        <w:rPr>
          <w:rFonts w:cs="Arial"/>
          <w:spacing w:val="27"/>
        </w:rPr>
        <w:t xml:space="preserve"> </w:t>
      </w:r>
      <w:r w:rsidRPr="00587E7A">
        <w:rPr>
          <w:rFonts w:cs="Arial"/>
          <w:spacing w:val="-1"/>
        </w:rPr>
        <w:t>tested</w:t>
      </w:r>
      <w:r w:rsidRPr="00587E7A">
        <w:rPr>
          <w:rFonts w:cs="Arial"/>
          <w:spacing w:val="43"/>
        </w:rPr>
        <w:t xml:space="preserve"> </w:t>
      </w:r>
      <w:r w:rsidRPr="00587E7A">
        <w:rPr>
          <w:rFonts w:cs="Arial"/>
          <w:spacing w:val="-1"/>
        </w:rPr>
        <w:t>positive</w:t>
      </w:r>
      <w:r w:rsidRPr="00587E7A">
        <w:rPr>
          <w:rFonts w:cs="Arial"/>
          <w:spacing w:val="44"/>
        </w:rPr>
        <w:t xml:space="preserve"> </w:t>
      </w:r>
      <w:r w:rsidRPr="00587E7A">
        <w:rPr>
          <w:rFonts w:cs="Arial"/>
          <w:spacing w:val="-1"/>
        </w:rPr>
        <w:t>within</w:t>
      </w:r>
      <w:r w:rsidRPr="00587E7A">
        <w:rPr>
          <w:rFonts w:cs="Arial"/>
          <w:spacing w:val="47"/>
        </w:rPr>
        <w:t xml:space="preserve"> </w:t>
      </w:r>
      <w:r w:rsidRPr="00587E7A">
        <w:rPr>
          <w:rFonts w:cs="Arial"/>
          <w:spacing w:val="-1"/>
        </w:rPr>
        <w:t>three</w:t>
      </w:r>
      <w:r w:rsidRPr="00587E7A">
        <w:rPr>
          <w:rFonts w:cs="Arial"/>
          <w:spacing w:val="43"/>
        </w:rPr>
        <w:t xml:space="preserve"> </w:t>
      </w:r>
      <w:r w:rsidRPr="00587E7A">
        <w:rPr>
          <w:rFonts w:cs="Arial"/>
          <w:spacing w:val="-1"/>
        </w:rPr>
        <w:t>(3)</w:t>
      </w:r>
      <w:r w:rsidRPr="00587E7A">
        <w:rPr>
          <w:rFonts w:cs="Arial"/>
          <w:spacing w:val="43"/>
        </w:rPr>
        <w:t xml:space="preserve"> </w:t>
      </w:r>
      <w:r w:rsidRPr="00587E7A">
        <w:rPr>
          <w:rFonts w:cs="Arial"/>
          <w:spacing w:val="-1"/>
        </w:rPr>
        <w:t>working</w:t>
      </w:r>
      <w:r w:rsidRPr="00587E7A">
        <w:rPr>
          <w:rFonts w:cs="Arial"/>
          <w:spacing w:val="42"/>
        </w:rPr>
        <w:t xml:space="preserve"> </w:t>
      </w:r>
      <w:r w:rsidRPr="00587E7A">
        <w:rPr>
          <w:rFonts w:cs="Arial"/>
        </w:rPr>
        <w:t>days</w:t>
      </w:r>
      <w:r w:rsidRPr="00587E7A">
        <w:rPr>
          <w:rFonts w:cs="Arial"/>
          <w:spacing w:val="43"/>
        </w:rPr>
        <w:t xml:space="preserve"> </w:t>
      </w:r>
      <w:r w:rsidRPr="00587E7A">
        <w:rPr>
          <w:rFonts w:cs="Arial"/>
        </w:rPr>
        <w:t>of</w:t>
      </w:r>
      <w:r w:rsidRPr="00587E7A">
        <w:rPr>
          <w:rFonts w:cs="Arial"/>
          <w:spacing w:val="45"/>
        </w:rPr>
        <w:t xml:space="preserve"> </w:t>
      </w:r>
      <w:r w:rsidRPr="00587E7A">
        <w:rPr>
          <w:rFonts w:cs="Arial"/>
          <w:spacing w:val="-1"/>
        </w:rPr>
        <w:t>receipt</w:t>
      </w:r>
      <w:r w:rsidRPr="00587E7A">
        <w:rPr>
          <w:rFonts w:cs="Arial"/>
          <w:spacing w:val="42"/>
        </w:rPr>
        <w:t xml:space="preserve"> </w:t>
      </w:r>
      <w:r w:rsidRPr="00587E7A">
        <w:rPr>
          <w:rFonts w:cs="Arial"/>
          <w:spacing w:val="-1"/>
        </w:rPr>
        <w:t>of</w:t>
      </w:r>
      <w:r w:rsidRPr="00587E7A">
        <w:rPr>
          <w:rFonts w:cs="Arial"/>
          <w:spacing w:val="37"/>
        </w:rPr>
        <w:t xml:space="preserve"> </w:t>
      </w:r>
      <w:r w:rsidRPr="00587E7A">
        <w:rPr>
          <w:rFonts w:cs="Arial"/>
        </w:rPr>
        <w:t>the</w:t>
      </w:r>
      <w:r w:rsidRPr="00587E7A">
        <w:rPr>
          <w:rFonts w:cs="Arial"/>
          <w:spacing w:val="27"/>
        </w:rPr>
        <w:t xml:space="preserve"> </w:t>
      </w:r>
      <w:r w:rsidRPr="00587E7A">
        <w:rPr>
          <w:rFonts w:cs="Arial"/>
          <w:spacing w:val="-1"/>
        </w:rPr>
        <w:t>test</w:t>
      </w:r>
      <w:r w:rsidRPr="00587E7A">
        <w:rPr>
          <w:rFonts w:cs="Arial"/>
          <w:spacing w:val="27"/>
        </w:rPr>
        <w:t xml:space="preserve"> </w:t>
      </w:r>
      <w:r w:rsidRPr="00587E7A">
        <w:rPr>
          <w:rFonts w:cs="Arial"/>
          <w:spacing w:val="-1"/>
        </w:rPr>
        <w:t>results</w:t>
      </w:r>
      <w:r w:rsidRPr="00587E7A">
        <w:rPr>
          <w:rFonts w:cs="Arial"/>
          <w:spacing w:val="24"/>
        </w:rPr>
        <w:t xml:space="preserve"> </w:t>
      </w:r>
      <w:r w:rsidRPr="00587E7A">
        <w:rPr>
          <w:rFonts w:cs="Arial"/>
          <w:spacing w:val="-1"/>
        </w:rPr>
        <w:t>from</w:t>
      </w:r>
      <w:r w:rsidRPr="00587E7A">
        <w:rPr>
          <w:rFonts w:cs="Arial"/>
          <w:spacing w:val="26"/>
        </w:rPr>
        <w:t xml:space="preserve"> </w:t>
      </w:r>
      <w:r w:rsidRPr="00587E7A">
        <w:rPr>
          <w:rFonts w:cs="Arial"/>
          <w:spacing w:val="-1"/>
        </w:rPr>
        <w:t>the</w:t>
      </w:r>
      <w:r w:rsidRPr="00587E7A">
        <w:rPr>
          <w:rFonts w:cs="Arial"/>
          <w:spacing w:val="27"/>
        </w:rPr>
        <w:t xml:space="preserve"> </w:t>
      </w:r>
      <w:r w:rsidRPr="00587E7A">
        <w:rPr>
          <w:rFonts w:cs="Arial"/>
          <w:spacing w:val="-1"/>
        </w:rPr>
        <w:t>laboratory,</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2"/>
        </w:rPr>
        <w:t>MRO</w:t>
      </w:r>
      <w:r w:rsidRPr="00587E7A">
        <w:rPr>
          <w:rFonts w:cs="Arial"/>
          <w:spacing w:val="27"/>
        </w:rPr>
        <w:t xml:space="preserve"> </w:t>
      </w:r>
      <w:r w:rsidRPr="00587E7A">
        <w:rPr>
          <w:rFonts w:cs="Arial"/>
          <w:spacing w:val="-1"/>
        </w:rPr>
        <w:t>shall</w:t>
      </w:r>
      <w:r w:rsidRPr="00587E7A">
        <w:rPr>
          <w:rFonts w:cs="Arial"/>
          <w:spacing w:val="26"/>
        </w:rPr>
        <w:t xml:space="preserve"> </w:t>
      </w:r>
      <w:r w:rsidRPr="00587E7A">
        <w:rPr>
          <w:rFonts w:cs="Arial"/>
          <w:spacing w:val="-1"/>
        </w:rPr>
        <w:t>contact</w:t>
      </w:r>
      <w:r w:rsidRPr="00587E7A">
        <w:rPr>
          <w:rFonts w:cs="Arial"/>
          <w:spacing w:val="35"/>
        </w:rPr>
        <w:t xml:space="preserve"> </w:t>
      </w:r>
      <w:r w:rsidRPr="00587E7A">
        <w:rPr>
          <w:rFonts w:cs="Arial"/>
        </w:rPr>
        <w:t>the</w:t>
      </w:r>
      <w:r w:rsidRPr="00587E7A">
        <w:rPr>
          <w:rFonts w:cs="Arial"/>
          <w:spacing w:val="3"/>
        </w:rPr>
        <w:t xml:space="preserve"> </w:t>
      </w:r>
      <w:r w:rsidRPr="00587E7A">
        <w:rPr>
          <w:rFonts w:cs="Arial"/>
          <w:spacing w:val="-1"/>
        </w:rPr>
        <w:t>City</w:t>
      </w:r>
      <w:r w:rsidRPr="00587E7A">
        <w:rPr>
          <w:rFonts w:cs="Arial"/>
        </w:rPr>
        <w:t xml:space="preserve"> and</w:t>
      </w:r>
      <w:r w:rsidRPr="00587E7A">
        <w:rPr>
          <w:rFonts w:cs="Arial"/>
          <w:spacing w:val="3"/>
        </w:rPr>
        <w:t xml:space="preserve"> </w:t>
      </w:r>
      <w:r w:rsidRPr="00587E7A">
        <w:rPr>
          <w:rFonts w:cs="Arial"/>
          <w:spacing w:val="-1"/>
        </w:rPr>
        <w:t>request</w:t>
      </w:r>
      <w:r w:rsidRPr="00587E7A">
        <w:rPr>
          <w:rFonts w:cs="Arial"/>
          <w:spacing w:val="3"/>
        </w:rPr>
        <w:t xml:space="preserve"> </w:t>
      </w:r>
      <w:r w:rsidRPr="00587E7A">
        <w:rPr>
          <w:rFonts w:cs="Arial"/>
        </w:rPr>
        <w:t>that</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direct</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donor/employee</w:t>
      </w:r>
      <w:r w:rsidRPr="00587E7A">
        <w:rPr>
          <w:rFonts w:cs="Arial"/>
          <w:spacing w:val="37"/>
        </w:rPr>
        <w:t xml:space="preserve"> </w:t>
      </w:r>
      <w:r w:rsidRPr="00587E7A">
        <w:rPr>
          <w:rFonts w:cs="Arial"/>
        </w:rPr>
        <w:t>to</w:t>
      </w:r>
      <w:r w:rsidRPr="00587E7A">
        <w:rPr>
          <w:rFonts w:cs="Arial"/>
          <w:spacing w:val="34"/>
        </w:rPr>
        <w:t xml:space="preserve"> </w:t>
      </w:r>
      <w:r w:rsidRPr="00587E7A">
        <w:rPr>
          <w:rFonts w:cs="Arial"/>
          <w:spacing w:val="-1"/>
        </w:rPr>
        <w:t>contact</w:t>
      </w:r>
      <w:r w:rsidRPr="00587E7A">
        <w:rPr>
          <w:rFonts w:cs="Arial"/>
          <w:spacing w:val="34"/>
        </w:rPr>
        <w:t xml:space="preserve"> </w:t>
      </w:r>
      <w:r w:rsidRPr="00587E7A">
        <w:rPr>
          <w:rFonts w:cs="Arial"/>
          <w:spacing w:val="-1"/>
        </w:rPr>
        <w:t>the</w:t>
      </w:r>
      <w:r w:rsidRPr="00587E7A">
        <w:rPr>
          <w:rFonts w:cs="Arial"/>
          <w:spacing w:val="35"/>
        </w:rPr>
        <w:t xml:space="preserve"> </w:t>
      </w:r>
      <w:r w:rsidRPr="00587E7A">
        <w:rPr>
          <w:rFonts w:cs="Arial"/>
          <w:spacing w:val="-1"/>
        </w:rPr>
        <w:t>MRO</w:t>
      </w:r>
      <w:r w:rsidRPr="00587E7A">
        <w:rPr>
          <w:rFonts w:cs="Arial"/>
          <w:spacing w:val="33"/>
        </w:rPr>
        <w:t xml:space="preserve"> </w:t>
      </w:r>
      <w:r w:rsidRPr="00587E7A">
        <w:rPr>
          <w:rFonts w:cs="Arial"/>
        </w:rPr>
        <w:t>as</w:t>
      </w:r>
      <w:r w:rsidRPr="00587E7A">
        <w:rPr>
          <w:rFonts w:cs="Arial"/>
          <w:spacing w:val="34"/>
        </w:rPr>
        <w:t xml:space="preserve"> </w:t>
      </w:r>
      <w:r w:rsidRPr="00587E7A">
        <w:rPr>
          <w:rFonts w:cs="Arial"/>
        </w:rPr>
        <w:t>soon</w:t>
      </w:r>
      <w:r w:rsidRPr="00587E7A">
        <w:rPr>
          <w:rFonts w:cs="Arial"/>
          <w:spacing w:val="35"/>
        </w:rPr>
        <w:t xml:space="preserve"> </w:t>
      </w:r>
      <w:r w:rsidRPr="00587E7A">
        <w:rPr>
          <w:rFonts w:cs="Arial"/>
        </w:rPr>
        <w:t>as</w:t>
      </w:r>
      <w:r w:rsidRPr="00587E7A">
        <w:rPr>
          <w:rFonts w:cs="Arial"/>
          <w:spacing w:val="34"/>
        </w:rPr>
        <w:t xml:space="preserve"> </w:t>
      </w:r>
      <w:r w:rsidRPr="00587E7A">
        <w:rPr>
          <w:rFonts w:cs="Arial"/>
          <w:spacing w:val="-1"/>
        </w:rPr>
        <w:t>possible.</w:t>
      </w:r>
      <w:r w:rsidRPr="00587E7A">
        <w:rPr>
          <w:rFonts w:cs="Arial"/>
          <w:spacing w:val="33"/>
        </w:rPr>
        <w:t xml:space="preserve"> </w:t>
      </w:r>
      <w:r w:rsidRPr="00587E7A">
        <w:rPr>
          <w:rFonts w:cs="Arial"/>
          <w:spacing w:val="-1"/>
        </w:rPr>
        <w:t>If</w:t>
      </w:r>
      <w:r w:rsidRPr="00587E7A">
        <w:rPr>
          <w:rFonts w:cs="Arial"/>
          <w:spacing w:val="34"/>
        </w:rPr>
        <w:t xml:space="preserve"> </w:t>
      </w:r>
      <w:r w:rsidRPr="00587E7A">
        <w:rPr>
          <w:rFonts w:cs="Arial"/>
        </w:rPr>
        <w:t>the</w:t>
      </w:r>
      <w:r w:rsidRPr="00587E7A">
        <w:rPr>
          <w:rFonts w:cs="Arial"/>
          <w:spacing w:val="35"/>
        </w:rPr>
        <w:t xml:space="preserve"> </w:t>
      </w:r>
      <w:r w:rsidRPr="00587E7A">
        <w:rPr>
          <w:rFonts w:cs="Arial"/>
          <w:spacing w:val="-1"/>
        </w:rPr>
        <w:t>MRO</w:t>
      </w:r>
      <w:r w:rsidRPr="00587E7A">
        <w:rPr>
          <w:rFonts w:cs="Arial"/>
          <w:spacing w:val="33"/>
        </w:rPr>
        <w:t xml:space="preserve"> </w:t>
      </w:r>
      <w:r w:rsidRPr="00587E7A">
        <w:rPr>
          <w:rFonts w:cs="Arial"/>
        </w:rPr>
        <w:t>has</w:t>
      </w:r>
      <w:r w:rsidRPr="00587E7A">
        <w:rPr>
          <w:rFonts w:cs="Arial"/>
          <w:spacing w:val="27"/>
        </w:rPr>
        <w:t xml:space="preserve"> </w:t>
      </w:r>
      <w:r w:rsidRPr="00587E7A">
        <w:rPr>
          <w:rFonts w:cs="Arial"/>
        </w:rPr>
        <w:t>not</w:t>
      </w:r>
      <w:r w:rsidRPr="00587E7A">
        <w:rPr>
          <w:rFonts w:cs="Arial"/>
          <w:spacing w:val="41"/>
        </w:rPr>
        <w:t xml:space="preserve"> </w:t>
      </w:r>
      <w:r w:rsidRPr="00587E7A">
        <w:rPr>
          <w:rFonts w:cs="Arial"/>
          <w:spacing w:val="-1"/>
        </w:rPr>
        <w:t>been</w:t>
      </w:r>
      <w:r w:rsidRPr="00587E7A">
        <w:rPr>
          <w:rFonts w:cs="Arial"/>
          <w:spacing w:val="44"/>
        </w:rPr>
        <w:t xml:space="preserve"> </w:t>
      </w:r>
      <w:r w:rsidRPr="00587E7A">
        <w:rPr>
          <w:rFonts w:cs="Arial"/>
          <w:spacing w:val="-1"/>
        </w:rPr>
        <w:t>contacted</w:t>
      </w:r>
      <w:r w:rsidRPr="00587E7A">
        <w:rPr>
          <w:rFonts w:cs="Arial"/>
          <w:spacing w:val="44"/>
        </w:rPr>
        <w:t xml:space="preserve"> </w:t>
      </w:r>
      <w:r w:rsidRPr="00587E7A">
        <w:rPr>
          <w:rFonts w:cs="Arial"/>
          <w:spacing w:val="-1"/>
        </w:rPr>
        <w:t>by</w:t>
      </w:r>
      <w:r w:rsidRPr="00587E7A">
        <w:rPr>
          <w:rFonts w:cs="Arial"/>
          <w:spacing w:val="40"/>
        </w:rPr>
        <w:t xml:space="preserve"> </w:t>
      </w:r>
      <w:r w:rsidRPr="00587E7A">
        <w:rPr>
          <w:rFonts w:cs="Arial"/>
        </w:rPr>
        <w:t>the</w:t>
      </w:r>
      <w:r w:rsidRPr="00587E7A">
        <w:rPr>
          <w:rFonts w:cs="Arial"/>
          <w:spacing w:val="44"/>
        </w:rPr>
        <w:t xml:space="preserve"> </w:t>
      </w:r>
      <w:r w:rsidRPr="00587E7A">
        <w:rPr>
          <w:rFonts w:cs="Arial"/>
          <w:spacing w:val="-1"/>
        </w:rPr>
        <w:t>donor/employee</w:t>
      </w:r>
      <w:r w:rsidRPr="00587E7A">
        <w:rPr>
          <w:rFonts w:cs="Arial"/>
          <w:spacing w:val="42"/>
        </w:rPr>
        <w:t xml:space="preserve"> </w:t>
      </w:r>
      <w:r w:rsidRPr="00587E7A">
        <w:rPr>
          <w:rFonts w:cs="Arial"/>
          <w:spacing w:val="-1"/>
        </w:rPr>
        <w:t>within</w:t>
      </w:r>
      <w:r w:rsidRPr="00587E7A">
        <w:rPr>
          <w:rFonts w:cs="Arial"/>
          <w:spacing w:val="44"/>
        </w:rPr>
        <w:t xml:space="preserve"> </w:t>
      </w:r>
      <w:r w:rsidRPr="00587E7A">
        <w:rPr>
          <w:rFonts w:cs="Arial"/>
          <w:spacing w:val="-1"/>
        </w:rPr>
        <w:t>two</w:t>
      </w:r>
      <w:r w:rsidRPr="00587E7A">
        <w:rPr>
          <w:rFonts w:cs="Arial"/>
          <w:spacing w:val="43"/>
        </w:rPr>
        <w:t xml:space="preserve"> </w:t>
      </w:r>
      <w:r w:rsidRPr="00587E7A">
        <w:rPr>
          <w:rFonts w:cs="Arial"/>
          <w:spacing w:val="-1"/>
        </w:rPr>
        <w:t>(2)</w:t>
      </w:r>
      <w:r w:rsidRPr="00587E7A">
        <w:rPr>
          <w:rFonts w:cs="Arial"/>
          <w:spacing w:val="23"/>
        </w:rPr>
        <w:t xml:space="preserve"> </w:t>
      </w:r>
      <w:r w:rsidRPr="00587E7A">
        <w:rPr>
          <w:rFonts w:cs="Arial"/>
          <w:spacing w:val="-1"/>
        </w:rPr>
        <w:t>working</w:t>
      </w:r>
      <w:r w:rsidRPr="00587E7A">
        <w:rPr>
          <w:rFonts w:cs="Arial"/>
          <w:spacing w:val="34"/>
        </w:rPr>
        <w:t xml:space="preserve"> </w:t>
      </w:r>
      <w:r w:rsidRPr="00587E7A">
        <w:rPr>
          <w:rFonts w:cs="Arial"/>
          <w:spacing w:val="-1"/>
        </w:rPr>
        <w:t>days</w:t>
      </w:r>
      <w:r w:rsidRPr="00587E7A">
        <w:rPr>
          <w:rFonts w:cs="Arial"/>
          <w:spacing w:val="36"/>
        </w:rPr>
        <w:t xml:space="preserve"> </w:t>
      </w:r>
      <w:r w:rsidRPr="00587E7A">
        <w:rPr>
          <w:rFonts w:cs="Arial"/>
          <w:spacing w:val="-1"/>
        </w:rPr>
        <w:t>from</w:t>
      </w:r>
      <w:r w:rsidRPr="00587E7A">
        <w:rPr>
          <w:rFonts w:cs="Arial"/>
          <w:spacing w:val="38"/>
        </w:rPr>
        <w:t xml:space="preserve"> </w:t>
      </w:r>
      <w:r w:rsidRPr="00587E7A">
        <w:rPr>
          <w:rFonts w:cs="Arial"/>
          <w:spacing w:val="-1"/>
        </w:rPr>
        <w:t>the</w:t>
      </w:r>
      <w:r w:rsidRPr="00587E7A">
        <w:rPr>
          <w:rFonts w:cs="Arial"/>
          <w:spacing w:val="34"/>
        </w:rPr>
        <w:t xml:space="preserve"> </w:t>
      </w:r>
      <w:r w:rsidRPr="00587E7A">
        <w:rPr>
          <w:rFonts w:cs="Arial"/>
          <w:spacing w:val="-1"/>
        </w:rPr>
        <w:t>request</w:t>
      </w:r>
      <w:r w:rsidRPr="00587E7A">
        <w:rPr>
          <w:rFonts w:cs="Arial"/>
          <w:spacing w:val="37"/>
        </w:rPr>
        <w:t xml:space="preserve"> </w:t>
      </w:r>
      <w:r w:rsidRPr="00587E7A">
        <w:rPr>
          <w:rFonts w:cs="Arial"/>
          <w:spacing w:val="-1"/>
        </w:rPr>
        <w:t>to</w:t>
      </w:r>
      <w:r w:rsidRPr="00587E7A">
        <w:rPr>
          <w:rFonts w:cs="Arial"/>
          <w:spacing w:val="37"/>
        </w:rPr>
        <w:t xml:space="preserve"> </w:t>
      </w:r>
      <w:r w:rsidRPr="00587E7A">
        <w:rPr>
          <w:rFonts w:cs="Arial"/>
          <w:spacing w:val="-1"/>
        </w:rPr>
        <w:t>the</w:t>
      </w:r>
      <w:r w:rsidRPr="00587E7A">
        <w:rPr>
          <w:rFonts w:cs="Arial"/>
          <w:spacing w:val="37"/>
        </w:rPr>
        <w:t xml:space="preserve"> </w:t>
      </w:r>
      <w:r w:rsidRPr="00587E7A">
        <w:rPr>
          <w:rFonts w:cs="Arial"/>
          <w:spacing w:val="-1"/>
        </w:rPr>
        <w:t>City,</w:t>
      </w:r>
      <w:r w:rsidRPr="00587E7A">
        <w:rPr>
          <w:rFonts w:cs="Arial"/>
          <w:spacing w:val="36"/>
        </w:rPr>
        <w:t xml:space="preserve"> </w:t>
      </w:r>
      <w:r w:rsidRPr="00587E7A">
        <w:rPr>
          <w:rFonts w:cs="Arial"/>
          <w:spacing w:val="-1"/>
        </w:rPr>
        <w:t>the</w:t>
      </w:r>
      <w:r w:rsidRPr="00587E7A">
        <w:rPr>
          <w:rFonts w:cs="Arial"/>
          <w:spacing w:val="37"/>
        </w:rPr>
        <w:t xml:space="preserve"> </w:t>
      </w:r>
      <w:r w:rsidRPr="00587E7A">
        <w:rPr>
          <w:rFonts w:cs="Arial"/>
          <w:spacing w:val="-1"/>
        </w:rPr>
        <w:t>MRO</w:t>
      </w:r>
      <w:r w:rsidRPr="00587E7A">
        <w:rPr>
          <w:rFonts w:cs="Arial"/>
          <w:spacing w:val="37"/>
        </w:rPr>
        <w:t xml:space="preserve"> </w:t>
      </w:r>
      <w:r w:rsidRPr="00587E7A">
        <w:rPr>
          <w:rFonts w:cs="Arial"/>
          <w:spacing w:val="-1"/>
        </w:rPr>
        <w:t>shall</w:t>
      </w:r>
      <w:r w:rsidRPr="00587E7A">
        <w:rPr>
          <w:rFonts w:cs="Arial"/>
          <w:spacing w:val="37"/>
        </w:rPr>
        <w:t xml:space="preserve"> </w:t>
      </w:r>
      <w:r w:rsidRPr="00587E7A">
        <w:rPr>
          <w:rFonts w:cs="Arial"/>
          <w:spacing w:val="-1"/>
        </w:rPr>
        <w:t>verify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report</w:t>
      </w:r>
      <w:r w:rsidRPr="00587E7A">
        <w:rPr>
          <w:rFonts w:cs="Arial"/>
          <w:spacing w:val="-2"/>
        </w:rPr>
        <w:t xml:space="preserve"> </w:t>
      </w:r>
      <w:r w:rsidRPr="00587E7A">
        <w:rPr>
          <w:rFonts w:cs="Arial"/>
        </w:rPr>
        <w:t xml:space="preserve">as </w:t>
      </w:r>
      <w:r w:rsidRPr="00587E7A">
        <w:rPr>
          <w:rFonts w:cs="Arial"/>
          <w:spacing w:val="-2"/>
        </w:rPr>
        <w:t>positive.</w:t>
      </w:r>
    </w:p>
    <w:p w14:paraId="147B772F" w14:textId="77777777" w:rsidR="00F00036" w:rsidRPr="00587E7A" w:rsidRDefault="00F00036" w:rsidP="00985A6C">
      <w:pPr>
        <w:spacing w:before="10"/>
        <w:ind w:hanging="733"/>
        <w:rPr>
          <w:rFonts w:ascii="Arial" w:eastAsia="Arial" w:hAnsi="Arial" w:cs="Arial"/>
          <w:sz w:val="20"/>
          <w:szCs w:val="20"/>
        </w:rPr>
      </w:pPr>
    </w:p>
    <w:p w14:paraId="5F98107A" w14:textId="77777777" w:rsidR="00F00036" w:rsidRPr="00587E7A" w:rsidRDefault="003650B4" w:rsidP="00540BD0">
      <w:pPr>
        <w:pStyle w:val="BodyText"/>
        <w:numPr>
          <w:ilvl w:val="0"/>
          <w:numId w:val="51"/>
        </w:numPr>
        <w:tabs>
          <w:tab w:val="left" w:pos="4244"/>
        </w:tabs>
        <w:ind w:right="117" w:hanging="733"/>
        <w:jc w:val="left"/>
        <w:rPr>
          <w:rFonts w:cs="Arial"/>
        </w:rPr>
      </w:pPr>
      <w:bookmarkStart w:id="216" w:name="(n)_As_a_safeguard_to_employees,_once_a_"/>
      <w:bookmarkEnd w:id="216"/>
      <w:r w:rsidRPr="00587E7A">
        <w:rPr>
          <w:rFonts w:cs="Arial"/>
        </w:rPr>
        <w:t>As</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safeguard</w:t>
      </w:r>
      <w:r w:rsidRPr="00587E7A">
        <w:rPr>
          <w:rFonts w:cs="Arial"/>
          <w:spacing w:val="16"/>
        </w:rPr>
        <w:t xml:space="preserve"> </w:t>
      </w:r>
      <w:r w:rsidRPr="00587E7A">
        <w:rPr>
          <w:rFonts w:cs="Arial"/>
        </w:rPr>
        <w:t>to</w:t>
      </w:r>
      <w:r w:rsidRPr="00587E7A">
        <w:rPr>
          <w:rFonts w:cs="Arial"/>
          <w:spacing w:val="16"/>
        </w:rPr>
        <w:t xml:space="preserve"> </w:t>
      </w:r>
      <w:r w:rsidRPr="00587E7A">
        <w:rPr>
          <w:rFonts w:cs="Arial"/>
          <w:spacing w:val="-1"/>
        </w:rPr>
        <w:t>employees,</w:t>
      </w:r>
      <w:r w:rsidRPr="00587E7A">
        <w:rPr>
          <w:rFonts w:cs="Arial"/>
          <w:spacing w:val="15"/>
        </w:rPr>
        <w:t xml:space="preserve"> </w:t>
      </w:r>
      <w:r w:rsidRPr="00587E7A">
        <w:rPr>
          <w:rFonts w:cs="Arial"/>
          <w:spacing w:val="-1"/>
        </w:rPr>
        <w:t>once</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2"/>
        </w:rPr>
        <w:t>MRO</w:t>
      </w:r>
      <w:r w:rsidRPr="00587E7A">
        <w:rPr>
          <w:rFonts w:cs="Arial"/>
          <w:spacing w:val="18"/>
        </w:rPr>
        <w:t xml:space="preserve"> </w:t>
      </w:r>
      <w:r w:rsidRPr="00587E7A">
        <w:rPr>
          <w:rFonts w:cs="Arial"/>
          <w:spacing w:val="-1"/>
        </w:rPr>
        <w:t>verifies</w:t>
      </w:r>
      <w:r w:rsidRPr="00587E7A">
        <w:rPr>
          <w:rFonts w:cs="Arial"/>
          <w:spacing w:val="17"/>
        </w:rPr>
        <w:t xml:space="preserve"> </w:t>
      </w:r>
      <w:r w:rsidRPr="00587E7A">
        <w:rPr>
          <w:rFonts w:cs="Arial"/>
        </w:rPr>
        <w:t>a</w:t>
      </w:r>
      <w:r w:rsidRPr="00587E7A">
        <w:rPr>
          <w:rFonts w:cs="Arial"/>
          <w:spacing w:val="31"/>
        </w:rPr>
        <w:t xml:space="preserve"> </w:t>
      </w:r>
      <w:r w:rsidRPr="00587E7A">
        <w:rPr>
          <w:rFonts w:cs="Arial"/>
          <w:spacing w:val="-1"/>
        </w:rPr>
        <w:t>positive</w:t>
      </w:r>
      <w:r w:rsidRPr="00587E7A">
        <w:rPr>
          <w:rFonts w:cs="Arial"/>
          <w:spacing w:val="13"/>
        </w:rPr>
        <w:t xml:space="preserve"> </w:t>
      </w:r>
      <w:r w:rsidRPr="00587E7A">
        <w:rPr>
          <w:rFonts w:cs="Arial"/>
        </w:rPr>
        <w:t>test</w:t>
      </w:r>
      <w:r w:rsidRPr="00587E7A">
        <w:rPr>
          <w:rFonts w:cs="Arial"/>
          <w:spacing w:val="10"/>
        </w:rPr>
        <w:t xml:space="preserve"> </w:t>
      </w:r>
      <w:r w:rsidRPr="00587E7A">
        <w:rPr>
          <w:rFonts w:cs="Arial"/>
          <w:spacing w:val="-1"/>
        </w:rPr>
        <w:t>result,</w:t>
      </w:r>
      <w:r w:rsidRPr="00587E7A">
        <w:rPr>
          <w:rFonts w:cs="Arial"/>
          <w:spacing w:val="10"/>
        </w:rPr>
        <w:t xml:space="preserve"> </w:t>
      </w:r>
      <w:r w:rsidRPr="00587E7A">
        <w:rPr>
          <w:rFonts w:cs="Arial"/>
          <w:spacing w:val="-1"/>
        </w:rPr>
        <w:t>the</w:t>
      </w:r>
      <w:r w:rsidRPr="00587E7A">
        <w:rPr>
          <w:rFonts w:cs="Arial"/>
          <w:spacing w:val="11"/>
        </w:rPr>
        <w:t xml:space="preserve"> </w:t>
      </w:r>
      <w:r w:rsidRPr="00587E7A">
        <w:rPr>
          <w:rFonts w:cs="Arial"/>
          <w:spacing w:val="-1"/>
        </w:rPr>
        <w:t>MRO</w:t>
      </w:r>
      <w:r w:rsidRPr="00587E7A">
        <w:rPr>
          <w:rFonts w:cs="Arial"/>
          <w:spacing w:val="12"/>
        </w:rPr>
        <w:t xml:space="preserve"> </w:t>
      </w:r>
      <w:r w:rsidRPr="00587E7A">
        <w:rPr>
          <w:rFonts w:cs="Arial"/>
          <w:spacing w:val="-1"/>
        </w:rPr>
        <w:t>may</w:t>
      </w:r>
      <w:r w:rsidRPr="00587E7A">
        <w:rPr>
          <w:rFonts w:cs="Arial"/>
          <w:spacing w:val="10"/>
        </w:rPr>
        <w:t xml:space="preserve"> </w:t>
      </w:r>
      <w:r w:rsidRPr="00587E7A">
        <w:rPr>
          <w:rFonts w:cs="Arial"/>
          <w:spacing w:val="-1"/>
        </w:rPr>
        <w:t>change</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verification</w:t>
      </w:r>
      <w:r w:rsidRPr="00587E7A">
        <w:rPr>
          <w:rFonts w:cs="Arial"/>
          <w:spacing w:val="11"/>
        </w:rPr>
        <w:t xml:space="preserve"> </w:t>
      </w:r>
      <w:r w:rsidRPr="00587E7A">
        <w:rPr>
          <w:rFonts w:cs="Arial"/>
          <w:spacing w:val="-1"/>
        </w:rPr>
        <w:t>of</w:t>
      </w:r>
      <w:r w:rsidRPr="00587E7A">
        <w:rPr>
          <w:rFonts w:cs="Arial"/>
          <w:spacing w:val="49"/>
        </w:rPr>
        <w:t xml:space="preserve"> </w:t>
      </w:r>
      <w:r w:rsidRPr="00587E7A">
        <w:rPr>
          <w:rFonts w:cs="Arial"/>
        </w:rPr>
        <w:t>the</w:t>
      </w:r>
      <w:r w:rsidRPr="00587E7A">
        <w:rPr>
          <w:rFonts w:cs="Arial"/>
          <w:spacing w:val="13"/>
        </w:rPr>
        <w:t xml:space="preserve"> </w:t>
      </w:r>
      <w:r w:rsidRPr="00587E7A">
        <w:rPr>
          <w:rFonts w:cs="Arial"/>
          <w:spacing w:val="-1"/>
        </w:rPr>
        <w:t>result</w:t>
      </w:r>
      <w:r w:rsidRPr="00587E7A">
        <w:rPr>
          <w:rFonts w:cs="Arial"/>
          <w:spacing w:val="12"/>
        </w:rPr>
        <w:t xml:space="preserve"> </w:t>
      </w:r>
      <w:r w:rsidRPr="00587E7A">
        <w:rPr>
          <w:rFonts w:cs="Arial"/>
          <w:spacing w:val="-2"/>
        </w:rPr>
        <w:t>if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donor/employee</w:t>
      </w:r>
      <w:r w:rsidRPr="00587E7A">
        <w:rPr>
          <w:rFonts w:cs="Arial"/>
          <w:spacing w:val="13"/>
        </w:rPr>
        <w:t xml:space="preserve"> </w:t>
      </w:r>
      <w:r w:rsidRPr="00587E7A">
        <w:rPr>
          <w:rFonts w:cs="Arial"/>
          <w:spacing w:val="-1"/>
        </w:rPr>
        <w:t>presents</w:t>
      </w:r>
      <w:r w:rsidRPr="00587E7A">
        <w:rPr>
          <w:rFonts w:cs="Arial"/>
          <w:spacing w:val="12"/>
        </w:rPr>
        <w:t xml:space="preserve"> </w:t>
      </w:r>
      <w:r w:rsidRPr="00587E7A">
        <w:rPr>
          <w:rFonts w:cs="Arial"/>
          <w:spacing w:val="-1"/>
        </w:rPr>
        <w:t>information</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spacing w:val="-1"/>
        </w:rPr>
        <w:t>the</w:t>
      </w:r>
      <w:r w:rsidRPr="00587E7A">
        <w:rPr>
          <w:rFonts w:cs="Arial"/>
          <w:spacing w:val="43"/>
        </w:rPr>
        <w:t xml:space="preserve"> </w:t>
      </w:r>
      <w:r w:rsidRPr="00587E7A">
        <w:rPr>
          <w:rFonts w:cs="Arial"/>
          <w:spacing w:val="-1"/>
        </w:rPr>
        <w:t>MRO</w:t>
      </w:r>
      <w:r w:rsidRPr="00587E7A">
        <w:rPr>
          <w:rFonts w:cs="Arial"/>
          <w:spacing w:val="22"/>
        </w:rPr>
        <w:t xml:space="preserve"> </w:t>
      </w:r>
      <w:r w:rsidRPr="00587E7A">
        <w:rPr>
          <w:rFonts w:cs="Arial"/>
        </w:rPr>
        <w:t>that</w:t>
      </w:r>
      <w:r w:rsidRPr="00587E7A">
        <w:rPr>
          <w:rFonts w:cs="Arial"/>
          <w:spacing w:val="20"/>
        </w:rPr>
        <w:t xml:space="preserve"> </w:t>
      </w:r>
      <w:r w:rsidRPr="00587E7A">
        <w:rPr>
          <w:rFonts w:cs="Arial"/>
          <w:spacing w:val="-1"/>
        </w:rPr>
        <w:t>documents</w:t>
      </w:r>
      <w:r w:rsidRPr="00587E7A">
        <w:rPr>
          <w:rFonts w:cs="Arial"/>
          <w:spacing w:val="19"/>
        </w:rPr>
        <w:t xml:space="preserve"> </w:t>
      </w:r>
      <w:r w:rsidRPr="00587E7A">
        <w:rPr>
          <w:rFonts w:cs="Arial"/>
        </w:rPr>
        <w:t>that</w:t>
      </w:r>
      <w:r w:rsidRPr="00587E7A">
        <w:rPr>
          <w:rFonts w:cs="Arial"/>
          <w:spacing w:val="20"/>
        </w:rPr>
        <w:t xml:space="preserve"> </w:t>
      </w:r>
      <w:r w:rsidRPr="00587E7A">
        <w:rPr>
          <w:rFonts w:cs="Arial"/>
        </w:rPr>
        <w:t>a</w:t>
      </w:r>
      <w:r w:rsidRPr="00587E7A">
        <w:rPr>
          <w:rFonts w:cs="Arial"/>
          <w:spacing w:val="23"/>
        </w:rPr>
        <w:t xml:space="preserve"> </w:t>
      </w:r>
      <w:r w:rsidRPr="00587E7A">
        <w:rPr>
          <w:rFonts w:cs="Arial"/>
          <w:spacing w:val="-1"/>
        </w:rPr>
        <w:t>serious</w:t>
      </w:r>
      <w:r w:rsidRPr="00587E7A">
        <w:rPr>
          <w:rFonts w:cs="Arial"/>
          <w:spacing w:val="19"/>
        </w:rPr>
        <w:t xml:space="preserve"> </w:t>
      </w:r>
      <w:r w:rsidRPr="00587E7A">
        <w:rPr>
          <w:rFonts w:cs="Arial"/>
          <w:spacing w:val="-1"/>
        </w:rPr>
        <w:t>illness,</w:t>
      </w:r>
      <w:r w:rsidRPr="00587E7A">
        <w:rPr>
          <w:rFonts w:cs="Arial"/>
          <w:spacing w:val="22"/>
        </w:rPr>
        <w:t xml:space="preserve"> </w:t>
      </w:r>
      <w:r w:rsidRPr="00587E7A">
        <w:rPr>
          <w:rFonts w:cs="Arial"/>
          <w:spacing w:val="-2"/>
        </w:rPr>
        <w:t>injury,</w:t>
      </w:r>
      <w:r w:rsidRPr="00587E7A">
        <w:rPr>
          <w:rFonts w:cs="Arial"/>
          <w:spacing w:val="22"/>
        </w:rPr>
        <w:t xml:space="preserve"> </w:t>
      </w:r>
      <w:r w:rsidRPr="00587E7A">
        <w:rPr>
          <w:rFonts w:cs="Arial"/>
        </w:rPr>
        <w:t>or</w:t>
      </w:r>
      <w:r w:rsidRPr="00587E7A">
        <w:rPr>
          <w:rFonts w:cs="Arial"/>
          <w:spacing w:val="21"/>
        </w:rPr>
        <w:t xml:space="preserve"> </w:t>
      </w:r>
      <w:r w:rsidRPr="00587E7A">
        <w:rPr>
          <w:rFonts w:cs="Arial"/>
        </w:rPr>
        <w:t>other</w:t>
      </w:r>
      <w:r w:rsidRPr="00587E7A">
        <w:rPr>
          <w:rFonts w:cs="Arial"/>
          <w:spacing w:val="47"/>
        </w:rPr>
        <w:t xml:space="preserve"> </w:t>
      </w:r>
      <w:r w:rsidRPr="00587E7A">
        <w:rPr>
          <w:rFonts w:cs="Arial"/>
          <w:spacing w:val="-1"/>
        </w:rPr>
        <w:t>circumstance</w:t>
      </w:r>
      <w:r w:rsidRPr="00587E7A">
        <w:rPr>
          <w:rFonts w:cs="Arial"/>
          <w:spacing w:val="18"/>
        </w:rPr>
        <w:t xml:space="preserve"> </w:t>
      </w:r>
      <w:r w:rsidRPr="00587E7A">
        <w:rPr>
          <w:rFonts w:cs="Arial"/>
          <w:spacing w:val="-1"/>
        </w:rPr>
        <w:t>unavoidably</w:t>
      </w:r>
      <w:r w:rsidRPr="00587E7A">
        <w:rPr>
          <w:rFonts w:cs="Arial"/>
          <w:spacing w:val="15"/>
        </w:rPr>
        <w:t xml:space="preserve"> </w:t>
      </w:r>
      <w:r w:rsidRPr="00587E7A">
        <w:rPr>
          <w:rFonts w:cs="Arial"/>
          <w:spacing w:val="-1"/>
        </w:rPr>
        <w:t>prevented</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employee</w:t>
      </w:r>
      <w:r w:rsidRPr="00587E7A">
        <w:rPr>
          <w:rFonts w:cs="Arial"/>
          <w:spacing w:val="16"/>
        </w:rPr>
        <w:t xml:space="preserve"> </w:t>
      </w:r>
      <w:r w:rsidRPr="00587E7A">
        <w:rPr>
          <w:rFonts w:cs="Arial"/>
          <w:spacing w:val="-1"/>
        </w:rPr>
        <w:t>from</w:t>
      </w:r>
      <w:r w:rsidRPr="00587E7A">
        <w:rPr>
          <w:rFonts w:cs="Arial"/>
          <w:spacing w:val="47"/>
        </w:rPr>
        <w:t xml:space="preserve"> </w:t>
      </w:r>
      <w:r w:rsidRPr="00587E7A">
        <w:rPr>
          <w:rFonts w:cs="Arial"/>
          <w:spacing w:val="-1"/>
        </w:rPr>
        <w:t>contacting</w:t>
      </w:r>
      <w:r w:rsidRPr="00587E7A">
        <w:rPr>
          <w:rFonts w:cs="Arial"/>
          <w:spacing w:val="32"/>
        </w:rPr>
        <w:t xml:space="preserve"> </w:t>
      </w:r>
      <w:r w:rsidRPr="00587E7A">
        <w:rPr>
          <w:rFonts w:cs="Arial"/>
        </w:rPr>
        <w:t>the</w:t>
      </w:r>
      <w:r w:rsidRPr="00587E7A">
        <w:rPr>
          <w:rFonts w:cs="Arial"/>
          <w:spacing w:val="34"/>
        </w:rPr>
        <w:t xml:space="preserve"> </w:t>
      </w:r>
      <w:r w:rsidRPr="00587E7A">
        <w:rPr>
          <w:rFonts w:cs="Arial"/>
          <w:spacing w:val="-1"/>
        </w:rPr>
        <w:t>MRO</w:t>
      </w:r>
      <w:r w:rsidRPr="00587E7A">
        <w:rPr>
          <w:rFonts w:cs="Arial"/>
          <w:spacing w:val="32"/>
        </w:rPr>
        <w:t xml:space="preserve"> </w:t>
      </w:r>
      <w:r w:rsidRPr="00587E7A">
        <w:rPr>
          <w:rFonts w:cs="Arial"/>
          <w:spacing w:val="-1"/>
        </w:rPr>
        <w:t>within</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specified</w:t>
      </w:r>
      <w:r w:rsidRPr="00587E7A">
        <w:rPr>
          <w:rFonts w:cs="Arial"/>
          <w:spacing w:val="34"/>
        </w:rPr>
        <w:t xml:space="preserve"> </w:t>
      </w:r>
      <w:r w:rsidRPr="00587E7A">
        <w:rPr>
          <w:rFonts w:cs="Arial"/>
          <w:spacing w:val="-1"/>
        </w:rPr>
        <w:t>time</w:t>
      </w:r>
      <w:r w:rsidRPr="00587E7A">
        <w:rPr>
          <w:rFonts w:cs="Arial"/>
          <w:spacing w:val="32"/>
        </w:rPr>
        <w:t xml:space="preserve"> </w:t>
      </w:r>
      <w:r w:rsidRPr="00587E7A">
        <w:rPr>
          <w:rFonts w:cs="Arial"/>
          <w:spacing w:val="-1"/>
        </w:rPr>
        <w:t>frame</w:t>
      </w:r>
      <w:r w:rsidRPr="00587E7A">
        <w:rPr>
          <w:rFonts w:cs="Arial"/>
          <w:spacing w:val="35"/>
        </w:rPr>
        <w:t xml:space="preserve"> </w:t>
      </w:r>
      <w:r w:rsidRPr="00587E7A">
        <w:rPr>
          <w:rFonts w:cs="Arial"/>
          <w:spacing w:val="-1"/>
        </w:rPr>
        <w:t>and</w:t>
      </w:r>
      <w:r w:rsidRPr="00587E7A">
        <w:rPr>
          <w:rFonts w:cs="Arial"/>
          <w:spacing w:val="32"/>
        </w:rPr>
        <w:t xml:space="preserve"> </w:t>
      </w:r>
      <w:r w:rsidRPr="00587E7A">
        <w:rPr>
          <w:rFonts w:cs="Arial"/>
          <w:spacing w:val="-2"/>
        </w:rPr>
        <w:t>if</w:t>
      </w:r>
      <w:r w:rsidRPr="00587E7A">
        <w:rPr>
          <w:rFonts w:cs="Arial"/>
          <w:spacing w:val="39"/>
        </w:rPr>
        <w:t xml:space="preserve"> </w:t>
      </w:r>
      <w:r w:rsidRPr="00587E7A">
        <w:rPr>
          <w:rFonts w:cs="Arial"/>
        </w:rPr>
        <w:t>the</w:t>
      </w:r>
      <w:r w:rsidRPr="00587E7A">
        <w:rPr>
          <w:rFonts w:cs="Arial"/>
          <w:spacing w:val="46"/>
        </w:rPr>
        <w:t xml:space="preserve"> </w:t>
      </w:r>
      <w:r w:rsidRPr="00587E7A">
        <w:rPr>
          <w:rFonts w:cs="Arial"/>
          <w:spacing w:val="-1"/>
        </w:rPr>
        <w:t>donor/employee</w:t>
      </w:r>
      <w:r w:rsidRPr="00587E7A">
        <w:rPr>
          <w:rFonts w:cs="Arial"/>
          <w:spacing w:val="47"/>
        </w:rPr>
        <w:t xml:space="preserve"> </w:t>
      </w:r>
      <w:r w:rsidRPr="00587E7A">
        <w:rPr>
          <w:rFonts w:cs="Arial"/>
          <w:spacing w:val="-1"/>
        </w:rPr>
        <w:t>presents</w:t>
      </w:r>
      <w:r w:rsidRPr="00587E7A">
        <w:rPr>
          <w:rFonts w:cs="Arial"/>
          <w:spacing w:val="46"/>
        </w:rPr>
        <w:t xml:space="preserve"> </w:t>
      </w:r>
      <w:r w:rsidRPr="00587E7A">
        <w:rPr>
          <w:rFonts w:cs="Arial"/>
          <w:spacing w:val="-1"/>
        </w:rPr>
        <w:t>information</w:t>
      </w:r>
      <w:r w:rsidRPr="00587E7A">
        <w:rPr>
          <w:rFonts w:cs="Arial"/>
          <w:spacing w:val="44"/>
        </w:rPr>
        <w:t xml:space="preserve"> </w:t>
      </w:r>
      <w:r w:rsidRPr="00587E7A">
        <w:rPr>
          <w:rFonts w:cs="Arial"/>
          <w:spacing w:val="-1"/>
        </w:rPr>
        <w:t>concerning</w:t>
      </w:r>
      <w:r w:rsidRPr="00587E7A">
        <w:rPr>
          <w:rFonts w:cs="Arial"/>
          <w:spacing w:val="45"/>
        </w:rPr>
        <w:t xml:space="preserve"> </w:t>
      </w:r>
      <w:r w:rsidRPr="00587E7A">
        <w:rPr>
          <w:rFonts w:cs="Arial"/>
        </w:rPr>
        <w:t>a</w:t>
      </w:r>
      <w:r w:rsidRPr="00587E7A">
        <w:rPr>
          <w:rFonts w:cs="Arial"/>
          <w:spacing w:val="45"/>
        </w:rPr>
        <w:t xml:space="preserve"> </w:t>
      </w:r>
      <w:r w:rsidRPr="00587E7A">
        <w:rPr>
          <w:rFonts w:cs="Arial"/>
          <w:spacing w:val="-1"/>
        </w:rPr>
        <w:t xml:space="preserve">legitimate explanation </w:t>
      </w:r>
      <w:r w:rsidRPr="00587E7A">
        <w:rPr>
          <w:rFonts w:cs="Arial"/>
        </w:rPr>
        <w:t>for</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positive</w:t>
      </w:r>
      <w:r w:rsidRPr="00587E7A">
        <w:rPr>
          <w:rFonts w:cs="Arial"/>
          <w:spacing w:val="1"/>
        </w:rPr>
        <w:t xml:space="preserve"> </w:t>
      </w:r>
      <w:r w:rsidRPr="00587E7A">
        <w:rPr>
          <w:rFonts w:cs="Arial"/>
        </w:rPr>
        <w:t xml:space="preserve">test </w:t>
      </w:r>
      <w:r w:rsidRPr="00587E7A">
        <w:rPr>
          <w:rFonts w:cs="Arial"/>
          <w:spacing w:val="-1"/>
        </w:rPr>
        <w:t>result.</w:t>
      </w:r>
    </w:p>
    <w:p w14:paraId="67BD0052" w14:textId="77777777" w:rsidR="00F00036" w:rsidRPr="00CF0287" w:rsidRDefault="00F00036" w:rsidP="00985A6C">
      <w:pPr>
        <w:spacing w:before="3"/>
        <w:ind w:hanging="733"/>
        <w:rPr>
          <w:rFonts w:ascii="Arial" w:eastAsia="Arial" w:hAnsi="Arial" w:cs="Arial"/>
          <w:sz w:val="20"/>
          <w:szCs w:val="20"/>
        </w:rPr>
      </w:pPr>
    </w:p>
    <w:p w14:paraId="58C2281F" w14:textId="77777777" w:rsidR="00F00036" w:rsidRPr="00587E7A" w:rsidRDefault="003650B4" w:rsidP="00540BD0">
      <w:pPr>
        <w:pStyle w:val="BodyText"/>
        <w:numPr>
          <w:ilvl w:val="0"/>
          <w:numId w:val="51"/>
        </w:numPr>
        <w:tabs>
          <w:tab w:val="left" w:pos="4244"/>
        </w:tabs>
        <w:ind w:right="-18" w:hanging="733"/>
        <w:jc w:val="left"/>
        <w:rPr>
          <w:rFonts w:cs="Arial"/>
        </w:rPr>
      </w:pPr>
      <w:r w:rsidRPr="00587E7A">
        <w:rPr>
          <w:rFonts w:cs="Arial"/>
        </w:rPr>
        <w:t xml:space="preserve">If </w:t>
      </w:r>
      <w:r w:rsidRPr="00587E7A">
        <w:rPr>
          <w:rFonts w:cs="Arial"/>
          <w:spacing w:val="-1"/>
        </w:rPr>
        <w:t>the</w:t>
      </w:r>
      <w:r w:rsidRPr="00587E7A">
        <w:rPr>
          <w:rFonts w:cs="Arial"/>
          <w:spacing w:val="1"/>
        </w:rPr>
        <w:t xml:space="preserve"> </w:t>
      </w:r>
      <w:r w:rsidRPr="00587E7A">
        <w:rPr>
          <w:rFonts w:cs="Arial"/>
          <w:spacing w:val="-1"/>
        </w:rPr>
        <w:t>donor/employee declines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talk</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MRO</w:t>
      </w:r>
      <w:r w:rsidRPr="00587E7A">
        <w:rPr>
          <w:rFonts w:cs="Arial"/>
          <w:spacing w:val="29"/>
        </w:rPr>
        <w:t xml:space="preserve"> </w:t>
      </w:r>
      <w:r w:rsidRPr="00587E7A">
        <w:rPr>
          <w:rFonts w:cs="Arial"/>
          <w:spacing w:val="-1"/>
        </w:rPr>
        <w:t xml:space="preserve">regarding </w:t>
      </w:r>
      <w:r w:rsidRPr="00587E7A">
        <w:rPr>
          <w:rFonts w:cs="Arial"/>
        </w:rPr>
        <w:t>a</w:t>
      </w:r>
      <w:r w:rsidRPr="00587E7A">
        <w:rPr>
          <w:rFonts w:cs="Arial"/>
          <w:spacing w:val="1"/>
        </w:rPr>
        <w:t xml:space="preserve"> </w:t>
      </w:r>
      <w:r w:rsidRPr="00587E7A">
        <w:rPr>
          <w:rFonts w:cs="Arial"/>
          <w:spacing w:val="-1"/>
        </w:rPr>
        <w:t>positive</w:t>
      </w:r>
      <w:r w:rsidRPr="00587E7A">
        <w:rPr>
          <w:rFonts w:cs="Arial"/>
          <w:spacing w:val="1"/>
        </w:rPr>
        <w:t xml:space="preserve"> </w:t>
      </w:r>
      <w:r w:rsidRPr="00587E7A">
        <w:rPr>
          <w:rFonts w:cs="Arial"/>
          <w:spacing w:val="-1"/>
        </w:rPr>
        <w:t>test</w:t>
      </w:r>
      <w:r w:rsidRPr="00587E7A">
        <w:rPr>
          <w:rFonts w:cs="Arial"/>
        </w:rPr>
        <w:t xml:space="preserve"> </w:t>
      </w:r>
      <w:r w:rsidRPr="00587E7A">
        <w:rPr>
          <w:rFonts w:cs="Arial"/>
          <w:spacing w:val="-1"/>
        </w:rPr>
        <w:t>result,</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MRO</w:t>
      </w:r>
      <w:r w:rsidRPr="00587E7A">
        <w:rPr>
          <w:rFonts w:cs="Arial"/>
        </w:rPr>
        <w:t xml:space="preserve"> </w:t>
      </w:r>
      <w:r w:rsidRPr="00587E7A">
        <w:rPr>
          <w:rFonts w:cs="Arial"/>
          <w:spacing w:val="-2"/>
        </w:rPr>
        <w:t>shall</w:t>
      </w:r>
      <w:r w:rsidRPr="00587E7A">
        <w:rPr>
          <w:rFonts w:cs="Arial"/>
        </w:rPr>
        <w:t xml:space="preserve"> </w:t>
      </w:r>
      <w:r w:rsidRPr="00587E7A">
        <w:rPr>
          <w:rFonts w:cs="Arial"/>
          <w:spacing w:val="-1"/>
        </w:rPr>
        <w:t>validate</w:t>
      </w:r>
      <w:r w:rsidRPr="00587E7A">
        <w:rPr>
          <w:rFonts w:cs="Arial"/>
          <w:spacing w:val="1"/>
        </w:rPr>
        <w:t xml:space="preserve"> </w:t>
      </w:r>
      <w:r w:rsidRPr="00587E7A">
        <w:rPr>
          <w:rFonts w:cs="Arial"/>
        </w:rPr>
        <w:t>the</w:t>
      </w:r>
      <w:r w:rsidRPr="00587E7A">
        <w:rPr>
          <w:rFonts w:cs="Arial"/>
          <w:spacing w:val="45"/>
        </w:rPr>
        <w:t xml:space="preserve"> </w:t>
      </w:r>
      <w:r w:rsidRPr="00587E7A">
        <w:rPr>
          <w:rFonts w:cs="Arial"/>
          <w:spacing w:val="-1"/>
        </w:rPr>
        <w:t>result</w:t>
      </w:r>
      <w:r w:rsidRPr="00587E7A">
        <w:rPr>
          <w:rFonts w:cs="Arial"/>
        </w:rPr>
        <w:t xml:space="preserve"> as</w:t>
      </w:r>
      <w:r w:rsidRPr="00587E7A">
        <w:rPr>
          <w:rFonts w:cs="Arial"/>
          <w:spacing w:val="-2"/>
        </w:rPr>
        <w:t xml:space="preserve"> </w:t>
      </w:r>
      <w:r w:rsidRPr="00587E7A">
        <w:rPr>
          <w:rFonts w:cs="Arial"/>
          <w:spacing w:val="-1"/>
        </w:rPr>
        <w:t>positive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 xml:space="preserve">annotate </w:t>
      </w:r>
      <w:r w:rsidRPr="00587E7A">
        <w:rPr>
          <w:rFonts w:cs="Arial"/>
        </w:rPr>
        <w:t>such</w:t>
      </w:r>
      <w:r w:rsidRPr="00587E7A">
        <w:rPr>
          <w:rFonts w:cs="Arial"/>
          <w:spacing w:val="-1"/>
        </w:rPr>
        <w:t xml:space="preserve"> decline</w:t>
      </w:r>
      <w:r w:rsidRPr="00587E7A">
        <w:rPr>
          <w:rFonts w:cs="Arial"/>
          <w:spacing w:val="1"/>
        </w:rPr>
        <w:t xml:space="preserve"> </w:t>
      </w:r>
      <w:r w:rsidRPr="00587E7A">
        <w:rPr>
          <w:rFonts w:cs="Arial"/>
          <w:spacing w:val="-1"/>
        </w:rPr>
        <w:t xml:space="preserve">in </w:t>
      </w:r>
      <w:r w:rsidRPr="00587E7A">
        <w:rPr>
          <w:rFonts w:cs="Arial"/>
        </w:rPr>
        <w:t>the</w:t>
      </w:r>
      <w:r w:rsidRPr="00587E7A">
        <w:rPr>
          <w:rFonts w:cs="Arial"/>
          <w:spacing w:val="1"/>
        </w:rPr>
        <w:t xml:space="preserve"> </w:t>
      </w:r>
      <w:r w:rsidRPr="00587E7A">
        <w:rPr>
          <w:rFonts w:cs="Arial"/>
          <w:spacing w:val="-1"/>
        </w:rPr>
        <w:t>Remarks</w:t>
      </w:r>
      <w:r w:rsidRPr="00587E7A">
        <w:rPr>
          <w:rFonts w:cs="Arial"/>
          <w:spacing w:val="37"/>
        </w:rPr>
        <w:t xml:space="preserve"> </w:t>
      </w:r>
      <w:r w:rsidRPr="00587E7A">
        <w:rPr>
          <w:rFonts w:cs="Arial"/>
          <w:spacing w:val="-1"/>
        </w:rPr>
        <w:t>section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written</w:t>
      </w:r>
      <w:r w:rsidRPr="00587E7A">
        <w:rPr>
          <w:rFonts w:cs="Arial"/>
          <w:spacing w:val="1"/>
        </w:rPr>
        <w:t xml:space="preserve"> </w:t>
      </w:r>
      <w:r w:rsidRPr="00587E7A">
        <w:rPr>
          <w:rFonts w:cs="Arial"/>
          <w:spacing w:val="-1"/>
        </w:rPr>
        <w:t>report.</w:t>
      </w:r>
    </w:p>
    <w:p w14:paraId="2B8A2167" w14:textId="77777777" w:rsidR="00F00036" w:rsidRDefault="00F00036" w:rsidP="00985A6C">
      <w:pPr>
        <w:ind w:right="-18" w:hanging="733"/>
        <w:rPr>
          <w:rFonts w:ascii="Arial" w:hAnsi="Arial" w:cs="Arial"/>
        </w:rPr>
      </w:pPr>
    </w:p>
    <w:p w14:paraId="6D3034B9" w14:textId="77777777" w:rsidR="00F00036" w:rsidRPr="00587E7A" w:rsidRDefault="003650B4" w:rsidP="00540BD0">
      <w:pPr>
        <w:pStyle w:val="BodyText"/>
        <w:numPr>
          <w:ilvl w:val="0"/>
          <w:numId w:val="51"/>
        </w:numPr>
        <w:tabs>
          <w:tab w:val="left" w:pos="4244"/>
        </w:tabs>
        <w:spacing w:before="43"/>
        <w:ind w:right="-18" w:hanging="733"/>
        <w:jc w:val="left"/>
        <w:rPr>
          <w:rFonts w:cs="Arial"/>
        </w:rPr>
      </w:pPr>
      <w:r w:rsidRPr="00587E7A">
        <w:rPr>
          <w:rFonts w:cs="Arial"/>
          <w:spacing w:val="-1"/>
        </w:rPr>
        <w:t>Drug testing laboratories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 xml:space="preserve">retain </w:t>
      </w:r>
      <w:r w:rsidRPr="00587E7A">
        <w:rPr>
          <w:rFonts w:cs="Arial"/>
        </w:rPr>
        <w:t>and</w:t>
      </w:r>
      <w:r w:rsidRPr="00587E7A">
        <w:rPr>
          <w:rFonts w:cs="Arial"/>
          <w:spacing w:val="-1"/>
        </w:rPr>
        <w:t xml:space="preserve"> place</w:t>
      </w:r>
      <w:r w:rsidRPr="00587E7A">
        <w:rPr>
          <w:rFonts w:cs="Arial"/>
          <w:spacing w:val="1"/>
        </w:rPr>
        <w:t xml:space="preserve"> </w:t>
      </w:r>
      <w:r w:rsidRPr="00587E7A">
        <w:rPr>
          <w:rFonts w:cs="Arial"/>
          <w:spacing w:val="-1"/>
        </w:rPr>
        <w:t>all</w:t>
      </w:r>
      <w:r w:rsidRPr="00587E7A">
        <w:rPr>
          <w:rFonts w:cs="Arial"/>
          <w:spacing w:val="47"/>
        </w:rPr>
        <w:t xml:space="preserve"> </w:t>
      </w:r>
      <w:r w:rsidRPr="00587E7A">
        <w:rPr>
          <w:rFonts w:cs="Arial"/>
          <w:spacing w:val="-1"/>
        </w:rPr>
        <w:t>confirmed</w:t>
      </w:r>
      <w:r w:rsidRPr="00587E7A">
        <w:rPr>
          <w:rFonts w:cs="Arial"/>
          <w:spacing w:val="1"/>
        </w:rPr>
        <w:t xml:space="preserve"> </w:t>
      </w:r>
      <w:r w:rsidRPr="00587E7A">
        <w:rPr>
          <w:rFonts w:cs="Arial"/>
          <w:spacing w:val="-1"/>
        </w:rPr>
        <w:t>positive</w:t>
      </w:r>
      <w:r w:rsidRPr="00587E7A">
        <w:rPr>
          <w:rFonts w:cs="Arial"/>
          <w:spacing w:val="1"/>
        </w:rPr>
        <w:t xml:space="preserve"> </w:t>
      </w:r>
      <w:r w:rsidRPr="00587E7A">
        <w:rPr>
          <w:rFonts w:cs="Arial"/>
          <w:spacing w:val="-1"/>
        </w:rPr>
        <w:t>urine</w:t>
      </w:r>
      <w:r w:rsidRPr="00587E7A">
        <w:rPr>
          <w:rFonts w:cs="Arial"/>
          <w:spacing w:val="1"/>
        </w:rPr>
        <w:t xml:space="preserve"> </w:t>
      </w:r>
      <w:r w:rsidRPr="00587E7A">
        <w:rPr>
          <w:rFonts w:cs="Arial"/>
          <w:spacing w:val="-1"/>
        </w:rPr>
        <w:t>specimens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locked,</w:t>
      </w:r>
      <w:r w:rsidRPr="00587E7A">
        <w:rPr>
          <w:rFonts w:cs="Arial"/>
          <w:spacing w:val="-2"/>
        </w:rPr>
        <w:t xml:space="preserve"> </w:t>
      </w:r>
      <w:r w:rsidRPr="00587E7A">
        <w:rPr>
          <w:rFonts w:cs="Arial"/>
          <w:spacing w:val="-1"/>
        </w:rPr>
        <w:t>secured,</w:t>
      </w:r>
      <w:r w:rsidRPr="00587E7A">
        <w:rPr>
          <w:rFonts w:cs="Arial"/>
          <w:spacing w:val="49"/>
        </w:rPr>
        <w:t xml:space="preserve"> </w:t>
      </w:r>
      <w:r w:rsidRPr="00587E7A">
        <w:rPr>
          <w:rFonts w:cs="Arial"/>
          <w:spacing w:val="-1"/>
        </w:rPr>
        <w:t>long-term frozen</w:t>
      </w:r>
      <w:r w:rsidRPr="00587E7A">
        <w:rPr>
          <w:rFonts w:cs="Arial"/>
          <w:spacing w:val="1"/>
        </w:rPr>
        <w:t xml:space="preserve"> </w:t>
      </w:r>
      <w:r w:rsidRPr="00587E7A">
        <w:rPr>
          <w:rFonts w:cs="Arial"/>
          <w:spacing w:val="-1"/>
        </w:rPr>
        <w:t>storage</w:t>
      </w:r>
      <w:r w:rsidRPr="00587E7A">
        <w:rPr>
          <w:rFonts w:cs="Arial"/>
          <w:spacing w:val="1"/>
        </w:rPr>
        <w:t xml:space="preserve"> </w:t>
      </w:r>
      <w:r w:rsidRPr="00587E7A">
        <w:rPr>
          <w:rFonts w:cs="Arial"/>
          <w:spacing w:val="-1"/>
        </w:rPr>
        <w:t>(-15°</w:t>
      </w:r>
      <w:r w:rsidRPr="00587E7A">
        <w:rPr>
          <w:rFonts w:cs="Arial"/>
        </w:rPr>
        <w:t xml:space="preserve"> </w:t>
      </w:r>
      <w:r w:rsidRPr="00587E7A">
        <w:rPr>
          <w:rFonts w:cs="Arial"/>
          <w:spacing w:val="-1"/>
        </w:rPr>
        <w:t>Celsius</w:t>
      </w:r>
      <w:r w:rsidRPr="00587E7A">
        <w:rPr>
          <w:rFonts w:cs="Arial"/>
        </w:rPr>
        <w:t xml:space="preserve"> or</w:t>
      </w:r>
      <w:r w:rsidRPr="00587E7A">
        <w:rPr>
          <w:rFonts w:cs="Arial"/>
          <w:spacing w:val="-1"/>
        </w:rPr>
        <w:t xml:space="preserve"> less) </w:t>
      </w:r>
      <w:r w:rsidRPr="00587E7A">
        <w:rPr>
          <w:rFonts w:cs="Arial"/>
        </w:rPr>
        <w:t>and</w:t>
      </w:r>
      <w:r w:rsidRPr="00587E7A">
        <w:rPr>
          <w:rFonts w:cs="Arial"/>
          <w:spacing w:val="33"/>
        </w:rPr>
        <w:t xml:space="preserve"> </w:t>
      </w:r>
      <w:r w:rsidRPr="00587E7A">
        <w:rPr>
          <w:rFonts w:cs="Arial"/>
          <w:spacing w:val="-1"/>
        </w:rPr>
        <w:t>confirmed</w:t>
      </w:r>
      <w:r w:rsidRPr="00587E7A">
        <w:rPr>
          <w:rFonts w:cs="Arial"/>
          <w:spacing w:val="1"/>
        </w:rPr>
        <w:t xml:space="preserve"> </w:t>
      </w:r>
      <w:r w:rsidRPr="00587E7A">
        <w:rPr>
          <w:rFonts w:cs="Arial"/>
          <w:spacing w:val="-1"/>
        </w:rPr>
        <w:t>positive</w:t>
      </w:r>
      <w:r w:rsidRPr="00587E7A">
        <w:rPr>
          <w:rFonts w:cs="Arial"/>
          <w:spacing w:val="1"/>
        </w:rPr>
        <w:t xml:space="preserve"> </w:t>
      </w:r>
      <w:r w:rsidRPr="00587E7A">
        <w:rPr>
          <w:rFonts w:cs="Arial"/>
          <w:spacing w:val="-1"/>
        </w:rPr>
        <w:t>blood</w:t>
      </w:r>
      <w:r w:rsidRPr="00587E7A">
        <w:rPr>
          <w:rFonts w:cs="Arial"/>
          <w:spacing w:val="1"/>
        </w:rPr>
        <w:t xml:space="preserve"> </w:t>
      </w:r>
      <w:r w:rsidRPr="00587E7A">
        <w:rPr>
          <w:rFonts w:cs="Arial"/>
          <w:spacing w:val="-1"/>
        </w:rPr>
        <w:t>specimens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locked,</w:t>
      </w:r>
      <w:r w:rsidRPr="00587E7A">
        <w:rPr>
          <w:rFonts w:cs="Arial"/>
          <w:spacing w:val="-2"/>
        </w:rPr>
        <w:t xml:space="preserve"> </w:t>
      </w:r>
      <w:r w:rsidRPr="00587E7A">
        <w:rPr>
          <w:rFonts w:cs="Arial"/>
          <w:spacing w:val="-1"/>
        </w:rPr>
        <w:t>secured,</w:t>
      </w:r>
      <w:r w:rsidRPr="00587E7A">
        <w:rPr>
          <w:rFonts w:cs="Arial"/>
          <w:spacing w:val="47"/>
        </w:rPr>
        <w:t xml:space="preserve"> </w:t>
      </w:r>
      <w:r w:rsidRPr="00587E7A">
        <w:rPr>
          <w:rFonts w:cs="Arial"/>
          <w:spacing w:val="-1"/>
        </w:rPr>
        <w:t>long-term</w:t>
      </w:r>
      <w:r w:rsidRPr="00587E7A">
        <w:rPr>
          <w:rFonts w:cs="Arial"/>
          <w:spacing w:val="2"/>
        </w:rPr>
        <w:t xml:space="preserve"> </w:t>
      </w:r>
      <w:r w:rsidRPr="00587E7A">
        <w:rPr>
          <w:rFonts w:cs="Arial"/>
          <w:spacing w:val="-1"/>
        </w:rPr>
        <w:t>refrigerated</w:t>
      </w:r>
      <w:r w:rsidRPr="00587E7A">
        <w:rPr>
          <w:rFonts w:cs="Arial"/>
          <w:spacing w:val="-4"/>
        </w:rPr>
        <w:t xml:space="preserve"> </w:t>
      </w:r>
      <w:r w:rsidRPr="00587E7A">
        <w:rPr>
          <w:rFonts w:cs="Arial"/>
          <w:spacing w:val="-1"/>
        </w:rPr>
        <w:t>storage</w:t>
      </w:r>
      <w:r w:rsidRPr="00587E7A">
        <w:rPr>
          <w:rFonts w:cs="Arial"/>
          <w:spacing w:val="1"/>
        </w:rPr>
        <w:t xml:space="preserve"> </w:t>
      </w:r>
      <w:r w:rsidRPr="00587E7A">
        <w:rPr>
          <w:rFonts w:cs="Arial"/>
          <w:spacing w:val="-1"/>
        </w:rPr>
        <w:t>(68°</w:t>
      </w:r>
      <w:r w:rsidRPr="00587E7A">
        <w:rPr>
          <w:rFonts w:cs="Arial"/>
        </w:rPr>
        <w:t xml:space="preserve"> </w:t>
      </w:r>
      <w:r w:rsidRPr="00587E7A">
        <w:rPr>
          <w:rFonts w:cs="Arial"/>
          <w:spacing w:val="-1"/>
        </w:rPr>
        <w:t>Celsius)</w:t>
      </w:r>
      <w:r w:rsidRPr="00587E7A">
        <w:rPr>
          <w:rFonts w:cs="Arial"/>
          <w:spacing w:val="-3"/>
        </w:rPr>
        <w:t xml:space="preserve"> </w:t>
      </w:r>
      <w:r w:rsidRPr="00587E7A">
        <w:rPr>
          <w:rFonts w:cs="Arial"/>
          <w:spacing w:val="-1"/>
        </w:rPr>
        <w:t xml:space="preserve">for </w:t>
      </w:r>
      <w:r w:rsidRPr="00587E7A">
        <w:rPr>
          <w:rFonts w:cs="Arial"/>
        </w:rPr>
        <w:t>a</w:t>
      </w:r>
      <w:r w:rsidRPr="00587E7A">
        <w:rPr>
          <w:rFonts w:cs="Arial"/>
          <w:spacing w:val="-1"/>
        </w:rPr>
        <w:t xml:space="preserve"> minimum</w:t>
      </w:r>
      <w:r w:rsidRPr="00587E7A">
        <w:rPr>
          <w:rFonts w:cs="Arial"/>
          <w:spacing w:val="57"/>
        </w:rPr>
        <w:t xml:space="preserve"> </w:t>
      </w:r>
      <w:r w:rsidRPr="00587E7A">
        <w:rPr>
          <w:rFonts w:cs="Arial"/>
          <w:spacing w:val="-1"/>
        </w:rPr>
        <w:t>of</w:t>
      </w:r>
      <w:r w:rsidRPr="00587E7A">
        <w:rPr>
          <w:rFonts w:cs="Arial"/>
          <w:spacing w:val="3"/>
        </w:rPr>
        <w:t xml:space="preserve"> </w:t>
      </w:r>
      <w:r w:rsidRPr="00587E7A">
        <w:rPr>
          <w:rFonts w:cs="Arial"/>
          <w:spacing w:val="-1"/>
        </w:rPr>
        <w:t>210 days.</w:t>
      </w:r>
    </w:p>
    <w:p w14:paraId="6D6381E9" w14:textId="77777777" w:rsidR="00F00036" w:rsidRPr="00587E7A" w:rsidRDefault="00F00036" w:rsidP="00985A6C">
      <w:pPr>
        <w:ind w:right="-18" w:hanging="733"/>
        <w:rPr>
          <w:rFonts w:ascii="Arial" w:eastAsia="Arial" w:hAnsi="Arial" w:cs="Arial"/>
          <w:sz w:val="24"/>
          <w:szCs w:val="24"/>
        </w:rPr>
      </w:pPr>
    </w:p>
    <w:p w14:paraId="1D7BA648" w14:textId="77777777" w:rsidR="00F00036" w:rsidRPr="00587E7A" w:rsidRDefault="003650B4" w:rsidP="00540BD0">
      <w:pPr>
        <w:pStyle w:val="BodyText"/>
        <w:numPr>
          <w:ilvl w:val="0"/>
          <w:numId w:val="51"/>
        </w:numPr>
        <w:tabs>
          <w:tab w:val="left" w:pos="4244"/>
        </w:tabs>
        <w:ind w:right="-18" w:hanging="733"/>
        <w:jc w:val="left"/>
        <w:rPr>
          <w:rFonts w:cs="Arial"/>
        </w:rPr>
      </w:pPr>
      <w:r w:rsidRPr="00587E7A">
        <w:rPr>
          <w:rFonts w:cs="Arial"/>
        </w:rPr>
        <w:t>Within</w:t>
      </w:r>
      <w:r w:rsidRPr="00587E7A">
        <w:rPr>
          <w:rFonts w:cs="Arial"/>
          <w:spacing w:val="-1"/>
        </w:rPr>
        <w:t xml:space="preserve"> this</w:t>
      </w:r>
      <w:r w:rsidRPr="00587E7A">
        <w:rPr>
          <w:rFonts w:cs="Arial"/>
        </w:rPr>
        <w:t xml:space="preserve"> </w:t>
      </w:r>
      <w:r w:rsidRPr="00587E7A">
        <w:rPr>
          <w:rFonts w:cs="Arial"/>
          <w:spacing w:val="-1"/>
        </w:rPr>
        <w:t>210-day</w:t>
      </w:r>
      <w:r w:rsidRPr="00587E7A">
        <w:rPr>
          <w:rFonts w:cs="Arial"/>
          <w:spacing w:val="-2"/>
        </w:rPr>
        <w:t xml:space="preserve"> </w:t>
      </w:r>
      <w:r w:rsidRPr="00587E7A">
        <w:rPr>
          <w:rFonts w:cs="Arial"/>
          <w:spacing w:val="-1"/>
        </w:rPr>
        <w:t>period,</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rPr>
        <w:t xml:space="preserve"> </w:t>
      </w:r>
      <w:r w:rsidRPr="00587E7A">
        <w:rPr>
          <w:rFonts w:cs="Arial"/>
          <w:spacing w:val="-1"/>
        </w:rPr>
        <w:t xml:space="preserve">employee </w:t>
      </w:r>
      <w:r w:rsidRPr="00587E7A">
        <w:rPr>
          <w:rFonts w:cs="Arial"/>
        </w:rPr>
        <w:t>or</w:t>
      </w:r>
      <w:r w:rsidRPr="00587E7A">
        <w:rPr>
          <w:rFonts w:cs="Arial"/>
          <w:spacing w:val="-1"/>
        </w:rPr>
        <w:t xml:space="preserve"> MRO</w:t>
      </w:r>
      <w:r w:rsidRPr="00587E7A">
        <w:rPr>
          <w:rFonts w:cs="Arial"/>
        </w:rPr>
        <w:t xml:space="preserve"> </w:t>
      </w:r>
      <w:r w:rsidRPr="00587E7A">
        <w:rPr>
          <w:rFonts w:cs="Arial"/>
          <w:spacing w:val="-1"/>
        </w:rPr>
        <w:t>shall</w:t>
      </w:r>
      <w:r w:rsidRPr="00587E7A">
        <w:rPr>
          <w:rFonts w:cs="Arial"/>
          <w:spacing w:val="36"/>
        </w:rPr>
        <w:t xml:space="preserve"> </w:t>
      </w:r>
      <w:r w:rsidRPr="00587E7A">
        <w:rPr>
          <w:rFonts w:cs="Arial"/>
        </w:rPr>
        <w:t>be</w:t>
      </w:r>
      <w:r w:rsidRPr="00587E7A">
        <w:rPr>
          <w:rFonts w:cs="Arial"/>
          <w:spacing w:val="1"/>
        </w:rPr>
        <w:t xml:space="preserve"> </w:t>
      </w:r>
      <w:r w:rsidRPr="00587E7A">
        <w:rPr>
          <w:rFonts w:cs="Arial"/>
          <w:spacing w:val="-1"/>
        </w:rPr>
        <w:t xml:space="preserve">permitted </w:t>
      </w:r>
      <w:r w:rsidRPr="00587E7A">
        <w:rPr>
          <w:rFonts w:cs="Arial"/>
        </w:rPr>
        <w:t>to</w:t>
      </w:r>
      <w:r w:rsidRPr="00587E7A">
        <w:rPr>
          <w:rFonts w:cs="Arial"/>
          <w:spacing w:val="1"/>
        </w:rPr>
        <w:t xml:space="preserve"> </w:t>
      </w:r>
      <w:r w:rsidRPr="00587E7A">
        <w:rPr>
          <w:rFonts w:cs="Arial"/>
          <w:spacing w:val="-1"/>
        </w:rPr>
        <w:t>request</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 xml:space="preserve">writing </w:t>
      </w:r>
      <w:r w:rsidRPr="00587E7A">
        <w:rPr>
          <w:rFonts w:cs="Arial"/>
        </w:rPr>
        <w:t>that the</w:t>
      </w:r>
      <w:r w:rsidRPr="00587E7A">
        <w:rPr>
          <w:rFonts w:cs="Arial"/>
          <w:spacing w:val="-1"/>
        </w:rPr>
        <w:t xml:space="preserve"> laboratory</w:t>
      </w:r>
      <w:r w:rsidRPr="00587E7A">
        <w:rPr>
          <w:rFonts w:cs="Arial"/>
          <w:spacing w:val="-2"/>
        </w:rPr>
        <w:t xml:space="preserve"> </w:t>
      </w:r>
      <w:r w:rsidRPr="00587E7A">
        <w:rPr>
          <w:rFonts w:cs="Arial"/>
          <w:spacing w:val="-1"/>
        </w:rPr>
        <w:t>retain</w:t>
      </w:r>
      <w:r w:rsidRPr="00587E7A">
        <w:rPr>
          <w:rFonts w:cs="Arial"/>
          <w:spacing w:val="33"/>
        </w:rPr>
        <w:t xml:space="preserve"> </w:t>
      </w:r>
      <w:r w:rsidRPr="00587E7A">
        <w:rPr>
          <w:rFonts w:cs="Arial"/>
        </w:rPr>
        <w:t>the</w:t>
      </w:r>
      <w:r w:rsidRPr="00587E7A">
        <w:rPr>
          <w:rFonts w:cs="Arial"/>
          <w:spacing w:val="1"/>
        </w:rPr>
        <w:t xml:space="preserve"> </w:t>
      </w:r>
      <w:r w:rsidRPr="00587E7A">
        <w:rPr>
          <w:rFonts w:cs="Arial"/>
          <w:spacing w:val="-1"/>
        </w:rPr>
        <w:t xml:space="preserve">specimen </w:t>
      </w:r>
      <w:r w:rsidRPr="00587E7A">
        <w:rPr>
          <w:rFonts w:cs="Arial"/>
        </w:rPr>
        <w:t>for</w:t>
      </w:r>
      <w:r w:rsidRPr="00587E7A">
        <w:rPr>
          <w:rFonts w:cs="Arial"/>
          <w:spacing w:val="-1"/>
        </w:rPr>
        <w:t xml:space="preserve"> an</w:t>
      </w:r>
      <w:r w:rsidRPr="00587E7A">
        <w:rPr>
          <w:rFonts w:cs="Arial"/>
          <w:spacing w:val="1"/>
        </w:rPr>
        <w:t xml:space="preserve"> </w:t>
      </w:r>
      <w:r w:rsidRPr="00587E7A">
        <w:rPr>
          <w:rFonts w:cs="Arial"/>
          <w:spacing w:val="-1"/>
        </w:rPr>
        <w:t>additional</w:t>
      </w:r>
      <w:r w:rsidRPr="00587E7A">
        <w:rPr>
          <w:rFonts w:cs="Arial"/>
          <w:spacing w:val="-3"/>
        </w:rPr>
        <w:t xml:space="preserve"> </w:t>
      </w:r>
      <w:r w:rsidRPr="00587E7A">
        <w:rPr>
          <w:rFonts w:cs="Arial"/>
          <w:spacing w:val="-1"/>
        </w:rPr>
        <w:t>period of</w:t>
      </w:r>
      <w:r w:rsidRPr="00587E7A">
        <w:rPr>
          <w:rFonts w:cs="Arial"/>
        </w:rPr>
        <w:t xml:space="preserve"> </w:t>
      </w:r>
      <w:r w:rsidRPr="00587E7A">
        <w:rPr>
          <w:rFonts w:cs="Arial"/>
          <w:spacing w:val="-1"/>
        </w:rPr>
        <w:t>time.</w:t>
      </w:r>
    </w:p>
    <w:p w14:paraId="2BA6DB85" w14:textId="77777777" w:rsidR="00F00036" w:rsidRPr="00587E7A" w:rsidRDefault="00F00036" w:rsidP="00985A6C">
      <w:pPr>
        <w:ind w:right="-18" w:hanging="733"/>
        <w:rPr>
          <w:rFonts w:ascii="Arial" w:eastAsia="Arial" w:hAnsi="Arial" w:cs="Arial"/>
          <w:sz w:val="24"/>
          <w:szCs w:val="24"/>
        </w:rPr>
      </w:pPr>
    </w:p>
    <w:p w14:paraId="3B403C1B" w14:textId="77777777" w:rsidR="00F00036" w:rsidRPr="00587E7A" w:rsidRDefault="003650B4" w:rsidP="00540BD0">
      <w:pPr>
        <w:pStyle w:val="BodyText"/>
        <w:numPr>
          <w:ilvl w:val="0"/>
          <w:numId w:val="51"/>
        </w:numPr>
        <w:tabs>
          <w:tab w:val="left" w:pos="4244"/>
        </w:tabs>
        <w:ind w:right="-18" w:hanging="733"/>
        <w:jc w:val="left"/>
        <w:rPr>
          <w:rFonts w:cs="Arial"/>
        </w:rPr>
      </w:pPr>
      <w:r w:rsidRPr="00587E7A">
        <w:rPr>
          <w:rFonts w:cs="Arial"/>
        </w:rPr>
        <w:t>If no</w:t>
      </w:r>
      <w:r w:rsidRPr="00587E7A">
        <w:rPr>
          <w:rFonts w:cs="Arial"/>
          <w:spacing w:val="-1"/>
        </w:rPr>
        <w:t xml:space="preserve"> </w:t>
      </w:r>
      <w:r w:rsidRPr="00587E7A">
        <w:rPr>
          <w:rFonts w:cs="Arial"/>
        </w:rPr>
        <w:t>such</w:t>
      </w:r>
      <w:r w:rsidRPr="00587E7A">
        <w:rPr>
          <w:rFonts w:cs="Arial"/>
          <w:spacing w:val="-1"/>
        </w:rPr>
        <w:t xml:space="preserve"> request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received,</w:t>
      </w:r>
      <w:r w:rsidRPr="00587E7A">
        <w:rPr>
          <w:rFonts w:cs="Arial"/>
        </w:rPr>
        <w:t xml:space="preserve"> the</w:t>
      </w:r>
      <w:r w:rsidRPr="00587E7A">
        <w:rPr>
          <w:rFonts w:cs="Arial"/>
          <w:spacing w:val="-1"/>
        </w:rPr>
        <w:t xml:space="preserve"> laboratory</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 xml:space="preserve">permitted </w:t>
      </w:r>
      <w:r w:rsidRPr="00587E7A">
        <w:rPr>
          <w:rFonts w:cs="Arial"/>
        </w:rPr>
        <w:t>to</w:t>
      </w:r>
      <w:r w:rsidRPr="00587E7A">
        <w:rPr>
          <w:rFonts w:cs="Arial"/>
          <w:spacing w:val="37"/>
        </w:rPr>
        <w:t xml:space="preserve"> </w:t>
      </w:r>
      <w:r w:rsidRPr="00587E7A">
        <w:rPr>
          <w:rFonts w:cs="Arial"/>
          <w:spacing w:val="-1"/>
        </w:rPr>
        <w:t>discard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 xml:space="preserve">specimen </w:t>
      </w:r>
      <w:r w:rsidRPr="00587E7A">
        <w:rPr>
          <w:rFonts w:cs="Arial"/>
        </w:rPr>
        <w:t>after</w:t>
      </w:r>
      <w:r w:rsidRPr="00587E7A">
        <w:rPr>
          <w:rFonts w:cs="Arial"/>
          <w:spacing w:val="-1"/>
        </w:rPr>
        <w:t xml:space="preserve"> 210 days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storage.</w:t>
      </w:r>
    </w:p>
    <w:p w14:paraId="2A4EB9E4" w14:textId="77777777" w:rsidR="00F00036" w:rsidRPr="00587E7A" w:rsidRDefault="00F00036" w:rsidP="00985A6C">
      <w:pPr>
        <w:ind w:right="-18" w:hanging="733"/>
        <w:rPr>
          <w:rFonts w:ascii="Arial" w:eastAsia="Arial" w:hAnsi="Arial" w:cs="Arial"/>
          <w:sz w:val="24"/>
          <w:szCs w:val="24"/>
        </w:rPr>
      </w:pPr>
    </w:p>
    <w:p w14:paraId="293E30C1" w14:textId="77777777" w:rsidR="00F00036" w:rsidRPr="00587E7A" w:rsidRDefault="003650B4" w:rsidP="00540BD0">
      <w:pPr>
        <w:pStyle w:val="BodyText"/>
        <w:numPr>
          <w:ilvl w:val="0"/>
          <w:numId w:val="51"/>
        </w:numPr>
        <w:tabs>
          <w:tab w:val="left" w:pos="4244"/>
        </w:tabs>
        <w:ind w:right="-18" w:hanging="733"/>
        <w:jc w:val="left"/>
        <w:rPr>
          <w:rFonts w:cs="Arial"/>
        </w:rPr>
      </w:pPr>
      <w:r w:rsidRPr="00587E7A">
        <w:rPr>
          <w:rFonts w:cs="Arial"/>
        </w:rPr>
        <w:t>When</w:t>
      </w:r>
      <w:r w:rsidRPr="00587E7A">
        <w:rPr>
          <w:rFonts w:cs="Arial"/>
          <w:spacing w:val="-1"/>
        </w:rPr>
        <w:t xml:space="preserve"> notified in</w:t>
      </w:r>
      <w:r w:rsidRPr="00587E7A">
        <w:rPr>
          <w:rFonts w:cs="Arial"/>
          <w:spacing w:val="1"/>
        </w:rPr>
        <w:t xml:space="preserve"> </w:t>
      </w:r>
      <w:r w:rsidRPr="00587E7A">
        <w:rPr>
          <w:rFonts w:cs="Arial"/>
          <w:spacing w:val="-1"/>
        </w:rPr>
        <w:t>writing,</w:t>
      </w:r>
      <w:r w:rsidRPr="00587E7A">
        <w:rPr>
          <w:rFonts w:cs="Arial"/>
        </w:rPr>
        <w:t xml:space="preserve"> the</w:t>
      </w:r>
      <w:r w:rsidRPr="00587E7A">
        <w:rPr>
          <w:rFonts w:cs="Arial"/>
          <w:spacing w:val="1"/>
        </w:rPr>
        <w:t xml:space="preserve"> </w:t>
      </w:r>
      <w:r w:rsidRPr="00587E7A">
        <w:rPr>
          <w:rFonts w:cs="Arial"/>
          <w:spacing w:val="-1"/>
        </w:rPr>
        <w:t>laboratory</w:t>
      </w:r>
      <w:r w:rsidRPr="00587E7A">
        <w:rPr>
          <w:rFonts w:cs="Arial"/>
          <w:spacing w:val="-2"/>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spacing w:val="-1"/>
        </w:rPr>
        <w:t>required</w:t>
      </w:r>
      <w:r w:rsidRPr="00587E7A">
        <w:rPr>
          <w:rFonts w:cs="Arial"/>
          <w:spacing w:val="1"/>
        </w:rPr>
        <w:t xml:space="preserve"> </w:t>
      </w:r>
      <w:r w:rsidRPr="00587E7A">
        <w:rPr>
          <w:rFonts w:cs="Arial"/>
          <w:spacing w:val="-1"/>
        </w:rPr>
        <w:t>to</w:t>
      </w:r>
      <w:r w:rsidRPr="00587E7A">
        <w:rPr>
          <w:rFonts w:cs="Arial"/>
          <w:spacing w:val="35"/>
        </w:rPr>
        <w:t xml:space="preserve"> </w:t>
      </w:r>
      <w:r w:rsidRPr="00587E7A">
        <w:rPr>
          <w:rFonts w:cs="Arial"/>
          <w:spacing w:val="-1"/>
        </w:rPr>
        <w:t xml:space="preserve">maintain </w:t>
      </w:r>
      <w:r w:rsidRPr="00587E7A">
        <w:rPr>
          <w:rFonts w:cs="Arial"/>
        </w:rPr>
        <w:t>any</w:t>
      </w:r>
      <w:r w:rsidRPr="00587E7A">
        <w:rPr>
          <w:rFonts w:cs="Arial"/>
          <w:spacing w:val="-2"/>
        </w:rPr>
        <w:t xml:space="preserve"> </w:t>
      </w:r>
      <w:r w:rsidRPr="00587E7A">
        <w:rPr>
          <w:rFonts w:cs="Arial"/>
          <w:spacing w:val="-1"/>
        </w:rPr>
        <w:t>specimens</w:t>
      </w:r>
      <w:r w:rsidRPr="00587E7A">
        <w:rPr>
          <w:rFonts w:cs="Arial"/>
        </w:rPr>
        <w:t xml:space="preserve"> </w:t>
      </w:r>
      <w:r w:rsidRPr="00587E7A">
        <w:rPr>
          <w:rFonts w:cs="Arial"/>
          <w:spacing w:val="-1"/>
        </w:rPr>
        <w:t>under legal</w:t>
      </w:r>
      <w:r w:rsidRPr="00587E7A">
        <w:rPr>
          <w:rFonts w:cs="Arial"/>
        </w:rPr>
        <w:t xml:space="preserve"> </w:t>
      </w:r>
      <w:r w:rsidRPr="00587E7A">
        <w:rPr>
          <w:rFonts w:cs="Arial"/>
          <w:spacing w:val="-1"/>
        </w:rPr>
        <w:t>challenge</w:t>
      </w:r>
      <w:r w:rsidRPr="00587E7A">
        <w:rPr>
          <w:rFonts w:cs="Arial"/>
          <w:spacing w:val="1"/>
        </w:rPr>
        <w:t xml:space="preserve"> </w:t>
      </w:r>
      <w:r w:rsidRPr="00587E7A">
        <w:rPr>
          <w:rFonts w:cs="Arial"/>
          <w:spacing w:val="-1"/>
        </w:rPr>
        <w:t>until</w:t>
      </w:r>
      <w:r w:rsidRPr="00587E7A">
        <w:rPr>
          <w:rFonts w:cs="Arial"/>
        </w:rPr>
        <w:t xml:space="preserve"> such</w:t>
      </w:r>
      <w:r w:rsidRPr="00587E7A">
        <w:rPr>
          <w:rFonts w:cs="Arial"/>
          <w:spacing w:val="41"/>
        </w:rPr>
        <w:t xml:space="preserve"> </w:t>
      </w:r>
      <w:r w:rsidRPr="00587E7A">
        <w:rPr>
          <w:rFonts w:cs="Arial"/>
          <w:spacing w:val="-1"/>
        </w:rPr>
        <w:t>challenge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resolved.</w:t>
      </w:r>
    </w:p>
    <w:p w14:paraId="51E1162F" w14:textId="77777777" w:rsidR="00F00036" w:rsidRPr="00587E7A" w:rsidRDefault="00F00036" w:rsidP="00985A6C">
      <w:pPr>
        <w:ind w:hanging="733"/>
        <w:rPr>
          <w:rFonts w:ascii="Arial" w:eastAsia="Arial" w:hAnsi="Arial" w:cs="Arial"/>
          <w:sz w:val="24"/>
          <w:szCs w:val="24"/>
        </w:rPr>
      </w:pPr>
    </w:p>
    <w:p w14:paraId="431CDA26" w14:textId="77777777" w:rsidR="00F00036" w:rsidRPr="00587E7A" w:rsidRDefault="003650B4" w:rsidP="00540BD0">
      <w:pPr>
        <w:pStyle w:val="BodyText"/>
        <w:numPr>
          <w:ilvl w:val="1"/>
          <w:numId w:val="62"/>
        </w:numPr>
        <w:tabs>
          <w:tab w:val="left" w:pos="2984"/>
        </w:tabs>
        <w:ind w:hanging="720"/>
        <w:rPr>
          <w:rFonts w:cs="Arial"/>
        </w:rPr>
      </w:pPr>
      <w:bookmarkStart w:id="217" w:name="H.__Employee_Rights_of_Appeal"/>
      <w:bookmarkEnd w:id="217"/>
      <w:r w:rsidRPr="00587E7A">
        <w:rPr>
          <w:rFonts w:cs="Arial"/>
          <w:spacing w:val="-1"/>
        </w:rPr>
        <w:t>Employee</w:t>
      </w:r>
      <w:r w:rsidRPr="00587E7A">
        <w:rPr>
          <w:rFonts w:cs="Arial"/>
          <w:spacing w:val="1"/>
        </w:rPr>
        <w:t xml:space="preserve"> </w:t>
      </w:r>
      <w:r w:rsidRPr="00587E7A">
        <w:rPr>
          <w:rFonts w:cs="Arial"/>
          <w:spacing w:val="-1"/>
        </w:rPr>
        <w:t>Rights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Appeal</w:t>
      </w:r>
    </w:p>
    <w:p w14:paraId="44E9ABD0" w14:textId="77777777" w:rsidR="00F00036" w:rsidRPr="00587E7A" w:rsidRDefault="00F00036" w:rsidP="00985A6C">
      <w:pPr>
        <w:spacing w:before="10"/>
        <w:rPr>
          <w:rFonts w:ascii="Arial" w:eastAsia="Arial" w:hAnsi="Arial" w:cs="Arial"/>
          <w:sz w:val="20"/>
          <w:szCs w:val="20"/>
        </w:rPr>
      </w:pPr>
    </w:p>
    <w:p w14:paraId="53711364" w14:textId="77777777" w:rsidR="00F00036" w:rsidRPr="00587E7A" w:rsidRDefault="003650B4" w:rsidP="00540BD0">
      <w:pPr>
        <w:pStyle w:val="BodyText"/>
        <w:numPr>
          <w:ilvl w:val="0"/>
          <w:numId w:val="50"/>
        </w:numPr>
        <w:tabs>
          <w:tab w:val="left" w:pos="3524"/>
        </w:tabs>
        <w:ind w:right="99"/>
        <w:rPr>
          <w:rFonts w:cs="Arial"/>
        </w:rPr>
      </w:pPr>
      <w:bookmarkStart w:id="218" w:name="(1)__The_MRO_shall_process_any_donor/emp"/>
      <w:bookmarkEnd w:id="218"/>
      <w:r w:rsidRPr="00587E7A">
        <w:rPr>
          <w:rFonts w:cs="Arial"/>
        </w:rPr>
        <w:t>The</w:t>
      </w:r>
      <w:r w:rsidRPr="00587E7A">
        <w:rPr>
          <w:rFonts w:cs="Arial"/>
          <w:spacing w:val="15"/>
        </w:rPr>
        <w:t xml:space="preserve"> </w:t>
      </w:r>
      <w:r w:rsidRPr="00587E7A">
        <w:rPr>
          <w:rFonts w:cs="Arial"/>
          <w:spacing w:val="-1"/>
        </w:rPr>
        <w:t>MRO</w:t>
      </w:r>
      <w:r w:rsidRPr="00587E7A">
        <w:rPr>
          <w:rFonts w:cs="Arial"/>
          <w:spacing w:val="15"/>
        </w:rPr>
        <w:t xml:space="preserve"> </w:t>
      </w:r>
      <w:r w:rsidRPr="00587E7A">
        <w:rPr>
          <w:rFonts w:cs="Arial"/>
          <w:spacing w:val="-1"/>
        </w:rPr>
        <w:t>shall</w:t>
      </w:r>
      <w:r w:rsidRPr="00587E7A">
        <w:rPr>
          <w:rFonts w:cs="Arial"/>
          <w:spacing w:val="14"/>
        </w:rPr>
        <w:t xml:space="preserve"> </w:t>
      </w:r>
      <w:r w:rsidRPr="00587E7A">
        <w:rPr>
          <w:rFonts w:cs="Arial"/>
          <w:spacing w:val="-1"/>
        </w:rPr>
        <w:t>process</w:t>
      </w:r>
      <w:r w:rsidRPr="00587E7A">
        <w:rPr>
          <w:rFonts w:cs="Arial"/>
          <w:spacing w:val="14"/>
        </w:rPr>
        <w:t xml:space="preserve"> </w:t>
      </w:r>
      <w:r w:rsidRPr="00587E7A">
        <w:rPr>
          <w:rFonts w:cs="Arial"/>
        </w:rPr>
        <w:t>any</w:t>
      </w:r>
      <w:r w:rsidRPr="00587E7A">
        <w:rPr>
          <w:rFonts w:cs="Arial"/>
          <w:spacing w:val="12"/>
        </w:rPr>
        <w:t xml:space="preserve"> </w:t>
      </w:r>
      <w:r w:rsidRPr="00587E7A">
        <w:rPr>
          <w:rFonts w:cs="Arial"/>
          <w:spacing w:val="-1"/>
        </w:rPr>
        <w:t>donor/employee</w:t>
      </w:r>
      <w:r w:rsidRPr="00587E7A">
        <w:rPr>
          <w:rFonts w:cs="Arial"/>
          <w:spacing w:val="13"/>
        </w:rPr>
        <w:t xml:space="preserve"> </w:t>
      </w:r>
      <w:r w:rsidRPr="00587E7A">
        <w:rPr>
          <w:rFonts w:cs="Arial"/>
          <w:spacing w:val="-1"/>
        </w:rPr>
        <w:t>requests</w:t>
      </w:r>
      <w:r w:rsidRPr="00587E7A">
        <w:rPr>
          <w:rFonts w:cs="Arial"/>
          <w:spacing w:val="14"/>
        </w:rPr>
        <w:t xml:space="preserve"> </w:t>
      </w:r>
      <w:r w:rsidRPr="00587E7A">
        <w:rPr>
          <w:rFonts w:cs="Arial"/>
        </w:rPr>
        <w:t>for</w:t>
      </w:r>
      <w:r w:rsidRPr="00587E7A">
        <w:rPr>
          <w:rFonts w:cs="Arial"/>
          <w:spacing w:val="14"/>
        </w:rPr>
        <w:t xml:space="preserve"> </w:t>
      </w:r>
      <w:r w:rsidRPr="00587E7A">
        <w:rPr>
          <w:rFonts w:cs="Arial"/>
        </w:rPr>
        <w:t>a</w:t>
      </w:r>
      <w:r w:rsidRPr="00587E7A">
        <w:rPr>
          <w:rFonts w:cs="Arial"/>
          <w:spacing w:val="15"/>
        </w:rPr>
        <w:t xml:space="preserve"> </w:t>
      </w:r>
      <w:r w:rsidRPr="00587E7A">
        <w:rPr>
          <w:rFonts w:cs="Arial"/>
          <w:spacing w:val="-1"/>
        </w:rPr>
        <w:t>retest</w:t>
      </w:r>
      <w:r w:rsidRPr="00587E7A">
        <w:rPr>
          <w:rFonts w:cs="Arial"/>
          <w:spacing w:val="57"/>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original</w:t>
      </w:r>
      <w:r w:rsidRPr="00587E7A">
        <w:rPr>
          <w:rFonts w:cs="Arial"/>
          <w:spacing w:val="28"/>
        </w:rPr>
        <w:t xml:space="preserve"> </w:t>
      </w:r>
      <w:r w:rsidRPr="00587E7A">
        <w:rPr>
          <w:rFonts w:cs="Arial"/>
          <w:spacing w:val="-1"/>
        </w:rPr>
        <w:t>specimen</w:t>
      </w:r>
      <w:r w:rsidRPr="00587E7A">
        <w:rPr>
          <w:rFonts w:cs="Arial"/>
          <w:spacing w:val="30"/>
        </w:rPr>
        <w:t xml:space="preserve"> </w:t>
      </w:r>
      <w:r w:rsidRPr="00587E7A">
        <w:rPr>
          <w:rFonts w:cs="Arial"/>
          <w:spacing w:val="-1"/>
        </w:rPr>
        <w:t>within</w:t>
      </w:r>
      <w:r w:rsidRPr="00587E7A">
        <w:rPr>
          <w:rFonts w:cs="Arial"/>
          <w:spacing w:val="30"/>
        </w:rPr>
        <w:t xml:space="preserve"> </w:t>
      </w:r>
      <w:r w:rsidRPr="00587E7A">
        <w:rPr>
          <w:rFonts w:cs="Arial"/>
          <w:spacing w:val="-1"/>
        </w:rPr>
        <w:t>one</w:t>
      </w:r>
      <w:r w:rsidRPr="00587E7A">
        <w:rPr>
          <w:rFonts w:cs="Arial"/>
          <w:spacing w:val="30"/>
        </w:rPr>
        <w:t xml:space="preserve"> </w:t>
      </w:r>
      <w:r w:rsidRPr="00587E7A">
        <w:rPr>
          <w:rFonts w:cs="Arial"/>
          <w:spacing w:val="-1"/>
        </w:rPr>
        <w:t>hundred</w:t>
      </w:r>
      <w:r w:rsidRPr="00587E7A">
        <w:rPr>
          <w:rFonts w:cs="Arial"/>
          <w:spacing w:val="27"/>
        </w:rPr>
        <w:t xml:space="preserve"> </w:t>
      </w:r>
      <w:r w:rsidRPr="00587E7A">
        <w:rPr>
          <w:rFonts w:cs="Arial"/>
          <w:spacing w:val="-1"/>
        </w:rPr>
        <w:lastRenderedPageBreak/>
        <w:t>eighty</w:t>
      </w:r>
      <w:r w:rsidRPr="00587E7A">
        <w:rPr>
          <w:rFonts w:cs="Arial"/>
          <w:spacing w:val="26"/>
        </w:rPr>
        <w:t xml:space="preserve"> </w:t>
      </w:r>
      <w:r w:rsidRPr="00587E7A">
        <w:rPr>
          <w:rFonts w:cs="Arial"/>
          <w:spacing w:val="-1"/>
        </w:rPr>
        <w:t>(180)</w:t>
      </w:r>
      <w:r w:rsidRPr="00587E7A">
        <w:rPr>
          <w:rFonts w:cs="Arial"/>
          <w:spacing w:val="28"/>
        </w:rPr>
        <w:t xml:space="preserve"> </w:t>
      </w:r>
      <w:r w:rsidRPr="00587E7A">
        <w:rPr>
          <w:rFonts w:cs="Arial"/>
          <w:spacing w:val="-1"/>
        </w:rPr>
        <w:t>days</w:t>
      </w:r>
      <w:r w:rsidRPr="00587E7A">
        <w:rPr>
          <w:rFonts w:cs="Arial"/>
          <w:spacing w:val="29"/>
        </w:rPr>
        <w:t xml:space="preserve"> </w:t>
      </w:r>
      <w:r w:rsidRPr="00587E7A">
        <w:rPr>
          <w:rFonts w:cs="Arial"/>
          <w:spacing w:val="-1"/>
        </w:rPr>
        <w:t>of</w:t>
      </w:r>
      <w:r w:rsidRPr="00587E7A">
        <w:rPr>
          <w:rFonts w:cs="Arial"/>
          <w:spacing w:val="41"/>
        </w:rPr>
        <w:t xml:space="preserve"> </w:t>
      </w:r>
      <w:r w:rsidRPr="00587E7A">
        <w:rPr>
          <w:rFonts w:cs="Arial"/>
          <w:spacing w:val="-1"/>
        </w:rPr>
        <w:t>notice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positive</w:t>
      </w:r>
      <w:r w:rsidRPr="00587E7A">
        <w:rPr>
          <w:rFonts w:cs="Arial"/>
          <w:spacing w:val="18"/>
        </w:rPr>
        <w:t xml:space="preserve"> </w:t>
      </w:r>
      <w:r w:rsidRPr="00587E7A">
        <w:rPr>
          <w:rFonts w:cs="Arial"/>
        </w:rPr>
        <w:t>test</w:t>
      </w:r>
      <w:r w:rsidRPr="00587E7A">
        <w:rPr>
          <w:rFonts w:cs="Arial"/>
          <w:spacing w:val="18"/>
        </w:rPr>
        <w:t xml:space="preserve"> </w:t>
      </w:r>
      <w:r w:rsidRPr="00587E7A">
        <w:rPr>
          <w:rFonts w:cs="Arial"/>
          <w:spacing w:val="-1"/>
        </w:rPr>
        <w:t>result</w:t>
      </w:r>
      <w:r w:rsidRPr="00587E7A">
        <w:rPr>
          <w:rFonts w:cs="Arial"/>
          <w:spacing w:val="18"/>
        </w:rPr>
        <w:t xml:space="preserve"> </w:t>
      </w:r>
      <w:r w:rsidRPr="00587E7A">
        <w:rPr>
          <w:rFonts w:cs="Arial"/>
        </w:rPr>
        <w:t>at</w:t>
      </w:r>
      <w:r w:rsidRPr="00587E7A">
        <w:rPr>
          <w:rFonts w:cs="Arial"/>
          <w:spacing w:val="18"/>
        </w:rPr>
        <w:t xml:space="preserve"> </w:t>
      </w:r>
      <w:r w:rsidRPr="00587E7A">
        <w:rPr>
          <w:rFonts w:cs="Arial"/>
          <w:spacing w:val="-1"/>
        </w:rPr>
        <w:t>another</w:t>
      </w:r>
      <w:r w:rsidRPr="00587E7A">
        <w:rPr>
          <w:rFonts w:cs="Arial"/>
          <w:spacing w:val="17"/>
        </w:rPr>
        <w:t xml:space="preserve"> </w:t>
      </w:r>
      <w:r w:rsidRPr="00587E7A">
        <w:rPr>
          <w:rFonts w:cs="Arial"/>
          <w:spacing w:val="-1"/>
        </w:rPr>
        <w:t>similarly</w:t>
      </w:r>
      <w:r w:rsidRPr="00587E7A">
        <w:rPr>
          <w:rFonts w:cs="Arial"/>
          <w:spacing w:val="17"/>
        </w:rPr>
        <w:t xml:space="preserve"> </w:t>
      </w:r>
      <w:r w:rsidRPr="00587E7A">
        <w:rPr>
          <w:rFonts w:cs="Arial"/>
          <w:spacing w:val="-1"/>
        </w:rPr>
        <w:t>licensed</w:t>
      </w:r>
      <w:r w:rsidRPr="00587E7A">
        <w:rPr>
          <w:rFonts w:cs="Arial"/>
          <w:spacing w:val="55"/>
        </w:rPr>
        <w:t xml:space="preserve"> </w:t>
      </w:r>
      <w:r w:rsidRPr="00587E7A">
        <w:rPr>
          <w:rFonts w:cs="Arial"/>
          <w:spacing w:val="-1"/>
        </w:rPr>
        <w:t>laboratory</w:t>
      </w:r>
      <w:r w:rsidRPr="00587E7A">
        <w:rPr>
          <w:rFonts w:cs="Arial"/>
          <w:spacing w:val="-2"/>
        </w:rPr>
        <w:t xml:space="preserve"> </w:t>
      </w:r>
      <w:r w:rsidRPr="00587E7A">
        <w:rPr>
          <w:rFonts w:cs="Arial"/>
          <w:spacing w:val="-1"/>
        </w:rPr>
        <w:t xml:space="preserve">selected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employee</w:t>
      </w:r>
      <w:r w:rsidRPr="00587E7A">
        <w:rPr>
          <w:rFonts w:cs="Arial"/>
          <w:spacing w:val="1"/>
        </w:rPr>
        <w:t xml:space="preserve"> </w:t>
      </w:r>
      <w:r w:rsidRPr="00587E7A">
        <w:rPr>
          <w:rFonts w:cs="Arial"/>
        </w:rPr>
        <w:t>or</w:t>
      </w:r>
      <w:r w:rsidRPr="00587E7A">
        <w:rPr>
          <w:rFonts w:cs="Arial"/>
          <w:spacing w:val="-1"/>
        </w:rPr>
        <w:t xml:space="preserve"> the</w:t>
      </w:r>
      <w:r w:rsidRPr="00587E7A">
        <w:rPr>
          <w:rFonts w:cs="Arial"/>
          <w:spacing w:val="1"/>
        </w:rPr>
        <w:t xml:space="preserve"> </w:t>
      </w:r>
      <w:r w:rsidRPr="00587E7A">
        <w:rPr>
          <w:rFonts w:cs="Arial"/>
          <w:spacing w:val="-1"/>
        </w:rPr>
        <w:t>job</w:t>
      </w:r>
      <w:r w:rsidRPr="00587E7A">
        <w:rPr>
          <w:rFonts w:cs="Arial"/>
          <w:spacing w:val="1"/>
        </w:rPr>
        <w:t xml:space="preserve"> </w:t>
      </w:r>
      <w:r w:rsidRPr="00587E7A">
        <w:rPr>
          <w:rFonts w:cs="Arial"/>
          <w:spacing w:val="-1"/>
        </w:rPr>
        <w:t>applicant.</w:t>
      </w:r>
    </w:p>
    <w:p w14:paraId="3401D273" w14:textId="77777777" w:rsidR="00F00036" w:rsidRPr="00587E7A" w:rsidRDefault="00F00036" w:rsidP="00985A6C">
      <w:pPr>
        <w:spacing w:before="10"/>
        <w:rPr>
          <w:rFonts w:ascii="Arial" w:eastAsia="Arial" w:hAnsi="Arial" w:cs="Arial"/>
          <w:sz w:val="20"/>
          <w:szCs w:val="20"/>
        </w:rPr>
      </w:pPr>
    </w:p>
    <w:p w14:paraId="44F34790" w14:textId="77777777" w:rsidR="00F00036" w:rsidRPr="00587E7A" w:rsidRDefault="003650B4" w:rsidP="00540BD0">
      <w:pPr>
        <w:pStyle w:val="BodyText"/>
        <w:numPr>
          <w:ilvl w:val="0"/>
          <w:numId w:val="50"/>
        </w:numPr>
        <w:tabs>
          <w:tab w:val="left" w:pos="3524"/>
        </w:tabs>
        <w:ind w:left="3531" w:right="100" w:hanging="547"/>
        <w:rPr>
          <w:rFonts w:cs="Arial"/>
        </w:rPr>
      </w:pPr>
      <w:bookmarkStart w:id="219" w:name="(2)_The_donor/employee_requesting_the_ad"/>
      <w:bookmarkEnd w:id="219"/>
      <w:r w:rsidRPr="00587E7A">
        <w:rPr>
          <w:rFonts w:cs="Arial"/>
        </w:rPr>
        <w:t>The</w:t>
      </w:r>
      <w:r w:rsidRPr="00587E7A">
        <w:rPr>
          <w:rFonts w:cs="Arial"/>
          <w:spacing w:val="56"/>
        </w:rPr>
        <w:t xml:space="preserve"> </w:t>
      </w:r>
      <w:r w:rsidRPr="00587E7A">
        <w:rPr>
          <w:rFonts w:cs="Arial"/>
          <w:spacing w:val="-1"/>
        </w:rPr>
        <w:t>donor/employee</w:t>
      </w:r>
      <w:r w:rsidRPr="00587E7A">
        <w:rPr>
          <w:rFonts w:cs="Arial"/>
          <w:spacing w:val="57"/>
        </w:rPr>
        <w:t xml:space="preserve"> </w:t>
      </w:r>
      <w:r w:rsidRPr="00587E7A">
        <w:rPr>
          <w:rFonts w:cs="Arial"/>
          <w:spacing w:val="-1"/>
        </w:rPr>
        <w:t>requesting</w:t>
      </w:r>
      <w:r w:rsidRPr="00587E7A">
        <w:rPr>
          <w:rFonts w:cs="Arial"/>
          <w:spacing w:val="55"/>
        </w:rPr>
        <w:t xml:space="preserve"> </w:t>
      </w:r>
      <w:r w:rsidRPr="00587E7A">
        <w:rPr>
          <w:rFonts w:cs="Arial"/>
        </w:rPr>
        <w:t>the</w:t>
      </w:r>
      <w:r w:rsidRPr="00587E7A">
        <w:rPr>
          <w:rFonts w:cs="Arial"/>
          <w:spacing w:val="56"/>
        </w:rPr>
        <w:t xml:space="preserve"> </w:t>
      </w:r>
      <w:r w:rsidRPr="00587E7A">
        <w:rPr>
          <w:rFonts w:cs="Arial"/>
          <w:spacing w:val="-1"/>
        </w:rPr>
        <w:t>additional</w:t>
      </w:r>
      <w:r w:rsidRPr="00587E7A">
        <w:rPr>
          <w:rFonts w:cs="Arial"/>
          <w:spacing w:val="55"/>
        </w:rPr>
        <w:t xml:space="preserve"> </w:t>
      </w:r>
      <w:r w:rsidRPr="00587E7A">
        <w:rPr>
          <w:rFonts w:cs="Arial"/>
        </w:rPr>
        <w:t>test</w:t>
      </w:r>
      <w:r w:rsidRPr="00587E7A">
        <w:rPr>
          <w:rFonts w:cs="Arial"/>
          <w:spacing w:val="56"/>
        </w:rPr>
        <w:t xml:space="preserve"> </w:t>
      </w:r>
      <w:r w:rsidRPr="00587E7A">
        <w:rPr>
          <w:rFonts w:cs="Arial"/>
          <w:spacing w:val="-1"/>
        </w:rPr>
        <w:t>shall</w:t>
      </w:r>
      <w:r w:rsidRPr="00587E7A">
        <w:rPr>
          <w:rFonts w:cs="Arial"/>
          <w:spacing w:val="55"/>
        </w:rPr>
        <w:t xml:space="preserve"> </w:t>
      </w:r>
      <w:r w:rsidRPr="00587E7A">
        <w:rPr>
          <w:rFonts w:cs="Arial"/>
          <w:spacing w:val="-1"/>
        </w:rPr>
        <w:t>be</w:t>
      </w:r>
      <w:r w:rsidRPr="00587E7A">
        <w:rPr>
          <w:rFonts w:cs="Arial"/>
          <w:spacing w:val="31"/>
        </w:rPr>
        <w:t xml:space="preserve"> </w:t>
      </w:r>
      <w:r w:rsidRPr="00587E7A">
        <w:rPr>
          <w:rFonts w:cs="Arial"/>
          <w:spacing w:val="-1"/>
        </w:rPr>
        <w:t>required</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rPr>
        <w:t>pay</w:t>
      </w:r>
      <w:r w:rsidRPr="00587E7A">
        <w:rPr>
          <w:rFonts w:cs="Arial"/>
          <w:spacing w:val="19"/>
        </w:rPr>
        <w:t xml:space="preserve"> </w:t>
      </w:r>
      <w:r w:rsidRPr="00587E7A">
        <w:rPr>
          <w:rFonts w:cs="Arial"/>
        </w:rPr>
        <w:t>for</w:t>
      </w:r>
      <w:r w:rsidRPr="00587E7A">
        <w:rPr>
          <w:rFonts w:cs="Arial"/>
          <w:spacing w:val="21"/>
        </w:rPr>
        <w:t xml:space="preserve"> </w:t>
      </w:r>
      <w:r w:rsidRPr="00587E7A">
        <w:rPr>
          <w:rFonts w:cs="Arial"/>
        </w:rPr>
        <w:t>the</w:t>
      </w:r>
      <w:r w:rsidRPr="00587E7A">
        <w:rPr>
          <w:rFonts w:cs="Arial"/>
          <w:spacing w:val="20"/>
        </w:rPr>
        <w:t xml:space="preserve"> </w:t>
      </w:r>
      <w:r w:rsidRPr="00587E7A">
        <w:rPr>
          <w:rFonts w:cs="Arial"/>
        </w:rPr>
        <w:t>costs</w:t>
      </w:r>
      <w:r w:rsidRPr="00587E7A">
        <w:rPr>
          <w:rFonts w:cs="Arial"/>
          <w:spacing w:val="22"/>
        </w:rPr>
        <w:t xml:space="preserve"> </w:t>
      </w:r>
      <w:r w:rsidRPr="00587E7A">
        <w:rPr>
          <w:rFonts w:cs="Arial"/>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retest,</w:t>
      </w:r>
      <w:r w:rsidRPr="00587E7A">
        <w:rPr>
          <w:rFonts w:cs="Arial"/>
          <w:spacing w:val="22"/>
        </w:rPr>
        <w:t xml:space="preserve"> </w:t>
      </w:r>
      <w:r w:rsidRPr="00587E7A">
        <w:rPr>
          <w:rFonts w:cs="Arial"/>
          <w:spacing w:val="-1"/>
        </w:rPr>
        <w:t>including</w:t>
      </w:r>
      <w:r w:rsidRPr="00587E7A">
        <w:rPr>
          <w:rFonts w:cs="Arial"/>
          <w:spacing w:val="20"/>
        </w:rPr>
        <w:t xml:space="preserve"> </w:t>
      </w:r>
      <w:r w:rsidRPr="00587E7A">
        <w:rPr>
          <w:rFonts w:cs="Arial"/>
          <w:spacing w:val="-1"/>
        </w:rPr>
        <w:t>handling</w:t>
      </w:r>
      <w:r w:rsidRPr="00587E7A">
        <w:rPr>
          <w:rFonts w:cs="Arial"/>
          <w:spacing w:val="20"/>
        </w:rPr>
        <w:t xml:space="preserve"> </w:t>
      </w:r>
      <w:r w:rsidRPr="00587E7A">
        <w:rPr>
          <w:rFonts w:cs="Arial"/>
          <w:spacing w:val="-1"/>
        </w:rPr>
        <w:t>and</w:t>
      </w:r>
      <w:r w:rsidRPr="00587E7A">
        <w:rPr>
          <w:rFonts w:cs="Arial"/>
          <w:spacing w:val="47"/>
        </w:rPr>
        <w:t xml:space="preserve"> </w:t>
      </w:r>
      <w:r w:rsidRPr="00587E7A">
        <w:rPr>
          <w:rFonts w:cs="Arial"/>
          <w:spacing w:val="-1"/>
        </w:rPr>
        <w:t>shipping expenses.</w:t>
      </w:r>
    </w:p>
    <w:p w14:paraId="440D4B95" w14:textId="77777777" w:rsidR="00F00036" w:rsidRPr="00587E7A" w:rsidRDefault="00F00036" w:rsidP="00985A6C">
      <w:pPr>
        <w:spacing w:before="10"/>
        <w:rPr>
          <w:rFonts w:ascii="Arial" w:eastAsia="Arial" w:hAnsi="Arial" w:cs="Arial"/>
          <w:sz w:val="20"/>
          <w:szCs w:val="20"/>
        </w:rPr>
      </w:pPr>
    </w:p>
    <w:p w14:paraId="4D197F06" w14:textId="77777777" w:rsidR="00F00036" w:rsidRPr="00587E7A" w:rsidRDefault="003650B4" w:rsidP="00540BD0">
      <w:pPr>
        <w:pStyle w:val="BodyText"/>
        <w:numPr>
          <w:ilvl w:val="0"/>
          <w:numId w:val="50"/>
        </w:numPr>
        <w:tabs>
          <w:tab w:val="left" w:pos="3524"/>
        </w:tabs>
        <w:ind w:left="3531" w:right="100" w:hanging="547"/>
        <w:rPr>
          <w:rFonts w:cs="Arial"/>
        </w:rPr>
      </w:pPr>
      <w:bookmarkStart w:id="220" w:name="(3)_The_MRO_shall_contact_the_original_t"/>
      <w:bookmarkEnd w:id="220"/>
      <w:r w:rsidRPr="00587E7A">
        <w:rPr>
          <w:rFonts w:cs="Arial"/>
        </w:rPr>
        <w:t>The</w:t>
      </w:r>
      <w:r w:rsidRPr="00587E7A">
        <w:rPr>
          <w:rFonts w:cs="Arial"/>
          <w:spacing w:val="8"/>
        </w:rPr>
        <w:t xml:space="preserve"> </w:t>
      </w:r>
      <w:r w:rsidRPr="00587E7A">
        <w:rPr>
          <w:rFonts w:cs="Arial"/>
          <w:spacing w:val="-1"/>
        </w:rPr>
        <w:t>MRO</w:t>
      </w:r>
      <w:r w:rsidRPr="00587E7A">
        <w:rPr>
          <w:rFonts w:cs="Arial"/>
          <w:spacing w:val="8"/>
        </w:rPr>
        <w:t xml:space="preserve"> </w:t>
      </w:r>
      <w:r w:rsidRPr="00587E7A">
        <w:rPr>
          <w:rFonts w:cs="Arial"/>
          <w:spacing w:val="-1"/>
        </w:rPr>
        <w:t>shall</w:t>
      </w:r>
      <w:r w:rsidRPr="00587E7A">
        <w:rPr>
          <w:rFonts w:cs="Arial"/>
          <w:spacing w:val="7"/>
        </w:rPr>
        <w:t xml:space="preserve"> </w:t>
      </w:r>
      <w:r w:rsidRPr="00587E7A">
        <w:rPr>
          <w:rFonts w:cs="Arial"/>
          <w:spacing w:val="-1"/>
        </w:rPr>
        <w:t>contact</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original</w:t>
      </w:r>
      <w:r w:rsidRPr="00587E7A">
        <w:rPr>
          <w:rFonts w:cs="Arial"/>
          <w:spacing w:val="7"/>
        </w:rPr>
        <w:t xml:space="preserve"> </w:t>
      </w:r>
      <w:r w:rsidRPr="00587E7A">
        <w:rPr>
          <w:rFonts w:cs="Arial"/>
          <w:spacing w:val="-1"/>
        </w:rPr>
        <w:t>testing</w:t>
      </w:r>
      <w:r w:rsidRPr="00587E7A">
        <w:rPr>
          <w:rFonts w:cs="Arial"/>
          <w:spacing w:val="6"/>
        </w:rPr>
        <w:t xml:space="preserve"> </w:t>
      </w:r>
      <w:r w:rsidRPr="00587E7A">
        <w:rPr>
          <w:rFonts w:cs="Arial"/>
          <w:spacing w:val="-1"/>
        </w:rPr>
        <w:t>laboratory</w:t>
      </w:r>
      <w:r w:rsidRPr="00587E7A">
        <w:rPr>
          <w:rFonts w:cs="Arial"/>
          <w:spacing w:val="5"/>
        </w:rPr>
        <w:t xml:space="preserve"> </w:t>
      </w:r>
      <w:r w:rsidRPr="00587E7A">
        <w:rPr>
          <w:rFonts w:cs="Arial"/>
        </w:rPr>
        <w:t>to</w:t>
      </w:r>
      <w:r w:rsidRPr="00587E7A">
        <w:rPr>
          <w:rFonts w:cs="Arial"/>
          <w:spacing w:val="8"/>
        </w:rPr>
        <w:t xml:space="preserve"> </w:t>
      </w:r>
      <w:r w:rsidRPr="00587E7A">
        <w:rPr>
          <w:rFonts w:cs="Arial"/>
          <w:spacing w:val="-1"/>
        </w:rPr>
        <w:t>initiate</w:t>
      </w:r>
      <w:r w:rsidRPr="00587E7A">
        <w:rPr>
          <w:rFonts w:cs="Arial"/>
          <w:spacing w:val="8"/>
        </w:rPr>
        <w:t xml:space="preserve"> </w:t>
      </w:r>
      <w:r w:rsidRPr="00587E7A">
        <w:rPr>
          <w:rFonts w:cs="Arial"/>
          <w:spacing w:val="-1"/>
        </w:rPr>
        <w:t>the</w:t>
      </w:r>
      <w:r w:rsidRPr="00587E7A">
        <w:rPr>
          <w:rFonts w:cs="Arial"/>
          <w:spacing w:val="51"/>
        </w:rPr>
        <w:t xml:space="preserve"> </w:t>
      </w:r>
      <w:r w:rsidRPr="00587E7A">
        <w:rPr>
          <w:rFonts w:cs="Arial"/>
          <w:spacing w:val="-1"/>
        </w:rPr>
        <w:t>retest.</w:t>
      </w:r>
    </w:p>
    <w:p w14:paraId="662AF899" w14:textId="697760A3" w:rsidR="00F00036" w:rsidRDefault="00F00036" w:rsidP="00985A6C">
      <w:pPr>
        <w:spacing w:before="3"/>
        <w:rPr>
          <w:rFonts w:ascii="Arial" w:eastAsia="Arial" w:hAnsi="Arial" w:cs="Arial"/>
          <w:sz w:val="29"/>
          <w:szCs w:val="29"/>
        </w:rPr>
      </w:pPr>
    </w:p>
    <w:p w14:paraId="198FE33F" w14:textId="77777777" w:rsidR="00F00036" w:rsidRPr="00587E7A" w:rsidRDefault="003650B4" w:rsidP="00540BD0">
      <w:pPr>
        <w:pStyle w:val="BodyText"/>
        <w:numPr>
          <w:ilvl w:val="1"/>
          <w:numId w:val="62"/>
        </w:numPr>
        <w:tabs>
          <w:tab w:val="left" w:pos="2984"/>
        </w:tabs>
        <w:ind w:hanging="720"/>
        <w:rPr>
          <w:rFonts w:cs="Arial"/>
        </w:rPr>
      </w:pPr>
      <w:bookmarkStart w:id="221" w:name="I.__Reporting_of_Drug_Test_Results"/>
      <w:bookmarkEnd w:id="221"/>
      <w:r w:rsidRPr="00587E7A">
        <w:rPr>
          <w:rFonts w:cs="Arial"/>
          <w:spacing w:val="-1"/>
        </w:rPr>
        <w:t>Reporting of</w:t>
      </w:r>
      <w:r w:rsidRPr="00587E7A">
        <w:rPr>
          <w:rFonts w:cs="Arial"/>
          <w:spacing w:val="3"/>
        </w:rPr>
        <w:t xml:space="preserve"> </w:t>
      </w:r>
      <w:r w:rsidRPr="00587E7A">
        <w:rPr>
          <w:rFonts w:cs="Arial"/>
          <w:spacing w:val="-1"/>
        </w:rPr>
        <w:t>Drug</w:t>
      </w:r>
      <w:r w:rsidRPr="00587E7A">
        <w:rPr>
          <w:rFonts w:cs="Arial"/>
          <w:spacing w:val="-4"/>
        </w:rPr>
        <w:t xml:space="preserve"> </w:t>
      </w:r>
      <w:r w:rsidRPr="00587E7A">
        <w:rPr>
          <w:rFonts w:cs="Arial"/>
        </w:rPr>
        <w:t>Test</w:t>
      </w:r>
      <w:r w:rsidRPr="00587E7A">
        <w:rPr>
          <w:rFonts w:cs="Arial"/>
          <w:spacing w:val="-2"/>
        </w:rPr>
        <w:t xml:space="preserve"> </w:t>
      </w:r>
      <w:r w:rsidRPr="00587E7A">
        <w:rPr>
          <w:rFonts w:cs="Arial"/>
          <w:spacing w:val="-1"/>
        </w:rPr>
        <w:t>Results</w:t>
      </w:r>
    </w:p>
    <w:p w14:paraId="400D9D50" w14:textId="77777777" w:rsidR="00F00036" w:rsidRPr="00587E7A" w:rsidRDefault="00F00036" w:rsidP="00985A6C">
      <w:pPr>
        <w:spacing w:before="10"/>
        <w:rPr>
          <w:rFonts w:ascii="Arial" w:eastAsia="Arial" w:hAnsi="Arial" w:cs="Arial"/>
          <w:sz w:val="20"/>
          <w:szCs w:val="20"/>
        </w:rPr>
      </w:pPr>
    </w:p>
    <w:p w14:paraId="6558CD18" w14:textId="143849EC" w:rsidR="00F00036" w:rsidRDefault="003650B4" w:rsidP="00985A6C">
      <w:pPr>
        <w:pStyle w:val="BodyText"/>
        <w:ind w:left="2983" w:right="101" w:firstLine="0"/>
        <w:rPr>
          <w:rFonts w:cs="Arial"/>
          <w:spacing w:val="-1"/>
        </w:rPr>
      </w:pPr>
      <w:bookmarkStart w:id="222" w:name="Following_verification_of_a_positive_tes"/>
      <w:bookmarkEnd w:id="222"/>
      <w:r w:rsidRPr="00587E7A">
        <w:rPr>
          <w:rFonts w:cs="Arial"/>
          <w:spacing w:val="-1"/>
        </w:rPr>
        <w:t>Following</w:t>
      </w:r>
      <w:r w:rsidRPr="00587E7A">
        <w:rPr>
          <w:rFonts w:cs="Arial"/>
          <w:spacing w:val="16"/>
        </w:rPr>
        <w:t xml:space="preserve"> </w:t>
      </w:r>
      <w:r w:rsidRPr="00587E7A">
        <w:rPr>
          <w:rFonts w:cs="Arial"/>
          <w:spacing w:val="-1"/>
        </w:rPr>
        <w:t>verification</w:t>
      </w:r>
      <w:r w:rsidRPr="00587E7A">
        <w:rPr>
          <w:rFonts w:cs="Arial"/>
          <w:spacing w:val="13"/>
        </w:rPr>
        <w:t xml:space="preserve"> </w:t>
      </w:r>
      <w:r w:rsidRPr="00587E7A">
        <w:rPr>
          <w:rFonts w:cs="Arial"/>
          <w:spacing w:val="-1"/>
        </w:rPr>
        <w:t>of</w:t>
      </w:r>
      <w:r w:rsidRPr="00587E7A">
        <w:rPr>
          <w:rFonts w:cs="Arial"/>
          <w:spacing w:val="18"/>
        </w:rPr>
        <w:t xml:space="preserve"> </w:t>
      </w:r>
      <w:r w:rsidRPr="00587E7A">
        <w:rPr>
          <w:rFonts w:cs="Arial"/>
        </w:rPr>
        <w:t>a</w:t>
      </w:r>
      <w:r w:rsidRPr="00587E7A">
        <w:rPr>
          <w:rFonts w:cs="Arial"/>
          <w:spacing w:val="13"/>
        </w:rPr>
        <w:t xml:space="preserve"> </w:t>
      </w:r>
      <w:r w:rsidRPr="00587E7A">
        <w:rPr>
          <w:rFonts w:cs="Arial"/>
          <w:spacing w:val="-1"/>
        </w:rPr>
        <w:t>positive</w:t>
      </w:r>
      <w:r w:rsidRPr="00587E7A">
        <w:rPr>
          <w:rFonts w:cs="Arial"/>
          <w:spacing w:val="16"/>
        </w:rPr>
        <w:t xml:space="preserve"> </w:t>
      </w:r>
      <w:r w:rsidRPr="00587E7A">
        <w:rPr>
          <w:rFonts w:cs="Arial"/>
        </w:rPr>
        <w:t>test</w:t>
      </w:r>
      <w:r w:rsidRPr="00587E7A">
        <w:rPr>
          <w:rFonts w:cs="Arial"/>
          <w:spacing w:val="15"/>
        </w:rPr>
        <w:t xml:space="preserve"> </w:t>
      </w:r>
      <w:r w:rsidRPr="00587E7A">
        <w:rPr>
          <w:rFonts w:cs="Arial"/>
          <w:spacing w:val="-1"/>
        </w:rPr>
        <w:t>result,</w:t>
      </w:r>
      <w:r w:rsidRPr="00587E7A">
        <w:rPr>
          <w:rFonts w:cs="Arial"/>
          <w:spacing w:val="15"/>
        </w:rPr>
        <w:t xml:space="preserve"> </w:t>
      </w:r>
      <w:r w:rsidRPr="00587E7A">
        <w:rPr>
          <w:rFonts w:cs="Arial"/>
          <w:spacing w:val="-1"/>
        </w:rPr>
        <w:t>the</w:t>
      </w:r>
      <w:r w:rsidRPr="00587E7A">
        <w:rPr>
          <w:rFonts w:cs="Arial"/>
          <w:spacing w:val="16"/>
        </w:rPr>
        <w:t xml:space="preserve"> </w:t>
      </w:r>
      <w:r w:rsidRPr="00587E7A">
        <w:rPr>
          <w:rFonts w:cs="Arial"/>
          <w:spacing w:val="-1"/>
        </w:rPr>
        <w:t>Medical</w:t>
      </w:r>
      <w:r w:rsidRPr="00587E7A">
        <w:rPr>
          <w:rFonts w:cs="Arial"/>
          <w:spacing w:val="14"/>
        </w:rPr>
        <w:t xml:space="preserve"> </w:t>
      </w:r>
      <w:r w:rsidRPr="00587E7A">
        <w:rPr>
          <w:rFonts w:cs="Arial"/>
          <w:spacing w:val="-1"/>
        </w:rPr>
        <w:t>Review</w:t>
      </w:r>
      <w:r w:rsidRPr="00587E7A">
        <w:rPr>
          <w:rFonts w:cs="Arial"/>
          <w:spacing w:val="41"/>
        </w:rPr>
        <w:t xml:space="preserve"> </w:t>
      </w:r>
      <w:r w:rsidRPr="00587E7A">
        <w:rPr>
          <w:rFonts w:cs="Arial"/>
          <w:spacing w:val="-1"/>
        </w:rPr>
        <w:t>Officer</w:t>
      </w:r>
      <w:r w:rsidRPr="00587E7A">
        <w:rPr>
          <w:rFonts w:cs="Arial"/>
          <w:spacing w:val="35"/>
        </w:rPr>
        <w:t xml:space="preserve"> </w:t>
      </w:r>
      <w:r w:rsidRPr="00587E7A">
        <w:rPr>
          <w:rFonts w:cs="Arial"/>
          <w:spacing w:val="-1"/>
        </w:rPr>
        <w:t>shall</w:t>
      </w:r>
      <w:r w:rsidRPr="00587E7A">
        <w:rPr>
          <w:rFonts w:cs="Arial"/>
          <w:spacing w:val="36"/>
        </w:rPr>
        <w:t xml:space="preserve"> </w:t>
      </w:r>
      <w:r w:rsidRPr="00587E7A">
        <w:rPr>
          <w:rFonts w:cs="Arial"/>
          <w:spacing w:val="-1"/>
        </w:rPr>
        <w:t>notify</w:t>
      </w:r>
      <w:r w:rsidRPr="00587E7A">
        <w:rPr>
          <w:rFonts w:cs="Arial"/>
          <w:spacing w:val="34"/>
        </w:rPr>
        <w:t xml:space="preserve"> </w:t>
      </w:r>
      <w:r w:rsidRPr="00587E7A">
        <w:rPr>
          <w:rFonts w:cs="Arial"/>
        </w:rPr>
        <w:t>the</w:t>
      </w:r>
      <w:r w:rsidRPr="00587E7A">
        <w:rPr>
          <w:rFonts w:cs="Arial"/>
          <w:spacing w:val="34"/>
        </w:rPr>
        <w:t xml:space="preserve"> </w:t>
      </w:r>
      <w:r w:rsidRPr="00587E7A">
        <w:rPr>
          <w:rFonts w:cs="Arial"/>
          <w:spacing w:val="-1"/>
        </w:rPr>
        <w:t>Risk</w:t>
      </w:r>
      <w:r w:rsidRPr="00587E7A">
        <w:rPr>
          <w:rFonts w:cs="Arial"/>
          <w:spacing w:val="36"/>
        </w:rPr>
        <w:t xml:space="preserve"> </w:t>
      </w:r>
      <w:r w:rsidRPr="00587E7A">
        <w:rPr>
          <w:rFonts w:cs="Arial"/>
          <w:spacing w:val="-1"/>
        </w:rPr>
        <w:t>Manager</w:t>
      </w:r>
      <w:r w:rsidRPr="00587E7A">
        <w:rPr>
          <w:rFonts w:cs="Arial"/>
          <w:spacing w:val="36"/>
        </w:rPr>
        <w:t xml:space="preserve"> </w:t>
      </w:r>
      <w:r w:rsidRPr="00587E7A">
        <w:rPr>
          <w:rFonts w:cs="Arial"/>
        </w:rPr>
        <w:t>or</w:t>
      </w:r>
      <w:r w:rsidRPr="00587E7A">
        <w:rPr>
          <w:rFonts w:cs="Arial"/>
          <w:spacing w:val="36"/>
        </w:rPr>
        <w:t xml:space="preserve"> </w:t>
      </w:r>
      <w:r w:rsidRPr="00587E7A">
        <w:rPr>
          <w:rFonts w:cs="Arial"/>
          <w:spacing w:val="-1"/>
        </w:rPr>
        <w:t>designee.</w:t>
      </w:r>
      <w:r w:rsidRPr="00587E7A">
        <w:rPr>
          <w:rFonts w:cs="Arial"/>
          <w:spacing w:val="33"/>
        </w:rPr>
        <w:t xml:space="preserve"> </w:t>
      </w:r>
      <w:r w:rsidRPr="00587E7A">
        <w:rPr>
          <w:rFonts w:cs="Arial"/>
        </w:rPr>
        <w:t>The</w:t>
      </w:r>
      <w:r w:rsidRPr="00587E7A">
        <w:rPr>
          <w:rFonts w:cs="Arial"/>
          <w:spacing w:val="37"/>
        </w:rPr>
        <w:t xml:space="preserve"> </w:t>
      </w:r>
      <w:r w:rsidRPr="00587E7A">
        <w:rPr>
          <w:rFonts w:cs="Arial"/>
          <w:spacing w:val="-1"/>
        </w:rPr>
        <w:t>Risk</w:t>
      </w:r>
      <w:r w:rsidRPr="00587E7A">
        <w:rPr>
          <w:rFonts w:cs="Arial"/>
          <w:spacing w:val="36"/>
        </w:rPr>
        <w:t xml:space="preserve"> </w:t>
      </w:r>
      <w:r w:rsidRPr="00587E7A">
        <w:rPr>
          <w:rFonts w:cs="Arial"/>
          <w:spacing w:val="-1"/>
        </w:rPr>
        <w:t>Manager</w:t>
      </w:r>
      <w:r w:rsidRPr="00587E7A">
        <w:rPr>
          <w:rFonts w:cs="Arial"/>
          <w:spacing w:val="51"/>
        </w:rPr>
        <w:t xml:space="preserve"> </w:t>
      </w:r>
      <w:r w:rsidRPr="00587E7A">
        <w:rPr>
          <w:rFonts w:cs="Arial"/>
          <w:spacing w:val="-1"/>
        </w:rPr>
        <w:t>shall</w:t>
      </w:r>
      <w:r w:rsidRPr="00587E7A">
        <w:rPr>
          <w:rFonts w:cs="Arial"/>
        </w:rPr>
        <w:t xml:space="preserve"> </w:t>
      </w:r>
      <w:r w:rsidRPr="00587E7A">
        <w:rPr>
          <w:rFonts w:cs="Arial"/>
          <w:spacing w:val="-1"/>
        </w:rPr>
        <w:t>conduct</w:t>
      </w:r>
      <w:r w:rsidRPr="00587E7A">
        <w:rPr>
          <w:rFonts w:cs="Arial"/>
          <w:spacing w:val="-2"/>
        </w:rPr>
        <w:t xml:space="preserve"> </w:t>
      </w:r>
      <w:r w:rsidRPr="00587E7A">
        <w:rPr>
          <w:rFonts w:cs="Arial"/>
        </w:rPr>
        <w:t>the</w:t>
      </w:r>
      <w:r w:rsidRPr="00587E7A">
        <w:rPr>
          <w:rFonts w:cs="Arial"/>
          <w:spacing w:val="-1"/>
        </w:rPr>
        <w:t xml:space="preserve"> appropriate</w:t>
      </w:r>
      <w:r w:rsidRPr="00587E7A">
        <w:rPr>
          <w:rFonts w:cs="Arial"/>
          <w:spacing w:val="1"/>
        </w:rPr>
        <w:t xml:space="preserve"> </w:t>
      </w:r>
      <w:r w:rsidRPr="00587E7A">
        <w:rPr>
          <w:rFonts w:cs="Arial"/>
          <w:spacing w:val="-1"/>
        </w:rPr>
        <w:t>investigation</w:t>
      </w:r>
      <w:r w:rsidRPr="00587E7A">
        <w:rPr>
          <w:rFonts w:cs="Arial"/>
          <w:spacing w:val="1"/>
        </w:rPr>
        <w:t xml:space="preserve"> </w:t>
      </w:r>
      <w:r w:rsidRPr="00587E7A">
        <w:rPr>
          <w:rFonts w:cs="Arial"/>
          <w:spacing w:val="-2"/>
        </w:rPr>
        <w:t>if</w:t>
      </w:r>
      <w:r w:rsidRPr="00587E7A">
        <w:rPr>
          <w:rFonts w:cs="Arial"/>
        </w:rPr>
        <w:t xml:space="preserve"> </w:t>
      </w:r>
      <w:r w:rsidRPr="00587E7A">
        <w:rPr>
          <w:rFonts w:cs="Arial"/>
          <w:spacing w:val="-1"/>
        </w:rPr>
        <w:t>necessary.</w:t>
      </w:r>
    </w:p>
    <w:p w14:paraId="773911AF" w14:textId="77777777" w:rsidR="00F00036" w:rsidRPr="00DD7AC4" w:rsidRDefault="003650B4" w:rsidP="00DD7AC4">
      <w:pPr>
        <w:pStyle w:val="Heading1"/>
        <w:ind w:left="0" w:firstLine="0"/>
        <w:rPr>
          <w:b/>
          <w:bCs/>
          <w:szCs w:val="32"/>
        </w:rPr>
      </w:pPr>
      <w:bookmarkStart w:id="223" w:name="Glossary"/>
      <w:bookmarkEnd w:id="223"/>
      <w:r w:rsidRPr="00DD7AC4">
        <w:rPr>
          <w:b/>
          <w:bCs/>
        </w:rPr>
        <w:t>Glossary</w:t>
      </w:r>
    </w:p>
    <w:p w14:paraId="63687037" w14:textId="77777777" w:rsidR="00F00036" w:rsidRPr="00587E7A" w:rsidRDefault="003650B4" w:rsidP="00985A6C">
      <w:pPr>
        <w:pStyle w:val="BodyText"/>
        <w:spacing w:before="278"/>
        <w:ind w:left="1184" w:right="-18" w:firstLine="0"/>
        <w:rPr>
          <w:rFonts w:cs="Arial"/>
        </w:rPr>
      </w:pPr>
      <w:r w:rsidRPr="00587E7A">
        <w:rPr>
          <w:rFonts w:cs="Arial"/>
          <w:b/>
          <w:spacing w:val="-1"/>
        </w:rPr>
        <w:t>Alcohol</w:t>
      </w:r>
      <w:r w:rsidRPr="00587E7A">
        <w:rPr>
          <w:rFonts w:cs="Arial"/>
          <w:b/>
        </w:rPr>
        <w:t xml:space="preserve"> </w:t>
      </w:r>
      <w:r w:rsidRPr="00587E7A">
        <w:rPr>
          <w:rFonts w:cs="Arial"/>
        </w:rPr>
        <w:t>-</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intoxicating agent</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beverage</w:t>
      </w:r>
      <w:r w:rsidRPr="00587E7A">
        <w:rPr>
          <w:rFonts w:cs="Arial"/>
          <w:spacing w:val="1"/>
        </w:rPr>
        <w:t xml:space="preserve"> </w:t>
      </w:r>
      <w:r w:rsidRPr="00587E7A">
        <w:rPr>
          <w:rFonts w:cs="Arial"/>
          <w:spacing w:val="-1"/>
        </w:rPr>
        <w:t>alcohol,</w:t>
      </w:r>
      <w:r w:rsidRPr="00587E7A">
        <w:rPr>
          <w:rFonts w:cs="Arial"/>
          <w:spacing w:val="-2"/>
        </w:rPr>
        <w:t xml:space="preserve"> </w:t>
      </w:r>
      <w:r w:rsidRPr="00587E7A">
        <w:rPr>
          <w:rFonts w:cs="Arial"/>
          <w:spacing w:val="-1"/>
        </w:rPr>
        <w:t>ethyl</w:t>
      </w:r>
      <w:r w:rsidRPr="00587E7A">
        <w:rPr>
          <w:rFonts w:cs="Arial"/>
        </w:rPr>
        <w:t xml:space="preserve"> </w:t>
      </w:r>
      <w:r w:rsidRPr="00587E7A">
        <w:rPr>
          <w:rFonts w:cs="Arial"/>
          <w:spacing w:val="-1"/>
        </w:rPr>
        <w:t>alcohol</w:t>
      </w:r>
      <w:r w:rsidRPr="00587E7A">
        <w:rPr>
          <w:rFonts w:cs="Arial"/>
        </w:rPr>
        <w:t xml:space="preserve"> </w:t>
      </w:r>
      <w:r w:rsidRPr="00587E7A">
        <w:rPr>
          <w:rFonts w:cs="Arial"/>
          <w:spacing w:val="-1"/>
        </w:rPr>
        <w:t xml:space="preserve">or </w:t>
      </w:r>
      <w:r w:rsidRPr="00587E7A">
        <w:rPr>
          <w:rFonts w:cs="Arial"/>
        </w:rPr>
        <w:t>other</w:t>
      </w:r>
      <w:r w:rsidRPr="00587E7A">
        <w:rPr>
          <w:rFonts w:cs="Arial"/>
          <w:spacing w:val="-1"/>
        </w:rPr>
        <w:t xml:space="preserve"> low</w:t>
      </w:r>
      <w:r w:rsidRPr="00587E7A">
        <w:rPr>
          <w:rFonts w:cs="Arial"/>
          <w:spacing w:val="49"/>
        </w:rPr>
        <w:t xml:space="preserve"> </w:t>
      </w:r>
      <w:r w:rsidRPr="00587E7A">
        <w:rPr>
          <w:rFonts w:cs="Arial"/>
          <w:spacing w:val="-1"/>
        </w:rPr>
        <w:t>molecular weight</w:t>
      </w:r>
      <w:r w:rsidRPr="00587E7A">
        <w:rPr>
          <w:rFonts w:cs="Arial"/>
        </w:rPr>
        <w:t xml:space="preserve"> </w:t>
      </w:r>
      <w:r w:rsidRPr="00587E7A">
        <w:rPr>
          <w:rFonts w:cs="Arial"/>
          <w:spacing w:val="-1"/>
        </w:rPr>
        <w:t>alcohols</w:t>
      </w:r>
      <w:r w:rsidRPr="00587E7A">
        <w:rPr>
          <w:rFonts w:cs="Arial"/>
        </w:rPr>
        <w:t xml:space="preserve"> </w:t>
      </w:r>
      <w:r w:rsidRPr="00587E7A">
        <w:rPr>
          <w:rFonts w:cs="Arial"/>
          <w:spacing w:val="-1"/>
        </w:rPr>
        <w:t>including</w:t>
      </w:r>
      <w:r w:rsidRPr="00587E7A">
        <w:rPr>
          <w:rFonts w:cs="Arial"/>
          <w:spacing w:val="-4"/>
        </w:rPr>
        <w:t xml:space="preserve"> </w:t>
      </w:r>
      <w:r w:rsidRPr="00587E7A">
        <w:rPr>
          <w:rFonts w:cs="Arial"/>
          <w:spacing w:val="-1"/>
        </w:rPr>
        <w:t>methyl</w:t>
      </w:r>
      <w:r w:rsidRPr="00587E7A">
        <w:rPr>
          <w:rFonts w:cs="Arial"/>
        </w:rPr>
        <w:t xml:space="preserve"> or</w:t>
      </w:r>
      <w:r w:rsidRPr="00587E7A">
        <w:rPr>
          <w:rFonts w:cs="Arial"/>
          <w:spacing w:val="-3"/>
        </w:rPr>
        <w:t xml:space="preserve"> </w:t>
      </w:r>
      <w:r w:rsidRPr="00587E7A">
        <w:rPr>
          <w:rFonts w:cs="Arial"/>
          <w:spacing w:val="-1"/>
        </w:rPr>
        <w:t>isopropyl</w:t>
      </w:r>
      <w:r w:rsidRPr="00587E7A">
        <w:rPr>
          <w:rFonts w:cs="Arial"/>
        </w:rPr>
        <w:t xml:space="preserve"> </w:t>
      </w:r>
      <w:r w:rsidRPr="00587E7A">
        <w:rPr>
          <w:rFonts w:cs="Arial"/>
          <w:spacing w:val="-1"/>
        </w:rPr>
        <w:t>alcohol.</w:t>
      </w:r>
    </w:p>
    <w:p w14:paraId="38A5E1BF" w14:textId="77777777" w:rsidR="00F00036" w:rsidRPr="00652249" w:rsidRDefault="00F00036" w:rsidP="00985A6C">
      <w:pPr>
        <w:spacing w:before="5"/>
        <w:ind w:right="-18"/>
        <w:rPr>
          <w:rFonts w:ascii="Arial" w:eastAsia="Arial" w:hAnsi="Arial" w:cs="Arial"/>
          <w:sz w:val="16"/>
          <w:szCs w:val="16"/>
        </w:rPr>
      </w:pPr>
    </w:p>
    <w:p w14:paraId="4ED22837" w14:textId="77777777" w:rsidR="00F00036" w:rsidRPr="00587E7A" w:rsidRDefault="003650B4" w:rsidP="00985A6C">
      <w:pPr>
        <w:pStyle w:val="BodyText"/>
        <w:ind w:left="1184" w:right="-18" w:firstLine="0"/>
        <w:rPr>
          <w:rFonts w:cs="Arial"/>
        </w:rPr>
      </w:pPr>
      <w:r w:rsidRPr="00587E7A">
        <w:rPr>
          <w:rFonts w:cs="Arial"/>
          <w:b/>
          <w:spacing w:val="-1"/>
        </w:rPr>
        <w:t>Alcohol</w:t>
      </w:r>
      <w:r w:rsidRPr="00587E7A">
        <w:rPr>
          <w:rFonts w:cs="Arial"/>
          <w:b/>
        </w:rPr>
        <w:t xml:space="preserve"> </w:t>
      </w:r>
      <w:r w:rsidRPr="00587E7A">
        <w:rPr>
          <w:rFonts w:cs="Arial"/>
          <w:b/>
          <w:spacing w:val="-1"/>
        </w:rPr>
        <w:t>Concentration</w:t>
      </w:r>
      <w:r w:rsidRPr="00587E7A">
        <w:rPr>
          <w:rFonts w:cs="Arial"/>
          <w:b/>
        </w:rPr>
        <w:t xml:space="preserve"> </w:t>
      </w:r>
      <w:r w:rsidRPr="00587E7A">
        <w:rPr>
          <w:rFonts w:cs="Arial"/>
        </w:rPr>
        <w:t>-</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alcohol</w:t>
      </w:r>
      <w:r w:rsidRPr="00587E7A">
        <w:rPr>
          <w:rFonts w:cs="Arial"/>
        </w:rPr>
        <w:t xml:space="preserve"> </w:t>
      </w:r>
      <w:r w:rsidRPr="00587E7A">
        <w:rPr>
          <w:rFonts w:cs="Arial"/>
          <w:spacing w:val="-1"/>
        </w:rPr>
        <w:t xml:space="preserve">in </w:t>
      </w:r>
      <w:r w:rsidRPr="00587E7A">
        <w:rPr>
          <w:rFonts w:cs="Arial"/>
        </w:rPr>
        <w:t>a</w:t>
      </w:r>
      <w:r w:rsidRPr="00587E7A">
        <w:rPr>
          <w:rFonts w:cs="Arial"/>
          <w:spacing w:val="1"/>
        </w:rPr>
        <w:t xml:space="preserve"> </w:t>
      </w:r>
      <w:r w:rsidRPr="00587E7A">
        <w:rPr>
          <w:rFonts w:cs="Arial"/>
          <w:spacing w:val="-1"/>
        </w:rPr>
        <w:t>volume of</w:t>
      </w:r>
      <w:r w:rsidRPr="00587E7A">
        <w:rPr>
          <w:rFonts w:cs="Arial"/>
        </w:rPr>
        <w:t xml:space="preserve"> </w:t>
      </w:r>
      <w:r w:rsidRPr="00587E7A">
        <w:rPr>
          <w:rFonts w:cs="Arial"/>
          <w:spacing w:val="-1"/>
        </w:rPr>
        <w:t>breath expressed</w:t>
      </w:r>
      <w:r w:rsidRPr="00587E7A">
        <w:rPr>
          <w:rFonts w:cs="Arial"/>
          <w:spacing w:val="1"/>
        </w:rPr>
        <w:t xml:space="preserve"> </w:t>
      </w:r>
      <w:r w:rsidRPr="00587E7A">
        <w:rPr>
          <w:rFonts w:cs="Arial"/>
          <w:spacing w:val="-1"/>
        </w:rPr>
        <w:t xml:space="preserve">in </w:t>
      </w:r>
      <w:r w:rsidRPr="00587E7A">
        <w:rPr>
          <w:rFonts w:cs="Arial"/>
        </w:rPr>
        <w:t>terms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grams</w:t>
      </w:r>
      <w:r w:rsidRPr="00587E7A">
        <w:rPr>
          <w:rFonts w:cs="Arial"/>
          <w:spacing w:val="49"/>
        </w:rPr>
        <w:t xml:space="preserve"> </w:t>
      </w:r>
      <w:r w:rsidRPr="00587E7A">
        <w:rPr>
          <w:rFonts w:cs="Arial"/>
          <w:spacing w:val="-1"/>
        </w:rPr>
        <w:t>of</w:t>
      </w:r>
      <w:r w:rsidRPr="00587E7A">
        <w:rPr>
          <w:rFonts w:cs="Arial"/>
          <w:spacing w:val="3"/>
        </w:rPr>
        <w:t xml:space="preserve"> </w:t>
      </w:r>
      <w:r w:rsidRPr="00587E7A">
        <w:rPr>
          <w:rFonts w:cs="Arial"/>
          <w:spacing w:val="-1"/>
        </w:rPr>
        <w:t>alcohol</w:t>
      </w:r>
      <w:r w:rsidRPr="00587E7A">
        <w:rPr>
          <w:rFonts w:cs="Arial"/>
        </w:rPr>
        <w:t xml:space="preserve"> </w:t>
      </w:r>
      <w:r w:rsidRPr="00587E7A">
        <w:rPr>
          <w:rFonts w:cs="Arial"/>
          <w:spacing w:val="-1"/>
        </w:rPr>
        <w:t>per 210</w:t>
      </w:r>
      <w:r w:rsidRPr="00587E7A">
        <w:rPr>
          <w:rFonts w:cs="Arial"/>
          <w:spacing w:val="1"/>
        </w:rPr>
        <w:t xml:space="preserve"> </w:t>
      </w:r>
      <w:r w:rsidRPr="00587E7A">
        <w:rPr>
          <w:rFonts w:cs="Arial"/>
          <w:spacing w:val="-1"/>
        </w:rPr>
        <w:t>liters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 xml:space="preserve">breath </w:t>
      </w:r>
      <w:r w:rsidRPr="00587E7A">
        <w:rPr>
          <w:rFonts w:cs="Arial"/>
        </w:rPr>
        <w:t xml:space="preserve">as </w:t>
      </w:r>
      <w:r w:rsidRPr="00587E7A">
        <w:rPr>
          <w:rFonts w:cs="Arial"/>
          <w:spacing w:val="-1"/>
        </w:rPr>
        <w:t>indicated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an</w:t>
      </w:r>
      <w:r w:rsidRPr="00587E7A">
        <w:rPr>
          <w:rFonts w:cs="Arial"/>
          <w:spacing w:val="-1"/>
        </w:rPr>
        <w:t xml:space="preserve"> evidential</w:t>
      </w:r>
      <w:r w:rsidRPr="00587E7A">
        <w:rPr>
          <w:rFonts w:cs="Arial"/>
        </w:rPr>
        <w:t xml:space="preserve"> </w:t>
      </w:r>
      <w:r w:rsidRPr="00587E7A">
        <w:rPr>
          <w:rFonts w:cs="Arial"/>
          <w:spacing w:val="-1"/>
        </w:rPr>
        <w:t>breath</w:t>
      </w:r>
      <w:r w:rsidRPr="00587E7A">
        <w:rPr>
          <w:rFonts w:cs="Arial"/>
          <w:spacing w:val="1"/>
        </w:rPr>
        <w:t xml:space="preserve"> </w:t>
      </w:r>
      <w:r w:rsidRPr="00587E7A">
        <w:rPr>
          <w:rFonts w:cs="Arial"/>
          <w:spacing w:val="-1"/>
        </w:rPr>
        <w:t>test.</w:t>
      </w:r>
    </w:p>
    <w:p w14:paraId="6F5D98EC" w14:textId="77777777" w:rsidR="00F00036" w:rsidRPr="00652249" w:rsidRDefault="00F00036" w:rsidP="00985A6C">
      <w:pPr>
        <w:ind w:right="-18"/>
        <w:rPr>
          <w:rFonts w:ascii="Arial" w:eastAsia="Arial" w:hAnsi="Arial" w:cs="Arial"/>
          <w:sz w:val="16"/>
          <w:szCs w:val="16"/>
        </w:rPr>
      </w:pPr>
    </w:p>
    <w:p w14:paraId="74C098DB" w14:textId="77777777" w:rsidR="00F00036" w:rsidRPr="00587E7A" w:rsidRDefault="003650B4" w:rsidP="00985A6C">
      <w:pPr>
        <w:pStyle w:val="BodyText"/>
        <w:ind w:left="1184" w:right="-18" w:firstLine="0"/>
        <w:rPr>
          <w:rFonts w:cs="Arial"/>
        </w:rPr>
      </w:pPr>
      <w:r w:rsidRPr="00587E7A">
        <w:rPr>
          <w:rFonts w:cs="Arial"/>
          <w:b/>
          <w:spacing w:val="-1"/>
        </w:rPr>
        <w:t>Alcohol</w:t>
      </w:r>
      <w:r w:rsidRPr="00587E7A">
        <w:rPr>
          <w:rFonts w:cs="Arial"/>
          <w:b/>
        </w:rPr>
        <w:t xml:space="preserve"> </w:t>
      </w:r>
      <w:r w:rsidRPr="00587E7A">
        <w:rPr>
          <w:rFonts w:cs="Arial"/>
          <w:b/>
          <w:spacing w:val="-1"/>
        </w:rPr>
        <w:t>Use</w:t>
      </w:r>
      <w:r w:rsidRPr="00587E7A">
        <w:rPr>
          <w:rFonts w:cs="Arial"/>
          <w:b/>
          <w:spacing w:val="1"/>
        </w:rPr>
        <w:t xml:space="preserve"> </w:t>
      </w:r>
      <w:r w:rsidRPr="00587E7A">
        <w:rPr>
          <w:rFonts w:cs="Arial"/>
        </w:rPr>
        <w:t>-</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consumption</w:t>
      </w:r>
      <w:r w:rsidRPr="00587E7A">
        <w:rPr>
          <w:rFonts w:cs="Arial"/>
          <w:spacing w:val="1"/>
        </w:rPr>
        <w:t xml:space="preserve"> </w:t>
      </w:r>
      <w:r w:rsidRPr="00587E7A">
        <w:rPr>
          <w:rFonts w:cs="Arial"/>
          <w:spacing w:val="-1"/>
        </w:rPr>
        <w:t>of</w:t>
      </w:r>
      <w:r w:rsidRPr="00587E7A">
        <w:rPr>
          <w:rFonts w:cs="Arial"/>
        </w:rPr>
        <w:t xml:space="preserve"> any</w:t>
      </w:r>
      <w:r w:rsidRPr="00587E7A">
        <w:rPr>
          <w:rFonts w:cs="Arial"/>
          <w:spacing w:val="-2"/>
        </w:rPr>
        <w:t xml:space="preserve"> </w:t>
      </w:r>
      <w:r w:rsidRPr="00587E7A">
        <w:rPr>
          <w:rFonts w:cs="Arial"/>
          <w:spacing w:val="-1"/>
        </w:rPr>
        <w:t>beverage,</w:t>
      </w:r>
      <w:r w:rsidRPr="00587E7A">
        <w:rPr>
          <w:rFonts w:cs="Arial"/>
        </w:rPr>
        <w:t xml:space="preserve"> </w:t>
      </w:r>
      <w:r w:rsidRPr="00587E7A">
        <w:rPr>
          <w:rFonts w:cs="Arial"/>
          <w:spacing w:val="-1"/>
        </w:rPr>
        <w:t>mixture</w:t>
      </w:r>
      <w:r w:rsidRPr="00587E7A">
        <w:rPr>
          <w:rFonts w:cs="Arial"/>
          <w:spacing w:val="1"/>
        </w:rPr>
        <w:t xml:space="preserve"> </w:t>
      </w:r>
      <w:r w:rsidRPr="00587E7A">
        <w:rPr>
          <w:rFonts w:cs="Arial"/>
        </w:rPr>
        <w:t>or</w:t>
      </w:r>
      <w:r w:rsidRPr="00587E7A">
        <w:rPr>
          <w:rFonts w:cs="Arial"/>
          <w:spacing w:val="-1"/>
        </w:rPr>
        <w:t xml:space="preserve"> preparation,</w:t>
      </w:r>
      <w:r w:rsidRPr="00587E7A">
        <w:rPr>
          <w:rFonts w:cs="Arial"/>
          <w:spacing w:val="-2"/>
        </w:rPr>
        <w:t xml:space="preserve"> </w:t>
      </w:r>
      <w:r w:rsidRPr="00587E7A">
        <w:rPr>
          <w:rFonts w:cs="Arial"/>
          <w:spacing w:val="-1"/>
        </w:rPr>
        <w:t>including any</w:t>
      </w:r>
      <w:r w:rsidRPr="00587E7A">
        <w:rPr>
          <w:rFonts w:cs="Arial"/>
          <w:spacing w:val="45"/>
        </w:rPr>
        <w:t xml:space="preserve"> </w:t>
      </w:r>
      <w:r w:rsidRPr="00587E7A">
        <w:rPr>
          <w:rFonts w:cs="Arial"/>
          <w:spacing w:val="-1"/>
        </w:rPr>
        <w:t>medication,</w:t>
      </w:r>
      <w:r w:rsidRPr="00587E7A">
        <w:rPr>
          <w:rFonts w:cs="Arial"/>
        </w:rPr>
        <w:t xml:space="preserve"> </w:t>
      </w:r>
      <w:r w:rsidRPr="00587E7A">
        <w:rPr>
          <w:rFonts w:cs="Arial"/>
          <w:spacing w:val="-1"/>
        </w:rPr>
        <w:t>containing</w:t>
      </w:r>
      <w:r w:rsidRPr="00587E7A">
        <w:rPr>
          <w:rFonts w:cs="Arial"/>
          <w:spacing w:val="-4"/>
        </w:rPr>
        <w:t xml:space="preserve"> </w:t>
      </w:r>
      <w:r w:rsidRPr="00587E7A">
        <w:rPr>
          <w:rFonts w:cs="Arial"/>
          <w:spacing w:val="-1"/>
        </w:rPr>
        <w:t>alcohol.</w:t>
      </w:r>
    </w:p>
    <w:p w14:paraId="1BB504F8" w14:textId="77777777" w:rsidR="00F00036" w:rsidRPr="00652249" w:rsidRDefault="00F00036" w:rsidP="00985A6C">
      <w:pPr>
        <w:ind w:right="-18"/>
        <w:rPr>
          <w:rFonts w:ascii="Arial" w:eastAsia="Arial" w:hAnsi="Arial" w:cs="Arial"/>
          <w:sz w:val="16"/>
          <w:szCs w:val="16"/>
        </w:rPr>
      </w:pPr>
    </w:p>
    <w:p w14:paraId="0A8C57DE" w14:textId="77777777" w:rsidR="00F00036" w:rsidRPr="00587E7A" w:rsidRDefault="003650B4" w:rsidP="00985A6C">
      <w:pPr>
        <w:pStyle w:val="BodyText"/>
        <w:ind w:left="1184" w:right="-18" w:firstLine="0"/>
        <w:rPr>
          <w:rFonts w:cs="Arial"/>
        </w:rPr>
      </w:pPr>
      <w:r w:rsidRPr="00587E7A">
        <w:rPr>
          <w:rFonts w:cs="Arial"/>
          <w:b/>
          <w:spacing w:val="-1"/>
        </w:rPr>
        <w:t>Breath</w:t>
      </w:r>
      <w:r w:rsidRPr="00587E7A">
        <w:rPr>
          <w:rFonts w:cs="Arial"/>
          <w:b/>
          <w:spacing w:val="2"/>
        </w:rPr>
        <w:t xml:space="preserve"> </w:t>
      </w:r>
      <w:r w:rsidRPr="00587E7A">
        <w:rPr>
          <w:rFonts w:cs="Arial"/>
          <w:b/>
          <w:spacing w:val="-2"/>
        </w:rPr>
        <w:t>Alcohol</w:t>
      </w:r>
      <w:r w:rsidRPr="00587E7A">
        <w:rPr>
          <w:rFonts w:cs="Arial"/>
          <w:b/>
        </w:rPr>
        <w:t xml:space="preserve"> </w:t>
      </w:r>
      <w:r w:rsidRPr="00587E7A">
        <w:rPr>
          <w:rFonts w:cs="Arial"/>
          <w:b/>
          <w:spacing w:val="-1"/>
        </w:rPr>
        <w:t>Technician</w:t>
      </w:r>
      <w:r w:rsidRPr="00587E7A">
        <w:rPr>
          <w:rFonts w:cs="Arial"/>
          <w:b/>
        </w:rPr>
        <w:t xml:space="preserve"> </w:t>
      </w:r>
      <w:r w:rsidRPr="00587E7A">
        <w:rPr>
          <w:rFonts w:cs="Arial"/>
          <w:spacing w:val="-1"/>
        </w:rPr>
        <w:t xml:space="preserve">(BAT) </w:t>
      </w:r>
      <w:r w:rsidRPr="00587E7A">
        <w:rPr>
          <w:rFonts w:cs="Arial"/>
        </w:rPr>
        <w:t>-</w:t>
      </w:r>
      <w:r w:rsidRPr="00587E7A">
        <w:rPr>
          <w:rFonts w:cs="Arial"/>
          <w:spacing w:val="-3"/>
        </w:rPr>
        <w:t xml:space="preserve"> </w:t>
      </w:r>
      <w:r w:rsidRPr="00587E7A">
        <w:rPr>
          <w:rFonts w:cs="Arial"/>
        </w:rPr>
        <w:t>A</w:t>
      </w:r>
      <w:r w:rsidRPr="00587E7A">
        <w:rPr>
          <w:rFonts w:cs="Arial"/>
          <w:spacing w:val="1"/>
        </w:rPr>
        <w:t xml:space="preserve"> </w:t>
      </w:r>
      <w:r w:rsidRPr="00587E7A">
        <w:rPr>
          <w:rFonts w:cs="Arial"/>
          <w:spacing w:val="-1"/>
        </w:rPr>
        <w:t>person</w:t>
      </w:r>
      <w:r w:rsidRPr="00587E7A">
        <w:rPr>
          <w:rFonts w:cs="Arial"/>
          <w:spacing w:val="1"/>
        </w:rPr>
        <w:t xml:space="preserve"> </w:t>
      </w:r>
      <w:r w:rsidRPr="00587E7A">
        <w:rPr>
          <w:rFonts w:cs="Arial"/>
          <w:spacing w:val="-1"/>
        </w:rPr>
        <w:t>who</w:t>
      </w:r>
      <w:r w:rsidRPr="00587E7A">
        <w:rPr>
          <w:rFonts w:cs="Arial"/>
          <w:spacing w:val="1"/>
        </w:rPr>
        <w:t xml:space="preserve"> </w:t>
      </w:r>
      <w:r w:rsidRPr="00587E7A">
        <w:rPr>
          <w:rFonts w:cs="Arial"/>
          <w:spacing w:val="-1"/>
        </w:rPr>
        <w:t>instructs</w:t>
      </w:r>
      <w:r w:rsidRPr="00587E7A">
        <w:rPr>
          <w:rFonts w:cs="Arial"/>
          <w:spacing w:val="-2"/>
        </w:rPr>
        <w:t xml:space="preserve"> </w:t>
      </w:r>
      <w:r w:rsidRPr="00587E7A">
        <w:rPr>
          <w:rFonts w:cs="Arial"/>
        </w:rPr>
        <w:t>and</w:t>
      </w:r>
      <w:r w:rsidRPr="00587E7A">
        <w:rPr>
          <w:rFonts w:cs="Arial"/>
          <w:spacing w:val="-1"/>
        </w:rPr>
        <w:t xml:space="preserve"> assists</w:t>
      </w:r>
      <w:r w:rsidRPr="00587E7A">
        <w:rPr>
          <w:rFonts w:cs="Arial"/>
        </w:rPr>
        <w:t xml:space="preserve"> </w:t>
      </w:r>
      <w:r w:rsidRPr="00587E7A">
        <w:rPr>
          <w:rFonts w:cs="Arial"/>
          <w:spacing w:val="-1"/>
        </w:rPr>
        <w:t>individuals</w:t>
      </w:r>
      <w:r w:rsidRPr="00587E7A">
        <w:rPr>
          <w:rFonts w:cs="Arial"/>
        </w:rPr>
        <w:t xml:space="preserve"> </w:t>
      </w:r>
      <w:r w:rsidRPr="00587E7A">
        <w:rPr>
          <w:rFonts w:cs="Arial"/>
          <w:spacing w:val="-1"/>
        </w:rPr>
        <w:t>in</w:t>
      </w:r>
      <w:r w:rsidRPr="00587E7A">
        <w:rPr>
          <w:rFonts w:cs="Arial"/>
          <w:spacing w:val="71"/>
        </w:rPr>
        <w:t xml:space="preserve"> </w:t>
      </w:r>
      <w:r w:rsidRPr="00587E7A">
        <w:rPr>
          <w:rFonts w:cs="Arial"/>
        </w:rPr>
        <w:t>the</w:t>
      </w:r>
      <w:r w:rsidRPr="00587E7A">
        <w:rPr>
          <w:rFonts w:cs="Arial"/>
          <w:spacing w:val="-1"/>
        </w:rPr>
        <w:t xml:space="preserve"> alcohol</w:t>
      </w:r>
      <w:r w:rsidRPr="00587E7A">
        <w:rPr>
          <w:rFonts w:cs="Arial"/>
          <w:spacing w:val="-3"/>
        </w:rPr>
        <w:t xml:space="preserve"> </w:t>
      </w:r>
      <w:r w:rsidRPr="00587E7A">
        <w:rPr>
          <w:rFonts w:cs="Arial"/>
          <w:spacing w:val="-1"/>
        </w:rPr>
        <w:t>testing process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operates</w:t>
      </w:r>
      <w:r w:rsidRPr="00587E7A">
        <w:rPr>
          <w:rFonts w:cs="Arial"/>
        </w:rPr>
        <w:t xml:space="preserve"> </w:t>
      </w:r>
      <w:r w:rsidRPr="00587E7A">
        <w:rPr>
          <w:rFonts w:cs="Arial"/>
          <w:spacing w:val="-1"/>
        </w:rPr>
        <w:t xml:space="preserve">an </w:t>
      </w:r>
      <w:r w:rsidRPr="00587E7A">
        <w:rPr>
          <w:rFonts w:cs="Arial"/>
        </w:rPr>
        <w:t>EBT.</w:t>
      </w:r>
    </w:p>
    <w:p w14:paraId="451394D9" w14:textId="77777777" w:rsidR="00F00036" w:rsidRPr="00652249" w:rsidRDefault="00F00036" w:rsidP="00985A6C">
      <w:pPr>
        <w:ind w:right="-18"/>
        <w:rPr>
          <w:rFonts w:ascii="Arial" w:eastAsia="Arial" w:hAnsi="Arial" w:cs="Arial"/>
          <w:sz w:val="16"/>
          <w:szCs w:val="16"/>
        </w:rPr>
      </w:pPr>
    </w:p>
    <w:p w14:paraId="1B422153" w14:textId="77777777" w:rsidR="00F00036" w:rsidRPr="00587E7A" w:rsidRDefault="003650B4" w:rsidP="00985A6C">
      <w:pPr>
        <w:pStyle w:val="BodyText"/>
        <w:spacing w:line="239" w:lineRule="auto"/>
        <w:ind w:left="1184" w:right="-18" w:firstLine="0"/>
        <w:rPr>
          <w:rFonts w:cs="Arial"/>
        </w:rPr>
      </w:pPr>
      <w:r w:rsidRPr="00587E7A">
        <w:rPr>
          <w:rFonts w:cs="Arial"/>
          <w:b/>
          <w:spacing w:val="-1"/>
        </w:rPr>
        <w:t>Chain</w:t>
      </w:r>
      <w:r w:rsidRPr="00587E7A">
        <w:rPr>
          <w:rFonts w:cs="Arial"/>
          <w:b/>
        </w:rPr>
        <w:t xml:space="preserve"> </w:t>
      </w:r>
      <w:r w:rsidRPr="00587E7A">
        <w:rPr>
          <w:rFonts w:cs="Arial"/>
          <w:b/>
          <w:spacing w:val="-1"/>
        </w:rPr>
        <w:t>of custody</w:t>
      </w:r>
      <w:r w:rsidRPr="00587E7A">
        <w:rPr>
          <w:rFonts w:cs="Arial"/>
          <w:b/>
          <w:spacing w:val="-6"/>
        </w:rPr>
        <w:t xml:space="preserve"> </w:t>
      </w:r>
      <w:r w:rsidRPr="00587E7A">
        <w:rPr>
          <w:rFonts w:cs="Arial"/>
        </w:rPr>
        <w:t>-</w:t>
      </w:r>
      <w:r w:rsidRPr="00587E7A">
        <w:rPr>
          <w:rFonts w:cs="Arial"/>
          <w:spacing w:val="-1"/>
        </w:rPr>
        <w:t xml:space="preserve"> Procedures</w:t>
      </w:r>
      <w:r w:rsidRPr="00587E7A">
        <w:rPr>
          <w:rFonts w:cs="Arial"/>
        </w:rPr>
        <w:t xml:space="preserve"> to</w:t>
      </w:r>
      <w:r w:rsidRPr="00587E7A">
        <w:rPr>
          <w:rFonts w:cs="Arial"/>
          <w:spacing w:val="-1"/>
        </w:rPr>
        <w:t xml:space="preserve"> account</w:t>
      </w:r>
      <w:r w:rsidRPr="00587E7A">
        <w:rPr>
          <w:rFonts w:cs="Arial"/>
          <w:spacing w:val="-4"/>
        </w:rPr>
        <w:t xml:space="preserve"> </w:t>
      </w:r>
      <w:r w:rsidRPr="00587E7A">
        <w:rPr>
          <w:rFonts w:cs="Arial"/>
        </w:rPr>
        <w:t>for</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integrity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each urine</w:t>
      </w:r>
      <w:r w:rsidRPr="00587E7A">
        <w:rPr>
          <w:rFonts w:cs="Arial"/>
          <w:spacing w:val="1"/>
        </w:rPr>
        <w:t xml:space="preserve"> </w:t>
      </w:r>
      <w:r w:rsidRPr="00587E7A">
        <w:rPr>
          <w:rFonts w:cs="Arial"/>
        </w:rPr>
        <w:t>or</w:t>
      </w:r>
      <w:r w:rsidRPr="00587E7A">
        <w:rPr>
          <w:rFonts w:cs="Arial"/>
          <w:spacing w:val="-1"/>
        </w:rPr>
        <w:t xml:space="preserve"> blood</w:t>
      </w:r>
      <w:r w:rsidRPr="00587E7A">
        <w:rPr>
          <w:rFonts w:cs="Arial"/>
          <w:spacing w:val="61"/>
        </w:rPr>
        <w:t xml:space="preserve"> </w:t>
      </w:r>
      <w:r w:rsidRPr="00587E7A">
        <w:rPr>
          <w:rFonts w:cs="Arial"/>
          <w:spacing w:val="-1"/>
        </w:rPr>
        <w:t xml:space="preserve">specimen </w:t>
      </w:r>
      <w:r w:rsidRPr="00587E7A">
        <w:rPr>
          <w:rFonts w:cs="Arial"/>
        </w:rPr>
        <w:t>by</w:t>
      </w:r>
      <w:r w:rsidRPr="00587E7A">
        <w:rPr>
          <w:rFonts w:cs="Arial"/>
          <w:spacing w:val="-2"/>
        </w:rPr>
        <w:t xml:space="preserve"> </w:t>
      </w:r>
      <w:r w:rsidRPr="00587E7A">
        <w:rPr>
          <w:rFonts w:cs="Arial"/>
          <w:spacing w:val="-1"/>
        </w:rPr>
        <w:t>tracking its</w:t>
      </w:r>
      <w:r w:rsidRPr="00587E7A">
        <w:rPr>
          <w:rFonts w:cs="Arial"/>
        </w:rPr>
        <w:t xml:space="preserve"> </w:t>
      </w:r>
      <w:r w:rsidRPr="00587E7A">
        <w:rPr>
          <w:rFonts w:cs="Arial"/>
          <w:spacing w:val="-1"/>
        </w:rPr>
        <w:t xml:space="preserve">handling </w:t>
      </w:r>
      <w:r w:rsidRPr="00587E7A">
        <w:rPr>
          <w:rFonts w:cs="Arial"/>
        </w:rPr>
        <w:t>and</w:t>
      </w:r>
      <w:r w:rsidRPr="00587E7A">
        <w:rPr>
          <w:rFonts w:cs="Arial"/>
          <w:spacing w:val="-1"/>
        </w:rPr>
        <w:t xml:space="preserve"> storage from point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specimen</w:t>
      </w:r>
      <w:r w:rsidRPr="00587E7A">
        <w:rPr>
          <w:rFonts w:cs="Arial"/>
          <w:spacing w:val="1"/>
        </w:rPr>
        <w:t xml:space="preserve"> </w:t>
      </w:r>
      <w:r w:rsidRPr="00587E7A">
        <w:rPr>
          <w:rFonts w:cs="Arial"/>
          <w:spacing w:val="-1"/>
        </w:rPr>
        <w:t>collection</w:t>
      </w:r>
      <w:r w:rsidRPr="00587E7A">
        <w:rPr>
          <w:rFonts w:cs="Arial"/>
          <w:spacing w:val="1"/>
        </w:rPr>
        <w:t xml:space="preserve"> </w:t>
      </w:r>
      <w:r w:rsidRPr="00587E7A">
        <w:rPr>
          <w:rFonts w:cs="Arial"/>
        </w:rPr>
        <w:t>to</w:t>
      </w:r>
      <w:r w:rsidRPr="00587E7A">
        <w:rPr>
          <w:rFonts w:cs="Arial"/>
          <w:spacing w:val="-4"/>
        </w:rPr>
        <w:t xml:space="preserve"> </w:t>
      </w:r>
      <w:r w:rsidRPr="00587E7A">
        <w:rPr>
          <w:rFonts w:cs="Arial"/>
        </w:rPr>
        <w:t>final</w:t>
      </w:r>
      <w:r w:rsidRPr="00587E7A">
        <w:rPr>
          <w:rFonts w:cs="Arial"/>
          <w:spacing w:val="73"/>
        </w:rPr>
        <w:t xml:space="preserve"> </w:t>
      </w:r>
      <w:r w:rsidRPr="00587E7A">
        <w:rPr>
          <w:rFonts w:cs="Arial"/>
          <w:spacing w:val="-1"/>
        </w:rPr>
        <w:t>disposition of</w:t>
      </w:r>
      <w:r w:rsidRPr="00587E7A">
        <w:rPr>
          <w:rFonts w:cs="Arial"/>
        </w:rPr>
        <w:t xml:space="preserve"> the</w:t>
      </w:r>
      <w:r w:rsidRPr="00587E7A">
        <w:rPr>
          <w:rFonts w:cs="Arial"/>
          <w:spacing w:val="-1"/>
        </w:rPr>
        <w:t xml:space="preserve"> specimen.</w:t>
      </w:r>
      <w:r w:rsidRPr="00587E7A">
        <w:rPr>
          <w:rFonts w:cs="Arial"/>
          <w:spacing w:val="-4"/>
        </w:rPr>
        <w:t xml:space="preserve"> </w:t>
      </w:r>
      <w:r w:rsidRPr="00587E7A">
        <w:rPr>
          <w:rFonts w:cs="Arial"/>
        </w:rPr>
        <w:t>With</w:t>
      </w:r>
      <w:r w:rsidRPr="00587E7A">
        <w:rPr>
          <w:rFonts w:cs="Arial"/>
          <w:spacing w:val="1"/>
        </w:rPr>
        <w:t xml:space="preserve"> </w:t>
      </w:r>
      <w:r w:rsidRPr="00587E7A">
        <w:rPr>
          <w:rFonts w:cs="Arial"/>
          <w:spacing w:val="-1"/>
        </w:rPr>
        <w:t>respect</w:t>
      </w:r>
      <w:r w:rsidRPr="00587E7A">
        <w:rPr>
          <w:rFonts w:cs="Arial"/>
          <w:spacing w:val="-2"/>
        </w:rPr>
        <w:t xml:space="preserve"> </w:t>
      </w:r>
      <w:r w:rsidRPr="00587E7A">
        <w:rPr>
          <w:rFonts w:cs="Arial"/>
        </w:rPr>
        <w:t>to</w:t>
      </w:r>
      <w:r w:rsidRPr="00587E7A">
        <w:rPr>
          <w:rFonts w:cs="Arial"/>
          <w:spacing w:val="-1"/>
        </w:rPr>
        <w:t xml:space="preserve"> drug testing,</w:t>
      </w:r>
      <w:r w:rsidRPr="00587E7A">
        <w:rPr>
          <w:rFonts w:cs="Arial"/>
        </w:rPr>
        <w:t xml:space="preserve"> </w:t>
      </w:r>
      <w:r w:rsidRPr="00587E7A">
        <w:rPr>
          <w:rFonts w:cs="Arial"/>
          <w:spacing w:val="-1"/>
        </w:rPr>
        <w:t>these</w:t>
      </w:r>
      <w:r w:rsidRPr="00587E7A">
        <w:rPr>
          <w:rFonts w:cs="Arial"/>
          <w:spacing w:val="1"/>
        </w:rPr>
        <w:t xml:space="preserve"> </w:t>
      </w:r>
      <w:r w:rsidRPr="00587E7A">
        <w:rPr>
          <w:rFonts w:cs="Arial"/>
          <w:spacing w:val="-1"/>
        </w:rPr>
        <w:t>procedures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require</w:t>
      </w:r>
      <w:r w:rsidRPr="00587E7A">
        <w:rPr>
          <w:rFonts w:cs="Arial"/>
          <w:spacing w:val="71"/>
        </w:rPr>
        <w:t xml:space="preserve"> </w:t>
      </w:r>
      <w:r w:rsidRPr="00587E7A">
        <w:rPr>
          <w:rFonts w:cs="Arial"/>
        </w:rPr>
        <w:t>that</w:t>
      </w:r>
      <w:r w:rsidRPr="00587E7A">
        <w:rPr>
          <w:rFonts w:cs="Arial"/>
          <w:spacing w:val="-2"/>
        </w:rPr>
        <w:t xml:space="preserve"> </w:t>
      </w:r>
      <w:r w:rsidRPr="00587E7A">
        <w:rPr>
          <w:rFonts w:cs="Arial"/>
        </w:rPr>
        <w:t>an</w:t>
      </w:r>
      <w:r w:rsidRPr="00587E7A">
        <w:rPr>
          <w:rFonts w:cs="Arial"/>
          <w:spacing w:val="-1"/>
        </w:rPr>
        <w:t xml:space="preserve"> appropriate drug testing custody</w:t>
      </w:r>
      <w:r w:rsidRPr="00587E7A">
        <w:rPr>
          <w:rFonts w:cs="Arial"/>
          <w:spacing w:val="-2"/>
        </w:rPr>
        <w:t xml:space="preserve"> </w:t>
      </w:r>
      <w:r w:rsidRPr="00587E7A">
        <w:rPr>
          <w:rFonts w:cs="Arial"/>
          <w:spacing w:val="-1"/>
        </w:rPr>
        <w:t>form (see</w:t>
      </w:r>
      <w:r w:rsidRPr="00587E7A">
        <w:rPr>
          <w:rFonts w:cs="Arial"/>
          <w:spacing w:val="1"/>
        </w:rPr>
        <w:t xml:space="preserve"> </w:t>
      </w:r>
      <w:r w:rsidRPr="00587E7A">
        <w:rPr>
          <w:rFonts w:cs="Arial"/>
          <w:spacing w:val="-1"/>
        </w:rPr>
        <w:t>CFR</w:t>
      </w:r>
      <w:r w:rsidRPr="00587E7A">
        <w:rPr>
          <w:rFonts w:cs="Arial"/>
        </w:rPr>
        <w:t xml:space="preserve"> 49</w:t>
      </w:r>
      <w:r w:rsidRPr="00587E7A">
        <w:rPr>
          <w:rFonts w:cs="Arial"/>
          <w:spacing w:val="-1"/>
        </w:rPr>
        <w:t xml:space="preserve"> part</w:t>
      </w:r>
      <w:r w:rsidRPr="00587E7A">
        <w:rPr>
          <w:rFonts w:cs="Arial"/>
          <w:spacing w:val="-2"/>
        </w:rPr>
        <w:t xml:space="preserve"> </w:t>
      </w:r>
      <w:r w:rsidRPr="00587E7A">
        <w:rPr>
          <w:rFonts w:cs="Arial"/>
          <w:spacing w:val="-1"/>
        </w:rPr>
        <w:t xml:space="preserve">40.23(a)) </w:t>
      </w:r>
      <w:r w:rsidRPr="00587E7A">
        <w:rPr>
          <w:rFonts w:cs="Arial"/>
        </w:rPr>
        <w:t>be</w:t>
      </w:r>
      <w:r w:rsidRPr="00587E7A">
        <w:rPr>
          <w:rFonts w:cs="Arial"/>
          <w:spacing w:val="1"/>
        </w:rPr>
        <w:t xml:space="preserve"> </w:t>
      </w:r>
      <w:r w:rsidRPr="00587E7A">
        <w:rPr>
          <w:rFonts w:cs="Arial"/>
          <w:spacing w:val="-1"/>
        </w:rPr>
        <w:t>used from</w:t>
      </w:r>
      <w:r w:rsidRPr="00587E7A">
        <w:rPr>
          <w:rFonts w:cs="Arial"/>
          <w:spacing w:val="67"/>
        </w:rPr>
        <w:t xml:space="preserve"> </w:t>
      </w:r>
      <w:r w:rsidRPr="00587E7A">
        <w:rPr>
          <w:rFonts w:cs="Arial"/>
        </w:rPr>
        <w:t>time</w:t>
      </w:r>
      <w:r w:rsidRPr="00587E7A">
        <w:rPr>
          <w:rFonts w:cs="Arial"/>
          <w:spacing w:val="-1"/>
        </w:rPr>
        <w:t xml:space="preserve"> of</w:t>
      </w:r>
      <w:r w:rsidRPr="00587E7A">
        <w:rPr>
          <w:rFonts w:cs="Arial"/>
          <w:spacing w:val="3"/>
        </w:rPr>
        <w:t xml:space="preserve"> </w:t>
      </w:r>
      <w:r w:rsidRPr="00587E7A">
        <w:rPr>
          <w:rFonts w:cs="Arial"/>
          <w:spacing w:val="-1"/>
        </w:rPr>
        <w:t xml:space="preserve">collection </w:t>
      </w:r>
      <w:r w:rsidRPr="00587E7A">
        <w:rPr>
          <w:rFonts w:cs="Arial"/>
        </w:rPr>
        <w:t>to</w:t>
      </w:r>
      <w:r w:rsidRPr="00587E7A">
        <w:rPr>
          <w:rFonts w:cs="Arial"/>
          <w:spacing w:val="1"/>
        </w:rPr>
        <w:t xml:space="preserve"> </w:t>
      </w:r>
      <w:r w:rsidRPr="00587E7A">
        <w:rPr>
          <w:rFonts w:cs="Arial"/>
          <w:spacing w:val="-1"/>
        </w:rPr>
        <w:t>receipt</w:t>
      </w:r>
      <w:r w:rsidRPr="00587E7A">
        <w:rPr>
          <w:rFonts w:cs="Arial"/>
        </w:rPr>
        <w:t xml:space="preserve"> by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laboratory</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that</w:t>
      </w:r>
      <w:r w:rsidRPr="00587E7A">
        <w:rPr>
          <w:rFonts w:cs="Arial"/>
          <w:spacing w:val="-2"/>
        </w:rPr>
        <w:t xml:space="preserve"> </w:t>
      </w:r>
      <w:r w:rsidRPr="00587E7A">
        <w:rPr>
          <w:rFonts w:cs="Arial"/>
          <w:spacing w:val="-1"/>
        </w:rPr>
        <w:t>upon</w:t>
      </w:r>
      <w:r w:rsidRPr="00587E7A">
        <w:rPr>
          <w:rFonts w:cs="Arial"/>
          <w:spacing w:val="1"/>
        </w:rPr>
        <w:t xml:space="preserve"> </w:t>
      </w:r>
      <w:r w:rsidRPr="00587E7A">
        <w:rPr>
          <w:rFonts w:cs="Arial"/>
          <w:spacing w:val="-1"/>
        </w:rPr>
        <w:t>receipt</w:t>
      </w:r>
      <w:r w:rsidRPr="00587E7A">
        <w:rPr>
          <w:rFonts w:cs="Arial"/>
          <w:spacing w:val="-2"/>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laboratory</w:t>
      </w:r>
      <w:r w:rsidRPr="00587E7A">
        <w:rPr>
          <w:rFonts w:cs="Arial"/>
          <w:spacing w:val="-2"/>
        </w:rPr>
        <w:t xml:space="preserve"> </w:t>
      </w:r>
      <w:r w:rsidRPr="00587E7A">
        <w:rPr>
          <w:rFonts w:cs="Arial"/>
        </w:rPr>
        <w:t>an</w:t>
      </w:r>
      <w:r w:rsidRPr="00587E7A">
        <w:rPr>
          <w:rFonts w:cs="Arial"/>
          <w:spacing w:val="45"/>
        </w:rPr>
        <w:t xml:space="preserve"> </w:t>
      </w:r>
      <w:r w:rsidRPr="00587E7A">
        <w:rPr>
          <w:rFonts w:cs="Arial"/>
          <w:spacing w:val="-1"/>
        </w:rPr>
        <w:t>appropriate</w:t>
      </w:r>
      <w:r w:rsidRPr="00587E7A">
        <w:rPr>
          <w:rFonts w:cs="Arial"/>
          <w:spacing w:val="1"/>
        </w:rPr>
        <w:t xml:space="preserve"> </w:t>
      </w:r>
      <w:r w:rsidRPr="00587E7A">
        <w:rPr>
          <w:rFonts w:cs="Arial"/>
          <w:spacing w:val="-1"/>
        </w:rPr>
        <w:t>laboratory</w:t>
      </w:r>
      <w:r w:rsidRPr="00587E7A">
        <w:rPr>
          <w:rFonts w:cs="Arial"/>
          <w:spacing w:val="-2"/>
        </w:rPr>
        <w:t xml:space="preserve"> </w:t>
      </w:r>
      <w:r w:rsidRPr="00587E7A">
        <w:rPr>
          <w:rFonts w:cs="Arial"/>
          <w:spacing w:val="-1"/>
        </w:rPr>
        <w:t>chain of</w:t>
      </w:r>
      <w:r w:rsidRPr="00587E7A">
        <w:rPr>
          <w:rFonts w:cs="Arial"/>
          <w:spacing w:val="3"/>
        </w:rPr>
        <w:t xml:space="preserve"> </w:t>
      </w:r>
      <w:r w:rsidRPr="00587E7A">
        <w:rPr>
          <w:rFonts w:cs="Arial"/>
          <w:spacing w:val="-1"/>
        </w:rPr>
        <w:t>custody</w:t>
      </w:r>
      <w:r w:rsidRPr="00587E7A">
        <w:rPr>
          <w:rFonts w:cs="Arial"/>
          <w:spacing w:val="-5"/>
        </w:rPr>
        <w:t xml:space="preserve"> </w:t>
      </w:r>
      <w:r w:rsidRPr="00587E7A">
        <w:rPr>
          <w:rFonts w:cs="Arial"/>
        </w:rPr>
        <w:t>forms</w:t>
      </w:r>
      <w:r w:rsidRPr="00587E7A">
        <w:rPr>
          <w:rFonts w:cs="Arial"/>
          <w:spacing w:val="-2"/>
        </w:rPr>
        <w:t xml:space="preserve"> </w:t>
      </w:r>
      <w:r w:rsidRPr="00587E7A">
        <w:rPr>
          <w:rFonts w:cs="Arial"/>
          <w:spacing w:val="-1"/>
        </w:rPr>
        <w:t>account</w:t>
      </w:r>
      <w:r w:rsidRPr="00587E7A">
        <w:rPr>
          <w:rFonts w:cs="Arial"/>
          <w:spacing w:val="-2"/>
        </w:rPr>
        <w:t xml:space="preserve">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sample</w:t>
      </w:r>
      <w:r w:rsidRPr="00587E7A">
        <w:rPr>
          <w:rFonts w:cs="Arial"/>
          <w:spacing w:val="1"/>
        </w:rPr>
        <w:t xml:space="preserve"> </w:t>
      </w:r>
      <w:r w:rsidRPr="00587E7A">
        <w:rPr>
          <w:rFonts w:cs="Arial"/>
          <w:spacing w:val="-1"/>
        </w:rPr>
        <w:t>within</w:t>
      </w:r>
      <w:r w:rsidRPr="00587E7A">
        <w:rPr>
          <w:rFonts w:cs="Arial"/>
          <w:spacing w:val="1"/>
        </w:rPr>
        <w:t xml:space="preserve"> </w:t>
      </w:r>
      <w:r w:rsidRPr="00587E7A">
        <w:rPr>
          <w:rFonts w:cs="Arial"/>
        </w:rPr>
        <w:t>the</w:t>
      </w:r>
      <w:r w:rsidRPr="00587E7A">
        <w:rPr>
          <w:rFonts w:cs="Arial"/>
          <w:spacing w:val="57"/>
        </w:rPr>
        <w:t xml:space="preserve"> </w:t>
      </w:r>
      <w:r w:rsidRPr="00587E7A">
        <w:rPr>
          <w:rFonts w:cs="Arial"/>
          <w:spacing w:val="-1"/>
        </w:rPr>
        <w:t>laboratory.</w:t>
      </w:r>
    </w:p>
    <w:p w14:paraId="5305347C" w14:textId="77777777" w:rsidR="00F00036" w:rsidRPr="00652249" w:rsidRDefault="00F00036" w:rsidP="00985A6C">
      <w:pPr>
        <w:ind w:right="-18"/>
        <w:rPr>
          <w:rFonts w:ascii="Arial" w:eastAsia="Arial" w:hAnsi="Arial" w:cs="Arial"/>
          <w:sz w:val="16"/>
          <w:szCs w:val="16"/>
        </w:rPr>
      </w:pPr>
    </w:p>
    <w:p w14:paraId="09BB4FE4" w14:textId="77777777" w:rsidR="00F00036" w:rsidRPr="00587E7A" w:rsidRDefault="003650B4" w:rsidP="00985A6C">
      <w:pPr>
        <w:pStyle w:val="BodyText"/>
        <w:ind w:left="1184" w:right="-18" w:firstLine="0"/>
        <w:rPr>
          <w:rFonts w:cs="Arial"/>
        </w:rPr>
      </w:pPr>
      <w:r w:rsidRPr="00587E7A">
        <w:rPr>
          <w:rFonts w:cs="Arial"/>
          <w:b/>
          <w:spacing w:val="-1"/>
        </w:rPr>
        <w:t>Collection</w:t>
      </w:r>
      <w:r w:rsidRPr="00587E7A">
        <w:rPr>
          <w:rFonts w:cs="Arial"/>
          <w:b/>
        </w:rPr>
        <w:t xml:space="preserve"> </w:t>
      </w:r>
      <w:r w:rsidRPr="00587E7A">
        <w:rPr>
          <w:rFonts w:cs="Arial"/>
          <w:b/>
          <w:spacing w:val="-1"/>
        </w:rPr>
        <w:t xml:space="preserve">site </w:t>
      </w:r>
      <w:r w:rsidRPr="00587E7A">
        <w:rPr>
          <w:rFonts w:cs="Arial"/>
        </w:rPr>
        <w:t>-</w:t>
      </w:r>
      <w:r w:rsidRPr="00587E7A">
        <w:rPr>
          <w:rFonts w:cs="Arial"/>
          <w:spacing w:val="-1"/>
        </w:rPr>
        <w:t xml:space="preserve"> </w:t>
      </w:r>
      <w:r w:rsidRPr="00587E7A">
        <w:rPr>
          <w:rFonts w:cs="Arial"/>
        </w:rPr>
        <w:t>A</w:t>
      </w:r>
      <w:r w:rsidRPr="00587E7A">
        <w:rPr>
          <w:rFonts w:cs="Arial"/>
          <w:spacing w:val="-2"/>
        </w:rPr>
        <w:t xml:space="preserve"> </w:t>
      </w:r>
      <w:r w:rsidRPr="00587E7A">
        <w:rPr>
          <w:rFonts w:cs="Arial"/>
          <w:spacing w:val="-1"/>
        </w:rPr>
        <w:t>place</w:t>
      </w:r>
      <w:r w:rsidRPr="00587E7A">
        <w:rPr>
          <w:rFonts w:cs="Arial"/>
          <w:spacing w:val="1"/>
        </w:rPr>
        <w:t xml:space="preserve"> </w:t>
      </w:r>
      <w:r w:rsidRPr="00587E7A">
        <w:rPr>
          <w:rFonts w:cs="Arial"/>
          <w:spacing w:val="-1"/>
        </w:rPr>
        <w:t xml:space="preserve">designated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employer where</w:t>
      </w:r>
      <w:r w:rsidRPr="00587E7A">
        <w:rPr>
          <w:rFonts w:cs="Arial"/>
          <w:spacing w:val="1"/>
        </w:rPr>
        <w:t xml:space="preserve"> </w:t>
      </w:r>
      <w:r w:rsidRPr="00587E7A">
        <w:rPr>
          <w:rFonts w:cs="Arial"/>
          <w:spacing w:val="-1"/>
        </w:rPr>
        <w:t>individuals</w:t>
      </w:r>
      <w:r w:rsidRPr="00587E7A">
        <w:rPr>
          <w:rFonts w:cs="Arial"/>
        </w:rPr>
        <w:t xml:space="preserve"> </w:t>
      </w:r>
      <w:r w:rsidRPr="00587E7A">
        <w:rPr>
          <w:rFonts w:cs="Arial"/>
          <w:spacing w:val="-1"/>
        </w:rPr>
        <w:t>present</w:t>
      </w:r>
      <w:r w:rsidRPr="00587E7A">
        <w:rPr>
          <w:rFonts w:cs="Arial"/>
          <w:spacing w:val="57"/>
        </w:rPr>
        <w:t xml:space="preserve"> </w:t>
      </w:r>
      <w:r w:rsidRPr="00587E7A">
        <w:rPr>
          <w:rFonts w:cs="Arial"/>
          <w:spacing w:val="-1"/>
        </w:rPr>
        <w:t>themselves</w:t>
      </w:r>
      <w:r w:rsidRPr="00587E7A">
        <w:rPr>
          <w:rFonts w:cs="Arial"/>
          <w:spacing w:val="-2"/>
        </w:rPr>
        <w:t xml:space="preserve">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purpose of</w:t>
      </w:r>
      <w:r w:rsidRPr="00587E7A">
        <w:rPr>
          <w:rFonts w:cs="Arial"/>
        </w:rPr>
        <w:t xml:space="preserve"> </w:t>
      </w:r>
      <w:r w:rsidRPr="00587E7A">
        <w:rPr>
          <w:rFonts w:cs="Arial"/>
          <w:spacing w:val="-1"/>
        </w:rPr>
        <w:t xml:space="preserve">providing </w:t>
      </w:r>
      <w:r w:rsidRPr="00587E7A">
        <w:rPr>
          <w:rFonts w:cs="Arial"/>
        </w:rPr>
        <w:t>a</w:t>
      </w:r>
      <w:r w:rsidRPr="00587E7A">
        <w:rPr>
          <w:rFonts w:cs="Arial"/>
          <w:spacing w:val="1"/>
        </w:rPr>
        <w:t xml:space="preserve"> </w:t>
      </w:r>
      <w:r w:rsidRPr="00587E7A">
        <w:rPr>
          <w:rFonts w:cs="Arial"/>
          <w:spacing w:val="-1"/>
        </w:rPr>
        <w:t>specimen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their urine</w:t>
      </w:r>
      <w:r w:rsidRPr="00587E7A">
        <w:rPr>
          <w:rFonts w:cs="Arial"/>
          <w:spacing w:val="1"/>
        </w:rPr>
        <w:t xml:space="preserve"> </w:t>
      </w:r>
      <w:r w:rsidRPr="00587E7A">
        <w:rPr>
          <w:rFonts w:cs="Arial"/>
          <w:spacing w:val="-1"/>
        </w:rPr>
        <w:t xml:space="preserve">to </w:t>
      </w:r>
      <w:r w:rsidRPr="00587E7A">
        <w:rPr>
          <w:rFonts w:cs="Arial"/>
        </w:rPr>
        <w:t>be</w:t>
      </w:r>
      <w:r w:rsidRPr="00587E7A">
        <w:rPr>
          <w:rFonts w:cs="Arial"/>
          <w:spacing w:val="-1"/>
        </w:rPr>
        <w:t xml:space="preserve"> analyzed</w:t>
      </w:r>
      <w:r w:rsidRPr="00587E7A">
        <w:rPr>
          <w:rFonts w:cs="Arial"/>
          <w:spacing w:val="1"/>
        </w:rPr>
        <w:t xml:space="preserve"> </w:t>
      </w:r>
      <w:r w:rsidRPr="00587E7A">
        <w:rPr>
          <w:rFonts w:cs="Arial"/>
        </w:rPr>
        <w:t>for</w:t>
      </w:r>
      <w:r w:rsidRPr="00587E7A">
        <w:rPr>
          <w:rFonts w:cs="Arial"/>
          <w:spacing w:val="-1"/>
        </w:rPr>
        <w:t xml:space="preserve"> the</w:t>
      </w:r>
      <w:r w:rsidRPr="00587E7A">
        <w:rPr>
          <w:rFonts w:cs="Arial"/>
          <w:spacing w:val="47"/>
        </w:rPr>
        <w:t xml:space="preserve"> </w:t>
      </w:r>
      <w:r w:rsidRPr="00587E7A">
        <w:rPr>
          <w:rFonts w:cs="Arial"/>
          <w:spacing w:val="-1"/>
        </w:rPr>
        <w:t>presence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drugs.</w:t>
      </w:r>
    </w:p>
    <w:p w14:paraId="71F4A54F" w14:textId="77777777" w:rsidR="00F00036" w:rsidRPr="00652249" w:rsidRDefault="00F00036" w:rsidP="00985A6C">
      <w:pPr>
        <w:ind w:right="-18"/>
        <w:rPr>
          <w:rFonts w:ascii="Arial" w:eastAsia="Arial" w:hAnsi="Arial" w:cs="Arial"/>
          <w:sz w:val="16"/>
          <w:szCs w:val="16"/>
        </w:rPr>
      </w:pPr>
    </w:p>
    <w:p w14:paraId="5176AC7A" w14:textId="77777777" w:rsidR="00F00036" w:rsidRPr="00587E7A" w:rsidRDefault="003650B4" w:rsidP="00985A6C">
      <w:pPr>
        <w:pStyle w:val="BodyText"/>
        <w:ind w:left="1184" w:right="-18" w:firstLine="0"/>
        <w:rPr>
          <w:rFonts w:cs="Arial"/>
        </w:rPr>
      </w:pPr>
      <w:r w:rsidRPr="00587E7A">
        <w:rPr>
          <w:rFonts w:cs="Arial"/>
          <w:b/>
          <w:spacing w:val="-1"/>
        </w:rPr>
        <w:t>Confirmation</w:t>
      </w:r>
      <w:r w:rsidRPr="00587E7A">
        <w:rPr>
          <w:rFonts w:cs="Arial"/>
          <w:b/>
        </w:rPr>
        <w:t xml:space="preserve"> </w:t>
      </w:r>
      <w:r w:rsidRPr="00587E7A">
        <w:rPr>
          <w:rFonts w:cs="Arial"/>
          <w:b/>
          <w:spacing w:val="-1"/>
        </w:rPr>
        <w:t xml:space="preserve">test </w:t>
      </w:r>
      <w:r w:rsidRPr="00587E7A">
        <w:rPr>
          <w:rFonts w:cs="Arial"/>
        </w:rPr>
        <w:t>-</w:t>
      </w:r>
      <w:r w:rsidRPr="00587E7A">
        <w:rPr>
          <w:rFonts w:cs="Arial"/>
          <w:spacing w:val="-1"/>
        </w:rPr>
        <w:t xml:space="preserve"> For alcohol,</w:t>
      </w:r>
      <w:r w:rsidRPr="00587E7A">
        <w:rPr>
          <w:rFonts w:cs="Arial"/>
        </w:rPr>
        <w:t xml:space="preserve"> a</w:t>
      </w:r>
      <w:r w:rsidRPr="00587E7A">
        <w:rPr>
          <w:rFonts w:cs="Arial"/>
          <w:spacing w:val="1"/>
        </w:rPr>
        <w:t xml:space="preserve"> </w:t>
      </w:r>
      <w:r w:rsidRPr="00587E7A">
        <w:rPr>
          <w:rFonts w:cs="Arial"/>
          <w:spacing w:val="-1"/>
        </w:rPr>
        <w:t>second</w:t>
      </w:r>
      <w:r w:rsidRPr="00587E7A">
        <w:rPr>
          <w:rFonts w:cs="Arial"/>
          <w:spacing w:val="1"/>
        </w:rPr>
        <w:t xml:space="preserve"> </w:t>
      </w:r>
      <w:r w:rsidRPr="00587E7A">
        <w:rPr>
          <w:rFonts w:cs="Arial"/>
          <w:spacing w:val="-1"/>
        </w:rPr>
        <w:t>test,</w:t>
      </w:r>
      <w:r w:rsidRPr="00587E7A">
        <w:rPr>
          <w:rFonts w:cs="Arial"/>
          <w:spacing w:val="-2"/>
        </w:rPr>
        <w:t xml:space="preserve"> </w:t>
      </w:r>
      <w:r w:rsidRPr="00587E7A">
        <w:rPr>
          <w:rFonts w:cs="Arial"/>
          <w:spacing w:val="-1"/>
        </w:rPr>
        <w:t xml:space="preserve">following </w:t>
      </w:r>
      <w:r w:rsidRPr="00587E7A">
        <w:rPr>
          <w:rFonts w:cs="Arial"/>
        </w:rPr>
        <w:t>a</w:t>
      </w:r>
      <w:r w:rsidRPr="00587E7A">
        <w:rPr>
          <w:rFonts w:cs="Arial"/>
          <w:spacing w:val="1"/>
        </w:rPr>
        <w:t xml:space="preserve"> </w:t>
      </w:r>
      <w:r w:rsidRPr="00587E7A">
        <w:rPr>
          <w:rFonts w:cs="Arial"/>
          <w:spacing w:val="-1"/>
        </w:rPr>
        <w:t xml:space="preserve">screening </w:t>
      </w:r>
      <w:r w:rsidRPr="00587E7A">
        <w:rPr>
          <w:rFonts w:cs="Arial"/>
        </w:rPr>
        <w:t xml:space="preserve">test </w:t>
      </w:r>
      <w:r w:rsidRPr="00587E7A">
        <w:rPr>
          <w:rFonts w:cs="Arial"/>
          <w:spacing w:val="-1"/>
        </w:rPr>
        <w:t>with</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result</w:t>
      </w:r>
      <w:r w:rsidRPr="00587E7A">
        <w:rPr>
          <w:rFonts w:cs="Arial"/>
          <w:spacing w:val="-2"/>
        </w:rPr>
        <w:t xml:space="preserve"> </w:t>
      </w:r>
      <w:r w:rsidRPr="00587E7A">
        <w:rPr>
          <w:rFonts w:cs="Arial"/>
          <w:spacing w:val="-1"/>
        </w:rPr>
        <w:t>of</w:t>
      </w:r>
    </w:p>
    <w:p w14:paraId="50C3A9FF" w14:textId="77777777" w:rsidR="00F00036" w:rsidRPr="00587E7A" w:rsidRDefault="003650B4" w:rsidP="00985A6C">
      <w:pPr>
        <w:pStyle w:val="BodyText"/>
        <w:ind w:left="1184" w:right="-18" w:firstLine="0"/>
        <w:rPr>
          <w:rFonts w:cs="Arial"/>
        </w:rPr>
      </w:pPr>
      <w:r w:rsidRPr="00587E7A">
        <w:rPr>
          <w:rFonts w:cs="Arial"/>
        </w:rPr>
        <w:t>0.02</w:t>
      </w:r>
      <w:r w:rsidRPr="00587E7A">
        <w:rPr>
          <w:rFonts w:cs="Arial"/>
          <w:spacing w:val="-1"/>
        </w:rPr>
        <w:t xml:space="preserve"> </w:t>
      </w:r>
      <w:r w:rsidRPr="00587E7A">
        <w:rPr>
          <w:rFonts w:cs="Arial"/>
        </w:rPr>
        <w:t>or</w:t>
      </w:r>
      <w:r w:rsidRPr="00587E7A">
        <w:rPr>
          <w:rFonts w:cs="Arial"/>
          <w:spacing w:val="-1"/>
        </w:rPr>
        <w:t xml:space="preserve"> greater,</w:t>
      </w:r>
      <w:r w:rsidRPr="00587E7A">
        <w:rPr>
          <w:rFonts w:cs="Arial"/>
          <w:spacing w:val="-2"/>
        </w:rPr>
        <w:t xml:space="preserve"> </w:t>
      </w:r>
      <w:r w:rsidRPr="00587E7A">
        <w:rPr>
          <w:rFonts w:cs="Arial"/>
          <w:spacing w:val="-1"/>
        </w:rPr>
        <w:t>that</w:t>
      </w:r>
      <w:r w:rsidRPr="00587E7A">
        <w:rPr>
          <w:rFonts w:cs="Arial"/>
        </w:rPr>
        <w:t xml:space="preserve"> </w:t>
      </w:r>
      <w:r w:rsidRPr="00587E7A">
        <w:rPr>
          <w:rFonts w:cs="Arial"/>
          <w:spacing w:val="-1"/>
        </w:rPr>
        <w:t>provides</w:t>
      </w:r>
      <w:r w:rsidRPr="00587E7A">
        <w:rPr>
          <w:rFonts w:cs="Arial"/>
        </w:rPr>
        <w:t xml:space="preserve"> an</w:t>
      </w:r>
      <w:r w:rsidRPr="00587E7A">
        <w:rPr>
          <w:rFonts w:cs="Arial"/>
          <w:spacing w:val="1"/>
        </w:rPr>
        <w:t xml:space="preserve"> </w:t>
      </w:r>
      <w:r w:rsidRPr="00587E7A">
        <w:rPr>
          <w:rFonts w:cs="Arial"/>
          <w:spacing w:val="-1"/>
        </w:rPr>
        <w:t>exact</w:t>
      </w:r>
      <w:r w:rsidRPr="00587E7A">
        <w:rPr>
          <w:rFonts w:cs="Arial"/>
          <w:spacing w:val="-2"/>
        </w:rPr>
        <w:t xml:space="preserve"> </w:t>
      </w:r>
      <w:r w:rsidRPr="00587E7A">
        <w:rPr>
          <w:rFonts w:cs="Arial"/>
          <w:spacing w:val="-1"/>
        </w:rPr>
        <w:t>measure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alcohol</w:t>
      </w:r>
      <w:r w:rsidRPr="00587E7A">
        <w:rPr>
          <w:rFonts w:cs="Arial"/>
        </w:rPr>
        <w:t xml:space="preserve"> </w:t>
      </w:r>
      <w:r w:rsidRPr="00587E7A">
        <w:rPr>
          <w:rFonts w:cs="Arial"/>
          <w:spacing w:val="-1"/>
        </w:rPr>
        <w:t>concentration.</w:t>
      </w:r>
      <w:r w:rsidRPr="00587E7A">
        <w:rPr>
          <w:rFonts w:cs="Arial"/>
        </w:rPr>
        <w:t xml:space="preserve"> </w:t>
      </w:r>
      <w:r w:rsidRPr="00587E7A">
        <w:rPr>
          <w:rFonts w:cs="Arial"/>
          <w:spacing w:val="-1"/>
        </w:rPr>
        <w:t>For controlled</w:t>
      </w:r>
      <w:r w:rsidRPr="00587E7A">
        <w:rPr>
          <w:rFonts w:cs="Arial"/>
          <w:spacing w:val="45"/>
        </w:rPr>
        <w:t xml:space="preserve"> </w:t>
      </w:r>
      <w:r w:rsidRPr="00587E7A">
        <w:rPr>
          <w:rFonts w:cs="Arial"/>
          <w:spacing w:val="-1"/>
        </w:rPr>
        <w:t>substances</w:t>
      </w:r>
      <w:r w:rsidRPr="00587E7A">
        <w:rPr>
          <w:rFonts w:cs="Arial"/>
          <w:spacing w:val="-2"/>
        </w:rPr>
        <w:t xml:space="preserve"> </w:t>
      </w:r>
      <w:r w:rsidRPr="00587E7A">
        <w:rPr>
          <w:rFonts w:cs="Arial"/>
          <w:spacing w:val="-1"/>
        </w:rPr>
        <w:t>testing,</w:t>
      </w:r>
      <w:r w:rsidRPr="00587E7A">
        <w:rPr>
          <w:rFonts w:cs="Arial"/>
        </w:rPr>
        <w:t xml:space="preserve"> a</w:t>
      </w:r>
      <w:r w:rsidRPr="00587E7A">
        <w:rPr>
          <w:rFonts w:cs="Arial"/>
          <w:spacing w:val="-1"/>
        </w:rPr>
        <w:t xml:space="preserve"> second</w:t>
      </w:r>
      <w:r w:rsidRPr="00587E7A">
        <w:rPr>
          <w:rFonts w:cs="Arial"/>
          <w:spacing w:val="1"/>
        </w:rPr>
        <w:t xml:space="preserve"> </w:t>
      </w:r>
      <w:r w:rsidRPr="00587E7A">
        <w:rPr>
          <w:rFonts w:cs="Arial"/>
          <w:spacing w:val="-1"/>
        </w:rPr>
        <w:t>analytical</w:t>
      </w:r>
      <w:r w:rsidRPr="00587E7A">
        <w:rPr>
          <w:rFonts w:cs="Arial"/>
        </w:rPr>
        <w:t xml:space="preserve"> </w:t>
      </w:r>
      <w:r w:rsidRPr="00587E7A">
        <w:rPr>
          <w:rFonts w:cs="Arial"/>
          <w:spacing w:val="-1"/>
        </w:rPr>
        <w:t>procedure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identify</w:t>
      </w:r>
      <w:r w:rsidRPr="00587E7A">
        <w:rPr>
          <w:rFonts w:cs="Arial"/>
          <w:spacing w:val="-2"/>
        </w:rPr>
        <w:t xml:space="preserve"> </w:t>
      </w:r>
      <w:r w:rsidRPr="00587E7A">
        <w:rPr>
          <w:rFonts w:cs="Arial"/>
        </w:rPr>
        <w:t>the</w:t>
      </w:r>
      <w:r w:rsidRPr="00587E7A">
        <w:rPr>
          <w:rFonts w:cs="Arial"/>
          <w:spacing w:val="-1"/>
        </w:rPr>
        <w:t xml:space="preserve"> presence of</w:t>
      </w:r>
      <w:r w:rsidRPr="00587E7A">
        <w:rPr>
          <w:rFonts w:cs="Arial"/>
        </w:rPr>
        <w:t xml:space="preserve"> a</w:t>
      </w:r>
      <w:r w:rsidRPr="00587E7A">
        <w:rPr>
          <w:rFonts w:cs="Arial"/>
          <w:spacing w:val="1"/>
        </w:rPr>
        <w:t xml:space="preserve"> </w:t>
      </w:r>
      <w:r w:rsidRPr="00587E7A">
        <w:rPr>
          <w:rFonts w:cs="Arial"/>
          <w:spacing w:val="-1"/>
        </w:rPr>
        <w:t>specific</w:t>
      </w:r>
      <w:r w:rsidRPr="00587E7A">
        <w:rPr>
          <w:rFonts w:cs="Arial"/>
          <w:spacing w:val="71"/>
        </w:rPr>
        <w:t xml:space="preserve"> </w:t>
      </w:r>
      <w:r w:rsidRPr="00587E7A">
        <w:rPr>
          <w:rFonts w:cs="Arial"/>
          <w:spacing w:val="-1"/>
        </w:rPr>
        <w:t xml:space="preserve">drug </w:t>
      </w:r>
      <w:r w:rsidRPr="00587E7A">
        <w:rPr>
          <w:rFonts w:cs="Arial"/>
        </w:rPr>
        <w:t>or</w:t>
      </w:r>
      <w:r w:rsidRPr="00587E7A">
        <w:rPr>
          <w:rFonts w:cs="Arial"/>
          <w:spacing w:val="-1"/>
        </w:rPr>
        <w:t xml:space="preserve"> metabolite</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independent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2"/>
        </w:rPr>
        <w:t>the</w:t>
      </w:r>
      <w:r w:rsidRPr="00587E7A">
        <w:rPr>
          <w:rFonts w:cs="Arial"/>
          <w:spacing w:val="1"/>
        </w:rPr>
        <w:t xml:space="preserve"> </w:t>
      </w:r>
      <w:r w:rsidRPr="00587E7A">
        <w:rPr>
          <w:rFonts w:cs="Arial"/>
          <w:spacing w:val="-1"/>
        </w:rPr>
        <w:t xml:space="preserve">screen </w:t>
      </w:r>
      <w:r w:rsidRPr="00587E7A">
        <w:rPr>
          <w:rFonts w:cs="Arial"/>
        </w:rPr>
        <w:t>test</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rPr>
        <w:t>uses</w:t>
      </w:r>
      <w:r w:rsidRPr="00587E7A">
        <w:rPr>
          <w:rFonts w:cs="Arial"/>
          <w:spacing w:val="-2"/>
        </w:rPr>
        <w:t xml:space="preserve"> </w:t>
      </w:r>
      <w:r w:rsidRPr="00587E7A">
        <w:rPr>
          <w:rFonts w:cs="Arial"/>
        </w:rPr>
        <w:t>a</w:t>
      </w:r>
      <w:r w:rsidRPr="00587E7A">
        <w:rPr>
          <w:rFonts w:cs="Arial"/>
          <w:spacing w:val="-1"/>
        </w:rPr>
        <w:t xml:space="preserve"> different</w:t>
      </w:r>
      <w:r w:rsidRPr="00587E7A">
        <w:rPr>
          <w:rFonts w:cs="Arial"/>
          <w:spacing w:val="57"/>
        </w:rPr>
        <w:t xml:space="preserve"> </w:t>
      </w:r>
      <w:r w:rsidRPr="00587E7A">
        <w:rPr>
          <w:rFonts w:cs="Arial"/>
          <w:spacing w:val="-1"/>
        </w:rPr>
        <w:t>technique and</w:t>
      </w:r>
      <w:r w:rsidRPr="00587E7A">
        <w:rPr>
          <w:rFonts w:cs="Arial"/>
          <w:spacing w:val="1"/>
        </w:rPr>
        <w:t xml:space="preserve"> </w:t>
      </w:r>
      <w:r w:rsidRPr="00587E7A">
        <w:rPr>
          <w:rFonts w:cs="Arial"/>
          <w:spacing w:val="-1"/>
        </w:rPr>
        <w:t>chemical</w:t>
      </w:r>
      <w:r w:rsidRPr="00587E7A">
        <w:rPr>
          <w:rFonts w:cs="Arial"/>
        </w:rPr>
        <w:t xml:space="preserve"> </w:t>
      </w:r>
      <w:r w:rsidRPr="00587E7A">
        <w:rPr>
          <w:rFonts w:cs="Arial"/>
          <w:spacing w:val="-1"/>
        </w:rPr>
        <w:t>principle from that</w:t>
      </w:r>
      <w:r w:rsidRPr="00587E7A">
        <w:rPr>
          <w:rFonts w:cs="Arial"/>
        </w:rPr>
        <w:t xml:space="preserve"> </w:t>
      </w:r>
      <w:r w:rsidRPr="00587E7A">
        <w:rPr>
          <w:rFonts w:cs="Arial"/>
          <w:spacing w:val="-1"/>
        </w:rPr>
        <w:t>of</w:t>
      </w:r>
      <w:r w:rsidRPr="00587E7A">
        <w:rPr>
          <w:rFonts w:cs="Arial"/>
        </w:rPr>
        <w:t xml:space="preserve"> the</w:t>
      </w:r>
      <w:r w:rsidRPr="00587E7A">
        <w:rPr>
          <w:rFonts w:cs="Arial"/>
          <w:spacing w:val="1"/>
        </w:rPr>
        <w:t xml:space="preserve"> </w:t>
      </w:r>
      <w:r w:rsidRPr="00587E7A">
        <w:rPr>
          <w:rFonts w:cs="Arial"/>
          <w:spacing w:val="-1"/>
        </w:rPr>
        <w:t xml:space="preserve">screen </w:t>
      </w:r>
      <w:r w:rsidRPr="00587E7A">
        <w:rPr>
          <w:rFonts w:cs="Arial"/>
        </w:rPr>
        <w:t xml:space="preserve">test </w:t>
      </w:r>
      <w:r w:rsidRPr="00587E7A">
        <w:rPr>
          <w:rFonts w:cs="Arial"/>
          <w:spacing w:val="-2"/>
        </w:rPr>
        <w:t>in</w:t>
      </w:r>
      <w:r w:rsidRPr="00587E7A">
        <w:rPr>
          <w:rFonts w:cs="Arial"/>
          <w:spacing w:val="1"/>
        </w:rPr>
        <w:t xml:space="preserve"> </w:t>
      </w:r>
      <w:r w:rsidRPr="00587E7A">
        <w:rPr>
          <w:rFonts w:cs="Arial"/>
          <w:spacing w:val="-1"/>
        </w:rPr>
        <w:t xml:space="preserve">order </w:t>
      </w:r>
      <w:r w:rsidRPr="00587E7A">
        <w:rPr>
          <w:rFonts w:cs="Arial"/>
        </w:rPr>
        <w:t>to</w:t>
      </w:r>
      <w:r w:rsidRPr="00587E7A">
        <w:rPr>
          <w:rFonts w:cs="Arial"/>
          <w:spacing w:val="1"/>
        </w:rPr>
        <w:t xml:space="preserve"> </w:t>
      </w:r>
      <w:r w:rsidRPr="00587E7A">
        <w:rPr>
          <w:rFonts w:cs="Arial"/>
          <w:spacing w:val="-1"/>
        </w:rPr>
        <w:t>ensure</w:t>
      </w:r>
      <w:r w:rsidRPr="00587E7A">
        <w:rPr>
          <w:rFonts w:cs="Arial"/>
          <w:spacing w:val="1"/>
        </w:rPr>
        <w:t xml:space="preserve"> </w:t>
      </w:r>
      <w:r w:rsidRPr="00587E7A">
        <w:rPr>
          <w:rFonts w:cs="Arial"/>
          <w:spacing w:val="-1"/>
        </w:rPr>
        <w:t>reliability</w:t>
      </w:r>
      <w:r w:rsidRPr="00587E7A">
        <w:rPr>
          <w:rFonts w:cs="Arial"/>
          <w:spacing w:val="59"/>
        </w:rPr>
        <w:t xml:space="preserve"> </w:t>
      </w:r>
      <w:r w:rsidRPr="00587E7A">
        <w:rPr>
          <w:rFonts w:cs="Arial"/>
        </w:rPr>
        <w:t>and</w:t>
      </w:r>
      <w:r w:rsidRPr="00587E7A">
        <w:rPr>
          <w:rFonts w:cs="Arial"/>
          <w:spacing w:val="-1"/>
        </w:rPr>
        <w:t xml:space="preserve"> accuracy.</w:t>
      </w:r>
    </w:p>
    <w:p w14:paraId="7D5D8821" w14:textId="77777777" w:rsidR="00F00036" w:rsidRPr="00652249" w:rsidRDefault="00F00036" w:rsidP="00985A6C">
      <w:pPr>
        <w:ind w:right="-18"/>
        <w:rPr>
          <w:rFonts w:ascii="Arial" w:eastAsia="Arial" w:hAnsi="Arial" w:cs="Arial"/>
          <w:sz w:val="16"/>
          <w:szCs w:val="16"/>
        </w:rPr>
      </w:pPr>
    </w:p>
    <w:p w14:paraId="083C5ACB" w14:textId="77777777" w:rsidR="00F00036" w:rsidRPr="00587E7A" w:rsidRDefault="003650B4" w:rsidP="00985A6C">
      <w:pPr>
        <w:pStyle w:val="BodyText"/>
        <w:ind w:left="1184" w:right="-18" w:firstLine="0"/>
        <w:rPr>
          <w:rFonts w:cs="Arial"/>
        </w:rPr>
      </w:pPr>
      <w:r w:rsidRPr="00587E7A">
        <w:rPr>
          <w:rFonts w:cs="Arial"/>
          <w:b/>
          <w:spacing w:val="-1"/>
        </w:rPr>
        <w:lastRenderedPageBreak/>
        <w:t>Controlled</w:t>
      </w:r>
      <w:r w:rsidRPr="00587E7A">
        <w:rPr>
          <w:rFonts w:cs="Arial"/>
          <w:b/>
        </w:rPr>
        <w:t xml:space="preserve"> </w:t>
      </w:r>
      <w:r w:rsidRPr="00587E7A">
        <w:rPr>
          <w:rFonts w:cs="Arial"/>
          <w:b/>
          <w:spacing w:val="-1"/>
        </w:rPr>
        <w:t>Substance</w:t>
      </w:r>
      <w:r w:rsidRPr="00587E7A">
        <w:rPr>
          <w:rFonts w:cs="Arial"/>
          <w:b/>
          <w:spacing w:val="1"/>
        </w:rPr>
        <w:t xml:space="preserve"> </w:t>
      </w:r>
      <w:r w:rsidRPr="00587E7A">
        <w:rPr>
          <w:rFonts w:cs="Arial"/>
        </w:rPr>
        <w:t>-</w:t>
      </w:r>
      <w:r w:rsidRPr="00587E7A">
        <w:rPr>
          <w:rFonts w:cs="Arial"/>
          <w:spacing w:val="-1"/>
        </w:rPr>
        <w:t xml:space="preserve"> For the</w:t>
      </w:r>
      <w:r w:rsidRPr="00587E7A">
        <w:rPr>
          <w:rFonts w:cs="Arial"/>
          <w:spacing w:val="1"/>
        </w:rPr>
        <w:t xml:space="preserve"> </w:t>
      </w:r>
      <w:r w:rsidRPr="00587E7A">
        <w:rPr>
          <w:rFonts w:cs="Arial"/>
          <w:spacing w:val="-1"/>
        </w:rPr>
        <w:t>purposes</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this</w:t>
      </w:r>
      <w:r w:rsidRPr="00587E7A">
        <w:rPr>
          <w:rFonts w:cs="Arial"/>
        </w:rPr>
        <w:t xml:space="preserve"> </w:t>
      </w:r>
      <w:r w:rsidRPr="00587E7A">
        <w:rPr>
          <w:rFonts w:cs="Arial"/>
          <w:spacing w:val="-1"/>
        </w:rPr>
        <w:t>guide,</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controlled</w:t>
      </w:r>
      <w:r w:rsidRPr="00587E7A">
        <w:rPr>
          <w:rFonts w:cs="Arial"/>
          <w:spacing w:val="1"/>
        </w:rPr>
        <w:t xml:space="preserve"> </w:t>
      </w:r>
      <w:r w:rsidRPr="00587E7A">
        <w:rPr>
          <w:rFonts w:cs="Arial"/>
          <w:spacing w:val="-1"/>
        </w:rPr>
        <w:t>substance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any</w:t>
      </w:r>
      <w:r w:rsidRPr="00587E7A">
        <w:rPr>
          <w:rFonts w:cs="Arial"/>
          <w:spacing w:val="59"/>
        </w:rPr>
        <w:t xml:space="preserve"> </w:t>
      </w:r>
      <w:r w:rsidRPr="00587E7A">
        <w:rPr>
          <w:rFonts w:cs="Arial"/>
          <w:spacing w:val="-1"/>
        </w:rPr>
        <w:t xml:space="preserve">drug </w:t>
      </w:r>
      <w:r w:rsidRPr="00587E7A">
        <w:rPr>
          <w:rFonts w:cs="Arial"/>
        </w:rPr>
        <w:t>or</w:t>
      </w:r>
      <w:r w:rsidRPr="00587E7A">
        <w:rPr>
          <w:rFonts w:cs="Arial"/>
          <w:spacing w:val="-1"/>
        </w:rPr>
        <w:t xml:space="preserve"> other substance</w:t>
      </w:r>
      <w:r w:rsidRPr="00587E7A">
        <w:rPr>
          <w:rFonts w:cs="Arial"/>
          <w:spacing w:val="1"/>
        </w:rPr>
        <w:t xml:space="preserve"> </w:t>
      </w:r>
      <w:r w:rsidRPr="00587E7A">
        <w:rPr>
          <w:rFonts w:cs="Arial"/>
          <w:spacing w:val="-1"/>
        </w:rPr>
        <w:t>that</w:t>
      </w:r>
      <w:r w:rsidRPr="00587E7A">
        <w:rPr>
          <w:rFonts w:cs="Arial"/>
        </w:rPr>
        <w:t xml:space="preserve"> </w:t>
      </w:r>
      <w:r w:rsidRPr="00587E7A">
        <w:rPr>
          <w:rFonts w:cs="Arial"/>
          <w:spacing w:val="-1"/>
        </w:rPr>
        <w:t>impairs</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ability</w:t>
      </w:r>
      <w:r w:rsidRPr="00587E7A">
        <w:rPr>
          <w:rFonts w:cs="Arial"/>
          <w:spacing w:val="-2"/>
        </w:rPr>
        <w:t xml:space="preserve"> </w:t>
      </w:r>
      <w:r w:rsidRPr="00587E7A">
        <w:rPr>
          <w:rFonts w:cs="Arial"/>
        </w:rPr>
        <w:t>or</w:t>
      </w:r>
      <w:r w:rsidRPr="00587E7A">
        <w:rPr>
          <w:rFonts w:cs="Arial"/>
          <w:spacing w:val="-1"/>
        </w:rPr>
        <w:t xml:space="preserve"> alertness</w:t>
      </w:r>
      <w:r w:rsidRPr="00587E7A">
        <w:rPr>
          <w:rFonts w:cs="Arial"/>
        </w:rPr>
        <w:t xml:space="preserve"> </w:t>
      </w:r>
      <w:r w:rsidRPr="00587E7A">
        <w:rPr>
          <w:rFonts w:cs="Arial"/>
          <w:spacing w:val="-1"/>
        </w:rPr>
        <w:t>of</w:t>
      </w:r>
      <w:r w:rsidRPr="00587E7A">
        <w:rPr>
          <w:rFonts w:cs="Arial"/>
        </w:rPr>
        <w:t xml:space="preserve"> an</w:t>
      </w:r>
      <w:r w:rsidRPr="00587E7A">
        <w:rPr>
          <w:rFonts w:cs="Arial"/>
          <w:spacing w:val="-1"/>
        </w:rPr>
        <w:t xml:space="preserve"> employee</w:t>
      </w:r>
      <w:r w:rsidRPr="00587E7A">
        <w:rPr>
          <w:rFonts w:cs="Arial"/>
          <w:spacing w:val="1"/>
        </w:rPr>
        <w:t xml:space="preserve"> </w:t>
      </w:r>
      <w:r w:rsidRPr="00587E7A">
        <w:rPr>
          <w:rFonts w:cs="Arial"/>
          <w:spacing w:val="-1"/>
        </w:rPr>
        <w:t xml:space="preserve">performing </w:t>
      </w:r>
      <w:r w:rsidRPr="00587E7A">
        <w:rPr>
          <w:rFonts w:cs="Arial"/>
        </w:rPr>
        <w:t>a</w:t>
      </w:r>
      <w:r w:rsidRPr="00587E7A">
        <w:rPr>
          <w:rFonts w:cs="Arial"/>
          <w:spacing w:val="61"/>
        </w:rPr>
        <w:t xml:space="preserve"> </w:t>
      </w:r>
      <w:r w:rsidRPr="00587E7A">
        <w:rPr>
          <w:rFonts w:cs="Arial"/>
          <w:spacing w:val="-1"/>
        </w:rPr>
        <w:t>safety-sensitive</w:t>
      </w:r>
      <w:r w:rsidRPr="00587E7A">
        <w:rPr>
          <w:rFonts w:cs="Arial"/>
          <w:spacing w:val="1"/>
        </w:rPr>
        <w:t xml:space="preserve"> </w:t>
      </w:r>
      <w:r w:rsidRPr="00587E7A">
        <w:rPr>
          <w:rFonts w:cs="Arial"/>
          <w:spacing w:val="-1"/>
        </w:rPr>
        <w:t>function,</w:t>
      </w:r>
      <w:r w:rsidRPr="00587E7A">
        <w:rPr>
          <w:rFonts w:cs="Arial"/>
        </w:rPr>
        <w:t xml:space="preserve"> </w:t>
      </w:r>
      <w:r w:rsidRPr="00587E7A">
        <w:rPr>
          <w:rFonts w:cs="Arial"/>
          <w:spacing w:val="-1"/>
        </w:rPr>
        <w:t>regardless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 xml:space="preserve">whether </w:t>
      </w:r>
      <w:r w:rsidRPr="00587E7A">
        <w:rPr>
          <w:rFonts w:cs="Arial"/>
        </w:rPr>
        <w:t>the</w:t>
      </w:r>
      <w:r w:rsidRPr="00587E7A">
        <w:rPr>
          <w:rFonts w:cs="Arial"/>
          <w:spacing w:val="1"/>
        </w:rPr>
        <w:t xml:space="preserve"> </w:t>
      </w:r>
      <w:r w:rsidRPr="00587E7A">
        <w:rPr>
          <w:rFonts w:cs="Arial"/>
          <w:spacing w:val="-1"/>
        </w:rPr>
        <w:t>substance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legal</w:t>
      </w:r>
      <w:r w:rsidRPr="00587E7A">
        <w:rPr>
          <w:rFonts w:cs="Arial"/>
        </w:rPr>
        <w:t xml:space="preserve"> or</w:t>
      </w:r>
      <w:r w:rsidRPr="00587E7A">
        <w:rPr>
          <w:rFonts w:cs="Arial"/>
          <w:spacing w:val="-1"/>
        </w:rPr>
        <w:t xml:space="preserve"> illegal.</w:t>
      </w:r>
      <w:r w:rsidRPr="00587E7A">
        <w:rPr>
          <w:rFonts w:cs="Arial"/>
        </w:rPr>
        <w:t xml:space="preserve"> </w:t>
      </w:r>
      <w:r w:rsidRPr="00587E7A">
        <w:rPr>
          <w:rFonts w:cs="Arial"/>
          <w:spacing w:val="-1"/>
        </w:rPr>
        <w:t>Legally,</w:t>
      </w:r>
      <w:r w:rsidRPr="00587E7A">
        <w:rPr>
          <w:rFonts w:cs="Arial"/>
          <w:spacing w:val="55"/>
        </w:rPr>
        <w:t xml:space="preserve"> </w:t>
      </w:r>
      <w:r w:rsidRPr="00587E7A">
        <w:rPr>
          <w:rFonts w:cs="Arial"/>
        </w:rPr>
        <w:t>a</w:t>
      </w:r>
      <w:r w:rsidRPr="00587E7A">
        <w:rPr>
          <w:rFonts w:cs="Arial"/>
          <w:spacing w:val="1"/>
        </w:rPr>
        <w:t xml:space="preserve"> </w:t>
      </w:r>
      <w:r w:rsidRPr="00587E7A">
        <w:rPr>
          <w:rFonts w:cs="Arial"/>
          <w:spacing w:val="-1"/>
        </w:rPr>
        <w:t>controlled</w:t>
      </w:r>
      <w:r w:rsidRPr="00587E7A">
        <w:rPr>
          <w:rFonts w:cs="Arial"/>
          <w:spacing w:val="1"/>
        </w:rPr>
        <w:t xml:space="preserve"> </w:t>
      </w:r>
      <w:r w:rsidRPr="00587E7A">
        <w:rPr>
          <w:rFonts w:cs="Arial"/>
          <w:spacing w:val="-1"/>
        </w:rPr>
        <w:t>substance is</w:t>
      </w:r>
      <w:r w:rsidRPr="00587E7A">
        <w:rPr>
          <w:rFonts w:cs="Arial"/>
        </w:rPr>
        <w:t xml:space="preserve"> a</w:t>
      </w:r>
      <w:r w:rsidRPr="00587E7A">
        <w:rPr>
          <w:rFonts w:cs="Arial"/>
          <w:spacing w:val="1"/>
        </w:rPr>
        <w:t xml:space="preserve"> </w:t>
      </w:r>
      <w:r w:rsidRPr="00587E7A">
        <w:rPr>
          <w:rFonts w:cs="Arial"/>
          <w:spacing w:val="-1"/>
        </w:rPr>
        <w:t xml:space="preserve">drug </w:t>
      </w:r>
      <w:r w:rsidRPr="00587E7A">
        <w:rPr>
          <w:rFonts w:cs="Arial"/>
        </w:rPr>
        <w:t>or</w:t>
      </w:r>
      <w:r w:rsidRPr="00587E7A">
        <w:rPr>
          <w:rFonts w:cs="Arial"/>
          <w:spacing w:val="-3"/>
        </w:rPr>
        <w:t xml:space="preserve"> </w:t>
      </w:r>
      <w:r w:rsidRPr="00587E7A">
        <w:rPr>
          <w:rFonts w:cs="Arial"/>
          <w:spacing w:val="-1"/>
        </w:rPr>
        <w:t>other substance,</w:t>
      </w:r>
      <w:r w:rsidRPr="00587E7A">
        <w:rPr>
          <w:rFonts w:cs="Arial"/>
        </w:rPr>
        <w:t xml:space="preserve"> or</w:t>
      </w:r>
      <w:r w:rsidRPr="00587E7A">
        <w:rPr>
          <w:rFonts w:cs="Arial"/>
          <w:spacing w:val="-1"/>
        </w:rPr>
        <w:t xml:space="preserve"> immediate</w:t>
      </w:r>
      <w:r w:rsidRPr="00587E7A">
        <w:rPr>
          <w:rFonts w:cs="Arial"/>
          <w:spacing w:val="1"/>
        </w:rPr>
        <w:t xml:space="preserve"> </w:t>
      </w:r>
      <w:r w:rsidRPr="00587E7A">
        <w:rPr>
          <w:rFonts w:cs="Arial"/>
          <w:spacing w:val="-1"/>
        </w:rPr>
        <w:t>precursor,</w:t>
      </w:r>
      <w:r w:rsidRPr="00587E7A">
        <w:rPr>
          <w:rFonts w:cs="Arial"/>
        </w:rPr>
        <w:t xml:space="preserve"> </w:t>
      </w:r>
      <w:r w:rsidRPr="00587E7A">
        <w:rPr>
          <w:rFonts w:cs="Arial"/>
          <w:spacing w:val="-1"/>
        </w:rPr>
        <w:t>listed in</w:t>
      </w:r>
      <w:r w:rsidRPr="00587E7A">
        <w:rPr>
          <w:rFonts w:cs="Arial"/>
          <w:spacing w:val="67"/>
        </w:rPr>
        <w:t xml:space="preserve"> </w:t>
      </w:r>
      <w:r w:rsidRPr="00587E7A">
        <w:rPr>
          <w:rFonts w:cs="Arial"/>
          <w:spacing w:val="-1"/>
        </w:rPr>
        <w:t>21USC</w:t>
      </w:r>
      <w:r w:rsidRPr="00587E7A">
        <w:rPr>
          <w:rFonts w:cs="Arial"/>
        </w:rPr>
        <w:t xml:space="preserve"> </w:t>
      </w:r>
      <w:r w:rsidRPr="00587E7A">
        <w:rPr>
          <w:rFonts w:cs="Arial"/>
          <w:spacing w:val="-1"/>
        </w:rPr>
        <w:t>812</w:t>
      </w:r>
      <w:r w:rsidRPr="00587E7A">
        <w:rPr>
          <w:rFonts w:cs="Arial"/>
          <w:spacing w:val="1"/>
        </w:rPr>
        <w:t xml:space="preserve"> </w:t>
      </w:r>
      <w:r w:rsidRPr="00587E7A">
        <w:rPr>
          <w:rFonts w:cs="Arial"/>
          <w:spacing w:val="-1"/>
        </w:rPr>
        <w:t>(Controlled</w:t>
      </w:r>
      <w:r w:rsidRPr="00587E7A">
        <w:rPr>
          <w:rFonts w:cs="Arial"/>
          <w:spacing w:val="1"/>
        </w:rPr>
        <w:t xml:space="preserve"> </w:t>
      </w:r>
      <w:r w:rsidRPr="00587E7A">
        <w:rPr>
          <w:rFonts w:cs="Arial"/>
          <w:spacing w:val="-1"/>
        </w:rPr>
        <w:t>Substance Act).</w:t>
      </w:r>
      <w:r w:rsidRPr="00587E7A">
        <w:rPr>
          <w:rFonts w:cs="Arial"/>
          <w:spacing w:val="-2"/>
        </w:rPr>
        <w:t xml:space="preserve"> </w:t>
      </w:r>
      <w:r w:rsidRPr="00587E7A">
        <w:rPr>
          <w:rFonts w:cs="Arial"/>
        </w:rPr>
        <w:t>The</w:t>
      </w:r>
      <w:r w:rsidRPr="00587E7A">
        <w:rPr>
          <w:rFonts w:cs="Arial"/>
          <w:spacing w:val="-1"/>
        </w:rPr>
        <w:t xml:space="preserve"> term </w:t>
      </w:r>
      <w:r w:rsidRPr="00587E7A">
        <w:rPr>
          <w:rFonts w:cs="Arial"/>
        </w:rPr>
        <w:t>does</w:t>
      </w:r>
      <w:r w:rsidRPr="00587E7A">
        <w:rPr>
          <w:rFonts w:cs="Arial"/>
          <w:spacing w:val="-2"/>
        </w:rPr>
        <w:t xml:space="preserve"> </w:t>
      </w:r>
      <w:r w:rsidRPr="00587E7A">
        <w:rPr>
          <w:rFonts w:cs="Arial"/>
          <w:spacing w:val="-1"/>
        </w:rPr>
        <w:t>not</w:t>
      </w:r>
      <w:r w:rsidRPr="00587E7A">
        <w:rPr>
          <w:rFonts w:cs="Arial"/>
        </w:rPr>
        <w:t xml:space="preserve"> </w:t>
      </w:r>
      <w:r w:rsidRPr="00587E7A">
        <w:rPr>
          <w:rFonts w:cs="Arial"/>
          <w:spacing w:val="-1"/>
        </w:rPr>
        <w:t>include distilled</w:t>
      </w:r>
      <w:r w:rsidRPr="00587E7A">
        <w:rPr>
          <w:rFonts w:cs="Arial"/>
          <w:spacing w:val="1"/>
        </w:rPr>
        <w:t xml:space="preserve"> </w:t>
      </w:r>
      <w:r w:rsidRPr="00587E7A">
        <w:rPr>
          <w:rFonts w:cs="Arial"/>
          <w:spacing w:val="-1"/>
        </w:rPr>
        <w:t>spirits,</w:t>
      </w:r>
      <w:r w:rsidRPr="00587E7A">
        <w:rPr>
          <w:rFonts w:cs="Arial"/>
        </w:rPr>
        <w:t xml:space="preserve"> </w:t>
      </w:r>
      <w:r w:rsidRPr="00587E7A">
        <w:rPr>
          <w:rFonts w:cs="Arial"/>
          <w:spacing w:val="-1"/>
        </w:rPr>
        <w:t>wine,</w:t>
      </w:r>
      <w:r w:rsidRPr="00587E7A">
        <w:rPr>
          <w:rFonts w:cs="Arial"/>
          <w:spacing w:val="69"/>
        </w:rPr>
        <w:t xml:space="preserve"> </w:t>
      </w:r>
      <w:r w:rsidRPr="00587E7A">
        <w:rPr>
          <w:rFonts w:cs="Arial"/>
        </w:rPr>
        <w:t>malt</w:t>
      </w:r>
      <w:r w:rsidRPr="00587E7A">
        <w:rPr>
          <w:rFonts w:cs="Arial"/>
          <w:spacing w:val="-2"/>
        </w:rPr>
        <w:t xml:space="preserve"> </w:t>
      </w:r>
      <w:r w:rsidRPr="00587E7A">
        <w:rPr>
          <w:rFonts w:cs="Arial"/>
          <w:spacing w:val="-1"/>
        </w:rPr>
        <w:t>beverages,</w:t>
      </w:r>
      <w:r w:rsidRPr="00587E7A">
        <w:rPr>
          <w:rFonts w:cs="Arial"/>
        </w:rPr>
        <w:t xml:space="preserve"> or</w:t>
      </w:r>
      <w:r w:rsidRPr="00587E7A">
        <w:rPr>
          <w:rFonts w:cs="Arial"/>
          <w:spacing w:val="-1"/>
        </w:rPr>
        <w:t xml:space="preserve"> tobacco.</w:t>
      </w:r>
    </w:p>
    <w:p w14:paraId="0E73DA84" w14:textId="77777777" w:rsidR="00F00036" w:rsidRPr="00587E7A" w:rsidRDefault="00F00036" w:rsidP="00985A6C">
      <w:pPr>
        <w:spacing w:before="5"/>
        <w:ind w:right="-18"/>
        <w:rPr>
          <w:rFonts w:ascii="Arial" w:eastAsia="Arial" w:hAnsi="Arial" w:cs="Arial"/>
          <w:sz w:val="24"/>
          <w:szCs w:val="24"/>
        </w:rPr>
      </w:pPr>
    </w:p>
    <w:p w14:paraId="0D92B959" w14:textId="77777777" w:rsidR="00F00036" w:rsidRPr="00587E7A" w:rsidRDefault="003650B4" w:rsidP="00985A6C">
      <w:pPr>
        <w:pStyle w:val="BodyText"/>
        <w:ind w:left="1184" w:right="-18" w:firstLine="0"/>
        <w:rPr>
          <w:rFonts w:cs="Arial"/>
        </w:rPr>
      </w:pPr>
      <w:r w:rsidRPr="00587E7A">
        <w:rPr>
          <w:rFonts w:cs="Arial"/>
          <w:b/>
          <w:spacing w:val="-1"/>
        </w:rPr>
        <w:t>Designated</w:t>
      </w:r>
      <w:r w:rsidRPr="00587E7A">
        <w:rPr>
          <w:rFonts w:cs="Arial"/>
          <w:b/>
        </w:rPr>
        <w:t xml:space="preserve"> </w:t>
      </w:r>
      <w:r w:rsidRPr="00587E7A">
        <w:rPr>
          <w:rFonts w:cs="Arial"/>
          <w:b/>
          <w:spacing w:val="-1"/>
        </w:rPr>
        <w:t>Employer</w:t>
      </w:r>
      <w:r w:rsidRPr="00587E7A">
        <w:rPr>
          <w:rFonts w:cs="Arial"/>
          <w:b/>
          <w:spacing w:val="3"/>
        </w:rPr>
        <w:t xml:space="preserve"> </w:t>
      </w:r>
      <w:r w:rsidRPr="00587E7A">
        <w:rPr>
          <w:rFonts w:cs="Arial"/>
          <w:b/>
          <w:spacing w:val="-1"/>
        </w:rPr>
        <w:t>Representative</w:t>
      </w:r>
      <w:r w:rsidRPr="00587E7A">
        <w:rPr>
          <w:rFonts w:cs="Arial"/>
          <w:b/>
          <w:spacing w:val="1"/>
        </w:rPr>
        <w:t xml:space="preserve"> </w:t>
      </w:r>
      <w:r w:rsidRPr="00587E7A">
        <w:rPr>
          <w:rFonts w:cs="Arial"/>
        </w:rPr>
        <w:t>-</w:t>
      </w:r>
      <w:r w:rsidRPr="00587E7A">
        <w:rPr>
          <w:rFonts w:cs="Arial"/>
          <w:spacing w:val="-1"/>
        </w:rPr>
        <w:t xml:space="preserve"> </w:t>
      </w: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authorized</w:t>
      </w:r>
      <w:r w:rsidRPr="00587E7A">
        <w:rPr>
          <w:rFonts w:cs="Arial"/>
          <w:spacing w:val="1"/>
        </w:rPr>
        <w:t xml:space="preserve"> </w:t>
      </w:r>
      <w:r w:rsidRPr="00587E7A">
        <w:rPr>
          <w:rFonts w:cs="Arial"/>
          <w:spacing w:val="-1"/>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 xml:space="preserve">employer </w:t>
      </w:r>
      <w:r w:rsidRPr="00587E7A">
        <w:rPr>
          <w:rFonts w:cs="Arial"/>
        </w:rPr>
        <w:t>to</w:t>
      </w:r>
      <w:r w:rsidRPr="00587E7A">
        <w:rPr>
          <w:rFonts w:cs="Arial"/>
          <w:spacing w:val="37"/>
        </w:rPr>
        <w:t xml:space="preserve"> </w:t>
      </w:r>
      <w:r w:rsidRPr="00587E7A">
        <w:rPr>
          <w:rFonts w:cs="Arial"/>
        </w:rPr>
        <w:t>take</w:t>
      </w:r>
      <w:r w:rsidRPr="00587E7A">
        <w:rPr>
          <w:rFonts w:cs="Arial"/>
          <w:spacing w:val="1"/>
        </w:rPr>
        <w:t xml:space="preserve"> </w:t>
      </w:r>
      <w:r w:rsidRPr="00587E7A">
        <w:rPr>
          <w:rFonts w:cs="Arial"/>
          <w:spacing w:val="-1"/>
        </w:rPr>
        <w:t>immediate</w:t>
      </w:r>
      <w:r w:rsidRPr="00587E7A">
        <w:rPr>
          <w:rFonts w:cs="Arial"/>
          <w:spacing w:val="1"/>
        </w:rPr>
        <w:t xml:space="preserve"> </w:t>
      </w:r>
      <w:r w:rsidRPr="00587E7A">
        <w:rPr>
          <w:rFonts w:cs="Arial"/>
          <w:spacing w:val="-1"/>
        </w:rPr>
        <w:t xml:space="preserve">action(s) </w:t>
      </w:r>
      <w:r w:rsidRPr="00587E7A">
        <w:rPr>
          <w:rFonts w:cs="Arial"/>
        </w:rPr>
        <w:t>to</w:t>
      </w:r>
      <w:r w:rsidRPr="00587E7A">
        <w:rPr>
          <w:rFonts w:cs="Arial"/>
          <w:spacing w:val="1"/>
        </w:rPr>
        <w:t xml:space="preserve"> </w:t>
      </w:r>
      <w:r w:rsidRPr="00587E7A">
        <w:rPr>
          <w:rFonts w:cs="Arial"/>
          <w:spacing w:val="-1"/>
        </w:rPr>
        <w:t>remove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from</w:t>
      </w:r>
      <w:r w:rsidRPr="00587E7A">
        <w:rPr>
          <w:rFonts w:cs="Arial"/>
          <w:spacing w:val="2"/>
        </w:rPr>
        <w:t xml:space="preserve"> </w:t>
      </w:r>
      <w:r w:rsidRPr="00587E7A">
        <w:rPr>
          <w:rFonts w:cs="Arial"/>
          <w:spacing w:val="-1"/>
        </w:rPr>
        <w:t>safety-sensitive</w:t>
      </w:r>
      <w:r w:rsidRPr="00587E7A">
        <w:rPr>
          <w:rFonts w:cs="Arial"/>
          <w:spacing w:val="3"/>
        </w:rPr>
        <w:t xml:space="preserve"> </w:t>
      </w:r>
      <w:r w:rsidRPr="00587E7A">
        <w:rPr>
          <w:rFonts w:cs="Arial"/>
          <w:spacing w:val="-1"/>
        </w:rPr>
        <w:t>duties,</w:t>
      </w:r>
      <w:r w:rsidRPr="00587E7A">
        <w:rPr>
          <w:rFonts w:cs="Arial"/>
          <w:spacing w:val="-2"/>
        </w:rPr>
        <w:t xml:space="preserve"> </w:t>
      </w:r>
      <w:r w:rsidRPr="00587E7A">
        <w:rPr>
          <w:rFonts w:cs="Arial"/>
        </w:rPr>
        <w:t>or</w:t>
      </w:r>
      <w:r w:rsidRPr="00587E7A">
        <w:rPr>
          <w:rFonts w:cs="Arial"/>
          <w:spacing w:val="-1"/>
        </w:rPr>
        <w:t xml:space="preserve"> cause</w:t>
      </w:r>
      <w:r w:rsidRPr="00587E7A">
        <w:rPr>
          <w:rFonts w:cs="Arial"/>
          <w:spacing w:val="39"/>
        </w:rPr>
        <w:t xml:space="preserve"> </w:t>
      </w:r>
      <w:r w:rsidRPr="00587E7A">
        <w:rPr>
          <w:rFonts w:cs="Arial"/>
          <w:spacing w:val="-1"/>
        </w:rPr>
        <w:t>employees</w:t>
      </w:r>
      <w:r w:rsidRPr="00587E7A">
        <w:rPr>
          <w:rFonts w:cs="Arial"/>
        </w:rPr>
        <w:t xml:space="preserve"> to</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spacing w:val="-2"/>
        </w:rPr>
        <w:t>removed</w:t>
      </w:r>
      <w:r w:rsidRPr="00587E7A">
        <w:rPr>
          <w:rFonts w:cs="Arial"/>
          <w:spacing w:val="1"/>
        </w:rPr>
        <w:t xml:space="preserve"> </w:t>
      </w:r>
      <w:r w:rsidRPr="00587E7A">
        <w:rPr>
          <w:rFonts w:cs="Arial"/>
          <w:spacing w:val="-1"/>
        </w:rPr>
        <w:t>from</w:t>
      </w:r>
      <w:r w:rsidRPr="00587E7A">
        <w:rPr>
          <w:rFonts w:cs="Arial"/>
          <w:spacing w:val="2"/>
        </w:rPr>
        <w:t xml:space="preserve"> </w:t>
      </w:r>
      <w:r w:rsidRPr="00587E7A">
        <w:rPr>
          <w:rFonts w:cs="Arial"/>
          <w:spacing w:val="-1"/>
        </w:rPr>
        <w:t>these</w:t>
      </w:r>
      <w:r w:rsidRPr="00587E7A">
        <w:rPr>
          <w:rFonts w:cs="Arial"/>
          <w:spacing w:val="1"/>
        </w:rPr>
        <w:t xml:space="preserve"> </w:t>
      </w:r>
      <w:r w:rsidRPr="00587E7A">
        <w:rPr>
          <w:rFonts w:cs="Arial"/>
          <w:spacing w:val="-1"/>
        </w:rPr>
        <w:t>covered</w:t>
      </w:r>
      <w:r w:rsidRPr="00587E7A">
        <w:rPr>
          <w:rFonts w:cs="Arial"/>
          <w:spacing w:val="1"/>
        </w:rPr>
        <w:t xml:space="preserve"> </w:t>
      </w:r>
      <w:r w:rsidRPr="00587E7A">
        <w:rPr>
          <w:rFonts w:cs="Arial"/>
          <w:spacing w:val="-1"/>
        </w:rPr>
        <w:t>duties,</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rPr>
        <w:t>to</w:t>
      </w:r>
      <w:r w:rsidRPr="00587E7A">
        <w:rPr>
          <w:rFonts w:cs="Arial"/>
          <w:spacing w:val="-1"/>
        </w:rPr>
        <w:t xml:space="preserve"> make</w:t>
      </w:r>
      <w:r w:rsidRPr="00587E7A">
        <w:rPr>
          <w:rFonts w:cs="Arial"/>
          <w:spacing w:val="1"/>
        </w:rPr>
        <w:t xml:space="preserve"> </w:t>
      </w:r>
      <w:r w:rsidRPr="00587E7A">
        <w:rPr>
          <w:rFonts w:cs="Arial"/>
          <w:spacing w:val="-1"/>
        </w:rPr>
        <w:t>required</w:t>
      </w:r>
      <w:r w:rsidRPr="00587E7A">
        <w:rPr>
          <w:rFonts w:cs="Arial"/>
          <w:spacing w:val="1"/>
        </w:rPr>
        <w:t xml:space="preserve"> </w:t>
      </w:r>
      <w:r w:rsidRPr="00587E7A">
        <w:rPr>
          <w:rFonts w:cs="Arial"/>
          <w:spacing w:val="-1"/>
        </w:rPr>
        <w:t>decisions</w:t>
      </w:r>
      <w:r w:rsidRPr="00587E7A">
        <w:rPr>
          <w:rFonts w:cs="Arial"/>
        </w:rPr>
        <w:t xml:space="preserve"> </w:t>
      </w:r>
      <w:r w:rsidRPr="00587E7A">
        <w:rPr>
          <w:rFonts w:cs="Arial"/>
          <w:spacing w:val="-1"/>
        </w:rPr>
        <w:t>in</w:t>
      </w:r>
      <w:r w:rsidRPr="00587E7A">
        <w:rPr>
          <w:rFonts w:cs="Arial"/>
          <w:spacing w:val="51"/>
        </w:rPr>
        <w:t xml:space="preserve"> </w:t>
      </w:r>
      <w:r w:rsidRPr="00587E7A">
        <w:rPr>
          <w:rFonts w:cs="Arial"/>
        </w:rPr>
        <w:t>the</w:t>
      </w:r>
      <w:r w:rsidRPr="00587E7A">
        <w:rPr>
          <w:rFonts w:cs="Arial"/>
          <w:spacing w:val="1"/>
        </w:rPr>
        <w:t xml:space="preserve"> </w:t>
      </w:r>
      <w:r w:rsidRPr="00587E7A">
        <w:rPr>
          <w:rFonts w:cs="Arial"/>
          <w:spacing w:val="-1"/>
        </w:rPr>
        <w:t>testing and</w:t>
      </w:r>
      <w:r w:rsidRPr="00587E7A">
        <w:rPr>
          <w:rFonts w:cs="Arial"/>
          <w:spacing w:val="1"/>
        </w:rPr>
        <w:t xml:space="preserve"> </w:t>
      </w:r>
      <w:r w:rsidRPr="00587E7A">
        <w:rPr>
          <w:rFonts w:cs="Arial"/>
          <w:spacing w:val="-1"/>
        </w:rPr>
        <w:t>evaluation</w:t>
      </w:r>
      <w:r w:rsidRPr="00587E7A">
        <w:rPr>
          <w:rFonts w:cs="Arial"/>
          <w:spacing w:val="1"/>
        </w:rPr>
        <w:t xml:space="preserve"> </w:t>
      </w:r>
      <w:r w:rsidRPr="00587E7A">
        <w:rPr>
          <w:rFonts w:cs="Arial"/>
          <w:spacing w:val="-1"/>
        </w:rPr>
        <w:t>processes.</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DER</w:t>
      </w:r>
      <w:r w:rsidRPr="00587E7A">
        <w:rPr>
          <w:rFonts w:cs="Arial"/>
        </w:rPr>
        <w:t xml:space="preserve"> </w:t>
      </w:r>
      <w:r w:rsidRPr="00587E7A">
        <w:rPr>
          <w:rFonts w:cs="Arial"/>
          <w:spacing w:val="-1"/>
        </w:rPr>
        <w:t>also</w:t>
      </w:r>
      <w:r w:rsidRPr="00587E7A">
        <w:rPr>
          <w:rFonts w:cs="Arial"/>
          <w:spacing w:val="1"/>
        </w:rPr>
        <w:t xml:space="preserve"> </w:t>
      </w:r>
      <w:r w:rsidRPr="00587E7A">
        <w:rPr>
          <w:rFonts w:cs="Arial"/>
          <w:spacing w:val="-1"/>
        </w:rPr>
        <w:t>receives</w:t>
      </w:r>
      <w:r w:rsidRPr="00587E7A">
        <w:rPr>
          <w:rFonts w:cs="Arial"/>
        </w:rPr>
        <w:t xml:space="preserve"> test</w:t>
      </w:r>
      <w:r w:rsidRPr="00587E7A">
        <w:rPr>
          <w:rFonts w:cs="Arial"/>
          <w:spacing w:val="-2"/>
        </w:rPr>
        <w:t xml:space="preserve"> </w:t>
      </w:r>
      <w:r w:rsidRPr="00587E7A">
        <w:rPr>
          <w:rFonts w:cs="Arial"/>
          <w:spacing w:val="-1"/>
        </w:rPr>
        <w:t>results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other</w:t>
      </w:r>
      <w:r w:rsidRPr="00587E7A">
        <w:rPr>
          <w:rFonts w:cs="Arial"/>
          <w:spacing w:val="55"/>
        </w:rPr>
        <w:t xml:space="preserve"> </w:t>
      </w:r>
      <w:r w:rsidRPr="00587E7A">
        <w:rPr>
          <w:rFonts w:cs="Arial"/>
          <w:spacing w:val="-1"/>
        </w:rPr>
        <w:t>communications</w:t>
      </w:r>
      <w:r w:rsidRPr="00587E7A">
        <w:rPr>
          <w:rFonts w:cs="Arial"/>
          <w:spacing w:val="-5"/>
        </w:rPr>
        <w:t xml:space="preserve"> </w:t>
      </w:r>
      <w:r w:rsidRPr="00587E7A">
        <w:rPr>
          <w:rFonts w:cs="Arial"/>
        </w:rPr>
        <w:t>for</w:t>
      </w:r>
      <w:r w:rsidRPr="00587E7A">
        <w:rPr>
          <w:rFonts w:cs="Arial"/>
          <w:spacing w:val="-1"/>
        </w:rPr>
        <w:t xml:space="preserve"> </w:t>
      </w:r>
      <w:r w:rsidRPr="00587E7A">
        <w:rPr>
          <w:rFonts w:cs="Arial"/>
          <w:spacing w:val="-2"/>
        </w:rPr>
        <w:t>the</w:t>
      </w:r>
      <w:r w:rsidRPr="00587E7A">
        <w:rPr>
          <w:rFonts w:cs="Arial"/>
          <w:spacing w:val="1"/>
        </w:rPr>
        <w:t xml:space="preserve"> </w:t>
      </w:r>
      <w:r w:rsidRPr="00587E7A">
        <w:rPr>
          <w:rFonts w:cs="Arial"/>
          <w:spacing w:val="-1"/>
        </w:rPr>
        <w:t>employer,</w:t>
      </w:r>
      <w:r w:rsidRPr="00587E7A">
        <w:rPr>
          <w:rFonts w:cs="Arial"/>
        </w:rPr>
        <w:t xml:space="preserve"> </w:t>
      </w:r>
      <w:r w:rsidRPr="00587E7A">
        <w:rPr>
          <w:rFonts w:cs="Arial"/>
          <w:spacing w:val="-1"/>
        </w:rPr>
        <w:t>consistent</w:t>
      </w:r>
      <w:r w:rsidRPr="00587E7A">
        <w:rPr>
          <w:rFonts w:cs="Arial"/>
          <w:spacing w:val="-2"/>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requirements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testing</w:t>
      </w:r>
      <w:r w:rsidRPr="00587E7A">
        <w:rPr>
          <w:rFonts w:cs="Arial"/>
          <w:spacing w:val="71"/>
        </w:rPr>
        <w:t xml:space="preserve"> </w:t>
      </w:r>
      <w:r w:rsidRPr="00587E7A">
        <w:rPr>
          <w:rFonts w:cs="Arial"/>
          <w:spacing w:val="-1"/>
        </w:rPr>
        <w:t>program.</w:t>
      </w:r>
    </w:p>
    <w:p w14:paraId="50DD3212"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57985EFD" w14:textId="77777777" w:rsidR="00F00036" w:rsidRPr="00587E7A" w:rsidRDefault="003650B4" w:rsidP="00985A6C">
      <w:pPr>
        <w:pStyle w:val="BodyText"/>
        <w:spacing w:before="69"/>
        <w:ind w:left="1184" w:right="-18" w:firstLine="0"/>
        <w:rPr>
          <w:rFonts w:cs="Arial"/>
        </w:rPr>
      </w:pPr>
      <w:r w:rsidRPr="00587E7A">
        <w:rPr>
          <w:rFonts w:cs="Arial"/>
          <w:b/>
          <w:spacing w:val="-1"/>
        </w:rPr>
        <w:lastRenderedPageBreak/>
        <w:t>Driver</w:t>
      </w:r>
      <w:r w:rsidRPr="00587E7A">
        <w:rPr>
          <w:rFonts w:cs="Arial"/>
          <w:b/>
        </w:rPr>
        <w:t xml:space="preserve"> </w:t>
      </w:r>
      <w:r w:rsidRPr="00587E7A">
        <w:rPr>
          <w:rFonts w:cs="Arial"/>
        </w:rPr>
        <w:t>-</w:t>
      </w:r>
      <w:r w:rsidRPr="00587E7A">
        <w:rPr>
          <w:rFonts w:cs="Arial"/>
          <w:spacing w:val="-1"/>
        </w:rPr>
        <w:t xml:space="preserve"> </w:t>
      </w:r>
      <w:r w:rsidRPr="00587E7A">
        <w:rPr>
          <w:rFonts w:cs="Arial"/>
        </w:rPr>
        <w:t>Any</w:t>
      </w:r>
      <w:r w:rsidRPr="00587E7A">
        <w:rPr>
          <w:rFonts w:cs="Arial"/>
          <w:spacing w:val="-2"/>
        </w:rPr>
        <w:t xml:space="preserve"> </w:t>
      </w:r>
      <w:r w:rsidRPr="00587E7A">
        <w:rPr>
          <w:rFonts w:cs="Arial"/>
          <w:spacing w:val="-1"/>
        </w:rPr>
        <w:t>person</w:t>
      </w:r>
      <w:r w:rsidRPr="00587E7A">
        <w:rPr>
          <w:rFonts w:cs="Arial"/>
          <w:spacing w:val="1"/>
        </w:rPr>
        <w:t xml:space="preserve"> </w:t>
      </w:r>
      <w:r w:rsidRPr="00587E7A">
        <w:rPr>
          <w:rFonts w:cs="Arial"/>
          <w:spacing w:val="-1"/>
        </w:rPr>
        <w:t>who</w:t>
      </w:r>
      <w:r w:rsidRPr="00587E7A">
        <w:rPr>
          <w:rFonts w:cs="Arial"/>
          <w:spacing w:val="1"/>
        </w:rPr>
        <w:t xml:space="preserve"> </w:t>
      </w:r>
      <w:r w:rsidRPr="00587E7A">
        <w:rPr>
          <w:rFonts w:cs="Arial"/>
          <w:spacing w:val="-1"/>
        </w:rPr>
        <w:t>operates</w:t>
      </w:r>
      <w:r w:rsidRPr="00587E7A">
        <w:rPr>
          <w:rFonts w:cs="Arial"/>
        </w:rPr>
        <w:t xml:space="preserve"> a</w:t>
      </w:r>
      <w:r w:rsidRPr="00587E7A">
        <w:rPr>
          <w:rFonts w:cs="Arial"/>
          <w:spacing w:val="-1"/>
        </w:rPr>
        <w:t xml:space="preserve"> motor vehicle</w:t>
      </w:r>
      <w:r w:rsidRPr="00587E7A">
        <w:rPr>
          <w:rFonts w:cs="Arial"/>
          <w:spacing w:val="1"/>
        </w:rPr>
        <w:t xml:space="preserve"> </w:t>
      </w:r>
      <w:r w:rsidRPr="00587E7A">
        <w:rPr>
          <w:rFonts w:cs="Arial"/>
          <w:spacing w:val="-1"/>
        </w:rPr>
        <w:t xml:space="preserve">owned </w:t>
      </w:r>
      <w:r w:rsidRPr="00587E7A">
        <w:rPr>
          <w:rFonts w:cs="Arial"/>
        </w:rPr>
        <w:t>or</w:t>
      </w:r>
      <w:r w:rsidRPr="00587E7A">
        <w:rPr>
          <w:rFonts w:cs="Arial"/>
          <w:spacing w:val="-1"/>
        </w:rPr>
        <w:t xml:space="preserve"> </w:t>
      </w:r>
      <w:r w:rsidRPr="00587E7A">
        <w:rPr>
          <w:rFonts w:cs="Arial"/>
          <w:spacing w:val="-2"/>
        </w:rPr>
        <w:t>otherwise</w:t>
      </w:r>
      <w:r w:rsidRPr="00587E7A">
        <w:rPr>
          <w:rFonts w:cs="Arial"/>
          <w:spacing w:val="1"/>
        </w:rPr>
        <w:t xml:space="preserve"> </w:t>
      </w:r>
      <w:r w:rsidRPr="00587E7A">
        <w:rPr>
          <w:rFonts w:cs="Arial"/>
          <w:spacing w:val="-1"/>
        </w:rPr>
        <w:t>controlled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69"/>
        </w:rPr>
        <w:t xml:space="preserve"> </w:t>
      </w:r>
      <w:r w:rsidRPr="00587E7A">
        <w:rPr>
          <w:rFonts w:cs="Arial"/>
          <w:spacing w:val="-1"/>
        </w:rPr>
        <w:t>City,</w:t>
      </w:r>
      <w:r w:rsidRPr="00587E7A">
        <w:rPr>
          <w:rFonts w:cs="Arial"/>
        </w:rPr>
        <w:t xml:space="preserve"> </w:t>
      </w:r>
      <w:r w:rsidRPr="00587E7A">
        <w:rPr>
          <w:rFonts w:cs="Arial"/>
          <w:spacing w:val="-1"/>
        </w:rPr>
        <w:t>persons</w:t>
      </w:r>
      <w:r w:rsidRPr="00587E7A">
        <w:rPr>
          <w:rFonts w:cs="Arial"/>
        </w:rPr>
        <w:t xml:space="preserve"> </w:t>
      </w:r>
      <w:r w:rsidRPr="00587E7A">
        <w:rPr>
          <w:rFonts w:cs="Arial"/>
          <w:spacing w:val="-1"/>
        </w:rPr>
        <w:t>operating their personal</w:t>
      </w:r>
      <w:r w:rsidRPr="00587E7A">
        <w:rPr>
          <w:rFonts w:cs="Arial"/>
        </w:rPr>
        <w:t xml:space="preserve"> </w:t>
      </w:r>
      <w:r w:rsidRPr="00587E7A">
        <w:rPr>
          <w:rFonts w:cs="Arial"/>
          <w:spacing w:val="-1"/>
        </w:rPr>
        <w:t xml:space="preserve">vehicle </w:t>
      </w:r>
      <w:r w:rsidRPr="00587E7A">
        <w:rPr>
          <w:rFonts w:cs="Arial"/>
        </w:rPr>
        <w:t>for</w:t>
      </w:r>
      <w:r w:rsidRPr="00587E7A">
        <w:rPr>
          <w:rFonts w:cs="Arial"/>
          <w:spacing w:val="-1"/>
        </w:rPr>
        <w:t xml:space="preserve"> City</w:t>
      </w:r>
      <w:r w:rsidRPr="00587E7A">
        <w:rPr>
          <w:rFonts w:cs="Arial"/>
          <w:spacing w:val="-2"/>
        </w:rPr>
        <w:t xml:space="preserve"> </w:t>
      </w:r>
      <w:r w:rsidRPr="00587E7A">
        <w:rPr>
          <w:rFonts w:cs="Arial"/>
          <w:spacing w:val="-1"/>
        </w:rPr>
        <w:t>business,</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rPr>
        <w:t>an</w:t>
      </w:r>
      <w:r w:rsidRPr="00587E7A">
        <w:rPr>
          <w:rFonts w:cs="Arial"/>
          <w:spacing w:val="1"/>
        </w:rPr>
        <w:t xml:space="preserve"> </w:t>
      </w:r>
      <w:r w:rsidRPr="00587E7A">
        <w:rPr>
          <w:rFonts w:cs="Arial"/>
          <w:spacing w:val="-1"/>
        </w:rPr>
        <w:t>operator of</w:t>
      </w:r>
      <w:r w:rsidRPr="00587E7A">
        <w:rPr>
          <w:rFonts w:cs="Arial"/>
        </w:rPr>
        <w:t xml:space="preserve"> any</w:t>
      </w:r>
      <w:r w:rsidRPr="00587E7A">
        <w:rPr>
          <w:rFonts w:cs="Arial"/>
          <w:spacing w:val="65"/>
        </w:rPr>
        <w:t xml:space="preserve"> </w:t>
      </w:r>
      <w:r w:rsidRPr="00587E7A">
        <w:rPr>
          <w:rFonts w:cs="Arial"/>
          <w:spacing w:val="-1"/>
        </w:rPr>
        <w:t>commercial</w:t>
      </w:r>
      <w:r w:rsidRPr="00587E7A">
        <w:rPr>
          <w:rFonts w:cs="Arial"/>
          <w:spacing w:val="-3"/>
        </w:rPr>
        <w:t xml:space="preserve"> </w:t>
      </w:r>
      <w:r w:rsidRPr="00587E7A">
        <w:rPr>
          <w:rFonts w:cs="Arial"/>
          <w:spacing w:val="-1"/>
        </w:rPr>
        <w:t>motor vehicle.</w:t>
      </w:r>
      <w:r w:rsidRPr="00587E7A">
        <w:rPr>
          <w:rFonts w:cs="Arial"/>
        </w:rPr>
        <w:t xml:space="preserve"> </w:t>
      </w:r>
      <w:r w:rsidRPr="00587E7A">
        <w:rPr>
          <w:rFonts w:cs="Arial"/>
          <w:spacing w:val="-1"/>
        </w:rPr>
        <w:t>This</w:t>
      </w:r>
      <w:r w:rsidRPr="00587E7A">
        <w:rPr>
          <w:rFonts w:cs="Arial"/>
        </w:rPr>
        <w:t xml:space="preserve"> </w:t>
      </w:r>
      <w:r w:rsidRPr="00587E7A">
        <w:rPr>
          <w:rFonts w:cs="Arial"/>
          <w:spacing w:val="-1"/>
        </w:rPr>
        <w:t>includes,</w:t>
      </w:r>
      <w:r w:rsidRPr="00587E7A">
        <w:rPr>
          <w:rFonts w:cs="Arial"/>
          <w:spacing w:val="-2"/>
        </w:rPr>
        <w:t xml:space="preserve"> </w:t>
      </w:r>
      <w:r w:rsidRPr="00587E7A">
        <w:rPr>
          <w:rFonts w:cs="Arial"/>
        </w:rPr>
        <w:t>but</w:t>
      </w:r>
      <w:r w:rsidRPr="00587E7A">
        <w:rPr>
          <w:rFonts w:cs="Arial"/>
          <w:spacing w:val="-2"/>
        </w:rPr>
        <w:t xml:space="preserve"> </w:t>
      </w:r>
      <w:r w:rsidRPr="00587E7A">
        <w:rPr>
          <w:rFonts w:cs="Arial"/>
          <w:spacing w:val="-1"/>
        </w:rPr>
        <w:t>is</w:t>
      </w:r>
      <w:r w:rsidRPr="00587E7A">
        <w:rPr>
          <w:rFonts w:cs="Arial"/>
        </w:rPr>
        <w:t xml:space="preserve"> not </w:t>
      </w:r>
      <w:r w:rsidRPr="00587E7A">
        <w:rPr>
          <w:rFonts w:cs="Arial"/>
          <w:spacing w:val="-1"/>
        </w:rPr>
        <w:t xml:space="preserve">limited </w:t>
      </w:r>
      <w:r w:rsidRPr="00587E7A">
        <w:rPr>
          <w:rFonts w:cs="Arial"/>
        </w:rPr>
        <w:t>to:</w:t>
      </w:r>
      <w:r w:rsidRPr="00587E7A">
        <w:rPr>
          <w:rFonts w:cs="Arial"/>
          <w:spacing w:val="-4"/>
        </w:rPr>
        <w:t xml:space="preserve"> </w:t>
      </w:r>
      <w:r w:rsidRPr="00587E7A">
        <w:rPr>
          <w:rFonts w:cs="Arial"/>
        </w:rPr>
        <w:t xml:space="preserve">full </w:t>
      </w:r>
      <w:r w:rsidRPr="00587E7A">
        <w:rPr>
          <w:rFonts w:cs="Arial"/>
          <w:spacing w:val="-1"/>
        </w:rPr>
        <w:t>time,</w:t>
      </w:r>
      <w:r w:rsidRPr="00587E7A">
        <w:rPr>
          <w:rFonts w:cs="Arial"/>
        </w:rPr>
        <w:t xml:space="preserve"> </w:t>
      </w:r>
      <w:r w:rsidRPr="00587E7A">
        <w:rPr>
          <w:rFonts w:cs="Arial"/>
          <w:spacing w:val="-1"/>
        </w:rPr>
        <w:t>regularly</w:t>
      </w:r>
      <w:r w:rsidRPr="00587E7A">
        <w:rPr>
          <w:rFonts w:cs="Arial"/>
          <w:spacing w:val="63"/>
        </w:rPr>
        <w:t xml:space="preserve"> </w:t>
      </w:r>
      <w:r w:rsidRPr="00587E7A">
        <w:rPr>
          <w:rFonts w:cs="Arial"/>
          <w:spacing w:val="-1"/>
        </w:rPr>
        <w:t>employed</w:t>
      </w:r>
      <w:r w:rsidRPr="00587E7A">
        <w:rPr>
          <w:rFonts w:cs="Arial"/>
          <w:spacing w:val="1"/>
        </w:rPr>
        <w:t xml:space="preserve"> </w:t>
      </w:r>
      <w:r w:rsidRPr="00587E7A">
        <w:rPr>
          <w:rFonts w:cs="Arial"/>
          <w:spacing w:val="-1"/>
        </w:rPr>
        <w:t>drivers;</w:t>
      </w:r>
      <w:r w:rsidRPr="00587E7A">
        <w:rPr>
          <w:rFonts w:cs="Arial"/>
        </w:rPr>
        <w:t xml:space="preserve"> </w:t>
      </w:r>
      <w:r w:rsidRPr="00587E7A">
        <w:rPr>
          <w:rFonts w:cs="Arial"/>
          <w:spacing w:val="-1"/>
        </w:rPr>
        <w:t>casual,</w:t>
      </w:r>
      <w:r w:rsidRPr="00587E7A">
        <w:rPr>
          <w:rFonts w:cs="Arial"/>
        </w:rPr>
        <w:t xml:space="preserve"> </w:t>
      </w:r>
      <w:r w:rsidRPr="00587E7A">
        <w:rPr>
          <w:rFonts w:cs="Arial"/>
          <w:spacing w:val="-1"/>
        </w:rPr>
        <w:t>intermittent</w:t>
      </w:r>
      <w:r w:rsidRPr="00587E7A">
        <w:rPr>
          <w:rFonts w:cs="Arial"/>
          <w:spacing w:val="-2"/>
        </w:rPr>
        <w:t xml:space="preserve"> </w:t>
      </w:r>
      <w:r w:rsidRPr="00587E7A">
        <w:rPr>
          <w:rFonts w:cs="Arial"/>
        </w:rPr>
        <w:t>or</w:t>
      </w:r>
      <w:r w:rsidRPr="00587E7A">
        <w:rPr>
          <w:rFonts w:cs="Arial"/>
          <w:spacing w:val="-1"/>
        </w:rPr>
        <w:t xml:space="preserve"> occasional</w:t>
      </w:r>
      <w:r w:rsidRPr="00587E7A">
        <w:rPr>
          <w:rFonts w:cs="Arial"/>
          <w:spacing w:val="-3"/>
        </w:rPr>
        <w:t xml:space="preserve"> </w:t>
      </w:r>
      <w:r w:rsidRPr="00587E7A">
        <w:rPr>
          <w:rFonts w:cs="Arial"/>
          <w:spacing w:val="-1"/>
        </w:rPr>
        <w:t>drivers;</w:t>
      </w:r>
      <w:r w:rsidRPr="00587E7A">
        <w:rPr>
          <w:rFonts w:cs="Arial"/>
        </w:rPr>
        <w:t xml:space="preserve"> </w:t>
      </w:r>
      <w:r w:rsidRPr="00587E7A">
        <w:rPr>
          <w:rFonts w:cs="Arial"/>
          <w:spacing w:val="-1"/>
        </w:rPr>
        <w:t>leased drivers</w:t>
      </w:r>
      <w:r w:rsidRPr="00587E7A">
        <w:rPr>
          <w:rFonts w:cs="Arial"/>
        </w:rPr>
        <w:t xml:space="preserve"> and</w:t>
      </w:r>
      <w:r w:rsidRPr="00587E7A">
        <w:rPr>
          <w:rFonts w:cs="Arial"/>
          <w:spacing w:val="63"/>
        </w:rPr>
        <w:t xml:space="preserve"> </w:t>
      </w:r>
      <w:r w:rsidRPr="00587E7A">
        <w:rPr>
          <w:rFonts w:cs="Arial"/>
          <w:spacing w:val="-1"/>
        </w:rPr>
        <w:t>independent,</w:t>
      </w:r>
      <w:r w:rsidRPr="00587E7A">
        <w:rPr>
          <w:rFonts w:cs="Arial"/>
        </w:rPr>
        <w:t xml:space="preserve"> </w:t>
      </w:r>
      <w:r w:rsidRPr="00587E7A">
        <w:rPr>
          <w:rFonts w:cs="Arial"/>
          <w:spacing w:val="-1"/>
        </w:rPr>
        <w:t>owner-operator contractors</w:t>
      </w:r>
      <w:r w:rsidRPr="00587E7A">
        <w:rPr>
          <w:rFonts w:cs="Arial"/>
        </w:rPr>
        <w:t xml:space="preserve"> </w:t>
      </w:r>
      <w:r w:rsidRPr="00587E7A">
        <w:rPr>
          <w:rFonts w:cs="Arial"/>
          <w:spacing w:val="-1"/>
        </w:rPr>
        <w:t>who</w:t>
      </w:r>
      <w:r w:rsidRPr="00587E7A">
        <w:rPr>
          <w:rFonts w:cs="Arial"/>
          <w:spacing w:val="1"/>
        </w:rPr>
        <w:t xml:space="preserve"> </w:t>
      </w:r>
      <w:r w:rsidRPr="00587E7A">
        <w:rPr>
          <w:rFonts w:cs="Arial"/>
          <w:spacing w:val="-1"/>
        </w:rPr>
        <w:t>are</w:t>
      </w:r>
      <w:r w:rsidRPr="00587E7A">
        <w:rPr>
          <w:rFonts w:cs="Arial"/>
          <w:spacing w:val="1"/>
        </w:rPr>
        <w:t xml:space="preserve"> </w:t>
      </w:r>
      <w:r w:rsidRPr="00587E7A">
        <w:rPr>
          <w:rFonts w:cs="Arial"/>
          <w:spacing w:val="-1"/>
        </w:rPr>
        <w:t>either directly</w:t>
      </w:r>
      <w:r w:rsidRPr="00587E7A">
        <w:rPr>
          <w:rFonts w:cs="Arial"/>
          <w:spacing w:val="-2"/>
        </w:rPr>
        <w:t xml:space="preserve"> </w:t>
      </w:r>
      <w:r w:rsidRPr="00587E7A">
        <w:rPr>
          <w:rFonts w:cs="Arial"/>
          <w:spacing w:val="-1"/>
        </w:rPr>
        <w:t>employed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or</w:t>
      </w:r>
      <w:r w:rsidRPr="00587E7A">
        <w:rPr>
          <w:rFonts w:cs="Arial"/>
          <w:spacing w:val="-1"/>
        </w:rPr>
        <w:t xml:space="preserve"> under</w:t>
      </w:r>
      <w:r w:rsidRPr="00587E7A">
        <w:rPr>
          <w:rFonts w:cs="Arial"/>
          <w:spacing w:val="65"/>
        </w:rPr>
        <w:t xml:space="preserve"> </w:t>
      </w:r>
      <w:r w:rsidRPr="00587E7A">
        <w:rPr>
          <w:rFonts w:cs="Arial"/>
          <w:spacing w:val="-1"/>
        </w:rPr>
        <w:t>lease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an</w:t>
      </w:r>
      <w:r w:rsidRPr="00587E7A">
        <w:rPr>
          <w:rFonts w:cs="Arial"/>
          <w:spacing w:val="1"/>
        </w:rPr>
        <w:t xml:space="preserve"> </w:t>
      </w:r>
      <w:r w:rsidRPr="00587E7A">
        <w:rPr>
          <w:rFonts w:cs="Arial"/>
          <w:spacing w:val="-1"/>
        </w:rPr>
        <w:t xml:space="preserve">employer </w:t>
      </w:r>
      <w:r w:rsidRPr="00587E7A">
        <w:rPr>
          <w:rFonts w:cs="Arial"/>
        </w:rPr>
        <w:t>or</w:t>
      </w:r>
      <w:r w:rsidRPr="00587E7A">
        <w:rPr>
          <w:rFonts w:cs="Arial"/>
          <w:spacing w:val="-1"/>
        </w:rPr>
        <w:t xml:space="preserve"> who</w:t>
      </w:r>
      <w:r w:rsidRPr="00587E7A">
        <w:rPr>
          <w:rFonts w:cs="Arial"/>
          <w:spacing w:val="1"/>
        </w:rPr>
        <w:t xml:space="preserve"> </w:t>
      </w:r>
      <w:r w:rsidRPr="00587E7A">
        <w:rPr>
          <w:rFonts w:cs="Arial"/>
          <w:spacing w:val="-1"/>
        </w:rPr>
        <w:t xml:space="preserve">operate </w:t>
      </w:r>
      <w:r w:rsidRPr="00587E7A">
        <w:rPr>
          <w:rFonts w:cs="Arial"/>
        </w:rPr>
        <w:t>a</w:t>
      </w:r>
      <w:r w:rsidRPr="00587E7A">
        <w:rPr>
          <w:rFonts w:cs="Arial"/>
          <w:spacing w:val="1"/>
        </w:rPr>
        <w:t xml:space="preserve"> </w:t>
      </w:r>
      <w:r w:rsidRPr="00587E7A">
        <w:rPr>
          <w:rFonts w:cs="Arial"/>
          <w:spacing w:val="-1"/>
        </w:rPr>
        <w:t>commercial</w:t>
      </w:r>
      <w:r w:rsidRPr="00587E7A">
        <w:rPr>
          <w:rFonts w:cs="Arial"/>
        </w:rPr>
        <w:t xml:space="preserve"> </w:t>
      </w:r>
      <w:r w:rsidRPr="00587E7A">
        <w:rPr>
          <w:rFonts w:cs="Arial"/>
          <w:spacing w:val="-1"/>
        </w:rPr>
        <w:t>motor vehicle</w:t>
      </w:r>
      <w:r w:rsidRPr="00587E7A">
        <w:rPr>
          <w:rFonts w:cs="Arial"/>
          <w:spacing w:val="1"/>
        </w:rPr>
        <w:t xml:space="preserve"> </w:t>
      </w:r>
      <w:r w:rsidRPr="00587E7A">
        <w:rPr>
          <w:rFonts w:cs="Arial"/>
        </w:rPr>
        <w:t>at</w:t>
      </w:r>
      <w:r w:rsidRPr="00587E7A">
        <w:rPr>
          <w:rFonts w:cs="Arial"/>
          <w:spacing w:val="-4"/>
        </w:rPr>
        <w:t xml:space="preserve"> </w:t>
      </w:r>
      <w:r w:rsidRPr="00587E7A">
        <w:rPr>
          <w:rFonts w:cs="Arial"/>
        </w:rPr>
        <w:t>the</w:t>
      </w:r>
      <w:r w:rsidRPr="00587E7A">
        <w:rPr>
          <w:rFonts w:cs="Arial"/>
          <w:spacing w:val="-1"/>
        </w:rPr>
        <w:t xml:space="preserve"> direction of</w:t>
      </w:r>
      <w:r w:rsidRPr="00587E7A">
        <w:rPr>
          <w:rFonts w:cs="Arial"/>
        </w:rPr>
        <w:t xml:space="preserve"> or</w:t>
      </w:r>
      <w:r w:rsidRPr="00587E7A">
        <w:rPr>
          <w:rFonts w:cs="Arial"/>
          <w:spacing w:val="53"/>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consent</w:t>
      </w:r>
      <w:r w:rsidRPr="00587E7A">
        <w:rPr>
          <w:rFonts w:cs="Arial"/>
          <w:spacing w:val="-2"/>
        </w:rPr>
        <w:t xml:space="preserve"> </w:t>
      </w:r>
      <w:r w:rsidRPr="00587E7A">
        <w:rPr>
          <w:rFonts w:cs="Arial"/>
          <w:spacing w:val="-1"/>
        </w:rPr>
        <w:t>of</w:t>
      </w:r>
      <w:r w:rsidRPr="00587E7A">
        <w:rPr>
          <w:rFonts w:cs="Arial"/>
        </w:rPr>
        <w:t xml:space="preserve"> an</w:t>
      </w:r>
      <w:r w:rsidRPr="00587E7A">
        <w:rPr>
          <w:rFonts w:cs="Arial"/>
          <w:spacing w:val="-1"/>
        </w:rPr>
        <w:t xml:space="preserve"> employer.</w:t>
      </w:r>
      <w:r w:rsidRPr="00587E7A">
        <w:rPr>
          <w:rFonts w:cs="Arial"/>
        </w:rPr>
        <w:t xml:space="preserve"> </w:t>
      </w:r>
      <w:r w:rsidRPr="00587E7A">
        <w:rPr>
          <w:rFonts w:cs="Arial"/>
          <w:spacing w:val="-1"/>
        </w:rPr>
        <w:t xml:space="preserve">For </w:t>
      </w:r>
      <w:r w:rsidRPr="00587E7A">
        <w:rPr>
          <w:rFonts w:cs="Arial"/>
        </w:rPr>
        <w:t>the</w:t>
      </w:r>
      <w:r w:rsidRPr="00587E7A">
        <w:rPr>
          <w:rFonts w:cs="Arial"/>
          <w:spacing w:val="-1"/>
        </w:rPr>
        <w:t xml:space="preserve"> purposes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pre-employment/pre-duty</w:t>
      </w:r>
      <w:r w:rsidRPr="00587E7A">
        <w:rPr>
          <w:rFonts w:cs="Arial"/>
          <w:spacing w:val="-2"/>
        </w:rPr>
        <w:t xml:space="preserve"> </w:t>
      </w:r>
      <w:r w:rsidRPr="00587E7A">
        <w:rPr>
          <w:rFonts w:cs="Arial"/>
          <w:spacing w:val="-1"/>
        </w:rPr>
        <w:t>testing</w:t>
      </w:r>
      <w:r w:rsidRPr="00587E7A">
        <w:rPr>
          <w:rFonts w:cs="Arial"/>
          <w:spacing w:val="59"/>
        </w:rPr>
        <w:t xml:space="preserve"> </w:t>
      </w:r>
      <w:r w:rsidRPr="00587E7A">
        <w:rPr>
          <w:rFonts w:cs="Arial"/>
          <w:spacing w:val="-1"/>
        </w:rPr>
        <w:t>only,</w:t>
      </w:r>
      <w:r w:rsidRPr="00587E7A">
        <w:rPr>
          <w:rFonts w:cs="Arial"/>
        </w:rPr>
        <w:t xml:space="preserve"> the</w:t>
      </w:r>
      <w:r w:rsidRPr="00587E7A">
        <w:rPr>
          <w:rFonts w:cs="Arial"/>
          <w:spacing w:val="1"/>
        </w:rPr>
        <w:t xml:space="preserve"> </w:t>
      </w:r>
      <w:r w:rsidRPr="00587E7A">
        <w:rPr>
          <w:rFonts w:cs="Arial"/>
          <w:spacing w:val="-1"/>
        </w:rPr>
        <w:t>term driver includes</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 xml:space="preserve">person applying </w:t>
      </w:r>
      <w:r w:rsidRPr="00587E7A">
        <w:rPr>
          <w:rFonts w:cs="Arial"/>
        </w:rPr>
        <w:t>to</w:t>
      </w:r>
      <w:r w:rsidRPr="00587E7A">
        <w:rPr>
          <w:rFonts w:cs="Arial"/>
          <w:spacing w:val="1"/>
        </w:rPr>
        <w:t xml:space="preserve"> </w:t>
      </w:r>
      <w:r w:rsidRPr="00587E7A">
        <w:rPr>
          <w:rFonts w:cs="Arial"/>
          <w:spacing w:val="-1"/>
        </w:rPr>
        <w:t>an</w:t>
      </w:r>
      <w:r w:rsidRPr="00587E7A">
        <w:rPr>
          <w:rFonts w:cs="Arial"/>
          <w:spacing w:val="1"/>
        </w:rPr>
        <w:t xml:space="preserve"> </w:t>
      </w:r>
      <w:r w:rsidRPr="00587E7A">
        <w:rPr>
          <w:rFonts w:cs="Arial"/>
          <w:spacing w:val="-1"/>
        </w:rPr>
        <w:t xml:space="preserve">employer </w:t>
      </w:r>
      <w:r w:rsidRPr="00587E7A">
        <w:rPr>
          <w:rFonts w:cs="Arial"/>
        </w:rPr>
        <w:t>to</w:t>
      </w:r>
      <w:r w:rsidRPr="00587E7A">
        <w:rPr>
          <w:rFonts w:cs="Arial"/>
          <w:spacing w:val="-1"/>
        </w:rPr>
        <w:t xml:space="preserve"> drive</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commercial</w:t>
      </w:r>
      <w:r w:rsidRPr="00587E7A">
        <w:rPr>
          <w:rFonts w:cs="Arial"/>
          <w:spacing w:val="47"/>
        </w:rPr>
        <w:t xml:space="preserve"> </w:t>
      </w:r>
      <w:r w:rsidRPr="00587E7A">
        <w:rPr>
          <w:rFonts w:cs="Arial"/>
          <w:spacing w:val="-1"/>
        </w:rPr>
        <w:t>motor vehicle.</w:t>
      </w:r>
    </w:p>
    <w:p w14:paraId="0B80EB2D" w14:textId="77777777" w:rsidR="00F00036" w:rsidRPr="00587E7A" w:rsidRDefault="00F00036" w:rsidP="00985A6C">
      <w:pPr>
        <w:ind w:right="-18"/>
        <w:rPr>
          <w:rFonts w:ascii="Arial" w:eastAsia="Arial" w:hAnsi="Arial" w:cs="Arial"/>
          <w:sz w:val="24"/>
          <w:szCs w:val="24"/>
        </w:rPr>
      </w:pPr>
    </w:p>
    <w:p w14:paraId="6BCAD9F6" w14:textId="191A1DE9" w:rsidR="00F00036" w:rsidRPr="00587E7A" w:rsidRDefault="003650B4" w:rsidP="00985A6C">
      <w:pPr>
        <w:pStyle w:val="BodyText"/>
        <w:spacing w:line="239" w:lineRule="auto"/>
        <w:ind w:left="1184" w:right="-18" w:firstLine="0"/>
        <w:rPr>
          <w:rFonts w:cs="Arial"/>
        </w:rPr>
      </w:pPr>
      <w:r w:rsidRPr="00587E7A">
        <w:rPr>
          <w:rFonts w:cs="Arial"/>
          <w:b/>
          <w:spacing w:val="-1"/>
        </w:rPr>
        <w:t>Evidential</w:t>
      </w:r>
      <w:r w:rsidRPr="00587E7A">
        <w:rPr>
          <w:rFonts w:cs="Arial"/>
          <w:b/>
        </w:rPr>
        <w:t xml:space="preserve"> </w:t>
      </w:r>
      <w:r w:rsidRPr="00587E7A">
        <w:rPr>
          <w:rFonts w:cs="Arial"/>
          <w:b/>
          <w:spacing w:val="-1"/>
        </w:rPr>
        <w:t>Breath</w:t>
      </w:r>
      <w:r w:rsidRPr="00587E7A">
        <w:rPr>
          <w:rFonts w:cs="Arial"/>
          <w:b/>
        </w:rPr>
        <w:t xml:space="preserve"> </w:t>
      </w:r>
      <w:r w:rsidRPr="00587E7A">
        <w:rPr>
          <w:rFonts w:cs="Arial"/>
          <w:b/>
          <w:spacing w:val="-1"/>
        </w:rPr>
        <w:t>Testing</w:t>
      </w:r>
      <w:r w:rsidRPr="00587E7A">
        <w:rPr>
          <w:rFonts w:cs="Arial"/>
          <w:b/>
        </w:rPr>
        <w:t xml:space="preserve"> </w:t>
      </w:r>
      <w:r w:rsidRPr="00587E7A">
        <w:rPr>
          <w:rFonts w:cs="Arial"/>
          <w:b/>
          <w:spacing w:val="-1"/>
        </w:rPr>
        <w:t>Device</w:t>
      </w:r>
      <w:r w:rsidRPr="00587E7A">
        <w:rPr>
          <w:rFonts w:cs="Arial"/>
          <w:b/>
          <w:spacing w:val="1"/>
        </w:rPr>
        <w:t xml:space="preserve"> </w:t>
      </w:r>
      <w:r w:rsidRPr="00587E7A">
        <w:rPr>
          <w:rFonts w:cs="Arial"/>
          <w:spacing w:val="-1"/>
        </w:rPr>
        <w:t xml:space="preserve">(EBT) </w:t>
      </w:r>
      <w:r w:rsidRPr="00587E7A">
        <w:rPr>
          <w:rFonts w:cs="Arial"/>
        </w:rPr>
        <w:t>-</w:t>
      </w:r>
      <w:r w:rsidRPr="00587E7A">
        <w:rPr>
          <w:rFonts w:cs="Arial"/>
          <w:spacing w:val="-1"/>
        </w:rPr>
        <w:t xml:space="preserve"> An</w:t>
      </w:r>
      <w:r w:rsidRPr="00587E7A">
        <w:rPr>
          <w:rFonts w:cs="Arial"/>
          <w:spacing w:val="1"/>
        </w:rPr>
        <w:t xml:space="preserve"> </w:t>
      </w:r>
      <w:r w:rsidRPr="00587E7A">
        <w:rPr>
          <w:rFonts w:cs="Arial"/>
          <w:spacing w:val="-1"/>
        </w:rPr>
        <w:t>EBT</w:t>
      </w:r>
      <w:r w:rsidRPr="00587E7A">
        <w:rPr>
          <w:rFonts w:cs="Arial"/>
          <w:spacing w:val="2"/>
        </w:rPr>
        <w:t xml:space="preserve"> </w:t>
      </w:r>
      <w:r w:rsidRPr="00587E7A">
        <w:rPr>
          <w:rFonts w:cs="Arial"/>
          <w:spacing w:val="-1"/>
        </w:rPr>
        <w:t>is</w:t>
      </w:r>
      <w:r w:rsidRPr="00587E7A">
        <w:rPr>
          <w:rFonts w:cs="Arial"/>
          <w:spacing w:val="-2"/>
        </w:rPr>
        <w:t xml:space="preserve"> </w:t>
      </w:r>
      <w:r w:rsidRPr="00587E7A">
        <w:rPr>
          <w:rFonts w:cs="Arial"/>
          <w:spacing w:val="-1"/>
        </w:rPr>
        <w:t>approved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National</w:t>
      </w:r>
      <w:r w:rsidRPr="00587E7A">
        <w:rPr>
          <w:rFonts w:cs="Arial"/>
        </w:rPr>
        <w:t xml:space="preserve"> </w:t>
      </w:r>
      <w:r w:rsidRPr="00587E7A">
        <w:rPr>
          <w:rFonts w:cs="Arial"/>
          <w:spacing w:val="-1"/>
        </w:rPr>
        <w:t>Highway</w:t>
      </w:r>
      <w:r w:rsidRPr="00587E7A">
        <w:rPr>
          <w:rFonts w:cs="Arial"/>
          <w:spacing w:val="49"/>
        </w:rPr>
        <w:t xml:space="preserve"> </w:t>
      </w:r>
      <w:r w:rsidRPr="00587E7A">
        <w:rPr>
          <w:rFonts w:cs="Arial"/>
        </w:rPr>
        <w:t>Traffic</w:t>
      </w:r>
      <w:r w:rsidR="00A97B1D">
        <w:rPr>
          <w:rFonts w:cs="Arial"/>
          <w:spacing w:val="-1"/>
        </w:rPr>
        <w:t xml:space="preserve"> </w:t>
      </w:r>
      <w:r w:rsidRPr="00587E7A">
        <w:rPr>
          <w:rFonts w:cs="Arial"/>
          <w:spacing w:val="-1"/>
        </w:rPr>
        <w:t>Safety</w:t>
      </w:r>
      <w:r w:rsidRPr="00587E7A">
        <w:rPr>
          <w:rFonts w:cs="Arial"/>
          <w:spacing w:val="-2"/>
        </w:rPr>
        <w:t xml:space="preserve"> </w:t>
      </w:r>
      <w:r w:rsidRPr="00587E7A">
        <w:rPr>
          <w:rFonts w:cs="Arial"/>
          <w:spacing w:val="-1"/>
        </w:rPr>
        <w:t>Administration</w:t>
      </w:r>
      <w:r w:rsidRPr="00587E7A">
        <w:rPr>
          <w:rFonts w:cs="Arial"/>
          <w:spacing w:val="1"/>
        </w:rPr>
        <w:t xml:space="preserve"> </w:t>
      </w:r>
      <w:r w:rsidRPr="00587E7A">
        <w:rPr>
          <w:rFonts w:cs="Arial"/>
          <w:spacing w:val="-1"/>
        </w:rPr>
        <w:t>(NHTSA)</w:t>
      </w:r>
      <w:r w:rsidRPr="00587E7A">
        <w:rPr>
          <w:rFonts w:cs="Arial"/>
          <w:spacing w:val="-3"/>
        </w:rPr>
        <w:t xml:space="preserve"> </w:t>
      </w:r>
      <w:r w:rsidRPr="00587E7A">
        <w:rPr>
          <w:rFonts w:cs="Arial"/>
        </w:rPr>
        <w:t>for</w:t>
      </w:r>
      <w:r w:rsidRPr="00587E7A">
        <w:rPr>
          <w:rFonts w:cs="Arial"/>
          <w:spacing w:val="-1"/>
        </w:rPr>
        <w:t xml:space="preserve"> evidential</w:t>
      </w:r>
      <w:r w:rsidRPr="00587E7A">
        <w:rPr>
          <w:rFonts w:cs="Arial"/>
        </w:rPr>
        <w:t xml:space="preserve"> </w:t>
      </w:r>
      <w:r w:rsidRPr="00587E7A">
        <w:rPr>
          <w:rFonts w:cs="Arial"/>
          <w:spacing w:val="-1"/>
        </w:rPr>
        <w:t>testing of</w:t>
      </w:r>
      <w:r w:rsidRPr="00587E7A">
        <w:rPr>
          <w:rFonts w:cs="Arial"/>
        </w:rPr>
        <w:t xml:space="preserve"> </w:t>
      </w:r>
      <w:r w:rsidRPr="00587E7A">
        <w:rPr>
          <w:rFonts w:cs="Arial"/>
          <w:spacing w:val="-1"/>
        </w:rPr>
        <w:t>breath</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 xml:space="preserve">placed </w:t>
      </w:r>
      <w:r w:rsidRPr="00587E7A">
        <w:rPr>
          <w:rFonts w:cs="Arial"/>
        </w:rPr>
        <w:t>on</w:t>
      </w:r>
      <w:r w:rsidRPr="00587E7A">
        <w:rPr>
          <w:rFonts w:cs="Arial"/>
          <w:spacing w:val="55"/>
        </w:rPr>
        <w:t xml:space="preserve"> </w:t>
      </w:r>
      <w:r w:rsidRPr="00587E7A">
        <w:rPr>
          <w:rFonts w:cs="Arial"/>
          <w:spacing w:val="-1"/>
        </w:rPr>
        <w:t>NHTSA's</w:t>
      </w:r>
      <w:r w:rsidRPr="00587E7A">
        <w:rPr>
          <w:rFonts w:cs="Arial"/>
          <w:spacing w:val="-2"/>
        </w:rPr>
        <w:t xml:space="preserve"> </w:t>
      </w:r>
      <w:r w:rsidRPr="00587E7A">
        <w:rPr>
          <w:rFonts w:cs="Arial"/>
          <w:spacing w:val="-1"/>
        </w:rPr>
        <w:t>"Conforming</w:t>
      </w:r>
      <w:r w:rsidRPr="00587E7A">
        <w:rPr>
          <w:rFonts w:cs="Arial"/>
          <w:spacing w:val="-4"/>
        </w:rPr>
        <w:t xml:space="preserve"> </w:t>
      </w:r>
      <w:r w:rsidRPr="00587E7A">
        <w:rPr>
          <w:rFonts w:cs="Arial"/>
          <w:spacing w:val="-1"/>
        </w:rPr>
        <w:t>Products</w:t>
      </w:r>
      <w:r w:rsidRPr="00587E7A">
        <w:rPr>
          <w:rFonts w:cs="Arial"/>
          <w:spacing w:val="-2"/>
        </w:rPr>
        <w:t xml:space="preserve"> </w:t>
      </w:r>
      <w:r w:rsidRPr="00587E7A">
        <w:rPr>
          <w:rFonts w:cs="Arial"/>
          <w:spacing w:val="-1"/>
        </w:rPr>
        <w:t>List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Evidential</w:t>
      </w:r>
      <w:r w:rsidRPr="00587E7A">
        <w:rPr>
          <w:rFonts w:cs="Arial"/>
        </w:rPr>
        <w:t xml:space="preserve"> </w:t>
      </w:r>
      <w:r w:rsidRPr="00587E7A">
        <w:rPr>
          <w:rFonts w:cs="Arial"/>
          <w:spacing w:val="-1"/>
        </w:rPr>
        <w:t>Breath</w:t>
      </w:r>
      <w:r w:rsidRPr="00587E7A">
        <w:rPr>
          <w:rFonts w:cs="Arial"/>
          <w:spacing w:val="1"/>
        </w:rPr>
        <w:t xml:space="preserve"> </w:t>
      </w:r>
      <w:r w:rsidRPr="00587E7A">
        <w:rPr>
          <w:rFonts w:cs="Arial"/>
          <w:spacing w:val="-1"/>
        </w:rPr>
        <w:t>Measurement</w:t>
      </w:r>
      <w:r w:rsidRPr="00587E7A">
        <w:rPr>
          <w:rFonts w:cs="Arial"/>
        </w:rPr>
        <w:t xml:space="preserve"> </w:t>
      </w:r>
      <w:r w:rsidRPr="00587E7A">
        <w:rPr>
          <w:rFonts w:cs="Arial"/>
          <w:spacing w:val="-1"/>
        </w:rPr>
        <w:t>Devices"</w:t>
      </w:r>
      <w:r w:rsidRPr="00587E7A">
        <w:rPr>
          <w:rFonts w:cs="Arial"/>
          <w:spacing w:val="1"/>
        </w:rPr>
        <w:t xml:space="preserve"> </w:t>
      </w:r>
      <w:r w:rsidRPr="00587E7A">
        <w:rPr>
          <w:rFonts w:cs="Arial"/>
          <w:spacing w:val="-1"/>
        </w:rPr>
        <w:t>(CPL),</w:t>
      </w:r>
      <w:r w:rsidRPr="00587E7A">
        <w:rPr>
          <w:rFonts w:cs="Arial"/>
          <w:spacing w:val="79"/>
        </w:rPr>
        <w:t xml:space="preserve"> </w:t>
      </w:r>
      <w:r w:rsidRPr="00587E7A">
        <w:rPr>
          <w:rFonts w:cs="Arial"/>
        </w:rPr>
        <w:t>and</w:t>
      </w:r>
      <w:r w:rsidRPr="00587E7A">
        <w:rPr>
          <w:rFonts w:cs="Arial"/>
          <w:spacing w:val="1"/>
        </w:rPr>
        <w:t xml:space="preserve"> </w:t>
      </w:r>
      <w:r w:rsidRPr="00587E7A">
        <w:rPr>
          <w:rFonts w:cs="Arial"/>
          <w:spacing w:val="-1"/>
        </w:rPr>
        <w:t xml:space="preserve">identified </w:t>
      </w:r>
      <w:r w:rsidRPr="00587E7A">
        <w:rPr>
          <w:rFonts w:cs="Arial"/>
        </w:rPr>
        <w:t>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CPL</w:t>
      </w:r>
      <w:r w:rsidRPr="00587E7A">
        <w:rPr>
          <w:rFonts w:cs="Arial"/>
          <w:spacing w:val="1"/>
        </w:rPr>
        <w:t xml:space="preserve"> </w:t>
      </w:r>
      <w:r w:rsidRPr="00587E7A">
        <w:rPr>
          <w:rFonts w:cs="Arial"/>
        </w:rPr>
        <w:t xml:space="preserve">as </w:t>
      </w:r>
      <w:r w:rsidRPr="00587E7A">
        <w:rPr>
          <w:rFonts w:cs="Arial"/>
          <w:spacing w:val="-1"/>
        </w:rPr>
        <w:t>conforming with</w:t>
      </w:r>
      <w:r w:rsidRPr="00587E7A">
        <w:rPr>
          <w:rFonts w:cs="Arial"/>
          <w:spacing w:val="1"/>
        </w:rPr>
        <w:t xml:space="preserve"> </w:t>
      </w:r>
      <w:r w:rsidRPr="00587E7A">
        <w:rPr>
          <w:rFonts w:cs="Arial"/>
        </w:rPr>
        <w:t>the</w:t>
      </w:r>
      <w:r w:rsidRPr="00587E7A">
        <w:rPr>
          <w:rFonts w:cs="Arial"/>
          <w:spacing w:val="-1"/>
        </w:rPr>
        <w:t xml:space="preserve"> model</w:t>
      </w:r>
      <w:r w:rsidRPr="00587E7A">
        <w:rPr>
          <w:rFonts w:cs="Arial"/>
        </w:rPr>
        <w:t xml:space="preserve"> </w:t>
      </w:r>
      <w:r w:rsidRPr="00587E7A">
        <w:rPr>
          <w:rFonts w:cs="Arial"/>
          <w:spacing w:val="-1"/>
        </w:rPr>
        <w:t>specifications</w:t>
      </w:r>
      <w:r w:rsidRPr="00587E7A">
        <w:rPr>
          <w:rFonts w:cs="Arial"/>
        </w:rPr>
        <w:t xml:space="preserve"> </w:t>
      </w:r>
      <w:r w:rsidRPr="00587E7A">
        <w:rPr>
          <w:rFonts w:cs="Arial"/>
          <w:spacing w:val="-1"/>
        </w:rPr>
        <w:t>available from</w:t>
      </w:r>
      <w:r w:rsidRPr="00587E7A">
        <w:rPr>
          <w:rFonts w:cs="Arial"/>
          <w:spacing w:val="2"/>
        </w:rPr>
        <w:t xml:space="preserve"> </w:t>
      </w:r>
      <w:r w:rsidRPr="00587E7A">
        <w:rPr>
          <w:rFonts w:cs="Arial"/>
          <w:spacing w:val="-1"/>
        </w:rPr>
        <w:t>the</w:t>
      </w:r>
      <w:r w:rsidRPr="00587E7A">
        <w:rPr>
          <w:rFonts w:cs="Arial"/>
          <w:spacing w:val="49"/>
        </w:rPr>
        <w:t xml:space="preserve"> </w:t>
      </w:r>
      <w:r w:rsidRPr="00587E7A">
        <w:rPr>
          <w:rFonts w:cs="Arial"/>
        </w:rPr>
        <w:t>NHTSA,</w:t>
      </w:r>
      <w:r w:rsidRPr="00587E7A">
        <w:rPr>
          <w:rFonts w:cs="Arial"/>
          <w:spacing w:val="-2"/>
        </w:rPr>
        <w:t xml:space="preserve"> </w:t>
      </w:r>
      <w:r w:rsidRPr="00587E7A">
        <w:rPr>
          <w:rFonts w:cs="Arial"/>
          <w:spacing w:val="-1"/>
        </w:rPr>
        <w:t>Office of</w:t>
      </w:r>
      <w:r w:rsidRPr="00587E7A">
        <w:rPr>
          <w:rFonts w:cs="Arial"/>
        </w:rPr>
        <w:t xml:space="preserve"> </w:t>
      </w:r>
      <w:r w:rsidRPr="00587E7A">
        <w:rPr>
          <w:rFonts w:cs="Arial"/>
          <w:spacing w:val="-1"/>
        </w:rPr>
        <w:t>Alcohol</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State</w:t>
      </w:r>
      <w:r w:rsidRPr="00587E7A">
        <w:rPr>
          <w:rFonts w:cs="Arial"/>
          <w:spacing w:val="1"/>
        </w:rPr>
        <w:t xml:space="preserve"> </w:t>
      </w:r>
      <w:r w:rsidRPr="00587E7A">
        <w:rPr>
          <w:rFonts w:cs="Arial"/>
          <w:spacing w:val="-1"/>
        </w:rPr>
        <w:t>Programs.</w:t>
      </w:r>
      <w:r w:rsidRPr="00587E7A">
        <w:rPr>
          <w:rFonts w:cs="Arial"/>
        </w:rPr>
        <w:t xml:space="preserve"> As </w:t>
      </w:r>
      <w:r w:rsidRPr="00587E7A">
        <w:rPr>
          <w:rFonts w:cs="Arial"/>
          <w:spacing w:val="-1"/>
        </w:rPr>
        <w:t>of</w:t>
      </w:r>
      <w:r w:rsidRPr="00587E7A">
        <w:rPr>
          <w:rFonts w:cs="Arial"/>
        </w:rPr>
        <w:t xml:space="preserve"> </w:t>
      </w:r>
      <w:r w:rsidRPr="00587E7A">
        <w:rPr>
          <w:rFonts w:cs="Arial"/>
          <w:spacing w:val="-1"/>
        </w:rPr>
        <w:t>October</w:t>
      </w:r>
      <w:r w:rsidRPr="00587E7A">
        <w:rPr>
          <w:rFonts w:cs="Arial"/>
          <w:spacing w:val="-3"/>
        </w:rPr>
        <w:t xml:space="preserve"> </w:t>
      </w:r>
      <w:r w:rsidRPr="00587E7A">
        <w:rPr>
          <w:rFonts w:cs="Arial"/>
        </w:rPr>
        <w:t xml:space="preserve">1, </w:t>
      </w:r>
      <w:r w:rsidRPr="00587E7A">
        <w:rPr>
          <w:rFonts w:cs="Arial"/>
          <w:spacing w:val="-1"/>
        </w:rPr>
        <w:t>1997,</w:t>
      </w:r>
      <w:r w:rsidRPr="00587E7A">
        <w:rPr>
          <w:rFonts w:cs="Arial"/>
        </w:rPr>
        <w:t xml:space="preserve"> EBTs</w:t>
      </w:r>
      <w:r w:rsidRPr="00587E7A">
        <w:rPr>
          <w:rFonts w:cs="Arial"/>
          <w:spacing w:val="-2"/>
        </w:rPr>
        <w:t xml:space="preserve"> </w:t>
      </w:r>
      <w:r w:rsidRPr="00587E7A">
        <w:rPr>
          <w:rFonts w:cs="Arial"/>
          <w:spacing w:val="-1"/>
        </w:rPr>
        <w:t>are</w:t>
      </w:r>
      <w:r w:rsidRPr="00587E7A">
        <w:rPr>
          <w:rFonts w:cs="Arial"/>
          <w:spacing w:val="47"/>
        </w:rPr>
        <w:t xml:space="preserve"> </w:t>
      </w:r>
      <w:r w:rsidRPr="00587E7A">
        <w:rPr>
          <w:rFonts w:cs="Arial"/>
          <w:spacing w:val="-1"/>
        </w:rPr>
        <w:t>considered</w:t>
      </w:r>
      <w:r w:rsidRPr="00587E7A">
        <w:rPr>
          <w:rFonts w:cs="Arial"/>
          <w:spacing w:val="1"/>
        </w:rPr>
        <w:t xml:space="preserve"> </w:t>
      </w:r>
      <w:r w:rsidRPr="00587E7A">
        <w:rPr>
          <w:rFonts w:cs="Arial"/>
          <w:spacing w:val="-1"/>
        </w:rPr>
        <w:t>evidentiary.</w:t>
      </w:r>
    </w:p>
    <w:p w14:paraId="6018B08B" w14:textId="77777777" w:rsidR="00F00036" w:rsidRPr="00587E7A" w:rsidRDefault="00F00036" w:rsidP="00985A6C">
      <w:pPr>
        <w:ind w:right="-18"/>
        <w:rPr>
          <w:rFonts w:ascii="Arial" w:eastAsia="Arial" w:hAnsi="Arial" w:cs="Arial"/>
          <w:sz w:val="24"/>
          <w:szCs w:val="24"/>
        </w:rPr>
      </w:pPr>
    </w:p>
    <w:p w14:paraId="2E39C034" w14:textId="77777777" w:rsidR="00F00036" w:rsidRPr="00587E7A" w:rsidRDefault="003650B4" w:rsidP="00985A6C">
      <w:pPr>
        <w:pStyle w:val="BodyText"/>
        <w:ind w:left="1184" w:right="-18" w:firstLine="0"/>
        <w:rPr>
          <w:rFonts w:cs="Arial"/>
        </w:rPr>
      </w:pPr>
      <w:r w:rsidRPr="00587E7A">
        <w:rPr>
          <w:rFonts w:cs="Arial"/>
          <w:b/>
          <w:spacing w:val="-1"/>
        </w:rPr>
        <w:t>Medical</w:t>
      </w:r>
      <w:r w:rsidRPr="00587E7A">
        <w:rPr>
          <w:rFonts w:cs="Arial"/>
          <w:b/>
        </w:rPr>
        <w:t xml:space="preserve"> </w:t>
      </w:r>
      <w:r w:rsidRPr="00587E7A">
        <w:rPr>
          <w:rFonts w:cs="Arial"/>
          <w:b/>
          <w:spacing w:val="-2"/>
        </w:rPr>
        <w:t>Review</w:t>
      </w:r>
      <w:r w:rsidRPr="00587E7A">
        <w:rPr>
          <w:rFonts w:cs="Arial"/>
          <w:b/>
          <w:spacing w:val="5"/>
        </w:rPr>
        <w:t xml:space="preserve"> </w:t>
      </w:r>
      <w:r w:rsidRPr="00587E7A">
        <w:rPr>
          <w:rFonts w:cs="Arial"/>
          <w:b/>
          <w:spacing w:val="-1"/>
        </w:rPr>
        <w:t>Officer</w:t>
      </w:r>
      <w:r w:rsidRPr="00587E7A">
        <w:rPr>
          <w:rFonts w:cs="Arial"/>
          <w:b/>
        </w:rPr>
        <w:t xml:space="preserve"> </w:t>
      </w:r>
      <w:r w:rsidRPr="00587E7A">
        <w:rPr>
          <w:rFonts w:cs="Arial"/>
          <w:b/>
          <w:spacing w:val="-1"/>
        </w:rPr>
        <w:t xml:space="preserve">(MRO) </w:t>
      </w:r>
      <w:r w:rsidRPr="00587E7A">
        <w:rPr>
          <w:rFonts w:cs="Arial"/>
        </w:rPr>
        <w:t>-</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licensed</w:t>
      </w:r>
      <w:r w:rsidRPr="00587E7A">
        <w:rPr>
          <w:rFonts w:cs="Arial"/>
          <w:spacing w:val="-4"/>
        </w:rPr>
        <w:t xml:space="preserve"> </w:t>
      </w:r>
      <w:r w:rsidRPr="00587E7A">
        <w:rPr>
          <w:rFonts w:cs="Arial"/>
          <w:spacing w:val="-1"/>
        </w:rPr>
        <w:t>physician</w:t>
      </w:r>
      <w:r w:rsidRPr="00587E7A">
        <w:rPr>
          <w:rFonts w:cs="Arial"/>
          <w:spacing w:val="1"/>
        </w:rPr>
        <w:t xml:space="preserve"> </w:t>
      </w:r>
      <w:r w:rsidRPr="00587E7A">
        <w:rPr>
          <w:rFonts w:cs="Arial"/>
          <w:spacing w:val="-1"/>
        </w:rPr>
        <w:t>(medical</w:t>
      </w:r>
      <w:r w:rsidRPr="00587E7A">
        <w:rPr>
          <w:rFonts w:cs="Arial"/>
        </w:rPr>
        <w:t xml:space="preserve"> </w:t>
      </w:r>
      <w:r w:rsidRPr="00587E7A">
        <w:rPr>
          <w:rFonts w:cs="Arial"/>
          <w:spacing w:val="-1"/>
        </w:rPr>
        <w:t xml:space="preserve">doctor </w:t>
      </w:r>
      <w:r w:rsidRPr="00587E7A">
        <w:rPr>
          <w:rFonts w:cs="Arial"/>
        </w:rPr>
        <w:t>or</w:t>
      </w:r>
      <w:r w:rsidRPr="00587E7A">
        <w:rPr>
          <w:rFonts w:cs="Arial"/>
          <w:spacing w:val="-1"/>
        </w:rPr>
        <w:t xml:space="preserve"> doctor of</w:t>
      </w:r>
      <w:r w:rsidRPr="00587E7A">
        <w:rPr>
          <w:rFonts w:cs="Arial"/>
          <w:spacing w:val="69"/>
        </w:rPr>
        <w:t xml:space="preserve"> </w:t>
      </w:r>
      <w:r w:rsidRPr="00587E7A">
        <w:rPr>
          <w:rFonts w:cs="Arial"/>
          <w:spacing w:val="-1"/>
        </w:rPr>
        <w:t xml:space="preserve">osteopathy) responsible </w:t>
      </w:r>
      <w:r w:rsidRPr="00587E7A">
        <w:rPr>
          <w:rFonts w:cs="Arial"/>
        </w:rPr>
        <w:t>for</w:t>
      </w:r>
      <w:r w:rsidRPr="00587E7A">
        <w:rPr>
          <w:rFonts w:cs="Arial"/>
          <w:spacing w:val="-1"/>
        </w:rPr>
        <w:t xml:space="preserve"> receiving laboratory</w:t>
      </w:r>
      <w:r w:rsidRPr="00587E7A">
        <w:rPr>
          <w:rFonts w:cs="Arial"/>
          <w:spacing w:val="-2"/>
        </w:rPr>
        <w:t xml:space="preserve"> </w:t>
      </w:r>
      <w:r w:rsidRPr="00587E7A">
        <w:rPr>
          <w:rFonts w:cs="Arial"/>
          <w:spacing w:val="-1"/>
        </w:rPr>
        <w:t>results</w:t>
      </w:r>
      <w:r w:rsidRPr="00587E7A">
        <w:rPr>
          <w:rFonts w:cs="Arial"/>
        </w:rPr>
        <w:t xml:space="preserve"> </w:t>
      </w:r>
      <w:r w:rsidRPr="00587E7A">
        <w:rPr>
          <w:rFonts w:cs="Arial"/>
          <w:spacing w:val="-1"/>
        </w:rPr>
        <w:t xml:space="preserve">generated </w:t>
      </w:r>
      <w:r w:rsidRPr="00587E7A">
        <w:rPr>
          <w:rFonts w:cs="Arial"/>
        </w:rPr>
        <w:t>by</w:t>
      </w:r>
      <w:r w:rsidRPr="00587E7A">
        <w:rPr>
          <w:rFonts w:cs="Arial"/>
          <w:spacing w:val="-2"/>
        </w:rPr>
        <w:t xml:space="preserve"> </w:t>
      </w:r>
      <w:r w:rsidRPr="00587E7A">
        <w:rPr>
          <w:rFonts w:cs="Arial"/>
        </w:rPr>
        <w:t>an</w:t>
      </w:r>
      <w:r w:rsidRPr="00587E7A">
        <w:rPr>
          <w:rFonts w:cs="Arial"/>
          <w:spacing w:val="-1"/>
        </w:rPr>
        <w:t xml:space="preserve"> employer's</w:t>
      </w:r>
      <w:r w:rsidRPr="00587E7A">
        <w:rPr>
          <w:rFonts w:cs="Arial"/>
        </w:rPr>
        <w:t xml:space="preserve"> </w:t>
      </w:r>
      <w:r w:rsidRPr="00587E7A">
        <w:rPr>
          <w:rFonts w:cs="Arial"/>
          <w:spacing w:val="-1"/>
        </w:rPr>
        <w:t>drug</w:t>
      </w:r>
      <w:r w:rsidRPr="00587E7A">
        <w:rPr>
          <w:rFonts w:cs="Arial"/>
          <w:spacing w:val="69"/>
        </w:rPr>
        <w:t xml:space="preserve"> </w:t>
      </w:r>
      <w:r w:rsidRPr="00587E7A">
        <w:rPr>
          <w:rFonts w:cs="Arial"/>
          <w:spacing w:val="-1"/>
        </w:rPr>
        <w:t>testing program</w:t>
      </w:r>
      <w:r w:rsidRPr="00587E7A">
        <w:rPr>
          <w:rFonts w:cs="Arial"/>
          <w:spacing w:val="2"/>
        </w:rPr>
        <w:t xml:space="preserve"> </w:t>
      </w:r>
      <w:r w:rsidRPr="00587E7A">
        <w:rPr>
          <w:rFonts w:cs="Arial"/>
          <w:spacing w:val="-1"/>
        </w:rPr>
        <w:t>who has</w:t>
      </w:r>
      <w:r w:rsidRPr="00587E7A">
        <w:rPr>
          <w:rFonts w:cs="Arial"/>
        </w:rPr>
        <w:t xml:space="preserve"> </w:t>
      </w:r>
      <w:r w:rsidRPr="00587E7A">
        <w:rPr>
          <w:rFonts w:cs="Arial"/>
          <w:spacing w:val="-1"/>
        </w:rPr>
        <w:t>knowledge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substance abuse</w:t>
      </w:r>
      <w:r w:rsidRPr="00587E7A">
        <w:rPr>
          <w:rFonts w:cs="Arial"/>
          <w:spacing w:val="1"/>
        </w:rPr>
        <w:t xml:space="preserve"> </w:t>
      </w:r>
      <w:r w:rsidRPr="00587E7A">
        <w:rPr>
          <w:rFonts w:cs="Arial"/>
          <w:spacing w:val="-1"/>
        </w:rPr>
        <w:t>disorders</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rPr>
        <w:t>has</w:t>
      </w:r>
      <w:r w:rsidRPr="00587E7A">
        <w:rPr>
          <w:rFonts w:cs="Arial"/>
          <w:spacing w:val="-2"/>
        </w:rPr>
        <w:t xml:space="preserve"> </w:t>
      </w:r>
      <w:r w:rsidRPr="00587E7A">
        <w:rPr>
          <w:rFonts w:cs="Arial"/>
          <w:spacing w:val="-1"/>
        </w:rPr>
        <w:t>appropriate</w:t>
      </w:r>
      <w:r w:rsidRPr="00587E7A">
        <w:rPr>
          <w:rFonts w:cs="Arial"/>
          <w:spacing w:val="55"/>
        </w:rPr>
        <w:t xml:space="preserve"> </w:t>
      </w:r>
      <w:r w:rsidRPr="00587E7A">
        <w:rPr>
          <w:rFonts w:cs="Arial"/>
          <w:spacing w:val="-1"/>
        </w:rPr>
        <w:t>medical</w:t>
      </w:r>
      <w:r w:rsidRPr="00587E7A">
        <w:rPr>
          <w:rFonts w:cs="Arial"/>
        </w:rPr>
        <w:t xml:space="preserve"> </w:t>
      </w:r>
      <w:r w:rsidRPr="00587E7A">
        <w:rPr>
          <w:rFonts w:cs="Arial"/>
          <w:spacing w:val="-1"/>
        </w:rPr>
        <w:t xml:space="preserve">training </w:t>
      </w:r>
      <w:r w:rsidRPr="00587E7A">
        <w:rPr>
          <w:rFonts w:cs="Arial"/>
        </w:rPr>
        <w:t>to</w:t>
      </w:r>
      <w:r w:rsidRPr="00587E7A">
        <w:rPr>
          <w:rFonts w:cs="Arial"/>
          <w:spacing w:val="-1"/>
        </w:rPr>
        <w:t xml:space="preserve"> interpret</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evaluate</w:t>
      </w:r>
      <w:r w:rsidRPr="00587E7A">
        <w:rPr>
          <w:rFonts w:cs="Arial"/>
          <w:spacing w:val="1"/>
        </w:rPr>
        <w:t xml:space="preserve"> </w:t>
      </w:r>
      <w:r w:rsidRPr="00587E7A">
        <w:rPr>
          <w:rFonts w:cs="Arial"/>
          <w:spacing w:val="-1"/>
        </w:rPr>
        <w:t>an</w:t>
      </w:r>
      <w:r w:rsidRPr="00587E7A">
        <w:rPr>
          <w:rFonts w:cs="Arial"/>
          <w:spacing w:val="1"/>
        </w:rPr>
        <w:t xml:space="preserve"> </w:t>
      </w:r>
      <w:r w:rsidRPr="00587E7A">
        <w:rPr>
          <w:rFonts w:cs="Arial"/>
          <w:spacing w:val="-1"/>
        </w:rPr>
        <w:t>individual's</w:t>
      </w:r>
      <w:r w:rsidRPr="00587E7A">
        <w:rPr>
          <w:rFonts w:cs="Arial"/>
        </w:rPr>
        <w:t xml:space="preserve"> </w:t>
      </w:r>
      <w:r w:rsidRPr="00587E7A">
        <w:rPr>
          <w:rFonts w:cs="Arial"/>
          <w:spacing w:val="-1"/>
        </w:rPr>
        <w:t>confirmed positive</w:t>
      </w:r>
      <w:r w:rsidRPr="00587E7A">
        <w:rPr>
          <w:rFonts w:cs="Arial"/>
          <w:spacing w:val="1"/>
        </w:rPr>
        <w:t xml:space="preserve"> </w:t>
      </w:r>
      <w:r w:rsidRPr="00587E7A">
        <w:rPr>
          <w:rFonts w:cs="Arial"/>
        </w:rPr>
        <w:t xml:space="preserve">test </w:t>
      </w:r>
      <w:r w:rsidRPr="00587E7A">
        <w:rPr>
          <w:rFonts w:cs="Arial"/>
          <w:spacing w:val="-1"/>
        </w:rPr>
        <w:t>result</w:t>
      </w:r>
      <w:r w:rsidRPr="00587E7A">
        <w:rPr>
          <w:rFonts w:cs="Arial"/>
          <w:spacing w:val="57"/>
        </w:rPr>
        <w:t xml:space="preserve"> </w:t>
      </w:r>
      <w:r w:rsidRPr="00587E7A">
        <w:rPr>
          <w:rFonts w:cs="Arial"/>
          <w:spacing w:val="-1"/>
        </w:rPr>
        <w:t>together with</w:t>
      </w:r>
      <w:r w:rsidRPr="00587E7A">
        <w:rPr>
          <w:rFonts w:cs="Arial"/>
          <w:spacing w:val="1"/>
        </w:rPr>
        <w:t xml:space="preserve"> </w:t>
      </w:r>
      <w:r w:rsidRPr="00587E7A">
        <w:rPr>
          <w:rFonts w:cs="Arial"/>
          <w:spacing w:val="-1"/>
        </w:rPr>
        <w:t>his</w:t>
      </w:r>
      <w:r w:rsidRPr="00587E7A">
        <w:rPr>
          <w:rFonts w:cs="Arial"/>
        </w:rPr>
        <w:t xml:space="preserve"> or</w:t>
      </w:r>
      <w:r w:rsidRPr="00587E7A">
        <w:rPr>
          <w:rFonts w:cs="Arial"/>
          <w:spacing w:val="-3"/>
        </w:rPr>
        <w:t xml:space="preserve"> </w:t>
      </w:r>
      <w:r w:rsidRPr="00587E7A">
        <w:rPr>
          <w:rFonts w:cs="Arial"/>
        </w:rPr>
        <w:t>her</w:t>
      </w:r>
      <w:r w:rsidRPr="00587E7A">
        <w:rPr>
          <w:rFonts w:cs="Arial"/>
          <w:spacing w:val="-3"/>
        </w:rPr>
        <w:t xml:space="preserve"> </w:t>
      </w:r>
      <w:r w:rsidRPr="00587E7A">
        <w:rPr>
          <w:rFonts w:cs="Arial"/>
          <w:spacing w:val="-1"/>
        </w:rPr>
        <w:t>medical</w:t>
      </w:r>
      <w:r w:rsidRPr="00587E7A">
        <w:rPr>
          <w:rFonts w:cs="Arial"/>
        </w:rPr>
        <w:t xml:space="preserve"> </w:t>
      </w:r>
      <w:r w:rsidRPr="00587E7A">
        <w:rPr>
          <w:rFonts w:cs="Arial"/>
          <w:spacing w:val="-1"/>
        </w:rPr>
        <w:t>history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any</w:t>
      </w:r>
      <w:r w:rsidRPr="00587E7A">
        <w:rPr>
          <w:rFonts w:cs="Arial"/>
          <w:spacing w:val="-2"/>
        </w:rPr>
        <w:t xml:space="preserve"> </w:t>
      </w:r>
      <w:r w:rsidRPr="00587E7A">
        <w:rPr>
          <w:rFonts w:cs="Arial"/>
        </w:rPr>
        <w:t>other</w:t>
      </w:r>
      <w:r w:rsidRPr="00587E7A">
        <w:rPr>
          <w:rFonts w:cs="Arial"/>
          <w:spacing w:val="-1"/>
        </w:rPr>
        <w:t xml:space="preserve"> relevant</w:t>
      </w:r>
      <w:r w:rsidRPr="00587E7A">
        <w:rPr>
          <w:rFonts w:cs="Arial"/>
          <w:spacing w:val="-2"/>
        </w:rPr>
        <w:t xml:space="preserve"> </w:t>
      </w:r>
      <w:r w:rsidRPr="00587E7A">
        <w:rPr>
          <w:rFonts w:cs="Arial"/>
          <w:spacing w:val="-1"/>
        </w:rPr>
        <w:t>biomedical</w:t>
      </w:r>
      <w:r w:rsidRPr="00587E7A">
        <w:rPr>
          <w:rFonts w:cs="Arial"/>
        </w:rPr>
        <w:t xml:space="preserve"> </w:t>
      </w:r>
      <w:r w:rsidRPr="00587E7A">
        <w:rPr>
          <w:rFonts w:cs="Arial"/>
          <w:spacing w:val="-1"/>
        </w:rPr>
        <w:t>information.</w:t>
      </w:r>
    </w:p>
    <w:p w14:paraId="788F6075" w14:textId="77777777" w:rsidR="00F00036" w:rsidRPr="00587E7A" w:rsidRDefault="00F00036" w:rsidP="00985A6C">
      <w:pPr>
        <w:ind w:right="-18"/>
        <w:rPr>
          <w:rFonts w:ascii="Arial" w:eastAsia="Arial" w:hAnsi="Arial" w:cs="Arial"/>
          <w:sz w:val="24"/>
          <w:szCs w:val="24"/>
        </w:rPr>
      </w:pPr>
    </w:p>
    <w:p w14:paraId="2F7452FA" w14:textId="77777777" w:rsidR="00F00036" w:rsidRPr="00587E7A" w:rsidRDefault="003650B4" w:rsidP="00985A6C">
      <w:pPr>
        <w:pStyle w:val="BodyText"/>
        <w:ind w:left="1184" w:right="-18" w:firstLine="0"/>
        <w:rPr>
          <w:rFonts w:cs="Arial"/>
        </w:rPr>
      </w:pPr>
      <w:r w:rsidRPr="00587E7A">
        <w:rPr>
          <w:rFonts w:cs="Arial"/>
          <w:b/>
          <w:spacing w:val="-1"/>
        </w:rPr>
        <w:t>Performing</w:t>
      </w:r>
      <w:r w:rsidRPr="00587E7A">
        <w:rPr>
          <w:rFonts w:cs="Arial"/>
          <w:b/>
        </w:rPr>
        <w:t xml:space="preserve"> </w:t>
      </w:r>
      <w:r w:rsidRPr="00587E7A">
        <w:rPr>
          <w:rFonts w:cs="Arial"/>
          <w:b/>
          <w:spacing w:val="-1"/>
        </w:rPr>
        <w:t>(a</w:t>
      </w:r>
      <w:r w:rsidRPr="00587E7A">
        <w:rPr>
          <w:rFonts w:cs="Arial"/>
          <w:b/>
          <w:spacing w:val="1"/>
        </w:rPr>
        <w:t xml:space="preserve"> </w:t>
      </w:r>
      <w:r w:rsidRPr="00587E7A">
        <w:rPr>
          <w:rFonts w:cs="Arial"/>
          <w:b/>
          <w:spacing w:val="-1"/>
        </w:rPr>
        <w:t>safety-sensitive</w:t>
      </w:r>
      <w:r w:rsidRPr="00587E7A">
        <w:rPr>
          <w:rFonts w:cs="Arial"/>
          <w:b/>
          <w:spacing w:val="1"/>
        </w:rPr>
        <w:t xml:space="preserve"> </w:t>
      </w:r>
      <w:r w:rsidRPr="00587E7A">
        <w:rPr>
          <w:rFonts w:cs="Arial"/>
          <w:b/>
          <w:spacing w:val="-1"/>
        </w:rPr>
        <w:t xml:space="preserve">function) </w:t>
      </w:r>
      <w:r w:rsidRPr="00587E7A">
        <w:rPr>
          <w:rFonts w:cs="Arial"/>
        </w:rPr>
        <w:t>-</w:t>
      </w:r>
      <w:r w:rsidRPr="00587E7A">
        <w:rPr>
          <w:rFonts w:cs="Arial"/>
          <w:spacing w:val="-1"/>
        </w:rPr>
        <w:t xml:space="preserve"> </w:t>
      </w: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considered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be</w:t>
      </w:r>
      <w:r w:rsidRPr="00587E7A">
        <w:rPr>
          <w:rFonts w:cs="Arial"/>
          <w:spacing w:val="1"/>
        </w:rPr>
        <w:t xml:space="preserve"> </w:t>
      </w:r>
      <w:r w:rsidRPr="00587E7A">
        <w:rPr>
          <w:rFonts w:cs="Arial"/>
          <w:spacing w:val="-1"/>
        </w:rPr>
        <w:t>performing</w:t>
      </w:r>
      <w:r w:rsidRPr="00587E7A">
        <w:rPr>
          <w:rFonts w:cs="Arial"/>
          <w:spacing w:val="53"/>
        </w:rPr>
        <w:t xml:space="preserve"> </w:t>
      </w:r>
      <w:r w:rsidRPr="00587E7A">
        <w:rPr>
          <w:rFonts w:cs="Arial"/>
        </w:rPr>
        <w:t>a</w:t>
      </w:r>
      <w:r w:rsidRPr="00587E7A">
        <w:rPr>
          <w:rFonts w:cs="Arial"/>
          <w:spacing w:val="1"/>
        </w:rPr>
        <w:t xml:space="preserve"> </w:t>
      </w:r>
      <w:r w:rsidRPr="00587E7A">
        <w:rPr>
          <w:rFonts w:cs="Arial"/>
          <w:spacing w:val="-1"/>
        </w:rPr>
        <w:t>safety-sensitive</w:t>
      </w:r>
      <w:r w:rsidRPr="00587E7A">
        <w:rPr>
          <w:rFonts w:cs="Arial"/>
          <w:spacing w:val="1"/>
        </w:rPr>
        <w:t xml:space="preserve"> </w:t>
      </w:r>
      <w:r w:rsidRPr="00587E7A">
        <w:rPr>
          <w:rFonts w:cs="Arial"/>
          <w:spacing w:val="-1"/>
        </w:rPr>
        <w:t>function</w:t>
      </w:r>
      <w:r w:rsidRPr="00587E7A">
        <w:rPr>
          <w:rFonts w:cs="Arial"/>
          <w:spacing w:val="1"/>
        </w:rPr>
        <w:t xml:space="preserve"> </w:t>
      </w:r>
      <w:r w:rsidRPr="00587E7A">
        <w:rPr>
          <w:rFonts w:cs="Arial"/>
          <w:spacing w:val="-1"/>
        </w:rPr>
        <w:t xml:space="preserve">during </w:t>
      </w:r>
      <w:r w:rsidRPr="00587E7A">
        <w:rPr>
          <w:rFonts w:cs="Arial"/>
        </w:rPr>
        <w:t>any</w:t>
      </w:r>
      <w:r w:rsidRPr="00587E7A">
        <w:rPr>
          <w:rFonts w:cs="Arial"/>
          <w:spacing w:val="-2"/>
        </w:rPr>
        <w:t xml:space="preserve"> </w:t>
      </w:r>
      <w:r w:rsidRPr="00587E7A">
        <w:rPr>
          <w:rFonts w:cs="Arial"/>
          <w:spacing w:val="-1"/>
        </w:rPr>
        <w:t>period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rPr>
        <w:t>he</w:t>
      </w:r>
      <w:r w:rsidRPr="00587E7A">
        <w:rPr>
          <w:rFonts w:cs="Arial"/>
          <w:spacing w:val="1"/>
        </w:rPr>
        <w:t xml:space="preserve"> </w:t>
      </w:r>
      <w:r w:rsidRPr="00587E7A">
        <w:rPr>
          <w:rFonts w:cs="Arial"/>
        </w:rPr>
        <w:t>or</w:t>
      </w:r>
      <w:r w:rsidRPr="00587E7A">
        <w:rPr>
          <w:rFonts w:cs="Arial"/>
          <w:spacing w:val="-1"/>
        </w:rPr>
        <w:t xml:space="preserve"> she</w:t>
      </w:r>
      <w:r w:rsidRPr="00587E7A">
        <w:rPr>
          <w:rFonts w:cs="Arial"/>
          <w:spacing w:val="1"/>
        </w:rPr>
        <w:t xml:space="preserve"> </w:t>
      </w:r>
      <w:r w:rsidRPr="00587E7A">
        <w:rPr>
          <w:rFonts w:cs="Arial"/>
          <w:spacing w:val="-1"/>
        </w:rPr>
        <w:t>is</w:t>
      </w:r>
      <w:r w:rsidRPr="00587E7A">
        <w:rPr>
          <w:rFonts w:cs="Arial"/>
          <w:spacing w:val="-2"/>
        </w:rPr>
        <w:t xml:space="preserve"> </w:t>
      </w:r>
      <w:r w:rsidRPr="00587E7A">
        <w:rPr>
          <w:rFonts w:cs="Arial"/>
          <w:spacing w:val="-1"/>
        </w:rPr>
        <w:t>actually</w:t>
      </w:r>
      <w:r w:rsidRPr="00587E7A">
        <w:rPr>
          <w:rFonts w:cs="Arial"/>
          <w:spacing w:val="-2"/>
        </w:rPr>
        <w:t xml:space="preserve"> </w:t>
      </w:r>
      <w:r w:rsidRPr="00587E7A">
        <w:rPr>
          <w:rFonts w:cs="Arial"/>
          <w:spacing w:val="-1"/>
        </w:rPr>
        <w:t>performing,</w:t>
      </w:r>
      <w:r w:rsidRPr="00587E7A">
        <w:rPr>
          <w:rFonts w:cs="Arial"/>
          <w:spacing w:val="59"/>
        </w:rPr>
        <w:t xml:space="preserve"> </w:t>
      </w:r>
      <w:r w:rsidRPr="00587E7A">
        <w:rPr>
          <w:rFonts w:cs="Arial"/>
          <w:spacing w:val="-1"/>
        </w:rPr>
        <w:t>ready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perform,</w:t>
      </w:r>
      <w:r w:rsidRPr="00587E7A">
        <w:rPr>
          <w:rFonts w:cs="Arial"/>
        </w:rPr>
        <w:t xml:space="preserve"> or</w:t>
      </w:r>
      <w:r w:rsidRPr="00587E7A">
        <w:rPr>
          <w:rFonts w:cs="Arial"/>
          <w:spacing w:val="-1"/>
        </w:rPr>
        <w:t xml:space="preserve"> immediately</w:t>
      </w:r>
      <w:r w:rsidRPr="00587E7A">
        <w:rPr>
          <w:rFonts w:cs="Arial"/>
          <w:spacing w:val="-2"/>
        </w:rPr>
        <w:t xml:space="preserve"> </w:t>
      </w:r>
      <w:r w:rsidRPr="00587E7A">
        <w:rPr>
          <w:rFonts w:cs="Arial"/>
          <w:spacing w:val="-1"/>
        </w:rPr>
        <w:t>available</w:t>
      </w:r>
      <w:r w:rsidRPr="00587E7A">
        <w:rPr>
          <w:rFonts w:cs="Arial"/>
          <w:spacing w:val="1"/>
        </w:rPr>
        <w:t xml:space="preserve"> </w:t>
      </w:r>
      <w:r w:rsidRPr="00587E7A">
        <w:rPr>
          <w:rFonts w:cs="Arial"/>
        </w:rPr>
        <w:t>to</w:t>
      </w:r>
      <w:r w:rsidRPr="00587E7A">
        <w:rPr>
          <w:rFonts w:cs="Arial"/>
          <w:spacing w:val="-1"/>
        </w:rPr>
        <w:t xml:space="preserve"> perform </w:t>
      </w:r>
      <w:r w:rsidRPr="00587E7A">
        <w:rPr>
          <w:rFonts w:cs="Arial"/>
        </w:rPr>
        <w:t>any</w:t>
      </w:r>
      <w:r w:rsidRPr="00587E7A">
        <w:rPr>
          <w:rFonts w:cs="Arial"/>
          <w:spacing w:val="-2"/>
        </w:rPr>
        <w:t xml:space="preserve"> </w:t>
      </w:r>
      <w:r w:rsidRPr="00587E7A">
        <w:rPr>
          <w:rFonts w:cs="Arial"/>
          <w:spacing w:val="-1"/>
        </w:rPr>
        <w:t>safety-sensitive</w:t>
      </w:r>
      <w:r w:rsidRPr="00587E7A">
        <w:rPr>
          <w:rFonts w:cs="Arial"/>
          <w:spacing w:val="1"/>
        </w:rPr>
        <w:t xml:space="preserve"> </w:t>
      </w:r>
      <w:r w:rsidRPr="00587E7A">
        <w:rPr>
          <w:rFonts w:cs="Arial"/>
          <w:spacing w:val="-1"/>
        </w:rPr>
        <w:t>functions.</w:t>
      </w:r>
    </w:p>
    <w:p w14:paraId="1CA01F02" w14:textId="77777777" w:rsidR="00F00036" w:rsidRPr="00587E7A" w:rsidRDefault="00F00036" w:rsidP="00985A6C">
      <w:pPr>
        <w:ind w:right="-18"/>
        <w:rPr>
          <w:rFonts w:ascii="Arial" w:eastAsia="Arial" w:hAnsi="Arial" w:cs="Arial"/>
          <w:sz w:val="24"/>
          <w:szCs w:val="24"/>
        </w:rPr>
      </w:pPr>
    </w:p>
    <w:p w14:paraId="45D24F91" w14:textId="77777777" w:rsidR="00F00036" w:rsidRPr="00587E7A" w:rsidRDefault="003650B4" w:rsidP="00985A6C">
      <w:pPr>
        <w:ind w:left="1184" w:right="-18"/>
        <w:rPr>
          <w:rFonts w:ascii="Arial" w:eastAsia="Arial" w:hAnsi="Arial" w:cs="Arial"/>
          <w:sz w:val="24"/>
          <w:szCs w:val="24"/>
        </w:rPr>
      </w:pPr>
      <w:r w:rsidRPr="00587E7A">
        <w:rPr>
          <w:rFonts w:ascii="Arial" w:hAnsi="Arial" w:cs="Arial"/>
          <w:b/>
          <w:spacing w:val="-1"/>
          <w:sz w:val="24"/>
        </w:rPr>
        <w:t>Refuse</w:t>
      </w:r>
      <w:r w:rsidRPr="00587E7A">
        <w:rPr>
          <w:rFonts w:ascii="Arial" w:hAnsi="Arial" w:cs="Arial"/>
          <w:b/>
          <w:spacing w:val="1"/>
          <w:sz w:val="24"/>
        </w:rPr>
        <w:t xml:space="preserve"> </w:t>
      </w:r>
      <w:r w:rsidRPr="00587E7A">
        <w:rPr>
          <w:rFonts w:ascii="Arial" w:hAnsi="Arial" w:cs="Arial"/>
          <w:b/>
          <w:spacing w:val="-1"/>
          <w:sz w:val="24"/>
        </w:rPr>
        <w:t>to</w:t>
      </w:r>
      <w:r w:rsidRPr="00587E7A">
        <w:rPr>
          <w:rFonts w:ascii="Arial" w:hAnsi="Arial" w:cs="Arial"/>
          <w:b/>
          <w:sz w:val="24"/>
        </w:rPr>
        <w:t xml:space="preserve"> </w:t>
      </w:r>
      <w:r w:rsidRPr="00587E7A">
        <w:rPr>
          <w:rFonts w:ascii="Arial" w:hAnsi="Arial" w:cs="Arial"/>
          <w:b/>
          <w:spacing w:val="-1"/>
          <w:sz w:val="24"/>
        </w:rPr>
        <w:t xml:space="preserve">submit </w:t>
      </w:r>
      <w:r w:rsidRPr="00587E7A">
        <w:rPr>
          <w:rFonts w:ascii="Arial" w:hAnsi="Arial" w:cs="Arial"/>
          <w:spacing w:val="-1"/>
          <w:sz w:val="24"/>
        </w:rPr>
        <w:t xml:space="preserve">(to </w:t>
      </w:r>
      <w:r w:rsidRPr="00587E7A">
        <w:rPr>
          <w:rFonts w:ascii="Arial" w:hAnsi="Arial" w:cs="Arial"/>
          <w:sz w:val="24"/>
        </w:rPr>
        <w:t>an</w:t>
      </w:r>
      <w:r w:rsidRPr="00587E7A">
        <w:rPr>
          <w:rFonts w:ascii="Arial" w:hAnsi="Arial" w:cs="Arial"/>
          <w:spacing w:val="1"/>
          <w:sz w:val="24"/>
        </w:rPr>
        <w:t xml:space="preserve"> </w:t>
      </w:r>
      <w:r w:rsidRPr="00587E7A">
        <w:rPr>
          <w:rFonts w:ascii="Arial" w:hAnsi="Arial" w:cs="Arial"/>
          <w:spacing w:val="-1"/>
          <w:sz w:val="24"/>
        </w:rPr>
        <w:t>alcohol</w:t>
      </w:r>
      <w:r w:rsidRPr="00587E7A">
        <w:rPr>
          <w:rFonts w:ascii="Arial" w:hAnsi="Arial" w:cs="Arial"/>
          <w:spacing w:val="-3"/>
          <w:sz w:val="24"/>
        </w:rPr>
        <w:t xml:space="preserve"> </w:t>
      </w:r>
      <w:r w:rsidRPr="00587E7A">
        <w:rPr>
          <w:rFonts w:ascii="Arial" w:hAnsi="Arial" w:cs="Arial"/>
          <w:sz w:val="24"/>
        </w:rPr>
        <w:t>or</w:t>
      </w:r>
      <w:r w:rsidRPr="00587E7A">
        <w:rPr>
          <w:rFonts w:ascii="Arial" w:hAnsi="Arial" w:cs="Arial"/>
          <w:spacing w:val="-1"/>
          <w:sz w:val="24"/>
        </w:rPr>
        <w:t xml:space="preserve"> controlled</w:t>
      </w:r>
      <w:r w:rsidRPr="00587E7A">
        <w:rPr>
          <w:rFonts w:ascii="Arial" w:hAnsi="Arial" w:cs="Arial"/>
          <w:spacing w:val="1"/>
          <w:sz w:val="24"/>
        </w:rPr>
        <w:t xml:space="preserve"> </w:t>
      </w:r>
      <w:r w:rsidRPr="00587E7A">
        <w:rPr>
          <w:rFonts w:ascii="Arial" w:hAnsi="Arial" w:cs="Arial"/>
          <w:spacing w:val="-1"/>
          <w:sz w:val="24"/>
        </w:rPr>
        <w:t>substances</w:t>
      </w:r>
      <w:r w:rsidRPr="00587E7A">
        <w:rPr>
          <w:rFonts w:ascii="Arial" w:hAnsi="Arial" w:cs="Arial"/>
          <w:sz w:val="24"/>
        </w:rPr>
        <w:t xml:space="preserve"> </w:t>
      </w:r>
      <w:r w:rsidRPr="00587E7A">
        <w:rPr>
          <w:rFonts w:ascii="Arial" w:hAnsi="Arial" w:cs="Arial"/>
          <w:spacing w:val="-1"/>
          <w:sz w:val="24"/>
        </w:rPr>
        <w:t xml:space="preserve">test) </w:t>
      </w:r>
      <w:r w:rsidRPr="00587E7A">
        <w:rPr>
          <w:rFonts w:ascii="Arial" w:hAnsi="Arial" w:cs="Arial"/>
          <w:sz w:val="24"/>
        </w:rPr>
        <w:t>-</w:t>
      </w:r>
      <w:r w:rsidRPr="00587E7A">
        <w:rPr>
          <w:rFonts w:ascii="Arial" w:hAnsi="Arial" w:cs="Arial"/>
          <w:spacing w:val="-1"/>
          <w:sz w:val="24"/>
        </w:rPr>
        <w:t xml:space="preserve"> </w:t>
      </w:r>
      <w:r w:rsidRPr="00587E7A">
        <w:rPr>
          <w:rFonts w:ascii="Arial" w:hAnsi="Arial" w:cs="Arial"/>
          <w:sz w:val="24"/>
        </w:rPr>
        <w:t>An</w:t>
      </w:r>
      <w:r w:rsidRPr="00587E7A">
        <w:rPr>
          <w:rFonts w:ascii="Arial" w:hAnsi="Arial" w:cs="Arial"/>
          <w:spacing w:val="-1"/>
          <w:sz w:val="24"/>
        </w:rPr>
        <w:t xml:space="preserve"> employee:</w:t>
      </w:r>
    </w:p>
    <w:p w14:paraId="30433E3A" w14:textId="77777777" w:rsidR="00F00036" w:rsidRPr="00587E7A" w:rsidRDefault="00F00036" w:rsidP="00985A6C">
      <w:pPr>
        <w:ind w:right="-18"/>
        <w:rPr>
          <w:rFonts w:ascii="Arial" w:eastAsia="Arial" w:hAnsi="Arial" w:cs="Arial"/>
          <w:sz w:val="24"/>
          <w:szCs w:val="24"/>
        </w:rPr>
      </w:pPr>
    </w:p>
    <w:p w14:paraId="1EB6F4AA" w14:textId="19FA245A" w:rsidR="00F00036" w:rsidRPr="00A97B1D" w:rsidRDefault="003650B4" w:rsidP="00540BD0">
      <w:pPr>
        <w:pStyle w:val="BodyText"/>
        <w:numPr>
          <w:ilvl w:val="0"/>
          <w:numId w:val="49"/>
        </w:numPr>
        <w:tabs>
          <w:tab w:val="left" w:pos="1530"/>
        </w:tabs>
        <w:ind w:left="1530" w:right="-18" w:hanging="360"/>
        <w:rPr>
          <w:rFonts w:cs="Arial"/>
        </w:rPr>
      </w:pPr>
      <w:r w:rsidRPr="00587E7A">
        <w:rPr>
          <w:rFonts w:cs="Arial"/>
          <w:spacing w:val="-1"/>
        </w:rPr>
        <w:t>Fails</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provide</w:t>
      </w:r>
      <w:r w:rsidRPr="00587E7A">
        <w:rPr>
          <w:rFonts w:cs="Arial"/>
          <w:spacing w:val="1"/>
        </w:rPr>
        <w:t xml:space="preserve"> </w:t>
      </w:r>
      <w:r w:rsidRPr="00587E7A">
        <w:rPr>
          <w:rFonts w:cs="Arial"/>
          <w:spacing w:val="-1"/>
        </w:rPr>
        <w:t>adequate</w:t>
      </w:r>
      <w:r w:rsidRPr="00587E7A">
        <w:rPr>
          <w:rFonts w:cs="Arial"/>
          <w:spacing w:val="1"/>
        </w:rPr>
        <w:t xml:space="preserve"> </w:t>
      </w:r>
      <w:r w:rsidRPr="00587E7A">
        <w:rPr>
          <w:rFonts w:cs="Arial"/>
          <w:spacing w:val="-1"/>
        </w:rPr>
        <w:t>breath</w:t>
      </w:r>
      <w:r w:rsidRPr="00587E7A">
        <w:rPr>
          <w:rFonts w:cs="Arial"/>
          <w:spacing w:val="-4"/>
        </w:rPr>
        <w:t xml:space="preserve"> </w:t>
      </w:r>
      <w:r w:rsidRPr="00587E7A">
        <w:rPr>
          <w:rFonts w:cs="Arial"/>
        </w:rPr>
        <w:t>for</w:t>
      </w:r>
      <w:r w:rsidRPr="00587E7A">
        <w:rPr>
          <w:rFonts w:cs="Arial"/>
          <w:spacing w:val="-1"/>
        </w:rPr>
        <w:t xml:space="preserve"> testing</w:t>
      </w:r>
      <w:r w:rsidRPr="00587E7A">
        <w:rPr>
          <w:rFonts w:cs="Arial"/>
          <w:spacing w:val="1"/>
        </w:rPr>
        <w:t xml:space="preserve"> </w:t>
      </w:r>
      <w:r w:rsidRPr="00587E7A">
        <w:rPr>
          <w:rFonts w:cs="Arial"/>
          <w:spacing w:val="-1"/>
        </w:rPr>
        <w:t>without</w:t>
      </w:r>
      <w:r w:rsidRPr="00587E7A">
        <w:rPr>
          <w:rFonts w:cs="Arial"/>
        </w:rPr>
        <w:t xml:space="preserve"> a</w:t>
      </w:r>
      <w:r w:rsidRPr="00587E7A">
        <w:rPr>
          <w:rFonts w:cs="Arial"/>
          <w:spacing w:val="-1"/>
        </w:rPr>
        <w:t xml:space="preserve"> valid</w:t>
      </w:r>
      <w:r w:rsidRPr="00587E7A">
        <w:rPr>
          <w:rFonts w:cs="Arial"/>
          <w:spacing w:val="1"/>
        </w:rPr>
        <w:t xml:space="preserve"> </w:t>
      </w:r>
      <w:r w:rsidRPr="00587E7A">
        <w:rPr>
          <w:rFonts w:cs="Arial"/>
          <w:spacing w:val="-1"/>
        </w:rPr>
        <w:t>medical</w:t>
      </w:r>
      <w:r w:rsidRPr="00587E7A">
        <w:rPr>
          <w:rFonts w:cs="Arial"/>
        </w:rPr>
        <w:t xml:space="preserve"> </w:t>
      </w:r>
      <w:r w:rsidRPr="00587E7A">
        <w:rPr>
          <w:rFonts w:cs="Arial"/>
          <w:spacing w:val="-1"/>
        </w:rPr>
        <w:t>explanation</w:t>
      </w:r>
      <w:r w:rsidRPr="00587E7A">
        <w:rPr>
          <w:rFonts w:cs="Arial"/>
          <w:spacing w:val="1"/>
        </w:rPr>
        <w:t xml:space="preserve"> </w:t>
      </w:r>
      <w:r w:rsidRPr="00587E7A">
        <w:rPr>
          <w:rFonts w:cs="Arial"/>
          <w:spacing w:val="-1"/>
        </w:rPr>
        <w:t>after</w:t>
      </w:r>
      <w:r w:rsidRPr="00587E7A">
        <w:rPr>
          <w:rFonts w:cs="Arial"/>
          <w:spacing w:val="57"/>
        </w:rPr>
        <w:t xml:space="preserve"> </w:t>
      </w:r>
      <w:r w:rsidRPr="00587E7A">
        <w:rPr>
          <w:rFonts w:cs="Arial"/>
        </w:rPr>
        <w:t>he</w:t>
      </w:r>
      <w:r w:rsidRPr="00587E7A">
        <w:rPr>
          <w:rFonts w:cs="Arial"/>
          <w:spacing w:val="1"/>
        </w:rPr>
        <w:t xml:space="preserve"> </w:t>
      </w:r>
      <w:r w:rsidRPr="00587E7A">
        <w:rPr>
          <w:rFonts w:cs="Arial"/>
        </w:rPr>
        <w:t>or</w:t>
      </w:r>
      <w:r w:rsidRPr="00587E7A">
        <w:rPr>
          <w:rFonts w:cs="Arial"/>
          <w:spacing w:val="-1"/>
        </w:rPr>
        <w:t xml:space="preserve"> she </w:t>
      </w:r>
      <w:r w:rsidRPr="00587E7A">
        <w:rPr>
          <w:rFonts w:cs="Arial"/>
        </w:rPr>
        <w:t xml:space="preserve">has </w:t>
      </w:r>
      <w:r w:rsidRPr="00587E7A">
        <w:rPr>
          <w:rFonts w:cs="Arial"/>
          <w:spacing w:val="-1"/>
        </w:rPr>
        <w:t>received</w:t>
      </w:r>
      <w:r w:rsidRPr="00587E7A">
        <w:rPr>
          <w:rFonts w:cs="Arial"/>
          <w:spacing w:val="1"/>
        </w:rPr>
        <w:t xml:space="preserve"> </w:t>
      </w:r>
      <w:r w:rsidRPr="00587E7A">
        <w:rPr>
          <w:rFonts w:cs="Arial"/>
          <w:spacing w:val="-1"/>
        </w:rPr>
        <w:t>notice of</w:t>
      </w:r>
      <w:r w:rsidRPr="00587E7A">
        <w:rPr>
          <w:rFonts w:cs="Arial"/>
        </w:rPr>
        <w:t xml:space="preserve"> the</w:t>
      </w:r>
      <w:r w:rsidRPr="00587E7A">
        <w:rPr>
          <w:rFonts w:cs="Arial"/>
          <w:spacing w:val="-1"/>
        </w:rPr>
        <w:t xml:space="preserve"> requirement</w:t>
      </w:r>
      <w:r w:rsidRPr="00587E7A">
        <w:rPr>
          <w:rFonts w:cs="Arial"/>
          <w:spacing w:val="-2"/>
        </w:rPr>
        <w:t xml:space="preserve"> </w:t>
      </w:r>
      <w:r w:rsidRPr="00587E7A">
        <w:rPr>
          <w:rFonts w:cs="Arial"/>
        </w:rPr>
        <w:t>for</w:t>
      </w:r>
      <w:r w:rsidRPr="00587E7A">
        <w:rPr>
          <w:rFonts w:cs="Arial"/>
          <w:spacing w:val="-1"/>
        </w:rPr>
        <w:t xml:space="preserve"> breath testing in accordance</w:t>
      </w:r>
      <w:r w:rsidRPr="00587E7A">
        <w:rPr>
          <w:rFonts w:cs="Arial"/>
          <w:spacing w:val="1"/>
        </w:rPr>
        <w:t xml:space="preserve"> </w:t>
      </w:r>
      <w:r w:rsidRPr="00587E7A">
        <w:rPr>
          <w:rFonts w:cs="Arial"/>
          <w:spacing w:val="-1"/>
        </w:rPr>
        <w:t>with</w:t>
      </w:r>
      <w:r w:rsidRPr="00587E7A">
        <w:rPr>
          <w:rFonts w:cs="Arial"/>
          <w:spacing w:val="55"/>
        </w:rPr>
        <w:t xml:space="preserve"> </w:t>
      </w:r>
      <w:r w:rsidRPr="00587E7A">
        <w:rPr>
          <w:rFonts w:cs="Arial"/>
        </w:rPr>
        <w:t>the</w:t>
      </w:r>
      <w:r w:rsidRPr="00587E7A">
        <w:rPr>
          <w:rFonts w:cs="Arial"/>
          <w:spacing w:val="-1"/>
        </w:rPr>
        <w:t xml:space="preserve"> provisions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1"/>
        </w:rPr>
        <w:t>part;</w:t>
      </w:r>
      <w:r w:rsidRPr="00587E7A">
        <w:rPr>
          <w:rFonts w:cs="Arial"/>
          <w:spacing w:val="1"/>
        </w:rPr>
        <w:t xml:space="preserve"> </w:t>
      </w:r>
      <w:r w:rsidRPr="00587E7A">
        <w:rPr>
          <w:rFonts w:cs="Arial"/>
          <w:spacing w:val="-1"/>
        </w:rPr>
        <w:t>or,</w:t>
      </w:r>
    </w:p>
    <w:p w14:paraId="2C5146B8" w14:textId="77777777" w:rsidR="00A97B1D" w:rsidRPr="00587E7A" w:rsidRDefault="00A97B1D" w:rsidP="00985A6C">
      <w:pPr>
        <w:pStyle w:val="BodyText"/>
        <w:tabs>
          <w:tab w:val="left" w:pos="1520"/>
        </w:tabs>
        <w:ind w:left="1184" w:right="-18" w:firstLine="0"/>
        <w:rPr>
          <w:rFonts w:cs="Arial"/>
        </w:rPr>
      </w:pPr>
    </w:p>
    <w:p w14:paraId="6BD4DD12" w14:textId="4512D942" w:rsidR="00F00036" w:rsidRDefault="003650B4" w:rsidP="00540BD0">
      <w:pPr>
        <w:pStyle w:val="BodyText"/>
        <w:numPr>
          <w:ilvl w:val="0"/>
          <w:numId w:val="49"/>
        </w:numPr>
        <w:tabs>
          <w:tab w:val="left" w:pos="1620"/>
        </w:tabs>
        <w:ind w:left="1530" w:right="-18" w:hanging="346"/>
        <w:rPr>
          <w:rFonts w:cs="Arial"/>
        </w:rPr>
      </w:pPr>
      <w:r w:rsidRPr="00587E7A">
        <w:rPr>
          <w:rFonts w:cs="Arial"/>
          <w:spacing w:val="-1"/>
        </w:rPr>
        <w:t>Fails</w:t>
      </w:r>
      <w:r w:rsidRPr="00587E7A">
        <w:rPr>
          <w:rFonts w:cs="Arial"/>
        </w:rPr>
        <w:t xml:space="preserve"> to</w:t>
      </w:r>
      <w:r w:rsidRPr="00587E7A">
        <w:rPr>
          <w:rFonts w:cs="Arial"/>
          <w:spacing w:val="-1"/>
        </w:rPr>
        <w:t xml:space="preserve"> provide</w:t>
      </w:r>
      <w:r w:rsidRPr="00587E7A">
        <w:rPr>
          <w:rFonts w:cs="Arial"/>
          <w:spacing w:val="1"/>
        </w:rPr>
        <w:t xml:space="preserve"> </w:t>
      </w:r>
      <w:r w:rsidRPr="00587E7A">
        <w:rPr>
          <w:rFonts w:cs="Arial"/>
          <w:spacing w:val="-1"/>
        </w:rPr>
        <w:t>adequate</w:t>
      </w:r>
      <w:r w:rsidRPr="00587E7A">
        <w:rPr>
          <w:rFonts w:cs="Arial"/>
          <w:spacing w:val="1"/>
        </w:rPr>
        <w:t xml:space="preserve"> </w:t>
      </w:r>
      <w:r w:rsidRPr="00587E7A">
        <w:rPr>
          <w:rFonts w:cs="Arial"/>
          <w:spacing w:val="-1"/>
        </w:rPr>
        <w:t xml:space="preserve">urine </w:t>
      </w:r>
      <w:r w:rsidRPr="00587E7A">
        <w:rPr>
          <w:rFonts w:cs="Arial"/>
        </w:rPr>
        <w:t>for</w:t>
      </w:r>
      <w:r w:rsidRPr="00587E7A">
        <w:rPr>
          <w:rFonts w:cs="Arial"/>
          <w:spacing w:val="-1"/>
        </w:rPr>
        <w:t xml:space="preserve"> controlled</w:t>
      </w:r>
      <w:r w:rsidRPr="00587E7A">
        <w:rPr>
          <w:rFonts w:cs="Arial"/>
          <w:spacing w:val="1"/>
        </w:rPr>
        <w:t xml:space="preserve"> </w:t>
      </w:r>
      <w:r w:rsidRPr="00587E7A">
        <w:rPr>
          <w:rFonts w:cs="Arial"/>
          <w:spacing w:val="-1"/>
        </w:rPr>
        <w:t>substances</w:t>
      </w:r>
      <w:r w:rsidRPr="00587E7A">
        <w:rPr>
          <w:rFonts w:cs="Arial"/>
          <w:spacing w:val="-2"/>
        </w:rPr>
        <w:t xml:space="preserve"> </w:t>
      </w:r>
      <w:r w:rsidRPr="00587E7A">
        <w:rPr>
          <w:rFonts w:cs="Arial"/>
          <w:spacing w:val="-1"/>
        </w:rPr>
        <w:t>testing</w:t>
      </w:r>
      <w:r w:rsidRPr="00587E7A">
        <w:rPr>
          <w:rFonts w:cs="Arial"/>
          <w:spacing w:val="-4"/>
        </w:rPr>
        <w:t xml:space="preserve"> </w:t>
      </w:r>
      <w:r w:rsidRPr="00587E7A">
        <w:rPr>
          <w:rFonts w:cs="Arial"/>
          <w:spacing w:val="-1"/>
        </w:rPr>
        <w:t>without</w:t>
      </w:r>
      <w:r w:rsidRPr="00587E7A">
        <w:rPr>
          <w:rFonts w:cs="Arial"/>
        </w:rPr>
        <w:t xml:space="preserve"> a</w:t>
      </w:r>
      <w:r w:rsidRPr="00587E7A">
        <w:rPr>
          <w:rFonts w:cs="Arial"/>
          <w:spacing w:val="1"/>
        </w:rPr>
        <w:t xml:space="preserve"> </w:t>
      </w:r>
      <w:r w:rsidRPr="00587E7A">
        <w:rPr>
          <w:rFonts w:cs="Arial"/>
          <w:spacing w:val="-1"/>
        </w:rPr>
        <w:t>valid</w:t>
      </w:r>
      <w:r w:rsidRPr="00587E7A">
        <w:rPr>
          <w:rFonts w:cs="Arial"/>
          <w:spacing w:val="53"/>
        </w:rPr>
        <w:t xml:space="preserve"> </w:t>
      </w:r>
      <w:r w:rsidRPr="00587E7A">
        <w:rPr>
          <w:rFonts w:cs="Arial"/>
          <w:spacing w:val="-1"/>
        </w:rPr>
        <w:t>medical</w:t>
      </w:r>
      <w:r w:rsidRPr="00587E7A">
        <w:rPr>
          <w:rFonts w:cs="Arial"/>
        </w:rPr>
        <w:t xml:space="preserve"> </w:t>
      </w:r>
      <w:r w:rsidRPr="00587E7A">
        <w:rPr>
          <w:rFonts w:cs="Arial"/>
          <w:spacing w:val="-1"/>
        </w:rPr>
        <w:t xml:space="preserve">explanation after </w:t>
      </w:r>
      <w:r w:rsidRPr="00587E7A">
        <w:rPr>
          <w:rFonts w:cs="Arial"/>
        </w:rPr>
        <w:t>he</w:t>
      </w:r>
      <w:r w:rsidRPr="00587E7A">
        <w:rPr>
          <w:rFonts w:cs="Arial"/>
          <w:spacing w:val="-1"/>
        </w:rPr>
        <w:t xml:space="preserve"> </w:t>
      </w:r>
      <w:r w:rsidRPr="00587E7A">
        <w:rPr>
          <w:rFonts w:cs="Arial"/>
        </w:rPr>
        <w:t>or</w:t>
      </w:r>
      <w:r w:rsidRPr="00587E7A">
        <w:rPr>
          <w:rFonts w:cs="Arial"/>
          <w:spacing w:val="-1"/>
        </w:rPr>
        <w:t xml:space="preserve"> </w:t>
      </w:r>
      <w:r w:rsidRPr="00587E7A">
        <w:rPr>
          <w:rFonts w:cs="Arial"/>
        </w:rPr>
        <w:t>she</w:t>
      </w:r>
      <w:r w:rsidRPr="00587E7A">
        <w:rPr>
          <w:rFonts w:cs="Arial"/>
          <w:spacing w:val="-1"/>
        </w:rPr>
        <w:t xml:space="preserve"> </w:t>
      </w:r>
      <w:r w:rsidRPr="00587E7A">
        <w:rPr>
          <w:rFonts w:cs="Arial"/>
        </w:rPr>
        <w:t>has</w:t>
      </w:r>
      <w:r w:rsidRPr="00587E7A">
        <w:rPr>
          <w:rFonts w:cs="Arial"/>
          <w:spacing w:val="-2"/>
        </w:rPr>
        <w:t xml:space="preserve"> </w:t>
      </w:r>
      <w:r w:rsidRPr="00587E7A">
        <w:rPr>
          <w:rFonts w:cs="Arial"/>
          <w:spacing w:val="-1"/>
        </w:rPr>
        <w:t>received</w:t>
      </w:r>
      <w:r w:rsidRPr="00587E7A">
        <w:rPr>
          <w:rFonts w:cs="Arial"/>
          <w:spacing w:val="1"/>
        </w:rPr>
        <w:t xml:space="preserve"> </w:t>
      </w:r>
      <w:r w:rsidRPr="00587E7A">
        <w:rPr>
          <w:rFonts w:cs="Arial"/>
          <w:spacing w:val="-1"/>
        </w:rPr>
        <w:t>notice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requirement</w:t>
      </w:r>
      <w:r w:rsidRPr="00587E7A">
        <w:rPr>
          <w:rFonts w:cs="Arial"/>
          <w:spacing w:val="-2"/>
        </w:rPr>
        <w:t xml:space="preserve"> </w:t>
      </w:r>
      <w:r w:rsidRPr="00587E7A">
        <w:rPr>
          <w:rFonts w:cs="Arial"/>
        </w:rPr>
        <w:t>for</w:t>
      </w:r>
      <w:r w:rsidRPr="00587E7A">
        <w:rPr>
          <w:rFonts w:cs="Arial"/>
          <w:spacing w:val="-3"/>
        </w:rPr>
        <w:t xml:space="preserve"> </w:t>
      </w:r>
      <w:r w:rsidRPr="00587E7A">
        <w:rPr>
          <w:rFonts w:cs="Arial"/>
          <w:spacing w:val="-1"/>
        </w:rPr>
        <w:t>urine</w:t>
      </w:r>
      <w:r w:rsidRPr="00587E7A">
        <w:rPr>
          <w:rFonts w:cs="Arial"/>
          <w:spacing w:val="53"/>
        </w:rPr>
        <w:t xml:space="preserve"> </w:t>
      </w:r>
      <w:r w:rsidRPr="00587E7A">
        <w:rPr>
          <w:rFonts w:cs="Arial"/>
          <w:spacing w:val="-1"/>
        </w:rPr>
        <w:t>testing in</w:t>
      </w:r>
      <w:r w:rsidRPr="00587E7A">
        <w:rPr>
          <w:rFonts w:cs="Arial"/>
          <w:spacing w:val="1"/>
        </w:rPr>
        <w:t xml:space="preserve"> </w:t>
      </w:r>
      <w:r w:rsidRPr="00587E7A">
        <w:rPr>
          <w:rFonts w:cs="Arial"/>
          <w:spacing w:val="-1"/>
        </w:rPr>
        <w:t>accordance 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provisions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this</w:t>
      </w:r>
      <w:r w:rsidRPr="00587E7A">
        <w:rPr>
          <w:rFonts w:cs="Arial"/>
        </w:rPr>
        <w:t xml:space="preserve"> </w:t>
      </w:r>
      <w:r w:rsidRPr="00587E7A">
        <w:rPr>
          <w:rFonts w:cs="Arial"/>
          <w:spacing w:val="-1"/>
        </w:rPr>
        <w:t>part,</w:t>
      </w:r>
      <w:r w:rsidRPr="00587E7A">
        <w:rPr>
          <w:rFonts w:cs="Arial"/>
          <w:spacing w:val="-2"/>
        </w:rPr>
        <w:t xml:space="preserve"> </w:t>
      </w:r>
      <w:r w:rsidRPr="00587E7A">
        <w:rPr>
          <w:rFonts w:cs="Arial"/>
        </w:rPr>
        <w:t>or</w:t>
      </w:r>
    </w:p>
    <w:p w14:paraId="7F259FB3" w14:textId="77777777" w:rsidR="00A97B1D" w:rsidRPr="00587E7A" w:rsidRDefault="00A97B1D" w:rsidP="00985A6C">
      <w:pPr>
        <w:pStyle w:val="BodyText"/>
        <w:tabs>
          <w:tab w:val="left" w:pos="1453"/>
        </w:tabs>
        <w:ind w:left="1184" w:right="-18" w:firstLine="0"/>
        <w:rPr>
          <w:rFonts w:cs="Arial"/>
        </w:rPr>
      </w:pPr>
    </w:p>
    <w:p w14:paraId="6031E809" w14:textId="77777777" w:rsidR="00F00036" w:rsidRPr="00587E7A" w:rsidRDefault="003650B4" w:rsidP="00540BD0">
      <w:pPr>
        <w:pStyle w:val="BodyText"/>
        <w:numPr>
          <w:ilvl w:val="0"/>
          <w:numId w:val="49"/>
        </w:numPr>
        <w:tabs>
          <w:tab w:val="left" w:pos="1530"/>
        </w:tabs>
        <w:ind w:left="1530" w:right="-18" w:hanging="360"/>
        <w:rPr>
          <w:rFonts w:cs="Arial"/>
        </w:rPr>
      </w:pPr>
      <w:r w:rsidRPr="00587E7A">
        <w:rPr>
          <w:rFonts w:cs="Arial"/>
          <w:spacing w:val="-1"/>
        </w:rPr>
        <w:t>Engages</w:t>
      </w:r>
      <w:r w:rsidRPr="00587E7A">
        <w:rPr>
          <w:rFonts w:cs="Arial"/>
        </w:rPr>
        <w:t xml:space="preserve"> </w:t>
      </w:r>
      <w:r w:rsidRPr="00587E7A">
        <w:rPr>
          <w:rFonts w:cs="Arial"/>
          <w:spacing w:val="-1"/>
        </w:rPr>
        <w:t>in conduct</w:t>
      </w:r>
      <w:r w:rsidRPr="00587E7A">
        <w:rPr>
          <w:rFonts w:cs="Arial"/>
          <w:spacing w:val="-4"/>
        </w:rPr>
        <w:t xml:space="preserve"> </w:t>
      </w:r>
      <w:r w:rsidRPr="00587E7A">
        <w:rPr>
          <w:rFonts w:cs="Arial"/>
        </w:rPr>
        <w:t xml:space="preserve">that </w:t>
      </w:r>
      <w:r w:rsidRPr="00587E7A">
        <w:rPr>
          <w:rFonts w:cs="Arial"/>
          <w:spacing w:val="-1"/>
        </w:rPr>
        <w:t>clearly</w:t>
      </w:r>
      <w:r w:rsidRPr="00587E7A">
        <w:rPr>
          <w:rFonts w:cs="Arial"/>
          <w:spacing w:val="-2"/>
        </w:rPr>
        <w:t xml:space="preserve"> </w:t>
      </w:r>
      <w:r w:rsidRPr="00587E7A">
        <w:rPr>
          <w:rFonts w:cs="Arial"/>
          <w:spacing w:val="-1"/>
        </w:rPr>
        <w:t>obstructs</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testing process.</w:t>
      </w:r>
    </w:p>
    <w:p w14:paraId="759F7BB4" w14:textId="77777777" w:rsidR="00F00036" w:rsidRPr="00587E7A" w:rsidRDefault="00F00036" w:rsidP="00985A6C">
      <w:pPr>
        <w:ind w:right="-18"/>
        <w:rPr>
          <w:rFonts w:ascii="Arial" w:eastAsia="Arial" w:hAnsi="Arial" w:cs="Arial"/>
          <w:sz w:val="24"/>
          <w:szCs w:val="24"/>
        </w:rPr>
      </w:pPr>
    </w:p>
    <w:p w14:paraId="0259B1D0" w14:textId="77777777" w:rsidR="00F00036" w:rsidRPr="00587E7A" w:rsidRDefault="003650B4" w:rsidP="00985A6C">
      <w:pPr>
        <w:pStyle w:val="BodyText"/>
        <w:ind w:left="1184" w:right="-18" w:firstLine="0"/>
        <w:rPr>
          <w:rFonts w:cs="Arial"/>
        </w:rPr>
      </w:pPr>
      <w:r w:rsidRPr="00587E7A">
        <w:rPr>
          <w:rFonts w:cs="Arial"/>
          <w:b/>
          <w:spacing w:val="-1"/>
        </w:rPr>
        <w:t>Safety-sensitive</w:t>
      </w:r>
      <w:r w:rsidRPr="00587E7A">
        <w:rPr>
          <w:rFonts w:cs="Arial"/>
          <w:b/>
          <w:spacing w:val="1"/>
        </w:rPr>
        <w:t xml:space="preserve"> </w:t>
      </w:r>
      <w:r w:rsidRPr="00587E7A">
        <w:rPr>
          <w:rFonts w:cs="Arial"/>
          <w:b/>
          <w:spacing w:val="-1"/>
        </w:rPr>
        <w:t>function</w:t>
      </w:r>
      <w:r w:rsidRPr="00587E7A">
        <w:rPr>
          <w:rFonts w:cs="Arial"/>
          <w:b/>
        </w:rPr>
        <w:t xml:space="preserve"> </w:t>
      </w:r>
      <w:r w:rsidRPr="00587E7A">
        <w:rPr>
          <w:rFonts w:cs="Arial"/>
        </w:rPr>
        <w:t>-</w:t>
      </w:r>
      <w:r w:rsidRPr="00587E7A">
        <w:rPr>
          <w:rFonts w:cs="Arial"/>
          <w:spacing w:val="-1"/>
        </w:rPr>
        <w:t xml:space="preserve"> </w:t>
      </w:r>
      <w:r w:rsidRPr="00587E7A">
        <w:rPr>
          <w:rFonts w:cs="Arial"/>
        </w:rPr>
        <w:t>Any</w:t>
      </w:r>
      <w:r w:rsidRPr="00587E7A">
        <w:rPr>
          <w:rFonts w:cs="Arial"/>
          <w:spacing w:val="-2"/>
        </w:rPr>
        <w:t xml:space="preserve"> </w:t>
      </w:r>
      <w:r w:rsidRPr="00587E7A">
        <w:rPr>
          <w:rFonts w:cs="Arial"/>
          <w:spacing w:val="-1"/>
        </w:rPr>
        <w:t>on-duty</w:t>
      </w:r>
      <w:r w:rsidRPr="00587E7A">
        <w:rPr>
          <w:rFonts w:cs="Arial"/>
          <w:spacing w:val="-2"/>
        </w:rPr>
        <w:t xml:space="preserve"> </w:t>
      </w:r>
      <w:r w:rsidRPr="00587E7A">
        <w:rPr>
          <w:rFonts w:cs="Arial"/>
          <w:spacing w:val="-1"/>
        </w:rPr>
        <w:t>work</w:t>
      </w:r>
      <w:r w:rsidRPr="00587E7A">
        <w:rPr>
          <w:rFonts w:cs="Arial"/>
        </w:rPr>
        <w:t xml:space="preserve"> task,</w:t>
      </w:r>
      <w:r w:rsidRPr="00587E7A">
        <w:rPr>
          <w:rFonts w:cs="Arial"/>
          <w:spacing w:val="-2"/>
        </w:rPr>
        <w:t xml:space="preserve"> </w:t>
      </w:r>
      <w:r w:rsidRPr="00587E7A">
        <w:rPr>
          <w:rFonts w:cs="Arial"/>
          <w:spacing w:val="-1"/>
        </w:rPr>
        <w:t>activity,</w:t>
      </w:r>
      <w:r w:rsidRPr="00587E7A">
        <w:rPr>
          <w:rFonts w:cs="Arial"/>
        </w:rPr>
        <w:t xml:space="preserve"> or</w:t>
      </w:r>
      <w:r w:rsidRPr="00587E7A">
        <w:rPr>
          <w:rFonts w:cs="Arial"/>
          <w:spacing w:val="-1"/>
        </w:rPr>
        <w:t xml:space="preserve"> </w:t>
      </w:r>
      <w:r w:rsidRPr="00587E7A">
        <w:rPr>
          <w:rFonts w:cs="Arial"/>
        </w:rPr>
        <w:t>duty that</w:t>
      </w:r>
      <w:r w:rsidRPr="00587E7A">
        <w:rPr>
          <w:rFonts w:cs="Arial"/>
          <w:spacing w:val="-2"/>
        </w:rPr>
        <w:t xml:space="preserve"> </w:t>
      </w:r>
      <w:r w:rsidRPr="00587E7A">
        <w:rPr>
          <w:rFonts w:cs="Arial"/>
        </w:rPr>
        <w:t>has</w:t>
      </w:r>
      <w:r w:rsidRPr="00587E7A">
        <w:rPr>
          <w:rFonts w:cs="Arial"/>
          <w:spacing w:val="-2"/>
        </w:rPr>
        <w:t xml:space="preserve"> </w:t>
      </w:r>
      <w:r w:rsidRPr="00587E7A">
        <w:rPr>
          <w:rFonts w:cs="Arial"/>
          <w:spacing w:val="-1"/>
        </w:rPr>
        <w:t>potential</w:t>
      </w:r>
      <w:r w:rsidRPr="00587E7A">
        <w:rPr>
          <w:rFonts w:cs="Arial"/>
          <w:spacing w:val="-3"/>
        </w:rPr>
        <w:t xml:space="preserve"> </w:t>
      </w:r>
      <w:r w:rsidRPr="00587E7A">
        <w:rPr>
          <w:rFonts w:cs="Arial"/>
          <w:spacing w:val="-1"/>
        </w:rPr>
        <w:t>of</w:t>
      </w:r>
      <w:r w:rsidRPr="00587E7A">
        <w:rPr>
          <w:rFonts w:cs="Arial"/>
          <w:spacing w:val="45"/>
        </w:rPr>
        <w:t xml:space="preserve"> </w:t>
      </w:r>
      <w:r w:rsidRPr="00587E7A">
        <w:rPr>
          <w:rFonts w:cs="Arial"/>
          <w:spacing w:val="-1"/>
        </w:rPr>
        <w:t>causing significant</w:t>
      </w:r>
      <w:r w:rsidRPr="00587E7A">
        <w:rPr>
          <w:rFonts w:cs="Arial"/>
        </w:rPr>
        <w:t xml:space="preserve"> </w:t>
      </w:r>
      <w:r w:rsidRPr="00587E7A">
        <w:rPr>
          <w:rFonts w:cs="Arial"/>
          <w:spacing w:val="-1"/>
        </w:rPr>
        <w:t>physical</w:t>
      </w:r>
      <w:r w:rsidRPr="00587E7A">
        <w:rPr>
          <w:rFonts w:cs="Arial"/>
        </w:rPr>
        <w:t xml:space="preserve"> or</w:t>
      </w:r>
      <w:r w:rsidRPr="00587E7A">
        <w:rPr>
          <w:rFonts w:cs="Arial"/>
          <w:spacing w:val="-1"/>
        </w:rPr>
        <w:t xml:space="preserve"> mental</w:t>
      </w:r>
      <w:r w:rsidRPr="00587E7A">
        <w:rPr>
          <w:rFonts w:cs="Arial"/>
        </w:rPr>
        <w:t xml:space="preserve"> </w:t>
      </w:r>
      <w:r w:rsidRPr="00587E7A">
        <w:rPr>
          <w:rFonts w:cs="Arial"/>
          <w:spacing w:val="-1"/>
        </w:rPr>
        <w:t>injury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people</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damage</w:t>
      </w:r>
      <w:r w:rsidRPr="00587E7A">
        <w:rPr>
          <w:rFonts w:cs="Arial"/>
          <w:spacing w:val="1"/>
        </w:rPr>
        <w:t xml:space="preserve"> </w:t>
      </w:r>
      <w:r w:rsidRPr="00587E7A">
        <w:rPr>
          <w:rFonts w:cs="Arial"/>
          <w:spacing w:val="-1"/>
        </w:rPr>
        <w:t>to property.</w:t>
      </w:r>
      <w:r w:rsidRPr="00587E7A">
        <w:rPr>
          <w:rFonts w:cs="Arial"/>
        </w:rPr>
        <w:t xml:space="preserve"> </w:t>
      </w:r>
      <w:r w:rsidRPr="00587E7A">
        <w:rPr>
          <w:rFonts w:cs="Arial"/>
          <w:spacing w:val="-1"/>
        </w:rPr>
        <w:t xml:space="preserve">The </w:t>
      </w:r>
      <w:r w:rsidRPr="00587E7A">
        <w:rPr>
          <w:rFonts w:cs="Arial"/>
        </w:rPr>
        <w:t>focus</w:t>
      </w:r>
      <w:r w:rsidRPr="00587E7A">
        <w:rPr>
          <w:rFonts w:cs="Arial"/>
          <w:spacing w:val="65"/>
        </w:rPr>
        <w:t xml:space="preserve"> </w:t>
      </w:r>
      <w:r w:rsidRPr="00587E7A">
        <w:rPr>
          <w:rFonts w:cs="Arial"/>
          <w:spacing w:val="-1"/>
        </w:rPr>
        <w:t>is</w:t>
      </w:r>
      <w:r w:rsidRPr="00587E7A">
        <w:rPr>
          <w:rFonts w:cs="Arial"/>
        </w:rPr>
        <w:t xml:space="preserve"> on</w:t>
      </w:r>
      <w:r w:rsidRPr="00587E7A">
        <w:rPr>
          <w:rFonts w:cs="Arial"/>
          <w:spacing w:val="-1"/>
        </w:rPr>
        <w:t xml:space="preserve"> function</w:t>
      </w:r>
      <w:r w:rsidRPr="00587E7A">
        <w:rPr>
          <w:rFonts w:cs="Arial"/>
          <w:spacing w:val="1"/>
        </w:rPr>
        <w:t xml:space="preserve"> </w:t>
      </w:r>
      <w:r w:rsidRPr="00587E7A">
        <w:rPr>
          <w:rFonts w:cs="Arial"/>
          <w:spacing w:val="-1"/>
        </w:rPr>
        <w:t>rather than</w:t>
      </w:r>
      <w:r w:rsidRPr="00587E7A">
        <w:rPr>
          <w:rFonts w:cs="Arial"/>
          <w:spacing w:val="1"/>
        </w:rPr>
        <w:t xml:space="preserve"> </w:t>
      </w:r>
      <w:r w:rsidRPr="00587E7A">
        <w:rPr>
          <w:rFonts w:cs="Arial"/>
          <w:spacing w:val="-1"/>
        </w:rPr>
        <w:t>job</w:t>
      </w:r>
      <w:r w:rsidRPr="00587E7A">
        <w:rPr>
          <w:rFonts w:cs="Arial"/>
          <w:spacing w:val="1"/>
        </w:rPr>
        <w:t xml:space="preserve"> </w:t>
      </w:r>
      <w:r w:rsidRPr="00587E7A">
        <w:rPr>
          <w:rFonts w:cs="Arial"/>
          <w:spacing w:val="-1"/>
        </w:rPr>
        <w:t>description.</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person's</w:t>
      </w:r>
      <w:r w:rsidRPr="00587E7A">
        <w:rPr>
          <w:rFonts w:cs="Arial"/>
        </w:rPr>
        <w:t xml:space="preserve"> </w:t>
      </w:r>
      <w:r w:rsidRPr="00587E7A">
        <w:rPr>
          <w:rFonts w:cs="Arial"/>
          <w:spacing w:val="-1"/>
        </w:rPr>
        <w:t>job may</w:t>
      </w:r>
      <w:r w:rsidRPr="00587E7A">
        <w:rPr>
          <w:rFonts w:cs="Arial"/>
          <w:spacing w:val="-2"/>
        </w:rPr>
        <w:t xml:space="preserve"> </w:t>
      </w:r>
      <w:r w:rsidRPr="00587E7A">
        <w:rPr>
          <w:rFonts w:cs="Arial"/>
          <w:spacing w:val="-1"/>
        </w:rPr>
        <w:t>require</w:t>
      </w:r>
      <w:r w:rsidRPr="00587E7A">
        <w:rPr>
          <w:rFonts w:cs="Arial"/>
          <w:spacing w:val="1"/>
        </w:rPr>
        <w:t xml:space="preserve"> </w:t>
      </w:r>
      <w:r w:rsidRPr="00587E7A">
        <w:rPr>
          <w:rFonts w:cs="Arial"/>
          <w:spacing w:val="-1"/>
        </w:rPr>
        <w:t>several</w:t>
      </w:r>
      <w:r w:rsidRPr="00587E7A">
        <w:rPr>
          <w:rFonts w:cs="Arial"/>
        </w:rPr>
        <w:t xml:space="preserve"> </w:t>
      </w:r>
      <w:r w:rsidRPr="00587E7A">
        <w:rPr>
          <w:rFonts w:cs="Arial"/>
          <w:spacing w:val="-1"/>
        </w:rPr>
        <w:t>different</w:t>
      </w:r>
      <w:r w:rsidRPr="00587E7A">
        <w:rPr>
          <w:rFonts w:cs="Arial"/>
          <w:spacing w:val="77"/>
        </w:rPr>
        <w:t xml:space="preserve"> </w:t>
      </w:r>
      <w:r w:rsidRPr="00587E7A">
        <w:rPr>
          <w:rFonts w:cs="Arial"/>
          <w:spacing w:val="-1"/>
        </w:rPr>
        <w:t>functions,</w:t>
      </w:r>
      <w:r w:rsidRPr="00587E7A">
        <w:rPr>
          <w:rFonts w:cs="Arial"/>
        </w:rPr>
        <w:t xml:space="preserve"> </w:t>
      </w:r>
      <w:r w:rsidRPr="00587E7A">
        <w:rPr>
          <w:rFonts w:cs="Arial"/>
          <w:spacing w:val="-1"/>
        </w:rPr>
        <w:t>some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which</w:t>
      </w:r>
      <w:r w:rsidRPr="00587E7A">
        <w:rPr>
          <w:rFonts w:cs="Arial"/>
          <w:spacing w:val="1"/>
        </w:rPr>
        <w:t xml:space="preserve"> </w:t>
      </w:r>
      <w:r w:rsidRPr="00587E7A">
        <w:rPr>
          <w:rFonts w:cs="Arial"/>
          <w:spacing w:val="-1"/>
        </w:rPr>
        <w:t xml:space="preserve">are </w:t>
      </w:r>
      <w:r w:rsidRPr="00587E7A">
        <w:rPr>
          <w:rFonts w:cs="Arial"/>
        </w:rPr>
        <w:t xml:space="preserve">not </w:t>
      </w:r>
      <w:r w:rsidRPr="00587E7A">
        <w:rPr>
          <w:rFonts w:cs="Arial"/>
          <w:spacing w:val="-1"/>
        </w:rPr>
        <w:t>safety-sensitive.</w:t>
      </w:r>
    </w:p>
    <w:p w14:paraId="46073122"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1CF4C484" w14:textId="77777777" w:rsidR="00F00036" w:rsidRPr="00587E7A" w:rsidRDefault="00F00036" w:rsidP="00985A6C">
      <w:pPr>
        <w:spacing w:before="2"/>
        <w:rPr>
          <w:rFonts w:ascii="Arial" w:eastAsia="Arial" w:hAnsi="Arial" w:cs="Arial"/>
        </w:rPr>
      </w:pPr>
    </w:p>
    <w:p w14:paraId="7523BA4A" w14:textId="77777777" w:rsidR="00F00036" w:rsidRPr="00587E7A" w:rsidRDefault="003650B4" w:rsidP="00985A6C">
      <w:pPr>
        <w:pStyle w:val="BodyText"/>
        <w:spacing w:before="69"/>
        <w:ind w:left="1184" w:right="-18" w:firstLine="0"/>
        <w:rPr>
          <w:rFonts w:cs="Arial"/>
        </w:rPr>
      </w:pPr>
      <w:r w:rsidRPr="00587E7A">
        <w:rPr>
          <w:rFonts w:cs="Arial"/>
          <w:b/>
          <w:spacing w:val="-1"/>
        </w:rPr>
        <w:t>Screening</w:t>
      </w:r>
      <w:r w:rsidRPr="00587E7A">
        <w:rPr>
          <w:rFonts w:cs="Arial"/>
          <w:b/>
        </w:rPr>
        <w:t xml:space="preserve"> </w:t>
      </w:r>
      <w:r w:rsidRPr="00587E7A">
        <w:rPr>
          <w:rFonts w:cs="Arial"/>
          <w:b/>
          <w:spacing w:val="-1"/>
        </w:rPr>
        <w:t>test (also</w:t>
      </w:r>
      <w:r w:rsidRPr="00587E7A">
        <w:rPr>
          <w:rFonts w:cs="Arial"/>
          <w:b/>
          <w:spacing w:val="-3"/>
        </w:rPr>
        <w:t xml:space="preserve"> </w:t>
      </w:r>
      <w:r w:rsidRPr="00587E7A">
        <w:rPr>
          <w:rFonts w:cs="Arial"/>
          <w:b/>
        </w:rPr>
        <w:t>known</w:t>
      </w:r>
      <w:r w:rsidRPr="00587E7A">
        <w:rPr>
          <w:rFonts w:cs="Arial"/>
          <w:b/>
          <w:spacing w:val="-3"/>
        </w:rPr>
        <w:t xml:space="preserve"> </w:t>
      </w:r>
      <w:r w:rsidRPr="00587E7A">
        <w:rPr>
          <w:rFonts w:cs="Arial"/>
          <w:b/>
        </w:rPr>
        <w:t>as</w:t>
      </w:r>
      <w:r w:rsidRPr="00587E7A">
        <w:rPr>
          <w:rFonts w:cs="Arial"/>
          <w:b/>
          <w:spacing w:val="-1"/>
        </w:rPr>
        <w:t xml:space="preserve"> initial</w:t>
      </w:r>
      <w:r w:rsidRPr="00587E7A">
        <w:rPr>
          <w:rFonts w:cs="Arial"/>
          <w:b/>
          <w:spacing w:val="-2"/>
        </w:rPr>
        <w:t xml:space="preserve"> </w:t>
      </w:r>
      <w:r w:rsidRPr="00587E7A">
        <w:rPr>
          <w:rFonts w:cs="Arial"/>
          <w:b/>
          <w:spacing w:val="-1"/>
        </w:rPr>
        <w:t>test)</w:t>
      </w:r>
      <w:r w:rsidRPr="00587E7A">
        <w:rPr>
          <w:rFonts w:cs="Arial"/>
          <w:b/>
          <w:spacing w:val="-3"/>
        </w:rPr>
        <w:t xml:space="preserve"> </w:t>
      </w:r>
      <w:r w:rsidRPr="00587E7A">
        <w:rPr>
          <w:rFonts w:cs="Arial"/>
        </w:rPr>
        <w:t>-</w:t>
      </w:r>
      <w:r w:rsidRPr="00587E7A">
        <w:rPr>
          <w:rFonts w:cs="Arial"/>
          <w:spacing w:val="-1"/>
        </w:rPr>
        <w:t xml:space="preserve"> </w:t>
      </w:r>
      <w:r w:rsidRPr="00587E7A">
        <w:rPr>
          <w:rFonts w:cs="Arial"/>
        </w:rPr>
        <w:t>In</w:t>
      </w:r>
      <w:r w:rsidRPr="00587E7A">
        <w:rPr>
          <w:rFonts w:cs="Arial"/>
          <w:spacing w:val="1"/>
        </w:rPr>
        <w:t xml:space="preserve"> </w:t>
      </w:r>
      <w:r w:rsidRPr="00587E7A">
        <w:rPr>
          <w:rFonts w:cs="Arial"/>
          <w:spacing w:val="-1"/>
        </w:rPr>
        <w:t>alcohol</w:t>
      </w:r>
      <w:r w:rsidRPr="00587E7A">
        <w:rPr>
          <w:rFonts w:cs="Arial"/>
        </w:rPr>
        <w:t xml:space="preserve"> </w:t>
      </w:r>
      <w:r w:rsidRPr="00587E7A">
        <w:rPr>
          <w:rFonts w:cs="Arial"/>
          <w:spacing w:val="-1"/>
        </w:rPr>
        <w:t>testing,</w:t>
      </w:r>
      <w:r w:rsidRPr="00587E7A">
        <w:rPr>
          <w:rFonts w:cs="Arial"/>
        </w:rPr>
        <w:t xml:space="preserve"> </w:t>
      </w:r>
      <w:r w:rsidRPr="00587E7A">
        <w:rPr>
          <w:rFonts w:cs="Arial"/>
          <w:spacing w:val="-1"/>
        </w:rPr>
        <w:t>an analytical</w:t>
      </w:r>
      <w:r w:rsidRPr="00587E7A">
        <w:rPr>
          <w:rFonts w:cs="Arial"/>
        </w:rPr>
        <w:t xml:space="preserve"> </w:t>
      </w:r>
      <w:r w:rsidRPr="00587E7A">
        <w:rPr>
          <w:rFonts w:cs="Arial"/>
          <w:spacing w:val="-1"/>
        </w:rPr>
        <w:t>procedure</w:t>
      </w:r>
      <w:r w:rsidRPr="00587E7A">
        <w:rPr>
          <w:rFonts w:cs="Arial"/>
          <w:spacing w:val="73"/>
        </w:rPr>
        <w:t xml:space="preserve"> </w:t>
      </w:r>
      <w:r w:rsidRPr="00587E7A">
        <w:rPr>
          <w:rFonts w:cs="Arial"/>
        </w:rPr>
        <w:t>to</w:t>
      </w:r>
      <w:r w:rsidRPr="00587E7A">
        <w:rPr>
          <w:rFonts w:cs="Arial"/>
          <w:spacing w:val="1"/>
        </w:rPr>
        <w:t xml:space="preserve"> </w:t>
      </w:r>
      <w:r w:rsidRPr="00587E7A">
        <w:rPr>
          <w:rFonts w:cs="Arial"/>
          <w:spacing w:val="-1"/>
        </w:rPr>
        <w:t>determine</w:t>
      </w:r>
      <w:r w:rsidRPr="00587E7A">
        <w:rPr>
          <w:rFonts w:cs="Arial"/>
          <w:spacing w:val="1"/>
        </w:rPr>
        <w:t xml:space="preserve"> </w:t>
      </w:r>
      <w:r w:rsidRPr="00587E7A">
        <w:rPr>
          <w:rFonts w:cs="Arial"/>
          <w:spacing w:val="-1"/>
        </w:rPr>
        <w:t>whether an</w:t>
      </w:r>
      <w:r w:rsidRPr="00587E7A">
        <w:rPr>
          <w:rFonts w:cs="Arial"/>
          <w:spacing w:val="1"/>
        </w:rPr>
        <w:t xml:space="preserve"> </w:t>
      </w:r>
      <w:r w:rsidRPr="00587E7A">
        <w:rPr>
          <w:rFonts w:cs="Arial"/>
          <w:spacing w:val="-1"/>
        </w:rPr>
        <w:t xml:space="preserve">employee </w:t>
      </w:r>
      <w:r w:rsidRPr="00587E7A">
        <w:rPr>
          <w:rFonts w:cs="Arial"/>
        </w:rPr>
        <w:t>may</w:t>
      </w:r>
      <w:r w:rsidRPr="00587E7A">
        <w:rPr>
          <w:rFonts w:cs="Arial"/>
          <w:spacing w:val="-2"/>
        </w:rPr>
        <w:t xml:space="preserve"> </w:t>
      </w:r>
      <w:r w:rsidRPr="00587E7A">
        <w:rPr>
          <w:rFonts w:cs="Arial"/>
          <w:spacing w:val="-1"/>
        </w:rPr>
        <w:t xml:space="preserve">have </w:t>
      </w:r>
      <w:r w:rsidRPr="00587E7A">
        <w:rPr>
          <w:rFonts w:cs="Arial"/>
        </w:rPr>
        <w:t>a</w:t>
      </w:r>
      <w:r w:rsidRPr="00587E7A">
        <w:rPr>
          <w:rFonts w:cs="Arial"/>
          <w:spacing w:val="1"/>
        </w:rPr>
        <w:t xml:space="preserve"> </w:t>
      </w:r>
      <w:r w:rsidRPr="00587E7A">
        <w:rPr>
          <w:rFonts w:cs="Arial"/>
          <w:spacing w:val="-1"/>
        </w:rPr>
        <w:t>prohibited concentration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alcohol</w:t>
      </w:r>
      <w:r w:rsidRPr="00587E7A">
        <w:rPr>
          <w:rFonts w:cs="Arial"/>
        </w:rPr>
        <w:t xml:space="preserve"> </w:t>
      </w:r>
      <w:r w:rsidRPr="00587E7A">
        <w:rPr>
          <w:rFonts w:cs="Arial"/>
          <w:spacing w:val="-1"/>
        </w:rPr>
        <w:t>in his</w:t>
      </w:r>
      <w:r w:rsidRPr="00587E7A">
        <w:rPr>
          <w:rFonts w:cs="Arial"/>
          <w:spacing w:val="53"/>
        </w:rPr>
        <w:t xml:space="preserve"> </w:t>
      </w:r>
      <w:r w:rsidRPr="00587E7A">
        <w:rPr>
          <w:rFonts w:cs="Arial"/>
        </w:rPr>
        <w:t>or</w:t>
      </w:r>
      <w:r w:rsidRPr="00587E7A">
        <w:rPr>
          <w:rFonts w:cs="Arial"/>
          <w:spacing w:val="-1"/>
        </w:rPr>
        <w:t xml:space="preserve"> </w:t>
      </w:r>
      <w:r w:rsidRPr="00587E7A">
        <w:rPr>
          <w:rFonts w:cs="Arial"/>
        </w:rPr>
        <w:t>her</w:t>
      </w:r>
      <w:r w:rsidRPr="00587E7A">
        <w:rPr>
          <w:rFonts w:cs="Arial"/>
          <w:spacing w:val="-1"/>
        </w:rPr>
        <w:t xml:space="preserve"> system.</w:t>
      </w:r>
      <w:r w:rsidRPr="00587E7A">
        <w:rPr>
          <w:rFonts w:cs="Arial"/>
          <w:spacing w:val="-2"/>
        </w:rPr>
        <w:t xml:space="preserve"> </w:t>
      </w:r>
      <w:r w:rsidRPr="00587E7A">
        <w:rPr>
          <w:rFonts w:cs="Arial"/>
        </w:rPr>
        <w:t>In</w:t>
      </w:r>
      <w:r w:rsidRPr="00587E7A">
        <w:rPr>
          <w:rFonts w:cs="Arial"/>
          <w:spacing w:val="1"/>
        </w:rPr>
        <w:t xml:space="preserve"> </w:t>
      </w:r>
      <w:r w:rsidRPr="00587E7A">
        <w:rPr>
          <w:rFonts w:cs="Arial"/>
          <w:spacing w:val="-1"/>
        </w:rPr>
        <w:t>controlled</w:t>
      </w:r>
      <w:r w:rsidRPr="00587E7A">
        <w:rPr>
          <w:rFonts w:cs="Arial"/>
          <w:spacing w:val="1"/>
        </w:rPr>
        <w:t xml:space="preserve"> </w:t>
      </w:r>
      <w:r w:rsidRPr="00587E7A">
        <w:rPr>
          <w:rFonts w:cs="Arial"/>
          <w:spacing w:val="-1"/>
        </w:rPr>
        <w:t>substance</w:t>
      </w:r>
      <w:r w:rsidRPr="00587E7A">
        <w:rPr>
          <w:rFonts w:cs="Arial"/>
          <w:spacing w:val="1"/>
        </w:rPr>
        <w:t xml:space="preserve"> </w:t>
      </w:r>
      <w:r w:rsidRPr="00587E7A">
        <w:rPr>
          <w:rFonts w:cs="Arial"/>
          <w:spacing w:val="-1"/>
        </w:rPr>
        <w:t>testing,</w:t>
      </w:r>
      <w:r w:rsidRPr="00587E7A">
        <w:rPr>
          <w:rFonts w:cs="Arial"/>
        </w:rPr>
        <w:t xml:space="preserve"> an</w:t>
      </w:r>
      <w:r w:rsidRPr="00587E7A">
        <w:rPr>
          <w:rFonts w:cs="Arial"/>
          <w:spacing w:val="1"/>
        </w:rPr>
        <w:t xml:space="preserve"> </w:t>
      </w:r>
      <w:r w:rsidRPr="00587E7A">
        <w:rPr>
          <w:rFonts w:cs="Arial"/>
          <w:spacing w:val="-1"/>
        </w:rPr>
        <w:t>immunoassay</w:t>
      </w:r>
      <w:r w:rsidRPr="00587E7A">
        <w:rPr>
          <w:rFonts w:cs="Arial"/>
          <w:spacing w:val="-2"/>
        </w:rPr>
        <w:t xml:space="preserve"> </w:t>
      </w:r>
      <w:r w:rsidRPr="00587E7A">
        <w:rPr>
          <w:rFonts w:cs="Arial"/>
          <w:spacing w:val="-1"/>
        </w:rPr>
        <w:t xml:space="preserve">screen </w:t>
      </w:r>
      <w:r w:rsidRPr="00587E7A">
        <w:rPr>
          <w:rFonts w:cs="Arial"/>
        </w:rPr>
        <w:t>to</w:t>
      </w:r>
      <w:r w:rsidRPr="00587E7A">
        <w:rPr>
          <w:rFonts w:cs="Arial"/>
          <w:spacing w:val="-1"/>
        </w:rPr>
        <w:t xml:space="preserve"> eliminate</w:t>
      </w:r>
      <w:r w:rsidRPr="00587E7A">
        <w:rPr>
          <w:rFonts w:cs="Arial"/>
          <w:spacing w:val="57"/>
        </w:rPr>
        <w:t xml:space="preserve"> </w:t>
      </w:r>
      <w:r w:rsidRPr="00587E7A">
        <w:rPr>
          <w:rFonts w:cs="Arial"/>
          <w:spacing w:val="-1"/>
        </w:rPr>
        <w:t>"negative"</w:t>
      </w:r>
      <w:r w:rsidRPr="00587E7A">
        <w:rPr>
          <w:rFonts w:cs="Arial"/>
          <w:spacing w:val="1"/>
        </w:rPr>
        <w:t xml:space="preserve"> </w:t>
      </w:r>
      <w:r w:rsidRPr="00587E7A">
        <w:rPr>
          <w:rFonts w:cs="Arial"/>
          <w:spacing w:val="-1"/>
        </w:rPr>
        <w:t>urine</w:t>
      </w:r>
      <w:r w:rsidRPr="00587E7A">
        <w:rPr>
          <w:rFonts w:cs="Arial"/>
          <w:spacing w:val="1"/>
        </w:rPr>
        <w:t xml:space="preserve"> </w:t>
      </w:r>
      <w:r w:rsidRPr="00587E7A">
        <w:rPr>
          <w:rFonts w:cs="Arial"/>
          <w:spacing w:val="-1"/>
        </w:rPr>
        <w:t>specimens</w:t>
      </w:r>
      <w:r w:rsidRPr="00587E7A">
        <w:rPr>
          <w:rFonts w:cs="Arial"/>
          <w:spacing w:val="-5"/>
        </w:rPr>
        <w:t xml:space="preserve"> </w:t>
      </w:r>
      <w:r w:rsidRPr="00587E7A">
        <w:rPr>
          <w:rFonts w:cs="Arial"/>
          <w:spacing w:val="-1"/>
        </w:rPr>
        <w:t>from further consideration.</w:t>
      </w:r>
    </w:p>
    <w:p w14:paraId="76AEADE1" w14:textId="77777777" w:rsidR="00F00036" w:rsidRPr="00587E7A" w:rsidRDefault="00F00036" w:rsidP="00985A6C">
      <w:pPr>
        <w:ind w:right="-18"/>
        <w:rPr>
          <w:rFonts w:ascii="Arial" w:eastAsia="Arial" w:hAnsi="Arial" w:cs="Arial"/>
          <w:sz w:val="24"/>
          <w:szCs w:val="24"/>
        </w:rPr>
      </w:pPr>
    </w:p>
    <w:p w14:paraId="26517A77" w14:textId="77777777" w:rsidR="00F00036" w:rsidRPr="00587E7A" w:rsidRDefault="003650B4" w:rsidP="00985A6C">
      <w:pPr>
        <w:ind w:left="1184" w:right="-18"/>
        <w:rPr>
          <w:rFonts w:ascii="Arial" w:eastAsia="Arial" w:hAnsi="Arial" w:cs="Arial"/>
          <w:sz w:val="24"/>
          <w:szCs w:val="24"/>
        </w:rPr>
      </w:pPr>
      <w:r w:rsidRPr="00587E7A">
        <w:rPr>
          <w:rFonts w:ascii="Arial" w:hAnsi="Arial" w:cs="Arial"/>
          <w:b/>
          <w:i/>
          <w:spacing w:val="-1"/>
          <w:sz w:val="24"/>
        </w:rPr>
        <w:t>Substance abuse professional</w:t>
      </w:r>
      <w:r w:rsidRPr="00587E7A">
        <w:rPr>
          <w:rFonts w:ascii="Arial" w:hAnsi="Arial" w:cs="Arial"/>
          <w:b/>
          <w:i/>
          <w:spacing w:val="-2"/>
          <w:sz w:val="24"/>
        </w:rPr>
        <w:t xml:space="preserve"> </w:t>
      </w:r>
      <w:r w:rsidRPr="00587E7A">
        <w:rPr>
          <w:rFonts w:ascii="Arial" w:hAnsi="Arial" w:cs="Arial"/>
          <w:b/>
          <w:i/>
          <w:spacing w:val="-1"/>
          <w:sz w:val="24"/>
        </w:rPr>
        <w:t xml:space="preserve">(SAP) </w:t>
      </w:r>
      <w:r w:rsidRPr="00587E7A">
        <w:rPr>
          <w:rFonts w:ascii="Arial" w:hAnsi="Arial" w:cs="Arial"/>
          <w:sz w:val="24"/>
        </w:rPr>
        <w:t>-</w:t>
      </w:r>
      <w:r w:rsidRPr="00587E7A">
        <w:rPr>
          <w:rFonts w:ascii="Arial" w:hAnsi="Arial" w:cs="Arial"/>
          <w:spacing w:val="-1"/>
          <w:sz w:val="24"/>
        </w:rPr>
        <w:t xml:space="preserve"> </w:t>
      </w:r>
      <w:r w:rsidRPr="00587E7A">
        <w:rPr>
          <w:rFonts w:ascii="Arial" w:hAnsi="Arial" w:cs="Arial"/>
          <w:sz w:val="24"/>
        </w:rPr>
        <w:t>A</w:t>
      </w:r>
      <w:r w:rsidRPr="00587E7A">
        <w:rPr>
          <w:rFonts w:ascii="Arial" w:hAnsi="Arial" w:cs="Arial"/>
          <w:spacing w:val="1"/>
          <w:sz w:val="24"/>
        </w:rPr>
        <w:t xml:space="preserve"> </w:t>
      </w:r>
      <w:r w:rsidRPr="00587E7A">
        <w:rPr>
          <w:rFonts w:ascii="Arial" w:hAnsi="Arial" w:cs="Arial"/>
          <w:spacing w:val="-1"/>
          <w:sz w:val="24"/>
        </w:rPr>
        <w:t>licensed</w:t>
      </w:r>
      <w:r w:rsidRPr="00587E7A">
        <w:rPr>
          <w:rFonts w:ascii="Arial" w:hAnsi="Arial" w:cs="Arial"/>
          <w:spacing w:val="1"/>
          <w:sz w:val="24"/>
        </w:rPr>
        <w:t xml:space="preserve"> </w:t>
      </w:r>
      <w:r w:rsidRPr="00587E7A">
        <w:rPr>
          <w:rFonts w:ascii="Arial" w:hAnsi="Arial" w:cs="Arial"/>
          <w:spacing w:val="-1"/>
          <w:sz w:val="24"/>
        </w:rPr>
        <w:t>physician</w:t>
      </w:r>
      <w:r w:rsidRPr="00587E7A">
        <w:rPr>
          <w:rFonts w:ascii="Arial" w:hAnsi="Arial" w:cs="Arial"/>
          <w:spacing w:val="1"/>
          <w:sz w:val="24"/>
        </w:rPr>
        <w:t xml:space="preserve"> </w:t>
      </w:r>
      <w:r w:rsidRPr="00587E7A">
        <w:rPr>
          <w:rFonts w:ascii="Arial" w:hAnsi="Arial" w:cs="Arial"/>
          <w:spacing w:val="-1"/>
          <w:sz w:val="24"/>
        </w:rPr>
        <w:t>(medical</w:t>
      </w:r>
      <w:r w:rsidRPr="00587E7A">
        <w:rPr>
          <w:rFonts w:ascii="Arial" w:hAnsi="Arial" w:cs="Arial"/>
          <w:sz w:val="24"/>
        </w:rPr>
        <w:t xml:space="preserve"> </w:t>
      </w:r>
      <w:r w:rsidRPr="00587E7A">
        <w:rPr>
          <w:rFonts w:ascii="Arial" w:hAnsi="Arial" w:cs="Arial"/>
          <w:spacing w:val="-1"/>
          <w:sz w:val="24"/>
        </w:rPr>
        <w:t xml:space="preserve">doctor </w:t>
      </w:r>
      <w:r w:rsidRPr="00587E7A">
        <w:rPr>
          <w:rFonts w:ascii="Arial" w:hAnsi="Arial" w:cs="Arial"/>
          <w:sz w:val="24"/>
        </w:rPr>
        <w:t>or</w:t>
      </w:r>
      <w:r w:rsidRPr="00587E7A">
        <w:rPr>
          <w:rFonts w:ascii="Arial" w:hAnsi="Arial" w:cs="Arial"/>
          <w:spacing w:val="-1"/>
          <w:sz w:val="24"/>
        </w:rPr>
        <w:t xml:space="preserve"> doctor</w:t>
      </w:r>
      <w:r w:rsidRPr="00587E7A">
        <w:rPr>
          <w:rFonts w:ascii="Arial" w:hAnsi="Arial" w:cs="Arial"/>
          <w:spacing w:val="65"/>
          <w:sz w:val="24"/>
        </w:rPr>
        <w:t xml:space="preserve"> </w:t>
      </w:r>
      <w:r w:rsidRPr="00587E7A">
        <w:rPr>
          <w:rFonts w:ascii="Arial" w:hAnsi="Arial" w:cs="Arial"/>
          <w:spacing w:val="-1"/>
          <w:sz w:val="24"/>
        </w:rPr>
        <w:t>of</w:t>
      </w:r>
      <w:r w:rsidRPr="00587E7A">
        <w:rPr>
          <w:rFonts w:ascii="Arial" w:hAnsi="Arial" w:cs="Arial"/>
          <w:spacing w:val="3"/>
          <w:sz w:val="24"/>
        </w:rPr>
        <w:t xml:space="preserve"> </w:t>
      </w:r>
      <w:r w:rsidRPr="00587E7A">
        <w:rPr>
          <w:rFonts w:ascii="Arial" w:hAnsi="Arial" w:cs="Arial"/>
          <w:spacing w:val="-1"/>
          <w:sz w:val="24"/>
        </w:rPr>
        <w:t>osteopathy),</w:t>
      </w:r>
      <w:r w:rsidRPr="00587E7A">
        <w:rPr>
          <w:rFonts w:ascii="Arial" w:hAnsi="Arial" w:cs="Arial"/>
          <w:sz w:val="24"/>
        </w:rPr>
        <w:t xml:space="preserve"> or</w:t>
      </w:r>
      <w:r w:rsidRPr="00587E7A">
        <w:rPr>
          <w:rFonts w:ascii="Arial" w:hAnsi="Arial" w:cs="Arial"/>
          <w:spacing w:val="-1"/>
          <w:sz w:val="24"/>
        </w:rPr>
        <w:t xml:space="preserve"> </w:t>
      </w:r>
      <w:r w:rsidRPr="00587E7A">
        <w:rPr>
          <w:rFonts w:ascii="Arial" w:hAnsi="Arial" w:cs="Arial"/>
          <w:sz w:val="24"/>
        </w:rPr>
        <w:t>a</w:t>
      </w:r>
      <w:r w:rsidRPr="00587E7A">
        <w:rPr>
          <w:rFonts w:ascii="Arial" w:hAnsi="Arial" w:cs="Arial"/>
          <w:spacing w:val="1"/>
          <w:sz w:val="24"/>
        </w:rPr>
        <w:t xml:space="preserve"> </w:t>
      </w:r>
      <w:r w:rsidRPr="00587E7A">
        <w:rPr>
          <w:rFonts w:ascii="Arial" w:hAnsi="Arial" w:cs="Arial"/>
          <w:spacing w:val="-1"/>
          <w:sz w:val="24"/>
        </w:rPr>
        <w:t>licensed</w:t>
      </w:r>
      <w:r w:rsidRPr="00587E7A">
        <w:rPr>
          <w:rFonts w:ascii="Arial" w:hAnsi="Arial" w:cs="Arial"/>
          <w:spacing w:val="1"/>
          <w:sz w:val="24"/>
        </w:rPr>
        <w:t xml:space="preserve"> </w:t>
      </w:r>
      <w:r w:rsidRPr="00587E7A">
        <w:rPr>
          <w:rFonts w:ascii="Arial" w:hAnsi="Arial" w:cs="Arial"/>
          <w:sz w:val="24"/>
        </w:rPr>
        <w:t>or</w:t>
      </w:r>
      <w:r w:rsidRPr="00587E7A">
        <w:rPr>
          <w:rFonts w:ascii="Arial" w:hAnsi="Arial" w:cs="Arial"/>
          <w:spacing w:val="-1"/>
          <w:sz w:val="24"/>
        </w:rPr>
        <w:t xml:space="preserve"> certified</w:t>
      </w:r>
      <w:r w:rsidRPr="00587E7A">
        <w:rPr>
          <w:rFonts w:ascii="Arial" w:hAnsi="Arial" w:cs="Arial"/>
          <w:spacing w:val="1"/>
          <w:sz w:val="24"/>
        </w:rPr>
        <w:t xml:space="preserve"> </w:t>
      </w:r>
      <w:r w:rsidRPr="00587E7A">
        <w:rPr>
          <w:rFonts w:ascii="Arial" w:hAnsi="Arial" w:cs="Arial"/>
          <w:spacing w:val="-1"/>
          <w:sz w:val="24"/>
        </w:rPr>
        <w:t>psychologist,</w:t>
      </w:r>
      <w:r w:rsidRPr="00587E7A">
        <w:rPr>
          <w:rFonts w:ascii="Arial" w:hAnsi="Arial" w:cs="Arial"/>
          <w:sz w:val="24"/>
        </w:rPr>
        <w:t xml:space="preserve"> </w:t>
      </w:r>
      <w:r w:rsidRPr="00587E7A">
        <w:rPr>
          <w:rFonts w:ascii="Arial" w:hAnsi="Arial" w:cs="Arial"/>
          <w:spacing w:val="-1"/>
          <w:sz w:val="24"/>
        </w:rPr>
        <w:t>social</w:t>
      </w:r>
      <w:r w:rsidRPr="00587E7A">
        <w:rPr>
          <w:rFonts w:ascii="Arial" w:hAnsi="Arial" w:cs="Arial"/>
          <w:sz w:val="24"/>
        </w:rPr>
        <w:t xml:space="preserve"> </w:t>
      </w:r>
      <w:r w:rsidRPr="00587E7A">
        <w:rPr>
          <w:rFonts w:ascii="Arial" w:hAnsi="Arial" w:cs="Arial"/>
          <w:spacing w:val="-1"/>
          <w:sz w:val="24"/>
        </w:rPr>
        <w:t>worker,</w:t>
      </w:r>
      <w:r w:rsidRPr="00587E7A">
        <w:rPr>
          <w:rFonts w:ascii="Arial" w:hAnsi="Arial" w:cs="Arial"/>
          <w:sz w:val="24"/>
        </w:rPr>
        <w:t xml:space="preserve"> </w:t>
      </w:r>
      <w:r w:rsidRPr="00587E7A">
        <w:rPr>
          <w:rFonts w:ascii="Arial" w:hAnsi="Arial" w:cs="Arial"/>
          <w:spacing w:val="-1"/>
          <w:sz w:val="24"/>
        </w:rPr>
        <w:t>employee</w:t>
      </w:r>
      <w:r w:rsidR="00C852F8" w:rsidRPr="00587E7A">
        <w:rPr>
          <w:rFonts w:ascii="Arial" w:hAnsi="Arial" w:cs="Arial"/>
          <w:spacing w:val="-1"/>
          <w:sz w:val="24"/>
        </w:rPr>
        <w:t xml:space="preserve"> </w:t>
      </w:r>
    </w:p>
    <w:p w14:paraId="1ED3E619" w14:textId="77777777" w:rsidR="00F00036" w:rsidRPr="00587E7A" w:rsidRDefault="003650B4" w:rsidP="00985A6C">
      <w:pPr>
        <w:pStyle w:val="BodyText"/>
        <w:ind w:left="1184" w:right="-18" w:firstLine="0"/>
        <w:rPr>
          <w:rFonts w:cs="Arial"/>
        </w:rPr>
      </w:pPr>
      <w:r w:rsidRPr="00587E7A">
        <w:rPr>
          <w:rFonts w:cs="Arial"/>
          <w:spacing w:val="-1"/>
        </w:rPr>
        <w:t>assistance</w:t>
      </w:r>
      <w:r w:rsidRPr="00587E7A">
        <w:rPr>
          <w:rFonts w:cs="Arial"/>
          <w:spacing w:val="1"/>
        </w:rPr>
        <w:t xml:space="preserve"> </w:t>
      </w:r>
      <w:r w:rsidRPr="00587E7A">
        <w:rPr>
          <w:rFonts w:cs="Arial"/>
          <w:spacing w:val="-1"/>
        </w:rPr>
        <w:t>professional,</w:t>
      </w:r>
      <w:r w:rsidRPr="00587E7A">
        <w:rPr>
          <w:rFonts w:cs="Arial"/>
        </w:rPr>
        <w:t xml:space="preserve"> or</w:t>
      </w:r>
      <w:r w:rsidRPr="00587E7A">
        <w:rPr>
          <w:rFonts w:cs="Arial"/>
          <w:spacing w:val="-1"/>
        </w:rPr>
        <w:t xml:space="preserve"> addiction</w:t>
      </w:r>
      <w:r w:rsidRPr="00587E7A">
        <w:rPr>
          <w:rFonts w:cs="Arial"/>
          <w:spacing w:val="1"/>
        </w:rPr>
        <w:t xml:space="preserve"> </w:t>
      </w:r>
      <w:r w:rsidRPr="00587E7A">
        <w:rPr>
          <w:rFonts w:cs="Arial"/>
          <w:spacing w:val="-1"/>
        </w:rPr>
        <w:t xml:space="preserve">counselor (certified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National</w:t>
      </w:r>
      <w:r w:rsidRPr="00587E7A">
        <w:rPr>
          <w:rFonts w:cs="Arial"/>
        </w:rPr>
        <w:t xml:space="preserve"> </w:t>
      </w:r>
      <w:r w:rsidRPr="00587E7A">
        <w:rPr>
          <w:rFonts w:cs="Arial"/>
          <w:spacing w:val="-1"/>
        </w:rPr>
        <w:t>Association of</w:t>
      </w:r>
      <w:r w:rsidRPr="00587E7A">
        <w:rPr>
          <w:rFonts w:cs="Arial"/>
          <w:spacing w:val="67"/>
        </w:rPr>
        <w:t xml:space="preserve"> </w:t>
      </w:r>
      <w:r w:rsidRPr="00587E7A">
        <w:rPr>
          <w:rFonts w:cs="Arial"/>
          <w:spacing w:val="-1"/>
        </w:rPr>
        <w:t>Alcoholism and</w:t>
      </w:r>
      <w:r w:rsidRPr="00587E7A">
        <w:rPr>
          <w:rFonts w:cs="Arial"/>
          <w:spacing w:val="1"/>
        </w:rPr>
        <w:t xml:space="preserve"> </w:t>
      </w:r>
      <w:r w:rsidRPr="00587E7A">
        <w:rPr>
          <w:rFonts w:cs="Arial"/>
          <w:spacing w:val="-1"/>
        </w:rPr>
        <w:t>Drug Abuse</w:t>
      </w:r>
      <w:r w:rsidRPr="00587E7A">
        <w:rPr>
          <w:rFonts w:cs="Arial"/>
          <w:spacing w:val="1"/>
        </w:rPr>
        <w:t xml:space="preserve"> </w:t>
      </w:r>
      <w:r w:rsidRPr="00587E7A">
        <w:rPr>
          <w:rFonts w:cs="Arial"/>
          <w:spacing w:val="-1"/>
        </w:rPr>
        <w:t>Counselors</w:t>
      </w:r>
      <w:r w:rsidRPr="00587E7A">
        <w:rPr>
          <w:rFonts w:cs="Arial"/>
        </w:rPr>
        <w:t xml:space="preserve"> </w:t>
      </w:r>
      <w:r w:rsidRPr="00587E7A">
        <w:rPr>
          <w:rFonts w:cs="Arial"/>
          <w:spacing w:val="-1"/>
        </w:rPr>
        <w:t>Certification</w:t>
      </w:r>
      <w:r w:rsidRPr="00587E7A">
        <w:rPr>
          <w:rFonts w:cs="Arial"/>
          <w:spacing w:val="1"/>
        </w:rPr>
        <w:t xml:space="preserve"> </w:t>
      </w:r>
      <w:r w:rsidRPr="00587E7A">
        <w:rPr>
          <w:rFonts w:cs="Arial"/>
          <w:spacing w:val="-1"/>
        </w:rPr>
        <w:t>Commission) with</w:t>
      </w:r>
      <w:r w:rsidRPr="00587E7A">
        <w:rPr>
          <w:rFonts w:cs="Arial"/>
          <w:spacing w:val="1"/>
        </w:rPr>
        <w:t xml:space="preserve"> </w:t>
      </w:r>
      <w:r w:rsidRPr="00587E7A">
        <w:rPr>
          <w:rFonts w:cs="Arial"/>
          <w:spacing w:val="-1"/>
        </w:rPr>
        <w:t>knowledge</w:t>
      </w:r>
      <w:r w:rsidRPr="00587E7A">
        <w:rPr>
          <w:rFonts w:cs="Arial"/>
          <w:spacing w:val="1"/>
        </w:rPr>
        <w:t xml:space="preserve"> </w:t>
      </w:r>
      <w:r w:rsidRPr="00587E7A">
        <w:rPr>
          <w:rFonts w:cs="Arial"/>
        </w:rPr>
        <w:t>of</w:t>
      </w:r>
      <w:r w:rsidRPr="00587E7A">
        <w:rPr>
          <w:rFonts w:cs="Arial"/>
          <w:spacing w:val="61"/>
        </w:rPr>
        <w:t xml:space="preserve"> </w:t>
      </w:r>
      <w:r w:rsidRPr="00587E7A">
        <w:rPr>
          <w:rFonts w:cs="Arial"/>
        </w:rPr>
        <w:t>and</w:t>
      </w:r>
      <w:r w:rsidRPr="00587E7A">
        <w:rPr>
          <w:rFonts w:cs="Arial"/>
          <w:spacing w:val="1"/>
        </w:rPr>
        <w:t xml:space="preserve"> </w:t>
      </w:r>
      <w:r w:rsidRPr="00587E7A">
        <w:rPr>
          <w:rFonts w:cs="Arial"/>
          <w:spacing w:val="-1"/>
        </w:rPr>
        <w:t>clinical</w:t>
      </w:r>
      <w:r w:rsidRPr="00587E7A">
        <w:rPr>
          <w:rFonts w:cs="Arial"/>
          <w:spacing w:val="-3"/>
        </w:rPr>
        <w:t xml:space="preserve"> </w:t>
      </w:r>
      <w:r w:rsidRPr="00587E7A">
        <w:rPr>
          <w:rFonts w:cs="Arial"/>
          <w:spacing w:val="-1"/>
        </w:rPr>
        <w:t>experience 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diagnosis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treatment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alcohol</w:t>
      </w:r>
      <w:r w:rsidRPr="00587E7A">
        <w:rPr>
          <w:rFonts w:cs="Arial"/>
        </w:rPr>
        <w:t xml:space="preserve"> </w:t>
      </w:r>
      <w:r w:rsidRPr="00587E7A">
        <w:rPr>
          <w:rFonts w:cs="Arial"/>
          <w:spacing w:val="-1"/>
        </w:rPr>
        <w:t>and controlled</w:t>
      </w:r>
      <w:r w:rsidRPr="00587E7A">
        <w:rPr>
          <w:rFonts w:cs="Arial"/>
          <w:spacing w:val="61"/>
        </w:rPr>
        <w:t xml:space="preserve"> </w:t>
      </w:r>
      <w:r w:rsidRPr="00587E7A">
        <w:rPr>
          <w:rFonts w:cs="Arial"/>
          <w:spacing w:val="-1"/>
        </w:rPr>
        <w:t>substances-related disorders.</w:t>
      </w:r>
    </w:p>
    <w:p w14:paraId="422F0FC5" w14:textId="77777777" w:rsidR="00F00036" w:rsidRPr="00587E7A" w:rsidRDefault="00F00036" w:rsidP="00985A6C">
      <w:pPr>
        <w:spacing w:before="5"/>
        <w:ind w:right="-18"/>
        <w:rPr>
          <w:rFonts w:ascii="Arial" w:eastAsia="Arial" w:hAnsi="Arial" w:cs="Arial"/>
          <w:sz w:val="24"/>
          <w:szCs w:val="24"/>
        </w:rPr>
      </w:pPr>
    </w:p>
    <w:p w14:paraId="227CC55F" w14:textId="77777777" w:rsidR="00F00036" w:rsidRPr="00587E7A" w:rsidRDefault="003650B4" w:rsidP="00985A6C">
      <w:pPr>
        <w:pStyle w:val="BodyText"/>
        <w:ind w:left="1183" w:right="-18" w:firstLine="0"/>
        <w:rPr>
          <w:rFonts w:cs="Arial"/>
        </w:rPr>
      </w:pPr>
      <w:r w:rsidRPr="00587E7A">
        <w:rPr>
          <w:rFonts w:cs="Arial"/>
        </w:rPr>
        <w:t>Safety</w:t>
      </w:r>
      <w:r w:rsidRPr="00587E7A">
        <w:rPr>
          <w:rFonts w:cs="Arial"/>
          <w:spacing w:val="52"/>
        </w:rPr>
        <w:t xml:space="preserve"> </w:t>
      </w:r>
      <w:r w:rsidRPr="00587E7A">
        <w:rPr>
          <w:rFonts w:cs="Arial"/>
          <w:spacing w:val="-1"/>
        </w:rPr>
        <w:t>Sensitive</w:t>
      </w:r>
      <w:r w:rsidRPr="00587E7A">
        <w:rPr>
          <w:rFonts w:cs="Arial"/>
          <w:spacing w:val="56"/>
        </w:rPr>
        <w:t xml:space="preserve"> </w:t>
      </w:r>
      <w:r w:rsidRPr="00587E7A">
        <w:rPr>
          <w:rFonts w:cs="Arial"/>
          <w:spacing w:val="-1"/>
        </w:rPr>
        <w:t>employees</w:t>
      </w:r>
      <w:r w:rsidRPr="00587E7A">
        <w:rPr>
          <w:rFonts w:cs="Arial"/>
          <w:spacing w:val="55"/>
        </w:rPr>
        <w:t xml:space="preserve"> </w:t>
      </w:r>
      <w:r w:rsidRPr="00587E7A">
        <w:rPr>
          <w:rFonts w:cs="Arial"/>
          <w:spacing w:val="-1"/>
        </w:rPr>
        <w:t>are</w:t>
      </w:r>
      <w:r w:rsidRPr="00587E7A">
        <w:rPr>
          <w:rFonts w:cs="Arial"/>
          <w:spacing w:val="53"/>
        </w:rPr>
        <w:t xml:space="preserve"> </w:t>
      </w:r>
      <w:r w:rsidRPr="00587E7A">
        <w:rPr>
          <w:rFonts w:cs="Arial"/>
          <w:spacing w:val="-1"/>
        </w:rPr>
        <w:t>those</w:t>
      </w:r>
      <w:r w:rsidRPr="00587E7A">
        <w:rPr>
          <w:rFonts w:cs="Arial"/>
          <w:spacing w:val="56"/>
        </w:rPr>
        <w:t xml:space="preserve"> </w:t>
      </w:r>
      <w:r w:rsidRPr="00587E7A">
        <w:rPr>
          <w:rFonts w:cs="Arial"/>
          <w:spacing w:val="-1"/>
        </w:rPr>
        <w:t>individuals</w:t>
      </w:r>
      <w:r w:rsidRPr="00587E7A">
        <w:rPr>
          <w:rFonts w:cs="Arial"/>
          <w:spacing w:val="55"/>
        </w:rPr>
        <w:t xml:space="preserve"> </w:t>
      </w:r>
      <w:r w:rsidRPr="00587E7A">
        <w:rPr>
          <w:rFonts w:cs="Arial"/>
          <w:spacing w:val="-1"/>
        </w:rPr>
        <w:t>in</w:t>
      </w:r>
      <w:r w:rsidRPr="00587E7A">
        <w:rPr>
          <w:rFonts w:cs="Arial"/>
          <w:spacing w:val="54"/>
        </w:rPr>
        <w:t xml:space="preserve"> </w:t>
      </w:r>
      <w:r w:rsidRPr="00587E7A">
        <w:rPr>
          <w:rFonts w:cs="Arial"/>
          <w:spacing w:val="-1"/>
        </w:rPr>
        <w:t>which</w:t>
      </w:r>
      <w:r w:rsidRPr="00587E7A">
        <w:rPr>
          <w:rFonts w:cs="Arial"/>
          <w:spacing w:val="55"/>
        </w:rPr>
        <w:t xml:space="preserve"> </w:t>
      </w:r>
      <w:r w:rsidRPr="00587E7A">
        <w:rPr>
          <w:rFonts w:cs="Arial"/>
        </w:rPr>
        <w:t>a</w:t>
      </w:r>
      <w:r w:rsidRPr="00587E7A">
        <w:rPr>
          <w:rFonts w:cs="Arial"/>
          <w:spacing w:val="54"/>
        </w:rPr>
        <w:t xml:space="preserve"> </w:t>
      </w:r>
      <w:r w:rsidRPr="00587E7A">
        <w:rPr>
          <w:rFonts w:cs="Arial"/>
          <w:spacing w:val="-1"/>
        </w:rPr>
        <w:t>drug</w:t>
      </w:r>
      <w:r w:rsidRPr="00587E7A">
        <w:rPr>
          <w:rFonts w:cs="Arial"/>
          <w:spacing w:val="54"/>
        </w:rPr>
        <w:t xml:space="preserve"> </w:t>
      </w:r>
      <w:r w:rsidRPr="00587E7A">
        <w:rPr>
          <w:rFonts w:cs="Arial"/>
          <w:spacing w:val="-1"/>
        </w:rPr>
        <w:t>impairment</w:t>
      </w:r>
      <w:r w:rsidRPr="00587E7A">
        <w:rPr>
          <w:rFonts w:cs="Arial"/>
          <w:spacing w:val="53"/>
        </w:rPr>
        <w:t xml:space="preserve"> </w:t>
      </w:r>
      <w:r w:rsidRPr="00587E7A">
        <w:rPr>
          <w:rFonts w:cs="Arial"/>
          <w:spacing w:val="-1"/>
        </w:rPr>
        <w:t>would</w:t>
      </w:r>
      <w:r w:rsidRPr="00587E7A">
        <w:rPr>
          <w:rFonts w:cs="Arial"/>
          <w:spacing w:val="43"/>
        </w:rPr>
        <w:t xml:space="preserve"> </w:t>
      </w:r>
      <w:r w:rsidRPr="00587E7A">
        <w:rPr>
          <w:rFonts w:cs="Arial"/>
          <w:spacing w:val="-1"/>
        </w:rPr>
        <w:t>constitute</w:t>
      </w:r>
      <w:r w:rsidRPr="00587E7A">
        <w:rPr>
          <w:rFonts w:cs="Arial"/>
          <w:spacing w:val="36"/>
        </w:rPr>
        <w:t xml:space="preserve"> </w:t>
      </w:r>
      <w:r w:rsidRPr="00587E7A">
        <w:rPr>
          <w:rFonts w:cs="Arial"/>
          <w:spacing w:val="-1"/>
        </w:rPr>
        <w:t>an</w:t>
      </w:r>
      <w:r w:rsidRPr="00587E7A">
        <w:rPr>
          <w:rFonts w:cs="Arial"/>
          <w:spacing w:val="37"/>
        </w:rPr>
        <w:t xml:space="preserve"> </w:t>
      </w:r>
      <w:r w:rsidRPr="00587E7A">
        <w:rPr>
          <w:rFonts w:cs="Arial"/>
          <w:spacing w:val="-1"/>
        </w:rPr>
        <w:t>immediate</w:t>
      </w:r>
      <w:r w:rsidRPr="00587E7A">
        <w:rPr>
          <w:rFonts w:cs="Arial"/>
          <w:spacing w:val="37"/>
        </w:rPr>
        <w:t xml:space="preserve"> </w:t>
      </w:r>
      <w:r w:rsidRPr="00587E7A">
        <w:rPr>
          <w:rFonts w:cs="Arial"/>
          <w:spacing w:val="-1"/>
        </w:rPr>
        <w:t>and</w:t>
      </w:r>
      <w:r w:rsidRPr="00587E7A">
        <w:rPr>
          <w:rFonts w:cs="Arial"/>
          <w:spacing w:val="36"/>
        </w:rPr>
        <w:t xml:space="preserve"> </w:t>
      </w:r>
      <w:r w:rsidRPr="00587E7A">
        <w:rPr>
          <w:rFonts w:cs="Arial"/>
          <w:spacing w:val="-1"/>
        </w:rPr>
        <w:t>direct</w:t>
      </w:r>
      <w:r w:rsidRPr="00587E7A">
        <w:rPr>
          <w:rFonts w:cs="Arial"/>
          <w:spacing w:val="37"/>
        </w:rPr>
        <w:t xml:space="preserve"> </w:t>
      </w:r>
      <w:r w:rsidRPr="00587E7A">
        <w:rPr>
          <w:rFonts w:cs="Arial"/>
          <w:spacing w:val="-1"/>
        </w:rPr>
        <w:t>threat</w:t>
      </w:r>
      <w:r w:rsidRPr="00587E7A">
        <w:rPr>
          <w:rFonts w:cs="Arial"/>
          <w:spacing w:val="37"/>
        </w:rPr>
        <w:t xml:space="preserve"> </w:t>
      </w:r>
      <w:r w:rsidRPr="00587E7A">
        <w:rPr>
          <w:rFonts w:cs="Arial"/>
        </w:rPr>
        <w:t>to</w:t>
      </w:r>
      <w:r w:rsidRPr="00587E7A">
        <w:rPr>
          <w:rFonts w:cs="Arial"/>
          <w:spacing w:val="35"/>
        </w:rPr>
        <w:t xml:space="preserve"> </w:t>
      </w:r>
      <w:r w:rsidRPr="00587E7A">
        <w:rPr>
          <w:rFonts w:cs="Arial"/>
          <w:spacing w:val="-1"/>
        </w:rPr>
        <w:t>public</w:t>
      </w:r>
      <w:r w:rsidRPr="00587E7A">
        <w:rPr>
          <w:rFonts w:cs="Arial"/>
          <w:spacing w:val="35"/>
        </w:rPr>
        <w:t xml:space="preserve"> </w:t>
      </w:r>
      <w:r w:rsidRPr="00587E7A">
        <w:rPr>
          <w:rFonts w:cs="Arial"/>
          <w:spacing w:val="-1"/>
        </w:rPr>
        <w:t>health</w:t>
      </w:r>
      <w:r w:rsidRPr="00587E7A">
        <w:rPr>
          <w:rFonts w:cs="Arial"/>
          <w:spacing w:val="37"/>
        </w:rPr>
        <w:t xml:space="preserve"> </w:t>
      </w:r>
      <w:r w:rsidRPr="00587E7A">
        <w:rPr>
          <w:rFonts w:cs="Arial"/>
          <w:spacing w:val="-1"/>
        </w:rPr>
        <w:t>and</w:t>
      </w:r>
      <w:r w:rsidRPr="00587E7A">
        <w:rPr>
          <w:rFonts w:cs="Arial"/>
          <w:spacing w:val="37"/>
        </w:rPr>
        <w:t xml:space="preserve"> </w:t>
      </w:r>
      <w:r w:rsidRPr="00587E7A">
        <w:rPr>
          <w:rFonts w:cs="Arial"/>
          <w:spacing w:val="-1"/>
        </w:rPr>
        <w:t>safety.</w:t>
      </w:r>
      <w:r w:rsidRPr="00587E7A">
        <w:rPr>
          <w:rFonts w:cs="Arial"/>
          <w:spacing w:val="6"/>
        </w:rPr>
        <w:t xml:space="preserve"> </w:t>
      </w:r>
      <w:r w:rsidRPr="00587E7A">
        <w:rPr>
          <w:rFonts w:cs="Arial"/>
          <w:spacing w:val="-1"/>
        </w:rPr>
        <w:t>For</w:t>
      </w:r>
      <w:r w:rsidRPr="00587E7A">
        <w:rPr>
          <w:rFonts w:cs="Arial"/>
          <w:spacing w:val="35"/>
        </w:rPr>
        <w:t xml:space="preserve"> </w:t>
      </w:r>
      <w:r w:rsidRPr="00587E7A">
        <w:rPr>
          <w:rFonts w:cs="Arial"/>
          <w:spacing w:val="-1"/>
        </w:rPr>
        <w:t>mandatory</w:t>
      </w:r>
      <w:r w:rsidRPr="00587E7A">
        <w:rPr>
          <w:rFonts w:cs="Arial"/>
          <w:spacing w:val="79"/>
        </w:rPr>
        <w:t xml:space="preserve"> </w:t>
      </w:r>
      <w:r w:rsidRPr="00587E7A">
        <w:rPr>
          <w:rFonts w:cs="Arial"/>
          <w:spacing w:val="-1"/>
        </w:rPr>
        <w:t>testing</w:t>
      </w:r>
      <w:r w:rsidRPr="00587E7A">
        <w:rPr>
          <w:rFonts w:cs="Arial"/>
          <w:spacing w:val="43"/>
        </w:rPr>
        <w:t xml:space="preserve"> </w:t>
      </w:r>
      <w:r w:rsidRPr="00587E7A">
        <w:rPr>
          <w:rFonts w:cs="Arial"/>
          <w:spacing w:val="-1"/>
        </w:rPr>
        <w:t>positions,</w:t>
      </w:r>
      <w:r w:rsidRPr="00587E7A">
        <w:rPr>
          <w:rFonts w:cs="Arial"/>
          <w:spacing w:val="46"/>
        </w:rPr>
        <w:t xml:space="preserve"> </w:t>
      </w:r>
      <w:r w:rsidRPr="00587E7A">
        <w:rPr>
          <w:rFonts w:cs="Arial"/>
        </w:rPr>
        <w:t>or</w:t>
      </w:r>
      <w:r w:rsidRPr="00587E7A">
        <w:rPr>
          <w:rFonts w:cs="Arial"/>
          <w:spacing w:val="45"/>
        </w:rPr>
        <w:t xml:space="preserve"> </w:t>
      </w:r>
      <w:r w:rsidRPr="00587E7A">
        <w:rPr>
          <w:rFonts w:cs="Arial"/>
        </w:rPr>
        <w:t>those</w:t>
      </w:r>
      <w:r w:rsidRPr="00587E7A">
        <w:rPr>
          <w:rFonts w:cs="Arial"/>
          <w:spacing w:val="46"/>
        </w:rPr>
        <w:t xml:space="preserve"> </w:t>
      </w:r>
      <w:r w:rsidRPr="00587E7A">
        <w:rPr>
          <w:rFonts w:cs="Arial"/>
          <w:spacing w:val="-1"/>
        </w:rPr>
        <w:t>positions</w:t>
      </w:r>
      <w:r w:rsidRPr="00587E7A">
        <w:rPr>
          <w:rFonts w:cs="Arial"/>
          <w:spacing w:val="46"/>
        </w:rPr>
        <w:t xml:space="preserve"> </w:t>
      </w:r>
      <w:r w:rsidRPr="00587E7A">
        <w:rPr>
          <w:rFonts w:cs="Arial"/>
          <w:spacing w:val="-1"/>
        </w:rPr>
        <w:t>that,</w:t>
      </w:r>
      <w:r w:rsidRPr="00587E7A">
        <w:rPr>
          <w:rFonts w:cs="Arial"/>
          <w:spacing w:val="46"/>
        </w:rPr>
        <w:t xml:space="preserve"> </w:t>
      </w:r>
      <w:r w:rsidRPr="00587E7A">
        <w:rPr>
          <w:rFonts w:cs="Arial"/>
          <w:spacing w:val="-1"/>
        </w:rPr>
        <w:t>because</w:t>
      </w:r>
      <w:r w:rsidRPr="00587E7A">
        <w:rPr>
          <w:rFonts w:cs="Arial"/>
          <w:spacing w:val="47"/>
        </w:rPr>
        <w:t xml:space="preserve"> </w:t>
      </w:r>
      <w:r w:rsidRPr="00587E7A">
        <w:rPr>
          <w:rFonts w:cs="Arial"/>
          <w:spacing w:val="-1"/>
        </w:rPr>
        <w:t>of</w:t>
      </w:r>
      <w:r w:rsidRPr="00587E7A">
        <w:rPr>
          <w:rFonts w:cs="Arial"/>
          <w:spacing w:val="48"/>
        </w:rPr>
        <w:t xml:space="preserve"> </w:t>
      </w:r>
      <w:r w:rsidRPr="00587E7A">
        <w:rPr>
          <w:rFonts w:cs="Arial"/>
          <w:spacing w:val="-1"/>
        </w:rPr>
        <w:t>special</w:t>
      </w:r>
      <w:r w:rsidRPr="00587E7A">
        <w:rPr>
          <w:rFonts w:cs="Arial"/>
          <w:spacing w:val="45"/>
        </w:rPr>
        <w:t xml:space="preserve"> </w:t>
      </w:r>
      <w:r w:rsidRPr="00587E7A">
        <w:rPr>
          <w:rFonts w:cs="Arial"/>
          <w:spacing w:val="-1"/>
        </w:rPr>
        <w:t>trust</w:t>
      </w:r>
      <w:r w:rsidRPr="00587E7A">
        <w:rPr>
          <w:rFonts w:cs="Arial"/>
          <w:spacing w:val="46"/>
        </w:rPr>
        <w:t xml:space="preserve"> </w:t>
      </w:r>
      <w:r w:rsidRPr="00587E7A">
        <w:rPr>
          <w:rFonts w:cs="Arial"/>
        </w:rPr>
        <w:t>or</w:t>
      </w:r>
      <w:r w:rsidRPr="00587E7A">
        <w:rPr>
          <w:rFonts w:cs="Arial"/>
          <w:spacing w:val="44"/>
        </w:rPr>
        <w:t xml:space="preserve"> </w:t>
      </w:r>
      <w:r w:rsidRPr="00587E7A">
        <w:rPr>
          <w:rFonts w:cs="Arial"/>
          <w:spacing w:val="-1"/>
        </w:rPr>
        <w:t>responsibility</w:t>
      </w:r>
      <w:r w:rsidRPr="00587E7A">
        <w:rPr>
          <w:rFonts w:cs="Arial"/>
          <w:spacing w:val="43"/>
        </w:rPr>
        <w:t xml:space="preserve"> </w:t>
      </w:r>
      <w:r w:rsidRPr="00587E7A">
        <w:rPr>
          <w:rFonts w:cs="Arial"/>
        </w:rPr>
        <w:t>or</w:t>
      </w:r>
      <w:r w:rsidRPr="00587E7A">
        <w:rPr>
          <w:rFonts w:cs="Arial"/>
          <w:spacing w:val="75"/>
        </w:rPr>
        <w:t xml:space="preserve"> </w:t>
      </w:r>
      <w:r w:rsidRPr="00587E7A">
        <w:rPr>
          <w:rFonts w:cs="Arial"/>
          <w:spacing w:val="-1"/>
        </w:rPr>
        <w:t>sensitive</w:t>
      </w:r>
      <w:r w:rsidRPr="00587E7A">
        <w:rPr>
          <w:rFonts w:cs="Arial"/>
          <w:spacing w:val="17"/>
        </w:rPr>
        <w:t xml:space="preserve"> </w:t>
      </w:r>
      <w:r w:rsidRPr="00587E7A">
        <w:rPr>
          <w:rFonts w:cs="Arial"/>
          <w:spacing w:val="-1"/>
        </w:rPr>
        <w:t>location,</w:t>
      </w:r>
      <w:r w:rsidRPr="00587E7A">
        <w:rPr>
          <w:rFonts w:cs="Arial"/>
          <w:spacing w:val="14"/>
        </w:rPr>
        <w:t xml:space="preserve"> </w:t>
      </w:r>
      <w:r w:rsidRPr="00587E7A">
        <w:rPr>
          <w:rFonts w:cs="Arial"/>
          <w:spacing w:val="-1"/>
        </w:rPr>
        <w:t>require</w:t>
      </w:r>
      <w:r w:rsidRPr="00587E7A">
        <w:rPr>
          <w:rFonts w:cs="Arial"/>
          <w:spacing w:val="17"/>
        </w:rPr>
        <w:t xml:space="preserve"> </w:t>
      </w:r>
      <w:r w:rsidRPr="00587E7A">
        <w:rPr>
          <w:rFonts w:cs="Arial"/>
          <w:spacing w:val="-1"/>
        </w:rPr>
        <w:t>security</w:t>
      </w:r>
      <w:r w:rsidRPr="00587E7A">
        <w:rPr>
          <w:rFonts w:cs="Arial"/>
          <w:spacing w:val="16"/>
        </w:rPr>
        <w:t xml:space="preserve"> </w:t>
      </w:r>
      <w:r w:rsidRPr="00587E7A">
        <w:rPr>
          <w:rFonts w:cs="Arial"/>
          <w:spacing w:val="-1"/>
        </w:rPr>
        <w:t>background</w:t>
      </w:r>
      <w:r w:rsidRPr="00587E7A">
        <w:rPr>
          <w:rFonts w:cs="Arial"/>
          <w:spacing w:val="17"/>
        </w:rPr>
        <w:t xml:space="preserve"> </w:t>
      </w:r>
      <w:r w:rsidRPr="00587E7A">
        <w:rPr>
          <w:rFonts w:cs="Arial"/>
          <w:spacing w:val="-1"/>
        </w:rPr>
        <w:t>investigation,</w:t>
      </w:r>
      <w:r w:rsidRPr="00587E7A">
        <w:rPr>
          <w:rFonts w:cs="Arial"/>
          <w:spacing w:val="16"/>
        </w:rPr>
        <w:t xml:space="preserve"> </w:t>
      </w:r>
      <w:r w:rsidRPr="00587E7A">
        <w:rPr>
          <w:rFonts w:cs="Arial"/>
        </w:rPr>
        <w:t>such</w:t>
      </w:r>
      <w:r w:rsidRPr="00587E7A">
        <w:rPr>
          <w:rFonts w:cs="Arial"/>
          <w:spacing w:val="17"/>
        </w:rPr>
        <w:t xml:space="preserve"> </w:t>
      </w:r>
      <w:r w:rsidRPr="00587E7A">
        <w:rPr>
          <w:rFonts w:cs="Arial"/>
          <w:spacing w:val="-1"/>
        </w:rPr>
        <w:t>vacancy</w:t>
      </w:r>
      <w:r w:rsidRPr="00587E7A">
        <w:rPr>
          <w:rFonts w:cs="Arial"/>
          <w:spacing w:val="73"/>
        </w:rPr>
        <w:t xml:space="preserve"> </w:t>
      </w:r>
      <w:r w:rsidRPr="00587E7A">
        <w:rPr>
          <w:rFonts w:cs="Arial"/>
          <w:spacing w:val="-1"/>
        </w:rPr>
        <w:t>announcement</w:t>
      </w:r>
      <w:r w:rsidRPr="00587E7A">
        <w:rPr>
          <w:rFonts w:cs="Arial"/>
          <w:spacing w:val="22"/>
        </w:rPr>
        <w:t xml:space="preserve"> </w:t>
      </w:r>
      <w:r w:rsidRPr="00587E7A">
        <w:rPr>
          <w:rFonts w:cs="Arial"/>
          <w:spacing w:val="-2"/>
        </w:rPr>
        <w:t>will</w:t>
      </w:r>
      <w:r w:rsidRPr="00587E7A">
        <w:rPr>
          <w:rFonts w:cs="Arial"/>
          <w:spacing w:val="21"/>
        </w:rPr>
        <w:t xml:space="preserve"> </w:t>
      </w:r>
      <w:r w:rsidRPr="00587E7A">
        <w:rPr>
          <w:rFonts w:cs="Arial"/>
        </w:rPr>
        <w:t>include</w:t>
      </w:r>
      <w:r w:rsidRPr="00587E7A">
        <w:rPr>
          <w:rFonts w:cs="Arial"/>
          <w:spacing w:val="23"/>
        </w:rPr>
        <w:t xml:space="preserve"> </w:t>
      </w:r>
      <w:r w:rsidRPr="00587E7A">
        <w:rPr>
          <w:rFonts w:cs="Arial"/>
          <w:spacing w:val="-1"/>
        </w:rPr>
        <w:t>“This</w:t>
      </w:r>
      <w:r w:rsidRPr="00587E7A">
        <w:rPr>
          <w:rFonts w:cs="Arial"/>
          <w:spacing w:val="22"/>
        </w:rPr>
        <w:t xml:space="preserve"> </w:t>
      </w:r>
      <w:r w:rsidRPr="00587E7A">
        <w:rPr>
          <w:rFonts w:cs="Arial"/>
          <w:spacing w:val="-1"/>
        </w:rPr>
        <w:t>is</w:t>
      </w:r>
      <w:r w:rsidRPr="00587E7A">
        <w:rPr>
          <w:rFonts w:cs="Arial"/>
          <w:spacing w:val="22"/>
        </w:rPr>
        <w:t xml:space="preserve"> </w:t>
      </w:r>
      <w:r w:rsidRPr="00587E7A">
        <w:rPr>
          <w:rFonts w:cs="Arial"/>
        </w:rPr>
        <w:t>a</w:t>
      </w:r>
      <w:r w:rsidRPr="00587E7A">
        <w:rPr>
          <w:rFonts w:cs="Arial"/>
          <w:spacing w:val="23"/>
        </w:rPr>
        <w:t xml:space="preserve"> </w:t>
      </w:r>
      <w:r w:rsidRPr="00587E7A">
        <w:rPr>
          <w:rFonts w:cs="Arial"/>
        </w:rPr>
        <w:t>safety</w:t>
      </w:r>
      <w:r w:rsidRPr="00587E7A">
        <w:rPr>
          <w:rFonts w:cs="Arial"/>
          <w:spacing w:val="19"/>
        </w:rPr>
        <w:t xml:space="preserve"> </w:t>
      </w:r>
      <w:r w:rsidRPr="00587E7A">
        <w:rPr>
          <w:rFonts w:cs="Arial"/>
          <w:spacing w:val="-1"/>
        </w:rPr>
        <w:t>sensitive</w:t>
      </w:r>
      <w:r w:rsidRPr="00587E7A">
        <w:rPr>
          <w:rFonts w:cs="Arial"/>
          <w:spacing w:val="23"/>
        </w:rPr>
        <w:t xml:space="preserve"> </w:t>
      </w:r>
      <w:r w:rsidRPr="00587E7A">
        <w:rPr>
          <w:rFonts w:cs="Arial"/>
          <w:spacing w:val="-1"/>
        </w:rPr>
        <w:t>position</w:t>
      </w:r>
      <w:r w:rsidRPr="00587E7A">
        <w:rPr>
          <w:rFonts w:cs="Arial"/>
          <w:spacing w:val="23"/>
        </w:rPr>
        <w:t xml:space="preserve"> </w:t>
      </w:r>
      <w:r w:rsidRPr="00587E7A">
        <w:rPr>
          <w:rFonts w:cs="Arial"/>
          <w:spacing w:val="-1"/>
        </w:rPr>
        <w:t>that</w:t>
      </w:r>
      <w:r w:rsidRPr="00587E7A">
        <w:rPr>
          <w:rFonts w:cs="Arial"/>
          <w:spacing w:val="20"/>
        </w:rPr>
        <w:t xml:space="preserve"> </w:t>
      </w:r>
      <w:r w:rsidRPr="00587E7A">
        <w:rPr>
          <w:rFonts w:cs="Arial"/>
          <w:spacing w:val="-1"/>
        </w:rPr>
        <w:t>is</w:t>
      </w:r>
      <w:r w:rsidRPr="00587E7A">
        <w:rPr>
          <w:rFonts w:cs="Arial"/>
          <w:spacing w:val="22"/>
        </w:rPr>
        <w:t xml:space="preserve"> </w:t>
      </w:r>
      <w:r w:rsidRPr="00587E7A">
        <w:rPr>
          <w:rFonts w:cs="Arial"/>
          <w:spacing w:val="-1"/>
        </w:rPr>
        <w:t>subject</w:t>
      </w:r>
      <w:r w:rsidRPr="00587E7A">
        <w:rPr>
          <w:rFonts w:cs="Arial"/>
          <w:spacing w:val="22"/>
        </w:rPr>
        <w:t xml:space="preserve"> </w:t>
      </w:r>
      <w:r w:rsidRPr="00587E7A">
        <w:rPr>
          <w:rFonts w:cs="Arial"/>
        </w:rPr>
        <w:t>to</w:t>
      </w:r>
      <w:r w:rsidRPr="00587E7A">
        <w:rPr>
          <w:rFonts w:cs="Arial"/>
          <w:spacing w:val="23"/>
        </w:rPr>
        <w:t xml:space="preserve"> </w:t>
      </w:r>
      <w:r w:rsidRPr="00587E7A">
        <w:rPr>
          <w:rFonts w:cs="Arial"/>
          <w:spacing w:val="-1"/>
        </w:rPr>
        <w:t>random</w:t>
      </w:r>
      <w:r w:rsidRPr="00587E7A">
        <w:rPr>
          <w:rFonts w:cs="Arial"/>
          <w:spacing w:val="65"/>
        </w:rPr>
        <w:t xml:space="preserve"> </w:t>
      </w:r>
      <w:r w:rsidRPr="00587E7A">
        <w:rPr>
          <w:rFonts w:cs="Arial"/>
          <w:spacing w:val="-1"/>
        </w:rPr>
        <w:t>drug testing.”</w:t>
      </w:r>
    </w:p>
    <w:p w14:paraId="27AC87F5" w14:textId="77777777" w:rsidR="00F00036" w:rsidRPr="00587E7A" w:rsidRDefault="00F00036" w:rsidP="00985A6C">
      <w:pPr>
        <w:ind w:right="-18"/>
        <w:rPr>
          <w:rFonts w:ascii="Arial" w:eastAsia="Arial" w:hAnsi="Arial" w:cs="Arial"/>
          <w:sz w:val="24"/>
          <w:szCs w:val="24"/>
        </w:rPr>
      </w:pPr>
    </w:p>
    <w:p w14:paraId="20E88F8F" w14:textId="77777777" w:rsidR="00F00036" w:rsidRPr="00587E7A" w:rsidRDefault="00F00036" w:rsidP="00985A6C">
      <w:pPr>
        <w:rPr>
          <w:rFonts w:ascii="Arial" w:eastAsia="Arial" w:hAnsi="Arial" w:cs="Arial"/>
          <w:sz w:val="24"/>
          <w:szCs w:val="24"/>
        </w:rPr>
      </w:pPr>
    </w:p>
    <w:p w14:paraId="14D8145A" w14:textId="251AED96" w:rsidR="00F00036" w:rsidRPr="00587E7A" w:rsidRDefault="003650B4" w:rsidP="00540BD0">
      <w:pPr>
        <w:pStyle w:val="Heading2"/>
        <w:numPr>
          <w:ilvl w:val="1"/>
          <w:numId w:val="76"/>
        </w:numPr>
        <w:tabs>
          <w:tab w:val="left" w:pos="824"/>
        </w:tabs>
        <w:rPr>
          <w:rFonts w:cs="Arial"/>
          <w:b w:val="0"/>
          <w:bCs w:val="0"/>
        </w:rPr>
      </w:pPr>
      <w:bookmarkStart w:id="224" w:name="_Toc162443636"/>
      <w:r w:rsidRPr="00587E7A">
        <w:rPr>
          <w:rFonts w:cs="Arial"/>
          <w:spacing w:val="-1"/>
        </w:rPr>
        <w:t>OUTSIDE</w:t>
      </w:r>
      <w:r w:rsidRPr="00587E7A">
        <w:rPr>
          <w:rFonts w:cs="Arial"/>
          <w:spacing w:val="1"/>
        </w:rPr>
        <w:t xml:space="preserve"> </w:t>
      </w:r>
      <w:r w:rsidRPr="00587E7A">
        <w:rPr>
          <w:rFonts w:cs="Arial"/>
          <w:spacing w:val="-1"/>
        </w:rPr>
        <w:t>EMPLOYMENT</w:t>
      </w:r>
      <w:r w:rsidRPr="00587E7A">
        <w:rPr>
          <w:rFonts w:cs="Arial"/>
          <w:spacing w:val="2"/>
        </w:rPr>
        <w:t xml:space="preserve"> </w:t>
      </w:r>
      <w:r w:rsidRPr="00587E7A">
        <w:rPr>
          <w:rFonts w:cs="Arial"/>
          <w:spacing w:val="-3"/>
        </w:rPr>
        <w:t>AND</w:t>
      </w:r>
      <w:r w:rsidRPr="00587E7A">
        <w:rPr>
          <w:rFonts w:cs="Arial"/>
        </w:rPr>
        <w:t xml:space="preserve"> </w:t>
      </w:r>
      <w:r w:rsidRPr="00587E7A">
        <w:rPr>
          <w:rFonts w:cs="Arial"/>
          <w:spacing w:val="-1"/>
        </w:rPr>
        <w:t>CONFLICT</w:t>
      </w:r>
      <w:r w:rsidRPr="00587E7A">
        <w:rPr>
          <w:rFonts w:cs="Arial"/>
          <w:spacing w:val="2"/>
        </w:rPr>
        <w:t xml:space="preserve"> </w:t>
      </w:r>
      <w:r w:rsidRPr="00587E7A">
        <w:rPr>
          <w:rFonts w:cs="Arial"/>
        </w:rPr>
        <w:t xml:space="preserve">OF </w:t>
      </w:r>
      <w:r w:rsidRPr="00587E7A">
        <w:rPr>
          <w:rFonts w:cs="Arial"/>
          <w:spacing w:val="-1"/>
        </w:rPr>
        <w:t>INTEREST</w:t>
      </w:r>
      <w:bookmarkEnd w:id="224"/>
    </w:p>
    <w:p w14:paraId="40918B66" w14:textId="77777777" w:rsidR="00F00036" w:rsidRPr="00587E7A" w:rsidRDefault="00F00036" w:rsidP="00985A6C">
      <w:pPr>
        <w:rPr>
          <w:rFonts w:ascii="Arial" w:eastAsia="Arial" w:hAnsi="Arial" w:cs="Arial"/>
          <w:b/>
          <w:bCs/>
          <w:sz w:val="24"/>
          <w:szCs w:val="24"/>
        </w:rPr>
      </w:pPr>
    </w:p>
    <w:p w14:paraId="2A9DA591" w14:textId="77777777" w:rsidR="00F00036" w:rsidRPr="00587E7A" w:rsidRDefault="003650B4" w:rsidP="00540BD0">
      <w:pPr>
        <w:pStyle w:val="BodyText"/>
        <w:numPr>
          <w:ilvl w:val="2"/>
          <w:numId w:val="76"/>
        </w:numPr>
        <w:tabs>
          <w:tab w:val="left" w:pos="1544"/>
        </w:tabs>
        <w:ind w:right="118"/>
        <w:rPr>
          <w:rFonts w:cs="Arial"/>
        </w:rPr>
      </w:pPr>
      <w:r w:rsidRPr="00587E7A">
        <w:rPr>
          <w:rFonts w:cs="Arial"/>
          <w:spacing w:val="-1"/>
        </w:rPr>
        <w:t>No</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spacing w:val="-1"/>
        </w:rPr>
        <w:t>City</w:t>
      </w:r>
      <w:r w:rsidRPr="00587E7A">
        <w:rPr>
          <w:rFonts w:cs="Arial"/>
          <w:spacing w:val="7"/>
        </w:rPr>
        <w:t xml:space="preserve"> </w:t>
      </w:r>
      <w:r w:rsidRPr="00587E7A">
        <w:rPr>
          <w:rFonts w:cs="Arial"/>
        </w:rPr>
        <w:t>of</w:t>
      </w:r>
      <w:r w:rsidRPr="00587E7A">
        <w:rPr>
          <w:rFonts w:cs="Arial"/>
          <w:spacing w:val="10"/>
        </w:rPr>
        <w:t xml:space="preserve"> </w:t>
      </w:r>
      <w:r w:rsidRPr="00587E7A">
        <w:rPr>
          <w:rFonts w:cs="Arial"/>
          <w:spacing w:val="-1"/>
        </w:rPr>
        <w:t>Titusville</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1"/>
        </w:rPr>
        <w:t>participate</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spacing w:val="-1"/>
        </w:rPr>
        <w:t>any</w:t>
      </w:r>
      <w:r w:rsidRPr="00587E7A">
        <w:rPr>
          <w:rFonts w:cs="Arial"/>
          <w:spacing w:val="7"/>
        </w:rPr>
        <w:t xml:space="preserve"> </w:t>
      </w:r>
      <w:r w:rsidRPr="00587E7A">
        <w:rPr>
          <w:rFonts w:cs="Arial"/>
          <w:spacing w:val="-1"/>
        </w:rPr>
        <w:t>employment</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spacing w:val="-1"/>
        </w:rPr>
        <w:t>business</w:t>
      </w:r>
      <w:r w:rsidRPr="00587E7A">
        <w:rPr>
          <w:rFonts w:cs="Arial"/>
          <w:spacing w:val="71"/>
        </w:rPr>
        <w:t xml:space="preserve"> </w:t>
      </w:r>
      <w:r w:rsidRPr="00587E7A">
        <w:rPr>
          <w:rFonts w:cs="Arial"/>
          <w:spacing w:val="-1"/>
        </w:rPr>
        <w:t>relationship</w:t>
      </w:r>
      <w:r w:rsidRPr="00587E7A">
        <w:rPr>
          <w:rFonts w:cs="Arial"/>
          <w:spacing w:val="30"/>
        </w:rPr>
        <w:t xml:space="preserve"> </w:t>
      </w:r>
      <w:r w:rsidRPr="00587E7A">
        <w:rPr>
          <w:rFonts w:cs="Arial"/>
          <w:spacing w:val="-1"/>
        </w:rPr>
        <w:t>that</w:t>
      </w:r>
      <w:r w:rsidRPr="00587E7A">
        <w:rPr>
          <w:rFonts w:cs="Arial"/>
          <w:spacing w:val="30"/>
        </w:rPr>
        <w:t xml:space="preserve"> </w:t>
      </w:r>
      <w:r w:rsidRPr="00587E7A">
        <w:rPr>
          <w:rFonts w:cs="Arial"/>
          <w:spacing w:val="-2"/>
        </w:rPr>
        <w:t>will</w:t>
      </w:r>
      <w:r w:rsidRPr="00587E7A">
        <w:rPr>
          <w:rFonts w:cs="Arial"/>
          <w:spacing w:val="33"/>
        </w:rPr>
        <w:t xml:space="preserve"> </w:t>
      </w:r>
      <w:r w:rsidRPr="00587E7A">
        <w:rPr>
          <w:rFonts w:cs="Arial"/>
          <w:spacing w:val="-1"/>
        </w:rPr>
        <w:t>create</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spacing w:val="-1"/>
        </w:rPr>
        <w:t>conflict</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spacing w:val="-1"/>
        </w:rPr>
        <w:t>interest</w:t>
      </w:r>
      <w:r w:rsidRPr="00587E7A">
        <w:rPr>
          <w:rFonts w:cs="Arial"/>
          <w:spacing w:val="30"/>
        </w:rPr>
        <w:t xml:space="preserve"> </w:t>
      </w:r>
      <w:r w:rsidRPr="00587E7A">
        <w:rPr>
          <w:rFonts w:cs="Arial"/>
          <w:spacing w:val="-1"/>
        </w:rPr>
        <w:t>with</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performance</w:t>
      </w:r>
      <w:r w:rsidRPr="00587E7A">
        <w:rPr>
          <w:rFonts w:cs="Arial"/>
          <w:spacing w:val="30"/>
        </w:rPr>
        <w:t xml:space="preserve"> </w:t>
      </w:r>
      <w:r w:rsidRPr="00587E7A">
        <w:rPr>
          <w:rFonts w:cs="Arial"/>
          <w:spacing w:val="-1"/>
        </w:rPr>
        <w:t>of</w:t>
      </w:r>
      <w:r w:rsidRPr="00587E7A">
        <w:rPr>
          <w:rFonts w:cs="Arial"/>
          <w:spacing w:val="30"/>
        </w:rPr>
        <w:t xml:space="preserve"> </w:t>
      </w:r>
      <w:r w:rsidRPr="00587E7A">
        <w:rPr>
          <w:rFonts w:cs="Arial"/>
          <w:spacing w:val="-1"/>
        </w:rPr>
        <w:t>his</w:t>
      </w:r>
      <w:r w:rsidRPr="00587E7A">
        <w:rPr>
          <w:rFonts w:cs="Arial"/>
          <w:spacing w:val="57"/>
        </w:rPr>
        <w:t xml:space="preserve"> </w:t>
      </w:r>
      <w:r w:rsidRPr="00587E7A">
        <w:rPr>
          <w:rFonts w:cs="Arial"/>
          <w:spacing w:val="-1"/>
        </w:rPr>
        <w:t>responsibilities</w:t>
      </w:r>
      <w:r w:rsidRPr="00587E7A">
        <w:rPr>
          <w:rFonts w:cs="Arial"/>
          <w:spacing w:val="57"/>
        </w:rPr>
        <w:t xml:space="preserve"> </w:t>
      </w:r>
      <w:r w:rsidRPr="00587E7A">
        <w:rPr>
          <w:rFonts w:cs="Arial"/>
        </w:rPr>
        <w:t>as</w:t>
      </w:r>
      <w:r w:rsidRPr="00587E7A">
        <w:rPr>
          <w:rFonts w:cs="Arial"/>
          <w:spacing w:val="60"/>
        </w:rPr>
        <w:t xml:space="preserve"> </w:t>
      </w:r>
      <w:r w:rsidRPr="00587E7A">
        <w:rPr>
          <w:rFonts w:cs="Arial"/>
        </w:rPr>
        <w:t>a</w:t>
      </w:r>
      <w:r w:rsidRPr="00587E7A">
        <w:rPr>
          <w:rFonts w:cs="Arial"/>
          <w:spacing w:val="59"/>
        </w:rPr>
        <w:t xml:space="preserve"> </w:t>
      </w:r>
      <w:r w:rsidRPr="00587E7A">
        <w:rPr>
          <w:rFonts w:cs="Arial"/>
          <w:spacing w:val="-1"/>
        </w:rPr>
        <w:t>City</w:t>
      </w:r>
      <w:r w:rsidRPr="00587E7A">
        <w:rPr>
          <w:rFonts w:cs="Arial"/>
          <w:spacing w:val="57"/>
        </w:rPr>
        <w:t xml:space="preserve"> </w:t>
      </w:r>
      <w:r w:rsidRPr="00587E7A">
        <w:rPr>
          <w:rFonts w:cs="Arial"/>
          <w:spacing w:val="-1"/>
        </w:rPr>
        <w:t>employee</w:t>
      </w:r>
      <w:r w:rsidRPr="00587E7A">
        <w:rPr>
          <w:rFonts w:cs="Arial"/>
          <w:spacing w:val="61"/>
        </w:rPr>
        <w:t xml:space="preserve"> </w:t>
      </w:r>
      <w:r w:rsidRPr="00587E7A">
        <w:rPr>
          <w:rFonts w:cs="Arial"/>
          <w:spacing w:val="-1"/>
        </w:rPr>
        <w:t>(FS</w:t>
      </w:r>
      <w:r w:rsidRPr="00587E7A">
        <w:rPr>
          <w:rFonts w:cs="Arial"/>
          <w:spacing w:val="61"/>
        </w:rPr>
        <w:t xml:space="preserve"> </w:t>
      </w:r>
      <w:r w:rsidRPr="00587E7A">
        <w:rPr>
          <w:rFonts w:cs="Arial"/>
          <w:spacing w:val="-1"/>
        </w:rPr>
        <w:t>112.313).</w:t>
      </w:r>
      <w:r w:rsidRPr="00587E7A">
        <w:rPr>
          <w:rFonts w:cs="Arial"/>
          <w:spacing w:val="52"/>
        </w:rPr>
        <w:t xml:space="preserve"> </w:t>
      </w:r>
      <w:r w:rsidRPr="00587E7A">
        <w:rPr>
          <w:rFonts w:cs="Arial"/>
        </w:rPr>
        <w:t>As</w:t>
      </w:r>
      <w:r w:rsidRPr="00587E7A">
        <w:rPr>
          <w:rFonts w:cs="Arial"/>
          <w:spacing w:val="59"/>
        </w:rPr>
        <w:t xml:space="preserve"> </w:t>
      </w:r>
      <w:r w:rsidRPr="00587E7A">
        <w:rPr>
          <w:rFonts w:cs="Arial"/>
          <w:spacing w:val="-1"/>
        </w:rPr>
        <w:t>an</w:t>
      </w:r>
      <w:r w:rsidRPr="00587E7A">
        <w:rPr>
          <w:rFonts w:cs="Arial"/>
          <w:spacing w:val="61"/>
        </w:rPr>
        <w:t xml:space="preserve"> </w:t>
      </w:r>
      <w:r w:rsidRPr="00587E7A">
        <w:rPr>
          <w:rFonts w:cs="Arial"/>
          <w:spacing w:val="-1"/>
        </w:rPr>
        <w:t>example,</w:t>
      </w:r>
      <w:r w:rsidRPr="00587E7A">
        <w:rPr>
          <w:rFonts w:cs="Arial"/>
          <w:spacing w:val="58"/>
        </w:rPr>
        <w:t xml:space="preserve"> </w:t>
      </w:r>
      <w:r w:rsidRPr="00587E7A">
        <w:rPr>
          <w:rFonts w:cs="Arial"/>
        </w:rPr>
        <w:t>an</w:t>
      </w:r>
      <w:r w:rsidRPr="00587E7A">
        <w:rPr>
          <w:rFonts w:cs="Arial"/>
          <w:spacing w:val="58"/>
        </w:rPr>
        <w:t xml:space="preserve"> </w:t>
      </w:r>
      <w:r w:rsidRPr="00587E7A">
        <w:rPr>
          <w:rFonts w:cs="Arial"/>
          <w:spacing w:val="-1"/>
        </w:rPr>
        <w:t>electrical</w:t>
      </w:r>
      <w:r w:rsidRPr="00587E7A">
        <w:rPr>
          <w:rFonts w:cs="Arial"/>
          <w:spacing w:val="65"/>
        </w:rPr>
        <w:t xml:space="preserve"> </w:t>
      </w:r>
      <w:r w:rsidRPr="00587E7A">
        <w:rPr>
          <w:rFonts w:cs="Arial"/>
          <w:spacing w:val="-1"/>
        </w:rPr>
        <w:t>inspector</w:t>
      </w:r>
      <w:r w:rsidRPr="00587E7A">
        <w:rPr>
          <w:rFonts w:cs="Arial"/>
          <w:spacing w:val="14"/>
        </w:rPr>
        <w:t xml:space="preserve"> </w:t>
      </w:r>
      <w:r w:rsidRPr="00587E7A">
        <w:rPr>
          <w:rFonts w:cs="Arial"/>
          <w:spacing w:val="-1"/>
        </w:rPr>
        <w:t>who</w:t>
      </w:r>
      <w:r w:rsidRPr="00587E7A">
        <w:rPr>
          <w:rFonts w:cs="Arial"/>
          <w:spacing w:val="15"/>
        </w:rPr>
        <w:t xml:space="preserve"> </w:t>
      </w:r>
      <w:r w:rsidRPr="00587E7A">
        <w:rPr>
          <w:rFonts w:cs="Arial"/>
        </w:rPr>
        <w:t>requests</w:t>
      </w:r>
      <w:r w:rsidRPr="00587E7A">
        <w:rPr>
          <w:rFonts w:cs="Arial"/>
          <w:spacing w:val="14"/>
        </w:rPr>
        <w:t xml:space="preserve"> </w:t>
      </w:r>
      <w:r w:rsidRPr="00587E7A">
        <w:rPr>
          <w:rFonts w:cs="Arial"/>
          <w:spacing w:val="-1"/>
        </w:rPr>
        <w:t>approval</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engage</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outside</w:t>
      </w:r>
      <w:r w:rsidRPr="00587E7A">
        <w:rPr>
          <w:rFonts w:cs="Arial"/>
          <w:spacing w:val="15"/>
        </w:rPr>
        <w:t xml:space="preserve"> </w:t>
      </w:r>
      <w:r w:rsidRPr="00587E7A">
        <w:rPr>
          <w:rFonts w:cs="Arial"/>
          <w:spacing w:val="-1"/>
        </w:rPr>
        <w:t>employment</w:t>
      </w:r>
      <w:r w:rsidRPr="00587E7A">
        <w:rPr>
          <w:rFonts w:cs="Arial"/>
          <w:spacing w:val="15"/>
        </w:rPr>
        <w:t xml:space="preserve"> </w:t>
      </w:r>
      <w:r w:rsidRPr="00587E7A">
        <w:rPr>
          <w:rFonts w:cs="Arial"/>
          <w:spacing w:val="-1"/>
        </w:rPr>
        <w:t>with</w:t>
      </w:r>
      <w:r w:rsidRPr="00587E7A">
        <w:rPr>
          <w:rFonts w:cs="Arial"/>
          <w:spacing w:val="15"/>
        </w:rPr>
        <w:t xml:space="preserve"> </w:t>
      </w:r>
      <w:r w:rsidRPr="00587E7A">
        <w:rPr>
          <w:rFonts w:cs="Arial"/>
        </w:rPr>
        <w:t>an</w:t>
      </w:r>
      <w:r w:rsidRPr="00587E7A">
        <w:rPr>
          <w:rFonts w:cs="Arial"/>
          <w:spacing w:val="15"/>
        </w:rPr>
        <w:t xml:space="preserve"> </w:t>
      </w:r>
      <w:r w:rsidRPr="00587E7A">
        <w:rPr>
          <w:rFonts w:cs="Arial"/>
          <w:spacing w:val="-1"/>
        </w:rPr>
        <w:t>electrical</w:t>
      </w:r>
      <w:r w:rsidRPr="00587E7A">
        <w:rPr>
          <w:rFonts w:cs="Arial"/>
          <w:spacing w:val="61"/>
        </w:rPr>
        <w:t xml:space="preserve"> </w:t>
      </w:r>
      <w:r w:rsidRPr="00587E7A">
        <w:rPr>
          <w:rFonts w:cs="Arial"/>
        </w:rPr>
        <w:t>firm</w:t>
      </w:r>
      <w:r w:rsidRPr="00587E7A">
        <w:rPr>
          <w:rFonts w:cs="Arial"/>
          <w:spacing w:val="21"/>
        </w:rPr>
        <w:t xml:space="preserve"> </w:t>
      </w:r>
      <w:r w:rsidRPr="00587E7A">
        <w:rPr>
          <w:rFonts w:cs="Arial"/>
        </w:rPr>
        <w:t>may</w:t>
      </w:r>
      <w:r w:rsidRPr="00587E7A">
        <w:rPr>
          <w:rFonts w:cs="Arial"/>
          <w:spacing w:val="19"/>
        </w:rPr>
        <w:t xml:space="preserve"> </w:t>
      </w:r>
      <w:r w:rsidRPr="00587E7A">
        <w:rPr>
          <w:rFonts w:cs="Arial"/>
          <w:spacing w:val="-1"/>
        </w:rPr>
        <w:t>have</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conflict</w:t>
      </w:r>
      <w:r w:rsidRPr="00587E7A">
        <w:rPr>
          <w:rFonts w:cs="Arial"/>
          <w:spacing w:val="22"/>
        </w:rPr>
        <w:t xml:space="preserve"> </w:t>
      </w:r>
      <w:r w:rsidRPr="00587E7A">
        <w:rPr>
          <w:rFonts w:cs="Arial"/>
        </w:rPr>
        <w:t>of</w:t>
      </w:r>
      <w:r w:rsidRPr="00587E7A">
        <w:rPr>
          <w:rFonts w:cs="Arial"/>
          <w:spacing w:val="24"/>
        </w:rPr>
        <w:t xml:space="preserve"> </w:t>
      </w:r>
      <w:r w:rsidRPr="00587E7A">
        <w:rPr>
          <w:rFonts w:cs="Arial"/>
          <w:spacing w:val="-1"/>
        </w:rPr>
        <w:t>interest</w:t>
      </w:r>
      <w:r w:rsidRPr="00587E7A">
        <w:rPr>
          <w:rFonts w:cs="Arial"/>
          <w:spacing w:val="22"/>
        </w:rPr>
        <w:t xml:space="preserve"> </w:t>
      </w:r>
      <w:r w:rsidRPr="00587E7A">
        <w:rPr>
          <w:rFonts w:cs="Arial"/>
          <w:spacing w:val="-1"/>
        </w:rPr>
        <w:t>with</w:t>
      </w:r>
      <w:r w:rsidRPr="00587E7A">
        <w:rPr>
          <w:rFonts w:cs="Arial"/>
          <w:spacing w:val="23"/>
        </w:rPr>
        <w:t xml:space="preserve"> </w:t>
      </w:r>
      <w:r w:rsidRPr="00587E7A">
        <w:rPr>
          <w:rFonts w:cs="Arial"/>
          <w:spacing w:val="-1"/>
        </w:rPr>
        <w:t>his</w:t>
      </w:r>
      <w:r w:rsidRPr="00587E7A">
        <w:rPr>
          <w:rFonts w:cs="Arial"/>
          <w:spacing w:val="24"/>
        </w:rPr>
        <w:t xml:space="preserve"> </w:t>
      </w:r>
      <w:r w:rsidRPr="00587E7A">
        <w:rPr>
          <w:rFonts w:cs="Arial"/>
          <w:spacing w:val="-1"/>
        </w:rPr>
        <w:t>City</w:t>
      </w:r>
      <w:r w:rsidRPr="00587E7A">
        <w:rPr>
          <w:rFonts w:cs="Arial"/>
          <w:spacing w:val="22"/>
        </w:rPr>
        <w:t xml:space="preserve"> </w:t>
      </w:r>
      <w:r w:rsidRPr="00587E7A">
        <w:rPr>
          <w:rFonts w:cs="Arial"/>
          <w:spacing w:val="-1"/>
        </w:rPr>
        <w:t>position.</w:t>
      </w:r>
      <w:r w:rsidRPr="00587E7A">
        <w:rPr>
          <w:rFonts w:cs="Arial"/>
          <w:spacing w:val="43"/>
        </w:rPr>
        <w:t xml:space="preserve"> </w:t>
      </w:r>
      <w:r w:rsidRPr="00587E7A">
        <w:rPr>
          <w:rFonts w:cs="Arial"/>
        </w:rPr>
        <w:t>This</w:t>
      </w:r>
      <w:r w:rsidRPr="00587E7A">
        <w:rPr>
          <w:rFonts w:cs="Arial"/>
          <w:spacing w:val="22"/>
        </w:rPr>
        <w:t xml:space="preserve"> </w:t>
      </w:r>
      <w:r w:rsidRPr="00587E7A">
        <w:rPr>
          <w:rFonts w:cs="Arial"/>
          <w:spacing w:val="-1"/>
        </w:rPr>
        <w:t>outside</w:t>
      </w:r>
      <w:r w:rsidRPr="00587E7A">
        <w:rPr>
          <w:rFonts w:cs="Arial"/>
          <w:spacing w:val="23"/>
        </w:rPr>
        <w:t xml:space="preserve"> </w:t>
      </w:r>
      <w:r w:rsidRPr="00587E7A">
        <w:rPr>
          <w:rFonts w:cs="Arial"/>
          <w:spacing w:val="-1"/>
        </w:rPr>
        <w:t>employment</w:t>
      </w:r>
      <w:r w:rsidRPr="00587E7A">
        <w:rPr>
          <w:rFonts w:cs="Arial"/>
          <w:spacing w:val="61"/>
        </w:rPr>
        <w:t xml:space="preserve"> </w:t>
      </w:r>
      <w:r w:rsidRPr="00587E7A">
        <w:rPr>
          <w:rFonts w:cs="Arial"/>
        </w:rPr>
        <w:t>may</w:t>
      </w:r>
      <w:r w:rsidRPr="00587E7A">
        <w:rPr>
          <w:rFonts w:cs="Arial"/>
          <w:spacing w:val="31"/>
        </w:rPr>
        <w:t xml:space="preserve"> </w:t>
      </w:r>
      <w:r w:rsidRPr="00587E7A">
        <w:rPr>
          <w:rFonts w:cs="Arial"/>
          <w:spacing w:val="-1"/>
        </w:rPr>
        <w:t>create</w:t>
      </w:r>
      <w:r w:rsidRPr="00587E7A">
        <w:rPr>
          <w:rFonts w:cs="Arial"/>
          <w:spacing w:val="34"/>
        </w:rPr>
        <w:t xml:space="preserve"> </w:t>
      </w:r>
      <w:r w:rsidRPr="00587E7A">
        <w:rPr>
          <w:rFonts w:cs="Arial"/>
          <w:spacing w:val="-1"/>
        </w:rPr>
        <w:t>the</w:t>
      </w:r>
      <w:r w:rsidRPr="00587E7A">
        <w:rPr>
          <w:rFonts w:cs="Arial"/>
          <w:spacing w:val="32"/>
        </w:rPr>
        <w:t xml:space="preserve"> </w:t>
      </w:r>
      <w:r w:rsidRPr="00587E7A">
        <w:rPr>
          <w:rFonts w:cs="Arial"/>
          <w:spacing w:val="-1"/>
        </w:rPr>
        <w:t>potential</w:t>
      </w:r>
      <w:r w:rsidRPr="00587E7A">
        <w:rPr>
          <w:rFonts w:cs="Arial"/>
          <w:spacing w:val="33"/>
        </w:rPr>
        <w:t xml:space="preserve"> </w:t>
      </w:r>
      <w:r w:rsidRPr="00587E7A">
        <w:rPr>
          <w:rFonts w:cs="Arial"/>
          <w:spacing w:val="-1"/>
        </w:rPr>
        <w:t>of</w:t>
      </w:r>
      <w:r w:rsidRPr="00587E7A">
        <w:rPr>
          <w:rFonts w:cs="Arial"/>
          <w:spacing w:val="37"/>
        </w:rPr>
        <w:t xml:space="preserve"> </w:t>
      </w:r>
      <w:r w:rsidRPr="00587E7A">
        <w:rPr>
          <w:rFonts w:cs="Arial"/>
          <w:spacing w:val="-1"/>
        </w:rPr>
        <w:t>allegations</w:t>
      </w:r>
      <w:r w:rsidRPr="00587E7A">
        <w:rPr>
          <w:rFonts w:cs="Arial"/>
          <w:spacing w:val="31"/>
        </w:rPr>
        <w:t xml:space="preserve"> </w:t>
      </w:r>
      <w:r w:rsidRPr="00587E7A">
        <w:rPr>
          <w:rFonts w:cs="Arial"/>
          <w:spacing w:val="-1"/>
        </w:rPr>
        <w:t>of</w:t>
      </w:r>
      <w:r w:rsidRPr="00587E7A">
        <w:rPr>
          <w:rFonts w:cs="Arial"/>
          <w:spacing w:val="36"/>
        </w:rPr>
        <w:t xml:space="preserve"> </w:t>
      </w:r>
      <w:r w:rsidRPr="00587E7A">
        <w:rPr>
          <w:rFonts w:cs="Arial"/>
          <w:spacing w:val="-1"/>
        </w:rPr>
        <w:t>competition</w:t>
      </w:r>
      <w:r w:rsidRPr="00587E7A">
        <w:rPr>
          <w:rFonts w:cs="Arial"/>
          <w:spacing w:val="35"/>
        </w:rPr>
        <w:t xml:space="preserve"> </w:t>
      </w:r>
      <w:r w:rsidRPr="00587E7A">
        <w:rPr>
          <w:rFonts w:cs="Arial"/>
          <w:spacing w:val="-1"/>
        </w:rPr>
        <w:t>with</w:t>
      </w:r>
      <w:r w:rsidRPr="00587E7A">
        <w:rPr>
          <w:rFonts w:cs="Arial"/>
          <w:spacing w:val="35"/>
        </w:rPr>
        <w:t xml:space="preserve"> </w:t>
      </w:r>
      <w:r w:rsidRPr="00587E7A">
        <w:rPr>
          <w:rFonts w:cs="Arial"/>
          <w:spacing w:val="-1"/>
        </w:rPr>
        <w:t>private</w:t>
      </w:r>
      <w:r w:rsidRPr="00587E7A">
        <w:rPr>
          <w:rFonts w:cs="Arial"/>
          <w:spacing w:val="35"/>
        </w:rPr>
        <w:t xml:space="preserve"> </w:t>
      </w:r>
      <w:r w:rsidRPr="00587E7A">
        <w:rPr>
          <w:rFonts w:cs="Arial"/>
          <w:spacing w:val="-1"/>
        </w:rPr>
        <w:t>firms,</w:t>
      </w:r>
      <w:r w:rsidRPr="00587E7A">
        <w:rPr>
          <w:rFonts w:cs="Arial"/>
          <w:spacing w:val="32"/>
        </w:rPr>
        <w:t xml:space="preserve"> </w:t>
      </w:r>
      <w:r w:rsidRPr="00587E7A">
        <w:rPr>
          <w:rFonts w:cs="Arial"/>
          <w:spacing w:val="-1"/>
        </w:rPr>
        <w:t>favoritism,</w:t>
      </w:r>
      <w:r w:rsidRPr="00587E7A">
        <w:rPr>
          <w:rFonts w:cs="Arial"/>
          <w:spacing w:val="71"/>
        </w:rPr>
        <w:t xml:space="preserve"> </w:t>
      </w:r>
      <w:r w:rsidRPr="00587E7A">
        <w:rPr>
          <w:rFonts w:cs="Arial"/>
          <w:spacing w:val="-1"/>
        </w:rPr>
        <w:t>leniency</w:t>
      </w:r>
      <w:r w:rsidRPr="00587E7A">
        <w:rPr>
          <w:rFonts w:cs="Arial"/>
          <w:spacing w:val="19"/>
        </w:rPr>
        <w:t xml:space="preserve"> </w:t>
      </w:r>
      <w:r w:rsidRPr="00587E7A">
        <w:rPr>
          <w:rFonts w:cs="Arial"/>
          <w:spacing w:val="-1"/>
        </w:rPr>
        <w:t>in</w:t>
      </w:r>
      <w:r w:rsidRPr="00587E7A">
        <w:rPr>
          <w:rFonts w:cs="Arial"/>
          <w:spacing w:val="23"/>
        </w:rPr>
        <w:t xml:space="preserve"> </w:t>
      </w:r>
      <w:r w:rsidRPr="00587E7A">
        <w:rPr>
          <w:rFonts w:cs="Arial"/>
          <w:spacing w:val="-1"/>
        </w:rPr>
        <w:t>enforcement</w:t>
      </w:r>
      <w:r w:rsidRPr="00587E7A">
        <w:rPr>
          <w:rFonts w:cs="Arial"/>
          <w:spacing w:val="22"/>
        </w:rPr>
        <w:t xml:space="preserve"> </w:t>
      </w:r>
      <w:r w:rsidRPr="00587E7A">
        <w:rPr>
          <w:rFonts w:cs="Arial"/>
        </w:rPr>
        <w:t>by</w:t>
      </w:r>
      <w:r w:rsidRPr="00587E7A">
        <w:rPr>
          <w:rFonts w:cs="Arial"/>
          <w:spacing w:val="19"/>
        </w:rPr>
        <w:t xml:space="preserve"> </w:t>
      </w:r>
      <w:r w:rsidRPr="00587E7A">
        <w:rPr>
          <w:rFonts w:cs="Arial"/>
        </w:rPr>
        <w:t>the</w:t>
      </w:r>
      <w:r w:rsidRPr="00587E7A">
        <w:rPr>
          <w:rFonts w:cs="Arial"/>
          <w:spacing w:val="23"/>
        </w:rPr>
        <w:t xml:space="preserve"> </w:t>
      </w:r>
      <w:r w:rsidRPr="00587E7A">
        <w:rPr>
          <w:rFonts w:cs="Arial"/>
          <w:spacing w:val="-1"/>
        </w:rPr>
        <w:t>inspector</w:t>
      </w:r>
      <w:r w:rsidRPr="00587E7A">
        <w:rPr>
          <w:rFonts w:cs="Arial"/>
          <w:spacing w:val="21"/>
        </w:rPr>
        <w:t xml:space="preserve"> </w:t>
      </w:r>
      <w:r w:rsidRPr="00587E7A">
        <w:rPr>
          <w:rFonts w:cs="Arial"/>
          <w:spacing w:val="-1"/>
        </w:rPr>
        <w:t>toward</w:t>
      </w:r>
      <w:r w:rsidRPr="00587E7A">
        <w:rPr>
          <w:rFonts w:cs="Arial"/>
          <w:spacing w:val="23"/>
        </w:rPr>
        <w:t xml:space="preserve"> </w:t>
      </w:r>
      <w:r w:rsidRPr="00587E7A">
        <w:rPr>
          <w:rFonts w:cs="Arial"/>
          <w:spacing w:val="-1"/>
        </w:rPr>
        <w:t>his</w:t>
      </w:r>
      <w:r w:rsidRPr="00587E7A">
        <w:rPr>
          <w:rFonts w:cs="Arial"/>
          <w:spacing w:val="22"/>
        </w:rPr>
        <w:t xml:space="preserve"> </w:t>
      </w:r>
      <w:r w:rsidRPr="00587E7A">
        <w:rPr>
          <w:rFonts w:cs="Arial"/>
          <w:spacing w:val="-1"/>
        </w:rPr>
        <w:t>outside</w:t>
      </w:r>
      <w:r w:rsidRPr="00587E7A">
        <w:rPr>
          <w:rFonts w:cs="Arial"/>
          <w:spacing w:val="20"/>
        </w:rPr>
        <w:t xml:space="preserve"> </w:t>
      </w:r>
      <w:r w:rsidRPr="00587E7A">
        <w:rPr>
          <w:rFonts w:cs="Arial"/>
          <w:spacing w:val="-1"/>
        </w:rPr>
        <w:t>employer,</w:t>
      </w:r>
      <w:r w:rsidRPr="00587E7A">
        <w:rPr>
          <w:rFonts w:cs="Arial"/>
          <w:spacing w:val="22"/>
        </w:rPr>
        <w:t xml:space="preserve"> </w:t>
      </w:r>
      <w:r w:rsidRPr="00587E7A">
        <w:rPr>
          <w:rFonts w:cs="Arial"/>
          <w:spacing w:val="-1"/>
        </w:rPr>
        <w:t>and/or</w:t>
      </w:r>
      <w:r w:rsidRPr="00587E7A">
        <w:rPr>
          <w:rFonts w:cs="Arial"/>
          <w:spacing w:val="21"/>
        </w:rPr>
        <w:t xml:space="preserve"> </w:t>
      </w:r>
      <w:r w:rsidRPr="00587E7A">
        <w:rPr>
          <w:rFonts w:cs="Arial"/>
          <w:spacing w:val="-1"/>
        </w:rPr>
        <w:t>unfair</w:t>
      </w:r>
      <w:r w:rsidRPr="00587E7A">
        <w:rPr>
          <w:rFonts w:cs="Arial"/>
          <w:spacing w:val="67"/>
        </w:rPr>
        <w:t xml:space="preserve"> </w:t>
      </w:r>
      <w:r w:rsidRPr="00587E7A">
        <w:rPr>
          <w:rFonts w:cs="Arial"/>
          <w:spacing w:val="-1"/>
        </w:rPr>
        <w:t>enforcement</w:t>
      </w:r>
      <w:r w:rsidRPr="00587E7A">
        <w:rPr>
          <w:rFonts w:cs="Arial"/>
          <w:spacing w:val="55"/>
        </w:rPr>
        <w:t xml:space="preserve"> </w:t>
      </w:r>
      <w:r w:rsidRPr="00587E7A">
        <w:rPr>
          <w:rFonts w:cs="Arial"/>
        </w:rPr>
        <w:t>on</w:t>
      </w:r>
      <w:r w:rsidRPr="00587E7A">
        <w:rPr>
          <w:rFonts w:cs="Arial"/>
          <w:spacing w:val="56"/>
        </w:rPr>
        <w:t xml:space="preserve"> </w:t>
      </w:r>
      <w:r w:rsidRPr="00587E7A">
        <w:rPr>
          <w:rFonts w:cs="Arial"/>
          <w:spacing w:val="-1"/>
        </w:rPr>
        <w:t>other</w:t>
      </w:r>
      <w:r w:rsidRPr="00587E7A">
        <w:rPr>
          <w:rFonts w:cs="Arial"/>
          <w:spacing w:val="52"/>
        </w:rPr>
        <w:t xml:space="preserve"> </w:t>
      </w:r>
      <w:r w:rsidRPr="00587E7A">
        <w:rPr>
          <w:rFonts w:cs="Arial"/>
          <w:spacing w:val="-1"/>
        </w:rPr>
        <w:t>contractors.</w:t>
      </w:r>
      <w:r w:rsidRPr="00587E7A">
        <w:rPr>
          <w:rFonts w:cs="Arial"/>
          <w:spacing w:val="44"/>
        </w:rPr>
        <w:t xml:space="preserve"> </w:t>
      </w:r>
      <w:r w:rsidRPr="00587E7A">
        <w:rPr>
          <w:rFonts w:cs="Arial"/>
        </w:rPr>
        <w:t>In</w:t>
      </w:r>
      <w:r w:rsidRPr="00587E7A">
        <w:rPr>
          <w:rFonts w:cs="Arial"/>
          <w:spacing w:val="56"/>
        </w:rPr>
        <w:t xml:space="preserve"> </w:t>
      </w:r>
      <w:r w:rsidRPr="00587E7A">
        <w:rPr>
          <w:rFonts w:cs="Arial"/>
          <w:spacing w:val="-1"/>
        </w:rPr>
        <w:t>addition,</w:t>
      </w:r>
      <w:r w:rsidRPr="00587E7A">
        <w:rPr>
          <w:rFonts w:cs="Arial"/>
          <w:spacing w:val="56"/>
        </w:rPr>
        <w:t xml:space="preserve"> </w:t>
      </w:r>
      <w:r w:rsidRPr="00587E7A">
        <w:rPr>
          <w:rFonts w:cs="Arial"/>
          <w:spacing w:val="-1"/>
        </w:rPr>
        <w:t>the</w:t>
      </w:r>
      <w:r w:rsidRPr="00587E7A">
        <w:rPr>
          <w:rFonts w:cs="Arial"/>
          <w:spacing w:val="56"/>
        </w:rPr>
        <w:t xml:space="preserve"> </w:t>
      </w:r>
      <w:r w:rsidRPr="00587E7A">
        <w:rPr>
          <w:rFonts w:cs="Arial"/>
          <w:spacing w:val="-1"/>
        </w:rPr>
        <w:t>inspector</w:t>
      </w:r>
      <w:r w:rsidRPr="00587E7A">
        <w:rPr>
          <w:rFonts w:cs="Arial"/>
          <w:spacing w:val="54"/>
        </w:rPr>
        <w:t xml:space="preserve"> </w:t>
      </w:r>
      <w:r w:rsidRPr="00587E7A">
        <w:rPr>
          <w:rFonts w:cs="Arial"/>
          <w:spacing w:val="-1"/>
        </w:rPr>
        <w:t>places</w:t>
      </w:r>
      <w:r w:rsidRPr="00587E7A">
        <w:rPr>
          <w:rFonts w:cs="Arial"/>
          <w:spacing w:val="55"/>
        </w:rPr>
        <w:t xml:space="preserve"> </w:t>
      </w:r>
      <w:r w:rsidRPr="00587E7A">
        <w:rPr>
          <w:rFonts w:cs="Arial"/>
          <w:spacing w:val="-1"/>
        </w:rPr>
        <w:t>himself</w:t>
      </w:r>
      <w:r w:rsidRPr="00587E7A">
        <w:rPr>
          <w:rFonts w:cs="Arial"/>
          <w:spacing w:val="58"/>
        </w:rPr>
        <w:t xml:space="preserve"> </w:t>
      </w:r>
      <w:r w:rsidRPr="00587E7A">
        <w:rPr>
          <w:rFonts w:cs="Arial"/>
          <w:spacing w:val="-1"/>
        </w:rPr>
        <w:t>in</w:t>
      </w:r>
      <w:r w:rsidRPr="00587E7A">
        <w:rPr>
          <w:rFonts w:cs="Arial"/>
          <w:spacing w:val="53"/>
        </w:rPr>
        <w:t xml:space="preserve"> </w:t>
      </w:r>
      <w:r w:rsidRPr="00587E7A">
        <w:rPr>
          <w:rFonts w:cs="Arial"/>
        </w:rPr>
        <w:t>a</w:t>
      </w:r>
      <w:r w:rsidRPr="00587E7A">
        <w:rPr>
          <w:rFonts w:cs="Arial"/>
          <w:spacing w:val="85"/>
        </w:rPr>
        <w:t xml:space="preserve"> </w:t>
      </w:r>
      <w:r w:rsidRPr="00587E7A">
        <w:rPr>
          <w:rFonts w:cs="Arial"/>
          <w:spacing w:val="-1"/>
        </w:rPr>
        <w:t>position</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conflicting</w:t>
      </w:r>
      <w:r w:rsidRPr="00587E7A">
        <w:rPr>
          <w:rFonts w:cs="Arial"/>
          <w:spacing w:val="25"/>
        </w:rPr>
        <w:t xml:space="preserve"> </w:t>
      </w:r>
      <w:r w:rsidRPr="00587E7A">
        <w:rPr>
          <w:rFonts w:cs="Arial"/>
          <w:spacing w:val="-1"/>
        </w:rPr>
        <w:t>responsibilities</w:t>
      </w:r>
      <w:r w:rsidRPr="00587E7A">
        <w:rPr>
          <w:rFonts w:cs="Arial"/>
          <w:spacing w:val="26"/>
        </w:rPr>
        <w:t xml:space="preserve"> </w:t>
      </w:r>
      <w:r w:rsidRPr="00587E7A">
        <w:rPr>
          <w:rFonts w:cs="Arial"/>
          <w:spacing w:val="-1"/>
        </w:rPr>
        <w:t>with</w:t>
      </w:r>
      <w:r w:rsidRPr="00587E7A">
        <w:rPr>
          <w:rFonts w:cs="Arial"/>
          <w:spacing w:val="30"/>
        </w:rPr>
        <w:t xml:space="preserve"> </w:t>
      </w:r>
      <w:r w:rsidRPr="00587E7A">
        <w:rPr>
          <w:rFonts w:cs="Arial"/>
          <w:spacing w:val="-1"/>
        </w:rPr>
        <w:t>respect</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his</w:t>
      </w:r>
      <w:r w:rsidRPr="00587E7A">
        <w:rPr>
          <w:rFonts w:cs="Arial"/>
          <w:spacing w:val="26"/>
        </w:rPr>
        <w:t xml:space="preserve"> </w:t>
      </w:r>
      <w:r w:rsidRPr="00587E7A">
        <w:rPr>
          <w:rFonts w:cs="Arial"/>
          <w:spacing w:val="-1"/>
        </w:rPr>
        <w:t>primary</w:t>
      </w:r>
      <w:r w:rsidRPr="00587E7A">
        <w:rPr>
          <w:rFonts w:cs="Arial"/>
          <w:spacing w:val="26"/>
        </w:rPr>
        <w:t xml:space="preserve"> </w:t>
      </w:r>
      <w:r w:rsidRPr="00587E7A">
        <w:rPr>
          <w:rFonts w:cs="Arial"/>
          <w:spacing w:val="-1"/>
        </w:rPr>
        <w:t>public</w:t>
      </w:r>
      <w:r w:rsidRPr="00587E7A">
        <w:rPr>
          <w:rFonts w:cs="Arial"/>
          <w:spacing w:val="29"/>
        </w:rPr>
        <w:t xml:space="preserve"> </w:t>
      </w:r>
      <w:r w:rsidRPr="00587E7A">
        <w:rPr>
          <w:rFonts w:cs="Arial"/>
          <w:spacing w:val="-1"/>
        </w:rPr>
        <w:t>employment</w:t>
      </w:r>
      <w:r w:rsidRPr="00587E7A">
        <w:rPr>
          <w:rFonts w:cs="Arial"/>
          <w:spacing w:val="83"/>
        </w:rPr>
        <w:t xml:space="preserve"> </w:t>
      </w:r>
      <w:r w:rsidRPr="00587E7A">
        <w:rPr>
          <w:rFonts w:cs="Arial"/>
        </w:rPr>
        <w:t>and</w:t>
      </w:r>
      <w:r w:rsidRPr="00587E7A">
        <w:rPr>
          <w:rFonts w:cs="Arial"/>
          <w:spacing w:val="-1"/>
        </w:rPr>
        <w:t xml:space="preserve"> his</w:t>
      </w:r>
      <w:r w:rsidRPr="00587E7A">
        <w:rPr>
          <w:rFonts w:cs="Arial"/>
        </w:rPr>
        <w:t xml:space="preserve"> </w:t>
      </w:r>
      <w:r w:rsidRPr="00587E7A">
        <w:rPr>
          <w:rFonts w:cs="Arial"/>
          <w:spacing w:val="-1"/>
        </w:rPr>
        <w:t>outside</w:t>
      </w:r>
      <w:r w:rsidRPr="00587E7A">
        <w:rPr>
          <w:rFonts w:cs="Arial"/>
          <w:spacing w:val="1"/>
        </w:rPr>
        <w:t xml:space="preserve"> </w:t>
      </w:r>
      <w:r w:rsidRPr="00587E7A">
        <w:rPr>
          <w:rFonts w:cs="Arial"/>
          <w:spacing w:val="-1"/>
        </w:rPr>
        <w:t>secondary</w:t>
      </w:r>
      <w:r w:rsidRPr="00587E7A">
        <w:rPr>
          <w:rFonts w:cs="Arial"/>
          <w:spacing w:val="-2"/>
        </w:rPr>
        <w:t xml:space="preserve"> </w:t>
      </w:r>
      <w:r w:rsidRPr="00587E7A">
        <w:rPr>
          <w:rFonts w:cs="Arial"/>
          <w:spacing w:val="-1"/>
        </w:rPr>
        <w:t>employer.</w:t>
      </w:r>
    </w:p>
    <w:p w14:paraId="7CE57986" w14:textId="77777777" w:rsidR="00F00036" w:rsidRPr="00587E7A" w:rsidRDefault="00F00036" w:rsidP="00985A6C">
      <w:pPr>
        <w:rPr>
          <w:rFonts w:ascii="Arial" w:eastAsia="Arial" w:hAnsi="Arial" w:cs="Arial"/>
          <w:sz w:val="24"/>
          <w:szCs w:val="24"/>
        </w:rPr>
      </w:pPr>
    </w:p>
    <w:p w14:paraId="0A73FF52" w14:textId="77777777" w:rsidR="00F00036" w:rsidRPr="00587E7A" w:rsidRDefault="003650B4" w:rsidP="00540BD0">
      <w:pPr>
        <w:pStyle w:val="BodyText"/>
        <w:numPr>
          <w:ilvl w:val="2"/>
          <w:numId w:val="76"/>
        </w:numPr>
        <w:tabs>
          <w:tab w:val="left" w:pos="1544"/>
        </w:tabs>
        <w:ind w:right="119"/>
        <w:rPr>
          <w:rFonts w:cs="Arial"/>
        </w:rPr>
      </w:pPr>
      <w:r w:rsidRPr="00587E7A">
        <w:rPr>
          <w:rFonts w:cs="Arial"/>
          <w:spacing w:val="1"/>
        </w:rPr>
        <w:t>To</w:t>
      </w:r>
      <w:r w:rsidRPr="00587E7A">
        <w:rPr>
          <w:rFonts w:cs="Arial"/>
          <w:spacing w:val="8"/>
        </w:rPr>
        <w:t xml:space="preserve"> </w:t>
      </w:r>
      <w:r w:rsidRPr="00587E7A">
        <w:rPr>
          <w:rFonts w:cs="Arial"/>
          <w:spacing w:val="-1"/>
        </w:rPr>
        <w:t>ensure</w:t>
      </w:r>
      <w:r w:rsidRPr="00587E7A">
        <w:rPr>
          <w:rFonts w:cs="Arial"/>
          <w:spacing w:val="11"/>
        </w:rPr>
        <w:t xml:space="preserve"> </w:t>
      </w:r>
      <w:r w:rsidRPr="00587E7A">
        <w:rPr>
          <w:rFonts w:cs="Arial"/>
          <w:spacing w:val="-1"/>
        </w:rPr>
        <w:t>that</w:t>
      </w:r>
      <w:r w:rsidRPr="00587E7A">
        <w:rPr>
          <w:rFonts w:cs="Arial"/>
          <w:spacing w:val="10"/>
        </w:rPr>
        <w:t xml:space="preserve"> </w:t>
      </w:r>
      <w:r w:rsidRPr="00587E7A">
        <w:rPr>
          <w:rFonts w:cs="Arial"/>
          <w:spacing w:val="-1"/>
        </w:rPr>
        <w:t>no</w:t>
      </w:r>
      <w:r w:rsidRPr="00587E7A">
        <w:rPr>
          <w:rFonts w:cs="Arial"/>
          <w:spacing w:val="11"/>
        </w:rPr>
        <w:t xml:space="preserve"> </w:t>
      </w:r>
      <w:r w:rsidRPr="00587E7A">
        <w:rPr>
          <w:rFonts w:cs="Arial"/>
          <w:spacing w:val="-1"/>
        </w:rPr>
        <w:t>conflict</w:t>
      </w:r>
      <w:r w:rsidRPr="00587E7A">
        <w:rPr>
          <w:rFonts w:cs="Arial"/>
          <w:spacing w:val="10"/>
        </w:rPr>
        <w:t xml:space="preserve"> </w:t>
      </w:r>
      <w:r w:rsidRPr="00587E7A">
        <w:rPr>
          <w:rFonts w:cs="Arial"/>
        </w:rPr>
        <w:t>of</w:t>
      </w:r>
      <w:r w:rsidRPr="00587E7A">
        <w:rPr>
          <w:rFonts w:cs="Arial"/>
          <w:spacing w:val="10"/>
        </w:rPr>
        <w:t xml:space="preserve"> </w:t>
      </w:r>
      <w:r w:rsidRPr="00587E7A">
        <w:rPr>
          <w:rFonts w:cs="Arial"/>
          <w:spacing w:val="-1"/>
        </w:rPr>
        <w:t>interest</w:t>
      </w:r>
      <w:r w:rsidRPr="00587E7A">
        <w:rPr>
          <w:rFonts w:cs="Arial"/>
          <w:spacing w:val="10"/>
        </w:rPr>
        <w:t xml:space="preserve"> </w:t>
      </w:r>
      <w:r w:rsidRPr="00587E7A">
        <w:rPr>
          <w:rFonts w:cs="Arial"/>
          <w:spacing w:val="-1"/>
        </w:rPr>
        <w:t>exists,</w:t>
      </w:r>
      <w:r w:rsidRPr="00587E7A">
        <w:rPr>
          <w:rFonts w:cs="Arial"/>
          <w:spacing w:val="10"/>
        </w:rPr>
        <w:t xml:space="preserve"> </w:t>
      </w:r>
      <w:r w:rsidRPr="00587E7A">
        <w:rPr>
          <w:rFonts w:cs="Arial"/>
          <w:spacing w:val="-1"/>
        </w:rPr>
        <w:t>an</w:t>
      </w:r>
      <w:r w:rsidRPr="00587E7A">
        <w:rPr>
          <w:rFonts w:cs="Arial"/>
          <w:spacing w:val="11"/>
        </w:rPr>
        <w:t xml:space="preserve"> </w:t>
      </w:r>
      <w:r w:rsidRPr="00587E7A">
        <w:rPr>
          <w:rFonts w:cs="Arial"/>
          <w:spacing w:val="-1"/>
        </w:rPr>
        <w:t>employee</w:t>
      </w:r>
      <w:r w:rsidRPr="00587E7A">
        <w:rPr>
          <w:rFonts w:cs="Arial"/>
          <w:spacing w:val="8"/>
        </w:rPr>
        <w:t xml:space="preserve"> </w:t>
      </w:r>
      <w:r w:rsidRPr="00587E7A">
        <w:rPr>
          <w:rFonts w:cs="Arial"/>
        </w:rPr>
        <w:t>must</w:t>
      </w:r>
      <w:r w:rsidRPr="00587E7A">
        <w:rPr>
          <w:rFonts w:cs="Arial"/>
          <w:spacing w:val="10"/>
        </w:rPr>
        <w:t xml:space="preserve"> </w:t>
      </w:r>
      <w:r w:rsidRPr="00587E7A">
        <w:rPr>
          <w:rFonts w:cs="Arial"/>
          <w:spacing w:val="-1"/>
        </w:rPr>
        <w:t>complete</w:t>
      </w:r>
      <w:r w:rsidRPr="00587E7A">
        <w:rPr>
          <w:rFonts w:cs="Arial"/>
          <w:spacing w:val="8"/>
        </w:rPr>
        <w:t xml:space="preserve"> </w:t>
      </w:r>
      <w:r w:rsidRPr="00587E7A">
        <w:rPr>
          <w:rFonts w:cs="Arial"/>
        </w:rPr>
        <w:t>an</w:t>
      </w:r>
      <w:r w:rsidRPr="00587E7A">
        <w:rPr>
          <w:rFonts w:cs="Arial"/>
          <w:spacing w:val="8"/>
        </w:rPr>
        <w:t xml:space="preserve"> </w:t>
      </w:r>
      <w:r w:rsidRPr="00587E7A">
        <w:rPr>
          <w:rFonts w:cs="Arial"/>
          <w:spacing w:val="-1"/>
        </w:rPr>
        <w:t>"Outside</w:t>
      </w:r>
      <w:r w:rsidRPr="00587E7A">
        <w:rPr>
          <w:rFonts w:cs="Arial"/>
          <w:spacing w:val="51"/>
        </w:rPr>
        <w:t xml:space="preserve"> </w:t>
      </w:r>
      <w:r w:rsidRPr="00587E7A">
        <w:rPr>
          <w:rFonts w:cs="Arial"/>
          <w:spacing w:val="-1"/>
        </w:rPr>
        <w:t>Employment"</w:t>
      </w:r>
      <w:r w:rsidRPr="00587E7A">
        <w:rPr>
          <w:rFonts w:cs="Arial"/>
          <w:spacing w:val="4"/>
        </w:rPr>
        <w:t xml:space="preserve"> </w:t>
      </w:r>
      <w:r w:rsidRPr="00587E7A">
        <w:rPr>
          <w:rFonts w:cs="Arial"/>
        </w:rPr>
        <w:t>form.</w:t>
      </w:r>
      <w:r w:rsidRPr="00587E7A">
        <w:rPr>
          <w:rFonts w:cs="Arial"/>
          <w:spacing w:val="3"/>
        </w:rPr>
        <w:t xml:space="preserve"> </w:t>
      </w:r>
      <w:r w:rsidRPr="00587E7A">
        <w:rPr>
          <w:rFonts w:cs="Arial"/>
          <w:spacing w:val="-1"/>
        </w:rPr>
        <w:t>For</w:t>
      </w:r>
      <w:r w:rsidRPr="00587E7A">
        <w:rPr>
          <w:rFonts w:cs="Arial"/>
          <w:spacing w:val="2"/>
        </w:rPr>
        <w:t xml:space="preserve"> </w:t>
      </w:r>
      <w:r w:rsidRPr="00587E7A">
        <w:rPr>
          <w:rFonts w:cs="Arial"/>
          <w:spacing w:val="-1"/>
        </w:rPr>
        <w:t>current</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City,</w:t>
      </w:r>
      <w:r w:rsidRPr="00587E7A">
        <w:rPr>
          <w:rFonts w:cs="Arial"/>
          <w:spacing w:val="3"/>
        </w:rPr>
        <w:t xml:space="preserve"> </w:t>
      </w:r>
      <w:r w:rsidRPr="00587E7A">
        <w:rPr>
          <w:rFonts w:cs="Arial"/>
          <w:spacing w:val="-1"/>
        </w:rPr>
        <w:t>this</w:t>
      </w:r>
      <w:r w:rsidRPr="00587E7A">
        <w:rPr>
          <w:rFonts w:cs="Arial"/>
          <w:spacing w:val="6"/>
        </w:rPr>
        <w:t xml:space="preserve"> </w:t>
      </w:r>
      <w:r w:rsidRPr="00587E7A">
        <w:rPr>
          <w:rFonts w:cs="Arial"/>
          <w:spacing w:val="-1"/>
        </w:rPr>
        <w:t>disclosure</w:t>
      </w:r>
      <w:r w:rsidRPr="00587E7A">
        <w:rPr>
          <w:rFonts w:cs="Arial"/>
          <w:spacing w:val="1"/>
        </w:rPr>
        <w:t xml:space="preserve"> </w:t>
      </w:r>
      <w:r w:rsidRPr="00587E7A">
        <w:rPr>
          <w:rFonts w:cs="Arial"/>
          <w:spacing w:val="-1"/>
        </w:rPr>
        <w:t>form</w:t>
      </w:r>
      <w:r w:rsidRPr="00587E7A">
        <w:rPr>
          <w:rFonts w:cs="Arial"/>
          <w:spacing w:val="2"/>
        </w:rPr>
        <w:t xml:space="preserve"> </w:t>
      </w:r>
      <w:r w:rsidRPr="00587E7A">
        <w:rPr>
          <w:rFonts w:cs="Arial"/>
        </w:rPr>
        <w:t>must be</w:t>
      </w:r>
      <w:r w:rsidRPr="00587E7A">
        <w:rPr>
          <w:rFonts w:cs="Arial"/>
          <w:spacing w:val="53"/>
        </w:rPr>
        <w:t xml:space="preserve"> </w:t>
      </w:r>
      <w:r w:rsidRPr="00587E7A">
        <w:rPr>
          <w:rFonts w:cs="Arial"/>
          <w:spacing w:val="-1"/>
        </w:rPr>
        <w:t>completed</w:t>
      </w:r>
      <w:r w:rsidRPr="00587E7A">
        <w:rPr>
          <w:rFonts w:cs="Arial"/>
          <w:spacing w:val="18"/>
        </w:rPr>
        <w:t xml:space="preserve"> </w:t>
      </w:r>
      <w:r w:rsidRPr="00587E7A">
        <w:rPr>
          <w:rFonts w:cs="Arial"/>
          <w:spacing w:val="-1"/>
        </w:rPr>
        <w:t>and</w:t>
      </w:r>
      <w:r w:rsidRPr="00587E7A">
        <w:rPr>
          <w:rFonts w:cs="Arial"/>
          <w:spacing w:val="16"/>
        </w:rPr>
        <w:t xml:space="preserve"> </w:t>
      </w:r>
      <w:r w:rsidRPr="00587E7A">
        <w:rPr>
          <w:rFonts w:cs="Arial"/>
          <w:spacing w:val="-1"/>
        </w:rPr>
        <w:t>approved</w:t>
      </w:r>
      <w:r w:rsidRPr="00587E7A">
        <w:rPr>
          <w:rFonts w:cs="Arial"/>
          <w:spacing w:val="18"/>
        </w:rPr>
        <w:t xml:space="preserve"> </w:t>
      </w:r>
      <w:r w:rsidRPr="00587E7A">
        <w:rPr>
          <w:rFonts w:cs="Arial"/>
        </w:rPr>
        <w:t>by</w:t>
      </w:r>
      <w:r w:rsidRPr="00587E7A">
        <w:rPr>
          <w:rFonts w:cs="Arial"/>
          <w:spacing w:val="15"/>
        </w:rPr>
        <w:t xml:space="preserve"> </w:t>
      </w:r>
      <w:r w:rsidRPr="00587E7A">
        <w:rPr>
          <w:rFonts w:cs="Arial"/>
        </w:rPr>
        <w:t>the</w:t>
      </w:r>
      <w:r w:rsidRPr="00587E7A">
        <w:rPr>
          <w:rFonts w:cs="Arial"/>
          <w:spacing w:val="18"/>
        </w:rPr>
        <w:t xml:space="preserve"> </w:t>
      </w:r>
      <w:r w:rsidRPr="00587E7A">
        <w:rPr>
          <w:rFonts w:cs="Arial"/>
          <w:spacing w:val="-1"/>
        </w:rPr>
        <w:t>department</w:t>
      </w:r>
      <w:r w:rsidRPr="00587E7A">
        <w:rPr>
          <w:rFonts w:cs="Arial"/>
          <w:spacing w:val="18"/>
        </w:rPr>
        <w:t xml:space="preserve"> </w:t>
      </w:r>
      <w:r w:rsidRPr="00587E7A">
        <w:rPr>
          <w:rFonts w:cs="Arial"/>
          <w:spacing w:val="-1"/>
        </w:rPr>
        <w:t>head,</w:t>
      </w:r>
      <w:r w:rsidRPr="00587E7A">
        <w:rPr>
          <w:rFonts w:cs="Arial"/>
          <w:spacing w:val="18"/>
        </w:rPr>
        <w:t xml:space="preserve"> </w:t>
      </w:r>
      <w:r w:rsidRPr="00587E7A">
        <w:rPr>
          <w:rFonts w:cs="Arial"/>
          <w:spacing w:val="-1"/>
        </w:rPr>
        <w:t>and</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Human</w:t>
      </w:r>
      <w:r w:rsidRPr="00587E7A">
        <w:rPr>
          <w:rFonts w:cs="Arial"/>
          <w:spacing w:val="16"/>
        </w:rPr>
        <w:t xml:space="preserve"> </w:t>
      </w:r>
      <w:r w:rsidRPr="00587E7A">
        <w:rPr>
          <w:rFonts w:cs="Arial"/>
          <w:spacing w:val="-1"/>
        </w:rPr>
        <w:t>Resources</w:t>
      </w:r>
      <w:r w:rsidRPr="00587E7A">
        <w:rPr>
          <w:rFonts w:cs="Arial"/>
          <w:spacing w:val="43"/>
        </w:rPr>
        <w:t xml:space="preserve"> </w:t>
      </w:r>
      <w:r w:rsidRPr="00587E7A">
        <w:rPr>
          <w:rFonts w:cs="Arial"/>
          <w:spacing w:val="-1"/>
        </w:rPr>
        <w:t xml:space="preserve">Director prior </w:t>
      </w:r>
      <w:r w:rsidRPr="00587E7A">
        <w:rPr>
          <w:rFonts w:cs="Arial"/>
        </w:rPr>
        <w:t>to</w:t>
      </w:r>
      <w:r w:rsidRPr="00587E7A">
        <w:rPr>
          <w:rFonts w:cs="Arial"/>
          <w:spacing w:val="1"/>
        </w:rPr>
        <w:t xml:space="preserve"> </w:t>
      </w:r>
      <w:r w:rsidRPr="00587E7A">
        <w:rPr>
          <w:rFonts w:cs="Arial"/>
          <w:spacing w:val="-1"/>
        </w:rPr>
        <w:t>accepting outside employment.</w:t>
      </w:r>
    </w:p>
    <w:p w14:paraId="1F16A729" w14:textId="77777777" w:rsidR="00F00036" w:rsidRPr="00587E7A" w:rsidRDefault="00F00036" w:rsidP="00985A6C">
      <w:pPr>
        <w:rPr>
          <w:rFonts w:ascii="Arial" w:eastAsia="Arial" w:hAnsi="Arial" w:cs="Arial"/>
          <w:sz w:val="24"/>
          <w:szCs w:val="24"/>
        </w:rPr>
      </w:pPr>
    </w:p>
    <w:p w14:paraId="4317967A" w14:textId="77777777" w:rsidR="00F00036" w:rsidRPr="00587E7A" w:rsidRDefault="003650B4" w:rsidP="00540BD0">
      <w:pPr>
        <w:pStyle w:val="BodyText"/>
        <w:numPr>
          <w:ilvl w:val="2"/>
          <w:numId w:val="76"/>
        </w:numPr>
        <w:tabs>
          <w:tab w:val="left" w:pos="1544"/>
        </w:tabs>
        <w:ind w:right="121"/>
        <w:rPr>
          <w:rFonts w:cs="Arial"/>
        </w:rPr>
      </w:pPr>
      <w:r w:rsidRPr="00587E7A">
        <w:rPr>
          <w:rFonts w:cs="Arial"/>
        </w:rPr>
        <w:t>The</w:t>
      </w:r>
      <w:r w:rsidRPr="00587E7A">
        <w:rPr>
          <w:rFonts w:cs="Arial"/>
          <w:spacing w:val="51"/>
        </w:rPr>
        <w:t xml:space="preserve"> </w:t>
      </w:r>
      <w:r w:rsidRPr="00587E7A">
        <w:rPr>
          <w:rFonts w:cs="Arial"/>
          <w:spacing w:val="-1"/>
        </w:rPr>
        <w:t>City</w:t>
      </w:r>
      <w:r w:rsidRPr="00587E7A">
        <w:rPr>
          <w:rFonts w:cs="Arial"/>
          <w:spacing w:val="48"/>
        </w:rPr>
        <w:t xml:space="preserve"> </w:t>
      </w:r>
      <w:r w:rsidRPr="00587E7A">
        <w:rPr>
          <w:rFonts w:cs="Arial"/>
          <w:spacing w:val="-1"/>
        </w:rPr>
        <w:t>reserves</w:t>
      </w:r>
      <w:r w:rsidRPr="00587E7A">
        <w:rPr>
          <w:rFonts w:cs="Arial"/>
          <w:spacing w:val="51"/>
        </w:rPr>
        <w:t xml:space="preserve"> </w:t>
      </w:r>
      <w:r w:rsidRPr="00587E7A">
        <w:rPr>
          <w:rFonts w:cs="Arial"/>
        </w:rPr>
        <w:t>the</w:t>
      </w:r>
      <w:r w:rsidRPr="00587E7A">
        <w:rPr>
          <w:rFonts w:cs="Arial"/>
          <w:spacing w:val="48"/>
        </w:rPr>
        <w:t xml:space="preserve"> </w:t>
      </w:r>
      <w:r w:rsidRPr="00587E7A">
        <w:rPr>
          <w:rFonts w:cs="Arial"/>
          <w:spacing w:val="-1"/>
        </w:rPr>
        <w:t>right</w:t>
      </w:r>
      <w:r w:rsidRPr="00587E7A">
        <w:rPr>
          <w:rFonts w:cs="Arial"/>
          <w:spacing w:val="51"/>
        </w:rPr>
        <w:t xml:space="preserve"> </w:t>
      </w:r>
      <w:r w:rsidRPr="00587E7A">
        <w:rPr>
          <w:rFonts w:cs="Arial"/>
        </w:rPr>
        <w:t>to</w:t>
      </w:r>
      <w:r w:rsidRPr="00587E7A">
        <w:rPr>
          <w:rFonts w:cs="Arial"/>
          <w:spacing w:val="52"/>
        </w:rPr>
        <w:t xml:space="preserve"> </w:t>
      </w:r>
      <w:r w:rsidRPr="00587E7A">
        <w:rPr>
          <w:rFonts w:cs="Arial"/>
          <w:spacing w:val="-1"/>
        </w:rPr>
        <w:t>revoke</w:t>
      </w:r>
      <w:r w:rsidRPr="00587E7A">
        <w:rPr>
          <w:rFonts w:cs="Arial"/>
          <w:spacing w:val="52"/>
        </w:rPr>
        <w:t xml:space="preserve"> </w:t>
      </w:r>
      <w:r w:rsidRPr="00587E7A">
        <w:rPr>
          <w:rFonts w:cs="Arial"/>
          <w:spacing w:val="-1"/>
        </w:rPr>
        <w:t>approval</w:t>
      </w:r>
      <w:r w:rsidRPr="00587E7A">
        <w:rPr>
          <w:rFonts w:cs="Arial"/>
          <w:spacing w:val="49"/>
        </w:rPr>
        <w:t xml:space="preserve"> </w:t>
      </w:r>
      <w:r w:rsidRPr="00587E7A">
        <w:rPr>
          <w:rFonts w:cs="Arial"/>
        </w:rPr>
        <w:t>to</w:t>
      </w:r>
      <w:r w:rsidRPr="00587E7A">
        <w:rPr>
          <w:rFonts w:cs="Arial"/>
          <w:spacing w:val="52"/>
        </w:rPr>
        <w:t xml:space="preserve"> </w:t>
      </w:r>
      <w:r w:rsidRPr="00587E7A">
        <w:rPr>
          <w:rFonts w:cs="Arial"/>
          <w:spacing w:val="-1"/>
        </w:rPr>
        <w:t>engage</w:t>
      </w:r>
      <w:r w:rsidRPr="00587E7A">
        <w:rPr>
          <w:rFonts w:cs="Arial"/>
          <w:spacing w:val="52"/>
        </w:rPr>
        <w:t xml:space="preserve"> </w:t>
      </w:r>
      <w:r w:rsidRPr="00587E7A">
        <w:rPr>
          <w:rFonts w:cs="Arial"/>
          <w:spacing w:val="-1"/>
        </w:rPr>
        <w:t>in</w:t>
      </w:r>
      <w:r w:rsidRPr="00587E7A">
        <w:rPr>
          <w:rFonts w:cs="Arial"/>
          <w:spacing w:val="51"/>
        </w:rPr>
        <w:t xml:space="preserve"> </w:t>
      </w:r>
      <w:r w:rsidRPr="00587E7A">
        <w:rPr>
          <w:rFonts w:cs="Arial"/>
          <w:spacing w:val="-1"/>
        </w:rPr>
        <w:t>outside</w:t>
      </w:r>
      <w:r w:rsidRPr="00587E7A">
        <w:rPr>
          <w:rFonts w:cs="Arial"/>
          <w:spacing w:val="52"/>
        </w:rPr>
        <w:t xml:space="preserve"> </w:t>
      </w:r>
      <w:r w:rsidRPr="00587E7A">
        <w:rPr>
          <w:rFonts w:cs="Arial"/>
          <w:spacing w:val="-1"/>
        </w:rPr>
        <w:t>employment</w:t>
      </w:r>
      <w:r w:rsidRPr="00587E7A">
        <w:rPr>
          <w:rFonts w:cs="Arial"/>
          <w:spacing w:val="51"/>
        </w:rPr>
        <w:t xml:space="preserve"> </w:t>
      </w:r>
      <w:r w:rsidRPr="00587E7A">
        <w:rPr>
          <w:rFonts w:cs="Arial"/>
          <w:spacing w:val="-1"/>
        </w:rPr>
        <w:t>based</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rPr>
        <w:t>a</w:t>
      </w:r>
      <w:r w:rsidRPr="00587E7A">
        <w:rPr>
          <w:rFonts w:cs="Arial"/>
          <w:spacing w:val="-1"/>
        </w:rPr>
        <w:t xml:space="preserve"> determination</w:t>
      </w:r>
      <w:r w:rsidRPr="00587E7A">
        <w:rPr>
          <w:rFonts w:cs="Arial"/>
          <w:spacing w:val="1"/>
        </w:rPr>
        <w:t xml:space="preserve"> </w:t>
      </w:r>
      <w:r w:rsidRPr="00587E7A">
        <w:rPr>
          <w:rFonts w:cs="Arial"/>
          <w:spacing w:val="-1"/>
        </w:rPr>
        <w:t>that</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conflict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interest</w:t>
      </w:r>
      <w:r w:rsidRPr="00587E7A">
        <w:rPr>
          <w:rFonts w:cs="Arial"/>
        </w:rPr>
        <w:t xml:space="preserve"> </w:t>
      </w:r>
      <w:r w:rsidRPr="00587E7A">
        <w:rPr>
          <w:rFonts w:cs="Arial"/>
          <w:spacing w:val="-1"/>
        </w:rPr>
        <w:t>exists.</w:t>
      </w:r>
    </w:p>
    <w:p w14:paraId="7AF4A434"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895E82A" w14:textId="77777777" w:rsidR="00F00036" w:rsidRPr="00587E7A" w:rsidRDefault="003650B4" w:rsidP="00540BD0">
      <w:pPr>
        <w:pStyle w:val="BodyText"/>
        <w:numPr>
          <w:ilvl w:val="2"/>
          <w:numId w:val="76"/>
        </w:numPr>
        <w:tabs>
          <w:tab w:val="left" w:pos="1544"/>
        </w:tabs>
        <w:spacing w:before="69"/>
        <w:ind w:right="117"/>
        <w:rPr>
          <w:rFonts w:cs="Arial"/>
        </w:rPr>
      </w:pPr>
      <w:r w:rsidRPr="00587E7A">
        <w:rPr>
          <w:rFonts w:cs="Arial"/>
          <w:spacing w:val="-1"/>
        </w:rPr>
        <w:lastRenderedPageBreak/>
        <w:t>Employees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not</w:t>
      </w:r>
      <w:r w:rsidRPr="00587E7A">
        <w:rPr>
          <w:rFonts w:cs="Arial"/>
          <w:spacing w:val="-2"/>
        </w:rPr>
        <w:t xml:space="preserve"> </w:t>
      </w:r>
      <w:r w:rsidRPr="00587E7A">
        <w:rPr>
          <w:rFonts w:cs="Arial"/>
          <w:spacing w:val="-1"/>
        </w:rPr>
        <w:t>disclose</w:t>
      </w:r>
      <w:r w:rsidRPr="00587E7A">
        <w:rPr>
          <w:rFonts w:cs="Arial"/>
          <w:spacing w:val="1"/>
        </w:rPr>
        <w:t xml:space="preserve"> </w:t>
      </w:r>
      <w:r w:rsidRPr="00587E7A">
        <w:rPr>
          <w:rFonts w:cs="Arial"/>
          <w:spacing w:val="-1"/>
        </w:rPr>
        <w:t>confidential</w:t>
      </w:r>
      <w:r w:rsidRPr="00587E7A">
        <w:rPr>
          <w:rFonts w:cs="Arial"/>
        </w:rPr>
        <w:t xml:space="preserve"> </w:t>
      </w:r>
      <w:r w:rsidRPr="00587E7A">
        <w:rPr>
          <w:rFonts w:cs="Arial"/>
          <w:spacing w:val="-1"/>
        </w:rPr>
        <w:t>information</w:t>
      </w:r>
      <w:r w:rsidRPr="00587E7A">
        <w:rPr>
          <w:rFonts w:cs="Arial"/>
          <w:spacing w:val="1"/>
        </w:rPr>
        <w:t xml:space="preserve"> </w:t>
      </w:r>
      <w:r w:rsidRPr="00587E7A">
        <w:rPr>
          <w:rFonts w:cs="Arial"/>
          <w:spacing w:val="-1"/>
        </w:rPr>
        <w:t xml:space="preserve">gained </w:t>
      </w:r>
      <w:r w:rsidRPr="00587E7A">
        <w:rPr>
          <w:rFonts w:cs="Arial"/>
        </w:rPr>
        <w:t>by</w:t>
      </w:r>
      <w:r w:rsidRPr="00587E7A">
        <w:rPr>
          <w:rFonts w:cs="Arial"/>
          <w:spacing w:val="-2"/>
        </w:rPr>
        <w:t xml:space="preserve"> </w:t>
      </w:r>
      <w:r w:rsidRPr="00587E7A">
        <w:rPr>
          <w:rFonts w:cs="Arial"/>
          <w:spacing w:val="-1"/>
        </w:rPr>
        <w:t>reason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their official</w:t>
      </w:r>
      <w:r w:rsidRPr="00587E7A">
        <w:rPr>
          <w:rFonts w:cs="Arial"/>
          <w:spacing w:val="75"/>
        </w:rPr>
        <w:t xml:space="preserve"> </w:t>
      </w:r>
      <w:r w:rsidRPr="00587E7A">
        <w:rPr>
          <w:rFonts w:cs="Arial"/>
          <w:spacing w:val="-1"/>
        </w:rPr>
        <w:t>positions,</w:t>
      </w:r>
      <w:r w:rsidRPr="00587E7A">
        <w:rPr>
          <w:rFonts w:cs="Arial"/>
          <w:spacing w:val="43"/>
        </w:rPr>
        <w:t xml:space="preserve"> </w:t>
      </w:r>
      <w:r w:rsidRPr="00587E7A">
        <w:rPr>
          <w:rFonts w:cs="Arial"/>
        </w:rPr>
        <w:t>nor</w:t>
      </w:r>
      <w:r w:rsidRPr="00587E7A">
        <w:rPr>
          <w:rFonts w:cs="Arial"/>
          <w:spacing w:val="43"/>
        </w:rPr>
        <w:t xml:space="preserve"> </w:t>
      </w:r>
      <w:r w:rsidRPr="00587E7A">
        <w:rPr>
          <w:rFonts w:cs="Arial"/>
          <w:spacing w:val="-1"/>
        </w:rPr>
        <w:t>shall</w:t>
      </w:r>
      <w:r w:rsidRPr="00587E7A">
        <w:rPr>
          <w:rFonts w:cs="Arial"/>
          <w:spacing w:val="43"/>
        </w:rPr>
        <w:t xml:space="preserve"> </w:t>
      </w:r>
      <w:r w:rsidRPr="00587E7A">
        <w:rPr>
          <w:rFonts w:cs="Arial"/>
          <w:spacing w:val="-1"/>
        </w:rPr>
        <w:t>they</w:t>
      </w:r>
      <w:r w:rsidRPr="00587E7A">
        <w:rPr>
          <w:rFonts w:cs="Arial"/>
          <w:spacing w:val="40"/>
        </w:rPr>
        <w:t xml:space="preserve"> </w:t>
      </w:r>
      <w:r w:rsidRPr="00587E7A">
        <w:rPr>
          <w:rFonts w:cs="Arial"/>
          <w:spacing w:val="-1"/>
        </w:rPr>
        <w:t>otherwise</w:t>
      </w:r>
      <w:r w:rsidRPr="00587E7A">
        <w:rPr>
          <w:rFonts w:cs="Arial"/>
          <w:spacing w:val="44"/>
        </w:rPr>
        <w:t xml:space="preserve"> </w:t>
      </w:r>
      <w:r w:rsidRPr="00587E7A">
        <w:rPr>
          <w:rFonts w:cs="Arial"/>
        </w:rPr>
        <w:t>use</w:t>
      </w:r>
      <w:r w:rsidRPr="00587E7A">
        <w:rPr>
          <w:rFonts w:cs="Arial"/>
          <w:spacing w:val="44"/>
        </w:rPr>
        <w:t xml:space="preserve"> </w:t>
      </w:r>
      <w:r w:rsidRPr="00587E7A">
        <w:rPr>
          <w:rFonts w:cs="Arial"/>
          <w:spacing w:val="-1"/>
        </w:rPr>
        <w:t>such</w:t>
      </w:r>
      <w:r w:rsidRPr="00587E7A">
        <w:rPr>
          <w:rFonts w:cs="Arial"/>
          <w:spacing w:val="44"/>
        </w:rPr>
        <w:t xml:space="preserve"> </w:t>
      </w:r>
      <w:r w:rsidRPr="00587E7A">
        <w:rPr>
          <w:rFonts w:cs="Arial"/>
          <w:spacing w:val="-1"/>
        </w:rPr>
        <w:t>information</w:t>
      </w:r>
      <w:r w:rsidRPr="00587E7A">
        <w:rPr>
          <w:rFonts w:cs="Arial"/>
          <w:spacing w:val="41"/>
        </w:rPr>
        <w:t xml:space="preserve"> </w:t>
      </w:r>
      <w:r w:rsidRPr="00587E7A">
        <w:rPr>
          <w:rFonts w:cs="Arial"/>
        </w:rPr>
        <w:t>for</w:t>
      </w:r>
      <w:r w:rsidRPr="00587E7A">
        <w:rPr>
          <w:rFonts w:cs="Arial"/>
          <w:spacing w:val="43"/>
        </w:rPr>
        <w:t xml:space="preserve"> </w:t>
      </w:r>
      <w:r w:rsidRPr="00587E7A">
        <w:rPr>
          <w:rFonts w:cs="Arial"/>
          <w:spacing w:val="-1"/>
        </w:rPr>
        <w:t>their</w:t>
      </w:r>
      <w:r w:rsidRPr="00587E7A">
        <w:rPr>
          <w:rFonts w:cs="Arial"/>
          <w:spacing w:val="40"/>
        </w:rPr>
        <w:t xml:space="preserve"> </w:t>
      </w:r>
      <w:r w:rsidRPr="00587E7A">
        <w:rPr>
          <w:rFonts w:cs="Arial"/>
          <w:spacing w:val="-1"/>
        </w:rPr>
        <w:t>personal</w:t>
      </w:r>
      <w:r w:rsidRPr="00587E7A">
        <w:rPr>
          <w:rFonts w:cs="Arial"/>
          <w:spacing w:val="42"/>
        </w:rPr>
        <w:t xml:space="preserve"> </w:t>
      </w:r>
      <w:r w:rsidRPr="00587E7A">
        <w:rPr>
          <w:rFonts w:cs="Arial"/>
          <w:spacing w:val="-1"/>
        </w:rPr>
        <w:t>gain</w:t>
      </w:r>
      <w:r w:rsidRPr="00587E7A">
        <w:rPr>
          <w:rFonts w:cs="Arial"/>
          <w:spacing w:val="44"/>
        </w:rPr>
        <w:t xml:space="preserve"> </w:t>
      </w:r>
      <w:r w:rsidRPr="00587E7A">
        <w:rPr>
          <w:rFonts w:cs="Arial"/>
        </w:rPr>
        <w:t>or</w:t>
      </w:r>
      <w:r w:rsidRPr="00587E7A">
        <w:rPr>
          <w:rFonts w:cs="Arial"/>
          <w:spacing w:val="55"/>
        </w:rPr>
        <w:t xml:space="preserve"> </w:t>
      </w:r>
      <w:r w:rsidRPr="00587E7A">
        <w:rPr>
          <w:rFonts w:cs="Arial"/>
          <w:spacing w:val="-1"/>
        </w:rPr>
        <w:t>benefit.</w:t>
      </w:r>
      <w:r w:rsidRPr="00587E7A">
        <w:rPr>
          <w:rFonts w:cs="Arial"/>
          <w:spacing w:val="8"/>
        </w:rPr>
        <w:t xml:space="preserve"> </w:t>
      </w:r>
      <w:r w:rsidRPr="00587E7A">
        <w:rPr>
          <w:rFonts w:cs="Arial"/>
        </w:rPr>
        <w:t>This</w:t>
      </w:r>
      <w:r w:rsidRPr="00587E7A">
        <w:rPr>
          <w:rFonts w:cs="Arial"/>
          <w:spacing w:val="5"/>
        </w:rPr>
        <w:t xml:space="preserve"> </w:t>
      </w:r>
      <w:r w:rsidRPr="00587E7A">
        <w:rPr>
          <w:rFonts w:cs="Arial"/>
          <w:spacing w:val="-1"/>
        </w:rPr>
        <w:t>prohibition</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rPr>
        <w:t>not</w:t>
      </w:r>
      <w:r w:rsidRPr="00587E7A">
        <w:rPr>
          <w:rFonts w:cs="Arial"/>
          <w:spacing w:val="5"/>
        </w:rPr>
        <w:t xml:space="preserve"> </w:t>
      </w:r>
      <w:r w:rsidRPr="00587E7A">
        <w:rPr>
          <w:rFonts w:cs="Arial"/>
          <w:spacing w:val="-1"/>
        </w:rPr>
        <w:t>intended</w:t>
      </w:r>
      <w:r w:rsidRPr="00587E7A">
        <w:rPr>
          <w:rFonts w:cs="Arial"/>
          <w:spacing w:val="6"/>
        </w:rPr>
        <w:t xml:space="preserve"> </w:t>
      </w:r>
      <w:r w:rsidRPr="00587E7A">
        <w:rPr>
          <w:rFonts w:cs="Arial"/>
          <w:spacing w:val="-1"/>
        </w:rPr>
        <w:t>to</w:t>
      </w:r>
      <w:r w:rsidRPr="00587E7A">
        <w:rPr>
          <w:rFonts w:cs="Arial"/>
          <w:spacing w:val="6"/>
        </w:rPr>
        <w:t xml:space="preserve"> </w:t>
      </w:r>
      <w:r w:rsidRPr="00587E7A">
        <w:rPr>
          <w:rFonts w:cs="Arial"/>
          <w:spacing w:val="-1"/>
        </w:rPr>
        <w:t>conflict</w:t>
      </w:r>
      <w:r w:rsidRPr="00587E7A">
        <w:rPr>
          <w:rFonts w:cs="Arial"/>
          <w:spacing w:val="5"/>
        </w:rPr>
        <w:t xml:space="preserve"> </w:t>
      </w:r>
      <w:r w:rsidRPr="00587E7A">
        <w:rPr>
          <w:rFonts w:cs="Arial"/>
          <w:spacing w:val="-1"/>
        </w:rPr>
        <w:t>with</w:t>
      </w:r>
      <w:r w:rsidRPr="00587E7A">
        <w:rPr>
          <w:rFonts w:cs="Arial"/>
          <w:spacing w:val="6"/>
        </w:rPr>
        <w:t xml:space="preserve"> </w:t>
      </w:r>
      <w:r w:rsidRPr="00587E7A">
        <w:rPr>
          <w:rFonts w:cs="Arial"/>
          <w:spacing w:val="-1"/>
        </w:rPr>
        <w:t>statutory</w:t>
      </w:r>
      <w:r w:rsidRPr="00587E7A">
        <w:rPr>
          <w:rFonts w:cs="Arial"/>
          <w:spacing w:val="2"/>
        </w:rPr>
        <w:t xml:space="preserve"> </w:t>
      </w:r>
      <w:r w:rsidRPr="00587E7A">
        <w:rPr>
          <w:rFonts w:cs="Arial"/>
          <w:spacing w:val="-1"/>
        </w:rPr>
        <w:t>provisions</w:t>
      </w:r>
      <w:r w:rsidRPr="00587E7A">
        <w:rPr>
          <w:rFonts w:cs="Arial"/>
          <w:spacing w:val="5"/>
        </w:rPr>
        <w:t xml:space="preserve"> </w:t>
      </w:r>
      <w:r w:rsidRPr="00587E7A">
        <w:rPr>
          <w:rFonts w:cs="Arial"/>
          <w:spacing w:val="-1"/>
        </w:rPr>
        <w:t>governing</w:t>
      </w:r>
      <w:r w:rsidRPr="00587E7A">
        <w:rPr>
          <w:rFonts w:cs="Arial"/>
          <w:spacing w:val="69"/>
        </w:rPr>
        <w:t xml:space="preserve"> </w:t>
      </w:r>
      <w:r w:rsidRPr="00587E7A">
        <w:rPr>
          <w:rFonts w:cs="Arial"/>
        </w:rPr>
        <w:t>the</w:t>
      </w:r>
      <w:r w:rsidRPr="00587E7A">
        <w:rPr>
          <w:rFonts w:cs="Arial"/>
          <w:spacing w:val="43"/>
        </w:rPr>
        <w:t xml:space="preserve"> </w:t>
      </w:r>
      <w:r w:rsidRPr="00587E7A">
        <w:rPr>
          <w:rFonts w:cs="Arial"/>
          <w:spacing w:val="-1"/>
        </w:rPr>
        <w:t>City’s</w:t>
      </w:r>
      <w:r w:rsidRPr="00587E7A">
        <w:rPr>
          <w:rFonts w:cs="Arial"/>
          <w:spacing w:val="46"/>
        </w:rPr>
        <w:t xml:space="preserve"> </w:t>
      </w:r>
      <w:r w:rsidRPr="00587E7A">
        <w:rPr>
          <w:rFonts w:cs="Arial"/>
          <w:spacing w:val="-1"/>
        </w:rPr>
        <w:t>response</w:t>
      </w:r>
      <w:r w:rsidRPr="00587E7A">
        <w:rPr>
          <w:rFonts w:cs="Arial"/>
          <w:spacing w:val="44"/>
        </w:rPr>
        <w:t xml:space="preserve"> </w:t>
      </w:r>
      <w:r w:rsidRPr="00587E7A">
        <w:rPr>
          <w:rFonts w:cs="Arial"/>
        </w:rPr>
        <w:t>to</w:t>
      </w:r>
      <w:r w:rsidRPr="00587E7A">
        <w:rPr>
          <w:rFonts w:cs="Arial"/>
          <w:spacing w:val="41"/>
        </w:rPr>
        <w:t xml:space="preserve"> </w:t>
      </w:r>
      <w:r w:rsidRPr="00587E7A">
        <w:rPr>
          <w:rFonts w:cs="Arial"/>
          <w:spacing w:val="-1"/>
        </w:rPr>
        <w:t>citizens'</w:t>
      </w:r>
      <w:r w:rsidRPr="00587E7A">
        <w:rPr>
          <w:rFonts w:cs="Arial"/>
          <w:spacing w:val="43"/>
        </w:rPr>
        <w:t xml:space="preserve"> </w:t>
      </w:r>
      <w:r w:rsidRPr="00587E7A">
        <w:rPr>
          <w:rFonts w:cs="Arial"/>
          <w:spacing w:val="-1"/>
        </w:rPr>
        <w:t>request</w:t>
      </w:r>
      <w:r w:rsidRPr="00587E7A">
        <w:rPr>
          <w:rFonts w:cs="Arial"/>
          <w:spacing w:val="44"/>
        </w:rPr>
        <w:t xml:space="preserve"> </w:t>
      </w:r>
      <w:r w:rsidRPr="00587E7A">
        <w:rPr>
          <w:rFonts w:cs="Arial"/>
        </w:rPr>
        <w:t>for</w:t>
      </w:r>
      <w:r w:rsidRPr="00587E7A">
        <w:rPr>
          <w:rFonts w:cs="Arial"/>
          <w:spacing w:val="43"/>
        </w:rPr>
        <w:t xml:space="preserve"> </w:t>
      </w:r>
      <w:r w:rsidRPr="00587E7A">
        <w:rPr>
          <w:rFonts w:cs="Arial"/>
          <w:spacing w:val="-1"/>
        </w:rPr>
        <w:t>public</w:t>
      </w:r>
      <w:r w:rsidRPr="00587E7A">
        <w:rPr>
          <w:rFonts w:cs="Arial"/>
          <w:spacing w:val="42"/>
        </w:rPr>
        <w:t xml:space="preserve"> </w:t>
      </w:r>
      <w:r w:rsidRPr="00587E7A">
        <w:rPr>
          <w:rFonts w:cs="Arial"/>
          <w:spacing w:val="-1"/>
        </w:rPr>
        <w:t>records.</w:t>
      </w:r>
      <w:r w:rsidRPr="00587E7A">
        <w:rPr>
          <w:rFonts w:cs="Arial"/>
          <w:spacing w:val="21"/>
        </w:rPr>
        <w:t xml:space="preserve"> </w:t>
      </w:r>
      <w:r w:rsidRPr="00587E7A">
        <w:rPr>
          <w:rFonts w:cs="Arial"/>
          <w:spacing w:val="-1"/>
        </w:rPr>
        <w:t>Rather,</w:t>
      </w:r>
      <w:r w:rsidRPr="00587E7A">
        <w:rPr>
          <w:rFonts w:cs="Arial"/>
          <w:spacing w:val="44"/>
        </w:rPr>
        <w:t xml:space="preserve"> </w:t>
      </w:r>
      <w:r w:rsidRPr="00587E7A">
        <w:rPr>
          <w:rFonts w:cs="Arial"/>
          <w:spacing w:val="-1"/>
        </w:rPr>
        <w:t>this</w:t>
      </w:r>
      <w:r w:rsidRPr="00587E7A">
        <w:rPr>
          <w:rFonts w:cs="Arial"/>
          <w:spacing w:val="43"/>
        </w:rPr>
        <w:t xml:space="preserve"> </w:t>
      </w:r>
      <w:r w:rsidRPr="00587E7A">
        <w:rPr>
          <w:rFonts w:cs="Arial"/>
          <w:spacing w:val="-1"/>
        </w:rPr>
        <w:t>section</w:t>
      </w:r>
      <w:r w:rsidRPr="00587E7A">
        <w:rPr>
          <w:rFonts w:cs="Arial"/>
          <w:spacing w:val="43"/>
        </w:rPr>
        <w:t xml:space="preserve"> </w:t>
      </w:r>
      <w:r w:rsidRPr="00587E7A">
        <w:rPr>
          <w:rFonts w:cs="Arial"/>
          <w:spacing w:val="-1"/>
        </w:rPr>
        <w:t>is</w:t>
      </w:r>
      <w:r w:rsidRPr="00587E7A">
        <w:rPr>
          <w:rFonts w:cs="Arial"/>
          <w:spacing w:val="85"/>
        </w:rPr>
        <w:t xml:space="preserve"> </w:t>
      </w:r>
      <w:r w:rsidRPr="00587E7A">
        <w:rPr>
          <w:rFonts w:cs="Arial"/>
          <w:spacing w:val="-1"/>
        </w:rPr>
        <w:t>intended</w:t>
      </w:r>
      <w:r w:rsidRPr="00587E7A">
        <w:rPr>
          <w:rFonts w:cs="Arial"/>
          <w:spacing w:val="13"/>
        </w:rPr>
        <w:t xml:space="preserve"> </w:t>
      </w:r>
      <w:r w:rsidRPr="00587E7A">
        <w:rPr>
          <w:rFonts w:cs="Arial"/>
          <w:spacing w:val="-1"/>
        </w:rPr>
        <w:t>to</w:t>
      </w:r>
      <w:r w:rsidRPr="00587E7A">
        <w:rPr>
          <w:rFonts w:cs="Arial"/>
          <w:spacing w:val="13"/>
        </w:rPr>
        <w:t xml:space="preserve"> </w:t>
      </w:r>
      <w:r w:rsidRPr="00587E7A">
        <w:rPr>
          <w:rFonts w:cs="Arial"/>
          <w:spacing w:val="-1"/>
        </w:rPr>
        <w:t>provide</w:t>
      </w:r>
      <w:r w:rsidRPr="00587E7A">
        <w:rPr>
          <w:rFonts w:cs="Arial"/>
          <w:spacing w:val="11"/>
        </w:rPr>
        <w:t xml:space="preserve"> </w:t>
      </w:r>
      <w:r w:rsidRPr="00587E7A">
        <w:rPr>
          <w:rFonts w:cs="Arial"/>
          <w:spacing w:val="-1"/>
        </w:rPr>
        <w:t>guidance</w:t>
      </w:r>
      <w:r w:rsidRPr="00587E7A">
        <w:rPr>
          <w:rFonts w:cs="Arial"/>
          <w:spacing w:val="13"/>
        </w:rPr>
        <w:t xml:space="preserve"> </w:t>
      </w:r>
      <w:r w:rsidRPr="00587E7A">
        <w:rPr>
          <w:rFonts w:cs="Arial"/>
          <w:spacing w:val="-1"/>
        </w:rPr>
        <w:t>to</w:t>
      </w:r>
      <w:r w:rsidRPr="00587E7A">
        <w:rPr>
          <w:rFonts w:cs="Arial"/>
          <w:spacing w:val="13"/>
        </w:rPr>
        <w:t xml:space="preserve"> </w:t>
      </w:r>
      <w:r w:rsidRPr="00587E7A">
        <w:rPr>
          <w:rFonts w:cs="Arial"/>
          <w:spacing w:val="-1"/>
        </w:rPr>
        <w:t>employees</w:t>
      </w:r>
      <w:r w:rsidRPr="00587E7A">
        <w:rPr>
          <w:rFonts w:cs="Arial"/>
          <w:spacing w:val="12"/>
        </w:rPr>
        <w:t xml:space="preserve"> </w:t>
      </w:r>
      <w:r w:rsidRPr="00587E7A">
        <w:rPr>
          <w:rFonts w:cs="Arial"/>
          <w:spacing w:val="-1"/>
        </w:rPr>
        <w:t>regarding</w:t>
      </w:r>
      <w:r w:rsidRPr="00587E7A">
        <w:rPr>
          <w:rFonts w:cs="Arial"/>
          <w:spacing w:val="11"/>
        </w:rPr>
        <w:t xml:space="preserve"> </w:t>
      </w:r>
      <w:r w:rsidRPr="00587E7A">
        <w:rPr>
          <w:rFonts w:cs="Arial"/>
          <w:spacing w:val="-1"/>
        </w:rPr>
        <w:t>business</w:t>
      </w:r>
      <w:r w:rsidRPr="00587E7A">
        <w:rPr>
          <w:rFonts w:cs="Arial"/>
          <w:spacing w:val="12"/>
        </w:rPr>
        <w:t xml:space="preserve"> </w:t>
      </w:r>
      <w:r w:rsidRPr="00587E7A">
        <w:rPr>
          <w:rFonts w:cs="Arial"/>
          <w:spacing w:val="-1"/>
        </w:rPr>
        <w:t>issues</w:t>
      </w:r>
      <w:r w:rsidRPr="00587E7A">
        <w:rPr>
          <w:rFonts w:cs="Arial"/>
          <w:spacing w:val="12"/>
        </w:rPr>
        <w:t xml:space="preserve"> </w:t>
      </w:r>
      <w:r w:rsidRPr="00587E7A">
        <w:rPr>
          <w:rFonts w:cs="Arial"/>
          <w:spacing w:val="-1"/>
        </w:rPr>
        <w:t>deemed</w:t>
      </w:r>
      <w:r w:rsidRPr="00587E7A">
        <w:rPr>
          <w:rFonts w:cs="Arial"/>
          <w:spacing w:val="65"/>
        </w:rPr>
        <w:t xml:space="preserve"> </w:t>
      </w:r>
      <w:r w:rsidRPr="00587E7A">
        <w:rPr>
          <w:rFonts w:cs="Arial"/>
          <w:spacing w:val="-1"/>
        </w:rPr>
        <w:t>confidential</w:t>
      </w:r>
      <w:r w:rsidRPr="00587E7A">
        <w:rPr>
          <w:rFonts w:cs="Arial"/>
          <w:spacing w:val="61"/>
        </w:rPr>
        <w:t xml:space="preserve"> </w:t>
      </w:r>
      <w:r w:rsidRPr="00587E7A">
        <w:rPr>
          <w:rFonts w:cs="Arial"/>
          <w:spacing w:val="-1"/>
        </w:rPr>
        <w:t>in</w:t>
      </w:r>
      <w:r w:rsidRPr="00587E7A">
        <w:rPr>
          <w:rFonts w:cs="Arial"/>
          <w:spacing w:val="64"/>
        </w:rPr>
        <w:t xml:space="preserve"> </w:t>
      </w:r>
      <w:r w:rsidRPr="00587E7A">
        <w:rPr>
          <w:rFonts w:cs="Arial"/>
          <w:spacing w:val="-1"/>
        </w:rPr>
        <w:t>the</w:t>
      </w:r>
      <w:r w:rsidRPr="00587E7A">
        <w:rPr>
          <w:rFonts w:cs="Arial"/>
          <w:spacing w:val="64"/>
        </w:rPr>
        <w:t xml:space="preserve"> </w:t>
      </w:r>
      <w:r w:rsidRPr="00587E7A">
        <w:rPr>
          <w:rFonts w:cs="Arial"/>
          <w:spacing w:val="-1"/>
        </w:rPr>
        <w:t>best</w:t>
      </w:r>
      <w:r w:rsidRPr="00587E7A">
        <w:rPr>
          <w:rFonts w:cs="Arial"/>
          <w:spacing w:val="62"/>
        </w:rPr>
        <w:t xml:space="preserve"> </w:t>
      </w:r>
      <w:r w:rsidRPr="00587E7A">
        <w:rPr>
          <w:rFonts w:cs="Arial"/>
          <w:spacing w:val="-1"/>
        </w:rPr>
        <w:t>interest</w:t>
      </w:r>
      <w:r w:rsidRPr="00587E7A">
        <w:rPr>
          <w:rFonts w:cs="Arial"/>
          <w:spacing w:val="63"/>
        </w:rPr>
        <w:t xml:space="preserve"> </w:t>
      </w:r>
      <w:r w:rsidRPr="00587E7A">
        <w:rPr>
          <w:rFonts w:cs="Arial"/>
          <w:spacing w:val="-1"/>
        </w:rPr>
        <w:t>of</w:t>
      </w:r>
      <w:r w:rsidRPr="00587E7A">
        <w:rPr>
          <w:rFonts w:cs="Arial"/>
          <w:spacing w:val="63"/>
        </w:rPr>
        <w:t xml:space="preserve"> </w:t>
      </w:r>
      <w:r w:rsidRPr="00587E7A">
        <w:rPr>
          <w:rFonts w:cs="Arial"/>
          <w:spacing w:val="-1"/>
        </w:rPr>
        <w:t>the</w:t>
      </w:r>
      <w:r w:rsidRPr="00587E7A">
        <w:rPr>
          <w:rFonts w:cs="Arial"/>
          <w:spacing w:val="64"/>
        </w:rPr>
        <w:t xml:space="preserve"> </w:t>
      </w:r>
      <w:r w:rsidRPr="00587E7A">
        <w:rPr>
          <w:rFonts w:cs="Arial"/>
          <w:spacing w:val="-1"/>
        </w:rPr>
        <w:t>City;</w:t>
      </w:r>
      <w:r w:rsidRPr="00587E7A">
        <w:rPr>
          <w:rFonts w:cs="Arial"/>
          <w:spacing w:val="62"/>
        </w:rPr>
        <w:t xml:space="preserve"> </w:t>
      </w:r>
      <w:r w:rsidRPr="00587E7A">
        <w:rPr>
          <w:rFonts w:cs="Arial"/>
        </w:rPr>
        <w:t>for</w:t>
      </w:r>
      <w:r w:rsidRPr="00587E7A">
        <w:rPr>
          <w:rFonts w:cs="Arial"/>
          <w:spacing w:val="62"/>
        </w:rPr>
        <w:t xml:space="preserve"> </w:t>
      </w:r>
      <w:r w:rsidRPr="00587E7A">
        <w:rPr>
          <w:rFonts w:cs="Arial"/>
          <w:spacing w:val="-1"/>
        </w:rPr>
        <w:t>example,</w:t>
      </w:r>
      <w:r w:rsidRPr="00587E7A">
        <w:rPr>
          <w:rFonts w:cs="Arial"/>
          <w:spacing w:val="63"/>
        </w:rPr>
        <w:t xml:space="preserve"> </w:t>
      </w:r>
      <w:r w:rsidRPr="00587E7A">
        <w:rPr>
          <w:rFonts w:cs="Arial"/>
          <w:spacing w:val="-1"/>
        </w:rPr>
        <w:t>economic</w:t>
      </w:r>
      <w:r w:rsidRPr="00587E7A">
        <w:rPr>
          <w:rFonts w:cs="Arial"/>
          <w:spacing w:val="62"/>
        </w:rPr>
        <w:t xml:space="preserve"> </w:t>
      </w:r>
      <w:r w:rsidRPr="00587E7A">
        <w:rPr>
          <w:rFonts w:cs="Arial"/>
          <w:spacing w:val="-1"/>
        </w:rPr>
        <w:t>development</w:t>
      </w:r>
      <w:r w:rsidRPr="00587E7A">
        <w:rPr>
          <w:rFonts w:cs="Arial"/>
          <w:spacing w:val="63"/>
        </w:rPr>
        <w:t xml:space="preserve"> </w:t>
      </w:r>
      <w:r w:rsidRPr="00587E7A">
        <w:rPr>
          <w:rFonts w:cs="Arial"/>
          <w:spacing w:val="-1"/>
        </w:rPr>
        <w:t>negotiations</w:t>
      </w:r>
      <w:r w:rsidRPr="00587E7A">
        <w:rPr>
          <w:rFonts w:cs="Arial"/>
          <w:spacing w:val="-2"/>
        </w:rPr>
        <w:t xml:space="preserve"> </w:t>
      </w:r>
      <w:r w:rsidRPr="00587E7A">
        <w:rPr>
          <w:rFonts w:cs="Arial"/>
        </w:rPr>
        <w:t>for</w:t>
      </w:r>
      <w:r w:rsidRPr="00587E7A">
        <w:rPr>
          <w:rFonts w:cs="Arial"/>
          <w:spacing w:val="-3"/>
        </w:rPr>
        <w:t xml:space="preserve"> </w:t>
      </w:r>
      <w:r w:rsidRPr="00587E7A">
        <w:rPr>
          <w:rFonts w:cs="Arial"/>
          <w:spacing w:val="-1"/>
        </w:rPr>
        <w:t xml:space="preserve">attracting </w:t>
      </w:r>
      <w:r w:rsidRPr="00587E7A">
        <w:rPr>
          <w:rFonts w:cs="Arial"/>
        </w:rPr>
        <w:t>new</w:t>
      </w:r>
      <w:r w:rsidRPr="00587E7A">
        <w:rPr>
          <w:rFonts w:cs="Arial"/>
          <w:spacing w:val="-3"/>
        </w:rPr>
        <w:t xml:space="preserve"> </w:t>
      </w:r>
      <w:r w:rsidRPr="00587E7A">
        <w:rPr>
          <w:rFonts w:cs="Arial"/>
          <w:spacing w:val="-1"/>
        </w:rPr>
        <w:t>business.</w:t>
      </w:r>
    </w:p>
    <w:p w14:paraId="79F84F59" w14:textId="77777777" w:rsidR="00F00036" w:rsidRPr="00587E7A" w:rsidRDefault="00F00036" w:rsidP="00985A6C">
      <w:pPr>
        <w:rPr>
          <w:rFonts w:ascii="Arial" w:eastAsia="Arial" w:hAnsi="Arial" w:cs="Arial"/>
          <w:sz w:val="24"/>
          <w:szCs w:val="24"/>
        </w:rPr>
      </w:pPr>
    </w:p>
    <w:p w14:paraId="4608FD19" w14:textId="77777777" w:rsidR="00F00036" w:rsidRPr="00587E7A" w:rsidRDefault="003650B4" w:rsidP="00540BD0">
      <w:pPr>
        <w:pStyle w:val="BodyText"/>
        <w:numPr>
          <w:ilvl w:val="2"/>
          <w:numId w:val="76"/>
        </w:numPr>
        <w:tabs>
          <w:tab w:val="left" w:pos="1544"/>
        </w:tabs>
        <w:ind w:right="119"/>
        <w:rPr>
          <w:rFonts w:cs="Arial"/>
        </w:rPr>
      </w:pPr>
      <w:r w:rsidRPr="00587E7A">
        <w:rPr>
          <w:rFonts w:cs="Arial"/>
          <w:spacing w:val="-1"/>
        </w:rPr>
        <w:t>Employees</w:t>
      </w:r>
      <w:r w:rsidRPr="00587E7A">
        <w:rPr>
          <w:rFonts w:cs="Arial"/>
          <w:spacing w:val="7"/>
        </w:rPr>
        <w:t xml:space="preserve"> </w:t>
      </w:r>
      <w:r w:rsidRPr="00587E7A">
        <w:rPr>
          <w:rFonts w:cs="Arial"/>
          <w:spacing w:val="-1"/>
        </w:rPr>
        <w:t>shall</w:t>
      </w:r>
      <w:r w:rsidRPr="00587E7A">
        <w:rPr>
          <w:rFonts w:cs="Arial"/>
          <w:spacing w:val="7"/>
        </w:rPr>
        <w:t xml:space="preserve"> </w:t>
      </w:r>
      <w:r w:rsidRPr="00587E7A">
        <w:rPr>
          <w:rFonts w:cs="Arial"/>
        </w:rPr>
        <w:t>not</w:t>
      </w:r>
      <w:r w:rsidRPr="00587E7A">
        <w:rPr>
          <w:rFonts w:cs="Arial"/>
          <w:spacing w:val="5"/>
        </w:rPr>
        <w:t xml:space="preserve"> </w:t>
      </w:r>
      <w:r w:rsidRPr="00587E7A">
        <w:rPr>
          <w:rFonts w:cs="Arial"/>
          <w:spacing w:val="-1"/>
        </w:rPr>
        <w:t>transact</w:t>
      </w:r>
      <w:r w:rsidRPr="00587E7A">
        <w:rPr>
          <w:rFonts w:cs="Arial"/>
          <w:spacing w:val="5"/>
        </w:rPr>
        <w:t xml:space="preserve"> </w:t>
      </w:r>
      <w:r w:rsidRPr="00587E7A">
        <w:rPr>
          <w:rFonts w:cs="Arial"/>
        </w:rPr>
        <w:t>any</w:t>
      </w:r>
      <w:r w:rsidRPr="00587E7A">
        <w:rPr>
          <w:rFonts w:cs="Arial"/>
          <w:spacing w:val="5"/>
        </w:rPr>
        <w:t xml:space="preserve"> </w:t>
      </w:r>
      <w:r w:rsidRPr="00587E7A">
        <w:rPr>
          <w:rFonts w:cs="Arial"/>
          <w:spacing w:val="-1"/>
        </w:rPr>
        <w:t>business</w:t>
      </w:r>
      <w:r w:rsidRPr="00587E7A">
        <w:rPr>
          <w:rFonts w:cs="Arial"/>
          <w:spacing w:val="7"/>
        </w:rPr>
        <w:t xml:space="preserve"> </w:t>
      </w:r>
      <w:r w:rsidRPr="00587E7A">
        <w:rPr>
          <w:rFonts w:cs="Arial"/>
          <w:spacing w:val="-1"/>
        </w:rPr>
        <w:t>in</w:t>
      </w:r>
      <w:r w:rsidRPr="00587E7A">
        <w:rPr>
          <w:rFonts w:cs="Arial"/>
          <w:spacing w:val="6"/>
        </w:rPr>
        <w:t xml:space="preserve"> </w:t>
      </w:r>
      <w:r w:rsidRPr="00587E7A">
        <w:rPr>
          <w:rFonts w:cs="Arial"/>
          <w:spacing w:val="-1"/>
        </w:rPr>
        <w:t>their</w:t>
      </w:r>
      <w:r w:rsidRPr="00587E7A">
        <w:rPr>
          <w:rFonts w:cs="Arial"/>
          <w:spacing w:val="6"/>
        </w:rPr>
        <w:t xml:space="preserve"> </w:t>
      </w:r>
      <w:r w:rsidRPr="00587E7A">
        <w:rPr>
          <w:rFonts w:cs="Arial"/>
          <w:spacing w:val="-1"/>
        </w:rPr>
        <w:t>official</w:t>
      </w:r>
      <w:r w:rsidRPr="00587E7A">
        <w:rPr>
          <w:rFonts w:cs="Arial"/>
          <w:spacing w:val="7"/>
        </w:rPr>
        <w:t xml:space="preserve"> </w:t>
      </w:r>
      <w:r w:rsidRPr="00587E7A">
        <w:rPr>
          <w:rFonts w:cs="Arial"/>
          <w:spacing w:val="-1"/>
        </w:rPr>
        <w:t>capacity</w:t>
      </w:r>
      <w:r w:rsidRPr="00587E7A">
        <w:rPr>
          <w:rFonts w:cs="Arial"/>
          <w:spacing w:val="5"/>
        </w:rPr>
        <w:t xml:space="preserve"> </w:t>
      </w:r>
      <w:r w:rsidRPr="00587E7A">
        <w:rPr>
          <w:rFonts w:cs="Arial"/>
          <w:spacing w:val="-1"/>
        </w:rPr>
        <w:t>with</w:t>
      </w:r>
      <w:r w:rsidRPr="00587E7A">
        <w:rPr>
          <w:rFonts w:cs="Arial"/>
          <w:spacing w:val="8"/>
        </w:rPr>
        <w:t xml:space="preserve"> </w:t>
      </w:r>
      <w:r w:rsidRPr="00587E7A">
        <w:rPr>
          <w:rFonts w:cs="Arial"/>
        </w:rPr>
        <w:t>any</w:t>
      </w:r>
      <w:r w:rsidRPr="00587E7A">
        <w:rPr>
          <w:rFonts w:cs="Arial"/>
          <w:spacing w:val="5"/>
        </w:rPr>
        <w:t xml:space="preserve"> </w:t>
      </w:r>
      <w:r w:rsidRPr="00587E7A">
        <w:rPr>
          <w:rFonts w:cs="Arial"/>
          <w:spacing w:val="-1"/>
        </w:rPr>
        <w:t>business</w:t>
      </w:r>
      <w:r w:rsidRPr="00587E7A">
        <w:rPr>
          <w:rFonts w:cs="Arial"/>
          <w:spacing w:val="91"/>
        </w:rPr>
        <w:t xml:space="preserve"> </w:t>
      </w:r>
      <w:r w:rsidRPr="00587E7A">
        <w:rPr>
          <w:rFonts w:cs="Arial"/>
          <w:spacing w:val="-1"/>
        </w:rPr>
        <w:t>entity</w:t>
      </w:r>
      <w:r w:rsidRPr="00587E7A">
        <w:rPr>
          <w:rFonts w:cs="Arial"/>
          <w:spacing w:val="2"/>
        </w:rPr>
        <w:t xml:space="preserve"> </w:t>
      </w:r>
      <w:r w:rsidRPr="00587E7A">
        <w:rPr>
          <w:rFonts w:cs="Arial"/>
        </w:rPr>
        <w:t>of</w:t>
      </w:r>
      <w:r w:rsidRPr="00587E7A">
        <w:rPr>
          <w:rFonts w:cs="Arial"/>
          <w:spacing w:val="8"/>
        </w:rPr>
        <w:t xml:space="preserve"> </w:t>
      </w:r>
      <w:r w:rsidRPr="00587E7A">
        <w:rPr>
          <w:rFonts w:cs="Arial"/>
          <w:spacing w:val="-1"/>
        </w:rPr>
        <w:t>which</w:t>
      </w:r>
      <w:r w:rsidRPr="00587E7A">
        <w:rPr>
          <w:rFonts w:cs="Arial"/>
          <w:spacing w:val="6"/>
        </w:rPr>
        <w:t xml:space="preserve"> </w:t>
      </w:r>
      <w:r w:rsidRPr="00587E7A">
        <w:rPr>
          <w:rFonts w:cs="Arial"/>
        </w:rPr>
        <w:t>they</w:t>
      </w:r>
      <w:r w:rsidRPr="00587E7A">
        <w:rPr>
          <w:rFonts w:cs="Arial"/>
          <w:spacing w:val="2"/>
        </w:rPr>
        <w:t xml:space="preserve"> </w:t>
      </w:r>
      <w:r w:rsidRPr="00587E7A">
        <w:rPr>
          <w:rFonts w:cs="Arial"/>
          <w:spacing w:val="-1"/>
        </w:rPr>
        <w:t>are</w:t>
      </w:r>
      <w:r w:rsidRPr="00587E7A">
        <w:rPr>
          <w:rFonts w:cs="Arial"/>
          <w:spacing w:val="6"/>
        </w:rPr>
        <w:t xml:space="preserve"> </w:t>
      </w:r>
      <w:r w:rsidRPr="00587E7A">
        <w:rPr>
          <w:rFonts w:cs="Arial"/>
        </w:rPr>
        <w:t>an</w:t>
      </w:r>
      <w:r w:rsidRPr="00587E7A">
        <w:rPr>
          <w:rFonts w:cs="Arial"/>
          <w:spacing w:val="6"/>
        </w:rPr>
        <w:t xml:space="preserve"> </w:t>
      </w:r>
      <w:r w:rsidRPr="00587E7A">
        <w:rPr>
          <w:rFonts w:cs="Arial"/>
          <w:spacing w:val="-1"/>
        </w:rPr>
        <w:t>officer,</w:t>
      </w:r>
      <w:r w:rsidRPr="00587E7A">
        <w:rPr>
          <w:rFonts w:cs="Arial"/>
          <w:spacing w:val="5"/>
        </w:rPr>
        <w:t xml:space="preserve"> </w:t>
      </w:r>
      <w:r w:rsidRPr="00587E7A">
        <w:rPr>
          <w:rFonts w:cs="Arial"/>
          <w:spacing w:val="-1"/>
        </w:rPr>
        <w:t>director,</w:t>
      </w:r>
      <w:r w:rsidRPr="00587E7A">
        <w:rPr>
          <w:rFonts w:cs="Arial"/>
          <w:spacing w:val="5"/>
        </w:rPr>
        <w:t xml:space="preserve"> </w:t>
      </w:r>
      <w:r w:rsidRPr="00587E7A">
        <w:rPr>
          <w:rFonts w:cs="Arial"/>
          <w:spacing w:val="-1"/>
        </w:rPr>
        <w:t>agent,</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member,</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in</w:t>
      </w:r>
      <w:r w:rsidRPr="00587E7A">
        <w:rPr>
          <w:rFonts w:cs="Arial"/>
          <w:spacing w:val="6"/>
        </w:rPr>
        <w:t xml:space="preserve"> </w:t>
      </w:r>
      <w:r w:rsidRPr="00587E7A">
        <w:rPr>
          <w:rFonts w:cs="Arial"/>
          <w:spacing w:val="-1"/>
        </w:rPr>
        <w:t>which</w:t>
      </w:r>
      <w:r w:rsidRPr="00587E7A">
        <w:rPr>
          <w:rFonts w:cs="Arial"/>
          <w:spacing w:val="6"/>
        </w:rPr>
        <w:t xml:space="preserve"> </w:t>
      </w:r>
      <w:r w:rsidRPr="00587E7A">
        <w:rPr>
          <w:rFonts w:cs="Arial"/>
        </w:rPr>
        <w:t>they</w:t>
      </w:r>
      <w:r w:rsidRPr="00587E7A">
        <w:rPr>
          <w:rFonts w:cs="Arial"/>
          <w:spacing w:val="2"/>
        </w:rPr>
        <w:t xml:space="preserve"> </w:t>
      </w:r>
      <w:r w:rsidRPr="00587E7A">
        <w:rPr>
          <w:rFonts w:cs="Arial"/>
        </w:rPr>
        <w:t>own</w:t>
      </w:r>
      <w:r w:rsidRPr="00587E7A">
        <w:rPr>
          <w:rFonts w:cs="Arial"/>
          <w:spacing w:val="6"/>
        </w:rPr>
        <w:t xml:space="preserve"> </w:t>
      </w:r>
      <w:r w:rsidRPr="00587E7A">
        <w:rPr>
          <w:rFonts w:cs="Arial"/>
        </w:rPr>
        <w:t>a</w:t>
      </w:r>
      <w:r w:rsidRPr="00587E7A">
        <w:rPr>
          <w:rFonts w:cs="Arial"/>
          <w:spacing w:val="51"/>
        </w:rPr>
        <w:t xml:space="preserve"> </w:t>
      </w:r>
      <w:r w:rsidRPr="00587E7A">
        <w:rPr>
          <w:rFonts w:cs="Arial"/>
          <w:spacing w:val="-1"/>
        </w:rPr>
        <w:t>controlling interest,</w:t>
      </w:r>
      <w:r w:rsidRPr="00587E7A">
        <w:rPr>
          <w:rFonts w:cs="Arial"/>
          <w:spacing w:val="1"/>
        </w:rPr>
        <w:t xml:space="preserve"> </w:t>
      </w:r>
      <w:r w:rsidRPr="00587E7A">
        <w:rPr>
          <w:rFonts w:cs="Arial"/>
          <w:spacing w:val="-1"/>
        </w:rPr>
        <w:t>excluding civic,</w:t>
      </w:r>
      <w:r w:rsidRPr="00587E7A">
        <w:rPr>
          <w:rFonts w:cs="Arial"/>
        </w:rPr>
        <w:t xml:space="preserve"> </w:t>
      </w:r>
      <w:r w:rsidRPr="00587E7A">
        <w:rPr>
          <w:rFonts w:cs="Arial"/>
          <w:spacing w:val="-1"/>
        </w:rPr>
        <w:t>charitable,</w:t>
      </w:r>
      <w:r w:rsidRPr="00587E7A">
        <w:rPr>
          <w:rFonts w:cs="Arial"/>
          <w:spacing w:val="-2"/>
        </w:rPr>
        <w:t xml:space="preserve"> </w:t>
      </w:r>
      <w:r w:rsidRPr="00587E7A">
        <w:rPr>
          <w:rFonts w:cs="Arial"/>
          <w:spacing w:val="-1"/>
        </w:rPr>
        <w:t>non-profit</w:t>
      </w:r>
      <w:r w:rsidRPr="00587E7A">
        <w:rPr>
          <w:rFonts w:cs="Arial"/>
        </w:rPr>
        <w:t xml:space="preserve"> or</w:t>
      </w:r>
      <w:r w:rsidRPr="00587E7A">
        <w:rPr>
          <w:rFonts w:cs="Arial"/>
          <w:spacing w:val="-1"/>
        </w:rPr>
        <w:t xml:space="preserve"> religious</w:t>
      </w:r>
      <w:r w:rsidRPr="00587E7A">
        <w:rPr>
          <w:rFonts w:cs="Arial"/>
          <w:spacing w:val="-2"/>
        </w:rPr>
        <w:t xml:space="preserve"> </w:t>
      </w:r>
      <w:r w:rsidRPr="00587E7A">
        <w:rPr>
          <w:rFonts w:cs="Arial"/>
          <w:spacing w:val="-1"/>
        </w:rPr>
        <w:t>organizations.</w:t>
      </w:r>
    </w:p>
    <w:p w14:paraId="61E273FC" w14:textId="77777777" w:rsidR="00F00036" w:rsidRPr="00587E7A" w:rsidRDefault="00F00036" w:rsidP="00985A6C">
      <w:pPr>
        <w:rPr>
          <w:rFonts w:ascii="Arial" w:eastAsia="Arial" w:hAnsi="Arial" w:cs="Arial"/>
          <w:sz w:val="24"/>
          <w:szCs w:val="24"/>
        </w:rPr>
      </w:pPr>
    </w:p>
    <w:p w14:paraId="47886476" w14:textId="77777777" w:rsidR="00F00036" w:rsidRPr="00587E7A" w:rsidRDefault="003650B4" w:rsidP="00540BD0">
      <w:pPr>
        <w:pStyle w:val="BodyText"/>
        <w:numPr>
          <w:ilvl w:val="2"/>
          <w:numId w:val="76"/>
        </w:numPr>
        <w:tabs>
          <w:tab w:val="left" w:pos="1544"/>
        </w:tabs>
        <w:ind w:right="117"/>
        <w:rPr>
          <w:rFonts w:cs="Arial"/>
        </w:rPr>
      </w:pPr>
      <w:r w:rsidRPr="00587E7A">
        <w:rPr>
          <w:rFonts w:cs="Arial"/>
        </w:rPr>
        <w:t>An</w:t>
      </w:r>
      <w:r w:rsidRPr="00587E7A">
        <w:rPr>
          <w:rFonts w:cs="Arial"/>
          <w:spacing w:val="55"/>
        </w:rPr>
        <w:t xml:space="preserve"> </w:t>
      </w:r>
      <w:r w:rsidRPr="00587E7A">
        <w:rPr>
          <w:rFonts w:cs="Arial"/>
          <w:spacing w:val="-1"/>
        </w:rPr>
        <w:t>employee’s</w:t>
      </w:r>
      <w:r w:rsidRPr="00587E7A">
        <w:rPr>
          <w:rFonts w:cs="Arial"/>
          <w:spacing w:val="55"/>
        </w:rPr>
        <w:t xml:space="preserve"> </w:t>
      </w:r>
      <w:r w:rsidRPr="00587E7A">
        <w:rPr>
          <w:rFonts w:cs="Arial"/>
          <w:spacing w:val="-1"/>
        </w:rPr>
        <w:t>outside</w:t>
      </w:r>
      <w:r w:rsidRPr="00587E7A">
        <w:rPr>
          <w:rFonts w:cs="Arial"/>
          <w:spacing w:val="56"/>
        </w:rPr>
        <w:t xml:space="preserve"> </w:t>
      </w:r>
      <w:r w:rsidRPr="00587E7A">
        <w:rPr>
          <w:rFonts w:cs="Arial"/>
          <w:spacing w:val="-1"/>
        </w:rPr>
        <w:t>employment</w:t>
      </w:r>
      <w:r w:rsidRPr="00587E7A">
        <w:rPr>
          <w:rFonts w:cs="Arial"/>
          <w:spacing w:val="55"/>
        </w:rPr>
        <w:t xml:space="preserve"> </w:t>
      </w:r>
      <w:r w:rsidRPr="00587E7A">
        <w:rPr>
          <w:rFonts w:cs="Arial"/>
          <w:spacing w:val="-1"/>
        </w:rPr>
        <w:t>is</w:t>
      </w:r>
      <w:r w:rsidRPr="00587E7A">
        <w:rPr>
          <w:rFonts w:cs="Arial"/>
          <w:spacing w:val="55"/>
        </w:rPr>
        <w:t xml:space="preserve"> </w:t>
      </w:r>
      <w:r w:rsidRPr="00587E7A">
        <w:rPr>
          <w:rFonts w:cs="Arial"/>
          <w:spacing w:val="-1"/>
        </w:rPr>
        <w:t>subject</w:t>
      </w:r>
      <w:r w:rsidRPr="00587E7A">
        <w:rPr>
          <w:rFonts w:cs="Arial"/>
          <w:spacing w:val="56"/>
        </w:rPr>
        <w:t xml:space="preserve"> </w:t>
      </w:r>
      <w:r w:rsidRPr="00587E7A">
        <w:rPr>
          <w:rFonts w:cs="Arial"/>
        </w:rPr>
        <w:t>to</w:t>
      </w:r>
      <w:r w:rsidRPr="00587E7A">
        <w:rPr>
          <w:rFonts w:cs="Arial"/>
          <w:spacing w:val="56"/>
        </w:rPr>
        <w:t xml:space="preserve"> </w:t>
      </w:r>
      <w:r w:rsidRPr="00587E7A">
        <w:rPr>
          <w:rFonts w:cs="Arial"/>
          <w:spacing w:val="-1"/>
        </w:rPr>
        <w:t>review</w:t>
      </w:r>
      <w:r w:rsidRPr="00587E7A">
        <w:rPr>
          <w:rFonts w:cs="Arial"/>
          <w:spacing w:val="52"/>
        </w:rPr>
        <w:t xml:space="preserve"> </w:t>
      </w:r>
      <w:r w:rsidRPr="00587E7A">
        <w:rPr>
          <w:rFonts w:cs="Arial"/>
          <w:spacing w:val="1"/>
        </w:rPr>
        <w:t>by</w:t>
      </w:r>
      <w:r w:rsidRPr="00587E7A">
        <w:rPr>
          <w:rFonts w:cs="Arial"/>
          <w:spacing w:val="53"/>
        </w:rPr>
        <w:t xml:space="preserve"> </w:t>
      </w:r>
      <w:r w:rsidRPr="00587E7A">
        <w:rPr>
          <w:rFonts w:cs="Arial"/>
        </w:rPr>
        <w:t>the</w:t>
      </w:r>
      <w:r w:rsidRPr="00587E7A">
        <w:rPr>
          <w:rFonts w:cs="Arial"/>
          <w:spacing w:val="59"/>
        </w:rPr>
        <w:t xml:space="preserve"> </w:t>
      </w:r>
      <w:r w:rsidRPr="00587E7A">
        <w:rPr>
          <w:rFonts w:cs="Arial"/>
          <w:spacing w:val="-1"/>
        </w:rPr>
        <w:t>City</w:t>
      </w:r>
      <w:r w:rsidRPr="00587E7A">
        <w:rPr>
          <w:rFonts w:cs="Arial"/>
          <w:spacing w:val="54"/>
        </w:rPr>
        <w:t xml:space="preserve"> </w:t>
      </w:r>
      <w:r w:rsidRPr="00587E7A">
        <w:rPr>
          <w:rFonts w:cs="Arial"/>
          <w:spacing w:val="-1"/>
        </w:rPr>
        <w:t>Attorney</w:t>
      </w:r>
      <w:r w:rsidRPr="00587E7A">
        <w:rPr>
          <w:rFonts w:cs="Arial"/>
          <w:spacing w:val="53"/>
        </w:rPr>
        <w:t xml:space="preserve"> </w:t>
      </w:r>
      <w:r w:rsidRPr="00587E7A">
        <w:rPr>
          <w:rFonts w:cs="Arial"/>
        </w:rPr>
        <w:t>for</w:t>
      </w:r>
      <w:r w:rsidRPr="00587E7A">
        <w:rPr>
          <w:rFonts w:cs="Arial"/>
          <w:spacing w:val="71"/>
        </w:rPr>
        <w:t xml:space="preserve"> </w:t>
      </w:r>
      <w:r w:rsidRPr="00587E7A">
        <w:rPr>
          <w:rFonts w:cs="Arial"/>
          <w:spacing w:val="-1"/>
        </w:rPr>
        <w:t>conformance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City</w:t>
      </w:r>
      <w:r w:rsidRPr="00587E7A">
        <w:rPr>
          <w:rFonts w:cs="Arial"/>
        </w:rPr>
        <w:t xml:space="preserve"> </w:t>
      </w:r>
      <w:r w:rsidRPr="00587E7A">
        <w:rPr>
          <w:rFonts w:cs="Arial"/>
          <w:spacing w:val="-1"/>
        </w:rPr>
        <w:t>policies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Florida Statute.</w:t>
      </w:r>
    </w:p>
    <w:p w14:paraId="5682DB82" w14:textId="77777777" w:rsidR="00F00036" w:rsidRPr="00587E7A" w:rsidRDefault="00F00036" w:rsidP="00985A6C">
      <w:pPr>
        <w:rPr>
          <w:rFonts w:ascii="Arial" w:eastAsia="Arial" w:hAnsi="Arial" w:cs="Arial"/>
          <w:sz w:val="24"/>
          <w:szCs w:val="24"/>
        </w:rPr>
      </w:pPr>
    </w:p>
    <w:p w14:paraId="752BDF7E" w14:textId="77777777" w:rsidR="00F00036" w:rsidRPr="00587E7A" w:rsidRDefault="003650B4" w:rsidP="00540BD0">
      <w:pPr>
        <w:pStyle w:val="BodyText"/>
        <w:numPr>
          <w:ilvl w:val="2"/>
          <w:numId w:val="76"/>
        </w:numPr>
        <w:tabs>
          <w:tab w:val="left" w:pos="1544"/>
        </w:tabs>
        <w:ind w:right="120"/>
        <w:rPr>
          <w:rFonts w:cs="Arial"/>
        </w:rPr>
      </w:pPr>
      <w:r w:rsidRPr="00587E7A">
        <w:rPr>
          <w:rFonts w:cs="Arial"/>
        </w:rPr>
        <w:t>The</w:t>
      </w:r>
      <w:r w:rsidRPr="00587E7A">
        <w:rPr>
          <w:rFonts w:cs="Arial"/>
          <w:spacing w:val="27"/>
        </w:rPr>
        <w:t xml:space="preserve"> </w:t>
      </w:r>
      <w:r w:rsidRPr="00587E7A">
        <w:rPr>
          <w:rFonts w:cs="Arial"/>
          <w:spacing w:val="-1"/>
        </w:rPr>
        <w:t>disclosure</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outside</w:t>
      </w:r>
      <w:r w:rsidRPr="00587E7A">
        <w:rPr>
          <w:rFonts w:cs="Arial"/>
          <w:spacing w:val="30"/>
        </w:rPr>
        <w:t xml:space="preserve"> </w:t>
      </w:r>
      <w:r w:rsidRPr="00587E7A">
        <w:rPr>
          <w:rFonts w:cs="Arial"/>
          <w:spacing w:val="-1"/>
        </w:rPr>
        <w:t>employment/business</w:t>
      </w:r>
      <w:r w:rsidRPr="00587E7A">
        <w:rPr>
          <w:rFonts w:cs="Arial"/>
          <w:spacing w:val="29"/>
        </w:rPr>
        <w:t xml:space="preserve"> </w:t>
      </w:r>
      <w:r w:rsidRPr="00587E7A">
        <w:rPr>
          <w:rFonts w:cs="Arial"/>
          <w:spacing w:val="-1"/>
        </w:rPr>
        <w:t>activity</w:t>
      </w:r>
      <w:r w:rsidRPr="00587E7A">
        <w:rPr>
          <w:rFonts w:cs="Arial"/>
          <w:spacing w:val="26"/>
        </w:rPr>
        <w:t xml:space="preserve"> </w:t>
      </w:r>
      <w:r w:rsidRPr="00587E7A">
        <w:rPr>
          <w:rFonts w:cs="Arial"/>
          <w:spacing w:val="-1"/>
        </w:rPr>
        <w:t>is</w:t>
      </w:r>
      <w:r w:rsidRPr="00587E7A">
        <w:rPr>
          <w:rFonts w:cs="Arial"/>
          <w:spacing w:val="29"/>
        </w:rPr>
        <w:t xml:space="preserve"> </w:t>
      </w:r>
      <w:r w:rsidRPr="00587E7A">
        <w:rPr>
          <w:rFonts w:cs="Arial"/>
          <w:spacing w:val="-1"/>
        </w:rPr>
        <w:t>monitored</w:t>
      </w:r>
      <w:r w:rsidRPr="00587E7A">
        <w:rPr>
          <w:rFonts w:cs="Arial"/>
          <w:spacing w:val="27"/>
        </w:rPr>
        <w:t xml:space="preserve"> </w:t>
      </w:r>
      <w:r w:rsidRPr="00587E7A">
        <w:rPr>
          <w:rFonts w:cs="Arial"/>
        </w:rPr>
        <w:t>by</w:t>
      </w:r>
      <w:r w:rsidRPr="00587E7A">
        <w:rPr>
          <w:rFonts w:cs="Arial"/>
          <w:spacing w:val="26"/>
        </w:rPr>
        <w:t xml:space="preserve"> </w:t>
      </w:r>
      <w:r w:rsidRPr="00587E7A">
        <w:rPr>
          <w:rFonts w:cs="Arial"/>
        </w:rPr>
        <w:t>the</w:t>
      </w:r>
      <w:r w:rsidRPr="00587E7A">
        <w:rPr>
          <w:rFonts w:cs="Arial"/>
          <w:spacing w:val="27"/>
        </w:rPr>
        <w:t xml:space="preserve"> </w:t>
      </w:r>
      <w:r w:rsidRPr="00587E7A">
        <w:rPr>
          <w:rFonts w:cs="Arial"/>
          <w:spacing w:val="-1"/>
        </w:rPr>
        <w:t>Human</w:t>
      </w:r>
      <w:r w:rsidRPr="00587E7A">
        <w:rPr>
          <w:rFonts w:cs="Arial"/>
          <w:spacing w:val="55"/>
        </w:rPr>
        <w:t xml:space="preserve"> </w:t>
      </w:r>
      <w:r w:rsidRPr="00587E7A">
        <w:rPr>
          <w:rFonts w:cs="Arial"/>
          <w:spacing w:val="-1"/>
        </w:rPr>
        <w:t>Resources</w:t>
      </w:r>
      <w:r w:rsidRPr="00587E7A">
        <w:rPr>
          <w:rFonts w:cs="Arial"/>
        </w:rPr>
        <w:t xml:space="preserve"> </w:t>
      </w:r>
      <w:r w:rsidRPr="00587E7A">
        <w:rPr>
          <w:rFonts w:cs="Arial"/>
          <w:spacing w:val="-1"/>
        </w:rPr>
        <w:t>Director</w:t>
      </w:r>
      <w:r w:rsidRPr="00587E7A">
        <w:rPr>
          <w:rFonts w:cs="Arial"/>
          <w:spacing w:val="-3"/>
        </w:rPr>
        <w:t xml:space="preserve"> </w:t>
      </w:r>
      <w:r w:rsidRPr="00587E7A">
        <w:rPr>
          <w:rFonts w:cs="Arial"/>
          <w:spacing w:val="-1"/>
        </w:rPr>
        <w:t>and</w:t>
      </w:r>
      <w:r w:rsidRPr="00587E7A">
        <w:rPr>
          <w:rFonts w:cs="Arial"/>
          <w:spacing w:val="1"/>
        </w:rPr>
        <w:t xml:space="preserve"> </w:t>
      </w:r>
      <w:r w:rsidRPr="00587E7A">
        <w:rPr>
          <w:rFonts w:cs="Arial"/>
          <w:spacing w:val="-1"/>
        </w:rPr>
        <w:t>shall</w:t>
      </w:r>
      <w:r w:rsidRPr="00587E7A">
        <w:rPr>
          <w:rFonts w:cs="Arial"/>
          <w:spacing w:val="-3"/>
        </w:rPr>
        <w:t xml:space="preserve"> </w:t>
      </w:r>
      <w:r w:rsidRPr="00587E7A">
        <w:rPr>
          <w:rFonts w:cs="Arial"/>
        </w:rPr>
        <w:t>be</w:t>
      </w:r>
      <w:r w:rsidRPr="00587E7A">
        <w:rPr>
          <w:rFonts w:cs="Arial"/>
          <w:spacing w:val="1"/>
        </w:rPr>
        <w:t xml:space="preserve"> </w:t>
      </w:r>
      <w:r w:rsidRPr="00587E7A">
        <w:rPr>
          <w:rFonts w:cs="Arial"/>
          <w:spacing w:val="-1"/>
        </w:rPr>
        <w:t>reviewed</w:t>
      </w:r>
      <w:r w:rsidRPr="00587E7A">
        <w:rPr>
          <w:rFonts w:cs="Arial"/>
          <w:spacing w:val="1"/>
        </w:rPr>
        <w:t xml:space="preserve"> </w:t>
      </w:r>
      <w:r w:rsidRPr="00587E7A">
        <w:rPr>
          <w:rFonts w:cs="Arial"/>
          <w:spacing w:val="-1"/>
        </w:rPr>
        <w:t>periodically.</w:t>
      </w:r>
    </w:p>
    <w:p w14:paraId="2F29D9BD" w14:textId="77777777" w:rsidR="00F00036" w:rsidRPr="00587E7A" w:rsidRDefault="00F00036" w:rsidP="00985A6C">
      <w:pPr>
        <w:rPr>
          <w:rFonts w:ascii="Arial" w:eastAsia="Arial" w:hAnsi="Arial" w:cs="Arial"/>
          <w:sz w:val="24"/>
          <w:szCs w:val="24"/>
        </w:rPr>
      </w:pPr>
    </w:p>
    <w:p w14:paraId="7392EFF7" w14:textId="77777777" w:rsidR="00F00036" w:rsidRPr="00587E7A" w:rsidRDefault="003650B4" w:rsidP="00540BD0">
      <w:pPr>
        <w:pStyle w:val="BodyText"/>
        <w:numPr>
          <w:ilvl w:val="2"/>
          <w:numId w:val="76"/>
        </w:numPr>
        <w:tabs>
          <w:tab w:val="left" w:pos="1544"/>
        </w:tabs>
        <w:ind w:right="117"/>
        <w:rPr>
          <w:rFonts w:cs="Arial"/>
        </w:rPr>
      </w:pPr>
      <w:r w:rsidRPr="00587E7A">
        <w:rPr>
          <w:rFonts w:cs="Arial"/>
        </w:rPr>
        <w:t>If</w:t>
      </w:r>
      <w:r w:rsidRPr="00587E7A">
        <w:rPr>
          <w:rFonts w:cs="Arial"/>
          <w:spacing w:val="33"/>
        </w:rPr>
        <w:t xml:space="preserve"> </w:t>
      </w:r>
      <w:r w:rsidRPr="00587E7A">
        <w:rPr>
          <w:rFonts w:cs="Arial"/>
        </w:rPr>
        <w:t>an</w:t>
      </w:r>
      <w:r w:rsidRPr="00587E7A">
        <w:rPr>
          <w:rFonts w:cs="Arial"/>
          <w:spacing w:val="32"/>
        </w:rPr>
        <w:t xml:space="preserve"> </w:t>
      </w:r>
      <w:r w:rsidRPr="00587E7A">
        <w:rPr>
          <w:rFonts w:cs="Arial"/>
          <w:spacing w:val="-1"/>
        </w:rPr>
        <w:t>employee</w:t>
      </w:r>
      <w:r w:rsidRPr="00587E7A">
        <w:rPr>
          <w:rFonts w:cs="Arial"/>
          <w:spacing w:val="35"/>
        </w:rPr>
        <w:t xml:space="preserve"> </w:t>
      </w:r>
      <w:r w:rsidRPr="00587E7A">
        <w:rPr>
          <w:rFonts w:cs="Arial"/>
          <w:spacing w:val="-1"/>
        </w:rPr>
        <w:t>serves</w:t>
      </w:r>
      <w:r w:rsidRPr="00587E7A">
        <w:rPr>
          <w:rFonts w:cs="Arial"/>
          <w:spacing w:val="34"/>
        </w:rPr>
        <w:t xml:space="preserve"> </w:t>
      </w:r>
      <w:r w:rsidRPr="00587E7A">
        <w:rPr>
          <w:rFonts w:cs="Arial"/>
        </w:rPr>
        <w:t>as</w:t>
      </w:r>
      <w:r w:rsidRPr="00587E7A">
        <w:rPr>
          <w:rFonts w:cs="Arial"/>
          <w:spacing w:val="33"/>
        </w:rPr>
        <w:t xml:space="preserve"> </w:t>
      </w:r>
      <w:r w:rsidRPr="00587E7A">
        <w:rPr>
          <w:rFonts w:cs="Arial"/>
          <w:spacing w:val="-1"/>
        </w:rPr>
        <w:t>staff</w:t>
      </w:r>
      <w:r w:rsidRPr="00587E7A">
        <w:rPr>
          <w:rFonts w:cs="Arial"/>
          <w:spacing w:val="34"/>
        </w:rPr>
        <w:t xml:space="preserve"> </w:t>
      </w:r>
      <w:r w:rsidRPr="00587E7A">
        <w:rPr>
          <w:rFonts w:cs="Arial"/>
          <w:spacing w:val="-1"/>
        </w:rPr>
        <w:t>support</w:t>
      </w:r>
      <w:r w:rsidRPr="00587E7A">
        <w:rPr>
          <w:rFonts w:cs="Arial"/>
          <w:spacing w:val="32"/>
        </w:rPr>
        <w:t xml:space="preserve"> </w:t>
      </w:r>
      <w:r w:rsidRPr="00587E7A">
        <w:rPr>
          <w:rFonts w:cs="Arial"/>
        </w:rPr>
        <w:t>or</w:t>
      </w:r>
      <w:r w:rsidRPr="00587E7A">
        <w:rPr>
          <w:rFonts w:cs="Arial"/>
          <w:spacing w:val="33"/>
        </w:rPr>
        <w:t xml:space="preserve"> </w:t>
      </w:r>
      <w:r w:rsidRPr="00587E7A">
        <w:rPr>
          <w:rFonts w:cs="Arial"/>
          <w:spacing w:val="-1"/>
        </w:rPr>
        <w:t>liaison</w:t>
      </w:r>
      <w:r w:rsidRPr="00587E7A">
        <w:rPr>
          <w:rFonts w:cs="Arial"/>
          <w:spacing w:val="35"/>
        </w:rPr>
        <w:t xml:space="preserve"> </w:t>
      </w:r>
      <w:r w:rsidRPr="00587E7A">
        <w:rPr>
          <w:rFonts w:cs="Arial"/>
          <w:spacing w:val="-1"/>
        </w:rPr>
        <w:t>to</w:t>
      </w:r>
      <w:r w:rsidRPr="00587E7A">
        <w:rPr>
          <w:rFonts w:cs="Arial"/>
          <w:spacing w:val="35"/>
        </w:rPr>
        <w:t xml:space="preserve"> </w:t>
      </w:r>
      <w:r w:rsidRPr="00587E7A">
        <w:rPr>
          <w:rFonts w:cs="Arial"/>
        </w:rPr>
        <w:t>a</w:t>
      </w:r>
      <w:r w:rsidRPr="00587E7A">
        <w:rPr>
          <w:rFonts w:cs="Arial"/>
          <w:spacing w:val="34"/>
        </w:rPr>
        <w:t xml:space="preserve"> </w:t>
      </w:r>
      <w:r w:rsidRPr="00587E7A">
        <w:rPr>
          <w:rFonts w:cs="Arial"/>
          <w:spacing w:val="-1"/>
        </w:rPr>
        <w:t>Board</w:t>
      </w:r>
      <w:r w:rsidRPr="00587E7A">
        <w:rPr>
          <w:rFonts w:cs="Arial"/>
          <w:spacing w:val="32"/>
        </w:rPr>
        <w:t xml:space="preserve"> </w:t>
      </w:r>
      <w:r w:rsidRPr="00587E7A">
        <w:rPr>
          <w:rFonts w:cs="Arial"/>
        </w:rPr>
        <w:t>or</w:t>
      </w:r>
      <w:r w:rsidRPr="00587E7A">
        <w:rPr>
          <w:rFonts w:cs="Arial"/>
          <w:spacing w:val="33"/>
        </w:rPr>
        <w:t xml:space="preserve"> </w:t>
      </w:r>
      <w:r w:rsidRPr="00587E7A">
        <w:rPr>
          <w:rFonts w:cs="Arial"/>
          <w:spacing w:val="-1"/>
        </w:rPr>
        <w:t>Commission,</w:t>
      </w:r>
      <w:r w:rsidRPr="00587E7A">
        <w:rPr>
          <w:rFonts w:cs="Arial"/>
          <w:spacing w:val="32"/>
        </w:rPr>
        <w:t xml:space="preserve"> </w:t>
      </w:r>
      <w:r w:rsidRPr="00587E7A">
        <w:rPr>
          <w:rFonts w:cs="Arial"/>
        </w:rPr>
        <w:t>he</w:t>
      </w:r>
      <w:r w:rsidRPr="00587E7A">
        <w:rPr>
          <w:rFonts w:cs="Arial"/>
          <w:spacing w:val="35"/>
        </w:rPr>
        <w:t xml:space="preserve"> </w:t>
      </w:r>
      <w:r w:rsidRPr="00587E7A">
        <w:rPr>
          <w:rFonts w:cs="Arial"/>
          <w:spacing w:val="-2"/>
        </w:rPr>
        <w:t>is</w:t>
      </w:r>
      <w:r w:rsidRPr="00587E7A">
        <w:rPr>
          <w:rFonts w:cs="Arial"/>
          <w:spacing w:val="55"/>
        </w:rPr>
        <w:t xml:space="preserve"> </w:t>
      </w:r>
      <w:r w:rsidRPr="00587E7A">
        <w:rPr>
          <w:rFonts w:cs="Arial"/>
          <w:spacing w:val="-1"/>
        </w:rPr>
        <w:t>prohibited</w:t>
      </w:r>
      <w:r w:rsidRPr="00587E7A">
        <w:rPr>
          <w:rFonts w:cs="Arial"/>
          <w:spacing w:val="8"/>
        </w:rPr>
        <w:t xml:space="preserve"> </w:t>
      </w:r>
      <w:r w:rsidRPr="00587E7A">
        <w:rPr>
          <w:rFonts w:cs="Arial"/>
        </w:rPr>
        <w:t>from</w:t>
      </w:r>
      <w:r w:rsidRPr="00587E7A">
        <w:rPr>
          <w:rFonts w:cs="Arial"/>
          <w:spacing w:val="11"/>
        </w:rPr>
        <w:t xml:space="preserve"> </w:t>
      </w:r>
      <w:r w:rsidRPr="00587E7A">
        <w:rPr>
          <w:rFonts w:cs="Arial"/>
          <w:spacing w:val="-1"/>
        </w:rPr>
        <w:t>representing</w:t>
      </w:r>
      <w:r w:rsidRPr="00587E7A">
        <w:rPr>
          <w:rFonts w:cs="Arial"/>
          <w:spacing w:val="8"/>
        </w:rPr>
        <w:t xml:space="preserve"> </w:t>
      </w:r>
      <w:r w:rsidRPr="00587E7A">
        <w:rPr>
          <w:rFonts w:cs="Arial"/>
          <w:spacing w:val="-1"/>
        </w:rPr>
        <w:t>his</w:t>
      </w:r>
      <w:r w:rsidRPr="00587E7A">
        <w:rPr>
          <w:rFonts w:cs="Arial"/>
          <w:spacing w:val="10"/>
        </w:rPr>
        <w:t xml:space="preserve"> </w:t>
      </w:r>
      <w:r w:rsidRPr="00587E7A">
        <w:rPr>
          <w:rFonts w:cs="Arial"/>
          <w:spacing w:val="-1"/>
        </w:rPr>
        <w:t>own</w:t>
      </w:r>
      <w:r w:rsidRPr="00587E7A">
        <w:rPr>
          <w:rFonts w:cs="Arial"/>
          <w:spacing w:val="11"/>
        </w:rPr>
        <w:t xml:space="preserve"> </w:t>
      </w:r>
      <w:r w:rsidRPr="00587E7A">
        <w:rPr>
          <w:rFonts w:cs="Arial"/>
          <w:spacing w:val="-1"/>
        </w:rPr>
        <w:t>business</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rPr>
        <w:t>new</w:t>
      </w:r>
      <w:r w:rsidRPr="00587E7A">
        <w:rPr>
          <w:rFonts w:cs="Arial"/>
          <w:spacing w:val="9"/>
        </w:rPr>
        <w:t xml:space="preserve"> </w:t>
      </w:r>
      <w:r w:rsidRPr="00587E7A">
        <w:rPr>
          <w:rFonts w:cs="Arial"/>
          <w:spacing w:val="-1"/>
        </w:rPr>
        <w:t>employer</w:t>
      </w:r>
      <w:r w:rsidRPr="00587E7A">
        <w:rPr>
          <w:rFonts w:cs="Arial"/>
          <w:spacing w:val="9"/>
        </w:rPr>
        <w:t xml:space="preserve"> </w:t>
      </w:r>
      <w:r w:rsidRPr="00587E7A">
        <w:rPr>
          <w:rFonts w:cs="Arial"/>
          <w:spacing w:val="-1"/>
        </w:rPr>
        <w:t>before</w:t>
      </w:r>
      <w:r w:rsidRPr="00587E7A">
        <w:rPr>
          <w:rFonts w:cs="Arial"/>
          <w:spacing w:val="11"/>
        </w:rPr>
        <w:t xml:space="preserve"> </w:t>
      </w:r>
      <w:r w:rsidRPr="00587E7A">
        <w:rPr>
          <w:rFonts w:cs="Arial"/>
          <w:spacing w:val="-1"/>
        </w:rPr>
        <w:t>that</w:t>
      </w:r>
      <w:r w:rsidRPr="00587E7A">
        <w:rPr>
          <w:rFonts w:cs="Arial"/>
          <w:spacing w:val="10"/>
        </w:rPr>
        <w:t xml:space="preserve"> </w:t>
      </w:r>
      <w:r w:rsidRPr="00587E7A">
        <w:rPr>
          <w:rFonts w:cs="Arial"/>
          <w:spacing w:val="-1"/>
        </w:rPr>
        <w:t>Board</w:t>
      </w:r>
      <w:r w:rsidRPr="00587E7A">
        <w:rPr>
          <w:rFonts w:cs="Arial"/>
          <w:spacing w:val="11"/>
        </w:rPr>
        <w:t xml:space="preserve"> </w:t>
      </w:r>
      <w:r w:rsidRPr="00587E7A">
        <w:rPr>
          <w:rFonts w:cs="Arial"/>
        </w:rPr>
        <w:t>or</w:t>
      </w:r>
      <w:r w:rsidRPr="00587E7A">
        <w:rPr>
          <w:rFonts w:cs="Arial"/>
          <w:spacing w:val="69"/>
        </w:rPr>
        <w:t xml:space="preserve"> </w:t>
      </w:r>
      <w:r w:rsidRPr="00587E7A">
        <w:rPr>
          <w:rFonts w:cs="Arial"/>
          <w:spacing w:val="-1"/>
        </w:rPr>
        <w:t>Commission</w:t>
      </w:r>
      <w:r w:rsidRPr="00587E7A">
        <w:rPr>
          <w:rFonts w:cs="Arial"/>
          <w:spacing w:val="43"/>
        </w:rPr>
        <w:t xml:space="preserve"> </w:t>
      </w:r>
      <w:r w:rsidRPr="00587E7A">
        <w:rPr>
          <w:rFonts w:cs="Arial"/>
        </w:rPr>
        <w:t>for</w:t>
      </w:r>
      <w:r w:rsidRPr="00587E7A">
        <w:rPr>
          <w:rFonts w:cs="Arial"/>
          <w:spacing w:val="45"/>
        </w:rPr>
        <w:t xml:space="preserve"> </w:t>
      </w:r>
      <w:r w:rsidRPr="00587E7A">
        <w:rPr>
          <w:rFonts w:cs="Arial"/>
          <w:spacing w:val="-1"/>
        </w:rPr>
        <w:t>two</w:t>
      </w:r>
      <w:r w:rsidRPr="00587E7A">
        <w:rPr>
          <w:rFonts w:cs="Arial"/>
          <w:spacing w:val="47"/>
        </w:rPr>
        <w:t xml:space="preserve"> </w:t>
      </w:r>
      <w:r w:rsidRPr="00587E7A">
        <w:rPr>
          <w:rFonts w:cs="Arial"/>
          <w:spacing w:val="-1"/>
        </w:rPr>
        <w:t>(2)</w:t>
      </w:r>
      <w:r w:rsidRPr="00587E7A">
        <w:rPr>
          <w:rFonts w:cs="Arial"/>
          <w:spacing w:val="44"/>
        </w:rPr>
        <w:t xml:space="preserve"> </w:t>
      </w:r>
      <w:r w:rsidRPr="00587E7A">
        <w:rPr>
          <w:rFonts w:cs="Arial"/>
          <w:spacing w:val="-1"/>
        </w:rPr>
        <w:t>years</w:t>
      </w:r>
      <w:r w:rsidRPr="00587E7A">
        <w:rPr>
          <w:rFonts w:cs="Arial"/>
          <w:spacing w:val="46"/>
        </w:rPr>
        <w:t xml:space="preserve"> </w:t>
      </w:r>
      <w:r w:rsidRPr="00587E7A">
        <w:rPr>
          <w:rFonts w:cs="Arial"/>
          <w:spacing w:val="-1"/>
        </w:rPr>
        <w:t>following</w:t>
      </w:r>
      <w:r w:rsidRPr="00587E7A">
        <w:rPr>
          <w:rFonts w:cs="Arial"/>
          <w:spacing w:val="44"/>
        </w:rPr>
        <w:t xml:space="preserve"> </w:t>
      </w:r>
      <w:r w:rsidRPr="00587E7A">
        <w:rPr>
          <w:rFonts w:cs="Arial"/>
          <w:spacing w:val="-1"/>
        </w:rPr>
        <w:t>his</w:t>
      </w:r>
      <w:r w:rsidRPr="00587E7A">
        <w:rPr>
          <w:rFonts w:cs="Arial"/>
          <w:spacing w:val="48"/>
        </w:rPr>
        <w:t xml:space="preserve"> </w:t>
      </w:r>
      <w:r w:rsidRPr="00587E7A">
        <w:rPr>
          <w:rFonts w:cs="Arial"/>
          <w:spacing w:val="-1"/>
        </w:rPr>
        <w:t>termination</w:t>
      </w:r>
      <w:r w:rsidRPr="00587E7A">
        <w:rPr>
          <w:rFonts w:cs="Arial"/>
          <w:spacing w:val="43"/>
        </w:rPr>
        <w:t xml:space="preserve"> </w:t>
      </w:r>
      <w:r w:rsidRPr="00587E7A">
        <w:rPr>
          <w:rFonts w:cs="Arial"/>
          <w:spacing w:val="-1"/>
        </w:rPr>
        <w:t>from</w:t>
      </w:r>
      <w:r w:rsidRPr="00587E7A">
        <w:rPr>
          <w:rFonts w:cs="Arial"/>
          <w:spacing w:val="48"/>
        </w:rPr>
        <w:t xml:space="preserve"> </w:t>
      </w:r>
      <w:r w:rsidRPr="00587E7A">
        <w:rPr>
          <w:rFonts w:cs="Arial"/>
          <w:spacing w:val="-1"/>
        </w:rPr>
        <w:t>employment</w:t>
      </w:r>
      <w:r w:rsidRPr="00587E7A">
        <w:rPr>
          <w:rFonts w:cs="Arial"/>
          <w:spacing w:val="46"/>
        </w:rPr>
        <w:t xml:space="preserve"> </w:t>
      </w:r>
      <w:r w:rsidRPr="00587E7A">
        <w:rPr>
          <w:rFonts w:cs="Arial"/>
          <w:spacing w:val="-1"/>
        </w:rPr>
        <w:t>with</w:t>
      </w:r>
      <w:r w:rsidRPr="00587E7A">
        <w:rPr>
          <w:rFonts w:cs="Arial"/>
          <w:spacing w:val="46"/>
        </w:rPr>
        <w:t xml:space="preserve"> </w:t>
      </w:r>
      <w:r w:rsidRPr="00587E7A">
        <w:rPr>
          <w:rFonts w:cs="Arial"/>
          <w:spacing w:val="-1"/>
        </w:rPr>
        <w:t>the</w:t>
      </w:r>
      <w:r w:rsidRPr="00587E7A">
        <w:rPr>
          <w:rFonts w:cs="Arial"/>
          <w:spacing w:val="69"/>
        </w:rPr>
        <w:t xml:space="preserve"> </w:t>
      </w:r>
      <w:r w:rsidRPr="00587E7A">
        <w:rPr>
          <w:rFonts w:cs="Arial"/>
          <w:spacing w:val="-1"/>
        </w:rPr>
        <w:t>City.</w:t>
      </w:r>
    </w:p>
    <w:p w14:paraId="670CBB6F" w14:textId="77777777" w:rsidR="00F00036" w:rsidRPr="00587E7A" w:rsidRDefault="00F00036" w:rsidP="00985A6C">
      <w:pPr>
        <w:rPr>
          <w:rFonts w:ascii="Arial" w:eastAsia="Arial" w:hAnsi="Arial" w:cs="Arial"/>
          <w:sz w:val="24"/>
          <w:szCs w:val="24"/>
        </w:rPr>
      </w:pPr>
    </w:p>
    <w:p w14:paraId="6E7F6FF5" w14:textId="7510BE60" w:rsidR="00F00036" w:rsidRPr="00587E7A" w:rsidRDefault="003650B4" w:rsidP="00540BD0">
      <w:pPr>
        <w:pStyle w:val="Heading2"/>
        <w:numPr>
          <w:ilvl w:val="1"/>
          <w:numId w:val="76"/>
        </w:numPr>
        <w:tabs>
          <w:tab w:val="left" w:pos="824"/>
        </w:tabs>
        <w:rPr>
          <w:rFonts w:cs="Arial"/>
          <w:b w:val="0"/>
          <w:bCs w:val="0"/>
        </w:rPr>
      </w:pPr>
      <w:bookmarkStart w:id="225" w:name="_Toc162443637"/>
      <w:r w:rsidRPr="00587E7A">
        <w:rPr>
          <w:rFonts w:cs="Arial"/>
          <w:spacing w:val="-1"/>
        </w:rPr>
        <w:t>STANDARDS</w:t>
      </w:r>
      <w:r w:rsidRPr="00587E7A">
        <w:rPr>
          <w:rFonts w:cs="Arial"/>
          <w:spacing w:val="1"/>
        </w:rPr>
        <w:t xml:space="preserve"> </w:t>
      </w:r>
      <w:r w:rsidRPr="00587E7A">
        <w:rPr>
          <w:rFonts w:cs="Arial"/>
        </w:rPr>
        <w:t xml:space="preserve">OF </w:t>
      </w:r>
      <w:r w:rsidRPr="00587E7A">
        <w:rPr>
          <w:rFonts w:cs="Arial"/>
          <w:spacing w:val="-1"/>
        </w:rPr>
        <w:t>CONDUCT</w:t>
      </w:r>
      <w:r w:rsidRPr="00587E7A">
        <w:rPr>
          <w:rFonts w:cs="Arial"/>
          <w:spacing w:val="5"/>
        </w:rPr>
        <w:t xml:space="preserve"> </w:t>
      </w:r>
      <w:r w:rsidRPr="00587E7A">
        <w:rPr>
          <w:rFonts w:cs="Arial"/>
          <w:spacing w:val="-3"/>
        </w:rPr>
        <w:t>AND</w:t>
      </w:r>
      <w:r w:rsidRPr="00587E7A">
        <w:rPr>
          <w:rFonts w:cs="Arial"/>
        </w:rPr>
        <w:t xml:space="preserve"> </w:t>
      </w:r>
      <w:r w:rsidRPr="00587E7A">
        <w:rPr>
          <w:rFonts w:cs="Arial"/>
          <w:spacing w:val="-1"/>
        </w:rPr>
        <w:t>ETHICS</w:t>
      </w:r>
      <w:bookmarkEnd w:id="225"/>
    </w:p>
    <w:p w14:paraId="29F6F3A8" w14:textId="77777777" w:rsidR="00F00036" w:rsidRPr="00587E7A" w:rsidRDefault="00F00036" w:rsidP="00985A6C">
      <w:pPr>
        <w:rPr>
          <w:rFonts w:ascii="Arial" w:eastAsia="Arial" w:hAnsi="Arial" w:cs="Arial"/>
          <w:b/>
          <w:bCs/>
          <w:sz w:val="24"/>
          <w:szCs w:val="24"/>
        </w:rPr>
      </w:pPr>
    </w:p>
    <w:p w14:paraId="01EE2C02" w14:textId="77777777" w:rsidR="00F00036" w:rsidRPr="00587E7A" w:rsidRDefault="003650B4" w:rsidP="00540BD0">
      <w:pPr>
        <w:pStyle w:val="BodyText"/>
        <w:numPr>
          <w:ilvl w:val="2"/>
          <w:numId w:val="76"/>
        </w:numPr>
        <w:tabs>
          <w:tab w:val="left" w:pos="1544"/>
        </w:tabs>
        <w:ind w:right="-18"/>
        <w:rPr>
          <w:rFonts w:cs="Arial"/>
        </w:rPr>
      </w:pPr>
      <w:r w:rsidRPr="00587E7A">
        <w:rPr>
          <w:rFonts w:cs="Arial"/>
        </w:rPr>
        <w:t>The</w:t>
      </w:r>
      <w:r w:rsidRPr="00587E7A">
        <w:rPr>
          <w:rFonts w:cs="Arial"/>
          <w:spacing w:val="51"/>
        </w:rPr>
        <w:t xml:space="preserve"> </w:t>
      </w:r>
      <w:r w:rsidRPr="00587E7A">
        <w:rPr>
          <w:rFonts w:cs="Arial"/>
          <w:spacing w:val="-1"/>
        </w:rPr>
        <w:t>employees</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spacing w:val="-2"/>
        </w:rPr>
        <w:t>the</w:t>
      </w:r>
      <w:r w:rsidRPr="00587E7A">
        <w:rPr>
          <w:rFonts w:cs="Arial"/>
          <w:spacing w:val="51"/>
        </w:rPr>
        <w:t xml:space="preserve"> </w:t>
      </w:r>
      <w:r w:rsidRPr="00587E7A">
        <w:rPr>
          <w:rFonts w:cs="Arial"/>
          <w:spacing w:val="-1"/>
        </w:rPr>
        <w:t>City</w:t>
      </w:r>
      <w:r w:rsidRPr="00587E7A">
        <w:rPr>
          <w:rFonts w:cs="Arial"/>
          <w:spacing w:val="48"/>
        </w:rPr>
        <w:t xml:space="preserve"> </w:t>
      </w:r>
      <w:r w:rsidRPr="00587E7A">
        <w:rPr>
          <w:rFonts w:cs="Arial"/>
        </w:rPr>
        <w:t>of</w:t>
      </w:r>
      <w:r w:rsidRPr="00587E7A">
        <w:rPr>
          <w:rFonts w:cs="Arial"/>
          <w:spacing w:val="54"/>
        </w:rPr>
        <w:t xml:space="preserve"> </w:t>
      </w:r>
      <w:r w:rsidRPr="00587E7A">
        <w:rPr>
          <w:rFonts w:cs="Arial"/>
          <w:spacing w:val="-1"/>
        </w:rPr>
        <w:t>Titusville</w:t>
      </w:r>
      <w:r w:rsidRPr="00587E7A">
        <w:rPr>
          <w:rFonts w:cs="Arial"/>
          <w:spacing w:val="52"/>
        </w:rPr>
        <w:t xml:space="preserve"> </w:t>
      </w:r>
      <w:r w:rsidRPr="00587E7A">
        <w:rPr>
          <w:rFonts w:cs="Arial"/>
          <w:spacing w:val="-2"/>
        </w:rPr>
        <w:t>have</w:t>
      </w:r>
      <w:r w:rsidRPr="00587E7A">
        <w:rPr>
          <w:rFonts w:cs="Arial"/>
          <w:spacing w:val="51"/>
        </w:rPr>
        <w:t xml:space="preserve"> </w:t>
      </w:r>
      <w:r w:rsidRPr="00587E7A">
        <w:rPr>
          <w:rFonts w:cs="Arial"/>
        </w:rPr>
        <w:t>the</w:t>
      </w:r>
      <w:r w:rsidRPr="00587E7A">
        <w:rPr>
          <w:rFonts w:cs="Arial"/>
          <w:spacing w:val="52"/>
        </w:rPr>
        <w:t xml:space="preserve"> </w:t>
      </w:r>
      <w:r w:rsidRPr="00587E7A">
        <w:rPr>
          <w:rFonts w:cs="Arial"/>
          <w:spacing w:val="-1"/>
        </w:rPr>
        <w:t>responsibility</w:t>
      </w:r>
      <w:r w:rsidRPr="00587E7A">
        <w:rPr>
          <w:rFonts w:cs="Arial"/>
          <w:spacing w:val="48"/>
        </w:rPr>
        <w:t xml:space="preserve"> </w:t>
      </w:r>
      <w:r w:rsidRPr="00587E7A">
        <w:rPr>
          <w:rFonts w:cs="Arial"/>
        </w:rPr>
        <w:t>to</w:t>
      </w:r>
      <w:r w:rsidRPr="00587E7A">
        <w:rPr>
          <w:rFonts w:cs="Arial"/>
          <w:spacing w:val="51"/>
        </w:rPr>
        <w:t xml:space="preserve"> </w:t>
      </w:r>
      <w:r w:rsidRPr="00587E7A">
        <w:rPr>
          <w:rFonts w:cs="Arial"/>
          <w:spacing w:val="-1"/>
        </w:rPr>
        <w:t>provide</w:t>
      </w:r>
      <w:r w:rsidRPr="00587E7A">
        <w:rPr>
          <w:rFonts w:cs="Arial"/>
          <w:spacing w:val="52"/>
        </w:rPr>
        <w:t xml:space="preserve"> </w:t>
      </w:r>
      <w:r w:rsidRPr="00587E7A">
        <w:rPr>
          <w:rFonts w:cs="Arial"/>
        </w:rPr>
        <w:t>a</w:t>
      </w:r>
      <w:r w:rsidRPr="00587E7A">
        <w:rPr>
          <w:rFonts w:cs="Arial"/>
          <w:spacing w:val="52"/>
        </w:rPr>
        <w:t xml:space="preserve"> </w:t>
      </w:r>
      <w:r w:rsidRPr="00587E7A">
        <w:rPr>
          <w:rFonts w:cs="Arial"/>
        </w:rPr>
        <w:t>safe,</w:t>
      </w:r>
      <w:r w:rsidRPr="00587E7A">
        <w:rPr>
          <w:rFonts w:cs="Arial"/>
          <w:spacing w:val="55"/>
        </w:rPr>
        <w:t xml:space="preserve"> </w:t>
      </w:r>
      <w:r w:rsidRPr="00587E7A">
        <w:rPr>
          <w:rFonts w:cs="Arial"/>
          <w:spacing w:val="-1"/>
        </w:rPr>
        <w:t>pleasant</w:t>
      </w:r>
      <w:r w:rsidRPr="00587E7A">
        <w:rPr>
          <w:rFonts w:cs="Arial"/>
          <w:spacing w:val="24"/>
        </w:rPr>
        <w:t xml:space="preserve"> </w:t>
      </w:r>
      <w:r w:rsidRPr="00587E7A">
        <w:rPr>
          <w:rFonts w:cs="Arial"/>
          <w:spacing w:val="-1"/>
        </w:rPr>
        <w:t>environment</w:t>
      </w:r>
      <w:r w:rsidRPr="00587E7A">
        <w:rPr>
          <w:rFonts w:cs="Arial"/>
          <w:spacing w:val="22"/>
        </w:rPr>
        <w:t xml:space="preserve"> </w:t>
      </w:r>
      <w:r w:rsidRPr="00587E7A">
        <w:rPr>
          <w:rFonts w:cs="Arial"/>
        </w:rPr>
        <w:t>for</w:t>
      </w:r>
      <w:r w:rsidRPr="00587E7A">
        <w:rPr>
          <w:rFonts w:cs="Arial"/>
          <w:spacing w:val="23"/>
        </w:rPr>
        <w:t xml:space="preserve"> </w:t>
      </w:r>
      <w:r w:rsidRPr="00587E7A">
        <w:rPr>
          <w:rFonts w:cs="Arial"/>
        </w:rPr>
        <w:t>the</w:t>
      </w:r>
      <w:r w:rsidRPr="00587E7A">
        <w:rPr>
          <w:rFonts w:cs="Arial"/>
          <w:spacing w:val="25"/>
        </w:rPr>
        <w:t xml:space="preserve"> </w:t>
      </w:r>
      <w:r w:rsidRPr="00587E7A">
        <w:rPr>
          <w:rFonts w:cs="Arial"/>
          <w:spacing w:val="-1"/>
        </w:rPr>
        <w:t>citizens</w:t>
      </w:r>
      <w:r w:rsidRPr="00587E7A">
        <w:rPr>
          <w:rFonts w:cs="Arial"/>
          <w:spacing w:val="24"/>
        </w:rPr>
        <w:t xml:space="preserve"> </w:t>
      </w:r>
      <w:r w:rsidRPr="00587E7A">
        <w:rPr>
          <w:rFonts w:cs="Arial"/>
        </w:rPr>
        <w:t>of</w:t>
      </w:r>
      <w:r w:rsidRPr="00587E7A">
        <w:rPr>
          <w:rFonts w:cs="Arial"/>
          <w:spacing w:val="27"/>
        </w:rPr>
        <w:t xml:space="preserve"> </w:t>
      </w:r>
      <w:r w:rsidRPr="00587E7A">
        <w:rPr>
          <w:rFonts w:cs="Arial"/>
          <w:spacing w:val="-1"/>
        </w:rPr>
        <w:t>Titusville.</w:t>
      </w:r>
      <w:r w:rsidRPr="00587E7A">
        <w:rPr>
          <w:rFonts w:cs="Arial"/>
          <w:spacing w:val="48"/>
        </w:rPr>
        <w:t xml:space="preserve"> </w:t>
      </w:r>
      <w:r w:rsidRPr="00587E7A">
        <w:rPr>
          <w:rFonts w:cs="Arial"/>
          <w:spacing w:val="-1"/>
        </w:rPr>
        <w:t>Accordingly,</w:t>
      </w:r>
      <w:r w:rsidRPr="00587E7A">
        <w:rPr>
          <w:rFonts w:cs="Arial"/>
          <w:spacing w:val="24"/>
        </w:rPr>
        <w:t xml:space="preserve"> </w:t>
      </w:r>
      <w:r w:rsidRPr="00587E7A">
        <w:rPr>
          <w:rFonts w:cs="Arial"/>
        </w:rPr>
        <w:t>City</w:t>
      </w:r>
      <w:r w:rsidRPr="00587E7A">
        <w:rPr>
          <w:rFonts w:cs="Arial"/>
          <w:spacing w:val="22"/>
        </w:rPr>
        <w:t xml:space="preserve"> </w:t>
      </w:r>
      <w:r w:rsidRPr="00587E7A">
        <w:rPr>
          <w:rFonts w:cs="Arial"/>
          <w:spacing w:val="-1"/>
        </w:rPr>
        <w:t>employees</w:t>
      </w:r>
      <w:r w:rsidRPr="00587E7A">
        <w:rPr>
          <w:rFonts w:cs="Arial"/>
          <w:spacing w:val="26"/>
        </w:rPr>
        <w:t xml:space="preserve"> </w:t>
      </w:r>
      <w:r w:rsidRPr="00587E7A">
        <w:rPr>
          <w:rFonts w:cs="Arial"/>
          <w:spacing w:val="-2"/>
        </w:rPr>
        <w:t>will</w:t>
      </w:r>
      <w:r w:rsidRPr="00587E7A">
        <w:rPr>
          <w:rFonts w:cs="Arial"/>
          <w:spacing w:val="69"/>
        </w:rPr>
        <w:t xml:space="preserve"> </w:t>
      </w:r>
      <w:r w:rsidRPr="00587E7A">
        <w:rPr>
          <w:rFonts w:cs="Arial"/>
          <w:spacing w:val="-1"/>
        </w:rPr>
        <w:t>deliver public</w:t>
      </w:r>
      <w:r w:rsidRPr="00587E7A">
        <w:rPr>
          <w:rFonts w:cs="Arial"/>
        </w:rPr>
        <w:t xml:space="preserve"> </w:t>
      </w:r>
      <w:r w:rsidRPr="00587E7A">
        <w:rPr>
          <w:rFonts w:cs="Arial"/>
          <w:spacing w:val="-1"/>
        </w:rPr>
        <w:t>services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prompt,</w:t>
      </w:r>
      <w:r w:rsidRPr="00587E7A">
        <w:rPr>
          <w:rFonts w:cs="Arial"/>
          <w:spacing w:val="-2"/>
        </w:rPr>
        <w:t xml:space="preserve"> </w:t>
      </w:r>
      <w:r w:rsidRPr="00587E7A">
        <w:rPr>
          <w:rFonts w:cs="Arial"/>
          <w:spacing w:val="-1"/>
        </w:rPr>
        <w:t>efficient,</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courteous</w:t>
      </w:r>
      <w:r w:rsidRPr="00587E7A">
        <w:rPr>
          <w:rFonts w:cs="Arial"/>
          <w:spacing w:val="-2"/>
        </w:rPr>
        <w:t xml:space="preserve"> </w:t>
      </w:r>
      <w:r w:rsidRPr="00587E7A">
        <w:rPr>
          <w:rFonts w:cs="Arial"/>
          <w:spacing w:val="-1"/>
        </w:rPr>
        <w:t>manner.</w:t>
      </w:r>
    </w:p>
    <w:p w14:paraId="291AF024" w14:textId="77777777" w:rsidR="00F00036" w:rsidRPr="00587E7A" w:rsidRDefault="00F00036" w:rsidP="00985A6C">
      <w:pPr>
        <w:ind w:right="-18"/>
        <w:rPr>
          <w:rFonts w:ascii="Arial" w:eastAsia="Arial" w:hAnsi="Arial" w:cs="Arial"/>
          <w:sz w:val="24"/>
          <w:szCs w:val="24"/>
        </w:rPr>
      </w:pPr>
    </w:p>
    <w:p w14:paraId="097B5D64" w14:textId="77777777" w:rsidR="00F00036" w:rsidRPr="00587E7A" w:rsidRDefault="003650B4" w:rsidP="00540BD0">
      <w:pPr>
        <w:pStyle w:val="BodyText"/>
        <w:numPr>
          <w:ilvl w:val="2"/>
          <w:numId w:val="76"/>
        </w:numPr>
        <w:tabs>
          <w:tab w:val="left" w:pos="1544"/>
        </w:tabs>
        <w:ind w:right="-18"/>
        <w:rPr>
          <w:rFonts w:cs="Arial"/>
        </w:rPr>
      </w:pPr>
      <w:r w:rsidRPr="00587E7A">
        <w:rPr>
          <w:rFonts w:cs="Arial"/>
          <w:spacing w:val="-1"/>
        </w:rPr>
        <w:t>Employees</w:t>
      </w:r>
      <w:r w:rsidRPr="00587E7A">
        <w:rPr>
          <w:rFonts w:cs="Arial"/>
          <w:spacing w:val="24"/>
        </w:rPr>
        <w:t xml:space="preserve"> </w:t>
      </w:r>
      <w:r w:rsidRPr="00587E7A">
        <w:rPr>
          <w:rFonts w:cs="Arial"/>
          <w:spacing w:val="-1"/>
        </w:rPr>
        <w:t>are</w:t>
      </w:r>
      <w:r w:rsidRPr="00587E7A">
        <w:rPr>
          <w:rFonts w:cs="Arial"/>
          <w:spacing w:val="23"/>
        </w:rPr>
        <w:t xml:space="preserve"> </w:t>
      </w:r>
      <w:r w:rsidRPr="00587E7A">
        <w:rPr>
          <w:rFonts w:cs="Arial"/>
          <w:spacing w:val="-1"/>
        </w:rPr>
        <w:t>expected</w:t>
      </w:r>
      <w:r w:rsidRPr="00587E7A">
        <w:rPr>
          <w:rFonts w:cs="Arial"/>
          <w:spacing w:val="25"/>
        </w:rPr>
        <w:t xml:space="preserve"> </w:t>
      </w:r>
      <w:r w:rsidRPr="00587E7A">
        <w:rPr>
          <w:rFonts w:cs="Arial"/>
          <w:spacing w:val="-1"/>
        </w:rPr>
        <w:t>to</w:t>
      </w:r>
      <w:r w:rsidRPr="00587E7A">
        <w:rPr>
          <w:rFonts w:cs="Arial"/>
          <w:spacing w:val="25"/>
        </w:rPr>
        <w:t xml:space="preserve"> </w:t>
      </w:r>
      <w:r w:rsidRPr="00587E7A">
        <w:rPr>
          <w:rFonts w:cs="Arial"/>
          <w:spacing w:val="-1"/>
        </w:rPr>
        <w:t>maintain</w:t>
      </w:r>
      <w:r w:rsidRPr="00587E7A">
        <w:rPr>
          <w:rFonts w:cs="Arial"/>
          <w:spacing w:val="25"/>
        </w:rPr>
        <w:t xml:space="preserve"> </w:t>
      </w:r>
      <w:r w:rsidRPr="00587E7A">
        <w:rPr>
          <w:rFonts w:cs="Arial"/>
        </w:rPr>
        <w:t>a</w:t>
      </w:r>
      <w:r w:rsidRPr="00587E7A">
        <w:rPr>
          <w:rFonts w:cs="Arial"/>
          <w:spacing w:val="23"/>
        </w:rPr>
        <w:t xml:space="preserve"> </w:t>
      </w:r>
      <w:r w:rsidRPr="00587E7A">
        <w:rPr>
          <w:rFonts w:cs="Arial"/>
          <w:spacing w:val="-1"/>
        </w:rPr>
        <w:t>standard</w:t>
      </w:r>
      <w:r w:rsidRPr="00587E7A">
        <w:rPr>
          <w:rFonts w:cs="Arial"/>
          <w:spacing w:val="25"/>
        </w:rPr>
        <w:t xml:space="preserve"> </w:t>
      </w:r>
      <w:r w:rsidRPr="00587E7A">
        <w:rPr>
          <w:rFonts w:cs="Arial"/>
          <w:spacing w:val="-1"/>
        </w:rPr>
        <w:t>of</w:t>
      </w:r>
      <w:r w:rsidRPr="00587E7A">
        <w:rPr>
          <w:rFonts w:cs="Arial"/>
          <w:spacing w:val="24"/>
        </w:rPr>
        <w:t xml:space="preserve"> </w:t>
      </w:r>
      <w:r w:rsidRPr="00587E7A">
        <w:rPr>
          <w:rFonts w:cs="Arial"/>
          <w:spacing w:val="-1"/>
        </w:rPr>
        <w:t>appearance/attire</w:t>
      </w:r>
      <w:r w:rsidRPr="00587E7A">
        <w:rPr>
          <w:rFonts w:cs="Arial"/>
          <w:spacing w:val="25"/>
        </w:rPr>
        <w:t xml:space="preserve"> </w:t>
      </w:r>
      <w:r w:rsidRPr="00587E7A">
        <w:rPr>
          <w:rFonts w:cs="Arial"/>
          <w:spacing w:val="-1"/>
        </w:rPr>
        <w:t>appropriate</w:t>
      </w:r>
      <w:r w:rsidRPr="00587E7A">
        <w:rPr>
          <w:rFonts w:cs="Arial"/>
          <w:spacing w:val="23"/>
        </w:rPr>
        <w:t xml:space="preserve"> </w:t>
      </w:r>
      <w:r w:rsidRPr="00587E7A">
        <w:rPr>
          <w:rFonts w:cs="Arial"/>
        </w:rPr>
        <w:t>to</w:t>
      </w:r>
      <w:r w:rsidRPr="00587E7A">
        <w:rPr>
          <w:rFonts w:cs="Arial"/>
          <w:spacing w:val="51"/>
        </w:rPr>
        <w:t xml:space="preserve"> </w:t>
      </w:r>
      <w:r w:rsidRPr="00587E7A">
        <w:rPr>
          <w:rFonts w:cs="Arial"/>
          <w:spacing w:val="-1"/>
        </w:rPr>
        <w:t>their</w:t>
      </w:r>
      <w:r w:rsidRPr="00587E7A">
        <w:rPr>
          <w:rFonts w:cs="Arial"/>
          <w:spacing w:val="16"/>
        </w:rPr>
        <w:t xml:space="preserve"> </w:t>
      </w:r>
      <w:r w:rsidRPr="00587E7A">
        <w:rPr>
          <w:rFonts w:cs="Arial"/>
          <w:spacing w:val="-1"/>
        </w:rPr>
        <w:t>work</w:t>
      </w:r>
      <w:r w:rsidRPr="00587E7A">
        <w:rPr>
          <w:rFonts w:cs="Arial"/>
          <w:spacing w:val="17"/>
        </w:rPr>
        <w:t xml:space="preserve"> </w:t>
      </w:r>
      <w:r w:rsidRPr="00587E7A">
        <w:rPr>
          <w:rFonts w:cs="Arial"/>
          <w:spacing w:val="-1"/>
        </w:rPr>
        <w:t>setting</w:t>
      </w:r>
      <w:r w:rsidRPr="00587E7A">
        <w:rPr>
          <w:rFonts w:cs="Arial"/>
          <w:spacing w:val="18"/>
        </w:rPr>
        <w:t xml:space="preserve"> </w:t>
      </w:r>
      <w:r w:rsidRPr="00587E7A">
        <w:rPr>
          <w:rFonts w:cs="Arial"/>
        </w:rPr>
        <w:t>and</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spacing w:val="-1"/>
        </w:rPr>
        <w:t>accordance</w:t>
      </w:r>
      <w:r w:rsidRPr="00587E7A">
        <w:rPr>
          <w:rFonts w:cs="Arial"/>
          <w:spacing w:val="18"/>
        </w:rPr>
        <w:t xml:space="preserve"> </w:t>
      </w:r>
      <w:r w:rsidRPr="00587E7A">
        <w:rPr>
          <w:rFonts w:cs="Arial"/>
          <w:spacing w:val="-1"/>
        </w:rPr>
        <w:t>with</w:t>
      </w:r>
      <w:r w:rsidRPr="00587E7A">
        <w:rPr>
          <w:rFonts w:cs="Arial"/>
          <w:spacing w:val="18"/>
        </w:rPr>
        <w:t xml:space="preserve"> </w:t>
      </w:r>
      <w:r w:rsidRPr="00587E7A">
        <w:rPr>
          <w:rFonts w:cs="Arial"/>
        </w:rPr>
        <w:t>any</w:t>
      </w:r>
      <w:r w:rsidRPr="00587E7A">
        <w:rPr>
          <w:rFonts w:cs="Arial"/>
          <w:spacing w:val="14"/>
        </w:rPr>
        <w:t xml:space="preserve"> </w:t>
      </w:r>
      <w:r w:rsidRPr="00587E7A">
        <w:rPr>
          <w:rFonts w:cs="Arial"/>
          <w:spacing w:val="-1"/>
        </w:rPr>
        <w:t>applicable</w:t>
      </w:r>
      <w:r w:rsidRPr="00587E7A">
        <w:rPr>
          <w:rFonts w:cs="Arial"/>
          <w:spacing w:val="18"/>
        </w:rPr>
        <w:t xml:space="preserve"> </w:t>
      </w:r>
      <w:r w:rsidRPr="00587E7A">
        <w:rPr>
          <w:rFonts w:cs="Arial"/>
        </w:rPr>
        <w:t>safety</w:t>
      </w:r>
      <w:r w:rsidRPr="00587E7A">
        <w:rPr>
          <w:rFonts w:cs="Arial"/>
          <w:spacing w:val="14"/>
        </w:rPr>
        <w:t xml:space="preserve"> </w:t>
      </w:r>
      <w:r w:rsidRPr="00587E7A">
        <w:rPr>
          <w:rFonts w:cs="Arial"/>
          <w:spacing w:val="-1"/>
        </w:rPr>
        <w:t>requirements.</w:t>
      </w:r>
      <w:r w:rsidRPr="00587E7A">
        <w:rPr>
          <w:rFonts w:cs="Arial"/>
          <w:spacing w:val="17"/>
        </w:rPr>
        <w:t xml:space="preserve"> </w:t>
      </w:r>
      <w:r w:rsidRPr="00587E7A">
        <w:rPr>
          <w:rFonts w:cs="Arial"/>
          <w:spacing w:val="-1"/>
        </w:rPr>
        <w:t>Office</w:t>
      </w:r>
      <w:r w:rsidRPr="00587E7A">
        <w:rPr>
          <w:rFonts w:cs="Arial"/>
          <w:spacing w:val="71"/>
        </w:rPr>
        <w:t xml:space="preserve"> </w:t>
      </w:r>
      <w:r w:rsidRPr="00587E7A">
        <w:rPr>
          <w:rFonts w:cs="Arial"/>
          <w:spacing w:val="-1"/>
        </w:rPr>
        <w:t>personnel</w:t>
      </w:r>
      <w:r w:rsidRPr="00587E7A">
        <w:rPr>
          <w:rFonts w:cs="Arial"/>
          <w:spacing w:val="37"/>
        </w:rPr>
        <w:t xml:space="preserve"> </w:t>
      </w:r>
      <w:r w:rsidRPr="00587E7A">
        <w:rPr>
          <w:rFonts w:cs="Arial"/>
          <w:spacing w:val="-1"/>
        </w:rPr>
        <w:t>assigned</w:t>
      </w:r>
      <w:r w:rsidRPr="00587E7A">
        <w:rPr>
          <w:rFonts w:cs="Arial"/>
          <w:spacing w:val="40"/>
        </w:rPr>
        <w:t xml:space="preserve"> </w:t>
      </w:r>
      <w:r w:rsidRPr="00587E7A">
        <w:rPr>
          <w:rFonts w:cs="Arial"/>
        </w:rPr>
        <w:t>to</w:t>
      </w:r>
      <w:r w:rsidRPr="00587E7A">
        <w:rPr>
          <w:rFonts w:cs="Arial"/>
          <w:spacing w:val="37"/>
        </w:rPr>
        <w:t xml:space="preserve"> </w:t>
      </w:r>
      <w:r w:rsidRPr="00587E7A">
        <w:rPr>
          <w:rFonts w:cs="Arial"/>
          <w:spacing w:val="-1"/>
        </w:rPr>
        <w:t>administrative</w:t>
      </w:r>
      <w:r w:rsidRPr="00587E7A">
        <w:rPr>
          <w:rFonts w:cs="Arial"/>
          <w:spacing w:val="39"/>
        </w:rPr>
        <w:t xml:space="preserve"> </w:t>
      </w:r>
      <w:r w:rsidRPr="00587E7A">
        <w:rPr>
          <w:rFonts w:cs="Arial"/>
          <w:spacing w:val="-1"/>
        </w:rPr>
        <w:t>offices</w:t>
      </w:r>
      <w:r w:rsidRPr="00587E7A">
        <w:rPr>
          <w:rFonts w:cs="Arial"/>
          <w:spacing w:val="36"/>
        </w:rPr>
        <w:t xml:space="preserve"> </w:t>
      </w:r>
      <w:r w:rsidRPr="00587E7A">
        <w:rPr>
          <w:rFonts w:cs="Arial"/>
          <w:spacing w:val="-1"/>
        </w:rPr>
        <w:t>are</w:t>
      </w:r>
      <w:r w:rsidRPr="00587E7A">
        <w:rPr>
          <w:rFonts w:cs="Arial"/>
          <w:spacing w:val="40"/>
        </w:rPr>
        <w:t xml:space="preserve"> </w:t>
      </w:r>
      <w:r w:rsidRPr="00587E7A">
        <w:rPr>
          <w:rFonts w:cs="Arial"/>
        </w:rPr>
        <w:t>not</w:t>
      </w:r>
      <w:r w:rsidRPr="00587E7A">
        <w:rPr>
          <w:rFonts w:cs="Arial"/>
          <w:spacing w:val="39"/>
        </w:rPr>
        <w:t xml:space="preserve"> </w:t>
      </w:r>
      <w:r w:rsidRPr="00587E7A">
        <w:rPr>
          <w:rFonts w:cs="Arial"/>
          <w:spacing w:val="-1"/>
        </w:rPr>
        <w:t>allowed</w:t>
      </w:r>
      <w:r w:rsidRPr="00587E7A">
        <w:rPr>
          <w:rFonts w:cs="Arial"/>
          <w:spacing w:val="39"/>
        </w:rPr>
        <w:t xml:space="preserve"> </w:t>
      </w:r>
      <w:r w:rsidRPr="00587E7A">
        <w:rPr>
          <w:rFonts w:cs="Arial"/>
        </w:rPr>
        <w:t>to</w:t>
      </w:r>
      <w:r w:rsidRPr="00587E7A">
        <w:rPr>
          <w:rFonts w:cs="Arial"/>
          <w:spacing w:val="42"/>
        </w:rPr>
        <w:t xml:space="preserve"> </w:t>
      </w:r>
      <w:r w:rsidRPr="00587E7A">
        <w:rPr>
          <w:rFonts w:cs="Arial"/>
          <w:spacing w:val="-1"/>
        </w:rPr>
        <w:t>wear</w:t>
      </w:r>
      <w:r w:rsidRPr="00587E7A">
        <w:rPr>
          <w:rFonts w:cs="Arial"/>
          <w:spacing w:val="38"/>
        </w:rPr>
        <w:t xml:space="preserve"> </w:t>
      </w:r>
      <w:r w:rsidRPr="00587E7A">
        <w:rPr>
          <w:rFonts w:cs="Arial"/>
          <w:spacing w:val="-1"/>
        </w:rPr>
        <w:t>shorts,</w:t>
      </w:r>
      <w:r w:rsidRPr="00587E7A">
        <w:rPr>
          <w:rFonts w:cs="Arial"/>
          <w:spacing w:val="38"/>
        </w:rPr>
        <w:t xml:space="preserve"> </w:t>
      </w:r>
      <w:r w:rsidRPr="00587E7A">
        <w:rPr>
          <w:rFonts w:cs="Arial"/>
          <w:spacing w:val="-1"/>
        </w:rPr>
        <w:t>jeans</w:t>
      </w:r>
      <w:r w:rsidRPr="00587E7A">
        <w:rPr>
          <w:rFonts w:cs="Arial"/>
          <w:spacing w:val="81"/>
        </w:rPr>
        <w:t xml:space="preserve"> </w:t>
      </w:r>
      <w:r w:rsidRPr="00587E7A">
        <w:rPr>
          <w:rFonts w:cs="Arial"/>
          <w:spacing w:val="-1"/>
        </w:rPr>
        <w:t>(except</w:t>
      </w:r>
      <w:r w:rsidRPr="00587E7A">
        <w:rPr>
          <w:rFonts w:cs="Arial"/>
          <w:spacing w:val="55"/>
        </w:rPr>
        <w:t xml:space="preserve"> </w:t>
      </w:r>
      <w:r w:rsidRPr="00587E7A">
        <w:rPr>
          <w:rFonts w:cs="Arial"/>
        </w:rPr>
        <w:t>as</w:t>
      </w:r>
      <w:r w:rsidRPr="00587E7A">
        <w:rPr>
          <w:rFonts w:cs="Arial"/>
          <w:spacing w:val="55"/>
        </w:rPr>
        <w:t xml:space="preserve"> </w:t>
      </w:r>
      <w:r w:rsidRPr="00587E7A">
        <w:rPr>
          <w:rFonts w:cs="Arial"/>
          <w:spacing w:val="-1"/>
        </w:rPr>
        <w:t>permitted</w:t>
      </w:r>
      <w:r w:rsidRPr="00587E7A">
        <w:rPr>
          <w:rFonts w:cs="Arial"/>
          <w:spacing w:val="56"/>
        </w:rPr>
        <w:t xml:space="preserve"> </w:t>
      </w:r>
      <w:r w:rsidRPr="00587E7A">
        <w:rPr>
          <w:rFonts w:cs="Arial"/>
          <w:spacing w:val="-1"/>
        </w:rPr>
        <w:t>during</w:t>
      </w:r>
      <w:r w:rsidRPr="00587E7A">
        <w:rPr>
          <w:rFonts w:cs="Arial"/>
          <w:spacing w:val="53"/>
        </w:rPr>
        <w:t xml:space="preserve"> </w:t>
      </w:r>
      <w:r w:rsidRPr="00587E7A">
        <w:rPr>
          <w:rFonts w:cs="Arial"/>
          <w:spacing w:val="-1"/>
        </w:rPr>
        <w:t>Friday</w:t>
      </w:r>
      <w:r w:rsidRPr="00587E7A">
        <w:rPr>
          <w:rFonts w:cs="Arial"/>
          <w:spacing w:val="55"/>
        </w:rPr>
        <w:t xml:space="preserve"> </w:t>
      </w:r>
      <w:r w:rsidRPr="00587E7A">
        <w:rPr>
          <w:rFonts w:cs="Arial"/>
        </w:rPr>
        <w:t>day</w:t>
      </w:r>
      <w:r w:rsidRPr="00587E7A">
        <w:rPr>
          <w:rFonts w:cs="Arial"/>
          <w:spacing w:val="53"/>
        </w:rPr>
        <w:t xml:space="preserve"> </w:t>
      </w:r>
      <w:r w:rsidRPr="00587E7A">
        <w:rPr>
          <w:rFonts w:cs="Arial"/>
        </w:rPr>
        <w:t>of</w:t>
      </w:r>
      <w:r w:rsidRPr="00587E7A">
        <w:rPr>
          <w:rFonts w:cs="Arial"/>
          <w:spacing w:val="58"/>
        </w:rPr>
        <w:t xml:space="preserve"> </w:t>
      </w:r>
      <w:r w:rsidRPr="00587E7A">
        <w:rPr>
          <w:rFonts w:cs="Arial"/>
        </w:rPr>
        <w:t>casual</w:t>
      </w:r>
      <w:r w:rsidRPr="00587E7A">
        <w:rPr>
          <w:rFonts w:cs="Arial"/>
          <w:spacing w:val="54"/>
        </w:rPr>
        <w:t xml:space="preserve"> </w:t>
      </w:r>
      <w:r w:rsidRPr="00587E7A">
        <w:rPr>
          <w:rFonts w:cs="Arial"/>
          <w:spacing w:val="-1"/>
        </w:rPr>
        <w:t>dress</w:t>
      </w:r>
      <w:r w:rsidRPr="00587E7A">
        <w:rPr>
          <w:rFonts w:cs="Arial"/>
          <w:spacing w:val="55"/>
        </w:rPr>
        <w:t xml:space="preserve"> </w:t>
      </w:r>
      <w:r w:rsidRPr="00587E7A">
        <w:rPr>
          <w:rFonts w:cs="Arial"/>
          <w:spacing w:val="-1"/>
        </w:rPr>
        <w:t>and</w:t>
      </w:r>
      <w:r w:rsidRPr="00587E7A">
        <w:rPr>
          <w:rFonts w:cs="Arial"/>
          <w:spacing w:val="56"/>
        </w:rPr>
        <w:t xml:space="preserve"> </w:t>
      </w:r>
      <w:r w:rsidRPr="00587E7A">
        <w:rPr>
          <w:rFonts w:cs="Arial"/>
          <w:spacing w:val="-1"/>
        </w:rPr>
        <w:t>days</w:t>
      </w:r>
      <w:r w:rsidRPr="00587E7A">
        <w:rPr>
          <w:rFonts w:cs="Arial"/>
          <w:spacing w:val="57"/>
        </w:rPr>
        <w:t xml:space="preserve"> </w:t>
      </w:r>
      <w:r w:rsidRPr="00587E7A">
        <w:rPr>
          <w:rFonts w:cs="Arial"/>
          <w:spacing w:val="-1"/>
        </w:rPr>
        <w:t>when</w:t>
      </w:r>
      <w:r w:rsidRPr="00587E7A">
        <w:rPr>
          <w:rFonts w:cs="Arial"/>
          <w:spacing w:val="56"/>
        </w:rPr>
        <w:t xml:space="preserve"> </w:t>
      </w:r>
      <w:r w:rsidRPr="00587E7A">
        <w:rPr>
          <w:rFonts w:cs="Arial"/>
          <w:spacing w:val="-1"/>
        </w:rPr>
        <w:t>physical</w:t>
      </w:r>
      <w:r w:rsidRPr="00587E7A">
        <w:rPr>
          <w:rFonts w:cs="Arial"/>
          <w:spacing w:val="55"/>
        </w:rPr>
        <w:t xml:space="preserve"> </w:t>
      </w:r>
      <w:r w:rsidRPr="00587E7A">
        <w:rPr>
          <w:rFonts w:cs="Arial"/>
          <w:spacing w:val="-1"/>
        </w:rPr>
        <w:t>exercise</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spacing w:val="-1"/>
        </w:rPr>
        <w:t>required</w:t>
      </w:r>
      <w:r w:rsidRPr="00587E7A">
        <w:rPr>
          <w:rFonts w:cs="Arial"/>
          <w:spacing w:val="13"/>
        </w:rPr>
        <w:t xml:space="preserve"> </w:t>
      </w:r>
      <w:r w:rsidRPr="00587E7A">
        <w:rPr>
          <w:rFonts w:cs="Arial"/>
        </w:rPr>
        <w:t>such</w:t>
      </w:r>
      <w:r w:rsidRPr="00587E7A">
        <w:rPr>
          <w:rFonts w:cs="Arial"/>
          <w:spacing w:val="13"/>
        </w:rPr>
        <w:t xml:space="preserve"> </w:t>
      </w:r>
      <w:r w:rsidRPr="00587E7A">
        <w:rPr>
          <w:rFonts w:cs="Arial"/>
        </w:rPr>
        <w:t>as</w:t>
      </w:r>
      <w:r w:rsidRPr="00587E7A">
        <w:rPr>
          <w:rFonts w:cs="Arial"/>
          <w:spacing w:val="10"/>
        </w:rPr>
        <w:t xml:space="preserve"> </w:t>
      </w:r>
      <w:r w:rsidRPr="00587E7A">
        <w:rPr>
          <w:rFonts w:cs="Arial"/>
          <w:spacing w:val="-1"/>
        </w:rPr>
        <w:t>moving</w:t>
      </w:r>
      <w:r w:rsidRPr="00587E7A">
        <w:rPr>
          <w:rFonts w:cs="Arial"/>
          <w:spacing w:val="11"/>
        </w:rPr>
        <w:t xml:space="preserve"> </w:t>
      </w:r>
      <w:r w:rsidRPr="00587E7A">
        <w:rPr>
          <w:rFonts w:cs="Arial"/>
        </w:rPr>
        <w:t>or</w:t>
      </w:r>
      <w:r w:rsidRPr="00587E7A">
        <w:rPr>
          <w:rFonts w:cs="Arial"/>
          <w:spacing w:val="12"/>
        </w:rPr>
        <w:t xml:space="preserve"> </w:t>
      </w:r>
      <w:r w:rsidRPr="00587E7A">
        <w:rPr>
          <w:rFonts w:cs="Arial"/>
          <w:spacing w:val="-1"/>
        </w:rPr>
        <w:t>lifting</w:t>
      </w:r>
      <w:r w:rsidRPr="00587E7A">
        <w:rPr>
          <w:rFonts w:cs="Arial"/>
          <w:spacing w:val="11"/>
        </w:rPr>
        <w:t xml:space="preserve"> </w:t>
      </w:r>
      <w:r w:rsidRPr="00587E7A">
        <w:rPr>
          <w:rFonts w:cs="Arial"/>
          <w:spacing w:val="-1"/>
        </w:rPr>
        <w:t>boxes</w:t>
      </w:r>
      <w:r w:rsidRPr="00587E7A">
        <w:rPr>
          <w:rFonts w:cs="Arial"/>
          <w:spacing w:val="12"/>
        </w:rPr>
        <w:t xml:space="preserve"> </w:t>
      </w:r>
      <w:r w:rsidRPr="00587E7A">
        <w:rPr>
          <w:rFonts w:cs="Arial"/>
          <w:spacing w:val="-1"/>
        </w:rPr>
        <w:t>of</w:t>
      </w:r>
      <w:r w:rsidRPr="00587E7A">
        <w:rPr>
          <w:rFonts w:cs="Arial"/>
          <w:spacing w:val="13"/>
        </w:rPr>
        <w:t xml:space="preserve"> </w:t>
      </w:r>
      <w:r w:rsidRPr="00587E7A">
        <w:rPr>
          <w:rFonts w:cs="Arial"/>
          <w:spacing w:val="-1"/>
        </w:rPr>
        <w:t>files),</w:t>
      </w:r>
      <w:r w:rsidRPr="00587E7A">
        <w:rPr>
          <w:rFonts w:cs="Arial"/>
          <w:spacing w:val="11"/>
        </w:rPr>
        <w:t xml:space="preserve"> </w:t>
      </w:r>
      <w:r w:rsidRPr="00587E7A">
        <w:rPr>
          <w:rFonts w:cs="Arial"/>
          <w:spacing w:val="-1"/>
        </w:rPr>
        <w:t>halter</w:t>
      </w:r>
      <w:r w:rsidRPr="00587E7A">
        <w:rPr>
          <w:rFonts w:cs="Arial"/>
          <w:spacing w:val="12"/>
        </w:rPr>
        <w:t xml:space="preserve"> </w:t>
      </w:r>
      <w:r w:rsidRPr="00587E7A">
        <w:rPr>
          <w:rFonts w:cs="Arial"/>
          <w:spacing w:val="-1"/>
        </w:rPr>
        <w:t>tops,</w:t>
      </w:r>
      <w:r w:rsidRPr="00587E7A">
        <w:rPr>
          <w:rFonts w:cs="Arial"/>
          <w:spacing w:val="11"/>
        </w:rPr>
        <w:t xml:space="preserve"> </w:t>
      </w:r>
      <w:r w:rsidRPr="00587E7A">
        <w:rPr>
          <w:rFonts w:cs="Arial"/>
          <w:spacing w:val="-1"/>
        </w:rPr>
        <w:t>etc.</w:t>
      </w:r>
      <w:r w:rsidRPr="00587E7A">
        <w:rPr>
          <w:rFonts w:cs="Arial"/>
          <w:spacing w:val="59"/>
        </w:rPr>
        <w:t xml:space="preserve"> </w:t>
      </w:r>
      <w:r w:rsidRPr="00587E7A">
        <w:rPr>
          <w:rFonts w:cs="Arial"/>
          <w:spacing w:val="-1"/>
        </w:rPr>
        <w:t>Personnel</w:t>
      </w:r>
      <w:r w:rsidRPr="00587E7A">
        <w:rPr>
          <w:rFonts w:cs="Arial"/>
          <w:spacing w:val="21"/>
        </w:rPr>
        <w:t xml:space="preserve"> </w:t>
      </w:r>
      <w:r w:rsidRPr="00587E7A">
        <w:rPr>
          <w:rFonts w:cs="Arial"/>
          <w:spacing w:val="-1"/>
        </w:rPr>
        <w:t>assigned</w:t>
      </w:r>
      <w:r w:rsidRPr="00587E7A">
        <w:rPr>
          <w:rFonts w:cs="Arial"/>
          <w:spacing w:val="23"/>
        </w:rPr>
        <w:t xml:space="preserve"> </w:t>
      </w:r>
      <w:r w:rsidRPr="00587E7A">
        <w:rPr>
          <w:rFonts w:cs="Arial"/>
        </w:rPr>
        <w:t>to</w:t>
      </w:r>
      <w:r w:rsidRPr="00587E7A">
        <w:rPr>
          <w:rFonts w:cs="Arial"/>
          <w:spacing w:val="20"/>
        </w:rPr>
        <w:t xml:space="preserve"> </w:t>
      </w:r>
      <w:r w:rsidRPr="00587E7A">
        <w:rPr>
          <w:rFonts w:cs="Arial"/>
        </w:rPr>
        <w:t>field</w:t>
      </w:r>
      <w:r w:rsidRPr="00587E7A">
        <w:rPr>
          <w:rFonts w:cs="Arial"/>
          <w:spacing w:val="23"/>
        </w:rPr>
        <w:t xml:space="preserve"> </w:t>
      </w:r>
      <w:r w:rsidRPr="00587E7A">
        <w:rPr>
          <w:rFonts w:cs="Arial"/>
          <w:spacing w:val="-1"/>
        </w:rPr>
        <w:t>operations/facilities</w:t>
      </w:r>
      <w:r w:rsidRPr="00587E7A">
        <w:rPr>
          <w:rFonts w:cs="Arial"/>
          <w:spacing w:val="22"/>
        </w:rPr>
        <w:t xml:space="preserve"> </w:t>
      </w:r>
      <w:r w:rsidRPr="00587E7A">
        <w:rPr>
          <w:rFonts w:cs="Arial"/>
        </w:rPr>
        <w:t>may</w:t>
      </w:r>
      <w:r w:rsidRPr="00587E7A">
        <w:rPr>
          <w:rFonts w:cs="Arial"/>
          <w:spacing w:val="19"/>
        </w:rPr>
        <w:t xml:space="preserve"> </w:t>
      </w:r>
      <w:r w:rsidRPr="00587E7A">
        <w:rPr>
          <w:rFonts w:cs="Arial"/>
        </w:rPr>
        <w:t>be</w:t>
      </w:r>
      <w:r w:rsidRPr="00587E7A">
        <w:rPr>
          <w:rFonts w:cs="Arial"/>
          <w:spacing w:val="23"/>
        </w:rPr>
        <w:t xml:space="preserve"> </w:t>
      </w:r>
      <w:r w:rsidRPr="00587E7A">
        <w:rPr>
          <w:rFonts w:cs="Arial"/>
          <w:spacing w:val="-1"/>
        </w:rPr>
        <w:t>allowed,</w:t>
      </w:r>
      <w:r w:rsidRPr="00587E7A">
        <w:rPr>
          <w:rFonts w:cs="Arial"/>
          <w:spacing w:val="22"/>
        </w:rPr>
        <w:t xml:space="preserve"> </w:t>
      </w:r>
      <w:r w:rsidRPr="00587E7A">
        <w:rPr>
          <w:rFonts w:cs="Arial"/>
        </w:rPr>
        <w:t>at</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discretion</w:t>
      </w:r>
      <w:r w:rsidRPr="00587E7A">
        <w:rPr>
          <w:rFonts w:cs="Arial"/>
          <w:spacing w:val="20"/>
        </w:rPr>
        <w:t xml:space="preserve"> </w:t>
      </w:r>
      <w:r w:rsidRPr="00587E7A">
        <w:rPr>
          <w:rFonts w:cs="Arial"/>
          <w:spacing w:val="-1"/>
        </w:rPr>
        <w:t>of</w:t>
      </w:r>
      <w:r w:rsidRPr="00587E7A">
        <w:rPr>
          <w:rFonts w:cs="Arial"/>
          <w:spacing w:val="63"/>
        </w:rPr>
        <w:t xml:space="preserve"> </w:t>
      </w:r>
      <w:r w:rsidRPr="00587E7A">
        <w:rPr>
          <w:rFonts w:cs="Arial"/>
          <w:spacing w:val="-1"/>
        </w:rPr>
        <w:t>supervision,</w:t>
      </w:r>
      <w:r w:rsidRPr="00587E7A">
        <w:rPr>
          <w:rFonts w:cs="Arial"/>
          <w:spacing w:val="17"/>
        </w:rPr>
        <w:t xml:space="preserve"> </w:t>
      </w:r>
      <w:r w:rsidRPr="00587E7A">
        <w:rPr>
          <w:rFonts w:cs="Arial"/>
        </w:rPr>
        <w:t>to</w:t>
      </w:r>
      <w:r w:rsidRPr="00587E7A">
        <w:rPr>
          <w:rFonts w:cs="Arial"/>
          <w:spacing w:val="15"/>
        </w:rPr>
        <w:t xml:space="preserve"> </w:t>
      </w:r>
      <w:r w:rsidRPr="00587E7A">
        <w:rPr>
          <w:rFonts w:cs="Arial"/>
          <w:spacing w:val="-1"/>
        </w:rPr>
        <w:t>wear</w:t>
      </w:r>
      <w:r w:rsidRPr="00587E7A">
        <w:rPr>
          <w:rFonts w:cs="Arial"/>
          <w:spacing w:val="16"/>
        </w:rPr>
        <w:t xml:space="preserve"> </w:t>
      </w:r>
      <w:r w:rsidRPr="00587E7A">
        <w:rPr>
          <w:rFonts w:cs="Arial"/>
          <w:spacing w:val="-1"/>
        </w:rPr>
        <w:t>shorts</w:t>
      </w:r>
      <w:r w:rsidRPr="00587E7A">
        <w:rPr>
          <w:rFonts w:cs="Arial"/>
          <w:spacing w:val="17"/>
        </w:rPr>
        <w:t xml:space="preserve"> </w:t>
      </w:r>
      <w:r w:rsidRPr="00587E7A">
        <w:rPr>
          <w:rFonts w:cs="Arial"/>
          <w:spacing w:val="-1"/>
        </w:rPr>
        <w:t>(unless</w:t>
      </w:r>
      <w:r w:rsidRPr="00587E7A">
        <w:rPr>
          <w:rFonts w:cs="Arial"/>
          <w:spacing w:val="17"/>
        </w:rPr>
        <w:t xml:space="preserve"> </w:t>
      </w:r>
      <w:r w:rsidRPr="00587E7A">
        <w:rPr>
          <w:rFonts w:cs="Arial"/>
          <w:spacing w:val="-1"/>
        </w:rPr>
        <w:t>deemed</w:t>
      </w:r>
      <w:r w:rsidRPr="00587E7A">
        <w:rPr>
          <w:rFonts w:cs="Arial"/>
          <w:spacing w:val="15"/>
        </w:rPr>
        <w:t xml:space="preserve"> </w:t>
      </w:r>
      <w:r w:rsidRPr="00587E7A">
        <w:rPr>
          <w:rFonts w:cs="Arial"/>
          <w:spacing w:val="-1"/>
        </w:rPr>
        <w:t>unsafe</w:t>
      </w:r>
      <w:r w:rsidRPr="00587E7A">
        <w:rPr>
          <w:rFonts w:cs="Arial"/>
          <w:spacing w:val="18"/>
        </w:rPr>
        <w:t xml:space="preserve"> </w:t>
      </w:r>
      <w:r w:rsidRPr="00587E7A">
        <w:rPr>
          <w:rFonts w:cs="Arial"/>
        </w:rPr>
        <w:t>by</w:t>
      </w:r>
      <w:r w:rsidRPr="00587E7A">
        <w:rPr>
          <w:rFonts w:cs="Arial"/>
          <w:spacing w:val="14"/>
        </w:rPr>
        <w:t xml:space="preserve"> </w:t>
      </w:r>
      <w:r w:rsidRPr="00587E7A">
        <w:rPr>
          <w:rFonts w:cs="Arial"/>
          <w:spacing w:val="-1"/>
        </w:rPr>
        <w:t>supervision/safety</w:t>
      </w:r>
      <w:r w:rsidRPr="00587E7A">
        <w:rPr>
          <w:rFonts w:cs="Arial"/>
          <w:spacing w:val="14"/>
        </w:rPr>
        <w:t xml:space="preserve"> </w:t>
      </w:r>
      <w:r w:rsidRPr="00587E7A">
        <w:rPr>
          <w:rFonts w:cs="Arial"/>
          <w:spacing w:val="-1"/>
        </w:rPr>
        <w:t>standards)</w:t>
      </w:r>
      <w:r w:rsidRPr="00587E7A">
        <w:rPr>
          <w:rFonts w:cs="Arial"/>
          <w:spacing w:val="69"/>
        </w:rPr>
        <w:t xml:space="preserve"> </w:t>
      </w:r>
      <w:r w:rsidRPr="00587E7A">
        <w:rPr>
          <w:rFonts w:cs="Arial"/>
        </w:rPr>
        <w:t>or</w:t>
      </w:r>
      <w:r w:rsidRPr="00587E7A">
        <w:rPr>
          <w:rFonts w:cs="Arial"/>
          <w:spacing w:val="2"/>
        </w:rPr>
        <w:t xml:space="preserve"> </w:t>
      </w:r>
      <w:r w:rsidRPr="00587E7A">
        <w:rPr>
          <w:rFonts w:cs="Arial"/>
          <w:spacing w:val="-1"/>
        </w:rPr>
        <w:t>jeans.</w:t>
      </w:r>
      <w:r w:rsidRPr="00587E7A">
        <w:rPr>
          <w:rFonts w:cs="Arial"/>
          <w:spacing w:val="6"/>
        </w:rPr>
        <w:t xml:space="preserve"> </w:t>
      </w:r>
      <w:r w:rsidRPr="00587E7A">
        <w:rPr>
          <w:rFonts w:cs="Arial"/>
          <w:spacing w:val="-1"/>
        </w:rPr>
        <w:t>Torn,</w:t>
      </w:r>
      <w:r w:rsidRPr="00587E7A">
        <w:rPr>
          <w:rFonts w:cs="Arial"/>
          <w:spacing w:val="3"/>
        </w:rPr>
        <w:t xml:space="preserve"> </w:t>
      </w:r>
      <w:r w:rsidRPr="00587E7A">
        <w:rPr>
          <w:rFonts w:cs="Arial"/>
          <w:spacing w:val="-1"/>
        </w:rPr>
        <w:t>ripped,</w:t>
      </w:r>
      <w:r w:rsidRPr="00587E7A">
        <w:rPr>
          <w:rFonts w:cs="Arial"/>
        </w:rPr>
        <w:t xml:space="preserve"> </w:t>
      </w:r>
      <w:r w:rsidRPr="00587E7A">
        <w:rPr>
          <w:rFonts w:cs="Arial"/>
          <w:spacing w:val="-1"/>
        </w:rPr>
        <w:t>soiled</w:t>
      </w:r>
      <w:r w:rsidRPr="00587E7A">
        <w:rPr>
          <w:rFonts w:cs="Arial"/>
          <w:spacing w:val="3"/>
        </w:rPr>
        <w:t xml:space="preserve"> </w:t>
      </w:r>
      <w:r w:rsidRPr="00587E7A">
        <w:rPr>
          <w:rFonts w:cs="Arial"/>
          <w:spacing w:val="-1"/>
        </w:rPr>
        <w:t>attire</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rPr>
        <w:t>not</w:t>
      </w:r>
      <w:r w:rsidRPr="00587E7A">
        <w:rPr>
          <w:rFonts w:cs="Arial"/>
          <w:spacing w:val="3"/>
        </w:rPr>
        <w:t xml:space="preserve"> </w:t>
      </w:r>
      <w:r w:rsidRPr="00587E7A">
        <w:rPr>
          <w:rFonts w:cs="Arial"/>
          <w:spacing w:val="-1"/>
        </w:rPr>
        <w:t>appropriate</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reporting</w:t>
      </w:r>
      <w:r w:rsidRPr="00587E7A">
        <w:rPr>
          <w:rFonts w:cs="Arial"/>
          <w:spacing w:val="1"/>
        </w:rPr>
        <w:t xml:space="preserve"> </w:t>
      </w:r>
      <w:r w:rsidRPr="00587E7A">
        <w:rPr>
          <w:rFonts w:cs="Arial"/>
        </w:rPr>
        <w:t>to</w:t>
      </w:r>
      <w:r w:rsidRPr="00587E7A">
        <w:rPr>
          <w:rFonts w:cs="Arial"/>
          <w:spacing w:val="3"/>
        </w:rPr>
        <w:t xml:space="preserve"> </w:t>
      </w:r>
      <w:r w:rsidRPr="00587E7A">
        <w:rPr>
          <w:rFonts w:cs="Arial"/>
          <w:spacing w:val="-1"/>
        </w:rPr>
        <w:t>work</w:t>
      </w:r>
      <w:r w:rsidRPr="00587E7A">
        <w:rPr>
          <w:rFonts w:cs="Arial"/>
          <w:spacing w:val="2"/>
        </w:rPr>
        <w:t xml:space="preserve"> </w:t>
      </w:r>
      <w:r w:rsidRPr="00587E7A">
        <w:rPr>
          <w:rFonts w:cs="Arial"/>
          <w:spacing w:val="-1"/>
        </w:rPr>
        <w:t>regardless</w:t>
      </w:r>
      <w:r w:rsidRPr="00587E7A">
        <w:rPr>
          <w:rFonts w:cs="Arial"/>
          <w:spacing w:val="85"/>
        </w:rPr>
        <w:t xml:space="preserve"> </w:t>
      </w:r>
      <w:r w:rsidRPr="00587E7A">
        <w:rPr>
          <w:rFonts w:cs="Arial"/>
          <w:spacing w:val="-1"/>
        </w:rPr>
        <w:t>of</w:t>
      </w:r>
      <w:r w:rsidRPr="00587E7A">
        <w:rPr>
          <w:rFonts w:cs="Arial"/>
          <w:spacing w:val="60"/>
        </w:rPr>
        <w:t xml:space="preserve"> </w:t>
      </w:r>
      <w:r w:rsidRPr="00587E7A">
        <w:rPr>
          <w:rFonts w:cs="Arial"/>
          <w:spacing w:val="-1"/>
        </w:rPr>
        <w:t>position,</w:t>
      </w:r>
      <w:r w:rsidRPr="00587E7A">
        <w:rPr>
          <w:rFonts w:cs="Arial"/>
          <w:spacing w:val="56"/>
        </w:rPr>
        <w:t xml:space="preserve"> </w:t>
      </w:r>
      <w:r w:rsidRPr="00587E7A">
        <w:rPr>
          <w:rFonts w:cs="Arial"/>
          <w:spacing w:val="-1"/>
        </w:rPr>
        <w:t>job</w:t>
      </w:r>
      <w:r w:rsidRPr="00587E7A">
        <w:rPr>
          <w:rFonts w:cs="Arial"/>
          <w:spacing w:val="56"/>
        </w:rPr>
        <w:t xml:space="preserve"> </w:t>
      </w:r>
      <w:r w:rsidRPr="00587E7A">
        <w:rPr>
          <w:rFonts w:cs="Arial"/>
          <w:spacing w:val="-1"/>
        </w:rPr>
        <w:t>assignment,</w:t>
      </w:r>
      <w:r w:rsidRPr="00587E7A">
        <w:rPr>
          <w:rFonts w:cs="Arial"/>
          <w:spacing w:val="55"/>
        </w:rPr>
        <w:t xml:space="preserve"> </w:t>
      </w:r>
      <w:r w:rsidRPr="00587E7A">
        <w:rPr>
          <w:rFonts w:cs="Arial"/>
        </w:rPr>
        <w:t>or</w:t>
      </w:r>
      <w:r w:rsidRPr="00587E7A">
        <w:rPr>
          <w:rFonts w:cs="Arial"/>
          <w:spacing w:val="57"/>
        </w:rPr>
        <w:t xml:space="preserve"> </w:t>
      </w:r>
      <w:r w:rsidRPr="00587E7A">
        <w:rPr>
          <w:rFonts w:cs="Arial"/>
          <w:spacing w:val="-1"/>
        </w:rPr>
        <w:t>location.</w:t>
      </w:r>
      <w:r w:rsidRPr="00587E7A">
        <w:rPr>
          <w:rFonts w:cs="Arial"/>
          <w:spacing w:val="47"/>
        </w:rPr>
        <w:t xml:space="preserve"> </w:t>
      </w:r>
      <w:r w:rsidRPr="00587E7A">
        <w:rPr>
          <w:rFonts w:cs="Arial"/>
          <w:spacing w:val="-1"/>
        </w:rPr>
        <w:t>It</w:t>
      </w:r>
      <w:r w:rsidRPr="00587E7A">
        <w:rPr>
          <w:rFonts w:cs="Arial"/>
          <w:spacing w:val="58"/>
        </w:rPr>
        <w:t xml:space="preserve"> </w:t>
      </w:r>
      <w:r w:rsidRPr="00587E7A">
        <w:rPr>
          <w:rFonts w:cs="Arial"/>
          <w:spacing w:val="-1"/>
        </w:rPr>
        <w:t>is</w:t>
      </w:r>
      <w:r w:rsidRPr="00587E7A">
        <w:rPr>
          <w:rFonts w:cs="Arial"/>
          <w:spacing w:val="57"/>
        </w:rPr>
        <w:t xml:space="preserve"> </w:t>
      </w:r>
      <w:r w:rsidRPr="00587E7A">
        <w:rPr>
          <w:rFonts w:cs="Arial"/>
        </w:rPr>
        <w:t>the</w:t>
      </w:r>
      <w:r w:rsidRPr="00587E7A">
        <w:rPr>
          <w:rFonts w:cs="Arial"/>
          <w:spacing w:val="56"/>
        </w:rPr>
        <w:t xml:space="preserve"> </w:t>
      </w:r>
      <w:r w:rsidRPr="00587E7A">
        <w:rPr>
          <w:rFonts w:cs="Arial"/>
          <w:spacing w:val="-1"/>
        </w:rPr>
        <w:t>responsibility</w:t>
      </w:r>
      <w:r w:rsidRPr="00587E7A">
        <w:rPr>
          <w:rFonts w:cs="Arial"/>
          <w:spacing w:val="55"/>
        </w:rPr>
        <w:t xml:space="preserve"> </w:t>
      </w:r>
      <w:r w:rsidRPr="00587E7A">
        <w:rPr>
          <w:rFonts w:cs="Arial"/>
          <w:spacing w:val="-1"/>
        </w:rPr>
        <w:t>of</w:t>
      </w:r>
      <w:r w:rsidRPr="00587E7A">
        <w:rPr>
          <w:rFonts w:cs="Arial"/>
          <w:spacing w:val="60"/>
        </w:rPr>
        <w:t xml:space="preserve"> </w:t>
      </w:r>
      <w:r w:rsidRPr="00587E7A">
        <w:rPr>
          <w:rFonts w:cs="Arial"/>
          <w:spacing w:val="-1"/>
        </w:rPr>
        <w:t>supervision</w:t>
      </w:r>
      <w:r w:rsidRPr="00587E7A">
        <w:rPr>
          <w:rFonts w:cs="Arial"/>
          <w:spacing w:val="59"/>
        </w:rPr>
        <w:t xml:space="preserve"> </w:t>
      </w:r>
      <w:r w:rsidRPr="00587E7A">
        <w:rPr>
          <w:rFonts w:cs="Arial"/>
        </w:rPr>
        <w:t>to</w:t>
      </w:r>
      <w:r w:rsidRPr="00587E7A">
        <w:rPr>
          <w:rFonts w:cs="Arial"/>
          <w:spacing w:val="61"/>
        </w:rPr>
        <w:t xml:space="preserve"> </w:t>
      </w:r>
      <w:r w:rsidRPr="00587E7A">
        <w:rPr>
          <w:rFonts w:cs="Arial"/>
          <w:spacing w:val="-1"/>
        </w:rPr>
        <w:t>establish</w:t>
      </w:r>
      <w:r w:rsidRPr="00587E7A">
        <w:rPr>
          <w:rFonts w:cs="Arial"/>
          <w:spacing w:val="19"/>
        </w:rPr>
        <w:t xml:space="preserve"> </w:t>
      </w:r>
      <w:r w:rsidRPr="00587E7A">
        <w:rPr>
          <w:rFonts w:cs="Arial"/>
          <w:spacing w:val="-1"/>
        </w:rPr>
        <w:t>the</w:t>
      </w:r>
      <w:r w:rsidRPr="00587E7A">
        <w:rPr>
          <w:rFonts w:cs="Arial"/>
          <w:spacing w:val="21"/>
        </w:rPr>
        <w:t xml:space="preserve"> </w:t>
      </w:r>
      <w:r w:rsidRPr="00587E7A">
        <w:rPr>
          <w:rFonts w:cs="Arial"/>
          <w:spacing w:val="-1"/>
        </w:rPr>
        <w:t>appropriate</w:t>
      </w:r>
      <w:r w:rsidRPr="00587E7A">
        <w:rPr>
          <w:rFonts w:cs="Arial"/>
          <w:spacing w:val="21"/>
        </w:rPr>
        <w:t xml:space="preserve"> </w:t>
      </w:r>
      <w:r w:rsidRPr="00587E7A">
        <w:rPr>
          <w:rFonts w:cs="Arial"/>
          <w:spacing w:val="-1"/>
        </w:rPr>
        <w:t>dress</w:t>
      </w:r>
      <w:r w:rsidRPr="00587E7A">
        <w:rPr>
          <w:rFonts w:cs="Arial"/>
          <w:spacing w:val="20"/>
        </w:rPr>
        <w:t xml:space="preserve"> </w:t>
      </w:r>
      <w:r w:rsidRPr="00587E7A">
        <w:rPr>
          <w:rFonts w:cs="Arial"/>
          <w:spacing w:val="-1"/>
        </w:rPr>
        <w:t>code</w:t>
      </w:r>
      <w:r w:rsidRPr="00587E7A">
        <w:rPr>
          <w:rFonts w:cs="Arial"/>
          <w:spacing w:val="19"/>
        </w:rPr>
        <w:t xml:space="preserve"> </w:t>
      </w:r>
      <w:r w:rsidRPr="00587E7A">
        <w:rPr>
          <w:rFonts w:cs="Arial"/>
        </w:rPr>
        <w:t>for</w:t>
      </w:r>
      <w:r w:rsidRPr="00587E7A">
        <w:rPr>
          <w:rFonts w:cs="Arial"/>
          <w:spacing w:val="19"/>
        </w:rPr>
        <w:t xml:space="preserve"> </w:t>
      </w:r>
      <w:r w:rsidRPr="00587E7A">
        <w:rPr>
          <w:rFonts w:cs="Arial"/>
        </w:rPr>
        <w:t>the</w:t>
      </w:r>
      <w:r w:rsidRPr="00587E7A">
        <w:rPr>
          <w:rFonts w:cs="Arial"/>
          <w:spacing w:val="19"/>
        </w:rPr>
        <w:t xml:space="preserve"> </w:t>
      </w:r>
      <w:r w:rsidRPr="00587E7A">
        <w:rPr>
          <w:rFonts w:cs="Arial"/>
          <w:spacing w:val="-1"/>
        </w:rPr>
        <w:t>work</w:t>
      </w:r>
      <w:r w:rsidRPr="00587E7A">
        <w:rPr>
          <w:rFonts w:cs="Arial"/>
          <w:spacing w:val="20"/>
        </w:rPr>
        <w:t xml:space="preserve"> </w:t>
      </w:r>
      <w:r w:rsidRPr="00587E7A">
        <w:rPr>
          <w:rFonts w:cs="Arial"/>
          <w:spacing w:val="-1"/>
        </w:rPr>
        <w:t>site/facility</w:t>
      </w:r>
      <w:r w:rsidRPr="00587E7A">
        <w:rPr>
          <w:rFonts w:cs="Arial"/>
          <w:spacing w:val="18"/>
        </w:rPr>
        <w:t xml:space="preserve"> </w:t>
      </w:r>
      <w:r w:rsidRPr="00587E7A">
        <w:rPr>
          <w:rFonts w:cs="Arial"/>
        </w:rPr>
        <w:t>and</w:t>
      </w:r>
      <w:r w:rsidRPr="00587E7A">
        <w:rPr>
          <w:rFonts w:cs="Arial"/>
          <w:spacing w:val="21"/>
        </w:rPr>
        <w:t xml:space="preserve"> </w:t>
      </w:r>
      <w:r w:rsidRPr="00587E7A">
        <w:rPr>
          <w:rFonts w:cs="Arial"/>
        </w:rPr>
        <w:t>safety</w:t>
      </w:r>
      <w:r w:rsidRPr="00587E7A">
        <w:rPr>
          <w:rFonts w:cs="Arial"/>
          <w:spacing w:val="45"/>
        </w:rPr>
        <w:t xml:space="preserve"> </w:t>
      </w:r>
      <w:r w:rsidRPr="00587E7A">
        <w:rPr>
          <w:rFonts w:cs="Arial"/>
          <w:spacing w:val="-1"/>
        </w:rPr>
        <w:t>regulations/requirements.</w:t>
      </w:r>
    </w:p>
    <w:p w14:paraId="5CBA744F" w14:textId="77777777" w:rsidR="00F00036" w:rsidRPr="00587E7A" w:rsidRDefault="00F00036" w:rsidP="00985A6C">
      <w:pPr>
        <w:ind w:right="-18"/>
        <w:rPr>
          <w:rFonts w:ascii="Arial" w:eastAsia="Arial" w:hAnsi="Arial" w:cs="Arial"/>
          <w:sz w:val="24"/>
          <w:szCs w:val="24"/>
        </w:rPr>
      </w:pPr>
    </w:p>
    <w:p w14:paraId="780CD044" w14:textId="77777777" w:rsidR="00F00036" w:rsidRPr="006D3146" w:rsidRDefault="003650B4" w:rsidP="00540BD0">
      <w:pPr>
        <w:pStyle w:val="BodyText"/>
        <w:numPr>
          <w:ilvl w:val="3"/>
          <w:numId w:val="76"/>
        </w:numPr>
        <w:tabs>
          <w:tab w:val="left" w:pos="2264"/>
        </w:tabs>
        <w:spacing w:before="47"/>
        <w:ind w:left="2263" w:right="-18" w:hanging="733"/>
        <w:rPr>
          <w:rFonts w:cs="Arial"/>
        </w:rPr>
      </w:pPr>
      <w:r w:rsidRPr="006D3146">
        <w:rPr>
          <w:rFonts w:cs="Arial"/>
          <w:spacing w:val="-1"/>
        </w:rPr>
        <w:t>All</w:t>
      </w:r>
      <w:r w:rsidRPr="006D3146">
        <w:rPr>
          <w:rFonts w:cs="Arial"/>
          <w:spacing w:val="24"/>
        </w:rPr>
        <w:t xml:space="preserve"> </w:t>
      </w:r>
      <w:r w:rsidRPr="006D3146">
        <w:rPr>
          <w:rFonts w:cs="Arial"/>
          <w:spacing w:val="-1"/>
        </w:rPr>
        <w:t>employees</w:t>
      </w:r>
      <w:r w:rsidRPr="006D3146">
        <w:rPr>
          <w:rFonts w:cs="Arial"/>
          <w:spacing w:val="24"/>
        </w:rPr>
        <w:t xml:space="preserve"> </w:t>
      </w:r>
      <w:r w:rsidRPr="006D3146">
        <w:rPr>
          <w:rFonts w:cs="Arial"/>
          <w:spacing w:val="-1"/>
        </w:rPr>
        <w:t>who</w:t>
      </w:r>
      <w:r w:rsidRPr="006D3146">
        <w:rPr>
          <w:rFonts w:cs="Arial"/>
          <w:spacing w:val="25"/>
        </w:rPr>
        <w:t xml:space="preserve"> </w:t>
      </w:r>
      <w:r w:rsidRPr="006D3146">
        <w:rPr>
          <w:rFonts w:cs="Arial"/>
          <w:spacing w:val="-2"/>
        </w:rPr>
        <w:t>are</w:t>
      </w:r>
      <w:r w:rsidRPr="006D3146">
        <w:rPr>
          <w:rFonts w:cs="Arial"/>
          <w:spacing w:val="25"/>
        </w:rPr>
        <w:t xml:space="preserve"> </w:t>
      </w:r>
      <w:r w:rsidRPr="006D3146">
        <w:rPr>
          <w:rFonts w:cs="Arial"/>
          <w:spacing w:val="-1"/>
        </w:rPr>
        <w:t>provided</w:t>
      </w:r>
      <w:r w:rsidRPr="006D3146">
        <w:rPr>
          <w:rFonts w:cs="Arial"/>
          <w:spacing w:val="25"/>
        </w:rPr>
        <w:t xml:space="preserve"> </w:t>
      </w:r>
      <w:r w:rsidRPr="006D3146">
        <w:rPr>
          <w:rFonts w:cs="Arial"/>
          <w:spacing w:val="-1"/>
        </w:rPr>
        <w:t>with</w:t>
      </w:r>
      <w:r w:rsidRPr="006D3146">
        <w:rPr>
          <w:rFonts w:cs="Arial"/>
          <w:spacing w:val="25"/>
        </w:rPr>
        <w:t xml:space="preserve"> </w:t>
      </w:r>
      <w:r w:rsidRPr="006D3146">
        <w:rPr>
          <w:rFonts w:cs="Arial"/>
          <w:spacing w:val="-1"/>
        </w:rPr>
        <w:t>uniforms</w:t>
      </w:r>
      <w:r w:rsidRPr="006D3146">
        <w:rPr>
          <w:rFonts w:cs="Arial"/>
          <w:spacing w:val="24"/>
        </w:rPr>
        <w:t xml:space="preserve"> </w:t>
      </w:r>
      <w:r w:rsidRPr="006D3146">
        <w:rPr>
          <w:rFonts w:cs="Arial"/>
          <w:spacing w:val="-1"/>
        </w:rPr>
        <w:t>are</w:t>
      </w:r>
      <w:r w:rsidRPr="006D3146">
        <w:rPr>
          <w:rFonts w:cs="Arial"/>
          <w:spacing w:val="25"/>
        </w:rPr>
        <w:t xml:space="preserve"> </w:t>
      </w:r>
      <w:r w:rsidRPr="006D3146">
        <w:rPr>
          <w:rFonts w:cs="Arial"/>
          <w:spacing w:val="-1"/>
        </w:rPr>
        <w:t>required</w:t>
      </w:r>
      <w:r w:rsidRPr="006D3146">
        <w:rPr>
          <w:rFonts w:cs="Arial"/>
          <w:spacing w:val="23"/>
        </w:rPr>
        <w:t xml:space="preserve"> </w:t>
      </w:r>
      <w:r w:rsidRPr="006D3146">
        <w:rPr>
          <w:rFonts w:cs="Arial"/>
        </w:rPr>
        <w:t>as</w:t>
      </w:r>
      <w:r w:rsidRPr="006D3146">
        <w:rPr>
          <w:rFonts w:cs="Arial"/>
          <w:spacing w:val="24"/>
        </w:rPr>
        <w:t xml:space="preserve"> </w:t>
      </w:r>
      <w:r w:rsidRPr="006D3146">
        <w:rPr>
          <w:rFonts w:cs="Arial"/>
        </w:rPr>
        <w:t>a</w:t>
      </w:r>
      <w:r w:rsidRPr="006D3146">
        <w:rPr>
          <w:rFonts w:cs="Arial"/>
          <w:spacing w:val="23"/>
        </w:rPr>
        <w:t xml:space="preserve"> </w:t>
      </w:r>
      <w:r w:rsidRPr="006D3146">
        <w:rPr>
          <w:rFonts w:cs="Arial"/>
          <w:spacing w:val="-1"/>
        </w:rPr>
        <w:t>condition</w:t>
      </w:r>
      <w:r w:rsidRPr="006D3146">
        <w:rPr>
          <w:rFonts w:cs="Arial"/>
          <w:spacing w:val="25"/>
        </w:rPr>
        <w:t xml:space="preserve"> </w:t>
      </w:r>
      <w:r w:rsidRPr="006D3146">
        <w:rPr>
          <w:rFonts w:cs="Arial"/>
          <w:spacing w:val="-1"/>
        </w:rPr>
        <w:t>of</w:t>
      </w:r>
      <w:r w:rsidRPr="006D3146">
        <w:rPr>
          <w:rFonts w:cs="Arial"/>
          <w:spacing w:val="55"/>
        </w:rPr>
        <w:t xml:space="preserve"> </w:t>
      </w:r>
      <w:r w:rsidRPr="006D3146">
        <w:rPr>
          <w:rFonts w:cs="Arial"/>
          <w:spacing w:val="-1"/>
        </w:rPr>
        <w:t>employment</w:t>
      </w:r>
      <w:r w:rsidRPr="006D3146">
        <w:rPr>
          <w:rFonts w:cs="Arial"/>
          <w:spacing w:val="38"/>
        </w:rPr>
        <w:t xml:space="preserve"> </w:t>
      </w:r>
      <w:r w:rsidRPr="006D3146">
        <w:rPr>
          <w:rFonts w:cs="Arial"/>
          <w:spacing w:val="-1"/>
        </w:rPr>
        <w:t>to</w:t>
      </w:r>
      <w:r w:rsidRPr="006D3146">
        <w:rPr>
          <w:rFonts w:cs="Arial"/>
          <w:spacing w:val="40"/>
        </w:rPr>
        <w:t xml:space="preserve"> </w:t>
      </w:r>
      <w:r w:rsidRPr="006D3146">
        <w:rPr>
          <w:rFonts w:cs="Arial"/>
          <w:spacing w:val="-1"/>
        </w:rPr>
        <w:t>wear</w:t>
      </w:r>
      <w:r w:rsidRPr="006D3146">
        <w:rPr>
          <w:rFonts w:cs="Arial"/>
          <w:spacing w:val="38"/>
        </w:rPr>
        <w:t xml:space="preserve"> </w:t>
      </w:r>
      <w:r w:rsidRPr="006D3146">
        <w:rPr>
          <w:rFonts w:cs="Arial"/>
        </w:rPr>
        <w:t>the</w:t>
      </w:r>
      <w:r w:rsidRPr="006D3146">
        <w:rPr>
          <w:rFonts w:cs="Arial"/>
          <w:spacing w:val="39"/>
        </w:rPr>
        <w:t xml:space="preserve"> </w:t>
      </w:r>
      <w:r w:rsidRPr="006D3146">
        <w:rPr>
          <w:rFonts w:cs="Arial"/>
          <w:spacing w:val="-1"/>
        </w:rPr>
        <w:t>proper</w:t>
      </w:r>
      <w:r w:rsidRPr="006D3146">
        <w:rPr>
          <w:rFonts w:cs="Arial"/>
          <w:spacing w:val="38"/>
        </w:rPr>
        <w:t xml:space="preserve"> </w:t>
      </w:r>
      <w:r w:rsidRPr="006D3146">
        <w:rPr>
          <w:rFonts w:cs="Arial"/>
          <w:spacing w:val="-1"/>
        </w:rPr>
        <w:t>uniform</w:t>
      </w:r>
      <w:r w:rsidRPr="006D3146">
        <w:rPr>
          <w:rFonts w:cs="Arial"/>
          <w:spacing w:val="40"/>
        </w:rPr>
        <w:t xml:space="preserve"> </w:t>
      </w:r>
      <w:r w:rsidRPr="006D3146">
        <w:rPr>
          <w:rFonts w:cs="Arial"/>
          <w:spacing w:val="-2"/>
        </w:rPr>
        <w:t>during</w:t>
      </w:r>
      <w:r w:rsidRPr="006D3146">
        <w:rPr>
          <w:rFonts w:cs="Arial"/>
          <w:spacing w:val="37"/>
        </w:rPr>
        <w:t xml:space="preserve"> </w:t>
      </w:r>
      <w:r w:rsidRPr="006D3146">
        <w:rPr>
          <w:rFonts w:cs="Arial"/>
          <w:spacing w:val="-1"/>
        </w:rPr>
        <w:t>paid</w:t>
      </w:r>
      <w:r w:rsidRPr="006D3146">
        <w:rPr>
          <w:rFonts w:cs="Arial"/>
          <w:spacing w:val="39"/>
        </w:rPr>
        <w:t xml:space="preserve"> </w:t>
      </w:r>
      <w:r w:rsidRPr="006D3146">
        <w:rPr>
          <w:rFonts w:cs="Arial"/>
          <w:spacing w:val="-1"/>
        </w:rPr>
        <w:t>work</w:t>
      </w:r>
      <w:r w:rsidRPr="006D3146">
        <w:rPr>
          <w:rFonts w:cs="Arial"/>
          <w:spacing w:val="39"/>
        </w:rPr>
        <w:t xml:space="preserve"> </w:t>
      </w:r>
      <w:r w:rsidRPr="006D3146">
        <w:rPr>
          <w:rFonts w:cs="Arial"/>
        </w:rPr>
        <w:t>time</w:t>
      </w:r>
      <w:r w:rsidRPr="006D3146">
        <w:rPr>
          <w:rFonts w:cs="Arial"/>
          <w:spacing w:val="40"/>
        </w:rPr>
        <w:t xml:space="preserve"> </w:t>
      </w:r>
      <w:r w:rsidRPr="006D3146">
        <w:rPr>
          <w:rFonts w:cs="Arial"/>
          <w:spacing w:val="-1"/>
        </w:rPr>
        <w:t>and</w:t>
      </w:r>
      <w:r w:rsidRPr="006D3146">
        <w:rPr>
          <w:rFonts w:cs="Arial"/>
          <w:spacing w:val="36"/>
        </w:rPr>
        <w:t xml:space="preserve"> </w:t>
      </w:r>
      <w:r w:rsidRPr="006D3146">
        <w:rPr>
          <w:rFonts w:cs="Arial"/>
        </w:rPr>
        <w:t>follow</w:t>
      </w:r>
      <w:r w:rsidRPr="006D3146">
        <w:rPr>
          <w:rFonts w:cs="Arial"/>
          <w:spacing w:val="36"/>
        </w:rPr>
        <w:t xml:space="preserve"> </w:t>
      </w:r>
      <w:r w:rsidRPr="006D3146">
        <w:rPr>
          <w:rFonts w:cs="Arial"/>
        </w:rPr>
        <w:t>a</w:t>
      </w:r>
      <w:r w:rsidRPr="006D3146">
        <w:rPr>
          <w:rFonts w:cs="Arial"/>
          <w:spacing w:val="45"/>
        </w:rPr>
        <w:t xml:space="preserve"> </w:t>
      </w:r>
      <w:r w:rsidRPr="006D3146">
        <w:rPr>
          <w:rFonts w:cs="Arial"/>
          <w:spacing w:val="-1"/>
        </w:rPr>
        <w:t>standard</w:t>
      </w:r>
      <w:r w:rsidRPr="006D3146">
        <w:rPr>
          <w:rFonts w:cs="Arial"/>
          <w:spacing w:val="1"/>
        </w:rPr>
        <w:t xml:space="preserve"> </w:t>
      </w:r>
      <w:r w:rsidRPr="006D3146">
        <w:rPr>
          <w:rFonts w:cs="Arial"/>
          <w:spacing w:val="-1"/>
        </w:rPr>
        <w:t>dress</w:t>
      </w:r>
      <w:r w:rsidRPr="006D3146">
        <w:rPr>
          <w:rFonts w:cs="Arial"/>
          <w:spacing w:val="3"/>
        </w:rPr>
        <w:t xml:space="preserve"> </w:t>
      </w:r>
      <w:r w:rsidRPr="006D3146">
        <w:rPr>
          <w:rFonts w:cs="Arial"/>
          <w:spacing w:val="-1"/>
        </w:rPr>
        <w:t>code</w:t>
      </w:r>
      <w:r w:rsidRPr="006D3146">
        <w:rPr>
          <w:rFonts w:cs="Arial"/>
          <w:spacing w:val="65"/>
        </w:rPr>
        <w:t xml:space="preserve"> </w:t>
      </w:r>
      <w:r w:rsidRPr="006D3146">
        <w:rPr>
          <w:rFonts w:cs="Arial"/>
          <w:spacing w:val="-1"/>
        </w:rPr>
        <w:t>and/or</w:t>
      </w:r>
      <w:r w:rsidRPr="006D3146">
        <w:rPr>
          <w:rFonts w:cs="Arial"/>
          <w:spacing w:val="2"/>
        </w:rPr>
        <w:t xml:space="preserve"> </w:t>
      </w:r>
      <w:r w:rsidRPr="006D3146">
        <w:rPr>
          <w:rFonts w:cs="Arial"/>
          <w:spacing w:val="-1"/>
        </w:rPr>
        <w:t>uniform</w:t>
      </w:r>
      <w:r w:rsidRPr="006D3146">
        <w:rPr>
          <w:rFonts w:cs="Arial"/>
          <w:spacing w:val="2"/>
        </w:rPr>
        <w:t xml:space="preserve"> </w:t>
      </w:r>
      <w:r w:rsidRPr="006D3146">
        <w:rPr>
          <w:rFonts w:cs="Arial"/>
          <w:spacing w:val="-1"/>
        </w:rPr>
        <w:t>policy</w:t>
      </w:r>
      <w:r w:rsidRPr="006D3146">
        <w:rPr>
          <w:rFonts w:cs="Arial"/>
          <w:spacing w:val="3"/>
        </w:rPr>
        <w:t xml:space="preserve"> </w:t>
      </w:r>
      <w:r w:rsidRPr="006D3146">
        <w:rPr>
          <w:rFonts w:cs="Arial"/>
          <w:spacing w:val="-1"/>
        </w:rPr>
        <w:t>and</w:t>
      </w:r>
      <w:r w:rsidRPr="006D3146">
        <w:rPr>
          <w:rFonts w:cs="Arial"/>
          <w:spacing w:val="4"/>
        </w:rPr>
        <w:t xml:space="preserve"> </w:t>
      </w:r>
      <w:r w:rsidRPr="006D3146">
        <w:rPr>
          <w:rFonts w:cs="Arial"/>
          <w:spacing w:val="-1"/>
        </w:rPr>
        <w:t>not</w:t>
      </w:r>
      <w:r w:rsidRPr="006D3146">
        <w:rPr>
          <w:rFonts w:cs="Arial"/>
          <w:spacing w:val="3"/>
        </w:rPr>
        <w:t xml:space="preserve"> </w:t>
      </w:r>
      <w:r w:rsidRPr="006D3146">
        <w:rPr>
          <w:rFonts w:cs="Arial"/>
          <w:spacing w:val="-1"/>
        </w:rPr>
        <w:t>worn</w:t>
      </w:r>
      <w:r w:rsidRPr="006D3146">
        <w:rPr>
          <w:rFonts w:cs="Arial"/>
          <w:spacing w:val="4"/>
        </w:rPr>
        <w:t xml:space="preserve"> </w:t>
      </w:r>
      <w:r w:rsidRPr="006D3146">
        <w:rPr>
          <w:rFonts w:cs="Arial"/>
        </w:rPr>
        <w:t xml:space="preserve">or </w:t>
      </w:r>
      <w:r w:rsidRPr="006D3146">
        <w:rPr>
          <w:rFonts w:cs="Arial"/>
          <w:spacing w:val="-1"/>
        </w:rPr>
        <w:t>adaptable</w:t>
      </w:r>
      <w:r w:rsidRPr="006D3146">
        <w:rPr>
          <w:rFonts w:cs="Arial"/>
          <w:spacing w:val="1"/>
        </w:rPr>
        <w:t xml:space="preserve"> </w:t>
      </w:r>
      <w:r w:rsidRPr="006D3146">
        <w:rPr>
          <w:rFonts w:cs="Arial"/>
        </w:rPr>
        <w:t>to</w:t>
      </w:r>
      <w:r w:rsidRPr="006D3146">
        <w:rPr>
          <w:rFonts w:cs="Arial"/>
          <w:spacing w:val="53"/>
        </w:rPr>
        <w:t xml:space="preserve"> </w:t>
      </w:r>
      <w:r w:rsidRPr="006D3146">
        <w:rPr>
          <w:rFonts w:cs="Arial"/>
          <w:spacing w:val="-1"/>
        </w:rPr>
        <w:t>general</w:t>
      </w:r>
      <w:r w:rsidRPr="006D3146">
        <w:rPr>
          <w:rFonts w:cs="Arial"/>
          <w:spacing w:val="16"/>
        </w:rPr>
        <w:t xml:space="preserve"> </w:t>
      </w:r>
      <w:r w:rsidRPr="006D3146">
        <w:rPr>
          <w:rFonts w:cs="Arial"/>
          <w:spacing w:val="-1"/>
        </w:rPr>
        <w:t>usage</w:t>
      </w:r>
      <w:r w:rsidRPr="006D3146">
        <w:rPr>
          <w:rFonts w:cs="Arial"/>
          <w:spacing w:val="15"/>
        </w:rPr>
        <w:t xml:space="preserve"> </w:t>
      </w:r>
      <w:r w:rsidRPr="006D3146">
        <w:rPr>
          <w:rFonts w:cs="Arial"/>
        </w:rPr>
        <w:t>as</w:t>
      </w:r>
      <w:r w:rsidRPr="006D3146">
        <w:rPr>
          <w:rFonts w:cs="Arial"/>
          <w:spacing w:val="17"/>
        </w:rPr>
        <w:t xml:space="preserve"> </w:t>
      </w:r>
      <w:r w:rsidRPr="006D3146">
        <w:rPr>
          <w:rFonts w:cs="Arial"/>
          <w:spacing w:val="-1"/>
        </w:rPr>
        <w:t>ordinary</w:t>
      </w:r>
      <w:r w:rsidRPr="006D3146">
        <w:rPr>
          <w:rFonts w:cs="Arial"/>
          <w:spacing w:val="14"/>
        </w:rPr>
        <w:t xml:space="preserve"> </w:t>
      </w:r>
      <w:r w:rsidRPr="006D3146">
        <w:rPr>
          <w:rFonts w:cs="Arial"/>
          <w:spacing w:val="-1"/>
        </w:rPr>
        <w:t>clothing.</w:t>
      </w:r>
      <w:r w:rsidRPr="006D3146">
        <w:rPr>
          <w:rFonts w:cs="Arial"/>
          <w:spacing w:val="17"/>
        </w:rPr>
        <w:t xml:space="preserve"> </w:t>
      </w:r>
      <w:r w:rsidRPr="006D3146">
        <w:rPr>
          <w:rFonts w:cs="Arial"/>
        </w:rPr>
        <w:t>In</w:t>
      </w:r>
      <w:r w:rsidRPr="006D3146">
        <w:rPr>
          <w:rFonts w:cs="Arial"/>
          <w:spacing w:val="15"/>
        </w:rPr>
        <w:t xml:space="preserve"> </w:t>
      </w:r>
      <w:r w:rsidRPr="006D3146">
        <w:rPr>
          <w:rFonts w:cs="Arial"/>
          <w:spacing w:val="-1"/>
        </w:rPr>
        <w:lastRenderedPageBreak/>
        <w:t>addition,</w:t>
      </w:r>
      <w:r w:rsidRPr="006D3146">
        <w:rPr>
          <w:rFonts w:cs="Arial"/>
          <w:spacing w:val="17"/>
        </w:rPr>
        <w:t xml:space="preserve"> </w:t>
      </w:r>
      <w:r w:rsidRPr="006D3146">
        <w:rPr>
          <w:rFonts w:cs="Arial"/>
          <w:spacing w:val="-1"/>
        </w:rPr>
        <w:t>the</w:t>
      </w:r>
      <w:r w:rsidRPr="006D3146">
        <w:rPr>
          <w:rFonts w:cs="Arial"/>
          <w:spacing w:val="18"/>
        </w:rPr>
        <w:t xml:space="preserve"> </w:t>
      </w:r>
      <w:r w:rsidRPr="006D3146">
        <w:rPr>
          <w:rFonts w:cs="Arial"/>
          <w:spacing w:val="-1"/>
        </w:rPr>
        <w:t>value</w:t>
      </w:r>
      <w:r w:rsidRPr="006D3146">
        <w:rPr>
          <w:rFonts w:cs="Arial"/>
          <w:spacing w:val="15"/>
        </w:rPr>
        <w:t xml:space="preserve"> </w:t>
      </w:r>
      <w:r w:rsidRPr="006D3146">
        <w:rPr>
          <w:rFonts w:cs="Arial"/>
          <w:spacing w:val="-1"/>
        </w:rPr>
        <w:t>of</w:t>
      </w:r>
      <w:r w:rsidRPr="006D3146">
        <w:rPr>
          <w:rFonts w:cs="Arial"/>
          <w:spacing w:val="17"/>
        </w:rPr>
        <w:t xml:space="preserve"> </w:t>
      </w:r>
      <w:r w:rsidRPr="006D3146">
        <w:rPr>
          <w:rFonts w:cs="Arial"/>
        </w:rPr>
        <w:t>the</w:t>
      </w:r>
      <w:r w:rsidRPr="006D3146">
        <w:rPr>
          <w:rFonts w:cs="Arial"/>
          <w:spacing w:val="15"/>
        </w:rPr>
        <w:t xml:space="preserve"> </w:t>
      </w:r>
      <w:r w:rsidRPr="006D3146">
        <w:rPr>
          <w:rFonts w:cs="Arial"/>
          <w:spacing w:val="-1"/>
        </w:rPr>
        <w:t>work</w:t>
      </w:r>
      <w:r w:rsidRPr="006D3146">
        <w:rPr>
          <w:rFonts w:cs="Arial"/>
          <w:spacing w:val="17"/>
        </w:rPr>
        <w:t xml:space="preserve"> </w:t>
      </w:r>
      <w:r w:rsidRPr="006D3146">
        <w:rPr>
          <w:rFonts w:cs="Arial"/>
          <w:spacing w:val="-1"/>
        </w:rPr>
        <w:t>clothing</w:t>
      </w:r>
      <w:r w:rsidR="006D3146" w:rsidRPr="006D3146">
        <w:rPr>
          <w:rFonts w:cs="Arial"/>
          <w:spacing w:val="-1"/>
        </w:rPr>
        <w:t xml:space="preserve"> </w:t>
      </w:r>
      <w:r w:rsidRPr="006D3146">
        <w:rPr>
          <w:rFonts w:cs="Arial"/>
        </w:rPr>
        <w:t>for</w:t>
      </w:r>
      <w:r w:rsidRPr="006D3146">
        <w:rPr>
          <w:rFonts w:cs="Arial"/>
          <w:spacing w:val="14"/>
        </w:rPr>
        <w:t xml:space="preserve"> </w:t>
      </w:r>
      <w:r w:rsidRPr="006D3146">
        <w:rPr>
          <w:rFonts w:cs="Arial"/>
          <w:spacing w:val="-1"/>
        </w:rPr>
        <w:t>each</w:t>
      </w:r>
      <w:r w:rsidRPr="006D3146">
        <w:rPr>
          <w:rFonts w:cs="Arial"/>
          <w:spacing w:val="15"/>
        </w:rPr>
        <w:t xml:space="preserve"> </w:t>
      </w:r>
      <w:r w:rsidRPr="006D3146">
        <w:rPr>
          <w:rFonts w:cs="Arial"/>
          <w:spacing w:val="-1"/>
        </w:rPr>
        <w:t>employee</w:t>
      </w:r>
      <w:r w:rsidRPr="006D3146">
        <w:rPr>
          <w:rFonts w:cs="Arial"/>
          <w:spacing w:val="13"/>
        </w:rPr>
        <w:t xml:space="preserve"> </w:t>
      </w:r>
      <w:r w:rsidRPr="006D3146">
        <w:rPr>
          <w:rFonts w:cs="Arial"/>
          <w:spacing w:val="-1"/>
        </w:rPr>
        <w:t>provided</w:t>
      </w:r>
      <w:r w:rsidRPr="006D3146">
        <w:rPr>
          <w:rFonts w:cs="Arial"/>
          <w:spacing w:val="15"/>
        </w:rPr>
        <w:t xml:space="preserve"> </w:t>
      </w:r>
      <w:r w:rsidRPr="006D3146">
        <w:rPr>
          <w:rFonts w:cs="Arial"/>
        </w:rPr>
        <w:t>by</w:t>
      </w:r>
      <w:r w:rsidRPr="006D3146">
        <w:rPr>
          <w:rFonts w:cs="Arial"/>
          <w:spacing w:val="12"/>
        </w:rPr>
        <w:t xml:space="preserve"> </w:t>
      </w:r>
      <w:r w:rsidRPr="006D3146">
        <w:rPr>
          <w:rFonts w:cs="Arial"/>
        </w:rPr>
        <w:t>the</w:t>
      </w:r>
      <w:r w:rsidRPr="006D3146">
        <w:rPr>
          <w:rFonts w:cs="Arial"/>
          <w:spacing w:val="15"/>
        </w:rPr>
        <w:t xml:space="preserve"> </w:t>
      </w:r>
      <w:r w:rsidRPr="006D3146">
        <w:rPr>
          <w:rFonts w:cs="Arial"/>
          <w:spacing w:val="-1"/>
        </w:rPr>
        <w:t>City</w:t>
      </w:r>
      <w:r w:rsidRPr="006D3146">
        <w:rPr>
          <w:rFonts w:cs="Arial"/>
          <w:spacing w:val="12"/>
        </w:rPr>
        <w:t xml:space="preserve"> </w:t>
      </w:r>
      <w:r w:rsidRPr="006D3146">
        <w:rPr>
          <w:rFonts w:cs="Arial"/>
          <w:spacing w:val="-1"/>
        </w:rPr>
        <w:t>in</w:t>
      </w:r>
      <w:r w:rsidRPr="006D3146">
        <w:rPr>
          <w:rFonts w:cs="Arial"/>
          <w:spacing w:val="15"/>
        </w:rPr>
        <w:t xml:space="preserve"> </w:t>
      </w:r>
      <w:r w:rsidRPr="006D3146">
        <w:rPr>
          <w:rFonts w:cs="Arial"/>
          <w:spacing w:val="-1"/>
        </w:rPr>
        <w:t>this</w:t>
      </w:r>
      <w:r w:rsidRPr="006D3146">
        <w:rPr>
          <w:rFonts w:cs="Arial"/>
          <w:spacing w:val="14"/>
        </w:rPr>
        <w:t xml:space="preserve"> </w:t>
      </w:r>
      <w:r w:rsidRPr="006D3146">
        <w:rPr>
          <w:rFonts w:cs="Arial"/>
          <w:spacing w:val="-1"/>
        </w:rPr>
        <w:t>instance</w:t>
      </w:r>
      <w:r w:rsidRPr="006D3146">
        <w:rPr>
          <w:rFonts w:cs="Arial"/>
          <w:spacing w:val="15"/>
        </w:rPr>
        <w:t xml:space="preserve"> </w:t>
      </w:r>
      <w:r w:rsidRPr="006D3146">
        <w:rPr>
          <w:rFonts w:cs="Arial"/>
          <w:spacing w:val="-1"/>
        </w:rPr>
        <w:t>is</w:t>
      </w:r>
      <w:r w:rsidRPr="006D3146">
        <w:rPr>
          <w:rFonts w:cs="Arial"/>
          <w:spacing w:val="14"/>
        </w:rPr>
        <w:t xml:space="preserve"> </w:t>
      </w:r>
      <w:r w:rsidRPr="006D3146">
        <w:rPr>
          <w:rFonts w:cs="Arial"/>
          <w:spacing w:val="-1"/>
        </w:rPr>
        <w:t>nontaxable</w:t>
      </w:r>
      <w:r w:rsidRPr="006D3146">
        <w:rPr>
          <w:rFonts w:cs="Arial"/>
          <w:spacing w:val="15"/>
        </w:rPr>
        <w:t xml:space="preserve"> </w:t>
      </w:r>
      <w:r w:rsidRPr="006D3146">
        <w:rPr>
          <w:rFonts w:cs="Arial"/>
          <w:spacing w:val="-1"/>
        </w:rPr>
        <w:t>and</w:t>
      </w:r>
      <w:r w:rsidRPr="006D3146">
        <w:rPr>
          <w:rFonts w:cs="Arial"/>
          <w:spacing w:val="15"/>
        </w:rPr>
        <w:t xml:space="preserve"> </w:t>
      </w:r>
      <w:r w:rsidRPr="006D3146">
        <w:rPr>
          <w:rFonts w:cs="Arial"/>
          <w:spacing w:val="-1"/>
        </w:rPr>
        <w:t>the</w:t>
      </w:r>
      <w:r w:rsidRPr="006D3146">
        <w:rPr>
          <w:rFonts w:cs="Arial"/>
          <w:spacing w:val="37"/>
        </w:rPr>
        <w:t xml:space="preserve"> </w:t>
      </w:r>
      <w:r w:rsidRPr="006D3146">
        <w:rPr>
          <w:rFonts w:cs="Arial"/>
          <w:spacing w:val="-1"/>
        </w:rPr>
        <w:t>City</w:t>
      </w:r>
      <w:r w:rsidRPr="006D3146">
        <w:rPr>
          <w:rFonts w:cs="Arial"/>
          <w:spacing w:val="-2"/>
        </w:rPr>
        <w:t xml:space="preserve"> </w:t>
      </w:r>
      <w:r w:rsidRPr="006D3146">
        <w:rPr>
          <w:rFonts w:cs="Arial"/>
        </w:rPr>
        <w:t>does not</w:t>
      </w:r>
      <w:r w:rsidRPr="006D3146">
        <w:rPr>
          <w:rFonts w:cs="Arial"/>
          <w:spacing w:val="-2"/>
        </w:rPr>
        <w:t xml:space="preserve"> </w:t>
      </w:r>
      <w:r w:rsidRPr="006D3146">
        <w:rPr>
          <w:rFonts w:cs="Arial"/>
          <w:spacing w:val="-1"/>
        </w:rPr>
        <w:t>have</w:t>
      </w:r>
      <w:r w:rsidRPr="006D3146">
        <w:rPr>
          <w:rFonts w:cs="Arial"/>
          <w:spacing w:val="1"/>
        </w:rPr>
        <w:t xml:space="preserve"> </w:t>
      </w:r>
      <w:r w:rsidRPr="006D3146">
        <w:rPr>
          <w:rFonts w:cs="Arial"/>
        </w:rPr>
        <w:t>to</w:t>
      </w:r>
      <w:r w:rsidRPr="006D3146">
        <w:rPr>
          <w:rFonts w:cs="Arial"/>
          <w:spacing w:val="-4"/>
        </w:rPr>
        <w:t xml:space="preserve"> </w:t>
      </w:r>
      <w:r w:rsidRPr="006D3146">
        <w:rPr>
          <w:rFonts w:cs="Arial"/>
          <w:spacing w:val="-1"/>
        </w:rPr>
        <w:t>withhold</w:t>
      </w:r>
      <w:r w:rsidRPr="006D3146">
        <w:rPr>
          <w:rFonts w:cs="Arial"/>
          <w:spacing w:val="1"/>
        </w:rPr>
        <w:t xml:space="preserve"> </w:t>
      </w:r>
      <w:r w:rsidRPr="006D3146">
        <w:rPr>
          <w:rFonts w:cs="Arial"/>
          <w:spacing w:val="-1"/>
        </w:rPr>
        <w:t>taxes.</w:t>
      </w:r>
    </w:p>
    <w:p w14:paraId="1E9EAB2E" w14:textId="77777777" w:rsidR="00F00036" w:rsidRPr="00587E7A" w:rsidRDefault="00F00036" w:rsidP="00985A6C">
      <w:pPr>
        <w:rPr>
          <w:rFonts w:ascii="Arial" w:eastAsia="Arial" w:hAnsi="Arial" w:cs="Arial"/>
          <w:sz w:val="24"/>
          <w:szCs w:val="24"/>
        </w:rPr>
      </w:pPr>
    </w:p>
    <w:p w14:paraId="4819BB88" w14:textId="77777777" w:rsidR="00F00036" w:rsidRPr="00587E7A" w:rsidRDefault="003650B4" w:rsidP="00540BD0">
      <w:pPr>
        <w:pStyle w:val="BodyText"/>
        <w:numPr>
          <w:ilvl w:val="3"/>
          <w:numId w:val="76"/>
        </w:numPr>
        <w:tabs>
          <w:tab w:val="left" w:pos="2264"/>
        </w:tabs>
        <w:ind w:right="-18"/>
        <w:rPr>
          <w:rFonts w:cs="Arial"/>
        </w:rPr>
      </w:pPr>
      <w:r w:rsidRPr="00587E7A">
        <w:rPr>
          <w:rFonts w:cs="Arial"/>
        </w:rPr>
        <w:t>The</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will</w:t>
      </w:r>
      <w:r w:rsidRPr="00587E7A">
        <w:rPr>
          <w:rFonts w:cs="Arial"/>
          <w:spacing w:val="2"/>
        </w:rPr>
        <w:t xml:space="preserve"> </w:t>
      </w:r>
      <w:r w:rsidRPr="00587E7A">
        <w:rPr>
          <w:rFonts w:cs="Arial"/>
          <w:spacing w:val="-1"/>
        </w:rPr>
        <w:t>determine</w:t>
      </w:r>
      <w:r w:rsidRPr="00587E7A">
        <w:rPr>
          <w:rFonts w:cs="Arial"/>
          <w:spacing w:val="1"/>
        </w:rPr>
        <w:t xml:space="preserve"> </w:t>
      </w:r>
      <w:r w:rsidRPr="00587E7A">
        <w:rPr>
          <w:rFonts w:cs="Arial"/>
          <w:spacing w:val="-1"/>
        </w:rPr>
        <w:t>which</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spacing w:val="-2"/>
        </w:rPr>
        <w:t>will</w:t>
      </w:r>
      <w:r w:rsidRPr="00587E7A">
        <w:rPr>
          <w:rFonts w:cs="Arial"/>
          <w:spacing w:val="2"/>
        </w:rPr>
        <w:t xml:space="preserve"> </w:t>
      </w:r>
      <w:r w:rsidRPr="00587E7A">
        <w:rPr>
          <w:rFonts w:cs="Arial"/>
        </w:rPr>
        <w:t>be</w:t>
      </w:r>
      <w:r w:rsidRPr="00587E7A">
        <w:rPr>
          <w:rFonts w:cs="Arial"/>
          <w:spacing w:val="3"/>
        </w:rPr>
        <w:t xml:space="preserve"> </w:t>
      </w:r>
      <w:r w:rsidRPr="00587E7A">
        <w:rPr>
          <w:rFonts w:cs="Arial"/>
          <w:spacing w:val="-1"/>
        </w:rPr>
        <w:t>required</w:t>
      </w:r>
      <w:r w:rsidRPr="00587E7A">
        <w:rPr>
          <w:rFonts w:cs="Arial"/>
          <w:spacing w:val="1"/>
        </w:rPr>
        <w:t xml:space="preserve"> </w:t>
      </w:r>
      <w:r w:rsidRPr="00587E7A">
        <w:rPr>
          <w:rFonts w:cs="Arial"/>
        </w:rPr>
        <w:t>to</w:t>
      </w:r>
      <w:r w:rsidRPr="00587E7A">
        <w:rPr>
          <w:rFonts w:cs="Arial"/>
          <w:spacing w:val="3"/>
        </w:rPr>
        <w:t xml:space="preserve"> </w:t>
      </w:r>
      <w:r w:rsidRPr="00587E7A">
        <w:rPr>
          <w:rFonts w:cs="Arial"/>
          <w:spacing w:val="-1"/>
        </w:rPr>
        <w:t>wear</w:t>
      </w:r>
      <w:r w:rsidRPr="00587E7A">
        <w:rPr>
          <w:rFonts w:cs="Arial"/>
          <w:spacing w:val="2"/>
        </w:rPr>
        <w:t xml:space="preserve"> </w:t>
      </w:r>
      <w:r w:rsidRPr="00587E7A">
        <w:rPr>
          <w:rFonts w:cs="Arial"/>
          <w:spacing w:val="-1"/>
        </w:rPr>
        <w:t>uniforms</w:t>
      </w:r>
      <w:r w:rsidRPr="00587E7A">
        <w:rPr>
          <w:rFonts w:cs="Arial"/>
          <w:spacing w:val="2"/>
        </w:rPr>
        <w:t xml:space="preserve"> </w:t>
      </w:r>
      <w:r w:rsidRPr="00587E7A">
        <w:rPr>
          <w:rFonts w:cs="Arial"/>
          <w:spacing w:val="-1"/>
        </w:rPr>
        <w:t>and</w:t>
      </w:r>
      <w:r w:rsidRPr="00587E7A">
        <w:rPr>
          <w:rFonts w:cs="Arial"/>
          <w:spacing w:val="57"/>
        </w:rPr>
        <w:t xml:space="preserve"> </w:t>
      </w:r>
      <w:r w:rsidRPr="00587E7A">
        <w:rPr>
          <w:rFonts w:cs="Arial"/>
          <w:spacing w:val="-1"/>
        </w:rPr>
        <w:t>issue</w:t>
      </w:r>
      <w:r w:rsidRPr="00587E7A">
        <w:rPr>
          <w:rFonts w:cs="Arial"/>
          <w:spacing w:val="1"/>
        </w:rPr>
        <w:t xml:space="preserve"> </w:t>
      </w:r>
      <w:r w:rsidRPr="00587E7A">
        <w:rPr>
          <w:rFonts w:cs="Arial"/>
          <w:spacing w:val="-1"/>
        </w:rPr>
        <w:t>each</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2"/>
        </w:rPr>
        <w:t>so</w:t>
      </w:r>
      <w:r w:rsidRPr="00587E7A">
        <w:rPr>
          <w:rFonts w:cs="Arial"/>
          <w:spacing w:val="1"/>
        </w:rPr>
        <w:t xml:space="preserve"> </w:t>
      </w:r>
      <w:r w:rsidRPr="00587E7A">
        <w:rPr>
          <w:rFonts w:cs="Arial"/>
          <w:spacing w:val="-1"/>
        </w:rPr>
        <w:t xml:space="preserve">designated </w:t>
      </w:r>
      <w:r w:rsidRPr="00587E7A">
        <w:rPr>
          <w:rFonts w:cs="Arial"/>
        </w:rPr>
        <w:t>a</w:t>
      </w:r>
      <w:r w:rsidRPr="00587E7A">
        <w:rPr>
          <w:rFonts w:cs="Arial"/>
          <w:spacing w:val="1"/>
        </w:rPr>
        <w:t xml:space="preserve"> </w:t>
      </w:r>
      <w:r w:rsidRPr="00587E7A">
        <w:rPr>
          <w:rFonts w:cs="Arial"/>
          <w:spacing w:val="-1"/>
        </w:rPr>
        <w:t>reasonable number</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uniform</w:t>
      </w:r>
      <w:r w:rsidRPr="00587E7A">
        <w:rPr>
          <w:rFonts w:cs="Arial"/>
          <w:spacing w:val="2"/>
        </w:rPr>
        <w:t xml:space="preserve"> </w:t>
      </w:r>
      <w:r w:rsidRPr="00587E7A">
        <w:rPr>
          <w:rFonts w:cs="Arial"/>
          <w:spacing w:val="-1"/>
        </w:rPr>
        <w:t>sets.</w:t>
      </w:r>
    </w:p>
    <w:p w14:paraId="1E3C369C" w14:textId="77777777" w:rsidR="00F00036" w:rsidRPr="00587E7A" w:rsidRDefault="00F00036" w:rsidP="00985A6C">
      <w:pPr>
        <w:ind w:right="-18"/>
        <w:rPr>
          <w:rFonts w:ascii="Arial" w:eastAsia="Arial" w:hAnsi="Arial" w:cs="Arial"/>
          <w:sz w:val="24"/>
          <w:szCs w:val="24"/>
        </w:rPr>
      </w:pPr>
    </w:p>
    <w:p w14:paraId="0707CF39" w14:textId="77777777" w:rsidR="00F00036" w:rsidRPr="00587E7A" w:rsidRDefault="003650B4" w:rsidP="00985A6C">
      <w:pPr>
        <w:pStyle w:val="BodyText"/>
        <w:ind w:right="-18" w:firstLine="0"/>
        <w:rPr>
          <w:rFonts w:cs="Arial"/>
        </w:rPr>
      </w:pPr>
      <w:r w:rsidRPr="00587E7A">
        <w:rPr>
          <w:rFonts w:cs="Arial"/>
        </w:rPr>
        <w:t>Any</w:t>
      </w:r>
      <w:r w:rsidRPr="00587E7A">
        <w:rPr>
          <w:rFonts w:cs="Arial"/>
          <w:spacing w:val="14"/>
        </w:rPr>
        <w:t xml:space="preserve"> </w:t>
      </w:r>
      <w:r w:rsidRPr="00587E7A">
        <w:rPr>
          <w:rFonts w:cs="Arial"/>
          <w:spacing w:val="-1"/>
        </w:rPr>
        <w:t>employee</w:t>
      </w:r>
      <w:r w:rsidRPr="00587E7A">
        <w:rPr>
          <w:rFonts w:cs="Arial"/>
          <w:spacing w:val="18"/>
        </w:rPr>
        <w:t xml:space="preserve"> </w:t>
      </w:r>
      <w:r w:rsidRPr="00587E7A">
        <w:rPr>
          <w:rFonts w:cs="Arial"/>
          <w:spacing w:val="-1"/>
        </w:rPr>
        <w:t>reporting</w:t>
      </w:r>
      <w:r w:rsidRPr="00587E7A">
        <w:rPr>
          <w:rFonts w:cs="Arial"/>
          <w:spacing w:val="15"/>
        </w:rPr>
        <w:t xml:space="preserve"> </w:t>
      </w:r>
      <w:r w:rsidRPr="00587E7A">
        <w:rPr>
          <w:rFonts w:cs="Arial"/>
        </w:rPr>
        <w:t>to</w:t>
      </w:r>
      <w:r w:rsidRPr="00587E7A">
        <w:rPr>
          <w:rFonts w:cs="Arial"/>
          <w:spacing w:val="18"/>
        </w:rPr>
        <w:t xml:space="preserve"> </w:t>
      </w:r>
      <w:r w:rsidRPr="00587E7A">
        <w:rPr>
          <w:rFonts w:cs="Arial"/>
          <w:spacing w:val="-1"/>
        </w:rPr>
        <w:t>work</w:t>
      </w:r>
      <w:r w:rsidRPr="00587E7A">
        <w:rPr>
          <w:rFonts w:cs="Arial"/>
          <w:spacing w:val="17"/>
        </w:rPr>
        <w:t xml:space="preserve"> </w:t>
      </w:r>
      <w:r w:rsidRPr="00587E7A">
        <w:rPr>
          <w:rFonts w:cs="Arial"/>
        </w:rPr>
        <w:t>not</w:t>
      </w:r>
      <w:r w:rsidRPr="00587E7A">
        <w:rPr>
          <w:rFonts w:cs="Arial"/>
          <w:spacing w:val="17"/>
        </w:rPr>
        <w:t xml:space="preserve"> </w:t>
      </w:r>
      <w:r w:rsidRPr="00587E7A">
        <w:rPr>
          <w:rFonts w:cs="Arial"/>
          <w:spacing w:val="-1"/>
        </w:rPr>
        <w:t>wearing</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complete</w:t>
      </w:r>
      <w:r w:rsidRPr="00587E7A">
        <w:rPr>
          <w:rFonts w:cs="Arial"/>
          <w:spacing w:val="15"/>
        </w:rPr>
        <w:t xml:space="preserve"> </w:t>
      </w:r>
      <w:r w:rsidRPr="00587E7A">
        <w:rPr>
          <w:rFonts w:cs="Arial"/>
          <w:spacing w:val="-1"/>
        </w:rPr>
        <w:t>uniform</w:t>
      </w:r>
      <w:r w:rsidRPr="00587E7A">
        <w:rPr>
          <w:rFonts w:cs="Arial"/>
          <w:spacing w:val="16"/>
        </w:rPr>
        <w:t xml:space="preserve"> </w:t>
      </w:r>
      <w:r w:rsidRPr="00587E7A">
        <w:rPr>
          <w:rFonts w:cs="Arial"/>
        </w:rPr>
        <w:t>as</w:t>
      </w:r>
      <w:r w:rsidRPr="00587E7A">
        <w:rPr>
          <w:rFonts w:cs="Arial"/>
          <w:spacing w:val="17"/>
        </w:rPr>
        <w:t xml:space="preserve"> </w:t>
      </w:r>
      <w:r w:rsidRPr="00587E7A">
        <w:rPr>
          <w:rFonts w:cs="Arial"/>
          <w:spacing w:val="-1"/>
        </w:rPr>
        <w:t>defined</w:t>
      </w:r>
      <w:r w:rsidRPr="00587E7A">
        <w:rPr>
          <w:rFonts w:cs="Arial"/>
          <w:spacing w:val="37"/>
        </w:rPr>
        <w:t xml:space="preserve"> </w:t>
      </w:r>
      <w:r w:rsidRPr="00587E7A">
        <w:rPr>
          <w:rFonts w:cs="Arial"/>
        </w:rPr>
        <w:t>by</w:t>
      </w:r>
      <w:r w:rsidRPr="00587E7A">
        <w:rPr>
          <w:rFonts w:cs="Arial"/>
          <w:spacing w:val="26"/>
        </w:rPr>
        <w:t xml:space="preserve"> </w:t>
      </w:r>
      <w:r w:rsidRPr="00587E7A">
        <w:rPr>
          <w:rFonts w:cs="Arial"/>
        </w:rPr>
        <w:t>the</w:t>
      </w:r>
      <w:r w:rsidRPr="00587E7A">
        <w:rPr>
          <w:rFonts w:cs="Arial"/>
          <w:spacing w:val="30"/>
        </w:rPr>
        <w:t xml:space="preserve"> </w:t>
      </w:r>
      <w:r w:rsidRPr="00587E7A">
        <w:rPr>
          <w:rFonts w:cs="Arial"/>
          <w:spacing w:val="-1"/>
        </w:rPr>
        <w:t>Department</w:t>
      </w:r>
      <w:r w:rsidRPr="00587E7A">
        <w:rPr>
          <w:rFonts w:cs="Arial"/>
          <w:spacing w:val="29"/>
        </w:rPr>
        <w:t xml:space="preserve"> </w:t>
      </w:r>
      <w:r w:rsidRPr="00587E7A">
        <w:rPr>
          <w:rFonts w:cs="Arial"/>
          <w:spacing w:val="-2"/>
        </w:rPr>
        <w:t>Head</w:t>
      </w:r>
      <w:r w:rsidRPr="00587E7A">
        <w:rPr>
          <w:rFonts w:cs="Arial"/>
          <w:spacing w:val="30"/>
        </w:rPr>
        <w:t xml:space="preserve"> </w:t>
      </w:r>
      <w:r w:rsidRPr="00587E7A">
        <w:rPr>
          <w:rFonts w:cs="Arial"/>
          <w:spacing w:val="-2"/>
        </w:rPr>
        <w:t>will</w:t>
      </w:r>
      <w:r w:rsidRPr="00587E7A">
        <w:rPr>
          <w:rFonts w:cs="Arial"/>
          <w:spacing w:val="28"/>
        </w:rPr>
        <w:t xml:space="preserve"> </w:t>
      </w:r>
      <w:r w:rsidRPr="00587E7A">
        <w:rPr>
          <w:rFonts w:cs="Arial"/>
        </w:rPr>
        <w:t>be</w:t>
      </w:r>
      <w:r w:rsidRPr="00587E7A">
        <w:rPr>
          <w:rFonts w:cs="Arial"/>
          <w:spacing w:val="30"/>
        </w:rPr>
        <w:t xml:space="preserve"> </w:t>
      </w:r>
      <w:r w:rsidRPr="00587E7A">
        <w:rPr>
          <w:rFonts w:cs="Arial"/>
          <w:spacing w:val="-1"/>
        </w:rPr>
        <w:t>informed</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return</w:t>
      </w:r>
      <w:r w:rsidRPr="00587E7A">
        <w:rPr>
          <w:rFonts w:cs="Arial"/>
          <w:spacing w:val="27"/>
        </w:rPr>
        <w:t xml:space="preserve"> </w:t>
      </w:r>
      <w:r w:rsidRPr="00587E7A">
        <w:rPr>
          <w:rFonts w:cs="Arial"/>
          <w:spacing w:val="-1"/>
        </w:rPr>
        <w:t>home</w:t>
      </w:r>
      <w:r w:rsidRPr="00587E7A">
        <w:rPr>
          <w:rFonts w:cs="Arial"/>
          <w:spacing w:val="27"/>
        </w:rPr>
        <w:t xml:space="preserve"> </w:t>
      </w:r>
      <w:r w:rsidRPr="00587E7A">
        <w:rPr>
          <w:rFonts w:cs="Arial"/>
        </w:rPr>
        <w:t>and</w:t>
      </w:r>
      <w:r w:rsidRPr="00587E7A">
        <w:rPr>
          <w:rFonts w:cs="Arial"/>
          <w:spacing w:val="27"/>
        </w:rPr>
        <w:t xml:space="preserve"> </w:t>
      </w:r>
      <w:r w:rsidRPr="00587E7A">
        <w:rPr>
          <w:rFonts w:cs="Arial"/>
          <w:spacing w:val="-1"/>
        </w:rPr>
        <w:t>report</w:t>
      </w:r>
      <w:r w:rsidRPr="00587E7A">
        <w:rPr>
          <w:rFonts w:cs="Arial"/>
          <w:spacing w:val="29"/>
        </w:rPr>
        <w:t xml:space="preserve"> </w:t>
      </w:r>
      <w:r w:rsidRPr="00587E7A">
        <w:rPr>
          <w:rFonts w:cs="Arial"/>
        </w:rPr>
        <w:t>back</w:t>
      </w:r>
      <w:r w:rsidRPr="00587E7A">
        <w:rPr>
          <w:rFonts w:cs="Arial"/>
          <w:spacing w:val="26"/>
        </w:rPr>
        <w:t xml:space="preserve"> </w:t>
      </w:r>
      <w:r w:rsidRPr="00587E7A">
        <w:rPr>
          <w:rFonts w:cs="Arial"/>
        </w:rPr>
        <w:t>to</w:t>
      </w:r>
      <w:r w:rsidRPr="00587E7A">
        <w:rPr>
          <w:rFonts w:cs="Arial"/>
          <w:spacing w:val="51"/>
        </w:rPr>
        <w:t xml:space="preserve"> </w:t>
      </w:r>
      <w:r w:rsidRPr="00587E7A">
        <w:rPr>
          <w:rFonts w:cs="Arial"/>
          <w:spacing w:val="-1"/>
        </w:rPr>
        <w:t>work</w:t>
      </w:r>
      <w:r w:rsidRPr="00587E7A">
        <w:rPr>
          <w:rFonts w:cs="Arial"/>
          <w:spacing w:val="17"/>
        </w:rPr>
        <w:t xml:space="preserve"> </w:t>
      </w:r>
      <w:r w:rsidRPr="00587E7A">
        <w:rPr>
          <w:rFonts w:cs="Arial"/>
          <w:spacing w:val="-1"/>
        </w:rPr>
        <w:t>wearing</w:t>
      </w:r>
      <w:r w:rsidRPr="00587E7A">
        <w:rPr>
          <w:rFonts w:cs="Arial"/>
          <w:spacing w:val="11"/>
        </w:rPr>
        <w:t xml:space="preserve"> </w:t>
      </w:r>
      <w:r w:rsidRPr="00587E7A">
        <w:rPr>
          <w:rFonts w:cs="Arial"/>
        </w:rPr>
        <w:t>a</w:t>
      </w:r>
      <w:r w:rsidRPr="00587E7A">
        <w:rPr>
          <w:rFonts w:cs="Arial"/>
          <w:spacing w:val="13"/>
        </w:rPr>
        <w:t xml:space="preserve"> </w:t>
      </w:r>
      <w:r w:rsidRPr="00587E7A">
        <w:rPr>
          <w:rFonts w:cs="Arial"/>
        </w:rPr>
        <w:t>complete</w:t>
      </w:r>
      <w:r w:rsidRPr="00587E7A">
        <w:rPr>
          <w:rFonts w:cs="Arial"/>
          <w:spacing w:val="13"/>
        </w:rPr>
        <w:t xml:space="preserve"> </w:t>
      </w:r>
      <w:r w:rsidRPr="00587E7A">
        <w:rPr>
          <w:rFonts w:cs="Arial"/>
          <w:spacing w:val="-1"/>
        </w:rPr>
        <w:t>uniform.</w:t>
      </w:r>
      <w:r w:rsidRPr="00587E7A">
        <w:rPr>
          <w:rFonts w:cs="Arial"/>
          <w:spacing w:val="12"/>
        </w:rPr>
        <w:t xml:space="preserve"> </w:t>
      </w:r>
      <w:r w:rsidRPr="00587E7A">
        <w:rPr>
          <w:rFonts w:cs="Arial"/>
          <w:spacing w:val="-1"/>
        </w:rPr>
        <w:t>An</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rPr>
        <w:t>so</w:t>
      </w:r>
      <w:r w:rsidRPr="00587E7A">
        <w:rPr>
          <w:rFonts w:cs="Arial"/>
          <w:spacing w:val="13"/>
        </w:rPr>
        <w:t xml:space="preserve"> </w:t>
      </w:r>
      <w:r w:rsidRPr="00587E7A">
        <w:rPr>
          <w:rFonts w:cs="Arial"/>
          <w:spacing w:val="-1"/>
        </w:rPr>
        <w:t>advised</w:t>
      </w:r>
      <w:r w:rsidRPr="00587E7A">
        <w:rPr>
          <w:rFonts w:cs="Arial"/>
          <w:spacing w:val="15"/>
        </w:rPr>
        <w:t xml:space="preserve"> </w:t>
      </w:r>
      <w:r w:rsidRPr="00587E7A">
        <w:rPr>
          <w:rFonts w:cs="Arial"/>
          <w:spacing w:val="-1"/>
        </w:rPr>
        <w:t>will</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rPr>
        <w:t>docked</w:t>
      </w:r>
      <w:r w:rsidRPr="00587E7A">
        <w:rPr>
          <w:rFonts w:cs="Arial"/>
          <w:spacing w:val="11"/>
        </w:rPr>
        <w:t xml:space="preserve"> </w:t>
      </w:r>
      <w:r w:rsidRPr="00587E7A">
        <w:rPr>
          <w:rFonts w:cs="Arial"/>
        </w:rPr>
        <w:t>for</w:t>
      </w:r>
      <w:r w:rsidRPr="00587E7A">
        <w:rPr>
          <w:rFonts w:cs="Arial"/>
          <w:spacing w:val="29"/>
        </w:rPr>
        <w:t xml:space="preserve"> </w:t>
      </w:r>
      <w:r w:rsidRPr="00587E7A">
        <w:rPr>
          <w:rFonts w:cs="Arial"/>
        </w:rPr>
        <w:t>the</w:t>
      </w:r>
      <w:r w:rsidRPr="00587E7A">
        <w:rPr>
          <w:rFonts w:cs="Arial"/>
          <w:spacing w:val="8"/>
        </w:rPr>
        <w:t xml:space="preserve"> </w:t>
      </w:r>
      <w:r w:rsidRPr="00587E7A">
        <w:rPr>
          <w:rFonts w:cs="Arial"/>
          <w:spacing w:val="-1"/>
        </w:rPr>
        <w:t>time</w:t>
      </w:r>
      <w:r w:rsidRPr="00587E7A">
        <w:rPr>
          <w:rFonts w:cs="Arial"/>
          <w:spacing w:val="8"/>
        </w:rPr>
        <w:t xml:space="preserve"> </w:t>
      </w:r>
      <w:r w:rsidRPr="00587E7A">
        <w:rPr>
          <w:rFonts w:cs="Arial"/>
        </w:rPr>
        <w:t>not</w:t>
      </w:r>
      <w:r w:rsidRPr="00587E7A">
        <w:rPr>
          <w:rFonts w:cs="Arial"/>
          <w:spacing w:val="8"/>
        </w:rPr>
        <w:t xml:space="preserve"> </w:t>
      </w:r>
      <w:r w:rsidRPr="00587E7A">
        <w:rPr>
          <w:rFonts w:cs="Arial"/>
          <w:spacing w:val="-1"/>
        </w:rPr>
        <w:t>worked.</w:t>
      </w:r>
      <w:r w:rsidRPr="00587E7A">
        <w:rPr>
          <w:rFonts w:cs="Arial"/>
          <w:spacing w:val="8"/>
        </w:rPr>
        <w:t xml:space="preserve"> </w:t>
      </w:r>
      <w:r w:rsidRPr="00587E7A">
        <w:rPr>
          <w:rFonts w:cs="Arial"/>
          <w:spacing w:val="-1"/>
        </w:rPr>
        <w:t>Repeated</w:t>
      </w:r>
      <w:r w:rsidRPr="00587E7A">
        <w:rPr>
          <w:rFonts w:cs="Arial"/>
          <w:spacing w:val="6"/>
        </w:rPr>
        <w:t xml:space="preserve"> </w:t>
      </w:r>
      <w:r w:rsidRPr="00587E7A">
        <w:rPr>
          <w:rFonts w:cs="Arial"/>
          <w:spacing w:val="-1"/>
        </w:rPr>
        <w:t>dress</w:t>
      </w:r>
      <w:r w:rsidRPr="00587E7A">
        <w:rPr>
          <w:rFonts w:cs="Arial"/>
          <w:spacing w:val="7"/>
        </w:rPr>
        <w:t xml:space="preserve"> </w:t>
      </w:r>
      <w:r w:rsidRPr="00587E7A">
        <w:rPr>
          <w:rFonts w:cs="Arial"/>
        </w:rPr>
        <w:t>code</w:t>
      </w:r>
      <w:r w:rsidRPr="00587E7A">
        <w:rPr>
          <w:rFonts w:cs="Arial"/>
          <w:spacing w:val="8"/>
        </w:rPr>
        <w:t xml:space="preserve"> </w:t>
      </w:r>
      <w:r w:rsidRPr="00587E7A">
        <w:rPr>
          <w:rFonts w:cs="Arial"/>
          <w:spacing w:val="-1"/>
        </w:rPr>
        <w:t>violations</w:t>
      </w:r>
      <w:r w:rsidRPr="00587E7A">
        <w:rPr>
          <w:rFonts w:cs="Arial"/>
          <w:spacing w:val="5"/>
        </w:rPr>
        <w:t xml:space="preserve"> </w:t>
      </w:r>
      <w:r w:rsidRPr="00587E7A">
        <w:rPr>
          <w:rFonts w:cs="Arial"/>
        </w:rPr>
        <w:t>may</w:t>
      </w:r>
      <w:r w:rsidRPr="00587E7A">
        <w:rPr>
          <w:rFonts w:cs="Arial"/>
          <w:spacing w:val="5"/>
        </w:rPr>
        <w:t xml:space="preserve"> </w:t>
      </w:r>
      <w:r w:rsidRPr="00587E7A">
        <w:rPr>
          <w:rFonts w:cs="Arial"/>
          <w:spacing w:val="-1"/>
        </w:rPr>
        <w:t>result</w:t>
      </w:r>
      <w:r w:rsidRPr="00587E7A">
        <w:rPr>
          <w:rFonts w:cs="Arial"/>
          <w:spacing w:val="8"/>
        </w:rPr>
        <w:t xml:space="preserve"> </w:t>
      </w:r>
      <w:r w:rsidRPr="00587E7A">
        <w:rPr>
          <w:rFonts w:cs="Arial"/>
          <w:spacing w:val="-1"/>
        </w:rPr>
        <w:t>in</w:t>
      </w:r>
      <w:r w:rsidRPr="00587E7A">
        <w:rPr>
          <w:rFonts w:cs="Arial"/>
          <w:spacing w:val="8"/>
        </w:rPr>
        <w:t xml:space="preserve"> </w:t>
      </w:r>
      <w:r w:rsidRPr="00587E7A">
        <w:rPr>
          <w:rFonts w:cs="Arial"/>
          <w:spacing w:val="-1"/>
        </w:rPr>
        <w:t>disciplinary</w:t>
      </w:r>
      <w:r w:rsidRPr="00587E7A">
        <w:rPr>
          <w:rFonts w:cs="Arial"/>
          <w:spacing w:val="63"/>
        </w:rPr>
        <w:t xml:space="preserve"> </w:t>
      </w:r>
      <w:r w:rsidRPr="00587E7A">
        <w:rPr>
          <w:rFonts w:cs="Arial"/>
          <w:spacing w:val="-1"/>
        </w:rPr>
        <w:t>action</w:t>
      </w:r>
      <w:r w:rsidRPr="00587E7A">
        <w:rPr>
          <w:rFonts w:cs="Arial"/>
          <w:spacing w:val="20"/>
        </w:rPr>
        <w:t xml:space="preserve"> </w:t>
      </w:r>
      <w:r w:rsidRPr="00587E7A">
        <w:rPr>
          <w:rFonts w:cs="Arial"/>
          <w:spacing w:val="-1"/>
        </w:rPr>
        <w:t>in</w:t>
      </w:r>
      <w:r w:rsidRPr="00587E7A">
        <w:rPr>
          <w:rFonts w:cs="Arial"/>
          <w:spacing w:val="18"/>
        </w:rPr>
        <w:t xml:space="preserve"> </w:t>
      </w:r>
      <w:r w:rsidRPr="00587E7A">
        <w:rPr>
          <w:rFonts w:cs="Arial"/>
          <w:spacing w:val="-1"/>
        </w:rPr>
        <w:t>accordance</w:t>
      </w:r>
      <w:r w:rsidRPr="00587E7A">
        <w:rPr>
          <w:rFonts w:cs="Arial"/>
          <w:spacing w:val="18"/>
        </w:rPr>
        <w:t xml:space="preserve"> </w:t>
      </w:r>
      <w:r w:rsidRPr="00587E7A">
        <w:rPr>
          <w:rFonts w:cs="Arial"/>
          <w:spacing w:val="-1"/>
        </w:rPr>
        <w:t>with</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City’s</w:t>
      </w:r>
      <w:r w:rsidRPr="00587E7A">
        <w:rPr>
          <w:rFonts w:cs="Arial"/>
          <w:spacing w:val="19"/>
        </w:rPr>
        <w:t xml:space="preserve"> </w:t>
      </w:r>
      <w:r w:rsidRPr="00587E7A">
        <w:rPr>
          <w:rFonts w:cs="Arial"/>
          <w:spacing w:val="-1"/>
        </w:rPr>
        <w:t>discipline</w:t>
      </w:r>
      <w:r w:rsidRPr="00587E7A">
        <w:rPr>
          <w:rFonts w:cs="Arial"/>
          <w:spacing w:val="20"/>
        </w:rPr>
        <w:t xml:space="preserve"> </w:t>
      </w:r>
      <w:r w:rsidRPr="00587E7A">
        <w:rPr>
          <w:rFonts w:cs="Arial"/>
          <w:spacing w:val="-1"/>
        </w:rPr>
        <w:t>policy,</w:t>
      </w:r>
      <w:r w:rsidRPr="00587E7A">
        <w:rPr>
          <w:rFonts w:cs="Arial"/>
          <w:spacing w:val="20"/>
        </w:rPr>
        <w:t xml:space="preserve"> </w:t>
      </w:r>
      <w:r w:rsidRPr="00587E7A">
        <w:rPr>
          <w:rFonts w:cs="Arial"/>
          <w:spacing w:val="-1"/>
        </w:rPr>
        <w:t>item</w:t>
      </w:r>
      <w:r w:rsidRPr="00587E7A">
        <w:rPr>
          <w:rFonts w:cs="Arial"/>
          <w:spacing w:val="21"/>
        </w:rPr>
        <w:t xml:space="preserve"> </w:t>
      </w:r>
      <w:r w:rsidRPr="00587E7A">
        <w:rPr>
          <w:rFonts w:cs="Arial"/>
        </w:rPr>
        <w:t>E.</w:t>
      </w:r>
      <w:r w:rsidRPr="00587E7A">
        <w:rPr>
          <w:rFonts w:cs="Arial"/>
          <w:spacing w:val="20"/>
        </w:rPr>
        <w:t xml:space="preserve"> </w:t>
      </w:r>
      <w:r w:rsidRPr="00587E7A">
        <w:rPr>
          <w:rFonts w:cs="Arial"/>
          <w:spacing w:val="-1"/>
        </w:rPr>
        <w:t>Major</w:t>
      </w:r>
      <w:r w:rsidRPr="00587E7A">
        <w:rPr>
          <w:rFonts w:cs="Arial"/>
          <w:spacing w:val="18"/>
        </w:rPr>
        <w:t xml:space="preserve"> </w:t>
      </w:r>
      <w:r w:rsidRPr="00587E7A">
        <w:rPr>
          <w:rFonts w:cs="Arial"/>
          <w:spacing w:val="-1"/>
        </w:rPr>
        <w:t>Violations</w:t>
      </w:r>
      <w:r w:rsidRPr="00587E7A">
        <w:rPr>
          <w:rFonts w:cs="Arial"/>
          <w:spacing w:val="61"/>
        </w:rPr>
        <w:t xml:space="preserve"> </w:t>
      </w:r>
      <w:r w:rsidRPr="00587E7A">
        <w:rPr>
          <w:rFonts w:cs="Arial"/>
        </w:rPr>
        <w:t>and</w:t>
      </w:r>
      <w:r w:rsidRPr="00587E7A">
        <w:rPr>
          <w:rFonts w:cs="Arial"/>
          <w:spacing w:val="-1"/>
        </w:rPr>
        <w:t xml:space="preserve"> Suggested</w:t>
      </w:r>
      <w:r w:rsidRPr="00587E7A">
        <w:rPr>
          <w:rFonts w:cs="Arial"/>
          <w:spacing w:val="1"/>
        </w:rPr>
        <w:t xml:space="preserve"> </w:t>
      </w:r>
      <w:r w:rsidRPr="00587E7A">
        <w:rPr>
          <w:rFonts w:cs="Arial"/>
          <w:spacing w:val="-1"/>
        </w:rPr>
        <w:t>Discipline.</w:t>
      </w:r>
    </w:p>
    <w:p w14:paraId="51A57B4C" w14:textId="77777777" w:rsidR="00F00036" w:rsidRPr="00587E7A" w:rsidRDefault="00F00036" w:rsidP="00985A6C">
      <w:pPr>
        <w:ind w:right="-18"/>
        <w:rPr>
          <w:rFonts w:ascii="Arial" w:eastAsia="Arial" w:hAnsi="Arial" w:cs="Arial"/>
          <w:sz w:val="24"/>
          <w:szCs w:val="24"/>
        </w:rPr>
      </w:pPr>
    </w:p>
    <w:p w14:paraId="5477F849" w14:textId="77777777" w:rsidR="00F00036" w:rsidRPr="00587E7A" w:rsidRDefault="003650B4" w:rsidP="00985A6C">
      <w:pPr>
        <w:pStyle w:val="BodyText"/>
        <w:ind w:right="-18" w:firstLine="0"/>
        <w:rPr>
          <w:rFonts w:cs="Arial"/>
        </w:rPr>
      </w:pPr>
      <w:r w:rsidRPr="00587E7A">
        <w:rPr>
          <w:rFonts w:cs="Arial"/>
          <w:spacing w:val="-1"/>
        </w:rPr>
        <w:t>However,</w:t>
      </w:r>
      <w:r w:rsidRPr="00587E7A">
        <w:rPr>
          <w:rFonts w:cs="Arial"/>
          <w:spacing w:val="27"/>
        </w:rPr>
        <w:t xml:space="preserve"> </w:t>
      </w:r>
      <w:r w:rsidRPr="00587E7A">
        <w:rPr>
          <w:rFonts w:cs="Arial"/>
          <w:spacing w:val="-1"/>
        </w:rPr>
        <w:t>clothing</w:t>
      </w:r>
      <w:r w:rsidRPr="00587E7A">
        <w:rPr>
          <w:rFonts w:cs="Arial"/>
          <w:spacing w:val="25"/>
        </w:rPr>
        <w:t xml:space="preserve"> </w:t>
      </w:r>
      <w:r w:rsidRPr="00587E7A">
        <w:rPr>
          <w:rFonts w:cs="Arial"/>
          <w:spacing w:val="-1"/>
        </w:rPr>
        <w:t>which</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1"/>
        </w:rPr>
        <w:t>received</w:t>
      </w:r>
      <w:r w:rsidRPr="00587E7A">
        <w:rPr>
          <w:rFonts w:cs="Arial"/>
          <w:spacing w:val="27"/>
        </w:rPr>
        <w:t xml:space="preserve"> </w:t>
      </w:r>
      <w:r w:rsidRPr="00587E7A">
        <w:rPr>
          <w:rFonts w:cs="Arial"/>
        </w:rPr>
        <w:t>by</w:t>
      </w:r>
      <w:r w:rsidRPr="00587E7A">
        <w:rPr>
          <w:rFonts w:cs="Arial"/>
          <w:spacing w:val="24"/>
        </w:rPr>
        <w:t xml:space="preserve"> </w:t>
      </w:r>
      <w:r w:rsidRPr="00587E7A">
        <w:rPr>
          <w:rFonts w:cs="Arial"/>
          <w:spacing w:val="-1"/>
        </w:rPr>
        <w:t>employees</w:t>
      </w:r>
      <w:r w:rsidRPr="00587E7A">
        <w:rPr>
          <w:rFonts w:cs="Arial"/>
          <w:spacing w:val="26"/>
        </w:rPr>
        <w:t xml:space="preserve"> </w:t>
      </w:r>
      <w:r w:rsidRPr="00587E7A">
        <w:rPr>
          <w:rFonts w:cs="Arial"/>
          <w:spacing w:val="-1"/>
        </w:rPr>
        <w:t>in</w:t>
      </w:r>
      <w:r w:rsidRPr="00587E7A">
        <w:rPr>
          <w:rFonts w:cs="Arial"/>
          <w:spacing w:val="27"/>
        </w:rPr>
        <w:t xml:space="preserve"> </w:t>
      </w:r>
      <w:r w:rsidRPr="00587E7A">
        <w:rPr>
          <w:rFonts w:cs="Arial"/>
          <w:spacing w:val="-1"/>
        </w:rPr>
        <w:t>conjunction</w:t>
      </w:r>
      <w:r w:rsidRPr="00587E7A">
        <w:rPr>
          <w:rFonts w:cs="Arial"/>
          <w:spacing w:val="25"/>
        </w:rPr>
        <w:t xml:space="preserve"> </w:t>
      </w:r>
      <w:r w:rsidRPr="00587E7A">
        <w:rPr>
          <w:rFonts w:cs="Arial"/>
          <w:spacing w:val="-1"/>
        </w:rPr>
        <w:t>with</w:t>
      </w:r>
      <w:r w:rsidRPr="00587E7A">
        <w:rPr>
          <w:rFonts w:cs="Arial"/>
          <w:spacing w:val="27"/>
        </w:rPr>
        <w:t xml:space="preserve"> </w:t>
      </w:r>
      <w:r w:rsidRPr="00587E7A">
        <w:rPr>
          <w:rFonts w:cs="Arial"/>
        </w:rPr>
        <w:t>a</w:t>
      </w:r>
      <w:r w:rsidRPr="00587E7A">
        <w:rPr>
          <w:rFonts w:cs="Arial"/>
          <w:spacing w:val="27"/>
        </w:rPr>
        <w:t xml:space="preserve"> </w:t>
      </w:r>
      <w:r w:rsidRPr="00587E7A">
        <w:rPr>
          <w:rFonts w:cs="Arial"/>
        </w:rPr>
        <w:t>City</w:t>
      </w:r>
      <w:r w:rsidRPr="00587E7A">
        <w:rPr>
          <w:rFonts w:cs="Arial"/>
          <w:spacing w:val="55"/>
        </w:rPr>
        <w:t xml:space="preserve"> </w:t>
      </w:r>
      <w:r w:rsidRPr="00587E7A">
        <w:rPr>
          <w:rFonts w:cs="Arial"/>
          <w:spacing w:val="-1"/>
        </w:rPr>
        <w:t>recognition</w:t>
      </w:r>
      <w:r w:rsidRPr="00587E7A">
        <w:rPr>
          <w:rFonts w:cs="Arial"/>
          <w:spacing w:val="30"/>
        </w:rPr>
        <w:t xml:space="preserve"> </w:t>
      </w:r>
      <w:r w:rsidRPr="00587E7A">
        <w:rPr>
          <w:rFonts w:cs="Arial"/>
          <w:spacing w:val="-1"/>
        </w:rPr>
        <w:t>program</w:t>
      </w:r>
      <w:r w:rsidRPr="00587E7A">
        <w:rPr>
          <w:rFonts w:cs="Arial"/>
          <w:spacing w:val="30"/>
        </w:rPr>
        <w:t xml:space="preserve"> </w:t>
      </w:r>
      <w:r w:rsidRPr="00587E7A">
        <w:rPr>
          <w:rFonts w:cs="Arial"/>
          <w:spacing w:val="-1"/>
        </w:rPr>
        <w:t>which</w:t>
      </w:r>
      <w:r w:rsidRPr="00587E7A">
        <w:rPr>
          <w:rFonts w:cs="Arial"/>
          <w:spacing w:val="30"/>
        </w:rPr>
        <w:t xml:space="preserve"> </w:t>
      </w:r>
      <w:r w:rsidRPr="00587E7A">
        <w:rPr>
          <w:rFonts w:cs="Arial"/>
        </w:rPr>
        <w:t>can</w:t>
      </w:r>
      <w:r w:rsidRPr="00587E7A">
        <w:rPr>
          <w:rFonts w:cs="Arial"/>
          <w:spacing w:val="27"/>
        </w:rPr>
        <w:t xml:space="preserve"> </w:t>
      </w:r>
      <w:r w:rsidRPr="00587E7A">
        <w:rPr>
          <w:rFonts w:cs="Arial"/>
        </w:rPr>
        <w:t>be</w:t>
      </w:r>
      <w:r w:rsidRPr="00587E7A">
        <w:rPr>
          <w:rFonts w:cs="Arial"/>
          <w:spacing w:val="30"/>
        </w:rPr>
        <w:t xml:space="preserve"> </w:t>
      </w:r>
      <w:r w:rsidRPr="00587E7A">
        <w:rPr>
          <w:rFonts w:cs="Arial"/>
          <w:spacing w:val="-1"/>
        </w:rPr>
        <w:t>worn</w:t>
      </w:r>
      <w:r w:rsidRPr="00587E7A">
        <w:rPr>
          <w:rFonts w:cs="Arial"/>
          <w:spacing w:val="27"/>
        </w:rPr>
        <w:t xml:space="preserve"> </w:t>
      </w:r>
      <w:r w:rsidRPr="00587E7A">
        <w:rPr>
          <w:rFonts w:cs="Arial"/>
        </w:rPr>
        <w:t>for</w:t>
      </w:r>
      <w:r w:rsidRPr="00587E7A">
        <w:rPr>
          <w:rFonts w:cs="Arial"/>
          <w:spacing w:val="26"/>
        </w:rPr>
        <w:t xml:space="preserve"> </w:t>
      </w:r>
      <w:r w:rsidRPr="00587E7A">
        <w:rPr>
          <w:rFonts w:cs="Arial"/>
          <w:spacing w:val="-1"/>
        </w:rPr>
        <w:t>general</w:t>
      </w:r>
      <w:r w:rsidRPr="00587E7A">
        <w:rPr>
          <w:rFonts w:cs="Arial"/>
          <w:spacing w:val="28"/>
        </w:rPr>
        <w:t xml:space="preserve"> </w:t>
      </w:r>
      <w:r w:rsidRPr="00587E7A">
        <w:rPr>
          <w:rFonts w:cs="Arial"/>
          <w:spacing w:val="-1"/>
        </w:rPr>
        <w:t>usage,</w:t>
      </w:r>
      <w:r w:rsidRPr="00587E7A">
        <w:rPr>
          <w:rFonts w:cs="Arial"/>
          <w:spacing w:val="27"/>
        </w:rPr>
        <w:t xml:space="preserve"> </w:t>
      </w:r>
      <w:r w:rsidRPr="00587E7A">
        <w:rPr>
          <w:rFonts w:cs="Arial"/>
        </w:rPr>
        <w:t>for</w:t>
      </w:r>
      <w:r w:rsidRPr="00587E7A">
        <w:rPr>
          <w:rFonts w:cs="Arial"/>
          <w:spacing w:val="28"/>
        </w:rPr>
        <w:t xml:space="preserve"> </w:t>
      </w:r>
      <w:r w:rsidRPr="00587E7A">
        <w:rPr>
          <w:rFonts w:cs="Arial"/>
          <w:spacing w:val="-1"/>
        </w:rPr>
        <w:t>example</w:t>
      </w:r>
      <w:r w:rsidRPr="00587E7A">
        <w:rPr>
          <w:rFonts w:cs="Arial"/>
          <w:spacing w:val="30"/>
        </w:rPr>
        <w:t xml:space="preserve"> </w:t>
      </w:r>
      <w:r w:rsidRPr="00587E7A">
        <w:rPr>
          <w:rFonts w:cs="Arial"/>
          <w:spacing w:val="-1"/>
        </w:rPr>
        <w:t>polo</w:t>
      </w:r>
      <w:r w:rsidRPr="00587E7A">
        <w:rPr>
          <w:rFonts w:cs="Arial"/>
          <w:spacing w:val="47"/>
        </w:rPr>
        <w:t xml:space="preserve"> </w:t>
      </w:r>
      <w:r w:rsidRPr="00587E7A">
        <w:rPr>
          <w:rFonts w:cs="Arial"/>
          <w:spacing w:val="-1"/>
        </w:rPr>
        <w:t>shirts</w:t>
      </w:r>
      <w:r w:rsidRPr="00587E7A">
        <w:rPr>
          <w:rFonts w:cs="Arial"/>
          <w:spacing w:val="54"/>
        </w:rPr>
        <w:t xml:space="preserve"> </w:t>
      </w:r>
      <w:r w:rsidRPr="00587E7A">
        <w:rPr>
          <w:rFonts w:cs="Arial"/>
          <w:spacing w:val="-1"/>
        </w:rPr>
        <w:t>with</w:t>
      </w:r>
      <w:r w:rsidRPr="00587E7A">
        <w:rPr>
          <w:rFonts w:cs="Arial"/>
          <w:spacing w:val="56"/>
        </w:rPr>
        <w:t xml:space="preserve"> </w:t>
      </w:r>
      <w:r w:rsidRPr="00587E7A">
        <w:rPr>
          <w:rFonts w:cs="Arial"/>
        </w:rPr>
        <w:t>a</w:t>
      </w:r>
      <w:r w:rsidRPr="00587E7A">
        <w:rPr>
          <w:rFonts w:cs="Arial"/>
          <w:spacing w:val="56"/>
        </w:rPr>
        <w:t xml:space="preserve"> </w:t>
      </w:r>
      <w:r w:rsidRPr="00587E7A">
        <w:rPr>
          <w:rFonts w:cs="Arial"/>
          <w:spacing w:val="-1"/>
        </w:rPr>
        <w:t>city</w:t>
      </w:r>
      <w:r w:rsidRPr="00587E7A">
        <w:rPr>
          <w:rFonts w:cs="Arial"/>
          <w:spacing w:val="52"/>
        </w:rPr>
        <w:t xml:space="preserve"> </w:t>
      </w:r>
      <w:r w:rsidRPr="00587E7A">
        <w:rPr>
          <w:rFonts w:cs="Arial"/>
        </w:rPr>
        <w:t>logo,</w:t>
      </w:r>
      <w:r w:rsidRPr="00587E7A">
        <w:rPr>
          <w:rFonts w:cs="Arial"/>
          <w:spacing w:val="56"/>
        </w:rPr>
        <w:t xml:space="preserve"> </w:t>
      </w:r>
      <w:r w:rsidRPr="00587E7A">
        <w:rPr>
          <w:rFonts w:cs="Arial"/>
          <w:spacing w:val="-1"/>
        </w:rPr>
        <w:t>and</w:t>
      </w:r>
      <w:r w:rsidRPr="00587E7A">
        <w:rPr>
          <w:rFonts w:cs="Arial"/>
          <w:spacing w:val="56"/>
        </w:rPr>
        <w:t xml:space="preserve"> </w:t>
      </w:r>
      <w:r w:rsidRPr="00587E7A">
        <w:rPr>
          <w:rFonts w:cs="Arial"/>
          <w:spacing w:val="-1"/>
        </w:rPr>
        <w:t>not</w:t>
      </w:r>
      <w:r w:rsidRPr="00587E7A">
        <w:rPr>
          <w:rFonts w:cs="Arial"/>
          <w:spacing w:val="54"/>
        </w:rPr>
        <w:t xml:space="preserve"> </w:t>
      </w:r>
      <w:r w:rsidRPr="00587E7A">
        <w:rPr>
          <w:rFonts w:cs="Arial"/>
          <w:spacing w:val="-1"/>
        </w:rPr>
        <w:t>maintained</w:t>
      </w:r>
      <w:r w:rsidRPr="00587E7A">
        <w:rPr>
          <w:rFonts w:cs="Arial"/>
          <w:spacing w:val="53"/>
        </w:rPr>
        <w:t xml:space="preserve"> </w:t>
      </w:r>
      <w:r w:rsidRPr="00587E7A">
        <w:rPr>
          <w:rFonts w:cs="Arial"/>
        </w:rPr>
        <w:t>or</w:t>
      </w:r>
      <w:r w:rsidRPr="00587E7A">
        <w:rPr>
          <w:rFonts w:cs="Arial"/>
          <w:spacing w:val="55"/>
        </w:rPr>
        <w:t xml:space="preserve"> </w:t>
      </w:r>
      <w:r w:rsidRPr="00587E7A">
        <w:rPr>
          <w:rFonts w:cs="Arial"/>
          <w:spacing w:val="-1"/>
        </w:rPr>
        <w:t>leased</w:t>
      </w:r>
      <w:r w:rsidRPr="00587E7A">
        <w:rPr>
          <w:rFonts w:cs="Arial"/>
          <w:spacing w:val="56"/>
        </w:rPr>
        <w:t xml:space="preserve"> </w:t>
      </w:r>
      <w:r w:rsidRPr="00587E7A">
        <w:rPr>
          <w:rFonts w:cs="Arial"/>
        </w:rPr>
        <w:t>by</w:t>
      </w:r>
      <w:r w:rsidRPr="00587E7A">
        <w:rPr>
          <w:rFonts w:cs="Arial"/>
          <w:spacing w:val="52"/>
        </w:rPr>
        <w:t xml:space="preserve"> </w:t>
      </w:r>
      <w:r w:rsidRPr="00587E7A">
        <w:rPr>
          <w:rFonts w:cs="Arial"/>
        </w:rPr>
        <w:t>the</w:t>
      </w:r>
      <w:r w:rsidRPr="00587E7A">
        <w:rPr>
          <w:rFonts w:cs="Arial"/>
          <w:spacing w:val="54"/>
        </w:rPr>
        <w:t xml:space="preserve"> </w:t>
      </w:r>
      <w:r w:rsidRPr="00587E7A">
        <w:rPr>
          <w:rFonts w:cs="Arial"/>
          <w:spacing w:val="-1"/>
        </w:rPr>
        <w:t>City,</w:t>
      </w:r>
      <w:r w:rsidRPr="00587E7A">
        <w:rPr>
          <w:rFonts w:cs="Arial"/>
          <w:spacing w:val="56"/>
        </w:rPr>
        <w:t xml:space="preserve"> </w:t>
      </w:r>
      <w:r w:rsidRPr="00587E7A">
        <w:rPr>
          <w:rFonts w:cs="Arial"/>
        </w:rPr>
        <w:t>and</w:t>
      </w:r>
      <w:r w:rsidRPr="00587E7A">
        <w:rPr>
          <w:rFonts w:cs="Arial"/>
          <w:spacing w:val="56"/>
        </w:rPr>
        <w:t xml:space="preserve"> </w:t>
      </w:r>
      <w:r w:rsidRPr="00587E7A">
        <w:rPr>
          <w:rFonts w:cs="Arial"/>
          <w:spacing w:val="-1"/>
        </w:rPr>
        <w:t>not</w:t>
      </w:r>
      <w:r w:rsidRPr="00587E7A">
        <w:rPr>
          <w:rFonts w:cs="Arial"/>
          <w:spacing w:val="37"/>
        </w:rPr>
        <w:t xml:space="preserve"> </w:t>
      </w:r>
      <w:r w:rsidRPr="00587E7A">
        <w:rPr>
          <w:rFonts w:cs="Arial"/>
          <w:spacing w:val="-1"/>
        </w:rPr>
        <w:t>required</w:t>
      </w:r>
      <w:r w:rsidRPr="00587E7A">
        <w:rPr>
          <w:rFonts w:cs="Arial"/>
          <w:spacing w:val="46"/>
        </w:rPr>
        <w:t xml:space="preserve"> </w:t>
      </w:r>
      <w:r w:rsidRPr="00587E7A">
        <w:rPr>
          <w:rFonts w:cs="Arial"/>
        </w:rPr>
        <w:t>to</w:t>
      </w:r>
      <w:r w:rsidRPr="00587E7A">
        <w:rPr>
          <w:rFonts w:cs="Arial"/>
          <w:spacing w:val="47"/>
        </w:rPr>
        <w:t xml:space="preserve"> </w:t>
      </w:r>
      <w:r w:rsidRPr="00587E7A">
        <w:rPr>
          <w:rFonts w:cs="Arial"/>
        </w:rPr>
        <w:t>be</w:t>
      </w:r>
      <w:r w:rsidRPr="00587E7A">
        <w:rPr>
          <w:rFonts w:cs="Arial"/>
          <w:spacing w:val="47"/>
        </w:rPr>
        <w:t xml:space="preserve"> </w:t>
      </w:r>
      <w:r w:rsidRPr="00587E7A">
        <w:rPr>
          <w:rFonts w:cs="Arial"/>
          <w:spacing w:val="-1"/>
        </w:rPr>
        <w:t>worn</w:t>
      </w:r>
      <w:r w:rsidRPr="00587E7A">
        <w:rPr>
          <w:rFonts w:cs="Arial"/>
          <w:spacing w:val="48"/>
        </w:rPr>
        <w:t xml:space="preserve"> </w:t>
      </w:r>
      <w:r w:rsidRPr="00587E7A">
        <w:rPr>
          <w:rFonts w:cs="Arial"/>
        </w:rPr>
        <w:t>as</w:t>
      </w:r>
      <w:r w:rsidRPr="00587E7A">
        <w:rPr>
          <w:rFonts w:cs="Arial"/>
          <w:spacing w:val="46"/>
        </w:rPr>
        <w:t xml:space="preserve"> </w:t>
      </w:r>
      <w:r w:rsidRPr="00587E7A">
        <w:rPr>
          <w:rFonts w:cs="Arial"/>
        </w:rPr>
        <w:t>a</w:t>
      </w:r>
      <w:r w:rsidRPr="00587E7A">
        <w:rPr>
          <w:rFonts w:cs="Arial"/>
          <w:spacing w:val="47"/>
        </w:rPr>
        <w:t xml:space="preserve"> </w:t>
      </w:r>
      <w:r w:rsidRPr="00587E7A">
        <w:rPr>
          <w:rFonts w:cs="Arial"/>
          <w:spacing w:val="-1"/>
        </w:rPr>
        <w:t>condition</w:t>
      </w:r>
      <w:r w:rsidRPr="00587E7A">
        <w:rPr>
          <w:rFonts w:cs="Arial"/>
          <w:spacing w:val="47"/>
        </w:rPr>
        <w:t xml:space="preserve"> </w:t>
      </w:r>
      <w:r w:rsidRPr="00587E7A">
        <w:rPr>
          <w:rFonts w:cs="Arial"/>
          <w:spacing w:val="-1"/>
        </w:rPr>
        <w:t>of</w:t>
      </w:r>
      <w:r w:rsidRPr="00587E7A">
        <w:rPr>
          <w:rFonts w:cs="Arial"/>
          <w:spacing w:val="45"/>
        </w:rPr>
        <w:t xml:space="preserve"> </w:t>
      </w:r>
      <w:r w:rsidRPr="00587E7A">
        <w:rPr>
          <w:rFonts w:cs="Arial"/>
          <w:spacing w:val="-1"/>
        </w:rPr>
        <w:t>employment</w:t>
      </w:r>
      <w:r w:rsidRPr="00587E7A">
        <w:rPr>
          <w:rFonts w:cs="Arial"/>
          <w:spacing w:val="46"/>
        </w:rPr>
        <w:t xml:space="preserve"> </w:t>
      </w:r>
      <w:r w:rsidRPr="00587E7A">
        <w:rPr>
          <w:rFonts w:cs="Arial"/>
          <w:spacing w:val="-1"/>
        </w:rPr>
        <w:t>is</w:t>
      </w:r>
      <w:r w:rsidRPr="00587E7A">
        <w:rPr>
          <w:rFonts w:cs="Arial"/>
          <w:spacing w:val="46"/>
        </w:rPr>
        <w:t xml:space="preserve"> </w:t>
      </w:r>
      <w:r w:rsidRPr="00587E7A">
        <w:rPr>
          <w:rFonts w:cs="Arial"/>
          <w:spacing w:val="-1"/>
        </w:rPr>
        <w:t>taxable</w:t>
      </w:r>
      <w:r w:rsidRPr="00587E7A">
        <w:rPr>
          <w:rFonts w:cs="Arial"/>
          <w:spacing w:val="46"/>
        </w:rPr>
        <w:t xml:space="preserve"> </w:t>
      </w:r>
      <w:r w:rsidRPr="00587E7A">
        <w:rPr>
          <w:rFonts w:cs="Arial"/>
          <w:spacing w:val="-1"/>
        </w:rPr>
        <w:t>because</w:t>
      </w:r>
      <w:r w:rsidRPr="00587E7A">
        <w:rPr>
          <w:rFonts w:cs="Arial"/>
          <w:spacing w:val="47"/>
        </w:rPr>
        <w:t xml:space="preserve"> </w:t>
      </w:r>
      <w:r w:rsidRPr="00587E7A">
        <w:rPr>
          <w:rFonts w:cs="Arial"/>
          <w:spacing w:val="-1"/>
        </w:rPr>
        <w:t>it</w:t>
      </w:r>
      <w:r w:rsidRPr="00587E7A">
        <w:rPr>
          <w:rFonts w:cs="Arial"/>
          <w:spacing w:val="46"/>
        </w:rPr>
        <w:t xml:space="preserve"> </w:t>
      </w:r>
      <w:r w:rsidRPr="00587E7A">
        <w:rPr>
          <w:rFonts w:cs="Arial"/>
          <w:spacing w:val="-1"/>
        </w:rPr>
        <w:t>is</w:t>
      </w:r>
      <w:r w:rsidRPr="00587E7A">
        <w:rPr>
          <w:rFonts w:cs="Arial"/>
          <w:spacing w:val="50"/>
        </w:rPr>
        <w:t xml:space="preserve"> </w:t>
      </w:r>
      <w:r w:rsidRPr="00587E7A">
        <w:rPr>
          <w:rFonts w:cs="Arial"/>
          <w:spacing w:val="-1"/>
        </w:rPr>
        <w:t>appropriate</w:t>
      </w:r>
      <w:r w:rsidRPr="00587E7A">
        <w:rPr>
          <w:rFonts w:cs="Arial"/>
          <w:spacing w:val="34"/>
        </w:rPr>
        <w:t xml:space="preserve"> </w:t>
      </w:r>
      <w:r w:rsidRPr="00587E7A">
        <w:rPr>
          <w:rFonts w:cs="Arial"/>
        </w:rPr>
        <w:t>for</w:t>
      </w:r>
      <w:r w:rsidRPr="00587E7A">
        <w:rPr>
          <w:rFonts w:cs="Arial"/>
          <w:spacing w:val="36"/>
        </w:rPr>
        <w:t xml:space="preserve"> </w:t>
      </w:r>
      <w:r w:rsidRPr="00587E7A">
        <w:rPr>
          <w:rFonts w:cs="Arial"/>
          <w:spacing w:val="-1"/>
        </w:rPr>
        <w:t>personal</w:t>
      </w:r>
      <w:r w:rsidRPr="00587E7A">
        <w:rPr>
          <w:rFonts w:cs="Arial"/>
          <w:spacing w:val="36"/>
        </w:rPr>
        <w:t xml:space="preserve"> </w:t>
      </w:r>
      <w:r w:rsidRPr="00587E7A">
        <w:rPr>
          <w:rFonts w:cs="Arial"/>
        </w:rPr>
        <w:t>use</w:t>
      </w:r>
      <w:r w:rsidRPr="00587E7A">
        <w:rPr>
          <w:rFonts w:cs="Arial"/>
          <w:spacing w:val="36"/>
        </w:rPr>
        <w:t xml:space="preserve"> </w:t>
      </w:r>
      <w:r w:rsidRPr="00587E7A">
        <w:rPr>
          <w:rFonts w:cs="Arial"/>
          <w:spacing w:val="-1"/>
        </w:rPr>
        <w:t>and</w:t>
      </w:r>
      <w:r w:rsidRPr="00587E7A">
        <w:rPr>
          <w:rFonts w:cs="Arial"/>
          <w:spacing w:val="37"/>
        </w:rPr>
        <w:t xml:space="preserve"> </w:t>
      </w:r>
      <w:r w:rsidRPr="00587E7A">
        <w:rPr>
          <w:rFonts w:cs="Arial"/>
        </w:rPr>
        <w:t>can</w:t>
      </w:r>
      <w:r w:rsidRPr="00587E7A">
        <w:rPr>
          <w:rFonts w:cs="Arial"/>
          <w:spacing w:val="37"/>
        </w:rPr>
        <w:t xml:space="preserve"> </w:t>
      </w:r>
      <w:r w:rsidRPr="00587E7A">
        <w:rPr>
          <w:rFonts w:cs="Arial"/>
          <w:spacing w:val="-1"/>
        </w:rPr>
        <w:t>be</w:t>
      </w:r>
      <w:r w:rsidRPr="00587E7A">
        <w:rPr>
          <w:rFonts w:cs="Arial"/>
          <w:spacing w:val="37"/>
        </w:rPr>
        <w:t xml:space="preserve"> </w:t>
      </w:r>
      <w:r w:rsidRPr="00587E7A">
        <w:rPr>
          <w:rFonts w:cs="Arial"/>
          <w:spacing w:val="-1"/>
        </w:rPr>
        <w:t>worn</w:t>
      </w:r>
      <w:r w:rsidRPr="00587E7A">
        <w:rPr>
          <w:rFonts w:cs="Arial"/>
          <w:spacing w:val="36"/>
        </w:rPr>
        <w:t xml:space="preserve"> </w:t>
      </w:r>
      <w:r w:rsidRPr="00587E7A">
        <w:rPr>
          <w:rFonts w:cs="Arial"/>
          <w:spacing w:val="-1"/>
        </w:rPr>
        <w:t>outside</w:t>
      </w:r>
      <w:r w:rsidRPr="00587E7A">
        <w:rPr>
          <w:rFonts w:cs="Arial"/>
          <w:spacing w:val="35"/>
        </w:rPr>
        <w:t xml:space="preserve"> </w:t>
      </w:r>
      <w:r w:rsidRPr="00587E7A">
        <w:rPr>
          <w:rFonts w:cs="Arial"/>
          <w:spacing w:val="-1"/>
        </w:rPr>
        <w:t>of</w:t>
      </w:r>
      <w:r w:rsidRPr="00587E7A">
        <w:rPr>
          <w:rFonts w:cs="Arial"/>
          <w:spacing w:val="39"/>
        </w:rPr>
        <w:t xml:space="preserve"> </w:t>
      </w:r>
      <w:r w:rsidRPr="00587E7A">
        <w:rPr>
          <w:rFonts w:cs="Arial"/>
          <w:spacing w:val="-1"/>
        </w:rPr>
        <w:t>work</w:t>
      </w:r>
      <w:r w:rsidRPr="00587E7A">
        <w:rPr>
          <w:rFonts w:cs="Arial"/>
          <w:spacing w:val="35"/>
        </w:rPr>
        <w:t xml:space="preserve"> </w:t>
      </w:r>
      <w:r w:rsidRPr="00587E7A">
        <w:rPr>
          <w:rFonts w:cs="Arial"/>
        </w:rPr>
        <w:t>–</w:t>
      </w:r>
      <w:r w:rsidRPr="00587E7A">
        <w:rPr>
          <w:rFonts w:cs="Arial"/>
          <w:spacing w:val="40"/>
        </w:rPr>
        <w:t xml:space="preserve"> </w:t>
      </w:r>
      <w:r w:rsidRPr="00587E7A">
        <w:rPr>
          <w:rFonts w:cs="Arial"/>
        </w:rPr>
        <w:t>same</w:t>
      </w:r>
      <w:r w:rsidRPr="00587E7A">
        <w:rPr>
          <w:rFonts w:cs="Arial"/>
          <w:spacing w:val="37"/>
        </w:rPr>
        <w:t xml:space="preserve"> </w:t>
      </w:r>
      <w:r w:rsidRPr="00587E7A">
        <w:rPr>
          <w:rFonts w:cs="Arial"/>
          <w:spacing w:val="-1"/>
        </w:rPr>
        <w:t>with</w:t>
      </w:r>
      <w:r w:rsidRPr="00587E7A">
        <w:rPr>
          <w:rFonts w:cs="Arial"/>
          <w:spacing w:val="39"/>
        </w:rPr>
        <w:t xml:space="preserve"> </w:t>
      </w:r>
      <w:r w:rsidRPr="00587E7A">
        <w:rPr>
          <w:rFonts w:cs="Arial"/>
          <w:spacing w:val="-1"/>
        </w:rPr>
        <w:t>jackets</w:t>
      </w:r>
      <w:r w:rsidRPr="00587E7A">
        <w:rPr>
          <w:rFonts w:cs="Arial"/>
        </w:rPr>
        <w:t xml:space="preserve"> or</w:t>
      </w:r>
      <w:r w:rsidRPr="00587E7A">
        <w:rPr>
          <w:rFonts w:cs="Arial"/>
          <w:spacing w:val="-1"/>
        </w:rPr>
        <w:t xml:space="preserve"> wind</w:t>
      </w:r>
      <w:r w:rsidRPr="00587E7A">
        <w:rPr>
          <w:rFonts w:cs="Arial"/>
          <w:spacing w:val="1"/>
        </w:rPr>
        <w:t xml:space="preserve"> </w:t>
      </w:r>
      <w:r w:rsidRPr="00587E7A">
        <w:rPr>
          <w:rFonts w:cs="Arial"/>
          <w:spacing w:val="-1"/>
        </w:rPr>
        <w:t>breakers.</w:t>
      </w:r>
    </w:p>
    <w:p w14:paraId="197CF505" w14:textId="77777777" w:rsidR="00F00036" w:rsidRPr="00587E7A" w:rsidRDefault="00F00036" w:rsidP="00985A6C">
      <w:pPr>
        <w:ind w:right="-18"/>
        <w:rPr>
          <w:rFonts w:ascii="Arial" w:eastAsia="Arial" w:hAnsi="Arial" w:cs="Arial"/>
          <w:sz w:val="24"/>
          <w:szCs w:val="24"/>
        </w:rPr>
      </w:pPr>
    </w:p>
    <w:p w14:paraId="69D074E4" w14:textId="77777777" w:rsidR="00F00036" w:rsidRPr="00587E7A" w:rsidRDefault="003650B4" w:rsidP="00540BD0">
      <w:pPr>
        <w:pStyle w:val="BodyText"/>
        <w:numPr>
          <w:ilvl w:val="2"/>
          <w:numId w:val="76"/>
        </w:numPr>
        <w:tabs>
          <w:tab w:val="left" w:pos="1544"/>
        </w:tabs>
        <w:ind w:right="-18"/>
        <w:rPr>
          <w:rFonts w:cs="Arial"/>
        </w:rPr>
      </w:pPr>
      <w:r w:rsidRPr="00587E7A">
        <w:rPr>
          <w:rFonts w:cs="Arial"/>
        </w:rPr>
        <w:t>Each</w:t>
      </w:r>
      <w:r w:rsidRPr="00587E7A">
        <w:rPr>
          <w:rFonts w:cs="Arial"/>
          <w:spacing w:val="36"/>
        </w:rPr>
        <w:t xml:space="preserve"> </w:t>
      </w:r>
      <w:r w:rsidRPr="00587E7A">
        <w:rPr>
          <w:rFonts w:cs="Arial"/>
          <w:spacing w:val="-1"/>
        </w:rPr>
        <w:t>employee</w:t>
      </w:r>
      <w:r w:rsidRPr="00587E7A">
        <w:rPr>
          <w:rFonts w:cs="Arial"/>
          <w:spacing w:val="37"/>
        </w:rPr>
        <w:t xml:space="preserve"> </w:t>
      </w:r>
      <w:r w:rsidRPr="00587E7A">
        <w:rPr>
          <w:rFonts w:cs="Arial"/>
          <w:spacing w:val="-1"/>
        </w:rPr>
        <w:t>is</w:t>
      </w:r>
      <w:r w:rsidRPr="00587E7A">
        <w:rPr>
          <w:rFonts w:cs="Arial"/>
          <w:spacing w:val="36"/>
        </w:rPr>
        <w:t xml:space="preserve"> </w:t>
      </w:r>
      <w:r w:rsidRPr="00587E7A">
        <w:rPr>
          <w:rFonts w:cs="Arial"/>
        </w:rPr>
        <w:t>a</w:t>
      </w:r>
      <w:r w:rsidRPr="00587E7A">
        <w:rPr>
          <w:rFonts w:cs="Arial"/>
          <w:spacing w:val="36"/>
        </w:rPr>
        <w:t xml:space="preserve"> </w:t>
      </w:r>
      <w:r w:rsidRPr="00587E7A">
        <w:rPr>
          <w:rFonts w:cs="Arial"/>
          <w:spacing w:val="-1"/>
        </w:rPr>
        <w:t>"good-will</w:t>
      </w:r>
      <w:r w:rsidRPr="00587E7A">
        <w:rPr>
          <w:rFonts w:cs="Arial"/>
          <w:spacing w:val="36"/>
        </w:rPr>
        <w:t xml:space="preserve"> </w:t>
      </w:r>
      <w:r w:rsidRPr="00587E7A">
        <w:rPr>
          <w:rFonts w:cs="Arial"/>
          <w:spacing w:val="-1"/>
        </w:rPr>
        <w:t>ambassador"</w:t>
      </w:r>
      <w:r w:rsidRPr="00587E7A">
        <w:rPr>
          <w:rFonts w:cs="Arial"/>
          <w:spacing w:val="37"/>
        </w:rPr>
        <w:t xml:space="preserve"> </w:t>
      </w:r>
      <w:r w:rsidRPr="00587E7A">
        <w:rPr>
          <w:rFonts w:cs="Arial"/>
          <w:spacing w:val="-1"/>
        </w:rPr>
        <w:t>who</w:t>
      </w:r>
      <w:r w:rsidRPr="00587E7A">
        <w:rPr>
          <w:rFonts w:cs="Arial"/>
          <w:spacing w:val="37"/>
        </w:rPr>
        <w:t xml:space="preserve"> </w:t>
      </w:r>
      <w:r w:rsidRPr="00587E7A">
        <w:rPr>
          <w:rFonts w:cs="Arial"/>
          <w:spacing w:val="-1"/>
        </w:rPr>
        <w:t>provides</w:t>
      </w:r>
      <w:r w:rsidRPr="00587E7A">
        <w:rPr>
          <w:rFonts w:cs="Arial"/>
          <w:spacing w:val="35"/>
        </w:rPr>
        <w:t xml:space="preserve"> </w:t>
      </w:r>
      <w:r w:rsidRPr="00587E7A">
        <w:rPr>
          <w:rFonts w:cs="Arial"/>
          <w:spacing w:val="-1"/>
        </w:rPr>
        <w:t>service</w:t>
      </w:r>
      <w:r w:rsidRPr="00587E7A">
        <w:rPr>
          <w:rFonts w:cs="Arial"/>
          <w:spacing w:val="37"/>
        </w:rPr>
        <w:t xml:space="preserve"> </w:t>
      </w:r>
      <w:r w:rsidRPr="00587E7A">
        <w:rPr>
          <w:rFonts w:cs="Arial"/>
          <w:spacing w:val="-1"/>
        </w:rPr>
        <w:t>in</w:t>
      </w:r>
      <w:r w:rsidRPr="00587E7A">
        <w:rPr>
          <w:rFonts w:cs="Arial"/>
          <w:spacing w:val="37"/>
        </w:rPr>
        <w:t xml:space="preserve"> </w:t>
      </w:r>
      <w:r w:rsidRPr="00587E7A">
        <w:rPr>
          <w:rFonts w:cs="Arial"/>
        </w:rPr>
        <w:t>a</w:t>
      </w:r>
      <w:r w:rsidRPr="00587E7A">
        <w:rPr>
          <w:rFonts w:cs="Arial"/>
          <w:spacing w:val="36"/>
        </w:rPr>
        <w:t xml:space="preserve"> </w:t>
      </w:r>
      <w:r w:rsidRPr="00587E7A">
        <w:rPr>
          <w:rFonts w:cs="Arial"/>
          <w:spacing w:val="-1"/>
        </w:rPr>
        <w:t>manner</w:t>
      </w:r>
      <w:r w:rsidRPr="00587E7A">
        <w:rPr>
          <w:rFonts w:cs="Arial"/>
          <w:spacing w:val="36"/>
        </w:rPr>
        <w:t xml:space="preserve"> </w:t>
      </w:r>
      <w:r w:rsidRPr="00587E7A">
        <w:rPr>
          <w:rFonts w:cs="Arial"/>
        </w:rPr>
        <w:t>so</w:t>
      </w:r>
      <w:r w:rsidRPr="00587E7A">
        <w:rPr>
          <w:rFonts w:cs="Arial"/>
          <w:spacing w:val="51"/>
        </w:rPr>
        <w:t xml:space="preserve"> </w:t>
      </w:r>
      <w:r w:rsidRPr="00587E7A">
        <w:rPr>
          <w:rFonts w:cs="Arial"/>
        </w:rPr>
        <w:t>that</w:t>
      </w:r>
      <w:r w:rsidRPr="00587E7A">
        <w:rPr>
          <w:rFonts w:cs="Arial"/>
          <w:spacing w:val="15"/>
        </w:rPr>
        <w:t xml:space="preserve"> </w:t>
      </w:r>
      <w:r w:rsidRPr="00587E7A">
        <w:rPr>
          <w:rFonts w:cs="Arial"/>
          <w:spacing w:val="-1"/>
        </w:rPr>
        <w:t>the</w:t>
      </w:r>
      <w:r w:rsidRPr="00587E7A">
        <w:rPr>
          <w:rFonts w:cs="Arial"/>
          <w:spacing w:val="18"/>
        </w:rPr>
        <w:t xml:space="preserve"> </w:t>
      </w:r>
      <w:r w:rsidRPr="00587E7A">
        <w:rPr>
          <w:rFonts w:cs="Arial"/>
          <w:spacing w:val="-1"/>
        </w:rPr>
        <w:t>public</w:t>
      </w:r>
      <w:r w:rsidRPr="00587E7A">
        <w:rPr>
          <w:rFonts w:cs="Arial"/>
          <w:spacing w:val="17"/>
        </w:rPr>
        <w:t xml:space="preserve"> </w:t>
      </w:r>
      <w:r w:rsidRPr="00587E7A">
        <w:rPr>
          <w:rFonts w:cs="Arial"/>
          <w:spacing w:val="-2"/>
        </w:rPr>
        <w:t>will</w:t>
      </w:r>
      <w:r w:rsidRPr="00587E7A">
        <w:rPr>
          <w:rFonts w:cs="Arial"/>
          <w:spacing w:val="16"/>
        </w:rPr>
        <w:t xml:space="preserve"> </w:t>
      </w:r>
      <w:r w:rsidRPr="00587E7A">
        <w:rPr>
          <w:rFonts w:cs="Arial"/>
          <w:spacing w:val="-1"/>
        </w:rPr>
        <w:t>maintain</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favorable</w:t>
      </w:r>
      <w:r w:rsidRPr="00587E7A">
        <w:rPr>
          <w:rFonts w:cs="Arial"/>
          <w:spacing w:val="18"/>
        </w:rPr>
        <w:t xml:space="preserve"> </w:t>
      </w:r>
      <w:r w:rsidRPr="00587E7A">
        <w:rPr>
          <w:rFonts w:cs="Arial"/>
          <w:spacing w:val="-1"/>
        </w:rPr>
        <w:t>impression</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5"/>
        </w:rPr>
        <w:t xml:space="preserve"> </w:t>
      </w:r>
      <w:r w:rsidRPr="00587E7A">
        <w:rPr>
          <w:rFonts w:cs="Arial"/>
          <w:spacing w:val="-1"/>
        </w:rPr>
        <w:t>City</w:t>
      </w:r>
      <w:r w:rsidRPr="00587E7A">
        <w:rPr>
          <w:rFonts w:cs="Arial"/>
          <w:spacing w:val="14"/>
        </w:rPr>
        <w:t xml:space="preserve"> </w:t>
      </w:r>
      <w:r w:rsidRPr="00587E7A">
        <w:rPr>
          <w:rFonts w:cs="Arial"/>
          <w:spacing w:val="-1"/>
        </w:rPr>
        <w:t>Administration</w:t>
      </w:r>
      <w:r w:rsidRPr="00587E7A">
        <w:rPr>
          <w:rFonts w:cs="Arial"/>
          <w:spacing w:val="18"/>
        </w:rPr>
        <w:t xml:space="preserve"> </w:t>
      </w:r>
      <w:r w:rsidRPr="00587E7A">
        <w:rPr>
          <w:rFonts w:cs="Arial"/>
          <w:spacing w:val="-1"/>
        </w:rPr>
        <w:t>and</w:t>
      </w:r>
      <w:r w:rsidRPr="00587E7A">
        <w:rPr>
          <w:rFonts w:cs="Arial"/>
          <w:spacing w:val="15"/>
        </w:rPr>
        <w:t xml:space="preserve"> </w:t>
      </w:r>
      <w:r w:rsidRPr="00587E7A">
        <w:rPr>
          <w:rFonts w:cs="Arial"/>
          <w:spacing w:val="-1"/>
        </w:rPr>
        <w:t>its</w:t>
      </w:r>
      <w:r w:rsidRPr="00587E7A">
        <w:rPr>
          <w:rFonts w:cs="Arial"/>
          <w:spacing w:val="71"/>
        </w:rPr>
        <w:t xml:space="preserve"> </w:t>
      </w:r>
      <w:r w:rsidRPr="00587E7A">
        <w:rPr>
          <w:rFonts w:cs="Arial"/>
          <w:spacing w:val="-1"/>
        </w:rPr>
        <w:t>programs</w:t>
      </w:r>
      <w:r w:rsidRPr="00587E7A">
        <w:rPr>
          <w:rFonts w:cs="Arial"/>
        </w:rPr>
        <w:t xml:space="preserve"> </w:t>
      </w:r>
      <w:r w:rsidRPr="00587E7A">
        <w:rPr>
          <w:rFonts w:cs="Arial"/>
          <w:spacing w:val="-1"/>
        </w:rPr>
        <w:t>and policies.</w:t>
      </w:r>
    </w:p>
    <w:p w14:paraId="7D2131E1" w14:textId="77777777" w:rsidR="00F00036" w:rsidRPr="00587E7A" w:rsidRDefault="00F00036" w:rsidP="00985A6C">
      <w:pPr>
        <w:ind w:right="-18"/>
        <w:rPr>
          <w:rFonts w:ascii="Arial" w:eastAsia="Arial" w:hAnsi="Arial" w:cs="Arial"/>
          <w:sz w:val="24"/>
          <w:szCs w:val="24"/>
        </w:rPr>
      </w:pPr>
    </w:p>
    <w:p w14:paraId="7D8389E2" w14:textId="77777777" w:rsidR="00F00036" w:rsidRPr="00587E7A" w:rsidRDefault="003650B4" w:rsidP="00540BD0">
      <w:pPr>
        <w:pStyle w:val="BodyText"/>
        <w:numPr>
          <w:ilvl w:val="2"/>
          <w:numId w:val="76"/>
        </w:numPr>
        <w:tabs>
          <w:tab w:val="left" w:pos="1544"/>
        </w:tabs>
        <w:ind w:right="-18"/>
        <w:rPr>
          <w:rFonts w:cs="Arial"/>
        </w:rPr>
      </w:pPr>
      <w:r w:rsidRPr="00587E7A">
        <w:rPr>
          <w:rFonts w:cs="Arial"/>
          <w:spacing w:val="-1"/>
        </w:rPr>
        <w:t>Employees</w:t>
      </w:r>
      <w:r w:rsidRPr="00587E7A">
        <w:rPr>
          <w:rFonts w:cs="Arial"/>
          <w:spacing w:val="57"/>
        </w:rPr>
        <w:t xml:space="preserve"> </w:t>
      </w:r>
      <w:r w:rsidRPr="00587E7A">
        <w:rPr>
          <w:rFonts w:cs="Arial"/>
          <w:spacing w:val="-1"/>
        </w:rPr>
        <w:t>must</w:t>
      </w:r>
      <w:r w:rsidRPr="00587E7A">
        <w:rPr>
          <w:rFonts w:cs="Arial"/>
          <w:spacing w:val="58"/>
        </w:rPr>
        <w:t xml:space="preserve"> </w:t>
      </w:r>
      <w:r w:rsidRPr="00587E7A">
        <w:rPr>
          <w:rFonts w:cs="Arial"/>
          <w:spacing w:val="-1"/>
        </w:rPr>
        <w:t>also</w:t>
      </w:r>
      <w:r w:rsidRPr="00587E7A">
        <w:rPr>
          <w:rFonts w:cs="Arial"/>
          <w:spacing w:val="56"/>
        </w:rPr>
        <w:t xml:space="preserve"> </w:t>
      </w:r>
      <w:r w:rsidRPr="00587E7A">
        <w:rPr>
          <w:rFonts w:cs="Arial"/>
          <w:spacing w:val="-1"/>
        </w:rPr>
        <w:t>maintain</w:t>
      </w:r>
      <w:r w:rsidRPr="00587E7A">
        <w:rPr>
          <w:rFonts w:cs="Arial"/>
          <w:spacing w:val="55"/>
        </w:rPr>
        <w:t xml:space="preserve"> </w:t>
      </w:r>
      <w:r w:rsidRPr="00587E7A">
        <w:rPr>
          <w:rFonts w:cs="Arial"/>
        </w:rPr>
        <w:t>a</w:t>
      </w:r>
      <w:r w:rsidRPr="00587E7A">
        <w:rPr>
          <w:rFonts w:cs="Arial"/>
          <w:spacing w:val="59"/>
        </w:rPr>
        <w:t xml:space="preserve"> </w:t>
      </w:r>
      <w:r w:rsidRPr="00587E7A">
        <w:rPr>
          <w:rFonts w:cs="Arial"/>
          <w:spacing w:val="-1"/>
        </w:rPr>
        <w:t>high</w:t>
      </w:r>
      <w:r w:rsidRPr="00587E7A">
        <w:rPr>
          <w:rFonts w:cs="Arial"/>
          <w:spacing w:val="59"/>
        </w:rPr>
        <w:t xml:space="preserve"> </w:t>
      </w:r>
      <w:r w:rsidRPr="00587E7A">
        <w:rPr>
          <w:rFonts w:cs="Arial"/>
          <w:spacing w:val="-1"/>
        </w:rPr>
        <w:t>standard</w:t>
      </w:r>
      <w:r w:rsidRPr="00587E7A">
        <w:rPr>
          <w:rFonts w:cs="Arial"/>
          <w:spacing w:val="59"/>
        </w:rPr>
        <w:t xml:space="preserve"> </w:t>
      </w:r>
      <w:r w:rsidRPr="00587E7A">
        <w:rPr>
          <w:rFonts w:cs="Arial"/>
          <w:spacing w:val="-1"/>
        </w:rPr>
        <w:t>of</w:t>
      </w:r>
      <w:r w:rsidRPr="00587E7A">
        <w:rPr>
          <w:rFonts w:cs="Arial"/>
          <w:spacing w:val="57"/>
        </w:rPr>
        <w:t xml:space="preserve"> </w:t>
      </w:r>
      <w:r w:rsidRPr="00587E7A">
        <w:rPr>
          <w:rFonts w:cs="Arial"/>
          <w:spacing w:val="-1"/>
        </w:rPr>
        <w:t>ethical</w:t>
      </w:r>
      <w:r w:rsidRPr="00587E7A">
        <w:rPr>
          <w:rFonts w:cs="Arial"/>
          <w:spacing w:val="57"/>
        </w:rPr>
        <w:t xml:space="preserve"> </w:t>
      </w:r>
      <w:r w:rsidRPr="00587E7A">
        <w:rPr>
          <w:rFonts w:cs="Arial"/>
          <w:spacing w:val="-1"/>
        </w:rPr>
        <w:t>conduct</w:t>
      </w:r>
      <w:r w:rsidRPr="00587E7A">
        <w:rPr>
          <w:rFonts w:cs="Arial"/>
          <w:spacing w:val="58"/>
        </w:rPr>
        <w:t xml:space="preserve"> </w:t>
      </w:r>
      <w:r w:rsidRPr="00587E7A">
        <w:rPr>
          <w:rFonts w:cs="Arial"/>
          <w:spacing w:val="-1"/>
        </w:rPr>
        <w:t>in</w:t>
      </w:r>
      <w:r w:rsidRPr="00587E7A">
        <w:rPr>
          <w:rFonts w:cs="Arial"/>
          <w:spacing w:val="58"/>
        </w:rPr>
        <w:t xml:space="preserve"> </w:t>
      </w:r>
      <w:r w:rsidRPr="00587E7A">
        <w:rPr>
          <w:rFonts w:cs="Arial"/>
          <w:spacing w:val="-1"/>
        </w:rPr>
        <w:t>which</w:t>
      </w:r>
      <w:r w:rsidRPr="00587E7A">
        <w:rPr>
          <w:rFonts w:cs="Arial"/>
          <w:spacing w:val="59"/>
        </w:rPr>
        <w:t xml:space="preserve"> </w:t>
      </w:r>
      <w:r w:rsidRPr="00587E7A">
        <w:rPr>
          <w:rFonts w:cs="Arial"/>
          <w:spacing w:val="-1"/>
        </w:rPr>
        <w:t>their</w:t>
      </w:r>
      <w:r w:rsidRPr="00587E7A">
        <w:rPr>
          <w:rFonts w:cs="Arial"/>
          <w:spacing w:val="63"/>
        </w:rPr>
        <w:t xml:space="preserve"> </w:t>
      </w:r>
      <w:r w:rsidRPr="00587E7A">
        <w:rPr>
          <w:rFonts w:cs="Arial"/>
          <w:spacing w:val="-1"/>
        </w:rPr>
        <w:t>behavior,</w:t>
      </w:r>
      <w:r w:rsidRPr="00587E7A">
        <w:rPr>
          <w:rFonts w:cs="Arial"/>
          <w:spacing w:val="57"/>
        </w:rPr>
        <w:t xml:space="preserve"> </w:t>
      </w:r>
      <w:r w:rsidRPr="00587E7A">
        <w:rPr>
          <w:rFonts w:cs="Arial"/>
          <w:spacing w:val="-1"/>
        </w:rPr>
        <w:t>including</w:t>
      </w:r>
      <w:r w:rsidRPr="00587E7A">
        <w:rPr>
          <w:rFonts w:cs="Arial"/>
          <w:spacing w:val="56"/>
        </w:rPr>
        <w:t xml:space="preserve"> </w:t>
      </w:r>
      <w:r w:rsidRPr="00587E7A">
        <w:rPr>
          <w:rFonts w:cs="Arial"/>
        </w:rPr>
        <w:t>the</w:t>
      </w:r>
      <w:r w:rsidRPr="00587E7A">
        <w:rPr>
          <w:rFonts w:cs="Arial"/>
          <w:spacing w:val="59"/>
        </w:rPr>
        <w:t xml:space="preserve"> </w:t>
      </w:r>
      <w:r w:rsidRPr="00587E7A">
        <w:rPr>
          <w:rFonts w:cs="Arial"/>
          <w:spacing w:val="-1"/>
        </w:rPr>
        <w:t>appearance</w:t>
      </w:r>
      <w:r w:rsidRPr="00587E7A">
        <w:rPr>
          <w:rFonts w:cs="Arial"/>
          <w:spacing w:val="58"/>
        </w:rPr>
        <w:t xml:space="preserve"> </w:t>
      </w:r>
      <w:r w:rsidRPr="00587E7A">
        <w:rPr>
          <w:rFonts w:cs="Arial"/>
          <w:spacing w:val="-1"/>
        </w:rPr>
        <w:t>of</w:t>
      </w:r>
      <w:r w:rsidRPr="00587E7A">
        <w:rPr>
          <w:rFonts w:cs="Arial"/>
          <w:spacing w:val="58"/>
        </w:rPr>
        <w:t xml:space="preserve"> </w:t>
      </w:r>
      <w:r w:rsidRPr="00587E7A">
        <w:rPr>
          <w:rFonts w:cs="Arial"/>
          <w:spacing w:val="-1"/>
        </w:rPr>
        <w:t>their</w:t>
      </w:r>
      <w:r w:rsidRPr="00587E7A">
        <w:rPr>
          <w:rFonts w:cs="Arial"/>
          <w:spacing w:val="57"/>
        </w:rPr>
        <w:t xml:space="preserve"> </w:t>
      </w:r>
      <w:r w:rsidRPr="00587E7A">
        <w:rPr>
          <w:rFonts w:cs="Arial"/>
          <w:spacing w:val="-1"/>
        </w:rPr>
        <w:t>behavior,</w:t>
      </w:r>
      <w:r w:rsidRPr="00587E7A">
        <w:rPr>
          <w:rFonts w:cs="Arial"/>
          <w:spacing w:val="58"/>
        </w:rPr>
        <w:t xml:space="preserve"> </w:t>
      </w:r>
      <w:r w:rsidRPr="00587E7A">
        <w:rPr>
          <w:rFonts w:cs="Arial"/>
          <w:spacing w:val="-1"/>
        </w:rPr>
        <w:t>is</w:t>
      </w:r>
      <w:r w:rsidRPr="00587E7A">
        <w:rPr>
          <w:rFonts w:cs="Arial"/>
          <w:spacing w:val="57"/>
        </w:rPr>
        <w:t xml:space="preserve"> </w:t>
      </w:r>
      <w:r w:rsidRPr="00587E7A">
        <w:rPr>
          <w:rFonts w:cs="Arial"/>
          <w:spacing w:val="-1"/>
        </w:rPr>
        <w:t>beyond</w:t>
      </w:r>
      <w:r w:rsidRPr="00587E7A">
        <w:rPr>
          <w:rFonts w:cs="Arial"/>
          <w:spacing w:val="56"/>
        </w:rPr>
        <w:t xml:space="preserve"> </w:t>
      </w:r>
      <w:r w:rsidRPr="00587E7A">
        <w:rPr>
          <w:rFonts w:cs="Arial"/>
          <w:spacing w:val="-1"/>
        </w:rPr>
        <w:t>reproach.</w:t>
      </w:r>
      <w:r w:rsidRPr="00587E7A">
        <w:rPr>
          <w:rFonts w:cs="Arial"/>
          <w:spacing w:val="50"/>
        </w:rPr>
        <w:t xml:space="preserve"> </w:t>
      </w:r>
      <w:r w:rsidRPr="00587E7A">
        <w:rPr>
          <w:rFonts w:cs="Arial"/>
          <w:spacing w:val="-1"/>
        </w:rPr>
        <w:t>They</w:t>
      </w:r>
      <w:r w:rsidRPr="00587E7A">
        <w:rPr>
          <w:rFonts w:cs="Arial"/>
          <w:spacing w:val="63"/>
        </w:rPr>
        <w:t xml:space="preserve"> </w:t>
      </w:r>
      <w:r w:rsidRPr="00587E7A">
        <w:rPr>
          <w:rFonts w:cs="Arial"/>
          <w:spacing w:val="-1"/>
        </w:rPr>
        <w:t>should</w:t>
      </w:r>
      <w:r w:rsidRPr="00587E7A">
        <w:rPr>
          <w:rFonts w:cs="Arial"/>
          <w:spacing w:val="11"/>
        </w:rPr>
        <w:t xml:space="preserve"> </w:t>
      </w:r>
      <w:r w:rsidRPr="00587E7A">
        <w:rPr>
          <w:rFonts w:cs="Arial"/>
          <w:spacing w:val="-1"/>
        </w:rPr>
        <w:t>avoid</w:t>
      </w:r>
      <w:r w:rsidRPr="00587E7A">
        <w:rPr>
          <w:rFonts w:cs="Arial"/>
          <w:spacing w:val="13"/>
        </w:rPr>
        <w:t xml:space="preserve"> </w:t>
      </w:r>
      <w:r w:rsidRPr="00587E7A">
        <w:rPr>
          <w:rFonts w:cs="Arial"/>
          <w:spacing w:val="-1"/>
        </w:rPr>
        <w:t>placing</w:t>
      </w:r>
      <w:r w:rsidRPr="00587E7A">
        <w:rPr>
          <w:rFonts w:cs="Arial"/>
          <w:spacing w:val="11"/>
        </w:rPr>
        <w:t xml:space="preserve"> </w:t>
      </w:r>
      <w:r w:rsidRPr="00587E7A">
        <w:rPr>
          <w:rFonts w:cs="Arial"/>
          <w:spacing w:val="-1"/>
        </w:rPr>
        <w:t>themselves</w:t>
      </w:r>
      <w:r w:rsidRPr="00587E7A">
        <w:rPr>
          <w:rFonts w:cs="Arial"/>
          <w:spacing w:val="12"/>
        </w:rPr>
        <w:t xml:space="preserve"> </w:t>
      </w:r>
      <w:r w:rsidRPr="00587E7A">
        <w:rPr>
          <w:rFonts w:cs="Arial"/>
          <w:spacing w:val="-1"/>
        </w:rPr>
        <w:t>in</w:t>
      </w:r>
      <w:r w:rsidRPr="00587E7A">
        <w:rPr>
          <w:rFonts w:cs="Arial"/>
          <w:spacing w:val="13"/>
        </w:rPr>
        <w:t xml:space="preserve"> </w:t>
      </w:r>
      <w:r w:rsidRPr="00587E7A">
        <w:rPr>
          <w:rFonts w:cs="Arial"/>
          <w:spacing w:val="-1"/>
        </w:rPr>
        <w:t>situations</w:t>
      </w:r>
      <w:r w:rsidRPr="00587E7A">
        <w:rPr>
          <w:rFonts w:cs="Arial"/>
          <w:spacing w:val="12"/>
        </w:rPr>
        <w:t xml:space="preserve"> </w:t>
      </w:r>
      <w:r w:rsidRPr="00587E7A">
        <w:rPr>
          <w:rFonts w:cs="Arial"/>
        </w:rPr>
        <w:t>that</w:t>
      </w:r>
      <w:r w:rsidRPr="00587E7A">
        <w:rPr>
          <w:rFonts w:cs="Arial"/>
          <w:spacing w:val="12"/>
        </w:rPr>
        <w:t xml:space="preserve"> </w:t>
      </w:r>
      <w:r w:rsidRPr="00587E7A">
        <w:rPr>
          <w:rFonts w:cs="Arial"/>
          <w:spacing w:val="-1"/>
        </w:rPr>
        <w:t>create,</w:t>
      </w:r>
      <w:r w:rsidRPr="00587E7A">
        <w:rPr>
          <w:rFonts w:cs="Arial"/>
          <w:spacing w:val="12"/>
        </w:rPr>
        <w:t xml:space="preserve"> </w:t>
      </w:r>
      <w:r w:rsidRPr="00587E7A">
        <w:rPr>
          <w:rFonts w:cs="Arial"/>
        </w:rPr>
        <w:t>or</w:t>
      </w:r>
      <w:r w:rsidRPr="00587E7A">
        <w:rPr>
          <w:rFonts w:cs="Arial"/>
          <w:spacing w:val="11"/>
        </w:rPr>
        <w:t xml:space="preserve"> </w:t>
      </w:r>
      <w:r w:rsidRPr="00587E7A">
        <w:rPr>
          <w:rFonts w:cs="Arial"/>
          <w:spacing w:val="-2"/>
        </w:rPr>
        <w:t>have</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appearance</w:t>
      </w:r>
      <w:r w:rsidRPr="00587E7A">
        <w:rPr>
          <w:rFonts w:cs="Arial"/>
          <w:spacing w:val="13"/>
        </w:rPr>
        <w:t xml:space="preserve"> </w:t>
      </w:r>
      <w:r w:rsidRPr="00587E7A">
        <w:rPr>
          <w:rFonts w:cs="Arial"/>
          <w:spacing w:val="-1"/>
        </w:rPr>
        <w:t>of</w:t>
      </w:r>
      <w:r w:rsidRPr="00587E7A">
        <w:rPr>
          <w:rFonts w:cs="Arial"/>
          <w:spacing w:val="51"/>
        </w:rPr>
        <w:t xml:space="preserve"> </w:t>
      </w:r>
      <w:r w:rsidRPr="00587E7A">
        <w:rPr>
          <w:rFonts w:cs="Arial"/>
          <w:spacing w:val="-1"/>
        </w:rPr>
        <w:t>creating,</w:t>
      </w:r>
      <w:r w:rsidRPr="00587E7A">
        <w:rPr>
          <w:rFonts w:cs="Arial"/>
          <w:spacing w:val="12"/>
        </w:rPr>
        <w:t xml:space="preserve"> </w:t>
      </w:r>
      <w:r w:rsidRPr="00587E7A">
        <w:rPr>
          <w:rFonts w:cs="Arial"/>
        </w:rPr>
        <w:t>a</w:t>
      </w:r>
      <w:r w:rsidRPr="00587E7A">
        <w:rPr>
          <w:rFonts w:cs="Arial"/>
          <w:spacing w:val="13"/>
        </w:rPr>
        <w:t xml:space="preserve"> </w:t>
      </w:r>
      <w:r w:rsidRPr="00587E7A">
        <w:rPr>
          <w:rFonts w:cs="Arial"/>
          <w:spacing w:val="-1"/>
        </w:rPr>
        <w:t>conflict</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interest</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spacing w:val="-1"/>
        </w:rPr>
        <w:t>their</w:t>
      </w:r>
      <w:r w:rsidRPr="00587E7A">
        <w:rPr>
          <w:rFonts w:cs="Arial"/>
          <w:spacing w:val="11"/>
        </w:rPr>
        <w:t xml:space="preserve"> </w:t>
      </w:r>
      <w:r w:rsidRPr="00587E7A">
        <w:rPr>
          <w:rFonts w:cs="Arial"/>
          <w:spacing w:val="-1"/>
        </w:rPr>
        <w:t>position</w:t>
      </w:r>
      <w:r w:rsidRPr="00587E7A">
        <w:rPr>
          <w:rFonts w:cs="Arial"/>
          <w:spacing w:val="13"/>
        </w:rPr>
        <w:t xml:space="preserve"> </w:t>
      </w:r>
      <w:r w:rsidRPr="00587E7A">
        <w:rPr>
          <w:rFonts w:cs="Arial"/>
        </w:rPr>
        <w:t>as</w:t>
      </w:r>
      <w:r w:rsidRPr="00587E7A">
        <w:rPr>
          <w:rFonts w:cs="Arial"/>
          <w:spacing w:val="12"/>
        </w:rPr>
        <w:t xml:space="preserve"> </w:t>
      </w:r>
      <w:r w:rsidRPr="00587E7A">
        <w:rPr>
          <w:rFonts w:cs="Arial"/>
        </w:rPr>
        <w:t>a</w:t>
      </w:r>
      <w:r w:rsidRPr="00587E7A">
        <w:rPr>
          <w:rFonts w:cs="Arial"/>
          <w:spacing w:val="13"/>
        </w:rPr>
        <w:t xml:space="preserve"> </w:t>
      </w:r>
      <w:r w:rsidRPr="00587E7A">
        <w:rPr>
          <w:rFonts w:cs="Arial"/>
          <w:spacing w:val="-1"/>
        </w:rPr>
        <w:t>public</w:t>
      </w:r>
      <w:r w:rsidRPr="00587E7A">
        <w:rPr>
          <w:rFonts w:cs="Arial"/>
          <w:spacing w:val="12"/>
        </w:rPr>
        <w:t xml:space="preserve"> </w:t>
      </w:r>
      <w:r w:rsidRPr="00587E7A">
        <w:rPr>
          <w:rFonts w:cs="Arial"/>
          <w:spacing w:val="-1"/>
        </w:rPr>
        <w:t>servant.</w:t>
      </w:r>
      <w:r w:rsidRPr="00587E7A">
        <w:rPr>
          <w:rFonts w:cs="Arial"/>
          <w:spacing w:val="25"/>
        </w:rPr>
        <w:t xml:space="preserve"> </w:t>
      </w:r>
      <w:r w:rsidRPr="00587E7A">
        <w:rPr>
          <w:rFonts w:cs="Arial"/>
        </w:rPr>
        <w:t>City</w:t>
      </w:r>
      <w:r w:rsidRPr="00587E7A">
        <w:rPr>
          <w:rFonts w:cs="Arial"/>
          <w:spacing w:val="10"/>
        </w:rPr>
        <w:t xml:space="preserve"> </w:t>
      </w:r>
      <w:r w:rsidRPr="00587E7A">
        <w:rPr>
          <w:rFonts w:cs="Arial"/>
          <w:spacing w:val="-1"/>
        </w:rPr>
        <w:t>employees</w:t>
      </w:r>
      <w:r w:rsidRPr="00587E7A">
        <w:rPr>
          <w:rFonts w:cs="Arial"/>
          <w:spacing w:val="79"/>
        </w:rPr>
        <w:t xml:space="preserve"> </w:t>
      </w:r>
      <w:r w:rsidRPr="00587E7A">
        <w:rPr>
          <w:rFonts w:cs="Arial"/>
          <w:spacing w:val="-1"/>
        </w:rPr>
        <w:t>are</w:t>
      </w:r>
      <w:r w:rsidRPr="00587E7A">
        <w:rPr>
          <w:rFonts w:cs="Arial"/>
          <w:spacing w:val="36"/>
        </w:rPr>
        <w:t xml:space="preserve"> </w:t>
      </w:r>
      <w:r w:rsidRPr="00587E7A">
        <w:rPr>
          <w:rFonts w:cs="Arial"/>
          <w:spacing w:val="-1"/>
        </w:rPr>
        <w:t>expected</w:t>
      </w:r>
      <w:r w:rsidRPr="00587E7A">
        <w:rPr>
          <w:rFonts w:cs="Arial"/>
          <w:spacing w:val="37"/>
        </w:rPr>
        <w:t xml:space="preserve"> </w:t>
      </w:r>
      <w:r w:rsidRPr="00587E7A">
        <w:rPr>
          <w:rFonts w:cs="Arial"/>
          <w:spacing w:val="-1"/>
        </w:rPr>
        <w:t>to</w:t>
      </w:r>
      <w:r w:rsidRPr="00587E7A">
        <w:rPr>
          <w:rFonts w:cs="Arial"/>
          <w:spacing w:val="37"/>
        </w:rPr>
        <w:t xml:space="preserve"> </w:t>
      </w:r>
      <w:r w:rsidRPr="00587E7A">
        <w:rPr>
          <w:rFonts w:cs="Arial"/>
          <w:spacing w:val="-1"/>
        </w:rPr>
        <w:t>conform</w:t>
      </w:r>
      <w:r w:rsidRPr="00587E7A">
        <w:rPr>
          <w:rFonts w:cs="Arial"/>
          <w:spacing w:val="37"/>
        </w:rPr>
        <w:t xml:space="preserve"> </w:t>
      </w:r>
      <w:r w:rsidRPr="00587E7A">
        <w:rPr>
          <w:rFonts w:cs="Arial"/>
        </w:rPr>
        <w:t>to</w:t>
      </w:r>
      <w:r w:rsidRPr="00587E7A">
        <w:rPr>
          <w:rFonts w:cs="Arial"/>
          <w:spacing w:val="37"/>
        </w:rPr>
        <w:t xml:space="preserve"> </w:t>
      </w:r>
      <w:r w:rsidRPr="00587E7A">
        <w:rPr>
          <w:rFonts w:cs="Arial"/>
          <w:spacing w:val="-1"/>
        </w:rPr>
        <w:t>the</w:t>
      </w:r>
      <w:r w:rsidRPr="00587E7A">
        <w:rPr>
          <w:rFonts w:cs="Arial"/>
          <w:spacing w:val="37"/>
        </w:rPr>
        <w:t xml:space="preserve"> </w:t>
      </w:r>
      <w:r w:rsidRPr="00587E7A">
        <w:rPr>
          <w:rFonts w:cs="Arial"/>
          <w:spacing w:val="-1"/>
        </w:rPr>
        <w:t>standards</w:t>
      </w:r>
      <w:r w:rsidRPr="00587E7A">
        <w:rPr>
          <w:rFonts w:cs="Arial"/>
          <w:spacing w:val="36"/>
        </w:rPr>
        <w:t xml:space="preserve"> </w:t>
      </w:r>
      <w:r w:rsidRPr="00587E7A">
        <w:rPr>
          <w:rFonts w:cs="Arial"/>
          <w:spacing w:val="-1"/>
        </w:rPr>
        <w:t>of</w:t>
      </w:r>
      <w:r w:rsidRPr="00587E7A">
        <w:rPr>
          <w:rFonts w:cs="Arial"/>
          <w:spacing w:val="38"/>
        </w:rPr>
        <w:t xml:space="preserve"> </w:t>
      </w:r>
      <w:r w:rsidRPr="00587E7A">
        <w:rPr>
          <w:rFonts w:cs="Arial"/>
          <w:spacing w:val="-1"/>
        </w:rPr>
        <w:t>ethics</w:t>
      </w:r>
      <w:r w:rsidRPr="00587E7A">
        <w:rPr>
          <w:rFonts w:cs="Arial"/>
          <w:spacing w:val="36"/>
        </w:rPr>
        <w:t xml:space="preserve"> </w:t>
      </w:r>
      <w:r w:rsidRPr="00587E7A">
        <w:rPr>
          <w:rFonts w:cs="Arial"/>
          <w:spacing w:val="-1"/>
        </w:rPr>
        <w:t>outlined</w:t>
      </w:r>
      <w:r w:rsidRPr="00587E7A">
        <w:rPr>
          <w:rFonts w:cs="Arial"/>
          <w:spacing w:val="37"/>
        </w:rPr>
        <w:t xml:space="preserve"> </w:t>
      </w:r>
      <w:r w:rsidRPr="00587E7A">
        <w:rPr>
          <w:rFonts w:cs="Arial"/>
          <w:spacing w:val="-1"/>
        </w:rPr>
        <w:t>in</w:t>
      </w:r>
      <w:r w:rsidRPr="00587E7A">
        <w:rPr>
          <w:rFonts w:cs="Arial"/>
          <w:spacing w:val="36"/>
        </w:rPr>
        <w:t xml:space="preserve"> </w:t>
      </w:r>
      <w:r w:rsidRPr="00587E7A">
        <w:rPr>
          <w:rFonts w:cs="Arial"/>
          <w:spacing w:val="-1"/>
        </w:rPr>
        <w:t>Florida</w:t>
      </w:r>
      <w:r w:rsidRPr="00587E7A">
        <w:rPr>
          <w:rFonts w:cs="Arial"/>
          <w:spacing w:val="37"/>
        </w:rPr>
        <w:t xml:space="preserve"> </w:t>
      </w:r>
      <w:r w:rsidRPr="00587E7A">
        <w:rPr>
          <w:rFonts w:cs="Arial"/>
          <w:spacing w:val="-1"/>
        </w:rPr>
        <w:t>Statutes</w:t>
      </w:r>
      <w:r w:rsidRPr="00587E7A">
        <w:rPr>
          <w:rFonts w:cs="Arial"/>
          <w:spacing w:val="34"/>
        </w:rPr>
        <w:t xml:space="preserve"> </w:t>
      </w:r>
      <w:r w:rsidRPr="00587E7A">
        <w:rPr>
          <w:rFonts w:cs="Arial"/>
        </w:rPr>
        <w:t>for</w:t>
      </w:r>
      <w:r w:rsidRPr="00587E7A">
        <w:rPr>
          <w:rFonts w:cs="Arial"/>
          <w:spacing w:val="63"/>
        </w:rPr>
        <w:t xml:space="preserve"> </w:t>
      </w:r>
      <w:r w:rsidRPr="00587E7A">
        <w:rPr>
          <w:rFonts w:cs="Arial"/>
          <w:spacing w:val="-1"/>
        </w:rPr>
        <w:t>public</w:t>
      </w:r>
      <w:r w:rsidRPr="00587E7A">
        <w:rPr>
          <w:rFonts w:cs="Arial"/>
        </w:rPr>
        <w:t xml:space="preserve"> </w:t>
      </w:r>
      <w:r w:rsidRPr="00587E7A">
        <w:rPr>
          <w:rFonts w:cs="Arial"/>
          <w:spacing w:val="-1"/>
        </w:rPr>
        <w:t>employees.</w:t>
      </w:r>
    </w:p>
    <w:p w14:paraId="3A4D9AC3" w14:textId="77777777" w:rsidR="00F00036" w:rsidRPr="00587E7A" w:rsidRDefault="00F00036" w:rsidP="00985A6C">
      <w:pPr>
        <w:ind w:right="-18"/>
        <w:rPr>
          <w:rFonts w:ascii="Arial" w:eastAsia="Arial" w:hAnsi="Arial" w:cs="Arial"/>
          <w:sz w:val="24"/>
          <w:szCs w:val="24"/>
        </w:rPr>
      </w:pPr>
    </w:p>
    <w:p w14:paraId="4E3707D3" w14:textId="77777777" w:rsidR="00F00036" w:rsidRPr="00587E7A" w:rsidRDefault="003650B4" w:rsidP="00540BD0">
      <w:pPr>
        <w:pStyle w:val="BodyText"/>
        <w:numPr>
          <w:ilvl w:val="3"/>
          <w:numId w:val="76"/>
        </w:numPr>
        <w:tabs>
          <w:tab w:val="left" w:pos="2264"/>
        </w:tabs>
        <w:ind w:right="-18"/>
        <w:rPr>
          <w:rFonts w:cs="Arial"/>
        </w:rPr>
      </w:pPr>
      <w:r w:rsidRPr="00587E7A">
        <w:rPr>
          <w:rFonts w:cs="Arial"/>
          <w:spacing w:val="-1"/>
        </w:rPr>
        <w:t>Employees</w:t>
      </w:r>
      <w:r w:rsidRPr="00587E7A">
        <w:rPr>
          <w:rFonts w:cs="Arial"/>
          <w:spacing w:val="41"/>
        </w:rPr>
        <w:t xml:space="preserve"> </w:t>
      </w:r>
      <w:r w:rsidRPr="00587E7A">
        <w:rPr>
          <w:rFonts w:cs="Arial"/>
          <w:spacing w:val="-1"/>
        </w:rPr>
        <w:t>are</w:t>
      </w:r>
      <w:r w:rsidRPr="00587E7A">
        <w:rPr>
          <w:rFonts w:cs="Arial"/>
          <w:spacing w:val="43"/>
        </w:rPr>
        <w:t xml:space="preserve"> </w:t>
      </w:r>
      <w:r w:rsidRPr="00587E7A">
        <w:rPr>
          <w:rFonts w:cs="Arial"/>
          <w:spacing w:val="-1"/>
        </w:rPr>
        <w:t>prohibited</w:t>
      </w:r>
      <w:r w:rsidRPr="00587E7A">
        <w:rPr>
          <w:rFonts w:cs="Arial"/>
          <w:spacing w:val="40"/>
        </w:rPr>
        <w:t xml:space="preserve"> </w:t>
      </w:r>
      <w:r w:rsidRPr="00587E7A">
        <w:rPr>
          <w:rFonts w:cs="Arial"/>
          <w:spacing w:val="-1"/>
        </w:rPr>
        <w:t>from</w:t>
      </w:r>
      <w:r w:rsidRPr="00587E7A">
        <w:rPr>
          <w:rFonts w:cs="Arial"/>
          <w:spacing w:val="40"/>
        </w:rPr>
        <w:t xml:space="preserve"> </w:t>
      </w:r>
      <w:r w:rsidRPr="00587E7A">
        <w:rPr>
          <w:rFonts w:cs="Arial"/>
          <w:spacing w:val="-1"/>
        </w:rPr>
        <w:t>using</w:t>
      </w:r>
      <w:r w:rsidRPr="00587E7A">
        <w:rPr>
          <w:rFonts w:cs="Arial"/>
          <w:spacing w:val="40"/>
        </w:rPr>
        <w:t xml:space="preserve"> </w:t>
      </w:r>
      <w:r w:rsidRPr="00587E7A">
        <w:rPr>
          <w:rFonts w:cs="Arial"/>
          <w:spacing w:val="-1"/>
        </w:rPr>
        <w:t>their</w:t>
      </w:r>
      <w:r w:rsidRPr="00587E7A">
        <w:rPr>
          <w:rFonts w:cs="Arial"/>
          <w:spacing w:val="41"/>
        </w:rPr>
        <w:t xml:space="preserve"> </w:t>
      </w:r>
      <w:r w:rsidRPr="00587E7A">
        <w:rPr>
          <w:rFonts w:cs="Arial"/>
          <w:spacing w:val="-1"/>
        </w:rPr>
        <w:t>positions</w:t>
      </w:r>
      <w:r w:rsidRPr="00587E7A">
        <w:rPr>
          <w:rFonts w:cs="Arial"/>
          <w:spacing w:val="39"/>
        </w:rPr>
        <w:t xml:space="preserve"> </w:t>
      </w:r>
      <w:r w:rsidRPr="00587E7A">
        <w:rPr>
          <w:rFonts w:cs="Arial"/>
        </w:rPr>
        <w:t>for</w:t>
      </w:r>
      <w:r w:rsidRPr="00587E7A">
        <w:rPr>
          <w:rFonts w:cs="Arial"/>
          <w:spacing w:val="40"/>
        </w:rPr>
        <w:t xml:space="preserve"> </w:t>
      </w:r>
      <w:r w:rsidRPr="00587E7A">
        <w:rPr>
          <w:rFonts w:cs="Arial"/>
          <w:spacing w:val="-1"/>
        </w:rPr>
        <w:t>personal</w:t>
      </w:r>
      <w:r w:rsidRPr="00587E7A">
        <w:rPr>
          <w:rFonts w:cs="Arial"/>
          <w:spacing w:val="41"/>
        </w:rPr>
        <w:t xml:space="preserve"> </w:t>
      </w:r>
      <w:r w:rsidRPr="00587E7A">
        <w:rPr>
          <w:rFonts w:cs="Arial"/>
          <w:spacing w:val="-1"/>
        </w:rPr>
        <w:t>gain.</w:t>
      </w:r>
      <w:r w:rsidRPr="00587E7A">
        <w:rPr>
          <w:rFonts w:cs="Arial"/>
          <w:spacing w:val="61"/>
        </w:rPr>
        <w:t xml:space="preserve"> </w:t>
      </w:r>
      <w:r w:rsidRPr="00587E7A">
        <w:rPr>
          <w:rFonts w:cs="Arial"/>
          <w:spacing w:val="-1"/>
        </w:rPr>
        <w:t>Employees</w:t>
      </w:r>
      <w:r w:rsidRPr="00587E7A">
        <w:rPr>
          <w:rFonts w:cs="Arial"/>
          <w:spacing w:val="19"/>
        </w:rPr>
        <w:t xml:space="preserve"> </w:t>
      </w:r>
      <w:r w:rsidRPr="00587E7A">
        <w:rPr>
          <w:rFonts w:cs="Arial"/>
          <w:spacing w:val="-1"/>
        </w:rPr>
        <w:t>shall</w:t>
      </w:r>
      <w:r w:rsidRPr="00587E7A">
        <w:rPr>
          <w:rFonts w:cs="Arial"/>
          <w:spacing w:val="16"/>
        </w:rPr>
        <w:t xml:space="preserve"> </w:t>
      </w:r>
      <w:r w:rsidRPr="00587E7A">
        <w:rPr>
          <w:rFonts w:cs="Arial"/>
        </w:rPr>
        <w:t>not</w:t>
      </w:r>
      <w:r w:rsidRPr="00587E7A">
        <w:rPr>
          <w:rFonts w:cs="Arial"/>
          <w:spacing w:val="17"/>
        </w:rPr>
        <w:t xml:space="preserve"> </w:t>
      </w:r>
      <w:r w:rsidRPr="00587E7A">
        <w:rPr>
          <w:rFonts w:cs="Arial"/>
          <w:spacing w:val="-1"/>
        </w:rPr>
        <w:t>accept</w:t>
      </w:r>
      <w:r w:rsidRPr="00587E7A">
        <w:rPr>
          <w:rFonts w:cs="Arial"/>
          <w:spacing w:val="17"/>
        </w:rPr>
        <w:t xml:space="preserve"> </w:t>
      </w:r>
      <w:r w:rsidRPr="00587E7A">
        <w:rPr>
          <w:rFonts w:cs="Arial"/>
        </w:rPr>
        <w:t>any</w:t>
      </w:r>
      <w:r w:rsidRPr="00587E7A">
        <w:rPr>
          <w:rFonts w:cs="Arial"/>
          <w:spacing w:val="14"/>
        </w:rPr>
        <w:t xml:space="preserve"> </w:t>
      </w:r>
      <w:r w:rsidRPr="00587E7A">
        <w:rPr>
          <w:rFonts w:cs="Arial"/>
          <w:spacing w:val="-1"/>
        </w:rPr>
        <w:t>form</w:t>
      </w:r>
      <w:r w:rsidRPr="00587E7A">
        <w:rPr>
          <w:rFonts w:cs="Arial"/>
          <w:spacing w:val="21"/>
        </w:rPr>
        <w:t xml:space="preserve"> </w:t>
      </w:r>
      <w:r w:rsidRPr="00587E7A">
        <w:rPr>
          <w:rFonts w:cs="Arial"/>
          <w:spacing w:val="-1"/>
        </w:rPr>
        <w:t>of</w:t>
      </w:r>
      <w:r w:rsidRPr="00587E7A">
        <w:rPr>
          <w:rFonts w:cs="Arial"/>
          <w:spacing w:val="20"/>
        </w:rPr>
        <w:t xml:space="preserve"> </w:t>
      </w:r>
      <w:r w:rsidRPr="00587E7A">
        <w:rPr>
          <w:rFonts w:cs="Arial"/>
          <w:spacing w:val="-1"/>
        </w:rPr>
        <w:t>gratuity</w:t>
      </w:r>
      <w:r w:rsidRPr="00587E7A">
        <w:rPr>
          <w:rFonts w:cs="Arial"/>
          <w:spacing w:val="17"/>
        </w:rPr>
        <w:t xml:space="preserve"> </w:t>
      </w:r>
      <w:r w:rsidRPr="00587E7A">
        <w:rPr>
          <w:rFonts w:cs="Arial"/>
        </w:rPr>
        <w:t>or</w:t>
      </w:r>
      <w:r w:rsidRPr="00587E7A">
        <w:rPr>
          <w:rFonts w:cs="Arial"/>
          <w:spacing w:val="18"/>
        </w:rPr>
        <w:t xml:space="preserve"> </w:t>
      </w:r>
      <w:r w:rsidRPr="00587E7A">
        <w:rPr>
          <w:rFonts w:cs="Arial"/>
          <w:spacing w:val="-1"/>
        </w:rPr>
        <w:t>gift</w:t>
      </w:r>
      <w:r w:rsidRPr="00587E7A">
        <w:rPr>
          <w:rFonts w:cs="Arial"/>
          <w:spacing w:val="17"/>
        </w:rPr>
        <w:t xml:space="preserve"> </w:t>
      </w:r>
      <w:r w:rsidRPr="00587E7A">
        <w:rPr>
          <w:rFonts w:cs="Arial"/>
        </w:rPr>
        <w:t>or</w:t>
      </w:r>
      <w:r w:rsidRPr="00587E7A">
        <w:rPr>
          <w:rFonts w:cs="Arial"/>
          <w:spacing w:val="18"/>
        </w:rPr>
        <w:t xml:space="preserve"> </w:t>
      </w:r>
      <w:r w:rsidRPr="00587E7A">
        <w:rPr>
          <w:rFonts w:cs="Arial"/>
          <w:spacing w:val="-1"/>
        </w:rPr>
        <w:t>offer</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rPr>
        <w:t>a</w:t>
      </w:r>
      <w:r w:rsidRPr="00587E7A">
        <w:rPr>
          <w:rFonts w:cs="Arial"/>
          <w:spacing w:val="15"/>
        </w:rPr>
        <w:t xml:space="preserve"> </w:t>
      </w:r>
      <w:r w:rsidRPr="00587E7A">
        <w:rPr>
          <w:rFonts w:cs="Arial"/>
          <w:spacing w:val="-1"/>
        </w:rPr>
        <w:t>favor</w:t>
      </w:r>
      <w:r w:rsidRPr="00587E7A">
        <w:rPr>
          <w:rFonts w:cs="Arial"/>
          <w:spacing w:val="18"/>
        </w:rPr>
        <w:t xml:space="preserve"> </w:t>
      </w:r>
      <w:r w:rsidRPr="00587E7A">
        <w:rPr>
          <w:rFonts w:cs="Arial"/>
          <w:spacing w:val="-1"/>
        </w:rPr>
        <w:t>that</w:t>
      </w:r>
      <w:r w:rsidRPr="00587E7A">
        <w:rPr>
          <w:rFonts w:cs="Arial"/>
          <w:spacing w:val="57"/>
        </w:rPr>
        <w:t xml:space="preserve"> </w:t>
      </w:r>
      <w:r w:rsidRPr="00587E7A">
        <w:rPr>
          <w:rFonts w:cs="Arial"/>
          <w:spacing w:val="-1"/>
        </w:rPr>
        <w:t xml:space="preserve">could </w:t>
      </w:r>
      <w:r w:rsidRPr="00587E7A">
        <w:rPr>
          <w:rFonts w:cs="Arial"/>
        </w:rPr>
        <w:t>be</w:t>
      </w:r>
      <w:r w:rsidRPr="00587E7A">
        <w:rPr>
          <w:rFonts w:cs="Arial"/>
          <w:spacing w:val="1"/>
        </w:rPr>
        <w:t xml:space="preserve"> </w:t>
      </w:r>
      <w:r w:rsidRPr="00587E7A">
        <w:rPr>
          <w:rFonts w:cs="Arial"/>
          <w:spacing w:val="-1"/>
        </w:rPr>
        <w:t>considered</w:t>
      </w:r>
      <w:r w:rsidRPr="00587E7A">
        <w:rPr>
          <w:rFonts w:cs="Arial"/>
          <w:spacing w:val="1"/>
        </w:rPr>
        <w:t xml:space="preserve"> </w:t>
      </w:r>
      <w:r w:rsidRPr="00587E7A">
        <w:rPr>
          <w:rFonts w:cs="Arial"/>
        </w:rPr>
        <w:t>a</w:t>
      </w:r>
      <w:r w:rsidRPr="00587E7A">
        <w:rPr>
          <w:rFonts w:cs="Arial"/>
          <w:spacing w:val="-4"/>
        </w:rPr>
        <w:t xml:space="preserve"> </w:t>
      </w:r>
      <w:r w:rsidRPr="00587E7A">
        <w:rPr>
          <w:rFonts w:cs="Arial"/>
          <w:spacing w:val="-1"/>
        </w:rPr>
        <w:t>conflict</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their position.</w:t>
      </w:r>
    </w:p>
    <w:p w14:paraId="30341374" w14:textId="77777777" w:rsidR="00F00036" w:rsidRPr="00587E7A" w:rsidRDefault="00F00036" w:rsidP="00985A6C">
      <w:pPr>
        <w:ind w:right="-18"/>
        <w:rPr>
          <w:rFonts w:ascii="Arial" w:eastAsia="Arial" w:hAnsi="Arial" w:cs="Arial"/>
          <w:sz w:val="24"/>
          <w:szCs w:val="24"/>
        </w:rPr>
      </w:pPr>
    </w:p>
    <w:p w14:paraId="58DB0EE6" w14:textId="77777777" w:rsidR="00F00036" w:rsidRPr="00587E7A" w:rsidRDefault="003650B4" w:rsidP="00985A6C">
      <w:pPr>
        <w:pStyle w:val="BodyText"/>
        <w:ind w:right="-18" w:firstLine="0"/>
        <w:rPr>
          <w:rFonts w:cs="Arial"/>
        </w:rPr>
      </w:pPr>
      <w:r w:rsidRPr="00587E7A">
        <w:rPr>
          <w:rFonts w:cs="Arial"/>
          <w:spacing w:val="-1"/>
        </w:rPr>
        <w:t>No</w:t>
      </w:r>
      <w:r w:rsidRPr="00587E7A">
        <w:rPr>
          <w:rFonts w:cs="Arial"/>
          <w:spacing w:val="25"/>
        </w:rPr>
        <w:t xml:space="preserve"> </w:t>
      </w:r>
      <w:r w:rsidRPr="00587E7A">
        <w:rPr>
          <w:rFonts w:cs="Arial"/>
          <w:spacing w:val="-1"/>
        </w:rPr>
        <w:t>individual</w:t>
      </w:r>
      <w:r w:rsidRPr="00587E7A">
        <w:rPr>
          <w:rFonts w:cs="Arial"/>
          <w:spacing w:val="24"/>
        </w:rPr>
        <w:t xml:space="preserve"> </w:t>
      </w:r>
      <w:r w:rsidRPr="00587E7A">
        <w:rPr>
          <w:rFonts w:cs="Arial"/>
          <w:spacing w:val="-1"/>
        </w:rPr>
        <w:t>employee</w:t>
      </w:r>
      <w:r w:rsidRPr="00587E7A">
        <w:rPr>
          <w:rFonts w:cs="Arial"/>
          <w:spacing w:val="25"/>
        </w:rPr>
        <w:t xml:space="preserve"> </w:t>
      </w:r>
      <w:r w:rsidRPr="00587E7A">
        <w:rPr>
          <w:rFonts w:cs="Arial"/>
          <w:spacing w:val="-1"/>
        </w:rPr>
        <w:t>should</w:t>
      </w:r>
      <w:r w:rsidRPr="00587E7A">
        <w:rPr>
          <w:rFonts w:cs="Arial"/>
          <w:spacing w:val="25"/>
        </w:rPr>
        <w:t xml:space="preserve"> </w:t>
      </w:r>
      <w:r w:rsidRPr="00587E7A">
        <w:rPr>
          <w:rFonts w:cs="Arial"/>
          <w:spacing w:val="-1"/>
        </w:rPr>
        <w:t>receive</w:t>
      </w:r>
      <w:r w:rsidRPr="00587E7A">
        <w:rPr>
          <w:rFonts w:cs="Arial"/>
          <w:spacing w:val="25"/>
        </w:rPr>
        <w:t xml:space="preserve"> </w:t>
      </w:r>
      <w:r w:rsidRPr="00587E7A">
        <w:rPr>
          <w:rFonts w:cs="Arial"/>
          <w:spacing w:val="-1"/>
        </w:rPr>
        <w:t>and/or</w:t>
      </w:r>
      <w:r w:rsidRPr="00587E7A">
        <w:rPr>
          <w:rFonts w:cs="Arial"/>
          <w:spacing w:val="23"/>
        </w:rPr>
        <w:t xml:space="preserve"> </w:t>
      </w:r>
      <w:r w:rsidRPr="00587E7A">
        <w:rPr>
          <w:rFonts w:cs="Arial"/>
        </w:rPr>
        <w:t>accept</w:t>
      </w:r>
      <w:r w:rsidRPr="00587E7A">
        <w:rPr>
          <w:rFonts w:cs="Arial"/>
          <w:spacing w:val="24"/>
        </w:rPr>
        <w:t xml:space="preserve"> </w:t>
      </w:r>
      <w:r w:rsidRPr="00587E7A">
        <w:rPr>
          <w:rFonts w:cs="Arial"/>
        </w:rPr>
        <w:t>a</w:t>
      </w:r>
      <w:r w:rsidRPr="00587E7A">
        <w:rPr>
          <w:rFonts w:cs="Arial"/>
          <w:spacing w:val="25"/>
        </w:rPr>
        <w:t xml:space="preserve"> </w:t>
      </w:r>
      <w:r w:rsidRPr="00587E7A">
        <w:rPr>
          <w:rFonts w:cs="Arial"/>
          <w:spacing w:val="-1"/>
        </w:rPr>
        <w:t>gift</w:t>
      </w:r>
      <w:r w:rsidRPr="00587E7A">
        <w:rPr>
          <w:rFonts w:cs="Arial"/>
          <w:spacing w:val="22"/>
        </w:rPr>
        <w:t xml:space="preserve"> </w:t>
      </w:r>
      <w:r w:rsidRPr="00587E7A">
        <w:rPr>
          <w:rFonts w:cs="Arial"/>
          <w:spacing w:val="-1"/>
        </w:rPr>
        <w:t>from</w:t>
      </w:r>
      <w:r w:rsidRPr="00587E7A">
        <w:rPr>
          <w:rFonts w:cs="Arial"/>
          <w:spacing w:val="26"/>
        </w:rPr>
        <w:t xml:space="preserve"> </w:t>
      </w:r>
      <w:r w:rsidRPr="00587E7A">
        <w:rPr>
          <w:rFonts w:cs="Arial"/>
          <w:spacing w:val="-1"/>
        </w:rPr>
        <w:t>any</w:t>
      </w:r>
      <w:r w:rsidRPr="00587E7A">
        <w:rPr>
          <w:rFonts w:cs="Arial"/>
          <w:spacing w:val="24"/>
        </w:rPr>
        <w:t xml:space="preserve"> </w:t>
      </w:r>
      <w:r w:rsidRPr="00587E7A">
        <w:rPr>
          <w:rFonts w:cs="Arial"/>
          <w:spacing w:val="-1"/>
        </w:rPr>
        <w:t>vendor,</w:t>
      </w:r>
      <w:r w:rsidRPr="00587E7A">
        <w:rPr>
          <w:rFonts w:cs="Arial"/>
          <w:spacing w:val="63"/>
        </w:rPr>
        <w:t xml:space="preserve"> </w:t>
      </w:r>
      <w:r w:rsidRPr="00587E7A">
        <w:rPr>
          <w:rFonts w:cs="Arial"/>
          <w:spacing w:val="-1"/>
        </w:rPr>
        <w:t>client,</w:t>
      </w:r>
      <w:r w:rsidRPr="00587E7A">
        <w:rPr>
          <w:rFonts w:cs="Arial"/>
          <w:spacing w:val="36"/>
        </w:rPr>
        <w:t xml:space="preserve"> </w:t>
      </w:r>
      <w:r w:rsidRPr="00587E7A">
        <w:rPr>
          <w:rFonts w:cs="Arial"/>
          <w:spacing w:val="-1"/>
        </w:rPr>
        <w:t>customer,</w:t>
      </w:r>
      <w:r w:rsidRPr="00587E7A">
        <w:rPr>
          <w:rFonts w:cs="Arial"/>
          <w:spacing w:val="37"/>
        </w:rPr>
        <w:t xml:space="preserve"> </w:t>
      </w:r>
      <w:r w:rsidRPr="00587E7A">
        <w:rPr>
          <w:rFonts w:cs="Arial"/>
          <w:spacing w:val="-1"/>
        </w:rPr>
        <w:t>provider,</w:t>
      </w:r>
      <w:r w:rsidRPr="00587E7A">
        <w:rPr>
          <w:rFonts w:cs="Arial"/>
          <w:spacing w:val="37"/>
        </w:rPr>
        <w:t xml:space="preserve"> </w:t>
      </w:r>
      <w:r w:rsidRPr="00587E7A">
        <w:rPr>
          <w:rFonts w:cs="Arial"/>
          <w:spacing w:val="-1"/>
        </w:rPr>
        <w:t>consultant,</w:t>
      </w:r>
      <w:r w:rsidRPr="00587E7A">
        <w:rPr>
          <w:rFonts w:cs="Arial"/>
          <w:spacing w:val="36"/>
        </w:rPr>
        <w:t xml:space="preserve"> </w:t>
      </w:r>
      <w:r w:rsidRPr="00587E7A">
        <w:rPr>
          <w:rFonts w:cs="Arial"/>
        </w:rPr>
        <w:t>etc.,</w:t>
      </w:r>
      <w:r w:rsidRPr="00587E7A">
        <w:rPr>
          <w:rFonts w:cs="Arial"/>
          <w:spacing w:val="34"/>
        </w:rPr>
        <w:t xml:space="preserve"> </w:t>
      </w:r>
      <w:r w:rsidRPr="00587E7A">
        <w:rPr>
          <w:rFonts w:cs="Arial"/>
        </w:rPr>
        <w:t>for</w:t>
      </w:r>
      <w:r w:rsidRPr="00587E7A">
        <w:rPr>
          <w:rFonts w:cs="Arial"/>
          <w:spacing w:val="36"/>
        </w:rPr>
        <w:t xml:space="preserve"> </w:t>
      </w:r>
      <w:r w:rsidRPr="00587E7A">
        <w:rPr>
          <w:rFonts w:cs="Arial"/>
          <w:spacing w:val="-1"/>
        </w:rPr>
        <w:t>his/her</w:t>
      </w:r>
      <w:r w:rsidRPr="00587E7A">
        <w:rPr>
          <w:rFonts w:cs="Arial"/>
          <w:spacing w:val="36"/>
        </w:rPr>
        <w:t xml:space="preserve"> </w:t>
      </w:r>
      <w:r w:rsidRPr="00587E7A">
        <w:rPr>
          <w:rFonts w:cs="Arial"/>
          <w:spacing w:val="-1"/>
        </w:rPr>
        <w:t>personal</w:t>
      </w:r>
      <w:r w:rsidRPr="00587E7A">
        <w:rPr>
          <w:rFonts w:cs="Arial"/>
          <w:spacing w:val="35"/>
        </w:rPr>
        <w:t xml:space="preserve"> </w:t>
      </w:r>
      <w:r w:rsidRPr="00587E7A">
        <w:rPr>
          <w:rFonts w:cs="Arial"/>
        </w:rPr>
        <w:t>use.</w:t>
      </w:r>
      <w:r w:rsidRPr="00587E7A">
        <w:rPr>
          <w:rFonts w:cs="Arial"/>
          <w:spacing w:val="37"/>
        </w:rPr>
        <w:t xml:space="preserve"> </w:t>
      </w:r>
      <w:r w:rsidRPr="00587E7A">
        <w:rPr>
          <w:rFonts w:cs="Arial"/>
          <w:spacing w:val="-1"/>
        </w:rPr>
        <w:t>All</w:t>
      </w:r>
      <w:r w:rsidRPr="00587E7A">
        <w:rPr>
          <w:rFonts w:cs="Arial"/>
          <w:spacing w:val="36"/>
        </w:rPr>
        <w:t xml:space="preserve"> </w:t>
      </w:r>
      <w:r w:rsidRPr="00587E7A">
        <w:rPr>
          <w:rFonts w:cs="Arial"/>
          <w:spacing w:val="-1"/>
        </w:rPr>
        <w:t>gifts</w:t>
      </w:r>
      <w:r w:rsidRPr="00587E7A">
        <w:rPr>
          <w:rFonts w:cs="Arial"/>
          <w:spacing w:val="77"/>
        </w:rPr>
        <w:t xml:space="preserve"> </w:t>
      </w:r>
      <w:r w:rsidRPr="00587E7A">
        <w:rPr>
          <w:rFonts w:cs="Arial"/>
          <w:spacing w:val="-1"/>
        </w:rPr>
        <w:t>(i.e.,</w:t>
      </w:r>
      <w:r w:rsidRPr="00587E7A">
        <w:rPr>
          <w:rFonts w:cs="Arial"/>
          <w:spacing w:val="24"/>
        </w:rPr>
        <w:t xml:space="preserve"> </w:t>
      </w:r>
      <w:r w:rsidRPr="00587E7A">
        <w:rPr>
          <w:rFonts w:cs="Arial"/>
        </w:rPr>
        <w:t>fruit</w:t>
      </w:r>
      <w:r w:rsidRPr="00587E7A">
        <w:rPr>
          <w:rFonts w:cs="Arial"/>
          <w:spacing w:val="27"/>
        </w:rPr>
        <w:t xml:space="preserve"> </w:t>
      </w:r>
      <w:r w:rsidRPr="00587E7A">
        <w:rPr>
          <w:rFonts w:cs="Arial"/>
          <w:spacing w:val="-1"/>
        </w:rPr>
        <w:t>baskets,</w:t>
      </w:r>
      <w:r w:rsidRPr="00587E7A">
        <w:rPr>
          <w:rFonts w:cs="Arial"/>
          <w:spacing w:val="22"/>
        </w:rPr>
        <w:t xml:space="preserve"> </w:t>
      </w:r>
      <w:r w:rsidRPr="00587E7A">
        <w:rPr>
          <w:rFonts w:cs="Arial"/>
        </w:rPr>
        <w:t>food</w:t>
      </w:r>
      <w:r w:rsidRPr="00587E7A">
        <w:rPr>
          <w:rFonts w:cs="Arial"/>
          <w:spacing w:val="27"/>
        </w:rPr>
        <w:t xml:space="preserve"> </w:t>
      </w:r>
      <w:r w:rsidRPr="00587E7A">
        <w:rPr>
          <w:rFonts w:cs="Arial"/>
          <w:spacing w:val="-1"/>
        </w:rPr>
        <w:t>trays,</w:t>
      </w:r>
      <w:r w:rsidRPr="00587E7A">
        <w:rPr>
          <w:rFonts w:cs="Arial"/>
          <w:spacing w:val="27"/>
        </w:rPr>
        <w:t xml:space="preserve"> </w:t>
      </w:r>
      <w:r w:rsidRPr="00587E7A">
        <w:rPr>
          <w:rFonts w:cs="Arial"/>
          <w:spacing w:val="-1"/>
        </w:rPr>
        <w:t>boxes</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2"/>
        </w:rPr>
        <w:t>candy,</w:t>
      </w:r>
      <w:r w:rsidRPr="00587E7A">
        <w:rPr>
          <w:rFonts w:cs="Arial"/>
          <w:spacing w:val="27"/>
        </w:rPr>
        <w:t xml:space="preserve"> </w:t>
      </w:r>
      <w:r w:rsidRPr="00587E7A">
        <w:rPr>
          <w:rFonts w:cs="Arial"/>
          <w:spacing w:val="-1"/>
        </w:rPr>
        <w:t>flowers,</w:t>
      </w:r>
      <w:r w:rsidRPr="00587E7A">
        <w:rPr>
          <w:rFonts w:cs="Arial"/>
          <w:spacing w:val="27"/>
        </w:rPr>
        <w:t xml:space="preserve"> </w:t>
      </w:r>
      <w:r w:rsidRPr="00587E7A">
        <w:rPr>
          <w:rFonts w:cs="Arial"/>
        </w:rPr>
        <w:t>etc.)</w:t>
      </w:r>
      <w:r w:rsidRPr="00587E7A">
        <w:rPr>
          <w:rFonts w:cs="Arial"/>
          <w:spacing w:val="26"/>
        </w:rPr>
        <w:t xml:space="preserve"> </w:t>
      </w:r>
      <w:r w:rsidRPr="00587E7A">
        <w:rPr>
          <w:rFonts w:cs="Arial"/>
          <w:spacing w:val="-1"/>
        </w:rPr>
        <w:t>should</w:t>
      </w:r>
      <w:r w:rsidRPr="00587E7A">
        <w:rPr>
          <w:rFonts w:cs="Arial"/>
          <w:spacing w:val="27"/>
        </w:rPr>
        <w:t xml:space="preserve"> </w:t>
      </w:r>
      <w:r w:rsidRPr="00587E7A">
        <w:rPr>
          <w:rFonts w:cs="Arial"/>
        </w:rPr>
        <w:t>be</w:t>
      </w:r>
      <w:r w:rsidRPr="00587E7A">
        <w:rPr>
          <w:rFonts w:cs="Arial"/>
          <w:spacing w:val="25"/>
        </w:rPr>
        <w:t xml:space="preserve"> </w:t>
      </w:r>
      <w:r w:rsidRPr="00587E7A">
        <w:rPr>
          <w:rFonts w:cs="Arial"/>
          <w:spacing w:val="-1"/>
        </w:rPr>
        <w:t>made</w:t>
      </w:r>
      <w:r w:rsidRPr="00587E7A">
        <w:rPr>
          <w:rFonts w:cs="Arial"/>
          <w:spacing w:val="57"/>
        </w:rPr>
        <w:t xml:space="preserve"> </w:t>
      </w:r>
      <w:r w:rsidRPr="00587E7A">
        <w:rPr>
          <w:rFonts w:cs="Arial"/>
          <w:spacing w:val="-1"/>
        </w:rPr>
        <w:t>available</w:t>
      </w:r>
      <w:r w:rsidRPr="00587E7A">
        <w:rPr>
          <w:rFonts w:cs="Arial"/>
          <w:spacing w:val="25"/>
        </w:rPr>
        <w:t xml:space="preserve"> </w:t>
      </w:r>
      <w:r w:rsidRPr="00587E7A">
        <w:rPr>
          <w:rFonts w:cs="Arial"/>
        </w:rPr>
        <w:t>for</w:t>
      </w:r>
      <w:r w:rsidRPr="00587E7A">
        <w:rPr>
          <w:rFonts w:cs="Arial"/>
          <w:spacing w:val="23"/>
        </w:rPr>
        <w:t xml:space="preserve"> </w:t>
      </w:r>
      <w:r w:rsidRPr="00587E7A">
        <w:rPr>
          <w:rFonts w:cs="Arial"/>
          <w:spacing w:val="-1"/>
        </w:rPr>
        <w:t>consumption</w:t>
      </w:r>
      <w:r w:rsidRPr="00587E7A">
        <w:rPr>
          <w:rFonts w:cs="Arial"/>
          <w:spacing w:val="25"/>
        </w:rPr>
        <w:t xml:space="preserve"> </w:t>
      </w:r>
      <w:r w:rsidRPr="00587E7A">
        <w:rPr>
          <w:rFonts w:cs="Arial"/>
        </w:rPr>
        <w:t>by</w:t>
      </w:r>
      <w:r w:rsidRPr="00587E7A">
        <w:rPr>
          <w:rFonts w:cs="Arial"/>
          <w:spacing w:val="22"/>
        </w:rPr>
        <w:t xml:space="preserve"> </w:t>
      </w:r>
      <w:r w:rsidRPr="00587E7A">
        <w:rPr>
          <w:rFonts w:cs="Arial"/>
          <w:spacing w:val="-1"/>
        </w:rPr>
        <w:t>all</w:t>
      </w:r>
      <w:r w:rsidRPr="00587E7A">
        <w:rPr>
          <w:rFonts w:cs="Arial"/>
          <w:spacing w:val="24"/>
        </w:rPr>
        <w:t xml:space="preserve"> </w:t>
      </w:r>
      <w:r w:rsidRPr="00587E7A">
        <w:rPr>
          <w:rFonts w:cs="Arial"/>
          <w:spacing w:val="-1"/>
        </w:rPr>
        <w:t>members</w:t>
      </w:r>
      <w:r w:rsidRPr="00587E7A">
        <w:rPr>
          <w:rFonts w:cs="Arial"/>
          <w:spacing w:val="24"/>
        </w:rPr>
        <w:t xml:space="preserve"> </w:t>
      </w:r>
      <w:r w:rsidRPr="00587E7A">
        <w:rPr>
          <w:rFonts w:cs="Arial"/>
          <w:spacing w:val="-1"/>
        </w:rPr>
        <w:t>of</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department</w:t>
      </w:r>
      <w:r w:rsidRPr="00587E7A">
        <w:rPr>
          <w:rFonts w:cs="Arial"/>
          <w:spacing w:val="24"/>
        </w:rPr>
        <w:t xml:space="preserve"> </w:t>
      </w:r>
      <w:r w:rsidRPr="00587E7A">
        <w:rPr>
          <w:rFonts w:cs="Arial"/>
          <w:spacing w:val="-1"/>
        </w:rPr>
        <w:t>and</w:t>
      </w:r>
      <w:r w:rsidRPr="00587E7A">
        <w:rPr>
          <w:rFonts w:cs="Arial"/>
          <w:spacing w:val="23"/>
        </w:rPr>
        <w:t xml:space="preserve"> </w:t>
      </w:r>
      <w:r w:rsidRPr="00587E7A">
        <w:rPr>
          <w:rFonts w:cs="Arial"/>
          <w:spacing w:val="-1"/>
        </w:rPr>
        <w:t>placed</w:t>
      </w:r>
      <w:r w:rsidRPr="00587E7A">
        <w:rPr>
          <w:rFonts w:cs="Arial"/>
          <w:spacing w:val="25"/>
        </w:rPr>
        <w:t xml:space="preserve"> </w:t>
      </w:r>
      <w:r w:rsidRPr="00587E7A">
        <w:rPr>
          <w:rFonts w:cs="Arial"/>
          <w:spacing w:val="-1"/>
        </w:rPr>
        <w:t>in</w:t>
      </w:r>
      <w:r w:rsidRPr="00587E7A">
        <w:rPr>
          <w:rFonts w:cs="Arial"/>
          <w:spacing w:val="25"/>
        </w:rPr>
        <w:t xml:space="preserve"> </w:t>
      </w:r>
      <w:r w:rsidRPr="00587E7A">
        <w:rPr>
          <w:rFonts w:cs="Arial"/>
        </w:rPr>
        <w:t>a</w:t>
      </w:r>
      <w:r w:rsidRPr="00587E7A">
        <w:rPr>
          <w:rFonts w:cs="Arial"/>
          <w:spacing w:val="49"/>
        </w:rPr>
        <w:t xml:space="preserve"> </w:t>
      </w:r>
      <w:r w:rsidRPr="00587E7A">
        <w:rPr>
          <w:rFonts w:cs="Arial"/>
          <w:spacing w:val="-1"/>
        </w:rPr>
        <w:t>public</w:t>
      </w:r>
      <w:r w:rsidRPr="00587E7A">
        <w:rPr>
          <w:rFonts w:cs="Arial"/>
          <w:spacing w:val="8"/>
        </w:rPr>
        <w:t xml:space="preserve"> </w:t>
      </w:r>
      <w:r w:rsidRPr="00587E7A">
        <w:rPr>
          <w:rFonts w:cs="Arial"/>
          <w:spacing w:val="-1"/>
        </w:rPr>
        <w:t>area</w:t>
      </w:r>
      <w:r w:rsidRPr="00587E7A">
        <w:rPr>
          <w:rFonts w:cs="Arial"/>
          <w:spacing w:val="9"/>
        </w:rPr>
        <w:t xml:space="preserve"> </w:t>
      </w:r>
      <w:r w:rsidRPr="00587E7A">
        <w:rPr>
          <w:rFonts w:cs="Arial"/>
          <w:spacing w:val="-1"/>
        </w:rPr>
        <w:t>(lounge,</w:t>
      </w:r>
      <w:r w:rsidRPr="00587E7A">
        <w:rPr>
          <w:rFonts w:cs="Arial"/>
          <w:spacing w:val="8"/>
        </w:rPr>
        <w:t xml:space="preserve"> </w:t>
      </w:r>
      <w:r w:rsidRPr="00587E7A">
        <w:rPr>
          <w:rFonts w:cs="Arial"/>
          <w:spacing w:val="-1"/>
        </w:rPr>
        <w:t>counter,</w:t>
      </w:r>
      <w:r w:rsidRPr="00587E7A">
        <w:rPr>
          <w:rFonts w:cs="Arial"/>
          <w:spacing w:val="8"/>
        </w:rPr>
        <w:t xml:space="preserve"> </w:t>
      </w:r>
      <w:r w:rsidRPr="00587E7A">
        <w:rPr>
          <w:rFonts w:cs="Arial"/>
          <w:spacing w:val="-1"/>
        </w:rPr>
        <w:t>open</w:t>
      </w:r>
      <w:r w:rsidRPr="00587E7A">
        <w:rPr>
          <w:rFonts w:cs="Arial"/>
          <w:spacing w:val="9"/>
        </w:rPr>
        <w:t xml:space="preserve"> </w:t>
      </w:r>
      <w:r w:rsidRPr="00587E7A">
        <w:rPr>
          <w:rFonts w:cs="Arial"/>
          <w:spacing w:val="-1"/>
        </w:rPr>
        <w:t>area</w:t>
      </w:r>
      <w:r w:rsidRPr="00587E7A">
        <w:rPr>
          <w:rFonts w:cs="Arial"/>
          <w:spacing w:val="9"/>
        </w:rPr>
        <w:t xml:space="preserve"> </w:t>
      </w:r>
      <w:r w:rsidRPr="00587E7A">
        <w:rPr>
          <w:rFonts w:cs="Arial"/>
          <w:spacing w:val="-1"/>
        </w:rPr>
        <w:t>easily</w:t>
      </w:r>
      <w:r w:rsidRPr="00587E7A">
        <w:rPr>
          <w:rFonts w:cs="Arial"/>
          <w:spacing w:val="5"/>
        </w:rPr>
        <w:t xml:space="preserve"> </w:t>
      </w:r>
      <w:r w:rsidRPr="00587E7A">
        <w:rPr>
          <w:rFonts w:cs="Arial"/>
          <w:spacing w:val="-1"/>
        </w:rPr>
        <w:t>accessible</w:t>
      </w:r>
      <w:r w:rsidRPr="00587E7A">
        <w:rPr>
          <w:rFonts w:cs="Arial"/>
          <w:spacing w:val="9"/>
        </w:rPr>
        <w:t xml:space="preserve"> </w:t>
      </w:r>
      <w:r w:rsidRPr="00587E7A">
        <w:rPr>
          <w:rFonts w:cs="Arial"/>
        </w:rPr>
        <w:t>by</w:t>
      </w:r>
      <w:r w:rsidRPr="00587E7A">
        <w:rPr>
          <w:rFonts w:cs="Arial"/>
          <w:spacing w:val="8"/>
        </w:rPr>
        <w:t xml:space="preserve"> </w:t>
      </w:r>
      <w:r w:rsidRPr="00587E7A">
        <w:rPr>
          <w:rFonts w:cs="Arial"/>
          <w:spacing w:val="-1"/>
        </w:rPr>
        <w:t>employees,</w:t>
      </w:r>
      <w:r w:rsidRPr="00587E7A">
        <w:rPr>
          <w:rFonts w:cs="Arial"/>
          <w:spacing w:val="67"/>
        </w:rPr>
        <w:t xml:space="preserve"> </w:t>
      </w:r>
      <w:r w:rsidRPr="00587E7A">
        <w:rPr>
          <w:rFonts w:cs="Arial"/>
          <w:spacing w:val="-1"/>
        </w:rPr>
        <w:t>visitors,</w:t>
      </w:r>
      <w:r w:rsidRPr="00587E7A">
        <w:rPr>
          <w:rFonts w:cs="Arial"/>
          <w:spacing w:val="57"/>
        </w:rPr>
        <w:t xml:space="preserve"> </w:t>
      </w:r>
      <w:r w:rsidRPr="00587E7A">
        <w:rPr>
          <w:rFonts w:cs="Arial"/>
        </w:rPr>
        <w:t>and</w:t>
      </w:r>
      <w:r w:rsidRPr="00587E7A">
        <w:rPr>
          <w:rFonts w:cs="Arial"/>
          <w:spacing w:val="59"/>
        </w:rPr>
        <w:t xml:space="preserve"> </w:t>
      </w:r>
      <w:r w:rsidRPr="00587E7A">
        <w:rPr>
          <w:rFonts w:cs="Arial"/>
        </w:rPr>
        <w:t>the</w:t>
      </w:r>
      <w:r w:rsidRPr="00587E7A">
        <w:rPr>
          <w:rFonts w:cs="Arial"/>
          <w:spacing w:val="56"/>
        </w:rPr>
        <w:t xml:space="preserve"> </w:t>
      </w:r>
      <w:r w:rsidRPr="00587E7A">
        <w:rPr>
          <w:rFonts w:cs="Arial"/>
          <w:spacing w:val="-1"/>
        </w:rPr>
        <w:t>public).</w:t>
      </w:r>
      <w:r w:rsidRPr="00587E7A">
        <w:rPr>
          <w:rFonts w:cs="Arial"/>
          <w:spacing w:val="57"/>
        </w:rPr>
        <w:t xml:space="preserve"> </w:t>
      </w:r>
      <w:r w:rsidRPr="00587E7A">
        <w:rPr>
          <w:rFonts w:cs="Arial"/>
        </w:rPr>
        <w:t>This</w:t>
      </w:r>
      <w:r w:rsidRPr="00587E7A">
        <w:rPr>
          <w:rFonts w:cs="Arial"/>
          <w:spacing w:val="55"/>
        </w:rPr>
        <w:t xml:space="preserve"> </w:t>
      </w:r>
      <w:r w:rsidRPr="00587E7A">
        <w:rPr>
          <w:rFonts w:cs="Arial"/>
          <w:spacing w:val="-1"/>
        </w:rPr>
        <w:t>applies</w:t>
      </w:r>
      <w:r w:rsidRPr="00587E7A">
        <w:rPr>
          <w:rFonts w:cs="Arial"/>
          <w:spacing w:val="56"/>
        </w:rPr>
        <w:t xml:space="preserve"> </w:t>
      </w:r>
      <w:r w:rsidRPr="00587E7A">
        <w:rPr>
          <w:rFonts w:cs="Arial"/>
        </w:rPr>
        <w:t>to</w:t>
      </w:r>
      <w:r w:rsidRPr="00587E7A">
        <w:rPr>
          <w:rFonts w:cs="Arial"/>
          <w:spacing w:val="59"/>
        </w:rPr>
        <w:t xml:space="preserve"> </w:t>
      </w:r>
      <w:r w:rsidRPr="00587E7A">
        <w:rPr>
          <w:rFonts w:cs="Arial"/>
          <w:spacing w:val="-2"/>
        </w:rPr>
        <w:t>any</w:t>
      </w:r>
      <w:r w:rsidRPr="00587E7A">
        <w:rPr>
          <w:rFonts w:cs="Arial"/>
          <w:spacing w:val="57"/>
        </w:rPr>
        <w:t xml:space="preserve"> </w:t>
      </w:r>
      <w:r w:rsidRPr="00587E7A">
        <w:rPr>
          <w:rFonts w:cs="Arial"/>
          <w:spacing w:val="-1"/>
        </w:rPr>
        <w:t>gifts</w:t>
      </w:r>
      <w:r w:rsidRPr="00587E7A">
        <w:rPr>
          <w:rFonts w:cs="Arial"/>
          <w:spacing w:val="58"/>
        </w:rPr>
        <w:t xml:space="preserve"> </w:t>
      </w:r>
      <w:r w:rsidRPr="00587E7A">
        <w:rPr>
          <w:rFonts w:cs="Arial"/>
          <w:spacing w:val="-1"/>
        </w:rPr>
        <w:t>received</w:t>
      </w:r>
      <w:r w:rsidRPr="00587E7A">
        <w:rPr>
          <w:rFonts w:cs="Arial"/>
          <w:spacing w:val="59"/>
        </w:rPr>
        <w:t xml:space="preserve"> </w:t>
      </w:r>
      <w:r w:rsidRPr="00587E7A">
        <w:rPr>
          <w:rFonts w:cs="Arial"/>
          <w:spacing w:val="-1"/>
        </w:rPr>
        <w:t>outside</w:t>
      </w:r>
      <w:r w:rsidRPr="00587E7A">
        <w:rPr>
          <w:rFonts w:cs="Arial"/>
          <w:spacing w:val="58"/>
        </w:rPr>
        <w:t xml:space="preserve"> </w:t>
      </w:r>
      <w:r w:rsidRPr="00587E7A">
        <w:rPr>
          <w:rFonts w:cs="Arial"/>
          <w:spacing w:val="-1"/>
        </w:rPr>
        <w:t>of</w:t>
      </w:r>
      <w:r w:rsidRPr="00587E7A">
        <w:rPr>
          <w:rFonts w:cs="Arial"/>
          <w:spacing w:val="58"/>
        </w:rPr>
        <w:t xml:space="preserve"> </w:t>
      </w:r>
      <w:r w:rsidRPr="00587E7A">
        <w:rPr>
          <w:rFonts w:cs="Arial"/>
          <w:spacing w:val="-1"/>
        </w:rPr>
        <w:t>City</w:t>
      </w:r>
      <w:r w:rsidRPr="00587E7A">
        <w:rPr>
          <w:rFonts w:cs="Arial"/>
          <w:spacing w:val="51"/>
        </w:rPr>
        <w:t xml:space="preserve"> </w:t>
      </w:r>
      <w:r w:rsidRPr="00587E7A">
        <w:rPr>
          <w:rFonts w:cs="Arial"/>
          <w:spacing w:val="-1"/>
        </w:rPr>
        <w:t>facilities.</w:t>
      </w:r>
      <w:r w:rsidRPr="00587E7A">
        <w:rPr>
          <w:rFonts w:cs="Arial"/>
          <w:spacing w:val="57"/>
        </w:rPr>
        <w:t xml:space="preserve"> </w:t>
      </w:r>
      <w:r w:rsidRPr="00587E7A">
        <w:rPr>
          <w:rFonts w:cs="Arial"/>
          <w:spacing w:val="-1"/>
        </w:rPr>
        <w:t>Large</w:t>
      </w:r>
      <w:r w:rsidRPr="00587E7A">
        <w:rPr>
          <w:rFonts w:cs="Arial"/>
          <w:spacing w:val="59"/>
        </w:rPr>
        <w:t xml:space="preserve"> </w:t>
      </w:r>
      <w:r w:rsidRPr="00587E7A">
        <w:rPr>
          <w:rFonts w:cs="Arial"/>
          <w:spacing w:val="-1"/>
        </w:rPr>
        <w:t>consumables,</w:t>
      </w:r>
      <w:r w:rsidRPr="00587E7A">
        <w:rPr>
          <w:rFonts w:cs="Arial"/>
          <w:spacing w:val="58"/>
        </w:rPr>
        <w:t xml:space="preserve"> </w:t>
      </w:r>
      <w:r w:rsidRPr="00587E7A">
        <w:rPr>
          <w:rFonts w:cs="Arial"/>
          <w:spacing w:val="-1"/>
        </w:rPr>
        <w:t>such</w:t>
      </w:r>
      <w:r w:rsidRPr="00587E7A">
        <w:rPr>
          <w:rFonts w:cs="Arial"/>
          <w:spacing w:val="55"/>
        </w:rPr>
        <w:t xml:space="preserve"> </w:t>
      </w:r>
      <w:r w:rsidRPr="00587E7A">
        <w:rPr>
          <w:rFonts w:cs="Arial"/>
        </w:rPr>
        <w:t>as</w:t>
      </w:r>
      <w:r w:rsidRPr="00587E7A">
        <w:rPr>
          <w:rFonts w:cs="Arial"/>
          <w:spacing w:val="58"/>
        </w:rPr>
        <w:t xml:space="preserve"> </w:t>
      </w:r>
      <w:r w:rsidRPr="00587E7A">
        <w:rPr>
          <w:rFonts w:cs="Arial"/>
          <w:spacing w:val="-1"/>
        </w:rPr>
        <w:t>hams,</w:t>
      </w:r>
      <w:r w:rsidRPr="00587E7A">
        <w:rPr>
          <w:rFonts w:cs="Arial"/>
          <w:spacing w:val="58"/>
        </w:rPr>
        <w:t xml:space="preserve"> </w:t>
      </w:r>
      <w:r w:rsidRPr="00587E7A">
        <w:rPr>
          <w:rFonts w:cs="Arial"/>
          <w:spacing w:val="-1"/>
        </w:rPr>
        <w:t>turkeys,</w:t>
      </w:r>
      <w:r w:rsidRPr="00587E7A">
        <w:rPr>
          <w:rFonts w:cs="Arial"/>
          <w:spacing w:val="58"/>
        </w:rPr>
        <w:t xml:space="preserve"> </w:t>
      </w:r>
      <w:r w:rsidRPr="00587E7A">
        <w:rPr>
          <w:rFonts w:cs="Arial"/>
        </w:rPr>
        <w:t>etc.,</w:t>
      </w:r>
      <w:r w:rsidRPr="00587E7A">
        <w:rPr>
          <w:rFonts w:cs="Arial"/>
          <w:spacing w:val="57"/>
        </w:rPr>
        <w:t xml:space="preserve"> </w:t>
      </w:r>
      <w:r w:rsidRPr="00587E7A">
        <w:rPr>
          <w:rFonts w:cs="Arial"/>
          <w:spacing w:val="-2"/>
        </w:rPr>
        <w:t>will</w:t>
      </w:r>
      <w:r w:rsidRPr="00587E7A">
        <w:rPr>
          <w:rFonts w:cs="Arial"/>
          <w:spacing w:val="57"/>
        </w:rPr>
        <w:t xml:space="preserve"> </w:t>
      </w:r>
      <w:r w:rsidRPr="00587E7A">
        <w:rPr>
          <w:rFonts w:cs="Arial"/>
          <w:spacing w:val="1"/>
        </w:rPr>
        <w:t>be</w:t>
      </w:r>
      <w:r w:rsidRPr="00587E7A">
        <w:rPr>
          <w:rFonts w:cs="Arial"/>
          <w:spacing w:val="59"/>
        </w:rPr>
        <w:t xml:space="preserve"> </w:t>
      </w:r>
      <w:r w:rsidRPr="00587E7A">
        <w:rPr>
          <w:rFonts w:cs="Arial"/>
        </w:rPr>
        <w:t>sent</w:t>
      </w:r>
      <w:r w:rsidRPr="00587E7A">
        <w:rPr>
          <w:rFonts w:cs="Arial"/>
          <w:spacing w:val="57"/>
        </w:rPr>
        <w:t xml:space="preserve"> </w:t>
      </w:r>
      <w:r w:rsidRPr="00587E7A">
        <w:rPr>
          <w:rFonts w:cs="Arial"/>
          <w:spacing w:val="-1"/>
        </w:rPr>
        <w:t>to</w:t>
      </w:r>
      <w:r w:rsidRPr="00587E7A">
        <w:rPr>
          <w:rFonts w:cs="Arial"/>
          <w:spacing w:val="55"/>
        </w:rPr>
        <w:t xml:space="preserve"> </w:t>
      </w:r>
      <w:r w:rsidRPr="00587E7A">
        <w:rPr>
          <w:rFonts w:cs="Arial"/>
          <w:spacing w:val="-1"/>
        </w:rPr>
        <w:t>Social</w:t>
      </w:r>
      <w:r w:rsidRPr="00587E7A">
        <w:rPr>
          <w:rFonts w:cs="Arial"/>
        </w:rPr>
        <w:t xml:space="preserve"> </w:t>
      </w:r>
      <w:r w:rsidRPr="00587E7A">
        <w:rPr>
          <w:rFonts w:cs="Arial"/>
          <w:spacing w:val="-1"/>
        </w:rPr>
        <w:t>Services</w:t>
      </w:r>
      <w:r w:rsidRPr="00587E7A">
        <w:rPr>
          <w:rFonts w:cs="Arial"/>
        </w:rPr>
        <w:t xml:space="preserve"> for</w:t>
      </w:r>
      <w:r w:rsidRPr="00587E7A">
        <w:rPr>
          <w:rFonts w:cs="Arial"/>
          <w:spacing w:val="-1"/>
        </w:rPr>
        <w:t xml:space="preserve"> their </w:t>
      </w:r>
      <w:r w:rsidRPr="00587E7A">
        <w:rPr>
          <w:rFonts w:cs="Arial"/>
        </w:rPr>
        <w:t>use</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disposition</w:t>
      </w:r>
      <w:r w:rsidRPr="00587E7A">
        <w:rPr>
          <w:rFonts w:cs="Arial"/>
          <w:spacing w:val="1"/>
        </w:rPr>
        <w:t xml:space="preserve"> </w:t>
      </w:r>
      <w:r w:rsidRPr="00587E7A">
        <w:rPr>
          <w:rFonts w:cs="Arial"/>
        </w:rPr>
        <w:t>to</w:t>
      </w:r>
      <w:r w:rsidRPr="00587E7A">
        <w:rPr>
          <w:rFonts w:cs="Arial"/>
          <w:spacing w:val="-4"/>
        </w:rPr>
        <w:t xml:space="preserve"> </w:t>
      </w:r>
      <w:r w:rsidRPr="00587E7A">
        <w:rPr>
          <w:rFonts w:cs="Arial"/>
        </w:rPr>
        <w:t>a</w:t>
      </w:r>
      <w:r w:rsidRPr="00587E7A">
        <w:rPr>
          <w:rFonts w:cs="Arial"/>
          <w:spacing w:val="1"/>
        </w:rPr>
        <w:t xml:space="preserve"> </w:t>
      </w:r>
      <w:r w:rsidRPr="00587E7A">
        <w:rPr>
          <w:rFonts w:cs="Arial"/>
          <w:spacing w:val="-1"/>
        </w:rPr>
        <w:t>charitable organization.</w:t>
      </w:r>
    </w:p>
    <w:p w14:paraId="66D76B83" w14:textId="77777777" w:rsidR="00F00036" w:rsidRPr="00587E7A" w:rsidRDefault="00F00036" w:rsidP="00985A6C">
      <w:pPr>
        <w:ind w:right="-18"/>
        <w:rPr>
          <w:rFonts w:ascii="Arial" w:eastAsia="Arial" w:hAnsi="Arial" w:cs="Arial"/>
          <w:sz w:val="24"/>
          <w:szCs w:val="24"/>
        </w:rPr>
      </w:pPr>
    </w:p>
    <w:p w14:paraId="7144783F" w14:textId="77777777" w:rsidR="00F00036" w:rsidRPr="00587E7A" w:rsidRDefault="003650B4" w:rsidP="00985A6C">
      <w:pPr>
        <w:pStyle w:val="BodyText"/>
        <w:ind w:right="-18" w:firstLine="0"/>
        <w:rPr>
          <w:rFonts w:cs="Arial"/>
        </w:rPr>
      </w:pPr>
      <w:r w:rsidRPr="00587E7A">
        <w:rPr>
          <w:rFonts w:cs="Arial"/>
          <w:spacing w:val="-1"/>
        </w:rPr>
        <w:lastRenderedPageBreak/>
        <w:t>Food</w:t>
      </w:r>
      <w:r w:rsidRPr="00587E7A">
        <w:rPr>
          <w:rFonts w:cs="Arial"/>
          <w:spacing w:val="21"/>
        </w:rPr>
        <w:t xml:space="preserve"> </w:t>
      </w:r>
      <w:r w:rsidRPr="00587E7A">
        <w:rPr>
          <w:rFonts w:cs="Arial"/>
          <w:spacing w:val="-1"/>
        </w:rPr>
        <w:t>consumed</w:t>
      </w:r>
      <w:r w:rsidRPr="00587E7A">
        <w:rPr>
          <w:rFonts w:cs="Arial"/>
          <w:spacing w:val="21"/>
        </w:rPr>
        <w:t xml:space="preserve"> </w:t>
      </w:r>
      <w:r w:rsidRPr="00587E7A">
        <w:rPr>
          <w:rFonts w:cs="Arial"/>
        </w:rPr>
        <w:t>at</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single</w:t>
      </w:r>
      <w:r w:rsidRPr="00587E7A">
        <w:rPr>
          <w:rFonts w:cs="Arial"/>
          <w:spacing w:val="21"/>
        </w:rPr>
        <w:t xml:space="preserve"> </w:t>
      </w:r>
      <w:r w:rsidRPr="00587E7A">
        <w:rPr>
          <w:rFonts w:cs="Arial"/>
          <w:spacing w:val="-1"/>
        </w:rPr>
        <w:t>setting,</w:t>
      </w:r>
      <w:r w:rsidRPr="00587E7A">
        <w:rPr>
          <w:rFonts w:cs="Arial"/>
          <w:spacing w:val="20"/>
        </w:rPr>
        <w:t xml:space="preserve"> </w:t>
      </w:r>
      <w:r w:rsidRPr="00587E7A">
        <w:rPr>
          <w:rFonts w:cs="Arial"/>
        </w:rPr>
        <w:t>such</w:t>
      </w:r>
      <w:r w:rsidRPr="00587E7A">
        <w:rPr>
          <w:rFonts w:cs="Arial"/>
          <w:spacing w:val="18"/>
        </w:rPr>
        <w:t xml:space="preserve"> </w:t>
      </w:r>
      <w:r w:rsidRPr="00587E7A">
        <w:rPr>
          <w:rFonts w:cs="Arial"/>
        </w:rPr>
        <w:t>as</w:t>
      </w:r>
      <w:r w:rsidRPr="00587E7A">
        <w:rPr>
          <w:rFonts w:cs="Arial"/>
          <w:spacing w:val="20"/>
        </w:rPr>
        <w:t xml:space="preserve"> </w:t>
      </w:r>
      <w:r w:rsidRPr="00587E7A">
        <w:rPr>
          <w:rFonts w:cs="Arial"/>
        </w:rPr>
        <w:t>a</w:t>
      </w:r>
      <w:r w:rsidRPr="00587E7A">
        <w:rPr>
          <w:rFonts w:cs="Arial"/>
          <w:spacing w:val="21"/>
        </w:rPr>
        <w:t xml:space="preserve"> </w:t>
      </w:r>
      <w:r w:rsidRPr="00587E7A">
        <w:rPr>
          <w:rFonts w:cs="Arial"/>
          <w:spacing w:val="-1"/>
        </w:rPr>
        <w:t>hospitality</w:t>
      </w:r>
      <w:r w:rsidRPr="00587E7A">
        <w:rPr>
          <w:rFonts w:cs="Arial"/>
          <w:spacing w:val="17"/>
        </w:rPr>
        <w:t xml:space="preserve"> </w:t>
      </w:r>
      <w:r w:rsidRPr="00587E7A">
        <w:rPr>
          <w:rFonts w:cs="Arial"/>
          <w:spacing w:val="-1"/>
        </w:rPr>
        <w:t>event,</w:t>
      </w:r>
      <w:r w:rsidRPr="00587E7A">
        <w:rPr>
          <w:rFonts w:cs="Arial"/>
          <w:spacing w:val="20"/>
        </w:rPr>
        <w:t xml:space="preserve"> </w:t>
      </w:r>
      <w:r w:rsidRPr="00587E7A">
        <w:rPr>
          <w:rFonts w:cs="Arial"/>
          <w:spacing w:val="-1"/>
        </w:rPr>
        <w:t>is</w:t>
      </w:r>
      <w:r w:rsidRPr="00587E7A">
        <w:rPr>
          <w:rFonts w:cs="Arial"/>
          <w:spacing w:val="20"/>
        </w:rPr>
        <w:t xml:space="preserve"> </w:t>
      </w:r>
      <w:r w:rsidRPr="00587E7A">
        <w:rPr>
          <w:rFonts w:cs="Arial"/>
          <w:spacing w:val="-1"/>
        </w:rPr>
        <w:t>not</w:t>
      </w:r>
      <w:r w:rsidRPr="00587E7A">
        <w:rPr>
          <w:rFonts w:cs="Arial"/>
          <w:spacing w:val="49"/>
        </w:rPr>
        <w:t xml:space="preserve"> </w:t>
      </w:r>
      <w:r w:rsidRPr="00587E7A">
        <w:rPr>
          <w:rFonts w:cs="Arial"/>
          <w:spacing w:val="-1"/>
        </w:rPr>
        <w:t>considered</w:t>
      </w:r>
      <w:r w:rsidRPr="00587E7A">
        <w:rPr>
          <w:rFonts w:cs="Arial"/>
          <w:spacing w:val="11"/>
        </w:rPr>
        <w:t xml:space="preserve"> </w:t>
      </w:r>
      <w:r w:rsidRPr="00587E7A">
        <w:rPr>
          <w:rFonts w:cs="Arial"/>
        </w:rPr>
        <w:t>a</w:t>
      </w:r>
      <w:r w:rsidRPr="00587E7A">
        <w:rPr>
          <w:rFonts w:cs="Arial"/>
          <w:spacing w:val="13"/>
        </w:rPr>
        <w:t xml:space="preserve"> </w:t>
      </w:r>
      <w:r w:rsidRPr="00587E7A">
        <w:rPr>
          <w:rFonts w:cs="Arial"/>
          <w:spacing w:val="-1"/>
        </w:rPr>
        <w:t>gift.</w:t>
      </w:r>
      <w:r w:rsidRPr="00587E7A">
        <w:rPr>
          <w:rFonts w:cs="Arial"/>
          <w:spacing w:val="10"/>
        </w:rPr>
        <w:t xml:space="preserve"> </w:t>
      </w:r>
      <w:r w:rsidRPr="00587E7A">
        <w:rPr>
          <w:rFonts w:cs="Arial"/>
          <w:spacing w:val="-1"/>
        </w:rPr>
        <w:t>Accepting</w:t>
      </w:r>
      <w:r w:rsidRPr="00587E7A">
        <w:rPr>
          <w:rFonts w:cs="Arial"/>
          <w:spacing w:val="11"/>
        </w:rPr>
        <w:t xml:space="preserve"> </w:t>
      </w:r>
      <w:r w:rsidRPr="00587E7A">
        <w:rPr>
          <w:rFonts w:cs="Arial"/>
        </w:rPr>
        <w:t>a</w:t>
      </w:r>
      <w:r w:rsidRPr="00587E7A">
        <w:rPr>
          <w:rFonts w:cs="Arial"/>
          <w:spacing w:val="11"/>
        </w:rPr>
        <w:t xml:space="preserve"> </w:t>
      </w:r>
      <w:r w:rsidRPr="00587E7A">
        <w:rPr>
          <w:rFonts w:cs="Arial"/>
          <w:spacing w:val="-1"/>
        </w:rPr>
        <w:t>single</w:t>
      </w:r>
      <w:r w:rsidRPr="00587E7A">
        <w:rPr>
          <w:rFonts w:cs="Arial"/>
          <w:spacing w:val="13"/>
        </w:rPr>
        <w:t xml:space="preserve"> </w:t>
      </w:r>
      <w:r w:rsidRPr="00587E7A">
        <w:rPr>
          <w:rFonts w:cs="Arial"/>
          <w:spacing w:val="-1"/>
        </w:rPr>
        <w:t>lunch</w:t>
      </w:r>
      <w:r w:rsidRPr="00587E7A">
        <w:rPr>
          <w:rFonts w:cs="Arial"/>
          <w:spacing w:val="11"/>
        </w:rPr>
        <w:t xml:space="preserve"> </w:t>
      </w:r>
      <w:r w:rsidRPr="00587E7A">
        <w:rPr>
          <w:rFonts w:cs="Arial"/>
          <w:spacing w:val="-1"/>
        </w:rPr>
        <w:t>or</w:t>
      </w:r>
      <w:r w:rsidRPr="00587E7A">
        <w:rPr>
          <w:rFonts w:cs="Arial"/>
          <w:spacing w:val="11"/>
        </w:rPr>
        <w:t xml:space="preserve"> </w:t>
      </w:r>
      <w:r w:rsidRPr="00587E7A">
        <w:rPr>
          <w:rFonts w:cs="Arial"/>
          <w:spacing w:val="-1"/>
        </w:rPr>
        <w:t>dinner</w:t>
      </w:r>
      <w:r w:rsidRPr="00587E7A">
        <w:rPr>
          <w:rFonts w:cs="Arial"/>
          <w:spacing w:val="6"/>
        </w:rPr>
        <w:t xml:space="preserve"> </w:t>
      </w:r>
      <w:r w:rsidRPr="00587E7A">
        <w:rPr>
          <w:rFonts w:cs="Arial"/>
          <w:spacing w:val="-1"/>
        </w:rPr>
        <w:t>from</w:t>
      </w:r>
      <w:r w:rsidRPr="00587E7A">
        <w:rPr>
          <w:rFonts w:cs="Arial"/>
          <w:spacing w:val="14"/>
        </w:rPr>
        <w:t xml:space="preserve"> </w:t>
      </w:r>
      <w:r w:rsidRPr="00587E7A">
        <w:rPr>
          <w:rFonts w:cs="Arial"/>
        </w:rPr>
        <w:t>a</w:t>
      </w:r>
      <w:r w:rsidRPr="00587E7A">
        <w:rPr>
          <w:rFonts w:cs="Arial"/>
          <w:spacing w:val="11"/>
        </w:rPr>
        <w:t xml:space="preserve"> </w:t>
      </w:r>
      <w:r w:rsidRPr="00587E7A">
        <w:rPr>
          <w:rFonts w:cs="Arial"/>
          <w:spacing w:val="-1"/>
        </w:rPr>
        <w:t>vendor</w:t>
      </w:r>
      <w:r w:rsidRPr="00587E7A">
        <w:rPr>
          <w:rFonts w:cs="Arial"/>
          <w:spacing w:val="9"/>
        </w:rPr>
        <w:t xml:space="preserve"> </w:t>
      </w:r>
      <w:r w:rsidRPr="00587E7A">
        <w:rPr>
          <w:rFonts w:cs="Arial"/>
        </w:rPr>
        <w:t>or</w:t>
      </w:r>
      <w:r w:rsidRPr="00587E7A">
        <w:rPr>
          <w:rFonts w:cs="Arial"/>
          <w:spacing w:val="11"/>
        </w:rPr>
        <w:t xml:space="preserve"> </w:t>
      </w:r>
      <w:r w:rsidRPr="00587E7A">
        <w:rPr>
          <w:rFonts w:cs="Arial"/>
          <w:spacing w:val="-1"/>
        </w:rPr>
        <w:t>client</w:t>
      </w:r>
      <w:r w:rsidRPr="00587E7A">
        <w:rPr>
          <w:rFonts w:cs="Arial"/>
          <w:spacing w:val="10"/>
        </w:rPr>
        <w:t xml:space="preserve"> </w:t>
      </w:r>
      <w:r w:rsidRPr="00587E7A">
        <w:rPr>
          <w:rFonts w:cs="Arial"/>
          <w:spacing w:val="-1"/>
        </w:rPr>
        <w:t>is</w:t>
      </w:r>
      <w:r w:rsidRPr="00587E7A">
        <w:rPr>
          <w:rFonts w:cs="Arial"/>
          <w:spacing w:val="71"/>
        </w:rPr>
        <w:t xml:space="preserve"> </w:t>
      </w:r>
      <w:r w:rsidRPr="00587E7A">
        <w:rPr>
          <w:rFonts w:cs="Arial"/>
        </w:rPr>
        <w:t>not</w:t>
      </w:r>
      <w:r w:rsidRPr="00587E7A">
        <w:rPr>
          <w:rFonts w:cs="Arial"/>
          <w:spacing w:val="45"/>
        </w:rPr>
        <w:t xml:space="preserve"> </w:t>
      </w:r>
      <w:r w:rsidRPr="00587E7A">
        <w:rPr>
          <w:rFonts w:cs="Arial"/>
          <w:spacing w:val="-1"/>
        </w:rPr>
        <w:t>encouraged</w:t>
      </w:r>
      <w:r w:rsidRPr="00587E7A">
        <w:rPr>
          <w:rFonts w:cs="Arial"/>
          <w:spacing w:val="47"/>
        </w:rPr>
        <w:t xml:space="preserve"> </w:t>
      </w:r>
      <w:r w:rsidRPr="00587E7A">
        <w:rPr>
          <w:rFonts w:cs="Arial"/>
          <w:spacing w:val="-1"/>
        </w:rPr>
        <w:t>but</w:t>
      </w:r>
      <w:r w:rsidRPr="00587E7A">
        <w:rPr>
          <w:rFonts w:cs="Arial"/>
          <w:spacing w:val="46"/>
        </w:rPr>
        <w:t xml:space="preserve"> </w:t>
      </w:r>
      <w:r w:rsidRPr="00587E7A">
        <w:rPr>
          <w:rFonts w:cs="Arial"/>
          <w:spacing w:val="-1"/>
        </w:rPr>
        <w:t>is</w:t>
      </w:r>
      <w:r w:rsidRPr="00587E7A">
        <w:rPr>
          <w:rFonts w:cs="Arial"/>
          <w:spacing w:val="45"/>
        </w:rPr>
        <w:t xml:space="preserve"> </w:t>
      </w:r>
      <w:r w:rsidRPr="00587E7A">
        <w:rPr>
          <w:rFonts w:cs="Arial"/>
          <w:spacing w:val="-1"/>
        </w:rPr>
        <w:t>allowable.</w:t>
      </w:r>
      <w:r w:rsidRPr="00587E7A">
        <w:rPr>
          <w:rFonts w:cs="Arial"/>
          <w:spacing w:val="46"/>
        </w:rPr>
        <w:t xml:space="preserve"> </w:t>
      </w:r>
      <w:r w:rsidRPr="00587E7A">
        <w:rPr>
          <w:rFonts w:cs="Arial"/>
          <w:spacing w:val="-1"/>
        </w:rPr>
        <w:t>Accepting</w:t>
      </w:r>
      <w:r w:rsidRPr="00587E7A">
        <w:rPr>
          <w:rFonts w:cs="Arial"/>
          <w:spacing w:val="44"/>
        </w:rPr>
        <w:t xml:space="preserve"> </w:t>
      </w:r>
      <w:r w:rsidRPr="00587E7A">
        <w:rPr>
          <w:rFonts w:cs="Arial"/>
        </w:rPr>
        <w:t>more</w:t>
      </w:r>
      <w:r w:rsidRPr="00587E7A">
        <w:rPr>
          <w:rFonts w:cs="Arial"/>
          <w:spacing w:val="47"/>
        </w:rPr>
        <w:t xml:space="preserve"> </w:t>
      </w:r>
      <w:r w:rsidRPr="00587E7A">
        <w:rPr>
          <w:rFonts w:cs="Arial"/>
          <w:spacing w:val="-1"/>
        </w:rPr>
        <w:t>than</w:t>
      </w:r>
      <w:r w:rsidRPr="00587E7A">
        <w:rPr>
          <w:rFonts w:cs="Arial"/>
          <w:spacing w:val="46"/>
        </w:rPr>
        <w:t xml:space="preserve"> </w:t>
      </w:r>
      <w:r w:rsidRPr="00587E7A">
        <w:rPr>
          <w:rFonts w:cs="Arial"/>
        </w:rPr>
        <w:t>one</w:t>
      </w:r>
      <w:r w:rsidRPr="00587E7A">
        <w:rPr>
          <w:rFonts w:cs="Arial"/>
          <w:spacing w:val="47"/>
        </w:rPr>
        <w:t xml:space="preserve"> </w:t>
      </w:r>
      <w:r w:rsidRPr="00587E7A">
        <w:rPr>
          <w:rFonts w:cs="Arial"/>
          <w:spacing w:val="-1"/>
        </w:rPr>
        <w:t>lunch</w:t>
      </w:r>
      <w:r w:rsidRPr="00587E7A">
        <w:rPr>
          <w:rFonts w:cs="Arial"/>
          <w:spacing w:val="44"/>
        </w:rPr>
        <w:t xml:space="preserve"> </w:t>
      </w:r>
      <w:r w:rsidRPr="00587E7A">
        <w:rPr>
          <w:rFonts w:cs="Arial"/>
        </w:rPr>
        <w:t>or</w:t>
      </w:r>
      <w:r w:rsidRPr="00587E7A">
        <w:rPr>
          <w:rFonts w:cs="Arial"/>
          <w:spacing w:val="44"/>
        </w:rPr>
        <w:t xml:space="preserve"> </w:t>
      </w:r>
      <w:r w:rsidRPr="00587E7A">
        <w:rPr>
          <w:rFonts w:cs="Arial"/>
          <w:spacing w:val="-1"/>
        </w:rPr>
        <w:t>dinner</w:t>
      </w:r>
      <w:r w:rsidR="00E91DFE">
        <w:rPr>
          <w:rFonts w:cs="Arial"/>
          <w:spacing w:val="-1"/>
        </w:rPr>
        <w:t xml:space="preserve"> </w:t>
      </w:r>
      <w:r w:rsidRPr="00587E7A">
        <w:rPr>
          <w:rFonts w:cs="Arial"/>
          <w:spacing w:val="-1"/>
        </w:rPr>
        <w:t>from</w:t>
      </w:r>
      <w:r w:rsidRPr="00587E7A">
        <w:rPr>
          <w:rFonts w:cs="Arial"/>
          <w:spacing w:val="42"/>
        </w:rPr>
        <w:t xml:space="preserve"> </w:t>
      </w:r>
      <w:r w:rsidRPr="00587E7A">
        <w:rPr>
          <w:rFonts w:cs="Arial"/>
        </w:rPr>
        <w:t>an</w:t>
      </w:r>
      <w:r w:rsidRPr="00587E7A">
        <w:rPr>
          <w:rFonts w:cs="Arial"/>
          <w:spacing w:val="42"/>
        </w:rPr>
        <w:t xml:space="preserve"> </w:t>
      </w:r>
      <w:r w:rsidRPr="00587E7A">
        <w:rPr>
          <w:rFonts w:cs="Arial"/>
          <w:spacing w:val="-1"/>
        </w:rPr>
        <w:t>individual</w:t>
      </w:r>
      <w:r w:rsidRPr="00587E7A">
        <w:rPr>
          <w:rFonts w:cs="Arial"/>
          <w:spacing w:val="41"/>
        </w:rPr>
        <w:t xml:space="preserve"> </w:t>
      </w:r>
      <w:r w:rsidRPr="00587E7A">
        <w:rPr>
          <w:rFonts w:cs="Arial"/>
          <w:spacing w:val="-1"/>
        </w:rPr>
        <w:t>vendor</w:t>
      </w:r>
      <w:r w:rsidRPr="00587E7A">
        <w:rPr>
          <w:rFonts w:cs="Arial"/>
          <w:spacing w:val="39"/>
        </w:rPr>
        <w:t xml:space="preserve"> </w:t>
      </w:r>
      <w:r w:rsidRPr="00587E7A">
        <w:rPr>
          <w:rFonts w:cs="Arial"/>
        </w:rPr>
        <w:t>or</w:t>
      </w:r>
      <w:r w:rsidRPr="00587E7A">
        <w:rPr>
          <w:rFonts w:cs="Arial"/>
          <w:spacing w:val="40"/>
        </w:rPr>
        <w:t xml:space="preserve"> </w:t>
      </w:r>
      <w:r w:rsidRPr="00587E7A">
        <w:rPr>
          <w:rFonts w:cs="Arial"/>
          <w:spacing w:val="-1"/>
        </w:rPr>
        <w:t>vendor</w:t>
      </w:r>
      <w:r w:rsidRPr="00587E7A">
        <w:rPr>
          <w:rFonts w:cs="Arial"/>
          <w:spacing w:val="40"/>
        </w:rPr>
        <w:t xml:space="preserve"> </w:t>
      </w:r>
      <w:r w:rsidRPr="00587E7A">
        <w:rPr>
          <w:rFonts w:cs="Arial"/>
          <w:spacing w:val="-1"/>
        </w:rPr>
        <w:t>representative</w:t>
      </w:r>
      <w:r w:rsidRPr="00587E7A">
        <w:rPr>
          <w:rFonts w:cs="Arial"/>
          <w:spacing w:val="42"/>
        </w:rPr>
        <w:t xml:space="preserve"> </w:t>
      </w:r>
      <w:r w:rsidRPr="00587E7A">
        <w:rPr>
          <w:rFonts w:cs="Arial"/>
          <w:spacing w:val="-1"/>
        </w:rPr>
        <w:t>is</w:t>
      </w:r>
      <w:r w:rsidRPr="00587E7A">
        <w:rPr>
          <w:rFonts w:cs="Arial"/>
          <w:spacing w:val="40"/>
        </w:rPr>
        <w:t xml:space="preserve"> </w:t>
      </w:r>
      <w:r w:rsidRPr="00587E7A">
        <w:rPr>
          <w:rFonts w:cs="Arial"/>
          <w:spacing w:val="-1"/>
        </w:rPr>
        <w:t>considered</w:t>
      </w:r>
      <w:r w:rsidRPr="00587E7A">
        <w:rPr>
          <w:rFonts w:cs="Arial"/>
          <w:spacing w:val="42"/>
        </w:rPr>
        <w:t xml:space="preserve"> </w:t>
      </w:r>
      <w:r w:rsidRPr="00587E7A">
        <w:rPr>
          <w:rFonts w:cs="Arial"/>
        </w:rPr>
        <w:t>a</w:t>
      </w:r>
      <w:r w:rsidRPr="00587E7A">
        <w:rPr>
          <w:rFonts w:cs="Arial"/>
          <w:spacing w:val="42"/>
        </w:rPr>
        <w:t xml:space="preserve"> </w:t>
      </w:r>
      <w:r w:rsidRPr="00587E7A">
        <w:rPr>
          <w:rFonts w:cs="Arial"/>
          <w:spacing w:val="-1"/>
        </w:rPr>
        <w:t>gift</w:t>
      </w:r>
      <w:r w:rsidRPr="00587E7A">
        <w:rPr>
          <w:rFonts w:cs="Arial"/>
          <w:spacing w:val="41"/>
        </w:rPr>
        <w:t xml:space="preserve"> </w:t>
      </w:r>
      <w:r w:rsidRPr="00587E7A">
        <w:rPr>
          <w:rFonts w:cs="Arial"/>
        </w:rPr>
        <w:t>and</w:t>
      </w:r>
      <w:r w:rsidRPr="00587E7A">
        <w:rPr>
          <w:rFonts w:cs="Arial"/>
          <w:spacing w:val="63"/>
        </w:rPr>
        <w:t xml:space="preserve"> </w:t>
      </w:r>
      <w:r w:rsidRPr="00587E7A">
        <w:rPr>
          <w:rFonts w:cs="Arial"/>
          <w:spacing w:val="-1"/>
        </w:rPr>
        <w:t xml:space="preserve">should </w:t>
      </w:r>
      <w:r w:rsidRPr="00587E7A">
        <w:rPr>
          <w:rFonts w:cs="Arial"/>
        </w:rPr>
        <w:t>not</w:t>
      </w:r>
      <w:r w:rsidRPr="00587E7A">
        <w:rPr>
          <w:rFonts w:cs="Arial"/>
          <w:spacing w:val="-2"/>
        </w:rPr>
        <w:t xml:space="preserve"> </w:t>
      </w:r>
      <w:r w:rsidRPr="00587E7A">
        <w:rPr>
          <w:rFonts w:cs="Arial"/>
        </w:rPr>
        <w:t>be</w:t>
      </w:r>
      <w:r w:rsidRPr="00587E7A">
        <w:rPr>
          <w:rFonts w:cs="Arial"/>
          <w:spacing w:val="-1"/>
        </w:rPr>
        <w:t xml:space="preserve"> accepted.</w:t>
      </w:r>
    </w:p>
    <w:p w14:paraId="6AC60C29" w14:textId="77777777" w:rsidR="00F00036" w:rsidRPr="00587E7A" w:rsidRDefault="00F00036" w:rsidP="00985A6C">
      <w:pPr>
        <w:ind w:right="-18"/>
        <w:rPr>
          <w:rFonts w:ascii="Arial" w:eastAsia="Arial" w:hAnsi="Arial" w:cs="Arial"/>
          <w:sz w:val="24"/>
          <w:szCs w:val="24"/>
        </w:rPr>
      </w:pPr>
    </w:p>
    <w:p w14:paraId="4ACD63BA" w14:textId="77777777" w:rsidR="00F00036" w:rsidRPr="00587E7A" w:rsidRDefault="003650B4" w:rsidP="00985A6C">
      <w:pPr>
        <w:pStyle w:val="BodyText"/>
        <w:ind w:right="-18" w:firstLine="0"/>
        <w:rPr>
          <w:rFonts w:cs="Arial"/>
        </w:rPr>
      </w:pPr>
      <w:r w:rsidRPr="00587E7A">
        <w:rPr>
          <w:rFonts w:cs="Arial"/>
        </w:rPr>
        <w:t>Tickets</w:t>
      </w:r>
      <w:r w:rsidRPr="00587E7A">
        <w:rPr>
          <w:rFonts w:cs="Arial"/>
          <w:spacing w:val="45"/>
        </w:rPr>
        <w:t xml:space="preserve"> </w:t>
      </w:r>
      <w:r w:rsidRPr="00587E7A">
        <w:rPr>
          <w:rFonts w:cs="Arial"/>
        </w:rPr>
        <w:t>to</w:t>
      </w:r>
      <w:r w:rsidRPr="00587E7A">
        <w:rPr>
          <w:rFonts w:cs="Arial"/>
          <w:spacing w:val="49"/>
        </w:rPr>
        <w:t xml:space="preserve"> </w:t>
      </w:r>
      <w:r w:rsidRPr="00587E7A">
        <w:rPr>
          <w:rFonts w:cs="Arial"/>
          <w:spacing w:val="-1"/>
        </w:rPr>
        <w:t>sporting</w:t>
      </w:r>
      <w:r w:rsidRPr="00587E7A">
        <w:rPr>
          <w:rFonts w:cs="Arial"/>
          <w:spacing w:val="47"/>
        </w:rPr>
        <w:t xml:space="preserve"> </w:t>
      </w:r>
      <w:r w:rsidRPr="00587E7A">
        <w:rPr>
          <w:rFonts w:cs="Arial"/>
          <w:spacing w:val="-1"/>
        </w:rPr>
        <w:t>events</w:t>
      </w:r>
      <w:r w:rsidRPr="00587E7A">
        <w:rPr>
          <w:rFonts w:cs="Arial"/>
          <w:spacing w:val="45"/>
        </w:rPr>
        <w:t xml:space="preserve"> </w:t>
      </w:r>
      <w:r w:rsidRPr="00587E7A">
        <w:rPr>
          <w:rFonts w:cs="Arial"/>
        </w:rPr>
        <w:t>or</w:t>
      </w:r>
      <w:r w:rsidRPr="00587E7A">
        <w:rPr>
          <w:rFonts w:cs="Arial"/>
          <w:spacing w:val="48"/>
        </w:rPr>
        <w:t xml:space="preserve"> </w:t>
      </w:r>
      <w:r w:rsidRPr="00587E7A">
        <w:rPr>
          <w:rFonts w:cs="Arial"/>
          <w:spacing w:val="-1"/>
        </w:rPr>
        <w:t>recreational</w:t>
      </w:r>
      <w:r w:rsidRPr="00587E7A">
        <w:rPr>
          <w:rFonts w:cs="Arial"/>
          <w:spacing w:val="45"/>
        </w:rPr>
        <w:t xml:space="preserve"> </w:t>
      </w:r>
      <w:r w:rsidRPr="00587E7A">
        <w:rPr>
          <w:rFonts w:cs="Arial"/>
          <w:spacing w:val="-1"/>
        </w:rPr>
        <w:t>opportunities,</w:t>
      </w:r>
      <w:r w:rsidRPr="00587E7A">
        <w:rPr>
          <w:rFonts w:cs="Arial"/>
          <w:spacing w:val="49"/>
        </w:rPr>
        <w:t xml:space="preserve"> </w:t>
      </w:r>
      <w:r w:rsidRPr="00587E7A">
        <w:rPr>
          <w:rFonts w:cs="Arial"/>
          <w:spacing w:val="-1"/>
        </w:rPr>
        <w:t>such</w:t>
      </w:r>
      <w:r w:rsidRPr="00587E7A">
        <w:rPr>
          <w:rFonts w:cs="Arial"/>
          <w:spacing w:val="46"/>
        </w:rPr>
        <w:t xml:space="preserve"> </w:t>
      </w:r>
      <w:r w:rsidRPr="00587E7A">
        <w:rPr>
          <w:rFonts w:cs="Arial"/>
        </w:rPr>
        <w:t>as</w:t>
      </w:r>
      <w:r w:rsidRPr="00587E7A">
        <w:rPr>
          <w:rFonts w:cs="Arial"/>
          <w:spacing w:val="46"/>
        </w:rPr>
        <w:t xml:space="preserve"> </w:t>
      </w:r>
      <w:r w:rsidRPr="00587E7A">
        <w:rPr>
          <w:rFonts w:cs="Arial"/>
        </w:rPr>
        <w:t>a</w:t>
      </w:r>
      <w:r w:rsidRPr="00587E7A">
        <w:rPr>
          <w:rFonts w:cs="Arial"/>
          <w:spacing w:val="49"/>
        </w:rPr>
        <w:t xml:space="preserve"> </w:t>
      </w:r>
      <w:r w:rsidRPr="00587E7A">
        <w:rPr>
          <w:rFonts w:cs="Arial"/>
          <w:spacing w:val="-1"/>
        </w:rPr>
        <w:t>gift</w:t>
      </w:r>
      <w:r w:rsidRPr="00587E7A">
        <w:rPr>
          <w:rFonts w:cs="Arial"/>
          <w:spacing w:val="45"/>
        </w:rPr>
        <w:t xml:space="preserve"> </w:t>
      </w:r>
      <w:r w:rsidRPr="00587E7A">
        <w:rPr>
          <w:rFonts w:cs="Arial"/>
          <w:spacing w:val="-1"/>
        </w:rPr>
        <w:t>of</w:t>
      </w:r>
      <w:r w:rsidRPr="00587E7A">
        <w:rPr>
          <w:rFonts w:cs="Arial"/>
          <w:spacing w:val="49"/>
        </w:rPr>
        <w:t xml:space="preserve"> </w:t>
      </w:r>
      <w:r w:rsidRPr="00587E7A">
        <w:rPr>
          <w:rFonts w:cs="Arial"/>
        </w:rPr>
        <w:t>a</w:t>
      </w:r>
      <w:r w:rsidRPr="00587E7A">
        <w:rPr>
          <w:rFonts w:cs="Arial"/>
          <w:spacing w:val="51"/>
        </w:rPr>
        <w:t xml:space="preserve"> </w:t>
      </w:r>
      <w:r w:rsidRPr="00587E7A">
        <w:rPr>
          <w:rFonts w:cs="Arial"/>
          <w:spacing w:val="-1"/>
        </w:rPr>
        <w:t>round</w:t>
      </w:r>
      <w:r w:rsidRPr="00587E7A">
        <w:rPr>
          <w:rFonts w:cs="Arial"/>
          <w:spacing w:val="11"/>
        </w:rPr>
        <w:t xml:space="preserve"> </w:t>
      </w:r>
      <w:r w:rsidRPr="00587E7A">
        <w:rPr>
          <w:rFonts w:cs="Arial"/>
          <w:spacing w:val="-1"/>
        </w:rPr>
        <w:t>of</w:t>
      </w:r>
      <w:r w:rsidRPr="00587E7A">
        <w:rPr>
          <w:rFonts w:cs="Arial"/>
          <w:spacing w:val="10"/>
        </w:rPr>
        <w:t xml:space="preserve"> </w:t>
      </w:r>
      <w:r w:rsidRPr="00587E7A">
        <w:rPr>
          <w:rFonts w:cs="Arial"/>
          <w:spacing w:val="-1"/>
        </w:rPr>
        <w:t>golf,</w:t>
      </w:r>
      <w:r w:rsidRPr="00587E7A">
        <w:rPr>
          <w:rFonts w:cs="Arial"/>
          <w:spacing w:val="8"/>
        </w:rPr>
        <w:t xml:space="preserve"> </w:t>
      </w:r>
      <w:r w:rsidRPr="00587E7A">
        <w:rPr>
          <w:rFonts w:cs="Arial"/>
          <w:spacing w:val="-1"/>
        </w:rPr>
        <w:t>are</w:t>
      </w:r>
      <w:r w:rsidRPr="00587E7A">
        <w:rPr>
          <w:rFonts w:cs="Arial"/>
          <w:spacing w:val="11"/>
        </w:rPr>
        <w:t xml:space="preserve"> </w:t>
      </w:r>
      <w:r w:rsidRPr="00587E7A">
        <w:rPr>
          <w:rFonts w:cs="Arial"/>
          <w:spacing w:val="-1"/>
        </w:rPr>
        <w:t>considered</w:t>
      </w:r>
      <w:r w:rsidRPr="00587E7A">
        <w:rPr>
          <w:rFonts w:cs="Arial"/>
          <w:spacing w:val="11"/>
        </w:rPr>
        <w:t xml:space="preserve"> </w:t>
      </w:r>
      <w:r w:rsidRPr="00587E7A">
        <w:rPr>
          <w:rFonts w:cs="Arial"/>
        </w:rPr>
        <w:t>a</w:t>
      </w:r>
      <w:r w:rsidRPr="00587E7A">
        <w:rPr>
          <w:rFonts w:cs="Arial"/>
          <w:spacing w:val="11"/>
        </w:rPr>
        <w:t xml:space="preserve"> </w:t>
      </w:r>
      <w:r w:rsidRPr="00587E7A">
        <w:rPr>
          <w:rFonts w:cs="Arial"/>
          <w:spacing w:val="-1"/>
        </w:rPr>
        <w:t>gift</w:t>
      </w:r>
      <w:r w:rsidRPr="00587E7A">
        <w:rPr>
          <w:rFonts w:cs="Arial"/>
          <w:spacing w:val="10"/>
        </w:rPr>
        <w:t xml:space="preserve"> </w:t>
      </w:r>
      <w:r w:rsidRPr="00587E7A">
        <w:rPr>
          <w:rFonts w:cs="Arial"/>
          <w:spacing w:val="-1"/>
        </w:rPr>
        <w:t>and</w:t>
      </w:r>
      <w:r w:rsidRPr="00587E7A">
        <w:rPr>
          <w:rFonts w:cs="Arial"/>
          <w:spacing w:val="11"/>
        </w:rPr>
        <w:t xml:space="preserve"> </w:t>
      </w:r>
      <w:r w:rsidRPr="00587E7A">
        <w:rPr>
          <w:rFonts w:cs="Arial"/>
          <w:spacing w:val="-1"/>
        </w:rPr>
        <w:t>should</w:t>
      </w:r>
      <w:r w:rsidRPr="00587E7A">
        <w:rPr>
          <w:rFonts w:cs="Arial"/>
          <w:spacing w:val="11"/>
        </w:rPr>
        <w:t xml:space="preserve"> </w:t>
      </w:r>
      <w:r w:rsidRPr="00587E7A">
        <w:rPr>
          <w:rFonts w:cs="Arial"/>
        </w:rPr>
        <w:t>not</w:t>
      </w:r>
      <w:r w:rsidRPr="00587E7A">
        <w:rPr>
          <w:rFonts w:cs="Arial"/>
          <w:spacing w:val="10"/>
        </w:rPr>
        <w:t xml:space="preserve"> </w:t>
      </w:r>
      <w:r w:rsidRPr="00587E7A">
        <w:rPr>
          <w:rFonts w:cs="Arial"/>
          <w:spacing w:val="-1"/>
        </w:rPr>
        <w:t>be</w:t>
      </w:r>
      <w:r w:rsidRPr="00587E7A">
        <w:rPr>
          <w:rFonts w:cs="Arial"/>
          <w:spacing w:val="11"/>
        </w:rPr>
        <w:t xml:space="preserve"> </w:t>
      </w:r>
      <w:r w:rsidRPr="00587E7A">
        <w:rPr>
          <w:rFonts w:cs="Arial"/>
          <w:spacing w:val="-1"/>
        </w:rPr>
        <w:t>accepted</w:t>
      </w:r>
      <w:r w:rsidRPr="00587E7A">
        <w:rPr>
          <w:rFonts w:cs="Arial"/>
          <w:spacing w:val="8"/>
        </w:rPr>
        <w:t xml:space="preserve"> </w:t>
      </w:r>
      <w:r w:rsidRPr="00587E7A">
        <w:rPr>
          <w:rFonts w:cs="Arial"/>
          <w:spacing w:val="-1"/>
        </w:rPr>
        <w:t>from</w:t>
      </w:r>
      <w:r w:rsidRPr="00587E7A">
        <w:rPr>
          <w:rFonts w:cs="Arial"/>
          <w:spacing w:val="11"/>
        </w:rPr>
        <w:t xml:space="preserve"> </w:t>
      </w:r>
      <w:r w:rsidRPr="00587E7A">
        <w:rPr>
          <w:rFonts w:cs="Arial"/>
        </w:rPr>
        <w:t>a</w:t>
      </w:r>
      <w:r w:rsidRPr="00587E7A">
        <w:rPr>
          <w:rFonts w:cs="Arial"/>
          <w:spacing w:val="11"/>
        </w:rPr>
        <w:t xml:space="preserve"> </w:t>
      </w:r>
      <w:r w:rsidRPr="00587E7A">
        <w:rPr>
          <w:rFonts w:cs="Arial"/>
          <w:spacing w:val="-1"/>
        </w:rPr>
        <w:t>vendor</w:t>
      </w:r>
      <w:r w:rsidRPr="00587E7A">
        <w:rPr>
          <w:rFonts w:cs="Arial"/>
          <w:spacing w:val="57"/>
        </w:rPr>
        <w:t xml:space="preserve"> </w:t>
      </w:r>
      <w:r w:rsidRPr="00587E7A">
        <w:rPr>
          <w:rFonts w:cs="Arial"/>
        </w:rPr>
        <w:t>or</w:t>
      </w:r>
      <w:r w:rsidRPr="00587E7A">
        <w:rPr>
          <w:rFonts w:cs="Arial"/>
          <w:spacing w:val="-1"/>
        </w:rPr>
        <w:t xml:space="preserve"> client.</w:t>
      </w:r>
    </w:p>
    <w:p w14:paraId="4477A086" w14:textId="77777777" w:rsidR="00F00036" w:rsidRPr="00587E7A" w:rsidRDefault="00F00036" w:rsidP="00985A6C">
      <w:pPr>
        <w:ind w:right="-18"/>
        <w:rPr>
          <w:rFonts w:ascii="Arial" w:eastAsia="Arial" w:hAnsi="Arial" w:cs="Arial"/>
          <w:sz w:val="24"/>
          <w:szCs w:val="24"/>
        </w:rPr>
      </w:pPr>
    </w:p>
    <w:p w14:paraId="3C56193C" w14:textId="77777777" w:rsidR="00F00036" w:rsidRPr="00587E7A" w:rsidRDefault="003650B4" w:rsidP="00985A6C">
      <w:pPr>
        <w:pStyle w:val="BodyText"/>
        <w:ind w:left="2263" w:right="-18" w:firstLine="0"/>
        <w:rPr>
          <w:rFonts w:cs="Arial"/>
        </w:rPr>
      </w:pPr>
      <w:r w:rsidRPr="00587E7A">
        <w:rPr>
          <w:rFonts w:cs="Arial"/>
          <w:spacing w:val="-1"/>
        </w:rPr>
        <w:t>Accepting</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rPr>
        <w:t>fee</w:t>
      </w:r>
      <w:r w:rsidRPr="00587E7A">
        <w:rPr>
          <w:rFonts w:cs="Arial"/>
          <w:spacing w:val="1"/>
        </w:rPr>
        <w:t xml:space="preserve"> </w:t>
      </w:r>
      <w:r w:rsidRPr="00587E7A">
        <w:rPr>
          <w:rFonts w:cs="Arial"/>
        </w:rPr>
        <w:t>or</w:t>
      </w:r>
      <w:r w:rsidRPr="00587E7A">
        <w:rPr>
          <w:rFonts w:cs="Arial"/>
          <w:spacing w:val="2"/>
        </w:rPr>
        <w:t xml:space="preserve"> </w:t>
      </w:r>
      <w:r w:rsidRPr="00587E7A">
        <w:rPr>
          <w:rFonts w:cs="Arial"/>
          <w:spacing w:val="-1"/>
        </w:rPr>
        <w:t>payment</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teaching</w:t>
      </w:r>
      <w:r w:rsidRPr="00587E7A">
        <w:rPr>
          <w:rFonts w:cs="Arial"/>
          <w:spacing w:val="65"/>
        </w:rPr>
        <w:t xml:space="preserve"> </w:t>
      </w:r>
      <w:r w:rsidRPr="00587E7A">
        <w:rPr>
          <w:rFonts w:cs="Arial"/>
        </w:rPr>
        <w:t>a</w:t>
      </w:r>
      <w:r w:rsidRPr="00587E7A">
        <w:rPr>
          <w:rFonts w:cs="Arial"/>
          <w:spacing w:val="4"/>
        </w:rPr>
        <w:t xml:space="preserve"> </w:t>
      </w:r>
      <w:r w:rsidRPr="00587E7A">
        <w:rPr>
          <w:rFonts w:cs="Arial"/>
          <w:spacing w:val="-1"/>
        </w:rPr>
        <w:t>class</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rPr>
        <w:t>a</w:t>
      </w:r>
      <w:r w:rsidRPr="00587E7A">
        <w:rPr>
          <w:rFonts w:cs="Arial"/>
          <w:spacing w:val="4"/>
        </w:rPr>
        <w:t xml:space="preserve"> </w:t>
      </w:r>
      <w:r w:rsidRPr="00587E7A">
        <w:rPr>
          <w:rFonts w:cs="Arial"/>
          <w:spacing w:val="-1"/>
        </w:rPr>
        <w:t>seminar</w:t>
      </w:r>
      <w:r w:rsidRPr="00587E7A">
        <w:rPr>
          <w:rFonts w:cs="Arial"/>
        </w:rPr>
        <w:t xml:space="preserve"> does not</w:t>
      </w:r>
      <w:r w:rsidRPr="00587E7A">
        <w:rPr>
          <w:rFonts w:cs="Arial"/>
          <w:spacing w:val="45"/>
        </w:rPr>
        <w:t xml:space="preserve"> </w:t>
      </w:r>
      <w:r w:rsidRPr="00587E7A">
        <w:rPr>
          <w:rFonts w:cs="Arial"/>
          <w:spacing w:val="-1"/>
        </w:rPr>
        <w:t>constitute</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violation</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spacing w:val="-1"/>
        </w:rPr>
        <w:t>ethics</w:t>
      </w:r>
      <w:r w:rsidRPr="00587E7A">
        <w:rPr>
          <w:rFonts w:cs="Arial"/>
          <w:spacing w:val="12"/>
        </w:rPr>
        <w:t xml:space="preserve"> </w:t>
      </w:r>
      <w:r w:rsidRPr="00587E7A">
        <w:rPr>
          <w:rFonts w:cs="Arial"/>
          <w:spacing w:val="-1"/>
        </w:rPr>
        <w:t>laws</w:t>
      </w:r>
      <w:r w:rsidRPr="00587E7A">
        <w:rPr>
          <w:rFonts w:cs="Arial"/>
          <w:spacing w:val="12"/>
        </w:rPr>
        <w:t xml:space="preserve"> </w:t>
      </w:r>
      <w:r w:rsidRPr="00587E7A">
        <w:rPr>
          <w:rFonts w:cs="Arial"/>
        </w:rPr>
        <w:t>or</w:t>
      </w:r>
      <w:r w:rsidRPr="00587E7A">
        <w:rPr>
          <w:rFonts w:cs="Arial"/>
          <w:spacing w:val="11"/>
        </w:rPr>
        <w:t xml:space="preserve"> </w:t>
      </w:r>
      <w:r w:rsidRPr="00587E7A">
        <w:rPr>
          <w:rFonts w:cs="Arial"/>
          <w:spacing w:val="-1"/>
        </w:rPr>
        <w:t>this</w:t>
      </w:r>
      <w:r w:rsidRPr="00587E7A">
        <w:rPr>
          <w:rFonts w:cs="Arial"/>
          <w:spacing w:val="12"/>
        </w:rPr>
        <w:t xml:space="preserve"> </w:t>
      </w:r>
      <w:r w:rsidRPr="00587E7A">
        <w:rPr>
          <w:rFonts w:cs="Arial"/>
          <w:spacing w:val="-2"/>
        </w:rPr>
        <w:t>policy.</w:t>
      </w:r>
      <w:r w:rsidRPr="00587E7A">
        <w:rPr>
          <w:rFonts w:cs="Arial"/>
          <w:spacing w:val="12"/>
        </w:rPr>
        <w:t xml:space="preserve"> </w:t>
      </w:r>
      <w:r w:rsidRPr="00587E7A">
        <w:rPr>
          <w:rFonts w:cs="Arial"/>
          <w:spacing w:val="-1"/>
        </w:rPr>
        <w:t>Accepting</w:t>
      </w:r>
      <w:r w:rsidRPr="00587E7A">
        <w:rPr>
          <w:rFonts w:cs="Arial"/>
          <w:spacing w:val="11"/>
        </w:rPr>
        <w:t xml:space="preserve"> </w:t>
      </w:r>
      <w:r w:rsidRPr="00587E7A">
        <w:rPr>
          <w:rFonts w:cs="Arial"/>
        </w:rPr>
        <w:t>an</w:t>
      </w:r>
      <w:r w:rsidRPr="00587E7A">
        <w:rPr>
          <w:rFonts w:cs="Arial"/>
          <w:spacing w:val="13"/>
        </w:rPr>
        <w:t xml:space="preserve"> </w:t>
      </w:r>
      <w:r w:rsidRPr="00587E7A">
        <w:rPr>
          <w:rFonts w:cs="Arial"/>
          <w:spacing w:val="-1"/>
        </w:rPr>
        <w:t>honorarium</w:t>
      </w:r>
      <w:r w:rsidRPr="00587E7A">
        <w:rPr>
          <w:rFonts w:cs="Arial"/>
          <w:spacing w:val="14"/>
        </w:rPr>
        <w:t xml:space="preserve"> </w:t>
      </w:r>
      <w:r w:rsidRPr="00587E7A">
        <w:rPr>
          <w:rFonts w:cs="Arial"/>
        </w:rPr>
        <w:t>by</w:t>
      </w:r>
      <w:r w:rsidRPr="00587E7A">
        <w:rPr>
          <w:rFonts w:cs="Arial"/>
          <w:spacing w:val="65"/>
        </w:rPr>
        <w:t xml:space="preserve"> </w:t>
      </w:r>
      <w:r w:rsidRPr="00587E7A">
        <w:rPr>
          <w:rFonts w:cs="Arial"/>
        </w:rPr>
        <w:t>a</w:t>
      </w:r>
      <w:r w:rsidRPr="00587E7A">
        <w:rPr>
          <w:rFonts w:cs="Arial"/>
          <w:spacing w:val="27"/>
        </w:rPr>
        <w:t xml:space="preserve"> </w:t>
      </w:r>
      <w:r w:rsidRPr="00587E7A">
        <w:rPr>
          <w:rFonts w:cs="Arial"/>
          <w:spacing w:val="-1"/>
        </w:rPr>
        <w:t>vendor</w:t>
      </w:r>
      <w:r w:rsidRPr="00587E7A">
        <w:rPr>
          <w:rFonts w:cs="Arial"/>
          <w:spacing w:val="23"/>
        </w:rPr>
        <w:t xml:space="preserve"> </w:t>
      </w:r>
      <w:r w:rsidRPr="00587E7A">
        <w:rPr>
          <w:rFonts w:cs="Arial"/>
        </w:rPr>
        <w:t>or</w:t>
      </w:r>
      <w:r w:rsidRPr="00587E7A">
        <w:rPr>
          <w:rFonts w:cs="Arial"/>
          <w:spacing w:val="26"/>
        </w:rPr>
        <w:t xml:space="preserve"> </w:t>
      </w:r>
      <w:r w:rsidRPr="00587E7A">
        <w:rPr>
          <w:rFonts w:cs="Arial"/>
          <w:spacing w:val="-1"/>
        </w:rPr>
        <w:t>client</w:t>
      </w:r>
      <w:r w:rsidRPr="00587E7A">
        <w:rPr>
          <w:rFonts w:cs="Arial"/>
          <w:spacing w:val="24"/>
        </w:rPr>
        <w:t xml:space="preserve"> </w:t>
      </w:r>
      <w:r w:rsidRPr="00587E7A">
        <w:rPr>
          <w:rFonts w:cs="Arial"/>
        </w:rPr>
        <w:t>for</w:t>
      </w:r>
      <w:r w:rsidRPr="00587E7A">
        <w:rPr>
          <w:rFonts w:cs="Arial"/>
          <w:spacing w:val="23"/>
        </w:rPr>
        <w:t xml:space="preserve"> </w:t>
      </w:r>
      <w:r w:rsidRPr="00587E7A">
        <w:rPr>
          <w:rFonts w:cs="Arial"/>
          <w:spacing w:val="-1"/>
        </w:rPr>
        <w:t>speaking</w:t>
      </w:r>
      <w:r w:rsidRPr="00587E7A">
        <w:rPr>
          <w:rFonts w:cs="Arial"/>
          <w:spacing w:val="23"/>
        </w:rPr>
        <w:t xml:space="preserve"> </w:t>
      </w:r>
      <w:r w:rsidRPr="00587E7A">
        <w:rPr>
          <w:rFonts w:cs="Arial"/>
          <w:spacing w:val="-1"/>
        </w:rPr>
        <w:t>before</w:t>
      </w:r>
      <w:r w:rsidRPr="00587E7A">
        <w:rPr>
          <w:rFonts w:cs="Arial"/>
          <w:spacing w:val="27"/>
        </w:rPr>
        <w:t xml:space="preserve"> </w:t>
      </w:r>
      <w:r w:rsidRPr="00587E7A">
        <w:rPr>
          <w:rFonts w:cs="Arial"/>
          <w:spacing w:val="-1"/>
        </w:rPr>
        <w:t>any</w:t>
      </w:r>
      <w:r w:rsidRPr="00587E7A">
        <w:rPr>
          <w:rFonts w:cs="Arial"/>
          <w:spacing w:val="24"/>
        </w:rPr>
        <w:t xml:space="preserve"> </w:t>
      </w:r>
      <w:r w:rsidRPr="00587E7A">
        <w:rPr>
          <w:rFonts w:cs="Arial"/>
          <w:spacing w:val="-1"/>
        </w:rPr>
        <w:t>group</w:t>
      </w:r>
      <w:r w:rsidRPr="00587E7A">
        <w:rPr>
          <w:rFonts w:cs="Arial"/>
          <w:spacing w:val="27"/>
        </w:rPr>
        <w:t xml:space="preserve"> </w:t>
      </w:r>
      <w:r w:rsidRPr="00587E7A">
        <w:rPr>
          <w:rFonts w:cs="Arial"/>
          <w:spacing w:val="-1"/>
        </w:rPr>
        <w:t>is</w:t>
      </w:r>
      <w:r w:rsidRPr="00587E7A">
        <w:rPr>
          <w:rFonts w:cs="Arial"/>
          <w:spacing w:val="24"/>
        </w:rPr>
        <w:t xml:space="preserve"> </w:t>
      </w:r>
      <w:r w:rsidRPr="00587E7A">
        <w:rPr>
          <w:rFonts w:cs="Arial"/>
        </w:rPr>
        <w:t>a</w:t>
      </w:r>
      <w:r w:rsidRPr="00587E7A">
        <w:rPr>
          <w:rFonts w:cs="Arial"/>
          <w:spacing w:val="27"/>
        </w:rPr>
        <w:t xml:space="preserve"> </w:t>
      </w:r>
      <w:r w:rsidRPr="00587E7A">
        <w:rPr>
          <w:rFonts w:cs="Arial"/>
          <w:spacing w:val="-1"/>
        </w:rPr>
        <w:t>violation</w:t>
      </w:r>
      <w:r w:rsidRPr="00587E7A">
        <w:rPr>
          <w:rFonts w:cs="Arial"/>
          <w:spacing w:val="25"/>
        </w:rPr>
        <w:t xml:space="preserve"> </w:t>
      </w:r>
      <w:r w:rsidRPr="00587E7A">
        <w:rPr>
          <w:rFonts w:cs="Arial"/>
          <w:spacing w:val="-1"/>
        </w:rPr>
        <w:t>of</w:t>
      </w:r>
      <w:r w:rsidRPr="00587E7A">
        <w:rPr>
          <w:rFonts w:cs="Arial"/>
          <w:spacing w:val="24"/>
        </w:rPr>
        <w:t xml:space="preserve"> </w:t>
      </w:r>
      <w:r w:rsidRPr="00587E7A">
        <w:rPr>
          <w:rFonts w:cs="Arial"/>
          <w:spacing w:val="-1"/>
        </w:rPr>
        <w:t>ethics</w:t>
      </w:r>
      <w:r w:rsidRPr="00587E7A">
        <w:rPr>
          <w:rFonts w:cs="Arial"/>
          <w:spacing w:val="26"/>
        </w:rPr>
        <w:t xml:space="preserve"> </w:t>
      </w:r>
      <w:r w:rsidRPr="00587E7A">
        <w:rPr>
          <w:rFonts w:cs="Arial"/>
          <w:spacing w:val="-1"/>
        </w:rPr>
        <w:t>laws</w:t>
      </w:r>
      <w:r w:rsidRPr="00587E7A">
        <w:rPr>
          <w:rFonts w:cs="Arial"/>
          <w:spacing w:val="55"/>
        </w:rPr>
        <w:t xml:space="preserve"> </w:t>
      </w:r>
      <w:r w:rsidRPr="00587E7A">
        <w:rPr>
          <w:rFonts w:cs="Arial"/>
        </w:rPr>
        <w:t>and</w:t>
      </w:r>
      <w:r w:rsidRPr="00587E7A">
        <w:rPr>
          <w:rFonts w:cs="Arial"/>
          <w:spacing w:val="20"/>
        </w:rPr>
        <w:t xml:space="preserve"> </w:t>
      </w:r>
      <w:r w:rsidRPr="00587E7A">
        <w:rPr>
          <w:rFonts w:cs="Arial"/>
          <w:spacing w:val="-1"/>
        </w:rPr>
        <w:t>this</w:t>
      </w:r>
      <w:r w:rsidRPr="00587E7A">
        <w:rPr>
          <w:rFonts w:cs="Arial"/>
          <w:spacing w:val="19"/>
        </w:rPr>
        <w:t xml:space="preserve"> </w:t>
      </w:r>
      <w:r w:rsidRPr="00587E7A">
        <w:rPr>
          <w:rFonts w:cs="Arial"/>
          <w:spacing w:val="-1"/>
        </w:rPr>
        <w:t>policy.</w:t>
      </w:r>
      <w:r w:rsidRPr="00587E7A">
        <w:rPr>
          <w:rFonts w:cs="Arial"/>
          <w:spacing w:val="20"/>
        </w:rPr>
        <w:t xml:space="preserve"> </w:t>
      </w:r>
      <w:r w:rsidRPr="00587E7A">
        <w:rPr>
          <w:rFonts w:cs="Arial"/>
        </w:rPr>
        <w:t>See</w:t>
      </w:r>
      <w:r w:rsidRPr="00587E7A">
        <w:rPr>
          <w:rFonts w:cs="Arial"/>
          <w:spacing w:val="20"/>
        </w:rPr>
        <w:t xml:space="preserve"> </w:t>
      </w:r>
      <w:r w:rsidRPr="00587E7A">
        <w:rPr>
          <w:rFonts w:cs="Arial"/>
          <w:spacing w:val="-1"/>
        </w:rPr>
        <w:t>conflict</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spacing w:val="-1"/>
        </w:rPr>
        <w:t>interest</w:t>
      </w:r>
      <w:r w:rsidRPr="00587E7A">
        <w:rPr>
          <w:rFonts w:cs="Arial"/>
          <w:spacing w:val="20"/>
        </w:rPr>
        <w:t xml:space="preserve"> </w:t>
      </w:r>
      <w:r w:rsidRPr="00587E7A">
        <w:rPr>
          <w:rFonts w:cs="Arial"/>
          <w:spacing w:val="-1"/>
        </w:rPr>
        <w:t>personnel</w:t>
      </w:r>
      <w:r w:rsidRPr="00587E7A">
        <w:rPr>
          <w:rFonts w:cs="Arial"/>
          <w:spacing w:val="19"/>
        </w:rPr>
        <w:t xml:space="preserve"> </w:t>
      </w:r>
      <w:r w:rsidRPr="00587E7A">
        <w:rPr>
          <w:rFonts w:cs="Arial"/>
          <w:spacing w:val="-1"/>
        </w:rPr>
        <w:t>policy.</w:t>
      </w:r>
      <w:r w:rsidRPr="00587E7A">
        <w:rPr>
          <w:rFonts w:cs="Arial"/>
          <w:spacing w:val="20"/>
        </w:rPr>
        <w:t xml:space="preserve"> </w:t>
      </w:r>
      <w:r w:rsidRPr="00587E7A">
        <w:rPr>
          <w:rFonts w:cs="Arial"/>
          <w:spacing w:val="-1"/>
        </w:rPr>
        <w:t>Outside</w:t>
      </w:r>
      <w:r w:rsidRPr="00587E7A">
        <w:rPr>
          <w:rFonts w:cs="Arial"/>
          <w:spacing w:val="18"/>
        </w:rPr>
        <w:t xml:space="preserve"> </w:t>
      </w:r>
      <w:r w:rsidRPr="00587E7A">
        <w:rPr>
          <w:rFonts w:cs="Arial"/>
          <w:spacing w:val="-1"/>
        </w:rPr>
        <w:t>employment</w:t>
      </w:r>
      <w:r w:rsidRPr="00587E7A">
        <w:rPr>
          <w:rFonts w:cs="Arial"/>
          <w:spacing w:val="59"/>
        </w:rPr>
        <w:t xml:space="preserve"> </w:t>
      </w:r>
      <w:r w:rsidRPr="00587E7A">
        <w:rPr>
          <w:rFonts w:cs="Arial"/>
        </w:rPr>
        <w:t>must</w:t>
      </w:r>
      <w:r w:rsidRPr="00587E7A">
        <w:rPr>
          <w:rFonts w:cs="Arial"/>
          <w:spacing w:val="-2"/>
        </w:rPr>
        <w:t xml:space="preserve"> </w:t>
      </w:r>
      <w:r w:rsidRPr="00587E7A">
        <w:rPr>
          <w:rFonts w:cs="Arial"/>
        </w:rPr>
        <w:t>be</w:t>
      </w:r>
      <w:r w:rsidRPr="00587E7A">
        <w:rPr>
          <w:rFonts w:cs="Arial"/>
          <w:spacing w:val="-1"/>
        </w:rPr>
        <w:t xml:space="preserve"> filed</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the 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Department.</w:t>
      </w:r>
    </w:p>
    <w:p w14:paraId="4E12E37E" w14:textId="77777777" w:rsidR="00F00036" w:rsidRPr="00587E7A" w:rsidRDefault="00F00036" w:rsidP="00985A6C">
      <w:pPr>
        <w:ind w:right="-18"/>
        <w:rPr>
          <w:rFonts w:ascii="Arial" w:eastAsia="Arial" w:hAnsi="Arial" w:cs="Arial"/>
          <w:sz w:val="24"/>
          <w:szCs w:val="24"/>
        </w:rPr>
      </w:pPr>
    </w:p>
    <w:p w14:paraId="45AE4AAA" w14:textId="77777777" w:rsidR="00F00036" w:rsidRPr="00587E7A" w:rsidRDefault="003650B4" w:rsidP="00985A6C">
      <w:pPr>
        <w:pStyle w:val="BodyText"/>
        <w:ind w:left="2263" w:right="-18" w:firstLine="0"/>
        <w:rPr>
          <w:rFonts w:cs="Arial"/>
        </w:rPr>
      </w:pPr>
      <w:r w:rsidRPr="00587E7A">
        <w:rPr>
          <w:rFonts w:cs="Arial"/>
        </w:rPr>
        <w:t>Gifts</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employee's</w:t>
      </w:r>
      <w:r w:rsidRPr="00587E7A">
        <w:rPr>
          <w:rFonts w:cs="Arial"/>
          <w:spacing w:val="17"/>
        </w:rPr>
        <w:t xml:space="preserve"> </w:t>
      </w:r>
      <w:r w:rsidRPr="00587E7A">
        <w:rPr>
          <w:rFonts w:cs="Arial"/>
          <w:spacing w:val="-1"/>
        </w:rPr>
        <w:t>family</w:t>
      </w:r>
      <w:r w:rsidRPr="00587E7A">
        <w:rPr>
          <w:rFonts w:cs="Arial"/>
          <w:spacing w:val="17"/>
        </w:rPr>
        <w:t xml:space="preserve"> </w:t>
      </w:r>
      <w:r w:rsidRPr="00587E7A">
        <w:rPr>
          <w:rFonts w:cs="Arial"/>
          <w:spacing w:val="-1"/>
        </w:rPr>
        <w:t>members</w:t>
      </w:r>
      <w:r w:rsidRPr="00587E7A">
        <w:rPr>
          <w:rFonts w:cs="Arial"/>
          <w:spacing w:val="19"/>
        </w:rPr>
        <w:t xml:space="preserve"> </w:t>
      </w:r>
      <w:r w:rsidRPr="00587E7A">
        <w:rPr>
          <w:rFonts w:cs="Arial"/>
        </w:rPr>
        <w:t>by</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City</w:t>
      </w:r>
      <w:r w:rsidRPr="00587E7A">
        <w:rPr>
          <w:rFonts w:cs="Arial"/>
          <w:spacing w:val="17"/>
        </w:rPr>
        <w:t xml:space="preserve"> </w:t>
      </w:r>
      <w:r w:rsidRPr="00587E7A">
        <w:rPr>
          <w:rFonts w:cs="Arial"/>
        </w:rPr>
        <w:t>of</w:t>
      </w:r>
      <w:r w:rsidRPr="00587E7A">
        <w:rPr>
          <w:rFonts w:cs="Arial"/>
          <w:spacing w:val="20"/>
        </w:rPr>
        <w:t xml:space="preserve"> </w:t>
      </w:r>
      <w:r w:rsidRPr="00587E7A">
        <w:rPr>
          <w:rFonts w:cs="Arial"/>
          <w:spacing w:val="-1"/>
        </w:rPr>
        <w:t>Titusville</w:t>
      </w:r>
      <w:r w:rsidRPr="00587E7A">
        <w:rPr>
          <w:rFonts w:cs="Arial"/>
          <w:spacing w:val="20"/>
        </w:rPr>
        <w:t xml:space="preserve"> </w:t>
      </w:r>
      <w:r w:rsidRPr="00587E7A">
        <w:rPr>
          <w:rFonts w:cs="Arial"/>
          <w:spacing w:val="-1"/>
        </w:rPr>
        <w:t>vendor</w:t>
      </w:r>
      <w:r w:rsidRPr="00587E7A">
        <w:rPr>
          <w:rFonts w:cs="Arial"/>
          <w:spacing w:val="18"/>
        </w:rPr>
        <w:t xml:space="preserve"> </w:t>
      </w:r>
      <w:r w:rsidRPr="00587E7A">
        <w:rPr>
          <w:rFonts w:cs="Arial"/>
        </w:rPr>
        <w:t>or</w:t>
      </w:r>
      <w:r w:rsidRPr="00587E7A">
        <w:rPr>
          <w:rFonts w:cs="Arial"/>
          <w:spacing w:val="18"/>
        </w:rPr>
        <w:t xml:space="preserve"> </w:t>
      </w:r>
      <w:r w:rsidRPr="00587E7A">
        <w:rPr>
          <w:rFonts w:cs="Arial"/>
          <w:spacing w:val="-1"/>
        </w:rPr>
        <w:t>client</w:t>
      </w:r>
      <w:r w:rsidRPr="00587E7A">
        <w:rPr>
          <w:rFonts w:cs="Arial"/>
          <w:spacing w:val="57"/>
        </w:rPr>
        <w:t xml:space="preserve"> </w:t>
      </w:r>
      <w:r w:rsidRPr="00587E7A">
        <w:rPr>
          <w:rFonts w:cs="Arial"/>
          <w:spacing w:val="-1"/>
        </w:rPr>
        <w:t>are</w:t>
      </w:r>
      <w:r w:rsidRPr="00587E7A">
        <w:rPr>
          <w:rFonts w:cs="Arial"/>
          <w:spacing w:val="33"/>
        </w:rPr>
        <w:t xml:space="preserve"> </w:t>
      </w:r>
      <w:r w:rsidRPr="00587E7A">
        <w:rPr>
          <w:rFonts w:cs="Arial"/>
          <w:spacing w:val="-1"/>
        </w:rPr>
        <w:t>exempt</w:t>
      </w:r>
      <w:r w:rsidRPr="00587E7A">
        <w:rPr>
          <w:rFonts w:cs="Arial"/>
          <w:spacing w:val="30"/>
        </w:rPr>
        <w:t xml:space="preserve"> </w:t>
      </w:r>
      <w:r w:rsidRPr="00587E7A">
        <w:rPr>
          <w:rFonts w:cs="Arial"/>
          <w:spacing w:val="-1"/>
        </w:rPr>
        <w:t>from</w:t>
      </w:r>
      <w:r w:rsidRPr="00587E7A">
        <w:rPr>
          <w:rFonts w:cs="Arial"/>
          <w:spacing w:val="33"/>
        </w:rPr>
        <w:t xml:space="preserve"> </w:t>
      </w:r>
      <w:r w:rsidRPr="00587E7A">
        <w:rPr>
          <w:rFonts w:cs="Arial"/>
          <w:spacing w:val="-1"/>
        </w:rPr>
        <w:t>this</w:t>
      </w:r>
      <w:r w:rsidRPr="00587E7A">
        <w:rPr>
          <w:rFonts w:cs="Arial"/>
          <w:spacing w:val="32"/>
        </w:rPr>
        <w:t xml:space="preserve"> </w:t>
      </w:r>
      <w:r w:rsidRPr="00587E7A">
        <w:rPr>
          <w:rFonts w:cs="Arial"/>
          <w:spacing w:val="-1"/>
        </w:rPr>
        <w:t>policy</w:t>
      </w:r>
      <w:r w:rsidRPr="00587E7A">
        <w:rPr>
          <w:rFonts w:cs="Arial"/>
          <w:spacing w:val="29"/>
        </w:rPr>
        <w:t xml:space="preserve"> </w:t>
      </w:r>
      <w:r w:rsidRPr="00587E7A">
        <w:rPr>
          <w:rFonts w:cs="Arial"/>
          <w:spacing w:val="-1"/>
        </w:rPr>
        <w:t>if</w:t>
      </w:r>
      <w:r w:rsidRPr="00587E7A">
        <w:rPr>
          <w:rFonts w:cs="Arial"/>
          <w:spacing w:val="35"/>
        </w:rPr>
        <w:t xml:space="preserve"> </w:t>
      </w:r>
      <w:r w:rsidRPr="00587E7A">
        <w:rPr>
          <w:rFonts w:cs="Arial"/>
        </w:rPr>
        <w:t>the</w:t>
      </w:r>
      <w:r w:rsidRPr="00587E7A">
        <w:rPr>
          <w:rFonts w:cs="Arial"/>
          <w:spacing w:val="33"/>
        </w:rPr>
        <w:t xml:space="preserve"> </w:t>
      </w:r>
      <w:r w:rsidRPr="00587E7A">
        <w:rPr>
          <w:rFonts w:cs="Arial"/>
          <w:spacing w:val="-1"/>
        </w:rPr>
        <w:t>gift</w:t>
      </w:r>
      <w:r w:rsidRPr="00587E7A">
        <w:rPr>
          <w:rFonts w:cs="Arial"/>
          <w:spacing w:val="30"/>
        </w:rPr>
        <w:t xml:space="preserve"> </w:t>
      </w:r>
      <w:r w:rsidRPr="00587E7A">
        <w:rPr>
          <w:rFonts w:cs="Arial"/>
          <w:spacing w:val="-1"/>
        </w:rPr>
        <w:t>was</w:t>
      </w:r>
      <w:r w:rsidRPr="00587E7A">
        <w:rPr>
          <w:rFonts w:cs="Arial"/>
          <w:spacing w:val="32"/>
        </w:rPr>
        <w:t xml:space="preserve"> </w:t>
      </w:r>
      <w:r w:rsidRPr="00587E7A">
        <w:rPr>
          <w:rFonts w:cs="Arial"/>
        </w:rPr>
        <w:t>the</w:t>
      </w:r>
      <w:r w:rsidRPr="00587E7A">
        <w:rPr>
          <w:rFonts w:cs="Arial"/>
          <w:spacing w:val="33"/>
        </w:rPr>
        <w:t xml:space="preserve"> </w:t>
      </w:r>
      <w:r w:rsidRPr="00587E7A">
        <w:rPr>
          <w:rFonts w:cs="Arial"/>
          <w:spacing w:val="-1"/>
        </w:rPr>
        <w:t>result</w:t>
      </w:r>
      <w:r w:rsidRPr="00587E7A">
        <w:rPr>
          <w:rFonts w:cs="Arial"/>
          <w:spacing w:val="32"/>
        </w:rPr>
        <w:t xml:space="preserve"> </w:t>
      </w:r>
      <w:r w:rsidRPr="00587E7A">
        <w:rPr>
          <w:rFonts w:cs="Arial"/>
          <w:spacing w:val="-1"/>
        </w:rPr>
        <w:t>of</w:t>
      </w:r>
      <w:r w:rsidRPr="00587E7A">
        <w:rPr>
          <w:rFonts w:cs="Arial"/>
          <w:spacing w:val="35"/>
        </w:rPr>
        <w:t xml:space="preserve"> </w:t>
      </w:r>
      <w:r w:rsidRPr="00587E7A">
        <w:rPr>
          <w:rFonts w:cs="Arial"/>
          <w:spacing w:val="-1"/>
        </w:rPr>
        <w:t>the</w:t>
      </w:r>
      <w:r w:rsidRPr="00587E7A">
        <w:rPr>
          <w:rFonts w:cs="Arial"/>
          <w:spacing w:val="33"/>
        </w:rPr>
        <w:t xml:space="preserve"> </w:t>
      </w:r>
      <w:r w:rsidRPr="00587E7A">
        <w:rPr>
          <w:rFonts w:cs="Arial"/>
          <w:spacing w:val="-1"/>
        </w:rPr>
        <w:t>spouse's</w:t>
      </w:r>
      <w:r w:rsidRPr="00587E7A">
        <w:rPr>
          <w:rFonts w:cs="Arial"/>
          <w:spacing w:val="49"/>
        </w:rPr>
        <w:t xml:space="preserve"> </w:t>
      </w:r>
      <w:r w:rsidRPr="00587E7A">
        <w:rPr>
          <w:rFonts w:cs="Arial"/>
          <w:spacing w:val="-1"/>
        </w:rPr>
        <w:t>employment.</w:t>
      </w:r>
      <w:r w:rsidRPr="00587E7A">
        <w:rPr>
          <w:rFonts w:cs="Arial"/>
          <w:spacing w:val="10"/>
        </w:rPr>
        <w:t xml:space="preserve"> </w:t>
      </w:r>
      <w:r w:rsidRPr="00587E7A">
        <w:rPr>
          <w:rFonts w:cs="Arial"/>
          <w:spacing w:val="-1"/>
        </w:rPr>
        <w:t>If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gift</w:t>
      </w:r>
      <w:r w:rsidRPr="00587E7A">
        <w:rPr>
          <w:rFonts w:cs="Arial"/>
          <w:spacing w:val="10"/>
        </w:rPr>
        <w:t xml:space="preserve"> </w:t>
      </w:r>
      <w:r w:rsidRPr="00587E7A">
        <w:rPr>
          <w:rFonts w:cs="Arial"/>
          <w:spacing w:val="-1"/>
        </w:rPr>
        <w:t>could</w:t>
      </w:r>
      <w:r w:rsidRPr="00587E7A">
        <w:rPr>
          <w:rFonts w:cs="Arial"/>
          <w:spacing w:val="13"/>
        </w:rPr>
        <w:t xml:space="preserve"> </w:t>
      </w:r>
      <w:r w:rsidRPr="00587E7A">
        <w:rPr>
          <w:rFonts w:cs="Arial"/>
          <w:spacing w:val="-1"/>
        </w:rPr>
        <w:t>be</w:t>
      </w:r>
      <w:r w:rsidRPr="00587E7A">
        <w:rPr>
          <w:rFonts w:cs="Arial"/>
          <w:spacing w:val="13"/>
        </w:rPr>
        <w:t xml:space="preserve"> </w:t>
      </w:r>
      <w:r w:rsidRPr="00587E7A">
        <w:rPr>
          <w:rFonts w:cs="Arial"/>
          <w:spacing w:val="-1"/>
        </w:rPr>
        <w:t>construed</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rPr>
        <w:t>be</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employee</w:t>
      </w:r>
      <w:r w:rsidRPr="00587E7A">
        <w:rPr>
          <w:rFonts w:cs="Arial"/>
          <w:spacing w:val="13"/>
        </w:rPr>
        <w:t xml:space="preserve"> </w:t>
      </w:r>
      <w:r w:rsidRPr="00587E7A">
        <w:rPr>
          <w:rFonts w:cs="Arial"/>
          <w:spacing w:val="-1"/>
        </w:rPr>
        <w:t>through</w:t>
      </w:r>
      <w:r w:rsidRPr="00587E7A">
        <w:rPr>
          <w:rFonts w:cs="Arial"/>
          <w:spacing w:val="55"/>
        </w:rPr>
        <w:t xml:space="preserve"> </w:t>
      </w:r>
      <w:r w:rsidRPr="00587E7A">
        <w:rPr>
          <w:rFonts w:cs="Arial"/>
        </w:rPr>
        <w:t>the</w:t>
      </w:r>
      <w:r w:rsidRPr="00587E7A">
        <w:rPr>
          <w:rFonts w:cs="Arial"/>
          <w:spacing w:val="-1"/>
        </w:rPr>
        <w:t xml:space="preserve"> family</w:t>
      </w:r>
      <w:r w:rsidRPr="00587E7A">
        <w:rPr>
          <w:rFonts w:cs="Arial"/>
          <w:spacing w:val="-2"/>
        </w:rPr>
        <w:t xml:space="preserve"> </w:t>
      </w:r>
      <w:r w:rsidRPr="00587E7A">
        <w:rPr>
          <w:rFonts w:cs="Arial"/>
          <w:spacing w:val="-1"/>
        </w:rPr>
        <w:t>member’s</w:t>
      </w:r>
      <w:r w:rsidRPr="00587E7A">
        <w:rPr>
          <w:rFonts w:cs="Arial"/>
        </w:rPr>
        <w:t xml:space="preserve"> </w:t>
      </w:r>
      <w:r w:rsidRPr="00587E7A">
        <w:rPr>
          <w:rFonts w:cs="Arial"/>
          <w:spacing w:val="-1"/>
        </w:rPr>
        <w:t>name,</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gift</w:t>
      </w:r>
      <w:r w:rsidRPr="00587E7A">
        <w:rPr>
          <w:rFonts w:cs="Arial"/>
        </w:rPr>
        <w:t xml:space="preserve"> </w:t>
      </w:r>
      <w:r w:rsidRPr="00587E7A">
        <w:rPr>
          <w:rFonts w:cs="Arial"/>
          <w:spacing w:val="-1"/>
        </w:rPr>
        <w:t>should not</w:t>
      </w:r>
      <w:r w:rsidRPr="00587E7A">
        <w:rPr>
          <w:rFonts w:cs="Arial"/>
        </w:rPr>
        <w:t xml:space="preserve"> be</w:t>
      </w:r>
      <w:r w:rsidRPr="00587E7A">
        <w:rPr>
          <w:rFonts w:cs="Arial"/>
          <w:spacing w:val="-1"/>
        </w:rPr>
        <w:t xml:space="preserve"> accepted.</w:t>
      </w:r>
    </w:p>
    <w:p w14:paraId="4A733931" w14:textId="77777777" w:rsidR="00F00036" w:rsidRPr="00587E7A" w:rsidRDefault="00F00036" w:rsidP="00985A6C">
      <w:pPr>
        <w:ind w:right="-18"/>
        <w:rPr>
          <w:rFonts w:ascii="Arial" w:eastAsia="Arial" w:hAnsi="Arial" w:cs="Arial"/>
          <w:sz w:val="24"/>
          <w:szCs w:val="24"/>
        </w:rPr>
      </w:pPr>
    </w:p>
    <w:p w14:paraId="4165FA0C" w14:textId="77777777" w:rsidR="00F00036" w:rsidRPr="00587E7A" w:rsidRDefault="003650B4" w:rsidP="00985A6C">
      <w:pPr>
        <w:pStyle w:val="BodyText"/>
        <w:ind w:left="2263" w:right="-18" w:firstLine="0"/>
        <w:rPr>
          <w:rFonts w:cs="Arial"/>
        </w:rPr>
      </w:pPr>
      <w:r w:rsidRPr="00587E7A">
        <w:rPr>
          <w:rFonts w:cs="Arial"/>
        </w:rPr>
        <w:t>Trips</w:t>
      </w:r>
      <w:r w:rsidRPr="00587E7A">
        <w:rPr>
          <w:rFonts w:cs="Arial"/>
          <w:spacing w:val="33"/>
        </w:rPr>
        <w:t xml:space="preserve"> </w:t>
      </w:r>
      <w:r w:rsidRPr="00587E7A">
        <w:rPr>
          <w:rFonts w:cs="Arial"/>
          <w:spacing w:val="-1"/>
        </w:rPr>
        <w:t>and/or</w:t>
      </w:r>
      <w:r w:rsidRPr="00587E7A">
        <w:rPr>
          <w:rFonts w:cs="Arial"/>
          <w:spacing w:val="33"/>
        </w:rPr>
        <w:t xml:space="preserve"> </w:t>
      </w:r>
      <w:r w:rsidRPr="00587E7A">
        <w:rPr>
          <w:rFonts w:cs="Arial"/>
          <w:spacing w:val="-1"/>
        </w:rPr>
        <w:t>training</w:t>
      </w:r>
      <w:r w:rsidRPr="00587E7A">
        <w:rPr>
          <w:rFonts w:cs="Arial"/>
          <w:spacing w:val="32"/>
        </w:rPr>
        <w:t xml:space="preserve"> </w:t>
      </w:r>
      <w:r w:rsidRPr="00587E7A">
        <w:rPr>
          <w:rFonts w:cs="Arial"/>
          <w:spacing w:val="-1"/>
        </w:rPr>
        <w:t>seminars</w:t>
      </w:r>
      <w:r w:rsidRPr="00587E7A">
        <w:rPr>
          <w:rFonts w:cs="Arial"/>
          <w:spacing w:val="34"/>
        </w:rPr>
        <w:t xml:space="preserve"> </w:t>
      </w:r>
      <w:r w:rsidRPr="00587E7A">
        <w:rPr>
          <w:rFonts w:cs="Arial"/>
          <w:spacing w:val="-1"/>
        </w:rPr>
        <w:t>sponsored</w:t>
      </w:r>
      <w:r w:rsidRPr="00587E7A">
        <w:rPr>
          <w:rFonts w:cs="Arial"/>
          <w:spacing w:val="35"/>
        </w:rPr>
        <w:t xml:space="preserve"> </w:t>
      </w:r>
      <w:r w:rsidRPr="00587E7A">
        <w:rPr>
          <w:rFonts w:cs="Arial"/>
        </w:rPr>
        <w:t>by</w:t>
      </w:r>
      <w:r w:rsidRPr="00587E7A">
        <w:rPr>
          <w:rFonts w:cs="Arial"/>
          <w:spacing w:val="31"/>
        </w:rPr>
        <w:t xml:space="preserve"> </w:t>
      </w:r>
      <w:r w:rsidRPr="00587E7A">
        <w:rPr>
          <w:rFonts w:cs="Arial"/>
          <w:spacing w:val="-1"/>
        </w:rPr>
        <w:t>vendors</w:t>
      </w:r>
      <w:r w:rsidRPr="00587E7A">
        <w:rPr>
          <w:rFonts w:cs="Arial"/>
          <w:spacing w:val="35"/>
        </w:rPr>
        <w:t xml:space="preserve"> </w:t>
      </w:r>
      <w:r w:rsidRPr="00587E7A">
        <w:rPr>
          <w:rFonts w:cs="Arial"/>
          <w:spacing w:val="-1"/>
        </w:rPr>
        <w:t>with</w:t>
      </w:r>
      <w:r w:rsidRPr="00587E7A">
        <w:rPr>
          <w:rFonts w:cs="Arial"/>
          <w:spacing w:val="37"/>
        </w:rPr>
        <w:t xml:space="preserve"> </w:t>
      </w:r>
      <w:r w:rsidRPr="00587E7A">
        <w:rPr>
          <w:rFonts w:cs="Arial"/>
          <w:spacing w:val="-1"/>
        </w:rPr>
        <w:t>whom</w:t>
      </w:r>
      <w:r w:rsidRPr="00587E7A">
        <w:rPr>
          <w:rFonts w:cs="Arial"/>
          <w:spacing w:val="36"/>
        </w:rPr>
        <w:t xml:space="preserve"> </w:t>
      </w:r>
      <w:r w:rsidRPr="00587E7A">
        <w:rPr>
          <w:rFonts w:cs="Arial"/>
          <w:spacing w:val="-2"/>
        </w:rPr>
        <w:t>we</w:t>
      </w:r>
      <w:r w:rsidRPr="00587E7A">
        <w:rPr>
          <w:rFonts w:cs="Arial"/>
          <w:spacing w:val="35"/>
        </w:rPr>
        <w:t xml:space="preserve"> </w:t>
      </w:r>
      <w:r w:rsidRPr="00587E7A">
        <w:rPr>
          <w:rFonts w:cs="Arial"/>
        </w:rPr>
        <w:t>have</w:t>
      </w:r>
      <w:r w:rsidRPr="00587E7A">
        <w:rPr>
          <w:rFonts w:cs="Arial"/>
          <w:spacing w:val="34"/>
        </w:rPr>
        <w:t xml:space="preserve"> </w:t>
      </w:r>
      <w:r w:rsidRPr="00587E7A">
        <w:rPr>
          <w:rFonts w:cs="Arial"/>
        </w:rPr>
        <w:t>a</w:t>
      </w:r>
      <w:r w:rsidRPr="00587E7A">
        <w:rPr>
          <w:rFonts w:cs="Arial"/>
          <w:spacing w:val="49"/>
        </w:rPr>
        <w:t xml:space="preserve"> </w:t>
      </w:r>
      <w:r w:rsidRPr="00587E7A">
        <w:rPr>
          <w:rFonts w:cs="Arial"/>
          <w:spacing w:val="-1"/>
        </w:rPr>
        <w:t>contract</w:t>
      </w:r>
      <w:r w:rsidRPr="00587E7A">
        <w:rPr>
          <w:rFonts w:cs="Arial"/>
          <w:spacing w:val="15"/>
        </w:rPr>
        <w:t xml:space="preserve"> </w:t>
      </w:r>
      <w:r w:rsidRPr="00587E7A">
        <w:rPr>
          <w:rFonts w:cs="Arial"/>
        </w:rPr>
        <w:t>or</w:t>
      </w:r>
      <w:r w:rsidRPr="00587E7A">
        <w:rPr>
          <w:rFonts w:cs="Arial"/>
          <w:spacing w:val="11"/>
        </w:rPr>
        <w:t xml:space="preserve"> </w:t>
      </w:r>
      <w:r w:rsidRPr="00587E7A">
        <w:rPr>
          <w:rFonts w:cs="Arial"/>
          <w:spacing w:val="-1"/>
        </w:rPr>
        <w:t>franchise</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1"/>
        </w:rPr>
        <w:t>which</w:t>
      </w:r>
      <w:r w:rsidRPr="00587E7A">
        <w:rPr>
          <w:rFonts w:cs="Arial"/>
          <w:spacing w:val="15"/>
        </w:rPr>
        <w:t xml:space="preserve"> </w:t>
      </w:r>
      <w:r w:rsidRPr="00587E7A">
        <w:rPr>
          <w:rFonts w:cs="Arial"/>
          <w:spacing w:val="-1"/>
        </w:rPr>
        <w:t>are</w:t>
      </w:r>
      <w:r w:rsidRPr="00587E7A">
        <w:rPr>
          <w:rFonts w:cs="Arial"/>
          <w:spacing w:val="15"/>
        </w:rPr>
        <w:t xml:space="preserve"> </w:t>
      </w:r>
      <w:r w:rsidRPr="00587E7A">
        <w:rPr>
          <w:rFonts w:cs="Arial"/>
          <w:spacing w:val="-1"/>
        </w:rPr>
        <w:t>intended</w:t>
      </w:r>
      <w:r w:rsidRPr="00587E7A">
        <w:rPr>
          <w:rFonts w:cs="Arial"/>
          <w:spacing w:val="13"/>
        </w:rPr>
        <w:t xml:space="preserve"> </w:t>
      </w:r>
      <w:r w:rsidRPr="00587E7A">
        <w:rPr>
          <w:rFonts w:cs="Arial"/>
        </w:rPr>
        <w:t>to</w:t>
      </w:r>
      <w:r w:rsidRPr="00587E7A">
        <w:rPr>
          <w:rFonts w:cs="Arial"/>
          <w:spacing w:val="15"/>
        </w:rPr>
        <w:t xml:space="preserve"> </w:t>
      </w:r>
      <w:r w:rsidRPr="00587E7A">
        <w:rPr>
          <w:rFonts w:cs="Arial"/>
          <w:spacing w:val="-1"/>
        </w:rPr>
        <w:t>optimize</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City's</w:t>
      </w:r>
      <w:r w:rsidRPr="00587E7A">
        <w:rPr>
          <w:rFonts w:cs="Arial"/>
          <w:spacing w:val="17"/>
        </w:rPr>
        <w:t xml:space="preserve"> </w:t>
      </w:r>
      <w:r w:rsidRPr="00587E7A">
        <w:rPr>
          <w:rFonts w:cs="Arial"/>
          <w:spacing w:val="-1"/>
        </w:rPr>
        <w:t>contracted</w:t>
      </w:r>
      <w:r w:rsidRPr="00587E7A">
        <w:rPr>
          <w:rFonts w:cs="Arial"/>
          <w:spacing w:val="61"/>
        </w:rPr>
        <w:t xml:space="preserve"> </w:t>
      </w:r>
      <w:r w:rsidRPr="00587E7A">
        <w:rPr>
          <w:rFonts w:cs="Arial"/>
          <w:spacing w:val="-1"/>
        </w:rPr>
        <w:t>services</w:t>
      </w:r>
      <w:r w:rsidRPr="00587E7A">
        <w:rPr>
          <w:rFonts w:cs="Arial"/>
          <w:spacing w:val="38"/>
        </w:rPr>
        <w:t xml:space="preserve"> </w:t>
      </w:r>
      <w:r w:rsidRPr="00587E7A">
        <w:rPr>
          <w:rFonts w:cs="Arial"/>
          <w:spacing w:val="-1"/>
        </w:rPr>
        <w:t>are</w:t>
      </w:r>
      <w:r w:rsidRPr="00587E7A">
        <w:rPr>
          <w:rFonts w:cs="Arial"/>
          <w:spacing w:val="40"/>
        </w:rPr>
        <w:t xml:space="preserve"> </w:t>
      </w:r>
      <w:r w:rsidRPr="00587E7A">
        <w:rPr>
          <w:rFonts w:cs="Arial"/>
        </w:rPr>
        <w:t>not</w:t>
      </w:r>
      <w:r w:rsidRPr="00587E7A">
        <w:rPr>
          <w:rFonts w:cs="Arial"/>
          <w:spacing w:val="37"/>
        </w:rPr>
        <w:t xml:space="preserve"> </w:t>
      </w:r>
      <w:r w:rsidRPr="00587E7A">
        <w:rPr>
          <w:rFonts w:cs="Arial"/>
        </w:rPr>
        <w:t>a</w:t>
      </w:r>
      <w:r w:rsidRPr="00587E7A">
        <w:rPr>
          <w:rFonts w:cs="Arial"/>
          <w:spacing w:val="39"/>
        </w:rPr>
        <w:t xml:space="preserve"> </w:t>
      </w:r>
      <w:r w:rsidRPr="00587E7A">
        <w:rPr>
          <w:rFonts w:cs="Arial"/>
          <w:spacing w:val="-1"/>
        </w:rPr>
        <w:t>gift</w:t>
      </w:r>
      <w:r w:rsidRPr="00587E7A">
        <w:rPr>
          <w:rFonts w:cs="Arial"/>
          <w:spacing w:val="37"/>
        </w:rPr>
        <w:t xml:space="preserve"> </w:t>
      </w:r>
      <w:r w:rsidRPr="00587E7A">
        <w:rPr>
          <w:rFonts w:cs="Arial"/>
        </w:rPr>
        <w:t>and</w:t>
      </w:r>
      <w:r w:rsidRPr="00587E7A">
        <w:rPr>
          <w:rFonts w:cs="Arial"/>
          <w:spacing w:val="37"/>
        </w:rPr>
        <w:t xml:space="preserve"> </w:t>
      </w:r>
      <w:r w:rsidRPr="00587E7A">
        <w:rPr>
          <w:rFonts w:cs="Arial"/>
          <w:spacing w:val="-1"/>
        </w:rPr>
        <w:t>may</w:t>
      </w:r>
      <w:r w:rsidRPr="00587E7A">
        <w:rPr>
          <w:rFonts w:cs="Arial"/>
          <w:spacing w:val="36"/>
        </w:rPr>
        <w:t xml:space="preserve"> </w:t>
      </w:r>
      <w:r w:rsidRPr="00587E7A">
        <w:rPr>
          <w:rFonts w:cs="Arial"/>
        </w:rPr>
        <w:t>be</w:t>
      </w:r>
      <w:r w:rsidRPr="00587E7A">
        <w:rPr>
          <w:rFonts w:cs="Arial"/>
          <w:spacing w:val="36"/>
        </w:rPr>
        <w:t xml:space="preserve"> </w:t>
      </w:r>
      <w:r w:rsidRPr="00587E7A">
        <w:rPr>
          <w:rFonts w:cs="Arial"/>
          <w:spacing w:val="-1"/>
        </w:rPr>
        <w:t>accepted</w:t>
      </w:r>
      <w:r w:rsidRPr="00587E7A">
        <w:rPr>
          <w:rFonts w:cs="Arial"/>
          <w:spacing w:val="40"/>
        </w:rPr>
        <w:t xml:space="preserve"> </w:t>
      </w:r>
      <w:r w:rsidRPr="00587E7A">
        <w:rPr>
          <w:rFonts w:cs="Arial"/>
          <w:spacing w:val="-1"/>
        </w:rPr>
        <w:t>with</w:t>
      </w:r>
      <w:r w:rsidRPr="00587E7A">
        <w:rPr>
          <w:rFonts w:cs="Arial"/>
          <w:spacing w:val="40"/>
        </w:rPr>
        <w:t xml:space="preserve"> </w:t>
      </w:r>
      <w:r w:rsidRPr="00587E7A">
        <w:rPr>
          <w:rFonts w:cs="Arial"/>
          <w:spacing w:val="-1"/>
        </w:rPr>
        <w:t>prior</w:t>
      </w:r>
      <w:r w:rsidRPr="00587E7A">
        <w:rPr>
          <w:rFonts w:cs="Arial"/>
          <w:spacing w:val="37"/>
        </w:rPr>
        <w:t xml:space="preserve"> </w:t>
      </w:r>
      <w:r w:rsidRPr="00587E7A">
        <w:rPr>
          <w:rFonts w:cs="Arial"/>
          <w:spacing w:val="-1"/>
        </w:rPr>
        <w:t>approval</w:t>
      </w:r>
      <w:r w:rsidRPr="00587E7A">
        <w:rPr>
          <w:rFonts w:cs="Arial"/>
          <w:spacing w:val="38"/>
        </w:rPr>
        <w:t xml:space="preserve"> </w:t>
      </w:r>
      <w:r w:rsidRPr="00587E7A">
        <w:rPr>
          <w:rFonts w:cs="Arial"/>
          <w:spacing w:val="-1"/>
        </w:rPr>
        <w:t>of</w:t>
      </w:r>
      <w:r w:rsidRPr="00587E7A">
        <w:rPr>
          <w:rFonts w:cs="Arial"/>
          <w:spacing w:val="42"/>
        </w:rPr>
        <w:t xml:space="preserve"> </w:t>
      </w:r>
      <w:r w:rsidRPr="00587E7A">
        <w:rPr>
          <w:rFonts w:cs="Arial"/>
          <w:spacing w:val="-1"/>
        </w:rPr>
        <w:t>the</w:t>
      </w:r>
      <w:r w:rsidRPr="00587E7A">
        <w:rPr>
          <w:rFonts w:cs="Arial"/>
          <w:spacing w:val="40"/>
        </w:rPr>
        <w:t xml:space="preserve"> </w:t>
      </w:r>
      <w:r w:rsidRPr="00587E7A">
        <w:rPr>
          <w:rFonts w:cs="Arial"/>
          <w:spacing w:val="-1"/>
        </w:rPr>
        <w:t>City</w:t>
      </w:r>
      <w:r w:rsidRPr="00587E7A">
        <w:rPr>
          <w:rFonts w:cs="Arial"/>
          <w:spacing w:val="41"/>
        </w:rPr>
        <w:t xml:space="preserve"> </w:t>
      </w:r>
      <w:r w:rsidRPr="00587E7A">
        <w:rPr>
          <w:rFonts w:cs="Arial"/>
          <w:spacing w:val="-1"/>
        </w:rPr>
        <w:t>Manager.</w:t>
      </w:r>
      <w:r w:rsidRPr="00587E7A">
        <w:rPr>
          <w:rFonts w:cs="Arial"/>
          <w:spacing w:val="29"/>
        </w:rPr>
        <w:t xml:space="preserve"> </w:t>
      </w:r>
      <w:r w:rsidRPr="00587E7A">
        <w:rPr>
          <w:rFonts w:cs="Arial"/>
        </w:rPr>
        <w:t>Trips</w:t>
      </w:r>
      <w:r w:rsidRPr="00587E7A">
        <w:rPr>
          <w:rFonts w:cs="Arial"/>
          <w:spacing w:val="29"/>
        </w:rPr>
        <w:t xml:space="preserve"> </w:t>
      </w:r>
      <w:r w:rsidRPr="00587E7A">
        <w:rPr>
          <w:rFonts w:cs="Arial"/>
        </w:rPr>
        <w:t>or</w:t>
      </w:r>
      <w:r w:rsidRPr="00587E7A">
        <w:rPr>
          <w:rFonts w:cs="Arial"/>
          <w:spacing w:val="28"/>
        </w:rPr>
        <w:t xml:space="preserve"> </w:t>
      </w:r>
      <w:r w:rsidRPr="00587E7A">
        <w:rPr>
          <w:rFonts w:cs="Arial"/>
          <w:spacing w:val="-1"/>
        </w:rPr>
        <w:t>seminars</w:t>
      </w:r>
      <w:r w:rsidRPr="00587E7A">
        <w:rPr>
          <w:rFonts w:cs="Arial"/>
          <w:spacing w:val="29"/>
        </w:rPr>
        <w:t xml:space="preserve"> </w:t>
      </w:r>
      <w:r w:rsidRPr="00587E7A">
        <w:rPr>
          <w:rFonts w:cs="Arial"/>
          <w:spacing w:val="-1"/>
        </w:rPr>
        <w:t>sponsored</w:t>
      </w:r>
      <w:r w:rsidRPr="00587E7A">
        <w:rPr>
          <w:rFonts w:cs="Arial"/>
          <w:spacing w:val="30"/>
        </w:rPr>
        <w:t xml:space="preserve"> </w:t>
      </w:r>
      <w:r w:rsidRPr="00587E7A">
        <w:rPr>
          <w:rFonts w:cs="Arial"/>
        </w:rPr>
        <w:t>by</w:t>
      </w:r>
      <w:r w:rsidRPr="00587E7A">
        <w:rPr>
          <w:rFonts w:cs="Arial"/>
          <w:spacing w:val="26"/>
        </w:rPr>
        <w:t xml:space="preserve"> </w:t>
      </w:r>
      <w:r w:rsidRPr="00587E7A">
        <w:rPr>
          <w:rFonts w:cs="Arial"/>
          <w:spacing w:val="-1"/>
        </w:rPr>
        <w:t>private</w:t>
      </w:r>
      <w:r w:rsidRPr="00587E7A">
        <w:rPr>
          <w:rFonts w:cs="Arial"/>
          <w:spacing w:val="30"/>
        </w:rPr>
        <w:t xml:space="preserve"> </w:t>
      </w:r>
      <w:r w:rsidRPr="00587E7A">
        <w:rPr>
          <w:rFonts w:cs="Arial"/>
          <w:spacing w:val="-1"/>
        </w:rPr>
        <w:t>vendors</w:t>
      </w:r>
      <w:r w:rsidRPr="00587E7A">
        <w:rPr>
          <w:rFonts w:cs="Arial"/>
          <w:spacing w:val="29"/>
        </w:rPr>
        <w:t xml:space="preserve"> </w:t>
      </w:r>
      <w:r w:rsidRPr="00587E7A">
        <w:rPr>
          <w:rFonts w:cs="Arial"/>
          <w:spacing w:val="-1"/>
        </w:rPr>
        <w:t>who</w:t>
      </w:r>
      <w:r w:rsidRPr="00587E7A">
        <w:rPr>
          <w:rFonts w:cs="Arial"/>
          <w:spacing w:val="30"/>
        </w:rPr>
        <w:t xml:space="preserve"> </w:t>
      </w:r>
      <w:r w:rsidRPr="00587E7A">
        <w:rPr>
          <w:rFonts w:cs="Arial"/>
          <w:spacing w:val="-1"/>
        </w:rPr>
        <w:t>are</w:t>
      </w:r>
      <w:r w:rsidRPr="00587E7A">
        <w:rPr>
          <w:rFonts w:cs="Arial"/>
          <w:spacing w:val="30"/>
        </w:rPr>
        <w:t xml:space="preserve"> </w:t>
      </w:r>
      <w:r w:rsidRPr="00587E7A">
        <w:rPr>
          <w:rFonts w:cs="Arial"/>
          <w:spacing w:val="-1"/>
        </w:rPr>
        <w:t>soliciting</w:t>
      </w:r>
      <w:r w:rsidRPr="00587E7A">
        <w:rPr>
          <w:rFonts w:cs="Arial"/>
          <w:spacing w:val="53"/>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considered</w:t>
      </w:r>
      <w:r w:rsidRPr="00587E7A">
        <w:rPr>
          <w:rFonts w:cs="Arial"/>
          <w:spacing w:val="1"/>
        </w:rPr>
        <w:t xml:space="preserve"> </w:t>
      </w:r>
      <w:r w:rsidRPr="00587E7A">
        <w:rPr>
          <w:rFonts w:cs="Arial"/>
          <w:spacing w:val="-1"/>
        </w:rPr>
        <w:t>gifts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 xml:space="preserve">are </w:t>
      </w:r>
      <w:r w:rsidRPr="00587E7A">
        <w:rPr>
          <w:rFonts w:cs="Arial"/>
        </w:rPr>
        <w:t>a</w:t>
      </w:r>
      <w:r w:rsidRPr="00587E7A">
        <w:rPr>
          <w:rFonts w:cs="Arial"/>
          <w:spacing w:val="1"/>
        </w:rPr>
        <w:t xml:space="preserve"> </w:t>
      </w:r>
      <w:r w:rsidRPr="00587E7A">
        <w:rPr>
          <w:rFonts w:cs="Arial"/>
          <w:spacing w:val="-1"/>
        </w:rPr>
        <w:t>violation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ethics</w:t>
      </w:r>
      <w:r w:rsidRPr="00587E7A">
        <w:rPr>
          <w:rFonts w:cs="Arial"/>
        </w:rPr>
        <w:t xml:space="preserve"> </w:t>
      </w:r>
      <w:r w:rsidRPr="00587E7A">
        <w:rPr>
          <w:rFonts w:cs="Arial"/>
          <w:spacing w:val="-1"/>
        </w:rPr>
        <w:t>laws</w:t>
      </w:r>
      <w:r w:rsidRPr="00587E7A">
        <w:rPr>
          <w:rFonts w:cs="Arial"/>
        </w:rPr>
        <w:t xml:space="preserve"> and</w:t>
      </w:r>
      <w:r w:rsidRPr="00587E7A">
        <w:rPr>
          <w:rFonts w:cs="Arial"/>
          <w:spacing w:val="1"/>
        </w:rPr>
        <w:t xml:space="preserve"> </w:t>
      </w:r>
      <w:r w:rsidRPr="00587E7A">
        <w:rPr>
          <w:rFonts w:cs="Arial"/>
          <w:spacing w:val="-1"/>
        </w:rPr>
        <w:t>this</w:t>
      </w:r>
      <w:r w:rsidRPr="00587E7A">
        <w:rPr>
          <w:rFonts w:cs="Arial"/>
        </w:rPr>
        <w:t xml:space="preserve"> </w:t>
      </w:r>
      <w:r w:rsidRPr="00587E7A">
        <w:rPr>
          <w:rFonts w:cs="Arial"/>
          <w:spacing w:val="-1"/>
        </w:rPr>
        <w:t>policy.</w:t>
      </w:r>
    </w:p>
    <w:p w14:paraId="58BC0152" w14:textId="77777777" w:rsidR="00F00036" w:rsidRPr="00587E7A" w:rsidRDefault="00F00036" w:rsidP="00985A6C">
      <w:pPr>
        <w:ind w:right="-18"/>
        <w:rPr>
          <w:rFonts w:ascii="Arial" w:eastAsia="Arial" w:hAnsi="Arial" w:cs="Arial"/>
          <w:sz w:val="24"/>
          <w:szCs w:val="24"/>
        </w:rPr>
      </w:pPr>
    </w:p>
    <w:p w14:paraId="7889398A" w14:textId="77777777" w:rsidR="002A4427" w:rsidRPr="002A4427" w:rsidRDefault="002A4427" w:rsidP="00540BD0">
      <w:pPr>
        <w:pStyle w:val="ListParagraph"/>
        <w:numPr>
          <w:ilvl w:val="2"/>
          <w:numId w:val="76"/>
        </w:numPr>
        <w:rPr>
          <w:rFonts w:ascii="Arial" w:eastAsia="Arial" w:hAnsi="Arial" w:cs="Arial"/>
          <w:sz w:val="24"/>
          <w:szCs w:val="24"/>
        </w:rPr>
      </w:pPr>
      <w:r w:rsidRPr="002A4427">
        <w:rPr>
          <w:rFonts w:ascii="Arial" w:eastAsia="Arial" w:hAnsi="Arial" w:cs="Arial"/>
          <w:sz w:val="24"/>
          <w:szCs w:val="24"/>
        </w:rPr>
        <w:t>An employee who conducts himself in a manner, which reflects unfavorably on the City, is subject to disciplinary action up to and including termination.</w:t>
      </w:r>
    </w:p>
    <w:p w14:paraId="2744E578" w14:textId="77777777" w:rsidR="002A4427" w:rsidRDefault="002A4427" w:rsidP="00985A6C">
      <w:pPr>
        <w:pStyle w:val="BodyText"/>
        <w:tabs>
          <w:tab w:val="left" w:pos="1544"/>
        </w:tabs>
        <w:ind w:left="1544" w:right="-18" w:firstLine="0"/>
        <w:rPr>
          <w:rFonts w:cs="Arial"/>
        </w:rPr>
      </w:pPr>
    </w:p>
    <w:p w14:paraId="3F8B898B" w14:textId="53E22F7E" w:rsidR="00F00036" w:rsidRPr="00172B45" w:rsidRDefault="003650B4" w:rsidP="00540BD0">
      <w:pPr>
        <w:pStyle w:val="BodyText"/>
        <w:numPr>
          <w:ilvl w:val="2"/>
          <w:numId w:val="76"/>
        </w:numPr>
        <w:tabs>
          <w:tab w:val="left" w:pos="1544"/>
        </w:tabs>
        <w:ind w:right="-18"/>
        <w:rPr>
          <w:rFonts w:cs="Arial"/>
        </w:rPr>
      </w:pPr>
      <w:r w:rsidRPr="00587E7A">
        <w:rPr>
          <w:rFonts w:cs="Arial"/>
        </w:rPr>
        <w:t>The</w:t>
      </w:r>
      <w:r w:rsidRPr="00587E7A">
        <w:rPr>
          <w:rFonts w:cs="Arial"/>
          <w:spacing w:val="48"/>
        </w:rPr>
        <w:t xml:space="preserve"> </w:t>
      </w:r>
      <w:r w:rsidRPr="00587E7A">
        <w:rPr>
          <w:rFonts w:cs="Arial"/>
          <w:spacing w:val="-1"/>
        </w:rPr>
        <w:t>City</w:t>
      </w:r>
      <w:r w:rsidRPr="00587E7A">
        <w:rPr>
          <w:rFonts w:cs="Arial"/>
          <w:spacing w:val="46"/>
        </w:rPr>
        <w:t xml:space="preserve"> </w:t>
      </w:r>
      <w:r w:rsidRPr="00587E7A">
        <w:rPr>
          <w:rFonts w:cs="Arial"/>
          <w:spacing w:val="-1"/>
        </w:rPr>
        <w:t>Manager,</w:t>
      </w:r>
      <w:r w:rsidRPr="00587E7A">
        <w:rPr>
          <w:rFonts w:cs="Arial"/>
          <w:spacing w:val="49"/>
        </w:rPr>
        <w:t xml:space="preserve"> </w:t>
      </w:r>
      <w:r w:rsidRPr="00587E7A">
        <w:rPr>
          <w:rFonts w:cs="Arial"/>
        </w:rPr>
        <w:t>or</w:t>
      </w:r>
      <w:r w:rsidRPr="00587E7A">
        <w:rPr>
          <w:rFonts w:cs="Arial"/>
          <w:spacing w:val="47"/>
        </w:rPr>
        <w:t xml:space="preserve"> </w:t>
      </w:r>
      <w:r w:rsidRPr="00587E7A">
        <w:rPr>
          <w:rFonts w:cs="Arial"/>
          <w:spacing w:val="-1"/>
        </w:rPr>
        <w:t>his</w:t>
      </w:r>
      <w:r w:rsidRPr="00587E7A">
        <w:rPr>
          <w:rFonts w:cs="Arial"/>
          <w:spacing w:val="48"/>
        </w:rPr>
        <w:t xml:space="preserve"> </w:t>
      </w:r>
      <w:r w:rsidRPr="00587E7A">
        <w:rPr>
          <w:rFonts w:cs="Arial"/>
          <w:spacing w:val="-1"/>
        </w:rPr>
        <w:t>designee,</w:t>
      </w:r>
      <w:r w:rsidRPr="00587E7A">
        <w:rPr>
          <w:rFonts w:cs="Arial"/>
          <w:spacing w:val="49"/>
        </w:rPr>
        <w:t xml:space="preserve"> </w:t>
      </w:r>
      <w:r w:rsidRPr="00587E7A">
        <w:rPr>
          <w:rFonts w:cs="Arial"/>
          <w:spacing w:val="-1"/>
        </w:rPr>
        <w:t>reserves</w:t>
      </w:r>
      <w:r w:rsidRPr="00587E7A">
        <w:rPr>
          <w:rFonts w:cs="Arial"/>
          <w:spacing w:val="48"/>
        </w:rPr>
        <w:t xml:space="preserve"> </w:t>
      </w:r>
      <w:r w:rsidRPr="00587E7A">
        <w:rPr>
          <w:rFonts w:cs="Arial"/>
        </w:rPr>
        <w:t>the</w:t>
      </w:r>
      <w:r w:rsidRPr="00587E7A">
        <w:rPr>
          <w:rFonts w:cs="Arial"/>
          <w:spacing w:val="46"/>
        </w:rPr>
        <w:t xml:space="preserve"> </w:t>
      </w:r>
      <w:r w:rsidRPr="00587E7A">
        <w:rPr>
          <w:rFonts w:cs="Arial"/>
          <w:spacing w:val="-1"/>
        </w:rPr>
        <w:t>right</w:t>
      </w:r>
      <w:r w:rsidRPr="00587E7A">
        <w:rPr>
          <w:rFonts w:cs="Arial"/>
          <w:spacing w:val="49"/>
        </w:rPr>
        <w:t xml:space="preserve"> </w:t>
      </w:r>
      <w:r w:rsidRPr="00587E7A">
        <w:rPr>
          <w:rFonts w:cs="Arial"/>
        </w:rPr>
        <w:t>to</w:t>
      </w:r>
      <w:r w:rsidRPr="00587E7A">
        <w:rPr>
          <w:rFonts w:cs="Arial"/>
          <w:spacing w:val="49"/>
        </w:rPr>
        <w:t xml:space="preserve"> </w:t>
      </w:r>
      <w:r w:rsidRPr="00587E7A">
        <w:rPr>
          <w:rFonts w:cs="Arial"/>
          <w:spacing w:val="-1"/>
        </w:rPr>
        <w:t>require</w:t>
      </w:r>
      <w:r w:rsidRPr="00587E7A">
        <w:rPr>
          <w:rFonts w:cs="Arial"/>
          <w:spacing w:val="48"/>
        </w:rPr>
        <w:t xml:space="preserve"> </w:t>
      </w:r>
      <w:r w:rsidRPr="00587E7A">
        <w:rPr>
          <w:rFonts w:cs="Arial"/>
        </w:rPr>
        <w:t>an</w:t>
      </w:r>
      <w:r w:rsidRPr="00587E7A">
        <w:rPr>
          <w:rFonts w:cs="Arial"/>
          <w:spacing w:val="47"/>
        </w:rPr>
        <w:t xml:space="preserve"> </w:t>
      </w:r>
      <w:r w:rsidRPr="00587E7A">
        <w:rPr>
          <w:rFonts w:cs="Arial"/>
          <w:spacing w:val="-1"/>
        </w:rPr>
        <w:t>employee</w:t>
      </w:r>
      <w:r w:rsidRPr="00587E7A">
        <w:rPr>
          <w:rFonts w:cs="Arial"/>
          <w:spacing w:val="49"/>
        </w:rPr>
        <w:t xml:space="preserve"> </w:t>
      </w:r>
      <w:r w:rsidRPr="00587E7A">
        <w:rPr>
          <w:rFonts w:cs="Arial"/>
          <w:spacing w:val="-1"/>
        </w:rPr>
        <w:t>to</w:t>
      </w:r>
      <w:r w:rsidRPr="00587E7A">
        <w:rPr>
          <w:rFonts w:cs="Arial"/>
          <w:spacing w:val="43"/>
        </w:rPr>
        <w:t xml:space="preserve"> </w:t>
      </w:r>
      <w:r w:rsidRPr="00587E7A">
        <w:rPr>
          <w:rFonts w:cs="Arial"/>
          <w:spacing w:val="-1"/>
        </w:rPr>
        <w:t>disclose</w:t>
      </w:r>
      <w:r w:rsidRPr="00587E7A">
        <w:rPr>
          <w:rFonts w:cs="Arial"/>
          <w:spacing w:val="34"/>
        </w:rPr>
        <w:t xml:space="preserve"> </w:t>
      </w:r>
      <w:r w:rsidRPr="00587E7A">
        <w:rPr>
          <w:rFonts w:cs="Arial"/>
          <w:spacing w:val="-1"/>
        </w:rPr>
        <w:t>information</w:t>
      </w:r>
      <w:r w:rsidRPr="00587E7A">
        <w:rPr>
          <w:rFonts w:cs="Arial"/>
          <w:spacing w:val="32"/>
        </w:rPr>
        <w:t xml:space="preserve"> </w:t>
      </w:r>
      <w:r w:rsidRPr="00587E7A">
        <w:rPr>
          <w:rFonts w:cs="Arial"/>
          <w:spacing w:val="-1"/>
        </w:rPr>
        <w:t>revealing</w:t>
      </w:r>
      <w:r w:rsidRPr="00587E7A">
        <w:rPr>
          <w:rFonts w:cs="Arial"/>
          <w:spacing w:val="32"/>
        </w:rPr>
        <w:t xml:space="preserve"> </w:t>
      </w:r>
      <w:r w:rsidRPr="00587E7A">
        <w:rPr>
          <w:rFonts w:cs="Arial"/>
          <w:spacing w:val="-1"/>
        </w:rPr>
        <w:t>real</w:t>
      </w:r>
      <w:r w:rsidRPr="00587E7A">
        <w:rPr>
          <w:rFonts w:cs="Arial"/>
          <w:spacing w:val="33"/>
        </w:rPr>
        <w:t xml:space="preserve"> </w:t>
      </w:r>
      <w:r w:rsidRPr="00587E7A">
        <w:rPr>
          <w:rFonts w:cs="Arial"/>
          <w:spacing w:val="-1"/>
        </w:rPr>
        <w:t>property</w:t>
      </w:r>
      <w:r w:rsidRPr="00587E7A">
        <w:rPr>
          <w:rFonts w:cs="Arial"/>
          <w:spacing w:val="34"/>
        </w:rPr>
        <w:t xml:space="preserve"> </w:t>
      </w:r>
      <w:r w:rsidRPr="00587E7A">
        <w:rPr>
          <w:rFonts w:cs="Arial"/>
          <w:spacing w:val="-1"/>
        </w:rPr>
        <w:t>ownership</w:t>
      </w:r>
      <w:r w:rsidRPr="00587E7A">
        <w:rPr>
          <w:rFonts w:cs="Arial"/>
          <w:spacing w:val="34"/>
        </w:rPr>
        <w:t xml:space="preserve"> </w:t>
      </w:r>
      <w:r w:rsidRPr="00587E7A">
        <w:rPr>
          <w:rFonts w:cs="Arial"/>
          <w:spacing w:val="-1"/>
        </w:rPr>
        <w:t>of</w:t>
      </w:r>
      <w:r w:rsidRPr="00587E7A">
        <w:rPr>
          <w:rFonts w:cs="Arial"/>
          <w:spacing w:val="34"/>
        </w:rPr>
        <w:t xml:space="preserve"> </w:t>
      </w:r>
      <w:r w:rsidRPr="00587E7A">
        <w:rPr>
          <w:rFonts w:cs="Arial"/>
          <w:spacing w:val="-1"/>
        </w:rPr>
        <w:t>the</w:t>
      </w:r>
      <w:r w:rsidRPr="00587E7A">
        <w:rPr>
          <w:rFonts w:cs="Arial"/>
          <w:spacing w:val="35"/>
        </w:rPr>
        <w:t xml:space="preserve"> </w:t>
      </w:r>
      <w:r w:rsidRPr="00587E7A">
        <w:rPr>
          <w:rFonts w:cs="Arial"/>
          <w:spacing w:val="-1"/>
        </w:rPr>
        <w:t>employee</w:t>
      </w:r>
      <w:r w:rsidRPr="00587E7A">
        <w:rPr>
          <w:rFonts w:cs="Arial"/>
          <w:spacing w:val="35"/>
        </w:rPr>
        <w:t xml:space="preserve"> </w:t>
      </w:r>
      <w:r w:rsidRPr="00587E7A">
        <w:rPr>
          <w:rFonts w:cs="Arial"/>
          <w:spacing w:val="-1"/>
        </w:rPr>
        <w:t>(other</w:t>
      </w:r>
      <w:r w:rsidRPr="00587E7A">
        <w:rPr>
          <w:rFonts w:cs="Arial"/>
          <w:spacing w:val="33"/>
        </w:rPr>
        <w:t xml:space="preserve"> </w:t>
      </w:r>
      <w:r w:rsidRPr="00587E7A">
        <w:rPr>
          <w:rFonts w:cs="Arial"/>
          <w:spacing w:val="-1"/>
        </w:rPr>
        <w:t>than</w:t>
      </w:r>
      <w:r w:rsidRPr="00587E7A">
        <w:rPr>
          <w:rFonts w:cs="Arial"/>
          <w:spacing w:val="61"/>
        </w:rPr>
        <w:t xml:space="preserve"> </w:t>
      </w:r>
      <w:r w:rsidRPr="00587E7A">
        <w:rPr>
          <w:rFonts w:cs="Arial"/>
          <w:spacing w:val="-1"/>
        </w:rPr>
        <w:t>personal</w:t>
      </w:r>
      <w:r w:rsidRPr="00587E7A">
        <w:rPr>
          <w:rFonts w:cs="Arial"/>
          <w:spacing w:val="12"/>
        </w:rPr>
        <w:t xml:space="preserve"> </w:t>
      </w:r>
      <w:r w:rsidRPr="00587E7A">
        <w:rPr>
          <w:rFonts w:cs="Arial"/>
          <w:spacing w:val="-1"/>
        </w:rPr>
        <w:t>residence)</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spacing w:val="-1"/>
        </w:rPr>
        <w:t>Brevard</w:t>
      </w:r>
      <w:r w:rsidRPr="00587E7A">
        <w:rPr>
          <w:rFonts w:cs="Arial"/>
          <w:spacing w:val="13"/>
        </w:rPr>
        <w:t xml:space="preserve"> </w:t>
      </w:r>
      <w:r w:rsidRPr="00587E7A">
        <w:rPr>
          <w:rFonts w:cs="Arial"/>
          <w:spacing w:val="-1"/>
        </w:rPr>
        <w:t>County</w:t>
      </w:r>
      <w:r w:rsidRPr="00587E7A">
        <w:rPr>
          <w:rFonts w:cs="Arial"/>
          <w:spacing w:val="10"/>
        </w:rPr>
        <w:t xml:space="preserve"> </w:t>
      </w:r>
      <w:r w:rsidRPr="00587E7A">
        <w:rPr>
          <w:rFonts w:cs="Arial"/>
        </w:rPr>
        <w:t>and</w:t>
      </w:r>
      <w:r w:rsidRPr="00587E7A">
        <w:rPr>
          <w:rFonts w:cs="Arial"/>
          <w:spacing w:val="11"/>
        </w:rPr>
        <w:t xml:space="preserve"> </w:t>
      </w:r>
      <w:r w:rsidRPr="00587E7A">
        <w:rPr>
          <w:rFonts w:cs="Arial"/>
          <w:spacing w:val="-1"/>
        </w:rPr>
        <w:t>any</w:t>
      </w:r>
      <w:r w:rsidRPr="00587E7A">
        <w:rPr>
          <w:rFonts w:cs="Arial"/>
          <w:spacing w:val="10"/>
        </w:rPr>
        <w:t xml:space="preserve"> </w:t>
      </w:r>
      <w:r w:rsidRPr="00587E7A">
        <w:rPr>
          <w:rFonts w:cs="Arial"/>
          <w:spacing w:val="-1"/>
        </w:rPr>
        <w:t>business</w:t>
      </w:r>
      <w:r w:rsidRPr="00587E7A">
        <w:rPr>
          <w:rFonts w:cs="Arial"/>
          <w:spacing w:val="12"/>
        </w:rPr>
        <w:t xml:space="preserve"> </w:t>
      </w:r>
      <w:r w:rsidRPr="00587E7A">
        <w:rPr>
          <w:rFonts w:cs="Arial"/>
          <w:spacing w:val="-1"/>
        </w:rPr>
        <w:t>in</w:t>
      </w:r>
      <w:r w:rsidRPr="00587E7A">
        <w:rPr>
          <w:rFonts w:cs="Arial"/>
          <w:spacing w:val="13"/>
        </w:rPr>
        <w:t xml:space="preserve"> </w:t>
      </w:r>
      <w:r w:rsidRPr="00587E7A">
        <w:rPr>
          <w:rFonts w:cs="Arial"/>
          <w:spacing w:val="-1"/>
        </w:rPr>
        <w:t>which</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employee</w:t>
      </w:r>
      <w:r w:rsidRPr="00587E7A">
        <w:rPr>
          <w:rFonts w:cs="Arial"/>
          <w:spacing w:val="11"/>
        </w:rPr>
        <w:t xml:space="preserve"> </w:t>
      </w:r>
      <w:r w:rsidRPr="00587E7A">
        <w:rPr>
          <w:rFonts w:cs="Arial"/>
        </w:rPr>
        <w:t>has</w:t>
      </w:r>
      <w:r w:rsidRPr="00587E7A">
        <w:rPr>
          <w:rFonts w:cs="Arial"/>
          <w:spacing w:val="65"/>
        </w:rPr>
        <w:t xml:space="preserve"> </w:t>
      </w:r>
      <w:r w:rsidRPr="00587E7A">
        <w:rPr>
          <w:rFonts w:cs="Arial"/>
        </w:rPr>
        <w:t>a</w:t>
      </w:r>
      <w:r w:rsidRPr="00587E7A">
        <w:rPr>
          <w:rFonts w:cs="Arial"/>
          <w:spacing w:val="-1"/>
        </w:rPr>
        <w:t xml:space="preserve"> financial</w:t>
      </w:r>
      <w:r w:rsidRPr="00587E7A">
        <w:rPr>
          <w:rFonts w:cs="Arial"/>
        </w:rPr>
        <w:t xml:space="preserve"> </w:t>
      </w:r>
      <w:r w:rsidRPr="00587E7A">
        <w:rPr>
          <w:rFonts w:cs="Arial"/>
          <w:spacing w:val="-1"/>
        </w:rPr>
        <w:t>interest.</w:t>
      </w:r>
    </w:p>
    <w:p w14:paraId="66D051DE" w14:textId="77777777" w:rsidR="00172B45" w:rsidRPr="00EF06BE" w:rsidRDefault="00172B45" w:rsidP="00985A6C">
      <w:pPr>
        <w:pStyle w:val="ListParagraph"/>
        <w:ind w:right="-18"/>
        <w:rPr>
          <w:rFonts w:cs="Arial"/>
        </w:rPr>
      </w:pPr>
    </w:p>
    <w:p w14:paraId="69FB3FED" w14:textId="17871EA2" w:rsidR="00172B45" w:rsidRPr="00EF06BE" w:rsidRDefault="00172B45" w:rsidP="00540BD0">
      <w:pPr>
        <w:pStyle w:val="Heading2"/>
        <w:numPr>
          <w:ilvl w:val="2"/>
          <w:numId w:val="76"/>
        </w:numPr>
        <w:rPr>
          <w:b w:val="0"/>
        </w:rPr>
      </w:pPr>
      <w:bookmarkStart w:id="226" w:name="_Toc162443638"/>
      <w:r w:rsidRPr="00EF06BE">
        <w:t>FRAUD POLICY</w:t>
      </w:r>
      <w:bookmarkEnd w:id="226"/>
    </w:p>
    <w:p w14:paraId="2F4E7E20" w14:textId="40F1B6EE" w:rsidR="00DD7761" w:rsidRPr="00EF06BE" w:rsidRDefault="00172B45" w:rsidP="00540BD0">
      <w:pPr>
        <w:pStyle w:val="ListParagraph"/>
        <w:numPr>
          <w:ilvl w:val="3"/>
          <w:numId w:val="76"/>
        </w:numPr>
        <w:spacing w:before="328"/>
        <w:textAlignment w:val="baseline"/>
        <w:rPr>
          <w:rFonts w:ascii="Arial" w:eastAsia="Arial" w:hAnsi="Arial" w:cs="Arial"/>
          <w:color w:val="000000"/>
          <w:spacing w:val="4"/>
          <w:sz w:val="24"/>
          <w:szCs w:val="24"/>
        </w:rPr>
      </w:pPr>
      <w:r w:rsidRPr="00EF06BE">
        <w:rPr>
          <w:rFonts w:ascii="Arial" w:eastAsia="Arial" w:hAnsi="Arial" w:cs="Arial"/>
          <w:color w:val="000000"/>
          <w:spacing w:val="4"/>
          <w:sz w:val="24"/>
          <w:szCs w:val="24"/>
        </w:rPr>
        <w:t>P</w:t>
      </w:r>
      <w:r w:rsidR="00760FEB" w:rsidRPr="00EF06BE">
        <w:rPr>
          <w:rFonts w:ascii="Arial" w:eastAsia="Arial" w:hAnsi="Arial" w:cs="Arial"/>
          <w:color w:val="000000"/>
          <w:spacing w:val="4"/>
          <w:sz w:val="24"/>
          <w:szCs w:val="24"/>
        </w:rPr>
        <w:t>urpose</w:t>
      </w:r>
      <w:r w:rsidRPr="00EF06BE">
        <w:rPr>
          <w:rFonts w:ascii="Arial" w:eastAsia="Arial" w:hAnsi="Arial" w:cs="Arial"/>
          <w:color w:val="000000"/>
          <w:spacing w:val="4"/>
          <w:sz w:val="24"/>
          <w:szCs w:val="24"/>
        </w:rPr>
        <w:t xml:space="preserve"> </w:t>
      </w:r>
    </w:p>
    <w:p w14:paraId="02DDBD78" w14:textId="77777777" w:rsidR="00DD7761" w:rsidRDefault="00DD7761" w:rsidP="00985A6C">
      <w:pPr>
        <w:pStyle w:val="ListParagraph"/>
        <w:ind w:left="2880"/>
        <w:textAlignment w:val="baseline"/>
        <w:rPr>
          <w:rFonts w:ascii="Arial" w:eastAsia="Arial" w:hAnsi="Arial" w:cs="Arial"/>
          <w:color w:val="000000"/>
          <w:spacing w:val="4"/>
          <w:sz w:val="24"/>
          <w:szCs w:val="24"/>
        </w:rPr>
      </w:pPr>
    </w:p>
    <w:p w14:paraId="50745B1B" w14:textId="1912D763" w:rsidR="00172B45" w:rsidRPr="009354A9" w:rsidRDefault="00172B45" w:rsidP="00540BD0">
      <w:pPr>
        <w:pStyle w:val="ListParagraph"/>
        <w:numPr>
          <w:ilvl w:val="2"/>
          <w:numId w:val="102"/>
        </w:numPr>
        <w:ind w:left="2880" w:hanging="630"/>
        <w:textAlignment w:val="baseline"/>
        <w:rPr>
          <w:rFonts w:ascii="Arial" w:eastAsia="Arial" w:hAnsi="Arial" w:cs="Arial"/>
          <w:color w:val="000000"/>
          <w:spacing w:val="4"/>
          <w:sz w:val="24"/>
          <w:szCs w:val="24"/>
        </w:rPr>
      </w:pPr>
      <w:r w:rsidRPr="009354A9">
        <w:rPr>
          <w:rFonts w:ascii="Arial" w:eastAsia="Arial" w:hAnsi="Arial" w:cs="Arial"/>
          <w:color w:val="000000"/>
          <w:spacing w:val="4"/>
          <w:sz w:val="24"/>
          <w:szCs w:val="24"/>
        </w:rPr>
        <w:t xml:space="preserve">The City of Titusville is committed to establishing standards and requirements for all employees with respect to fraud prevention and detection, and to respond to allegations of fraud in connection with all City employment, programs, functions and activities. City management and all employees share responsibilities to maintain a fair, honest and ethical workplace and environment for employees, suppliers, citizens </w:t>
      </w:r>
      <w:r w:rsidRPr="009354A9">
        <w:rPr>
          <w:rFonts w:ascii="Arial" w:eastAsia="Arial" w:hAnsi="Arial" w:cs="Arial"/>
          <w:color w:val="000000"/>
          <w:spacing w:val="4"/>
          <w:sz w:val="24"/>
          <w:szCs w:val="24"/>
        </w:rPr>
        <w:lastRenderedPageBreak/>
        <w:t>and all persons having a relationship with the City. The policy on prevention of fraud is intended to prevent fraud in all City operations and activities, and to provide a process for the receipt and investigation of allegations of fraud.</w:t>
      </w:r>
    </w:p>
    <w:p w14:paraId="143D9B81" w14:textId="77777777" w:rsidR="009354A9" w:rsidRPr="007045C4" w:rsidRDefault="009354A9" w:rsidP="00985A6C">
      <w:pPr>
        <w:pStyle w:val="BodyText"/>
        <w:tabs>
          <w:tab w:val="left" w:pos="1544"/>
        </w:tabs>
        <w:ind w:right="98" w:firstLine="0"/>
        <w:rPr>
          <w:rFonts w:cs="Arial"/>
          <w:sz w:val="20"/>
          <w:szCs w:val="20"/>
        </w:rPr>
      </w:pPr>
    </w:p>
    <w:p w14:paraId="3B302FD6" w14:textId="6BF45991" w:rsidR="00CA3A8D" w:rsidRDefault="00CA3A8D" w:rsidP="00540BD0">
      <w:pPr>
        <w:pStyle w:val="BodyText"/>
        <w:numPr>
          <w:ilvl w:val="3"/>
          <w:numId w:val="76"/>
        </w:numPr>
        <w:tabs>
          <w:tab w:val="left" w:pos="1544"/>
        </w:tabs>
        <w:ind w:right="98"/>
        <w:rPr>
          <w:rFonts w:cs="Arial"/>
        </w:rPr>
      </w:pPr>
      <w:r>
        <w:rPr>
          <w:rFonts w:cs="Arial"/>
        </w:rPr>
        <w:t>Policy</w:t>
      </w:r>
    </w:p>
    <w:p w14:paraId="5B46E4E1" w14:textId="77777777" w:rsidR="007045C4" w:rsidRDefault="007045C4" w:rsidP="00985A6C">
      <w:pPr>
        <w:pStyle w:val="ListParagraph"/>
        <w:ind w:left="2250"/>
        <w:textAlignment w:val="baseline"/>
        <w:rPr>
          <w:rFonts w:ascii="Arial" w:eastAsia="Arial" w:hAnsi="Arial" w:cs="Arial"/>
          <w:color w:val="000000"/>
          <w:spacing w:val="4"/>
          <w:sz w:val="24"/>
          <w:szCs w:val="24"/>
        </w:rPr>
      </w:pPr>
    </w:p>
    <w:p w14:paraId="6DFCC74C" w14:textId="14535093" w:rsidR="00CA3A8D" w:rsidRPr="00CA3A8D" w:rsidRDefault="00CA3A8D" w:rsidP="00985A6C">
      <w:pPr>
        <w:pStyle w:val="ListParagraph"/>
        <w:ind w:left="2250"/>
        <w:textAlignment w:val="baseline"/>
        <w:rPr>
          <w:rFonts w:ascii="Arial" w:eastAsia="Arial" w:hAnsi="Arial" w:cs="Arial"/>
          <w:color w:val="000000"/>
          <w:spacing w:val="4"/>
          <w:sz w:val="24"/>
          <w:szCs w:val="24"/>
        </w:rPr>
      </w:pPr>
      <w:r w:rsidRPr="00CA3A8D">
        <w:rPr>
          <w:rFonts w:ascii="Arial" w:eastAsia="Arial" w:hAnsi="Arial" w:cs="Arial"/>
          <w:color w:val="000000"/>
          <w:spacing w:val="4"/>
          <w:sz w:val="24"/>
          <w:szCs w:val="24"/>
        </w:rPr>
        <w:t>The City has a "zero tolerance" policy regarding fraud, and all employees are required to comply with this policy without exception. Employees who are found to have committed fraud will be subject to disciplinary action up to and including termination. In addition, criminal enforcement may be considered. Employees who have knowledge of fraudulent acts by city employees or others acting in concert with them are expected to report their information promptly in accordance with this policy or be subject to formal disciplinary measures, including termination.</w:t>
      </w:r>
    </w:p>
    <w:p w14:paraId="181CF8A7" w14:textId="77777777" w:rsidR="00CA3A8D" w:rsidRPr="007045C4" w:rsidRDefault="00CA3A8D" w:rsidP="00985A6C">
      <w:pPr>
        <w:pStyle w:val="BodyText"/>
        <w:tabs>
          <w:tab w:val="left" w:pos="1544"/>
        </w:tabs>
        <w:ind w:right="98" w:firstLine="0"/>
        <w:rPr>
          <w:rFonts w:cs="Arial"/>
          <w:sz w:val="20"/>
          <w:szCs w:val="20"/>
        </w:rPr>
      </w:pPr>
    </w:p>
    <w:p w14:paraId="61362EBB" w14:textId="7BC0A263" w:rsidR="00172B45" w:rsidRDefault="00A7119B" w:rsidP="00985A6C">
      <w:pPr>
        <w:pStyle w:val="BodyText"/>
        <w:tabs>
          <w:tab w:val="left" w:pos="1544"/>
        </w:tabs>
        <w:ind w:right="98" w:firstLine="0"/>
        <w:rPr>
          <w:rFonts w:cs="Arial"/>
        </w:rPr>
      </w:pPr>
      <w:r>
        <w:rPr>
          <w:rFonts w:cs="Arial"/>
        </w:rPr>
        <w:t>a)</w:t>
      </w:r>
      <w:r>
        <w:rPr>
          <w:rFonts w:cs="Arial"/>
        </w:rPr>
        <w:tab/>
      </w:r>
      <w:r w:rsidR="00172B45">
        <w:rPr>
          <w:rFonts w:cs="Arial"/>
        </w:rPr>
        <w:t>Definition of Fraud</w:t>
      </w:r>
    </w:p>
    <w:p w14:paraId="6470D8B3" w14:textId="1BEB6515" w:rsidR="00172B45" w:rsidRDefault="00172B45" w:rsidP="00985A6C">
      <w:pPr>
        <w:pStyle w:val="ListParagraph"/>
        <w:ind w:left="2880" w:right="-18"/>
        <w:textAlignment w:val="baseline"/>
        <w:rPr>
          <w:rFonts w:ascii="Arial" w:eastAsia="Arial" w:hAnsi="Arial" w:cs="Arial"/>
          <w:color w:val="000000"/>
          <w:sz w:val="24"/>
          <w:szCs w:val="24"/>
        </w:rPr>
      </w:pPr>
      <w:r w:rsidRPr="00172B45">
        <w:rPr>
          <w:rFonts w:ascii="Arial" w:eastAsia="Arial" w:hAnsi="Arial" w:cs="Arial"/>
          <w:color w:val="000000"/>
          <w:sz w:val="24"/>
          <w:szCs w:val="24"/>
        </w:rPr>
        <w:t>Fraud is defined as the intentional, false representation or concealment of a material fact for the purpose of inducing another to act upon it for personal gain or benefit. Fraud includes theft, intentional waste or abuse of city funds, assets, property or time. Examples of fraud include, but are not limited to:</w:t>
      </w:r>
    </w:p>
    <w:p w14:paraId="48FA0A52" w14:textId="77777777" w:rsidR="001B3262" w:rsidRDefault="001B3262" w:rsidP="00985A6C">
      <w:pPr>
        <w:pStyle w:val="ListParagraph"/>
        <w:widowControl/>
        <w:tabs>
          <w:tab w:val="left" w:pos="360"/>
          <w:tab w:val="left" w:pos="990"/>
          <w:tab w:val="left" w:pos="2880"/>
        </w:tabs>
        <w:spacing w:before="133" w:line="260" w:lineRule="exact"/>
        <w:ind w:left="3420" w:right="-18"/>
        <w:contextualSpacing/>
        <w:textAlignment w:val="baseline"/>
        <w:rPr>
          <w:rFonts w:ascii="Arial" w:eastAsia="Arial" w:hAnsi="Arial" w:cs="Arial"/>
          <w:color w:val="000000"/>
          <w:sz w:val="24"/>
          <w:szCs w:val="24"/>
        </w:rPr>
      </w:pPr>
    </w:p>
    <w:p w14:paraId="668F4136" w14:textId="56120BB4" w:rsidR="00AD5AEA" w:rsidRDefault="00AD5AEA" w:rsidP="00540BD0">
      <w:pPr>
        <w:pStyle w:val="ListParagraph"/>
        <w:widowControl/>
        <w:numPr>
          <w:ilvl w:val="0"/>
          <w:numId w:val="103"/>
        </w:numPr>
        <w:tabs>
          <w:tab w:val="clear" w:pos="360"/>
          <w:tab w:val="left" w:pos="990"/>
          <w:tab w:val="left" w:pos="2880"/>
        </w:tabs>
        <w:spacing w:before="133" w:line="260" w:lineRule="exact"/>
        <w:ind w:left="3420" w:right="-18" w:hanging="540"/>
        <w:contextualSpacing/>
        <w:textAlignment w:val="baseline"/>
        <w:rPr>
          <w:rFonts w:ascii="Arial" w:eastAsia="Arial" w:hAnsi="Arial" w:cs="Arial"/>
          <w:color w:val="000000"/>
          <w:sz w:val="24"/>
          <w:szCs w:val="24"/>
        </w:rPr>
      </w:pPr>
      <w:r>
        <w:rPr>
          <w:rFonts w:ascii="Arial" w:eastAsia="Arial" w:hAnsi="Arial" w:cs="Arial"/>
          <w:color w:val="000000"/>
          <w:sz w:val="24"/>
          <w:szCs w:val="24"/>
        </w:rPr>
        <w:t>Filing a false claim for workers’ compensation</w:t>
      </w:r>
    </w:p>
    <w:p w14:paraId="1F48272B" w14:textId="5F6FFECF" w:rsidR="00172B45" w:rsidRPr="005B0AB2" w:rsidRDefault="00172B45" w:rsidP="00540BD0">
      <w:pPr>
        <w:pStyle w:val="ListParagraph"/>
        <w:widowControl/>
        <w:numPr>
          <w:ilvl w:val="0"/>
          <w:numId w:val="103"/>
        </w:numPr>
        <w:tabs>
          <w:tab w:val="clear" w:pos="360"/>
          <w:tab w:val="left" w:pos="990"/>
          <w:tab w:val="left" w:pos="2880"/>
        </w:tabs>
        <w:spacing w:before="133" w:line="260" w:lineRule="exact"/>
        <w:ind w:left="3420" w:right="-18" w:hanging="540"/>
        <w:contextualSpacing/>
        <w:textAlignment w:val="baseline"/>
        <w:rPr>
          <w:rFonts w:ascii="Arial" w:eastAsia="Arial" w:hAnsi="Arial" w:cs="Arial"/>
          <w:color w:val="000000"/>
          <w:sz w:val="24"/>
          <w:szCs w:val="24"/>
        </w:rPr>
      </w:pPr>
      <w:r w:rsidRPr="005B0AB2">
        <w:rPr>
          <w:rFonts w:ascii="Arial" w:eastAsia="Arial" w:hAnsi="Arial" w:cs="Arial"/>
          <w:color w:val="000000"/>
          <w:sz w:val="24"/>
          <w:szCs w:val="24"/>
        </w:rPr>
        <w:t>Forgery or alteration of any document or account</w:t>
      </w:r>
    </w:p>
    <w:p w14:paraId="2E137005" w14:textId="77777777" w:rsidR="00172B45" w:rsidRPr="005B0AB2" w:rsidRDefault="00172B45" w:rsidP="00540BD0">
      <w:pPr>
        <w:pStyle w:val="ListParagraph"/>
        <w:widowControl/>
        <w:numPr>
          <w:ilvl w:val="0"/>
          <w:numId w:val="103"/>
        </w:numPr>
        <w:tabs>
          <w:tab w:val="clear" w:pos="360"/>
          <w:tab w:val="left" w:pos="990"/>
          <w:tab w:val="left" w:pos="2880"/>
        </w:tabs>
        <w:spacing w:line="253" w:lineRule="exact"/>
        <w:ind w:left="3420" w:right="-18" w:hanging="540"/>
        <w:contextualSpacing/>
        <w:textAlignment w:val="baseline"/>
        <w:rPr>
          <w:rFonts w:ascii="Arial" w:eastAsia="Arial" w:hAnsi="Arial" w:cs="Arial"/>
          <w:color w:val="000000"/>
          <w:sz w:val="24"/>
          <w:szCs w:val="24"/>
        </w:rPr>
      </w:pPr>
      <w:r w:rsidRPr="005B0AB2">
        <w:rPr>
          <w:rFonts w:ascii="Arial" w:eastAsia="Arial" w:hAnsi="Arial" w:cs="Arial"/>
          <w:color w:val="000000"/>
          <w:sz w:val="24"/>
          <w:szCs w:val="24"/>
        </w:rPr>
        <w:t>Forgery or alteration of a check, bank draft, or any other financia</w:t>
      </w:r>
      <w:r>
        <w:rPr>
          <w:rFonts w:ascii="Arial" w:eastAsia="Arial" w:hAnsi="Arial" w:cs="Arial"/>
          <w:color w:val="000000"/>
          <w:sz w:val="24"/>
          <w:szCs w:val="24"/>
        </w:rPr>
        <w:t>l</w:t>
      </w:r>
      <w:r w:rsidRPr="005B0AB2">
        <w:rPr>
          <w:rFonts w:ascii="Arial" w:eastAsia="Arial" w:hAnsi="Arial" w:cs="Arial"/>
          <w:color w:val="000000"/>
          <w:sz w:val="24"/>
          <w:szCs w:val="24"/>
        </w:rPr>
        <w:t xml:space="preserve"> document</w:t>
      </w:r>
    </w:p>
    <w:p w14:paraId="3ABD29A9" w14:textId="77777777" w:rsidR="00172B45" w:rsidRPr="005B0AB2" w:rsidRDefault="00172B45" w:rsidP="00540BD0">
      <w:pPr>
        <w:pStyle w:val="ListParagraph"/>
        <w:widowControl/>
        <w:numPr>
          <w:ilvl w:val="0"/>
          <w:numId w:val="103"/>
        </w:numPr>
        <w:tabs>
          <w:tab w:val="clear" w:pos="360"/>
          <w:tab w:val="left" w:pos="990"/>
          <w:tab w:val="left" w:pos="2880"/>
        </w:tabs>
        <w:spacing w:line="250" w:lineRule="exact"/>
        <w:ind w:left="3420" w:right="-18" w:hanging="540"/>
        <w:contextualSpacing/>
        <w:textAlignment w:val="baseline"/>
        <w:rPr>
          <w:rFonts w:ascii="Arial" w:eastAsia="Arial" w:hAnsi="Arial" w:cs="Arial"/>
          <w:color w:val="000000"/>
          <w:spacing w:val="-1"/>
          <w:sz w:val="24"/>
          <w:szCs w:val="24"/>
        </w:rPr>
      </w:pPr>
      <w:r w:rsidRPr="005B0AB2">
        <w:rPr>
          <w:rFonts w:ascii="Arial" w:eastAsia="Arial" w:hAnsi="Arial" w:cs="Arial"/>
          <w:color w:val="000000"/>
          <w:spacing w:val="-1"/>
          <w:sz w:val="24"/>
          <w:szCs w:val="24"/>
        </w:rPr>
        <w:t>Misappropriation of funds, securities, supplies, or other assets</w:t>
      </w:r>
    </w:p>
    <w:p w14:paraId="05F41AEE" w14:textId="77777777" w:rsidR="00172B45" w:rsidRPr="005B0AB2" w:rsidRDefault="00172B45" w:rsidP="00540BD0">
      <w:pPr>
        <w:pStyle w:val="ListParagraph"/>
        <w:widowControl/>
        <w:numPr>
          <w:ilvl w:val="0"/>
          <w:numId w:val="103"/>
        </w:numPr>
        <w:tabs>
          <w:tab w:val="clear" w:pos="360"/>
          <w:tab w:val="left" w:pos="990"/>
          <w:tab w:val="left" w:pos="2880"/>
        </w:tabs>
        <w:spacing w:line="259" w:lineRule="exact"/>
        <w:ind w:left="3420" w:right="-18" w:hanging="540"/>
        <w:contextualSpacing/>
        <w:textAlignment w:val="baseline"/>
        <w:rPr>
          <w:rFonts w:ascii="Arial" w:eastAsia="Arial" w:hAnsi="Arial" w:cs="Arial"/>
          <w:color w:val="000000"/>
          <w:sz w:val="24"/>
          <w:szCs w:val="24"/>
        </w:rPr>
      </w:pPr>
      <w:r w:rsidRPr="005B0AB2">
        <w:rPr>
          <w:rFonts w:ascii="Arial" w:eastAsia="Arial" w:hAnsi="Arial" w:cs="Arial"/>
          <w:color w:val="000000"/>
          <w:sz w:val="24"/>
          <w:szCs w:val="24"/>
        </w:rPr>
        <w:t>Impropriety in the handling or reporting of money or financial transactions</w:t>
      </w:r>
    </w:p>
    <w:p w14:paraId="00B9CA79" w14:textId="77777777" w:rsidR="00172B45" w:rsidRPr="005B0AB2" w:rsidRDefault="00172B45" w:rsidP="00540BD0">
      <w:pPr>
        <w:pStyle w:val="ListParagraph"/>
        <w:widowControl/>
        <w:numPr>
          <w:ilvl w:val="0"/>
          <w:numId w:val="103"/>
        </w:numPr>
        <w:tabs>
          <w:tab w:val="clear" w:pos="360"/>
          <w:tab w:val="left" w:pos="990"/>
          <w:tab w:val="left" w:pos="2880"/>
        </w:tabs>
        <w:spacing w:before="1" w:line="243" w:lineRule="exact"/>
        <w:ind w:left="3420" w:right="-18" w:hanging="540"/>
        <w:contextualSpacing/>
        <w:textAlignment w:val="baseline"/>
        <w:rPr>
          <w:rFonts w:ascii="Arial" w:eastAsia="Arial" w:hAnsi="Arial" w:cs="Arial"/>
          <w:color w:val="000000"/>
          <w:sz w:val="24"/>
          <w:szCs w:val="24"/>
        </w:rPr>
      </w:pPr>
      <w:r w:rsidRPr="005B0AB2">
        <w:rPr>
          <w:rFonts w:ascii="Arial" w:eastAsia="Arial" w:hAnsi="Arial" w:cs="Arial"/>
          <w:color w:val="000000"/>
          <w:sz w:val="24"/>
          <w:szCs w:val="24"/>
        </w:rPr>
        <w:t>Profiteering as a result of insider knowledge of City information or activities, which knowledge is not available to the public at large</w:t>
      </w:r>
    </w:p>
    <w:p w14:paraId="7299254C" w14:textId="77777777" w:rsidR="00172B45" w:rsidRPr="005B0AB2" w:rsidRDefault="00172B45" w:rsidP="00540BD0">
      <w:pPr>
        <w:pStyle w:val="ListParagraph"/>
        <w:widowControl/>
        <w:numPr>
          <w:ilvl w:val="0"/>
          <w:numId w:val="103"/>
        </w:numPr>
        <w:tabs>
          <w:tab w:val="clear" w:pos="360"/>
          <w:tab w:val="left" w:pos="990"/>
          <w:tab w:val="left" w:pos="2880"/>
        </w:tabs>
        <w:spacing w:line="267" w:lineRule="exact"/>
        <w:ind w:left="3420" w:right="-18" w:hanging="540"/>
        <w:contextualSpacing/>
        <w:textAlignment w:val="baseline"/>
        <w:rPr>
          <w:rFonts w:ascii="Arial" w:eastAsia="Arial" w:hAnsi="Arial" w:cs="Arial"/>
          <w:color w:val="000000"/>
          <w:sz w:val="24"/>
          <w:szCs w:val="24"/>
        </w:rPr>
      </w:pPr>
      <w:r w:rsidRPr="005B0AB2">
        <w:rPr>
          <w:rFonts w:ascii="Arial" w:eastAsia="Arial" w:hAnsi="Arial" w:cs="Arial"/>
          <w:color w:val="000000"/>
          <w:sz w:val="24"/>
          <w:szCs w:val="24"/>
        </w:rPr>
        <w:t>Disclosing confidential and/or proprietary information to outside parties</w:t>
      </w:r>
    </w:p>
    <w:p w14:paraId="7838CE4A" w14:textId="77777777" w:rsidR="00172B45" w:rsidRPr="005B0AB2" w:rsidRDefault="00172B45" w:rsidP="00540BD0">
      <w:pPr>
        <w:pStyle w:val="ListParagraph"/>
        <w:widowControl/>
        <w:numPr>
          <w:ilvl w:val="0"/>
          <w:numId w:val="103"/>
        </w:numPr>
        <w:tabs>
          <w:tab w:val="clear" w:pos="360"/>
          <w:tab w:val="left" w:pos="990"/>
          <w:tab w:val="left" w:pos="1080"/>
          <w:tab w:val="left" w:pos="1170"/>
          <w:tab w:val="left" w:pos="2880"/>
        </w:tabs>
        <w:spacing w:before="2" w:line="246" w:lineRule="exact"/>
        <w:ind w:left="3420" w:right="-18" w:hanging="540"/>
        <w:contextualSpacing/>
        <w:textAlignment w:val="baseline"/>
        <w:rPr>
          <w:rFonts w:ascii="Arial" w:eastAsia="Arial" w:hAnsi="Arial" w:cs="Arial"/>
          <w:color w:val="000000"/>
          <w:sz w:val="24"/>
          <w:szCs w:val="24"/>
        </w:rPr>
      </w:pPr>
      <w:r w:rsidRPr="005B0AB2">
        <w:rPr>
          <w:rFonts w:ascii="Arial" w:eastAsia="Arial" w:hAnsi="Arial" w:cs="Arial"/>
          <w:color w:val="000000"/>
          <w:sz w:val="24"/>
          <w:szCs w:val="24"/>
        </w:rPr>
        <w:t>Acceptance or seeking anything of material value from consultants, contractors, vendors or persons providing services or material to the City</w:t>
      </w:r>
    </w:p>
    <w:p w14:paraId="364EF807" w14:textId="77777777" w:rsidR="00172B45" w:rsidRPr="005B0AB2" w:rsidRDefault="00172B45" w:rsidP="00540BD0">
      <w:pPr>
        <w:pStyle w:val="ListParagraph"/>
        <w:widowControl/>
        <w:numPr>
          <w:ilvl w:val="0"/>
          <w:numId w:val="103"/>
        </w:numPr>
        <w:tabs>
          <w:tab w:val="clear" w:pos="360"/>
          <w:tab w:val="left" w:pos="990"/>
          <w:tab w:val="left" w:pos="1170"/>
          <w:tab w:val="left" w:pos="2880"/>
        </w:tabs>
        <w:spacing w:before="7" w:line="239" w:lineRule="exact"/>
        <w:ind w:left="3420" w:right="-18" w:hanging="540"/>
        <w:contextualSpacing/>
        <w:textAlignment w:val="baseline"/>
        <w:rPr>
          <w:rFonts w:ascii="Arial" w:eastAsia="Arial" w:hAnsi="Arial" w:cs="Arial"/>
          <w:color w:val="000000"/>
          <w:sz w:val="24"/>
          <w:szCs w:val="24"/>
        </w:rPr>
      </w:pPr>
      <w:r w:rsidRPr="005B0AB2">
        <w:rPr>
          <w:rFonts w:ascii="Arial" w:eastAsia="Arial" w:hAnsi="Arial" w:cs="Arial"/>
          <w:color w:val="000000"/>
          <w:sz w:val="24"/>
          <w:szCs w:val="24"/>
        </w:rPr>
        <w:t>Willful damage, destruction, removal or inappropriate use of records, furniture, fixtures and equipment</w:t>
      </w:r>
    </w:p>
    <w:p w14:paraId="0E8DE3DC" w14:textId="77777777" w:rsidR="00172B45" w:rsidRPr="005B0AB2" w:rsidRDefault="00172B45" w:rsidP="00540BD0">
      <w:pPr>
        <w:pStyle w:val="ListParagraph"/>
        <w:widowControl/>
        <w:numPr>
          <w:ilvl w:val="0"/>
          <w:numId w:val="103"/>
        </w:numPr>
        <w:tabs>
          <w:tab w:val="clear" w:pos="360"/>
          <w:tab w:val="left" w:pos="990"/>
          <w:tab w:val="left" w:pos="1080"/>
          <w:tab w:val="left" w:pos="1170"/>
          <w:tab w:val="left" w:pos="2880"/>
        </w:tabs>
        <w:spacing w:line="256" w:lineRule="exact"/>
        <w:ind w:left="3420" w:right="-18" w:hanging="540"/>
        <w:contextualSpacing/>
        <w:textAlignment w:val="baseline"/>
        <w:rPr>
          <w:rFonts w:ascii="Arial" w:eastAsia="Arial" w:hAnsi="Arial" w:cs="Arial"/>
          <w:color w:val="000000"/>
          <w:spacing w:val="-1"/>
          <w:sz w:val="24"/>
          <w:szCs w:val="24"/>
        </w:rPr>
      </w:pPr>
      <w:r w:rsidRPr="005B0AB2">
        <w:rPr>
          <w:rFonts w:ascii="Arial" w:eastAsia="Arial" w:hAnsi="Arial" w:cs="Arial"/>
          <w:color w:val="000000"/>
          <w:spacing w:val="-1"/>
          <w:sz w:val="24"/>
          <w:szCs w:val="24"/>
        </w:rPr>
        <w:t>Any claim for reimbursement of expenses that are not made for the exclusive benefit of the City</w:t>
      </w:r>
    </w:p>
    <w:p w14:paraId="746B350D" w14:textId="7167F1E6" w:rsidR="00172B45" w:rsidRDefault="00172B45" w:rsidP="00540BD0">
      <w:pPr>
        <w:pStyle w:val="ListParagraph"/>
        <w:widowControl/>
        <w:numPr>
          <w:ilvl w:val="0"/>
          <w:numId w:val="103"/>
        </w:numPr>
        <w:tabs>
          <w:tab w:val="clear" w:pos="360"/>
          <w:tab w:val="left" w:pos="990"/>
          <w:tab w:val="left" w:pos="1170"/>
        </w:tabs>
        <w:spacing w:line="262" w:lineRule="exact"/>
        <w:ind w:left="3420" w:right="-18" w:hanging="540"/>
        <w:contextualSpacing/>
        <w:textAlignment w:val="baseline"/>
        <w:rPr>
          <w:rFonts w:ascii="Arial" w:eastAsia="Arial" w:hAnsi="Arial" w:cs="Arial"/>
          <w:color w:val="000000"/>
          <w:spacing w:val="-1"/>
          <w:sz w:val="24"/>
          <w:szCs w:val="24"/>
        </w:rPr>
      </w:pPr>
      <w:r w:rsidRPr="005B0AB2">
        <w:rPr>
          <w:rFonts w:ascii="Arial" w:eastAsia="Arial" w:hAnsi="Arial" w:cs="Arial"/>
          <w:color w:val="000000"/>
          <w:spacing w:val="-1"/>
          <w:sz w:val="24"/>
          <w:szCs w:val="24"/>
        </w:rPr>
        <w:t>Embezzlement, larceny or any other misapplication of City funds</w:t>
      </w:r>
    </w:p>
    <w:p w14:paraId="3BB80428" w14:textId="77777777" w:rsidR="00CA3A8D" w:rsidRDefault="00CA3A8D" w:rsidP="00985A6C">
      <w:pPr>
        <w:pStyle w:val="ListParagraph"/>
        <w:widowControl/>
        <w:tabs>
          <w:tab w:val="left" w:pos="360"/>
          <w:tab w:val="left" w:pos="990"/>
          <w:tab w:val="left" w:pos="1170"/>
        </w:tabs>
        <w:spacing w:line="262" w:lineRule="exact"/>
        <w:ind w:left="3420" w:right="-18"/>
        <w:contextualSpacing/>
        <w:textAlignment w:val="baseline"/>
        <w:rPr>
          <w:rFonts w:ascii="Arial" w:eastAsia="Arial" w:hAnsi="Arial" w:cs="Arial"/>
          <w:color w:val="000000"/>
          <w:spacing w:val="-1"/>
          <w:sz w:val="24"/>
          <w:szCs w:val="24"/>
        </w:rPr>
      </w:pPr>
    </w:p>
    <w:p w14:paraId="46FFCC19" w14:textId="5D895486" w:rsidR="00CA3A8D" w:rsidRPr="00CA3A8D" w:rsidRDefault="00A7119B" w:rsidP="00985A6C">
      <w:pPr>
        <w:pStyle w:val="ListParagraph"/>
        <w:widowControl/>
        <w:tabs>
          <w:tab w:val="left" w:pos="990"/>
          <w:tab w:val="left" w:pos="1170"/>
        </w:tabs>
        <w:spacing w:line="262" w:lineRule="exact"/>
        <w:ind w:left="2264"/>
        <w:contextualSpacing/>
        <w:textAlignment w:val="baseline"/>
        <w:rPr>
          <w:rFonts w:ascii="Arial" w:eastAsia="Arial" w:hAnsi="Arial" w:cs="Arial"/>
          <w:color w:val="000000"/>
          <w:spacing w:val="-1"/>
          <w:sz w:val="24"/>
          <w:szCs w:val="24"/>
        </w:rPr>
      </w:pPr>
      <w:r>
        <w:rPr>
          <w:rFonts w:ascii="Arial" w:eastAsia="Arial" w:hAnsi="Arial" w:cs="Arial"/>
          <w:color w:val="000000"/>
          <w:spacing w:val="-1"/>
          <w:sz w:val="24"/>
          <w:szCs w:val="24"/>
        </w:rPr>
        <w:t>b)</w:t>
      </w:r>
      <w:r>
        <w:rPr>
          <w:rFonts w:ascii="Arial" w:eastAsia="Arial" w:hAnsi="Arial" w:cs="Arial"/>
          <w:color w:val="000000"/>
          <w:spacing w:val="-1"/>
          <w:sz w:val="24"/>
          <w:szCs w:val="24"/>
        </w:rPr>
        <w:tab/>
      </w:r>
      <w:r w:rsidR="00CA3A8D">
        <w:rPr>
          <w:rFonts w:ascii="Arial" w:eastAsia="Arial" w:hAnsi="Arial" w:cs="Arial"/>
          <w:color w:val="000000"/>
          <w:spacing w:val="-1"/>
          <w:sz w:val="24"/>
          <w:szCs w:val="24"/>
        </w:rPr>
        <w:t>Opportunities for Fraud</w:t>
      </w:r>
    </w:p>
    <w:p w14:paraId="5057A623" w14:textId="77777777" w:rsidR="00CA3A8D" w:rsidRDefault="00CA3A8D" w:rsidP="00985A6C">
      <w:pPr>
        <w:pStyle w:val="ListParagraph"/>
        <w:widowControl/>
        <w:tabs>
          <w:tab w:val="left" w:pos="360"/>
          <w:tab w:val="left" w:pos="990"/>
          <w:tab w:val="left" w:pos="1170"/>
        </w:tabs>
        <w:spacing w:line="262" w:lineRule="exact"/>
        <w:ind w:left="3420"/>
        <w:contextualSpacing/>
        <w:textAlignment w:val="baseline"/>
        <w:rPr>
          <w:rFonts w:ascii="Arial" w:eastAsia="Arial" w:hAnsi="Arial" w:cs="Arial"/>
          <w:color w:val="000000"/>
          <w:spacing w:val="-1"/>
          <w:sz w:val="24"/>
          <w:szCs w:val="24"/>
        </w:rPr>
      </w:pPr>
    </w:p>
    <w:p w14:paraId="5D42B6EF" w14:textId="434298EB" w:rsidR="00ED4E85" w:rsidRDefault="00CA3A8D" w:rsidP="00985A6C">
      <w:pPr>
        <w:pStyle w:val="BodyText"/>
        <w:tabs>
          <w:tab w:val="left" w:pos="1544"/>
        </w:tabs>
        <w:ind w:left="2880" w:right="-18" w:firstLine="0"/>
        <w:rPr>
          <w:rFonts w:cs="Arial"/>
        </w:rPr>
      </w:pPr>
      <w:r>
        <w:rPr>
          <w:rFonts w:cs="Arial"/>
        </w:rPr>
        <w:t>Opportunities for fraud occur because of the following reasons: poor internal controls, management override of those controls, collusion between employees and third parties, poor or non-</w:t>
      </w:r>
      <w:r>
        <w:rPr>
          <w:rFonts w:cs="Arial"/>
        </w:rPr>
        <w:lastRenderedPageBreak/>
        <w:t>existent standards and lack of control over supervisors by their manag</w:t>
      </w:r>
      <w:r w:rsidR="00ED4E85">
        <w:rPr>
          <w:rFonts w:cs="Arial"/>
        </w:rPr>
        <w:t>ers.</w:t>
      </w:r>
    </w:p>
    <w:p w14:paraId="6CF1353D" w14:textId="7C9460CA" w:rsidR="00ED4E85" w:rsidRDefault="00ED4E85" w:rsidP="00985A6C">
      <w:pPr>
        <w:pStyle w:val="BodyText"/>
        <w:tabs>
          <w:tab w:val="left" w:pos="1544"/>
        </w:tabs>
        <w:ind w:left="2880" w:right="-18" w:firstLine="0"/>
        <w:rPr>
          <w:rFonts w:cs="Arial"/>
        </w:rPr>
      </w:pPr>
    </w:p>
    <w:p w14:paraId="63521A7E" w14:textId="31DB194B" w:rsidR="00ED4E85" w:rsidRDefault="00ED4E85" w:rsidP="00540BD0">
      <w:pPr>
        <w:pStyle w:val="BodyText"/>
        <w:numPr>
          <w:ilvl w:val="0"/>
          <w:numId w:val="105"/>
        </w:numPr>
        <w:tabs>
          <w:tab w:val="left" w:pos="1544"/>
        </w:tabs>
        <w:ind w:right="-18" w:firstLine="1426"/>
        <w:rPr>
          <w:rFonts w:cs="Arial"/>
        </w:rPr>
      </w:pPr>
      <w:r>
        <w:rPr>
          <w:rFonts w:cs="Arial"/>
        </w:rPr>
        <w:t>Indicators of Fraud (Red Flags)</w:t>
      </w:r>
    </w:p>
    <w:p w14:paraId="3D6627BD" w14:textId="77777777" w:rsidR="001B3262" w:rsidRDefault="001B3262" w:rsidP="00985A6C">
      <w:pPr>
        <w:pStyle w:val="BodyText"/>
        <w:tabs>
          <w:tab w:val="left" w:pos="1544"/>
        </w:tabs>
        <w:ind w:left="2250" w:right="98" w:firstLine="0"/>
        <w:rPr>
          <w:rFonts w:cs="Arial"/>
        </w:rPr>
      </w:pPr>
    </w:p>
    <w:p w14:paraId="079D20A6" w14:textId="4278DDA0" w:rsidR="001B3262" w:rsidRDefault="001B3262" w:rsidP="00985A6C">
      <w:pPr>
        <w:pStyle w:val="BodyText"/>
        <w:tabs>
          <w:tab w:val="left" w:pos="1544"/>
        </w:tabs>
        <w:ind w:left="2880" w:right="98" w:firstLine="0"/>
        <w:rPr>
          <w:rFonts w:cs="Arial"/>
        </w:rPr>
      </w:pPr>
      <w:r>
        <w:rPr>
          <w:rFonts w:cs="Arial"/>
        </w:rPr>
        <w:t>The following are common indicators fraud: unaccounted for changes in an employee’s lifestyle, spending habits or behavior; poorly enforced internal controls, procedures, policies, or security; overly complex and confusing financial information; inventory shortages; failure to take action on results of internal/external audits or reviews; unusually high expenses or purchases; frequent complaints from customers or citizens; missing files and supporting documentation; and ignored employee comments concerning possible fraud.</w:t>
      </w:r>
    </w:p>
    <w:p w14:paraId="7F9425BF" w14:textId="404E3431" w:rsidR="00ED4E85" w:rsidRDefault="00ED4E85" w:rsidP="00985A6C">
      <w:pPr>
        <w:pStyle w:val="BodyText"/>
        <w:tabs>
          <w:tab w:val="left" w:pos="1544"/>
        </w:tabs>
        <w:ind w:left="2880" w:right="98" w:firstLine="0"/>
        <w:rPr>
          <w:rFonts w:cs="Arial"/>
        </w:rPr>
      </w:pPr>
      <w:r>
        <w:rPr>
          <w:rFonts w:cs="Arial"/>
        </w:rPr>
        <w:t xml:space="preserve">  </w:t>
      </w:r>
    </w:p>
    <w:p w14:paraId="1335145E" w14:textId="7A751C44" w:rsidR="00ED4E85" w:rsidRDefault="00ED4E85" w:rsidP="00540BD0">
      <w:pPr>
        <w:pStyle w:val="BodyText"/>
        <w:numPr>
          <w:ilvl w:val="0"/>
          <w:numId w:val="105"/>
        </w:numPr>
        <w:tabs>
          <w:tab w:val="left" w:pos="1544"/>
        </w:tabs>
        <w:ind w:right="98" w:firstLine="1516"/>
        <w:rPr>
          <w:rFonts w:cs="Arial"/>
        </w:rPr>
      </w:pPr>
      <w:r>
        <w:rPr>
          <w:rFonts w:cs="Arial"/>
        </w:rPr>
        <w:t>Fraud Prevention</w:t>
      </w:r>
    </w:p>
    <w:p w14:paraId="51C94F77" w14:textId="77777777" w:rsidR="001B3262" w:rsidRDefault="001B3262" w:rsidP="00985A6C">
      <w:pPr>
        <w:pStyle w:val="BodyText"/>
        <w:tabs>
          <w:tab w:val="left" w:pos="1544"/>
        </w:tabs>
        <w:ind w:left="824" w:right="98" w:firstLine="0"/>
        <w:rPr>
          <w:rFonts w:cs="Arial"/>
        </w:rPr>
      </w:pPr>
      <w:r>
        <w:rPr>
          <w:rFonts w:cs="Arial"/>
        </w:rPr>
        <w:tab/>
      </w:r>
      <w:r>
        <w:rPr>
          <w:rFonts w:cs="Arial"/>
        </w:rPr>
        <w:tab/>
      </w:r>
      <w:r>
        <w:rPr>
          <w:rFonts w:cs="Arial"/>
        </w:rPr>
        <w:tab/>
      </w:r>
    </w:p>
    <w:p w14:paraId="500F6A7D" w14:textId="2FC2519A" w:rsidR="001B3262" w:rsidRDefault="001B3262" w:rsidP="00985A6C">
      <w:pPr>
        <w:pStyle w:val="BodyText"/>
        <w:tabs>
          <w:tab w:val="left" w:pos="1544"/>
        </w:tabs>
        <w:ind w:left="2880" w:right="98" w:hanging="2056"/>
        <w:rPr>
          <w:rFonts w:cs="Arial"/>
        </w:rPr>
      </w:pPr>
      <w:r>
        <w:rPr>
          <w:rFonts w:cs="Arial"/>
        </w:rPr>
        <w:tab/>
      </w:r>
      <w:r>
        <w:rPr>
          <w:rFonts w:cs="Arial"/>
        </w:rPr>
        <w:tab/>
        <w:t>The following internal controls are implemented to help prevent fraud:</w:t>
      </w:r>
    </w:p>
    <w:p w14:paraId="1756F2C9" w14:textId="4CC1455B" w:rsidR="00ED4E85" w:rsidRDefault="00ED4E85" w:rsidP="00985A6C">
      <w:pPr>
        <w:pStyle w:val="BodyText"/>
        <w:tabs>
          <w:tab w:val="left" w:pos="1544"/>
        </w:tabs>
        <w:ind w:left="2880" w:right="98" w:firstLine="0"/>
        <w:rPr>
          <w:rFonts w:cs="Arial"/>
        </w:rPr>
      </w:pPr>
    </w:p>
    <w:p w14:paraId="67F704A4" w14:textId="77777777" w:rsidR="001B3262" w:rsidRPr="00D223B6" w:rsidRDefault="001B3262" w:rsidP="00540BD0">
      <w:pPr>
        <w:pStyle w:val="ListParagraph"/>
        <w:widowControl/>
        <w:numPr>
          <w:ilvl w:val="0"/>
          <w:numId w:val="106"/>
        </w:numPr>
        <w:tabs>
          <w:tab w:val="left" w:pos="360"/>
        </w:tabs>
        <w:spacing w:before="126" w:line="275" w:lineRule="exact"/>
        <w:ind w:left="3510" w:right="-18" w:hanging="630"/>
        <w:contextualSpacing/>
        <w:textAlignment w:val="baseline"/>
        <w:rPr>
          <w:rFonts w:ascii="Arial" w:eastAsia="Arial" w:hAnsi="Arial" w:cs="Arial"/>
          <w:color w:val="000000"/>
          <w:sz w:val="24"/>
          <w:szCs w:val="24"/>
        </w:rPr>
      </w:pPr>
      <w:r w:rsidRPr="00D223B6">
        <w:rPr>
          <w:rFonts w:ascii="Arial" w:eastAsia="Arial" w:hAnsi="Arial" w:cs="Arial"/>
          <w:color w:val="000000"/>
          <w:sz w:val="24"/>
          <w:szCs w:val="24"/>
        </w:rPr>
        <w:t>Adherence to all organizational procedures, especially those concerning documentation and authorization of transactions</w:t>
      </w:r>
    </w:p>
    <w:p w14:paraId="0A79FF04" w14:textId="275DBEBF" w:rsidR="001B3262" w:rsidRPr="00D223B6" w:rsidRDefault="001B3262" w:rsidP="00540BD0">
      <w:pPr>
        <w:pStyle w:val="ListParagraph"/>
        <w:widowControl/>
        <w:numPr>
          <w:ilvl w:val="0"/>
          <w:numId w:val="106"/>
        </w:numPr>
        <w:tabs>
          <w:tab w:val="left" w:pos="360"/>
          <w:tab w:val="left" w:pos="936"/>
        </w:tabs>
        <w:spacing w:before="28" w:line="275" w:lineRule="exact"/>
        <w:ind w:left="3510" w:right="-18" w:hanging="630"/>
        <w:contextualSpacing/>
        <w:textAlignment w:val="baseline"/>
        <w:rPr>
          <w:rFonts w:ascii="Arial" w:eastAsia="Arial" w:hAnsi="Arial" w:cs="Arial"/>
          <w:color w:val="000000"/>
          <w:spacing w:val="-2"/>
          <w:sz w:val="24"/>
          <w:szCs w:val="24"/>
        </w:rPr>
      </w:pPr>
      <w:r w:rsidRPr="00D223B6">
        <w:rPr>
          <w:rFonts w:ascii="Arial" w:eastAsia="Arial" w:hAnsi="Arial" w:cs="Arial"/>
          <w:color w:val="000000"/>
          <w:spacing w:val="-2"/>
          <w:sz w:val="24"/>
          <w:szCs w:val="24"/>
        </w:rPr>
        <w:t>Physical security over assets such as locking doors and restricting access to designated areas</w:t>
      </w:r>
    </w:p>
    <w:p w14:paraId="05390477" w14:textId="77777777" w:rsidR="001B3262" w:rsidRPr="00D223B6" w:rsidRDefault="001B3262" w:rsidP="00540BD0">
      <w:pPr>
        <w:pStyle w:val="ListParagraph"/>
        <w:widowControl/>
        <w:numPr>
          <w:ilvl w:val="0"/>
          <w:numId w:val="106"/>
        </w:numPr>
        <w:tabs>
          <w:tab w:val="left" w:pos="180"/>
        </w:tabs>
        <w:spacing w:line="274" w:lineRule="exact"/>
        <w:ind w:left="3510" w:right="-18" w:hanging="630"/>
        <w:contextualSpacing/>
        <w:textAlignment w:val="baseline"/>
        <w:rPr>
          <w:rFonts w:ascii="Arial" w:eastAsia="Arial" w:hAnsi="Arial" w:cs="Arial"/>
          <w:color w:val="000000"/>
          <w:spacing w:val="-2"/>
          <w:sz w:val="24"/>
          <w:szCs w:val="24"/>
        </w:rPr>
      </w:pPr>
      <w:r w:rsidRPr="00D223B6">
        <w:rPr>
          <w:rFonts w:ascii="Arial" w:eastAsia="Arial" w:hAnsi="Arial" w:cs="Arial"/>
          <w:color w:val="000000"/>
          <w:spacing w:val="-2"/>
          <w:sz w:val="24"/>
          <w:szCs w:val="24"/>
        </w:rPr>
        <w:t>Proper training of employees</w:t>
      </w:r>
    </w:p>
    <w:p w14:paraId="41A47CD2" w14:textId="77777777" w:rsidR="004C0C72" w:rsidRDefault="004C0C72" w:rsidP="00540BD0">
      <w:pPr>
        <w:pStyle w:val="ListParagraph"/>
        <w:widowControl/>
        <w:numPr>
          <w:ilvl w:val="0"/>
          <w:numId w:val="106"/>
        </w:numPr>
        <w:tabs>
          <w:tab w:val="left" w:pos="900"/>
          <w:tab w:val="left" w:pos="2664"/>
        </w:tabs>
        <w:spacing w:before="39" w:line="246" w:lineRule="exact"/>
        <w:ind w:left="3510" w:right="-18" w:hanging="630"/>
        <w:contextualSpacing/>
        <w:textAlignment w:val="baseline"/>
        <w:rPr>
          <w:rFonts w:ascii="Arial" w:eastAsia="Arial" w:hAnsi="Arial" w:cs="Arial"/>
          <w:color w:val="000000"/>
          <w:sz w:val="24"/>
          <w:szCs w:val="24"/>
        </w:rPr>
      </w:pPr>
      <w:r>
        <w:rPr>
          <w:rFonts w:ascii="Arial" w:eastAsia="Arial" w:hAnsi="Arial" w:cs="Arial"/>
          <w:color w:val="000000"/>
          <w:sz w:val="24"/>
          <w:szCs w:val="24"/>
        </w:rPr>
        <w:t>Independent review and monitoring of tasks</w:t>
      </w:r>
    </w:p>
    <w:p w14:paraId="50D137EB" w14:textId="77777777" w:rsidR="004C0C72" w:rsidRDefault="004C0C72" w:rsidP="00540BD0">
      <w:pPr>
        <w:pStyle w:val="ListParagraph"/>
        <w:widowControl/>
        <w:numPr>
          <w:ilvl w:val="0"/>
          <w:numId w:val="106"/>
        </w:numPr>
        <w:tabs>
          <w:tab w:val="left" w:pos="900"/>
          <w:tab w:val="left" w:pos="2664"/>
        </w:tabs>
        <w:spacing w:before="39" w:line="246" w:lineRule="exact"/>
        <w:ind w:left="3510" w:right="-18" w:hanging="630"/>
        <w:contextualSpacing/>
        <w:textAlignment w:val="baseline"/>
        <w:rPr>
          <w:rFonts w:ascii="Arial" w:eastAsia="Arial" w:hAnsi="Arial" w:cs="Arial"/>
          <w:color w:val="000000"/>
          <w:sz w:val="24"/>
          <w:szCs w:val="24"/>
        </w:rPr>
      </w:pPr>
      <w:r>
        <w:rPr>
          <w:rFonts w:ascii="Arial" w:eastAsia="Arial" w:hAnsi="Arial" w:cs="Arial"/>
          <w:color w:val="000000"/>
          <w:sz w:val="24"/>
          <w:szCs w:val="24"/>
        </w:rPr>
        <w:t>Segregation of duties that no one employee is responsible for a transaction from its beginning to its end, when the transaction involves assets of value</w:t>
      </w:r>
    </w:p>
    <w:p w14:paraId="34FEB5C5" w14:textId="2FB08C89" w:rsidR="001B3262" w:rsidRDefault="004C0C72" w:rsidP="00540BD0">
      <w:pPr>
        <w:pStyle w:val="ListParagraph"/>
        <w:widowControl/>
        <w:numPr>
          <w:ilvl w:val="0"/>
          <w:numId w:val="106"/>
        </w:numPr>
        <w:tabs>
          <w:tab w:val="left" w:pos="900"/>
          <w:tab w:val="left" w:pos="2664"/>
        </w:tabs>
        <w:spacing w:before="39" w:line="246" w:lineRule="exact"/>
        <w:ind w:left="3510" w:right="-18" w:hanging="630"/>
        <w:contextualSpacing/>
        <w:textAlignment w:val="baseline"/>
        <w:rPr>
          <w:rFonts w:ascii="Arial" w:eastAsia="Arial" w:hAnsi="Arial" w:cs="Arial"/>
          <w:color w:val="000000"/>
          <w:sz w:val="24"/>
          <w:szCs w:val="24"/>
        </w:rPr>
      </w:pPr>
      <w:r>
        <w:rPr>
          <w:rFonts w:ascii="Arial" w:eastAsia="Arial" w:hAnsi="Arial" w:cs="Arial"/>
          <w:color w:val="000000"/>
          <w:sz w:val="24"/>
          <w:szCs w:val="24"/>
        </w:rPr>
        <w:t>Clear lines of authority</w:t>
      </w:r>
      <w:r w:rsidR="001B3262" w:rsidRPr="00D223B6">
        <w:rPr>
          <w:rFonts w:ascii="Arial" w:eastAsia="Arial" w:hAnsi="Arial" w:cs="Arial"/>
          <w:color w:val="000000"/>
          <w:sz w:val="24"/>
          <w:szCs w:val="24"/>
        </w:rPr>
        <w:t xml:space="preserve"> </w:t>
      </w:r>
    </w:p>
    <w:p w14:paraId="230C427B" w14:textId="4C6D8B29" w:rsidR="004C0C72" w:rsidRDefault="004C0C72" w:rsidP="00540BD0">
      <w:pPr>
        <w:pStyle w:val="ListParagraph"/>
        <w:widowControl/>
        <w:numPr>
          <w:ilvl w:val="0"/>
          <w:numId w:val="106"/>
        </w:numPr>
        <w:tabs>
          <w:tab w:val="left" w:pos="900"/>
          <w:tab w:val="left" w:pos="2664"/>
        </w:tabs>
        <w:spacing w:before="39" w:line="246" w:lineRule="exact"/>
        <w:ind w:left="3510" w:right="-18" w:hanging="630"/>
        <w:contextualSpacing/>
        <w:textAlignment w:val="baseline"/>
        <w:rPr>
          <w:rFonts w:ascii="Arial" w:eastAsia="Arial" w:hAnsi="Arial" w:cs="Arial"/>
          <w:color w:val="000000"/>
          <w:sz w:val="24"/>
          <w:szCs w:val="24"/>
        </w:rPr>
      </w:pPr>
      <w:r>
        <w:rPr>
          <w:rFonts w:ascii="Arial" w:eastAsia="Arial" w:hAnsi="Arial" w:cs="Arial"/>
          <w:color w:val="000000"/>
          <w:sz w:val="24"/>
          <w:szCs w:val="24"/>
        </w:rPr>
        <w:t>Adherence to the City’s policies on ethics and standards of conduct</w:t>
      </w:r>
    </w:p>
    <w:p w14:paraId="21808DEC" w14:textId="1EF1C107" w:rsidR="004C0C72" w:rsidRDefault="004C0C72" w:rsidP="00540BD0">
      <w:pPr>
        <w:pStyle w:val="ListParagraph"/>
        <w:widowControl/>
        <w:numPr>
          <w:ilvl w:val="0"/>
          <w:numId w:val="106"/>
        </w:numPr>
        <w:tabs>
          <w:tab w:val="left" w:pos="900"/>
          <w:tab w:val="left" w:pos="2664"/>
        </w:tabs>
        <w:spacing w:before="39" w:line="246" w:lineRule="exact"/>
        <w:ind w:left="3510" w:right="-18" w:hanging="630"/>
        <w:contextualSpacing/>
        <w:textAlignment w:val="baseline"/>
        <w:rPr>
          <w:rFonts w:ascii="Arial" w:eastAsia="Arial" w:hAnsi="Arial" w:cs="Arial"/>
          <w:color w:val="000000"/>
          <w:sz w:val="24"/>
          <w:szCs w:val="24"/>
        </w:rPr>
      </w:pPr>
      <w:r>
        <w:rPr>
          <w:rFonts w:ascii="Arial" w:eastAsia="Arial" w:hAnsi="Arial" w:cs="Arial"/>
          <w:color w:val="000000"/>
          <w:sz w:val="24"/>
          <w:szCs w:val="24"/>
        </w:rPr>
        <w:t>Rotation of duties in positions susceptible to fraud</w:t>
      </w:r>
    </w:p>
    <w:p w14:paraId="3B86E02B" w14:textId="7F81EAB8" w:rsidR="004C0C72" w:rsidRDefault="004C0C72" w:rsidP="00540BD0">
      <w:pPr>
        <w:pStyle w:val="ListParagraph"/>
        <w:widowControl/>
        <w:numPr>
          <w:ilvl w:val="0"/>
          <w:numId w:val="106"/>
        </w:numPr>
        <w:tabs>
          <w:tab w:val="left" w:pos="900"/>
          <w:tab w:val="left" w:pos="2664"/>
        </w:tabs>
        <w:spacing w:before="39" w:line="246" w:lineRule="exact"/>
        <w:ind w:left="3510" w:right="-18" w:hanging="630"/>
        <w:contextualSpacing/>
        <w:textAlignment w:val="baseline"/>
        <w:rPr>
          <w:rFonts w:ascii="Arial" w:eastAsia="Arial" w:hAnsi="Arial" w:cs="Arial"/>
          <w:color w:val="000000"/>
          <w:sz w:val="24"/>
          <w:szCs w:val="24"/>
        </w:rPr>
      </w:pPr>
      <w:r>
        <w:rPr>
          <w:rFonts w:ascii="Arial" w:eastAsia="Arial" w:hAnsi="Arial" w:cs="Arial"/>
          <w:color w:val="000000"/>
          <w:sz w:val="24"/>
          <w:szCs w:val="24"/>
        </w:rPr>
        <w:t>Ensuring that employees take regular vacations</w:t>
      </w:r>
    </w:p>
    <w:p w14:paraId="361699FE" w14:textId="7F7270A3" w:rsidR="004C0C72" w:rsidRDefault="004C0C72" w:rsidP="00540BD0">
      <w:pPr>
        <w:pStyle w:val="ListParagraph"/>
        <w:widowControl/>
        <w:numPr>
          <w:ilvl w:val="0"/>
          <w:numId w:val="106"/>
        </w:numPr>
        <w:tabs>
          <w:tab w:val="left" w:pos="900"/>
          <w:tab w:val="left" w:pos="2664"/>
        </w:tabs>
        <w:spacing w:before="39" w:line="246" w:lineRule="exact"/>
        <w:ind w:left="3510" w:right="-18" w:hanging="630"/>
        <w:contextualSpacing/>
        <w:textAlignment w:val="baseline"/>
        <w:rPr>
          <w:rFonts w:ascii="Arial" w:eastAsia="Arial" w:hAnsi="Arial" w:cs="Arial"/>
          <w:color w:val="000000"/>
          <w:sz w:val="24"/>
          <w:szCs w:val="24"/>
        </w:rPr>
      </w:pPr>
      <w:r>
        <w:rPr>
          <w:rFonts w:ascii="Arial" w:eastAsia="Arial" w:hAnsi="Arial" w:cs="Arial"/>
          <w:color w:val="000000"/>
          <w:sz w:val="24"/>
          <w:szCs w:val="24"/>
        </w:rPr>
        <w:t>Regular process reviews of areas susceptible to fraud</w:t>
      </w:r>
    </w:p>
    <w:p w14:paraId="64581FAA" w14:textId="77777777" w:rsidR="0007467A" w:rsidRDefault="0007467A" w:rsidP="00985A6C">
      <w:pPr>
        <w:pStyle w:val="ListParagraph"/>
        <w:widowControl/>
        <w:tabs>
          <w:tab w:val="left" w:pos="900"/>
          <w:tab w:val="left" w:pos="2664"/>
        </w:tabs>
        <w:spacing w:before="39" w:line="246" w:lineRule="exact"/>
        <w:ind w:left="3510"/>
        <w:contextualSpacing/>
        <w:textAlignment w:val="baseline"/>
        <w:rPr>
          <w:rFonts w:ascii="Arial" w:eastAsia="Arial" w:hAnsi="Arial" w:cs="Arial"/>
          <w:color w:val="000000"/>
          <w:sz w:val="24"/>
          <w:szCs w:val="24"/>
        </w:rPr>
      </w:pPr>
    </w:p>
    <w:p w14:paraId="3E5FFC61" w14:textId="46E3913B" w:rsidR="0007467A" w:rsidRDefault="0007467A" w:rsidP="00540BD0">
      <w:pPr>
        <w:pStyle w:val="ListParagraph"/>
        <w:widowControl/>
        <w:numPr>
          <w:ilvl w:val="3"/>
          <w:numId w:val="76"/>
        </w:numPr>
        <w:tabs>
          <w:tab w:val="left" w:pos="900"/>
          <w:tab w:val="left" w:pos="2664"/>
        </w:tabs>
        <w:spacing w:before="39" w:line="246" w:lineRule="exact"/>
        <w:contextualSpacing/>
        <w:textAlignment w:val="baseline"/>
        <w:rPr>
          <w:rFonts w:ascii="Arial" w:eastAsia="Arial" w:hAnsi="Arial" w:cs="Arial"/>
          <w:color w:val="000000"/>
          <w:sz w:val="24"/>
          <w:szCs w:val="24"/>
        </w:rPr>
      </w:pPr>
      <w:r>
        <w:rPr>
          <w:rFonts w:ascii="Arial" w:eastAsia="Arial" w:hAnsi="Arial" w:cs="Arial"/>
          <w:color w:val="000000"/>
          <w:sz w:val="24"/>
          <w:szCs w:val="24"/>
        </w:rPr>
        <w:t xml:space="preserve">Procedures </w:t>
      </w:r>
    </w:p>
    <w:p w14:paraId="23476492" w14:textId="77777777" w:rsidR="00454883" w:rsidRDefault="00454883" w:rsidP="00985A6C">
      <w:pPr>
        <w:pStyle w:val="ListParagraph"/>
        <w:widowControl/>
        <w:tabs>
          <w:tab w:val="left" w:pos="900"/>
          <w:tab w:val="left" w:pos="2664"/>
        </w:tabs>
        <w:spacing w:before="39" w:line="246" w:lineRule="exact"/>
        <w:ind w:left="2264"/>
        <w:contextualSpacing/>
        <w:textAlignment w:val="baseline"/>
        <w:rPr>
          <w:rFonts w:ascii="Arial" w:eastAsia="Arial" w:hAnsi="Arial" w:cs="Arial"/>
          <w:color w:val="000000"/>
          <w:sz w:val="24"/>
          <w:szCs w:val="24"/>
        </w:rPr>
      </w:pPr>
    </w:p>
    <w:p w14:paraId="770043F8" w14:textId="7D28F4D0" w:rsidR="0007467A" w:rsidRDefault="0007467A" w:rsidP="00540BD0">
      <w:pPr>
        <w:pStyle w:val="ListParagraph"/>
        <w:widowControl/>
        <w:numPr>
          <w:ilvl w:val="2"/>
          <w:numId w:val="101"/>
        </w:numPr>
        <w:tabs>
          <w:tab w:val="left" w:pos="900"/>
          <w:tab w:val="left" w:pos="2970"/>
        </w:tabs>
        <w:spacing w:before="39" w:line="246" w:lineRule="exact"/>
        <w:ind w:hanging="2340"/>
        <w:contextualSpacing/>
        <w:textAlignment w:val="baseline"/>
        <w:rPr>
          <w:rFonts w:ascii="Arial" w:eastAsia="Arial" w:hAnsi="Arial" w:cs="Arial"/>
          <w:color w:val="000000"/>
          <w:sz w:val="24"/>
          <w:szCs w:val="24"/>
        </w:rPr>
      </w:pPr>
      <w:r>
        <w:rPr>
          <w:rFonts w:ascii="Arial" w:eastAsia="Arial" w:hAnsi="Arial" w:cs="Arial"/>
          <w:color w:val="000000"/>
          <w:sz w:val="24"/>
          <w:szCs w:val="24"/>
        </w:rPr>
        <w:t>Fraud Reporting Procedures</w:t>
      </w:r>
    </w:p>
    <w:p w14:paraId="2744D17D" w14:textId="4944BE06" w:rsidR="0007467A" w:rsidRDefault="0007467A" w:rsidP="00985A6C">
      <w:pPr>
        <w:widowControl/>
        <w:tabs>
          <w:tab w:val="left" w:pos="900"/>
          <w:tab w:val="left" w:pos="2970"/>
        </w:tabs>
        <w:spacing w:before="39" w:line="246" w:lineRule="exact"/>
        <w:ind w:left="2340"/>
        <w:contextualSpacing/>
        <w:textAlignment w:val="baseline"/>
        <w:rPr>
          <w:rFonts w:ascii="Arial" w:eastAsia="Arial" w:hAnsi="Arial" w:cs="Arial"/>
          <w:color w:val="000000"/>
          <w:sz w:val="24"/>
          <w:szCs w:val="24"/>
        </w:rPr>
      </w:pPr>
      <w:r>
        <w:rPr>
          <w:rFonts w:ascii="Arial" w:eastAsia="Arial" w:hAnsi="Arial" w:cs="Arial"/>
          <w:color w:val="000000"/>
          <w:sz w:val="24"/>
          <w:szCs w:val="24"/>
        </w:rPr>
        <w:tab/>
      </w:r>
    </w:p>
    <w:p w14:paraId="6D3ACDE2" w14:textId="2FC2C838" w:rsidR="0007467A" w:rsidRPr="0007467A" w:rsidRDefault="0007467A" w:rsidP="00985A6C">
      <w:pPr>
        <w:widowControl/>
        <w:tabs>
          <w:tab w:val="left" w:pos="900"/>
          <w:tab w:val="left" w:pos="2970"/>
        </w:tabs>
        <w:spacing w:before="39" w:line="246" w:lineRule="exact"/>
        <w:ind w:left="2970"/>
        <w:contextualSpacing/>
        <w:textAlignment w:val="baseline"/>
        <w:rPr>
          <w:rFonts w:ascii="Arial" w:eastAsia="Arial" w:hAnsi="Arial" w:cs="Arial"/>
          <w:color w:val="000000"/>
          <w:sz w:val="24"/>
          <w:szCs w:val="24"/>
        </w:rPr>
      </w:pPr>
      <w:r>
        <w:rPr>
          <w:rFonts w:ascii="Arial" w:eastAsia="Arial" w:hAnsi="Arial" w:cs="Arial"/>
          <w:color w:val="000000"/>
          <w:sz w:val="24"/>
          <w:szCs w:val="24"/>
        </w:rPr>
        <w:t xml:space="preserve">All employees are expected to be alert for possible fraud. Any employee who has knowledge of an occurrence of irregular conduct, or </w:t>
      </w:r>
      <w:r w:rsidR="00454883">
        <w:rPr>
          <w:rFonts w:ascii="Arial" w:eastAsia="Arial" w:hAnsi="Arial" w:cs="Arial"/>
          <w:color w:val="000000"/>
          <w:sz w:val="24"/>
          <w:szCs w:val="24"/>
        </w:rPr>
        <w:t>h</w:t>
      </w:r>
      <w:r>
        <w:rPr>
          <w:rFonts w:ascii="Arial" w:eastAsia="Arial" w:hAnsi="Arial" w:cs="Arial"/>
          <w:color w:val="000000"/>
          <w:sz w:val="24"/>
          <w:szCs w:val="24"/>
        </w:rPr>
        <w:t>as reason to suspect that a fraud has occurred shall immediately report it to the City’s Internal Auditor.</w:t>
      </w:r>
    </w:p>
    <w:p w14:paraId="2D8E87AE" w14:textId="4AB09106" w:rsidR="001B3262" w:rsidRDefault="001B3262" w:rsidP="00985A6C">
      <w:pPr>
        <w:pStyle w:val="BodyText"/>
        <w:tabs>
          <w:tab w:val="left" w:pos="1544"/>
        </w:tabs>
        <w:ind w:left="2880" w:right="98" w:firstLine="0"/>
        <w:rPr>
          <w:rFonts w:cs="Arial"/>
        </w:rPr>
      </w:pPr>
    </w:p>
    <w:p w14:paraId="72B864B3" w14:textId="7B2EF992" w:rsidR="0007467A" w:rsidRDefault="0007467A" w:rsidP="00985A6C">
      <w:pPr>
        <w:pStyle w:val="BodyText"/>
        <w:tabs>
          <w:tab w:val="left" w:pos="1544"/>
        </w:tabs>
        <w:ind w:left="2970" w:right="98" w:firstLine="0"/>
        <w:rPr>
          <w:rFonts w:cs="Arial"/>
        </w:rPr>
      </w:pPr>
      <w:r>
        <w:rPr>
          <w:rFonts w:cs="Arial"/>
        </w:rPr>
        <w:t>If an empl</w:t>
      </w:r>
      <w:r w:rsidR="00906A76">
        <w:rPr>
          <w:rFonts w:cs="Arial"/>
        </w:rPr>
        <w:t>oyee contacts his or her supervisor directly regarding suspected fraud, the supervisor is instructed to direct the employee to contact the City’s Internal Auditor</w:t>
      </w:r>
      <w:r w:rsidR="007A4AC5">
        <w:rPr>
          <w:rFonts w:cs="Arial"/>
        </w:rPr>
        <w:t xml:space="preserve"> or report the allegation on the employee’s behalf.  The City will keep the name of the person reporting a fraud confidential if desired, in </w:t>
      </w:r>
      <w:r w:rsidR="007A4AC5">
        <w:rPr>
          <w:rFonts w:cs="Arial"/>
        </w:rPr>
        <w:lastRenderedPageBreak/>
        <w:t>accordance with Florida Statutes, Section 112.3188, which generally provides that the identity of the person reporting the activity need not be disclosed while the report remains under active investigation and a final decision has not been made.</w:t>
      </w:r>
    </w:p>
    <w:p w14:paraId="54295AD0" w14:textId="43FE44E2" w:rsidR="007A4AC5" w:rsidRDefault="007A4AC5" w:rsidP="00985A6C">
      <w:pPr>
        <w:pStyle w:val="BodyText"/>
        <w:tabs>
          <w:tab w:val="left" w:pos="1544"/>
        </w:tabs>
        <w:ind w:left="2970" w:right="98" w:firstLine="0"/>
        <w:rPr>
          <w:rFonts w:cs="Arial"/>
        </w:rPr>
      </w:pPr>
      <w:r>
        <w:rPr>
          <w:rFonts w:cs="Arial"/>
        </w:rPr>
        <w:t xml:space="preserve"> </w:t>
      </w:r>
    </w:p>
    <w:p w14:paraId="0CA5772F" w14:textId="7B260838" w:rsidR="007A4AC5" w:rsidRDefault="007A4AC5" w:rsidP="00985A6C">
      <w:pPr>
        <w:pStyle w:val="BodyText"/>
        <w:tabs>
          <w:tab w:val="left" w:pos="1544"/>
        </w:tabs>
        <w:ind w:left="2970" w:right="98" w:firstLine="0"/>
        <w:rPr>
          <w:rFonts w:cs="Arial"/>
        </w:rPr>
      </w:pPr>
      <w:r>
        <w:rPr>
          <w:rFonts w:cs="Arial"/>
        </w:rPr>
        <w:t>Employees who intentionally or knowingly make false accusations and/or provide false information concerning instances of fraud will be subject to disciplinary action which may include termination.</w:t>
      </w:r>
    </w:p>
    <w:p w14:paraId="3A410F04" w14:textId="6CE9D714" w:rsidR="003539C2" w:rsidRDefault="003539C2" w:rsidP="00985A6C">
      <w:pPr>
        <w:pStyle w:val="BodyText"/>
        <w:tabs>
          <w:tab w:val="left" w:pos="1544"/>
        </w:tabs>
        <w:ind w:right="98"/>
        <w:rPr>
          <w:rFonts w:cs="Arial"/>
        </w:rPr>
      </w:pPr>
    </w:p>
    <w:p w14:paraId="61ED172B" w14:textId="6535A0BE" w:rsidR="003539C2" w:rsidRDefault="003539C2" w:rsidP="00540BD0">
      <w:pPr>
        <w:pStyle w:val="BodyText"/>
        <w:numPr>
          <w:ilvl w:val="2"/>
          <w:numId w:val="101"/>
        </w:numPr>
        <w:tabs>
          <w:tab w:val="left" w:pos="1544"/>
          <w:tab w:val="left" w:pos="2970"/>
        </w:tabs>
        <w:ind w:left="2970" w:right="98" w:hanging="630"/>
        <w:rPr>
          <w:rFonts w:cs="Arial"/>
        </w:rPr>
      </w:pPr>
      <w:r>
        <w:rPr>
          <w:rFonts w:cs="Arial"/>
        </w:rPr>
        <w:t>Cooperation</w:t>
      </w:r>
    </w:p>
    <w:p w14:paraId="5564752F" w14:textId="09F075F4" w:rsidR="003539C2" w:rsidRDefault="003539C2" w:rsidP="00985A6C">
      <w:pPr>
        <w:pStyle w:val="BodyText"/>
        <w:tabs>
          <w:tab w:val="left" w:pos="1544"/>
          <w:tab w:val="left" w:pos="2970"/>
        </w:tabs>
        <w:ind w:left="2970" w:right="98" w:firstLine="0"/>
        <w:rPr>
          <w:rFonts w:cs="Arial"/>
        </w:rPr>
      </w:pPr>
    </w:p>
    <w:p w14:paraId="68E9B800" w14:textId="3112AF5F" w:rsidR="003539C2" w:rsidRDefault="003539C2" w:rsidP="00985A6C">
      <w:pPr>
        <w:pStyle w:val="BodyText"/>
        <w:tabs>
          <w:tab w:val="left" w:pos="1544"/>
          <w:tab w:val="left" w:pos="2970"/>
        </w:tabs>
        <w:ind w:left="2970" w:right="98" w:firstLine="0"/>
        <w:rPr>
          <w:rFonts w:cs="Arial"/>
        </w:rPr>
      </w:pPr>
      <w:r>
        <w:rPr>
          <w:rFonts w:cs="Arial"/>
        </w:rPr>
        <w:t>All employees are required to cooperate fully during any City review or investigation of an alleged fraud.  Anyone informed of an investigation in progress shall ensure that strict confidentiality is observed.  Employees should not contact the suspected individual under investigation in an effort to determine facts or demand restitution.</w:t>
      </w:r>
    </w:p>
    <w:p w14:paraId="1AF12B31" w14:textId="77777777" w:rsidR="003539C2" w:rsidRDefault="003539C2" w:rsidP="00985A6C">
      <w:pPr>
        <w:pStyle w:val="BodyText"/>
        <w:tabs>
          <w:tab w:val="left" w:pos="1544"/>
          <w:tab w:val="left" w:pos="2970"/>
        </w:tabs>
        <w:ind w:left="2970" w:right="98" w:firstLine="0"/>
        <w:rPr>
          <w:rFonts w:cs="Arial"/>
        </w:rPr>
      </w:pPr>
    </w:p>
    <w:p w14:paraId="193930A7" w14:textId="0A9AD84A" w:rsidR="003539C2" w:rsidRDefault="003539C2" w:rsidP="00540BD0">
      <w:pPr>
        <w:pStyle w:val="BodyText"/>
        <w:numPr>
          <w:ilvl w:val="2"/>
          <w:numId w:val="101"/>
        </w:numPr>
        <w:tabs>
          <w:tab w:val="left" w:pos="1544"/>
          <w:tab w:val="left" w:pos="2970"/>
        </w:tabs>
        <w:ind w:right="98" w:hanging="2250"/>
        <w:rPr>
          <w:rFonts w:cs="Arial"/>
        </w:rPr>
      </w:pPr>
      <w:r>
        <w:rPr>
          <w:rFonts w:cs="Arial"/>
        </w:rPr>
        <w:t>Investigation Responsibilities</w:t>
      </w:r>
    </w:p>
    <w:p w14:paraId="71684534" w14:textId="77777777" w:rsidR="003539C2" w:rsidRDefault="003539C2" w:rsidP="00985A6C">
      <w:pPr>
        <w:pStyle w:val="BodyText"/>
        <w:tabs>
          <w:tab w:val="left" w:pos="1544"/>
          <w:tab w:val="left" w:pos="2970"/>
        </w:tabs>
        <w:ind w:left="4680" w:right="98" w:firstLine="0"/>
        <w:rPr>
          <w:rFonts w:cs="Arial"/>
        </w:rPr>
      </w:pPr>
    </w:p>
    <w:p w14:paraId="297E0D02" w14:textId="4833D02E" w:rsidR="003539C2" w:rsidRDefault="003539C2" w:rsidP="00985A6C">
      <w:pPr>
        <w:pStyle w:val="BodyText"/>
        <w:tabs>
          <w:tab w:val="left" w:pos="1544"/>
          <w:tab w:val="left" w:pos="2970"/>
        </w:tabs>
        <w:ind w:left="2970" w:right="98" w:firstLine="0"/>
        <w:rPr>
          <w:rFonts w:cs="Arial"/>
        </w:rPr>
      </w:pPr>
      <w:r>
        <w:rPr>
          <w:rFonts w:cs="Arial"/>
        </w:rPr>
        <w:t>When a suspected act of fraud has been reported, the City Internal Auditor will conduct an appropriate investigation in an objective and impartial manner.</w:t>
      </w:r>
    </w:p>
    <w:p w14:paraId="06C64AF5" w14:textId="3E8577D4" w:rsidR="003539C2" w:rsidRDefault="003539C2" w:rsidP="00985A6C">
      <w:pPr>
        <w:pStyle w:val="BodyText"/>
        <w:tabs>
          <w:tab w:val="left" w:pos="1544"/>
          <w:tab w:val="left" w:pos="2970"/>
        </w:tabs>
        <w:ind w:left="2970" w:right="98" w:firstLine="0"/>
        <w:rPr>
          <w:rFonts w:cs="Arial"/>
        </w:rPr>
      </w:pPr>
      <w:r>
        <w:rPr>
          <w:rFonts w:cs="Arial"/>
        </w:rPr>
        <w:t xml:space="preserve"> </w:t>
      </w:r>
    </w:p>
    <w:p w14:paraId="2152E2A0" w14:textId="29314FAE" w:rsidR="003539C2" w:rsidRDefault="003539C2" w:rsidP="00985A6C">
      <w:pPr>
        <w:pStyle w:val="BodyText"/>
        <w:tabs>
          <w:tab w:val="left" w:pos="1544"/>
          <w:tab w:val="left" w:pos="2970"/>
        </w:tabs>
        <w:ind w:left="2970" w:right="-18" w:firstLine="0"/>
        <w:rPr>
          <w:rFonts w:cs="Arial"/>
        </w:rPr>
      </w:pPr>
      <w:r>
        <w:rPr>
          <w:rFonts w:cs="Arial"/>
        </w:rPr>
        <w:t xml:space="preserve">The City </w:t>
      </w:r>
      <w:r w:rsidR="00DF7543">
        <w:rPr>
          <w:rFonts w:cs="Arial"/>
        </w:rPr>
        <w:t>Internal Auditor shall take immediate action to prevent theft alteration, or destruction of property or relevant records.  Such actions may include removing records and placing them in a secure location, limiting access to the location where relevant records currently exist or preventing individuals from having access to the records while the investigation is active.</w:t>
      </w:r>
    </w:p>
    <w:p w14:paraId="73618F39" w14:textId="6FFC4FCF" w:rsidR="00DF7543" w:rsidRDefault="00DF7543" w:rsidP="00985A6C">
      <w:pPr>
        <w:pStyle w:val="BodyText"/>
        <w:tabs>
          <w:tab w:val="left" w:pos="1544"/>
          <w:tab w:val="left" w:pos="2970"/>
        </w:tabs>
        <w:ind w:left="2970" w:right="-18" w:firstLine="0"/>
        <w:rPr>
          <w:rFonts w:cs="Arial"/>
        </w:rPr>
      </w:pPr>
      <w:r>
        <w:rPr>
          <w:rFonts w:cs="Arial"/>
        </w:rPr>
        <w:t xml:space="preserve"> </w:t>
      </w:r>
    </w:p>
    <w:p w14:paraId="3D8EA18D" w14:textId="7F2A1603" w:rsidR="00DF7543" w:rsidRDefault="00326371" w:rsidP="00540BD0">
      <w:pPr>
        <w:pStyle w:val="BodyText"/>
        <w:numPr>
          <w:ilvl w:val="2"/>
          <w:numId w:val="101"/>
        </w:numPr>
        <w:tabs>
          <w:tab w:val="left" w:pos="1544"/>
          <w:tab w:val="left" w:pos="2970"/>
        </w:tabs>
        <w:ind w:right="-18" w:hanging="2340"/>
        <w:rPr>
          <w:rFonts w:cs="Arial"/>
        </w:rPr>
      </w:pPr>
      <w:r>
        <w:rPr>
          <w:rFonts w:cs="Arial"/>
        </w:rPr>
        <w:t>T</w:t>
      </w:r>
      <w:r w:rsidR="00FF6550">
        <w:rPr>
          <w:rFonts w:cs="Arial"/>
        </w:rPr>
        <w:t>raining</w:t>
      </w:r>
    </w:p>
    <w:p w14:paraId="0C9B6741" w14:textId="43A15248" w:rsidR="00FF6550" w:rsidRDefault="00FF6550" w:rsidP="00985A6C">
      <w:pPr>
        <w:pStyle w:val="BodyText"/>
        <w:tabs>
          <w:tab w:val="left" w:pos="1544"/>
          <w:tab w:val="left" w:pos="2970"/>
        </w:tabs>
        <w:ind w:left="4680" w:right="-18" w:firstLine="0"/>
        <w:rPr>
          <w:rFonts w:cs="Arial"/>
        </w:rPr>
      </w:pPr>
      <w:r>
        <w:rPr>
          <w:rFonts w:cs="Arial"/>
        </w:rPr>
        <w:t xml:space="preserve"> </w:t>
      </w:r>
    </w:p>
    <w:p w14:paraId="1EDE78CA" w14:textId="241453FB" w:rsidR="00FF6550" w:rsidRDefault="00845538" w:rsidP="00985A6C">
      <w:pPr>
        <w:pStyle w:val="BodyText"/>
        <w:tabs>
          <w:tab w:val="left" w:pos="1544"/>
          <w:tab w:val="left" w:pos="2970"/>
        </w:tabs>
        <w:ind w:left="2970" w:right="-18" w:hanging="1710"/>
        <w:rPr>
          <w:rFonts w:cs="Arial"/>
        </w:rPr>
      </w:pPr>
      <w:r>
        <w:rPr>
          <w:rFonts w:cs="Arial"/>
        </w:rPr>
        <w:tab/>
      </w:r>
      <w:r>
        <w:rPr>
          <w:rFonts w:cs="Arial"/>
        </w:rPr>
        <w:tab/>
      </w:r>
      <w:r w:rsidR="00FF6550">
        <w:rPr>
          <w:rFonts w:cs="Arial"/>
        </w:rPr>
        <w:t>All current</w:t>
      </w:r>
      <w:r w:rsidR="009B26C8">
        <w:rPr>
          <w:rFonts w:cs="Arial"/>
        </w:rPr>
        <w:t xml:space="preserve"> and new employees will be trained on this policy</w:t>
      </w:r>
      <w:r w:rsidR="00FD46F3">
        <w:rPr>
          <w:rFonts w:cs="Arial"/>
        </w:rPr>
        <w:t xml:space="preserve"> </w:t>
      </w:r>
      <w:r>
        <w:rPr>
          <w:rFonts w:cs="Arial"/>
        </w:rPr>
        <w:t>and are expected to complete a statement acknowledging the policy and agreeing to abide by it.  The training will cover the employees’ responsibilities under this policy, how to recognize suspected fraud and their duty to report the suspected fraud.  Training on this subject will occur at the New Employee Orientation.</w:t>
      </w:r>
    </w:p>
    <w:p w14:paraId="3AE67E2E" w14:textId="77777777" w:rsidR="00845538" w:rsidRDefault="00845538" w:rsidP="00985A6C">
      <w:pPr>
        <w:pStyle w:val="BodyText"/>
        <w:tabs>
          <w:tab w:val="left" w:pos="1544"/>
          <w:tab w:val="left" w:pos="2970"/>
        </w:tabs>
        <w:ind w:left="2970" w:right="-18" w:hanging="1710"/>
        <w:rPr>
          <w:rFonts w:cs="Arial"/>
        </w:rPr>
      </w:pPr>
    </w:p>
    <w:p w14:paraId="5EAE173A" w14:textId="10F659BC" w:rsidR="00845538" w:rsidRDefault="00845538" w:rsidP="00540BD0">
      <w:pPr>
        <w:pStyle w:val="BodyText"/>
        <w:numPr>
          <w:ilvl w:val="2"/>
          <w:numId w:val="101"/>
        </w:numPr>
        <w:tabs>
          <w:tab w:val="left" w:pos="1544"/>
          <w:tab w:val="left" w:pos="2970"/>
        </w:tabs>
        <w:ind w:right="-18" w:hanging="2340"/>
        <w:rPr>
          <w:rFonts w:cs="Arial"/>
        </w:rPr>
      </w:pPr>
      <w:r>
        <w:rPr>
          <w:rFonts w:cs="Arial"/>
        </w:rPr>
        <w:t>Protection from Retaliation</w:t>
      </w:r>
    </w:p>
    <w:p w14:paraId="55DD390B" w14:textId="77777777" w:rsidR="00845538" w:rsidRPr="001513DB" w:rsidRDefault="00845538" w:rsidP="00985A6C">
      <w:pPr>
        <w:pStyle w:val="BodyText"/>
        <w:tabs>
          <w:tab w:val="left" w:pos="1544"/>
          <w:tab w:val="left" w:pos="2970"/>
        </w:tabs>
        <w:ind w:left="4680" w:right="-18" w:firstLine="0"/>
        <w:rPr>
          <w:rFonts w:cs="Arial"/>
          <w:sz w:val="18"/>
          <w:szCs w:val="18"/>
        </w:rPr>
      </w:pPr>
    </w:p>
    <w:p w14:paraId="4925420D" w14:textId="4FAD3AB8" w:rsidR="00845538" w:rsidRDefault="00845538" w:rsidP="00985A6C">
      <w:pPr>
        <w:pStyle w:val="BodyText"/>
        <w:tabs>
          <w:tab w:val="left" w:pos="1544"/>
          <w:tab w:val="left" w:pos="2970"/>
        </w:tabs>
        <w:ind w:left="2970" w:right="-18" w:firstLine="0"/>
        <w:rPr>
          <w:rFonts w:cs="Arial"/>
        </w:rPr>
      </w:pPr>
      <w:r>
        <w:rPr>
          <w:rFonts w:cs="Arial"/>
        </w:rPr>
        <w:t>Florida statutes provide protection from adverse personnel action for employees of municipalities who provides information concerning:</w:t>
      </w:r>
    </w:p>
    <w:p w14:paraId="43B27B89" w14:textId="22E23A3B" w:rsidR="00845538" w:rsidRDefault="00845538" w:rsidP="00985A6C">
      <w:pPr>
        <w:pStyle w:val="BodyText"/>
        <w:tabs>
          <w:tab w:val="left" w:pos="1544"/>
          <w:tab w:val="left" w:pos="2970"/>
        </w:tabs>
        <w:ind w:right="-18" w:firstLine="706"/>
        <w:rPr>
          <w:rFonts w:cs="Arial"/>
        </w:rPr>
      </w:pPr>
    </w:p>
    <w:p w14:paraId="5BE0BE1A" w14:textId="2306DC63" w:rsidR="00845538" w:rsidRDefault="00845538" w:rsidP="00540BD0">
      <w:pPr>
        <w:pStyle w:val="BodyText"/>
        <w:numPr>
          <w:ilvl w:val="1"/>
          <w:numId w:val="55"/>
        </w:numPr>
        <w:tabs>
          <w:tab w:val="left" w:pos="1544"/>
          <w:tab w:val="left" w:pos="2970"/>
        </w:tabs>
        <w:ind w:left="3600" w:right="-18" w:hanging="630"/>
        <w:rPr>
          <w:rFonts w:cs="Arial"/>
        </w:rPr>
      </w:pPr>
      <w:r>
        <w:rPr>
          <w:rFonts w:cs="Arial"/>
        </w:rPr>
        <w:t xml:space="preserve">Any violation or suspected violation of any federal, state or local law, rule, or regulation committed by an employee or </w:t>
      </w:r>
      <w:r>
        <w:rPr>
          <w:rFonts w:cs="Arial"/>
        </w:rPr>
        <w:lastRenderedPageBreak/>
        <w:t>agent of the municipality which creates and presents a substantial and specific danger to the public’s health, safety, or welfare, or</w:t>
      </w:r>
    </w:p>
    <w:p w14:paraId="59419369" w14:textId="77777777" w:rsidR="00845538" w:rsidRDefault="00845538" w:rsidP="00985A6C">
      <w:pPr>
        <w:pStyle w:val="BodyText"/>
        <w:tabs>
          <w:tab w:val="left" w:pos="1544"/>
          <w:tab w:val="left" w:pos="2970"/>
        </w:tabs>
        <w:ind w:left="3600" w:right="98" w:firstLine="0"/>
        <w:rPr>
          <w:rFonts w:cs="Arial"/>
        </w:rPr>
      </w:pPr>
    </w:p>
    <w:p w14:paraId="2CBF9B02" w14:textId="264AB6C6" w:rsidR="00845538" w:rsidRDefault="00845538" w:rsidP="00540BD0">
      <w:pPr>
        <w:pStyle w:val="BodyText"/>
        <w:numPr>
          <w:ilvl w:val="1"/>
          <w:numId w:val="55"/>
        </w:numPr>
        <w:tabs>
          <w:tab w:val="left" w:pos="1544"/>
          <w:tab w:val="left" w:pos="2970"/>
        </w:tabs>
        <w:ind w:left="3600" w:right="98" w:hanging="630"/>
        <w:rPr>
          <w:rFonts w:cs="Arial"/>
        </w:rPr>
      </w:pPr>
      <w:r>
        <w:rPr>
          <w:rFonts w:cs="Arial"/>
        </w:rPr>
        <w:t>Any act or suspected act of gross mismanagement, malfeasance, misfeasance, gross waste of public funds, or gross neglect of duty committed by an employee or agent of the municipality. Gross mismanagement means a continuous pattern of managerial abuses, wrongful or arbitrary and capricious actions, or fraudulent or criminal conduct which may have a substantial adverse economic impact.</w:t>
      </w:r>
    </w:p>
    <w:p w14:paraId="1B52972F" w14:textId="77777777" w:rsidR="00845538" w:rsidRDefault="00845538" w:rsidP="00985A6C">
      <w:pPr>
        <w:pStyle w:val="BodyText"/>
        <w:tabs>
          <w:tab w:val="left" w:pos="1544"/>
          <w:tab w:val="left" w:pos="2970"/>
        </w:tabs>
        <w:ind w:left="0" w:right="98" w:firstLine="0"/>
        <w:rPr>
          <w:rFonts w:cs="Arial"/>
        </w:rPr>
      </w:pPr>
    </w:p>
    <w:p w14:paraId="1C84D7DF" w14:textId="33CE5B88" w:rsidR="00845538" w:rsidRDefault="00845538" w:rsidP="00985A6C">
      <w:pPr>
        <w:pStyle w:val="BodyText"/>
        <w:tabs>
          <w:tab w:val="left" w:pos="1544"/>
          <w:tab w:val="left" w:pos="2970"/>
        </w:tabs>
        <w:ind w:right="98" w:hanging="734"/>
        <w:rPr>
          <w:rFonts w:cs="Arial"/>
        </w:rPr>
      </w:pPr>
      <w:r>
        <w:rPr>
          <w:rFonts w:cs="Arial"/>
        </w:rPr>
        <w:t>4</w:t>
      </w:r>
      <w:r w:rsidR="00DD7D6A">
        <w:rPr>
          <w:rFonts w:cs="Arial"/>
        </w:rPr>
        <w:t>.</w:t>
      </w:r>
      <w:r>
        <w:rPr>
          <w:rFonts w:cs="Arial"/>
        </w:rPr>
        <w:tab/>
        <w:t>Responsibility</w:t>
      </w:r>
    </w:p>
    <w:p w14:paraId="7C06B461" w14:textId="2AEC562E" w:rsidR="00845538" w:rsidRDefault="00845538" w:rsidP="00985A6C">
      <w:pPr>
        <w:pStyle w:val="BodyText"/>
        <w:tabs>
          <w:tab w:val="left" w:pos="1544"/>
          <w:tab w:val="left" w:pos="2970"/>
        </w:tabs>
        <w:ind w:right="98" w:hanging="734"/>
        <w:rPr>
          <w:rFonts w:cs="Arial"/>
        </w:rPr>
      </w:pPr>
      <w:r>
        <w:rPr>
          <w:rFonts w:cs="Arial"/>
        </w:rPr>
        <w:t xml:space="preserve"> </w:t>
      </w:r>
    </w:p>
    <w:p w14:paraId="47B2DC68" w14:textId="35C5635E" w:rsidR="00845538" w:rsidRDefault="00845538" w:rsidP="00540BD0">
      <w:pPr>
        <w:pStyle w:val="BodyText"/>
        <w:numPr>
          <w:ilvl w:val="0"/>
          <w:numId w:val="104"/>
        </w:numPr>
        <w:tabs>
          <w:tab w:val="left" w:pos="1544"/>
          <w:tab w:val="left" w:pos="2790"/>
        </w:tabs>
        <w:ind w:left="2790" w:right="98" w:hanging="540"/>
        <w:rPr>
          <w:rFonts w:cs="Arial"/>
        </w:rPr>
      </w:pPr>
      <w:r>
        <w:rPr>
          <w:rFonts w:cs="Arial"/>
        </w:rPr>
        <w:t>The Human Resources Department is responsible for reviews on this policy with all new-hire employees during orientation.  The Human Resources Department will maintain a record of all training and retain all completed employee acknowledgement statements.</w:t>
      </w:r>
    </w:p>
    <w:p w14:paraId="7081DC92" w14:textId="77777777" w:rsidR="006F2371" w:rsidRDefault="006F2371" w:rsidP="00985A6C">
      <w:pPr>
        <w:pStyle w:val="BodyText"/>
        <w:tabs>
          <w:tab w:val="left" w:pos="1544"/>
          <w:tab w:val="left" w:pos="2970"/>
        </w:tabs>
        <w:ind w:left="3060" w:right="98" w:firstLine="0"/>
        <w:rPr>
          <w:rFonts w:cs="Arial"/>
        </w:rPr>
      </w:pPr>
    </w:p>
    <w:p w14:paraId="4FE22E21" w14:textId="0557E8F8" w:rsidR="00845538" w:rsidRDefault="00845538" w:rsidP="00540BD0">
      <w:pPr>
        <w:pStyle w:val="BodyText"/>
        <w:numPr>
          <w:ilvl w:val="0"/>
          <w:numId w:val="104"/>
        </w:numPr>
        <w:tabs>
          <w:tab w:val="left" w:pos="1544"/>
          <w:tab w:val="left" w:pos="2970"/>
        </w:tabs>
        <w:ind w:left="2790" w:right="98" w:hanging="540"/>
        <w:rPr>
          <w:rFonts w:cs="Arial"/>
        </w:rPr>
      </w:pPr>
      <w:r>
        <w:rPr>
          <w:rFonts w:cs="Arial"/>
        </w:rPr>
        <w:t xml:space="preserve">The City’s Finance Director is responsible for establishing a system of internal controls to provided reasonable assurance of the detection and prevention of fraud. Department directors/division administrators should be familiar with the types of improprieties that might occur within their own area(s) of responsibility and be alert for any indication of irregularities.  </w:t>
      </w:r>
      <w:r w:rsidR="006F2371">
        <w:rPr>
          <w:rFonts w:cs="Arial"/>
        </w:rPr>
        <w:t>If a Department/division requires assistance in establishing, reviewing or testing internal controls they should contact the City Internal Auditor.</w:t>
      </w:r>
    </w:p>
    <w:p w14:paraId="7AE333CA" w14:textId="77777777" w:rsidR="006F2371" w:rsidRDefault="006F2371" w:rsidP="00985A6C">
      <w:pPr>
        <w:pStyle w:val="BodyText"/>
        <w:tabs>
          <w:tab w:val="left" w:pos="1544"/>
          <w:tab w:val="left" w:pos="2790"/>
          <w:tab w:val="left" w:pos="2880"/>
        </w:tabs>
        <w:ind w:left="2790" w:right="98" w:hanging="810"/>
        <w:rPr>
          <w:rFonts w:cs="Arial"/>
        </w:rPr>
      </w:pPr>
    </w:p>
    <w:p w14:paraId="7465DD6D" w14:textId="7946BA39" w:rsidR="006F2371" w:rsidRDefault="006F2371" w:rsidP="00540BD0">
      <w:pPr>
        <w:pStyle w:val="BodyText"/>
        <w:numPr>
          <w:ilvl w:val="0"/>
          <w:numId w:val="104"/>
        </w:numPr>
        <w:tabs>
          <w:tab w:val="left" w:pos="1544"/>
          <w:tab w:val="left" w:pos="2790"/>
          <w:tab w:val="left" w:pos="2880"/>
        </w:tabs>
        <w:ind w:left="2790" w:right="98" w:hanging="540"/>
        <w:rPr>
          <w:rFonts w:cs="Arial"/>
        </w:rPr>
      </w:pPr>
      <w:r>
        <w:rPr>
          <w:rFonts w:cs="Arial"/>
        </w:rPr>
        <w:t>Department directors/division administrators are responsible for ensuring that their employees are familiar with the standards outlined in this policy and the procedures for reporting suspected fraud.</w:t>
      </w:r>
    </w:p>
    <w:p w14:paraId="089FD23A" w14:textId="77777777" w:rsidR="00C20A51" w:rsidRDefault="00C20A51" w:rsidP="00985A6C">
      <w:pPr>
        <w:pStyle w:val="ListParagraph"/>
        <w:rPr>
          <w:rFonts w:cs="Arial"/>
        </w:rPr>
      </w:pPr>
    </w:p>
    <w:p w14:paraId="5AB13347" w14:textId="513BB7C1" w:rsidR="006F2371" w:rsidRDefault="006F2371" w:rsidP="00985A6C">
      <w:pPr>
        <w:pStyle w:val="BodyText"/>
        <w:tabs>
          <w:tab w:val="left" w:pos="1544"/>
          <w:tab w:val="left" w:pos="2970"/>
        </w:tabs>
        <w:ind w:left="2250" w:right="98"/>
        <w:rPr>
          <w:rFonts w:cs="Arial"/>
        </w:rPr>
      </w:pPr>
      <w:r>
        <w:rPr>
          <w:rFonts w:cs="Arial"/>
        </w:rPr>
        <w:t>5</w:t>
      </w:r>
      <w:r w:rsidR="00DD7D6A">
        <w:rPr>
          <w:rFonts w:cs="Arial"/>
        </w:rPr>
        <w:t>.</w:t>
      </w:r>
      <w:r>
        <w:rPr>
          <w:rFonts w:cs="Arial"/>
        </w:rPr>
        <w:tab/>
        <w:t>Review</w:t>
      </w:r>
    </w:p>
    <w:p w14:paraId="2A229C0D" w14:textId="77777777" w:rsidR="006F2371" w:rsidRDefault="006F2371" w:rsidP="00985A6C">
      <w:pPr>
        <w:pStyle w:val="BodyText"/>
        <w:tabs>
          <w:tab w:val="left" w:pos="1544"/>
          <w:tab w:val="left" w:pos="2970"/>
        </w:tabs>
        <w:ind w:left="2250" w:right="98"/>
        <w:rPr>
          <w:rFonts w:cs="Arial"/>
        </w:rPr>
      </w:pPr>
    </w:p>
    <w:p w14:paraId="0478BD3A" w14:textId="4DD1D78A" w:rsidR="006F2371" w:rsidRDefault="006F2371" w:rsidP="00985A6C">
      <w:pPr>
        <w:pStyle w:val="BodyText"/>
        <w:tabs>
          <w:tab w:val="left" w:pos="1544"/>
          <w:tab w:val="left" w:pos="2970"/>
        </w:tabs>
        <w:ind w:left="2250" w:right="98"/>
        <w:rPr>
          <w:rFonts w:cs="Arial"/>
        </w:rPr>
      </w:pPr>
      <w:r>
        <w:rPr>
          <w:rFonts w:cs="Arial"/>
        </w:rPr>
        <w:tab/>
      </w:r>
      <w:r>
        <w:rPr>
          <w:rFonts w:cs="Arial"/>
        </w:rPr>
        <w:tab/>
        <w:t xml:space="preserve">This policy shall be reviewed annually by the Human Resources Department and City Internal Auditor for accuracy and updated accordingly.  </w:t>
      </w:r>
    </w:p>
    <w:p w14:paraId="0646A6F2" w14:textId="77777777" w:rsidR="00EF06BE" w:rsidRPr="00587E7A" w:rsidRDefault="00EF06BE" w:rsidP="00985A6C">
      <w:pPr>
        <w:pStyle w:val="BodyText"/>
        <w:tabs>
          <w:tab w:val="left" w:pos="1544"/>
          <w:tab w:val="left" w:pos="2970"/>
        </w:tabs>
        <w:ind w:left="2250" w:right="98"/>
        <w:rPr>
          <w:rFonts w:cs="Arial"/>
        </w:rPr>
      </w:pPr>
    </w:p>
    <w:p w14:paraId="182DA147" w14:textId="699007AC" w:rsidR="00F00036" w:rsidRPr="00587E7A" w:rsidRDefault="003650B4" w:rsidP="00540BD0">
      <w:pPr>
        <w:pStyle w:val="Heading2"/>
        <w:numPr>
          <w:ilvl w:val="1"/>
          <w:numId w:val="107"/>
        </w:numPr>
        <w:tabs>
          <w:tab w:val="left" w:pos="824"/>
        </w:tabs>
        <w:rPr>
          <w:rFonts w:cs="Arial"/>
          <w:b w:val="0"/>
          <w:bCs w:val="0"/>
        </w:rPr>
      </w:pPr>
      <w:bookmarkStart w:id="227" w:name="_Toc162443639"/>
      <w:r w:rsidRPr="00587E7A">
        <w:rPr>
          <w:rFonts w:cs="Arial"/>
          <w:spacing w:val="-1"/>
        </w:rPr>
        <w:t>POLITICAL</w:t>
      </w:r>
      <w:r w:rsidRPr="00587E7A">
        <w:rPr>
          <w:rFonts w:cs="Arial"/>
        </w:rPr>
        <w:t xml:space="preserve"> </w:t>
      </w:r>
      <w:r w:rsidRPr="00587E7A">
        <w:rPr>
          <w:rFonts w:cs="Arial"/>
          <w:spacing w:val="-1"/>
        </w:rPr>
        <w:t>PARTICIPATION</w:t>
      </w:r>
      <w:bookmarkEnd w:id="227"/>
    </w:p>
    <w:p w14:paraId="2990CEE0" w14:textId="77777777" w:rsidR="00F00036" w:rsidRPr="00587E7A" w:rsidRDefault="00F00036" w:rsidP="00985A6C">
      <w:pPr>
        <w:rPr>
          <w:rFonts w:ascii="Arial" w:eastAsia="Arial" w:hAnsi="Arial" w:cs="Arial"/>
          <w:b/>
          <w:bCs/>
          <w:sz w:val="24"/>
          <w:szCs w:val="24"/>
        </w:rPr>
      </w:pPr>
    </w:p>
    <w:p w14:paraId="335D360D" w14:textId="77777777" w:rsidR="00F00036" w:rsidRPr="00587E7A" w:rsidRDefault="003650B4" w:rsidP="00540BD0">
      <w:pPr>
        <w:pStyle w:val="BodyText"/>
        <w:numPr>
          <w:ilvl w:val="2"/>
          <w:numId w:val="107"/>
        </w:numPr>
        <w:tabs>
          <w:tab w:val="left" w:pos="1544"/>
        </w:tabs>
        <w:ind w:right="98"/>
        <w:rPr>
          <w:rFonts w:cs="Arial"/>
        </w:rPr>
      </w:pPr>
      <w:r w:rsidRPr="00587E7A">
        <w:rPr>
          <w:rFonts w:cs="Arial"/>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Titusville</w:t>
      </w:r>
      <w:r w:rsidRPr="00587E7A">
        <w:rPr>
          <w:rFonts w:cs="Arial"/>
          <w:spacing w:val="20"/>
        </w:rPr>
        <w:t xml:space="preserve"> </w:t>
      </w:r>
      <w:r w:rsidRPr="00587E7A">
        <w:rPr>
          <w:rFonts w:cs="Arial"/>
          <w:spacing w:val="-1"/>
        </w:rPr>
        <w:t>recognizes</w:t>
      </w:r>
      <w:r w:rsidRPr="00587E7A">
        <w:rPr>
          <w:rFonts w:cs="Arial"/>
          <w:spacing w:val="19"/>
        </w:rPr>
        <w:t xml:space="preserve"> </w:t>
      </w:r>
      <w:r w:rsidRPr="00587E7A">
        <w:rPr>
          <w:rFonts w:cs="Arial"/>
        </w:rPr>
        <w:t>the</w:t>
      </w:r>
      <w:r w:rsidRPr="00587E7A">
        <w:rPr>
          <w:rFonts w:cs="Arial"/>
          <w:spacing w:val="20"/>
        </w:rPr>
        <w:t xml:space="preserve"> </w:t>
      </w:r>
      <w:r w:rsidRPr="00587E7A">
        <w:rPr>
          <w:rFonts w:cs="Arial"/>
          <w:spacing w:val="-1"/>
        </w:rPr>
        <w:t>citizen</w:t>
      </w:r>
      <w:r w:rsidRPr="00587E7A">
        <w:rPr>
          <w:rFonts w:cs="Arial"/>
          <w:spacing w:val="20"/>
        </w:rPr>
        <w:t xml:space="preserve"> </w:t>
      </w:r>
      <w:r w:rsidRPr="00587E7A">
        <w:rPr>
          <w:rFonts w:cs="Arial"/>
          <w:spacing w:val="-2"/>
        </w:rPr>
        <w:t>rights</w:t>
      </w:r>
      <w:r w:rsidRPr="00587E7A">
        <w:rPr>
          <w:rFonts w:cs="Arial"/>
          <w:spacing w:val="19"/>
        </w:rPr>
        <w:t xml:space="preserve"> </w:t>
      </w:r>
      <w:r w:rsidRPr="00587E7A">
        <w:rPr>
          <w:rFonts w:cs="Arial"/>
          <w:spacing w:val="-1"/>
        </w:rPr>
        <w:t>of</w:t>
      </w:r>
      <w:r w:rsidRPr="00587E7A">
        <w:rPr>
          <w:rFonts w:cs="Arial"/>
          <w:spacing w:val="22"/>
        </w:rPr>
        <w:t xml:space="preserve"> </w:t>
      </w:r>
      <w:r w:rsidRPr="00587E7A">
        <w:rPr>
          <w:rFonts w:cs="Arial"/>
          <w:spacing w:val="-1"/>
        </w:rPr>
        <w:t>its</w:t>
      </w:r>
      <w:r w:rsidRPr="00587E7A">
        <w:rPr>
          <w:rFonts w:cs="Arial"/>
          <w:spacing w:val="17"/>
        </w:rPr>
        <w:t xml:space="preserve"> </w:t>
      </w:r>
      <w:r w:rsidRPr="00587E7A">
        <w:rPr>
          <w:rFonts w:cs="Arial"/>
          <w:spacing w:val="-1"/>
        </w:rPr>
        <w:t>employees,</w:t>
      </w:r>
      <w:r w:rsidRPr="00587E7A">
        <w:rPr>
          <w:rFonts w:cs="Arial"/>
          <w:spacing w:val="17"/>
        </w:rPr>
        <w:t xml:space="preserve"> </w:t>
      </w:r>
      <w:r w:rsidRPr="00587E7A">
        <w:rPr>
          <w:rFonts w:cs="Arial"/>
        </w:rPr>
        <w:t>and</w:t>
      </w:r>
      <w:r w:rsidRPr="00587E7A">
        <w:rPr>
          <w:rFonts w:cs="Arial"/>
          <w:spacing w:val="18"/>
        </w:rPr>
        <w:t xml:space="preserve"> </w:t>
      </w:r>
      <w:r w:rsidRPr="00587E7A">
        <w:rPr>
          <w:rFonts w:cs="Arial"/>
          <w:spacing w:val="-1"/>
        </w:rPr>
        <w:t>encourages</w:t>
      </w:r>
      <w:r w:rsidRPr="00587E7A">
        <w:rPr>
          <w:rFonts w:cs="Arial"/>
          <w:spacing w:val="59"/>
        </w:rPr>
        <w:t xml:space="preserve"> </w:t>
      </w:r>
      <w:r w:rsidRPr="00587E7A">
        <w:rPr>
          <w:rFonts w:cs="Arial"/>
        </w:rPr>
        <w:t>each</w:t>
      </w:r>
      <w:r w:rsidRPr="00587E7A">
        <w:rPr>
          <w:rFonts w:cs="Arial"/>
          <w:spacing w:val="48"/>
        </w:rPr>
        <w:t xml:space="preserve"> </w:t>
      </w:r>
      <w:r w:rsidRPr="00587E7A">
        <w:rPr>
          <w:rFonts w:cs="Arial"/>
          <w:spacing w:val="-1"/>
        </w:rPr>
        <w:t>employee</w:t>
      </w:r>
      <w:r w:rsidRPr="00587E7A">
        <w:rPr>
          <w:rFonts w:cs="Arial"/>
          <w:spacing w:val="49"/>
        </w:rPr>
        <w:t xml:space="preserve"> </w:t>
      </w:r>
      <w:r w:rsidRPr="00587E7A">
        <w:rPr>
          <w:rFonts w:cs="Arial"/>
        </w:rPr>
        <w:t>to</w:t>
      </w:r>
      <w:r w:rsidRPr="00587E7A">
        <w:rPr>
          <w:rFonts w:cs="Arial"/>
          <w:spacing w:val="49"/>
        </w:rPr>
        <w:t xml:space="preserve"> </w:t>
      </w:r>
      <w:r w:rsidRPr="00587E7A">
        <w:rPr>
          <w:rFonts w:cs="Arial"/>
          <w:spacing w:val="-1"/>
        </w:rPr>
        <w:t>register</w:t>
      </w:r>
      <w:r w:rsidRPr="00587E7A">
        <w:rPr>
          <w:rFonts w:cs="Arial"/>
          <w:spacing w:val="47"/>
        </w:rPr>
        <w:t xml:space="preserve"> </w:t>
      </w:r>
      <w:r w:rsidRPr="00587E7A">
        <w:rPr>
          <w:rFonts w:cs="Arial"/>
        </w:rPr>
        <w:t>to</w:t>
      </w:r>
      <w:r w:rsidRPr="00587E7A">
        <w:rPr>
          <w:rFonts w:cs="Arial"/>
          <w:spacing w:val="49"/>
        </w:rPr>
        <w:t xml:space="preserve"> </w:t>
      </w:r>
      <w:r w:rsidRPr="00587E7A">
        <w:rPr>
          <w:rFonts w:cs="Arial"/>
          <w:spacing w:val="-1"/>
        </w:rPr>
        <w:t>vote,</w:t>
      </w:r>
      <w:r w:rsidRPr="00587E7A">
        <w:rPr>
          <w:rFonts w:cs="Arial"/>
          <w:spacing w:val="49"/>
        </w:rPr>
        <w:t xml:space="preserve"> </w:t>
      </w:r>
      <w:r w:rsidRPr="00587E7A">
        <w:rPr>
          <w:rFonts w:cs="Arial"/>
        </w:rPr>
        <w:t>and</w:t>
      </w:r>
      <w:r w:rsidRPr="00587E7A">
        <w:rPr>
          <w:rFonts w:cs="Arial"/>
          <w:spacing w:val="49"/>
        </w:rPr>
        <w:t xml:space="preserve"> </w:t>
      </w:r>
      <w:r w:rsidRPr="00587E7A">
        <w:rPr>
          <w:rFonts w:cs="Arial"/>
        </w:rPr>
        <w:t>to</w:t>
      </w:r>
      <w:r w:rsidRPr="00587E7A">
        <w:rPr>
          <w:rFonts w:cs="Arial"/>
          <w:spacing w:val="46"/>
        </w:rPr>
        <w:t xml:space="preserve"> </w:t>
      </w:r>
      <w:r w:rsidRPr="00587E7A">
        <w:rPr>
          <w:rFonts w:cs="Arial"/>
          <w:spacing w:val="-1"/>
        </w:rPr>
        <w:t>form</w:t>
      </w:r>
      <w:r w:rsidRPr="00587E7A">
        <w:rPr>
          <w:rFonts w:cs="Arial"/>
          <w:spacing w:val="50"/>
        </w:rPr>
        <w:t xml:space="preserve"> </w:t>
      </w:r>
      <w:r w:rsidRPr="00587E7A">
        <w:rPr>
          <w:rFonts w:cs="Arial"/>
          <w:spacing w:val="-1"/>
        </w:rPr>
        <w:t>and</w:t>
      </w:r>
      <w:r w:rsidRPr="00587E7A">
        <w:rPr>
          <w:rFonts w:cs="Arial"/>
          <w:spacing w:val="49"/>
        </w:rPr>
        <w:t xml:space="preserve"> </w:t>
      </w:r>
      <w:r w:rsidRPr="00587E7A">
        <w:rPr>
          <w:rFonts w:cs="Arial"/>
          <w:spacing w:val="-1"/>
        </w:rPr>
        <w:t>express</w:t>
      </w:r>
      <w:r w:rsidRPr="00587E7A">
        <w:rPr>
          <w:rFonts w:cs="Arial"/>
          <w:spacing w:val="47"/>
        </w:rPr>
        <w:t xml:space="preserve"> </w:t>
      </w:r>
      <w:r w:rsidRPr="00587E7A">
        <w:rPr>
          <w:rFonts w:cs="Arial"/>
          <w:spacing w:val="-1"/>
        </w:rPr>
        <w:t>opinions</w:t>
      </w:r>
      <w:r w:rsidRPr="00587E7A">
        <w:rPr>
          <w:rFonts w:cs="Arial"/>
          <w:spacing w:val="48"/>
        </w:rPr>
        <w:t xml:space="preserve"> </w:t>
      </w:r>
      <w:r w:rsidRPr="00587E7A">
        <w:rPr>
          <w:rFonts w:cs="Arial"/>
        </w:rPr>
        <w:t>on</w:t>
      </w:r>
      <w:r w:rsidRPr="00587E7A">
        <w:rPr>
          <w:rFonts w:cs="Arial"/>
          <w:spacing w:val="49"/>
        </w:rPr>
        <w:t xml:space="preserve"> </w:t>
      </w:r>
      <w:r w:rsidRPr="00587E7A">
        <w:rPr>
          <w:rFonts w:cs="Arial"/>
          <w:spacing w:val="-1"/>
        </w:rPr>
        <w:t>matters</w:t>
      </w:r>
      <w:r w:rsidRPr="00587E7A">
        <w:rPr>
          <w:rFonts w:cs="Arial"/>
          <w:spacing w:val="43"/>
        </w:rPr>
        <w:t xml:space="preserve"> </w:t>
      </w:r>
      <w:r w:rsidRPr="00587E7A">
        <w:rPr>
          <w:rFonts w:cs="Arial"/>
          <w:spacing w:val="-1"/>
        </w:rPr>
        <w:t>related</w:t>
      </w:r>
      <w:r w:rsidRPr="00587E7A">
        <w:rPr>
          <w:rFonts w:cs="Arial"/>
          <w:spacing w:val="20"/>
        </w:rPr>
        <w:t xml:space="preserve"> </w:t>
      </w:r>
      <w:r w:rsidRPr="00587E7A">
        <w:rPr>
          <w:rFonts w:cs="Arial"/>
        </w:rPr>
        <w:t>to</w:t>
      </w:r>
      <w:r w:rsidRPr="00587E7A">
        <w:rPr>
          <w:rFonts w:cs="Arial"/>
          <w:spacing w:val="18"/>
        </w:rPr>
        <w:t xml:space="preserve"> </w:t>
      </w:r>
      <w:r w:rsidRPr="00587E7A">
        <w:rPr>
          <w:rFonts w:cs="Arial"/>
          <w:spacing w:val="-1"/>
        </w:rPr>
        <w:t>public</w:t>
      </w:r>
      <w:r w:rsidRPr="00587E7A">
        <w:rPr>
          <w:rFonts w:cs="Arial"/>
          <w:spacing w:val="19"/>
        </w:rPr>
        <w:t xml:space="preserve"> </w:t>
      </w:r>
      <w:r w:rsidRPr="00587E7A">
        <w:rPr>
          <w:rFonts w:cs="Arial"/>
          <w:spacing w:val="-1"/>
        </w:rPr>
        <w:t>law,</w:t>
      </w:r>
      <w:r w:rsidRPr="00587E7A">
        <w:rPr>
          <w:rFonts w:cs="Arial"/>
          <w:spacing w:val="22"/>
        </w:rPr>
        <w:t xml:space="preserve"> </w:t>
      </w:r>
      <w:r w:rsidRPr="00587E7A">
        <w:rPr>
          <w:rFonts w:cs="Arial"/>
          <w:spacing w:val="-1"/>
        </w:rPr>
        <w:t>public</w:t>
      </w:r>
      <w:r w:rsidRPr="00587E7A">
        <w:rPr>
          <w:rFonts w:cs="Arial"/>
          <w:spacing w:val="19"/>
        </w:rPr>
        <w:t xml:space="preserve"> </w:t>
      </w:r>
      <w:r w:rsidRPr="00587E7A">
        <w:rPr>
          <w:rFonts w:cs="Arial"/>
          <w:spacing w:val="-1"/>
        </w:rPr>
        <w:t>policy,</w:t>
      </w:r>
      <w:r w:rsidRPr="00587E7A">
        <w:rPr>
          <w:rFonts w:cs="Arial"/>
          <w:spacing w:val="20"/>
        </w:rPr>
        <w:t xml:space="preserve"> </w:t>
      </w:r>
      <w:r w:rsidRPr="00587E7A">
        <w:rPr>
          <w:rFonts w:cs="Arial"/>
        </w:rPr>
        <w:t>and</w:t>
      </w:r>
      <w:r w:rsidRPr="00587E7A">
        <w:rPr>
          <w:rFonts w:cs="Arial"/>
          <w:spacing w:val="20"/>
        </w:rPr>
        <w:t xml:space="preserve"> </w:t>
      </w:r>
      <w:r w:rsidRPr="00587E7A">
        <w:rPr>
          <w:rFonts w:cs="Arial"/>
        </w:rPr>
        <w:t>the</w:t>
      </w:r>
      <w:r w:rsidRPr="00587E7A">
        <w:rPr>
          <w:rFonts w:cs="Arial"/>
          <w:spacing w:val="18"/>
        </w:rPr>
        <w:t xml:space="preserve"> </w:t>
      </w:r>
      <w:r w:rsidRPr="00587E7A">
        <w:rPr>
          <w:rFonts w:cs="Arial"/>
          <w:spacing w:val="-1"/>
        </w:rPr>
        <w:t>candidate</w:t>
      </w:r>
      <w:r w:rsidRPr="00587E7A">
        <w:rPr>
          <w:rFonts w:cs="Arial"/>
          <w:spacing w:val="20"/>
        </w:rPr>
        <w:t xml:space="preserve"> </w:t>
      </w:r>
      <w:r w:rsidRPr="00587E7A">
        <w:rPr>
          <w:rFonts w:cs="Arial"/>
        </w:rPr>
        <w:t>or</w:t>
      </w:r>
      <w:r w:rsidRPr="00587E7A">
        <w:rPr>
          <w:rFonts w:cs="Arial"/>
          <w:spacing w:val="18"/>
        </w:rPr>
        <w:t xml:space="preserve"> </w:t>
      </w:r>
      <w:r w:rsidRPr="00587E7A">
        <w:rPr>
          <w:rFonts w:cs="Arial"/>
          <w:spacing w:val="-1"/>
        </w:rPr>
        <w:t>incumbent</w:t>
      </w:r>
      <w:r w:rsidRPr="00587E7A">
        <w:rPr>
          <w:rFonts w:cs="Arial"/>
          <w:spacing w:val="20"/>
        </w:rPr>
        <w:t xml:space="preserve"> </w:t>
      </w:r>
      <w:r w:rsidRPr="00587E7A">
        <w:rPr>
          <w:rFonts w:cs="Arial"/>
        </w:rPr>
        <w:t>for</w:t>
      </w:r>
      <w:r w:rsidRPr="00587E7A">
        <w:rPr>
          <w:rFonts w:cs="Arial"/>
          <w:spacing w:val="18"/>
        </w:rPr>
        <w:t xml:space="preserve"> </w:t>
      </w:r>
      <w:r w:rsidRPr="00587E7A">
        <w:rPr>
          <w:rFonts w:cs="Arial"/>
          <w:spacing w:val="-1"/>
        </w:rPr>
        <w:t>public</w:t>
      </w:r>
      <w:r w:rsidRPr="00587E7A">
        <w:rPr>
          <w:rFonts w:cs="Arial"/>
          <w:spacing w:val="19"/>
        </w:rPr>
        <w:t xml:space="preserve"> </w:t>
      </w:r>
      <w:r w:rsidRPr="00587E7A">
        <w:rPr>
          <w:rFonts w:cs="Arial"/>
          <w:spacing w:val="-1"/>
        </w:rPr>
        <w:t>office;</w:t>
      </w:r>
      <w:r w:rsidRPr="00587E7A">
        <w:rPr>
          <w:rFonts w:cs="Arial"/>
          <w:spacing w:val="63"/>
        </w:rPr>
        <w:t xml:space="preserve"> </w:t>
      </w:r>
      <w:r w:rsidRPr="00587E7A">
        <w:rPr>
          <w:rFonts w:cs="Arial"/>
          <w:spacing w:val="-1"/>
        </w:rPr>
        <w:t>provided,</w:t>
      </w:r>
      <w:r w:rsidRPr="00587E7A">
        <w:rPr>
          <w:rFonts w:cs="Arial"/>
          <w:spacing w:val="55"/>
        </w:rPr>
        <w:t xml:space="preserve"> </w:t>
      </w:r>
      <w:r w:rsidRPr="00587E7A">
        <w:rPr>
          <w:rFonts w:cs="Arial"/>
          <w:spacing w:val="-2"/>
        </w:rPr>
        <w:t>however,</w:t>
      </w:r>
      <w:r w:rsidRPr="00587E7A">
        <w:rPr>
          <w:rFonts w:cs="Arial"/>
          <w:spacing w:val="56"/>
        </w:rPr>
        <w:t xml:space="preserve"> </w:t>
      </w:r>
      <w:r w:rsidRPr="00587E7A">
        <w:rPr>
          <w:rFonts w:cs="Arial"/>
        </w:rPr>
        <w:t>that</w:t>
      </w:r>
      <w:r w:rsidRPr="00587E7A">
        <w:rPr>
          <w:rFonts w:cs="Arial"/>
          <w:spacing w:val="56"/>
        </w:rPr>
        <w:t xml:space="preserve"> </w:t>
      </w:r>
      <w:r w:rsidRPr="00587E7A">
        <w:rPr>
          <w:rFonts w:cs="Arial"/>
          <w:spacing w:val="-1"/>
        </w:rPr>
        <w:t>no</w:t>
      </w:r>
      <w:r w:rsidRPr="00587E7A">
        <w:rPr>
          <w:rFonts w:cs="Arial"/>
          <w:spacing w:val="53"/>
        </w:rPr>
        <w:t xml:space="preserve"> </w:t>
      </w:r>
      <w:r w:rsidRPr="00587E7A">
        <w:rPr>
          <w:rFonts w:cs="Arial"/>
          <w:spacing w:val="-1"/>
        </w:rPr>
        <w:t>employee</w:t>
      </w:r>
      <w:r w:rsidRPr="00587E7A">
        <w:rPr>
          <w:rFonts w:cs="Arial"/>
          <w:spacing w:val="56"/>
        </w:rPr>
        <w:t xml:space="preserve"> </w:t>
      </w:r>
      <w:r w:rsidRPr="00587E7A">
        <w:rPr>
          <w:rFonts w:cs="Arial"/>
          <w:spacing w:val="-1"/>
        </w:rPr>
        <w:t>is</w:t>
      </w:r>
      <w:r w:rsidRPr="00587E7A">
        <w:rPr>
          <w:rFonts w:cs="Arial"/>
          <w:spacing w:val="53"/>
        </w:rPr>
        <w:t xml:space="preserve"> </w:t>
      </w:r>
      <w:r w:rsidRPr="00587E7A">
        <w:rPr>
          <w:rFonts w:cs="Arial"/>
          <w:spacing w:val="-1"/>
        </w:rPr>
        <w:t>engaged</w:t>
      </w:r>
      <w:r w:rsidRPr="00587E7A">
        <w:rPr>
          <w:rFonts w:cs="Arial"/>
          <w:spacing w:val="56"/>
        </w:rPr>
        <w:t xml:space="preserve"> </w:t>
      </w:r>
      <w:r w:rsidRPr="00587E7A">
        <w:rPr>
          <w:rFonts w:cs="Arial"/>
          <w:spacing w:val="-1"/>
        </w:rPr>
        <w:t>in</w:t>
      </w:r>
      <w:r w:rsidRPr="00587E7A">
        <w:rPr>
          <w:rFonts w:cs="Arial"/>
          <w:spacing w:val="55"/>
        </w:rPr>
        <w:t xml:space="preserve"> </w:t>
      </w:r>
      <w:r w:rsidRPr="00587E7A">
        <w:rPr>
          <w:rFonts w:cs="Arial"/>
          <w:spacing w:val="-1"/>
        </w:rPr>
        <w:t>political</w:t>
      </w:r>
      <w:r w:rsidRPr="00587E7A">
        <w:rPr>
          <w:rFonts w:cs="Arial"/>
          <w:spacing w:val="55"/>
        </w:rPr>
        <w:t xml:space="preserve"> </w:t>
      </w:r>
      <w:r w:rsidRPr="00587E7A">
        <w:rPr>
          <w:rFonts w:cs="Arial"/>
          <w:spacing w:val="-1"/>
        </w:rPr>
        <w:t>activity</w:t>
      </w:r>
      <w:r w:rsidRPr="00587E7A">
        <w:rPr>
          <w:rFonts w:cs="Arial"/>
          <w:spacing w:val="55"/>
        </w:rPr>
        <w:t xml:space="preserve"> </w:t>
      </w:r>
      <w:r w:rsidRPr="00587E7A">
        <w:rPr>
          <w:rFonts w:cs="Arial"/>
          <w:spacing w:val="-1"/>
        </w:rPr>
        <w:t>which</w:t>
      </w:r>
      <w:r w:rsidRPr="00587E7A">
        <w:rPr>
          <w:rFonts w:cs="Arial"/>
          <w:spacing w:val="55"/>
        </w:rPr>
        <w:t xml:space="preserve"> </w:t>
      </w:r>
      <w:r w:rsidRPr="00587E7A">
        <w:rPr>
          <w:rFonts w:cs="Arial"/>
          <w:spacing w:val="-1"/>
        </w:rPr>
        <w:t>would</w:t>
      </w:r>
      <w:r w:rsidRPr="00587E7A">
        <w:rPr>
          <w:rFonts w:cs="Arial"/>
          <w:spacing w:val="51"/>
        </w:rPr>
        <w:t xml:space="preserve"> </w:t>
      </w:r>
      <w:r w:rsidRPr="00587E7A">
        <w:rPr>
          <w:rFonts w:cs="Arial"/>
          <w:spacing w:val="-1"/>
        </w:rPr>
        <w:t>conflict</w:t>
      </w:r>
      <w:r w:rsidRPr="00587E7A">
        <w:rPr>
          <w:rFonts w:cs="Arial"/>
          <w:spacing w:val="32"/>
        </w:rPr>
        <w:t xml:space="preserve"> </w:t>
      </w:r>
      <w:r w:rsidRPr="00587E7A">
        <w:rPr>
          <w:rFonts w:cs="Arial"/>
          <w:spacing w:val="-1"/>
        </w:rPr>
        <w:t>with</w:t>
      </w:r>
      <w:r w:rsidRPr="00587E7A">
        <w:rPr>
          <w:rFonts w:cs="Arial"/>
          <w:spacing w:val="32"/>
        </w:rPr>
        <w:t xml:space="preserve"> </w:t>
      </w:r>
      <w:r w:rsidRPr="00587E7A">
        <w:rPr>
          <w:rFonts w:cs="Arial"/>
          <w:spacing w:val="-1"/>
        </w:rPr>
        <w:t>his</w:t>
      </w:r>
      <w:r w:rsidRPr="00587E7A">
        <w:rPr>
          <w:rFonts w:cs="Arial"/>
          <w:spacing w:val="31"/>
        </w:rPr>
        <w:t xml:space="preserve"> </w:t>
      </w:r>
      <w:r w:rsidRPr="00587E7A">
        <w:rPr>
          <w:rFonts w:cs="Arial"/>
          <w:spacing w:val="-1"/>
        </w:rPr>
        <w:t>employment</w:t>
      </w:r>
      <w:r w:rsidRPr="00587E7A">
        <w:rPr>
          <w:rFonts w:cs="Arial"/>
          <w:spacing w:val="32"/>
        </w:rPr>
        <w:t xml:space="preserve"> </w:t>
      </w:r>
      <w:r w:rsidRPr="00587E7A">
        <w:rPr>
          <w:rFonts w:cs="Arial"/>
          <w:spacing w:val="-1"/>
        </w:rPr>
        <w:lastRenderedPageBreak/>
        <w:t>with</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City.</w:t>
      </w:r>
      <w:r w:rsidRPr="00587E7A">
        <w:rPr>
          <w:rFonts w:cs="Arial"/>
          <w:spacing w:val="1"/>
        </w:rPr>
        <w:t xml:space="preserve"> </w:t>
      </w:r>
      <w:r w:rsidRPr="00587E7A">
        <w:rPr>
          <w:rFonts w:cs="Arial"/>
          <w:spacing w:val="-1"/>
        </w:rPr>
        <w:t>For</w:t>
      </w:r>
      <w:r w:rsidRPr="00587E7A">
        <w:rPr>
          <w:rFonts w:cs="Arial"/>
          <w:spacing w:val="30"/>
        </w:rPr>
        <w:t xml:space="preserve"> </w:t>
      </w:r>
      <w:r w:rsidRPr="00587E7A">
        <w:rPr>
          <w:rFonts w:cs="Arial"/>
          <w:spacing w:val="-1"/>
        </w:rPr>
        <w:t>policy</w:t>
      </w:r>
      <w:r w:rsidRPr="00587E7A">
        <w:rPr>
          <w:rFonts w:cs="Arial"/>
          <w:spacing w:val="29"/>
        </w:rPr>
        <w:t xml:space="preserve"> </w:t>
      </w:r>
      <w:r w:rsidRPr="00587E7A">
        <w:rPr>
          <w:rFonts w:cs="Arial"/>
          <w:spacing w:val="-1"/>
        </w:rPr>
        <w:t>administration</w:t>
      </w:r>
      <w:r w:rsidRPr="00587E7A">
        <w:rPr>
          <w:rFonts w:cs="Arial"/>
          <w:spacing w:val="32"/>
        </w:rPr>
        <w:t xml:space="preserve"> </w:t>
      </w:r>
      <w:r w:rsidRPr="00587E7A">
        <w:rPr>
          <w:rFonts w:cs="Arial"/>
          <w:spacing w:val="-1"/>
        </w:rPr>
        <w:t>purposes,</w:t>
      </w:r>
      <w:r w:rsidRPr="00587E7A">
        <w:rPr>
          <w:rFonts w:cs="Arial"/>
          <w:spacing w:val="32"/>
        </w:rPr>
        <w:t xml:space="preserve"> </w:t>
      </w:r>
      <w:r w:rsidRPr="00587E7A">
        <w:rPr>
          <w:rFonts w:cs="Arial"/>
          <w:spacing w:val="-2"/>
        </w:rPr>
        <w:t>the</w:t>
      </w:r>
      <w:r w:rsidRPr="00587E7A">
        <w:rPr>
          <w:rFonts w:cs="Arial"/>
          <w:spacing w:val="79"/>
        </w:rPr>
        <w:t xml:space="preserve"> </w:t>
      </w:r>
      <w:r w:rsidRPr="00587E7A">
        <w:rPr>
          <w:rFonts w:cs="Arial"/>
          <w:spacing w:val="-1"/>
        </w:rPr>
        <w:t>following</w:t>
      </w:r>
      <w:r w:rsidRPr="00587E7A">
        <w:rPr>
          <w:rFonts w:cs="Arial"/>
          <w:spacing w:val="32"/>
        </w:rPr>
        <w:t xml:space="preserve"> </w:t>
      </w:r>
      <w:r w:rsidRPr="00587E7A">
        <w:rPr>
          <w:rFonts w:cs="Arial"/>
          <w:spacing w:val="-1"/>
        </w:rPr>
        <w:t>examples</w:t>
      </w:r>
      <w:r w:rsidRPr="00587E7A">
        <w:rPr>
          <w:rFonts w:cs="Arial"/>
          <w:spacing w:val="31"/>
        </w:rPr>
        <w:t xml:space="preserve"> </w:t>
      </w:r>
      <w:r w:rsidRPr="00587E7A">
        <w:rPr>
          <w:rFonts w:cs="Arial"/>
          <w:spacing w:val="-1"/>
        </w:rPr>
        <w:t>shall</w:t>
      </w:r>
      <w:r w:rsidRPr="00587E7A">
        <w:rPr>
          <w:rFonts w:cs="Arial"/>
          <w:spacing w:val="31"/>
        </w:rPr>
        <w:t xml:space="preserve"> </w:t>
      </w:r>
      <w:r w:rsidRPr="00587E7A">
        <w:rPr>
          <w:rFonts w:cs="Arial"/>
          <w:spacing w:val="-1"/>
        </w:rPr>
        <w:t>indicate</w:t>
      </w:r>
      <w:r w:rsidRPr="00587E7A">
        <w:rPr>
          <w:rFonts w:cs="Arial"/>
          <w:spacing w:val="32"/>
        </w:rPr>
        <w:t xml:space="preserve"> </w:t>
      </w:r>
      <w:r w:rsidRPr="00587E7A">
        <w:rPr>
          <w:rFonts w:cs="Arial"/>
          <w:spacing w:val="-1"/>
        </w:rPr>
        <w:t>what</w:t>
      </w:r>
      <w:r w:rsidRPr="00587E7A">
        <w:rPr>
          <w:rFonts w:cs="Arial"/>
          <w:spacing w:val="32"/>
        </w:rPr>
        <w:t xml:space="preserve"> </w:t>
      </w:r>
      <w:r w:rsidRPr="00587E7A">
        <w:rPr>
          <w:rFonts w:cs="Arial"/>
          <w:spacing w:val="-1"/>
        </w:rPr>
        <w:t>is</w:t>
      </w:r>
      <w:r w:rsidRPr="00587E7A">
        <w:rPr>
          <w:rFonts w:cs="Arial"/>
          <w:spacing w:val="31"/>
        </w:rPr>
        <w:t xml:space="preserve"> </w:t>
      </w:r>
      <w:r w:rsidRPr="00587E7A">
        <w:rPr>
          <w:rFonts w:cs="Arial"/>
          <w:spacing w:val="-1"/>
        </w:rPr>
        <w:t>prohibited;</w:t>
      </w:r>
      <w:r w:rsidRPr="00587E7A">
        <w:rPr>
          <w:rFonts w:cs="Arial"/>
          <w:spacing w:val="32"/>
        </w:rPr>
        <w:t xml:space="preserve"> </w:t>
      </w:r>
      <w:r w:rsidRPr="00587E7A">
        <w:rPr>
          <w:rFonts w:cs="Arial"/>
          <w:spacing w:val="-1"/>
        </w:rPr>
        <w:t>however,</w:t>
      </w:r>
      <w:r w:rsidRPr="00587E7A">
        <w:rPr>
          <w:rFonts w:cs="Arial"/>
          <w:spacing w:val="32"/>
        </w:rPr>
        <w:t xml:space="preserve"> </w:t>
      </w:r>
      <w:r w:rsidRPr="00587E7A">
        <w:rPr>
          <w:rFonts w:cs="Arial"/>
          <w:spacing w:val="-1"/>
        </w:rPr>
        <w:t>in</w:t>
      </w:r>
      <w:r w:rsidRPr="00587E7A">
        <w:rPr>
          <w:rFonts w:cs="Arial"/>
          <w:spacing w:val="34"/>
        </w:rPr>
        <w:t xml:space="preserve"> </w:t>
      </w:r>
      <w:r w:rsidRPr="00587E7A">
        <w:rPr>
          <w:rFonts w:cs="Arial"/>
        </w:rPr>
        <w:t>no</w:t>
      </w:r>
      <w:r w:rsidRPr="00587E7A">
        <w:rPr>
          <w:rFonts w:cs="Arial"/>
          <w:spacing w:val="32"/>
        </w:rPr>
        <w:t xml:space="preserve"> </w:t>
      </w:r>
      <w:r w:rsidRPr="00587E7A">
        <w:rPr>
          <w:rFonts w:cs="Arial"/>
        </w:rPr>
        <w:t>way</w:t>
      </w:r>
      <w:r w:rsidRPr="00587E7A">
        <w:rPr>
          <w:rFonts w:cs="Arial"/>
          <w:spacing w:val="29"/>
        </w:rPr>
        <w:t xml:space="preserve"> </w:t>
      </w:r>
      <w:r w:rsidRPr="00587E7A">
        <w:rPr>
          <w:rFonts w:cs="Arial"/>
          <w:spacing w:val="-1"/>
        </w:rPr>
        <w:t>is</w:t>
      </w:r>
      <w:r w:rsidRPr="00587E7A">
        <w:rPr>
          <w:rFonts w:cs="Arial"/>
          <w:spacing w:val="34"/>
        </w:rPr>
        <w:t xml:space="preserve"> </w:t>
      </w:r>
      <w:r w:rsidRPr="00587E7A">
        <w:rPr>
          <w:rFonts w:cs="Arial"/>
          <w:spacing w:val="-1"/>
        </w:rPr>
        <w:t>this</w:t>
      </w:r>
      <w:r w:rsidRPr="00587E7A">
        <w:rPr>
          <w:rFonts w:cs="Arial"/>
          <w:spacing w:val="31"/>
        </w:rPr>
        <w:t xml:space="preserve"> </w:t>
      </w:r>
      <w:r w:rsidRPr="00587E7A">
        <w:rPr>
          <w:rFonts w:cs="Arial"/>
          <w:spacing w:val="-1"/>
        </w:rPr>
        <w:t>list</w:t>
      </w:r>
      <w:r w:rsidRPr="00587E7A">
        <w:rPr>
          <w:rFonts w:cs="Arial"/>
          <w:spacing w:val="73"/>
        </w:rPr>
        <w:t xml:space="preserve"> </w:t>
      </w:r>
      <w:r w:rsidRPr="00587E7A">
        <w:rPr>
          <w:rFonts w:cs="Arial"/>
          <w:spacing w:val="-1"/>
        </w:rPr>
        <w:t xml:space="preserve">intended </w:t>
      </w:r>
      <w:r w:rsidRPr="00587E7A">
        <w:rPr>
          <w:rFonts w:cs="Arial"/>
        </w:rPr>
        <w:t>to</w:t>
      </w:r>
      <w:r w:rsidRPr="00587E7A">
        <w:rPr>
          <w:rFonts w:cs="Arial"/>
          <w:spacing w:val="-1"/>
        </w:rPr>
        <w:t xml:space="preserve"> </w:t>
      </w:r>
      <w:r w:rsidRPr="00587E7A">
        <w:rPr>
          <w:rFonts w:cs="Arial"/>
        </w:rPr>
        <w:t>be</w:t>
      </w:r>
      <w:r w:rsidRPr="00587E7A">
        <w:rPr>
          <w:rFonts w:cs="Arial"/>
          <w:spacing w:val="-1"/>
        </w:rPr>
        <w:t xml:space="preserve"> all</w:t>
      </w:r>
      <w:r w:rsidRPr="00587E7A">
        <w:rPr>
          <w:rFonts w:cs="Arial"/>
        </w:rPr>
        <w:t xml:space="preserve"> </w:t>
      </w:r>
      <w:r w:rsidRPr="00587E7A">
        <w:rPr>
          <w:rFonts w:cs="Arial"/>
          <w:spacing w:val="-1"/>
        </w:rPr>
        <w:t>inclusive.</w:t>
      </w:r>
    </w:p>
    <w:p w14:paraId="19EF5FED" w14:textId="77777777" w:rsidR="00F00036" w:rsidRPr="00587E7A" w:rsidRDefault="00F00036" w:rsidP="00985A6C">
      <w:pPr>
        <w:rPr>
          <w:rFonts w:ascii="Arial" w:eastAsia="Arial" w:hAnsi="Arial" w:cs="Arial"/>
          <w:sz w:val="24"/>
          <w:szCs w:val="24"/>
        </w:rPr>
      </w:pPr>
    </w:p>
    <w:p w14:paraId="0F3FBA5A" w14:textId="77777777" w:rsidR="00F00036" w:rsidRPr="00587E7A" w:rsidRDefault="003650B4" w:rsidP="00540BD0">
      <w:pPr>
        <w:pStyle w:val="BodyText"/>
        <w:numPr>
          <w:ilvl w:val="2"/>
          <w:numId w:val="107"/>
        </w:numPr>
        <w:tabs>
          <w:tab w:val="left" w:pos="1544"/>
        </w:tabs>
        <w:ind w:right="98"/>
        <w:rPr>
          <w:rFonts w:cs="Arial"/>
        </w:rPr>
      </w:pPr>
      <w:r w:rsidRPr="00587E7A">
        <w:rPr>
          <w:rFonts w:cs="Arial"/>
          <w:spacing w:val="-1"/>
        </w:rPr>
        <w:t>Direct</w:t>
      </w:r>
      <w:r w:rsidRPr="00587E7A">
        <w:rPr>
          <w:rFonts w:cs="Arial"/>
          <w:spacing w:val="43"/>
        </w:rPr>
        <w:t xml:space="preserve"> </w:t>
      </w:r>
      <w:r w:rsidRPr="00587E7A">
        <w:rPr>
          <w:rFonts w:cs="Arial"/>
        </w:rPr>
        <w:t>or</w:t>
      </w:r>
      <w:r w:rsidRPr="00587E7A">
        <w:rPr>
          <w:rFonts w:cs="Arial"/>
          <w:spacing w:val="43"/>
        </w:rPr>
        <w:t xml:space="preserve"> </w:t>
      </w:r>
      <w:r w:rsidRPr="00587E7A">
        <w:rPr>
          <w:rFonts w:cs="Arial"/>
          <w:spacing w:val="-1"/>
        </w:rPr>
        <w:t>indirect</w:t>
      </w:r>
      <w:r w:rsidRPr="00587E7A">
        <w:rPr>
          <w:rFonts w:cs="Arial"/>
          <w:spacing w:val="44"/>
        </w:rPr>
        <w:t xml:space="preserve"> </w:t>
      </w:r>
      <w:r w:rsidRPr="00587E7A">
        <w:rPr>
          <w:rFonts w:cs="Arial"/>
          <w:spacing w:val="-1"/>
        </w:rPr>
        <w:t>coercion,</w:t>
      </w:r>
      <w:r w:rsidRPr="00587E7A">
        <w:rPr>
          <w:rFonts w:cs="Arial"/>
          <w:spacing w:val="43"/>
        </w:rPr>
        <w:t xml:space="preserve"> </w:t>
      </w:r>
      <w:r w:rsidRPr="00587E7A">
        <w:rPr>
          <w:rFonts w:cs="Arial"/>
          <w:spacing w:val="-1"/>
        </w:rPr>
        <w:t>command,</w:t>
      </w:r>
      <w:r w:rsidRPr="00587E7A">
        <w:rPr>
          <w:rFonts w:cs="Arial"/>
          <w:spacing w:val="44"/>
        </w:rPr>
        <w:t xml:space="preserve"> </w:t>
      </w:r>
      <w:r w:rsidRPr="00587E7A">
        <w:rPr>
          <w:rFonts w:cs="Arial"/>
        </w:rPr>
        <w:t>or</w:t>
      </w:r>
      <w:r w:rsidRPr="00587E7A">
        <w:rPr>
          <w:rFonts w:cs="Arial"/>
          <w:spacing w:val="43"/>
        </w:rPr>
        <w:t xml:space="preserve"> </w:t>
      </w:r>
      <w:r w:rsidRPr="00587E7A">
        <w:rPr>
          <w:rFonts w:cs="Arial"/>
          <w:spacing w:val="-1"/>
        </w:rPr>
        <w:t>advice</w:t>
      </w:r>
      <w:r w:rsidRPr="00587E7A">
        <w:rPr>
          <w:rFonts w:cs="Arial"/>
          <w:spacing w:val="44"/>
        </w:rPr>
        <w:t xml:space="preserve"> </w:t>
      </w:r>
      <w:r w:rsidRPr="00587E7A">
        <w:rPr>
          <w:rFonts w:cs="Arial"/>
        </w:rPr>
        <w:t>to</w:t>
      </w:r>
      <w:r w:rsidRPr="00587E7A">
        <w:rPr>
          <w:rFonts w:cs="Arial"/>
          <w:spacing w:val="43"/>
        </w:rPr>
        <w:t xml:space="preserve"> </w:t>
      </w:r>
      <w:r w:rsidRPr="00587E7A">
        <w:rPr>
          <w:rFonts w:cs="Arial"/>
        </w:rPr>
        <w:t>any</w:t>
      </w:r>
      <w:r w:rsidRPr="00587E7A">
        <w:rPr>
          <w:rFonts w:cs="Arial"/>
          <w:spacing w:val="41"/>
        </w:rPr>
        <w:t xml:space="preserve"> </w:t>
      </w:r>
      <w:r w:rsidRPr="00587E7A">
        <w:rPr>
          <w:rFonts w:cs="Arial"/>
          <w:spacing w:val="-1"/>
        </w:rPr>
        <w:t>employee</w:t>
      </w:r>
      <w:r w:rsidRPr="00587E7A">
        <w:rPr>
          <w:rFonts w:cs="Arial"/>
          <w:spacing w:val="44"/>
        </w:rPr>
        <w:t xml:space="preserve"> </w:t>
      </w:r>
      <w:r w:rsidRPr="00587E7A">
        <w:rPr>
          <w:rFonts w:cs="Arial"/>
        </w:rPr>
        <w:t>to</w:t>
      </w:r>
      <w:r w:rsidRPr="00587E7A">
        <w:rPr>
          <w:rFonts w:cs="Arial"/>
          <w:spacing w:val="43"/>
        </w:rPr>
        <w:t xml:space="preserve"> </w:t>
      </w:r>
      <w:r w:rsidRPr="00587E7A">
        <w:rPr>
          <w:rFonts w:cs="Arial"/>
          <w:spacing w:val="-1"/>
        </w:rPr>
        <w:t>pay,</w:t>
      </w:r>
      <w:r w:rsidRPr="00587E7A">
        <w:rPr>
          <w:rFonts w:cs="Arial"/>
          <w:spacing w:val="44"/>
        </w:rPr>
        <w:t xml:space="preserve"> </w:t>
      </w:r>
      <w:r w:rsidRPr="00587E7A">
        <w:rPr>
          <w:rFonts w:cs="Arial"/>
          <w:spacing w:val="-1"/>
        </w:rPr>
        <w:t>lend,</w:t>
      </w:r>
      <w:r w:rsidRPr="00587E7A">
        <w:rPr>
          <w:rFonts w:cs="Arial"/>
          <w:spacing w:val="44"/>
        </w:rPr>
        <w:t xml:space="preserve"> </w:t>
      </w:r>
      <w:r w:rsidRPr="00587E7A">
        <w:rPr>
          <w:rFonts w:cs="Arial"/>
          <w:spacing w:val="-1"/>
        </w:rPr>
        <w:t>or</w:t>
      </w:r>
      <w:r w:rsidRPr="00587E7A">
        <w:rPr>
          <w:rFonts w:cs="Arial"/>
          <w:spacing w:val="61"/>
        </w:rPr>
        <w:t xml:space="preserve"> </w:t>
      </w:r>
      <w:r w:rsidRPr="00587E7A">
        <w:rPr>
          <w:rFonts w:cs="Arial"/>
          <w:spacing w:val="-1"/>
        </w:rPr>
        <w:t>contribute</w:t>
      </w:r>
      <w:r w:rsidRPr="00587E7A">
        <w:rPr>
          <w:rFonts w:cs="Arial"/>
          <w:spacing w:val="32"/>
        </w:rPr>
        <w:t xml:space="preserve"> </w:t>
      </w:r>
      <w:r w:rsidRPr="00587E7A">
        <w:rPr>
          <w:rFonts w:cs="Arial"/>
          <w:spacing w:val="-1"/>
        </w:rPr>
        <w:t>any</w:t>
      </w:r>
      <w:r w:rsidRPr="00587E7A">
        <w:rPr>
          <w:rFonts w:cs="Arial"/>
          <w:spacing w:val="29"/>
        </w:rPr>
        <w:t xml:space="preserve"> </w:t>
      </w:r>
      <w:r w:rsidRPr="00587E7A">
        <w:rPr>
          <w:rFonts w:cs="Arial"/>
          <w:spacing w:val="-1"/>
        </w:rPr>
        <w:t>part</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spacing w:val="-1"/>
        </w:rPr>
        <w:t>his</w:t>
      </w:r>
      <w:r w:rsidRPr="00587E7A">
        <w:rPr>
          <w:rFonts w:cs="Arial"/>
          <w:spacing w:val="31"/>
        </w:rPr>
        <w:t xml:space="preserve"> </w:t>
      </w:r>
      <w:r w:rsidRPr="00587E7A">
        <w:rPr>
          <w:rFonts w:cs="Arial"/>
          <w:spacing w:val="-1"/>
        </w:rPr>
        <w:t>salary</w:t>
      </w:r>
      <w:r w:rsidRPr="00587E7A">
        <w:rPr>
          <w:rFonts w:cs="Arial"/>
          <w:spacing w:val="29"/>
        </w:rPr>
        <w:t xml:space="preserve"> </w:t>
      </w:r>
      <w:r w:rsidRPr="00587E7A">
        <w:rPr>
          <w:rFonts w:cs="Arial"/>
        </w:rPr>
        <w:t>or</w:t>
      </w:r>
      <w:r w:rsidRPr="00587E7A">
        <w:rPr>
          <w:rFonts w:cs="Arial"/>
          <w:spacing w:val="30"/>
        </w:rPr>
        <w:t xml:space="preserve"> </w:t>
      </w:r>
      <w:r w:rsidRPr="00587E7A">
        <w:rPr>
          <w:rFonts w:cs="Arial"/>
          <w:spacing w:val="-1"/>
        </w:rPr>
        <w:t>anything</w:t>
      </w:r>
      <w:r w:rsidRPr="00587E7A">
        <w:rPr>
          <w:rFonts w:cs="Arial"/>
          <w:spacing w:val="30"/>
        </w:rPr>
        <w:t xml:space="preserve"> </w:t>
      </w:r>
      <w:r w:rsidRPr="00587E7A">
        <w:rPr>
          <w:rFonts w:cs="Arial"/>
          <w:spacing w:val="-1"/>
        </w:rPr>
        <w:t>else</w:t>
      </w:r>
      <w:r w:rsidRPr="00587E7A">
        <w:rPr>
          <w:rFonts w:cs="Arial"/>
          <w:spacing w:val="32"/>
        </w:rPr>
        <w:t xml:space="preserve"> </w:t>
      </w:r>
      <w:r w:rsidRPr="00587E7A">
        <w:rPr>
          <w:rFonts w:cs="Arial"/>
          <w:spacing w:val="-1"/>
        </w:rPr>
        <w:t>of</w:t>
      </w:r>
      <w:r w:rsidRPr="00587E7A">
        <w:rPr>
          <w:rFonts w:cs="Arial"/>
          <w:spacing w:val="33"/>
        </w:rPr>
        <w:t xml:space="preserve"> </w:t>
      </w:r>
      <w:r w:rsidRPr="00587E7A">
        <w:rPr>
          <w:rFonts w:cs="Arial"/>
          <w:spacing w:val="-1"/>
        </w:rPr>
        <w:t>value</w:t>
      </w:r>
      <w:r w:rsidRPr="00587E7A">
        <w:rPr>
          <w:rFonts w:cs="Arial"/>
          <w:spacing w:val="30"/>
        </w:rPr>
        <w:t xml:space="preserve"> </w:t>
      </w:r>
      <w:r w:rsidRPr="00587E7A">
        <w:rPr>
          <w:rFonts w:cs="Arial"/>
        </w:rPr>
        <w:t>to</w:t>
      </w:r>
      <w:r w:rsidRPr="00587E7A">
        <w:rPr>
          <w:rFonts w:cs="Arial"/>
          <w:spacing w:val="32"/>
        </w:rPr>
        <w:t xml:space="preserve"> </w:t>
      </w:r>
      <w:r w:rsidRPr="00587E7A">
        <w:rPr>
          <w:rFonts w:cs="Arial"/>
          <w:spacing w:val="-1"/>
        </w:rPr>
        <w:t>any</w:t>
      </w:r>
      <w:r w:rsidRPr="00587E7A">
        <w:rPr>
          <w:rFonts w:cs="Arial"/>
          <w:spacing w:val="29"/>
        </w:rPr>
        <w:t xml:space="preserve"> </w:t>
      </w:r>
      <w:r w:rsidRPr="00587E7A">
        <w:rPr>
          <w:rFonts w:cs="Arial"/>
          <w:spacing w:val="-1"/>
        </w:rPr>
        <w:t>party,</w:t>
      </w:r>
      <w:r w:rsidRPr="00587E7A">
        <w:rPr>
          <w:rFonts w:cs="Arial"/>
          <w:spacing w:val="32"/>
        </w:rPr>
        <w:t xml:space="preserve"> </w:t>
      </w:r>
      <w:r w:rsidRPr="00587E7A">
        <w:rPr>
          <w:rFonts w:cs="Arial"/>
          <w:spacing w:val="-1"/>
        </w:rPr>
        <w:t>committee,</w:t>
      </w:r>
      <w:r w:rsidRPr="00587E7A">
        <w:rPr>
          <w:rFonts w:cs="Arial"/>
          <w:spacing w:val="69"/>
        </w:rPr>
        <w:t xml:space="preserve"> </w:t>
      </w:r>
      <w:r w:rsidRPr="00587E7A">
        <w:rPr>
          <w:rFonts w:cs="Arial"/>
          <w:spacing w:val="-1"/>
        </w:rPr>
        <w:t>organization,</w:t>
      </w:r>
      <w:r w:rsidRPr="00587E7A">
        <w:rPr>
          <w:rFonts w:cs="Arial"/>
        </w:rPr>
        <w:t xml:space="preserve"> </w:t>
      </w:r>
      <w:r w:rsidRPr="00587E7A">
        <w:rPr>
          <w:rFonts w:cs="Arial"/>
          <w:spacing w:val="-1"/>
        </w:rPr>
        <w:t>agency,</w:t>
      </w:r>
      <w:r w:rsidRPr="00587E7A">
        <w:rPr>
          <w:rFonts w:cs="Arial"/>
          <w:spacing w:val="-2"/>
        </w:rPr>
        <w:t xml:space="preserve"> </w:t>
      </w:r>
      <w:r w:rsidRPr="00587E7A">
        <w:rPr>
          <w:rFonts w:cs="Arial"/>
        </w:rPr>
        <w:t>or</w:t>
      </w:r>
      <w:r w:rsidRPr="00587E7A">
        <w:rPr>
          <w:rFonts w:cs="Arial"/>
          <w:spacing w:val="-1"/>
        </w:rPr>
        <w:t xml:space="preserve"> person </w:t>
      </w:r>
      <w:r w:rsidRPr="00587E7A">
        <w:rPr>
          <w:rFonts w:cs="Arial"/>
        </w:rPr>
        <w:t>for</w:t>
      </w:r>
      <w:r w:rsidRPr="00587E7A">
        <w:rPr>
          <w:rFonts w:cs="Arial"/>
          <w:spacing w:val="-3"/>
        </w:rPr>
        <w:t xml:space="preserve"> </w:t>
      </w:r>
      <w:r w:rsidRPr="00587E7A">
        <w:rPr>
          <w:rFonts w:cs="Arial"/>
          <w:spacing w:val="-1"/>
        </w:rPr>
        <w:t>political</w:t>
      </w:r>
      <w:r w:rsidRPr="00587E7A">
        <w:rPr>
          <w:rFonts w:cs="Arial"/>
        </w:rPr>
        <w:t xml:space="preserve"> </w:t>
      </w:r>
      <w:r w:rsidRPr="00587E7A">
        <w:rPr>
          <w:rFonts w:cs="Arial"/>
          <w:spacing w:val="-1"/>
        </w:rPr>
        <w:t>purposes.</w:t>
      </w:r>
    </w:p>
    <w:p w14:paraId="1ADCCB77" w14:textId="77777777" w:rsidR="00F00036" w:rsidRDefault="00F00036" w:rsidP="00985A6C">
      <w:pPr>
        <w:rPr>
          <w:rFonts w:ascii="Arial" w:hAnsi="Arial" w:cs="Arial"/>
        </w:rPr>
      </w:pPr>
    </w:p>
    <w:p w14:paraId="2376539F" w14:textId="77777777" w:rsidR="00F00036" w:rsidRPr="00587E7A" w:rsidRDefault="003650B4" w:rsidP="00540BD0">
      <w:pPr>
        <w:pStyle w:val="BodyText"/>
        <w:numPr>
          <w:ilvl w:val="2"/>
          <w:numId w:val="107"/>
        </w:numPr>
        <w:tabs>
          <w:tab w:val="left" w:pos="1544"/>
        </w:tabs>
        <w:spacing w:before="47"/>
        <w:ind w:right="99"/>
        <w:rPr>
          <w:rFonts w:cs="Arial"/>
        </w:rPr>
      </w:pPr>
      <w:r w:rsidRPr="00587E7A">
        <w:rPr>
          <w:rFonts w:cs="Arial"/>
          <w:spacing w:val="-1"/>
        </w:rPr>
        <w:t>Use</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spacing w:val="-1"/>
        </w:rPr>
        <w:t>his</w:t>
      </w:r>
      <w:r w:rsidRPr="00587E7A">
        <w:rPr>
          <w:rFonts w:cs="Arial"/>
          <w:spacing w:val="10"/>
        </w:rPr>
        <w:t xml:space="preserve"> </w:t>
      </w:r>
      <w:r w:rsidRPr="00587E7A">
        <w:rPr>
          <w:rFonts w:cs="Arial"/>
          <w:spacing w:val="-1"/>
        </w:rPr>
        <w:t>official</w:t>
      </w:r>
      <w:r w:rsidRPr="00587E7A">
        <w:rPr>
          <w:rFonts w:cs="Arial"/>
          <w:spacing w:val="9"/>
        </w:rPr>
        <w:t xml:space="preserve"> </w:t>
      </w:r>
      <w:r w:rsidRPr="00587E7A">
        <w:rPr>
          <w:rFonts w:cs="Arial"/>
          <w:spacing w:val="-1"/>
        </w:rPr>
        <w:t>authority</w:t>
      </w:r>
      <w:r w:rsidRPr="00587E7A">
        <w:rPr>
          <w:rFonts w:cs="Arial"/>
          <w:spacing w:val="10"/>
        </w:rPr>
        <w:t xml:space="preserve"> </w:t>
      </w:r>
      <w:r w:rsidRPr="00587E7A">
        <w:rPr>
          <w:rFonts w:cs="Arial"/>
        </w:rPr>
        <w:t>or</w:t>
      </w:r>
      <w:r w:rsidRPr="00587E7A">
        <w:rPr>
          <w:rFonts w:cs="Arial"/>
          <w:spacing w:val="11"/>
        </w:rPr>
        <w:t xml:space="preserve"> </w:t>
      </w:r>
      <w:r w:rsidRPr="00587E7A">
        <w:rPr>
          <w:rFonts w:cs="Arial"/>
          <w:spacing w:val="-1"/>
        </w:rPr>
        <w:t>official</w:t>
      </w:r>
      <w:r w:rsidRPr="00587E7A">
        <w:rPr>
          <w:rFonts w:cs="Arial"/>
          <w:spacing w:val="12"/>
        </w:rPr>
        <w:t xml:space="preserve"> </w:t>
      </w:r>
      <w:r w:rsidRPr="00587E7A">
        <w:rPr>
          <w:rFonts w:cs="Arial"/>
          <w:spacing w:val="-1"/>
        </w:rPr>
        <w:t>influence</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spacing w:val="-1"/>
        </w:rPr>
        <w:t>affect</w:t>
      </w:r>
      <w:r w:rsidRPr="00587E7A">
        <w:rPr>
          <w:rFonts w:cs="Arial"/>
          <w:spacing w:val="10"/>
        </w:rPr>
        <w:t xml:space="preserve"> </w:t>
      </w:r>
      <w:r w:rsidRPr="00587E7A">
        <w:rPr>
          <w:rFonts w:cs="Arial"/>
          <w:spacing w:val="-1"/>
        </w:rPr>
        <w:t>the</w:t>
      </w:r>
      <w:r w:rsidRPr="00587E7A">
        <w:rPr>
          <w:rFonts w:cs="Arial"/>
          <w:spacing w:val="13"/>
        </w:rPr>
        <w:t xml:space="preserve"> </w:t>
      </w:r>
      <w:r w:rsidRPr="00587E7A">
        <w:rPr>
          <w:rFonts w:cs="Arial"/>
          <w:spacing w:val="-1"/>
        </w:rPr>
        <w:t>results</w:t>
      </w:r>
      <w:r w:rsidRPr="00587E7A">
        <w:rPr>
          <w:rFonts w:cs="Arial"/>
          <w:spacing w:val="10"/>
        </w:rPr>
        <w:t xml:space="preserve"> </w:t>
      </w:r>
      <w:r w:rsidRPr="00587E7A">
        <w:rPr>
          <w:rFonts w:cs="Arial"/>
          <w:spacing w:val="-1"/>
        </w:rPr>
        <w:t>of</w:t>
      </w:r>
      <w:r w:rsidRPr="00587E7A">
        <w:rPr>
          <w:rFonts w:cs="Arial"/>
          <w:spacing w:val="15"/>
        </w:rPr>
        <w:t xml:space="preserve"> </w:t>
      </w:r>
      <w:r w:rsidRPr="00587E7A">
        <w:rPr>
          <w:rFonts w:cs="Arial"/>
          <w:spacing w:val="-1"/>
        </w:rPr>
        <w:t>any</w:t>
      </w:r>
      <w:r w:rsidRPr="00587E7A">
        <w:rPr>
          <w:rFonts w:cs="Arial"/>
          <w:spacing w:val="10"/>
        </w:rPr>
        <w:t xml:space="preserve"> </w:t>
      </w:r>
      <w:r w:rsidRPr="00587E7A">
        <w:rPr>
          <w:rFonts w:cs="Arial"/>
          <w:spacing w:val="-1"/>
        </w:rPr>
        <w:t>nomination</w:t>
      </w:r>
      <w:r w:rsidRPr="00587E7A">
        <w:rPr>
          <w:rFonts w:cs="Arial"/>
          <w:spacing w:val="69"/>
        </w:rPr>
        <w:t xml:space="preserve"> </w:t>
      </w:r>
      <w:r w:rsidRPr="00587E7A">
        <w:rPr>
          <w:rFonts w:cs="Arial"/>
        </w:rPr>
        <w:t>or</w:t>
      </w:r>
      <w:r w:rsidRPr="00587E7A">
        <w:rPr>
          <w:rFonts w:cs="Arial"/>
          <w:spacing w:val="-1"/>
        </w:rPr>
        <w:t xml:space="preserve"> election.</w:t>
      </w:r>
    </w:p>
    <w:p w14:paraId="0D72C7DE" w14:textId="77777777" w:rsidR="00F00036" w:rsidRPr="00587E7A" w:rsidRDefault="00F00036" w:rsidP="00985A6C">
      <w:pPr>
        <w:rPr>
          <w:rFonts w:ascii="Arial" w:eastAsia="Arial" w:hAnsi="Arial" w:cs="Arial"/>
          <w:sz w:val="24"/>
          <w:szCs w:val="24"/>
        </w:rPr>
      </w:pPr>
    </w:p>
    <w:p w14:paraId="076A3F9B" w14:textId="77777777" w:rsidR="00F00036" w:rsidRPr="00587E7A" w:rsidRDefault="003650B4" w:rsidP="00540BD0">
      <w:pPr>
        <w:pStyle w:val="BodyText"/>
        <w:numPr>
          <w:ilvl w:val="2"/>
          <w:numId w:val="107"/>
        </w:numPr>
        <w:tabs>
          <w:tab w:val="left" w:pos="1544"/>
        </w:tabs>
        <w:rPr>
          <w:rFonts w:cs="Arial"/>
        </w:rPr>
      </w:pPr>
      <w:r w:rsidRPr="00587E7A">
        <w:rPr>
          <w:rFonts w:cs="Arial"/>
          <w:spacing w:val="-1"/>
        </w:rPr>
        <w:t xml:space="preserve">Holding </w:t>
      </w:r>
      <w:r w:rsidRPr="00587E7A">
        <w:rPr>
          <w:rFonts w:cs="Arial"/>
        </w:rPr>
        <w:t>or</w:t>
      </w:r>
      <w:r w:rsidRPr="00587E7A">
        <w:rPr>
          <w:rFonts w:cs="Arial"/>
          <w:spacing w:val="-1"/>
        </w:rPr>
        <w:t xml:space="preserve"> seeking </w:t>
      </w:r>
      <w:r w:rsidRPr="00587E7A">
        <w:rPr>
          <w:rFonts w:cs="Arial"/>
        </w:rPr>
        <w:t>to</w:t>
      </w:r>
      <w:r w:rsidRPr="00587E7A">
        <w:rPr>
          <w:rFonts w:cs="Arial"/>
          <w:spacing w:val="-1"/>
        </w:rPr>
        <w:t xml:space="preserve"> hold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position of</w:t>
      </w:r>
      <w:r w:rsidRPr="00587E7A">
        <w:rPr>
          <w:rFonts w:cs="Arial"/>
          <w:spacing w:val="3"/>
        </w:rPr>
        <w:t xml:space="preserve"> </w:t>
      </w:r>
      <w:r w:rsidRPr="00587E7A">
        <w:rPr>
          <w:rFonts w:cs="Arial"/>
          <w:spacing w:val="-1"/>
        </w:rPr>
        <w:t xml:space="preserve">Mayor </w:t>
      </w:r>
      <w:r w:rsidRPr="00587E7A">
        <w:rPr>
          <w:rFonts w:cs="Arial"/>
        </w:rPr>
        <w:t>or</w:t>
      </w:r>
      <w:r w:rsidRPr="00587E7A">
        <w:rPr>
          <w:rFonts w:cs="Arial"/>
          <w:spacing w:val="-1"/>
        </w:rPr>
        <w:t xml:space="preserve"> City</w:t>
      </w:r>
      <w:r w:rsidRPr="00587E7A">
        <w:rPr>
          <w:rFonts w:cs="Arial"/>
          <w:spacing w:val="-2"/>
        </w:rPr>
        <w:t xml:space="preserve"> </w:t>
      </w:r>
      <w:r w:rsidRPr="00587E7A">
        <w:rPr>
          <w:rFonts w:cs="Arial"/>
          <w:spacing w:val="-1"/>
        </w:rPr>
        <w:t>Council</w:t>
      </w:r>
      <w:r w:rsidRPr="00587E7A">
        <w:rPr>
          <w:rFonts w:cs="Arial"/>
        </w:rPr>
        <w:t xml:space="preserve"> </w:t>
      </w:r>
      <w:r w:rsidRPr="00587E7A">
        <w:rPr>
          <w:rFonts w:cs="Arial"/>
          <w:spacing w:val="-1"/>
        </w:rPr>
        <w:t>members.</w:t>
      </w:r>
    </w:p>
    <w:p w14:paraId="1216DA61" w14:textId="77777777" w:rsidR="00F00036" w:rsidRPr="00587E7A" w:rsidRDefault="00F00036" w:rsidP="00985A6C">
      <w:pPr>
        <w:rPr>
          <w:rFonts w:ascii="Arial" w:eastAsia="Arial" w:hAnsi="Arial" w:cs="Arial"/>
          <w:sz w:val="24"/>
          <w:szCs w:val="24"/>
        </w:rPr>
      </w:pPr>
    </w:p>
    <w:p w14:paraId="11C47024" w14:textId="77777777" w:rsidR="00F00036" w:rsidRPr="00587E7A" w:rsidRDefault="003650B4" w:rsidP="00540BD0">
      <w:pPr>
        <w:pStyle w:val="BodyText"/>
        <w:numPr>
          <w:ilvl w:val="2"/>
          <w:numId w:val="107"/>
        </w:numPr>
        <w:tabs>
          <w:tab w:val="left" w:pos="1544"/>
        </w:tabs>
        <w:ind w:right="98"/>
        <w:rPr>
          <w:rFonts w:cs="Arial"/>
        </w:rPr>
      </w:pPr>
      <w:r w:rsidRPr="00587E7A">
        <w:rPr>
          <w:rFonts w:cs="Arial"/>
          <w:spacing w:val="-1"/>
        </w:rPr>
        <w:t>Participation</w:t>
      </w:r>
      <w:r w:rsidRPr="00587E7A">
        <w:rPr>
          <w:rFonts w:cs="Arial"/>
          <w:spacing w:val="36"/>
        </w:rPr>
        <w:t xml:space="preserve"> </w:t>
      </w:r>
      <w:r w:rsidRPr="00587E7A">
        <w:rPr>
          <w:rFonts w:cs="Arial"/>
          <w:spacing w:val="-1"/>
        </w:rPr>
        <w:t>in</w:t>
      </w:r>
      <w:r w:rsidRPr="00587E7A">
        <w:rPr>
          <w:rFonts w:cs="Arial"/>
          <w:spacing w:val="37"/>
        </w:rPr>
        <w:t xml:space="preserve"> </w:t>
      </w:r>
      <w:r w:rsidRPr="00587E7A">
        <w:rPr>
          <w:rFonts w:cs="Arial"/>
          <w:spacing w:val="-1"/>
        </w:rPr>
        <w:t>any</w:t>
      </w:r>
      <w:r w:rsidRPr="00587E7A">
        <w:rPr>
          <w:rFonts w:cs="Arial"/>
          <w:spacing w:val="34"/>
        </w:rPr>
        <w:t xml:space="preserve"> </w:t>
      </w:r>
      <w:r w:rsidRPr="00587E7A">
        <w:rPr>
          <w:rFonts w:cs="Arial"/>
          <w:spacing w:val="-1"/>
        </w:rPr>
        <w:t>political</w:t>
      </w:r>
      <w:r w:rsidRPr="00587E7A">
        <w:rPr>
          <w:rFonts w:cs="Arial"/>
          <w:spacing w:val="35"/>
        </w:rPr>
        <w:t xml:space="preserve"> </w:t>
      </w:r>
      <w:r w:rsidRPr="00587E7A">
        <w:rPr>
          <w:rFonts w:cs="Arial"/>
          <w:spacing w:val="-1"/>
        </w:rPr>
        <w:t>activity</w:t>
      </w:r>
      <w:r w:rsidRPr="00587E7A">
        <w:rPr>
          <w:rFonts w:cs="Arial"/>
          <w:spacing w:val="36"/>
        </w:rPr>
        <w:t xml:space="preserve"> </w:t>
      </w:r>
      <w:r w:rsidRPr="00587E7A">
        <w:rPr>
          <w:rFonts w:cs="Arial"/>
          <w:spacing w:val="-1"/>
        </w:rPr>
        <w:t>while</w:t>
      </w:r>
      <w:r w:rsidRPr="00587E7A">
        <w:rPr>
          <w:rFonts w:cs="Arial"/>
          <w:spacing w:val="37"/>
        </w:rPr>
        <w:t xml:space="preserve"> </w:t>
      </w:r>
      <w:r w:rsidRPr="00587E7A">
        <w:rPr>
          <w:rFonts w:cs="Arial"/>
        </w:rPr>
        <w:t>on</w:t>
      </w:r>
      <w:r w:rsidRPr="00587E7A">
        <w:rPr>
          <w:rFonts w:cs="Arial"/>
          <w:spacing w:val="37"/>
        </w:rPr>
        <w:t xml:space="preserve"> </w:t>
      </w:r>
      <w:r w:rsidRPr="00587E7A">
        <w:rPr>
          <w:rFonts w:cs="Arial"/>
        </w:rPr>
        <w:t>duty</w:t>
      </w:r>
      <w:r w:rsidRPr="00587E7A">
        <w:rPr>
          <w:rFonts w:cs="Arial"/>
          <w:spacing w:val="33"/>
        </w:rPr>
        <w:t xml:space="preserve"> </w:t>
      </w:r>
      <w:r w:rsidRPr="00587E7A">
        <w:rPr>
          <w:rFonts w:cs="Arial"/>
        </w:rPr>
        <w:t>or</w:t>
      </w:r>
      <w:r w:rsidRPr="00587E7A">
        <w:rPr>
          <w:rFonts w:cs="Arial"/>
          <w:spacing w:val="36"/>
        </w:rPr>
        <w:t xml:space="preserve"> </w:t>
      </w:r>
      <w:r w:rsidRPr="00587E7A">
        <w:rPr>
          <w:rFonts w:cs="Arial"/>
        </w:rPr>
        <w:t>use</w:t>
      </w:r>
      <w:r w:rsidRPr="00587E7A">
        <w:rPr>
          <w:rFonts w:cs="Arial"/>
          <w:spacing w:val="35"/>
        </w:rPr>
        <w:t xml:space="preserve"> </w:t>
      </w:r>
      <w:r w:rsidRPr="00587E7A">
        <w:rPr>
          <w:rFonts w:cs="Arial"/>
          <w:spacing w:val="-1"/>
        </w:rPr>
        <w:t>of</w:t>
      </w:r>
      <w:r w:rsidRPr="00587E7A">
        <w:rPr>
          <w:rFonts w:cs="Arial"/>
          <w:spacing w:val="36"/>
        </w:rPr>
        <w:t xml:space="preserve"> </w:t>
      </w:r>
      <w:r w:rsidRPr="00587E7A">
        <w:rPr>
          <w:rFonts w:cs="Arial"/>
        </w:rPr>
        <w:t>any</w:t>
      </w:r>
      <w:r w:rsidRPr="00587E7A">
        <w:rPr>
          <w:rFonts w:cs="Arial"/>
          <w:spacing w:val="34"/>
        </w:rPr>
        <w:t xml:space="preserve"> </w:t>
      </w:r>
      <w:r w:rsidRPr="00587E7A">
        <w:rPr>
          <w:rFonts w:cs="Arial"/>
          <w:spacing w:val="-1"/>
        </w:rPr>
        <w:t>City</w:t>
      </w:r>
      <w:r w:rsidRPr="00587E7A">
        <w:rPr>
          <w:rFonts w:cs="Arial"/>
          <w:spacing w:val="34"/>
        </w:rPr>
        <w:t xml:space="preserve"> </w:t>
      </w:r>
      <w:r w:rsidRPr="00587E7A">
        <w:rPr>
          <w:rFonts w:cs="Arial"/>
          <w:spacing w:val="-1"/>
        </w:rPr>
        <w:t>equipment</w:t>
      </w:r>
      <w:r w:rsidRPr="00587E7A">
        <w:rPr>
          <w:rFonts w:cs="Arial"/>
          <w:spacing w:val="37"/>
        </w:rPr>
        <w:t xml:space="preserve"> </w:t>
      </w:r>
      <w:r w:rsidRPr="00587E7A">
        <w:rPr>
          <w:rFonts w:cs="Arial"/>
          <w:spacing w:val="-1"/>
        </w:rPr>
        <w:t>or</w:t>
      </w:r>
      <w:r w:rsidRPr="00587E7A">
        <w:rPr>
          <w:rFonts w:cs="Arial"/>
          <w:spacing w:val="59"/>
        </w:rPr>
        <w:t xml:space="preserve"> </w:t>
      </w:r>
      <w:r w:rsidRPr="00587E7A">
        <w:rPr>
          <w:rFonts w:cs="Arial"/>
          <w:spacing w:val="-1"/>
        </w:rPr>
        <w:t>facilities</w:t>
      </w:r>
      <w:r w:rsidRPr="00587E7A">
        <w:rPr>
          <w:rFonts w:cs="Arial"/>
          <w:spacing w:val="-2"/>
        </w:rPr>
        <w:t xml:space="preserve"> </w:t>
      </w:r>
      <w:r w:rsidRPr="00587E7A">
        <w:rPr>
          <w:rFonts w:cs="Arial"/>
        </w:rPr>
        <w:t>for</w:t>
      </w:r>
      <w:r w:rsidRPr="00587E7A">
        <w:rPr>
          <w:rFonts w:cs="Arial"/>
          <w:spacing w:val="-1"/>
        </w:rPr>
        <w:t xml:space="preserve"> such</w:t>
      </w:r>
      <w:r w:rsidRPr="00587E7A">
        <w:rPr>
          <w:rFonts w:cs="Arial"/>
          <w:spacing w:val="1"/>
        </w:rPr>
        <w:t xml:space="preserve"> </w:t>
      </w:r>
      <w:r w:rsidRPr="00587E7A">
        <w:rPr>
          <w:rFonts w:cs="Arial"/>
          <w:spacing w:val="-2"/>
        </w:rPr>
        <w:t>activity.</w:t>
      </w:r>
    </w:p>
    <w:p w14:paraId="380ED1B2" w14:textId="77777777" w:rsidR="00F00036" w:rsidRPr="00587E7A" w:rsidRDefault="00F00036" w:rsidP="00985A6C">
      <w:pPr>
        <w:rPr>
          <w:rFonts w:ascii="Arial" w:eastAsia="Arial" w:hAnsi="Arial" w:cs="Arial"/>
          <w:sz w:val="24"/>
          <w:szCs w:val="24"/>
        </w:rPr>
      </w:pPr>
    </w:p>
    <w:p w14:paraId="2B8F717B" w14:textId="77777777" w:rsidR="00F00036" w:rsidRPr="00587E7A" w:rsidRDefault="003650B4" w:rsidP="00540BD0">
      <w:pPr>
        <w:pStyle w:val="BodyText"/>
        <w:numPr>
          <w:ilvl w:val="2"/>
          <w:numId w:val="107"/>
        </w:numPr>
        <w:tabs>
          <w:tab w:val="left" w:pos="1544"/>
        </w:tabs>
        <w:ind w:right="103"/>
        <w:rPr>
          <w:rFonts w:cs="Arial"/>
        </w:rPr>
      </w:pPr>
      <w:r w:rsidRPr="00587E7A">
        <w:rPr>
          <w:rFonts w:cs="Arial"/>
          <w:spacing w:val="-1"/>
        </w:rPr>
        <w:t>Distribution</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display</w:t>
      </w:r>
      <w:r w:rsidRPr="00587E7A">
        <w:rPr>
          <w:rFonts w:cs="Arial"/>
        </w:rPr>
        <w:t xml:space="preserve"> </w:t>
      </w:r>
      <w:r w:rsidRPr="00587E7A">
        <w:rPr>
          <w:rFonts w:cs="Arial"/>
          <w:spacing w:val="-1"/>
        </w:rPr>
        <w:t>of</w:t>
      </w:r>
      <w:r w:rsidRPr="00587E7A">
        <w:rPr>
          <w:rFonts w:cs="Arial"/>
          <w:spacing w:val="5"/>
        </w:rPr>
        <w:t xml:space="preserve"> </w:t>
      </w:r>
      <w:r w:rsidRPr="00587E7A">
        <w:rPr>
          <w:rFonts w:cs="Arial"/>
          <w:spacing w:val="-1"/>
        </w:rPr>
        <w:t>campaign</w:t>
      </w:r>
      <w:r w:rsidRPr="00587E7A">
        <w:rPr>
          <w:rFonts w:cs="Arial"/>
          <w:spacing w:val="3"/>
        </w:rPr>
        <w:t xml:space="preserve"> </w:t>
      </w:r>
      <w:r w:rsidRPr="00587E7A">
        <w:rPr>
          <w:rFonts w:cs="Arial"/>
          <w:spacing w:val="-1"/>
        </w:rPr>
        <w:t>literature,</w:t>
      </w:r>
      <w:r w:rsidRPr="00587E7A">
        <w:rPr>
          <w:rFonts w:cs="Arial"/>
        </w:rPr>
        <w:t xml:space="preserve"> </w:t>
      </w:r>
      <w:r w:rsidRPr="00587E7A">
        <w:rPr>
          <w:rFonts w:cs="Arial"/>
          <w:spacing w:val="-1"/>
        </w:rPr>
        <w:t>buttons,</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other</w:t>
      </w:r>
      <w:r w:rsidRPr="00587E7A">
        <w:rPr>
          <w:rFonts w:cs="Arial"/>
          <w:spacing w:val="2"/>
        </w:rPr>
        <w:t xml:space="preserve"> </w:t>
      </w:r>
      <w:r w:rsidRPr="00587E7A">
        <w:rPr>
          <w:rFonts w:cs="Arial"/>
          <w:spacing w:val="-1"/>
        </w:rPr>
        <w:t>paraphernalia</w:t>
      </w:r>
      <w:r w:rsidRPr="00587E7A">
        <w:rPr>
          <w:rFonts w:cs="Arial"/>
          <w:spacing w:val="3"/>
        </w:rPr>
        <w:t xml:space="preserve"> </w:t>
      </w:r>
      <w:r w:rsidRPr="00587E7A">
        <w:rPr>
          <w:rFonts w:cs="Arial"/>
          <w:spacing w:val="-1"/>
        </w:rPr>
        <w:t>while</w:t>
      </w:r>
      <w:r w:rsidRPr="00587E7A">
        <w:rPr>
          <w:rFonts w:cs="Arial"/>
          <w:spacing w:val="3"/>
        </w:rPr>
        <w:t xml:space="preserve"> </w:t>
      </w:r>
      <w:r w:rsidRPr="00587E7A">
        <w:rPr>
          <w:rFonts w:cs="Arial"/>
        </w:rPr>
        <w:t>on</w:t>
      </w:r>
      <w:r w:rsidRPr="00587E7A">
        <w:rPr>
          <w:rFonts w:cs="Arial"/>
          <w:spacing w:val="75"/>
        </w:rPr>
        <w:t xml:space="preserve"> </w:t>
      </w:r>
      <w:r w:rsidRPr="00587E7A">
        <w:rPr>
          <w:rFonts w:cs="Arial"/>
        </w:rPr>
        <w:t>duty</w:t>
      </w:r>
      <w:r w:rsidRPr="00587E7A">
        <w:rPr>
          <w:rFonts w:cs="Arial"/>
          <w:spacing w:val="-2"/>
        </w:rPr>
        <w:t xml:space="preserve"> </w:t>
      </w:r>
      <w:r w:rsidRPr="00587E7A">
        <w:rPr>
          <w:rFonts w:cs="Arial"/>
        </w:rPr>
        <w:t>or</w:t>
      </w:r>
      <w:r w:rsidRPr="00587E7A">
        <w:rPr>
          <w:rFonts w:cs="Arial"/>
          <w:spacing w:val="-1"/>
        </w:rPr>
        <w:t xml:space="preserve"> in</w:t>
      </w:r>
      <w:r w:rsidRPr="00587E7A">
        <w:rPr>
          <w:rFonts w:cs="Arial"/>
          <w:spacing w:val="1"/>
        </w:rPr>
        <w:t xml:space="preserve"> </w:t>
      </w:r>
      <w:r w:rsidRPr="00587E7A">
        <w:rPr>
          <w:rFonts w:cs="Arial"/>
          <w:spacing w:val="-1"/>
        </w:rPr>
        <w:t>uniform.</w:t>
      </w:r>
    </w:p>
    <w:p w14:paraId="39015107" w14:textId="77777777" w:rsidR="00F00036" w:rsidRPr="00587E7A" w:rsidRDefault="00F00036" w:rsidP="00985A6C">
      <w:pPr>
        <w:rPr>
          <w:rFonts w:ascii="Arial" w:eastAsia="Arial" w:hAnsi="Arial" w:cs="Arial"/>
          <w:sz w:val="24"/>
          <w:szCs w:val="24"/>
        </w:rPr>
      </w:pPr>
    </w:p>
    <w:p w14:paraId="028E4F1D" w14:textId="77777777" w:rsidR="00F00036" w:rsidRPr="00587E7A" w:rsidRDefault="003650B4" w:rsidP="00540BD0">
      <w:pPr>
        <w:pStyle w:val="BodyText"/>
        <w:numPr>
          <w:ilvl w:val="2"/>
          <w:numId w:val="107"/>
        </w:numPr>
        <w:tabs>
          <w:tab w:val="left" w:pos="1544"/>
        </w:tabs>
        <w:ind w:right="98"/>
        <w:rPr>
          <w:rFonts w:cs="Arial"/>
        </w:rPr>
      </w:pPr>
      <w:r w:rsidRPr="00587E7A">
        <w:rPr>
          <w:rFonts w:cs="Arial"/>
        </w:rPr>
        <w:t>The</w:t>
      </w:r>
      <w:r w:rsidRPr="00587E7A">
        <w:rPr>
          <w:rFonts w:cs="Arial"/>
          <w:spacing w:val="30"/>
        </w:rPr>
        <w:t xml:space="preserve"> </w:t>
      </w:r>
      <w:r w:rsidRPr="00587E7A">
        <w:rPr>
          <w:rFonts w:cs="Arial"/>
          <w:spacing w:val="-1"/>
        </w:rPr>
        <w:t>City</w:t>
      </w:r>
      <w:r w:rsidRPr="00587E7A">
        <w:rPr>
          <w:rFonts w:cs="Arial"/>
          <w:spacing w:val="29"/>
        </w:rPr>
        <w:t xml:space="preserve"> </w:t>
      </w:r>
      <w:r w:rsidRPr="00587E7A">
        <w:rPr>
          <w:rFonts w:cs="Arial"/>
          <w:spacing w:val="-1"/>
        </w:rPr>
        <w:t>Manager</w:t>
      </w:r>
      <w:r w:rsidRPr="00587E7A">
        <w:rPr>
          <w:rFonts w:cs="Arial"/>
          <w:spacing w:val="28"/>
        </w:rPr>
        <w:t xml:space="preserve"> </w:t>
      </w:r>
      <w:r w:rsidRPr="00587E7A">
        <w:rPr>
          <w:rFonts w:cs="Arial"/>
        </w:rPr>
        <w:t>may</w:t>
      </w:r>
      <w:r w:rsidRPr="00587E7A">
        <w:rPr>
          <w:rFonts w:cs="Arial"/>
          <w:spacing w:val="26"/>
        </w:rPr>
        <w:t xml:space="preserve"> </w:t>
      </w:r>
      <w:r w:rsidRPr="00587E7A">
        <w:rPr>
          <w:rFonts w:cs="Arial"/>
          <w:spacing w:val="-1"/>
        </w:rPr>
        <w:t>designate</w:t>
      </w:r>
      <w:r w:rsidRPr="00587E7A">
        <w:rPr>
          <w:rFonts w:cs="Arial"/>
          <w:spacing w:val="30"/>
        </w:rPr>
        <w:t xml:space="preserve"> </w:t>
      </w:r>
      <w:r w:rsidRPr="00587E7A">
        <w:rPr>
          <w:rFonts w:cs="Arial"/>
        </w:rPr>
        <w:t>an</w:t>
      </w:r>
      <w:r w:rsidRPr="00587E7A">
        <w:rPr>
          <w:rFonts w:cs="Arial"/>
          <w:spacing w:val="30"/>
        </w:rPr>
        <w:t xml:space="preserve"> </w:t>
      </w:r>
      <w:r w:rsidRPr="00587E7A">
        <w:rPr>
          <w:rFonts w:cs="Arial"/>
          <w:spacing w:val="-1"/>
        </w:rPr>
        <w:t>escort</w:t>
      </w:r>
      <w:r w:rsidRPr="00587E7A">
        <w:rPr>
          <w:rFonts w:cs="Arial"/>
          <w:spacing w:val="27"/>
        </w:rPr>
        <w:t xml:space="preserve"> </w:t>
      </w:r>
      <w:r w:rsidRPr="00587E7A">
        <w:rPr>
          <w:rFonts w:cs="Arial"/>
        </w:rPr>
        <w:t>to</w:t>
      </w:r>
      <w:r w:rsidRPr="00587E7A">
        <w:rPr>
          <w:rFonts w:cs="Arial"/>
          <w:spacing w:val="30"/>
        </w:rPr>
        <w:t xml:space="preserve"> </w:t>
      </w:r>
      <w:r w:rsidRPr="00587E7A">
        <w:rPr>
          <w:rFonts w:cs="Arial"/>
          <w:spacing w:val="-1"/>
        </w:rPr>
        <w:t>accompany</w:t>
      </w:r>
      <w:r w:rsidRPr="00587E7A">
        <w:rPr>
          <w:rFonts w:cs="Arial"/>
          <w:spacing w:val="26"/>
        </w:rPr>
        <w:t xml:space="preserve"> </w:t>
      </w:r>
      <w:r w:rsidRPr="00587E7A">
        <w:rPr>
          <w:rFonts w:cs="Arial"/>
          <w:spacing w:val="-1"/>
        </w:rPr>
        <w:t>candidates</w:t>
      </w:r>
      <w:r w:rsidRPr="00587E7A">
        <w:rPr>
          <w:rFonts w:cs="Arial"/>
          <w:spacing w:val="29"/>
        </w:rPr>
        <w:t xml:space="preserve"> </w:t>
      </w:r>
      <w:r w:rsidRPr="00587E7A">
        <w:rPr>
          <w:rFonts w:cs="Arial"/>
          <w:spacing w:val="-1"/>
        </w:rPr>
        <w:t>through</w:t>
      </w:r>
      <w:r w:rsidRPr="00587E7A">
        <w:rPr>
          <w:rFonts w:cs="Arial"/>
          <w:spacing w:val="30"/>
        </w:rPr>
        <w:t xml:space="preserve"> </w:t>
      </w:r>
      <w:r w:rsidRPr="00587E7A">
        <w:rPr>
          <w:rFonts w:cs="Arial"/>
          <w:spacing w:val="-1"/>
        </w:rPr>
        <w:t>City</w:t>
      </w:r>
      <w:r w:rsidRPr="00587E7A">
        <w:rPr>
          <w:rFonts w:cs="Arial"/>
          <w:spacing w:val="79"/>
        </w:rPr>
        <w:t xml:space="preserve"> </w:t>
      </w:r>
      <w:r w:rsidRPr="00587E7A">
        <w:rPr>
          <w:rFonts w:cs="Arial"/>
          <w:spacing w:val="-1"/>
        </w:rPr>
        <w:t>facilities</w:t>
      </w:r>
      <w:r w:rsidRPr="00587E7A">
        <w:rPr>
          <w:rFonts w:cs="Arial"/>
          <w:spacing w:val="33"/>
        </w:rPr>
        <w:t xml:space="preserve"> </w:t>
      </w:r>
      <w:r w:rsidRPr="00587E7A">
        <w:rPr>
          <w:rFonts w:cs="Arial"/>
        </w:rPr>
        <w:t>for</w:t>
      </w:r>
      <w:r w:rsidRPr="00587E7A">
        <w:rPr>
          <w:rFonts w:cs="Arial"/>
          <w:spacing w:val="36"/>
        </w:rPr>
        <w:t xml:space="preserve"> </w:t>
      </w:r>
      <w:r w:rsidRPr="00587E7A">
        <w:rPr>
          <w:rFonts w:cs="Arial"/>
          <w:spacing w:val="-1"/>
        </w:rPr>
        <w:t>the</w:t>
      </w:r>
      <w:r w:rsidRPr="00587E7A">
        <w:rPr>
          <w:rFonts w:cs="Arial"/>
          <w:spacing w:val="37"/>
        </w:rPr>
        <w:t xml:space="preserve"> </w:t>
      </w:r>
      <w:r w:rsidRPr="00587E7A">
        <w:rPr>
          <w:rFonts w:cs="Arial"/>
          <w:spacing w:val="-1"/>
        </w:rPr>
        <w:t>purpose</w:t>
      </w:r>
      <w:r w:rsidRPr="00587E7A">
        <w:rPr>
          <w:rFonts w:cs="Arial"/>
          <w:spacing w:val="36"/>
        </w:rPr>
        <w:t xml:space="preserve"> </w:t>
      </w:r>
      <w:r w:rsidRPr="00587E7A">
        <w:rPr>
          <w:rFonts w:cs="Arial"/>
          <w:spacing w:val="-1"/>
        </w:rPr>
        <w:t>of</w:t>
      </w:r>
      <w:r w:rsidRPr="00587E7A">
        <w:rPr>
          <w:rFonts w:cs="Arial"/>
          <w:spacing w:val="39"/>
        </w:rPr>
        <w:t xml:space="preserve"> </w:t>
      </w:r>
      <w:r w:rsidRPr="00587E7A">
        <w:rPr>
          <w:rFonts w:cs="Arial"/>
          <w:spacing w:val="-1"/>
        </w:rPr>
        <w:t>introduction,</w:t>
      </w:r>
      <w:r w:rsidRPr="00587E7A">
        <w:rPr>
          <w:rFonts w:cs="Arial"/>
          <w:spacing w:val="37"/>
        </w:rPr>
        <w:t xml:space="preserve"> </w:t>
      </w:r>
      <w:r w:rsidRPr="00587E7A">
        <w:rPr>
          <w:rFonts w:cs="Arial"/>
          <w:spacing w:val="-1"/>
        </w:rPr>
        <w:t>with</w:t>
      </w:r>
      <w:r w:rsidRPr="00587E7A">
        <w:rPr>
          <w:rFonts w:cs="Arial"/>
          <w:spacing w:val="37"/>
        </w:rPr>
        <w:t xml:space="preserve"> </w:t>
      </w:r>
      <w:r w:rsidRPr="00587E7A">
        <w:rPr>
          <w:rFonts w:cs="Arial"/>
          <w:spacing w:val="-1"/>
        </w:rPr>
        <w:t>minimal</w:t>
      </w:r>
      <w:r w:rsidRPr="00587E7A">
        <w:rPr>
          <w:rFonts w:cs="Arial"/>
          <w:spacing w:val="35"/>
        </w:rPr>
        <w:t xml:space="preserve"> </w:t>
      </w:r>
      <w:r w:rsidRPr="00587E7A">
        <w:rPr>
          <w:rFonts w:cs="Arial"/>
          <w:spacing w:val="-1"/>
        </w:rPr>
        <w:t>disruption</w:t>
      </w:r>
      <w:r w:rsidRPr="00587E7A">
        <w:rPr>
          <w:rFonts w:cs="Arial"/>
          <w:spacing w:val="35"/>
        </w:rPr>
        <w:t xml:space="preserve"> </w:t>
      </w:r>
      <w:r w:rsidRPr="00587E7A">
        <w:rPr>
          <w:rFonts w:cs="Arial"/>
          <w:spacing w:val="-1"/>
        </w:rPr>
        <w:t>to</w:t>
      </w:r>
      <w:r w:rsidRPr="00587E7A">
        <w:rPr>
          <w:rFonts w:cs="Arial"/>
          <w:spacing w:val="37"/>
        </w:rPr>
        <w:t xml:space="preserve"> </w:t>
      </w:r>
      <w:r w:rsidRPr="00587E7A">
        <w:rPr>
          <w:rFonts w:cs="Arial"/>
          <w:spacing w:val="-1"/>
        </w:rPr>
        <w:t>City</w:t>
      </w:r>
      <w:r w:rsidRPr="00587E7A">
        <w:rPr>
          <w:rFonts w:cs="Arial"/>
          <w:spacing w:val="33"/>
        </w:rPr>
        <w:t xml:space="preserve"> </w:t>
      </w:r>
      <w:r w:rsidRPr="00587E7A">
        <w:rPr>
          <w:rFonts w:cs="Arial"/>
          <w:spacing w:val="-1"/>
        </w:rPr>
        <w:t>operations.</w:t>
      </w:r>
      <w:r w:rsidRPr="00587E7A">
        <w:rPr>
          <w:rFonts w:cs="Arial"/>
          <w:spacing w:val="77"/>
        </w:rPr>
        <w:t xml:space="preserve"> </w:t>
      </w:r>
      <w:r w:rsidRPr="00587E7A">
        <w:rPr>
          <w:rFonts w:cs="Arial"/>
        </w:rPr>
        <w:t>Each</w:t>
      </w:r>
      <w:r w:rsidRPr="00587E7A">
        <w:rPr>
          <w:rFonts w:cs="Arial"/>
          <w:spacing w:val="60"/>
        </w:rPr>
        <w:t xml:space="preserve"> </w:t>
      </w:r>
      <w:r w:rsidRPr="00587E7A">
        <w:rPr>
          <w:rFonts w:cs="Arial"/>
          <w:spacing w:val="-1"/>
        </w:rPr>
        <w:t>employee</w:t>
      </w:r>
      <w:r w:rsidRPr="00587E7A">
        <w:rPr>
          <w:rFonts w:cs="Arial"/>
          <w:spacing w:val="61"/>
        </w:rPr>
        <w:t xml:space="preserve"> </w:t>
      </w:r>
      <w:r w:rsidRPr="00587E7A">
        <w:rPr>
          <w:rFonts w:cs="Arial"/>
          <w:spacing w:val="-1"/>
        </w:rPr>
        <w:t>is</w:t>
      </w:r>
      <w:r w:rsidRPr="00587E7A">
        <w:rPr>
          <w:rFonts w:cs="Arial"/>
          <w:spacing w:val="60"/>
        </w:rPr>
        <w:t xml:space="preserve"> </w:t>
      </w:r>
      <w:r w:rsidRPr="00587E7A">
        <w:rPr>
          <w:rFonts w:cs="Arial"/>
          <w:spacing w:val="-1"/>
        </w:rPr>
        <w:t>required</w:t>
      </w:r>
      <w:r w:rsidRPr="00587E7A">
        <w:rPr>
          <w:rFonts w:cs="Arial"/>
          <w:spacing w:val="60"/>
        </w:rPr>
        <w:t xml:space="preserve"> </w:t>
      </w:r>
      <w:r w:rsidRPr="00587E7A">
        <w:rPr>
          <w:rFonts w:cs="Arial"/>
        </w:rPr>
        <w:t>to</w:t>
      </w:r>
      <w:r w:rsidRPr="00587E7A">
        <w:rPr>
          <w:rFonts w:cs="Arial"/>
          <w:spacing w:val="61"/>
        </w:rPr>
        <w:t xml:space="preserve"> </w:t>
      </w:r>
      <w:r w:rsidRPr="00587E7A">
        <w:rPr>
          <w:rFonts w:cs="Arial"/>
        </w:rPr>
        <w:t>use</w:t>
      </w:r>
      <w:r w:rsidRPr="00587E7A">
        <w:rPr>
          <w:rFonts w:cs="Arial"/>
          <w:spacing w:val="61"/>
        </w:rPr>
        <w:t xml:space="preserve"> </w:t>
      </w:r>
      <w:r w:rsidRPr="00587E7A">
        <w:rPr>
          <w:rFonts w:cs="Arial"/>
          <w:spacing w:val="-1"/>
        </w:rPr>
        <w:t>his</w:t>
      </w:r>
      <w:r w:rsidRPr="00587E7A">
        <w:rPr>
          <w:rFonts w:cs="Arial"/>
          <w:spacing w:val="60"/>
        </w:rPr>
        <w:t xml:space="preserve"> </w:t>
      </w:r>
      <w:r w:rsidRPr="00587E7A">
        <w:rPr>
          <w:rFonts w:cs="Arial"/>
          <w:spacing w:val="-1"/>
        </w:rPr>
        <w:t>best</w:t>
      </w:r>
      <w:r w:rsidRPr="00587E7A">
        <w:rPr>
          <w:rFonts w:cs="Arial"/>
          <w:spacing w:val="60"/>
        </w:rPr>
        <w:t xml:space="preserve"> </w:t>
      </w:r>
      <w:r w:rsidRPr="00587E7A">
        <w:rPr>
          <w:rFonts w:cs="Arial"/>
          <w:spacing w:val="-1"/>
        </w:rPr>
        <w:t>judgment</w:t>
      </w:r>
      <w:r w:rsidRPr="00587E7A">
        <w:rPr>
          <w:rFonts w:cs="Arial"/>
          <w:spacing w:val="61"/>
        </w:rPr>
        <w:t xml:space="preserve"> </w:t>
      </w:r>
      <w:r w:rsidRPr="00587E7A">
        <w:rPr>
          <w:rFonts w:cs="Arial"/>
          <w:spacing w:val="-1"/>
        </w:rPr>
        <w:t>in</w:t>
      </w:r>
      <w:r w:rsidRPr="00587E7A">
        <w:rPr>
          <w:rFonts w:cs="Arial"/>
          <w:spacing w:val="61"/>
        </w:rPr>
        <w:t xml:space="preserve"> </w:t>
      </w:r>
      <w:r w:rsidRPr="00587E7A">
        <w:rPr>
          <w:rFonts w:cs="Arial"/>
          <w:spacing w:val="-1"/>
        </w:rPr>
        <w:t>determining</w:t>
      </w:r>
      <w:r w:rsidRPr="00587E7A">
        <w:rPr>
          <w:rFonts w:cs="Arial"/>
          <w:spacing w:val="58"/>
        </w:rPr>
        <w:t xml:space="preserve"> </w:t>
      </w:r>
      <w:r w:rsidRPr="00587E7A">
        <w:rPr>
          <w:rFonts w:cs="Arial"/>
          <w:spacing w:val="-1"/>
        </w:rPr>
        <w:t>when</w:t>
      </w:r>
      <w:r w:rsidRPr="00587E7A">
        <w:rPr>
          <w:rFonts w:cs="Arial"/>
          <w:spacing w:val="61"/>
        </w:rPr>
        <w:t xml:space="preserve"> </w:t>
      </w:r>
      <w:r w:rsidRPr="00587E7A">
        <w:rPr>
          <w:rFonts w:cs="Arial"/>
          <w:spacing w:val="-1"/>
        </w:rPr>
        <w:t>other</w:t>
      </w:r>
      <w:r w:rsidRPr="00587E7A">
        <w:rPr>
          <w:rFonts w:cs="Arial"/>
          <w:spacing w:val="55"/>
        </w:rPr>
        <w:t xml:space="preserve"> </w:t>
      </w:r>
      <w:r w:rsidRPr="00587E7A">
        <w:rPr>
          <w:rFonts w:cs="Arial"/>
          <w:spacing w:val="-1"/>
        </w:rPr>
        <w:t>political</w:t>
      </w:r>
      <w:r w:rsidRPr="00587E7A">
        <w:rPr>
          <w:rFonts w:cs="Arial"/>
          <w:spacing w:val="2"/>
        </w:rPr>
        <w:t xml:space="preserve"> </w:t>
      </w:r>
      <w:r w:rsidRPr="00587E7A">
        <w:rPr>
          <w:rFonts w:cs="Arial"/>
          <w:spacing w:val="-1"/>
        </w:rPr>
        <w:t>participation</w:t>
      </w:r>
      <w:r w:rsidRPr="00587E7A">
        <w:rPr>
          <w:rFonts w:cs="Arial"/>
          <w:spacing w:val="1"/>
        </w:rPr>
        <w:t xml:space="preserve"> </w:t>
      </w:r>
      <w:r w:rsidRPr="00587E7A">
        <w:rPr>
          <w:rFonts w:cs="Arial"/>
          <w:spacing w:val="-1"/>
        </w:rPr>
        <w:t>may</w:t>
      </w:r>
      <w:r w:rsidRPr="00587E7A">
        <w:rPr>
          <w:rFonts w:cs="Arial"/>
        </w:rPr>
        <w:t xml:space="preserve"> </w:t>
      </w:r>
      <w:r w:rsidRPr="00587E7A">
        <w:rPr>
          <w:rFonts w:cs="Arial"/>
          <w:spacing w:val="-1"/>
        </w:rPr>
        <w:t>conflict</w:t>
      </w:r>
      <w:r w:rsidRPr="00587E7A">
        <w:rPr>
          <w:rFonts w:cs="Arial"/>
          <w:spacing w:val="3"/>
        </w:rPr>
        <w:t xml:space="preserve"> </w:t>
      </w:r>
      <w:r w:rsidRPr="00587E7A">
        <w:rPr>
          <w:rFonts w:cs="Arial"/>
          <w:spacing w:val="-1"/>
        </w:rPr>
        <w:t>with</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performance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his</w:t>
      </w:r>
      <w:r w:rsidRPr="00587E7A">
        <w:rPr>
          <w:rFonts w:cs="Arial"/>
          <w:spacing w:val="2"/>
        </w:rPr>
        <w:t xml:space="preserve"> </w:t>
      </w:r>
      <w:r w:rsidRPr="00587E7A">
        <w:rPr>
          <w:rFonts w:cs="Arial"/>
          <w:spacing w:val="-1"/>
        </w:rPr>
        <w:t>duties.</w:t>
      </w:r>
      <w:r w:rsidRPr="00587E7A">
        <w:rPr>
          <w:rFonts w:cs="Arial"/>
          <w:spacing w:val="1"/>
        </w:rPr>
        <w:t xml:space="preserve"> </w:t>
      </w:r>
      <w:r w:rsidRPr="00587E7A">
        <w:rPr>
          <w:rFonts w:cs="Arial"/>
        </w:rPr>
        <w:t>It</w:t>
      </w:r>
      <w:r w:rsidRPr="00587E7A">
        <w:rPr>
          <w:rFonts w:cs="Arial"/>
          <w:spacing w:val="3"/>
        </w:rPr>
        <w:t xml:space="preserve"> </w:t>
      </w:r>
      <w:r w:rsidRPr="00587E7A">
        <w:rPr>
          <w:rFonts w:cs="Arial"/>
          <w:spacing w:val="-1"/>
        </w:rPr>
        <w:t>is</w:t>
      </w:r>
      <w:r w:rsidRPr="00587E7A">
        <w:rPr>
          <w:rFonts w:cs="Arial"/>
        </w:rPr>
        <w:t xml:space="preserve"> </w:t>
      </w:r>
      <w:r w:rsidRPr="00587E7A">
        <w:rPr>
          <w:rFonts w:cs="Arial"/>
          <w:spacing w:val="-1"/>
        </w:rPr>
        <w:t>the</w:t>
      </w:r>
      <w:r w:rsidRPr="00587E7A">
        <w:rPr>
          <w:rFonts w:cs="Arial"/>
          <w:spacing w:val="3"/>
        </w:rPr>
        <w:t xml:space="preserve"> </w:t>
      </w:r>
      <w:r w:rsidRPr="00587E7A">
        <w:rPr>
          <w:rFonts w:cs="Arial"/>
          <w:spacing w:val="-1"/>
        </w:rPr>
        <w:t>intent</w:t>
      </w:r>
      <w:r w:rsidRPr="00587E7A">
        <w:rPr>
          <w:rFonts w:cs="Arial"/>
        </w:rPr>
        <w:t xml:space="preserve"> </w:t>
      </w:r>
      <w:r w:rsidRPr="00587E7A">
        <w:rPr>
          <w:rFonts w:cs="Arial"/>
          <w:spacing w:val="-1"/>
        </w:rPr>
        <w:t>of</w:t>
      </w:r>
      <w:r w:rsidRPr="00587E7A">
        <w:rPr>
          <w:rFonts w:cs="Arial"/>
          <w:spacing w:val="69"/>
        </w:rPr>
        <w:t xml:space="preserve"> </w:t>
      </w:r>
      <w:r w:rsidRPr="00587E7A">
        <w:rPr>
          <w:rFonts w:cs="Arial"/>
          <w:spacing w:val="-1"/>
        </w:rPr>
        <w:t>this</w:t>
      </w:r>
      <w:r w:rsidRPr="00587E7A">
        <w:rPr>
          <w:rFonts w:cs="Arial"/>
          <w:spacing w:val="19"/>
        </w:rPr>
        <w:t xml:space="preserve"> </w:t>
      </w:r>
      <w:r w:rsidRPr="00587E7A">
        <w:rPr>
          <w:rFonts w:cs="Arial"/>
          <w:spacing w:val="-1"/>
        </w:rPr>
        <w:t>section</w:t>
      </w:r>
      <w:r w:rsidRPr="00587E7A">
        <w:rPr>
          <w:rFonts w:cs="Arial"/>
          <w:spacing w:val="20"/>
        </w:rPr>
        <w:t xml:space="preserve"> </w:t>
      </w:r>
      <w:r w:rsidRPr="00587E7A">
        <w:rPr>
          <w:rFonts w:cs="Arial"/>
        </w:rPr>
        <w:t>to</w:t>
      </w:r>
      <w:r w:rsidRPr="00587E7A">
        <w:rPr>
          <w:rFonts w:cs="Arial"/>
          <w:spacing w:val="18"/>
        </w:rPr>
        <w:t xml:space="preserve"> </w:t>
      </w:r>
      <w:r w:rsidRPr="00587E7A">
        <w:rPr>
          <w:rFonts w:cs="Arial"/>
          <w:spacing w:val="-1"/>
        </w:rPr>
        <w:t>permit</w:t>
      </w:r>
      <w:r w:rsidRPr="00587E7A">
        <w:rPr>
          <w:rFonts w:cs="Arial"/>
          <w:spacing w:val="17"/>
        </w:rPr>
        <w:t xml:space="preserve"> </w:t>
      </w:r>
      <w:r w:rsidRPr="00587E7A">
        <w:rPr>
          <w:rFonts w:cs="Arial"/>
          <w:spacing w:val="-1"/>
        </w:rPr>
        <w:t>meaningful,</w:t>
      </w:r>
      <w:r w:rsidRPr="00587E7A">
        <w:rPr>
          <w:rFonts w:cs="Arial"/>
          <w:spacing w:val="20"/>
        </w:rPr>
        <w:t xml:space="preserve"> </w:t>
      </w:r>
      <w:r w:rsidRPr="00587E7A">
        <w:rPr>
          <w:rFonts w:cs="Arial"/>
          <w:spacing w:val="-1"/>
        </w:rPr>
        <w:t>constructive</w:t>
      </w:r>
      <w:r w:rsidRPr="00587E7A">
        <w:rPr>
          <w:rFonts w:cs="Arial"/>
          <w:spacing w:val="20"/>
        </w:rPr>
        <w:t xml:space="preserve"> </w:t>
      </w:r>
      <w:r w:rsidRPr="00587E7A">
        <w:rPr>
          <w:rFonts w:cs="Arial"/>
          <w:spacing w:val="-1"/>
        </w:rPr>
        <w:t>political</w:t>
      </w:r>
      <w:r w:rsidRPr="00587E7A">
        <w:rPr>
          <w:rFonts w:cs="Arial"/>
          <w:spacing w:val="19"/>
        </w:rPr>
        <w:t xml:space="preserve"> </w:t>
      </w:r>
      <w:r w:rsidRPr="00587E7A">
        <w:rPr>
          <w:rFonts w:cs="Arial"/>
          <w:spacing w:val="-1"/>
        </w:rPr>
        <w:t>participation,</w:t>
      </w:r>
      <w:r w:rsidRPr="00587E7A">
        <w:rPr>
          <w:rFonts w:cs="Arial"/>
          <w:spacing w:val="20"/>
        </w:rPr>
        <w:t xml:space="preserve"> </w:t>
      </w:r>
      <w:r w:rsidRPr="00587E7A">
        <w:rPr>
          <w:rFonts w:cs="Arial"/>
          <w:spacing w:val="-1"/>
        </w:rPr>
        <w:t>but</w:t>
      </w:r>
      <w:r w:rsidRPr="00587E7A">
        <w:rPr>
          <w:rFonts w:cs="Arial"/>
          <w:spacing w:val="20"/>
        </w:rPr>
        <w:t xml:space="preserve"> </w:t>
      </w:r>
      <w:r w:rsidRPr="00587E7A">
        <w:rPr>
          <w:rFonts w:cs="Arial"/>
          <w:spacing w:val="-1"/>
        </w:rPr>
        <w:t>not</w:t>
      </w:r>
      <w:r w:rsidRPr="00587E7A">
        <w:rPr>
          <w:rFonts w:cs="Arial"/>
          <w:spacing w:val="20"/>
        </w:rPr>
        <w:t xml:space="preserve"> </w:t>
      </w:r>
      <w:r w:rsidRPr="00587E7A">
        <w:rPr>
          <w:rFonts w:cs="Arial"/>
          <w:spacing w:val="-1"/>
        </w:rPr>
        <w:t>in</w:t>
      </w:r>
      <w:r w:rsidRPr="00587E7A">
        <w:rPr>
          <w:rFonts w:cs="Arial"/>
          <w:spacing w:val="20"/>
        </w:rPr>
        <w:t xml:space="preserve"> </w:t>
      </w:r>
      <w:r w:rsidRPr="00587E7A">
        <w:rPr>
          <w:rFonts w:cs="Arial"/>
          <w:spacing w:val="-1"/>
        </w:rPr>
        <w:t>those</w:t>
      </w:r>
      <w:r w:rsidRPr="00587E7A">
        <w:rPr>
          <w:rFonts w:cs="Arial"/>
          <w:spacing w:val="71"/>
        </w:rPr>
        <w:t xml:space="preserve"> </w:t>
      </w:r>
      <w:r w:rsidRPr="00587E7A">
        <w:rPr>
          <w:rFonts w:cs="Arial"/>
          <w:spacing w:val="-1"/>
        </w:rPr>
        <w:t>areas</w:t>
      </w:r>
      <w:r w:rsidRPr="00587E7A">
        <w:rPr>
          <w:rFonts w:cs="Arial"/>
          <w:spacing w:val="26"/>
        </w:rPr>
        <w:t xml:space="preserve"> </w:t>
      </w:r>
      <w:r w:rsidRPr="00587E7A">
        <w:rPr>
          <w:rFonts w:cs="Arial"/>
          <w:spacing w:val="-1"/>
        </w:rPr>
        <w:t>where</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effectiveness</w:t>
      </w:r>
      <w:r w:rsidRPr="00587E7A">
        <w:rPr>
          <w:rFonts w:cs="Arial"/>
          <w:spacing w:val="26"/>
        </w:rPr>
        <w:t xml:space="preserve"> </w:t>
      </w:r>
      <w:r w:rsidRPr="00587E7A">
        <w:rPr>
          <w:rFonts w:cs="Arial"/>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rPr>
        <w:t>the</w:t>
      </w:r>
      <w:r w:rsidRPr="00587E7A">
        <w:rPr>
          <w:rFonts w:cs="Arial"/>
          <w:spacing w:val="27"/>
        </w:rPr>
        <w:t xml:space="preserve"> </w:t>
      </w:r>
      <w:r w:rsidRPr="00587E7A">
        <w:rPr>
          <w:rFonts w:cs="Arial"/>
          <w:spacing w:val="-1"/>
        </w:rPr>
        <w:t>City</w:t>
      </w:r>
      <w:r w:rsidRPr="00587E7A">
        <w:rPr>
          <w:rFonts w:cs="Arial"/>
          <w:spacing w:val="26"/>
        </w:rPr>
        <w:t xml:space="preserve"> </w:t>
      </w:r>
      <w:r w:rsidRPr="00587E7A">
        <w:rPr>
          <w:rFonts w:cs="Arial"/>
          <w:spacing w:val="-1"/>
        </w:rPr>
        <w:t>organization</w:t>
      </w:r>
      <w:r w:rsidRPr="00587E7A">
        <w:rPr>
          <w:rFonts w:cs="Arial"/>
          <w:spacing w:val="27"/>
        </w:rPr>
        <w:t xml:space="preserve"> </w:t>
      </w:r>
      <w:r w:rsidRPr="00587E7A">
        <w:rPr>
          <w:rFonts w:cs="Arial"/>
        </w:rPr>
        <w:t>as</w:t>
      </w:r>
      <w:r w:rsidRPr="00587E7A">
        <w:rPr>
          <w:rFonts w:cs="Arial"/>
          <w:spacing w:val="26"/>
        </w:rPr>
        <w:t xml:space="preserve"> </w:t>
      </w:r>
      <w:r w:rsidRPr="00587E7A">
        <w:rPr>
          <w:rFonts w:cs="Arial"/>
        </w:rPr>
        <w:t>a</w:t>
      </w:r>
      <w:r w:rsidRPr="00587E7A">
        <w:rPr>
          <w:rFonts w:cs="Arial"/>
          <w:spacing w:val="27"/>
        </w:rPr>
        <w:t xml:space="preserve"> </w:t>
      </w:r>
      <w:r w:rsidRPr="00587E7A">
        <w:rPr>
          <w:rFonts w:cs="Arial"/>
          <w:spacing w:val="-1"/>
        </w:rPr>
        <w:t>whole</w:t>
      </w:r>
      <w:r w:rsidRPr="00587E7A">
        <w:rPr>
          <w:rFonts w:cs="Arial"/>
          <w:spacing w:val="41"/>
        </w:rPr>
        <w:t xml:space="preserve"> </w:t>
      </w:r>
      <w:r w:rsidRPr="00587E7A">
        <w:rPr>
          <w:rFonts w:cs="Arial"/>
          <w:spacing w:val="-1"/>
        </w:rPr>
        <w:t>would</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spacing w:val="-1"/>
        </w:rPr>
        <w:t>harmed.</w:t>
      </w:r>
    </w:p>
    <w:p w14:paraId="287DCFA6" w14:textId="77777777" w:rsidR="00F00036" w:rsidRPr="001513DB" w:rsidRDefault="00F00036" w:rsidP="00985A6C">
      <w:pPr>
        <w:rPr>
          <w:rFonts w:ascii="Arial" w:eastAsia="Arial" w:hAnsi="Arial" w:cs="Arial"/>
          <w:sz w:val="18"/>
          <w:szCs w:val="18"/>
        </w:rPr>
      </w:pPr>
    </w:p>
    <w:p w14:paraId="7D93CB0D" w14:textId="65C98619" w:rsidR="00F00036" w:rsidRPr="00587E7A" w:rsidRDefault="003650B4" w:rsidP="00540BD0">
      <w:pPr>
        <w:pStyle w:val="Heading2"/>
        <w:numPr>
          <w:ilvl w:val="1"/>
          <w:numId w:val="107"/>
        </w:numPr>
        <w:tabs>
          <w:tab w:val="left" w:pos="824"/>
        </w:tabs>
        <w:rPr>
          <w:rFonts w:cs="Arial"/>
          <w:b w:val="0"/>
          <w:bCs w:val="0"/>
        </w:rPr>
      </w:pPr>
      <w:bookmarkStart w:id="228" w:name="_Toc162443640"/>
      <w:r w:rsidRPr="00587E7A">
        <w:rPr>
          <w:rFonts w:cs="Arial"/>
          <w:spacing w:val="-1"/>
        </w:rPr>
        <w:t>EMPLOYEE</w:t>
      </w:r>
      <w:r w:rsidRPr="00587E7A">
        <w:rPr>
          <w:rFonts w:cs="Arial"/>
          <w:spacing w:val="1"/>
        </w:rPr>
        <w:t xml:space="preserve"> </w:t>
      </w:r>
      <w:r w:rsidRPr="00587E7A">
        <w:rPr>
          <w:rFonts w:cs="Arial"/>
          <w:spacing w:val="-1"/>
        </w:rPr>
        <w:t>PERSONNEL</w:t>
      </w:r>
      <w:r w:rsidRPr="00587E7A">
        <w:rPr>
          <w:rFonts w:cs="Arial"/>
        </w:rPr>
        <w:t xml:space="preserve"> </w:t>
      </w:r>
      <w:r w:rsidRPr="00587E7A">
        <w:rPr>
          <w:rFonts w:cs="Arial"/>
          <w:spacing w:val="-1"/>
        </w:rPr>
        <w:t>FILES/VERIFICATIONS/REFERENCE</w:t>
      </w:r>
      <w:r w:rsidRPr="00587E7A">
        <w:rPr>
          <w:rFonts w:cs="Arial"/>
          <w:spacing w:val="-2"/>
        </w:rPr>
        <w:t xml:space="preserve"> </w:t>
      </w:r>
      <w:r w:rsidRPr="00587E7A">
        <w:rPr>
          <w:rFonts w:cs="Arial"/>
          <w:spacing w:val="-1"/>
        </w:rPr>
        <w:t>CHECKS</w:t>
      </w:r>
      <w:bookmarkEnd w:id="228"/>
    </w:p>
    <w:p w14:paraId="29E1A7F6" w14:textId="77777777" w:rsidR="00F00036" w:rsidRPr="00587E7A" w:rsidRDefault="00F00036" w:rsidP="00985A6C">
      <w:pPr>
        <w:rPr>
          <w:rFonts w:ascii="Arial" w:eastAsia="Arial" w:hAnsi="Arial" w:cs="Arial"/>
          <w:b/>
          <w:bCs/>
          <w:sz w:val="24"/>
          <w:szCs w:val="24"/>
        </w:rPr>
      </w:pPr>
    </w:p>
    <w:p w14:paraId="50F5541E" w14:textId="77777777" w:rsidR="00F00036" w:rsidRPr="00587E7A" w:rsidRDefault="003650B4" w:rsidP="00540BD0">
      <w:pPr>
        <w:pStyle w:val="BodyText"/>
        <w:numPr>
          <w:ilvl w:val="2"/>
          <w:numId w:val="107"/>
        </w:numPr>
        <w:tabs>
          <w:tab w:val="left" w:pos="1544"/>
        </w:tabs>
        <w:rPr>
          <w:rFonts w:cs="Arial"/>
        </w:rPr>
      </w:pPr>
      <w:r w:rsidRPr="00587E7A">
        <w:rPr>
          <w:rFonts w:cs="Arial"/>
        </w:rPr>
        <w:t>The</w:t>
      </w:r>
      <w:r w:rsidRPr="00587E7A">
        <w:rPr>
          <w:rFonts w:cs="Arial"/>
          <w:spacing w:val="1"/>
        </w:rPr>
        <w:t xml:space="preserve"> </w:t>
      </w:r>
      <w:r w:rsidRPr="00587E7A">
        <w:rPr>
          <w:rFonts w:cs="Arial"/>
          <w:spacing w:val="-1"/>
        </w:rPr>
        <w:t>Human Resources</w:t>
      </w:r>
      <w:r w:rsidRPr="00587E7A">
        <w:rPr>
          <w:rFonts w:cs="Arial"/>
        </w:rPr>
        <w:t xml:space="preserve"> </w:t>
      </w:r>
      <w:r w:rsidRPr="00587E7A">
        <w:rPr>
          <w:rFonts w:cs="Arial"/>
          <w:spacing w:val="-1"/>
        </w:rPr>
        <w:t>Director is</w:t>
      </w:r>
      <w:r w:rsidRPr="00587E7A">
        <w:rPr>
          <w:rFonts w:cs="Arial"/>
        </w:rPr>
        <w:t xml:space="preserve"> the</w:t>
      </w:r>
      <w:r w:rsidRPr="00587E7A">
        <w:rPr>
          <w:rFonts w:cs="Arial"/>
          <w:spacing w:val="-1"/>
        </w:rPr>
        <w:t xml:space="preserve"> custodian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employee personnel</w:t>
      </w:r>
      <w:r w:rsidRPr="00587E7A">
        <w:rPr>
          <w:rFonts w:cs="Arial"/>
        </w:rPr>
        <w:t xml:space="preserve"> </w:t>
      </w:r>
      <w:r w:rsidRPr="00587E7A">
        <w:rPr>
          <w:rFonts w:cs="Arial"/>
          <w:spacing w:val="-1"/>
        </w:rPr>
        <w:t>records.</w:t>
      </w:r>
    </w:p>
    <w:p w14:paraId="6EA8F53D" w14:textId="77777777" w:rsidR="00F00036" w:rsidRPr="00587E7A" w:rsidRDefault="00F00036" w:rsidP="00985A6C">
      <w:pPr>
        <w:rPr>
          <w:rFonts w:ascii="Arial" w:eastAsia="Arial" w:hAnsi="Arial" w:cs="Arial"/>
          <w:sz w:val="24"/>
          <w:szCs w:val="24"/>
        </w:rPr>
      </w:pPr>
    </w:p>
    <w:p w14:paraId="62D5060A" w14:textId="77777777" w:rsidR="00F00036" w:rsidRPr="00587E7A" w:rsidRDefault="003650B4" w:rsidP="00540BD0">
      <w:pPr>
        <w:pStyle w:val="BodyText"/>
        <w:numPr>
          <w:ilvl w:val="2"/>
          <w:numId w:val="107"/>
        </w:numPr>
        <w:tabs>
          <w:tab w:val="left" w:pos="1544"/>
        </w:tabs>
        <w:ind w:right="98"/>
        <w:rPr>
          <w:rFonts w:cs="Arial"/>
        </w:rPr>
      </w:pPr>
      <w:r w:rsidRPr="00587E7A">
        <w:rPr>
          <w:rFonts w:cs="Arial"/>
          <w:spacing w:val="-1"/>
        </w:rPr>
        <w:t>All</w:t>
      </w:r>
      <w:r w:rsidRPr="00587E7A">
        <w:rPr>
          <w:rFonts w:cs="Arial"/>
          <w:spacing w:val="21"/>
        </w:rPr>
        <w:t xml:space="preserve"> </w:t>
      </w:r>
      <w:r w:rsidRPr="00587E7A">
        <w:rPr>
          <w:rFonts w:cs="Arial"/>
          <w:spacing w:val="-1"/>
        </w:rPr>
        <w:t>requests</w:t>
      </w:r>
      <w:r w:rsidRPr="00587E7A">
        <w:rPr>
          <w:rFonts w:cs="Arial"/>
          <w:spacing w:val="19"/>
        </w:rPr>
        <w:t xml:space="preserve"> </w:t>
      </w:r>
      <w:r w:rsidRPr="00587E7A">
        <w:rPr>
          <w:rFonts w:cs="Arial"/>
        </w:rPr>
        <w:t>for</w:t>
      </w:r>
      <w:r w:rsidRPr="00587E7A">
        <w:rPr>
          <w:rFonts w:cs="Arial"/>
          <w:spacing w:val="19"/>
        </w:rPr>
        <w:t xml:space="preserve"> </w:t>
      </w:r>
      <w:r w:rsidRPr="00587E7A">
        <w:rPr>
          <w:rFonts w:cs="Arial"/>
          <w:spacing w:val="-1"/>
        </w:rPr>
        <w:t>employment</w:t>
      </w:r>
      <w:r w:rsidRPr="00587E7A">
        <w:rPr>
          <w:rFonts w:cs="Arial"/>
          <w:spacing w:val="22"/>
        </w:rPr>
        <w:t xml:space="preserve"> </w:t>
      </w:r>
      <w:r w:rsidRPr="00587E7A">
        <w:rPr>
          <w:rFonts w:cs="Arial"/>
          <w:spacing w:val="-1"/>
        </w:rPr>
        <w:t>verification</w:t>
      </w:r>
      <w:r w:rsidRPr="00587E7A">
        <w:rPr>
          <w:rFonts w:cs="Arial"/>
          <w:spacing w:val="23"/>
        </w:rPr>
        <w:t xml:space="preserve"> </w:t>
      </w:r>
      <w:r w:rsidRPr="00587E7A">
        <w:rPr>
          <w:rFonts w:cs="Arial"/>
          <w:spacing w:val="-1"/>
        </w:rPr>
        <w:t>information</w:t>
      </w:r>
      <w:r w:rsidRPr="00587E7A">
        <w:rPr>
          <w:rFonts w:cs="Arial"/>
          <w:spacing w:val="23"/>
        </w:rPr>
        <w:t xml:space="preserve"> </w:t>
      </w:r>
      <w:r w:rsidRPr="00587E7A">
        <w:rPr>
          <w:rFonts w:cs="Arial"/>
          <w:spacing w:val="-1"/>
        </w:rPr>
        <w:t>on</w:t>
      </w:r>
      <w:r w:rsidRPr="00587E7A">
        <w:rPr>
          <w:rFonts w:cs="Arial"/>
          <w:spacing w:val="23"/>
        </w:rPr>
        <w:t xml:space="preserve"> </w:t>
      </w:r>
      <w:r w:rsidRPr="00587E7A">
        <w:rPr>
          <w:rFonts w:cs="Arial"/>
          <w:spacing w:val="-1"/>
        </w:rPr>
        <w:t>current</w:t>
      </w:r>
      <w:r w:rsidRPr="00587E7A">
        <w:rPr>
          <w:rFonts w:cs="Arial"/>
          <w:spacing w:val="22"/>
        </w:rPr>
        <w:t xml:space="preserve"> </w:t>
      </w:r>
      <w:r w:rsidRPr="00587E7A">
        <w:rPr>
          <w:rFonts w:cs="Arial"/>
        </w:rPr>
        <w:t>or</w:t>
      </w:r>
      <w:r w:rsidRPr="00587E7A">
        <w:rPr>
          <w:rFonts w:cs="Arial"/>
          <w:spacing w:val="18"/>
        </w:rPr>
        <w:t xml:space="preserve"> </w:t>
      </w:r>
      <w:r w:rsidRPr="00587E7A">
        <w:rPr>
          <w:rFonts w:cs="Arial"/>
          <w:spacing w:val="-1"/>
        </w:rPr>
        <w:t>former</w:t>
      </w:r>
      <w:r w:rsidRPr="00587E7A">
        <w:rPr>
          <w:rFonts w:cs="Arial"/>
          <w:spacing w:val="21"/>
        </w:rPr>
        <w:t xml:space="preserve"> </w:t>
      </w:r>
      <w:r w:rsidRPr="00587E7A">
        <w:rPr>
          <w:rFonts w:cs="Arial"/>
          <w:spacing w:val="-1"/>
        </w:rPr>
        <w:t>employees</w:t>
      </w:r>
      <w:r w:rsidRPr="00587E7A">
        <w:rPr>
          <w:rFonts w:cs="Arial"/>
          <w:spacing w:val="59"/>
        </w:rPr>
        <w:t xml:space="preserve"> </w:t>
      </w:r>
      <w:r w:rsidRPr="00587E7A">
        <w:rPr>
          <w:rFonts w:cs="Arial"/>
          <w:spacing w:val="-1"/>
        </w:rPr>
        <w:t>shall</w:t>
      </w:r>
      <w:r w:rsidRPr="00587E7A">
        <w:rPr>
          <w:rFonts w:cs="Arial"/>
          <w:spacing w:val="26"/>
        </w:rPr>
        <w:t xml:space="preserve"> </w:t>
      </w:r>
      <w:r w:rsidRPr="00587E7A">
        <w:rPr>
          <w:rFonts w:cs="Arial"/>
        </w:rPr>
        <w:t>be</w:t>
      </w:r>
      <w:r w:rsidRPr="00587E7A">
        <w:rPr>
          <w:rFonts w:cs="Arial"/>
          <w:spacing w:val="28"/>
        </w:rPr>
        <w:t xml:space="preserve"> </w:t>
      </w:r>
      <w:r w:rsidRPr="00587E7A">
        <w:rPr>
          <w:rFonts w:cs="Arial"/>
          <w:spacing w:val="-1"/>
        </w:rPr>
        <w:t>referred</w:t>
      </w:r>
      <w:r w:rsidRPr="00587E7A">
        <w:rPr>
          <w:rFonts w:cs="Arial"/>
          <w:spacing w:val="28"/>
        </w:rPr>
        <w:t xml:space="preserve"> </w:t>
      </w:r>
      <w:r w:rsidRPr="00587E7A">
        <w:rPr>
          <w:rFonts w:cs="Arial"/>
          <w:spacing w:val="-1"/>
        </w:rPr>
        <w:t>to</w:t>
      </w:r>
      <w:r w:rsidRPr="00587E7A">
        <w:rPr>
          <w:rFonts w:cs="Arial"/>
          <w:spacing w:val="28"/>
        </w:rPr>
        <w:t xml:space="preserve"> </w:t>
      </w:r>
      <w:r w:rsidRPr="00587E7A">
        <w:rPr>
          <w:rFonts w:cs="Arial"/>
        </w:rPr>
        <w:t>the</w:t>
      </w:r>
      <w:r w:rsidRPr="00587E7A">
        <w:rPr>
          <w:rFonts w:cs="Arial"/>
          <w:spacing w:val="28"/>
        </w:rPr>
        <w:t xml:space="preserve"> </w:t>
      </w:r>
      <w:r w:rsidRPr="00587E7A">
        <w:rPr>
          <w:rFonts w:cs="Arial"/>
          <w:spacing w:val="-1"/>
        </w:rPr>
        <w:t>Human</w:t>
      </w:r>
      <w:r w:rsidRPr="00587E7A">
        <w:rPr>
          <w:rFonts w:cs="Arial"/>
          <w:spacing w:val="28"/>
        </w:rPr>
        <w:t xml:space="preserve"> </w:t>
      </w:r>
      <w:r w:rsidRPr="00587E7A">
        <w:rPr>
          <w:rFonts w:cs="Arial"/>
          <w:spacing w:val="-1"/>
        </w:rPr>
        <w:t>Resources</w:t>
      </w:r>
      <w:r w:rsidRPr="00587E7A">
        <w:rPr>
          <w:rFonts w:cs="Arial"/>
          <w:spacing w:val="27"/>
        </w:rPr>
        <w:t xml:space="preserve"> </w:t>
      </w:r>
      <w:r w:rsidRPr="00587E7A">
        <w:rPr>
          <w:rFonts w:cs="Arial"/>
          <w:spacing w:val="-1"/>
        </w:rPr>
        <w:t>Department</w:t>
      </w:r>
      <w:r w:rsidRPr="00587E7A">
        <w:rPr>
          <w:rFonts w:cs="Arial"/>
          <w:spacing w:val="27"/>
        </w:rPr>
        <w:t xml:space="preserve"> </w:t>
      </w:r>
      <w:r w:rsidRPr="00587E7A">
        <w:rPr>
          <w:rFonts w:cs="Arial"/>
          <w:spacing w:val="-1"/>
        </w:rPr>
        <w:t>(i.e.,</w:t>
      </w:r>
      <w:r w:rsidRPr="00587E7A">
        <w:rPr>
          <w:rFonts w:cs="Arial"/>
          <w:spacing w:val="25"/>
        </w:rPr>
        <w:t xml:space="preserve"> </w:t>
      </w:r>
      <w:r w:rsidRPr="00587E7A">
        <w:rPr>
          <w:rFonts w:cs="Arial"/>
          <w:spacing w:val="-1"/>
        </w:rPr>
        <w:t>mortgage</w:t>
      </w:r>
      <w:r w:rsidRPr="00587E7A">
        <w:rPr>
          <w:rFonts w:cs="Arial"/>
          <w:spacing w:val="28"/>
        </w:rPr>
        <w:t xml:space="preserve"> </w:t>
      </w:r>
      <w:r w:rsidRPr="00587E7A">
        <w:rPr>
          <w:rFonts w:cs="Arial"/>
          <w:spacing w:val="-1"/>
        </w:rPr>
        <w:t>forms,</w:t>
      </w:r>
      <w:r w:rsidRPr="00587E7A">
        <w:rPr>
          <w:rFonts w:cs="Arial"/>
          <w:spacing w:val="63"/>
        </w:rPr>
        <w:t xml:space="preserve"> </w:t>
      </w:r>
      <w:r w:rsidRPr="00587E7A">
        <w:rPr>
          <w:rFonts w:cs="Arial"/>
          <w:spacing w:val="-1"/>
        </w:rPr>
        <w:t>reference</w:t>
      </w:r>
      <w:r w:rsidRPr="00587E7A">
        <w:rPr>
          <w:rFonts w:cs="Arial"/>
          <w:spacing w:val="6"/>
        </w:rPr>
        <w:t xml:space="preserve"> </w:t>
      </w:r>
      <w:r w:rsidRPr="00587E7A">
        <w:rPr>
          <w:rFonts w:cs="Arial"/>
          <w:spacing w:val="-1"/>
        </w:rPr>
        <w:t>checks,</w:t>
      </w:r>
      <w:r w:rsidRPr="00587E7A">
        <w:rPr>
          <w:rFonts w:cs="Arial"/>
          <w:spacing w:val="5"/>
        </w:rPr>
        <w:t xml:space="preserve"> </w:t>
      </w:r>
      <w:r w:rsidRPr="00587E7A">
        <w:rPr>
          <w:rFonts w:cs="Arial"/>
          <w:spacing w:val="-1"/>
        </w:rPr>
        <w:t>eligibility</w:t>
      </w:r>
      <w:r w:rsidRPr="00587E7A">
        <w:rPr>
          <w:rFonts w:cs="Arial"/>
          <w:spacing w:val="2"/>
        </w:rPr>
        <w:t xml:space="preserve"> </w:t>
      </w:r>
      <w:r w:rsidRPr="00587E7A">
        <w:rPr>
          <w:rFonts w:cs="Arial"/>
        </w:rPr>
        <w:t>for</w:t>
      </w:r>
      <w:r w:rsidRPr="00587E7A">
        <w:rPr>
          <w:rFonts w:cs="Arial"/>
          <w:spacing w:val="4"/>
        </w:rPr>
        <w:t xml:space="preserve"> </w:t>
      </w:r>
      <w:r w:rsidRPr="00587E7A">
        <w:rPr>
          <w:rFonts w:cs="Arial"/>
          <w:spacing w:val="-1"/>
        </w:rPr>
        <w:t>rehire,</w:t>
      </w:r>
      <w:r w:rsidRPr="00587E7A">
        <w:rPr>
          <w:rFonts w:cs="Arial"/>
          <w:spacing w:val="5"/>
        </w:rPr>
        <w:t xml:space="preserve"> </w:t>
      </w:r>
      <w:r w:rsidRPr="00587E7A">
        <w:rPr>
          <w:rFonts w:cs="Arial"/>
          <w:spacing w:val="-1"/>
        </w:rPr>
        <w:t>confirmation</w:t>
      </w:r>
      <w:r w:rsidRPr="00587E7A">
        <w:rPr>
          <w:rFonts w:cs="Arial"/>
          <w:spacing w:val="3"/>
        </w:rPr>
        <w:t xml:space="preserve"> </w:t>
      </w:r>
      <w:r w:rsidRPr="00587E7A">
        <w:rPr>
          <w:rFonts w:cs="Arial"/>
          <w:spacing w:val="-1"/>
        </w:rPr>
        <w:t>of</w:t>
      </w:r>
      <w:r w:rsidRPr="00587E7A">
        <w:rPr>
          <w:rFonts w:cs="Arial"/>
          <w:spacing w:val="8"/>
        </w:rPr>
        <w:t xml:space="preserve"> </w:t>
      </w:r>
      <w:r w:rsidRPr="00587E7A">
        <w:rPr>
          <w:rFonts w:cs="Arial"/>
          <w:spacing w:val="-1"/>
        </w:rPr>
        <w:t>employment</w:t>
      </w:r>
      <w:r w:rsidRPr="00587E7A">
        <w:rPr>
          <w:rFonts w:cs="Arial"/>
          <w:spacing w:val="3"/>
        </w:rPr>
        <w:t xml:space="preserve"> </w:t>
      </w:r>
      <w:r w:rsidRPr="00587E7A">
        <w:rPr>
          <w:rFonts w:cs="Arial"/>
          <w:spacing w:val="-1"/>
        </w:rPr>
        <w:t>dates,</w:t>
      </w:r>
      <w:r w:rsidRPr="00587E7A">
        <w:rPr>
          <w:rFonts w:cs="Arial"/>
          <w:spacing w:val="3"/>
        </w:rPr>
        <w:t xml:space="preserve"> </w:t>
      </w:r>
      <w:r w:rsidRPr="00587E7A">
        <w:rPr>
          <w:rFonts w:cs="Arial"/>
        </w:rPr>
        <w:t>etc.)</w:t>
      </w:r>
      <w:r w:rsidRPr="00587E7A">
        <w:rPr>
          <w:rFonts w:cs="Arial"/>
          <w:spacing w:val="4"/>
        </w:rPr>
        <w:t xml:space="preserve"> </w:t>
      </w:r>
      <w:r w:rsidRPr="00587E7A">
        <w:rPr>
          <w:rFonts w:cs="Arial"/>
        </w:rPr>
        <w:t>so</w:t>
      </w:r>
      <w:r w:rsidRPr="00587E7A">
        <w:rPr>
          <w:rFonts w:cs="Arial"/>
          <w:spacing w:val="3"/>
        </w:rPr>
        <w:t xml:space="preserve"> </w:t>
      </w:r>
      <w:r w:rsidRPr="00587E7A">
        <w:rPr>
          <w:rFonts w:cs="Arial"/>
          <w:spacing w:val="-1"/>
        </w:rPr>
        <w:t>that</w:t>
      </w:r>
      <w:r w:rsidRPr="00587E7A">
        <w:rPr>
          <w:rFonts w:cs="Arial"/>
          <w:spacing w:val="65"/>
        </w:rPr>
        <w:t xml:space="preserve"> </w:t>
      </w:r>
      <w:r w:rsidRPr="00587E7A">
        <w:rPr>
          <w:rFonts w:cs="Arial"/>
        </w:rPr>
        <w:t>any</w:t>
      </w:r>
      <w:r w:rsidRPr="00587E7A">
        <w:rPr>
          <w:rFonts w:cs="Arial"/>
          <w:spacing w:val="27"/>
        </w:rPr>
        <w:t xml:space="preserve"> </w:t>
      </w:r>
      <w:r w:rsidRPr="00587E7A">
        <w:rPr>
          <w:rFonts w:cs="Arial"/>
          <w:spacing w:val="-1"/>
        </w:rPr>
        <w:t>verification</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spacing w:val="-1"/>
        </w:rPr>
        <w:t>information</w:t>
      </w:r>
      <w:r w:rsidRPr="00587E7A">
        <w:rPr>
          <w:rFonts w:cs="Arial"/>
          <w:spacing w:val="30"/>
        </w:rPr>
        <w:t xml:space="preserve"> </w:t>
      </w:r>
      <w:r w:rsidRPr="00587E7A">
        <w:rPr>
          <w:rFonts w:cs="Arial"/>
          <w:spacing w:val="-1"/>
        </w:rPr>
        <w:t>requested</w:t>
      </w:r>
      <w:r w:rsidRPr="00587E7A">
        <w:rPr>
          <w:rFonts w:cs="Arial"/>
          <w:spacing w:val="28"/>
        </w:rPr>
        <w:t xml:space="preserve"> </w:t>
      </w:r>
      <w:r w:rsidRPr="00587E7A">
        <w:rPr>
          <w:rFonts w:cs="Arial"/>
          <w:spacing w:val="-1"/>
        </w:rPr>
        <w:t>will</w:t>
      </w:r>
      <w:r w:rsidRPr="00587E7A">
        <w:rPr>
          <w:rFonts w:cs="Arial"/>
          <w:spacing w:val="29"/>
        </w:rPr>
        <w:t xml:space="preserve"> </w:t>
      </w:r>
      <w:r w:rsidRPr="00587E7A">
        <w:rPr>
          <w:rFonts w:cs="Arial"/>
        </w:rPr>
        <w:t>be</w:t>
      </w:r>
      <w:r w:rsidRPr="00587E7A">
        <w:rPr>
          <w:rFonts w:cs="Arial"/>
          <w:spacing w:val="30"/>
        </w:rPr>
        <w:t xml:space="preserve"> </w:t>
      </w:r>
      <w:r w:rsidRPr="00587E7A">
        <w:rPr>
          <w:rFonts w:cs="Arial"/>
          <w:spacing w:val="-1"/>
        </w:rPr>
        <w:t>documented</w:t>
      </w:r>
      <w:r w:rsidRPr="00587E7A">
        <w:rPr>
          <w:rFonts w:cs="Arial"/>
          <w:spacing w:val="28"/>
        </w:rPr>
        <w:t xml:space="preserve"> </w:t>
      </w:r>
      <w:r w:rsidRPr="00587E7A">
        <w:rPr>
          <w:rFonts w:cs="Arial"/>
          <w:spacing w:val="-1"/>
        </w:rPr>
        <w:t>information</w:t>
      </w:r>
      <w:r w:rsidRPr="00587E7A">
        <w:rPr>
          <w:rFonts w:cs="Arial"/>
          <w:spacing w:val="28"/>
        </w:rPr>
        <w:t xml:space="preserve"> </w:t>
      </w:r>
      <w:r w:rsidRPr="00587E7A">
        <w:rPr>
          <w:rFonts w:cs="Arial"/>
          <w:spacing w:val="-1"/>
        </w:rPr>
        <w:t>only.</w:t>
      </w:r>
      <w:r w:rsidRPr="00587E7A">
        <w:rPr>
          <w:rFonts w:cs="Arial"/>
          <w:spacing w:val="55"/>
        </w:rPr>
        <w:t xml:space="preserve"> </w:t>
      </w:r>
      <w:r w:rsidRPr="00587E7A">
        <w:rPr>
          <w:rFonts w:cs="Arial"/>
          <w:spacing w:val="-1"/>
        </w:rPr>
        <w:t>Supervisors</w:t>
      </w:r>
      <w:r w:rsidRPr="00587E7A">
        <w:rPr>
          <w:rFonts w:cs="Arial"/>
          <w:spacing w:val="19"/>
        </w:rPr>
        <w:t xml:space="preserve"> </w:t>
      </w:r>
      <w:r w:rsidRPr="00587E7A">
        <w:rPr>
          <w:rFonts w:cs="Arial"/>
        </w:rPr>
        <w:t>must</w:t>
      </w:r>
      <w:r w:rsidRPr="00587E7A">
        <w:rPr>
          <w:rFonts w:cs="Arial"/>
          <w:spacing w:val="20"/>
        </w:rPr>
        <w:t xml:space="preserve"> </w:t>
      </w:r>
      <w:r w:rsidRPr="00587E7A">
        <w:rPr>
          <w:rFonts w:cs="Arial"/>
          <w:spacing w:val="-1"/>
        </w:rPr>
        <w:t>refer</w:t>
      </w:r>
      <w:r w:rsidRPr="00587E7A">
        <w:rPr>
          <w:rFonts w:cs="Arial"/>
          <w:spacing w:val="18"/>
        </w:rPr>
        <w:t xml:space="preserve"> </w:t>
      </w:r>
      <w:r w:rsidRPr="00587E7A">
        <w:rPr>
          <w:rFonts w:cs="Arial"/>
          <w:spacing w:val="-1"/>
        </w:rPr>
        <w:t>all</w:t>
      </w:r>
      <w:r w:rsidRPr="00587E7A">
        <w:rPr>
          <w:rFonts w:cs="Arial"/>
          <w:spacing w:val="19"/>
        </w:rPr>
        <w:t xml:space="preserve"> </w:t>
      </w:r>
      <w:r w:rsidRPr="00587E7A">
        <w:rPr>
          <w:rFonts w:cs="Arial"/>
          <w:spacing w:val="-1"/>
        </w:rPr>
        <w:t>calls</w:t>
      </w:r>
      <w:r w:rsidRPr="00587E7A">
        <w:rPr>
          <w:rFonts w:cs="Arial"/>
          <w:spacing w:val="19"/>
        </w:rPr>
        <w:t xml:space="preserve"> </w:t>
      </w:r>
      <w:r w:rsidRPr="00587E7A">
        <w:rPr>
          <w:rFonts w:cs="Arial"/>
        </w:rPr>
        <w:t>of</w:t>
      </w:r>
      <w:r w:rsidRPr="00587E7A">
        <w:rPr>
          <w:rFonts w:cs="Arial"/>
          <w:spacing w:val="22"/>
        </w:rPr>
        <w:t xml:space="preserve"> </w:t>
      </w:r>
      <w:r w:rsidRPr="00587E7A">
        <w:rPr>
          <w:rFonts w:cs="Arial"/>
          <w:spacing w:val="-1"/>
        </w:rPr>
        <w:t>this</w:t>
      </w:r>
      <w:r w:rsidRPr="00587E7A">
        <w:rPr>
          <w:rFonts w:cs="Arial"/>
          <w:spacing w:val="19"/>
        </w:rPr>
        <w:t xml:space="preserve"> </w:t>
      </w:r>
      <w:r w:rsidRPr="00587E7A">
        <w:rPr>
          <w:rFonts w:cs="Arial"/>
          <w:spacing w:val="-1"/>
        </w:rPr>
        <w:t>nature</w:t>
      </w:r>
      <w:r w:rsidRPr="00587E7A">
        <w:rPr>
          <w:rFonts w:cs="Arial"/>
          <w:spacing w:val="18"/>
        </w:rPr>
        <w:t xml:space="preserve"> </w:t>
      </w:r>
      <w:r w:rsidRPr="00587E7A">
        <w:rPr>
          <w:rFonts w:cs="Arial"/>
        </w:rPr>
        <w:t>to</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Human</w:t>
      </w:r>
      <w:r w:rsidRPr="00587E7A">
        <w:rPr>
          <w:rFonts w:cs="Arial"/>
          <w:spacing w:val="20"/>
        </w:rPr>
        <w:t xml:space="preserve"> </w:t>
      </w:r>
      <w:r w:rsidRPr="00587E7A">
        <w:rPr>
          <w:rFonts w:cs="Arial"/>
          <w:spacing w:val="-1"/>
        </w:rPr>
        <w:t>Resources</w:t>
      </w:r>
      <w:r w:rsidRPr="00587E7A">
        <w:rPr>
          <w:rFonts w:cs="Arial"/>
          <w:spacing w:val="19"/>
        </w:rPr>
        <w:t xml:space="preserve"> </w:t>
      </w:r>
      <w:r w:rsidRPr="00587E7A">
        <w:rPr>
          <w:rFonts w:cs="Arial"/>
          <w:spacing w:val="-1"/>
        </w:rPr>
        <w:t>Department.</w:t>
      </w:r>
      <w:r w:rsidRPr="00587E7A">
        <w:rPr>
          <w:rFonts w:cs="Arial"/>
          <w:spacing w:val="57"/>
        </w:rPr>
        <w:t xml:space="preserve"> </w:t>
      </w:r>
      <w:r w:rsidRPr="00587E7A">
        <w:rPr>
          <w:rFonts w:cs="Arial"/>
          <w:spacing w:val="-1"/>
        </w:rPr>
        <w:t>Supervisors,</w:t>
      </w:r>
      <w:r w:rsidRPr="00587E7A">
        <w:rPr>
          <w:rFonts w:cs="Arial"/>
          <w:spacing w:val="43"/>
        </w:rPr>
        <w:t xml:space="preserve"> </w:t>
      </w:r>
      <w:r w:rsidRPr="00587E7A">
        <w:rPr>
          <w:rFonts w:cs="Arial"/>
          <w:spacing w:val="-1"/>
        </w:rPr>
        <w:t>who,</w:t>
      </w:r>
      <w:r w:rsidRPr="00587E7A">
        <w:rPr>
          <w:rFonts w:cs="Arial"/>
          <w:spacing w:val="44"/>
        </w:rPr>
        <w:t xml:space="preserve"> </w:t>
      </w:r>
      <w:r w:rsidRPr="00587E7A">
        <w:rPr>
          <w:rFonts w:cs="Arial"/>
          <w:spacing w:val="-1"/>
        </w:rPr>
        <w:t>contrary</w:t>
      </w:r>
      <w:r w:rsidRPr="00587E7A">
        <w:rPr>
          <w:rFonts w:cs="Arial"/>
          <w:spacing w:val="41"/>
        </w:rPr>
        <w:t xml:space="preserve"> </w:t>
      </w:r>
      <w:r w:rsidRPr="00587E7A">
        <w:rPr>
          <w:rFonts w:cs="Arial"/>
        </w:rPr>
        <w:t>to</w:t>
      </w:r>
      <w:r w:rsidRPr="00587E7A">
        <w:rPr>
          <w:rFonts w:cs="Arial"/>
          <w:spacing w:val="43"/>
        </w:rPr>
        <w:t xml:space="preserve"> </w:t>
      </w:r>
      <w:r w:rsidRPr="00587E7A">
        <w:rPr>
          <w:rFonts w:cs="Arial"/>
          <w:spacing w:val="-1"/>
        </w:rPr>
        <w:t>this</w:t>
      </w:r>
      <w:r w:rsidRPr="00587E7A">
        <w:rPr>
          <w:rFonts w:cs="Arial"/>
          <w:spacing w:val="43"/>
        </w:rPr>
        <w:t xml:space="preserve"> </w:t>
      </w:r>
      <w:r w:rsidRPr="00587E7A">
        <w:rPr>
          <w:rFonts w:cs="Arial"/>
          <w:spacing w:val="-1"/>
        </w:rPr>
        <w:t>policy,</w:t>
      </w:r>
      <w:r w:rsidRPr="00587E7A">
        <w:rPr>
          <w:rFonts w:cs="Arial"/>
          <w:spacing w:val="44"/>
        </w:rPr>
        <w:t xml:space="preserve"> </w:t>
      </w:r>
      <w:r w:rsidRPr="00587E7A">
        <w:rPr>
          <w:rFonts w:cs="Arial"/>
          <w:spacing w:val="-1"/>
        </w:rPr>
        <w:t>release</w:t>
      </w:r>
      <w:r w:rsidRPr="00587E7A">
        <w:rPr>
          <w:rFonts w:cs="Arial"/>
          <w:spacing w:val="42"/>
        </w:rPr>
        <w:t xml:space="preserve"> </w:t>
      </w:r>
      <w:r w:rsidRPr="00587E7A">
        <w:rPr>
          <w:rFonts w:cs="Arial"/>
          <w:spacing w:val="-1"/>
        </w:rPr>
        <w:t>employment</w:t>
      </w:r>
      <w:r w:rsidRPr="00587E7A">
        <w:rPr>
          <w:rFonts w:cs="Arial"/>
          <w:spacing w:val="43"/>
        </w:rPr>
        <w:t xml:space="preserve"> </w:t>
      </w:r>
      <w:r w:rsidRPr="00587E7A">
        <w:rPr>
          <w:rFonts w:cs="Arial"/>
          <w:spacing w:val="-1"/>
        </w:rPr>
        <w:t>information</w:t>
      </w:r>
      <w:r w:rsidRPr="00587E7A">
        <w:rPr>
          <w:rFonts w:cs="Arial"/>
          <w:spacing w:val="44"/>
        </w:rPr>
        <w:t xml:space="preserve"> </w:t>
      </w:r>
      <w:r w:rsidRPr="00587E7A">
        <w:rPr>
          <w:rFonts w:cs="Arial"/>
          <w:spacing w:val="-1"/>
        </w:rPr>
        <w:t>on</w:t>
      </w:r>
      <w:r w:rsidRPr="00587E7A">
        <w:rPr>
          <w:rFonts w:cs="Arial"/>
          <w:spacing w:val="44"/>
        </w:rPr>
        <w:t xml:space="preserve"> </w:t>
      </w:r>
      <w:r w:rsidRPr="00587E7A">
        <w:rPr>
          <w:rFonts w:cs="Arial"/>
          <w:spacing w:val="-1"/>
        </w:rPr>
        <w:t>their</w:t>
      </w:r>
      <w:r w:rsidRPr="00587E7A">
        <w:rPr>
          <w:rFonts w:cs="Arial"/>
          <w:spacing w:val="57"/>
        </w:rPr>
        <w:t xml:space="preserve"> </w:t>
      </w:r>
      <w:r w:rsidRPr="00587E7A">
        <w:rPr>
          <w:rFonts w:cs="Arial"/>
          <w:spacing w:val="-1"/>
        </w:rPr>
        <w:t>own</w:t>
      </w:r>
      <w:r w:rsidRPr="00587E7A">
        <w:rPr>
          <w:rFonts w:cs="Arial"/>
          <w:spacing w:val="58"/>
        </w:rPr>
        <w:t xml:space="preserve"> </w:t>
      </w:r>
      <w:r w:rsidRPr="00587E7A">
        <w:rPr>
          <w:rFonts w:cs="Arial"/>
          <w:spacing w:val="-1"/>
        </w:rPr>
        <w:t>authority</w:t>
      </w:r>
      <w:r w:rsidRPr="00587E7A">
        <w:rPr>
          <w:rFonts w:cs="Arial"/>
          <w:spacing w:val="55"/>
        </w:rPr>
        <w:t xml:space="preserve"> </w:t>
      </w:r>
      <w:r w:rsidRPr="00587E7A">
        <w:rPr>
          <w:rFonts w:cs="Arial"/>
        </w:rPr>
        <w:t>do</w:t>
      </w:r>
      <w:r w:rsidRPr="00587E7A">
        <w:rPr>
          <w:rFonts w:cs="Arial"/>
          <w:spacing w:val="59"/>
        </w:rPr>
        <w:t xml:space="preserve"> </w:t>
      </w:r>
      <w:r w:rsidRPr="00587E7A">
        <w:rPr>
          <w:rFonts w:cs="Arial"/>
          <w:spacing w:val="-2"/>
        </w:rPr>
        <w:t>so</w:t>
      </w:r>
      <w:r w:rsidRPr="00587E7A">
        <w:rPr>
          <w:rFonts w:cs="Arial"/>
          <w:spacing w:val="55"/>
        </w:rPr>
        <w:t xml:space="preserve"> </w:t>
      </w:r>
      <w:r w:rsidRPr="00587E7A">
        <w:rPr>
          <w:rFonts w:cs="Arial"/>
        </w:rPr>
        <w:t>at</w:t>
      </w:r>
      <w:r w:rsidRPr="00587E7A">
        <w:rPr>
          <w:rFonts w:cs="Arial"/>
          <w:spacing w:val="58"/>
        </w:rPr>
        <w:t xml:space="preserve"> </w:t>
      </w:r>
      <w:r w:rsidRPr="00587E7A">
        <w:rPr>
          <w:rFonts w:cs="Arial"/>
          <w:spacing w:val="-1"/>
        </w:rPr>
        <w:t>the</w:t>
      </w:r>
      <w:r w:rsidRPr="00587E7A">
        <w:rPr>
          <w:rFonts w:cs="Arial"/>
          <w:spacing w:val="56"/>
        </w:rPr>
        <w:t xml:space="preserve"> </w:t>
      </w:r>
      <w:r w:rsidRPr="00587E7A">
        <w:rPr>
          <w:rFonts w:cs="Arial"/>
          <w:spacing w:val="-1"/>
        </w:rPr>
        <w:t>risk</w:t>
      </w:r>
      <w:r w:rsidRPr="00587E7A">
        <w:rPr>
          <w:rFonts w:cs="Arial"/>
          <w:spacing w:val="58"/>
        </w:rPr>
        <w:t xml:space="preserve"> </w:t>
      </w:r>
      <w:r w:rsidRPr="00587E7A">
        <w:rPr>
          <w:rFonts w:cs="Arial"/>
          <w:spacing w:val="-1"/>
        </w:rPr>
        <w:t>of</w:t>
      </w:r>
      <w:r w:rsidRPr="00587E7A">
        <w:rPr>
          <w:rFonts w:cs="Arial"/>
          <w:spacing w:val="57"/>
        </w:rPr>
        <w:t xml:space="preserve"> </w:t>
      </w:r>
      <w:r w:rsidRPr="00587E7A">
        <w:rPr>
          <w:rFonts w:cs="Arial"/>
          <w:spacing w:val="-1"/>
        </w:rPr>
        <w:t>personal</w:t>
      </w:r>
      <w:r w:rsidRPr="00587E7A">
        <w:rPr>
          <w:rFonts w:cs="Arial"/>
          <w:spacing w:val="57"/>
        </w:rPr>
        <w:t xml:space="preserve"> </w:t>
      </w:r>
      <w:r w:rsidRPr="00587E7A">
        <w:rPr>
          <w:rFonts w:cs="Arial"/>
          <w:spacing w:val="-1"/>
        </w:rPr>
        <w:t>legal</w:t>
      </w:r>
      <w:r w:rsidRPr="00587E7A">
        <w:rPr>
          <w:rFonts w:cs="Arial"/>
          <w:spacing w:val="57"/>
        </w:rPr>
        <w:t xml:space="preserve"> </w:t>
      </w:r>
      <w:r w:rsidRPr="00587E7A">
        <w:rPr>
          <w:rFonts w:cs="Arial"/>
          <w:spacing w:val="-1"/>
        </w:rPr>
        <w:t>liability</w:t>
      </w:r>
      <w:r w:rsidRPr="00587E7A">
        <w:rPr>
          <w:rFonts w:cs="Arial"/>
          <w:spacing w:val="54"/>
        </w:rPr>
        <w:t xml:space="preserve"> </w:t>
      </w:r>
      <w:r w:rsidRPr="00587E7A">
        <w:rPr>
          <w:rFonts w:cs="Arial"/>
        </w:rPr>
        <w:t>and</w:t>
      </w:r>
      <w:r w:rsidRPr="00587E7A">
        <w:rPr>
          <w:rFonts w:cs="Arial"/>
          <w:spacing w:val="54"/>
        </w:rPr>
        <w:t xml:space="preserve"> </w:t>
      </w:r>
      <w:r w:rsidRPr="00587E7A">
        <w:rPr>
          <w:rFonts w:cs="Arial"/>
        </w:rPr>
        <w:t>may</w:t>
      </w:r>
      <w:r w:rsidRPr="00587E7A">
        <w:rPr>
          <w:rFonts w:cs="Arial"/>
          <w:spacing w:val="55"/>
        </w:rPr>
        <w:t xml:space="preserve"> </w:t>
      </w:r>
      <w:r w:rsidRPr="00587E7A">
        <w:rPr>
          <w:rFonts w:cs="Arial"/>
        </w:rPr>
        <w:t>be</w:t>
      </w:r>
      <w:r w:rsidRPr="00587E7A">
        <w:rPr>
          <w:rFonts w:cs="Arial"/>
          <w:spacing w:val="56"/>
        </w:rPr>
        <w:t xml:space="preserve"> </w:t>
      </w:r>
      <w:r w:rsidRPr="00587E7A">
        <w:rPr>
          <w:rFonts w:cs="Arial"/>
          <w:spacing w:val="-1"/>
        </w:rPr>
        <w:t>subject</w:t>
      </w:r>
      <w:r w:rsidRPr="00587E7A">
        <w:rPr>
          <w:rFonts w:cs="Arial"/>
          <w:spacing w:val="55"/>
        </w:rPr>
        <w:t xml:space="preserve"> </w:t>
      </w:r>
      <w:r w:rsidRPr="00587E7A">
        <w:rPr>
          <w:rFonts w:cs="Arial"/>
        </w:rPr>
        <w:t>to</w:t>
      </w:r>
      <w:r w:rsidRPr="00587E7A">
        <w:rPr>
          <w:rFonts w:cs="Arial"/>
          <w:spacing w:val="47"/>
        </w:rPr>
        <w:t xml:space="preserve"> </w:t>
      </w:r>
      <w:r w:rsidRPr="00587E7A">
        <w:rPr>
          <w:rFonts w:cs="Arial"/>
          <w:spacing w:val="-1"/>
        </w:rPr>
        <w:t>disciplinary</w:t>
      </w:r>
      <w:r w:rsidRPr="00587E7A">
        <w:rPr>
          <w:rFonts w:cs="Arial"/>
          <w:spacing w:val="-2"/>
        </w:rPr>
        <w:t xml:space="preserve"> </w:t>
      </w:r>
      <w:r w:rsidRPr="00587E7A">
        <w:rPr>
          <w:rFonts w:cs="Arial"/>
          <w:spacing w:val="-1"/>
        </w:rPr>
        <w:t>action.</w:t>
      </w:r>
    </w:p>
    <w:p w14:paraId="2155A898" w14:textId="77777777" w:rsidR="00F00036" w:rsidRDefault="00F00036" w:rsidP="00985A6C">
      <w:pPr>
        <w:rPr>
          <w:rFonts w:ascii="Arial" w:eastAsia="Arial" w:hAnsi="Arial" w:cs="Arial"/>
          <w:sz w:val="24"/>
          <w:szCs w:val="24"/>
        </w:rPr>
      </w:pPr>
    </w:p>
    <w:p w14:paraId="552CE2A9" w14:textId="41AB6064" w:rsidR="00F00036" w:rsidRPr="00587E7A" w:rsidRDefault="003650B4" w:rsidP="00540BD0">
      <w:pPr>
        <w:pStyle w:val="Heading2"/>
        <w:numPr>
          <w:ilvl w:val="1"/>
          <w:numId w:val="107"/>
        </w:numPr>
        <w:tabs>
          <w:tab w:val="left" w:pos="824"/>
        </w:tabs>
        <w:rPr>
          <w:rFonts w:cs="Arial"/>
          <w:b w:val="0"/>
          <w:bCs w:val="0"/>
        </w:rPr>
      </w:pPr>
      <w:bookmarkStart w:id="229" w:name="_Toc162443641"/>
      <w:r w:rsidRPr="00587E7A">
        <w:rPr>
          <w:rFonts w:cs="Arial"/>
          <w:spacing w:val="-1"/>
        </w:rPr>
        <w:t>TIME-OFF</w:t>
      </w:r>
      <w:r w:rsidRPr="00587E7A">
        <w:rPr>
          <w:rFonts w:cs="Arial"/>
        </w:rPr>
        <w:t xml:space="preserve"> </w:t>
      </w:r>
      <w:r w:rsidRPr="00587E7A">
        <w:rPr>
          <w:rFonts w:cs="Arial"/>
          <w:spacing w:val="-1"/>
        </w:rPr>
        <w:t>TO</w:t>
      </w:r>
      <w:r w:rsidRPr="00587E7A">
        <w:rPr>
          <w:rFonts w:cs="Arial"/>
        </w:rPr>
        <w:t xml:space="preserve"> </w:t>
      </w:r>
      <w:r w:rsidRPr="00587E7A">
        <w:rPr>
          <w:rFonts w:cs="Arial"/>
          <w:spacing w:val="-1"/>
        </w:rPr>
        <w:t>VOTE</w:t>
      </w:r>
      <w:bookmarkEnd w:id="229"/>
    </w:p>
    <w:p w14:paraId="36005087" w14:textId="77777777" w:rsidR="00F00036" w:rsidRPr="00FB4F88" w:rsidRDefault="00F00036" w:rsidP="00985A6C">
      <w:pPr>
        <w:rPr>
          <w:rFonts w:ascii="Arial" w:eastAsia="Arial" w:hAnsi="Arial" w:cs="Arial"/>
          <w:b/>
          <w:bCs/>
          <w:sz w:val="16"/>
          <w:szCs w:val="16"/>
        </w:rPr>
      </w:pPr>
    </w:p>
    <w:p w14:paraId="451E0A6F" w14:textId="77777777" w:rsidR="00F00036" w:rsidRPr="00587E7A" w:rsidRDefault="003650B4" w:rsidP="00540BD0">
      <w:pPr>
        <w:pStyle w:val="BodyText"/>
        <w:numPr>
          <w:ilvl w:val="2"/>
          <w:numId w:val="107"/>
        </w:numPr>
        <w:tabs>
          <w:tab w:val="left" w:pos="1544"/>
        </w:tabs>
        <w:ind w:right="99"/>
        <w:rPr>
          <w:rFonts w:cs="Arial"/>
        </w:rPr>
      </w:pPr>
      <w:r w:rsidRPr="00587E7A">
        <w:rPr>
          <w:rFonts w:cs="Arial"/>
          <w:spacing w:val="-1"/>
        </w:rPr>
        <w:t>Employees</w:t>
      </w:r>
      <w:r w:rsidRPr="00587E7A">
        <w:rPr>
          <w:rFonts w:cs="Arial"/>
          <w:spacing w:val="5"/>
        </w:rPr>
        <w:t xml:space="preserve"> </w:t>
      </w:r>
      <w:r w:rsidRPr="00587E7A">
        <w:rPr>
          <w:rFonts w:cs="Arial"/>
          <w:spacing w:val="-1"/>
        </w:rPr>
        <w:t>who</w:t>
      </w:r>
      <w:r w:rsidRPr="00587E7A">
        <w:rPr>
          <w:rFonts w:cs="Arial"/>
          <w:spacing w:val="6"/>
        </w:rPr>
        <w:t xml:space="preserve"> </w:t>
      </w:r>
      <w:r w:rsidRPr="00587E7A">
        <w:rPr>
          <w:rFonts w:cs="Arial"/>
          <w:spacing w:val="-1"/>
        </w:rPr>
        <w:t>are</w:t>
      </w:r>
      <w:r w:rsidRPr="00587E7A">
        <w:rPr>
          <w:rFonts w:cs="Arial"/>
          <w:spacing w:val="6"/>
        </w:rPr>
        <w:t xml:space="preserve"> </w:t>
      </w:r>
      <w:r w:rsidRPr="00587E7A">
        <w:rPr>
          <w:rFonts w:cs="Arial"/>
          <w:spacing w:val="-1"/>
        </w:rPr>
        <w:t>registered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vote</w:t>
      </w:r>
      <w:r w:rsidRPr="00587E7A">
        <w:rPr>
          <w:rFonts w:cs="Arial"/>
          <w:spacing w:val="6"/>
        </w:rPr>
        <w:t xml:space="preserve"> </w:t>
      </w:r>
      <w:r w:rsidRPr="00587E7A">
        <w:rPr>
          <w:rFonts w:cs="Arial"/>
          <w:spacing w:val="-1"/>
        </w:rPr>
        <w:t>shall</w:t>
      </w:r>
      <w:r w:rsidRPr="00587E7A">
        <w:rPr>
          <w:rFonts w:cs="Arial"/>
          <w:spacing w:val="4"/>
        </w:rPr>
        <w:t xml:space="preserve"> </w:t>
      </w:r>
      <w:r w:rsidRPr="00587E7A">
        <w:rPr>
          <w:rFonts w:cs="Arial"/>
          <w:spacing w:val="-1"/>
        </w:rPr>
        <w:t>be</w:t>
      </w:r>
      <w:r w:rsidRPr="00587E7A">
        <w:rPr>
          <w:rFonts w:cs="Arial"/>
          <w:spacing w:val="6"/>
        </w:rPr>
        <w:t xml:space="preserve"> </w:t>
      </w:r>
      <w:r w:rsidRPr="00587E7A">
        <w:rPr>
          <w:rFonts w:cs="Arial"/>
          <w:spacing w:val="-1"/>
        </w:rPr>
        <w:t>granted</w:t>
      </w:r>
      <w:r w:rsidRPr="00587E7A">
        <w:rPr>
          <w:rFonts w:cs="Arial"/>
          <w:spacing w:val="6"/>
        </w:rPr>
        <w:t xml:space="preserve"> </w:t>
      </w:r>
      <w:r w:rsidRPr="00587E7A">
        <w:rPr>
          <w:rFonts w:cs="Arial"/>
          <w:spacing w:val="-1"/>
        </w:rPr>
        <w:t>sufficient</w:t>
      </w:r>
      <w:r w:rsidRPr="00587E7A">
        <w:rPr>
          <w:rFonts w:cs="Arial"/>
          <w:spacing w:val="5"/>
        </w:rPr>
        <w:t xml:space="preserve"> </w:t>
      </w:r>
      <w:r w:rsidRPr="00587E7A">
        <w:rPr>
          <w:rFonts w:cs="Arial"/>
          <w:spacing w:val="-1"/>
        </w:rPr>
        <w:t>time-off</w:t>
      </w:r>
      <w:r w:rsidRPr="00587E7A">
        <w:rPr>
          <w:rFonts w:cs="Arial"/>
          <w:spacing w:val="8"/>
        </w:rPr>
        <w:t xml:space="preserve"> </w:t>
      </w:r>
      <w:r w:rsidRPr="00587E7A">
        <w:rPr>
          <w:rFonts w:cs="Arial"/>
          <w:spacing w:val="-1"/>
        </w:rPr>
        <w:t>without</w:t>
      </w:r>
      <w:r w:rsidRPr="00587E7A">
        <w:rPr>
          <w:rFonts w:cs="Arial"/>
          <w:spacing w:val="5"/>
        </w:rPr>
        <w:t xml:space="preserve"> </w:t>
      </w:r>
      <w:r w:rsidRPr="00587E7A">
        <w:rPr>
          <w:rFonts w:cs="Arial"/>
          <w:spacing w:val="-1"/>
        </w:rPr>
        <w:t>loss</w:t>
      </w:r>
      <w:r w:rsidRPr="00587E7A">
        <w:rPr>
          <w:rFonts w:cs="Arial"/>
          <w:spacing w:val="67"/>
        </w:rPr>
        <w:t xml:space="preserve"> </w:t>
      </w:r>
      <w:r w:rsidRPr="00587E7A">
        <w:rPr>
          <w:rFonts w:cs="Arial"/>
          <w:spacing w:val="-1"/>
        </w:rPr>
        <w:t>of</w:t>
      </w:r>
      <w:r w:rsidRPr="00587E7A">
        <w:rPr>
          <w:rFonts w:cs="Arial"/>
          <w:spacing w:val="3"/>
        </w:rPr>
        <w:t xml:space="preserve"> </w:t>
      </w:r>
      <w:r w:rsidRPr="00587E7A">
        <w:rPr>
          <w:rFonts w:cs="Arial"/>
          <w:spacing w:val="-1"/>
        </w:rPr>
        <w:t>pay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vote.</w:t>
      </w:r>
    </w:p>
    <w:p w14:paraId="2C83116D" w14:textId="77777777" w:rsidR="00F00036" w:rsidRPr="00FB4F88" w:rsidRDefault="00F00036" w:rsidP="00985A6C">
      <w:pPr>
        <w:rPr>
          <w:rFonts w:ascii="Arial" w:eastAsia="Arial" w:hAnsi="Arial" w:cs="Arial"/>
          <w:sz w:val="16"/>
          <w:szCs w:val="16"/>
        </w:rPr>
      </w:pPr>
    </w:p>
    <w:p w14:paraId="3B4058EA" w14:textId="7EAD7BDD" w:rsidR="00F00036" w:rsidRPr="00587E7A" w:rsidRDefault="003D4521" w:rsidP="00540BD0">
      <w:pPr>
        <w:pStyle w:val="BodyText"/>
        <w:numPr>
          <w:ilvl w:val="2"/>
          <w:numId w:val="107"/>
        </w:numPr>
        <w:tabs>
          <w:tab w:val="left" w:pos="1544"/>
        </w:tabs>
        <w:ind w:right="100"/>
        <w:rPr>
          <w:rFonts w:cs="Arial"/>
        </w:rPr>
      </w:pPr>
      <w:r w:rsidRPr="00587E7A">
        <w:rPr>
          <w:rFonts w:cs="Arial"/>
          <w:spacing w:val="-1"/>
        </w:rPr>
        <w:t>Employees</w:t>
      </w:r>
      <w:r w:rsidRPr="00587E7A">
        <w:rPr>
          <w:rFonts w:cs="Arial"/>
          <w:spacing w:val="18"/>
        </w:rPr>
        <w:t xml:space="preserve"> </w:t>
      </w:r>
      <w:r w:rsidRPr="00587E7A">
        <w:rPr>
          <w:rFonts w:cs="Arial"/>
          <w:spacing w:val="-1"/>
        </w:rPr>
        <w:t>are</w:t>
      </w:r>
      <w:r w:rsidRPr="00587E7A">
        <w:rPr>
          <w:rFonts w:cs="Arial"/>
          <w:spacing w:val="17"/>
        </w:rPr>
        <w:t xml:space="preserve"> </w:t>
      </w:r>
      <w:r w:rsidRPr="00587E7A">
        <w:rPr>
          <w:rFonts w:cs="Arial"/>
          <w:spacing w:val="-1"/>
        </w:rPr>
        <w:t>authorized</w:t>
      </w:r>
      <w:r w:rsidRPr="00587E7A">
        <w:rPr>
          <w:rFonts w:cs="Arial"/>
          <w:spacing w:val="19"/>
        </w:rPr>
        <w:t xml:space="preserve"> </w:t>
      </w:r>
      <w:r w:rsidRPr="00587E7A">
        <w:rPr>
          <w:rFonts w:cs="Arial"/>
        </w:rPr>
        <w:t>up</w:t>
      </w:r>
      <w:r w:rsidRPr="00587E7A">
        <w:rPr>
          <w:rFonts w:cs="Arial"/>
          <w:spacing w:val="19"/>
        </w:rPr>
        <w:t xml:space="preserve"> </w:t>
      </w:r>
      <w:r w:rsidRPr="00587E7A">
        <w:rPr>
          <w:rFonts w:cs="Arial"/>
          <w:spacing w:val="-1"/>
        </w:rPr>
        <w:t>to</w:t>
      </w:r>
      <w:r w:rsidRPr="00587E7A">
        <w:rPr>
          <w:rFonts w:cs="Arial"/>
          <w:spacing w:val="19"/>
        </w:rPr>
        <w:t xml:space="preserve"> </w:t>
      </w:r>
      <w:r w:rsidRPr="00587E7A">
        <w:rPr>
          <w:rFonts w:cs="Arial"/>
          <w:spacing w:val="-2"/>
        </w:rPr>
        <w:t>one</w:t>
      </w:r>
      <w:r w:rsidRPr="00587E7A">
        <w:rPr>
          <w:rFonts w:cs="Arial"/>
          <w:spacing w:val="19"/>
        </w:rPr>
        <w:t xml:space="preserve"> </w:t>
      </w:r>
      <w:r w:rsidRPr="00587E7A">
        <w:rPr>
          <w:rFonts w:cs="Arial"/>
          <w:spacing w:val="-1"/>
        </w:rPr>
        <w:t>(1)</w:t>
      </w:r>
      <w:r w:rsidRPr="00587E7A">
        <w:rPr>
          <w:rFonts w:cs="Arial"/>
          <w:spacing w:val="18"/>
        </w:rPr>
        <w:t xml:space="preserve"> </w:t>
      </w:r>
      <w:r w:rsidRPr="00587E7A">
        <w:rPr>
          <w:rFonts w:cs="Arial"/>
          <w:spacing w:val="-1"/>
        </w:rPr>
        <w:t>hour</w:t>
      </w:r>
      <w:r w:rsidRPr="00587E7A">
        <w:rPr>
          <w:rFonts w:cs="Arial"/>
          <w:spacing w:val="18"/>
        </w:rPr>
        <w:t xml:space="preserve"> </w:t>
      </w:r>
      <w:r w:rsidRPr="00587E7A">
        <w:rPr>
          <w:rFonts w:cs="Arial"/>
          <w:spacing w:val="-1"/>
        </w:rPr>
        <w:t>time-off</w:t>
      </w:r>
      <w:r w:rsidRPr="00587E7A">
        <w:rPr>
          <w:rFonts w:cs="Arial"/>
          <w:spacing w:val="19"/>
        </w:rPr>
        <w:t xml:space="preserve"> </w:t>
      </w:r>
      <w:r w:rsidRPr="00587E7A">
        <w:rPr>
          <w:rFonts w:cs="Arial"/>
        </w:rPr>
        <w:t>to</w:t>
      </w:r>
      <w:r w:rsidRPr="00587E7A">
        <w:rPr>
          <w:rFonts w:cs="Arial"/>
          <w:spacing w:val="19"/>
        </w:rPr>
        <w:t xml:space="preserve"> </w:t>
      </w:r>
      <w:r w:rsidRPr="00587E7A">
        <w:rPr>
          <w:rFonts w:cs="Arial"/>
          <w:spacing w:val="-1"/>
        </w:rPr>
        <w:t>vote</w:t>
      </w:r>
      <w:r w:rsidRPr="00587E7A">
        <w:rPr>
          <w:rFonts w:cs="Arial"/>
          <w:spacing w:val="17"/>
        </w:rPr>
        <w:t xml:space="preserve"> </w:t>
      </w:r>
      <w:r w:rsidR="003650B4" w:rsidRPr="00587E7A">
        <w:rPr>
          <w:rFonts w:cs="Arial"/>
          <w:spacing w:val="-1"/>
        </w:rPr>
        <w:t>in</w:t>
      </w:r>
      <w:r w:rsidR="003650B4" w:rsidRPr="00587E7A">
        <w:rPr>
          <w:rFonts w:cs="Arial"/>
          <w:spacing w:val="41"/>
        </w:rPr>
        <w:t xml:space="preserve"> </w:t>
      </w:r>
      <w:r w:rsidR="003650B4" w:rsidRPr="00587E7A">
        <w:rPr>
          <w:rFonts w:cs="Arial"/>
          <w:spacing w:val="-1"/>
        </w:rPr>
        <w:t>national/presidential/primary</w:t>
      </w:r>
      <w:r w:rsidR="003650B4" w:rsidRPr="00587E7A">
        <w:rPr>
          <w:rFonts w:cs="Arial"/>
          <w:spacing w:val="-2"/>
        </w:rPr>
        <w:t xml:space="preserve"> </w:t>
      </w:r>
      <w:r w:rsidR="003650B4" w:rsidRPr="00587E7A">
        <w:rPr>
          <w:rFonts w:cs="Arial"/>
        </w:rPr>
        <w:t>and</w:t>
      </w:r>
      <w:r w:rsidR="003650B4" w:rsidRPr="00587E7A">
        <w:rPr>
          <w:rFonts w:cs="Arial"/>
          <w:spacing w:val="1"/>
        </w:rPr>
        <w:t xml:space="preserve"> </w:t>
      </w:r>
      <w:r w:rsidR="003650B4" w:rsidRPr="00587E7A">
        <w:rPr>
          <w:rFonts w:cs="Arial"/>
          <w:spacing w:val="-1"/>
        </w:rPr>
        <w:t>local</w:t>
      </w:r>
      <w:r w:rsidR="003650B4" w:rsidRPr="00587E7A">
        <w:rPr>
          <w:rFonts w:cs="Arial"/>
        </w:rPr>
        <w:t xml:space="preserve"> </w:t>
      </w:r>
      <w:r w:rsidR="003650B4" w:rsidRPr="00587E7A">
        <w:rPr>
          <w:rFonts w:cs="Arial"/>
          <w:spacing w:val="-1"/>
        </w:rPr>
        <w:t>elections.</w:t>
      </w:r>
    </w:p>
    <w:p w14:paraId="2E9FEC70" w14:textId="77777777" w:rsidR="00F00036" w:rsidRPr="00587E7A" w:rsidRDefault="00F00036" w:rsidP="00985A6C">
      <w:pPr>
        <w:rPr>
          <w:rFonts w:ascii="Arial" w:eastAsia="Arial" w:hAnsi="Arial" w:cs="Arial"/>
          <w:sz w:val="24"/>
          <w:szCs w:val="24"/>
        </w:rPr>
      </w:pPr>
    </w:p>
    <w:p w14:paraId="483E5FF3" w14:textId="77777777" w:rsidR="00F00036" w:rsidRPr="00587E7A" w:rsidRDefault="003650B4" w:rsidP="00540BD0">
      <w:pPr>
        <w:pStyle w:val="BodyText"/>
        <w:numPr>
          <w:ilvl w:val="2"/>
          <w:numId w:val="107"/>
        </w:numPr>
        <w:tabs>
          <w:tab w:val="left" w:pos="1544"/>
        </w:tabs>
        <w:ind w:right="99"/>
        <w:rPr>
          <w:rFonts w:cs="Arial"/>
        </w:rPr>
      </w:pPr>
      <w:r w:rsidRPr="00587E7A">
        <w:rPr>
          <w:rFonts w:cs="Arial"/>
          <w:spacing w:val="-1"/>
        </w:rPr>
        <w:t>Supervision</w:t>
      </w:r>
      <w:r w:rsidRPr="00587E7A">
        <w:rPr>
          <w:rFonts w:cs="Arial"/>
          <w:spacing w:val="36"/>
        </w:rPr>
        <w:t xml:space="preserve"> </w:t>
      </w:r>
      <w:r w:rsidRPr="00587E7A">
        <w:rPr>
          <w:rFonts w:cs="Arial"/>
        </w:rPr>
        <w:t>has</w:t>
      </w:r>
      <w:r w:rsidRPr="00587E7A">
        <w:rPr>
          <w:rFonts w:cs="Arial"/>
          <w:spacing w:val="34"/>
        </w:rPr>
        <w:t xml:space="preserve"> </w:t>
      </w:r>
      <w:r w:rsidRPr="00587E7A">
        <w:rPr>
          <w:rFonts w:cs="Arial"/>
          <w:spacing w:val="-1"/>
        </w:rPr>
        <w:t>the</w:t>
      </w:r>
      <w:r w:rsidRPr="00587E7A">
        <w:rPr>
          <w:rFonts w:cs="Arial"/>
          <w:spacing w:val="37"/>
        </w:rPr>
        <w:t xml:space="preserve"> </w:t>
      </w:r>
      <w:r w:rsidRPr="00587E7A">
        <w:rPr>
          <w:rFonts w:cs="Arial"/>
          <w:spacing w:val="-1"/>
        </w:rPr>
        <w:t>authority</w:t>
      </w:r>
      <w:r w:rsidRPr="00587E7A">
        <w:rPr>
          <w:rFonts w:cs="Arial"/>
          <w:spacing w:val="33"/>
        </w:rPr>
        <w:t xml:space="preserve"> </w:t>
      </w:r>
      <w:r w:rsidRPr="00587E7A">
        <w:rPr>
          <w:rFonts w:cs="Arial"/>
        </w:rPr>
        <w:t>to</w:t>
      </w:r>
      <w:r w:rsidRPr="00587E7A">
        <w:rPr>
          <w:rFonts w:cs="Arial"/>
          <w:spacing w:val="37"/>
        </w:rPr>
        <w:t xml:space="preserve"> </w:t>
      </w:r>
      <w:r w:rsidRPr="00587E7A">
        <w:rPr>
          <w:rFonts w:cs="Arial"/>
          <w:spacing w:val="-1"/>
        </w:rPr>
        <w:t>verify</w:t>
      </w:r>
      <w:r w:rsidRPr="00587E7A">
        <w:rPr>
          <w:rFonts w:cs="Arial"/>
          <w:spacing w:val="34"/>
        </w:rPr>
        <w:t xml:space="preserve"> </w:t>
      </w:r>
      <w:r w:rsidRPr="00587E7A">
        <w:rPr>
          <w:rFonts w:cs="Arial"/>
        </w:rPr>
        <w:t>the</w:t>
      </w:r>
      <w:r w:rsidRPr="00587E7A">
        <w:rPr>
          <w:rFonts w:cs="Arial"/>
          <w:spacing w:val="35"/>
        </w:rPr>
        <w:t xml:space="preserve"> </w:t>
      </w:r>
      <w:r w:rsidRPr="00587E7A">
        <w:rPr>
          <w:rFonts w:cs="Arial"/>
          <w:spacing w:val="-1"/>
        </w:rPr>
        <w:t>employee</w:t>
      </w:r>
      <w:r w:rsidRPr="00587E7A">
        <w:rPr>
          <w:rFonts w:cs="Arial"/>
          <w:spacing w:val="36"/>
        </w:rPr>
        <w:t xml:space="preserve"> </w:t>
      </w:r>
      <w:r w:rsidRPr="00587E7A">
        <w:rPr>
          <w:rFonts w:cs="Arial"/>
          <w:spacing w:val="-1"/>
        </w:rPr>
        <w:t>is</w:t>
      </w:r>
      <w:r w:rsidRPr="00587E7A">
        <w:rPr>
          <w:rFonts w:cs="Arial"/>
          <w:spacing w:val="36"/>
        </w:rPr>
        <w:t xml:space="preserve"> </w:t>
      </w:r>
      <w:r w:rsidRPr="00587E7A">
        <w:rPr>
          <w:rFonts w:cs="Arial"/>
          <w:spacing w:val="-1"/>
        </w:rPr>
        <w:t>registered</w:t>
      </w:r>
      <w:r w:rsidRPr="00587E7A">
        <w:rPr>
          <w:rFonts w:cs="Arial"/>
          <w:spacing w:val="35"/>
        </w:rPr>
        <w:t xml:space="preserve"> </w:t>
      </w:r>
      <w:r w:rsidRPr="00587E7A">
        <w:rPr>
          <w:rFonts w:cs="Arial"/>
        </w:rPr>
        <w:t>to</w:t>
      </w:r>
      <w:r w:rsidRPr="00587E7A">
        <w:rPr>
          <w:rFonts w:cs="Arial"/>
          <w:spacing w:val="36"/>
        </w:rPr>
        <w:t xml:space="preserve"> </w:t>
      </w:r>
      <w:r w:rsidRPr="00587E7A">
        <w:rPr>
          <w:rFonts w:cs="Arial"/>
          <w:spacing w:val="-1"/>
        </w:rPr>
        <w:t>vote,</w:t>
      </w:r>
      <w:r w:rsidRPr="00587E7A">
        <w:rPr>
          <w:rFonts w:cs="Arial"/>
          <w:spacing w:val="37"/>
        </w:rPr>
        <w:t xml:space="preserve"> </w:t>
      </w:r>
      <w:r w:rsidRPr="00587E7A">
        <w:rPr>
          <w:rFonts w:cs="Arial"/>
          <w:spacing w:val="-1"/>
        </w:rPr>
        <w:t>that</w:t>
      </w:r>
      <w:r w:rsidRPr="00587E7A">
        <w:rPr>
          <w:rFonts w:cs="Arial"/>
          <w:spacing w:val="34"/>
        </w:rPr>
        <w:t xml:space="preserve"> </w:t>
      </w:r>
      <w:r w:rsidRPr="00587E7A">
        <w:rPr>
          <w:rFonts w:cs="Arial"/>
          <w:spacing w:val="-1"/>
        </w:rPr>
        <w:t>the</w:t>
      </w:r>
      <w:r w:rsidRPr="00587E7A">
        <w:rPr>
          <w:rFonts w:cs="Arial"/>
          <w:spacing w:val="53"/>
        </w:rPr>
        <w:t xml:space="preserve"> </w:t>
      </w:r>
      <w:r w:rsidRPr="00587E7A">
        <w:rPr>
          <w:rFonts w:cs="Arial"/>
          <w:spacing w:val="-1"/>
        </w:rPr>
        <w:t>employee</w:t>
      </w:r>
      <w:r w:rsidRPr="00587E7A">
        <w:rPr>
          <w:rFonts w:cs="Arial"/>
          <w:spacing w:val="11"/>
        </w:rPr>
        <w:t xml:space="preserve"> </w:t>
      </w:r>
      <w:r w:rsidRPr="00587E7A">
        <w:rPr>
          <w:rFonts w:cs="Arial"/>
          <w:spacing w:val="-1"/>
        </w:rPr>
        <w:t>would</w:t>
      </w:r>
      <w:r w:rsidRPr="00587E7A">
        <w:rPr>
          <w:rFonts w:cs="Arial"/>
          <w:spacing w:val="11"/>
        </w:rPr>
        <w:t xml:space="preserve"> </w:t>
      </w:r>
      <w:r w:rsidRPr="00587E7A">
        <w:rPr>
          <w:rFonts w:cs="Arial"/>
        </w:rPr>
        <w:t>be</w:t>
      </w:r>
      <w:r w:rsidRPr="00587E7A">
        <w:rPr>
          <w:rFonts w:cs="Arial"/>
          <w:spacing w:val="8"/>
        </w:rPr>
        <w:t xml:space="preserve"> </w:t>
      </w:r>
      <w:r w:rsidRPr="00587E7A">
        <w:rPr>
          <w:rFonts w:cs="Arial"/>
          <w:spacing w:val="-1"/>
        </w:rPr>
        <w:t>unable</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1"/>
        </w:rPr>
        <w:t>vote</w:t>
      </w:r>
      <w:r w:rsidRPr="00587E7A">
        <w:rPr>
          <w:rFonts w:cs="Arial"/>
          <w:spacing w:val="11"/>
        </w:rPr>
        <w:t xml:space="preserve"> </w:t>
      </w:r>
      <w:r w:rsidRPr="00587E7A">
        <w:rPr>
          <w:rFonts w:cs="Arial"/>
          <w:spacing w:val="-1"/>
        </w:rPr>
        <w:t>unless</w:t>
      </w:r>
      <w:r w:rsidRPr="00587E7A">
        <w:rPr>
          <w:rFonts w:cs="Arial"/>
          <w:spacing w:val="10"/>
        </w:rPr>
        <w:t xml:space="preserve"> </w:t>
      </w:r>
      <w:r w:rsidRPr="00587E7A">
        <w:rPr>
          <w:rFonts w:cs="Arial"/>
          <w:spacing w:val="-1"/>
        </w:rPr>
        <w:t>time</w:t>
      </w:r>
      <w:r w:rsidRPr="00587E7A">
        <w:rPr>
          <w:rFonts w:cs="Arial"/>
          <w:spacing w:val="11"/>
        </w:rPr>
        <w:t xml:space="preserve"> </w:t>
      </w:r>
      <w:r w:rsidRPr="00587E7A">
        <w:rPr>
          <w:rFonts w:cs="Arial"/>
          <w:spacing w:val="-1"/>
        </w:rPr>
        <w:t>off</w:t>
      </w:r>
      <w:r w:rsidRPr="00587E7A">
        <w:rPr>
          <w:rFonts w:cs="Arial"/>
          <w:spacing w:val="12"/>
        </w:rPr>
        <w:t xml:space="preserve"> </w:t>
      </w:r>
      <w:r w:rsidRPr="00587E7A">
        <w:rPr>
          <w:rFonts w:cs="Arial"/>
          <w:spacing w:val="-1"/>
        </w:rPr>
        <w:t>is</w:t>
      </w:r>
      <w:r w:rsidRPr="00587E7A">
        <w:rPr>
          <w:rFonts w:cs="Arial"/>
          <w:spacing w:val="7"/>
        </w:rPr>
        <w:t xml:space="preserve"> </w:t>
      </w:r>
      <w:r w:rsidRPr="00587E7A">
        <w:rPr>
          <w:rFonts w:cs="Arial"/>
          <w:spacing w:val="-1"/>
        </w:rPr>
        <w:t>allowed,</w:t>
      </w:r>
      <w:r w:rsidRPr="00587E7A">
        <w:rPr>
          <w:rFonts w:cs="Arial"/>
          <w:spacing w:val="10"/>
        </w:rPr>
        <w:t xml:space="preserve"> </w:t>
      </w:r>
      <w:r w:rsidRPr="00587E7A">
        <w:rPr>
          <w:rFonts w:cs="Arial"/>
          <w:spacing w:val="-1"/>
        </w:rPr>
        <w:t>and</w:t>
      </w:r>
      <w:r w:rsidRPr="00587E7A">
        <w:rPr>
          <w:rFonts w:cs="Arial"/>
          <w:spacing w:val="11"/>
        </w:rPr>
        <w:t xml:space="preserve"> </w:t>
      </w:r>
      <w:r w:rsidRPr="00587E7A">
        <w:rPr>
          <w:rFonts w:cs="Arial"/>
          <w:spacing w:val="-1"/>
        </w:rPr>
        <w:t>to</w:t>
      </w:r>
      <w:r w:rsidRPr="00587E7A">
        <w:rPr>
          <w:rFonts w:cs="Arial"/>
          <w:spacing w:val="8"/>
        </w:rPr>
        <w:t xml:space="preserve"> </w:t>
      </w:r>
      <w:r w:rsidRPr="00587E7A">
        <w:rPr>
          <w:rFonts w:cs="Arial"/>
          <w:spacing w:val="-1"/>
        </w:rPr>
        <w:t>decide</w:t>
      </w:r>
      <w:r w:rsidRPr="00587E7A">
        <w:rPr>
          <w:rFonts w:cs="Arial"/>
          <w:spacing w:val="8"/>
        </w:rPr>
        <w:t xml:space="preserve"> </w:t>
      </w:r>
      <w:r w:rsidRPr="00587E7A">
        <w:rPr>
          <w:rFonts w:cs="Arial"/>
          <w:spacing w:val="-1"/>
        </w:rPr>
        <w:t>when</w:t>
      </w:r>
      <w:r w:rsidRPr="00587E7A">
        <w:rPr>
          <w:rFonts w:cs="Arial"/>
          <w:spacing w:val="11"/>
        </w:rPr>
        <w:t xml:space="preserve"> </w:t>
      </w:r>
      <w:r w:rsidRPr="00587E7A">
        <w:rPr>
          <w:rFonts w:cs="Arial"/>
        </w:rPr>
        <w:t>an</w:t>
      </w:r>
      <w:r w:rsidRPr="00587E7A">
        <w:rPr>
          <w:rFonts w:cs="Arial"/>
          <w:spacing w:val="47"/>
        </w:rPr>
        <w:t xml:space="preserve"> </w:t>
      </w:r>
      <w:r w:rsidRPr="00587E7A">
        <w:rPr>
          <w:rFonts w:cs="Arial"/>
          <w:spacing w:val="-1"/>
        </w:rPr>
        <w:t>employee</w:t>
      </w:r>
      <w:r w:rsidRPr="00587E7A">
        <w:rPr>
          <w:rFonts w:cs="Arial"/>
          <w:spacing w:val="1"/>
        </w:rPr>
        <w:t xml:space="preserve"> </w:t>
      </w:r>
      <w:r w:rsidRPr="00587E7A">
        <w:rPr>
          <w:rFonts w:cs="Arial"/>
        </w:rPr>
        <w:t>can</w:t>
      </w:r>
      <w:r w:rsidRPr="00587E7A">
        <w:rPr>
          <w:rFonts w:cs="Arial"/>
          <w:spacing w:val="-1"/>
        </w:rPr>
        <w:t xml:space="preserve"> </w:t>
      </w:r>
      <w:r w:rsidRPr="00587E7A">
        <w:rPr>
          <w:rFonts w:cs="Arial"/>
        </w:rPr>
        <w:t>be</w:t>
      </w:r>
      <w:r w:rsidRPr="00587E7A">
        <w:rPr>
          <w:rFonts w:cs="Arial"/>
          <w:spacing w:val="-1"/>
        </w:rPr>
        <w:t xml:space="preserve"> released from</w:t>
      </w:r>
      <w:r w:rsidRPr="00587E7A">
        <w:rPr>
          <w:rFonts w:cs="Arial"/>
          <w:spacing w:val="2"/>
        </w:rPr>
        <w:t xml:space="preserve"> </w:t>
      </w:r>
      <w:r w:rsidRPr="00587E7A">
        <w:rPr>
          <w:rFonts w:cs="Arial"/>
          <w:spacing w:val="-1"/>
        </w:rPr>
        <w:t>work</w:t>
      </w:r>
      <w:r w:rsidRPr="00587E7A">
        <w:rPr>
          <w:rFonts w:cs="Arial"/>
        </w:rPr>
        <w:t xml:space="preserve"> to</w:t>
      </w:r>
      <w:r w:rsidRPr="00587E7A">
        <w:rPr>
          <w:rFonts w:cs="Arial"/>
          <w:spacing w:val="1"/>
        </w:rPr>
        <w:t xml:space="preserve"> </w:t>
      </w:r>
      <w:r w:rsidRPr="00587E7A">
        <w:rPr>
          <w:rFonts w:cs="Arial"/>
          <w:spacing w:val="-1"/>
        </w:rPr>
        <w:t>vote based</w:t>
      </w:r>
      <w:r w:rsidRPr="00587E7A">
        <w:rPr>
          <w:rFonts w:cs="Arial"/>
          <w:spacing w:val="1"/>
        </w:rPr>
        <w:t xml:space="preserve"> </w:t>
      </w:r>
      <w:r w:rsidRPr="00587E7A">
        <w:rPr>
          <w:rFonts w:cs="Arial"/>
        </w:rPr>
        <w:t>on</w:t>
      </w:r>
      <w:r w:rsidRPr="00587E7A">
        <w:rPr>
          <w:rFonts w:cs="Arial"/>
          <w:spacing w:val="-1"/>
        </w:rPr>
        <w:t xml:space="preserve"> operational</w:t>
      </w:r>
      <w:r w:rsidRPr="00587E7A">
        <w:rPr>
          <w:rFonts w:cs="Arial"/>
        </w:rPr>
        <w:t xml:space="preserve"> </w:t>
      </w:r>
      <w:r w:rsidRPr="00587E7A">
        <w:rPr>
          <w:rFonts w:cs="Arial"/>
          <w:spacing w:val="-1"/>
        </w:rPr>
        <w:t>requirements.</w:t>
      </w:r>
    </w:p>
    <w:p w14:paraId="1BF3D043" w14:textId="77777777" w:rsidR="00F00036" w:rsidRPr="00587E7A" w:rsidRDefault="00F00036" w:rsidP="00985A6C">
      <w:pPr>
        <w:rPr>
          <w:rFonts w:ascii="Arial" w:eastAsia="Arial" w:hAnsi="Arial" w:cs="Arial"/>
          <w:sz w:val="24"/>
          <w:szCs w:val="24"/>
        </w:rPr>
      </w:pPr>
    </w:p>
    <w:p w14:paraId="73894BCA" w14:textId="77777777" w:rsidR="00F00036" w:rsidRPr="000D0BE5" w:rsidRDefault="003650B4" w:rsidP="00540BD0">
      <w:pPr>
        <w:pStyle w:val="BodyText"/>
        <w:numPr>
          <w:ilvl w:val="2"/>
          <w:numId w:val="107"/>
        </w:numPr>
        <w:tabs>
          <w:tab w:val="left" w:pos="1544"/>
        </w:tabs>
        <w:spacing w:before="47"/>
        <w:ind w:right="127" w:firstLine="0"/>
        <w:rPr>
          <w:rFonts w:cs="Arial"/>
        </w:rPr>
      </w:pPr>
      <w:r w:rsidRPr="000D0BE5">
        <w:rPr>
          <w:rFonts w:cs="Arial"/>
        </w:rPr>
        <w:t>The</w:t>
      </w:r>
      <w:r w:rsidRPr="000D0BE5">
        <w:rPr>
          <w:rFonts w:cs="Arial"/>
          <w:spacing w:val="11"/>
        </w:rPr>
        <w:t xml:space="preserve"> </w:t>
      </w:r>
      <w:r w:rsidRPr="000D0BE5">
        <w:rPr>
          <w:rFonts w:cs="Arial"/>
          <w:spacing w:val="-1"/>
        </w:rPr>
        <w:t>employee</w:t>
      </w:r>
      <w:r w:rsidRPr="000D0BE5">
        <w:rPr>
          <w:rFonts w:cs="Arial"/>
          <w:spacing w:val="11"/>
        </w:rPr>
        <w:t xml:space="preserve"> </w:t>
      </w:r>
      <w:r w:rsidRPr="000D0BE5">
        <w:rPr>
          <w:rFonts w:cs="Arial"/>
          <w:spacing w:val="-1"/>
        </w:rPr>
        <w:t>is</w:t>
      </w:r>
      <w:r w:rsidRPr="000D0BE5">
        <w:rPr>
          <w:rFonts w:cs="Arial"/>
          <w:spacing w:val="10"/>
        </w:rPr>
        <w:t xml:space="preserve"> </w:t>
      </w:r>
      <w:r w:rsidRPr="000D0BE5">
        <w:rPr>
          <w:rFonts w:cs="Arial"/>
          <w:spacing w:val="-1"/>
        </w:rPr>
        <w:t>responsible</w:t>
      </w:r>
      <w:r w:rsidRPr="000D0BE5">
        <w:rPr>
          <w:rFonts w:cs="Arial"/>
          <w:spacing w:val="11"/>
        </w:rPr>
        <w:t xml:space="preserve"> </w:t>
      </w:r>
      <w:r w:rsidRPr="000D0BE5">
        <w:rPr>
          <w:rFonts w:cs="Arial"/>
          <w:spacing w:val="-1"/>
        </w:rPr>
        <w:t>to</w:t>
      </w:r>
      <w:r w:rsidRPr="000D0BE5">
        <w:rPr>
          <w:rFonts w:cs="Arial"/>
          <w:spacing w:val="11"/>
        </w:rPr>
        <w:t xml:space="preserve"> </w:t>
      </w:r>
      <w:r w:rsidRPr="000D0BE5">
        <w:rPr>
          <w:rFonts w:cs="Arial"/>
          <w:spacing w:val="-1"/>
        </w:rPr>
        <w:t>request</w:t>
      </w:r>
      <w:r w:rsidRPr="000D0BE5">
        <w:rPr>
          <w:rFonts w:cs="Arial"/>
          <w:spacing w:val="10"/>
        </w:rPr>
        <w:t xml:space="preserve"> </w:t>
      </w:r>
      <w:r w:rsidRPr="000D0BE5">
        <w:rPr>
          <w:rFonts w:cs="Arial"/>
          <w:spacing w:val="-1"/>
        </w:rPr>
        <w:t>time-off</w:t>
      </w:r>
      <w:r w:rsidRPr="000D0BE5">
        <w:rPr>
          <w:rFonts w:cs="Arial"/>
          <w:spacing w:val="10"/>
        </w:rPr>
        <w:t xml:space="preserve"> </w:t>
      </w:r>
      <w:r w:rsidRPr="000D0BE5">
        <w:rPr>
          <w:rFonts w:cs="Arial"/>
        </w:rPr>
        <w:t>for</w:t>
      </w:r>
      <w:r w:rsidRPr="000D0BE5">
        <w:rPr>
          <w:rFonts w:cs="Arial"/>
          <w:spacing w:val="9"/>
        </w:rPr>
        <w:t xml:space="preserve"> </w:t>
      </w:r>
      <w:r w:rsidRPr="000D0BE5">
        <w:rPr>
          <w:rFonts w:cs="Arial"/>
          <w:spacing w:val="-1"/>
        </w:rPr>
        <w:t>the</w:t>
      </w:r>
      <w:r w:rsidRPr="000D0BE5">
        <w:rPr>
          <w:rFonts w:cs="Arial"/>
          <w:spacing w:val="11"/>
        </w:rPr>
        <w:t xml:space="preserve"> </w:t>
      </w:r>
      <w:r w:rsidRPr="000D0BE5">
        <w:rPr>
          <w:rFonts w:cs="Arial"/>
          <w:spacing w:val="-1"/>
        </w:rPr>
        <w:t>purpose</w:t>
      </w:r>
      <w:r w:rsidRPr="000D0BE5">
        <w:rPr>
          <w:rFonts w:cs="Arial"/>
          <w:spacing w:val="11"/>
        </w:rPr>
        <w:t xml:space="preserve"> </w:t>
      </w:r>
      <w:r w:rsidRPr="000D0BE5">
        <w:rPr>
          <w:rFonts w:cs="Arial"/>
          <w:spacing w:val="-1"/>
        </w:rPr>
        <w:t>of</w:t>
      </w:r>
      <w:r w:rsidRPr="000D0BE5">
        <w:rPr>
          <w:rFonts w:cs="Arial"/>
          <w:spacing w:val="8"/>
        </w:rPr>
        <w:t xml:space="preserve"> </w:t>
      </w:r>
      <w:r w:rsidRPr="000D0BE5">
        <w:rPr>
          <w:rFonts w:cs="Arial"/>
          <w:spacing w:val="-1"/>
        </w:rPr>
        <w:t>voting</w:t>
      </w:r>
      <w:r w:rsidRPr="000D0BE5">
        <w:rPr>
          <w:rFonts w:cs="Arial"/>
          <w:spacing w:val="8"/>
        </w:rPr>
        <w:t xml:space="preserve"> </w:t>
      </w:r>
      <w:r w:rsidRPr="000D0BE5">
        <w:rPr>
          <w:rFonts w:cs="Arial"/>
          <w:spacing w:val="-1"/>
        </w:rPr>
        <w:t>in</w:t>
      </w:r>
      <w:r w:rsidRPr="000D0BE5">
        <w:rPr>
          <w:rFonts w:cs="Arial"/>
          <w:spacing w:val="11"/>
        </w:rPr>
        <w:t xml:space="preserve"> </w:t>
      </w:r>
      <w:r w:rsidRPr="000D0BE5">
        <w:rPr>
          <w:rFonts w:cs="Arial"/>
          <w:spacing w:val="-1"/>
        </w:rPr>
        <w:t>advance</w:t>
      </w:r>
      <w:r w:rsidRPr="000D0BE5">
        <w:rPr>
          <w:rFonts w:cs="Arial"/>
          <w:spacing w:val="59"/>
        </w:rPr>
        <w:t xml:space="preserve"> </w:t>
      </w:r>
      <w:r w:rsidRPr="000D0BE5">
        <w:rPr>
          <w:rFonts w:cs="Arial"/>
        </w:rPr>
        <w:t>to</w:t>
      </w:r>
      <w:r w:rsidRPr="000D0BE5">
        <w:rPr>
          <w:rFonts w:cs="Arial"/>
          <w:spacing w:val="32"/>
        </w:rPr>
        <w:t xml:space="preserve"> </w:t>
      </w:r>
      <w:r w:rsidRPr="000D0BE5">
        <w:rPr>
          <w:rFonts w:cs="Arial"/>
          <w:spacing w:val="-1"/>
        </w:rPr>
        <w:t>ensure</w:t>
      </w:r>
      <w:r w:rsidRPr="000D0BE5">
        <w:rPr>
          <w:rFonts w:cs="Arial"/>
          <w:spacing w:val="32"/>
        </w:rPr>
        <w:t xml:space="preserve"> </w:t>
      </w:r>
      <w:r w:rsidRPr="000D0BE5">
        <w:rPr>
          <w:rFonts w:cs="Arial"/>
          <w:spacing w:val="-1"/>
        </w:rPr>
        <w:t>that</w:t>
      </w:r>
      <w:r w:rsidRPr="000D0BE5">
        <w:rPr>
          <w:rFonts w:cs="Arial"/>
          <w:spacing w:val="32"/>
        </w:rPr>
        <w:t xml:space="preserve"> </w:t>
      </w:r>
      <w:r w:rsidRPr="000D0BE5">
        <w:rPr>
          <w:rFonts w:cs="Arial"/>
          <w:spacing w:val="-1"/>
        </w:rPr>
        <w:t>operational/manpower</w:t>
      </w:r>
      <w:r w:rsidRPr="000D0BE5">
        <w:rPr>
          <w:rFonts w:cs="Arial"/>
          <w:spacing w:val="30"/>
        </w:rPr>
        <w:t xml:space="preserve"> </w:t>
      </w:r>
      <w:r w:rsidRPr="000D0BE5">
        <w:rPr>
          <w:rFonts w:cs="Arial"/>
          <w:spacing w:val="-1"/>
        </w:rPr>
        <w:t>requirements</w:t>
      </w:r>
      <w:r w:rsidRPr="000D0BE5">
        <w:rPr>
          <w:rFonts w:cs="Arial"/>
          <w:spacing w:val="31"/>
        </w:rPr>
        <w:t xml:space="preserve"> </w:t>
      </w:r>
      <w:r w:rsidRPr="000D0BE5">
        <w:rPr>
          <w:rFonts w:cs="Arial"/>
          <w:spacing w:val="-1"/>
        </w:rPr>
        <w:t>are</w:t>
      </w:r>
      <w:r w:rsidRPr="000D0BE5">
        <w:rPr>
          <w:rFonts w:cs="Arial"/>
          <w:spacing w:val="32"/>
        </w:rPr>
        <w:t xml:space="preserve"> </w:t>
      </w:r>
      <w:r w:rsidRPr="000D0BE5">
        <w:rPr>
          <w:rFonts w:cs="Arial"/>
          <w:spacing w:val="-1"/>
        </w:rPr>
        <w:t>satisfied.</w:t>
      </w:r>
      <w:r w:rsidRPr="000D0BE5">
        <w:rPr>
          <w:rFonts w:cs="Arial"/>
        </w:rPr>
        <w:t xml:space="preserve"> </w:t>
      </w:r>
      <w:r w:rsidRPr="000D0BE5">
        <w:rPr>
          <w:rFonts w:cs="Arial"/>
          <w:spacing w:val="63"/>
        </w:rPr>
        <w:t xml:space="preserve"> </w:t>
      </w:r>
      <w:r w:rsidRPr="000D0BE5">
        <w:rPr>
          <w:rFonts w:cs="Arial"/>
        </w:rPr>
        <w:t>Time</w:t>
      </w:r>
      <w:r w:rsidRPr="000D0BE5">
        <w:rPr>
          <w:rFonts w:cs="Arial"/>
          <w:spacing w:val="32"/>
        </w:rPr>
        <w:t xml:space="preserve"> </w:t>
      </w:r>
      <w:r w:rsidRPr="000D0BE5">
        <w:rPr>
          <w:rFonts w:cs="Arial"/>
          <w:spacing w:val="-1"/>
        </w:rPr>
        <w:t>spent</w:t>
      </w:r>
      <w:r w:rsidRPr="000D0BE5">
        <w:rPr>
          <w:rFonts w:cs="Arial"/>
          <w:spacing w:val="32"/>
        </w:rPr>
        <w:t xml:space="preserve"> </w:t>
      </w:r>
      <w:r w:rsidRPr="000D0BE5">
        <w:rPr>
          <w:rFonts w:cs="Arial"/>
          <w:spacing w:val="-1"/>
        </w:rPr>
        <w:t>away</w:t>
      </w:r>
      <w:r w:rsidR="000D0BE5" w:rsidRPr="000D0BE5">
        <w:rPr>
          <w:rFonts w:cs="Arial"/>
          <w:spacing w:val="-1"/>
        </w:rPr>
        <w:t xml:space="preserve"> </w:t>
      </w:r>
      <w:r w:rsidRPr="000D0BE5">
        <w:rPr>
          <w:rFonts w:cs="Arial"/>
          <w:spacing w:val="-1"/>
        </w:rPr>
        <w:t>from</w:t>
      </w:r>
      <w:r w:rsidRPr="000D0BE5">
        <w:rPr>
          <w:rFonts w:cs="Arial"/>
          <w:spacing w:val="2"/>
        </w:rPr>
        <w:t xml:space="preserve"> </w:t>
      </w:r>
      <w:r w:rsidRPr="000D0BE5">
        <w:rPr>
          <w:rFonts w:cs="Arial"/>
          <w:spacing w:val="-1"/>
        </w:rPr>
        <w:t>work</w:t>
      </w:r>
      <w:r w:rsidRPr="000D0BE5">
        <w:rPr>
          <w:rFonts w:cs="Arial"/>
        </w:rPr>
        <w:t xml:space="preserve"> to</w:t>
      </w:r>
      <w:r w:rsidRPr="000D0BE5">
        <w:rPr>
          <w:rFonts w:cs="Arial"/>
          <w:spacing w:val="1"/>
        </w:rPr>
        <w:t xml:space="preserve"> </w:t>
      </w:r>
      <w:r w:rsidRPr="000D0BE5">
        <w:rPr>
          <w:rFonts w:cs="Arial"/>
          <w:spacing w:val="-1"/>
        </w:rPr>
        <w:t>vote</w:t>
      </w:r>
      <w:r w:rsidRPr="000D0BE5">
        <w:rPr>
          <w:rFonts w:cs="Arial"/>
          <w:spacing w:val="1"/>
        </w:rPr>
        <w:t xml:space="preserve"> </w:t>
      </w:r>
      <w:r w:rsidRPr="000D0BE5">
        <w:rPr>
          <w:rFonts w:cs="Arial"/>
          <w:spacing w:val="-1"/>
        </w:rPr>
        <w:t>is</w:t>
      </w:r>
      <w:r w:rsidRPr="000D0BE5">
        <w:rPr>
          <w:rFonts w:cs="Arial"/>
        </w:rPr>
        <w:t xml:space="preserve"> </w:t>
      </w:r>
      <w:r w:rsidRPr="000D0BE5">
        <w:rPr>
          <w:rFonts w:cs="Arial"/>
          <w:spacing w:val="-1"/>
        </w:rPr>
        <w:t xml:space="preserve">considered </w:t>
      </w:r>
      <w:r w:rsidRPr="000D0BE5">
        <w:rPr>
          <w:rFonts w:cs="Arial"/>
        </w:rPr>
        <w:t xml:space="preserve">as </w:t>
      </w:r>
      <w:r w:rsidRPr="000D0BE5">
        <w:rPr>
          <w:rFonts w:cs="Arial"/>
          <w:spacing w:val="-1"/>
        </w:rPr>
        <w:t>regular work</w:t>
      </w:r>
      <w:r w:rsidRPr="000D0BE5">
        <w:rPr>
          <w:rFonts w:cs="Arial"/>
        </w:rPr>
        <w:t xml:space="preserve"> </w:t>
      </w:r>
      <w:r w:rsidRPr="000D0BE5">
        <w:rPr>
          <w:rFonts w:cs="Arial"/>
          <w:spacing w:val="-1"/>
        </w:rPr>
        <w:t>hours,</w:t>
      </w:r>
      <w:r w:rsidRPr="000D0BE5">
        <w:rPr>
          <w:rFonts w:cs="Arial"/>
        </w:rPr>
        <w:t xml:space="preserve"> but</w:t>
      </w:r>
      <w:r w:rsidRPr="000D0BE5">
        <w:rPr>
          <w:rFonts w:cs="Arial"/>
          <w:spacing w:val="-2"/>
        </w:rPr>
        <w:t xml:space="preserve"> </w:t>
      </w:r>
      <w:r w:rsidRPr="000D0BE5">
        <w:rPr>
          <w:rFonts w:cs="Arial"/>
        </w:rPr>
        <w:t>a</w:t>
      </w:r>
      <w:r w:rsidRPr="000D0BE5">
        <w:rPr>
          <w:rFonts w:cs="Arial"/>
          <w:spacing w:val="1"/>
        </w:rPr>
        <w:t xml:space="preserve"> </w:t>
      </w:r>
      <w:r w:rsidRPr="000D0BE5">
        <w:rPr>
          <w:rFonts w:cs="Arial"/>
          <w:spacing w:val="-1"/>
        </w:rPr>
        <w:t>notation</w:t>
      </w:r>
      <w:r w:rsidRPr="000D0BE5">
        <w:rPr>
          <w:rFonts w:cs="Arial"/>
          <w:spacing w:val="1"/>
        </w:rPr>
        <w:t xml:space="preserve"> </w:t>
      </w:r>
      <w:r w:rsidRPr="000D0BE5">
        <w:rPr>
          <w:rFonts w:cs="Arial"/>
          <w:spacing w:val="-1"/>
        </w:rPr>
        <w:t>should</w:t>
      </w:r>
      <w:r w:rsidRPr="000D0BE5">
        <w:rPr>
          <w:rFonts w:cs="Arial"/>
          <w:spacing w:val="1"/>
        </w:rPr>
        <w:t xml:space="preserve"> </w:t>
      </w:r>
      <w:r w:rsidRPr="000D0BE5">
        <w:rPr>
          <w:rFonts w:cs="Arial"/>
        </w:rPr>
        <w:t>be</w:t>
      </w:r>
      <w:r w:rsidRPr="000D0BE5">
        <w:rPr>
          <w:rFonts w:cs="Arial"/>
          <w:spacing w:val="-1"/>
        </w:rPr>
        <w:t xml:space="preserve"> made</w:t>
      </w:r>
      <w:r w:rsidRPr="000D0BE5">
        <w:rPr>
          <w:rFonts w:cs="Arial"/>
          <w:spacing w:val="67"/>
        </w:rPr>
        <w:t xml:space="preserve"> </w:t>
      </w:r>
      <w:r w:rsidRPr="000D0BE5">
        <w:rPr>
          <w:rFonts w:cs="Arial"/>
          <w:spacing w:val="-1"/>
        </w:rPr>
        <w:t>in</w:t>
      </w:r>
      <w:r w:rsidRPr="000D0BE5">
        <w:rPr>
          <w:rFonts w:cs="Arial"/>
          <w:spacing w:val="1"/>
        </w:rPr>
        <w:t xml:space="preserve"> </w:t>
      </w:r>
      <w:r w:rsidRPr="000D0BE5">
        <w:rPr>
          <w:rFonts w:cs="Arial"/>
        </w:rPr>
        <w:t>the</w:t>
      </w:r>
      <w:r w:rsidRPr="000D0BE5">
        <w:rPr>
          <w:rFonts w:cs="Arial"/>
          <w:spacing w:val="-1"/>
        </w:rPr>
        <w:t xml:space="preserve"> "Comments" Section</w:t>
      </w:r>
      <w:r w:rsidRPr="000D0BE5">
        <w:rPr>
          <w:rFonts w:cs="Arial"/>
          <w:spacing w:val="1"/>
        </w:rPr>
        <w:t xml:space="preserve"> </w:t>
      </w:r>
      <w:r w:rsidRPr="000D0BE5">
        <w:rPr>
          <w:rFonts w:cs="Arial"/>
          <w:spacing w:val="-1"/>
        </w:rPr>
        <w:t>of</w:t>
      </w:r>
      <w:r w:rsidRPr="000D0BE5">
        <w:rPr>
          <w:rFonts w:cs="Arial"/>
        </w:rPr>
        <w:t xml:space="preserve"> </w:t>
      </w:r>
      <w:r w:rsidRPr="000D0BE5">
        <w:rPr>
          <w:rFonts w:cs="Arial"/>
          <w:spacing w:val="-1"/>
        </w:rPr>
        <w:t>the</w:t>
      </w:r>
      <w:r w:rsidRPr="000D0BE5">
        <w:rPr>
          <w:rFonts w:cs="Arial"/>
          <w:spacing w:val="1"/>
        </w:rPr>
        <w:t xml:space="preserve"> </w:t>
      </w:r>
      <w:r w:rsidRPr="000D0BE5">
        <w:rPr>
          <w:rFonts w:cs="Arial"/>
          <w:spacing w:val="-1"/>
        </w:rPr>
        <w:t>time</w:t>
      </w:r>
      <w:r w:rsidRPr="000D0BE5">
        <w:rPr>
          <w:rFonts w:cs="Arial"/>
          <w:spacing w:val="1"/>
        </w:rPr>
        <w:t xml:space="preserve"> </w:t>
      </w:r>
      <w:r w:rsidRPr="000D0BE5">
        <w:rPr>
          <w:rFonts w:cs="Arial"/>
          <w:spacing w:val="-1"/>
        </w:rPr>
        <w:t>sheet.</w:t>
      </w:r>
    </w:p>
    <w:p w14:paraId="752D8016" w14:textId="77777777" w:rsidR="00F00036" w:rsidRPr="00587E7A" w:rsidRDefault="00F00036" w:rsidP="00985A6C">
      <w:pPr>
        <w:rPr>
          <w:rFonts w:ascii="Arial" w:eastAsia="Arial" w:hAnsi="Arial" w:cs="Arial"/>
          <w:sz w:val="24"/>
          <w:szCs w:val="24"/>
        </w:rPr>
      </w:pPr>
    </w:p>
    <w:p w14:paraId="6D97C7FF" w14:textId="59825410" w:rsidR="00F00036" w:rsidRPr="00587E7A" w:rsidRDefault="003650B4" w:rsidP="00540BD0">
      <w:pPr>
        <w:pStyle w:val="Heading2"/>
        <w:numPr>
          <w:ilvl w:val="1"/>
          <w:numId w:val="107"/>
        </w:numPr>
        <w:tabs>
          <w:tab w:val="left" w:pos="824"/>
        </w:tabs>
        <w:rPr>
          <w:rFonts w:cs="Arial"/>
          <w:b w:val="0"/>
          <w:bCs w:val="0"/>
        </w:rPr>
      </w:pPr>
      <w:bookmarkStart w:id="230" w:name="_Toc162443642"/>
      <w:r w:rsidRPr="00587E7A">
        <w:rPr>
          <w:rFonts w:cs="Arial"/>
          <w:spacing w:val="-1"/>
        </w:rPr>
        <w:t>INTERACTION</w:t>
      </w:r>
      <w:r w:rsidRPr="00587E7A">
        <w:rPr>
          <w:rFonts w:cs="Arial"/>
        </w:rPr>
        <w:t xml:space="preserve"> WITH</w:t>
      </w:r>
      <w:r w:rsidRPr="00587E7A">
        <w:rPr>
          <w:rFonts w:cs="Arial"/>
          <w:spacing w:val="-3"/>
        </w:rPr>
        <w:t xml:space="preserve"> </w:t>
      </w:r>
      <w:r w:rsidRPr="00587E7A">
        <w:rPr>
          <w:rFonts w:cs="Arial"/>
          <w:spacing w:val="-1"/>
        </w:rPr>
        <w:t>CITY</w:t>
      </w:r>
      <w:r w:rsidRPr="00587E7A">
        <w:rPr>
          <w:rFonts w:cs="Arial"/>
          <w:spacing w:val="-2"/>
        </w:rPr>
        <w:t xml:space="preserve"> </w:t>
      </w:r>
      <w:r w:rsidRPr="00587E7A">
        <w:rPr>
          <w:rFonts w:cs="Arial"/>
          <w:spacing w:val="-1"/>
        </w:rPr>
        <w:t>COUNCIL</w:t>
      </w:r>
      <w:bookmarkEnd w:id="230"/>
    </w:p>
    <w:p w14:paraId="72E07326" w14:textId="77777777" w:rsidR="00F00036" w:rsidRPr="00587E7A" w:rsidRDefault="00F00036" w:rsidP="00985A6C">
      <w:pPr>
        <w:rPr>
          <w:rFonts w:ascii="Arial" w:eastAsia="Arial" w:hAnsi="Arial" w:cs="Arial"/>
          <w:b/>
          <w:bCs/>
          <w:sz w:val="24"/>
          <w:szCs w:val="24"/>
        </w:rPr>
      </w:pPr>
    </w:p>
    <w:p w14:paraId="27AE8034" w14:textId="77777777" w:rsidR="00F00036" w:rsidRPr="00587E7A" w:rsidRDefault="003650B4" w:rsidP="00985A6C">
      <w:pPr>
        <w:pStyle w:val="BodyText"/>
        <w:ind w:left="823" w:right="118" w:firstLine="0"/>
        <w:rPr>
          <w:rFonts w:cs="Arial"/>
        </w:rPr>
      </w:pPr>
      <w:r w:rsidRPr="00587E7A">
        <w:rPr>
          <w:rFonts w:cs="Arial"/>
        </w:rPr>
        <w:t>An</w:t>
      </w:r>
      <w:r w:rsidRPr="00587E7A">
        <w:rPr>
          <w:rFonts w:cs="Arial"/>
          <w:spacing w:val="23"/>
        </w:rPr>
        <w:t xml:space="preserve"> </w:t>
      </w:r>
      <w:r w:rsidRPr="00587E7A">
        <w:rPr>
          <w:rFonts w:cs="Arial"/>
          <w:spacing w:val="-1"/>
        </w:rPr>
        <w:t>informational</w:t>
      </w:r>
      <w:r w:rsidRPr="00587E7A">
        <w:rPr>
          <w:rFonts w:cs="Arial"/>
          <w:spacing w:val="21"/>
        </w:rPr>
        <w:t xml:space="preserve"> </w:t>
      </w:r>
      <w:r w:rsidRPr="00587E7A">
        <w:rPr>
          <w:rFonts w:cs="Arial"/>
          <w:spacing w:val="-1"/>
        </w:rPr>
        <w:t>request</w:t>
      </w:r>
      <w:r w:rsidRPr="00587E7A">
        <w:rPr>
          <w:rFonts w:cs="Arial"/>
          <w:spacing w:val="20"/>
        </w:rPr>
        <w:t xml:space="preserve"> </w:t>
      </w:r>
      <w:r w:rsidRPr="00587E7A">
        <w:rPr>
          <w:rFonts w:cs="Arial"/>
          <w:spacing w:val="-1"/>
        </w:rPr>
        <w:t>from</w:t>
      </w:r>
      <w:r w:rsidRPr="00587E7A">
        <w:rPr>
          <w:rFonts w:cs="Arial"/>
          <w:spacing w:val="23"/>
        </w:rPr>
        <w:t xml:space="preserve"> </w:t>
      </w:r>
      <w:r w:rsidRPr="00587E7A">
        <w:rPr>
          <w:rFonts w:cs="Arial"/>
          <w:spacing w:val="-1"/>
        </w:rPr>
        <w:t>council</w:t>
      </w:r>
      <w:r w:rsidRPr="00587E7A">
        <w:rPr>
          <w:rFonts w:cs="Arial"/>
          <w:spacing w:val="21"/>
        </w:rPr>
        <w:t xml:space="preserve"> </w:t>
      </w:r>
      <w:r w:rsidRPr="00587E7A">
        <w:rPr>
          <w:rFonts w:cs="Arial"/>
          <w:spacing w:val="-1"/>
        </w:rPr>
        <w:t>members</w:t>
      </w:r>
      <w:r w:rsidRPr="00587E7A">
        <w:rPr>
          <w:rFonts w:cs="Arial"/>
          <w:spacing w:val="22"/>
        </w:rPr>
        <w:t xml:space="preserve"> </w:t>
      </w:r>
      <w:r w:rsidRPr="00587E7A">
        <w:rPr>
          <w:rFonts w:cs="Arial"/>
        </w:rPr>
        <w:t>to</w:t>
      </w:r>
      <w:r w:rsidRPr="00587E7A">
        <w:rPr>
          <w:rFonts w:cs="Arial"/>
          <w:spacing w:val="20"/>
        </w:rPr>
        <w:t xml:space="preserve"> </w:t>
      </w:r>
      <w:r w:rsidRPr="00587E7A">
        <w:rPr>
          <w:rFonts w:cs="Arial"/>
          <w:spacing w:val="-1"/>
        </w:rPr>
        <w:t>departments</w:t>
      </w:r>
      <w:r w:rsidRPr="00587E7A">
        <w:rPr>
          <w:rFonts w:cs="Arial"/>
          <w:spacing w:val="22"/>
        </w:rPr>
        <w:t xml:space="preserve"> </w:t>
      </w:r>
      <w:r w:rsidRPr="00587E7A">
        <w:rPr>
          <w:rFonts w:cs="Arial"/>
          <w:spacing w:val="-1"/>
        </w:rPr>
        <w:t>is</w:t>
      </w:r>
      <w:r w:rsidRPr="00587E7A">
        <w:rPr>
          <w:rFonts w:cs="Arial"/>
          <w:spacing w:val="19"/>
        </w:rPr>
        <w:t xml:space="preserve"> </w:t>
      </w:r>
      <w:r w:rsidRPr="00587E7A">
        <w:rPr>
          <w:rFonts w:cs="Arial"/>
        </w:rPr>
        <w:t>a</w:t>
      </w:r>
      <w:r w:rsidRPr="00587E7A">
        <w:rPr>
          <w:rFonts w:cs="Arial"/>
          <w:spacing w:val="23"/>
        </w:rPr>
        <w:t xml:space="preserve"> </w:t>
      </w:r>
      <w:r w:rsidRPr="00587E7A">
        <w:rPr>
          <w:rFonts w:cs="Arial"/>
          <w:spacing w:val="-1"/>
        </w:rPr>
        <w:t>long-standing</w:t>
      </w:r>
      <w:r w:rsidRPr="00587E7A">
        <w:rPr>
          <w:rFonts w:cs="Arial"/>
          <w:spacing w:val="20"/>
        </w:rPr>
        <w:t xml:space="preserve"> </w:t>
      </w:r>
      <w:r w:rsidRPr="00587E7A">
        <w:rPr>
          <w:rFonts w:cs="Arial"/>
          <w:spacing w:val="-1"/>
        </w:rPr>
        <w:t>practice</w:t>
      </w:r>
      <w:r w:rsidRPr="00587E7A">
        <w:rPr>
          <w:rFonts w:cs="Arial"/>
          <w:spacing w:val="77"/>
        </w:rPr>
        <w:t xml:space="preserve"> </w:t>
      </w:r>
      <w:r w:rsidRPr="00587E7A">
        <w:rPr>
          <w:rFonts w:cs="Arial"/>
        </w:rPr>
        <w:t>and</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efficient</w:t>
      </w:r>
      <w:r w:rsidRPr="00587E7A">
        <w:rPr>
          <w:rFonts w:cs="Arial"/>
          <w:spacing w:val="20"/>
        </w:rPr>
        <w:t xml:space="preserve"> </w:t>
      </w:r>
      <w:r w:rsidRPr="00587E7A">
        <w:rPr>
          <w:rFonts w:cs="Arial"/>
          <w:spacing w:val="-1"/>
        </w:rPr>
        <w:t>way</w:t>
      </w:r>
      <w:r w:rsidRPr="00587E7A">
        <w:rPr>
          <w:rFonts w:cs="Arial"/>
          <w:spacing w:val="17"/>
        </w:rPr>
        <w:t xml:space="preserve"> </w:t>
      </w:r>
      <w:r w:rsidRPr="00587E7A">
        <w:rPr>
          <w:rFonts w:cs="Arial"/>
        </w:rPr>
        <w:t>to</w:t>
      </w:r>
      <w:r w:rsidRPr="00587E7A">
        <w:rPr>
          <w:rFonts w:cs="Arial"/>
          <w:spacing w:val="20"/>
        </w:rPr>
        <w:t xml:space="preserve"> </w:t>
      </w:r>
      <w:r w:rsidRPr="00587E7A">
        <w:rPr>
          <w:rFonts w:cs="Arial"/>
          <w:spacing w:val="-1"/>
        </w:rPr>
        <w:t>respond</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spacing w:val="-1"/>
        </w:rPr>
        <w:t>council</w:t>
      </w:r>
      <w:r w:rsidRPr="00587E7A">
        <w:rPr>
          <w:rFonts w:cs="Arial"/>
          <w:spacing w:val="16"/>
        </w:rPr>
        <w:t xml:space="preserve"> </w:t>
      </w:r>
      <w:r w:rsidRPr="00587E7A">
        <w:rPr>
          <w:rFonts w:cs="Arial"/>
          <w:spacing w:val="-1"/>
        </w:rPr>
        <w:t>members’</w:t>
      </w:r>
      <w:r w:rsidRPr="00587E7A">
        <w:rPr>
          <w:rFonts w:cs="Arial"/>
          <w:spacing w:val="19"/>
        </w:rPr>
        <w:t xml:space="preserve"> </w:t>
      </w:r>
      <w:r w:rsidRPr="00587E7A">
        <w:rPr>
          <w:rFonts w:cs="Arial"/>
          <w:spacing w:val="-1"/>
        </w:rPr>
        <w:t>questions.</w:t>
      </w:r>
      <w:r w:rsidRPr="00587E7A">
        <w:rPr>
          <w:rFonts w:cs="Arial"/>
          <w:spacing w:val="17"/>
        </w:rPr>
        <w:t xml:space="preserve"> </w:t>
      </w:r>
      <w:r w:rsidRPr="00587E7A">
        <w:rPr>
          <w:rFonts w:cs="Arial"/>
          <w:spacing w:val="-1"/>
        </w:rPr>
        <w:t>Individual</w:t>
      </w:r>
      <w:r w:rsidRPr="00587E7A">
        <w:rPr>
          <w:rFonts w:cs="Arial"/>
          <w:spacing w:val="19"/>
        </w:rPr>
        <w:t xml:space="preserve"> </w:t>
      </w:r>
      <w:r w:rsidRPr="00587E7A">
        <w:rPr>
          <w:rFonts w:cs="Arial"/>
          <w:spacing w:val="-1"/>
        </w:rPr>
        <w:t>council</w:t>
      </w:r>
      <w:r w:rsidRPr="00587E7A">
        <w:rPr>
          <w:rFonts w:cs="Arial"/>
          <w:spacing w:val="19"/>
        </w:rPr>
        <w:t xml:space="preserve"> </w:t>
      </w:r>
      <w:r w:rsidRPr="00587E7A">
        <w:rPr>
          <w:rFonts w:cs="Arial"/>
          <w:spacing w:val="-1"/>
        </w:rPr>
        <w:t>requests</w:t>
      </w:r>
      <w:r w:rsidRPr="00587E7A">
        <w:rPr>
          <w:rFonts w:cs="Arial"/>
          <w:spacing w:val="75"/>
        </w:rPr>
        <w:t xml:space="preserve"> </w:t>
      </w:r>
      <w:r w:rsidRPr="00587E7A">
        <w:rPr>
          <w:rFonts w:cs="Arial"/>
        </w:rPr>
        <w:t xml:space="preserve">that </w:t>
      </w:r>
      <w:r w:rsidRPr="00587E7A">
        <w:rPr>
          <w:rFonts w:cs="Arial"/>
          <w:spacing w:val="-1"/>
        </w:rPr>
        <w:t>require</w:t>
      </w:r>
      <w:r w:rsidRPr="00587E7A">
        <w:rPr>
          <w:rFonts w:cs="Arial"/>
          <w:spacing w:val="1"/>
        </w:rPr>
        <w:t xml:space="preserve"> </w:t>
      </w:r>
      <w:r w:rsidRPr="00587E7A">
        <w:rPr>
          <w:rFonts w:cs="Arial"/>
          <w:spacing w:val="-1"/>
        </w:rPr>
        <w:t>research that</w:t>
      </w:r>
      <w:r w:rsidRPr="00587E7A">
        <w:rPr>
          <w:rFonts w:cs="Arial"/>
        </w:rPr>
        <w:t xml:space="preserve"> </w:t>
      </w:r>
      <w:r w:rsidRPr="00587E7A">
        <w:rPr>
          <w:rFonts w:cs="Arial"/>
          <w:spacing w:val="-2"/>
        </w:rPr>
        <w:t>will</w:t>
      </w:r>
      <w:r w:rsidRPr="00587E7A">
        <w:rPr>
          <w:rFonts w:cs="Arial"/>
        </w:rPr>
        <w:t xml:space="preserve"> take</w:t>
      </w:r>
      <w:r w:rsidRPr="00587E7A">
        <w:rPr>
          <w:rFonts w:cs="Arial"/>
          <w:spacing w:val="1"/>
        </w:rPr>
        <w:t xml:space="preserve"> </w:t>
      </w:r>
      <w:r w:rsidRPr="00587E7A">
        <w:rPr>
          <w:rFonts w:cs="Arial"/>
        </w:rPr>
        <w:t>more</w:t>
      </w:r>
      <w:r w:rsidRPr="00587E7A">
        <w:rPr>
          <w:rFonts w:cs="Arial"/>
          <w:spacing w:val="1"/>
        </w:rPr>
        <w:t xml:space="preserve"> </w:t>
      </w:r>
      <w:r w:rsidRPr="00587E7A">
        <w:rPr>
          <w:rFonts w:cs="Arial"/>
          <w:spacing w:val="-1"/>
        </w:rPr>
        <w:t xml:space="preserve">than </w:t>
      </w:r>
      <w:r w:rsidRPr="00587E7A">
        <w:rPr>
          <w:rFonts w:cs="Arial"/>
        </w:rPr>
        <w:t>2</w:t>
      </w:r>
      <w:r w:rsidRPr="00587E7A">
        <w:rPr>
          <w:rFonts w:cs="Arial"/>
          <w:spacing w:val="1"/>
        </w:rPr>
        <w:t xml:space="preserve"> </w:t>
      </w:r>
      <w:r w:rsidRPr="00587E7A">
        <w:rPr>
          <w:rFonts w:cs="Arial"/>
          <w:spacing w:val="-1"/>
        </w:rPr>
        <w:t>hours</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covered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policies</w:t>
      </w:r>
      <w:r w:rsidRPr="00587E7A">
        <w:rPr>
          <w:rFonts w:cs="Arial"/>
        </w:rPr>
        <w:t xml:space="preserve"> and</w:t>
      </w:r>
      <w:r w:rsidRPr="00587E7A">
        <w:rPr>
          <w:rFonts w:cs="Arial"/>
          <w:spacing w:val="1"/>
        </w:rPr>
        <w:t xml:space="preserve"> </w:t>
      </w:r>
      <w:r w:rsidRPr="00587E7A">
        <w:rPr>
          <w:rFonts w:cs="Arial"/>
          <w:spacing w:val="-1"/>
        </w:rPr>
        <w:t>requires</w:t>
      </w:r>
      <w:r w:rsidRPr="00587E7A">
        <w:rPr>
          <w:rFonts w:cs="Arial"/>
          <w:spacing w:val="73"/>
        </w:rPr>
        <w:t xml:space="preserve"> </w:t>
      </w:r>
      <w:r w:rsidRPr="00587E7A">
        <w:rPr>
          <w:rFonts w:cs="Arial"/>
          <w:spacing w:val="-1"/>
        </w:rPr>
        <w:t>council</w:t>
      </w:r>
      <w:r w:rsidRPr="00587E7A">
        <w:rPr>
          <w:rFonts w:cs="Arial"/>
          <w:spacing w:val="21"/>
        </w:rPr>
        <w:t xml:space="preserve"> </w:t>
      </w:r>
      <w:r w:rsidRPr="00587E7A">
        <w:rPr>
          <w:rFonts w:cs="Arial"/>
          <w:spacing w:val="-1"/>
        </w:rPr>
        <w:t>authorization</w:t>
      </w:r>
      <w:r w:rsidRPr="00587E7A">
        <w:rPr>
          <w:rFonts w:cs="Arial"/>
          <w:spacing w:val="25"/>
        </w:rPr>
        <w:t xml:space="preserve"> </w:t>
      </w:r>
      <w:r w:rsidRPr="00587E7A">
        <w:rPr>
          <w:rFonts w:cs="Arial"/>
          <w:spacing w:val="-1"/>
        </w:rPr>
        <w:t>(Resolution</w:t>
      </w:r>
      <w:r w:rsidRPr="00587E7A">
        <w:rPr>
          <w:rFonts w:cs="Arial"/>
          <w:spacing w:val="23"/>
        </w:rPr>
        <w:t xml:space="preserve"> </w:t>
      </w:r>
      <w:r w:rsidRPr="00587E7A">
        <w:rPr>
          <w:rFonts w:cs="Arial"/>
          <w:spacing w:val="-1"/>
        </w:rPr>
        <w:t>No.</w:t>
      </w:r>
      <w:r w:rsidRPr="00587E7A">
        <w:rPr>
          <w:rFonts w:cs="Arial"/>
          <w:spacing w:val="22"/>
        </w:rPr>
        <w:t xml:space="preserve"> </w:t>
      </w:r>
      <w:r w:rsidRPr="00587E7A">
        <w:rPr>
          <w:rFonts w:cs="Arial"/>
          <w:spacing w:val="-1"/>
        </w:rPr>
        <w:t>17-1992).</w:t>
      </w:r>
      <w:r w:rsidRPr="00587E7A">
        <w:rPr>
          <w:rFonts w:cs="Arial"/>
          <w:spacing w:val="24"/>
        </w:rPr>
        <w:t xml:space="preserve"> </w:t>
      </w:r>
      <w:r w:rsidRPr="00587E7A">
        <w:rPr>
          <w:rFonts w:cs="Arial"/>
          <w:spacing w:val="-1"/>
        </w:rPr>
        <w:t>Requests</w:t>
      </w:r>
      <w:r w:rsidRPr="00587E7A">
        <w:rPr>
          <w:rFonts w:cs="Arial"/>
          <w:spacing w:val="22"/>
        </w:rPr>
        <w:t xml:space="preserve"> </w:t>
      </w:r>
      <w:r w:rsidRPr="00587E7A">
        <w:rPr>
          <w:rFonts w:cs="Arial"/>
          <w:spacing w:val="-1"/>
        </w:rPr>
        <w:t>that</w:t>
      </w:r>
      <w:r w:rsidRPr="00587E7A">
        <w:rPr>
          <w:rFonts w:cs="Arial"/>
          <w:spacing w:val="22"/>
        </w:rPr>
        <w:t xml:space="preserve"> </w:t>
      </w:r>
      <w:r w:rsidRPr="00587E7A">
        <w:rPr>
          <w:rFonts w:cs="Arial"/>
          <w:spacing w:val="-1"/>
        </w:rPr>
        <w:t>fall</w:t>
      </w:r>
      <w:r w:rsidRPr="00587E7A">
        <w:rPr>
          <w:rFonts w:cs="Arial"/>
          <w:spacing w:val="24"/>
        </w:rPr>
        <w:t xml:space="preserve"> </w:t>
      </w:r>
      <w:r w:rsidRPr="00587E7A">
        <w:rPr>
          <w:rFonts w:cs="Arial"/>
          <w:spacing w:val="-1"/>
        </w:rPr>
        <w:t>into</w:t>
      </w:r>
      <w:r w:rsidRPr="00587E7A">
        <w:rPr>
          <w:rFonts w:cs="Arial"/>
          <w:spacing w:val="23"/>
        </w:rPr>
        <w:t xml:space="preserve"> </w:t>
      </w:r>
      <w:r w:rsidRPr="00587E7A">
        <w:rPr>
          <w:rFonts w:cs="Arial"/>
          <w:spacing w:val="-1"/>
        </w:rPr>
        <w:t>that</w:t>
      </w:r>
      <w:r w:rsidRPr="00587E7A">
        <w:rPr>
          <w:rFonts w:cs="Arial"/>
          <w:spacing w:val="24"/>
        </w:rPr>
        <w:t xml:space="preserve"> </w:t>
      </w:r>
      <w:r w:rsidRPr="00587E7A">
        <w:rPr>
          <w:rFonts w:cs="Arial"/>
          <w:spacing w:val="-1"/>
        </w:rPr>
        <w:t>category</w:t>
      </w:r>
      <w:r w:rsidRPr="00587E7A">
        <w:rPr>
          <w:rFonts w:cs="Arial"/>
          <w:spacing w:val="22"/>
        </w:rPr>
        <w:t xml:space="preserve"> </w:t>
      </w:r>
      <w:r w:rsidRPr="00587E7A">
        <w:rPr>
          <w:rFonts w:cs="Arial"/>
          <w:spacing w:val="-1"/>
        </w:rPr>
        <w:t>are</w:t>
      </w:r>
      <w:r w:rsidRPr="00587E7A">
        <w:rPr>
          <w:rFonts w:cs="Arial"/>
          <w:spacing w:val="25"/>
        </w:rPr>
        <w:t xml:space="preserve"> </w:t>
      </w:r>
      <w:r w:rsidRPr="00587E7A">
        <w:rPr>
          <w:rFonts w:cs="Arial"/>
          <w:spacing w:val="-1"/>
        </w:rPr>
        <w:t>to</w:t>
      </w:r>
      <w:r w:rsidRPr="00587E7A">
        <w:rPr>
          <w:rFonts w:cs="Arial"/>
          <w:spacing w:val="75"/>
        </w:rPr>
        <w:t xml:space="preserve"> </w:t>
      </w:r>
      <w:r w:rsidRPr="00587E7A">
        <w:rPr>
          <w:rFonts w:cs="Arial"/>
        </w:rPr>
        <w:t>be</w:t>
      </w:r>
      <w:r w:rsidRPr="00587E7A">
        <w:rPr>
          <w:rFonts w:cs="Arial"/>
          <w:spacing w:val="23"/>
        </w:rPr>
        <w:t xml:space="preserve"> </w:t>
      </w:r>
      <w:r w:rsidRPr="00587E7A">
        <w:rPr>
          <w:rFonts w:cs="Arial"/>
          <w:spacing w:val="-1"/>
        </w:rPr>
        <w:t>referred</w:t>
      </w:r>
      <w:r w:rsidRPr="00587E7A">
        <w:rPr>
          <w:rFonts w:cs="Arial"/>
          <w:spacing w:val="23"/>
        </w:rPr>
        <w:t xml:space="preserve"> </w:t>
      </w:r>
      <w:r w:rsidRPr="00587E7A">
        <w:rPr>
          <w:rFonts w:cs="Arial"/>
          <w:spacing w:val="-1"/>
        </w:rPr>
        <w:t>to</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20"/>
        </w:rPr>
        <w:t xml:space="preserve"> </w:t>
      </w:r>
      <w:r w:rsidRPr="00587E7A">
        <w:rPr>
          <w:rFonts w:cs="Arial"/>
          <w:spacing w:val="-1"/>
        </w:rPr>
        <w:t>Manager’s</w:t>
      </w:r>
      <w:r w:rsidRPr="00587E7A">
        <w:rPr>
          <w:rFonts w:cs="Arial"/>
          <w:spacing w:val="22"/>
        </w:rPr>
        <w:t xml:space="preserve"> </w:t>
      </w:r>
      <w:r w:rsidRPr="00587E7A">
        <w:rPr>
          <w:rFonts w:cs="Arial"/>
          <w:spacing w:val="-1"/>
        </w:rPr>
        <w:t>office.</w:t>
      </w:r>
      <w:r w:rsidRPr="00587E7A">
        <w:rPr>
          <w:rFonts w:cs="Arial"/>
          <w:spacing w:val="20"/>
        </w:rPr>
        <w:t xml:space="preserve"> </w:t>
      </w:r>
      <w:r w:rsidRPr="00587E7A">
        <w:rPr>
          <w:rFonts w:cs="Arial"/>
          <w:spacing w:val="-1"/>
        </w:rPr>
        <w:t>General</w:t>
      </w:r>
      <w:r w:rsidRPr="00587E7A">
        <w:rPr>
          <w:rFonts w:cs="Arial"/>
          <w:spacing w:val="22"/>
        </w:rPr>
        <w:t xml:space="preserve"> </w:t>
      </w:r>
      <w:r w:rsidRPr="00587E7A">
        <w:rPr>
          <w:rFonts w:cs="Arial"/>
          <w:spacing w:val="-1"/>
        </w:rPr>
        <w:t>discussions</w:t>
      </w:r>
      <w:r w:rsidRPr="00587E7A">
        <w:rPr>
          <w:rFonts w:cs="Arial"/>
          <w:spacing w:val="20"/>
        </w:rPr>
        <w:t xml:space="preserve"> </w:t>
      </w:r>
      <w:r w:rsidRPr="00587E7A">
        <w:rPr>
          <w:rFonts w:cs="Arial"/>
          <w:spacing w:val="-1"/>
        </w:rPr>
        <w:t>with</w:t>
      </w:r>
      <w:r w:rsidRPr="00587E7A">
        <w:rPr>
          <w:rFonts w:cs="Arial"/>
          <w:spacing w:val="23"/>
        </w:rPr>
        <w:t xml:space="preserve"> </w:t>
      </w:r>
      <w:r w:rsidRPr="00587E7A">
        <w:rPr>
          <w:rFonts w:cs="Arial"/>
          <w:spacing w:val="-1"/>
        </w:rPr>
        <w:t>council</w:t>
      </w:r>
      <w:r w:rsidRPr="00587E7A">
        <w:rPr>
          <w:rFonts w:cs="Arial"/>
          <w:spacing w:val="22"/>
        </w:rPr>
        <w:t xml:space="preserve"> </w:t>
      </w:r>
      <w:r w:rsidRPr="00587E7A">
        <w:rPr>
          <w:rFonts w:cs="Arial"/>
          <w:spacing w:val="-1"/>
        </w:rPr>
        <w:t>members</w:t>
      </w:r>
      <w:r w:rsidRPr="00587E7A">
        <w:rPr>
          <w:rFonts w:cs="Arial"/>
          <w:spacing w:val="65"/>
        </w:rPr>
        <w:t xml:space="preserve"> </w:t>
      </w:r>
      <w:r w:rsidRPr="00587E7A">
        <w:rPr>
          <w:rFonts w:cs="Arial"/>
          <w:spacing w:val="-1"/>
        </w:rPr>
        <w:t>regarding</w:t>
      </w:r>
      <w:r w:rsidRPr="00587E7A">
        <w:rPr>
          <w:rFonts w:cs="Arial"/>
          <w:spacing w:val="41"/>
        </w:rPr>
        <w:t xml:space="preserve"> </w:t>
      </w:r>
      <w:r w:rsidRPr="00587E7A">
        <w:rPr>
          <w:rFonts w:cs="Arial"/>
          <w:spacing w:val="-1"/>
        </w:rPr>
        <w:t>personal</w:t>
      </w:r>
      <w:r w:rsidRPr="00587E7A">
        <w:rPr>
          <w:rFonts w:cs="Arial"/>
          <w:spacing w:val="43"/>
        </w:rPr>
        <w:t xml:space="preserve"> </w:t>
      </w:r>
      <w:r w:rsidRPr="00587E7A">
        <w:rPr>
          <w:rFonts w:cs="Arial"/>
        </w:rPr>
        <w:t>or</w:t>
      </w:r>
      <w:r w:rsidRPr="00587E7A">
        <w:rPr>
          <w:rFonts w:cs="Arial"/>
          <w:spacing w:val="40"/>
        </w:rPr>
        <w:t xml:space="preserve"> </w:t>
      </w:r>
      <w:r w:rsidRPr="00587E7A">
        <w:rPr>
          <w:rFonts w:cs="Arial"/>
          <w:spacing w:val="-1"/>
        </w:rPr>
        <w:t>general</w:t>
      </w:r>
      <w:r w:rsidRPr="00587E7A">
        <w:rPr>
          <w:rFonts w:cs="Arial"/>
          <w:spacing w:val="42"/>
        </w:rPr>
        <w:t xml:space="preserve"> </w:t>
      </w:r>
      <w:r w:rsidRPr="00587E7A">
        <w:rPr>
          <w:rFonts w:cs="Arial"/>
          <w:spacing w:val="-1"/>
        </w:rPr>
        <w:t>issues</w:t>
      </w:r>
      <w:r w:rsidRPr="00587E7A">
        <w:rPr>
          <w:rFonts w:cs="Arial"/>
          <w:spacing w:val="41"/>
        </w:rPr>
        <w:t xml:space="preserve"> </w:t>
      </w:r>
      <w:r w:rsidRPr="00587E7A">
        <w:rPr>
          <w:rFonts w:cs="Arial"/>
          <w:spacing w:val="-1"/>
        </w:rPr>
        <w:t>are</w:t>
      </w:r>
      <w:r w:rsidRPr="00587E7A">
        <w:rPr>
          <w:rFonts w:cs="Arial"/>
          <w:spacing w:val="44"/>
        </w:rPr>
        <w:t xml:space="preserve"> </w:t>
      </w:r>
      <w:r w:rsidRPr="00587E7A">
        <w:rPr>
          <w:rFonts w:cs="Arial"/>
          <w:spacing w:val="-1"/>
        </w:rPr>
        <w:t>also</w:t>
      </w:r>
      <w:r w:rsidRPr="00587E7A">
        <w:rPr>
          <w:rFonts w:cs="Arial"/>
          <w:spacing w:val="44"/>
        </w:rPr>
        <w:t xml:space="preserve"> </w:t>
      </w:r>
      <w:r w:rsidRPr="00587E7A">
        <w:rPr>
          <w:rFonts w:cs="Arial"/>
          <w:spacing w:val="-1"/>
        </w:rPr>
        <w:t>positive</w:t>
      </w:r>
      <w:r w:rsidRPr="00587E7A">
        <w:rPr>
          <w:rFonts w:cs="Arial"/>
          <w:spacing w:val="43"/>
        </w:rPr>
        <w:t xml:space="preserve"> </w:t>
      </w:r>
      <w:r w:rsidRPr="00587E7A">
        <w:rPr>
          <w:rFonts w:cs="Arial"/>
          <w:spacing w:val="-1"/>
        </w:rPr>
        <w:t>interaction.</w:t>
      </w:r>
      <w:r w:rsidRPr="00587E7A">
        <w:rPr>
          <w:rFonts w:cs="Arial"/>
          <w:spacing w:val="44"/>
        </w:rPr>
        <w:t xml:space="preserve"> </w:t>
      </w:r>
      <w:r w:rsidRPr="00587E7A">
        <w:rPr>
          <w:rFonts w:cs="Arial"/>
        </w:rPr>
        <w:t>In</w:t>
      </w:r>
      <w:r w:rsidRPr="00587E7A">
        <w:rPr>
          <w:rFonts w:cs="Arial"/>
          <w:spacing w:val="44"/>
        </w:rPr>
        <w:t xml:space="preserve"> </w:t>
      </w:r>
      <w:r w:rsidRPr="00587E7A">
        <w:rPr>
          <w:rFonts w:cs="Arial"/>
        </w:rPr>
        <w:t>a</w:t>
      </w:r>
      <w:r w:rsidRPr="00587E7A">
        <w:rPr>
          <w:rFonts w:cs="Arial"/>
          <w:spacing w:val="41"/>
        </w:rPr>
        <w:t xml:space="preserve"> </w:t>
      </w:r>
      <w:r w:rsidRPr="00587E7A">
        <w:rPr>
          <w:rFonts w:cs="Arial"/>
          <w:spacing w:val="-1"/>
        </w:rPr>
        <w:t>city</w:t>
      </w:r>
      <w:r w:rsidRPr="00587E7A">
        <w:rPr>
          <w:rFonts w:cs="Arial"/>
          <w:spacing w:val="41"/>
        </w:rPr>
        <w:t xml:space="preserve"> </w:t>
      </w:r>
      <w:r w:rsidRPr="00587E7A">
        <w:rPr>
          <w:rFonts w:cs="Arial"/>
          <w:spacing w:val="-1"/>
        </w:rPr>
        <w:t>manager/city</w:t>
      </w:r>
      <w:r w:rsidRPr="00587E7A">
        <w:rPr>
          <w:rFonts w:cs="Arial"/>
          <w:spacing w:val="81"/>
        </w:rPr>
        <w:t xml:space="preserve"> </w:t>
      </w:r>
      <w:r w:rsidRPr="00587E7A">
        <w:rPr>
          <w:rFonts w:cs="Arial"/>
          <w:spacing w:val="-1"/>
        </w:rPr>
        <w:t>council</w:t>
      </w:r>
      <w:r w:rsidRPr="00587E7A">
        <w:rPr>
          <w:rFonts w:cs="Arial"/>
          <w:spacing w:val="21"/>
        </w:rPr>
        <w:t xml:space="preserve"> </w:t>
      </w:r>
      <w:r w:rsidRPr="00587E7A">
        <w:rPr>
          <w:rFonts w:cs="Arial"/>
          <w:spacing w:val="-1"/>
        </w:rPr>
        <w:t>form</w:t>
      </w:r>
      <w:r w:rsidRPr="00587E7A">
        <w:rPr>
          <w:rFonts w:cs="Arial"/>
          <w:spacing w:val="26"/>
        </w:rPr>
        <w:t xml:space="preserve"> </w:t>
      </w:r>
      <w:r w:rsidRPr="00587E7A">
        <w:rPr>
          <w:rFonts w:cs="Arial"/>
          <w:spacing w:val="-1"/>
        </w:rPr>
        <w:t>of</w:t>
      </w:r>
      <w:r w:rsidRPr="00587E7A">
        <w:rPr>
          <w:rFonts w:cs="Arial"/>
          <w:spacing w:val="27"/>
        </w:rPr>
        <w:t xml:space="preserve"> </w:t>
      </w:r>
      <w:r w:rsidRPr="00587E7A">
        <w:rPr>
          <w:rFonts w:cs="Arial"/>
          <w:spacing w:val="-1"/>
        </w:rPr>
        <w:t>government</w:t>
      </w:r>
      <w:r w:rsidRPr="00587E7A">
        <w:rPr>
          <w:rFonts w:cs="Arial"/>
          <w:spacing w:val="24"/>
        </w:rPr>
        <w:t xml:space="preserve"> </w:t>
      </w:r>
      <w:r w:rsidRPr="00587E7A">
        <w:rPr>
          <w:rFonts w:cs="Arial"/>
          <w:spacing w:val="-1"/>
        </w:rPr>
        <w:t>and,</w:t>
      </w:r>
      <w:r w:rsidRPr="00587E7A">
        <w:rPr>
          <w:rFonts w:cs="Arial"/>
          <w:spacing w:val="22"/>
        </w:rPr>
        <w:t xml:space="preserve"> </w:t>
      </w:r>
      <w:r w:rsidRPr="00587E7A">
        <w:rPr>
          <w:rFonts w:cs="Arial"/>
        </w:rPr>
        <w:t>more</w:t>
      </w:r>
      <w:r w:rsidRPr="00587E7A">
        <w:rPr>
          <w:rFonts w:cs="Arial"/>
          <w:spacing w:val="25"/>
        </w:rPr>
        <w:t xml:space="preserve"> </w:t>
      </w:r>
      <w:r w:rsidRPr="00587E7A">
        <w:rPr>
          <w:rFonts w:cs="Arial"/>
          <w:spacing w:val="-1"/>
        </w:rPr>
        <w:t>specifically,</w:t>
      </w:r>
      <w:r w:rsidRPr="00587E7A">
        <w:rPr>
          <w:rFonts w:cs="Arial"/>
          <w:spacing w:val="24"/>
        </w:rPr>
        <w:t xml:space="preserve"> </w:t>
      </w:r>
      <w:r w:rsidRPr="00587E7A">
        <w:rPr>
          <w:rFonts w:cs="Arial"/>
        </w:rPr>
        <w:t>our</w:t>
      </w:r>
      <w:r w:rsidRPr="00587E7A">
        <w:rPr>
          <w:rFonts w:cs="Arial"/>
          <w:spacing w:val="23"/>
        </w:rPr>
        <w:t xml:space="preserve"> </w:t>
      </w:r>
      <w:r w:rsidRPr="00587E7A">
        <w:rPr>
          <w:rFonts w:cs="Arial"/>
          <w:spacing w:val="-1"/>
        </w:rPr>
        <w:t>charter</w:t>
      </w:r>
      <w:r w:rsidRPr="00587E7A">
        <w:rPr>
          <w:rFonts w:cs="Arial"/>
          <w:spacing w:val="23"/>
        </w:rPr>
        <w:t xml:space="preserve"> </w:t>
      </w:r>
      <w:r w:rsidRPr="00587E7A">
        <w:rPr>
          <w:rFonts w:cs="Arial"/>
          <w:spacing w:val="-1"/>
        </w:rPr>
        <w:t>envisions</w:t>
      </w:r>
      <w:r w:rsidRPr="00587E7A">
        <w:rPr>
          <w:rFonts w:cs="Arial"/>
          <w:spacing w:val="24"/>
        </w:rPr>
        <w:t xml:space="preserve"> </w:t>
      </w:r>
      <w:r w:rsidRPr="00587E7A">
        <w:rPr>
          <w:rFonts w:cs="Arial"/>
          <w:spacing w:val="-1"/>
        </w:rPr>
        <w:t>that</w:t>
      </w:r>
      <w:r w:rsidRPr="00587E7A">
        <w:rPr>
          <w:rFonts w:cs="Arial"/>
          <w:spacing w:val="25"/>
        </w:rPr>
        <w:t xml:space="preserve"> </w:t>
      </w:r>
      <w:r w:rsidRPr="00587E7A">
        <w:rPr>
          <w:rFonts w:cs="Arial"/>
          <w:spacing w:val="-1"/>
        </w:rPr>
        <w:t>those</w:t>
      </w:r>
      <w:r w:rsidRPr="00587E7A">
        <w:rPr>
          <w:rFonts w:cs="Arial"/>
          <w:spacing w:val="25"/>
        </w:rPr>
        <w:t xml:space="preserve"> </w:t>
      </w:r>
      <w:r w:rsidRPr="00587E7A">
        <w:rPr>
          <w:rFonts w:cs="Arial"/>
          <w:spacing w:val="-1"/>
        </w:rPr>
        <w:t>issues</w:t>
      </w:r>
      <w:r w:rsidRPr="00587E7A">
        <w:rPr>
          <w:rFonts w:cs="Arial"/>
          <w:spacing w:val="61"/>
        </w:rPr>
        <w:t xml:space="preserve"> </w:t>
      </w:r>
      <w:r w:rsidRPr="00587E7A">
        <w:rPr>
          <w:rFonts w:cs="Arial"/>
        </w:rPr>
        <w:t xml:space="preserve">that </w:t>
      </w:r>
      <w:r w:rsidRPr="00587E7A">
        <w:rPr>
          <w:rFonts w:cs="Arial"/>
          <w:spacing w:val="-1"/>
        </w:rPr>
        <w:t>employees</w:t>
      </w:r>
      <w:r w:rsidRPr="00587E7A">
        <w:rPr>
          <w:rFonts w:cs="Arial"/>
        </w:rPr>
        <w:t xml:space="preserve"> </w:t>
      </w:r>
      <w:r w:rsidRPr="00587E7A">
        <w:rPr>
          <w:rFonts w:cs="Arial"/>
          <w:spacing w:val="-1"/>
        </w:rPr>
        <w:t>have</w:t>
      </w:r>
      <w:r w:rsidRPr="00587E7A">
        <w:rPr>
          <w:rFonts w:cs="Arial"/>
          <w:spacing w:val="3"/>
        </w:rPr>
        <w:t xml:space="preserve"> </w:t>
      </w:r>
      <w:r w:rsidRPr="00587E7A">
        <w:rPr>
          <w:rFonts w:cs="Arial"/>
          <w:spacing w:val="-1"/>
        </w:rPr>
        <w:t>regarding</w:t>
      </w:r>
      <w:r w:rsidRPr="00587E7A">
        <w:rPr>
          <w:rFonts w:cs="Arial"/>
          <w:spacing w:val="1"/>
        </w:rPr>
        <w:t xml:space="preserve"> </w:t>
      </w:r>
      <w:r w:rsidRPr="00587E7A">
        <w:rPr>
          <w:rFonts w:cs="Arial"/>
        </w:rPr>
        <w:t>the</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operations</w:t>
      </w:r>
      <w:r w:rsidRPr="00587E7A">
        <w:rPr>
          <w:rFonts w:cs="Arial"/>
        </w:rPr>
        <w:t xml:space="preserve"> </w:t>
      </w:r>
      <w:r w:rsidRPr="00587E7A">
        <w:rPr>
          <w:rFonts w:cs="Arial"/>
          <w:spacing w:val="-1"/>
        </w:rPr>
        <w:t>and</w:t>
      </w:r>
      <w:r w:rsidRPr="00587E7A">
        <w:rPr>
          <w:rFonts w:cs="Arial"/>
          <w:spacing w:val="3"/>
        </w:rPr>
        <w:t xml:space="preserve"> </w:t>
      </w:r>
      <w:r w:rsidRPr="00587E7A">
        <w:rPr>
          <w:rFonts w:cs="Arial"/>
          <w:spacing w:val="-1"/>
        </w:rPr>
        <w:t>their</w:t>
      </w:r>
      <w:r w:rsidRPr="00587E7A">
        <w:rPr>
          <w:rFonts w:cs="Arial"/>
          <w:spacing w:val="2"/>
        </w:rPr>
        <w:t xml:space="preserve"> </w:t>
      </w:r>
      <w:r w:rsidRPr="00587E7A">
        <w:rPr>
          <w:rFonts w:cs="Arial"/>
          <w:spacing w:val="-1"/>
        </w:rPr>
        <w:t>grievances</w:t>
      </w:r>
      <w:r w:rsidRPr="00587E7A">
        <w:rPr>
          <w:rFonts w:cs="Arial"/>
          <w:spacing w:val="2"/>
        </w:rPr>
        <w:t xml:space="preserve"> </w:t>
      </w:r>
      <w:r w:rsidRPr="00587E7A">
        <w:rPr>
          <w:rFonts w:cs="Arial"/>
          <w:spacing w:val="-1"/>
        </w:rPr>
        <w:t>with</w:t>
      </w:r>
      <w:r w:rsidRPr="00587E7A">
        <w:rPr>
          <w:rFonts w:cs="Arial"/>
          <w:spacing w:val="3"/>
        </w:rPr>
        <w:t xml:space="preserve"> </w:t>
      </w:r>
      <w:r w:rsidRPr="00587E7A">
        <w:rPr>
          <w:rFonts w:cs="Arial"/>
          <w:spacing w:val="-1"/>
        </w:rPr>
        <w:t>those</w:t>
      </w:r>
      <w:r w:rsidRPr="00587E7A">
        <w:rPr>
          <w:rFonts w:cs="Arial"/>
          <w:spacing w:val="3"/>
        </w:rPr>
        <w:t xml:space="preserve"> </w:t>
      </w:r>
      <w:r w:rsidRPr="00587E7A">
        <w:rPr>
          <w:rFonts w:cs="Arial"/>
          <w:spacing w:val="-1"/>
        </w:rPr>
        <w:t>issues</w:t>
      </w:r>
      <w:r w:rsidRPr="00587E7A">
        <w:rPr>
          <w:rFonts w:cs="Arial"/>
        </w:rPr>
        <w:t xml:space="preserve"> </w:t>
      </w:r>
      <w:r w:rsidRPr="00587E7A">
        <w:rPr>
          <w:rFonts w:cs="Arial"/>
          <w:spacing w:val="-1"/>
        </w:rPr>
        <w:t>or</w:t>
      </w:r>
      <w:r w:rsidRPr="00587E7A">
        <w:rPr>
          <w:rFonts w:cs="Arial"/>
          <w:spacing w:val="63"/>
        </w:rPr>
        <w:t xml:space="preserve"> </w:t>
      </w:r>
      <w:r w:rsidRPr="00587E7A">
        <w:rPr>
          <w:rFonts w:cs="Arial"/>
        </w:rPr>
        <w:t>other</w:t>
      </w:r>
      <w:r w:rsidRPr="00587E7A">
        <w:rPr>
          <w:rFonts w:cs="Arial"/>
          <w:spacing w:val="63"/>
        </w:rPr>
        <w:t xml:space="preserve"> </w:t>
      </w:r>
      <w:r w:rsidRPr="00587E7A">
        <w:rPr>
          <w:rFonts w:cs="Arial"/>
          <w:spacing w:val="-1"/>
        </w:rPr>
        <w:t>personal</w:t>
      </w:r>
      <w:r w:rsidRPr="00587E7A">
        <w:rPr>
          <w:rFonts w:cs="Arial"/>
          <w:spacing w:val="65"/>
        </w:rPr>
        <w:t xml:space="preserve"> </w:t>
      </w:r>
      <w:r w:rsidRPr="00587E7A">
        <w:rPr>
          <w:rFonts w:cs="Arial"/>
          <w:spacing w:val="-1"/>
        </w:rPr>
        <w:t>situations</w:t>
      </w:r>
      <w:r w:rsidRPr="00587E7A">
        <w:rPr>
          <w:rFonts w:cs="Arial"/>
          <w:spacing w:val="65"/>
        </w:rPr>
        <w:t xml:space="preserve"> </w:t>
      </w:r>
      <w:r w:rsidRPr="00587E7A">
        <w:rPr>
          <w:rFonts w:cs="Arial"/>
          <w:spacing w:val="-1"/>
        </w:rPr>
        <w:t>are</w:t>
      </w:r>
      <w:r w:rsidRPr="00587E7A">
        <w:rPr>
          <w:rFonts w:cs="Arial"/>
          <w:spacing w:val="65"/>
        </w:rPr>
        <w:t xml:space="preserve"> </w:t>
      </w:r>
      <w:r w:rsidRPr="00587E7A">
        <w:rPr>
          <w:rFonts w:cs="Arial"/>
          <w:spacing w:val="-1"/>
        </w:rPr>
        <w:t>to</w:t>
      </w:r>
      <w:r w:rsidRPr="00587E7A">
        <w:rPr>
          <w:rFonts w:cs="Arial"/>
          <w:spacing w:val="66"/>
        </w:rPr>
        <w:t xml:space="preserve"> </w:t>
      </w:r>
      <w:r w:rsidRPr="00587E7A">
        <w:rPr>
          <w:rFonts w:cs="Arial"/>
        </w:rPr>
        <w:t>be</w:t>
      </w:r>
      <w:r w:rsidRPr="00587E7A">
        <w:rPr>
          <w:rFonts w:cs="Arial"/>
          <w:spacing w:val="64"/>
        </w:rPr>
        <w:t xml:space="preserve"> </w:t>
      </w:r>
      <w:r w:rsidRPr="00587E7A">
        <w:rPr>
          <w:rFonts w:cs="Arial"/>
          <w:spacing w:val="-1"/>
        </w:rPr>
        <w:t>presented</w:t>
      </w:r>
      <w:r w:rsidRPr="00587E7A">
        <w:rPr>
          <w:rFonts w:cs="Arial"/>
          <w:spacing w:val="64"/>
        </w:rPr>
        <w:t xml:space="preserve"> </w:t>
      </w:r>
      <w:r w:rsidRPr="00587E7A">
        <w:rPr>
          <w:rFonts w:cs="Arial"/>
          <w:spacing w:val="-1"/>
        </w:rPr>
        <w:t>through</w:t>
      </w:r>
      <w:r w:rsidRPr="00587E7A">
        <w:rPr>
          <w:rFonts w:cs="Arial"/>
          <w:spacing w:val="65"/>
        </w:rPr>
        <w:t xml:space="preserve"> </w:t>
      </w:r>
      <w:r w:rsidRPr="00587E7A">
        <w:rPr>
          <w:rFonts w:cs="Arial"/>
          <w:spacing w:val="-1"/>
        </w:rPr>
        <w:t>the</w:t>
      </w:r>
      <w:r w:rsidRPr="00587E7A">
        <w:rPr>
          <w:rFonts w:cs="Arial"/>
          <w:spacing w:val="66"/>
        </w:rPr>
        <w:t xml:space="preserve"> </w:t>
      </w:r>
      <w:r w:rsidRPr="00587E7A">
        <w:rPr>
          <w:rFonts w:cs="Arial"/>
          <w:spacing w:val="-1"/>
        </w:rPr>
        <w:t>organizational</w:t>
      </w:r>
      <w:r w:rsidRPr="00587E7A">
        <w:rPr>
          <w:rFonts w:cs="Arial"/>
          <w:spacing w:val="65"/>
        </w:rPr>
        <w:t xml:space="preserve"> </w:t>
      </w:r>
      <w:r w:rsidRPr="00587E7A">
        <w:rPr>
          <w:rFonts w:cs="Arial"/>
          <w:spacing w:val="-1"/>
        </w:rPr>
        <w:t>structure</w:t>
      </w:r>
      <w:r w:rsidRPr="00587E7A">
        <w:rPr>
          <w:rFonts w:cs="Arial"/>
          <w:spacing w:val="63"/>
        </w:rPr>
        <w:t xml:space="preserve"> </w:t>
      </w:r>
      <w:r w:rsidRPr="00587E7A">
        <w:rPr>
          <w:rFonts w:cs="Arial"/>
          <w:spacing w:val="-1"/>
        </w:rPr>
        <w:t>and</w:t>
      </w:r>
      <w:r w:rsidRPr="00587E7A">
        <w:rPr>
          <w:rFonts w:cs="Arial"/>
          <w:spacing w:val="69"/>
        </w:rPr>
        <w:t xml:space="preserve"> </w:t>
      </w:r>
      <w:r w:rsidRPr="00587E7A">
        <w:rPr>
          <w:rFonts w:cs="Arial"/>
          <w:spacing w:val="-1"/>
        </w:rPr>
        <w:t>process.</w:t>
      </w:r>
      <w:r w:rsidRPr="00587E7A">
        <w:rPr>
          <w:rFonts w:cs="Arial"/>
          <w:spacing w:val="32"/>
        </w:rPr>
        <w:t xml:space="preserve"> </w:t>
      </w:r>
      <w:r w:rsidRPr="00587E7A">
        <w:rPr>
          <w:rFonts w:cs="Arial"/>
          <w:spacing w:val="-1"/>
        </w:rPr>
        <w:t>Based</w:t>
      </w:r>
      <w:r w:rsidRPr="00587E7A">
        <w:rPr>
          <w:rFonts w:cs="Arial"/>
          <w:spacing w:val="30"/>
        </w:rPr>
        <w:t xml:space="preserve"> </w:t>
      </w:r>
      <w:r w:rsidRPr="00587E7A">
        <w:rPr>
          <w:rFonts w:cs="Arial"/>
        </w:rPr>
        <w:t>on</w:t>
      </w:r>
      <w:r w:rsidRPr="00587E7A">
        <w:rPr>
          <w:rFonts w:cs="Arial"/>
          <w:spacing w:val="32"/>
        </w:rPr>
        <w:t xml:space="preserve"> </w:t>
      </w:r>
      <w:r w:rsidRPr="00587E7A">
        <w:rPr>
          <w:rFonts w:cs="Arial"/>
          <w:spacing w:val="-1"/>
        </w:rPr>
        <w:t>this</w:t>
      </w:r>
      <w:r w:rsidRPr="00587E7A">
        <w:rPr>
          <w:rFonts w:cs="Arial"/>
          <w:spacing w:val="31"/>
        </w:rPr>
        <w:t xml:space="preserve"> </w:t>
      </w:r>
      <w:r w:rsidRPr="00587E7A">
        <w:rPr>
          <w:rFonts w:cs="Arial"/>
          <w:spacing w:val="-1"/>
        </w:rPr>
        <w:t>situation,</w:t>
      </w:r>
      <w:r w:rsidRPr="00587E7A">
        <w:rPr>
          <w:rFonts w:cs="Arial"/>
          <w:spacing w:val="32"/>
        </w:rPr>
        <w:t xml:space="preserve"> </w:t>
      </w:r>
      <w:r w:rsidRPr="00587E7A">
        <w:rPr>
          <w:rFonts w:cs="Arial"/>
          <w:spacing w:val="-1"/>
        </w:rPr>
        <w:t>it</w:t>
      </w:r>
      <w:r w:rsidRPr="00587E7A">
        <w:rPr>
          <w:rFonts w:cs="Arial"/>
          <w:spacing w:val="32"/>
        </w:rPr>
        <w:t xml:space="preserve"> </w:t>
      </w:r>
      <w:r w:rsidRPr="00587E7A">
        <w:rPr>
          <w:rFonts w:cs="Arial"/>
          <w:spacing w:val="-1"/>
        </w:rPr>
        <w:t>would</w:t>
      </w:r>
      <w:r w:rsidRPr="00587E7A">
        <w:rPr>
          <w:rFonts w:cs="Arial"/>
          <w:spacing w:val="32"/>
        </w:rPr>
        <w:t xml:space="preserve"> </w:t>
      </w:r>
      <w:r w:rsidRPr="00587E7A">
        <w:rPr>
          <w:rFonts w:cs="Arial"/>
          <w:spacing w:val="-1"/>
        </w:rPr>
        <w:t>be</w:t>
      </w:r>
      <w:r w:rsidRPr="00587E7A">
        <w:rPr>
          <w:rFonts w:cs="Arial"/>
          <w:spacing w:val="32"/>
        </w:rPr>
        <w:t xml:space="preserve"> </w:t>
      </w:r>
      <w:r w:rsidRPr="00587E7A">
        <w:rPr>
          <w:rFonts w:cs="Arial"/>
          <w:spacing w:val="-1"/>
        </w:rPr>
        <w:t>inappropriate</w:t>
      </w:r>
      <w:r w:rsidRPr="00587E7A">
        <w:rPr>
          <w:rFonts w:cs="Arial"/>
          <w:spacing w:val="30"/>
        </w:rPr>
        <w:t xml:space="preserve"> </w:t>
      </w:r>
      <w:r w:rsidRPr="00587E7A">
        <w:rPr>
          <w:rFonts w:cs="Arial"/>
        </w:rPr>
        <w:t>for</w:t>
      </w:r>
      <w:r w:rsidRPr="00587E7A">
        <w:rPr>
          <w:rFonts w:cs="Arial"/>
          <w:spacing w:val="30"/>
        </w:rPr>
        <w:t xml:space="preserve"> </w:t>
      </w:r>
      <w:r w:rsidRPr="00587E7A">
        <w:rPr>
          <w:rFonts w:cs="Arial"/>
          <w:spacing w:val="-1"/>
        </w:rPr>
        <w:t>employees</w:t>
      </w:r>
      <w:r w:rsidRPr="00587E7A">
        <w:rPr>
          <w:rFonts w:cs="Arial"/>
          <w:spacing w:val="31"/>
        </w:rPr>
        <w:t xml:space="preserve"> </w:t>
      </w:r>
      <w:r w:rsidRPr="00587E7A">
        <w:rPr>
          <w:rFonts w:cs="Arial"/>
        </w:rPr>
        <w:t>to</w:t>
      </w:r>
      <w:r w:rsidRPr="00587E7A">
        <w:rPr>
          <w:rFonts w:cs="Arial"/>
          <w:spacing w:val="32"/>
        </w:rPr>
        <w:t xml:space="preserve"> </w:t>
      </w:r>
      <w:r w:rsidRPr="00587E7A">
        <w:rPr>
          <w:rFonts w:cs="Arial"/>
          <w:spacing w:val="-1"/>
        </w:rPr>
        <w:t>directly</w:t>
      </w:r>
      <w:r w:rsidRPr="00587E7A">
        <w:rPr>
          <w:rFonts w:cs="Arial"/>
          <w:spacing w:val="29"/>
        </w:rPr>
        <w:t xml:space="preserve"> </w:t>
      </w:r>
      <w:r w:rsidRPr="00587E7A">
        <w:rPr>
          <w:rFonts w:cs="Arial"/>
        </w:rPr>
        <w:t>seek</w:t>
      </w:r>
      <w:r w:rsidRPr="00587E7A">
        <w:rPr>
          <w:rFonts w:cs="Arial"/>
          <w:spacing w:val="67"/>
        </w:rPr>
        <w:t xml:space="preserve"> </w:t>
      </w:r>
      <w:r w:rsidRPr="00587E7A">
        <w:rPr>
          <w:rFonts w:cs="Arial"/>
          <w:spacing w:val="-1"/>
        </w:rPr>
        <w:t>resolution</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their</w:t>
      </w:r>
      <w:r w:rsidRPr="00587E7A">
        <w:rPr>
          <w:rFonts w:cs="Arial"/>
          <w:spacing w:val="28"/>
        </w:rPr>
        <w:t xml:space="preserve"> </w:t>
      </w:r>
      <w:r w:rsidRPr="00587E7A">
        <w:rPr>
          <w:rFonts w:cs="Arial"/>
          <w:spacing w:val="-1"/>
        </w:rPr>
        <w:t>issues</w:t>
      </w:r>
      <w:r w:rsidRPr="00587E7A">
        <w:rPr>
          <w:rFonts w:cs="Arial"/>
          <w:spacing w:val="29"/>
        </w:rPr>
        <w:t xml:space="preserve"> </w:t>
      </w:r>
      <w:r w:rsidRPr="00587E7A">
        <w:rPr>
          <w:rFonts w:cs="Arial"/>
          <w:spacing w:val="-1"/>
        </w:rPr>
        <w:t>through</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elected</w:t>
      </w:r>
      <w:r w:rsidRPr="00587E7A">
        <w:rPr>
          <w:rFonts w:cs="Arial"/>
          <w:spacing w:val="30"/>
        </w:rPr>
        <w:t xml:space="preserve"> </w:t>
      </w:r>
      <w:r w:rsidRPr="00587E7A">
        <w:rPr>
          <w:rFonts w:cs="Arial"/>
          <w:spacing w:val="-1"/>
        </w:rPr>
        <w:t>officials</w:t>
      </w:r>
      <w:r w:rsidRPr="00587E7A">
        <w:rPr>
          <w:rFonts w:cs="Arial"/>
          <w:spacing w:val="26"/>
        </w:rPr>
        <w:t xml:space="preserve"> </w:t>
      </w:r>
      <w:r w:rsidRPr="00587E7A">
        <w:rPr>
          <w:rFonts w:cs="Arial"/>
          <w:spacing w:val="-1"/>
        </w:rPr>
        <w:t>just</w:t>
      </w:r>
      <w:r w:rsidRPr="00587E7A">
        <w:rPr>
          <w:rFonts w:cs="Arial"/>
          <w:spacing w:val="27"/>
        </w:rPr>
        <w:t xml:space="preserve"> </w:t>
      </w:r>
      <w:r w:rsidRPr="00587E7A">
        <w:rPr>
          <w:rFonts w:cs="Arial"/>
        </w:rPr>
        <w:t>as</w:t>
      </w:r>
      <w:r w:rsidRPr="00587E7A">
        <w:rPr>
          <w:rFonts w:cs="Arial"/>
          <w:spacing w:val="29"/>
        </w:rPr>
        <w:t xml:space="preserve"> </w:t>
      </w:r>
      <w:r w:rsidRPr="00587E7A">
        <w:rPr>
          <w:rFonts w:cs="Arial"/>
          <w:spacing w:val="-1"/>
        </w:rPr>
        <w:t>it</w:t>
      </w:r>
      <w:r w:rsidRPr="00587E7A">
        <w:rPr>
          <w:rFonts w:cs="Arial"/>
          <w:spacing w:val="29"/>
        </w:rPr>
        <w:t xml:space="preserve"> </w:t>
      </w:r>
      <w:r w:rsidRPr="00587E7A">
        <w:rPr>
          <w:rFonts w:cs="Arial"/>
          <w:spacing w:val="-1"/>
        </w:rPr>
        <w:t>is</w:t>
      </w:r>
      <w:r w:rsidRPr="00587E7A">
        <w:rPr>
          <w:rFonts w:cs="Arial"/>
          <w:spacing w:val="26"/>
        </w:rPr>
        <w:t xml:space="preserve"> </w:t>
      </w:r>
      <w:r w:rsidRPr="00587E7A">
        <w:rPr>
          <w:rFonts w:cs="Arial"/>
          <w:spacing w:val="-1"/>
        </w:rPr>
        <w:t>inappropriate</w:t>
      </w:r>
      <w:r w:rsidRPr="00587E7A">
        <w:rPr>
          <w:rFonts w:cs="Arial"/>
          <w:spacing w:val="25"/>
        </w:rPr>
        <w:t xml:space="preserve"> </w:t>
      </w:r>
      <w:r w:rsidRPr="00587E7A">
        <w:rPr>
          <w:rFonts w:cs="Arial"/>
        </w:rPr>
        <w:t>for</w:t>
      </w:r>
      <w:r w:rsidRPr="00587E7A">
        <w:rPr>
          <w:rFonts w:cs="Arial"/>
          <w:spacing w:val="28"/>
        </w:rPr>
        <w:t xml:space="preserve"> </w:t>
      </w:r>
      <w:r w:rsidRPr="00587E7A">
        <w:rPr>
          <w:rFonts w:cs="Arial"/>
          <w:spacing w:val="-1"/>
        </w:rPr>
        <w:t>council</w:t>
      </w:r>
      <w:r w:rsidRPr="00587E7A">
        <w:rPr>
          <w:rFonts w:cs="Arial"/>
          <w:spacing w:val="83"/>
        </w:rPr>
        <w:t xml:space="preserve"> </w:t>
      </w:r>
      <w:r w:rsidRPr="00587E7A">
        <w:rPr>
          <w:rFonts w:cs="Arial"/>
          <w:spacing w:val="-1"/>
        </w:rPr>
        <w:t>members</w:t>
      </w:r>
      <w:r w:rsidRPr="00587E7A">
        <w:rPr>
          <w:rFonts w:cs="Arial"/>
        </w:rPr>
        <w:t xml:space="preserve"> to</w:t>
      </w:r>
      <w:r w:rsidRPr="00587E7A">
        <w:rPr>
          <w:rFonts w:cs="Arial"/>
          <w:spacing w:val="-1"/>
        </w:rPr>
        <w:t xml:space="preserve"> direct</w:t>
      </w:r>
      <w:r w:rsidRPr="00587E7A">
        <w:rPr>
          <w:rFonts w:cs="Arial"/>
        </w:rPr>
        <w:t xml:space="preserve"> </w:t>
      </w:r>
      <w:r w:rsidRPr="00587E7A">
        <w:rPr>
          <w:rFonts w:cs="Arial"/>
          <w:spacing w:val="-1"/>
        </w:rPr>
        <w:t>employees</w:t>
      </w:r>
      <w:r w:rsidRPr="00587E7A">
        <w:rPr>
          <w:rFonts w:cs="Arial"/>
        </w:rPr>
        <w:t xml:space="preserve"> other</w:t>
      </w:r>
      <w:r w:rsidRPr="00587E7A">
        <w:rPr>
          <w:rFonts w:cs="Arial"/>
          <w:spacing w:val="-3"/>
        </w:rPr>
        <w:t xml:space="preserve"> </w:t>
      </w:r>
      <w:r w:rsidRPr="00587E7A">
        <w:rPr>
          <w:rFonts w:cs="Arial"/>
          <w:spacing w:val="-1"/>
        </w:rPr>
        <w:t>than</w:t>
      </w:r>
      <w:r w:rsidRPr="00587E7A">
        <w:rPr>
          <w:rFonts w:cs="Arial"/>
          <w:spacing w:val="1"/>
        </w:rPr>
        <w:t xml:space="preserve"> </w:t>
      </w:r>
      <w:r w:rsidRPr="00587E7A">
        <w:rPr>
          <w:rFonts w:cs="Arial"/>
          <w:spacing w:val="-1"/>
        </w:rPr>
        <w:t>the City</w:t>
      </w:r>
      <w:r w:rsidRPr="00587E7A">
        <w:rPr>
          <w:rFonts w:cs="Arial"/>
          <w:spacing w:val="-2"/>
        </w:rPr>
        <w:t xml:space="preserve"> </w:t>
      </w:r>
      <w:r w:rsidRPr="00587E7A">
        <w:rPr>
          <w:rFonts w:cs="Arial"/>
          <w:spacing w:val="-1"/>
        </w:rPr>
        <w:t xml:space="preserve">Manager </w:t>
      </w:r>
      <w:r w:rsidRPr="00587E7A">
        <w:rPr>
          <w:rFonts w:cs="Arial"/>
        </w:rPr>
        <w:t>or</w:t>
      </w:r>
      <w:r w:rsidRPr="00587E7A">
        <w:rPr>
          <w:rFonts w:cs="Arial"/>
          <w:spacing w:val="-1"/>
        </w:rPr>
        <w:t xml:space="preserve"> City</w:t>
      </w:r>
      <w:r w:rsidRPr="00587E7A">
        <w:rPr>
          <w:rFonts w:cs="Arial"/>
          <w:spacing w:val="-2"/>
        </w:rPr>
        <w:t xml:space="preserve"> </w:t>
      </w:r>
      <w:r w:rsidRPr="00587E7A">
        <w:rPr>
          <w:rFonts w:cs="Arial"/>
          <w:spacing w:val="-1"/>
        </w:rPr>
        <w:t>Attorney.</w:t>
      </w:r>
    </w:p>
    <w:p w14:paraId="6C79070E" w14:textId="77777777" w:rsidR="00F00036" w:rsidRPr="00587E7A" w:rsidRDefault="00F00036" w:rsidP="00985A6C">
      <w:pPr>
        <w:rPr>
          <w:rFonts w:ascii="Arial" w:eastAsia="Arial" w:hAnsi="Arial" w:cs="Arial"/>
          <w:sz w:val="24"/>
          <w:szCs w:val="24"/>
        </w:rPr>
      </w:pPr>
    </w:p>
    <w:p w14:paraId="7A109ED1" w14:textId="77777777" w:rsidR="00F00036" w:rsidRPr="00587E7A" w:rsidRDefault="003650B4" w:rsidP="00985A6C">
      <w:pPr>
        <w:pStyle w:val="BodyText"/>
        <w:ind w:left="823" w:right="119" w:firstLine="0"/>
        <w:rPr>
          <w:rFonts w:cs="Arial"/>
        </w:rPr>
      </w:pPr>
      <w:r w:rsidRPr="00587E7A">
        <w:rPr>
          <w:rFonts w:cs="Arial"/>
        </w:rPr>
        <w:t>Each</w:t>
      </w:r>
      <w:r w:rsidRPr="00587E7A">
        <w:rPr>
          <w:rFonts w:cs="Arial"/>
          <w:spacing w:val="25"/>
        </w:rPr>
        <w:t xml:space="preserve"> </w:t>
      </w:r>
      <w:r w:rsidRPr="00587E7A">
        <w:rPr>
          <w:rFonts w:cs="Arial"/>
          <w:spacing w:val="-1"/>
        </w:rPr>
        <w:t>department</w:t>
      </w:r>
      <w:r w:rsidRPr="00587E7A">
        <w:rPr>
          <w:rFonts w:cs="Arial"/>
          <w:spacing w:val="24"/>
        </w:rPr>
        <w:t xml:space="preserve"> </w:t>
      </w:r>
      <w:r w:rsidRPr="00587E7A">
        <w:rPr>
          <w:rFonts w:cs="Arial"/>
          <w:spacing w:val="-1"/>
        </w:rPr>
        <w:t>head</w:t>
      </w:r>
      <w:r w:rsidRPr="00587E7A">
        <w:rPr>
          <w:rFonts w:cs="Arial"/>
          <w:spacing w:val="27"/>
        </w:rPr>
        <w:t xml:space="preserve"> </w:t>
      </w:r>
      <w:r w:rsidRPr="00587E7A">
        <w:rPr>
          <w:rFonts w:cs="Arial"/>
          <w:spacing w:val="-2"/>
        </w:rPr>
        <w:t>will</w:t>
      </w:r>
      <w:r w:rsidRPr="00587E7A">
        <w:rPr>
          <w:rFonts w:cs="Arial"/>
          <w:spacing w:val="26"/>
        </w:rPr>
        <w:t xml:space="preserve"> </w:t>
      </w:r>
      <w:r w:rsidRPr="00587E7A">
        <w:rPr>
          <w:rFonts w:cs="Arial"/>
        </w:rPr>
        <w:t>be</w:t>
      </w:r>
      <w:r w:rsidRPr="00587E7A">
        <w:rPr>
          <w:rFonts w:cs="Arial"/>
          <w:spacing w:val="27"/>
        </w:rPr>
        <w:t xml:space="preserve"> </w:t>
      </w:r>
      <w:r w:rsidRPr="00587E7A">
        <w:rPr>
          <w:rFonts w:cs="Arial"/>
          <w:spacing w:val="-1"/>
        </w:rPr>
        <w:t>responsive</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spacing w:val="-1"/>
        </w:rPr>
        <w:t>issues</w:t>
      </w:r>
      <w:r w:rsidRPr="00587E7A">
        <w:rPr>
          <w:rFonts w:cs="Arial"/>
          <w:spacing w:val="24"/>
        </w:rPr>
        <w:t xml:space="preserve"> </w:t>
      </w:r>
      <w:r w:rsidRPr="00587E7A">
        <w:rPr>
          <w:rFonts w:cs="Arial"/>
          <w:spacing w:val="-1"/>
        </w:rPr>
        <w:t>and</w:t>
      </w:r>
      <w:r w:rsidRPr="00587E7A">
        <w:rPr>
          <w:rFonts w:cs="Arial"/>
          <w:spacing w:val="27"/>
        </w:rPr>
        <w:t xml:space="preserve"> </w:t>
      </w:r>
      <w:r w:rsidRPr="00587E7A">
        <w:rPr>
          <w:rFonts w:cs="Arial"/>
          <w:spacing w:val="-1"/>
        </w:rPr>
        <w:t>try</w:t>
      </w:r>
      <w:r w:rsidRPr="00587E7A">
        <w:rPr>
          <w:rFonts w:cs="Arial"/>
          <w:spacing w:val="24"/>
        </w:rPr>
        <w:t xml:space="preserve"> </w:t>
      </w:r>
      <w:r w:rsidRPr="00587E7A">
        <w:rPr>
          <w:rFonts w:cs="Arial"/>
        </w:rPr>
        <w:t>to</w:t>
      </w:r>
      <w:r w:rsidRPr="00587E7A">
        <w:rPr>
          <w:rFonts w:cs="Arial"/>
          <w:spacing w:val="27"/>
        </w:rPr>
        <w:t xml:space="preserve"> </w:t>
      </w:r>
      <w:r w:rsidRPr="00587E7A">
        <w:rPr>
          <w:rFonts w:cs="Arial"/>
          <w:spacing w:val="-1"/>
        </w:rPr>
        <w:t>address</w:t>
      </w:r>
      <w:r w:rsidRPr="00587E7A">
        <w:rPr>
          <w:rFonts w:cs="Arial"/>
          <w:spacing w:val="24"/>
        </w:rPr>
        <w:t xml:space="preserve"> </w:t>
      </w:r>
      <w:r w:rsidRPr="00587E7A">
        <w:rPr>
          <w:rFonts w:cs="Arial"/>
          <w:spacing w:val="-1"/>
        </w:rPr>
        <w:t>them</w:t>
      </w:r>
      <w:r w:rsidRPr="00587E7A">
        <w:rPr>
          <w:rFonts w:cs="Arial"/>
          <w:spacing w:val="26"/>
        </w:rPr>
        <w:t xml:space="preserve"> </w:t>
      </w:r>
      <w:r w:rsidRPr="00587E7A">
        <w:rPr>
          <w:rFonts w:cs="Arial"/>
          <w:spacing w:val="-1"/>
        </w:rPr>
        <w:t>as</w:t>
      </w:r>
      <w:r w:rsidRPr="00587E7A">
        <w:rPr>
          <w:rFonts w:cs="Arial"/>
          <w:spacing w:val="71"/>
        </w:rPr>
        <w:t xml:space="preserve"> </w:t>
      </w:r>
      <w:r w:rsidRPr="00587E7A">
        <w:rPr>
          <w:rFonts w:cs="Arial"/>
        </w:rPr>
        <w:t>much</w:t>
      </w:r>
      <w:r w:rsidRPr="00587E7A">
        <w:rPr>
          <w:rFonts w:cs="Arial"/>
          <w:spacing w:val="-1"/>
        </w:rPr>
        <w:t xml:space="preserve"> </w:t>
      </w:r>
      <w:r w:rsidRPr="00587E7A">
        <w:rPr>
          <w:rFonts w:cs="Arial"/>
        </w:rPr>
        <w:t xml:space="preserve">as </w:t>
      </w:r>
      <w:r w:rsidRPr="00587E7A">
        <w:rPr>
          <w:rFonts w:cs="Arial"/>
          <w:spacing w:val="-1"/>
        </w:rPr>
        <w:t>possible</w:t>
      </w:r>
      <w:r w:rsidRPr="00587E7A">
        <w:rPr>
          <w:rFonts w:cs="Arial"/>
          <w:spacing w:val="1"/>
        </w:rPr>
        <w:t xml:space="preserve"> </w:t>
      </w:r>
      <w:r w:rsidRPr="00587E7A">
        <w:rPr>
          <w:rFonts w:cs="Arial"/>
          <w:spacing w:val="-1"/>
        </w:rPr>
        <w:t xml:space="preserve">and </w:t>
      </w:r>
      <w:r w:rsidRPr="00587E7A">
        <w:rPr>
          <w:rFonts w:cs="Arial"/>
        </w:rPr>
        <w:t>that</w:t>
      </w:r>
      <w:r w:rsidRPr="00587E7A">
        <w:rPr>
          <w:rFonts w:cs="Arial"/>
          <w:spacing w:val="1"/>
        </w:rPr>
        <w:t xml:space="preserve"> </w:t>
      </w:r>
      <w:r w:rsidRPr="00587E7A">
        <w:rPr>
          <w:rFonts w:cs="Arial"/>
          <w:spacing w:val="-2"/>
        </w:rPr>
        <w:t>if</w:t>
      </w:r>
      <w:r w:rsidRPr="00587E7A">
        <w:rPr>
          <w:rFonts w:cs="Arial"/>
          <w:spacing w:val="3"/>
        </w:rPr>
        <w:t xml:space="preserve"> </w:t>
      </w:r>
      <w:r w:rsidRPr="00587E7A">
        <w:rPr>
          <w:rFonts w:cs="Arial"/>
          <w:spacing w:val="-1"/>
        </w:rPr>
        <w:t>an</w:t>
      </w:r>
      <w:r w:rsidRPr="00587E7A">
        <w:rPr>
          <w:rFonts w:cs="Arial"/>
          <w:spacing w:val="1"/>
        </w:rPr>
        <w:t xml:space="preserve"> </w:t>
      </w:r>
      <w:r w:rsidRPr="00587E7A">
        <w:rPr>
          <w:rFonts w:cs="Arial"/>
          <w:spacing w:val="-1"/>
        </w:rPr>
        <w:t>issue</w:t>
      </w:r>
      <w:r w:rsidRPr="00587E7A">
        <w:rPr>
          <w:rFonts w:cs="Arial"/>
          <w:spacing w:val="1"/>
        </w:rPr>
        <w:t xml:space="preserve"> </w:t>
      </w:r>
      <w:r w:rsidRPr="00587E7A">
        <w:rPr>
          <w:rFonts w:cs="Arial"/>
          <w:spacing w:val="-1"/>
        </w:rPr>
        <w:t>cannot</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addressed</w:t>
      </w:r>
      <w:r w:rsidRPr="00587E7A">
        <w:rPr>
          <w:rFonts w:cs="Arial"/>
          <w:spacing w:val="1"/>
        </w:rPr>
        <w:t xml:space="preserve"> </w:t>
      </w:r>
      <w:r w:rsidRPr="00587E7A">
        <w:rPr>
          <w:rFonts w:cs="Arial"/>
        </w:rPr>
        <w:t xml:space="preserve">at </w:t>
      </w:r>
      <w:r w:rsidRPr="00587E7A">
        <w:rPr>
          <w:rFonts w:cs="Arial"/>
          <w:spacing w:val="-1"/>
        </w:rPr>
        <w:t>that</w:t>
      </w:r>
      <w:r w:rsidRPr="00587E7A">
        <w:rPr>
          <w:rFonts w:cs="Arial"/>
        </w:rPr>
        <w:t xml:space="preserve"> </w:t>
      </w:r>
      <w:r w:rsidRPr="00587E7A">
        <w:rPr>
          <w:rFonts w:cs="Arial"/>
          <w:spacing w:val="-2"/>
        </w:rPr>
        <w:t>level,</w:t>
      </w:r>
      <w:r w:rsidRPr="00587E7A">
        <w:rPr>
          <w:rFonts w:cs="Arial"/>
        </w:rPr>
        <w:t xml:space="preserve"> </w:t>
      </w:r>
      <w:r w:rsidRPr="00587E7A">
        <w:rPr>
          <w:rFonts w:cs="Arial"/>
          <w:spacing w:val="-1"/>
        </w:rPr>
        <w:t>it</w:t>
      </w:r>
      <w:r w:rsidRPr="00587E7A">
        <w:rPr>
          <w:rFonts w:cs="Arial"/>
        </w:rPr>
        <w:t xml:space="preserve"> </w:t>
      </w:r>
      <w:r w:rsidRPr="00587E7A">
        <w:rPr>
          <w:rFonts w:cs="Arial"/>
          <w:spacing w:val="-1"/>
        </w:rPr>
        <w:t>should</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spacing w:val="-1"/>
        </w:rPr>
        <w:t>brought</w:t>
      </w:r>
      <w:r w:rsidRPr="00587E7A">
        <w:rPr>
          <w:rFonts w:cs="Arial"/>
          <w:spacing w:val="61"/>
        </w:rPr>
        <w:t xml:space="preserve">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Manager’s</w:t>
      </w:r>
      <w:r w:rsidRPr="00587E7A">
        <w:rPr>
          <w:rFonts w:cs="Arial"/>
        </w:rPr>
        <w:t xml:space="preserve"> </w:t>
      </w:r>
      <w:r w:rsidRPr="00587E7A">
        <w:rPr>
          <w:rFonts w:cs="Arial"/>
          <w:spacing w:val="-1"/>
        </w:rPr>
        <w:t>attention.</w:t>
      </w:r>
    </w:p>
    <w:p w14:paraId="6AA9A625" w14:textId="77777777" w:rsidR="00F00036" w:rsidRPr="00587E7A" w:rsidRDefault="00F00036" w:rsidP="00985A6C">
      <w:pPr>
        <w:rPr>
          <w:rFonts w:ascii="Arial" w:eastAsia="Arial" w:hAnsi="Arial" w:cs="Arial"/>
          <w:sz w:val="24"/>
          <w:szCs w:val="24"/>
        </w:rPr>
      </w:pPr>
    </w:p>
    <w:p w14:paraId="0957BAC7" w14:textId="71EB04E2" w:rsidR="00F00036" w:rsidRPr="00587E7A" w:rsidRDefault="003650B4" w:rsidP="00985A6C">
      <w:pPr>
        <w:pStyle w:val="BodyText"/>
        <w:ind w:left="823" w:right="119" w:firstLine="0"/>
        <w:rPr>
          <w:rFonts w:cs="Arial"/>
        </w:rPr>
      </w:pPr>
      <w:r w:rsidRPr="00587E7A">
        <w:rPr>
          <w:rFonts w:cs="Arial"/>
        </w:rPr>
        <w:t>If</w:t>
      </w:r>
      <w:r w:rsidRPr="00587E7A">
        <w:rPr>
          <w:rFonts w:cs="Arial"/>
          <w:spacing w:val="33"/>
        </w:rPr>
        <w:t xml:space="preserve"> </w:t>
      </w:r>
      <w:r w:rsidRPr="00587E7A">
        <w:rPr>
          <w:rFonts w:cs="Arial"/>
          <w:spacing w:val="-1"/>
        </w:rPr>
        <w:t>individual</w:t>
      </w:r>
      <w:r w:rsidRPr="00587E7A">
        <w:rPr>
          <w:rFonts w:cs="Arial"/>
          <w:spacing w:val="31"/>
        </w:rPr>
        <w:t xml:space="preserve"> </w:t>
      </w:r>
      <w:r w:rsidRPr="00587E7A">
        <w:rPr>
          <w:rFonts w:cs="Arial"/>
          <w:spacing w:val="-1"/>
        </w:rPr>
        <w:t>Council</w:t>
      </w:r>
      <w:r w:rsidRPr="00587E7A">
        <w:rPr>
          <w:rFonts w:cs="Arial"/>
          <w:spacing w:val="31"/>
        </w:rPr>
        <w:t xml:space="preserve"> </w:t>
      </w:r>
      <w:r w:rsidRPr="00587E7A">
        <w:rPr>
          <w:rFonts w:cs="Arial"/>
          <w:spacing w:val="-1"/>
        </w:rPr>
        <w:t>members</w:t>
      </w:r>
      <w:r w:rsidRPr="00587E7A">
        <w:rPr>
          <w:rFonts w:cs="Arial"/>
          <w:spacing w:val="31"/>
        </w:rPr>
        <w:t xml:space="preserve"> </w:t>
      </w:r>
      <w:r w:rsidRPr="00587E7A">
        <w:rPr>
          <w:rFonts w:cs="Arial"/>
          <w:spacing w:val="-1"/>
        </w:rPr>
        <w:t>direct</w:t>
      </w:r>
      <w:r w:rsidRPr="00587E7A">
        <w:rPr>
          <w:rFonts w:cs="Arial"/>
          <w:spacing w:val="32"/>
        </w:rPr>
        <w:t xml:space="preserve"> </w:t>
      </w:r>
      <w:r w:rsidRPr="00587E7A">
        <w:rPr>
          <w:rFonts w:cs="Arial"/>
          <w:spacing w:val="-1"/>
        </w:rPr>
        <w:t>employees</w:t>
      </w:r>
      <w:r w:rsidRPr="00587E7A">
        <w:rPr>
          <w:rFonts w:cs="Arial"/>
          <w:spacing w:val="31"/>
        </w:rPr>
        <w:t xml:space="preserve"> </w:t>
      </w:r>
      <w:r w:rsidRPr="00587E7A">
        <w:rPr>
          <w:rFonts w:cs="Arial"/>
        </w:rPr>
        <w:t>or</w:t>
      </w:r>
      <w:r w:rsidRPr="00587E7A">
        <w:rPr>
          <w:rFonts w:cs="Arial"/>
          <w:spacing w:val="30"/>
        </w:rPr>
        <w:t xml:space="preserve"> </w:t>
      </w:r>
      <w:r w:rsidRPr="00587E7A">
        <w:rPr>
          <w:rFonts w:cs="Arial"/>
          <w:spacing w:val="-1"/>
        </w:rPr>
        <w:t>department</w:t>
      </w:r>
      <w:r w:rsidRPr="00587E7A">
        <w:rPr>
          <w:rFonts w:cs="Arial"/>
          <w:spacing w:val="29"/>
        </w:rPr>
        <w:t xml:space="preserve"> </w:t>
      </w:r>
      <w:r w:rsidRPr="00587E7A">
        <w:rPr>
          <w:rFonts w:cs="Arial"/>
          <w:spacing w:val="-1"/>
        </w:rPr>
        <w:t>heads</w:t>
      </w:r>
      <w:r w:rsidRPr="00587E7A">
        <w:rPr>
          <w:rFonts w:cs="Arial"/>
          <w:spacing w:val="31"/>
        </w:rPr>
        <w:t xml:space="preserve"> </w:t>
      </w:r>
      <w:r w:rsidRPr="00587E7A">
        <w:rPr>
          <w:rFonts w:cs="Arial"/>
        </w:rPr>
        <w:t>to</w:t>
      </w:r>
      <w:r w:rsidRPr="00587E7A">
        <w:rPr>
          <w:rFonts w:cs="Arial"/>
          <w:spacing w:val="32"/>
        </w:rPr>
        <w:t xml:space="preserve"> </w:t>
      </w:r>
      <w:r w:rsidRPr="00587E7A">
        <w:rPr>
          <w:rFonts w:cs="Arial"/>
          <w:spacing w:val="-1"/>
        </w:rPr>
        <w:t>take</w:t>
      </w:r>
      <w:r w:rsidR="00924F88">
        <w:rPr>
          <w:rFonts w:cs="Arial"/>
          <w:spacing w:val="-1"/>
        </w:rPr>
        <w:t xml:space="preserve"> an</w:t>
      </w:r>
      <w:r w:rsidRPr="00587E7A">
        <w:rPr>
          <w:rFonts w:cs="Arial"/>
          <w:spacing w:val="32"/>
        </w:rPr>
        <w:t xml:space="preserve"> </w:t>
      </w:r>
      <w:r w:rsidRPr="00587E7A">
        <w:rPr>
          <w:rFonts w:cs="Arial"/>
          <w:spacing w:val="-1"/>
        </w:rPr>
        <w:t>action</w:t>
      </w:r>
      <w:r w:rsidRPr="00587E7A">
        <w:rPr>
          <w:rFonts w:cs="Arial"/>
          <w:spacing w:val="32"/>
        </w:rPr>
        <w:t xml:space="preserve"> </w:t>
      </w:r>
      <w:r w:rsidRPr="00587E7A">
        <w:rPr>
          <w:rFonts w:cs="Arial"/>
          <w:spacing w:val="-1"/>
        </w:rPr>
        <w:t>other</w:t>
      </w:r>
      <w:r w:rsidRPr="00587E7A">
        <w:rPr>
          <w:rFonts w:cs="Arial"/>
          <w:spacing w:val="67"/>
        </w:rPr>
        <w:t xml:space="preserve"> </w:t>
      </w:r>
      <w:r w:rsidRPr="00587E7A">
        <w:rPr>
          <w:rFonts w:cs="Arial"/>
        </w:rPr>
        <w:t>than</w:t>
      </w:r>
      <w:r w:rsidRPr="00587E7A">
        <w:rPr>
          <w:rFonts w:cs="Arial"/>
          <w:spacing w:val="36"/>
        </w:rPr>
        <w:t xml:space="preserve"> </w:t>
      </w:r>
      <w:r w:rsidRPr="00587E7A">
        <w:rPr>
          <w:rFonts w:cs="Arial"/>
          <w:spacing w:val="-1"/>
        </w:rPr>
        <w:t>informational</w:t>
      </w:r>
      <w:r w:rsidRPr="00587E7A">
        <w:rPr>
          <w:rFonts w:cs="Arial"/>
          <w:spacing w:val="36"/>
        </w:rPr>
        <w:t xml:space="preserve"> </w:t>
      </w:r>
      <w:r w:rsidRPr="00587E7A">
        <w:rPr>
          <w:rFonts w:cs="Arial"/>
          <w:spacing w:val="-1"/>
        </w:rPr>
        <w:t>requests,</w:t>
      </w:r>
      <w:r w:rsidRPr="00587E7A">
        <w:rPr>
          <w:rFonts w:cs="Arial"/>
          <w:spacing w:val="37"/>
        </w:rPr>
        <w:t xml:space="preserve"> </w:t>
      </w:r>
      <w:r w:rsidRPr="00587E7A">
        <w:rPr>
          <w:rFonts w:cs="Arial"/>
          <w:spacing w:val="-1"/>
        </w:rPr>
        <w:t>it</w:t>
      </w:r>
      <w:r w:rsidRPr="00587E7A">
        <w:rPr>
          <w:rFonts w:cs="Arial"/>
          <w:spacing w:val="36"/>
        </w:rPr>
        <w:t xml:space="preserve"> </w:t>
      </w:r>
      <w:r w:rsidRPr="00587E7A">
        <w:rPr>
          <w:rFonts w:cs="Arial"/>
          <w:spacing w:val="-1"/>
        </w:rPr>
        <w:t>would</w:t>
      </w:r>
      <w:r w:rsidRPr="00587E7A">
        <w:rPr>
          <w:rFonts w:cs="Arial"/>
          <w:spacing w:val="37"/>
        </w:rPr>
        <w:t xml:space="preserve"> </w:t>
      </w:r>
      <w:r w:rsidRPr="00587E7A">
        <w:rPr>
          <w:rFonts w:cs="Arial"/>
        </w:rPr>
        <w:t>be</w:t>
      </w:r>
      <w:r w:rsidRPr="00587E7A">
        <w:rPr>
          <w:rFonts w:cs="Arial"/>
          <w:spacing w:val="37"/>
        </w:rPr>
        <w:t xml:space="preserve"> </w:t>
      </w:r>
      <w:r w:rsidRPr="00587E7A">
        <w:rPr>
          <w:rFonts w:cs="Arial"/>
          <w:spacing w:val="-1"/>
        </w:rPr>
        <w:t>appropriate</w:t>
      </w:r>
      <w:r w:rsidRPr="00587E7A">
        <w:rPr>
          <w:rFonts w:cs="Arial"/>
          <w:spacing w:val="35"/>
        </w:rPr>
        <w:t xml:space="preserve"> </w:t>
      </w:r>
      <w:r w:rsidRPr="00587E7A">
        <w:rPr>
          <w:rFonts w:cs="Arial"/>
        </w:rPr>
        <w:t>for</w:t>
      </w:r>
      <w:r w:rsidRPr="00587E7A">
        <w:rPr>
          <w:rFonts w:cs="Arial"/>
          <w:spacing w:val="35"/>
        </w:rPr>
        <w:t xml:space="preserve"> </w:t>
      </w:r>
      <w:r w:rsidRPr="00587E7A">
        <w:rPr>
          <w:rFonts w:cs="Arial"/>
        </w:rPr>
        <w:t>the</w:t>
      </w:r>
      <w:r w:rsidRPr="00587E7A">
        <w:rPr>
          <w:rFonts w:cs="Arial"/>
          <w:spacing w:val="37"/>
        </w:rPr>
        <w:t xml:space="preserve"> </w:t>
      </w:r>
      <w:r w:rsidRPr="00587E7A">
        <w:rPr>
          <w:rFonts w:cs="Arial"/>
          <w:spacing w:val="-1"/>
        </w:rPr>
        <w:t>department</w:t>
      </w:r>
      <w:r w:rsidRPr="00587E7A">
        <w:rPr>
          <w:rFonts w:cs="Arial"/>
          <w:spacing w:val="37"/>
        </w:rPr>
        <w:t xml:space="preserve"> </w:t>
      </w:r>
      <w:r w:rsidRPr="00587E7A">
        <w:rPr>
          <w:rFonts w:cs="Arial"/>
          <w:spacing w:val="-1"/>
        </w:rPr>
        <w:t>head</w:t>
      </w:r>
      <w:r w:rsidRPr="00587E7A">
        <w:rPr>
          <w:rFonts w:cs="Arial"/>
          <w:spacing w:val="36"/>
        </w:rPr>
        <w:t xml:space="preserve"> </w:t>
      </w:r>
      <w:r w:rsidRPr="00587E7A">
        <w:rPr>
          <w:rFonts w:cs="Arial"/>
        </w:rPr>
        <w:t>to</w:t>
      </w:r>
      <w:r w:rsidRPr="00587E7A">
        <w:rPr>
          <w:rFonts w:cs="Arial"/>
          <w:spacing w:val="37"/>
        </w:rPr>
        <w:t xml:space="preserve"> </w:t>
      </w:r>
      <w:r w:rsidRPr="00587E7A">
        <w:rPr>
          <w:rFonts w:cs="Arial"/>
          <w:spacing w:val="-1"/>
        </w:rPr>
        <w:t>refer</w:t>
      </w:r>
      <w:r w:rsidRPr="00587E7A">
        <w:rPr>
          <w:rFonts w:cs="Arial"/>
          <w:spacing w:val="36"/>
        </w:rPr>
        <w:t xml:space="preserve"> </w:t>
      </w:r>
      <w:r w:rsidRPr="00587E7A">
        <w:rPr>
          <w:rFonts w:cs="Arial"/>
          <w:spacing w:val="-1"/>
        </w:rPr>
        <w:t>the</w:t>
      </w:r>
      <w:r w:rsidRPr="00587E7A">
        <w:rPr>
          <w:rFonts w:cs="Arial"/>
          <w:spacing w:val="49"/>
        </w:rPr>
        <w:t xml:space="preserve"> </w:t>
      </w:r>
      <w:r w:rsidRPr="00587E7A">
        <w:rPr>
          <w:rFonts w:cs="Arial"/>
          <w:spacing w:val="-1"/>
        </w:rPr>
        <w:t>council</w:t>
      </w:r>
      <w:r w:rsidRPr="00587E7A">
        <w:rPr>
          <w:rFonts w:cs="Arial"/>
          <w:spacing w:val="14"/>
        </w:rPr>
        <w:t xml:space="preserve"> </w:t>
      </w:r>
      <w:r w:rsidRPr="00587E7A">
        <w:rPr>
          <w:rFonts w:cs="Arial"/>
          <w:spacing w:val="-1"/>
        </w:rPr>
        <w:t>member</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4"/>
        </w:rPr>
        <w:t xml:space="preserve"> </w:t>
      </w:r>
      <w:r w:rsidRPr="00587E7A">
        <w:rPr>
          <w:rFonts w:cs="Arial"/>
          <w:spacing w:val="-1"/>
        </w:rPr>
        <w:t>Manager</w:t>
      </w:r>
      <w:r w:rsidRPr="00587E7A">
        <w:rPr>
          <w:rFonts w:cs="Arial"/>
          <w:spacing w:val="14"/>
        </w:rPr>
        <w:t xml:space="preserve"> </w:t>
      </w:r>
      <w:r w:rsidRPr="00587E7A">
        <w:rPr>
          <w:rFonts w:cs="Arial"/>
        </w:rPr>
        <w:t>so</w:t>
      </w:r>
      <w:r w:rsidRPr="00587E7A">
        <w:rPr>
          <w:rFonts w:cs="Arial"/>
          <w:spacing w:val="15"/>
        </w:rPr>
        <w:t xml:space="preserve"> </w:t>
      </w:r>
      <w:r w:rsidRPr="00587E7A">
        <w:rPr>
          <w:rFonts w:cs="Arial"/>
        </w:rPr>
        <w:t>that</w:t>
      </w:r>
      <w:r w:rsidRPr="00587E7A">
        <w:rPr>
          <w:rFonts w:cs="Arial"/>
          <w:spacing w:val="12"/>
        </w:rPr>
        <w:t xml:space="preserve"> </w:t>
      </w:r>
      <w:r w:rsidRPr="00587E7A">
        <w:rPr>
          <w:rFonts w:cs="Arial"/>
        </w:rPr>
        <w:t>those</w:t>
      </w:r>
      <w:r w:rsidRPr="00587E7A">
        <w:rPr>
          <w:rFonts w:cs="Arial"/>
          <w:spacing w:val="15"/>
        </w:rPr>
        <w:t xml:space="preserve"> </w:t>
      </w:r>
      <w:r w:rsidRPr="00587E7A">
        <w:rPr>
          <w:rFonts w:cs="Arial"/>
          <w:spacing w:val="-1"/>
        </w:rPr>
        <w:t>requests</w:t>
      </w:r>
      <w:r w:rsidRPr="00587E7A">
        <w:rPr>
          <w:rFonts w:cs="Arial"/>
          <w:spacing w:val="14"/>
        </w:rPr>
        <w:t xml:space="preserve"> </w:t>
      </w:r>
      <w:r w:rsidRPr="00587E7A">
        <w:rPr>
          <w:rFonts w:cs="Arial"/>
        </w:rPr>
        <w:t>can</w:t>
      </w:r>
      <w:r w:rsidRPr="00587E7A">
        <w:rPr>
          <w:rFonts w:cs="Arial"/>
          <w:spacing w:val="15"/>
        </w:rPr>
        <w:t xml:space="preserve"> </w:t>
      </w:r>
      <w:r w:rsidRPr="00587E7A">
        <w:rPr>
          <w:rFonts w:cs="Arial"/>
          <w:spacing w:val="-1"/>
        </w:rPr>
        <w:t>be</w:t>
      </w:r>
      <w:r w:rsidRPr="00587E7A">
        <w:rPr>
          <w:rFonts w:cs="Arial"/>
          <w:spacing w:val="13"/>
        </w:rPr>
        <w:t xml:space="preserve"> </w:t>
      </w:r>
      <w:r w:rsidRPr="00587E7A">
        <w:rPr>
          <w:rFonts w:cs="Arial"/>
          <w:spacing w:val="-1"/>
        </w:rPr>
        <w:t>prioritized</w:t>
      </w:r>
      <w:r w:rsidRPr="00587E7A">
        <w:rPr>
          <w:rFonts w:cs="Arial"/>
          <w:spacing w:val="15"/>
        </w:rPr>
        <w:t xml:space="preserve"> </w:t>
      </w:r>
      <w:r w:rsidRPr="00587E7A">
        <w:rPr>
          <w:rFonts w:cs="Arial"/>
        </w:rPr>
        <w:t>and</w:t>
      </w:r>
      <w:r w:rsidRPr="00587E7A">
        <w:rPr>
          <w:rFonts w:cs="Arial"/>
          <w:spacing w:val="15"/>
        </w:rPr>
        <w:t xml:space="preserve"> </w:t>
      </w:r>
      <w:r w:rsidRPr="00587E7A">
        <w:rPr>
          <w:rFonts w:cs="Arial"/>
          <w:spacing w:val="-1"/>
        </w:rPr>
        <w:t>properly</w:t>
      </w:r>
      <w:r w:rsidRPr="00587E7A">
        <w:rPr>
          <w:rFonts w:cs="Arial"/>
          <w:spacing w:val="51"/>
        </w:rPr>
        <w:t xml:space="preserve"> </w:t>
      </w:r>
      <w:r w:rsidRPr="00587E7A">
        <w:rPr>
          <w:rFonts w:cs="Arial"/>
          <w:spacing w:val="-1"/>
        </w:rPr>
        <w:t>assigned,</w:t>
      </w:r>
      <w:r w:rsidRPr="00587E7A">
        <w:rPr>
          <w:rFonts w:cs="Arial"/>
          <w:spacing w:val="36"/>
        </w:rPr>
        <w:t xml:space="preserve"> </w:t>
      </w:r>
      <w:r w:rsidRPr="00587E7A">
        <w:rPr>
          <w:rFonts w:cs="Arial"/>
          <w:spacing w:val="-1"/>
        </w:rPr>
        <w:t>tracked,</w:t>
      </w:r>
      <w:r w:rsidRPr="00587E7A">
        <w:rPr>
          <w:rFonts w:cs="Arial"/>
          <w:spacing w:val="34"/>
        </w:rPr>
        <w:t xml:space="preserve"> </w:t>
      </w:r>
      <w:r w:rsidRPr="00587E7A">
        <w:rPr>
          <w:rFonts w:cs="Arial"/>
          <w:spacing w:val="-1"/>
        </w:rPr>
        <w:t>and</w:t>
      </w:r>
      <w:r w:rsidRPr="00587E7A">
        <w:rPr>
          <w:rFonts w:cs="Arial"/>
          <w:spacing w:val="37"/>
        </w:rPr>
        <w:t xml:space="preserve"> </w:t>
      </w:r>
      <w:r w:rsidRPr="00587E7A">
        <w:rPr>
          <w:rFonts w:cs="Arial"/>
          <w:spacing w:val="-1"/>
        </w:rPr>
        <w:t>responded</w:t>
      </w:r>
      <w:r w:rsidRPr="00587E7A">
        <w:rPr>
          <w:rFonts w:cs="Arial"/>
          <w:spacing w:val="36"/>
        </w:rPr>
        <w:t xml:space="preserve"> </w:t>
      </w:r>
      <w:r w:rsidRPr="00587E7A">
        <w:rPr>
          <w:rFonts w:cs="Arial"/>
          <w:spacing w:val="-1"/>
        </w:rPr>
        <w:t>to.</w:t>
      </w:r>
      <w:r w:rsidRPr="00587E7A">
        <w:rPr>
          <w:rFonts w:cs="Arial"/>
          <w:spacing w:val="37"/>
        </w:rPr>
        <w:t xml:space="preserve"> </w:t>
      </w:r>
      <w:r w:rsidRPr="00587E7A">
        <w:rPr>
          <w:rFonts w:cs="Arial"/>
          <w:spacing w:val="-1"/>
        </w:rPr>
        <w:t>Department</w:t>
      </w:r>
      <w:r w:rsidRPr="00587E7A">
        <w:rPr>
          <w:rFonts w:cs="Arial"/>
          <w:spacing w:val="37"/>
        </w:rPr>
        <w:t xml:space="preserve"> </w:t>
      </w:r>
      <w:r w:rsidRPr="00587E7A">
        <w:rPr>
          <w:rFonts w:cs="Arial"/>
          <w:spacing w:val="-1"/>
        </w:rPr>
        <w:t>Heads</w:t>
      </w:r>
      <w:r w:rsidRPr="00587E7A">
        <w:rPr>
          <w:rFonts w:cs="Arial"/>
          <w:spacing w:val="36"/>
        </w:rPr>
        <w:t xml:space="preserve"> </w:t>
      </w:r>
      <w:r w:rsidRPr="00587E7A">
        <w:rPr>
          <w:rFonts w:cs="Arial"/>
          <w:spacing w:val="-1"/>
        </w:rPr>
        <w:t>are</w:t>
      </w:r>
      <w:r w:rsidRPr="00587E7A">
        <w:rPr>
          <w:rFonts w:cs="Arial"/>
          <w:spacing w:val="36"/>
        </w:rPr>
        <w:t xml:space="preserve"> </w:t>
      </w:r>
      <w:r w:rsidRPr="00587E7A">
        <w:rPr>
          <w:rFonts w:cs="Arial"/>
          <w:spacing w:val="-1"/>
        </w:rPr>
        <w:t>responsible</w:t>
      </w:r>
      <w:r w:rsidRPr="00587E7A">
        <w:rPr>
          <w:rFonts w:cs="Arial"/>
          <w:spacing w:val="32"/>
        </w:rPr>
        <w:t xml:space="preserve"> </w:t>
      </w:r>
      <w:r w:rsidRPr="00587E7A">
        <w:rPr>
          <w:rFonts w:cs="Arial"/>
        </w:rPr>
        <w:t>for</w:t>
      </w:r>
      <w:r w:rsidRPr="00587E7A">
        <w:rPr>
          <w:rFonts w:cs="Arial"/>
          <w:spacing w:val="36"/>
        </w:rPr>
        <w:t xml:space="preserve"> </w:t>
      </w:r>
      <w:r w:rsidRPr="00587E7A">
        <w:rPr>
          <w:rFonts w:cs="Arial"/>
          <w:spacing w:val="-1"/>
        </w:rPr>
        <w:t>keeping</w:t>
      </w:r>
      <w:r w:rsidRPr="00587E7A">
        <w:rPr>
          <w:rFonts w:cs="Arial"/>
          <w:spacing w:val="35"/>
        </w:rPr>
        <w:t xml:space="preserve"> </w:t>
      </w:r>
      <w:r w:rsidRPr="00587E7A">
        <w:rPr>
          <w:rFonts w:cs="Arial"/>
          <w:spacing w:val="-1"/>
        </w:rPr>
        <w:t>the</w:t>
      </w:r>
      <w:r w:rsidRPr="00587E7A">
        <w:rPr>
          <w:rFonts w:cs="Arial"/>
          <w:spacing w:val="71"/>
        </w:rPr>
        <w:t xml:space="preserve"> </w:t>
      </w:r>
      <w:r w:rsidRPr="00587E7A">
        <w:rPr>
          <w:rFonts w:cs="Arial"/>
          <w:spacing w:val="-1"/>
        </w:rPr>
        <w:t>City</w:t>
      </w:r>
      <w:r w:rsidRPr="00587E7A">
        <w:rPr>
          <w:rFonts w:cs="Arial"/>
          <w:spacing w:val="19"/>
        </w:rPr>
        <w:t xml:space="preserve"> </w:t>
      </w:r>
      <w:r w:rsidRPr="00587E7A">
        <w:rPr>
          <w:rFonts w:cs="Arial"/>
          <w:spacing w:val="-1"/>
        </w:rPr>
        <w:t>Manager</w:t>
      </w:r>
      <w:r w:rsidRPr="00587E7A">
        <w:rPr>
          <w:rFonts w:cs="Arial"/>
          <w:spacing w:val="21"/>
        </w:rPr>
        <w:t xml:space="preserve"> </w:t>
      </w:r>
      <w:r w:rsidRPr="00587E7A">
        <w:rPr>
          <w:rFonts w:cs="Arial"/>
          <w:spacing w:val="-1"/>
        </w:rPr>
        <w:t>advised</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Council</w:t>
      </w:r>
      <w:r w:rsidRPr="00587E7A">
        <w:rPr>
          <w:rFonts w:cs="Arial"/>
          <w:spacing w:val="21"/>
        </w:rPr>
        <w:t xml:space="preserve"> </w:t>
      </w:r>
      <w:r w:rsidRPr="00587E7A">
        <w:rPr>
          <w:rFonts w:cs="Arial"/>
          <w:spacing w:val="-1"/>
        </w:rPr>
        <w:t>requests</w:t>
      </w:r>
      <w:r w:rsidRPr="00587E7A">
        <w:rPr>
          <w:rFonts w:cs="Arial"/>
          <w:spacing w:val="19"/>
        </w:rPr>
        <w:t xml:space="preserve"> </w:t>
      </w:r>
      <w:r w:rsidRPr="00587E7A">
        <w:rPr>
          <w:rFonts w:cs="Arial"/>
          <w:spacing w:val="-1"/>
        </w:rPr>
        <w:t>for</w:t>
      </w:r>
      <w:r w:rsidRPr="00587E7A">
        <w:rPr>
          <w:rFonts w:cs="Arial"/>
          <w:spacing w:val="21"/>
        </w:rPr>
        <w:t xml:space="preserve"> </w:t>
      </w:r>
      <w:r w:rsidRPr="00587E7A">
        <w:rPr>
          <w:rFonts w:cs="Arial"/>
          <w:spacing w:val="-1"/>
        </w:rPr>
        <w:t>information</w:t>
      </w:r>
      <w:r w:rsidRPr="00587E7A">
        <w:rPr>
          <w:rFonts w:cs="Arial"/>
          <w:spacing w:val="23"/>
        </w:rPr>
        <w:t xml:space="preserve"> </w:t>
      </w:r>
      <w:r w:rsidRPr="00587E7A">
        <w:rPr>
          <w:rFonts w:cs="Arial"/>
          <w:spacing w:val="-2"/>
        </w:rPr>
        <w:t>so</w:t>
      </w:r>
      <w:r w:rsidRPr="00587E7A">
        <w:rPr>
          <w:rFonts w:cs="Arial"/>
          <w:spacing w:val="23"/>
        </w:rPr>
        <w:t xml:space="preserve"> </w:t>
      </w:r>
      <w:r w:rsidRPr="00587E7A">
        <w:rPr>
          <w:rFonts w:cs="Arial"/>
          <w:spacing w:val="-2"/>
        </w:rPr>
        <w:t>we</w:t>
      </w:r>
      <w:r w:rsidRPr="00587E7A">
        <w:rPr>
          <w:rFonts w:cs="Arial"/>
          <w:spacing w:val="23"/>
        </w:rPr>
        <w:t xml:space="preserve"> </w:t>
      </w:r>
      <w:r w:rsidRPr="00587E7A">
        <w:rPr>
          <w:rFonts w:cs="Arial"/>
          <w:spacing w:val="-1"/>
        </w:rPr>
        <w:t>can</w:t>
      </w:r>
      <w:r w:rsidRPr="00587E7A">
        <w:rPr>
          <w:rFonts w:cs="Arial"/>
          <w:spacing w:val="23"/>
        </w:rPr>
        <w:t xml:space="preserve"> </w:t>
      </w:r>
      <w:r w:rsidRPr="00587E7A">
        <w:rPr>
          <w:rFonts w:cs="Arial"/>
          <w:spacing w:val="-1"/>
        </w:rPr>
        <w:t>respond</w:t>
      </w:r>
      <w:r w:rsidRPr="00587E7A">
        <w:rPr>
          <w:rFonts w:cs="Arial"/>
          <w:spacing w:val="20"/>
        </w:rPr>
        <w:t xml:space="preserve"> </w:t>
      </w:r>
      <w:r w:rsidRPr="00587E7A">
        <w:rPr>
          <w:rFonts w:cs="Arial"/>
        </w:rPr>
        <w:t>as</w:t>
      </w:r>
      <w:r w:rsidRPr="00587E7A">
        <w:rPr>
          <w:rFonts w:cs="Arial"/>
          <w:spacing w:val="22"/>
        </w:rPr>
        <w:t xml:space="preserve"> </w:t>
      </w:r>
      <w:r w:rsidRPr="00587E7A">
        <w:rPr>
          <w:rFonts w:cs="Arial"/>
          <w:spacing w:val="-1"/>
        </w:rPr>
        <w:t>efficiently</w:t>
      </w:r>
      <w:r w:rsidRPr="00587E7A">
        <w:rPr>
          <w:rFonts w:cs="Arial"/>
          <w:spacing w:val="73"/>
        </w:rPr>
        <w:t xml:space="preserve"> </w:t>
      </w:r>
      <w:r w:rsidRPr="00587E7A">
        <w:rPr>
          <w:rFonts w:cs="Arial"/>
        </w:rPr>
        <w:t xml:space="preserve">as </w:t>
      </w:r>
      <w:r w:rsidRPr="00587E7A">
        <w:rPr>
          <w:rFonts w:cs="Arial"/>
          <w:spacing w:val="-1"/>
        </w:rPr>
        <w:t>possible</w:t>
      </w:r>
      <w:r w:rsidRPr="00587E7A">
        <w:rPr>
          <w:rFonts w:cs="Arial"/>
          <w:spacing w:val="1"/>
        </w:rPr>
        <w:t xml:space="preserve"> </w:t>
      </w:r>
      <w:r w:rsidRPr="00587E7A">
        <w:rPr>
          <w:rFonts w:cs="Arial"/>
          <w:spacing w:val="-1"/>
        </w:rPr>
        <w:t>city-wide.</w:t>
      </w:r>
    </w:p>
    <w:p w14:paraId="5730495C" w14:textId="77777777" w:rsidR="001513DB" w:rsidRPr="00587E7A" w:rsidRDefault="001513DB" w:rsidP="00985A6C">
      <w:pPr>
        <w:rPr>
          <w:rFonts w:ascii="Arial" w:eastAsia="Arial" w:hAnsi="Arial" w:cs="Arial"/>
          <w:sz w:val="24"/>
          <w:szCs w:val="24"/>
        </w:rPr>
      </w:pPr>
    </w:p>
    <w:p w14:paraId="771B5048" w14:textId="7B1CD9F7" w:rsidR="00F00036" w:rsidRPr="00587E7A" w:rsidRDefault="003650B4" w:rsidP="00540BD0">
      <w:pPr>
        <w:pStyle w:val="Heading2"/>
        <w:numPr>
          <w:ilvl w:val="1"/>
          <w:numId w:val="107"/>
        </w:numPr>
        <w:tabs>
          <w:tab w:val="left" w:pos="824"/>
        </w:tabs>
        <w:rPr>
          <w:rFonts w:cs="Arial"/>
          <w:b w:val="0"/>
          <w:bCs w:val="0"/>
        </w:rPr>
      </w:pPr>
      <w:bookmarkStart w:id="231" w:name="_Toc162443643"/>
      <w:r w:rsidRPr="00587E7A">
        <w:rPr>
          <w:rFonts w:cs="Arial"/>
          <w:spacing w:val="-1"/>
        </w:rPr>
        <w:t>EMPLOYEE</w:t>
      </w:r>
      <w:r w:rsidRPr="00587E7A">
        <w:rPr>
          <w:rFonts w:cs="Arial"/>
          <w:spacing w:val="1"/>
        </w:rPr>
        <w:t xml:space="preserve"> </w:t>
      </w:r>
      <w:r w:rsidRPr="00587E7A">
        <w:rPr>
          <w:rFonts w:cs="Arial"/>
          <w:spacing w:val="-1"/>
        </w:rPr>
        <w:t>USE</w:t>
      </w:r>
      <w:r w:rsidRPr="00587E7A">
        <w:rPr>
          <w:rFonts w:cs="Arial"/>
          <w:spacing w:val="1"/>
        </w:rPr>
        <w:t xml:space="preserve"> </w:t>
      </w:r>
      <w:r w:rsidRPr="00587E7A">
        <w:rPr>
          <w:rFonts w:cs="Arial"/>
        </w:rPr>
        <w:t>OF</w:t>
      </w:r>
      <w:r w:rsidRPr="00587E7A">
        <w:rPr>
          <w:rFonts w:cs="Arial"/>
          <w:spacing w:val="-3"/>
        </w:rPr>
        <w:t xml:space="preserve"> </w:t>
      </w:r>
      <w:r w:rsidRPr="00587E7A">
        <w:rPr>
          <w:rFonts w:cs="Arial"/>
          <w:spacing w:val="-1"/>
        </w:rPr>
        <w:t>CITY</w:t>
      </w:r>
      <w:r w:rsidRPr="00587E7A">
        <w:rPr>
          <w:rFonts w:cs="Arial"/>
          <w:spacing w:val="-2"/>
        </w:rPr>
        <w:t xml:space="preserve"> </w:t>
      </w:r>
      <w:r w:rsidRPr="00587E7A">
        <w:rPr>
          <w:rFonts w:cs="Arial"/>
          <w:spacing w:val="-1"/>
        </w:rPr>
        <w:t>VEHICLE</w:t>
      </w:r>
      <w:bookmarkEnd w:id="231"/>
    </w:p>
    <w:p w14:paraId="6DE3C560" w14:textId="77777777" w:rsidR="00F00036" w:rsidRPr="00587E7A" w:rsidRDefault="00F00036" w:rsidP="00985A6C">
      <w:pPr>
        <w:rPr>
          <w:rFonts w:ascii="Arial" w:eastAsia="Arial" w:hAnsi="Arial" w:cs="Arial"/>
          <w:b/>
          <w:bCs/>
          <w:sz w:val="24"/>
          <w:szCs w:val="24"/>
        </w:rPr>
      </w:pPr>
    </w:p>
    <w:p w14:paraId="5617F161" w14:textId="77777777" w:rsidR="00F00036" w:rsidRPr="00587E7A" w:rsidRDefault="003650B4" w:rsidP="00540BD0">
      <w:pPr>
        <w:pStyle w:val="BodyText"/>
        <w:numPr>
          <w:ilvl w:val="2"/>
          <w:numId w:val="107"/>
        </w:numPr>
        <w:tabs>
          <w:tab w:val="left" w:pos="1544"/>
        </w:tabs>
        <w:rPr>
          <w:rFonts w:cs="Arial"/>
        </w:rPr>
      </w:pPr>
      <w:r w:rsidRPr="00587E7A">
        <w:rPr>
          <w:rFonts w:cs="Arial"/>
          <w:spacing w:val="-1"/>
        </w:rPr>
        <w:t>Vehicles</w:t>
      </w:r>
      <w:r w:rsidRPr="00587E7A">
        <w:rPr>
          <w:rFonts w:cs="Arial"/>
        </w:rPr>
        <w:t xml:space="preserve"> </w:t>
      </w:r>
      <w:r w:rsidRPr="00587E7A">
        <w:rPr>
          <w:rFonts w:cs="Arial"/>
          <w:spacing w:val="-1"/>
        </w:rPr>
        <w:t>Designated As</w:t>
      </w:r>
      <w:r w:rsidRPr="00587E7A">
        <w:rPr>
          <w:rFonts w:cs="Arial"/>
        </w:rPr>
        <w:t xml:space="preserve"> </w:t>
      </w:r>
      <w:r w:rsidRPr="00587E7A">
        <w:rPr>
          <w:rFonts w:cs="Arial"/>
          <w:spacing w:val="-1"/>
        </w:rPr>
        <w:t>“Take</w:t>
      </w:r>
      <w:r w:rsidRPr="00587E7A">
        <w:rPr>
          <w:rFonts w:cs="Arial"/>
          <w:spacing w:val="1"/>
        </w:rPr>
        <w:t xml:space="preserve"> </w:t>
      </w:r>
      <w:r w:rsidRPr="00587E7A">
        <w:rPr>
          <w:rFonts w:cs="Arial"/>
          <w:spacing w:val="-1"/>
        </w:rPr>
        <w:t>Home”</w:t>
      </w:r>
    </w:p>
    <w:p w14:paraId="6F93F9AA" w14:textId="77777777" w:rsidR="00F00036" w:rsidRPr="00587E7A" w:rsidRDefault="00F00036" w:rsidP="00985A6C">
      <w:pPr>
        <w:rPr>
          <w:rFonts w:ascii="Arial" w:eastAsia="Arial" w:hAnsi="Arial" w:cs="Arial"/>
          <w:sz w:val="24"/>
          <w:szCs w:val="24"/>
        </w:rPr>
      </w:pPr>
    </w:p>
    <w:p w14:paraId="1ADDF063" w14:textId="27D5954D" w:rsidR="00F00036" w:rsidRPr="00587E7A" w:rsidRDefault="003650B4" w:rsidP="00540BD0">
      <w:pPr>
        <w:pStyle w:val="BodyText"/>
        <w:numPr>
          <w:ilvl w:val="3"/>
          <w:numId w:val="105"/>
        </w:numPr>
        <w:tabs>
          <w:tab w:val="left" w:pos="2264"/>
        </w:tabs>
        <w:ind w:right="117"/>
        <w:rPr>
          <w:rFonts w:cs="Arial"/>
        </w:rPr>
      </w:pPr>
      <w:r w:rsidRPr="00587E7A">
        <w:rPr>
          <w:rFonts w:cs="Arial"/>
          <w:spacing w:val="-1"/>
        </w:rPr>
        <w:t>Departments</w:t>
      </w:r>
      <w:r w:rsidRPr="00587E7A">
        <w:rPr>
          <w:rFonts w:cs="Arial"/>
          <w:spacing w:val="12"/>
        </w:rPr>
        <w:t xml:space="preserve"> </w:t>
      </w:r>
      <w:r w:rsidRPr="00587E7A">
        <w:rPr>
          <w:rFonts w:cs="Arial"/>
        </w:rPr>
        <w:t>may</w:t>
      </w:r>
      <w:r w:rsidRPr="00587E7A">
        <w:rPr>
          <w:rFonts w:cs="Arial"/>
          <w:spacing w:val="12"/>
        </w:rPr>
        <w:t xml:space="preserve"> </w:t>
      </w:r>
      <w:r w:rsidRPr="00587E7A">
        <w:rPr>
          <w:rFonts w:cs="Arial"/>
          <w:spacing w:val="-1"/>
        </w:rPr>
        <w:t>adopt</w:t>
      </w:r>
      <w:r w:rsidRPr="00587E7A">
        <w:rPr>
          <w:rFonts w:cs="Arial"/>
          <w:spacing w:val="15"/>
        </w:rPr>
        <w:t xml:space="preserve"> </w:t>
      </w:r>
      <w:r w:rsidRPr="00587E7A">
        <w:rPr>
          <w:rFonts w:cs="Arial"/>
          <w:spacing w:val="-1"/>
        </w:rPr>
        <w:t>take-home</w:t>
      </w:r>
      <w:r w:rsidRPr="00587E7A">
        <w:rPr>
          <w:rFonts w:cs="Arial"/>
          <w:spacing w:val="15"/>
        </w:rPr>
        <w:t xml:space="preserve"> </w:t>
      </w:r>
      <w:r w:rsidRPr="00587E7A">
        <w:rPr>
          <w:rFonts w:cs="Arial"/>
          <w:spacing w:val="-1"/>
        </w:rPr>
        <w:t>vehicle</w:t>
      </w:r>
      <w:r w:rsidRPr="00587E7A">
        <w:rPr>
          <w:rFonts w:cs="Arial"/>
          <w:spacing w:val="18"/>
        </w:rPr>
        <w:t xml:space="preserve"> </w:t>
      </w:r>
      <w:r w:rsidRPr="00587E7A">
        <w:rPr>
          <w:rFonts w:cs="Arial"/>
          <w:spacing w:val="-1"/>
        </w:rPr>
        <w:t>policies</w:t>
      </w:r>
      <w:r w:rsidRPr="00587E7A">
        <w:rPr>
          <w:rFonts w:cs="Arial"/>
          <w:spacing w:val="14"/>
        </w:rPr>
        <w:t xml:space="preserve"> </w:t>
      </w:r>
      <w:r w:rsidRPr="00587E7A">
        <w:rPr>
          <w:rFonts w:cs="Arial"/>
          <w:spacing w:val="-1"/>
        </w:rPr>
        <w:t>subject</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approval</w:t>
      </w:r>
      <w:r w:rsidRPr="00587E7A">
        <w:rPr>
          <w:rFonts w:cs="Arial"/>
          <w:spacing w:val="14"/>
        </w:rPr>
        <w:t xml:space="preserve"> </w:t>
      </w:r>
      <w:r w:rsidRPr="00587E7A">
        <w:rPr>
          <w:rFonts w:cs="Arial"/>
          <w:spacing w:val="-1"/>
        </w:rPr>
        <w:t>of</w:t>
      </w:r>
      <w:r w:rsidRPr="00587E7A">
        <w:rPr>
          <w:rFonts w:cs="Arial"/>
          <w:spacing w:val="71"/>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 which</w:t>
      </w:r>
      <w:r w:rsidRPr="00587E7A">
        <w:rPr>
          <w:rFonts w:cs="Arial"/>
          <w:spacing w:val="1"/>
        </w:rPr>
        <w:t xml:space="preserve"> </w:t>
      </w:r>
      <w:r w:rsidRPr="00587E7A">
        <w:rPr>
          <w:rFonts w:cs="Arial"/>
          <w:spacing w:val="-1"/>
        </w:rPr>
        <w:t>address</w:t>
      </w:r>
      <w:r w:rsidRPr="00587E7A">
        <w:rPr>
          <w:rFonts w:cs="Arial"/>
        </w:rPr>
        <w:t xml:space="preserve"> </w:t>
      </w:r>
      <w:r w:rsidRPr="00587E7A">
        <w:rPr>
          <w:rFonts w:cs="Arial"/>
          <w:spacing w:val="-1"/>
        </w:rPr>
        <w:t>specific</w:t>
      </w:r>
      <w:r w:rsidRPr="00587E7A">
        <w:rPr>
          <w:rFonts w:cs="Arial"/>
        </w:rPr>
        <w:t xml:space="preserve"> </w:t>
      </w:r>
      <w:r w:rsidRPr="00587E7A">
        <w:rPr>
          <w:rFonts w:cs="Arial"/>
          <w:spacing w:val="-1"/>
        </w:rPr>
        <w:t>Departmental</w:t>
      </w:r>
      <w:r w:rsidRPr="00587E7A">
        <w:rPr>
          <w:rFonts w:cs="Arial"/>
          <w:spacing w:val="-3"/>
        </w:rPr>
        <w:t xml:space="preserve"> </w:t>
      </w:r>
      <w:r w:rsidRPr="00587E7A">
        <w:rPr>
          <w:rFonts w:cs="Arial"/>
          <w:spacing w:val="-1"/>
        </w:rPr>
        <w:t>needs</w:t>
      </w:r>
      <w:r w:rsidRPr="00587E7A">
        <w:rPr>
          <w:rFonts w:cs="Arial"/>
        </w:rPr>
        <w:t xml:space="preserve"> </w:t>
      </w:r>
      <w:r w:rsidRPr="00587E7A">
        <w:rPr>
          <w:rFonts w:cs="Arial"/>
          <w:spacing w:val="-1"/>
        </w:rPr>
        <w:t>in addition</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57"/>
        </w:rPr>
        <w:t xml:space="preserve"> </w:t>
      </w:r>
      <w:r w:rsidRPr="00587E7A">
        <w:rPr>
          <w:rFonts w:cs="Arial"/>
          <w:spacing w:val="-1"/>
        </w:rPr>
        <w:t>citywide</w:t>
      </w:r>
      <w:r w:rsidRPr="00587E7A">
        <w:rPr>
          <w:rFonts w:cs="Arial"/>
          <w:spacing w:val="4"/>
        </w:rPr>
        <w:t xml:space="preserve"> </w:t>
      </w:r>
      <w:r w:rsidRPr="00587E7A">
        <w:rPr>
          <w:rFonts w:cs="Arial"/>
          <w:spacing w:val="-1"/>
        </w:rPr>
        <w:t>policy.</w:t>
      </w:r>
      <w:r w:rsidRPr="00587E7A">
        <w:rPr>
          <w:rFonts w:cs="Arial"/>
          <w:spacing w:val="3"/>
        </w:rPr>
        <w:t xml:space="preserve"> </w:t>
      </w:r>
      <w:r w:rsidRPr="00587E7A">
        <w:rPr>
          <w:rFonts w:cs="Arial"/>
        </w:rPr>
        <w:t>Once</w:t>
      </w:r>
      <w:r w:rsidRPr="00587E7A">
        <w:rPr>
          <w:rFonts w:cs="Arial"/>
          <w:spacing w:val="4"/>
        </w:rPr>
        <w:t xml:space="preserve"> </w:t>
      </w:r>
      <w:r w:rsidRPr="00587E7A">
        <w:rPr>
          <w:rFonts w:cs="Arial"/>
        </w:rPr>
        <w:t>a</w:t>
      </w:r>
      <w:r w:rsidRPr="00587E7A">
        <w:rPr>
          <w:rFonts w:cs="Arial"/>
          <w:spacing w:val="4"/>
        </w:rPr>
        <w:t xml:space="preserve"> </w:t>
      </w:r>
      <w:r w:rsidRPr="00587E7A">
        <w:rPr>
          <w:rFonts w:cs="Arial"/>
          <w:spacing w:val="-1"/>
        </w:rPr>
        <w:t>departmental</w:t>
      </w:r>
      <w:r w:rsidRPr="00587E7A">
        <w:rPr>
          <w:rFonts w:cs="Arial"/>
          <w:spacing w:val="2"/>
        </w:rPr>
        <w:t xml:space="preserve"> </w:t>
      </w:r>
      <w:r w:rsidRPr="00587E7A">
        <w:rPr>
          <w:rFonts w:cs="Arial"/>
          <w:spacing w:val="-1"/>
        </w:rPr>
        <w:t>take</w:t>
      </w:r>
      <w:r w:rsidRPr="00587E7A">
        <w:rPr>
          <w:rFonts w:cs="Arial"/>
          <w:spacing w:val="1"/>
        </w:rPr>
        <w:t xml:space="preserve"> </w:t>
      </w:r>
      <w:r w:rsidRPr="00587E7A">
        <w:rPr>
          <w:rFonts w:cs="Arial"/>
          <w:spacing w:val="-1"/>
        </w:rPr>
        <w:t>home</w:t>
      </w:r>
      <w:r w:rsidRPr="00587E7A">
        <w:rPr>
          <w:rFonts w:cs="Arial"/>
          <w:spacing w:val="4"/>
        </w:rPr>
        <w:t xml:space="preserve"> </w:t>
      </w:r>
      <w:r w:rsidRPr="00587E7A">
        <w:rPr>
          <w:rFonts w:cs="Arial"/>
          <w:spacing w:val="-1"/>
        </w:rPr>
        <w:t>vehicle</w:t>
      </w:r>
      <w:r w:rsidRPr="00587E7A">
        <w:rPr>
          <w:rFonts w:cs="Arial"/>
          <w:spacing w:val="4"/>
        </w:rPr>
        <w:t xml:space="preserve"> </w:t>
      </w:r>
      <w:r w:rsidRPr="00587E7A">
        <w:rPr>
          <w:rFonts w:cs="Arial"/>
          <w:spacing w:val="-1"/>
        </w:rPr>
        <w:t>policy</w:t>
      </w:r>
      <w:r w:rsidRPr="00587E7A">
        <w:rPr>
          <w:rFonts w:cs="Arial"/>
          <w:spacing w:val="3"/>
        </w:rPr>
        <w:t xml:space="preserve"> </w:t>
      </w:r>
      <w:r w:rsidRPr="00587E7A">
        <w:rPr>
          <w:rFonts w:cs="Arial"/>
        </w:rPr>
        <w:t>has</w:t>
      </w:r>
      <w:r w:rsidRPr="00587E7A">
        <w:rPr>
          <w:rFonts w:cs="Arial"/>
          <w:spacing w:val="3"/>
        </w:rPr>
        <w:t xml:space="preserve"> </w:t>
      </w:r>
      <w:r w:rsidRPr="00587E7A">
        <w:rPr>
          <w:rFonts w:cs="Arial"/>
          <w:spacing w:val="-1"/>
        </w:rPr>
        <w:t>been</w:t>
      </w:r>
      <w:r w:rsidRPr="00587E7A">
        <w:rPr>
          <w:rFonts w:cs="Arial"/>
          <w:spacing w:val="55"/>
        </w:rPr>
        <w:t xml:space="preserve"> </w:t>
      </w:r>
      <w:r w:rsidRPr="00587E7A">
        <w:rPr>
          <w:rFonts w:cs="Arial"/>
          <w:spacing w:val="-1"/>
        </w:rPr>
        <w:t>approved</w:t>
      </w:r>
      <w:r w:rsidRPr="00587E7A">
        <w:rPr>
          <w:rFonts w:cs="Arial"/>
          <w:spacing w:val="51"/>
        </w:rPr>
        <w:t xml:space="preserve"> </w:t>
      </w:r>
      <w:r w:rsidRPr="00587E7A">
        <w:rPr>
          <w:rFonts w:cs="Arial"/>
        </w:rPr>
        <w:t>any</w:t>
      </w:r>
      <w:r w:rsidRPr="00587E7A">
        <w:rPr>
          <w:rFonts w:cs="Arial"/>
          <w:spacing w:val="51"/>
        </w:rPr>
        <w:t xml:space="preserve"> </w:t>
      </w:r>
      <w:r w:rsidRPr="00587E7A">
        <w:rPr>
          <w:rFonts w:cs="Arial"/>
          <w:spacing w:val="-1"/>
        </w:rPr>
        <w:t>subsequent</w:t>
      </w:r>
      <w:r w:rsidRPr="00587E7A">
        <w:rPr>
          <w:rFonts w:cs="Arial"/>
          <w:spacing w:val="51"/>
        </w:rPr>
        <w:t xml:space="preserve"> </w:t>
      </w:r>
      <w:r w:rsidRPr="00587E7A">
        <w:rPr>
          <w:rFonts w:cs="Arial"/>
          <w:spacing w:val="-1"/>
        </w:rPr>
        <w:t>revisions</w:t>
      </w:r>
      <w:r w:rsidRPr="00587E7A">
        <w:rPr>
          <w:rFonts w:cs="Arial"/>
          <w:spacing w:val="52"/>
        </w:rPr>
        <w:t xml:space="preserve"> </w:t>
      </w:r>
      <w:r w:rsidRPr="00587E7A">
        <w:rPr>
          <w:rFonts w:cs="Arial"/>
        </w:rPr>
        <w:lastRenderedPageBreak/>
        <w:t>to</w:t>
      </w:r>
      <w:r w:rsidRPr="00587E7A">
        <w:rPr>
          <w:rFonts w:cs="Arial"/>
          <w:spacing w:val="52"/>
        </w:rPr>
        <w:t xml:space="preserve"> </w:t>
      </w:r>
      <w:r w:rsidRPr="00587E7A">
        <w:rPr>
          <w:rFonts w:cs="Arial"/>
          <w:spacing w:val="-1"/>
        </w:rPr>
        <w:t>the</w:t>
      </w:r>
      <w:r w:rsidRPr="00587E7A">
        <w:rPr>
          <w:rFonts w:cs="Arial"/>
          <w:spacing w:val="52"/>
        </w:rPr>
        <w:t xml:space="preserve"> </w:t>
      </w:r>
      <w:r w:rsidRPr="00587E7A">
        <w:rPr>
          <w:rFonts w:cs="Arial"/>
          <w:spacing w:val="-1"/>
        </w:rPr>
        <w:t>policy</w:t>
      </w:r>
      <w:r w:rsidRPr="00587E7A">
        <w:rPr>
          <w:rFonts w:cs="Arial"/>
          <w:spacing w:val="51"/>
        </w:rPr>
        <w:t xml:space="preserve"> </w:t>
      </w:r>
      <w:r w:rsidRPr="00587E7A">
        <w:rPr>
          <w:rFonts w:cs="Arial"/>
        </w:rPr>
        <w:t>that</w:t>
      </w:r>
      <w:r w:rsidRPr="00587E7A">
        <w:rPr>
          <w:rFonts w:cs="Arial"/>
          <w:spacing w:val="50"/>
        </w:rPr>
        <w:t xml:space="preserve"> </w:t>
      </w:r>
      <w:r w:rsidRPr="00587E7A">
        <w:rPr>
          <w:rFonts w:cs="Arial"/>
          <w:spacing w:val="-1"/>
        </w:rPr>
        <w:t>affect</w:t>
      </w:r>
      <w:r w:rsidRPr="00587E7A">
        <w:rPr>
          <w:rFonts w:cs="Arial"/>
          <w:spacing w:val="51"/>
        </w:rPr>
        <w:t xml:space="preserve"> </w:t>
      </w:r>
      <w:r w:rsidRPr="00587E7A">
        <w:rPr>
          <w:rFonts w:cs="Arial"/>
        </w:rPr>
        <w:t>the</w:t>
      </w:r>
      <w:r w:rsidRPr="00587E7A">
        <w:rPr>
          <w:rFonts w:cs="Arial"/>
          <w:spacing w:val="49"/>
        </w:rPr>
        <w:t xml:space="preserve"> </w:t>
      </w:r>
      <w:r w:rsidRPr="00587E7A">
        <w:rPr>
          <w:rFonts w:cs="Arial"/>
          <w:spacing w:val="-1"/>
        </w:rPr>
        <w:t>criteria</w:t>
      </w:r>
      <w:r w:rsidRPr="00587E7A">
        <w:rPr>
          <w:rFonts w:cs="Arial"/>
          <w:spacing w:val="51"/>
        </w:rPr>
        <w:t xml:space="preserve"> </w:t>
      </w:r>
      <w:r w:rsidRPr="00587E7A">
        <w:rPr>
          <w:rFonts w:cs="Arial"/>
        </w:rPr>
        <w:t>for</w:t>
      </w:r>
      <w:r w:rsidRPr="00587E7A">
        <w:rPr>
          <w:rFonts w:cs="Arial"/>
          <w:spacing w:val="55"/>
        </w:rPr>
        <w:t xml:space="preserve"> </w:t>
      </w:r>
      <w:r w:rsidRPr="00587E7A">
        <w:rPr>
          <w:rFonts w:cs="Arial"/>
          <w:spacing w:val="-1"/>
        </w:rPr>
        <w:t>determining</w:t>
      </w:r>
      <w:r w:rsidRPr="00587E7A">
        <w:rPr>
          <w:rFonts w:cs="Arial"/>
          <w:spacing w:val="18"/>
        </w:rPr>
        <w:t xml:space="preserve"> </w:t>
      </w:r>
      <w:r w:rsidRPr="00587E7A">
        <w:rPr>
          <w:rFonts w:cs="Arial"/>
          <w:spacing w:val="-1"/>
        </w:rPr>
        <w:t>eligibility</w:t>
      </w:r>
      <w:r w:rsidRPr="00587E7A">
        <w:rPr>
          <w:rFonts w:cs="Arial"/>
          <w:spacing w:val="20"/>
        </w:rPr>
        <w:t xml:space="preserve"> </w:t>
      </w:r>
      <w:r w:rsidRPr="00587E7A">
        <w:rPr>
          <w:rFonts w:cs="Arial"/>
        </w:rPr>
        <w:t>must</w:t>
      </w:r>
      <w:r w:rsidRPr="00587E7A">
        <w:rPr>
          <w:rFonts w:cs="Arial"/>
          <w:spacing w:val="18"/>
        </w:rPr>
        <w:t xml:space="preserve"> </w:t>
      </w:r>
      <w:r w:rsidRPr="00587E7A">
        <w:rPr>
          <w:rFonts w:cs="Arial"/>
        </w:rPr>
        <w:t>be</w:t>
      </w:r>
      <w:r w:rsidRPr="00587E7A">
        <w:rPr>
          <w:rFonts w:cs="Arial"/>
          <w:spacing w:val="18"/>
        </w:rPr>
        <w:t xml:space="preserve"> </w:t>
      </w:r>
      <w:r w:rsidRPr="00587E7A">
        <w:rPr>
          <w:rFonts w:cs="Arial"/>
          <w:spacing w:val="-1"/>
        </w:rPr>
        <w:t>approved</w:t>
      </w:r>
      <w:r w:rsidRPr="00587E7A">
        <w:rPr>
          <w:rFonts w:cs="Arial"/>
          <w:spacing w:val="18"/>
        </w:rPr>
        <w:t xml:space="preserve"> </w:t>
      </w:r>
      <w:r w:rsidRPr="00587E7A">
        <w:rPr>
          <w:rFonts w:cs="Arial"/>
        </w:rPr>
        <w:t>by</w:t>
      </w:r>
      <w:r w:rsidRPr="00587E7A">
        <w:rPr>
          <w:rFonts w:cs="Arial"/>
          <w:spacing w:val="17"/>
        </w:rPr>
        <w:t xml:space="preserve"> </w:t>
      </w:r>
      <w:r w:rsidRPr="00587E7A">
        <w:rPr>
          <w:rFonts w:cs="Arial"/>
        </w:rPr>
        <w:t>the</w:t>
      </w:r>
      <w:r w:rsidRPr="00587E7A">
        <w:rPr>
          <w:rFonts w:cs="Arial"/>
          <w:spacing w:val="21"/>
        </w:rPr>
        <w:t xml:space="preserve"> </w:t>
      </w:r>
      <w:r w:rsidRPr="00587E7A">
        <w:rPr>
          <w:rFonts w:cs="Arial"/>
          <w:spacing w:val="-1"/>
        </w:rPr>
        <w:t>City</w:t>
      </w:r>
      <w:r w:rsidRPr="00587E7A">
        <w:rPr>
          <w:rFonts w:cs="Arial"/>
          <w:spacing w:val="17"/>
        </w:rPr>
        <w:t xml:space="preserve"> </w:t>
      </w:r>
      <w:r w:rsidRPr="00587E7A">
        <w:rPr>
          <w:rFonts w:cs="Arial"/>
          <w:spacing w:val="-1"/>
        </w:rPr>
        <w:t>Manager.</w:t>
      </w:r>
      <w:r w:rsidRPr="00587E7A">
        <w:rPr>
          <w:rFonts w:cs="Arial"/>
          <w:spacing w:val="20"/>
        </w:rPr>
        <w:t xml:space="preserve"> </w:t>
      </w:r>
      <w:r w:rsidRPr="00587E7A">
        <w:rPr>
          <w:rFonts w:cs="Arial"/>
        </w:rPr>
        <w:t>Any</w:t>
      </w:r>
      <w:r w:rsidRPr="00587E7A">
        <w:rPr>
          <w:rFonts w:cs="Arial"/>
          <w:spacing w:val="17"/>
        </w:rPr>
        <w:t xml:space="preserve"> </w:t>
      </w:r>
      <w:r w:rsidRPr="00587E7A">
        <w:rPr>
          <w:rFonts w:cs="Arial"/>
        </w:rPr>
        <w:t>new</w:t>
      </w:r>
      <w:r w:rsidRPr="00587E7A">
        <w:rPr>
          <w:rFonts w:cs="Arial"/>
          <w:spacing w:val="41"/>
        </w:rPr>
        <w:t xml:space="preserve"> </w:t>
      </w:r>
      <w:r w:rsidRPr="00587E7A">
        <w:rPr>
          <w:rFonts w:cs="Arial"/>
          <w:spacing w:val="-1"/>
        </w:rPr>
        <w:t>requests</w:t>
      </w:r>
      <w:r w:rsidRPr="00587E7A">
        <w:rPr>
          <w:rFonts w:cs="Arial"/>
          <w:spacing w:val="-2"/>
        </w:rPr>
        <w:t xml:space="preserve"> </w:t>
      </w:r>
      <w:r w:rsidRPr="00587E7A">
        <w:rPr>
          <w:rFonts w:cs="Arial"/>
        </w:rPr>
        <w:t>for</w:t>
      </w:r>
      <w:r w:rsidRPr="00587E7A">
        <w:rPr>
          <w:rFonts w:cs="Arial"/>
          <w:spacing w:val="-1"/>
        </w:rPr>
        <w:t xml:space="preserve"> </w:t>
      </w:r>
      <w:r w:rsidRPr="00587E7A">
        <w:rPr>
          <w:rFonts w:cs="Arial"/>
        </w:rPr>
        <w:t>a</w:t>
      </w:r>
      <w:r w:rsidRPr="00587E7A">
        <w:rPr>
          <w:rFonts w:cs="Arial"/>
          <w:spacing w:val="-1"/>
        </w:rPr>
        <w:t xml:space="preserve"> take-home</w:t>
      </w:r>
      <w:r w:rsidRPr="00587E7A">
        <w:rPr>
          <w:rFonts w:cs="Arial"/>
          <w:spacing w:val="1"/>
        </w:rPr>
        <w:t xml:space="preserve"> </w:t>
      </w:r>
      <w:r w:rsidR="00C535FF" w:rsidRPr="00587E7A">
        <w:rPr>
          <w:rFonts w:cs="Arial"/>
          <w:spacing w:val="-1"/>
        </w:rPr>
        <w:t>vehicle</w:t>
      </w:r>
      <w:r w:rsidR="00C535FF" w:rsidRPr="00587E7A">
        <w:rPr>
          <w:rFonts w:cs="Arial"/>
          <w:spacing w:val="1"/>
        </w:rPr>
        <w:t>, which were not in the established policy,</w:t>
      </w:r>
      <w:r w:rsidRPr="00587E7A">
        <w:rPr>
          <w:rFonts w:cs="Arial"/>
          <w:spacing w:val="-2"/>
        </w:rPr>
        <w:t xml:space="preserve"> </w:t>
      </w:r>
      <w:r w:rsidRPr="00587E7A">
        <w:rPr>
          <w:rFonts w:cs="Arial"/>
        </w:rPr>
        <w:t>must</w:t>
      </w:r>
      <w:r w:rsidRPr="00587E7A">
        <w:rPr>
          <w:rFonts w:cs="Arial"/>
          <w:spacing w:val="53"/>
        </w:rPr>
        <w:t xml:space="preserve"> </w:t>
      </w:r>
      <w:r w:rsidRPr="00587E7A">
        <w:rPr>
          <w:rFonts w:cs="Arial"/>
        </w:rPr>
        <w:t>be</w:t>
      </w:r>
      <w:r w:rsidRPr="00587E7A">
        <w:rPr>
          <w:rFonts w:cs="Arial"/>
          <w:spacing w:val="1"/>
        </w:rPr>
        <w:t xml:space="preserve"> </w:t>
      </w:r>
      <w:r w:rsidRPr="00587E7A">
        <w:rPr>
          <w:rFonts w:cs="Arial"/>
          <w:spacing w:val="-1"/>
        </w:rPr>
        <w:t>reviewed</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2"/>
        </w:rPr>
        <w:t>approved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w:t>
      </w:r>
    </w:p>
    <w:p w14:paraId="4F5BC2BB" w14:textId="77777777" w:rsidR="00F00036" w:rsidRPr="00587E7A" w:rsidRDefault="00F00036" w:rsidP="00985A6C">
      <w:pPr>
        <w:rPr>
          <w:rFonts w:ascii="Arial" w:eastAsia="Arial" w:hAnsi="Arial" w:cs="Arial"/>
          <w:sz w:val="24"/>
          <w:szCs w:val="24"/>
        </w:rPr>
      </w:pPr>
    </w:p>
    <w:p w14:paraId="0E4A65B1" w14:textId="77777777" w:rsidR="00F00036" w:rsidRPr="00587E7A" w:rsidRDefault="003650B4" w:rsidP="00985A6C">
      <w:pPr>
        <w:pStyle w:val="BodyText"/>
        <w:ind w:left="2263" w:right="-18"/>
        <w:rPr>
          <w:rFonts w:cs="Arial"/>
        </w:rPr>
      </w:pPr>
      <w:r w:rsidRPr="00587E7A">
        <w:rPr>
          <w:rFonts w:cs="Arial"/>
        </w:rPr>
        <w:t>2</w:t>
      </w:r>
      <w:r w:rsidRPr="00587E7A">
        <w:rPr>
          <w:rFonts w:cs="Arial"/>
          <w:spacing w:val="52"/>
        </w:rPr>
        <w:t xml:space="preserve"> </w:t>
      </w:r>
      <w:r w:rsidR="0094787E" w:rsidRPr="00587E7A">
        <w:rPr>
          <w:rFonts w:cs="Arial"/>
          <w:spacing w:val="52"/>
        </w:rPr>
        <w:tab/>
      </w:r>
      <w:r w:rsidRPr="00587E7A">
        <w:rPr>
          <w:rFonts w:cs="Arial"/>
          <w:spacing w:val="-1"/>
        </w:rPr>
        <w:t>All</w:t>
      </w:r>
      <w:r w:rsidR="0094787E" w:rsidRPr="00587E7A">
        <w:rPr>
          <w:rFonts w:cs="Arial"/>
          <w:spacing w:val="60"/>
        </w:rPr>
        <w:t xml:space="preserve"> </w:t>
      </w:r>
      <w:r w:rsidRPr="00587E7A">
        <w:rPr>
          <w:rFonts w:cs="Arial"/>
          <w:spacing w:val="-1"/>
        </w:rPr>
        <w:t>take-home</w:t>
      </w:r>
      <w:r w:rsidRPr="00587E7A">
        <w:rPr>
          <w:rFonts w:cs="Arial"/>
          <w:spacing w:val="62"/>
        </w:rPr>
        <w:t xml:space="preserve"> </w:t>
      </w:r>
      <w:r w:rsidRPr="00587E7A">
        <w:rPr>
          <w:rFonts w:cs="Arial"/>
          <w:spacing w:val="-1"/>
        </w:rPr>
        <w:t>vehicles</w:t>
      </w:r>
      <w:r w:rsidRPr="00587E7A">
        <w:rPr>
          <w:rFonts w:cs="Arial"/>
          <w:spacing w:val="60"/>
        </w:rPr>
        <w:t xml:space="preserve"> </w:t>
      </w:r>
      <w:r w:rsidRPr="00587E7A">
        <w:rPr>
          <w:rFonts w:cs="Arial"/>
          <w:spacing w:val="-2"/>
        </w:rPr>
        <w:t>will</w:t>
      </w:r>
      <w:r w:rsidRPr="00587E7A">
        <w:rPr>
          <w:rFonts w:cs="Arial"/>
          <w:spacing w:val="60"/>
        </w:rPr>
        <w:t xml:space="preserve"> </w:t>
      </w:r>
      <w:r w:rsidRPr="00587E7A">
        <w:rPr>
          <w:rFonts w:cs="Arial"/>
        </w:rPr>
        <w:t>be</w:t>
      </w:r>
      <w:r w:rsidRPr="00587E7A">
        <w:rPr>
          <w:rFonts w:cs="Arial"/>
          <w:spacing w:val="62"/>
        </w:rPr>
        <w:t xml:space="preserve"> </w:t>
      </w:r>
      <w:r w:rsidRPr="00587E7A">
        <w:rPr>
          <w:rFonts w:cs="Arial"/>
          <w:spacing w:val="-1"/>
        </w:rPr>
        <w:t>indicated</w:t>
      </w:r>
      <w:r w:rsidRPr="00587E7A">
        <w:rPr>
          <w:rFonts w:cs="Arial"/>
          <w:spacing w:val="59"/>
        </w:rPr>
        <w:t xml:space="preserve"> </w:t>
      </w:r>
      <w:r w:rsidRPr="00587E7A">
        <w:rPr>
          <w:rFonts w:cs="Arial"/>
        </w:rPr>
        <w:t>on</w:t>
      </w:r>
      <w:r w:rsidRPr="00587E7A">
        <w:rPr>
          <w:rFonts w:cs="Arial"/>
          <w:spacing w:val="61"/>
        </w:rPr>
        <w:t xml:space="preserve"> </w:t>
      </w:r>
      <w:r w:rsidRPr="00587E7A">
        <w:rPr>
          <w:rFonts w:cs="Arial"/>
          <w:spacing w:val="-1"/>
        </w:rPr>
        <w:t>the</w:t>
      </w:r>
      <w:r w:rsidRPr="00587E7A">
        <w:rPr>
          <w:rFonts w:cs="Arial"/>
          <w:spacing w:val="62"/>
        </w:rPr>
        <w:t xml:space="preserve"> </w:t>
      </w:r>
      <w:r w:rsidRPr="00587E7A">
        <w:rPr>
          <w:rFonts w:cs="Arial"/>
          <w:spacing w:val="-1"/>
        </w:rPr>
        <w:t>Department’s</w:t>
      </w:r>
      <w:r w:rsidRPr="00587E7A">
        <w:rPr>
          <w:rFonts w:cs="Arial"/>
          <w:spacing w:val="61"/>
        </w:rPr>
        <w:t xml:space="preserve"> </w:t>
      </w:r>
      <w:r w:rsidRPr="00587E7A">
        <w:rPr>
          <w:rFonts w:cs="Arial"/>
          <w:spacing w:val="-1"/>
        </w:rPr>
        <w:t>vehicle</w:t>
      </w:r>
      <w:r w:rsidRPr="00587E7A">
        <w:rPr>
          <w:rFonts w:cs="Arial"/>
          <w:spacing w:val="55"/>
        </w:rPr>
        <w:t xml:space="preserve"> </w:t>
      </w:r>
      <w:r w:rsidRPr="00587E7A">
        <w:rPr>
          <w:rFonts w:cs="Arial"/>
          <w:spacing w:val="-1"/>
        </w:rPr>
        <w:t>assignment</w:t>
      </w:r>
      <w:r w:rsidRPr="00587E7A">
        <w:rPr>
          <w:rFonts w:cs="Arial"/>
          <w:spacing w:val="27"/>
        </w:rPr>
        <w:t xml:space="preserve"> </w:t>
      </w:r>
      <w:r w:rsidRPr="00587E7A">
        <w:rPr>
          <w:rFonts w:cs="Arial"/>
          <w:spacing w:val="-1"/>
        </w:rPr>
        <w:t>list.</w:t>
      </w:r>
      <w:r w:rsidRPr="00587E7A">
        <w:rPr>
          <w:rFonts w:cs="Arial"/>
          <w:spacing w:val="27"/>
        </w:rPr>
        <w:t xml:space="preserve"> </w:t>
      </w:r>
      <w:r w:rsidRPr="00587E7A">
        <w:rPr>
          <w:rFonts w:cs="Arial"/>
          <w:spacing w:val="-1"/>
        </w:rPr>
        <w:t>Operating</w:t>
      </w:r>
      <w:r w:rsidRPr="00587E7A">
        <w:rPr>
          <w:rFonts w:cs="Arial"/>
          <w:spacing w:val="25"/>
        </w:rPr>
        <w:t xml:space="preserve"> </w:t>
      </w:r>
      <w:r w:rsidRPr="00587E7A">
        <w:rPr>
          <w:rFonts w:cs="Arial"/>
          <w:spacing w:val="-1"/>
        </w:rPr>
        <w:t>Departments</w:t>
      </w:r>
      <w:r w:rsidRPr="00587E7A">
        <w:rPr>
          <w:rFonts w:cs="Arial"/>
          <w:spacing w:val="27"/>
        </w:rPr>
        <w:t xml:space="preserve"> </w:t>
      </w:r>
      <w:r w:rsidRPr="00587E7A">
        <w:rPr>
          <w:rFonts w:cs="Arial"/>
          <w:spacing w:val="-1"/>
        </w:rPr>
        <w:t>shall</w:t>
      </w:r>
      <w:r w:rsidRPr="00587E7A">
        <w:rPr>
          <w:rFonts w:cs="Arial"/>
          <w:spacing w:val="26"/>
        </w:rPr>
        <w:t xml:space="preserve"> </w:t>
      </w:r>
      <w:r w:rsidRPr="00587E7A">
        <w:rPr>
          <w:rFonts w:cs="Arial"/>
          <w:spacing w:val="-1"/>
        </w:rPr>
        <w:t>submit</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assignment</w:t>
      </w:r>
      <w:r w:rsidRPr="00587E7A">
        <w:rPr>
          <w:rFonts w:cs="Arial"/>
          <w:spacing w:val="27"/>
        </w:rPr>
        <w:t xml:space="preserve"> </w:t>
      </w:r>
      <w:r w:rsidRPr="00587E7A">
        <w:rPr>
          <w:rFonts w:cs="Arial"/>
          <w:spacing w:val="-1"/>
        </w:rPr>
        <w:t>list</w:t>
      </w:r>
      <w:r w:rsidRPr="00587E7A">
        <w:rPr>
          <w:rFonts w:cs="Arial"/>
          <w:spacing w:val="63"/>
        </w:rPr>
        <w:t xml:space="preserve"> </w:t>
      </w:r>
      <w:r w:rsidRPr="00587E7A">
        <w:rPr>
          <w:rFonts w:cs="Arial"/>
          <w:spacing w:val="-1"/>
        </w:rPr>
        <w:t>annually</w:t>
      </w:r>
      <w:r w:rsidRPr="00587E7A">
        <w:rPr>
          <w:rFonts w:cs="Arial"/>
          <w:spacing w:val="42"/>
        </w:rPr>
        <w:t xml:space="preserve"> </w:t>
      </w:r>
      <w:r w:rsidRPr="00587E7A">
        <w:rPr>
          <w:rFonts w:cs="Arial"/>
        </w:rPr>
        <w:t>to</w:t>
      </w:r>
      <w:r w:rsidRPr="00587E7A">
        <w:rPr>
          <w:rFonts w:cs="Arial"/>
          <w:spacing w:val="47"/>
        </w:rPr>
        <w:t xml:space="preserve"> </w:t>
      </w:r>
      <w:r w:rsidRPr="00587E7A">
        <w:rPr>
          <w:rFonts w:cs="Arial"/>
          <w:spacing w:val="-1"/>
        </w:rPr>
        <w:t>the</w:t>
      </w:r>
      <w:r w:rsidRPr="00587E7A">
        <w:rPr>
          <w:rFonts w:cs="Arial"/>
          <w:spacing w:val="44"/>
        </w:rPr>
        <w:t xml:space="preserve"> </w:t>
      </w:r>
      <w:r w:rsidRPr="00587E7A">
        <w:rPr>
          <w:rFonts w:cs="Arial"/>
          <w:spacing w:val="-1"/>
        </w:rPr>
        <w:t>Executive</w:t>
      </w:r>
      <w:r w:rsidRPr="00587E7A">
        <w:rPr>
          <w:rFonts w:cs="Arial"/>
          <w:spacing w:val="46"/>
        </w:rPr>
        <w:t xml:space="preserve"> </w:t>
      </w:r>
      <w:r w:rsidRPr="00587E7A">
        <w:rPr>
          <w:rFonts w:cs="Arial"/>
          <w:spacing w:val="-1"/>
        </w:rPr>
        <w:t>Director</w:t>
      </w:r>
      <w:r w:rsidRPr="00587E7A">
        <w:rPr>
          <w:rFonts w:cs="Arial"/>
          <w:spacing w:val="45"/>
        </w:rPr>
        <w:t xml:space="preserve"> </w:t>
      </w:r>
      <w:r w:rsidRPr="00587E7A">
        <w:rPr>
          <w:rFonts w:cs="Arial"/>
          <w:spacing w:val="-1"/>
        </w:rPr>
        <w:t>of</w:t>
      </w:r>
      <w:r w:rsidRPr="00587E7A">
        <w:rPr>
          <w:rFonts w:cs="Arial"/>
          <w:spacing w:val="46"/>
        </w:rPr>
        <w:t xml:space="preserve"> </w:t>
      </w:r>
      <w:r w:rsidRPr="00587E7A">
        <w:rPr>
          <w:rFonts w:cs="Arial"/>
          <w:spacing w:val="-1"/>
        </w:rPr>
        <w:t>Support</w:t>
      </w:r>
      <w:r w:rsidRPr="00587E7A">
        <w:rPr>
          <w:rFonts w:cs="Arial"/>
          <w:spacing w:val="46"/>
        </w:rPr>
        <w:t xml:space="preserve"> </w:t>
      </w:r>
      <w:r w:rsidRPr="00587E7A">
        <w:rPr>
          <w:rFonts w:cs="Arial"/>
          <w:spacing w:val="-1"/>
        </w:rPr>
        <w:t>Services.</w:t>
      </w:r>
      <w:r w:rsidRPr="00587E7A">
        <w:rPr>
          <w:rFonts w:cs="Arial"/>
          <w:spacing w:val="45"/>
        </w:rPr>
        <w:t xml:space="preserve"> </w:t>
      </w:r>
      <w:r w:rsidRPr="00587E7A">
        <w:rPr>
          <w:rFonts w:cs="Arial"/>
          <w:spacing w:val="-1"/>
        </w:rPr>
        <w:t>Changes</w:t>
      </w:r>
      <w:r w:rsidRPr="00587E7A">
        <w:rPr>
          <w:rFonts w:cs="Arial"/>
          <w:spacing w:val="43"/>
        </w:rPr>
        <w:t xml:space="preserve"> </w:t>
      </w:r>
      <w:r w:rsidRPr="00587E7A">
        <w:rPr>
          <w:rFonts w:cs="Arial"/>
        </w:rPr>
        <w:t>to</w:t>
      </w:r>
      <w:r w:rsidRPr="00587E7A">
        <w:rPr>
          <w:rFonts w:cs="Arial"/>
          <w:spacing w:val="47"/>
        </w:rPr>
        <w:t xml:space="preserve"> </w:t>
      </w:r>
      <w:r w:rsidRPr="00587E7A">
        <w:rPr>
          <w:rFonts w:cs="Arial"/>
          <w:spacing w:val="-1"/>
        </w:rPr>
        <w:t>the</w:t>
      </w:r>
      <w:r w:rsidRPr="00587E7A">
        <w:rPr>
          <w:rFonts w:cs="Arial"/>
          <w:spacing w:val="43"/>
        </w:rPr>
        <w:t xml:space="preserve"> </w:t>
      </w:r>
      <w:r w:rsidRPr="00587E7A">
        <w:rPr>
          <w:rFonts w:cs="Arial"/>
          <w:spacing w:val="-1"/>
        </w:rPr>
        <w:t>list</w:t>
      </w:r>
      <w:r w:rsidRPr="00587E7A">
        <w:rPr>
          <w:rFonts w:cs="Arial"/>
          <w:spacing w:val="43"/>
        </w:rPr>
        <w:t xml:space="preserve"> </w:t>
      </w:r>
      <w:r w:rsidRPr="00587E7A">
        <w:rPr>
          <w:rFonts w:cs="Arial"/>
          <w:spacing w:val="-1"/>
        </w:rPr>
        <w:t>shall</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1"/>
        </w:rPr>
        <w:t>reported</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Executive</w:t>
      </w:r>
      <w:r w:rsidRPr="00587E7A">
        <w:rPr>
          <w:rFonts w:cs="Arial"/>
          <w:spacing w:val="13"/>
        </w:rPr>
        <w:t xml:space="preserve"> </w:t>
      </w:r>
      <w:r w:rsidRPr="00587E7A">
        <w:rPr>
          <w:rFonts w:cs="Arial"/>
          <w:spacing w:val="-1"/>
        </w:rPr>
        <w:t>Director</w:t>
      </w:r>
      <w:r w:rsidRPr="00587E7A">
        <w:rPr>
          <w:rFonts w:cs="Arial"/>
          <w:spacing w:val="11"/>
        </w:rPr>
        <w:t xml:space="preserve"> </w:t>
      </w:r>
      <w:r w:rsidRPr="00587E7A">
        <w:rPr>
          <w:rFonts w:cs="Arial"/>
        </w:rPr>
        <w:t>of</w:t>
      </w:r>
      <w:r w:rsidRPr="00587E7A">
        <w:rPr>
          <w:rFonts w:cs="Arial"/>
          <w:spacing w:val="12"/>
        </w:rPr>
        <w:t xml:space="preserve"> </w:t>
      </w:r>
      <w:r w:rsidRPr="00587E7A">
        <w:rPr>
          <w:rFonts w:cs="Arial"/>
          <w:spacing w:val="-1"/>
        </w:rPr>
        <w:t>Support</w:t>
      </w:r>
      <w:r w:rsidRPr="00587E7A">
        <w:rPr>
          <w:rFonts w:cs="Arial"/>
          <w:spacing w:val="12"/>
        </w:rPr>
        <w:t xml:space="preserve"> </w:t>
      </w:r>
      <w:r w:rsidRPr="00587E7A">
        <w:rPr>
          <w:rFonts w:cs="Arial"/>
          <w:spacing w:val="-1"/>
        </w:rPr>
        <w:t>Services</w:t>
      </w:r>
      <w:r w:rsidRPr="00587E7A">
        <w:rPr>
          <w:rFonts w:cs="Arial"/>
          <w:spacing w:val="12"/>
        </w:rPr>
        <w:t xml:space="preserve"> </w:t>
      </w:r>
      <w:r w:rsidRPr="00587E7A">
        <w:rPr>
          <w:rFonts w:cs="Arial"/>
        </w:rPr>
        <w:t>as</w:t>
      </w:r>
      <w:r w:rsidRPr="00587E7A">
        <w:rPr>
          <w:rFonts w:cs="Arial"/>
          <w:spacing w:val="12"/>
        </w:rPr>
        <w:t xml:space="preserve"> </w:t>
      </w:r>
      <w:r w:rsidRPr="00587E7A">
        <w:rPr>
          <w:rFonts w:cs="Arial"/>
        </w:rPr>
        <w:t>they</w:t>
      </w:r>
      <w:r w:rsidRPr="00587E7A">
        <w:rPr>
          <w:rFonts w:cs="Arial"/>
          <w:spacing w:val="10"/>
        </w:rPr>
        <w:t xml:space="preserve"> </w:t>
      </w:r>
      <w:r w:rsidRPr="00587E7A">
        <w:rPr>
          <w:rFonts w:cs="Arial"/>
          <w:spacing w:val="-1"/>
        </w:rPr>
        <w:t>occur.</w:t>
      </w:r>
      <w:r w:rsidRPr="00587E7A">
        <w:rPr>
          <w:rFonts w:cs="Arial"/>
          <w:spacing w:val="65"/>
        </w:rPr>
        <w:t xml:space="preserve"> </w:t>
      </w:r>
      <w:r w:rsidRPr="00587E7A">
        <w:rPr>
          <w:rFonts w:cs="Arial"/>
        </w:rPr>
        <w:t>A</w:t>
      </w:r>
      <w:r w:rsidRPr="00587E7A">
        <w:rPr>
          <w:rFonts w:cs="Arial"/>
          <w:spacing w:val="4"/>
        </w:rPr>
        <w:t xml:space="preserve"> </w:t>
      </w:r>
      <w:r w:rsidRPr="00587E7A">
        <w:rPr>
          <w:rFonts w:cs="Arial"/>
          <w:spacing w:val="-1"/>
        </w:rPr>
        <w:t>comprehensive</w:t>
      </w:r>
      <w:r w:rsidRPr="00587E7A">
        <w:rPr>
          <w:rFonts w:cs="Arial"/>
          <w:spacing w:val="4"/>
        </w:rPr>
        <w:t xml:space="preserve"> </w:t>
      </w:r>
      <w:r w:rsidRPr="00587E7A">
        <w:rPr>
          <w:rFonts w:cs="Arial"/>
          <w:spacing w:val="-1"/>
        </w:rPr>
        <w:t>take-home</w:t>
      </w:r>
      <w:r w:rsidRPr="00587E7A">
        <w:rPr>
          <w:rFonts w:cs="Arial"/>
          <w:spacing w:val="4"/>
        </w:rPr>
        <w:t xml:space="preserve"> </w:t>
      </w:r>
      <w:r w:rsidRPr="00587E7A">
        <w:rPr>
          <w:rFonts w:cs="Arial"/>
          <w:spacing w:val="-1"/>
        </w:rPr>
        <w:t>list</w:t>
      </w:r>
      <w:r w:rsidRPr="00587E7A">
        <w:rPr>
          <w:rFonts w:cs="Arial"/>
          <w:spacing w:val="3"/>
        </w:rPr>
        <w:t xml:space="preserve"> </w:t>
      </w:r>
      <w:r w:rsidRPr="00587E7A">
        <w:rPr>
          <w:rFonts w:cs="Arial"/>
          <w:spacing w:val="-1"/>
        </w:rPr>
        <w:t>shall</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prepared</w:t>
      </w:r>
      <w:r w:rsidRPr="00587E7A">
        <w:rPr>
          <w:rFonts w:cs="Arial"/>
          <w:spacing w:val="4"/>
        </w:rPr>
        <w:t xml:space="preserve"> </w:t>
      </w:r>
      <w:r w:rsidRPr="00587E7A">
        <w:rPr>
          <w:rFonts w:cs="Arial"/>
        </w:rPr>
        <w:t xml:space="preserve">by </w:t>
      </w:r>
      <w:r w:rsidRPr="00587E7A">
        <w:rPr>
          <w:rFonts w:cs="Arial"/>
          <w:spacing w:val="-1"/>
        </w:rPr>
        <w:t>Fleet</w:t>
      </w:r>
      <w:r w:rsidRPr="00587E7A">
        <w:rPr>
          <w:rFonts w:cs="Arial"/>
          <w:spacing w:val="3"/>
        </w:rPr>
        <w:t xml:space="preserve"> </w:t>
      </w:r>
      <w:r w:rsidRPr="00587E7A">
        <w:rPr>
          <w:rFonts w:cs="Arial"/>
          <w:spacing w:val="-1"/>
        </w:rPr>
        <w:t>Management</w:t>
      </w:r>
      <w:r w:rsidRPr="00587E7A">
        <w:rPr>
          <w:rFonts w:cs="Arial"/>
          <w:spacing w:val="43"/>
        </w:rPr>
        <w:t xml:space="preserve"> </w:t>
      </w:r>
      <w:r w:rsidRPr="00587E7A">
        <w:rPr>
          <w:rFonts w:cs="Arial"/>
          <w:spacing w:val="-1"/>
        </w:rPr>
        <w:t>Division</w:t>
      </w:r>
      <w:r w:rsidRPr="00587E7A">
        <w:rPr>
          <w:rFonts w:cs="Arial"/>
          <w:spacing w:val="1"/>
        </w:rPr>
        <w:t xml:space="preserve"> </w:t>
      </w:r>
      <w:r w:rsidRPr="00587E7A">
        <w:rPr>
          <w:rFonts w:cs="Arial"/>
        </w:rPr>
        <w:t>and</w:t>
      </w:r>
      <w:r w:rsidRPr="00587E7A">
        <w:rPr>
          <w:rFonts w:cs="Arial"/>
          <w:spacing w:val="-1"/>
        </w:rPr>
        <w:t xml:space="preserve"> updated at</w:t>
      </w:r>
      <w:r w:rsidRPr="00587E7A">
        <w:rPr>
          <w:rFonts w:cs="Arial"/>
        </w:rPr>
        <w:t xml:space="preserve"> </w:t>
      </w:r>
      <w:r w:rsidRPr="00587E7A">
        <w:rPr>
          <w:rFonts w:cs="Arial"/>
          <w:spacing w:val="-1"/>
        </w:rPr>
        <w:t>least</w:t>
      </w:r>
      <w:r w:rsidRPr="00587E7A">
        <w:rPr>
          <w:rFonts w:cs="Arial"/>
          <w:spacing w:val="-2"/>
        </w:rPr>
        <w:t xml:space="preserve"> </w:t>
      </w:r>
      <w:r w:rsidRPr="00587E7A">
        <w:rPr>
          <w:rFonts w:cs="Arial"/>
          <w:spacing w:val="-1"/>
        </w:rPr>
        <w:t>annually.</w:t>
      </w:r>
    </w:p>
    <w:p w14:paraId="572BDE0A" w14:textId="77777777" w:rsidR="00F00036" w:rsidRDefault="00F00036" w:rsidP="00985A6C">
      <w:pPr>
        <w:ind w:right="-18"/>
        <w:rPr>
          <w:rFonts w:ascii="Arial" w:hAnsi="Arial" w:cs="Arial"/>
        </w:rPr>
      </w:pPr>
    </w:p>
    <w:p w14:paraId="48F1FBF3" w14:textId="77777777" w:rsidR="00F00036" w:rsidRPr="00587E7A" w:rsidRDefault="003650B4" w:rsidP="00540BD0">
      <w:pPr>
        <w:pStyle w:val="BodyText"/>
        <w:numPr>
          <w:ilvl w:val="0"/>
          <w:numId w:val="48"/>
        </w:numPr>
        <w:tabs>
          <w:tab w:val="left" w:pos="2264"/>
        </w:tabs>
        <w:spacing w:before="43"/>
        <w:ind w:right="-18"/>
        <w:rPr>
          <w:rFonts w:cs="Arial"/>
        </w:rPr>
      </w:pPr>
      <w:r w:rsidRPr="00587E7A">
        <w:rPr>
          <w:rFonts w:cs="Arial"/>
          <w:spacing w:val="-1"/>
        </w:rPr>
        <w:t>Departmental</w:t>
      </w:r>
      <w:r w:rsidRPr="00587E7A">
        <w:rPr>
          <w:rFonts w:cs="Arial"/>
          <w:spacing w:val="9"/>
        </w:rPr>
        <w:t xml:space="preserve"> </w:t>
      </w:r>
      <w:r w:rsidRPr="00587E7A">
        <w:rPr>
          <w:rFonts w:cs="Arial"/>
          <w:spacing w:val="-1"/>
        </w:rPr>
        <w:t>authorization</w:t>
      </w:r>
      <w:r w:rsidRPr="00587E7A">
        <w:rPr>
          <w:rFonts w:cs="Arial"/>
          <w:spacing w:val="11"/>
        </w:rPr>
        <w:t xml:space="preserve"> </w:t>
      </w:r>
      <w:r w:rsidRPr="00587E7A">
        <w:rPr>
          <w:rFonts w:cs="Arial"/>
          <w:spacing w:val="-1"/>
        </w:rPr>
        <w:t>is</w:t>
      </w:r>
      <w:r w:rsidRPr="00587E7A">
        <w:rPr>
          <w:rFonts w:cs="Arial"/>
          <w:spacing w:val="7"/>
        </w:rPr>
        <w:t xml:space="preserve"> </w:t>
      </w:r>
      <w:r w:rsidRPr="00587E7A">
        <w:rPr>
          <w:rFonts w:cs="Arial"/>
          <w:spacing w:val="-1"/>
        </w:rPr>
        <w:t>typically</w:t>
      </w:r>
      <w:r w:rsidRPr="00587E7A">
        <w:rPr>
          <w:rFonts w:cs="Arial"/>
          <w:spacing w:val="7"/>
        </w:rPr>
        <w:t xml:space="preserve"> </w:t>
      </w:r>
      <w:r w:rsidRPr="00587E7A">
        <w:rPr>
          <w:rFonts w:cs="Arial"/>
          <w:spacing w:val="-1"/>
        </w:rPr>
        <w:t>granted</w:t>
      </w:r>
      <w:r w:rsidRPr="00587E7A">
        <w:rPr>
          <w:rFonts w:cs="Arial"/>
          <w:spacing w:val="11"/>
        </w:rPr>
        <w:t xml:space="preserve"> </w:t>
      </w:r>
      <w:r w:rsidRPr="00587E7A">
        <w:rPr>
          <w:rFonts w:cs="Arial"/>
        </w:rPr>
        <w:t>on</w:t>
      </w:r>
      <w:r w:rsidRPr="00587E7A">
        <w:rPr>
          <w:rFonts w:cs="Arial"/>
          <w:spacing w:val="8"/>
        </w:rPr>
        <w:t xml:space="preserve"> </w:t>
      </w:r>
      <w:r w:rsidRPr="00587E7A">
        <w:rPr>
          <w:rFonts w:cs="Arial"/>
          <w:spacing w:val="-1"/>
        </w:rPr>
        <w:t>the</w:t>
      </w:r>
      <w:r w:rsidRPr="00587E7A">
        <w:rPr>
          <w:rFonts w:cs="Arial"/>
          <w:spacing w:val="11"/>
        </w:rPr>
        <w:t xml:space="preserve"> </w:t>
      </w:r>
      <w:r w:rsidRPr="00587E7A">
        <w:rPr>
          <w:rFonts w:cs="Arial"/>
          <w:spacing w:val="-1"/>
        </w:rPr>
        <w:t>basis</w:t>
      </w:r>
      <w:r w:rsidRPr="00587E7A">
        <w:rPr>
          <w:rFonts w:cs="Arial"/>
          <w:spacing w:val="10"/>
        </w:rPr>
        <w:t xml:space="preserve"> </w:t>
      </w:r>
      <w:r w:rsidRPr="00587E7A">
        <w:rPr>
          <w:rFonts w:cs="Arial"/>
          <w:spacing w:val="-1"/>
        </w:rPr>
        <w:t>that</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employee</w:t>
      </w:r>
      <w:r w:rsidRPr="00587E7A">
        <w:rPr>
          <w:rFonts w:cs="Arial"/>
          <w:spacing w:val="59"/>
        </w:rPr>
        <w:t xml:space="preserve"> </w:t>
      </w:r>
      <w:r w:rsidRPr="00587E7A">
        <w:rPr>
          <w:rFonts w:cs="Arial"/>
          <w:spacing w:val="-1"/>
        </w:rPr>
        <w:t>is</w:t>
      </w:r>
      <w:r w:rsidRPr="00587E7A">
        <w:rPr>
          <w:rFonts w:cs="Arial"/>
          <w:spacing w:val="40"/>
        </w:rPr>
        <w:t xml:space="preserve"> </w:t>
      </w:r>
      <w:r w:rsidRPr="00587E7A">
        <w:rPr>
          <w:rFonts w:cs="Arial"/>
          <w:spacing w:val="-1"/>
        </w:rPr>
        <w:t>frequently</w:t>
      </w:r>
      <w:r w:rsidRPr="00587E7A">
        <w:rPr>
          <w:rFonts w:cs="Arial"/>
          <w:spacing w:val="39"/>
        </w:rPr>
        <w:t xml:space="preserve"> </w:t>
      </w:r>
      <w:r w:rsidRPr="00587E7A">
        <w:rPr>
          <w:rFonts w:cs="Arial"/>
          <w:spacing w:val="-1"/>
        </w:rPr>
        <w:t>required</w:t>
      </w:r>
      <w:r w:rsidRPr="00587E7A">
        <w:rPr>
          <w:rFonts w:cs="Arial"/>
          <w:spacing w:val="44"/>
        </w:rPr>
        <w:t xml:space="preserve"> </w:t>
      </w:r>
      <w:r w:rsidRPr="00587E7A">
        <w:rPr>
          <w:rFonts w:cs="Arial"/>
        </w:rPr>
        <w:t>to</w:t>
      </w:r>
      <w:r w:rsidRPr="00587E7A">
        <w:rPr>
          <w:rFonts w:cs="Arial"/>
          <w:spacing w:val="41"/>
        </w:rPr>
        <w:t xml:space="preserve"> </w:t>
      </w:r>
      <w:r w:rsidRPr="00587E7A">
        <w:rPr>
          <w:rFonts w:cs="Arial"/>
          <w:spacing w:val="-1"/>
        </w:rPr>
        <w:t>work</w:t>
      </w:r>
      <w:r w:rsidRPr="00587E7A">
        <w:rPr>
          <w:rFonts w:cs="Arial"/>
          <w:spacing w:val="41"/>
        </w:rPr>
        <w:t xml:space="preserve"> </w:t>
      </w:r>
      <w:r w:rsidRPr="00587E7A">
        <w:rPr>
          <w:rFonts w:cs="Arial"/>
          <w:spacing w:val="-1"/>
        </w:rPr>
        <w:t>during</w:t>
      </w:r>
      <w:r w:rsidRPr="00587E7A">
        <w:rPr>
          <w:rFonts w:cs="Arial"/>
          <w:spacing w:val="40"/>
        </w:rPr>
        <w:t xml:space="preserve"> </w:t>
      </w:r>
      <w:r w:rsidRPr="00587E7A">
        <w:rPr>
          <w:rFonts w:cs="Arial"/>
          <w:spacing w:val="-1"/>
        </w:rPr>
        <w:t>non-regular</w:t>
      </w:r>
      <w:r w:rsidRPr="00587E7A">
        <w:rPr>
          <w:rFonts w:cs="Arial"/>
          <w:spacing w:val="40"/>
        </w:rPr>
        <w:t xml:space="preserve"> </w:t>
      </w:r>
      <w:r w:rsidRPr="00587E7A">
        <w:rPr>
          <w:rFonts w:cs="Arial"/>
        </w:rPr>
        <w:t>duty</w:t>
      </w:r>
      <w:r w:rsidRPr="00587E7A">
        <w:rPr>
          <w:rFonts w:cs="Arial"/>
          <w:spacing w:val="38"/>
        </w:rPr>
        <w:t xml:space="preserve"> </w:t>
      </w:r>
      <w:r w:rsidRPr="00587E7A">
        <w:rPr>
          <w:rFonts w:cs="Arial"/>
          <w:spacing w:val="-1"/>
        </w:rPr>
        <w:t>hours</w:t>
      </w:r>
      <w:r w:rsidRPr="00587E7A">
        <w:rPr>
          <w:rFonts w:cs="Arial"/>
          <w:spacing w:val="41"/>
        </w:rPr>
        <w:t xml:space="preserve"> </w:t>
      </w:r>
      <w:r w:rsidRPr="00587E7A">
        <w:rPr>
          <w:rFonts w:cs="Arial"/>
          <w:spacing w:val="-1"/>
        </w:rPr>
        <w:t>usually</w:t>
      </w:r>
      <w:r w:rsidRPr="00587E7A">
        <w:rPr>
          <w:rFonts w:cs="Arial"/>
          <w:spacing w:val="41"/>
        </w:rPr>
        <w:t xml:space="preserve"> </w:t>
      </w:r>
      <w:r w:rsidRPr="00587E7A">
        <w:rPr>
          <w:rFonts w:cs="Arial"/>
          <w:spacing w:val="-1"/>
        </w:rPr>
        <w:t>without</w:t>
      </w:r>
      <w:r w:rsidRPr="00587E7A">
        <w:rPr>
          <w:rFonts w:cs="Arial"/>
          <w:spacing w:val="61"/>
        </w:rPr>
        <w:t xml:space="preserve"> </w:t>
      </w:r>
      <w:r w:rsidRPr="00587E7A">
        <w:rPr>
          <w:rFonts w:cs="Arial"/>
          <w:spacing w:val="-1"/>
        </w:rPr>
        <w:t>overtime</w:t>
      </w:r>
      <w:r w:rsidRPr="00587E7A">
        <w:rPr>
          <w:rFonts w:cs="Arial"/>
          <w:spacing w:val="11"/>
        </w:rPr>
        <w:t xml:space="preserve"> </w:t>
      </w:r>
      <w:r w:rsidRPr="00587E7A">
        <w:rPr>
          <w:rFonts w:cs="Arial"/>
          <w:spacing w:val="-1"/>
        </w:rPr>
        <w:t>pay</w:t>
      </w:r>
      <w:r w:rsidRPr="00587E7A">
        <w:rPr>
          <w:rFonts w:cs="Arial"/>
          <w:spacing w:val="8"/>
        </w:rPr>
        <w:t xml:space="preserve"> </w:t>
      </w:r>
      <w:r w:rsidRPr="00587E7A">
        <w:rPr>
          <w:rFonts w:cs="Arial"/>
        </w:rPr>
        <w:t>to</w:t>
      </w:r>
      <w:r w:rsidRPr="00587E7A">
        <w:rPr>
          <w:rFonts w:cs="Arial"/>
          <w:spacing w:val="11"/>
        </w:rPr>
        <w:t xml:space="preserve"> </w:t>
      </w:r>
      <w:r w:rsidRPr="00587E7A">
        <w:rPr>
          <w:rFonts w:cs="Arial"/>
          <w:spacing w:val="-1"/>
        </w:rPr>
        <w:t>include</w:t>
      </w:r>
      <w:r w:rsidRPr="00587E7A">
        <w:rPr>
          <w:rFonts w:cs="Arial"/>
          <w:spacing w:val="9"/>
        </w:rPr>
        <w:t xml:space="preserve"> </w:t>
      </w:r>
      <w:r w:rsidRPr="00587E7A">
        <w:rPr>
          <w:rFonts w:cs="Arial"/>
        </w:rPr>
        <w:t>a</w:t>
      </w:r>
      <w:r w:rsidRPr="00587E7A">
        <w:rPr>
          <w:rFonts w:cs="Arial"/>
          <w:spacing w:val="11"/>
        </w:rPr>
        <w:t xml:space="preserve"> </w:t>
      </w:r>
      <w:r w:rsidRPr="00587E7A">
        <w:rPr>
          <w:rFonts w:cs="Arial"/>
          <w:spacing w:val="-1"/>
        </w:rPr>
        <w:t>cost</w:t>
      </w:r>
      <w:r w:rsidRPr="00587E7A">
        <w:rPr>
          <w:rFonts w:cs="Arial"/>
          <w:spacing w:val="8"/>
        </w:rPr>
        <w:t xml:space="preserve"> </w:t>
      </w:r>
      <w:r w:rsidRPr="00587E7A">
        <w:rPr>
          <w:rFonts w:cs="Arial"/>
          <w:spacing w:val="-1"/>
        </w:rPr>
        <w:t>benefit</w:t>
      </w:r>
      <w:r w:rsidRPr="00587E7A">
        <w:rPr>
          <w:rFonts w:cs="Arial"/>
          <w:spacing w:val="8"/>
        </w:rPr>
        <w:t xml:space="preserve"> </w:t>
      </w:r>
      <w:r w:rsidRPr="00587E7A">
        <w:rPr>
          <w:rFonts w:cs="Arial"/>
          <w:spacing w:val="-1"/>
        </w:rPr>
        <w:t>and</w:t>
      </w:r>
      <w:r w:rsidRPr="00587E7A">
        <w:rPr>
          <w:rFonts w:cs="Arial"/>
          <w:spacing w:val="11"/>
        </w:rPr>
        <w:t xml:space="preserve"> </w:t>
      </w:r>
      <w:r w:rsidRPr="00587E7A">
        <w:rPr>
          <w:rFonts w:cs="Arial"/>
          <w:spacing w:val="-1"/>
        </w:rPr>
        <w:t>emergency</w:t>
      </w:r>
      <w:r w:rsidRPr="00587E7A">
        <w:rPr>
          <w:rFonts w:cs="Arial"/>
          <w:spacing w:val="8"/>
        </w:rPr>
        <w:t xml:space="preserve"> </w:t>
      </w:r>
      <w:r w:rsidRPr="00587E7A">
        <w:rPr>
          <w:rFonts w:cs="Arial"/>
          <w:spacing w:val="-1"/>
        </w:rPr>
        <w:t>response</w:t>
      </w:r>
      <w:r w:rsidRPr="00587E7A">
        <w:rPr>
          <w:rFonts w:cs="Arial"/>
          <w:spacing w:val="11"/>
        </w:rPr>
        <w:t xml:space="preserve"> </w:t>
      </w:r>
      <w:r w:rsidRPr="00587E7A">
        <w:rPr>
          <w:rFonts w:cs="Arial"/>
          <w:spacing w:val="-1"/>
        </w:rPr>
        <w:t>criteria.</w:t>
      </w:r>
      <w:r w:rsidRPr="00587E7A">
        <w:rPr>
          <w:rFonts w:cs="Arial"/>
          <w:spacing w:val="51"/>
        </w:rPr>
        <w:t xml:space="preserve"> </w:t>
      </w:r>
      <w:r w:rsidRPr="00587E7A">
        <w:rPr>
          <w:rFonts w:cs="Arial"/>
          <w:spacing w:val="-1"/>
        </w:rPr>
        <w:t>Department</w:t>
      </w:r>
      <w:r w:rsidRPr="00587E7A">
        <w:rPr>
          <w:rFonts w:cs="Arial"/>
          <w:spacing w:val="5"/>
        </w:rPr>
        <w:t xml:space="preserve"> </w:t>
      </w:r>
      <w:r w:rsidRPr="00587E7A">
        <w:rPr>
          <w:rFonts w:cs="Arial"/>
          <w:spacing w:val="-1"/>
        </w:rPr>
        <w:t>Directors</w:t>
      </w:r>
      <w:r w:rsidRPr="00587E7A">
        <w:rPr>
          <w:rFonts w:cs="Arial"/>
          <w:spacing w:val="5"/>
        </w:rPr>
        <w:t xml:space="preserve"> </w:t>
      </w:r>
      <w:r w:rsidRPr="00587E7A">
        <w:rPr>
          <w:rFonts w:cs="Arial"/>
          <w:spacing w:val="-1"/>
        </w:rPr>
        <w:t>shall</w:t>
      </w:r>
      <w:r w:rsidRPr="00587E7A">
        <w:rPr>
          <w:rFonts w:cs="Arial"/>
          <w:spacing w:val="4"/>
        </w:rPr>
        <w:t xml:space="preserve"> </w:t>
      </w:r>
      <w:r w:rsidRPr="00587E7A">
        <w:rPr>
          <w:rFonts w:cs="Arial"/>
          <w:spacing w:val="-1"/>
        </w:rPr>
        <w:t>determine</w:t>
      </w:r>
      <w:r w:rsidRPr="00587E7A">
        <w:rPr>
          <w:rFonts w:cs="Arial"/>
          <w:spacing w:val="6"/>
        </w:rPr>
        <w:t xml:space="preserve"> </w:t>
      </w:r>
      <w:r w:rsidRPr="00587E7A">
        <w:rPr>
          <w:rFonts w:cs="Arial"/>
          <w:spacing w:val="-1"/>
        </w:rPr>
        <w:t>requirements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job</w:t>
      </w:r>
      <w:r w:rsidRPr="00587E7A">
        <w:rPr>
          <w:rFonts w:cs="Arial"/>
          <w:spacing w:val="6"/>
        </w:rPr>
        <w:t xml:space="preserve"> </w:t>
      </w:r>
      <w:r w:rsidRPr="00587E7A">
        <w:rPr>
          <w:rFonts w:cs="Arial"/>
          <w:spacing w:val="-1"/>
        </w:rPr>
        <w:t>that</w:t>
      </w:r>
      <w:r w:rsidRPr="00587E7A">
        <w:rPr>
          <w:rFonts w:cs="Arial"/>
          <w:spacing w:val="5"/>
        </w:rPr>
        <w:t xml:space="preserve"> </w:t>
      </w:r>
      <w:r w:rsidRPr="00587E7A">
        <w:rPr>
          <w:rFonts w:cs="Arial"/>
          <w:spacing w:val="-1"/>
        </w:rPr>
        <w:t>require</w:t>
      </w:r>
      <w:r w:rsidRPr="00587E7A">
        <w:rPr>
          <w:rFonts w:cs="Arial"/>
          <w:spacing w:val="6"/>
        </w:rPr>
        <w:t xml:space="preserve"> </w:t>
      </w:r>
      <w:r w:rsidRPr="00587E7A">
        <w:rPr>
          <w:rFonts w:cs="Arial"/>
          <w:spacing w:val="-1"/>
        </w:rPr>
        <w:t>staff</w:t>
      </w:r>
      <w:r w:rsidRPr="00587E7A">
        <w:rPr>
          <w:rFonts w:cs="Arial"/>
          <w:spacing w:val="61"/>
        </w:rPr>
        <w:t xml:space="preserve"> </w:t>
      </w:r>
      <w:r w:rsidRPr="00587E7A">
        <w:rPr>
          <w:rFonts w:cs="Arial"/>
        </w:rPr>
        <w:t>to</w:t>
      </w:r>
      <w:r w:rsidRPr="00587E7A">
        <w:rPr>
          <w:rFonts w:cs="Arial"/>
          <w:spacing w:val="55"/>
        </w:rPr>
        <w:t xml:space="preserve"> </w:t>
      </w:r>
      <w:r w:rsidRPr="00587E7A">
        <w:rPr>
          <w:rFonts w:cs="Arial"/>
          <w:spacing w:val="-1"/>
        </w:rPr>
        <w:t>have</w:t>
      </w:r>
      <w:r w:rsidRPr="00587E7A">
        <w:rPr>
          <w:rFonts w:cs="Arial"/>
          <w:spacing w:val="56"/>
        </w:rPr>
        <w:t xml:space="preserve"> </w:t>
      </w:r>
      <w:r w:rsidRPr="00587E7A">
        <w:rPr>
          <w:rFonts w:cs="Arial"/>
        </w:rPr>
        <w:t>a</w:t>
      </w:r>
      <w:r w:rsidRPr="00587E7A">
        <w:rPr>
          <w:rFonts w:cs="Arial"/>
          <w:spacing w:val="54"/>
        </w:rPr>
        <w:t xml:space="preserve"> </w:t>
      </w:r>
      <w:r w:rsidRPr="00587E7A">
        <w:rPr>
          <w:rFonts w:cs="Arial"/>
        </w:rPr>
        <w:t>take</w:t>
      </w:r>
      <w:r w:rsidRPr="00587E7A">
        <w:rPr>
          <w:rFonts w:cs="Arial"/>
          <w:spacing w:val="53"/>
        </w:rPr>
        <w:t xml:space="preserve"> </w:t>
      </w:r>
      <w:r w:rsidRPr="00587E7A">
        <w:rPr>
          <w:rFonts w:cs="Arial"/>
          <w:spacing w:val="-1"/>
        </w:rPr>
        <w:t>home</w:t>
      </w:r>
      <w:r w:rsidRPr="00587E7A">
        <w:rPr>
          <w:rFonts w:cs="Arial"/>
          <w:spacing w:val="54"/>
        </w:rPr>
        <w:t xml:space="preserve"> </w:t>
      </w:r>
      <w:r w:rsidRPr="00587E7A">
        <w:rPr>
          <w:rFonts w:cs="Arial"/>
          <w:spacing w:val="-1"/>
        </w:rPr>
        <w:t>vehicle.</w:t>
      </w:r>
      <w:r w:rsidRPr="00587E7A">
        <w:rPr>
          <w:rFonts w:cs="Arial"/>
          <w:spacing w:val="56"/>
        </w:rPr>
        <w:t xml:space="preserve"> </w:t>
      </w:r>
      <w:r w:rsidRPr="00587E7A">
        <w:rPr>
          <w:rFonts w:cs="Arial"/>
        </w:rPr>
        <w:t>The</w:t>
      </w:r>
      <w:r w:rsidRPr="00587E7A">
        <w:rPr>
          <w:rFonts w:cs="Arial"/>
          <w:spacing w:val="56"/>
        </w:rPr>
        <w:t xml:space="preserve"> </w:t>
      </w:r>
      <w:r w:rsidRPr="00587E7A">
        <w:rPr>
          <w:rFonts w:cs="Arial"/>
          <w:spacing w:val="-1"/>
        </w:rPr>
        <w:t>vehicle</w:t>
      </w:r>
      <w:r w:rsidRPr="00587E7A">
        <w:rPr>
          <w:rFonts w:cs="Arial"/>
          <w:spacing w:val="53"/>
        </w:rPr>
        <w:t xml:space="preserve"> </w:t>
      </w:r>
      <w:r w:rsidRPr="00587E7A">
        <w:rPr>
          <w:rFonts w:cs="Arial"/>
          <w:spacing w:val="-1"/>
        </w:rPr>
        <w:t>shall</w:t>
      </w:r>
      <w:r w:rsidRPr="00587E7A">
        <w:rPr>
          <w:rFonts w:cs="Arial"/>
          <w:spacing w:val="55"/>
        </w:rPr>
        <w:t xml:space="preserve"> </w:t>
      </w:r>
      <w:r w:rsidRPr="00587E7A">
        <w:rPr>
          <w:rFonts w:cs="Arial"/>
        </w:rPr>
        <w:t>be</w:t>
      </w:r>
      <w:r w:rsidRPr="00587E7A">
        <w:rPr>
          <w:rFonts w:cs="Arial"/>
          <w:spacing w:val="54"/>
        </w:rPr>
        <w:t xml:space="preserve"> </w:t>
      </w:r>
      <w:r w:rsidRPr="00587E7A">
        <w:rPr>
          <w:rFonts w:cs="Arial"/>
          <w:spacing w:val="-1"/>
        </w:rPr>
        <w:t>used</w:t>
      </w:r>
      <w:r w:rsidRPr="00587E7A">
        <w:rPr>
          <w:rFonts w:cs="Arial"/>
          <w:spacing w:val="55"/>
        </w:rPr>
        <w:t xml:space="preserve"> </w:t>
      </w:r>
      <w:r w:rsidRPr="00587E7A">
        <w:rPr>
          <w:rFonts w:cs="Arial"/>
          <w:spacing w:val="-1"/>
        </w:rPr>
        <w:t>solely</w:t>
      </w:r>
      <w:r w:rsidRPr="00587E7A">
        <w:rPr>
          <w:rFonts w:cs="Arial"/>
          <w:spacing w:val="53"/>
        </w:rPr>
        <w:t xml:space="preserve"> </w:t>
      </w:r>
      <w:r w:rsidRPr="00587E7A">
        <w:rPr>
          <w:rFonts w:cs="Arial"/>
        </w:rPr>
        <w:t>to</w:t>
      </w:r>
      <w:r w:rsidRPr="00587E7A">
        <w:rPr>
          <w:rFonts w:cs="Arial"/>
          <w:spacing w:val="56"/>
        </w:rPr>
        <w:t xml:space="preserve"> </w:t>
      </w:r>
      <w:r w:rsidRPr="00587E7A">
        <w:rPr>
          <w:rFonts w:cs="Arial"/>
          <w:spacing w:val="-1"/>
        </w:rPr>
        <w:t>provide</w:t>
      </w:r>
      <w:r w:rsidRPr="00587E7A">
        <w:rPr>
          <w:rFonts w:cs="Arial"/>
          <w:spacing w:val="43"/>
        </w:rPr>
        <w:t xml:space="preserve"> </w:t>
      </w:r>
      <w:r w:rsidRPr="00587E7A">
        <w:rPr>
          <w:rFonts w:cs="Arial"/>
          <w:spacing w:val="-1"/>
        </w:rPr>
        <w:t xml:space="preserve">transportation </w:t>
      </w:r>
      <w:r w:rsidRPr="00587E7A">
        <w:rPr>
          <w:rFonts w:cs="Arial"/>
        </w:rPr>
        <w:t>to</w:t>
      </w:r>
      <w:r w:rsidRPr="00587E7A">
        <w:rPr>
          <w:rFonts w:cs="Arial"/>
          <w:spacing w:val="-1"/>
        </w:rPr>
        <w:t xml:space="preserve"> and from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place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work.</w:t>
      </w:r>
    </w:p>
    <w:p w14:paraId="065B7CB6" w14:textId="77777777" w:rsidR="00F00036" w:rsidRPr="00587E7A" w:rsidRDefault="00F00036" w:rsidP="00985A6C">
      <w:pPr>
        <w:ind w:right="-18"/>
        <w:rPr>
          <w:rFonts w:ascii="Arial" w:eastAsia="Arial" w:hAnsi="Arial" w:cs="Arial"/>
          <w:sz w:val="24"/>
          <w:szCs w:val="24"/>
        </w:rPr>
      </w:pPr>
    </w:p>
    <w:p w14:paraId="7ECC0703" w14:textId="44264EDB" w:rsidR="00F00036" w:rsidRPr="00587E7A" w:rsidRDefault="00195E6B" w:rsidP="00540BD0">
      <w:pPr>
        <w:pStyle w:val="BodyText"/>
        <w:numPr>
          <w:ilvl w:val="0"/>
          <w:numId w:val="48"/>
        </w:numPr>
        <w:tabs>
          <w:tab w:val="left" w:pos="2264"/>
        </w:tabs>
        <w:ind w:right="-18"/>
        <w:rPr>
          <w:rFonts w:cs="Arial"/>
        </w:rPr>
      </w:pPr>
      <w:r w:rsidRPr="00195E6B">
        <w:rPr>
          <w:rFonts w:cs="Arial"/>
          <w:spacing w:val="-1"/>
        </w:rPr>
        <w:t>The City does not authorize unrestricted personal use of a take-home vehicle, therefore requests for unrestricted personal use of a take-home vehicle must be submitted in writing by the Department Director to the City Manager for approval</w:t>
      </w:r>
      <w:r w:rsidR="003650B4" w:rsidRPr="00587E7A">
        <w:rPr>
          <w:rFonts w:cs="Arial"/>
          <w:spacing w:val="-1"/>
        </w:rPr>
        <w:t>.</w:t>
      </w:r>
    </w:p>
    <w:p w14:paraId="7436076E" w14:textId="77777777" w:rsidR="00F00036" w:rsidRPr="00587E7A" w:rsidRDefault="00F00036" w:rsidP="00985A6C">
      <w:pPr>
        <w:ind w:right="-18"/>
        <w:rPr>
          <w:rFonts w:ascii="Arial" w:eastAsia="Arial" w:hAnsi="Arial" w:cs="Arial"/>
          <w:sz w:val="24"/>
          <w:szCs w:val="24"/>
        </w:rPr>
      </w:pPr>
    </w:p>
    <w:p w14:paraId="57C80537" w14:textId="77777777" w:rsidR="00F00036" w:rsidRPr="00587E7A" w:rsidRDefault="003650B4" w:rsidP="00540BD0">
      <w:pPr>
        <w:pStyle w:val="BodyText"/>
        <w:numPr>
          <w:ilvl w:val="0"/>
          <w:numId w:val="48"/>
        </w:numPr>
        <w:tabs>
          <w:tab w:val="left" w:pos="2264"/>
        </w:tabs>
        <w:ind w:right="-18"/>
        <w:rPr>
          <w:rFonts w:cs="Arial"/>
        </w:rPr>
      </w:pPr>
      <w:r w:rsidRPr="00587E7A">
        <w:rPr>
          <w:rFonts w:cs="Arial"/>
          <w:spacing w:val="-1"/>
        </w:rPr>
        <w:t>There</w:t>
      </w:r>
      <w:r w:rsidRPr="00587E7A">
        <w:rPr>
          <w:rFonts w:cs="Arial"/>
          <w:spacing w:val="46"/>
        </w:rPr>
        <w:t xml:space="preserve"> </w:t>
      </w:r>
      <w:r w:rsidRPr="00587E7A">
        <w:rPr>
          <w:rFonts w:cs="Arial"/>
          <w:spacing w:val="-1"/>
        </w:rPr>
        <w:t>are</w:t>
      </w:r>
      <w:r w:rsidRPr="00587E7A">
        <w:rPr>
          <w:rFonts w:cs="Arial"/>
          <w:spacing w:val="47"/>
        </w:rPr>
        <w:t xml:space="preserve"> </w:t>
      </w:r>
      <w:r w:rsidRPr="00587E7A">
        <w:rPr>
          <w:rFonts w:cs="Arial"/>
          <w:spacing w:val="-1"/>
        </w:rPr>
        <w:t>IRS</w:t>
      </w:r>
      <w:r w:rsidRPr="00587E7A">
        <w:rPr>
          <w:rFonts w:cs="Arial"/>
          <w:spacing w:val="47"/>
        </w:rPr>
        <w:t xml:space="preserve"> </w:t>
      </w:r>
      <w:r w:rsidRPr="00587E7A">
        <w:rPr>
          <w:rFonts w:cs="Arial"/>
          <w:spacing w:val="-1"/>
        </w:rPr>
        <w:t>considerations</w:t>
      </w:r>
      <w:r w:rsidRPr="00587E7A">
        <w:rPr>
          <w:rFonts w:cs="Arial"/>
          <w:spacing w:val="43"/>
        </w:rPr>
        <w:t xml:space="preserve"> </w:t>
      </w:r>
      <w:r w:rsidRPr="00587E7A">
        <w:rPr>
          <w:rFonts w:cs="Arial"/>
        </w:rPr>
        <w:t>for</w:t>
      </w:r>
      <w:r w:rsidRPr="00587E7A">
        <w:rPr>
          <w:rFonts w:cs="Arial"/>
          <w:spacing w:val="45"/>
        </w:rPr>
        <w:t xml:space="preserve"> </w:t>
      </w:r>
      <w:r w:rsidRPr="00587E7A">
        <w:rPr>
          <w:rFonts w:cs="Arial"/>
          <w:spacing w:val="-1"/>
        </w:rPr>
        <w:t>unrestricted</w:t>
      </w:r>
      <w:r w:rsidRPr="00587E7A">
        <w:rPr>
          <w:rFonts w:cs="Arial"/>
          <w:spacing w:val="47"/>
        </w:rPr>
        <w:t xml:space="preserve"> </w:t>
      </w:r>
      <w:r w:rsidRPr="00587E7A">
        <w:rPr>
          <w:rFonts w:cs="Arial"/>
        </w:rPr>
        <w:t>use</w:t>
      </w:r>
      <w:r w:rsidRPr="00587E7A">
        <w:rPr>
          <w:rFonts w:cs="Arial"/>
          <w:spacing w:val="47"/>
        </w:rPr>
        <w:t xml:space="preserve"> </w:t>
      </w:r>
      <w:r w:rsidRPr="00587E7A">
        <w:rPr>
          <w:rFonts w:cs="Arial"/>
          <w:spacing w:val="-1"/>
        </w:rPr>
        <w:t>of</w:t>
      </w:r>
      <w:r w:rsidRPr="00587E7A">
        <w:rPr>
          <w:rFonts w:cs="Arial"/>
          <w:spacing w:val="45"/>
        </w:rPr>
        <w:t xml:space="preserve"> </w:t>
      </w:r>
      <w:r w:rsidRPr="00587E7A">
        <w:rPr>
          <w:rFonts w:cs="Arial"/>
        </w:rPr>
        <w:t>an</w:t>
      </w:r>
      <w:r w:rsidRPr="00587E7A">
        <w:rPr>
          <w:rFonts w:cs="Arial"/>
          <w:spacing w:val="47"/>
        </w:rPr>
        <w:t xml:space="preserve"> </w:t>
      </w:r>
      <w:r w:rsidRPr="00587E7A">
        <w:rPr>
          <w:rFonts w:cs="Arial"/>
          <w:spacing w:val="-1"/>
        </w:rPr>
        <w:t>employer</w:t>
      </w:r>
      <w:r w:rsidRPr="00587E7A">
        <w:rPr>
          <w:rFonts w:cs="Arial"/>
          <w:spacing w:val="45"/>
        </w:rPr>
        <w:t xml:space="preserve"> </w:t>
      </w:r>
      <w:r w:rsidRPr="00587E7A">
        <w:rPr>
          <w:rFonts w:cs="Arial"/>
          <w:spacing w:val="-1"/>
        </w:rPr>
        <w:t>provided</w:t>
      </w:r>
      <w:r w:rsidRPr="00587E7A">
        <w:rPr>
          <w:rFonts w:cs="Arial"/>
          <w:spacing w:val="57"/>
        </w:rPr>
        <w:t xml:space="preserve"> </w:t>
      </w:r>
      <w:r w:rsidRPr="00587E7A">
        <w:rPr>
          <w:rFonts w:cs="Arial"/>
          <w:spacing w:val="-1"/>
        </w:rPr>
        <w:t>vehicle</w:t>
      </w:r>
      <w:r w:rsidRPr="00587E7A">
        <w:rPr>
          <w:rFonts w:cs="Arial"/>
          <w:spacing w:val="25"/>
        </w:rPr>
        <w:t xml:space="preserve"> </w:t>
      </w:r>
      <w:r w:rsidRPr="00587E7A">
        <w:rPr>
          <w:rFonts w:cs="Arial"/>
          <w:spacing w:val="-1"/>
        </w:rPr>
        <w:t>because</w:t>
      </w:r>
      <w:r w:rsidRPr="00587E7A">
        <w:rPr>
          <w:rFonts w:cs="Arial"/>
          <w:spacing w:val="25"/>
        </w:rPr>
        <w:t xml:space="preserve"> </w:t>
      </w:r>
      <w:r w:rsidRPr="00587E7A">
        <w:rPr>
          <w:rFonts w:cs="Arial"/>
          <w:spacing w:val="-1"/>
        </w:rPr>
        <w:t>the</w:t>
      </w:r>
      <w:r w:rsidRPr="00587E7A">
        <w:rPr>
          <w:rFonts w:cs="Arial"/>
          <w:spacing w:val="25"/>
        </w:rPr>
        <w:t xml:space="preserve"> </w:t>
      </w:r>
      <w:r w:rsidRPr="00587E7A">
        <w:rPr>
          <w:rFonts w:cs="Arial"/>
          <w:spacing w:val="-1"/>
        </w:rPr>
        <w:t>personal</w:t>
      </w:r>
      <w:r w:rsidRPr="00587E7A">
        <w:rPr>
          <w:rFonts w:cs="Arial"/>
          <w:spacing w:val="24"/>
        </w:rPr>
        <w:t xml:space="preserve"> </w:t>
      </w:r>
      <w:r w:rsidRPr="00587E7A">
        <w:rPr>
          <w:rFonts w:cs="Arial"/>
          <w:spacing w:val="-1"/>
        </w:rPr>
        <w:t>use</w:t>
      </w:r>
      <w:r w:rsidRPr="00587E7A">
        <w:rPr>
          <w:rFonts w:cs="Arial"/>
          <w:spacing w:val="25"/>
        </w:rPr>
        <w:t xml:space="preserve"> </w:t>
      </w:r>
      <w:r w:rsidRPr="00587E7A">
        <w:rPr>
          <w:rFonts w:cs="Arial"/>
          <w:spacing w:val="-1"/>
        </w:rPr>
        <w:t>of</w:t>
      </w:r>
      <w:r w:rsidRPr="00587E7A">
        <w:rPr>
          <w:rFonts w:cs="Arial"/>
          <w:spacing w:val="24"/>
        </w:rPr>
        <w:t xml:space="preserve"> </w:t>
      </w:r>
      <w:r w:rsidRPr="00587E7A">
        <w:rPr>
          <w:rFonts w:cs="Arial"/>
        </w:rPr>
        <w:t>a</w:t>
      </w:r>
      <w:r w:rsidRPr="00587E7A">
        <w:rPr>
          <w:rFonts w:cs="Arial"/>
          <w:spacing w:val="25"/>
        </w:rPr>
        <w:t xml:space="preserve"> </w:t>
      </w:r>
      <w:r w:rsidRPr="00587E7A">
        <w:rPr>
          <w:rFonts w:cs="Arial"/>
          <w:spacing w:val="-1"/>
        </w:rPr>
        <w:t>City</w:t>
      </w:r>
      <w:r w:rsidRPr="00587E7A">
        <w:rPr>
          <w:rFonts w:cs="Arial"/>
          <w:spacing w:val="22"/>
        </w:rPr>
        <w:t xml:space="preserve"> </w:t>
      </w:r>
      <w:r w:rsidRPr="00587E7A">
        <w:rPr>
          <w:rFonts w:cs="Arial"/>
          <w:spacing w:val="-1"/>
        </w:rPr>
        <w:t>vehicle</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spacing w:val="-1"/>
        </w:rPr>
        <w:t>considered</w:t>
      </w:r>
      <w:r w:rsidRPr="00587E7A">
        <w:rPr>
          <w:rFonts w:cs="Arial"/>
          <w:spacing w:val="23"/>
        </w:rPr>
        <w:t xml:space="preserve"> </w:t>
      </w:r>
      <w:r w:rsidRPr="00587E7A">
        <w:rPr>
          <w:rFonts w:cs="Arial"/>
        </w:rPr>
        <w:t>a</w:t>
      </w:r>
      <w:r w:rsidRPr="00587E7A">
        <w:rPr>
          <w:rFonts w:cs="Arial"/>
          <w:spacing w:val="25"/>
        </w:rPr>
        <w:t xml:space="preserve"> </w:t>
      </w:r>
      <w:r w:rsidRPr="00587E7A">
        <w:rPr>
          <w:rFonts w:cs="Arial"/>
          <w:spacing w:val="-1"/>
        </w:rPr>
        <w:t>non-cash</w:t>
      </w:r>
      <w:r w:rsidRPr="00587E7A">
        <w:rPr>
          <w:rFonts w:cs="Arial"/>
          <w:spacing w:val="61"/>
        </w:rPr>
        <w:t xml:space="preserve"> </w:t>
      </w:r>
      <w:r w:rsidRPr="00587E7A">
        <w:rPr>
          <w:rFonts w:cs="Arial"/>
          <w:spacing w:val="-1"/>
        </w:rPr>
        <w:t>fringe</w:t>
      </w:r>
      <w:r w:rsidRPr="00587E7A">
        <w:rPr>
          <w:rFonts w:cs="Arial"/>
          <w:spacing w:val="21"/>
        </w:rPr>
        <w:t xml:space="preserve"> </w:t>
      </w:r>
      <w:r w:rsidRPr="00587E7A">
        <w:rPr>
          <w:rFonts w:cs="Arial"/>
          <w:spacing w:val="-1"/>
        </w:rPr>
        <w:t>benefit</w:t>
      </w:r>
      <w:r w:rsidRPr="00587E7A">
        <w:rPr>
          <w:rFonts w:cs="Arial"/>
          <w:spacing w:val="20"/>
        </w:rPr>
        <w:t xml:space="preserve"> </w:t>
      </w:r>
      <w:r w:rsidRPr="00587E7A">
        <w:rPr>
          <w:rFonts w:cs="Arial"/>
        </w:rPr>
        <w:t>and</w:t>
      </w:r>
      <w:r w:rsidRPr="00587E7A">
        <w:rPr>
          <w:rFonts w:cs="Arial"/>
          <w:spacing w:val="21"/>
        </w:rPr>
        <w:t xml:space="preserve"> </w:t>
      </w:r>
      <w:r w:rsidRPr="00587E7A">
        <w:rPr>
          <w:rFonts w:cs="Arial"/>
          <w:spacing w:val="-1"/>
        </w:rPr>
        <w:t>is</w:t>
      </w:r>
      <w:r w:rsidRPr="00587E7A">
        <w:rPr>
          <w:rFonts w:cs="Arial"/>
          <w:spacing w:val="22"/>
        </w:rPr>
        <w:t xml:space="preserve"> </w:t>
      </w:r>
      <w:r w:rsidRPr="00587E7A">
        <w:rPr>
          <w:rFonts w:cs="Arial"/>
          <w:spacing w:val="-1"/>
        </w:rPr>
        <w:t>taxable.</w:t>
      </w:r>
      <w:r w:rsidRPr="00587E7A">
        <w:rPr>
          <w:rFonts w:cs="Arial"/>
          <w:spacing w:val="20"/>
        </w:rPr>
        <w:t xml:space="preserve"> </w:t>
      </w:r>
      <w:r w:rsidRPr="00587E7A">
        <w:rPr>
          <w:rFonts w:cs="Arial"/>
        </w:rPr>
        <w:t>A</w:t>
      </w:r>
      <w:r w:rsidRPr="00587E7A">
        <w:rPr>
          <w:rFonts w:cs="Arial"/>
          <w:spacing w:val="23"/>
        </w:rPr>
        <w:t xml:space="preserve"> </w:t>
      </w:r>
      <w:r w:rsidRPr="00587E7A">
        <w:rPr>
          <w:rFonts w:cs="Arial"/>
          <w:spacing w:val="-1"/>
        </w:rPr>
        <w:t>separate</w:t>
      </w:r>
      <w:r w:rsidRPr="00587E7A">
        <w:rPr>
          <w:rFonts w:cs="Arial"/>
          <w:spacing w:val="21"/>
        </w:rPr>
        <w:t xml:space="preserve"> </w:t>
      </w:r>
      <w:r w:rsidRPr="00587E7A">
        <w:rPr>
          <w:rFonts w:cs="Arial"/>
          <w:spacing w:val="-1"/>
        </w:rPr>
        <w:t>record</w:t>
      </w:r>
      <w:r w:rsidRPr="00587E7A">
        <w:rPr>
          <w:rFonts w:cs="Arial"/>
          <w:spacing w:val="21"/>
        </w:rPr>
        <w:t xml:space="preserve"> </w:t>
      </w:r>
      <w:r w:rsidRPr="00587E7A">
        <w:rPr>
          <w:rFonts w:cs="Arial"/>
          <w:spacing w:val="-1"/>
        </w:rPr>
        <w:t>of</w:t>
      </w:r>
      <w:r w:rsidRPr="00587E7A">
        <w:rPr>
          <w:rFonts w:cs="Arial"/>
          <w:spacing w:val="25"/>
        </w:rPr>
        <w:t xml:space="preserve"> </w:t>
      </w:r>
      <w:r w:rsidRPr="00587E7A">
        <w:rPr>
          <w:rFonts w:cs="Arial"/>
          <w:spacing w:val="-1"/>
        </w:rPr>
        <w:t>personal</w:t>
      </w:r>
      <w:r w:rsidRPr="00587E7A">
        <w:rPr>
          <w:rFonts w:cs="Arial"/>
          <w:spacing w:val="19"/>
        </w:rPr>
        <w:t xml:space="preserve"> </w:t>
      </w:r>
      <w:r w:rsidRPr="00587E7A">
        <w:rPr>
          <w:rFonts w:cs="Arial"/>
          <w:spacing w:val="-1"/>
        </w:rPr>
        <w:t>mileage</w:t>
      </w:r>
      <w:r w:rsidRPr="00587E7A">
        <w:rPr>
          <w:rFonts w:cs="Arial"/>
          <w:spacing w:val="23"/>
        </w:rPr>
        <w:t xml:space="preserve"> </w:t>
      </w:r>
      <w:r w:rsidRPr="00587E7A">
        <w:rPr>
          <w:rFonts w:cs="Arial"/>
          <w:spacing w:val="-1"/>
        </w:rPr>
        <w:t>is</w:t>
      </w:r>
      <w:r w:rsidRPr="00587E7A">
        <w:rPr>
          <w:rFonts w:cs="Arial"/>
          <w:spacing w:val="57"/>
        </w:rPr>
        <w:t xml:space="preserve"> </w:t>
      </w:r>
      <w:r w:rsidRPr="00587E7A">
        <w:rPr>
          <w:rFonts w:cs="Arial"/>
          <w:spacing w:val="-1"/>
        </w:rPr>
        <w:t>required.</w:t>
      </w:r>
      <w:r w:rsidRPr="00587E7A">
        <w:rPr>
          <w:rFonts w:cs="Arial"/>
          <w:spacing w:val="33"/>
        </w:rPr>
        <w:t xml:space="preserve"> </w:t>
      </w:r>
      <w:r w:rsidRPr="00587E7A">
        <w:rPr>
          <w:rFonts w:cs="Arial"/>
          <w:spacing w:val="-1"/>
        </w:rPr>
        <w:t>If</w:t>
      </w:r>
      <w:r w:rsidRPr="00587E7A">
        <w:rPr>
          <w:rFonts w:cs="Arial"/>
          <w:spacing w:val="37"/>
        </w:rPr>
        <w:t xml:space="preserve"> </w:t>
      </w:r>
      <w:r w:rsidRPr="00587E7A">
        <w:rPr>
          <w:rFonts w:cs="Arial"/>
        </w:rPr>
        <w:t>no</w:t>
      </w:r>
      <w:r w:rsidRPr="00587E7A">
        <w:rPr>
          <w:rFonts w:cs="Arial"/>
          <w:spacing w:val="35"/>
        </w:rPr>
        <w:t xml:space="preserve"> </w:t>
      </w:r>
      <w:r w:rsidRPr="00587E7A">
        <w:rPr>
          <w:rFonts w:cs="Arial"/>
          <w:spacing w:val="-1"/>
        </w:rPr>
        <w:t>records</w:t>
      </w:r>
      <w:r w:rsidRPr="00587E7A">
        <w:rPr>
          <w:rFonts w:cs="Arial"/>
          <w:spacing w:val="31"/>
        </w:rPr>
        <w:t xml:space="preserve"> </w:t>
      </w:r>
      <w:r w:rsidRPr="00587E7A">
        <w:rPr>
          <w:rFonts w:cs="Arial"/>
          <w:spacing w:val="-1"/>
        </w:rPr>
        <w:t>are</w:t>
      </w:r>
      <w:r w:rsidRPr="00587E7A">
        <w:rPr>
          <w:rFonts w:cs="Arial"/>
          <w:spacing w:val="34"/>
        </w:rPr>
        <w:t xml:space="preserve"> </w:t>
      </w:r>
      <w:r w:rsidRPr="00587E7A">
        <w:rPr>
          <w:rFonts w:cs="Arial"/>
          <w:spacing w:val="-1"/>
        </w:rPr>
        <w:t>kept,</w:t>
      </w:r>
      <w:r w:rsidRPr="00587E7A">
        <w:rPr>
          <w:rFonts w:cs="Arial"/>
          <w:spacing w:val="34"/>
        </w:rPr>
        <w:t xml:space="preserve"> </w:t>
      </w:r>
      <w:r w:rsidRPr="00587E7A">
        <w:rPr>
          <w:rFonts w:cs="Arial"/>
        </w:rPr>
        <w:t>the</w:t>
      </w:r>
      <w:r w:rsidRPr="00587E7A">
        <w:rPr>
          <w:rFonts w:cs="Arial"/>
          <w:spacing w:val="35"/>
        </w:rPr>
        <w:t xml:space="preserve"> </w:t>
      </w:r>
      <w:r w:rsidRPr="00587E7A">
        <w:rPr>
          <w:rFonts w:cs="Arial"/>
          <w:spacing w:val="-1"/>
        </w:rPr>
        <w:t>value</w:t>
      </w:r>
      <w:r w:rsidRPr="00587E7A">
        <w:rPr>
          <w:rFonts w:cs="Arial"/>
          <w:spacing w:val="32"/>
        </w:rPr>
        <w:t xml:space="preserve"> </w:t>
      </w:r>
      <w:r w:rsidRPr="00587E7A">
        <w:rPr>
          <w:rFonts w:cs="Arial"/>
          <w:spacing w:val="-1"/>
        </w:rPr>
        <w:t>of</w:t>
      </w:r>
      <w:r w:rsidRPr="00587E7A">
        <w:rPr>
          <w:rFonts w:cs="Arial"/>
          <w:spacing w:val="34"/>
        </w:rPr>
        <w:t xml:space="preserve"> </w:t>
      </w:r>
      <w:r w:rsidRPr="00587E7A">
        <w:rPr>
          <w:rFonts w:cs="Arial"/>
          <w:spacing w:val="-1"/>
        </w:rPr>
        <w:t>all</w:t>
      </w:r>
      <w:r w:rsidRPr="00587E7A">
        <w:rPr>
          <w:rFonts w:cs="Arial"/>
          <w:spacing w:val="32"/>
        </w:rPr>
        <w:t xml:space="preserve"> </w:t>
      </w:r>
      <w:r w:rsidRPr="00587E7A">
        <w:rPr>
          <w:rFonts w:cs="Arial"/>
          <w:spacing w:val="-1"/>
        </w:rPr>
        <w:t>of</w:t>
      </w:r>
      <w:r w:rsidRPr="00587E7A">
        <w:rPr>
          <w:rFonts w:cs="Arial"/>
          <w:spacing w:val="37"/>
        </w:rPr>
        <w:t xml:space="preserve"> </w:t>
      </w:r>
      <w:r w:rsidRPr="00587E7A">
        <w:rPr>
          <w:rFonts w:cs="Arial"/>
          <w:spacing w:val="-1"/>
        </w:rPr>
        <w:t>the</w:t>
      </w:r>
      <w:r w:rsidRPr="00587E7A">
        <w:rPr>
          <w:rFonts w:cs="Arial"/>
          <w:spacing w:val="35"/>
        </w:rPr>
        <w:t xml:space="preserve"> </w:t>
      </w:r>
      <w:r w:rsidRPr="00587E7A">
        <w:rPr>
          <w:rFonts w:cs="Arial"/>
        </w:rPr>
        <w:t>use</w:t>
      </w:r>
      <w:r w:rsidRPr="00587E7A">
        <w:rPr>
          <w:rFonts w:cs="Arial"/>
          <w:spacing w:val="32"/>
        </w:rPr>
        <w:t xml:space="preserve"> </w:t>
      </w:r>
      <w:r w:rsidRPr="00587E7A">
        <w:rPr>
          <w:rFonts w:cs="Arial"/>
          <w:spacing w:val="-1"/>
        </w:rPr>
        <w:t>of</w:t>
      </w:r>
      <w:r w:rsidRPr="00587E7A">
        <w:rPr>
          <w:rFonts w:cs="Arial"/>
          <w:spacing w:val="36"/>
        </w:rPr>
        <w:t xml:space="preserve"> </w:t>
      </w:r>
      <w:r w:rsidRPr="00587E7A">
        <w:rPr>
          <w:rFonts w:cs="Arial"/>
          <w:spacing w:val="-1"/>
        </w:rPr>
        <w:t>the</w:t>
      </w:r>
      <w:r w:rsidRPr="00587E7A">
        <w:rPr>
          <w:rFonts w:cs="Arial"/>
          <w:spacing w:val="32"/>
        </w:rPr>
        <w:t xml:space="preserve"> </w:t>
      </w:r>
      <w:r w:rsidRPr="00587E7A">
        <w:rPr>
          <w:rFonts w:cs="Arial"/>
          <w:spacing w:val="-1"/>
        </w:rPr>
        <w:t>vehicle</w:t>
      </w:r>
      <w:r w:rsidRPr="00587E7A">
        <w:rPr>
          <w:rFonts w:cs="Arial"/>
          <w:spacing w:val="35"/>
        </w:rPr>
        <w:t xml:space="preserve"> </w:t>
      </w:r>
      <w:r w:rsidRPr="00587E7A">
        <w:rPr>
          <w:rFonts w:cs="Arial"/>
          <w:spacing w:val="-1"/>
        </w:rPr>
        <w:t>is</w:t>
      </w:r>
      <w:r w:rsidRPr="00587E7A">
        <w:rPr>
          <w:rFonts w:cs="Arial"/>
          <w:spacing w:val="39"/>
        </w:rPr>
        <w:t xml:space="preserve"> </w:t>
      </w:r>
      <w:r w:rsidRPr="00587E7A">
        <w:rPr>
          <w:rFonts w:cs="Arial"/>
          <w:spacing w:val="-1"/>
        </w:rPr>
        <w:t>considered</w:t>
      </w:r>
      <w:r w:rsidRPr="00587E7A">
        <w:rPr>
          <w:rFonts w:cs="Arial"/>
          <w:spacing w:val="21"/>
        </w:rPr>
        <w:t xml:space="preserve"> </w:t>
      </w:r>
      <w:r w:rsidRPr="00587E7A">
        <w:rPr>
          <w:rFonts w:cs="Arial"/>
          <w:spacing w:val="-1"/>
        </w:rPr>
        <w:t>taxable.</w:t>
      </w:r>
      <w:r w:rsidRPr="00587E7A">
        <w:rPr>
          <w:rFonts w:cs="Arial"/>
          <w:spacing w:val="18"/>
        </w:rPr>
        <w:t xml:space="preserve"> </w:t>
      </w:r>
      <w:r w:rsidRPr="00587E7A">
        <w:rPr>
          <w:rFonts w:cs="Arial"/>
        </w:rPr>
        <w:t>By</w:t>
      </w:r>
      <w:r w:rsidRPr="00587E7A">
        <w:rPr>
          <w:rFonts w:cs="Arial"/>
          <w:spacing w:val="17"/>
        </w:rPr>
        <w:t xml:space="preserve"> </w:t>
      </w:r>
      <w:r w:rsidRPr="00587E7A">
        <w:rPr>
          <w:rFonts w:cs="Arial"/>
          <w:spacing w:val="-1"/>
        </w:rPr>
        <w:t>keeping</w:t>
      </w:r>
      <w:r w:rsidRPr="00587E7A">
        <w:rPr>
          <w:rFonts w:cs="Arial"/>
          <w:spacing w:val="18"/>
        </w:rPr>
        <w:t xml:space="preserve"> </w:t>
      </w:r>
      <w:r w:rsidRPr="00587E7A">
        <w:rPr>
          <w:rFonts w:cs="Arial"/>
          <w:spacing w:val="-1"/>
        </w:rPr>
        <w:t>records</w:t>
      </w:r>
      <w:r w:rsidRPr="00587E7A">
        <w:rPr>
          <w:rFonts w:cs="Arial"/>
          <w:spacing w:val="17"/>
        </w:rPr>
        <w:t xml:space="preserve"> </w:t>
      </w:r>
      <w:r w:rsidRPr="00587E7A">
        <w:rPr>
          <w:rFonts w:cs="Arial"/>
          <w:spacing w:val="-1"/>
        </w:rPr>
        <w:t>of</w:t>
      </w:r>
      <w:r w:rsidRPr="00587E7A">
        <w:rPr>
          <w:rFonts w:cs="Arial"/>
          <w:spacing w:val="23"/>
        </w:rPr>
        <w:t xml:space="preserve"> </w:t>
      </w:r>
      <w:r w:rsidRPr="00587E7A">
        <w:rPr>
          <w:rFonts w:cs="Arial"/>
          <w:spacing w:val="-1"/>
        </w:rPr>
        <w:t>the</w:t>
      </w:r>
      <w:r w:rsidRPr="00587E7A">
        <w:rPr>
          <w:rFonts w:cs="Arial"/>
          <w:spacing w:val="21"/>
        </w:rPr>
        <w:t xml:space="preserve"> </w:t>
      </w:r>
      <w:r w:rsidRPr="00587E7A">
        <w:rPr>
          <w:rFonts w:cs="Arial"/>
          <w:spacing w:val="-1"/>
        </w:rPr>
        <w:t>personal</w:t>
      </w:r>
      <w:r w:rsidRPr="00587E7A">
        <w:rPr>
          <w:rFonts w:cs="Arial"/>
          <w:spacing w:val="17"/>
        </w:rPr>
        <w:t xml:space="preserve"> </w:t>
      </w:r>
      <w:r w:rsidRPr="00587E7A">
        <w:rPr>
          <w:rFonts w:cs="Arial"/>
          <w:spacing w:val="-1"/>
        </w:rPr>
        <w:t>usage</w:t>
      </w:r>
      <w:r w:rsidRPr="00587E7A">
        <w:rPr>
          <w:rFonts w:cs="Arial"/>
          <w:spacing w:val="21"/>
        </w:rPr>
        <w:t xml:space="preserve"> </w:t>
      </w:r>
      <w:r w:rsidRPr="00587E7A">
        <w:rPr>
          <w:rFonts w:cs="Arial"/>
          <w:spacing w:val="-1"/>
        </w:rPr>
        <w:t>only</w:t>
      </w:r>
      <w:r w:rsidRPr="00587E7A">
        <w:rPr>
          <w:rFonts w:cs="Arial"/>
          <w:spacing w:val="17"/>
        </w:rPr>
        <w:t xml:space="preserve"> </w:t>
      </w:r>
      <w:r w:rsidRPr="00587E7A">
        <w:rPr>
          <w:rFonts w:cs="Arial"/>
        </w:rPr>
        <w:t>the</w:t>
      </w:r>
      <w:r w:rsidRPr="00587E7A">
        <w:rPr>
          <w:rFonts w:cs="Arial"/>
          <w:spacing w:val="61"/>
        </w:rPr>
        <w:t xml:space="preserve"> </w:t>
      </w:r>
      <w:r w:rsidRPr="00587E7A">
        <w:rPr>
          <w:rFonts w:cs="Arial"/>
          <w:spacing w:val="-1"/>
        </w:rPr>
        <w:t>personal</w:t>
      </w:r>
      <w:r w:rsidRPr="00587E7A">
        <w:rPr>
          <w:rFonts w:cs="Arial"/>
        </w:rPr>
        <w:t xml:space="preserve"> use</w:t>
      </w:r>
      <w:r w:rsidRPr="00587E7A">
        <w:rPr>
          <w:rFonts w:cs="Arial"/>
          <w:spacing w:val="-1"/>
        </w:rPr>
        <w:t xml:space="preserve"> is</w:t>
      </w:r>
      <w:r w:rsidRPr="00587E7A">
        <w:rPr>
          <w:rFonts w:cs="Arial"/>
        </w:rPr>
        <w:t xml:space="preserve"> </w:t>
      </w:r>
      <w:r w:rsidRPr="00587E7A">
        <w:rPr>
          <w:rFonts w:cs="Arial"/>
          <w:spacing w:val="-1"/>
        </w:rPr>
        <w:t>taxable.</w:t>
      </w:r>
    </w:p>
    <w:p w14:paraId="7B4E324A" w14:textId="77777777" w:rsidR="001513DB" w:rsidRPr="00587E7A" w:rsidRDefault="001513DB" w:rsidP="00985A6C">
      <w:pPr>
        <w:rPr>
          <w:rFonts w:ascii="Arial" w:eastAsia="Arial" w:hAnsi="Arial" w:cs="Arial"/>
          <w:sz w:val="24"/>
          <w:szCs w:val="24"/>
        </w:rPr>
      </w:pPr>
    </w:p>
    <w:p w14:paraId="665E4D90" w14:textId="3B1A3B46" w:rsidR="00F00036" w:rsidRPr="00587E7A" w:rsidRDefault="003650B4" w:rsidP="00540BD0">
      <w:pPr>
        <w:pStyle w:val="BodyText"/>
        <w:numPr>
          <w:ilvl w:val="0"/>
          <w:numId w:val="48"/>
        </w:numPr>
        <w:tabs>
          <w:tab w:val="left" w:pos="2264"/>
        </w:tabs>
        <w:ind w:left="2261" w:right="72"/>
        <w:rPr>
          <w:rFonts w:cs="Arial"/>
        </w:rPr>
      </w:pPr>
      <w:r w:rsidRPr="00587E7A">
        <w:rPr>
          <w:rFonts w:cs="Arial"/>
        </w:rPr>
        <w:t xml:space="preserve">A </w:t>
      </w:r>
      <w:r w:rsidRPr="00587E7A">
        <w:rPr>
          <w:rFonts w:cs="Arial"/>
          <w:spacing w:val="-1"/>
        </w:rPr>
        <w:t>Vehicle</w:t>
      </w:r>
      <w:r w:rsidRPr="00587E7A">
        <w:rPr>
          <w:rFonts w:cs="Arial"/>
          <w:spacing w:val="65"/>
        </w:rPr>
        <w:t xml:space="preserve"> </w:t>
      </w:r>
      <w:r w:rsidRPr="00587E7A">
        <w:rPr>
          <w:rFonts w:cs="Arial"/>
          <w:spacing w:val="-1"/>
        </w:rPr>
        <w:t>allowance</w:t>
      </w:r>
      <w:r w:rsidRPr="00587E7A">
        <w:rPr>
          <w:rFonts w:cs="Arial"/>
          <w:spacing w:val="66"/>
        </w:rPr>
        <w:t xml:space="preserve"> </w:t>
      </w:r>
      <w:r w:rsidRPr="00587E7A">
        <w:rPr>
          <w:rFonts w:cs="Arial"/>
        </w:rPr>
        <w:t>offsets</w:t>
      </w:r>
      <w:r w:rsidRPr="00587E7A">
        <w:rPr>
          <w:rFonts w:cs="Arial"/>
          <w:spacing w:val="65"/>
        </w:rPr>
        <w:t xml:space="preserve"> </w:t>
      </w:r>
      <w:r w:rsidRPr="00587E7A">
        <w:rPr>
          <w:rFonts w:cs="Arial"/>
          <w:spacing w:val="-1"/>
        </w:rPr>
        <w:t>the</w:t>
      </w:r>
      <w:r w:rsidRPr="00587E7A">
        <w:rPr>
          <w:rFonts w:cs="Arial"/>
          <w:spacing w:val="65"/>
        </w:rPr>
        <w:t xml:space="preserve"> </w:t>
      </w:r>
      <w:r w:rsidRPr="00587E7A">
        <w:rPr>
          <w:rFonts w:cs="Arial"/>
          <w:spacing w:val="-1"/>
        </w:rPr>
        <w:t>business</w:t>
      </w:r>
      <w:r w:rsidRPr="00587E7A">
        <w:rPr>
          <w:rFonts w:cs="Arial"/>
          <w:spacing w:val="65"/>
        </w:rPr>
        <w:t xml:space="preserve"> </w:t>
      </w:r>
      <w:r w:rsidRPr="00587E7A">
        <w:rPr>
          <w:rFonts w:cs="Arial"/>
        </w:rPr>
        <w:t>use</w:t>
      </w:r>
      <w:r w:rsidRPr="00587E7A">
        <w:rPr>
          <w:rFonts w:cs="Arial"/>
          <w:spacing w:val="66"/>
        </w:rPr>
        <w:t xml:space="preserve"> </w:t>
      </w:r>
      <w:r w:rsidR="00777A0E" w:rsidRPr="00587E7A">
        <w:rPr>
          <w:rFonts w:cs="Arial"/>
          <w:spacing w:val="-1"/>
        </w:rPr>
        <w:t>of</w:t>
      </w:r>
      <w:r w:rsidR="00777A0E" w:rsidRPr="00587E7A">
        <w:rPr>
          <w:rFonts w:cs="Arial"/>
        </w:rPr>
        <w:t xml:space="preserve"> </w:t>
      </w:r>
      <w:r w:rsidR="00777A0E" w:rsidRPr="00587E7A">
        <w:rPr>
          <w:rFonts w:cs="Arial"/>
          <w:spacing w:val="3"/>
        </w:rPr>
        <w:t>the</w:t>
      </w:r>
      <w:r w:rsidR="004D7D87">
        <w:rPr>
          <w:rFonts w:cs="Arial"/>
          <w:spacing w:val="3"/>
        </w:rPr>
        <w:t xml:space="preserve"> </w:t>
      </w:r>
      <w:r w:rsidRPr="00587E7A">
        <w:rPr>
          <w:rFonts w:cs="Arial"/>
          <w:spacing w:val="-1"/>
        </w:rPr>
        <w:t>employee’s</w:t>
      </w:r>
      <w:r w:rsidRPr="00587E7A">
        <w:rPr>
          <w:rFonts w:cs="Arial"/>
          <w:spacing w:val="33"/>
        </w:rPr>
        <w:t xml:space="preserve"> </w:t>
      </w:r>
      <w:r w:rsidRPr="00587E7A">
        <w:rPr>
          <w:rFonts w:cs="Arial"/>
          <w:spacing w:val="-1"/>
        </w:rPr>
        <w:t>personal</w:t>
      </w:r>
      <w:r w:rsidRPr="00587E7A">
        <w:rPr>
          <w:rFonts w:cs="Arial"/>
        </w:rPr>
        <w:t xml:space="preserve"> </w:t>
      </w:r>
      <w:r w:rsidRPr="00587E7A">
        <w:rPr>
          <w:rFonts w:cs="Arial"/>
          <w:spacing w:val="-1"/>
        </w:rPr>
        <w:t>vehicle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is</w:t>
      </w:r>
      <w:r w:rsidRPr="00587E7A">
        <w:rPr>
          <w:rFonts w:cs="Arial"/>
          <w:spacing w:val="-2"/>
        </w:rPr>
        <w:t xml:space="preserve"> </w:t>
      </w:r>
      <w:r w:rsidRPr="00587E7A">
        <w:rPr>
          <w:rFonts w:cs="Arial"/>
          <w:spacing w:val="-1"/>
        </w:rPr>
        <w:t>taxed</w:t>
      </w:r>
      <w:r w:rsidRPr="00587E7A">
        <w:rPr>
          <w:rFonts w:cs="Arial"/>
          <w:spacing w:val="1"/>
        </w:rPr>
        <w:t xml:space="preserve"> </w:t>
      </w:r>
      <w:r w:rsidRPr="00587E7A">
        <w:rPr>
          <w:rFonts w:cs="Arial"/>
          <w:spacing w:val="-1"/>
        </w:rPr>
        <w:t>through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payroll</w:t>
      </w:r>
      <w:r w:rsidRPr="00587E7A">
        <w:rPr>
          <w:rFonts w:cs="Arial"/>
        </w:rPr>
        <w:t xml:space="preserve"> </w:t>
      </w:r>
      <w:r w:rsidRPr="00587E7A">
        <w:rPr>
          <w:rFonts w:cs="Arial"/>
          <w:spacing w:val="-1"/>
        </w:rPr>
        <w:t>system.</w:t>
      </w:r>
    </w:p>
    <w:p w14:paraId="4AD2740A" w14:textId="77777777" w:rsidR="00F00036" w:rsidRPr="00587E7A" w:rsidRDefault="00F00036" w:rsidP="00985A6C">
      <w:pPr>
        <w:rPr>
          <w:rFonts w:ascii="Arial" w:eastAsia="Arial" w:hAnsi="Arial" w:cs="Arial"/>
          <w:sz w:val="24"/>
          <w:szCs w:val="24"/>
        </w:rPr>
      </w:pPr>
    </w:p>
    <w:p w14:paraId="06BA7E99" w14:textId="77777777" w:rsidR="00F00036" w:rsidRPr="00587E7A" w:rsidRDefault="003650B4" w:rsidP="00540BD0">
      <w:pPr>
        <w:pStyle w:val="BodyText"/>
        <w:numPr>
          <w:ilvl w:val="0"/>
          <w:numId w:val="48"/>
        </w:numPr>
        <w:tabs>
          <w:tab w:val="left" w:pos="2264"/>
        </w:tabs>
        <w:rPr>
          <w:rFonts w:cs="Arial"/>
        </w:rPr>
      </w:pP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 will</w:t>
      </w:r>
      <w:r w:rsidRPr="00587E7A">
        <w:rPr>
          <w:rFonts w:cs="Arial"/>
        </w:rPr>
        <w:t xml:space="preserve"> </w:t>
      </w:r>
      <w:r w:rsidRPr="00587E7A">
        <w:rPr>
          <w:rFonts w:cs="Arial"/>
          <w:spacing w:val="-1"/>
        </w:rPr>
        <w:t>approve</w:t>
      </w:r>
      <w:r w:rsidRPr="00587E7A">
        <w:rPr>
          <w:rFonts w:cs="Arial"/>
          <w:spacing w:val="1"/>
        </w:rPr>
        <w:t xml:space="preserve"> </w:t>
      </w:r>
      <w:r w:rsidRPr="00587E7A">
        <w:rPr>
          <w:rFonts w:cs="Arial"/>
          <w:spacing w:val="-1"/>
        </w:rPr>
        <w:t>all</w:t>
      </w:r>
      <w:r w:rsidRPr="00587E7A">
        <w:rPr>
          <w:rFonts w:cs="Arial"/>
        </w:rPr>
        <w:t xml:space="preserve"> </w:t>
      </w:r>
      <w:r w:rsidRPr="00587E7A">
        <w:rPr>
          <w:rFonts w:cs="Arial"/>
          <w:spacing w:val="-1"/>
        </w:rPr>
        <w:t>requests</w:t>
      </w:r>
      <w:r w:rsidRPr="00587E7A">
        <w:rPr>
          <w:rFonts w:cs="Arial"/>
          <w:spacing w:val="-5"/>
        </w:rPr>
        <w:t xml:space="preserve"> </w:t>
      </w:r>
      <w:r w:rsidRPr="00587E7A">
        <w:rPr>
          <w:rFonts w:cs="Arial"/>
        </w:rPr>
        <w:t>for</w:t>
      </w:r>
      <w:r w:rsidRPr="00587E7A">
        <w:rPr>
          <w:rFonts w:cs="Arial"/>
          <w:spacing w:val="-1"/>
        </w:rPr>
        <w:t xml:space="preserve"> vehicle</w:t>
      </w:r>
      <w:r w:rsidRPr="00587E7A">
        <w:rPr>
          <w:rFonts w:cs="Arial"/>
          <w:spacing w:val="1"/>
        </w:rPr>
        <w:t xml:space="preserve"> </w:t>
      </w:r>
      <w:r w:rsidRPr="00587E7A">
        <w:rPr>
          <w:rFonts w:cs="Arial"/>
          <w:spacing w:val="-1"/>
        </w:rPr>
        <w:t>allowance.</w:t>
      </w:r>
    </w:p>
    <w:p w14:paraId="3B977AB1" w14:textId="77777777" w:rsidR="00F00036" w:rsidRPr="00587E7A" w:rsidRDefault="00F00036" w:rsidP="00985A6C">
      <w:pPr>
        <w:rPr>
          <w:rFonts w:ascii="Arial" w:eastAsia="Arial" w:hAnsi="Arial" w:cs="Arial"/>
          <w:sz w:val="24"/>
          <w:szCs w:val="24"/>
        </w:rPr>
      </w:pPr>
    </w:p>
    <w:p w14:paraId="3D4A9A3D" w14:textId="77777777" w:rsidR="00F00036" w:rsidRPr="00587E7A" w:rsidRDefault="003650B4" w:rsidP="00540BD0">
      <w:pPr>
        <w:pStyle w:val="BodyText"/>
        <w:numPr>
          <w:ilvl w:val="0"/>
          <w:numId w:val="48"/>
        </w:numPr>
        <w:tabs>
          <w:tab w:val="left" w:pos="2264"/>
        </w:tabs>
        <w:ind w:right="118"/>
        <w:rPr>
          <w:rFonts w:cs="Arial"/>
        </w:rPr>
      </w:pPr>
      <w:r w:rsidRPr="00587E7A">
        <w:rPr>
          <w:rFonts w:cs="Arial"/>
        </w:rPr>
        <w:t>In</w:t>
      </w:r>
      <w:r w:rsidRPr="00587E7A">
        <w:rPr>
          <w:rFonts w:cs="Arial"/>
          <w:spacing w:val="27"/>
        </w:rPr>
        <w:t xml:space="preserve"> </w:t>
      </w:r>
      <w:r w:rsidRPr="00587E7A">
        <w:rPr>
          <w:rFonts w:cs="Arial"/>
          <w:spacing w:val="-1"/>
        </w:rPr>
        <w:t>accordance</w:t>
      </w:r>
      <w:r w:rsidRPr="00587E7A">
        <w:rPr>
          <w:rFonts w:cs="Arial"/>
          <w:spacing w:val="27"/>
        </w:rPr>
        <w:t xml:space="preserve"> </w:t>
      </w:r>
      <w:r w:rsidRPr="00587E7A">
        <w:rPr>
          <w:rFonts w:cs="Arial"/>
          <w:spacing w:val="-1"/>
        </w:rPr>
        <w:t>with</w:t>
      </w:r>
      <w:r w:rsidRPr="00587E7A">
        <w:rPr>
          <w:rFonts w:cs="Arial"/>
          <w:spacing w:val="27"/>
        </w:rPr>
        <w:t xml:space="preserve"> </w:t>
      </w:r>
      <w:r w:rsidRPr="00587E7A">
        <w:rPr>
          <w:rFonts w:cs="Arial"/>
        </w:rPr>
        <w:t>IRS</w:t>
      </w:r>
      <w:r w:rsidRPr="00587E7A">
        <w:rPr>
          <w:rFonts w:cs="Arial"/>
          <w:spacing w:val="27"/>
        </w:rPr>
        <w:t xml:space="preserve"> </w:t>
      </w:r>
      <w:r w:rsidRPr="00587E7A">
        <w:rPr>
          <w:rFonts w:cs="Arial"/>
          <w:spacing w:val="-1"/>
        </w:rPr>
        <w:t>regulations,</w:t>
      </w:r>
      <w:r w:rsidRPr="00587E7A">
        <w:rPr>
          <w:rFonts w:cs="Arial"/>
          <w:spacing w:val="27"/>
        </w:rPr>
        <w:t xml:space="preserve"> </w:t>
      </w:r>
      <w:r w:rsidRPr="00587E7A">
        <w:rPr>
          <w:rFonts w:cs="Arial"/>
          <w:spacing w:val="-1"/>
        </w:rPr>
        <w:t>each</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spacing w:val="-1"/>
        </w:rPr>
        <w:t>who</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1"/>
        </w:rPr>
        <w:t>assigned</w:t>
      </w:r>
      <w:r w:rsidRPr="00587E7A">
        <w:rPr>
          <w:rFonts w:cs="Arial"/>
          <w:spacing w:val="27"/>
        </w:rPr>
        <w:t xml:space="preserve"> </w:t>
      </w:r>
      <w:r w:rsidRPr="00587E7A">
        <w:rPr>
          <w:rFonts w:cs="Arial"/>
        </w:rPr>
        <w:t>a</w:t>
      </w:r>
      <w:r w:rsidRPr="00587E7A">
        <w:rPr>
          <w:rFonts w:cs="Arial"/>
          <w:spacing w:val="27"/>
        </w:rPr>
        <w:t xml:space="preserve"> </w:t>
      </w:r>
      <w:r w:rsidRPr="00587E7A">
        <w:rPr>
          <w:rFonts w:cs="Arial"/>
          <w:spacing w:val="-1"/>
        </w:rPr>
        <w:t>take-home</w:t>
      </w:r>
      <w:r w:rsidRPr="00587E7A">
        <w:rPr>
          <w:rFonts w:cs="Arial"/>
          <w:spacing w:val="27"/>
        </w:rPr>
        <w:t xml:space="preserve"> </w:t>
      </w:r>
      <w:r w:rsidRPr="00587E7A">
        <w:rPr>
          <w:rFonts w:cs="Arial"/>
          <w:spacing w:val="-1"/>
        </w:rPr>
        <w:t>vehicle</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1"/>
        </w:rPr>
        <w:t>required</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sign</w:t>
      </w:r>
      <w:r w:rsidRPr="00587E7A">
        <w:rPr>
          <w:rFonts w:cs="Arial"/>
          <w:spacing w:val="27"/>
        </w:rPr>
        <w:t xml:space="preserve"> </w:t>
      </w:r>
      <w:r w:rsidRPr="00587E7A">
        <w:rPr>
          <w:rFonts w:cs="Arial"/>
        </w:rPr>
        <w:t>a</w:t>
      </w:r>
      <w:r w:rsidRPr="00587E7A">
        <w:rPr>
          <w:rFonts w:cs="Arial"/>
          <w:spacing w:val="25"/>
        </w:rPr>
        <w:t xml:space="preserve"> </w:t>
      </w:r>
      <w:r w:rsidRPr="00587E7A">
        <w:rPr>
          <w:rFonts w:cs="Arial"/>
          <w:spacing w:val="-1"/>
        </w:rPr>
        <w:t>Vehicle</w:t>
      </w:r>
      <w:r w:rsidRPr="00587E7A">
        <w:rPr>
          <w:rFonts w:cs="Arial"/>
          <w:spacing w:val="25"/>
        </w:rPr>
        <w:t xml:space="preserve"> </w:t>
      </w:r>
      <w:r w:rsidRPr="00587E7A">
        <w:rPr>
          <w:rFonts w:cs="Arial"/>
          <w:spacing w:val="-1"/>
        </w:rPr>
        <w:t>Use</w:t>
      </w:r>
      <w:r w:rsidRPr="00587E7A">
        <w:rPr>
          <w:rFonts w:cs="Arial"/>
          <w:spacing w:val="27"/>
        </w:rPr>
        <w:t xml:space="preserve"> </w:t>
      </w:r>
      <w:r w:rsidRPr="00587E7A">
        <w:rPr>
          <w:rFonts w:cs="Arial"/>
          <w:spacing w:val="-1"/>
        </w:rPr>
        <w:t>Agreement.</w:t>
      </w:r>
      <w:r w:rsidRPr="00587E7A">
        <w:rPr>
          <w:rFonts w:cs="Arial"/>
          <w:spacing w:val="24"/>
        </w:rPr>
        <w:t xml:space="preserve"> </w:t>
      </w:r>
      <w:r w:rsidRPr="00587E7A">
        <w:rPr>
          <w:rFonts w:cs="Arial"/>
          <w:spacing w:val="-1"/>
        </w:rPr>
        <w:t>If</w:t>
      </w:r>
      <w:r w:rsidRPr="00587E7A">
        <w:rPr>
          <w:rFonts w:cs="Arial"/>
          <w:spacing w:val="29"/>
        </w:rPr>
        <w:t xml:space="preserve"> </w:t>
      </w:r>
      <w:r w:rsidRPr="00587E7A">
        <w:rPr>
          <w:rFonts w:cs="Arial"/>
          <w:spacing w:val="-1"/>
        </w:rPr>
        <w:t>the</w:t>
      </w:r>
      <w:r w:rsidRPr="00587E7A">
        <w:rPr>
          <w:rFonts w:cs="Arial"/>
          <w:spacing w:val="25"/>
        </w:rPr>
        <w:t xml:space="preserve"> </w:t>
      </w:r>
      <w:r w:rsidRPr="00587E7A">
        <w:rPr>
          <w:rFonts w:cs="Arial"/>
          <w:spacing w:val="-1"/>
        </w:rPr>
        <w:t>take-home</w:t>
      </w:r>
      <w:r w:rsidRPr="00587E7A">
        <w:rPr>
          <w:rFonts w:cs="Arial"/>
          <w:spacing w:val="55"/>
        </w:rPr>
        <w:t xml:space="preserve"> </w:t>
      </w:r>
      <w:r w:rsidRPr="00587E7A">
        <w:rPr>
          <w:rFonts w:cs="Arial"/>
          <w:spacing w:val="-1"/>
        </w:rPr>
        <w:t>vehicle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determined</w:t>
      </w:r>
      <w:r w:rsidRPr="00587E7A">
        <w:rPr>
          <w:rFonts w:cs="Arial"/>
          <w:spacing w:val="3"/>
        </w:rPr>
        <w:t xml:space="preserve"> </w:t>
      </w:r>
      <w:r w:rsidRPr="00587E7A">
        <w:rPr>
          <w:rFonts w:cs="Arial"/>
          <w:spacing w:val="-1"/>
        </w:rPr>
        <w:t>to</w:t>
      </w:r>
      <w:r w:rsidRPr="00587E7A">
        <w:rPr>
          <w:rFonts w:cs="Arial"/>
          <w:spacing w:val="6"/>
        </w:rPr>
        <w:t xml:space="preserve"> </w:t>
      </w:r>
      <w:r w:rsidRPr="00587E7A">
        <w:rPr>
          <w:rFonts w:cs="Arial"/>
          <w:spacing w:val="-1"/>
        </w:rPr>
        <w:t>meet</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IRS</w:t>
      </w:r>
      <w:r w:rsidRPr="00587E7A">
        <w:rPr>
          <w:rFonts w:cs="Arial"/>
          <w:spacing w:val="6"/>
        </w:rPr>
        <w:t xml:space="preserve"> </w:t>
      </w:r>
      <w:r w:rsidRPr="00587E7A">
        <w:rPr>
          <w:rFonts w:cs="Arial"/>
          <w:spacing w:val="-1"/>
        </w:rPr>
        <w:t>commuting</w:t>
      </w:r>
      <w:r w:rsidRPr="00587E7A">
        <w:rPr>
          <w:rFonts w:cs="Arial"/>
          <w:spacing w:val="3"/>
        </w:rPr>
        <w:t xml:space="preserve"> </w:t>
      </w:r>
      <w:r w:rsidRPr="00587E7A">
        <w:rPr>
          <w:rFonts w:cs="Arial"/>
          <w:spacing w:val="-1"/>
        </w:rPr>
        <w:t>valuation</w:t>
      </w:r>
      <w:r w:rsidRPr="00587E7A">
        <w:rPr>
          <w:rFonts w:cs="Arial"/>
          <w:spacing w:val="6"/>
        </w:rPr>
        <w:t xml:space="preserve"> </w:t>
      </w:r>
      <w:r w:rsidRPr="00587E7A">
        <w:rPr>
          <w:rFonts w:cs="Arial"/>
          <w:spacing w:val="-1"/>
        </w:rPr>
        <w:t>rule,</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employee</w:t>
      </w:r>
      <w:r w:rsidRPr="00587E7A">
        <w:rPr>
          <w:rFonts w:cs="Arial"/>
          <w:spacing w:val="55"/>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taxed</w:t>
      </w:r>
      <w:r w:rsidRPr="00587E7A">
        <w:rPr>
          <w:rFonts w:cs="Arial"/>
          <w:spacing w:val="1"/>
        </w:rPr>
        <w:t xml:space="preserve"> </w:t>
      </w:r>
      <w:r w:rsidRPr="00587E7A">
        <w:rPr>
          <w:rFonts w:cs="Arial"/>
          <w:spacing w:val="-1"/>
        </w:rPr>
        <w:t>in 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IRS</w:t>
      </w:r>
      <w:r w:rsidRPr="00587E7A">
        <w:rPr>
          <w:rFonts w:cs="Arial"/>
          <w:spacing w:val="1"/>
        </w:rPr>
        <w:t xml:space="preserve"> </w:t>
      </w:r>
      <w:r w:rsidRPr="00587E7A">
        <w:rPr>
          <w:rFonts w:cs="Arial"/>
          <w:spacing w:val="-1"/>
        </w:rPr>
        <w:t>guidelines</w:t>
      </w:r>
      <w:r w:rsidRPr="00587E7A">
        <w:rPr>
          <w:rFonts w:cs="Arial"/>
        </w:rPr>
        <w:t xml:space="preserve"> </w:t>
      </w:r>
      <w:r w:rsidRPr="00587E7A">
        <w:rPr>
          <w:rFonts w:cs="Arial"/>
          <w:spacing w:val="-1"/>
        </w:rPr>
        <w:t xml:space="preserve">used </w:t>
      </w:r>
      <w:r w:rsidRPr="00587E7A">
        <w:rPr>
          <w:rFonts w:cs="Arial"/>
        </w:rPr>
        <w:t>for</w:t>
      </w:r>
      <w:r w:rsidRPr="00587E7A">
        <w:rPr>
          <w:rFonts w:cs="Arial"/>
          <w:spacing w:val="-1"/>
        </w:rPr>
        <w:t xml:space="preserve"> compliance.</w:t>
      </w:r>
    </w:p>
    <w:p w14:paraId="720BEA01" w14:textId="77777777" w:rsidR="00F00036" w:rsidRPr="00587E7A" w:rsidRDefault="00F00036" w:rsidP="00985A6C">
      <w:pPr>
        <w:rPr>
          <w:rFonts w:ascii="Arial" w:eastAsia="Arial" w:hAnsi="Arial" w:cs="Arial"/>
          <w:sz w:val="24"/>
          <w:szCs w:val="24"/>
        </w:rPr>
      </w:pPr>
    </w:p>
    <w:p w14:paraId="4E1D0C04" w14:textId="77777777" w:rsidR="00F00036" w:rsidRPr="00587E7A" w:rsidRDefault="003650B4" w:rsidP="00540BD0">
      <w:pPr>
        <w:pStyle w:val="BodyText"/>
        <w:numPr>
          <w:ilvl w:val="0"/>
          <w:numId w:val="48"/>
        </w:numPr>
        <w:tabs>
          <w:tab w:val="left" w:pos="2264"/>
        </w:tabs>
        <w:ind w:right="117"/>
        <w:rPr>
          <w:rFonts w:cs="Arial"/>
        </w:rPr>
      </w:pPr>
      <w:r w:rsidRPr="00587E7A">
        <w:rPr>
          <w:rFonts w:cs="Arial"/>
        </w:rPr>
        <w:t>The</w:t>
      </w:r>
      <w:r w:rsidRPr="00587E7A">
        <w:rPr>
          <w:rFonts w:cs="Arial"/>
          <w:spacing w:val="8"/>
        </w:rPr>
        <w:t xml:space="preserve"> </w:t>
      </w:r>
      <w:r w:rsidRPr="00587E7A">
        <w:rPr>
          <w:rFonts w:cs="Arial"/>
          <w:spacing w:val="-1"/>
        </w:rPr>
        <w:t>following</w:t>
      </w:r>
      <w:r w:rsidRPr="00587E7A">
        <w:rPr>
          <w:rFonts w:cs="Arial"/>
          <w:spacing w:val="8"/>
        </w:rPr>
        <w:t xml:space="preserve"> </w:t>
      </w:r>
      <w:r w:rsidRPr="00587E7A">
        <w:rPr>
          <w:rFonts w:cs="Arial"/>
          <w:spacing w:val="-1"/>
        </w:rPr>
        <w:t>criteria</w:t>
      </w:r>
      <w:r w:rsidRPr="00587E7A">
        <w:rPr>
          <w:rFonts w:cs="Arial"/>
          <w:spacing w:val="11"/>
        </w:rPr>
        <w:t xml:space="preserve"> </w:t>
      </w:r>
      <w:r w:rsidRPr="00587E7A">
        <w:rPr>
          <w:rFonts w:cs="Arial"/>
        </w:rPr>
        <w:t>must</w:t>
      </w:r>
      <w:r w:rsidRPr="00587E7A">
        <w:rPr>
          <w:rFonts w:cs="Arial"/>
          <w:spacing w:val="8"/>
        </w:rPr>
        <w:t xml:space="preserve"> </w:t>
      </w:r>
      <w:r w:rsidRPr="00587E7A">
        <w:rPr>
          <w:rFonts w:cs="Arial"/>
        </w:rPr>
        <w:t>be</w:t>
      </w:r>
      <w:r w:rsidRPr="00587E7A">
        <w:rPr>
          <w:rFonts w:cs="Arial"/>
          <w:spacing w:val="8"/>
        </w:rPr>
        <w:t xml:space="preserve"> </w:t>
      </w:r>
      <w:r w:rsidRPr="00587E7A">
        <w:rPr>
          <w:rFonts w:cs="Arial"/>
          <w:spacing w:val="-1"/>
        </w:rPr>
        <w:t>met</w:t>
      </w:r>
      <w:r w:rsidRPr="00587E7A">
        <w:rPr>
          <w:rFonts w:cs="Arial"/>
          <w:spacing w:val="10"/>
        </w:rPr>
        <w:t xml:space="preserve"> </w:t>
      </w:r>
      <w:r w:rsidRPr="00587E7A">
        <w:rPr>
          <w:rFonts w:cs="Arial"/>
          <w:spacing w:val="-1"/>
        </w:rPr>
        <w:t>before</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vehicle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rPr>
        <w:t>be</w:t>
      </w:r>
      <w:r w:rsidRPr="00587E7A">
        <w:rPr>
          <w:rFonts w:cs="Arial"/>
          <w:spacing w:val="8"/>
        </w:rPr>
        <w:t xml:space="preserve"> </w:t>
      </w:r>
      <w:r w:rsidRPr="00587E7A">
        <w:rPr>
          <w:rFonts w:cs="Arial"/>
          <w:spacing w:val="-1"/>
        </w:rPr>
        <w:t>classified</w:t>
      </w:r>
      <w:r w:rsidRPr="00587E7A">
        <w:rPr>
          <w:rFonts w:cs="Arial"/>
          <w:spacing w:val="11"/>
        </w:rPr>
        <w:t xml:space="preserve"> </w:t>
      </w:r>
      <w:r w:rsidRPr="00587E7A">
        <w:rPr>
          <w:rFonts w:cs="Arial"/>
        </w:rPr>
        <w:t>as</w:t>
      </w:r>
      <w:r w:rsidRPr="00587E7A">
        <w:rPr>
          <w:rFonts w:cs="Arial"/>
          <w:spacing w:val="7"/>
        </w:rPr>
        <w:t xml:space="preserve"> </w:t>
      </w:r>
      <w:r w:rsidRPr="00587E7A">
        <w:rPr>
          <w:rFonts w:cs="Arial"/>
          <w:spacing w:val="-1"/>
        </w:rPr>
        <w:t>being</w:t>
      </w:r>
      <w:r w:rsidRPr="00587E7A">
        <w:rPr>
          <w:rFonts w:cs="Arial"/>
          <w:spacing w:val="55"/>
        </w:rPr>
        <w:t xml:space="preserve"> </w:t>
      </w:r>
      <w:r w:rsidRPr="00587E7A">
        <w:rPr>
          <w:rFonts w:cs="Arial"/>
          <w:spacing w:val="-1"/>
        </w:rPr>
        <w:t>exempt</w:t>
      </w:r>
      <w:r w:rsidRPr="00587E7A">
        <w:rPr>
          <w:rFonts w:cs="Arial"/>
          <w:spacing w:val="-2"/>
        </w:rPr>
        <w:t xml:space="preserve"> </w:t>
      </w:r>
      <w:r w:rsidRPr="00587E7A">
        <w:rPr>
          <w:rFonts w:cs="Arial"/>
        </w:rPr>
        <w:t>or</w:t>
      </w:r>
      <w:r w:rsidRPr="00587E7A">
        <w:rPr>
          <w:rFonts w:cs="Arial"/>
          <w:spacing w:val="-1"/>
        </w:rPr>
        <w:t xml:space="preserve"> nontaxable from</w:t>
      </w:r>
      <w:r w:rsidRPr="00587E7A">
        <w:rPr>
          <w:rFonts w:cs="Arial"/>
          <w:spacing w:val="2"/>
        </w:rPr>
        <w:t xml:space="preserve"> </w:t>
      </w:r>
      <w:r w:rsidRPr="00587E7A">
        <w:rPr>
          <w:rFonts w:cs="Arial"/>
          <w:spacing w:val="-1"/>
        </w:rPr>
        <w:t>use</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take-home</w:t>
      </w:r>
      <w:r w:rsidRPr="00587E7A">
        <w:rPr>
          <w:rFonts w:cs="Arial"/>
          <w:spacing w:val="1"/>
        </w:rPr>
        <w:t xml:space="preserve"> </w:t>
      </w:r>
      <w:r w:rsidRPr="00587E7A">
        <w:rPr>
          <w:rFonts w:cs="Arial"/>
          <w:spacing w:val="-1"/>
        </w:rPr>
        <w:t>vehicle:</w:t>
      </w:r>
    </w:p>
    <w:p w14:paraId="4B62E5C5" w14:textId="77777777" w:rsidR="00F00036" w:rsidRPr="00587E7A" w:rsidRDefault="00F00036" w:rsidP="00985A6C">
      <w:pPr>
        <w:rPr>
          <w:rFonts w:ascii="Arial" w:eastAsia="Arial" w:hAnsi="Arial" w:cs="Arial"/>
          <w:sz w:val="24"/>
          <w:szCs w:val="24"/>
        </w:rPr>
      </w:pPr>
    </w:p>
    <w:p w14:paraId="2C159B1F" w14:textId="77777777" w:rsidR="00F00036" w:rsidRPr="00587E7A" w:rsidRDefault="003650B4" w:rsidP="00540BD0">
      <w:pPr>
        <w:pStyle w:val="BodyText"/>
        <w:numPr>
          <w:ilvl w:val="1"/>
          <w:numId w:val="48"/>
        </w:numPr>
        <w:tabs>
          <w:tab w:val="left" w:pos="2984"/>
        </w:tabs>
        <w:ind w:right="121"/>
        <w:rPr>
          <w:rFonts w:cs="Arial"/>
        </w:rPr>
      </w:pPr>
      <w:r w:rsidRPr="00587E7A">
        <w:rPr>
          <w:rFonts w:cs="Arial"/>
          <w:spacing w:val="-1"/>
        </w:rPr>
        <w:t>Clearly</w:t>
      </w:r>
      <w:r w:rsidRPr="00587E7A">
        <w:rPr>
          <w:rFonts w:cs="Arial"/>
          <w:spacing w:val="22"/>
        </w:rPr>
        <w:t xml:space="preserve"> </w:t>
      </w:r>
      <w:r w:rsidRPr="00587E7A">
        <w:rPr>
          <w:rFonts w:cs="Arial"/>
        </w:rPr>
        <w:t>marked</w:t>
      </w:r>
      <w:r w:rsidRPr="00587E7A">
        <w:rPr>
          <w:rFonts w:cs="Arial"/>
          <w:spacing w:val="23"/>
        </w:rPr>
        <w:t xml:space="preserve"> </w:t>
      </w:r>
      <w:r w:rsidRPr="00587E7A">
        <w:rPr>
          <w:rFonts w:cs="Arial"/>
          <w:spacing w:val="-1"/>
        </w:rPr>
        <w:t>Police</w:t>
      </w:r>
      <w:r w:rsidRPr="00587E7A">
        <w:rPr>
          <w:rFonts w:cs="Arial"/>
          <w:spacing w:val="20"/>
        </w:rPr>
        <w:t xml:space="preserve"> </w:t>
      </w:r>
      <w:r w:rsidRPr="00587E7A">
        <w:rPr>
          <w:rFonts w:cs="Arial"/>
        </w:rPr>
        <w:t>and</w:t>
      </w:r>
      <w:r w:rsidRPr="00587E7A">
        <w:rPr>
          <w:rFonts w:cs="Arial"/>
          <w:spacing w:val="23"/>
        </w:rPr>
        <w:t xml:space="preserve"> </w:t>
      </w:r>
      <w:r w:rsidRPr="00587E7A">
        <w:rPr>
          <w:rFonts w:cs="Arial"/>
          <w:spacing w:val="-1"/>
        </w:rPr>
        <w:t>Fire</w:t>
      </w:r>
      <w:r w:rsidRPr="00587E7A">
        <w:rPr>
          <w:rFonts w:cs="Arial"/>
          <w:spacing w:val="23"/>
        </w:rPr>
        <w:t xml:space="preserve"> </w:t>
      </w:r>
      <w:r w:rsidRPr="00587E7A">
        <w:rPr>
          <w:rFonts w:cs="Arial"/>
          <w:spacing w:val="-1"/>
        </w:rPr>
        <w:t>vehicles.</w:t>
      </w:r>
      <w:r w:rsidRPr="00587E7A">
        <w:rPr>
          <w:rFonts w:cs="Arial"/>
          <w:spacing w:val="22"/>
        </w:rPr>
        <w:t xml:space="preserve"> </w:t>
      </w:r>
      <w:r w:rsidRPr="00587E7A">
        <w:rPr>
          <w:rFonts w:cs="Arial"/>
        </w:rPr>
        <w:t>Marking</w:t>
      </w:r>
      <w:r w:rsidRPr="00587E7A">
        <w:rPr>
          <w:rFonts w:cs="Arial"/>
          <w:spacing w:val="20"/>
        </w:rPr>
        <w:t xml:space="preserve"> </w:t>
      </w:r>
      <w:r w:rsidRPr="00587E7A">
        <w:rPr>
          <w:rFonts w:cs="Arial"/>
        </w:rPr>
        <w:t>on</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lastRenderedPageBreak/>
        <w:t>license</w:t>
      </w:r>
      <w:r w:rsidRPr="00587E7A">
        <w:rPr>
          <w:rFonts w:cs="Arial"/>
          <w:spacing w:val="23"/>
        </w:rPr>
        <w:t xml:space="preserve"> </w:t>
      </w:r>
      <w:r w:rsidRPr="00587E7A">
        <w:rPr>
          <w:rFonts w:cs="Arial"/>
          <w:spacing w:val="-1"/>
        </w:rPr>
        <w:t>plate</w:t>
      </w:r>
      <w:r w:rsidRPr="00587E7A">
        <w:rPr>
          <w:rFonts w:cs="Arial"/>
          <w:spacing w:val="23"/>
        </w:rPr>
        <w:t xml:space="preserve"> </w:t>
      </w:r>
      <w:r w:rsidRPr="00587E7A">
        <w:rPr>
          <w:rFonts w:cs="Arial"/>
          <w:spacing w:val="-1"/>
        </w:rPr>
        <w:t>is</w:t>
      </w:r>
      <w:r w:rsidRPr="00587E7A">
        <w:rPr>
          <w:rFonts w:cs="Arial"/>
          <w:spacing w:val="45"/>
        </w:rPr>
        <w:t xml:space="preserve"> </w:t>
      </w:r>
      <w:r w:rsidRPr="00587E7A">
        <w:rPr>
          <w:rFonts w:cs="Arial"/>
        </w:rPr>
        <w:t xml:space="preserve">not </w:t>
      </w:r>
      <w:r w:rsidRPr="00587E7A">
        <w:rPr>
          <w:rFonts w:cs="Arial"/>
          <w:spacing w:val="-1"/>
        </w:rPr>
        <w:t xml:space="preserve">considered </w:t>
      </w:r>
      <w:r w:rsidRPr="00587E7A">
        <w:rPr>
          <w:rFonts w:cs="Arial"/>
        </w:rPr>
        <w:t>a</w:t>
      </w:r>
      <w:r w:rsidRPr="00587E7A">
        <w:rPr>
          <w:rFonts w:cs="Arial"/>
          <w:spacing w:val="1"/>
        </w:rPr>
        <w:t xml:space="preserve"> </w:t>
      </w:r>
      <w:r w:rsidRPr="00587E7A">
        <w:rPr>
          <w:rFonts w:cs="Arial"/>
          <w:spacing w:val="-1"/>
        </w:rPr>
        <w:t>clear</w:t>
      </w:r>
      <w:r w:rsidRPr="00587E7A">
        <w:rPr>
          <w:rFonts w:cs="Arial"/>
          <w:spacing w:val="-3"/>
        </w:rPr>
        <w:t xml:space="preserve"> </w:t>
      </w:r>
      <w:r w:rsidRPr="00587E7A">
        <w:rPr>
          <w:rFonts w:cs="Arial"/>
        </w:rPr>
        <w:t>mark.</w:t>
      </w:r>
    </w:p>
    <w:p w14:paraId="53ECC4F5" w14:textId="77777777" w:rsidR="00F00036" w:rsidRPr="00587E7A" w:rsidRDefault="00F00036" w:rsidP="00985A6C">
      <w:pPr>
        <w:rPr>
          <w:rFonts w:ascii="Arial" w:eastAsia="Arial" w:hAnsi="Arial" w:cs="Arial"/>
          <w:sz w:val="24"/>
          <w:szCs w:val="24"/>
        </w:rPr>
      </w:pPr>
    </w:p>
    <w:p w14:paraId="3D4CDCE5" w14:textId="77777777" w:rsidR="00F00036" w:rsidRPr="00587E7A" w:rsidRDefault="003650B4" w:rsidP="00540BD0">
      <w:pPr>
        <w:pStyle w:val="BodyText"/>
        <w:numPr>
          <w:ilvl w:val="1"/>
          <w:numId w:val="48"/>
        </w:numPr>
        <w:tabs>
          <w:tab w:val="left" w:pos="2984"/>
        </w:tabs>
        <w:ind w:right="119"/>
        <w:rPr>
          <w:rFonts w:cs="Arial"/>
        </w:rPr>
      </w:pPr>
      <w:r w:rsidRPr="00587E7A">
        <w:rPr>
          <w:rFonts w:cs="Arial"/>
          <w:spacing w:val="-1"/>
        </w:rPr>
        <w:t>Unmarked</w:t>
      </w:r>
      <w:r w:rsidRPr="00587E7A">
        <w:rPr>
          <w:rFonts w:cs="Arial"/>
          <w:spacing w:val="39"/>
        </w:rPr>
        <w:t xml:space="preserve"> </w:t>
      </w:r>
      <w:r w:rsidRPr="00587E7A">
        <w:rPr>
          <w:rFonts w:cs="Arial"/>
          <w:spacing w:val="-1"/>
        </w:rPr>
        <w:t>vehicles</w:t>
      </w:r>
      <w:r w:rsidRPr="00587E7A">
        <w:rPr>
          <w:rFonts w:cs="Arial"/>
          <w:spacing w:val="36"/>
        </w:rPr>
        <w:t xml:space="preserve"> </w:t>
      </w:r>
      <w:r w:rsidRPr="00587E7A">
        <w:rPr>
          <w:rFonts w:cs="Arial"/>
          <w:spacing w:val="-1"/>
        </w:rPr>
        <w:t>used</w:t>
      </w:r>
      <w:r w:rsidRPr="00587E7A">
        <w:rPr>
          <w:rFonts w:cs="Arial"/>
          <w:spacing w:val="37"/>
        </w:rPr>
        <w:t xml:space="preserve"> </w:t>
      </w:r>
      <w:r w:rsidRPr="00587E7A">
        <w:rPr>
          <w:rFonts w:cs="Arial"/>
        </w:rPr>
        <w:t>by</w:t>
      </w:r>
      <w:r w:rsidRPr="00587E7A">
        <w:rPr>
          <w:rFonts w:cs="Arial"/>
          <w:spacing w:val="35"/>
        </w:rPr>
        <w:t xml:space="preserve"> </w:t>
      </w:r>
      <w:r w:rsidRPr="00587E7A">
        <w:rPr>
          <w:rFonts w:cs="Arial"/>
          <w:spacing w:val="-1"/>
        </w:rPr>
        <w:t>law</w:t>
      </w:r>
      <w:r w:rsidRPr="00587E7A">
        <w:rPr>
          <w:rFonts w:cs="Arial"/>
          <w:spacing w:val="36"/>
        </w:rPr>
        <w:t xml:space="preserve"> </w:t>
      </w:r>
      <w:r w:rsidRPr="00587E7A">
        <w:rPr>
          <w:rFonts w:cs="Arial"/>
          <w:spacing w:val="-1"/>
        </w:rPr>
        <w:t>enforcement</w:t>
      </w:r>
      <w:r w:rsidRPr="00587E7A">
        <w:rPr>
          <w:rFonts w:cs="Arial"/>
          <w:spacing w:val="39"/>
        </w:rPr>
        <w:t xml:space="preserve"> </w:t>
      </w:r>
      <w:r w:rsidRPr="00587E7A">
        <w:rPr>
          <w:rFonts w:cs="Arial"/>
        </w:rPr>
        <w:t>–</w:t>
      </w:r>
      <w:r w:rsidRPr="00587E7A">
        <w:rPr>
          <w:rFonts w:cs="Arial"/>
          <w:spacing w:val="35"/>
        </w:rPr>
        <w:t xml:space="preserve"> </w:t>
      </w:r>
      <w:r w:rsidRPr="00587E7A">
        <w:rPr>
          <w:rFonts w:cs="Arial"/>
        </w:rPr>
        <w:t>must</w:t>
      </w:r>
      <w:r w:rsidRPr="00587E7A">
        <w:rPr>
          <w:rFonts w:cs="Arial"/>
          <w:spacing w:val="36"/>
        </w:rPr>
        <w:t xml:space="preserve"> </w:t>
      </w:r>
      <w:r w:rsidRPr="00587E7A">
        <w:rPr>
          <w:rFonts w:cs="Arial"/>
        </w:rPr>
        <w:t>be</w:t>
      </w:r>
      <w:r w:rsidRPr="00587E7A">
        <w:rPr>
          <w:rFonts w:cs="Arial"/>
          <w:spacing w:val="35"/>
        </w:rPr>
        <w:t xml:space="preserve"> </w:t>
      </w:r>
      <w:r w:rsidRPr="00587E7A">
        <w:rPr>
          <w:rFonts w:cs="Arial"/>
          <w:spacing w:val="-1"/>
        </w:rPr>
        <w:t>full</w:t>
      </w:r>
      <w:r w:rsidRPr="00587E7A">
        <w:rPr>
          <w:rFonts w:cs="Arial"/>
          <w:spacing w:val="38"/>
        </w:rPr>
        <w:t xml:space="preserve"> </w:t>
      </w:r>
      <w:r w:rsidRPr="00587E7A">
        <w:rPr>
          <w:rFonts w:cs="Arial"/>
          <w:spacing w:val="-1"/>
        </w:rPr>
        <w:t>time</w:t>
      </w:r>
      <w:r w:rsidRPr="00587E7A">
        <w:rPr>
          <w:rFonts w:cs="Arial"/>
          <w:spacing w:val="36"/>
        </w:rPr>
        <w:t xml:space="preserve"> </w:t>
      </w:r>
      <w:r w:rsidRPr="00587E7A">
        <w:rPr>
          <w:rFonts w:cs="Arial"/>
          <w:spacing w:val="-1"/>
        </w:rPr>
        <w:t>law</w:t>
      </w:r>
      <w:r w:rsidRPr="00587E7A">
        <w:rPr>
          <w:rFonts w:cs="Arial"/>
          <w:spacing w:val="53"/>
        </w:rPr>
        <w:t xml:space="preserve"> </w:t>
      </w:r>
      <w:r w:rsidRPr="00587E7A">
        <w:rPr>
          <w:rFonts w:cs="Arial"/>
          <w:spacing w:val="-1"/>
        </w:rPr>
        <w:t>enforcement</w:t>
      </w:r>
      <w:r w:rsidRPr="00587E7A">
        <w:rPr>
          <w:rFonts w:cs="Arial"/>
          <w:spacing w:val="43"/>
        </w:rPr>
        <w:t xml:space="preserve"> </w:t>
      </w:r>
      <w:r w:rsidRPr="00587E7A">
        <w:rPr>
          <w:rFonts w:cs="Arial"/>
          <w:spacing w:val="-1"/>
        </w:rPr>
        <w:t>officer</w:t>
      </w:r>
      <w:r w:rsidRPr="00587E7A">
        <w:rPr>
          <w:rFonts w:cs="Arial"/>
          <w:spacing w:val="43"/>
        </w:rPr>
        <w:t xml:space="preserve"> </w:t>
      </w:r>
      <w:r w:rsidRPr="00587E7A">
        <w:rPr>
          <w:rFonts w:cs="Arial"/>
          <w:spacing w:val="-1"/>
        </w:rPr>
        <w:t>authorized</w:t>
      </w:r>
      <w:r w:rsidRPr="00587E7A">
        <w:rPr>
          <w:rFonts w:cs="Arial"/>
          <w:spacing w:val="44"/>
        </w:rPr>
        <w:t xml:space="preserve"> </w:t>
      </w:r>
      <w:r w:rsidRPr="00587E7A">
        <w:rPr>
          <w:rFonts w:cs="Arial"/>
        </w:rPr>
        <w:t>to</w:t>
      </w:r>
      <w:r w:rsidRPr="00587E7A">
        <w:rPr>
          <w:rFonts w:cs="Arial"/>
          <w:spacing w:val="43"/>
        </w:rPr>
        <w:t xml:space="preserve"> </w:t>
      </w:r>
      <w:r w:rsidRPr="00587E7A">
        <w:rPr>
          <w:rFonts w:cs="Arial"/>
          <w:spacing w:val="-1"/>
        </w:rPr>
        <w:t>carry</w:t>
      </w:r>
      <w:r w:rsidRPr="00587E7A">
        <w:rPr>
          <w:rFonts w:cs="Arial"/>
          <w:spacing w:val="41"/>
        </w:rPr>
        <w:t xml:space="preserve"> </w:t>
      </w:r>
      <w:r w:rsidRPr="00587E7A">
        <w:rPr>
          <w:rFonts w:cs="Arial"/>
        </w:rPr>
        <w:t>a</w:t>
      </w:r>
      <w:r w:rsidRPr="00587E7A">
        <w:rPr>
          <w:rFonts w:cs="Arial"/>
          <w:spacing w:val="44"/>
        </w:rPr>
        <w:t xml:space="preserve"> </w:t>
      </w:r>
      <w:r w:rsidRPr="00587E7A">
        <w:rPr>
          <w:rFonts w:cs="Arial"/>
        </w:rPr>
        <w:t>firearm,</w:t>
      </w:r>
      <w:r w:rsidRPr="00587E7A">
        <w:rPr>
          <w:rFonts w:cs="Arial"/>
          <w:spacing w:val="44"/>
        </w:rPr>
        <w:t xml:space="preserve"> </w:t>
      </w:r>
      <w:r w:rsidRPr="00587E7A">
        <w:rPr>
          <w:rFonts w:cs="Arial"/>
          <w:spacing w:val="-1"/>
        </w:rPr>
        <w:t>execute</w:t>
      </w:r>
      <w:r w:rsidRPr="00587E7A">
        <w:rPr>
          <w:rFonts w:cs="Arial"/>
          <w:spacing w:val="43"/>
        </w:rPr>
        <w:t xml:space="preserve"> </w:t>
      </w:r>
      <w:r w:rsidRPr="00587E7A">
        <w:rPr>
          <w:rFonts w:cs="Arial"/>
        </w:rPr>
        <w:t>a</w:t>
      </w:r>
      <w:r w:rsidRPr="00587E7A">
        <w:rPr>
          <w:rFonts w:cs="Arial"/>
          <w:spacing w:val="44"/>
        </w:rPr>
        <w:t xml:space="preserve"> </w:t>
      </w:r>
      <w:r w:rsidRPr="00587E7A">
        <w:rPr>
          <w:rFonts w:cs="Arial"/>
          <w:spacing w:val="-1"/>
        </w:rPr>
        <w:t>warrant,</w:t>
      </w:r>
      <w:r w:rsidRPr="00587E7A">
        <w:rPr>
          <w:rFonts w:cs="Arial"/>
          <w:spacing w:val="51"/>
        </w:rPr>
        <w:t xml:space="preserve"> </w:t>
      </w:r>
      <w:r w:rsidRPr="00587E7A">
        <w:rPr>
          <w:rFonts w:cs="Arial"/>
        </w:rPr>
        <w:t>make</w:t>
      </w:r>
      <w:r w:rsidRPr="00587E7A">
        <w:rPr>
          <w:rFonts w:cs="Arial"/>
          <w:spacing w:val="55"/>
        </w:rPr>
        <w:t xml:space="preserve"> </w:t>
      </w:r>
      <w:r w:rsidRPr="00587E7A">
        <w:rPr>
          <w:rFonts w:cs="Arial"/>
          <w:spacing w:val="-1"/>
        </w:rPr>
        <w:t>an</w:t>
      </w:r>
      <w:r w:rsidRPr="00587E7A">
        <w:rPr>
          <w:rFonts w:cs="Arial"/>
          <w:spacing w:val="59"/>
        </w:rPr>
        <w:t xml:space="preserve"> </w:t>
      </w:r>
      <w:r w:rsidRPr="00587E7A">
        <w:rPr>
          <w:rFonts w:cs="Arial"/>
          <w:spacing w:val="-1"/>
        </w:rPr>
        <w:t>arrest</w:t>
      </w:r>
      <w:r w:rsidRPr="00587E7A">
        <w:rPr>
          <w:rFonts w:cs="Arial"/>
          <w:spacing w:val="56"/>
        </w:rPr>
        <w:t xml:space="preserve"> </w:t>
      </w:r>
      <w:r w:rsidRPr="00587E7A">
        <w:rPr>
          <w:rFonts w:cs="Arial"/>
          <w:spacing w:val="-1"/>
        </w:rPr>
        <w:t>and</w:t>
      </w:r>
      <w:r w:rsidRPr="00587E7A">
        <w:rPr>
          <w:rFonts w:cs="Arial"/>
          <w:spacing w:val="55"/>
        </w:rPr>
        <w:t xml:space="preserve"> </w:t>
      </w:r>
      <w:r w:rsidRPr="00587E7A">
        <w:rPr>
          <w:rFonts w:cs="Arial"/>
          <w:spacing w:val="-1"/>
        </w:rPr>
        <w:t>the</w:t>
      </w:r>
      <w:r w:rsidRPr="00587E7A">
        <w:rPr>
          <w:rFonts w:cs="Arial"/>
          <w:spacing w:val="56"/>
        </w:rPr>
        <w:t xml:space="preserve"> </w:t>
      </w:r>
      <w:r w:rsidRPr="00587E7A">
        <w:rPr>
          <w:rFonts w:cs="Arial"/>
          <w:spacing w:val="-1"/>
        </w:rPr>
        <w:t>personal</w:t>
      </w:r>
      <w:r w:rsidRPr="00587E7A">
        <w:rPr>
          <w:rFonts w:cs="Arial"/>
          <w:spacing w:val="57"/>
        </w:rPr>
        <w:t xml:space="preserve"> </w:t>
      </w:r>
      <w:r w:rsidRPr="00587E7A">
        <w:rPr>
          <w:rFonts w:cs="Arial"/>
          <w:spacing w:val="-1"/>
        </w:rPr>
        <w:t>use</w:t>
      </w:r>
      <w:r w:rsidRPr="00587E7A">
        <w:rPr>
          <w:rFonts w:cs="Arial"/>
          <w:spacing w:val="56"/>
        </w:rPr>
        <w:t xml:space="preserve"> </w:t>
      </w:r>
      <w:r w:rsidRPr="00587E7A">
        <w:rPr>
          <w:rFonts w:cs="Arial"/>
          <w:spacing w:val="-1"/>
        </w:rPr>
        <w:t>must</w:t>
      </w:r>
      <w:r w:rsidRPr="00587E7A">
        <w:rPr>
          <w:rFonts w:cs="Arial"/>
          <w:spacing w:val="57"/>
        </w:rPr>
        <w:t xml:space="preserve"> </w:t>
      </w:r>
      <w:r w:rsidRPr="00587E7A">
        <w:rPr>
          <w:rFonts w:cs="Arial"/>
        </w:rPr>
        <w:t>be</w:t>
      </w:r>
      <w:r w:rsidRPr="00587E7A">
        <w:rPr>
          <w:rFonts w:cs="Arial"/>
          <w:spacing w:val="54"/>
        </w:rPr>
        <w:t xml:space="preserve"> </w:t>
      </w:r>
      <w:r w:rsidRPr="00587E7A">
        <w:rPr>
          <w:rFonts w:cs="Arial"/>
        </w:rPr>
        <w:t>for</w:t>
      </w:r>
      <w:r w:rsidRPr="00587E7A">
        <w:rPr>
          <w:rFonts w:cs="Arial"/>
          <w:spacing w:val="55"/>
        </w:rPr>
        <w:t xml:space="preserve"> </w:t>
      </w:r>
      <w:r w:rsidRPr="00587E7A">
        <w:rPr>
          <w:rFonts w:cs="Arial"/>
          <w:spacing w:val="-1"/>
        </w:rPr>
        <w:t>law</w:t>
      </w:r>
      <w:r w:rsidRPr="00587E7A">
        <w:rPr>
          <w:rFonts w:cs="Arial"/>
          <w:spacing w:val="54"/>
        </w:rPr>
        <w:t xml:space="preserve"> </w:t>
      </w:r>
      <w:r w:rsidRPr="00587E7A">
        <w:rPr>
          <w:rFonts w:cs="Arial"/>
          <w:spacing w:val="-1"/>
        </w:rPr>
        <w:t>enforcement</w:t>
      </w:r>
      <w:r w:rsidRPr="00587E7A">
        <w:rPr>
          <w:rFonts w:cs="Arial"/>
          <w:spacing w:val="51"/>
        </w:rPr>
        <w:t xml:space="preserve"> </w:t>
      </w:r>
      <w:r w:rsidRPr="00587E7A">
        <w:rPr>
          <w:rFonts w:cs="Arial"/>
          <w:spacing w:val="-1"/>
        </w:rPr>
        <w:t>purposes.</w:t>
      </w:r>
      <w:r w:rsidRPr="00587E7A">
        <w:rPr>
          <w:rFonts w:cs="Arial"/>
          <w:spacing w:val="41"/>
        </w:rPr>
        <w:t xml:space="preserve"> </w:t>
      </w:r>
      <w:r w:rsidRPr="00587E7A">
        <w:rPr>
          <w:rFonts w:cs="Arial"/>
        </w:rPr>
        <w:t>The</w:t>
      </w:r>
      <w:r w:rsidRPr="00587E7A">
        <w:rPr>
          <w:rFonts w:cs="Arial"/>
          <w:spacing w:val="44"/>
        </w:rPr>
        <w:t xml:space="preserve"> </w:t>
      </w:r>
      <w:r w:rsidRPr="00587E7A">
        <w:rPr>
          <w:rFonts w:cs="Arial"/>
          <w:spacing w:val="-1"/>
        </w:rPr>
        <w:t>officer</w:t>
      </w:r>
      <w:r w:rsidRPr="00587E7A">
        <w:rPr>
          <w:rFonts w:cs="Arial"/>
          <w:spacing w:val="40"/>
        </w:rPr>
        <w:t xml:space="preserve"> </w:t>
      </w:r>
      <w:r w:rsidRPr="00587E7A">
        <w:rPr>
          <w:rFonts w:cs="Arial"/>
        </w:rPr>
        <w:t>must</w:t>
      </w:r>
      <w:r w:rsidRPr="00587E7A">
        <w:rPr>
          <w:rFonts w:cs="Arial"/>
          <w:spacing w:val="43"/>
        </w:rPr>
        <w:t xml:space="preserve"> </w:t>
      </w:r>
      <w:r w:rsidRPr="00587E7A">
        <w:rPr>
          <w:rFonts w:cs="Arial"/>
          <w:spacing w:val="-1"/>
        </w:rPr>
        <w:t>regularly</w:t>
      </w:r>
      <w:r w:rsidRPr="00587E7A">
        <w:rPr>
          <w:rFonts w:cs="Arial"/>
          <w:spacing w:val="41"/>
        </w:rPr>
        <w:t xml:space="preserve"> </w:t>
      </w:r>
      <w:r w:rsidRPr="00587E7A">
        <w:rPr>
          <w:rFonts w:cs="Arial"/>
        </w:rPr>
        <w:t>carry</w:t>
      </w:r>
      <w:r w:rsidRPr="00587E7A">
        <w:rPr>
          <w:rFonts w:cs="Arial"/>
          <w:spacing w:val="41"/>
        </w:rPr>
        <w:t xml:space="preserve"> </w:t>
      </w:r>
      <w:r w:rsidRPr="00587E7A">
        <w:rPr>
          <w:rFonts w:cs="Arial"/>
        </w:rPr>
        <w:t>firearms,</w:t>
      </w:r>
      <w:r w:rsidRPr="00587E7A">
        <w:rPr>
          <w:rFonts w:cs="Arial"/>
          <w:spacing w:val="42"/>
        </w:rPr>
        <w:t xml:space="preserve"> </w:t>
      </w:r>
      <w:r w:rsidRPr="00587E7A">
        <w:rPr>
          <w:rFonts w:cs="Arial"/>
          <w:spacing w:val="-1"/>
        </w:rPr>
        <w:t>except</w:t>
      </w:r>
      <w:r w:rsidRPr="00587E7A">
        <w:rPr>
          <w:rFonts w:cs="Arial"/>
          <w:spacing w:val="43"/>
        </w:rPr>
        <w:t xml:space="preserve"> </w:t>
      </w:r>
      <w:r w:rsidRPr="00587E7A">
        <w:rPr>
          <w:rFonts w:cs="Arial"/>
          <w:spacing w:val="-1"/>
        </w:rPr>
        <w:t>when</w:t>
      </w:r>
      <w:r w:rsidRPr="00587E7A">
        <w:rPr>
          <w:rFonts w:cs="Arial"/>
          <w:spacing w:val="42"/>
        </w:rPr>
        <w:t xml:space="preserve"> </w:t>
      </w:r>
      <w:r w:rsidRPr="00587E7A">
        <w:rPr>
          <w:rFonts w:cs="Arial"/>
        </w:rPr>
        <w:t>not</w:t>
      </w:r>
      <w:r w:rsidRPr="00587E7A">
        <w:rPr>
          <w:rFonts w:cs="Arial"/>
          <w:spacing w:val="25"/>
        </w:rPr>
        <w:t xml:space="preserve"> </w:t>
      </w:r>
      <w:r w:rsidRPr="00587E7A">
        <w:rPr>
          <w:rFonts w:cs="Arial"/>
          <w:spacing w:val="-1"/>
        </w:rPr>
        <w:t xml:space="preserve">possible </w:t>
      </w:r>
      <w:r w:rsidRPr="00587E7A">
        <w:rPr>
          <w:rFonts w:cs="Arial"/>
        </w:rPr>
        <w:t>to</w:t>
      </w:r>
      <w:r w:rsidRPr="00587E7A">
        <w:rPr>
          <w:rFonts w:cs="Arial"/>
          <w:spacing w:val="1"/>
        </w:rPr>
        <w:t xml:space="preserve"> </w:t>
      </w:r>
      <w:r w:rsidRPr="00587E7A">
        <w:rPr>
          <w:rFonts w:cs="Arial"/>
          <w:spacing w:val="-1"/>
        </w:rPr>
        <w:t>do</w:t>
      </w:r>
      <w:r w:rsidRPr="00587E7A">
        <w:rPr>
          <w:rFonts w:cs="Arial"/>
          <w:spacing w:val="1"/>
        </w:rPr>
        <w:t xml:space="preserve"> </w:t>
      </w:r>
      <w:r w:rsidRPr="00587E7A">
        <w:rPr>
          <w:rFonts w:cs="Arial"/>
        </w:rPr>
        <w:t>so</w:t>
      </w:r>
      <w:r w:rsidRPr="00587E7A">
        <w:rPr>
          <w:rFonts w:cs="Arial"/>
          <w:spacing w:val="-1"/>
        </w:rPr>
        <w:t xml:space="preserve"> because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undercover work.</w:t>
      </w:r>
    </w:p>
    <w:p w14:paraId="48C31AA0" w14:textId="77777777" w:rsidR="00F00036" w:rsidRDefault="00F00036" w:rsidP="00985A6C">
      <w:pPr>
        <w:rPr>
          <w:rFonts w:ascii="Arial" w:hAnsi="Arial" w:cs="Arial"/>
        </w:rPr>
      </w:pPr>
    </w:p>
    <w:p w14:paraId="7FE1595E" w14:textId="77777777" w:rsidR="00F00036" w:rsidRPr="00587E7A" w:rsidRDefault="003650B4" w:rsidP="00540BD0">
      <w:pPr>
        <w:pStyle w:val="BodyText"/>
        <w:numPr>
          <w:ilvl w:val="1"/>
          <w:numId w:val="48"/>
        </w:numPr>
        <w:tabs>
          <w:tab w:val="left" w:pos="2984"/>
        </w:tabs>
        <w:spacing w:before="47"/>
        <w:ind w:right="-18"/>
        <w:rPr>
          <w:rFonts w:cs="Arial"/>
        </w:rPr>
      </w:pPr>
      <w:r w:rsidRPr="00587E7A">
        <w:rPr>
          <w:rFonts w:cs="Arial"/>
        </w:rPr>
        <w:t>Any</w:t>
      </w:r>
      <w:r w:rsidRPr="00587E7A">
        <w:rPr>
          <w:rFonts w:cs="Arial"/>
          <w:spacing w:val="10"/>
        </w:rPr>
        <w:t xml:space="preserve"> </w:t>
      </w:r>
      <w:r w:rsidRPr="00587E7A">
        <w:rPr>
          <w:rFonts w:cs="Arial"/>
          <w:spacing w:val="-1"/>
        </w:rPr>
        <w:t>vehicle</w:t>
      </w:r>
      <w:r w:rsidRPr="00587E7A">
        <w:rPr>
          <w:rFonts w:cs="Arial"/>
          <w:spacing w:val="11"/>
        </w:rPr>
        <w:t xml:space="preserve"> </w:t>
      </w:r>
      <w:r w:rsidRPr="00587E7A">
        <w:rPr>
          <w:rFonts w:cs="Arial"/>
          <w:spacing w:val="-1"/>
        </w:rPr>
        <w:t>designed</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1"/>
        </w:rPr>
        <w:t>carry</w:t>
      </w:r>
      <w:r w:rsidRPr="00587E7A">
        <w:rPr>
          <w:rFonts w:cs="Arial"/>
          <w:spacing w:val="10"/>
        </w:rPr>
        <w:t xml:space="preserve"> </w:t>
      </w:r>
      <w:r w:rsidRPr="00587E7A">
        <w:rPr>
          <w:rFonts w:cs="Arial"/>
          <w:spacing w:val="-1"/>
        </w:rPr>
        <w:t>cargo</w:t>
      </w:r>
      <w:r w:rsidRPr="00587E7A">
        <w:rPr>
          <w:rFonts w:cs="Arial"/>
          <w:spacing w:val="13"/>
        </w:rPr>
        <w:t xml:space="preserve"> </w:t>
      </w:r>
      <w:r w:rsidRPr="00587E7A">
        <w:rPr>
          <w:rFonts w:cs="Arial"/>
          <w:spacing w:val="-1"/>
        </w:rPr>
        <w:t>with</w:t>
      </w:r>
      <w:r w:rsidRPr="00587E7A">
        <w:rPr>
          <w:rFonts w:cs="Arial"/>
          <w:spacing w:val="11"/>
        </w:rPr>
        <w:t xml:space="preserve"> </w:t>
      </w:r>
      <w:r w:rsidRPr="00587E7A">
        <w:rPr>
          <w:rFonts w:cs="Arial"/>
        </w:rPr>
        <w:t>a</w:t>
      </w:r>
      <w:r w:rsidRPr="00587E7A">
        <w:rPr>
          <w:rFonts w:cs="Arial"/>
          <w:spacing w:val="11"/>
        </w:rPr>
        <w:t xml:space="preserve"> </w:t>
      </w:r>
      <w:r w:rsidRPr="00587E7A">
        <w:rPr>
          <w:rFonts w:cs="Arial"/>
          <w:spacing w:val="-1"/>
        </w:rPr>
        <w:t>loaded</w:t>
      </w:r>
      <w:r w:rsidRPr="00587E7A">
        <w:rPr>
          <w:rFonts w:cs="Arial"/>
          <w:spacing w:val="11"/>
        </w:rPr>
        <w:t xml:space="preserve"> </w:t>
      </w:r>
      <w:r w:rsidRPr="00587E7A">
        <w:rPr>
          <w:rFonts w:cs="Arial"/>
          <w:spacing w:val="-1"/>
        </w:rPr>
        <w:t>gross</w:t>
      </w:r>
      <w:r w:rsidRPr="00587E7A">
        <w:rPr>
          <w:rFonts w:cs="Arial"/>
          <w:spacing w:val="12"/>
        </w:rPr>
        <w:t xml:space="preserve"> </w:t>
      </w:r>
      <w:r w:rsidRPr="00587E7A">
        <w:rPr>
          <w:rFonts w:cs="Arial"/>
          <w:spacing w:val="-1"/>
        </w:rPr>
        <w:t>vehicle</w:t>
      </w:r>
      <w:r w:rsidRPr="00587E7A">
        <w:rPr>
          <w:rFonts w:cs="Arial"/>
          <w:spacing w:val="13"/>
        </w:rPr>
        <w:t xml:space="preserve"> </w:t>
      </w:r>
      <w:r w:rsidRPr="00587E7A">
        <w:rPr>
          <w:rFonts w:cs="Arial"/>
          <w:spacing w:val="-1"/>
        </w:rPr>
        <w:t>weight</w:t>
      </w:r>
      <w:r w:rsidRPr="00587E7A">
        <w:rPr>
          <w:rFonts w:cs="Arial"/>
          <w:spacing w:val="43"/>
        </w:rPr>
        <w:t xml:space="preserve"> </w:t>
      </w:r>
      <w:r w:rsidRPr="00587E7A">
        <w:rPr>
          <w:rFonts w:cs="Arial"/>
          <w:spacing w:val="-1"/>
        </w:rPr>
        <w:t>of</w:t>
      </w:r>
      <w:r w:rsidRPr="00587E7A">
        <w:rPr>
          <w:rFonts w:cs="Arial"/>
        </w:rPr>
        <w:t xml:space="preserve"> more</w:t>
      </w:r>
      <w:r w:rsidRPr="00587E7A">
        <w:rPr>
          <w:rFonts w:cs="Arial"/>
          <w:spacing w:val="1"/>
        </w:rPr>
        <w:t xml:space="preserve"> </w:t>
      </w:r>
      <w:r w:rsidRPr="00587E7A">
        <w:rPr>
          <w:rFonts w:cs="Arial"/>
          <w:spacing w:val="-1"/>
        </w:rPr>
        <w:t>than</w:t>
      </w:r>
      <w:r w:rsidRPr="00587E7A">
        <w:rPr>
          <w:rFonts w:cs="Arial"/>
          <w:spacing w:val="1"/>
        </w:rPr>
        <w:t xml:space="preserve"> </w:t>
      </w:r>
      <w:r w:rsidRPr="00587E7A">
        <w:rPr>
          <w:rFonts w:cs="Arial"/>
          <w:spacing w:val="-1"/>
        </w:rPr>
        <w:t>14,000</w:t>
      </w:r>
      <w:r w:rsidRPr="00587E7A">
        <w:rPr>
          <w:rFonts w:cs="Arial"/>
          <w:spacing w:val="1"/>
        </w:rPr>
        <w:t xml:space="preserve"> </w:t>
      </w:r>
      <w:r w:rsidRPr="00587E7A">
        <w:rPr>
          <w:rFonts w:cs="Arial"/>
          <w:spacing w:val="-1"/>
        </w:rPr>
        <w:t>lbs.</w:t>
      </w:r>
    </w:p>
    <w:p w14:paraId="032E64E9" w14:textId="77777777" w:rsidR="00F00036" w:rsidRPr="00587E7A" w:rsidRDefault="00F00036" w:rsidP="00985A6C">
      <w:pPr>
        <w:ind w:right="-18"/>
        <w:rPr>
          <w:rFonts w:ascii="Arial" w:eastAsia="Arial" w:hAnsi="Arial" w:cs="Arial"/>
          <w:sz w:val="24"/>
          <w:szCs w:val="24"/>
        </w:rPr>
      </w:pPr>
    </w:p>
    <w:p w14:paraId="25E1F891" w14:textId="11045545" w:rsidR="00F00036" w:rsidRPr="00587E7A" w:rsidRDefault="003650B4" w:rsidP="00540BD0">
      <w:pPr>
        <w:pStyle w:val="BodyText"/>
        <w:numPr>
          <w:ilvl w:val="1"/>
          <w:numId w:val="48"/>
        </w:numPr>
        <w:tabs>
          <w:tab w:val="left" w:pos="2984"/>
        </w:tabs>
        <w:ind w:right="-18"/>
        <w:rPr>
          <w:rFonts w:cs="Arial"/>
        </w:rPr>
      </w:pPr>
      <w:r w:rsidRPr="00587E7A">
        <w:rPr>
          <w:rFonts w:cs="Arial"/>
          <w:spacing w:val="-1"/>
        </w:rPr>
        <w:t>Specialized</w:t>
      </w:r>
      <w:r w:rsidRPr="00587E7A">
        <w:rPr>
          <w:rFonts w:cs="Arial"/>
          <w:spacing w:val="36"/>
        </w:rPr>
        <w:t xml:space="preserve"> </w:t>
      </w:r>
      <w:r w:rsidRPr="00587E7A">
        <w:rPr>
          <w:rFonts w:cs="Arial"/>
          <w:spacing w:val="-1"/>
        </w:rPr>
        <w:t>utility</w:t>
      </w:r>
      <w:r w:rsidRPr="00587E7A">
        <w:rPr>
          <w:rFonts w:cs="Arial"/>
          <w:spacing w:val="34"/>
        </w:rPr>
        <w:t xml:space="preserve"> </w:t>
      </w:r>
      <w:r w:rsidRPr="00587E7A">
        <w:rPr>
          <w:rFonts w:cs="Arial"/>
          <w:spacing w:val="-1"/>
        </w:rPr>
        <w:t>repair</w:t>
      </w:r>
      <w:r w:rsidRPr="00587E7A">
        <w:rPr>
          <w:rFonts w:cs="Arial"/>
          <w:spacing w:val="36"/>
        </w:rPr>
        <w:t xml:space="preserve"> </w:t>
      </w:r>
      <w:r w:rsidRPr="00587E7A">
        <w:rPr>
          <w:rFonts w:cs="Arial"/>
          <w:spacing w:val="-1"/>
        </w:rPr>
        <w:t>truck</w:t>
      </w:r>
      <w:r w:rsidRPr="00587E7A">
        <w:rPr>
          <w:rFonts w:cs="Arial"/>
          <w:spacing w:val="35"/>
        </w:rPr>
        <w:t xml:space="preserve"> </w:t>
      </w:r>
      <w:r w:rsidRPr="00587E7A">
        <w:rPr>
          <w:rFonts w:cs="Arial"/>
        </w:rPr>
        <w:t>–</w:t>
      </w:r>
      <w:r w:rsidRPr="00587E7A">
        <w:rPr>
          <w:rFonts w:cs="Arial"/>
          <w:spacing w:val="35"/>
        </w:rPr>
        <w:t xml:space="preserve"> </w:t>
      </w:r>
      <w:r w:rsidRPr="00587E7A">
        <w:rPr>
          <w:rFonts w:cs="Arial"/>
          <w:spacing w:val="-1"/>
        </w:rPr>
        <w:t>excluding</w:t>
      </w:r>
      <w:r w:rsidRPr="00587E7A">
        <w:rPr>
          <w:rFonts w:cs="Arial"/>
          <w:spacing w:val="35"/>
        </w:rPr>
        <w:t xml:space="preserve"> </w:t>
      </w:r>
      <w:r w:rsidRPr="00587E7A">
        <w:rPr>
          <w:rFonts w:cs="Arial"/>
        </w:rPr>
        <w:t>a</w:t>
      </w:r>
      <w:r w:rsidRPr="00587E7A">
        <w:rPr>
          <w:rFonts w:cs="Arial"/>
          <w:spacing w:val="37"/>
        </w:rPr>
        <w:t xml:space="preserve"> </w:t>
      </w:r>
      <w:r w:rsidRPr="00587E7A">
        <w:rPr>
          <w:rFonts w:cs="Arial"/>
          <w:spacing w:val="-1"/>
        </w:rPr>
        <w:t>van</w:t>
      </w:r>
      <w:r w:rsidRPr="00587E7A">
        <w:rPr>
          <w:rFonts w:cs="Arial"/>
          <w:spacing w:val="36"/>
        </w:rPr>
        <w:t xml:space="preserve"> </w:t>
      </w:r>
      <w:r w:rsidRPr="00587E7A">
        <w:rPr>
          <w:rFonts w:cs="Arial"/>
        </w:rPr>
        <w:t>or</w:t>
      </w:r>
      <w:r w:rsidRPr="00587E7A">
        <w:rPr>
          <w:rFonts w:cs="Arial"/>
          <w:spacing w:val="33"/>
        </w:rPr>
        <w:t xml:space="preserve"> </w:t>
      </w:r>
      <w:r w:rsidRPr="00587E7A">
        <w:rPr>
          <w:rFonts w:cs="Arial"/>
          <w:spacing w:val="-1"/>
        </w:rPr>
        <w:t>pick</w:t>
      </w:r>
      <w:r w:rsidRPr="00587E7A">
        <w:rPr>
          <w:rFonts w:cs="Arial"/>
          <w:spacing w:val="36"/>
        </w:rPr>
        <w:t xml:space="preserve"> </w:t>
      </w:r>
      <w:r w:rsidRPr="00587E7A">
        <w:rPr>
          <w:rFonts w:cs="Arial"/>
        </w:rPr>
        <w:t>up</w:t>
      </w:r>
      <w:r w:rsidRPr="00587E7A">
        <w:rPr>
          <w:rFonts w:cs="Arial"/>
          <w:spacing w:val="34"/>
        </w:rPr>
        <w:t xml:space="preserve"> </w:t>
      </w:r>
      <w:r w:rsidRPr="00587E7A">
        <w:rPr>
          <w:rFonts w:cs="Arial"/>
          <w:spacing w:val="-1"/>
        </w:rPr>
        <w:t>and</w:t>
      </w:r>
      <w:r w:rsidRPr="00587E7A">
        <w:rPr>
          <w:rFonts w:cs="Arial"/>
          <w:spacing w:val="35"/>
        </w:rPr>
        <w:t xml:space="preserve"> </w:t>
      </w:r>
      <w:r w:rsidRPr="00587E7A">
        <w:rPr>
          <w:rFonts w:cs="Arial"/>
          <w:spacing w:val="-1"/>
        </w:rPr>
        <w:t>must</w:t>
      </w:r>
      <w:r w:rsidRPr="00587E7A">
        <w:rPr>
          <w:rFonts w:cs="Arial"/>
          <w:spacing w:val="51"/>
        </w:rPr>
        <w:t xml:space="preserve"> </w:t>
      </w:r>
      <w:r w:rsidRPr="00587E7A">
        <w:rPr>
          <w:rFonts w:cs="Arial"/>
          <w:spacing w:val="-1"/>
        </w:rPr>
        <w:t>have</w:t>
      </w:r>
      <w:r w:rsidRPr="00587E7A">
        <w:rPr>
          <w:rFonts w:cs="Arial"/>
          <w:spacing w:val="27"/>
        </w:rPr>
        <w:t xml:space="preserve"> </w:t>
      </w:r>
      <w:r w:rsidRPr="00587E7A">
        <w:rPr>
          <w:rFonts w:cs="Arial"/>
          <w:spacing w:val="-1"/>
        </w:rPr>
        <w:t>permanent</w:t>
      </w:r>
      <w:r w:rsidRPr="00587E7A">
        <w:rPr>
          <w:rFonts w:cs="Arial"/>
          <w:spacing w:val="27"/>
        </w:rPr>
        <w:t xml:space="preserve"> </w:t>
      </w:r>
      <w:r w:rsidRPr="00587E7A">
        <w:rPr>
          <w:rFonts w:cs="Arial"/>
          <w:spacing w:val="-1"/>
        </w:rPr>
        <w:t>interior</w:t>
      </w:r>
      <w:r w:rsidRPr="00587E7A">
        <w:rPr>
          <w:rFonts w:cs="Arial"/>
          <w:spacing w:val="26"/>
        </w:rPr>
        <w:t xml:space="preserve"> </w:t>
      </w:r>
      <w:r w:rsidRPr="00587E7A">
        <w:rPr>
          <w:rFonts w:cs="Arial"/>
          <w:spacing w:val="-1"/>
        </w:rPr>
        <w:t>construction</w:t>
      </w:r>
      <w:r w:rsidRPr="00587E7A">
        <w:rPr>
          <w:rFonts w:cs="Arial"/>
          <w:spacing w:val="27"/>
        </w:rPr>
        <w:t xml:space="preserve"> </w:t>
      </w:r>
      <w:r w:rsidRPr="00587E7A">
        <w:rPr>
          <w:rFonts w:cs="Arial"/>
          <w:spacing w:val="-1"/>
        </w:rPr>
        <w:t>such</w:t>
      </w:r>
      <w:r w:rsidRPr="00587E7A">
        <w:rPr>
          <w:rFonts w:cs="Arial"/>
          <w:spacing w:val="27"/>
        </w:rPr>
        <w:t xml:space="preserve"> </w:t>
      </w:r>
      <w:r w:rsidRPr="00587E7A">
        <w:rPr>
          <w:rFonts w:cs="Arial"/>
          <w:spacing w:val="-1"/>
        </w:rPr>
        <w:t>as</w:t>
      </w:r>
      <w:r w:rsidRPr="00587E7A">
        <w:rPr>
          <w:rFonts w:cs="Arial"/>
          <w:spacing w:val="26"/>
        </w:rPr>
        <w:t xml:space="preserve"> </w:t>
      </w:r>
      <w:r w:rsidRPr="00587E7A">
        <w:rPr>
          <w:rFonts w:cs="Arial"/>
          <w:spacing w:val="-1"/>
        </w:rPr>
        <w:t>shelving</w:t>
      </w:r>
      <w:r w:rsidRPr="00587E7A">
        <w:rPr>
          <w:rFonts w:cs="Arial"/>
          <w:spacing w:val="25"/>
        </w:rPr>
        <w:t xml:space="preserve"> </w:t>
      </w:r>
      <w:r w:rsidRPr="00587E7A">
        <w:rPr>
          <w:rFonts w:cs="Arial"/>
        </w:rPr>
        <w:t>and</w:t>
      </w:r>
      <w:r w:rsidRPr="00587E7A">
        <w:rPr>
          <w:rFonts w:cs="Arial"/>
          <w:spacing w:val="27"/>
        </w:rPr>
        <w:t xml:space="preserve"> </w:t>
      </w:r>
      <w:r w:rsidRPr="00587E7A">
        <w:rPr>
          <w:rFonts w:cs="Arial"/>
          <w:spacing w:val="-1"/>
        </w:rPr>
        <w:t>racks.</w:t>
      </w:r>
      <w:r w:rsidRPr="00587E7A">
        <w:rPr>
          <w:rFonts w:cs="Arial"/>
          <w:spacing w:val="24"/>
        </w:rPr>
        <w:t xml:space="preserve"> </w:t>
      </w:r>
      <w:r w:rsidRPr="00587E7A">
        <w:rPr>
          <w:rFonts w:cs="Arial"/>
          <w:spacing w:val="-1"/>
        </w:rPr>
        <w:t>The</w:t>
      </w:r>
      <w:r w:rsidRPr="00587E7A">
        <w:rPr>
          <w:rFonts w:cs="Arial"/>
          <w:spacing w:val="53"/>
        </w:rPr>
        <w:t xml:space="preserve"> </w:t>
      </w:r>
      <w:r w:rsidRPr="00587E7A">
        <w:rPr>
          <w:rFonts w:cs="Arial"/>
          <w:spacing w:val="-1"/>
        </w:rPr>
        <w:t>City</w:t>
      </w:r>
      <w:r w:rsidRPr="00587E7A">
        <w:rPr>
          <w:rFonts w:cs="Arial"/>
          <w:spacing w:val="14"/>
        </w:rPr>
        <w:t xml:space="preserve"> </w:t>
      </w:r>
      <w:r w:rsidRPr="00587E7A">
        <w:rPr>
          <w:rFonts w:cs="Arial"/>
        </w:rPr>
        <w:t>must</w:t>
      </w:r>
      <w:r w:rsidRPr="00587E7A">
        <w:rPr>
          <w:rFonts w:cs="Arial"/>
          <w:spacing w:val="17"/>
        </w:rPr>
        <w:t xml:space="preserve"> </w:t>
      </w:r>
      <w:r w:rsidRPr="00587E7A">
        <w:rPr>
          <w:rFonts w:cs="Arial"/>
          <w:spacing w:val="-1"/>
        </w:rPr>
        <w:t>require</w:t>
      </w:r>
      <w:r w:rsidRPr="00587E7A">
        <w:rPr>
          <w:rFonts w:cs="Arial"/>
          <w:spacing w:val="18"/>
        </w:rPr>
        <w:t xml:space="preserve"> </w:t>
      </w:r>
      <w:r w:rsidRPr="00587E7A">
        <w:rPr>
          <w:rFonts w:cs="Arial"/>
          <w:spacing w:val="-1"/>
        </w:rPr>
        <w:t>the</w:t>
      </w:r>
      <w:r w:rsidRPr="00587E7A">
        <w:rPr>
          <w:rFonts w:cs="Arial"/>
          <w:spacing w:val="13"/>
        </w:rPr>
        <w:t xml:space="preserve"> </w:t>
      </w:r>
      <w:r w:rsidRPr="00587E7A">
        <w:rPr>
          <w:rFonts w:cs="Arial"/>
          <w:spacing w:val="-1"/>
        </w:rPr>
        <w:t>employee</w:t>
      </w:r>
      <w:r w:rsidRPr="00587E7A">
        <w:rPr>
          <w:rFonts w:cs="Arial"/>
          <w:spacing w:val="18"/>
        </w:rPr>
        <w:t xml:space="preserve"> </w:t>
      </w:r>
      <w:r w:rsidRPr="00587E7A">
        <w:rPr>
          <w:rFonts w:cs="Arial"/>
        </w:rPr>
        <w:t>to</w:t>
      </w:r>
      <w:r w:rsidRPr="00587E7A">
        <w:rPr>
          <w:rFonts w:cs="Arial"/>
          <w:spacing w:val="15"/>
        </w:rPr>
        <w:t xml:space="preserve"> </w:t>
      </w:r>
      <w:r w:rsidRPr="00587E7A">
        <w:rPr>
          <w:rFonts w:cs="Arial"/>
          <w:spacing w:val="-1"/>
        </w:rPr>
        <w:t>commute</w:t>
      </w:r>
      <w:r w:rsidRPr="00587E7A">
        <w:rPr>
          <w:rFonts w:cs="Arial"/>
          <w:spacing w:val="13"/>
        </w:rPr>
        <w:t xml:space="preserve"> </w:t>
      </w:r>
      <w:r w:rsidRPr="00587E7A">
        <w:rPr>
          <w:rFonts w:cs="Arial"/>
        </w:rPr>
        <w:t>for</w:t>
      </w:r>
      <w:r w:rsidRPr="00587E7A">
        <w:rPr>
          <w:rFonts w:cs="Arial"/>
          <w:spacing w:val="14"/>
        </w:rPr>
        <w:t xml:space="preserve"> </w:t>
      </w:r>
      <w:r w:rsidRPr="00587E7A">
        <w:rPr>
          <w:rFonts w:cs="Arial"/>
          <w:spacing w:val="-1"/>
        </w:rPr>
        <w:t>emergency</w:t>
      </w:r>
      <w:r w:rsidRPr="00587E7A">
        <w:rPr>
          <w:rFonts w:cs="Arial"/>
          <w:spacing w:val="14"/>
        </w:rPr>
        <w:t xml:space="preserve"> </w:t>
      </w:r>
      <w:r w:rsidRPr="00587E7A">
        <w:rPr>
          <w:rFonts w:cs="Arial"/>
          <w:spacing w:val="-1"/>
        </w:rPr>
        <w:t>call-outs</w:t>
      </w:r>
      <w:r w:rsidR="005F6861">
        <w:rPr>
          <w:rFonts w:cs="Arial"/>
          <w:spacing w:val="17"/>
        </w:rPr>
        <w:t xml:space="preserve"> </w:t>
      </w:r>
      <w:r w:rsidRPr="00587E7A">
        <w:rPr>
          <w:rFonts w:cs="Arial"/>
        </w:rPr>
        <w:t>to</w:t>
      </w:r>
      <w:r w:rsidRPr="00587E7A">
        <w:rPr>
          <w:rFonts w:cs="Arial"/>
          <w:spacing w:val="51"/>
        </w:rPr>
        <w:t xml:space="preserve"> </w:t>
      </w:r>
      <w:r w:rsidRPr="00587E7A">
        <w:rPr>
          <w:rFonts w:cs="Arial"/>
          <w:spacing w:val="-1"/>
        </w:rPr>
        <w:t>restore</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maintain</w:t>
      </w:r>
      <w:r w:rsidRPr="00587E7A">
        <w:rPr>
          <w:rFonts w:cs="Arial"/>
          <w:spacing w:val="1"/>
        </w:rPr>
        <w:t xml:space="preserve"> </w:t>
      </w:r>
      <w:r w:rsidRPr="00587E7A">
        <w:rPr>
          <w:rFonts w:cs="Arial"/>
          <w:spacing w:val="-2"/>
        </w:rPr>
        <w:t>services.</w:t>
      </w:r>
    </w:p>
    <w:p w14:paraId="690995D0" w14:textId="77777777" w:rsidR="00F00036" w:rsidRPr="00587E7A" w:rsidRDefault="00F00036" w:rsidP="00985A6C">
      <w:pPr>
        <w:spacing w:before="11"/>
        <w:rPr>
          <w:rFonts w:ascii="Arial" w:eastAsia="Arial" w:hAnsi="Arial" w:cs="Arial"/>
          <w:sz w:val="17"/>
          <w:szCs w:val="17"/>
        </w:rPr>
      </w:pPr>
    </w:p>
    <w:p w14:paraId="2FC533D1" w14:textId="602743EA" w:rsidR="00F00036" w:rsidRPr="00587E7A" w:rsidRDefault="003650B4" w:rsidP="00540BD0">
      <w:pPr>
        <w:pStyle w:val="BodyText"/>
        <w:numPr>
          <w:ilvl w:val="1"/>
          <w:numId w:val="48"/>
        </w:numPr>
        <w:tabs>
          <w:tab w:val="left" w:pos="2984"/>
        </w:tabs>
        <w:spacing w:before="69"/>
        <w:ind w:right="-18"/>
        <w:rPr>
          <w:rFonts w:cs="Arial"/>
        </w:rPr>
      </w:pPr>
      <w:r w:rsidRPr="00587E7A">
        <w:rPr>
          <w:rFonts w:cs="Arial"/>
        </w:rPr>
        <w:t>Vans</w:t>
      </w:r>
      <w:r w:rsidRPr="00587E7A">
        <w:rPr>
          <w:rFonts w:cs="Arial"/>
          <w:spacing w:val="52"/>
        </w:rPr>
        <w:t xml:space="preserve"> </w:t>
      </w:r>
      <w:r w:rsidRPr="00587E7A">
        <w:rPr>
          <w:rFonts w:cs="Arial"/>
          <w:spacing w:val="-1"/>
        </w:rPr>
        <w:t>and</w:t>
      </w:r>
      <w:r w:rsidRPr="00587E7A">
        <w:rPr>
          <w:rFonts w:cs="Arial"/>
          <w:spacing w:val="56"/>
        </w:rPr>
        <w:t xml:space="preserve"> </w:t>
      </w:r>
      <w:r w:rsidRPr="00587E7A">
        <w:rPr>
          <w:rFonts w:cs="Arial"/>
          <w:spacing w:val="-1"/>
        </w:rPr>
        <w:t>pick-up</w:t>
      </w:r>
      <w:r w:rsidRPr="00587E7A">
        <w:rPr>
          <w:rFonts w:cs="Arial"/>
          <w:spacing w:val="56"/>
        </w:rPr>
        <w:t xml:space="preserve"> </w:t>
      </w:r>
      <w:r w:rsidRPr="00587E7A">
        <w:rPr>
          <w:rFonts w:cs="Arial"/>
          <w:spacing w:val="-1"/>
        </w:rPr>
        <w:t>trucks</w:t>
      </w:r>
      <w:r w:rsidRPr="00587E7A">
        <w:rPr>
          <w:rFonts w:cs="Arial"/>
          <w:spacing w:val="54"/>
        </w:rPr>
        <w:t xml:space="preserve"> </w:t>
      </w:r>
      <w:r w:rsidRPr="00587E7A">
        <w:rPr>
          <w:rFonts w:cs="Arial"/>
          <w:spacing w:val="-1"/>
        </w:rPr>
        <w:t>specifically</w:t>
      </w:r>
      <w:r w:rsidRPr="00587E7A">
        <w:rPr>
          <w:rFonts w:cs="Arial"/>
          <w:spacing w:val="53"/>
        </w:rPr>
        <w:t xml:space="preserve"> </w:t>
      </w:r>
      <w:r w:rsidRPr="00587E7A">
        <w:rPr>
          <w:rFonts w:cs="Arial"/>
          <w:spacing w:val="-1"/>
        </w:rPr>
        <w:t>modified</w:t>
      </w:r>
      <w:r w:rsidRPr="00587E7A">
        <w:rPr>
          <w:rFonts w:cs="Arial"/>
          <w:spacing w:val="56"/>
        </w:rPr>
        <w:t xml:space="preserve"> </w:t>
      </w:r>
      <w:r w:rsidRPr="00587E7A">
        <w:rPr>
          <w:rFonts w:cs="Arial"/>
          <w:spacing w:val="-1"/>
        </w:rPr>
        <w:t>to</w:t>
      </w:r>
      <w:r w:rsidRPr="00587E7A">
        <w:rPr>
          <w:rFonts w:cs="Arial"/>
          <w:spacing w:val="56"/>
        </w:rPr>
        <w:t xml:space="preserve"> </w:t>
      </w:r>
      <w:r w:rsidRPr="00587E7A">
        <w:rPr>
          <w:rFonts w:cs="Arial"/>
          <w:spacing w:val="-1"/>
        </w:rPr>
        <w:t>be</w:t>
      </w:r>
      <w:r w:rsidRPr="00587E7A">
        <w:rPr>
          <w:rFonts w:cs="Arial"/>
          <w:spacing w:val="53"/>
        </w:rPr>
        <w:t xml:space="preserve"> </w:t>
      </w:r>
      <w:r w:rsidRPr="00587E7A">
        <w:rPr>
          <w:rFonts w:cs="Arial"/>
          <w:spacing w:val="-1"/>
        </w:rPr>
        <w:t>unlikely</w:t>
      </w:r>
      <w:r w:rsidRPr="00587E7A">
        <w:rPr>
          <w:rFonts w:cs="Arial"/>
          <w:spacing w:val="53"/>
        </w:rPr>
        <w:t xml:space="preserve"> </w:t>
      </w:r>
      <w:r w:rsidRPr="00587E7A">
        <w:rPr>
          <w:rFonts w:cs="Arial"/>
        </w:rPr>
        <w:t>to</w:t>
      </w:r>
      <w:r w:rsidRPr="00587E7A">
        <w:rPr>
          <w:rFonts w:cs="Arial"/>
          <w:spacing w:val="54"/>
        </w:rPr>
        <w:t xml:space="preserve"> </w:t>
      </w:r>
      <w:r w:rsidRPr="00587E7A">
        <w:rPr>
          <w:rFonts w:cs="Arial"/>
          <w:spacing w:val="-1"/>
        </w:rPr>
        <w:t>have</w:t>
      </w:r>
      <w:r w:rsidRPr="00587E7A">
        <w:rPr>
          <w:rFonts w:cs="Arial"/>
          <w:spacing w:val="53"/>
        </w:rPr>
        <w:t xml:space="preserve"> </w:t>
      </w:r>
      <w:r w:rsidRPr="00587E7A">
        <w:rPr>
          <w:rFonts w:cs="Arial"/>
        </w:rPr>
        <w:t>more</w:t>
      </w:r>
      <w:r w:rsidRPr="00587E7A">
        <w:rPr>
          <w:rFonts w:cs="Arial"/>
          <w:spacing w:val="41"/>
        </w:rPr>
        <w:t xml:space="preserve"> </w:t>
      </w:r>
      <w:r w:rsidRPr="00587E7A">
        <w:rPr>
          <w:rFonts w:cs="Arial"/>
          <w:spacing w:val="-1"/>
        </w:rPr>
        <w:t>than</w:t>
      </w:r>
      <w:r w:rsidRPr="00587E7A">
        <w:rPr>
          <w:rFonts w:cs="Arial"/>
          <w:spacing w:val="40"/>
        </w:rPr>
        <w:t xml:space="preserve"> </w:t>
      </w:r>
      <w:r w:rsidRPr="00587E7A">
        <w:rPr>
          <w:rFonts w:cs="Arial"/>
          <w:spacing w:val="-1"/>
        </w:rPr>
        <w:t>minimal</w:t>
      </w:r>
      <w:r w:rsidRPr="00587E7A">
        <w:rPr>
          <w:rFonts w:cs="Arial"/>
          <w:spacing w:val="41"/>
        </w:rPr>
        <w:t xml:space="preserve"> </w:t>
      </w:r>
      <w:r w:rsidRPr="00587E7A">
        <w:rPr>
          <w:rFonts w:cs="Arial"/>
          <w:spacing w:val="-1"/>
        </w:rPr>
        <w:t>personal</w:t>
      </w:r>
      <w:r w:rsidRPr="00587E7A">
        <w:rPr>
          <w:rFonts w:cs="Arial"/>
          <w:spacing w:val="40"/>
        </w:rPr>
        <w:t xml:space="preserve"> </w:t>
      </w:r>
      <w:r w:rsidRPr="00587E7A">
        <w:rPr>
          <w:rFonts w:cs="Arial"/>
          <w:spacing w:val="-1"/>
        </w:rPr>
        <w:t>use.</w:t>
      </w:r>
      <w:r w:rsidRPr="00587E7A">
        <w:rPr>
          <w:rFonts w:cs="Arial"/>
          <w:spacing w:val="42"/>
        </w:rPr>
        <w:t xml:space="preserve"> </w:t>
      </w:r>
      <w:r w:rsidRPr="00587E7A">
        <w:rPr>
          <w:rFonts w:cs="Arial"/>
          <w:spacing w:val="-1"/>
        </w:rPr>
        <w:t>For</w:t>
      </w:r>
      <w:r w:rsidRPr="00587E7A">
        <w:rPr>
          <w:rFonts w:cs="Arial"/>
          <w:spacing w:val="40"/>
        </w:rPr>
        <w:t xml:space="preserve"> </w:t>
      </w:r>
      <w:r w:rsidRPr="00587E7A">
        <w:rPr>
          <w:rFonts w:cs="Arial"/>
          <w:spacing w:val="-1"/>
        </w:rPr>
        <w:t>example</w:t>
      </w:r>
      <w:r w:rsidR="00924F88">
        <w:rPr>
          <w:rFonts w:cs="Arial"/>
          <w:spacing w:val="-1"/>
        </w:rPr>
        <w:t>,</w:t>
      </w:r>
      <w:r w:rsidRPr="00587E7A">
        <w:rPr>
          <w:rFonts w:cs="Arial"/>
          <w:spacing w:val="42"/>
        </w:rPr>
        <w:t xml:space="preserve"> </w:t>
      </w:r>
      <w:r w:rsidRPr="00587E7A">
        <w:rPr>
          <w:rFonts w:cs="Arial"/>
          <w:spacing w:val="-1"/>
        </w:rPr>
        <w:t>vans</w:t>
      </w:r>
      <w:r w:rsidRPr="00587E7A">
        <w:rPr>
          <w:rFonts w:cs="Arial"/>
          <w:spacing w:val="40"/>
        </w:rPr>
        <w:t xml:space="preserve"> </w:t>
      </w:r>
      <w:r w:rsidRPr="00587E7A">
        <w:rPr>
          <w:rFonts w:cs="Arial"/>
          <w:spacing w:val="-1"/>
        </w:rPr>
        <w:t>having</w:t>
      </w:r>
      <w:r w:rsidRPr="00587E7A">
        <w:rPr>
          <w:rFonts w:cs="Arial"/>
          <w:spacing w:val="40"/>
        </w:rPr>
        <w:t xml:space="preserve"> </w:t>
      </w:r>
      <w:r w:rsidRPr="00587E7A">
        <w:rPr>
          <w:rFonts w:cs="Arial"/>
        </w:rPr>
        <w:t>a</w:t>
      </w:r>
      <w:r w:rsidRPr="00587E7A">
        <w:rPr>
          <w:rFonts w:cs="Arial"/>
          <w:spacing w:val="42"/>
        </w:rPr>
        <w:t xml:space="preserve"> </w:t>
      </w:r>
      <w:r w:rsidRPr="00587E7A">
        <w:rPr>
          <w:rFonts w:cs="Arial"/>
          <w:spacing w:val="-1"/>
        </w:rPr>
        <w:t>loaded</w:t>
      </w:r>
      <w:r w:rsidRPr="00587E7A">
        <w:rPr>
          <w:rFonts w:cs="Arial"/>
          <w:spacing w:val="49"/>
        </w:rPr>
        <w:t xml:space="preserve"> </w:t>
      </w:r>
      <w:r w:rsidRPr="00587E7A">
        <w:rPr>
          <w:rFonts w:cs="Arial"/>
          <w:spacing w:val="-1"/>
        </w:rPr>
        <w:t>gross</w:t>
      </w:r>
      <w:r w:rsidRPr="00587E7A">
        <w:rPr>
          <w:rFonts w:cs="Arial"/>
          <w:spacing w:val="41"/>
        </w:rPr>
        <w:t xml:space="preserve"> </w:t>
      </w:r>
      <w:r w:rsidRPr="00587E7A">
        <w:rPr>
          <w:rFonts w:cs="Arial"/>
          <w:spacing w:val="-1"/>
        </w:rPr>
        <w:t>vehicle</w:t>
      </w:r>
      <w:r w:rsidRPr="00587E7A">
        <w:rPr>
          <w:rFonts w:cs="Arial"/>
          <w:spacing w:val="43"/>
        </w:rPr>
        <w:t xml:space="preserve"> </w:t>
      </w:r>
      <w:r w:rsidRPr="00587E7A">
        <w:rPr>
          <w:rFonts w:cs="Arial"/>
          <w:spacing w:val="-1"/>
        </w:rPr>
        <w:t>weight</w:t>
      </w:r>
      <w:r w:rsidRPr="00587E7A">
        <w:rPr>
          <w:rFonts w:cs="Arial"/>
          <w:spacing w:val="42"/>
        </w:rPr>
        <w:t xml:space="preserve"> </w:t>
      </w:r>
      <w:r w:rsidRPr="00587E7A">
        <w:rPr>
          <w:rFonts w:cs="Arial"/>
        </w:rPr>
        <w:t>of</w:t>
      </w:r>
      <w:r w:rsidRPr="00587E7A">
        <w:rPr>
          <w:rFonts w:cs="Arial"/>
          <w:spacing w:val="41"/>
        </w:rPr>
        <w:t xml:space="preserve"> </w:t>
      </w:r>
      <w:r w:rsidRPr="00587E7A">
        <w:rPr>
          <w:rFonts w:cs="Arial"/>
          <w:spacing w:val="-1"/>
        </w:rPr>
        <w:t>14,000</w:t>
      </w:r>
      <w:r w:rsidRPr="00587E7A">
        <w:rPr>
          <w:rFonts w:cs="Arial"/>
          <w:spacing w:val="40"/>
        </w:rPr>
        <w:t xml:space="preserve"> </w:t>
      </w:r>
      <w:r w:rsidRPr="00587E7A">
        <w:rPr>
          <w:rFonts w:cs="Arial"/>
          <w:spacing w:val="-1"/>
        </w:rPr>
        <w:t>lbs.</w:t>
      </w:r>
      <w:r w:rsidRPr="00587E7A">
        <w:rPr>
          <w:rFonts w:cs="Arial"/>
          <w:spacing w:val="40"/>
        </w:rPr>
        <w:t xml:space="preserve"> </w:t>
      </w:r>
      <w:r w:rsidRPr="00587E7A">
        <w:rPr>
          <w:rFonts w:cs="Arial"/>
        </w:rPr>
        <w:t>or</w:t>
      </w:r>
      <w:r w:rsidRPr="00587E7A">
        <w:rPr>
          <w:rFonts w:cs="Arial"/>
          <w:spacing w:val="38"/>
        </w:rPr>
        <w:t xml:space="preserve"> </w:t>
      </w:r>
      <w:r w:rsidRPr="00587E7A">
        <w:rPr>
          <w:rFonts w:cs="Arial"/>
          <w:spacing w:val="-1"/>
        </w:rPr>
        <w:t>less</w:t>
      </w:r>
      <w:r w:rsidRPr="00587E7A">
        <w:rPr>
          <w:rFonts w:cs="Arial"/>
          <w:spacing w:val="38"/>
        </w:rPr>
        <w:t xml:space="preserve"> </w:t>
      </w:r>
      <w:r w:rsidRPr="00587E7A">
        <w:rPr>
          <w:rFonts w:cs="Arial"/>
          <w:spacing w:val="-1"/>
        </w:rPr>
        <w:t>clearly</w:t>
      </w:r>
      <w:r w:rsidRPr="00587E7A">
        <w:rPr>
          <w:rFonts w:cs="Arial"/>
          <w:spacing w:val="37"/>
        </w:rPr>
        <w:t xml:space="preserve"> </w:t>
      </w:r>
      <w:r w:rsidRPr="00587E7A">
        <w:rPr>
          <w:rFonts w:cs="Arial"/>
        </w:rPr>
        <w:t>marked</w:t>
      </w:r>
      <w:r w:rsidRPr="00587E7A">
        <w:rPr>
          <w:rFonts w:cs="Arial"/>
          <w:spacing w:val="40"/>
        </w:rPr>
        <w:t xml:space="preserve"> </w:t>
      </w:r>
      <w:r w:rsidRPr="00587E7A">
        <w:rPr>
          <w:rFonts w:cs="Arial"/>
          <w:spacing w:val="-1"/>
        </w:rPr>
        <w:t>with</w:t>
      </w:r>
      <w:r w:rsidRPr="00587E7A">
        <w:rPr>
          <w:rFonts w:cs="Arial"/>
          <w:spacing w:val="33"/>
        </w:rPr>
        <w:t xml:space="preserve"> </w:t>
      </w:r>
      <w:r w:rsidRPr="00587E7A">
        <w:rPr>
          <w:rFonts w:cs="Arial"/>
          <w:spacing w:val="-1"/>
        </w:rPr>
        <w:t>permanently</w:t>
      </w:r>
      <w:r w:rsidRPr="00587E7A">
        <w:rPr>
          <w:rFonts w:cs="Arial"/>
          <w:spacing w:val="62"/>
        </w:rPr>
        <w:t xml:space="preserve"> </w:t>
      </w:r>
      <w:r w:rsidRPr="00587E7A">
        <w:rPr>
          <w:rFonts w:cs="Arial"/>
          <w:spacing w:val="-1"/>
        </w:rPr>
        <w:t>affixed</w:t>
      </w:r>
      <w:r w:rsidRPr="00587E7A">
        <w:rPr>
          <w:rFonts w:cs="Arial"/>
          <w:spacing w:val="64"/>
        </w:rPr>
        <w:t xml:space="preserve"> </w:t>
      </w:r>
      <w:r w:rsidRPr="00587E7A">
        <w:rPr>
          <w:rFonts w:cs="Arial"/>
          <w:spacing w:val="-1"/>
        </w:rPr>
        <w:t>decal,</w:t>
      </w:r>
      <w:r w:rsidRPr="00587E7A">
        <w:rPr>
          <w:rFonts w:cs="Arial"/>
          <w:spacing w:val="66"/>
        </w:rPr>
        <w:t xml:space="preserve"> </w:t>
      </w:r>
      <w:r w:rsidRPr="00587E7A">
        <w:rPr>
          <w:rFonts w:cs="Arial"/>
          <w:spacing w:val="-1"/>
        </w:rPr>
        <w:t>special</w:t>
      </w:r>
      <w:r w:rsidRPr="00587E7A">
        <w:rPr>
          <w:rFonts w:cs="Arial"/>
          <w:spacing w:val="62"/>
        </w:rPr>
        <w:t xml:space="preserve"> </w:t>
      </w:r>
      <w:r w:rsidRPr="00587E7A">
        <w:rPr>
          <w:rFonts w:cs="Arial"/>
          <w:spacing w:val="-1"/>
        </w:rPr>
        <w:t>painting,</w:t>
      </w:r>
      <w:r w:rsidRPr="00587E7A">
        <w:rPr>
          <w:rFonts w:cs="Arial"/>
          <w:spacing w:val="66"/>
        </w:rPr>
        <w:t xml:space="preserve"> </w:t>
      </w:r>
      <w:r w:rsidRPr="00587E7A">
        <w:rPr>
          <w:rFonts w:cs="Arial"/>
        </w:rPr>
        <w:t>or</w:t>
      </w:r>
      <w:r w:rsidRPr="00587E7A">
        <w:rPr>
          <w:rFonts w:cs="Arial"/>
          <w:spacing w:val="65"/>
        </w:rPr>
        <w:t xml:space="preserve"> </w:t>
      </w:r>
      <w:r w:rsidRPr="00587E7A">
        <w:rPr>
          <w:rFonts w:cs="Arial"/>
          <w:spacing w:val="-1"/>
        </w:rPr>
        <w:t>other</w:t>
      </w:r>
      <w:r w:rsidRPr="00587E7A">
        <w:rPr>
          <w:rFonts w:cs="Arial"/>
          <w:spacing w:val="62"/>
        </w:rPr>
        <w:t xml:space="preserve"> </w:t>
      </w:r>
      <w:r w:rsidRPr="00587E7A">
        <w:rPr>
          <w:rFonts w:cs="Arial"/>
          <w:spacing w:val="-1"/>
        </w:rPr>
        <w:t>advertising</w:t>
      </w:r>
      <w:r w:rsidRPr="00587E7A">
        <w:rPr>
          <w:rFonts w:cs="Arial"/>
          <w:spacing w:val="57"/>
        </w:rPr>
        <w:t xml:space="preserve"> </w:t>
      </w:r>
      <w:r w:rsidRPr="00587E7A">
        <w:rPr>
          <w:rFonts w:cs="Arial"/>
          <w:spacing w:val="-1"/>
        </w:rPr>
        <w:t>associated</w:t>
      </w:r>
      <w:r w:rsidRPr="00587E7A">
        <w:rPr>
          <w:rFonts w:cs="Arial"/>
          <w:spacing w:val="15"/>
        </w:rPr>
        <w:t xml:space="preserve"> </w:t>
      </w:r>
      <w:r w:rsidRPr="00587E7A">
        <w:rPr>
          <w:rFonts w:cs="Arial"/>
          <w:spacing w:val="-1"/>
        </w:rPr>
        <w:t>with</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City.</w:t>
      </w:r>
      <w:r w:rsidRPr="00587E7A">
        <w:rPr>
          <w:rFonts w:cs="Arial"/>
          <w:spacing w:val="15"/>
        </w:rPr>
        <w:t xml:space="preserve"> </w:t>
      </w:r>
      <w:r w:rsidRPr="00587E7A">
        <w:rPr>
          <w:rFonts w:cs="Arial"/>
        </w:rPr>
        <w:t>Vans</w:t>
      </w:r>
      <w:r w:rsidRPr="00587E7A">
        <w:rPr>
          <w:rFonts w:cs="Arial"/>
          <w:spacing w:val="14"/>
        </w:rPr>
        <w:t xml:space="preserve"> </w:t>
      </w:r>
      <w:r w:rsidRPr="00587E7A">
        <w:rPr>
          <w:rFonts w:cs="Arial"/>
          <w:spacing w:val="-1"/>
        </w:rPr>
        <w:t>must</w:t>
      </w:r>
      <w:r w:rsidRPr="00587E7A">
        <w:rPr>
          <w:rFonts w:cs="Arial"/>
          <w:spacing w:val="15"/>
        </w:rPr>
        <w:t xml:space="preserve"> </w:t>
      </w:r>
      <w:r w:rsidRPr="00587E7A">
        <w:rPr>
          <w:rFonts w:cs="Arial"/>
          <w:spacing w:val="-2"/>
        </w:rPr>
        <w:t>have</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seat</w:t>
      </w:r>
      <w:r w:rsidRPr="00587E7A">
        <w:rPr>
          <w:rFonts w:cs="Arial"/>
          <w:spacing w:val="12"/>
        </w:rPr>
        <w:t xml:space="preserve"> </w:t>
      </w:r>
      <w:r w:rsidRPr="00587E7A">
        <w:rPr>
          <w:rFonts w:cs="Arial"/>
        </w:rPr>
        <w:t>for</w:t>
      </w:r>
      <w:r w:rsidRPr="00587E7A">
        <w:rPr>
          <w:rFonts w:cs="Arial"/>
          <w:spacing w:val="14"/>
        </w:rPr>
        <w:t xml:space="preserve"> </w:t>
      </w:r>
      <w:r w:rsidRPr="00587E7A">
        <w:rPr>
          <w:rFonts w:cs="Arial"/>
          <w:spacing w:val="-1"/>
        </w:rPr>
        <w:t>the</w:t>
      </w:r>
      <w:r w:rsidRPr="00587E7A">
        <w:rPr>
          <w:rFonts w:cs="Arial"/>
          <w:spacing w:val="15"/>
        </w:rPr>
        <w:t xml:space="preserve"> </w:t>
      </w:r>
      <w:r w:rsidRPr="00587E7A">
        <w:rPr>
          <w:rFonts w:cs="Arial"/>
          <w:spacing w:val="-1"/>
        </w:rPr>
        <w:t>driver</w:t>
      </w:r>
      <w:r w:rsidRPr="00587E7A">
        <w:rPr>
          <w:rFonts w:cs="Arial"/>
          <w:spacing w:val="14"/>
        </w:rPr>
        <w:t xml:space="preserve"> </w:t>
      </w:r>
      <w:r w:rsidRPr="00587E7A">
        <w:rPr>
          <w:rFonts w:cs="Arial"/>
        </w:rPr>
        <w:t>and</w:t>
      </w:r>
      <w:r w:rsidRPr="00587E7A">
        <w:rPr>
          <w:rFonts w:cs="Arial"/>
          <w:spacing w:val="13"/>
        </w:rPr>
        <w:t xml:space="preserve"> </w:t>
      </w:r>
      <w:r w:rsidRPr="00587E7A">
        <w:rPr>
          <w:rFonts w:cs="Arial"/>
          <w:spacing w:val="-1"/>
        </w:rPr>
        <w:t>one</w:t>
      </w:r>
      <w:r w:rsidRPr="00587E7A">
        <w:rPr>
          <w:rFonts w:cs="Arial"/>
          <w:spacing w:val="35"/>
        </w:rPr>
        <w:t xml:space="preserve"> </w:t>
      </w:r>
      <w:r w:rsidRPr="00587E7A">
        <w:rPr>
          <w:rFonts w:cs="Arial"/>
        </w:rPr>
        <w:t>other</w:t>
      </w:r>
      <w:r w:rsidRPr="00587E7A">
        <w:rPr>
          <w:rFonts w:cs="Arial"/>
          <w:spacing w:val="2"/>
        </w:rPr>
        <w:t xml:space="preserve"> </w:t>
      </w:r>
      <w:r w:rsidRPr="00587E7A">
        <w:rPr>
          <w:rFonts w:cs="Arial"/>
          <w:spacing w:val="-1"/>
        </w:rPr>
        <w:t>person</w:t>
      </w:r>
      <w:r w:rsidRPr="00587E7A">
        <w:rPr>
          <w:rFonts w:cs="Arial"/>
          <w:spacing w:val="3"/>
        </w:rPr>
        <w:t xml:space="preserve"> </w:t>
      </w:r>
      <w:r w:rsidRPr="00587E7A">
        <w:rPr>
          <w:rFonts w:cs="Arial"/>
          <w:spacing w:val="-2"/>
        </w:rPr>
        <w:t>only.</w:t>
      </w:r>
      <w:r w:rsidRPr="00587E7A">
        <w:rPr>
          <w:rFonts w:cs="Arial"/>
          <w:spacing w:val="3"/>
        </w:rPr>
        <w:t xml:space="preserve"> </w:t>
      </w:r>
      <w:r w:rsidRPr="00587E7A">
        <w:rPr>
          <w:rFonts w:cs="Arial"/>
        </w:rPr>
        <w:t>It</w:t>
      </w:r>
      <w:r w:rsidRPr="00587E7A">
        <w:rPr>
          <w:rFonts w:cs="Arial"/>
          <w:spacing w:val="3"/>
        </w:rPr>
        <w:t xml:space="preserve"> </w:t>
      </w:r>
      <w:r w:rsidRPr="00587E7A">
        <w:rPr>
          <w:rFonts w:cs="Arial"/>
        </w:rPr>
        <w:t>must</w:t>
      </w:r>
      <w:r w:rsidRPr="00587E7A">
        <w:rPr>
          <w:rFonts w:cs="Arial"/>
          <w:spacing w:val="3"/>
        </w:rPr>
        <w:t xml:space="preserve"> </w:t>
      </w:r>
      <w:r w:rsidRPr="00587E7A">
        <w:rPr>
          <w:rFonts w:cs="Arial"/>
          <w:spacing w:val="-1"/>
        </w:rPr>
        <w:t>have</w:t>
      </w:r>
      <w:r w:rsidRPr="00587E7A">
        <w:rPr>
          <w:rFonts w:cs="Arial"/>
          <w:spacing w:val="3"/>
        </w:rPr>
        <w:t xml:space="preserve"> </w:t>
      </w:r>
      <w:r w:rsidRPr="00587E7A">
        <w:rPr>
          <w:rFonts w:cs="Arial"/>
          <w:spacing w:val="-1"/>
        </w:rPr>
        <w:t>permanent</w:t>
      </w:r>
      <w:r w:rsidRPr="00587E7A">
        <w:rPr>
          <w:rFonts w:cs="Arial"/>
          <w:spacing w:val="3"/>
        </w:rPr>
        <w:t xml:space="preserve"> </w:t>
      </w:r>
      <w:r w:rsidRPr="00587E7A">
        <w:rPr>
          <w:rFonts w:cs="Arial"/>
          <w:spacing w:val="-1"/>
        </w:rPr>
        <w:t>shelving</w:t>
      </w:r>
      <w:r w:rsidRPr="00587E7A">
        <w:rPr>
          <w:rFonts w:cs="Arial"/>
          <w:spacing w:val="3"/>
        </w:rPr>
        <w:t xml:space="preserve"> </w:t>
      </w:r>
      <w:r w:rsidRPr="00587E7A">
        <w:rPr>
          <w:rFonts w:cs="Arial"/>
        </w:rPr>
        <w:t xml:space="preserve">that </w:t>
      </w:r>
      <w:r w:rsidRPr="00587E7A">
        <w:rPr>
          <w:rFonts w:cs="Arial"/>
          <w:spacing w:val="-1"/>
        </w:rPr>
        <w:t>fills</w:t>
      </w:r>
      <w:r w:rsidRPr="00587E7A">
        <w:rPr>
          <w:rFonts w:cs="Arial"/>
          <w:spacing w:val="2"/>
        </w:rPr>
        <w:t xml:space="preserve"> </w:t>
      </w:r>
      <w:r w:rsidRPr="00587E7A">
        <w:rPr>
          <w:rFonts w:cs="Arial"/>
        </w:rPr>
        <w:t>most</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43"/>
        </w:rPr>
        <w:t xml:space="preserve"> </w:t>
      </w:r>
      <w:r w:rsidRPr="00587E7A">
        <w:rPr>
          <w:rFonts w:cs="Arial"/>
          <w:spacing w:val="-1"/>
        </w:rPr>
        <w:t>cargo</w:t>
      </w:r>
      <w:r w:rsidRPr="00587E7A">
        <w:rPr>
          <w:rFonts w:cs="Arial"/>
          <w:spacing w:val="37"/>
        </w:rPr>
        <w:t xml:space="preserve"> </w:t>
      </w:r>
      <w:r w:rsidRPr="00587E7A">
        <w:rPr>
          <w:rFonts w:cs="Arial"/>
          <w:spacing w:val="-1"/>
        </w:rPr>
        <w:t>area</w:t>
      </w:r>
      <w:r w:rsidRPr="00587E7A">
        <w:rPr>
          <w:rFonts w:cs="Arial"/>
          <w:spacing w:val="38"/>
        </w:rPr>
        <w:t xml:space="preserve"> </w:t>
      </w:r>
      <w:r w:rsidRPr="00587E7A">
        <w:rPr>
          <w:rFonts w:cs="Arial"/>
        </w:rPr>
        <w:t>or</w:t>
      </w:r>
      <w:r w:rsidRPr="00587E7A">
        <w:rPr>
          <w:rFonts w:cs="Arial"/>
          <w:spacing w:val="36"/>
        </w:rPr>
        <w:t xml:space="preserve"> </w:t>
      </w:r>
      <w:r w:rsidRPr="00587E7A">
        <w:rPr>
          <w:rFonts w:cs="Arial"/>
        </w:rPr>
        <w:t>an</w:t>
      </w:r>
      <w:r w:rsidRPr="00587E7A">
        <w:rPr>
          <w:rFonts w:cs="Arial"/>
          <w:spacing w:val="37"/>
        </w:rPr>
        <w:t xml:space="preserve"> </w:t>
      </w:r>
      <w:r w:rsidRPr="00587E7A">
        <w:rPr>
          <w:rFonts w:cs="Arial"/>
          <w:spacing w:val="-1"/>
        </w:rPr>
        <w:t>open</w:t>
      </w:r>
      <w:r w:rsidRPr="00587E7A">
        <w:rPr>
          <w:rFonts w:cs="Arial"/>
          <w:spacing w:val="38"/>
        </w:rPr>
        <w:t xml:space="preserve"> </w:t>
      </w:r>
      <w:r w:rsidRPr="00587E7A">
        <w:rPr>
          <w:rFonts w:cs="Arial"/>
          <w:spacing w:val="-1"/>
        </w:rPr>
        <w:t>cargo</w:t>
      </w:r>
      <w:r w:rsidRPr="00587E7A">
        <w:rPr>
          <w:rFonts w:cs="Arial"/>
          <w:spacing w:val="38"/>
        </w:rPr>
        <w:t xml:space="preserve"> </w:t>
      </w:r>
      <w:r w:rsidRPr="00587E7A">
        <w:rPr>
          <w:rFonts w:cs="Arial"/>
          <w:spacing w:val="-1"/>
        </w:rPr>
        <w:t>area</w:t>
      </w:r>
      <w:r w:rsidRPr="00587E7A">
        <w:rPr>
          <w:rFonts w:cs="Arial"/>
          <w:spacing w:val="38"/>
        </w:rPr>
        <w:t xml:space="preserve"> </w:t>
      </w:r>
      <w:r w:rsidRPr="00587E7A">
        <w:rPr>
          <w:rFonts w:cs="Arial"/>
          <w:spacing w:val="-1"/>
        </w:rPr>
        <w:t>and</w:t>
      </w:r>
      <w:r w:rsidRPr="00587E7A">
        <w:rPr>
          <w:rFonts w:cs="Arial"/>
          <w:spacing w:val="34"/>
        </w:rPr>
        <w:t xml:space="preserve"> </w:t>
      </w:r>
      <w:r w:rsidRPr="00587E7A">
        <w:rPr>
          <w:rFonts w:cs="Arial"/>
        </w:rPr>
        <w:t>the</w:t>
      </w:r>
      <w:r w:rsidRPr="00587E7A">
        <w:rPr>
          <w:rFonts w:cs="Arial"/>
          <w:spacing w:val="38"/>
        </w:rPr>
        <w:t xml:space="preserve"> </w:t>
      </w:r>
      <w:r w:rsidRPr="00587E7A">
        <w:rPr>
          <w:rFonts w:cs="Arial"/>
          <w:spacing w:val="-1"/>
        </w:rPr>
        <w:t>van</w:t>
      </w:r>
      <w:r w:rsidRPr="00587E7A">
        <w:rPr>
          <w:rFonts w:cs="Arial"/>
          <w:spacing w:val="38"/>
        </w:rPr>
        <w:t xml:space="preserve"> </w:t>
      </w:r>
      <w:r w:rsidRPr="00587E7A">
        <w:rPr>
          <w:rFonts w:cs="Arial"/>
          <w:spacing w:val="-1"/>
        </w:rPr>
        <w:t>always</w:t>
      </w:r>
      <w:r w:rsidRPr="00587E7A">
        <w:rPr>
          <w:rFonts w:cs="Arial"/>
          <w:spacing w:val="36"/>
        </w:rPr>
        <w:t xml:space="preserve"> </w:t>
      </w:r>
      <w:r w:rsidRPr="00587E7A">
        <w:rPr>
          <w:rFonts w:cs="Arial"/>
        </w:rPr>
        <w:t>carries</w:t>
      </w:r>
      <w:r w:rsidRPr="00587E7A">
        <w:rPr>
          <w:rFonts w:cs="Arial"/>
          <w:spacing w:val="31"/>
        </w:rPr>
        <w:t xml:space="preserve"> </w:t>
      </w:r>
      <w:r w:rsidRPr="00587E7A">
        <w:rPr>
          <w:rFonts w:cs="Arial"/>
          <w:spacing w:val="-1"/>
        </w:rPr>
        <w:t>merchandise,</w:t>
      </w:r>
      <w:r w:rsidRPr="00587E7A">
        <w:rPr>
          <w:rFonts w:cs="Arial"/>
          <w:spacing w:val="10"/>
        </w:rPr>
        <w:t xml:space="preserve"> </w:t>
      </w:r>
      <w:r w:rsidRPr="00587E7A">
        <w:rPr>
          <w:rFonts w:cs="Arial"/>
          <w:spacing w:val="-1"/>
        </w:rPr>
        <w:t>material,</w:t>
      </w:r>
      <w:r w:rsidRPr="00587E7A">
        <w:rPr>
          <w:rFonts w:cs="Arial"/>
          <w:spacing w:val="10"/>
        </w:rPr>
        <w:t xml:space="preserve"> </w:t>
      </w:r>
      <w:r w:rsidRPr="00587E7A">
        <w:rPr>
          <w:rFonts w:cs="Arial"/>
        </w:rPr>
        <w:t>or</w:t>
      </w:r>
      <w:r w:rsidRPr="00587E7A">
        <w:rPr>
          <w:rFonts w:cs="Arial"/>
          <w:spacing w:val="11"/>
        </w:rPr>
        <w:t xml:space="preserve"> </w:t>
      </w:r>
      <w:r w:rsidRPr="00587E7A">
        <w:rPr>
          <w:rFonts w:cs="Arial"/>
          <w:spacing w:val="-1"/>
        </w:rPr>
        <w:t>equipment</w:t>
      </w:r>
      <w:r w:rsidRPr="00587E7A">
        <w:rPr>
          <w:rFonts w:cs="Arial"/>
          <w:spacing w:val="10"/>
        </w:rPr>
        <w:t xml:space="preserve"> </w:t>
      </w:r>
      <w:r w:rsidRPr="00587E7A">
        <w:rPr>
          <w:rFonts w:cs="Arial"/>
          <w:spacing w:val="-1"/>
        </w:rPr>
        <w:t>used</w:t>
      </w:r>
      <w:r w:rsidRPr="00587E7A">
        <w:rPr>
          <w:rFonts w:cs="Arial"/>
          <w:spacing w:val="11"/>
        </w:rPr>
        <w:t xml:space="preserve"> </w:t>
      </w:r>
      <w:r w:rsidRPr="00587E7A">
        <w:rPr>
          <w:rFonts w:cs="Arial"/>
        </w:rPr>
        <w:t>for</w:t>
      </w:r>
      <w:r w:rsidRPr="00587E7A">
        <w:rPr>
          <w:rFonts w:cs="Arial"/>
          <w:spacing w:val="9"/>
        </w:rPr>
        <w:t xml:space="preserve"> </w:t>
      </w:r>
      <w:r w:rsidRPr="00587E7A">
        <w:rPr>
          <w:rFonts w:cs="Arial"/>
          <w:spacing w:val="-1"/>
        </w:rPr>
        <w:t>City</w:t>
      </w:r>
      <w:r w:rsidRPr="00587E7A">
        <w:rPr>
          <w:rFonts w:cs="Arial"/>
          <w:spacing w:val="12"/>
        </w:rPr>
        <w:t xml:space="preserve"> </w:t>
      </w:r>
      <w:r w:rsidRPr="00587E7A">
        <w:rPr>
          <w:rFonts w:cs="Arial"/>
          <w:spacing w:val="-1"/>
        </w:rPr>
        <w:t>work.</w:t>
      </w:r>
      <w:r w:rsidRPr="00587E7A">
        <w:rPr>
          <w:rFonts w:cs="Arial"/>
          <w:spacing w:val="12"/>
        </w:rPr>
        <w:t xml:space="preserve"> </w:t>
      </w:r>
      <w:r w:rsidRPr="00587E7A">
        <w:rPr>
          <w:rFonts w:cs="Arial"/>
          <w:spacing w:val="-1"/>
        </w:rPr>
        <w:t>Pick-up</w:t>
      </w:r>
      <w:r w:rsidRPr="00587E7A">
        <w:rPr>
          <w:rFonts w:cs="Arial"/>
          <w:spacing w:val="13"/>
        </w:rPr>
        <w:t xml:space="preserve"> </w:t>
      </w:r>
      <w:r w:rsidRPr="00587E7A">
        <w:rPr>
          <w:rFonts w:cs="Arial"/>
          <w:spacing w:val="-1"/>
        </w:rPr>
        <w:t>trucks</w:t>
      </w:r>
      <w:r w:rsidRPr="00587E7A">
        <w:rPr>
          <w:rFonts w:cs="Arial"/>
          <w:spacing w:val="71"/>
        </w:rPr>
        <w:t xml:space="preserve"> </w:t>
      </w:r>
      <w:r w:rsidRPr="00587E7A">
        <w:rPr>
          <w:rFonts w:cs="Arial"/>
        </w:rPr>
        <w:t>must</w:t>
      </w:r>
      <w:r w:rsidRPr="00587E7A">
        <w:rPr>
          <w:rFonts w:cs="Arial"/>
          <w:spacing w:val="41"/>
        </w:rPr>
        <w:t xml:space="preserve"> </w:t>
      </w:r>
      <w:r w:rsidRPr="00587E7A">
        <w:rPr>
          <w:rFonts w:cs="Arial"/>
          <w:spacing w:val="-1"/>
        </w:rPr>
        <w:t>be</w:t>
      </w:r>
      <w:r w:rsidRPr="00587E7A">
        <w:rPr>
          <w:rFonts w:cs="Arial"/>
          <w:spacing w:val="43"/>
        </w:rPr>
        <w:t xml:space="preserve"> </w:t>
      </w:r>
      <w:r w:rsidRPr="00587E7A">
        <w:rPr>
          <w:rFonts w:cs="Arial"/>
          <w:spacing w:val="-1"/>
        </w:rPr>
        <w:t>equipped</w:t>
      </w:r>
      <w:r w:rsidRPr="00587E7A">
        <w:rPr>
          <w:rFonts w:cs="Arial"/>
          <w:spacing w:val="43"/>
        </w:rPr>
        <w:t xml:space="preserve"> </w:t>
      </w:r>
      <w:r w:rsidRPr="00587E7A">
        <w:rPr>
          <w:rFonts w:cs="Arial"/>
          <w:spacing w:val="-1"/>
        </w:rPr>
        <w:t>with</w:t>
      </w:r>
      <w:r w:rsidRPr="00587E7A">
        <w:rPr>
          <w:rFonts w:cs="Arial"/>
          <w:spacing w:val="42"/>
        </w:rPr>
        <w:t xml:space="preserve"> </w:t>
      </w:r>
      <w:r w:rsidRPr="00587E7A">
        <w:rPr>
          <w:rFonts w:cs="Arial"/>
        </w:rPr>
        <w:t>one</w:t>
      </w:r>
      <w:r w:rsidRPr="00587E7A">
        <w:rPr>
          <w:rFonts w:cs="Arial"/>
          <w:spacing w:val="43"/>
        </w:rPr>
        <w:t xml:space="preserve"> </w:t>
      </w:r>
      <w:r w:rsidRPr="00587E7A">
        <w:rPr>
          <w:rFonts w:cs="Arial"/>
        </w:rPr>
        <w:t>of</w:t>
      </w:r>
      <w:r w:rsidRPr="00587E7A">
        <w:rPr>
          <w:rFonts w:cs="Arial"/>
          <w:spacing w:val="44"/>
        </w:rPr>
        <w:t xml:space="preserve"> </w:t>
      </w:r>
      <w:r w:rsidRPr="00587E7A">
        <w:rPr>
          <w:rFonts w:cs="Arial"/>
          <w:spacing w:val="-1"/>
        </w:rPr>
        <w:t>the</w:t>
      </w:r>
      <w:r w:rsidRPr="00587E7A">
        <w:rPr>
          <w:rFonts w:cs="Arial"/>
          <w:spacing w:val="43"/>
        </w:rPr>
        <w:t xml:space="preserve"> </w:t>
      </w:r>
      <w:r w:rsidRPr="00587E7A">
        <w:rPr>
          <w:rFonts w:cs="Arial"/>
          <w:spacing w:val="-1"/>
        </w:rPr>
        <w:t>following:</w:t>
      </w:r>
      <w:r w:rsidRPr="00587E7A">
        <w:rPr>
          <w:rFonts w:cs="Arial"/>
          <w:spacing w:val="41"/>
        </w:rPr>
        <w:t xml:space="preserve"> </w:t>
      </w:r>
      <w:r w:rsidRPr="00587E7A">
        <w:rPr>
          <w:rFonts w:cs="Arial"/>
          <w:spacing w:val="-1"/>
        </w:rPr>
        <w:t>hydraulic</w:t>
      </w:r>
      <w:r w:rsidRPr="00587E7A">
        <w:rPr>
          <w:rFonts w:cs="Arial"/>
          <w:spacing w:val="42"/>
        </w:rPr>
        <w:t xml:space="preserve"> </w:t>
      </w:r>
      <w:r w:rsidRPr="00587E7A">
        <w:rPr>
          <w:rFonts w:cs="Arial"/>
        </w:rPr>
        <w:t>lift</w:t>
      </w:r>
      <w:r w:rsidRPr="00587E7A">
        <w:rPr>
          <w:rFonts w:cs="Arial"/>
          <w:spacing w:val="42"/>
        </w:rPr>
        <w:t xml:space="preserve"> </w:t>
      </w:r>
      <w:r w:rsidRPr="00587E7A">
        <w:rPr>
          <w:rFonts w:cs="Arial"/>
          <w:spacing w:val="-1"/>
        </w:rPr>
        <w:t>gate,</w:t>
      </w:r>
      <w:r w:rsidRPr="00587E7A">
        <w:rPr>
          <w:rFonts w:cs="Arial"/>
          <w:spacing w:val="33"/>
        </w:rPr>
        <w:t xml:space="preserve"> </w:t>
      </w:r>
      <w:r w:rsidRPr="00587E7A">
        <w:rPr>
          <w:rFonts w:cs="Arial"/>
          <w:spacing w:val="-1"/>
        </w:rPr>
        <w:t>permanent</w:t>
      </w:r>
      <w:r w:rsidRPr="00587E7A">
        <w:rPr>
          <w:rFonts w:cs="Arial"/>
          <w:spacing w:val="57"/>
        </w:rPr>
        <w:t xml:space="preserve"> </w:t>
      </w:r>
      <w:r w:rsidRPr="00587E7A">
        <w:rPr>
          <w:rFonts w:cs="Arial"/>
        </w:rPr>
        <w:t>tanks</w:t>
      </w:r>
      <w:r w:rsidRPr="00587E7A">
        <w:rPr>
          <w:rFonts w:cs="Arial"/>
          <w:spacing w:val="58"/>
        </w:rPr>
        <w:t xml:space="preserve"> </w:t>
      </w:r>
      <w:r w:rsidRPr="00587E7A">
        <w:rPr>
          <w:rFonts w:cs="Arial"/>
          <w:spacing w:val="-1"/>
        </w:rPr>
        <w:t>and</w:t>
      </w:r>
      <w:r w:rsidRPr="00587E7A">
        <w:rPr>
          <w:rFonts w:cs="Arial"/>
          <w:spacing w:val="59"/>
        </w:rPr>
        <w:t xml:space="preserve"> </w:t>
      </w:r>
      <w:r w:rsidRPr="00587E7A">
        <w:rPr>
          <w:rFonts w:cs="Arial"/>
          <w:spacing w:val="-1"/>
        </w:rPr>
        <w:t>drums,</w:t>
      </w:r>
      <w:r w:rsidRPr="00587E7A">
        <w:rPr>
          <w:rFonts w:cs="Arial"/>
          <w:spacing w:val="57"/>
        </w:rPr>
        <w:t xml:space="preserve"> </w:t>
      </w:r>
      <w:r w:rsidRPr="00587E7A">
        <w:rPr>
          <w:rFonts w:cs="Arial"/>
          <w:spacing w:val="-1"/>
        </w:rPr>
        <w:t>permanent</w:t>
      </w:r>
      <w:r w:rsidRPr="00587E7A">
        <w:rPr>
          <w:rFonts w:cs="Arial"/>
          <w:spacing w:val="58"/>
        </w:rPr>
        <w:t xml:space="preserve"> </w:t>
      </w:r>
      <w:r w:rsidRPr="00587E7A">
        <w:rPr>
          <w:rFonts w:cs="Arial"/>
          <w:spacing w:val="-1"/>
        </w:rPr>
        <w:t>side</w:t>
      </w:r>
      <w:r w:rsidRPr="00587E7A">
        <w:rPr>
          <w:rFonts w:cs="Arial"/>
          <w:spacing w:val="59"/>
        </w:rPr>
        <w:t xml:space="preserve"> </w:t>
      </w:r>
      <w:r w:rsidRPr="00587E7A">
        <w:rPr>
          <w:rFonts w:cs="Arial"/>
          <w:spacing w:val="-1"/>
        </w:rPr>
        <w:t>boards</w:t>
      </w:r>
      <w:r w:rsidRPr="00587E7A">
        <w:rPr>
          <w:rFonts w:cs="Arial"/>
          <w:spacing w:val="58"/>
        </w:rPr>
        <w:t xml:space="preserve"> </w:t>
      </w:r>
      <w:r w:rsidRPr="00587E7A">
        <w:rPr>
          <w:rFonts w:cs="Arial"/>
        </w:rPr>
        <w:t>or</w:t>
      </w:r>
      <w:r w:rsidRPr="00587E7A">
        <w:rPr>
          <w:rFonts w:cs="Arial"/>
          <w:spacing w:val="56"/>
        </w:rPr>
        <w:t xml:space="preserve"> </w:t>
      </w:r>
      <w:r w:rsidRPr="00587E7A">
        <w:rPr>
          <w:rFonts w:cs="Arial"/>
          <w:spacing w:val="-1"/>
        </w:rPr>
        <w:t>panels</w:t>
      </w:r>
      <w:r w:rsidRPr="00587E7A">
        <w:rPr>
          <w:rFonts w:cs="Arial"/>
          <w:spacing w:val="58"/>
        </w:rPr>
        <w:t xml:space="preserve"> </w:t>
      </w:r>
      <w:r w:rsidRPr="00587E7A">
        <w:rPr>
          <w:rFonts w:cs="Arial"/>
          <w:spacing w:val="-1"/>
        </w:rPr>
        <w:t>that</w:t>
      </w:r>
      <w:r w:rsidRPr="00587E7A">
        <w:rPr>
          <w:rFonts w:cs="Arial"/>
          <w:spacing w:val="57"/>
        </w:rPr>
        <w:t xml:space="preserve"> </w:t>
      </w:r>
      <w:r w:rsidRPr="00587E7A">
        <w:rPr>
          <w:rFonts w:cs="Arial"/>
          <w:spacing w:val="-1"/>
        </w:rPr>
        <w:t>materially</w:t>
      </w:r>
      <w:r w:rsidRPr="00587E7A">
        <w:rPr>
          <w:rFonts w:cs="Arial"/>
          <w:spacing w:val="55"/>
        </w:rPr>
        <w:t xml:space="preserve"> </w:t>
      </w:r>
      <w:r w:rsidRPr="00587E7A">
        <w:rPr>
          <w:rFonts w:cs="Arial"/>
          <w:spacing w:val="-1"/>
        </w:rPr>
        <w:t>raise</w:t>
      </w:r>
      <w:r w:rsidRPr="00587E7A">
        <w:rPr>
          <w:rFonts w:cs="Arial"/>
          <w:spacing w:val="57"/>
        </w:rPr>
        <w:t xml:space="preserve"> </w:t>
      </w:r>
      <w:r w:rsidRPr="00587E7A">
        <w:rPr>
          <w:rFonts w:cs="Arial"/>
        </w:rPr>
        <w:t>the</w:t>
      </w:r>
      <w:r w:rsidRPr="00587E7A">
        <w:rPr>
          <w:rFonts w:cs="Arial"/>
          <w:spacing w:val="57"/>
        </w:rPr>
        <w:t xml:space="preserve"> </w:t>
      </w:r>
      <w:r w:rsidRPr="00587E7A">
        <w:rPr>
          <w:rFonts w:cs="Arial"/>
          <w:spacing w:val="-1"/>
        </w:rPr>
        <w:t>level</w:t>
      </w:r>
      <w:r w:rsidRPr="00587E7A">
        <w:rPr>
          <w:rFonts w:cs="Arial"/>
          <w:spacing w:val="54"/>
        </w:rPr>
        <w:t xml:space="preserve"> </w:t>
      </w:r>
      <w:r w:rsidRPr="00587E7A">
        <w:rPr>
          <w:rFonts w:cs="Arial"/>
        </w:rPr>
        <w:t>of</w:t>
      </w:r>
      <w:r w:rsidRPr="00587E7A">
        <w:rPr>
          <w:rFonts w:cs="Arial"/>
          <w:spacing w:val="59"/>
        </w:rPr>
        <w:t xml:space="preserve"> </w:t>
      </w:r>
      <w:r w:rsidRPr="00587E7A">
        <w:rPr>
          <w:rFonts w:cs="Arial"/>
        </w:rPr>
        <w:t>the</w:t>
      </w:r>
      <w:r w:rsidRPr="00587E7A">
        <w:rPr>
          <w:rFonts w:cs="Arial"/>
          <w:spacing w:val="57"/>
        </w:rPr>
        <w:t xml:space="preserve"> </w:t>
      </w:r>
      <w:r w:rsidRPr="00587E7A">
        <w:rPr>
          <w:rFonts w:cs="Arial"/>
          <w:spacing w:val="-1"/>
        </w:rPr>
        <w:t>sides</w:t>
      </w:r>
      <w:r w:rsidRPr="00587E7A">
        <w:rPr>
          <w:rFonts w:cs="Arial"/>
          <w:spacing w:val="54"/>
        </w:rPr>
        <w:t xml:space="preserve"> </w:t>
      </w:r>
      <w:r w:rsidRPr="00587E7A">
        <w:rPr>
          <w:rFonts w:cs="Arial"/>
          <w:spacing w:val="-1"/>
        </w:rPr>
        <w:t>of</w:t>
      </w:r>
      <w:r w:rsidRPr="00587E7A">
        <w:rPr>
          <w:rFonts w:cs="Arial"/>
          <w:spacing w:val="58"/>
        </w:rPr>
        <w:t xml:space="preserve"> </w:t>
      </w:r>
      <w:r w:rsidRPr="00587E7A">
        <w:rPr>
          <w:rFonts w:cs="Arial"/>
        </w:rPr>
        <w:t>the</w:t>
      </w:r>
      <w:r w:rsidRPr="00587E7A">
        <w:rPr>
          <w:rFonts w:cs="Arial"/>
          <w:spacing w:val="57"/>
        </w:rPr>
        <w:t xml:space="preserve"> </w:t>
      </w:r>
      <w:r w:rsidRPr="00587E7A">
        <w:rPr>
          <w:rFonts w:cs="Arial"/>
          <w:spacing w:val="-1"/>
        </w:rPr>
        <w:t>truck</w:t>
      </w:r>
      <w:r w:rsidRPr="00587E7A">
        <w:rPr>
          <w:rFonts w:cs="Arial"/>
          <w:spacing w:val="56"/>
        </w:rPr>
        <w:t xml:space="preserve"> </w:t>
      </w:r>
      <w:r w:rsidRPr="00587E7A">
        <w:rPr>
          <w:rFonts w:cs="Arial"/>
          <w:spacing w:val="-1"/>
        </w:rPr>
        <w:t>bed,</w:t>
      </w:r>
      <w:r w:rsidRPr="00587E7A">
        <w:rPr>
          <w:rFonts w:cs="Arial"/>
          <w:spacing w:val="55"/>
        </w:rPr>
        <w:t xml:space="preserve"> </w:t>
      </w:r>
      <w:r w:rsidRPr="00587E7A">
        <w:rPr>
          <w:rFonts w:cs="Arial"/>
          <w:spacing w:val="-1"/>
        </w:rPr>
        <w:t>other</w:t>
      </w:r>
      <w:r w:rsidRPr="00587E7A">
        <w:rPr>
          <w:rFonts w:cs="Arial"/>
          <w:spacing w:val="45"/>
        </w:rPr>
        <w:t xml:space="preserve"> </w:t>
      </w:r>
      <w:r w:rsidRPr="00587E7A">
        <w:rPr>
          <w:rFonts w:cs="Arial"/>
          <w:spacing w:val="-1"/>
        </w:rPr>
        <w:t>permanently</w:t>
      </w:r>
      <w:r w:rsidRPr="00587E7A">
        <w:rPr>
          <w:rFonts w:cs="Arial"/>
          <w:spacing w:val="38"/>
        </w:rPr>
        <w:t xml:space="preserve"> </w:t>
      </w:r>
      <w:r w:rsidRPr="00587E7A">
        <w:rPr>
          <w:rFonts w:cs="Arial"/>
          <w:spacing w:val="-1"/>
        </w:rPr>
        <w:t>affixed</w:t>
      </w:r>
      <w:r w:rsidRPr="00587E7A">
        <w:rPr>
          <w:rFonts w:cs="Arial"/>
          <w:spacing w:val="40"/>
        </w:rPr>
        <w:t xml:space="preserve"> </w:t>
      </w:r>
      <w:r w:rsidRPr="00587E7A">
        <w:rPr>
          <w:rFonts w:cs="Arial"/>
          <w:spacing w:val="-1"/>
        </w:rPr>
        <w:t>heavy</w:t>
      </w:r>
      <w:r w:rsidRPr="00587E7A">
        <w:rPr>
          <w:rFonts w:cs="Arial"/>
          <w:spacing w:val="39"/>
        </w:rPr>
        <w:t xml:space="preserve"> </w:t>
      </w:r>
      <w:r w:rsidRPr="00587E7A">
        <w:rPr>
          <w:rFonts w:cs="Arial"/>
          <w:spacing w:val="-1"/>
        </w:rPr>
        <w:t>equipment</w:t>
      </w:r>
      <w:r w:rsidRPr="00587E7A">
        <w:rPr>
          <w:rFonts w:cs="Arial"/>
          <w:spacing w:val="41"/>
        </w:rPr>
        <w:t xml:space="preserve"> </w:t>
      </w:r>
      <w:r w:rsidRPr="00587E7A">
        <w:rPr>
          <w:rFonts w:cs="Arial"/>
          <w:spacing w:val="-1"/>
        </w:rPr>
        <w:t>such</w:t>
      </w:r>
      <w:r w:rsidRPr="00587E7A">
        <w:rPr>
          <w:rFonts w:cs="Arial"/>
          <w:spacing w:val="43"/>
        </w:rPr>
        <w:t xml:space="preserve"> </w:t>
      </w:r>
      <w:r w:rsidRPr="00587E7A">
        <w:rPr>
          <w:rFonts w:cs="Arial"/>
        </w:rPr>
        <w:t>as</w:t>
      </w:r>
      <w:r w:rsidRPr="00587E7A">
        <w:rPr>
          <w:rFonts w:cs="Arial"/>
          <w:spacing w:val="42"/>
        </w:rPr>
        <w:t xml:space="preserve"> </w:t>
      </w:r>
      <w:r w:rsidRPr="00587E7A">
        <w:rPr>
          <w:rFonts w:cs="Arial"/>
          <w:spacing w:val="-1"/>
        </w:rPr>
        <w:t>electric</w:t>
      </w:r>
      <w:r w:rsidRPr="00587E7A">
        <w:rPr>
          <w:rFonts w:cs="Arial"/>
          <w:spacing w:val="42"/>
        </w:rPr>
        <w:t xml:space="preserve"> </w:t>
      </w:r>
      <w:r w:rsidRPr="00587E7A">
        <w:rPr>
          <w:rFonts w:cs="Arial"/>
          <w:spacing w:val="-1"/>
        </w:rPr>
        <w:t>generator,</w:t>
      </w:r>
      <w:r w:rsidRPr="00587E7A">
        <w:rPr>
          <w:rFonts w:cs="Arial"/>
          <w:spacing w:val="61"/>
        </w:rPr>
        <w:t xml:space="preserve"> </w:t>
      </w:r>
      <w:r w:rsidRPr="00587E7A">
        <w:rPr>
          <w:rFonts w:cs="Arial"/>
          <w:spacing w:val="-1"/>
        </w:rPr>
        <w:t>welder,</w:t>
      </w:r>
      <w:r w:rsidRPr="00587E7A">
        <w:rPr>
          <w:rFonts w:cs="Arial"/>
          <w:spacing w:val="3"/>
        </w:rPr>
        <w:t xml:space="preserve"> </w:t>
      </w:r>
      <w:r w:rsidRPr="00587E7A">
        <w:rPr>
          <w:rFonts w:cs="Arial"/>
        </w:rPr>
        <w:t>boom</w:t>
      </w:r>
      <w:r w:rsidRPr="00587E7A">
        <w:rPr>
          <w:rFonts w:cs="Arial"/>
          <w:spacing w:val="5"/>
        </w:rPr>
        <w:t xml:space="preserve"> </w:t>
      </w:r>
      <w:r w:rsidRPr="00587E7A">
        <w:rPr>
          <w:rFonts w:cs="Arial"/>
        </w:rPr>
        <w:t>or</w:t>
      </w:r>
      <w:r w:rsidRPr="00587E7A">
        <w:rPr>
          <w:rFonts w:cs="Arial"/>
          <w:spacing w:val="2"/>
        </w:rPr>
        <w:t xml:space="preserve"> </w:t>
      </w:r>
      <w:r w:rsidRPr="00587E7A">
        <w:rPr>
          <w:rFonts w:cs="Arial"/>
          <w:spacing w:val="-1"/>
        </w:rPr>
        <w:t>crane</w:t>
      </w:r>
      <w:r w:rsidRPr="00587E7A">
        <w:rPr>
          <w:rFonts w:cs="Arial"/>
          <w:spacing w:val="4"/>
        </w:rPr>
        <w:t xml:space="preserve"> </w:t>
      </w:r>
      <w:r w:rsidRPr="00587E7A">
        <w:rPr>
          <w:rFonts w:cs="Arial"/>
        </w:rPr>
        <w:t>used</w:t>
      </w:r>
      <w:r w:rsidRPr="00587E7A">
        <w:rPr>
          <w:rFonts w:cs="Arial"/>
          <w:spacing w:val="4"/>
        </w:rPr>
        <w:t xml:space="preserve"> </w:t>
      </w:r>
      <w:r w:rsidRPr="00587E7A">
        <w:rPr>
          <w:rFonts w:cs="Arial"/>
          <w:spacing w:val="-1"/>
        </w:rPr>
        <w:t>to</w:t>
      </w:r>
      <w:r w:rsidRPr="00587E7A">
        <w:rPr>
          <w:rFonts w:cs="Arial"/>
          <w:spacing w:val="4"/>
        </w:rPr>
        <w:t xml:space="preserve"> </w:t>
      </w:r>
      <w:r w:rsidRPr="00587E7A">
        <w:rPr>
          <w:rFonts w:cs="Arial"/>
        </w:rPr>
        <w:t>tow</w:t>
      </w:r>
      <w:r w:rsidRPr="00587E7A">
        <w:rPr>
          <w:rFonts w:cs="Arial"/>
          <w:spacing w:val="2"/>
        </w:rPr>
        <w:t xml:space="preserve"> </w:t>
      </w:r>
      <w:r w:rsidRPr="00587E7A">
        <w:rPr>
          <w:rFonts w:cs="Arial"/>
          <w:spacing w:val="-1"/>
        </w:rPr>
        <w:t>vehicles;</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rPr>
        <w:t>the</w:t>
      </w:r>
      <w:r w:rsidRPr="00587E7A">
        <w:rPr>
          <w:rFonts w:cs="Arial"/>
          <w:spacing w:val="4"/>
        </w:rPr>
        <w:t xml:space="preserve"> </w:t>
      </w:r>
      <w:r w:rsidRPr="00587E7A">
        <w:rPr>
          <w:rFonts w:cs="Arial"/>
          <w:spacing w:val="-1"/>
        </w:rPr>
        <w:t>truck</w:t>
      </w:r>
      <w:r w:rsidRPr="00587E7A">
        <w:rPr>
          <w:rFonts w:cs="Arial"/>
          <w:spacing w:val="3"/>
        </w:rPr>
        <w:t xml:space="preserve"> </w:t>
      </w:r>
      <w:r w:rsidRPr="00587E7A">
        <w:rPr>
          <w:rFonts w:cs="Arial"/>
          <w:spacing w:val="-1"/>
        </w:rPr>
        <w:t>is</w:t>
      </w:r>
      <w:r w:rsidRPr="00587E7A">
        <w:rPr>
          <w:rFonts w:cs="Arial"/>
          <w:spacing w:val="5"/>
        </w:rPr>
        <w:t xml:space="preserve"> </w:t>
      </w:r>
      <w:r w:rsidRPr="00587E7A">
        <w:rPr>
          <w:rFonts w:cs="Arial"/>
          <w:spacing w:val="-1"/>
        </w:rPr>
        <w:t>used</w:t>
      </w:r>
      <w:r w:rsidRPr="00587E7A">
        <w:rPr>
          <w:rFonts w:cs="Arial"/>
          <w:spacing w:val="39"/>
        </w:rPr>
        <w:t xml:space="preserve"> </w:t>
      </w:r>
      <w:r w:rsidRPr="00587E7A">
        <w:rPr>
          <w:rFonts w:cs="Arial"/>
          <w:spacing w:val="-1"/>
        </w:rPr>
        <w:t>primarily</w:t>
      </w:r>
      <w:r w:rsidRPr="00587E7A">
        <w:rPr>
          <w:rFonts w:cs="Arial"/>
          <w:spacing w:val="19"/>
        </w:rPr>
        <w:t xml:space="preserve"> </w:t>
      </w:r>
      <w:r w:rsidRPr="00587E7A">
        <w:rPr>
          <w:rFonts w:cs="Arial"/>
        </w:rPr>
        <w:t>to</w:t>
      </w:r>
      <w:r w:rsidRPr="00587E7A">
        <w:rPr>
          <w:rFonts w:cs="Arial"/>
          <w:spacing w:val="23"/>
        </w:rPr>
        <w:t xml:space="preserve"> </w:t>
      </w:r>
      <w:r w:rsidRPr="00587E7A">
        <w:rPr>
          <w:rFonts w:cs="Arial"/>
          <w:spacing w:val="-1"/>
        </w:rPr>
        <w:t>transport</w:t>
      </w:r>
      <w:r w:rsidRPr="00587E7A">
        <w:rPr>
          <w:rFonts w:cs="Arial"/>
          <w:spacing w:val="22"/>
        </w:rPr>
        <w:t xml:space="preserve"> </w:t>
      </w:r>
      <w:r w:rsidRPr="00587E7A">
        <w:rPr>
          <w:rFonts w:cs="Arial"/>
          <w:spacing w:val="-1"/>
        </w:rPr>
        <w:t>loads</w:t>
      </w:r>
      <w:r w:rsidRPr="00587E7A">
        <w:rPr>
          <w:rFonts w:cs="Arial"/>
          <w:spacing w:val="22"/>
        </w:rPr>
        <w:t xml:space="preserve"> </w:t>
      </w:r>
      <w:r w:rsidRPr="00587E7A">
        <w:rPr>
          <w:rFonts w:cs="Arial"/>
        </w:rPr>
        <w:t>–</w:t>
      </w:r>
      <w:r w:rsidRPr="00587E7A">
        <w:rPr>
          <w:rFonts w:cs="Arial"/>
          <w:spacing w:val="23"/>
        </w:rPr>
        <w:t xml:space="preserve"> </w:t>
      </w:r>
      <w:r w:rsidRPr="00587E7A">
        <w:rPr>
          <w:rFonts w:cs="Arial"/>
          <w:spacing w:val="-1"/>
        </w:rPr>
        <w:t>not</w:t>
      </w:r>
      <w:r w:rsidRPr="00587E7A">
        <w:rPr>
          <w:rFonts w:cs="Arial"/>
          <w:spacing w:val="22"/>
        </w:rPr>
        <w:t xml:space="preserve"> </w:t>
      </w:r>
      <w:r w:rsidRPr="00587E7A">
        <w:rPr>
          <w:rFonts w:cs="Arial"/>
          <w:spacing w:val="-1"/>
        </w:rPr>
        <w:t>over</w:t>
      </w:r>
      <w:r w:rsidRPr="00587E7A">
        <w:rPr>
          <w:rFonts w:cs="Arial"/>
          <w:spacing w:val="21"/>
        </w:rPr>
        <w:t xml:space="preserve"> </w:t>
      </w:r>
      <w:r w:rsidRPr="00587E7A">
        <w:rPr>
          <w:rFonts w:cs="Arial"/>
          <w:spacing w:val="-1"/>
        </w:rPr>
        <w:t>public</w:t>
      </w:r>
      <w:r w:rsidRPr="00587E7A">
        <w:rPr>
          <w:rFonts w:cs="Arial"/>
          <w:spacing w:val="22"/>
        </w:rPr>
        <w:t xml:space="preserve"> </w:t>
      </w:r>
      <w:r w:rsidRPr="00587E7A">
        <w:rPr>
          <w:rFonts w:cs="Arial"/>
          <w:spacing w:val="-1"/>
        </w:rPr>
        <w:t>highways</w:t>
      </w:r>
      <w:r w:rsidRPr="00587E7A">
        <w:rPr>
          <w:rFonts w:cs="Arial"/>
          <w:spacing w:val="24"/>
        </w:rPr>
        <w:t xml:space="preserve"> </w:t>
      </w:r>
      <w:r w:rsidRPr="00587E7A">
        <w:rPr>
          <w:rFonts w:cs="Arial"/>
          <w:spacing w:val="-1"/>
        </w:rPr>
        <w:t>in</w:t>
      </w:r>
      <w:r w:rsidRPr="00587E7A">
        <w:rPr>
          <w:rFonts w:cs="Arial"/>
          <w:spacing w:val="23"/>
        </w:rPr>
        <w:t xml:space="preserve"> </w:t>
      </w:r>
      <w:r w:rsidRPr="00587E7A">
        <w:rPr>
          <w:rFonts w:cs="Arial"/>
          <w:spacing w:val="-1"/>
        </w:rPr>
        <w:t>construction,</w:t>
      </w:r>
      <w:r w:rsidRPr="00587E7A">
        <w:rPr>
          <w:rFonts w:cs="Arial"/>
          <w:spacing w:val="69"/>
        </w:rPr>
        <w:t xml:space="preserve"> </w:t>
      </w:r>
      <w:r w:rsidRPr="00587E7A">
        <w:rPr>
          <w:rFonts w:cs="Arial"/>
          <w:spacing w:val="-1"/>
        </w:rPr>
        <w:t>manufacturing,</w:t>
      </w:r>
      <w:r w:rsidRPr="00587E7A">
        <w:rPr>
          <w:rFonts w:cs="Arial"/>
        </w:rPr>
        <w:t xml:space="preserve"> </w:t>
      </w:r>
      <w:r w:rsidRPr="00587E7A">
        <w:rPr>
          <w:rFonts w:cs="Arial"/>
          <w:spacing w:val="-1"/>
        </w:rPr>
        <w:t>processing,</w:t>
      </w:r>
      <w:r w:rsidRPr="00587E7A">
        <w:rPr>
          <w:rFonts w:cs="Arial"/>
        </w:rPr>
        <w:t xml:space="preserve"> </w:t>
      </w:r>
      <w:r w:rsidRPr="00587E7A">
        <w:rPr>
          <w:rFonts w:cs="Arial"/>
          <w:spacing w:val="-1"/>
        </w:rPr>
        <w:t>mining,</w:t>
      </w:r>
      <w:r w:rsidRPr="00587E7A">
        <w:rPr>
          <w:rFonts w:cs="Arial"/>
        </w:rPr>
        <w:t xml:space="preserve"> </w:t>
      </w:r>
      <w:r w:rsidRPr="00587E7A">
        <w:rPr>
          <w:rFonts w:cs="Arial"/>
          <w:spacing w:val="-1"/>
        </w:rPr>
        <w:t>drilling,</w:t>
      </w:r>
      <w:r w:rsidRPr="00587E7A">
        <w:rPr>
          <w:rFonts w:cs="Arial"/>
        </w:rPr>
        <w:t xml:space="preserve"> or</w:t>
      </w:r>
      <w:r w:rsidRPr="00587E7A">
        <w:rPr>
          <w:rFonts w:cs="Arial"/>
          <w:spacing w:val="-1"/>
        </w:rPr>
        <w:t xml:space="preserve"> timbering.</w:t>
      </w:r>
    </w:p>
    <w:p w14:paraId="3B6197F1" w14:textId="77777777" w:rsidR="00F00036" w:rsidRPr="00587E7A" w:rsidRDefault="00F00036" w:rsidP="00985A6C">
      <w:pPr>
        <w:rPr>
          <w:rFonts w:ascii="Arial" w:eastAsia="Arial" w:hAnsi="Arial" w:cs="Arial"/>
          <w:sz w:val="24"/>
          <w:szCs w:val="24"/>
        </w:rPr>
      </w:pPr>
    </w:p>
    <w:p w14:paraId="2A0EC92D" w14:textId="77777777" w:rsidR="00F00036" w:rsidRPr="00587E7A" w:rsidRDefault="003650B4" w:rsidP="00540BD0">
      <w:pPr>
        <w:pStyle w:val="BodyText"/>
        <w:numPr>
          <w:ilvl w:val="2"/>
          <w:numId w:val="105"/>
        </w:numPr>
        <w:tabs>
          <w:tab w:val="left" w:pos="1544"/>
        </w:tabs>
        <w:rPr>
          <w:rFonts w:cs="Arial"/>
        </w:rPr>
      </w:pPr>
      <w:r w:rsidRPr="00587E7A">
        <w:rPr>
          <w:rFonts w:cs="Arial"/>
          <w:spacing w:val="-1"/>
        </w:rPr>
        <w:t>Procurement</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Disposal of</w:t>
      </w:r>
      <w:r w:rsidRPr="00587E7A">
        <w:rPr>
          <w:rFonts w:cs="Arial"/>
        </w:rPr>
        <w:t xml:space="preserve"> </w:t>
      </w:r>
      <w:r w:rsidRPr="00587E7A">
        <w:rPr>
          <w:rFonts w:cs="Arial"/>
          <w:spacing w:val="-1"/>
        </w:rPr>
        <w:t>Vehicles</w:t>
      </w:r>
    </w:p>
    <w:p w14:paraId="144887E9" w14:textId="77777777" w:rsidR="00F00036" w:rsidRPr="00587E7A" w:rsidRDefault="00F00036" w:rsidP="00985A6C">
      <w:pPr>
        <w:rPr>
          <w:rFonts w:ascii="Arial" w:eastAsia="Arial" w:hAnsi="Arial" w:cs="Arial"/>
          <w:sz w:val="24"/>
          <w:szCs w:val="24"/>
        </w:rPr>
      </w:pPr>
    </w:p>
    <w:p w14:paraId="3D92B0D7" w14:textId="77777777" w:rsidR="00F00036" w:rsidRPr="00587E7A" w:rsidRDefault="003650B4" w:rsidP="00540BD0">
      <w:pPr>
        <w:pStyle w:val="BodyText"/>
        <w:numPr>
          <w:ilvl w:val="3"/>
          <w:numId w:val="112"/>
        </w:numPr>
        <w:tabs>
          <w:tab w:val="left" w:pos="2264"/>
        </w:tabs>
        <w:ind w:right="119"/>
        <w:rPr>
          <w:rFonts w:cs="Arial"/>
        </w:rPr>
      </w:pPr>
      <w:r w:rsidRPr="00587E7A">
        <w:rPr>
          <w:rFonts w:cs="Arial"/>
          <w:spacing w:val="-1"/>
        </w:rPr>
        <w:t>Procurement</w:t>
      </w:r>
      <w:r w:rsidRPr="00587E7A">
        <w:rPr>
          <w:rFonts w:cs="Arial"/>
          <w:spacing w:val="32"/>
        </w:rPr>
        <w:t xml:space="preserve"> </w:t>
      </w:r>
      <w:r w:rsidRPr="00587E7A">
        <w:rPr>
          <w:rFonts w:cs="Arial"/>
          <w:spacing w:val="-1"/>
        </w:rPr>
        <w:t>and</w:t>
      </w:r>
      <w:r w:rsidRPr="00587E7A">
        <w:rPr>
          <w:rFonts w:cs="Arial"/>
          <w:spacing w:val="32"/>
        </w:rPr>
        <w:t xml:space="preserve"> </w:t>
      </w:r>
      <w:r w:rsidRPr="00587E7A">
        <w:rPr>
          <w:rFonts w:cs="Arial"/>
          <w:spacing w:val="-1"/>
        </w:rPr>
        <w:t>disposal</w:t>
      </w:r>
      <w:r w:rsidRPr="00587E7A">
        <w:rPr>
          <w:rFonts w:cs="Arial"/>
          <w:spacing w:val="32"/>
        </w:rPr>
        <w:t xml:space="preserve"> </w:t>
      </w:r>
      <w:r w:rsidRPr="00587E7A">
        <w:rPr>
          <w:rFonts w:cs="Arial"/>
          <w:spacing w:val="-1"/>
        </w:rPr>
        <w:t>of</w:t>
      </w:r>
      <w:r w:rsidRPr="00587E7A">
        <w:rPr>
          <w:rFonts w:cs="Arial"/>
          <w:spacing w:val="34"/>
        </w:rPr>
        <w:t xml:space="preserve"> </w:t>
      </w:r>
      <w:r w:rsidRPr="00587E7A">
        <w:rPr>
          <w:rFonts w:cs="Arial"/>
          <w:spacing w:val="-1"/>
        </w:rPr>
        <w:t>City</w:t>
      </w:r>
      <w:r w:rsidRPr="00587E7A">
        <w:rPr>
          <w:rFonts w:cs="Arial"/>
          <w:spacing w:val="31"/>
        </w:rPr>
        <w:t xml:space="preserve"> </w:t>
      </w:r>
      <w:r w:rsidRPr="00587E7A">
        <w:rPr>
          <w:rFonts w:cs="Arial"/>
          <w:spacing w:val="-1"/>
        </w:rPr>
        <w:t>vehicles</w:t>
      </w:r>
      <w:r w:rsidRPr="00587E7A">
        <w:rPr>
          <w:rFonts w:cs="Arial"/>
          <w:spacing w:val="34"/>
        </w:rPr>
        <w:t xml:space="preserve"> </w:t>
      </w:r>
      <w:r w:rsidRPr="00587E7A">
        <w:rPr>
          <w:rFonts w:cs="Arial"/>
          <w:spacing w:val="-1"/>
        </w:rPr>
        <w:t>will</w:t>
      </w:r>
      <w:r w:rsidRPr="00587E7A">
        <w:rPr>
          <w:rFonts w:cs="Arial"/>
          <w:spacing w:val="32"/>
        </w:rPr>
        <w:t xml:space="preserve"> </w:t>
      </w:r>
      <w:r w:rsidRPr="00587E7A">
        <w:rPr>
          <w:rFonts w:cs="Arial"/>
        </w:rPr>
        <w:t>be</w:t>
      </w:r>
      <w:r w:rsidRPr="00587E7A">
        <w:rPr>
          <w:rFonts w:cs="Arial"/>
          <w:spacing w:val="35"/>
        </w:rPr>
        <w:t xml:space="preserve"> </w:t>
      </w:r>
      <w:r w:rsidRPr="00587E7A">
        <w:rPr>
          <w:rFonts w:cs="Arial"/>
          <w:spacing w:val="-1"/>
        </w:rPr>
        <w:t>accomplished</w:t>
      </w:r>
      <w:r w:rsidRPr="00587E7A">
        <w:rPr>
          <w:rFonts w:cs="Arial"/>
          <w:spacing w:val="35"/>
        </w:rPr>
        <w:t xml:space="preserve"> </w:t>
      </w:r>
      <w:r w:rsidRPr="00587E7A">
        <w:rPr>
          <w:rFonts w:cs="Arial"/>
          <w:spacing w:val="-1"/>
        </w:rPr>
        <w:t>through</w:t>
      </w:r>
      <w:r w:rsidRPr="00587E7A">
        <w:rPr>
          <w:rFonts w:cs="Arial"/>
          <w:spacing w:val="35"/>
        </w:rPr>
        <w:t xml:space="preserve"> </w:t>
      </w:r>
      <w:r w:rsidRPr="00587E7A">
        <w:rPr>
          <w:rFonts w:cs="Arial"/>
          <w:spacing w:val="-2"/>
        </w:rPr>
        <w:t>the</w:t>
      </w:r>
      <w:r w:rsidRPr="00587E7A">
        <w:rPr>
          <w:rFonts w:cs="Arial"/>
          <w:spacing w:val="61"/>
        </w:rPr>
        <w:t xml:space="preserve"> </w:t>
      </w:r>
      <w:r w:rsidRPr="00587E7A">
        <w:rPr>
          <w:rFonts w:cs="Arial"/>
          <w:spacing w:val="-1"/>
        </w:rPr>
        <w:t>Fleet</w:t>
      </w:r>
      <w:r w:rsidRPr="00587E7A">
        <w:rPr>
          <w:rFonts w:cs="Arial"/>
          <w:spacing w:val="20"/>
        </w:rPr>
        <w:t xml:space="preserve"> </w:t>
      </w:r>
      <w:r w:rsidRPr="00587E7A">
        <w:rPr>
          <w:rFonts w:cs="Arial"/>
          <w:spacing w:val="-1"/>
        </w:rPr>
        <w:t>Replacement</w:t>
      </w:r>
      <w:r w:rsidRPr="00587E7A">
        <w:rPr>
          <w:rFonts w:cs="Arial"/>
          <w:spacing w:val="20"/>
        </w:rPr>
        <w:t xml:space="preserve"> </w:t>
      </w:r>
      <w:r w:rsidRPr="00587E7A">
        <w:rPr>
          <w:rFonts w:cs="Arial"/>
          <w:spacing w:val="-1"/>
        </w:rPr>
        <w:t>Plan</w:t>
      </w:r>
      <w:r w:rsidRPr="00587E7A">
        <w:rPr>
          <w:rFonts w:cs="Arial"/>
          <w:spacing w:val="20"/>
        </w:rPr>
        <w:t xml:space="preserve"> </w:t>
      </w:r>
      <w:r w:rsidRPr="00587E7A">
        <w:rPr>
          <w:rFonts w:cs="Arial"/>
        </w:rPr>
        <w:t>as</w:t>
      </w:r>
      <w:r w:rsidRPr="00587E7A">
        <w:rPr>
          <w:rFonts w:cs="Arial"/>
          <w:spacing w:val="19"/>
        </w:rPr>
        <w:t xml:space="preserve"> </w:t>
      </w:r>
      <w:r w:rsidRPr="00587E7A">
        <w:rPr>
          <w:rFonts w:cs="Arial"/>
          <w:spacing w:val="-1"/>
        </w:rPr>
        <w:t>part</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spacing w:val="-1"/>
        </w:rPr>
        <w:t>the</w:t>
      </w:r>
      <w:r w:rsidRPr="00587E7A">
        <w:rPr>
          <w:rFonts w:cs="Arial"/>
          <w:spacing w:val="20"/>
        </w:rPr>
        <w:t xml:space="preserve"> </w:t>
      </w:r>
      <w:r w:rsidRPr="00587E7A">
        <w:rPr>
          <w:rFonts w:cs="Arial"/>
          <w:spacing w:val="-1"/>
        </w:rPr>
        <w:t>annual</w:t>
      </w:r>
      <w:r w:rsidRPr="00587E7A">
        <w:rPr>
          <w:rFonts w:cs="Arial"/>
          <w:spacing w:val="19"/>
        </w:rPr>
        <w:t xml:space="preserve"> </w:t>
      </w:r>
      <w:r w:rsidRPr="00587E7A">
        <w:rPr>
          <w:rFonts w:cs="Arial"/>
          <w:spacing w:val="-1"/>
        </w:rPr>
        <w:t>budget</w:t>
      </w:r>
      <w:r w:rsidRPr="00587E7A">
        <w:rPr>
          <w:rFonts w:cs="Arial"/>
          <w:spacing w:val="20"/>
        </w:rPr>
        <w:t xml:space="preserve"> </w:t>
      </w:r>
      <w:r w:rsidRPr="00587E7A">
        <w:rPr>
          <w:rFonts w:cs="Arial"/>
          <w:spacing w:val="-1"/>
        </w:rPr>
        <w:t>process.</w:t>
      </w:r>
      <w:r w:rsidRPr="00587E7A">
        <w:rPr>
          <w:rFonts w:cs="Arial"/>
          <w:spacing w:val="20"/>
        </w:rPr>
        <w:t xml:space="preserve"> </w:t>
      </w:r>
      <w:r w:rsidRPr="00587E7A">
        <w:rPr>
          <w:rFonts w:cs="Arial"/>
        </w:rPr>
        <w:t>As</w:t>
      </w:r>
      <w:r w:rsidRPr="00587E7A">
        <w:rPr>
          <w:rFonts w:cs="Arial"/>
          <w:spacing w:val="17"/>
        </w:rPr>
        <w:t xml:space="preserve"> </w:t>
      </w:r>
      <w:r w:rsidRPr="00587E7A">
        <w:rPr>
          <w:rFonts w:cs="Arial"/>
          <w:spacing w:val="-1"/>
        </w:rPr>
        <w:t>part</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rPr>
        <w:t>the</w:t>
      </w:r>
      <w:r w:rsidRPr="00587E7A">
        <w:rPr>
          <w:rFonts w:cs="Arial"/>
          <w:spacing w:val="55"/>
        </w:rPr>
        <w:t xml:space="preserve"> </w:t>
      </w:r>
      <w:r w:rsidRPr="00587E7A">
        <w:rPr>
          <w:rFonts w:cs="Arial"/>
          <w:spacing w:val="-1"/>
        </w:rPr>
        <w:t>Fleet</w:t>
      </w:r>
      <w:r w:rsidRPr="00587E7A">
        <w:rPr>
          <w:rFonts w:cs="Arial"/>
        </w:rPr>
        <w:t xml:space="preserve"> </w:t>
      </w:r>
      <w:r w:rsidRPr="00587E7A">
        <w:rPr>
          <w:rFonts w:cs="Arial"/>
          <w:spacing w:val="-1"/>
        </w:rPr>
        <w:t>Replacement</w:t>
      </w:r>
      <w:r w:rsidRPr="00587E7A">
        <w:rPr>
          <w:rFonts w:cs="Arial"/>
        </w:rPr>
        <w:t xml:space="preserve"> </w:t>
      </w:r>
      <w:r w:rsidRPr="00587E7A">
        <w:rPr>
          <w:rFonts w:cs="Arial"/>
          <w:spacing w:val="-1"/>
        </w:rPr>
        <w:t>Plan</w:t>
      </w:r>
      <w:r w:rsidRPr="00587E7A">
        <w:rPr>
          <w:rFonts w:cs="Arial"/>
          <w:spacing w:val="1"/>
        </w:rPr>
        <w:t xml:space="preserve"> </w:t>
      </w:r>
      <w:r w:rsidRPr="00587E7A">
        <w:rPr>
          <w:rFonts w:cs="Arial"/>
          <w:spacing w:val="-1"/>
        </w:rPr>
        <w:t>process,</w:t>
      </w:r>
      <w:r w:rsidRPr="00587E7A">
        <w:rPr>
          <w:rFonts w:cs="Arial"/>
        </w:rPr>
        <w:t xml:space="preserve"> </w:t>
      </w:r>
      <w:r w:rsidRPr="00587E7A">
        <w:rPr>
          <w:rFonts w:cs="Arial"/>
          <w:spacing w:val="-1"/>
        </w:rPr>
        <w:t>all</w:t>
      </w:r>
      <w:r w:rsidRPr="00587E7A">
        <w:rPr>
          <w:rFonts w:cs="Arial"/>
        </w:rPr>
        <w:t xml:space="preserve"> </w:t>
      </w:r>
      <w:r w:rsidRPr="00587E7A">
        <w:rPr>
          <w:rFonts w:cs="Arial"/>
          <w:spacing w:val="-1"/>
        </w:rPr>
        <w:t>requests</w:t>
      </w:r>
      <w:r w:rsidRPr="00587E7A">
        <w:rPr>
          <w:rFonts w:cs="Arial"/>
          <w:spacing w:val="-2"/>
        </w:rPr>
        <w:t xml:space="preserve"> </w:t>
      </w:r>
      <w:r w:rsidRPr="00587E7A">
        <w:rPr>
          <w:rFonts w:cs="Arial"/>
        </w:rPr>
        <w:t>for</w:t>
      </w:r>
      <w:r w:rsidRPr="00587E7A">
        <w:rPr>
          <w:rFonts w:cs="Arial"/>
          <w:spacing w:val="-1"/>
        </w:rPr>
        <w:t xml:space="preserve"> disposal</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reviewed</w:t>
      </w:r>
      <w:r w:rsidRPr="00587E7A">
        <w:rPr>
          <w:rFonts w:cs="Arial"/>
          <w:spacing w:val="1"/>
        </w:rPr>
        <w:t xml:space="preserve"> </w:t>
      </w:r>
      <w:r w:rsidRPr="00587E7A">
        <w:rPr>
          <w:rFonts w:cs="Arial"/>
          <w:spacing w:val="-1"/>
        </w:rPr>
        <w:t>and</w:t>
      </w:r>
      <w:r w:rsidRPr="00587E7A">
        <w:rPr>
          <w:rFonts w:cs="Arial"/>
          <w:spacing w:val="63"/>
        </w:rPr>
        <w:t xml:space="preserve"> </w:t>
      </w:r>
      <w:r w:rsidRPr="00587E7A">
        <w:rPr>
          <w:rFonts w:cs="Arial"/>
          <w:spacing w:val="-1"/>
        </w:rPr>
        <w:t>determined</w:t>
      </w:r>
      <w:r w:rsidRPr="00587E7A">
        <w:rPr>
          <w:rFonts w:cs="Arial"/>
          <w:spacing w:val="60"/>
        </w:rPr>
        <w:t xml:space="preserve"> </w:t>
      </w:r>
      <w:r w:rsidRPr="00587E7A">
        <w:rPr>
          <w:rFonts w:cs="Arial"/>
          <w:spacing w:val="-2"/>
        </w:rPr>
        <w:t>if</w:t>
      </w:r>
      <w:r w:rsidRPr="00587E7A">
        <w:rPr>
          <w:rFonts w:cs="Arial"/>
          <w:spacing w:val="63"/>
        </w:rPr>
        <w:t xml:space="preserve"> </w:t>
      </w:r>
      <w:r w:rsidRPr="00587E7A">
        <w:rPr>
          <w:rFonts w:cs="Arial"/>
          <w:spacing w:val="-1"/>
        </w:rPr>
        <w:t>it</w:t>
      </w:r>
      <w:r w:rsidRPr="00587E7A">
        <w:rPr>
          <w:rFonts w:cs="Arial"/>
          <w:spacing w:val="61"/>
        </w:rPr>
        <w:t xml:space="preserve"> </w:t>
      </w:r>
      <w:r w:rsidRPr="00587E7A">
        <w:rPr>
          <w:rFonts w:cs="Arial"/>
          <w:spacing w:val="-1"/>
        </w:rPr>
        <w:t>is</w:t>
      </w:r>
      <w:r w:rsidRPr="00587E7A">
        <w:rPr>
          <w:rFonts w:cs="Arial"/>
          <w:spacing w:val="59"/>
        </w:rPr>
        <w:t xml:space="preserve"> </w:t>
      </w:r>
      <w:r w:rsidRPr="00587E7A">
        <w:rPr>
          <w:rFonts w:cs="Arial"/>
          <w:spacing w:val="-1"/>
        </w:rPr>
        <w:t>appropriate</w:t>
      </w:r>
      <w:r w:rsidRPr="00587E7A">
        <w:rPr>
          <w:rFonts w:cs="Arial"/>
          <w:spacing w:val="59"/>
        </w:rPr>
        <w:t xml:space="preserve"> </w:t>
      </w:r>
      <w:r w:rsidRPr="00587E7A">
        <w:rPr>
          <w:rFonts w:cs="Arial"/>
        </w:rPr>
        <w:t>for</w:t>
      </w:r>
      <w:r w:rsidRPr="00587E7A">
        <w:rPr>
          <w:rFonts w:cs="Arial"/>
          <w:spacing w:val="60"/>
        </w:rPr>
        <w:t xml:space="preserve"> </w:t>
      </w:r>
      <w:r w:rsidRPr="00587E7A">
        <w:rPr>
          <w:rFonts w:cs="Arial"/>
          <w:spacing w:val="-1"/>
        </w:rPr>
        <w:t>replacement</w:t>
      </w:r>
      <w:r w:rsidRPr="00587E7A">
        <w:rPr>
          <w:rFonts w:cs="Arial"/>
          <w:spacing w:val="61"/>
        </w:rPr>
        <w:t xml:space="preserve"> </w:t>
      </w:r>
      <w:r w:rsidRPr="00587E7A">
        <w:rPr>
          <w:rFonts w:cs="Arial"/>
        </w:rPr>
        <w:t>or</w:t>
      </w:r>
      <w:r w:rsidRPr="00587E7A">
        <w:rPr>
          <w:rFonts w:cs="Arial"/>
          <w:spacing w:val="59"/>
        </w:rPr>
        <w:t xml:space="preserve"> </w:t>
      </w:r>
      <w:r w:rsidRPr="00587E7A">
        <w:rPr>
          <w:rFonts w:cs="Arial"/>
        </w:rPr>
        <w:t>to</w:t>
      </w:r>
      <w:r w:rsidRPr="00587E7A">
        <w:rPr>
          <w:rFonts w:cs="Arial"/>
          <w:spacing w:val="59"/>
        </w:rPr>
        <w:t xml:space="preserve"> </w:t>
      </w:r>
      <w:r w:rsidRPr="00587E7A">
        <w:rPr>
          <w:rFonts w:cs="Arial"/>
        </w:rPr>
        <w:t>use</w:t>
      </w:r>
      <w:r w:rsidRPr="00587E7A">
        <w:rPr>
          <w:rFonts w:cs="Arial"/>
          <w:spacing w:val="61"/>
        </w:rPr>
        <w:t xml:space="preserve"> </w:t>
      </w:r>
      <w:r w:rsidRPr="00587E7A">
        <w:rPr>
          <w:rFonts w:cs="Arial"/>
          <w:spacing w:val="-1"/>
        </w:rPr>
        <w:t>the</w:t>
      </w:r>
      <w:r w:rsidRPr="00587E7A">
        <w:rPr>
          <w:rFonts w:cs="Arial"/>
          <w:spacing w:val="60"/>
        </w:rPr>
        <w:t xml:space="preserve"> </w:t>
      </w:r>
      <w:r w:rsidRPr="00587E7A">
        <w:rPr>
          <w:rFonts w:cs="Arial"/>
          <w:spacing w:val="-1"/>
        </w:rPr>
        <w:t>vehicle</w:t>
      </w:r>
      <w:r w:rsidRPr="00587E7A">
        <w:rPr>
          <w:rFonts w:cs="Arial"/>
          <w:spacing w:val="61"/>
        </w:rPr>
        <w:t xml:space="preserve"> </w:t>
      </w:r>
      <w:r w:rsidRPr="00587E7A">
        <w:rPr>
          <w:rFonts w:cs="Arial"/>
        </w:rPr>
        <w:t>as</w:t>
      </w:r>
      <w:r w:rsidRPr="00587E7A">
        <w:rPr>
          <w:rFonts w:cs="Arial"/>
          <w:spacing w:val="58"/>
        </w:rPr>
        <w:t xml:space="preserve"> </w:t>
      </w:r>
      <w:r w:rsidRPr="00587E7A">
        <w:rPr>
          <w:rFonts w:cs="Arial"/>
        </w:rPr>
        <w:t>a</w:t>
      </w:r>
      <w:r w:rsidRPr="00587E7A">
        <w:rPr>
          <w:rFonts w:cs="Arial"/>
          <w:spacing w:val="45"/>
        </w:rPr>
        <w:t xml:space="preserve"> </w:t>
      </w:r>
      <w:r w:rsidRPr="00587E7A">
        <w:rPr>
          <w:rFonts w:cs="Arial"/>
          <w:spacing w:val="-1"/>
        </w:rPr>
        <w:t>reassignment.</w:t>
      </w:r>
      <w:r w:rsidRPr="00587E7A">
        <w:rPr>
          <w:rFonts w:cs="Arial"/>
          <w:spacing w:val="5"/>
        </w:rPr>
        <w:t xml:space="preserve"> </w:t>
      </w:r>
      <w:r w:rsidRPr="00587E7A">
        <w:rPr>
          <w:rFonts w:cs="Arial"/>
          <w:spacing w:val="1"/>
        </w:rPr>
        <w:t>When</w:t>
      </w:r>
      <w:r w:rsidRPr="00587E7A">
        <w:rPr>
          <w:rFonts w:cs="Arial"/>
          <w:spacing w:val="13"/>
        </w:rPr>
        <w:t xml:space="preserve"> </w:t>
      </w:r>
      <w:r w:rsidRPr="00587E7A">
        <w:rPr>
          <w:rFonts w:cs="Arial"/>
          <w:spacing w:val="-1"/>
        </w:rPr>
        <w:t>vehicles</w:t>
      </w:r>
      <w:r w:rsidRPr="00587E7A">
        <w:rPr>
          <w:rFonts w:cs="Arial"/>
          <w:spacing w:val="12"/>
        </w:rPr>
        <w:t xml:space="preserve"> </w:t>
      </w:r>
      <w:r w:rsidRPr="00587E7A">
        <w:rPr>
          <w:rFonts w:cs="Arial"/>
          <w:spacing w:val="-1"/>
        </w:rPr>
        <w:t>are</w:t>
      </w:r>
      <w:r w:rsidRPr="00587E7A">
        <w:rPr>
          <w:rFonts w:cs="Arial"/>
          <w:spacing w:val="11"/>
        </w:rPr>
        <w:t xml:space="preserve"> </w:t>
      </w:r>
      <w:r w:rsidRPr="00587E7A">
        <w:rPr>
          <w:rFonts w:cs="Arial"/>
          <w:spacing w:val="-1"/>
        </w:rPr>
        <w:t>taken</w:t>
      </w:r>
      <w:r w:rsidRPr="00587E7A">
        <w:rPr>
          <w:rFonts w:cs="Arial"/>
          <w:spacing w:val="13"/>
        </w:rPr>
        <w:t xml:space="preserve"> </w:t>
      </w:r>
      <w:r w:rsidRPr="00587E7A">
        <w:rPr>
          <w:rFonts w:cs="Arial"/>
          <w:spacing w:val="-1"/>
        </w:rPr>
        <w:t>out</w:t>
      </w:r>
      <w:r w:rsidRPr="00587E7A">
        <w:rPr>
          <w:rFonts w:cs="Arial"/>
          <w:spacing w:val="10"/>
        </w:rPr>
        <w:t xml:space="preserve"> </w:t>
      </w:r>
      <w:r w:rsidRPr="00587E7A">
        <w:rPr>
          <w:rFonts w:cs="Arial"/>
          <w:spacing w:val="-1"/>
        </w:rPr>
        <w:t>of</w:t>
      </w:r>
      <w:r w:rsidRPr="00587E7A">
        <w:rPr>
          <w:rFonts w:cs="Arial"/>
          <w:spacing w:val="15"/>
        </w:rPr>
        <w:t xml:space="preserve"> </w:t>
      </w:r>
      <w:r w:rsidRPr="00587E7A">
        <w:rPr>
          <w:rFonts w:cs="Arial"/>
          <w:spacing w:val="-1"/>
        </w:rPr>
        <w:t>service</w:t>
      </w:r>
      <w:r w:rsidRPr="00587E7A">
        <w:rPr>
          <w:rFonts w:cs="Arial"/>
          <w:spacing w:val="13"/>
        </w:rPr>
        <w:t xml:space="preserve"> </w:t>
      </w:r>
      <w:r w:rsidRPr="00587E7A">
        <w:rPr>
          <w:rFonts w:cs="Arial"/>
        </w:rPr>
        <w:t>or</w:t>
      </w:r>
      <w:r w:rsidRPr="00587E7A">
        <w:rPr>
          <w:rFonts w:cs="Arial"/>
          <w:spacing w:val="11"/>
        </w:rPr>
        <w:t xml:space="preserve"> </w:t>
      </w:r>
      <w:r w:rsidRPr="00587E7A">
        <w:rPr>
          <w:rFonts w:cs="Arial"/>
          <w:spacing w:val="-1"/>
        </w:rPr>
        <w:t>replaced</w:t>
      </w:r>
      <w:r w:rsidRPr="00587E7A">
        <w:rPr>
          <w:rFonts w:cs="Arial"/>
          <w:spacing w:val="11"/>
        </w:rPr>
        <w:t xml:space="preserve"> </w:t>
      </w:r>
      <w:r w:rsidRPr="00587E7A">
        <w:rPr>
          <w:rFonts w:cs="Arial"/>
        </w:rPr>
        <w:t>by</w:t>
      </w:r>
      <w:r w:rsidRPr="00587E7A">
        <w:rPr>
          <w:rFonts w:cs="Arial"/>
          <w:spacing w:val="10"/>
        </w:rPr>
        <w:t xml:space="preserve"> </w:t>
      </w:r>
      <w:r w:rsidRPr="00587E7A">
        <w:rPr>
          <w:rFonts w:cs="Arial"/>
          <w:spacing w:val="-1"/>
        </w:rPr>
        <w:t>lease</w:t>
      </w:r>
      <w:r w:rsidRPr="00587E7A">
        <w:rPr>
          <w:rFonts w:cs="Arial"/>
          <w:spacing w:val="13"/>
        </w:rPr>
        <w:t xml:space="preserve"> </w:t>
      </w:r>
      <w:r w:rsidRPr="00587E7A">
        <w:rPr>
          <w:rFonts w:cs="Arial"/>
        </w:rPr>
        <w:t>or</w:t>
      </w:r>
      <w:r w:rsidRPr="00587E7A">
        <w:rPr>
          <w:rFonts w:cs="Arial"/>
          <w:spacing w:val="55"/>
        </w:rPr>
        <w:t xml:space="preserve"> </w:t>
      </w:r>
      <w:r w:rsidRPr="00587E7A">
        <w:rPr>
          <w:rFonts w:cs="Arial"/>
          <w:spacing w:val="-1"/>
        </w:rPr>
        <w:t>purchase</w:t>
      </w:r>
      <w:r w:rsidRPr="00587E7A">
        <w:rPr>
          <w:rFonts w:cs="Arial"/>
          <w:spacing w:val="48"/>
        </w:rPr>
        <w:t xml:space="preserve"> </w:t>
      </w:r>
      <w:r w:rsidRPr="00587E7A">
        <w:rPr>
          <w:rFonts w:cs="Arial"/>
          <w:spacing w:val="-1"/>
        </w:rPr>
        <w:t>of</w:t>
      </w:r>
      <w:r w:rsidRPr="00587E7A">
        <w:rPr>
          <w:rFonts w:cs="Arial"/>
          <w:spacing w:val="51"/>
        </w:rPr>
        <w:t xml:space="preserve"> </w:t>
      </w:r>
      <w:r w:rsidRPr="00587E7A">
        <w:rPr>
          <w:rFonts w:cs="Arial"/>
        </w:rPr>
        <w:t>a</w:t>
      </w:r>
      <w:r w:rsidRPr="00587E7A">
        <w:rPr>
          <w:rFonts w:cs="Arial"/>
          <w:spacing w:val="49"/>
        </w:rPr>
        <w:t xml:space="preserve"> </w:t>
      </w:r>
      <w:r w:rsidRPr="00587E7A">
        <w:rPr>
          <w:rFonts w:cs="Arial"/>
          <w:spacing w:val="-1"/>
        </w:rPr>
        <w:t>new</w:t>
      </w:r>
      <w:r w:rsidRPr="00587E7A">
        <w:rPr>
          <w:rFonts w:cs="Arial"/>
          <w:spacing w:val="47"/>
        </w:rPr>
        <w:t xml:space="preserve"> </w:t>
      </w:r>
      <w:r w:rsidRPr="00587E7A">
        <w:rPr>
          <w:rFonts w:cs="Arial"/>
          <w:spacing w:val="-1"/>
        </w:rPr>
        <w:t>vehicle,</w:t>
      </w:r>
      <w:r w:rsidRPr="00587E7A">
        <w:rPr>
          <w:rFonts w:cs="Arial"/>
          <w:spacing w:val="49"/>
        </w:rPr>
        <w:t xml:space="preserve"> </w:t>
      </w:r>
      <w:r w:rsidRPr="00587E7A">
        <w:rPr>
          <w:rFonts w:cs="Arial"/>
          <w:spacing w:val="-1"/>
        </w:rPr>
        <w:t>the</w:t>
      </w:r>
      <w:r w:rsidRPr="00587E7A">
        <w:rPr>
          <w:rFonts w:cs="Arial"/>
          <w:spacing w:val="49"/>
        </w:rPr>
        <w:t xml:space="preserve"> </w:t>
      </w:r>
      <w:r w:rsidRPr="00587E7A">
        <w:rPr>
          <w:rFonts w:cs="Arial"/>
          <w:spacing w:val="-1"/>
        </w:rPr>
        <w:t>Fleet</w:t>
      </w:r>
      <w:r w:rsidRPr="00587E7A">
        <w:rPr>
          <w:rFonts w:cs="Arial"/>
          <w:spacing w:val="49"/>
        </w:rPr>
        <w:t xml:space="preserve"> </w:t>
      </w:r>
      <w:r w:rsidRPr="00587E7A">
        <w:rPr>
          <w:rFonts w:cs="Arial"/>
          <w:spacing w:val="-1"/>
        </w:rPr>
        <w:t>Management</w:t>
      </w:r>
      <w:r w:rsidRPr="00587E7A">
        <w:rPr>
          <w:rFonts w:cs="Arial"/>
          <w:spacing w:val="48"/>
        </w:rPr>
        <w:t xml:space="preserve"> </w:t>
      </w:r>
      <w:r w:rsidRPr="00587E7A">
        <w:rPr>
          <w:rFonts w:cs="Arial"/>
          <w:spacing w:val="-1"/>
        </w:rPr>
        <w:t>Division</w:t>
      </w:r>
      <w:r w:rsidRPr="00587E7A">
        <w:rPr>
          <w:rFonts w:cs="Arial"/>
          <w:spacing w:val="49"/>
        </w:rPr>
        <w:t xml:space="preserve"> </w:t>
      </w:r>
      <w:r w:rsidRPr="00587E7A">
        <w:rPr>
          <w:rFonts w:cs="Arial"/>
          <w:spacing w:val="-1"/>
        </w:rPr>
        <w:t>Superintendent</w:t>
      </w:r>
      <w:r w:rsidRPr="00587E7A">
        <w:rPr>
          <w:rFonts w:cs="Arial"/>
          <w:spacing w:val="53"/>
        </w:rPr>
        <w:t xml:space="preserve"> </w:t>
      </w:r>
      <w:r w:rsidRPr="00587E7A">
        <w:rPr>
          <w:rFonts w:cs="Arial"/>
        </w:rPr>
        <w:t>may</w:t>
      </w:r>
      <w:r w:rsidRPr="00587E7A">
        <w:rPr>
          <w:rFonts w:cs="Arial"/>
          <w:spacing w:val="7"/>
        </w:rPr>
        <w:t xml:space="preserve"> </w:t>
      </w:r>
      <w:r w:rsidRPr="00587E7A">
        <w:rPr>
          <w:rFonts w:cs="Arial"/>
          <w:spacing w:val="-1"/>
        </w:rPr>
        <w:t>recommend</w:t>
      </w:r>
      <w:r w:rsidRPr="00587E7A">
        <w:rPr>
          <w:rFonts w:cs="Arial"/>
          <w:spacing w:val="11"/>
        </w:rPr>
        <w:t xml:space="preserve"> </w:t>
      </w:r>
      <w:r w:rsidRPr="00587E7A">
        <w:rPr>
          <w:rFonts w:cs="Arial"/>
          <w:spacing w:val="-1"/>
        </w:rPr>
        <w:t>auction</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spacing w:val="-1"/>
        </w:rPr>
        <w:t>vehicle</w:t>
      </w:r>
      <w:r w:rsidRPr="00587E7A">
        <w:rPr>
          <w:rFonts w:cs="Arial"/>
          <w:spacing w:val="11"/>
        </w:rPr>
        <w:t xml:space="preserve"> </w:t>
      </w:r>
      <w:r w:rsidRPr="00587E7A">
        <w:rPr>
          <w:rFonts w:cs="Arial"/>
        </w:rPr>
        <w:t>or</w:t>
      </w:r>
      <w:r w:rsidRPr="00587E7A">
        <w:rPr>
          <w:rFonts w:cs="Arial"/>
          <w:spacing w:val="9"/>
        </w:rPr>
        <w:t xml:space="preserve"> </w:t>
      </w:r>
      <w:r w:rsidRPr="00587E7A">
        <w:rPr>
          <w:rFonts w:cs="Arial"/>
          <w:spacing w:val="-1"/>
        </w:rPr>
        <w:t>that</w:t>
      </w:r>
      <w:r w:rsidRPr="00587E7A">
        <w:rPr>
          <w:rFonts w:cs="Arial"/>
          <w:spacing w:val="10"/>
        </w:rPr>
        <w:t xml:space="preserve"> </w:t>
      </w:r>
      <w:r w:rsidRPr="00587E7A">
        <w:rPr>
          <w:rFonts w:cs="Arial"/>
          <w:spacing w:val="-1"/>
        </w:rPr>
        <w:t>it</w:t>
      </w:r>
      <w:r w:rsidRPr="00587E7A">
        <w:rPr>
          <w:rFonts w:cs="Arial"/>
          <w:spacing w:val="10"/>
        </w:rPr>
        <w:t xml:space="preserve"> </w:t>
      </w:r>
      <w:r w:rsidRPr="00587E7A">
        <w:rPr>
          <w:rFonts w:cs="Arial"/>
        </w:rPr>
        <w:t>be</w:t>
      </w:r>
      <w:r w:rsidRPr="00587E7A">
        <w:rPr>
          <w:rFonts w:cs="Arial"/>
          <w:spacing w:val="11"/>
        </w:rPr>
        <w:t xml:space="preserve"> </w:t>
      </w:r>
      <w:r w:rsidRPr="00587E7A">
        <w:rPr>
          <w:rFonts w:cs="Arial"/>
          <w:spacing w:val="-1"/>
        </w:rPr>
        <w:t>retained</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assignment</w:t>
      </w:r>
      <w:r w:rsidRPr="00587E7A">
        <w:rPr>
          <w:rFonts w:cs="Arial"/>
          <w:spacing w:val="10"/>
        </w:rPr>
        <w:t xml:space="preserve"> </w:t>
      </w:r>
      <w:r w:rsidRPr="00587E7A">
        <w:rPr>
          <w:rFonts w:cs="Arial"/>
          <w:spacing w:val="-1"/>
        </w:rPr>
        <w:t>to</w:t>
      </w:r>
      <w:r w:rsidRPr="00587E7A">
        <w:rPr>
          <w:rFonts w:cs="Arial"/>
          <w:spacing w:val="49"/>
        </w:rPr>
        <w:t xml:space="preserve"> </w:t>
      </w:r>
      <w:r w:rsidRPr="00587E7A">
        <w:rPr>
          <w:rFonts w:cs="Arial"/>
          <w:spacing w:val="-1"/>
        </w:rPr>
        <w:t>another</w:t>
      </w:r>
      <w:r w:rsidRPr="00587E7A">
        <w:rPr>
          <w:rFonts w:cs="Arial"/>
          <w:spacing w:val="16"/>
        </w:rPr>
        <w:t xml:space="preserve"> </w:t>
      </w:r>
      <w:r w:rsidRPr="00587E7A">
        <w:rPr>
          <w:rFonts w:cs="Arial"/>
          <w:spacing w:val="-1"/>
        </w:rPr>
        <w:t>department.</w:t>
      </w:r>
      <w:r w:rsidRPr="00587E7A">
        <w:rPr>
          <w:rFonts w:cs="Arial"/>
          <w:spacing w:val="15"/>
        </w:rPr>
        <w:t xml:space="preserve"> </w:t>
      </w:r>
      <w:r w:rsidRPr="00587E7A">
        <w:rPr>
          <w:rFonts w:cs="Arial"/>
          <w:spacing w:val="-1"/>
        </w:rPr>
        <w:t>In</w:t>
      </w:r>
      <w:r w:rsidRPr="00587E7A">
        <w:rPr>
          <w:rFonts w:cs="Arial"/>
          <w:spacing w:val="18"/>
        </w:rPr>
        <w:t xml:space="preserve"> </w:t>
      </w:r>
      <w:r w:rsidRPr="00587E7A">
        <w:rPr>
          <w:rFonts w:cs="Arial"/>
        </w:rPr>
        <w:t>the</w:t>
      </w:r>
      <w:r w:rsidRPr="00587E7A">
        <w:rPr>
          <w:rFonts w:cs="Arial"/>
          <w:spacing w:val="15"/>
        </w:rPr>
        <w:t xml:space="preserve"> </w:t>
      </w:r>
      <w:r w:rsidRPr="00587E7A">
        <w:rPr>
          <w:rFonts w:cs="Arial"/>
          <w:spacing w:val="-1"/>
        </w:rPr>
        <w:t>event</w:t>
      </w:r>
      <w:r w:rsidRPr="00587E7A">
        <w:rPr>
          <w:rFonts w:cs="Arial"/>
          <w:spacing w:val="17"/>
        </w:rPr>
        <w:t xml:space="preserve"> </w:t>
      </w:r>
      <w:r w:rsidRPr="00587E7A">
        <w:rPr>
          <w:rFonts w:cs="Arial"/>
        </w:rPr>
        <w:t>a</w:t>
      </w:r>
      <w:r w:rsidRPr="00587E7A">
        <w:rPr>
          <w:rFonts w:cs="Arial"/>
          <w:spacing w:val="15"/>
        </w:rPr>
        <w:t xml:space="preserve"> </w:t>
      </w:r>
      <w:r w:rsidRPr="00587E7A">
        <w:rPr>
          <w:rFonts w:cs="Arial"/>
          <w:spacing w:val="-1"/>
        </w:rPr>
        <w:t>recommendation</w:t>
      </w:r>
      <w:r w:rsidRPr="00587E7A">
        <w:rPr>
          <w:rFonts w:cs="Arial"/>
          <w:spacing w:val="15"/>
        </w:rPr>
        <w:t xml:space="preserve"> </w:t>
      </w:r>
      <w:r w:rsidRPr="00587E7A">
        <w:rPr>
          <w:rFonts w:cs="Arial"/>
        </w:rPr>
        <w:t>for</w:t>
      </w:r>
      <w:r w:rsidRPr="00587E7A">
        <w:rPr>
          <w:rFonts w:cs="Arial"/>
          <w:spacing w:val="16"/>
        </w:rPr>
        <w:t xml:space="preserve"> </w:t>
      </w:r>
      <w:r w:rsidRPr="00587E7A">
        <w:rPr>
          <w:rFonts w:cs="Arial"/>
          <w:spacing w:val="-1"/>
        </w:rPr>
        <w:t>retention</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rPr>
        <w:t>a</w:t>
      </w:r>
      <w:r w:rsidRPr="00587E7A">
        <w:rPr>
          <w:rFonts w:cs="Arial"/>
          <w:spacing w:val="18"/>
        </w:rPr>
        <w:t xml:space="preserve"> </w:t>
      </w:r>
      <w:r w:rsidRPr="00587E7A">
        <w:rPr>
          <w:rFonts w:cs="Arial"/>
          <w:spacing w:val="-1"/>
        </w:rPr>
        <w:t>vehicle</w:t>
      </w:r>
      <w:r w:rsidRPr="00587E7A">
        <w:rPr>
          <w:rFonts w:cs="Arial"/>
          <w:spacing w:val="51"/>
        </w:rPr>
        <w:t xml:space="preserve"> </w:t>
      </w:r>
      <w:r w:rsidRPr="00587E7A">
        <w:rPr>
          <w:rFonts w:cs="Arial"/>
          <w:spacing w:val="-1"/>
        </w:rPr>
        <w:t>replaced</w:t>
      </w:r>
      <w:r w:rsidRPr="00587E7A">
        <w:rPr>
          <w:rFonts w:cs="Arial"/>
          <w:spacing w:val="55"/>
        </w:rPr>
        <w:t xml:space="preserve"> </w:t>
      </w:r>
      <w:r w:rsidRPr="00587E7A">
        <w:rPr>
          <w:rFonts w:cs="Arial"/>
          <w:spacing w:val="-1"/>
        </w:rPr>
        <w:t>through</w:t>
      </w:r>
      <w:r w:rsidRPr="00587E7A">
        <w:rPr>
          <w:rFonts w:cs="Arial"/>
          <w:spacing w:val="59"/>
        </w:rPr>
        <w:t xml:space="preserve"> </w:t>
      </w:r>
      <w:r w:rsidRPr="00587E7A">
        <w:rPr>
          <w:rFonts w:cs="Arial"/>
          <w:spacing w:val="-2"/>
        </w:rPr>
        <w:t>lease</w:t>
      </w:r>
      <w:r w:rsidRPr="00587E7A">
        <w:rPr>
          <w:rFonts w:cs="Arial"/>
          <w:spacing w:val="59"/>
        </w:rPr>
        <w:t xml:space="preserve"> </w:t>
      </w:r>
      <w:r w:rsidRPr="00587E7A">
        <w:rPr>
          <w:rFonts w:cs="Arial"/>
        </w:rPr>
        <w:t>or</w:t>
      </w:r>
      <w:r w:rsidRPr="00587E7A">
        <w:rPr>
          <w:rFonts w:cs="Arial"/>
          <w:spacing w:val="56"/>
        </w:rPr>
        <w:t xml:space="preserve"> </w:t>
      </w:r>
      <w:r w:rsidRPr="00587E7A">
        <w:rPr>
          <w:rFonts w:cs="Arial"/>
          <w:spacing w:val="-1"/>
        </w:rPr>
        <w:t>purchase</w:t>
      </w:r>
      <w:r w:rsidRPr="00587E7A">
        <w:rPr>
          <w:rFonts w:cs="Arial"/>
          <w:spacing w:val="59"/>
        </w:rPr>
        <w:t xml:space="preserve"> </w:t>
      </w:r>
      <w:r w:rsidRPr="00587E7A">
        <w:rPr>
          <w:rFonts w:cs="Arial"/>
          <w:spacing w:val="-1"/>
        </w:rPr>
        <w:t>is</w:t>
      </w:r>
      <w:r w:rsidRPr="00587E7A">
        <w:rPr>
          <w:rFonts w:cs="Arial"/>
          <w:spacing w:val="58"/>
        </w:rPr>
        <w:t xml:space="preserve"> </w:t>
      </w:r>
      <w:r w:rsidRPr="00587E7A">
        <w:rPr>
          <w:rFonts w:cs="Arial"/>
          <w:spacing w:val="-1"/>
        </w:rPr>
        <w:t>made,</w:t>
      </w:r>
      <w:r w:rsidRPr="00587E7A">
        <w:rPr>
          <w:rFonts w:cs="Arial"/>
          <w:spacing w:val="58"/>
        </w:rPr>
        <w:t xml:space="preserve"> </w:t>
      </w:r>
      <w:r w:rsidRPr="00587E7A">
        <w:rPr>
          <w:rFonts w:cs="Arial"/>
          <w:spacing w:val="-1"/>
        </w:rPr>
        <w:t>input</w:t>
      </w:r>
      <w:r w:rsidRPr="00587E7A">
        <w:rPr>
          <w:rFonts w:cs="Arial"/>
          <w:spacing w:val="55"/>
        </w:rPr>
        <w:t xml:space="preserve"> </w:t>
      </w:r>
      <w:r w:rsidRPr="00587E7A">
        <w:rPr>
          <w:rFonts w:cs="Arial"/>
        </w:rPr>
        <w:t>for</w:t>
      </w:r>
      <w:r w:rsidRPr="00587E7A">
        <w:rPr>
          <w:rFonts w:cs="Arial"/>
          <w:spacing w:val="57"/>
        </w:rPr>
        <w:t xml:space="preserve"> </w:t>
      </w:r>
      <w:r w:rsidRPr="00587E7A">
        <w:rPr>
          <w:rFonts w:cs="Arial"/>
          <w:spacing w:val="-1"/>
        </w:rPr>
        <w:t>assignment</w:t>
      </w:r>
      <w:r w:rsidRPr="00587E7A">
        <w:rPr>
          <w:rFonts w:cs="Arial"/>
          <w:spacing w:val="58"/>
        </w:rPr>
        <w:t xml:space="preserve"> </w:t>
      </w:r>
      <w:r w:rsidRPr="00587E7A">
        <w:rPr>
          <w:rFonts w:cs="Arial"/>
          <w:spacing w:val="-2"/>
        </w:rPr>
        <w:t>will</w:t>
      </w:r>
      <w:r w:rsidRPr="00587E7A">
        <w:rPr>
          <w:rFonts w:cs="Arial"/>
          <w:spacing w:val="56"/>
        </w:rPr>
        <w:t xml:space="preserve"> </w:t>
      </w:r>
      <w:r w:rsidRPr="00587E7A">
        <w:rPr>
          <w:rFonts w:cs="Arial"/>
        </w:rPr>
        <w:t>be</w:t>
      </w:r>
      <w:r w:rsidRPr="00587E7A">
        <w:rPr>
          <w:rFonts w:cs="Arial"/>
          <w:spacing w:val="67"/>
        </w:rPr>
        <w:t xml:space="preserve"> </w:t>
      </w:r>
      <w:r w:rsidRPr="00587E7A">
        <w:rPr>
          <w:rFonts w:cs="Arial"/>
          <w:spacing w:val="-1"/>
        </w:rPr>
        <w:t>coordinated</w:t>
      </w:r>
      <w:r w:rsidRPr="00587E7A">
        <w:rPr>
          <w:rFonts w:cs="Arial"/>
          <w:spacing w:val="20"/>
        </w:rPr>
        <w:t xml:space="preserve"> </w:t>
      </w:r>
      <w:r w:rsidRPr="00587E7A">
        <w:rPr>
          <w:rFonts w:cs="Arial"/>
        </w:rPr>
        <w:t>by</w:t>
      </w:r>
      <w:r w:rsidRPr="00587E7A">
        <w:rPr>
          <w:rFonts w:cs="Arial"/>
          <w:spacing w:val="19"/>
        </w:rPr>
        <w:t xml:space="preserve"> </w:t>
      </w:r>
      <w:r w:rsidRPr="00587E7A">
        <w:rPr>
          <w:rFonts w:cs="Arial"/>
          <w:spacing w:val="-1"/>
        </w:rPr>
        <w:t>Fleet</w:t>
      </w:r>
      <w:r w:rsidRPr="00587E7A">
        <w:rPr>
          <w:rFonts w:cs="Arial"/>
          <w:spacing w:val="20"/>
        </w:rPr>
        <w:t xml:space="preserve"> </w:t>
      </w:r>
      <w:r w:rsidRPr="00587E7A">
        <w:rPr>
          <w:rFonts w:cs="Arial"/>
          <w:spacing w:val="-1"/>
        </w:rPr>
        <w:lastRenderedPageBreak/>
        <w:t>Management.</w:t>
      </w:r>
      <w:r w:rsidRPr="00587E7A">
        <w:rPr>
          <w:rFonts w:cs="Arial"/>
          <w:spacing w:val="20"/>
        </w:rPr>
        <w:t xml:space="preserve"> </w:t>
      </w:r>
      <w:r w:rsidRPr="00587E7A">
        <w:rPr>
          <w:rFonts w:cs="Arial"/>
          <w:spacing w:val="-1"/>
        </w:rPr>
        <w:t>Retention</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vehicles</w:t>
      </w:r>
      <w:r w:rsidRPr="00587E7A">
        <w:rPr>
          <w:rFonts w:cs="Arial"/>
          <w:spacing w:val="19"/>
        </w:rPr>
        <w:t xml:space="preserve"> </w:t>
      </w:r>
      <w:r w:rsidRPr="00587E7A">
        <w:rPr>
          <w:rFonts w:cs="Arial"/>
          <w:spacing w:val="-1"/>
        </w:rPr>
        <w:t>otherwise</w:t>
      </w:r>
      <w:r w:rsidRPr="00587E7A">
        <w:rPr>
          <w:rFonts w:cs="Arial"/>
          <w:spacing w:val="23"/>
        </w:rPr>
        <w:t xml:space="preserve"> </w:t>
      </w:r>
      <w:r w:rsidRPr="00587E7A">
        <w:rPr>
          <w:rFonts w:cs="Arial"/>
          <w:spacing w:val="-1"/>
        </w:rPr>
        <w:t>displaced</w:t>
      </w:r>
      <w:r w:rsidRPr="00587E7A">
        <w:rPr>
          <w:rFonts w:cs="Arial"/>
          <w:spacing w:val="63"/>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Fleet</w:t>
      </w:r>
      <w:r w:rsidRPr="00587E7A">
        <w:rPr>
          <w:rFonts w:cs="Arial"/>
          <w:spacing w:val="-2"/>
        </w:rPr>
        <w:t xml:space="preserve"> </w:t>
      </w:r>
      <w:r w:rsidRPr="00587E7A">
        <w:rPr>
          <w:rFonts w:cs="Arial"/>
          <w:spacing w:val="-1"/>
        </w:rPr>
        <w:t>Replacement</w:t>
      </w:r>
      <w:r w:rsidRPr="00587E7A">
        <w:rPr>
          <w:rFonts w:cs="Arial"/>
          <w:spacing w:val="1"/>
        </w:rPr>
        <w:t xml:space="preserve"> </w:t>
      </w:r>
      <w:r w:rsidRPr="00587E7A">
        <w:rPr>
          <w:rFonts w:cs="Arial"/>
          <w:spacing w:val="-1"/>
        </w:rPr>
        <w:t>Plan must</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2"/>
        </w:rPr>
        <w:t>approved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w:t>
      </w:r>
    </w:p>
    <w:p w14:paraId="3F96EE9D" w14:textId="77777777" w:rsidR="00F00036" w:rsidRPr="004D7D87" w:rsidRDefault="00F00036" w:rsidP="00985A6C">
      <w:pPr>
        <w:rPr>
          <w:rFonts w:ascii="Arial" w:eastAsia="Arial" w:hAnsi="Arial" w:cs="Arial"/>
          <w:sz w:val="20"/>
          <w:szCs w:val="20"/>
        </w:rPr>
      </w:pPr>
    </w:p>
    <w:p w14:paraId="1C4CD3F4" w14:textId="085FE4B1" w:rsidR="00F00036" w:rsidRPr="00587E7A" w:rsidRDefault="003650B4" w:rsidP="00540BD0">
      <w:pPr>
        <w:pStyle w:val="BodyText"/>
        <w:numPr>
          <w:ilvl w:val="3"/>
          <w:numId w:val="112"/>
        </w:numPr>
        <w:tabs>
          <w:tab w:val="left" w:pos="2264"/>
        </w:tabs>
        <w:ind w:right="1038" w:hanging="653"/>
        <w:rPr>
          <w:rFonts w:cs="Arial"/>
        </w:rPr>
      </w:pP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 will</w:t>
      </w:r>
      <w:r w:rsidRPr="00587E7A">
        <w:rPr>
          <w:rFonts w:cs="Arial"/>
        </w:rPr>
        <w:t xml:space="preserve"> </w:t>
      </w:r>
      <w:r w:rsidRPr="00587E7A">
        <w:rPr>
          <w:rFonts w:cs="Arial"/>
          <w:spacing w:val="-1"/>
        </w:rPr>
        <w:t xml:space="preserve">recommend </w:t>
      </w:r>
      <w:r w:rsidRPr="00587E7A">
        <w:rPr>
          <w:rFonts w:cs="Arial"/>
        </w:rPr>
        <w:t>the</w:t>
      </w:r>
      <w:r w:rsidRPr="00587E7A">
        <w:rPr>
          <w:rFonts w:cs="Arial"/>
          <w:spacing w:val="-1"/>
        </w:rPr>
        <w:t xml:space="preserve"> disposition</w:t>
      </w:r>
      <w:r w:rsidRPr="00587E7A">
        <w:rPr>
          <w:rFonts w:cs="Arial"/>
          <w:spacing w:val="65"/>
        </w:rPr>
        <w:t xml:space="preserve"> </w:t>
      </w:r>
      <w:r w:rsidRPr="00587E7A">
        <w:rPr>
          <w:rFonts w:cs="Arial"/>
          <w:spacing w:val="-1"/>
        </w:rPr>
        <w:t>of</w:t>
      </w:r>
      <w:r w:rsidRPr="00587E7A">
        <w:rPr>
          <w:rFonts w:cs="Arial"/>
          <w:spacing w:val="3"/>
        </w:rPr>
        <w:t xml:space="preserve"> </w:t>
      </w:r>
      <w:r w:rsidRPr="00587E7A">
        <w:rPr>
          <w:rFonts w:cs="Arial"/>
          <w:spacing w:val="-1"/>
        </w:rPr>
        <w:t>court</w:t>
      </w:r>
      <w:r w:rsidR="00D67FE1">
        <w:rPr>
          <w:rFonts w:cs="Arial"/>
        </w:rPr>
        <w:t>-</w:t>
      </w:r>
      <w:r w:rsidRPr="00587E7A">
        <w:rPr>
          <w:rFonts w:cs="Arial"/>
          <w:spacing w:val="-1"/>
        </w:rPr>
        <w:t>awarded,</w:t>
      </w:r>
      <w:r w:rsidRPr="00587E7A">
        <w:rPr>
          <w:rFonts w:cs="Arial"/>
          <w:spacing w:val="55"/>
        </w:rPr>
        <w:t xml:space="preserve"> </w:t>
      </w:r>
      <w:r w:rsidRPr="00587E7A">
        <w:rPr>
          <w:rFonts w:cs="Arial"/>
          <w:spacing w:val="-1"/>
        </w:rPr>
        <w:t>confiscated</w:t>
      </w:r>
      <w:r w:rsidRPr="00587E7A">
        <w:rPr>
          <w:rFonts w:cs="Arial"/>
          <w:spacing w:val="1"/>
        </w:rPr>
        <w:t xml:space="preserve"> </w:t>
      </w:r>
      <w:r w:rsidRPr="00587E7A">
        <w:rPr>
          <w:rFonts w:cs="Arial"/>
          <w:spacing w:val="-1"/>
        </w:rPr>
        <w:t>vehicles.</w:t>
      </w:r>
    </w:p>
    <w:p w14:paraId="4A6C0617" w14:textId="77777777" w:rsidR="00F00036" w:rsidRPr="004D7D87" w:rsidRDefault="00F00036" w:rsidP="00985A6C">
      <w:pPr>
        <w:rPr>
          <w:rFonts w:ascii="Arial" w:eastAsia="Arial" w:hAnsi="Arial" w:cs="Arial"/>
          <w:sz w:val="20"/>
          <w:szCs w:val="20"/>
        </w:rPr>
      </w:pPr>
    </w:p>
    <w:p w14:paraId="2D328104" w14:textId="48F229BE" w:rsidR="00F00036" w:rsidRPr="000D0BE5" w:rsidRDefault="003650B4" w:rsidP="00540BD0">
      <w:pPr>
        <w:pStyle w:val="BodyText"/>
        <w:numPr>
          <w:ilvl w:val="3"/>
          <w:numId w:val="112"/>
        </w:numPr>
        <w:tabs>
          <w:tab w:val="left" w:pos="2264"/>
        </w:tabs>
        <w:spacing w:before="47"/>
        <w:ind w:left="2263" w:right="-18" w:hanging="643"/>
        <w:rPr>
          <w:rFonts w:cs="Arial"/>
        </w:rPr>
      </w:pPr>
      <w:r w:rsidRPr="000D0BE5">
        <w:rPr>
          <w:rFonts w:cs="Arial"/>
          <w:spacing w:val="-1"/>
        </w:rPr>
        <w:t>Following</w:t>
      </w:r>
      <w:r w:rsidRPr="000D0BE5">
        <w:rPr>
          <w:rFonts w:cs="Arial"/>
          <w:spacing w:val="3"/>
        </w:rPr>
        <w:t xml:space="preserve"> </w:t>
      </w:r>
      <w:r w:rsidRPr="000D0BE5">
        <w:rPr>
          <w:rFonts w:cs="Arial"/>
          <w:spacing w:val="-1"/>
        </w:rPr>
        <w:t>approval</w:t>
      </w:r>
      <w:r w:rsidRPr="000D0BE5">
        <w:rPr>
          <w:rFonts w:cs="Arial"/>
          <w:spacing w:val="4"/>
        </w:rPr>
        <w:t xml:space="preserve"> </w:t>
      </w:r>
      <w:r w:rsidRPr="000D0BE5">
        <w:rPr>
          <w:rFonts w:cs="Arial"/>
        </w:rPr>
        <w:t>by</w:t>
      </w:r>
      <w:r w:rsidRPr="000D0BE5">
        <w:rPr>
          <w:rFonts w:cs="Arial"/>
          <w:spacing w:val="5"/>
        </w:rPr>
        <w:t xml:space="preserve"> </w:t>
      </w:r>
      <w:r w:rsidRPr="000D0BE5">
        <w:rPr>
          <w:rFonts w:cs="Arial"/>
        </w:rPr>
        <w:t>the</w:t>
      </w:r>
      <w:r w:rsidRPr="000D0BE5">
        <w:rPr>
          <w:rFonts w:cs="Arial"/>
          <w:spacing w:val="6"/>
        </w:rPr>
        <w:t xml:space="preserve"> </w:t>
      </w:r>
      <w:r w:rsidRPr="000D0BE5">
        <w:rPr>
          <w:rFonts w:cs="Arial"/>
          <w:spacing w:val="-1"/>
        </w:rPr>
        <w:t>City</w:t>
      </w:r>
      <w:r w:rsidRPr="000D0BE5">
        <w:rPr>
          <w:rFonts w:cs="Arial"/>
          <w:spacing w:val="2"/>
        </w:rPr>
        <w:t xml:space="preserve"> </w:t>
      </w:r>
      <w:r w:rsidRPr="000D0BE5">
        <w:rPr>
          <w:rFonts w:cs="Arial"/>
          <w:spacing w:val="-1"/>
        </w:rPr>
        <w:t>Manager</w:t>
      </w:r>
      <w:r w:rsidRPr="000D0BE5">
        <w:rPr>
          <w:rFonts w:cs="Arial"/>
          <w:spacing w:val="4"/>
        </w:rPr>
        <w:t xml:space="preserve"> </w:t>
      </w:r>
      <w:r w:rsidRPr="000D0BE5">
        <w:rPr>
          <w:rFonts w:cs="Arial"/>
          <w:spacing w:val="-1"/>
        </w:rPr>
        <w:t>and</w:t>
      </w:r>
      <w:r w:rsidRPr="000D0BE5">
        <w:rPr>
          <w:rFonts w:cs="Arial"/>
          <w:spacing w:val="3"/>
        </w:rPr>
        <w:t xml:space="preserve"> </w:t>
      </w:r>
      <w:r w:rsidRPr="000D0BE5">
        <w:rPr>
          <w:rFonts w:cs="Arial"/>
          <w:spacing w:val="-1"/>
        </w:rPr>
        <w:t>City</w:t>
      </w:r>
      <w:r w:rsidRPr="000D0BE5">
        <w:rPr>
          <w:rFonts w:cs="Arial"/>
          <w:spacing w:val="2"/>
        </w:rPr>
        <w:t xml:space="preserve"> </w:t>
      </w:r>
      <w:r w:rsidRPr="000D0BE5">
        <w:rPr>
          <w:rFonts w:cs="Arial"/>
          <w:spacing w:val="-1"/>
        </w:rPr>
        <w:t>Council</w:t>
      </w:r>
      <w:r w:rsidRPr="000D0BE5">
        <w:rPr>
          <w:rFonts w:cs="Arial"/>
          <w:spacing w:val="4"/>
        </w:rPr>
        <w:t xml:space="preserve"> </w:t>
      </w:r>
      <w:r w:rsidRPr="000D0BE5">
        <w:rPr>
          <w:rFonts w:cs="Arial"/>
        </w:rPr>
        <w:t>and</w:t>
      </w:r>
      <w:r w:rsidRPr="000D0BE5">
        <w:rPr>
          <w:rFonts w:cs="Arial"/>
          <w:spacing w:val="16"/>
        </w:rPr>
        <w:t xml:space="preserve"> </w:t>
      </w:r>
      <w:r w:rsidRPr="000D0BE5">
        <w:rPr>
          <w:rFonts w:cs="Arial"/>
          <w:spacing w:val="-1"/>
        </w:rPr>
        <w:t>inclusion</w:t>
      </w:r>
      <w:r w:rsidRPr="000D0BE5">
        <w:rPr>
          <w:rFonts w:cs="Arial"/>
          <w:spacing w:val="6"/>
        </w:rPr>
        <w:t xml:space="preserve"> </w:t>
      </w:r>
      <w:r w:rsidRPr="000D0BE5">
        <w:rPr>
          <w:rFonts w:cs="Arial"/>
          <w:spacing w:val="-1"/>
        </w:rPr>
        <w:t>in</w:t>
      </w:r>
      <w:r w:rsidRPr="000D0BE5">
        <w:rPr>
          <w:rFonts w:cs="Arial"/>
          <w:spacing w:val="3"/>
        </w:rPr>
        <w:t xml:space="preserve"> </w:t>
      </w:r>
      <w:r w:rsidRPr="000D0BE5">
        <w:rPr>
          <w:rFonts w:cs="Arial"/>
          <w:spacing w:val="-1"/>
        </w:rPr>
        <w:t>the</w:t>
      </w:r>
      <w:r w:rsidRPr="000D0BE5">
        <w:rPr>
          <w:rFonts w:cs="Arial"/>
          <w:spacing w:val="53"/>
        </w:rPr>
        <w:t xml:space="preserve"> </w:t>
      </w:r>
      <w:r w:rsidRPr="000D0BE5">
        <w:rPr>
          <w:rFonts w:cs="Arial"/>
          <w:spacing w:val="-1"/>
        </w:rPr>
        <w:t>annual</w:t>
      </w:r>
      <w:r w:rsidRPr="000D0BE5">
        <w:rPr>
          <w:rFonts w:cs="Arial"/>
          <w:spacing w:val="40"/>
        </w:rPr>
        <w:t xml:space="preserve"> </w:t>
      </w:r>
      <w:r w:rsidRPr="000D0BE5">
        <w:rPr>
          <w:rFonts w:cs="Arial"/>
          <w:spacing w:val="-1"/>
        </w:rPr>
        <w:t>budget,</w:t>
      </w:r>
      <w:r w:rsidRPr="000D0BE5">
        <w:rPr>
          <w:rFonts w:cs="Arial"/>
          <w:spacing w:val="42"/>
        </w:rPr>
        <w:t xml:space="preserve"> </w:t>
      </w:r>
      <w:r w:rsidRPr="000D0BE5">
        <w:rPr>
          <w:rFonts w:cs="Arial"/>
          <w:spacing w:val="-1"/>
        </w:rPr>
        <w:t>vehicles</w:t>
      </w:r>
      <w:r w:rsidRPr="000D0BE5">
        <w:rPr>
          <w:rFonts w:cs="Arial"/>
          <w:spacing w:val="41"/>
        </w:rPr>
        <w:t xml:space="preserve"> </w:t>
      </w:r>
      <w:r w:rsidRPr="000D0BE5">
        <w:rPr>
          <w:rFonts w:cs="Arial"/>
        </w:rPr>
        <w:t>and</w:t>
      </w:r>
      <w:r w:rsidRPr="000D0BE5">
        <w:rPr>
          <w:rFonts w:cs="Arial"/>
          <w:spacing w:val="39"/>
        </w:rPr>
        <w:t xml:space="preserve"> </w:t>
      </w:r>
      <w:r w:rsidRPr="000D0BE5">
        <w:rPr>
          <w:rFonts w:cs="Arial"/>
          <w:spacing w:val="-1"/>
        </w:rPr>
        <w:t>equipment</w:t>
      </w:r>
      <w:r w:rsidRPr="000D0BE5">
        <w:rPr>
          <w:rFonts w:cs="Arial"/>
          <w:spacing w:val="39"/>
        </w:rPr>
        <w:t xml:space="preserve"> </w:t>
      </w:r>
      <w:r w:rsidRPr="000D0BE5">
        <w:rPr>
          <w:rFonts w:cs="Arial"/>
          <w:spacing w:val="-1"/>
        </w:rPr>
        <w:t>are</w:t>
      </w:r>
      <w:r w:rsidRPr="000D0BE5">
        <w:rPr>
          <w:rFonts w:cs="Arial"/>
          <w:spacing w:val="40"/>
        </w:rPr>
        <w:t xml:space="preserve"> </w:t>
      </w:r>
      <w:r w:rsidRPr="000D0BE5">
        <w:rPr>
          <w:rFonts w:cs="Arial"/>
          <w:spacing w:val="-1"/>
        </w:rPr>
        <w:t>typically</w:t>
      </w:r>
      <w:r w:rsidRPr="000D0BE5">
        <w:rPr>
          <w:rFonts w:cs="Arial"/>
          <w:spacing w:val="39"/>
        </w:rPr>
        <w:t xml:space="preserve"> </w:t>
      </w:r>
      <w:r w:rsidRPr="000D0BE5">
        <w:rPr>
          <w:rFonts w:cs="Arial"/>
          <w:spacing w:val="-1"/>
        </w:rPr>
        <w:t>purchased</w:t>
      </w:r>
      <w:r w:rsidRPr="000D0BE5">
        <w:rPr>
          <w:rFonts w:cs="Arial"/>
          <w:spacing w:val="41"/>
        </w:rPr>
        <w:t xml:space="preserve"> </w:t>
      </w:r>
      <w:r w:rsidRPr="000D0BE5">
        <w:rPr>
          <w:rFonts w:cs="Arial"/>
          <w:spacing w:val="-1"/>
        </w:rPr>
        <w:t>through</w:t>
      </w:r>
      <w:r w:rsidRPr="000D0BE5">
        <w:rPr>
          <w:rFonts w:cs="Arial"/>
          <w:spacing w:val="42"/>
        </w:rPr>
        <w:t xml:space="preserve"> </w:t>
      </w:r>
      <w:r w:rsidRPr="000D0BE5">
        <w:rPr>
          <w:rFonts w:cs="Arial"/>
          <w:spacing w:val="-1"/>
        </w:rPr>
        <w:t>the</w:t>
      </w:r>
      <w:r w:rsidRPr="000D0BE5">
        <w:rPr>
          <w:rFonts w:cs="Arial"/>
          <w:spacing w:val="67"/>
        </w:rPr>
        <w:t xml:space="preserve"> </w:t>
      </w:r>
      <w:r w:rsidRPr="000D0BE5">
        <w:rPr>
          <w:rFonts w:cs="Arial"/>
          <w:spacing w:val="-1"/>
        </w:rPr>
        <w:t>bidding</w:t>
      </w:r>
      <w:r w:rsidRPr="000D0BE5">
        <w:rPr>
          <w:rFonts w:cs="Arial"/>
          <w:spacing w:val="18"/>
        </w:rPr>
        <w:t xml:space="preserve"> </w:t>
      </w:r>
      <w:r w:rsidRPr="000D0BE5">
        <w:rPr>
          <w:rFonts w:cs="Arial"/>
          <w:spacing w:val="-1"/>
        </w:rPr>
        <w:t>process.</w:t>
      </w:r>
      <w:r w:rsidRPr="000D0BE5">
        <w:rPr>
          <w:rFonts w:cs="Arial"/>
          <w:spacing w:val="20"/>
        </w:rPr>
        <w:t xml:space="preserve"> </w:t>
      </w:r>
      <w:r w:rsidRPr="000D0BE5">
        <w:rPr>
          <w:rFonts w:cs="Arial"/>
          <w:spacing w:val="-1"/>
        </w:rPr>
        <w:t>After</w:t>
      </w:r>
      <w:r w:rsidRPr="000D0BE5">
        <w:rPr>
          <w:rFonts w:cs="Arial"/>
          <w:spacing w:val="18"/>
        </w:rPr>
        <w:t xml:space="preserve"> </w:t>
      </w:r>
      <w:r w:rsidRPr="000D0BE5">
        <w:rPr>
          <w:rFonts w:cs="Arial"/>
        </w:rPr>
        <w:t>the</w:t>
      </w:r>
      <w:r w:rsidRPr="000D0BE5">
        <w:rPr>
          <w:rFonts w:cs="Arial"/>
          <w:spacing w:val="20"/>
        </w:rPr>
        <w:t xml:space="preserve"> </w:t>
      </w:r>
      <w:r w:rsidRPr="000D0BE5">
        <w:rPr>
          <w:rFonts w:cs="Arial"/>
          <w:spacing w:val="-1"/>
        </w:rPr>
        <w:t>bid</w:t>
      </w:r>
      <w:r w:rsidRPr="000D0BE5">
        <w:rPr>
          <w:rFonts w:cs="Arial"/>
          <w:spacing w:val="20"/>
        </w:rPr>
        <w:t xml:space="preserve"> </w:t>
      </w:r>
      <w:r w:rsidRPr="000D0BE5">
        <w:rPr>
          <w:rFonts w:cs="Arial"/>
          <w:spacing w:val="-1"/>
        </w:rPr>
        <w:t>has</w:t>
      </w:r>
      <w:r w:rsidRPr="000D0BE5">
        <w:rPr>
          <w:rFonts w:cs="Arial"/>
          <w:spacing w:val="19"/>
        </w:rPr>
        <w:t xml:space="preserve"> </w:t>
      </w:r>
      <w:r w:rsidRPr="000D0BE5">
        <w:rPr>
          <w:rFonts w:cs="Arial"/>
          <w:spacing w:val="-1"/>
        </w:rPr>
        <w:t>been</w:t>
      </w:r>
      <w:r w:rsidRPr="000D0BE5">
        <w:rPr>
          <w:rFonts w:cs="Arial"/>
          <w:spacing w:val="20"/>
        </w:rPr>
        <w:t xml:space="preserve"> </w:t>
      </w:r>
      <w:r w:rsidRPr="000D0BE5">
        <w:rPr>
          <w:rFonts w:cs="Arial"/>
          <w:spacing w:val="-1"/>
        </w:rPr>
        <w:t>awarded</w:t>
      </w:r>
      <w:r w:rsidRPr="000D0BE5">
        <w:rPr>
          <w:rFonts w:cs="Arial"/>
          <w:spacing w:val="20"/>
        </w:rPr>
        <w:t xml:space="preserve"> </w:t>
      </w:r>
      <w:r w:rsidRPr="000D0BE5">
        <w:rPr>
          <w:rFonts w:cs="Arial"/>
        </w:rPr>
        <w:t>by</w:t>
      </w:r>
      <w:r w:rsidRPr="000D0BE5">
        <w:rPr>
          <w:rFonts w:cs="Arial"/>
          <w:spacing w:val="17"/>
        </w:rPr>
        <w:t xml:space="preserve"> </w:t>
      </w:r>
      <w:r w:rsidRPr="000D0BE5">
        <w:rPr>
          <w:rFonts w:cs="Arial"/>
        </w:rPr>
        <w:t>the</w:t>
      </w:r>
      <w:r w:rsidRPr="000D0BE5">
        <w:rPr>
          <w:rFonts w:cs="Arial"/>
          <w:spacing w:val="20"/>
        </w:rPr>
        <w:t xml:space="preserve"> </w:t>
      </w:r>
      <w:r w:rsidRPr="000D0BE5">
        <w:rPr>
          <w:rFonts w:cs="Arial"/>
          <w:spacing w:val="-1"/>
        </w:rPr>
        <w:t>City</w:t>
      </w:r>
      <w:r w:rsidRPr="000D0BE5">
        <w:rPr>
          <w:rFonts w:cs="Arial"/>
          <w:spacing w:val="17"/>
        </w:rPr>
        <w:t xml:space="preserve"> </w:t>
      </w:r>
      <w:r w:rsidRPr="000D0BE5">
        <w:rPr>
          <w:rFonts w:cs="Arial"/>
          <w:spacing w:val="-1"/>
        </w:rPr>
        <w:t>Council</w:t>
      </w:r>
      <w:r w:rsidRPr="000D0BE5">
        <w:rPr>
          <w:rFonts w:cs="Arial"/>
          <w:spacing w:val="19"/>
        </w:rPr>
        <w:t xml:space="preserve"> </w:t>
      </w:r>
      <w:r w:rsidRPr="000D0BE5">
        <w:rPr>
          <w:rFonts w:cs="Arial"/>
        </w:rPr>
        <w:t>and</w:t>
      </w:r>
      <w:r w:rsidRPr="000D0BE5">
        <w:rPr>
          <w:rFonts w:cs="Arial"/>
          <w:spacing w:val="20"/>
        </w:rPr>
        <w:t xml:space="preserve"> </w:t>
      </w:r>
      <w:r w:rsidRPr="000D0BE5">
        <w:rPr>
          <w:rFonts w:cs="Arial"/>
        </w:rPr>
        <w:t>the</w:t>
      </w:r>
      <w:r w:rsidRPr="000D0BE5">
        <w:rPr>
          <w:rFonts w:cs="Arial"/>
          <w:spacing w:val="61"/>
        </w:rPr>
        <w:t xml:space="preserve"> </w:t>
      </w:r>
      <w:r w:rsidRPr="000D0BE5">
        <w:rPr>
          <w:rFonts w:cs="Arial"/>
        </w:rPr>
        <w:t>new</w:t>
      </w:r>
      <w:r w:rsidRPr="000D0BE5">
        <w:rPr>
          <w:rFonts w:cs="Arial"/>
          <w:spacing w:val="4"/>
        </w:rPr>
        <w:t xml:space="preserve"> </w:t>
      </w:r>
      <w:r w:rsidRPr="000D0BE5">
        <w:rPr>
          <w:rFonts w:cs="Arial"/>
          <w:spacing w:val="-1"/>
        </w:rPr>
        <w:t>vehicle</w:t>
      </w:r>
      <w:r w:rsidRPr="000D0BE5">
        <w:rPr>
          <w:rFonts w:cs="Arial"/>
          <w:spacing w:val="6"/>
        </w:rPr>
        <w:t xml:space="preserve"> </w:t>
      </w:r>
      <w:r w:rsidRPr="000D0BE5">
        <w:rPr>
          <w:rFonts w:cs="Arial"/>
          <w:spacing w:val="-1"/>
        </w:rPr>
        <w:t>/equipment</w:t>
      </w:r>
      <w:r w:rsidRPr="000D0BE5">
        <w:rPr>
          <w:rFonts w:cs="Arial"/>
          <w:spacing w:val="5"/>
        </w:rPr>
        <w:t xml:space="preserve"> </w:t>
      </w:r>
      <w:r w:rsidRPr="000D0BE5">
        <w:rPr>
          <w:rFonts w:cs="Arial"/>
          <w:spacing w:val="-1"/>
        </w:rPr>
        <w:t>is</w:t>
      </w:r>
      <w:r w:rsidRPr="000D0BE5">
        <w:rPr>
          <w:rFonts w:cs="Arial"/>
          <w:spacing w:val="5"/>
        </w:rPr>
        <w:t xml:space="preserve"> </w:t>
      </w:r>
      <w:r w:rsidRPr="000D0BE5">
        <w:rPr>
          <w:rFonts w:cs="Arial"/>
          <w:spacing w:val="-1"/>
        </w:rPr>
        <w:t>scheduled</w:t>
      </w:r>
      <w:r w:rsidRPr="000D0BE5">
        <w:rPr>
          <w:rFonts w:cs="Arial"/>
          <w:spacing w:val="3"/>
        </w:rPr>
        <w:t xml:space="preserve"> </w:t>
      </w:r>
      <w:r w:rsidRPr="000D0BE5">
        <w:rPr>
          <w:rFonts w:cs="Arial"/>
        </w:rPr>
        <w:t>for</w:t>
      </w:r>
      <w:r w:rsidRPr="000D0BE5">
        <w:rPr>
          <w:rFonts w:cs="Arial"/>
          <w:spacing w:val="4"/>
        </w:rPr>
        <w:t xml:space="preserve"> </w:t>
      </w:r>
      <w:r w:rsidRPr="000D0BE5">
        <w:rPr>
          <w:rFonts w:cs="Arial"/>
          <w:spacing w:val="-1"/>
        </w:rPr>
        <w:t>delivery,</w:t>
      </w:r>
      <w:r w:rsidRPr="000D0BE5">
        <w:rPr>
          <w:rFonts w:cs="Arial"/>
          <w:spacing w:val="5"/>
        </w:rPr>
        <w:t xml:space="preserve"> </w:t>
      </w:r>
      <w:r w:rsidRPr="000D0BE5">
        <w:rPr>
          <w:rFonts w:cs="Arial"/>
        </w:rPr>
        <w:t>the</w:t>
      </w:r>
      <w:r w:rsidRPr="000D0BE5">
        <w:rPr>
          <w:rFonts w:cs="Arial"/>
          <w:spacing w:val="6"/>
        </w:rPr>
        <w:t xml:space="preserve"> </w:t>
      </w:r>
      <w:r w:rsidRPr="000D0BE5">
        <w:rPr>
          <w:rFonts w:cs="Arial"/>
          <w:spacing w:val="-1"/>
        </w:rPr>
        <w:t>vehicle/equipment</w:t>
      </w:r>
      <w:r w:rsidRPr="000D0BE5">
        <w:rPr>
          <w:rFonts w:cs="Arial"/>
          <w:spacing w:val="5"/>
        </w:rPr>
        <w:t xml:space="preserve"> </w:t>
      </w:r>
      <w:r w:rsidRPr="000D0BE5">
        <w:rPr>
          <w:rFonts w:cs="Arial"/>
          <w:spacing w:val="-1"/>
        </w:rPr>
        <w:t>which</w:t>
      </w:r>
      <w:r w:rsidRPr="000D0BE5">
        <w:rPr>
          <w:rFonts w:cs="Arial"/>
          <w:spacing w:val="49"/>
        </w:rPr>
        <w:t xml:space="preserve"> </w:t>
      </w:r>
      <w:r w:rsidRPr="000D0BE5">
        <w:rPr>
          <w:rFonts w:cs="Arial"/>
          <w:spacing w:val="-1"/>
        </w:rPr>
        <w:t>is</w:t>
      </w:r>
      <w:r w:rsidRPr="000D0BE5">
        <w:rPr>
          <w:rFonts w:cs="Arial"/>
          <w:spacing w:val="12"/>
        </w:rPr>
        <w:t xml:space="preserve"> </w:t>
      </w:r>
      <w:r w:rsidRPr="000D0BE5">
        <w:rPr>
          <w:rFonts w:cs="Arial"/>
          <w:spacing w:val="-1"/>
        </w:rPr>
        <w:t>being</w:t>
      </w:r>
      <w:r w:rsidRPr="000D0BE5">
        <w:rPr>
          <w:rFonts w:cs="Arial"/>
          <w:spacing w:val="11"/>
        </w:rPr>
        <w:t xml:space="preserve"> </w:t>
      </w:r>
      <w:r w:rsidRPr="000D0BE5">
        <w:rPr>
          <w:rFonts w:cs="Arial"/>
          <w:spacing w:val="-1"/>
        </w:rPr>
        <w:t>replaced</w:t>
      </w:r>
      <w:r w:rsidRPr="000D0BE5">
        <w:rPr>
          <w:rFonts w:cs="Arial"/>
          <w:spacing w:val="13"/>
        </w:rPr>
        <w:t xml:space="preserve"> </w:t>
      </w:r>
      <w:r w:rsidRPr="000D0BE5">
        <w:rPr>
          <w:rFonts w:cs="Arial"/>
          <w:spacing w:val="-1"/>
        </w:rPr>
        <w:t>is</w:t>
      </w:r>
      <w:r w:rsidRPr="000D0BE5">
        <w:rPr>
          <w:rFonts w:cs="Arial"/>
          <w:spacing w:val="12"/>
        </w:rPr>
        <w:t xml:space="preserve"> </w:t>
      </w:r>
      <w:r w:rsidRPr="000D0BE5">
        <w:rPr>
          <w:rFonts w:cs="Arial"/>
        </w:rPr>
        <w:t>to</w:t>
      </w:r>
      <w:r w:rsidRPr="000D0BE5">
        <w:rPr>
          <w:rFonts w:cs="Arial"/>
          <w:spacing w:val="13"/>
        </w:rPr>
        <w:t xml:space="preserve"> </w:t>
      </w:r>
      <w:r w:rsidRPr="000D0BE5">
        <w:rPr>
          <w:rFonts w:cs="Arial"/>
        </w:rPr>
        <w:t>be</w:t>
      </w:r>
      <w:r w:rsidRPr="000D0BE5">
        <w:rPr>
          <w:rFonts w:cs="Arial"/>
          <w:spacing w:val="13"/>
        </w:rPr>
        <w:t xml:space="preserve"> </w:t>
      </w:r>
      <w:r w:rsidRPr="000D0BE5">
        <w:rPr>
          <w:rFonts w:cs="Arial"/>
          <w:spacing w:val="-1"/>
        </w:rPr>
        <w:t>turned</w:t>
      </w:r>
      <w:r w:rsidRPr="000D0BE5">
        <w:rPr>
          <w:rFonts w:cs="Arial"/>
          <w:spacing w:val="13"/>
        </w:rPr>
        <w:t xml:space="preserve"> </w:t>
      </w:r>
      <w:r w:rsidRPr="000D0BE5">
        <w:rPr>
          <w:rFonts w:cs="Arial"/>
          <w:spacing w:val="-1"/>
        </w:rPr>
        <w:t>in</w:t>
      </w:r>
      <w:r w:rsidRPr="000D0BE5">
        <w:rPr>
          <w:rFonts w:cs="Arial"/>
          <w:spacing w:val="13"/>
        </w:rPr>
        <w:t xml:space="preserve"> </w:t>
      </w:r>
      <w:r w:rsidRPr="000D0BE5">
        <w:rPr>
          <w:rFonts w:cs="Arial"/>
        </w:rPr>
        <w:t>to</w:t>
      </w:r>
      <w:r w:rsidRPr="000D0BE5">
        <w:rPr>
          <w:rFonts w:cs="Arial"/>
          <w:spacing w:val="13"/>
        </w:rPr>
        <w:t xml:space="preserve"> </w:t>
      </w:r>
      <w:r w:rsidRPr="000D0BE5">
        <w:rPr>
          <w:rFonts w:cs="Arial"/>
        </w:rPr>
        <w:t>the</w:t>
      </w:r>
      <w:r w:rsidRPr="000D0BE5">
        <w:rPr>
          <w:rFonts w:cs="Arial"/>
          <w:spacing w:val="13"/>
        </w:rPr>
        <w:t xml:space="preserve"> </w:t>
      </w:r>
      <w:r w:rsidRPr="000D0BE5">
        <w:rPr>
          <w:rFonts w:cs="Arial"/>
          <w:spacing w:val="-1"/>
        </w:rPr>
        <w:t>Fleet</w:t>
      </w:r>
      <w:r w:rsidRPr="000D0BE5">
        <w:rPr>
          <w:rFonts w:cs="Arial"/>
          <w:spacing w:val="12"/>
        </w:rPr>
        <w:t xml:space="preserve"> </w:t>
      </w:r>
      <w:r w:rsidRPr="000D0BE5">
        <w:rPr>
          <w:rFonts w:cs="Arial"/>
          <w:spacing w:val="-1"/>
        </w:rPr>
        <w:t>Management</w:t>
      </w:r>
      <w:r w:rsidRPr="000D0BE5">
        <w:rPr>
          <w:rFonts w:cs="Arial"/>
          <w:spacing w:val="12"/>
        </w:rPr>
        <w:t xml:space="preserve"> </w:t>
      </w:r>
      <w:r w:rsidRPr="000D0BE5">
        <w:rPr>
          <w:rFonts w:cs="Arial"/>
          <w:spacing w:val="-1"/>
        </w:rPr>
        <w:t>Division</w:t>
      </w:r>
      <w:r w:rsidRPr="000D0BE5">
        <w:rPr>
          <w:rFonts w:cs="Arial"/>
          <w:spacing w:val="13"/>
        </w:rPr>
        <w:t xml:space="preserve"> </w:t>
      </w:r>
      <w:r w:rsidRPr="000D0BE5">
        <w:rPr>
          <w:rFonts w:cs="Arial"/>
        </w:rPr>
        <w:t>no</w:t>
      </w:r>
      <w:r w:rsidRPr="000D0BE5">
        <w:rPr>
          <w:rFonts w:cs="Arial"/>
          <w:spacing w:val="13"/>
        </w:rPr>
        <w:t xml:space="preserve"> </w:t>
      </w:r>
      <w:r w:rsidRPr="000D0BE5">
        <w:rPr>
          <w:rFonts w:cs="Arial"/>
          <w:spacing w:val="-1"/>
        </w:rPr>
        <w:t>later</w:t>
      </w:r>
      <w:r w:rsidRPr="000D0BE5">
        <w:rPr>
          <w:rFonts w:cs="Arial"/>
          <w:spacing w:val="57"/>
        </w:rPr>
        <w:t xml:space="preserve"> </w:t>
      </w:r>
      <w:r w:rsidRPr="000D0BE5">
        <w:rPr>
          <w:rFonts w:cs="Arial"/>
        </w:rPr>
        <w:t xml:space="preserve">than </w:t>
      </w:r>
      <w:r w:rsidRPr="000D0BE5">
        <w:rPr>
          <w:rFonts w:cs="Arial"/>
          <w:spacing w:val="-1"/>
        </w:rPr>
        <w:t>ten</w:t>
      </w:r>
      <w:r w:rsidRPr="000D0BE5">
        <w:rPr>
          <w:rFonts w:cs="Arial"/>
        </w:rPr>
        <w:t xml:space="preserve"> </w:t>
      </w:r>
      <w:r w:rsidRPr="000D0BE5">
        <w:rPr>
          <w:rFonts w:cs="Arial"/>
          <w:spacing w:val="-2"/>
        </w:rPr>
        <w:t>days</w:t>
      </w:r>
      <w:r w:rsidRPr="000D0BE5">
        <w:rPr>
          <w:rFonts w:cs="Arial"/>
          <w:spacing w:val="10"/>
        </w:rPr>
        <w:t xml:space="preserve"> </w:t>
      </w:r>
      <w:r w:rsidRPr="000D0BE5">
        <w:rPr>
          <w:rFonts w:cs="Arial"/>
        </w:rPr>
        <w:t xml:space="preserve">after </w:t>
      </w:r>
      <w:r w:rsidRPr="000D0BE5">
        <w:rPr>
          <w:rFonts w:cs="Arial"/>
          <w:spacing w:val="-1"/>
        </w:rPr>
        <w:t>the</w:t>
      </w:r>
      <w:r w:rsidRPr="000D0BE5">
        <w:rPr>
          <w:rFonts w:cs="Arial"/>
        </w:rPr>
        <w:t xml:space="preserve"> new</w:t>
      </w:r>
      <w:r w:rsidRPr="000D0BE5">
        <w:rPr>
          <w:rFonts w:cs="Arial"/>
          <w:spacing w:val="7"/>
        </w:rPr>
        <w:t xml:space="preserve"> </w:t>
      </w:r>
      <w:r w:rsidRPr="000D0BE5">
        <w:rPr>
          <w:rFonts w:cs="Arial"/>
          <w:spacing w:val="-1"/>
        </w:rPr>
        <w:t>vehicle/</w:t>
      </w:r>
      <w:r w:rsidR="00872661" w:rsidRPr="000D0BE5">
        <w:rPr>
          <w:rFonts w:cs="Arial"/>
          <w:spacing w:val="-1"/>
        </w:rPr>
        <w:t>equipment</w:t>
      </w:r>
      <w:r w:rsidR="00872661" w:rsidRPr="000D0BE5">
        <w:rPr>
          <w:rFonts w:cs="Arial"/>
        </w:rPr>
        <w:t xml:space="preserve"> </w:t>
      </w:r>
      <w:r w:rsidR="00872661" w:rsidRPr="000D0BE5">
        <w:rPr>
          <w:rFonts w:cs="Arial"/>
          <w:spacing w:val="11"/>
        </w:rPr>
        <w:t>is</w:t>
      </w:r>
      <w:r w:rsidR="00872661" w:rsidRPr="000D0BE5">
        <w:rPr>
          <w:rFonts w:cs="Arial"/>
        </w:rPr>
        <w:t xml:space="preserve"> </w:t>
      </w:r>
      <w:r w:rsidR="00872661" w:rsidRPr="000D0BE5">
        <w:rPr>
          <w:rFonts w:cs="Arial"/>
          <w:spacing w:val="10"/>
        </w:rPr>
        <w:t>available</w:t>
      </w:r>
      <w:r w:rsidR="00872661" w:rsidRPr="000D0BE5">
        <w:rPr>
          <w:rFonts w:cs="Arial"/>
        </w:rPr>
        <w:t xml:space="preserve"> </w:t>
      </w:r>
      <w:r w:rsidR="00872661" w:rsidRPr="000D0BE5">
        <w:rPr>
          <w:rFonts w:cs="Arial"/>
          <w:spacing w:val="11"/>
        </w:rPr>
        <w:t>for</w:t>
      </w:r>
      <w:r w:rsidR="00872661" w:rsidRPr="000D0BE5">
        <w:rPr>
          <w:rFonts w:cs="Arial"/>
        </w:rPr>
        <w:t xml:space="preserve"> </w:t>
      </w:r>
      <w:r w:rsidR="00872661" w:rsidRPr="000D0BE5">
        <w:rPr>
          <w:rFonts w:cs="Arial"/>
          <w:spacing w:val="7"/>
        </w:rPr>
        <w:t>use</w:t>
      </w:r>
      <w:r w:rsidRPr="000D0BE5">
        <w:rPr>
          <w:rFonts w:cs="Arial"/>
        </w:rPr>
        <w:t xml:space="preserve">. </w:t>
      </w:r>
      <w:r w:rsidRPr="000D0BE5">
        <w:rPr>
          <w:rFonts w:cs="Arial"/>
          <w:spacing w:val="11"/>
        </w:rPr>
        <w:t xml:space="preserve"> </w:t>
      </w:r>
      <w:r w:rsidRPr="000D0BE5">
        <w:rPr>
          <w:rFonts w:cs="Arial"/>
        </w:rPr>
        <w:t>Any</w:t>
      </w:r>
      <w:r w:rsidR="000D0BE5" w:rsidRPr="000D0BE5">
        <w:rPr>
          <w:rFonts w:cs="Arial"/>
        </w:rPr>
        <w:t xml:space="preserve"> </w:t>
      </w:r>
      <w:r w:rsidRPr="000D0BE5">
        <w:rPr>
          <w:rFonts w:cs="Arial"/>
          <w:spacing w:val="-1"/>
        </w:rPr>
        <w:t>substitutions</w:t>
      </w:r>
      <w:r w:rsidRPr="000D0BE5">
        <w:rPr>
          <w:rFonts w:cs="Arial"/>
          <w:spacing w:val="10"/>
        </w:rPr>
        <w:t xml:space="preserve"> </w:t>
      </w:r>
      <w:r w:rsidRPr="000D0BE5">
        <w:rPr>
          <w:rFonts w:cs="Arial"/>
          <w:spacing w:val="-1"/>
        </w:rPr>
        <w:t>of</w:t>
      </w:r>
      <w:r w:rsidRPr="000D0BE5">
        <w:rPr>
          <w:rFonts w:cs="Arial"/>
          <w:spacing w:val="15"/>
        </w:rPr>
        <w:t xml:space="preserve"> </w:t>
      </w:r>
      <w:r w:rsidRPr="000D0BE5">
        <w:rPr>
          <w:rFonts w:cs="Arial"/>
          <w:spacing w:val="-1"/>
        </w:rPr>
        <w:t>vehicles,</w:t>
      </w:r>
      <w:r w:rsidRPr="000D0BE5">
        <w:rPr>
          <w:rFonts w:cs="Arial"/>
          <w:spacing w:val="12"/>
        </w:rPr>
        <w:t xml:space="preserve"> </w:t>
      </w:r>
      <w:r w:rsidRPr="000D0BE5">
        <w:rPr>
          <w:rFonts w:cs="Arial"/>
          <w:spacing w:val="-1"/>
        </w:rPr>
        <w:t>approved</w:t>
      </w:r>
      <w:r w:rsidRPr="000D0BE5">
        <w:rPr>
          <w:rFonts w:cs="Arial"/>
          <w:spacing w:val="11"/>
        </w:rPr>
        <w:t xml:space="preserve"> </w:t>
      </w:r>
      <w:r w:rsidRPr="000D0BE5">
        <w:rPr>
          <w:rFonts w:cs="Arial"/>
        </w:rPr>
        <w:t>for</w:t>
      </w:r>
      <w:r w:rsidRPr="000D0BE5">
        <w:rPr>
          <w:rFonts w:cs="Arial"/>
          <w:spacing w:val="11"/>
        </w:rPr>
        <w:t xml:space="preserve"> </w:t>
      </w:r>
      <w:r w:rsidRPr="000D0BE5">
        <w:rPr>
          <w:rFonts w:cs="Arial"/>
          <w:spacing w:val="-1"/>
        </w:rPr>
        <w:t>replacement</w:t>
      </w:r>
      <w:r w:rsidRPr="000D0BE5">
        <w:rPr>
          <w:rFonts w:cs="Arial"/>
          <w:spacing w:val="10"/>
        </w:rPr>
        <w:t xml:space="preserve"> </w:t>
      </w:r>
      <w:r w:rsidRPr="000D0BE5">
        <w:rPr>
          <w:rFonts w:cs="Arial"/>
          <w:spacing w:val="-1"/>
        </w:rPr>
        <w:t>must</w:t>
      </w:r>
      <w:r w:rsidRPr="000D0BE5">
        <w:rPr>
          <w:rFonts w:cs="Arial"/>
          <w:spacing w:val="12"/>
        </w:rPr>
        <w:t xml:space="preserve"> </w:t>
      </w:r>
      <w:r w:rsidRPr="000D0BE5">
        <w:rPr>
          <w:rFonts w:cs="Arial"/>
          <w:spacing w:val="-1"/>
        </w:rPr>
        <w:t>be</w:t>
      </w:r>
      <w:r w:rsidRPr="000D0BE5">
        <w:rPr>
          <w:rFonts w:cs="Arial"/>
          <w:spacing w:val="13"/>
        </w:rPr>
        <w:t xml:space="preserve"> </w:t>
      </w:r>
      <w:r w:rsidRPr="000D0BE5">
        <w:rPr>
          <w:rFonts w:cs="Arial"/>
          <w:spacing w:val="-1"/>
        </w:rPr>
        <w:t>recommended</w:t>
      </w:r>
      <w:r w:rsidRPr="000D0BE5">
        <w:rPr>
          <w:rFonts w:cs="Arial"/>
          <w:spacing w:val="13"/>
        </w:rPr>
        <w:t xml:space="preserve"> </w:t>
      </w:r>
      <w:r w:rsidRPr="000D0BE5">
        <w:rPr>
          <w:rFonts w:cs="Arial"/>
        </w:rPr>
        <w:t>by</w:t>
      </w:r>
      <w:r w:rsidRPr="000D0BE5">
        <w:rPr>
          <w:rFonts w:cs="Arial"/>
          <w:spacing w:val="49"/>
        </w:rPr>
        <w:t xml:space="preserve"> </w:t>
      </w:r>
      <w:r w:rsidRPr="000D0BE5">
        <w:rPr>
          <w:rFonts w:cs="Arial"/>
          <w:spacing w:val="-1"/>
        </w:rPr>
        <w:t>Fleet</w:t>
      </w:r>
      <w:r w:rsidRPr="000D0BE5">
        <w:rPr>
          <w:rFonts w:cs="Arial"/>
        </w:rPr>
        <w:t xml:space="preserve"> </w:t>
      </w:r>
      <w:r w:rsidRPr="000D0BE5">
        <w:rPr>
          <w:rFonts w:cs="Arial"/>
          <w:spacing w:val="-1"/>
        </w:rPr>
        <w:t>Management</w:t>
      </w:r>
      <w:r w:rsidRPr="000D0BE5">
        <w:rPr>
          <w:rFonts w:cs="Arial"/>
          <w:spacing w:val="-2"/>
        </w:rPr>
        <w:t xml:space="preserve"> </w:t>
      </w:r>
      <w:r w:rsidRPr="000D0BE5">
        <w:rPr>
          <w:rFonts w:cs="Arial"/>
          <w:spacing w:val="-1"/>
        </w:rPr>
        <w:t>and</w:t>
      </w:r>
      <w:r w:rsidRPr="000D0BE5">
        <w:rPr>
          <w:rFonts w:cs="Arial"/>
          <w:spacing w:val="1"/>
        </w:rPr>
        <w:t xml:space="preserve"> </w:t>
      </w:r>
      <w:r w:rsidRPr="000D0BE5">
        <w:rPr>
          <w:rFonts w:cs="Arial"/>
          <w:spacing w:val="-1"/>
        </w:rPr>
        <w:t>approved</w:t>
      </w:r>
      <w:r w:rsidRPr="000D0BE5">
        <w:rPr>
          <w:rFonts w:cs="Arial"/>
          <w:spacing w:val="1"/>
        </w:rPr>
        <w:t xml:space="preserve"> </w:t>
      </w:r>
      <w:r w:rsidRPr="000D0BE5">
        <w:rPr>
          <w:rFonts w:cs="Arial"/>
        </w:rPr>
        <w:t>by</w:t>
      </w:r>
      <w:r w:rsidRPr="000D0BE5">
        <w:rPr>
          <w:rFonts w:cs="Arial"/>
          <w:spacing w:val="-2"/>
        </w:rPr>
        <w:t xml:space="preserve"> </w:t>
      </w:r>
      <w:r w:rsidRPr="000D0BE5">
        <w:rPr>
          <w:rFonts w:cs="Arial"/>
          <w:spacing w:val="-1"/>
        </w:rPr>
        <w:t>Council</w:t>
      </w:r>
      <w:r w:rsidRPr="000D0BE5">
        <w:rPr>
          <w:rFonts w:cs="Arial"/>
          <w:spacing w:val="-3"/>
        </w:rPr>
        <w:t xml:space="preserve"> </w:t>
      </w:r>
      <w:r w:rsidRPr="000D0BE5">
        <w:rPr>
          <w:rFonts w:cs="Arial"/>
          <w:spacing w:val="-1"/>
        </w:rPr>
        <w:t>if</w:t>
      </w:r>
      <w:r w:rsidRPr="000D0BE5">
        <w:rPr>
          <w:rFonts w:cs="Arial"/>
          <w:spacing w:val="3"/>
        </w:rPr>
        <w:t xml:space="preserve"> </w:t>
      </w:r>
      <w:r w:rsidRPr="000D0BE5">
        <w:rPr>
          <w:rFonts w:cs="Arial"/>
          <w:spacing w:val="-1"/>
        </w:rPr>
        <w:t>such approval</w:t>
      </w:r>
      <w:r w:rsidRPr="000D0BE5">
        <w:rPr>
          <w:rFonts w:cs="Arial"/>
        </w:rPr>
        <w:t xml:space="preserve"> </w:t>
      </w:r>
      <w:r w:rsidRPr="000D0BE5">
        <w:rPr>
          <w:rFonts w:cs="Arial"/>
          <w:spacing w:val="-1"/>
        </w:rPr>
        <w:t>is</w:t>
      </w:r>
      <w:r w:rsidRPr="000D0BE5">
        <w:rPr>
          <w:rFonts w:cs="Arial"/>
        </w:rPr>
        <w:t xml:space="preserve"> </w:t>
      </w:r>
      <w:r w:rsidRPr="000D0BE5">
        <w:rPr>
          <w:rFonts w:cs="Arial"/>
          <w:spacing w:val="-1"/>
        </w:rPr>
        <w:t>required.</w:t>
      </w:r>
    </w:p>
    <w:p w14:paraId="058C3612" w14:textId="77777777" w:rsidR="00F00036" w:rsidRPr="00587E7A" w:rsidRDefault="00F00036" w:rsidP="00985A6C">
      <w:pPr>
        <w:ind w:right="-18"/>
        <w:rPr>
          <w:rFonts w:ascii="Arial" w:eastAsia="Arial" w:hAnsi="Arial" w:cs="Arial"/>
          <w:sz w:val="24"/>
          <w:szCs w:val="24"/>
        </w:rPr>
      </w:pPr>
    </w:p>
    <w:p w14:paraId="6F030C2E" w14:textId="77777777" w:rsidR="00F00036" w:rsidRPr="00587E7A" w:rsidRDefault="003650B4" w:rsidP="00985A6C">
      <w:pPr>
        <w:pStyle w:val="BodyText"/>
        <w:ind w:left="2263" w:right="-18" w:firstLine="0"/>
        <w:rPr>
          <w:rFonts w:cs="Arial"/>
        </w:rPr>
      </w:pPr>
      <w:r w:rsidRPr="00587E7A">
        <w:rPr>
          <w:rFonts w:cs="Arial"/>
        </w:rPr>
        <w:t>At</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time</w:t>
      </w:r>
      <w:r w:rsidRPr="00587E7A">
        <w:rPr>
          <w:rFonts w:cs="Arial"/>
          <w:spacing w:val="30"/>
        </w:rPr>
        <w:t xml:space="preserve"> </w:t>
      </w:r>
      <w:r w:rsidRPr="00587E7A">
        <w:rPr>
          <w:rFonts w:cs="Arial"/>
          <w:spacing w:val="-1"/>
        </w:rPr>
        <w:t>of</w:t>
      </w:r>
      <w:r w:rsidRPr="00587E7A">
        <w:rPr>
          <w:rFonts w:cs="Arial"/>
          <w:spacing w:val="33"/>
        </w:rPr>
        <w:t xml:space="preserve"> </w:t>
      </w:r>
      <w:r w:rsidRPr="00587E7A">
        <w:rPr>
          <w:rFonts w:cs="Arial"/>
          <w:spacing w:val="-1"/>
        </w:rPr>
        <w:t>vehicle</w:t>
      </w:r>
      <w:r w:rsidRPr="00587E7A">
        <w:rPr>
          <w:rFonts w:cs="Arial"/>
          <w:spacing w:val="32"/>
        </w:rPr>
        <w:t xml:space="preserve"> </w:t>
      </w:r>
      <w:r w:rsidRPr="00587E7A">
        <w:rPr>
          <w:rFonts w:cs="Arial"/>
          <w:spacing w:val="-1"/>
        </w:rPr>
        <w:t>turn</w:t>
      </w:r>
      <w:r w:rsidRPr="00587E7A">
        <w:rPr>
          <w:rFonts w:cs="Arial"/>
          <w:spacing w:val="32"/>
        </w:rPr>
        <w:t xml:space="preserve"> </w:t>
      </w:r>
      <w:r w:rsidRPr="00587E7A">
        <w:rPr>
          <w:rFonts w:cs="Arial"/>
          <w:spacing w:val="-1"/>
        </w:rPr>
        <w:t>in,</w:t>
      </w:r>
      <w:r w:rsidRPr="00587E7A">
        <w:rPr>
          <w:rFonts w:cs="Arial"/>
          <w:spacing w:val="32"/>
        </w:rPr>
        <w:t xml:space="preserve"> </w:t>
      </w:r>
      <w:r w:rsidRPr="00587E7A">
        <w:rPr>
          <w:rFonts w:cs="Arial"/>
          <w:spacing w:val="-1"/>
        </w:rPr>
        <w:t>Requests</w:t>
      </w:r>
      <w:r w:rsidRPr="00587E7A">
        <w:rPr>
          <w:rFonts w:cs="Arial"/>
          <w:spacing w:val="29"/>
        </w:rPr>
        <w:t xml:space="preserve"> </w:t>
      </w:r>
      <w:r w:rsidRPr="00587E7A">
        <w:rPr>
          <w:rFonts w:cs="Arial"/>
        </w:rPr>
        <w:t>for</w:t>
      </w:r>
      <w:r w:rsidRPr="00587E7A">
        <w:rPr>
          <w:rFonts w:cs="Arial"/>
          <w:spacing w:val="31"/>
        </w:rPr>
        <w:t xml:space="preserve"> </w:t>
      </w:r>
      <w:r w:rsidRPr="00587E7A">
        <w:rPr>
          <w:rFonts w:cs="Arial"/>
          <w:spacing w:val="-1"/>
        </w:rPr>
        <w:t>Fixed</w:t>
      </w:r>
      <w:r w:rsidRPr="00587E7A">
        <w:rPr>
          <w:rFonts w:cs="Arial"/>
          <w:spacing w:val="32"/>
        </w:rPr>
        <w:t xml:space="preserve"> </w:t>
      </w:r>
      <w:r w:rsidRPr="00587E7A">
        <w:rPr>
          <w:rFonts w:cs="Arial"/>
        </w:rPr>
        <w:t>Asset</w:t>
      </w:r>
      <w:r w:rsidRPr="00587E7A">
        <w:rPr>
          <w:rFonts w:cs="Arial"/>
          <w:spacing w:val="32"/>
        </w:rPr>
        <w:t xml:space="preserve"> </w:t>
      </w:r>
      <w:r w:rsidRPr="00587E7A">
        <w:rPr>
          <w:rFonts w:cs="Arial"/>
          <w:spacing w:val="-1"/>
        </w:rPr>
        <w:t>Disposal</w:t>
      </w:r>
      <w:r w:rsidRPr="00587E7A">
        <w:rPr>
          <w:rFonts w:cs="Arial"/>
          <w:spacing w:val="28"/>
        </w:rPr>
        <w:t xml:space="preserve"> </w:t>
      </w:r>
      <w:r w:rsidRPr="00587E7A">
        <w:rPr>
          <w:rFonts w:cs="Arial"/>
          <w:spacing w:val="-1"/>
        </w:rPr>
        <w:t>(FAD)</w:t>
      </w:r>
      <w:r w:rsidRPr="00587E7A">
        <w:rPr>
          <w:rFonts w:cs="Arial"/>
          <w:spacing w:val="30"/>
        </w:rPr>
        <w:t xml:space="preserve"> </w:t>
      </w:r>
      <w:r w:rsidRPr="00587E7A">
        <w:rPr>
          <w:rFonts w:cs="Arial"/>
        </w:rPr>
        <w:t>and</w:t>
      </w:r>
      <w:r w:rsidRPr="00587E7A">
        <w:rPr>
          <w:rFonts w:cs="Arial"/>
          <w:spacing w:val="45"/>
        </w:rPr>
        <w:t xml:space="preserve"> </w:t>
      </w:r>
      <w:r w:rsidRPr="00587E7A">
        <w:rPr>
          <w:rFonts w:cs="Arial"/>
          <w:spacing w:val="-1"/>
        </w:rPr>
        <w:t>Public</w:t>
      </w:r>
      <w:r w:rsidRPr="00587E7A">
        <w:rPr>
          <w:rFonts w:cs="Arial"/>
          <w:spacing w:val="22"/>
        </w:rPr>
        <w:t xml:space="preserve"> </w:t>
      </w:r>
      <w:r w:rsidRPr="00587E7A">
        <w:rPr>
          <w:rFonts w:cs="Arial"/>
          <w:spacing w:val="-1"/>
        </w:rPr>
        <w:t>Auction</w:t>
      </w:r>
      <w:r w:rsidRPr="00587E7A">
        <w:rPr>
          <w:rFonts w:cs="Arial"/>
          <w:spacing w:val="23"/>
        </w:rPr>
        <w:t xml:space="preserve"> </w:t>
      </w:r>
      <w:r w:rsidRPr="00587E7A">
        <w:rPr>
          <w:rFonts w:cs="Arial"/>
          <w:spacing w:val="-1"/>
        </w:rPr>
        <w:t>Inventory</w:t>
      </w:r>
      <w:r w:rsidRPr="00587E7A">
        <w:rPr>
          <w:rFonts w:cs="Arial"/>
          <w:spacing w:val="22"/>
        </w:rPr>
        <w:t xml:space="preserve"> </w:t>
      </w:r>
      <w:r w:rsidRPr="00587E7A">
        <w:rPr>
          <w:rFonts w:cs="Arial"/>
          <w:spacing w:val="-1"/>
        </w:rPr>
        <w:t>(PAI)</w:t>
      </w:r>
      <w:r w:rsidRPr="00587E7A">
        <w:rPr>
          <w:rFonts w:cs="Arial"/>
          <w:spacing w:val="43"/>
        </w:rPr>
        <w:t xml:space="preserve"> </w:t>
      </w:r>
      <w:r w:rsidRPr="00587E7A">
        <w:rPr>
          <w:rFonts w:cs="Arial"/>
          <w:spacing w:val="-1"/>
        </w:rPr>
        <w:t>Forms</w:t>
      </w:r>
      <w:r w:rsidRPr="00587E7A">
        <w:rPr>
          <w:rFonts w:cs="Arial"/>
          <w:spacing w:val="22"/>
        </w:rPr>
        <w:t xml:space="preserve"> </w:t>
      </w:r>
      <w:r w:rsidRPr="00587E7A">
        <w:rPr>
          <w:rFonts w:cs="Arial"/>
          <w:spacing w:val="-1"/>
        </w:rPr>
        <w:t>are</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rPr>
        <w:t>be</w:t>
      </w:r>
      <w:r w:rsidRPr="00587E7A">
        <w:rPr>
          <w:rFonts w:cs="Arial"/>
          <w:spacing w:val="23"/>
        </w:rPr>
        <w:t xml:space="preserve"> </w:t>
      </w:r>
      <w:r w:rsidRPr="00587E7A">
        <w:rPr>
          <w:rFonts w:cs="Arial"/>
          <w:spacing w:val="-1"/>
        </w:rPr>
        <w:t>initiated</w:t>
      </w:r>
      <w:r w:rsidRPr="00587E7A">
        <w:rPr>
          <w:rFonts w:cs="Arial"/>
          <w:spacing w:val="23"/>
        </w:rPr>
        <w:t xml:space="preserve"> </w:t>
      </w:r>
      <w:r w:rsidRPr="00587E7A">
        <w:rPr>
          <w:rFonts w:cs="Arial"/>
        </w:rPr>
        <w:t>by</w:t>
      </w:r>
      <w:r w:rsidRPr="00587E7A">
        <w:rPr>
          <w:rFonts w:cs="Arial"/>
          <w:spacing w:val="20"/>
        </w:rPr>
        <w:t xml:space="preserve"> </w:t>
      </w:r>
      <w:r w:rsidRPr="00587E7A">
        <w:rPr>
          <w:rFonts w:cs="Arial"/>
          <w:spacing w:val="-1"/>
        </w:rPr>
        <w:t>using</w:t>
      </w:r>
      <w:r w:rsidRPr="00587E7A">
        <w:rPr>
          <w:rFonts w:cs="Arial"/>
          <w:spacing w:val="21"/>
        </w:rPr>
        <w:t xml:space="preserve"> </w:t>
      </w:r>
      <w:r w:rsidRPr="00587E7A">
        <w:rPr>
          <w:rFonts w:cs="Arial"/>
        </w:rPr>
        <w:t>the</w:t>
      </w:r>
      <w:r w:rsidRPr="00587E7A">
        <w:rPr>
          <w:rFonts w:cs="Arial"/>
          <w:spacing w:val="59"/>
        </w:rPr>
        <w:t xml:space="preserve"> </w:t>
      </w:r>
      <w:r w:rsidRPr="00587E7A">
        <w:rPr>
          <w:rFonts w:cs="Arial"/>
          <w:spacing w:val="-1"/>
        </w:rPr>
        <w:t>Department</w:t>
      </w:r>
      <w:r w:rsidRPr="00587E7A">
        <w:rPr>
          <w:rFonts w:cs="Arial"/>
          <w:spacing w:val="18"/>
        </w:rPr>
        <w:t xml:space="preserve"> </w:t>
      </w:r>
      <w:r w:rsidRPr="00587E7A">
        <w:rPr>
          <w:rFonts w:cs="Arial"/>
          <w:spacing w:val="-1"/>
        </w:rPr>
        <w:t>and</w:t>
      </w:r>
      <w:r w:rsidRPr="00587E7A">
        <w:rPr>
          <w:rFonts w:cs="Arial"/>
          <w:spacing w:val="18"/>
        </w:rPr>
        <w:t xml:space="preserve"> </w:t>
      </w:r>
      <w:r w:rsidRPr="00587E7A">
        <w:rPr>
          <w:rFonts w:cs="Arial"/>
          <w:spacing w:val="-1"/>
        </w:rPr>
        <w:t>forwarded,</w:t>
      </w:r>
      <w:r w:rsidRPr="00587E7A">
        <w:rPr>
          <w:rFonts w:cs="Arial"/>
          <w:spacing w:val="18"/>
        </w:rPr>
        <w:t xml:space="preserve"> </w:t>
      </w:r>
      <w:r w:rsidRPr="00587E7A">
        <w:rPr>
          <w:rFonts w:cs="Arial"/>
          <w:spacing w:val="-1"/>
        </w:rPr>
        <w:t>signed</w:t>
      </w:r>
      <w:r w:rsidRPr="00587E7A">
        <w:rPr>
          <w:rFonts w:cs="Arial"/>
          <w:spacing w:val="18"/>
        </w:rPr>
        <w:t xml:space="preserve"> </w:t>
      </w:r>
      <w:r w:rsidRPr="00587E7A">
        <w:rPr>
          <w:rFonts w:cs="Arial"/>
        </w:rPr>
        <w:t>by</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Department</w:t>
      </w:r>
      <w:r w:rsidRPr="00587E7A">
        <w:rPr>
          <w:rFonts w:cs="Arial"/>
          <w:spacing w:val="20"/>
        </w:rPr>
        <w:t xml:space="preserve"> </w:t>
      </w:r>
      <w:r w:rsidRPr="00587E7A">
        <w:rPr>
          <w:rFonts w:cs="Arial"/>
          <w:spacing w:val="-1"/>
        </w:rPr>
        <w:t>Director,</w:t>
      </w:r>
      <w:r w:rsidRPr="00587E7A">
        <w:rPr>
          <w:rFonts w:cs="Arial"/>
          <w:spacing w:val="20"/>
        </w:rPr>
        <w:t xml:space="preserve"> </w:t>
      </w:r>
      <w:r w:rsidRPr="00587E7A">
        <w:rPr>
          <w:rFonts w:cs="Arial"/>
        </w:rPr>
        <w:t>to</w:t>
      </w:r>
      <w:r w:rsidRPr="00587E7A">
        <w:rPr>
          <w:rFonts w:cs="Arial"/>
          <w:spacing w:val="21"/>
        </w:rPr>
        <w:t xml:space="preserve"> </w:t>
      </w:r>
      <w:r w:rsidRPr="00587E7A">
        <w:rPr>
          <w:rFonts w:cs="Arial"/>
          <w:spacing w:val="-2"/>
        </w:rPr>
        <w:t>Fleet</w:t>
      </w:r>
      <w:r w:rsidRPr="00587E7A">
        <w:rPr>
          <w:rFonts w:cs="Arial"/>
          <w:spacing w:val="59"/>
        </w:rPr>
        <w:t xml:space="preserve"> </w:t>
      </w:r>
      <w:r w:rsidRPr="00587E7A">
        <w:rPr>
          <w:rFonts w:cs="Arial"/>
          <w:spacing w:val="-1"/>
        </w:rPr>
        <w:t>Management</w:t>
      </w:r>
      <w:r w:rsidRPr="00587E7A">
        <w:rPr>
          <w:rFonts w:cs="Arial"/>
          <w:spacing w:val="32"/>
        </w:rPr>
        <w:t xml:space="preserve"> </w:t>
      </w:r>
      <w:r w:rsidRPr="00587E7A">
        <w:rPr>
          <w:rFonts w:cs="Arial"/>
        </w:rPr>
        <w:t>for</w:t>
      </w:r>
      <w:r w:rsidRPr="00587E7A">
        <w:rPr>
          <w:rFonts w:cs="Arial"/>
          <w:spacing w:val="33"/>
        </w:rPr>
        <w:t xml:space="preserve"> </w:t>
      </w:r>
      <w:r w:rsidRPr="00587E7A">
        <w:rPr>
          <w:rFonts w:cs="Arial"/>
          <w:spacing w:val="-1"/>
        </w:rPr>
        <w:t>approval.</w:t>
      </w:r>
      <w:r w:rsidRPr="00587E7A">
        <w:rPr>
          <w:rFonts w:cs="Arial"/>
          <w:spacing w:val="36"/>
        </w:rPr>
        <w:t xml:space="preserve"> </w:t>
      </w:r>
      <w:r w:rsidRPr="00587E7A">
        <w:rPr>
          <w:rFonts w:cs="Arial"/>
          <w:spacing w:val="-1"/>
        </w:rPr>
        <w:t>Fleet</w:t>
      </w:r>
      <w:r w:rsidRPr="00587E7A">
        <w:rPr>
          <w:rFonts w:cs="Arial"/>
          <w:spacing w:val="37"/>
        </w:rPr>
        <w:t xml:space="preserve"> </w:t>
      </w:r>
      <w:r w:rsidRPr="00587E7A">
        <w:rPr>
          <w:rFonts w:cs="Arial"/>
          <w:spacing w:val="-1"/>
        </w:rPr>
        <w:t>Management</w:t>
      </w:r>
      <w:r w:rsidRPr="00587E7A">
        <w:rPr>
          <w:rFonts w:cs="Arial"/>
          <w:spacing w:val="37"/>
        </w:rPr>
        <w:t xml:space="preserve"> </w:t>
      </w:r>
      <w:r w:rsidRPr="00587E7A">
        <w:rPr>
          <w:rFonts w:cs="Arial"/>
          <w:spacing w:val="-2"/>
        </w:rPr>
        <w:t>will</w:t>
      </w:r>
      <w:r w:rsidRPr="00587E7A">
        <w:rPr>
          <w:rFonts w:cs="Arial"/>
          <w:spacing w:val="35"/>
        </w:rPr>
        <w:t xml:space="preserve"> </w:t>
      </w:r>
      <w:r w:rsidRPr="00587E7A">
        <w:rPr>
          <w:rFonts w:cs="Arial"/>
          <w:spacing w:val="-1"/>
        </w:rPr>
        <w:t>provide</w:t>
      </w:r>
      <w:r w:rsidRPr="00587E7A">
        <w:rPr>
          <w:rFonts w:cs="Arial"/>
          <w:spacing w:val="37"/>
        </w:rPr>
        <w:t xml:space="preserve"> </w:t>
      </w:r>
      <w:r w:rsidRPr="00587E7A">
        <w:rPr>
          <w:rFonts w:cs="Arial"/>
          <w:spacing w:val="-1"/>
        </w:rPr>
        <w:t>signed</w:t>
      </w:r>
      <w:r w:rsidRPr="00587E7A">
        <w:rPr>
          <w:rFonts w:cs="Arial"/>
          <w:spacing w:val="37"/>
        </w:rPr>
        <w:t xml:space="preserve"> </w:t>
      </w:r>
      <w:r w:rsidRPr="00587E7A">
        <w:rPr>
          <w:rFonts w:cs="Arial"/>
        </w:rPr>
        <w:t>forms</w:t>
      </w:r>
      <w:r w:rsidRPr="00587E7A">
        <w:rPr>
          <w:rFonts w:cs="Arial"/>
          <w:spacing w:val="34"/>
        </w:rPr>
        <w:t xml:space="preserve"> </w:t>
      </w:r>
      <w:r w:rsidRPr="00587E7A">
        <w:rPr>
          <w:rFonts w:cs="Arial"/>
          <w:spacing w:val="-1"/>
        </w:rPr>
        <w:t>and</w:t>
      </w:r>
      <w:r w:rsidRPr="00587E7A">
        <w:rPr>
          <w:rFonts w:cs="Arial"/>
          <w:spacing w:val="47"/>
        </w:rPr>
        <w:t xml:space="preserve"> </w:t>
      </w:r>
      <w:r w:rsidRPr="00587E7A">
        <w:rPr>
          <w:rFonts w:cs="Arial"/>
          <w:spacing w:val="-1"/>
        </w:rPr>
        <w:t>vehicle</w:t>
      </w:r>
      <w:r w:rsidRPr="00587E7A">
        <w:rPr>
          <w:rFonts w:cs="Arial"/>
          <w:spacing w:val="1"/>
        </w:rPr>
        <w:t xml:space="preserve"> </w:t>
      </w:r>
      <w:r w:rsidRPr="00587E7A">
        <w:rPr>
          <w:rFonts w:cs="Arial"/>
          <w:spacing w:val="-1"/>
        </w:rPr>
        <w:t>titles</w:t>
      </w:r>
      <w:r w:rsidRPr="00587E7A">
        <w:rPr>
          <w:rFonts w:cs="Arial"/>
        </w:rPr>
        <w:t xml:space="preserve"> to</w:t>
      </w:r>
      <w:r w:rsidRPr="00587E7A">
        <w:rPr>
          <w:rFonts w:cs="Arial"/>
          <w:spacing w:val="-1"/>
        </w:rPr>
        <w:t xml:space="preserve"> Purchasing </w:t>
      </w:r>
      <w:r w:rsidRPr="00587E7A">
        <w:rPr>
          <w:rFonts w:cs="Arial"/>
        </w:rPr>
        <w:t>and</w:t>
      </w:r>
      <w:r w:rsidRPr="00587E7A">
        <w:rPr>
          <w:rFonts w:cs="Arial"/>
          <w:spacing w:val="1"/>
        </w:rPr>
        <w:t xml:space="preserve"> </w:t>
      </w:r>
      <w:r w:rsidRPr="00587E7A">
        <w:rPr>
          <w:rFonts w:cs="Arial"/>
          <w:spacing w:val="-1"/>
        </w:rPr>
        <w:t>Contracting.</w:t>
      </w:r>
    </w:p>
    <w:p w14:paraId="62F73107" w14:textId="77777777" w:rsidR="00F00036" w:rsidRPr="004D7D87" w:rsidRDefault="00F00036" w:rsidP="00985A6C">
      <w:pPr>
        <w:ind w:right="-18"/>
        <w:rPr>
          <w:rFonts w:ascii="Arial" w:eastAsia="Arial" w:hAnsi="Arial" w:cs="Arial"/>
          <w:sz w:val="20"/>
          <w:szCs w:val="20"/>
        </w:rPr>
      </w:pPr>
    </w:p>
    <w:p w14:paraId="4020BE2C" w14:textId="77777777" w:rsidR="00F00036" w:rsidRPr="00587E7A" w:rsidRDefault="003650B4" w:rsidP="00540BD0">
      <w:pPr>
        <w:pStyle w:val="BodyText"/>
        <w:numPr>
          <w:ilvl w:val="3"/>
          <w:numId w:val="112"/>
        </w:numPr>
        <w:tabs>
          <w:tab w:val="left" w:pos="2264"/>
        </w:tabs>
        <w:ind w:right="-18"/>
        <w:rPr>
          <w:rFonts w:cs="Arial"/>
        </w:rPr>
      </w:pPr>
      <w:r w:rsidRPr="00587E7A">
        <w:rPr>
          <w:rFonts w:cs="Arial"/>
          <w:spacing w:val="-1"/>
        </w:rPr>
        <w:t>Purchasing</w:t>
      </w:r>
      <w:r w:rsidRPr="00587E7A">
        <w:rPr>
          <w:rFonts w:cs="Arial"/>
          <w:spacing w:val="30"/>
        </w:rPr>
        <w:t xml:space="preserve"> </w:t>
      </w:r>
      <w:r w:rsidRPr="00587E7A">
        <w:rPr>
          <w:rFonts w:cs="Arial"/>
          <w:spacing w:val="-1"/>
        </w:rPr>
        <w:t>and</w:t>
      </w:r>
      <w:r w:rsidRPr="00587E7A">
        <w:rPr>
          <w:rFonts w:cs="Arial"/>
          <w:spacing w:val="32"/>
        </w:rPr>
        <w:t xml:space="preserve"> </w:t>
      </w:r>
      <w:r w:rsidRPr="00587E7A">
        <w:rPr>
          <w:rFonts w:cs="Arial"/>
          <w:spacing w:val="-1"/>
        </w:rPr>
        <w:t>Contracting</w:t>
      </w:r>
      <w:r w:rsidRPr="00587E7A">
        <w:rPr>
          <w:rFonts w:cs="Arial"/>
          <w:spacing w:val="30"/>
        </w:rPr>
        <w:t xml:space="preserve"> </w:t>
      </w:r>
      <w:r w:rsidRPr="00587E7A">
        <w:rPr>
          <w:rFonts w:cs="Arial"/>
          <w:spacing w:val="-1"/>
        </w:rPr>
        <w:t>will</w:t>
      </w:r>
      <w:r w:rsidRPr="00587E7A">
        <w:rPr>
          <w:rFonts w:cs="Arial"/>
          <w:spacing w:val="31"/>
        </w:rPr>
        <w:t xml:space="preserve"> </w:t>
      </w:r>
      <w:r w:rsidRPr="00587E7A">
        <w:rPr>
          <w:rFonts w:cs="Arial"/>
        </w:rPr>
        <w:t>be</w:t>
      </w:r>
      <w:r w:rsidRPr="00587E7A">
        <w:rPr>
          <w:rFonts w:cs="Arial"/>
          <w:spacing w:val="32"/>
        </w:rPr>
        <w:t xml:space="preserve"> </w:t>
      </w:r>
      <w:r w:rsidRPr="00587E7A">
        <w:rPr>
          <w:rFonts w:cs="Arial"/>
          <w:spacing w:val="-1"/>
        </w:rPr>
        <w:t>responsible</w:t>
      </w:r>
      <w:r w:rsidRPr="00587E7A">
        <w:rPr>
          <w:rFonts w:cs="Arial"/>
          <w:spacing w:val="30"/>
        </w:rPr>
        <w:t xml:space="preserve"> </w:t>
      </w:r>
      <w:r w:rsidRPr="00587E7A">
        <w:rPr>
          <w:rFonts w:cs="Arial"/>
        </w:rPr>
        <w:t>for</w:t>
      </w:r>
      <w:r w:rsidRPr="00587E7A">
        <w:rPr>
          <w:rFonts w:cs="Arial"/>
          <w:spacing w:val="30"/>
        </w:rPr>
        <w:t xml:space="preserve"> </w:t>
      </w:r>
      <w:r w:rsidRPr="00587E7A">
        <w:rPr>
          <w:rFonts w:cs="Arial"/>
          <w:spacing w:val="-1"/>
        </w:rPr>
        <w:t>monitoring</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auction</w:t>
      </w:r>
      <w:r w:rsidRPr="00587E7A">
        <w:rPr>
          <w:rFonts w:cs="Arial"/>
          <w:spacing w:val="32"/>
        </w:rPr>
        <w:t xml:space="preserve"> </w:t>
      </w:r>
      <w:r w:rsidRPr="00587E7A">
        <w:rPr>
          <w:rFonts w:cs="Arial"/>
        </w:rPr>
        <w:t>to</w:t>
      </w:r>
      <w:r w:rsidRPr="00587E7A">
        <w:rPr>
          <w:rFonts w:cs="Arial"/>
          <w:spacing w:val="67"/>
        </w:rPr>
        <w:t xml:space="preserve"> </w:t>
      </w:r>
      <w:r w:rsidRPr="00587E7A">
        <w:rPr>
          <w:rFonts w:cs="Arial"/>
          <w:spacing w:val="-1"/>
        </w:rPr>
        <w:t>assure</w:t>
      </w:r>
      <w:r w:rsidRPr="00587E7A">
        <w:rPr>
          <w:rFonts w:cs="Arial"/>
          <w:spacing w:val="8"/>
        </w:rPr>
        <w:t xml:space="preserve"> </w:t>
      </w:r>
      <w:r w:rsidRPr="00587E7A">
        <w:rPr>
          <w:rFonts w:cs="Arial"/>
          <w:spacing w:val="-1"/>
        </w:rPr>
        <w:t>that</w:t>
      </w:r>
      <w:r w:rsidRPr="00587E7A">
        <w:rPr>
          <w:rFonts w:cs="Arial"/>
          <w:spacing w:val="5"/>
        </w:rPr>
        <w:t xml:space="preserve"> </w:t>
      </w:r>
      <w:r w:rsidRPr="00587E7A">
        <w:rPr>
          <w:rFonts w:cs="Arial"/>
        </w:rPr>
        <w:t>the</w:t>
      </w:r>
      <w:r w:rsidRPr="00587E7A">
        <w:rPr>
          <w:rFonts w:cs="Arial"/>
          <w:spacing w:val="6"/>
        </w:rPr>
        <w:t xml:space="preserve"> </w:t>
      </w:r>
      <w:r w:rsidRPr="00587E7A">
        <w:rPr>
          <w:rFonts w:cs="Arial"/>
          <w:spacing w:val="-1"/>
        </w:rPr>
        <w:t>items</w:t>
      </w:r>
      <w:r w:rsidRPr="00587E7A">
        <w:rPr>
          <w:rFonts w:cs="Arial"/>
          <w:spacing w:val="5"/>
        </w:rPr>
        <w:t xml:space="preserve"> </w:t>
      </w:r>
      <w:r w:rsidRPr="00587E7A">
        <w:rPr>
          <w:rFonts w:cs="Arial"/>
          <w:spacing w:val="-1"/>
        </w:rPr>
        <w:t>approved</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spacing w:val="-1"/>
        </w:rPr>
        <w:t>auction</w:t>
      </w:r>
      <w:r w:rsidRPr="00587E7A">
        <w:rPr>
          <w:rFonts w:cs="Arial"/>
          <w:spacing w:val="6"/>
        </w:rPr>
        <w:t xml:space="preserve"> </w:t>
      </w:r>
      <w:r w:rsidRPr="00587E7A">
        <w:rPr>
          <w:rFonts w:cs="Arial"/>
          <w:spacing w:val="-1"/>
        </w:rPr>
        <w:t>are</w:t>
      </w:r>
      <w:r w:rsidRPr="00587E7A">
        <w:rPr>
          <w:rFonts w:cs="Arial"/>
          <w:spacing w:val="8"/>
        </w:rPr>
        <w:t xml:space="preserve"> </w:t>
      </w:r>
      <w:r w:rsidRPr="00587E7A">
        <w:rPr>
          <w:rFonts w:cs="Arial"/>
          <w:spacing w:val="-1"/>
        </w:rPr>
        <w:t>those</w:t>
      </w:r>
      <w:r w:rsidRPr="00587E7A">
        <w:rPr>
          <w:rFonts w:cs="Arial"/>
          <w:spacing w:val="8"/>
        </w:rPr>
        <w:t xml:space="preserve"> </w:t>
      </w:r>
      <w:r w:rsidRPr="00587E7A">
        <w:rPr>
          <w:rFonts w:cs="Arial"/>
          <w:spacing w:val="-1"/>
        </w:rPr>
        <w:t>offered</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public,</w:t>
      </w:r>
      <w:r w:rsidRPr="00587E7A">
        <w:rPr>
          <w:rFonts w:cs="Arial"/>
          <w:spacing w:val="5"/>
        </w:rPr>
        <w:t xml:space="preserve"> </w:t>
      </w:r>
      <w:r w:rsidRPr="00587E7A">
        <w:rPr>
          <w:rFonts w:cs="Arial"/>
        </w:rPr>
        <w:t>and</w:t>
      </w:r>
      <w:r w:rsidRPr="00587E7A">
        <w:rPr>
          <w:rFonts w:cs="Arial"/>
          <w:spacing w:val="55"/>
        </w:rPr>
        <w:t xml:space="preserve"> </w:t>
      </w:r>
      <w:r w:rsidRPr="00587E7A">
        <w:rPr>
          <w:rFonts w:cs="Arial"/>
        </w:rPr>
        <w:t>that</w:t>
      </w:r>
      <w:r w:rsidRPr="00587E7A">
        <w:rPr>
          <w:rFonts w:cs="Arial"/>
          <w:spacing w:val="12"/>
        </w:rPr>
        <w:t xml:space="preserve"> </w:t>
      </w:r>
      <w:r w:rsidRPr="00587E7A">
        <w:rPr>
          <w:rFonts w:cs="Arial"/>
          <w:spacing w:val="-1"/>
        </w:rPr>
        <w:t>any</w:t>
      </w:r>
      <w:r w:rsidRPr="00587E7A">
        <w:rPr>
          <w:rFonts w:cs="Arial"/>
          <w:spacing w:val="10"/>
        </w:rPr>
        <w:t xml:space="preserve"> </w:t>
      </w:r>
      <w:r w:rsidRPr="00587E7A">
        <w:rPr>
          <w:rFonts w:cs="Arial"/>
          <w:spacing w:val="-1"/>
        </w:rPr>
        <w:t>substitutions</w:t>
      </w:r>
      <w:r w:rsidRPr="00587E7A">
        <w:rPr>
          <w:rFonts w:cs="Arial"/>
          <w:spacing w:val="10"/>
        </w:rPr>
        <w:t xml:space="preserve"> </w:t>
      </w:r>
      <w:r w:rsidRPr="00587E7A">
        <w:rPr>
          <w:rFonts w:cs="Arial"/>
          <w:spacing w:val="-1"/>
        </w:rPr>
        <w:t>have</w:t>
      </w:r>
      <w:r w:rsidRPr="00587E7A">
        <w:rPr>
          <w:rFonts w:cs="Arial"/>
          <w:spacing w:val="13"/>
        </w:rPr>
        <w:t xml:space="preserve"> </w:t>
      </w:r>
      <w:r w:rsidRPr="00587E7A">
        <w:rPr>
          <w:rFonts w:cs="Arial"/>
        </w:rPr>
        <w:t>been</w:t>
      </w:r>
      <w:r w:rsidRPr="00587E7A">
        <w:rPr>
          <w:rFonts w:cs="Arial"/>
          <w:spacing w:val="13"/>
        </w:rPr>
        <w:t xml:space="preserve"> </w:t>
      </w:r>
      <w:r w:rsidRPr="00587E7A">
        <w:rPr>
          <w:rFonts w:cs="Arial"/>
          <w:spacing w:val="-1"/>
        </w:rPr>
        <w:t>duly</w:t>
      </w:r>
      <w:r w:rsidRPr="00587E7A">
        <w:rPr>
          <w:rFonts w:cs="Arial"/>
          <w:spacing w:val="10"/>
        </w:rPr>
        <w:t xml:space="preserve"> </w:t>
      </w:r>
      <w:r w:rsidRPr="00587E7A">
        <w:rPr>
          <w:rFonts w:cs="Arial"/>
          <w:spacing w:val="-1"/>
        </w:rPr>
        <w:t>authorized.</w:t>
      </w:r>
      <w:r w:rsidRPr="00587E7A">
        <w:rPr>
          <w:rFonts w:cs="Arial"/>
          <w:spacing w:val="12"/>
        </w:rPr>
        <w:t xml:space="preserve"> </w:t>
      </w:r>
      <w:r w:rsidRPr="00587E7A">
        <w:rPr>
          <w:rFonts w:cs="Arial"/>
          <w:spacing w:val="-1"/>
        </w:rPr>
        <w:t>Purchasing</w:t>
      </w:r>
      <w:r w:rsidRPr="00587E7A">
        <w:rPr>
          <w:rFonts w:cs="Arial"/>
          <w:spacing w:val="11"/>
        </w:rPr>
        <w:t xml:space="preserve"> </w:t>
      </w:r>
      <w:r w:rsidRPr="00587E7A">
        <w:rPr>
          <w:rFonts w:cs="Arial"/>
        </w:rPr>
        <w:t>and</w:t>
      </w:r>
      <w:r w:rsidRPr="00587E7A">
        <w:rPr>
          <w:rFonts w:cs="Arial"/>
          <w:spacing w:val="11"/>
        </w:rPr>
        <w:t xml:space="preserve"> </w:t>
      </w:r>
      <w:r w:rsidRPr="00587E7A">
        <w:rPr>
          <w:rFonts w:cs="Arial"/>
          <w:spacing w:val="-1"/>
        </w:rPr>
        <w:t>Contracting</w:t>
      </w:r>
      <w:r w:rsidRPr="00587E7A">
        <w:rPr>
          <w:rFonts w:cs="Arial"/>
          <w:spacing w:val="67"/>
        </w:rPr>
        <w:t xml:space="preserve"> </w:t>
      </w:r>
      <w:r w:rsidRPr="00587E7A">
        <w:rPr>
          <w:rFonts w:cs="Arial"/>
          <w:spacing w:val="-1"/>
        </w:rPr>
        <w:t>will</w:t>
      </w:r>
      <w:r w:rsidRPr="00587E7A">
        <w:rPr>
          <w:rFonts w:cs="Arial"/>
          <w:spacing w:val="42"/>
        </w:rPr>
        <w:t xml:space="preserve"> </w:t>
      </w:r>
      <w:r w:rsidRPr="00587E7A">
        <w:rPr>
          <w:rFonts w:cs="Arial"/>
          <w:spacing w:val="-1"/>
        </w:rPr>
        <w:t>provide</w:t>
      </w:r>
      <w:r w:rsidRPr="00587E7A">
        <w:rPr>
          <w:rFonts w:cs="Arial"/>
          <w:spacing w:val="44"/>
        </w:rPr>
        <w:t xml:space="preserve"> </w:t>
      </w:r>
      <w:r w:rsidRPr="00587E7A">
        <w:rPr>
          <w:rFonts w:cs="Arial"/>
        </w:rPr>
        <w:t>a</w:t>
      </w:r>
      <w:r w:rsidRPr="00587E7A">
        <w:rPr>
          <w:rFonts w:cs="Arial"/>
          <w:spacing w:val="44"/>
        </w:rPr>
        <w:t xml:space="preserve"> </w:t>
      </w:r>
      <w:r w:rsidRPr="00587E7A">
        <w:rPr>
          <w:rFonts w:cs="Arial"/>
          <w:spacing w:val="-1"/>
        </w:rPr>
        <w:t>list</w:t>
      </w:r>
      <w:r w:rsidRPr="00587E7A">
        <w:rPr>
          <w:rFonts w:cs="Arial"/>
          <w:spacing w:val="43"/>
        </w:rPr>
        <w:t xml:space="preserve"> </w:t>
      </w:r>
      <w:r w:rsidRPr="00587E7A">
        <w:rPr>
          <w:rFonts w:cs="Arial"/>
        </w:rPr>
        <w:t>of</w:t>
      </w:r>
      <w:r w:rsidRPr="00587E7A">
        <w:rPr>
          <w:rFonts w:cs="Arial"/>
          <w:spacing w:val="46"/>
        </w:rPr>
        <w:t xml:space="preserve"> </w:t>
      </w:r>
      <w:r w:rsidRPr="00587E7A">
        <w:rPr>
          <w:rFonts w:cs="Arial"/>
          <w:spacing w:val="-1"/>
        </w:rPr>
        <w:t>auctioned</w:t>
      </w:r>
      <w:r w:rsidRPr="00587E7A">
        <w:rPr>
          <w:rFonts w:cs="Arial"/>
          <w:spacing w:val="44"/>
        </w:rPr>
        <w:t xml:space="preserve"> </w:t>
      </w:r>
      <w:r w:rsidRPr="00587E7A">
        <w:rPr>
          <w:rFonts w:cs="Arial"/>
          <w:spacing w:val="-1"/>
        </w:rPr>
        <w:t>vehicles</w:t>
      </w:r>
      <w:r w:rsidRPr="00587E7A">
        <w:rPr>
          <w:rFonts w:cs="Arial"/>
          <w:spacing w:val="43"/>
        </w:rPr>
        <w:t xml:space="preserve"> </w:t>
      </w:r>
      <w:r w:rsidRPr="00587E7A">
        <w:rPr>
          <w:rFonts w:cs="Arial"/>
          <w:spacing w:val="-1"/>
        </w:rPr>
        <w:t>/equipment</w:t>
      </w:r>
      <w:r w:rsidRPr="00587E7A">
        <w:rPr>
          <w:rFonts w:cs="Arial"/>
          <w:spacing w:val="43"/>
        </w:rPr>
        <w:t xml:space="preserve"> </w:t>
      </w:r>
      <w:r w:rsidRPr="00587E7A">
        <w:rPr>
          <w:rFonts w:cs="Arial"/>
        </w:rPr>
        <w:t>to</w:t>
      </w:r>
      <w:r w:rsidRPr="00587E7A">
        <w:rPr>
          <w:rFonts w:cs="Arial"/>
          <w:spacing w:val="44"/>
        </w:rPr>
        <w:t xml:space="preserve"> </w:t>
      </w:r>
      <w:r w:rsidRPr="00587E7A">
        <w:rPr>
          <w:rFonts w:cs="Arial"/>
          <w:spacing w:val="-1"/>
        </w:rPr>
        <w:t>the</w:t>
      </w:r>
      <w:r w:rsidRPr="00587E7A">
        <w:rPr>
          <w:rFonts w:cs="Arial"/>
          <w:spacing w:val="44"/>
        </w:rPr>
        <w:t xml:space="preserve"> </w:t>
      </w:r>
      <w:r w:rsidRPr="00587E7A">
        <w:rPr>
          <w:rFonts w:cs="Arial"/>
          <w:spacing w:val="-1"/>
        </w:rPr>
        <w:t>City</w:t>
      </w:r>
      <w:r w:rsidRPr="00587E7A">
        <w:rPr>
          <w:rFonts w:cs="Arial"/>
          <w:spacing w:val="40"/>
        </w:rPr>
        <w:t xml:space="preserve"> </w:t>
      </w:r>
      <w:r w:rsidRPr="00587E7A">
        <w:rPr>
          <w:rFonts w:cs="Arial"/>
          <w:spacing w:val="-1"/>
        </w:rPr>
        <w:t>Manager</w:t>
      </w:r>
      <w:r w:rsidRPr="00587E7A">
        <w:rPr>
          <w:rFonts w:cs="Arial"/>
          <w:spacing w:val="43"/>
        </w:rPr>
        <w:t xml:space="preserve"> </w:t>
      </w:r>
      <w:r w:rsidRPr="00587E7A">
        <w:rPr>
          <w:rFonts w:cs="Arial"/>
        </w:rPr>
        <w:t>for</w:t>
      </w:r>
      <w:r w:rsidRPr="00587E7A">
        <w:rPr>
          <w:rFonts w:cs="Arial"/>
          <w:spacing w:val="65"/>
        </w:rPr>
        <w:t xml:space="preserve"> </w:t>
      </w:r>
      <w:r w:rsidRPr="00587E7A">
        <w:rPr>
          <w:rFonts w:cs="Arial"/>
          <w:spacing w:val="-1"/>
        </w:rPr>
        <w:t>inclusion</w:t>
      </w:r>
      <w:r w:rsidRPr="00587E7A">
        <w:rPr>
          <w:rFonts w:cs="Arial"/>
          <w:spacing w:val="8"/>
        </w:rPr>
        <w:t xml:space="preserve"> </w:t>
      </w:r>
      <w:r w:rsidRPr="00587E7A">
        <w:rPr>
          <w:rFonts w:cs="Arial"/>
          <w:spacing w:val="-1"/>
        </w:rPr>
        <w:t>in</w:t>
      </w:r>
      <w:r w:rsidRPr="00587E7A">
        <w:rPr>
          <w:rFonts w:cs="Arial"/>
          <w:spacing w:val="6"/>
        </w:rPr>
        <w:t xml:space="preserve"> </w:t>
      </w:r>
      <w:r w:rsidRPr="00587E7A">
        <w:rPr>
          <w:rFonts w:cs="Arial"/>
          <w:spacing w:val="-1"/>
        </w:rPr>
        <w:t>its</w:t>
      </w:r>
      <w:r w:rsidRPr="00587E7A">
        <w:rPr>
          <w:rFonts w:cs="Arial"/>
          <w:spacing w:val="7"/>
        </w:rPr>
        <w:t xml:space="preserve"> </w:t>
      </w:r>
      <w:r w:rsidRPr="00587E7A">
        <w:rPr>
          <w:rFonts w:cs="Arial"/>
          <w:spacing w:val="-1"/>
        </w:rPr>
        <w:t>Report</w:t>
      </w:r>
      <w:r w:rsidRPr="00587E7A">
        <w:rPr>
          <w:rFonts w:cs="Arial"/>
          <w:spacing w:val="5"/>
        </w:rPr>
        <w:t xml:space="preserve"> </w:t>
      </w:r>
      <w:r w:rsidRPr="00587E7A">
        <w:rPr>
          <w:rFonts w:cs="Arial"/>
          <w:spacing w:val="-1"/>
        </w:rPr>
        <w:t>to</w:t>
      </w:r>
      <w:r w:rsidRPr="00587E7A">
        <w:rPr>
          <w:rFonts w:cs="Arial"/>
          <w:spacing w:val="8"/>
        </w:rPr>
        <w:t xml:space="preserve"> </w:t>
      </w:r>
      <w:r w:rsidRPr="00587E7A">
        <w:rPr>
          <w:rFonts w:cs="Arial"/>
          <w:spacing w:val="-1"/>
        </w:rPr>
        <w:t>Council</w:t>
      </w:r>
      <w:r w:rsidRPr="00587E7A">
        <w:rPr>
          <w:rFonts w:cs="Arial"/>
          <w:spacing w:val="7"/>
        </w:rPr>
        <w:t xml:space="preserve"> </w:t>
      </w:r>
      <w:r w:rsidRPr="00587E7A">
        <w:rPr>
          <w:rFonts w:cs="Arial"/>
          <w:spacing w:val="-1"/>
        </w:rPr>
        <w:t>and</w:t>
      </w:r>
      <w:r w:rsidRPr="00587E7A">
        <w:rPr>
          <w:rFonts w:cs="Arial"/>
          <w:spacing w:val="8"/>
        </w:rPr>
        <w:t xml:space="preserve"> </w:t>
      </w:r>
      <w:r w:rsidRPr="00587E7A">
        <w:rPr>
          <w:rFonts w:cs="Arial"/>
          <w:spacing w:val="-1"/>
        </w:rPr>
        <w:t>to</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Human</w:t>
      </w:r>
      <w:r w:rsidRPr="00587E7A">
        <w:rPr>
          <w:rFonts w:cs="Arial"/>
          <w:spacing w:val="8"/>
        </w:rPr>
        <w:t xml:space="preserve"> </w:t>
      </w:r>
      <w:r w:rsidRPr="00587E7A">
        <w:rPr>
          <w:rFonts w:cs="Arial"/>
          <w:spacing w:val="-1"/>
        </w:rPr>
        <w:t>Resources</w:t>
      </w:r>
      <w:r w:rsidRPr="00587E7A">
        <w:rPr>
          <w:rFonts w:cs="Arial"/>
          <w:spacing w:val="5"/>
        </w:rPr>
        <w:t xml:space="preserve"> </w:t>
      </w:r>
      <w:r w:rsidRPr="00587E7A">
        <w:rPr>
          <w:rFonts w:cs="Arial"/>
          <w:spacing w:val="-1"/>
        </w:rPr>
        <w:t>Department</w:t>
      </w:r>
      <w:r w:rsidRPr="00587E7A">
        <w:rPr>
          <w:rFonts w:cs="Arial"/>
          <w:spacing w:val="5"/>
        </w:rPr>
        <w:t xml:space="preserve"> </w:t>
      </w:r>
      <w:r w:rsidRPr="00587E7A">
        <w:rPr>
          <w:rFonts w:cs="Arial"/>
        </w:rPr>
        <w:t>for</w:t>
      </w:r>
      <w:r w:rsidRPr="00587E7A">
        <w:rPr>
          <w:rFonts w:cs="Arial"/>
          <w:spacing w:val="57"/>
        </w:rPr>
        <w:t xml:space="preserve"> </w:t>
      </w:r>
      <w:r w:rsidRPr="00587E7A">
        <w:rPr>
          <w:rFonts w:cs="Arial"/>
          <w:spacing w:val="-1"/>
        </w:rPr>
        <w:t>removal</w:t>
      </w:r>
      <w:r w:rsidRPr="00587E7A">
        <w:rPr>
          <w:rFonts w:cs="Arial"/>
          <w:spacing w:val="-3"/>
        </w:rPr>
        <w:t xml:space="preserve"> </w:t>
      </w:r>
      <w:r w:rsidRPr="00587E7A">
        <w:rPr>
          <w:rFonts w:cs="Arial"/>
          <w:spacing w:val="-1"/>
        </w:rPr>
        <w:t>from</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vehicle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equipment</w:t>
      </w:r>
      <w:r w:rsidRPr="00587E7A">
        <w:rPr>
          <w:rFonts w:cs="Arial"/>
        </w:rPr>
        <w:t xml:space="preserve"> </w:t>
      </w:r>
      <w:r w:rsidRPr="00587E7A">
        <w:rPr>
          <w:rFonts w:cs="Arial"/>
          <w:spacing w:val="-1"/>
        </w:rPr>
        <w:t>insurance</w:t>
      </w:r>
      <w:r w:rsidRPr="00587E7A">
        <w:rPr>
          <w:rFonts w:cs="Arial"/>
          <w:spacing w:val="1"/>
        </w:rPr>
        <w:t xml:space="preserve"> </w:t>
      </w:r>
      <w:r w:rsidRPr="00587E7A">
        <w:rPr>
          <w:rFonts w:cs="Arial"/>
          <w:spacing w:val="-1"/>
        </w:rPr>
        <w:t>records.</w:t>
      </w:r>
    </w:p>
    <w:p w14:paraId="1BAA4F14" w14:textId="77777777" w:rsidR="000D0BE5" w:rsidRPr="004D7D87" w:rsidRDefault="000D0BE5" w:rsidP="00985A6C">
      <w:pPr>
        <w:ind w:right="-18"/>
        <w:rPr>
          <w:rFonts w:ascii="Arial" w:eastAsia="Arial" w:hAnsi="Arial" w:cs="Arial"/>
          <w:sz w:val="20"/>
          <w:szCs w:val="20"/>
        </w:rPr>
      </w:pPr>
    </w:p>
    <w:p w14:paraId="2AEC54D8" w14:textId="77777777" w:rsidR="00F00036" w:rsidRPr="00587E7A" w:rsidRDefault="003650B4" w:rsidP="00540BD0">
      <w:pPr>
        <w:pStyle w:val="BodyText"/>
        <w:numPr>
          <w:ilvl w:val="2"/>
          <w:numId w:val="116"/>
        </w:numPr>
        <w:tabs>
          <w:tab w:val="left" w:pos="1544"/>
        </w:tabs>
        <w:ind w:right="-18"/>
        <w:rPr>
          <w:rFonts w:cs="Arial"/>
        </w:rPr>
      </w:pPr>
      <w:r w:rsidRPr="00587E7A">
        <w:rPr>
          <w:rFonts w:cs="Arial"/>
          <w:spacing w:val="-1"/>
        </w:rPr>
        <w:t>Dispensing of</w:t>
      </w:r>
      <w:r w:rsidRPr="00587E7A">
        <w:rPr>
          <w:rFonts w:cs="Arial"/>
          <w:spacing w:val="3"/>
        </w:rPr>
        <w:t xml:space="preserve"> </w:t>
      </w:r>
      <w:r w:rsidRPr="00587E7A">
        <w:rPr>
          <w:rFonts w:cs="Arial"/>
          <w:spacing w:val="-1"/>
        </w:rPr>
        <w:t>Fuel</w:t>
      </w:r>
    </w:p>
    <w:p w14:paraId="477FA155" w14:textId="77777777" w:rsidR="00F00036" w:rsidRPr="00587E7A" w:rsidRDefault="00F00036" w:rsidP="00985A6C">
      <w:pPr>
        <w:ind w:right="-18"/>
        <w:rPr>
          <w:rFonts w:ascii="Arial" w:eastAsia="Arial" w:hAnsi="Arial" w:cs="Arial"/>
          <w:sz w:val="24"/>
          <w:szCs w:val="24"/>
        </w:rPr>
      </w:pPr>
    </w:p>
    <w:p w14:paraId="065D22EF" w14:textId="77777777" w:rsidR="00F00036" w:rsidRPr="00587E7A" w:rsidRDefault="003650B4" w:rsidP="00540BD0">
      <w:pPr>
        <w:pStyle w:val="BodyText"/>
        <w:numPr>
          <w:ilvl w:val="3"/>
          <w:numId w:val="116"/>
        </w:numPr>
        <w:tabs>
          <w:tab w:val="left" w:pos="2264"/>
        </w:tabs>
        <w:ind w:right="-18"/>
        <w:rPr>
          <w:rFonts w:cs="Arial"/>
        </w:rPr>
      </w:pPr>
      <w:r w:rsidRPr="00587E7A">
        <w:rPr>
          <w:rFonts w:cs="Arial"/>
          <w:spacing w:val="-1"/>
        </w:rPr>
        <w:t>Fuel</w:t>
      </w:r>
      <w:r w:rsidRPr="00587E7A">
        <w:rPr>
          <w:rFonts w:cs="Arial"/>
        </w:rPr>
        <w:t xml:space="preserve"> for</w:t>
      </w:r>
      <w:r w:rsidRPr="00587E7A">
        <w:rPr>
          <w:rFonts w:cs="Arial"/>
          <w:spacing w:val="2"/>
        </w:rPr>
        <w:t xml:space="preserve"> </w:t>
      </w:r>
      <w:r w:rsidR="003B28D9" w:rsidRPr="00587E7A">
        <w:rPr>
          <w:rFonts w:cs="Arial"/>
          <w:spacing w:val="-1"/>
        </w:rPr>
        <w:t>City</w:t>
      </w:r>
      <w:r w:rsidR="003B28D9" w:rsidRPr="00587E7A">
        <w:rPr>
          <w:rFonts w:cs="Arial"/>
        </w:rPr>
        <w:t xml:space="preserve"> vehicles</w:t>
      </w:r>
      <w:r w:rsidRPr="00587E7A">
        <w:rPr>
          <w:rFonts w:cs="Arial"/>
          <w:spacing w:val="3"/>
        </w:rPr>
        <w:t xml:space="preserve"> </w:t>
      </w:r>
      <w:r w:rsidRPr="00587E7A">
        <w:rPr>
          <w:rFonts w:cs="Arial"/>
          <w:spacing w:val="-1"/>
        </w:rPr>
        <w:t>is</w:t>
      </w:r>
      <w:r w:rsidRPr="00587E7A">
        <w:rPr>
          <w:rFonts w:cs="Arial"/>
          <w:spacing w:val="3"/>
        </w:rPr>
        <w:t xml:space="preserve"> </w:t>
      </w:r>
      <w:r w:rsidRPr="00587E7A">
        <w:rPr>
          <w:rFonts w:cs="Arial"/>
          <w:spacing w:val="-1"/>
        </w:rPr>
        <w:t>available</w:t>
      </w:r>
      <w:r w:rsidRPr="00587E7A">
        <w:rPr>
          <w:rFonts w:cs="Arial"/>
          <w:spacing w:val="4"/>
        </w:rPr>
        <w:t xml:space="preserve"> </w:t>
      </w:r>
      <w:r w:rsidRPr="00587E7A">
        <w:rPr>
          <w:rFonts w:cs="Arial"/>
        </w:rPr>
        <w:t>at</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Fleet</w:t>
      </w:r>
      <w:r w:rsidRPr="00587E7A">
        <w:rPr>
          <w:rFonts w:cs="Arial"/>
          <w:spacing w:val="3"/>
        </w:rPr>
        <w:t xml:space="preserve"> </w:t>
      </w:r>
      <w:r w:rsidR="003B28D9" w:rsidRPr="00587E7A">
        <w:rPr>
          <w:rFonts w:cs="Arial"/>
          <w:spacing w:val="-1"/>
        </w:rPr>
        <w:t>Management</w:t>
      </w:r>
      <w:r w:rsidR="003B28D9" w:rsidRPr="00587E7A">
        <w:rPr>
          <w:rFonts w:cs="Arial"/>
        </w:rPr>
        <w:t xml:space="preserve"> </w:t>
      </w:r>
      <w:r w:rsidR="003B28D9" w:rsidRPr="00587E7A">
        <w:rPr>
          <w:rFonts w:cs="Arial"/>
          <w:spacing w:val="1"/>
        </w:rPr>
        <w:t>maintenance</w:t>
      </w:r>
      <w:r w:rsidRPr="00587E7A">
        <w:rPr>
          <w:rFonts w:cs="Arial"/>
          <w:spacing w:val="53"/>
        </w:rPr>
        <w:t xml:space="preserve"> </w:t>
      </w:r>
      <w:r w:rsidRPr="00587E7A">
        <w:rPr>
          <w:rFonts w:cs="Arial"/>
          <w:spacing w:val="-1"/>
        </w:rPr>
        <w:t>facility</w:t>
      </w:r>
      <w:r w:rsidRPr="00587E7A">
        <w:rPr>
          <w:rFonts w:cs="Arial"/>
          <w:spacing w:val="14"/>
        </w:rPr>
        <w:t xml:space="preserve"> </w:t>
      </w:r>
      <w:r w:rsidRPr="00587E7A">
        <w:rPr>
          <w:rFonts w:cs="Arial"/>
          <w:spacing w:val="-1"/>
        </w:rPr>
        <w:t>(garage),</w:t>
      </w:r>
      <w:r w:rsidRPr="00587E7A">
        <w:rPr>
          <w:rFonts w:cs="Arial"/>
          <w:spacing w:val="17"/>
        </w:rPr>
        <w:t xml:space="preserve"> </w:t>
      </w:r>
      <w:r w:rsidRPr="00587E7A">
        <w:rPr>
          <w:rFonts w:cs="Arial"/>
        </w:rPr>
        <w:t>24</w:t>
      </w:r>
      <w:r w:rsidRPr="00587E7A">
        <w:rPr>
          <w:rFonts w:cs="Arial"/>
          <w:spacing w:val="18"/>
        </w:rPr>
        <w:t xml:space="preserve"> </w:t>
      </w:r>
      <w:r w:rsidRPr="00587E7A">
        <w:rPr>
          <w:rFonts w:cs="Arial"/>
          <w:spacing w:val="-1"/>
        </w:rPr>
        <w:t>hours</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2"/>
        </w:rPr>
        <w:t>day,</w:t>
      </w:r>
      <w:r w:rsidRPr="00587E7A">
        <w:rPr>
          <w:rFonts w:cs="Arial"/>
          <w:spacing w:val="17"/>
        </w:rPr>
        <w:t xml:space="preserve"> </w:t>
      </w:r>
      <w:r w:rsidRPr="00587E7A">
        <w:rPr>
          <w:rFonts w:cs="Arial"/>
          <w:spacing w:val="-1"/>
        </w:rPr>
        <w:t>seven</w:t>
      </w:r>
      <w:r w:rsidRPr="00587E7A">
        <w:rPr>
          <w:rFonts w:cs="Arial"/>
          <w:spacing w:val="18"/>
        </w:rPr>
        <w:t xml:space="preserve"> </w:t>
      </w:r>
      <w:r w:rsidRPr="00587E7A">
        <w:rPr>
          <w:rFonts w:cs="Arial"/>
          <w:spacing w:val="-1"/>
        </w:rPr>
        <w:t>days</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week.</w:t>
      </w:r>
      <w:r w:rsidRPr="00587E7A">
        <w:rPr>
          <w:rFonts w:cs="Arial"/>
          <w:spacing w:val="15"/>
        </w:rPr>
        <w:t xml:space="preserve"> </w:t>
      </w:r>
      <w:r w:rsidRPr="00587E7A">
        <w:rPr>
          <w:rFonts w:cs="Arial"/>
        </w:rPr>
        <w:t>The</w:t>
      </w:r>
      <w:r w:rsidRPr="00587E7A">
        <w:rPr>
          <w:rFonts w:cs="Arial"/>
          <w:spacing w:val="18"/>
        </w:rPr>
        <w:t xml:space="preserve"> </w:t>
      </w:r>
      <w:r w:rsidRPr="00587E7A">
        <w:rPr>
          <w:rFonts w:cs="Arial"/>
          <w:spacing w:val="-1"/>
        </w:rPr>
        <w:t>Fleet</w:t>
      </w:r>
      <w:r w:rsidRPr="00587E7A">
        <w:rPr>
          <w:rFonts w:cs="Arial"/>
          <w:spacing w:val="15"/>
        </w:rPr>
        <w:t xml:space="preserve"> </w:t>
      </w:r>
      <w:r w:rsidRPr="00587E7A">
        <w:rPr>
          <w:rFonts w:cs="Arial"/>
          <w:spacing w:val="-1"/>
        </w:rPr>
        <w:t>Management</w:t>
      </w:r>
      <w:r w:rsidRPr="00587E7A">
        <w:rPr>
          <w:rFonts w:cs="Arial"/>
          <w:spacing w:val="49"/>
        </w:rPr>
        <w:t xml:space="preserve"> </w:t>
      </w:r>
      <w:r w:rsidRPr="00587E7A">
        <w:rPr>
          <w:rFonts w:cs="Arial"/>
          <w:spacing w:val="-1"/>
        </w:rPr>
        <w:t>maintenance</w:t>
      </w:r>
      <w:r w:rsidRPr="00587E7A">
        <w:rPr>
          <w:rFonts w:cs="Arial"/>
          <w:spacing w:val="48"/>
        </w:rPr>
        <w:t xml:space="preserve"> </w:t>
      </w:r>
      <w:r w:rsidRPr="00587E7A">
        <w:rPr>
          <w:rFonts w:cs="Arial"/>
          <w:spacing w:val="-1"/>
        </w:rPr>
        <w:t>facility</w:t>
      </w:r>
      <w:r w:rsidRPr="00587E7A">
        <w:rPr>
          <w:rFonts w:cs="Arial"/>
          <w:spacing w:val="48"/>
        </w:rPr>
        <w:t xml:space="preserve"> </w:t>
      </w:r>
      <w:r w:rsidRPr="00587E7A">
        <w:rPr>
          <w:rFonts w:cs="Arial"/>
          <w:spacing w:val="-1"/>
        </w:rPr>
        <w:t>is</w:t>
      </w:r>
      <w:r w:rsidRPr="00587E7A">
        <w:rPr>
          <w:rFonts w:cs="Arial"/>
          <w:spacing w:val="53"/>
        </w:rPr>
        <w:t xml:space="preserve"> </w:t>
      </w:r>
      <w:r w:rsidRPr="00587E7A">
        <w:rPr>
          <w:rFonts w:cs="Arial"/>
        </w:rPr>
        <w:t>open</w:t>
      </w:r>
      <w:r w:rsidRPr="00587E7A">
        <w:rPr>
          <w:rFonts w:cs="Arial"/>
          <w:spacing w:val="48"/>
        </w:rPr>
        <w:t xml:space="preserve"> </w:t>
      </w:r>
      <w:r w:rsidRPr="00587E7A">
        <w:rPr>
          <w:rFonts w:cs="Arial"/>
          <w:spacing w:val="-1"/>
        </w:rPr>
        <w:t>from</w:t>
      </w:r>
      <w:r w:rsidRPr="00587E7A">
        <w:rPr>
          <w:rFonts w:cs="Arial"/>
          <w:spacing w:val="50"/>
        </w:rPr>
        <w:t xml:space="preserve"> </w:t>
      </w:r>
      <w:r w:rsidRPr="00587E7A">
        <w:rPr>
          <w:rFonts w:cs="Arial"/>
          <w:spacing w:val="-1"/>
        </w:rPr>
        <w:t>6:00</w:t>
      </w:r>
      <w:r w:rsidRPr="00587E7A">
        <w:rPr>
          <w:rFonts w:cs="Arial"/>
          <w:spacing w:val="52"/>
        </w:rPr>
        <w:t xml:space="preserve"> </w:t>
      </w:r>
      <w:r w:rsidRPr="00587E7A">
        <w:rPr>
          <w:rFonts w:cs="Arial"/>
          <w:spacing w:val="-1"/>
        </w:rPr>
        <w:t>a.m.</w:t>
      </w:r>
      <w:r w:rsidRPr="00587E7A">
        <w:rPr>
          <w:rFonts w:cs="Arial"/>
          <w:spacing w:val="49"/>
        </w:rPr>
        <w:t xml:space="preserve"> </w:t>
      </w:r>
      <w:r w:rsidRPr="00587E7A">
        <w:rPr>
          <w:rFonts w:cs="Arial"/>
          <w:spacing w:val="-1"/>
        </w:rPr>
        <w:t>till</w:t>
      </w:r>
      <w:r w:rsidRPr="00587E7A">
        <w:rPr>
          <w:rFonts w:cs="Arial"/>
          <w:spacing w:val="49"/>
        </w:rPr>
        <w:t xml:space="preserve"> </w:t>
      </w:r>
      <w:r w:rsidRPr="00587E7A">
        <w:rPr>
          <w:rFonts w:cs="Arial"/>
        </w:rPr>
        <w:t>5:30</w:t>
      </w:r>
      <w:r w:rsidRPr="00587E7A">
        <w:rPr>
          <w:rFonts w:cs="Arial"/>
          <w:spacing w:val="52"/>
        </w:rPr>
        <w:t xml:space="preserve"> </w:t>
      </w:r>
      <w:r w:rsidRPr="00587E7A">
        <w:rPr>
          <w:rFonts w:cs="Arial"/>
          <w:spacing w:val="-1"/>
        </w:rPr>
        <w:t>p.m.,</w:t>
      </w:r>
      <w:r w:rsidRPr="00587E7A">
        <w:rPr>
          <w:rFonts w:cs="Arial"/>
          <w:spacing w:val="51"/>
        </w:rPr>
        <w:t xml:space="preserve"> </w:t>
      </w:r>
      <w:r w:rsidRPr="00587E7A">
        <w:rPr>
          <w:rFonts w:cs="Arial"/>
          <w:spacing w:val="-2"/>
        </w:rPr>
        <w:t>Monday</w:t>
      </w:r>
      <w:r w:rsidRPr="00587E7A">
        <w:rPr>
          <w:rFonts w:cs="Arial"/>
          <w:spacing w:val="47"/>
        </w:rPr>
        <w:t xml:space="preserve"> </w:t>
      </w:r>
      <w:r w:rsidRPr="00587E7A">
        <w:rPr>
          <w:rFonts w:cs="Arial"/>
          <w:spacing w:val="-1"/>
        </w:rPr>
        <w:t>through</w:t>
      </w:r>
      <w:r w:rsidRPr="00587E7A">
        <w:rPr>
          <w:rFonts w:cs="Arial"/>
          <w:spacing w:val="69"/>
        </w:rPr>
        <w:t xml:space="preserve"> </w:t>
      </w:r>
      <w:r w:rsidRPr="00587E7A">
        <w:rPr>
          <w:rFonts w:cs="Arial"/>
          <w:spacing w:val="-1"/>
        </w:rPr>
        <w:t>Friday.</w:t>
      </w:r>
      <w:r w:rsidRPr="00587E7A">
        <w:rPr>
          <w:rFonts w:cs="Arial"/>
          <w:spacing w:val="8"/>
        </w:rPr>
        <w:t xml:space="preserve"> </w:t>
      </w:r>
      <w:r w:rsidRPr="00587E7A">
        <w:rPr>
          <w:rFonts w:cs="Arial"/>
        </w:rPr>
        <w:t>If</w:t>
      </w:r>
      <w:r w:rsidRPr="00587E7A">
        <w:rPr>
          <w:rFonts w:cs="Arial"/>
          <w:spacing w:val="8"/>
        </w:rPr>
        <w:t xml:space="preserve"> </w:t>
      </w:r>
      <w:r w:rsidRPr="00587E7A">
        <w:rPr>
          <w:rFonts w:cs="Arial"/>
        </w:rPr>
        <w:t>a</w:t>
      </w:r>
      <w:r w:rsidRPr="00587E7A">
        <w:rPr>
          <w:rFonts w:cs="Arial"/>
          <w:spacing w:val="6"/>
        </w:rPr>
        <w:t xml:space="preserve"> </w:t>
      </w:r>
      <w:r w:rsidRPr="00587E7A">
        <w:rPr>
          <w:rFonts w:cs="Arial"/>
          <w:spacing w:val="-1"/>
        </w:rPr>
        <w:t>division</w:t>
      </w:r>
      <w:r w:rsidRPr="00587E7A">
        <w:rPr>
          <w:rFonts w:cs="Arial"/>
          <w:spacing w:val="8"/>
        </w:rPr>
        <w:t xml:space="preserve"> </w:t>
      </w:r>
      <w:r w:rsidRPr="00587E7A">
        <w:rPr>
          <w:rFonts w:cs="Arial"/>
          <w:spacing w:val="-1"/>
        </w:rPr>
        <w:t>requires</w:t>
      </w:r>
      <w:r w:rsidRPr="00587E7A">
        <w:rPr>
          <w:rFonts w:cs="Arial"/>
          <w:spacing w:val="5"/>
        </w:rPr>
        <w:t xml:space="preserve"> </w:t>
      </w:r>
      <w:r w:rsidRPr="00587E7A">
        <w:rPr>
          <w:rFonts w:cs="Arial"/>
        </w:rPr>
        <w:t>fuel</w:t>
      </w:r>
      <w:r w:rsidRPr="00587E7A">
        <w:rPr>
          <w:rFonts w:cs="Arial"/>
          <w:spacing w:val="7"/>
        </w:rPr>
        <w:t xml:space="preserve"> </w:t>
      </w:r>
      <w:r w:rsidRPr="00587E7A">
        <w:rPr>
          <w:rFonts w:cs="Arial"/>
        </w:rPr>
        <w:t>at</w:t>
      </w:r>
      <w:r w:rsidRPr="00587E7A">
        <w:rPr>
          <w:rFonts w:cs="Arial"/>
          <w:spacing w:val="5"/>
        </w:rPr>
        <w:t xml:space="preserve"> </w:t>
      </w:r>
      <w:r w:rsidRPr="00587E7A">
        <w:rPr>
          <w:rFonts w:cs="Arial"/>
          <w:spacing w:val="-1"/>
        </w:rPr>
        <w:t>any</w:t>
      </w:r>
      <w:r w:rsidRPr="00587E7A">
        <w:rPr>
          <w:rFonts w:cs="Arial"/>
          <w:spacing w:val="5"/>
        </w:rPr>
        <w:t xml:space="preserve"> </w:t>
      </w:r>
      <w:r w:rsidRPr="00587E7A">
        <w:rPr>
          <w:rFonts w:cs="Arial"/>
        </w:rPr>
        <w:t>other</w:t>
      </w:r>
      <w:r w:rsidRPr="00587E7A">
        <w:rPr>
          <w:rFonts w:cs="Arial"/>
          <w:spacing w:val="4"/>
        </w:rPr>
        <w:t xml:space="preserve"> </w:t>
      </w:r>
      <w:r w:rsidRPr="00587E7A">
        <w:rPr>
          <w:rFonts w:cs="Arial"/>
        </w:rPr>
        <w:t>time,</w:t>
      </w:r>
      <w:r w:rsidRPr="00587E7A">
        <w:rPr>
          <w:rFonts w:cs="Arial"/>
          <w:spacing w:val="5"/>
        </w:rPr>
        <w:t xml:space="preserve"> </w:t>
      </w:r>
      <w:r w:rsidRPr="00587E7A">
        <w:rPr>
          <w:rFonts w:cs="Arial"/>
        </w:rPr>
        <w:t>a</w:t>
      </w:r>
      <w:r w:rsidRPr="00587E7A">
        <w:rPr>
          <w:rFonts w:cs="Arial"/>
          <w:spacing w:val="8"/>
        </w:rPr>
        <w:t xml:space="preserve"> </w:t>
      </w:r>
      <w:r w:rsidRPr="00587E7A">
        <w:rPr>
          <w:rFonts w:cs="Arial"/>
          <w:spacing w:val="-1"/>
        </w:rPr>
        <w:t>gate</w:t>
      </w:r>
      <w:r w:rsidRPr="00587E7A">
        <w:rPr>
          <w:rFonts w:cs="Arial"/>
          <w:spacing w:val="8"/>
        </w:rPr>
        <w:t xml:space="preserve"> </w:t>
      </w:r>
      <w:r w:rsidRPr="00587E7A">
        <w:rPr>
          <w:rFonts w:cs="Arial"/>
          <w:spacing w:val="-1"/>
        </w:rPr>
        <w:t>key</w:t>
      </w:r>
      <w:r w:rsidRPr="00587E7A">
        <w:rPr>
          <w:rFonts w:cs="Arial"/>
          <w:spacing w:val="5"/>
        </w:rPr>
        <w:t xml:space="preserve"> </w:t>
      </w:r>
      <w:r w:rsidRPr="00587E7A">
        <w:rPr>
          <w:rFonts w:cs="Arial"/>
          <w:spacing w:val="-1"/>
        </w:rPr>
        <w:t>will</w:t>
      </w:r>
      <w:r w:rsidRPr="00587E7A">
        <w:rPr>
          <w:rFonts w:cs="Arial"/>
          <w:spacing w:val="7"/>
        </w:rPr>
        <w:t xml:space="preserve"> </w:t>
      </w:r>
      <w:r w:rsidRPr="00587E7A">
        <w:rPr>
          <w:rFonts w:cs="Arial"/>
        </w:rPr>
        <w:t>be</w:t>
      </w:r>
      <w:r w:rsidRPr="00587E7A">
        <w:rPr>
          <w:rFonts w:cs="Arial"/>
          <w:spacing w:val="8"/>
        </w:rPr>
        <w:t xml:space="preserve"> </w:t>
      </w:r>
      <w:r w:rsidRPr="00587E7A">
        <w:rPr>
          <w:rFonts w:cs="Arial"/>
          <w:spacing w:val="-1"/>
        </w:rPr>
        <w:t>issued</w:t>
      </w:r>
      <w:r w:rsidRPr="00587E7A">
        <w:rPr>
          <w:rFonts w:cs="Arial"/>
          <w:spacing w:val="8"/>
        </w:rPr>
        <w:t xml:space="preserve"> </w:t>
      </w:r>
      <w:r w:rsidRPr="00587E7A">
        <w:rPr>
          <w:rFonts w:cs="Arial"/>
          <w:spacing w:val="-1"/>
        </w:rPr>
        <w:t>to</w:t>
      </w:r>
      <w:r w:rsidRPr="00587E7A">
        <w:rPr>
          <w:rFonts w:cs="Arial"/>
          <w:spacing w:val="23"/>
        </w:rPr>
        <w:t xml:space="preserve"> </w:t>
      </w:r>
      <w:r w:rsidRPr="00587E7A">
        <w:rPr>
          <w:rFonts w:cs="Arial"/>
        </w:rPr>
        <w:t>the</w:t>
      </w:r>
      <w:r w:rsidRPr="00587E7A">
        <w:rPr>
          <w:rFonts w:cs="Arial"/>
          <w:spacing w:val="13"/>
        </w:rPr>
        <w:t xml:space="preserve"> </w:t>
      </w:r>
      <w:r w:rsidRPr="00587E7A">
        <w:rPr>
          <w:rFonts w:cs="Arial"/>
          <w:spacing w:val="-1"/>
        </w:rPr>
        <w:t>Superintendent.</w:t>
      </w:r>
      <w:r w:rsidRPr="00587E7A">
        <w:rPr>
          <w:rFonts w:cs="Arial"/>
          <w:spacing w:val="13"/>
        </w:rPr>
        <w:t xml:space="preserve"> </w:t>
      </w:r>
      <w:r w:rsidRPr="00587E7A">
        <w:rPr>
          <w:rFonts w:cs="Arial"/>
        </w:rPr>
        <w:t>Any</w:t>
      </w:r>
      <w:r w:rsidRPr="00587E7A">
        <w:rPr>
          <w:rFonts w:cs="Arial"/>
          <w:spacing w:val="10"/>
        </w:rPr>
        <w:t xml:space="preserve"> </w:t>
      </w:r>
      <w:r w:rsidRPr="00587E7A">
        <w:rPr>
          <w:rFonts w:cs="Arial"/>
          <w:spacing w:val="-1"/>
        </w:rPr>
        <w:t>lost</w:t>
      </w:r>
      <w:r w:rsidRPr="00587E7A">
        <w:rPr>
          <w:rFonts w:cs="Arial"/>
          <w:spacing w:val="13"/>
        </w:rPr>
        <w:t xml:space="preserve"> </w:t>
      </w:r>
      <w:r w:rsidRPr="00587E7A">
        <w:rPr>
          <w:rFonts w:cs="Arial"/>
        </w:rPr>
        <w:t>key</w:t>
      </w:r>
      <w:r w:rsidRPr="00587E7A">
        <w:rPr>
          <w:rFonts w:cs="Arial"/>
          <w:spacing w:val="10"/>
        </w:rPr>
        <w:t xml:space="preserve"> </w:t>
      </w:r>
      <w:r w:rsidRPr="00587E7A">
        <w:rPr>
          <w:rFonts w:cs="Arial"/>
        </w:rPr>
        <w:t>must</w:t>
      </w:r>
      <w:r w:rsidRPr="00587E7A">
        <w:rPr>
          <w:rFonts w:cs="Arial"/>
          <w:spacing w:val="13"/>
        </w:rPr>
        <w:t xml:space="preserve"> </w:t>
      </w:r>
      <w:r w:rsidRPr="00587E7A">
        <w:rPr>
          <w:rFonts w:cs="Arial"/>
        </w:rPr>
        <w:t>be</w:t>
      </w:r>
      <w:r w:rsidRPr="00587E7A">
        <w:rPr>
          <w:rFonts w:cs="Arial"/>
          <w:spacing w:val="13"/>
        </w:rPr>
        <w:t xml:space="preserve"> </w:t>
      </w:r>
      <w:r w:rsidRPr="00587E7A">
        <w:rPr>
          <w:rFonts w:cs="Arial"/>
          <w:spacing w:val="-1"/>
        </w:rPr>
        <w:t>reported</w:t>
      </w:r>
      <w:r w:rsidRPr="00587E7A">
        <w:rPr>
          <w:rFonts w:cs="Arial"/>
          <w:spacing w:val="13"/>
        </w:rPr>
        <w:t xml:space="preserve"> </w:t>
      </w:r>
      <w:r w:rsidRPr="00587E7A">
        <w:rPr>
          <w:rFonts w:cs="Arial"/>
          <w:spacing w:val="-1"/>
        </w:rPr>
        <w:t>immediately</w:t>
      </w:r>
      <w:r w:rsidRPr="00587E7A">
        <w:rPr>
          <w:rFonts w:cs="Arial"/>
          <w:spacing w:val="10"/>
        </w:rPr>
        <w:t xml:space="preserve"> </w:t>
      </w:r>
      <w:r w:rsidRPr="00587E7A">
        <w:rPr>
          <w:rFonts w:cs="Arial"/>
        </w:rPr>
        <w:t>to</w:t>
      </w:r>
      <w:r w:rsidRPr="00587E7A">
        <w:rPr>
          <w:rFonts w:cs="Arial"/>
          <w:spacing w:val="13"/>
        </w:rPr>
        <w:t xml:space="preserve"> </w:t>
      </w:r>
      <w:r w:rsidRPr="00587E7A">
        <w:rPr>
          <w:rFonts w:cs="Arial"/>
          <w:spacing w:val="-1"/>
        </w:rPr>
        <w:t>Fleet</w:t>
      </w:r>
      <w:r w:rsidRPr="00587E7A">
        <w:rPr>
          <w:rFonts w:cs="Arial"/>
          <w:spacing w:val="41"/>
        </w:rPr>
        <w:t xml:space="preserve"> </w:t>
      </w:r>
      <w:r w:rsidRPr="00587E7A">
        <w:rPr>
          <w:rFonts w:cs="Arial"/>
          <w:spacing w:val="-1"/>
        </w:rPr>
        <w:t>Management.</w:t>
      </w:r>
      <w:r w:rsidRPr="00587E7A">
        <w:rPr>
          <w:rFonts w:cs="Arial"/>
          <w:spacing w:val="53"/>
        </w:rPr>
        <w:t xml:space="preserve"> </w:t>
      </w:r>
      <w:r w:rsidRPr="00587E7A">
        <w:rPr>
          <w:rFonts w:cs="Arial"/>
          <w:spacing w:val="-1"/>
        </w:rPr>
        <w:t>Fuel</w:t>
      </w:r>
      <w:r w:rsidRPr="00587E7A">
        <w:rPr>
          <w:rFonts w:cs="Arial"/>
          <w:spacing w:val="53"/>
        </w:rPr>
        <w:t xml:space="preserve"> </w:t>
      </w:r>
      <w:r w:rsidRPr="00587E7A">
        <w:rPr>
          <w:rFonts w:cs="Arial"/>
          <w:spacing w:val="-1"/>
        </w:rPr>
        <w:t>is</w:t>
      </w:r>
      <w:r w:rsidRPr="00587E7A">
        <w:rPr>
          <w:rFonts w:cs="Arial"/>
          <w:spacing w:val="51"/>
        </w:rPr>
        <w:t xml:space="preserve"> </w:t>
      </w:r>
      <w:r w:rsidRPr="00587E7A">
        <w:rPr>
          <w:rFonts w:cs="Arial"/>
          <w:spacing w:val="-1"/>
        </w:rPr>
        <w:t>dispensed</w:t>
      </w:r>
      <w:r w:rsidRPr="00587E7A">
        <w:rPr>
          <w:rFonts w:cs="Arial"/>
          <w:spacing w:val="53"/>
        </w:rPr>
        <w:t xml:space="preserve"> </w:t>
      </w:r>
      <w:r w:rsidRPr="00587E7A">
        <w:rPr>
          <w:rFonts w:cs="Arial"/>
          <w:spacing w:val="-1"/>
        </w:rPr>
        <w:t>with</w:t>
      </w:r>
      <w:r w:rsidRPr="00587E7A">
        <w:rPr>
          <w:rFonts w:cs="Arial"/>
          <w:spacing w:val="54"/>
        </w:rPr>
        <w:t xml:space="preserve"> </w:t>
      </w:r>
      <w:r w:rsidRPr="00587E7A">
        <w:rPr>
          <w:rFonts w:cs="Arial"/>
          <w:spacing w:val="-1"/>
        </w:rPr>
        <w:t>special</w:t>
      </w:r>
      <w:r w:rsidRPr="00587E7A">
        <w:rPr>
          <w:rFonts w:cs="Arial"/>
          <w:spacing w:val="53"/>
        </w:rPr>
        <w:t xml:space="preserve"> </w:t>
      </w:r>
      <w:r w:rsidRPr="00587E7A">
        <w:rPr>
          <w:rFonts w:cs="Arial"/>
          <w:spacing w:val="-1"/>
        </w:rPr>
        <w:t>keys</w:t>
      </w:r>
      <w:r w:rsidRPr="00587E7A">
        <w:rPr>
          <w:rFonts w:cs="Arial"/>
          <w:spacing w:val="53"/>
        </w:rPr>
        <w:t xml:space="preserve"> </w:t>
      </w:r>
      <w:r w:rsidRPr="00587E7A">
        <w:rPr>
          <w:rFonts w:cs="Arial"/>
        </w:rPr>
        <w:t>that</w:t>
      </w:r>
      <w:r w:rsidRPr="00587E7A">
        <w:rPr>
          <w:rFonts w:cs="Arial"/>
          <w:spacing w:val="53"/>
        </w:rPr>
        <w:t xml:space="preserve"> </w:t>
      </w:r>
      <w:r w:rsidRPr="00587E7A">
        <w:rPr>
          <w:rFonts w:cs="Arial"/>
          <w:spacing w:val="-1"/>
        </w:rPr>
        <w:t>are</w:t>
      </w:r>
      <w:r w:rsidRPr="00587E7A">
        <w:rPr>
          <w:rFonts w:cs="Arial"/>
          <w:spacing w:val="54"/>
        </w:rPr>
        <w:t xml:space="preserve"> </w:t>
      </w:r>
      <w:r w:rsidRPr="00587E7A">
        <w:rPr>
          <w:rFonts w:cs="Arial"/>
          <w:spacing w:val="-1"/>
        </w:rPr>
        <w:t>issued</w:t>
      </w:r>
      <w:r w:rsidRPr="00587E7A">
        <w:rPr>
          <w:rFonts w:cs="Arial"/>
          <w:spacing w:val="54"/>
        </w:rPr>
        <w:t xml:space="preserve"> </w:t>
      </w:r>
      <w:r w:rsidRPr="00587E7A">
        <w:rPr>
          <w:rFonts w:cs="Arial"/>
        </w:rPr>
        <w:t>to</w:t>
      </w:r>
      <w:r w:rsidRPr="00587E7A">
        <w:rPr>
          <w:rFonts w:cs="Arial"/>
          <w:spacing w:val="51"/>
        </w:rPr>
        <w:t xml:space="preserve"> </w:t>
      </w:r>
      <w:r w:rsidRPr="00587E7A">
        <w:rPr>
          <w:rFonts w:cs="Arial"/>
        </w:rPr>
        <w:t>each</w:t>
      </w:r>
      <w:r w:rsidRPr="00587E7A">
        <w:rPr>
          <w:rFonts w:cs="Arial"/>
          <w:spacing w:val="49"/>
        </w:rPr>
        <w:t xml:space="preserve"> </w:t>
      </w:r>
      <w:r w:rsidRPr="00587E7A">
        <w:rPr>
          <w:rFonts w:cs="Arial"/>
          <w:spacing w:val="-1"/>
        </w:rPr>
        <w:t>vehicle.</w:t>
      </w:r>
      <w:r w:rsidRPr="00587E7A">
        <w:rPr>
          <w:rFonts w:cs="Arial"/>
        </w:rPr>
        <w:t xml:space="preserve"> These</w:t>
      </w:r>
      <w:r w:rsidRPr="00587E7A">
        <w:rPr>
          <w:rFonts w:cs="Arial"/>
          <w:spacing w:val="1"/>
        </w:rPr>
        <w:t xml:space="preserve"> </w:t>
      </w:r>
      <w:r w:rsidRPr="00587E7A">
        <w:rPr>
          <w:rFonts w:cs="Arial"/>
          <w:spacing w:val="-2"/>
        </w:rPr>
        <w:t>keys</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spacing w:val="-1"/>
        </w:rPr>
        <w:t>kept</w:t>
      </w:r>
      <w:r w:rsidRPr="00587E7A">
        <w:rPr>
          <w:rFonts w:cs="Arial"/>
          <w:spacing w:val="-2"/>
        </w:rPr>
        <w:t xml:space="preserve"> </w:t>
      </w:r>
      <w:r w:rsidRPr="00587E7A">
        <w:rPr>
          <w:rFonts w:cs="Arial"/>
        </w:rPr>
        <w:t>on</w:t>
      </w:r>
      <w:r w:rsidRPr="00587E7A">
        <w:rPr>
          <w:rFonts w:cs="Arial"/>
          <w:spacing w:val="-1"/>
        </w:rPr>
        <w:t xml:space="preserve"> each</w:t>
      </w:r>
      <w:r w:rsidRPr="00587E7A">
        <w:rPr>
          <w:rFonts w:cs="Arial"/>
          <w:spacing w:val="1"/>
        </w:rPr>
        <w:t xml:space="preserve"> </w:t>
      </w:r>
      <w:r w:rsidRPr="00587E7A">
        <w:rPr>
          <w:rFonts w:cs="Arial"/>
          <w:spacing w:val="-1"/>
        </w:rPr>
        <w:t>vehicle</w:t>
      </w:r>
      <w:r w:rsidRPr="00587E7A">
        <w:rPr>
          <w:rFonts w:cs="Arial"/>
          <w:spacing w:val="1"/>
        </w:rPr>
        <w:t xml:space="preserve"> </w:t>
      </w:r>
      <w:r w:rsidRPr="00587E7A">
        <w:rPr>
          <w:rFonts w:cs="Arial"/>
        </w:rPr>
        <w:t>key</w:t>
      </w:r>
      <w:r w:rsidRPr="00587E7A">
        <w:rPr>
          <w:rFonts w:cs="Arial"/>
          <w:spacing w:val="-2"/>
        </w:rPr>
        <w:t xml:space="preserve"> </w:t>
      </w:r>
      <w:r w:rsidRPr="00587E7A">
        <w:rPr>
          <w:rFonts w:cs="Arial"/>
          <w:spacing w:val="-1"/>
        </w:rPr>
        <w:t>ring.</w:t>
      </w:r>
    </w:p>
    <w:p w14:paraId="1D792B59" w14:textId="77777777" w:rsidR="004D7D87" w:rsidRPr="00587E7A" w:rsidRDefault="004D7D87" w:rsidP="00985A6C">
      <w:pPr>
        <w:ind w:right="-18"/>
        <w:rPr>
          <w:rFonts w:ascii="Arial" w:eastAsia="Arial" w:hAnsi="Arial" w:cs="Arial"/>
          <w:sz w:val="24"/>
          <w:szCs w:val="24"/>
        </w:rPr>
      </w:pPr>
    </w:p>
    <w:p w14:paraId="2B91F75B" w14:textId="0D383099" w:rsidR="00F00036" w:rsidRPr="00872661" w:rsidRDefault="003650B4" w:rsidP="00540BD0">
      <w:pPr>
        <w:pStyle w:val="BodyText"/>
        <w:numPr>
          <w:ilvl w:val="3"/>
          <w:numId w:val="116"/>
        </w:numPr>
        <w:tabs>
          <w:tab w:val="left" w:pos="2264"/>
        </w:tabs>
        <w:ind w:left="2263" w:right="-18" w:hanging="733"/>
        <w:rPr>
          <w:rFonts w:cs="Arial"/>
        </w:rPr>
      </w:pPr>
      <w:r w:rsidRPr="004D7D87">
        <w:rPr>
          <w:rFonts w:cs="Arial"/>
        </w:rPr>
        <w:t>A</w:t>
      </w:r>
      <w:r w:rsidRPr="004D7D87">
        <w:rPr>
          <w:rFonts w:cs="Arial"/>
          <w:spacing w:val="1"/>
        </w:rPr>
        <w:t xml:space="preserve"> </w:t>
      </w:r>
      <w:r w:rsidRPr="004D7D87">
        <w:rPr>
          <w:rFonts w:cs="Arial"/>
          <w:spacing w:val="-1"/>
        </w:rPr>
        <w:t>miscellaneous</w:t>
      </w:r>
      <w:r w:rsidRPr="004D7D87">
        <w:rPr>
          <w:rFonts w:cs="Arial"/>
          <w:spacing w:val="-2"/>
        </w:rPr>
        <w:t xml:space="preserve"> </w:t>
      </w:r>
      <w:r w:rsidRPr="004D7D87">
        <w:rPr>
          <w:rFonts w:cs="Arial"/>
        </w:rPr>
        <w:t xml:space="preserve">fuel </w:t>
      </w:r>
      <w:r w:rsidRPr="004D7D87">
        <w:rPr>
          <w:rFonts w:cs="Arial"/>
          <w:spacing w:val="-1"/>
        </w:rPr>
        <w:t>key</w:t>
      </w:r>
      <w:r w:rsidRPr="004D7D87">
        <w:rPr>
          <w:rFonts w:cs="Arial"/>
        </w:rPr>
        <w:t xml:space="preserve"> </w:t>
      </w:r>
      <w:r w:rsidRPr="004D7D87">
        <w:rPr>
          <w:rFonts w:cs="Arial"/>
          <w:spacing w:val="-2"/>
        </w:rPr>
        <w:t>will</w:t>
      </w:r>
      <w:r w:rsidRPr="004D7D87">
        <w:rPr>
          <w:rFonts w:cs="Arial"/>
        </w:rPr>
        <w:t xml:space="preserve"> be</w:t>
      </w:r>
      <w:r w:rsidRPr="004D7D87">
        <w:rPr>
          <w:rFonts w:cs="Arial"/>
          <w:spacing w:val="1"/>
        </w:rPr>
        <w:t xml:space="preserve"> </w:t>
      </w:r>
      <w:r w:rsidRPr="004D7D87">
        <w:rPr>
          <w:rFonts w:cs="Arial"/>
          <w:spacing w:val="-1"/>
        </w:rPr>
        <w:t>issued</w:t>
      </w:r>
      <w:r w:rsidRPr="004D7D87">
        <w:rPr>
          <w:rFonts w:cs="Arial"/>
          <w:spacing w:val="1"/>
        </w:rPr>
        <w:t xml:space="preserve"> </w:t>
      </w:r>
      <w:r w:rsidRPr="004D7D87">
        <w:rPr>
          <w:rFonts w:cs="Arial"/>
          <w:spacing w:val="-1"/>
        </w:rPr>
        <w:t>to</w:t>
      </w:r>
      <w:r w:rsidRPr="004D7D87">
        <w:rPr>
          <w:rFonts w:cs="Arial"/>
          <w:spacing w:val="1"/>
        </w:rPr>
        <w:t xml:space="preserve"> </w:t>
      </w:r>
      <w:r w:rsidRPr="004D7D87">
        <w:rPr>
          <w:rFonts w:cs="Arial"/>
          <w:spacing w:val="-2"/>
        </w:rPr>
        <w:t>each</w:t>
      </w:r>
      <w:r w:rsidRPr="004D7D87">
        <w:rPr>
          <w:rFonts w:cs="Arial"/>
          <w:spacing w:val="1"/>
        </w:rPr>
        <w:t xml:space="preserve"> </w:t>
      </w:r>
      <w:r w:rsidRPr="004D7D87">
        <w:rPr>
          <w:rFonts w:cs="Arial"/>
          <w:spacing w:val="-1"/>
        </w:rPr>
        <w:t>division</w:t>
      </w:r>
      <w:r w:rsidRPr="004D7D87">
        <w:rPr>
          <w:rFonts w:cs="Arial"/>
          <w:spacing w:val="1"/>
        </w:rPr>
        <w:t xml:space="preserve"> </w:t>
      </w:r>
      <w:r w:rsidRPr="004D7D87">
        <w:rPr>
          <w:rFonts w:cs="Arial"/>
        </w:rPr>
        <w:t>and</w:t>
      </w:r>
      <w:r w:rsidRPr="004D7D87">
        <w:rPr>
          <w:rFonts w:cs="Arial"/>
          <w:spacing w:val="-1"/>
        </w:rPr>
        <w:t xml:space="preserve"> </w:t>
      </w:r>
      <w:r w:rsidRPr="004D7D87">
        <w:rPr>
          <w:rFonts w:cs="Arial"/>
          <w:spacing w:val="-2"/>
        </w:rPr>
        <w:t>will</w:t>
      </w:r>
      <w:r w:rsidRPr="004D7D87">
        <w:rPr>
          <w:rFonts w:cs="Arial"/>
        </w:rPr>
        <w:t xml:space="preserve"> be</w:t>
      </w:r>
      <w:r w:rsidRPr="004D7D87">
        <w:rPr>
          <w:rFonts w:cs="Arial"/>
          <w:spacing w:val="1"/>
        </w:rPr>
        <w:t xml:space="preserve"> </w:t>
      </w:r>
      <w:r w:rsidRPr="004D7D87">
        <w:rPr>
          <w:rFonts w:cs="Arial"/>
        </w:rPr>
        <w:t>used</w:t>
      </w:r>
      <w:r w:rsidRPr="004D7D87">
        <w:rPr>
          <w:rFonts w:cs="Arial"/>
          <w:spacing w:val="-1"/>
        </w:rPr>
        <w:t xml:space="preserve"> </w:t>
      </w:r>
      <w:r w:rsidRPr="004D7D87">
        <w:rPr>
          <w:rFonts w:cs="Arial"/>
        </w:rPr>
        <w:t>for</w:t>
      </w:r>
      <w:r w:rsidRPr="004D7D87">
        <w:rPr>
          <w:rFonts w:cs="Arial"/>
          <w:spacing w:val="47"/>
        </w:rPr>
        <w:t xml:space="preserve"> </w:t>
      </w:r>
      <w:r w:rsidRPr="004D7D87">
        <w:rPr>
          <w:rFonts w:cs="Arial"/>
          <w:spacing w:val="-1"/>
        </w:rPr>
        <w:t>approved portable</w:t>
      </w:r>
      <w:r w:rsidRPr="004D7D87">
        <w:rPr>
          <w:rFonts w:cs="Arial"/>
          <w:spacing w:val="1"/>
        </w:rPr>
        <w:t xml:space="preserve"> </w:t>
      </w:r>
      <w:r w:rsidRPr="004D7D87">
        <w:rPr>
          <w:rFonts w:cs="Arial"/>
          <w:spacing w:val="-1"/>
        </w:rPr>
        <w:t>containers</w:t>
      </w:r>
      <w:r w:rsidRPr="004D7D87">
        <w:rPr>
          <w:rFonts w:cs="Arial"/>
        </w:rPr>
        <w:t xml:space="preserve"> or</w:t>
      </w:r>
      <w:r w:rsidRPr="004D7D87">
        <w:rPr>
          <w:rFonts w:cs="Arial"/>
          <w:spacing w:val="-3"/>
        </w:rPr>
        <w:t xml:space="preserve"> </w:t>
      </w:r>
      <w:r w:rsidRPr="004D7D87">
        <w:rPr>
          <w:rFonts w:cs="Arial"/>
        </w:rPr>
        <w:t>other</w:t>
      </w:r>
      <w:r w:rsidRPr="004D7D87">
        <w:rPr>
          <w:rFonts w:cs="Arial"/>
          <w:spacing w:val="-1"/>
        </w:rPr>
        <w:t xml:space="preserve"> City</w:t>
      </w:r>
      <w:r w:rsidRPr="004D7D87">
        <w:rPr>
          <w:rFonts w:cs="Arial"/>
          <w:spacing w:val="-2"/>
        </w:rPr>
        <w:t xml:space="preserve"> </w:t>
      </w:r>
      <w:r w:rsidRPr="004D7D87">
        <w:rPr>
          <w:rFonts w:cs="Arial"/>
          <w:spacing w:val="-1"/>
        </w:rPr>
        <w:t>equipment</w:t>
      </w:r>
      <w:r w:rsidRPr="004D7D87">
        <w:rPr>
          <w:rFonts w:cs="Arial"/>
          <w:spacing w:val="-2"/>
        </w:rPr>
        <w:t xml:space="preserve"> </w:t>
      </w:r>
      <w:r w:rsidRPr="004D7D87">
        <w:rPr>
          <w:rFonts w:cs="Arial"/>
          <w:spacing w:val="-1"/>
        </w:rPr>
        <w:t>that</w:t>
      </w:r>
      <w:r w:rsidRPr="004D7D87">
        <w:rPr>
          <w:rFonts w:cs="Arial"/>
        </w:rPr>
        <w:t xml:space="preserve"> </w:t>
      </w:r>
      <w:r w:rsidRPr="004D7D87">
        <w:rPr>
          <w:rFonts w:cs="Arial"/>
          <w:spacing w:val="-1"/>
        </w:rPr>
        <w:t>does</w:t>
      </w:r>
      <w:r w:rsidRPr="004D7D87">
        <w:rPr>
          <w:rFonts w:cs="Arial"/>
          <w:spacing w:val="-2"/>
        </w:rPr>
        <w:t xml:space="preserve"> </w:t>
      </w:r>
      <w:r w:rsidRPr="004D7D87">
        <w:rPr>
          <w:rFonts w:cs="Arial"/>
        </w:rPr>
        <w:t>not</w:t>
      </w:r>
      <w:r w:rsidRPr="004D7D87">
        <w:rPr>
          <w:rFonts w:cs="Arial"/>
          <w:spacing w:val="-2"/>
        </w:rPr>
        <w:t xml:space="preserve"> </w:t>
      </w:r>
      <w:r w:rsidRPr="004D7D87">
        <w:rPr>
          <w:rFonts w:cs="Arial"/>
          <w:spacing w:val="-1"/>
        </w:rPr>
        <w:t>have</w:t>
      </w:r>
      <w:r w:rsidRPr="004D7D87">
        <w:rPr>
          <w:rFonts w:cs="Arial"/>
          <w:spacing w:val="1"/>
        </w:rPr>
        <w:t xml:space="preserve"> </w:t>
      </w:r>
      <w:r w:rsidRPr="004D7D87">
        <w:rPr>
          <w:rFonts w:cs="Arial"/>
        </w:rPr>
        <w:t>an</w:t>
      </w:r>
      <w:r w:rsidR="004D7D87" w:rsidRPr="004D7D87">
        <w:rPr>
          <w:rFonts w:cs="Arial"/>
        </w:rPr>
        <w:t xml:space="preserve"> </w:t>
      </w:r>
      <w:r w:rsidRPr="004D7D87">
        <w:rPr>
          <w:rFonts w:cs="Arial"/>
          <w:spacing w:val="-1"/>
        </w:rPr>
        <w:t>I.D.</w:t>
      </w:r>
      <w:r w:rsidRPr="004D7D87">
        <w:rPr>
          <w:rFonts w:cs="Arial"/>
        </w:rPr>
        <w:t xml:space="preserve"> </w:t>
      </w:r>
      <w:r w:rsidRPr="004D7D87">
        <w:rPr>
          <w:rFonts w:cs="Arial"/>
          <w:spacing w:val="-1"/>
        </w:rPr>
        <w:t>number.</w:t>
      </w:r>
      <w:r w:rsidRPr="004D7D87">
        <w:rPr>
          <w:rFonts w:cs="Arial"/>
          <w:spacing w:val="-2"/>
        </w:rPr>
        <w:t xml:space="preserve"> </w:t>
      </w:r>
      <w:r w:rsidRPr="004D7D87">
        <w:rPr>
          <w:rFonts w:cs="Arial"/>
          <w:spacing w:val="-1"/>
        </w:rPr>
        <w:t>There</w:t>
      </w:r>
      <w:r w:rsidRPr="004D7D87">
        <w:rPr>
          <w:rFonts w:cs="Arial"/>
          <w:spacing w:val="1"/>
        </w:rPr>
        <w:t xml:space="preserve"> </w:t>
      </w:r>
      <w:r w:rsidRPr="004D7D87">
        <w:rPr>
          <w:rFonts w:cs="Arial"/>
          <w:spacing w:val="-2"/>
        </w:rPr>
        <w:t>will</w:t>
      </w:r>
      <w:r w:rsidRPr="004D7D87">
        <w:rPr>
          <w:rFonts w:cs="Arial"/>
          <w:spacing w:val="2"/>
        </w:rPr>
        <w:t xml:space="preserve"> </w:t>
      </w:r>
      <w:r w:rsidRPr="004D7D87">
        <w:rPr>
          <w:rFonts w:cs="Arial"/>
        </w:rPr>
        <w:t>be</w:t>
      </w:r>
      <w:r w:rsidRPr="004D7D87">
        <w:rPr>
          <w:rFonts w:cs="Arial"/>
          <w:spacing w:val="-1"/>
        </w:rPr>
        <w:t xml:space="preserve"> </w:t>
      </w:r>
      <w:r w:rsidRPr="004D7D87">
        <w:rPr>
          <w:rFonts w:cs="Arial"/>
        </w:rPr>
        <w:t>a</w:t>
      </w:r>
      <w:r w:rsidRPr="004D7D87">
        <w:rPr>
          <w:rFonts w:cs="Arial"/>
          <w:spacing w:val="1"/>
        </w:rPr>
        <w:t xml:space="preserve"> </w:t>
      </w:r>
      <w:r w:rsidRPr="004D7D87">
        <w:rPr>
          <w:rFonts w:cs="Arial"/>
          <w:spacing w:val="-1"/>
        </w:rPr>
        <w:t>charge</w:t>
      </w:r>
      <w:r w:rsidRPr="004D7D87">
        <w:rPr>
          <w:rFonts w:cs="Arial"/>
          <w:spacing w:val="1"/>
        </w:rPr>
        <w:t xml:space="preserve"> </w:t>
      </w:r>
      <w:r w:rsidRPr="004D7D87">
        <w:rPr>
          <w:rFonts w:cs="Arial"/>
        </w:rPr>
        <w:t>to</w:t>
      </w:r>
      <w:r w:rsidRPr="004D7D87">
        <w:rPr>
          <w:rFonts w:cs="Arial"/>
          <w:spacing w:val="1"/>
        </w:rPr>
        <w:t xml:space="preserve"> </w:t>
      </w:r>
      <w:r w:rsidRPr="004D7D87">
        <w:rPr>
          <w:rFonts w:cs="Arial"/>
          <w:spacing w:val="-1"/>
        </w:rPr>
        <w:t xml:space="preserve">replace </w:t>
      </w:r>
      <w:r w:rsidRPr="004D7D87">
        <w:rPr>
          <w:rFonts w:cs="Arial"/>
        </w:rPr>
        <w:t>any</w:t>
      </w:r>
      <w:r w:rsidRPr="004D7D87">
        <w:rPr>
          <w:rFonts w:cs="Arial"/>
          <w:spacing w:val="-2"/>
        </w:rPr>
        <w:t xml:space="preserve"> </w:t>
      </w:r>
      <w:r w:rsidRPr="004D7D87">
        <w:rPr>
          <w:rFonts w:cs="Arial"/>
          <w:spacing w:val="-1"/>
        </w:rPr>
        <w:t>lost</w:t>
      </w:r>
      <w:r w:rsidRPr="004D7D87">
        <w:rPr>
          <w:rFonts w:cs="Arial"/>
          <w:spacing w:val="-2"/>
        </w:rPr>
        <w:t xml:space="preserve"> </w:t>
      </w:r>
      <w:r w:rsidRPr="004D7D87">
        <w:rPr>
          <w:rFonts w:cs="Arial"/>
        </w:rPr>
        <w:t>fuel key</w:t>
      </w:r>
      <w:r w:rsidRPr="004D7D87">
        <w:rPr>
          <w:rFonts w:cs="Arial"/>
          <w:spacing w:val="-2"/>
        </w:rPr>
        <w:t xml:space="preserve"> </w:t>
      </w:r>
      <w:r w:rsidRPr="004D7D87">
        <w:rPr>
          <w:rFonts w:cs="Arial"/>
        </w:rPr>
        <w:t>or</w:t>
      </w:r>
      <w:r w:rsidRPr="004D7D87">
        <w:rPr>
          <w:rFonts w:cs="Arial"/>
          <w:spacing w:val="-1"/>
        </w:rPr>
        <w:t xml:space="preserve"> gate</w:t>
      </w:r>
      <w:r w:rsidRPr="004D7D87">
        <w:rPr>
          <w:rFonts w:cs="Arial"/>
          <w:spacing w:val="1"/>
        </w:rPr>
        <w:t xml:space="preserve"> </w:t>
      </w:r>
      <w:r w:rsidRPr="004D7D87">
        <w:rPr>
          <w:rFonts w:cs="Arial"/>
          <w:spacing w:val="-1"/>
        </w:rPr>
        <w:t>keys.</w:t>
      </w:r>
    </w:p>
    <w:p w14:paraId="3FAD1780" w14:textId="77777777" w:rsidR="00872661" w:rsidRPr="004D7D87" w:rsidRDefault="00872661" w:rsidP="00985A6C">
      <w:pPr>
        <w:pStyle w:val="BodyText"/>
        <w:tabs>
          <w:tab w:val="left" w:pos="2264"/>
        </w:tabs>
        <w:ind w:left="0" w:right="-18" w:firstLine="0"/>
        <w:rPr>
          <w:rFonts w:cs="Arial"/>
        </w:rPr>
      </w:pPr>
    </w:p>
    <w:p w14:paraId="2429645C" w14:textId="77777777" w:rsidR="00F00036" w:rsidRPr="00587E7A" w:rsidRDefault="003650B4" w:rsidP="00540BD0">
      <w:pPr>
        <w:pStyle w:val="BodyText"/>
        <w:numPr>
          <w:ilvl w:val="2"/>
          <w:numId w:val="116"/>
        </w:numPr>
        <w:tabs>
          <w:tab w:val="left" w:pos="1544"/>
        </w:tabs>
        <w:ind w:right="-18"/>
        <w:rPr>
          <w:rFonts w:cs="Arial"/>
        </w:rPr>
      </w:pPr>
      <w:r w:rsidRPr="00587E7A">
        <w:rPr>
          <w:rFonts w:cs="Arial"/>
          <w:spacing w:val="-1"/>
        </w:rPr>
        <w:t xml:space="preserve">Maintenance </w:t>
      </w:r>
      <w:r w:rsidRPr="00587E7A">
        <w:rPr>
          <w:rFonts w:cs="Arial"/>
        </w:rPr>
        <w:t>by</w:t>
      </w:r>
      <w:r w:rsidRPr="00587E7A">
        <w:rPr>
          <w:rFonts w:cs="Arial"/>
          <w:spacing w:val="-2"/>
        </w:rPr>
        <w:t xml:space="preserve"> </w:t>
      </w:r>
      <w:r w:rsidRPr="00587E7A">
        <w:rPr>
          <w:rFonts w:cs="Arial"/>
          <w:spacing w:val="-1"/>
        </w:rPr>
        <w:t>Departments</w:t>
      </w:r>
      <w:r w:rsidRPr="00587E7A">
        <w:rPr>
          <w:rFonts w:cs="Arial"/>
        </w:rPr>
        <w:t xml:space="preserve"> </w:t>
      </w:r>
      <w:r w:rsidRPr="00587E7A">
        <w:rPr>
          <w:rFonts w:cs="Arial"/>
          <w:spacing w:val="-1"/>
        </w:rPr>
        <w:t>other</w:t>
      </w:r>
      <w:r w:rsidRPr="00587E7A">
        <w:rPr>
          <w:rFonts w:cs="Arial"/>
          <w:spacing w:val="-3"/>
        </w:rPr>
        <w:t xml:space="preserve"> </w:t>
      </w:r>
      <w:r w:rsidRPr="00587E7A">
        <w:rPr>
          <w:rFonts w:cs="Arial"/>
          <w:spacing w:val="-1"/>
        </w:rPr>
        <w:t>than</w:t>
      </w:r>
      <w:r w:rsidRPr="00587E7A">
        <w:rPr>
          <w:rFonts w:cs="Arial"/>
          <w:spacing w:val="1"/>
        </w:rPr>
        <w:t xml:space="preserve"> </w:t>
      </w:r>
      <w:r w:rsidRPr="00587E7A">
        <w:rPr>
          <w:rFonts w:cs="Arial"/>
          <w:spacing w:val="-1"/>
        </w:rPr>
        <w:t>Fleet</w:t>
      </w:r>
      <w:r w:rsidRPr="00587E7A">
        <w:rPr>
          <w:rFonts w:cs="Arial"/>
        </w:rPr>
        <w:t xml:space="preserve"> </w:t>
      </w:r>
      <w:r w:rsidRPr="00587E7A">
        <w:rPr>
          <w:rFonts w:cs="Arial"/>
          <w:spacing w:val="-1"/>
        </w:rPr>
        <w:t>Management</w:t>
      </w:r>
    </w:p>
    <w:p w14:paraId="62FBD491" w14:textId="77777777" w:rsidR="00F00036" w:rsidRPr="00587E7A" w:rsidRDefault="00F00036" w:rsidP="00985A6C">
      <w:pPr>
        <w:ind w:right="-18"/>
        <w:rPr>
          <w:rFonts w:ascii="Arial" w:eastAsia="Arial" w:hAnsi="Arial" w:cs="Arial"/>
          <w:sz w:val="24"/>
          <w:szCs w:val="24"/>
        </w:rPr>
      </w:pPr>
    </w:p>
    <w:p w14:paraId="7216B2E3" w14:textId="77777777" w:rsidR="00F00036" w:rsidRPr="00587E7A" w:rsidRDefault="003650B4" w:rsidP="00985A6C">
      <w:pPr>
        <w:pStyle w:val="BodyText"/>
        <w:ind w:left="1543" w:right="-18" w:firstLine="0"/>
        <w:rPr>
          <w:rFonts w:cs="Arial"/>
        </w:rPr>
      </w:pPr>
      <w:r w:rsidRPr="00587E7A">
        <w:rPr>
          <w:rFonts w:cs="Arial"/>
        </w:rPr>
        <w:t>In</w:t>
      </w:r>
      <w:r w:rsidRPr="00587E7A">
        <w:rPr>
          <w:rFonts w:cs="Arial"/>
          <w:spacing w:val="26"/>
        </w:rPr>
        <w:t xml:space="preserve"> </w:t>
      </w:r>
      <w:r w:rsidRPr="00587E7A">
        <w:rPr>
          <w:rFonts w:cs="Arial"/>
          <w:spacing w:val="-1"/>
        </w:rPr>
        <w:t>order</w:t>
      </w:r>
      <w:r w:rsidRPr="00587E7A">
        <w:rPr>
          <w:rFonts w:cs="Arial"/>
          <w:spacing w:val="24"/>
        </w:rPr>
        <w:t xml:space="preserve"> </w:t>
      </w:r>
      <w:r w:rsidRPr="00587E7A">
        <w:rPr>
          <w:rFonts w:cs="Arial"/>
        </w:rPr>
        <w:t>to</w:t>
      </w:r>
      <w:r w:rsidRPr="00587E7A">
        <w:rPr>
          <w:rFonts w:cs="Arial"/>
          <w:spacing w:val="26"/>
        </w:rPr>
        <w:t xml:space="preserve"> </w:t>
      </w:r>
      <w:r w:rsidRPr="00587E7A">
        <w:rPr>
          <w:rFonts w:cs="Arial"/>
          <w:spacing w:val="-1"/>
        </w:rPr>
        <w:t>decrease</w:t>
      </w:r>
      <w:r w:rsidRPr="00587E7A">
        <w:rPr>
          <w:rFonts w:cs="Arial"/>
          <w:spacing w:val="26"/>
        </w:rPr>
        <w:t xml:space="preserve"> </w:t>
      </w:r>
      <w:r w:rsidRPr="00587E7A">
        <w:rPr>
          <w:rFonts w:cs="Arial"/>
          <w:spacing w:val="-1"/>
        </w:rPr>
        <w:t>operational</w:t>
      </w:r>
      <w:r w:rsidRPr="00587E7A">
        <w:rPr>
          <w:rFonts w:cs="Arial"/>
          <w:spacing w:val="24"/>
        </w:rPr>
        <w:t xml:space="preserve"> </w:t>
      </w:r>
      <w:r w:rsidRPr="00587E7A">
        <w:rPr>
          <w:rFonts w:cs="Arial"/>
          <w:spacing w:val="-1"/>
        </w:rPr>
        <w:t>impacts</w:t>
      </w:r>
      <w:r w:rsidRPr="00587E7A">
        <w:rPr>
          <w:rFonts w:cs="Arial"/>
          <w:spacing w:val="25"/>
        </w:rPr>
        <w:t xml:space="preserve"> </w:t>
      </w:r>
      <w:r w:rsidRPr="00587E7A">
        <w:rPr>
          <w:rFonts w:cs="Arial"/>
        </w:rPr>
        <w:t>and</w:t>
      </w:r>
      <w:r w:rsidRPr="00587E7A">
        <w:rPr>
          <w:rFonts w:cs="Arial"/>
          <w:spacing w:val="24"/>
        </w:rPr>
        <w:t xml:space="preserve"> </w:t>
      </w:r>
      <w:r w:rsidRPr="00587E7A">
        <w:rPr>
          <w:rFonts w:cs="Arial"/>
          <w:spacing w:val="-1"/>
        </w:rPr>
        <w:t>maintenance</w:t>
      </w:r>
      <w:r w:rsidRPr="00587E7A">
        <w:rPr>
          <w:rFonts w:cs="Arial"/>
          <w:spacing w:val="26"/>
        </w:rPr>
        <w:t xml:space="preserve"> </w:t>
      </w:r>
      <w:r w:rsidRPr="00587E7A">
        <w:rPr>
          <w:rFonts w:cs="Arial"/>
          <w:spacing w:val="-1"/>
        </w:rPr>
        <w:t>downtime</w:t>
      </w:r>
      <w:r w:rsidRPr="00587E7A">
        <w:rPr>
          <w:rFonts w:cs="Arial"/>
          <w:spacing w:val="21"/>
        </w:rPr>
        <w:t xml:space="preserve"> </w:t>
      </w:r>
      <w:r w:rsidRPr="00587E7A">
        <w:rPr>
          <w:rFonts w:cs="Arial"/>
        </w:rPr>
        <w:t>for</w:t>
      </w:r>
      <w:r w:rsidRPr="00587E7A">
        <w:rPr>
          <w:rFonts w:cs="Arial"/>
          <w:spacing w:val="45"/>
        </w:rPr>
        <w:t xml:space="preserve"> </w:t>
      </w:r>
      <w:r w:rsidRPr="00587E7A">
        <w:rPr>
          <w:rFonts w:cs="Arial"/>
          <w:spacing w:val="-1"/>
        </w:rPr>
        <w:lastRenderedPageBreak/>
        <w:t>Departments,</w:t>
      </w:r>
      <w:r w:rsidRPr="00587E7A">
        <w:rPr>
          <w:rFonts w:cs="Arial"/>
          <w:spacing w:val="29"/>
        </w:rPr>
        <w:t xml:space="preserve"> </w:t>
      </w:r>
      <w:r w:rsidRPr="00587E7A">
        <w:rPr>
          <w:rFonts w:cs="Arial"/>
          <w:spacing w:val="-1"/>
        </w:rPr>
        <w:t>certain</w:t>
      </w:r>
      <w:r w:rsidRPr="00587E7A">
        <w:rPr>
          <w:rFonts w:cs="Arial"/>
          <w:spacing w:val="27"/>
        </w:rPr>
        <w:t xml:space="preserve"> </w:t>
      </w:r>
      <w:r w:rsidRPr="00587E7A">
        <w:rPr>
          <w:rFonts w:cs="Arial"/>
          <w:spacing w:val="-1"/>
        </w:rPr>
        <w:t>vehicle</w:t>
      </w:r>
      <w:r w:rsidRPr="00587E7A">
        <w:rPr>
          <w:rFonts w:cs="Arial"/>
          <w:spacing w:val="30"/>
        </w:rPr>
        <w:t xml:space="preserve"> </w:t>
      </w:r>
      <w:r w:rsidRPr="00587E7A">
        <w:rPr>
          <w:rFonts w:cs="Arial"/>
          <w:spacing w:val="-1"/>
        </w:rPr>
        <w:t>maintenance</w:t>
      </w:r>
      <w:r w:rsidRPr="00587E7A">
        <w:rPr>
          <w:rFonts w:cs="Arial"/>
          <w:spacing w:val="27"/>
        </w:rPr>
        <w:t xml:space="preserve"> </w:t>
      </w:r>
      <w:r w:rsidRPr="00587E7A">
        <w:rPr>
          <w:rFonts w:cs="Arial"/>
          <w:spacing w:val="-1"/>
        </w:rPr>
        <w:t>functions</w:t>
      </w:r>
      <w:r w:rsidRPr="00587E7A">
        <w:rPr>
          <w:rFonts w:cs="Arial"/>
          <w:spacing w:val="29"/>
        </w:rPr>
        <w:t xml:space="preserve"> </w:t>
      </w:r>
      <w:r w:rsidRPr="00587E7A">
        <w:rPr>
          <w:rFonts w:cs="Arial"/>
        </w:rPr>
        <w:t>may</w:t>
      </w:r>
      <w:r w:rsidRPr="00587E7A">
        <w:rPr>
          <w:rFonts w:cs="Arial"/>
          <w:spacing w:val="26"/>
        </w:rPr>
        <w:t xml:space="preserve"> </w:t>
      </w:r>
      <w:r w:rsidRPr="00587E7A">
        <w:rPr>
          <w:rFonts w:cs="Arial"/>
        </w:rPr>
        <w:t>be</w:t>
      </w:r>
      <w:r w:rsidRPr="00587E7A">
        <w:rPr>
          <w:rFonts w:cs="Arial"/>
          <w:spacing w:val="30"/>
        </w:rPr>
        <w:t xml:space="preserve"> </w:t>
      </w:r>
      <w:r w:rsidRPr="00587E7A">
        <w:rPr>
          <w:rFonts w:cs="Arial"/>
          <w:spacing w:val="-1"/>
        </w:rPr>
        <w:t>performed</w:t>
      </w:r>
      <w:r w:rsidRPr="00587E7A">
        <w:rPr>
          <w:rFonts w:cs="Arial"/>
          <w:spacing w:val="30"/>
        </w:rPr>
        <w:t xml:space="preserve"> </w:t>
      </w:r>
      <w:r w:rsidRPr="00587E7A">
        <w:rPr>
          <w:rFonts w:cs="Arial"/>
          <w:spacing w:val="-1"/>
        </w:rPr>
        <w:t>at</w:t>
      </w:r>
      <w:r w:rsidRPr="00587E7A">
        <w:rPr>
          <w:rFonts w:cs="Arial"/>
          <w:spacing w:val="29"/>
        </w:rPr>
        <w:t xml:space="preserve"> </w:t>
      </w:r>
      <w:r w:rsidRPr="00587E7A">
        <w:rPr>
          <w:rFonts w:cs="Arial"/>
          <w:spacing w:val="-1"/>
        </w:rPr>
        <w:t>locations</w:t>
      </w:r>
      <w:r w:rsidRPr="00587E7A">
        <w:rPr>
          <w:rFonts w:cs="Arial"/>
          <w:spacing w:val="69"/>
        </w:rPr>
        <w:t xml:space="preserve"> </w:t>
      </w:r>
      <w:r w:rsidRPr="00587E7A">
        <w:rPr>
          <w:rFonts w:cs="Arial"/>
        </w:rPr>
        <w:t>other</w:t>
      </w:r>
      <w:r w:rsidRPr="00587E7A">
        <w:rPr>
          <w:rFonts w:cs="Arial"/>
          <w:spacing w:val="-1"/>
        </w:rPr>
        <w:t xml:space="preserve"> than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Fleet</w:t>
      </w:r>
      <w:r w:rsidRPr="00587E7A">
        <w:rPr>
          <w:rFonts w:cs="Arial"/>
        </w:rPr>
        <w:t xml:space="preserve"> </w:t>
      </w:r>
      <w:r w:rsidRPr="00587E7A">
        <w:rPr>
          <w:rFonts w:cs="Arial"/>
          <w:spacing w:val="-1"/>
        </w:rPr>
        <w:t>Management</w:t>
      </w:r>
      <w:r w:rsidRPr="00587E7A">
        <w:rPr>
          <w:rFonts w:cs="Arial"/>
          <w:spacing w:val="-2"/>
        </w:rPr>
        <w:t xml:space="preserve"> </w:t>
      </w:r>
      <w:r w:rsidRPr="00587E7A">
        <w:rPr>
          <w:rFonts w:cs="Arial"/>
          <w:spacing w:val="-1"/>
        </w:rPr>
        <w:t>maintenance facility.</w:t>
      </w:r>
    </w:p>
    <w:p w14:paraId="6BD9A41A" w14:textId="77777777" w:rsidR="00F00036" w:rsidRPr="00587E7A" w:rsidRDefault="00F00036" w:rsidP="00985A6C">
      <w:pPr>
        <w:rPr>
          <w:rFonts w:ascii="Arial" w:eastAsia="Arial" w:hAnsi="Arial" w:cs="Arial"/>
          <w:sz w:val="24"/>
          <w:szCs w:val="24"/>
        </w:rPr>
      </w:pPr>
    </w:p>
    <w:p w14:paraId="17795A2E" w14:textId="77777777" w:rsidR="00F00036" w:rsidRPr="00587E7A" w:rsidRDefault="003650B4" w:rsidP="00540BD0">
      <w:pPr>
        <w:pStyle w:val="BodyText"/>
        <w:numPr>
          <w:ilvl w:val="3"/>
          <w:numId w:val="116"/>
        </w:numPr>
        <w:tabs>
          <w:tab w:val="left" w:pos="2264"/>
        </w:tabs>
        <w:ind w:right="-18"/>
        <w:rPr>
          <w:rFonts w:cs="Arial"/>
        </w:rPr>
      </w:pPr>
      <w:r w:rsidRPr="00587E7A">
        <w:rPr>
          <w:rFonts w:cs="Arial"/>
          <w:spacing w:val="-1"/>
        </w:rPr>
        <w:t>Fleet</w:t>
      </w:r>
      <w:r w:rsidRPr="00587E7A">
        <w:rPr>
          <w:rFonts w:cs="Arial"/>
          <w:spacing w:val="38"/>
        </w:rPr>
        <w:t xml:space="preserve"> </w:t>
      </w:r>
      <w:r w:rsidRPr="00587E7A">
        <w:rPr>
          <w:rFonts w:cs="Arial"/>
          <w:spacing w:val="-1"/>
        </w:rPr>
        <w:t>Management</w:t>
      </w:r>
      <w:r w:rsidRPr="00587E7A">
        <w:rPr>
          <w:rFonts w:cs="Arial"/>
          <w:spacing w:val="37"/>
        </w:rPr>
        <w:t xml:space="preserve"> </w:t>
      </w:r>
      <w:r w:rsidRPr="00587E7A">
        <w:rPr>
          <w:rFonts w:cs="Arial"/>
          <w:spacing w:val="-1"/>
        </w:rPr>
        <w:t>will</w:t>
      </w:r>
      <w:r w:rsidRPr="00587E7A">
        <w:rPr>
          <w:rFonts w:cs="Arial"/>
          <w:spacing w:val="38"/>
        </w:rPr>
        <w:t xml:space="preserve"> </w:t>
      </w:r>
      <w:r w:rsidRPr="00587E7A">
        <w:rPr>
          <w:rFonts w:cs="Arial"/>
        </w:rPr>
        <w:t>be</w:t>
      </w:r>
      <w:r w:rsidRPr="00587E7A">
        <w:rPr>
          <w:rFonts w:cs="Arial"/>
          <w:spacing w:val="36"/>
        </w:rPr>
        <w:t xml:space="preserve"> </w:t>
      </w:r>
      <w:r w:rsidRPr="00587E7A">
        <w:rPr>
          <w:rFonts w:cs="Arial"/>
          <w:spacing w:val="-1"/>
        </w:rPr>
        <w:t>notified</w:t>
      </w:r>
      <w:r w:rsidRPr="00587E7A">
        <w:rPr>
          <w:rFonts w:cs="Arial"/>
          <w:spacing w:val="37"/>
        </w:rPr>
        <w:t xml:space="preserve"> </w:t>
      </w:r>
      <w:r w:rsidRPr="00587E7A">
        <w:rPr>
          <w:rFonts w:cs="Arial"/>
          <w:spacing w:val="-1"/>
        </w:rPr>
        <w:t>of</w:t>
      </w:r>
      <w:r w:rsidRPr="00587E7A">
        <w:rPr>
          <w:rFonts w:cs="Arial"/>
          <w:spacing w:val="39"/>
        </w:rPr>
        <w:t xml:space="preserve"> </w:t>
      </w:r>
      <w:r w:rsidRPr="00587E7A">
        <w:rPr>
          <w:rFonts w:cs="Arial"/>
          <w:spacing w:val="-1"/>
        </w:rPr>
        <w:t>all</w:t>
      </w:r>
      <w:r w:rsidRPr="00587E7A">
        <w:rPr>
          <w:rFonts w:cs="Arial"/>
          <w:spacing w:val="38"/>
        </w:rPr>
        <w:t xml:space="preserve"> </w:t>
      </w:r>
      <w:r w:rsidRPr="00587E7A">
        <w:rPr>
          <w:rFonts w:cs="Arial"/>
          <w:spacing w:val="-1"/>
        </w:rPr>
        <w:t>work</w:t>
      </w:r>
      <w:r w:rsidRPr="00587E7A">
        <w:rPr>
          <w:rFonts w:cs="Arial"/>
          <w:spacing w:val="38"/>
        </w:rPr>
        <w:t xml:space="preserve"> </w:t>
      </w:r>
      <w:r w:rsidRPr="00587E7A">
        <w:rPr>
          <w:rFonts w:cs="Arial"/>
          <w:spacing w:val="-1"/>
        </w:rPr>
        <w:t>performed</w:t>
      </w:r>
      <w:r w:rsidRPr="00587E7A">
        <w:rPr>
          <w:rFonts w:cs="Arial"/>
          <w:spacing w:val="40"/>
        </w:rPr>
        <w:t xml:space="preserve"> </w:t>
      </w:r>
      <w:r w:rsidRPr="00587E7A">
        <w:rPr>
          <w:rFonts w:cs="Arial"/>
          <w:spacing w:val="-1"/>
        </w:rPr>
        <w:t>on</w:t>
      </w:r>
      <w:r w:rsidRPr="00587E7A">
        <w:rPr>
          <w:rFonts w:cs="Arial"/>
          <w:spacing w:val="40"/>
        </w:rPr>
        <w:t xml:space="preserve"> </w:t>
      </w:r>
      <w:r w:rsidRPr="00587E7A">
        <w:rPr>
          <w:rFonts w:cs="Arial"/>
          <w:spacing w:val="-1"/>
        </w:rPr>
        <w:t>City</w:t>
      </w:r>
      <w:r w:rsidRPr="00587E7A">
        <w:rPr>
          <w:rFonts w:cs="Arial"/>
          <w:spacing w:val="35"/>
        </w:rPr>
        <w:t xml:space="preserve"> </w:t>
      </w:r>
      <w:r w:rsidRPr="00587E7A">
        <w:rPr>
          <w:rFonts w:cs="Arial"/>
          <w:spacing w:val="-1"/>
        </w:rPr>
        <w:t>vehicles</w:t>
      </w:r>
      <w:r w:rsidRPr="00587E7A">
        <w:rPr>
          <w:rFonts w:cs="Arial"/>
          <w:spacing w:val="39"/>
        </w:rPr>
        <w:t xml:space="preserve"> </w:t>
      </w:r>
      <w:r w:rsidRPr="00587E7A">
        <w:rPr>
          <w:rFonts w:cs="Arial"/>
          <w:spacing w:val="-1"/>
        </w:rPr>
        <w:t>to</w:t>
      </w:r>
      <w:r w:rsidRPr="00587E7A">
        <w:rPr>
          <w:rFonts w:cs="Arial"/>
          <w:spacing w:val="49"/>
        </w:rPr>
        <w:t xml:space="preserve"> </w:t>
      </w:r>
      <w:r w:rsidRPr="00587E7A">
        <w:rPr>
          <w:rFonts w:cs="Arial"/>
          <w:spacing w:val="-1"/>
        </w:rPr>
        <w:t>include</w:t>
      </w:r>
      <w:r w:rsidRPr="00587E7A">
        <w:rPr>
          <w:rFonts w:cs="Arial"/>
          <w:spacing w:val="43"/>
        </w:rPr>
        <w:t xml:space="preserve"> </w:t>
      </w:r>
      <w:r w:rsidRPr="00587E7A">
        <w:rPr>
          <w:rFonts w:cs="Arial"/>
          <w:spacing w:val="-1"/>
        </w:rPr>
        <w:t>vehicle</w:t>
      </w:r>
      <w:r w:rsidRPr="00587E7A">
        <w:rPr>
          <w:rFonts w:cs="Arial"/>
          <w:spacing w:val="44"/>
        </w:rPr>
        <w:t xml:space="preserve"> </w:t>
      </w:r>
      <w:r w:rsidRPr="00587E7A">
        <w:rPr>
          <w:rFonts w:cs="Arial"/>
          <w:spacing w:val="-1"/>
        </w:rPr>
        <w:t>maintenance</w:t>
      </w:r>
      <w:r w:rsidRPr="00587E7A">
        <w:rPr>
          <w:rFonts w:cs="Arial"/>
          <w:spacing w:val="44"/>
        </w:rPr>
        <w:t xml:space="preserve"> </w:t>
      </w:r>
      <w:r w:rsidRPr="00587E7A">
        <w:rPr>
          <w:rFonts w:cs="Arial"/>
        </w:rPr>
        <w:t>and</w:t>
      </w:r>
      <w:r w:rsidRPr="00587E7A">
        <w:rPr>
          <w:rFonts w:cs="Arial"/>
          <w:spacing w:val="43"/>
        </w:rPr>
        <w:t xml:space="preserve"> </w:t>
      </w:r>
      <w:r w:rsidRPr="00587E7A">
        <w:rPr>
          <w:rFonts w:cs="Arial"/>
          <w:spacing w:val="-1"/>
        </w:rPr>
        <w:t>repair</w:t>
      </w:r>
      <w:r w:rsidRPr="00587E7A">
        <w:rPr>
          <w:rFonts w:cs="Arial"/>
          <w:spacing w:val="43"/>
        </w:rPr>
        <w:t xml:space="preserve"> </w:t>
      </w:r>
      <w:r w:rsidRPr="00587E7A">
        <w:rPr>
          <w:rFonts w:cs="Arial"/>
          <w:spacing w:val="-1"/>
        </w:rPr>
        <w:t>work</w:t>
      </w:r>
      <w:r w:rsidRPr="00587E7A">
        <w:rPr>
          <w:rFonts w:cs="Arial"/>
          <w:spacing w:val="43"/>
        </w:rPr>
        <w:t xml:space="preserve"> </w:t>
      </w:r>
      <w:r w:rsidRPr="00587E7A">
        <w:rPr>
          <w:rFonts w:cs="Arial"/>
        </w:rPr>
        <w:t>at</w:t>
      </w:r>
      <w:r w:rsidRPr="00587E7A">
        <w:rPr>
          <w:rFonts w:cs="Arial"/>
          <w:spacing w:val="44"/>
        </w:rPr>
        <w:t xml:space="preserve"> </w:t>
      </w:r>
      <w:r w:rsidRPr="00587E7A">
        <w:rPr>
          <w:rFonts w:cs="Arial"/>
          <w:spacing w:val="-1"/>
        </w:rPr>
        <w:t>Department</w:t>
      </w:r>
      <w:r w:rsidRPr="00587E7A">
        <w:rPr>
          <w:rFonts w:cs="Arial"/>
          <w:spacing w:val="43"/>
        </w:rPr>
        <w:t xml:space="preserve"> </w:t>
      </w:r>
      <w:r w:rsidRPr="00587E7A">
        <w:rPr>
          <w:rFonts w:cs="Arial"/>
          <w:spacing w:val="-1"/>
        </w:rPr>
        <w:t>locations</w:t>
      </w:r>
      <w:r w:rsidRPr="00587E7A">
        <w:rPr>
          <w:rFonts w:cs="Arial"/>
          <w:spacing w:val="43"/>
        </w:rPr>
        <w:t xml:space="preserve"> </w:t>
      </w:r>
      <w:r w:rsidRPr="00587E7A">
        <w:rPr>
          <w:rFonts w:cs="Arial"/>
          <w:spacing w:val="-1"/>
        </w:rPr>
        <w:t>other</w:t>
      </w:r>
      <w:r w:rsidRPr="00587E7A">
        <w:rPr>
          <w:rFonts w:cs="Arial"/>
          <w:spacing w:val="55"/>
        </w:rPr>
        <w:t xml:space="preserve"> </w:t>
      </w:r>
      <w:r w:rsidRPr="00587E7A">
        <w:rPr>
          <w:rFonts w:cs="Arial"/>
        </w:rPr>
        <w:t>than</w:t>
      </w:r>
      <w:r w:rsidRPr="00587E7A">
        <w:rPr>
          <w:rFonts w:cs="Arial"/>
          <w:spacing w:val="63"/>
        </w:rPr>
        <w:t xml:space="preserve"> </w:t>
      </w:r>
      <w:r w:rsidR="003B28D9" w:rsidRPr="00587E7A">
        <w:rPr>
          <w:rFonts w:cs="Arial"/>
          <w:spacing w:val="-1"/>
        </w:rPr>
        <w:t>the</w:t>
      </w:r>
      <w:r w:rsidR="003B28D9" w:rsidRPr="00587E7A">
        <w:rPr>
          <w:rFonts w:cs="Arial"/>
        </w:rPr>
        <w:t xml:space="preserve"> City</w:t>
      </w:r>
      <w:r w:rsidRPr="00587E7A">
        <w:rPr>
          <w:rFonts w:cs="Arial"/>
          <w:spacing w:val="63"/>
        </w:rPr>
        <w:t xml:space="preserve"> </w:t>
      </w:r>
      <w:r w:rsidRPr="00587E7A">
        <w:rPr>
          <w:rFonts w:cs="Arial"/>
          <w:spacing w:val="-1"/>
        </w:rPr>
        <w:t>fleet</w:t>
      </w:r>
      <w:r w:rsidRPr="00587E7A">
        <w:rPr>
          <w:rFonts w:cs="Arial"/>
          <w:spacing w:val="64"/>
        </w:rPr>
        <w:t xml:space="preserve"> </w:t>
      </w:r>
      <w:r w:rsidRPr="00587E7A">
        <w:rPr>
          <w:rFonts w:cs="Arial"/>
          <w:spacing w:val="-1"/>
        </w:rPr>
        <w:t>maintenance</w:t>
      </w:r>
      <w:r w:rsidRPr="00587E7A">
        <w:rPr>
          <w:rFonts w:cs="Arial"/>
          <w:spacing w:val="63"/>
        </w:rPr>
        <w:t xml:space="preserve"> </w:t>
      </w:r>
      <w:r w:rsidRPr="00587E7A">
        <w:rPr>
          <w:rFonts w:cs="Arial"/>
          <w:spacing w:val="-1"/>
        </w:rPr>
        <w:t>facility.</w:t>
      </w:r>
      <w:r w:rsidRPr="00587E7A">
        <w:rPr>
          <w:rFonts w:cs="Arial"/>
          <w:spacing w:val="66"/>
        </w:rPr>
        <w:t xml:space="preserve"> </w:t>
      </w:r>
      <w:r w:rsidRPr="00587E7A">
        <w:rPr>
          <w:rFonts w:cs="Arial"/>
          <w:spacing w:val="-1"/>
        </w:rPr>
        <w:t>The</w:t>
      </w:r>
      <w:r w:rsidRPr="00587E7A">
        <w:rPr>
          <w:rFonts w:cs="Arial"/>
        </w:rPr>
        <w:t xml:space="preserve"> </w:t>
      </w:r>
      <w:r w:rsidRPr="00587E7A">
        <w:rPr>
          <w:rFonts w:cs="Arial"/>
          <w:spacing w:val="-1"/>
        </w:rPr>
        <w:t>Department</w:t>
      </w:r>
      <w:r w:rsidRPr="00587E7A">
        <w:rPr>
          <w:rFonts w:cs="Arial"/>
          <w:spacing w:val="64"/>
        </w:rPr>
        <w:t xml:space="preserve"> </w:t>
      </w:r>
      <w:r w:rsidRPr="00587E7A">
        <w:rPr>
          <w:rFonts w:cs="Arial"/>
          <w:spacing w:val="-1"/>
        </w:rPr>
        <w:t>will</w:t>
      </w:r>
      <w:r w:rsidRPr="00587E7A">
        <w:rPr>
          <w:rFonts w:cs="Arial"/>
          <w:spacing w:val="65"/>
        </w:rPr>
        <w:t xml:space="preserve"> </w:t>
      </w:r>
      <w:r w:rsidRPr="00587E7A">
        <w:rPr>
          <w:rFonts w:cs="Arial"/>
          <w:spacing w:val="-1"/>
        </w:rPr>
        <w:t>provide</w:t>
      </w:r>
      <w:r w:rsidRPr="00587E7A">
        <w:rPr>
          <w:rFonts w:cs="Arial"/>
          <w:spacing w:val="49"/>
        </w:rPr>
        <w:t xml:space="preserve"> </w:t>
      </w:r>
      <w:r w:rsidRPr="00587E7A">
        <w:rPr>
          <w:rFonts w:cs="Arial"/>
          <w:spacing w:val="-1"/>
        </w:rPr>
        <w:t>information</w:t>
      </w:r>
      <w:r w:rsidRPr="00587E7A">
        <w:rPr>
          <w:rFonts w:cs="Arial"/>
          <w:spacing w:val="43"/>
        </w:rPr>
        <w:t xml:space="preserve"> </w:t>
      </w:r>
      <w:r w:rsidRPr="00587E7A">
        <w:rPr>
          <w:rFonts w:cs="Arial"/>
        </w:rPr>
        <w:t>to</w:t>
      </w:r>
      <w:r w:rsidRPr="00587E7A">
        <w:rPr>
          <w:rFonts w:cs="Arial"/>
          <w:spacing w:val="44"/>
        </w:rPr>
        <w:t xml:space="preserve"> </w:t>
      </w:r>
      <w:r w:rsidRPr="00587E7A">
        <w:rPr>
          <w:rFonts w:cs="Arial"/>
          <w:spacing w:val="-1"/>
        </w:rPr>
        <w:t>include</w:t>
      </w:r>
      <w:r w:rsidRPr="00587E7A">
        <w:rPr>
          <w:rFonts w:cs="Arial"/>
          <w:spacing w:val="44"/>
        </w:rPr>
        <w:t xml:space="preserve"> </w:t>
      </w:r>
      <w:r w:rsidRPr="00587E7A">
        <w:rPr>
          <w:rFonts w:cs="Arial"/>
          <w:spacing w:val="-1"/>
        </w:rPr>
        <w:t>all</w:t>
      </w:r>
      <w:r w:rsidRPr="00587E7A">
        <w:rPr>
          <w:rFonts w:cs="Arial"/>
          <w:spacing w:val="44"/>
        </w:rPr>
        <w:t xml:space="preserve"> </w:t>
      </w:r>
      <w:r w:rsidRPr="00587E7A">
        <w:rPr>
          <w:rFonts w:cs="Arial"/>
          <w:spacing w:val="-1"/>
        </w:rPr>
        <w:t>work</w:t>
      </w:r>
      <w:r w:rsidRPr="00587E7A">
        <w:rPr>
          <w:rFonts w:cs="Arial"/>
          <w:spacing w:val="46"/>
        </w:rPr>
        <w:t xml:space="preserve"> </w:t>
      </w:r>
      <w:r w:rsidRPr="00587E7A">
        <w:rPr>
          <w:rFonts w:cs="Arial"/>
          <w:spacing w:val="-1"/>
        </w:rPr>
        <w:t>performed</w:t>
      </w:r>
      <w:r w:rsidRPr="00587E7A">
        <w:rPr>
          <w:rFonts w:cs="Arial"/>
          <w:spacing w:val="44"/>
        </w:rPr>
        <w:t xml:space="preserve"> </w:t>
      </w:r>
      <w:r w:rsidRPr="00587E7A">
        <w:rPr>
          <w:rFonts w:cs="Arial"/>
          <w:spacing w:val="-1"/>
        </w:rPr>
        <w:t>and</w:t>
      </w:r>
      <w:r w:rsidRPr="00587E7A">
        <w:rPr>
          <w:rFonts w:cs="Arial"/>
          <w:spacing w:val="44"/>
        </w:rPr>
        <w:t xml:space="preserve"> </w:t>
      </w:r>
      <w:r w:rsidRPr="00587E7A">
        <w:rPr>
          <w:rFonts w:cs="Arial"/>
          <w:spacing w:val="-1"/>
        </w:rPr>
        <w:t>parts</w:t>
      </w:r>
      <w:r w:rsidRPr="00587E7A">
        <w:rPr>
          <w:rFonts w:cs="Arial"/>
          <w:spacing w:val="42"/>
        </w:rPr>
        <w:t xml:space="preserve"> </w:t>
      </w:r>
      <w:r w:rsidRPr="00587E7A">
        <w:rPr>
          <w:rFonts w:cs="Arial"/>
          <w:spacing w:val="-1"/>
        </w:rPr>
        <w:t>used</w:t>
      </w:r>
      <w:r w:rsidRPr="00587E7A">
        <w:rPr>
          <w:rFonts w:cs="Arial"/>
          <w:spacing w:val="47"/>
        </w:rPr>
        <w:t xml:space="preserve"> </w:t>
      </w:r>
      <w:r w:rsidRPr="00587E7A">
        <w:rPr>
          <w:rFonts w:cs="Arial"/>
          <w:spacing w:val="-1"/>
        </w:rPr>
        <w:t>at</w:t>
      </w:r>
      <w:r w:rsidRPr="00587E7A">
        <w:rPr>
          <w:rFonts w:cs="Arial"/>
          <w:spacing w:val="46"/>
        </w:rPr>
        <w:t xml:space="preserve"> </w:t>
      </w:r>
      <w:r w:rsidRPr="00587E7A">
        <w:rPr>
          <w:rFonts w:cs="Arial"/>
          <w:spacing w:val="-2"/>
        </w:rPr>
        <w:t>each</w:t>
      </w:r>
      <w:r w:rsidRPr="00587E7A">
        <w:rPr>
          <w:rFonts w:cs="Arial"/>
          <w:spacing w:val="46"/>
        </w:rPr>
        <w:t xml:space="preserve"> </w:t>
      </w:r>
      <w:r w:rsidRPr="00587E7A">
        <w:rPr>
          <w:rFonts w:cs="Arial"/>
          <w:spacing w:val="-1"/>
        </w:rPr>
        <w:t>instance.</w:t>
      </w:r>
      <w:r w:rsidRPr="00587E7A">
        <w:rPr>
          <w:rFonts w:cs="Arial"/>
          <w:spacing w:val="61"/>
        </w:rPr>
        <w:t xml:space="preserve"> </w:t>
      </w:r>
      <w:r w:rsidRPr="00587E7A">
        <w:rPr>
          <w:rFonts w:cs="Arial"/>
        </w:rPr>
        <w:t>This</w:t>
      </w:r>
      <w:r w:rsidRPr="00587E7A">
        <w:rPr>
          <w:rFonts w:cs="Arial"/>
          <w:spacing w:val="29"/>
        </w:rPr>
        <w:t xml:space="preserve"> </w:t>
      </w:r>
      <w:r w:rsidRPr="00587E7A">
        <w:rPr>
          <w:rFonts w:cs="Arial"/>
          <w:spacing w:val="-2"/>
        </w:rPr>
        <w:t>will</w:t>
      </w:r>
      <w:r w:rsidRPr="00587E7A">
        <w:rPr>
          <w:rFonts w:cs="Arial"/>
          <w:spacing w:val="28"/>
        </w:rPr>
        <w:t xml:space="preserve"> </w:t>
      </w:r>
      <w:r w:rsidRPr="00587E7A">
        <w:rPr>
          <w:rFonts w:cs="Arial"/>
          <w:spacing w:val="-1"/>
        </w:rPr>
        <w:t>insure</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proper</w:t>
      </w:r>
      <w:r w:rsidRPr="00587E7A">
        <w:rPr>
          <w:rFonts w:cs="Arial"/>
          <w:spacing w:val="28"/>
        </w:rPr>
        <w:t xml:space="preserve"> </w:t>
      </w:r>
      <w:r w:rsidRPr="00587E7A">
        <w:rPr>
          <w:rFonts w:cs="Arial"/>
          <w:spacing w:val="-1"/>
        </w:rPr>
        <w:t>documentation</w:t>
      </w:r>
      <w:r w:rsidRPr="00587E7A">
        <w:rPr>
          <w:rFonts w:cs="Arial"/>
          <w:spacing w:val="30"/>
        </w:rPr>
        <w:t xml:space="preserve"> </w:t>
      </w:r>
      <w:r w:rsidRPr="00587E7A">
        <w:rPr>
          <w:rFonts w:cs="Arial"/>
          <w:spacing w:val="-1"/>
        </w:rPr>
        <w:t>in</w:t>
      </w:r>
      <w:r w:rsidRPr="00587E7A">
        <w:rPr>
          <w:rFonts w:cs="Arial"/>
          <w:spacing w:val="27"/>
        </w:rPr>
        <w:t xml:space="preserve"> </w:t>
      </w:r>
      <w:r w:rsidRPr="00587E7A">
        <w:rPr>
          <w:rFonts w:cs="Arial"/>
        </w:rPr>
        <w:t>the</w:t>
      </w:r>
      <w:r w:rsidRPr="00587E7A">
        <w:rPr>
          <w:rFonts w:cs="Arial"/>
          <w:spacing w:val="30"/>
        </w:rPr>
        <w:t xml:space="preserve"> </w:t>
      </w:r>
      <w:r w:rsidRPr="00587E7A">
        <w:rPr>
          <w:rFonts w:cs="Arial"/>
          <w:spacing w:val="-1"/>
        </w:rPr>
        <w:t>City</w:t>
      </w:r>
      <w:r w:rsidRPr="00587E7A">
        <w:rPr>
          <w:rFonts w:cs="Arial"/>
          <w:spacing w:val="26"/>
        </w:rPr>
        <w:t xml:space="preserve"> </w:t>
      </w:r>
      <w:r w:rsidRPr="00587E7A">
        <w:rPr>
          <w:rFonts w:cs="Arial"/>
        </w:rPr>
        <w:t>fleet</w:t>
      </w:r>
      <w:r w:rsidRPr="00587E7A">
        <w:rPr>
          <w:rFonts w:cs="Arial"/>
          <w:spacing w:val="27"/>
        </w:rPr>
        <w:t xml:space="preserve"> </w:t>
      </w:r>
      <w:r w:rsidRPr="00587E7A">
        <w:rPr>
          <w:rFonts w:cs="Arial"/>
          <w:spacing w:val="-1"/>
        </w:rPr>
        <w:t>management</w:t>
      </w:r>
      <w:r w:rsidRPr="00587E7A">
        <w:rPr>
          <w:rFonts w:cs="Arial"/>
          <w:spacing w:val="29"/>
        </w:rPr>
        <w:t xml:space="preserve"> </w:t>
      </w:r>
      <w:r w:rsidRPr="00587E7A">
        <w:rPr>
          <w:rFonts w:cs="Arial"/>
          <w:spacing w:val="-1"/>
        </w:rPr>
        <w:t>data</w:t>
      </w:r>
      <w:r w:rsidRPr="00587E7A">
        <w:rPr>
          <w:rFonts w:cs="Arial"/>
          <w:spacing w:val="49"/>
        </w:rPr>
        <w:t xml:space="preserve"> </w:t>
      </w:r>
      <w:r w:rsidRPr="00587E7A">
        <w:rPr>
          <w:rFonts w:cs="Arial"/>
        </w:rPr>
        <w:t>base</w:t>
      </w:r>
      <w:r w:rsidRPr="00587E7A">
        <w:rPr>
          <w:rFonts w:cs="Arial"/>
          <w:spacing w:val="-1"/>
        </w:rPr>
        <w:t xml:space="preserve"> tracking all</w:t>
      </w:r>
      <w:r w:rsidRPr="00587E7A">
        <w:rPr>
          <w:rFonts w:cs="Arial"/>
        </w:rPr>
        <w:t xml:space="preserve"> </w:t>
      </w:r>
      <w:r w:rsidRPr="00587E7A">
        <w:rPr>
          <w:rFonts w:cs="Arial"/>
          <w:spacing w:val="-1"/>
        </w:rPr>
        <w:t>maintenance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costs</w:t>
      </w:r>
      <w:r w:rsidRPr="00587E7A">
        <w:rPr>
          <w:rFonts w:cs="Arial"/>
          <w:spacing w:val="-2"/>
        </w:rPr>
        <w:t xml:space="preserve"> </w:t>
      </w:r>
      <w:r w:rsidRPr="00587E7A">
        <w:rPr>
          <w:rFonts w:cs="Arial"/>
        </w:rPr>
        <w:t>and</w:t>
      </w:r>
      <w:r w:rsidRPr="00587E7A">
        <w:rPr>
          <w:rFonts w:cs="Arial"/>
          <w:spacing w:val="-4"/>
        </w:rPr>
        <w:t xml:space="preserve"> </w:t>
      </w:r>
      <w:r w:rsidRPr="00587E7A">
        <w:rPr>
          <w:rFonts w:cs="Arial"/>
          <w:spacing w:val="-1"/>
        </w:rPr>
        <w:t>prevent</w:t>
      </w:r>
      <w:r w:rsidRPr="00587E7A">
        <w:rPr>
          <w:rFonts w:cs="Arial"/>
        </w:rPr>
        <w:t xml:space="preserve"> </w:t>
      </w:r>
      <w:r w:rsidRPr="00587E7A">
        <w:rPr>
          <w:rFonts w:cs="Arial"/>
          <w:spacing w:val="-1"/>
        </w:rPr>
        <w:t>liability</w:t>
      </w:r>
      <w:r w:rsidRPr="00587E7A">
        <w:rPr>
          <w:rFonts w:cs="Arial"/>
          <w:spacing w:val="-2"/>
        </w:rPr>
        <w:t xml:space="preserve"> </w:t>
      </w:r>
      <w:r w:rsidRPr="00587E7A">
        <w:rPr>
          <w:rFonts w:cs="Arial"/>
          <w:spacing w:val="-1"/>
        </w:rPr>
        <w:t>issues.</w:t>
      </w:r>
    </w:p>
    <w:p w14:paraId="25855D5F" w14:textId="77777777" w:rsidR="00F00036" w:rsidRPr="00587E7A" w:rsidRDefault="00F00036" w:rsidP="00985A6C">
      <w:pPr>
        <w:ind w:right="-18"/>
        <w:rPr>
          <w:rFonts w:ascii="Arial" w:eastAsia="Arial" w:hAnsi="Arial" w:cs="Arial"/>
          <w:sz w:val="24"/>
          <w:szCs w:val="24"/>
        </w:rPr>
      </w:pPr>
    </w:p>
    <w:p w14:paraId="085BC401" w14:textId="77777777" w:rsidR="00F00036" w:rsidRPr="00587E7A" w:rsidRDefault="003650B4" w:rsidP="00540BD0">
      <w:pPr>
        <w:pStyle w:val="BodyText"/>
        <w:numPr>
          <w:ilvl w:val="3"/>
          <w:numId w:val="116"/>
        </w:numPr>
        <w:tabs>
          <w:tab w:val="left" w:pos="2264"/>
        </w:tabs>
        <w:ind w:right="-18"/>
        <w:rPr>
          <w:rFonts w:cs="Arial"/>
        </w:rPr>
      </w:pPr>
      <w:r w:rsidRPr="00587E7A">
        <w:rPr>
          <w:rFonts w:cs="Arial"/>
          <w:spacing w:val="-1"/>
        </w:rPr>
        <w:t>Parts</w:t>
      </w:r>
      <w:r w:rsidRPr="00587E7A">
        <w:rPr>
          <w:rFonts w:cs="Arial"/>
          <w:spacing w:val="24"/>
        </w:rPr>
        <w:t xml:space="preserve"> </w:t>
      </w:r>
      <w:r w:rsidRPr="00587E7A">
        <w:rPr>
          <w:rFonts w:cs="Arial"/>
          <w:spacing w:val="-1"/>
        </w:rPr>
        <w:t>are</w:t>
      </w:r>
      <w:r w:rsidRPr="00587E7A">
        <w:rPr>
          <w:rFonts w:cs="Arial"/>
          <w:spacing w:val="25"/>
        </w:rPr>
        <w:t xml:space="preserve"> </w:t>
      </w:r>
      <w:r w:rsidRPr="00587E7A">
        <w:rPr>
          <w:rFonts w:cs="Arial"/>
          <w:spacing w:val="-1"/>
        </w:rPr>
        <w:t>to</w:t>
      </w:r>
      <w:r w:rsidRPr="00587E7A">
        <w:rPr>
          <w:rFonts w:cs="Arial"/>
          <w:spacing w:val="25"/>
        </w:rPr>
        <w:t xml:space="preserve"> </w:t>
      </w:r>
      <w:r w:rsidRPr="00587E7A">
        <w:rPr>
          <w:rFonts w:cs="Arial"/>
          <w:spacing w:val="-1"/>
        </w:rPr>
        <w:t>be</w:t>
      </w:r>
      <w:r w:rsidRPr="00587E7A">
        <w:rPr>
          <w:rFonts w:cs="Arial"/>
          <w:spacing w:val="25"/>
        </w:rPr>
        <w:t xml:space="preserve"> </w:t>
      </w:r>
      <w:r w:rsidRPr="00587E7A">
        <w:rPr>
          <w:rFonts w:cs="Arial"/>
          <w:spacing w:val="-1"/>
        </w:rPr>
        <w:t>procured</w:t>
      </w:r>
      <w:r w:rsidRPr="00587E7A">
        <w:rPr>
          <w:rFonts w:cs="Arial"/>
          <w:spacing w:val="25"/>
        </w:rPr>
        <w:t xml:space="preserve"> </w:t>
      </w:r>
      <w:r w:rsidRPr="00587E7A">
        <w:rPr>
          <w:rFonts w:cs="Arial"/>
          <w:spacing w:val="-1"/>
        </w:rPr>
        <w:t>through</w:t>
      </w:r>
      <w:r w:rsidRPr="00587E7A">
        <w:rPr>
          <w:rFonts w:cs="Arial"/>
          <w:spacing w:val="25"/>
        </w:rPr>
        <w:t xml:space="preserve"> </w:t>
      </w:r>
      <w:r w:rsidRPr="00587E7A">
        <w:rPr>
          <w:rFonts w:cs="Arial"/>
          <w:spacing w:val="-1"/>
        </w:rPr>
        <w:t>Fleet</w:t>
      </w:r>
      <w:r w:rsidRPr="00587E7A">
        <w:rPr>
          <w:rFonts w:cs="Arial"/>
          <w:spacing w:val="22"/>
        </w:rPr>
        <w:t xml:space="preserve"> </w:t>
      </w:r>
      <w:r w:rsidRPr="00587E7A">
        <w:rPr>
          <w:rFonts w:cs="Arial"/>
          <w:spacing w:val="-1"/>
        </w:rPr>
        <w:t>Management</w:t>
      </w:r>
      <w:r w:rsidRPr="00587E7A">
        <w:rPr>
          <w:rFonts w:cs="Arial"/>
          <w:spacing w:val="24"/>
        </w:rPr>
        <w:t xml:space="preserve"> </w:t>
      </w:r>
      <w:r w:rsidRPr="00587E7A">
        <w:rPr>
          <w:rFonts w:cs="Arial"/>
        </w:rPr>
        <w:t>to</w:t>
      </w:r>
      <w:r w:rsidRPr="00587E7A">
        <w:rPr>
          <w:rFonts w:cs="Arial"/>
          <w:spacing w:val="23"/>
        </w:rPr>
        <w:t xml:space="preserve"> </w:t>
      </w:r>
      <w:r w:rsidRPr="00587E7A">
        <w:rPr>
          <w:rFonts w:cs="Arial"/>
          <w:spacing w:val="-1"/>
        </w:rPr>
        <w:t>insure</w:t>
      </w:r>
      <w:r w:rsidRPr="00587E7A">
        <w:rPr>
          <w:rFonts w:cs="Arial"/>
          <w:spacing w:val="23"/>
        </w:rPr>
        <w:t xml:space="preserve"> </w:t>
      </w:r>
      <w:r w:rsidRPr="00587E7A">
        <w:rPr>
          <w:rFonts w:cs="Arial"/>
          <w:spacing w:val="-1"/>
        </w:rPr>
        <w:t>proper</w:t>
      </w:r>
      <w:r w:rsidRPr="00587E7A">
        <w:rPr>
          <w:rFonts w:cs="Arial"/>
          <w:spacing w:val="23"/>
        </w:rPr>
        <w:t xml:space="preserve"> </w:t>
      </w:r>
      <w:r w:rsidRPr="00587E7A">
        <w:rPr>
          <w:rFonts w:cs="Arial"/>
          <w:spacing w:val="-1"/>
        </w:rPr>
        <w:t>vendor</w:t>
      </w:r>
      <w:r w:rsidRPr="00587E7A">
        <w:rPr>
          <w:rFonts w:cs="Arial"/>
          <w:spacing w:val="55"/>
        </w:rPr>
        <w:t xml:space="preserve"> </w:t>
      </w:r>
      <w:r w:rsidRPr="00587E7A">
        <w:rPr>
          <w:rFonts w:cs="Arial"/>
          <w:spacing w:val="-1"/>
        </w:rPr>
        <w:t>contracting</w:t>
      </w:r>
      <w:r w:rsidRPr="00587E7A">
        <w:rPr>
          <w:rFonts w:cs="Arial"/>
          <w:spacing w:val="32"/>
        </w:rPr>
        <w:t xml:space="preserve"> </w:t>
      </w:r>
      <w:r w:rsidRPr="00587E7A">
        <w:rPr>
          <w:rFonts w:cs="Arial"/>
          <w:spacing w:val="-1"/>
        </w:rPr>
        <w:t>and</w:t>
      </w:r>
      <w:r w:rsidRPr="00587E7A">
        <w:rPr>
          <w:rFonts w:cs="Arial"/>
          <w:spacing w:val="34"/>
        </w:rPr>
        <w:t xml:space="preserve"> </w:t>
      </w:r>
      <w:r w:rsidRPr="00587E7A">
        <w:rPr>
          <w:rFonts w:cs="Arial"/>
          <w:spacing w:val="-1"/>
        </w:rPr>
        <w:t>inventory</w:t>
      </w:r>
      <w:r w:rsidRPr="00587E7A">
        <w:rPr>
          <w:rFonts w:cs="Arial"/>
          <w:spacing w:val="31"/>
        </w:rPr>
        <w:t xml:space="preserve"> </w:t>
      </w:r>
      <w:r w:rsidRPr="00587E7A">
        <w:rPr>
          <w:rFonts w:cs="Arial"/>
          <w:spacing w:val="-1"/>
        </w:rPr>
        <w:t>control</w:t>
      </w:r>
      <w:r w:rsidRPr="00587E7A">
        <w:rPr>
          <w:rFonts w:cs="Arial"/>
          <w:spacing w:val="33"/>
        </w:rPr>
        <w:t xml:space="preserve"> </w:t>
      </w:r>
      <w:r w:rsidRPr="00587E7A">
        <w:rPr>
          <w:rFonts w:cs="Arial"/>
          <w:spacing w:val="-1"/>
        </w:rPr>
        <w:t>is</w:t>
      </w:r>
      <w:r w:rsidRPr="00587E7A">
        <w:rPr>
          <w:rFonts w:cs="Arial"/>
          <w:spacing w:val="34"/>
        </w:rPr>
        <w:t xml:space="preserve"> </w:t>
      </w:r>
      <w:r w:rsidRPr="00587E7A">
        <w:rPr>
          <w:rFonts w:cs="Arial"/>
          <w:spacing w:val="-1"/>
        </w:rPr>
        <w:t>observed</w:t>
      </w:r>
      <w:r w:rsidRPr="00587E7A">
        <w:rPr>
          <w:rFonts w:cs="Arial"/>
          <w:spacing w:val="34"/>
        </w:rPr>
        <w:t xml:space="preserve"> </w:t>
      </w:r>
      <w:r w:rsidRPr="00587E7A">
        <w:rPr>
          <w:rFonts w:cs="Arial"/>
        </w:rPr>
        <w:t>and</w:t>
      </w:r>
      <w:r w:rsidRPr="00587E7A">
        <w:rPr>
          <w:rFonts w:cs="Arial"/>
          <w:spacing w:val="35"/>
        </w:rPr>
        <w:t xml:space="preserve"> </w:t>
      </w:r>
      <w:r w:rsidRPr="00587E7A">
        <w:rPr>
          <w:rFonts w:cs="Arial"/>
          <w:spacing w:val="-1"/>
        </w:rPr>
        <w:t>payment</w:t>
      </w:r>
      <w:r w:rsidRPr="00587E7A">
        <w:rPr>
          <w:rFonts w:cs="Arial"/>
          <w:spacing w:val="34"/>
        </w:rPr>
        <w:t xml:space="preserve"> </w:t>
      </w:r>
      <w:r w:rsidRPr="00587E7A">
        <w:rPr>
          <w:rFonts w:cs="Arial"/>
          <w:spacing w:val="-1"/>
        </w:rPr>
        <w:t>is</w:t>
      </w:r>
      <w:r w:rsidRPr="00587E7A">
        <w:rPr>
          <w:rFonts w:cs="Arial"/>
          <w:spacing w:val="34"/>
        </w:rPr>
        <w:t xml:space="preserve"> </w:t>
      </w:r>
      <w:r w:rsidRPr="00587E7A">
        <w:rPr>
          <w:rFonts w:cs="Arial"/>
          <w:spacing w:val="-1"/>
        </w:rPr>
        <w:t>made</w:t>
      </w:r>
      <w:r w:rsidRPr="00587E7A">
        <w:rPr>
          <w:rFonts w:cs="Arial"/>
          <w:spacing w:val="34"/>
        </w:rPr>
        <w:t xml:space="preserve"> </w:t>
      </w:r>
      <w:r w:rsidRPr="00587E7A">
        <w:rPr>
          <w:rFonts w:cs="Arial"/>
          <w:spacing w:val="-1"/>
        </w:rPr>
        <w:t>through</w:t>
      </w:r>
      <w:r w:rsidRPr="00587E7A">
        <w:rPr>
          <w:rFonts w:cs="Arial"/>
          <w:spacing w:val="67"/>
        </w:rPr>
        <w:t xml:space="preserve"> </w:t>
      </w:r>
      <w:r w:rsidRPr="00587E7A">
        <w:rPr>
          <w:rFonts w:cs="Arial"/>
        </w:rPr>
        <w:t>the</w:t>
      </w:r>
      <w:r w:rsidRPr="00587E7A">
        <w:rPr>
          <w:rFonts w:cs="Arial"/>
          <w:spacing w:val="-1"/>
        </w:rPr>
        <w:t xml:space="preserve"> proper Department</w:t>
      </w:r>
      <w:r w:rsidRPr="00587E7A">
        <w:rPr>
          <w:rFonts w:cs="Arial"/>
          <w:spacing w:val="-2"/>
        </w:rPr>
        <w:t xml:space="preserve"> </w:t>
      </w:r>
      <w:r w:rsidRPr="00587E7A">
        <w:rPr>
          <w:rFonts w:cs="Arial"/>
          <w:spacing w:val="-1"/>
        </w:rPr>
        <w:t>maintenance</w:t>
      </w:r>
      <w:r w:rsidRPr="00587E7A">
        <w:rPr>
          <w:rFonts w:cs="Arial"/>
          <w:spacing w:val="1"/>
        </w:rPr>
        <w:t xml:space="preserve"> </w:t>
      </w:r>
      <w:r w:rsidRPr="00587E7A">
        <w:rPr>
          <w:rFonts w:cs="Arial"/>
          <w:spacing w:val="-1"/>
        </w:rPr>
        <w:t>account</w:t>
      </w:r>
      <w:r w:rsidRPr="00587E7A">
        <w:rPr>
          <w:rFonts w:cs="Arial"/>
          <w:spacing w:val="-2"/>
        </w:rPr>
        <w:t xml:space="preserve"> </w:t>
      </w:r>
      <w:r w:rsidRPr="00587E7A">
        <w:rPr>
          <w:rFonts w:cs="Arial"/>
        </w:rPr>
        <w:t>for</w:t>
      </w:r>
      <w:r w:rsidRPr="00587E7A">
        <w:rPr>
          <w:rFonts w:cs="Arial"/>
          <w:spacing w:val="-1"/>
        </w:rPr>
        <w:t xml:space="preserve"> </w:t>
      </w:r>
      <w:r w:rsidRPr="00587E7A">
        <w:rPr>
          <w:rFonts w:cs="Arial"/>
        </w:rPr>
        <w:t>the</w:t>
      </w:r>
      <w:r w:rsidRPr="00587E7A">
        <w:rPr>
          <w:rFonts w:cs="Arial"/>
          <w:spacing w:val="-1"/>
        </w:rPr>
        <w:t xml:space="preserve"> vehicle.</w:t>
      </w:r>
    </w:p>
    <w:p w14:paraId="437B2092" w14:textId="77777777" w:rsidR="00F00036" w:rsidRDefault="00F00036" w:rsidP="00985A6C">
      <w:pPr>
        <w:ind w:right="-18"/>
        <w:rPr>
          <w:rFonts w:ascii="Arial" w:hAnsi="Arial" w:cs="Arial"/>
        </w:rPr>
      </w:pPr>
    </w:p>
    <w:p w14:paraId="659D6272" w14:textId="77777777" w:rsidR="00F00036" w:rsidRPr="00587E7A" w:rsidRDefault="003650B4" w:rsidP="00540BD0">
      <w:pPr>
        <w:pStyle w:val="BodyText"/>
        <w:numPr>
          <w:ilvl w:val="3"/>
          <w:numId w:val="116"/>
        </w:numPr>
        <w:tabs>
          <w:tab w:val="left" w:pos="2264"/>
        </w:tabs>
        <w:spacing w:before="47"/>
        <w:ind w:right="-18"/>
        <w:rPr>
          <w:rFonts w:cs="Arial"/>
        </w:rPr>
      </w:pPr>
      <w:r w:rsidRPr="00587E7A">
        <w:rPr>
          <w:rFonts w:cs="Arial"/>
          <w:spacing w:val="-1"/>
        </w:rPr>
        <w:t>Repair</w:t>
      </w:r>
      <w:r w:rsidRPr="00587E7A">
        <w:rPr>
          <w:rFonts w:cs="Arial"/>
          <w:spacing w:val="42"/>
        </w:rPr>
        <w:t xml:space="preserve"> </w:t>
      </w:r>
      <w:r w:rsidRPr="00587E7A">
        <w:rPr>
          <w:rFonts w:cs="Arial"/>
          <w:spacing w:val="-1"/>
        </w:rPr>
        <w:t>and</w:t>
      </w:r>
      <w:r w:rsidRPr="00587E7A">
        <w:rPr>
          <w:rFonts w:cs="Arial"/>
          <w:spacing w:val="44"/>
        </w:rPr>
        <w:t xml:space="preserve"> </w:t>
      </w:r>
      <w:r w:rsidRPr="00587E7A">
        <w:rPr>
          <w:rFonts w:cs="Arial"/>
          <w:spacing w:val="-1"/>
        </w:rPr>
        <w:t>maintenance</w:t>
      </w:r>
      <w:r w:rsidRPr="00587E7A">
        <w:rPr>
          <w:rFonts w:cs="Arial"/>
          <w:spacing w:val="44"/>
        </w:rPr>
        <w:t xml:space="preserve"> </w:t>
      </w:r>
      <w:r w:rsidRPr="00587E7A">
        <w:rPr>
          <w:rFonts w:cs="Arial"/>
          <w:spacing w:val="-1"/>
        </w:rPr>
        <w:t>operations</w:t>
      </w:r>
      <w:r w:rsidRPr="00587E7A">
        <w:rPr>
          <w:rFonts w:cs="Arial"/>
          <w:spacing w:val="40"/>
        </w:rPr>
        <w:t xml:space="preserve"> </w:t>
      </w:r>
      <w:r w:rsidRPr="00587E7A">
        <w:rPr>
          <w:rFonts w:cs="Arial"/>
          <w:spacing w:val="-1"/>
        </w:rPr>
        <w:t>performed</w:t>
      </w:r>
      <w:r w:rsidRPr="00587E7A">
        <w:rPr>
          <w:rFonts w:cs="Arial"/>
          <w:spacing w:val="44"/>
        </w:rPr>
        <w:t xml:space="preserve"> </w:t>
      </w:r>
      <w:r w:rsidRPr="00587E7A">
        <w:rPr>
          <w:rFonts w:cs="Arial"/>
        </w:rPr>
        <w:t>by</w:t>
      </w:r>
      <w:r w:rsidRPr="00587E7A">
        <w:rPr>
          <w:rFonts w:cs="Arial"/>
          <w:spacing w:val="41"/>
        </w:rPr>
        <w:t xml:space="preserve"> </w:t>
      </w:r>
      <w:r w:rsidRPr="00587E7A">
        <w:rPr>
          <w:rFonts w:cs="Arial"/>
          <w:spacing w:val="-1"/>
        </w:rPr>
        <w:t>Departments</w:t>
      </w:r>
      <w:r w:rsidRPr="00587E7A">
        <w:rPr>
          <w:rFonts w:cs="Arial"/>
          <w:spacing w:val="43"/>
        </w:rPr>
        <w:t xml:space="preserve"> </w:t>
      </w:r>
      <w:r w:rsidRPr="00587E7A">
        <w:rPr>
          <w:rFonts w:cs="Arial"/>
          <w:spacing w:val="-1"/>
        </w:rPr>
        <w:t>at</w:t>
      </w:r>
      <w:r w:rsidRPr="00587E7A">
        <w:rPr>
          <w:rFonts w:cs="Arial"/>
          <w:spacing w:val="41"/>
        </w:rPr>
        <w:t xml:space="preserve"> </w:t>
      </w:r>
      <w:r w:rsidRPr="00587E7A">
        <w:rPr>
          <w:rFonts w:cs="Arial"/>
          <w:spacing w:val="-1"/>
        </w:rPr>
        <w:t>locations</w:t>
      </w:r>
      <w:r w:rsidRPr="00587E7A">
        <w:rPr>
          <w:rFonts w:cs="Arial"/>
          <w:spacing w:val="61"/>
        </w:rPr>
        <w:t xml:space="preserve"> </w:t>
      </w:r>
      <w:r w:rsidRPr="00587E7A">
        <w:rPr>
          <w:rFonts w:cs="Arial"/>
        </w:rPr>
        <w:t>other</w:t>
      </w:r>
      <w:r w:rsidRPr="00587E7A">
        <w:rPr>
          <w:rFonts w:cs="Arial"/>
          <w:spacing w:val="14"/>
        </w:rPr>
        <w:t xml:space="preserve"> </w:t>
      </w:r>
      <w:r w:rsidRPr="00587E7A">
        <w:rPr>
          <w:rFonts w:cs="Arial"/>
          <w:spacing w:val="-1"/>
        </w:rPr>
        <w:t>than</w:t>
      </w:r>
      <w:r w:rsidRPr="00587E7A">
        <w:rPr>
          <w:rFonts w:cs="Arial"/>
          <w:spacing w:val="18"/>
        </w:rPr>
        <w:t xml:space="preserve"> </w:t>
      </w:r>
      <w:r w:rsidRPr="00587E7A">
        <w:rPr>
          <w:rFonts w:cs="Arial"/>
          <w:spacing w:val="-1"/>
        </w:rPr>
        <w:t>the</w:t>
      </w:r>
      <w:r w:rsidRPr="00587E7A">
        <w:rPr>
          <w:rFonts w:cs="Arial"/>
          <w:spacing w:val="15"/>
        </w:rPr>
        <w:t xml:space="preserve"> </w:t>
      </w:r>
      <w:r w:rsidRPr="00587E7A">
        <w:rPr>
          <w:rFonts w:cs="Arial"/>
          <w:spacing w:val="-1"/>
        </w:rPr>
        <w:t>Fleet</w:t>
      </w:r>
      <w:r w:rsidRPr="00587E7A">
        <w:rPr>
          <w:rFonts w:cs="Arial"/>
          <w:spacing w:val="15"/>
        </w:rPr>
        <w:t xml:space="preserve"> </w:t>
      </w:r>
      <w:r w:rsidRPr="00587E7A">
        <w:rPr>
          <w:rFonts w:cs="Arial"/>
          <w:spacing w:val="-1"/>
        </w:rPr>
        <w:t>Management</w:t>
      </w:r>
      <w:r w:rsidRPr="00587E7A">
        <w:rPr>
          <w:rFonts w:cs="Arial"/>
          <w:spacing w:val="15"/>
        </w:rPr>
        <w:t xml:space="preserve"> </w:t>
      </w:r>
      <w:r w:rsidRPr="00587E7A">
        <w:rPr>
          <w:rFonts w:cs="Arial"/>
          <w:spacing w:val="-1"/>
        </w:rPr>
        <w:t>maintenance</w:t>
      </w:r>
      <w:r w:rsidRPr="00587E7A">
        <w:rPr>
          <w:rFonts w:cs="Arial"/>
          <w:spacing w:val="15"/>
        </w:rPr>
        <w:t xml:space="preserve"> </w:t>
      </w:r>
      <w:r w:rsidRPr="00587E7A">
        <w:rPr>
          <w:rFonts w:cs="Arial"/>
          <w:spacing w:val="-1"/>
        </w:rPr>
        <w:t>facility</w:t>
      </w:r>
      <w:r w:rsidRPr="00587E7A">
        <w:rPr>
          <w:rFonts w:cs="Arial"/>
          <w:spacing w:val="14"/>
        </w:rPr>
        <w:t xml:space="preserve"> </w:t>
      </w:r>
      <w:r w:rsidRPr="00587E7A">
        <w:rPr>
          <w:rFonts w:cs="Arial"/>
          <w:spacing w:val="-1"/>
        </w:rPr>
        <w:t>include</w:t>
      </w:r>
      <w:r w:rsidRPr="00587E7A">
        <w:rPr>
          <w:rFonts w:cs="Arial"/>
          <w:spacing w:val="15"/>
        </w:rPr>
        <w:t xml:space="preserve"> </w:t>
      </w:r>
      <w:r w:rsidRPr="00587E7A">
        <w:rPr>
          <w:rFonts w:cs="Arial"/>
          <w:spacing w:val="-1"/>
        </w:rPr>
        <w:t>replacement</w:t>
      </w:r>
      <w:r w:rsidRPr="00587E7A">
        <w:rPr>
          <w:rFonts w:cs="Arial"/>
          <w:spacing w:val="12"/>
        </w:rPr>
        <w:t xml:space="preserve"> </w:t>
      </w:r>
      <w:r w:rsidRPr="00587E7A">
        <w:rPr>
          <w:rFonts w:cs="Arial"/>
          <w:spacing w:val="-1"/>
        </w:rPr>
        <w:t>of</w:t>
      </w:r>
      <w:r w:rsidRPr="00587E7A">
        <w:rPr>
          <w:rFonts w:cs="Arial"/>
          <w:spacing w:val="67"/>
        </w:rPr>
        <w:t xml:space="preserve"> </w:t>
      </w:r>
      <w:r w:rsidRPr="00587E7A">
        <w:rPr>
          <w:rFonts w:cs="Arial"/>
          <w:spacing w:val="-1"/>
        </w:rPr>
        <w:t>wiper</w:t>
      </w:r>
      <w:r w:rsidRPr="00587E7A">
        <w:rPr>
          <w:rFonts w:cs="Arial"/>
          <w:spacing w:val="24"/>
        </w:rPr>
        <w:t xml:space="preserve"> </w:t>
      </w:r>
      <w:r w:rsidRPr="00587E7A">
        <w:rPr>
          <w:rFonts w:cs="Arial"/>
          <w:spacing w:val="-1"/>
        </w:rPr>
        <w:t>blades,</w:t>
      </w:r>
      <w:r w:rsidRPr="00587E7A">
        <w:rPr>
          <w:rFonts w:cs="Arial"/>
          <w:spacing w:val="25"/>
        </w:rPr>
        <w:t xml:space="preserve"> </w:t>
      </w:r>
      <w:r w:rsidRPr="00587E7A">
        <w:rPr>
          <w:rFonts w:cs="Arial"/>
          <w:spacing w:val="-1"/>
        </w:rPr>
        <w:t>light</w:t>
      </w:r>
      <w:r w:rsidRPr="00587E7A">
        <w:rPr>
          <w:rFonts w:cs="Arial"/>
          <w:spacing w:val="25"/>
        </w:rPr>
        <w:t xml:space="preserve"> </w:t>
      </w:r>
      <w:r w:rsidRPr="00587E7A">
        <w:rPr>
          <w:rFonts w:cs="Arial"/>
          <w:spacing w:val="-1"/>
        </w:rPr>
        <w:t>bulbs,</w:t>
      </w:r>
      <w:r w:rsidRPr="00587E7A">
        <w:rPr>
          <w:rFonts w:cs="Arial"/>
          <w:spacing w:val="25"/>
        </w:rPr>
        <w:t xml:space="preserve"> </w:t>
      </w:r>
      <w:r w:rsidRPr="00587E7A">
        <w:rPr>
          <w:rFonts w:cs="Arial"/>
          <w:spacing w:val="-1"/>
        </w:rPr>
        <w:t>belts,</w:t>
      </w:r>
      <w:r w:rsidRPr="00587E7A">
        <w:rPr>
          <w:rFonts w:cs="Arial"/>
          <w:spacing w:val="25"/>
        </w:rPr>
        <w:t xml:space="preserve"> </w:t>
      </w:r>
      <w:r w:rsidRPr="00587E7A">
        <w:rPr>
          <w:rFonts w:cs="Arial"/>
        </w:rPr>
        <w:t>small</w:t>
      </w:r>
      <w:r w:rsidRPr="00587E7A">
        <w:rPr>
          <w:rFonts w:cs="Arial"/>
          <w:spacing w:val="24"/>
        </w:rPr>
        <w:t xml:space="preserve"> </w:t>
      </w:r>
      <w:r w:rsidRPr="00587E7A">
        <w:rPr>
          <w:rFonts w:cs="Arial"/>
          <w:spacing w:val="-1"/>
        </w:rPr>
        <w:t>hoses,</w:t>
      </w:r>
      <w:r w:rsidRPr="00587E7A">
        <w:rPr>
          <w:rFonts w:cs="Arial"/>
          <w:spacing w:val="25"/>
        </w:rPr>
        <w:t xml:space="preserve"> </w:t>
      </w:r>
      <w:r w:rsidRPr="00587E7A">
        <w:rPr>
          <w:rFonts w:cs="Arial"/>
          <w:spacing w:val="-1"/>
        </w:rPr>
        <w:t>alternators,</w:t>
      </w:r>
      <w:r w:rsidRPr="00587E7A">
        <w:rPr>
          <w:rFonts w:cs="Arial"/>
          <w:spacing w:val="25"/>
        </w:rPr>
        <w:t xml:space="preserve"> </w:t>
      </w:r>
      <w:r w:rsidRPr="00587E7A">
        <w:rPr>
          <w:rFonts w:cs="Arial"/>
          <w:spacing w:val="-1"/>
        </w:rPr>
        <w:t>starters,</w:t>
      </w:r>
      <w:r w:rsidRPr="00587E7A">
        <w:rPr>
          <w:rFonts w:cs="Arial"/>
          <w:spacing w:val="25"/>
        </w:rPr>
        <w:t xml:space="preserve"> </w:t>
      </w:r>
      <w:r w:rsidRPr="00587E7A">
        <w:rPr>
          <w:rFonts w:cs="Arial"/>
          <w:spacing w:val="-1"/>
        </w:rPr>
        <w:t>water</w:t>
      </w:r>
      <w:r w:rsidRPr="00587E7A">
        <w:rPr>
          <w:rFonts w:cs="Arial"/>
          <w:spacing w:val="59"/>
        </w:rPr>
        <w:t xml:space="preserve"> </w:t>
      </w:r>
      <w:r w:rsidRPr="00587E7A">
        <w:rPr>
          <w:rFonts w:cs="Arial"/>
          <w:spacing w:val="-1"/>
        </w:rPr>
        <w:t>pumps,</w:t>
      </w:r>
      <w:r w:rsidRPr="00587E7A">
        <w:rPr>
          <w:rFonts w:cs="Arial"/>
          <w:spacing w:val="57"/>
        </w:rPr>
        <w:t xml:space="preserve"> </w:t>
      </w:r>
      <w:r w:rsidRPr="00587E7A">
        <w:rPr>
          <w:rFonts w:cs="Arial"/>
          <w:spacing w:val="-1"/>
        </w:rPr>
        <w:t>radiators,</w:t>
      </w:r>
      <w:r w:rsidRPr="00587E7A">
        <w:rPr>
          <w:rFonts w:cs="Arial"/>
          <w:spacing w:val="58"/>
        </w:rPr>
        <w:t xml:space="preserve"> </w:t>
      </w:r>
      <w:r w:rsidRPr="00587E7A">
        <w:rPr>
          <w:rFonts w:cs="Arial"/>
          <w:spacing w:val="-1"/>
        </w:rPr>
        <w:t>trailer</w:t>
      </w:r>
      <w:r w:rsidRPr="00587E7A">
        <w:rPr>
          <w:rFonts w:cs="Arial"/>
          <w:spacing w:val="57"/>
        </w:rPr>
        <w:t xml:space="preserve"> </w:t>
      </w:r>
      <w:r w:rsidRPr="00587E7A">
        <w:rPr>
          <w:rFonts w:cs="Arial"/>
          <w:spacing w:val="-1"/>
        </w:rPr>
        <w:t>hitches,</w:t>
      </w:r>
      <w:r w:rsidRPr="00587E7A">
        <w:rPr>
          <w:rFonts w:cs="Arial"/>
          <w:spacing w:val="55"/>
        </w:rPr>
        <w:t xml:space="preserve"> </w:t>
      </w:r>
      <w:r w:rsidRPr="00587E7A">
        <w:rPr>
          <w:rFonts w:cs="Arial"/>
        </w:rPr>
        <w:t>and</w:t>
      </w:r>
      <w:r w:rsidRPr="00587E7A">
        <w:rPr>
          <w:rFonts w:cs="Arial"/>
          <w:spacing w:val="56"/>
        </w:rPr>
        <w:t xml:space="preserve"> </w:t>
      </w:r>
      <w:r w:rsidRPr="00587E7A">
        <w:rPr>
          <w:rFonts w:cs="Arial"/>
          <w:spacing w:val="-1"/>
        </w:rPr>
        <w:t>batteries;</w:t>
      </w:r>
      <w:r w:rsidRPr="00587E7A">
        <w:rPr>
          <w:rFonts w:cs="Arial"/>
          <w:spacing w:val="58"/>
        </w:rPr>
        <w:t xml:space="preserve"> </w:t>
      </w:r>
      <w:r w:rsidRPr="00587E7A">
        <w:rPr>
          <w:rFonts w:cs="Arial"/>
          <w:spacing w:val="-1"/>
        </w:rPr>
        <w:t>repair</w:t>
      </w:r>
      <w:r w:rsidRPr="00587E7A">
        <w:rPr>
          <w:rFonts w:cs="Arial"/>
          <w:spacing w:val="57"/>
        </w:rPr>
        <w:t xml:space="preserve"> </w:t>
      </w:r>
      <w:r w:rsidRPr="00587E7A">
        <w:rPr>
          <w:rFonts w:cs="Arial"/>
          <w:spacing w:val="-1"/>
        </w:rPr>
        <w:t>of</w:t>
      </w:r>
      <w:r w:rsidRPr="00587E7A">
        <w:rPr>
          <w:rFonts w:cs="Arial"/>
          <w:spacing w:val="60"/>
        </w:rPr>
        <w:t xml:space="preserve"> </w:t>
      </w:r>
      <w:r w:rsidRPr="00587E7A">
        <w:rPr>
          <w:rFonts w:cs="Arial"/>
          <w:spacing w:val="-1"/>
        </w:rPr>
        <w:t>tires</w:t>
      </w:r>
      <w:r w:rsidRPr="00587E7A">
        <w:rPr>
          <w:rFonts w:cs="Arial"/>
          <w:spacing w:val="58"/>
        </w:rPr>
        <w:t xml:space="preserve"> </w:t>
      </w:r>
      <w:r w:rsidRPr="00587E7A">
        <w:rPr>
          <w:rFonts w:cs="Arial"/>
        </w:rPr>
        <w:t>by</w:t>
      </w:r>
      <w:r w:rsidRPr="00587E7A">
        <w:rPr>
          <w:rFonts w:cs="Arial"/>
          <w:spacing w:val="55"/>
        </w:rPr>
        <w:t xml:space="preserve"> </w:t>
      </w:r>
      <w:r w:rsidRPr="00587E7A">
        <w:rPr>
          <w:rFonts w:cs="Arial"/>
          <w:spacing w:val="-1"/>
        </w:rPr>
        <w:t>tire</w:t>
      </w:r>
      <w:r w:rsidRPr="00587E7A">
        <w:rPr>
          <w:rFonts w:cs="Arial"/>
          <w:spacing w:val="58"/>
        </w:rPr>
        <w:t xml:space="preserve"> </w:t>
      </w:r>
      <w:r w:rsidRPr="00587E7A">
        <w:rPr>
          <w:rFonts w:cs="Arial"/>
          <w:spacing w:val="-1"/>
        </w:rPr>
        <w:t>plug;</w:t>
      </w:r>
      <w:r w:rsidRPr="00587E7A">
        <w:rPr>
          <w:rFonts w:cs="Arial"/>
          <w:spacing w:val="67"/>
        </w:rPr>
        <w:t xml:space="preserve"> </w:t>
      </w:r>
      <w:r w:rsidRPr="00587E7A">
        <w:rPr>
          <w:rFonts w:cs="Arial"/>
          <w:spacing w:val="-1"/>
        </w:rPr>
        <w:t>greasing fittings;</w:t>
      </w:r>
      <w:r w:rsidRPr="00587E7A">
        <w:rPr>
          <w:rFonts w:cs="Arial"/>
        </w:rPr>
        <w:t xml:space="preserve"> </w:t>
      </w:r>
      <w:r w:rsidRPr="00587E7A">
        <w:rPr>
          <w:rFonts w:cs="Arial"/>
          <w:spacing w:val="-1"/>
        </w:rPr>
        <w:t>and fluid</w:t>
      </w:r>
      <w:r w:rsidRPr="00587E7A">
        <w:rPr>
          <w:rFonts w:cs="Arial"/>
          <w:spacing w:val="1"/>
        </w:rPr>
        <w:t xml:space="preserve"> </w:t>
      </w:r>
      <w:r w:rsidRPr="00587E7A">
        <w:rPr>
          <w:rFonts w:cs="Arial"/>
          <w:spacing w:val="-1"/>
        </w:rPr>
        <w:t>top</w:t>
      </w:r>
      <w:r w:rsidRPr="00587E7A">
        <w:rPr>
          <w:rFonts w:cs="Arial"/>
          <w:spacing w:val="1"/>
        </w:rPr>
        <w:t xml:space="preserve"> </w:t>
      </w:r>
      <w:r w:rsidRPr="00587E7A">
        <w:rPr>
          <w:rFonts w:cs="Arial"/>
          <w:spacing w:val="-1"/>
        </w:rPr>
        <w:t>offs.</w:t>
      </w:r>
    </w:p>
    <w:p w14:paraId="61D68E59" w14:textId="77777777" w:rsidR="00F00036" w:rsidRPr="00587E7A" w:rsidRDefault="00F00036" w:rsidP="00985A6C">
      <w:pPr>
        <w:ind w:right="-18"/>
        <w:rPr>
          <w:rFonts w:ascii="Arial" w:eastAsia="Arial" w:hAnsi="Arial" w:cs="Arial"/>
          <w:sz w:val="24"/>
          <w:szCs w:val="24"/>
        </w:rPr>
      </w:pPr>
    </w:p>
    <w:p w14:paraId="7F1FCB7D" w14:textId="77777777" w:rsidR="00F00036" w:rsidRPr="00587E7A" w:rsidRDefault="003650B4" w:rsidP="00540BD0">
      <w:pPr>
        <w:pStyle w:val="BodyText"/>
        <w:numPr>
          <w:ilvl w:val="3"/>
          <w:numId w:val="116"/>
        </w:numPr>
        <w:tabs>
          <w:tab w:val="left" w:pos="2264"/>
        </w:tabs>
        <w:ind w:right="-18"/>
        <w:rPr>
          <w:rFonts w:cs="Arial"/>
        </w:rPr>
      </w:pPr>
      <w:r w:rsidRPr="00587E7A">
        <w:rPr>
          <w:rFonts w:cs="Arial"/>
        </w:rPr>
        <w:t>The</w:t>
      </w:r>
      <w:r w:rsidRPr="00587E7A">
        <w:rPr>
          <w:rFonts w:cs="Arial"/>
          <w:spacing w:val="51"/>
        </w:rPr>
        <w:t xml:space="preserve"> </w:t>
      </w:r>
      <w:r w:rsidRPr="00587E7A">
        <w:rPr>
          <w:rFonts w:cs="Arial"/>
          <w:spacing w:val="-1"/>
        </w:rPr>
        <w:t>following</w:t>
      </w:r>
      <w:r w:rsidRPr="00587E7A">
        <w:rPr>
          <w:rFonts w:cs="Arial"/>
          <w:spacing w:val="52"/>
        </w:rPr>
        <w:t xml:space="preserve"> </w:t>
      </w:r>
      <w:r w:rsidRPr="00587E7A">
        <w:rPr>
          <w:rFonts w:cs="Arial"/>
          <w:spacing w:val="-1"/>
        </w:rPr>
        <w:t>repair</w:t>
      </w:r>
      <w:r w:rsidRPr="00587E7A">
        <w:rPr>
          <w:rFonts w:cs="Arial"/>
          <w:spacing w:val="50"/>
        </w:rPr>
        <w:t xml:space="preserve"> </w:t>
      </w:r>
      <w:r w:rsidRPr="00587E7A">
        <w:rPr>
          <w:rFonts w:cs="Arial"/>
        </w:rPr>
        <w:t>and</w:t>
      </w:r>
      <w:r w:rsidRPr="00587E7A">
        <w:rPr>
          <w:rFonts w:cs="Arial"/>
          <w:spacing w:val="51"/>
        </w:rPr>
        <w:t xml:space="preserve"> </w:t>
      </w:r>
      <w:r w:rsidRPr="00587E7A">
        <w:rPr>
          <w:rFonts w:cs="Arial"/>
          <w:spacing w:val="-1"/>
        </w:rPr>
        <w:t>maintenance</w:t>
      </w:r>
      <w:r w:rsidRPr="00587E7A">
        <w:rPr>
          <w:rFonts w:cs="Arial"/>
          <w:spacing w:val="52"/>
        </w:rPr>
        <w:t xml:space="preserve"> </w:t>
      </w:r>
      <w:r w:rsidRPr="00587E7A">
        <w:rPr>
          <w:rFonts w:cs="Arial"/>
          <w:spacing w:val="-1"/>
        </w:rPr>
        <w:t>operations</w:t>
      </w:r>
      <w:r w:rsidRPr="00587E7A">
        <w:rPr>
          <w:rFonts w:cs="Arial"/>
          <w:spacing w:val="51"/>
        </w:rPr>
        <w:t xml:space="preserve"> </w:t>
      </w:r>
      <w:r w:rsidRPr="00587E7A">
        <w:rPr>
          <w:rFonts w:cs="Arial"/>
          <w:spacing w:val="-1"/>
        </w:rPr>
        <w:t>are</w:t>
      </w:r>
      <w:r w:rsidRPr="00587E7A">
        <w:rPr>
          <w:rFonts w:cs="Arial"/>
          <w:spacing w:val="52"/>
        </w:rPr>
        <w:t xml:space="preserve"> </w:t>
      </w:r>
      <w:r w:rsidRPr="00587E7A">
        <w:rPr>
          <w:rFonts w:cs="Arial"/>
        </w:rPr>
        <w:t>to</w:t>
      </w:r>
      <w:r w:rsidRPr="00587E7A">
        <w:rPr>
          <w:rFonts w:cs="Arial"/>
          <w:spacing w:val="51"/>
        </w:rPr>
        <w:t xml:space="preserve"> </w:t>
      </w:r>
      <w:r w:rsidRPr="00587E7A">
        <w:rPr>
          <w:rFonts w:cs="Arial"/>
          <w:spacing w:val="-1"/>
        </w:rPr>
        <w:t>be</w:t>
      </w:r>
      <w:r w:rsidRPr="00587E7A">
        <w:rPr>
          <w:rFonts w:cs="Arial"/>
          <w:spacing w:val="52"/>
        </w:rPr>
        <w:t xml:space="preserve"> </w:t>
      </w:r>
      <w:r w:rsidRPr="00587E7A">
        <w:rPr>
          <w:rFonts w:cs="Arial"/>
          <w:spacing w:val="-1"/>
        </w:rPr>
        <w:t>performed</w:t>
      </w:r>
      <w:r w:rsidRPr="00587E7A">
        <w:rPr>
          <w:rFonts w:cs="Arial"/>
          <w:spacing w:val="52"/>
        </w:rPr>
        <w:t xml:space="preserve"> </w:t>
      </w:r>
      <w:r w:rsidRPr="00587E7A">
        <w:rPr>
          <w:rFonts w:cs="Arial"/>
        </w:rPr>
        <w:t>and</w:t>
      </w:r>
      <w:r w:rsidRPr="00587E7A">
        <w:rPr>
          <w:rFonts w:cs="Arial"/>
          <w:spacing w:val="43"/>
        </w:rPr>
        <w:t xml:space="preserve"> </w:t>
      </w:r>
      <w:r w:rsidRPr="00587E7A">
        <w:rPr>
          <w:rFonts w:cs="Arial"/>
          <w:spacing w:val="-1"/>
        </w:rPr>
        <w:t>inspected</w:t>
      </w:r>
      <w:r w:rsidRPr="00587E7A">
        <w:rPr>
          <w:rFonts w:cs="Arial"/>
          <w:spacing w:val="1"/>
        </w:rPr>
        <w:t xml:space="preserve"> </w:t>
      </w:r>
      <w:r w:rsidRPr="00587E7A">
        <w:rPr>
          <w:rFonts w:cs="Arial"/>
        </w:rPr>
        <w:t>by</w:t>
      </w:r>
      <w:r w:rsidRPr="00587E7A">
        <w:rPr>
          <w:rFonts w:cs="Arial"/>
          <w:spacing w:val="64"/>
        </w:rPr>
        <w:t xml:space="preserve"> </w:t>
      </w:r>
      <w:r w:rsidRPr="00587E7A">
        <w:rPr>
          <w:rFonts w:cs="Arial"/>
          <w:spacing w:val="-1"/>
        </w:rPr>
        <w:t>Fleet</w:t>
      </w:r>
      <w:r w:rsidRPr="00587E7A">
        <w:rPr>
          <w:rFonts w:cs="Arial"/>
          <w:spacing w:val="1"/>
        </w:rPr>
        <w:t xml:space="preserve"> </w:t>
      </w:r>
      <w:r w:rsidRPr="00587E7A">
        <w:rPr>
          <w:rFonts w:cs="Arial"/>
          <w:spacing w:val="-1"/>
        </w:rPr>
        <w:t>Management:</w:t>
      </w:r>
      <w:r w:rsidRPr="00587E7A">
        <w:rPr>
          <w:rFonts w:cs="Arial"/>
          <w:spacing w:val="1"/>
        </w:rPr>
        <w:t xml:space="preserve"> </w:t>
      </w:r>
      <w:r w:rsidRPr="00587E7A">
        <w:rPr>
          <w:rFonts w:cs="Arial"/>
          <w:spacing w:val="-1"/>
        </w:rPr>
        <w:t>drive</w:t>
      </w:r>
      <w:r w:rsidRPr="00587E7A">
        <w:rPr>
          <w:rFonts w:cs="Arial"/>
          <w:spacing w:val="1"/>
        </w:rPr>
        <w:t xml:space="preserve"> </w:t>
      </w:r>
      <w:r w:rsidRPr="00587E7A">
        <w:rPr>
          <w:rFonts w:cs="Arial"/>
          <w:spacing w:val="-1"/>
        </w:rPr>
        <w:t>trains,</w:t>
      </w:r>
      <w:r w:rsidRPr="00587E7A">
        <w:rPr>
          <w:rFonts w:cs="Arial"/>
          <w:spacing w:val="1"/>
        </w:rPr>
        <w:t xml:space="preserve"> </w:t>
      </w:r>
      <w:r w:rsidRPr="00587E7A">
        <w:rPr>
          <w:rFonts w:cs="Arial"/>
          <w:spacing w:val="-1"/>
        </w:rPr>
        <w:t>major</w:t>
      </w:r>
      <w:r w:rsidRPr="00587E7A">
        <w:rPr>
          <w:rFonts w:cs="Arial"/>
        </w:rPr>
        <w:t xml:space="preserve"> </w:t>
      </w:r>
      <w:r w:rsidRPr="00587E7A">
        <w:rPr>
          <w:rFonts w:cs="Arial"/>
          <w:spacing w:val="-1"/>
        </w:rPr>
        <w:t>engine</w:t>
      </w:r>
      <w:r w:rsidRPr="00587E7A">
        <w:rPr>
          <w:rFonts w:cs="Arial"/>
          <w:spacing w:val="1"/>
        </w:rPr>
        <w:t xml:space="preserve"> </w:t>
      </w:r>
      <w:r w:rsidRPr="00587E7A">
        <w:rPr>
          <w:rFonts w:cs="Arial"/>
          <w:spacing w:val="-1"/>
        </w:rPr>
        <w:t>work,</w:t>
      </w:r>
      <w:r w:rsidRPr="00587E7A">
        <w:rPr>
          <w:rFonts w:cs="Arial"/>
          <w:spacing w:val="1"/>
        </w:rPr>
        <w:t xml:space="preserve"> </w:t>
      </w:r>
      <w:r w:rsidRPr="00587E7A">
        <w:rPr>
          <w:rFonts w:cs="Arial"/>
          <w:spacing w:val="-1"/>
        </w:rPr>
        <w:t>brakes,</w:t>
      </w:r>
      <w:r w:rsidRPr="00587E7A">
        <w:rPr>
          <w:rFonts w:cs="Arial"/>
          <w:spacing w:val="69"/>
        </w:rPr>
        <w:t xml:space="preserve"> </w:t>
      </w:r>
      <w:r w:rsidRPr="00587E7A">
        <w:rPr>
          <w:rFonts w:cs="Arial"/>
          <w:spacing w:val="-1"/>
        </w:rPr>
        <w:t>transmission,</w:t>
      </w:r>
      <w:r w:rsidRPr="00587E7A">
        <w:rPr>
          <w:rFonts w:cs="Arial"/>
          <w:spacing w:val="48"/>
        </w:rPr>
        <w:t xml:space="preserve"> </w:t>
      </w:r>
      <w:r w:rsidRPr="00587E7A">
        <w:rPr>
          <w:rFonts w:cs="Arial"/>
          <w:spacing w:val="-1"/>
        </w:rPr>
        <w:t>wheel</w:t>
      </w:r>
      <w:r w:rsidRPr="00587E7A">
        <w:rPr>
          <w:rFonts w:cs="Arial"/>
          <w:spacing w:val="46"/>
        </w:rPr>
        <w:t xml:space="preserve"> </w:t>
      </w:r>
      <w:r w:rsidRPr="00587E7A">
        <w:rPr>
          <w:rFonts w:cs="Arial"/>
          <w:spacing w:val="-1"/>
        </w:rPr>
        <w:t>bearings,</w:t>
      </w:r>
      <w:r w:rsidRPr="00587E7A">
        <w:rPr>
          <w:rFonts w:cs="Arial"/>
          <w:spacing w:val="49"/>
        </w:rPr>
        <w:t xml:space="preserve"> </w:t>
      </w:r>
      <w:r w:rsidRPr="00587E7A">
        <w:rPr>
          <w:rFonts w:cs="Arial"/>
        </w:rPr>
        <w:t>AC</w:t>
      </w:r>
      <w:r w:rsidRPr="00587E7A">
        <w:rPr>
          <w:rFonts w:cs="Arial"/>
          <w:spacing w:val="47"/>
        </w:rPr>
        <w:t xml:space="preserve"> </w:t>
      </w:r>
      <w:r w:rsidRPr="00587E7A">
        <w:rPr>
          <w:rFonts w:cs="Arial"/>
          <w:spacing w:val="-2"/>
        </w:rPr>
        <w:t>recovery,</w:t>
      </w:r>
      <w:r w:rsidRPr="00587E7A">
        <w:rPr>
          <w:rFonts w:cs="Arial"/>
          <w:spacing w:val="49"/>
        </w:rPr>
        <w:t xml:space="preserve"> </w:t>
      </w:r>
      <w:r w:rsidRPr="00587E7A">
        <w:rPr>
          <w:rFonts w:cs="Arial"/>
        </w:rPr>
        <w:t>AC</w:t>
      </w:r>
      <w:r w:rsidRPr="00587E7A">
        <w:rPr>
          <w:rFonts w:cs="Arial"/>
          <w:spacing w:val="48"/>
        </w:rPr>
        <w:t xml:space="preserve"> </w:t>
      </w:r>
      <w:r w:rsidRPr="00587E7A">
        <w:rPr>
          <w:rFonts w:cs="Arial"/>
        </w:rPr>
        <w:t>systems,</w:t>
      </w:r>
      <w:r w:rsidRPr="00587E7A">
        <w:rPr>
          <w:rFonts w:cs="Arial"/>
          <w:spacing w:val="49"/>
        </w:rPr>
        <w:t xml:space="preserve"> </w:t>
      </w:r>
      <w:r w:rsidRPr="00587E7A">
        <w:rPr>
          <w:rFonts w:cs="Arial"/>
          <w:spacing w:val="-1"/>
        </w:rPr>
        <w:t>welding,</w:t>
      </w:r>
      <w:r w:rsidRPr="00587E7A">
        <w:rPr>
          <w:rFonts w:cs="Arial"/>
          <w:spacing w:val="46"/>
        </w:rPr>
        <w:t xml:space="preserve"> </w:t>
      </w:r>
      <w:r w:rsidRPr="00587E7A">
        <w:rPr>
          <w:rFonts w:cs="Arial"/>
        </w:rPr>
        <w:t>fuel</w:t>
      </w:r>
      <w:r w:rsidRPr="00587E7A">
        <w:rPr>
          <w:rFonts w:cs="Arial"/>
          <w:spacing w:val="55"/>
        </w:rPr>
        <w:t xml:space="preserve"> </w:t>
      </w:r>
      <w:r w:rsidRPr="00587E7A">
        <w:rPr>
          <w:rFonts w:cs="Arial"/>
          <w:spacing w:val="-1"/>
        </w:rPr>
        <w:t>systems,</w:t>
      </w:r>
      <w:r w:rsidRPr="00587E7A">
        <w:rPr>
          <w:rFonts w:cs="Arial"/>
        </w:rPr>
        <w:t xml:space="preserve"> </w:t>
      </w:r>
      <w:r w:rsidRPr="00587E7A">
        <w:rPr>
          <w:rFonts w:cs="Arial"/>
          <w:spacing w:val="-1"/>
        </w:rPr>
        <w:t>internal</w:t>
      </w:r>
      <w:r w:rsidRPr="00587E7A">
        <w:rPr>
          <w:rFonts w:cs="Arial"/>
        </w:rPr>
        <w:t xml:space="preserve"> </w:t>
      </w:r>
      <w:r w:rsidRPr="00587E7A">
        <w:rPr>
          <w:rFonts w:cs="Arial"/>
          <w:spacing w:val="-1"/>
        </w:rPr>
        <w:t>pumps,</w:t>
      </w:r>
      <w:r w:rsidRPr="00587E7A">
        <w:rPr>
          <w:rFonts w:cs="Arial"/>
          <w:spacing w:val="1"/>
        </w:rPr>
        <w:t xml:space="preserve"> </w:t>
      </w:r>
      <w:r w:rsidRPr="00587E7A">
        <w:rPr>
          <w:rFonts w:cs="Arial"/>
          <w:spacing w:val="-1"/>
        </w:rPr>
        <w:t>accident</w:t>
      </w:r>
      <w:r w:rsidRPr="00587E7A">
        <w:rPr>
          <w:rFonts w:cs="Arial"/>
          <w:spacing w:val="-2"/>
        </w:rPr>
        <w:t xml:space="preserve"> </w:t>
      </w:r>
      <w:r w:rsidRPr="00587E7A">
        <w:rPr>
          <w:rFonts w:cs="Arial"/>
          <w:spacing w:val="-1"/>
        </w:rPr>
        <w:t>damage body</w:t>
      </w:r>
      <w:r w:rsidRPr="00587E7A">
        <w:rPr>
          <w:rFonts w:cs="Arial"/>
          <w:spacing w:val="-2"/>
        </w:rPr>
        <w:t xml:space="preserve"> </w:t>
      </w:r>
      <w:r w:rsidRPr="00587E7A">
        <w:rPr>
          <w:rFonts w:cs="Arial"/>
          <w:spacing w:val="-1"/>
        </w:rPr>
        <w:t>repair,</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oil</w:t>
      </w:r>
      <w:r w:rsidRPr="00587E7A">
        <w:rPr>
          <w:rFonts w:cs="Arial"/>
        </w:rPr>
        <w:t xml:space="preserve"> </w:t>
      </w:r>
      <w:r w:rsidRPr="00587E7A">
        <w:rPr>
          <w:rFonts w:cs="Arial"/>
          <w:spacing w:val="-1"/>
        </w:rPr>
        <w:t>service.</w:t>
      </w:r>
    </w:p>
    <w:p w14:paraId="01CE6E7A" w14:textId="77777777" w:rsidR="00F00036" w:rsidRPr="00587E7A" w:rsidRDefault="00F00036" w:rsidP="00985A6C">
      <w:pPr>
        <w:ind w:right="-18"/>
        <w:rPr>
          <w:rFonts w:ascii="Arial" w:eastAsia="Arial" w:hAnsi="Arial" w:cs="Arial"/>
          <w:sz w:val="24"/>
          <w:szCs w:val="24"/>
        </w:rPr>
      </w:pPr>
    </w:p>
    <w:p w14:paraId="6770FFBB" w14:textId="0CAC0E37" w:rsidR="00F00036" w:rsidRPr="00587E7A" w:rsidRDefault="003650B4" w:rsidP="00540BD0">
      <w:pPr>
        <w:pStyle w:val="BodyText"/>
        <w:numPr>
          <w:ilvl w:val="3"/>
          <w:numId w:val="116"/>
        </w:numPr>
        <w:tabs>
          <w:tab w:val="left" w:pos="2264"/>
        </w:tabs>
        <w:ind w:right="-18"/>
        <w:rPr>
          <w:rFonts w:cs="Arial"/>
        </w:rPr>
      </w:pPr>
      <w:r w:rsidRPr="00587E7A">
        <w:rPr>
          <w:rFonts w:cs="Arial"/>
        </w:rPr>
        <w:t>The</w:t>
      </w:r>
      <w:r w:rsidRPr="00587E7A">
        <w:rPr>
          <w:rFonts w:cs="Arial"/>
          <w:spacing w:val="27"/>
        </w:rPr>
        <w:t xml:space="preserve"> </w:t>
      </w:r>
      <w:r w:rsidRPr="00587E7A">
        <w:rPr>
          <w:rFonts w:cs="Arial"/>
          <w:spacing w:val="-1"/>
        </w:rPr>
        <w:t>Police</w:t>
      </w:r>
      <w:r w:rsidRPr="00587E7A">
        <w:rPr>
          <w:rFonts w:cs="Arial"/>
          <w:spacing w:val="27"/>
        </w:rPr>
        <w:t xml:space="preserve"> </w:t>
      </w:r>
      <w:r w:rsidRPr="00587E7A">
        <w:rPr>
          <w:rFonts w:cs="Arial"/>
          <w:spacing w:val="-1"/>
        </w:rPr>
        <w:t>Department</w:t>
      </w:r>
      <w:r w:rsidRPr="00587E7A">
        <w:rPr>
          <w:rFonts w:cs="Arial"/>
          <w:spacing w:val="27"/>
        </w:rPr>
        <w:t xml:space="preserve"> </w:t>
      </w:r>
      <w:r w:rsidRPr="00587E7A">
        <w:rPr>
          <w:rFonts w:cs="Arial"/>
        </w:rPr>
        <w:t>has</w:t>
      </w:r>
      <w:r w:rsidRPr="00587E7A">
        <w:rPr>
          <w:rFonts w:cs="Arial"/>
          <w:spacing w:val="26"/>
        </w:rPr>
        <w:t xml:space="preserve"> </w:t>
      </w:r>
      <w:r w:rsidRPr="00587E7A">
        <w:rPr>
          <w:rFonts w:cs="Arial"/>
        </w:rPr>
        <w:t>an</w:t>
      </w:r>
      <w:r w:rsidRPr="00587E7A">
        <w:rPr>
          <w:rFonts w:cs="Arial"/>
          <w:spacing w:val="27"/>
        </w:rPr>
        <w:t xml:space="preserve"> </w:t>
      </w:r>
      <w:r w:rsidRPr="00587E7A">
        <w:rPr>
          <w:rFonts w:cs="Arial"/>
          <w:spacing w:val="-1"/>
        </w:rPr>
        <w:t>assigned</w:t>
      </w:r>
      <w:r w:rsidRPr="00587E7A">
        <w:rPr>
          <w:rFonts w:cs="Arial"/>
          <w:spacing w:val="27"/>
        </w:rPr>
        <w:t xml:space="preserve"> </w:t>
      </w:r>
      <w:r w:rsidRPr="00587E7A">
        <w:rPr>
          <w:rFonts w:cs="Arial"/>
          <w:spacing w:val="-1"/>
        </w:rPr>
        <w:t>certified</w:t>
      </w:r>
      <w:r w:rsidRPr="00587E7A">
        <w:rPr>
          <w:rFonts w:cs="Arial"/>
          <w:spacing w:val="27"/>
        </w:rPr>
        <w:t xml:space="preserve"> </w:t>
      </w:r>
      <w:r w:rsidRPr="00587E7A">
        <w:rPr>
          <w:rFonts w:cs="Arial"/>
          <w:spacing w:val="-1"/>
        </w:rPr>
        <w:t>vehicle</w:t>
      </w:r>
      <w:r w:rsidRPr="00587E7A">
        <w:rPr>
          <w:rFonts w:cs="Arial"/>
          <w:spacing w:val="27"/>
        </w:rPr>
        <w:t xml:space="preserve"> </w:t>
      </w:r>
      <w:r w:rsidRPr="00587E7A">
        <w:rPr>
          <w:rFonts w:cs="Arial"/>
          <w:spacing w:val="-1"/>
        </w:rPr>
        <w:t>mechanic</w:t>
      </w:r>
      <w:r w:rsidRPr="00587E7A">
        <w:rPr>
          <w:rFonts w:cs="Arial"/>
          <w:spacing w:val="26"/>
        </w:rPr>
        <w:t xml:space="preserve"> </w:t>
      </w:r>
      <w:r w:rsidRPr="00587E7A">
        <w:rPr>
          <w:rFonts w:cs="Arial"/>
        </w:rPr>
        <w:t>and</w:t>
      </w:r>
      <w:r w:rsidRPr="00587E7A">
        <w:rPr>
          <w:rFonts w:cs="Arial"/>
          <w:spacing w:val="27"/>
        </w:rPr>
        <w:t xml:space="preserve"> </w:t>
      </w:r>
      <w:r w:rsidRPr="00587E7A">
        <w:rPr>
          <w:rFonts w:cs="Arial"/>
          <w:spacing w:val="-1"/>
        </w:rPr>
        <w:t>fleet</w:t>
      </w:r>
      <w:r w:rsidRPr="00587E7A">
        <w:rPr>
          <w:rFonts w:cs="Arial"/>
          <w:spacing w:val="55"/>
        </w:rPr>
        <w:t xml:space="preserve"> </w:t>
      </w:r>
      <w:r w:rsidRPr="00587E7A">
        <w:rPr>
          <w:rFonts w:cs="Arial"/>
          <w:spacing w:val="-1"/>
        </w:rPr>
        <w:t>coordinator</w:t>
      </w:r>
      <w:r w:rsidRPr="00587E7A">
        <w:rPr>
          <w:rFonts w:cs="Arial"/>
          <w:spacing w:val="28"/>
        </w:rPr>
        <w:t xml:space="preserve"> </w:t>
      </w:r>
      <w:r w:rsidRPr="00587E7A">
        <w:rPr>
          <w:rFonts w:cs="Arial"/>
          <w:spacing w:val="-1"/>
        </w:rPr>
        <w:t>and</w:t>
      </w:r>
      <w:r w:rsidRPr="00587E7A">
        <w:rPr>
          <w:rFonts w:cs="Arial"/>
          <w:spacing w:val="30"/>
        </w:rPr>
        <w:t xml:space="preserve"> </w:t>
      </w:r>
      <w:r w:rsidRPr="00587E7A">
        <w:rPr>
          <w:rFonts w:cs="Arial"/>
          <w:spacing w:val="-1"/>
        </w:rPr>
        <w:t>may</w:t>
      </w:r>
      <w:r w:rsidRPr="00587E7A">
        <w:rPr>
          <w:rFonts w:cs="Arial"/>
          <w:spacing w:val="26"/>
        </w:rPr>
        <w:t xml:space="preserve"> </w:t>
      </w:r>
      <w:r w:rsidRPr="00587E7A">
        <w:rPr>
          <w:rFonts w:cs="Arial"/>
          <w:spacing w:val="-1"/>
        </w:rPr>
        <w:t>perform</w:t>
      </w:r>
      <w:r w:rsidRPr="00587E7A">
        <w:rPr>
          <w:rFonts w:cs="Arial"/>
          <w:spacing w:val="28"/>
        </w:rPr>
        <w:t xml:space="preserve"> </w:t>
      </w:r>
      <w:r w:rsidRPr="00587E7A">
        <w:rPr>
          <w:rFonts w:cs="Arial"/>
        </w:rPr>
        <w:t>the</w:t>
      </w:r>
      <w:r w:rsidRPr="00587E7A">
        <w:rPr>
          <w:rFonts w:cs="Arial"/>
          <w:spacing w:val="30"/>
        </w:rPr>
        <w:t xml:space="preserve"> </w:t>
      </w:r>
      <w:r w:rsidRPr="00587E7A">
        <w:rPr>
          <w:rFonts w:cs="Arial"/>
          <w:spacing w:val="-1"/>
        </w:rPr>
        <w:t>complete</w:t>
      </w:r>
      <w:r w:rsidRPr="00587E7A">
        <w:rPr>
          <w:rFonts w:cs="Arial"/>
          <w:spacing w:val="27"/>
        </w:rPr>
        <w:t xml:space="preserve"> </w:t>
      </w:r>
      <w:r w:rsidRPr="00587E7A">
        <w:rPr>
          <w:rFonts w:cs="Arial"/>
          <w:spacing w:val="-1"/>
        </w:rPr>
        <w:t>range</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spacing w:val="-1"/>
        </w:rPr>
        <w:t>repair</w:t>
      </w:r>
      <w:r w:rsidRPr="00587E7A">
        <w:rPr>
          <w:rFonts w:cs="Arial"/>
          <w:spacing w:val="28"/>
        </w:rPr>
        <w:t xml:space="preserve"> </w:t>
      </w:r>
      <w:r w:rsidRPr="00587E7A">
        <w:rPr>
          <w:rFonts w:cs="Arial"/>
        </w:rPr>
        <w:t>and</w:t>
      </w:r>
      <w:r w:rsidRPr="00587E7A">
        <w:rPr>
          <w:rFonts w:cs="Arial"/>
          <w:spacing w:val="27"/>
        </w:rPr>
        <w:t xml:space="preserve"> </w:t>
      </w:r>
      <w:r w:rsidRPr="00587E7A">
        <w:rPr>
          <w:rFonts w:cs="Arial"/>
          <w:spacing w:val="-1"/>
        </w:rPr>
        <w:t>maintenance</w:t>
      </w:r>
      <w:r w:rsidRPr="00587E7A">
        <w:rPr>
          <w:rFonts w:cs="Arial"/>
          <w:spacing w:val="47"/>
        </w:rPr>
        <w:t xml:space="preserve"> </w:t>
      </w:r>
      <w:r w:rsidRPr="00587E7A">
        <w:rPr>
          <w:rFonts w:cs="Arial"/>
          <w:spacing w:val="-1"/>
        </w:rPr>
        <w:t>operations.</w:t>
      </w:r>
      <w:r w:rsidRPr="00587E7A">
        <w:rPr>
          <w:rFonts w:cs="Arial"/>
          <w:spacing w:val="29"/>
        </w:rPr>
        <w:t xml:space="preserve"> </w:t>
      </w:r>
      <w:r w:rsidRPr="00587E7A">
        <w:rPr>
          <w:rFonts w:cs="Arial"/>
          <w:spacing w:val="-1"/>
        </w:rPr>
        <w:t>Documentation</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spacing w:val="-1"/>
        </w:rPr>
        <w:t>all</w:t>
      </w:r>
      <w:r w:rsidRPr="00587E7A">
        <w:rPr>
          <w:rFonts w:cs="Arial"/>
          <w:spacing w:val="31"/>
        </w:rPr>
        <w:t xml:space="preserve"> </w:t>
      </w:r>
      <w:r w:rsidRPr="00587E7A">
        <w:rPr>
          <w:rFonts w:cs="Arial"/>
          <w:spacing w:val="-1"/>
        </w:rPr>
        <w:t>work</w:t>
      </w:r>
      <w:r w:rsidRPr="00587E7A">
        <w:rPr>
          <w:rFonts w:cs="Arial"/>
          <w:spacing w:val="31"/>
        </w:rPr>
        <w:t xml:space="preserve"> </w:t>
      </w:r>
      <w:r w:rsidRPr="00587E7A">
        <w:rPr>
          <w:rFonts w:cs="Arial"/>
          <w:spacing w:val="-1"/>
        </w:rPr>
        <w:t>will</w:t>
      </w:r>
      <w:r w:rsidRPr="00587E7A">
        <w:rPr>
          <w:rFonts w:cs="Arial"/>
          <w:spacing w:val="31"/>
        </w:rPr>
        <w:t xml:space="preserve"> </w:t>
      </w:r>
      <w:r w:rsidRPr="00587E7A">
        <w:rPr>
          <w:rFonts w:cs="Arial"/>
        </w:rPr>
        <w:t>be</w:t>
      </w:r>
      <w:r w:rsidRPr="00587E7A">
        <w:rPr>
          <w:rFonts w:cs="Arial"/>
          <w:spacing w:val="32"/>
        </w:rPr>
        <w:t xml:space="preserve"> </w:t>
      </w:r>
      <w:r w:rsidRPr="00587E7A">
        <w:rPr>
          <w:rFonts w:cs="Arial"/>
          <w:spacing w:val="-1"/>
        </w:rPr>
        <w:t>reported</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Fleet</w:t>
      </w:r>
      <w:r w:rsidRPr="00587E7A">
        <w:rPr>
          <w:rFonts w:cs="Arial"/>
          <w:spacing w:val="29"/>
        </w:rPr>
        <w:t xml:space="preserve"> </w:t>
      </w:r>
      <w:r w:rsidRPr="00587E7A">
        <w:rPr>
          <w:rFonts w:cs="Arial"/>
          <w:spacing w:val="-1"/>
        </w:rPr>
        <w:t>Management</w:t>
      </w:r>
      <w:r w:rsidRPr="00587E7A">
        <w:rPr>
          <w:rFonts w:cs="Arial"/>
          <w:spacing w:val="55"/>
        </w:rPr>
        <w:t xml:space="preserve"> </w:t>
      </w:r>
      <w:r w:rsidRPr="00587E7A">
        <w:rPr>
          <w:rFonts w:cs="Arial"/>
          <w:spacing w:val="-1"/>
        </w:rPr>
        <w:t>through</w:t>
      </w:r>
      <w:r w:rsidRPr="00587E7A">
        <w:rPr>
          <w:rFonts w:cs="Arial"/>
          <w:spacing w:val="1"/>
        </w:rPr>
        <w:t xml:space="preserve"> </w:t>
      </w:r>
      <w:r w:rsidRPr="00587E7A">
        <w:rPr>
          <w:rFonts w:cs="Arial"/>
          <w:spacing w:val="-1"/>
        </w:rPr>
        <w:t>the</w:t>
      </w:r>
      <w:r w:rsidRPr="00587E7A">
        <w:rPr>
          <w:rFonts w:cs="Arial"/>
          <w:spacing w:val="1"/>
        </w:rPr>
        <w:t xml:space="preserve"> </w:t>
      </w:r>
      <w:r w:rsidR="00C004E2">
        <w:rPr>
          <w:rFonts w:cs="Arial"/>
          <w:spacing w:val="-1"/>
        </w:rPr>
        <w:t>BS&amp;A</w:t>
      </w:r>
      <w:r w:rsidRPr="00587E7A">
        <w:rPr>
          <w:rFonts w:cs="Arial"/>
        </w:rPr>
        <w:t xml:space="preserve"> </w:t>
      </w:r>
      <w:r w:rsidRPr="00587E7A">
        <w:rPr>
          <w:rFonts w:cs="Arial"/>
          <w:spacing w:val="-1"/>
        </w:rPr>
        <w:t>work</w:t>
      </w:r>
      <w:r w:rsidRPr="00587E7A">
        <w:rPr>
          <w:rFonts w:cs="Arial"/>
        </w:rPr>
        <w:t xml:space="preserve"> </w:t>
      </w:r>
      <w:r w:rsidRPr="00587E7A">
        <w:rPr>
          <w:rFonts w:cs="Arial"/>
          <w:spacing w:val="-1"/>
        </w:rPr>
        <w:t>order system.</w:t>
      </w:r>
    </w:p>
    <w:p w14:paraId="750F98BA" w14:textId="77777777" w:rsidR="00F00036" w:rsidRPr="00587E7A" w:rsidRDefault="00F00036" w:rsidP="00985A6C">
      <w:pPr>
        <w:ind w:right="-18"/>
        <w:rPr>
          <w:rFonts w:ascii="Arial" w:eastAsia="Arial" w:hAnsi="Arial" w:cs="Arial"/>
          <w:sz w:val="24"/>
          <w:szCs w:val="24"/>
        </w:rPr>
      </w:pPr>
    </w:p>
    <w:p w14:paraId="726308B6" w14:textId="77777777" w:rsidR="00F00036" w:rsidRPr="00587E7A" w:rsidRDefault="003650B4" w:rsidP="00540BD0">
      <w:pPr>
        <w:pStyle w:val="BodyText"/>
        <w:numPr>
          <w:ilvl w:val="2"/>
          <w:numId w:val="116"/>
        </w:numPr>
        <w:tabs>
          <w:tab w:val="left" w:pos="1544"/>
        </w:tabs>
        <w:ind w:right="-18"/>
        <w:rPr>
          <w:rFonts w:cs="Arial"/>
        </w:rPr>
      </w:pPr>
      <w:r w:rsidRPr="00587E7A">
        <w:rPr>
          <w:rFonts w:cs="Arial"/>
          <w:spacing w:val="-1"/>
        </w:rPr>
        <w:t>Use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Seat</w:t>
      </w:r>
      <w:r w:rsidRPr="00587E7A">
        <w:rPr>
          <w:rFonts w:cs="Arial"/>
          <w:spacing w:val="-2"/>
        </w:rPr>
        <w:t xml:space="preserve"> </w:t>
      </w:r>
      <w:r w:rsidRPr="00587E7A">
        <w:rPr>
          <w:rFonts w:cs="Arial"/>
          <w:spacing w:val="-1"/>
        </w:rPr>
        <w:t>Belts</w:t>
      </w:r>
    </w:p>
    <w:p w14:paraId="5C5212BF" w14:textId="77777777" w:rsidR="00F00036" w:rsidRPr="00587E7A" w:rsidRDefault="00F00036" w:rsidP="00985A6C">
      <w:pPr>
        <w:ind w:right="-18"/>
        <w:rPr>
          <w:rFonts w:ascii="Arial" w:eastAsia="Arial" w:hAnsi="Arial" w:cs="Arial"/>
          <w:sz w:val="24"/>
          <w:szCs w:val="24"/>
        </w:rPr>
      </w:pPr>
    </w:p>
    <w:p w14:paraId="53A60120" w14:textId="77777777" w:rsidR="00F00036" w:rsidRPr="00587E7A" w:rsidRDefault="003650B4" w:rsidP="00985A6C">
      <w:pPr>
        <w:pStyle w:val="BodyText"/>
        <w:ind w:left="1543" w:right="-18" w:firstLine="0"/>
        <w:rPr>
          <w:rFonts w:cs="Arial"/>
        </w:rPr>
      </w:pPr>
      <w:r w:rsidRPr="00587E7A">
        <w:rPr>
          <w:rFonts w:cs="Arial"/>
        </w:rPr>
        <w:t>The</w:t>
      </w:r>
      <w:r w:rsidRPr="00587E7A">
        <w:rPr>
          <w:rFonts w:cs="Arial"/>
          <w:spacing w:val="15"/>
        </w:rPr>
        <w:t xml:space="preserve"> </w:t>
      </w:r>
      <w:r w:rsidRPr="00587E7A">
        <w:rPr>
          <w:rFonts w:cs="Arial"/>
          <w:spacing w:val="-1"/>
        </w:rPr>
        <w:t>purpose</w:t>
      </w:r>
      <w:r w:rsidRPr="00587E7A">
        <w:rPr>
          <w:rFonts w:cs="Arial"/>
          <w:spacing w:val="15"/>
        </w:rPr>
        <w:t xml:space="preserve"> </w:t>
      </w:r>
      <w:r w:rsidRPr="00587E7A">
        <w:rPr>
          <w:rFonts w:cs="Arial"/>
          <w:spacing w:val="-1"/>
        </w:rPr>
        <w:t>of</w:t>
      </w:r>
      <w:r w:rsidRPr="00587E7A">
        <w:rPr>
          <w:rFonts w:cs="Arial"/>
          <w:spacing w:val="15"/>
        </w:rPr>
        <w:t xml:space="preserve"> </w:t>
      </w:r>
      <w:r w:rsidRPr="00587E7A">
        <w:rPr>
          <w:rFonts w:cs="Arial"/>
          <w:spacing w:val="-1"/>
        </w:rPr>
        <w:t>this</w:t>
      </w:r>
      <w:r w:rsidRPr="00587E7A">
        <w:rPr>
          <w:rFonts w:cs="Arial"/>
          <w:spacing w:val="12"/>
        </w:rPr>
        <w:t xml:space="preserve"> </w:t>
      </w:r>
      <w:r w:rsidRPr="00587E7A">
        <w:rPr>
          <w:rFonts w:cs="Arial"/>
          <w:spacing w:val="-1"/>
        </w:rPr>
        <w:t>policy</w:t>
      </w:r>
      <w:r w:rsidRPr="00587E7A">
        <w:rPr>
          <w:rFonts w:cs="Arial"/>
          <w:spacing w:val="12"/>
        </w:rPr>
        <w:t xml:space="preserve"> </w:t>
      </w:r>
      <w:r w:rsidRPr="00587E7A">
        <w:rPr>
          <w:rFonts w:cs="Arial"/>
          <w:spacing w:val="-1"/>
        </w:rPr>
        <w:t>is</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rPr>
        <w:t>comply</w:t>
      </w:r>
      <w:r w:rsidRPr="00587E7A">
        <w:rPr>
          <w:rFonts w:cs="Arial"/>
          <w:spacing w:val="12"/>
        </w:rPr>
        <w:t xml:space="preserve"> </w:t>
      </w:r>
      <w:r w:rsidRPr="00587E7A">
        <w:rPr>
          <w:rFonts w:cs="Arial"/>
          <w:spacing w:val="-1"/>
        </w:rPr>
        <w:t>with</w:t>
      </w:r>
      <w:r w:rsidRPr="00587E7A">
        <w:rPr>
          <w:rFonts w:cs="Arial"/>
          <w:spacing w:val="18"/>
        </w:rPr>
        <w:t xml:space="preserve"> </w:t>
      </w:r>
      <w:r w:rsidRPr="00587E7A">
        <w:rPr>
          <w:rFonts w:cs="Arial"/>
          <w:spacing w:val="-1"/>
        </w:rPr>
        <w:t>Florida</w:t>
      </w:r>
      <w:r w:rsidRPr="00587E7A">
        <w:rPr>
          <w:rFonts w:cs="Arial"/>
          <w:spacing w:val="15"/>
        </w:rPr>
        <w:t xml:space="preserve"> </w:t>
      </w:r>
      <w:r w:rsidRPr="00587E7A">
        <w:rPr>
          <w:rFonts w:cs="Arial"/>
          <w:spacing w:val="-1"/>
        </w:rPr>
        <w:t>Statute</w:t>
      </w:r>
      <w:r w:rsidRPr="00587E7A">
        <w:rPr>
          <w:rFonts w:cs="Arial"/>
          <w:spacing w:val="15"/>
        </w:rPr>
        <w:t xml:space="preserve"> </w:t>
      </w:r>
      <w:r w:rsidRPr="00587E7A">
        <w:rPr>
          <w:rFonts w:cs="Arial"/>
        </w:rPr>
        <w:t>3</w:t>
      </w:r>
      <w:r w:rsidRPr="00587E7A">
        <w:rPr>
          <w:rFonts w:cs="Arial"/>
          <w:spacing w:val="13"/>
        </w:rPr>
        <w:t xml:space="preserve"> </w:t>
      </w:r>
      <w:r w:rsidRPr="00587E7A">
        <w:rPr>
          <w:rFonts w:cs="Arial"/>
          <w:spacing w:val="-1"/>
        </w:rPr>
        <w:t>16.614,</w:t>
      </w:r>
      <w:r w:rsidRPr="00587E7A">
        <w:rPr>
          <w:rFonts w:cs="Arial"/>
          <w:spacing w:val="15"/>
        </w:rPr>
        <w:t xml:space="preserve"> </w:t>
      </w:r>
      <w:r w:rsidRPr="00587E7A">
        <w:rPr>
          <w:rFonts w:cs="Arial"/>
          <w:spacing w:val="-1"/>
        </w:rPr>
        <w:t>which</w:t>
      </w:r>
      <w:r w:rsidRPr="00587E7A">
        <w:rPr>
          <w:rFonts w:cs="Arial"/>
          <w:spacing w:val="15"/>
        </w:rPr>
        <w:t xml:space="preserve"> </w:t>
      </w:r>
      <w:r w:rsidRPr="00587E7A">
        <w:rPr>
          <w:rFonts w:cs="Arial"/>
          <w:spacing w:val="-1"/>
        </w:rPr>
        <w:t>requires</w:t>
      </w:r>
      <w:r w:rsidRPr="00587E7A">
        <w:rPr>
          <w:rFonts w:cs="Arial"/>
          <w:spacing w:val="41"/>
        </w:rPr>
        <w:t xml:space="preserve"> </w:t>
      </w:r>
      <w:r w:rsidRPr="00587E7A">
        <w:rPr>
          <w:rFonts w:cs="Arial"/>
        </w:rPr>
        <w:t>the</w:t>
      </w:r>
      <w:r w:rsidRPr="00587E7A">
        <w:rPr>
          <w:rFonts w:cs="Arial"/>
          <w:spacing w:val="11"/>
        </w:rPr>
        <w:t xml:space="preserve"> </w:t>
      </w:r>
      <w:r w:rsidRPr="00587E7A">
        <w:rPr>
          <w:rFonts w:cs="Arial"/>
          <w:spacing w:val="-1"/>
        </w:rPr>
        <w:t>use</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seat</w:t>
      </w:r>
      <w:r w:rsidRPr="00587E7A">
        <w:rPr>
          <w:rFonts w:cs="Arial"/>
          <w:spacing w:val="8"/>
        </w:rPr>
        <w:t xml:space="preserve"> </w:t>
      </w:r>
      <w:r w:rsidRPr="00587E7A">
        <w:rPr>
          <w:rFonts w:cs="Arial"/>
          <w:spacing w:val="-1"/>
        </w:rPr>
        <w:t>belts</w:t>
      </w:r>
      <w:r w:rsidRPr="00587E7A">
        <w:rPr>
          <w:rFonts w:cs="Arial"/>
          <w:spacing w:val="10"/>
        </w:rPr>
        <w:t xml:space="preserve"> </w:t>
      </w:r>
      <w:r w:rsidRPr="00587E7A">
        <w:rPr>
          <w:rFonts w:cs="Arial"/>
          <w:spacing w:val="-1"/>
        </w:rPr>
        <w:t>in</w:t>
      </w:r>
      <w:r w:rsidRPr="00587E7A">
        <w:rPr>
          <w:rFonts w:cs="Arial"/>
          <w:spacing w:val="8"/>
        </w:rPr>
        <w:t xml:space="preserve"> </w:t>
      </w:r>
      <w:r w:rsidRPr="00587E7A">
        <w:rPr>
          <w:rFonts w:cs="Arial"/>
          <w:spacing w:val="-1"/>
        </w:rPr>
        <w:t>City</w:t>
      </w:r>
      <w:r w:rsidRPr="00587E7A">
        <w:rPr>
          <w:rFonts w:cs="Arial"/>
          <w:spacing w:val="10"/>
        </w:rPr>
        <w:t xml:space="preserve"> </w:t>
      </w:r>
      <w:r w:rsidRPr="00587E7A">
        <w:rPr>
          <w:rFonts w:cs="Arial"/>
          <w:spacing w:val="-1"/>
        </w:rPr>
        <w:t>vehicles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prevent</w:t>
      </w:r>
      <w:r w:rsidRPr="00587E7A">
        <w:rPr>
          <w:rFonts w:cs="Arial"/>
          <w:spacing w:val="10"/>
        </w:rPr>
        <w:t xml:space="preserve"> </w:t>
      </w:r>
      <w:r w:rsidRPr="00587E7A">
        <w:rPr>
          <w:rFonts w:cs="Arial"/>
          <w:spacing w:val="-1"/>
        </w:rPr>
        <w:t>and/or</w:t>
      </w:r>
      <w:r w:rsidRPr="00587E7A">
        <w:rPr>
          <w:rFonts w:cs="Arial"/>
          <w:spacing w:val="9"/>
        </w:rPr>
        <w:t xml:space="preserve"> </w:t>
      </w:r>
      <w:r w:rsidRPr="00587E7A">
        <w:rPr>
          <w:rFonts w:cs="Arial"/>
          <w:spacing w:val="-1"/>
        </w:rPr>
        <w:t>lessen</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severity</w:t>
      </w:r>
      <w:r w:rsidRPr="00587E7A">
        <w:rPr>
          <w:rFonts w:cs="Arial"/>
          <w:spacing w:val="7"/>
        </w:rPr>
        <w:t xml:space="preserve"> </w:t>
      </w:r>
      <w:r w:rsidRPr="00587E7A">
        <w:rPr>
          <w:rFonts w:cs="Arial"/>
        </w:rPr>
        <w:t>of</w:t>
      </w:r>
      <w:r w:rsidRPr="00587E7A">
        <w:rPr>
          <w:rFonts w:cs="Arial"/>
          <w:spacing w:val="12"/>
        </w:rPr>
        <w:t xml:space="preserve"> </w:t>
      </w:r>
      <w:r w:rsidRPr="00587E7A">
        <w:rPr>
          <w:rFonts w:cs="Arial"/>
          <w:spacing w:val="-1"/>
        </w:rPr>
        <w:t>injury</w:t>
      </w:r>
      <w:r w:rsidRPr="00587E7A">
        <w:rPr>
          <w:rFonts w:cs="Arial"/>
          <w:spacing w:val="7"/>
        </w:rPr>
        <w:t xml:space="preserve"> </w:t>
      </w:r>
      <w:r w:rsidRPr="00587E7A">
        <w:rPr>
          <w:rFonts w:cs="Arial"/>
          <w:spacing w:val="-1"/>
        </w:rPr>
        <w:t>in</w:t>
      </w:r>
      <w:r w:rsidRPr="00587E7A">
        <w:rPr>
          <w:rFonts w:cs="Arial"/>
          <w:spacing w:val="55"/>
        </w:rPr>
        <w:t xml:space="preserve"> </w:t>
      </w:r>
      <w:r w:rsidRPr="00587E7A">
        <w:rPr>
          <w:rFonts w:cs="Arial"/>
        </w:rPr>
        <w:t>case</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rPr>
        <w:t>an</w:t>
      </w:r>
      <w:r w:rsidRPr="00587E7A">
        <w:rPr>
          <w:rFonts w:cs="Arial"/>
          <w:spacing w:val="3"/>
        </w:rPr>
        <w:t xml:space="preserve"> </w:t>
      </w:r>
      <w:r w:rsidRPr="00587E7A">
        <w:rPr>
          <w:rFonts w:cs="Arial"/>
          <w:spacing w:val="-1"/>
        </w:rPr>
        <w:t>accident.</w:t>
      </w:r>
      <w:r w:rsidRPr="00587E7A">
        <w:rPr>
          <w:rFonts w:cs="Arial"/>
          <w:spacing w:val="1"/>
        </w:rPr>
        <w:t xml:space="preserve"> </w:t>
      </w:r>
      <w:r w:rsidRPr="00587E7A">
        <w:rPr>
          <w:rFonts w:cs="Arial"/>
          <w:spacing w:val="-1"/>
        </w:rPr>
        <w:t>This</w:t>
      </w:r>
      <w:r w:rsidRPr="00587E7A">
        <w:rPr>
          <w:rFonts w:cs="Arial"/>
          <w:spacing w:val="2"/>
        </w:rPr>
        <w:t xml:space="preserve"> </w:t>
      </w:r>
      <w:r w:rsidRPr="00587E7A">
        <w:rPr>
          <w:rFonts w:cs="Arial"/>
          <w:spacing w:val="-1"/>
        </w:rPr>
        <w:t>policy</w:t>
      </w:r>
      <w:r w:rsidRPr="00587E7A">
        <w:rPr>
          <w:rFonts w:cs="Arial"/>
        </w:rPr>
        <w:t xml:space="preserve"> </w:t>
      </w:r>
      <w:r w:rsidRPr="00587E7A">
        <w:rPr>
          <w:rFonts w:cs="Arial"/>
          <w:spacing w:val="-1"/>
        </w:rPr>
        <w:t>applies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all</w:t>
      </w:r>
      <w:r w:rsidRPr="00587E7A">
        <w:rPr>
          <w:rFonts w:cs="Arial"/>
          <w:spacing w:val="2"/>
        </w:rPr>
        <w:t xml:space="preserve"> </w:t>
      </w:r>
      <w:r w:rsidRPr="00587E7A">
        <w:rPr>
          <w:rFonts w:cs="Arial"/>
          <w:spacing w:val="-1"/>
        </w:rPr>
        <w:t>drivers</w:t>
      </w:r>
      <w:r w:rsidRPr="00587E7A">
        <w:rPr>
          <w:rFonts w:cs="Arial"/>
          <w:spacing w:val="2"/>
        </w:rPr>
        <w:t xml:space="preserve"> </w:t>
      </w:r>
      <w:r w:rsidRPr="00587E7A">
        <w:rPr>
          <w:rFonts w:cs="Arial"/>
        </w:rPr>
        <w:t>and</w:t>
      </w:r>
      <w:r w:rsidRPr="00587E7A">
        <w:rPr>
          <w:rFonts w:cs="Arial"/>
          <w:spacing w:val="3"/>
        </w:rPr>
        <w:t xml:space="preserve"> </w:t>
      </w:r>
      <w:r w:rsidRPr="00587E7A">
        <w:rPr>
          <w:rFonts w:cs="Arial"/>
          <w:spacing w:val="-1"/>
        </w:rPr>
        <w:t>passengers</w:t>
      </w:r>
      <w:r w:rsidRPr="00587E7A">
        <w:rPr>
          <w:rFonts w:cs="Arial"/>
          <w:spacing w:val="2"/>
        </w:rPr>
        <w:t xml:space="preserve"> </w:t>
      </w:r>
      <w:r w:rsidRPr="00587E7A">
        <w:rPr>
          <w:rFonts w:cs="Arial"/>
          <w:spacing w:val="-1"/>
        </w:rPr>
        <w:t>in</w:t>
      </w:r>
      <w:r w:rsidRPr="00587E7A">
        <w:rPr>
          <w:rFonts w:cs="Arial"/>
          <w:spacing w:val="3"/>
        </w:rPr>
        <w:t xml:space="preserve"> </w:t>
      </w:r>
      <w:r w:rsidRPr="00587E7A">
        <w:rPr>
          <w:rFonts w:cs="Arial"/>
          <w:spacing w:val="-1"/>
        </w:rPr>
        <w:t>City</w:t>
      </w:r>
      <w:r w:rsidRPr="00587E7A">
        <w:rPr>
          <w:rFonts w:cs="Arial"/>
          <w:spacing w:val="2"/>
        </w:rPr>
        <w:t xml:space="preserve"> </w:t>
      </w:r>
      <w:r w:rsidRPr="00587E7A">
        <w:rPr>
          <w:rFonts w:cs="Arial"/>
          <w:spacing w:val="-1"/>
        </w:rPr>
        <w:t>vehicles.</w:t>
      </w:r>
      <w:r w:rsidRPr="00587E7A">
        <w:rPr>
          <w:rFonts w:cs="Arial"/>
          <w:spacing w:val="61"/>
        </w:rPr>
        <w:t xml:space="preserve"> </w:t>
      </w:r>
      <w:r w:rsidRPr="00587E7A">
        <w:rPr>
          <w:rFonts w:cs="Arial"/>
        </w:rPr>
        <w:t>A</w:t>
      </w:r>
      <w:r w:rsidRPr="00587E7A">
        <w:rPr>
          <w:rFonts w:cs="Arial"/>
          <w:spacing w:val="10"/>
        </w:rPr>
        <w:t xml:space="preserve"> </w:t>
      </w:r>
      <w:r w:rsidRPr="00587E7A">
        <w:rPr>
          <w:rFonts w:cs="Arial"/>
          <w:spacing w:val="-1"/>
        </w:rPr>
        <w:t>City</w:t>
      </w:r>
      <w:r w:rsidRPr="00587E7A">
        <w:rPr>
          <w:rFonts w:cs="Arial"/>
          <w:spacing w:val="7"/>
        </w:rPr>
        <w:t xml:space="preserve"> </w:t>
      </w:r>
      <w:r w:rsidRPr="00587E7A">
        <w:rPr>
          <w:rFonts w:cs="Arial"/>
          <w:spacing w:val="-1"/>
        </w:rPr>
        <w:t>Vehicle</w:t>
      </w:r>
      <w:r w:rsidRPr="00587E7A">
        <w:rPr>
          <w:rFonts w:cs="Arial"/>
          <w:spacing w:val="11"/>
        </w:rPr>
        <w:t xml:space="preserve"> </w:t>
      </w:r>
      <w:r w:rsidRPr="00587E7A">
        <w:rPr>
          <w:rFonts w:cs="Arial"/>
          <w:spacing w:val="-1"/>
        </w:rPr>
        <w:t>refers</w:t>
      </w:r>
      <w:r w:rsidRPr="00587E7A">
        <w:rPr>
          <w:rFonts w:cs="Arial"/>
          <w:spacing w:val="10"/>
        </w:rPr>
        <w:t xml:space="preserve"> </w:t>
      </w:r>
      <w:r w:rsidRPr="00587E7A">
        <w:rPr>
          <w:rFonts w:cs="Arial"/>
          <w:spacing w:val="-1"/>
        </w:rPr>
        <w:t>to</w:t>
      </w:r>
      <w:r w:rsidRPr="00587E7A">
        <w:rPr>
          <w:rFonts w:cs="Arial"/>
          <w:spacing w:val="11"/>
        </w:rPr>
        <w:t xml:space="preserve"> </w:t>
      </w:r>
      <w:r w:rsidRPr="00587E7A">
        <w:rPr>
          <w:rFonts w:cs="Arial"/>
          <w:spacing w:val="-1"/>
        </w:rPr>
        <w:t>any</w:t>
      </w:r>
      <w:r w:rsidRPr="00587E7A">
        <w:rPr>
          <w:rFonts w:cs="Arial"/>
          <w:spacing w:val="7"/>
        </w:rPr>
        <w:t xml:space="preserve"> </w:t>
      </w:r>
      <w:r w:rsidRPr="00587E7A">
        <w:rPr>
          <w:rFonts w:cs="Arial"/>
          <w:spacing w:val="-1"/>
        </w:rPr>
        <w:t>vehicle</w:t>
      </w:r>
      <w:r w:rsidRPr="00587E7A">
        <w:rPr>
          <w:rFonts w:cs="Arial"/>
          <w:spacing w:val="11"/>
        </w:rPr>
        <w:t xml:space="preserve"> </w:t>
      </w:r>
      <w:r w:rsidRPr="00587E7A">
        <w:rPr>
          <w:rFonts w:cs="Arial"/>
        </w:rPr>
        <w:t>that</w:t>
      </w:r>
      <w:r w:rsidRPr="00587E7A">
        <w:rPr>
          <w:rFonts w:cs="Arial"/>
          <w:spacing w:val="8"/>
        </w:rPr>
        <w:t xml:space="preserve"> </w:t>
      </w:r>
      <w:r w:rsidRPr="00587E7A">
        <w:rPr>
          <w:rFonts w:cs="Arial"/>
          <w:spacing w:val="-1"/>
        </w:rPr>
        <w:t>is:</w:t>
      </w:r>
      <w:r w:rsidRPr="00587E7A">
        <w:rPr>
          <w:rFonts w:cs="Arial"/>
          <w:spacing w:val="10"/>
        </w:rPr>
        <w:t xml:space="preserve"> </w:t>
      </w:r>
      <w:r w:rsidRPr="00587E7A">
        <w:rPr>
          <w:rFonts w:cs="Arial"/>
          <w:spacing w:val="-1"/>
        </w:rPr>
        <w:t>owned,</w:t>
      </w:r>
      <w:r w:rsidRPr="00587E7A">
        <w:rPr>
          <w:rFonts w:cs="Arial"/>
          <w:spacing w:val="10"/>
        </w:rPr>
        <w:t xml:space="preserve"> </w:t>
      </w:r>
      <w:r w:rsidRPr="00587E7A">
        <w:rPr>
          <w:rFonts w:cs="Arial"/>
          <w:spacing w:val="-1"/>
        </w:rPr>
        <w:t>rented,</w:t>
      </w:r>
      <w:r w:rsidRPr="00587E7A">
        <w:rPr>
          <w:rFonts w:cs="Arial"/>
          <w:spacing w:val="8"/>
        </w:rPr>
        <w:t xml:space="preserve"> </w:t>
      </w:r>
      <w:r w:rsidRPr="00587E7A">
        <w:rPr>
          <w:rFonts w:cs="Arial"/>
        </w:rPr>
        <w:t>or</w:t>
      </w:r>
      <w:r w:rsidRPr="00587E7A">
        <w:rPr>
          <w:rFonts w:cs="Arial"/>
          <w:spacing w:val="9"/>
        </w:rPr>
        <w:t xml:space="preserve"> </w:t>
      </w:r>
      <w:r w:rsidRPr="00587E7A">
        <w:rPr>
          <w:rFonts w:cs="Arial"/>
          <w:spacing w:val="-1"/>
        </w:rPr>
        <w:t>leased</w:t>
      </w:r>
      <w:r w:rsidRPr="00587E7A">
        <w:rPr>
          <w:rFonts w:cs="Arial"/>
          <w:spacing w:val="11"/>
        </w:rPr>
        <w:t xml:space="preserve"> </w:t>
      </w:r>
      <w:r w:rsidRPr="00587E7A">
        <w:rPr>
          <w:rFonts w:cs="Arial"/>
        </w:rPr>
        <w:t>by</w:t>
      </w:r>
      <w:r w:rsidRPr="00587E7A">
        <w:rPr>
          <w:rFonts w:cs="Arial"/>
          <w:spacing w:val="7"/>
        </w:rPr>
        <w:t xml:space="preserve"> </w:t>
      </w:r>
      <w:r w:rsidRPr="00587E7A">
        <w:rPr>
          <w:rFonts w:cs="Arial"/>
        </w:rPr>
        <w:t>the</w:t>
      </w:r>
      <w:r w:rsidRPr="00587E7A">
        <w:rPr>
          <w:rFonts w:cs="Arial"/>
          <w:spacing w:val="8"/>
        </w:rPr>
        <w:t xml:space="preserve"> </w:t>
      </w:r>
      <w:r w:rsidRPr="00587E7A">
        <w:rPr>
          <w:rFonts w:cs="Arial"/>
          <w:spacing w:val="-1"/>
        </w:rPr>
        <w:t>City,</w:t>
      </w:r>
      <w:r w:rsidRPr="00587E7A">
        <w:rPr>
          <w:rFonts w:cs="Arial"/>
          <w:spacing w:val="10"/>
        </w:rPr>
        <w:t xml:space="preserve"> </w:t>
      </w:r>
      <w:r w:rsidRPr="00587E7A">
        <w:rPr>
          <w:rFonts w:cs="Arial"/>
          <w:spacing w:val="-2"/>
        </w:rPr>
        <w:t>and</w:t>
      </w:r>
      <w:r w:rsidRPr="00587E7A">
        <w:rPr>
          <w:rFonts w:cs="Arial"/>
          <w:spacing w:val="43"/>
        </w:rPr>
        <w:t xml:space="preserve"> </w:t>
      </w:r>
      <w:r w:rsidRPr="00587E7A">
        <w:rPr>
          <w:rFonts w:cs="Arial"/>
          <w:spacing w:val="-1"/>
        </w:rPr>
        <w:t>equipped with</w:t>
      </w:r>
      <w:r w:rsidRPr="00587E7A">
        <w:rPr>
          <w:rFonts w:cs="Arial"/>
          <w:spacing w:val="1"/>
        </w:rPr>
        <w:t xml:space="preserve"> </w:t>
      </w:r>
      <w:r w:rsidRPr="00587E7A">
        <w:rPr>
          <w:rFonts w:cs="Arial"/>
        </w:rPr>
        <w:t>seat</w:t>
      </w:r>
      <w:r w:rsidRPr="00587E7A">
        <w:rPr>
          <w:rFonts w:cs="Arial"/>
          <w:spacing w:val="-2"/>
        </w:rPr>
        <w:t xml:space="preserve"> </w:t>
      </w:r>
      <w:r w:rsidRPr="00587E7A">
        <w:rPr>
          <w:rFonts w:cs="Arial"/>
          <w:spacing w:val="-1"/>
        </w:rPr>
        <w:t>belts,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 xml:space="preserve">designed </w:t>
      </w:r>
      <w:r w:rsidRPr="00587E7A">
        <w:rPr>
          <w:rFonts w:cs="Arial"/>
        </w:rPr>
        <w:t>for</w:t>
      </w:r>
      <w:r w:rsidRPr="00587E7A">
        <w:rPr>
          <w:rFonts w:cs="Arial"/>
          <w:spacing w:val="-1"/>
        </w:rPr>
        <w:t xml:space="preserve"> use</w:t>
      </w:r>
      <w:r w:rsidRPr="00587E7A">
        <w:rPr>
          <w:rFonts w:cs="Arial"/>
          <w:spacing w:val="1"/>
        </w:rPr>
        <w:t xml:space="preserve"> </w:t>
      </w:r>
      <w:r w:rsidRPr="00587E7A">
        <w:rPr>
          <w:rFonts w:cs="Arial"/>
        </w:rPr>
        <w:t>on</w:t>
      </w:r>
      <w:r w:rsidRPr="00587E7A">
        <w:rPr>
          <w:rFonts w:cs="Arial"/>
          <w:spacing w:val="-1"/>
        </w:rPr>
        <w:t xml:space="preserve"> </w:t>
      </w:r>
      <w:r w:rsidR="003B28D9" w:rsidRPr="00587E7A">
        <w:rPr>
          <w:rFonts w:cs="Arial"/>
          <w:spacing w:val="-1"/>
        </w:rPr>
        <w:t>Public Street</w:t>
      </w:r>
      <w:r w:rsidRPr="00587E7A">
        <w:rPr>
          <w:rFonts w:cs="Arial"/>
          <w:spacing w:val="-1"/>
        </w:rPr>
        <w:t>,</w:t>
      </w:r>
      <w:r w:rsidRPr="00587E7A">
        <w:rPr>
          <w:rFonts w:cs="Arial"/>
        </w:rPr>
        <w:t xml:space="preserve"> </w:t>
      </w:r>
      <w:r w:rsidRPr="00587E7A">
        <w:rPr>
          <w:rFonts w:cs="Arial"/>
          <w:spacing w:val="-1"/>
        </w:rPr>
        <w:t>roads,</w:t>
      </w:r>
      <w:r w:rsidRPr="00587E7A">
        <w:rPr>
          <w:rFonts w:cs="Arial"/>
        </w:rPr>
        <w:t xml:space="preserve"> or</w:t>
      </w:r>
      <w:r w:rsidRPr="00587E7A">
        <w:rPr>
          <w:rFonts w:cs="Arial"/>
          <w:spacing w:val="-1"/>
        </w:rPr>
        <w:t xml:space="preserve"> highways.</w:t>
      </w:r>
    </w:p>
    <w:p w14:paraId="2F65D60F" w14:textId="77777777" w:rsidR="00F00036" w:rsidRPr="00587E7A" w:rsidRDefault="00F00036" w:rsidP="00985A6C">
      <w:pPr>
        <w:ind w:right="-18"/>
        <w:rPr>
          <w:rFonts w:ascii="Arial" w:eastAsia="Arial" w:hAnsi="Arial" w:cs="Arial"/>
          <w:sz w:val="24"/>
          <w:szCs w:val="24"/>
        </w:rPr>
      </w:pPr>
    </w:p>
    <w:p w14:paraId="582BEB33" w14:textId="134BA335" w:rsidR="005D1CC4" w:rsidRPr="005D1CC4" w:rsidRDefault="005D1CC4" w:rsidP="00540BD0">
      <w:pPr>
        <w:pStyle w:val="ListParagraph"/>
        <w:numPr>
          <w:ilvl w:val="3"/>
          <w:numId w:val="116"/>
        </w:numPr>
        <w:rPr>
          <w:rFonts w:ascii="Arial" w:eastAsia="Arial" w:hAnsi="Arial" w:cs="Arial"/>
          <w:sz w:val="24"/>
          <w:szCs w:val="24"/>
        </w:rPr>
      </w:pPr>
      <w:r w:rsidRPr="005D1CC4">
        <w:rPr>
          <w:rFonts w:ascii="Arial" w:eastAsia="Arial" w:hAnsi="Arial" w:cs="Arial"/>
          <w:sz w:val="24"/>
          <w:szCs w:val="24"/>
        </w:rPr>
        <w:t xml:space="preserve">Seat belts are considered as Personal Protective Equipment and </w:t>
      </w:r>
      <w:r w:rsidR="008F08D7">
        <w:rPr>
          <w:rFonts w:ascii="Arial" w:eastAsia="Arial" w:hAnsi="Arial" w:cs="Arial"/>
          <w:sz w:val="24"/>
          <w:szCs w:val="24"/>
        </w:rPr>
        <w:t>d</w:t>
      </w:r>
      <w:r w:rsidRPr="005D1CC4">
        <w:rPr>
          <w:rFonts w:ascii="Arial" w:eastAsia="Arial" w:hAnsi="Arial" w:cs="Arial"/>
          <w:sz w:val="24"/>
          <w:szCs w:val="24"/>
        </w:rPr>
        <w:t>rivers and/or passengers of City vehicles must wear seat belts in the front and rear passenger seats while the vehicle is in motion.</w:t>
      </w:r>
    </w:p>
    <w:p w14:paraId="45A52C80" w14:textId="77777777" w:rsidR="005D1CC4" w:rsidRDefault="005D1CC4" w:rsidP="00985A6C">
      <w:pPr>
        <w:pStyle w:val="BodyText"/>
        <w:tabs>
          <w:tab w:val="left" w:pos="2264"/>
        </w:tabs>
        <w:ind w:right="-18" w:firstLine="0"/>
        <w:rPr>
          <w:rFonts w:cs="Arial"/>
        </w:rPr>
      </w:pPr>
    </w:p>
    <w:p w14:paraId="70D1B8B7" w14:textId="7EF98661" w:rsidR="00F00036" w:rsidRPr="00587E7A" w:rsidRDefault="003650B4" w:rsidP="00540BD0">
      <w:pPr>
        <w:pStyle w:val="BodyText"/>
        <w:numPr>
          <w:ilvl w:val="3"/>
          <w:numId w:val="116"/>
        </w:numPr>
        <w:tabs>
          <w:tab w:val="left" w:pos="2264"/>
        </w:tabs>
        <w:ind w:right="-18"/>
        <w:rPr>
          <w:rFonts w:cs="Arial"/>
        </w:rPr>
      </w:pPr>
      <w:r w:rsidRPr="00587E7A">
        <w:rPr>
          <w:rFonts w:cs="Arial"/>
        </w:rPr>
        <w:t>The</w:t>
      </w:r>
      <w:r w:rsidRPr="00587E7A">
        <w:rPr>
          <w:rFonts w:cs="Arial"/>
          <w:spacing w:val="51"/>
        </w:rPr>
        <w:t xml:space="preserve"> </w:t>
      </w:r>
      <w:r w:rsidRPr="00587E7A">
        <w:rPr>
          <w:rFonts w:cs="Arial"/>
          <w:spacing w:val="-1"/>
        </w:rPr>
        <w:t>driver</w:t>
      </w:r>
      <w:r w:rsidRPr="00587E7A">
        <w:rPr>
          <w:rFonts w:cs="Arial"/>
          <w:spacing w:val="50"/>
        </w:rPr>
        <w:t xml:space="preserve"> </w:t>
      </w:r>
      <w:r w:rsidRPr="00587E7A">
        <w:rPr>
          <w:rFonts w:cs="Arial"/>
          <w:spacing w:val="-1"/>
        </w:rPr>
        <w:t>of</w:t>
      </w:r>
      <w:r w:rsidRPr="00587E7A">
        <w:rPr>
          <w:rFonts w:cs="Arial"/>
          <w:spacing w:val="54"/>
        </w:rPr>
        <w:t xml:space="preserve"> </w:t>
      </w:r>
      <w:r w:rsidRPr="00587E7A">
        <w:rPr>
          <w:rFonts w:cs="Arial"/>
          <w:spacing w:val="-1"/>
        </w:rPr>
        <w:t>the</w:t>
      </w:r>
      <w:r w:rsidRPr="00587E7A">
        <w:rPr>
          <w:rFonts w:cs="Arial"/>
          <w:spacing w:val="48"/>
        </w:rPr>
        <w:t xml:space="preserve"> </w:t>
      </w:r>
      <w:r w:rsidRPr="00587E7A">
        <w:rPr>
          <w:rFonts w:cs="Arial"/>
          <w:spacing w:val="-1"/>
        </w:rPr>
        <w:t>vehicle</w:t>
      </w:r>
      <w:r w:rsidRPr="00587E7A">
        <w:rPr>
          <w:rFonts w:cs="Arial"/>
          <w:spacing w:val="52"/>
        </w:rPr>
        <w:t xml:space="preserve"> </w:t>
      </w:r>
      <w:r w:rsidRPr="00587E7A">
        <w:rPr>
          <w:rFonts w:cs="Arial"/>
          <w:spacing w:val="-1"/>
        </w:rPr>
        <w:t>is</w:t>
      </w:r>
      <w:r w:rsidRPr="00587E7A">
        <w:rPr>
          <w:rFonts w:cs="Arial"/>
          <w:spacing w:val="51"/>
        </w:rPr>
        <w:t xml:space="preserve"> </w:t>
      </w:r>
      <w:r w:rsidRPr="00587E7A">
        <w:rPr>
          <w:rFonts w:cs="Arial"/>
          <w:spacing w:val="-1"/>
        </w:rPr>
        <w:t>responsible</w:t>
      </w:r>
      <w:r w:rsidRPr="00587E7A">
        <w:rPr>
          <w:rFonts w:cs="Arial"/>
          <w:spacing w:val="49"/>
        </w:rPr>
        <w:t xml:space="preserve"> </w:t>
      </w:r>
      <w:r w:rsidRPr="00587E7A">
        <w:rPr>
          <w:rFonts w:cs="Arial"/>
        </w:rPr>
        <w:t>to</w:t>
      </w:r>
      <w:r w:rsidRPr="00587E7A">
        <w:rPr>
          <w:rFonts w:cs="Arial"/>
          <w:spacing w:val="48"/>
        </w:rPr>
        <w:t xml:space="preserve"> </w:t>
      </w:r>
      <w:r w:rsidRPr="00587E7A">
        <w:rPr>
          <w:rFonts w:cs="Arial"/>
          <w:spacing w:val="-1"/>
        </w:rPr>
        <w:t>ensure</w:t>
      </w:r>
      <w:r w:rsidRPr="00587E7A">
        <w:rPr>
          <w:rFonts w:cs="Arial"/>
          <w:spacing w:val="49"/>
        </w:rPr>
        <w:t xml:space="preserve"> </w:t>
      </w:r>
      <w:r w:rsidRPr="00587E7A">
        <w:rPr>
          <w:rFonts w:cs="Arial"/>
          <w:spacing w:val="-1"/>
        </w:rPr>
        <w:t>that</w:t>
      </w:r>
      <w:r w:rsidRPr="00587E7A">
        <w:rPr>
          <w:rFonts w:cs="Arial"/>
          <w:spacing w:val="51"/>
        </w:rPr>
        <w:t xml:space="preserve"> </w:t>
      </w:r>
      <w:r w:rsidRPr="00587E7A">
        <w:rPr>
          <w:rFonts w:cs="Arial"/>
          <w:spacing w:val="-1"/>
        </w:rPr>
        <w:t>the</w:t>
      </w:r>
      <w:r w:rsidRPr="00587E7A">
        <w:rPr>
          <w:rFonts w:cs="Arial"/>
          <w:spacing w:val="48"/>
        </w:rPr>
        <w:t xml:space="preserve"> </w:t>
      </w:r>
      <w:r w:rsidRPr="00587E7A">
        <w:rPr>
          <w:rFonts w:cs="Arial"/>
          <w:spacing w:val="-1"/>
        </w:rPr>
        <w:t>passengers</w:t>
      </w:r>
      <w:r w:rsidRPr="00587E7A">
        <w:rPr>
          <w:rFonts w:cs="Arial"/>
          <w:spacing w:val="51"/>
        </w:rPr>
        <w:t xml:space="preserve"> </w:t>
      </w:r>
      <w:r w:rsidRPr="00587E7A">
        <w:rPr>
          <w:rFonts w:cs="Arial"/>
          <w:spacing w:val="-2"/>
        </w:rPr>
        <w:t>are</w:t>
      </w:r>
      <w:r w:rsidRPr="00587E7A">
        <w:rPr>
          <w:rFonts w:cs="Arial"/>
          <w:spacing w:val="51"/>
        </w:rPr>
        <w:t xml:space="preserve"> </w:t>
      </w:r>
      <w:r w:rsidRPr="00587E7A">
        <w:rPr>
          <w:rFonts w:cs="Arial"/>
          <w:spacing w:val="-1"/>
        </w:rPr>
        <w:t>properly</w:t>
      </w:r>
      <w:r w:rsidRPr="00587E7A">
        <w:rPr>
          <w:rFonts w:cs="Arial"/>
          <w:spacing w:val="12"/>
        </w:rPr>
        <w:t xml:space="preserve"> </w:t>
      </w:r>
      <w:r w:rsidRPr="00587E7A">
        <w:rPr>
          <w:rFonts w:cs="Arial"/>
          <w:spacing w:val="-1"/>
        </w:rPr>
        <w:t>wearing</w:t>
      </w:r>
      <w:r w:rsidRPr="00587E7A">
        <w:rPr>
          <w:rFonts w:cs="Arial"/>
          <w:spacing w:val="11"/>
        </w:rPr>
        <w:t xml:space="preserve"> </w:t>
      </w:r>
      <w:r w:rsidRPr="00587E7A">
        <w:rPr>
          <w:rFonts w:cs="Arial"/>
        </w:rPr>
        <w:t>seat</w:t>
      </w:r>
      <w:r w:rsidRPr="00587E7A">
        <w:rPr>
          <w:rFonts w:cs="Arial"/>
          <w:spacing w:val="15"/>
        </w:rPr>
        <w:t xml:space="preserve"> </w:t>
      </w:r>
      <w:r w:rsidRPr="00587E7A">
        <w:rPr>
          <w:rFonts w:cs="Arial"/>
          <w:spacing w:val="-1"/>
        </w:rPr>
        <w:t>belts.</w:t>
      </w:r>
      <w:r w:rsidRPr="00587E7A">
        <w:rPr>
          <w:rFonts w:cs="Arial"/>
          <w:spacing w:val="10"/>
        </w:rPr>
        <w:t xml:space="preserve"> </w:t>
      </w:r>
      <w:r w:rsidRPr="00587E7A">
        <w:rPr>
          <w:rFonts w:cs="Arial"/>
        </w:rPr>
        <w:t>This</w:t>
      </w:r>
      <w:r w:rsidRPr="00587E7A">
        <w:rPr>
          <w:rFonts w:cs="Arial"/>
          <w:spacing w:val="12"/>
        </w:rPr>
        <w:t xml:space="preserve"> </w:t>
      </w:r>
      <w:r w:rsidRPr="00587E7A">
        <w:rPr>
          <w:rFonts w:cs="Arial"/>
          <w:spacing w:val="-1"/>
        </w:rPr>
        <w:t>means</w:t>
      </w:r>
      <w:r w:rsidRPr="00587E7A">
        <w:rPr>
          <w:rFonts w:cs="Arial"/>
          <w:spacing w:val="12"/>
        </w:rPr>
        <w:t xml:space="preserve"> </w:t>
      </w:r>
      <w:r w:rsidRPr="00587E7A">
        <w:rPr>
          <w:rFonts w:cs="Arial"/>
        </w:rPr>
        <w:t>to</w:t>
      </w:r>
      <w:r w:rsidRPr="00587E7A">
        <w:rPr>
          <w:rFonts w:cs="Arial"/>
          <w:spacing w:val="13"/>
        </w:rPr>
        <w:t xml:space="preserve"> </w:t>
      </w:r>
      <w:r w:rsidRPr="00587E7A">
        <w:rPr>
          <w:rFonts w:cs="Arial"/>
          <w:spacing w:val="-1"/>
        </w:rPr>
        <w:t>wear</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lastRenderedPageBreak/>
        <w:t>lap</w:t>
      </w:r>
      <w:r w:rsidRPr="00587E7A">
        <w:rPr>
          <w:rFonts w:cs="Arial"/>
          <w:spacing w:val="13"/>
        </w:rPr>
        <w:t xml:space="preserve"> </w:t>
      </w:r>
      <w:r w:rsidRPr="00587E7A">
        <w:rPr>
          <w:rFonts w:cs="Arial"/>
          <w:spacing w:val="-1"/>
        </w:rPr>
        <w:t>belt</w:t>
      </w:r>
      <w:r w:rsidRPr="00587E7A">
        <w:rPr>
          <w:rFonts w:cs="Arial"/>
          <w:spacing w:val="12"/>
        </w:rPr>
        <w:t xml:space="preserve"> </w:t>
      </w:r>
      <w:r w:rsidRPr="00587E7A">
        <w:rPr>
          <w:rFonts w:cs="Arial"/>
          <w:spacing w:val="-1"/>
        </w:rPr>
        <w:t>in</w:t>
      </w:r>
      <w:r w:rsidRPr="00587E7A">
        <w:rPr>
          <w:rFonts w:cs="Arial"/>
          <w:spacing w:val="13"/>
        </w:rPr>
        <w:t xml:space="preserve"> </w:t>
      </w:r>
      <w:r w:rsidRPr="00587E7A">
        <w:rPr>
          <w:rFonts w:cs="Arial"/>
          <w:spacing w:val="-1"/>
        </w:rPr>
        <w:t>addition</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the</w:t>
      </w:r>
      <w:r w:rsidRPr="00587E7A">
        <w:rPr>
          <w:rFonts w:cs="Arial"/>
          <w:spacing w:val="55"/>
        </w:rPr>
        <w:t xml:space="preserve"> </w:t>
      </w:r>
      <w:r w:rsidRPr="00587E7A">
        <w:rPr>
          <w:rFonts w:cs="Arial"/>
          <w:spacing w:val="-1"/>
        </w:rPr>
        <w:t>shoulder</w:t>
      </w:r>
      <w:r w:rsidRPr="00587E7A">
        <w:rPr>
          <w:rFonts w:cs="Arial"/>
          <w:spacing w:val="21"/>
        </w:rPr>
        <w:t xml:space="preserve"> </w:t>
      </w:r>
      <w:r w:rsidRPr="00587E7A">
        <w:rPr>
          <w:rFonts w:cs="Arial"/>
          <w:spacing w:val="-1"/>
        </w:rPr>
        <w:t>belt.</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shoulder</w:t>
      </w:r>
      <w:r w:rsidRPr="00587E7A">
        <w:rPr>
          <w:rFonts w:cs="Arial"/>
          <w:spacing w:val="21"/>
        </w:rPr>
        <w:t xml:space="preserve"> </w:t>
      </w:r>
      <w:r w:rsidRPr="00587E7A">
        <w:rPr>
          <w:rFonts w:cs="Arial"/>
          <w:spacing w:val="-1"/>
        </w:rPr>
        <w:t>belt</w:t>
      </w:r>
      <w:r w:rsidRPr="00587E7A">
        <w:rPr>
          <w:rFonts w:cs="Arial"/>
          <w:spacing w:val="20"/>
        </w:rPr>
        <w:t xml:space="preserve"> </w:t>
      </w:r>
      <w:r w:rsidRPr="00587E7A">
        <w:rPr>
          <w:rFonts w:cs="Arial"/>
        </w:rPr>
        <w:t>must</w:t>
      </w:r>
      <w:r w:rsidRPr="00587E7A">
        <w:rPr>
          <w:rFonts w:cs="Arial"/>
          <w:spacing w:val="20"/>
        </w:rPr>
        <w:t xml:space="preserve"> </w:t>
      </w:r>
      <w:r w:rsidRPr="00587E7A">
        <w:rPr>
          <w:rFonts w:cs="Arial"/>
        </w:rPr>
        <w:t>be</w:t>
      </w:r>
      <w:r w:rsidRPr="00587E7A">
        <w:rPr>
          <w:rFonts w:cs="Arial"/>
          <w:spacing w:val="23"/>
        </w:rPr>
        <w:t xml:space="preserve"> </w:t>
      </w:r>
      <w:r w:rsidRPr="00587E7A">
        <w:rPr>
          <w:rFonts w:cs="Arial"/>
          <w:spacing w:val="-1"/>
        </w:rPr>
        <w:t>worn</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spacing w:val="-1"/>
        </w:rPr>
        <w:t>the</w:t>
      </w:r>
      <w:r w:rsidRPr="00587E7A">
        <w:rPr>
          <w:rFonts w:cs="Arial"/>
          <w:spacing w:val="20"/>
        </w:rPr>
        <w:t xml:space="preserve"> </w:t>
      </w:r>
      <w:r w:rsidRPr="00587E7A">
        <w:rPr>
          <w:rFonts w:cs="Arial"/>
          <w:spacing w:val="-1"/>
        </w:rPr>
        <w:t>proper</w:t>
      </w:r>
      <w:r w:rsidRPr="00587E7A">
        <w:rPr>
          <w:rFonts w:cs="Arial"/>
          <w:spacing w:val="18"/>
        </w:rPr>
        <w:t xml:space="preserve"> </w:t>
      </w:r>
      <w:r w:rsidRPr="00587E7A">
        <w:rPr>
          <w:rFonts w:cs="Arial"/>
          <w:spacing w:val="-1"/>
        </w:rPr>
        <w:t>manner</w:t>
      </w:r>
      <w:r w:rsidRPr="00587E7A">
        <w:rPr>
          <w:rFonts w:cs="Arial"/>
          <w:spacing w:val="21"/>
        </w:rPr>
        <w:t xml:space="preserve"> </w:t>
      </w:r>
      <w:r w:rsidRPr="00587E7A">
        <w:rPr>
          <w:rFonts w:cs="Arial"/>
        </w:rPr>
        <w:t>to</w:t>
      </w:r>
      <w:r w:rsidRPr="00587E7A">
        <w:rPr>
          <w:rFonts w:cs="Arial"/>
          <w:spacing w:val="23"/>
        </w:rPr>
        <w:t xml:space="preserve"> </w:t>
      </w:r>
      <w:r w:rsidRPr="00587E7A">
        <w:rPr>
          <w:rFonts w:cs="Arial"/>
          <w:spacing w:val="-1"/>
        </w:rPr>
        <w:t>avoid</w:t>
      </w:r>
      <w:r w:rsidRPr="00587E7A">
        <w:rPr>
          <w:rFonts w:cs="Arial"/>
          <w:spacing w:val="51"/>
        </w:rPr>
        <w:t xml:space="preserve"> </w:t>
      </w:r>
      <w:r w:rsidRPr="00587E7A">
        <w:rPr>
          <w:rFonts w:cs="Arial"/>
          <w:spacing w:val="-1"/>
        </w:rPr>
        <w:t>injury.</w:t>
      </w:r>
    </w:p>
    <w:p w14:paraId="38A83852" w14:textId="77777777" w:rsidR="00F00036" w:rsidRPr="00587E7A" w:rsidRDefault="00F00036" w:rsidP="00985A6C">
      <w:pPr>
        <w:rPr>
          <w:rFonts w:ascii="Arial" w:eastAsia="Arial" w:hAnsi="Arial" w:cs="Arial"/>
          <w:sz w:val="24"/>
          <w:szCs w:val="24"/>
        </w:rPr>
      </w:pPr>
    </w:p>
    <w:p w14:paraId="288574BD" w14:textId="78C57B6E" w:rsidR="00F00036" w:rsidRPr="00587E7A" w:rsidRDefault="003650B4" w:rsidP="00540BD0">
      <w:pPr>
        <w:pStyle w:val="BodyText"/>
        <w:numPr>
          <w:ilvl w:val="3"/>
          <w:numId w:val="116"/>
        </w:numPr>
        <w:tabs>
          <w:tab w:val="left" w:pos="2264"/>
        </w:tabs>
        <w:ind w:right="-18"/>
        <w:rPr>
          <w:rFonts w:cs="Arial"/>
        </w:rPr>
      </w:pPr>
      <w:r w:rsidRPr="00587E7A">
        <w:rPr>
          <w:rFonts w:cs="Arial"/>
          <w:spacing w:val="-1"/>
        </w:rPr>
        <w:t>Employees</w:t>
      </w:r>
      <w:r w:rsidRPr="00587E7A">
        <w:rPr>
          <w:rFonts w:cs="Arial"/>
          <w:spacing w:val="22"/>
        </w:rPr>
        <w:t xml:space="preserve"> </w:t>
      </w:r>
      <w:r w:rsidRPr="00587E7A">
        <w:rPr>
          <w:rFonts w:cs="Arial"/>
          <w:spacing w:val="-1"/>
        </w:rPr>
        <w:t>who</w:t>
      </w:r>
      <w:r w:rsidRPr="00587E7A">
        <w:rPr>
          <w:rFonts w:cs="Arial"/>
          <w:spacing w:val="23"/>
        </w:rPr>
        <w:t xml:space="preserve"> </w:t>
      </w:r>
      <w:r w:rsidR="00D46523">
        <w:rPr>
          <w:rFonts w:cs="Arial"/>
          <w:spacing w:val="-1"/>
        </w:rPr>
        <w:t>are passengers in</w:t>
      </w:r>
      <w:r w:rsidR="00D46523" w:rsidRPr="00587E7A">
        <w:rPr>
          <w:rFonts w:cs="Arial"/>
          <w:spacing w:val="23"/>
        </w:rPr>
        <w:t xml:space="preserve"> </w:t>
      </w:r>
      <w:r w:rsidRPr="00587E7A">
        <w:rPr>
          <w:rFonts w:cs="Arial"/>
          <w:spacing w:val="-1"/>
        </w:rPr>
        <w:t>vehicles</w:t>
      </w:r>
      <w:r w:rsidRPr="00587E7A">
        <w:rPr>
          <w:rFonts w:cs="Arial"/>
          <w:spacing w:val="22"/>
        </w:rPr>
        <w:t xml:space="preserve"> </w:t>
      </w:r>
      <w:r w:rsidRPr="00587E7A">
        <w:rPr>
          <w:rFonts w:cs="Arial"/>
        </w:rPr>
        <w:t>that</w:t>
      </w:r>
      <w:r w:rsidRPr="00587E7A">
        <w:rPr>
          <w:rFonts w:cs="Arial"/>
          <w:spacing w:val="22"/>
        </w:rPr>
        <w:t xml:space="preserve"> </w:t>
      </w:r>
      <w:r w:rsidRPr="00587E7A">
        <w:rPr>
          <w:rFonts w:cs="Arial"/>
          <w:spacing w:val="-1"/>
        </w:rPr>
        <w:t>make</w:t>
      </w:r>
      <w:r w:rsidRPr="00587E7A">
        <w:rPr>
          <w:rFonts w:cs="Arial"/>
          <w:spacing w:val="20"/>
        </w:rPr>
        <w:t xml:space="preserve"> </w:t>
      </w:r>
      <w:r w:rsidRPr="00587E7A">
        <w:rPr>
          <w:rFonts w:cs="Arial"/>
          <w:spacing w:val="-1"/>
        </w:rPr>
        <w:t>frequent</w:t>
      </w:r>
      <w:r w:rsidRPr="00587E7A">
        <w:rPr>
          <w:rFonts w:cs="Arial"/>
          <w:spacing w:val="22"/>
        </w:rPr>
        <w:t xml:space="preserve"> </w:t>
      </w:r>
      <w:r w:rsidRPr="00587E7A">
        <w:rPr>
          <w:rFonts w:cs="Arial"/>
          <w:spacing w:val="-1"/>
        </w:rPr>
        <w:t>stops</w:t>
      </w:r>
      <w:r w:rsidRPr="00587E7A">
        <w:rPr>
          <w:rFonts w:cs="Arial"/>
          <w:spacing w:val="22"/>
        </w:rPr>
        <w:t xml:space="preserve"> </w:t>
      </w:r>
      <w:r w:rsidRPr="00587E7A">
        <w:rPr>
          <w:rFonts w:cs="Arial"/>
          <w:spacing w:val="-1"/>
        </w:rPr>
        <w:t>(i.e.,</w:t>
      </w:r>
      <w:r w:rsidRPr="00587E7A">
        <w:rPr>
          <w:rFonts w:cs="Arial"/>
          <w:spacing w:val="22"/>
        </w:rPr>
        <w:t xml:space="preserve"> </w:t>
      </w:r>
      <w:r w:rsidRPr="00587E7A">
        <w:rPr>
          <w:rFonts w:cs="Arial"/>
          <w:spacing w:val="-1"/>
        </w:rPr>
        <w:t>sanitation</w:t>
      </w:r>
      <w:r w:rsidRPr="00587E7A">
        <w:rPr>
          <w:rFonts w:cs="Arial"/>
          <w:spacing w:val="23"/>
        </w:rPr>
        <w:t xml:space="preserve"> </w:t>
      </w:r>
      <w:r w:rsidR="00D46523" w:rsidRPr="00DC23FE">
        <w:t>workers holding a grab bar and standing on a rear platform of a garbage truc</w:t>
      </w:r>
      <w:r w:rsidR="00D46523">
        <w:rPr>
          <w:rFonts w:cs="Arial"/>
          <w:spacing w:val="23"/>
        </w:rPr>
        <w:t>k</w:t>
      </w:r>
      <w:r w:rsidRPr="00587E7A">
        <w:rPr>
          <w:rFonts w:cs="Arial"/>
          <w:spacing w:val="-1"/>
        </w:rPr>
        <w:t>)</w:t>
      </w:r>
      <w:r w:rsidRPr="00587E7A">
        <w:rPr>
          <w:rFonts w:cs="Arial"/>
          <w:spacing w:val="26"/>
        </w:rPr>
        <w:t xml:space="preserve"> </w:t>
      </w:r>
      <w:r w:rsidRPr="00587E7A">
        <w:rPr>
          <w:rFonts w:cs="Arial"/>
        </w:rPr>
        <w:t>may</w:t>
      </w:r>
      <w:r w:rsidRPr="00587E7A">
        <w:rPr>
          <w:rFonts w:cs="Arial"/>
          <w:spacing w:val="24"/>
        </w:rPr>
        <w:t xml:space="preserve"> </w:t>
      </w:r>
      <w:r w:rsidRPr="00587E7A">
        <w:rPr>
          <w:rFonts w:cs="Arial"/>
        </w:rPr>
        <w:t>be</w:t>
      </w:r>
      <w:r w:rsidRPr="00587E7A">
        <w:rPr>
          <w:rFonts w:cs="Arial"/>
          <w:spacing w:val="27"/>
        </w:rPr>
        <w:t xml:space="preserve"> </w:t>
      </w:r>
      <w:r w:rsidRPr="00587E7A">
        <w:rPr>
          <w:rFonts w:cs="Arial"/>
          <w:spacing w:val="-1"/>
        </w:rPr>
        <w:t>exempted</w:t>
      </w:r>
      <w:r w:rsidRPr="00587E7A">
        <w:rPr>
          <w:rFonts w:cs="Arial"/>
          <w:spacing w:val="25"/>
        </w:rPr>
        <w:t xml:space="preserve"> </w:t>
      </w:r>
      <w:r w:rsidRPr="00587E7A">
        <w:rPr>
          <w:rFonts w:cs="Arial"/>
        </w:rPr>
        <w:t>from</w:t>
      </w:r>
      <w:r w:rsidRPr="00587E7A">
        <w:rPr>
          <w:rFonts w:cs="Arial"/>
          <w:spacing w:val="28"/>
        </w:rPr>
        <w:t xml:space="preserve"> </w:t>
      </w:r>
      <w:r w:rsidRPr="00587E7A">
        <w:rPr>
          <w:rFonts w:cs="Arial"/>
          <w:spacing w:val="-1"/>
        </w:rPr>
        <w:t>this</w:t>
      </w:r>
      <w:r w:rsidRPr="00587E7A">
        <w:rPr>
          <w:rFonts w:cs="Arial"/>
          <w:spacing w:val="26"/>
        </w:rPr>
        <w:t xml:space="preserve"> </w:t>
      </w:r>
      <w:r w:rsidRPr="00587E7A">
        <w:rPr>
          <w:rFonts w:cs="Arial"/>
          <w:spacing w:val="-1"/>
        </w:rPr>
        <w:t>policy</w:t>
      </w:r>
      <w:r w:rsidRPr="00587E7A">
        <w:rPr>
          <w:rFonts w:cs="Arial"/>
          <w:spacing w:val="24"/>
        </w:rPr>
        <w:t xml:space="preserve"> </w:t>
      </w:r>
      <w:r w:rsidRPr="00587E7A">
        <w:rPr>
          <w:rFonts w:cs="Arial"/>
          <w:spacing w:val="-1"/>
        </w:rPr>
        <w:t>during</w:t>
      </w:r>
      <w:r w:rsidRPr="00587E7A">
        <w:rPr>
          <w:rFonts w:cs="Arial"/>
          <w:spacing w:val="27"/>
        </w:rPr>
        <w:t xml:space="preserve"> </w:t>
      </w:r>
      <w:r w:rsidRPr="00587E7A">
        <w:rPr>
          <w:rFonts w:cs="Arial"/>
        </w:rPr>
        <w:t>that</w:t>
      </w:r>
      <w:r w:rsidRPr="00587E7A">
        <w:rPr>
          <w:rFonts w:cs="Arial"/>
          <w:spacing w:val="27"/>
        </w:rPr>
        <w:t xml:space="preserve"> </w:t>
      </w:r>
      <w:r w:rsidRPr="00587E7A">
        <w:rPr>
          <w:rFonts w:cs="Arial"/>
          <w:spacing w:val="-1"/>
        </w:rPr>
        <w:t>portion</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their</w:t>
      </w:r>
      <w:r w:rsidRPr="00587E7A">
        <w:rPr>
          <w:rFonts w:cs="Arial"/>
          <w:spacing w:val="61"/>
        </w:rPr>
        <w:t xml:space="preserve"> </w:t>
      </w:r>
      <w:r w:rsidRPr="00587E7A">
        <w:rPr>
          <w:rFonts w:cs="Arial"/>
          <w:spacing w:val="-1"/>
        </w:rPr>
        <w:t>route</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spacing w:val="-1"/>
        </w:rPr>
        <w:t>assignment,</w:t>
      </w:r>
      <w:r w:rsidRPr="00587E7A">
        <w:rPr>
          <w:rFonts w:cs="Arial"/>
          <w:spacing w:val="22"/>
        </w:rPr>
        <w:t xml:space="preserve"> </w:t>
      </w:r>
      <w:r w:rsidRPr="00587E7A">
        <w:rPr>
          <w:rFonts w:cs="Arial"/>
          <w:spacing w:val="-1"/>
        </w:rPr>
        <w:t>which</w:t>
      </w:r>
      <w:r w:rsidRPr="00587E7A">
        <w:rPr>
          <w:rFonts w:cs="Arial"/>
          <w:spacing w:val="25"/>
        </w:rPr>
        <w:t xml:space="preserve"> </w:t>
      </w:r>
      <w:r w:rsidRPr="00587E7A">
        <w:rPr>
          <w:rFonts w:cs="Arial"/>
          <w:spacing w:val="-1"/>
        </w:rPr>
        <w:t>requires</w:t>
      </w:r>
      <w:r w:rsidRPr="00587E7A">
        <w:rPr>
          <w:rFonts w:cs="Arial"/>
          <w:spacing w:val="24"/>
        </w:rPr>
        <w:t xml:space="preserve"> </w:t>
      </w:r>
      <w:r w:rsidRPr="00587E7A">
        <w:rPr>
          <w:rFonts w:cs="Arial"/>
          <w:spacing w:val="-1"/>
        </w:rPr>
        <w:t>frequent</w:t>
      </w:r>
      <w:r w:rsidRPr="00587E7A">
        <w:rPr>
          <w:rFonts w:cs="Arial"/>
          <w:spacing w:val="24"/>
        </w:rPr>
        <w:t xml:space="preserve"> </w:t>
      </w:r>
      <w:r w:rsidRPr="00587E7A">
        <w:rPr>
          <w:rFonts w:cs="Arial"/>
        </w:rPr>
        <w:t>stops.</w:t>
      </w:r>
      <w:r w:rsidRPr="00587E7A">
        <w:rPr>
          <w:rFonts w:cs="Arial"/>
          <w:spacing w:val="24"/>
        </w:rPr>
        <w:t xml:space="preserve"> </w:t>
      </w:r>
      <w:r w:rsidRPr="00587E7A">
        <w:rPr>
          <w:rFonts w:cs="Arial"/>
          <w:spacing w:val="-1"/>
        </w:rPr>
        <w:t>Seat</w:t>
      </w:r>
      <w:r w:rsidRPr="00587E7A">
        <w:rPr>
          <w:rFonts w:cs="Arial"/>
          <w:spacing w:val="24"/>
        </w:rPr>
        <w:t xml:space="preserve"> </w:t>
      </w:r>
      <w:r w:rsidRPr="00587E7A">
        <w:rPr>
          <w:rFonts w:cs="Arial"/>
          <w:spacing w:val="-1"/>
        </w:rPr>
        <w:t>belts</w:t>
      </w:r>
      <w:r w:rsidRPr="00587E7A">
        <w:rPr>
          <w:rFonts w:cs="Arial"/>
          <w:spacing w:val="24"/>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rPr>
        <w:t>used</w:t>
      </w:r>
      <w:r w:rsidRPr="00587E7A">
        <w:rPr>
          <w:rFonts w:cs="Arial"/>
          <w:spacing w:val="63"/>
        </w:rPr>
        <w:t xml:space="preserve"> </w:t>
      </w:r>
      <w:r w:rsidR="00D46523" w:rsidRPr="00DC23FE">
        <w:t>when employees are seated inside the cab of a vehicle</w:t>
      </w:r>
      <w:r w:rsidR="00D46523">
        <w:rPr>
          <w:rFonts w:cs="Arial"/>
          <w:spacing w:val="63"/>
        </w:rPr>
        <w:t xml:space="preserve"> </w:t>
      </w:r>
      <w:r w:rsidRPr="00587E7A">
        <w:rPr>
          <w:rFonts w:cs="Arial"/>
          <w:spacing w:val="-1"/>
        </w:rPr>
        <w:t>when</w:t>
      </w:r>
      <w:r w:rsidRPr="00587E7A">
        <w:rPr>
          <w:rFonts w:cs="Arial"/>
          <w:spacing w:val="1"/>
        </w:rPr>
        <w:t xml:space="preserve"> </w:t>
      </w:r>
      <w:r w:rsidRPr="00587E7A">
        <w:rPr>
          <w:rFonts w:cs="Arial"/>
          <w:spacing w:val="-1"/>
        </w:rPr>
        <w:t xml:space="preserve">driving </w:t>
      </w:r>
      <w:r w:rsidRPr="00587E7A">
        <w:rPr>
          <w:rFonts w:cs="Arial"/>
        </w:rPr>
        <w:t>to</w:t>
      </w:r>
      <w:r w:rsidR="00D46523">
        <w:rPr>
          <w:rFonts w:cs="Arial"/>
        </w:rPr>
        <w:t>, during,</w:t>
      </w:r>
      <w:r w:rsidRPr="00587E7A">
        <w:rPr>
          <w:rFonts w:cs="Arial"/>
          <w:spacing w:val="1"/>
        </w:rPr>
        <w:t xml:space="preserve"> </w:t>
      </w:r>
      <w:r w:rsidRPr="00587E7A">
        <w:rPr>
          <w:rFonts w:cs="Arial"/>
        </w:rPr>
        <w:t>and</w:t>
      </w:r>
      <w:r w:rsidRPr="00587E7A">
        <w:rPr>
          <w:rFonts w:cs="Arial"/>
          <w:spacing w:val="-1"/>
        </w:rPr>
        <w:t xml:space="preserve"> from</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route/assignment.</w:t>
      </w:r>
    </w:p>
    <w:p w14:paraId="22DC2D0F" w14:textId="77777777" w:rsidR="00F00036" w:rsidRPr="00587E7A" w:rsidRDefault="00F00036" w:rsidP="00985A6C">
      <w:pPr>
        <w:ind w:right="-18"/>
        <w:rPr>
          <w:rFonts w:ascii="Arial" w:eastAsia="Arial" w:hAnsi="Arial" w:cs="Arial"/>
          <w:sz w:val="24"/>
          <w:szCs w:val="24"/>
        </w:rPr>
      </w:pPr>
    </w:p>
    <w:p w14:paraId="73B96D57" w14:textId="77777777" w:rsidR="00F00036" w:rsidRPr="00587E7A" w:rsidRDefault="003650B4" w:rsidP="00540BD0">
      <w:pPr>
        <w:pStyle w:val="BodyText"/>
        <w:numPr>
          <w:ilvl w:val="3"/>
          <w:numId w:val="116"/>
        </w:numPr>
        <w:tabs>
          <w:tab w:val="left" w:pos="2264"/>
        </w:tabs>
        <w:ind w:right="-18"/>
        <w:rPr>
          <w:rFonts w:cs="Arial"/>
        </w:rPr>
      </w:pPr>
      <w:r w:rsidRPr="00587E7A">
        <w:rPr>
          <w:rFonts w:cs="Arial"/>
          <w:spacing w:val="-1"/>
        </w:rPr>
        <w:t>All</w:t>
      </w:r>
      <w:r w:rsidRPr="00587E7A">
        <w:rPr>
          <w:rFonts w:cs="Arial"/>
          <w:spacing w:val="42"/>
        </w:rPr>
        <w:t xml:space="preserve"> </w:t>
      </w:r>
      <w:r w:rsidRPr="00587E7A">
        <w:rPr>
          <w:rFonts w:cs="Arial"/>
          <w:spacing w:val="-1"/>
        </w:rPr>
        <w:t>supervisors</w:t>
      </w:r>
      <w:r w:rsidRPr="00587E7A">
        <w:rPr>
          <w:rFonts w:cs="Arial"/>
          <w:spacing w:val="43"/>
        </w:rPr>
        <w:t xml:space="preserve"> </w:t>
      </w:r>
      <w:r w:rsidRPr="00587E7A">
        <w:rPr>
          <w:rFonts w:cs="Arial"/>
          <w:spacing w:val="-1"/>
        </w:rPr>
        <w:t>are</w:t>
      </w:r>
      <w:r w:rsidRPr="00587E7A">
        <w:rPr>
          <w:rFonts w:cs="Arial"/>
          <w:spacing w:val="44"/>
        </w:rPr>
        <w:t xml:space="preserve"> </w:t>
      </w:r>
      <w:r w:rsidRPr="00587E7A">
        <w:rPr>
          <w:rFonts w:cs="Arial"/>
          <w:spacing w:val="-1"/>
        </w:rPr>
        <w:t>responsible</w:t>
      </w:r>
      <w:r w:rsidRPr="00587E7A">
        <w:rPr>
          <w:rFonts w:cs="Arial"/>
          <w:spacing w:val="41"/>
        </w:rPr>
        <w:t xml:space="preserve"> </w:t>
      </w:r>
      <w:r w:rsidRPr="00587E7A">
        <w:rPr>
          <w:rFonts w:cs="Arial"/>
        </w:rPr>
        <w:t>for</w:t>
      </w:r>
      <w:r w:rsidRPr="00587E7A">
        <w:rPr>
          <w:rFonts w:cs="Arial"/>
          <w:spacing w:val="43"/>
        </w:rPr>
        <w:t xml:space="preserve"> </w:t>
      </w:r>
      <w:r w:rsidRPr="00587E7A">
        <w:rPr>
          <w:rFonts w:cs="Arial"/>
          <w:spacing w:val="-1"/>
        </w:rPr>
        <w:t>the</w:t>
      </w:r>
      <w:r w:rsidRPr="00587E7A">
        <w:rPr>
          <w:rFonts w:cs="Arial"/>
          <w:spacing w:val="44"/>
        </w:rPr>
        <w:t xml:space="preserve"> </w:t>
      </w:r>
      <w:r w:rsidRPr="00587E7A">
        <w:rPr>
          <w:rFonts w:cs="Arial"/>
          <w:spacing w:val="-1"/>
        </w:rPr>
        <w:t>implementation</w:t>
      </w:r>
      <w:r w:rsidRPr="00587E7A">
        <w:rPr>
          <w:rFonts w:cs="Arial"/>
          <w:spacing w:val="42"/>
        </w:rPr>
        <w:t xml:space="preserve"> </w:t>
      </w:r>
      <w:r w:rsidRPr="00587E7A">
        <w:rPr>
          <w:rFonts w:cs="Arial"/>
          <w:spacing w:val="-1"/>
        </w:rPr>
        <w:t>of</w:t>
      </w:r>
      <w:r w:rsidRPr="00587E7A">
        <w:rPr>
          <w:rFonts w:cs="Arial"/>
          <w:spacing w:val="45"/>
        </w:rPr>
        <w:t xml:space="preserve"> </w:t>
      </w:r>
      <w:r w:rsidRPr="00587E7A">
        <w:rPr>
          <w:rFonts w:cs="Arial"/>
          <w:spacing w:val="-1"/>
        </w:rPr>
        <w:t>this</w:t>
      </w:r>
      <w:r w:rsidRPr="00587E7A">
        <w:rPr>
          <w:rFonts w:cs="Arial"/>
          <w:spacing w:val="43"/>
        </w:rPr>
        <w:t xml:space="preserve"> </w:t>
      </w:r>
      <w:r w:rsidRPr="00587E7A">
        <w:rPr>
          <w:rFonts w:cs="Arial"/>
          <w:spacing w:val="-1"/>
        </w:rPr>
        <w:t>policy</w:t>
      </w:r>
      <w:r w:rsidRPr="00587E7A">
        <w:rPr>
          <w:rFonts w:cs="Arial"/>
          <w:spacing w:val="41"/>
        </w:rPr>
        <w:t xml:space="preserve"> </w:t>
      </w:r>
      <w:r w:rsidRPr="00587E7A">
        <w:rPr>
          <w:rFonts w:cs="Arial"/>
        </w:rPr>
        <w:t>and</w:t>
      </w:r>
      <w:r w:rsidRPr="00587E7A">
        <w:rPr>
          <w:rFonts w:cs="Arial"/>
          <w:spacing w:val="43"/>
        </w:rPr>
        <w:t xml:space="preserve"> </w:t>
      </w:r>
      <w:r w:rsidRPr="00587E7A">
        <w:rPr>
          <w:rFonts w:cs="Arial"/>
          <w:spacing w:val="-1"/>
        </w:rPr>
        <w:t>its</w:t>
      </w:r>
      <w:r w:rsidRPr="00587E7A">
        <w:rPr>
          <w:rFonts w:cs="Arial"/>
          <w:spacing w:val="61"/>
        </w:rPr>
        <w:t xml:space="preserve"> </w:t>
      </w:r>
      <w:r w:rsidRPr="00587E7A">
        <w:rPr>
          <w:rFonts w:cs="Arial"/>
          <w:spacing w:val="-1"/>
        </w:rPr>
        <w:t xml:space="preserve">communication </w:t>
      </w:r>
      <w:r w:rsidRPr="00587E7A">
        <w:rPr>
          <w:rFonts w:cs="Arial"/>
        </w:rPr>
        <w:t>to</w:t>
      </w:r>
      <w:r w:rsidRPr="00587E7A">
        <w:rPr>
          <w:rFonts w:cs="Arial"/>
          <w:spacing w:val="-1"/>
        </w:rPr>
        <w:t xml:space="preserve"> his/her employees.</w:t>
      </w:r>
    </w:p>
    <w:p w14:paraId="2BA49B17" w14:textId="77777777" w:rsidR="00F00036" w:rsidRPr="00587E7A" w:rsidRDefault="00F00036" w:rsidP="00985A6C">
      <w:pPr>
        <w:ind w:right="-18"/>
        <w:rPr>
          <w:rFonts w:ascii="Arial" w:eastAsia="Arial" w:hAnsi="Arial" w:cs="Arial"/>
          <w:sz w:val="24"/>
          <w:szCs w:val="24"/>
        </w:rPr>
      </w:pPr>
    </w:p>
    <w:p w14:paraId="64DE9E31" w14:textId="77777777" w:rsidR="00F00036" w:rsidRPr="00587E7A" w:rsidRDefault="003650B4" w:rsidP="00540BD0">
      <w:pPr>
        <w:pStyle w:val="BodyText"/>
        <w:numPr>
          <w:ilvl w:val="3"/>
          <w:numId w:val="116"/>
        </w:numPr>
        <w:tabs>
          <w:tab w:val="left" w:pos="2264"/>
        </w:tabs>
        <w:ind w:right="-18"/>
        <w:rPr>
          <w:rFonts w:cs="Arial"/>
        </w:rPr>
      </w:pPr>
      <w:r w:rsidRPr="00587E7A">
        <w:rPr>
          <w:rFonts w:cs="Arial"/>
          <w:spacing w:val="-1"/>
        </w:rPr>
        <w:t>Supervisors</w:t>
      </w:r>
      <w:r w:rsidRPr="00587E7A">
        <w:rPr>
          <w:rFonts w:cs="Arial"/>
          <w:spacing w:val="47"/>
        </w:rPr>
        <w:t xml:space="preserve"> </w:t>
      </w:r>
      <w:r w:rsidRPr="00587E7A">
        <w:rPr>
          <w:rFonts w:cs="Arial"/>
          <w:spacing w:val="-1"/>
        </w:rPr>
        <w:t>are</w:t>
      </w:r>
      <w:r w:rsidRPr="00587E7A">
        <w:rPr>
          <w:rFonts w:cs="Arial"/>
          <w:spacing w:val="49"/>
        </w:rPr>
        <w:t xml:space="preserve"> </w:t>
      </w:r>
      <w:r w:rsidRPr="00587E7A">
        <w:rPr>
          <w:rFonts w:cs="Arial"/>
          <w:spacing w:val="-1"/>
        </w:rPr>
        <w:t>expected</w:t>
      </w:r>
      <w:r w:rsidRPr="00587E7A">
        <w:rPr>
          <w:rFonts w:cs="Arial"/>
          <w:spacing w:val="49"/>
        </w:rPr>
        <w:t xml:space="preserve"> </w:t>
      </w:r>
      <w:r w:rsidRPr="00587E7A">
        <w:rPr>
          <w:rFonts w:cs="Arial"/>
          <w:spacing w:val="-1"/>
        </w:rPr>
        <w:t>to</w:t>
      </w:r>
      <w:r w:rsidRPr="00587E7A">
        <w:rPr>
          <w:rFonts w:cs="Arial"/>
          <w:spacing w:val="48"/>
        </w:rPr>
        <w:t xml:space="preserve"> </w:t>
      </w:r>
      <w:r w:rsidRPr="00587E7A">
        <w:rPr>
          <w:rFonts w:cs="Arial"/>
          <w:spacing w:val="-1"/>
        </w:rPr>
        <w:t>check</w:t>
      </w:r>
      <w:r w:rsidRPr="00587E7A">
        <w:rPr>
          <w:rFonts w:cs="Arial"/>
          <w:spacing w:val="46"/>
        </w:rPr>
        <w:t xml:space="preserve"> </w:t>
      </w:r>
      <w:r w:rsidRPr="00587E7A">
        <w:rPr>
          <w:rFonts w:cs="Arial"/>
        </w:rPr>
        <w:t>for</w:t>
      </w:r>
      <w:r w:rsidRPr="00587E7A">
        <w:rPr>
          <w:rFonts w:cs="Arial"/>
          <w:spacing w:val="48"/>
        </w:rPr>
        <w:t xml:space="preserve"> </w:t>
      </w:r>
      <w:r w:rsidRPr="00587E7A">
        <w:rPr>
          <w:rFonts w:cs="Arial"/>
          <w:spacing w:val="-1"/>
        </w:rPr>
        <w:t>safety</w:t>
      </w:r>
      <w:r w:rsidRPr="00587E7A">
        <w:rPr>
          <w:rFonts w:cs="Arial"/>
          <w:spacing w:val="46"/>
        </w:rPr>
        <w:t xml:space="preserve"> </w:t>
      </w:r>
      <w:r w:rsidRPr="00587E7A">
        <w:rPr>
          <w:rFonts w:cs="Arial"/>
          <w:spacing w:val="-1"/>
        </w:rPr>
        <w:t>belt</w:t>
      </w:r>
      <w:r w:rsidRPr="00587E7A">
        <w:rPr>
          <w:rFonts w:cs="Arial"/>
          <w:spacing w:val="48"/>
        </w:rPr>
        <w:t xml:space="preserve"> </w:t>
      </w:r>
      <w:r w:rsidRPr="00587E7A">
        <w:rPr>
          <w:rFonts w:cs="Arial"/>
          <w:spacing w:val="-1"/>
        </w:rPr>
        <w:t>violations</w:t>
      </w:r>
      <w:r w:rsidRPr="00587E7A">
        <w:rPr>
          <w:rFonts w:cs="Arial"/>
          <w:spacing w:val="46"/>
        </w:rPr>
        <w:t xml:space="preserve"> </w:t>
      </w:r>
      <w:r w:rsidRPr="00587E7A">
        <w:rPr>
          <w:rFonts w:cs="Arial"/>
        </w:rPr>
        <w:t>as</w:t>
      </w:r>
      <w:r w:rsidRPr="00587E7A">
        <w:rPr>
          <w:rFonts w:cs="Arial"/>
          <w:spacing w:val="46"/>
        </w:rPr>
        <w:t xml:space="preserve"> </w:t>
      </w:r>
      <w:r w:rsidRPr="00587E7A">
        <w:rPr>
          <w:rFonts w:cs="Arial"/>
          <w:spacing w:val="-1"/>
        </w:rPr>
        <w:t>part</w:t>
      </w:r>
      <w:r w:rsidRPr="00587E7A">
        <w:rPr>
          <w:rFonts w:cs="Arial"/>
          <w:spacing w:val="48"/>
        </w:rPr>
        <w:t xml:space="preserve"> </w:t>
      </w:r>
      <w:r w:rsidRPr="00587E7A">
        <w:rPr>
          <w:rFonts w:cs="Arial"/>
          <w:spacing w:val="-1"/>
        </w:rPr>
        <w:t>of</w:t>
      </w:r>
      <w:r w:rsidRPr="00587E7A">
        <w:rPr>
          <w:rFonts w:cs="Arial"/>
          <w:spacing w:val="49"/>
        </w:rPr>
        <w:t xml:space="preserve"> </w:t>
      </w:r>
      <w:r w:rsidRPr="00587E7A">
        <w:rPr>
          <w:rFonts w:cs="Arial"/>
          <w:spacing w:val="-1"/>
        </w:rPr>
        <w:t>any</w:t>
      </w:r>
      <w:r w:rsidRPr="00587E7A">
        <w:rPr>
          <w:rFonts w:cs="Arial"/>
          <w:spacing w:val="55"/>
        </w:rPr>
        <w:t xml:space="preserve"> </w:t>
      </w:r>
      <w:r w:rsidRPr="00587E7A">
        <w:rPr>
          <w:rFonts w:cs="Arial"/>
          <w:spacing w:val="-1"/>
        </w:rPr>
        <w:t>vehicle</w:t>
      </w:r>
      <w:r w:rsidRPr="00587E7A">
        <w:rPr>
          <w:rFonts w:cs="Arial"/>
          <w:spacing w:val="36"/>
        </w:rPr>
        <w:t xml:space="preserve"> </w:t>
      </w:r>
      <w:r w:rsidRPr="00587E7A">
        <w:rPr>
          <w:rFonts w:cs="Arial"/>
          <w:spacing w:val="-1"/>
        </w:rPr>
        <w:t>accident</w:t>
      </w:r>
      <w:r w:rsidRPr="00587E7A">
        <w:rPr>
          <w:rFonts w:cs="Arial"/>
          <w:spacing w:val="34"/>
        </w:rPr>
        <w:t xml:space="preserve"> </w:t>
      </w:r>
      <w:r w:rsidRPr="00587E7A">
        <w:rPr>
          <w:rFonts w:cs="Arial"/>
          <w:spacing w:val="-1"/>
        </w:rPr>
        <w:t>investigation.</w:t>
      </w:r>
      <w:r w:rsidRPr="00587E7A">
        <w:rPr>
          <w:rFonts w:cs="Arial"/>
          <w:spacing w:val="37"/>
        </w:rPr>
        <w:t xml:space="preserve"> </w:t>
      </w:r>
      <w:r w:rsidRPr="00587E7A">
        <w:rPr>
          <w:rFonts w:cs="Arial"/>
          <w:spacing w:val="-1"/>
        </w:rPr>
        <w:t>Said</w:t>
      </w:r>
      <w:r w:rsidRPr="00587E7A">
        <w:rPr>
          <w:rFonts w:cs="Arial"/>
          <w:spacing w:val="36"/>
        </w:rPr>
        <w:t xml:space="preserve"> </w:t>
      </w:r>
      <w:r w:rsidRPr="00587E7A">
        <w:rPr>
          <w:rFonts w:cs="Arial"/>
          <w:spacing w:val="-1"/>
        </w:rPr>
        <w:t>information</w:t>
      </w:r>
      <w:r w:rsidRPr="00587E7A">
        <w:rPr>
          <w:rFonts w:cs="Arial"/>
          <w:spacing w:val="37"/>
        </w:rPr>
        <w:t xml:space="preserve"> </w:t>
      </w:r>
      <w:r w:rsidRPr="00587E7A">
        <w:rPr>
          <w:rFonts w:cs="Arial"/>
          <w:spacing w:val="-2"/>
        </w:rPr>
        <w:t>will</w:t>
      </w:r>
      <w:r w:rsidRPr="00587E7A">
        <w:rPr>
          <w:rFonts w:cs="Arial"/>
          <w:spacing w:val="36"/>
        </w:rPr>
        <w:t xml:space="preserve"> </w:t>
      </w:r>
      <w:r w:rsidRPr="00587E7A">
        <w:rPr>
          <w:rFonts w:cs="Arial"/>
        </w:rPr>
        <w:t>be</w:t>
      </w:r>
      <w:r w:rsidRPr="00587E7A">
        <w:rPr>
          <w:rFonts w:cs="Arial"/>
          <w:spacing w:val="37"/>
        </w:rPr>
        <w:t xml:space="preserve"> </w:t>
      </w:r>
      <w:r w:rsidRPr="00587E7A">
        <w:rPr>
          <w:rFonts w:cs="Arial"/>
          <w:spacing w:val="-1"/>
        </w:rPr>
        <w:t>reviewed</w:t>
      </w:r>
      <w:r w:rsidRPr="00587E7A">
        <w:rPr>
          <w:rFonts w:cs="Arial"/>
          <w:spacing w:val="36"/>
        </w:rPr>
        <w:t xml:space="preserve"> </w:t>
      </w:r>
      <w:r w:rsidRPr="00587E7A">
        <w:rPr>
          <w:rFonts w:cs="Arial"/>
        </w:rPr>
        <w:t>by</w:t>
      </w:r>
      <w:r w:rsidRPr="00587E7A">
        <w:rPr>
          <w:rFonts w:cs="Arial"/>
          <w:spacing w:val="34"/>
        </w:rPr>
        <w:t xml:space="preserve"> </w:t>
      </w:r>
      <w:r w:rsidRPr="00587E7A">
        <w:rPr>
          <w:rFonts w:cs="Arial"/>
        </w:rPr>
        <w:t>the</w:t>
      </w:r>
      <w:r w:rsidRPr="00587E7A">
        <w:rPr>
          <w:rFonts w:cs="Arial"/>
          <w:spacing w:val="37"/>
        </w:rPr>
        <w:t xml:space="preserve"> </w:t>
      </w:r>
      <w:r w:rsidRPr="00587E7A">
        <w:rPr>
          <w:rFonts w:cs="Arial"/>
          <w:spacing w:val="-1"/>
        </w:rPr>
        <w:t>Risk</w:t>
      </w:r>
      <w:r w:rsidRPr="00587E7A">
        <w:rPr>
          <w:rFonts w:cs="Arial"/>
          <w:spacing w:val="59"/>
        </w:rPr>
        <w:t xml:space="preserve"> </w:t>
      </w:r>
      <w:r w:rsidRPr="00587E7A">
        <w:rPr>
          <w:rFonts w:cs="Arial"/>
          <w:spacing w:val="-1"/>
        </w:rPr>
        <w:t>Manager</w:t>
      </w:r>
      <w:r w:rsidRPr="00587E7A">
        <w:rPr>
          <w:rFonts w:cs="Arial"/>
          <w:spacing w:val="-3"/>
        </w:rPr>
        <w:t xml:space="preserve"> </w:t>
      </w:r>
      <w:r w:rsidRPr="00587E7A">
        <w:rPr>
          <w:rFonts w:cs="Arial"/>
        </w:rPr>
        <w:t>for</w:t>
      </w:r>
      <w:r w:rsidRPr="00587E7A">
        <w:rPr>
          <w:rFonts w:cs="Arial"/>
          <w:spacing w:val="-1"/>
        </w:rPr>
        <w:t xml:space="preserve"> consideration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workers</w:t>
      </w:r>
      <w:r w:rsidRPr="00587E7A">
        <w:rPr>
          <w:rFonts w:cs="Arial"/>
        </w:rPr>
        <w:t xml:space="preserve"> </w:t>
      </w:r>
      <w:r w:rsidRPr="00587E7A">
        <w:rPr>
          <w:rFonts w:cs="Arial"/>
          <w:spacing w:val="-1"/>
        </w:rPr>
        <w:t>compensation</w:t>
      </w:r>
      <w:r w:rsidRPr="00587E7A">
        <w:rPr>
          <w:rFonts w:cs="Arial"/>
          <w:spacing w:val="1"/>
        </w:rPr>
        <w:t xml:space="preserve"> </w:t>
      </w:r>
      <w:r w:rsidRPr="00587E7A">
        <w:rPr>
          <w:rFonts w:cs="Arial"/>
          <w:spacing w:val="-1"/>
        </w:rPr>
        <w:t>reductions.</w:t>
      </w:r>
    </w:p>
    <w:p w14:paraId="4B6799AA" w14:textId="77777777" w:rsidR="00F00036" w:rsidRDefault="00F00036" w:rsidP="00985A6C">
      <w:pPr>
        <w:ind w:right="-18"/>
        <w:rPr>
          <w:rFonts w:ascii="Arial" w:hAnsi="Arial" w:cs="Arial"/>
        </w:rPr>
      </w:pPr>
    </w:p>
    <w:p w14:paraId="607EDCC2" w14:textId="77777777" w:rsidR="00F00036" w:rsidRPr="00587E7A" w:rsidRDefault="003650B4" w:rsidP="00540BD0">
      <w:pPr>
        <w:pStyle w:val="BodyText"/>
        <w:numPr>
          <w:ilvl w:val="3"/>
          <w:numId w:val="116"/>
        </w:numPr>
        <w:tabs>
          <w:tab w:val="left" w:pos="2264"/>
        </w:tabs>
        <w:spacing w:before="47"/>
        <w:ind w:right="-18"/>
        <w:rPr>
          <w:rFonts w:cs="Arial"/>
        </w:rPr>
      </w:pPr>
      <w:r w:rsidRPr="00587E7A">
        <w:rPr>
          <w:rFonts w:cs="Arial"/>
        </w:rPr>
        <w:t>The</w:t>
      </w:r>
      <w:r w:rsidRPr="00587E7A">
        <w:rPr>
          <w:rFonts w:cs="Arial"/>
          <w:spacing w:val="11"/>
        </w:rPr>
        <w:t xml:space="preserve"> </w:t>
      </w:r>
      <w:r w:rsidRPr="00587E7A">
        <w:rPr>
          <w:rFonts w:cs="Arial"/>
          <w:spacing w:val="-1"/>
        </w:rPr>
        <w:t>Fleet</w:t>
      </w:r>
      <w:r w:rsidRPr="00587E7A">
        <w:rPr>
          <w:rFonts w:cs="Arial"/>
          <w:spacing w:val="10"/>
        </w:rPr>
        <w:t xml:space="preserve"> </w:t>
      </w:r>
      <w:r w:rsidRPr="00587E7A">
        <w:rPr>
          <w:rFonts w:cs="Arial"/>
          <w:spacing w:val="-1"/>
        </w:rPr>
        <w:t>Management</w:t>
      </w:r>
      <w:r w:rsidRPr="00587E7A">
        <w:rPr>
          <w:rFonts w:cs="Arial"/>
          <w:spacing w:val="10"/>
        </w:rPr>
        <w:t xml:space="preserve"> </w:t>
      </w:r>
      <w:r w:rsidRPr="00587E7A">
        <w:rPr>
          <w:rFonts w:cs="Arial"/>
          <w:spacing w:val="-1"/>
        </w:rPr>
        <w:t>Division</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1"/>
        </w:rPr>
        <w:t>maintain</w:t>
      </w:r>
      <w:r w:rsidRPr="00587E7A">
        <w:rPr>
          <w:rFonts w:cs="Arial"/>
          <w:spacing w:val="11"/>
        </w:rPr>
        <w:t xml:space="preserve"> </w:t>
      </w:r>
      <w:r w:rsidRPr="00587E7A">
        <w:rPr>
          <w:rFonts w:cs="Arial"/>
        </w:rPr>
        <w:t>seat</w:t>
      </w:r>
      <w:r w:rsidRPr="00587E7A">
        <w:rPr>
          <w:rFonts w:cs="Arial"/>
          <w:spacing w:val="10"/>
        </w:rPr>
        <w:t xml:space="preserve"> </w:t>
      </w:r>
      <w:r w:rsidRPr="00587E7A">
        <w:rPr>
          <w:rFonts w:cs="Arial"/>
          <w:spacing w:val="-1"/>
        </w:rPr>
        <w:t>belt</w:t>
      </w:r>
      <w:r w:rsidRPr="00587E7A">
        <w:rPr>
          <w:rFonts w:cs="Arial"/>
          <w:spacing w:val="10"/>
        </w:rPr>
        <w:t xml:space="preserve"> </w:t>
      </w:r>
      <w:r w:rsidRPr="00587E7A">
        <w:rPr>
          <w:rFonts w:cs="Arial"/>
          <w:spacing w:val="-1"/>
        </w:rPr>
        <w:t>systems</w:t>
      </w:r>
      <w:r w:rsidRPr="00587E7A">
        <w:rPr>
          <w:rFonts w:cs="Arial"/>
          <w:spacing w:val="10"/>
        </w:rPr>
        <w:t xml:space="preserve"> </w:t>
      </w:r>
      <w:r w:rsidRPr="00587E7A">
        <w:rPr>
          <w:rFonts w:cs="Arial"/>
        </w:rPr>
        <w:t>as</w:t>
      </w:r>
      <w:r w:rsidRPr="00587E7A">
        <w:rPr>
          <w:rFonts w:cs="Arial"/>
          <w:spacing w:val="7"/>
        </w:rPr>
        <w:t xml:space="preserve"> </w:t>
      </w:r>
      <w:r w:rsidRPr="00587E7A">
        <w:rPr>
          <w:rFonts w:cs="Arial"/>
          <w:spacing w:val="-1"/>
        </w:rPr>
        <w:t>part</w:t>
      </w:r>
      <w:r w:rsidRPr="00587E7A">
        <w:rPr>
          <w:rFonts w:cs="Arial"/>
          <w:spacing w:val="10"/>
        </w:rPr>
        <w:t xml:space="preserve"> </w:t>
      </w:r>
      <w:r w:rsidRPr="00587E7A">
        <w:rPr>
          <w:rFonts w:cs="Arial"/>
        </w:rPr>
        <w:t>of</w:t>
      </w:r>
      <w:r w:rsidRPr="00587E7A">
        <w:rPr>
          <w:rFonts w:cs="Arial"/>
          <w:spacing w:val="12"/>
        </w:rPr>
        <w:t xml:space="preserve"> </w:t>
      </w:r>
      <w:r w:rsidRPr="00587E7A">
        <w:rPr>
          <w:rFonts w:cs="Arial"/>
          <w:spacing w:val="-1"/>
        </w:rPr>
        <w:t>its</w:t>
      </w:r>
      <w:r w:rsidRPr="00587E7A">
        <w:rPr>
          <w:rFonts w:cs="Arial"/>
          <w:spacing w:val="65"/>
        </w:rPr>
        <w:t xml:space="preserve"> </w:t>
      </w:r>
      <w:r w:rsidRPr="00587E7A">
        <w:rPr>
          <w:rFonts w:cs="Arial"/>
          <w:spacing w:val="-1"/>
        </w:rPr>
        <w:t>routine</w:t>
      </w:r>
      <w:r w:rsidRPr="00587E7A">
        <w:rPr>
          <w:rFonts w:cs="Arial"/>
          <w:spacing w:val="4"/>
        </w:rPr>
        <w:t xml:space="preserve"> </w:t>
      </w:r>
      <w:r w:rsidRPr="00587E7A">
        <w:rPr>
          <w:rFonts w:cs="Arial"/>
          <w:spacing w:val="-1"/>
        </w:rPr>
        <w:t>vehicle</w:t>
      </w:r>
      <w:r w:rsidRPr="00587E7A">
        <w:rPr>
          <w:rFonts w:cs="Arial"/>
          <w:spacing w:val="1"/>
        </w:rPr>
        <w:t xml:space="preserve"> </w:t>
      </w:r>
      <w:r w:rsidRPr="00587E7A">
        <w:rPr>
          <w:rFonts w:cs="Arial"/>
          <w:spacing w:val="-1"/>
        </w:rPr>
        <w:t>maintenance</w:t>
      </w:r>
      <w:r w:rsidRPr="00587E7A">
        <w:rPr>
          <w:rFonts w:cs="Arial"/>
          <w:spacing w:val="4"/>
        </w:rPr>
        <w:t xml:space="preserve"> </w:t>
      </w:r>
      <w:r w:rsidRPr="00587E7A">
        <w:rPr>
          <w:rFonts w:cs="Arial"/>
          <w:spacing w:val="-1"/>
        </w:rPr>
        <w:t>program</w:t>
      </w:r>
      <w:r w:rsidRPr="00587E7A">
        <w:rPr>
          <w:rFonts w:cs="Arial"/>
          <w:spacing w:val="5"/>
        </w:rPr>
        <w:t xml:space="preserve"> </w:t>
      </w:r>
      <w:r w:rsidRPr="00587E7A">
        <w:rPr>
          <w:rFonts w:cs="Arial"/>
        </w:rPr>
        <w:t>to</w:t>
      </w:r>
      <w:r w:rsidRPr="00587E7A">
        <w:rPr>
          <w:rFonts w:cs="Arial"/>
          <w:spacing w:val="1"/>
        </w:rPr>
        <w:t xml:space="preserve"> </w:t>
      </w:r>
      <w:r w:rsidRPr="00587E7A">
        <w:rPr>
          <w:rFonts w:cs="Arial"/>
          <w:spacing w:val="-1"/>
        </w:rPr>
        <w:t>assure</w:t>
      </w:r>
      <w:r w:rsidRPr="00587E7A">
        <w:rPr>
          <w:rFonts w:cs="Arial"/>
          <w:spacing w:val="4"/>
        </w:rPr>
        <w:t xml:space="preserve"> </w:t>
      </w:r>
      <w:r w:rsidRPr="00587E7A">
        <w:rPr>
          <w:rFonts w:cs="Arial"/>
          <w:spacing w:val="-1"/>
        </w:rPr>
        <w:t>that</w:t>
      </w:r>
      <w:r w:rsidRPr="00587E7A">
        <w:rPr>
          <w:rFonts w:cs="Arial"/>
          <w:spacing w:val="3"/>
        </w:rPr>
        <w:t xml:space="preserve"> </w:t>
      </w:r>
      <w:r w:rsidRPr="00587E7A">
        <w:rPr>
          <w:rFonts w:cs="Arial"/>
          <w:spacing w:val="-1"/>
        </w:rPr>
        <w:t>they</w:t>
      </w:r>
      <w:r w:rsidRPr="00587E7A">
        <w:rPr>
          <w:rFonts w:cs="Arial"/>
        </w:rPr>
        <w:t xml:space="preserve"> </w:t>
      </w:r>
      <w:r w:rsidR="003B28D9" w:rsidRPr="00587E7A">
        <w:rPr>
          <w:rFonts w:cs="Arial"/>
          <w:spacing w:val="-1"/>
        </w:rPr>
        <w:t>are</w:t>
      </w:r>
      <w:r w:rsidR="003B28D9" w:rsidRPr="00587E7A">
        <w:rPr>
          <w:rFonts w:cs="Arial"/>
        </w:rPr>
        <w:t xml:space="preserve"> </w:t>
      </w:r>
      <w:r w:rsidR="003B28D9" w:rsidRPr="00587E7A">
        <w:rPr>
          <w:rFonts w:cs="Arial"/>
          <w:spacing w:val="1"/>
        </w:rPr>
        <w:t>operational</w:t>
      </w:r>
      <w:r w:rsidRPr="00587E7A">
        <w:rPr>
          <w:rFonts w:cs="Arial"/>
          <w:spacing w:val="-1"/>
        </w:rPr>
        <w:t>,</w:t>
      </w:r>
      <w:r w:rsidRPr="00587E7A">
        <w:rPr>
          <w:rFonts w:cs="Arial"/>
          <w:spacing w:val="57"/>
        </w:rPr>
        <w:t xml:space="preserve"> </w:t>
      </w:r>
      <w:r w:rsidRPr="00587E7A">
        <w:rPr>
          <w:rFonts w:cs="Arial"/>
          <w:spacing w:val="-1"/>
        </w:rPr>
        <w:t>clean,</w:t>
      </w:r>
      <w:r w:rsidRPr="00587E7A">
        <w:rPr>
          <w:rFonts w:cs="Arial"/>
          <w:spacing w:val="-2"/>
        </w:rPr>
        <w:t xml:space="preserve"> </w:t>
      </w:r>
      <w:r w:rsidRPr="00587E7A">
        <w:rPr>
          <w:rFonts w:cs="Arial"/>
        </w:rPr>
        <w:t>and</w:t>
      </w:r>
      <w:r w:rsidRPr="00587E7A">
        <w:rPr>
          <w:rFonts w:cs="Arial"/>
          <w:spacing w:val="-1"/>
        </w:rPr>
        <w:t xml:space="preserve"> accessible.</w:t>
      </w:r>
    </w:p>
    <w:p w14:paraId="7DE7DBAF" w14:textId="77777777" w:rsidR="00F00036" w:rsidRPr="00587E7A" w:rsidRDefault="00F00036" w:rsidP="00985A6C">
      <w:pPr>
        <w:ind w:right="-18"/>
        <w:rPr>
          <w:rFonts w:ascii="Arial" w:eastAsia="Arial" w:hAnsi="Arial" w:cs="Arial"/>
          <w:sz w:val="24"/>
          <w:szCs w:val="24"/>
        </w:rPr>
      </w:pPr>
    </w:p>
    <w:p w14:paraId="42E3C747" w14:textId="77777777" w:rsidR="00F00036" w:rsidRPr="00587E7A" w:rsidRDefault="003650B4" w:rsidP="00540BD0">
      <w:pPr>
        <w:pStyle w:val="BodyText"/>
        <w:numPr>
          <w:ilvl w:val="2"/>
          <w:numId w:val="116"/>
        </w:numPr>
        <w:tabs>
          <w:tab w:val="left" w:pos="1544"/>
        </w:tabs>
        <w:ind w:right="-18"/>
        <w:rPr>
          <w:rFonts w:cs="Arial"/>
        </w:rPr>
      </w:pPr>
      <w:r w:rsidRPr="00587E7A">
        <w:rPr>
          <w:rFonts w:cs="Arial"/>
          <w:spacing w:val="-1"/>
        </w:rPr>
        <w:t>Driver Eligibility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Operate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Motor Vehicles</w:t>
      </w:r>
    </w:p>
    <w:p w14:paraId="3760CEA1" w14:textId="77777777" w:rsidR="00F00036" w:rsidRPr="00587E7A" w:rsidRDefault="00F00036" w:rsidP="00985A6C">
      <w:pPr>
        <w:ind w:right="-18"/>
        <w:rPr>
          <w:rFonts w:ascii="Arial" w:eastAsia="Arial" w:hAnsi="Arial" w:cs="Arial"/>
          <w:sz w:val="24"/>
          <w:szCs w:val="24"/>
        </w:rPr>
      </w:pPr>
    </w:p>
    <w:p w14:paraId="17E3B62E" w14:textId="77777777" w:rsidR="00F00036" w:rsidRPr="00587E7A" w:rsidRDefault="003650B4" w:rsidP="00540BD0">
      <w:pPr>
        <w:pStyle w:val="BodyText"/>
        <w:numPr>
          <w:ilvl w:val="3"/>
          <w:numId w:val="116"/>
        </w:numPr>
        <w:tabs>
          <w:tab w:val="left" w:pos="2264"/>
        </w:tabs>
        <w:ind w:right="-18"/>
        <w:rPr>
          <w:rFonts w:cs="Arial"/>
        </w:rPr>
      </w:pPr>
      <w:r w:rsidRPr="00587E7A">
        <w:rPr>
          <w:rFonts w:cs="Arial"/>
        </w:rPr>
        <w:t>The</w:t>
      </w:r>
      <w:r w:rsidRPr="00587E7A">
        <w:rPr>
          <w:rFonts w:cs="Arial"/>
          <w:spacing w:val="1"/>
        </w:rPr>
        <w:t xml:space="preserve"> </w:t>
      </w:r>
      <w:r w:rsidRPr="00587E7A">
        <w:rPr>
          <w:rFonts w:cs="Arial"/>
          <w:spacing w:val="-1"/>
        </w:rPr>
        <w:t>monitoring</w:t>
      </w:r>
      <w:r w:rsidRPr="00587E7A">
        <w:rPr>
          <w:rFonts w:cs="Arial"/>
          <w:spacing w:val="1"/>
        </w:rPr>
        <w:t xml:space="preserve"> </w:t>
      </w:r>
      <w:r w:rsidRPr="00587E7A">
        <w:rPr>
          <w:rFonts w:cs="Arial"/>
          <w:spacing w:val="-1"/>
        </w:rPr>
        <w:t>of</w:t>
      </w:r>
      <w:r w:rsidRPr="00587E7A">
        <w:rPr>
          <w:rFonts w:cs="Arial"/>
          <w:spacing w:val="5"/>
        </w:rPr>
        <w:t xml:space="preserve"> </w:t>
      </w:r>
      <w:r w:rsidRPr="00587E7A">
        <w:rPr>
          <w:rFonts w:cs="Arial"/>
          <w:spacing w:val="-1"/>
        </w:rPr>
        <w:t>driving</w:t>
      </w:r>
      <w:r w:rsidRPr="00587E7A">
        <w:rPr>
          <w:rFonts w:cs="Arial"/>
          <w:spacing w:val="1"/>
        </w:rPr>
        <w:t xml:space="preserve"> </w:t>
      </w:r>
      <w:r w:rsidRPr="00587E7A">
        <w:rPr>
          <w:rFonts w:cs="Arial"/>
          <w:spacing w:val="-1"/>
        </w:rPr>
        <w:t>records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providing</w:t>
      </w:r>
      <w:r w:rsidRPr="00587E7A">
        <w:rPr>
          <w:rFonts w:cs="Arial"/>
          <w:spacing w:val="1"/>
        </w:rPr>
        <w:t xml:space="preserve"> </w:t>
      </w:r>
      <w:r w:rsidRPr="00587E7A">
        <w:rPr>
          <w:rFonts w:cs="Arial"/>
        </w:rPr>
        <w:t>a</w:t>
      </w:r>
      <w:r w:rsidRPr="00587E7A">
        <w:rPr>
          <w:rFonts w:cs="Arial"/>
          <w:spacing w:val="3"/>
        </w:rPr>
        <w:t xml:space="preserve"> </w:t>
      </w:r>
      <w:r w:rsidRPr="00587E7A">
        <w:rPr>
          <w:rFonts w:cs="Arial"/>
          <w:spacing w:val="-1"/>
        </w:rPr>
        <w:t>method</w:t>
      </w:r>
      <w:r w:rsidRPr="00587E7A">
        <w:rPr>
          <w:rFonts w:cs="Arial"/>
          <w:spacing w:val="1"/>
        </w:rPr>
        <w:t xml:space="preserve"> </w:t>
      </w:r>
      <w:r w:rsidRPr="00587E7A">
        <w:rPr>
          <w:rFonts w:cs="Arial"/>
          <w:spacing w:val="-1"/>
        </w:rPr>
        <w:t>of</w:t>
      </w:r>
      <w:r w:rsidRPr="00587E7A">
        <w:rPr>
          <w:rFonts w:cs="Arial"/>
          <w:spacing w:val="49"/>
        </w:rPr>
        <w:t xml:space="preserve"> </w:t>
      </w:r>
      <w:r w:rsidRPr="00587E7A">
        <w:rPr>
          <w:rFonts w:cs="Arial"/>
          <w:spacing w:val="-1"/>
        </w:rPr>
        <w:t>determining</w:t>
      </w:r>
      <w:r w:rsidRPr="00587E7A">
        <w:rPr>
          <w:rFonts w:cs="Arial"/>
          <w:spacing w:val="8"/>
        </w:rPr>
        <w:t xml:space="preserve"> </w:t>
      </w:r>
      <w:r w:rsidRPr="00587E7A">
        <w:rPr>
          <w:rFonts w:cs="Arial"/>
          <w:spacing w:val="-1"/>
        </w:rPr>
        <w:t>eligibility</w:t>
      </w:r>
      <w:r w:rsidRPr="00587E7A">
        <w:rPr>
          <w:rFonts w:cs="Arial"/>
          <w:spacing w:val="7"/>
        </w:rPr>
        <w:t xml:space="preserve"> </w:t>
      </w:r>
      <w:r w:rsidRPr="00587E7A">
        <w:rPr>
          <w:rFonts w:cs="Arial"/>
        </w:rPr>
        <w:t>of</w:t>
      </w:r>
      <w:r w:rsidRPr="00587E7A">
        <w:rPr>
          <w:rFonts w:cs="Arial"/>
          <w:spacing w:val="12"/>
        </w:rPr>
        <w:t xml:space="preserve"> </w:t>
      </w:r>
      <w:r w:rsidRPr="00587E7A">
        <w:rPr>
          <w:rFonts w:cs="Arial"/>
          <w:spacing w:val="-1"/>
        </w:rPr>
        <w:t>drivers</w:t>
      </w:r>
      <w:r w:rsidRPr="00587E7A">
        <w:rPr>
          <w:rFonts w:cs="Arial"/>
          <w:spacing w:val="10"/>
        </w:rPr>
        <w:t xml:space="preserve"> </w:t>
      </w:r>
      <w:r w:rsidRPr="00587E7A">
        <w:rPr>
          <w:rFonts w:cs="Arial"/>
          <w:spacing w:val="-1"/>
        </w:rPr>
        <w:t>operating</w:t>
      </w:r>
      <w:r w:rsidRPr="00587E7A">
        <w:rPr>
          <w:rFonts w:cs="Arial"/>
          <w:spacing w:val="8"/>
        </w:rPr>
        <w:t xml:space="preserve"> </w:t>
      </w:r>
      <w:r w:rsidRPr="00587E7A">
        <w:rPr>
          <w:rFonts w:cs="Arial"/>
          <w:spacing w:val="-1"/>
        </w:rPr>
        <w:t>City</w:t>
      </w:r>
      <w:r w:rsidRPr="00587E7A">
        <w:rPr>
          <w:rFonts w:cs="Arial"/>
          <w:spacing w:val="10"/>
        </w:rPr>
        <w:t xml:space="preserve"> </w:t>
      </w:r>
      <w:r w:rsidRPr="00587E7A">
        <w:rPr>
          <w:rFonts w:cs="Arial"/>
          <w:spacing w:val="-1"/>
        </w:rPr>
        <w:t>vehicles</w:t>
      </w:r>
      <w:r w:rsidRPr="00587E7A">
        <w:rPr>
          <w:rFonts w:cs="Arial"/>
          <w:spacing w:val="10"/>
        </w:rPr>
        <w:t xml:space="preserve"> </w:t>
      </w:r>
      <w:r w:rsidRPr="00587E7A">
        <w:rPr>
          <w:rFonts w:cs="Arial"/>
          <w:spacing w:val="-1"/>
        </w:rPr>
        <w:t>requires</w:t>
      </w:r>
      <w:r w:rsidRPr="00587E7A">
        <w:rPr>
          <w:rFonts w:cs="Arial"/>
          <w:spacing w:val="10"/>
        </w:rPr>
        <w:t xml:space="preserve"> </w:t>
      </w:r>
      <w:r w:rsidRPr="00587E7A">
        <w:rPr>
          <w:rFonts w:cs="Arial"/>
        </w:rPr>
        <w:t>any</w:t>
      </w:r>
      <w:r w:rsidRPr="00587E7A">
        <w:rPr>
          <w:rFonts w:cs="Arial"/>
          <w:spacing w:val="12"/>
        </w:rPr>
        <w:t xml:space="preserve"> </w:t>
      </w:r>
      <w:r w:rsidRPr="00587E7A">
        <w:rPr>
          <w:rFonts w:cs="Arial"/>
          <w:spacing w:val="-1"/>
        </w:rPr>
        <w:t>employee</w:t>
      </w:r>
      <w:r w:rsidRPr="00587E7A">
        <w:rPr>
          <w:rFonts w:cs="Arial"/>
          <w:spacing w:val="61"/>
        </w:rPr>
        <w:t xml:space="preserve"> </w:t>
      </w:r>
      <w:r w:rsidRPr="00587E7A">
        <w:rPr>
          <w:rFonts w:cs="Arial"/>
          <w:spacing w:val="-1"/>
        </w:rPr>
        <w:t>whose</w:t>
      </w:r>
      <w:r w:rsidRPr="00587E7A">
        <w:rPr>
          <w:rFonts w:cs="Arial"/>
          <w:spacing w:val="3"/>
        </w:rPr>
        <w:t xml:space="preserve"> </w:t>
      </w:r>
      <w:r w:rsidRPr="00587E7A">
        <w:rPr>
          <w:rFonts w:cs="Arial"/>
          <w:spacing w:val="-1"/>
        </w:rPr>
        <w:t>job</w:t>
      </w:r>
      <w:r w:rsidRPr="00587E7A">
        <w:rPr>
          <w:rFonts w:cs="Arial"/>
          <w:spacing w:val="3"/>
        </w:rPr>
        <w:t xml:space="preserve"> </w:t>
      </w:r>
      <w:r w:rsidRPr="00587E7A">
        <w:rPr>
          <w:rFonts w:cs="Arial"/>
          <w:spacing w:val="-1"/>
        </w:rPr>
        <w:t>classification</w:t>
      </w:r>
      <w:r w:rsidRPr="00587E7A">
        <w:rPr>
          <w:rFonts w:cs="Arial"/>
          <w:spacing w:val="3"/>
        </w:rPr>
        <w:t xml:space="preserve"> </w:t>
      </w:r>
      <w:r w:rsidRPr="00587E7A">
        <w:rPr>
          <w:rFonts w:cs="Arial"/>
          <w:spacing w:val="-1"/>
        </w:rPr>
        <w:t>requires</w:t>
      </w:r>
      <w:r w:rsidRPr="00587E7A">
        <w:rPr>
          <w:rFonts w:cs="Arial"/>
          <w:spacing w:val="2"/>
        </w:rPr>
        <w:t xml:space="preserve"> </w:t>
      </w:r>
      <w:r w:rsidRPr="00587E7A">
        <w:rPr>
          <w:rFonts w:cs="Arial"/>
        </w:rPr>
        <w:t>that</w:t>
      </w:r>
      <w:r w:rsidRPr="00587E7A">
        <w:rPr>
          <w:rFonts w:cs="Arial"/>
          <w:spacing w:val="3"/>
        </w:rPr>
        <w:t xml:space="preserve"> </w:t>
      </w:r>
      <w:r w:rsidRPr="00587E7A">
        <w:rPr>
          <w:rFonts w:cs="Arial"/>
          <w:spacing w:val="-1"/>
        </w:rPr>
        <w:t>he/she</w:t>
      </w:r>
      <w:r w:rsidRPr="00587E7A">
        <w:rPr>
          <w:rFonts w:cs="Arial"/>
          <w:spacing w:val="1"/>
        </w:rPr>
        <w:t xml:space="preserve"> </w:t>
      </w:r>
      <w:r w:rsidRPr="00587E7A">
        <w:rPr>
          <w:rFonts w:cs="Arial"/>
          <w:spacing w:val="-1"/>
        </w:rPr>
        <w:t>operate</w:t>
      </w:r>
      <w:r w:rsidRPr="00587E7A">
        <w:rPr>
          <w:rFonts w:cs="Arial"/>
          <w:spacing w:val="3"/>
        </w:rPr>
        <w:t xml:space="preserve"> </w:t>
      </w:r>
      <w:r w:rsidRPr="00587E7A">
        <w:rPr>
          <w:rFonts w:cs="Arial"/>
        </w:rPr>
        <w:t>a</w:t>
      </w:r>
      <w:r w:rsidRPr="00587E7A">
        <w:rPr>
          <w:rFonts w:cs="Arial"/>
          <w:spacing w:val="3"/>
        </w:rPr>
        <w:t xml:space="preserve"> </w:t>
      </w:r>
      <w:r w:rsidRPr="00587E7A">
        <w:rPr>
          <w:rFonts w:cs="Arial"/>
          <w:spacing w:val="-1"/>
        </w:rPr>
        <w:t>City</w:t>
      </w:r>
      <w:r w:rsidRPr="00587E7A">
        <w:rPr>
          <w:rFonts w:cs="Arial"/>
        </w:rPr>
        <w:t xml:space="preserve"> motor</w:t>
      </w:r>
      <w:r w:rsidRPr="00587E7A">
        <w:rPr>
          <w:rFonts w:cs="Arial"/>
          <w:spacing w:val="2"/>
        </w:rPr>
        <w:t xml:space="preserve"> </w:t>
      </w:r>
      <w:r w:rsidRPr="00587E7A">
        <w:rPr>
          <w:rFonts w:cs="Arial"/>
          <w:spacing w:val="-1"/>
        </w:rPr>
        <w:t>vehicle</w:t>
      </w:r>
      <w:r w:rsidRPr="00587E7A">
        <w:rPr>
          <w:rFonts w:cs="Arial"/>
          <w:spacing w:val="3"/>
        </w:rPr>
        <w:t xml:space="preserve"> </w:t>
      </w:r>
      <w:r w:rsidRPr="00587E7A">
        <w:rPr>
          <w:rFonts w:cs="Arial"/>
          <w:spacing w:val="-1"/>
        </w:rPr>
        <w:t>shall</w:t>
      </w:r>
      <w:r w:rsidRPr="00587E7A">
        <w:rPr>
          <w:rFonts w:cs="Arial"/>
          <w:spacing w:val="73"/>
        </w:rPr>
        <w:t xml:space="preserve"> </w:t>
      </w:r>
      <w:r w:rsidRPr="00587E7A">
        <w:rPr>
          <w:rFonts w:cs="Arial"/>
        </w:rPr>
        <w:t>possess</w:t>
      </w:r>
      <w:r w:rsidRPr="00587E7A">
        <w:rPr>
          <w:rFonts w:cs="Arial"/>
          <w:spacing w:val="5"/>
        </w:rPr>
        <w:t xml:space="preserve"> </w:t>
      </w:r>
      <w:r w:rsidRPr="00587E7A">
        <w:rPr>
          <w:rFonts w:cs="Arial"/>
          <w:spacing w:val="-1"/>
        </w:rPr>
        <w:t>at</w:t>
      </w:r>
      <w:r w:rsidRPr="00587E7A">
        <w:rPr>
          <w:rFonts w:cs="Arial"/>
          <w:spacing w:val="5"/>
        </w:rPr>
        <w:t xml:space="preserve"> </w:t>
      </w:r>
      <w:r w:rsidRPr="00587E7A">
        <w:rPr>
          <w:rFonts w:cs="Arial"/>
          <w:spacing w:val="-1"/>
        </w:rPr>
        <w:t>all</w:t>
      </w:r>
      <w:r w:rsidRPr="00587E7A">
        <w:rPr>
          <w:rFonts w:cs="Arial"/>
          <w:spacing w:val="4"/>
        </w:rPr>
        <w:t xml:space="preserve"> </w:t>
      </w:r>
      <w:r w:rsidRPr="00587E7A">
        <w:rPr>
          <w:rFonts w:cs="Arial"/>
        </w:rPr>
        <w:t>times</w:t>
      </w:r>
      <w:r w:rsidRPr="00587E7A">
        <w:rPr>
          <w:rFonts w:cs="Arial"/>
          <w:spacing w:val="2"/>
        </w:rPr>
        <w:t xml:space="preserve"> </w:t>
      </w:r>
      <w:r w:rsidRPr="00587E7A">
        <w:rPr>
          <w:rFonts w:cs="Arial"/>
        </w:rPr>
        <w:t>a</w:t>
      </w:r>
      <w:r w:rsidRPr="00587E7A">
        <w:rPr>
          <w:rFonts w:cs="Arial"/>
          <w:spacing w:val="6"/>
        </w:rPr>
        <w:t xml:space="preserve"> </w:t>
      </w:r>
      <w:r w:rsidRPr="00587E7A">
        <w:rPr>
          <w:rFonts w:cs="Arial"/>
          <w:spacing w:val="-1"/>
        </w:rPr>
        <w:t>valid</w:t>
      </w:r>
      <w:r w:rsidRPr="00587E7A">
        <w:rPr>
          <w:rFonts w:cs="Arial"/>
          <w:spacing w:val="6"/>
        </w:rPr>
        <w:t xml:space="preserve"> </w:t>
      </w:r>
      <w:r w:rsidRPr="00587E7A">
        <w:rPr>
          <w:rFonts w:cs="Arial"/>
          <w:spacing w:val="-1"/>
        </w:rPr>
        <w:t>Florida</w:t>
      </w:r>
      <w:r w:rsidRPr="00587E7A">
        <w:rPr>
          <w:rFonts w:cs="Arial"/>
          <w:spacing w:val="6"/>
        </w:rPr>
        <w:t xml:space="preserve"> </w:t>
      </w:r>
      <w:r w:rsidRPr="00587E7A">
        <w:rPr>
          <w:rFonts w:cs="Arial"/>
          <w:spacing w:val="-1"/>
        </w:rPr>
        <w:t>Operator,</w:t>
      </w:r>
      <w:r w:rsidRPr="00587E7A">
        <w:rPr>
          <w:rFonts w:cs="Arial"/>
          <w:spacing w:val="3"/>
        </w:rPr>
        <w:t xml:space="preserve"> </w:t>
      </w:r>
      <w:r w:rsidRPr="00587E7A">
        <w:rPr>
          <w:rFonts w:cs="Arial"/>
          <w:spacing w:val="-1"/>
        </w:rPr>
        <w:t>Non-Commercial,</w:t>
      </w:r>
      <w:r w:rsidRPr="00587E7A">
        <w:rPr>
          <w:rFonts w:cs="Arial"/>
          <w:spacing w:val="5"/>
        </w:rPr>
        <w:t xml:space="preserve"> </w:t>
      </w:r>
      <w:r w:rsidRPr="00587E7A">
        <w:rPr>
          <w:rFonts w:cs="Arial"/>
        </w:rPr>
        <w:t>or</w:t>
      </w:r>
      <w:r w:rsidRPr="00587E7A">
        <w:rPr>
          <w:rFonts w:cs="Arial"/>
          <w:spacing w:val="2"/>
        </w:rPr>
        <w:t xml:space="preserve"> </w:t>
      </w:r>
      <w:r w:rsidRPr="00587E7A">
        <w:rPr>
          <w:rFonts w:cs="Arial"/>
          <w:spacing w:val="-1"/>
        </w:rPr>
        <w:t>Commercial</w:t>
      </w:r>
      <w:r w:rsidRPr="00587E7A">
        <w:rPr>
          <w:rFonts w:cs="Arial"/>
          <w:spacing w:val="57"/>
        </w:rPr>
        <w:t xml:space="preserve"> </w:t>
      </w:r>
      <w:r w:rsidRPr="00587E7A">
        <w:rPr>
          <w:rFonts w:cs="Arial"/>
          <w:spacing w:val="-1"/>
        </w:rPr>
        <w:t>Driver’s</w:t>
      </w:r>
      <w:r w:rsidRPr="00587E7A">
        <w:rPr>
          <w:rFonts w:cs="Arial"/>
          <w:spacing w:val="12"/>
        </w:rPr>
        <w:t xml:space="preserve"> </w:t>
      </w:r>
      <w:r w:rsidRPr="00587E7A">
        <w:rPr>
          <w:rFonts w:cs="Arial"/>
          <w:spacing w:val="-1"/>
        </w:rPr>
        <w:t>License</w:t>
      </w:r>
      <w:r w:rsidRPr="00587E7A">
        <w:rPr>
          <w:rFonts w:cs="Arial"/>
          <w:spacing w:val="13"/>
        </w:rPr>
        <w:t xml:space="preserve"> </w:t>
      </w:r>
      <w:r w:rsidRPr="00587E7A">
        <w:rPr>
          <w:rFonts w:cs="Arial"/>
        </w:rPr>
        <w:t>based</w:t>
      </w:r>
      <w:r w:rsidRPr="00587E7A">
        <w:rPr>
          <w:rFonts w:cs="Arial"/>
          <w:spacing w:val="11"/>
        </w:rPr>
        <w:t xml:space="preserve"> </w:t>
      </w:r>
      <w:r w:rsidRPr="00587E7A">
        <w:rPr>
          <w:rFonts w:cs="Arial"/>
        </w:rPr>
        <w:t>on</w:t>
      </w:r>
      <w:r w:rsidRPr="00587E7A">
        <w:rPr>
          <w:rFonts w:cs="Arial"/>
          <w:spacing w:val="13"/>
        </w:rPr>
        <w:t xml:space="preserve"> </w:t>
      </w:r>
      <w:r w:rsidRPr="00587E7A">
        <w:rPr>
          <w:rFonts w:cs="Arial"/>
          <w:spacing w:val="-1"/>
        </w:rPr>
        <w:t>job</w:t>
      </w:r>
      <w:r w:rsidRPr="00587E7A">
        <w:rPr>
          <w:rFonts w:cs="Arial"/>
          <w:spacing w:val="13"/>
        </w:rPr>
        <w:t xml:space="preserve"> </w:t>
      </w:r>
      <w:r w:rsidRPr="00587E7A">
        <w:rPr>
          <w:rFonts w:cs="Arial"/>
          <w:spacing w:val="-1"/>
        </w:rPr>
        <w:t>classification</w:t>
      </w:r>
      <w:r w:rsidRPr="00587E7A">
        <w:rPr>
          <w:rFonts w:cs="Arial"/>
          <w:spacing w:val="13"/>
        </w:rPr>
        <w:t xml:space="preserve"> </w:t>
      </w:r>
      <w:r w:rsidRPr="00587E7A">
        <w:rPr>
          <w:rFonts w:cs="Arial"/>
          <w:spacing w:val="-1"/>
        </w:rPr>
        <w:t>and</w:t>
      </w:r>
      <w:r w:rsidRPr="00587E7A">
        <w:rPr>
          <w:rFonts w:cs="Arial"/>
          <w:spacing w:val="13"/>
        </w:rPr>
        <w:t xml:space="preserve"> </w:t>
      </w:r>
      <w:r w:rsidRPr="00587E7A">
        <w:rPr>
          <w:rFonts w:cs="Arial"/>
          <w:spacing w:val="-1"/>
        </w:rPr>
        <w:t>assignment.</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requirement</w:t>
      </w:r>
      <w:r w:rsidRPr="00587E7A">
        <w:rPr>
          <w:rFonts w:cs="Arial"/>
          <w:spacing w:val="67"/>
        </w:rPr>
        <w:t xml:space="preserve"> </w:t>
      </w:r>
      <w:r w:rsidRPr="00587E7A">
        <w:rPr>
          <w:rFonts w:cs="Arial"/>
          <w:spacing w:val="-1"/>
        </w:rPr>
        <w:t>also</w:t>
      </w:r>
      <w:r w:rsidRPr="00587E7A">
        <w:rPr>
          <w:rFonts w:cs="Arial"/>
          <w:spacing w:val="1"/>
        </w:rPr>
        <w:t xml:space="preserve"> </w:t>
      </w:r>
      <w:r w:rsidRPr="00587E7A">
        <w:rPr>
          <w:rFonts w:cs="Arial"/>
          <w:spacing w:val="-1"/>
        </w:rPr>
        <w:t>applies</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who</w:t>
      </w:r>
      <w:r w:rsidRPr="00587E7A">
        <w:rPr>
          <w:rFonts w:cs="Arial"/>
          <w:spacing w:val="1"/>
        </w:rPr>
        <w:t xml:space="preserve"> </w:t>
      </w:r>
      <w:r w:rsidRPr="00587E7A">
        <w:rPr>
          <w:rFonts w:cs="Arial"/>
          <w:spacing w:val="-1"/>
        </w:rPr>
        <w:t>submit</w:t>
      </w:r>
      <w:r w:rsidRPr="00587E7A">
        <w:rPr>
          <w:rFonts w:cs="Arial"/>
        </w:rPr>
        <w:t xml:space="preserve"> </w:t>
      </w:r>
      <w:r w:rsidRPr="00587E7A">
        <w:rPr>
          <w:rFonts w:cs="Arial"/>
          <w:spacing w:val="-1"/>
        </w:rPr>
        <w:t>requests</w:t>
      </w:r>
      <w:r w:rsidRPr="00587E7A">
        <w:rPr>
          <w:rFonts w:cs="Arial"/>
          <w:spacing w:val="-2"/>
        </w:rPr>
        <w:t xml:space="preserve"> </w:t>
      </w:r>
      <w:r w:rsidRPr="00587E7A">
        <w:rPr>
          <w:rFonts w:cs="Arial"/>
        </w:rPr>
        <w:t>for</w:t>
      </w:r>
      <w:r w:rsidRPr="00587E7A">
        <w:rPr>
          <w:rFonts w:cs="Arial"/>
          <w:spacing w:val="-3"/>
        </w:rPr>
        <w:t xml:space="preserve"> </w:t>
      </w:r>
      <w:r w:rsidRPr="00587E7A">
        <w:rPr>
          <w:rFonts w:cs="Arial"/>
          <w:spacing w:val="-1"/>
        </w:rPr>
        <w:t>mileage</w:t>
      </w:r>
      <w:r w:rsidRPr="00587E7A">
        <w:rPr>
          <w:rFonts w:cs="Arial"/>
          <w:spacing w:val="1"/>
        </w:rPr>
        <w:t xml:space="preserve"> </w:t>
      </w:r>
      <w:r w:rsidRPr="00587E7A">
        <w:rPr>
          <w:rFonts w:cs="Arial"/>
          <w:spacing w:val="-1"/>
        </w:rPr>
        <w:t>reimbursement.</w:t>
      </w:r>
    </w:p>
    <w:p w14:paraId="15D0C553" w14:textId="77777777" w:rsidR="00F00036" w:rsidRPr="00880C34" w:rsidRDefault="00F00036" w:rsidP="00985A6C">
      <w:pPr>
        <w:ind w:right="-18"/>
        <w:rPr>
          <w:rFonts w:ascii="Arial" w:eastAsia="Arial" w:hAnsi="Arial" w:cs="Arial"/>
          <w:sz w:val="20"/>
          <w:szCs w:val="20"/>
        </w:rPr>
      </w:pPr>
    </w:p>
    <w:p w14:paraId="052EC6FD" w14:textId="63308980" w:rsidR="00F00036" w:rsidRPr="00587E7A" w:rsidRDefault="003650B4" w:rsidP="00540BD0">
      <w:pPr>
        <w:pStyle w:val="BodyText"/>
        <w:numPr>
          <w:ilvl w:val="3"/>
          <w:numId w:val="116"/>
        </w:numPr>
        <w:tabs>
          <w:tab w:val="left" w:pos="2264"/>
        </w:tabs>
        <w:ind w:right="-18"/>
        <w:rPr>
          <w:rFonts w:cs="Arial"/>
        </w:rPr>
      </w:pPr>
      <w:r w:rsidRPr="00587E7A">
        <w:rPr>
          <w:rFonts w:cs="Arial"/>
          <w:spacing w:val="-1"/>
        </w:rPr>
        <w:t>Promotion/reclassification</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spacing w:val="-1"/>
        </w:rPr>
        <w:t>employees</w:t>
      </w:r>
      <w:r w:rsidRPr="00587E7A">
        <w:rPr>
          <w:rFonts w:cs="Arial"/>
          <w:spacing w:val="19"/>
        </w:rPr>
        <w:t xml:space="preserve"> </w:t>
      </w:r>
      <w:r w:rsidRPr="00587E7A">
        <w:rPr>
          <w:rFonts w:cs="Arial"/>
          <w:spacing w:val="-1"/>
        </w:rPr>
        <w:t>upgraded</w:t>
      </w:r>
      <w:r w:rsidRPr="00587E7A">
        <w:rPr>
          <w:rFonts w:cs="Arial"/>
          <w:spacing w:val="20"/>
        </w:rPr>
        <w:t xml:space="preserve"> </w:t>
      </w:r>
      <w:r w:rsidRPr="00587E7A">
        <w:rPr>
          <w:rFonts w:cs="Arial"/>
        </w:rPr>
        <w:t>or</w:t>
      </w:r>
      <w:r w:rsidRPr="00587E7A">
        <w:rPr>
          <w:rFonts w:cs="Arial"/>
          <w:spacing w:val="18"/>
        </w:rPr>
        <w:t xml:space="preserve"> </w:t>
      </w:r>
      <w:r w:rsidRPr="00587E7A">
        <w:rPr>
          <w:rFonts w:cs="Arial"/>
          <w:spacing w:val="-1"/>
        </w:rPr>
        <w:t>reassigned</w:t>
      </w:r>
      <w:r w:rsidRPr="00587E7A">
        <w:rPr>
          <w:rFonts w:cs="Arial"/>
          <w:spacing w:val="20"/>
        </w:rPr>
        <w:t xml:space="preserve"> </w:t>
      </w:r>
      <w:r w:rsidRPr="00587E7A">
        <w:rPr>
          <w:rFonts w:cs="Arial"/>
        </w:rPr>
        <w:t>to</w:t>
      </w:r>
      <w:r w:rsidRPr="00587E7A">
        <w:rPr>
          <w:rFonts w:cs="Arial"/>
          <w:spacing w:val="18"/>
        </w:rPr>
        <w:t xml:space="preserve"> </w:t>
      </w:r>
      <w:r w:rsidRPr="00587E7A">
        <w:rPr>
          <w:rFonts w:cs="Arial"/>
        </w:rPr>
        <w:t>a</w:t>
      </w:r>
      <w:r w:rsidRPr="00587E7A">
        <w:rPr>
          <w:rFonts w:cs="Arial"/>
          <w:spacing w:val="20"/>
        </w:rPr>
        <w:t xml:space="preserve"> </w:t>
      </w:r>
      <w:r w:rsidRPr="00587E7A">
        <w:rPr>
          <w:rFonts w:cs="Arial"/>
          <w:spacing w:val="-1"/>
        </w:rPr>
        <w:t>position</w:t>
      </w:r>
      <w:r w:rsidRPr="00587E7A">
        <w:rPr>
          <w:rFonts w:cs="Arial"/>
          <w:spacing w:val="59"/>
        </w:rPr>
        <w:t xml:space="preserve"> </w:t>
      </w:r>
      <w:r w:rsidRPr="00587E7A">
        <w:rPr>
          <w:rFonts w:cs="Arial"/>
        </w:rPr>
        <w:t>or</w:t>
      </w:r>
      <w:r w:rsidRPr="00587E7A">
        <w:rPr>
          <w:rFonts w:cs="Arial"/>
          <w:spacing w:val="61"/>
        </w:rPr>
        <w:t xml:space="preserve"> </w:t>
      </w:r>
      <w:r w:rsidRPr="00587E7A">
        <w:rPr>
          <w:rFonts w:cs="Arial"/>
        </w:rPr>
        <w:t>pay</w:t>
      </w:r>
      <w:r w:rsidRPr="00587E7A">
        <w:rPr>
          <w:rFonts w:cs="Arial"/>
          <w:spacing w:val="63"/>
        </w:rPr>
        <w:t xml:space="preserve"> </w:t>
      </w:r>
      <w:r w:rsidRPr="00587E7A">
        <w:rPr>
          <w:rFonts w:cs="Arial"/>
          <w:spacing w:val="-1"/>
        </w:rPr>
        <w:t>grade</w:t>
      </w:r>
      <w:r w:rsidRPr="00587E7A">
        <w:rPr>
          <w:rFonts w:cs="Arial"/>
          <w:spacing w:val="64"/>
        </w:rPr>
        <w:t xml:space="preserve"> </w:t>
      </w:r>
      <w:r w:rsidRPr="00587E7A">
        <w:rPr>
          <w:rFonts w:cs="Arial"/>
          <w:spacing w:val="-1"/>
        </w:rPr>
        <w:t>requiring</w:t>
      </w:r>
      <w:r w:rsidRPr="00587E7A">
        <w:rPr>
          <w:rFonts w:cs="Arial"/>
          <w:spacing w:val="60"/>
        </w:rPr>
        <w:t xml:space="preserve"> </w:t>
      </w:r>
      <w:r w:rsidRPr="00587E7A">
        <w:rPr>
          <w:rFonts w:cs="Arial"/>
        </w:rPr>
        <w:t>a</w:t>
      </w:r>
      <w:r w:rsidRPr="00587E7A">
        <w:rPr>
          <w:rFonts w:cs="Arial"/>
          <w:spacing w:val="64"/>
        </w:rPr>
        <w:t xml:space="preserve"> </w:t>
      </w:r>
      <w:r w:rsidRPr="00587E7A">
        <w:rPr>
          <w:rFonts w:cs="Arial"/>
          <w:spacing w:val="-1"/>
        </w:rPr>
        <w:t>driver's</w:t>
      </w:r>
      <w:r w:rsidRPr="00587E7A">
        <w:rPr>
          <w:rFonts w:cs="Arial"/>
          <w:spacing w:val="65"/>
        </w:rPr>
        <w:t xml:space="preserve"> </w:t>
      </w:r>
      <w:r w:rsidRPr="00587E7A">
        <w:rPr>
          <w:rFonts w:cs="Arial"/>
          <w:spacing w:val="-1"/>
        </w:rPr>
        <w:t>license</w:t>
      </w:r>
      <w:r w:rsidRPr="00587E7A">
        <w:rPr>
          <w:rFonts w:cs="Arial"/>
          <w:spacing w:val="64"/>
        </w:rPr>
        <w:t xml:space="preserve"> </w:t>
      </w:r>
      <w:r w:rsidRPr="00587E7A">
        <w:rPr>
          <w:rFonts w:cs="Arial"/>
          <w:spacing w:val="-1"/>
        </w:rPr>
        <w:t>shall</w:t>
      </w:r>
      <w:r w:rsidRPr="00587E7A">
        <w:rPr>
          <w:rFonts w:cs="Arial"/>
          <w:spacing w:val="61"/>
        </w:rPr>
        <w:t xml:space="preserve"> </w:t>
      </w:r>
      <w:r w:rsidRPr="00587E7A">
        <w:rPr>
          <w:rFonts w:cs="Arial"/>
          <w:spacing w:val="-1"/>
        </w:rPr>
        <w:t>have</w:t>
      </w:r>
      <w:r w:rsidRPr="00587E7A">
        <w:rPr>
          <w:rFonts w:cs="Arial"/>
          <w:spacing w:val="64"/>
        </w:rPr>
        <w:t xml:space="preserve"> </w:t>
      </w:r>
      <w:r w:rsidRPr="00587E7A">
        <w:rPr>
          <w:rFonts w:cs="Arial"/>
          <w:spacing w:val="-1"/>
        </w:rPr>
        <w:t>his/her</w:t>
      </w:r>
      <w:r w:rsidRPr="00587E7A">
        <w:rPr>
          <w:rFonts w:cs="Arial"/>
          <w:spacing w:val="62"/>
        </w:rPr>
        <w:t xml:space="preserve"> </w:t>
      </w:r>
      <w:r w:rsidRPr="00587E7A">
        <w:rPr>
          <w:rFonts w:cs="Arial"/>
          <w:spacing w:val="-1"/>
        </w:rPr>
        <w:t>driving</w:t>
      </w:r>
      <w:r w:rsidRPr="00587E7A">
        <w:rPr>
          <w:rFonts w:cs="Arial"/>
          <w:spacing w:val="60"/>
        </w:rPr>
        <w:t xml:space="preserve"> </w:t>
      </w:r>
      <w:r w:rsidRPr="00587E7A">
        <w:rPr>
          <w:rFonts w:cs="Arial"/>
          <w:spacing w:val="-1"/>
        </w:rPr>
        <w:t>record</w:t>
      </w:r>
      <w:r w:rsidRPr="00587E7A">
        <w:rPr>
          <w:rFonts w:cs="Arial"/>
          <w:spacing w:val="69"/>
        </w:rPr>
        <w:t xml:space="preserve"> </w:t>
      </w:r>
      <w:r w:rsidRPr="00587E7A">
        <w:rPr>
          <w:rFonts w:cs="Arial"/>
          <w:spacing w:val="-1"/>
        </w:rPr>
        <w:t>reviewed</w:t>
      </w:r>
      <w:r w:rsidRPr="00587E7A">
        <w:rPr>
          <w:rFonts w:cs="Arial"/>
          <w:spacing w:val="15"/>
        </w:rPr>
        <w:t xml:space="preserve"> </w:t>
      </w:r>
      <w:r w:rsidRPr="00587E7A">
        <w:rPr>
          <w:rFonts w:cs="Arial"/>
        </w:rPr>
        <w:t>and</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record</w:t>
      </w:r>
      <w:r w:rsidRPr="00587E7A">
        <w:rPr>
          <w:rFonts w:cs="Arial"/>
          <w:spacing w:val="14"/>
        </w:rPr>
        <w:t xml:space="preserve"> </w:t>
      </w:r>
      <w:r w:rsidRPr="00587E7A">
        <w:rPr>
          <w:rFonts w:cs="Arial"/>
        </w:rPr>
        <w:t>check</w:t>
      </w:r>
      <w:r w:rsidRPr="00587E7A">
        <w:rPr>
          <w:rFonts w:cs="Arial"/>
          <w:spacing w:val="14"/>
        </w:rPr>
        <w:t xml:space="preserve"> </w:t>
      </w:r>
      <w:r w:rsidRPr="00587E7A">
        <w:rPr>
          <w:rFonts w:cs="Arial"/>
          <w:spacing w:val="-1"/>
        </w:rPr>
        <w:t>through</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Driver's</w:t>
      </w:r>
      <w:r w:rsidRPr="00587E7A">
        <w:rPr>
          <w:rFonts w:cs="Arial"/>
          <w:spacing w:val="14"/>
        </w:rPr>
        <w:t xml:space="preserve"> </w:t>
      </w:r>
      <w:r w:rsidRPr="00587E7A">
        <w:rPr>
          <w:rFonts w:cs="Arial"/>
          <w:spacing w:val="-1"/>
        </w:rPr>
        <w:t>License</w:t>
      </w:r>
      <w:r w:rsidRPr="00587E7A">
        <w:rPr>
          <w:rFonts w:cs="Arial"/>
          <w:spacing w:val="15"/>
        </w:rPr>
        <w:t xml:space="preserve"> </w:t>
      </w:r>
      <w:r w:rsidRPr="00587E7A">
        <w:rPr>
          <w:rFonts w:cs="Arial"/>
          <w:spacing w:val="-1"/>
        </w:rPr>
        <w:t>Division,</w:t>
      </w:r>
      <w:r w:rsidRPr="00587E7A">
        <w:rPr>
          <w:rFonts w:cs="Arial"/>
          <w:spacing w:val="15"/>
        </w:rPr>
        <w:t xml:space="preserve"> </w:t>
      </w:r>
      <w:r w:rsidRPr="00587E7A">
        <w:rPr>
          <w:rFonts w:cs="Arial"/>
          <w:spacing w:val="-1"/>
        </w:rPr>
        <w:t>Highway</w:t>
      </w:r>
      <w:r w:rsidRPr="00587E7A">
        <w:rPr>
          <w:rFonts w:cs="Arial"/>
          <w:spacing w:val="53"/>
        </w:rPr>
        <w:t xml:space="preserve"> </w:t>
      </w:r>
      <w:r w:rsidRPr="00587E7A">
        <w:rPr>
          <w:rFonts w:cs="Arial"/>
        </w:rPr>
        <w:t>Safety</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Motor Vehicle</w:t>
      </w:r>
      <w:r w:rsidRPr="00587E7A">
        <w:rPr>
          <w:rFonts w:cs="Arial"/>
          <w:spacing w:val="1"/>
        </w:rPr>
        <w:t xml:space="preserve"> </w:t>
      </w:r>
      <w:r w:rsidRPr="00587E7A">
        <w:rPr>
          <w:rFonts w:cs="Arial"/>
          <w:spacing w:val="-1"/>
        </w:rPr>
        <w:t>Department</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spacing w:val="-1"/>
        </w:rPr>
        <w:t>be</w:t>
      </w:r>
      <w:r w:rsidRPr="00587E7A">
        <w:rPr>
          <w:rFonts w:cs="Arial"/>
          <w:spacing w:val="1"/>
        </w:rPr>
        <w:t xml:space="preserve"> </w:t>
      </w:r>
      <w:r w:rsidRPr="00587E7A">
        <w:rPr>
          <w:rFonts w:cs="Arial"/>
          <w:spacing w:val="-1"/>
        </w:rPr>
        <w:t>requested.</w:t>
      </w:r>
    </w:p>
    <w:p w14:paraId="6E949679" w14:textId="77777777" w:rsidR="00F00036" w:rsidRPr="00587E7A" w:rsidRDefault="00F00036" w:rsidP="00985A6C">
      <w:pPr>
        <w:ind w:right="-18"/>
        <w:rPr>
          <w:rFonts w:ascii="Arial" w:eastAsia="Arial" w:hAnsi="Arial" w:cs="Arial"/>
          <w:sz w:val="24"/>
          <w:szCs w:val="24"/>
        </w:rPr>
      </w:pPr>
    </w:p>
    <w:p w14:paraId="555D937F" w14:textId="102BF111" w:rsidR="00F00036" w:rsidRPr="00587E7A" w:rsidRDefault="003650B4" w:rsidP="00540BD0">
      <w:pPr>
        <w:pStyle w:val="BodyText"/>
        <w:numPr>
          <w:ilvl w:val="3"/>
          <w:numId w:val="116"/>
        </w:numPr>
        <w:tabs>
          <w:tab w:val="left" w:pos="2264"/>
        </w:tabs>
        <w:ind w:right="-18"/>
        <w:rPr>
          <w:rFonts w:cs="Arial"/>
        </w:rPr>
      </w:pPr>
      <w:r w:rsidRPr="00587E7A">
        <w:rPr>
          <w:rFonts w:cs="Arial"/>
          <w:spacing w:val="-1"/>
        </w:rPr>
        <w:t>Determination</w:t>
      </w:r>
      <w:r w:rsidRPr="00587E7A">
        <w:rPr>
          <w:rFonts w:cs="Arial"/>
          <w:spacing w:val="43"/>
        </w:rPr>
        <w:t xml:space="preserve"> </w:t>
      </w:r>
      <w:r w:rsidRPr="00587E7A">
        <w:rPr>
          <w:rFonts w:cs="Arial"/>
          <w:spacing w:val="-1"/>
        </w:rPr>
        <w:t>of</w:t>
      </w:r>
      <w:r w:rsidRPr="00587E7A">
        <w:rPr>
          <w:rFonts w:cs="Arial"/>
          <w:spacing w:val="49"/>
        </w:rPr>
        <w:t xml:space="preserve"> </w:t>
      </w:r>
      <w:r w:rsidRPr="00587E7A">
        <w:rPr>
          <w:rFonts w:cs="Arial"/>
          <w:spacing w:val="-1"/>
        </w:rPr>
        <w:t>eligibility</w:t>
      </w:r>
      <w:r w:rsidRPr="00587E7A">
        <w:rPr>
          <w:rFonts w:cs="Arial"/>
          <w:spacing w:val="46"/>
        </w:rPr>
        <w:t xml:space="preserve"> </w:t>
      </w:r>
      <w:r w:rsidRPr="00587E7A">
        <w:rPr>
          <w:rFonts w:cs="Arial"/>
          <w:spacing w:val="-1"/>
        </w:rPr>
        <w:t>will</w:t>
      </w:r>
      <w:r w:rsidRPr="00587E7A">
        <w:rPr>
          <w:rFonts w:cs="Arial"/>
          <w:spacing w:val="47"/>
        </w:rPr>
        <w:t xml:space="preserve"> </w:t>
      </w:r>
      <w:r w:rsidRPr="00587E7A">
        <w:rPr>
          <w:rFonts w:cs="Arial"/>
        </w:rPr>
        <w:t>be</w:t>
      </w:r>
      <w:r w:rsidRPr="00587E7A">
        <w:rPr>
          <w:rFonts w:cs="Arial"/>
          <w:spacing w:val="47"/>
        </w:rPr>
        <w:t xml:space="preserve"> </w:t>
      </w:r>
      <w:r w:rsidRPr="00587E7A">
        <w:rPr>
          <w:rFonts w:cs="Arial"/>
          <w:spacing w:val="-1"/>
        </w:rPr>
        <w:t>accomplished</w:t>
      </w:r>
      <w:r w:rsidRPr="00587E7A">
        <w:rPr>
          <w:rFonts w:cs="Arial"/>
          <w:spacing w:val="47"/>
        </w:rPr>
        <w:t xml:space="preserve"> </w:t>
      </w:r>
      <w:r w:rsidRPr="00587E7A">
        <w:rPr>
          <w:rFonts w:cs="Arial"/>
        </w:rPr>
        <w:t>by</w:t>
      </w:r>
      <w:r w:rsidRPr="00587E7A">
        <w:rPr>
          <w:rFonts w:cs="Arial"/>
          <w:spacing w:val="43"/>
        </w:rPr>
        <w:t xml:space="preserve"> </w:t>
      </w:r>
      <w:r w:rsidRPr="00587E7A">
        <w:rPr>
          <w:rFonts w:cs="Arial"/>
        </w:rPr>
        <w:t>a</w:t>
      </w:r>
      <w:r w:rsidRPr="00587E7A">
        <w:rPr>
          <w:rFonts w:cs="Arial"/>
          <w:spacing w:val="46"/>
        </w:rPr>
        <w:t xml:space="preserve"> </w:t>
      </w:r>
      <w:r w:rsidRPr="00587E7A">
        <w:rPr>
          <w:rFonts w:cs="Arial"/>
          <w:spacing w:val="-1"/>
        </w:rPr>
        <w:t>motor</w:t>
      </w:r>
      <w:r w:rsidRPr="00587E7A">
        <w:rPr>
          <w:rFonts w:cs="Arial"/>
          <w:spacing w:val="45"/>
        </w:rPr>
        <w:t xml:space="preserve"> </w:t>
      </w:r>
      <w:r w:rsidRPr="00587E7A">
        <w:rPr>
          <w:rFonts w:cs="Arial"/>
          <w:spacing w:val="-1"/>
        </w:rPr>
        <w:t>vehicle</w:t>
      </w:r>
      <w:r w:rsidRPr="00587E7A">
        <w:rPr>
          <w:rFonts w:cs="Arial"/>
          <w:spacing w:val="47"/>
        </w:rPr>
        <w:t xml:space="preserve"> </w:t>
      </w:r>
      <w:r w:rsidR="00144E5B" w:rsidRPr="00DC23FE">
        <w:t xml:space="preserve">driving </w:t>
      </w:r>
      <w:r w:rsidRPr="00DC23FE">
        <w:t xml:space="preserve">records check. </w:t>
      </w:r>
      <w:r w:rsidR="00144E5B" w:rsidRPr="00DC23FE">
        <w:t xml:space="preserve">A three (3) year driving history record </w:t>
      </w:r>
      <w:r w:rsidR="004517FA">
        <w:t xml:space="preserve">of </w:t>
      </w:r>
      <w:r w:rsidR="00144E5B" w:rsidRPr="00DC23FE">
        <w:t>City employees will be requested annually</w:t>
      </w:r>
      <w:r w:rsidRPr="00DC23FE">
        <w:t xml:space="preserve">, quarterly or monthly </w:t>
      </w:r>
      <w:r w:rsidR="00144E5B" w:rsidRPr="00DC23FE">
        <w:t>from the</w:t>
      </w:r>
      <w:r w:rsidRPr="00DC23FE">
        <w:t xml:space="preserve"> Department of Highway Safety &amp; Motor Vehicles, Tallahassee, </w:t>
      </w:r>
      <w:r w:rsidR="00DC23FE" w:rsidRPr="00DC23FE">
        <w:t>Florida or</w:t>
      </w:r>
      <w:r w:rsidR="00144E5B" w:rsidRPr="00DC23FE">
        <w:t xml:space="preserve"> from a State approved record’s vendor </w:t>
      </w:r>
      <w:r w:rsidRPr="00DC23FE">
        <w:t>by the Human Resources Department. All responses are reviewed to establish eligibility and then filed in the employee's Personnel file.</w:t>
      </w:r>
    </w:p>
    <w:p w14:paraId="01F04C94" w14:textId="77777777" w:rsidR="00F00036" w:rsidRPr="00880C34" w:rsidRDefault="00F00036" w:rsidP="00985A6C">
      <w:pPr>
        <w:rPr>
          <w:rFonts w:ascii="Arial" w:eastAsia="Arial" w:hAnsi="Arial" w:cs="Arial"/>
          <w:sz w:val="20"/>
          <w:szCs w:val="20"/>
        </w:rPr>
      </w:pPr>
    </w:p>
    <w:p w14:paraId="7AB66A48" w14:textId="15DD36FB" w:rsidR="00F00036" w:rsidRPr="00587E7A" w:rsidRDefault="003650B4" w:rsidP="00540BD0">
      <w:pPr>
        <w:pStyle w:val="BodyText"/>
        <w:numPr>
          <w:ilvl w:val="3"/>
          <w:numId w:val="119"/>
        </w:numPr>
        <w:tabs>
          <w:tab w:val="left" w:pos="2264"/>
        </w:tabs>
        <w:ind w:right="-18"/>
        <w:rPr>
          <w:rFonts w:cs="Arial"/>
        </w:rPr>
      </w:pPr>
      <w:r w:rsidRPr="00587E7A">
        <w:rPr>
          <w:rFonts w:cs="Arial"/>
        </w:rPr>
        <w:t>Based</w:t>
      </w:r>
      <w:r w:rsidRPr="00587E7A">
        <w:rPr>
          <w:rFonts w:cs="Arial"/>
          <w:spacing w:val="15"/>
        </w:rPr>
        <w:t xml:space="preserve"> </w:t>
      </w:r>
      <w:r w:rsidRPr="00587E7A">
        <w:rPr>
          <w:rFonts w:cs="Arial"/>
        </w:rPr>
        <w:t>on</w:t>
      </w:r>
      <w:r w:rsidRPr="00587E7A">
        <w:rPr>
          <w:rFonts w:cs="Arial"/>
          <w:spacing w:val="18"/>
        </w:rPr>
        <w:t xml:space="preserve"> </w:t>
      </w:r>
      <w:r w:rsidRPr="00587E7A">
        <w:rPr>
          <w:rFonts w:cs="Arial"/>
          <w:spacing w:val="-1"/>
        </w:rPr>
        <w:t>information</w:t>
      </w:r>
      <w:r w:rsidRPr="00587E7A">
        <w:rPr>
          <w:rFonts w:cs="Arial"/>
          <w:spacing w:val="15"/>
        </w:rPr>
        <w:t xml:space="preserve"> </w:t>
      </w:r>
      <w:r w:rsidRPr="00587E7A">
        <w:rPr>
          <w:rFonts w:cs="Arial"/>
          <w:spacing w:val="-1"/>
        </w:rPr>
        <w:t>published</w:t>
      </w:r>
      <w:r w:rsidRPr="00587E7A">
        <w:rPr>
          <w:rFonts w:cs="Arial"/>
          <w:spacing w:val="18"/>
        </w:rPr>
        <w:t xml:space="preserve"> </w:t>
      </w:r>
      <w:r w:rsidRPr="00587E7A">
        <w:rPr>
          <w:rFonts w:cs="Arial"/>
          <w:spacing w:val="-1"/>
        </w:rPr>
        <w:t>on</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State</w:t>
      </w:r>
      <w:r w:rsidRPr="00587E7A">
        <w:rPr>
          <w:rFonts w:cs="Arial"/>
          <w:spacing w:val="15"/>
        </w:rPr>
        <w:t xml:space="preserve"> </w:t>
      </w:r>
      <w:r w:rsidRPr="00587E7A">
        <w:rPr>
          <w:rFonts w:cs="Arial"/>
          <w:spacing w:val="-1"/>
        </w:rPr>
        <w:t>motor</w:t>
      </w:r>
      <w:r w:rsidRPr="00587E7A">
        <w:rPr>
          <w:rFonts w:cs="Arial"/>
          <w:spacing w:val="16"/>
        </w:rPr>
        <w:t xml:space="preserve"> </w:t>
      </w:r>
      <w:r w:rsidRPr="00587E7A">
        <w:rPr>
          <w:rFonts w:cs="Arial"/>
          <w:spacing w:val="-1"/>
        </w:rPr>
        <w:t>vehicle</w:t>
      </w:r>
      <w:r w:rsidRPr="00587E7A">
        <w:rPr>
          <w:rFonts w:cs="Arial"/>
          <w:spacing w:val="18"/>
        </w:rPr>
        <w:t xml:space="preserve"> </w:t>
      </w:r>
      <w:r w:rsidRPr="00587E7A">
        <w:rPr>
          <w:rFonts w:cs="Arial"/>
          <w:spacing w:val="-1"/>
        </w:rPr>
        <w:t>report</w:t>
      </w:r>
      <w:r w:rsidRPr="00587E7A">
        <w:rPr>
          <w:rFonts w:cs="Arial"/>
          <w:spacing w:val="15"/>
        </w:rPr>
        <w:t xml:space="preserve"> </w:t>
      </w:r>
      <w:r w:rsidRPr="00587E7A">
        <w:rPr>
          <w:rFonts w:cs="Arial"/>
          <w:spacing w:val="-1"/>
        </w:rPr>
        <w:t>each</w:t>
      </w:r>
      <w:r w:rsidRPr="00587E7A">
        <w:rPr>
          <w:rFonts w:cs="Arial"/>
          <w:spacing w:val="18"/>
        </w:rPr>
        <w:t xml:space="preserve"> </w:t>
      </w:r>
      <w:r w:rsidRPr="00587E7A">
        <w:rPr>
          <w:rFonts w:cs="Arial"/>
          <w:spacing w:val="-1"/>
        </w:rPr>
        <w:t>driver</w:t>
      </w:r>
      <w:r w:rsidRPr="00587E7A">
        <w:rPr>
          <w:rFonts w:cs="Arial"/>
          <w:spacing w:val="49"/>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spacing w:val="-1"/>
        </w:rPr>
        <w:t>individually</w:t>
      </w:r>
      <w:r w:rsidRPr="00587E7A">
        <w:rPr>
          <w:rFonts w:cs="Arial"/>
          <w:spacing w:val="-2"/>
        </w:rPr>
        <w:t xml:space="preserve"> </w:t>
      </w:r>
      <w:r w:rsidRPr="00587E7A">
        <w:rPr>
          <w:rFonts w:cs="Arial"/>
          <w:spacing w:val="-1"/>
        </w:rPr>
        <w:t>evaluated</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 xml:space="preserve">his/her driving performance </w:t>
      </w:r>
      <w:r w:rsidRPr="00587E7A">
        <w:rPr>
          <w:rFonts w:cs="Arial"/>
        </w:rPr>
        <w:t>for</w:t>
      </w:r>
      <w:r w:rsidRPr="00587E7A">
        <w:rPr>
          <w:rFonts w:cs="Arial"/>
          <w:spacing w:val="-1"/>
        </w:rPr>
        <w:t xml:space="preserve"> the preceding</w:t>
      </w:r>
      <w:r w:rsidRPr="00587E7A">
        <w:rPr>
          <w:rFonts w:cs="Arial"/>
          <w:spacing w:val="59"/>
        </w:rPr>
        <w:t xml:space="preserve"> </w:t>
      </w:r>
      <w:r w:rsidRPr="00587E7A">
        <w:rPr>
          <w:rFonts w:cs="Arial"/>
          <w:spacing w:val="-1"/>
        </w:rPr>
        <w:t>three</w:t>
      </w:r>
      <w:r w:rsidRPr="00587E7A">
        <w:rPr>
          <w:rFonts w:cs="Arial"/>
          <w:spacing w:val="20"/>
        </w:rPr>
        <w:t xml:space="preserve"> </w:t>
      </w:r>
      <w:r w:rsidRPr="00587E7A">
        <w:rPr>
          <w:rFonts w:cs="Arial"/>
          <w:spacing w:val="-1"/>
        </w:rPr>
        <w:t>years.</w:t>
      </w:r>
      <w:r w:rsidRPr="00587E7A">
        <w:rPr>
          <w:rFonts w:cs="Arial"/>
          <w:spacing w:val="17"/>
        </w:rPr>
        <w:t xml:space="preserve"> </w:t>
      </w:r>
      <w:r w:rsidRPr="00587E7A">
        <w:rPr>
          <w:rFonts w:cs="Arial"/>
          <w:spacing w:val="-1"/>
        </w:rPr>
        <w:t>All</w:t>
      </w:r>
      <w:r w:rsidRPr="00587E7A">
        <w:rPr>
          <w:rFonts w:cs="Arial"/>
          <w:spacing w:val="19"/>
        </w:rPr>
        <w:t xml:space="preserve"> </w:t>
      </w:r>
      <w:r w:rsidRPr="00587E7A">
        <w:rPr>
          <w:rFonts w:cs="Arial"/>
          <w:spacing w:val="-1"/>
        </w:rPr>
        <w:t>incidents/violations</w:t>
      </w:r>
      <w:r w:rsidRPr="00587E7A">
        <w:rPr>
          <w:rFonts w:cs="Arial"/>
          <w:spacing w:val="19"/>
        </w:rPr>
        <w:t xml:space="preserve"> </w:t>
      </w:r>
      <w:r w:rsidRPr="00587E7A">
        <w:rPr>
          <w:rFonts w:cs="Arial"/>
          <w:spacing w:val="-1"/>
        </w:rPr>
        <w:lastRenderedPageBreak/>
        <w:t>included</w:t>
      </w:r>
      <w:r w:rsidRPr="00587E7A">
        <w:rPr>
          <w:rFonts w:cs="Arial"/>
          <w:spacing w:val="18"/>
        </w:rPr>
        <w:t xml:space="preserve"> </w:t>
      </w:r>
      <w:r w:rsidRPr="00587E7A">
        <w:rPr>
          <w:rFonts w:cs="Arial"/>
          <w:spacing w:val="-1"/>
        </w:rPr>
        <w:t>in</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motor</w:t>
      </w:r>
      <w:r w:rsidRPr="00587E7A">
        <w:rPr>
          <w:rFonts w:cs="Arial"/>
          <w:spacing w:val="18"/>
        </w:rPr>
        <w:t xml:space="preserve"> </w:t>
      </w:r>
      <w:r w:rsidRPr="00587E7A">
        <w:rPr>
          <w:rFonts w:cs="Arial"/>
          <w:spacing w:val="-1"/>
        </w:rPr>
        <w:t>vehicle</w:t>
      </w:r>
      <w:r w:rsidRPr="00587E7A">
        <w:rPr>
          <w:rFonts w:cs="Arial"/>
          <w:spacing w:val="20"/>
        </w:rPr>
        <w:t xml:space="preserve"> </w:t>
      </w:r>
      <w:r w:rsidRPr="00587E7A">
        <w:rPr>
          <w:rFonts w:cs="Arial"/>
          <w:spacing w:val="-1"/>
        </w:rPr>
        <w:t>report</w:t>
      </w:r>
      <w:r w:rsidRPr="00587E7A">
        <w:rPr>
          <w:rFonts w:cs="Arial"/>
          <w:spacing w:val="20"/>
        </w:rPr>
        <w:t xml:space="preserve"> </w:t>
      </w:r>
      <w:r w:rsidRPr="00587E7A">
        <w:rPr>
          <w:rFonts w:cs="Arial"/>
          <w:spacing w:val="-1"/>
        </w:rPr>
        <w:t>which</w:t>
      </w:r>
      <w:r w:rsidRPr="00587E7A">
        <w:rPr>
          <w:rFonts w:cs="Arial"/>
          <w:spacing w:val="63"/>
        </w:rPr>
        <w:t xml:space="preserve"> </w:t>
      </w:r>
      <w:r w:rsidRPr="00587E7A">
        <w:rPr>
          <w:rFonts w:cs="Arial"/>
          <w:spacing w:val="-1"/>
        </w:rPr>
        <w:t>occurred</w:t>
      </w:r>
      <w:r w:rsidRPr="00587E7A">
        <w:rPr>
          <w:rFonts w:cs="Arial"/>
          <w:spacing w:val="48"/>
        </w:rPr>
        <w:t xml:space="preserve"> </w:t>
      </w:r>
      <w:r w:rsidRPr="00587E7A">
        <w:rPr>
          <w:rFonts w:cs="Arial"/>
          <w:spacing w:val="-1"/>
        </w:rPr>
        <w:t>during</w:t>
      </w:r>
      <w:r w:rsidRPr="00587E7A">
        <w:rPr>
          <w:rFonts w:cs="Arial"/>
          <w:spacing w:val="49"/>
        </w:rPr>
        <w:t xml:space="preserve"> </w:t>
      </w:r>
      <w:r w:rsidRPr="00587E7A">
        <w:rPr>
          <w:rFonts w:cs="Arial"/>
          <w:spacing w:val="-1"/>
        </w:rPr>
        <w:t>the</w:t>
      </w:r>
      <w:r w:rsidRPr="00587E7A">
        <w:rPr>
          <w:rFonts w:cs="Arial"/>
          <w:spacing w:val="49"/>
        </w:rPr>
        <w:t xml:space="preserve"> </w:t>
      </w:r>
      <w:r w:rsidRPr="00587E7A">
        <w:rPr>
          <w:rFonts w:cs="Arial"/>
          <w:spacing w:val="-1"/>
        </w:rPr>
        <w:t>previous</w:t>
      </w:r>
      <w:r w:rsidRPr="00587E7A">
        <w:rPr>
          <w:rFonts w:cs="Arial"/>
          <w:spacing w:val="50"/>
        </w:rPr>
        <w:t xml:space="preserve"> </w:t>
      </w:r>
      <w:r w:rsidRPr="00587E7A">
        <w:rPr>
          <w:rFonts w:cs="Arial"/>
          <w:spacing w:val="-1"/>
        </w:rPr>
        <w:t>thirty</w:t>
      </w:r>
      <w:r w:rsidR="00924F88">
        <w:rPr>
          <w:rFonts w:cs="Arial"/>
          <w:spacing w:val="-1"/>
        </w:rPr>
        <w:t>-</w:t>
      </w:r>
      <w:r w:rsidRPr="00587E7A">
        <w:rPr>
          <w:rFonts w:cs="Arial"/>
          <w:spacing w:val="-1"/>
        </w:rPr>
        <w:t>six</w:t>
      </w:r>
      <w:r w:rsidRPr="00587E7A">
        <w:rPr>
          <w:rFonts w:cs="Arial"/>
          <w:spacing w:val="48"/>
        </w:rPr>
        <w:t xml:space="preserve"> </w:t>
      </w:r>
      <w:r w:rsidRPr="00587E7A">
        <w:rPr>
          <w:rFonts w:cs="Arial"/>
        </w:rPr>
        <w:t>months</w:t>
      </w:r>
      <w:r w:rsidRPr="00587E7A">
        <w:rPr>
          <w:rFonts w:cs="Arial"/>
          <w:spacing w:val="51"/>
        </w:rPr>
        <w:t xml:space="preserve"> </w:t>
      </w:r>
      <w:r w:rsidRPr="00587E7A">
        <w:rPr>
          <w:rFonts w:cs="Arial"/>
          <w:spacing w:val="-1"/>
        </w:rPr>
        <w:t>shall</w:t>
      </w:r>
      <w:r w:rsidRPr="00587E7A">
        <w:rPr>
          <w:rFonts w:cs="Arial"/>
          <w:spacing w:val="49"/>
        </w:rPr>
        <w:t xml:space="preserve"> </w:t>
      </w:r>
      <w:r w:rsidRPr="00587E7A">
        <w:rPr>
          <w:rFonts w:cs="Arial"/>
          <w:spacing w:val="-1"/>
        </w:rPr>
        <w:t>be</w:t>
      </w:r>
      <w:r w:rsidRPr="00587E7A">
        <w:rPr>
          <w:rFonts w:cs="Arial"/>
          <w:spacing w:val="52"/>
        </w:rPr>
        <w:t xml:space="preserve"> </w:t>
      </w:r>
      <w:r w:rsidRPr="00587E7A">
        <w:rPr>
          <w:rFonts w:cs="Arial"/>
          <w:spacing w:val="-1"/>
        </w:rPr>
        <w:t>reviewed</w:t>
      </w:r>
      <w:r w:rsidRPr="00587E7A">
        <w:rPr>
          <w:rFonts w:cs="Arial"/>
          <w:spacing w:val="52"/>
        </w:rPr>
        <w:t xml:space="preserve"> </w:t>
      </w:r>
      <w:r w:rsidRPr="00587E7A">
        <w:rPr>
          <w:rFonts w:cs="Arial"/>
          <w:spacing w:val="-1"/>
        </w:rPr>
        <w:t>when</w:t>
      </w:r>
      <w:r w:rsidRPr="00587E7A">
        <w:rPr>
          <w:rFonts w:cs="Arial"/>
          <w:spacing w:val="51"/>
        </w:rPr>
        <w:t xml:space="preserve"> </w:t>
      </w:r>
      <w:r w:rsidRPr="00587E7A">
        <w:rPr>
          <w:rFonts w:cs="Arial"/>
          <w:spacing w:val="-1"/>
        </w:rPr>
        <w:t>the</w:t>
      </w:r>
      <w:r w:rsidRPr="00587E7A">
        <w:rPr>
          <w:rFonts w:cs="Arial"/>
          <w:spacing w:val="47"/>
        </w:rPr>
        <w:t xml:space="preserve"> </w:t>
      </w:r>
      <w:r w:rsidRPr="00587E7A">
        <w:rPr>
          <w:rFonts w:cs="Arial"/>
          <w:spacing w:val="-1"/>
        </w:rPr>
        <w:t>employee</w:t>
      </w:r>
      <w:r w:rsidRPr="00587E7A">
        <w:rPr>
          <w:rFonts w:cs="Arial"/>
          <w:spacing w:val="36"/>
        </w:rPr>
        <w:t xml:space="preserve"> </w:t>
      </w:r>
      <w:r w:rsidRPr="00587E7A">
        <w:rPr>
          <w:rFonts w:cs="Arial"/>
          <w:spacing w:val="-1"/>
        </w:rPr>
        <w:t>is</w:t>
      </w:r>
      <w:r w:rsidRPr="00587E7A">
        <w:rPr>
          <w:rFonts w:cs="Arial"/>
          <w:spacing w:val="36"/>
        </w:rPr>
        <w:t xml:space="preserve"> </w:t>
      </w:r>
      <w:r w:rsidRPr="00587E7A">
        <w:rPr>
          <w:rFonts w:cs="Arial"/>
          <w:spacing w:val="-1"/>
        </w:rPr>
        <w:t>hired</w:t>
      </w:r>
      <w:r w:rsidRPr="00587E7A">
        <w:rPr>
          <w:rFonts w:cs="Arial"/>
          <w:spacing w:val="37"/>
        </w:rPr>
        <w:t xml:space="preserve"> </w:t>
      </w:r>
      <w:r w:rsidRPr="00587E7A">
        <w:rPr>
          <w:rFonts w:cs="Arial"/>
        </w:rPr>
        <w:t>or</w:t>
      </w:r>
      <w:r w:rsidRPr="00587E7A">
        <w:rPr>
          <w:rFonts w:cs="Arial"/>
          <w:spacing w:val="35"/>
        </w:rPr>
        <w:t xml:space="preserve"> </w:t>
      </w:r>
      <w:r w:rsidRPr="00587E7A">
        <w:rPr>
          <w:rFonts w:cs="Arial"/>
          <w:spacing w:val="-1"/>
        </w:rPr>
        <w:t>reassigned</w:t>
      </w:r>
      <w:r w:rsidRPr="00587E7A">
        <w:rPr>
          <w:rFonts w:cs="Arial"/>
          <w:spacing w:val="37"/>
        </w:rPr>
        <w:t xml:space="preserve"> </w:t>
      </w:r>
      <w:r w:rsidRPr="00587E7A">
        <w:rPr>
          <w:rFonts w:cs="Arial"/>
          <w:spacing w:val="-1"/>
        </w:rPr>
        <w:t>the</w:t>
      </w:r>
      <w:r w:rsidRPr="00587E7A">
        <w:rPr>
          <w:rFonts w:cs="Arial"/>
          <w:spacing w:val="37"/>
        </w:rPr>
        <w:t xml:space="preserve"> </w:t>
      </w:r>
      <w:r w:rsidRPr="00587E7A">
        <w:rPr>
          <w:rFonts w:cs="Arial"/>
          <w:spacing w:val="-1"/>
        </w:rPr>
        <w:t>responsibility</w:t>
      </w:r>
      <w:r w:rsidRPr="00587E7A">
        <w:rPr>
          <w:rFonts w:cs="Arial"/>
          <w:spacing w:val="34"/>
        </w:rPr>
        <w:t xml:space="preserve"> </w:t>
      </w:r>
      <w:r w:rsidRPr="00587E7A">
        <w:rPr>
          <w:rFonts w:cs="Arial"/>
        </w:rPr>
        <w:t>of</w:t>
      </w:r>
      <w:r w:rsidRPr="00587E7A">
        <w:rPr>
          <w:rFonts w:cs="Arial"/>
          <w:spacing w:val="38"/>
        </w:rPr>
        <w:t xml:space="preserve"> </w:t>
      </w:r>
      <w:r w:rsidRPr="00587E7A">
        <w:rPr>
          <w:rFonts w:cs="Arial"/>
          <w:spacing w:val="-1"/>
        </w:rPr>
        <w:t>operating</w:t>
      </w:r>
      <w:r w:rsidRPr="00587E7A">
        <w:rPr>
          <w:rFonts w:cs="Arial"/>
          <w:spacing w:val="35"/>
        </w:rPr>
        <w:t xml:space="preserve"> </w:t>
      </w:r>
      <w:r w:rsidRPr="00587E7A">
        <w:rPr>
          <w:rFonts w:cs="Arial"/>
        </w:rPr>
        <w:t>a</w:t>
      </w:r>
      <w:r w:rsidRPr="00587E7A">
        <w:rPr>
          <w:rFonts w:cs="Arial"/>
          <w:spacing w:val="35"/>
        </w:rPr>
        <w:t xml:space="preserve"> </w:t>
      </w:r>
      <w:r w:rsidRPr="00587E7A">
        <w:rPr>
          <w:rFonts w:cs="Arial"/>
          <w:spacing w:val="-1"/>
        </w:rPr>
        <w:t>City</w:t>
      </w:r>
      <w:r w:rsidRPr="00587E7A">
        <w:rPr>
          <w:rFonts w:cs="Arial"/>
          <w:spacing w:val="33"/>
        </w:rPr>
        <w:t xml:space="preserve"> </w:t>
      </w:r>
      <w:r w:rsidRPr="00587E7A">
        <w:rPr>
          <w:rFonts w:cs="Arial"/>
        </w:rPr>
        <w:t>motor</w:t>
      </w:r>
      <w:r w:rsidRPr="00587E7A">
        <w:rPr>
          <w:rFonts w:cs="Arial"/>
          <w:spacing w:val="45"/>
        </w:rPr>
        <w:t xml:space="preserve"> </w:t>
      </w:r>
      <w:r w:rsidRPr="00587E7A">
        <w:rPr>
          <w:rFonts w:cs="Arial"/>
          <w:spacing w:val="-1"/>
        </w:rPr>
        <w:t>vehicle.</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whose</w:t>
      </w:r>
      <w:r w:rsidRPr="00587E7A">
        <w:rPr>
          <w:rFonts w:cs="Arial"/>
          <w:spacing w:val="1"/>
        </w:rPr>
        <w:t xml:space="preserve"> </w:t>
      </w:r>
      <w:r w:rsidRPr="00587E7A">
        <w:rPr>
          <w:rFonts w:cs="Arial"/>
          <w:spacing w:val="-1"/>
        </w:rPr>
        <w:t>licenses</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spacing w:val="-1"/>
        </w:rPr>
        <w:t>suspended</w:t>
      </w:r>
      <w:r w:rsidRPr="00587E7A">
        <w:rPr>
          <w:rFonts w:cs="Arial"/>
          <w:spacing w:val="1"/>
        </w:rPr>
        <w:t xml:space="preserve"> </w:t>
      </w:r>
      <w:r w:rsidRPr="00587E7A">
        <w:rPr>
          <w:rFonts w:cs="Arial"/>
        </w:rPr>
        <w:t>or</w:t>
      </w:r>
      <w:r w:rsidRPr="00587E7A">
        <w:rPr>
          <w:rFonts w:cs="Arial"/>
          <w:spacing w:val="-1"/>
        </w:rPr>
        <w:t xml:space="preserve"> revoked</w:t>
      </w:r>
      <w:r w:rsidRPr="00587E7A">
        <w:rPr>
          <w:rFonts w:cs="Arial"/>
          <w:spacing w:val="1"/>
        </w:rPr>
        <w:t xml:space="preserve"> </w:t>
      </w:r>
      <w:r w:rsidRPr="00587E7A">
        <w:rPr>
          <w:rFonts w:cs="Arial"/>
          <w:spacing w:val="-1"/>
        </w:rPr>
        <w:t>shall</w:t>
      </w:r>
      <w:r w:rsidRPr="00587E7A">
        <w:rPr>
          <w:rFonts w:cs="Arial"/>
          <w:spacing w:val="-3"/>
        </w:rPr>
        <w:t xml:space="preserve"> </w:t>
      </w:r>
      <w:r w:rsidRPr="00587E7A">
        <w:rPr>
          <w:rFonts w:cs="Arial"/>
          <w:spacing w:val="-1"/>
        </w:rPr>
        <w:t>notify</w:t>
      </w:r>
      <w:r w:rsidRPr="00587E7A">
        <w:rPr>
          <w:rFonts w:cs="Arial"/>
          <w:spacing w:val="-2"/>
        </w:rPr>
        <w:t xml:space="preserve"> </w:t>
      </w:r>
      <w:r w:rsidRPr="00587E7A">
        <w:rPr>
          <w:rFonts w:cs="Arial"/>
          <w:spacing w:val="-1"/>
        </w:rPr>
        <w:t>their</w:t>
      </w:r>
      <w:r w:rsidRPr="00587E7A">
        <w:rPr>
          <w:rFonts w:cs="Arial"/>
          <w:spacing w:val="55"/>
        </w:rPr>
        <w:t xml:space="preserve"> </w:t>
      </w:r>
      <w:r w:rsidRPr="00587E7A">
        <w:rPr>
          <w:rFonts w:cs="Arial"/>
          <w:spacing w:val="-1"/>
        </w:rPr>
        <w:t>supervisor</w:t>
      </w:r>
      <w:r w:rsidRPr="00587E7A">
        <w:rPr>
          <w:rFonts w:cs="Arial"/>
          <w:spacing w:val="11"/>
        </w:rPr>
        <w:t xml:space="preserve"> </w:t>
      </w:r>
      <w:r w:rsidRPr="00587E7A">
        <w:rPr>
          <w:rFonts w:cs="Arial"/>
          <w:spacing w:val="-1"/>
        </w:rPr>
        <w:t>immediately</w:t>
      </w:r>
      <w:r w:rsidRPr="00587E7A">
        <w:rPr>
          <w:rFonts w:cs="Arial"/>
          <w:spacing w:val="10"/>
        </w:rPr>
        <w:t xml:space="preserve"> </w:t>
      </w:r>
      <w:r w:rsidRPr="00587E7A">
        <w:rPr>
          <w:rFonts w:cs="Arial"/>
        </w:rPr>
        <w:t>and</w:t>
      </w:r>
      <w:r w:rsidRPr="00587E7A">
        <w:rPr>
          <w:rFonts w:cs="Arial"/>
          <w:spacing w:val="13"/>
        </w:rPr>
        <w:t xml:space="preserve"> </w:t>
      </w:r>
      <w:r w:rsidRPr="00587E7A">
        <w:rPr>
          <w:rFonts w:cs="Arial"/>
          <w:spacing w:val="-1"/>
        </w:rPr>
        <w:t>may</w:t>
      </w:r>
      <w:r w:rsidRPr="00587E7A">
        <w:rPr>
          <w:rFonts w:cs="Arial"/>
          <w:spacing w:val="10"/>
        </w:rPr>
        <w:t xml:space="preserve"> </w:t>
      </w:r>
      <w:r w:rsidRPr="00587E7A">
        <w:rPr>
          <w:rFonts w:cs="Arial"/>
        </w:rPr>
        <w:t>be</w:t>
      </w:r>
      <w:r w:rsidRPr="00587E7A">
        <w:rPr>
          <w:rFonts w:cs="Arial"/>
          <w:spacing w:val="13"/>
        </w:rPr>
        <w:t xml:space="preserve"> </w:t>
      </w:r>
      <w:r w:rsidRPr="00587E7A">
        <w:rPr>
          <w:rFonts w:cs="Arial"/>
          <w:spacing w:val="-1"/>
        </w:rPr>
        <w:t>temporarily</w:t>
      </w:r>
      <w:r w:rsidRPr="00587E7A">
        <w:rPr>
          <w:rFonts w:cs="Arial"/>
          <w:spacing w:val="10"/>
        </w:rPr>
        <w:t xml:space="preserve"> </w:t>
      </w:r>
      <w:r w:rsidRPr="00587E7A">
        <w:rPr>
          <w:rFonts w:cs="Arial"/>
          <w:spacing w:val="-1"/>
        </w:rPr>
        <w:t>reassigned</w:t>
      </w:r>
      <w:r w:rsidRPr="00587E7A">
        <w:rPr>
          <w:rFonts w:cs="Arial"/>
          <w:spacing w:val="13"/>
        </w:rPr>
        <w:t xml:space="preserve"> </w:t>
      </w:r>
      <w:r w:rsidRPr="00587E7A">
        <w:rPr>
          <w:rFonts w:cs="Arial"/>
          <w:spacing w:val="-1"/>
        </w:rPr>
        <w:t>until</w:t>
      </w:r>
      <w:r w:rsidRPr="00587E7A">
        <w:rPr>
          <w:rFonts w:cs="Arial"/>
          <w:spacing w:val="12"/>
        </w:rPr>
        <w:t xml:space="preserve"> </w:t>
      </w:r>
      <w:r w:rsidRPr="00587E7A">
        <w:rPr>
          <w:rFonts w:cs="Arial"/>
          <w:spacing w:val="-2"/>
        </w:rPr>
        <w:t>the</w:t>
      </w:r>
      <w:r w:rsidRPr="00587E7A">
        <w:rPr>
          <w:rFonts w:cs="Arial"/>
          <w:spacing w:val="13"/>
        </w:rPr>
        <w:t xml:space="preserve"> </w:t>
      </w:r>
      <w:r w:rsidRPr="00587E7A">
        <w:rPr>
          <w:rFonts w:cs="Arial"/>
          <w:spacing w:val="-1"/>
        </w:rPr>
        <w:t>license</w:t>
      </w:r>
      <w:r w:rsidRPr="00587E7A">
        <w:rPr>
          <w:rFonts w:cs="Arial"/>
          <w:spacing w:val="13"/>
        </w:rPr>
        <w:t xml:space="preserve"> </w:t>
      </w:r>
      <w:r w:rsidRPr="00587E7A">
        <w:rPr>
          <w:rFonts w:cs="Arial"/>
          <w:spacing w:val="-1"/>
        </w:rPr>
        <w:t>is</w:t>
      </w:r>
      <w:r w:rsidRPr="00587E7A">
        <w:rPr>
          <w:rFonts w:cs="Arial"/>
          <w:spacing w:val="71"/>
        </w:rPr>
        <w:t xml:space="preserve"> </w:t>
      </w:r>
      <w:r w:rsidRPr="00587E7A">
        <w:rPr>
          <w:rFonts w:cs="Arial"/>
          <w:spacing w:val="-1"/>
        </w:rPr>
        <w:t>reinstated.</w:t>
      </w:r>
    </w:p>
    <w:p w14:paraId="431845EB" w14:textId="77777777" w:rsidR="00F00036" w:rsidRPr="00880C34" w:rsidRDefault="00F00036" w:rsidP="00985A6C">
      <w:pPr>
        <w:ind w:right="-18"/>
        <w:rPr>
          <w:rFonts w:ascii="Arial" w:eastAsia="Arial" w:hAnsi="Arial" w:cs="Arial"/>
          <w:sz w:val="20"/>
          <w:szCs w:val="20"/>
        </w:rPr>
      </w:pPr>
    </w:p>
    <w:p w14:paraId="153F1939" w14:textId="28D22DAC" w:rsidR="00F00036" w:rsidRPr="00587E7A" w:rsidRDefault="003650B4" w:rsidP="00540BD0">
      <w:pPr>
        <w:pStyle w:val="BodyText"/>
        <w:numPr>
          <w:ilvl w:val="3"/>
          <w:numId w:val="119"/>
        </w:numPr>
        <w:tabs>
          <w:tab w:val="left" w:pos="2264"/>
        </w:tabs>
        <w:ind w:right="-18"/>
        <w:rPr>
          <w:rFonts w:cs="Arial"/>
        </w:rPr>
      </w:pPr>
      <w:bookmarkStart w:id="232" w:name="_Hlk127277550"/>
      <w:r w:rsidRPr="00587E7A">
        <w:rPr>
          <w:rFonts w:cs="Arial"/>
        </w:rPr>
        <w:t>A</w:t>
      </w:r>
      <w:r w:rsidRPr="00587E7A">
        <w:rPr>
          <w:rFonts w:cs="Arial"/>
          <w:spacing w:val="20"/>
        </w:rPr>
        <w:t xml:space="preserve"> </w:t>
      </w:r>
      <w:r w:rsidRPr="00587E7A">
        <w:rPr>
          <w:rFonts w:cs="Arial"/>
          <w:spacing w:val="-1"/>
        </w:rPr>
        <w:t>Vehicle/Accident</w:t>
      </w:r>
      <w:r w:rsidRPr="00587E7A">
        <w:rPr>
          <w:rFonts w:cs="Arial"/>
          <w:spacing w:val="20"/>
        </w:rPr>
        <w:t xml:space="preserve"> </w:t>
      </w:r>
      <w:r w:rsidRPr="00587E7A">
        <w:rPr>
          <w:rFonts w:cs="Arial"/>
          <w:spacing w:val="-1"/>
        </w:rPr>
        <w:t>Review</w:t>
      </w:r>
      <w:r w:rsidRPr="00587E7A">
        <w:rPr>
          <w:rFonts w:cs="Arial"/>
          <w:spacing w:val="16"/>
        </w:rPr>
        <w:t xml:space="preserve"> </w:t>
      </w:r>
      <w:r w:rsidRPr="00587E7A">
        <w:rPr>
          <w:rFonts w:cs="Arial"/>
          <w:spacing w:val="-1"/>
        </w:rPr>
        <w:t>Board</w:t>
      </w:r>
      <w:r w:rsidRPr="00587E7A">
        <w:rPr>
          <w:rFonts w:cs="Arial"/>
          <w:spacing w:val="20"/>
        </w:rPr>
        <w:t xml:space="preserve"> </w:t>
      </w:r>
      <w:r w:rsidRPr="00587E7A">
        <w:rPr>
          <w:rFonts w:cs="Arial"/>
          <w:spacing w:val="-2"/>
        </w:rPr>
        <w:t>will</w:t>
      </w:r>
      <w:r w:rsidRPr="00587E7A">
        <w:rPr>
          <w:rFonts w:cs="Arial"/>
          <w:spacing w:val="19"/>
        </w:rPr>
        <w:t xml:space="preserve"> </w:t>
      </w:r>
      <w:r w:rsidRPr="00587E7A">
        <w:rPr>
          <w:rFonts w:cs="Arial"/>
        </w:rPr>
        <w:t>be</w:t>
      </w:r>
      <w:r w:rsidRPr="00587E7A">
        <w:rPr>
          <w:rFonts w:cs="Arial"/>
          <w:spacing w:val="20"/>
        </w:rPr>
        <w:t xml:space="preserve"> </w:t>
      </w:r>
      <w:r w:rsidRPr="00587E7A">
        <w:rPr>
          <w:rFonts w:cs="Arial"/>
          <w:spacing w:val="-1"/>
        </w:rPr>
        <w:t>established</w:t>
      </w:r>
      <w:r w:rsidRPr="00587E7A">
        <w:rPr>
          <w:rFonts w:cs="Arial"/>
          <w:spacing w:val="20"/>
        </w:rPr>
        <w:t xml:space="preserve"> </w:t>
      </w:r>
      <w:r w:rsidRPr="00587E7A">
        <w:rPr>
          <w:rFonts w:cs="Arial"/>
        </w:rPr>
        <w:t>by</w:t>
      </w:r>
      <w:r w:rsidRPr="00587E7A">
        <w:rPr>
          <w:rFonts w:cs="Arial"/>
          <w:spacing w:val="17"/>
        </w:rPr>
        <w:t xml:space="preserve"> </w:t>
      </w:r>
      <w:r w:rsidRPr="00587E7A">
        <w:rPr>
          <w:rFonts w:cs="Arial"/>
          <w:spacing w:val="-1"/>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spacing w:val="-1"/>
        </w:rPr>
        <w:t>Manager</w:t>
      </w:r>
      <w:r w:rsidRPr="00587E7A">
        <w:rPr>
          <w:rFonts w:cs="Arial"/>
          <w:spacing w:val="18"/>
        </w:rPr>
        <w:t xml:space="preserve"> </w:t>
      </w:r>
      <w:r w:rsidRPr="00587E7A">
        <w:rPr>
          <w:rFonts w:cs="Arial"/>
        </w:rPr>
        <w:t>to</w:t>
      </w:r>
      <w:r w:rsidRPr="00587E7A">
        <w:rPr>
          <w:rFonts w:cs="Arial"/>
          <w:spacing w:val="55"/>
        </w:rPr>
        <w:t xml:space="preserve"> </w:t>
      </w:r>
      <w:r w:rsidRPr="00587E7A">
        <w:rPr>
          <w:rFonts w:cs="Arial"/>
          <w:spacing w:val="-1"/>
        </w:rPr>
        <w:t>review</w:t>
      </w:r>
      <w:r w:rsidRPr="00587E7A">
        <w:rPr>
          <w:rFonts w:cs="Arial"/>
          <w:spacing w:val="12"/>
        </w:rPr>
        <w:t xml:space="preserve"> </w:t>
      </w:r>
      <w:r w:rsidRPr="00587E7A">
        <w:rPr>
          <w:rFonts w:cs="Arial"/>
          <w:spacing w:val="-1"/>
        </w:rPr>
        <w:t>all</w:t>
      </w:r>
      <w:r w:rsidRPr="00587E7A">
        <w:rPr>
          <w:rFonts w:cs="Arial"/>
          <w:spacing w:val="16"/>
        </w:rPr>
        <w:t xml:space="preserve"> </w:t>
      </w:r>
      <w:r w:rsidRPr="00587E7A">
        <w:rPr>
          <w:rFonts w:cs="Arial"/>
          <w:spacing w:val="-1"/>
        </w:rPr>
        <w:t>serious</w:t>
      </w:r>
      <w:r w:rsidRPr="00587E7A">
        <w:rPr>
          <w:rFonts w:cs="Arial"/>
          <w:spacing w:val="14"/>
        </w:rPr>
        <w:t xml:space="preserve"> </w:t>
      </w:r>
      <w:r w:rsidRPr="00587E7A">
        <w:rPr>
          <w:rFonts w:cs="Arial"/>
          <w:spacing w:val="-1"/>
        </w:rPr>
        <w:t>vehicle</w:t>
      </w:r>
      <w:r w:rsidRPr="00587E7A">
        <w:rPr>
          <w:rFonts w:cs="Arial"/>
          <w:spacing w:val="15"/>
        </w:rPr>
        <w:t xml:space="preserve"> </w:t>
      </w:r>
      <w:r w:rsidRPr="00587E7A">
        <w:rPr>
          <w:rFonts w:cs="Arial"/>
          <w:spacing w:val="-1"/>
        </w:rPr>
        <w:t>accidents</w:t>
      </w:r>
      <w:r w:rsidRPr="00587E7A">
        <w:rPr>
          <w:rFonts w:cs="Arial"/>
          <w:spacing w:val="14"/>
        </w:rPr>
        <w:t xml:space="preserve"> </w:t>
      </w:r>
      <w:r w:rsidRPr="00587E7A">
        <w:rPr>
          <w:rFonts w:cs="Arial"/>
          <w:spacing w:val="-1"/>
        </w:rPr>
        <w:t>in</w:t>
      </w:r>
      <w:r w:rsidRPr="00587E7A">
        <w:rPr>
          <w:rFonts w:cs="Arial"/>
          <w:spacing w:val="15"/>
        </w:rPr>
        <w:t xml:space="preserve"> </w:t>
      </w:r>
      <w:r w:rsidRPr="00587E7A">
        <w:rPr>
          <w:rFonts w:cs="Arial"/>
          <w:spacing w:val="-1"/>
        </w:rPr>
        <w:t>which</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City</w:t>
      </w:r>
      <w:r w:rsidRPr="00587E7A">
        <w:rPr>
          <w:rFonts w:cs="Arial"/>
          <w:spacing w:val="12"/>
        </w:rPr>
        <w:t xml:space="preserve"> </w:t>
      </w:r>
      <w:r w:rsidRPr="00587E7A">
        <w:rPr>
          <w:rFonts w:cs="Arial"/>
          <w:spacing w:val="-1"/>
        </w:rPr>
        <w:t>is</w:t>
      </w:r>
      <w:r w:rsidRPr="00587E7A">
        <w:rPr>
          <w:rFonts w:cs="Arial"/>
          <w:spacing w:val="17"/>
        </w:rPr>
        <w:t xml:space="preserve"> </w:t>
      </w:r>
      <w:r w:rsidRPr="00587E7A">
        <w:rPr>
          <w:rFonts w:cs="Arial"/>
          <w:spacing w:val="-1"/>
        </w:rPr>
        <w:t>involved.</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mission</w:t>
      </w:r>
      <w:r w:rsidRPr="00587E7A">
        <w:rPr>
          <w:rFonts w:cs="Arial"/>
          <w:spacing w:val="75"/>
        </w:rPr>
        <w:t xml:space="preserve"> </w:t>
      </w:r>
      <w:r w:rsidRPr="00587E7A">
        <w:rPr>
          <w:rFonts w:cs="Arial"/>
          <w:spacing w:val="-1"/>
        </w:rPr>
        <w:t>of</w:t>
      </w:r>
      <w:r w:rsidRPr="00587E7A">
        <w:rPr>
          <w:rFonts w:cs="Arial"/>
          <w:spacing w:val="13"/>
        </w:rPr>
        <w:t xml:space="preserve"> </w:t>
      </w:r>
      <w:r w:rsidRPr="00587E7A">
        <w:rPr>
          <w:rFonts w:cs="Arial"/>
        </w:rPr>
        <w:t>the</w:t>
      </w:r>
      <w:r w:rsidRPr="00587E7A">
        <w:rPr>
          <w:rFonts w:cs="Arial"/>
          <w:spacing w:val="11"/>
        </w:rPr>
        <w:t xml:space="preserve"> </w:t>
      </w:r>
      <w:r w:rsidRPr="00587E7A">
        <w:rPr>
          <w:rFonts w:cs="Arial"/>
          <w:spacing w:val="-1"/>
        </w:rPr>
        <w:t>Review</w:t>
      </w:r>
      <w:r w:rsidRPr="00587E7A">
        <w:rPr>
          <w:rFonts w:cs="Arial"/>
          <w:spacing w:val="7"/>
        </w:rPr>
        <w:t xml:space="preserve"> </w:t>
      </w:r>
      <w:r w:rsidRPr="00587E7A">
        <w:rPr>
          <w:rFonts w:cs="Arial"/>
          <w:spacing w:val="-1"/>
        </w:rPr>
        <w:t>Board</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reduce</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number</w:t>
      </w:r>
      <w:r w:rsidRPr="00587E7A">
        <w:rPr>
          <w:rFonts w:cs="Arial"/>
          <w:spacing w:val="9"/>
        </w:rPr>
        <w:t xml:space="preserve"> </w:t>
      </w:r>
      <w:r w:rsidRPr="00587E7A">
        <w:rPr>
          <w:rFonts w:cs="Arial"/>
          <w:spacing w:val="-1"/>
        </w:rPr>
        <w:t>and</w:t>
      </w:r>
      <w:r w:rsidRPr="00587E7A">
        <w:rPr>
          <w:rFonts w:cs="Arial"/>
          <w:spacing w:val="9"/>
        </w:rPr>
        <w:t xml:space="preserve"> </w:t>
      </w:r>
      <w:r w:rsidRPr="00587E7A">
        <w:rPr>
          <w:rFonts w:cs="Arial"/>
          <w:spacing w:val="-1"/>
        </w:rPr>
        <w:t>frequency</w:t>
      </w:r>
      <w:r w:rsidRPr="00587E7A">
        <w:rPr>
          <w:rFonts w:cs="Arial"/>
          <w:spacing w:val="10"/>
        </w:rPr>
        <w:t xml:space="preserve"> </w:t>
      </w:r>
      <w:r w:rsidRPr="00587E7A">
        <w:rPr>
          <w:rFonts w:cs="Arial"/>
          <w:spacing w:val="-1"/>
        </w:rPr>
        <w:t>of</w:t>
      </w:r>
      <w:r w:rsidRPr="00587E7A">
        <w:rPr>
          <w:rFonts w:cs="Arial"/>
          <w:spacing w:val="13"/>
        </w:rPr>
        <w:t xml:space="preserve"> </w:t>
      </w:r>
      <w:r w:rsidRPr="00587E7A">
        <w:rPr>
          <w:rFonts w:cs="Arial"/>
          <w:spacing w:val="-1"/>
        </w:rPr>
        <w:t>vehicle</w:t>
      </w:r>
      <w:r w:rsidRPr="00587E7A">
        <w:rPr>
          <w:rFonts w:cs="Arial"/>
          <w:spacing w:val="53"/>
        </w:rPr>
        <w:t xml:space="preserve"> </w:t>
      </w:r>
      <w:r w:rsidRPr="00587E7A">
        <w:rPr>
          <w:rFonts w:cs="Arial"/>
          <w:spacing w:val="-1"/>
        </w:rPr>
        <w:t>accidents/misuse of</w:t>
      </w:r>
      <w:r w:rsidRPr="00587E7A">
        <w:rPr>
          <w:rFonts w:cs="Arial"/>
          <w:spacing w:val="3"/>
        </w:rPr>
        <w:t xml:space="preserve"> </w:t>
      </w:r>
      <w:r w:rsidRPr="00587E7A">
        <w:rPr>
          <w:rFonts w:cs="Arial"/>
          <w:spacing w:val="-1"/>
        </w:rPr>
        <w:t>equipment</w:t>
      </w:r>
      <w:r w:rsidRPr="00587E7A">
        <w:rPr>
          <w:rFonts w:cs="Arial"/>
          <w:spacing w:val="-2"/>
        </w:rPr>
        <w:t xml:space="preserve"> </w:t>
      </w:r>
      <w:r w:rsidRPr="00587E7A">
        <w:rPr>
          <w:rFonts w:cs="Arial"/>
        </w:rPr>
        <w:t>by</w:t>
      </w:r>
      <w:r w:rsidRPr="00587E7A">
        <w:rPr>
          <w:rFonts w:cs="Arial"/>
          <w:spacing w:val="-2"/>
        </w:rPr>
        <w:t xml:space="preserve"> </w:t>
      </w:r>
      <w:r w:rsidRPr="00587E7A">
        <w:rPr>
          <w:rFonts w:cs="Arial"/>
          <w:spacing w:val="-1"/>
        </w:rPr>
        <w:t>City</w:t>
      </w:r>
      <w:r w:rsidRPr="00587E7A">
        <w:rPr>
          <w:rFonts w:cs="Arial"/>
          <w:spacing w:val="-2"/>
        </w:rPr>
        <w:t xml:space="preserve"> </w:t>
      </w:r>
      <w:r w:rsidRPr="00587E7A">
        <w:rPr>
          <w:rFonts w:cs="Arial"/>
          <w:spacing w:val="-1"/>
        </w:rPr>
        <w:t>employees.</w:t>
      </w:r>
    </w:p>
    <w:bookmarkEnd w:id="232"/>
    <w:p w14:paraId="30B752CF" w14:textId="77777777" w:rsidR="00F00036" w:rsidRPr="00880C34" w:rsidRDefault="00F00036" w:rsidP="00985A6C">
      <w:pPr>
        <w:ind w:right="-18"/>
        <w:rPr>
          <w:rFonts w:ascii="Arial" w:eastAsia="Arial" w:hAnsi="Arial" w:cs="Arial"/>
          <w:sz w:val="20"/>
          <w:szCs w:val="20"/>
        </w:rPr>
      </w:pPr>
    </w:p>
    <w:p w14:paraId="35FE0281" w14:textId="18D1C913" w:rsidR="00F00036" w:rsidRPr="00964FC2" w:rsidRDefault="003650B4" w:rsidP="00540BD0">
      <w:pPr>
        <w:pStyle w:val="BodyText"/>
        <w:numPr>
          <w:ilvl w:val="3"/>
          <w:numId w:val="119"/>
        </w:numPr>
        <w:tabs>
          <w:tab w:val="left" w:pos="2264"/>
        </w:tabs>
        <w:spacing w:before="47"/>
        <w:ind w:left="2263" w:right="-18" w:hanging="733"/>
        <w:rPr>
          <w:rFonts w:cs="Arial"/>
        </w:rPr>
      </w:pPr>
      <w:r w:rsidRPr="00880C34">
        <w:rPr>
          <w:rFonts w:cs="Arial"/>
          <w:spacing w:val="-1"/>
        </w:rPr>
        <w:t>Reclassification/reassignment</w:t>
      </w:r>
      <w:r w:rsidRPr="00880C34">
        <w:rPr>
          <w:rFonts w:cs="Arial"/>
          <w:spacing w:val="44"/>
        </w:rPr>
        <w:t xml:space="preserve"> </w:t>
      </w:r>
      <w:r w:rsidRPr="00880C34">
        <w:rPr>
          <w:rFonts w:cs="Arial"/>
        </w:rPr>
        <w:t>may</w:t>
      </w:r>
      <w:r w:rsidRPr="00880C34">
        <w:rPr>
          <w:rFonts w:cs="Arial"/>
          <w:spacing w:val="44"/>
        </w:rPr>
        <w:t xml:space="preserve"> </w:t>
      </w:r>
      <w:r w:rsidRPr="00880C34">
        <w:rPr>
          <w:rFonts w:cs="Arial"/>
        </w:rPr>
        <w:t>occur</w:t>
      </w:r>
      <w:r w:rsidRPr="00880C34">
        <w:rPr>
          <w:rFonts w:cs="Arial"/>
          <w:spacing w:val="49"/>
        </w:rPr>
        <w:t xml:space="preserve"> </w:t>
      </w:r>
      <w:r w:rsidRPr="00880C34">
        <w:rPr>
          <w:rFonts w:cs="Arial"/>
          <w:spacing w:val="-1"/>
        </w:rPr>
        <w:t>when</w:t>
      </w:r>
      <w:r w:rsidRPr="00880C34">
        <w:rPr>
          <w:rFonts w:cs="Arial"/>
          <w:spacing w:val="47"/>
        </w:rPr>
        <w:t xml:space="preserve"> </w:t>
      </w:r>
      <w:r w:rsidRPr="00880C34">
        <w:rPr>
          <w:rFonts w:cs="Arial"/>
        </w:rPr>
        <w:t>an</w:t>
      </w:r>
      <w:r w:rsidRPr="00880C34">
        <w:rPr>
          <w:rFonts w:cs="Arial"/>
          <w:spacing w:val="48"/>
        </w:rPr>
        <w:t xml:space="preserve"> </w:t>
      </w:r>
      <w:r w:rsidRPr="00880C34">
        <w:rPr>
          <w:rFonts w:cs="Arial"/>
          <w:spacing w:val="-1"/>
        </w:rPr>
        <w:t>evaluation</w:t>
      </w:r>
      <w:r w:rsidRPr="00880C34">
        <w:rPr>
          <w:rFonts w:cs="Arial"/>
          <w:spacing w:val="48"/>
        </w:rPr>
        <w:t xml:space="preserve"> </w:t>
      </w:r>
      <w:r w:rsidRPr="00880C34">
        <w:rPr>
          <w:rFonts w:cs="Arial"/>
          <w:spacing w:val="-1"/>
        </w:rPr>
        <w:t>of</w:t>
      </w:r>
      <w:r w:rsidRPr="00880C34">
        <w:rPr>
          <w:rFonts w:cs="Arial"/>
          <w:spacing w:val="50"/>
        </w:rPr>
        <w:t xml:space="preserve"> </w:t>
      </w:r>
      <w:r w:rsidRPr="00880C34">
        <w:rPr>
          <w:rFonts w:cs="Arial"/>
          <w:spacing w:val="-1"/>
        </w:rPr>
        <w:t>an</w:t>
      </w:r>
      <w:r w:rsidRPr="00880C34">
        <w:rPr>
          <w:rFonts w:cs="Arial"/>
          <w:spacing w:val="43"/>
        </w:rPr>
        <w:t xml:space="preserve"> </w:t>
      </w:r>
      <w:r w:rsidRPr="00880C34">
        <w:rPr>
          <w:rFonts w:cs="Arial"/>
          <w:spacing w:val="-1"/>
        </w:rPr>
        <w:t>employee’s</w:t>
      </w:r>
      <w:r w:rsidRPr="00880C34">
        <w:rPr>
          <w:rFonts w:cs="Arial"/>
          <w:spacing w:val="33"/>
        </w:rPr>
        <w:t xml:space="preserve"> </w:t>
      </w:r>
      <w:r w:rsidRPr="00880C34">
        <w:rPr>
          <w:rFonts w:cs="Arial"/>
          <w:spacing w:val="-1"/>
        </w:rPr>
        <w:t>driving</w:t>
      </w:r>
      <w:r w:rsidRPr="00880C34">
        <w:rPr>
          <w:rFonts w:cs="Arial"/>
          <w:spacing w:val="32"/>
        </w:rPr>
        <w:t xml:space="preserve"> </w:t>
      </w:r>
      <w:r w:rsidRPr="00880C34">
        <w:rPr>
          <w:rFonts w:cs="Arial"/>
        </w:rPr>
        <w:t>record</w:t>
      </w:r>
      <w:r w:rsidRPr="00880C34">
        <w:rPr>
          <w:rFonts w:cs="Arial"/>
          <w:spacing w:val="35"/>
        </w:rPr>
        <w:t xml:space="preserve"> </w:t>
      </w:r>
      <w:r w:rsidRPr="00880C34">
        <w:rPr>
          <w:rFonts w:cs="Arial"/>
          <w:spacing w:val="-1"/>
        </w:rPr>
        <w:t>indicates</w:t>
      </w:r>
      <w:r w:rsidRPr="00880C34">
        <w:rPr>
          <w:rFonts w:cs="Arial"/>
          <w:spacing w:val="31"/>
        </w:rPr>
        <w:t xml:space="preserve"> </w:t>
      </w:r>
      <w:r w:rsidRPr="00880C34">
        <w:rPr>
          <w:rFonts w:cs="Arial"/>
          <w:spacing w:val="-1"/>
        </w:rPr>
        <w:t>there</w:t>
      </w:r>
      <w:r w:rsidRPr="00880C34">
        <w:rPr>
          <w:rFonts w:cs="Arial"/>
          <w:spacing w:val="32"/>
        </w:rPr>
        <w:t xml:space="preserve"> </w:t>
      </w:r>
      <w:r w:rsidRPr="00880C34">
        <w:rPr>
          <w:rFonts w:cs="Arial"/>
          <w:spacing w:val="-1"/>
        </w:rPr>
        <w:t>has</w:t>
      </w:r>
      <w:r w:rsidRPr="00880C34">
        <w:rPr>
          <w:rFonts w:cs="Arial"/>
          <w:spacing w:val="34"/>
        </w:rPr>
        <w:t xml:space="preserve"> </w:t>
      </w:r>
      <w:r w:rsidRPr="00880C34">
        <w:rPr>
          <w:rFonts w:cs="Arial"/>
          <w:spacing w:val="-1"/>
        </w:rPr>
        <w:t>been</w:t>
      </w:r>
      <w:r w:rsidRPr="00880C34">
        <w:rPr>
          <w:rFonts w:cs="Arial"/>
          <w:spacing w:val="34"/>
        </w:rPr>
        <w:t xml:space="preserve"> </w:t>
      </w:r>
      <w:r w:rsidRPr="00880C34">
        <w:rPr>
          <w:rFonts w:cs="Arial"/>
          <w:spacing w:val="-1"/>
        </w:rPr>
        <w:t>an</w:t>
      </w:r>
      <w:r w:rsidRPr="00880C34">
        <w:rPr>
          <w:rFonts w:cs="Arial"/>
          <w:spacing w:val="32"/>
        </w:rPr>
        <w:t xml:space="preserve"> </w:t>
      </w:r>
      <w:r w:rsidRPr="00880C34">
        <w:rPr>
          <w:rFonts w:cs="Arial"/>
          <w:spacing w:val="-1"/>
        </w:rPr>
        <w:t>excessive</w:t>
      </w:r>
      <w:r w:rsidRPr="00880C34">
        <w:rPr>
          <w:rFonts w:cs="Arial"/>
          <w:spacing w:val="37"/>
        </w:rPr>
        <w:t xml:space="preserve"> </w:t>
      </w:r>
      <w:r w:rsidRPr="00880C34">
        <w:rPr>
          <w:rFonts w:cs="Arial"/>
          <w:spacing w:val="-1"/>
        </w:rPr>
        <w:t>number</w:t>
      </w:r>
      <w:r w:rsidRPr="00880C34">
        <w:rPr>
          <w:rFonts w:cs="Arial"/>
          <w:spacing w:val="28"/>
        </w:rPr>
        <w:t xml:space="preserve"> </w:t>
      </w:r>
      <w:r w:rsidRPr="00880C34">
        <w:rPr>
          <w:rFonts w:cs="Arial"/>
          <w:spacing w:val="-1"/>
        </w:rPr>
        <w:t>of</w:t>
      </w:r>
      <w:r w:rsidRPr="00880C34">
        <w:rPr>
          <w:rFonts w:cs="Arial"/>
          <w:spacing w:val="49"/>
        </w:rPr>
        <w:t xml:space="preserve"> </w:t>
      </w:r>
      <w:r w:rsidRPr="00880C34">
        <w:rPr>
          <w:rFonts w:cs="Arial"/>
          <w:spacing w:val="-1"/>
        </w:rPr>
        <w:t>motor-vehicle</w:t>
      </w:r>
      <w:r w:rsidRPr="00880C34">
        <w:rPr>
          <w:rFonts w:cs="Arial"/>
          <w:spacing w:val="30"/>
        </w:rPr>
        <w:t xml:space="preserve"> </w:t>
      </w:r>
      <w:r w:rsidRPr="00880C34">
        <w:rPr>
          <w:rFonts w:cs="Arial"/>
          <w:spacing w:val="-1"/>
        </w:rPr>
        <w:t>violations,</w:t>
      </w:r>
      <w:r w:rsidRPr="00880C34">
        <w:rPr>
          <w:rFonts w:cs="Arial"/>
          <w:spacing w:val="29"/>
        </w:rPr>
        <w:t xml:space="preserve"> </w:t>
      </w:r>
      <w:r w:rsidRPr="00880C34">
        <w:rPr>
          <w:rFonts w:cs="Arial"/>
        </w:rPr>
        <w:t>or</w:t>
      </w:r>
      <w:r w:rsidRPr="00880C34">
        <w:rPr>
          <w:rFonts w:cs="Arial"/>
          <w:spacing w:val="28"/>
        </w:rPr>
        <w:t xml:space="preserve"> </w:t>
      </w:r>
      <w:r w:rsidRPr="00880C34">
        <w:rPr>
          <w:rFonts w:cs="Arial"/>
          <w:spacing w:val="-1"/>
        </w:rPr>
        <w:t>that</w:t>
      </w:r>
      <w:r w:rsidRPr="00880C34">
        <w:rPr>
          <w:rFonts w:cs="Arial"/>
          <w:spacing w:val="29"/>
        </w:rPr>
        <w:t xml:space="preserve"> </w:t>
      </w:r>
      <w:r w:rsidRPr="00880C34">
        <w:rPr>
          <w:rFonts w:cs="Arial"/>
        </w:rPr>
        <w:t>an</w:t>
      </w:r>
      <w:r w:rsidRPr="00880C34">
        <w:rPr>
          <w:rFonts w:cs="Arial"/>
          <w:spacing w:val="27"/>
        </w:rPr>
        <w:t xml:space="preserve"> </w:t>
      </w:r>
      <w:r w:rsidRPr="00880C34">
        <w:rPr>
          <w:rFonts w:cs="Arial"/>
          <w:spacing w:val="-1"/>
        </w:rPr>
        <w:t>employee</w:t>
      </w:r>
      <w:r w:rsidRPr="00880C34">
        <w:rPr>
          <w:rFonts w:cs="Arial"/>
          <w:spacing w:val="30"/>
        </w:rPr>
        <w:t xml:space="preserve"> </w:t>
      </w:r>
      <w:r w:rsidRPr="00880C34">
        <w:rPr>
          <w:rFonts w:cs="Arial"/>
        </w:rPr>
        <w:t>has</w:t>
      </w:r>
      <w:r w:rsidRPr="00880C34">
        <w:rPr>
          <w:rFonts w:cs="Arial"/>
          <w:spacing w:val="26"/>
        </w:rPr>
        <w:t xml:space="preserve"> </w:t>
      </w:r>
      <w:r w:rsidRPr="00880C34">
        <w:rPr>
          <w:rFonts w:cs="Arial"/>
          <w:spacing w:val="-1"/>
        </w:rPr>
        <w:t>been</w:t>
      </w:r>
      <w:r w:rsidRPr="00880C34">
        <w:rPr>
          <w:rFonts w:cs="Arial"/>
          <w:spacing w:val="30"/>
        </w:rPr>
        <w:t xml:space="preserve"> </w:t>
      </w:r>
      <w:r w:rsidRPr="00880C34">
        <w:rPr>
          <w:rFonts w:cs="Arial"/>
          <w:spacing w:val="-1"/>
        </w:rPr>
        <w:t>convicted</w:t>
      </w:r>
      <w:r w:rsidRPr="00880C34">
        <w:rPr>
          <w:rFonts w:cs="Arial"/>
          <w:spacing w:val="30"/>
        </w:rPr>
        <w:t xml:space="preserve"> </w:t>
      </w:r>
      <w:r w:rsidRPr="00880C34">
        <w:rPr>
          <w:rFonts w:cs="Arial"/>
          <w:spacing w:val="-1"/>
        </w:rPr>
        <w:t>of</w:t>
      </w:r>
      <w:r w:rsidRPr="00880C34">
        <w:rPr>
          <w:rFonts w:cs="Arial"/>
          <w:spacing w:val="32"/>
        </w:rPr>
        <w:t xml:space="preserve"> </w:t>
      </w:r>
      <w:r w:rsidRPr="00880C34">
        <w:rPr>
          <w:rFonts w:cs="Arial"/>
        </w:rPr>
        <w:t>a</w:t>
      </w:r>
      <w:r w:rsidRPr="00880C34">
        <w:rPr>
          <w:rFonts w:cs="Arial"/>
          <w:spacing w:val="27"/>
        </w:rPr>
        <w:t xml:space="preserve"> </w:t>
      </w:r>
      <w:r w:rsidRPr="00880C34">
        <w:rPr>
          <w:rFonts w:cs="Arial"/>
          <w:spacing w:val="-1"/>
        </w:rPr>
        <w:t>major</w:t>
      </w:r>
      <w:r w:rsidRPr="00880C34">
        <w:rPr>
          <w:rFonts w:cs="Arial"/>
          <w:spacing w:val="47"/>
        </w:rPr>
        <w:t xml:space="preserve"> </w:t>
      </w:r>
      <w:r w:rsidRPr="00880C34">
        <w:rPr>
          <w:rFonts w:cs="Arial"/>
          <w:spacing w:val="-1"/>
        </w:rPr>
        <w:t>violation.</w:t>
      </w:r>
      <w:r w:rsidRPr="00880C34">
        <w:rPr>
          <w:rFonts w:cs="Arial"/>
          <w:spacing w:val="53"/>
        </w:rPr>
        <w:t xml:space="preserve"> </w:t>
      </w:r>
      <w:r w:rsidRPr="00880C34">
        <w:rPr>
          <w:rFonts w:cs="Arial"/>
          <w:spacing w:val="-1"/>
        </w:rPr>
        <w:t>Salary</w:t>
      </w:r>
      <w:r w:rsidRPr="00880C34">
        <w:rPr>
          <w:rFonts w:cs="Arial"/>
          <w:spacing w:val="51"/>
        </w:rPr>
        <w:t xml:space="preserve"> </w:t>
      </w:r>
      <w:r w:rsidRPr="00880C34">
        <w:rPr>
          <w:rFonts w:cs="Arial"/>
        </w:rPr>
        <w:t>adjustment</w:t>
      </w:r>
      <w:r w:rsidRPr="00880C34">
        <w:rPr>
          <w:rFonts w:cs="Arial"/>
          <w:spacing w:val="54"/>
        </w:rPr>
        <w:t xml:space="preserve"> </w:t>
      </w:r>
      <w:r w:rsidRPr="00880C34">
        <w:rPr>
          <w:rFonts w:cs="Arial"/>
        </w:rPr>
        <w:t>or</w:t>
      </w:r>
      <w:r w:rsidRPr="00880C34">
        <w:rPr>
          <w:rFonts w:cs="Arial"/>
          <w:spacing w:val="52"/>
        </w:rPr>
        <w:t xml:space="preserve"> </w:t>
      </w:r>
      <w:r w:rsidRPr="00880C34">
        <w:rPr>
          <w:rFonts w:cs="Arial"/>
          <w:spacing w:val="-1"/>
        </w:rPr>
        <w:t>disciplinary</w:t>
      </w:r>
      <w:r w:rsidRPr="00880C34">
        <w:rPr>
          <w:rFonts w:cs="Arial"/>
          <w:spacing w:val="54"/>
        </w:rPr>
        <w:t xml:space="preserve"> </w:t>
      </w:r>
      <w:r w:rsidRPr="00880C34">
        <w:rPr>
          <w:rFonts w:cs="Arial"/>
          <w:spacing w:val="-1"/>
        </w:rPr>
        <w:t>action</w:t>
      </w:r>
      <w:r w:rsidRPr="00880C34">
        <w:rPr>
          <w:rFonts w:cs="Arial"/>
          <w:spacing w:val="55"/>
        </w:rPr>
        <w:t xml:space="preserve"> </w:t>
      </w:r>
      <w:r w:rsidRPr="00880C34">
        <w:rPr>
          <w:rFonts w:cs="Arial"/>
        </w:rPr>
        <w:t>up</w:t>
      </w:r>
      <w:r w:rsidRPr="00880C34">
        <w:rPr>
          <w:rFonts w:cs="Arial"/>
          <w:spacing w:val="55"/>
        </w:rPr>
        <w:t xml:space="preserve"> </w:t>
      </w:r>
      <w:r w:rsidRPr="00880C34">
        <w:rPr>
          <w:rFonts w:cs="Arial"/>
        </w:rPr>
        <w:t>to</w:t>
      </w:r>
      <w:r w:rsidRPr="00880C34">
        <w:rPr>
          <w:rFonts w:cs="Arial"/>
          <w:spacing w:val="54"/>
        </w:rPr>
        <w:t xml:space="preserve"> </w:t>
      </w:r>
      <w:r w:rsidRPr="00880C34">
        <w:rPr>
          <w:rFonts w:cs="Arial"/>
          <w:spacing w:val="-1"/>
        </w:rPr>
        <w:t>and</w:t>
      </w:r>
      <w:r w:rsidRPr="00880C34">
        <w:rPr>
          <w:rFonts w:cs="Arial"/>
          <w:spacing w:val="55"/>
        </w:rPr>
        <w:t xml:space="preserve"> </w:t>
      </w:r>
      <w:r w:rsidRPr="00880C34">
        <w:rPr>
          <w:rFonts w:cs="Arial"/>
          <w:spacing w:val="-1"/>
        </w:rPr>
        <w:t>including</w:t>
      </w:r>
      <w:r w:rsidRPr="00880C34">
        <w:rPr>
          <w:rFonts w:cs="Arial"/>
          <w:spacing w:val="51"/>
        </w:rPr>
        <w:t xml:space="preserve"> </w:t>
      </w:r>
      <w:r w:rsidRPr="00880C34">
        <w:rPr>
          <w:rFonts w:cs="Arial"/>
          <w:spacing w:val="-1"/>
        </w:rPr>
        <w:t>discharge</w:t>
      </w:r>
      <w:r w:rsidRPr="00880C34">
        <w:rPr>
          <w:rFonts w:cs="Arial"/>
          <w:spacing w:val="53"/>
        </w:rPr>
        <w:t xml:space="preserve"> </w:t>
      </w:r>
      <w:r w:rsidRPr="00880C34">
        <w:rPr>
          <w:rFonts w:cs="Arial"/>
        </w:rPr>
        <w:t>may</w:t>
      </w:r>
      <w:r w:rsidRPr="00880C34">
        <w:rPr>
          <w:rFonts w:cs="Arial"/>
          <w:spacing w:val="51"/>
        </w:rPr>
        <w:t xml:space="preserve"> </w:t>
      </w:r>
      <w:r w:rsidRPr="00880C34">
        <w:rPr>
          <w:rFonts w:cs="Arial"/>
        </w:rPr>
        <w:t>be</w:t>
      </w:r>
      <w:r w:rsidRPr="00880C34">
        <w:rPr>
          <w:rFonts w:cs="Arial"/>
          <w:spacing w:val="54"/>
        </w:rPr>
        <w:t xml:space="preserve"> </w:t>
      </w:r>
      <w:r w:rsidRPr="00880C34">
        <w:rPr>
          <w:rFonts w:cs="Arial"/>
          <w:spacing w:val="-1"/>
        </w:rPr>
        <w:t>considered.</w:t>
      </w:r>
      <w:r w:rsidRPr="00880C34">
        <w:rPr>
          <w:rFonts w:cs="Arial"/>
          <w:spacing w:val="53"/>
        </w:rPr>
        <w:t xml:space="preserve"> </w:t>
      </w:r>
      <w:r w:rsidRPr="00880C34">
        <w:rPr>
          <w:rFonts w:cs="Arial"/>
          <w:spacing w:val="-1"/>
        </w:rPr>
        <w:t>Employees</w:t>
      </w:r>
      <w:r w:rsidRPr="00880C34">
        <w:rPr>
          <w:rFonts w:cs="Arial"/>
          <w:spacing w:val="51"/>
        </w:rPr>
        <w:t xml:space="preserve"> </w:t>
      </w:r>
      <w:r w:rsidRPr="00880C34">
        <w:rPr>
          <w:rFonts w:cs="Arial"/>
          <w:spacing w:val="-1"/>
        </w:rPr>
        <w:t>who</w:t>
      </w:r>
      <w:r w:rsidRPr="00880C34">
        <w:rPr>
          <w:rFonts w:cs="Arial"/>
          <w:spacing w:val="54"/>
        </w:rPr>
        <w:t xml:space="preserve"> </w:t>
      </w:r>
      <w:r w:rsidRPr="00880C34">
        <w:rPr>
          <w:rFonts w:cs="Arial"/>
          <w:spacing w:val="-1"/>
        </w:rPr>
        <w:t>engage</w:t>
      </w:r>
      <w:r w:rsidRPr="00880C34">
        <w:rPr>
          <w:rFonts w:cs="Arial"/>
          <w:spacing w:val="54"/>
        </w:rPr>
        <w:t xml:space="preserve"> </w:t>
      </w:r>
      <w:r w:rsidRPr="00880C34">
        <w:rPr>
          <w:rFonts w:cs="Arial"/>
          <w:spacing w:val="-1"/>
        </w:rPr>
        <w:t>in</w:t>
      </w:r>
      <w:r w:rsidRPr="00880C34">
        <w:rPr>
          <w:rFonts w:cs="Arial"/>
          <w:spacing w:val="53"/>
        </w:rPr>
        <w:t xml:space="preserve"> </w:t>
      </w:r>
      <w:r w:rsidRPr="00880C34">
        <w:rPr>
          <w:rFonts w:cs="Arial"/>
          <w:spacing w:val="-1"/>
        </w:rPr>
        <w:t>improper</w:t>
      </w:r>
      <w:r w:rsidRPr="00880C34">
        <w:rPr>
          <w:rFonts w:cs="Arial"/>
          <w:spacing w:val="52"/>
        </w:rPr>
        <w:t xml:space="preserve"> </w:t>
      </w:r>
      <w:r w:rsidRPr="00880C34">
        <w:rPr>
          <w:rFonts w:cs="Arial"/>
          <w:spacing w:val="-1"/>
        </w:rPr>
        <w:t>driving</w:t>
      </w:r>
      <w:r w:rsidRPr="00880C34">
        <w:rPr>
          <w:rFonts w:cs="Arial"/>
          <w:spacing w:val="49"/>
        </w:rPr>
        <w:t xml:space="preserve"> </w:t>
      </w:r>
      <w:r w:rsidRPr="00880C34">
        <w:rPr>
          <w:rFonts w:cs="Arial"/>
          <w:spacing w:val="-1"/>
        </w:rPr>
        <w:t>practices</w:t>
      </w:r>
      <w:r w:rsidRPr="00880C34">
        <w:rPr>
          <w:rFonts w:cs="Arial"/>
          <w:spacing w:val="41"/>
        </w:rPr>
        <w:t xml:space="preserve"> </w:t>
      </w:r>
      <w:r w:rsidRPr="00880C34">
        <w:rPr>
          <w:rFonts w:cs="Arial"/>
          <w:spacing w:val="-1"/>
        </w:rPr>
        <w:t>are</w:t>
      </w:r>
      <w:r w:rsidRPr="00880C34">
        <w:rPr>
          <w:rFonts w:cs="Arial"/>
          <w:spacing w:val="43"/>
        </w:rPr>
        <w:t xml:space="preserve"> </w:t>
      </w:r>
      <w:r w:rsidRPr="00880C34">
        <w:rPr>
          <w:rFonts w:cs="Arial"/>
          <w:spacing w:val="-1"/>
        </w:rPr>
        <w:t>subject</w:t>
      </w:r>
      <w:r w:rsidRPr="00880C34">
        <w:rPr>
          <w:rFonts w:cs="Arial"/>
          <w:spacing w:val="40"/>
        </w:rPr>
        <w:t xml:space="preserve"> </w:t>
      </w:r>
      <w:r w:rsidRPr="00880C34">
        <w:rPr>
          <w:rFonts w:cs="Arial"/>
        </w:rPr>
        <w:t>to</w:t>
      </w:r>
      <w:r w:rsidRPr="00880C34">
        <w:rPr>
          <w:rFonts w:cs="Arial"/>
          <w:spacing w:val="42"/>
        </w:rPr>
        <w:t xml:space="preserve"> </w:t>
      </w:r>
      <w:r w:rsidRPr="00880C34">
        <w:rPr>
          <w:rFonts w:cs="Arial"/>
          <w:spacing w:val="-1"/>
        </w:rPr>
        <w:t>disciplinary</w:t>
      </w:r>
      <w:r w:rsidRPr="00880C34">
        <w:rPr>
          <w:rFonts w:cs="Arial"/>
          <w:spacing w:val="39"/>
        </w:rPr>
        <w:t xml:space="preserve"> </w:t>
      </w:r>
      <w:r w:rsidRPr="00880C34">
        <w:rPr>
          <w:rFonts w:cs="Arial"/>
          <w:spacing w:val="-1"/>
        </w:rPr>
        <w:t>measures</w:t>
      </w:r>
      <w:r w:rsidRPr="00880C34">
        <w:rPr>
          <w:rFonts w:cs="Arial"/>
          <w:spacing w:val="42"/>
        </w:rPr>
        <w:t xml:space="preserve"> </w:t>
      </w:r>
      <w:r w:rsidRPr="00880C34">
        <w:rPr>
          <w:rFonts w:cs="Arial"/>
          <w:spacing w:val="-1"/>
        </w:rPr>
        <w:t>in</w:t>
      </w:r>
      <w:r w:rsidRPr="00880C34">
        <w:rPr>
          <w:rFonts w:cs="Arial"/>
          <w:spacing w:val="43"/>
        </w:rPr>
        <w:t xml:space="preserve"> </w:t>
      </w:r>
      <w:r w:rsidRPr="00880C34">
        <w:rPr>
          <w:rFonts w:cs="Arial"/>
          <w:spacing w:val="-1"/>
        </w:rPr>
        <w:t>accordance</w:t>
      </w:r>
      <w:r w:rsidRPr="00880C34">
        <w:rPr>
          <w:rFonts w:cs="Arial"/>
          <w:spacing w:val="39"/>
        </w:rPr>
        <w:t xml:space="preserve"> </w:t>
      </w:r>
      <w:r w:rsidRPr="00880C34">
        <w:rPr>
          <w:rFonts w:cs="Arial"/>
          <w:spacing w:val="-1"/>
        </w:rPr>
        <w:t>with</w:t>
      </w:r>
      <w:r w:rsidRPr="00880C34">
        <w:rPr>
          <w:rFonts w:cs="Arial"/>
          <w:spacing w:val="43"/>
        </w:rPr>
        <w:t xml:space="preserve"> </w:t>
      </w:r>
      <w:r w:rsidRPr="00880C34">
        <w:rPr>
          <w:rFonts w:cs="Arial"/>
        </w:rPr>
        <w:t>City</w:t>
      </w:r>
      <w:r w:rsidRPr="00880C34">
        <w:rPr>
          <w:rFonts w:cs="Arial"/>
          <w:spacing w:val="55"/>
        </w:rPr>
        <w:t xml:space="preserve"> </w:t>
      </w:r>
      <w:r w:rsidRPr="00880C34">
        <w:rPr>
          <w:rFonts w:cs="Arial"/>
          <w:spacing w:val="-1"/>
        </w:rPr>
        <w:t>Personnel</w:t>
      </w:r>
      <w:r w:rsidRPr="00880C34">
        <w:rPr>
          <w:rFonts w:cs="Arial"/>
          <w:spacing w:val="12"/>
        </w:rPr>
        <w:t xml:space="preserve"> </w:t>
      </w:r>
      <w:r w:rsidRPr="00880C34">
        <w:rPr>
          <w:rFonts w:cs="Arial"/>
          <w:spacing w:val="-1"/>
        </w:rPr>
        <w:t>Policies.</w:t>
      </w:r>
      <w:r w:rsidRPr="00880C34">
        <w:rPr>
          <w:rFonts w:cs="Arial"/>
          <w:spacing w:val="10"/>
        </w:rPr>
        <w:t xml:space="preserve"> </w:t>
      </w:r>
      <w:r w:rsidRPr="00880C34">
        <w:rPr>
          <w:rFonts w:cs="Arial"/>
        </w:rPr>
        <w:t>The</w:t>
      </w:r>
      <w:r w:rsidRPr="00880C34">
        <w:rPr>
          <w:rFonts w:cs="Arial"/>
          <w:spacing w:val="13"/>
        </w:rPr>
        <w:t xml:space="preserve"> </w:t>
      </w:r>
      <w:r w:rsidRPr="00880C34">
        <w:rPr>
          <w:rFonts w:cs="Arial"/>
          <w:spacing w:val="-1"/>
        </w:rPr>
        <w:t>Human</w:t>
      </w:r>
      <w:r w:rsidRPr="00880C34">
        <w:rPr>
          <w:rFonts w:cs="Arial"/>
          <w:spacing w:val="11"/>
        </w:rPr>
        <w:t xml:space="preserve"> </w:t>
      </w:r>
      <w:r w:rsidRPr="00880C34">
        <w:rPr>
          <w:rFonts w:cs="Arial"/>
          <w:spacing w:val="-1"/>
        </w:rPr>
        <w:t>Resources</w:t>
      </w:r>
      <w:r w:rsidRPr="00880C34">
        <w:rPr>
          <w:rFonts w:cs="Arial"/>
          <w:spacing w:val="10"/>
        </w:rPr>
        <w:t xml:space="preserve"> </w:t>
      </w:r>
      <w:r w:rsidRPr="00880C34">
        <w:rPr>
          <w:rFonts w:cs="Arial"/>
          <w:spacing w:val="-1"/>
        </w:rPr>
        <w:t>Department</w:t>
      </w:r>
      <w:r w:rsidRPr="00880C34">
        <w:rPr>
          <w:rFonts w:cs="Arial"/>
          <w:spacing w:val="10"/>
        </w:rPr>
        <w:t xml:space="preserve"> </w:t>
      </w:r>
      <w:r w:rsidRPr="00880C34">
        <w:rPr>
          <w:rFonts w:cs="Arial"/>
          <w:spacing w:val="-1"/>
        </w:rPr>
        <w:t>shall</w:t>
      </w:r>
      <w:r w:rsidRPr="00880C34">
        <w:rPr>
          <w:rFonts w:cs="Arial"/>
          <w:spacing w:val="12"/>
        </w:rPr>
        <w:t xml:space="preserve"> </w:t>
      </w:r>
      <w:r w:rsidRPr="00880C34">
        <w:rPr>
          <w:rFonts w:cs="Arial"/>
          <w:spacing w:val="-1"/>
        </w:rPr>
        <w:t>notify</w:t>
      </w:r>
      <w:r w:rsidRPr="00880C34">
        <w:rPr>
          <w:rFonts w:cs="Arial"/>
          <w:spacing w:val="10"/>
        </w:rPr>
        <w:t xml:space="preserve"> </w:t>
      </w:r>
      <w:r w:rsidRPr="00880C34">
        <w:rPr>
          <w:rFonts w:cs="Arial"/>
          <w:spacing w:val="-1"/>
        </w:rPr>
        <w:t>respective</w:t>
      </w:r>
      <w:r w:rsidRPr="00880C34">
        <w:rPr>
          <w:rFonts w:cs="Arial"/>
          <w:spacing w:val="69"/>
        </w:rPr>
        <w:t xml:space="preserve"> </w:t>
      </w:r>
      <w:r w:rsidRPr="00880C34">
        <w:rPr>
          <w:rFonts w:cs="Arial"/>
          <w:spacing w:val="-1"/>
        </w:rPr>
        <w:t>Executive</w:t>
      </w:r>
      <w:r w:rsidRPr="00880C34">
        <w:rPr>
          <w:rFonts w:cs="Arial"/>
          <w:spacing w:val="6"/>
        </w:rPr>
        <w:t xml:space="preserve"> </w:t>
      </w:r>
      <w:r w:rsidRPr="00880C34">
        <w:rPr>
          <w:rFonts w:cs="Arial"/>
          <w:spacing w:val="-1"/>
        </w:rPr>
        <w:t>Leadership</w:t>
      </w:r>
      <w:r w:rsidRPr="00880C34">
        <w:rPr>
          <w:rFonts w:cs="Arial"/>
          <w:spacing w:val="3"/>
        </w:rPr>
        <w:t xml:space="preserve"> </w:t>
      </w:r>
      <w:r w:rsidRPr="00880C34">
        <w:rPr>
          <w:rFonts w:cs="Arial"/>
        </w:rPr>
        <w:t>Team</w:t>
      </w:r>
      <w:r w:rsidRPr="00880C34">
        <w:rPr>
          <w:rFonts w:cs="Arial"/>
          <w:spacing w:val="4"/>
        </w:rPr>
        <w:t xml:space="preserve"> </w:t>
      </w:r>
      <w:r w:rsidRPr="00880C34">
        <w:rPr>
          <w:rFonts w:cs="Arial"/>
          <w:spacing w:val="-1"/>
        </w:rPr>
        <w:t>Members</w:t>
      </w:r>
      <w:r w:rsidRPr="00880C34">
        <w:rPr>
          <w:rFonts w:cs="Arial"/>
          <w:spacing w:val="5"/>
        </w:rPr>
        <w:t xml:space="preserve"> </w:t>
      </w:r>
      <w:r w:rsidRPr="00880C34">
        <w:rPr>
          <w:rFonts w:cs="Arial"/>
          <w:spacing w:val="-1"/>
        </w:rPr>
        <w:t>when</w:t>
      </w:r>
      <w:r w:rsidRPr="00880C34">
        <w:rPr>
          <w:rFonts w:cs="Arial"/>
          <w:spacing w:val="3"/>
        </w:rPr>
        <w:t xml:space="preserve"> </w:t>
      </w:r>
      <w:r w:rsidRPr="00880C34">
        <w:rPr>
          <w:rFonts w:cs="Arial"/>
        </w:rPr>
        <w:t>an</w:t>
      </w:r>
      <w:r w:rsidRPr="00880C34">
        <w:rPr>
          <w:rFonts w:cs="Arial"/>
          <w:spacing w:val="6"/>
        </w:rPr>
        <w:t xml:space="preserve"> </w:t>
      </w:r>
      <w:r w:rsidRPr="00880C34">
        <w:rPr>
          <w:rFonts w:cs="Arial"/>
          <w:spacing w:val="-1"/>
        </w:rPr>
        <w:t>employee’s</w:t>
      </w:r>
      <w:r w:rsidRPr="00880C34">
        <w:rPr>
          <w:rFonts w:cs="Arial"/>
          <w:spacing w:val="5"/>
        </w:rPr>
        <w:t xml:space="preserve"> </w:t>
      </w:r>
      <w:r w:rsidRPr="00880C34">
        <w:rPr>
          <w:rFonts w:cs="Arial"/>
          <w:spacing w:val="-1"/>
        </w:rPr>
        <w:t>driving</w:t>
      </w:r>
      <w:r w:rsidRPr="00880C34">
        <w:rPr>
          <w:rFonts w:cs="Arial"/>
          <w:spacing w:val="6"/>
        </w:rPr>
        <w:t xml:space="preserve"> </w:t>
      </w:r>
      <w:r w:rsidRPr="00880C34">
        <w:rPr>
          <w:rFonts w:cs="Arial"/>
          <w:spacing w:val="-1"/>
        </w:rPr>
        <w:t>record</w:t>
      </w:r>
      <w:r w:rsidRPr="00880C34">
        <w:rPr>
          <w:rFonts w:cs="Arial"/>
          <w:spacing w:val="3"/>
        </w:rPr>
        <w:t xml:space="preserve"> </w:t>
      </w:r>
      <w:r w:rsidRPr="00880C34">
        <w:rPr>
          <w:rFonts w:cs="Arial"/>
          <w:spacing w:val="-1"/>
        </w:rPr>
        <w:t>fails</w:t>
      </w:r>
      <w:r w:rsidR="00880C34" w:rsidRPr="00880C34">
        <w:rPr>
          <w:rFonts w:cs="Arial"/>
          <w:spacing w:val="-1"/>
        </w:rPr>
        <w:t xml:space="preserve">   </w:t>
      </w:r>
      <w:r w:rsidRPr="00880C34">
        <w:rPr>
          <w:rFonts w:cs="Arial"/>
        </w:rPr>
        <w:t>to</w:t>
      </w:r>
      <w:r w:rsidRPr="00880C34">
        <w:rPr>
          <w:rFonts w:cs="Arial"/>
          <w:spacing w:val="34"/>
        </w:rPr>
        <w:t xml:space="preserve"> </w:t>
      </w:r>
      <w:r w:rsidRPr="00880C34">
        <w:rPr>
          <w:rFonts w:cs="Arial"/>
          <w:spacing w:val="-1"/>
        </w:rPr>
        <w:t>meet</w:t>
      </w:r>
      <w:r w:rsidRPr="00880C34">
        <w:rPr>
          <w:rFonts w:cs="Arial"/>
          <w:spacing w:val="34"/>
        </w:rPr>
        <w:t xml:space="preserve"> </w:t>
      </w:r>
      <w:r w:rsidRPr="00880C34">
        <w:rPr>
          <w:rFonts w:cs="Arial"/>
          <w:spacing w:val="-1"/>
        </w:rPr>
        <w:t>acceptable</w:t>
      </w:r>
      <w:r w:rsidRPr="00880C34">
        <w:rPr>
          <w:rFonts w:cs="Arial"/>
          <w:spacing w:val="35"/>
        </w:rPr>
        <w:t xml:space="preserve"> </w:t>
      </w:r>
      <w:r w:rsidRPr="00880C34">
        <w:rPr>
          <w:rFonts w:cs="Arial"/>
          <w:spacing w:val="-1"/>
        </w:rPr>
        <w:t>standards.</w:t>
      </w:r>
      <w:r w:rsidRPr="00880C34">
        <w:rPr>
          <w:rFonts w:cs="Arial"/>
          <w:spacing w:val="33"/>
        </w:rPr>
        <w:t xml:space="preserve"> </w:t>
      </w:r>
      <w:r w:rsidRPr="00880C34">
        <w:rPr>
          <w:rFonts w:cs="Arial"/>
          <w:spacing w:val="-1"/>
        </w:rPr>
        <w:t>If</w:t>
      </w:r>
      <w:r w:rsidRPr="00880C34">
        <w:rPr>
          <w:rFonts w:cs="Arial"/>
          <w:spacing w:val="37"/>
        </w:rPr>
        <w:t xml:space="preserve"> </w:t>
      </w:r>
      <w:r w:rsidRPr="00880C34">
        <w:rPr>
          <w:rFonts w:cs="Arial"/>
        </w:rPr>
        <w:t>an</w:t>
      </w:r>
      <w:r w:rsidRPr="00880C34">
        <w:rPr>
          <w:rFonts w:cs="Arial"/>
          <w:spacing w:val="35"/>
        </w:rPr>
        <w:t xml:space="preserve"> </w:t>
      </w:r>
      <w:r w:rsidRPr="00880C34">
        <w:rPr>
          <w:rFonts w:cs="Arial"/>
          <w:spacing w:val="-1"/>
        </w:rPr>
        <w:t>employee’s</w:t>
      </w:r>
      <w:r w:rsidRPr="00880C34">
        <w:rPr>
          <w:rFonts w:cs="Arial"/>
          <w:spacing w:val="34"/>
        </w:rPr>
        <w:t xml:space="preserve"> </w:t>
      </w:r>
      <w:r w:rsidRPr="00880C34">
        <w:rPr>
          <w:rFonts w:cs="Arial"/>
          <w:spacing w:val="-1"/>
        </w:rPr>
        <w:t>record</w:t>
      </w:r>
      <w:r w:rsidRPr="00880C34">
        <w:rPr>
          <w:rFonts w:cs="Arial"/>
          <w:spacing w:val="34"/>
        </w:rPr>
        <w:t xml:space="preserve"> </w:t>
      </w:r>
      <w:r w:rsidRPr="00880C34">
        <w:rPr>
          <w:rFonts w:cs="Arial"/>
          <w:spacing w:val="-1"/>
        </w:rPr>
        <w:t>reveals</w:t>
      </w:r>
      <w:r w:rsidRPr="00880C34">
        <w:rPr>
          <w:rFonts w:cs="Arial"/>
          <w:spacing w:val="34"/>
        </w:rPr>
        <w:t xml:space="preserve"> </w:t>
      </w:r>
      <w:r w:rsidRPr="00880C34">
        <w:rPr>
          <w:rFonts w:cs="Arial"/>
          <w:spacing w:val="-1"/>
        </w:rPr>
        <w:t>seven</w:t>
      </w:r>
      <w:r w:rsidRPr="00880C34">
        <w:rPr>
          <w:rFonts w:cs="Arial"/>
          <w:spacing w:val="35"/>
        </w:rPr>
        <w:t xml:space="preserve"> </w:t>
      </w:r>
      <w:r w:rsidRPr="00880C34">
        <w:rPr>
          <w:rFonts w:cs="Arial"/>
          <w:spacing w:val="-1"/>
        </w:rPr>
        <w:t>(7)</w:t>
      </w:r>
      <w:r w:rsidRPr="00880C34">
        <w:rPr>
          <w:rFonts w:cs="Arial"/>
          <w:spacing w:val="33"/>
        </w:rPr>
        <w:t xml:space="preserve"> </w:t>
      </w:r>
      <w:r w:rsidRPr="00880C34">
        <w:rPr>
          <w:rFonts w:cs="Arial"/>
        </w:rPr>
        <w:t>or</w:t>
      </w:r>
      <w:r w:rsidRPr="00880C34">
        <w:rPr>
          <w:rFonts w:cs="Arial"/>
          <w:spacing w:val="57"/>
        </w:rPr>
        <w:t xml:space="preserve"> </w:t>
      </w:r>
      <w:r w:rsidRPr="00880C34">
        <w:rPr>
          <w:rFonts w:cs="Arial"/>
        </w:rPr>
        <w:t>more</w:t>
      </w:r>
      <w:r w:rsidRPr="00880C34">
        <w:rPr>
          <w:rFonts w:cs="Arial"/>
          <w:spacing w:val="8"/>
        </w:rPr>
        <w:t xml:space="preserve"> </w:t>
      </w:r>
      <w:r w:rsidRPr="00880C34">
        <w:rPr>
          <w:rFonts w:cs="Arial"/>
          <w:spacing w:val="-1"/>
        </w:rPr>
        <w:t>points</w:t>
      </w:r>
      <w:r w:rsidRPr="00880C34">
        <w:rPr>
          <w:rFonts w:cs="Arial"/>
          <w:spacing w:val="7"/>
        </w:rPr>
        <w:t xml:space="preserve"> </w:t>
      </w:r>
      <w:r w:rsidRPr="00880C34">
        <w:rPr>
          <w:rFonts w:cs="Arial"/>
          <w:spacing w:val="-1"/>
        </w:rPr>
        <w:t>under</w:t>
      </w:r>
      <w:r w:rsidRPr="00880C34">
        <w:rPr>
          <w:rFonts w:cs="Arial"/>
          <w:spacing w:val="9"/>
        </w:rPr>
        <w:t xml:space="preserve"> </w:t>
      </w:r>
      <w:r w:rsidRPr="00880C34">
        <w:rPr>
          <w:rFonts w:cs="Arial"/>
          <w:spacing w:val="-1"/>
        </w:rPr>
        <w:t>F.S.</w:t>
      </w:r>
      <w:r w:rsidRPr="00880C34">
        <w:rPr>
          <w:rFonts w:cs="Arial"/>
          <w:spacing w:val="10"/>
        </w:rPr>
        <w:t xml:space="preserve"> </w:t>
      </w:r>
      <w:r w:rsidRPr="00880C34">
        <w:rPr>
          <w:rFonts w:cs="Arial"/>
          <w:spacing w:val="-1"/>
        </w:rPr>
        <w:t>Section</w:t>
      </w:r>
      <w:r w:rsidRPr="00880C34">
        <w:rPr>
          <w:rFonts w:cs="Arial"/>
          <w:spacing w:val="11"/>
        </w:rPr>
        <w:t xml:space="preserve"> </w:t>
      </w:r>
      <w:r w:rsidRPr="00880C34">
        <w:rPr>
          <w:rFonts w:cs="Arial"/>
          <w:spacing w:val="-1"/>
        </w:rPr>
        <w:t>322.27</w:t>
      </w:r>
      <w:r w:rsidRPr="00880C34">
        <w:rPr>
          <w:rFonts w:cs="Arial"/>
          <w:spacing w:val="11"/>
        </w:rPr>
        <w:t xml:space="preserve"> </w:t>
      </w:r>
      <w:r w:rsidRPr="00880C34">
        <w:rPr>
          <w:rFonts w:cs="Arial"/>
          <w:spacing w:val="-1"/>
        </w:rPr>
        <w:t>(d)</w:t>
      </w:r>
      <w:r w:rsidRPr="00880C34">
        <w:rPr>
          <w:rFonts w:cs="Arial"/>
          <w:spacing w:val="19"/>
        </w:rPr>
        <w:t xml:space="preserve"> </w:t>
      </w:r>
      <w:r w:rsidRPr="00880C34">
        <w:rPr>
          <w:rFonts w:cs="Arial"/>
          <w:spacing w:val="-1"/>
        </w:rPr>
        <w:t>within</w:t>
      </w:r>
      <w:r w:rsidRPr="00880C34">
        <w:rPr>
          <w:rFonts w:cs="Arial"/>
          <w:spacing w:val="11"/>
        </w:rPr>
        <w:t xml:space="preserve"> </w:t>
      </w:r>
      <w:r w:rsidRPr="00880C34">
        <w:rPr>
          <w:rFonts w:cs="Arial"/>
          <w:spacing w:val="-1"/>
        </w:rPr>
        <w:t>the</w:t>
      </w:r>
      <w:r w:rsidRPr="00880C34">
        <w:rPr>
          <w:rFonts w:cs="Arial"/>
          <w:spacing w:val="11"/>
        </w:rPr>
        <w:t xml:space="preserve"> </w:t>
      </w:r>
      <w:r w:rsidRPr="00880C34">
        <w:rPr>
          <w:rFonts w:cs="Arial"/>
          <w:spacing w:val="-1"/>
        </w:rPr>
        <w:t>past</w:t>
      </w:r>
      <w:r w:rsidRPr="00880C34">
        <w:rPr>
          <w:rFonts w:cs="Arial"/>
          <w:spacing w:val="10"/>
        </w:rPr>
        <w:t xml:space="preserve"> </w:t>
      </w:r>
      <w:r w:rsidRPr="00880C34">
        <w:rPr>
          <w:rFonts w:cs="Arial"/>
          <w:spacing w:val="-1"/>
        </w:rPr>
        <w:t>(1)</w:t>
      </w:r>
      <w:r w:rsidRPr="00880C34">
        <w:rPr>
          <w:rFonts w:cs="Arial"/>
          <w:spacing w:val="9"/>
        </w:rPr>
        <w:t xml:space="preserve"> </w:t>
      </w:r>
      <w:r w:rsidRPr="00880C34">
        <w:rPr>
          <w:rFonts w:cs="Arial"/>
          <w:spacing w:val="-1"/>
        </w:rPr>
        <w:t>year</w:t>
      </w:r>
      <w:r w:rsidRPr="00880C34">
        <w:rPr>
          <w:rFonts w:cs="Arial"/>
          <w:spacing w:val="9"/>
        </w:rPr>
        <w:t xml:space="preserve"> </w:t>
      </w:r>
      <w:r w:rsidRPr="00880C34">
        <w:rPr>
          <w:rFonts w:cs="Arial"/>
        </w:rPr>
        <w:t>as</w:t>
      </w:r>
      <w:r w:rsidRPr="00880C34">
        <w:rPr>
          <w:rFonts w:cs="Arial"/>
          <w:spacing w:val="10"/>
        </w:rPr>
        <w:t xml:space="preserve"> </w:t>
      </w:r>
      <w:r w:rsidRPr="00880C34">
        <w:rPr>
          <w:rFonts w:cs="Arial"/>
        </w:rPr>
        <w:t>a</w:t>
      </w:r>
      <w:r w:rsidRPr="00880C34">
        <w:rPr>
          <w:rFonts w:cs="Arial"/>
          <w:spacing w:val="11"/>
        </w:rPr>
        <w:t xml:space="preserve"> </w:t>
      </w:r>
      <w:r w:rsidRPr="00880C34">
        <w:rPr>
          <w:rFonts w:cs="Arial"/>
          <w:spacing w:val="-1"/>
        </w:rPr>
        <w:t>result</w:t>
      </w:r>
      <w:r w:rsidRPr="00880C34">
        <w:rPr>
          <w:rFonts w:cs="Arial"/>
          <w:spacing w:val="51"/>
        </w:rPr>
        <w:t xml:space="preserve"> </w:t>
      </w:r>
      <w:r w:rsidRPr="00880C34">
        <w:rPr>
          <w:rFonts w:cs="Arial"/>
          <w:spacing w:val="-1"/>
        </w:rPr>
        <w:t>of</w:t>
      </w:r>
      <w:r w:rsidRPr="00880C34">
        <w:rPr>
          <w:rFonts w:cs="Arial"/>
          <w:spacing w:val="8"/>
        </w:rPr>
        <w:t xml:space="preserve"> </w:t>
      </w:r>
      <w:r w:rsidRPr="00880C34">
        <w:rPr>
          <w:rFonts w:cs="Arial"/>
          <w:spacing w:val="-1"/>
        </w:rPr>
        <w:t>moving</w:t>
      </w:r>
      <w:r w:rsidRPr="00880C34">
        <w:rPr>
          <w:rFonts w:cs="Arial"/>
          <w:spacing w:val="3"/>
        </w:rPr>
        <w:t xml:space="preserve"> </w:t>
      </w:r>
      <w:r w:rsidRPr="00880C34">
        <w:rPr>
          <w:rFonts w:cs="Arial"/>
        </w:rPr>
        <w:t>traffic</w:t>
      </w:r>
      <w:r w:rsidRPr="00880C34">
        <w:rPr>
          <w:rFonts w:cs="Arial"/>
          <w:spacing w:val="5"/>
        </w:rPr>
        <w:t xml:space="preserve"> </w:t>
      </w:r>
      <w:r w:rsidRPr="00880C34">
        <w:rPr>
          <w:rFonts w:cs="Arial"/>
          <w:spacing w:val="-1"/>
        </w:rPr>
        <w:t>violations,</w:t>
      </w:r>
      <w:r w:rsidRPr="00880C34">
        <w:rPr>
          <w:rFonts w:cs="Arial"/>
          <w:spacing w:val="5"/>
        </w:rPr>
        <w:t xml:space="preserve"> </w:t>
      </w:r>
      <w:r w:rsidRPr="00880C34">
        <w:rPr>
          <w:rFonts w:cs="Arial"/>
          <w:spacing w:val="-1"/>
        </w:rPr>
        <w:t>the</w:t>
      </w:r>
      <w:r w:rsidRPr="00880C34">
        <w:rPr>
          <w:rFonts w:cs="Arial"/>
          <w:spacing w:val="3"/>
        </w:rPr>
        <w:t xml:space="preserve"> </w:t>
      </w:r>
      <w:r w:rsidRPr="00880C34">
        <w:rPr>
          <w:rFonts w:cs="Arial"/>
          <w:spacing w:val="-1"/>
        </w:rPr>
        <w:t>employee</w:t>
      </w:r>
      <w:r w:rsidRPr="00880C34">
        <w:rPr>
          <w:rFonts w:cs="Arial"/>
          <w:spacing w:val="6"/>
        </w:rPr>
        <w:t xml:space="preserve"> </w:t>
      </w:r>
      <w:r w:rsidRPr="00880C34">
        <w:rPr>
          <w:rFonts w:cs="Arial"/>
          <w:spacing w:val="-1"/>
        </w:rPr>
        <w:t>may</w:t>
      </w:r>
      <w:r w:rsidRPr="00880C34">
        <w:rPr>
          <w:rFonts w:cs="Arial"/>
          <w:spacing w:val="2"/>
        </w:rPr>
        <w:t xml:space="preserve"> </w:t>
      </w:r>
      <w:r w:rsidRPr="00880C34">
        <w:rPr>
          <w:rFonts w:cs="Arial"/>
        </w:rPr>
        <w:t>be</w:t>
      </w:r>
      <w:r w:rsidRPr="00880C34">
        <w:rPr>
          <w:rFonts w:cs="Arial"/>
          <w:spacing w:val="6"/>
        </w:rPr>
        <w:t xml:space="preserve"> </w:t>
      </w:r>
      <w:r w:rsidRPr="00880C34">
        <w:rPr>
          <w:rFonts w:cs="Arial"/>
          <w:spacing w:val="-1"/>
        </w:rPr>
        <w:t>removed</w:t>
      </w:r>
      <w:r w:rsidRPr="00880C34">
        <w:rPr>
          <w:rFonts w:cs="Arial"/>
          <w:spacing w:val="3"/>
        </w:rPr>
        <w:t xml:space="preserve"> </w:t>
      </w:r>
      <w:r w:rsidRPr="00880C34">
        <w:rPr>
          <w:rFonts w:cs="Arial"/>
          <w:spacing w:val="-1"/>
        </w:rPr>
        <w:t>from</w:t>
      </w:r>
      <w:r w:rsidRPr="00880C34">
        <w:rPr>
          <w:rFonts w:cs="Arial"/>
          <w:spacing w:val="4"/>
        </w:rPr>
        <w:t xml:space="preserve"> </w:t>
      </w:r>
      <w:r w:rsidRPr="00880C34">
        <w:rPr>
          <w:rFonts w:cs="Arial"/>
          <w:spacing w:val="-1"/>
        </w:rPr>
        <w:t>his/her</w:t>
      </w:r>
      <w:r w:rsidRPr="00880C34">
        <w:rPr>
          <w:rFonts w:cs="Arial"/>
          <w:spacing w:val="4"/>
        </w:rPr>
        <w:t xml:space="preserve"> </w:t>
      </w:r>
      <w:r w:rsidRPr="00880C34">
        <w:rPr>
          <w:rFonts w:cs="Arial"/>
          <w:spacing w:val="-1"/>
        </w:rPr>
        <w:t>driving</w:t>
      </w:r>
      <w:r w:rsidRPr="00880C34">
        <w:rPr>
          <w:rFonts w:cs="Arial"/>
          <w:spacing w:val="49"/>
        </w:rPr>
        <w:t xml:space="preserve"> </w:t>
      </w:r>
      <w:r w:rsidRPr="00880C34">
        <w:rPr>
          <w:rFonts w:cs="Arial"/>
          <w:spacing w:val="-1"/>
        </w:rPr>
        <w:t>position.</w:t>
      </w:r>
      <w:r w:rsidRPr="00880C34">
        <w:rPr>
          <w:rFonts w:cs="Arial"/>
          <w:spacing w:val="20"/>
        </w:rPr>
        <w:t xml:space="preserve"> </w:t>
      </w:r>
      <w:r w:rsidRPr="00880C34">
        <w:rPr>
          <w:rFonts w:cs="Arial"/>
        </w:rPr>
        <w:t>The</w:t>
      </w:r>
      <w:r w:rsidRPr="00880C34">
        <w:rPr>
          <w:rFonts w:cs="Arial"/>
          <w:spacing w:val="11"/>
        </w:rPr>
        <w:t xml:space="preserve"> </w:t>
      </w:r>
      <w:r w:rsidRPr="00880C34">
        <w:rPr>
          <w:rFonts w:cs="Arial"/>
          <w:spacing w:val="-1"/>
        </w:rPr>
        <w:t>City</w:t>
      </w:r>
      <w:r w:rsidRPr="00880C34">
        <w:rPr>
          <w:rFonts w:cs="Arial"/>
          <w:spacing w:val="10"/>
        </w:rPr>
        <w:t xml:space="preserve"> </w:t>
      </w:r>
      <w:r w:rsidRPr="00880C34">
        <w:rPr>
          <w:rFonts w:cs="Arial"/>
          <w:spacing w:val="-1"/>
        </w:rPr>
        <w:t>will</w:t>
      </w:r>
      <w:r w:rsidRPr="00880C34">
        <w:rPr>
          <w:rFonts w:cs="Arial"/>
          <w:spacing w:val="12"/>
        </w:rPr>
        <w:t xml:space="preserve"> </w:t>
      </w:r>
      <w:r w:rsidRPr="00880C34">
        <w:rPr>
          <w:rFonts w:cs="Arial"/>
          <w:spacing w:val="-1"/>
        </w:rPr>
        <w:t>consider</w:t>
      </w:r>
      <w:r w:rsidRPr="00880C34">
        <w:rPr>
          <w:rFonts w:cs="Arial"/>
          <w:spacing w:val="9"/>
        </w:rPr>
        <w:t xml:space="preserve"> </w:t>
      </w:r>
      <w:r w:rsidRPr="00880C34">
        <w:rPr>
          <w:rFonts w:cs="Arial"/>
          <w:spacing w:val="-1"/>
        </w:rPr>
        <w:t>the</w:t>
      </w:r>
      <w:r w:rsidRPr="00880C34">
        <w:rPr>
          <w:rFonts w:cs="Arial"/>
          <w:spacing w:val="11"/>
        </w:rPr>
        <w:t xml:space="preserve"> </w:t>
      </w:r>
      <w:r w:rsidRPr="00880C34">
        <w:rPr>
          <w:rFonts w:cs="Arial"/>
          <w:spacing w:val="-1"/>
        </w:rPr>
        <w:t>nature</w:t>
      </w:r>
      <w:r w:rsidRPr="00880C34">
        <w:rPr>
          <w:rFonts w:cs="Arial"/>
          <w:spacing w:val="11"/>
        </w:rPr>
        <w:t xml:space="preserve"> </w:t>
      </w:r>
      <w:r w:rsidRPr="00880C34">
        <w:rPr>
          <w:rFonts w:cs="Arial"/>
          <w:spacing w:val="-1"/>
        </w:rPr>
        <w:t>of</w:t>
      </w:r>
      <w:r w:rsidRPr="00880C34">
        <w:rPr>
          <w:rFonts w:cs="Arial"/>
          <w:spacing w:val="10"/>
        </w:rPr>
        <w:t xml:space="preserve"> </w:t>
      </w:r>
      <w:r w:rsidRPr="00880C34">
        <w:rPr>
          <w:rFonts w:cs="Arial"/>
          <w:spacing w:val="-1"/>
        </w:rPr>
        <w:t>his/her</w:t>
      </w:r>
      <w:r w:rsidRPr="00880C34">
        <w:rPr>
          <w:rFonts w:cs="Arial"/>
          <w:spacing w:val="9"/>
        </w:rPr>
        <w:t xml:space="preserve"> </w:t>
      </w:r>
      <w:r w:rsidRPr="00880C34">
        <w:rPr>
          <w:rFonts w:cs="Arial"/>
          <w:spacing w:val="-1"/>
        </w:rPr>
        <w:t>job</w:t>
      </w:r>
      <w:r w:rsidRPr="00880C34">
        <w:rPr>
          <w:rFonts w:cs="Arial"/>
          <w:spacing w:val="11"/>
        </w:rPr>
        <w:t xml:space="preserve"> </w:t>
      </w:r>
      <w:r w:rsidRPr="00880C34">
        <w:rPr>
          <w:rFonts w:cs="Arial"/>
          <w:spacing w:val="-1"/>
        </w:rPr>
        <w:t>duties</w:t>
      </w:r>
      <w:r w:rsidRPr="00880C34">
        <w:rPr>
          <w:rFonts w:cs="Arial"/>
          <w:spacing w:val="10"/>
        </w:rPr>
        <w:t xml:space="preserve"> </w:t>
      </w:r>
      <w:r w:rsidRPr="00880C34">
        <w:rPr>
          <w:rFonts w:cs="Arial"/>
          <w:spacing w:val="-1"/>
        </w:rPr>
        <w:t>and</w:t>
      </w:r>
      <w:r w:rsidRPr="00880C34">
        <w:rPr>
          <w:rFonts w:cs="Arial"/>
          <w:spacing w:val="8"/>
        </w:rPr>
        <w:t xml:space="preserve"> </w:t>
      </w:r>
      <w:r w:rsidRPr="00880C34">
        <w:rPr>
          <w:rFonts w:cs="Arial"/>
        </w:rPr>
        <w:t>the</w:t>
      </w:r>
      <w:r w:rsidRPr="00880C34">
        <w:rPr>
          <w:rFonts w:cs="Arial"/>
          <w:spacing w:val="11"/>
        </w:rPr>
        <w:t xml:space="preserve"> </w:t>
      </w:r>
      <w:r w:rsidRPr="00880C34">
        <w:rPr>
          <w:rFonts w:cs="Arial"/>
          <w:spacing w:val="-1"/>
        </w:rPr>
        <w:t>nature</w:t>
      </w:r>
      <w:r w:rsidRPr="00880C34">
        <w:rPr>
          <w:rFonts w:cs="Arial"/>
          <w:spacing w:val="63"/>
        </w:rPr>
        <w:t xml:space="preserve"> </w:t>
      </w:r>
      <w:r w:rsidRPr="00880C34">
        <w:rPr>
          <w:rFonts w:cs="Arial"/>
          <w:spacing w:val="-1"/>
        </w:rPr>
        <w:t>of</w:t>
      </w:r>
      <w:r w:rsidRPr="00880C34">
        <w:rPr>
          <w:rFonts w:cs="Arial"/>
          <w:spacing w:val="3"/>
        </w:rPr>
        <w:t xml:space="preserve"> </w:t>
      </w:r>
      <w:r w:rsidRPr="00880C34">
        <w:rPr>
          <w:rFonts w:cs="Arial"/>
          <w:spacing w:val="-1"/>
        </w:rPr>
        <w:t>the</w:t>
      </w:r>
      <w:r w:rsidRPr="00880C34">
        <w:rPr>
          <w:rFonts w:cs="Arial"/>
          <w:spacing w:val="1"/>
        </w:rPr>
        <w:t xml:space="preserve"> </w:t>
      </w:r>
      <w:r w:rsidRPr="00880C34">
        <w:rPr>
          <w:rFonts w:cs="Arial"/>
          <w:spacing w:val="-1"/>
        </w:rPr>
        <w:t>violations</w:t>
      </w:r>
      <w:r w:rsidRPr="00880C34">
        <w:rPr>
          <w:rFonts w:cs="Arial"/>
        </w:rPr>
        <w:t xml:space="preserve"> </w:t>
      </w:r>
      <w:r w:rsidRPr="00880C34">
        <w:rPr>
          <w:rFonts w:cs="Arial"/>
          <w:spacing w:val="-1"/>
        </w:rPr>
        <w:t>when considering the</w:t>
      </w:r>
      <w:r w:rsidRPr="00880C34">
        <w:rPr>
          <w:rFonts w:cs="Arial"/>
          <w:spacing w:val="1"/>
        </w:rPr>
        <w:t xml:space="preserve"> </w:t>
      </w:r>
      <w:r w:rsidRPr="00880C34">
        <w:rPr>
          <w:rFonts w:cs="Arial"/>
          <w:spacing w:val="-1"/>
        </w:rPr>
        <w:t>employees</w:t>
      </w:r>
      <w:r w:rsidRPr="00880C34">
        <w:rPr>
          <w:rFonts w:cs="Arial"/>
        </w:rPr>
        <w:t xml:space="preserve"> </w:t>
      </w:r>
      <w:r w:rsidRPr="00880C34">
        <w:rPr>
          <w:rFonts w:cs="Arial"/>
          <w:spacing w:val="-1"/>
        </w:rPr>
        <w:t>removal</w:t>
      </w:r>
      <w:r w:rsidRPr="00880C34">
        <w:rPr>
          <w:rFonts w:cs="Arial"/>
          <w:spacing w:val="-3"/>
        </w:rPr>
        <w:t xml:space="preserve"> </w:t>
      </w:r>
      <w:r w:rsidRPr="00880C34">
        <w:rPr>
          <w:rFonts w:cs="Arial"/>
        </w:rPr>
        <w:t>from</w:t>
      </w:r>
      <w:r w:rsidRPr="00880C34">
        <w:rPr>
          <w:rFonts w:cs="Arial"/>
          <w:spacing w:val="-1"/>
        </w:rPr>
        <w:t xml:space="preserve"> the position.</w:t>
      </w:r>
    </w:p>
    <w:p w14:paraId="12D0517C" w14:textId="77777777" w:rsidR="00964FC2" w:rsidRDefault="00964FC2" w:rsidP="00985A6C">
      <w:pPr>
        <w:pStyle w:val="ListParagraph"/>
        <w:rPr>
          <w:rFonts w:cs="Arial"/>
        </w:rPr>
      </w:pPr>
    </w:p>
    <w:p w14:paraId="30679F33" w14:textId="14162CD3" w:rsidR="004D7D87" w:rsidRPr="00964FC2" w:rsidRDefault="00964FC2" w:rsidP="00540BD0">
      <w:pPr>
        <w:pStyle w:val="ListParagraph"/>
        <w:numPr>
          <w:ilvl w:val="3"/>
          <w:numId w:val="119"/>
        </w:numPr>
        <w:rPr>
          <w:rFonts w:ascii="Arial" w:eastAsia="Arial" w:hAnsi="Arial" w:cs="Arial"/>
          <w:sz w:val="24"/>
          <w:szCs w:val="24"/>
        </w:rPr>
      </w:pPr>
      <w:r w:rsidRPr="00964FC2">
        <w:rPr>
          <w:rFonts w:ascii="Arial" w:eastAsia="Arial" w:hAnsi="Arial" w:cs="Arial"/>
          <w:sz w:val="24"/>
          <w:szCs w:val="24"/>
        </w:rPr>
        <w:t>Upon written application, the employee will be considered for placement in other non-driving vacancies in the City for which he/she is qualified; however, he/she shall be given no preferential treatment because he/she is a City employee. If the employee does not accept a non-driving job within thirty (30) days of his/her removal from the driving position, he/she may be terminated. If the employee is offered and accepts a non-driving job within thirty (30) days, the employee’s service record will remain unbroken.</w:t>
      </w:r>
    </w:p>
    <w:p w14:paraId="25539724" w14:textId="77777777" w:rsidR="00F00036" w:rsidRPr="000D0BE5" w:rsidRDefault="00F00036" w:rsidP="00985A6C">
      <w:pPr>
        <w:rPr>
          <w:rFonts w:ascii="Arial" w:eastAsia="Arial" w:hAnsi="Arial" w:cs="Arial"/>
          <w:sz w:val="16"/>
          <w:szCs w:val="16"/>
        </w:rPr>
      </w:pPr>
    </w:p>
    <w:p w14:paraId="12DA0085" w14:textId="77777777" w:rsidR="00F00036" w:rsidRPr="00587E7A" w:rsidRDefault="003650B4" w:rsidP="00540BD0">
      <w:pPr>
        <w:pStyle w:val="BodyText"/>
        <w:numPr>
          <w:ilvl w:val="2"/>
          <w:numId w:val="119"/>
        </w:numPr>
        <w:tabs>
          <w:tab w:val="left" w:pos="1544"/>
        </w:tabs>
        <w:ind w:right="-18"/>
        <w:rPr>
          <w:rFonts w:cs="Arial"/>
        </w:rPr>
      </w:pPr>
      <w:r w:rsidRPr="00587E7A">
        <w:rPr>
          <w:rFonts w:cs="Arial"/>
        </w:rPr>
        <w:t>If</w:t>
      </w:r>
      <w:r w:rsidRPr="00587E7A">
        <w:rPr>
          <w:rFonts w:cs="Arial"/>
          <w:spacing w:val="43"/>
        </w:rPr>
        <w:t xml:space="preserve"> </w:t>
      </w:r>
      <w:r w:rsidRPr="00587E7A">
        <w:rPr>
          <w:rFonts w:cs="Arial"/>
          <w:spacing w:val="-1"/>
        </w:rPr>
        <w:t>an</w:t>
      </w:r>
      <w:r w:rsidRPr="00587E7A">
        <w:rPr>
          <w:rFonts w:cs="Arial"/>
          <w:spacing w:val="44"/>
        </w:rPr>
        <w:t xml:space="preserve"> </w:t>
      </w:r>
      <w:r w:rsidRPr="00587E7A">
        <w:rPr>
          <w:rFonts w:cs="Arial"/>
          <w:spacing w:val="-1"/>
        </w:rPr>
        <w:t>employee</w:t>
      </w:r>
      <w:r w:rsidRPr="00587E7A">
        <w:rPr>
          <w:rFonts w:cs="Arial"/>
          <w:spacing w:val="42"/>
        </w:rPr>
        <w:t xml:space="preserve"> </w:t>
      </w:r>
      <w:r w:rsidRPr="00587E7A">
        <w:rPr>
          <w:rFonts w:cs="Arial"/>
          <w:spacing w:val="-1"/>
        </w:rPr>
        <w:t>is</w:t>
      </w:r>
      <w:r w:rsidRPr="00587E7A">
        <w:rPr>
          <w:rFonts w:cs="Arial"/>
          <w:spacing w:val="43"/>
        </w:rPr>
        <w:t xml:space="preserve"> </w:t>
      </w:r>
      <w:r w:rsidRPr="00587E7A">
        <w:rPr>
          <w:rFonts w:cs="Arial"/>
          <w:spacing w:val="-1"/>
        </w:rPr>
        <w:t>involved</w:t>
      </w:r>
      <w:r w:rsidRPr="00587E7A">
        <w:rPr>
          <w:rFonts w:cs="Arial"/>
          <w:spacing w:val="44"/>
        </w:rPr>
        <w:t xml:space="preserve"> </w:t>
      </w:r>
      <w:r w:rsidRPr="00587E7A">
        <w:rPr>
          <w:rFonts w:cs="Arial"/>
          <w:spacing w:val="-1"/>
        </w:rPr>
        <w:t>in</w:t>
      </w:r>
      <w:r w:rsidRPr="00587E7A">
        <w:rPr>
          <w:rFonts w:cs="Arial"/>
          <w:spacing w:val="44"/>
        </w:rPr>
        <w:t xml:space="preserve"> </w:t>
      </w:r>
      <w:r w:rsidRPr="00587E7A">
        <w:rPr>
          <w:rFonts w:cs="Arial"/>
          <w:spacing w:val="-1"/>
        </w:rPr>
        <w:t>an</w:t>
      </w:r>
      <w:r w:rsidRPr="00587E7A">
        <w:rPr>
          <w:rFonts w:cs="Arial"/>
          <w:spacing w:val="44"/>
        </w:rPr>
        <w:t xml:space="preserve"> </w:t>
      </w:r>
      <w:r w:rsidRPr="00587E7A">
        <w:rPr>
          <w:rFonts w:cs="Arial"/>
          <w:spacing w:val="-1"/>
        </w:rPr>
        <w:t>accident</w:t>
      </w:r>
      <w:r w:rsidRPr="00587E7A">
        <w:rPr>
          <w:rFonts w:cs="Arial"/>
          <w:spacing w:val="38"/>
        </w:rPr>
        <w:t xml:space="preserve"> </w:t>
      </w:r>
      <w:r w:rsidRPr="00587E7A">
        <w:rPr>
          <w:rFonts w:cs="Arial"/>
          <w:spacing w:val="-1"/>
        </w:rPr>
        <w:t>while</w:t>
      </w:r>
      <w:r w:rsidRPr="00587E7A">
        <w:rPr>
          <w:rFonts w:cs="Arial"/>
          <w:spacing w:val="44"/>
        </w:rPr>
        <w:t xml:space="preserve"> </w:t>
      </w:r>
      <w:r w:rsidRPr="00587E7A">
        <w:rPr>
          <w:rFonts w:cs="Arial"/>
          <w:spacing w:val="-1"/>
        </w:rPr>
        <w:t>operating</w:t>
      </w:r>
      <w:r w:rsidRPr="00587E7A">
        <w:rPr>
          <w:rFonts w:cs="Arial"/>
          <w:spacing w:val="42"/>
        </w:rPr>
        <w:t xml:space="preserve"> </w:t>
      </w:r>
      <w:r w:rsidRPr="00587E7A">
        <w:rPr>
          <w:rFonts w:cs="Arial"/>
        </w:rPr>
        <w:t>a</w:t>
      </w:r>
      <w:r w:rsidRPr="00587E7A">
        <w:rPr>
          <w:rFonts w:cs="Arial"/>
          <w:spacing w:val="43"/>
        </w:rPr>
        <w:t xml:space="preserve"> </w:t>
      </w:r>
      <w:r w:rsidRPr="00587E7A">
        <w:rPr>
          <w:rFonts w:cs="Arial"/>
          <w:spacing w:val="-1"/>
        </w:rPr>
        <w:t>City</w:t>
      </w:r>
      <w:r w:rsidRPr="00587E7A">
        <w:rPr>
          <w:rFonts w:cs="Arial"/>
          <w:spacing w:val="41"/>
        </w:rPr>
        <w:t xml:space="preserve"> </w:t>
      </w:r>
      <w:r w:rsidRPr="00587E7A">
        <w:rPr>
          <w:rFonts w:cs="Arial"/>
          <w:spacing w:val="-1"/>
        </w:rPr>
        <w:t>vehicle,</w:t>
      </w:r>
      <w:r w:rsidRPr="00587E7A">
        <w:rPr>
          <w:rFonts w:cs="Arial"/>
          <w:spacing w:val="44"/>
        </w:rPr>
        <w:t xml:space="preserve"> </w:t>
      </w:r>
      <w:r w:rsidRPr="00587E7A">
        <w:rPr>
          <w:rFonts w:cs="Arial"/>
        </w:rPr>
        <w:t>he</w:t>
      </w:r>
      <w:r w:rsidRPr="00587E7A">
        <w:rPr>
          <w:rFonts w:cs="Arial"/>
          <w:spacing w:val="42"/>
        </w:rPr>
        <w:t xml:space="preserve"> </w:t>
      </w:r>
      <w:r w:rsidRPr="00587E7A">
        <w:rPr>
          <w:rFonts w:cs="Arial"/>
          <w:spacing w:val="-1"/>
        </w:rPr>
        <w:t>must</w:t>
      </w:r>
      <w:r w:rsidRPr="00587E7A">
        <w:rPr>
          <w:rFonts w:cs="Arial"/>
          <w:spacing w:val="51"/>
        </w:rPr>
        <w:t xml:space="preserve"> </w:t>
      </w:r>
      <w:r w:rsidRPr="00587E7A">
        <w:rPr>
          <w:rFonts w:cs="Arial"/>
          <w:spacing w:val="-1"/>
        </w:rPr>
        <w:t>notify</w:t>
      </w:r>
      <w:r w:rsidRPr="00587E7A">
        <w:rPr>
          <w:rFonts w:cs="Arial"/>
        </w:rPr>
        <w:t xml:space="preserve"> </w:t>
      </w:r>
      <w:r w:rsidRPr="00587E7A">
        <w:rPr>
          <w:rFonts w:cs="Arial"/>
          <w:spacing w:val="-1"/>
        </w:rPr>
        <w:t>his</w:t>
      </w:r>
      <w:r w:rsidRPr="00587E7A">
        <w:rPr>
          <w:rFonts w:cs="Arial"/>
          <w:spacing w:val="2"/>
        </w:rPr>
        <w:t xml:space="preserve"> </w:t>
      </w:r>
      <w:r w:rsidRPr="00587E7A">
        <w:rPr>
          <w:rFonts w:cs="Arial"/>
          <w:spacing w:val="-1"/>
        </w:rPr>
        <w:t>supervisor</w:t>
      </w:r>
      <w:r w:rsidRPr="00587E7A">
        <w:rPr>
          <w:rFonts w:cs="Arial"/>
          <w:spacing w:val="2"/>
        </w:rPr>
        <w:t xml:space="preserve"> </w:t>
      </w:r>
      <w:r w:rsidRPr="00587E7A">
        <w:rPr>
          <w:rFonts w:cs="Arial"/>
        </w:rPr>
        <w:t>and</w:t>
      </w:r>
      <w:r w:rsidRPr="00587E7A">
        <w:rPr>
          <w:rFonts w:cs="Arial"/>
          <w:spacing w:val="3"/>
        </w:rPr>
        <w:t xml:space="preserve"> </w:t>
      </w:r>
      <w:r w:rsidRPr="00587E7A">
        <w:rPr>
          <w:rFonts w:cs="Arial"/>
          <w:spacing w:val="-1"/>
        </w:rPr>
        <w:t>contact</w:t>
      </w:r>
      <w:r w:rsidRPr="00587E7A">
        <w:rPr>
          <w:rFonts w:cs="Arial"/>
          <w:spacing w:val="3"/>
        </w:rPr>
        <w:t xml:space="preserve"> </w:t>
      </w:r>
      <w:r w:rsidRPr="00587E7A">
        <w:rPr>
          <w:rFonts w:cs="Arial"/>
        </w:rPr>
        <w:t>a</w:t>
      </w:r>
      <w:r w:rsidRPr="00587E7A">
        <w:rPr>
          <w:rFonts w:cs="Arial"/>
          <w:spacing w:val="3"/>
        </w:rPr>
        <w:t xml:space="preserve"> </w:t>
      </w:r>
      <w:r w:rsidRPr="00587E7A">
        <w:rPr>
          <w:rFonts w:cs="Arial"/>
          <w:spacing w:val="-1"/>
        </w:rPr>
        <w:t>law</w:t>
      </w:r>
      <w:r w:rsidRPr="00587E7A">
        <w:rPr>
          <w:rFonts w:cs="Arial"/>
        </w:rPr>
        <w:t xml:space="preserve"> </w:t>
      </w:r>
      <w:r w:rsidRPr="00587E7A">
        <w:rPr>
          <w:rFonts w:cs="Arial"/>
          <w:spacing w:val="-1"/>
        </w:rPr>
        <w:t>enforcement</w:t>
      </w:r>
      <w:r w:rsidRPr="00587E7A">
        <w:rPr>
          <w:rFonts w:cs="Arial"/>
          <w:spacing w:val="3"/>
        </w:rPr>
        <w:t xml:space="preserve"> </w:t>
      </w:r>
      <w:r w:rsidRPr="00587E7A">
        <w:rPr>
          <w:rFonts w:cs="Arial"/>
          <w:spacing w:val="-1"/>
        </w:rPr>
        <w:t>agency</w:t>
      </w:r>
      <w:r w:rsidRPr="00587E7A">
        <w:rPr>
          <w:rFonts w:cs="Arial"/>
        </w:rPr>
        <w:t xml:space="preserve"> or</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Human</w:t>
      </w:r>
      <w:r w:rsidRPr="00587E7A">
        <w:rPr>
          <w:rFonts w:cs="Arial"/>
          <w:spacing w:val="3"/>
        </w:rPr>
        <w:t xml:space="preserve"> </w:t>
      </w:r>
      <w:r w:rsidRPr="00587E7A">
        <w:rPr>
          <w:rFonts w:cs="Arial"/>
          <w:spacing w:val="-1"/>
        </w:rPr>
        <w:t>Resources</w:t>
      </w:r>
      <w:r w:rsidRPr="00587E7A">
        <w:rPr>
          <w:rFonts w:cs="Arial"/>
          <w:spacing w:val="79"/>
        </w:rPr>
        <w:t xml:space="preserve"> </w:t>
      </w:r>
      <w:r w:rsidRPr="00587E7A">
        <w:rPr>
          <w:rFonts w:cs="Arial"/>
          <w:spacing w:val="-1"/>
        </w:rPr>
        <w:t>Risk</w:t>
      </w:r>
      <w:r w:rsidRPr="00587E7A">
        <w:rPr>
          <w:rFonts w:cs="Arial"/>
          <w:spacing w:val="40"/>
        </w:rPr>
        <w:t xml:space="preserve"> </w:t>
      </w:r>
      <w:r w:rsidRPr="00587E7A">
        <w:rPr>
          <w:rFonts w:cs="Arial"/>
          <w:spacing w:val="-1"/>
        </w:rPr>
        <w:t>Manager</w:t>
      </w:r>
      <w:r w:rsidRPr="00587E7A">
        <w:rPr>
          <w:rFonts w:cs="Arial"/>
          <w:spacing w:val="40"/>
        </w:rPr>
        <w:t xml:space="preserve"> </w:t>
      </w:r>
      <w:r w:rsidRPr="00587E7A">
        <w:rPr>
          <w:rFonts w:cs="Arial"/>
        </w:rPr>
        <w:t>so</w:t>
      </w:r>
      <w:r w:rsidRPr="00587E7A">
        <w:rPr>
          <w:rFonts w:cs="Arial"/>
          <w:spacing w:val="42"/>
        </w:rPr>
        <w:t xml:space="preserve"> </w:t>
      </w:r>
      <w:r w:rsidRPr="00587E7A">
        <w:rPr>
          <w:rFonts w:cs="Arial"/>
        </w:rPr>
        <w:t>that</w:t>
      </w:r>
      <w:r w:rsidRPr="00587E7A">
        <w:rPr>
          <w:rFonts w:cs="Arial"/>
          <w:spacing w:val="41"/>
        </w:rPr>
        <w:t xml:space="preserve"> </w:t>
      </w:r>
      <w:r w:rsidRPr="00587E7A">
        <w:rPr>
          <w:rFonts w:cs="Arial"/>
        </w:rPr>
        <w:t>an</w:t>
      </w:r>
      <w:r w:rsidRPr="00587E7A">
        <w:rPr>
          <w:rFonts w:cs="Arial"/>
          <w:spacing w:val="42"/>
        </w:rPr>
        <w:t xml:space="preserve"> </w:t>
      </w:r>
      <w:r w:rsidRPr="00587E7A">
        <w:rPr>
          <w:rFonts w:cs="Arial"/>
          <w:spacing w:val="-1"/>
        </w:rPr>
        <w:t>on-site</w:t>
      </w:r>
      <w:r w:rsidRPr="00587E7A">
        <w:rPr>
          <w:rFonts w:cs="Arial"/>
          <w:spacing w:val="42"/>
        </w:rPr>
        <w:t xml:space="preserve"> </w:t>
      </w:r>
      <w:r w:rsidRPr="00587E7A">
        <w:rPr>
          <w:rFonts w:cs="Arial"/>
          <w:spacing w:val="-1"/>
        </w:rPr>
        <w:t>investigation</w:t>
      </w:r>
      <w:r w:rsidRPr="00587E7A">
        <w:rPr>
          <w:rFonts w:cs="Arial"/>
          <w:spacing w:val="42"/>
        </w:rPr>
        <w:t xml:space="preserve"> </w:t>
      </w:r>
      <w:r w:rsidRPr="00587E7A">
        <w:rPr>
          <w:rFonts w:cs="Arial"/>
        </w:rPr>
        <w:t>can</w:t>
      </w:r>
      <w:r w:rsidRPr="00587E7A">
        <w:rPr>
          <w:rFonts w:cs="Arial"/>
          <w:spacing w:val="41"/>
        </w:rPr>
        <w:t xml:space="preserve"> </w:t>
      </w:r>
      <w:r w:rsidRPr="00587E7A">
        <w:rPr>
          <w:rFonts w:cs="Arial"/>
          <w:spacing w:val="-1"/>
        </w:rPr>
        <w:t>be</w:t>
      </w:r>
      <w:r w:rsidRPr="00587E7A">
        <w:rPr>
          <w:rFonts w:cs="Arial"/>
          <w:spacing w:val="42"/>
        </w:rPr>
        <w:t xml:space="preserve"> </w:t>
      </w:r>
      <w:r w:rsidRPr="00587E7A">
        <w:rPr>
          <w:rFonts w:cs="Arial"/>
          <w:spacing w:val="-1"/>
        </w:rPr>
        <w:t>completed.</w:t>
      </w:r>
      <w:r w:rsidRPr="00587E7A">
        <w:rPr>
          <w:rFonts w:cs="Arial"/>
          <w:spacing w:val="13"/>
        </w:rPr>
        <w:t xml:space="preserve"> </w:t>
      </w:r>
      <w:r w:rsidRPr="00587E7A">
        <w:rPr>
          <w:rFonts w:cs="Arial"/>
        </w:rPr>
        <w:t>If</w:t>
      </w:r>
      <w:r w:rsidRPr="00587E7A">
        <w:rPr>
          <w:rFonts w:cs="Arial"/>
          <w:spacing w:val="44"/>
        </w:rPr>
        <w:t xml:space="preserve"> </w:t>
      </w:r>
      <w:r w:rsidRPr="00587E7A">
        <w:rPr>
          <w:rFonts w:cs="Arial"/>
        </w:rPr>
        <w:t>an</w:t>
      </w:r>
      <w:r w:rsidRPr="00587E7A">
        <w:rPr>
          <w:rFonts w:cs="Arial"/>
          <w:spacing w:val="41"/>
        </w:rPr>
        <w:t xml:space="preserve"> </w:t>
      </w:r>
      <w:r w:rsidRPr="00587E7A">
        <w:rPr>
          <w:rFonts w:cs="Arial"/>
          <w:spacing w:val="-1"/>
        </w:rPr>
        <w:t>employee</w:t>
      </w:r>
      <w:r w:rsidRPr="00587E7A">
        <w:rPr>
          <w:rFonts w:cs="Arial"/>
          <w:spacing w:val="47"/>
        </w:rPr>
        <w:t xml:space="preserve"> </w:t>
      </w:r>
      <w:r w:rsidRPr="00587E7A">
        <w:rPr>
          <w:rFonts w:cs="Arial"/>
          <w:spacing w:val="-1"/>
        </w:rPr>
        <w:t>receives</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citation</w:t>
      </w:r>
      <w:r w:rsidRPr="00587E7A">
        <w:rPr>
          <w:rFonts w:cs="Arial"/>
          <w:spacing w:val="15"/>
        </w:rPr>
        <w:t xml:space="preserve"> </w:t>
      </w:r>
      <w:r w:rsidRPr="00587E7A">
        <w:rPr>
          <w:rFonts w:cs="Arial"/>
        </w:rPr>
        <w:t>as</w:t>
      </w:r>
      <w:r w:rsidRPr="00587E7A">
        <w:rPr>
          <w:rFonts w:cs="Arial"/>
          <w:spacing w:val="14"/>
        </w:rPr>
        <w:t xml:space="preserve"> </w:t>
      </w:r>
      <w:r w:rsidRPr="00587E7A">
        <w:rPr>
          <w:rFonts w:cs="Arial"/>
        </w:rPr>
        <w:t>a</w:t>
      </w:r>
      <w:r w:rsidRPr="00587E7A">
        <w:rPr>
          <w:rFonts w:cs="Arial"/>
          <w:spacing w:val="18"/>
        </w:rPr>
        <w:t xml:space="preserve"> </w:t>
      </w:r>
      <w:r w:rsidRPr="00587E7A">
        <w:rPr>
          <w:rFonts w:cs="Arial"/>
          <w:spacing w:val="-1"/>
        </w:rPr>
        <w:t>result</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accident,</w:t>
      </w:r>
      <w:r w:rsidRPr="00587E7A">
        <w:rPr>
          <w:rFonts w:cs="Arial"/>
          <w:spacing w:val="17"/>
        </w:rPr>
        <w:t xml:space="preserve"> </w:t>
      </w:r>
      <w:r w:rsidRPr="00587E7A">
        <w:rPr>
          <w:rFonts w:cs="Arial"/>
          <w:spacing w:val="-1"/>
        </w:rPr>
        <w:t>payment</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ticket/fine</w:t>
      </w:r>
      <w:r w:rsidRPr="00587E7A">
        <w:rPr>
          <w:rFonts w:cs="Arial"/>
          <w:spacing w:val="18"/>
        </w:rPr>
        <w:t xml:space="preserve"> </w:t>
      </w:r>
      <w:r w:rsidRPr="00587E7A">
        <w:rPr>
          <w:rFonts w:cs="Arial"/>
          <w:spacing w:val="-1"/>
        </w:rPr>
        <w:t>shall</w:t>
      </w:r>
      <w:r w:rsidRPr="00587E7A">
        <w:rPr>
          <w:rFonts w:cs="Arial"/>
          <w:spacing w:val="16"/>
        </w:rPr>
        <w:t xml:space="preserve"> </w:t>
      </w:r>
      <w:r w:rsidRPr="00587E7A">
        <w:rPr>
          <w:rFonts w:cs="Arial"/>
          <w:spacing w:val="-1"/>
        </w:rPr>
        <w:t>be</w:t>
      </w:r>
      <w:r w:rsidRPr="00587E7A">
        <w:rPr>
          <w:rFonts w:cs="Arial"/>
          <w:spacing w:val="18"/>
        </w:rPr>
        <w:t xml:space="preserve"> </w:t>
      </w:r>
      <w:r w:rsidRPr="00587E7A">
        <w:rPr>
          <w:rFonts w:cs="Arial"/>
          <w:spacing w:val="-2"/>
        </w:rPr>
        <w:t>the</w:t>
      </w:r>
      <w:r w:rsidRPr="00587E7A">
        <w:rPr>
          <w:rFonts w:cs="Arial"/>
          <w:spacing w:val="65"/>
        </w:rPr>
        <w:t xml:space="preserve"> </w:t>
      </w:r>
      <w:r w:rsidRPr="00587E7A">
        <w:rPr>
          <w:rFonts w:cs="Arial"/>
          <w:spacing w:val="-1"/>
        </w:rPr>
        <w:t>employee’s</w:t>
      </w:r>
      <w:r w:rsidRPr="00587E7A">
        <w:rPr>
          <w:rFonts w:cs="Arial"/>
        </w:rPr>
        <w:t xml:space="preserve"> </w:t>
      </w:r>
      <w:r w:rsidRPr="00587E7A">
        <w:rPr>
          <w:rFonts w:cs="Arial"/>
          <w:spacing w:val="-1"/>
        </w:rPr>
        <w:t>responsibility.</w:t>
      </w:r>
    </w:p>
    <w:p w14:paraId="5052A9E2" w14:textId="77777777" w:rsidR="00F00036" w:rsidRPr="000D0BE5" w:rsidRDefault="00F00036" w:rsidP="00985A6C">
      <w:pPr>
        <w:ind w:right="-18"/>
        <w:rPr>
          <w:rFonts w:ascii="Arial" w:eastAsia="Arial" w:hAnsi="Arial" w:cs="Arial"/>
          <w:sz w:val="16"/>
          <w:szCs w:val="16"/>
        </w:rPr>
      </w:pPr>
    </w:p>
    <w:p w14:paraId="0E4C2C74" w14:textId="77777777" w:rsidR="00F00036" w:rsidRPr="00587E7A" w:rsidRDefault="003650B4" w:rsidP="00540BD0">
      <w:pPr>
        <w:pStyle w:val="BodyText"/>
        <w:numPr>
          <w:ilvl w:val="2"/>
          <w:numId w:val="119"/>
        </w:numPr>
        <w:tabs>
          <w:tab w:val="left" w:pos="1544"/>
        </w:tabs>
        <w:ind w:right="-18"/>
        <w:rPr>
          <w:rFonts w:cs="Arial"/>
        </w:rPr>
      </w:pPr>
      <w:r w:rsidRPr="00587E7A">
        <w:rPr>
          <w:rFonts w:cs="Arial"/>
          <w:spacing w:val="-1"/>
        </w:rPr>
        <w:t>Distracted</w:t>
      </w:r>
      <w:r w:rsidRPr="00587E7A">
        <w:rPr>
          <w:rFonts w:cs="Arial"/>
          <w:spacing w:val="1"/>
        </w:rPr>
        <w:t xml:space="preserve"> </w:t>
      </w:r>
      <w:r w:rsidRPr="00587E7A">
        <w:rPr>
          <w:rFonts w:cs="Arial"/>
          <w:spacing w:val="-1"/>
        </w:rPr>
        <w:t>Driving</w:t>
      </w:r>
    </w:p>
    <w:p w14:paraId="1B522074" w14:textId="77777777" w:rsidR="00F00036" w:rsidRPr="000D0BE5" w:rsidRDefault="00F00036" w:rsidP="00985A6C">
      <w:pPr>
        <w:ind w:right="-18"/>
        <w:rPr>
          <w:rFonts w:ascii="Arial" w:eastAsia="Arial" w:hAnsi="Arial" w:cs="Arial"/>
          <w:sz w:val="16"/>
          <w:szCs w:val="16"/>
        </w:rPr>
      </w:pPr>
    </w:p>
    <w:p w14:paraId="38B3D277" w14:textId="77777777" w:rsidR="00F00036" w:rsidRPr="00587E7A" w:rsidRDefault="003650B4" w:rsidP="00985A6C">
      <w:pPr>
        <w:pStyle w:val="BodyText"/>
        <w:ind w:left="1543" w:right="-18" w:firstLine="0"/>
        <w:rPr>
          <w:rFonts w:cs="Arial"/>
        </w:rPr>
      </w:pPr>
      <w:r w:rsidRPr="00587E7A">
        <w:rPr>
          <w:rFonts w:cs="Arial"/>
        </w:rPr>
        <w:t>The</w:t>
      </w:r>
      <w:r w:rsidRPr="00587E7A">
        <w:rPr>
          <w:rFonts w:cs="Arial"/>
          <w:spacing w:val="3"/>
        </w:rPr>
        <w:t xml:space="preserve"> </w:t>
      </w:r>
      <w:r w:rsidRPr="00587E7A">
        <w:rPr>
          <w:rFonts w:cs="Arial"/>
          <w:spacing w:val="-1"/>
        </w:rPr>
        <w:t>purpose</w:t>
      </w:r>
      <w:r w:rsidRPr="00587E7A">
        <w:rPr>
          <w:rFonts w:cs="Arial"/>
          <w:spacing w:val="1"/>
        </w:rPr>
        <w:t xml:space="preserve"> </w:t>
      </w:r>
      <w:r w:rsidRPr="00587E7A">
        <w:rPr>
          <w:rFonts w:cs="Arial"/>
          <w:spacing w:val="-1"/>
        </w:rPr>
        <w:t>of</w:t>
      </w:r>
      <w:r w:rsidRPr="00587E7A">
        <w:rPr>
          <w:rFonts w:cs="Arial"/>
          <w:spacing w:val="5"/>
        </w:rPr>
        <w:t xml:space="preserve"> </w:t>
      </w:r>
      <w:r w:rsidRPr="00587E7A">
        <w:rPr>
          <w:rFonts w:cs="Arial"/>
          <w:spacing w:val="-1"/>
        </w:rPr>
        <w:t>this</w:t>
      </w:r>
      <w:r w:rsidRPr="00587E7A">
        <w:rPr>
          <w:rFonts w:cs="Arial"/>
          <w:spacing w:val="2"/>
        </w:rPr>
        <w:t xml:space="preserve"> </w:t>
      </w:r>
      <w:r w:rsidRPr="00587E7A">
        <w:rPr>
          <w:rFonts w:cs="Arial"/>
          <w:spacing w:val="-1"/>
        </w:rPr>
        <w:t>section</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comply</w:t>
      </w:r>
      <w:r w:rsidRPr="00587E7A">
        <w:rPr>
          <w:rFonts w:cs="Arial"/>
          <w:spacing w:val="2"/>
        </w:rPr>
        <w:t xml:space="preserve"> </w:t>
      </w:r>
      <w:r w:rsidRPr="00587E7A">
        <w:rPr>
          <w:rFonts w:cs="Arial"/>
          <w:spacing w:val="-1"/>
        </w:rPr>
        <w:t>with</w:t>
      </w:r>
      <w:r w:rsidRPr="00587E7A">
        <w:rPr>
          <w:rFonts w:cs="Arial"/>
          <w:spacing w:val="6"/>
        </w:rPr>
        <w:t xml:space="preserve"> </w:t>
      </w:r>
      <w:r w:rsidRPr="00587E7A">
        <w:rPr>
          <w:rFonts w:cs="Arial"/>
          <w:spacing w:val="-1"/>
        </w:rPr>
        <w:t>Florida</w:t>
      </w:r>
      <w:r w:rsidRPr="00587E7A">
        <w:rPr>
          <w:rFonts w:cs="Arial"/>
          <w:spacing w:val="3"/>
        </w:rPr>
        <w:t xml:space="preserve"> </w:t>
      </w:r>
      <w:r w:rsidRPr="00587E7A">
        <w:rPr>
          <w:rFonts w:cs="Arial"/>
          <w:spacing w:val="-1"/>
        </w:rPr>
        <w:t>Statute</w:t>
      </w:r>
      <w:r w:rsidRPr="00587E7A">
        <w:rPr>
          <w:rFonts w:cs="Arial"/>
          <w:spacing w:val="1"/>
        </w:rPr>
        <w:t xml:space="preserve"> </w:t>
      </w:r>
      <w:r w:rsidRPr="00587E7A">
        <w:rPr>
          <w:rFonts w:cs="Arial"/>
          <w:spacing w:val="-1"/>
        </w:rPr>
        <w:t>316.304,</w:t>
      </w:r>
      <w:r w:rsidRPr="00587E7A">
        <w:rPr>
          <w:rFonts w:cs="Arial"/>
          <w:spacing w:val="3"/>
        </w:rPr>
        <w:t xml:space="preserve"> </w:t>
      </w:r>
      <w:r w:rsidRPr="00587E7A">
        <w:rPr>
          <w:rFonts w:cs="Arial"/>
          <w:spacing w:val="-1"/>
        </w:rPr>
        <w:t>which</w:t>
      </w:r>
      <w:r w:rsidRPr="00587E7A">
        <w:rPr>
          <w:rFonts w:cs="Arial"/>
          <w:spacing w:val="3"/>
        </w:rPr>
        <w:t xml:space="preserve"> </w:t>
      </w:r>
      <w:r w:rsidRPr="00587E7A">
        <w:rPr>
          <w:rFonts w:cs="Arial"/>
          <w:spacing w:val="-1"/>
        </w:rPr>
        <w:t>limits</w:t>
      </w:r>
      <w:r w:rsidRPr="00587E7A">
        <w:rPr>
          <w:rFonts w:cs="Arial"/>
          <w:spacing w:val="2"/>
        </w:rPr>
        <w:t xml:space="preserve"> </w:t>
      </w:r>
      <w:r w:rsidRPr="00587E7A">
        <w:rPr>
          <w:rFonts w:cs="Arial"/>
        </w:rPr>
        <w:t>the</w:t>
      </w:r>
      <w:r w:rsidRPr="00587E7A">
        <w:rPr>
          <w:rFonts w:cs="Arial"/>
          <w:spacing w:val="51"/>
        </w:rPr>
        <w:t xml:space="preserve"> </w:t>
      </w:r>
      <w:r w:rsidRPr="00587E7A">
        <w:rPr>
          <w:rFonts w:cs="Arial"/>
        </w:rPr>
        <w:t>use</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spacing w:val="-1"/>
        </w:rPr>
        <w:t>headsets,</w:t>
      </w:r>
      <w:r w:rsidRPr="00587E7A">
        <w:rPr>
          <w:rFonts w:cs="Arial"/>
          <w:spacing w:val="12"/>
        </w:rPr>
        <w:t xml:space="preserve"> </w:t>
      </w:r>
      <w:r w:rsidRPr="00587E7A">
        <w:rPr>
          <w:rFonts w:cs="Arial"/>
          <w:spacing w:val="-1"/>
        </w:rPr>
        <w:t>and</w:t>
      </w:r>
      <w:r w:rsidRPr="00587E7A">
        <w:rPr>
          <w:rFonts w:cs="Arial"/>
          <w:spacing w:val="11"/>
        </w:rPr>
        <w:t xml:space="preserve"> </w:t>
      </w:r>
      <w:r w:rsidRPr="00587E7A">
        <w:rPr>
          <w:rFonts w:cs="Arial"/>
          <w:spacing w:val="-1"/>
        </w:rPr>
        <w:t>to</w:t>
      </w:r>
      <w:r w:rsidRPr="00587E7A">
        <w:rPr>
          <w:rFonts w:cs="Arial"/>
          <w:spacing w:val="13"/>
        </w:rPr>
        <w:t xml:space="preserve"> </w:t>
      </w:r>
      <w:r w:rsidRPr="00587E7A">
        <w:rPr>
          <w:rFonts w:cs="Arial"/>
          <w:spacing w:val="-1"/>
        </w:rPr>
        <w:t>adopt</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research</w:t>
      </w:r>
      <w:r w:rsidRPr="00587E7A">
        <w:rPr>
          <w:rFonts w:cs="Arial"/>
          <w:spacing w:val="11"/>
        </w:rPr>
        <w:t xml:space="preserve"> </w:t>
      </w:r>
      <w:r w:rsidRPr="00587E7A">
        <w:rPr>
          <w:rFonts w:cs="Arial"/>
          <w:spacing w:val="-1"/>
        </w:rPr>
        <w:t>by</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American</w:t>
      </w:r>
      <w:r w:rsidRPr="00587E7A">
        <w:rPr>
          <w:rFonts w:cs="Arial"/>
          <w:spacing w:val="13"/>
        </w:rPr>
        <w:t xml:space="preserve"> </w:t>
      </w:r>
      <w:r w:rsidRPr="00587E7A">
        <w:rPr>
          <w:rFonts w:cs="Arial"/>
          <w:spacing w:val="-1"/>
        </w:rPr>
        <w:t>Automobile</w:t>
      </w:r>
      <w:r w:rsidRPr="00587E7A">
        <w:rPr>
          <w:rFonts w:cs="Arial"/>
          <w:spacing w:val="13"/>
        </w:rPr>
        <w:t xml:space="preserve"> </w:t>
      </w:r>
      <w:r w:rsidRPr="00587E7A">
        <w:rPr>
          <w:rFonts w:cs="Arial"/>
          <w:spacing w:val="-1"/>
        </w:rPr>
        <w:t>Association</w:t>
      </w:r>
      <w:r w:rsidRPr="00587E7A">
        <w:rPr>
          <w:rFonts w:cs="Arial"/>
          <w:spacing w:val="55"/>
        </w:rPr>
        <w:t xml:space="preserve"> </w:t>
      </w:r>
      <w:r w:rsidRPr="00587E7A">
        <w:rPr>
          <w:rFonts w:cs="Arial"/>
          <w:spacing w:val="-1"/>
        </w:rPr>
        <w:t>(AAA)</w:t>
      </w:r>
      <w:r w:rsidRPr="00587E7A">
        <w:rPr>
          <w:rFonts w:cs="Arial"/>
          <w:spacing w:val="16"/>
        </w:rPr>
        <w:t xml:space="preserve"> </w:t>
      </w:r>
      <w:r w:rsidRPr="00587E7A">
        <w:rPr>
          <w:rFonts w:cs="Arial"/>
        </w:rPr>
        <w:t>the</w:t>
      </w:r>
      <w:r w:rsidRPr="00587E7A">
        <w:rPr>
          <w:rFonts w:cs="Arial"/>
          <w:spacing w:val="18"/>
        </w:rPr>
        <w:t xml:space="preserve"> </w:t>
      </w:r>
      <w:r w:rsidRPr="00587E7A">
        <w:rPr>
          <w:rFonts w:cs="Arial"/>
          <w:spacing w:val="-1"/>
        </w:rPr>
        <w:t>National</w:t>
      </w:r>
      <w:r w:rsidRPr="00587E7A">
        <w:rPr>
          <w:rFonts w:cs="Arial"/>
          <w:spacing w:val="16"/>
        </w:rPr>
        <w:t xml:space="preserve"> </w:t>
      </w:r>
      <w:r w:rsidRPr="00587E7A">
        <w:rPr>
          <w:rFonts w:cs="Arial"/>
          <w:spacing w:val="-1"/>
        </w:rPr>
        <w:t>Highway</w:t>
      </w:r>
      <w:r w:rsidRPr="00587E7A">
        <w:rPr>
          <w:rFonts w:cs="Arial"/>
          <w:spacing w:val="14"/>
        </w:rPr>
        <w:t xml:space="preserve"> </w:t>
      </w:r>
      <w:r w:rsidRPr="00587E7A">
        <w:rPr>
          <w:rFonts w:cs="Arial"/>
        </w:rPr>
        <w:t>Traffic</w:t>
      </w:r>
      <w:r w:rsidRPr="00587E7A">
        <w:rPr>
          <w:rFonts w:cs="Arial"/>
          <w:spacing w:val="17"/>
        </w:rPr>
        <w:t xml:space="preserve"> </w:t>
      </w:r>
      <w:r w:rsidRPr="00587E7A">
        <w:rPr>
          <w:rFonts w:cs="Arial"/>
          <w:spacing w:val="-1"/>
        </w:rPr>
        <w:t>Safety</w:t>
      </w:r>
      <w:r w:rsidRPr="00587E7A">
        <w:rPr>
          <w:rFonts w:cs="Arial"/>
          <w:spacing w:val="14"/>
        </w:rPr>
        <w:t xml:space="preserve"> </w:t>
      </w:r>
      <w:r w:rsidRPr="00587E7A">
        <w:rPr>
          <w:rFonts w:cs="Arial"/>
          <w:spacing w:val="-1"/>
        </w:rPr>
        <w:t>Administration</w:t>
      </w:r>
      <w:r w:rsidRPr="00587E7A">
        <w:rPr>
          <w:rFonts w:cs="Arial"/>
          <w:spacing w:val="18"/>
        </w:rPr>
        <w:t xml:space="preserve"> </w:t>
      </w:r>
      <w:r w:rsidRPr="00587E7A">
        <w:rPr>
          <w:rFonts w:cs="Arial"/>
          <w:spacing w:val="-1"/>
        </w:rPr>
        <w:t>(NHTSA)</w:t>
      </w:r>
      <w:r w:rsidRPr="00587E7A">
        <w:rPr>
          <w:rFonts w:cs="Arial"/>
          <w:spacing w:val="16"/>
        </w:rPr>
        <w:t xml:space="preserve"> </w:t>
      </w:r>
      <w:r w:rsidRPr="00587E7A">
        <w:rPr>
          <w:rFonts w:cs="Arial"/>
        </w:rPr>
        <w:t>and</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National</w:t>
      </w:r>
      <w:r w:rsidRPr="00587E7A">
        <w:rPr>
          <w:rFonts w:cs="Arial"/>
          <w:spacing w:val="63"/>
        </w:rPr>
        <w:t xml:space="preserve"> </w:t>
      </w:r>
      <w:r w:rsidRPr="00587E7A">
        <w:rPr>
          <w:rFonts w:cs="Arial"/>
        </w:rPr>
        <w:t>Safety</w:t>
      </w:r>
      <w:r w:rsidRPr="00587E7A">
        <w:rPr>
          <w:rFonts w:cs="Arial"/>
          <w:spacing w:val="26"/>
        </w:rPr>
        <w:t xml:space="preserve"> </w:t>
      </w:r>
      <w:r w:rsidRPr="00587E7A">
        <w:rPr>
          <w:rFonts w:cs="Arial"/>
          <w:spacing w:val="-1"/>
        </w:rPr>
        <w:t>Council</w:t>
      </w:r>
      <w:r w:rsidRPr="00587E7A">
        <w:rPr>
          <w:rFonts w:cs="Arial"/>
          <w:spacing w:val="28"/>
        </w:rPr>
        <w:t xml:space="preserve"> </w:t>
      </w:r>
      <w:r w:rsidRPr="00587E7A">
        <w:rPr>
          <w:rFonts w:cs="Arial"/>
          <w:spacing w:val="-1"/>
        </w:rPr>
        <w:t>regarding</w:t>
      </w:r>
      <w:r w:rsidRPr="00587E7A">
        <w:rPr>
          <w:rFonts w:cs="Arial"/>
          <w:spacing w:val="27"/>
        </w:rPr>
        <w:t xml:space="preserve"> </w:t>
      </w:r>
      <w:r w:rsidRPr="00587E7A">
        <w:rPr>
          <w:rFonts w:cs="Arial"/>
        </w:rPr>
        <w:t>the</w:t>
      </w:r>
      <w:r w:rsidRPr="00587E7A">
        <w:rPr>
          <w:rFonts w:cs="Arial"/>
          <w:spacing w:val="30"/>
        </w:rPr>
        <w:t xml:space="preserve"> </w:t>
      </w:r>
      <w:r w:rsidRPr="00587E7A">
        <w:rPr>
          <w:rFonts w:cs="Arial"/>
          <w:spacing w:val="-1"/>
        </w:rPr>
        <w:lastRenderedPageBreak/>
        <w:t>unsafe</w:t>
      </w:r>
      <w:r w:rsidRPr="00587E7A">
        <w:rPr>
          <w:rFonts w:cs="Arial"/>
          <w:spacing w:val="30"/>
        </w:rPr>
        <w:t xml:space="preserve"> </w:t>
      </w:r>
      <w:r w:rsidRPr="00587E7A">
        <w:rPr>
          <w:rFonts w:cs="Arial"/>
          <w:spacing w:val="-1"/>
        </w:rPr>
        <w:t>practice</w:t>
      </w:r>
      <w:r w:rsidRPr="00587E7A">
        <w:rPr>
          <w:rFonts w:cs="Arial"/>
          <w:spacing w:val="27"/>
        </w:rPr>
        <w:t xml:space="preserve"> </w:t>
      </w:r>
      <w:r w:rsidRPr="00587E7A">
        <w:rPr>
          <w:rFonts w:cs="Arial"/>
          <w:spacing w:val="-1"/>
        </w:rPr>
        <w:t>of</w:t>
      </w:r>
      <w:r w:rsidRPr="00587E7A">
        <w:rPr>
          <w:rFonts w:cs="Arial"/>
          <w:spacing w:val="32"/>
        </w:rPr>
        <w:t xml:space="preserve"> </w:t>
      </w:r>
      <w:r w:rsidRPr="00587E7A">
        <w:rPr>
          <w:rFonts w:cs="Arial"/>
          <w:spacing w:val="-1"/>
        </w:rPr>
        <w:t>driving</w:t>
      </w:r>
      <w:r w:rsidRPr="00587E7A">
        <w:rPr>
          <w:rFonts w:cs="Arial"/>
          <w:spacing w:val="30"/>
        </w:rPr>
        <w:t xml:space="preserve"> </w:t>
      </w:r>
      <w:r w:rsidRPr="00587E7A">
        <w:rPr>
          <w:rFonts w:cs="Arial"/>
          <w:spacing w:val="-1"/>
        </w:rPr>
        <w:t>while</w:t>
      </w:r>
      <w:r w:rsidRPr="00587E7A">
        <w:rPr>
          <w:rFonts w:cs="Arial"/>
          <w:spacing w:val="30"/>
        </w:rPr>
        <w:t xml:space="preserve"> </w:t>
      </w:r>
      <w:r w:rsidRPr="00587E7A">
        <w:rPr>
          <w:rFonts w:cs="Arial"/>
          <w:spacing w:val="-1"/>
        </w:rPr>
        <w:t>distracted.</w:t>
      </w:r>
      <w:r w:rsidRPr="00587E7A">
        <w:rPr>
          <w:rFonts w:cs="Arial"/>
          <w:spacing w:val="27"/>
        </w:rPr>
        <w:t xml:space="preserve"> </w:t>
      </w:r>
      <w:r w:rsidRPr="00587E7A">
        <w:rPr>
          <w:rFonts w:cs="Arial"/>
          <w:spacing w:val="-1"/>
        </w:rPr>
        <w:t>This</w:t>
      </w:r>
      <w:r w:rsidRPr="00587E7A">
        <w:rPr>
          <w:rFonts w:cs="Arial"/>
          <w:spacing w:val="29"/>
        </w:rPr>
        <w:t xml:space="preserve"> </w:t>
      </w:r>
      <w:r w:rsidRPr="00587E7A">
        <w:rPr>
          <w:rFonts w:cs="Arial"/>
          <w:spacing w:val="-1"/>
        </w:rPr>
        <w:t>policy</w:t>
      </w:r>
      <w:r w:rsidRPr="00587E7A">
        <w:rPr>
          <w:rFonts w:cs="Arial"/>
          <w:spacing w:val="63"/>
        </w:rPr>
        <w:t xml:space="preserve"> </w:t>
      </w:r>
      <w:r w:rsidRPr="00587E7A">
        <w:rPr>
          <w:rFonts w:cs="Arial"/>
          <w:spacing w:val="-1"/>
        </w:rPr>
        <w:t>applies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all</w:t>
      </w:r>
      <w:r w:rsidRPr="00587E7A">
        <w:rPr>
          <w:rFonts w:cs="Arial"/>
          <w:spacing w:val="-3"/>
        </w:rPr>
        <w:t xml:space="preserve"> </w:t>
      </w:r>
      <w:r w:rsidRPr="00587E7A">
        <w:rPr>
          <w:rFonts w:cs="Arial"/>
          <w:spacing w:val="-1"/>
        </w:rPr>
        <w:t>drivers</w:t>
      </w:r>
      <w:r w:rsidRPr="00587E7A">
        <w:rPr>
          <w:rFonts w:cs="Arial"/>
        </w:rPr>
        <w:t xml:space="preserve"> and</w:t>
      </w:r>
      <w:r w:rsidRPr="00587E7A">
        <w:rPr>
          <w:rFonts w:cs="Arial"/>
          <w:spacing w:val="1"/>
        </w:rPr>
        <w:t xml:space="preserve"> </w:t>
      </w:r>
      <w:r w:rsidRPr="00587E7A">
        <w:rPr>
          <w:rFonts w:cs="Arial"/>
          <w:spacing w:val="-1"/>
        </w:rPr>
        <w:t>passengers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vehicles.</w:t>
      </w:r>
    </w:p>
    <w:p w14:paraId="659DEE47" w14:textId="77777777" w:rsidR="00F00036" w:rsidRPr="000D0BE5" w:rsidRDefault="00F00036" w:rsidP="00985A6C">
      <w:pPr>
        <w:ind w:right="-18"/>
        <w:rPr>
          <w:rFonts w:ascii="Arial" w:eastAsia="Arial" w:hAnsi="Arial" w:cs="Arial"/>
          <w:sz w:val="16"/>
          <w:szCs w:val="16"/>
        </w:rPr>
      </w:pPr>
    </w:p>
    <w:p w14:paraId="76CB0BD5" w14:textId="77777777" w:rsidR="00F00036" w:rsidRPr="00587E7A" w:rsidRDefault="003650B4" w:rsidP="00985A6C">
      <w:pPr>
        <w:pStyle w:val="BodyText"/>
        <w:ind w:left="1544" w:right="-18" w:firstLine="0"/>
        <w:rPr>
          <w:rFonts w:cs="Arial"/>
        </w:rPr>
      </w:pPr>
      <w:r w:rsidRPr="00587E7A">
        <w:rPr>
          <w:rFonts w:cs="Arial"/>
        </w:rPr>
        <w:t>A</w:t>
      </w:r>
      <w:r w:rsidRPr="00587E7A">
        <w:rPr>
          <w:rFonts w:cs="Arial"/>
          <w:spacing w:val="53"/>
        </w:rPr>
        <w:t xml:space="preserve"> </w:t>
      </w:r>
      <w:r w:rsidRPr="00587E7A">
        <w:rPr>
          <w:rFonts w:cs="Arial"/>
          <w:spacing w:val="-1"/>
        </w:rPr>
        <w:t>City</w:t>
      </w:r>
      <w:r w:rsidRPr="00587E7A">
        <w:rPr>
          <w:rFonts w:cs="Arial"/>
          <w:spacing w:val="51"/>
        </w:rPr>
        <w:t xml:space="preserve"> </w:t>
      </w:r>
      <w:r w:rsidRPr="00587E7A">
        <w:rPr>
          <w:rFonts w:cs="Arial"/>
          <w:spacing w:val="-1"/>
        </w:rPr>
        <w:t>vehicle</w:t>
      </w:r>
      <w:r w:rsidRPr="00587E7A">
        <w:rPr>
          <w:rFonts w:cs="Arial"/>
          <w:spacing w:val="54"/>
        </w:rPr>
        <w:t xml:space="preserve"> </w:t>
      </w:r>
      <w:r w:rsidRPr="00587E7A">
        <w:rPr>
          <w:rFonts w:cs="Arial"/>
        </w:rPr>
        <w:t>refers</w:t>
      </w:r>
      <w:r w:rsidRPr="00587E7A">
        <w:rPr>
          <w:rFonts w:cs="Arial"/>
          <w:spacing w:val="50"/>
        </w:rPr>
        <w:t xml:space="preserve"> </w:t>
      </w:r>
      <w:r w:rsidRPr="00587E7A">
        <w:rPr>
          <w:rFonts w:cs="Arial"/>
        </w:rPr>
        <w:t>to</w:t>
      </w:r>
      <w:r w:rsidRPr="00587E7A">
        <w:rPr>
          <w:rFonts w:cs="Arial"/>
          <w:spacing w:val="54"/>
        </w:rPr>
        <w:t xml:space="preserve"> </w:t>
      </w:r>
      <w:r w:rsidRPr="00587E7A">
        <w:rPr>
          <w:rFonts w:cs="Arial"/>
          <w:spacing w:val="-1"/>
        </w:rPr>
        <w:t>any</w:t>
      </w:r>
      <w:r w:rsidRPr="00587E7A">
        <w:rPr>
          <w:rFonts w:cs="Arial"/>
          <w:spacing w:val="51"/>
        </w:rPr>
        <w:t xml:space="preserve"> </w:t>
      </w:r>
      <w:r w:rsidRPr="00587E7A">
        <w:rPr>
          <w:rFonts w:cs="Arial"/>
          <w:spacing w:val="-1"/>
        </w:rPr>
        <w:t>vehicle</w:t>
      </w:r>
      <w:r w:rsidRPr="00587E7A">
        <w:rPr>
          <w:rFonts w:cs="Arial"/>
          <w:spacing w:val="54"/>
        </w:rPr>
        <w:t xml:space="preserve"> </w:t>
      </w:r>
      <w:r w:rsidRPr="00587E7A">
        <w:rPr>
          <w:rFonts w:cs="Arial"/>
        </w:rPr>
        <w:t>that</w:t>
      </w:r>
      <w:r w:rsidRPr="00587E7A">
        <w:rPr>
          <w:rFonts w:cs="Arial"/>
          <w:spacing w:val="50"/>
        </w:rPr>
        <w:t xml:space="preserve"> </w:t>
      </w:r>
      <w:r w:rsidRPr="00587E7A">
        <w:rPr>
          <w:rFonts w:cs="Arial"/>
          <w:spacing w:val="-1"/>
        </w:rPr>
        <w:t>is</w:t>
      </w:r>
      <w:r w:rsidRPr="00587E7A">
        <w:rPr>
          <w:rFonts w:cs="Arial"/>
          <w:spacing w:val="53"/>
        </w:rPr>
        <w:t xml:space="preserve"> </w:t>
      </w:r>
      <w:r w:rsidRPr="00587E7A">
        <w:rPr>
          <w:rFonts w:cs="Arial"/>
          <w:spacing w:val="-1"/>
        </w:rPr>
        <w:t>owned,</w:t>
      </w:r>
      <w:r w:rsidRPr="00587E7A">
        <w:rPr>
          <w:rFonts w:cs="Arial"/>
          <w:spacing w:val="54"/>
        </w:rPr>
        <w:t xml:space="preserve"> </w:t>
      </w:r>
      <w:r w:rsidRPr="00587E7A">
        <w:rPr>
          <w:rFonts w:cs="Arial"/>
          <w:spacing w:val="-1"/>
        </w:rPr>
        <w:t>rented,</w:t>
      </w:r>
      <w:r w:rsidRPr="00587E7A">
        <w:rPr>
          <w:rFonts w:cs="Arial"/>
          <w:spacing w:val="50"/>
        </w:rPr>
        <w:t xml:space="preserve"> </w:t>
      </w:r>
      <w:r w:rsidRPr="00587E7A">
        <w:rPr>
          <w:rFonts w:cs="Arial"/>
        </w:rPr>
        <w:t>or</w:t>
      </w:r>
      <w:r w:rsidRPr="00587E7A">
        <w:rPr>
          <w:rFonts w:cs="Arial"/>
          <w:spacing w:val="52"/>
        </w:rPr>
        <w:t xml:space="preserve"> </w:t>
      </w:r>
      <w:r w:rsidRPr="00587E7A">
        <w:rPr>
          <w:rFonts w:cs="Arial"/>
          <w:spacing w:val="-1"/>
        </w:rPr>
        <w:t>leased</w:t>
      </w:r>
      <w:r w:rsidRPr="00587E7A">
        <w:rPr>
          <w:rFonts w:cs="Arial"/>
          <w:spacing w:val="52"/>
        </w:rPr>
        <w:t xml:space="preserve"> </w:t>
      </w:r>
      <w:r w:rsidRPr="00587E7A">
        <w:rPr>
          <w:rFonts w:cs="Arial"/>
        </w:rPr>
        <w:t>by</w:t>
      </w:r>
      <w:r w:rsidRPr="00587E7A">
        <w:rPr>
          <w:rFonts w:cs="Arial"/>
          <w:spacing w:val="51"/>
        </w:rPr>
        <w:t xml:space="preserve"> </w:t>
      </w:r>
      <w:r w:rsidRPr="00587E7A">
        <w:rPr>
          <w:rFonts w:cs="Arial"/>
        </w:rPr>
        <w:t>the</w:t>
      </w:r>
      <w:r w:rsidRPr="00587E7A">
        <w:rPr>
          <w:rFonts w:cs="Arial"/>
          <w:spacing w:val="53"/>
        </w:rPr>
        <w:t xml:space="preserve"> </w:t>
      </w:r>
      <w:r w:rsidRPr="00587E7A">
        <w:rPr>
          <w:rFonts w:cs="Arial"/>
          <w:spacing w:val="-1"/>
        </w:rPr>
        <w:t>City</w:t>
      </w:r>
      <w:r w:rsidRPr="00587E7A">
        <w:rPr>
          <w:rFonts w:cs="Arial"/>
          <w:spacing w:val="37"/>
        </w:rPr>
        <w:t xml:space="preserve"> </w:t>
      </w:r>
      <w:r w:rsidRPr="00587E7A">
        <w:rPr>
          <w:rFonts w:cs="Arial"/>
          <w:spacing w:val="-1"/>
        </w:rPr>
        <w:t>(including</w:t>
      </w:r>
      <w:r w:rsidRPr="00587E7A">
        <w:rPr>
          <w:rFonts w:cs="Arial"/>
          <w:spacing w:val="13"/>
        </w:rPr>
        <w:t xml:space="preserve"> </w:t>
      </w:r>
      <w:r w:rsidRPr="00587E7A">
        <w:rPr>
          <w:rFonts w:cs="Arial"/>
          <w:spacing w:val="-1"/>
        </w:rPr>
        <w:t>private</w:t>
      </w:r>
      <w:r w:rsidRPr="00587E7A">
        <w:rPr>
          <w:rFonts w:cs="Arial"/>
          <w:spacing w:val="15"/>
        </w:rPr>
        <w:t xml:space="preserve"> </w:t>
      </w:r>
      <w:r w:rsidRPr="00587E7A">
        <w:rPr>
          <w:rFonts w:cs="Arial"/>
          <w:spacing w:val="-1"/>
        </w:rPr>
        <w:t>vehicles</w:t>
      </w:r>
      <w:r w:rsidRPr="00587E7A">
        <w:rPr>
          <w:rFonts w:cs="Arial"/>
          <w:spacing w:val="14"/>
        </w:rPr>
        <w:t xml:space="preserve"> </w:t>
      </w:r>
      <w:r w:rsidRPr="00587E7A">
        <w:rPr>
          <w:rFonts w:cs="Arial"/>
        </w:rPr>
        <w:t>used</w:t>
      </w:r>
      <w:r w:rsidRPr="00587E7A">
        <w:rPr>
          <w:rFonts w:cs="Arial"/>
          <w:spacing w:val="11"/>
        </w:rPr>
        <w:t xml:space="preserve"> </w:t>
      </w:r>
      <w:r w:rsidRPr="00587E7A">
        <w:rPr>
          <w:rFonts w:cs="Arial"/>
        </w:rPr>
        <w:t>for</w:t>
      </w:r>
      <w:r w:rsidRPr="00587E7A">
        <w:rPr>
          <w:rFonts w:cs="Arial"/>
          <w:spacing w:val="14"/>
        </w:rPr>
        <w:t xml:space="preserve"> </w:t>
      </w:r>
      <w:r w:rsidRPr="00587E7A">
        <w:rPr>
          <w:rFonts w:cs="Arial"/>
          <w:spacing w:val="-1"/>
        </w:rPr>
        <w:t>City</w:t>
      </w:r>
      <w:r w:rsidRPr="00587E7A">
        <w:rPr>
          <w:rFonts w:cs="Arial"/>
          <w:spacing w:val="12"/>
        </w:rPr>
        <w:t xml:space="preserve"> </w:t>
      </w:r>
      <w:r w:rsidRPr="00587E7A">
        <w:rPr>
          <w:rFonts w:cs="Arial"/>
          <w:spacing w:val="-1"/>
        </w:rPr>
        <w:t>business)</w:t>
      </w:r>
      <w:r w:rsidRPr="00587E7A">
        <w:rPr>
          <w:rFonts w:cs="Arial"/>
          <w:spacing w:val="14"/>
        </w:rPr>
        <w:t xml:space="preserve"> </w:t>
      </w:r>
      <w:r w:rsidRPr="00587E7A">
        <w:rPr>
          <w:rFonts w:cs="Arial"/>
          <w:spacing w:val="-1"/>
        </w:rPr>
        <w:t>and</w:t>
      </w:r>
      <w:r w:rsidRPr="00587E7A">
        <w:rPr>
          <w:rFonts w:cs="Arial"/>
          <w:spacing w:val="15"/>
        </w:rPr>
        <w:t xml:space="preserve"> </w:t>
      </w:r>
      <w:r w:rsidRPr="00587E7A">
        <w:rPr>
          <w:rFonts w:cs="Arial"/>
          <w:spacing w:val="-1"/>
        </w:rPr>
        <w:t>equipped</w:t>
      </w:r>
      <w:r w:rsidRPr="00587E7A">
        <w:rPr>
          <w:rFonts w:cs="Arial"/>
          <w:spacing w:val="13"/>
        </w:rPr>
        <w:t xml:space="preserve"> </w:t>
      </w:r>
      <w:r w:rsidRPr="00587E7A">
        <w:rPr>
          <w:rFonts w:cs="Arial"/>
          <w:spacing w:val="-1"/>
        </w:rPr>
        <w:t>with</w:t>
      </w:r>
      <w:r w:rsidRPr="00587E7A">
        <w:rPr>
          <w:rFonts w:cs="Arial"/>
          <w:spacing w:val="15"/>
        </w:rPr>
        <w:t xml:space="preserve"> </w:t>
      </w:r>
      <w:r w:rsidRPr="00587E7A">
        <w:rPr>
          <w:rFonts w:cs="Arial"/>
          <w:spacing w:val="-1"/>
        </w:rPr>
        <w:t>seat</w:t>
      </w:r>
      <w:r w:rsidRPr="00587E7A">
        <w:rPr>
          <w:rFonts w:cs="Arial"/>
          <w:spacing w:val="15"/>
        </w:rPr>
        <w:t xml:space="preserve"> </w:t>
      </w:r>
      <w:r w:rsidRPr="00587E7A">
        <w:rPr>
          <w:rFonts w:cs="Arial"/>
          <w:spacing w:val="-1"/>
        </w:rPr>
        <w:t>belts,</w:t>
      </w:r>
      <w:r w:rsidRPr="00587E7A">
        <w:rPr>
          <w:rFonts w:cs="Arial"/>
          <w:spacing w:val="15"/>
        </w:rPr>
        <w:t xml:space="preserve"> </w:t>
      </w:r>
      <w:r w:rsidRPr="00587E7A">
        <w:rPr>
          <w:rFonts w:cs="Arial"/>
          <w:spacing w:val="-1"/>
        </w:rPr>
        <w:t>and</w:t>
      </w:r>
      <w:r w:rsidRPr="00587E7A">
        <w:rPr>
          <w:rFonts w:cs="Arial"/>
          <w:spacing w:val="67"/>
        </w:rPr>
        <w:t xml:space="preserve"> </w:t>
      </w:r>
      <w:r w:rsidRPr="00587E7A">
        <w:rPr>
          <w:rFonts w:cs="Arial"/>
          <w:spacing w:val="-1"/>
        </w:rPr>
        <w:t xml:space="preserve">designed </w:t>
      </w:r>
      <w:r w:rsidRPr="00587E7A">
        <w:rPr>
          <w:rFonts w:cs="Arial"/>
        </w:rPr>
        <w:t>for</w:t>
      </w:r>
      <w:r w:rsidRPr="00587E7A">
        <w:rPr>
          <w:rFonts w:cs="Arial"/>
          <w:spacing w:val="-1"/>
        </w:rPr>
        <w:t xml:space="preserve"> use</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public</w:t>
      </w:r>
      <w:r w:rsidRPr="00587E7A">
        <w:rPr>
          <w:rFonts w:cs="Arial"/>
        </w:rPr>
        <w:t xml:space="preserve"> </w:t>
      </w:r>
      <w:r w:rsidRPr="00587E7A">
        <w:rPr>
          <w:rFonts w:cs="Arial"/>
          <w:spacing w:val="-1"/>
        </w:rPr>
        <w:t>streets,</w:t>
      </w:r>
      <w:r w:rsidRPr="00587E7A">
        <w:rPr>
          <w:rFonts w:cs="Arial"/>
        </w:rPr>
        <w:t xml:space="preserve"> </w:t>
      </w:r>
      <w:r w:rsidRPr="00587E7A">
        <w:rPr>
          <w:rFonts w:cs="Arial"/>
          <w:spacing w:val="-2"/>
        </w:rPr>
        <w:t>roads,</w:t>
      </w:r>
      <w:r w:rsidRPr="00587E7A">
        <w:rPr>
          <w:rFonts w:cs="Arial"/>
        </w:rPr>
        <w:t xml:space="preserve"> or</w:t>
      </w:r>
      <w:r w:rsidRPr="00587E7A">
        <w:rPr>
          <w:rFonts w:cs="Arial"/>
          <w:spacing w:val="-1"/>
        </w:rPr>
        <w:t xml:space="preserve"> highways.</w:t>
      </w:r>
    </w:p>
    <w:p w14:paraId="6691D5C0" w14:textId="77777777" w:rsidR="00F00036" w:rsidRPr="00587E7A" w:rsidRDefault="00F00036" w:rsidP="00985A6C">
      <w:pPr>
        <w:ind w:right="-18"/>
        <w:rPr>
          <w:rFonts w:ascii="Arial" w:eastAsia="Arial" w:hAnsi="Arial" w:cs="Arial"/>
          <w:sz w:val="24"/>
          <w:szCs w:val="24"/>
        </w:rPr>
      </w:pPr>
    </w:p>
    <w:p w14:paraId="03C20BD5" w14:textId="77777777" w:rsidR="00F00036" w:rsidRPr="00587E7A" w:rsidRDefault="003650B4" w:rsidP="00985A6C">
      <w:pPr>
        <w:pStyle w:val="BodyText"/>
        <w:ind w:left="1543" w:right="-18" w:firstLine="0"/>
        <w:rPr>
          <w:rFonts w:cs="Arial"/>
        </w:rPr>
      </w:pPr>
      <w:r w:rsidRPr="00587E7A">
        <w:rPr>
          <w:rFonts w:cs="Arial"/>
          <w:spacing w:val="-1"/>
        </w:rPr>
        <w:t>Driving</w:t>
      </w:r>
      <w:r w:rsidRPr="00587E7A">
        <w:rPr>
          <w:rFonts w:cs="Arial"/>
          <w:spacing w:val="11"/>
        </w:rPr>
        <w:t xml:space="preserve"> </w:t>
      </w:r>
      <w:r w:rsidRPr="00587E7A">
        <w:rPr>
          <w:rFonts w:cs="Arial"/>
          <w:spacing w:val="-1"/>
        </w:rPr>
        <w:t>while</w:t>
      </w:r>
      <w:r w:rsidRPr="00587E7A">
        <w:rPr>
          <w:rFonts w:cs="Arial"/>
          <w:spacing w:val="11"/>
        </w:rPr>
        <w:t xml:space="preserve"> </w:t>
      </w:r>
      <w:r w:rsidRPr="00587E7A">
        <w:rPr>
          <w:rFonts w:cs="Arial"/>
          <w:spacing w:val="-1"/>
        </w:rPr>
        <w:t>distracted</w:t>
      </w:r>
      <w:r w:rsidRPr="00587E7A">
        <w:rPr>
          <w:rFonts w:cs="Arial"/>
          <w:spacing w:val="11"/>
        </w:rPr>
        <w:t xml:space="preserve"> </w:t>
      </w:r>
      <w:r w:rsidRPr="00587E7A">
        <w:rPr>
          <w:rFonts w:cs="Arial"/>
          <w:spacing w:val="-1"/>
        </w:rPr>
        <w:t>refers</w:t>
      </w:r>
      <w:r w:rsidRPr="00587E7A">
        <w:rPr>
          <w:rFonts w:cs="Arial"/>
          <w:spacing w:val="10"/>
        </w:rPr>
        <w:t xml:space="preserve"> </w:t>
      </w:r>
      <w:r w:rsidRPr="00587E7A">
        <w:rPr>
          <w:rFonts w:cs="Arial"/>
        </w:rPr>
        <w:t>to</w:t>
      </w:r>
      <w:r w:rsidRPr="00587E7A">
        <w:rPr>
          <w:rFonts w:cs="Arial"/>
          <w:spacing w:val="8"/>
        </w:rPr>
        <w:t xml:space="preserve"> </w:t>
      </w:r>
      <w:r w:rsidRPr="00587E7A">
        <w:rPr>
          <w:rFonts w:cs="Arial"/>
        </w:rPr>
        <w:t>one</w:t>
      </w:r>
      <w:r w:rsidRPr="00587E7A">
        <w:rPr>
          <w:rFonts w:cs="Arial"/>
          <w:spacing w:val="8"/>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8"/>
        </w:rPr>
        <w:t xml:space="preserve"> </w:t>
      </w:r>
      <w:r w:rsidRPr="00587E7A">
        <w:rPr>
          <w:rFonts w:cs="Arial"/>
          <w:spacing w:val="-1"/>
        </w:rPr>
        <w:t>several</w:t>
      </w:r>
      <w:r w:rsidRPr="00587E7A">
        <w:rPr>
          <w:rFonts w:cs="Arial"/>
          <w:spacing w:val="9"/>
        </w:rPr>
        <w:t xml:space="preserve"> </w:t>
      </w:r>
      <w:r w:rsidRPr="00587E7A">
        <w:rPr>
          <w:rFonts w:cs="Arial"/>
          <w:spacing w:val="-1"/>
        </w:rPr>
        <w:t>hazardous</w:t>
      </w:r>
      <w:r w:rsidRPr="00587E7A">
        <w:rPr>
          <w:rFonts w:cs="Arial"/>
          <w:spacing w:val="10"/>
        </w:rPr>
        <w:t xml:space="preserve"> </w:t>
      </w:r>
      <w:r w:rsidRPr="00587E7A">
        <w:rPr>
          <w:rFonts w:cs="Arial"/>
          <w:spacing w:val="-1"/>
        </w:rPr>
        <w:t>behaviors</w:t>
      </w:r>
      <w:r w:rsidRPr="00587E7A">
        <w:rPr>
          <w:rFonts w:cs="Arial"/>
          <w:spacing w:val="10"/>
        </w:rPr>
        <w:t xml:space="preserve"> </w:t>
      </w:r>
      <w:r w:rsidRPr="00587E7A">
        <w:rPr>
          <w:rFonts w:cs="Arial"/>
        </w:rPr>
        <w:t>that</w:t>
      </w:r>
      <w:r w:rsidRPr="00587E7A">
        <w:rPr>
          <w:rFonts w:cs="Arial"/>
          <w:spacing w:val="10"/>
        </w:rPr>
        <w:t xml:space="preserve"> </w:t>
      </w:r>
      <w:r w:rsidRPr="00587E7A">
        <w:rPr>
          <w:rFonts w:cs="Arial"/>
        </w:rPr>
        <w:t>can</w:t>
      </w:r>
      <w:r w:rsidRPr="00587E7A">
        <w:rPr>
          <w:rFonts w:cs="Arial"/>
          <w:spacing w:val="11"/>
        </w:rPr>
        <w:t xml:space="preserve"> </w:t>
      </w:r>
      <w:r w:rsidRPr="00587E7A">
        <w:rPr>
          <w:rFonts w:cs="Arial"/>
          <w:spacing w:val="-1"/>
        </w:rPr>
        <w:t>be</w:t>
      </w:r>
      <w:r w:rsidRPr="00587E7A">
        <w:rPr>
          <w:rFonts w:cs="Arial"/>
          <w:spacing w:val="47"/>
        </w:rPr>
        <w:t xml:space="preserve"> </w:t>
      </w:r>
      <w:r w:rsidRPr="00587E7A">
        <w:rPr>
          <w:rFonts w:cs="Arial"/>
          <w:spacing w:val="-1"/>
        </w:rPr>
        <w:t>exhibited</w:t>
      </w:r>
      <w:r w:rsidRPr="00587E7A">
        <w:rPr>
          <w:rFonts w:cs="Arial"/>
          <w:spacing w:val="1"/>
        </w:rPr>
        <w:t xml:space="preserve"> </w:t>
      </w:r>
      <w:r w:rsidRPr="00587E7A">
        <w:rPr>
          <w:rFonts w:cs="Arial"/>
          <w:spacing w:val="-1"/>
        </w:rPr>
        <w:t>while</w:t>
      </w:r>
      <w:r w:rsidRPr="00587E7A">
        <w:rPr>
          <w:rFonts w:cs="Arial"/>
          <w:spacing w:val="1"/>
        </w:rPr>
        <w:t xml:space="preserve"> </w:t>
      </w:r>
      <w:r w:rsidRPr="00587E7A">
        <w:rPr>
          <w:rFonts w:cs="Arial"/>
          <w:spacing w:val="-1"/>
        </w:rPr>
        <w:t xml:space="preserve">operating </w:t>
      </w:r>
      <w:r w:rsidRPr="00587E7A">
        <w:rPr>
          <w:rFonts w:cs="Arial"/>
        </w:rPr>
        <w:t>a</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vehicle:</w:t>
      </w:r>
    </w:p>
    <w:p w14:paraId="464C9F21" w14:textId="77777777" w:rsidR="00F00036" w:rsidRPr="00587E7A" w:rsidRDefault="00F00036" w:rsidP="00985A6C">
      <w:pPr>
        <w:ind w:right="-18"/>
        <w:rPr>
          <w:rFonts w:ascii="Arial" w:eastAsia="Arial" w:hAnsi="Arial" w:cs="Arial"/>
          <w:sz w:val="24"/>
          <w:szCs w:val="24"/>
        </w:rPr>
      </w:pPr>
    </w:p>
    <w:p w14:paraId="04818A09" w14:textId="77777777" w:rsidR="00F00036" w:rsidRPr="00587E7A" w:rsidRDefault="003650B4" w:rsidP="00985A6C">
      <w:pPr>
        <w:pStyle w:val="BodyText"/>
        <w:ind w:left="1890" w:right="-18" w:hanging="347"/>
        <w:rPr>
          <w:rFonts w:cs="Arial"/>
        </w:rPr>
      </w:pPr>
      <w:r w:rsidRPr="00587E7A">
        <w:rPr>
          <w:rFonts w:cs="Arial"/>
        </w:rPr>
        <w:t>1.</w:t>
      </w:r>
      <w:r w:rsidRPr="00587E7A">
        <w:rPr>
          <w:rFonts w:cs="Arial"/>
          <w:spacing w:val="51"/>
        </w:rPr>
        <w:t xml:space="preserve"> </w:t>
      </w:r>
      <w:r w:rsidRPr="00587E7A">
        <w:rPr>
          <w:rFonts w:cs="Arial"/>
          <w:spacing w:val="-1"/>
        </w:rPr>
        <w:t>Drivers</w:t>
      </w:r>
      <w:r w:rsidRPr="00587E7A">
        <w:rPr>
          <w:rFonts w:cs="Arial"/>
          <w:spacing w:val="39"/>
        </w:rPr>
        <w:t xml:space="preserve"> </w:t>
      </w:r>
      <w:r w:rsidRPr="00587E7A">
        <w:rPr>
          <w:rFonts w:cs="Arial"/>
        </w:rPr>
        <w:t>of</w:t>
      </w:r>
      <w:r w:rsidRPr="00587E7A">
        <w:rPr>
          <w:rFonts w:cs="Arial"/>
          <w:spacing w:val="42"/>
        </w:rPr>
        <w:t xml:space="preserve"> </w:t>
      </w:r>
      <w:r w:rsidRPr="00587E7A">
        <w:rPr>
          <w:rFonts w:cs="Arial"/>
          <w:spacing w:val="-1"/>
        </w:rPr>
        <w:t>City</w:t>
      </w:r>
      <w:r w:rsidRPr="00587E7A">
        <w:rPr>
          <w:rFonts w:cs="Arial"/>
          <w:spacing w:val="35"/>
        </w:rPr>
        <w:t xml:space="preserve"> </w:t>
      </w:r>
      <w:r w:rsidRPr="00587E7A">
        <w:rPr>
          <w:rFonts w:cs="Arial"/>
          <w:spacing w:val="-1"/>
        </w:rPr>
        <w:t>vehicles</w:t>
      </w:r>
      <w:r w:rsidRPr="00587E7A">
        <w:rPr>
          <w:rFonts w:cs="Arial"/>
          <w:spacing w:val="39"/>
        </w:rPr>
        <w:t xml:space="preserve"> </w:t>
      </w:r>
      <w:r w:rsidRPr="00587E7A">
        <w:rPr>
          <w:rFonts w:cs="Arial"/>
        </w:rPr>
        <w:t>must</w:t>
      </w:r>
      <w:r w:rsidRPr="00587E7A">
        <w:rPr>
          <w:rFonts w:cs="Arial"/>
          <w:spacing w:val="37"/>
        </w:rPr>
        <w:t xml:space="preserve"> </w:t>
      </w:r>
      <w:r w:rsidRPr="00587E7A">
        <w:rPr>
          <w:rFonts w:cs="Arial"/>
        </w:rPr>
        <w:t>be</w:t>
      </w:r>
      <w:r w:rsidRPr="00587E7A">
        <w:rPr>
          <w:rFonts w:cs="Arial"/>
          <w:spacing w:val="40"/>
        </w:rPr>
        <w:t xml:space="preserve"> </w:t>
      </w:r>
      <w:r w:rsidRPr="00587E7A">
        <w:rPr>
          <w:rFonts w:cs="Arial"/>
          <w:spacing w:val="-1"/>
        </w:rPr>
        <w:t>able</w:t>
      </w:r>
      <w:r w:rsidRPr="00587E7A">
        <w:rPr>
          <w:rFonts w:cs="Arial"/>
          <w:spacing w:val="39"/>
        </w:rPr>
        <w:t xml:space="preserve"> </w:t>
      </w:r>
      <w:r w:rsidRPr="00587E7A">
        <w:rPr>
          <w:rFonts w:cs="Arial"/>
        </w:rPr>
        <w:t>to</w:t>
      </w:r>
      <w:r w:rsidRPr="00587E7A">
        <w:rPr>
          <w:rFonts w:cs="Arial"/>
          <w:spacing w:val="37"/>
        </w:rPr>
        <w:t xml:space="preserve"> </w:t>
      </w:r>
      <w:r w:rsidRPr="00587E7A">
        <w:rPr>
          <w:rFonts w:cs="Arial"/>
          <w:spacing w:val="-1"/>
        </w:rPr>
        <w:t>hear</w:t>
      </w:r>
      <w:r w:rsidRPr="00587E7A">
        <w:rPr>
          <w:rFonts w:cs="Arial"/>
          <w:spacing w:val="38"/>
        </w:rPr>
        <w:t xml:space="preserve"> </w:t>
      </w:r>
      <w:r w:rsidRPr="00587E7A">
        <w:rPr>
          <w:rFonts w:cs="Arial"/>
          <w:spacing w:val="-1"/>
        </w:rPr>
        <w:t>surrounding</w:t>
      </w:r>
      <w:r w:rsidRPr="00587E7A">
        <w:rPr>
          <w:rFonts w:cs="Arial"/>
          <w:spacing w:val="36"/>
        </w:rPr>
        <w:t xml:space="preserve"> </w:t>
      </w:r>
      <w:r w:rsidRPr="00587E7A">
        <w:rPr>
          <w:rFonts w:cs="Arial"/>
          <w:spacing w:val="-1"/>
        </w:rPr>
        <w:t>sounds</w:t>
      </w:r>
      <w:r w:rsidRPr="00587E7A">
        <w:rPr>
          <w:rFonts w:cs="Arial"/>
          <w:spacing w:val="39"/>
        </w:rPr>
        <w:t xml:space="preserve"> </w:t>
      </w:r>
      <w:r w:rsidRPr="00587E7A">
        <w:rPr>
          <w:rFonts w:cs="Arial"/>
          <w:spacing w:val="-1"/>
        </w:rPr>
        <w:t>while</w:t>
      </w:r>
      <w:r w:rsidRPr="00587E7A">
        <w:rPr>
          <w:rFonts w:cs="Arial"/>
          <w:spacing w:val="40"/>
        </w:rPr>
        <w:t xml:space="preserve"> </w:t>
      </w:r>
      <w:r w:rsidRPr="00587E7A">
        <w:rPr>
          <w:rFonts w:cs="Arial"/>
        </w:rPr>
        <w:t>the</w:t>
      </w:r>
      <w:r w:rsidRPr="00587E7A">
        <w:rPr>
          <w:rFonts w:cs="Arial"/>
          <w:spacing w:val="49"/>
        </w:rPr>
        <w:t xml:space="preserve"> </w:t>
      </w:r>
      <w:r w:rsidRPr="00587E7A">
        <w:rPr>
          <w:rFonts w:cs="Arial"/>
          <w:spacing w:val="-1"/>
        </w:rPr>
        <w:t>vehicle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running,</w:t>
      </w:r>
      <w:r w:rsidRPr="00587E7A">
        <w:rPr>
          <w:rFonts w:cs="Arial"/>
        </w:rPr>
        <w:t xml:space="preserve"> </w:t>
      </w:r>
      <w:r w:rsidRPr="00587E7A">
        <w:rPr>
          <w:rFonts w:cs="Arial"/>
          <w:spacing w:val="-1"/>
        </w:rPr>
        <w:t xml:space="preserve">whether in motion </w:t>
      </w:r>
      <w:r w:rsidRPr="00587E7A">
        <w:rPr>
          <w:rFonts w:cs="Arial"/>
        </w:rPr>
        <w:t>or</w:t>
      </w:r>
      <w:r w:rsidRPr="00587E7A">
        <w:rPr>
          <w:rFonts w:cs="Arial"/>
          <w:spacing w:val="-1"/>
        </w:rPr>
        <w:t xml:space="preserve"> not</w:t>
      </w:r>
    </w:p>
    <w:p w14:paraId="789934F6" w14:textId="77777777" w:rsidR="00F00036" w:rsidRPr="00587E7A" w:rsidRDefault="00F00036" w:rsidP="00985A6C">
      <w:pPr>
        <w:ind w:right="-18"/>
        <w:rPr>
          <w:rFonts w:ascii="Arial" w:eastAsia="Arial" w:hAnsi="Arial" w:cs="Arial"/>
          <w:sz w:val="24"/>
          <w:szCs w:val="24"/>
        </w:rPr>
      </w:pPr>
    </w:p>
    <w:p w14:paraId="2891BC54" w14:textId="77777777" w:rsidR="00F00036" w:rsidRPr="00587E7A" w:rsidRDefault="003650B4" w:rsidP="00985A6C">
      <w:pPr>
        <w:pStyle w:val="BodyText"/>
        <w:ind w:left="1890" w:right="-18" w:hanging="360"/>
        <w:rPr>
          <w:rFonts w:cs="Arial"/>
        </w:rPr>
      </w:pPr>
      <w:r w:rsidRPr="00587E7A">
        <w:rPr>
          <w:rFonts w:cs="Arial"/>
        </w:rPr>
        <w:t>2</w:t>
      </w:r>
      <w:r w:rsidR="000D0BE5">
        <w:rPr>
          <w:rFonts w:cs="Arial"/>
        </w:rPr>
        <w:t>.</w:t>
      </w:r>
      <w:r w:rsidRPr="00587E7A">
        <w:rPr>
          <w:rFonts w:cs="Arial"/>
          <w:spacing w:val="52"/>
        </w:rPr>
        <w:t xml:space="preserve"> </w:t>
      </w:r>
      <w:r w:rsidRPr="00587E7A">
        <w:rPr>
          <w:rFonts w:cs="Arial"/>
          <w:spacing w:val="-1"/>
        </w:rPr>
        <w:t>Drivers</w:t>
      </w:r>
      <w:r w:rsidRPr="00587E7A">
        <w:rPr>
          <w:rFonts w:cs="Arial"/>
          <w:spacing w:val="43"/>
        </w:rPr>
        <w:t xml:space="preserve"> </w:t>
      </w:r>
      <w:r w:rsidRPr="00587E7A">
        <w:rPr>
          <w:rFonts w:cs="Arial"/>
        </w:rPr>
        <w:t>of</w:t>
      </w:r>
      <w:r w:rsidRPr="00587E7A">
        <w:rPr>
          <w:rFonts w:cs="Arial"/>
          <w:spacing w:val="44"/>
        </w:rPr>
        <w:t xml:space="preserve"> </w:t>
      </w:r>
      <w:r w:rsidRPr="00587E7A">
        <w:rPr>
          <w:rFonts w:cs="Arial"/>
          <w:spacing w:val="-1"/>
        </w:rPr>
        <w:t>City</w:t>
      </w:r>
      <w:r w:rsidRPr="00587E7A">
        <w:rPr>
          <w:rFonts w:cs="Arial"/>
          <w:spacing w:val="40"/>
        </w:rPr>
        <w:t xml:space="preserve"> </w:t>
      </w:r>
      <w:r w:rsidRPr="00587E7A">
        <w:rPr>
          <w:rFonts w:cs="Arial"/>
          <w:spacing w:val="-1"/>
        </w:rPr>
        <w:t>vehicles</w:t>
      </w:r>
      <w:r w:rsidRPr="00587E7A">
        <w:rPr>
          <w:rFonts w:cs="Arial"/>
          <w:spacing w:val="43"/>
        </w:rPr>
        <w:t xml:space="preserve"> </w:t>
      </w:r>
      <w:r w:rsidRPr="00587E7A">
        <w:rPr>
          <w:rFonts w:cs="Arial"/>
          <w:spacing w:val="-1"/>
        </w:rPr>
        <w:t>must</w:t>
      </w:r>
      <w:r w:rsidRPr="00587E7A">
        <w:rPr>
          <w:rFonts w:cs="Arial"/>
          <w:spacing w:val="42"/>
        </w:rPr>
        <w:t xml:space="preserve"> </w:t>
      </w:r>
      <w:r w:rsidRPr="00587E7A">
        <w:rPr>
          <w:rFonts w:cs="Arial"/>
        </w:rPr>
        <w:t>be</w:t>
      </w:r>
      <w:r w:rsidRPr="00587E7A">
        <w:rPr>
          <w:rFonts w:cs="Arial"/>
          <w:spacing w:val="42"/>
        </w:rPr>
        <w:t xml:space="preserve"> </w:t>
      </w:r>
      <w:r w:rsidRPr="00587E7A">
        <w:rPr>
          <w:rFonts w:cs="Arial"/>
          <w:spacing w:val="-1"/>
        </w:rPr>
        <w:t>aware</w:t>
      </w:r>
      <w:r w:rsidRPr="00587E7A">
        <w:rPr>
          <w:rFonts w:cs="Arial"/>
          <w:spacing w:val="43"/>
        </w:rPr>
        <w:t xml:space="preserve"> </w:t>
      </w:r>
      <w:r w:rsidRPr="00587E7A">
        <w:rPr>
          <w:rFonts w:cs="Arial"/>
          <w:spacing w:val="-1"/>
        </w:rPr>
        <w:t>of</w:t>
      </w:r>
      <w:r w:rsidRPr="00587E7A">
        <w:rPr>
          <w:rFonts w:cs="Arial"/>
          <w:spacing w:val="44"/>
        </w:rPr>
        <w:t xml:space="preserve"> </w:t>
      </w:r>
      <w:r w:rsidRPr="00587E7A">
        <w:rPr>
          <w:rFonts w:cs="Arial"/>
          <w:spacing w:val="-1"/>
        </w:rPr>
        <w:t>other</w:t>
      </w:r>
      <w:r w:rsidRPr="00587E7A">
        <w:rPr>
          <w:rFonts w:cs="Arial"/>
          <w:spacing w:val="43"/>
        </w:rPr>
        <w:t xml:space="preserve"> </w:t>
      </w:r>
      <w:r w:rsidRPr="00587E7A">
        <w:rPr>
          <w:rFonts w:cs="Arial"/>
          <w:spacing w:val="-1"/>
        </w:rPr>
        <w:t>vehicles,</w:t>
      </w:r>
      <w:r w:rsidRPr="00587E7A">
        <w:rPr>
          <w:rFonts w:cs="Arial"/>
          <w:spacing w:val="41"/>
        </w:rPr>
        <w:t xml:space="preserve"> </w:t>
      </w:r>
      <w:r w:rsidRPr="00587E7A">
        <w:rPr>
          <w:rFonts w:cs="Arial"/>
          <w:spacing w:val="-1"/>
        </w:rPr>
        <w:t>pedestrians,</w:t>
      </w:r>
      <w:r w:rsidRPr="00587E7A">
        <w:rPr>
          <w:rFonts w:cs="Arial"/>
          <w:spacing w:val="44"/>
        </w:rPr>
        <w:t xml:space="preserve"> </w:t>
      </w:r>
      <w:r w:rsidRPr="00587E7A">
        <w:rPr>
          <w:rFonts w:cs="Arial"/>
          <w:spacing w:val="-1"/>
        </w:rPr>
        <w:t>road</w:t>
      </w:r>
      <w:r w:rsidRPr="00587E7A">
        <w:rPr>
          <w:rFonts w:cs="Arial"/>
          <w:spacing w:val="49"/>
        </w:rPr>
        <w:t xml:space="preserve"> </w:t>
      </w:r>
      <w:r w:rsidRPr="00587E7A">
        <w:rPr>
          <w:rFonts w:cs="Arial"/>
          <w:spacing w:val="-1"/>
        </w:rPr>
        <w:t>signage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traffic</w:t>
      </w:r>
      <w:r w:rsidRPr="00587E7A">
        <w:rPr>
          <w:rFonts w:cs="Arial"/>
        </w:rPr>
        <w:t xml:space="preserve"> </w:t>
      </w:r>
      <w:r w:rsidRPr="00587E7A">
        <w:rPr>
          <w:rFonts w:cs="Arial"/>
          <w:spacing w:val="-1"/>
        </w:rPr>
        <w:t>while</w:t>
      </w:r>
      <w:r w:rsidRPr="00587E7A">
        <w:rPr>
          <w:rFonts w:cs="Arial"/>
          <w:spacing w:val="1"/>
        </w:rPr>
        <w:t xml:space="preserve"> </w:t>
      </w:r>
      <w:r w:rsidRPr="00587E7A">
        <w:rPr>
          <w:rFonts w:cs="Arial"/>
          <w:spacing w:val="-1"/>
        </w:rPr>
        <w:t xml:space="preserve">operating </w:t>
      </w:r>
      <w:r w:rsidRPr="00587E7A">
        <w:rPr>
          <w:rFonts w:cs="Arial"/>
        </w:rPr>
        <w:t>a</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vehicle.</w:t>
      </w:r>
    </w:p>
    <w:p w14:paraId="79F298D6" w14:textId="77777777" w:rsidR="00F00036" w:rsidRPr="00587E7A" w:rsidRDefault="00F00036" w:rsidP="00985A6C">
      <w:pPr>
        <w:rPr>
          <w:rFonts w:ascii="Arial" w:eastAsia="Arial" w:hAnsi="Arial" w:cs="Arial"/>
          <w:sz w:val="24"/>
          <w:szCs w:val="24"/>
        </w:rPr>
      </w:pPr>
    </w:p>
    <w:p w14:paraId="6ADE3E07" w14:textId="77777777" w:rsidR="00F00036" w:rsidRPr="00587E7A" w:rsidRDefault="003650B4" w:rsidP="00540BD0">
      <w:pPr>
        <w:pStyle w:val="BodyText"/>
        <w:numPr>
          <w:ilvl w:val="0"/>
          <w:numId w:val="47"/>
        </w:numPr>
        <w:tabs>
          <w:tab w:val="left" w:pos="1890"/>
        </w:tabs>
        <w:ind w:left="1890" w:right="-18" w:hanging="360"/>
        <w:rPr>
          <w:rFonts w:cs="Arial"/>
        </w:rPr>
      </w:pPr>
      <w:r w:rsidRPr="00587E7A">
        <w:rPr>
          <w:rFonts w:cs="Arial"/>
          <w:spacing w:val="-1"/>
        </w:rPr>
        <w:t>No</w:t>
      </w:r>
      <w:r w:rsidRPr="00587E7A">
        <w:rPr>
          <w:rFonts w:cs="Arial"/>
          <w:spacing w:val="25"/>
        </w:rPr>
        <w:t xml:space="preserve"> </w:t>
      </w:r>
      <w:r w:rsidRPr="00587E7A">
        <w:rPr>
          <w:rFonts w:cs="Arial"/>
          <w:spacing w:val="-1"/>
        </w:rPr>
        <w:t>person</w:t>
      </w:r>
      <w:r w:rsidRPr="00587E7A">
        <w:rPr>
          <w:rFonts w:cs="Arial"/>
          <w:spacing w:val="23"/>
        </w:rPr>
        <w:t xml:space="preserve"> </w:t>
      </w:r>
      <w:r w:rsidRPr="00587E7A">
        <w:rPr>
          <w:rFonts w:cs="Arial"/>
          <w:spacing w:val="-1"/>
        </w:rPr>
        <w:t>shall</w:t>
      </w:r>
      <w:r w:rsidRPr="00587E7A">
        <w:rPr>
          <w:rFonts w:cs="Arial"/>
          <w:spacing w:val="24"/>
        </w:rPr>
        <w:t xml:space="preserve"> </w:t>
      </w:r>
      <w:r w:rsidRPr="00587E7A">
        <w:rPr>
          <w:rFonts w:cs="Arial"/>
          <w:spacing w:val="-1"/>
        </w:rPr>
        <w:t>operate</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City</w:t>
      </w:r>
      <w:r w:rsidRPr="00587E7A">
        <w:rPr>
          <w:rFonts w:cs="Arial"/>
          <w:spacing w:val="22"/>
        </w:rPr>
        <w:t xml:space="preserve"> </w:t>
      </w:r>
      <w:r w:rsidRPr="00587E7A">
        <w:rPr>
          <w:rFonts w:cs="Arial"/>
          <w:spacing w:val="-1"/>
        </w:rPr>
        <w:t>vehicle</w:t>
      </w:r>
      <w:r w:rsidRPr="00587E7A">
        <w:rPr>
          <w:rFonts w:cs="Arial"/>
          <w:spacing w:val="25"/>
        </w:rPr>
        <w:t xml:space="preserve"> </w:t>
      </w:r>
      <w:r w:rsidRPr="00587E7A">
        <w:rPr>
          <w:rFonts w:cs="Arial"/>
          <w:spacing w:val="-1"/>
        </w:rPr>
        <w:t>while</w:t>
      </w:r>
      <w:r w:rsidRPr="00587E7A">
        <w:rPr>
          <w:rFonts w:cs="Arial"/>
          <w:spacing w:val="27"/>
        </w:rPr>
        <w:t xml:space="preserve"> </w:t>
      </w:r>
      <w:r w:rsidRPr="00587E7A">
        <w:rPr>
          <w:rFonts w:cs="Arial"/>
          <w:spacing w:val="-1"/>
        </w:rPr>
        <w:t>wearing</w:t>
      </w:r>
      <w:r w:rsidRPr="00587E7A">
        <w:rPr>
          <w:rFonts w:cs="Arial"/>
          <w:spacing w:val="23"/>
        </w:rPr>
        <w:t xml:space="preserve"> </w:t>
      </w:r>
      <w:r w:rsidRPr="00587E7A">
        <w:rPr>
          <w:rFonts w:cs="Arial"/>
        </w:rPr>
        <w:t>a</w:t>
      </w:r>
      <w:r w:rsidRPr="00587E7A">
        <w:rPr>
          <w:rFonts w:cs="Arial"/>
          <w:spacing w:val="25"/>
        </w:rPr>
        <w:t xml:space="preserve"> </w:t>
      </w:r>
      <w:r w:rsidRPr="00587E7A">
        <w:rPr>
          <w:rFonts w:cs="Arial"/>
          <w:spacing w:val="-1"/>
        </w:rPr>
        <w:t>headset,</w:t>
      </w:r>
      <w:r w:rsidRPr="00587E7A">
        <w:rPr>
          <w:rFonts w:cs="Arial"/>
          <w:spacing w:val="24"/>
        </w:rPr>
        <w:t xml:space="preserve"> </w:t>
      </w:r>
      <w:r w:rsidRPr="00587E7A">
        <w:rPr>
          <w:rFonts w:cs="Arial"/>
          <w:spacing w:val="-1"/>
        </w:rPr>
        <w:t>headphone,</w:t>
      </w:r>
      <w:r w:rsidRPr="00587E7A">
        <w:rPr>
          <w:rFonts w:cs="Arial"/>
          <w:spacing w:val="53"/>
        </w:rPr>
        <w:t xml:space="preserve"> </w:t>
      </w:r>
      <w:r w:rsidRPr="00587E7A">
        <w:rPr>
          <w:rFonts w:cs="Arial"/>
        </w:rPr>
        <w:t>or</w:t>
      </w:r>
      <w:r w:rsidRPr="00587E7A">
        <w:rPr>
          <w:rFonts w:cs="Arial"/>
          <w:spacing w:val="59"/>
        </w:rPr>
        <w:t xml:space="preserve"> </w:t>
      </w:r>
      <w:r w:rsidRPr="00587E7A">
        <w:rPr>
          <w:rFonts w:cs="Arial"/>
          <w:spacing w:val="-1"/>
        </w:rPr>
        <w:t>other</w:t>
      </w:r>
      <w:r w:rsidRPr="00587E7A">
        <w:rPr>
          <w:rFonts w:cs="Arial"/>
          <w:spacing w:val="60"/>
        </w:rPr>
        <w:t xml:space="preserve"> </w:t>
      </w:r>
      <w:r w:rsidRPr="00587E7A">
        <w:rPr>
          <w:rFonts w:cs="Arial"/>
          <w:spacing w:val="-1"/>
        </w:rPr>
        <w:t>listening</w:t>
      </w:r>
      <w:r w:rsidRPr="00587E7A">
        <w:rPr>
          <w:rFonts w:cs="Arial"/>
          <w:spacing w:val="59"/>
        </w:rPr>
        <w:t xml:space="preserve"> </w:t>
      </w:r>
      <w:r w:rsidRPr="00587E7A">
        <w:rPr>
          <w:rFonts w:cs="Arial"/>
          <w:spacing w:val="-1"/>
        </w:rPr>
        <w:t>device,</w:t>
      </w:r>
      <w:r w:rsidRPr="00587E7A">
        <w:rPr>
          <w:rFonts w:cs="Arial"/>
          <w:spacing w:val="60"/>
        </w:rPr>
        <w:t xml:space="preserve"> </w:t>
      </w:r>
      <w:r w:rsidRPr="00587E7A">
        <w:rPr>
          <w:rFonts w:cs="Arial"/>
          <w:spacing w:val="-1"/>
        </w:rPr>
        <w:t>other</w:t>
      </w:r>
      <w:r w:rsidRPr="00587E7A">
        <w:rPr>
          <w:rFonts w:cs="Arial"/>
          <w:spacing w:val="60"/>
        </w:rPr>
        <w:t xml:space="preserve"> </w:t>
      </w:r>
      <w:r w:rsidRPr="00587E7A">
        <w:rPr>
          <w:rFonts w:cs="Arial"/>
          <w:spacing w:val="-1"/>
        </w:rPr>
        <w:t>than</w:t>
      </w:r>
      <w:r w:rsidRPr="00587E7A">
        <w:rPr>
          <w:rFonts w:cs="Arial"/>
          <w:spacing w:val="59"/>
        </w:rPr>
        <w:t xml:space="preserve"> </w:t>
      </w:r>
      <w:r w:rsidRPr="00587E7A">
        <w:rPr>
          <w:rFonts w:cs="Arial"/>
        </w:rPr>
        <w:t>a</w:t>
      </w:r>
      <w:r w:rsidRPr="00587E7A">
        <w:rPr>
          <w:rFonts w:cs="Arial"/>
          <w:spacing w:val="61"/>
        </w:rPr>
        <w:t xml:space="preserve"> </w:t>
      </w:r>
      <w:r w:rsidRPr="00587E7A">
        <w:rPr>
          <w:rFonts w:cs="Arial"/>
          <w:spacing w:val="-1"/>
        </w:rPr>
        <w:t>hearing</w:t>
      </w:r>
      <w:r w:rsidRPr="00587E7A">
        <w:rPr>
          <w:rFonts w:cs="Arial"/>
          <w:spacing w:val="58"/>
        </w:rPr>
        <w:t xml:space="preserve"> </w:t>
      </w:r>
      <w:r w:rsidRPr="00587E7A">
        <w:rPr>
          <w:rFonts w:cs="Arial"/>
          <w:spacing w:val="-1"/>
        </w:rPr>
        <w:t>aid</w:t>
      </w:r>
      <w:r w:rsidRPr="00587E7A">
        <w:rPr>
          <w:rFonts w:cs="Arial"/>
          <w:spacing w:val="61"/>
        </w:rPr>
        <w:t xml:space="preserve"> </w:t>
      </w:r>
      <w:r w:rsidRPr="00587E7A">
        <w:rPr>
          <w:rFonts w:cs="Arial"/>
        </w:rPr>
        <w:t>or</w:t>
      </w:r>
      <w:r w:rsidRPr="00587E7A">
        <w:rPr>
          <w:rFonts w:cs="Arial"/>
          <w:spacing w:val="60"/>
        </w:rPr>
        <w:t xml:space="preserve"> </w:t>
      </w:r>
      <w:r w:rsidRPr="00587E7A">
        <w:rPr>
          <w:rFonts w:cs="Arial"/>
          <w:spacing w:val="-1"/>
        </w:rPr>
        <w:t>other</w:t>
      </w:r>
      <w:r w:rsidRPr="00587E7A">
        <w:rPr>
          <w:rFonts w:cs="Arial"/>
          <w:spacing w:val="59"/>
        </w:rPr>
        <w:t xml:space="preserve"> </w:t>
      </w:r>
      <w:r w:rsidRPr="00587E7A">
        <w:rPr>
          <w:rFonts w:cs="Arial"/>
          <w:spacing w:val="-1"/>
        </w:rPr>
        <w:t>instrument</w:t>
      </w:r>
      <w:r w:rsidRPr="00587E7A">
        <w:rPr>
          <w:rFonts w:cs="Arial"/>
          <w:spacing w:val="58"/>
        </w:rPr>
        <w:t xml:space="preserve"> </w:t>
      </w:r>
      <w:r w:rsidRPr="00587E7A">
        <w:rPr>
          <w:rFonts w:cs="Arial"/>
        </w:rPr>
        <w:t>for</w:t>
      </w:r>
      <w:r w:rsidRPr="00587E7A">
        <w:rPr>
          <w:rFonts w:cs="Arial"/>
          <w:spacing w:val="57"/>
        </w:rPr>
        <w:t xml:space="preserve"> </w:t>
      </w:r>
      <w:r w:rsidRPr="00587E7A">
        <w:rPr>
          <w:rFonts w:cs="Arial"/>
          <w:spacing w:val="-1"/>
        </w:rPr>
        <w:t xml:space="preserve">improving </w:t>
      </w:r>
      <w:r w:rsidRPr="00587E7A">
        <w:rPr>
          <w:rFonts w:cs="Arial"/>
        </w:rPr>
        <w:t>the</w:t>
      </w:r>
      <w:r w:rsidRPr="00587E7A">
        <w:rPr>
          <w:rFonts w:cs="Arial"/>
          <w:spacing w:val="1"/>
        </w:rPr>
        <w:t xml:space="preserve"> </w:t>
      </w:r>
      <w:r w:rsidRPr="00587E7A">
        <w:rPr>
          <w:rFonts w:cs="Arial"/>
          <w:spacing w:val="-1"/>
        </w:rPr>
        <w:t>loss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human</w:t>
      </w:r>
      <w:r w:rsidRPr="00587E7A">
        <w:rPr>
          <w:rFonts w:cs="Arial"/>
          <w:spacing w:val="1"/>
        </w:rPr>
        <w:t xml:space="preserve"> </w:t>
      </w:r>
      <w:r w:rsidRPr="00587E7A">
        <w:rPr>
          <w:rFonts w:cs="Arial"/>
          <w:spacing w:val="-1"/>
        </w:rPr>
        <w:t>hearing.</w:t>
      </w:r>
    </w:p>
    <w:p w14:paraId="6AFE8F25" w14:textId="77777777" w:rsidR="00F00036" w:rsidRPr="00587E7A" w:rsidRDefault="00F00036" w:rsidP="00985A6C">
      <w:pPr>
        <w:ind w:right="-18"/>
        <w:rPr>
          <w:rFonts w:ascii="Arial" w:eastAsia="Arial" w:hAnsi="Arial" w:cs="Arial"/>
          <w:sz w:val="24"/>
          <w:szCs w:val="24"/>
        </w:rPr>
      </w:pPr>
    </w:p>
    <w:p w14:paraId="42C68157" w14:textId="77777777" w:rsidR="00F00036" w:rsidRPr="00587E7A" w:rsidRDefault="003650B4" w:rsidP="00540BD0">
      <w:pPr>
        <w:pStyle w:val="BodyText"/>
        <w:numPr>
          <w:ilvl w:val="0"/>
          <w:numId w:val="47"/>
        </w:numPr>
        <w:ind w:left="1890" w:right="-18" w:hanging="346"/>
        <w:rPr>
          <w:rFonts w:cs="Arial"/>
        </w:rPr>
      </w:pPr>
      <w:r w:rsidRPr="00587E7A">
        <w:rPr>
          <w:rFonts w:cs="Arial"/>
          <w:spacing w:val="-1"/>
        </w:rPr>
        <w:t>Drivers</w:t>
      </w:r>
      <w:r w:rsidRPr="00587E7A">
        <w:rPr>
          <w:rFonts w:cs="Arial"/>
          <w:spacing w:val="64"/>
        </w:rPr>
        <w:t xml:space="preserve"> </w:t>
      </w:r>
      <w:r w:rsidRPr="00587E7A">
        <w:rPr>
          <w:rFonts w:cs="Arial"/>
        </w:rPr>
        <w:t>of</w:t>
      </w:r>
      <w:r w:rsidRPr="00587E7A">
        <w:rPr>
          <w:rFonts w:cs="Arial"/>
          <w:spacing w:val="1"/>
        </w:rPr>
        <w:t xml:space="preserve"> </w:t>
      </w:r>
      <w:r w:rsidRPr="00587E7A">
        <w:rPr>
          <w:rFonts w:cs="Arial"/>
          <w:spacing w:val="-1"/>
        </w:rPr>
        <w:t>City</w:t>
      </w:r>
      <w:r w:rsidRPr="00587E7A">
        <w:rPr>
          <w:rFonts w:cs="Arial"/>
          <w:spacing w:val="63"/>
        </w:rPr>
        <w:t xml:space="preserve"> </w:t>
      </w:r>
      <w:r w:rsidRPr="00587E7A">
        <w:rPr>
          <w:rFonts w:cs="Arial"/>
          <w:spacing w:val="-1"/>
        </w:rPr>
        <w:t>vehicles</w:t>
      </w:r>
      <w:r w:rsidRPr="00587E7A">
        <w:rPr>
          <w:rFonts w:cs="Arial"/>
          <w:spacing w:val="65"/>
        </w:rPr>
        <w:t xml:space="preserve"> </w:t>
      </w:r>
      <w:r w:rsidRPr="00587E7A">
        <w:rPr>
          <w:rFonts w:cs="Arial"/>
          <w:spacing w:val="-1"/>
        </w:rPr>
        <w:t>are</w:t>
      </w:r>
      <w:r w:rsidRPr="00587E7A">
        <w:rPr>
          <w:rFonts w:cs="Arial"/>
          <w:spacing w:val="63"/>
        </w:rPr>
        <w:t xml:space="preserve"> </w:t>
      </w:r>
      <w:r w:rsidRPr="00587E7A">
        <w:rPr>
          <w:rFonts w:cs="Arial"/>
        </w:rPr>
        <w:t>not</w:t>
      </w:r>
      <w:r w:rsidRPr="00587E7A">
        <w:rPr>
          <w:rFonts w:cs="Arial"/>
          <w:spacing w:val="63"/>
        </w:rPr>
        <w:t xml:space="preserve"> </w:t>
      </w:r>
      <w:r w:rsidRPr="00587E7A">
        <w:rPr>
          <w:rFonts w:cs="Arial"/>
        </w:rPr>
        <w:t>to</w:t>
      </w:r>
      <w:r w:rsidRPr="00587E7A">
        <w:rPr>
          <w:rFonts w:cs="Arial"/>
          <w:spacing w:val="64"/>
        </w:rPr>
        <w:t xml:space="preserve"> </w:t>
      </w:r>
      <w:r w:rsidRPr="00587E7A">
        <w:rPr>
          <w:rFonts w:cs="Arial"/>
          <w:spacing w:val="-1"/>
        </w:rPr>
        <w:t>drive</w:t>
      </w:r>
      <w:r w:rsidRPr="00587E7A">
        <w:rPr>
          <w:rFonts w:cs="Arial"/>
          <w:spacing w:val="66"/>
        </w:rPr>
        <w:t xml:space="preserve"> </w:t>
      </w:r>
      <w:r w:rsidRPr="00587E7A">
        <w:rPr>
          <w:rFonts w:cs="Arial"/>
          <w:spacing w:val="-1"/>
        </w:rPr>
        <w:t>while</w:t>
      </w:r>
      <w:r w:rsidRPr="00587E7A">
        <w:rPr>
          <w:rFonts w:cs="Arial"/>
          <w:spacing w:val="65"/>
        </w:rPr>
        <w:t xml:space="preserve"> </w:t>
      </w:r>
      <w:r w:rsidRPr="00587E7A">
        <w:rPr>
          <w:rFonts w:cs="Arial"/>
          <w:spacing w:val="-1"/>
        </w:rPr>
        <w:t>talking</w:t>
      </w:r>
      <w:r w:rsidRPr="00587E7A">
        <w:rPr>
          <w:rFonts w:cs="Arial"/>
          <w:spacing w:val="64"/>
        </w:rPr>
        <w:t xml:space="preserve"> </w:t>
      </w:r>
      <w:r w:rsidRPr="00587E7A">
        <w:rPr>
          <w:rFonts w:cs="Arial"/>
        </w:rPr>
        <w:t>on</w:t>
      </w:r>
      <w:r w:rsidRPr="00587E7A">
        <w:rPr>
          <w:rFonts w:cs="Arial"/>
          <w:spacing w:val="66"/>
        </w:rPr>
        <w:t xml:space="preserve"> </w:t>
      </w:r>
      <w:r w:rsidRPr="00587E7A">
        <w:rPr>
          <w:rFonts w:cs="Arial"/>
        </w:rPr>
        <w:t>a</w:t>
      </w:r>
      <w:r w:rsidRPr="00587E7A">
        <w:rPr>
          <w:rFonts w:cs="Arial"/>
          <w:spacing w:val="65"/>
        </w:rPr>
        <w:t xml:space="preserve"> </w:t>
      </w:r>
      <w:r w:rsidRPr="00587E7A">
        <w:rPr>
          <w:rFonts w:cs="Arial"/>
          <w:spacing w:val="-1"/>
        </w:rPr>
        <w:t>hands-free</w:t>
      </w:r>
      <w:r w:rsidRPr="00587E7A">
        <w:rPr>
          <w:rFonts w:cs="Arial"/>
          <w:spacing w:val="64"/>
        </w:rPr>
        <w:t xml:space="preserve"> </w:t>
      </w:r>
      <w:r w:rsidRPr="00587E7A">
        <w:rPr>
          <w:rFonts w:cs="Arial"/>
        </w:rPr>
        <w:t>or</w:t>
      </w:r>
      <w:r w:rsidRPr="00587E7A">
        <w:rPr>
          <w:rFonts w:cs="Arial"/>
          <w:spacing w:val="33"/>
        </w:rPr>
        <w:t xml:space="preserve"> </w:t>
      </w:r>
      <w:r w:rsidRPr="00587E7A">
        <w:rPr>
          <w:rFonts w:cs="Arial"/>
          <w:spacing w:val="-1"/>
        </w:rPr>
        <w:t>handheld mobile</w:t>
      </w:r>
      <w:r w:rsidRPr="00587E7A">
        <w:rPr>
          <w:rFonts w:cs="Arial"/>
          <w:spacing w:val="1"/>
        </w:rPr>
        <w:t xml:space="preserve"> </w:t>
      </w:r>
      <w:r w:rsidRPr="00587E7A">
        <w:rPr>
          <w:rFonts w:cs="Arial"/>
          <w:spacing w:val="-1"/>
        </w:rPr>
        <w:t>telephone.</w:t>
      </w:r>
    </w:p>
    <w:p w14:paraId="0C0BA4C5" w14:textId="77777777" w:rsidR="00F00036" w:rsidRDefault="00F00036" w:rsidP="00985A6C">
      <w:pPr>
        <w:ind w:right="-18"/>
        <w:rPr>
          <w:rFonts w:ascii="Arial" w:hAnsi="Arial" w:cs="Arial"/>
        </w:rPr>
      </w:pPr>
    </w:p>
    <w:p w14:paraId="0732915D" w14:textId="77777777" w:rsidR="00F00036" w:rsidRPr="00587E7A" w:rsidRDefault="003650B4" w:rsidP="00540BD0">
      <w:pPr>
        <w:pStyle w:val="BodyText"/>
        <w:numPr>
          <w:ilvl w:val="0"/>
          <w:numId w:val="47"/>
        </w:numPr>
        <w:spacing w:before="43"/>
        <w:ind w:left="1890" w:right="-18" w:hanging="360"/>
        <w:rPr>
          <w:rFonts w:cs="Arial"/>
        </w:rPr>
      </w:pPr>
      <w:r w:rsidRPr="00587E7A">
        <w:rPr>
          <w:rFonts w:cs="Arial"/>
          <w:spacing w:val="-1"/>
        </w:rPr>
        <w:t>Drivers</w:t>
      </w:r>
      <w:r w:rsidRPr="00587E7A">
        <w:rPr>
          <w:rFonts w:cs="Arial"/>
          <w:spacing w:val="59"/>
        </w:rPr>
        <w:t xml:space="preserve"> </w:t>
      </w:r>
      <w:r w:rsidRPr="00587E7A">
        <w:rPr>
          <w:rFonts w:cs="Arial"/>
        </w:rPr>
        <w:t>of</w:t>
      </w:r>
      <w:r w:rsidRPr="00587E7A">
        <w:rPr>
          <w:rFonts w:cs="Arial"/>
          <w:spacing w:val="63"/>
        </w:rPr>
        <w:t xml:space="preserve"> </w:t>
      </w:r>
      <w:r w:rsidRPr="00587E7A">
        <w:rPr>
          <w:rFonts w:cs="Arial"/>
          <w:spacing w:val="-1"/>
        </w:rPr>
        <w:t>City</w:t>
      </w:r>
      <w:r w:rsidRPr="00587E7A">
        <w:rPr>
          <w:rFonts w:cs="Arial"/>
          <w:spacing w:val="58"/>
        </w:rPr>
        <w:t xml:space="preserve"> </w:t>
      </w:r>
      <w:r w:rsidRPr="00587E7A">
        <w:rPr>
          <w:rFonts w:cs="Arial"/>
          <w:spacing w:val="-1"/>
        </w:rPr>
        <w:t>vehicles</w:t>
      </w:r>
      <w:r w:rsidRPr="00587E7A">
        <w:rPr>
          <w:rFonts w:cs="Arial"/>
          <w:spacing w:val="59"/>
        </w:rPr>
        <w:t xml:space="preserve"> </w:t>
      </w:r>
      <w:r w:rsidRPr="00587E7A">
        <w:rPr>
          <w:rFonts w:cs="Arial"/>
          <w:spacing w:val="-2"/>
        </w:rPr>
        <w:t>will</w:t>
      </w:r>
      <w:r w:rsidRPr="00587E7A">
        <w:rPr>
          <w:rFonts w:cs="Arial"/>
          <w:spacing w:val="60"/>
        </w:rPr>
        <w:t xml:space="preserve"> </w:t>
      </w:r>
      <w:r w:rsidRPr="00587E7A">
        <w:rPr>
          <w:rFonts w:cs="Arial"/>
        </w:rPr>
        <w:t>switch</w:t>
      </w:r>
      <w:r w:rsidRPr="00587E7A">
        <w:rPr>
          <w:rFonts w:cs="Arial"/>
          <w:spacing w:val="61"/>
        </w:rPr>
        <w:t xml:space="preserve"> </w:t>
      </w:r>
      <w:r w:rsidRPr="00587E7A">
        <w:rPr>
          <w:rFonts w:cs="Arial"/>
          <w:spacing w:val="-1"/>
        </w:rPr>
        <w:t>all</w:t>
      </w:r>
      <w:r w:rsidRPr="00587E7A">
        <w:rPr>
          <w:rFonts w:cs="Arial"/>
          <w:spacing w:val="60"/>
        </w:rPr>
        <w:t xml:space="preserve"> </w:t>
      </w:r>
      <w:r w:rsidRPr="00587E7A">
        <w:rPr>
          <w:rFonts w:cs="Arial"/>
          <w:spacing w:val="-1"/>
        </w:rPr>
        <w:t>mobile</w:t>
      </w:r>
      <w:r w:rsidRPr="00587E7A">
        <w:rPr>
          <w:rFonts w:cs="Arial"/>
          <w:spacing w:val="60"/>
        </w:rPr>
        <w:t xml:space="preserve"> </w:t>
      </w:r>
      <w:r w:rsidRPr="00587E7A">
        <w:rPr>
          <w:rFonts w:cs="Arial"/>
          <w:spacing w:val="-1"/>
        </w:rPr>
        <w:t>telephones</w:t>
      </w:r>
      <w:r w:rsidRPr="00587E7A">
        <w:rPr>
          <w:rFonts w:cs="Arial"/>
          <w:spacing w:val="60"/>
        </w:rPr>
        <w:t xml:space="preserve"> </w:t>
      </w:r>
      <w:r w:rsidRPr="00587E7A">
        <w:rPr>
          <w:rFonts w:cs="Arial"/>
          <w:spacing w:val="-1"/>
        </w:rPr>
        <w:t>in</w:t>
      </w:r>
      <w:r w:rsidRPr="00587E7A">
        <w:rPr>
          <w:rFonts w:cs="Arial"/>
          <w:spacing w:val="59"/>
        </w:rPr>
        <w:t xml:space="preserve"> </w:t>
      </w:r>
      <w:r w:rsidRPr="00587E7A">
        <w:rPr>
          <w:rFonts w:cs="Arial"/>
          <w:spacing w:val="-1"/>
        </w:rPr>
        <w:t>the</w:t>
      </w:r>
      <w:r w:rsidRPr="00587E7A">
        <w:rPr>
          <w:rFonts w:cs="Arial"/>
          <w:spacing w:val="58"/>
        </w:rPr>
        <w:t xml:space="preserve"> </w:t>
      </w:r>
      <w:r w:rsidRPr="00587E7A">
        <w:rPr>
          <w:rFonts w:cs="Arial"/>
          <w:spacing w:val="-1"/>
        </w:rPr>
        <w:t>vehicle</w:t>
      </w:r>
      <w:r w:rsidRPr="00587E7A">
        <w:rPr>
          <w:rFonts w:cs="Arial"/>
          <w:spacing w:val="61"/>
        </w:rPr>
        <w:t xml:space="preserve"> </w:t>
      </w:r>
      <w:r w:rsidRPr="00587E7A">
        <w:rPr>
          <w:rFonts w:cs="Arial"/>
        </w:rPr>
        <w:t>to</w:t>
      </w:r>
      <w:r w:rsidRPr="00587E7A">
        <w:rPr>
          <w:rFonts w:cs="Arial"/>
          <w:spacing w:val="53"/>
        </w:rPr>
        <w:t xml:space="preserve"> </w:t>
      </w:r>
      <w:r w:rsidRPr="00587E7A">
        <w:rPr>
          <w:rFonts w:cs="Arial"/>
          <w:spacing w:val="-1"/>
        </w:rPr>
        <w:t>“voicemail” while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vehicle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in motion.</w:t>
      </w:r>
    </w:p>
    <w:p w14:paraId="39FF4E04" w14:textId="77777777" w:rsidR="00F00036" w:rsidRPr="00587E7A" w:rsidRDefault="00F00036" w:rsidP="00985A6C">
      <w:pPr>
        <w:ind w:right="-18"/>
        <w:rPr>
          <w:rFonts w:ascii="Arial" w:eastAsia="Arial" w:hAnsi="Arial" w:cs="Arial"/>
          <w:sz w:val="24"/>
          <w:szCs w:val="24"/>
        </w:rPr>
      </w:pPr>
    </w:p>
    <w:p w14:paraId="1260AFE5" w14:textId="77777777" w:rsidR="00F00036" w:rsidRPr="00587E7A" w:rsidRDefault="003650B4" w:rsidP="00540BD0">
      <w:pPr>
        <w:pStyle w:val="BodyText"/>
        <w:numPr>
          <w:ilvl w:val="0"/>
          <w:numId w:val="47"/>
        </w:numPr>
        <w:ind w:left="1890" w:right="-18" w:hanging="346"/>
        <w:rPr>
          <w:rFonts w:cs="Arial"/>
        </w:rPr>
      </w:pPr>
      <w:r w:rsidRPr="00587E7A">
        <w:rPr>
          <w:rFonts w:cs="Arial"/>
          <w:spacing w:val="-1"/>
        </w:rPr>
        <w:t>Drivers</w:t>
      </w:r>
      <w:r w:rsidRPr="00587E7A">
        <w:rPr>
          <w:rFonts w:cs="Arial"/>
          <w:spacing w:val="10"/>
        </w:rPr>
        <w:t xml:space="preserve"> </w:t>
      </w:r>
      <w:r w:rsidRPr="00587E7A">
        <w:rPr>
          <w:rFonts w:cs="Arial"/>
        </w:rPr>
        <w:t>of</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vehicles</w:t>
      </w:r>
      <w:r w:rsidRPr="00587E7A">
        <w:rPr>
          <w:rFonts w:cs="Arial"/>
          <w:spacing w:val="10"/>
        </w:rPr>
        <w:t xml:space="preserve"> </w:t>
      </w:r>
      <w:r w:rsidRPr="00587E7A">
        <w:rPr>
          <w:rFonts w:cs="Arial"/>
          <w:spacing w:val="-1"/>
        </w:rPr>
        <w:t>will</w:t>
      </w:r>
      <w:r w:rsidRPr="00587E7A">
        <w:rPr>
          <w:rFonts w:cs="Arial"/>
          <w:spacing w:val="10"/>
        </w:rPr>
        <w:t xml:space="preserve"> </w:t>
      </w:r>
      <w:r w:rsidRPr="00587E7A">
        <w:rPr>
          <w:rFonts w:cs="Arial"/>
        </w:rPr>
        <w:t>stop</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vehicle</w:t>
      </w:r>
      <w:r w:rsidRPr="00587E7A">
        <w:rPr>
          <w:rFonts w:cs="Arial"/>
          <w:spacing w:val="11"/>
        </w:rPr>
        <w:t xml:space="preserve"> </w:t>
      </w:r>
      <w:r w:rsidRPr="00587E7A">
        <w:rPr>
          <w:rFonts w:cs="Arial"/>
        </w:rPr>
        <w:t>off</w:t>
      </w:r>
      <w:r w:rsidRPr="00587E7A">
        <w:rPr>
          <w:rFonts w:cs="Arial"/>
          <w:spacing w:val="13"/>
        </w:rPr>
        <w:t xml:space="preserve"> </w:t>
      </w:r>
      <w:r w:rsidRPr="00587E7A">
        <w:rPr>
          <w:rFonts w:cs="Arial"/>
          <w:spacing w:val="-1"/>
        </w:rPr>
        <w:t>road</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place</w:t>
      </w:r>
      <w:r w:rsidRPr="00587E7A">
        <w:rPr>
          <w:rFonts w:cs="Arial"/>
          <w:spacing w:val="9"/>
        </w:rPr>
        <w:t xml:space="preserve"> </w:t>
      </w:r>
      <w:r w:rsidRPr="00587E7A">
        <w:rPr>
          <w:rFonts w:cs="Arial"/>
        </w:rPr>
        <w:t>a</w:t>
      </w:r>
      <w:r w:rsidRPr="00587E7A">
        <w:rPr>
          <w:rFonts w:cs="Arial"/>
          <w:spacing w:val="11"/>
        </w:rPr>
        <w:t xml:space="preserve"> </w:t>
      </w:r>
      <w:r w:rsidRPr="00587E7A">
        <w:rPr>
          <w:rFonts w:cs="Arial"/>
          <w:spacing w:val="-1"/>
        </w:rPr>
        <w:t>mobile</w:t>
      </w:r>
      <w:r w:rsidRPr="00587E7A">
        <w:rPr>
          <w:rFonts w:cs="Arial"/>
          <w:spacing w:val="41"/>
        </w:rPr>
        <w:t xml:space="preserve"> </w:t>
      </w:r>
      <w:r w:rsidRPr="00587E7A">
        <w:rPr>
          <w:rFonts w:cs="Arial"/>
          <w:spacing w:val="-1"/>
        </w:rPr>
        <w:t>telephone</w:t>
      </w:r>
      <w:r w:rsidRPr="00587E7A">
        <w:rPr>
          <w:rFonts w:cs="Arial"/>
          <w:spacing w:val="1"/>
        </w:rPr>
        <w:t xml:space="preserve"> </w:t>
      </w:r>
      <w:r w:rsidRPr="00587E7A">
        <w:rPr>
          <w:rFonts w:cs="Arial"/>
          <w:spacing w:val="-1"/>
        </w:rPr>
        <w:t>call</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remain</w:t>
      </w:r>
      <w:r w:rsidRPr="00587E7A">
        <w:rPr>
          <w:rFonts w:cs="Arial"/>
          <w:spacing w:val="1"/>
        </w:rPr>
        <w:t xml:space="preserve"> </w:t>
      </w:r>
      <w:r w:rsidRPr="00587E7A">
        <w:rPr>
          <w:rFonts w:cs="Arial"/>
          <w:spacing w:val="-1"/>
        </w:rPr>
        <w:t>stopped</w:t>
      </w:r>
      <w:r w:rsidRPr="00587E7A">
        <w:rPr>
          <w:rFonts w:cs="Arial"/>
          <w:spacing w:val="1"/>
        </w:rPr>
        <w:t xml:space="preserve"> </w:t>
      </w:r>
      <w:r w:rsidRPr="00587E7A">
        <w:rPr>
          <w:rFonts w:cs="Arial"/>
          <w:spacing w:val="-1"/>
        </w:rPr>
        <w:t>until</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phone</w:t>
      </w:r>
      <w:r w:rsidRPr="00587E7A">
        <w:rPr>
          <w:rFonts w:cs="Arial"/>
          <w:spacing w:val="1"/>
        </w:rPr>
        <w:t xml:space="preserve"> </w:t>
      </w:r>
      <w:r w:rsidRPr="00587E7A">
        <w:rPr>
          <w:rFonts w:cs="Arial"/>
          <w:spacing w:val="-1"/>
        </w:rPr>
        <w:t>call</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completed.</w:t>
      </w:r>
    </w:p>
    <w:p w14:paraId="22489FC3" w14:textId="77777777" w:rsidR="00F00036" w:rsidRPr="00587E7A" w:rsidRDefault="00F00036" w:rsidP="00985A6C">
      <w:pPr>
        <w:ind w:right="-18"/>
        <w:rPr>
          <w:rFonts w:ascii="Arial" w:eastAsia="Arial" w:hAnsi="Arial" w:cs="Arial"/>
          <w:sz w:val="24"/>
          <w:szCs w:val="24"/>
        </w:rPr>
      </w:pPr>
    </w:p>
    <w:p w14:paraId="5725BED3" w14:textId="77777777" w:rsidR="00F00036" w:rsidRPr="00587E7A" w:rsidRDefault="003650B4" w:rsidP="00540BD0">
      <w:pPr>
        <w:pStyle w:val="BodyText"/>
        <w:numPr>
          <w:ilvl w:val="2"/>
          <w:numId w:val="119"/>
        </w:numPr>
        <w:tabs>
          <w:tab w:val="left" w:pos="1544"/>
        </w:tabs>
        <w:ind w:right="-18"/>
        <w:rPr>
          <w:rFonts w:cs="Arial"/>
        </w:rPr>
      </w:pPr>
      <w:r w:rsidRPr="00587E7A">
        <w:rPr>
          <w:rFonts w:cs="Arial"/>
          <w:spacing w:val="-1"/>
        </w:rPr>
        <w:t>Smoking is</w:t>
      </w:r>
      <w:r w:rsidRPr="00587E7A">
        <w:rPr>
          <w:rFonts w:cs="Arial"/>
        </w:rPr>
        <w:t xml:space="preserve"> not</w:t>
      </w:r>
      <w:r w:rsidRPr="00587E7A">
        <w:rPr>
          <w:rFonts w:cs="Arial"/>
          <w:spacing w:val="-2"/>
        </w:rPr>
        <w:t xml:space="preserve"> </w:t>
      </w:r>
      <w:r w:rsidRPr="00587E7A">
        <w:rPr>
          <w:rFonts w:cs="Arial"/>
          <w:spacing w:val="-1"/>
        </w:rPr>
        <w:t>permitted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City-owned,</w:t>
      </w:r>
      <w:r w:rsidRPr="00587E7A">
        <w:rPr>
          <w:rFonts w:cs="Arial"/>
        </w:rPr>
        <w:t xml:space="preserve"> or</w:t>
      </w:r>
      <w:r w:rsidRPr="00587E7A">
        <w:rPr>
          <w:rFonts w:cs="Arial"/>
          <w:spacing w:val="-1"/>
        </w:rPr>
        <w:t xml:space="preserve"> leased</w:t>
      </w:r>
      <w:r w:rsidRPr="00587E7A">
        <w:rPr>
          <w:rFonts w:cs="Arial"/>
          <w:spacing w:val="1"/>
        </w:rPr>
        <w:t xml:space="preserve"> </w:t>
      </w:r>
      <w:r w:rsidRPr="00587E7A">
        <w:rPr>
          <w:rFonts w:cs="Arial"/>
          <w:spacing w:val="-1"/>
        </w:rPr>
        <w:t>vehicles.</w:t>
      </w:r>
    </w:p>
    <w:p w14:paraId="5E168D53" w14:textId="77777777" w:rsidR="00F00036" w:rsidRPr="00587E7A" w:rsidRDefault="00F00036" w:rsidP="00985A6C">
      <w:pPr>
        <w:ind w:right="-18"/>
        <w:rPr>
          <w:rFonts w:ascii="Arial" w:eastAsia="Arial" w:hAnsi="Arial" w:cs="Arial"/>
          <w:sz w:val="24"/>
          <w:szCs w:val="24"/>
        </w:rPr>
      </w:pPr>
    </w:p>
    <w:p w14:paraId="22389FD7" w14:textId="77777777" w:rsidR="00F00036" w:rsidRPr="00587E7A" w:rsidRDefault="003650B4" w:rsidP="00540BD0">
      <w:pPr>
        <w:pStyle w:val="BodyText"/>
        <w:numPr>
          <w:ilvl w:val="2"/>
          <w:numId w:val="119"/>
        </w:numPr>
        <w:tabs>
          <w:tab w:val="left" w:pos="1544"/>
        </w:tabs>
        <w:ind w:right="-18"/>
        <w:rPr>
          <w:rFonts w:cs="Arial"/>
        </w:rPr>
      </w:pPr>
      <w:r w:rsidRPr="00587E7A">
        <w:rPr>
          <w:rFonts w:cs="Arial"/>
          <w:spacing w:val="-1"/>
        </w:rPr>
        <w:t>Firearms</w:t>
      </w:r>
      <w:r w:rsidRPr="00587E7A">
        <w:rPr>
          <w:rFonts w:cs="Arial"/>
        </w:rPr>
        <w:t xml:space="preserve"> </w:t>
      </w:r>
      <w:r w:rsidRPr="00587E7A">
        <w:rPr>
          <w:rFonts w:cs="Arial"/>
          <w:spacing w:val="-1"/>
        </w:rPr>
        <w:t xml:space="preserve">excluding </w:t>
      </w:r>
      <w:r w:rsidRPr="00587E7A">
        <w:rPr>
          <w:rFonts w:cs="Arial"/>
        </w:rPr>
        <w:t>those</w:t>
      </w:r>
      <w:r w:rsidRPr="00587E7A">
        <w:rPr>
          <w:rFonts w:cs="Arial"/>
          <w:spacing w:val="1"/>
        </w:rPr>
        <w:t xml:space="preserve"> </w:t>
      </w:r>
      <w:r w:rsidRPr="00587E7A">
        <w:rPr>
          <w:rFonts w:cs="Arial"/>
          <w:spacing w:val="-1"/>
        </w:rPr>
        <w:t>carried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sworn</w:t>
      </w:r>
      <w:r w:rsidRPr="00587E7A">
        <w:rPr>
          <w:rFonts w:cs="Arial"/>
          <w:spacing w:val="1"/>
        </w:rPr>
        <w:t xml:space="preserve"> </w:t>
      </w:r>
      <w:r w:rsidRPr="00587E7A">
        <w:rPr>
          <w:rFonts w:cs="Arial"/>
        </w:rPr>
        <w:t xml:space="preserve">law </w:t>
      </w:r>
      <w:r w:rsidRPr="00587E7A">
        <w:rPr>
          <w:rFonts w:cs="Arial"/>
          <w:spacing w:val="-1"/>
        </w:rPr>
        <w:t>enforcement</w:t>
      </w:r>
      <w:r w:rsidRPr="00587E7A">
        <w:rPr>
          <w:rFonts w:cs="Arial"/>
        </w:rPr>
        <w:t xml:space="preserve"> </w:t>
      </w:r>
      <w:r w:rsidRPr="00587E7A">
        <w:rPr>
          <w:rFonts w:cs="Arial"/>
          <w:spacing w:val="-1"/>
        </w:rPr>
        <w:t>officers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rPr>
        <w:t xml:space="preserve">not </w:t>
      </w:r>
      <w:r w:rsidRPr="00587E7A">
        <w:rPr>
          <w:rFonts w:cs="Arial"/>
          <w:spacing w:val="-1"/>
        </w:rPr>
        <w:t>permitted</w:t>
      </w:r>
      <w:r w:rsidRPr="00587E7A">
        <w:rPr>
          <w:rFonts w:cs="Arial"/>
          <w:spacing w:val="73"/>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City-owned</w:t>
      </w:r>
      <w:r w:rsidRPr="00587E7A">
        <w:rPr>
          <w:rFonts w:cs="Arial"/>
          <w:spacing w:val="1"/>
        </w:rPr>
        <w:t xml:space="preserve"> </w:t>
      </w:r>
      <w:r w:rsidRPr="00587E7A">
        <w:rPr>
          <w:rFonts w:cs="Arial"/>
          <w:spacing w:val="-1"/>
        </w:rPr>
        <w:t>vehicle,</w:t>
      </w:r>
      <w:r w:rsidRPr="00587E7A">
        <w:rPr>
          <w:rFonts w:cs="Arial"/>
        </w:rPr>
        <w:t xml:space="preserve"> or</w:t>
      </w:r>
      <w:r w:rsidRPr="00587E7A">
        <w:rPr>
          <w:rFonts w:cs="Arial"/>
          <w:spacing w:val="-1"/>
        </w:rPr>
        <w:t xml:space="preserve"> leased vehicles.</w:t>
      </w:r>
    </w:p>
    <w:p w14:paraId="7158CA27" w14:textId="77777777" w:rsidR="00F00036" w:rsidRPr="00587E7A" w:rsidRDefault="00F00036" w:rsidP="00985A6C">
      <w:pPr>
        <w:ind w:right="-18"/>
        <w:rPr>
          <w:rFonts w:ascii="Arial" w:eastAsia="Arial" w:hAnsi="Arial" w:cs="Arial"/>
          <w:sz w:val="24"/>
          <w:szCs w:val="24"/>
        </w:rPr>
      </w:pPr>
    </w:p>
    <w:p w14:paraId="76502C35" w14:textId="77777777" w:rsidR="00F00036" w:rsidRPr="00587E7A" w:rsidRDefault="003650B4" w:rsidP="00540BD0">
      <w:pPr>
        <w:pStyle w:val="BodyText"/>
        <w:numPr>
          <w:ilvl w:val="2"/>
          <w:numId w:val="119"/>
        </w:numPr>
        <w:tabs>
          <w:tab w:val="left" w:pos="1544"/>
        </w:tabs>
        <w:ind w:right="-18"/>
        <w:rPr>
          <w:rFonts w:cs="Arial"/>
        </w:rPr>
      </w:pPr>
      <w:r w:rsidRPr="00587E7A">
        <w:rPr>
          <w:rFonts w:cs="Arial"/>
          <w:spacing w:val="-1"/>
        </w:rPr>
        <w:t>Hazardous</w:t>
      </w:r>
      <w:r w:rsidRPr="00587E7A">
        <w:rPr>
          <w:rFonts w:cs="Arial"/>
        </w:rPr>
        <w:t xml:space="preserve"> </w:t>
      </w:r>
      <w:r w:rsidRPr="00587E7A">
        <w:rPr>
          <w:rFonts w:cs="Arial"/>
          <w:spacing w:val="-1"/>
        </w:rPr>
        <w:t>materials</w:t>
      </w:r>
      <w:r w:rsidRPr="00587E7A">
        <w:rPr>
          <w:rFonts w:cs="Arial"/>
        </w:rPr>
        <w:t xml:space="preserve"> </w:t>
      </w:r>
      <w:r w:rsidRPr="00587E7A">
        <w:rPr>
          <w:rFonts w:cs="Arial"/>
          <w:spacing w:val="-1"/>
        </w:rPr>
        <w:t xml:space="preserve">should </w:t>
      </w:r>
      <w:r w:rsidRPr="00587E7A">
        <w:rPr>
          <w:rFonts w:cs="Arial"/>
        </w:rPr>
        <w:t>not</w:t>
      </w:r>
      <w:r w:rsidRPr="00587E7A">
        <w:rPr>
          <w:rFonts w:cs="Arial"/>
          <w:spacing w:val="-2"/>
        </w:rPr>
        <w:t xml:space="preserve"> </w:t>
      </w:r>
      <w:r w:rsidRPr="00587E7A">
        <w:rPr>
          <w:rFonts w:cs="Arial"/>
        </w:rPr>
        <w:t>be</w:t>
      </w:r>
      <w:r w:rsidRPr="00587E7A">
        <w:rPr>
          <w:rFonts w:cs="Arial"/>
          <w:spacing w:val="-1"/>
        </w:rPr>
        <w:t xml:space="preserve"> transported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City-owned,</w:t>
      </w:r>
      <w:r w:rsidRPr="00587E7A">
        <w:rPr>
          <w:rFonts w:cs="Arial"/>
        </w:rPr>
        <w:t xml:space="preserve"> or</w:t>
      </w:r>
      <w:r w:rsidRPr="00587E7A">
        <w:rPr>
          <w:rFonts w:cs="Arial"/>
          <w:spacing w:val="-1"/>
        </w:rPr>
        <w:t xml:space="preserve"> leased</w:t>
      </w:r>
      <w:r w:rsidRPr="00587E7A">
        <w:rPr>
          <w:rFonts w:cs="Arial"/>
          <w:spacing w:val="1"/>
        </w:rPr>
        <w:t xml:space="preserve"> </w:t>
      </w:r>
      <w:r w:rsidRPr="00587E7A">
        <w:rPr>
          <w:rFonts w:cs="Arial"/>
          <w:spacing w:val="-1"/>
        </w:rPr>
        <w:t>vehicles.</w:t>
      </w:r>
    </w:p>
    <w:p w14:paraId="7CBCD8C6" w14:textId="77777777" w:rsidR="00F00036" w:rsidRPr="00587E7A" w:rsidRDefault="00F00036" w:rsidP="00985A6C">
      <w:pPr>
        <w:ind w:right="-18"/>
        <w:rPr>
          <w:rFonts w:ascii="Arial" w:eastAsia="Arial" w:hAnsi="Arial" w:cs="Arial"/>
          <w:sz w:val="24"/>
          <w:szCs w:val="24"/>
        </w:rPr>
      </w:pPr>
    </w:p>
    <w:p w14:paraId="73D516F1" w14:textId="77777777" w:rsidR="00F00036" w:rsidRPr="00587E7A" w:rsidRDefault="003650B4" w:rsidP="00540BD0">
      <w:pPr>
        <w:pStyle w:val="BodyText"/>
        <w:numPr>
          <w:ilvl w:val="2"/>
          <w:numId w:val="119"/>
        </w:numPr>
        <w:tabs>
          <w:tab w:val="left" w:pos="1544"/>
        </w:tabs>
        <w:ind w:right="-18"/>
        <w:rPr>
          <w:rFonts w:cs="Arial"/>
        </w:rPr>
      </w:pPr>
      <w:r w:rsidRPr="00587E7A">
        <w:rPr>
          <w:rFonts w:cs="Arial"/>
          <w:spacing w:val="-1"/>
        </w:rPr>
        <w:t>All</w:t>
      </w:r>
      <w:r w:rsidRPr="00587E7A">
        <w:rPr>
          <w:rFonts w:cs="Arial"/>
          <w:spacing w:val="49"/>
        </w:rPr>
        <w:t xml:space="preserve"> </w:t>
      </w:r>
      <w:r w:rsidRPr="00587E7A">
        <w:rPr>
          <w:rFonts w:cs="Arial"/>
          <w:spacing w:val="-1"/>
        </w:rPr>
        <w:t>drivers</w:t>
      </w:r>
      <w:r w:rsidRPr="00587E7A">
        <w:rPr>
          <w:rFonts w:cs="Arial"/>
          <w:spacing w:val="51"/>
        </w:rPr>
        <w:t xml:space="preserve"> </w:t>
      </w:r>
      <w:r w:rsidRPr="00587E7A">
        <w:rPr>
          <w:rFonts w:cs="Arial"/>
        </w:rPr>
        <w:t>of</w:t>
      </w:r>
      <w:r w:rsidRPr="00587E7A">
        <w:rPr>
          <w:rFonts w:cs="Arial"/>
          <w:spacing w:val="54"/>
        </w:rPr>
        <w:t xml:space="preserve"> </w:t>
      </w:r>
      <w:r w:rsidRPr="00587E7A">
        <w:rPr>
          <w:rFonts w:cs="Arial"/>
          <w:spacing w:val="-1"/>
        </w:rPr>
        <w:t>City</w:t>
      </w:r>
      <w:r w:rsidRPr="00587E7A">
        <w:rPr>
          <w:rFonts w:cs="Arial"/>
          <w:spacing w:val="47"/>
        </w:rPr>
        <w:t xml:space="preserve"> </w:t>
      </w:r>
      <w:r w:rsidRPr="00587E7A">
        <w:rPr>
          <w:rFonts w:cs="Arial"/>
          <w:spacing w:val="-1"/>
        </w:rPr>
        <w:t>vehicles</w:t>
      </w:r>
      <w:r w:rsidRPr="00587E7A">
        <w:rPr>
          <w:rFonts w:cs="Arial"/>
          <w:spacing w:val="51"/>
        </w:rPr>
        <w:t xml:space="preserve"> </w:t>
      </w:r>
      <w:r w:rsidRPr="00587E7A">
        <w:rPr>
          <w:rFonts w:cs="Arial"/>
          <w:spacing w:val="-1"/>
        </w:rPr>
        <w:t>are</w:t>
      </w:r>
      <w:r w:rsidRPr="00587E7A">
        <w:rPr>
          <w:rFonts w:cs="Arial"/>
          <w:spacing w:val="52"/>
        </w:rPr>
        <w:t xml:space="preserve"> </w:t>
      </w:r>
      <w:r w:rsidRPr="00587E7A">
        <w:rPr>
          <w:rFonts w:cs="Arial"/>
          <w:spacing w:val="-1"/>
        </w:rPr>
        <w:t>required</w:t>
      </w:r>
      <w:r w:rsidRPr="00587E7A">
        <w:rPr>
          <w:rFonts w:cs="Arial"/>
          <w:spacing w:val="49"/>
        </w:rPr>
        <w:t xml:space="preserve"> </w:t>
      </w:r>
      <w:r w:rsidRPr="00587E7A">
        <w:rPr>
          <w:rFonts w:cs="Arial"/>
        </w:rPr>
        <w:t>to</w:t>
      </w:r>
      <w:r w:rsidRPr="00587E7A">
        <w:rPr>
          <w:rFonts w:cs="Arial"/>
          <w:spacing w:val="48"/>
        </w:rPr>
        <w:t xml:space="preserve"> </w:t>
      </w:r>
      <w:r w:rsidRPr="00587E7A">
        <w:rPr>
          <w:rFonts w:cs="Arial"/>
          <w:spacing w:val="-1"/>
        </w:rPr>
        <w:t>attend</w:t>
      </w:r>
      <w:r w:rsidRPr="00587E7A">
        <w:rPr>
          <w:rFonts w:cs="Arial"/>
          <w:spacing w:val="52"/>
        </w:rPr>
        <w:t xml:space="preserve"> </w:t>
      </w:r>
      <w:r w:rsidRPr="00587E7A">
        <w:rPr>
          <w:rFonts w:cs="Arial"/>
          <w:spacing w:val="-1"/>
        </w:rPr>
        <w:t>Driver</w:t>
      </w:r>
      <w:r w:rsidRPr="00587E7A">
        <w:rPr>
          <w:rFonts w:cs="Arial"/>
          <w:spacing w:val="50"/>
        </w:rPr>
        <w:t xml:space="preserve"> </w:t>
      </w:r>
      <w:r w:rsidRPr="00587E7A">
        <w:rPr>
          <w:rFonts w:cs="Arial"/>
          <w:spacing w:val="-1"/>
        </w:rPr>
        <w:t>Improvement</w:t>
      </w:r>
      <w:r w:rsidRPr="00587E7A">
        <w:rPr>
          <w:rFonts w:cs="Arial"/>
          <w:spacing w:val="48"/>
        </w:rPr>
        <w:t xml:space="preserve"> </w:t>
      </w:r>
      <w:r w:rsidRPr="00587E7A">
        <w:rPr>
          <w:rFonts w:cs="Arial"/>
          <w:spacing w:val="-1"/>
        </w:rPr>
        <w:t>Training</w:t>
      </w:r>
      <w:r w:rsidRPr="00587E7A">
        <w:rPr>
          <w:rFonts w:cs="Arial"/>
          <w:spacing w:val="49"/>
        </w:rPr>
        <w:t xml:space="preserve"> </w:t>
      </w:r>
      <w:r w:rsidRPr="00587E7A">
        <w:rPr>
          <w:rFonts w:cs="Arial"/>
          <w:spacing w:val="-1"/>
        </w:rPr>
        <w:t>at</w:t>
      </w:r>
      <w:r w:rsidRPr="00587E7A">
        <w:rPr>
          <w:rFonts w:cs="Arial"/>
          <w:spacing w:val="59"/>
        </w:rPr>
        <w:t xml:space="preserve"> </w:t>
      </w:r>
      <w:r w:rsidRPr="00587E7A">
        <w:rPr>
          <w:rFonts w:cs="Arial"/>
          <w:spacing w:val="-1"/>
        </w:rPr>
        <w:t>intervals</w:t>
      </w:r>
      <w:r w:rsidRPr="00587E7A">
        <w:rPr>
          <w:rFonts w:cs="Arial"/>
        </w:rPr>
        <w:t xml:space="preserve"> </w:t>
      </w:r>
      <w:r w:rsidRPr="00587E7A">
        <w:rPr>
          <w:rFonts w:cs="Arial"/>
          <w:spacing w:val="-1"/>
        </w:rPr>
        <w:t xml:space="preserve">offered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City.</w:t>
      </w:r>
    </w:p>
    <w:p w14:paraId="50DE14DC" w14:textId="77777777" w:rsidR="00F00036" w:rsidRPr="00587E7A" w:rsidRDefault="00F00036" w:rsidP="00985A6C">
      <w:pPr>
        <w:ind w:right="-18"/>
        <w:rPr>
          <w:rFonts w:ascii="Arial" w:eastAsia="Arial" w:hAnsi="Arial" w:cs="Arial"/>
          <w:sz w:val="24"/>
          <w:szCs w:val="24"/>
        </w:rPr>
      </w:pPr>
    </w:p>
    <w:p w14:paraId="72D318C1" w14:textId="6B567884" w:rsidR="00F00036" w:rsidRPr="00587E7A" w:rsidRDefault="003650B4" w:rsidP="00540BD0">
      <w:pPr>
        <w:pStyle w:val="Heading2"/>
        <w:numPr>
          <w:ilvl w:val="1"/>
          <w:numId w:val="119"/>
        </w:numPr>
        <w:tabs>
          <w:tab w:val="left" w:pos="824"/>
        </w:tabs>
        <w:ind w:right="-18"/>
        <w:rPr>
          <w:rFonts w:cs="Arial"/>
          <w:b w:val="0"/>
          <w:bCs w:val="0"/>
        </w:rPr>
      </w:pPr>
      <w:bookmarkStart w:id="233" w:name="_Toc162443644"/>
      <w:r w:rsidRPr="00587E7A">
        <w:rPr>
          <w:rFonts w:cs="Arial"/>
          <w:spacing w:val="-1"/>
        </w:rPr>
        <w:t>USE</w:t>
      </w:r>
      <w:r w:rsidRPr="00587E7A">
        <w:rPr>
          <w:rFonts w:cs="Arial"/>
          <w:spacing w:val="1"/>
        </w:rPr>
        <w:t xml:space="preserve"> </w:t>
      </w:r>
      <w:r w:rsidRPr="00587E7A">
        <w:rPr>
          <w:rFonts w:cs="Arial"/>
        </w:rPr>
        <w:t xml:space="preserve">OF </w:t>
      </w:r>
      <w:r w:rsidRPr="00587E7A">
        <w:rPr>
          <w:rFonts w:cs="Arial"/>
          <w:spacing w:val="-1"/>
        </w:rPr>
        <w:t>PERSONAL</w:t>
      </w:r>
      <w:r w:rsidRPr="00587E7A">
        <w:rPr>
          <w:rFonts w:cs="Arial"/>
          <w:spacing w:val="2"/>
        </w:rPr>
        <w:t xml:space="preserve"> </w:t>
      </w:r>
      <w:r w:rsidRPr="00587E7A">
        <w:rPr>
          <w:rFonts w:cs="Arial"/>
          <w:spacing w:val="-1"/>
        </w:rPr>
        <w:t>VEHICLE</w:t>
      </w:r>
      <w:r w:rsidRPr="00587E7A">
        <w:rPr>
          <w:rFonts w:cs="Arial"/>
          <w:spacing w:val="1"/>
        </w:rPr>
        <w:t xml:space="preserve"> </w:t>
      </w:r>
      <w:r w:rsidRPr="00587E7A">
        <w:rPr>
          <w:rFonts w:cs="Arial"/>
          <w:spacing w:val="-1"/>
        </w:rPr>
        <w:t>FOR</w:t>
      </w:r>
      <w:r w:rsidRPr="00587E7A">
        <w:rPr>
          <w:rFonts w:cs="Arial"/>
        </w:rPr>
        <w:t xml:space="preserve"> </w:t>
      </w:r>
      <w:r w:rsidRPr="00587E7A">
        <w:rPr>
          <w:rFonts w:cs="Arial"/>
          <w:spacing w:val="-1"/>
        </w:rPr>
        <w:t>CITY</w:t>
      </w:r>
      <w:r w:rsidRPr="00587E7A">
        <w:rPr>
          <w:rFonts w:cs="Arial"/>
          <w:spacing w:val="-2"/>
        </w:rPr>
        <w:t xml:space="preserve"> </w:t>
      </w:r>
      <w:r w:rsidRPr="00587E7A">
        <w:rPr>
          <w:rFonts w:cs="Arial"/>
          <w:spacing w:val="-1"/>
        </w:rPr>
        <w:t>PURPOSES</w:t>
      </w:r>
      <w:bookmarkEnd w:id="233"/>
    </w:p>
    <w:p w14:paraId="2769A657" w14:textId="77777777" w:rsidR="00F00036" w:rsidRPr="00587E7A" w:rsidRDefault="00F00036" w:rsidP="00985A6C">
      <w:pPr>
        <w:ind w:right="-18"/>
        <w:rPr>
          <w:rFonts w:ascii="Arial" w:eastAsia="Arial" w:hAnsi="Arial" w:cs="Arial"/>
          <w:b/>
          <w:bCs/>
          <w:sz w:val="24"/>
          <w:szCs w:val="24"/>
        </w:rPr>
      </w:pPr>
    </w:p>
    <w:p w14:paraId="1B1F25C2" w14:textId="1FBC7E86" w:rsidR="00F00036" w:rsidRPr="00587E7A" w:rsidRDefault="003650B4" w:rsidP="00540BD0">
      <w:pPr>
        <w:pStyle w:val="BodyText"/>
        <w:numPr>
          <w:ilvl w:val="2"/>
          <w:numId w:val="117"/>
        </w:numPr>
        <w:tabs>
          <w:tab w:val="left" w:pos="1544"/>
        </w:tabs>
        <w:ind w:right="-18"/>
        <w:rPr>
          <w:rFonts w:cs="Arial"/>
        </w:rPr>
      </w:pPr>
      <w:r w:rsidRPr="00587E7A">
        <w:rPr>
          <w:rFonts w:cs="Arial"/>
          <w:spacing w:val="-1"/>
        </w:rPr>
        <w:t>Definitions:</w:t>
      </w:r>
    </w:p>
    <w:p w14:paraId="14F84844" w14:textId="77777777" w:rsidR="00F00036" w:rsidRPr="00587E7A" w:rsidRDefault="00F00036" w:rsidP="00985A6C">
      <w:pPr>
        <w:ind w:right="-18"/>
        <w:rPr>
          <w:rFonts w:ascii="Arial" w:eastAsia="Arial" w:hAnsi="Arial" w:cs="Arial"/>
          <w:sz w:val="24"/>
          <w:szCs w:val="24"/>
        </w:rPr>
      </w:pPr>
    </w:p>
    <w:p w14:paraId="13F90271" w14:textId="05AC5624" w:rsidR="00F00036" w:rsidRPr="00587E7A" w:rsidRDefault="003650B4" w:rsidP="00540BD0">
      <w:pPr>
        <w:pStyle w:val="BodyText"/>
        <w:numPr>
          <w:ilvl w:val="3"/>
          <w:numId w:val="117"/>
        </w:numPr>
        <w:tabs>
          <w:tab w:val="left" w:pos="2264"/>
        </w:tabs>
        <w:spacing w:after="240"/>
        <w:ind w:right="-18"/>
        <w:rPr>
          <w:rFonts w:cs="Arial"/>
        </w:rPr>
      </w:pPr>
      <w:r w:rsidRPr="00587E7A">
        <w:rPr>
          <w:rFonts w:cs="Arial"/>
          <w:spacing w:val="-1"/>
        </w:rPr>
        <w:t>Incidental</w:t>
      </w:r>
      <w:r w:rsidRPr="00587E7A">
        <w:rPr>
          <w:rFonts w:cs="Arial"/>
          <w:spacing w:val="14"/>
        </w:rPr>
        <w:t xml:space="preserve"> </w:t>
      </w:r>
      <w:r w:rsidRPr="00587E7A">
        <w:rPr>
          <w:rFonts w:cs="Arial"/>
          <w:spacing w:val="-1"/>
        </w:rPr>
        <w:t>Use:</w:t>
      </w:r>
      <w:r w:rsidRPr="00587E7A">
        <w:rPr>
          <w:rFonts w:cs="Arial"/>
          <w:spacing w:val="13"/>
        </w:rPr>
        <w:t xml:space="preserve"> </w:t>
      </w:r>
      <w:r w:rsidRPr="00587E7A">
        <w:rPr>
          <w:rFonts w:cs="Arial"/>
          <w:spacing w:val="-1"/>
        </w:rPr>
        <w:t>This</w:t>
      </w:r>
      <w:r w:rsidRPr="00587E7A">
        <w:rPr>
          <w:rFonts w:cs="Arial"/>
          <w:spacing w:val="14"/>
        </w:rPr>
        <w:t xml:space="preserve"> </w:t>
      </w:r>
      <w:r w:rsidRPr="00587E7A">
        <w:rPr>
          <w:rFonts w:cs="Arial"/>
          <w:spacing w:val="-1"/>
        </w:rPr>
        <w:t>amount</w:t>
      </w:r>
      <w:r w:rsidRPr="00587E7A">
        <w:rPr>
          <w:rFonts w:cs="Arial"/>
          <w:spacing w:val="15"/>
        </w:rPr>
        <w:t xml:space="preserve"> </w:t>
      </w:r>
      <w:r w:rsidRPr="00587E7A">
        <w:rPr>
          <w:rFonts w:cs="Arial"/>
          <w:spacing w:val="-1"/>
        </w:rPr>
        <w:t>varies</w:t>
      </w:r>
      <w:r w:rsidRPr="00587E7A">
        <w:rPr>
          <w:rFonts w:cs="Arial"/>
          <w:spacing w:val="14"/>
        </w:rPr>
        <w:t xml:space="preserve"> </w:t>
      </w:r>
      <w:r w:rsidRPr="00587E7A">
        <w:rPr>
          <w:rFonts w:cs="Arial"/>
          <w:spacing w:val="-1"/>
        </w:rPr>
        <w:t>among</w:t>
      </w:r>
      <w:r w:rsidRPr="00587E7A">
        <w:rPr>
          <w:rFonts w:cs="Arial"/>
          <w:spacing w:val="13"/>
        </w:rPr>
        <w:t xml:space="preserve"> </w:t>
      </w:r>
      <w:r w:rsidRPr="00587E7A">
        <w:rPr>
          <w:rFonts w:cs="Arial"/>
          <w:spacing w:val="-1"/>
        </w:rPr>
        <w:t>providers</w:t>
      </w:r>
      <w:r w:rsidRPr="00587E7A">
        <w:rPr>
          <w:rFonts w:cs="Arial"/>
          <w:spacing w:val="14"/>
        </w:rPr>
        <w:t xml:space="preserve"> </w:t>
      </w:r>
      <w:r w:rsidRPr="00587E7A">
        <w:rPr>
          <w:rFonts w:cs="Arial"/>
        </w:rPr>
        <w:t>of</w:t>
      </w:r>
      <w:r w:rsidRPr="00587E7A">
        <w:rPr>
          <w:rFonts w:cs="Arial"/>
          <w:spacing w:val="17"/>
        </w:rPr>
        <w:t xml:space="preserve"> </w:t>
      </w:r>
      <w:r w:rsidRPr="00587E7A">
        <w:rPr>
          <w:rFonts w:cs="Arial"/>
          <w:spacing w:val="-1"/>
        </w:rPr>
        <w:t>automobile</w:t>
      </w:r>
      <w:r w:rsidRPr="00587E7A">
        <w:rPr>
          <w:rFonts w:cs="Arial"/>
          <w:spacing w:val="13"/>
        </w:rPr>
        <w:t xml:space="preserve"> </w:t>
      </w:r>
      <w:r w:rsidRPr="00587E7A">
        <w:rPr>
          <w:rFonts w:cs="Arial"/>
          <w:spacing w:val="-1"/>
        </w:rPr>
        <w:t>insurance;</w:t>
      </w:r>
      <w:r w:rsidRPr="00587E7A">
        <w:rPr>
          <w:rFonts w:cs="Arial"/>
          <w:spacing w:val="61"/>
        </w:rPr>
        <w:t xml:space="preserve"> </w:t>
      </w:r>
      <w:r w:rsidRPr="00587E7A">
        <w:rPr>
          <w:rFonts w:cs="Arial"/>
        </w:rPr>
        <w:t>the</w:t>
      </w:r>
      <w:r w:rsidRPr="00587E7A">
        <w:rPr>
          <w:rFonts w:cs="Arial"/>
          <w:spacing w:val="43"/>
        </w:rPr>
        <w:t xml:space="preserve"> </w:t>
      </w:r>
      <w:r w:rsidRPr="00587E7A">
        <w:rPr>
          <w:rFonts w:cs="Arial"/>
          <w:spacing w:val="-1"/>
        </w:rPr>
        <w:t>individual</w:t>
      </w:r>
      <w:r w:rsidRPr="00587E7A">
        <w:rPr>
          <w:rFonts w:cs="Arial"/>
          <w:spacing w:val="43"/>
        </w:rPr>
        <w:t xml:space="preserve"> </w:t>
      </w:r>
      <w:r w:rsidRPr="00587E7A">
        <w:rPr>
          <w:rFonts w:cs="Arial"/>
          <w:spacing w:val="-1"/>
        </w:rPr>
        <w:t>providers</w:t>
      </w:r>
      <w:r w:rsidRPr="00587E7A">
        <w:rPr>
          <w:rFonts w:cs="Arial"/>
          <w:spacing w:val="43"/>
        </w:rPr>
        <w:t xml:space="preserve"> </w:t>
      </w:r>
      <w:r w:rsidRPr="00587E7A">
        <w:rPr>
          <w:rFonts w:cs="Arial"/>
          <w:spacing w:val="-1"/>
        </w:rPr>
        <w:t>of</w:t>
      </w:r>
      <w:r w:rsidRPr="00587E7A">
        <w:rPr>
          <w:rFonts w:cs="Arial"/>
          <w:spacing w:val="45"/>
        </w:rPr>
        <w:t xml:space="preserve"> </w:t>
      </w:r>
      <w:r w:rsidRPr="00587E7A">
        <w:rPr>
          <w:rFonts w:cs="Arial"/>
          <w:spacing w:val="-1"/>
        </w:rPr>
        <w:t>insurance</w:t>
      </w:r>
      <w:r w:rsidRPr="00587E7A">
        <w:rPr>
          <w:rFonts w:cs="Arial"/>
          <w:spacing w:val="44"/>
        </w:rPr>
        <w:t xml:space="preserve"> </w:t>
      </w:r>
      <w:r w:rsidRPr="00587E7A">
        <w:rPr>
          <w:rFonts w:cs="Arial"/>
          <w:spacing w:val="-2"/>
        </w:rPr>
        <w:t>will</w:t>
      </w:r>
      <w:r w:rsidRPr="00587E7A">
        <w:rPr>
          <w:rFonts w:cs="Arial"/>
          <w:spacing w:val="43"/>
        </w:rPr>
        <w:t xml:space="preserve"> </w:t>
      </w:r>
      <w:r w:rsidRPr="00587E7A">
        <w:rPr>
          <w:rFonts w:cs="Arial"/>
        </w:rPr>
        <w:t>make</w:t>
      </w:r>
      <w:r w:rsidRPr="00587E7A">
        <w:rPr>
          <w:rFonts w:cs="Arial"/>
          <w:spacing w:val="42"/>
        </w:rPr>
        <w:t xml:space="preserve"> </w:t>
      </w:r>
      <w:r w:rsidRPr="00587E7A">
        <w:rPr>
          <w:rFonts w:cs="Arial"/>
        </w:rPr>
        <w:t>a</w:t>
      </w:r>
      <w:r w:rsidRPr="00587E7A">
        <w:rPr>
          <w:rFonts w:cs="Arial"/>
          <w:spacing w:val="43"/>
        </w:rPr>
        <w:t xml:space="preserve"> </w:t>
      </w:r>
      <w:r w:rsidRPr="00587E7A">
        <w:rPr>
          <w:rFonts w:cs="Arial"/>
          <w:spacing w:val="-1"/>
        </w:rPr>
        <w:t>determination</w:t>
      </w:r>
      <w:r w:rsidRPr="00587E7A">
        <w:rPr>
          <w:rFonts w:cs="Arial"/>
          <w:spacing w:val="42"/>
        </w:rPr>
        <w:t xml:space="preserve"> </w:t>
      </w:r>
      <w:r w:rsidRPr="00587E7A">
        <w:rPr>
          <w:rFonts w:cs="Arial"/>
          <w:spacing w:val="-1"/>
        </w:rPr>
        <w:t>whether</w:t>
      </w:r>
      <w:r w:rsidRPr="00587E7A">
        <w:rPr>
          <w:rFonts w:cs="Arial"/>
          <w:spacing w:val="43"/>
        </w:rPr>
        <w:t xml:space="preserve"> </w:t>
      </w:r>
      <w:r w:rsidRPr="00587E7A">
        <w:rPr>
          <w:rFonts w:cs="Arial"/>
          <w:spacing w:val="-2"/>
        </w:rPr>
        <w:t>the</w:t>
      </w:r>
      <w:r w:rsidRPr="00587E7A">
        <w:rPr>
          <w:rFonts w:cs="Arial"/>
          <w:spacing w:val="43"/>
        </w:rPr>
        <w:t xml:space="preserve"> </w:t>
      </w:r>
      <w:r w:rsidRPr="00587E7A">
        <w:rPr>
          <w:rFonts w:cs="Arial"/>
          <w:spacing w:val="-1"/>
        </w:rPr>
        <w:t>amount</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driving</w:t>
      </w:r>
      <w:r w:rsidRPr="00587E7A">
        <w:rPr>
          <w:rFonts w:cs="Arial"/>
          <w:spacing w:val="13"/>
        </w:rPr>
        <w:t xml:space="preserve"> </w:t>
      </w:r>
      <w:r w:rsidRPr="00587E7A">
        <w:rPr>
          <w:rFonts w:cs="Arial"/>
        </w:rPr>
        <w:t>constitutes</w:t>
      </w:r>
      <w:r w:rsidRPr="00587E7A">
        <w:rPr>
          <w:rFonts w:cs="Arial"/>
          <w:spacing w:val="14"/>
        </w:rPr>
        <w:t xml:space="preserve"> </w:t>
      </w:r>
      <w:r w:rsidRPr="00587E7A">
        <w:rPr>
          <w:rFonts w:cs="Arial"/>
          <w:spacing w:val="-1"/>
        </w:rPr>
        <w:t>“business</w:t>
      </w:r>
      <w:r w:rsidRPr="00587E7A">
        <w:rPr>
          <w:rFonts w:cs="Arial"/>
          <w:spacing w:val="12"/>
        </w:rPr>
        <w:t xml:space="preserve"> </w:t>
      </w:r>
      <w:r w:rsidRPr="00587E7A">
        <w:rPr>
          <w:rFonts w:cs="Arial"/>
        </w:rPr>
        <w:t>use”</w:t>
      </w:r>
      <w:r w:rsidRPr="00587E7A">
        <w:rPr>
          <w:rFonts w:cs="Arial"/>
          <w:spacing w:val="11"/>
        </w:rPr>
        <w:t xml:space="preserve"> </w:t>
      </w:r>
      <w:r w:rsidRPr="00587E7A">
        <w:rPr>
          <w:rFonts w:cs="Arial"/>
        </w:rPr>
        <w:t>or</w:t>
      </w:r>
      <w:r w:rsidRPr="00587E7A">
        <w:rPr>
          <w:rFonts w:cs="Arial"/>
          <w:spacing w:val="14"/>
        </w:rPr>
        <w:t xml:space="preserve"> </w:t>
      </w:r>
      <w:r w:rsidRPr="00587E7A">
        <w:rPr>
          <w:rFonts w:cs="Arial"/>
          <w:spacing w:val="-1"/>
        </w:rPr>
        <w:t>is</w:t>
      </w:r>
      <w:r w:rsidRPr="00587E7A">
        <w:rPr>
          <w:rFonts w:cs="Arial"/>
          <w:spacing w:val="14"/>
        </w:rPr>
        <w:t xml:space="preserve"> </w:t>
      </w:r>
      <w:r w:rsidRPr="00587E7A">
        <w:rPr>
          <w:rFonts w:cs="Arial"/>
        </w:rPr>
        <w:t>an</w:t>
      </w:r>
      <w:r w:rsidRPr="00587E7A">
        <w:rPr>
          <w:rFonts w:cs="Arial"/>
          <w:spacing w:val="15"/>
        </w:rPr>
        <w:t xml:space="preserve"> </w:t>
      </w:r>
      <w:r w:rsidRPr="00587E7A">
        <w:rPr>
          <w:rFonts w:cs="Arial"/>
          <w:spacing w:val="-1"/>
        </w:rPr>
        <w:t>inconsequential</w:t>
      </w:r>
      <w:r w:rsidRPr="00587E7A">
        <w:rPr>
          <w:rFonts w:cs="Arial"/>
          <w:spacing w:val="14"/>
        </w:rPr>
        <w:t xml:space="preserve"> </w:t>
      </w:r>
      <w:r w:rsidRPr="00587E7A">
        <w:rPr>
          <w:rFonts w:cs="Arial"/>
          <w:spacing w:val="-1"/>
        </w:rPr>
        <w:t>amount.</w:t>
      </w:r>
      <w:r w:rsidRPr="00587E7A">
        <w:rPr>
          <w:rFonts w:cs="Arial"/>
          <w:spacing w:val="47"/>
        </w:rPr>
        <w:t xml:space="preserve"> </w:t>
      </w:r>
      <w:r w:rsidRPr="00587E7A">
        <w:rPr>
          <w:rFonts w:cs="Arial"/>
        </w:rPr>
        <w:t>The</w:t>
      </w:r>
      <w:r w:rsidRPr="00587E7A">
        <w:rPr>
          <w:rFonts w:cs="Arial"/>
          <w:spacing w:val="11"/>
        </w:rPr>
        <w:t xml:space="preserve"> </w:t>
      </w:r>
      <w:r w:rsidRPr="00587E7A">
        <w:rPr>
          <w:rFonts w:cs="Arial"/>
          <w:spacing w:val="-1"/>
        </w:rPr>
        <w:t>frequency</w:t>
      </w:r>
      <w:r w:rsidRPr="00587E7A">
        <w:rPr>
          <w:rFonts w:cs="Arial"/>
          <w:spacing w:val="10"/>
        </w:rPr>
        <w:t xml:space="preserve"> </w:t>
      </w:r>
      <w:r w:rsidRPr="00587E7A">
        <w:rPr>
          <w:rFonts w:cs="Arial"/>
        </w:rPr>
        <w:t>and</w:t>
      </w:r>
      <w:r w:rsidRPr="00587E7A">
        <w:rPr>
          <w:rFonts w:cs="Arial"/>
          <w:spacing w:val="11"/>
        </w:rPr>
        <w:t xml:space="preserve"> </w:t>
      </w:r>
      <w:r w:rsidRPr="00587E7A">
        <w:rPr>
          <w:rFonts w:cs="Arial"/>
          <w:spacing w:val="-1"/>
        </w:rPr>
        <w:t>mileage</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spacing w:val="-1"/>
        </w:rPr>
        <w:t>trips</w:t>
      </w:r>
      <w:r w:rsidRPr="00587E7A">
        <w:rPr>
          <w:rFonts w:cs="Arial"/>
          <w:spacing w:val="10"/>
        </w:rPr>
        <w:t xml:space="preserve"> </w:t>
      </w:r>
      <w:r w:rsidRPr="00587E7A">
        <w:rPr>
          <w:rFonts w:cs="Arial"/>
          <w:spacing w:val="-1"/>
        </w:rPr>
        <w:t>made</w:t>
      </w:r>
      <w:r w:rsidRPr="00587E7A">
        <w:rPr>
          <w:rFonts w:cs="Arial"/>
          <w:spacing w:val="13"/>
        </w:rPr>
        <w:t xml:space="preserve"> </w:t>
      </w:r>
      <w:r w:rsidRPr="00587E7A">
        <w:rPr>
          <w:rFonts w:cs="Arial"/>
        </w:rPr>
        <w:t>for</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City’s</w:t>
      </w:r>
      <w:r w:rsidRPr="00587E7A">
        <w:rPr>
          <w:rFonts w:cs="Arial"/>
          <w:spacing w:val="12"/>
        </w:rPr>
        <w:t xml:space="preserve"> </w:t>
      </w:r>
      <w:r w:rsidRPr="00587E7A">
        <w:rPr>
          <w:rFonts w:cs="Arial"/>
          <w:spacing w:val="-1"/>
        </w:rPr>
        <w:t>benefit</w:t>
      </w:r>
      <w:r w:rsidRPr="00587E7A">
        <w:rPr>
          <w:rFonts w:cs="Arial"/>
          <w:spacing w:val="13"/>
        </w:rPr>
        <w:t xml:space="preserve"> </w:t>
      </w:r>
      <w:r w:rsidRPr="00587E7A">
        <w:rPr>
          <w:rFonts w:cs="Arial"/>
          <w:spacing w:val="-1"/>
        </w:rPr>
        <w:t>using</w:t>
      </w:r>
      <w:r w:rsidRPr="00587E7A">
        <w:rPr>
          <w:rFonts w:cs="Arial"/>
          <w:spacing w:val="11"/>
        </w:rPr>
        <w:t xml:space="preserve"> </w:t>
      </w:r>
      <w:r w:rsidRPr="00587E7A">
        <w:rPr>
          <w:rFonts w:cs="Arial"/>
        </w:rPr>
        <w:t>a</w:t>
      </w:r>
      <w:r w:rsidRPr="00587E7A">
        <w:rPr>
          <w:rFonts w:cs="Arial"/>
          <w:spacing w:val="53"/>
        </w:rPr>
        <w:t xml:space="preserve"> </w:t>
      </w:r>
      <w:r w:rsidRPr="00587E7A">
        <w:rPr>
          <w:rFonts w:cs="Arial"/>
          <w:spacing w:val="-1"/>
        </w:rPr>
        <w:t>personally</w:t>
      </w:r>
      <w:r w:rsidRPr="00587E7A">
        <w:rPr>
          <w:rFonts w:cs="Arial"/>
          <w:spacing w:val="3"/>
        </w:rPr>
        <w:t xml:space="preserve"> </w:t>
      </w:r>
      <w:r w:rsidRPr="00587E7A">
        <w:rPr>
          <w:rFonts w:cs="Arial"/>
        </w:rPr>
        <w:t>owned</w:t>
      </w:r>
      <w:r w:rsidRPr="00587E7A">
        <w:rPr>
          <w:rFonts w:cs="Arial"/>
          <w:spacing w:val="6"/>
        </w:rPr>
        <w:t xml:space="preserve"> </w:t>
      </w:r>
      <w:r w:rsidRPr="00587E7A">
        <w:rPr>
          <w:rFonts w:cs="Arial"/>
          <w:spacing w:val="-1"/>
        </w:rPr>
        <w:t>vehicle</w:t>
      </w:r>
      <w:r w:rsidRPr="00587E7A">
        <w:rPr>
          <w:rFonts w:cs="Arial"/>
          <w:spacing w:val="6"/>
        </w:rPr>
        <w:t xml:space="preserve"> </w:t>
      </w:r>
      <w:r w:rsidRPr="00587E7A">
        <w:rPr>
          <w:rFonts w:cs="Arial"/>
          <w:spacing w:val="-1"/>
        </w:rPr>
        <w:t>shall</w:t>
      </w:r>
      <w:r w:rsidRPr="00587E7A">
        <w:rPr>
          <w:rFonts w:cs="Arial"/>
          <w:spacing w:val="5"/>
        </w:rPr>
        <w:t xml:space="preserve"> </w:t>
      </w:r>
      <w:r w:rsidRPr="00587E7A">
        <w:rPr>
          <w:rFonts w:cs="Arial"/>
        </w:rPr>
        <w:t>be</w:t>
      </w:r>
      <w:r w:rsidRPr="00587E7A">
        <w:rPr>
          <w:rFonts w:cs="Arial"/>
          <w:spacing w:val="4"/>
        </w:rPr>
        <w:t xml:space="preserve"> </w:t>
      </w:r>
      <w:r w:rsidRPr="00587E7A">
        <w:rPr>
          <w:rFonts w:cs="Arial"/>
          <w:spacing w:val="-1"/>
        </w:rPr>
        <w:t>disclosed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employee’s</w:t>
      </w:r>
      <w:r w:rsidRPr="00587E7A">
        <w:rPr>
          <w:rFonts w:cs="Arial"/>
          <w:spacing w:val="5"/>
        </w:rPr>
        <w:t xml:space="preserve"> </w:t>
      </w:r>
      <w:r w:rsidRPr="00587E7A">
        <w:rPr>
          <w:rFonts w:cs="Arial"/>
          <w:spacing w:val="-1"/>
        </w:rPr>
        <w:t>insurance</w:t>
      </w:r>
      <w:r w:rsidRPr="00587E7A">
        <w:rPr>
          <w:rFonts w:cs="Arial"/>
          <w:spacing w:val="51"/>
        </w:rPr>
        <w:t xml:space="preserve"> </w:t>
      </w:r>
      <w:r w:rsidRPr="00587E7A">
        <w:rPr>
          <w:rFonts w:cs="Arial"/>
          <w:spacing w:val="-1"/>
        </w:rPr>
        <w:t>provider.</w:t>
      </w:r>
    </w:p>
    <w:p w14:paraId="5EED4D34"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lastRenderedPageBreak/>
        <w:t>Primary</w:t>
      </w:r>
      <w:r w:rsidRPr="00587E7A">
        <w:rPr>
          <w:rFonts w:cs="Arial"/>
          <w:spacing w:val="14"/>
        </w:rPr>
        <w:t xml:space="preserve"> </w:t>
      </w:r>
      <w:r w:rsidRPr="00587E7A">
        <w:rPr>
          <w:rFonts w:cs="Arial"/>
          <w:spacing w:val="-1"/>
        </w:rPr>
        <w:t>Insurance:</w:t>
      </w:r>
      <w:r w:rsidRPr="00587E7A">
        <w:rPr>
          <w:rFonts w:cs="Arial"/>
          <w:spacing w:val="17"/>
        </w:rPr>
        <w:t xml:space="preserve"> </w:t>
      </w:r>
      <w:r w:rsidR="00C535FF" w:rsidRPr="00587E7A">
        <w:rPr>
          <w:rFonts w:cs="Arial"/>
          <w:spacing w:val="-1"/>
        </w:rPr>
        <w:t>Insurance</w:t>
      </w:r>
      <w:r w:rsidR="00C535FF" w:rsidRPr="00587E7A">
        <w:rPr>
          <w:rFonts w:cs="Arial"/>
          <w:spacing w:val="18"/>
        </w:rPr>
        <w:t>, which</w:t>
      </w:r>
      <w:r w:rsidRPr="00587E7A">
        <w:rPr>
          <w:rFonts w:cs="Arial"/>
          <w:spacing w:val="18"/>
        </w:rPr>
        <w:t xml:space="preserve"> </w:t>
      </w:r>
      <w:r w:rsidRPr="00587E7A">
        <w:rPr>
          <w:rFonts w:cs="Arial"/>
          <w:spacing w:val="-1"/>
        </w:rPr>
        <w:t>responds</w:t>
      </w:r>
      <w:r w:rsidRPr="00587E7A">
        <w:rPr>
          <w:rFonts w:cs="Arial"/>
          <w:spacing w:val="17"/>
        </w:rPr>
        <w:t xml:space="preserve"> </w:t>
      </w:r>
      <w:r w:rsidRPr="00587E7A">
        <w:rPr>
          <w:rFonts w:cs="Arial"/>
        </w:rPr>
        <w:t>first</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claim.</w:t>
      </w:r>
      <w:r w:rsidRPr="00587E7A">
        <w:rPr>
          <w:rFonts w:cs="Arial"/>
          <w:spacing w:val="17"/>
        </w:rPr>
        <w:t xml:space="preserve"> </w:t>
      </w:r>
      <w:r w:rsidRPr="00587E7A">
        <w:rPr>
          <w:rFonts w:cs="Arial"/>
          <w:spacing w:val="-1"/>
        </w:rPr>
        <w:t>For</w:t>
      </w:r>
      <w:r w:rsidRPr="00587E7A">
        <w:rPr>
          <w:rFonts w:cs="Arial"/>
          <w:spacing w:val="16"/>
        </w:rPr>
        <w:t xml:space="preserve"> </w:t>
      </w:r>
      <w:r w:rsidRPr="00587E7A">
        <w:rPr>
          <w:rFonts w:cs="Arial"/>
          <w:spacing w:val="-1"/>
        </w:rPr>
        <w:t>example:</w:t>
      </w:r>
      <w:r w:rsidRPr="00587E7A">
        <w:rPr>
          <w:rFonts w:cs="Arial"/>
          <w:spacing w:val="15"/>
        </w:rPr>
        <w:t xml:space="preserve"> </w:t>
      </w:r>
      <w:r w:rsidRPr="00587E7A">
        <w:rPr>
          <w:rFonts w:cs="Arial"/>
        </w:rPr>
        <w:t>a</w:t>
      </w:r>
      <w:r w:rsidRPr="00587E7A">
        <w:rPr>
          <w:rFonts w:cs="Arial"/>
          <w:spacing w:val="75"/>
        </w:rPr>
        <w:t xml:space="preserve"> </w:t>
      </w:r>
      <w:r w:rsidRPr="00587E7A">
        <w:rPr>
          <w:rFonts w:cs="Arial"/>
        </w:rPr>
        <w:t>POV,</w:t>
      </w:r>
      <w:r w:rsidRPr="00587E7A">
        <w:rPr>
          <w:rFonts w:cs="Arial"/>
          <w:spacing w:val="32"/>
        </w:rPr>
        <w:t xml:space="preserve"> </w:t>
      </w:r>
      <w:r w:rsidRPr="00587E7A">
        <w:rPr>
          <w:rFonts w:cs="Arial"/>
          <w:spacing w:val="-1"/>
        </w:rPr>
        <w:t>insured</w:t>
      </w:r>
      <w:r w:rsidRPr="00587E7A">
        <w:rPr>
          <w:rFonts w:cs="Arial"/>
          <w:spacing w:val="30"/>
        </w:rPr>
        <w:t xml:space="preserve"> </w:t>
      </w:r>
      <w:r w:rsidRPr="00587E7A">
        <w:rPr>
          <w:rFonts w:cs="Arial"/>
          <w:spacing w:val="-1"/>
        </w:rPr>
        <w:t>through</w:t>
      </w:r>
      <w:r w:rsidRPr="00587E7A">
        <w:rPr>
          <w:rFonts w:cs="Arial"/>
          <w:spacing w:val="30"/>
        </w:rPr>
        <w:t xml:space="preserve"> </w:t>
      </w:r>
      <w:r w:rsidRPr="00587E7A">
        <w:rPr>
          <w:rFonts w:cs="Arial"/>
        </w:rPr>
        <w:t>an</w:t>
      </w:r>
      <w:r w:rsidRPr="00587E7A">
        <w:rPr>
          <w:rFonts w:cs="Arial"/>
          <w:spacing w:val="30"/>
        </w:rPr>
        <w:t xml:space="preserve"> </w:t>
      </w:r>
      <w:r w:rsidRPr="00587E7A">
        <w:rPr>
          <w:rFonts w:cs="Arial"/>
          <w:spacing w:val="-1"/>
        </w:rPr>
        <w:t>employee’s</w:t>
      </w:r>
      <w:r w:rsidRPr="00587E7A">
        <w:rPr>
          <w:rFonts w:cs="Arial"/>
          <w:spacing w:val="31"/>
        </w:rPr>
        <w:t xml:space="preserve"> </w:t>
      </w:r>
      <w:r w:rsidRPr="00587E7A">
        <w:rPr>
          <w:rFonts w:cs="Arial"/>
          <w:spacing w:val="-1"/>
        </w:rPr>
        <w:t>personal</w:t>
      </w:r>
      <w:r w:rsidRPr="00587E7A">
        <w:rPr>
          <w:rFonts w:cs="Arial"/>
          <w:spacing w:val="31"/>
        </w:rPr>
        <w:t xml:space="preserve"> </w:t>
      </w:r>
      <w:r w:rsidRPr="00587E7A">
        <w:rPr>
          <w:rFonts w:cs="Arial"/>
          <w:spacing w:val="-1"/>
        </w:rPr>
        <w:t>insurance</w:t>
      </w:r>
      <w:r w:rsidRPr="00587E7A">
        <w:rPr>
          <w:rFonts w:cs="Arial"/>
          <w:spacing w:val="32"/>
        </w:rPr>
        <w:t xml:space="preserve"> </w:t>
      </w:r>
      <w:r w:rsidRPr="00587E7A">
        <w:rPr>
          <w:rFonts w:cs="Arial"/>
          <w:spacing w:val="-1"/>
        </w:rPr>
        <w:t>carrier,</w:t>
      </w:r>
      <w:r w:rsidRPr="00587E7A">
        <w:rPr>
          <w:rFonts w:cs="Arial"/>
          <w:spacing w:val="32"/>
        </w:rPr>
        <w:t xml:space="preserve"> </w:t>
      </w:r>
      <w:r w:rsidRPr="00587E7A">
        <w:rPr>
          <w:rFonts w:cs="Arial"/>
          <w:spacing w:val="-1"/>
        </w:rPr>
        <w:t>being</w:t>
      </w:r>
      <w:r w:rsidRPr="00587E7A">
        <w:rPr>
          <w:rFonts w:cs="Arial"/>
          <w:spacing w:val="30"/>
        </w:rPr>
        <w:t xml:space="preserve"> </w:t>
      </w:r>
      <w:r w:rsidRPr="00587E7A">
        <w:rPr>
          <w:rFonts w:cs="Arial"/>
          <w:spacing w:val="-2"/>
        </w:rPr>
        <w:t>used</w:t>
      </w:r>
      <w:r w:rsidRPr="00587E7A">
        <w:rPr>
          <w:rFonts w:cs="Arial"/>
          <w:spacing w:val="57"/>
        </w:rPr>
        <w:t xml:space="preserve"> </w:t>
      </w:r>
      <w:r w:rsidRPr="00587E7A">
        <w:rPr>
          <w:rFonts w:cs="Arial"/>
        </w:rPr>
        <w:t>for</w:t>
      </w:r>
      <w:r w:rsidRPr="00587E7A">
        <w:rPr>
          <w:rFonts w:cs="Arial"/>
          <w:spacing w:val="14"/>
        </w:rPr>
        <w:t xml:space="preserve"> </w:t>
      </w:r>
      <w:r w:rsidRPr="00587E7A">
        <w:rPr>
          <w:rFonts w:cs="Arial"/>
          <w:spacing w:val="-1"/>
        </w:rPr>
        <w:t>City</w:t>
      </w:r>
      <w:r w:rsidRPr="00587E7A">
        <w:rPr>
          <w:rFonts w:cs="Arial"/>
          <w:spacing w:val="14"/>
        </w:rPr>
        <w:t xml:space="preserve"> </w:t>
      </w:r>
      <w:r w:rsidRPr="00587E7A">
        <w:rPr>
          <w:rFonts w:cs="Arial"/>
          <w:spacing w:val="-1"/>
        </w:rPr>
        <w:t>purpose</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spacing w:val="-1"/>
        </w:rPr>
        <w:t>involved</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collision.</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employee’s</w:t>
      </w:r>
      <w:r w:rsidRPr="00587E7A">
        <w:rPr>
          <w:rFonts w:cs="Arial"/>
          <w:spacing w:val="14"/>
        </w:rPr>
        <w:t xml:space="preserve"> </w:t>
      </w:r>
      <w:r w:rsidRPr="00587E7A">
        <w:rPr>
          <w:rFonts w:cs="Arial"/>
          <w:spacing w:val="-1"/>
        </w:rPr>
        <w:t>personal</w:t>
      </w:r>
      <w:r w:rsidRPr="00587E7A">
        <w:rPr>
          <w:rFonts w:cs="Arial"/>
          <w:spacing w:val="12"/>
        </w:rPr>
        <w:t xml:space="preserve"> </w:t>
      </w:r>
      <w:r w:rsidRPr="00587E7A">
        <w:rPr>
          <w:rFonts w:cs="Arial"/>
          <w:spacing w:val="-1"/>
        </w:rPr>
        <w:t>insurance</w:t>
      </w:r>
      <w:r w:rsidRPr="00587E7A">
        <w:rPr>
          <w:rFonts w:cs="Arial"/>
          <w:spacing w:val="75"/>
        </w:rPr>
        <w:t xml:space="preserve"> </w:t>
      </w:r>
      <w:r w:rsidRPr="00587E7A">
        <w:rPr>
          <w:rFonts w:cs="Arial"/>
          <w:spacing w:val="-1"/>
        </w:rPr>
        <w:t>carried</w:t>
      </w:r>
      <w:r w:rsidRPr="00587E7A">
        <w:rPr>
          <w:rFonts w:cs="Arial"/>
          <w:spacing w:val="3"/>
        </w:rPr>
        <w:t xml:space="preserve"> </w:t>
      </w:r>
      <w:r w:rsidRPr="00587E7A">
        <w:rPr>
          <w:rFonts w:cs="Arial"/>
        </w:rPr>
        <w:t>on</w:t>
      </w:r>
      <w:r w:rsidRPr="00587E7A">
        <w:rPr>
          <w:rFonts w:cs="Arial"/>
          <w:spacing w:val="1"/>
        </w:rPr>
        <w:t xml:space="preserve"> </w:t>
      </w:r>
      <w:r w:rsidRPr="00587E7A">
        <w:rPr>
          <w:rFonts w:cs="Arial"/>
          <w:spacing w:val="-1"/>
        </w:rPr>
        <w:t>that</w:t>
      </w:r>
      <w:r w:rsidRPr="00587E7A">
        <w:rPr>
          <w:rFonts w:cs="Arial"/>
          <w:spacing w:val="3"/>
        </w:rPr>
        <w:t xml:space="preserve"> </w:t>
      </w:r>
      <w:r w:rsidRPr="00587E7A">
        <w:rPr>
          <w:rFonts w:cs="Arial"/>
          <w:spacing w:val="-1"/>
        </w:rPr>
        <w:t>vehicle</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considered</w:t>
      </w:r>
      <w:r w:rsidRPr="00587E7A">
        <w:rPr>
          <w:rFonts w:cs="Arial"/>
          <w:spacing w:val="3"/>
        </w:rPr>
        <w:t xml:space="preserve"> </w:t>
      </w:r>
      <w:r w:rsidRPr="00587E7A">
        <w:rPr>
          <w:rFonts w:cs="Arial"/>
          <w:spacing w:val="-1"/>
        </w:rPr>
        <w:t>“primary”</w:t>
      </w:r>
      <w:r w:rsidRPr="00587E7A">
        <w:rPr>
          <w:rFonts w:cs="Arial"/>
          <w:spacing w:val="2"/>
        </w:rPr>
        <w:t xml:space="preserve"> </w:t>
      </w:r>
      <w:r w:rsidRPr="00587E7A">
        <w:rPr>
          <w:rFonts w:cs="Arial"/>
        </w:rPr>
        <w:t>and</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responsible</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first-dollar</w:t>
      </w:r>
      <w:r w:rsidRPr="00587E7A">
        <w:rPr>
          <w:rFonts w:cs="Arial"/>
          <w:spacing w:val="59"/>
        </w:rPr>
        <w:t xml:space="preserve"> </w:t>
      </w:r>
      <w:r w:rsidRPr="00587E7A">
        <w:rPr>
          <w:rFonts w:cs="Arial"/>
          <w:spacing w:val="-1"/>
        </w:rPr>
        <w:t>coverage</w:t>
      </w:r>
      <w:r w:rsidRPr="00587E7A">
        <w:rPr>
          <w:rFonts w:cs="Arial"/>
          <w:spacing w:val="1"/>
        </w:rPr>
        <w:t xml:space="preserve"> </w:t>
      </w:r>
      <w:r w:rsidRPr="00587E7A">
        <w:rPr>
          <w:rFonts w:cs="Arial"/>
        </w:rPr>
        <w:t xml:space="preserve">of </w:t>
      </w:r>
      <w:r w:rsidRPr="00587E7A">
        <w:rPr>
          <w:rFonts w:cs="Arial"/>
          <w:spacing w:val="-1"/>
        </w:rPr>
        <w:t>the</w:t>
      </w:r>
      <w:r w:rsidRPr="00587E7A">
        <w:rPr>
          <w:rFonts w:cs="Arial"/>
          <w:spacing w:val="1"/>
        </w:rPr>
        <w:t xml:space="preserve"> </w:t>
      </w:r>
      <w:r w:rsidRPr="00587E7A">
        <w:rPr>
          <w:rFonts w:cs="Arial"/>
          <w:spacing w:val="-1"/>
        </w:rPr>
        <w:t>loss.</w:t>
      </w:r>
    </w:p>
    <w:p w14:paraId="50B7AE23" w14:textId="77777777" w:rsidR="00F00036" w:rsidRPr="00587E7A" w:rsidRDefault="00F00036" w:rsidP="00985A6C">
      <w:pPr>
        <w:rPr>
          <w:rFonts w:ascii="Arial" w:eastAsia="Arial" w:hAnsi="Arial" w:cs="Arial"/>
          <w:sz w:val="24"/>
          <w:szCs w:val="24"/>
        </w:rPr>
      </w:pPr>
    </w:p>
    <w:p w14:paraId="31A06449" w14:textId="77777777" w:rsidR="00F00036" w:rsidRPr="00587E7A" w:rsidRDefault="003650B4" w:rsidP="00540BD0">
      <w:pPr>
        <w:pStyle w:val="BodyText"/>
        <w:numPr>
          <w:ilvl w:val="2"/>
          <w:numId w:val="117"/>
        </w:numPr>
        <w:tabs>
          <w:tab w:val="left" w:pos="1544"/>
        </w:tabs>
        <w:ind w:right="-18"/>
        <w:rPr>
          <w:rFonts w:cs="Arial"/>
        </w:rPr>
      </w:pPr>
      <w:r w:rsidRPr="00587E7A">
        <w:rPr>
          <w:rFonts w:cs="Arial"/>
        </w:rPr>
        <w:t>The</w:t>
      </w:r>
      <w:r w:rsidRPr="00587E7A">
        <w:rPr>
          <w:rFonts w:cs="Arial"/>
          <w:spacing w:val="18"/>
        </w:rPr>
        <w:t xml:space="preserve"> </w:t>
      </w:r>
      <w:r w:rsidRPr="00587E7A">
        <w:rPr>
          <w:rFonts w:cs="Arial"/>
          <w:spacing w:val="-1"/>
        </w:rPr>
        <w:t>Department</w:t>
      </w:r>
      <w:r w:rsidRPr="00587E7A">
        <w:rPr>
          <w:rFonts w:cs="Arial"/>
          <w:spacing w:val="17"/>
        </w:rPr>
        <w:t xml:space="preserve"> </w:t>
      </w:r>
      <w:r w:rsidRPr="00587E7A">
        <w:rPr>
          <w:rFonts w:cs="Arial"/>
          <w:spacing w:val="-1"/>
        </w:rPr>
        <w:t>Director</w:t>
      </w:r>
      <w:r w:rsidRPr="00587E7A">
        <w:rPr>
          <w:rFonts w:cs="Arial"/>
          <w:spacing w:val="16"/>
        </w:rPr>
        <w:t xml:space="preserve"> </w:t>
      </w:r>
      <w:r w:rsidRPr="00587E7A">
        <w:rPr>
          <w:rFonts w:cs="Arial"/>
          <w:spacing w:val="-1"/>
        </w:rPr>
        <w:t>shall</w:t>
      </w:r>
      <w:r w:rsidRPr="00587E7A">
        <w:rPr>
          <w:rFonts w:cs="Arial"/>
          <w:spacing w:val="16"/>
        </w:rPr>
        <w:t xml:space="preserve"> </w:t>
      </w:r>
      <w:r w:rsidRPr="00587E7A">
        <w:rPr>
          <w:rFonts w:cs="Arial"/>
          <w:spacing w:val="-1"/>
        </w:rPr>
        <w:t>approve</w:t>
      </w:r>
      <w:r w:rsidRPr="00587E7A">
        <w:rPr>
          <w:rFonts w:cs="Arial"/>
          <w:spacing w:val="18"/>
        </w:rPr>
        <w:t xml:space="preserve"> </w:t>
      </w:r>
      <w:r w:rsidRPr="00587E7A">
        <w:rPr>
          <w:rFonts w:cs="Arial"/>
          <w:spacing w:val="-1"/>
        </w:rPr>
        <w:t>all</w:t>
      </w:r>
      <w:r w:rsidRPr="00587E7A">
        <w:rPr>
          <w:rFonts w:cs="Arial"/>
          <w:spacing w:val="16"/>
        </w:rPr>
        <w:t xml:space="preserve"> </w:t>
      </w:r>
      <w:r w:rsidRPr="00587E7A">
        <w:rPr>
          <w:rFonts w:cs="Arial"/>
          <w:spacing w:val="-1"/>
        </w:rPr>
        <w:t>requests</w:t>
      </w:r>
      <w:r w:rsidRPr="00587E7A">
        <w:rPr>
          <w:rFonts w:cs="Arial"/>
          <w:spacing w:val="17"/>
        </w:rPr>
        <w:t xml:space="preserve"> </w:t>
      </w:r>
      <w:r w:rsidRPr="00587E7A">
        <w:rPr>
          <w:rFonts w:cs="Arial"/>
        </w:rPr>
        <w:t>for</w:t>
      </w:r>
      <w:r w:rsidRPr="00587E7A">
        <w:rPr>
          <w:rFonts w:cs="Arial"/>
          <w:spacing w:val="16"/>
        </w:rPr>
        <w:t xml:space="preserve"> </w:t>
      </w:r>
      <w:r w:rsidRPr="00587E7A">
        <w:rPr>
          <w:rFonts w:cs="Arial"/>
        </w:rPr>
        <w:t>use</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rPr>
        <w:t>a</w:t>
      </w:r>
      <w:r w:rsidRPr="00587E7A">
        <w:rPr>
          <w:rFonts w:cs="Arial"/>
          <w:spacing w:val="18"/>
        </w:rPr>
        <w:t xml:space="preserve"> </w:t>
      </w:r>
      <w:r w:rsidRPr="00587E7A">
        <w:rPr>
          <w:rFonts w:cs="Arial"/>
          <w:spacing w:val="-1"/>
        </w:rPr>
        <w:t>personal</w:t>
      </w:r>
      <w:r w:rsidRPr="00587E7A">
        <w:rPr>
          <w:rFonts w:cs="Arial"/>
          <w:spacing w:val="16"/>
        </w:rPr>
        <w:t xml:space="preserve"> </w:t>
      </w:r>
      <w:r w:rsidRPr="00587E7A">
        <w:rPr>
          <w:rFonts w:cs="Arial"/>
          <w:spacing w:val="-1"/>
        </w:rPr>
        <w:t>vehicle</w:t>
      </w:r>
      <w:r w:rsidRPr="00587E7A">
        <w:rPr>
          <w:rFonts w:cs="Arial"/>
          <w:spacing w:val="18"/>
        </w:rPr>
        <w:t xml:space="preserve"> </w:t>
      </w:r>
      <w:r w:rsidRPr="00587E7A">
        <w:rPr>
          <w:rFonts w:cs="Arial"/>
        </w:rPr>
        <w:t>for</w:t>
      </w:r>
      <w:r w:rsidRPr="00587E7A">
        <w:rPr>
          <w:rFonts w:cs="Arial"/>
          <w:spacing w:val="49"/>
        </w:rPr>
        <w:t xml:space="preserve"> </w:t>
      </w:r>
      <w:r w:rsidRPr="00587E7A">
        <w:rPr>
          <w:rFonts w:cs="Arial"/>
          <w:spacing w:val="-1"/>
        </w:rPr>
        <w:t>City</w:t>
      </w:r>
      <w:r w:rsidRPr="00587E7A">
        <w:rPr>
          <w:rFonts w:cs="Arial"/>
          <w:spacing w:val="12"/>
        </w:rPr>
        <w:t xml:space="preserve"> </w:t>
      </w:r>
      <w:r w:rsidRPr="00587E7A">
        <w:rPr>
          <w:rFonts w:cs="Arial"/>
          <w:spacing w:val="-1"/>
        </w:rPr>
        <w:t>purposes.</w:t>
      </w:r>
      <w:r w:rsidRPr="00587E7A">
        <w:rPr>
          <w:rFonts w:cs="Arial"/>
          <w:spacing w:val="12"/>
        </w:rPr>
        <w:t xml:space="preserve"> </w:t>
      </w:r>
      <w:r w:rsidRPr="00587E7A">
        <w:rPr>
          <w:rFonts w:cs="Arial"/>
        </w:rPr>
        <w:t>This</w:t>
      </w:r>
      <w:r w:rsidRPr="00587E7A">
        <w:rPr>
          <w:rFonts w:cs="Arial"/>
          <w:spacing w:val="12"/>
        </w:rPr>
        <w:t xml:space="preserve"> </w:t>
      </w:r>
      <w:r w:rsidRPr="00587E7A">
        <w:rPr>
          <w:rFonts w:cs="Arial"/>
          <w:spacing w:val="-1"/>
        </w:rPr>
        <w:t>policy</w:t>
      </w:r>
      <w:r w:rsidRPr="00587E7A">
        <w:rPr>
          <w:rFonts w:cs="Arial"/>
          <w:spacing w:val="14"/>
        </w:rPr>
        <w:t xml:space="preserve"> </w:t>
      </w:r>
      <w:r w:rsidRPr="00587E7A">
        <w:rPr>
          <w:rFonts w:cs="Arial"/>
          <w:spacing w:val="-1"/>
        </w:rPr>
        <w:t>will</w:t>
      </w:r>
      <w:r w:rsidRPr="00587E7A">
        <w:rPr>
          <w:rFonts w:cs="Arial"/>
          <w:spacing w:val="14"/>
        </w:rPr>
        <w:t xml:space="preserve"> </w:t>
      </w:r>
      <w:r w:rsidRPr="00587E7A">
        <w:rPr>
          <w:rFonts w:cs="Arial"/>
        </w:rPr>
        <w:t>be</w:t>
      </w:r>
      <w:r w:rsidRPr="00587E7A">
        <w:rPr>
          <w:rFonts w:cs="Arial"/>
          <w:spacing w:val="15"/>
        </w:rPr>
        <w:t xml:space="preserve"> </w:t>
      </w:r>
      <w:r w:rsidRPr="00587E7A">
        <w:rPr>
          <w:rFonts w:cs="Arial"/>
          <w:spacing w:val="-1"/>
        </w:rPr>
        <w:t>reviewed</w:t>
      </w:r>
      <w:r w:rsidRPr="00587E7A">
        <w:rPr>
          <w:rFonts w:cs="Arial"/>
          <w:spacing w:val="15"/>
        </w:rPr>
        <w:t xml:space="preserve"> </w:t>
      </w:r>
      <w:r w:rsidRPr="00587E7A">
        <w:rPr>
          <w:rFonts w:cs="Arial"/>
        </w:rPr>
        <w:t>and</w:t>
      </w:r>
      <w:r w:rsidRPr="00587E7A">
        <w:rPr>
          <w:rFonts w:cs="Arial"/>
          <w:spacing w:val="15"/>
        </w:rPr>
        <w:t xml:space="preserve"> </w:t>
      </w:r>
      <w:r w:rsidRPr="00587E7A">
        <w:rPr>
          <w:rFonts w:cs="Arial"/>
          <w:spacing w:val="-1"/>
        </w:rPr>
        <w:t>acknowledged</w:t>
      </w:r>
      <w:r w:rsidRPr="00587E7A">
        <w:rPr>
          <w:rFonts w:cs="Arial"/>
          <w:spacing w:val="15"/>
        </w:rPr>
        <w:t xml:space="preserve"> </w:t>
      </w:r>
      <w:r w:rsidRPr="00587E7A">
        <w:rPr>
          <w:rFonts w:cs="Arial"/>
        </w:rPr>
        <w:t>by</w:t>
      </w:r>
      <w:r w:rsidRPr="00587E7A">
        <w:rPr>
          <w:rFonts w:cs="Arial"/>
          <w:spacing w:val="12"/>
        </w:rPr>
        <w:t xml:space="preserve"> </w:t>
      </w:r>
      <w:r w:rsidRPr="00587E7A">
        <w:rPr>
          <w:rFonts w:cs="Arial"/>
        </w:rPr>
        <w:t>the</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spacing w:val="-1"/>
        </w:rPr>
        <w:t>who</w:t>
      </w:r>
      <w:r w:rsidRPr="00587E7A">
        <w:rPr>
          <w:rFonts w:cs="Arial"/>
          <w:spacing w:val="43"/>
        </w:rPr>
        <w:t xml:space="preserve"> </w:t>
      </w:r>
      <w:r w:rsidRPr="00587E7A">
        <w:rPr>
          <w:rFonts w:cs="Arial"/>
          <w:spacing w:val="-1"/>
        </w:rPr>
        <w:t>is</w:t>
      </w:r>
      <w:r w:rsidRPr="00587E7A">
        <w:rPr>
          <w:rFonts w:cs="Arial"/>
        </w:rPr>
        <w:t xml:space="preserve"> </w:t>
      </w:r>
      <w:r w:rsidRPr="00587E7A">
        <w:rPr>
          <w:rFonts w:cs="Arial"/>
          <w:spacing w:val="-1"/>
        </w:rPr>
        <w:t>being reimbursed.</w:t>
      </w:r>
    </w:p>
    <w:p w14:paraId="713409C0" w14:textId="77777777" w:rsidR="00F00036" w:rsidRPr="00587E7A" w:rsidRDefault="00F00036" w:rsidP="00985A6C">
      <w:pPr>
        <w:ind w:right="-18"/>
        <w:rPr>
          <w:rFonts w:ascii="Arial" w:eastAsia="Arial" w:hAnsi="Arial" w:cs="Arial"/>
          <w:sz w:val="24"/>
          <w:szCs w:val="24"/>
        </w:rPr>
      </w:pPr>
    </w:p>
    <w:p w14:paraId="746704A8" w14:textId="77777777" w:rsidR="00F00036" w:rsidRPr="00587E7A" w:rsidRDefault="003650B4" w:rsidP="00540BD0">
      <w:pPr>
        <w:pStyle w:val="BodyText"/>
        <w:numPr>
          <w:ilvl w:val="2"/>
          <w:numId w:val="117"/>
        </w:numPr>
        <w:tabs>
          <w:tab w:val="left" w:pos="1544"/>
        </w:tabs>
        <w:ind w:right="-18"/>
        <w:rPr>
          <w:rFonts w:cs="Arial"/>
        </w:rPr>
      </w:pPr>
      <w:r w:rsidRPr="00587E7A">
        <w:rPr>
          <w:rFonts w:cs="Arial"/>
          <w:spacing w:val="-1"/>
        </w:rPr>
        <w:t>All</w:t>
      </w:r>
      <w:r w:rsidRPr="00587E7A">
        <w:rPr>
          <w:rFonts w:cs="Arial"/>
          <w:spacing w:val="16"/>
        </w:rPr>
        <w:t xml:space="preserve"> </w:t>
      </w:r>
      <w:r w:rsidRPr="00587E7A">
        <w:rPr>
          <w:rFonts w:cs="Arial"/>
          <w:spacing w:val="-1"/>
        </w:rPr>
        <w:t>employees</w:t>
      </w:r>
      <w:r w:rsidRPr="00587E7A">
        <w:rPr>
          <w:rFonts w:cs="Arial"/>
          <w:spacing w:val="17"/>
        </w:rPr>
        <w:t xml:space="preserve"> </w:t>
      </w:r>
      <w:r w:rsidRPr="00587E7A">
        <w:rPr>
          <w:rFonts w:cs="Arial"/>
          <w:spacing w:val="-1"/>
        </w:rPr>
        <w:t>who</w:t>
      </w:r>
      <w:r w:rsidRPr="00587E7A">
        <w:rPr>
          <w:rFonts w:cs="Arial"/>
          <w:spacing w:val="18"/>
        </w:rPr>
        <w:t xml:space="preserve"> </w:t>
      </w:r>
      <w:r w:rsidRPr="00587E7A">
        <w:rPr>
          <w:rFonts w:cs="Arial"/>
          <w:spacing w:val="-1"/>
        </w:rPr>
        <w:t>are</w:t>
      </w:r>
      <w:r w:rsidRPr="00587E7A">
        <w:rPr>
          <w:rFonts w:cs="Arial"/>
          <w:spacing w:val="18"/>
        </w:rPr>
        <w:t xml:space="preserve"> </w:t>
      </w:r>
      <w:r w:rsidRPr="00587E7A">
        <w:rPr>
          <w:rFonts w:cs="Arial"/>
          <w:spacing w:val="-1"/>
        </w:rPr>
        <w:t>seeking</w:t>
      </w:r>
      <w:r w:rsidRPr="00587E7A">
        <w:rPr>
          <w:rFonts w:cs="Arial"/>
          <w:spacing w:val="15"/>
        </w:rPr>
        <w:t xml:space="preserve"> </w:t>
      </w:r>
      <w:r w:rsidRPr="00587E7A">
        <w:rPr>
          <w:rFonts w:cs="Arial"/>
          <w:spacing w:val="-1"/>
        </w:rPr>
        <w:t>reimbursement</w:t>
      </w:r>
      <w:r w:rsidRPr="00587E7A">
        <w:rPr>
          <w:rFonts w:cs="Arial"/>
          <w:spacing w:val="15"/>
        </w:rPr>
        <w:t xml:space="preserve"> </w:t>
      </w:r>
      <w:r w:rsidRPr="00587E7A">
        <w:rPr>
          <w:rFonts w:cs="Arial"/>
        </w:rPr>
        <w:t>for</w:t>
      </w:r>
      <w:r w:rsidRPr="00587E7A">
        <w:rPr>
          <w:rFonts w:cs="Arial"/>
          <w:spacing w:val="16"/>
        </w:rPr>
        <w:t xml:space="preserve"> </w:t>
      </w:r>
      <w:r w:rsidRPr="00587E7A">
        <w:rPr>
          <w:rFonts w:cs="Arial"/>
          <w:spacing w:val="-1"/>
        </w:rPr>
        <w:t>POV</w:t>
      </w:r>
      <w:r w:rsidRPr="00587E7A">
        <w:rPr>
          <w:rFonts w:cs="Arial"/>
          <w:spacing w:val="18"/>
        </w:rPr>
        <w:t xml:space="preserve"> </w:t>
      </w:r>
      <w:r w:rsidRPr="00587E7A">
        <w:rPr>
          <w:rFonts w:cs="Arial"/>
        </w:rPr>
        <w:t>use</w:t>
      </w:r>
      <w:r w:rsidRPr="00587E7A">
        <w:rPr>
          <w:rFonts w:cs="Arial"/>
          <w:spacing w:val="18"/>
        </w:rPr>
        <w:t xml:space="preserve"> </w:t>
      </w:r>
      <w:r w:rsidRPr="00587E7A">
        <w:rPr>
          <w:rFonts w:cs="Arial"/>
          <w:spacing w:val="-1"/>
        </w:rPr>
        <w:t>should</w:t>
      </w:r>
      <w:r w:rsidRPr="00587E7A">
        <w:rPr>
          <w:rFonts w:cs="Arial"/>
          <w:spacing w:val="18"/>
        </w:rPr>
        <w:t xml:space="preserve"> </w:t>
      </w:r>
      <w:r w:rsidRPr="00587E7A">
        <w:rPr>
          <w:rFonts w:cs="Arial"/>
          <w:spacing w:val="-1"/>
        </w:rPr>
        <w:t>incur</w:t>
      </w:r>
      <w:r w:rsidRPr="00587E7A">
        <w:rPr>
          <w:rFonts w:cs="Arial"/>
          <w:spacing w:val="16"/>
        </w:rPr>
        <w:t xml:space="preserve"> </w:t>
      </w:r>
      <w:r w:rsidRPr="00587E7A">
        <w:rPr>
          <w:rFonts w:cs="Arial"/>
        </w:rPr>
        <w:t>the</w:t>
      </w:r>
      <w:r w:rsidRPr="00587E7A">
        <w:rPr>
          <w:rFonts w:cs="Arial"/>
          <w:spacing w:val="18"/>
        </w:rPr>
        <w:t xml:space="preserve"> </w:t>
      </w:r>
      <w:r w:rsidRPr="00587E7A">
        <w:rPr>
          <w:rFonts w:cs="Arial"/>
          <w:spacing w:val="-1"/>
        </w:rPr>
        <w:t>lowest</w:t>
      </w:r>
      <w:r w:rsidRPr="00587E7A">
        <w:rPr>
          <w:rFonts w:cs="Arial"/>
          <w:spacing w:val="69"/>
        </w:rPr>
        <w:t xml:space="preserve"> </w:t>
      </w:r>
      <w:r w:rsidRPr="00587E7A">
        <w:rPr>
          <w:rFonts w:cs="Arial"/>
          <w:spacing w:val="-1"/>
        </w:rPr>
        <w:t>reasonable</w:t>
      </w:r>
      <w:r w:rsidRPr="00587E7A">
        <w:rPr>
          <w:rFonts w:cs="Arial"/>
          <w:spacing w:val="34"/>
        </w:rPr>
        <w:t xml:space="preserve"> </w:t>
      </w:r>
      <w:r w:rsidRPr="00587E7A">
        <w:rPr>
          <w:rFonts w:cs="Arial"/>
          <w:spacing w:val="-1"/>
        </w:rPr>
        <w:t>travel</w:t>
      </w:r>
      <w:r w:rsidRPr="00587E7A">
        <w:rPr>
          <w:rFonts w:cs="Arial"/>
          <w:spacing w:val="36"/>
        </w:rPr>
        <w:t xml:space="preserve"> </w:t>
      </w:r>
      <w:r w:rsidRPr="00587E7A">
        <w:rPr>
          <w:rFonts w:cs="Arial"/>
          <w:spacing w:val="-1"/>
        </w:rPr>
        <w:t>expense.</w:t>
      </w:r>
      <w:r w:rsidRPr="00587E7A">
        <w:rPr>
          <w:rFonts w:cs="Arial"/>
          <w:spacing w:val="35"/>
        </w:rPr>
        <w:t xml:space="preserve"> </w:t>
      </w:r>
      <w:r w:rsidRPr="00587E7A">
        <w:rPr>
          <w:rFonts w:cs="Arial"/>
        </w:rPr>
        <w:t>The</w:t>
      </w:r>
      <w:r w:rsidRPr="00587E7A">
        <w:rPr>
          <w:rFonts w:cs="Arial"/>
          <w:spacing w:val="34"/>
        </w:rPr>
        <w:t xml:space="preserve"> </w:t>
      </w:r>
      <w:r w:rsidRPr="00587E7A">
        <w:rPr>
          <w:rFonts w:cs="Arial"/>
          <w:spacing w:val="-1"/>
        </w:rPr>
        <w:t>employee</w:t>
      </w:r>
      <w:r w:rsidRPr="00587E7A">
        <w:rPr>
          <w:rFonts w:cs="Arial"/>
          <w:spacing w:val="38"/>
        </w:rPr>
        <w:t xml:space="preserve"> </w:t>
      </w:r>
      <w:r w:rsidRPr="00587E7A">
        <w:rPr>
          <w:rFonts w:cs="Arial"/>
          <w:spacing w:val="-1"/>
        </w:rPr>
        <w:t>shall</w:t>
      </w:r>
      <w:r w:rsidRPr="00587E7A">
        <w:rPr>
          <w:rFonts w:cs="Arial"/>
          <w:spacing w:val="36"/>
        </w:rPr>
        <w:t xml:space="preserve"> </w:t>
      </w:r>
      <w:r w:rsidRPr="00587E7A">
        <w:rPr>
          <w:rFonts w:cs="Arial"/>
          <w:spacing w:val="-1"/>
        </w:rPr>
        <w:t>exercise</w:t>
      </w:r>
      <w:r w:rsidRPr="00587E7A">
        <w:rPr>
          <w:rFonts w:cs="Arial"/>
          <w:spacing w:val="38"/>
        </w:rPr>
        <w:t xml:space="preserve"> </w:t>
      </w:r>
      <w:r w:rsidRPr="00587E7A">
        <w:rPr>
          <w:rFonts w:cs="Arial"/>
          <w:spacing w:val="-1"/>
        </w:rPr>
        <w:t>care</w:t>
      </w:r>
      <w:r w:rsidRPr="00587E7A">
        <w:rPr>
          <w:rFonts w:cs="Arial"/>
          <w:spacing w:val="37"/>
        </w:rPr>
        <w:t xml:space="preserve"> </w:t>
      </w:r>
      <w:r w:rsidRPr="00587E7A">
        <w:rPr>
          <w:rFonts w:cs="Arial"/>
          <w:spacing w:val="-1"/>
        </w:rPr>
        <w:t>and</w:t>
      </w:r>
      <w:r w:rsidRPr="00587E7A">
        <w:rPr>
          <w:rFonts w:cs="Arial"/>
          <w:spacing w:val="35"/>
        </w:rPr>
        <w:t xml:space="preserve"> </w:t>
      </w:r>
      <w:r w:rsidRPr="00587E7A">
        <w:rPr>
          <w:rFonts w:cs="Arial"/>
        </w:rPr>
        <w:t>use</w:t>
      </w:r>
      <w:r w:rsidRPr="00587E7A">
        <w:rPr>
          <w:rFonts w:cs="Arial"/>
          <w:spacing w:val="35"/>
        </w:rPr>
        <w:t xml:space="preserve"> </w:t>
      </w:r>
      <w:r w:rsidRPr="00587E7A">
        <w:rPr>
          <w:rFonts w:cs="Arial"/>
          <w:spacing w:val="-1"/>
        </w:rPr>
        <w:t>good</w:t>
      </w:r>
      <w:r w:rsidRPr="00587E7A">
        <w:rPr>
          <w:rFonts w:cs="Arial"/>
          <w:spacing w:val="43"/>
        </w:rPr>
        <w:t xml:space="preserve"> </w:t>
      </w:r>
      <w:r w:rsidRPr="00587E7A">
        <w:rPr>
          <w:rFonts w:cs="Arial"/>
          <w:spacing w:val="-1"/>
        </w:rPr>
        <w:t>judgment</w:t>
      </w:r>
      <w:r w:rsidRPr="00587E7A">
        <w:rPr>
          <w:rFonts w:cs="Arial"/>
          <w:spacing w:val="57"/>
        </w:rPr>
        <w:t xml:space="preserve"> </w:t>
      </w:r>
      <w:r w:rsidRPr="00587E7A">
        <w:rPr>
          <w:rFonts w:cs="Arial"/>
          <w:spacing w:val="-1"/>
        </w:rPr>
        <w:t>when</w:t>
      </w:r>
      <w:r w:rsidRPr="00587E7A">
        <w:rPr>
          <w:rFonts w:cs="Arial"/>
          <w:spacing w:val="59"/>
        </w:rPr>
        <w:t xml:space="preserve"> </w:t>
      </w:r>
      <w:r w:rsidRPr="00587E7A">
        <w:rPr>
          <w:rFonts w:cs="Arial"/>
          <w:spacing w:val="-1"/>
        </w:rPr>
        <w:t>operating</w:t>
      </w:r>
      <w:r w:rsidRPr="00587E7A">
        <w:rPr>
          <w:rFonts w:cs="Arial"/>
          <w:spacing w:val="56"/>
        </w:rPr>
        <w:t xml:space="preserve"> </w:t>
      </w:r>
      <w:r w:rsidRPr="00587E7A">
        <w:rPr>
          <w:rFonts w:cs="Arial"/>
        </w:rPr>
        <w:t>a</w:t>
      </w:r>
      <w:r w:rsidRPr="00587E7A">
        <w:rPr>
          <w:rFonts w:cs="Arial"/>
          <w:spacing w:val="58"/>
        </w:rPr>
        <w:t xml:space="preserve"> </w:t>
      </w:r>
      <w:r w:rsidRPr="00587E7A">
        <w:rPr>
          <w:rFonts w:cs="Arial"/>
        </w:rPr>
        <w:t>POV</w:t>
      </w:r>
      <w:r w:rsidRPr="00587E7A">
        <w:rPr>
          <w:rFonts w:cs="Arial"/>
          <w:spacing w:val="59"/>
        </w:rPr>
        <w:t xml:space="preserve"> </w:t>
      </w:r>
      <w:r w:rsidRPr="00587E7A">
        <w:rPr>
          <w:rFonts w:cs="Arial"/>
        </w:rPr>
        <w:t>for</w:t>
      </w:r>
      <w:r w:rsidRPr="00587E7A">
        <w:rPr>
          <w:rFonts w:cs="Arial"/>
          <w:spacing w:val="57"/>
        </w:rPr>
        <w:t xml:space="preserve"> </w:t>
      </w:r>
      <w:r w:rsidRPr="00587E7A">
        <w:rPr>
          <w:rFonts w:cs="Arial"/>
          <w:spacing w:val="-1"/>
        </w:rPr>
        <w:t>City</w:t>
      </w:r>
      <w:r w:rsidRPr="00587E7A">
        <w:rPr>
          <w:rFonts w:cs="Arial"/>
          <w:spacing w:val="58"/>
        </w:rPr>
        <w:t xml:space="preserve"> </w:t>
      </w:r>
      <w:r w:rsidRPr="00587E7A">
        <w:rPr>
          <w:rFonts w:cs="Arial"/>
          <w:spacing w:val="-1"/>
        </w:rPr>
        <w:t>purposes</w:t>
      </w:r>
      <w:r w:rsidRPr="00587E7A">
        <w:rPr>
          <w:rFonts w:cs="Arial"/>
          <w:spacing w:val="57"/>
        </w:rPr>
        <w:t xml:space="preserve"> </w:t>
      </w:r>
      <w:r w:rsidRPr="00587E7A">
        <w:rPr>
          <w:rFonts w:cs="Arial"/>
        </w:rPr>
        <w:t>to</w:t>
      </w:r>
      <w:r w:rsidRPr="00587E7A">
        <w:rPr>
          <w:rFonts w:cs="Arial"/>
          <w:spacing w:val="59"/>
        </w:rPr>
        <w:t xml:space="preserve"> </w:t>
      </w:r>
      <w:r w:rsidRPr="00587E7A">
        <w:rPr>
          <w:rFonts w:cs="Arial"/>
          <w:spacing w:val="-1"/>
        </w:rPr>
        <w:t>avoid</w:t>
      </w:r>
      <w:r w:rsidRPr="00587E7A">
        <w:rPr>
          <w:rFonts w:cs="Arial"/>
          <w:spacing w:val="59"/>
        </w:rPr>
        <w:t xml:space="preserve"> </w:t>
      </w:r>
      <w:r w:rsidRPr="00587E7A">
        <w:rPr>
          <w:rFonts w:cs="Arial"/>
        </w:rPr>
        <w:t>conduct</w:t>
      </w:r>
      <w:r w:rsidRPr="00587E7A">
        <w:rPr>
          <w:rFonts w:cs="Arial"/>
          <w:spacing w:val="57"/>
        </w:rPr>
        <w:t xml:space="preserve"> </w:t>
      </w:r>
      <w:r w:rsidRPr="00587E7A">
        <w:rPr>
          <w:rFonts w:cs="Arial"/>
          <w:spacing w:val="-1"/>
        </w:rPr>
        <w:t>which</w:t>
      </w:r>
      <w:r w:rsidRPr="00587E7A">
        <w:rPr>
          <w:rFonts w:cs="Arial"/>
          <w:spacing w:val="59"/>
        </w:rPr>
        <w:t xml:space="preserve"> </w:t>
      </w:r>
      <w:r w:rsidRPr="00587E7A">
        <w:rPr>
          <w:rFonts w:cs="Arial"/>
        </w:rPr>
        <w:t>may</w:t>
      </w:r>
      <w:r w:rsidRPr="00587E7A">
        <w:rPr>
          <w:rFonts w:cs="Arial"/>
          <w:spacing w:val="43"/>
        </w:rPr>
        <w:t xml:space="preserve"> </w:t>
      </w:r>
      <w:r w:rsidRPr="00587E7A">
        <w:rPr>
          <w:rFonts w:cs="Arial"/>
          <w:spacing w:val="-1"/>
        </w:rPr>
        <w:t>reflect</w:t>
      </w:r>
      <w:r w:rsidRPr="00587E7A">
        <w:rPr>
          <w:rFonts w:cs="Arial"/>
        </w:rPr>
        <w:t xml:space="preserve"> </w:t>
      </w:r>
      <w:r w:rsidRPr="00587E7A">
        <w:rPr>
          <w:rFonts w:cs="Arial"/>
          <w:spacing w:val="-1"/>
        </w:rPr>
        <w:t>negatively</w:t>
      </w:r>
      <w:r w:rsidRPr="00587E7A">
        <w:rPr>
          <w:rFonts w:cs="Arial"/>
          <w:spacing w:val="-2"/>
        </w:rPr>
        <w:t xml:space="preserve"> </w:t>
      </w:r>
      <w:r w:rsidRPr="00587E7A">
        <w:rPr>
          <w:rFonts w:cs="Arial"/>
        </w:rPr>
        <w:t>on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City.</w:t>
      </w:r>
    </w:p>
    <w:p w14:paraId="291E1922" w14:textId="77777777" w:rsidR="00F00036" w:rsidRDefault="00F00036" w:rsidP="00985A6C">
      <w:pPr>
        <w:ind w:right="-18"/>
        <w:rPr>
          <w:rFonts w:ascii="Arial" w:hAnsi="Arial" w:cs="Arial"/>
        </w:rPr>
      </w:pPr>
    </w:p>
    <w:p w14:paraId="0EC66B96" w14:textId="77777777" w:rsidR="00F00036" w:rsidRPr="00587E7A" w:rsidRDefault="003650B4" w:rsidP="00985A6C">
      <w:pPr>
        <w:pStyle w:val="BodyText"/>
        <w:spacing w:before="47"/>
        <w:ind w:left="1544" w:right="-18"/>
        <w:rPr>
          <w:rFonts w:cs="Arial"/>
        </w:rPr>
      </w:pPr>
      <w:r w:rsidRPr="00587E7A">
        <w:rPr>
          <w:rFonts w:cs="Arial"/>
        </w:rPr>
        <w:t xml:space="preserve">D    </w:t>
      </w:r>
      <w:r w:rsidRPr="00587E7A">
        <w:rPr>
          <w:rFonts w:cs="Arial"/>
          <w:spacing w:val="12"/>
        </w:rPr>
        <w:t xml:space="preserve"> </w:t>
      </w:r>
      <w:r w:rsidR="002C66D6" w:rsidRPr="00587E7A">
        <w:rPr>
          <w:rFonts w:cs="Arial"/>
          <w:spacing w:val="12"/>
        </w:rPr>
        <w:t xml:space="preserve">  </w:t>
      </w:r>
      <w:r w:rsidRPr="00587E7A">
        <w:rPr>
          <w:rFonts w:cs="Arial"/>
          <w:spacing w:val="-1"/>
        </w:rPr>
        <w:t>Travel</w:t>
      </w:r>
      <w:r w:rsidRPr="00587E7A">
        <w:rPr>
          <w:rFonts w:cs="Arial"/>
          <w:spacing w:val="19"/>
        </w:rPr>
        <w:t xml:space="preserve"> </w:t>
      </w:r>
      <w:r w:rsidRPr="00587E7A">
        <w:rPr>
          <w:rFonts w:cs="Arial"/>
          <w:spacing w:val="-1"/>
        </w:rPr>
        <w:t>reimbursement</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permitted</w:t>
      </w:r>
      <w:r w:rsidRPr="00587E7A">
        <w:rPr>
          <w:rFonts w:cs="Arial"/>
          <w:spacing w:val="20"/>
        </w:rPr>
        <w:t xml:space="preserve"> </w:t>
      </w:r>
      <w:r w:rsidRPr="00587E7A">
        <w:rPr>
          <w:rFonts w:cs="Arial"/>
          <w:spacing w:val="-1"/>
        </w:rPr>
        <w:t>only</w:t>
      </w:r>
      <w:r w:rsidRPr="00587E7A">
        <w:rPr>
          <w:rFonts w:cs="Arial"/>
          <w:spacing w:val="19"/>
        </w:rPr>
        <w:t xml:space="preserve"> </w:t>
      </w:r>
      <w:r w:rsidRPr="00587E7A">
        <w:rPr>
          <w:rFonts w:cs="Arial"/>
          <w:spacing w:val="-1"/>
        </w:rPr>
        <w:t>when</w:t>
      </w:r>
      <w:r w:rsidRPr="00587E7A">
        <w:rPr>
          <w:rFonts w:cs="Arial"/>
          <w:spacing w:val="20"/>
        </w:rPr>
        <w:t xml:space="preserve"> </w:t>
      </w:r>
      <w:r w:rsidRPr="00587E7A">
        <w:rPr>
          <w:rFonts w:cs="Arial"/>
          <w:spacing w:val="-1"/>
        </w:rPr>
        <w:t>reimbursement</w:t>
      </w:r>
      <w:r w:rsidRPr="00587E7A">
        <w:rPr>
          <w:rFonts w:cs="Arial"/>
          <w:spacing w:val="20"/>
        </w:rPr>
        <w:t xml:space="preserve"> </w:t>
      </w:r>
      <w:r w:rsidRPr="00587E7A">
        <w:rPr>
          <w:rFonts w:cs="Arial"/>
        </w:rPr>
        <w:t>has</w:t>
      </w:r>
      <w:r w:rsidRPr="00587E7A">
        <w:rPr>
          <w:rFonts w:cs="Arial"/>
          <w:spacing w:val="19"/>
        </w:rPr>
        <w:t xml:space="preserve"> </w:t>
      </w:r>
      <w:r w:rsidRPr="00587E7A">
        <w:rPr>
          <w:rFonts w:cs="Arial"/>
          <w:spacing w:val="-1"/>
        </w:rPr>
        <w:t>not</w:t>
      </w:r>
      <w:r w:rsidRPr="00587E7A">
        <w:rPr>
          <w:rFonts w:cs="Arial"/>
          <w:spacing w:val="20"/>
        </w:rPr>
        <w:t xml:space="preserve"> </w:t>
      </w:r>
      <w:r w:rsidRPr="00587E7A">
        <w:rPr>
          <w:rFonts w:cs="Arial"/>
          <w:spacing w:val="-1"/>
        </w:rPr>
        <w:t>been,</w:t>
      </w:r>
      <w:r w:rsidRPr="00587E7A">
        <w:rPr>
          <w:rFonts w:cs="Arial"/>
          <w:spacing w:val="20"/>
        </w:rPr>
        <w:t xml:space="preserve"> </w:t>
      </w:r>
      <w:r w:rsidRPr="00587E7A">
        <w:rPr>
          <w:rFonts w:cs="Arial"/>
          <w:spacing w:val="-1"/>
        </w:rPr>
        <w:t>and</w:t>
      </w:r>
      <w:r w:rsidRPr="00587E7A">
        <w:rPr>
          <w:rFonts w:cs="Arial"/>
          <w:spacing w:val="20"/>
        </w:rPr>
        <w:t xml:space="preserve"> </w:t>
      </w:r>
      <w:r w:rsidRPr="00587E7A">
        <w:rPr>
          <w:rFonts w:cs="Arial"/>
          <w:spacing w:val="-1"/>
        </w:rPr>
        <w:t>will</w:t>
      </w:r>
      <w:r w:rsidRPr="00587E7A">
        <w:rPr>
          <w:rFonts w:cs="Arial"/>
          <w:spacing w:val="75"/>
        </w:rPr>
        <w:t xml:space="preserve"> </w:t>
      </w:r>
      <w:r w:rsidRPr="00587E7A">
        <w:rPr>
          <w:rFonts w:cs="Arial"/>
        </w:rPr>
        <w:t>not</w:t>
      </w:r>
      <w:r w:rsidRPr="00587E7A">
        <w:rPr>
          <w:rFonts w:cs="Arial"/>
          <w:spacing w:val="-2"/>
        </w:rPr>
        <w:t xml:space="preserve"> </w:t>
      </w:r>
      <w:r w:rsidRPr="00587E7A">
        <w:rPr>
          <w:rFonts w:cs="Arial"/>
        </w:rPr>
        <w:t xml:space="preserve">be, </w:t>
      </w:r>
      <w:r w:rsidRPr="00587E7A">
        <w:rPr>
          <w:rFonts w:cs="Arial"/>
          <w:spacing w:val="-1"/>
        </w:rPr>
        <w:t>received from</w:t>
      </w:r>
      <w:r w:rsidRPr="00587E7A">
        <w:rPr>
          <w:rFonts w:cs="Arial"/>
          <w:spacing w:val="2"/>
        </w:rPr>
        <w:t xml:space="preserve"> </w:t>
      </w:r>
      <w:r w:rsidRPr="00587E7A">
        <w:rPr>
          <w:rFonts w:cs="Arial"/>
          <w:spacing w:val="-1"/>
        </w:rPr>
        <w:t>other sources.</w:t>
      </w:r>
    </w:p>
    <w:p w14:paraId="6D1A0B18" w14:textId="77777777" w:rsidR="00F00036" w:rsidRPr="0023125B" w:rsidRDefault="00F00036" w:rsidP="00985A6C">
      <w:pPr>
        <w:ind w:right="-18"/>
        <w:rPr>
          <w:rFonts w:ascii="Arial" w:eastAsia="Arial" w:hAnsi="Arial" w:cs="Arial"/>
          <w:sz w:val="16"/>
          <w:szCs w:val="16"/>
        </w:rPr>
      </w:pPr>
    </w:p>
    <w:p w14:paraId="1B287B00" w14:textId="77777777" w:rsidR="00F00036" w:rsidRPr="00587E7A" w:rsidRDefault="003650B4" w:rsidP="00540BD0">
      <w:pPr>
        <w:pStyle w:val="BodyText"/>
        <w:numPr>
          <w:ilvl w:val="0"/>
          <w:numId w:val="46"/>
        </w:numPr>
        <w:tabs>
          <w:tab w:val="left" w:pos="1544"/>
        </w:tabs>
        <w:ind w:right="-18"/>
        <w:rPr>
          <w:rFonts w:cs="Arial"/>
        </w:rPr>
      </w:pPr>
      <w:r w:rsidRPr="00587E7A">
        <w:rPr>
          <w:rFonts w:cs="Arial"/>
        </w:rPr>
        <w:t>If a</w:t>
      </w:r>
      <w:r w:rsidRPr="00587E7A">
        <w:rPr>
          <w:rFonts w:cs="Arial"/>
          <w:spacing w:val="1"/>
        </w:rPr>
        <w:t xml:space="preserve"> </w:t>
      </w:r>
      <w:r w:rsidRPr="00587E7A">
        <w:rPr>
          <w:rFonts w:cs="Arial"/>
          <w:spacing w:val="-1"/>
        </w:rPr>
        <w:t>circumstance arises</w:t>
      </w:r>
      <w:r w:rsidRPr="00587E7A">
        <w:rPr>
          <w:rFonts w:cs="Arial"/>
        </w:rPr>
        <w:t xml:space="preserve"> that</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specifically</w:t>
      </w:r>
      <w:r w:rsidRPr="00587E7A">
        <w:rPr>
          <w:rFonts w:cs="Arial"/>
        </w:rPr>
        <w:t xml:space="preserve"> </w:t>
      </w:r>
      <w:r w:rsidRPr="00587E7A">
        <w:rPr>
          <w:rFonts w:cs="Arial"/>
          <w:spacing w:val="-1"/>
        </w:rPr>
        <w:t>covered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travel</w:t>
      </w:r>
      <w:r w:rsidRPr="00587E7A">
        <w:rPr>
          <w:rFonts w:cs="Arial"/>
        </w:rPr>
        <w:t xml:space="preserve">  </w:t>
      </w:r>
      <w:r w:rsidRPr="00587E7A">
        <w:rPr>
          <w:rFonts w:cs="Arial"/>
          <w:spacing w:val="65"/>
        </w:rPr>
        <w:t xml:space="preserve"> </w:t>
      </w:r>
      <w:r w:rsidRPr="00587E7A">
        <w:rPr>
          <w:rFonts w:cs="Arial"/>
          <w:spacing w:val="-1"/>
        </w:rPr>
        <w:t>policy</w:t>
      </w:r>
      <w:r w:rsidRPr="00587E7A">
        <w:rPr>
          <w:rFonts w:cs="Arial"/>
        </w:rPr>
        <w:t xml:space="preserve">   </w:t>
      </w:r>
      <w:r w:rsidRPr="00587E7A">
        <w:rPr>
          <w:rFonts w:cs="Arial"/>
          <w:spacing w:val="6"/>
        </w:rPr>
        <w:t xml:space="preserve"> </w:t>
      </w:r>
      <w:r w:rsidRPr="00587E7A">
        <w:rPr>
          <w:rFonts w:cs="Arial"/>
        </w:rPr>
        <w:t>the</w:t>
      </w:r>
      <w:r w:rsidRPr="00587E7A">
        <w:rPr>
          <w:rFonts w:cs="Arial"/>
          <w:spacing w:val="57"/>
        </w:rPr>
        <w:t xml:space="preserve"> </w:t>
      </w:r>
      <w:r w:rsidRPr="00587E7A">
        <w:rPr>
          <w:rFonts w:cs="Arial"/>
        </w:rPr>
        <w:t xml:space="preserve">most </w:t>
      </w:r>
      <w:r w:rsidRPr="00587E7A">
        <w:rPr>
          <w:rFonts w:cs="Arial"/>
          <w:spacing w:val="-2"/>
        </w:rPr>
        <w:t>conservative</w:t>
      </w:r>
      <w:r w:rsidRPr="00587E7A">
        <w:rPr>
          <w:rFonts w:cs="Arial"/>
          <w:spacing w:val="1"/>
        </w:rPr>
        <w:t xml:space="preserve"> </w:t>
      </w:r>
      <w:r w:rsidRPr="00587E7A">
        <w:rPr>
          <w:rFonts w:cs="Arial"/>
          <w:spacing w:val="-1"/>
        </w:rPr>
        <w:t>course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action</w:t>
      </w:r>
      <w:r w:rsidRPr="00587E7A">
        <w:rPr>
          <w:rFonts w:cs="Arial"/>
          <w:spacing w:val="1"/>
        </w:rPr>
        <w:t xml:space="preserve"> </w:t>
      </w:r>
      <w:r w:rsidRPr="00587E7A">
        <w:rPr>
          <w:rFonts w:cs="Arial"/>
          <w:spacing w:val="-1"/>
        </w:rPr>
        <w:t>should</w:t>
      </w:r>
      <w:r w:rsidRPr="00587E7A">
        <w:rPr>
          <w:rFonts w:cs="Arial"/>
          <w:spacing w:val="1"/>
        </w:rPr>
        <w:t xml:space="preserve"> </w:t>
      </w:r>
      <w:r w:rsidRPr="00587E7A">
        <w:rPr>
          <w:rFonts w:cs="Arial"/>
          <w:spacing w:val="-1"/>
        </w:rPr>
        <w:t>be followed.</w:t>
      </w:r>
    </w:p>
    <w:p w14:paraId="7B037C66" w14:textId="77777777" w:rsidR="00F00036" w:rsidRPr="0023125B" w:rsidRDefault="00F00036" w:rsidP="00985A6C">
      <w:pPr>
        <w:ind w:right="-18"/>
        <w:rPr>
          <w:rFonts w:ascii="Arial" w:eastAsia="Arial" w:hAnsi="Arial" w:cs="Arial"/>
          <w:sz w:val="16"/>
          <w:szCs w:val="16"/>
        </w:rPr>
      </w:pPr>
    </w:p>
    <w:p w14:paraId="4FC8473F" w14:textId="0C697CBF" w:rsidR="00F00036" w:rsidRPr="00587E7A" w:rsidRDefault="003650B4" w:rsidP="00540BD0">
      <w:pPr>
        <w:pStyle w:val="BodyText"/>
        <w:numPr>
          <w:ilvl w:val="0"/>
          <w:numId w:val="46"/>
        </w:numPr>
        <w:tabs>
          <w:tab w:val="left" w:pos="1544"/>
        </w:tabs>
        <w:ind w:right="-18"/>
        <w:rPr>
          <w:rFonts w:cs="Arial"/>
        </w:rPr>
      </w:pPr>
      <w:r w:rsidRPr="00587E7A">
        <w:rPr>
          <w:rFonts w:cs="Arial"/>
        </w:rPr>
        <w:t>The</w:t>
      </w:r>
      <w:r w:rsidRPr="00587E7A">
        <w:rPr>
          <w:rFonts w:cs="Arial"/>
          <w:spacing w:val="1"/>
        </w:rPr>
        <w:t xml:space="preserve"> </w:t>
      </w:r>
      <w:r w:rsidRPr="00587E7A">
        <w:rPr>
          <w:rFonts w:cs="Arial"/>
          <w:spacing w:val="-1"/>
        </w:rPr>
        <w:t>rate</w:t>
      </w:r>
      <w:r w:rsidRPr="00587E7A">
        <w:rPr>
          <w:rFonts w:cs="Arial"/>
          <w:spacing w:val="1"/>
        </w:rPr>
        <w:t xml:space="preserve"> </w:t>
      </w:r>
      <w:r w:rsidRPr="00587E7A">
        <w:rPr>
          <w:rFonts w:cs="Arial"/>
          <w:spacing w:val="-1"/>
        </w:rPr>
        <w:t xml:space="preserve">used </w:t>
      </w:r>
      <w:r w:rsidRPr="00587E7A">
        <w:rPr>
          <w:rFonts w:cs="Arial"/>
        </w:rPr>
        <w:t>for</w:t>
      </w:r>
      <w:r w:rsidRPr="00587E7A">
        <w:rPr>
          <w:rFonts w:cs="Arial"/>
          <w:spacing w:val="-1"/>
        </w:rPr>
        <w:t xml:space="preserve"> Mileage</w:t>
      </w:r>
      <w:r w:rsidRPr="00587E7A">
        <w:rPr>
          <w:rFonts w:cs="Arial"/>
          <w:spacing w:val="1"/>
        </w:rPr>
        <w:t xml:space="preserve"> </w:t>
      </w:r>
      <w:r w:rsidRPr="00587E7A">
        <w:rPr>
          <w:rFonts w:cs="Arial"/>
          <w:spacing w:val="-1"/>
        </w:rPr>
        <w:t>reimbursement</w:t>
      </w:r>
      <w:r w:rsidRPr="00587E7A">
        <w:rPr>
          <w:rFonts w:cs="Arial"/>
          <w:spacing w:val="-2"/>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standardized</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issued periodically</w:t>
      </w:r>
      <w:r w:rsidRPr="00587E7A">
        <w:rPr>
          <w:rFonts w:cs="Arial"/>
          <w:spacing w:val="57"/>
        </w:rPr>
        <w:t xml:space="preserve"> </w:t>
      </w:r>
      <w:r w:rsidRPr="00587E7A">
        <w:rPr>
          <w:rFonts w:cs="Arial"/>
        </w:rPr>
        <w:t>by</w:t>
      </w:r>
      <w:r w:rsidRPr="00587E7A">
        <w:rPr>
          <w:rFonts w:cs="Arial"/>
          <w:spacing w:val="40"/>
        </w:rPr>
        <w:t xml:space="preserve"> </w:t>
      </w:r>
      <w:r w:rsidRPr="00587E7A">
        <w:rPr>
          <w:rFonts w:cs="Arial"/>
        </w:rPr>
        <w:t>the</w:t>
      </w:r>
      <w:r w:rsidRPr="00587E7A">
        <w:rPr>
          <w:rFonts w:cs="Arial"/>
          <w:spacing w:val="42"/>
        </w:rPr>
        <w:t xml:space="preserve"> </w:t>
      </w:r>
      <w:r w:rsidRPr="00587E7A">
        <w:rPr>
          <w:rFonts w:cs="Arial"/>
          <w:spacing w:val="-1"/>
        </w:rPr>
        <w:t>IRS.</w:t>
      </w:r>
      <w:r w:rsidRPr="00587E7A">
        <w:rPr>
          <w:rFonts w:cs="Arial"/>
          <w:spacing w:val="42"/>
        </w:rPr>
        <w:t xml:space="preserve"> </w:t>
      </w:r>
      <w:r w:rsidRPr="00587E7A">
        <w:rPr>
          <w:rFonts w:cs="Arial"/>
          <w:spacing w:val="-1"/>
        </w:rPr>
        <w:t>This</w:t>
      </w:r>
      <w:r w:rsidRPr="00587E7A">
        <w:rPr>
          <w:rFonts w:cs="Arial"/>
          <w:spacing w:val="40"/>
        </w:rPr>
        <w:t xml:space="preserve"> </w:t>
      </w:r>
      <w:r w:rsidRPr="00587E7A">
        <w:rPr>
          <w:rFonts w:cs="Arial"/>
          <w:spacing w:val="-1"/>
        </w:rPr>
        <w:t>mileage</w:t>
      </w:r>
      <w:r w:rsidRPr="00587E7A">
        <w:rPr>
          <w:rFonts w:cs="Arial"/>
          <w:spacing w:val="44"/>
        </w:rPr>
        <w:t xml:space="preserve"> </w:t>
      </w:r>
      <w:r w:rsidRPr="00587E7A">
        <w:rPr>
          <w:rFonts w:cs="Arial"/>
          <w:spacing w:val="-1"/>
        </w:rPr>
        <w:t>allowance</w:t>
      </w:r>
      <w:r w:rsidRPr="00587E7A">
        <w:rPr>
          <w:rFonts w:cs="Arial"/>
          <w:spacing w:val="63"/>
        </w:rPr>
        <w:t xml:space="preserve"> </w:t>
      </w:r>
      <w:r w:rsidRPr="00587E7A">
        <w:rPr>
          <w:rFonts w:cs="Arial"/>
          <w:spacing w:val="-2"/>
        </w:rPr>
        <w:t>will</w:t>
      </w:r>
      <w:r w:rsidRPr="00587E7A">
        <w:rPr>
          <w:rFonts w:cs="Arial"/>
          <w:spacing w:val="43"/>
        </w:rPr>
        <w:t xml:space="preserve"> </w:t>
      </w:r>
      <w:r w:rsidRPr="00587E7A">
        <w:rPr>
          <w:rFonts w:cs="Arial"/>
        </w:rPr>
        <w:t>be</w:t>
      </w:r>
      <w:r w:rsidRPr="00587E7A">
        <w:rPr>
          <w:rFonts w:cs="Arial"/>
          <w:spacing w:val="41"/>
        </w:rPr>
        <w:t xml:space="preserve"> </w:t>
      </w:r>
      <w:r w:rsidRPr="00587E7A">
        <w:rPr>
          <w:rFonts w:cs="Arial"/>
          <w:spacing w:val="-1"/>
        </w:rPr>
        <w:t>made</w:t>
      </w:r>
      <w:r w:rsidRPr="00587E7A">
        <w:rPr>
          <w:rFonts w:cs="Arial"/>
          <w:spacing w:val="42"/>
        </w:rPr>
        <w:t xml:space="preserve"> </w:t>
      </w:r>
      <w:r w:rsidRPr="00587E7A">
        <w:rPr>
          <w:rFonts w:cs="Arial"/>
          <w:spacing w:val="-1"/>
        </w:rPr>
        <w:t>in</w:t>
      </w:r>
      <w:r w:rsidRPr="00587E7A">
        <w:rPr>
          <w:rFonts w:cs="Arial"/>
          <w:spacing w:val="44"/>
        </w:rPr>
        <w:t xml:space="preserve"> </w:t>
      </w:r>
      <w:r w:rsidRPr="00587E7A">
        <w:rPr>
          <w:rFonts w:cs="Arial"/>
          <w:spacing w:val="-1"/>
        </w:rPr>
        <w:t>lieu</w:t>
      </w:r>
      <w:r w:rsidRPr="00587E7A">
        <w:rPr>
          <w:rFonts w:cs="Arial"/>
          <w:spacing w:val="43"/>
        </w:rPr>
        <w:t xml:space="preserve"> </w:t>
      </w:r>
      <w:r w:rsidRPr="00587E7A">
        <w:rPr>
          <w:rFonts w:cs="Arial"/>
          <w:spacing w:val="-1"/>
        </w:rPr>
        <w:t>of</w:t>
      </w:r>
      <w:r w:rsidRPr="00587E7A">
        <w:rPr>
          <w:rFonts w:cs="Arial"/>
          <w:spacing w:val="44"/>
        </w:rPr>
        <w:t xml:space="preserve"> </w:t>
      </w:r>
      <w:r w:rsidRPr="00587E7A">
        <w:rPr>
          <w:rFonts w:cs="Arial"/>
          <w:spacing w:val="-1"/>
        </w:rPr>
        <w:t>actual</w:t>
      </w:r>
      <w:r w:rsidRPr="00587E7A">
        <w:rPr>
          <w:rFonts w:cs="Arial"/>
          <w:spacing w:val="41"/>
        </w:rPr>
        <w:t xml:space="preserve"> </w:t>
      </w:r>
      <w:r w:rsidRPr="00587E7A">
        <w:rPr>
          <w:rFonts w:cs="Arial"/>
          <w:spacing w:val="-1"/>
        </w:rPr>
        <w:t>expenses</w:t>
      </w:r>
      <w:r w:rsidRPr="00587E7A">
        <w:rPr>
          <w:rFonts w:cs="Arial"/>
          <w:spacing w:val="39"/>
        </w:rPr>
        <w:t xml:space="preserve"> </w:t>
      </w:r>
      <w:r w:rsidRPr="00587E7A">
        <w:rPr>
          <w:rFonts w:cs="Arial"/>
        </w:rPr>
        <w:t>for</w:t>
      </w:r>
      <w:r w:rsidRPr="00587E7A">
        <w:rPr>
          <w:rFonts w:cs="Arial"/>
          <w:spacing w:val="57"/>
        </w:rPr>
        <w:t xml:space="preserve"> </w:t>
      </w:r>
      <w:r w:rsidRPr="00587E7A">
        <w:rPr>
          <w:rFonts w:cs="Arial"/>
          <w:spacing w:val="-1"/>
        </w:rPr>
        <w:t>gasoline,</w:t>
      </w:r>
      <w:r w:rsidRPr="00587E7A">
        <w:rPr>
          <w:rFonts w:cs="Arial"/>
        </w:rPr>
        <w:t xml:space="preserve"> </w:t>
      </w:r>
      <w:r w:rsidRPr="00587E7A">
        <w:rPr>
          <w:rFonts w:cs="Arial"/>
          <w:spacing w:val="-1"/>
        </w:rPr>
        <w:t>oil,</w:t>
      </w:r>
      <w:r w:rsidRPr="00587E7A">
        <w:rPr>
          <w:rFonts w:cs="Arial"/>
        </w:rPr>
        <w:t xml:space="preserve"> </w:t>
      </w:r>
      <w:r w:rsidRPr="00587E7A">
        <w:rPr>
          <w:rFonts w:cs="Arial"/>
          <w:spacing w:val="-1"/>
        </w:rPr>
        <w:t>repairs,</w:t>
      </w:r>
      <w:r w:rsidRPr="00587E7A">
        <w:rPr>
          <w:rFonts w:cs="Arial"/>
        </w:rPr>
        <w:t xml:space="preserve"> </w:t>
      </w:r>
      <w:r w:rsidRPr="00587E7A">
        <w:rPr>
          <w:rFonts w:cs="Arial"/>
          <w:spacing w:val="-1"/>
        </w:rPr>
        <w:t>tags,</w:t>
      </w:r>
      <w:r w:rsidRPr="00587E7A">
        <w:rPr>
          <w:rFonts w:cs="Arial"/>
        </w:rPr>
        <w:t xml:space="preserve"> </w:t>
      </w:r>
      <w:r w:rsidRPr="00587E7A">
        <w:rPr>
          <w:rFonts w:cs="Arial"/>
          <w:spacing w:val="-1"/>
        </w:rPr>
        <w:t>insurance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depreciation.</w:t>
      </w:r>
      <w:r w:rsidRPr="00587E7A">
        <w:rPr>
          <w:rFonts w:cs="Arial"/>
        </w:rPr>
        <w:t xml:space="preserve"> </w:t>
      </w:r>
      <w:r w:rsidRPr="00587E7A">
        <w:rPr>
          <w:rFonts w:cs="Arial"/>
          <w:spacing w:val="-1"/>
        </w:rPr>
        <w:t>Therefore</w:t>
      </w:r>
      <w:r w:rsidR="00A735B3">
        <w:rPr>
          <w:rFonts w:cs="Arial"/>
          <w:spacing w:val="-1"/>
        </w:rPr>
        <w:t>,</w:t>
      </w:r>
      <w:r w:rsidRPr="00587E7A">
        <w:rPr>
          <w:rFonts w:cs="Arial"/>
          <w:spacing w:val="1"/>
        </w:rPr>
        <w:t xml:space="preserve"> </w:t>
      </w:r>
      <w:r w:rsidRPr="00587E7A">
        <w:rPr>
          <w:rFonts w:cs="Arial"/>
          <w:spacing w:val="-1"/>
        </w:rPr>
        <w:t>actual expenses</w:t>
      </w:r>
      <w:r w:rsidRPr="00587E7A">
        <w:rPr>
          <w:rFonts w:cs="Arial"/>
          <w:spacing w:val="-2"/>
        </w:rPr>
        <w:t xml:space="preserve"> </w:t>
      </w:r>
      <w:r w:rsidRPr="00587E7A">
        <w:rPr>
          <w:rFonts w:cs="Arial"/>
        </w:rPr>
        <w:t>for</w:t>
      </w:r>
      <w:r w:rsidRPr="00587E7A">
        <w:rPr>
          <w:rFonts w:cs="Arial"/>
          <w:spacing w:val="81"/>
        </w:rPr>
        <w:t xml:space="preserve"> </w:t>
      </w:r>
      <w:r w:rsidRPr="00587E7A">
        <w:rPr>
          <w:rFonts w:cs="Arial"/>
        </w:rPr>
        <w:t>those</w:t>
      </w:r>
      <w:r w:rsidRPr="00587E7A">
        <w:rPr>
          <w:rFonts w:cs="Arial"/>
          <w:spacing w:val="1"/>
        </w:rPr>
        <w:t xml:space="preserve"> </w:t>
      </w:r>
      <w:r w:rsidRPr="00587E7A">
        <w:rPr>
          <w:rFonts w:cs="Arial"/>
          <w:spacing w:val="-1"/>
        </w:rPr>
        <w:t>items</w:t>
      </w:r>
      <w:r w:rsidRPr="00587E7A">
        <w:rPr>
          <w:rFonts w:cs="Arial"/>
          <w:spacing w:val="2"/>
        </w:rPr>
        <w:t xml:space="preserve"> </w:t>
      </w:r>
      <w:r w:rsidRPr="00587E7A">
        <w:rPr>
          <w:rFonts w:cs="Arial"/>
          <w:spacing w:val="-2"/>
        </w:rPr>
        <w:t>will</w:t>
      </w:r>
      <w:r w:rsidRPr="00587E7A">
        <w:rPr>
          <w:rFonts w:cs="Arial"/>
          <w:spacing w:val="2"/>
        </w:rPr>
        <w:t xml:space="preserve"> </w:t>
      </w:r>
      <w:r w:rsidRPr="00587E7A">
        <w:rPr>
          <w:rFonts w:cs="Arial"/>
        </w:rPr>
        <w:t>not</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spacing w:val="-1"/>
        </w:rPr>
        <w:t>reimbursed</w:t>
      </w:r>
      <w:r w:rsidRPr="00587E7A">
        <w:rPr>
          <w:rFonts w:cs="Arial"/>
          <w:spacing w:val="3"/>
        </w:rPr>
        <w:t xml:space="preserve"> </w:t>
      </w:r>
      <w:r w:rsidRPr="00587E7A">
        <w:rPr>
          <w:rFonts w:cs="Arial"/>
          <w:spacing w:val="-1"/>
        </w:rPr>
        <w:t>when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personally</w:t>
      </w:r>
      <w:r w:rsidRPr="00587E7A">
        <w:rPr>
          <w:rFonts w:cs="Arial"/>
        </w:rPr>
        <w:t xml:space="preserve"> </w:t>
      </w:r>
      <w:r w:rsidRPr="00587E7A">
        <w:rPr>
          <w:rFonts w:cs="Arial"/>
          <w:spacing w:val="-1"/>
        </w:rPr>
        <w:t>owned</w:t>
      </w:r>
      <w:r w:rsidRPr="00587E7A">
        <w:rPr>
          <w:rFonts w:cs="Arial"/>
          <w:spacing w:val="3"/>
        </w:rPr>
        <w:t xml:space="preserve"> </w:t>
      </w:r>
      <w:r w:rsidRPr="00587E7A">
        <w:rPr>
          <w:rFonts w:cs="Arial"/>
          <w:spacing w:val="-1"/>
        </w:rPr>
        <w:t>vehicle</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being</w:t>
      </w:r>
      <w:r w:rsidRPr="00587E7A">
        <w:rPr>
          <w:rFonts w:cs="Arial"/>
          <w:spacing w:val="1"/>
        </w:rPr>
        <w:t xml:space="preserve"> </w:t>
      </w:r>
      <w:r w:rsidRPr="00587E7A">
        <w:rPr>
          <w:rFonts w:cs="Arial"/>
          <w:spacing w:val="-1"/>
        </w:rPr>
        <w:t xml:space="preserve">used </w:t>
      </w:r>
      <w:r w:rsidRPr="00587E7A">
        <w:rPr>
          <w:rFonts w:cs="Arial"/>
        </w:rPr>
        <w:t>for</w:t>
      </w:r>
      <w:r w:rsidRPr="00587E7A">
        <w:rPr>
          <w:rFonts w:cs="Arial"/>
          <w:spacing w:val="57"/>
        </w:rPr>
        <w:t xml:space="preserve"> </w:t>
      </w:r>
      <w:r w:rsidRPr="00587E7A">
        <w:rPr>
          <w:rFonts w:cs="Arial"/>
          <w:spacing w:val="-1"/>
        </w:rPr>
        <w:t>City</w:t>
      </w:r>
      <w:r w:rsidRPr="00587E7A">
        <w:rPr>
          <w:rFonts w:cs="Arial"/>
          <w:spacing w:val="-2"/>
        </w:rPr>
        <w:t xml:space="preserve"> </w:t>
      </w:r>
      <w:r w:rsidRPr="00587E7A">
        <w:rPr>
          <w:rFonts w:cs="Arial"/>
          <w:spacing w:val="-1"/>
        </w:rPr>
        <w:t>business.</w:t>
      </w:r>
    </w:p>
    <w:p w14:paraId="51620ED5" w14:textId="77777777" w:rsidR="00F00036" w:rsidRPr="0023125B" w:rsidRDefault="00F00036" w:rsidP="00985A6C">
      <w:pPr>
        <w:ind w:right="-18"/>
        <w:rPr>
          <w:rFonts w:ascii="Arial" w:eastAsia="Arial" w:hAnsi="Arial" w:cs="Arial"/>
          <w:sz w:val="16"/>
          <w:szCs w:val="16"/>
        </w:rPr>
      </w:pPr>
    </w:p>
    <w:p w14:paraId="39DFDE24" w14:textId="5187346D" w:rsidR="00F00036" w:rsidRPr="00587E7A" w:rsidRDefault="003650B4" w:rsidP="00540BD0">
      <w:pPr>
        <w:pStyle w:val="BodyText"/>
        <w:numPr>
          <w:ilvl w:val="0"/>
          <w:numId w:val="46"/>
        </w:numPr>
        <w:tabs>
          <w:tab w:val="left" w:pos="1544"/>
        </w:tabs>
        <w:ind w:right="-18"/>
        <w:rPr>
          <w:rFonts w:cs="Arial"/>
        </w:rPr>
      </w:pPr>
      <w:r w:rsidRPr="00587E7A">
        <w:rPr>
          <w:rFonts w:cs="Arial"/>
          <w:spacing w:val="-1"/>
        </w:rPr>
        <w:t>Alcohol</w:t>
      </w:r>
      <w:r w:rsidRPr="00587E7A">
        <w:rPr>
          <w:rFonts w:cs="Arial"/>
        </w:rPr>
        <w:t xml:space="preserve"> and</w:t>
      </w:r>
      <w:r w:rsidRPr="00587E7A">
        <w:rPr>
          <w:rFonts w:cs="Arial"/>
          <w:spacing w:val="3"/>
        </w:rPr>
        <w:t xml:space="preserve"> </w:t>
      </w:r>
      <w:r w:rsidRPr="00587E7A">
        <w:rPr>
          <w:rFonts w:cs="Arial"/>
          <w:spacing w:val="-1"/>
        </w:rPr>
        <w:t>Drug</w:t>
      </w:r>
      <w:r w:rsidRPr="00587E7A">
        <w:rPr>
          <w:rFonts w:cs="Arial"/>
          <w:spacing w:val="1"/>
        </w:rPr>
        <w:t xml:space="preserve"> </w:t>
      </w:r>
      <w:r w:rsidRPr="00587E7A">
        <w:rPr>
          <w:rFonts w:cs="Arial"/>
          <w:spacing w:val="-1"/>
        </w:rPr>
        <w:t>Use.</w:t>
      </w:r>
      <w:r w:rsidRPr="00587E7A">
        <w:rPr>
          <w:rFonts w:cs="Arial"/>
        </w:rPr>
        <w:t xml:space="preserve"> </w:t>
      </w:r>
      <w:r w:rsidR="00880C34">
        <w:rPr>
          <w:rFonts w:cs="Arial"/>
        </w:rPr>
        <w:t xml:space="preserve"> </w:t>
      </w:r>
      <w:r w:rsidRPr="00587E7A">
        <w:rPr>
          <w:rFonts w:cs="Arial"/>
          <w:spacing w:val="-1"/>
        </w:rPr>
        <w:t>No</w:t>
      </w:r>
      <w:r w:rsidRPr="00587E7A">
        <w:rPr>
          <w:rFonts w:cs="Arial"/>
          <w:spacing w:val="3"/>
        </w:rPr>
        <w:t xml:space="preserve"> </w:t>
      </w:r>
      <w:r w:rsidRPr="00587E7A">
        <w:rPr>
          <w:rFonts w:cs="Arial"/>
          <w:spacing w:val="-1"/>
        </w:rPr>
        <w:t>alcoholic</w:t>
      </w:r>
      <w:r w:rsidRPr="00587E7A">
        <w:rPr>
          <w:rFonts w:cs="Arial"/>
          <w:spacing w:val="2"/>
        </w:rPr>
        <w:t xml:space="preserve"> </w:t>
      </w:r>
      <w:r w:rsidRPr="00587E7A">
        <w:rPr>
          <w:rFonts w:cs="Arial"/>
          <w:spacing w:val="-1"/>
        </w:rPr>
        <w:t>beverages,</w:t>
      </w:r>
      <w:r w:rsidRPr="00587E7A">
        <w:rPr>
          <w:rFonts w:cs="Arial"/>
          <w:spacing w:val="3"/>
        </w:rPr>
        <w:t xml:space="preserve"> </w:t>
      </w:r>
      <w:r w:rsidRPr="00587E7A">
        <w:rPr>
          <w:rFonts w:cs="Arial"/>
          <w:spacing w:val="-1"/>
        </w:rPr>
        <w:t>prescription</w:t>
      </w:r>
      <w:r w:rsidRPr="00587E7A">
        <w:rPr>
          <w:rFonts w:cs="Arial"/>
          <w:spacing w:val="1"/>
        </w:rPr>
        <w:t xml:space="preserve"> </w:t>
      </w:r>
      <w:r w:rsidRPr="00587E7A">
        <w:rPr>
          <w:rFonts w:cs="Arial"/>
          <w:spacing w:val="-1"/>
        </w:rPr>
        <w:t>drugs</w:t>
      </w:r>
      <w:r w:rsidRPr="00587E7A">
        <w:rPr>
          <w:rFonts w:cs="Arial"/>
          <w:spacing w:val="2"/>
        </w:rPr>
        <w:t xml:space="preserve"> </w:t>
      </w:r>
      <w:r w:rsidRPr="00587E7A">
        <w:rPr>
          <w:rFonts w:cs="Arial"/>
          <w:spacing w:val="-1"/>
        </w:rPr>
        <w:t>which</w:t>
      </w:r>
      <w:r w:rsidRPr="00587E7A">
        <w:rPr>
          <w:rFonts w:cs="Arial"/>
          <w:spacing w:val="3"/>
        </w:rPr>
        <w:t xml:space="preserve"> </w:t>
      </w:r>
      <w:r w:rsidRPr="00587E7A">
        <w:rPr>
          <w:rFonts w:cs="Arial"/>
          <w:spacing w:val="-1"/>
        </w:rPr>
        <w:t>could</w:t>
      </w:r>
      <w:r w:rsidRPr="00587E7A">
        <w:rPr>
          <w:rFonts w:cs="Arial"/>
          <w:spacing w:val="3"/>
        </w:rPr>
        <w:t xml:space="preserve"> </w:t>
      </w:r>
      <w:r w:rsidRPr="00587E7A">
        <w:rPr>
          <w:rFonts w:cs="Arial"/>
          <w:spacing w:val="-1"/>
        </w:rPr>
        <w:t>impair</w:t>
      </w:r>
      <w:r w:rsidRPr="00587E7A">
        <w:rPr>
          <w:rFonts w:cs="Arial"/>
          <w:spacing w:val="73"/>
        </w:rPr>
        <w:t xml:space="preserve"> </w:t>
      </w:r>
      <w:r w:rsidRPr="00587E7A">
        <w:rPr>
          <w:rFonts w:cs="Arial"/>
          <w:spacing w:val="-1"/>
        </w:rPr>
        <w:t>someone’s</w:t>
      </w:r>
      <w:r w:rsidRPr="00587E7A">
        <w:rPr>
          <w:rFonts w:cs="Arial"/>
          <w:spacing w:val="35"/>
        </w:rPr>
        <w:t xml:space="preserve"> </w:t>
      </w:r>
      <w:r w:rsidRPr="00587E7A">
        <w:rPr>
          <w:rFonts w:cs="Arial"/>
          <w:spacing w:val="-1"/>
        </w:rPr>
        <w:t>driving</w:t>
      </w:r>
      <w:r w:rsidRPr="00587E7A">
        <w:rPr>
          <w:rFonts w:cs="Arial"/>
          <w:spacing w:val="35"/>
        </w:rPr>
        <w:t xml:space="preserve"> </w:t>
      </w:r>
      <w:r w:rsidRPr="00587E7A">
        <w:rPr>
          <w:rFonts w:cs="Arial"/>
          <w:spacing w:val="-1"/>
        </w:rPr>
        <w:t>ability,</w:t>
      </w:r>
      <w:r w:rsidRPr="00587E7A">
        <w:rPr>
          <w:rFonts w:cs="Arial"/>
          <w:spacing w:val="37"/>
        </w:rPr>
        <w:t xml:space="preserve"> </w:t>
      </w:r>
      <w:r w:rsidRPr="00587E7A">
        <w:rPr>
          <w:rFonts w:cs="Arial"/>
          <w:spacing w:val="-1"/>
        </w:rPr>
        <w:t>illegal</w:t>
      </w:r>
      <w:r w:rsidRPr="00587E7A">
        <w:rPr>
          <w:rFonts w:cs="Arial"/>
          <w:spacing w:val="35"/>
        </w:rPr>
        <w:t xml:space="preserve"> </w:t>
      </w:r>
      <w:r w:rsidRPr="00587E7A">
        <w:rPr>
          <w:rFonts w:cs="Arial"/>
          <w:spacing w:val="-1"/>
        </w:rPr>
        <w:t>drugs,</w:t>
      </w:r>
      <w:r w:rsidRPr="00587E7A">
        <w:rPr>
          <w:rFonts w:cs="Arial"/>
          <w:spacing w:val="37"/>
        </w:rPr>
        <w:t xml:space="preserve"> </w:t>
      </w:r>
      <w:r w:rsidRPr="00587E7A">
        <w:rPr>
          <w:rFonts w:cs="Arial"/>
        </w:rPr>
        <w:t>or</w:t>
      </w:r>
      <w:r w:rsidRPr="00587E7A">
        <w:rPr>
          <w:rFonts w:cs="Arial"/>
          <w:spacing w:val="36"/>
        </w:rPr>
        <w:t xml:space="preserve"> </w:t>
      </w:r>
      <w:r w:rsidRPr="00587E7A">
        <w:rPr>
          <w:rFonts w:cs="Arial"/>
          <w:spacing w:val="-1"/>
        </w:rPr>
        <w:t>controlled</w:t>
      </w:r>
      <w:r w:rsidRPr="00587E7A">
        <w:rPr>
          <w:rFonts w:cs="Arial"/>
          <w:spacing w:val="35"/>
        </w:rPr>
        <w:t xml:space="preserve"> </w:t>
      </w:r>
      <w:r w:rsidRPr="00587E7A">
        <w:rPr>
          <w:rFonts w:cs="Arial"/>
          <w:spacing w:val="-1"/>
        </w:rPr>
        <w:t>substances</w:t>
      </w:r>
      <w:r w:rsidRPr="00587E7A">
        <w:rPr>
          <w:rFonts w:cs="Arial"/>
          <w:spacing w:val="33"/>
        </w:rPr>
        <w:t xml:space="preserve"> </w:t>
      </w:r>
      <w:r w:rsidRPr="00587E7A">
        <w:rPr>
          <w:rFonts w:cs="Arial"/>
          <w:spacing w:val="-1"/>
        </w:rPr>
        <w:t>are</w:t>
      </w:r>
      <w:r w:rsidRPr="00587E7A">
        <w:rPr>
          <w:rFonts w:cs="Arial"/>
          <w:spacing w:val="37"/>
        </w:rPr>
        <w:t xml:space="preserve"> </w:t>
      </w:r>
      <w:r w:rsidRPr="00587E7A">
        <w:rPr>
          <w:rFonts w:cs="Arial"/>
        </w:rPr>
        <w:t>to</w:t>
      </w:r>
      <w:r w:rsidRPr="00587E7A">
        <w:rPr>
          <w:rFonts w:cs="Arial"/>
          <w:spacing w:val="35"/>
        </w:rPr>
        <w:t xml:space="preserve"> </w:t>
      </w:r>
      <w:r w:rsidRPr="00587E7A">
        <w:rPr>
          <w:rFonts w:cs="Arial"/>
          <w:spacing w:val="-1"/>
        </w:rPr>
        <w:t>be</w:t>
      </w:r>
      <w:r w:rsidRPr="00587E7A">
        <w:rPr>
          <w:rFonts w:cs="Arial"/>
          <w:spacing w:val="36"/>
        </w:rPr>
        <w:t xml:space="preserve"> </w:t>
      </w:r>
      <w:r w:rsidRPr="00587E7A">
        <w:rPr>
          <w:rFonts w:cs="Arial"/>
          <w:spacing w:val="-1"/>
        </w:rPr>
        <w:t>used</w:t>
      </w:r>
      <w:r w:rsidRPr="00587E7A">
        <w:rPr>
          <w:rFonts w:cs="Arial"/>
          <w:spacing w:val="35"/>
        </w:rPr>
        <w:t xml:space="preserve"> </w:t>
      </w:r>
      <w:r w:rsidRPr="00587E7A">
        <w:rPr>
          <w:rFonts w:cs="Arial"/>
        </w:rPr>
        <w:t>or</w:t>
      </w:r>
      <w:r w:rsidRPr="00587E7A">
        <w:rPr>
          <w:rFonts w:cs="Arial"/>
          <w:spacing w:val="57"/>
        </w:rPr>
        <w:t xml:space="preserve"> </w:t>
      </w:r>
      <w:r w:rsidRPr="00587E7A">
        <w:rPr>
          <w:rFonts w:cs="Arial"/>
          <w:spacing w:val="-1"/>
        </w:rPr>
        <w:t>consumed</w:t>
      </w:r>
      <w:r w:rsidRPr="00587E7A">
        <w:rPr>
          <w:rFonts w:cs="Arial"/>
          <w:spacing w:val="1"/>
        </w:rPr>
        <w:t xml:space="preserve"> </w:t>
      </w:r>
      <w:r w:rsidRPr="00587E7A">
        <w:rPr>
          <w:rFonts w:cs="Arial"/>
        </w:rPr>
        <w:t>by</w:t>
      </w:r>
      <w:r w:rsidRPr="00587E7A">
        <w:rPr>
          <w:rFonts w:cs="Arial"/>
          <w:spacing w:val="64"/>
        </w:rPr>
        <w:t xml:space="preserve"> </w:t>
      </w:r>
      <w:r w:rsidRPr="00587E7A">
        <w:rPr>
          <w:rFonts w:cs="Arial"/>
        </w:rPr>
        <w:t>the</w:t>
      </w:r>
      <w:r w:rsidRPr="00587E7A">
        <w:rPr>
          <w:rFonts w:cs="Arial"/>
          <w:spacing w:val="1"/>
        </w:rPr>
        <w:t xml:space="preserve"> </w:t>
      </w:r>
      <w:r w:rsidRPr="00587E7A">
        <w:rPr>
          <w:rFonts w:cs="Arial"/>
          <w:spacing w:val="-1"/>
        </w:rPr>
        <w:t>driver</w:t>
      </w:r>
      <w:r w:rsidRPr="00587E7A">
        <w:rPr>
          <w:rFonts w:cs="Arial"/>
        </w:rPr>
        <w:t xml:space="preserve"> and/or </w:t>
      </w:r>
      <w:r w:rsidRPr="00587E7A">
        <w:rPr>
          <w:rFonts w:cs="Arial"/>
          <w:spacing w:val="-1"/>
        </w:rPr>
        <w:t>passenger(s)</w:t>
      </w:r>
      <w:r w:rsidRPr="00587E7A">
        <w:rPr>
          <w:rFonts w:cs="Arial"/>
        </w:rPr>
        <w:t xml:space="preserve"> of</w:t>
      </w:r>
      <w:r w:rsidRPr="00587E7A">
        <w:rPr>
          <w:rFonts w:cs="Arial"/>
          <w:spacing w:val="3"/>
        </w:rPr>
        <w:t xml:space="preserve"> </w:t>
      </w:r>
      <w:r w:rsidRPr="00587E7A">
        <w:rPr>
          <w:rFonts w:cs="Arial"/>
        </w:rPr>
        <w:t>a</w:t>
      </w:r>
      <w:r w:rsidRPr="00587E7A">
        <w:rPr>
          <w:rFonts w:cs="Arial"/>
          <w:spacing w:val="1"/>
        </w:rPr>
        <w:t xml:space="preserve"> </w:t>
      </w:r>
      <w:r w:rsidRPr="00587E7A">
        <w:rPr>
          <w:rFonts w:cs="Arial"/>
          <w:spacing w:val="-1"/>
        </w:rPr>
        <w:t>city-owned,</w:t>
      </w:r>
      <w:r w:rsidRPr="00587E7A">
        <w:rPr>
          <w:rFonts w:cs="Arial"/>
          <w:spacing w:val="1"/>
        </w:rPr>
        <w:t xml:space="preserve"> </w:t>
      </w:r>
      <w:r w:rsidRPr="00587E7A">
        <w:rPr>
          <w:rFonts w:cs="Arial"/>
          <w:spacing w:val="-1"/>
        </w:rPr>
        <w:t>leased,</w:t>
      </w:r>
      <w:r w:rsidRPr="00587E7A">
        <w:rPr>
          <w:rFonts w:cs="Arial"/>
          <w:spacing w:val="1"/>
        </w:rPr>
        <w:t xml:space="preserve"> </w:t>
      </w:r>
      <w:r w:rsidRPr="00587E7A">
        <w:rPr>
          <w:rFonts w:cs="Arial"/>
        </w:rPr>
        <w:t xml:space="preserve">or </w:t>
      </w:r>
      <w:r w:rsidRPr="00587E7A">
        <w:rPr>
          <w:rFonts w:cs="Arial"/>
          <w:spacing w:val="-1"/>
        </w:rPr>
        <w:t>rented</w:t>
      </w:r>
      <w:r w:rsidRPr="00587E7A">
        <w:rPr>
          <w:rFonts w:cs="Arial"/>
          <w:spacing w:val="41"/>
        </w:rPr>
        <w:t xml:space="preserve"> </w:t>
      </w:r>
      <w:r w:rsidRPr="00587E7A">
        <w:rPr>
          <w:rFonts w:cs="Arial"/>
          <w:spacing w:val="-1"/>
        </w:rPr>
        <w:t>vehicle,</w:t>
      </w:r>
      <w:r w:rsidRPr="00587E7A">
        <w:rPr>
          <w:rFonts w:cs="Arial"/>
          <w:spacing w:val="10"/>
        </w:rPr>
        <w:t xml:space="preserve"> </w:t>
      </w:r>
      <w:r w:rsidRPr="00587E7A">
        <w:rPr>
          <w:rFonts w:cs="Arial"/>
          <w:spacing w:val="-1"/>
        </w:rPr>
        <w:t>including</w:t>
      </w:r>
      <w:r w:rsidRPr="00587E7A">
        <w:rPr>
          <w:rFonts w:cs="Arial"/>
          <w:spacing w:val="8"/>
        </w:rPr>
        <w:t xml:space="preserve"> </w:t>
      </w:r>
      <w:r w:rsidRPr="00587E7A">
        <w:rPr>
          <w:rFonts w:cs="Arial"/>
          <w:spacing w:val="-1"/>
        </w:rPr>
        <w:t>personal</w:t>
      </w:r>
      <w:r w:rsidRPr="00587E7A">
        <w:rPr>
          <w:rFonts w:cs="Arial"/>
          <w:spacing w:val="9"/>
        </w:rPr>
        <w:t xml:space="preserve"> </w:t>
      </w:r>
      <w:r w:rsidRPr="00587E7A">
        <w:rPr>
          <w:rFonts w:cs="Arial"/>
          <w:spacing w:val="-1"/>
        </w:rPr>
        <w:t>vehicles</w:t>
      </w:r>
      <w:r w:rsidRPr="00587E7A">
        <w:rPr>
          <w:rFonts w:cs="Arial"/>
          <w:spacing w:val="10"/>
        </w:rPr>
        <w:t xml:space="preserve"> </w:t>
      </w:r>
      <w:r w:rsidRPr="00587E7A">
        <w:rPr>
          <w:rFonts w:cs="Arial"/>
          <w:spacing w:val="-1"/>
        </w:rPr>
        <w:t>while</w:t>
      </w:r>
      <w:r w:rsidRPr="00587E7A">
        <w:rPr>
          <w:rFonts w:cs="Arial"/>
          <w:spacing w:val="11"/>
        </w:rPr>
        <w:t xml:space="preserve"> </w:t>
      </w:r>
      <w:r w:rsidRPr="00587E7A">
        <w:rPr>
          <w:rFonts w:cs="Arial"/>
          <w:spacing w:val="-1"/>
        </w:rPr>
        <w:t>being</w:t>
      </w:r>
      <w:r w:rsidRPr="00587E7A">
        <w:rPr>
          <w:rFonts w:cs="Arial"/>
          <w:spacing w:val="8"/>
        </w:rPr>
        <w:t xml:space="preserve"> </w:t>
      </w:r>
      <w:r w:rsidRPr="00587E7A">
        <w:rPr>
          <w:rFonts w:cs="Arial"/>
        </w:rPr>
        <w:t>used</w:t>
      </w:r>
      <w:r w:rsidRPr="00587E7A">
        <w:rPr>
          <w:rFonts w:cs="Arial"/>
          <w:spacing w:val="8"/>
        </w:rPr>
        <w:t xml:space="preserve"> </w:t>
      </w:r>
      <w:r w:rsidRPr="00587E7A">
        <w:rPr>
          <w:rFonts w:cs="Arial"/>
        </w:rPr>
        <w:t>on</w:t>
      </w:r>
      <w:r w:rsidRPr="00587E7A">
        <w:rPr>
          <w:rFonts w:cs="Arial"/>
          <w:spacing w:val="11"/>
        </w:rPr>
        <w:t xml:space="preserve"> </w:t>
      </w:r>
      <w:r w:rsidRPr="00587E7A">
        <w:rPr>
          <w:rFonts w:cs="Arial"/>
          <w:spacing w:val="-1"/>
        </w:rPr>
        <w:t>City</w:t>
      </w:r>
      <w:r w:rsidRPr="00587E7A">
        <w:rPr>
          <w:rFonts w:cs="Arial"/>
          <w:spacing w:val="7"/>
        </w:rPr>
        <w:t xml:space="preserve"> </w:t>
      </w:r>
      <w:r w:rsidRPr="00587E7A">
        <w:rPr>
          <w:rFonts w:cs="Arial"/>
          <w:spacing w:val="-1"/>
        </w:rPr>
        <w:t>business.</w:t>
      </w:r>
      <w:r w:rsidRPr="00587E7A">
        <w:rPr>
          <w:rFonts w:cs="Arial"/>
          <w:spacing w:val="10"/>
        </w:rPr>
        <w:t xml:space="preserve"> </w:t>
      </w:r>
      <w:r w:rsidRPr="00587E7A">
        <w:rPr>
          <w:rFonts w:cs="Arial"/>
        </w:rPr>
        <w:t>An</w:t>
      </w:r>
      <w:r w:rsidRPr="00587E7A">
        <w:rPr>
          <w:rFonts w:cs="Arial"/>
          <w:spacing w:val="8"/>
        </w:rPr>
        <w:t xml:space="preserve"> </w:t>
      </w:r>
      <w:r w:rsidRPr="00587E7A">
        <w:rPr>
          <w:rFonts w:cs="Arial"/>
          <w:spacing w:val="-1"/>
        </w:rPr>
        <w:t>employee</w:t>
      </w:r>
      <w:r w:rsidRPr="00587E7A">
        <w:rPr>
          <w:rFonts w:cs="Arial"/>
          <w:spacing w:val="59"/>
        </w:rPr>
        <w:t xml:space="preserve"> </w:t>
      </w:r>
      <w:r w:rsidRPr="00587E7A">
        <w:rPr>
          <w:rFonts w:cs="Arial"/>
          <w:spacing w:val="-1"/>
        </w:rPr>
        <w:t>who</w:t>
      </w:r>
      <w:r w:rsidRPr="00587E7A">
        <w:rPr>
          <w:rFonts w:cs="Arial"/>
          <w:spacing w:val="53"/>
        </w:rPr>
        <w:t xml:space="preserve"> </w:t>
      </w:r>
      <w:r w:rsidRPr="00587E7A">
        <w:rPr>
          <w:rFonts w:cs="Arial"/>
          <w:spacing w:val="-1"/>
        </w:rPr>
        <w:t>is</w:t>
      </w:r>
      <w:r w:rsidRPr="00587E7A">
        <w:rPr>
          <w:rFonts w:cs="Arial"/>
          <w:spacing w:val="53"/>
        </w:rPr>
        <w:t xml:space="preserve"> </w:t>
      </w:r>
      <w:r w:rsidRPr="00587E7A">
        <w:rPr>
          <w:rFonts w:cs="Arial"/>
          <w:spacing w:val="-1"/>
        </w:rPr>
        <w:t>arrested</w:t>
      </w:r>
      <w:r w:rsidRPr="00587E7A">
        <w:rPr>
          <w:rFonts w:cs="Arial"/>
          <w:spacing w:val="54"/>
        </w:rPr>
        <w:t xml:space="preserve"> </w:t>
      </w:r>
      <w:r w:rsidRPr="00587E7A">
        <w:rPr>
          <w:rFonts w:cs="Arial"/>
        </w:rPr>
        <w:t>for</w:t>
      </w:r>
      <w:r w:rsidRPr="00587E7A">
        <w:rPr>
          <w:rFonts w:cs="Arial"/>
          <w:spacing w:val="51"/>
        </w:rPr>
        <w:t xml:space="preserve"> </w:t>
      </w:r>
      <w:r w:rsidRPr="00587E7A">
        <w:rPr>
          <w:rFonts w:cs="Arial"/>
          <w:spacing w:val="-1"/>
        </w:rPr>
        <w:t>Driving</w:t>
      </w:r>
      <w:r w:rsidRPr="00587E7A">
        <w:rPr>
          <w:rFonts w:cs="Arial"/>
          <w:spacing w:val="52"/>
        </w:rPr>
        <w:t xml:space="preserve"> </w:t>
      </w:r>
      <w:r w:rsidR="00777A0E" w:rsidRPr="00587E7A">
        <w:rPr>
          <w:rFonts w:cs="Arial"/>
          <w:spacing w:val="-1"/>
        </w:rPr>
        <w:t>under</w:t>
      </w:r>
      <w:r w:rsidRPr="00587E7A">
        <w:rPr>
          <w:rFonts w:cs="Arial"/>
          <w:spacing w:val="52"/>
        </w:rPr>
        <w:t xml:space="preserve"> </w:t>
      </w:r>
      <w:r w:rsidRPr="00587E7A">
        <w:rPr>
          <w:rFonts w:cs="Arial"/>
        </w:rPr>
        <w:t>the</w:t>
      </w:r>
      <w:r w:rsidRPr="00587E7A">
        <w:rPr>
          <w:rFonts w:cs="Arial"/>
          <w:spacing w:val="54"/>
        </w:rPr>
        <w:t xml:space="preserve"> </w:t>
      </w:r>
      <w:r w:rsidRPr="00587E7A">
        <w:rPr>
          <w:rFonts w:cs="Arial"/>
          <w:spacing w:val="-1"/>
        </w:rPr>
        <w:t>Influence</w:t>
      </w:r>
      <w:r w:rsidRPr="00587E7A">
        <w:rPr>
          <w:rFonts w:cs="Arial"/>
          <w:spacing w:val="53"/>
        </w:rPr>
        <w:t xml:space="preserve"> </w:t>
      </w:r>
      <w:r w:rsidRPr="00587E7A">
        <w:rPr>
          <w:rFonts w:cs="Arial"/>
          <w:spacing w:val="-1"/>
        </w:rPr>
        <w:t>while</w:t>
      </w:r>
      <w:r w:rsidRPr="00587E7A">
        <w:rPr>
          <w:rFonts w:cs="Arial"/>
          <w:spacing w:val="54"/>
        </w:rPr>
        <w:t xml:space="preserve"> </w:t>
      </w:r>
      <w:r w:rsidRPr="00587E7A">
        <w:rPr>
          <w:rFonts w:cs="Arial"/>
          <w:spacing w:val="-1"/>
        </w:rPr>
        <w:t>in</w:t>
      </w:r>
      <w:r w:rsidRPr="00587E7A">
        <w:rPr>
          <w:rFonts w:cs="Arial"/>
          <w:spacing w:val="54"/>
        </w:rPr>
        <w:t xml:space="preserve"> </w:t>
      </w:r>
      <w:r w:rsidRPr="00587E7A">
        <w:rPr>
          <w:rFonts w:cs="Arial"/>
        </w:rPr>
        <w:t>the</w:t>
      </w:r>
      <w:r w:rsidRPr="00587E7A">
        <w:rPr>
          <w:rFonts w:cs="Arial"/>
          <w:spacing w:val="51"/>
        </w:rPr>
        <w:t xml:space="preserve"> </w:t>
      </w:r>
      <w:r w:rsidRPr="00587E7A">
        <w:rPr>
          <w:rFonts w:cs="Arial"/>
          <w:spacing w:val="-1"/>
        </w:rPr>
        <w:t>performance</w:t>
      </w:r>
      <w:r w:rsidRPr="00587E7A">
        <w:rPr>
          <w:rFonts w:cs="Arial"/>
          <w:spacing w:val="54"/>
        </w:rPr>
        <w:t xml:space="preserve"> </w:t>
      </w:r>
      <w:r w:rsidRPr="00587E7A">
        <w:rPr>
          <w:rFonts w:cs="Arial"/>
          <w:spacing w:val="-1"/>
        </w:rPr>
        <w:t>of</w:t>
      </w:r>
      <w:r w:rsidRPr="00587E7A">
        <w:rPr>
          <w:rFonts w:cs="Arial"/>
          <w:spacing w:val="54"/>
        </w:rPr>
        <w:t xml:space="preserve"> </w:t>
      </w:r>
      <w:r w:rsidRPr="00587E7A">
        <w:rPr>
          <w:rFonts w:cs="Arial"/>
          <w:spacing w:val="-1"/>
        </w:rPr>
        <w:t>City</w:t>
      </w:r>
      <w:r w:rsidRPr="00587E7A">
        <w:rPr>
          <w:rFonts w:cs="Arial"/>
          <w:spacing w:val="55"/>
        </w:rPr>
        <w:t xml:space="preserve"> </w:t>
      </w:r>
      <w:r w:rsidRPr="00587E7A">
        <w:rPr>
          <w:rFonts w:cs="Arial"/>
          <w:spacing w:val="-1"/>
        </w:rPr>
        <w:t>business,</w:t>
      </w:r>
      <w:r w:rsidRPr="00587E7A">
        <w:rPr>
          <w:rFonts w:cs="Arial"/>
          <w:spacing w:val="32"/>
        </w:rPr>
        <w:t xml:space="preserve"> </w:t>
      </w:r>
      <w:r w:rsidRPr="00587E7A">
        <w:rPr>
          <w:rFonts w:cs="Arial"/>
          <w:spacing w:val="-1"/>
        </w:rPr>
        <w:t>is</w:t>
      </w:r>
      <w:r w:rsidRPr="00587E7A">
        <w:rPr>
          <w:rFonts w:cs="Arial"/>
          <w:spacing w:val="32"/>
        </w:rPr>
        <w:t xml:space="preserve"> </w:t>
      </w:r>
      <w:r w:rsidRPr="00587E7A">
        <w:rPr>
          <w:rFonts w:cs="Arial"/>
          <w:spacing w:val="-1"/>
        </w:rPr>
        <w:t>subject</w:t>
      </w:r>
      <w:r w:rsidRPr="00587E7A">
        <w:rPr>
          <w:rFonts w:cs="Arial"/>
          <w:spacing w:val="30"/>
        </w:rPr>
        <w:t xml:space="preserve"> </w:t>
      </w:r>
      <w:r w:rsidRPr="00587E7A">
        <w:rPr>
          <w:rFonts w:cs="Arial"/>
        </w:rPr>
        <w:t>to</w:t>
      </w:r>
      <w:r w:rsidRPr="00587E7A">
        <w:rPr>
          <w:rFonts w:cs="Arial"/>
          <w:spacing w:val="33"/>
        </w:rPr>
        <w:t xml:space="preserve"> </w:t>
      </w:r>
      <w:r w:rsidRPr="00587E7A">
        <w:rPr>
          <w:rFonts w:cs="Arial"/>
          <w:spacing w:val="-1"/>
        </w:rPr>
        <w:t>disciplinary</w:t>
      </w:r>
      <w:r w:rsidRPr="00587E7A">
        <w:rPr>
          <w:rFonts w:cs="Arial"/>
          <w:spacing w:val="29"/>
        </w:rPr>
        <w:t xml:space="preserve"> </w:t>
      </w:r>
      <w:r w:rsidRPr="00587E7A">
        <w:rPr>
          <w:rFonts w:cs="Arial"/>
          <w:spacing w:val="-1"/>
        </w:rPr>
        <w:t>action</w:t>
      </w:r>
      <w:r w:rsidRPr="00587E7A">
        <w:rPr>
          <w:rFonts w:cs="Arial"/>
          <w:spacing w:val="30"/>
        </w:rPr>
        <w:t xml:space="preserve"> </w:t>
      </w:r>
      <w:r w:rsidRPr="00587E7A">
        <w:rPr>
          <w:rFonts w:cs="Arial"/>
        </w:rPr>
        <w:t>up</w:t>
      </w:r>
      <w:r w:rsidRPr="00587E7A">
        <w:rPr>
          <w:rFonts w:cs="Arial"/>
          <w:spacing w:val="33"/>
        </w:rPr>
        <w:t xml:space="preserve"> </w:t>
      </w:r>
      <w:r w:rsidRPr="00587E7A">
        <w:rPr>
          <w:rFonts w:cs="Arial"/>
          <w:spacing w:val="-1"/>
        </w:rPr>
        <w:t>to</w:t>
      </w:r>
      <w:r w:rsidRPr="00587E7A">
        <w:rPr>
          <w:rFonts w:cs="Arial"/>
          <w:spacing w:val="33"/>
        </w:rPr>
        <w:t xml:space="preserve"> </w:t>
      </w:r>
      <w:r w:rsidRPr="00587E7A">
        <w:rPr>
          <w:rFonts w:cs="Arial"/>
          <w:spacing w:val="-1"/>
        </w:rPr>
        <w:t>and</w:t>
      </w:r>
      <w:r w:rsidRPr="00587E7A">
        <w:rPr>
          <w:rFonts w:cs="Arial"/>
          <w:spacing w:val="33"/>
        </w:rPr>
        <w:t xml:space="preserve"> </w:t>
      </w:r>
      <w:r w:rsidRPr="00587E7A">
        <w:rPr>
          <w:rFonts w:cs="Arial"/>
          <w:spacing w:val="-1"/>
        </w:rPr>
        <w:t>including</w:t>
      </w:r>
      <w:r w:rsidRPr="00587E7A">
        <w:rPr>
          <w:rFonts w:cs="Arial"/>
          <w:spacing w:val="30"/>
        </w:rPr>
        <w:t xml:space="preserve"> </w:t>
      </w:r>
      <w:r w:rsidRPr="00587E7A">
        <w:rPr>
          <w:rFonts w:cs="Arial"/>
          <w:spacing w:val="-1"/>
        </w:rPr>
        <w:t>dismissal</w:t>
      </w:r>
      <w:r w:rsidRPr="00587E7A">
        <w:rPr>
          <w:rFonts w:cs="Arial"/>
          <w:spacing w:val="29"/>
        </w:rPr>
        <w:t xml:space="preserve"> </w:t>
      </w:r>
      <w:r w:rsidRPr="00587E7A">
        <w:rPr>
          <w:rFonts w:cs="Arial"/>
          <w:spacing w:val="-1"/>
        </w:rPr>
        <w:t>from</w:t>
      </w:r>
      <w:r w:rsidRPr="00587E7A">
        <w:rPr>
          <w:rFonts w:cs="Arial"/>
          <w:spacing w:val="69"/>
        </w:rPr>
        <w:t xml:space="preserve"> </w:t>
      </w:r>
      <w:r w:rsidRPr="00587E7A">
        <w:rPr>
          <w:rFonts w:cs="Arial"/>
          <w:spacing w:val="-1"/>
        </w:rPr>
        <w:t>employment.</w:t>
      </w:r>
    </w:p>
    <w:p w14:paraId="5C59DFF8" w14:textId="77777777" w:rsidR="00F00036" w:rsidRPr="0023125B" w:rsidRDefault="00F00036" w:rsidP="00985A6C">
      <w:pPr>
        <w:ind w:right="-18"/>
        <w:rPr>
          <w:rFonts w:ascii="Arial" w:eastAsia="Arial" w:hAnsi="Arial" w:cs="Arial"/>
          <w:sz w:val="16"/>
          <w:szCs w:val="16"/>
        </w:rPr>
      </w:pPr>
    </w:p>
    <w:p w14:paraId="7EF22593" w14:textId="77777777" w:rsidR="00F00036" w:rsidRPr="00587E7A" w:rsidRDefault="003650B4" w:rsidP="00985A6C">
      <w:pPr>
        <w:pStyle w:val="BodyText"/>
        <w:ind w:left="1544" w:right="-18" w:firstLine="0"/>
        <w:rPr>
          <w:rFonts w:cs="Arial"/>
        </w:rPr>
      </w:pPr>
      <w:r w:rsidRPr="00587E7A">
        <w:rPr>
          <w:rFonts w:cs="Arial"/>
        </w:rPr>
        <w:t>In</w:t>
      </w:r>
      <w:r w:rsidRPr="00587E7A">
        <w:rPr>
          <w:rFonts w:cs="Arial"/>
          <w:spacing w:val="6"/>
        </w:rPr>
        <w:t xml:space="preserve"> </w:t>
      </w:r>
      <w:r w:rsidRPr="00587E7A">
        <w:rPr>
          <w:rFonts w:cs="Arial"/>
          <w:spacing w:val="-1"/>
        </w:rPr>
        <w:t>the</w:t>
      </w:r>
      <w:r w:rsidRPr="00587E7A">
        <w:rPr>
          <w:rFonts w:cs="Arial"/>
          <w:spacing w:val="3"/>
        </w:rPr>
        <w:t xml:space="preserve"> </w:t>
      </w:r>
      <w:r w:rsidRPr="00587E7A">
        <w:rPr>
          <w:rFonts w:cs="Arial"/>
          <w:spacing w:val="-1"/>
        </w:rPr>
        <w:t>event</w:t>
      </w:r>
      <w:r w:rsidRPr="00587E7A">
        <w:rPr>
          <w:rFonts w:cs="Arial"/>
          <w:spacing w:val="5"/>
        </w:rPr>
        <w:t xml:space="preserve"> </w:t>
      </w:r>
      <w:r w:rsidRPr="00587E7A">
        <w:rPr>
          <w:rFonts w:cs="Arial"/>
          <w:spacing w:val="-1"/>
        </w:rPr>
        <w:t>an</w:t>
      </w:r>
      <w:r w:rsidRPr="00587E7A">
        <w:rPr>
          <w:rFonts w:cs="Arial"/>
          <w:spacing w:val="3"/>
        </w:rPr>
        <w:t xml:space="preserve"> </w:t>
      </w:r>
      <w:r w:rsidRPr="00587E7A">
        <w:rPr>
          <w:rFonts w:cs="Arial"/>
          <w:spacing w:val="-1"/>
        </w:rPr>
        <w:t>employee</w:t>
      </w:r>
      <w:r w:rsidRPr="00587E7A">
        <w:rPr>
          <w:rFonts w:cs="Arial"/>
          <w:spacing w:val="6"/>
        </w:rPr>
        <w:t xml:space="preserve"> </w:t>
      </w:r>
      <w:r w:rsidRPr="00587E7A">
        <w:rPr>
          <w:rFonts w:cs="Arial"/>
          <w:spacing w:val="-1"/>
        </w:rPr>
        <w:t>chooses</w:t>
      </w:r>
      <w:r w:rsidRPr="00587E7A">
        <w:rPr>
          <w:rFonts w:cs="Arial"/>
          <w:spacing w:val="5"/>
        </w:rPr>
        <w:t xml:space="preserve"> </w:t>
      </w:r>
      <w:r w:rsidRPr="00587E7A">
        <w:rPr>
          <w:rFonts w:cs="Arial"/>
          <w:spacing w:val="-1"/>
        </w:rPr>
        <w:t>to</w:t>
      </w:r>
      <w:r w:rsidRPr="00587E7A">
        <w:rPr>
          <w:rFonts w:cs="Arial"/>
          <w:spacing w:val="6"/>
        </w:rPr>
        <w:t xml:space="preserve"> </w:t>
      </w:r>
      <w:r w:rsidRPr="00587E7A">
        <w:rPr>
          <w:rFonts w:cs="Arial"/>
          <w:spacing w:val="-1"/>
        </w:rPr>
        <w:t>consume</w:t>
      </w:r>
      <w:r w:rsidRPr="00587E7A">
        <w:rPr>
          <w:rFonts w:cs="Arial"/>
          <w:spacing w:val="6"/>
        </w:rPr>
        <w:t xml:space="preserve"> </w:t>
      </w:r>
      <w:r w:rsidRPr="00587E7A">
        <w:rPr>
          <w:rFonts w:cs="Arial"/>
          <w:spacing w:val="-1"/>
        </w:rPr>
        <w:t>alcoholic</w:t>
      </w:r>
      <w:r w:rsidRPr="00587E7A">
        <w:rPr>
          <w:rFonts w:cs="Arial"/>
          <w:spacing w:val="5"/>
        </w:rPr>
        <w:t xml:space="preserve"> </w:t>
      </w:r>
      <w:r w:rsidRPr="00587E7A">
        <w:rPr>
          <w:rFonts w:cs="Arial"/>
          <w:spacing w:val="-1"/>
        </w:rPr>
        <w:t>beverages</w:t>
      </w:r>
      <w:r w:rsidRPr="00587E7A">
        <w:rPr>
          <w:rFonts w:cs="Arial"/>
          <w:spacing w:val="5"/>
        </w:rPr>
        <w:t xml:space="preserve"> </w:t>
      </w:r>
      <w:r w:rsidRPr="00587E7A">
        <w:rPr>
          <w:rFonts w:cs="Arial"/>
          <w:spacing w:val="-1"/>
        </w:rPr>
        <w:t>while</w:t>
      </w:r>
      <w:r w:rsidRPr="00587E7A">
        <w:rPr>
          <w:rFonts w:cs="Arial"/>
          <w:spacing w:val="6"/>
        </w:rPr>
        <w:t xml:space="preserve"> </w:t>
      </w:r>
      <w:r w:rsidRPr="00587E7A">
        <w:rPr>
          <w:rFonts w:cs="Arial"/>
          <w:spacing w:val="-1"/>
        </w:rPr>
        <w:t>attending</w:t>
      </w:r>
      <w:r w:rsidRPr="00587E7A">
        <w:rPr>
          <w:rFonts w:cs="Arial"/>
          <w:spacing w:val="3"/>
        </w:rPr>
        <w:t xml:space="preserve"> </w:t>
      </w:r>
      <w:r w:rsidRPr="00587E7A">
        <w:rPr>
          <w:rFonts w:cs="Arial"/>
        </w:rPr>
        <w:t>a</w:t>
      </w:r>
      <w:r w:rsidRPr="00587E7A">
        <w:rPr>
          <w:rFonts w:cs="Arial"/>
          <w:spacing w:val="41"/>
        </w:rPr>
        <w:t xml:space="preserve"> </w:t>
      </w:r>
      <w:r w:rsidRPr="00587E7A">
        <w:rPr>
          <w:rFonts w:cs="Arial"/>
          <w:spacing w:val="-1"/>
        </w:rPr>
        <w:t>City</w:t>
      </w:r>
      <w:r w:rsidRPr="00587E7A">
        <w:rPr>
          <w:rFonts w:cs="Arial"/>
          <w:spacing w:val="22"/>
        </w:rPr>
        <w:t xml:space="preserve"> </w:t>
      </w:r>
      <w:r w:rsidRPr="00587E7A">
        <w:rPr>
          <w:rFonts w:cs="Arial"/>
          <w:spacing w:val="-1"/>
        </w:rPr>
        <w:t>sponsored</w:t>
      </w:r>
      <w:r w:rsidRPr="00587E7A">
        <w:rPr>
          <w:rFonts w:cs="Arial"/>
          <w:spacing w:val="20"/>
        </w:rPr>
        <w:t xml:space="preserve"> </w:t>
      </w:r>
      <w:r w:rsidRPr="00587E7A">
        <w:rPr>
          <w:rFonts w:cs="Arial"/>
          <w:spacing w:val="-1"/>
        </w:rPr>
        <w:t>function,</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22"/>
        </w:rPr>
        <w:t xml:space="preserve"> </w:t>
      </w:r>
      <w:r w:rsidRPr="00587E7A">
        <w:rPr>
          <w:rFonts w:cs="Arial"/>
          <w:spacing w:val="-1"/>
        </w:rPr>
        <w:t>expects</w:t>
      </w:r>
      <w:r w:rsidRPr="00587E7A">
        <w:rPr>
          <w:rFonts w:cs="Arial"/>
          <w:spacing w:val="24"/>
        </w:rPr>
        <w:t xml:space="preserve"> </w:t>
      </w:r>
      <w:r w:rsidRPr="00587E7A">
        <w:rPr>
          <w:rFonts w:cs="Arial"/>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behave</w:t>
      </w:r>
      <w:r w:rsidRPr="00587E7A">
        <w:rPr>
          <w:rFonts w:cs="Arial"/>
          <w:spacing w:val="23"/>
        </w:rPr>
        <w:t xml:space="preserve"> </w:t>
      </w:r>
      <w:r w:rsidRPr="00587E7A">
        <w:rPr>
          <w:rFonts w:cs="Arial"/>
          <w:spacing w:val="-1"/>
        </w:rPr>
        <w:t>responsibly.</w:t>
      </w:r>
      <w:r w:rsidRPr="00587E7A">
        <w:rPr>
          <w:rFonts w:cs="Arial"/>
          <w:spacing w:val="24"/>
        </w:rPr>
        <w:t xml:space="preserve"> </w:t>
      </w:r>
      <w:r w:rsidRPr="00587E7A">
        <w:rPr>
          <w:rFonts w:cs="Arial"/>
          <w:spacing w:val="-1"/>
        </w:rPr>
        <w:t>If</w:t>
      </w:r>
      <w:r w:rsidRPr="00587E7A">
        <w:rPr>
          <w:rFonts w:cs="Arial"/>
          <w:spacing w:val="24"/>
        </w:rPr>
        <w:t xml:space="preserve"> </w:t>
      </w:r>
      <w:r w:rsidRPr="00587E7A">
        <w:rPr>
          <w:rFonts w:cs="Arial"/>
          <w:spacing w:val="-1"/>
        </w:rPr>
        <w:t>an</w:t>
      </w:r>
      <w:r w:rsidRPr="00587E7A">
        <w:rPr>
          <w:rFonts w:cs="Arial"/>
          <w:spacing w:val="67"/>
        </w:rPr>
        <w:t xml:space="preserve"> </w:t>
      </w:r>
      <w:r w:rsidRPr="00587E7A">
        <w:rPr>
          <w:rFonts w:cs="Arial"/>
          <w:spacing w:val="-1"/>
        </w:rPr>
        <w:t>employee</w:t>
      </w:r>
      <w:r w:rsidRPr="00587E7A">
        <w:rPr>
          <w:rFonts w:cs="Arial"/>
          <w:spacing w:val="25"/>
        </w:rPr>
        <w:t xml:space="preserve"> </w:t>
      </w:r>
      <w:r w:rsidRPr="00587E7A">
        <w:rPr>
          <w:rFonts w:cs="Arial"/>
          <w:spacing w:val="-1"/>
        </w:rPr>
        <w:t>has</w:t>
      </w:r>
      <w:r w:rsidRPr="00587E7A">
        <w:rPr>
          <w:rFonts w:cs="Arial"/>
          <w:spacing w:val="24"/>
        </w:rPr>
        <w:t xml:space="preserve"> </w:t>
      </w:r>
      <w:r w:rsidRPr="00587E7A">
        <w:rPr>
          <w:rFonts w:cs="Arial"/>
          <w:spacing w:val="-1"/>
        </w:rPr>
        <w:t>any</w:t>
      </w:r>
      <w:r w:rsidRPr="00587E7A">
        <w:rPr>
          <w:rFonts w:cs="Arial"/>
          <w:spacing w:val="22"/>
        </w:rPr>
        <w:t xml:space="preserve"> </w:t>
      </w:r>
      <w:r w:rsidRPr="00587E7A">
        <w:rPr>
          <w:rFonts w:cs="Arial"/>
          <w:spacing w:val="-1"/>
        </w:rPr>
        <w:t>concerns</w:t>
      </w:r>
      <w:r w:rsidRPr="00587E7A">
        <w:rPr>
          <w:rFonts w:cs="Arial"/>
          <w:spacing w:val="24"/>
        </w:rPr>
        <w:t xml:space="preserve"> </w:t>
      </w:r>
      <w:r w:rsidRPr="00587E7A">
        <w:rPr>
          <w:rFonts w:cs="Arial"/>
          <w:spacing w:val="-1"/>
        </w:rPr>
        <w:t>that</w:t>
      </w:r>
      <w:r w:rsidRPr="00587E7A">
        <w:rPr>
          <w:rFonts w:cs="Arial"/>
          <w:spacing w:val="22"/>
        </w:rPr>
        <w:t xml:space="preserve"> </w:t>
      </w:r>
      <w:r w:rsidRPr="00587E7A">
        <w:rPr>
          <w:rFonts w:cs="Arial"/>
          <w:spacing w:val="-1"/>
        </w:rPr>
        <w:t>he/she</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spacing w:val="-1"/>
        </w:rPr>
        <w:t>incapable</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driving</w:t>
      </w:r>
      <w:r w:rsidRPr="00587E7A">
        <w:rPr>
          <w:rFonts w:cs="Arial"/>
          <w:spacing w:val="23"/>
        </w:rPr>
        <w:t xml:space="preserve"> </w:t>
      </w:r>
      <w:r w:rsidRPr="00587E7A">
        <w:rPr>
          <w:rFonts w:cs="Arial"/>
          <w:spacing w:val="-1"/>
        </w:rPr>
        <w:t>safely</w:t>
      </w:r>
      <w:r w:rsidRPr="00587E7A">
        <w:rPr>
          <w:rFonts w:cs="Arial"/>
          <w:spacing w:val="22"/>
        </w:rPr>
        <w:t xml:space="preserve"> </w:t>
      </w:r>
      <w:r w:rsidRPr="00587E7A">
        <w:rPr>
          <w:rFonts w:cs="Arial"/>
        </w:rPr>
        <w:t>after</w:t>
      </w:r>
      <w:r w:rsidRPr="00587E7A">
        <w:rPr>
          <w:rFonts w:cs="Arial"/>
          <w:spacing w:val="23"/>
        </w:rPr>
        <w:t xml:space="preserve"> </w:t>
      </w:r>
      <w:r w:rsidRPr="00587E7A">
        <w:rPr>
          <w:rFonts w:cs="Arial"/>
          <w:spacing w:val="-1"/>
        </w:rPr>
        <w:t>such</w:t>
      </w:r>
      <w:r w:rsidRPr="00587E7A">
        <w:rPr>
          <w:rFonts w:cs="Arial"/>
          <w:spacing w:val="23"/>
        </w:rPr>
        <w:t xml:space="preserve"> </w:t>
      </w:r>
      <w:r w:rsidRPr="00587E7A">
        <w:rPr>
          <w:rFonts w:cs="Arial"/>
        </w:rPr>
        <w:t>an</w:t>
      </w:r>
      <w:r w:rsidRPr="00587E7A">
        <w:rPr>
          <w:rFonts w:cs="Arial"/>
          <w:spacing w:val="55"/>
        </w:rPr>
        <w:t xml:space="preserve"> </w:t>
      </w:r>
      <w:r w:rsidRPr="00587E7A">
        <w:rPr>
          <w:rFonts w:cs="Arial"/>
          <w:spacing w:val="-1"/>
        </w:rPr>
        <w:t>event,</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City</w:t>
      </w:r>
      <w:r w:rsidRPr="00587E7A">
        <w:rPr>
          <w:rFonts w:cs="Arial"/>
          <w:spacing w:val="12"/>
        </w:rPr>
        <w:t xml:space="preserve"> </w:t>
      </w:r>
      <w:r w:rsidRPr="00587E7A">
        <w:rPr>
          <w:rFonts w:cs="Arial"/>
          <w:spacing w:val="-1"/>
        </w:rPr>
        <w:t>will</w:t>
      </w:r>
      <w:r w:rsidRPr="00587E7A">
        <w:rPr>
          <w:rFonts w:cs="Arial"/>
          <w:spacing w:val="14"/>
        </w:rPr>
        <w:t xml:space="preserve"> </w:t>
      </w:r>
      <w:r w:rsidRPr="00587E7A">
        <w:rPr>
          <w:rFonts w:cs="Arial"/>
          <w:spacing w:val="-1"/>
        </w:rPr>
        <w:t>reimburse</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cost</w:t>
      </w:r>
      <w:r w:rsidRPr="00587E7A">
        <w:rPr>
          <w:rFonts w:cs="Arial"/>
          <w:spacing w:val="15"/>
        </w:rPr>
        <w:t xml:space="preserve"> </w:t>
      </w:r>
      <w:r w:rsidRPr="00587E7A">
        <w:rPr>
          <w:rFonts w:cs="Arial"/>
          <w:spacing w:val="-1"/>
        </w:rPr>
        <w:t>of</w:t>
      </w:r>
      <w:r w:rsidRPr="00587E7A">
        <w:rPr>
          <w:rFonts w:cs="Arial"/>
          <w:spacing w:val="15"/>
        </w:rPr>
        <w:t xml:space="preserve"> </w:t>
      </w:r>
      <w:r w:rsidRPr="00587E7A">
        <w:rPr>
          <w:rFonts w:cs="Arial"/>
          <w:spacing w:val="-1"/>
        </w:rPr>
        <w:t>alternative</w:t>
      </w:r>
      <w:r w:rsidRPr="00587E7A">
        <w:rPr>
          <w:rFonts w:cs="Arial"/>
          <w:spacing w:val="15"/>
        </w:rPr>
        <w:t xml:space="preserve"> </w:t>
      </w:r>
      <w:r w:rsidRPr="00587E7A">
        <w:rPr>
          <w:rFonts w:cs="Arial"/>
          <w:spacing w:val="-1"/>
        </w:rPr>
        <w:t>transportation</w:t>
      </w:r>
      <w:r w:rsidRPr="00587E7A">
        <w:rPr>
          <w:rFonts w:cs="Arial"/>
          <w:spacing w:val="13"/>
        </w:rPr>
        <w:t xml:space="preserve"> </w:t>
      </w:r>
      <w:r w:rsidRPr="00587E7A">
        <w:rPr>
          <w:rFonts w:cs="Arial"/>
        </w:rPr>
        <w:t>to</w:t>
      </w:r>
      <w:r w:rsidRPr="00587E7A">
        <w:rPr>
          <w:rFonts w:cs="Arial"/>
          <w:spacing w:val="15"/>
        </w:rPr>
        <w:t xml:space="preserve"> </w:t>
      </w:r>
      <w:r w:rsidRPr="00587E7A">
        <w:rPr>
          <w:rFonts w:cs="Arial"/>
          <w:spacing w:val="-1"/>
        </w:rPr>
        <w:t>ensure</w:t>
      </w:r>
      <w:r w:rsidRPr="00587E7A">
        <w:rPr>
          <w:rFonts w:cs="Arial"/>
          <w:spacing w:val="13"/>
        </w:rPr>
        <w:t xml:space="preserve"> </w:t>
      </w:r>
      <w:r w:rsidRPr="00587E7A">
        <w:rPr>
          <w:rFonts w:cs="Arial"/>
          <w:spacing w:val="-1"/>
        </w:rPr>
        <w:t>that</w:t>
      </w:r>
      <w:r w:rsidRPr="00587E7A">
        <w:rPr>
          <w:rFonts w:cs="Arial"/>
          <w:spacing w:val="15"/>
        </w:rPr>
        <w:t xml:space="preserve"> </w:t>
      </w:r>
      <w:r w:rsidRPr="00587E7A">
        <w:rPr>
          <w:rFonts w:cs="Arial"/>
          <w:spacing w:val="-2"/>
        </w:rPr>
        <w:t>the</w:t>
      </w:r>
      <w:r w:rsidRPr="00587E7A">
        <w:rPr>
          <w:rFonts w:cs="Arial"/>
          <w:spacing w:val="63"/>
        </w:rPr>
        <w:t xml:space="preserve"> </w:t>
      </w:r>
      <w:r w:rsidRPr="00587E7A">
        <w:rPr>
          <w:rFonts w:cs="Arial"/>
          <w:spacing w:val="-1"/>
        </w:rPr>
        <w:t>employee</w:t>
      </w:r>
      <w:r w:rsidRPr="00587E7A">
        <w:rPr>
          <w:rFonts w:cs="Arial"/>
          <w:spacing w:val="1"/>
        </w:rPr>
        <w:t xml:space="preserve"> </w:t>
      </w:r>
      <w:r w:rsidRPr="00587E7A">
        <w:rPr>
          <w:rFonts w:cs="Arial"/>
          <w:spacing w:val="-1"/>
        </w:rPr>
        <w:t>does</w:t>
      </w:r>
      <w:r w:rsidRPr="00587E7A">
        <w:rPr>
          <w:rFonts w:cs="Arial"/>
        </w:rPr>
        <w:t xml:space="preserve"> </w:t>
      </w:r>
      <w:r w:rsidRPr="00587E7A">
        <w:rPr>
          <w:rFonts w:cs="Arial"/>
          <w:spacing w:val="-1"/>
        </w:rPr>
        <w:t>not</w:t>
      </w:r>
      <w:r w:rsidRPr="00587E7A">
        <w:rPr>
          <w:rFonts w:cs="Arial"/>
          <w:spacing w:val="-2"/>
        </w:rPr>
        <w:t xml:space="preserve"> </w:t>
      </w:r>
      <w:r w:rsidRPr="00587E7A">
        <w:rPr>
          <w:rFonts w:cs="Arial"/>
          <w:spacing w:val="-1"/>
        </w:rPr>
        <w:t>place</w:t>
      </w:r>
      <w:r w:rsidRPr="00587E7A">
        <w:rPr>
          <w:rFonts w:cs="Arial"/>
          <w:spacing w:val="1"/>
        </w:rPr>
        <w:t xml:space="preserve"> </w:t>
      </w:r>
      <w:r w:rsidRPr="00587E7A">
        <w:rPr>
          <w:rFonts w:cs="Arial"/>
          <w:spacing w:val="-1"/>
        </w:rPr>
        <w:t>themselves</w:t>
      </w:r>
      <w:r w:rsidRPr="00587E7A">
        <w:rPr>
          <w:rFonts w:cs="Arial"/>
        </w:rPr>
        <w:t xml:space="preserve"> or</w:t>
      </w:r>
      <w:r w:rsidRPr="00587E7A">
        <w:rPr>
          <w:rFonts w:cs="Arial"/>
          <w:spacing w:val="-1"/>
        </w:rPr>
        <w:t xml:space="preserve"> others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danger.</w:t>
      </w:r>
    </w:p>
    <w:p w14:paraId="2A987B9A" w14:textId="77777777" w:rsidR="00F00036" w:rsidRPr="0023125B" w:rsidRDefault="00F00036" w:rsidP="00985A6C">
      <w:pPr>
        <w:ind w:right="-18"/>
        <w:rPr>
          <w:rFonts w:ascii="Arial" w:eastAsia="Arial" w:hAnsi="Arial" w:cs="Arial"/>
          <w:sz w:val="16"/>
          <w:szCs w:val="16"/>
        </w:rPr>
      </w:pPr>
    </w:p>
    <w:p w14:paraId="36CA9EE2" w14:textId="77777777" w:rsidR="00F00036" w:rsidRPr="00587E7A" w:rsidRDefault="003650B4" w:rsidP="00540BD0">
      <w:pPr>
        <w:pStyle w:val="BodyText"/>
        <w:numPr>
          <w:ilvl w:val="0"/>
          <w:numId w:val="46"/>
        </w:numPr>
        <w:tabs>
          <w:tab w:val="left" w:pos="1544"/>
        </w:tabs>
        <w:ind w:right="-18"/>
        <w:rPr>
          <w:rFonts w:cs="Arial"/>
        </w:rPr>
      </w:pPr>
      <w:r w:rsidRPr="00587E7A">
        <w:rPr>
          <w:rFonts w:cs="Arial"/>
        </w:rPr>
        <w:t>The</w:t>
      </w:r>
      <w:r w:rsidRPr="00587E7A">
        <w:rPr>
          <w:rFonts w:cs="Arial"/>
          <w:spacing w:val="60"/>
        </w:rPr>
        <w:t xml:space="preserve"> </w:t>
      </w:r>
      <w:r w:rsidRPr="00587E7A">
        <w:rPr>
          <w:rFonts w:cs="Arial"/>
        </w:rPr>
        <w:t>use</w:t>
      </w:r>
      <w:r w:rsidRPr="00587E7A">
        <w:rPr>
          <w:rFonts w:cs="Arial"/>
          <w:spacing w:val="61"/>
        </w:rPr>
        <w:t xml:space="preserve"> </w:t>
      </w:r>
      <w:r w:rsidRPr="00587E7A">
        <w:rPr>
          <w:rFonts w:cs="Arial"/>
          <w:spacing w:val="-1"/>
        </w:rPr>
        <w:t>of</w:t>
      </w:r>
      <w:r w:rsidRPr="00587E7A">
        <w:rPr>
          <w:rFonts w:cs="Arial"/>
          <w:spacing w:val="63"/>
        </w:rPr>
        <w:t xml:space="preserve"> </w:t>
      </w:r>
      <w:r w:rsidRPr="00587E7A">
        <w:rPr>
          <w:rFonts w:cs="Arial"/>
          <w:spacing w:val="-1"/>
        </w:rPr>
        <w:t>seat</w:t>
      </w:r>
      <w:r w:rsidRPr="00587E7A">
        <w:rPr>
          <w:rFonts w:cs="Arial"/>
          <w:spacing w:val="60"/>
        </w:rPr>
        <w:t xml:space="preserve"> </w:t>
      </w:r>
      <w:r w:rsidRPr="00587E7A">
        <w:rPr>
          <w:rFonts w:cs="Arial"/>
          <w:spacing w:val="-1"/>
        </w:rPr>
        <w:t>belts</w:t>
      </w:r>
      <w:r w:rsidRPr="00587E7A">
        <w:rPr>
          <w:rFonts w:cs="Arial"/>
          <w:spacing w:val="60"/>
        </w:rPr>
        <w:t xml:space="preserve"> </w:t>
      </w:r>
      <w:r w:rsidRPr="00587E7A">
        <w:rPr>
          <w:rFonts w:cs="Arial"/>
          <w:spacing w:val="-1"/>
        </w:rPr>
        <w:t>is</w:t>
      </w:r>
      <w:r w:rsidRPr="00587E7A">
        <w:rPr>
          <w:rFonts w:cs="Arial"/>
          <w:spacing w:val="60"/>
        </w:rPr>
        <w:t xml:space="preserve"> </w:t>
      </w:r>
      <w:r w:rsidRPr="00587E7A">
        <w:rPr>
          <w:rFonts w:cs="Arial"/>
          <w:spacing w:val="-1"/>
        </w:rPr>
        <w:t>required</w:t>
      </w:r>
      <w:r w:rsidRPr="00587E7A">
        <w:rPr>
          <w:rFonts w:cs="Arial"/>
          <w:spacing w:val="61"/>
        </w:rPr>
        <w:t xml:space="preserve"> </w:t>
      </w:r>
      <w:r w:rsidRPr="00587E7A">
        <w:rPr>
          <w:rFonts w:cs="Arial"/>
        </w:rPr>
        <w:t>for</w:t>
      </w:r>
      <w:r w:rsidRPr="00587E7A">
        <w:rPr>
          <w:rFonts w:cs="Arial"/>
          <w:spacing w:val="59"/>
        </w:rPr>
        <w:t xml:space="preserve"> </w:t>
      </w:r>
      <w:r w:rsidRPr="00587E7A">
        <w:rPr>
          <w:rFonts w:cs="Arial"/>
          <w:spacing w:val="-1"/>
        </w:rPr>
        <w:t>all</w:t>
      </w:r>
      <w:r w:rsidRPr="00587E7A">
        <w:rPr>
          <w:rFonts w:cs="Arial"/>
          <w:spacing w:val="60"/>
        </w:rPr>
        <w:t xml:space="preserve"> </w:t>
      </w:r>
      <w:r w:rsidRPr="00587E7A">
        <w:rPr>
          <w:rFonts w:cs="Arial"/>
          <w:spacing w:val="-1"/>
        </w:rPr>
        <w:t>persons</w:t>
      </w:r>
      <w:r w:rsidRPr="00587E7A">
        <w:rPr>
          <w:rFonts w:cs="Arial"/>
          <w:spacing w:val="60"/>
        </w:rPr>
        <w:t xml:space="preserve"> </w:t>
      </w:r>
      <w:r w:rsidRPr="00587E7A">
        <w:rPr>
          <w:rFonts w:cs="Arial"/>
          <w:spacing w:val="-1"/>
        </w:rPr>
        <w:t>occupying</w:t>
      </w:r>
      <w:r w:rsidRPr="00587E7A">
        <w:rPr>
          <w:rFonts w:cs="Arial"/>
          <w:spacing w:val="58"/>
        </w:rPr>
        <w:t xml:space="preserve"> </w:t>
      </w:r>
      <w:r w:rsidRPr="00587E7A">
        <w:rPr>
          <w:rFonts w:cs="Arial"/>
        </w:rPr>
        <w:t>a</w:t>
      </w:r>
      <w:r w:rsidRPr="00587E7A">
        <w:rPr>
          <w:rFonts w:cs="Arial"/>
          <w:spacing w:val="64"/>
        </w:rPr>
        <w:t xml:space="preserve"> </w:t>
      </w:r>
      <w:r w:rsidRPr="00587E7A">
        <w:rPr>
          <w:rFonts w:cs="Arial"/>
          <w:spacing w:val="-1"/>
        </w:rPr>
        <w:t>personally</w:t>
      </w:r>
      <w:r w:rsidRPr="00587E7A">
        <w:rPr>
          <w:rFonts w:cs="Arial"/>
          <w:spacing w:val="58"/>
        </w:rPr>
        <w:t xml:space="preserve"> </w:t>
      </w:r>
      <w:r w:rsidRPr="00587E7A">
        <w:rPr>
          <w:rFonts w:cs="Arial"/>
        </w:rPr>
        <w:t>owned</w:t>
      </w:r>
      <w:r w:rsidRPr="00587E7A">
        <w:rPr>
          <w:rFonts w:cs="Arial"/>
          <w:spacing w:val="57"/>
        </w:rPr>
        <w:t xml:space="preserve"> </w:t>
      </w:r>
      <w:r w:rsidRPr="00587E7A">
        <w:rPr>
          <w:rFonts w:cs="Arial"/>
          <w:spacing w:val="-1"/>
        </w:rPr>
        <w:t>vehicle</w:t>
      </w:r>
      <w:r w:rsidRPr="00587E7A">
        <w:rPr>
          <w:rFonts w:cs="Arial"/>
          <w:spacing w:val="65"/>
        </w:rPr>
        <w:t xml:space="preserve"> </w:t>
      </w:r>
      <w:r w:rsidRPr="00587E7A">
        <w:rPr>
          <w:rFonts w:cs="Arial"/>
          <w:spacing w:val="-1"/>
        </w:rPr>
        <w:t>while</w:t>
      </w:r>
      <w:r w:rsidRPr="00587E7A">
        <w:rPr>
          <w:rFonts w:cs="Arial"/>
          <w:spacing w:val="66"/>
        </w:rPr>
        <w:t xml:space="preserve"> </w:t>
      </w:r>
      <w:r w:rsidRPr="00587E7A">
        <w:rPr>
          <w:rFonts w:cs="Arial"/>
        </w:rPr>
        <w:t>on</w:t>
      </w:r>
      <w:r w:rsidRPr="00587E7A">
        <w:rPr>
          <w:rFonts w:cs="Arial"/>
          <w:spacing w:val="66"/>
        </w:rPr>
        <w:t xml:space="preserve"> </w:t>
      </w:r>
      <w:r w:rsidRPr="00587E7A">
        <w:rPr>
          <w:rFonts w:cs="Arial"/>
          <w:spacing w:val="-1"/>
        </w:rPr>
        <w:t>City</w:t>
      </w:r>
      <w:r w:rsidRPr="00587E7A">
        <w:rPr>
          <w:rFonts w:cs="Arial"/>
          <w:spacing w:val="64"/>
        </w:rPr>
        <w:t xml:space="preserve"> </w:t>
      </w:r>
      <w:r w:rsidRPr="00587E7A">
        <w:rPr>
          <w:rFonts w:cs="Arial"/>
          <w:spacing w:val="-1"/>
        </w:rPr>
        <w:t>business.</w:t>
      </w:r>
      <w:r w:rsidRPr="00587E7A">
        <w:rPr>
          <w:rFonts w:cs="Arial"/>
          <w:spacing w:val="66"/>
        </w:rPr>
        <w:t xml:space="preserve"> </w:t>
      </w:r>
      <w:r w:rsidRPr="00587E7A">
        <w:rPr>
          <w:rFonts w:cs="Arial"/>
        </w:rPr>
        <w:t>It</w:t>
      </w:r>
      <w:r w:rsidRPr="00587E7A">
        <w:rPr>
          <w:rFonts w:cs="Arial"/>
          <w:spacing w:val="63"/>
        </w:rPr>
        <w:t xml:space="preserve"> </w:t>
      </w:r>
      <w:r w:rsidRPr="00587E7A">
        <w:rPr>
          <w:rFonts w:cs="Arial"/>
          <w:spacing w:val="-1"/>
        </w:rPr>
        <w:t>is</w:t>
      </w:r>
      <w:r w:rsidRPr="00587E7A">
        <w:rPr>
          <w:rFonts w:cs="Arial"/>
          <w:spacing w:val="65"/>
        </w:rPr>
        <w:t xml:space="preserve"> </w:t>
      </w:r>
      <w:r w:rsidRPr="00587E7A">
        <w:rPr>
          <w:rFonts w:cs="Arial"/>
          <w:spacing w:val="-1"/>
        </w:rPr>
        <w:t>the</w:t>
      </w:r>
      <w:r w:rsidRPr="00587E7A">
        <w:rPr>
          <w:rFonts w:cs="Arial"/>
          <w:spacing w:val="65"/>
        </w:rPr>
        <w:t xml:space="preserve"> </w:t>
      </w:r>
      <w:r w:rsidRPr="00587E7A">
        <w:rPr>
          <w:rFonts w:cs="Arial"/>
          <w:spacing w:val="-1"/>
        </w:rPr>
        <w:t>driver’s</w:t>
      </w:r>
      <w:r w:rsidRPr="00587E7A">
        <w:rPr>
          <w:rFonts w:cs="Arial"/>
          <w:spacing w:val="65"/>
        </w:rPr>
        <w:t xml:space="preserve"> </w:t>
      </w:r>
      <w:r w:rsidRPr="00587E7A">
        <w:rPr>
          <w:rFonts w:cs="Arial"/>
          <w:spacing w:val="-1"/>
        </w:rPr>
        <w:t>responsibility</w:t>
      </w:r>
      <w:r w:rsidRPr="00587E7A">
        <w:rPr>
          <w:rFonts w:cs="Arial"/>
          <w:spacing w:val="63"/>
        </w:rPr>
        <w:t xml:space="preserve"> </w:t>
      </w:r>
      <w:r w:rsidRPr="00587E7A">
        <w:rPr>
          <w:rFonts w:cs="Arial"/>
        </w:rPr>
        <w:t>to</w:t>
      </w:r>
      <w:r w:rsidRPr="00587E7A">
        <w:rPr>
          <w:rFonts w:cs="Arial"/>
          <w:spacing w:val="65"/>
        </w:rPr>
        <w:t xml:space="preserve"> </w:t>
      </w:r>
      <w:r w:rsidRPr="00587E7A">
        <w:rPr>
          <w:rFonts w:cs="Arial"/>
          <w:spacing w:val="-1"/>
        </w:rPr>
        <w:t>ensure</w:t>
      </w:r>
      <w:r w:rsidRPr="00587E7A">
        <w:rPr>
          <w:rFonts w:cs="Arial"/>
          <w:spacing w:val="66"/>
        </w:rPr>
        <w:t xml:space="preserve"> </w:t>
      </w:r>
      <w:r w:rsidRPr="00587E7A">
        <w:rPr>
          <w:rFonts w:cs="Arial"/>
          <w:spacing w:val="-1"/>
        </w:rPr>
        <w:t>that</w:t>
      </w:r>
      <w:r w:rsidRPr="00587E7A">
        <w:rPr>
          <w:rFonts w:cs="Arial"/>
          <w:spacing w:val="63"/>
        </w:rPr>
        <w:t xml:space="preserve"> </w:t>
      </w:r>
      <w:r w:rsidRPr="00587E7A">
        <w:rPr>
          <w:rFonts w:cs="Arial"/>
          <w:spacing w:val="-1"/>
        </w:rPr>
        <w:t>all</w:t>
      </w:r>
      <w:r w:rsidRPr="00587E7A">
        <w:rPr>
          <w:rFonts w:cs="Arial"/>
          <w:spacing w:val="57"/>
        </w:rPr>
        <w:t xml:space="preserve"> </w:t>
      </w:r>
      <w:r w:rsidRPr="00587E7A">
        <w:rPr>
          <w:rFonts w:cs="Arial"/>
          <w:spacing w:val="-1"/>
        </w:rPr>
        <w:t>persons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properly</w:t>
      </w:r>
      <w:r w:rsidRPr="00587E7A">
        <w:rPr>
          <w:rFonts w:cs="Arial"/>
          <w:spacing w:val="-2"/>
        </w:rPr>
        <w:t xml:space="preserve"> </w:t>
      </w:r>
      <w:r w:rsidRPr="00587E7A">
        <w:rPr>
          <w:rFonts w:cs="Arial"/>
          <w:spacing w:val="-1"/>
        </w:rPr>
        <w:t>secured</w:t>
      </w:r>
      <w:r w:rsidRPr="00587E7A">
        <w:rPr>
          <w:rFonts w:cs="Arial"/>
          <w:spacing w:val="1"/>
        </w:rPr>
        <w:t xml:space="preserve"> </w:t>
      </w:r>
      <w:r w:rsidRPr="00587E7A">
        <w:rPr>
          <w:rFonts w:cs="Arial"/>
          <w:spacing w:val="-1"/>
        </w:rPr>
        <w:t>while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vehicle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in motion.</w:t>
      </w:r>
    </w:p>
    <w:p w14:paraId="163E1913" w14:textId="77777777" w:rsidR="00F00036" w:rsidRPr="0023125B" w:rsidRDefault="00F00036" w:rsidP="00985A6C">
      <w:pPr>
        <w:ind w:right="-18"/>
        <w:rPr>
          <w:rFonts w:ascii="Arial" w:eastAsia="Arial" w:hAnsi="Arial" w:cs="Arial"/>
          <w:sz w:val="16"/>
          <w:szCs w:val="16"/>
        </w:rPr>
      </w:pPr>
    </w:p>
    <w:p w14:paraId="6754A0A0" w14:textId="77777777" w:rsidR="00F00036" w:rsidRPr="00587E7A" w:rsidRDefault="003650B4" w:rsidP="00540BD0">
      <w:pPr>
        <w:pStyle w:val="BodyText"/>
        <w:numPr>
          <w:ilvl w:val="0"/>
          <w:numId w:val="46"/>
        </w:numPr>
        <w:tabs>
          <w:tab w:val="left" w:pos="1544"/>
        </w:tabs>
        <w:ind w:right="-18"/>
        <w:rPr>
          <w:rFonts w:cs="Arial"/>
        </w:rPr>
      </w:pPr>
      <w:r w:rsidRPr="00587E7A">
        <w:rPr>
          <w:rFonts w:cs="Arial"/>
          <w:spacing w:val="-1"/>
        </w:rPr>
        <w:t>City</w:t>
      </w:r>
      <w:r w:rsidRPr="00587E7A">
        <w:rPr>
          <w:rFonts w:cs="Arial"/>
          <w:spacing w:val="26"/>
        </w:rPr>
        <w:t xml:space="preserve"> </w:t>
      </w:r>
      <w:r w:rsidRPr="00587E7A">
        <w:rPr>
          <w:rFonts w:cs="Arial"/>
          <w:spacing w:val="-1"/>
        </w:rPr>
        <w:t>employees</w:t>
      </w:r>
      <w:r w:rsidRPr="00587E7A">
        <w:rPr>
          <w:rFonts w:cs="Arial"/>
          <w:spacing w:val="26"/>
        </w:rPr>
        <w:t xml:space="preserve"> </w:t>
      </w:r>
      <w:r w:rsidRPr="00587E7A">
        <w:rPr>
          <w:rFonts w:cs="Arial"/>
          <w:spacing w:val="-1"/>
        </w:rPr>
        <w:t>may</w:t>
      </w:r>
      <w:r w:rsidRPr="00587E7A">
        <w:rPr>
          <w:rFonts w:cs="Arial"/>
          <w:spacing w:val="24"/>
        </w:rPr>
        <w:t xml:space="preserve"> </w:t>
      </w:r>
      <w:r w:rsidRPr="00587E7A">
        <w:rPr>
          <w:rFonts w:cs="Arial"/>
        </w:rPr>
        <w:t>be</w:t>
      </w:r>
      <w:r w:rsidRPr="00587E7A">
        <w:rPr>
          <w:rFonts w:cs="Arial"/>
          <w:spacing w:val="27"/>
        </w:rPr>
        <w:t xml:space="preserve"> </w:t>
      </w:r>
      <w:r w:rsidRPr="00587E7A">
        <w:rPr>
          <w:rFonts w:cs="Arial"/>
          <w:spacing w:val="-1"/>
        </w:rPr>
        <w:t>required</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rPr>
        <w:t>use</w:t>
      </w:r>
      <w:r w:rsidRPr="00587E7A">
        <w:rPr>
          <w:rFonts w:cs="Arial"/>
          <w:spacing w:val="27"/>
        </w:rPr>
        <w:t xml:space="preserve"> </w:t>
      </w:r>
      <w:r w:rsidRPr="00587E7A">
        <w:rPr>
          <w:rFonts w:cs="Arial"/>
          <w:spacing w:val="-1"/>
        </w:rPr>
        <w:t>their</w:t>
      </w:r>
      <w:r w:rsidRPr="00587E7A">
        <w:rPr>
          <w:rFonts w:cs="Arial"/>
          <w:spacing w:val="23"/>
        </w:rPr>
        <w:t xml:space="preserve"> </w:t>
      </w:r>
      <w:r w:rsidRPr="00587E7A">
        <w:rPr>
          <w:rFonts w:cs="Arial"/>
          <w:spacing w:val="-1"/>
        </w:rPr>
        <w:t>personally</w:t>
      </w:r>
      <w:r w:rsidRPr="00587E7A">
        <w:rPr>
          <w:rFonts w:cs="Arial"/>
          <w:spacing w:val="24"/>
        </w:rPr>
        <w:t xml:space="preserve"> </w:t>
      </w:r>
      <w:r w:rsidRPr="00587E7A">
        <w:rPr>
          <w:rFonts w:cs="Arial"/>
          <w:spacing w:val="-1"/>
        </w:rPr>
        <w:t>owned</w:t>
      </w:r>
      <w:r w:rsidRPr="00587E7A">
        <w:rPr>
          <w:rFonts w:cs="Arial"/>
          <w:spacing w:val="30"/>
        </w:rPr>
        <w:t xml:space="preserve"> </w:t>
      </w:r>
      <w:r w:rsidRPr="00587E7A">
        <w:rPr>
          <w:rFonts w:cs="Arial"/>
          <w:spacing w:val="-1"/>
        </w:rPr>
        <w:t>vehicles</w:t>
      </w:r>
      <w:r w:rsidRPr="00587E7A">
        <w:rPr>
          <w:rFonts w:cs="Arial"/>
          <w:spacing w:val="26"/>
        </w:rPr>
        <w:t xml:space="preserve"> </w:t>
      </w:r>
      <w:r w:rsidRPr="00587E7A">
        <w:rPr>
          <w:rFonts w:cs="Arial"/>
          <w:spacing w:val="-1"/>
        </w:rPr>
        <w:t>in</w:t>
      </w:r>
      <w:r w:rsidRPr="00587E7A">
        <w:rPr>
          <w:rFonts w:cs="Arial"/>
          <w:spacing w:val="27"/>
        </w:rPr>
        <w:t xml:space="preserve"> </w:t>
      </w:r>
      <w:r w:rsidRPr="00587E7A">
        <w:rPr>
          <w:rFonts w:cs="Arial"/>
          <w:spacing w:val="-1"/>
        </w:rPr>
        <w:t>order</w:t>
      </w:r>
      <w:r w:rsidRPr="00587E7A">
        <w:rPr>
          <w:rFonts w:cs="Arial"/>
          <w:spacing w:val="26"/>
        </w:rPr>
        <w:t xml:space="preserve"> </w:t>
      </w:r>
      <w:r w:rsidRPr="00587E7A">
        <w:rPr>
          <w:rFonts w:cs="Arial"/>
        </w:rPr>
        <w:t>to</w:t>
      </w:r>
      <w:r w:rsidRPr="00587E7A">
        <w:rPr>
          <w:rFonts w:cs="Arial"/>
          <w:spacing w:val="69"/>
        </w:rPr>
        <w:t xml:space="preserve"> </w:t>
      </w:r>
      <w:r w:rsidRPr="00587E7A">
        <w:rPr>
          <w:rFonts w:cs="Arial"/>
          <w:spacing w:val="-1"/>
        </w:rPr>
        <w:t>carry</w:t>
      </w:r>
      <w:r w:rsidRPr="00587E7A">
        <w:rPr>
          <w:rFonts w:cs="Arial"/>
          <w:spacing w:val="35"/>
        </w:rPr>
        <w:t xml:space="preserve"> </w:t>
      </w:r>
      <w:r w:rsidRPr="00587E7A">
        <w:rPr>
          <w:rFonts w:cs="Arial"/>
        </w:rPr>
        <w:t>out</w:t>
      </w:r>
      <w:r w:rsidRPr="00587E7A">
        <w:rPr>
          <w:rFonts w:cs="Arial"/>
          <w:spacing w:val="37"/>
        </w:rPr>
        <w:t xml:space="preserve"> </w:t>
      </w:r>
      <w:r w:rsidRPr="00587E7A">
        <w:rPr>
          <w:rFonts w:cs="Arial"/>
          <w:spacing w:val="-1"/>
        </w:rPr>
        <w:t>their</w:t>
      </w:r>
      <w:r w:rsidRPr="00587E7A">
        <w:rPr>
          <w:rFonts w:cs="Arial"/>
          <w:spacing w:val="36"/>
        </w:rPr>
        <w:t xml:space="preserve"> </w:t>
      </w:r>
      <w:r w:rsidRPr="00587E7A">
        <w:rPr>
          <w:rFonts w:cs="Arial"/>
          <w:spacing w:val="-1"/>
        </w:rPr>
        <w:t>assigned</w:t>
      </w:r>
      <w:r w:rsidRPr="00587E7A">
        <w:rPr>
          <w:rFonts w:cs="Arial"/>
          <w:spacing w:val="36"/>
        </w:rPr>
        <w:t xml:space="preserve"> </w:t>
      </w:r>
      <w:r w:rsidRPr="00587E7A">
        <w:rPr>
          <w:rFonts w:cs="Arial"/>
          <w:spacing w:val="-1"/>
        </w:rPr>
        <w:t>duties</w:t>
      </w:r>
      <w:r w:rsidRPr="00587E7A">
        <w:rPr>
          <w:rFonts w:cs="Arial"/>
          <w:spacing w:val="36"/>
        </w:rPr>
        <w:t xml:space="preserve"> </w:t>
      </w:r>
      <w:r w:rsidRPr="00587E7A">
        <w:rPr>
          <w:rFonts w:cs="Arial"/>
          <w:spacing w:val="-1"/>
        </w:rPr>
        <w:t>if</w:t>
      </w:r>
      <w:r w:rsidRPr="00587E7A">
        <w:rPr>
          <w:rFonts w:cs="Arial"/>
          <w:spacing w:val="39"/>
        </w:rPr>
        <w:t xml:space="preserve"> </w:t>
      </w:r>
      <w:r w:rsidRPr="00587E7A">
        <w:rPr>
          <w:rFonts w:cs="Arial"/>
        </w:rPr>
        <w:t>a</w:t>
      </w:r>
      <w:r w:rsidRPr="00587E7A">
        <w:rPr>
          <w:rFonts w:cs="Arial"/>
          <w:spacing w:val="37"/>
        </w:rPr>
        <w:t xml:space="preserve"> </w:t>
      </w:r>
      <w:r w:rsidRPr="00587E7A">
        <w:rPr>
          <w:rFonts w:cs="Arial"/>
          <w:spacing w:val="-1"/>
        </w:rPr>
        <w:t>City</w:t>
      </w:r>
      <w:r w:rsidRPr="00587E7A">
        <w:rPr>
          <w:rFonts w:cs="Arial"/>
          <w:spacing w:val="35"/>
        </w:rPr>
        <w:t xml:space="preserve"> </w:t>
      </w:r>
      <w:r w:rsidRPr="00587E7A">
        <w:rPr>
          <w:rFonts w:cs="Arial"/>
          <w:spacing w:val="-1"/>
        </w:rPr>
        <w:t>vehicle</w:t>
      </w:r>
      <w:r w:rsidRPr="00587E7A">
        <w:rPr>
          <w:rFonts w:cs="Arial"/>
          <w:spacing w:val="37"/>
        </w:rPr>
        <w:t xml:space="preserve"> </w:t>
      </w:r>
      <w:r w:rsidRPr="00587E7A">
        <w:rPr>
          <w:rFonts w:cs="Arial"/>
          <w:spacing w:val="-1"/>
        </w:rPr>
        <w:t>is</w:t>
      </w:r>
      <w:r w:rsidRPr="00587E7A">
        <w:rPr>
          <w:rFonts w:cs="Arial"/>
          <w:spacing w:val="36"/>
        </w:rPr>
        <w:t xml:space="preserve"> </w:t>
      </w:r>
      <w:r w:rsidRPr="00587E7A">
        <w:rPr>
          <w:rFonts w:cs="Arial"/>
        </w:rPr>
        <w:t>not</w:t>
      </w:r>
      <w:r w:rsidRPr="00587E7A">
        <w:rPr>
          <w:rFonts w:cs="Arial"/>
          <w:spacing w:val="36"/>
        </w:rPr>
        <w:t xml:space="preserve"> </w:t>
      </w:r>
      <w:r w:rsidRPr="00587E7A">
        <w:rPr>
          <w:rFonts w:cs="Arial"/>
          <w:spacing w:val="-1"/>
        </w:rPr>
        <w:t>available</w:t>
      </w:r>
      <w:r w:rsidRPr="00587E7A">
        <w:rPr>
          <w:rFonts w:cs="Arial"/>
          <w:spacing w:val="37"/>
        </w:rPr>
        <w:t xml:space="preserve"> </w:t>
      </w:r>
      <w:r w:rsidRPr="00587E7A">
        <w:rPr>
          <w:rFonts w:cs="Arial"/>
        </w:rPr>
        <w:t>or</w:t>
      </w:r>
      <w:r w:rsidRPr="00587E7A">
        <w:rPr>
          <w:rFonts w:cs="Arial"/>
          <w:spacing w:val="36"/>
        </w:rPr>
        <w:t xml:space="preserve"> </w:t>
      </w:r>
      <w:r w:rsidRPr="00587E7A">
        <w:rPr>
          <w:rFonts w:cs="Arial"/>
          <w:spacing w:val="-1"/>
        </w:rPr>
        <w:t>if</w:t>
      </w:r>
      <w:r w:rsidRPr="00587E7A">
        <w:rPr>
          <w:rFonts w:cs="Arial"/>
          <w:spacing w:val="39"/>
        </w:rPr>
        <w:t xml:space="preserve"> </w:t>
      </w:r>
      <w:r w:rsidRPr="00587E7A">
        <w:rPr>
          <w:rFonts w:cs="Arial"/>
        </w:rPr>
        <w:t>the</w:t>
      </w:r>
      <w:r w:rsidRPr="00587E7A">
        <w:rPr>
          <w:rFonts w:cs="Arial"/>
          <w:spacing w:val="36"/>
        </w:rPr>
        <w:t xml:space="preserve"> </w:t>
      </w:r>
      <w:r w:rsidRPr="00587E7A">
        <w:rPr>
          <w:rFonts w:cs="Arial"/>
          <w:spacing w:val="-1"/>
        </w:rPr>
        <w:t>employee</w:t>
      </w:r>
      <w:r w:rsidRPr="00587E7A">
        <w:rPr>
          <w:rFonts w:cs="Arial"/>
          <w:spacing w:val="53"/>
        </w:rPr>
        <w:t xml:space="preserve"> </w:t>
      </w:r>
      <w:r w:rsidRPr="00587E7A">
        <w:rPr>
          <w:rFonts w:cs="Arial"/>
        </w:rPr>
        <w:t>does</w:t>
      </w:r>
      <w:r w:rsidRPr="00587E7A">
        <w:rPr>
          <w:rFonts w:cs="Arial"/>
          <w:spacing w:val="2"/>
        </w:rPr>
        <w:t xml:space="preserve"> </w:t>
      </w:r>
      <w:r w:rsidRPr="00587E7A">
        <w:rPr>
          <w:rFonts w:cs="Arial"/>
          <w:spacing w:val="-1"/>
        </w:rPr>
        <w:t>not</w:t>
      </w:r>
      <w:r w:rsidRPr="00587E7A">
        <w:rPr>
          <w:rFonts w:cs="Arial"/>
          <w:spacing w:val="5"/>
        </w:rPr>
        <w:t xml:space="preserve"> </w:t>
      </w:r>
      <w:r w:rsidRPr="00587E7A">
        <w:rPr>
          <w:rFonts w:cs="Arial"/>
          <w:spacing w:val="-1"/>
        </w:rPr>
        <w:t>satisfy</w:t>
      </w:r>
      <w:r w:rsidRPr="00587E7A">
        <w:rPr>
          <w:rFonts w:cs="Arial"/>
          <w:spacing w:val="2"/>
        </w:rPr>
        <w:t xml:space="preserve"> </w:t>
      </w:r>
      <w:r w:rsidRPr="00587E7A">
        <w:rPr>
          <w:rFonts w:cs="Arial"/>
        </w:rPr>
        <w:t>the</w:t>
      </w:r>
      <w:r w:rsidRPr="00587E7A">
        <w:rPr>
          <w:rFonts w:cs="Arial"/>
          <w:spacing w:val="6"/>
        </w:rPr>
        <w:t xml:space="preserve"> </w:t>
      </w:r>
      <w:r w:rsidRPr="00587E7A">
        <w:rPr>
          <w:rFonts w:cs="Arial"/>
          <w:spacing w:val="-1"/>
        </w:rPr>
        <w:t>rules</w:t>
      </w:r>
      <w:r w:rsidRPr="00587E7A">
        <w:rPr>
          <w:rFonts w:cs="Arial"/>
          <w:spacing w:val="2"/>
        </w:rPr>
        <w:t xml:space="preserve"> </w:t>
      </w:r>
      <w:r w:rsidRPr="00587E7A">
        <w:rPr>
          <w:rFonts w:cs="Arial"/>
        </w:rPr>
        <w:t>for</w:t>
      </w:r>
      <w:r w:rsidRPr="00587E7A">
        <w:rPr>
          <w:rFonts w:cs="Arial"/>
          <w:spacing w:val="2"/>
        </w:rPr>
        <w:t xml:space="preserve"> </w:t>
      </w:r>
      <w:r w:rsidRPr="00587E7A">
        <w:rPr>
          <w:rFonts w:cs="Arial"/>
          <w:spacing w:val="-1"/>
        </w:rPr>
        <w:t>driving</w:t>
      </w:r>
      <w:r w:rsidRPr="00587E7A">
        <w:rPr>
          <w:rFonts w:cs="Arial"/>
          <w:spacing w:val="3"/>
        </w:rPr>
        <w:t xml:space="preserve"> </w:t>
      </w:r>
      <w:r w:rsidRPr="00587E7A">
        <w:rPr>
          <w:rFonts w:cs="Arial"/>
        </w:rPr>
        <w:t>a</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spacing w:val="-1"/>
        </w:rPr>
        <w:t>vehicle.</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spacing w:val="-1"/>
        </w:rPr>
        <w:t>is</w:t>
      </w:r>
      <w:r w:rsidRPr="00587E7A">
        <w:rPr>
          <w:rFonts w:cs="Arial"/>
          <w:spacing w:val="5"/>
        </w:rPr>
        <w:t xml:space="preserve"> </w:t>
      </w:r>
      <w:r w:rsidRPr="00587E7A">
        <w:rPr>
          <w:rFonts w:cs="Arial"/>
          <w:spacing w:val="-1"/>
        </w:rPr>
        <w:t>not</w:t>
      </w:r>
      <w:r w:rsidRPr="00587E7A">
        <w:rPr>
          <w:rFonts w:cs="Arial"/>
          <w:spacing w:val="5"/>
        </w:rPr>
        <w:t xml:space="preserve"> </w:t>
      </w:r>
      <w:r w:rsidRPr="00587E7A">
        <w:rPr>
          <w:rFonts w:cs="Arial"/>
          <w:spacing w:val="-1"/>
        </w:rPr>
        <w:t>required</w:t>
      </w:r>
      <w:r w:rsidRPr="00587E7A">
        <w:rPr>
          <w:rFonts w:cs="Arial"/>
          <w:spacing w:val="6"/>
        </w:rPr>
        <w:t xml:space="preserve"> </w:t>
      </w:r>
      <w:r w:rsidRPr="00587E7A">
        <w:rPr>
          <w:rFonts w:cs="Arial"/>
        </w:rPr>
        <w:t>to</w:t>
      </w:r>
      <w:r w:rsidRPr="00587E7A">
        <w:rPr>
          <w:rFonts w:cs="Arial"/>
          <w:spacing w:val="3"/>
        </w:rPr>
        <w:t xml:space="preserve"> </w:t>
      </w:r>
      <w:r w:rsidRPr="00587E7A">
        <w:rPr>
          <w:rFonts w:cs="Arial"/>
          <w:spacing w:val="-1"/>
        </w:rPr>
        <w:t>provide</w:t>
      </w:r>
      <w:r w:rsidRPr="00587E7A">
        <w:rPr>
          <w:rFonts w:cs="Arial"/>
          <w:spacing w:val="37"/>
        </w:rPr>
        <w:t xml:space="preserve"> </w:t>
      </w:r>
      <w:r w:rsidRPr="00587E7A">
        <w:rPr>
          <w:rFonts w:cs="Arial"/>
        </w:rPr>
        <w:t>a</w:t>
      </w:r>
      <w:r w:rsidRPr="00587E7A">
        <w:rPr>
          <w:rFonts w:cs="Arial"/>
          <w:spacing w:val="11"/>
        </w:rPr>
        <w:t xml:space="preserve"> </w:t>
      </w:r>
      <w:r w:rsidRPr="00587E7A">
        <w:rPr>
          <w:rFonts w:cs="Arial"/>
          <w:spacing w:val="-1"/>
        </w:rPr>
        <w:t>City</w:t>
      </w:r>
      <w:r w:rsidRPr="00587E7A">
        <w:rPr>
          <w:rFonts w:cs="Arial"/>
          <w:spacing w:val="10"/>
        </w:rPr>
        <w:t xml:space="preserve"> </w:t>
      </w:r>
      <w:r w:rsidRPr="00587E7A">
        <w:rPr>
          <w:rFonts w:cs="Arial"/>
          <w:spacing w:val="-1"/>
        </w:rPr>
        <w:t>vehicle</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employees</w:t>
      </w:r>
      <w:r w:rsidRPr="00587E7A">
        <w:rPr>
          <w:rFonts w:cs="Arial"/>
          <w:spacing w:val="10"/>
        </w:rPr>
        <w:t xml:space="preserve"> </w:t>
      </w:r>
      <w:r w:rsidRPr="00587E7A">
        <w:rPr>
          <w:rFonts w:cs="Arial"/>
          <w:spacing w:val="-1"/>
        </w:rPr>
        <w:t>who</w:t>
      </w:r>
      <w:r w:rsidRPr="00587E7A">
        <w:rPr>
          <w:rFonts w:cs="Arial"/>
          <w:spacing w:val="11"/>
        </w:rPr>
        <w:t xml:space="preserve"> </w:t>
      </w:r>
      <w:r w:rsidRPr="00587E7A">
        <w:rPr>
          <w:rFonts w:cs="Arial"/>
        </w:rPr>
        <w:t>refuse</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1"/>
        </w:rPr>
        <w:t>use</w:t>
      </w:r>
      <w:r w:rsidRPr="00587E7A">
        <w:rPr>
          <w:rFonts w:cs="Arial"/>
          <w:spacing w:val="11"/>
        </w:rPr>
        <w:t xml:space="preserve"> </w:t>
      </w:r>
      <w:r w:rsidRPr="00587E7A">
        <w:rPr>
          <w:rFonts w:cs="Arial"/>
          <w:spacing w:val="-1"/>
        </w:rPr>
        <w:t>their</w:t>
      </w:r>
      <w:r w:rsidRPr="00587E7A">
        <w:rPr>
          <w:rFonts w:cs="Arial"/>
          <w:spacing w:val="9"/>
        </w:rPr>
        <w:t xml:space="preserve"> </w:t>
      </w:r>
      <w:r w:rsidRPr="00587E7A">
        <w:rPr>
          <w:rFonts w:cs="Arial"/>
          <w:spacing w:val="-1"/>
        </w:rPr>
        <w:t>own</w:t>
      </w:r>
      <w:r w:rsidRPr="00587E7A">
        <w:rPr>
          <w:rFonts w:cs="Arial"/>
          <w:spacing w:val="11"/>
        </w:rPr>
        <w:t xml:space="preserve"> </w:t>
      </w:r>
      <w:r w:rsidRPr="00587E7A">
        <w:rPr>
          <w:rFonts w:cs="Arial"/>
          <w:spacing w:val="-1"/>
        </w:rPr>
        <w:t>vehicle</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perform</w:t>
      </w:r>
      <w:r w:rsidRPr="00587E7A">
        <w:rPr>
          <w:rFonts w:cs="Arial"/>
          <w:spacing w:val="11"/>
        </w:rPr>
        <w:t xml:space="preserve"> </w:t>
      </w:r>
      <w:r w:rsidRPr="00587E7A">
        <w:rPr>
          <w:rFonts w:cs="Arial"/>
          <w:spacing w:val="-1"/>
        </w:rPr>
        <w:t>assigned</w:t>
      </w:r>
      <w:r w:rsidRPr="00587E7A">
        <w:rPr>
          <w:rFonts w:cs="Arial"/>
          <w:spacing w:val="49"/>
        </w:rPr>
        <w:t xml:space="preserve"> </w:t>
      </w:r>
      <w:r w:rsidRPr="00587E7A">
        <w:rPr>
          <w:rFonts w:cs="Arial"/>
          <w:spacing w:val="-1"/>
        </w:rPr>
        <w:t>duties.</w:t>
      </w:r>
    </w:p>
    <w:p w14:paraId="34A31934" w14:textId="77777777" w:rsidR="00F00036" w:rsidRPr="0023125B" w:rsidRDefault="00F00036" w:rsidP="00985A6C">
      <w:pPr>
        <w:ind w:right="-18"/>
        <w:rPr>
          <w:rFonts w:ascii="Arial" w:eastAsia="Arial" w:hAnsi="Arial" w:cs="Arial"/>
          <w:sz w:val="16"/>
          <w:szCs w:val="16"/>
        </w:rPr>
      </w:pPr>
    </w:p>
    <w:p w14:paraId="700ABC20" w14:textId="77777777" w:rsidR="00F00036" w:rsidRPr="00587E7A" w:rsidRDefault="003650B4" w:rsidP="00540BD0">
      <w:pPr>
        <w:pStyle w:val="BodyText"/>
        <w:numPr>
          <w:ilvl w:val="0"/>
          <w:numId w:val="46"/>
        </w:numPr>
        <w:tabs>
          <w:tab w:val="left" w:pos="1544"/>
        </w:tabs>
        <w:ind w:right="-18"/>
        <w:rPr>
          <w:rFonts w:cs="Arial"/>
        </w:rPr>
      </w:pPr>
      <w:r w:rsidRPr="00587E7A">
        <w:rPr>
          <w:rFonts w:cs="Arial"/>
        </w:rPr>
        <w:lastRenderedPageBreak/>
        <w:t>The</w:t>
      </w:r>
      <w:r w:rsidRPr="00587E7A">
        <w:rPr>
          <w:rFonts w:cs="Arial"/>
          <w:spacing w:val="65"/>
        </w:rPr>
        <w:t xml:space="preserve"> </w:t>
      </w:r>
      <w:r w:rsidRPr="00587E7A">
        <w:rPr>
          <w:rFonts w:cs="Arial"/>
          <w:spacing w:val="-1"/>
        </w:rPr>
        <w:t>Supervisor</w:t>
      </w:r>
      <w:r w:rsidRPr="00587E7A">
        <w:rPr>
          <w:rFonts w:cs="Arial"/>
          <w:spacing w:val="64"/>
        </w:rPr>
        <w:t xml:space="preserve"> </w:t>
      </w:r>
      <w:r w:rsidRPr="00587E7A">
        <w:rPr>
          <w:rFonts w:cs="Arial"/>
          <w:spacing w:val="-1"/>
        </w:rPr>
        <w:t>is</w:t>
      </w:r>
      <w:r w:rsidRPr="00587E7A">
        <w:rPr>
          <w:rFonts w:cs="Arial"/>
          <w:spacing w:val="65"/>
        </w:rPr>
        <w:t xml:space="preserve"> </w:t>
      </w:r>
      <w:r w:rsidRPr="00587E7A">
        <w:rPr>
          <w:rFonts w:cs="Arial"/>
          <w:spacing w:val="-1"/>
        </w:rPr>
        <w:t>responsible</w:t>
      </w:r>
      <w:r w:rsidRPr="00587E7A">
        <w:rPr>
          <w:rFonts w:cs="Arial"/>
          <w:spacing w:val="60"/>
        </w:rPr>
        <w:t xml:space="preserve"> </w:t>
      </w:r>
      <w:r w:rsidRPr="00587E7A">
        <w:rPr>
          <w:rFonts w:cs="Arial"/>
        </w:rPr>
        <w:t>for</w:t>
      </w:r>
      <w:r w:rsidRPr="00587E7A">
        <w:rPr>
          <w:rFonts w:cs="Arial"/>
          <w:spacing w:val="62"/>
        </w:rPr>
        <w:t xml:space="preserve"> </w:t>
      </w:r>
      <w:r w:rsidRPr="00587E7A">
        <w:rPr>
          <w:rFonts w:cs="Arial"/>
          <w:spacing w:val="-1"/>
        </w:rPr>
        <w:t>ensuring</w:t>
      </w:r>
      <w:r w:rsidRPr="00587E7A">
        <w:rPr>
          <w:rFonts w:cs="Arial"/>
          <w:spacing w:val="64"/>
        </w:rPr>
        <w:t xml:space="preserve"> </w:t>
      </w:r>
      <w:r w:rsidRPr="00587E7A">
        <w:rPr>
          <w:rFonts w:cs="Arial"/>
        </w:rPr>
        <w:t>that</w:t>
      </w:r>
      <w:r w:rsidRPr="00587E7A">
        <w:rPr>
          <w:rFonts w:cs="Arial"/>
          <w:spacing w:val="66"/>
        </w:rPr>
        <w:t xml:space="preserve"> </w:t>
      </w:r>
      <w:r w:rsidRPr="00587E7A">
        <w:rPr>
          <w:rFonts w:cs="Arial"/>
          <w:spacing w:val="-1"/>
        </w:rPr>
        <w:t>reimbursement</w:t>
      </w:r>
      <w:r w:rsidRPr="00587E7A">
        <w:rPr>
          <w:rFonts w:cs="Arial"/>
          <w:spacing w:val="60"/>
        </w:rPr>
        <w:t xml:space="preserve"> </w:t>
      </w:r>
      <w:r w:rsidRPr="00587E7A">
        <w:rPr>
          <w:rFonts w:cs="Arial"/>
        </w:rPr>
        <w:t>for</w:t>
      </w:r>
      <w:r w:rsidRPr="00587E7A">
        <w:rPr>
          <w:rFonts w:cs="Arial"/>
          <w:spacing w:val="64"/>
        </w:rPr>
        <w:t xml:space="preserve"> </w:t>
      </w:r>
      <w:r w:rsidRPr="00587E7A">
        <w:rPr>
          <w:rFonts w:cs="Arial"/>
          <w:spacing w:val="-1"/>
        </w:rPr>
        <w:t>the</w:t>
      </w:r>
      <w:r w:rsidRPr="00587E7A">
        <w:rPr>
          <w:rFonts w:cs="Arial"/>
          <w:spacing w:val="64"/>
        </w:rPr>
        <w:t xml:space="preserve"> </w:t>
      </w:r>
      <w:r w:rsidRPr="00587E7A">
        <w:rPr>
          <w:rFonts w:cs="Arial"/>
        </w:rPr>
        <w:t>use</w:t>
      </w:r>
      <w:r w:rsidRPr="00587E7A">
        <w:rPr>
          <w:rFonts w:cs="Arial"/>
          <w:spacing w:val="63"/>
        </w:rPr>
        <w:t xml:space="preserve"> </w:t>
      </w:r>
      <w:r w:rsidRPr="00587E7A">
        <w:rPr>
          <w:rFonts w:cs="Arial"/>
          <w:spacing w:val="-1"/>
        </w:rPr>
        <w:t>of</w:t>
      </w:r>
      <w:r w:rsidRPr="00587E7A">
        <w:rPr>
          <w:rFonts w:cs="Arial"/>
          <w:spacing w:val="63"/>
        </w:rPr>
        <w:t xml:space="preserve"> </w:t>
      </w:r>
      <w:r w:rsidRPr="00587E7A">
        <w:rPr>
          <w:rFonts w:cs="Arial"/>
        </w:rPr>
        <w:t>a</w:t>
      </w:r>
      <w:r w:rsidRPr="00587E7A">
        <w:rPr>
          <w:rFonts w:cs="Arial"/>
          <w:spacing w:val="53"/>
        </w:rPr>
        <w:t xml:space="preserve"> </w:t>
      </w:r>
      <w:r w:rsidRPr="00587E7A">
        <w:rPr>
          <w:rFonts w:cs="Arial"/>
          <w:spacing w:val="-1"/>
        </w:rPr>
        <w:t>personally</w:t>
      </w:r>
      <w:r w:rsidRPr="00587E7A">
        <w:rPr>
          <w:rFonts w:cs="Arial"/>
          <w:spacing w:val="-2"/>
        </w:rPr>
        <w:t xml:space="preserve"> </w:t>
      </w:r>
      <w:r w:rsidRPr="00587E7A">
        <w:rPr>
          <w:rFonts w:cs="Arial"/>
          <w:spacing w:val="-1"/>
        </w:rPr>
        <w:t>owned</w:t>
      </w:r>
      <w:r w:rsidRPr="00587E7A">
        <w:rPr>
          <w:rFonts w:cs="Arial"/>
          <w:spacing w:val="1"/>
        </w:rPr>
        <w:t xml:space="preserve"> </w:t>
      </w:r>
      <w:r w:rsidRPr="00587E7A">
        <w:rPr>
          <w:rFonts w:cs="Arial"/>
          <w:spacing w:val="-1"/>
        </w:rPr>
        <w:t>vehicle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authorized</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controlled only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2"/>
        </w:rPr>
        <w:t>City’s</w:t>
      </w:r>
      <w:r w:rsidRPr="00587E7A">
        <w:rPr>
          <w:rFonts w:cs="Arial"/>
        </w:rPr>
        <w:t xml:space="preserve"> best </w:t>
      </w:r>
      <w:r w:rsidRPr="00587E7A">
        <w:rPr>
          <w:rFonts w:cs="Arial"/>
          <w:spacing w:val="-1"/>
        </w:rPr>
        <w:t>interest.</w:t>
      </w:r>
    </w:p>
    <w:p w14:paraId="66E00877" w14:textId="77777777" w:rsidR="00F00036" w:rsidRPr="00587E7A" w:rsidRDefault="00F00036" w:rsidP="00985A6C">
      <w:pPr>
        <w:ind w:right="-18"/>
        <w:rPr>
          <w:rFonts w:ascii="Arial" w:eastAsia="Arial" w:hAnsi="Arial" w:cs="Arial"/>
          <w:sz w:val="24"/>
          <w:szCs w:val="24"/>
        </w:rPr>
      </w:pPr>
    </w:p>
    <w:p w14:paraId="3BB1AC5A" w14:textId="77777777" w:rsidR="00F00036" w:rsidRPr="00587E7A" w:rsidRDefault="003650B4" w:rsidP="00540BD0">
      <w:pPr>
        <w:pStyle w:val="BodyText"/>
        <w:numPr>
          <w:ilvl w:val="0"/>
          <w:numId w:val="46"/>
        </w:numPr>
        <w:tabs>
          <w:tab w:val="left" w:pos="1544"/>
        </w:tabs>
        <w:ind w:right="-18"/>
        <w:rPr>
          <w:rFonts w:cs="Arial"/>
        </w:rPr>
      </w:pPr>
      <w:r w:rsidRPr="00587E7A">
        <w:rPr>
          <w:rFonts w:cs="Arial"/>
          <w:spacing w:val="-1"/>
        </w:rPr>
        <w:t>Employees</w:t>
      </w:r>
      <w:r w:rsidRPr="00587E7A">
        <w:rPr>
          <w:rFonts w:cs="Arial"/>
          <w:spacing w:val="38"/>
        </w:rPr>
        <w:t xml:space="preserve"> </w:t>
      </w:r>
      <w:r w:rsidRPr="00587E7A">
        <w:rPr>
          <w:rFonts w:cs="Arial"/>
          <w:spacing w:val="-1"/>
        </w:rPr>
        <w:t>who</w:t>
      </w:r>
      <w:r w:rsidRPr="00587E7A">
        <w:rPr>
          <w:rFonts w:cs="Arial"/>
          <w:spacing w:val="40"/>
        </w:rPr>
        <w:t xml:space="preserve"> </w:t>
      </w:r>
      <w:r w:rsidRPr="00587E7A">
        <w:rPr>
          <w:rFonts w:cs="Arial"/>
          <w:spacing w:val="-1"/>
        </w:rPr>
        <w:t>receive</w:t>
      </w:r>
      <w:r w:rsidRPr="00587E7A">
        <w:rPr>
          <w:rFonts w:cs="Arial"/>
          <w:spacing w:val="40"/>
        </w:rPr>
        <w:t xml:space="preserve"> </w:t>
      </w:r>
      <w:r w:rsidRPr="00587E7A">
        <w:rPr>
          <w:rFonts w:cs="Arial"/>
        </w:rPr>
        <w:t>a</w:t>
      </w:r>
      <w:r w:rsidRPr="00587E7A">
        <w:rPr>
          <w:rFonts w:cs="Arial"/>
          <w:spacing w:val="39"/>
        </w:rPr>
        <w:t xml:space="preserve"> </w:t>
      </w:r>
      <w:r w:rsidRPr="00587E7A">
        <w:rPr>
          <w:rFonts w:cs="Arial"/>
          <w:spacing w:val="-1"/>
        </w:rPr>
        <w:t>travel</w:t>
      </w:r>
      <w:r w:rsidRPr="00587E7A">
        <w:rPr>
          <w:rFonts w:cs="Arial"/>
          <w:spacing w:val="38"/>
        </w:rPr>
        <w:t xml:space="preserve"> </w:t>
      </w:r>
      <w:r w:rsidRPr="00587E7A">
        <w:rPr>
          <w:rFonts w:cs="Arial"/>
          <w:spacing w:val="-1"/>
        </w:rPr>
        <w:t>allowance</w:t>
      </w:r>
      <w:r w:rsidRPr="00587E7A">
        <w:rPr>
          <w:rFonts w:cs="Arial"/>
          <w:spacing w:val="37"/>
        </w:rPr>
        <w:t xml:space="preserve"> </w:t>
      </w:r>
      <w:r w:rsidRPr="00587E7A">
        <w:rPr>
          <w:rFonts w:cs="Arial"/>
          <w:spacing w:val="-1"/>
        </w:rPr>
        <w:t>and/or</w:t>
      </w:r>
      <w:r w:rsidRPr="00587E7A">
        <w:rPr>
          <w:rFonts w:cs="Arial"/>
          <w:spacing w:val="38"/>
        </w:rPr>
        <w:t xml:space="preserve"> </w:t>
      </w:r>
      <w:r w:rsidRPr="00587E7A">
        <w:rPr>
          <w:rFonts w:cs="Arial"/>
          <w:spacing w:val="-1"/>
        </w:rPr>
        <w:t>who</w:t>
      </w:r>
      <w:r w:rsidRPr="00587E7A">
        <w:rPr>
          <w:rFonts w:cs="Arial"/>
          <w:spacing w:val="39"/>
        </w:rPr>
        <w:t xml:space="preserve"> </w:t>
      </w:r>
      <w:r w:rsidRPr="00587E7A">
        <w:rPr>
          <w:rFonts w:cs="Arial"/>
          <w:spacing w:val="-1"/>
        </w:rPr>
        <w:t>submit</w:t>
      </w:r>
      <w:r w:rsidRPr="00587E7A">
        <w:rPr>
          <w:rFonts w:cs="Arial"/>
          <w:spacing w:val="37"/>
        </w:rPr>
        <w:t xml:space="preserve"> </w:t>
      </w:r>
      <w:r w:rsidRPr="00587E7A">
        <w:rPr>
          <w:rFonts w:cs="Arial"/>
        </w:rPr>
        <w:t>a</w:t>
      </w:r>
      <w:r w:rsidRPr="00587E7A">
        <w:rPr>
          <w:rFonts w:cs="Arial"/>
          <w:spacing w:val="37"/>
        </w:rPr>
        <w:t xml:space="preserve"> </w:t>
      </w:r>
      <w:r w:rsidRPr="00587E7A">
        <w:rPr>
          <w:rFonts w:cs="Arial"/>
          <w:spacing w:val="-1"/>
        </w:rPr>
        <w:t>request</w:t>
      </w:r>
      <w:r w:rsidRPr="00587E7A">
        <w:rPr>
          <w:rFonts w:cs="Arial"/>
          <w:spacing w:val="36"/>
        </w:rPr>
        <w:t xml:space="preserve"> </w:t>
      </w:r>
      <w:r w:rsidRPr="00587E7A">
        <w:rPr>
          <w:rFonts w:cs="Arial"/>
        </w:rPr>
        <w:t>for</w:t>
      </w:r>
      <w:r w:rsidRPr="00587E7A">
        <w:rPr>
          <w:rFonts w:cs="Arial"/>
          <w:spacing w:val="38"/>
        </w:rPr>
        <w:t xml:space="preserve"> </w:t>
      </w:r>
      <w:r w:rsidRPr="00587E7A">
        <w:rPr>
          <w:rFonts w:cs="Arial"/>
          <w:spacing w:val="-1"/>
        </w:rPr>
        <w:t>travel</w:t>
      </w:r>
      <w:r w:rsidRPr="00587E7A">
        <w:rPr>
          <w:rFonts w:cs="Arial"/>
          <w:spacing w:val="43"/>
        </w:rPr>
        <w:t xml:space="preserve"> </w:t>
      </w:r>
      <w:r w:rsidRPr="00587E7A">
        <w:rPr>
          <w:rFonts w:cs="Arial"/>
          <w:spacing w:val="-1"/>
        </w:rPr>
        <w:t>reimbursement</w:t>
      </w:r>
      <w:r w:rsidRPr="00587E7A">
        <w:rPr>
          <w:rFonts w:cs="Arial"/>
          <w:spacing w:val="48"/>
        </w:rPr>
        <w:t xml:space="preserve"> </w:t>
      </w:r>
      <w:r w:rsidRPr="00587E7A">
        <w:rPr>
          <w:rFonts w:cs="Arial"/>
        </w:rPr>
        <w:t>by</w:t>
      </w:r>
      <w:r w:rsidRPr="00587E7A">
        <w:rPr>
          <w:rFonts w:cs="Arial"/>
          <w:spacing w:val="46"/>
        </w:rPr>
        <w:t xml:space="preserve"> </w:t>
      </w:r>
      <w:r w:rsidRPr="00587E7A">
        <w:rPr>
          <w:rFonts w:cs="Arial"/>
        </w:rPr>
        <w:t>the</w:t>
      </w:r>
      <w:r w:rsidRPr="00587E7A">
        <w:rPr>
          <w:rFonts w:cs="Arial"/>
          <w:spacing w:val="47"/>
        </w:rPr>
        <w:t xml:space="preserve"> </w:t>
      </w:r>
      <w:r w:rsidRPr="00587E7A">
        <w:rPr>
          <w:rFonts w:cs="Arial"/>
          <w:spacing w:val="-1"/>
        </w:rPr>
        <w:t>City</w:t>
      </w:r>
      <w:r w:rsidRPr="00587E7A">
        <w:rPr>
          <w:rFonts w:cs="Arial"/>
          <w:spacing w:val="45"/>
        </w:rPr>
        <w:t xml:space="preserve"> </w:t>
      </w:r>
      <w:r w:rsidRPr="00587E7A">
        <w:rPr>
          <w:rFonts w:cs="Arial"/>
          <w:spacing w:val="-1"/>
        </w:rPr>
        <w:t>are</w:t>
      </w:r>
      <w:r w:rsidRPr="00587E7A">
        <w:rPr>
          <w:rFonts w:cs="Arial"/>
          <w:spacing w:val="49"/>
        </w:rPr>
        <w:t xml:space="preserve"> </w:t>
      </w:r>
      <w:r w:rsidRPr="00587E7A">
        <w:rPr>
          <w:rFonts w:cs="Arial"/>
          <w:spacing w:val="-1"/>
        </w:rPr>
        <w:t>required</w:t>
      </w:r>
      <w:r w:rsidRPr="00587E7A">
        <w:rPr>
          <w:rFonts w:cs="Arial"/>
          <w:spacing w:val="49"/>
        </w:rPr>
        <w:t xml:space="preserve"> </w:t>
      </w:r>
      <w:r w:rsidRPr="00587E7A">
        <w:rPr>
          <w:rFonts w:cs="Arial"/>
        </w:rPr>
        <w:t>to</w:t>
      </w:r>
      <w:r w:rsidRPr="00587E7A">
        <w:rPr>
          <w:rFonts w:cs="Arial"/>
          <w:spacing w:val="47"/>
        </w:rPr>
        <w:t xml:space="preserve"> </w:t>
      </w:r>
      <w:r w:rsidRPr="00587E7A">
        <w:rPr>
          <w:rFonts w:cs="Arial"/>
          <w:spacing w:val="-1"/>
        </w:rPr>
        <w:t>attend</w:t>
      </w:r>
      <w:r w:rsidRPr="00587E7A">
        <w:rPr>
          <w:rFonts w:cs="Arial"/>
          <w:spacing w:val="48"/>
        </w:rPr>
        <w:t xml:space="preserve"> </w:t>
      </w:r>
      <w:r w:rsidRPr="00587E7A">
        <w:rPr>
          <w:rFonts w:cs="Arial"/>
          <w:spacing w:val="-1"/>
        </w:rPr>
        <w:t>Driver</w:t>
      </w:r>
      <w:r w:rsidRPr="00587E7A">
        <w:rPr>
          <w:rFonts w:cs="Arial"/>
          <w:spacing w:val="48"/>
        </w:rPr>
        <w:t xml:space="preserve"> </w:t>
      </w:r>
      <w:r w:rsidRPr="00587E7A">
        <w:rPr>
          <w:rFonts w:cs="Arial"/>
          <w:spacing w:val="-1"/>
        </w:rPr>
        <w:t>Improvement</w:t>
      </w:r>
      <w:r w:rsidRPr="00587E7A">
        <w:rPr>
          <w:rFonts w:cs="Arial"/>
          <w:spacing w:val="46"/>
        </w:rPr>
        <w:t xml:space="preserve"> </w:t>
      </w:r>
      <w:r w:rsidRPr="00587E7A">
        <w:rPr>
          <w:rFonts w:cs="Arial"/>
          <w:spacing w:val="-1"/>
        </w:rPr>
        <w:t>Training</w:t>
      </w:r>
      <w:r w:rsidRPr="00587E7A">
        <w:rPr>
          <w:rFonts w:cs="Arial"/>
          <w:spacing w:val="46"/>
        </w:rPr>
        <w:t xml:space="preserve"> </w:t>
      </w:r>
      <w:r w:rsidRPr="00587E7A">
        <w:rPr>
          <w:rFonts w:cs="Arial"/>
        </w:rPr>
        <w:t>at</w:t>
      </w:r>
      <w:r w:rsidRPr="00587E7A">
        <w:rPr>
          <w:rFonts w:cs="Arial"/>
          <w:spacing w:val="71"/>
        </w:rPr>
        <w:t xml:space="preserve"> </w:t>
      </w:r>
      <w:r w:rsidRPr="00587E7A">
        <w:rPr>
          <w:rFonts w:cs="Arial"/>
          <w:spacing w:val="-1"/>
        </w:rPr>
        <w:t>intervals</w:t>
      </w:r>
      <w:r w:rsidRPr="00587E7A">
        <w:rPr>
          <w:rFonts w:cs="Arial"/>
        </w:rPr>
        <w:t xml:space="preserve"> </w:t>
      </w:r>
      <w:r w:rsidRPr="00587E7A">
        <w:rPr>
          <w:rFonts w:cs="Arial"/>
          <w:spacing w:val="-1"/>
        </w:rPr>
        <w:t xml:space="preserve">offered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City.</w:t>
      </w:r>
    </w:p>
    <w:p w14:paraId="2A2DBA7C" w14:textId="77777777" w:rsidR="00F00036" w:rsidRPr="00587E7A" w:rsidRDefault="00F00036" w:rsidP="00985A6C">
      <w:pPr>
        <w:ind w:right="-18"/>
        <w:rPr>
          <w:rFonts w:ascii="Arial" w:eastAsia="Arial" w:hAnsi="Arial" w:cs="Arial"/>
          <w:sz w:val="24"/>
          <w:szCs w:val="24"/>
        </w:rPr>
      </w:pPr>
    </w:p>
    <w:p w14:paraId="3757ECF5" w14:textId="3DF6ABBC" w:rsidR="00F00036" w:rsidRPr="00587E7A" w:rsidRDefault="003650B4" w:rsidP="00540BD0">
      <w:pPr>
        <w:pStyle w:val="BodyText"/>
        <w:numPr>
          <w:ilvl w:val="0"/>
          <w:numId w:val="46"/>
        </w:numPr>
        <w:tabs>
          <w:tab w:val="left" w:pos="1544"/>
        </w:tabs>
        <w:ind w:right="-18"/>
        <w:rPr>
          <w:rFonts w:cs="Arial"/>
        </w:rPr>
      </w:pPr>
      <w:r w:rsidRPr="00587E7A">
        <w:rPr>
          <w:rFonts w:cs="Arial"/>
          <w:spacing w:val="-1"/>
        </w:rPr>
        <w:t>Firearms,</w:t>
      </w:r>
      <w:r w:rsidRPr="00587E7A">
        <w:rPr>
          <w:rFonts w:cs="Arial"/>
          <w:spacing w:val="29"/>
        </w:rPr>
        <w:t xml:space="preserve"> </w:t>
      </w:r>
      <w:r w:rsidRPr="00587E7A">
        <w:rPr>
          <w:rFonts w:cs="Arial"/>
          <w:spacing w:val="-1"/>
        </w:rPr>
        <w:t>other</w:t>
      </w:r>
      <w:r w:rsidRPr="00587E7A">
        <w:rPr>
          <w:rFonts w:cs="Arial"/>
          <w:spacing w:val="28"/>
        </w:rPr>
        <w:t xml:space="preserve"> </w:t>
      </w:r>
      <w:r w:rsidRPr="00587E7A">
        <w:rPr>
          <w:rFonts w:cs="Arial"/>
        </w:rPr>
        <w:t>than</w:t>
      </w:r>
      <w:r w:rsidRPr="00587E7A">
        <w:rPr>
          <w:rFonts w:cs="Arial"/>
          <w:spacing w:val="30"/>
        </w:rPr>
        <w:t xml:space="preserve"> </w:t>
      </w:r>
      <w:r w:rsidRPr="00587E7A">
        <w:rPr>
          <w:rFonts w:cs="Arial"/>
          <w:spacing w:val="-1"/>
        </w:rPr>
        <w:t>those</w:t>
      </w:r>
      <w:r w:rsidRPr="00587E7A">
        <w:rPr>
          <w:rFonts w:cs="Arial"/>
          <w:spacing w:val="30"/>
        </w:rPr>
        <w:t xml:space="preserve"> </w:t>
      </w:r>
      <w:r w:rsidRPr="00587E7A">
        <w:rPr>
          <w:rFonts w:cs="Arial"/>
          <w:spacing w:val="-1"/>
        </w:rPr>
        <w:t>carried</w:t>
      </w:r>
      <w:r w:rsidRPr="00587E7A">
        <w:rPr>
          <w:rFonts w:cs="Arial"/>
          <w:spacing w:val="30"/>
        </w:rPr>
        <w:t xml:space="preserve"> </w:t>
      </w:r>
      <w:r w:rsidRPr="00587E7A">
        <w:rPr>
          <w:rFonts w:cs="Arial"/>
        </w:rPr>
        <w:t>by</w:t>
      </w:r>
      <w:r w:rsidRPr="00587E7A">
        <w:rPr>
          <w:rFonts w:cs="Arial"/>
          <w:spacing w:val="26"/>
        </w:rPr>
        <w:t xml:space="preserve"> </w:t>
      </w:r>
      <w:r w:rsidRPr="00587E7A">
        <w:rPr>
          <w:rFonts w:cs="Arial"/>
        </w:rPr>
        <w:t>City</w:t>
      </w:r>
      <w:r w:rsidRPr="00587E7A">
        <w:rPr>
          <w:rFonts w:cs="Arial"/>
          <w:spacing w:val="26"/>
        </w:rPr>
        <w:t xml:space="preserve"> </w:t>
      </w:r>
      <w:r w:rsidRPr="00587E7A">
        <w:rPr>
          <w:rFonts w:cs="Arial"/>
          <w:spacing w:val="-1"/>
        </w:rPr>
        <w:t>authorized</w:t>
      </w:r>
      <w:r w:rsidRPr="00587E7A">
        <w:rPr>
          <w:rFonts w:cs="Arial"/>
          <w:spacing w:val="30"/>
        </w:rPr>
        <w:t xml:space="preserve"> </w:t>
      </w:r>
      <w:r w:rsidRPr="00587E7A">
        <w:rPr>
          <w:rFonts w:cs="Arial"/>
          <w:spacing w:val="-1"/>
        </w:rPr>
        <w:t>law</w:t>
      </w:r>
      <w:r w:rsidRPr="00587E7A">
        <w:rPr>
          <w:rFonts w:cs="Arial"/>
          <w:spacing w:val="26"/>
        </w:rPr>
        <w:t xml:space="preserve"> </w:t>
      </w:r>
      <w:r w:rsidRPr="00587E7A">
        <w:rPr>
          <w:rFonts w:cs="Arial"/>
          <w:spacing w:val="-1"/>
        </w:rPr>
        <w:t>enforcement</w:t>
      </w:r>
      <w:r w:rsidRPr="00587E7A">
        <w:rPr>
          <w:rFonts w:cs="Arial"/>
          <w:spacing w:val="29"/>
        </w:rPr>
        <w:t xml:space="preserve"> </w:t>
      </w:r>
      <w:r w:rsidRPr="00587E7A">
        <w:rPr>
          <w:rFonts w:cs="Arial"/>
          <w:spacing w:val="-1"/>
        </w:rPr>
        <w:t>officers</w:t>
      </w:r>
      <w:r w:rsidRPr="00587E7A">
        <w:rPr>
          <w:rFonts w:cs="Arial"/>
          <w:spacing w:val="29"/>
        </w:rPr>
        <w:t xml:space="preserve"> </w:t>
      </w:r>
      <w:r w:rsidRPr="00587E7A">
        <w:rPr>
          <w:rFonts w:cs="Arial"/>
          <w:spacing w:val="-2"/>
        </w:rPr>
        <w:t>and</w:t>
      </w:r>
      <w:r w:rsidRPr="00587E7A">
        <w:rPr>
          <w:rFonts w:cs="Arial"/>
          <w:spacing w:val="85"/>
        </w:rPr>
        <w:t xml:space="preserve"> </w:t>
      </w:r>
      <w:r w:rsidRPr="00587E7A">
        <w:rPr>
          <w:rFonts w:cs="Arial"/>
        </w:rPr>
        <w:t>those</w:t>
      </w:r>
      <w:r w:rsidRPr="00587E7A">
        <w:rPr>
          <w:rFonts w:cs="Arial"/>
          <w:spacing w:val="11"/>
        </w:rPr>
        <w:t xml:space="preserve"> </w:t>
      </w:r>
      <w:r w:rsidRPr="00587E7A">
        <w:rPr>
          <w:rFonts w:cs="Arial"/>
          <w:spacing w:val="-1"/>
        </w:rPr>
        <w:t>provided</w:t>
      </w:r>
      <w:r w:rsidRPr="00587E7A">
        <w:rPr>
          <w:rFonts w:cs="Arial"/>
          <w:spacing w:val="8"/>
        </w:rPr>
        <w:t xml:space="preserve"> </w:t>
      </w:r>
      <w:r w:rsidRPr="00587E7A">
        <w:rPr>
          <w:rFonts w:cs="Arial"/>
        </w:rPr>
        <w:t>for</w:t>
      </w:r>
      <w:r w:rsidRPr="00587E7A">
        <w:rPr>
          <w:rFonts w:cs="Arial"/>
          <w:spacing w:val="11"/>
        </w:rPr>
        <w:t xml:space="preserve"> </w:t>
      </w:r>
      <w:r w:rsidRPr="00587E7A">
        <w:rPr>
          <w:rFonts w:cs="Arial"/>
          <w:spacing w:val="-2"/>
        </w:rPr>
        <w:t>in</w:t>
      </w:r>
      <w:r w:rsidRPr="00587E7A">
        <w:rPr>
          <w:rFonts w:cs="Arial"/>
          <w:spacing w:val="13"/>
        </w:rPr>
        <w:t xml:space="preserve"> </w:t>
      </w:r>
      <w:r w:rsidRPr="00587E7A">
        <w:rPr>
          <w:rFonts w:cs="Arial"/>
          <w:spacing w:val="-1"/>
        </w:rPr>
        <w:t>the</w:t>
      </w:r>
      <w:r w:rsidRPr="00587E7A">
        <w:rPr>
          <w:rFonts w:cs="Arial"/>
          <w:spacing w:val="11"/>
        </w:rPr>
        <w:t xml:space="preserve"> </w:t>
      </w:r>
      <w:r w:rsidRPr="00587E7A">
        <w:rPr>
          <w:rFonts w:cs="Arial"/>
          <w:spacing w:val="-1"/>
        </w:rPr>
        <w:t>Preservation</w:t>
      </w:r>
      <w:r w:rsidRPr="00587E7A">
        <w:rPr>
          <w:rFonts w:cs="Arial"/>
          <w:spacing w:val="11"/>
        </w:rPr>
        <w:t xml:space="preserve"> </w:t>
      </w:r>
      <w:r w:rsidRPr="00587E7A">
        <w:rPr>
          <w:rFonts w:cs="Arial"/>
        </w:rPr>
        <w:t>and</w:t>
      </w:r>
      <w:r w:rsidRPr="00587E7A">
        <w:rPr>
          <w:rFonts w:cs="Arial"/>
          <w:spacing w:val="11"/>
        </w:rPr>
        <w:t xml:space="preserve"> </w:t>
      </w:r>
      <w:r w:rsidRPr="00587E7A">
        <w:rPr>
          <w:rFonts w:cs="Arial"/>
          <w:spacing w:val="-1"/>
        </w:rPr>
        <w:t>Protection</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3"/>
        </w:rPr>
        <w:t xml:space="preserve"> </w:t>
      </w:r>
      <w:r w:rsidRPr="00587E7A">
        <w:rPr>
          <w:rFonts w:cs="Arial"/>
          <w:spacing w:val="-1"/>
        </w:rPr>
        <w:t>Right</w:t>
      </w:r>
      <w:r w:rsidRPr="00587E7A">
        <w:rPr>
          <w:rFonts w:cs="Arial"/>
          <w:spacing w:val="10"/>
        </w:rPr>
        <w:t xml:space="preserve"> </w:t>
      </w:r>
      <w:r w:rsidR="004D7D87">
        <w:rPr>
          <w:rFonts w:cs="Arial"/>
          <w:spacing w:val="1"/>
        </w:rPr>
        <w:t>t</w:t>
      </w:r>
      <w:r w:rsidRPr="00587E7A">
        <w:rPr>
          <w:rFonts w:cs="Arial"/>
          <w:spacing w:val="1"/>
        </w:rPr>
        <w:t>o</w:t>
      </w:r>
      <w:r w:rsidRPr="00587E7A">
        <w:rPr>
          <w:rFonts w:cs="Arial"/>
          <w:spacing w:val="11"/>
        </w:rPr>
        <w:t xml:space="preserve"> </w:t>
      </w:r>
      <w:r w:rsidRPr="00587E7A">
        <w:rPr>
          <w:rFonts w:cs="Arial"/>
          <w:spacing w:val="-1"/>
        </w:rPr>
        <w:t>Keep</w:t>
      </w:r>
      <w:r w:rsidRPr="00587E7A">
        <w:rPr>
          <w:rFonts w:cs="Arial"/>
          <w:spacing w:val="11"/>
        </w:rPr>
        <w:t xml:space="preserve"> </w:t>
      </w:r>
      <w:r w:rsidRPr="00587E7A">
        <w:rPr>
          <w:rFonts w:cs="Arial"/>
          <w:spacing w:val="-1"/>
        </w:rPr>
        <w:t>and</w:t>
      </w:r>
      <w:r w:rsidRPr="00587E7A">
        <w:rPr>
          <w:rFonts w:cs="Arial"/>
          <w:spacing w:val="11"/>
        </w:rPr>
        <w:t xml:space="preserve"> </w:t>
      </w:r>
      <w:r w:rsidRPr="00587E7A">
        <w:rPr>
          <w:rFonts w:cs="Arial"/>
          <w:spacing w:val="-1"/>
        </w:rPr>
        <w:t>Bear</w:t>
      </w:r>
      <w:r w:rsidRPr="00587E7A">
        <w:rPr>
          <w:rFonts w:cs="Arial"/>
          <w:spacing w:val="53"/>
        </w:rPr>
        <w:t xml:space="preserve"> </w:t>
      </w:r>
      <w:r w:rsidRPr="00587E7A">
        <w:rPr>
          <w:rFonts w:cs="Arial"/>
        </w:rPr>
        <w:t>Arms</w:t>
      </w:r>
      <w:r w:rsidRPr="00587E7A">
        <w:rPr>
          <w:rFonts w:cs="Arial"/>
          <w:spacing w:val="17"/>
        </w:rPr>
        <w:t xml:space="preserve"> </w:t>
      </w:r>
      <w:r w:rsidRPr="00587E7A">
        <w:rPr>
          <w:rFonts w:cs="Arial"/>
          <w:spacing w:val="-1"/>
        </w:rPr>
        <w:t>in</w:t>
      </w:r>
      <w:r w:rsidRPr="00587E7A">
        <w:rPr>
          <w:rFonts w:cs="Arial"/>
          <w:spacing w:val="18"/>
        </w:rPr>
        <w:t xml:space="preserve"> </w:t>
      </w:r>
      <w:r w:rsidRPr="00587E7A">
        <w:rPr>
          <w:rFonts w:cs="Arial"/>
          <w:spacing w:val="-1"/>
        </w:rPr>
        <w:t>Motor</w:t>
      </w:r>
      <w:r w:rsidRPr="00587E7A">
        <w:rPr>
          <w:rFonts w:cs="Arial"/>
          <w:spacing w:val="16"/>
        </w:rPr>
        <w:t xml:space="preserve"> </w:t>
      </w:r>
      <w:r w:rsidRPr="00587E7A">
        <w:rPr>
          <w:rFonts w:cs="Arial"/>
          <w:spacing w:val="-1"/>
        </w:rPr>
        <w:t>Vehicles</w:t>
      </w:r>
      <w:r w:rsidRPr="00587E7A">
        <w:rPr>
          <w:rFonts w:cs="Arial"/>
          <w:spacing w:val="17"/>
        </w:rPr>
        <w:t xml:space="preserve"> </w:t>
      </w:r>
      <w:r w:rsidRPr="00587E7A">
        <w:rPr>
          <w:rFonts w:cs="Arial"/>
        </w:rPr>
        <w:t>Act</w:t>
      </w:r>
      <w:r w:rsidRPr="00587E7A">
        <w:rPr>
          <w:rFonts w:cs="Arial"/>
          <w:spacing w:val="17"/>
        </w:rPr>
        <w:t xml:space="preserve"> </w:t>
      </w:r>
      <w:r w:rsidRPr="00587E7A">
        <w:rPr>
          <w:rFonts w:cs="Arial"/>
        </w:rPr>
        <w:t>of</w:t>
      </w:r>
      <w:r w:rsidRPr="00587E7A">
        <w:rPr>
          <w:rFonts w:cs="Arial"/>
          <w:spacing w:val="20"/>
        </w:rPr>
        <w:t xml:space="preserve"> </w:t>
      </w:r>
      <w:r w:rsidRPr="00587E7A">
        <w:rPr>
          <w:rFonts w:cs="Arial"/>
          <w:spacing w:val="-1"/>
        </w:rPr>
        <w:t>2008,</w:t>
      </w:r>
      <w:r w:rsidRPr="00587E7A">
        <w:rPr>
          <w:rFonts w:cs="Arial"/>
          <w:spacing w:val="17"/>
        </w:rPr>
        <w:t xml:space="preserve"> </w:t>
      </w:r>
      <w:r w:rsidRPr="00587E7A">
        <w:rPr>
          <w:rFonts w:cs="Arial"/>
          <w:spacing w:val="-1"/>
        </w:rPr>
        <w:t>are</w:t>
      </w:r>
      <w:r w:rsidRPr="00587E7A">
        <w:rPr>
          <w:rFonts w:cs="Arial"/>
          <w:spacing w:val="18"/>
        </w:rPr>
        <w:t xml:space="preserve"> </w:t>
      </w:r>
      <w:r w:rsidRPr="00587E7A">
        <w:rPr>
          <w:rFonts w:cs="Arial"/>
        </w:rPr>
        <w:t>not</w:t>
      </w:r>
      <w:r w:rsidRPr="00587E7A">
        <w:rPr>
          <w:rFonts w:cs="Arial"/>
          <w:spacing w:val="15"/>
        </w:rPr>
        <w:t xml:space="preserve"> </w:t>
      </w:r>
      <w:r w:rsidRPr="00587E7A">
        <w:rPr>
          <w:rFonts w:cs="Arial"/>
          <w:spacing w:val="-1"/>
        </w:rPr>
        <w:t>permitted</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Privately</w:t>
      </w:r>
      <w:r w:rsidR="00924F88">
        <w:rPr>
          <w:rFonts w:cs="Arial"/>
          <w:spacing w:val="-1"/>
        </w:rPr>
        <w:t>-</w:t>
      </w:r>
      <w:r w:rsidRPr="00587E7A">
        <w:rPr>
          <w:rFonts w:cs="Arial"/>
          <w:spacing w:val="-1"/>
        </w:rPr>
        <w:t>Owned</w:t>
      </w:r>
      <w:r w:rsidRPr="00587E7A">
        <w:rPr>
          <w:rFonts w:cs="Arial"/>
          <w:spacing w:val="18"/>
        </w:rPr>
        <w:t xml:space="preserve"> </w:t>
      </w:r>
      <w:r w:rsidRPr="00587E7A">
        <w:rPr>
          <w:rFonts w:cs="Arial"/>
          <w:spacing w:val="-1"/>
        </w:rPr>
        <w:t>Vehicle</w:t>
      </w:r>
      <w:r w:rsidRPr="00587E7A">
        <w:rPr>
          <w:rFonts w:cs="Arial"/>
          <w:spacing w:val="59"/>
        </w:rPr>
        <w:t xml:space="preserve"> </w:t>
      </w:r>
      <w:r w:rsidRPr="00587E7A">
        <w:rPr>
          <w:rFonts w:cs="Arial"/>
        </w:rPr>
        <w:t>used</w:t>
      </w:r>
      <w:r w:rsidRPr="00587E7A">
        <w:rPr>
          <w:rFonts w:cs="Arial"/>
          <w:spacing w:val="-1"/>
        </w:rPr>
        <w:t xml:space="preserve"> </w:t>
      </w:r>
      <w:r w:rsidRPr="00587E7A">
        <w:rPr>
          <w:rFonts w:cs="Arial"/>
        </w:rPr>
        <w:t>for</w:t>
      </w:r>
      <w:r w:rsidRPr="00587E7A">
        <w:rPr>
          <w:rFonts w:cs="Arial"/>
          <w:spacing w:val="-1"/>
        </w:rPr>
        <w:t xml:space="preserve"> City</w:t>
      </w:r>
      <w:r w:rsidRPr="00587E7A">
        <w:rPr>
          <w:rFonts w:cs="Arial"/>
          <w:spacing w:val="-2"/>
        </w:rPr>
        <w:t xml:space="preserve"> </w:t>
      </w:r>
      <w:r w:rsidRPr="00587E7A">
        <w:rPr>
          <w:rFonts w:cs="Arial"/>
          <w:spacing w:val="-1"/>
        </w:rPr>
        <w:t>business</w:t>
      </w:r>
      <w:r w:rsidRPr="00587E7A">
        <w:rPr>
          <w:rFonts w:cs="Arial"/>
        </w:rPr>
        <w:t>.</w:t>
      </w:r>
    </w:p>
    <w:p w14:paraId="5B303ED6" w14:textId="77777777" w:rsidR="00F00036" w:rsidRDefault="00F00036" w:rsidP="00985A6C">
      <w:pPr>
        <w:rPr>
          <w:rFonts w:ascii="Arial" w:hAnsi="Arial" w:cs="Arial"/>
        </w:rPr>
      </w:pPr>
    </w:p>
    <w:p w14:paraId="45C7CF30" w14:textId="77777777" w:rsidR="00F00036" w:rsidRPr="00587E7A" w:rsidRDefault="003650B4" w:rsidP="00540BD0">
      <w:pPr>
        <w:pStyle w:val="BodyText"/>
        <w:numPr>
          <w:ilvl w:val="0"/>
          <w:numId w:val="46"/>
        </w:numPr>
        <w:tabs>
          <w:tab w:val="left" w:pos="1544"/>
        </w:tabs>
        <w:spacing w:before="43"/>
        <w:ind w:right="-18"/>
        <w:rPr>
          <w:rFonts w:cs="Arial"/>
        </w:rPr>
      </w:pPr>
      <w:r w:rsidRPr="00587E7A">
        <w:rPr>
          <w:rFonts w:cs="Arial"/>
          <w:spacing w:val="-1"/>
        </w:rPr>
        <w:t>Hazardous</w:t>
      </w:r>
      <w:r w:rsidRPr="00587E7A">
        <w:rPr>
          <w:rFonts w:cs="Arial"/>
          <w:spacing w:val="2"/>
        </w:rPr>
        <w:t xml:space="preserve"> </w:t>
      </w:r>
      <w:r w:rsidRPr="00587E7A">
        <w:rPr>
          <w:rFonts w:cs="Arial"/>
          <w:spacing w:val="-1"/>
        </w:rPr>
        <w:t>materials</w:t>
      </w:r>
      <w:r w:rsidRPr="00587E7A">
        <w:rPr>
          <w:rFonts w:cs="Arial"/>
          <w:spacing w:val="2"/>
        </w:rPr>
        <w:t xml:space="preserve"> </w:t>
      </w:r>
      <w:r w:rsidRPr="00587E7A">
        <w:rPr>
          <w:rFonts w:cs="Arial"/>
          <w:spacing w:val="-1"/>
        </w:rPr>
        <w:t>should</w:t>
      </w:r>
      <w:r w:rsidRPr="00587E7A">
        <w:rPr>
          <w:rFonts w:cs="Arial"/>
          <w:spacing w:val="1"/>
        </w:rPr>
        <w:t xml:space="preserve"> </w:t>
      </w:r>
      <w:r w:rsidRPr="00587E7A">
        <w:rPr>
          <w:rFonts w:cs="Arial"/>
        </w:rPr>
        <w:t>not be</w:t>
      </w:r>
      <w:r w:rsidRPr="00587E7A">
        <w:rPr>
          <w:rFonts w:cs="Arial"/>
          <w:spacing w:val="1"/>
        </w:rPr>
        <w:t xml:space="preserve"> </w:t>
      </w:r>
      <w:r w:rsidRPr="00587E7A">
        <w:rPr>
          <w:rFonts w:cs="Arial"/>
          <w:spacing w:val="-1"/>
        </w:rPr>
        <w:t>transported</w:t>
      </w:r>
      <w:r w:rsidRPr="00587E7A">
        <w:rPr>
          <w:rFonts w:cs="Arial"/>
          <w:spacing w:val="3"/>
        </w:rPr>
        <w:t xml:space="preserve"> </w:t>
      </w:r>
      <w:r w:rsidRPr="00587E7A">
        <w:rPr>
          <w:rFonts w:cs="Arial"/>
          <w:spacing w:val="-1"/>
        </w:rPr>
        <w:t>in</w:t>
      </w:r>
      <w:r w:rsidRPr="00587E7A">
        <w:rPr>
          <w:rFonts w:cs="Arial"/>
          <w:spacing w:val="1"/>
        </w:rPr>
        <w:t xml:space="preserve"> </w:t>
      </w:r>
      <w:r w:rsidRPr="00587E7A">
        <w:rPr>
          <w:rFonts w:cs="Arial"/>
          <w:spacing w:val="-1"/>
        </w:rPr>
        <w:t>personally</w:t>
      </w:r>
      <w:r w:rsidRPr="00587E7A">
        <w:rPr>
          <w:rFonts w:cs="Arial"/>
        </w:rPr>
        <w:t xml:space="preserve"> </w:t>
      </w:r>
      <w:r w:rsidRPr="00587E7A">
        <w:rPr>
          <w:rFonts w:cs="Arial"/>
          <w:spacing w:val="-1"/>
        </w:rPr>
        <w:t>owned</w:t>
      </w:r>
      <w:r w:rsidRPr="00587E7A">
        <w:rPr>
          <w:rFonts w:cs="Arial"/>
          <w:spacing w:val="3"/>
        </w:rPr>
        <w:t xml:space="preserve"> </w:t>
      </w:r>
      <w:r w:rsidRPr="00587E7A">
        <w:rPr>
          <w:rFonts w:cs="Arial"/>
          <w:spacing w:val="-1"/>
        </w:rPr>
        <w:t>vehicles</w:t>
      </w:r>
      <w:r w:rsidRPr="00587E7A">
        <w:rPr>
          <w:rFonts w:cs="Arial"/>
          <w:spacing w:val="2"/>
        </w:rPr>
        <w:t xml:space="preserve"> </w:t>
      </w:r>
      <w:r w:rsidRPr="00587E7A">
        <w:rPr>
          <w:rFonts w:cs="Arial"/>
          <w:spacing w:val="-1"/>
        </w:rPr>
        <w:t>used</w:t>
      </w:r>
      <w:r w:rsidRPr="00587E7A">
        <w:rPr>
          <w:rFonts w:cs="Arial"/>
          <w:spacing w:val="1"/>
        </w:rPr>
        <w:t xml:space="preserve"> </w:t>
      </w:r>
      <w:r w:rsidRPr="00587E7A">
        <w:rPr>
          <w:rFonts w:cs="Arial"/>
        </w:rPr>
        <w:t>for</w:t>
      </w:r>
      <w:r w:rsidRPr="00587E7A">
        <w:rPr>
          <w:rFonts w:cs="Arial"/>
          <w:spacing w:val="61"/>
        </w:rPr>
        <w:t xml:space="preserve"> </w:t>
      </w:r>
      <w:r w:rsidRPr="00587E7A">
        <w:rPr>
          <w:rFonts w:cs="Arial"/>
          <w:spacing w:val="-1"/>
        </w:rPr>
        <w:t>City</w:t>
      </w:r>
      <w:r w:rsidRPr="00587E7A">
        <w:rPr>
          <w:rFonts w:cs="Arial"/>
          <w:spacing w:val="-2"/>
        </w:rPr>
        <w:t xml:space="preserve"> </w:t>
      </w:r>
      <w:r w:rsidRPr="00587E7A">
        <w:rPr>
          <w:rFonts w:cs="Arial"/>
          <w:spacing w:val="-1"/>
        </w:rPr>
        <w:t>business.</w:t>
      </w:r>
    </w:p>
    <w:p w14:paraId="1D64421A" w14:textId="77777777" w:rsidR="00F00036" w:rsidRPr="00587E7A" w:rsidRDefault="00F00036" w:rsidP="00985A6C">
      <w:pPr>
        <w:rPr>
          <w:rFonts w:ascii="Arial" w:eastAsia="Arial" w:hAnsi="Arial" w:cs="Arial"/>
          <w:sz w:val="24"/>
          <w:szCs w:val="24"/>
        </w:rPr>
      </w:pPr>
    </w:p>
    <w:p w14:paraId="2A4894DF" w14:textId="77777777" w:rsidR="00F00036" w:rsidRPr="00587E7A" w:rsidRDefault="003650B4" w:rsidP="00540BD0">
      <w:pPr>
        <w:pStyle w:val="BodyText"/>
        <w:numPr>
          <w:ilvl w:val="0"/>
          <w:numId w:val="46"/>
        </w:numPr>
        <w:tabs>
          <w:tab w:val="left" w:pos="1544"/>
        </w:tabs>
        <w:ind w:right="-18"/>
        <w:rPr>
          <w:rFonts w:cs="Arial"/>
        </w:rPr>
      </w:pPr>
      <w:r w:rsidRPr="00587E7A">
        <w:rPr>
          <w:rFonts w:cs="Arial"/>
        </w:rPr>
        <w:t>The</w:t>
      </w:r>
      <w:r w:rsidRPr="00587E7A">
        <w:rPr>
          <w:rFonts w:cs="Arial"/>
          <w:spacing w:val="3"/>
        </w:rPr>
        <w:t xml:space="preserve"> </w:t>
      </w:r>
      <w:r w:rsidRPr="00587E7A">
        <w:rPr>
          <w:rFonts w:cs="Arial"/>
          <w:spacing w:val="-1"/>
        </w:rPr>
        <w:t>driver</w:t>
      </w:r>
      <w:r w:rsidRPr="00587E7A">
        <w:rPr>
          <w:rFonts w:cs="Arial"/>
          <w:spacing w:val="2"/>
        </w:rPr>
        <w:t xml:space="preserve"> </w:t>
      </w:r>
      <w:r w:rsidRPr="00587E7A">
        <w:rPr>
          <w:rFonts w:cs="Arial"/>
        </w:rPr>
        <w:t>of</w:t>
      </w:r>
      <w:r w:rsidRPr="00587E7A">
        <w:rPr>
          <w:rFonts w:cs="Arial"/>
          <w:spacing w:val="5"/>
        </w:rPr>
        <w:t xml:space="preserve"> </w:t>
      </w:r>
      <w:r w:rsidRPr="00587E7A">
        <w:rPr>
          <w:rFonts w:cs="Arial"/>
        </w:rPr>
        <w:t xml:space="preserve">any </w:t>
      </w:r>
      <w:r w:rsidRPr="00587E7A">
        <w:rPr>
          <w:rFonts w:cs="Arial"/>
          <w:spacing w:val="-1"/>
        </w:rPr>
        <w:t>personally</w:t>
      </w:r>
      <w:r w:rsidRPr="00587E7A">
        <w:rPr>
          <w:rFonts w:cs="Arial"/>
        </w:rPr>
        <w:t xml:space="preserve"> owned</w:t>
      </w:r>
      <w:r w:rsidRPr="00587E7A">
        <w:rPr>
          <w:rFonts w:cs="Arial"/>
          <w:spacing w:val="3"/>
        </w:rPr>
        <w:t xml:space="preserve"> </w:t>
      </w:r>
      <w:r w:rsidRPr="00587E7A">
        <w:rPr>
          <w:rFonts w:cs="Arial"/>
          <w:spacing w:val="-1"/>
        </w:rPr>
        <w:t>vehicle</w:t>
      </w:r>
      <w:r w:rsidRPr="00587E7A">
        <w:rPr>
          <w:rFonts w:cs="Arial"/>
          <w:spacing w:val="3"/>
        </w:rPr>
        <w:t xml:space="preserve"> </w:t>
      </w:r>
      <w:r w:rsidRPr="00587E7A">
        <w:rPr>
          <w:rFonts w:cs="Arial"/>
        </w:rPr>
        <w:t>used</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City</w:t>
      </w:r>
      <w:r w:rsidRPr="00587E7A">
        <w:rPr>
          <w:rFonts w:cs="Arial"/>
        </w:rPr>
        <w:t xml:space="preserve"> </w:t>
      </w:r>
      <w:r w:rsidRPr="00587E7A">
        <w:rPr>
          <w:rFonts w:cs="Arial"/>
          <w:spacing w:val="-1"/>
        </w:rPr>
        <w:t>business</w:t>
      </w:r>
      <w:r w:rsidRPr="00587E7A">
        <w:rPr>
          <w:rFonts w:cs="Arial"/>
          <w:spacing w:val="2"/>
        </w:rPr>
        <w:t xml:space="preserve"> </w:t>
      </w:r>
      <w:r w:rsidRPr="00587E7A">
        <w:rPr>
          <w:rFonts w:cs="Arial"/>
        </w:rPr>
        <w:t>is</w:t>
      </w:r>
      <w:r w:rsidRPr="00587E7A">
        <w:rPr>
          <w:rFonts w:cs="Arial"/>
          <w:spacing w:val="2"/>
        </w:rPr>
        <w:t xml:space="preserve"> </w:t>
      </w:r>
      <w:r w:rsidRPr="00587E7A">
        <w:rPr>
          <w:rFonts w:cs="Arial"/>
          <w:spacing w:val="-1"/>
        </w:rPr>
        <w:t>required</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rPr>
        <w:t>obey</w:t>
      </w:r>
      <w:r w:rsidRPr="00587E7A">
        <w:rPr>
          <w:rFonts w:cs="Arial"/>
          <w:spacing w:val="51"/>
        </w:rPr>
        <w:t xml:space="preserve"> </w:t>
      </w:r>
      <w:r w:rsidRPr="00587E7A">
        <w:rPr>
          <w:rFonts w:cs="Arial"/>
          <w:spacing w:val="-1"/>
        </w:rPr>
        <w:t>all</w:t>
      </w:r>
      <w:r w:rsidRPr="00587E7A">
        <w:rPr>
          <w:rFonts w:cs="Arial"/>
          <w:spacing w:val="40"/>
        </w:rPr>
        <w:t xml:space="preserve"> </w:t>
      </w:r>
      <w:r w:rsidRPr="00587E7A">
        <w:rPr>
          <w:rFonts w:cs="Arial"/>
        </w:rPr>
        <w:t>state</w:t>
      </w:r>
      <w:r w:rsidRPr="00587E7A">
        <w:rPr>
          <w:rFonts w:cs="Arial"/>
          <w:spacing w:val="40"/>
        </w:rPr>
        <w:t xml:space="preserve"> </w:t>
      </w:r>
      <w:r w:rsidRPr="00587E7A">
        <w:rPr>
          <w:rFonts w:cs="Arial"/>
          <w:spacing w:val="-1"/>
        </w:rPr>
        <w:t>and</w:t>
      </w:r>
      <w:r w:rsidRPr="00587E7A">
        <w:rPr>
          <w:rFonts w:cs="Arial"/>
          <w:spacing w:val="40"/>
        </w:rPr>
        <w:t xml:space="preserve"> </w:t>
      </w:r>
      <w:r w:rsidRPr="00587E7A">
        <w:rPr>
          <w:rFonts w:cs="Arial"/>
          <w:spacing w:val="-1"/>
        </w:rPr>
        <w:t>federal</w:t>
      </w:r>
      <w:r w:rsidRPr="00587E7A">
        <w:rPr>
          <w:rFonts w:cs="Arial"/>
          <w:spacing w:val="40"/>
        </w:rPr>
        <w:t xml:space="preserve"> </w:t>
      </w:r>
      <w:r w:rsidRPr="00587E7A">
        <w:rPr>
          <w:rFonts w:cs="Arial"/>
          <w:spacing w:val="-1"/>
        </w:rPr>
        <w:t>traffic</w:t>
      </w:r>
      <w:r w:rsidRPr="00587E7A">
        <w:rPr>
          <w:rFonts w:cs="Arial"/>
          <w:spacing w:val="41"/>
        </w:rPr>
        <w:t xml:space="preserve"> </w:t>
      </w:r>
      <w:r w:rsidRPr="00587E7A">
        <w:rPr>
          <w:rFonts w:cs="Arial"/>
          <w:spacing w:val="-2"/>
        </w:rPr>
        <w:t>laws</w:t>
      </w:r>
      <w:r w:rsidRPr="00587E7A">
        <w:rPr>
          <w:rFonts w:cs="Arial"/>
          <w:spacing w:val="41"/>
        </w:rPr>
        <w:t xml:space="preserve"> </w:t>
      </w:r>
      <w:r w:rsidRPr="00587E7A">
        <w:rPr>
          <w:rFonts w:cs="Arial"/>
          <w:spacing w:val="-1"/>
        </w:rPr>
        <w:t>pertaining</w:t>
      </w:r>
      <w:r w:rsidRPr="00587E7A">
        <w:rPr>
          <w:rFonts w:cs="Arial"/>
          <w:spacing w:val="40"/>
        </w:rPr>
        <w:t xml:space="preserve"> </w:t>
      </w:r>
      <w:r w:rsidRPr="00587E7A">
        <w:rPr>
          <w:rFonts w:cs="Arial"/>
          <w:spacing w:val="-1"/>
        </w:rPr>
        <w:t>to</w:t>
      </w:r>
      <w:r w:rsidRPr="00587E7A">
        <w:rPr>
          <w:rFonts w:cs="Arial"/>
          <w:spacing w:val="41"/>
        </w:rPr>
        <w:t xml:space="preserve"> </w:t>
      </w:r>
      <w:r w:rsidRPr="00587E7A">
        <w:rPr>
          <w:rFonts w:cs="Arial"/>
        </w:rPr>
        <w:t>the</w:t>
      </w:r>
      <w:r w:rsidRPr="00587E7A">
        <w:rPr>
          <w:rFonts w:cs="Arial"/>
          <w:spacing w:val="40"/>
        </w:rPr>
        <w:t xml:space="preserve"> </w:t>
      </w:r>
      <w:r w:rsidRPr="00587E7A">
        <w:rPr>
          <w:rFonts w:cs="Arial"/>
          <w:spacing w:val="-1"/>
        </w:rPr>
        <w:t>safe</w:t>
      </w:r>
      <w:r w:rsidRPr="00587E7A">
        <w:rPr>
          <w:rFonts w:cs="Arial"/>
          <w:spacing w:val="42"/>
        </w:rPr>
        <w:t xml:space="preserve"> </w:t>
      </w:r>
      <w:r w:rsidRPr="00587E7A">
        <w:rPr>
          <w:rFonts w:cs="Arial"/>
          <w:spacing w:val="-1"/>
        </w:rPr>
        <w:t>operation</w:t>
      </w:r>
      <w:r w:rsidRPr="00587E7A">
        <w:rPr>
          <w:rFonts w:cs="Arial"/>
          <w:spacing w:val="39"/>
        </w:rPr>
        <w:t xml:space="preserve"> </w:t>
      </w:r>
      <w:r w:rsidRPr="00587E7A">
        <w:rPr>
          <w:rFonts w:cs="Arial"/>
          <w:spacing w:val="-1"/>
        </w:rPr>
        <w:t>of</w:t>
      </w:r>
      <w:r w:rsidRPr="00587E7A">
        <w:rPr>
          <w:rFonts w:cs="Arial"/>
          <w:spacing w:val="44"/>
        </w:rPr>
        <w:t xml:space="preserve"> </w:t>
      </w:r>
      <w:r w:rsidRPr="00587E7A">
        <w:rPr>
          <w:rFonts w:cs="Arial"/>
        </w:rPr>
        <w:t>a</w:t>
      </w:r>
      <w:r w:rsidRPr="00587E7A">
        <w:rPr>
          <w:rFonts w:cs="Arial"/>
          <w:spacing w:val="42"/>
        </w:rPr>
        <w:t xml:space="preserve"> </w:t>
      </w:r>
      <w:r w:rsidRPr="00587E7A">
        <w:rPr>
          <w:rFonts w:cs="Arial"/>
          <w:spacing w:val="-1"/>
        </w:rPr>
        <w:t>vehicle.</w:t>
      </w:r>
      <w:r w:rsidRPr="00587E7A">
        <w:rPr>
          <w:rFonts w:cs="Arial"/>
          <w:spacing w:val="39"/>
        </w:rPr>
        <w:t xml:space="preserve"> </w:t>
      </w:r>
      <w:r w:rsidRPr="00587E7A">
        <w:rPr>
          <w:rFonts w:cs="Arial"/>
          <w:spacing w:val="-1"/>
        </w:rPr>
        <w:t>The</w:t>
      </w:r>
      <w:r w:rsidRPr="00587E7A">
        <w:rPr>
          <w:rFonts w:cs="Arial"/>
          <w:spacing w:val="67"/>
        </w:rPr>
        <w:t xml:space="preserve"> </w:t>
      </w:r>
      <w:r w:rsidRPr="00587E7A">
        <w:rPr>
          <w:rFonts w:cs="Arial"/>
          <w:spacing w:val="-1"/>
        </w:rPr>
        <w:t>driver is</w:t>
      </w:r>
      <w:r w:rsidRPr="00587E7A">
        <w:rPr>
          <w:rFonts w:cs="Arial"/>
        </w:rPr>
        <w:t xml:space="preserve"> </w:t>
      </w:r>
      <w:r w:rsidRPr="00587E7A">
        <w:rPr>
          <w:rFonts w:cs="Arial"/>
          <w:spacing w:val="-1"/>
        </w:rPr>
        <w:t>personally</w:t>
      </w:r>
      <w:r w:rsidRPr="00587E7A">
        <w:rPr>
          <w:rFonts w:cs="Arial"/>
          <w:spacing w:val="-2"/>
        </w:rPr>
        <w:t xml:space="preserve"> </w:t>
      </w:r>
      <w:r w:rsidRPr="00587E7A">
        <w:rPr>
          <w:rFonts w:cs="Arial"/>
          <w:spacing w:val="-1"/>
        </w:rPr>
        <w:t xml:space="preserve">liable </w:t>
      </w:r>
      <w:r w:rsidRPr="00587E7A">
        <w:rPr>
          <w:rFonts w:cs="Arial"/>
        </w:rPr>
        <w:t>for</w:t>
      </w:r>
      <w:r w:rsidRPr="00587E7A">
        <w:rPr>
          <w:rFonts w:cs="Arial"/>
          <w:spacing w:val="-1"/>
        </w:rPr>
        <w:t xml:space="preserve"> any</w:t>
      </w:r>
      <w:r w:rsidRPr="00587E7A">
        <w:rPr>
          <w:rFonts w:cs="Arial"/>
          <w:spacing w:val="-2"/>
        </w:rPr>
        <w:t xml:space="preserve"> </w:t>
      </w:r>
      <w:r w:rsidRPr="00587E7A">
        <w:rPr>
          <w:rFonts w:cs="Arial"/>
          <w:spacing w:val="-1"/>
        </w:rPr>
        <w:t>fines,</w:t>
      </w:r>
      <w:r w:rsidRPr="00587E7A">
        <w:rPr>
          <w:rFonts w:cs="Arial"/>
        </w:rPr>
        <w:t xml:space="preserve"> </w:t>
      </w:r>
      <w:r w:rsidRPr="00587E7A">
        <w:rPr>
          <w:rFonts w:cs="Arial"/>
          <w:spacing w:val="-1"/>
        </w:rPr>
        <w:t>traffic</w:t>
      </w:r>
      <w:r w:rsidRPr="00587E7A">
        <w:rPr>
          <w:rFonts w:cs="Arial"/>
          <w:spacing w:val="-2"/>
        </w:rPr>
        <w:t xml:space="preserve"> </w:t>
      </w:r>
      <w:r w:rsidRPr="00587E7A">
        <w:rPr>
          <w:rFonts w:cs="Arial"/>
        </w:rPr>
        <w:t>or</w:t>
      </w:r>
      <w:r w:rsidRPr="00587E7A">
        <w:rPr>
          <w:rFonts w:cs="Arial"/>
          <w:spacing w:val="-1"/>
        </w:rPr>
        <w:t xml:space="preserve"> parking violations</w:t>
      </w:r>
      <w:r w:rsidRPr="00587E7A">
        <w:rPr>
          <w:rFonts w:cs="Arial"/>
        </w:rPr>
        <w:t xml:space="preserve"> </w:t>
      </w:r>
      <w:r w:rsidRPr="00587E7A">
        <w:rPr>
          <w:rFonts w:cs="Arial"/>
          <w:spacing w:val="-1"/>
        </w:rPr>
        <w:t>received.</w:t>
      </w:r>
    </w:p>
    <w:p w14:paraId="3D83F60B" w14:textId="77777777" w:rsidR="00F00036" w:rsidRPr="00587E7A" w:rsidRDefault="00F00036" w:rsidP="00985A6C">
      <w:pPr>
        <w:rPr>
          <w:rFonts w:ascii="Arial" w:eastAsia="Arial" w:hAnsi="Arial" w:cs="Arial"/>
          <w:sz w:val="24"/>
          <w:szCs w:val="24"/>
        </w:rPr>
      </w:pPr>
    </w:p>
    <w:p w14:paraId="0A82E555" w14:textId="0CBD7D16" w:rsidR="00F00036" w:rsidRPr="00587E7A" w:rsidRDefault="003650B4" w:rsidP="00540BD0">
      <w:pPr>
        <w:pStyle w:val="Heading2"/>
        <w:numPr>
          <w:ilvl w:val="1"/>
          <w:numId w:val="117"/>
        </w:numPr>
        <w:tabs>
          <w:tab w:val="left" w:pos="824"/>
        </w:tabs>
        <w:rPr>
          <w:rFonts w:cs="Arial"/>
          <w:b w:val="0"/>
          <w:bCs w:val="0"/>
        </w:rPr>
      </w:pPr>
      <w:bookmarkStart w:id="234" w:name="_Toc162443645"/>
      <w:r w:rsidRPr="00587E7A">
        <w:rPr>
          <w:rFonts w:cs="Arial"/>
          <w:spacing w:val="-1"/>
        </w:rPr>
        <w:t>OFFICIAL</w:t>
      </w:r>
      <w:r w:rsidRPr="00587E7A">
        <w:rPr>
          <w:rFonts w:cs="Arial"/>
        </w:rPr>
        <w:t xml:space="preserve"> </w:t>
      </w:r>
      <w:r w:rsidRPr="00587E7A">
        <w:rPr>
          <w:rFonts w:cs="Arial"/>
          <w:spacing w:val="-1"/>
        </w:rPr>
        <w:t>USE</w:t>
      </w:r>
      <w:r w:rsidRPr="00587E7A">
        <w:rPr>
          <w:rFonts w:cs="Arial"/>
          <w:spacing w:val="1"/>
        </w:rPr>
        <w:t xml:space="preserve"> </w:t>
      </w:r>
      <w:r w:rsidRPr="00587E7A">
        <w:rPr>
          <w:rFonts w:cs="Arial"/>
        </w:rPr>
        <w:t xml:space="preserve">OF </w:t>
      </w:r>
      <w:r w:rsidRPr="00587E7A">
        <w:rPr>
          <w:rFonts w:cs="Arial"/>
          <w:spacing w:val="-1"/>
        </w:rPr>
        <w:t>CITY</w:t>
      </w:r>
      <w:r w:rsidRPr="00587E7A">
        <w:rPr>
          <w:rFonts w:cs="Arial"/>
          <w:spacing w:val="-2"/>
        </w:rPr>
        <w:t xml:space="preserve"> </w:t>
      </w:r>
      <w:r w:rsidRPr="00587E7A">
        <w:rPr>
          <w:rFonts w:cs="Arial"/>
          <w:spacing w:val="-1"/>
        </w:rPr>
        <w:t>EQUIPMENT</w:t>
      </w:r>
      <w:r w:rsidRPr="00587E7A">
        <w:rPr>
          <w:rFonts w:cs="Arial"/>
          <w:spacing w:val="2"/>
        </w:rPr>
        <w:t xml:space="preserve"> </w:t>
      </w:r>
      <w:r w:rsidRPr="00587E7A">
        <w:rPr>
          <w:rFonts w:cs="Arial"/>
          <w:spacing w:val="-2"/>
        </w:rPr>
        <w:t>AND</w:t>
      </w:r>
      <w:r w:rsidRPr="00587E7A">
        <w:rPr>
          <w:rFonts w:cs="Arial"/>
        </w:rPr>
        <w:t xml:space="preserve"> </w:t>
      </w:r>
      <w:r w:rsidRPr="00587E7A">
        <w:rPr>
          <w:rFonts w:cs="Arial"/>
          <w:spacing w:val="-1"/>
        </w:rPr>
        <w:t>FACILITIES</w:t>
      </w:r>
      <w:bookmarkEnd w:id="234"/>
    </w:p>
    <w:p w14:paraId="5AA49F7B" w14:textId="77777777" w:rsidR="00F00036" w:rsidRPr="00587E7A" w:rsidRDefault="00F00036" w:rsidP="00985A6C">
      <w:pPr>
        <w:rPr>
          <w:rFonts w:ascii="Arial" w:eastAsia="Arial" w:hAnsi="Arial" w:cs="Arial"/>
          <w:b/>
          <w:bCs/>
          <w:sz w:val="24"/>
          <w:szCs w:val="24"/>
        </w:rPr>
      </w:pPr>
    </w:p>
    <w:p w14:paraId="788714F6" w14:textId="77777777" w:rsidR="00F00036" w:rsidRPr="00587E7A" w:rsidRDefault="003650B4" w:rsidP="00540BD0">
      <w:pPr>
        <w:pStyle w:val="BodyText"/>
        <w:numPr>
          <w:ilvl w:val="2"/>
          <w:numId w:val="117"/>
        </w:numPr>
        <w:tabs>
          <w:tab w:val="left" w:pos="1544"/>
        </w:tabs>
        <w:ind w:right="118"/>
        <w:rPr>
          <w:rFonts w:cs="Arial"/>
        </w:rPr>
      </w:pPr>
      <w:r w:rsidRPr="00587E7A">
        <w:rPr>
          <w:rFonts w:cs="Arial"/>
        </w:rPr>
        <w:t>The</w:t>
      </w:r>
      <w:r w:rsidRPr="00587E7A">
        <w:rPr>
          <w:rFonts w:cs="Arial"/>
          <w:spacing w:val="6"/>
        </w:rPr>
        <w:t xml:space="preserve"> </w:t>
      </w:r>
      <w:r w:rsidRPr="00587E7A">
        <w:rPr>
          <w:rFonts w:cs="Arial"/>
          <w:spacing w:val="-1"/>
        </w:rPr>
        <w:t>equipment</w:t>
      </w:r>
      <w:r w:rsidRPr="00587E7A">
        <w:rPr>
          <w:rFonts w:cs="Arial"/>
          <w:spacing w:val="3"/>
        </w:rPr>
        <w:t xml:space="preserve"> </w:t>
      </w:r>
      <w:r w:rsidRPr="00587E7A">
        <w:rPr>
          <w:rFonts w:cs="Arial"/>
        </w:rPr>
        <w:t>and</w:t>
      </w:r>
      <w:r w:rsidRPr="00587E7A">
        <w:rPr>
          <w:rFonts w:cs="Arial"/>
          <w:spacing w:val="4"/>
        </w:rPr>
        <w:t xml:space="preserve"> </w:t>
      </w:r>
      <w:r w:rsidRPr="00587E7A">
        <w:rPr>
          <w:rFonts w:cs="Arial"/>
          <w:spacing w:val="-1"/>
        </w:rPr>
        <w:t>facilities</w:t>
      </w:r>
      <w:r w:rsidRPr="00587E7A">
        <w:rPr>
          <w:rFonts w:cs="Arial"/>
          <w:spacing w:val="5"/>
        </w:rPr>
        <w:t xml:space="preserve"> </w:t>
      </w:r>
      <w:r w:rsidRPr="00587E7A">
        <w:rPr>
          <w:rFonts w:cs="Arial"/>
        </w:rPr>
        <w:t>that</w:t>
      </w:r>
      <w:r w:rsidRPr="00587E7A">
        <w:rPr>
          <w:rFonts w:cs="Arial"/>
          <w:spacing w:val="6"/>
        </w:rPr>
        <w:t xml:space="preserve"> </w:t>
      </w:r>
      <w:r w:rsidRPr="00587E7A">
        <w:rPr>
          <w:rFonts w:cs="Arial"/>
          <w:spacing w:val="-1"/>
        </w:rPr>
        <w:t>are</w:t>
      </w:r>
      <w:r w:rsidRPr="00587E7A">
        <w:rPr>
          <w:rFonts w:cs="Arial"/>
          <w:spacing w:val="4"/>
        </w:rPr>
        <w:t xml:space="preserve"> </w:t>
      </w:r>
      <w:r w:rsidRPr="00587E7A">
        <w:rPr>
          <w:rFonts w:cs="Arial"/>
          <w:spacing w:val="-1"/>
        </w:rPr>
        <w:t>provided</w:t>
      </w:r>
      <w:r w:rsidRPr="00587E7A">
        <w:rPr>
          <w:rFonts w:cs="Arial"/>
          <w:spacing w:val="4"/>
        </w:rPr>
        <w:t xml:space="preserve"> </w:t>
      </w:r>
      <w:r w:rsidRPr="00587E7A">
        <w:rPr>
          <w:rFonts w:cs="Arial"/>
        </w:rPr>
        <w:t>for</w:t>
      </w:r>
      <w:r w:rsidRPr="00587E7A">
        <w:rPr>
          <w:rFonts w:cs="Arial"/>
          <w:spacing w:val="5"/>
        </w:rPr>
        <w:t xml:space="preserve"> </w:t>
      </w:r>
      <w:r w:rsidRPr="00587E7A">
        <w:rPr>
          <w:rFonts w:cs="Arial"/>
          <w:spacing w:val="-1"/>
        </w:rPr>
        <w:t>use</w:t>
      </w:r>
      <w:r w:rsidRPr="00587E7A">
        <w:rPr>
          <w:rFonts w:cs="Arial"/>
          <w:spacing w:val="6"/>
        </w:rPr>
        <w:t xml:space="preserve"> </w:t>
      </w:r>
      <w:r w:rsidRPr="00587E7A">
        <w:rPr>
          <w:rFonts w:cs="Arial"/>
        </w:rPr>
        <w:t>by</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3"/>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51"/>
        </w:rPr>
        <w:t xml:space="preserve"> </w:t>
      </w:r>
      <w:r w:rsidRPr="00587E7A">
        <w:rPr>
          <w:rFonts w:cs="Arial"/>
          <w:spacing w:val="-1"/>
        </w:rPr>
        <w:t>employees</w:t>
      </w:r>
      <w:r w:rsidRPr="00587E7A">
        <w:rPr>
          <w:rFonts w:cs="Arial"/>
          <w:spacing w:val="17"/>
        </w:rPr>
        <w:t xml:space="preserve"> </w:t>
      </w:r>
      <w:r w:rsidRPr="00587E7A">
        <w:rPr>
          <w:rFonts w:cs="Arial"/>
          <w:spacing w:val="-1"/>
        </w:rPr>
        <w:t>are</w:t>
      </w:r>
      <w:r w:rsidRPr="00587E7A">
        <w:rPr>
          <w:rFonts w:cs="Arial"/>
          <w:spacing w:val="18"/>
        </w:rPr>
        <w:t xml:space="preserve"> </w:t>
      </w:r>
      <w:r w:rsidRPr="00587E7A">
        <w:rPr>
          <w:rFonts w:cs="Arial"/>
        </w:rPr>
        <w:t>to</w:t>
      </w:r>
      <w:r w:rsidRPr="00587E7A">
        <w:rPr>
          <w:rFonts w:cs="Arial"/>
          <w:spacing w:val="15"/>
        </w:rPr>
        <w:t xml:space="preserve"> </w:t>
      </w:r>
      <w:r w:rsidRPr="00587E7A">
        <w:rPr>
          <w:rFonts w:cs="Arial"/>
        </w:rPr>
        <w:t>be</w:t>
      </w:r>
      <w:r w:rsidRPr="00587E7A">
        <w:rPr>
          <w:rFonts w:cs="Arial"/>
          <w:spacing w:val="18"/>
        </w:rPr>
        <w:t xml:space="preserve"> </w:t>
      </w:r>
      <w:r w:rsidRPr="00587E7A">
        <w:rPr>
          <w:rFonts w:cs="Arial"/>
          <w:spacing w:val="-1"/>
        </w:rPr>
        <w:t>used</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spacing w:val="-1"/>
        </w:rPr>
        <w:t>conduct</w:t>
      </w:r>
      <w:r w:rsidRPr="00587E7A">
        <w:rPr>
          <w:rFonts w:cs="Arial"/>
          <w:spacing w:val="17"/>
        </w:rPr>
        <w:t xml:space="preserve"> </w:t>
      </w:r>
      <w:r w:rsidRPr="00587E7A">
        <w:rPr>
          <w:rFonts w:cs="Arial"/>
          <w:spacing w:val="-1"/>
        </w:rPr>
        <w:t>official</w:t>
      </w:r>
      <w:r w:rsidRPr="00587E7A">
        <w:rPr>
          <w:rFonts w:cs="Arial"/>
          <w:spacing w:val="16"/>
        </w:rPr>
        <w:t xml:space="preserve"> </w:t>
      </w:r>
      <w:r w:rsidRPr="00587E7A">
        <w:rPr>
          <w:rFonts w:cs="Arial"/>
          <w:spacing w:val="-1"/>
        </w:rPr>
        <w:t>City</w:t>
      </w:r>
      <w:r w:rsidRPr="00587E7A">
        <w:rPr>
          <w:rFonts w:cs="Arial"/>
          <w:spacing w:val="14"/>
        </w:rPr>
        <w:t xml:space="preserve"> </w:t>
      </w:r>
      <w:r w:rsidRPr="00587E7A">
        <w:rPr>
          <w:rFonts w:cs="Arial"/>
          <w:spacing w:val="-1"/>
        </w:rPr>
        <w:t>business</w:t>
      </w:r>
      <w:r w:rsidRPr="00587E7A">
        <w:rPr>
          <w:rFonts w:cs="Arial"/>
          <w:spacing w:val="17"/>
        </w:rPr>
        <w:t xml:space="preserve"> </w:t>
      </w:r>
      <w:r w:rsidRPr="00587E7A">
        <w:rPr>
          <w:rFonts w:cs="Arial"/>
          <w:spacing w:val="-1"/>
        </w:rPr>
        <w:t>only.</w:t>
      </w:r>
      <w:r w:rsidRPr="00587E7A">
        <w:rPr>
          <w:rFonts w:cs="Arial"/>
          <w:spacing w:val="34"/>
        </w:rPr>
        <w:t xml:space="preserve"> </w:t>
      </w:r>
      <w:r w:rsidRPr="00587E7A">
        <w:rPr>
          <w:rFonts w:cs="Arial"/>
          <w:spacing w:val="-1"/>
        </w:rPr>
        <w:t>Employees</w:t>
      </w:r>
      <w:r w:rsidRPr="00587E7A">
        <w:rPr>
          <w:rFonts w:cs="Arial"/>
          <w:spacing w:val="17"/>
        </w:rPr>
        <w:t xml:space="preserve"> </w:t>
      </w:r>
      <w:r w:rsidRPr="00587E7A">
        <w:rPr>
          <w:rFonts w:cs="Arial"/>
          <w:spacing w:val="-1"/>
        </w:rPr>
        <w:t>should</w:t>
      </w:r>
      <w:r w:rsidRPr="00587E7A">
        <w:rPr>
          <w:rFonts w:cs="Arial"/>
          <w:spacing w:val="63"/>
        </w:rPr>
        <w:t xml:space="preserve"> </w:t>
      </w:r>
      <w:r w:rsidRPr="00587E7A">
        <w:rPr>
          <w:rFonts w:cs="Arial"/>
        </w:rPr>
        <w:t>not</w:t>
      </w:r>
      <w:r w:rsidRPr="00587E7A">
        <w:rPr>
          <w:rFonts w:cs="Arial"/>
          <w:spacing w:val="30"/>
        </w:rPr>
        <w:t xml:space="preserve"> </w:t>
      </w:r>
      <w:r w:rsidRPr="00587E7A">
        <w:rPr>
          <w:rFonts w:cs="Arial"/>
          <w:spacing w:val="-1"/>
        </w:rPr>
        <w:t>conduct</w:t>
      </w:r>
      <w:r w:rsidRPr="00587E7A">
        <w:rPr>
          <w:rFonts w:cs="Arial"/>
          <w:spacing w:val="30"/>
        </w:rPr>
        <w:t xml:space="preserve"> </w:t>
      </w:r>
      <w:r w:rsidRPr="00587E7A">
        <w:rPr>
          <w:rFonts w:cs="Arial"/>
          <w:spacing w:val="-1"/>
        </w:rPr>
        <w:t>personal</w:t>
      </w:r>
      <w:r w:rsidRPr="00587E7A">
        <w:rPr>
          <w:rFonts w:cs="Arial"/>
          <w:spacing w:val="26"/>
        </w:rPr>
        <w:t xml:space="preserve"> </w:t>
      </w:r>
      <w:r w:rsidRPr="00587E7A">
        <w:rPr>
          <w:rFonts w:cs="Arial"/>
          <w:spacing w:val="-1"/>
        </w:rPr>
        <w:t>business</w:t>
      </w:r>
      <w:r w:rsidRPr="00587E7A">
        <w:rPr>
          <w:rFonts w:cs="Arial"/>
          <w:spacing w:val="27"/>
        </w:rPr>
        <w:t xml:space="preserve"> </w:t>
      </w:r>
      <w:r w:rsidRPr="00587E7A">
        <w:rPr>
          <w:rFonts w:cs="Arial"/>
          <w:spacing w:val="-1"/>
        </w:rPr>
        <w:t>using</w:t>
      </w:r>
      <w:r w:rsidRPr="00587E7A">
        <w:rPr>
          <w:rFonts w:cs="Arial"/>
          <w:spacing w:val="28"/>
        </w:rPr>
        <w:t xml:space="preserve"> </w:t>
      </w:r>
      <w:r w:rsidRPr="00587E7A">
        <w:rPr>
          <w:rFonts w:cs="Arial"/>
          <w:spacing w:val="-1"/>
        </w:rPr>
        <w:t>City</w:t>
      </w:r>
      <w:r w:rsidRPr="00587E7A">
        <w:rPr>
          <w:rFonts w:cs="Arial"/>
          <w:spacing w:val="29"/>
        </w:rPr>
        <w:t xml:space="preserve"> </w:t>
      </w:r>
      <w:r w:rsidRPr="00587E7A">
        <w:rPr>
          <w:rFonts w:cs="Arial"/>
          <w:spacing w:val="-1"/>
        </w:rPr>
        <w:t>equipment/facilities</w:t>
      </w:r>
      <w:r w:rsidRPr="00587E7A">
        <w:rPr>
          <w:rFonts w:cs="Arial"/>
          <w:spacing w:val="27"/>
        </w:rPr>
        <w:t xml:space="preserve"> </w:t>
      </w:r>
      <w:r w:rsidRPr="00587E7A">
        <w:rPr>
          <w:rFonts w:cs="Arial"/>
        </w:rPr>
        <w:t>nor</w:t>
      </w:r>
      <w:r w:rsidRPr="00587E7A">
        <w:rPr>
          <w:rFonts w:cs="Arial"/>
          <w:spacing w:val="29"/>
        </w:rPr>
        <w:t xml:space="preserve"> </w:t>
      </w:r>
      <w:r w:rsidRPr="00587E7A">
        <w:rPr>
          <w:rFonts w:cs="Arial"/>
          <w:spacing w:val="-1"/>
        </w:rPr>
        <w:t>remove</w:t>
      </w:r>
      <w:r w:rsidRPr="00587E7A">
        <w:rPr>
          <w:rFonts w:cs="Arial"/>
          <w:spacing w:val="30"/>
        </w:rPr>
        <w:t xml:space="preserve"> </w:t>
      </w:r>
      <w:r w:rsidRPr="00587E7A">
        <w:rPr>
          <w:rFonts w:cs="Arial"/>
        </w:rPr>
        <w:t>any</w:t>
      </w:r>
      <w:r w:rsidRPr="00587E7A">
        <w:rPr>
          <w:rFonts w:cs="Arial"/>
          <w:spacing w:val="65"/>
        </w:rPr>
        <w:t xml:space="preserve"> </w:t>
      </w:r>
      <w:r w:rsidRPr="00587E7A">
        <w:rPr>
          <w:rFonts w:cs="Arial"/>
          <w:spacing w:val="-1"/>
        </w:rPr>
        <w:t>property/equipment</w:t>
      </w:r>
      <w:r w:rsidRPr="00587E7A">
        <w:rPr>
          <w:rFonts w:cs="Arial"/>
          <w:spacing w:val="29"/>
        </w:rPr>
        <w:t xml:space="preserve"> </w:t>
      </w:r>
      <w:r w:rsidRPr="00587E7A">
        <w:rPr>
          <w:rFonts w:cs="Arial"/>
          <w:spacing w:val="-1"/>
        </w:rPr>
        <w:t>off-site</w:t>
      </w:r>
      <w:r w:rsidRPr="00587E7A">
        <w:rPr>
          <w:rFonts w:cs="Arial"/>
          <w:spacing w:val="30"/>
        </w:rPr>
        <w:t xml:space="preserve"> </w:t>
      </w:r>
      <w:r w:rsidRPr="00587E7A">
        <w:rPr>
          <w:rFonts w:cs="Arial"/>
        </w:rPr>
        <w:t>for</w:t>
      </w:r>
      <w:r w:rsidRPr="00587E7A">
        <w:rPr>
          <w:rFonts w:cs="Arial"/>
          <w:spacing w:val="28"/>
        </w:rPr>
        <w:t xml:space="preserve"> </w:t>
      </w:r>
      <w:r w:rsidRPr="00587E7A">
        <w:rPr>
          <w:rFonts w:cs="Arial"/>
          <w:spacing w:val="-1"/>
        </w:rPr>
        <w:t>personal</w:t>
      </w:r>
      <w:r w:rsidRPr="00587E7A">
        <w:rPr>
          <w:rFonts w:cs="Arial"/>
          <w:spacing w:val="31"/>
        </w:rPr>
        <w:t xml:space="preserve"> </w:t>
      </w:r>
      <w:r w:rsidRPr="00587E7A">
        <w:rPr>
          <w:rFonts w:cs="Arial"/>
          <w:spacing w:val="-1"/>
        </w:rPr>
        <w:t>use.</w:t>
      </w:r>
      <w:r w:rsidRPr="00587E7A">
        <w:rPr>
          <w:rFonts w:cs="Arial"/>
          <w:spacing w:val="60"/>
        </w:rPr>
        <w:t xml:space="preserve"> </w:t>
      </w:r>
      <w:r w:rsidRPr="00587E7A">
        <w:rPr>
          <w:rFonts w:cs="Arial"/>
          <w:spacing w:val="-1"/>
        </w:rPr>
        <w:t>Employees</w:t>
      </w:r>
      <w:r w:rsidRPr="00587E7A">
        <w:rPr>
          <w:rFonts w:cs="Arial"/>
          <w:spacing w:val="29"/>
        </w:rPr>
        <w:t xml:space="preserve"> </w:t>
      </w:r>
      <w:r w:rsidRPr="00587E7A">
        <w:rPr>
          <w:rFonts w:cs="Arial"/>
          <w:spacing w:val="-1"/>
        </w:rPr>
        <w:t>have</w:t>
      </w:r>
      <w:r w:rsidRPr="00587E7A">
        <w:rPr>
          <w:rFonts w:cs="Arial"/>
          <w:spacing w:val="32"/>
        </w:rPr>
        <w:t xml:space="preserve"> </w:t>
      </w:r>
      <w:r w:rsidRPr="00587E7A">
        <w:rPr>
          <w:rFonts w:cs="Arial"/>
          <w:spacing w:val="-1"/>
        </w:rPr>
        <w:t>no</w:t>
      </w:r>
      <w:r w:rsidRPr="00587E7A">
        <w:rPr>
          <w:rFonts w:cs="Arial"/>
          <w:spacing w:val="30"/>
        </w:rPr>
        <w:t xml:space="preserve"> </w:t>
      </w:r>
      <w:r w:rsidRPr="00587E7A">
        <w:rPr>
          <w:rFonts w:cs="Arial"/>
          <w:spacing w:val="-1"/>
        </w:rPr>
        <w:t>personal</w:t>
      </w:r>
      <w:r w:rsidRPr="00587E7A">
        <w:rPr>
          <w:rFonts w:cs="Arial"/>
          <w:spacing w:val="28"/>
        </w:rPr>
        <w:t xml:space="preserve"> </w:t>
      </w:r>
      <w:r w:rsidRPr="00587E7A">
        <w:rPr>
          <w:rFonts w:cs="Arial"/>
          <w:spacing w:val="-1"/>
        </w:rPr>
        <w:t>privacy</w:t>
      </w:r>
      <w:r w:rsidRPr="00587E7A">
        <w:rPr>
          <w:rFonts w:cs="Arial"/>
          <w:spacing w:val="67"/>
        </w:rPr>
        <w:t xml:space="preserve"> </w:t>
      </w:r>
      <w:r w:rsidRPr="00587E7A">
        <w:rPr>
          <w:rFonts w:cs="Arial"/>
          <w:spacing w:val="-1"/>
        </w:rPr>
        <w:t>rights</w:t>
      </w:r>
      <w:r w:rsidRPr="00587E7A">
        <w:rPr>
          <w:rFonts w:cs="Arial"/>
          <w:spacing w:val="10"/>
        </w:rPr>
        <w:t xml:space="preserve"> </w:t>
      </w:r>
      <w:r w:rsidRPr="00587E7A">
        <w:rPr>
          <w:rFonts w:cs="Arial"/>
          <w:spacing w:val="-1"/>
        </w:rPr>
        <w:t>when</w:t>
      </w:r>
      <w:r w:rsidRPr="00587E7A">
        <w:rPr>
          <w:rFonts w:cs="Arial"/>
          <w:spacing w:val="11"/>
        </w:rPr>
        <w:t xml:space="preserve"> </w:t>
      </w:r>
      <w:r w:rsidRPr="00587E7A">
        <w:rPr>
          <w:rFonts w:cs="Arial"/>
          <w:spacing w:val="-1"/>
        </w:rPr>
        <w:t>using</w:t>
      </w:r>
      <w:r w:rsidRPr="00587E7A">
        <w:rPr>
          <w:rFonts w:cs="Arial"/>
          <w:spacing w:val="8"/>
        </w:rPr>
        <w:t xml:space="preserve"> </w:t>
      </w:r>
      <w:r w:rsidRPr="00587E7A">
        <w:rPr>
          <w:rFonts w:cs="Arial"/>
          <w:spacing w:val="-1"/>
        </w:rPr>
        <w:t>City</w:t>
      </w:r>
      <w:r w:rsidRPr="00587E7A">
        <w:rPr>
          <w:rFonts w:cs="Arial"/>
          <w:spacing w:val="7"/>
        </w:rPr>
        <w:t xml:space="preserve"> </w:t>
      </w:r>
      <w:r w:rsidRPr="00587E7A">
        <w:rPr>
          <w:rFonts w:cs="Arial"/>
          <w:spacing w:val="-1"/>
        </w:rPr>
        <w:t>equipment,</w:t>
      </w:r>
      <w:r w:rsidRPr="00587E7A">
        <w:rPr>
          <w:rFonts w:cs="Arial"/>
          <w:spacing w:val="8"/>
        </w:rPr>
        <w:t xml:space="preserve"> </w:t>
      </w:r>
      <w:r w:rsidRPr="00587E7A">
        <w:rPr>
          <w:rFonts w:cs="Arial"/>
          <w:spacing w:val="-1"/>
        </w:rPr>
        <w:t>vehicles,</w:t>
      </w:r>
      <w:r w:rsidRPr="00587E7A">
        <w:rPr>
          <w:rFonts w:cs="Arial"/>
          <w:spacing w:val="8"/>
        </w:rPr>
        <w:t xml:space="preserve"> </w:t>
      </w:r>
      <w:r w:rsidRPr="00587E7A">
        <w:rPr>
          <w:rFonts w:cs="Arial"/>
          <w:spacing w:val="-1"/>
        </w:rPr>
        <w:t>facilities,</w:t>
      </w:r>
      <w:r w:rsidRPr="00587E7A">
        <w:rPr>
          <w:rFonts w:cs="Arial"/>
          <w:spacing w:val="10"/>
        </w:rPr>
        <w:t xml:space="preserve"> </w:t>
      </w:r>
      <w:r w:rsidRPr="00587E7A">
        <w:rPr>
          <w:rFonts w:cs="Arial"/>
          <w:spacing w:val="-1"/>
        </w:rPr>
        <w:t>lockers,</w:t>
      </w:r>
      <w:r w:rsidRPr="00587E7A">
        <w:rPr>
          <w:rFonts w:cs="Arial"/>
          <w:spacing w:val="8"/>
        </w:rPr>
        <w:t xml:space="preserve"> </w:t>
      </w:r>
      <w:r w:rsidRPr="00587E7A">
        <w:rPr>
          <w:rFonts w:cs="Arial"/>
          <w:spacing w:val="-1"/>
        </w:rPr>
        <w:t>etc.</w:t>
      </w:r>
      <w:r w:rsidRPr="00587E7A">
        <w:rPr>
          <w:rFonts w:cs="Arial"/>
          <w:spacing w:val="10"/>
        </w:rPr>
        <w:t xml:space="preserve"> </w:t>
      </w:r>
      <w:r w:rsidRPr="00587E7A">
        <w:rPr>
          <w:rFonts w:cs="Arial"/>
          <w:spacing w:val="-2"/>
        </w:rPr>
        <w:t>in</w:t>
      </w:r>
      <w:r w:rsidRPr="00587E7A">
        <w:rPr>
          <w:rFonts w:cs="Arial"/>
          <w:spacing w:val="11"/>
        </w:rPr>
        <w:t xml:space="preserve"> </w:t>
      </w:r>
      <w:r w:rsidRPr="00587E7A">
        <w:rPr>
          <w:rFonts w:cs="Arial"/>
          <w:spacing w:val="-1"/>
        </w:rPr>
        <w:t>the</w:t>
      </w:r>
      <w:r w:rsidRPr="00587E7A">
        <w:rPr>
          <w:rFonts w:cs="Arial"/>
          <w:spacing w:val="8"/>
        </w:rPr>
        <w:t xml:space="preserve"> </w:t>
      </w:r>
      <w:r w:rsidRPr="00587E7A">
        <w:rPr>
          <w:rFonts w:cs="Arial"/>
          <w:spacing w:val="-1"/>
        </w:rPr>
        <w:t>discharge</w:t>
      </w:r>
      <w:r w:rsidRPr="00587E7A">
        <w:rPr>
          <w:rFonts w:cs="Arial"/>
          <w:spacing w:val="8"/>
        </w:rPr>
        <w:t xml:space="preserve"> </w:t>
      </w:r>
      <w:r w:rsidRPr="00587E7A">
        <w:rPr>
          <w:rFonts w:cs="Arial"/>
          <w:spacing w:val="-1"/>
        </w:rPr>
        <w:t>of</w:t>
      </w:r>
      <w:r w:rsidRPr="00587E7A">
        <w:rPr>
          <w:rFonts w:cs="Arial"/>
          <w:spacing w:val="81"/>
        </w:rPr>
        <w:t xml:space="preserve"> </w:t>
      </w:r>
      <w:r w:rsidRPr="00587E7A">
        <w:rPr>
          <w:rFonts w:cs="Arial"/>
          <w:spacing w:val="-1"/>
        </w:rPr>
        <w:t>their position duties.</w:t>
      </w:r>
    </w:p>
    <w:p w14:paraId="713C150E" w14:textId="77777777" w:rsidR="00F00036" w:rsidRPr="00587E7A" w:rsidRDefault="00F00036" w:rsidP="00985A6C">
      <w:pPr>
        <w:rPr>
          <w:rFonts w:ascii="Arial" w:eastAsia="Arial" w:hAnsi="Arial" w:cs="Arial"/>
          <w:sz w:val="24"/>
          <w:szCs w:val="24"/>
        </w:rPr>
      </w:pPr>
    </w:p>
    <w:p w14:paraId="2900A54F" w14:textId="77777777" w:rsidR="00F00036" w:rsidRPr="00587E7A" w:rsidRDefault="003650B4" w:rsidP="00540BD0">
      <w:pPr>
        <w:pStyle w:val="BodyText"/>
        <w:numPr>
          <w:ilvl w:val="2"/>
          <w:numId w:val="117"/>
        </w:numPr>
        <w:tabs>
          <w:tab w:val="left" w:pos="1544"/>
        </w:tabs>
        <w:ind w:right="118"/>
        <w:rPr>
          <w:rFonts w:cs="Arial"/>
        </w:rPr>
      </w:pPr>
      <w:r w:rsidRPr="00587E7A">
        <w:rPr>
          <w:rFonts w:cs="Arial"/>
        </w:rPr>
        <w:t>An</w:t>
      </w:r>
      <w:r w:rsidRPr="00587E7A">
        <w:rPr>
          <w:rFonts w:cs="Arial"/>
          <w:spacing w:val="43"/>
        </w:rPr>
        <w:t xml:space="preserve"> </w:t>
      </w:r>
      <w:r w:rsidRPr="00587E7A">
        <w:rPr>
          <w:rFonts w:cs="Arial"/>
          <w:spacing w:val="-1"/>
        </w:rPr>
        <w:t>employee</w:t>
      </w:r>
      <w:r w:rsidRPr="00587E7A">
        <w:rPr>
          <w:rFonts w:cs="Arial"/>
          <w:spacing w:val="44"/>
        </w:rPr>
        <w:t xml:space="preserve"> </w:t>
      </w:r>
      <w:r w:rsidRPr="00587E7A">
        <w:rPr>
          <w:rFonts w:cs="Arial"/>
          <w:spacing w:val="-1"/>
        </w:rPr>
        <w:t>who</w:t>
      </w:r>
      <w:r w:rsidRPr="00587E7A">
        <w:rPr>
          <w:rFonts w:cs="Arial"/>
          <w:spacing w:val="44"/>
        </w:rPr>
        <w:t xml:space="preserve"> </w:t>
      </w:r>
      <w:r w:rsidRPr="00587E7A">
        <w:rPr>
          <w:rFonts w:cs="Arial"/>
          <w:spacing w:val="-1"/>
        </w:rPr>
        <w:t>misuses</w:t>
      </w:r>
      <w:r w:rsidRPr="00587E7A">
        <w:rPr>
          <w:rFonts w:cs="Arial"/>
          <w:spacing w:val="42"/>
        </w:rPr>
        <w:t xml:space="preserve"> </w:t>
      </w:r>
      <w:r w:rsidRPr="00587E7A">
        <w:rPr>
          <w:rFonts w:cs="Arial"/>
          <w:spacing w:val="-1"/>
        </w:rPr>
        <w:t>City</w:t>
      </w:r>
      <w:r w:rsidRPr="00587E7A">
        <w:rPr>
          <w:rFonts w:cs="Arial"/>
          <w:spacing w:val="41"/>
        </w:rPr>
        <w:t xml:space="preserve"> </w:t>
      </w:r>
      <w:r w:rsidRPr="00587E7A">
        <w:rPr>
          <w:rFonts w:cs="Arial"/>
          <w:spacing w:val="-1"/>
        </w:rPr>
        <w:t>property,</w:t>
      </w:r>
      <w:r w:rsidRPr="00587E7A">
        <w:rPr>
          <w:rFonts w:cs="Arial"/>
          <w:spacing w:val="44"/>
        </w:rPr>
        <w:t xml:space="preserve"> </w:t>
      </w:r>
      <w:r w:rsidRPr="00587E7A">
        <w:rPr>
          <w:rFonts w:cs="Arial"/>
          <w:spacing w:val="-1"/>
        </w:rPr>
        <w:t>equipment,</w:t>
      </w:r>
      <w:r w:rsidRPr="00587E7A">
        <w:rPr>
          <w:rFonts w:cs="Arial"/>
          <w:spacing w:val="42"/>
        </w:rPr>
        <w:t xml:space="preserve"> </w:t>
      </w:r>
      <w:r w:rsidRPr="00587E7A">
        <w:rPr>
          <w:rFonts w:cs="Arial"/>
          <w:spacing w:val="-1"/>
        </w:rPr>
        <w:t>facilities</w:t>
      </w:r>
      <w:r w:rsidRPr="00587E7A">
        <w:rPr>
          <w:rFonts w:cs="Arial"/>
          <w:spacing w:val="40"/>
        </w:rPr>
        <w:t xml:space="preserve"> </w:t>
      </w:r>
      <w:r w:rsidRPr="00587E7A">
        <w:rPr>
          <w:rFonts w:cs="Arial"/>
        </w:rPr>
        <w:t>for</w:t>
      </w:r>
      <w:r w:rsidRPr="00587E7A">
        <w:rPr>
          <w:rFonts w:cs="Arial"/>
          <w:spacing w:val="43"/>
        </w:rPr>
        <w:t xml:space="preserve"> </w:t>
      </w:r>
      <w:r w:rsidRPr="00587E7A">
        <w:rPr>
          <w:rFonts w:cs="Arial"/>
          <w:spacing w:val="-1"/>
        </w:rPr>
        <w:t>personal</w:t>
      </w:r>
      <w:r w:rsidRPr="00587E7A">
        <w:rPr>
          <w:rFonts w:cs="Arial"/>
          <w:spacing w:val="43"/>
        </w:rPr>
        <w:t xml:space="preserve"> </w:t>
      </w:r>
      <w:r w:rsidRPr="00587E7A">
        <w:rPr>
          <w:rFonts w:cs="Arial"/>
        </w:rPr>
        <w:t>use</w:t>
      </w:r>
      <w:r w:rsidRPr="00587E7A">
        <w:rPr>
          <w:rFonts w:cs="Arial"/>
          <w:spacing w:val="43"/>
        </w:rPr>
        <w:t xml:space="preserve"> </w:t>
      </w:r>
      <w:r w:rsidRPr="00587E7A">
        <w:rPr>
          <w:rFonts w:cs="Arial"/>
          <w:spacing w:val="-1"/>
        </w:rPr>
        <w:t>or</w:t>
      </w:r>
      <w:r w:rsidRPr="00587E7A">
        <w:rPr>
          <w:rFonts w:cs="Arial"/>
          <w:spacing w:val="67"/>
        </w:rPr>
        <w:t xml:space="preserve"> </w:t>
      </w:r>
      <w:r w:rsidRPr="00587E7A">
        <w:rPr>
          <w:rFonts w:cs="Arial"/>
          <w:spacing w:val="-1"/>
        </w:rPr>
        <w:t>gain</w:t>
      </w:r>
      <w:r w:rsidRPr="00587E7A">
        <w:rPr>
          <w:rFonts w:cs="Arial"/>
          <w:spacing w:val="1"/>
        </w:rPr>
        <w:t xml:space="preserve"> </w:t>
      </w:r>
      <w:r w:rsidRPr="00587E7A">
        <w:rPr>
          <w:rFonts w:cs="Arial"/>
          <w:spacing w:val="-1"/>
        </w:rPr>
        <w:t>shall</w:t>
      </w:r>
      <w:r w:rsidRPr="00587E7A">
        <w:rPr>
          <w:rFonts w:cs="Arial"/>
        </w:rPr>
        <w:t xml:space="preserve"> be</w:t>
      </w:r>
      <w:r w:rsidRPr="00587E7A">
        <w:rPr>
          <w:rFonts w:cs="Arial"/>
          <w:spacing w:val="-1"/>
        </w:rPr>
        <w:t xml:space="preserve"> subject</w:t>
      </w:r>
      <w:r w:rsidRPr="00587E7A">
        <w:rPr>
          <w:rFonts w:cs="Arial"/>
        </w:rPr>
        <w:t xml:space="preserve"> </w:t>
      </w:r>
      <w:r w:rsidRPr="00587E7A">
        <w:rPr>
          <w:rFonts w:cs="Arial"/>
          <w:spacing w:val="-1"/>
        </w:rPr>
        <w:t>to disciplinary</w:t>
      </w:r>
      <w:r w:rsidRPr="00587E7A">
        <w:rPr>
          <w:rFonts w:cs="Arial"/>
          <w:spacing w:val="-2"/>
        </w:rPr>
        <w:t xml:space="preserve"> </w:t>
      </w:r>
      <w:r w:rsidRPr="00587E7A">
        <w:rPr>
          <w:rFonts w:cs="Arial"/>
          <w:spacing w:val="-1"/>
        </w:rPr>
        <w:t>action</w:t>
      </w:r>
      <w:r w:rsidRPr="00587E7A">
        <w:rPr>
          <w:rFonts w:cs="Arial"/>
          <w:spacing w:val="1"/>
        </w:rPr>
        <w:t xml:space="preserve"> </w:t>
      </w:r>
      <w:r w:rsidRPr="00587E7A">
        <w:rPr>
          <w:rFonts w:cs="Arial"/>
          <w:spacing w:val="-1"/>
        </w:rPr>
        <w:t>up</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including termination.</w:t>
      </w:r>
    </w:p>
    <w:p w14:paraId="18D29ED8" w14:textId="77777777" w:rsidR="00F00036" w:rsidRPr="00587E7A" w:rsidRDefault="00F00036" w:rsidP="00985A6C">
      <w:pPr>
        <w:rPr>
          <w:rFonts w:ascii="Arial" w:eastAsia="Arial" w:hAnsi="Arial" w:cs="Arial"/>
          <w:sz w:val="24"/>
          <w:szCs w:val="24"/>
        </w:rPr>
      </w:pPr>
    </w:p>
    <w:p w14:paraId="63248175" w14:textId="77777777" w:rsidR="00F00036" w:rsidRPr="00587E7A" w:rsidRDefault="003650B4" w:rsidP="00540BD0">
      <w:pPr>
        <w:pStyle w:val="BodyText"/>
        <w:numPr>
          <w:ilvl w:val="2"/>
          <w:numId w:val="117"/>
        </w:numPr>
        <w:tabs>
          <w:tab w:val="left" w:pos="1544"/>
        </w:tabs>
        <w:rPr>
          <w:rFonts w:cs="Arial"/>
        </w:rPr>
      </w:pPr>
      <w:r w:rsidRPr="00587E7A">
        <w:rPr>
          <w:rFonts w:cs="Arial"/>
          <w:spacing w:val="-1"/>
        </w:rPr>
        <w:t>Some</w:t>
      </w:r>
      <w:r w:rsidRPr="00587E7A">
        <w:rPr>
          <w:rFonts w:cs="Arial"/>
          <w:spacing w:val="1"/>
        </w:rPr>
        <w:t xml:space="preserve"> </w:t>
      </w:r>
      <w:r w:rsidRPr="00587E7A">
        <w:rPr>
          <w:rFonts w:cs="Arial"/>
          <w:spacing w:val="-1"/>
        </w:rPr>
        <w:t>examples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inappropriate</w:t>
      </w:r>
      <w:r w:rsidRPr="00587E7A">
        <w:rPr>
          <w:rFonts w:cs="Arial"/>
          <w:spacing w:val="1"/>
        </w:rPr>
        <w:t xml:space="preserve"> </w:t>
      </w:r>
      <w:r w:rsidRPr="00587E7A">
        <w:rPr>
          <w:rFonts w:cs="Arial"/>
          <w:spacing w:val="-1"/>
        </w:rPr>
        <w:t>use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City</w:t>
      </w:r>
      <w:r w:rsidRPr="00587E7A">
        <w:rPr>
          <w:rFonts w:cs="Arial"/>
          <w:spacing w:val="-2"/>
        </w:rPr>
        <w:t xml:space="preserve"> </w:t>
      </w:r>
      <w:r w:rsidRPr="00587E7A">
        <w:rPr>
          <w:rFonts w:cs="Arial"/>
          <w:spacing w:val="-1"/>
        </w:rPr>
        <w:t>property,</w:t>
      </w:r>
      <w:r w:rsidRPr="00587E7A">
        <w:rPr>
          <w:rFonts w:cs="Arial"/>
        </w:rPr>
        <w:t xml:space="preserve"> </w:t>
      </w:r>
      <w:r w:rsidRPr="00587E7A">
        <w:rPr>
          <w:rFonts w:cs="Arial"/>
          <w:spacing w:val="-1"/>
        </w:rPr>
        <w:t>equipment/facilities:</w:t>
      </w:r>
    </w:p>
    <w:p w14:paraId="0A87602A" w14:textId="77777777" w:rsidR="00F00036" w:rsidRPr="00587E7A" w:rsidRDefault="00F00036" w:rsidP="00985A6C">
      <w:pPr>
        <w:rPr>
          <w:rFonts w:ascii="Arial" w:eastAsia="Arial" w:hAnsi="Arial" w:cs="Arial"/>
          <w:sz w:val="24"/>
          <w:szCs w:val="24"/>
        </w:rPr>
      </w:pPr>
    </w:p>
    <w:p w14:paraId="0680EC00"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t>Frequent</w:t>
      </w:r>
      <w:r w:rsidRPr="00587E7A">
        <w:rPr>
          <w:rFonts w:cs="Arial"/>
          <w:spacing w:val="5"/>
        </w:rPr>
        <w:t xml:space="preserve"> </w:t>
      </w:r>
      <w:r w:rsidRPr="00587E7A">
        <w:rPr>
          <w:rFonts w:cs="Arial"/>
          <w:spacing w:val="-1"/>
        </w:rPr>
        <w:t>and/or</w:t>
      </w:r>
      <w:r w:rsidRPr="00587E7A">
        <w:rPr>
          <w:rFonts w:cs="Arial"/>
          <w:spacing w:val="4"/>
        </w:rPr>
        <w:t xml:space="preserve"> </w:t>
      </w:r>
      <w:r w:rsidRPr="00587E7A">
        <w:rPr>
          <w:rFonts w:cs="Arial"/>
          <w:spacing w:val="-2"/>
        </w:rPr>
        <w:t>excessive</w:t>
      </w:r>
      <w:r w:rsidRPr="00587E7A">
        <w:rPr>
          <w:rFonts w:cs="Arial"/>
          <w:spacing w:val="6"/>
        </w:rPr>
        <w:t xml:space="preserve"> </w:t>
      </w:r>
      <w:r w:rsidRPr="00587E7A">
        <w:rPr>
          <w:rFonts w:cs="Arial"/>
        </w:rPr>
        <w:t>use</w:t>
      </w:r>
      <w:r w:rsidRPr="00587E7A">
        <w:rPr>
          <w:rFonts w:cs="Arial"/>
          <w:spacing w:val="6"/>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telephone</w:t>
      </w:r>
      <w:r w:rsidRPr="00587E7A">
        <w:rPr>
          <w:rFonts w:cs="Arial"/>
          <w:spacing w:val="6"/>
        </w:rPr>
        <w:t xml:space="preserve"> </w:t>
      </w:r>
      <w:r w:rsidRPr="00587E7A">
        <w:rPr>
          <w:rFonts w:cs="Arial"/>
          <w:spacing w:val="-1"/>
        </w:rPr>
        <w:t>(including</w:t>
      </w:r>
      <w:r w:rsidRPr="00587E7A">
        <w:rPr>
          <w:rFonts w:cs="Arial"/>
          <w:spacing w:val="3"/>
        </w:rPr>
        <w:t xml:space="preserve"> </w:t>
      </w:r>
      <w:r w:rsidRPr="00587E7A">
        <w:rPr>
          <w:rFonts w:cs="Arial"/>
          <w:spacing w:val="-1"/>
        </w:rPr>
        <w:t>cellular</w:t>
      </w:r>
      <w:r w:rsidRPr="00587E7A">
        <w:rPr>
          <w:rFonts w:cs="Arial"/>
          <w:spacing w:val="4"/>
        </w:rPr>
        <w:t xml:space="preserve"> </w:t>
      </w:r>
      <w:r w:rsidRPr="00587E7A">
        <w:rPr>
          <w:rFonts w:cs="Arial"/>
          <w:spacing w:val="-1"/>
        </w:rPr>
        <w:t>telephones)</w:t>
      </w:r>
      <w:r w:rsidRPr="00587E7A">
        <w:rPr>
          <w:rFonts w:cs="Arial"/>
          <w:spacing w:val="65"/>
        </w:rPr>
        <w:t xml:space="preserve"> </w:t>
      </w:r>
      <w:r w:rsidRPr="00587E7A">
        <w:rPr>
          <w:rFonts w:cs="Arial"/>
        </w:rPr>
        <w:t>to</w:t>
      </w:r>
      <w:r w:rsidRPr="00587E7A">
        <w:rPr>
          <w:rFonts w:cs="Arial"/>
          <w:spacing w:val="-1"/>
        </w:rPr>
        <w:t xml:space="preserve"> </w:t>
      </w:r>
      <w:r w:rsidRPr="00587E7A">
        <w:rPr>
          <w:rFonts w:cs="Arial"/>
        </w:rPr>
        <w:t>make</w:t>
      </w:r>
      <w:r w:rsidRPr="00587E7A">
        <w:rPr>
          <w:rFonts w:cs="Arial"/>
          <w:spacing w:val="-1"/>
        </w:rPr>
        <w:t xml:space="preserve"> and/or </w:t>
      </w:r>
      <w:r w:rsidRPr="00587E7A">
        <w:rPr>
          <w:rFonts w:cs="Arial"/>
          <w:spacing w:val="-2"/>
        </w:rPr>
        <w:t>receive</w:t>
      </w:r>
      <w:r w:rsidRPr="00587E7A">
        <w:rPr>
          <w:rFonts w:cs="Arial"/>
          <w:spacing w:val="1"/>
        </w:rPr>
        <w:t xml:space="preserve"> </w:t>
      </w:r>
      <w:r w:rsidRPr="00587E7A">
        <w:rPr>
          <w:rFonts w:cs="Arial"/>
          <w:spacing w:val="-1"/>
        </w:rPr>
        <w:t>personal</w:t>
      </w:r>
      <w:r w:rsidRPr="00587E7A">
        <w:rPr>
          <w:rFonts w:cs="Arial"/>
        </w:rPr>
        <w:t xml:space="preserve"> </w:t>
      </w:r>
      <w:r w:rsidRPr="00587E7A">
        <w:rPr>
          <w:rFonts w:cs="Arial"/>
          <w:spacing w:val="-1"/>
        </w:rPr>
        <w:t>telephone calls.</w:t>
      </w:r>
    </w:p>
    <w:p w14:paraId="1AEA6D15" w14:textId="77777777" w:rsidR="00F00036" w:rsidRPr="0023125B" w:rsidRDefault="00F00036" w:rsidP="00985A6C">
      <w:pPr>
        <w:rPr>
          <w:rFonts w:ascii="Arial" w:eastAsia="Arial" w:hAnsi="Arial" w:cs="Arial"/>
          <w:sz w:val="16"/>
          <w:szCs w:val="16"/>
        </w:rPr>
      </w:pPr>
    </w:p>
    <w:p w14:paraId="2E677122" w14:textId="77777777" w:rsidR="00F00036" w:rsidRPr="00587E7A" w:rsidRDefault="003650B4" w:rsidP="00540BD0">
      <w:pPr>
        <w:pStyle w:val="BodyText"/>
        <w:numPr>
          <w:ilvl w:val="3"/>
          <w:numId w:val="117"/>
        </w:numPr>
        <w:tabs>
          <w:tab w:val="left" w:pos="2264"/>
        </w:tabs>
        <w:rPr>
          <w:rFonts w:cs="Arial"/>
        </w:rPr>
      </w:pPr>
      <w:r w:rsidRPr="00587E7A">
        <w:rPr>
          <w:rFonts w:cs="Arial"/>
          <w:spacing w:val="-1"/>
        </w:rPr>
        <w:t>Charging personal</w:t>
      </w:r>
      <w:r w:rsidRPr="00587E7A">
        <w:rPr>
          <w:rFonts w:cs="Arial"/>
        </w:rPr>
        <w:t xml:space="preserve"> </w:t>
      </w:r>
      <w:r w:rsidRPr="00587E7A">
        <w:rPr>
          <w:rFonts w:cs="Arial"/>
          <w:spacing w:val="-1"/>
        </w:rPr>
        <w:t>long-distance</w:t>
      </w:r>
      <w:r w:rsidRPr="00587E7A">
        <w:rPr>
          <w:rFonts w:cs="Arial"/>
          <w:spacing w:val="1"/>
        </w:rPr>
        <w:t xml:space="preserve"> </w:t>
      </w:r>
      <w:r w:rsidRPr="00587E7A">
        <w:rPr>
          <w:rFonts w:cs="Arial"/>
          <w:spacing w:val="-1"/>
        </w:rPr>
        <w:t>telephone calls</w:t>
      </w:r>
      <w:r w:rsidRPr="00587E7A">
        <w:rPr>
          <w:rFonts w:cs="Arial"/>
        </w:rPr>
        <w:t xml:space="preserve"> 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Titusville.</w:t>
      </w:r>
    </w:p>
    <w:p w14:paraId="516BE929" w14:textId="77777777" w:rsidR="00F00036" w:rsidRPr="0023125B" w:rsidRDefault="00F00036" w:rsidP="00985A6C">
      <w:pPr>
        <w:rPr>
          <w:rFonts w:ascii="Arial" w:eastAsia="Arial" w:hAnsi="Arial" w:cs="Arial"/>
          <w:sz w:val="16"/>
          <w:szCs w:val="16"/>
        </w:rPr>
      </w:pPr>
    </w:p>
    <w:p w14:paraId="33DCB27F"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t>Use</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rPr>
        <w:t>the</w:t>
      </w:r>
      <w:r w:rsidRPr="00587E7A">
        <w:rPr>
          <w:rFonts w:cs="Arial"/>
          <w:spacing w:val="11"/>
        </w:rPr>
        <w:t xml:space="preserve"> </w:t>
      </w:r>
      <w:r w:rsidRPr="00587E7A">
        <w:rPr>
          <w:rFonts w:cs="Arial"/>
          <w:spacing w:val="-1"/>
        </w:rPr>
        <w:t>City</w:t>
      </w:r>
      <w:r w:rsidRPr="00587E7A">
        <w:rPr>
          <w:rFonts w:cs="Arial"/>
          <w:spacing w:val="10"/>
        </w:rPr>
        <w:t xml:space="preserve"> </w:t>
      </w:r>
      <w:r w:rsidRPr="00587E7A">
        <w:rPr>
          <w:rFonts w:cs="Arial"/>
        </w:rPr>
        <w:t>of</w:t>
      </w:r>
      <w:r w:rsidRPr="00587E7A">
        <w:rPr>
          <w:rFonts w:cs="Arial"/>
          <w:spacing w:val="10"/>
        </w:rPr>
        <w:t xml:space="preserve"> </w:t>
      </w:r>
      <w:r w:rsidRPr="00587E7A">
        <w:rPr>
          <w:rFonts w:cs="Arial"/>
          <w:spacing w:val="-1"/>
        </w:rPr>
        <w:t>Titusville</w:t>
      </w:r>
      <w:r w:rsidRPr="00587E7A">
        <w:rPr>
          <w:rFonts w:cs="Arial"/>
          <w:spacing w:val="13"/>
        </w:rPr>
        <w:t xml:space="preserve"> </w:t>
      </w:r>
      <w:r w:rsidRPr="00587E7A">
        <w:rPr>
          <w:rFonts w:cs="Arial"/>
        </w:rPr>
        <w:t>mail</w:t>
      </w:r>
      <w:r w:rsidRPr="00587E7A">
        <w:rPr>
          <w:rFonts w:cs="Arial"/>
          <w:spacing w:val="12"/>
        </w:rPr>
        <w:t xml:space="preserve"> </w:t>
      </w:r>
      <w:r w:rsidRPr="00587E7A">
        <w:rPr>
          <w:rFonts w:cs="Arial"/>
          <w:spacing w:val="-1"/>
        </w:rPr>
        <w:t>system</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receive</w:t>
      </w:r>
      <w:r w:rsidRPr="00587E7A">
        <w:rPr>
          <w:rFonts w:cs="Arial"/>
          <w:spacing w:val="13"/>
        </w:rPr>
        <w:t xml:space="preserve"> </w:t>
      </w:r>
      <w:r w:rsidRPr="00587E7A">
        <w:rPr>
          <w:rFonts w:cs="Arial"/>
          <w:spacing w:val="-1"/>
        </w:rPr>
        <w:t>personal</w:t>
      </w:r>
      <w:r w:rsidRPr="00587E7A">
        <w:rPr>
          <w:rFonts w:cs="Arial"/>
          <w:spacing w:val="9"/>
        </w:rPr>
        <w:t xml:space="preserve"> </w:t>
      </w:r>
      <w:r w:rsidRPr="00587E7A">
        <w:rPr>
          <w:rFonts w:cs="Arial"/>
        </w:rPr>
        <w:t>mail</w:t>
      </w:r>
      <w:r w:rsidRPr="00587E7A">
        <w:rPr>
          <w:rFonts w:cs="Arial"/>
          <w:spacing w:val="12"/>
        </w:rPr>
        <w:t xml:space="preserve"> </w:t>
      </w:r>
      <w:r w:rsidRPr="00587E7A">
        <w:rPr>
          <w:rFonts w:cs="Arial"/>
          <w:spacing w:val="-1"/>
        </w:rPr>
        <w:t>or</w:t>
      </w:r>
      <w:r w:rsidRPr="00587E7A">
        <w:rPr>
          <w:rFonts w:cs="Arial"/>
          <w:spacing w:val="11"/>
        </w:rPr>
        <w:t xml:space="preserve"> </w:t>
      </w:r>
      <w:r w:rsidRPr="00587E7A">
        <w:rPr>
          <w:rFonts w:cs="Arial"/>
        </w:rPr>
        <w:t>to</w:t>
      </w:r>
      <w:r w:rsidRPr="00587E7A">
        <w:rPr>
          <w:rFonts w:cs="Arial"/>
          <w:spacing w:val="13"/>
        </w:rPr>
        <w:t xml:space="preserve"> </w:t>
      </w:r>
      <w:r w:rsidRPr="00587E7A">
        <w:rPr>
          <w:rFonts w:cs="Arial"/>
          <w:spacing w:val="-1"/>
        </w:rPr>
        <w:t>use</w:t>
      </w:r>
      <w:r w:rsidRPr="00587E7A">
        <w:rPr>
          <w:rFonts w:cs="Arial"/>
          <w:spacing w:val="13"/>
        </w:rPr>
        <w:t xml:space="preserve"> </w:t>
      </w:r>
      <w:r w:rsidRPr="00587E7A">
        <w:rPr>
          <w:rFonts w:cs="Arial"/>
          <w:spacing w:val="-2"/>
        </w:rPr>
        <w:t>the</w:t>
      </w:r>
      <w:r w:rsidRPr="00587E7A">
        <w:rPr>
          <w:rFonts w:cs="Arial"/>
          <w:spacing w:val="37"/>
        </w:rPr>
        <w:t xml:space="preserve"> </w:t>
      </w:r>
      <w:r w:rsidRPr="00587E7A">
        <w:rPr>
          <w:rFonts w:cs="Arial"/>
          <w:spacing w:val="-1"/>
        </w:rPr>
        <w:t>City’s</w:t>
      </w:r>
      <w:r w:rsidRPr="00587E7A">
        <w:rPr>
          <w:rFonts w:cs="Arial"/>
        </w:rPr>
        <w:t xml:space="preserve"> </w:t>
      </w:r>
      <w:r w:rsidRPr="00587E7A">
        <w:rPr>
          <w:rFonts w:cs="Arial"/>
          <w:spacing w:val="-1"/>
        </w:rPr>
        <w:t>postage</w:t>
      </w:r>
      <w:r w:rsidRPr="00587E7A">
        <w:rPr>
          <w:rFonts w:cs="Arial"/>
          <w:spacing w:val="1"/>
        </w:rPr>
        <w:t xml:space="preserve"> </w:t>
      </w:r>
      <w:r w:rsidRPr="00587E7A">
        <w:rPr>
          <w:rFonts w:cs="Arial"/>
          <w:spacing w:val="-1"/>
        </w:rPr>
        <w:t>meter</w:t>
      </w:r>
      <w:r w:rsidRPr="00587E7A">
        <w:rPr>
          <w:rFonts w:cs="Arial"/>
          <w:spacing w:val="-3"/>
        </w:rPr>
        <w:t xml:space="preserve"> </w:t>
      </w:r>
      <w:r w:rsidRPr="00587E7A">
        <w:rPr>
          <w:rFonts w:cs="Arial"/>
        </w:rPr>
        <w:t>for</w:t>
      </w:r>
      <w:r w:rsidRPr="00587E7A">
        <w:rPr>
          <w:rFonts w:cs="Arial"/>
          <w:spacing w:val="-1"/>
        </w:rPr>
        <w:t xml:space="preserve"> personal</w:t>
      </w:r>
      <w:r w:rsidRPr="00587E7A">
        <w:rPr>
          <w:rFonts w:cs="Arial"/>
        </w:rPr>
        <w:t xml:space="preserve"> </w:t>
      </w:r>
      <w:r w:rsidRPr="00587E7A">
        <w:rPr>
          <w:rFonts w:cs="Arial"/>
          <w:spacing w:val="-1"/>
        </w:rPr>
        <w:t>mail.</w:t>
      </w:r>
    </w:p>
    <w:p w14:paraId="34B87B7E" w14:textId="77777777" w:rsidR="00F00036" w:rsidRPr="0023125B" w:rsidRDefault="00F00036" w:rsidP="00985A6C">
      <w:pPr>
        <w:ind w:right="-18"/>
        <w:rPr>
          <w:rFonts w:ascii="Arial" w:eastAsia="Arial" w:hAnsi="Arial" w:cs="Arial"/>
          <w:sz w:val="16"/>
          <w:szCs w:val="16"/>
        </w:rPr>
      </w:pPr>
    </w:p>
    <w:p w14:paraId="246663F2"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t>Use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official</w:t>
      </w:r>
      <w:r w:rsidRPr="00587E7A">
        <w:rPr>
          <w:rFonts w:cs="Arial"/>
        </w:rPr>
        <w:t xml:space="preserve"> </w:t>
      </w:r>
      <w:r w:rsidRPr="00587E7A">
        <w:rPr>
          <w:rFonts w:cs="Arial"/>
          <w:spacing w:val="-1"/>
        </w:rPr>
        <w:t>letterhead</w:t>
      </w:r>
      <w:r w:rsidRPr="00587E7A">
        <w:rPr>
          <w:rFonts w:cs="Arial"/>
          <w:spacing w:val="1"/>
        </w:rPr>
        <w:t xml:space="preserve"> </w:t>
      </w:r>
      <w:r w:rsidRPr="00587E7A">
        <w:rPr>
          <w:rFonts w:cs="Arial"/>
          <w:spacing w:val="-1"/>
        </w:rPr>
        <w:t>stationery</w:t>
      </w:r>
      <w:r w:rsidRPr="00587E7A">
        <w:rPr>
          <w:rFonts w:cs="Arial"/>
          <w:spacing w:val="-2"/>
        </w:rPr>
        <w:t xml:space="preserve"> </w:t>
      </w:r>
      <w:r w:rsidRPr="00587E7A">
        <w:rPr>
          <w:rFonts w:cs="Arial"/>
        </w:rPr>
        <w:t>for</w:t>
      </w:r>
      <w:r w:rsidRPr="00587E7A">
        <w:rPr>
          <w:rFonts w:cs="Arial"/>
          <w:spacing w:val="-1"/>
        </w:rPr>
        <w:t xml:space="preserve"> personal</w:t>
      </w:r>
      <w:r w:rsidRPr="00587E7A">
        <w:rPr>
          <w:rFonts w:cs="Arial"/>
        </w:rPr>
        <w:t xml:space="preserve"> </w:t>
      </w:r>
      <w:r w:rsidRPr="00587E7A">
        <w:rPr>
          <w:rFonts w:cs="Arial"/>
          <w:spacing w:val="-1"/>
        </w:rPr>
        <w:t>correspondence.</w:t>
      </w:r>
    </w:p>
    <w:p w14:paraId="07150639" w14:textId="77777777" w:rsidR="00F00036" w:rsidRPr="0023125B" w:rsidRDefault="00F00036" w:rsidP="00985A6C">
      <w:pPr>
        <w:ind w:right="-18"/>
        <w:rPr>
          <w:rFonts w:ascii="Arial" w:eastAsia="Arial" w:hAnsi="Arial" w:cs="Arial"/>
          <w:sz w:val="16"/>
          <w:szCs w:val="16"/>
        </w:rPr>
      </w:pPr>
    </w:p>
    <w:p w14:paraId="4C9C5AE0"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t>Use</w:t>
      </w:r>
      <w:r w:rsidRPr="00587E7A">
        <w:rPr>
          <w:rFonts w:cs="Arial"/>
          <w:spacing w:val="27"/>
        </w:rPr>
        <w:t xml:space="preserve"> </w:t>
      </w:r>
      <w:r w:rsidRPr="00587E7A">
        <w:rPr>
          <w:rFonts w:cs="Arial"/>
        </w:rPr>
        <w:t>of</w:t>
      </w:r>
      <w:r w:rsidRPr="00587E7A">
        <w:rPr>
          <w:rFonts w:cs="Arial"/>
          <w:spacing w:val="29"/>
        </w:rPr>
        <w:t xml:space="preserve"> </w:t>
      </w:r>
      <w:r w:rsidRPr="00587E7A">
        <w:rPr>
          <w:rFonts w:cs="Arial"/>
          <w:spacing w:val="-1"/>
        </w:rPr>
        <w:t>obscene</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profane</w:t>
      </w:r>
      <w:r w:rsidRPr="00587E7A">
        <w:rPr>
          <w:rFonts w:cs="Arial"/>
          <w:spacing w:val="27"/>
        </w:rPr>
        <w:t xml:space="preserve"> </w:t>
      </w:r>
      <w:r w:rsidRPr="00587E7A">
        <w:rPr>
          <w:rFonts w:cs="Arial"/>
          <w:spacing w:val="-1"/>
        </w:rPr>
        <w:t>language</w:t>
      </w:r>
      <w:r w:rsidRPr="00587E7A">
        <w:rPr>
          <w:rFonts w:cs="Arial"/>
          <w:spacing w:val="27"/>
        </w:rPr>
        <w:t xml:space="preserve"> </w:t>
      </w:r>
      <w:r w:rsidRPr="00587E7A">
        <w:rPr>
          <w:rFonts w:cs="Arial"/>
        </w:rPr>
        <w:t>on</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City</w:t>
      </w:r>
      <w:r w:rsidRPr="00587E7A">
        <w:rPr>
          <w:rFonts w:cs="Arial"/>
          <w:spacing w:val="26"/>
        </w:rPr>
        <w:t xml:space="preserve"> </w:t>
      </w:r>
      <w:r w:rsidRPr="00587E7A">
        <w:rPr>
          <w:rFonts w:cs="Arial"/>
        </w:rPr>
        <w:t>of</w:t>
      </w:r>
      <w:r w:rsidRPr="00587E7A">
        <w:rPr>
          <w:rFonts w:cs="Arial"/>
          <w:spacing w:val="27"/>
        </w:rPr>
        <w:t xml:space="preserve"> </w:t>
      </w:r>
      <w:r w:rsidRPr="00587E7A">
        <w:rPr>
          <w:rFonts w:cs="Arial"/>
          <w:spacing w:val="-1"/>
        </w:rPr>
        <w:t>Titusville</w:t>
      </w:r>
      <w:r w:rsidRPr="00587E7A">
        <w:rPr>
          <w:rFonts w:cs="Arial"/>
          <w:spacing w:val="27"/>
        </w:rPr>
        <w:t xml:space="preserve"> </w:t>
      </w:r>
      <w:r w:rsidRPr="00587E7A">
        <w:rPr>
          <w:rFonts w:cs="Arial"/>
          <w:spacing w:val="-1"/>
        </w:rPr>
        <w:t>mobile</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desk</w:t>
      </w:r>
      <w:r w:rsidRPr="00587E7A">
        <w:rPr>
          <w:rFonts w:cs="Arial"/>
          <w:spacing w:val="53"/>
        </w:rPr>
        <w:t xml:space="preserve"> </w:t>
      </w:r>
      <w:r w:rsidRPr="00587E7A">
        <w:rPr>
          <w:rFonts w:cs="Arial"/>
          <w:spacing w:val="-1"/>
        </w:rPr>
        <w:t>unit</w:t>
      </w:r>
      <w:r w:rsidRPr="00587E7A">
        <w:rPr>
          <w:rFonts w:cs="Arial"/>
          <w:spacing w:val="27"/>
        </w:rPr>
        <w:t xml:space="preserve"> </w:t>
      </w:r>
      <w:r w:rsidRPr="00587E7A">
        <w:rPr>
          <w:rFonts w:cs="Arial"/>
          <w:spacing w:val="-1"/>
        </w:rPr>
        <w:t>radios.</w:t>
      </w:r>
      <w:r w:rsidRPr="00587E7A">
        <w:rPr>
          <w:rFonts w:cs="Arial"/>
          <w:spacing w:val="54"/>
        </w:rPr>
        <w:t xml:space="preserve"> </w:t>
      </w:r>
      <w:r w:rsidRPr="00587E7A">
        <w:rPr>
          <w:rFonts w:cs="Arial"/>
          <w:spacing w:val="-1"/>
        </w:rPr>
        <w:t>All</w:t>
      </w:r>
      <w:r w:rsidRPr="00587E7A">
        <w:rPr>
          <w:rFonts w:cs="Arial"/>
          <w:spacing w:val="26"/>
        </w:rPr>
        <w:t xml:space="preserve"> </w:t>
      </w:r>
      <w:r w:rsidRPr="00587E7A">
        <w:rPr>
          <w:rFonts w:cs="Arial"/>
          <w:spacing w:val="-1"/>
        </w:rPr>
        <w:t>communications</w:t>
      </w:r>
      <w:r w:rsidRPr="00587E7A">
        <w:rPr>
          <w:rFonts w:cs="Arial"/>
          <w:spacing w:val="27"/>
        </w:rPr>
        <w:t xml:space="preserve"> </w:t>
      </w:r>
      <w:r w:rsidRPr="00587E7A">
        <w:rPr>
          <w:rFonts w:cs="Arial"/>
          <w:spacing w:val="-1"/>
        </w:rPr>
        <w:t>must</w:t>
      </w:r>
      <w:r w:rsidRPr="00587E7A">
        <w:rPr>
          <w:rFonts w:cs="Arial"/>
          <w:spacing w:val="25"/>
        </w:rPr>
        <w:t xml:space="preserve"> </w:t>
      </w:r>
      <w:r w:rsidRPr="00587E7A">
        <w:rPr>
          <w:rFonts w:cs="Arial"/>
        </w:rPr>
        <w:t>be</w:t>
      </w:r>
      <w:r w:rsidRPr="00587E7A">
        <w:rPr>
          <w:rFonts w:cs="Arial"/>
          <w:spacing w:val="28"/>
        </w:rPr>
        <w:t xml:space="preserve"> </w:t>
      </w:r>
      <w:r w:rsidRPr="00587E7A">
        <w:rPr>
          <w:rFonts w:cs="Arial"/>
          <w:spacing w:val="-1"/>
        </w:rPr>
        <w:t>in</w:t>
      </w:r>
      <w:r w:rsidRPr="00587E7A">
        <w:rPr>
          <w:rFonts w:cs="Arial"/>
          <w:spacing w:val="28"/>
        </w:rPr>
        <w:t xml:space="preserve"> </w:t>
      </w:r>
      <w:r w:rsidRPr="00587E7A">
        <w:rPr>
          <w:rFonts w:cs="Arial"/>
          <w:spacing w:val="-1"/>
        </w:rPr>
        <w:t>accordance</w:t>
      </w:r>
      <w:r w:rsidRPr="00587E7A">
        <w:rPr>
          <w:rFonts w:cs="Arial"/>
          <w:spacing w:val="28"/>
        </w:rPr>
        <w:t xml:space="preserve"> </w:t>
      </w:r>
      <w:r w:rsidRPr="00587E7A">
        <w:rPr>
          <w:rFonts w:cs="Arial"/>
          <w:spacing w:val="-1"/>
        </w:rPr>
        <w:t>with</w:t>
      </w:r>
      <w:r w:rsidRPr="00587E7A">
        <w:rPr>
          <w:rFonts w:cs="Arial"/>
          <w:spacing w:val="28"/>
        </w:rPr>
        <w:t xml:space="preserve"> </w:t>
      </w:r>
      <w:r w:rsidRPr="00587E7A">
        <w:rPr>
          <w:rFonts w:cs="Arial"/>
        </w:rPr>
        <w:t>the</w:t>
      </w:r>
      <w:r w:rsidRPr="00587E7A">
        <w:rPr>
          <w:rFonts w:cs="Arial"/>
          <w:spacing w:val="28"/>
        </w:rPr>
        <w:t xml:space="preserve"> </w:t>
      </w:r>
      <w:r w:rsidRPr="00587E7A">
        <w:rPr>
          <w:rFonts w:cs="Arial"/>
          <w:spacing w:val="-1"/>
        </w:rPr>
        <w:t>FCC</w:t>
      </w:r>
      <w:r w:rsidRPr="00587E7A">
        <w:rPr>
          <w:rFonts w:cs="Arial"/>
          <w:spacing w:val="61"/>
        </w:rPr>
        <w:t xml:space="preserve"> </w:t>
      </w:r>
      <w:r w:rsidRPr="00587E7A">
        <w:rPr>
          <w:rFonts w:cs="Arial"/>
          <w:spacing w:val="-1"/>
        </w:rPr>
        <w:t>guidelines/regulations.</w:t>
      </w:r>
    </w:p>
    <w:p w14:paraId="2557169F" w14:textId="77777777" w:rsidR="00F00036" w:rsidRPr="0023125B" w:rsidRDefault="00F00036" w:rsidP="00985A6C">
      <w:pPr>
        <w:ind w:right="-18"/>
        <w:rPr>
          <w:rFonts w:ascii="Arial" w:eastAsia="Arial" w:hAnsi="Arial" w:cs="Arial"/>
          <w:sz w:val="16"/>
          <w:szCs w:val="16"/>
        </w:rPr>
      </w:pPr>
    </w:p>
    <w:p w14:paraId="190BA409"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t xml:space="preserve">Borrowing </w:t>
      </w:r>
      <w:r w:rsidRPr="00587E7A">
        <w:rPr>
          <w:rFonts w:cs="Arial"/>
        </w:rPr>
        <w:t>or</w:t>
      </w:r>
      <w:r w:rsidRPr="00587E7A">
        <w:rPr>
          <w:rFonts w:cs="Arial"/>
          <w:spacing w:val="-1"/>
        </w:rPr>
        <w:t xml:space="preserve"> taking </w:t>
      </w:r>
      <w:r w:rsidRPr="00587E7A">
        <w:rPr>
          <w:rFonts w:cs="Arial"/>
        </w:rPr>
        <w:t>City</w:t>
      </w:r>
      <w:r w:rsidRPr="00587E7A">
        <w:rPr>
          <w:rFonts w:cs="Arial"/>
          <w:spacing w:val="-2"/>
        </w:rPr>
        <w:t xml:space="preserve"> </w:t>
      </w:r>
      <w:r w:rsidRPr="00587E7A">
        <w:rPr>
          <w:rFonts w:cs="Arial"/>
          <w:spacing w:val="-1"/>
        </w:rPr>
        <w:t>equipment</w:t>
      </w:r>
      <w:r w:rsidRPr="00587E7A">
        <w:rPr>
          <w:rFonts w:cs="Arial"/>
          <w:spacing w:val="-2"/>
        </w:rPr>
        <w:t xml:space="preserve"> </w:t>
      </w:r>
      <w:r w:rsidRPr="00587E7A">
        <w:rPr>
          <w:rFonts w:cs="Arial"/>
          <w:spacing w:val="-1"/>
        </w:rPr>
        <w:t>from City</w:t>
      </w:r>
      <w:r w:rsidRPr="00587E7A">
        <w:rPr>
          <w:rFonts w:cs="Arial"/>
          <w:spacing w:val="-2"/>
        </w:rPr>
        <w:t xml:space="preserve"> </w:t>
      </w:r>
      <w:r w:rsidRPr="00587E7A">
        <w:rPr>
          <w:rFonts w:cs="Arial"/>
          <w:spacing w:val="-1"/>
        </w:rPr>
        <w:t>premises</w:t>
      </w:r>
      <w:r w:rsidRPr="00587E7A">
        <w:rPr>
          <w:rFonts w:cs="Arial"/>
          <w:spacing w:val="-5"/>
        </w:rPr>
        <w:t xml:space="preserve"> </w:t>
      </w:r>
      <w:r w:rsidRPr="00587E7A">
        <w:rPr>
          <w:rFonts w:cs="Arial"/>
        </w:rPr>
        <w:t>for</w:t>
      </w:r>
      <w:r w:rsidRPr="00587E7A">
        <w:rPr>
          <w:rFonts w:cs="Arial"/>
          <w:spacing w:val="-1"/>
        </w:rPr>
        <w:t xml:space="preserve"> personal</w:t>
      </w:r>
      <w:r w:rsidRPr="00587E7A">
        <w:rPr>
          <w:rFonts w:cs="Arial"/>
          <w:spacing w:val="-3"/>
        </w:rPr>
        <w:t xml:space="preserve"> </w:t>
      </w:r>
      <w:r w:rsidRPr="00587E7A">
        <w:rPr>
          <w:rFonts w:cs="Arial"/>
        </w:rPr>
        <w:t>use.</w:t>
      </w:r>
    </w:p>
    <w:p w14:paraId="6EA0B1AD" w14:textId="77777777" w:rsidR="00F00036" w:rsidRPr="0023125B" w:rsidRDefault="00F00036" w:rsidP="00985A6C">
      <w:pPr>
        <w:ind w:right="-18"/>
        <w:rPr>
          <w:rFonts w:ascii="Arial" w:eastAsia="Arial" w:hAnsi="Arial" w:cs="Arial"/>
          <w:sz w:val="16"/>
          <w:szCs w:val="16"/>
        </w:rPr>
      </w:pPr>
    </w:p>
    <w:p w14:paraId="25CD33D5"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t>Use</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spacing w:val="-1"/>
        </w:rPr>
        <w:t>City</w:t>
      </w:r>
      <w:r w:rsidRPr="00587E7A">
        <w:rPr>
          <w:rFonts w:cs="Arial"/>
          <w:spacing w:val="26"/>
        </w:rPr>
        <w:t xml:space="preserve"> </w:t>
      </w:r>
      <w:r w:rsidRPr="00587E7A">
        <w:rPr>
          <w:rFonts w:cs="Arial"/>
          <w:spacing w:val="-1"/>
        </w:rPr>
        <w:t>facsimile</w:t>
      </w:r>
      <w:r w:rsidRPr="00587E7A">
        <w:rPr>
          <w:rFonts w:cs="Arial"/>
          <w:spacing w:val="30"/>
        </w:rPr>
        <w:t xml:space="preserve"> </w:t>
      </w:r>
      <w:r w:rsidRPr="00587E7A">
        <w:rPr>
          <w:rFonts w:cs="Arial"/>
          <w:spacing w:val="-1"/>
        </w:rPr>
        <w:t>(fax)</w:t>
      </w:r>
      <w:r w:rsidRPr="00587E7A">
        <w:rPr>
          <w:rFonts w:cs="Arial"/>
          <w:spacing w:val="28"/>
        </w:rPr>
        <w:t xml:space="preserve"> </w:t>
      </w:r>
      <w:r w:rsidRPr="00587E7A">
        <w:rPr>
          <w:rFonts w:cs="Arial"/>
        </w:rPr>
        <w:t>machines</w:t>
      </w:r>
      <w:r w:rsidRPr="00587E7A">
        <w:rPr>
          <w:rFonts w:cs="Arial"/>
          <w:spacing w:val="26"/>
        </w:rPr>
        <w:t xml:space="preserve"> </w:t>
      </w:r>
      <w:r w:rsidRPr="00587E7A">
        <w:rPr>
          <w:rFonts w:cs="Arial"/>
        </w:rPr>
        <w:t>to</w:t>
      </w:r>
      <w:r w:rsidRPr="00587E7A">
        <w:rPr>
          <w:rFonts w:cs="Arial"/>
          <w:spacing w:val="30"/>
        </w:rPr>
        <w:t xml:space="preserve"> </w:t>
      </w:r>
      <w:r w:rsidRPr="00587E7A">
        <w:rPr>
          <w:rFonts w:cs="Arial"/>
          <w:spacing w:val="-1"/>
        </w:rPr>
        <w:t>send</w:t>
      </w:r>
      <w:r w:rsidRPr="00587E7A">
        <w:rPr>
          <w:rFonts w:cs="Arial"/>
          <w:spacing w:val="27"/>
        </w:rPr>
        <w:t xml:space="preserve"> </w:t>
      </w:r>
      <w:r w:rsidRPr="00587E7A">
        <w:rPr>
          <w:rFonts w:cs="Arial"/>
        </w:rPr>
        <w:t>or</w:t>
      </w:r>
      <w:r w:rsidRPr="00587E7A">
        <w:rPr>
          <w:rFonts w:cs="Arial"/>
          <w:spacing w:val="28"/>
        </w:rPr>
        <w:t xml:space="preserve"> </w:t>
      </w:r>
      <w:r w:rsidRPr="00587E7A">
        <w:rPr>
          <w:rFonts w:cs="Arial"/>
          <w:spacing w:val="-1"/>
        </w:rPr>
        <w:t>receive</w:t>
      </w:r>
      <w:r w:rsidRPr="00587E7A">
        <w:rPr>
          <w:rFonts w:cs="Arial"/>
          <w:spacing w:val="30"/>
        </w:rPr>
        <w:t xml:space="preserve"> </w:t>
      </w:r>
      <w:r w:rsidRPr="00587E7A">
        <w:rPr>
          <w:rFonts w:cs="Arial"/>
          <w:spacing w:val="-1"/>
        </w:rPr>
        <w:t>personal</w:t>
      </w:r>
      <w:r w:rsidRPr="00587E7A">
        <w:rPr>
          <w:rFonts w:cs="Arial"/>
          <w:spacing w:val="28"/>
        </w:rPr>
        <w:t xml:space="preserve"> </w:t>
      </w:r>
      <w:r w:rsidRPr="00587E7A">
        <w:rPr>
          <w:rFonts w:cs="Arial"/>
          <w:spacing w:val="-1"/>
        </w:rPr>
        <w:t>information</w:t>
      </w:r>
      <w:r w:rsidRPr="00587E7A">
        <w:rPr>
          <w:rFonts w:cs="Arial"/>
          <w:spacing w:val="47"/>
        </w:rPr>
        <w:t xml:space="preserve"> </w:t>
      </w:r>
      <w:r w:rsidRPr="00587E7A">
        <w:rPr>
          <w:rFonts w:cs="Arial"/>
          <w:spacing w:val="-1"/>
        </w:rPr>
        <w:t>except</w:t>
      </w:r>
      <w:r w:rsidRPr="00587E7A">
        <w:rPr>
          <w:rFonts w:cs="Arial"/>
          <w:spacing w:val="15"/>
        </w:rPr>
        <w:t xml:space="preserve"> </w:t>
      </w:r>
      <w:r w:rsidRPr="00587E7A">
        <w:rPr>
          <w:rFonts w:cs="Arial"/>
        </w:rPr>
        <w:t>for</w:t>
      </w:r>
      <w:r w:rsidRPr="00587E7A">
        <w:rPr>
          <w:rFonts w:cs="Arial"/>
          <w:spacing w:val="14"/>
        </w:rPr>
        <w:t xml:space="preserve"> </w:t>
      </w:r>
      <w:r w:rsidRPr="00587E7A">
        <w:rPr>
          <w:rFonts w:cs="Arial"/>
          <w:spacing w:val="-1"/>
        </w:rPr>
        <w:t>urgent</w:t>
      </w:r>
      <w:r w:rsidRPr="00587E7A">
        <w:rPr>
          <w:rFonts w:cs="Arial"/>
          <w:spacing w:val="15"/>
        </w:rPr>
        <w:t xml:space="preserve"> </w:t>
      </w:r>
      <w:r w:rsidRPr="00587E7A">
        <w:rPr>
          <w:rFonts w:cs="Arial"/>
          <w:spacing w:val="-1"/>
        </w:rPr>
        <w:t>personal</w:t>
      </w:r>
      <w:r w:rsidRPr="00587E7A">
        <w:rPr>
          <w:rFonts w:cs="Arial"/>
          <w:spacing w:val="14"/>
        </w:rPr>
        <w:t xml:space="preserve"> </w:t>
      </w:r>
      <w:r w:rsidRPr="00587E7A">
        <w:rPr>
          <w:rFonts w:cs="Arial"/>
          <w:spacing w:val="-1"/>
        </w:rPr>
        <w:t>business</w:t>
      </w:r>
      <w:r w:rsidRPr="00587E7A">
        <w:rPr>
          <w:rFonts w:cs="Arial"/>
          <w:spacing w:val="14"/>
        </w:rPr>
        <w:t xml:space="preserve"> </w:t>
      </w:r>
      <w:r w:rsidRPr="00587E7A">
        <w:rPr>
          <w:rFonts w:cs="Arial"/>
          <w:spacing w:val="-1"/>
        </w:rPr>
        <w:t>that</w:t>
      </w:r>
      <w:r w:rsidRPr="00587E7A">
        <w:rPr>
          <w:rFonts w:cs="Arial"/>
          <w:spacing w:val="15"/>
        </w:rPr>
        <w:t xml:space="preserve"> </w:t>
      </w:r>
      <w:r w:rsidRPr="00587E7A">
        <w:rPr>
          <w:rFonts w:cs="Arial"/>
          <w:spacing w:val="-1"/>
        </w:rPr>
        <w:t>cannot</w:t>
      </w:r>
      <w:r w:rsidRPr="00587E7A">
        <w:rPr>
          <w:rFonts w:cs="Arial"/>
          <w:spacing w:val="15"/>
        </w:rPr>
        <w:t xml:space="preserve"> </w:t>
      </w:r>
      <w:r w:rsidRPr="00587E7A">
        <w:rPr>
          <w:rFonts w:cs="Arial"/>
        </w:rPr>
        <w:t>be</w:t>
      </w:r>
      <w:r w:rsidRPr="00587E7A">
        <w:rPr>
          <w:rFonts w:cs="Arial"/>
          <w:spacing w:val="13"/>
        </w:rPr>
        <w:t xml:space="preserve"> </w:t>
      </w:r>
      <w:r w:rsidRPr="00587E7A">
        <w:rPr>
          <w:rFonts w:cs="Arial"/>
          <w:spacing w:val="-1"/>
        </w:rPr>
        <w:t>handled</w:t>
      </w:r>
      <w:r w:rsidRPr="00587E7A">
        <w:rPr>
          <w:rFonts w:cs="Arial"/>
          <w:spacing w:val="15"/>
        </w:rPr>
        <w:t xml:space="preserve"> </w:t>
      </w:r>
      <w:r w:rsidRPr="00587E7A">
        <w:rPr>
          <w:rFonts w:cs="Arial"/>
          <w:spacing w:val="-1"/>
        </w:rPr>
        <w:t>at</w:t>
      </w:r>
      <w:r w:rsidRPr="00587E7A">
        <w:rPr>
          <w:rFonts w:cs="Arial"/>
          <w:spacing w:val="15"/>
        </w:rPr>
        <w:t xml:space="preserve"> </w:t>
      </w:r>
      <w:r w:rsidRPr="00587E7A">
        <w:rPr>
          <w:rFonts w:cs="Arial"/>
        </w:rPr>
        <w:t>any</w:t>
      </w:r>
      <w:r w:rsidRPr="00587E7A">
        <w:rPr>
          <w:rFonts w:cs="Arial"/>
          <w:spacing w:val="12"/>
        </w:rPr>
        <w:t xml:space="preserve"> </w:t>
      </w:r>
      <w:r w:rsidRPr="00587E7A">
        <w:rPr>
          <w:rFonts w:cs="Arial"/>
        </w:rPr>
        <w:t>other</w:t>
      </w:r>
      <w:r w:rsidRPr="00587E7A">
        <w:rPr>
          <w:rFonts w:cs="Arial"/>
          <w:spacing w:val="14"/>
        </w:rPr>
        <w:t xml:space="preserve"> </w:t>
      </w:r>
      <w:r w:rsidRPr="00587E7A">
        <w:rPr>
          <w:rFonts w:cs="Arial"/>
          <w:spacing w:val="-1"/>
        </w:rPr>
        <w:t>time</w:t>
      </w:r>
      <w:r w:rsidRPr="00587E7A">
        <w:rPr>
          <w:rFonts w:cs="Arial"/>
          <w:spacing w:val="52"/>
        </w:rPr>
        <w:t xml:space="preserve"> </w:t>
      </w:r>
      <w:r w:rsidRPr="00587E7A">
        <w:rPr>
          <w:rFonts w:cs="Arial"/>
          <w:spacing w:val="-1"/>
        </w:rPr>
        <w:t>(e.g.</w:t>
      </w:r>
      <w:r w:rsidRPr="00587E7A">
        <w:rPr>
          <w:rFonts w:cs="Arial"/>
          <w:spacing w:val="11"/>
        </w:rPr>
        <w:t xml:space="preserve"> </w:t>
      </w:r>
      <w:r w:rsidRPr="00587E7A">
        <w:rPr>
          <w:rFonts w:cs="Arial"/>
          <w:spacing w:val="-1"/>
        </w:rPr>
        <w:t>legal</w:t>
      </w:r>
      <w:r w:rsidRPr="00587E7A">
        <w:rPr>
          <w:rFonts w:cs="Arial"/>
          <w:spacing w:val="10"/>
        </w:rPr>
        <w:t xml:space="preserve"> </w:t>
      </w:r>
      <w:r w:rsidRPr="00587E7A">
        <w:rPr>
          <w:rFonts w:cs="Arial"/>
          <w:spacing w:val="-1"/>
        </w:rPr>
        <w:t>correspondence,</w:t>
      </w:r>
      <w:r w:rsidRPr="00587E7A">
        <w:rPr>
          <w:rFonts w:cs="Arial"/>
          <w:spacing w:val="11"/>
        </w:rPr>
        <w:t xml:space="preserve"> </w:t>
      </w:r>
      <w:r w:rsidRPr="00587E7A">
        <w:rPr>
          <w:rFonts w:cs="Arial"/>
          <w:spacing w:val="-1"/>
        </w:rPr>
        <w:t>real</w:t>
      </w:r>
      <w:r w:rsidRPr="00587E7A">
        <w:rPr>
          <w:rFonts w:cs="Arial"/>
          <w:spacing w:val="10"/>
        </w:rPr>
        <w:t xml:space="preserve"> </w:t>
      </w:r>
      <w:r w:rsidRPr="00587E7A">
        <w:rPr>
          <w:rFonts w:cs="Arial"/>
          <w:spacing w:val="-1"/>
        </w:rPr>
        <w:t>estate</w:t>
      </w:r>
      <w:r w:rsidRPr="00587E7A">
        <w:rPr>
          <w:rFonts w:cs="Arial"/>
          <w:spacing w:val="11"/>
        </w:rPr>
        <w:t xml:space="preserve"> </w:t>
      </w:r>
      <w:r w:rsidRPr="00587E7A">
        <w:rPr>
          <w:rFonts w:cs="Arial"/>
          <w:spacing w:val="-1"/>
        </w:rPr>
        <w:t>contracts,</w:t>
      </w:r>
      <w:r w:rsidRPr="00587E7A">
        <w:rPr>
          <w:rFonts w:cs="Arial"/>
          <w:spacing w:val="11"/>
        </w:rPr>
        <w:t xml:space="preserve"> </w:t>
      </w:r>
      <w:r w:rsidRPr="00587E7A">
        <w:rPr>
          <w:rFonts w:cs="Arial"/>
          <w:spacing w:val="-1"/>
        </w:rPr>
        <w:t>and</w:t>
      </w:r>
      <w:r w:rsidRPr="00587E7A">
        <w:rPr>
          <w:rFonts w:cs="Arial"/>
          <w:spacing w:val="11"/>
        </w:rPr>
        <w:t xml:space="preserve"> </w:t>
      </w:r>
      <w:r w:rsidRPr="00587E7A">
        <w:rPr>
          <w:rFonts w:cs="Arial"/>
          <w:spacing w:val="-1"/>
        </w:rPr>
        <w:t>insurance</w:t>
      </w:r>
      <w:r w:rsidRPr="00587E7A">
        <w:rPr>
          <w:rFonts w:cs="Arial"/>
          <w:spacing w:val="11"/>
        </w:rPr>
        <w:t xml:space="preserve"> </w:t>
      </w:r>
      <w:r w:rsidRPr="00587E7A">
        <w:rPr>
          <w:rFonts w:cs="Arial"/>
          <w:spacing w:val="-1"/>
        </w:rPr>
        <w:t>matters)</w:t>
      </w:r>
      <w:r w:rsidRPr="00587E7A">
        <w:rPr>
          <w:rFonts w:cs="Arial"/>
          <w:spacing w:val="81"/>
        </w:rPr>
        <w:t xml:space="preserve"> </w:t>
      </w:r>
      <w:r w:rsidRPr="00587E7A">
        <w:rPr>
          <w:rFonts w:cs="Arial"/>
          <w:spacing w:val="-1"/>
        </w:rPr>
        <w:t>provided</w:t>
      </w:r>
      <w:r w:rsidRPr="00587E7A">
        <w:rPr>
          <w:rFonts w:cs="Arial"/>
          <w:spacing w:val="1"/>
        </w:rPr>
        <w:t xml:space="preserve"> </w:t>
      </w:r>
      <w:r w:rsidRPr="00587E7A">
        <w:rPr>
          <w:rFonts w:cs="Arial"/>
          <w:spacing w:val="-1"/>
        </w:rPr>
        <w:t>it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not</w:t>
      </w:r>
      <w:r w:rsidRPr="00587E7A">
        <w:rPr>
          <w:rFonts w:cs="Arial"/>
        </w:rPr>
        <w:t xml:space="preserve"> a</w:t>
      </w:r>
      <w:r w:rsidRPr="00587E7A">
        <w:rPr>
          <w:rFonts w:cs="Arial"/>
          <w:spacing w:val="-1"/>
        </w:rPr>
        <w:t xml:space="preserve"> long</w:t>
      </w:r>
      <w:r w:rsidR="00E34439">
        <w:rPr>
          <w:rFonts w:cs="Arial"/>
          <w:spacing w:val="-1"/>
        </w:rPr>
        <w:t>-</w:t>
      </w:r>
      <w:r w:rsidRPr="00587E7A">
        <w:rPr>
          <w:rFonts w:cs="Arial"/>
          <w:spacing w:val="-1"/>
        </w:rPr>
        <w:t>distance</w:t>
      </w:r>
      <w:r w:rsidRPr="00587E7A">
        <w:rPr>
          <w:rFonts w:cs="Arial"/>
          <w:spacing w:val="1"/>
        </w:rPr>
        <w:t xml:space="preserve"> </w:t>
      </w:r>
      <w:r w:rsidRPr="00587E7A">
        <w:rPr>
          <w:rFonts w:cs="Arial"/>
          <w:spacing w:val="-1"/>
        </w:rPr>
        <w:t>call.</w:t>
      </w:r>
    </w:p>
    <w:p w14:paraId="4C4A4121" w14:textId="77777777" w:rsidR="00F00036" w:rsidRPr="0023125B" w:rsidRDefault="00F00036" w:rsidP="00985A6C">
      <w:pPr>
        <w:rPr>
          <w:rFonts w:ascii="Arial" w:eastAsia="Arial" w:hAnsi="Arial" w:cs="Arial"/>
          <w:sz w:val="16"/>
          <w:szCs w:val="16"/>
        </w:rPr>
      </w:pPr>
    </w:p>
    <w:p w14:paraId="57B16528"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t>Use</w:t>
      </w:r>
      <w:r w:rsidRPr="00587E7A">
        <w:rPr>
          <w:rFonts w:cs="Arial"/>
          <w:spacing w:val="32"/>
        </w:rPr>
        <w:t xml:space="preserve"> </w:t>
      </w:r>
      <w:r w:rsidRPr="00587E7A">
        <w:rPr>
          <w:rFonts w:cs="Arial"/>
        </w:rPr>
        <w:t>of</w:t>
      </w:r>
      <w:r w:rsidRPr="00587E7A">
        <w:rPr>
          <w:rFonts w:cs="Arial"/>
          <w:spacing w:val="35"/>
        </w:rPr>
        <w:t xml:space="preserve"> </w:t>
      </w:r>
      <w:r w:rsidRPr="00587E7A">
        <w:rPr>
          <w:rFonts w:cs="Arial"/>
          <w:spacing w:val="-1"/>
        </w:rPr>
        <w:t>City-issued</w:t>
      </w:r>
      <w:r w:rsidRPr="00587E7A">
        <w:rPr>
          <w:rFonts w:cs="Arial"/>
          <w:spacing w:val="33"/>
        </w:rPr>
        <w:t xml:space="preserve"> </w:t>
      </w:r>
      <w:r w:rsidRPr="00587E7A">
        <w:rPr>
          <w:rFonts w:cs="Arial"/>
          <w:spacing w:val="-1"/>
        </w:rPr>
        <w:t>pagers</w:t>
      </w:r>
      <w:r w:rsidRPr="00587E7A">
        <w:rPr>
          <w:rFonts w:cs="Arial"/>
          <w:spacing w:val="32"/>
        </w:rPr>
        <w:t xml:space="preserve"> </w:t>
      </w:r>
      <w:r w:rsidRPr="00587E7A">
        <w:rPr>
          <w:rFonts w:cs="Arial"/>
        </w:rPr>
        <w:t>for</w:t>
      </w:r>
      <w:r w:rsidRPr="00587E7A">
        <w:rPr>
          <w:rFonts w:cs="Arial"/>
          <w:spacing w:val="31"/>
        </w:rPr>
        <w:t xml:space="preserve"> </w:t>
      </w:r>
      <w:r w:rsidRPr="00587E7A">
        <w:rPr>
          <w:rFonts w:cs="Arial"/>
          <w:spacing w:val="-1"/>
        </w:rPr>
        <w:t>personal</w:t>
      </w:r>
      <w:r w:rsidRPr="00587E7A">
        <w:rPr>
          <w:rFonts w:cs="Arial"/>
          <w:spacing w:val="32"/>
        </w:rPr>
        <w:t xml:space="preserve"> </w:t>
      </w:r>
      <w:r w:rsidRPr="00587E7A">
        <w:rPr>
          <w:rFonts w:cs="Arial"/>
          <w:spacing w:val="-1"/>
        </w:rPr>
        <w:t>business,</w:t>
      </w:r>
      <w:r w:rsidRPr="00587E7A">
        <w:rPr>
          <w:rFonts w:cs="Arial"/>
          <w:spacing w:val="33"/>
        </w:rPr>
        <w:t xml:space="preserve"> </w:t>
      </w:r>
      <w:r w:rsidRPr="00587E7A">
        <w:rPr>
          <w:rFonts w:cs="Arial"/>
          <w:spacing w:val="-1"/>
        </w:rPr>
        <w:t>including</w:t>
      </w:r>
      <w:r w:rsidRPr="00587E7A">
        <w:rPr>
          <w:rFonts w:cs="Arial"/>
          <w:spacing w:val="31"/>
        </w:rPr>
        <w:t xml:space="preserve"> </w:t>
      </w:r>
      <w:r w:rsidRPr="00587E7A">
        <w:rPr>
          <w:rFonts w:cs="Arial"/>
          <w:spacing w:val="-1"/>
        </w:rPr>
        <w:t>outside</w:t>
      </w:r>
      <w:r w:rsidRPr="00587E7A">
        <w:rPr>
          <w:rFonts w:cs="Arial"/>
          <w:spacing w:val="61"/>
        </w:rPr>
        <w:t xml:space="preserve"> </w:t>
      </w:r>
      <w:r w:rsidRPr="00587E7A">
        <w:rPr>
          <w:rFonts w:cs="Arial"/>
          <w:spacing w:val="-1"/>
        </w:rPr>
        <w:t>employment</w:t>
      </w:r>
      <w:r w:rsidRPr="00587E7A">
        <w:rPr>
          <w:rFonts w:cs="Arial"/>
          <w:spacing w:val="-2"/>
        </w:rPr>
        <w:t xml:space="preserve"> </w:t>
      </w:r>
      <w:r w:rsidRPr="00587E7A">
        <w:rPr>
          <w:rFonts w:cs="Arial"/>
          <w:spacing w:val="-1"/>
        </w:rPr>
        <w:t>other than communication</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family</w:t>
      </w:r>
      <w:r w:rsidRPr="00587E7A">
        <w:rPr>
          <w:rFonts w:cs="Arial"/>
          <w:spacing w:val="-2"/>
        </w:rPr>
        <w:t xml:space="preserve"> </w:t>
      </w:r>
      <w:r w:rsidRPr="00587E7A">
        <w:rPr>
          <w:rFonts w:cs="Arial"/>
          <w:spacing w:val="-1"/>
        </w:rPr>
        <w:t>members.</w:t>
      </w:r>
    </w:p>
    <w:p w14:paraId="20C612BB" w14:textId="77777777" w:rsidR="00F00036" w:rsidRDefault="00F00036" w:rsidP="00985A6C">
      <w:pPr>
        <w:ind w:right="-18"/>
        <w:rPr>
          <w:rFonts w:ascii="Arial" w:hAnsi="Arial" w:cs="Arial"/>
        </w:rPr>
      </w:pPr>
    </w:p>
    <w:p w14:paraId="69361AAF" w14:textId="77777777" w:rsidR="00F00036" w:rsidRPr="00587E7A" w:rsidRDefault="003650B4" w:rsidP="00540BD0">
      <w:pPr>
        <w:pStyle w:val="BodyText"/>
        <w:numPr>
          <w:ilvl w:val="3"/>
          <w:numId w:val="117"/>
        </w:numPr>
        <w:tabs>
          <w:tab w:val="left" w:pos="2264"/>
        </w:tabs>
        <w:spacing w:before="47"/>
        <w:ind w:right="-18"/>
        <w:rPr>
          <w:rFonts w:cs="Arial"/>
        </w:rPr>
      </w:pPr>
      <w:r w:rsidRPr="00587E7A">
        <w:rPr>
          <w:rFonts w:cs="Arial"/>
          <w:spacing w:val="-1"/>
        </w:rPr>
        <w:t>Use</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spacing w:val="-1"/>
        </w:rPr>
        <w:t>City</w:t>
      </w:r>
      <w:r w:rsidRPr="00587E7A">
        <w:rPr>
          <w:rFonts w:cs="Arial"/>
          <w:spacing w:val="48"/>
        </w:rPr>
        <w:t xml:space="preserve"> </w:t>
      </w:r>
      <w:r w:rsidRPr="00587E7A">
        <w:rPr>
          <w:rFonts w:cs="Arial"/>
          <w:spacing w:val="-1"/>
        </w:rPr>
        <w:t>computer</w:t>
      </w:r>
      <w:r w:rsidRPr="00587E7A">
        <w:rPr>
          <w:rFonts w:cs="Arial"/>
          <w:spacing w:val="47"/>
        </w:rPr>
        <w:t xml:space="preserve"> </w:t>
      </w:r>
      <w:r w:rsidRPr="00587E7A">
        <w:rPr>
          <w:rFonts w:cs="Arial"/>
          <w:spacing w:val="-1"/>
        </w:rPr>
        <w:t>hardware/software</w:t>
      </w:r>
      <w:r w:rsidRPr="00587E7A">
        <w:rPr>
          <w:rFonts w:cs="Arial"/>
          <w:spacing w:val="52"/>
        </w:rPr>
        <w:t xml:space="preserve"> </w:t>
      </w:r>
      <w:r w:rsidRPr="00587E7A">
        <w:rPr>
          <w:rFonts w:cs="Arial"/>
          <w:spacing w:val="-1"/>
        </w:rPr>
        <w:t>and</w:t>
      </w:r>
      <w:r w:rsidRPr="00587E7A">
        <w:rPr>
          <w:rFonts w:cs="Arial"/>
          <w:spacing w:val="52"/>
        </w:rPr>
        <w:t xml:space="preserve"> </w:t>
      </w:r>
      <w:r w:rsidRPr="00587E7A">
        <w:rPr>
          <w:rFonts w:cs="Arial"/>
          <w:spacing w:val="-1"/>
        </w:rPr>
        <w:t>internet</w:t>
      </w:r>
      <w:r w:rsidRPr="00587E7A">
        <w:rPr>
          <w:rFonts w:cs="Arial"/>
          <w:spacing w:val="51"/>
        </w:rPr>
        <w:t xml:space="preserve"> </w:t>
      </w:r>
      <w:r w:rsidRPr="00587E7A">
        <w:rPr>
          <w:rFonts w:cs="Arial"/>
          <w:spacing w:val="-1"/>
        </w:rPr>
        <w:t>services</w:t>
      </w:r>
      <w:r w:rsidRPr="00587E7A">
        <w:rPr>
          <w:rFonts w:cs="Arial"/>
          <w:spacing w:val="50"/>
        </w:rPr>
        <w:t xml:space="preserve"> </w:t>
      </w:r>
      <w:r w:rsidRPr="00587E7A">
        <w:rPr>
          <w:rFonts w:cs="Arial"/>
        </w:rPr>
        <w:t>for</w:t>
      </w:r>
      <w:r w:rsidRPr="00587E7A">
        <w:rPr>
          <w:rFonts w:cs="Arial"/>
          <w:spacing w:val="50"/>
        </w:rPr>
        <w:t xml:space="preserve"> </w:t>
      </w:r>
      <w:r w:rsidRPr="00587E7A">
        <w:rPr>
          <w:rFonts w:cs="Arial"/>
          <w:spacing w:val="-1"/>
        </w:rPr>
        <w:t>personal</w:t>
      </w:r>
      <w:r w:rsidRPr="00587E7A">
        <w:rPr>
          <w:rFonts w:cs="Arial"/>
          <w:spacing w:val="59"/>
        </w:rPr>
        <w:t xml:space="preserve"> </w:t>
      </w:r>
      <w:r w:rsidRPr="00587E7A">
        <w:rPr>
          <w:rFonts w:cs="Arial"/>
          <w:spacing w:val="-1"/>
        </w:rPr>
        <w:t>reasons</w:t>
      </w:r>
      <w:r w:rsidRPr="00587E7A">
        <w:rPr>
          <w:rFonts w:cs="Arial"/>
          <w:spacing w:val="52"/>
        </w:rPr>
        <w:t xml:space="preserve"> </w:t>
      </w:r>
      <w:r w:rsidRPr="00587E7A">
        <w:rPr>
          <w:rFonts w:cs="Arial"/>
          <w:spacing w:val="-1"/>
        </w:rPr>
        <w:t>during</w:t>
      </w:r>
      <w:r w:rsidRPr="00587E7A">
        <w:rPr>
          <w:rFonts w:cs="Arial"/>
          <w:spacing w:val="54"/>
        </w:rPr>
        <w:t xml:space="preserve"> </w:t>
      </w:r>
      <w:r w:rsidRPr="00587E7A">
        <w:rPr>
          <w:rFonts w:cs="Arial"/>
          <w:spacing w:val="-1"/>
        </w:rPr>
        <w:t>employee’s</w:t>
      </w:r>
      <w:r w:rsidRPr="00587E7A">
        <w:rPr>
          <w:rFonts w:cs="Arial"/>
          <w:spacing w:val="55"/>
        </w:rPr>
        <w:t xml:space="preserve"> </w:t>
      </w:r>
      <w:r w:rsidRPr="00587E7A">
        <w:rPr>
          <w:rFonts w:cs="Arial"/>
          <w:spacing w:val="-1"/>
        </w:rPr>
        <w:t>working</w:t>
      </w:r>
      <w:r w:rsidRPr="00587E7A">
        <w:rPr>
          <w:rFonts w:cs="Arial"/>
          <w:spacing w:val="53"/>
        </w:rPr>
        <w:t xml:space="preserve"> </w:t>
      </w:r>
      <w:r w:rsidRPr="00587E7A">
        <w:rPr>
          <w:rFonts w:cs="Arial"/>
          <w:spacing w:val="-1"/>
        </w:rPr>
        <w:t>hours</w:t>
      </w:r>
      <w:r w:rsidRPr="00587E7A">
        <w:rPr>
          <w:rFonts w:cs="Arial"/>
          <w:spacing w:val="53"/>
        </w:rPr>
        <w:t xml:space="preserve"> </w:t>
      </w:r>
      <w:r w:rsidRPr="00587E7A">
        <w:rPr>
          <w:rFonts w:cs="Arial"/>
        </w:rPr>
        <w:t>or</w:t>
      </w:r>
      <w:r w:rsidRPr="00587E7A">
        <w:rPr>
          <w:rFonts w:cs="Arial"/>
          <w:spacing w:val="55"/>
        </w:rPr>
        <w:t xml:space="preserve"> </w:t>
      </w:r>
      <w:r w:rsidRPr="00587E7A">
        <w:rPr>
          <w:rFonts w:cs="Arial"/>
          <w:spacing w:val="-1"/>
        </w:rPr>
        <w:t>improper</w:t>
      </w:r>
      <w:r w:rsidRPr="00587E7A">
        <w:rPr>
          <w:rFonts w:cs="Arial"/>
          <w:spacing w:val="55"/>
        </w:rPr>
        <w:t xml:space="preserve"> </w:t>
      </w:r>
      <w:r w:rsidRPr="00587E7A">
        <w:rPr>
          <w:rFonts w:cs="Arial"/>
          <w:spacing w:val="-1"/>
        </w:rPr>
        <w:t>use</w:t>
      </w:r>
      <w:r w:rsidRPr="00587E7A">
        <w:rPr>
          <w:rFonts w:cs="Arial"/>
          <w:spacing w:val="55"/>
        </w:rPr>
        <w:t xml:space="preserve"> </w:t>
      </w:r>
      <w:r w:rsidRPr="00587E7A">
        <w:rPr>
          <w:rFonts w:cs="Arial"/>
          <w:spacing w:val="-1"/>
        </w:rPr>
        <w:t>(e.g.,</w:t>
      </w:r>
      <w:r w:rsidRPr="00587E7A">
        <w:rPr>
          <w:rFonts w:cs="Arial"/>
          <w:spacing w:val="56"/>
        </w:rPr>
        <w:t xml:space="preserve"> </w:t>
      </w:r>
      <w:r w:rsidRPr="00587E7A">
        <w:rPr>
          <w:rFonts w:cs="Arial"/>
          <w:spacing w:val="-1"/>
        </w:rPr>
        <w:t>computer</w:t>
      </w:r>
      <w:r w:rsidRPr="00587E7A">
        <w:rPr>
          <w:rFonts w:cs="Arial"/>
          <w:spacing w:val="63"/>
        </w:rPr>
        <w:t xml:space="preserve"> </w:t>
      </w:r>
      <w:r w:rsidRPr="00587E7A">
        <w:rPr>
          <w:rFonts w:cs="Arial"/>
          <w:spacing w:val="-1"/>
        </w:rPr>
        <w:t>games,</w:t>
      </w:r>
      <w:r w:rsidRPr="00587E7A">
        <w:rPr>
          <w:rFonts w:cs="Arial"/>
          <w:spacing w:val="-2"/>
        </w:rPr>
        <w:t xml:space="preserve"> </w:t>
      </w:r>
      <w:r w:rsidRPr="00587E7A">
        <w:rPr>
          <w:rFonts w:cs="Arial"/>
        </w:rPr>
        <w:t>etc.)</w:t>
      </w:r>
      <w:r w:rsidRPr="00587E7A">
        <w:rPr>
          <w:rFonts w:cs="Arial"/>
          <w:spacing w:val="-1"/>
        </w:rPr>
        <w:t xml:space="preserve"> of</w:t>
      </w:r>
      <w:r w:rsidRPr="00587E7A">
        <w:rPr>
          <w:rFonts w:cs="Arial"/>
        </w:rPr>
        <w:t xml:space="preserve"> </w:t>
      </w:r>
      <w:r w:rsidRPr="00587E7A">
        <w:rPr>
          <w:rFonts w:cs="Arial"/>
          <w:spacing w:val="-1"/>
        </w:rPr>
        <w:t xml:space="preserve">computer during </w:t>
      </w:r>
      <w:r w:rsidRPr="00587E7A">
        <w:rPr>
          <w:rFonts w:cs="Arial"/>
        </w:rPr>
        <w:t>or</w:t>
      </w:r>
      <w:r w:rsidRPr="00587E7A">
        <w:rPr>
          <w:rFonts w:cs="Arial"/>
          <w:spacing w:val="-1"/>
        </w:rPr>
        <w:t xml:space="preserve"> after employee’s</w:t>
      </w:r>
      <w:r w:rsidRPr="00587E7A">
        <w:rPr>
          <w:rFonts w:cs="Arial"/>
        </w:rPr>
        <w:t xml:space="preserve"> </w:t>
      </w:r>
      <w:r w:rsidRPr="00587E7A">
        <w:rPr>
          <w:rFonts w:cs="Arial"/>
          <w:spacing w:val="-1"/>
        </w:rPr>
        <w:t>working hours.</w:t>
      </w:r>
    </w:p>
    <w:p w14:paraId="5BAA8DCE" w14:textId="77777777" w:rsidR="00F00036" w:rsidRPr="00587E7A" w:rsidRDefault="00F00036" w:rsidP="00985A6C">
      <w:pPr>
        <w:ind w:right="-18"/>
        <w:rPr>
          <w:rFonts w:ascii="Arial" w:eastAsia="Arial" w:hAnsi="Arial" w:cs="Arial"/>
          <w:sz w:val="24"/>
          <w:szCs w:val="24"/>
        </w:rPr>
      </w:pPr>
    </w:p>
    <w:p w14:paraId="390EF6B2" w14:textId="77777777" w:rsidR="00F00036" w:rsidRPr="00587E7A" w:rsidRDefault="003650B4" w:rsidP="00540BD0">
      <w:pPr>
        <w:pStyle w:val="BodyText"/>
        <w:numPr>
          <w:ilvl w:val="3"/>
          <w:numId w:val="117"/>
        </w:numPr>
        <w:tabs>
          <w:tab w:val="left" w:pos="2264"/>
        </w:tabs>
        <w:ind w:right="-18"/>
        <w:rPr>
          <w:rFonts w:cs="Arial"/>
        </w:rPr>
      </w:pPr>
      <w:r w:rsidRPr="00587E7A">
        <w:rPr>
          <w:rFonts w:cs="Arial"/>
          <w:spacing w:val="-1"/>
        </w:rPr>
        <w:t>Employees</w:t>
      </w:r>
      <w:r w:rsidRPr="00587E7A">
        <w:rPr>
          <w:rFonts w:cs="Arial"/>
          <w:spacing w:val="2"/>
        </w:rPr>
        <w:t xml:space="preserve"> </w:t>
      </w:r>
      <w:r w:rsidRPr="00587E7A">
        <w:rPr>
          <w:rFonts w:cs="Arial"/>
          <w:spacing w:val="-1"/>
        </w:rPr>
        <w:t>who</w:t>
      </w:r>
      <w:r w:rsidRPr="00587E7A">
        <w:rPr>
          <w:rFonts w:cs="Arial"/>
          <w:spacing w:val="3"/>
        </w:rPr>
        <w:t xml:space="preserve"> </w:t>
      </w:r>
      <w:r w:rsidRPr="00587E7A">
        <w:rPr>
          <w:rFonts w:cs="Arial"/>
        </w:rPr>
        <w:t>fail</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rPr>
        <w:t xml:space="preserve">comply </w:t>
      </w:r>
      <w:r w:rsidRPr="00587E7A">
        <w:rPr>
          <w:rFonts w:cs="Arial"/>
          <w:spacing w:val="-1"/>
        </w:rPr>
        <w:t>with</w:t>
      </w:r>
      <w:r w:rsidRPr="00587E7A">
        <w:rPr>
          <w:rFonts w:cs="Arial"/>
          <w:spacing w:val="3"/>
        </w:rPr>
        <w:t xml:space="preserve"> </w:t>
      </w:r>
      <w:r w:rsidRPr="00587E7A">
        <w:rPr>
          <w:rFonts w:cs="Arial"/>
        </w:rPr>
        <w:t>these</w:t>
      </w:r>
      <w:r w:rsidRPr="00587E7A">
        <w:rPr>
          <w:rFonts w:cs="Arial"/>
          <w:spacing w:val="3"/>
        </w:rPr>
        <w:t xml:space="preserve"> </w:t>
      </w:r>
      <w:r w:rsidRPr="00587E7A">
        <w:rPr>
          <w:rFonts w:cs="Arial"/>
          <w:spacing w:val="-1"/>
        </w:rPr>
        <w:t>regulations</w:t>
      </w:r>
      <w:r w:rsidRPr="00587E7A">
        <w:rPr>
          <w:rFonts w:cs="Arial"/>
          <w:spacing w:val="2"/>
        </w:rPr>
        <w:t xml:space="preserve"> </w:t>
      </w:r>
      <w:r w:rsidRPr="00587E7A">
        <w:rPr>
          <w:rFonts w:cs="Arial"/>
          <w:spacing w:val="-1"/>
        </w:rPr>
        <w:t>are</w:t>
      </w:r>
      <w:r w:rsidRPr="00587E7A">
        <w:rPr>
          <w:rFonts w:cs="Arial"/>
          <w:spacing w:val="3"/>
        </w:rPr>
        <w:t xml:space="preserve"> </w:t>
      </w:r>
      <w:r w:rsidRPr="00587E7A">
        <w:rPr>
          <w:rFonts w:cs="Arial"/>
          <w:spacing w:val="-1"/>
        </w:rPr>
        <w:t>subject</w:t>
      </w:r>
      <w:r w:rsidRPr="00587E7A">
        <w:rPr>
          <w:rFonts w:cs="Arial"/>
          <w:spacing w:val="3"/>
        </w:rPr>
        <w:t xml:space="preserve"> </w:t>
      </w:r>
      <w:r w:rsidRPr="00587E7A">
        <w:rPr>
          <w:rFonts w:cs="Arial"/>
        </w:rPr>
        <w:t>to</w:t>
      </w:r>
      <w:r w:rsidRPr="00587E7A">
        <w:rPr>
          <w:rFonts w:cs="Arial"/>
          <w:spacing w:val="1"/>
        </w:rPr>
        <w:t xml:space="preserve"> </w:t>
      </w:r>
      <w:r w:rsidRPr="00587E7A">
        <w:rPr>
          <w:rFonts w:cs="Arial"/>
          <w:spacing w:val="-1"/>
        </w:rPr>
        <w:t>disciplinary</w:t>
      </w:r>
      <w:r w:rsidRPr="00587E7A">
        <w:rPr>
          <w:rFonts w:cs="Arial"/>
          <w:spacing w:val="53"/>
        </w:rPr>
        <w:t xml:space="preserve"> </w:t>
      </w:r>
      <w:r w:rsidRPr="00587E7A">
        <w:rPr>
          <w:rFonts w:cs="Arial"/>
          <w:spacing w:val="-1"/>
        </w:rPr>
        <w:t>action.</w:t>
      </w:r>
    </w:p>
    <w:p w14:paraId="0E1AE2DC" w14:textId="77777777" w:rsidR="00F00036" w:rsidRPr="00587E7A" w:rsidRDefault="00F00036" w:rsidP="00985A6C">
      <w:pPr>
        <w:rPr>
          <w:rFonts w:ascii="Arial" w:eastAsia="Arial" w:hAnsi="Arial" w:cs="Arial"/>
          <w:sz w:val="24"/>
          <w:szCs w:val="24"/>
        </w:rPr>
      </w:pPr>
    </w:p>
    <w:p w14:paraId="387DBD62" w14:textId="12CC160A" w:rsidR="00F00036" w:rsidRPr="00587E7A" w:rsidRDefault="003650B4" w:rsidP="00540BD0">
      <w:pPr>
        <w:pStyle w:val="Heading2"/>
        <w:numPr>
          <w:ilvl w:val="1"/>
          <w:numId w:val="117"/>
        </w:numPr>
        <w:tabs>
          <w:tab w:val="left" w:pos="824"/>
        </w:tabs>
        <w:rPr>
          <w:rFonts w:cs="Arial"/>
          <w:b w:val="0"/>
          <w:bCs w:val="0"/>
        </w:rPr>
      </w:pPr>
      <w:bookmarkStart w:id="235" w:name="_Toc162443646"/>
      <w:r w:rsidRPr="00587E7A">
        <w:rPr>
          <w:rFonts w:cs="Arial"/>
          <w:spacing w:val="-1"/>
        </w:rPr>
        <w:t>CELLULAR</w:t>
      </w:r>
      <w:r w:rsidRPr="00587E7A">
        <w:rPr>
          <w:rFonts w:cs="Arial"/>
        </w:rPr>
        <w:t xml:space="preserve"> </w:t>
      </w:r>
      <w:r w:rsidRPr="00587E7A">
        <w:rPr>
          <w:rFonts w:cs="Arial"/>
          <w:spacing w:val="-1"/>
        </w:rPr>
        <w:t>TELEPHONE</w:t>
      </w:r>
      <w:r w:rsidRPr="00587E7A">
        <w:rPr>
          <w:rFonts w:cs="Arial"/>
          <w:spacing w:val="1"/>
        </w:rPr>
        <w:t xml:space="preserve"> </w:t>
      </w:r>
      <w:r w:rsidRPr="00587E7A">
        <w:rPr>
          <w:rFonts w:cs="Arial"/>
          <w:spacing w:val="-1"/>
        </w:rPr>
        <w:t>USE</w:t>
      </w:r>
      <w:bookmarkEnd w:id="235"/>
    </w:p>
    <w:p w14:paraId="4AD71990" w14:textId="77777777" w:rsidR="00F00036" w:rsidRPr="00587E7A" w:rsidRDefault="00F00036" w:rsidP="00985A6C">
      <w:pPr>
        <w:rPr>
          <w:rFonts w:ascii="Arial" w:eastAsia="Arial" w:hAnsi="Arial" w:cs="Arial"/>
          <w:b/>
          <w:bCs/>
          <w:sz w:val="24"/>
          <w:szCs w:val="24"/>
        </w:rPr>
      </w:pPr>
    </w:p>
    <w:p w14:paraId="38FC95A9" w14:textId="77777777" w:rsidR="00F00036" w:rsidRPr="00587E7A" w:rsidRDefault="003650B4" w:rsidP="00540BD0">
      <w:pPr>
        <w:pStyle w:val="BodyText"/>
        <w:numPr>
          <w:ilvl w:val="2"/>
          <w:numId w:val="117"/>
        </w:numPr>
        <w:tabs>
          <w:tab w:val="left" w:pos="1544"/>
        </w:tabs>
        <w:ind w:right="127"/>
        <w:rPr>
          <w:rFonts w:cs="Arial"/>
        </w:rPr>
      </w:pPr>
      <w:r w:rsidRPr="00587E7A">
        <w:rPr>
          <w:rFonts w:cs="Arial"/>
        </w:rPr>
        <w:t>The</w:t>
      </w:r>
      <w:r w:rsidRPr="00587E7A">
        <w:rPr>
          <w:rFonts w:cs="Arial"/>
          <w:spacing w:val="1"/>
        </w:rPr>
        <w:t xml:space="preserve"> </w:t>
      </w:r>
      <w:r w:rsidRPr="00587E7A">
        <w:rPr>
          <w:rFonts w:cs="Arial"/>
          <w:spacing w:val="-1"/>
        </w:rPr>
        <w:t>following</w:t>
      </w:r>
      <w:r w:rsidRPr="00587E7A">
        <w:rPr>
          <w:rFonts w:cs="Arial"/>
          <w:spacing w:val="1"/>
        </w:rPr>
        <w:t xml:space="preserve"> </w:t>
      </w:r>
      <w:r w:rsidRPr="00587E7A">
        <w:rPr>
          <w:rFonts w:cs="Arial"/>
          <w:spacing w:val="-1"/>
        </w:rPr>
        <w:t>options</w:t>
      </w:r>
      <w:r w:rsidRPr="00587E7A">
        <w:rPr>
          <w:rFonts w:cs="Arial"/>
          <w:spacing w:val="2"/>
        </w:rPr>
        <w:t xml:space="preserve"> </w:t>
      </w:r>
      <w:r w:rsidRPr="00587E7A">
        <w:rPr>
          <w:rFonts w:cs="Arial"/>
          <w:spacing w:val="-1"/>
        </w:rPr>
        <w:t>are</w:t>
      </w:r>
      <w:r w:rsidRPr="00587E7A">
        <w:rPr>
          <w:rFonts w:cs="Arial"/>
          <w:spacing w:val="3"/>
        </w:rPr>
        <w:t xml:space="preserve"> </w:t>
      </w:r>
      <w:r w:rsidRPr="00587E7A">
        <w:rPr>
          <w:rFonts w:cs="Arial"/>
          <w:spacing w:val="-1"/>
        </w:rPr>
        <w:t>available</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spacing w:val="-1"/>
        </w:rPr>
        <w:t>who</w:t>
      </w:r>
      <w:r w:rsidRPr="00587E7A">
        <w:rPr>
          <w:rFonts w:cs="Arial"/>
          <w:spacing w:val="3"/>
        </w:rPr>
        <w:t xml:space="preserve"> </w:t>
      </w:r>
      <w:r w:rsidRPr="00587E7A">
        <w:rPr>
          <w:rFonts w:cs="Arial"/>
        </w:rPr>
        <w:t>use</w:t>
      </w:r>
      <w:r w:rsidRPr="00587E7A">
        <w:rPr>
          <w:rFonts w:cs="Arial"/>
          <w:spacing w:val="3"/>
        </w:rPr>
        <w:t xml:space="preserve"> </w:t>
      </w:r>
      <w:r w:rsidRPr="00587E7A">
        <w:rPr>
          <w:rFonts w:cs="Arial"/>
          <w:spacing w:val="-1"/>
        </w:rPr>
        <w:t>cellular</w:t>
      </w:r>
      <w:r w:rsidRPr="00587E7A">
        <w:rPr>
          <w:rFonts w:cs="Arial"/>
          <w:spacing w:val="2"/>
        </w:rPr>
        <w:t xml:space="preserve"> </w:t>
      </w:r>
      <w:r w:rsidRPr="00587E7A">
        <w:rPr>
          <w:rFonts w:cs="Arial"/>
          <w:spacing w:val="-1"/>
        </w:rPr>
        <w:t>telephones</w:t>
      </w:r>
      <w:r w:rsidRPr="00587E7A">
        <w:rPr>
          <w:rFonts w:cs="Arial"/>
        </w:rPr>
        <w:t xml:space="preserve"> for</w:t>
      </w:r>
      <w:r w:rsidRPr="00587E7A">
        <w:rPr>
          <w:rFonts w:cs="Arial"/>
          <w:spacing w:val="69"/>
        </w:rPr>
        <w:t xml:space="preserve"> </w:t>
      </w:r>
      <w:r w:rsidRPr="00587E7A">
        <w:rPr>
          <w:rFonts w:cs="Arial"/>
          <w:spacing w:val="-1"/>
        </w:rPr>
        <w:t>City</w:t>
      </w:r>
      <w:r w:rsidRPr="00587E7A">
        <w:rPr>
          <w:rFonts w:cs="Arial"/>
          <w:spacing w:val="-2"/>
        </w:rPr>
        <w:t xml:space="preserve"> </w:t>
      </w:r>
      <w:r w:rsidRPr="00587E7A">
        <w:rPr>
          <w:rFonts w:cs="Arial"/>
          <w:spacing w:val="-1"/>
        </w:rPr>
        <w:t>business.</w:t>
      </w:r>
    </w:p>
    <w:p w14:paraId="4D0640E5" w14:textId="77777777" w:rsidR="00F00036" w:rsidRPr="0023125B" w:rsidRDefault="00F00036" w:rsidP="00985A6C">
      <w:pPr>
        <w:rPr>
          <w:rFonts w:ascii="Arial" w:eastAsia="Arial" w:hAnsi="Arial" w:cs="Arial"/>
          <w:sz w:val="16"/>
          <w:szCs w:val="16"/>
        </w:rPr>
      </w:pPr>
    </w:p>
    <w:p w14:paraId="03F47C7E" w14:textId="77777777" w:rsidR="00F00036" w:rsidRPr="00587E7A" w:rsidRDefault="003650B4" w:rsidP="00985A6C">
      <w:pPr>
        <w:pStyle w:val="BodyText"/>
        <w:ind w:left="1543" w:right="124" w:firstLine="0"/>
        <w:rPr>
          <w:rFonts w:cs="Arial"/>
        </w:rPr>
      </w:pPr>
      <w:r w:rsidRPr="00587E7A">
        <w:rPr>
          <w:rFonts w:cs="Arial"/>
          <w:spacing w:val="-1"/>
        </w:rPr>
        <w:t>Phones</w:t>
      </w:r>
      <w:r w:rsidRPr="00587E7A">
        <w:rPr>
          <w:rFonts w:cs="Arial"/>
        </w:rPr>
        <w:t xml:space="preserve"> </w:t>
      </w:r>
      <w:r w:rsidRPr="00587E7A">
        <w:rPr>
          <w:rFonts w:cs="Arial"/>
          <w:spacing w:val="-1"/>
        </w:rPr>
        <w:t xml:space="preserve">supplied </w:t>
      </w:r>
      <w:r w:rsidRPr="00587E7A">
        <w:rPr>
          <w:rFonts w:cs="Arial"/>
        </w:rPr>
        <w:t>by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City.</w:t>
      </w:r>
    </w:p>
    <w:p w14:paraId="5558A572" w14:textId="77777777" w:rsidR="00F00036" w:rsidRPr="00587E7A" w:rsidRDefault="00F00036" w:rsidP="00985A6C">
      <w:pPr>
        <w:rPr>
          <w:rFonts w:ascii="Arial" w:eastAsia="Arial" w:hAnsi="Arial" w:cs="Arial"/>
          <w:sz w:val="24"/>
          <w:szCs w:val="24"/>
        </w:rPr>
      </w:pPr>
    </w:p>
    <w:p w14:paraId="44CFDEAE" w14:textId="413898BF" w:rsidR="00F00036" w:rsidRPr="00587E7A" w:rsidRDefault="003650B4" w:rsidP="00540BD0">
      <w:pPr>
        <w:pStyle w:val="BodyText"/>
        <w:numPr>
          <w:ilvl w:val="3"/>
          <w:numId w:val="108"/>
        </w:numPr>
        <w:tabs>
          <w:tab w:val="left" w:pos="2264"/>
        </w:tabs>
        <w:ind w:right="123"/>
        <w:rPr>
          <w:rFonts w:cs="Arial"/>
        </w:rPr>
      </w:pPr>
      <w:r w:rsidRPr="00587E7A">
        <w:rPr>
          <w:rFonts w:cs="Arial"/>
          <w:spacing w:val="-1"/>
        </w:rPr>
        <w:t>Employees</w:t>
      </w:r>
      <w:r w:rsidRPr="00587E7A">
        <w:rPr>
          <w:rFonts w:cs="Arial"/>
          <w:spacing w:val="7"/>
        </w:rPr>
        <w:t xml:space="preserve"> </w:t>
      </w:r>
      <w:r w:rsidRPr="00587E7A">
        <w:rPr>
          <w:rFonts w:cs="Arial"/>
          <w:spacing w:val="-1"/>
        </w:rPr>
        <w:t>with</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business</w:t>
      </w:r>
      <w:r w:rsidRPr="00587E7A">
        <w:rPr>
          <w:rFonts w:cs="Arial"/>
          <w:spacing w:val="7"/>
        </w:rPr>
        <w:t xml:space="preserve"> </w:t>
      </w:r>
      <w:r w:rsidRPr="00587E7A">
        <w:rPr>
          <w:rFonts w:cs="Arial"/>
          <w:spacing w:val="-1"/>
        </w:rPr>
        <w:t>need</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rPr>
        <w:t>a</w:t>
      </w:r>
      <w:r w:rsidRPr="00587E7A">
        <w:rPr>
          <w:rFonts w:cs="Arial"/>
          <w:spacing w:val="8"/>
        </w:rPr>
        <w:t xml:space="preserve"> </w:t>
      </w:r>
      <w:r w:rsidRPr="00587E7A">
        <w:rPr>
          <w:rFonts w:cs="Arial"/>
          <w:spacing w:val="-1"/>
        </w:rPr>
        <w:t>cellular</w:t>
      </w:r>
      <w:r w:rsidRPr="00587E7A">
        <w:rPr>
          <w:rFonts w:cs="Arial"/>
          <w:spacing w:val="6"/>
        </w:rPr>
        <w:t xml:space="preserve"> </w:t>
      </w:r>
      <w:r w:rsidRPr="00587E7A">
        <w:rPr>
          <w:rFonts w:cs="Arial"/>
        </w:rPr>
        <w:t>phone</w:t>
      </w:r>
      <w:r w:rsidRPr="00587E7A">
        <w:rPr>
          <w:rFonts w:cs="Arial"/>
          <w:spacing w:val="6"/>
        </w:rPr>
        <w:t xml:space="preserve"> </w:t>
      </w:r>
      <w:r w:rsidRPr="00587E7A">
        <w:rPr>
          <w:rFonts w:cs="Arial"/>
        </w:rPr>
        <w:t>may</w:t>
      </w:r>
      <w:r w:rsidRPr="00587E7A">
        <w:rPr>
          <w:rFonts w:cs="Arial"/>
          <w:spacing w:val="5"/>
        </w:rPr>
        <w:t xml:space="preserve"> </w:t>
      </w:r>
      <w:r w:rsidRPr="00587E7A">
        <w:rPr>
          <w:rFonts w:cs="Arial"/>
        </w:rPr>
        <w:t>be</w:t>
      </w:r>
      <w:r w:rsidRPr="00587E7A">
        <w:rPr>
          <w:rFonts w:cs="Arial"/>
          <w:spacing w:val="8"/>
        </w:rPr>
        <w:t xml:space="preserve"> </w:t>
      </w:r>
      <w:r w:rsidRPr="00587E7A">
        <w:rPr>
          <w:rFonts w:cs="Arial"/>
          <w:spacing w:val="-1"/>
        </w:rPr>
        <w:t>assigned</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City-issued phone.</w:t>
      </w:r>
    </w:p>
    <w:p w14:paraId="759E91FF" w14:textId="77777777" w:rsidR="00F00036" w:rsidRPr="0023125B" w:rsidRDefault="00F00036" w:rsidP="00985A6C">
      <w:pPr>
        <w:rPr>
          <w:rFonts w:ascii="Arial" w:eastAsia="Arial" w:hAnsi="Arial" w:cs="Arial"/>
          <w:sz w:val="16"/>
          <w:szCs w:val="16"/>
        </w:rPr>
      </w:pPr>
    </w:p>
    <w:p w14:paraId="5F53ED34" w14:textId="65E5971D" w:rsidR="00F00036" w:rsidRPr="00587E7A" w:rsidRDefault="003650B4" w:rsidP="00540BD0">
      <w:pPr>
        <w:pStyle w:val="BodyText"/>
        <w:numPr>
          <w:ilvl w:val="3"/>
          <w:numId w:val="108"/>
        </w:numPr>
        <w:tabs>
          <w:tab w:val="left" w:pos="2264"/>
        </w:tabs>
        <w:ind w:right="119"/>
        <w:rPr>
          <w:rFonts w:cs="Arial"/>
        </w:rPr>
      </w:pPr>
      <w:r w:rsidRPr="00587E7A">
        <w:rPr>
          <w:rFonts w:cs="Arial"/>
          <w:spacing w:val="-1"/>
        </w:rPr>
        <w:t>Use</w:t>
      </w:r>
      <w:r w:rsidRPr="00587E7A">
        <w:rPr>
          <w:rFonts w:cs="Arial"/>
          <w:spacing w:val="6"/>
        </w:rPr>
        <w:t xml:space="preserve"> </w:t>
      </w:r>
      <w:r w:rsidRPr="00587E7A">
        <w:rPr>
          <w:rFonts w:cs="Arial"/>
        </w:rPr>
        <w:t>of</w:t>
      </w:r>
      <w:r w:rsidRPr="00587E7A">
        <w:rPr>
          <w:rFonts w:cs="Arial"/>
          <w:spacing w:val="8"/>
        </w:rPr>
        <w:t xml:space="preserve"> </w:t>
      </w:r>
      <w:r w:rsidRPr="00587E7A">
        <w:rPr>
          <w:rFonts w:cs="Arial"/>
          <w:spacing w:val="-1"/>
        </w:rPr>
        <w:t>City-issued</w:t>
      </w:r>
      <w:r w:rsidRPr="00587E7A">
        <w:rPr>
          <w:rFonts w:cs="Arial"/>
          <w:spacing w:val="6"/>
        </w:rPr>
        <w:t xml:space="preserve"> </w:t>
      </w:r>
      <w:r w:rsidRPr="00587E7A">
        <w:rPr>
          <w:rFonts w:cs="Arial"/>
          <w:spacing w:val="-1"/>
        </w:rPr>
        <w:t>cellular</w:t>
      </w:r>
      <w:r w:rsidRPr="00587E7A">
        <w:rPr>
          <w:rFonts w:cs="Arial"/>
          <w:spacing w:val="4"/>
        </w:rPr>
        <w:t xml:space="preserve"> </w:t>
      </w:r>
      <w:r w:rsidRPr="00587E7A">
        <w:rPr>
          <w:rFonts w:cs="Arial"/>
          <w:spacing w:val="-1"/>
        </w:rPr>
        <w:t>phones</w:t>
      </w:r>
      <w:r w:rsidRPr="00587E7A">
        <w:rPr>
          <w:rFonts w:cs="Arial"/>
          <w:spacing w:val="5"/>
        </w:rPr>
        <w:t xml:space="preserve"> </w:t>
      </w:r>
      <w:r w:rsidRPr="00587E7A">
        <w:rPr>
          <w:rFonts w:cs="Arial"/>
          <w:spacing w:val="-1"/>
        </w:rPr>
        <w:t>is</w:t>
      </w:r>
      <w:r w:rsidR="00924F88">
        <w:rPr>
          <w:rFonts w:cs="Arial"/>
          <w:spacing w:val="-1"/>
        </w:rPr>
        <w:t xml:space="preserve"> </w:t>
      </w:r>
      <w:r w:rsidRPr="00587E7A">
        <w:rPr>
          <w:rFonts w:cs="Arial"/>
          <w:spacing w:val="-1"/>
        </w:rPr>
        <w:t>restricted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spacing w:val="-1"/>
        </w:rPr>
        <w:t>business;</w:t>
      </w:r>
      <w:r w:rsidRPr="00587E7A">
        <w:rPr>
          <w:rFonts w:cs="Arial"/>
          <w:spacing w:val="5"/>
        </w:rPr>
        <w:t xml:space="preserve"> </w:t>
      </w:r>
      <w:r w:rsidRPr="00587E7A">
        <w:rPr>
          <w:rFonts w:cs="Arial"/>
          <w:spacing w:val="-1"/>
        </w:rPr>
        <w:t>personal</w:t>
      </w:r>
      <w:r w:rsidRPr="00587E7A">
        <w:rPr>
          <w:rFonts w:cs="Arial"/>
          <w:spacing w:val="4"/>
        </w:rPr>
        <w:t xml:space="preserve"> </w:t>
      </w:r>
      <w:r w:rsidRPr="00587E7A">
        <w:rPr>
          <w:rFonts w:cs="Arial"/>
          <w:spacing w:val="-1"/>
        </w:rPr>
        <w:t>calls</w:t>
      </w:r>
      <w:r w:rsidRPr="00587E7A">
        <w:rPr>
          <w:rFonts w:cs="Arial"/>
          <w:spacing w:val="85"/>
        </w:rPr>
        <w:t xml:space="preserve"> </w:t>
      </w:r>
      <w:r w:rsidRPr="00587E7A">
        <w:rPr>
          <w:rFonts w:cs="Arial"/>
          <w:spacing w:val="-1"/>
        </w:rPr>
        <w:t>(outgoing</w:t>
      </w:r>
      <w:r w:rsidRPr="00587E7A">
        <w:rPr>
          <w:rFonts w:cs="Arial"/>
          <w:spacing w:val="20"/>
        </w:rPr>
        <w:t xml:space="preserve"> </w:t>
      </w:r>
      <w:r w:rsidRPr="00587E7A">
        <w:rPr>
          <w:rFonts w:cs="Arial"/>
        </w:rPr>
        <w:t>or</w:t>
      </w:r>
      <w:r w:rsidRPr="00587E7A">
        <w:rPr>
          <w:rFonts w:cs="Arial"/>
          <w:spacing w:val="21"/>
        </w:rPr>
        <w:t xml:space="preserve"> </w:t>
      </w:r>
      <w:r w:rsidRPr="00587E7A">
        <w:rPr>
          <w:rFonts w:cs="Arial"/>
          <w:spacing w:val="-1"/>
        </w:rPr>
        <w:t>incoming)</w:t>
      </w:r>
      <w:r w:rsidRPr="00587E7A">
        <w:rPr>
          <w:rFonts w:cs="Arial"/>
          <w:spacing w:val="21"/>
        </w:rPr>
        <w:t xml:space="preserve"> </w:t>
      </w:r>
      <w:r w:rsidRPr="00587E7A">
        <w:rPr>
          <w:rFonts w:cs="Arial"/>
          <w:spacing w:val="-1"/>
        </w:rPr>
        <w:t>will</w:t>
      </w:r>
      <w:r w:rsidRPr="00587E7A">
        <w:rPr>
          <w:rFonts w:cs="Arial"/>
          <w:spacing w:val="21"/>
        </w:rPr>
        <w:t xml:space="preserve"> </w:t>
      </w:r>
      <w:r w:rsidRPr="00587E7A">
        <w:rPr>
          <w:rFonts w:cs="Arial"/>
          <w:spacing w:val="-1"/>
        </w:rPr>
        <w:t>only</w:t>
      </w:r>
      <w:r w:rsidRPr="00587E7A">
        <w:rPr>
          <w:rFonts w:cs="Arial"/>
          <w:spacing w:val="19"/>
        </w:rPr>
        <w:t xml:space="preserve"> </w:t>
      </w:r>
      <w:r w:rsidRPr="00587E7A">
        <w:rPr>
          <w:rFonts w:cs="Arial"/>
        </w:rPr>
        <w:t>be</w:t>
      </w:r>
      <w:r w:rsidRPr="00587E7A">
        <w:rPr>
          <w:rFonts w:cs="Arial"/>
          <w:spacing w:val="23"/>
        </w:rPr>
        <w:t xml:space="preserve"> </w:t>
      </w:r>
      <w:r w:rsidRPr="00587E7A">
        <w:rPr>
          <w:rFonts w:cs="Arial"/>
          <w:spacing w:val="-1"/>
        </w:rPr>
        <w:t>allowed</w:t>
      </w:r>
      <w:r w:rsidRPr="00587E7A">
        <w:rPr>
          <w:rFonts w:cs="Arial"/>
          <w:spacing w:val="23"/>
        </w:rPr>
        <w:t xml:space="preserve"> </w:t>
      </w:r>
      <w:r w:rsidRPr="00587E7A">
        <w:rPr>
          <w:rFonts w:cs="Arial"/>
          <w:spacing w:val="-1"/>
        </w:rPr>
        <w:t>infrequently</w:t>
      </w:r>
      <w:r w:rsidRPr="00587E7A">
        <w:rPr>
          <w:rFonts w:cs="Arial"/>
          <w:spacing w:val="19"/>
        </w:rPr>
        <w:t xml:space="preserve"> </w:t>
      </w:r>
      <w:r w:rsidRPr="00587E7A">
        <w:rPr>
          <w:rFonts w:cs="Arial"/>
        </w:rPr>
        <w:t>for</w:t>
      </w:r>
      <w:r w:rsidRPr="00587E7A">
        <w:rPr>
          <w:rFonts w:cs="Arial"/>
          <w:spacing w:val="21"/>
        </w:rPr>
        <w:t xml:space="preserve"> </w:t>
      </w:r>
      <w:r w:rsidRPr="00587E7A">
        <w:rPr>
          <w:rFonts w:cs="Arial"/>
          <w:spacing w:val="-1"/>
        </w:rPr>
        <w:t>limited</w:t>
      </w:r>
      <w:r w:rsidRPr="00587E7A">
        <w:rPr>
          <w:rFonts w:cs="Arial"/>
          <w:spacing w:val="20"/>
        </w:rPr>
        <w:t xml:space="preserve"> </w:t>
      </w:r>
      <w:r w:rsidRPr="00587E7A">
        <w:rPr>
          <w:rFonts w:cs="Arial"/>
          <w:spacing w:val="-1"/>
        </w:rPr>
        <w:t>duration</w:t>
      </w:r>
      <w:r w:rsidRPr="00587E7A">
        <w:rPr>
          <w:rFonts w:cs="Arial"/>
          <w:spacing w:val="23"/>
        </w:rPr>
        <w:t xml:space="preserve"> </w:t>
      </w:r>
      <w:r w:rsidRPr="00587E7A">
        <w:rPr>
          <w:rFonts w:cs="Arial"/>
          <w:spacing w:val="-1"/>
        </w:rPr>
        <w:t>in</w:t>
      </w:r>
      <w:r w:rsidRPr="00587E7A">
        <w:rPr>
          <w:rFonts w:cs="Arial"/>
          <w:spacing w:val="65"/>
        </w:rPr>
        <w:t xml:space="preserve"> </w:t>
      </w:r>
      <w:r w:rsidRPr="00587E7A">
        <w:rPr>
          <w:rFonts w:cs="Arial"/>
          <w:spacing w:val="-1"/>
        </w:rPr>
        <w:t>emergencies</w:t>
      </w:r>
      <w:r w:rsidRPr="00587E7A">
        <w:rPr>
          <w:rFonts w:cs="Arial"/>
          <w:spacing w:val="62"/>
        </w:rPr>
        <w:t xml:space="preserve"> </w:t>
      </w:r>
      <w:r w:rsidRPr="00587E7A">
        <w:rPr>
          <w:rFonts w:cs="Arial"/>
          <w:spacing w:val="-1"/>
        </w:rPr>
        <w:t>when</w:t>
      </w:r>
      <w:r w:rsidRPr="00587E7A">
        <w:rPr>
          <w:rFonts w:cs="Arial"/>
          <w:spacing w:val="64"/>
        </w:rPr>
        <w:t xml:space="preserve"> </w:t>
      </w:r>
      <w:r w:rsidRPr="00587E7A">
        <w:rPr>
          <w:rFonts w:cs="Arial"/>
          <w:spacing w:val="-1"/>
        </w:rPr>
        <w:t>these</w:t>
      </w:r>
      <w:r w:rsidRPr="00587E7A">
        <w:rPr>
          <w:rFonts w:cs="Arial"/>
          <w:spacing w:val="64"/>
        </w:rPr>
        <w:t xml:space="preserve"> </w:t>
      </w:r>
      <w:r w:rsidRPr="00587E7A">
        <w:rPr>
          <w:rFonts w:cs="Arial"/>
          <w:spacing w:val="-1"/>
        </w:rPr>
        <w:t>calls</w:t>
      </w:r>
      <w:r w:rsidRPr="00587E7A">
        <w:rPr>
          <w:rFonts w:cs="Arial"/>
          <w:spacing w:val="62"/>
        </w:rPr>
        <w:t xml:space="preserve"> </w:t>
      </w:r>
      <w:r w:rsidRPr="00587E7A">
        <w:rPr>
          <w:rFonts w:cs="Arial"/>
          <w:spacing w:val="-1"/>
        </w:rPr>
        <w:t>cannot</w:t>
      </w:r>
      <w:r w:rsidRPr="00587E7A">
        <w:rPr>
          <w:rFonts w:cs="Arial"/>
          <w:spacing w:val="63"/>
        </w:rPr>
        <w:t xml:space="preserve"> </w:t>
      </w:r>
      <w:r w:rsidRPr="00587E7A">
        <w:rPr>
          <w:rFonts w:cs="Arial"/>
          <w:spacing w:val="-1"/>
        </w:rPr>
        <w:t>be</w:t>
      </w:r>
      <w:r w:rsidRPr="00587E7A">
        <w:rPr>
          <w:rFonts w:cs="Arial"/>
          <w:spacing w:val="64"/>
        </w:rPr>
        <w:t xml:space="preserve"> </w:t>
      </w:r>
      <w:r w:rsidRPr="00587E7A">
        <w:rPr>
          <w:rFonts w:cs="Arial"/>
          <w:spacing w:val="-1"/>
        </w:rPr>
        <w:t>made</w:t>
      </w:r>
      <w:r w:rsidRPr="00587E7A">
        <w:rPr>
          <w:rFonts w:cs="Arial"/>
          <w:spacing w:val="61"/>
        </w:rPr>
        <w:t xml:space="preserve"> </w:t>
      </w:r>
      <w:r w:rsidRPr="00587E7A">
        <w:rPr>
          <w:rFonts w:cs="Arial"/>
          <w:spacing w:val="-1"/>
        </w:rPr>
        <w:t>from</w:t>
      </w:r>
      <w:r w:rsidRPr="00587E7A">
        <w:rPr>
          <w:rFonts w:cs="Arial"/>
          <w:spacing w:val="63"/>
        </w:rPr>
        <w:t xml:space="preserve"> </w:t>
      </w:r>
      <w:r w:rsidRPr="00587E7A">
        <w:rPr>
          <w:rFonts w:cs="Arial"/>
        </w:rPr>
        <w:t>a</w:t>
      </w:r>
      <w:r w:rsidRPr="00587E7A">
        <w:rPr>
          <w:rFonts w:cs="Arial"/>
          <w:spacing w:val="64"/>
        </w:rPr>
        <w:t xml:space="preserve"> </w:t>
      </w:r>
      <w:r w:rsidRPr="00587E7A">
        <w:rPr>
          <w:rFonts w:cs="Arial"/>
          <w:spacing w:val="-1"/>
        </w:rPr>
        <w:t>land</w:t>
      </w:r>
      <w:r w:rsidRPr="00587E7A">
        <w:rPr>
          <w:rFonts w:cs="Arial"/>
          <w:spacing w:val="64"/>
        </w:rPr>
        <w:t xml:space="preserve"> </w:t>
      </w:r>
      <w:r w:rsidRPr="00587E7A">
        <w:rPr>
          <w:rFonts w:cs="Arial"/>
          <w:spacing w:val="-1"/>
        </w:rPr>
        <w:t>line</w:t>
      </w:r>
      <w:r w:rsidRPr="00587E7A">
        <w:rPr>
          <w:rFonts w:cs="Arial"/>
          <w:spacing w:val="63"/>
        </w:rPr>
        <w:t xml:space="preserve"> </w:t>
      </w:r>
      <w:r w:rsidRPr="00587E7A">
        <w:rPr>
          <w:rFonts w:cs="Arial"/>
          <w:spacing w:val="-1"/>
        </w:rPr>
        <w:t>within</w:t>
      </w:r>
      <w:r w:rsidRPr="00587E7A">
        <w:rPr>
          <w:rFonts w:cs="Arial"/>
          <w:spacing w:val="64"/>
        </w:rPr>
        <w:t xml:space="preserve"> </w:t>
      </w:r>
      <w:r w:rsidRPr="00587E7A">
        <w:rPr>
          <w:rFonts w:cs="Arial"/>
        </w:rPr>
        <w:t>a</w:t>
      </w:r>
      <w:r w:rsidRPr="00587E7A">
        <w:rPr>
          <w:rFonts w:cs="Arial"/>
          <w:spacing w:val="55"/>
        </w:rPr>
        <w:t xml:space="preserve"> </w:t>
      </w:r>
      <w:r w:rsidRPr="00587E7A">
        <w:rPr>
          <w:rFonts w:cs="Arial"/>
          <w:spacing w:val="-1"/>
        </w:rPr>
        <w:t>reasonable period of</w:t>
      </w:r>
      <w:r w:rsidRPr="00587E7A">
        <w:rPr>
          <w:rFonts w:cs="Arial"/>
        </w:rPr>
        <w:t xml:space="preserve"> time.</w:t>
      </w:r>
    </w:p>
    <w:p w14:paraId="31BFD09D" w14:textId="77777777" w:rsidR="00F00036" w:rsidRPr="0023125B" w:rsidRDefault="00F00036" w:rsidP="00985A6C">
      <w:pPr>
        <w:rPr>
          <w:rFonts w:ascii="Arial" w:eastAsia="Arial" w:hAnsi="Arial" w:cs="Arial"/>
          <w:sz w:val="16"/>
          <w:szCs w:val="16"/>
        </w:rPr>
      </w:pPr>
    </w:p>
    <w:p w14:paraId="26B2E004" w14:textId="77777777" w:rsidR="00F00036" w:rsidRPr="00587E7A" w:rsidRDefault="003650B4" w:rsidP="00540BD0">
      <w:pPr>
        <w:pStyle w:val="BodyText"/>
        <w:numPr>
          <w:ilvl w:val="3"/>
          <w:numId w:val="108"/>
        </w:numPr>
        <w:tabs>
          <w:tab w:val="left" w:pos="2264"/>
        </w:tabs>
        <w:ind w:right="120"/>
        <w:rPr>
          <w:rFonts w:cs="Arial"/>
        </w:rPr>
      </w:pPr>
      <w:r w:rsidRPr="00587E7A">
        <w:rPr>
          <w:rFonts w:cs="Arial"/>
          <w:spacing w:val="-1"/>
        </w:rPr>
        <w:t>City-issued</w:t>
      </w:r>
      <w:r w:rsidRPr="00587E7A">
        <w:rPr>
          <w:rFonts w:cs="Arial"/>
          <w:spacing w:val="39"/>
        </w:rPr>
        <w:t xml:space="preserve"> </w:t>
      </w:r>
      <w:r w:rsidRPr="00587E7A">
        <w:rPr>
          <w:rFonts w:cs="Arial"/>
          <w:spacing w:val="-1"/>
        </w:rPr>
        <w:t>phones</w:t>
      </w:r>
      <w:r w:rsidRPr="00587E7A">
        <w:rPr>
          <w:rFonts w:cs="Arial"/>
          <w:spacing w:val="39"/>
        </w:rPr>
        <w:t xml:space="preserve"> </w:t>
      </w:r>
      <w:r w:rsidRPr="00587E7A">
        <w:rPr>
          <w:rFonts w:cs="Arial"/>
          <w:spacing w:val="-2"/>
        </w:rPr>
        <w:t>will</w:t>
      </w:r>
      <w:r w:rsidRPr="00587E7A">
        <w:rPr>
          <w:rFonts w:cs="Arial"/>
          <w:spacing w:val="38"/>
        </w:rPr>
        <w:t xml:space="preserve"> </w:t>
      </w:r>
      <w:r w:rsidRPr="00587E7A">
        <w:rPr>
          <w:rFonts w:cs="Arial"/>
        </w:rPr>
        <w:t>be</w:t>
      </w:r>
      <w:r w:rsidRPr="00587E7A">
        <w:rPr>
          <w:rFonts w:cs="Arial"/>
          <w:spacing w:val="39"/>
        </w:rPr>
        <w:t xml:space="preserve"> </w:t>
      </w:r>
      <w:r w:rsidRPr="00587E7A">
        <w:rPr>
          <w:rFonts w:cs="Arial"/>
          <w:spacing w:val="-1"/>
        </w:rPr>
        <w:t>City</w:t>
      </w:r>
      <w:r w:rsidRPr="00587E7A">
        <w:rPr>
          <w:rFonts w:cs="Arial"/>
          <w:spacing w:val="36"/>
        </w:rPr>
        <w:t xml:space="preserve"> </w:t>
      </w:r>
      <w:r w:rsidRPr="00587E7A">
        <w:rPr>
          <w:rFonts w:cs="Arial"/>
          <w:spacing w:val="-1"/>
        </w:rPr>
        <w:t>property</w:t>
      </w:r>
      <w:r w:rsidRPr="00587E7A">
        <w:rPr>
          <w:rFonts w:cs="Arial"/>
          <w:spacing w:val="36"/>
        </w:rPr>
        <w:t xml:space="preserve"> </w:t>
      </w:r>
      <w:r w:rsidRPr="00587E7A">
        <w:rPr>
          <w:rFonts w:cs="Arial"/>
        </w:rPr>
        <w:t>and</w:t>
      </w:r>
      <w:r w:rsidRPr="00587E7A">
        <w:rPr>
          <w:rFonts w:cs="Arial"/>
          <w:spacing w:val="40"/>
        </w:rPr>
        <w:t xml:space="preserve"> </w:t>
      </w:r>
      <w:r w:rsidRPr="00587E7A">
        <w:rPr>
          <w:rFonts w:cs="Arial"/>
          <w:spacing w:val="-1"/>
        </w:rPr>
        <w:t>will</w:t>
      </w:r>
      <w:r w:rsidRPr="00587E7A">
        <w:rPr>
          <w:rFonts w:cs="Arial"/>
          <w:spacing w:val="37"/>
        </w:rPr>
        <w:t xml:space="preserve"> </w:t>
      </w:r>
      <w:r w:rsidRPr="00587E7A">
        <w:rPr>
          <w:rFonts w:cs="Arial"/>
        </w:rPr>
        <w:t>be</w:t>
      </w:r>
      <w:r w:rsidRPr="00587E7A">
        <w:rPr>
          <w:rFonts w:cs="Arial"/>
          <w:spacing w:val="40"/>
        </w:rPr>
        <w:t xml:space="preserve"> </w:t>
      </w:r>
      <w:r w:rsidRPr="00587E7A">
        <w:rPr>
          <w:rFonts w:cs="Arial"/>
        </w:rPr>
        <w:t>on</w:t>
      </w:r>
      <w:r w:rsidRPr="00587E7A">
        <w:rPr>
          <w:rFonts w:cs="Arial"/>
          <w:spacing w:val="40"/>
        </w:rPr>
        <w:t xml:space="preserve"> </w:t>
      </w:r>
      <w:r w:rsidRPr="00587E7A">
        <w:rPr>
          <w:rFonts w:cs="Arial"/>
        </w:rPr>
        <w:t>a</w:t>
      </w:r>
      <w:r w:rsidRPr="00587E7A">
        <w:rPr>
          <w:rFonts w:cs="Arial"/>
          <w:spacing w:val="39"/>
        </w:rPr>
        <w:t xml:space="preserve"> </w:t>
      </w:r>
      <w:r w:rsidRPr="00587E7A">
        <w:rPr>
          <w:rFonts w:cs="Arial"/>
          <w:spacing w:val="-1"/>
        </w:rPr>
        <w:t>cellular</w:t>
      </w:r>
      <w:r w:rsidRPr="00587E7A">
        <w:rPr>
          <w:rFonts w:cs="Arial"/>
          <w:spacing w:val="38"/>
        </w:rPr>
        <w:t xml:space="preserve"> </w:t>
      </w:r>
      <w:r w:rsidRPr="00587E7A">
        <w:rPr>
          <w:rFonts w:cs="Arial"/>
          <w:spacing w:val="-1"/>
        </w:rPr>
        <w:t>telephone</w:t>
      </w:r>
      <w:r w:rsidRPr="00587E7A">
        <w:rPr>
          <w:rFonts w:cs="Arial"/>
          <w:spacing w:val="59"/>
        </w:rPr>
        <w:t xml:space="preserve"> </w:t>
      </w:r>
      <w:r w:rsidRPr="00587E7A">
        <w:rPr>
          <w:rFonts w:cs="Arial"/>
          <w:spacing w:val="-1"/>
        </w:rPr>
        <w:t>plan provided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City.</w:t>
      </w:r>
    </w:p>
    <w:p w14:paraId="3748D025" w14:textId="77777777" w:rsidR="00F00036" w:rsidRPr="0023125B" w:rsidRDefault="00F00036" w:rsidP="00985A6C">
      <w:pPr>
        <w:rPr>
          <w:rFonts w:ascii="Arial" w:eastAsia="Arial" w:hAnsi="Arial" w:cs="Arial"/>
          <w:sz w:val="16"/>
          <w:szCs w:val="16"/>
        </w:rPr>
      </w:pPr>
    </w:p>
    <w:p w14:paraId="7F65FB59" w14:textId="77777777" w:rsidR="00F00036" w:rsidRPr="00587E7A" w:rsidRDefault="003650B4" w:rsidP="00540BD0">
      <w:pPr>
        <w:pStyle w:val="BodyText"/>
        <w:numPr>
          <w:ilvl w:val="3"/>
          <w:numId w:val="108"/>
        </w:numPr>
        <w:tabs>
          <w:tab w:val="left" w:pos="2264"/>
        </w:tabs>
        <w:ind w:right="119"/>
        <w:rPr>
          <w:rFonts w:cs="Arial"/>
        </w:rPr>
      </w:pPr>
      <w:r w:rsidRPr="00587E7A">
        <w:rPr>
          <w:rFonts w:cs="Arial"/>
          <w:spacing w:val="-1"/>
        </w:rPr>
        <w:t>Cell</w:t>
      </w:r>
      <w:r w:rsidRPr="00587E7A">
        <w:rPr>
          <w:rFonts w:cs="Arial"/>
          <w:spacing w:val="42"/>
        </w:rPr>
        <w:t xml:space="preserve"> </w:t>
      </w:r>
      <w:r w:rsidRPr="00587E7A">
        <w:rPr>
          <w:rFonts w:cs="Arial"/>
          <w:spacing w:val="-1"/>
        </w:rPr>
        <w:t>phone</w:t>
      </w:r>
      <w:r w:rsidRPr="00587E7A">
        <w:rPr>
          <w:rFonts w:cs="Arial"/>
          <w:spacing w:val="44"/>
        </w:rPr>
        <w:t xml:space="preserve"> </w:t>
      </w:r>
      <w:r w:rsidRPr="00587E7A">
        <w:rPr>
          <w:rFonts w:cs="Arial"/>
          <w:spacing w:val="-1"/>
        </w:rPr>
        <w:t>plan</w:t>
      </w:r>
      <w:r w:rsidRPr="00587E7A">
        <w:rPr>
          <w:rFonts w:cs="Arial"/>
          <w:spacing w:val="44"/>
        </w:rPr>
        <w:t xml:space="preserve"> </w:t>
      </w:r>
      <w:r w:rsidRPr="00587E7A">
        <w:rPr>
          <w:rFonts w:cs="Arial"/>
          <w:spacing w:val="-1"/>
        </w:rPr>
        <w:t>administrators</w:t>
      </w:r>
      <w:r w:rsidRPr="00587E7A">
        <w:rPr>
          <w:rFonts w:cs="Arial"/>
          <w:spacing w:val="42"/>
        </w:rPr>
        <w:t xml:space="preserve"> </w:t>
      </w:r>
      <w:r w:rsidRPr="00587E7A">
        <w:rPr>
          <w:rFonts w:cs="Arial"/>
          <w:spacing w:val="-2"/>
        </w:rPr>
        <w:t>will</w:t>
      </w:r>
      <w:r w:rsidRPr="00587E7A">
        <w:rPr>
          <w:rFonts w:cs="Arial"/>
          <w:spacing w:val="43"/>
        </w:rPr>
        <w:t xml:space="preserve"> </w:t>
      </w:r>
      <w:r w:rsidRPr="00587E7A">
        <w:rPr>
          <w:rFonts w:cs="Arial"/>
        </w:rPr>
        <w:t>be</w:t>
      </w:r>
      <w:r w:rsidRPr="00587E7A">
        <w:rPr>
          <w:rFonts w:cs="Arial"/>
          <w:spacing w:val="44"/>
        </w:rPr>
        <w:t xml:space="preserve"> </w:t>
      </w:r>
      <w:r w:rsidRPr="00587E7A">
        <w:rPr>
          <w:rFonts w:cs="Arial"/>
          <w:spacing w:val="-1"/>
        </w:rPr>
        <w:t>defined</w:t>
      </w:r>
      <w:r w:rsidRPr="00587E7A">
        <w:rPr>
          <w:rFonts w:cs="Arial"/>
          <w:spacing w:val="44"/>
        </w:rPr>
        <w:t xml:space="preserve"> </w:t>
      </w:r>
      <w:r w:rsidRPr="00587E7A">
        <w:rPr>
          <w:rFonts w:cs="Arial"/>
          <w:spacing w:val="-1"/>
        </w:rPr>
        <w:t>in</w:t>
      </w:r>
      <w:r w:rsidRPr="00587E7A">
        <w:rPr>
          <w:rFonts w:cs="Arial"/>
          <w:spacing w:val="43"/>
        </w:rPr>
        <w:t xml:space="preserve"> </w:t>
      </w:r>
      <w:r w:rsidRPr="00587E7A">
        <w:rPr>
          <w:rFonts w:cs="Arial"/>
          <w:spacing w:val="-1"/>
        </w:rPr>
        <w:t>all</w:t>
      </w:r>
      <w:r w:rsidRPr="00587E7A">
        <w:rPr>
          <w:rFonts w:cs="Arial"/>
          <w:spacing w:val="43"/>
        </w:rPr>
        <w:t xml:space="preserve"> </w:t>
      </w:r>
      <w:r w:rsidRPr="00587E7A">
        <w:rPr>
          <w:rFonts w:cs="Arial"/>
          <w:spacing w:val="-1"/>
        </w:rPr>
        <w:t>departments</w:t>
      </w:r>
      <w:r w:rsidRPr="00587E7A">
        <w:rPr>
          <w:rFonts w:cs="Arial"/>
          <w:spacing w:val="41"/>
        </w:rPr>
        <w:t xml:space="preserve"> </w:t>
      </w:r>
      <w:r w:rsidRPr="00587E7A">
        <w:rPr>
          <w:rFonts w:cs="Arial"/>
          <w:spacing w:val="-1"/>
        </w:rPr>
        <w:t>who</w:t>
      </w:r>
      <w:r w:rsidRPr="00587E7A">
        <w:rPr>
          <w:rFonts w:cs="Arial"/>
          <w:spacing w:val="46"/>
        </w:rPr>
        <w:t xml:space="preserve"> </w:t>
      </w:r>
      <w:r w:rsidRPr="00587E7A">
        <w:rPr>
          <w:rFonts w:cs="Arial"/>
          <w:spacing w:val="-1"/>
        </w:rPr>
        <w:t>work</w:t>
      </w:r>
      <w:r w:rsidRPr="00587E7A">
        <w:rPr>
          <w:rFonts w:cs="Arial"/>
          <w:spacing w:val="57"/>
        </w:rPr>
        <w:t xml:space="preserve"> </w:t>
      </w:r>
      <w:r w:rsidRPr="00587E7A">
        <w:rPr>
          <w:rFonts w:cs="Arial"/>
          <w:spacing w:val="-1"/>
        </w:rPr>
        <w:t>with</w:t>
      </w:r>
      <w:r w:rsidRPr="00587E7A">
        <w:rPr>
          <w:rFonts w:cs="Arial"/>
          <w:spacing w:val="4"/>
        </w:rPr>
        <w:t xml:space="preserve"> </w:t>
      </w:r>
      <w:r w:rsidRPr="00587E7A">
        <w:rPr>
          <w:rFonts w:cs="Arial"/>
        </w:rPr>
        <w:t>the</w:t>
      </w:r>
      <w:r w:rsidRPr="00587E7A">
        <w:rPr>
          <w:rFonts w:cs="Arial"/>
          <w:spacing w:val="4"/>
        </w:rPr>
        <w:t xml:space="preserve"> </w:t>
      </w:r>
      <w:r w:rsidRPr="00587E7A">
        <w:rPr>
          <w:rFonts w:cs="Arial"/>
          <w:spacing w:val="-1"/>
        </w:rPr>
        <w:t>telephone</w:t>
      </w:r>
      <w:r w:rsidRPr="00587E7A">
        <w:rPr>
          <w:rFonts w:cs="Arial"/>
          <w:spacing w:val="4"/>
        </w:rPr>
        <w:t xml:space="preserve"> </w:t>
      </w:r>
      <w:r w:rsidRPr="00587E7A">
        <w:rPr>
          <w:rFonts w:cs="Arial"/>
          <w:spacing w:val="-1"/>
        </w:rPr>
        <w:t>plan</w:t>
      </w:r>
      <w:r w:rsidRPr="00587E7A">
        <w:rPr>
          <w:rFonts w:cs="Arial"/>
          <w:spacing w:val="4"/>
        </w:rPr>
        <w:t xml:space="preserve"> </w:t>
      </w:r>
      <w:r w:rsidRPr="00587E7A">
        <w:rPr>
          <w:rFonts w:cs="Arial"/>
        </w:rPr>
        <w:t>and</w:t>
      </w:r>
      <w:r w:rsidRPr="00587E7A">
        <w:rPr>
          <w:rFonts w:cs="Arial"/>
          <w:spacing w:val="4"/>
        </w:rPr>
        <w:t xml:space="preserve"> </w:t>
      </w:r>
      <w:r w:rsidRPr="00587E7A">
        <w:rPr>
          <w:rFonts w:cs="Arial"/>
          <w:spacing w:val="-2"/>
        </w:rPr>
        <w:t>will</w:t>
      </w:r>
      <w:r w:rsidRPr="00587E7A">
        <w:rPr>
          <w:rFonts w:cs="Arial"/>
          <w:spacing w:val="2"/>
        </w:rPr>
        <w:t xml:space="preserve"> </w:t>
      </w:r>
      <w:r w:rsidRPr="00587E7A">
        <w:rPr>
          <w:rFonts w:cs="Arial"/>
          <w:spacing w:val="-1"/>
        </w:rPr>
        <w:t>obtain</w:t>
      </w:r>
      <w:r w:rsidRPr="00587E7A">
        <w:rPr>
          <w:rFonts w:cs="Arial"/>
          <w:spacing w:val="4"/>
        </w:rPr>
        <w:t xml:space="preserve"> </w:t>
      </w:r>
      <w:r w:rsidRPr="00587E7A">
        <w:rPr>
          <w:rFonts w:cs="Arial"/>
        </w:rPr>
        <w:t>the</w:t>
      </w:r>
      <w:r w:rsidRPr="00587E7A">
        <w:rPr>
          <w:rFonts w:cs="Arial"/>
          <w:spacing w:val="4"/>
        </w:rPr>
        <w:t xml:space="preserve"> </w:t>
      </w:r>
      <w:r w:rsidRPr="00587E7A">
        <w:rPr>
          <w:rFonts w:cs="Arial"/>
          <w:spacing w:val="-1"/>
        </w:rPr>
        <w:t>return</w:t>
      </w:r>
      <w:r w:rsidRPr="00587E7A">
        <w:rPr>
          <w:rFonts w:cs="Arial"/>
          <w:spacing w:val="4"/>
        </w:rPr>
        <w:t xml:space="preserve"> </w:t>
      </w:r>
      <w:r w:rsidRPr="00587E7A">
        <w:rPr>
          <w:rFonts w:cs="Arial"/>
          <w:spacing w:val="-1"/>
        </w:rPr>
        <w:t>of</w:t>
      </w:r>
      <w:r w:rsidRPr="00587E7A">
        <w:rPr>
          <w:rFonts w:cs="Arial"/>
          <w:spacing w:val="6"/>
        </w:rPr>
        <w:t xml:space="preserve"> </w:t>
      </w:r>
      <w:r w:rsidRPr="00587E7A">
        <w:rPr>
          <w:rFonts w:cs="Arial"/>
        </w:rPr>
        <w:t>the</w:t>
      </w:r>
      <w:r w:rsidRPr="00587E7A">
        <w:rPr>
          <w:rFonts w:cs="Arial"/>
          <w:spacing w:val="4"/>
        </w:rPr>
        <w:t xml:space="preserve"> </w:t>
      </w:r>
      <w:r w:rsidRPr="00587E7A">
        <w:rPr>
          <w:rFonts w:cs="Arial"/>
          <w:spacing w:val="-1"/>
        </w:rPr>
        <w:t>City-</w:t>
      </w:r>
      <w:r w:rsidR="003B28D9" w:rsidRPr="00587E7A">
        <w:rPr>
          <w:rFonts w:cs="Arial"/>
          <w:spacing w:val="-1"/>
        </w:rPr>
        <w:t>issued</w:t>
      </w:r>
      <w:r w:rsidR="003B28D9" w:rsidRPr="00587E7A">
        <w:rPr>
          <w:rFonts w:cs="Arial"/>
        </w:rPr>
        <w:t xml:space="preserve"> </w:t>
      </w:r>
      <w:r w:rsidR="003B28D9" w:rsidRPr="00587E7A">
        <w:rPr>
          <w:rFonts w:cs="Arial"/>
          <w:spacing w:val="4"/>
        </w:rPr>
        <w:t>cell</w:t>
      </w:r>
      <w:r w:rsidRPr="00587E7A">
        <w:rPr>
          <w:rFonts w:cs="Arial"/>
          <w:spacing w:val="57"/>
        </w:rPr>
        <w:t xml:space="preserve"> </w:t>
      </w:r>
      <w:r w:rsidRPr="00587E7A">
        <w:rPr>
          <w:rFonts w:cs="Arial"/>
          <w:spacing w:val="-1"/>
        </w:rPr>
        <w:t>phones.</w:t>
      </w:r>
    </w:p>
    <w:p w14:paraId="0668725B" w14:textId="77777777" w:rsidR="00F00036" w:rsidRPr="0023125B" w:rsidRDefault="00F00036" w:rsidP="00985A6C">
      <w:pPr>
        <w:rPr>
          <w:rFonts w:ascii="Arial" w:eastAsia="Arial" w:hAnsi="Arial" w:cs="Arial"/>
          <w:sz w:val="16"/>
          <w:szCs w:val="16"/>
        </w:rPr>
      </w:pPr>
    </w:p>
    <w:p w14:paraId="6FF7CB9F" w14:textId="77777777" w:rsidR="00F00036" w:rsidRPr="00587E7A" w:rsidRDefault="003650B4" w:rsidP="00540BD0">
      <w:pPr>
        <w:pStyle w:val="BodyText"/>
        <w:numPr>
          <w:ilvl w:val="3"/>
          <w:numId w:val="108"/>
        </w:numPr>
        <w:tabs>
          <w:tab w:val="left" w:pos="2264"/>
        </w:tabs>
        <w:ind w:right="118"/>
        <w:rPr>
          <w:rFonts w:cs="Arial"/>
        </w:rPr>
      </w:pPr>
      <w:r w:rsidRPr="00587E7A">
        <w:rPr>
          <w:rFonts w:cs="Arial"/>
          <w:spacing w:val="-1"/>
        </w:rPr>
        <w:t>City-used</w:t>
      </w:r>
      <w:r w:rsidRPr="00587E7A">
        <w:rPr>
          <w:rFonts w:cs="Arial"/>
          <w:spacing w:val="20"/>
        </w:rPr>
        <w:t xml:space="preserve"> </w:t>
      </w:r>
      <w:r w:rsidRPr="00587E7A">
        <w:rPr>
          <w:rFonts w:cs="Arial"/>
          <w:spacing w:val="-1"/>
        </w:rPr>
        <w:t>phone</w:t>
      </w:r>
      <w:r w:rsidRPr="00587E7A">
        <w:rPr>
          <w:rFonts w:cs="Arial"/>
          <w:spacing w:val="20"/>
        </w:rPr>
        <w:t xml:space="preserve"> </w:t>
      </w:r>
      <w:r w:rsidRPr="00587E7A">
        <w:rPr>
          <w:rFonts w:cs="Arial"/>
          <w:spacing w:val="-2"/>
        </w:rPr>
        <w:t>will</w:t>
      </w:r>
      <w:r w:rsidRPr="00587E7A">
        <w:rPr>
          <w:rFonts w:cs="Arial"/>
          <w:spacing w:val="21"/>
        </w:rPr>
        <w:t xml:space="preserve"> </w:t>
      </w:r>
      <w:r w:rsidRPr="00587E7A">
        <w:rPr>
          <w:rFonts w:cs="Arial"/>
        </w:rPr>
        <w:t>be</w:t>
      </w:r>
      <w:r w:rsidRPr="00587E7A">
        <w:rPr>
          <w:rFonts w:cs="Arial"/>
          <w:spacing w:val="20"/>
        </w:rPr>
        <w:t xml:space="preserve"> </w:t>
      </w:r>
      <w:r w:rsidRPr="00587E7A">
        <w:rPr>
          <w:rFonts w:cs="Arial"/>
          <w:spacing w:val="-1"/>
        </w:rPr>
        <w:t>audited</w:t>
      </w:r>
      <w:r w:rsidRPr="00587E7A">
        <w:rPr>
          <w:rFonts w:cs="Arial"/>
          <w:spacing w:val="18"/>
        </w:rPr>
        <w:t xml:space="preserve"> </w:t>
      </w:r>
      <w:r w:rsidRPr="00587E7A">
        <w:rPr>
          <w:rFonts w:cs="Arial"/>
        </w:rPr>
        <w:t>for</w:t>
      </w:r>
      <w:r w:rsidRPr="00587E7A">
        <w:rPr>
          <w:rFonts w:cs="Arial"/>
          <w:spacing w:val="19"/>
        </w:rPr>
        <w:t xml:space="preserve"> </w:t>
      </w:r>
      <w:r w:rsidRPr="00587E7A">
        <w:rPr>
          <w:rFonts w:cs="Arial"/>
          <w:spacing w:val="-1"/>
        </w:rPr>
        <w:t>employee</w:t>
      </w:r>
      <w:r w:rsidRPr="00587E7A">
        <w:rPr>
          <w:rFonts w:cs="Arial"/>
          <w:spacing w:val="20"/>
        </w:rPr>
        <w:t xml:space="preserve"> </w:t>
      </w:r>
      <w:r w:rsidRPr="00587E7A">
        <w:rPr>
          <w:rFonts w:cs="Arial"/>
          <w:spacing w:val="-1"/>
        </w:rPr>
        <w:t>usage</w:t>
      </w:r>
      <w:r w:rsidRPr="00587E7A">
        <w:rPr>
          <w:rFonts w:cs="Arial"/>
          <w:spacing w:val="20"/>
        </w:rPr>
        <w:t xml:space="preserve"> </w:t>
      </w:r>
      <w:r w:rsidRPr="00587E7A">
        <w:rPr>
          <w:rFonts w:cs="Arial"/>
        </w:rPr>
        <w:t>and</w:t>
      </w:r>
      <w:r w:rsidRPr="00587E7A">
        <w:rPr>
          <w:rFonts w:cs="Arial"/>
          <w:spacing w:val="20"/>
        </w:rPr>
        <w:t xml:space="preserve"> </w:t>
      </w:r>
      <w:r w:rsidRPr="00587E7A">
        <w:rPr>
          <w:rFonts w:cs="Arial"/>
          <w:spacing w:val="-1"/>
        </w:rPr>
        <w:t>that</w:t>
      </w:r>
      <w:r w:rsidRPr="00587E7A">
        <w:rPr>
          <w:rFonts w:cs="Arial"/>
          <w:spacing w:val="20"/>
        </w:rPr>
        <w:t xml:space="preserve"> </w:t>
      </w:r>
      <w:r w:rsidRPr="00587E7A">
        <w:rPr>
          <w:rFonts w:cs="Arial"/>
          <w:spacing w:val="-1"/>
        </w:rPr>
        <w:t>employees</w:t>
      </w:r>
      <w:r w:rsidRPr="00587E7A">
        <w:rPr>
          <w:rFonts w:cs="Arial"/>
          <w:spacing w:val="19"/>
        </w:rPr>
        <w:t xml:space="preserve"> </w:t>
      </w:r>
      <w:r w:rsidRPr="00587E7A">
        <w:rPr>
          <w:rFonts w:cs="Arial"/>
        </w:rPr>
        <w:t>pay</w:t>
      </w:r>
      <w:r w:rsidRPr="00587E7A">
        <w:rPr>
          <w:rFonts w:cs="Arial"/>
          <w:spacing w:val="57"/>
        </w:rPr>
        <w:t xml:space="preserve"> </w:t>
      </w:r>
      <w:r w:rsidRPr="00587E7A">
        <w:rPr>
          <w:rFonts w:cs="Arial"/>
        </w:rPr>
        <w:t>for</w:t>
      </w:r>
      <w:r w:rsidRPr="00587E7A">
        <w:rPr>
          <w:rFonts w:cs="Arial"/>
          <w:spacing w:val="-1"/>
        </w:rPr>
        <w:t xml:space="preserve"> personal</w:t>
      </w:r>
      <w:r w:rsidRPr="00587E7A">
        <w:rPr>
          <w:rFonts w:cs="Arial"/>
        </w:rPr>
        <w:t xml:space="preserve"> </w:t>
      </w:r>
      <w:r w:rsidRPr="00587E7A">
        <w:rPr>
          <w:rFonts w:cs="Arial"/>
          <w:spacing w:val="-1"/>
        </w:rPr>
        <w:t>calls</w:t>
      </w:r>
      <w:r w:rsidRPr="00587E7A">
        <w:rPr>
          <w:rFonts w:cs="Arial"/>
          <w:spacing w:val="-2"/>
        </w:rPr>
        <w:t xml:space="preserve"> </w:t>
      </w:r>
      <w:r w:rsidRPr="00587E7A">
        <w:rPr>
          <w:rFonts w:cs="Arial"/>
        </w:rPr>
        <w:t>–</w:t>
      </w:r>
      <w:r w:rsidRPr="00587E7A">
        <w:rPr>
          <w:rFonts w:cs="Arial"/>
          <w:spacing w:val="1"/>
        </w:rPr>
        <w:t xml:space="preserve"> </w:t>
      </w:r>
      <w:r w:rsidRPr="00587E7A">
        <w:rPr>
          <w:rFonts w:cs="Arial"/>
          <w:spacing w:val="-1"/>
        </w:rPr>
        <w:t xml:space="preserve">including </w:t>
      </w:r>
      <w:r w:rsidRPr="00587E7A">
        <w:rPr>
          <w:rFonts w:cs="Arial"/>
        </w:rPr>
        <w:t>a</w:t>
      </w:r>
      <w:r w:rsidRPr="00587E7A">
        <w:rPr>
          <w:rFonts w:cs="Arial"/>
          <w:spacing w:val="1"/>
        </w:rPr>
        <w:t xml:space="preserve"> </w:t>
      </w:r>
      <w:r w:rsidRPr="00587E7A">
        <w:rPr>
          <w:rFonts w:cs="Arial"/>
          <w:spacing w:val="-1"/>
        </w:rPr>
        <w:t>pro-rata</w:t>
      </w:r>
      <w:r w:rsidRPr="00587E7A">
        <w:rPr>
          <w:rFonts w:cs="Arial"/>
          <w:spacing w:val="1"/>
        </w:rPr>
        <w:t xml:space="preserve"> </w:t>
      </w:r>
      <w:r w:rsidRPr="00587E7A">
        <w:rPr>
          <w:rFonts w:cs="Arial"/>
          <w:spacing w:val="-1"/>
        </w:rPr>
        <w:t>share of</w:t>
      </w:r>
      <w:r w:rsidRPr="00587E7A">
        <w:rPr>
          <w:rFonts w:cs="Arial"/>
          <w:spacing w:val="3"/>
        </w:rPr>
        <w:t xml:space="preserve"> </w:t>
      </w:r>
      <w:r w:rsidRPr="00587E7A">
        <w:rPr>
          <w:rFonts w:cs="Arial"/>
          <w:spacing w:val="-1"/>
        </w:rPr>
        <w:t>the monthly</w:t>
      </w:r>
      <w:r w:rsidRPr="00587E7A">
        <w:rPr>
          <w:rFonts w:cs="Arial"/>
          <w:spacing w:val="-2"/>
        </w:rPr>
        <w:t xml:space="preserve"> </w:t>
      </w:r>
      <w:r w:rsidRPr="00587E7A">
        <w:rPr>
          <w:rFonts w:cs="Arial"/>
          <w:spacing w:val="-1"/>
        </w:rPr>
        <w:t>service</w:t>
      </w:r>
      <w:r w:rsidRPr="00587E7A">
        <w:rPr>
          <w:rFonts w:cs="Arial"/>
          <w:spacing w:val="3"/>
        </w:rPr>
        <w:t xml:space="preserve"> </w:t>
      </w:r>
      <w:r w:rsidRPr="00587E7A">
        <w:rPr>
          <w:rFonts w:cs="Arial"/>
          <w:spacing w:val="-1"/>
        </w:rPr>
        <w:t>charge.</w:t>
      </w:r>
    </w:p>
    <w:p w14:paraId="104B864E" w14:textId="77777777" w:rsidR="00F00036" w:rsidRPr="0023125B" w:rsidRDefault="00F00036" w:rsidP="00985A6C">
      <w:pPr>
        <w:rPr>
          <w:rFonts w:ascii="Arial" w:eastAsia="Arial" w:hAnsi="Arial" w:cs="Arial"/>
          <w:sz w:val="16"/>
          <w:szCs w:val="16"/>
        </w:rPr>
      </w:pPr>
    </w:p>
    <w:p w14:paraId="3C6C1569" w14:textId="77777777" w:rsidR="00F00036" w:rsidRPr="00587E7A" w:rsidRDefault="003650B4" w:rsidP="00540BD0">
      <w:pPr>
        <w:pStyle w:val="BodyText"/>
        <w:numPr>
          <w:ilvl w:val="2"/>
          <w:numId w:val="108"/>
        </w:numPr>
        <w:tabs>
          <w:tab w:val="left" w:pos="1544"/>
        </w:tabs>
        <w:rPr>
          <w:rFonts w:cs="Arial"/>
        </w:rPr>
      </w:pPr>
      <w:r w:rsidRPr="00587E7A">
        <w:rPr>
          <w:rFonts w:cs="Arial"/>
          <w:spacing w:val="-1"/>
        </w:rPr>
        <w:t>Personal</w:t>
      </w:r>
      <w:r w:rsidRPr="00587E7A">
        <w:rPr>
          <w:rFonts w:cs="Arial"/>
        </w:rPr>
        <w:t xml:space="preserve"> </w:t>
      </w:r>
      <w:r w:rsidRPr="00587E7A">
        <w:rPr>
          <w:rFonts w:cs="Arial"/>
          <w:spacing w:val="-1"/>
        </w:rPr>
        <w:t>cellular phones</w:t>
      </w:r>
      <w:r w:rsidRPr="00587E7A">
        <w:rPr>
          <w:rFonts w:cs="Arial"/>
        </w:rPr>
        <w:t xml:space="preserve"> </w:t>
      </w:r>
      <w:r w:rsidRPr="00587E7A">
        <w:rPr>
          <w:rFonts w:cs="Arial"/>
          <w:spacing w:val="-1"/>
        </w:rPr>
        <w:t xml:space="preserve">provided </w:t>
      </w:r>
      <w:r w:rsidRPr="00587E7A">
        <w:rPr>
          <w:rFonts w:cs="Arial"/>
        </w:rPr>
        <w:t xml:space="preserve">as </w:t>
      </w:r>
      <w:r w:rsidRPr="00587E7A">
        <w:rPr>
          <w:rFonts w:cs="Arial"/>
          <w:spacing w:val="-1"/>
        </w:rPr>
        <w:t>an</w:t>
      </w:r>
      <w:r w:rsidRPr="00587E7A">
        <w:rPr>
          <w:rFonts w:cs="Arial"/>
          <w:spacing w:val="1"/>
        </w:rPr>
        <w:t xml:space="preserve"> </w:t>
      </w:r>
      <w:r w:rsidRPr="00587E7A">
        <w:rPr>
          <w:rFonts w:cs="Arial"/>
          <w:spacing w:val="-1"/>
        </w:rPr>
        <w:t>employment</w:t>
      </w:r>
      <w:r w:rsidRPr="00587E7A">
        <w:rPr>
          <w:rFonts w:cs="Arial"/>
        </w:rPr>
        <w:t xml:space="preserve"> </w:t>
      </w:r>
      <w:r w:rsidRPr="00587E7A">
        <w:rPr>
          <w:rFonts w:cs="Arial"/>
          <w:spacing w:val="-1"/>
        </w:rPr>
        <w:t>benefit.</w:t>
      </w:r>
    </w:p>
    <w:p w14:paraId="197E2408" w14:textId="77777777" w:rsidR="00F00036" w:rsidRPr="00587E7A" w:rsidRDefault="00F00036" w:rsidP="00985A6C">
      <w:pPr>
        <w:rPr>
          <w:rFonts w:ascii="Arial" w:eastAsia="Arial" w:hAnsi="Arial" w:cs="Arial"/>
          <w:sz w:val="24"/>
          <w:szCs w:val="24"/>
        </w:rPr>
      </w:pPr>
    </w:p>
    <w:p w14:paraId="1738F3F1" w14:textId="77777777" w:rsidR="00F00036" w:rsidRPr="00587E7A" w:rsidRDefault="003650B4" w:rsidP="00540BD0">
      <w:pPr>
        <w:pStyle w:val="BodyText"/>
        <w:numPr>
          <w:ilvl w:val="3"/>
          <w:numId w:val="108"/>
        </w:numPr>
        <w:tabs>
          <w:tab w:val="left" w:pos="2264"/>
        </w:tabs>
        <w:ind w:right="117"/>
        <w:rPr>
          <w:rFonts w:cs="Arial"/>
        </w:rPr>
      </w:pPr>
      <w:r w:rsidRPr="00587E7A">
        <w:rPr>
          <w:rFonts w:cs="Arial"/>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recognizes</w:t>
      </w:r>
      <w:r w:rsidRPr="00587E7A">
        <w:rPr>
          <w:rFonts w:cs="Arial"/>
          <w:spacing w:val="12"/>
        </w:rPr>
        <w:t xml:space="preserve"> </w:t>
      </w:r>
      <w:r w:rsidRPr="00587E7A">
        <w:rPr>
          <w:rFonts w:cs="Arial"/>
          <w:spacing w:val="-1"/>
        </w:rPr>
        <w:t>that,</w:t>
      </w:r>
      <w:r w:rsidRPr="00587E7A">
        <w:rPr>
          <w:rFonts w:cs="Arial"/>
          <w:spacing w:val="10"/>
        </w:rPr>
        <w:t xml:space="preserve"> </w:t>
      </w:r>
      <w:r w:rsidRPr="00587E7A">
        <w:rPr>
          <w:rFonts w:cs="Arial"/>
        </w:rPr>
        <w:t>due</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nature</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spacing w:val="-1"/>
        </w:rPr>
        <w:t>some</w:t>
      </w:r>
      <w:r w:rsidRPr="00587E7A">
        <w:rPr>
          <w:rFonts w:cs="Arial"/>
          <w:spacing w:val="11"/>
        </w:rPr>
        <w:t xml:space="preserve"> </w:t>
      </w:r>
      <w:r w:rsidRPr="00587E7A">
        <w:rPr>
          <w:rFonts w:cs="Arial"/>
          <w:spacing w:val="-1"/>
        </w:rPr>
        <w:t>positions,</w:t>
      </w:r>
      <w:r w:rsidRPr="00587E7A">
        <w:rPr>
          <w:rFonts w:cs="Arial"/>
          <w:spacing w:val="12"/>
        </w:rPr>
        <w:t xml:space="preserve"> </w:t>
      </w:r>
      <w:r w:rsidRPr="00587E7A">
        <w:rPr>
          <w:rFonts w:cs="Arial"/>
          <w:spacing w:val="-1"/>
        </w:rPr>
        <w:t>it</w:t>
      </w:r>
      <w:r w:rsidRPr="00587E7A">
        <w:rPr>
          <w:rFonts w:cs="Arial"/>
          <w:spacing w:val="8"/>
        </w:rPr>
        <w:t xml:space="preserve"> </w:t>
      </w:r>
      <w:r w:rsidRPr="00587E7A">
        <w:rPr>
          <w:rFonts w:cs="Arial"/>
          <w:spacing w:val="-1"/>
        </w:rPr>
        <w:t>may</w:t>
      </w:r>
      <w:r w:rsidRPr="00587E7A">
        <w:rPr>
          <w:rFonts w:cs="Arial"/>
          <w:spacing w:val="10"/>
        </w:rPr>
        <w:t xml:space="preserve"> </w:t>
      </w:r>
      <w:r w:rsidRPr="00587E7A">
        <w:rPr>
          <w:rFonts w:cs="Arial"/>
        </w:rPr>
        <w:t>be</w:t>
      </w:r>
      <w:r w:rsidRPr="00587E7A">
        <w:rPr>
          <w:rFonts w:cs="Arial"/>
          <w:spacing w:val="13"/>
        </w:rPr>
        <w:t xml:space="preserve"> </w:t>
      </w:r>
      <w:r w:rsidRPr="00587E7A">
        <w:rPr>
          <w:rFonts w:cs="Arial"/>
          <w:spacing w:val="-1"/>
        </w:rPr>
        <w:t>more</w:t>
      </w:r>
      <w:r w:rsidRPr="00587E7A">
        <w:rPr>
          <w:rFonts w:cs="Arial"/>
          <w:spacing w:val="53"/>
        </w:rPr>
        <w:t xml:space="preserve"> </w:t>
      </w:r>
      <w:r w:rsidRPr="00587E7A">
        <w:rPr>
          <w:rFonts w:cs="Arial"/>
          <w:spacing w:val="-1"/>
        </w:rPr>
        <w:t>cost-effective</w:t>
      </w:r>
      <w:r w:rsidRPr="00587E7A">
        <w:rPr>
          <w:rFonts w:cs="Arial"/>
          <w:spacing w:val="34"/>
        </w:rPr>
        <w:t xml:space="preserve"> </w:t>
      </w:r>
      <w:r w:rsidRPr="00587E7A">
        <w:rPr>
          <w:rFonts w:cs="Arial"/>
        </w:rPr>
        <w:t>and</w:t>
      </w:r>
      <w:r w:rsidRPr="00587E7A">
        <w:rPr>
          <w:rFonts w:cs="Arial"/>
          <w:spacing w:val="35"/>
        </w:rPr>
        <w:t xml:space="preserve"> </w:t>
      </w:r>
      <w:r w:rsidRPr="00587E7A">
        <w:rPr>
          <w:rFonts w:cs="Arial"/>
          <w:spacing w:val="-1"/>
        </w:rPr>
        <w:t>give</w:t>
      </w:r>
      <w:r w:rsidRPr="00587E7A">
        <w:rPr>
          <w:rFonts w:cs="Arial"/>
          <w:spacing w:val="35"/>
        </w:rPr>
        <w:t xml:space="preserve"> </w:t>
      </w:r>
      <w:r w:rsidRPr="00587E7A">
        <w:rPr>
          <w:rFonts w:cs="Arial"/>
        </w:rPr>
        <w:t>more</w:t>
      </w:r>
      <w:r w:rsidRPr="00587E7A">
        <w:rPr>
          <w:rFonts w:cs="Arial"/>
          <w:spacing w:val="32"/>
        </w:rPr>
        <w:t xml:space="preserve"> </w:t>
      </w:r>
      <w:r w:rsidRPr="00587E7A">
        <w:rPr>
          <w:rFonts w:cs="Arial"/>
          <w:spacing w:val="-1"/>
        </w:rPr>
        <w:t>flexibility</w:t>
      </w:r>
      <w:r w:rsidRPr="00587E7A">
        <w:rPr>
          <w:rFonts w:cs="Arial"/>
          <w:spacing w:val="31"/>
        </w:rPr>
        <w:t xml:space="preserve"> </w:t>
      </w:r>
      <w:r w:rsidRPr="00587E7A">
        <w:rPr>
          <w:rFonts w:cs="Arial"/>
        </w:rPr>
        <w:t>to</w:t>
      </w:r>
      <w:r w:rsidRPr="00587E7A">
        <w:rPr>
          <w:rFonts w:cs="Arial"/>
          <w:spacing w:val="34"/>
        </w:rPr>
        <w:t xml:space="preserve"> </w:t>
      </w:r>
      <w:r w:rsidRPr="00587E7A">
        <w:rPr>
          <w:rFonts w:cs="Arial"/>
          <w:spacing w:val="-1"/>
        </w:rPr>
        <w:t>provide</w:t>
      </w:r>
      <w:r w:rsidRPr="00587E7A">
        <w:rPr>
          <w:rFonts w:cs="Arial"/>
          <w:spacing w:val="35"/>
        </w:rPr>
        <w:t xml:space="preserve"> </w:t>
      </w:r>
      <w:r w:rsidRPr="00587E7A">
        <w:rPr>
          <w:rFonts w:cs="Arial"/>
        </w:rPr>
        <w:t>some</w:t>
      </w:r>
      <w:r w:rsidRPr="00587E7A">
        <w:rPr>
          <w:rFonts w:cs="Arial"/>
          <w:spacing w:val="35"/>
        </w:rPr>
        <w:t xml:space="preserve"> </w:t>
      </w:r>
      <w:r w:rsidRPr="00587E7A">
        <w:rPr>
          <w:rFonts w:cs="Arial"/>
          <w:spacing w:val="-1"/>
        </w:rPr>
        <w:lastRenderedPageBreak/>
        <w:t>employees</w:t>
      </w:r>
      <w:r w:rsidRPr="00587E7A">
        <w:rPr>
          <w:rFonts w:cs="Arial"/>
          <w:spacing w:val="34"/>
        </w:rPr>
        <w:t xml:space="preserve"> </w:t>
      </w:r>
      <w:r w:rsidRPr="00587E7A">
        <w:rPr>
          <w:rFonts w:cs="Arial"/>
        </w:rPr>
        <w:t>a</w:t>
      </w:r>
      <w:r w:rsidRPr="00587E7A">
        <w:rPr>
          <w:rFonts w:cs="Arial"/>
          <w:spacing w:val="34"/>
        </w:rPr>
        <w:t xml:space="preserve"> </w:t>
      </w:r>
      <w:r w:rsidRPr="00587E7A">
        <w:rPr>
          <w:rFonts w:cs="Arial"/>
          <w:spacing w:val="-1"/>
        </w:rPr>
        <w:t>cellular</w:t>
      </w:r>
      <w:r w:rsidRPr="00587E7A">
        <w:rPr>
          <w:rFonts w:cs="Arial"/>
          <w:spacing w:val="49"/>
        </w:rPr>
        <w:t xml:space="preserve"> </w:t>
      </w:r>
      <w:r w:rsidRPr="00587E7A">
        <w:rPr>
          <w:rFonts w:cs="Arial"/>
          <w:spacing w:val="-1"/>
        </w:rPr>
        <w:t>phone</w:t>
      </w:r>
      <w:r w:rsidRPr="00587E7A">
        <w:rPr>
          <w:rFonts w:cs="Arial"/>
          <w:spacing w:val="23"/>
        </w:rPr>
        <w:t xml:space="preserve"> </w:t>
      </w:r>
      <w:r w:rsidRPr="00587E7A">
        <w:rPr>
          <w:rFonts w:cs="Arial"/>
          <w:spacing w:val="-1"/>
        </w:rPr>
        <w:t>allowance</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spacing w:val="-1"/>
        </w:rPr>
        <w:t>lieu</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providing</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with</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City-owned</w:t>
      </w:r>
      <w:r w:rsidRPr="00587E7A">
        <w:rPr>
          <w:rFonts w:cs="Arial"/>
          <w:spacing w:val="23"/>
        </w:rPr>
        <w:t xml:space="preserve"> </w:t>
      </w:r>
      <w:r w:rsidRPr="00587E7A">
        <w:rPr>
          <w:rFonts w:cs="Arial"/>
          <w:spacing w:val="-1"/>
        </w:rPr>
        <w:t>cellular</w:t>
      </w:r>
      <w:r w:rsidRPr="00587E7A">
        <w:rPr>
          <w:rFonts w:cs="Arial"/>
          <w:spacing w:val="63"/>
        </w:rPr>
        <w:t xml:space="preserve"> </w:t>
      </w:r>
      <w:r w:rsidRPr="00587E7A">
        <w:rPr>
          <w:rFonts w:cs="Arial"/>
          <w:spacing w:val="-1"/>
        </w:rPr>
        <w:t>phone.</w:t>
      </w:r>
    </w:p>
    <w:p w14:paraId="7EF31E64" w14:textId="77777777" w:rsidR="00F00036" w:rsidRPr="00587E7A" w:rsidRDefault="00F00036" w:rsidP="00985A6C">
      <w:pPr>
        <w:rPr>
          <w:rFonts w:ascii="Arial" w:eastAsia="Arial" w:hAnsi="Arial" w:cs="Arial"/>
          <w:sz w:val="24"/>
          <w:szCs w:val="24"/>
        </w:rPr>
      </w:pPr>
    </w:p>
    <w:p w14:paraId="4FE1EB39" w14:textId="77777777" w:rsidR="00F00036" w:rsidRPr="00587E7A" w:rsidRDefault="003650B4" w:rsidP="00540BD0">
      <w:pPr>
        <w:pStyle w:val="BodyText"/>
        <w:numPr>
          <w:ilvl w:val="3"/>
          <w:numId w:val="108"/>
        </w:numPr>
        <w:tabs>
          <w:tab w:val="left" w:pos="2264"/>
        </w:tabs>
        <w:ind w:right="118"/>
        <w:rPr>
          <w:rFonts w:cs="Arial"/>
        </w:rPr>
      </w:pPr>
      <w:r w:rsidRPr="00587E7A">
        <w:rPr>
          <w:rFonts w:cs="Arial"/>
        </w:rPr>
        <w:t>The</w:t>
      </w:r>
      <w:r w:rsidRPr="00587E7A">
        <w:rPr>
          <w:rFonts w:cs="Arial"/>
          <w:spacing w:val="39"/>
        </w:rPr>
        <w:t xml:space="preserve"> </w:t>
      </w:r>
      <w:r w:rsidRPr="00587E7A">
        <w:rPr>
          <w:rFonts w:cs="Arial"/>
          <w:spacing w:val="-1"/>
        </w:rPr>
        <w:t>utilization</w:t>
      </w:r>
      <w:r w:rsidRPr="00587E7A">
        <w:rPr>
          <w:rFonts w:cs="Arial"/>
          <w:spacing w:val="40"/>
        </w:rPr>
        <w:t xml:space="preserve"> </w:t>
      </w:r>
      <w:r w:rsidRPr="00587E7A">
        <w:rPr>
          <w:rFonts w:cs="Arial"/>
        </w:rPr>
        <w:t>of</w:t>
      </w:r>
      <w:r w:rsidRPr="00587E7A">
        <w:rPr>
          <w:rFonts w:cs="Arial"/>
          <w:spacing w:val="42"/>
        </w:rPr>
        <w:t xml:space="preserve"> </w:t>
      </w:r>
      <w:r w:rsidRPr="00587E7A">
        <w:rPr>
          <w:rFonts w:cs="Arial"/>
        </w:rPr>
        <w:t>a</w:t>
      </w:r>
      <w:r w:rsidRPr="00587E7A">
        <w:rPr>
          <w:rFonts w:cs="Arial"/>
          <w:spacing w:val="39"/>
        </w:rPr>
        <w:t xml:space="preserve"> </w:t>
      </w:r>
      <w:r w:rsidRPr="00587E7A">
        <w:rPr>
          <w:rFonts w:cs="Arial"/>
          <w:spacing w:val="-1"/>
        </w:rPr>
        <w:t>cellular</w:t>
      </w:r>
      <w:r w:rsidRPr="00587E7A">
        <w:rPr>
          <w:rFonts w:cs="Arial"/>
          <w:spacing w:val="38"/>
        </w:rPr>
        <w:t xml:space="preserve"> </w:t>
      </w:r>
      <w:r w:rsidRPr="00587E7A">
        <w:rPr>
          <w:rFonts w:cs="Arial"/>
        </w:rPr>
        <w:t>phone</w:t>
      </w:r>
      <w:r w:rsidRPr="00587E7A">
        <w:rPr>
          <w:rFonts w:cs="Arial"/>
          <w:spacing w:val="40"/>
        </w:rPr>
        <w:t xml:space="preserve"> </w:t>
      </w:r>
      <w:r w:rsidRPr="00587E7A">
        <w:rPr>
          <w:rFonts w:cs="Arial"/>
          <w:spacing w:val="-1"/>
        </w:rPr>
        <w:t>allowance</w:t>
      </w:r>
      <w:r w:rsidRPr="00587E7A">
        <w:rPr>
          <w:rFonts w:cs="Arial"/>
          <w:spacing w:val="37"/>
        </w:rPr>
        <w:t xml:space="preserve"> </w:t>
      </w:r>
      <w:r w:rsidRPr="00587E7A">
        <w:rPr>
          <w:rFonts w:cs="Arial"/>
          <w:spacing w:val="-1"/>
        </w:rPr>
        <w:t>is</w:t>
      </w:r>
      <w:r w:rsidRPr="00587E7A">
        <w:rPr>
          <w:rFonts w:cs="Arial"/>
          <w:spacing w:val="38"/>
        </w:rPr>
        <w:t xml:space="preserve"> </w:t>
      </w:r>
      <w:r w:rsidRPr="00587E7A">
        <w:rPr>
          <w:rFonts w:cs="Arial"/>
          <w:spacing w:val="-1"/>
        </w:rPr>
        <w:t>intended</w:t>
      </w:r>
      <w:r w:rsidRPr="00587E7A">
        <w:rPr>
          <w:rFonts w:cs="Arial"/>
          <w:spacing w:val="40"/>
        </w:rPr>
        <w:t xml:space="preserve"> </w:t>
      </w:r>
      <w:r w:rsidRPr="00587E7A">
        <w:rPr>
          <w:rFonts w:cs="Arial"/>
        </w:rPr>
        <w:t>to</w:t>
      </w:r>
      <w:r w:rsidRPr="00587E7A">
        <w:rPr>
          <w:rFonts w:cs="Arial"/>
          <w:spacing w:val="40"/>
        </w:rPr>
        <w:t xml:space="preserve"> </w:t>
      </w:r>
      <w:r w:rsidRPr="00587E7A">
        <w:rPr>
          <w:rFonts w:cs="Arial"/>
          <w:spacing w:val="-1"/>
        </w:rPr>
        <w:t>provide</w:t>
      </w:r>
      <w:r w:rsidRPr="00587E7A">
        <w:rPr>
          <w:rFonts w:cs="Arial"/>
          <w:spacing w:val="39"/>
        </w:rPr>
        <w:t xml:space="preserve"> </w:t>
      </w:r>
      <w:r w:rsidRPr="00587E7A">
        <w:rPr>
          <w:rFonts w:cs="Arial"/>
        </w:rPr>
        <w:t>the</w:t>
      </w:r>
      <w:r w:rsidRPr="00587E7A">
        <w:rPr>
          <w:rFonts w:cs="Arial"/>
          <w:spacing w:val="40"/>
        </w:rPr>
        <w:t xml:space="preserve"> </w:t>
      </w:r>
      <w:r w:rsidRPr="00587E7A">
        <w:rPr>
          <w:rFonts w:cs="Arial"/>
          <w:spacing w:val="-1"/>
        </w:rPr>
        <w:t>City</w:t>
      </w:r>
      <w:r w:rsidRPr="00587E7A">
        <w:rPr>
          <w:rFonts w:cs="Arial"/>
          <w:spacing w:val="47"/>
        </w:rPr>
        <w:t xml:space="preserve"> </w:t>
      </w:r>
      <w:r w:rsidRPr="00587E7A">
        <w:rPr>
          <w:rFonts w:cs="Arial"/>
          <w:spacing w:val="-1"/>
        </w:rPr>
        <w:t>with</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opportunity</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rPr>
        <w:t>access</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employee’s</w:t>
      </w:r>
      <w:r w:rsidRPr="00587E7A">
        <w:rPr>
          <w:rFonts w:cs="Arial"/>
          <w:spacing w:val="17"/>
        </w:rPr>
        <w:t xml:space="preserve"> </w:t>
      </w:r>
      <w:r w:rsidRPr="00587E7A">
        <w:rPr>
          <w:rFonts w:cs="Arial"/>
          <w:spacing w:val="-1"/>
        </w:rPr>
        <w:t>personal</w:t>
      </w:r>
      <w:r w:rsidRPr="00587E7A">
        <w:rPr>
          <w:rFonts w:cs="Arial"/>
          <w:spacing w:val="16"/>
        </w:rPr>
        <w:t xml:space="preserve"> </w:t>
      </w:r>
      <w:r w:rsidRPr="00587E7A">
        <w:rPr>
          <w:rFonts w:cs="Arial"/>
          <w:spacing w:val="-1"/>
        </w:rPr>
        <w:t>cellular</w:t>
      </w:r>
      <w:r w:rsidRPr="00587E7A">
        <w:rPr>
          <w:rFonts w:cs="Arial"/>
          <w:spacing w:val="16"/>
        </w:rPr>
        <w:t xml:space="preserve"> </w:t>
      </w:r>
      <w:r w:rsidRPr="00587E7A">
        <w:rPr>
          <w:rFonts w:cs="Arial"/>
          <w:spacing w:val="-1"/>
        </w:rPr>
        <w:t>phone</w:t>
      </w:r>
      <w:r w:rsidRPr="00587E7A">
        <w:rPr>
          <w:rFonts w:cs="Arial"/>
          <w:spacing w:val="15"/>
        </w:rPr>
        <w:t xml:space="preserve"> </w:t>
      </w:r>
      <w:r w:rsidRPr="00587E7A">
        <w:rPr>
          <w:rFonts w:cs="Arial"/>
        </w:rPr>
        <w:t>for</w:t>
      </w:r>
      <w:r w:rsidRPr="00587E7A">
        <w:rPr>
          <w:rFonts w:cs="Arial"/>
          <w:spacing w:val="16"/>
        </w:rPr>
        <w:t xml:space="preserve"> </w:t>
      </w:r>
      <w:r w:rsidRPr="00587E7A">
        <w:rPr>
          <w:rFonts w:cs="Arial"/>
          <w:spacing w:val="-1"/>
        </w:rPr>
        <w:t>City</w:t>
      </w:r>
      <w:r w:rsidRPr="00587E7A">
        <w:rPr>
          <w:rFonts w:cs="Arial"/>
          <w:spacing w:val="57"/>
        </w:rPr>
        <w:t xml:space="preserve"> </w:t>
      </w:r>
      <w:r w:rsidRPr="00587E7A">
        <w:rPr>
          <w:rFonts w:cs="Arial"/>
          <w:spacing w:val="-1"/>
        </w:rPr>
        <w:t>business.</w:t>
      </w:r>
      <w:r w:rsidRPr="00587E7A">
        <w:rPr>
          <w:rFonts w:cs="Arial"/>
          <w:spacing w:val="45"/>
        </w:rPr>
        <w:t xml:space="preserve"> </w:t>
      </w:r>
      <w:r w:rsidRPr="00587E7A">
        <w:rPr>
          <w:rFonts w:cs="Arial"/>
        </w:rPr>
        <w:t>It</w:t>
      </w:r>
      <w:r w:rsidRPr="00587E7A">
        <w:rPr>
          <w:rFonts w:cs="Arial"/>
          <w:spacing w:val="46"/>
        </w:rPr>
        <w:t xml:space="preserve"> </w:t>
      </w:r>
      <w:r w:rsidRPr="00587E7A">
        <w:rPr>
          <w:rFonts w:cs="Arial"/>
          <w:spacing w:val="-1"/>
        </w:rPr>
        <w:t>is</w:t>
      </w:r>
      <w:r w:rsidRPr="00587E7A">
        <w:rPr>
          <w:rFonts w:cs="Arial"/>
          <w:spacing w:val="43"/>
        </w:rPr>
        <w:t xml:space="preserve"> </w:t>
      </w:r>
      <w:r w:rsidRPr="00587E7A">
        <w:rPr>
          <w:rFonts w:cs="Arial"/>
        </w:rPr>
        <w:t>not</w:t>
      </w:r>
      <w:r w:rsidRPr="00587E7A">
        <w:rPr>
          <w:rFonts w:cs="Arial"/>
          <w:spacing w:val="43"/>
        </w:rPr>
        <w:t xml:space="preserve"> </w:t>
      </w:r>
      <w:r w:rsidRPr="00587E7A">
        <w:rPr>
          <w:rFonts w:cs="Arial"/>
          <w:spacing w:val="-1"/>
        </w:rPr>
        <w:t>intended</w:t>
      </w:r>
      <w:r w:rsidRPr="00587E7A">
        <w:rPr>
          <w:rFonts w:cs="Arial"/>
          <w:spacing w:val="47"/>
        </w:rPr>
        <w:t xml:space="preserve"> </w:t>
      </w:r>
      <w:r w:rsidRPr="00587E7A">
        <w:rPr>
          <w:rFonts w:cs="Arial"/>
          <w:spacing w:val="-1"/>
        </w:rPr>
        <w:t>to</w:t>
      </w:r>
      <w:r w:rsidRPr="00587E7A">
        <w:rPr>
          <w:rFonts w:cs="Arial"/>
          <w:spacing w:val="47"/>
        </w:rPr>
        <w:t xml:space="preserve"> </w:t>
      </w:r>
      <w:r w:rsidRPr="00587E7A">
        <w:rPr>
          <w:rFonts w:cs="Arial"/>
          <w:spacing w:val="-1"/>
        </w:rPr>
        <w:t>completely</w:t>
      </w:r>
      <w:r w:rsidRPr="00587E7A">
        <w:rPr>
          <w:rFonts w:cs="Arial"/>
          <w:spacing w:val="43"/>
        </w:rPr>
        <w:t xml:space="preserve"> </w:t>
      </w:r>
      <w:r w:rsidRPr="00587E7A">
        <w:rPr>
          <w:rFonts w:cs="Arial"/>
          <w:spacing w:val="-1"/>
        </w:rPr>
        <w:t>cover</w:t>
      </w:r>
      <w:r w:rsidRPr="00587E7A">
        <w:rPr>
          <w:rFonts w:cs="Arial"/>
          <w:spacing w:val="44"/>
        </w:rPr>
        <w:t xml:space="preserve"> </w:t>
      </w:r>
      <w:r w:rsidRPr="00587E7A">
        <w:rPr>
          <w:rFonts w:cs="Arial"/>
        </w:rPr>
        <w:t>the</w:t>
      </w:r>
      <w:r w:rsidRPr="00587E7A">
        <w:rPr>
          <w:rFonts w:cs="Arial"/>
          <w:spacing w:val="47"/>
        </w:rPr>
        <w:t xml:space="preserve"> </w:t>
      </w:r>
      <w:r w:rsidRPr="00587E7A">
        <w:rPr>
          <w:rFonts w:cs="Arial"/>
          <w:spacing w:val="-1"/>
        </w:rPr>
        <w:t>expense</w:t>
      </w:r>
      <w:r w:rsidRPr="00587E7A">
        <w:rPr>
          <w:rFonts w:cs="Arial"/>
          <w:spacing w:val="47"/>
        </w:rPr>
        <w:t xml:space="preserve"> </w:t>
      </w:r>
      <w:r w:rsidRPr="00587E7A">
        <w:rPr>
          <w:rFonts w:cs="Arial"/>
          <w:spacing w:val="-1"/>
        </w:rPr>
        <w:t>of</w:t>
      </w:r>
      <w:r w:rsidRPr="00587E7A">
        <w:rPr>
          <w:rFonts w:cs="Arial"/>
          <w:spacing w:val="43"/>
        </w:rPr>
        <w:t xml:space="preserve"> </w:t>
      </w:r>
      <w:r w:rsidRPr="00587E7A">
        <w:rPr>
          <w:rFonts w:cs="Arial"/>
        </w:rPr>
        <w:t>a</w:t>
      </w:r>
      <w:r w:rsidRPr="00587E7A">
        <w:rPr>
          <w:rFonts w:cs="Arial"/>
          <w:spacing w:val="47"/>
        </w:rPr>
        <w:t xml:space="preserve"> </w:t>
      </w:r>
      <w:r w:rsidRPr="00587E7A">
        <w:rPr>
          <w:rFonts w:cs="Arial"/>
          <w:spacing w:val="-1"/>
        </w:rPr>
        <w:t>personal</w:t>
      </w:r>
      <w:r w:rsidRPr="00587E7A">
        <w:rPr>
          <w:rFonts w:cs="Arial"/>
          <w:spacing w:val="45"/>
        </w:rPr>
        <w:t xml:space="preserve"> </w:t>
      </w:r>
      <w:r w:rsidRPr="00587E7A">
        <w:rPr>
          <w:rFonts w:cs="Arial"/>
          <w:spacing w:val="-1"/>
        </w:rPr>
        <w:t>cellular telephone.</w:t>
      </w:r>
    </w:p>
    <w:p w14:paraId="2909BE27" w14:textId="77777777" w:rsidR="00F00036" w:rsidRPr="00587E7A" w:rsidRDefault="00F00036" w:rsidP="00985A6C">
      <w:pPr>
        <w:rPr>
          <w:rFonts w:ascii="Arial" w:eastAsia="Arial" w:hAnsi="Arial" w:cs="Arial"/>
          <w:sz w:val="24"/>
          <w:szCs w:val="24"/>
        </w:rPr>
      </w:pPr>
    </w:p>
    <w:p w14:paraId="1310DED0" w14:textId="503DAF40" w:rsidR="00F00036" w:rsidRPr="001940D2" w:rsidRDefault="003650B4" w:rsidP="00540BD0">
      <w:pPr>
        <w:pStyle w:val="BodyText"/>
        <w:numPr>
          <w:ilvl w:val="3"/>
          <w:numId w:val="108"/>
        </w:numPr>
        <w:tabs>
          <w:tab w:val="left" w:pos="2264"/>
        </w:tabs>
        <w:spacing w:before="47"/>
        <w:ind w:left="2263" w:right="120" w:hanging="733"/>
        <w:rPr>
          <w:rFonts w:cs="Arial"/>
        </w:rPr>
      </w:pPr>
      <w:r w:rsidRPr="001940D2">
        <w:rPr>
          <w:rFonts w:cs="Arial"/>
          <w:spacing w:val="-1"/>
        </w:rPr>
        <w:t>Under</w:t>
      </w:r>
      <w:r w:rsidRPr="001940D2">
        <w:rPr>
          <w:rFonts w:cs="Arial"/>
          <w:spacing w:val="47"/>
        </w:rPr>
        <w:t xml:space="preserve"> </w:t>
      </w:r>
      <w:r w:rsidRPr="001940D2">
        <w:rPr>
          <w:rFonts w:cs="Arial"/>
          <w:spacing w:val="-1"/>
        </w:rPr>
        <w:t>this</w:t>
      </w:r>
      <w:r w:rsidRPr="001940D2">
        <w:rPr>
          <w:rFonts w:cs="Arial"/>
          <w:spacing w:val="48"/>
        </w:rPr>
        <w:t xml:space="preserve"> </w:t>
      </w:r>
      <w:r w:rsidRPr="001940D2">
        <w:rPr>
          <w:rFonts w:cs="Arial"/>
          <w:spacing w:val="-1"/>
        </w:rPr>
        <w:t>plan,</w:t>
      </w:r>
      <w:r w:rsidRPr="001940D2">
        <w:rPr>
          <w:rFonts w:cs="Arial"/>
          <w:spacing w:val="49"/>
        </w:rPr>
        <w:t xml:space="preserve"> </w:t>
      </w:r>
      <w:r w:rsidRPr="001940D2">
        <w:rPr>
          <w:rFonts w:cs="Arial"/>
          <w:spacing w:val="-1"/>
        </w:rPr>
        <w:t>Department</w:t>
      </w:r>
      <w:r w:rsidRPr="001940D2">
        <w:rPr>
          <w:rFonts w:cs="Arial"/>
          <w:spacing w:val="48"/>
        </w:rPr>
        <w:t xml:space="preserve"> </w:t>
      </w:r>
      <w:r w:rsidRPr="001940D2">
        <w:rPr>
          <w:rFonts w:cs="Arial"/>
          <w:spacing w:val="-1"/>
        </w:rPr>
        <w:t>Heads</w:t>
      </w:r>
      <w:r w:rsidRPr="001940D2">
        <w:rPr>
          <w:rFonts w:cs="Arial"/>
          <w:spacing w:val="46"/>
        </w:rPr>
        <w:t xml:space="preserve"> </w:t>
      </w:r>
      <w:r w:rsidRPr="001940D2">
        <w:rPr>
          <w:rFonts w:cs="Arial"/>
        </w:rPr>
        <w:t>may</w:t>
      </w:r>
      <w:r w:rsidRPr="001940D2">
        <w:rPr>
          <w:rFonts w:cs="Arial"/>
          <w:spacing w:val="46"/>
        </w:rPr>
        <w:t xml:space="preserve"> </w:t>
      </w:r>
      <w:r w:rsidRPr="001940D2">
        <w:rPr>
          <w:rFonts w:cs="Arial"/>
          <w:spacing w:val="-1"/>
        </w:rPr>
        <w:t>designate</w:t>
      </w:r>
      <w:r w:rsidRPr="001940D2">
        <w:rPr>
          <w:rFonts w:cs="Arial"/>
          <w:spacing w:val="49"/>
        </w:rPr>
        <w:t xml:space="preserve"> </w:t>
      </w:r>
      <w:r w:rsidRPr="001940D2">
        <w:rPr>
          <w:rFonts w:cs="Arial"/>
          <w:spacing w:val="-1"/>
        </w:rPr>
        <w:t>employees</w:t>
      </w:r>
      <w:r w:rsidRPr="001940D2">
        <w:rPr>
          <w:rFonts w:cs="Arial"/>
          <w:spacing w:val="47"/>
        </w:rPr>
        <w:t xml:space="preserve"> </w:t>
      </w:r>
      <w:r w:rsidRPr="001940D2">
        <w:rPr>
          <w:rFonts w:cs="Arial"/>
          <w:spacing w:val="-1"/>
        </w:rPr>
        <w:t>who</w:t>
      </w:r>
      <w:r w:rsidRPr="001940D2">
        <w:rPr>
          <w:rFonts w:cs="Arial"/>
          <w:spacing w:val="52"/>
        </w:rPr>
        <w:t xml:space="preserve"> </w:t>
      </w:r>
      <w:r w:rsidRPr="001940D2">
        <w:rPr>
          <w:rFonts w:cs="Arial"/>
          <w:spacing w:val="-1"/>
        </w:rPr>
        <w:t>will</w:t>
      </w:r>
      <w:r w:rsidRPr="001940D2">
        <w:rPr>
          <w:rFonts w:cs="Arial"/>
          <w:spacing w:val="48"/>
        </w:rPr>
        <w:t xml:space="preserve"> </w:t>
      </w:r>
      <w:r w:rsidRPr="001940D2">
        <w:rPr>
          <w:rFonts w:cs="Arial"/>
        </w:rPr>
        <w:t>be</w:t>
      </w:r>
      <w:r w:rsidRPr="001940D2">
        <w:rPr>
          <w:rFonts w:cs="Arial"/>
          <w:spacing w:val="65"/>
        </w:rPr>
        <w:t xml:space="preserve"> </w:t>
      </w:r>
      <w:r w:rsidRPr="001940D2">
        <w:rPr>
          <w:rFonts w:cs="Arial"/>
          <w:spacing w:val="-1"/>
        </w:rPr>
        <w:t>provided</w:t>
      </w:r>
      <w:r w:rsidRPr="001940D2">
        <w:rPr>
          <w:rFonts w:cs="Arial"/>
          <w:spacing w:val="30"/>
        </w:rPr>
        <w:t xml:space="preserve"> </w:t>
      </w:r>
      <w:r w:rsidRPr="001940D2">
        <w:rPr>
          <w:rFonts w:cs="Arial"/>
          <w:spacing w:val="-1"/>
        </w:rPr>
        <w:t>with</w:t>
      </w:r>
      <w:r w:rsidRPr="001940D2">
        <w:rPr>
          <w:rFonts w:cs="Arial"/>
          <w:spacing w:val="30"/>
        </w:rPr>
        <w:t xml:space="preserve"> </w:t>
      </w:r>
      <w:r w:rsidRPr="001940D2">
        <w:rPr>
          <w:rFonts w:cs="Arial"/>
        </w:rPr>
        <w:t>a</w:t>
      </w:r>
      <w:r w:rsidRPr="001940D2">
        <w:rPr>
          <w:rFonts w:cs="Arial"/>
          <w:spacing w:val="30"/>
        </w:rPr>
        <w:t xml:space="preserve"> </w:t>
      </w:r>
      <w:r w:rsidRPr="001940D2">
        <w:rPr>
          <w:rFonts w:cs="Arial"/>
          <w:spacing w:val="-1"/>
        </w:rPr>
        <w:t>monthly</w:t>
      </w:r>
      <w:r w:rsidRPr="001940D2">
        <w:rPr>
          <w:rFonts w:cs="Arial"/>
          <w:spacing w:val="29"/>
        </w:rPr>
        <w:t xml:space="preserve"> </w:t>
      </w:r>
      <w:r w:rsidRPr="001940D2">
        <w:rPr>
          <w:rFonts w:cs="Arial"/>
          <w:spacing w:val="-1"/>
        </w:rPr>
        <w:t>allowance</w:t>
      </w:r>
      <w:r w:rsidRPr="001940D2">
        <w:rPr>
          <w:rFonts w:cs="Arial"/>
          <w:spacing w:val="30"/>
        </w:rPr>
        <w:t xml:space="preserve"> </w:t>
      </w:r>
      <w:r w:rsidRPr="001940D2">
        <w:rPr>
          <w:rFonts w:cs="Arial"/>
        </w:rPr>
        <w:t>to</w:t>
      </w:r>
      <w:r w:rsidRPr="001940D2">
        <w:rPr>
          <w:rFonts w:cs="Arial"/>
          <w:spacing w:val="30"/>
        </w:rPr>
        <w:t xml:space="preserve"> </w:t>
      </w:r>
      <w:r w:rsidRPr="001940D2">
        <w:rPr>
          <w:rFonts w:cs="Arial"/>
          <w:spacing w:val="-1"/>
        </w:rPr>
        <w:t>obtain</w:t>
      </w:r>
      <w:r w:rsidRPr="001940D2">
        <w:rPr>
          <w:rFonts w:cs="Arial"/>
          <w:spacing w:val="27"/>
        </w:rPr>
        <w:t xml:space="preserve"> </w:t>
      </w:r>
      <w:r w:rsidRPr="001940D2">
        <w:rPr>
          <w:rFonts w:cs="Arial"/>
        </w:rPr>
        <w:t>a</w:t>
      </w:r>
      <w:r w:rsidRPr="001940D2">
        <w:rPr>
          <w:rFonts w:cs="Arial"/>
          <w:spacing w:val="30"/>
        </w:rPr>
        <w:t xml:space="preserve"> </w:t>
      </w:r>
      <w:r w:rsidRPr="001940D2">
        <w:rPr>
          <w:rFonts w:cs="Arial"/>
          <w:spacing w:val="-1"/>
        </w:rPr>
        <w:t>personal</w:t>
      </w:r>
      <w:r w:rsidRPr="001940D2">
        <w:rPr>
          <w:rFonts w:cs="Arial"/>
          <w:spacing w:val="28"/>
        </w:rPr>
        <w:t xml:space="preserve"> </w:t>
      </w:r>
      <w:r w:rsidRPr="001940D2">
        <w:rPr>
          <w:rFonts w:cs="Arial"/>
          <w:spacing w:val="-1"/>
        </w:rPr>
        <w:t>cellular</w:t>
      </w:r>
      <w:r w:rsidRPr="001940D2">
        <w:rPr>
          <w:rFonts w:cs="Arial"/>
          <w:spacing w:val="28"/>
        </w:rPr>
        <w:t xml:space="preserve"> </w:t>
      </w:r>
      <w:r w:rsidRPr="001940D2">
        <w:rPr>
          <w:rFonts w:cs="Arial"/>
          <w:spacing w:val="-1"/>
        </w:rPr>
        <w:t>phone</w:t>
      </w:r>
      <w:r w:rsidRPr="001940D2">
        <w:rPr>
          <w:rFonts w:cs="Arial"/>
          <w:spacing w:val="30"/>
        </w:rPr>
        <w:t xml:space="preserve"> </w:t>
      </w:r>
      <w:r w:rsidRPr="001940D2">
        <w:rPr>
          <w:rFonts w:cs="Arial"/>
        </w:rPr>
        <w:t>to</w:t>
      </w:r>
      <w:r w:rsidRPr="001940D2">
        <w:rPr>
          <w:rFonts w:cs="Arial"/>
          <w:spacing w:val="30"/>
        </w:rPr>
        <w:t xml:space="preserve"> </w:t>
      </w:r>
      <w:r w:rsidRPr="001940D2">
        <w:rPr>
          <w:rFonts w:cs="Arial"/>
          <w:spacing w:val="-1"/>
        </w:rPr>
        <w:t>be</w:t>
      </w:r>
      <w:r w:rsidR="001940D2">
        <w:rPr>
          <w:rFonts w:cs="Arial"/>
          <w:spacing w:val="-1"/>
        </w:rPr>
        <w:t xml:space="preserve"> </w:t>
      </w:r>
      <w:r w:rsidRPr="001940D2">
        <w:rPr>
          <w:rFonts w:cs="Arial"/>
        </w:rPr>
        <w:t>used</w:t>
      </w:r>
      <w:r w:rsidRPr="001940D2">
        <w:rPr>
          <w:rFonts w:cs="Arial"/>
          <w:spacing w:val="13"/>
        </w:rPr>
        <w:t xml:space="preserve"> </w:t>
      </w:r>
      <w:r w:rsidRPr="001940D2">
        <w:rPr>
          <w:rFonts w:cs="Arial"/>
        </w:rPr>
        <w:t>for</w:t>
      </w:r>
      <w:r w:rsidRPr="001940D2">
        <w:rPr>
          <w:rFonts w:cs="Arial"/>
          <w:spacing w:val="14"/>
        </w:rPr>
        <w:t xml:space="preserve"> </w:t>
      </w:r>
      <w:r w:rsidRPr="001940D2">
        <w:rPr>
          <w:rFonts w:cs="Arial"/>
          <w:spacing w:val="-1"/>
        </w:rPr>
        <w:t>City-related</w:t>
      </w:r>
      <w:r w:rsidRPr="001940D2">
        <w:rPr>
          <w:rFonts w:cs="Arial"/>
          <w:spacing w:val="15"/>
        </w:rPr>
        <w:t xml:space="preserve"> </w:t>
      </w:r>
      <w:r w:rsidRPr="001940D2">
        <w:rPr>
          <w:rFonts w:cs="Arial"/>
          <w:spacing w:val="-1"/>
        </w:rPr>
        <w:t>and</w:t>
      </w:r>
      <w:r w:rsidRPr="001940D2">
        <w:rPr>
          <w:rFonts w:cs="Arial"/>
          <w:spacing w:val="15"/>
        </w:rPr>
        <w:t xml:space="preserve"> </w:t>
      </w:r>
      <w:r w:rsidRPr="001940D2">
        <w:rPr>
          <w:rFonts w:cs="Arial"/>
          <w:spacing w:val="-1"/>
        </w:rPr>
        <w:t>personal</w:t>
      </w:r>
      <w:r w:rsidRPr="001940D2">
        <w:rPr>
          <w:rFonts w:cs="Arial"/>
          <w:spacing w:val="12"/>
        </w:rPr>
        <w:t xml:space="preserve"> </w:t>
      </w:r>
      <w:r w:rsidRPr="001940D2">
        <w:rPr>
          <w:rFonts w:cs="Arial"/>
          <w:spacing w:val="-1"/>
        </w:rPr>
        <w:t>business</w:t>
      </w:r>
      <w:r w:rsidRPr="001940D2">
        <w:rPr>
          <w:rFonts w:cs="Arial"/>
          <w:spacing w:val="12"/>
        </w:rPr>
        <w:t xml:space="preserve"> </w:t>
      </w:r>
      <w:r w:rsidRPr="001940D2">
        <w:rPr>
          <w:rFonts w:cs="Arial"/>
          <w:spacing w:val="-1"/>
        </w:rPr>
        <w:t>of</w:t>
      </w:r>
      <w:r w:rsidRPr="001940D2">
        <w:rPr>
          <w:rFonts w:cs="Arial"/>
          <w:spacing w:val="17"/>
        </w:rPr>
        <w:t xml:space="preserve"> </w:t>
      </w:r>
      <w:r w:rsidRPr="001940D2">
        <w:rPr>
          <w:rFonts w:cs="Arial"/>
          <w:spacing w:val="-1"/>
        </w:rPr>
        <w:t>the</w:t>
      </w:r>
      <w:r w:rsidRPr="001940D2">
        <w:rPr>
          <w:rFonts w:cs="Arial"/>
          <w:spacing w:val="15"/>
        </w:rPr>
        <w:t xml:space="preserve"> </w:t>
      </w:r>
      <w:r w:rsidRPr="001940D2">
        <w:rPr>
          <w:rFonts w:cs="Arial"/>
          <w:spacing w:val="-1"/>
        </w:rPr>
        <w:t>employee.</w:t>
      </w:r>
      <w:r w:rsidRPr="001940D2">
        <w:rPr>
          <w:rFonts w:cs="Arial"/>
          <w:spacing w:val="12"/>
        </w:rPr>
        <w:t xml:space="preserve"> </w:t>
      </w:r>
      <w:r w:rsidRPr="001940D2">
        <w:rPr>
          <w:rFonts w:cs="Arial"/>
          <w:spacing w:val="-1"/>
        </w:rPr>
        <w:t>Authorization</w:t>
      </w:r>
      <w:r w:rsidRPr="001940D2">
        <w:rPr>
          <w:rFonts w:cs="Arial"/>
          <w:spacing w:val="15"/>
        </w:rPr>
        <w:t xml:space="preserve"> </w:t>
      </w:r>
      <w:r w:rsidRPr="001940D2">
        <w:rPr>
          <w:rFonts w:cs="Arial"/>
          <w:spacing w:val="-1"/>
        </w:rPr>
        <w:t>of</w:t>
      </w:r>
      <w:r w:rsidRPr="001940D2">
        <w:rPr>
          <w:rFonts w:cs="Arial"/>
          <w:spacing w:val="47"/>
        </w:rPr>
        <w:t xml:space="preserve"> </w:t>
      </w:r>
      <w:r w:rsidRPr="001940D2">
        <w:rPr>
          <w:rFonts w:cs="Arial"/>
          <w:spacing w:val="-1"/>
        </w:rPr>
        <w:t>this</w:t>
      </w:r>
      <w:r w:rsidRPr="001940D2">
        <w:rPr>
          <w:rFonts w:cs="Arial"/>
        </w:rPr>
        <w:t xml:space="preserve"> </w:t>
      </w:r>
      <w:r w:rsidRPr="001940D2">
        <w:rPr>
          <w:rFonts w:cs="Arial"/>
          <w:spacing w:val="-1"/>
        </w:rPr>
        <w:t>benefit</w:t>
      </w:r>
      <w:r w:rsidRPr="001940D2">
        <w:rPr>
          <w:rFonts w:cs="Arial"/>
          <w:spacing w:val="-2"/>
        </w:rPr>
        <w:t xml:space="preserve"> </w:t>
      </w:r>
      <w:r w:rsidRPr="001940D2">
        <w:rPr>
          <w:rFonts w:cs="Arial"/>
          <w:spacing w:val="-1"/>
        </w:rPr>
        <w:t>shall</w:t>
      </w:r>
      <w:r w:rsidRPr="001940D2">
        <w:rPr>
          <w:rFonts w:cs="Arial"/>
        </w:rPr>
        <w:t xml:space="preserve"> </w:t>
      </w:r>
      <w:r w:rsidRPr="001940D2">
        <w:rPr>
          <w:rFonts w:cs="Arial"/>
          <w:spacing w:val="-1"/>
        </w:rPr>
        <w:t>be</w:t>
      </w:r>
      <w:r w:rsidRPr="001940D2">
        <w:rPr>
          <w:rFonts w:cs="Arial"/>
          <w:spacing w:val="1"/>
        </w:rPr>
        <w:t xml:space="preserve"> </w:t>
      </w:r>
      <w:r w:rsidRPr="001940D2">
        <w:rPr>
          <w:rFonts w:cs="Arial"/>
          <w:spacing w:val="-1"/>
        </w:rPr>
        <w:t>approved</w:t>
      </w:r>
      <w:r w:rsidRPr="001940D2">
        <w:rPr>
          <w:rFonts w:cs="Arial"/>
          <w:spacing w:val="1"/>
        </w:rPr>
        <w:t xml:space="preserve"> </w:t>
      </w:r>
      <w:r w:rsidRPr="001940D2">
        <w:rPr>
          <w:rFonts w:cs="Arial"/>
        </w:rPr>
        <w:t>by</w:t>
      </w:r>
      <w:r w:rsidRPr="001940D2">
        <w:rPr>
          <w:rFonts w:cs="Arial"/>
          <w:spacing w:val="-2"/>
        </w:rPr>
        <w:t xml:space="preserve"> </w:t>
      </w:r>
      <w:r w:rsidRPr="001940D2">
        <w:rPr>
          <w:rFonts w:cs="Arial"/>
        </w:rPr>
        <w:t>the</w:t>
      </w:r>
      <w:r w:rsidRPr="001940D2">
        <w:rPr>
          <w:rFonts w:cs="Arial"/>
          <w:spacing w:val="1"/>
        </w:rPr>
        <w:t xml:space="preserve"> </w:t>
      </w:r>
      <w:r w:rsidRPr="001940D2">
        <w:rPr>
          <w:rFonts w:cs="Arial"/>
          <w:spacing w:val="-1"/>
        </w:rPr>
        <w:t>City</w:t>
      </w:r>
      <w:r w:rsidRPr="001940D2">
        <w:rPr>
          <w:rFonts w:cs="Arial"/>
          <w:spacing w:val="-2"/>
        </w:rPr>
        <w:t xml:space="preserve"> </w:t>
      </w:r>
      <w:r w:rsidRPr="001940D2">
        <w:rPr>
          <w:rFonts w:cs="Arial"/>
          <w:spacing w:val="-1"/>
        </w:rPr>
        <w:t xml:space="preserve">Manager </w:t>
      </w:r>
      <w:r w:rsidRPr="001940D2">
        <w:rPr>
          <w:rFonts w:cs="Arial"/>
        </w:rPr>
        <w:t>or</w:t>
      </w:r>
      <w:r w:rsidRPr="001940D2">
        <w:rPr>
          <w:rFonts w:cs="Arial"/>
          <w:spacing w:val="-1"/>
        </w:rPr>
        <w:t xml:space="preserve"> his/her designee.</w:t>
      </w:r>
    </w:p>
    <w:p w14:paraId="0940954D" w14:textId="77777777" w:rsidR="00F00036" w:rsidRPr="00587E7A" w:rsidRDefault="00F00036" w:rsidP="00985A6C">
      <w:pPr>
        <w:spacing w:before="4"/>
        <w:rPr>
          <w:rFonts w:ascii="Arial" w:eastAsia="Arial" w:hAnsi="Arial" w:cs="Arial"/>
          <w:sz w:val="24"/>
          <w:szCs w:val="24"/>
        </w:rPr>
      </w:pPr>
    </w:p>
    <w:p w14:paraId="0DAC663F" w14:textId="77777777" w:rsidR="00F00036" w:rsidRPr="00587E7A" w:rsidRDefault="003650B4" w:rsidP="00540BD0">
      <w:pPr>
        <w:pStyle w:val="BodyText"/>
        <w:numPr>
          <w:ilvl w:val="3"/>
          <w:numId w:val="108"/>
        </w:numPr>
        <w:tabs>
          <w:tab w:val="left" w:pos="2264"/>
        </w:tabs>
        <w:spacing w:line="276" w:lineRule="exact"/>
        <w:ind w:right="120"/>
        <w:rPr>
          <w:rFonts w:cs="Arial"/>
        </w:rPr>
      </w:pPr>
      <w:r w:rsidRPr="00587E7A">
        <w:rPr>
          <w:rFonts w:cs="Arial"/>
          <w:spacing w:val="-1"/>
        </w:rPr>
        <w:t>Department</w:t>
      </w:r>
      <w:r w:rsidRPr="00587E7A">
        <w:rPr>
          <w:rFonts w:cs="Arial"/>
          <w:spacing w:val="3"/>
        </w:rPr>
        <w:t xml:space="preserve"> </w:t>
      </w:r>
      <w:r w:rsidRPr="00587E7A">
        <w:rPr>
          <w:rFonts w:cs="Arial"/>
          <w:spacing w:val="-1"/>
        </w:rPr>
        <w:t>Heads</w:t>
      </w:r>
      <w:r w:rsidRPr="00587E7A">
        <w:rPr>
          <w:rFonts w:cs="Arial"/>
          <w:spacing w:val="3"/>
        </w:rPr>
        <w:t xml:space="preserve"> </w:t>
      </w:r>
      <w:r w:rsidRPr="00587E7A">
        <w:rPr>
          <w:rFonts w:cs="Arial"/>
          <w:spacing w:val="-2"/>
        </w:rPr>
        <w:t>will</w:t>
      </w:r>
      <w:r w:rsidRPr="00587E7A">
        <w:rPr>
          <w:rFonts w:cs="Arial"/>
          <w:spacing w:val="2"/>
        </w:rPr>
        <w:t xml:space="preserve"> </w:t>
      </w:r>
      <w:r w:rsidRPr="00587E7A">
        <w:rPr>
          <w:rFonts w:cs="Arial"/>
        </w:rPr>
        <w:t>need</w:t>
      </w:r>
      <w:r w:rsidRPr="00587E7A">
        <w:rPr>
          <w:rFonts w:cs="Arial"/>
          <w:spacing w:val="4"/>
        </w:rPr>
        <w:t xml:space="preserve"> </w:t>
      </w:r>
      <w:r w:rsidRPr="00587E7A">
        <w:rPr>
          <w:rFonts w:cs="Arial"/>
        </w:rPr>
        <w:t>to</w:t>
      </w:r>
      <w:r w:rsidRPr="00587E7A">
        <w:rPr>
          <w:rFonts w:cs="Arial"/>
          <w:spacing w:val="1"/>
        </w:rPr>
        <w:t xml:space="preserve"> </w:t>
      </w:r>
      <w:r w:rsidRPr="00587E7A">
        <w:rPr>
          <w:rFonts w:cs="Arial"/>
          <w:spacing w:val="-1"/>
        </w:rPr>
        <w:t>notify</w:t>
      </w:r>
      <w:r w:rsidRPr="00587E7A">
        <w:rPr>
          <w:rFonts w:cs="Arial"/>
        </w:rPr>
        <w:t xml:space="preserve"> Human</w:t>
      </w:r>
      <w:r w:rsidRPr="00587E7A">
        <w:rPr>
          <w:rFonts w:cs="Arial"/>
          <w:spacing w:val="4"/>
        </w:rPr>
        <w:t xml:space="preserve"> </w:t>
      </w:r>
      <w:r w:rsidRPr="00587E7A">
        <w:rPr>
          <w:rFonts w:cs="Arial"/>
          <w:spacing w:val="-1"/>
        </w:rPr>
        <w:t>Resources</w:t>
      </w:r>
      <w:r w:rsidRPr="00587E7A">
        <w:rPr>
          <w:rFonts w:cs="Arial"/>
          <w:spacing w:val="1"/>
        </w:rPr>
        <w:t xml:space="preserve"> </w:t>
      </w:r>
      <w:r w:rsidRPr="00587E7A">
        <w:rPr>
          <w:rFonts w:cs="Arial"/>
          <w:spacing w:val="-1"/>
        </w:rPr>
        <w:t>of</w:t>
      </w:r>
      <w:r w:rsidRPr="00587E7A">
        <w:rPr>
          <w:rFonts w:cs="Arial"/>
          <w:spacing w:val="6"/>
        </w:rPr>
        <w:t xml:space="preserve"> </w:t>
      </w:r>
      <w:r w:rsidRPr="00587E7A">
        <w:rPr>
          <w:rFonts w:cs="Arial"/>
          <w:spacing w:val="-1"/>
        </w:rPr>
        <w:t>the</w:t>
      </w:r>
      <w:r w:rsidRPr="00587E7A">
        <w:rPr>
          <w:rFonts w:cs="Arial"/>
          <w:spacing w:val="4"/>
        </w:rPr>
        <w:t xml:space="preserve"> </w:t>
      </w:r>
      <w:r w:rsidRPr="00587E7A">
        <w:rPr>
          <w:rFonts w:cs="Arial"/>
          <w:spacing w:val="-1"/>
        </w:rPr>
        <w:t>name</w:t>
      </w:r>
      <w:r w:rsidRPr="00587E7A">
        <w:rPr>
          <w:rFonts w:cs="Arial"/>
          <w:spacing w:val="1"/>
        </w:rPr>
        <w:t xml:space="preserve"> </w:t>
      </w:r>
      <w:r w:rsidRPr="00587E7A">
        <w:rPr>
          <w:rFonts w:cs="Arial"/>
          <w:spacing w:val="-1"/>
        </w:rPr>
        <w:t>of</w:t>
      </w:r>
      <w:r w:rsidRPr="00587E7A">
        <w:rPr>
          <w:rFonts w:cs="Arial"/>
          <w:spacing w:val="51"/>
        </w:rPr>
        <w:t xml:space="preserve"> </w:t>
      </w:r>
      <w:r w:rsidRPr="00587E7A">
        <w:rPr>
          <w:rFonts w:cs="Arial"/>
          <w:spacing w:val="-1"/>
        </w:rPr>
        <w:t>employee</w:t>
      </w:r>
      <w:r w:rsidRPr="00587E7A">
        <w:rPr>
          <w:rFonts w:cs="Arial"/>
          <w:spacing w:val="63"/>
        </w:rPr>
        <w:t xml:space="preserve"> </w:t>
      </w:r>
      <w:r w:rsidRPr="00587E7A">
        <w:rPr>
          <w:rFonts w:cs="Arial"/>
        </w:rPr>
        <w:t>to</w:t>
      </w:r>
      <w:r w:rsidRPr="00587E7A">
        <w:rPr>
          <w:rFonts w:cs="Arial"/>
          <w:spacing w:val="64"/>
        </w:rPr>
        <w:t xml:space="preserve"> </w:t>
      </w:r>
      <w:r w:rsidRPr="00587E7A">
        <w:rPr>
          <w:rFonts w:cs="Arial"/>
          <w:spacing w:val="-1"/>
        </w:rPr>
        <w:t>receive</w:t>
      </w:r>
      <w:r w:rsidRPr="00587E7A">
        <w:rPr>
          <w:rFonts w:cs="Arial"/>
          <w:spacing w:val="64"/>
        </w:rPr>
        <w:t xml:space="preserve"> </w:t>
      </w:r>
      <w:r w:rsidRPr="00587E7A">
        <w:rPr>
          <w:rFonts w:cs="Arial"/>
          <w:spacing w:val="-1"/>
        </w:rPr>
        <w:t>this</w:t>
      </w:r>
      <w:r w:rsidRPr="00587E7A">
        <w:rPr>
          <w:rFonts w:cs="Arial"/>
          <w:spacing w:val="62"/>
        </w:rPr>
        <w:t xml:space="preserve"> </w:t>
      </w:r>
      <w:r w:rsidRPr="00587E7A">
        <w:rPr>
          <w:rFonts w:cs="Arial"/>
          <w:spacing w:val="-1"/>
        </w:rPr>
        <w:t>allowance.</w:t>
      </w:r>
      <w:r w:rsidRPr="00587E7A">
        <w:rPr>
          <w:rFonts w:cs="Arial"/>
          <w:spacing w:val="63"/>
        </w:rPr>
        <w:t xml:space="preserve"> </w:t>
      </w:r>
      <w:r w:rsidRPr="00587E7A">
        <w:rPr>
          <w:rFonts w:cs="Arial"/>
          <w:spacing w:val="-1"/>
        </w:rPr>
        <w:t>Since</w:t>
      </w:r>
      <w:r w:rsidRPr="00587E7A">
        <w:rPr>
          <w:rFonts w:cs="Arial"/>
          <w:spacing w:val="61"/>
        </w:rPr>
        <w:t xml:space="preserve"> </w:t>
      </w:r>
      <w:r w:rsidRPr="00587E7A">
        <w:rPr>
          <w:rFonts w:cs="Arial"/>
          <w:spacing w:val="-1"/>
        </w:rPr>
        <w:t>this</w:t>
      </w:r>
      <w:r w:rsidRPr="00587E7A">
        <w:rPr>
          <w:rFonts w:cs="Arial"/>
          <w:spacing w:val="63"/>
        </w:rPr>
        <w:t xml:space="preserve"> </w:t>
      </w:r>
      <w:r w:rsidRPr="00587E7A">
        <w:rPr>
          <w:rFonts w:cs="Arial"/>
          <w:spacing w:val="-1"/>
        </w:rPr>
        <w:t>method</w:t>
      </w:r>
      <w:r w:rsidRPr="00587E7A">
        <w:rPr>
          <w:rFonts w:cs="Arial"/>
          <w:spacing w:val="63"/>
        </w:rPr>
        <w:t xml:space="preserve"> </w:t>
      </w:r>
      <w:r w:rsidRPr="00587E7A">
        <w:rPr>
          <w:rFonts w:cs="Arial"/>
          <w:spacing w:val="-1"/>
        </w:rPr>
        <w:t>of</w:t>
      </w:r>
      <w:r w:rsidRPr="00587E7A">
        <w:rPr>
          <w:rFonts w:cs="Arial"/>
          <w:spacing w:val="66"/>
        </w:rPr>
        <w:t xml:space="preserve"> </w:t>
      </w:r>
      <w:r w:rsidRPr="00587E7A">
        <w:rPr>
          <w:rFonts w:cs="Arial"/>
          <w:spacing w:val="-1"/>
        </w:rPr>
        <w:t>payment</w:t>
      </w:r>
      <w:r w:rsidRPr="00587E7A">
        <w:rPr>
          <w:rFonts w:cs="Arial"/>
          <w:spacing w:val="63"/>
        </w:rPr>
        <w:t xml:space="preserve"> </w:t>
      </w:r>
      <w:r w:rsidRPr="00587E7A">
        <w:rPr>
          <w:rFonts w:cs="Arial"/>
          <w:spacing w:val="-1"/>
        </w:rPr>
        <w:t>is</w:t>
      </w:r>
      <w:r w:rsidRPr="00587E7A">
        <w:rPr>
          <w:rFonts w:cs="Arial"/>
          <w:spacing w:val="62"/>
        </w:rPr>
        <w:t xml:space="preserve"> </w:t>
      </w:r>
      <w:r w:rsidRPr="00587E7A">
        <w:rPr>
          <w:rFonts w:cs="Arial"/>
          <w:spacing w:val="-1"/>
        </w:rPr>
        <w:t>not</w:t>
      </w:r>
      <w:r w:rsidRPr="00587E7A">
        <w:rPr>
          <w:rFonts w:cs="Arial"/>
          <w:spacing w:val="53"/>
        </w:rPr>
        <w:t xml:space="preserve"> </w:t>
      </w:r>
      <w:r w:rsidRPr="00587E7A">
        <w:rPr>
          <w:rFonts w:cs="Arial"/>
          <w:spacing w:val="-1"/>
        </w:rPr>
        <w:t>expense</w:t>
      </w:r>
      <w:r w:rsidRPr="00587E7A">
        <w:rPr>
          <w:rFonts w:cs="Arial"/>
          <w:spacing w:val="41"/>
        </w:rPr>
        <w:t xml:space="preserve"> </w:t>
      </w:r>
      <w:r w:rsidRPr="00587E7A">
        <w:rPr>
          <w:rFonts w:cs="Arial"/>
          <w:spacing w:val="-1"/>
        </w:rPr>
        <w:t>substantiated,</w:t>
      </w:r>
      <w:r w:rsidRPr="00587E7A">
        <w:rPr>
          <w:rFonts w:cs="Arial"/>
          <w:spacing w:val="42"/>
        </w:rPr>
        <w:t xml:space="preserve"> </w:t>
      </w:r>
      <w:r w:rsidRPr="00587E7A">
        <w:rPr>
          <w:rFonts w:cs="Arial"/>
        </w:rPr>
        <w:t>the</w:t>
      </w:r>
      <w:r w:rsidRPr="00587E7A">
        <w:rPr>
          <w:rFonts w:cs="Arial"/>
          <w:spacing w:val="42"/>
        </w:rPr>
        <w:t xml:space="preserve"> </w:t>
      </w:r>
      <w:r w:rsidRPr="00587E7A">
        <w:rPr>
          <w:rFonts w:cs="Arial"/>
          <w:spacing w:val="-1"/>
        </w:rPr>
        <w:t>allowance</w:t>
      </w:r>
      <w:r w:rsidRPr="00587E7A">
        <w:rPr>
          <w:rFonts w:cs="Arial"/>
          <w:spacing w:val="41"/>
        </w:rPr>
        <w:t xml:space="preserve"> </w:t>
      </w:r>
      <w:r w:rsidRPr="00587E7A">
        <w:rPr>
          <w:rFonts w:cs="Arial"/>
          <w:spacing w:val="-1"/>
        </w:rPr>
        <w:t>is</w:t>
      </w:r>
      <w:r w:rsidRPr="00587E7A">
        <w:rPr>
          <w:rFonts w:cs="Arial"/>
          <w:spacing w:val="41"/>
        </w:rPr>
        <w:t xml:space="preserve"> </w:t>
      </w:r>
      <w:r w:rsidRPr="00587E7A">
        <w:rPr>
          <w:rFonts w:cs="Arial"/>
          <w:spacing w:val="-1"/>
        </w:rPr>
        <w:t>considered</w:t>
      </w:r>
      <w:r w:rsidRPr="00587E7A">
        <w:rPr>
          <w:rFonts w:cs="Arial"/>
          <w:spacing w:val="40"/>
        </w:rPr>
        <w:t xml:space="preserve"> </w:t>
      </w:r>
      <w:r w:rsidRPr="00587E7A">
        <w:rPr>
          <w:rFonts w:cs="Arial"/>
        </w:rPr>
        <w:t>a</w:t>
      </w:r>
      <w:r w:rsidRPr="00587E7A">
        <w:rPr>
          <w:rFonts w:cs="Arial"/>
          <w:spacing w:val="42"/>
        </w:rPr>
        <w:t xml:space="preserve"> </w:t>
      </w:r>
      <w:r w:rsidRPr="00587E7A">
        <w:rPr>
          <w:rFonts w:cs="Arial"/>
          <w:spacing w:val="-1"/>
        </w:rPr>
        <w:t>taxable</w:t>
      </w:r>
      <w:r w:rsidRPr="00587E7A">
        <w:rPr>
          <w:rFonts w:cs="Arial"/>
          <w:spacing w:val="39"/>
        </w:rPr>
        <w:t xml:space="preserve"> </w:t>
      </w:r>
      <w:r w:rsidRPr="00587E7A">
        <w:rPr>
          <w:rFonts w:cs="Arial"/>
          <w:spacing w:val="-1"/>
        </w:rPr>
        <w:t>fringe</w:t>
      </w:r>
      <w:r w:rsidRPr="00587E7A">
        <w:rPr>
          <w:rFonts w:cs="Arial"/>
          <w:spacing w:val="42"/>
        </w:rPr>
        <w:t xml:space="preserve"> </w:t>
      </w:r>
      <w:r w:rsidRPr="00587E7A">
        <w:rPr>
          <w:rFonts w:cs="Arial"/>
          <w:spacing w:val="-1"/>
        </w:rPr>
        <w:t>benefit</w:t>
      </w:r>
      <w:r w:rsidRPr="00587E7A">
        <w:rPr>
          <w:rFonts w:cs="Arial"/>
          <w:spacing w:val="59"/>
        </w:rPr>
        <w:t xml:space="preserve"> </w:t>
      </w:r>
      <w:r w:rsidRPr="00587E7A">
        <w:rPr>
          <w:rFonts w:cs="Arial"/>
        </w:rPr>
        <w:t>and</w:t>
      </w:r>
      <w:r w:rsidRPr="00587E7A">
        <w:rPr>
          <w:rFonts w:cs="Arial"/>
          <w:spacing w:val="1"/>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included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1</w:t>
      </w:r>
      <w:r w:rsidRPr="00587E7A">
        <w:rPr>
          <w:rFonts w:cs="Arial"/>
          <w:spacing w:val="-1"/>
          <w:position w:val="11"/>
          <w:sz w:val="16"/>
          <w:szCs w:val="16"/>
        </w:rPr>
        <w:t>st</w:t>
      </w:r>
      <w:r w:rsidRPr="00587E7A">
        <w:rPr>
          <w:rFonts w:cs="Arial"/>
          <w:spacing w:val="21"/>
          <w:position w:val="11"/>
          <w:sz w:val="16"/>
          <w:szCs w:val="16"/>
        </w:rPr>
        <w:t xml:space="preserve"> </w:t>
      </w:r>
      <w:r w:rsidRPr="00587E7A">
        <w:rPr>
          <w:rFonts w:cs="Arial"/>
          <w:spacing w:val="-1"/>
        </w:rPr>
        <w:t>biweekly</w:t>
      </w:r>
      <w:r w:rsidRPr="00587E7A">
        <w:rPr>
          <w:rFonts w:cs="Arial"/>
          <w:spacing w:val="-2"/>
        </w:rPr>
        <w:t xml:space="preserve"> </w:t>
      </w:r>
      <w:r w:rsidRPr="00587E7A">
        <w:rPr>
          <w:rFonts w:cs="Arial"/>
        </w:rPr>
        <w:t>pay</w:t>
      </w:r>
      <w:r w:rsidRPr="00587E7A">
        <w:rPr>
          <w:rFonts w:cs="Arial"/>
          <w:spacing w:val="-2"/>
        </w:rPr>
        <w:t xml:space="preserve"> </w:t>
      </w:r>
      <w:r w:rsidRPr="00587E7A">
        <w:rPr>
          <w:rFonts w:cs="Arial"/>
        </w:rPr>
        <w:t xml:space="preserve">check </w:t>
      </w:r>
      <w:r w:rsidRPr="00587E7A">
        <w:rPr>
          <w:rFonts w:cs="Arial"/>
          <w:spacing w:val="-1"/>
        </w:rPr>
        <w:t>of</w:t>
      </w:r>
      <w:r w:rsidRPr="00587E7A">
        <w:rPr>
          <w:rFonts w:cs="Arial"/>
        </w:rPr>
        <w:t xml:space="preserve"> the</w:t>
      </w:r>
      <w:r w:rsidRPr="00587E7A">
        <w:rPr>
          <w:rFonts w:cs="Arial"/>
          <w:spacing w:val="-4"/>
        </w:rPr>
        <w:t xml:space="preserve"> </w:t>
      </w:r>
      <w:r w:rsidRPr="00587E7A">
        <w:rPr>
          <w:rFonts w:cs="Arial"/>
          <w:spacing w:val="-1"/>
        </w:rPr>
        <w:t>month.</w:t>
      </w:r>
    </w:p>
    <w:p w14:paraId="29DB2600" w14:textId="77777777" w:rsidR="00F00036" w:rsidRPr="00587E7A" w:rsidRDefault="00F00036" w:rsidP="00985A6C">
      <w:pPr>
        <w:spacing w:before="7"/>
        <w:rPr>
          <w:rFonts w:ascii="Arial" w:eastAsia="Arial" w:hAnsi="Arial" w:cs="Arial"/>
          <w:sz w:val="23"/>
          <w:szCs w:val="23"/>
        </w:rPr>
      </w:pPr>
    </w:p>
    <w:p w14:paraId="574DA0CB" w14:textId="77777777" w:rsidR="00F00036" w:rsidRPr="00587E7A" w:rsidRDefault="003650B4" w:rsidP="00540BD0">
      <w:pPr>
        <w:pStyle w:val="BodyText"/>
        <w:numPr>
          <w:ilvl w:val="3"/>
          <w:numId w:val="108"/>
        </w:numPr>
        <w:tabs>
          <w:tab w:val="left" w:pos="2264"/>
        </w:tabs>
        <w:ind w:right="121"/>
        <w:rPr>
          <w:rFonts w:cs="Arial"/>
        </w:rPr>
      </w:pPr>
      <w:r w:rsidRPr="00587E7A">
        <w:rPr>
          <w:rFonts w:cs="Arial"/>
        </w:rPr>
        <w:t>The</w:t>
      </w:r>
      <w:r w:rsidRPr="00587E7A">
        <w:rPr>
          <w:rFonts w:cs="Arial"/>
          <w:spacing w:val="13"/>
        </w:rPr>
        <w:t xml:space="preserve"> </w:t>
      </w:r>
      <w:r w:rsidRPr="00587E7A">
        <w:rPr>
          <w:rFonts w:cs="Arial"/>
          <w:spacing w:val="-1"/>
        </w:rPr>
        <w:t>allowance</w:t>
      </w:r>
      <w:r w:rsidRPr="00587E7A">
        <w:rPr>
          <w:rFonts w:cs="Arial"/>
          <w:spacing w:val="11"/>
        </w:rPr>
        <w:t xml:space="preserve"> </w:t>
      </w:r>
      <w:r w:rsidRPr="00587E7A">
        <w:rPr>
          <w:rFonts w:cs="Arial"/>
        </w:rPr>
        <w:t>may</w:t>
      </w:r>
      <w:r w:rsidRPr="00587E7A">
        <w:rPr>
          <w:rFonts w:cs="Arial"/>
          <w:spacing w:val="10"/>
        </w:rPr>
        <w:t xml:space="preserve"> </w:t>
      </w:r>
      <w:r w:rsidRPr="00587E7A">
        <w:rPr>
          <w:rFonts w:cs="Arial"/>
        </w:rPr>
        <w:t>be</w:t>
      </w:r>
      <w:r w:rsidRPr="00587E7A">
        <w:rPr>
          <w:rFonts w:cs="Arial"/>
          <w:spacing w:val="11"/>
        </w:rPr>
        <w:t xml:space="preserve"> </w:t>
      </w:r>
      <w:r w:rsidRPr="00587E7A">
        <w:rPr>
          <w:rFonts w:cs="Arial"/>
          <w:spacing w:val="-1"/>
        </w:rPr>
        <w:t>adjusted</w:t>
      </w:r>
      <w:r w:rsidRPr="00587E7A">
        <w:rPr>
          <w:rFonts w:cs="Arial"/>
          <w:spacing w:val="11"/>
        </w:rPr>
        <w:t xml:space="preserve"> </w:t>
      </w:r>
      <w:r w:rsidRPr="00587E7A">
        <w:rPr>
          <w:rFonts w:cs="Arial"/>
          <w:spacing w:val="-1"/>
        </w:rPr>
        <w:t>periodically</w:t>
      </w:r>
      <w:r w:rsidRPr="00587E7A">
        <w:rPr>
          <w:rFonts w:cs="Arial"/>
          <w:spacing w:val="10"/>
        </w:rPr>
        <w:t xml:space="preserve"> </w:t>
      </w:r>
      <w:r w:rsidRPr="00587E7A">
        <w:rPr>
          <w:rFonts w:cs="Arial"/>
        </w:rPr>
        <w:t>by</w:t>
      </w:r>
      <w:r w:rsidRPr="00587E7A">
        <w:rPr>
          <w:rFonts w:cs="Arial"/>
          <w:spacing w:val="10"/>
        </w:rPr>
        <w:t xml:space="preserve"> </w:t>
      </w:r>
      <w:r w:rsidRPr="00587E7A">
        <w:rPr>
          <w:rFonts w:cs="Arial"/>
          <w:spacing w:val="-1"/>
        </w:rPr>
        <w:t>Finance</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spacing w:val="-1"/>
        </w:rPr>
        <w:t>attempt</w:t>
      </w:r>
      <w:r w:rsidRPr="00587E7A">
        <w:rPr>
          <w:rFonts w:cs="Arial"/>
          <w:spacing w:val="10"/>
        </w:rPr>
        <w:t xml:space="preserve"> </w:t>
      </w:r>
      <w:r w:rsidRPr="00587E7A">
        <w:rPr>
          <w:rFonts w:cs="Arial"/>
        </w:rPr>
        <w:t>to</w:t>
      </w:r>
      <w:r w:rsidRPr="00587E7A">
        <w:rPr>
          <w:rFonts w:cs="Arial"/>
          <w:spacing w:val="13"/>
        </w:rPr>
        <w:t xml:space="preserve"> </w:t>
      </w:r>
      <w:r w:rsidRPr="00587E7A">
        <w:rPr>
          <w:rFonts w:cs="Arial"/>
          <w:spacing w:val="-1"/>
        </w:rPr>
        <w:t>conform</w:t>
      </w:r>
      <w:r w:rsidRPr="00587E7A">
        <w:rPr>
          <w:rFonts w:cs="Arial"/>
          <w:spacing w:val="55"/>
        </w:rPr>
        <w:t xml:space="preserve"> </w:t>
      </w:r>
      <w:r w:rsidRPr="00587E7A">
        <w:rPr>
          <w:rFonts w:cs="Arial"/>
          <w:spacing w:val="-1"/>
        </w:rPr>
        <w:t>generally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commercially</w:t>
      </w:r>
      <w:r w:rsidRPr="00587E7A">
        <w:rPr>
          <w:rFonts w:cs="Arial"/>
          <w:spacing w:val="-2"/>
        </w:rPr>
        <w:t xml:space="preserve"> </w:t>
      </w:r>
      <w:r w:rsidRPr="00587E7A">
        <w:rPr>
          <w:rFonts w:cs="Arial"/>
          <w:spacing w:val="-1"/>
        </w:rPr>
        <w:t>available</w:t>
      </w:r>
      <w:r w:rsidRPr="00587E7A">
        <w:rPr>
          <w:rFonts w:cs="Arial"/>
          <w:spacing w:val="1"/>
        </w:rPr>
        <w:t xml:space="preserve"> </w:t>
      </w:r>
      <w:r w:rsidRPr="00587E7A">
        <w:rPr>
          <w:rFonts w:cs="Arial"/>
          <w:spacing w:val="-1"/>
        </w:rPr>
        <w:t>cellular telephone usage plans.</w:t>
      </w:r>
    </w:p>
    <w:p w14:paraId="581E80EF" w14:textId="4991720C" w:rsidR="00F00036" w:rsidRDefault="00F00036" w:rsidP="00985A6C">
      <w:pPr>
        <w:rPr>
          <w:rFonts w:ascii="Arial" w:eastAsia="Arial" w:hAnsi="Arial" w:cs="Arial"/>
          <w:sz w:val="24"/>
          <w:szCs w:val="24"/>
        </w:rPr>
      </w:pPr>
    </w:p>
    <w:p w14:paraId="6BD1033C" w14:textId="77777777" w:rsidR="001940D2" w:rsidRPr="00587E7A" w:rsidRDefault="001940D2" w:rsidP="00985A6C">
      <w:pPr>
        <w:rPr>
          <w:rFonts w:ascii="Arial" w:eastAsia="Arial" w:hAnsi="Arial" w:cs="Arial"/>
          <w:sz w:val="24"/>
          <w:szCs w:val="24"/>
        </w:rPr>
      </w:pPr>
    </w:p>
    <w:p w14:paraId="25452DF6" w14:textId="77777777" w:rsidR="00F00036" w:rsidRPr="00587E7A" w:rsidRDefault="003650B4" w:rsidP="00540BD0">
      <w:pPr>
        <w:pStyle w:val="BodyText"/>
        <w:numPr>
          <w:ilvl w:val="3"/>
          <w:numId w:val="108"/>
        </w:numPr>
        <w:tabs>
          <w:tab w:val="left" w:pos="2264"/>
        </w:tabs>
        <w:ind w:right="118"/>
        <w:rPr>
          <w:rFonts w:cs="Arial"/>
        </w:rPr>
      </w:pPr>
      <w:r w:rsidRPr="00587E7A">
        <w:rPr>
          <w:rFonts w:cs="Arial"/>
          <w:spacing w:val="-1"/>
        </w:rPr>
        <w:t>Under</w:t>
      </w:r>
      <w:r w:rsidRPr="00587E7A">
        <w:rPr>
          <w:rFonts w:cs="Arial"/>
          <w:spacing w:val="23"/>
        </w:rPr>
        <w:t xml:space="preserve"> </w:t>
      </w:r>
      <w:r w:rsidRPr="00587E7A">
        <w:rPr>
          <w:rFonts w:cs="Arial"/>
          <w:spacing w:val="-1"/>
        </w:rPr>
        <w:t>this</w:t>
      </w:r>
      <w:r w:rsidRPr="00587E7A">
        <w:rPr>
          <w:rFonts w:cs="Arial"/>
          <w:spacing w:val="24"/>
        </w:rPr>
        <w:t xml:space="preserve"> </w:t>
      </w:r>
      <w:r w:rsidRPr="00587E7A">
        <w:rPr>
          <w:rFonts w:cs="Arial"/>
          <w:spacing w:val="-1"/>
        </w:rPr>
        <w:t>plan,</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spacing w:val="-1"/>
        </w:rPr>
        <w:t>allowed</w:t>
      </w:r>
      <w:r w:rsidRPr="00587E7A">
        <w:rPr>
          <w:rFonts w:cs="Arial"/>
          <w:spacing w:val="25"/>
        </w:rPr>
        <w:t xml:space="preserve"> </w:t>
      </w:r>
      <w:r w:rsidRPr="00587E7A">
        <w:rPr>
          <w:rFonts w:cs="Arial"/>
          <w:spacing w:val="-1"/>
        </w:rPr>
        <w:t>unrestricted</w:t>
      </w:r>
      <w:r w:rsidRPr="00587E7A">
        <w:rPr>
          <w:rFonts w:cs="Arial"/>
          <w:spacing w:val="25"/>
        </w:rPr>
        <w:t xml:space="preserve"> </w:t>
      </w:r>
      <w:r w:rsidRPr="00587E7A">
        <w:rPr>
          <w:rFonts w:cs="Arial"/>
          <w:spacing w:val="-1"/>
        </w:rPr>
        <w:t>business</w:t>
      </w:r>
      <w:r w:rsidRPr="00587E7A">
        <w:rPr>
          <w:rFonts w:cs="Arial"/>
          <w:spacing w:val="24"/>
        </w:rPr>
        <w:t xml:space="preserve"> </w:t>
      </w:r>
      <w:r w:rsidRPr="00587E7A">
        <w:rPr>
          <w:rFonts w:cs="Arial"/>
          <w:spacing w:val="-1"/>
        </w:rPr>
        <w:t>and</w:t>
      </w:r>
      <w:r w:rsidRPr="00587E7A">
        <w:rPr>
          <w:rFonts w:cs="Arial"/>
          <w:spacing w:val="25"/>
        </w:rPr>
        <w:t xml:space="preserve"> </w:t>
      </w:r>
      <w:r w:rsidRPr="00587E7A">
        <w:rPr>
          <w:rFonts w:cs="Arial"/>
          <w:spacing w:val="-1"/>
        </w:rPr>
        <w:t>personal</w:t>
      </w:r>
      <w:r w:rsidRPr="00587E7A">
        <w:rPr>
          <w:rFonts w:cs="Arial"/>
          <w:spacing w:val="77"/>
        </w:rPr>
        <w:t xml:space="preserve"> </w:t>
      </w:r>
      <w:r w:rsidRPr="00587E7A">
        <w:rPr>
          <w:rFonts w:cs="Arial"/>
        </w:rPr>
        <w:t>use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his</w:t>
      </w:r>
      <w:r w:rsidRPr="00587E7A">
        <w:rPr>
          <w:rFonts w:cs="Arial"/>
          <w:spacing w:val="-2"/>
        </w:rPr>
        <w:t xml:space="preserve"> </w:t>
      </w:r>
      <w:r w:rsidRPr="00587E7A">
        <w:rPr>
          <w:rFonts w:cs="Arial"/>
        </w:rPr>
        <w:t>or</w:t>
      </w:r>
      <w:r w:rsidRPr="00587E7A">
        <w:rPr>
          <w:rFonts w:cs="Arial"/>
          <w:spacing w:val="-1"/>
        </w:rPr>
        <w:t xml:space="preserve"> </w:t>
      </w:r>
      <w:r w:rsidRPr="00587E7A">
        <w:rPr>
          <w:rFonts w:cs="Arial"/>
        </w:rPr>
        <w:t>her</w:t>
      </w:r>
      <w:r w:rsidRPr="00587E7A">
        <w:rPr>
          <w:rFonts w:cs="Arial"/>
          <w:spacing w:val="-1"/>
        </w:rPr>
        <w:t xml:space="preserve"> cellular telephone.</w:t>
      </w:r>
    </w:p>
    <w:p w14:paraId="6A0107BD" w14:textId="77777777" w:rsidR="00F00036" w:rsidRPr="00587E7A" w:rsidRDefault="00F00036" w:rsidP="00985A6C">
      <w:pPr>
        <w:rPr>
          <w:rFonts w:ascii="Arial" w:eastAsia="Arial" w:hAnsi="Arial" w:cs="Arial"/>
          <w:sz w:val="24"/>
          <w:szCs w:val="24"/>
        </w:rPr>
      </w:pPr>
    </w:p>
    <w:p w14:paraId="4492C18A" w14:textId="77777777" w:rsidR="00F00036" w:rsidRPr="00587E7A" w:rsidRDefault="003650B4" w:rsidP="00540BD0">
      <w:pPr>
        <w:pStyle w:val="BodyText"/>
        <w:numPr>
          <w:ilvl w:val="3"/>
          <w:numId w:val="108"/>
        </w:numPr>
        <w:tabs>
          <w:tab w:val="left" w:pos="2264"/>
        </w:tabs>
        <w:ind w:right="117"/>
        <w:rPr>
          <w:rFonts w:cs="Arial"/>
        </w:rPr>
      </w:pPr>
      <w:r w:rsidRPr="00587E7A">
        <w:rPr>
          <w:rFonts w:cs="Arial"/>
        </w:rPr>
        <w:t>Each</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spacing w:val="-1"/>
        </w:rPr>
        <w:t>who</w:t>
      </w:r>
      <w:r w:rsidRPr="00587E7A">
        <w:rPr>
          <w:rFonts w:cs="Arial"/>
          <w:spacing w:val="15"/>
        </w:rPr>
        <w:t xml:space="preserve"> </w:t>
      </w:r>
      <w:r w:rsidRPr="00587E7A">
        <w:rPr>
          <w:rFonts w:cs="Arial"/>
          <w:spacing w:val="-1"/>
        </w:rPr>
        <w:t>receives</w:t>
      </w:r>
      <w:r w:rsidRPr="00587E7A">
        <w:rPr>
          <w:rFonts w:cs="Arial"/>
          <w:spacing w:val="14"/>
        </w:rPr>
        <w:t xml:space="preserve"> </w:t>
      </w:r>
      <w:r w:rsidRPr="00587E7A">
        <w:rPr>
          <w:rFonts w:cs="Arial"/>
        </w:rPr>
        <w:t>a</w:t>
      </w:r>
      <w:r w:rsidRPr="00587E7A">
        <w:rPr>
          <w:rFonts w:cs="Arial"/>
          <w:spacing w:val="15"/>
        </w:rPr>
        <w:t xml:space="preserve"> </w:t>
      </w:r>
      <w:r w:rsidRPr="00587E7A">
        <w:rPr>
          <w:rFonts w:cs="Arial"/>
          <w:spacing w:val="-1"/>
        </w:rPr>
        <w:t>cellular</w:t>
      </w:r>
      <w:r w:rsidRPr="00587E7A">
        <w:rPr>
          <w:rFonts w:cs="Arial"/>
          <w:spacing w:val="14"/>
        </w:rPr>
        <w:t xml:space="preserve"> </w:t>
      </w:r>
      <w:r w:rsidRPr="00587E7A">
        <w:rPr>
          <w:rFonts w:cs="Arial"/>
          <w:spacing w:val="-1"/>
        </w:rPr>
        <w:t>telephone</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spacing w:val="-1"/>
        </w:rPr>
        <w:t>responsible</w:t>
      </w:r>
      <w:r w:rsidRPr="00587E7A">
        <w:rPr>
          <w:rFonts w:cs="Arial"/>
          <w:spacing w:val="13"/>
        </w:rPr>
        <w:t xml:space="preserve"> </w:t>
      </w:r>
      <w:r w:rsidRPr="00587E7A">
        <w:rPr>
          <w:rFonts w:cs="Arial"/>
        </w:rPr>
        <w:t>for</w:t>
      </w:r>
      <w:r w:rsidRPr="00587E7A">
        <w:rPr>
          <w:rFonts w:cs="Arial"/>
          <w:spacing w:val="14"/>
        </w:rPr>
        <w:t xml:space="preserve"> </w:t>
      </w:r>
      <w:r w:rsidRPr="00587E7A">
        <w:rPr>
          <w:rFonts w:cs="Arial"/>
          <w:spacing w:val="-1"/>
        </w:rPr>
        <w:t>obtaining</w:t>
      </w:r>
      <w:r w:rsidRPr="00587E7A">
        <w:rPr>
          <w:rFonts w:cs="Arial"/>
          <w:spacing w:val="71"/>
        </w:rPr>
        <w:t xml:space="preserve"> </w:t>
      </w:r>
      <w:r w:rsidRPr="00587E7A">
        <w:rPr>
          <w:rFonts w:cs="Arial"/>
          <w:spacing w:val="-1"/>
        </w:rPr>
        <w:t>their own</w:t>
      </w:r>
      <w:r w:rsidRPr="00587E7A">
        <w:rPr>
          <w:rFonts w:cs="Arial"/>
          <w:spacing w:val="1"/>
        </w:rPr>
        <w:t xml:space="preserve"> </w:t>
      </w:r>
      <w:r w:rsidRPr="00587E7A">
        <w:rPr>
          <w:rFonts w:cs="Arial"/>
          <w:spacing w:val="-1"/>
        </w:rPr>
        <w:t>phone and</w:t>
      </w:r>
      <w:r w:rsidRPr="00587E7A">
        <w:rPr>
          <w:rFonts w:cs="Arial"/>
          <w:spacing w:val="1"/>
        </w:rPr>
        <w:t xml:space="preserve"> </w:t>
      </w:r>
      <w:r w:rsidRPr="00587E7A">
        <w:rPr>
          <w:rFonts w:cs="Arial"/>
          <w:spacing w:val="-1"/>
        </w:rPr>
        <w:t>usage</w:t>
      </w:r>
      <w:r w:rsidRPr="00587E7A">
        <w:rPr>
          <w:rFonts w:cs="Arial"/>
          <w:spacing w:val="1"/>
        </w:rPr>
        <w:t xml:space="preserve"> </w:t>
      </w:r>
      <w:r w:rsidRPr="00587E7A">
        <w:rPr>
          <w:rFonts w:cs="Arial"/>
          <w:spacing w:val="-1"/>
        </w:rPr>
        <w:t>plan.</w:t>
      </w:r>
    </w:p>
    <w:p w14:paraId="4D17A9D7" w14:textId="77777777" w:rsidR="00F00036" w:rsidRPr="00587E7A" w:rsidRDefault="00F00036" w:rsidP="00985A6C">
      <w:pPr>
        <w:rPr>
          <w:rFonts w:ascii="Arial" w:eastAsia="Arial" w:hAnsi="Arial" w:cs="Arial"/>
          <w:sz w:val="24"/>
          <w:szCs w:val="24"/>
        </w:rPr>
      </w:pPr>
    </w:p>
    <w:p w14:paraId="1FDB8DBA" w14:textId="77777777" w:rsidR="00F00036" w:rsidRPr="00587E7A" w:rsidRDefault="003650B4" w:rsidP="00540BD0">
      <w:pPr>
        <w:pStyle w:val="BodyText"/>
        <w:numPr>
          <w:ilvl w:val="3"/>
          <w:numId w:val="108"/>
        </w:numPr>
        <w:tabs>
          <w:tab w:val="left" w:pos="2264"/>
        </w:tabs>
        <w:ind w:right="120"/>
        <w:rPr>
          <w:rFonts w:cs="Arial"/>
        </w:rPr>
      </w:pPr>
      <w:r w:rsidRPr="00587E7A">
        <w:rPr>
          <w:rFonts w:cs="Arial"/>
          <w:spacing w:val="-1"/>
        </w:rPr>
        <w:t>Employees</w:t>
      </w:r>
      <w:r w:rsidRPr="00587E7A">
        <w:rPr>
          <w:rFonts w:cs="Arial"/>
          <w:spacing w:val="17"/>
        </w:rPr>
        <w:t xml:space="preserve"> </w:t>
      </w:r>
      <w:r w:rsidRPr="00587E7A">
        <w:rPr>
          <w:rFonts w:cs="Arial"/>
          <w:spacing w:val="-1"/>
        </w:rPr>
        <w:t>who</w:t>
      </w:r>
      <w:r w:rsidRPr="00587E7A">
        <w:rPr>
          <w:rFonts w:cs="Arial"/>
          <w:spacing w:val="18"/>
        </w:rPr>
        <w:t xml:space="preserve"> </w:t>
      </w:r>
      <w:r w:rsidRPr="00587E7A">
        <w:rPr>
          <w:rFonts w:cs="Arial"/>
          <w:spacing w:val="-1"/>
        </w:rPr>
        <w:t>receive</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cellular</w:t>
      </w:r>
      <w:r w:rsidRPr="00587E7A">
        <w:rPr>
          <w:rFonts w:cs="Arial"/>
          <w:spacing w:val="16"/>
        </w:rPr>
        <w:t xml:space="preserve"> </w:t>
      </w:r>
      <w:r w:rsidRPr="00587E7A">
        <w:rPr>
          <w:rFonts w:cs="Arial"/>
          <w:spacing w:val="-1"/>
        </w:rPr>
        <w:t>phone</w:t>
      </w:r>
      <w:r w:rsidRPr="00587E7A">
        <w:rPr>
          <w:rFonts w:cs="Arial"/>
          <w:spacing w:val="18"/>
        </w:rPr>
        <w:t xml:space="preserve"> </w:t>
      </w:r>
      <w:r w:rsidRPr="00587E7A">
        <w:rPr>
          <w:rFonts w:cs="Arial"/>
          <w:spacing w:val="-1"/>
        </w:rPr>
        <w:t>allowance</w:t>
      </w:r>
      <w:r w:rsidRPr="00587E7A">
        <w:rPr>
          <w:rFonts w:cs="Arial"/>
          <w:spacing w:val="18"/>
        </w:rPr>
        <w:t xml:space="preserve"> </w:t>
      </w:r>
      <w:r w:rsidRPr="00587E7A">
        <w:rPr>
          <w:rFonts w:cs="Arial"/>
        </w:rPr>
        <w:t>may</w:t>
      </w:r>
      <w:r w:rsidRPr="00587E7A">
        <w:rPr>
          <w:rFonts w:cs="Arial"/>
          <w:spacing w:val="14"/>
        </w:rPr>
        <w:t xml:space="preserve"> </w:t>
      </w:r>
      <w:r w:rsidRPr="00587E7A">
        <w:rPr>
          <w:rFonts w:cs="Arial"/>
        </w:rPr>
        <w:t>seek</w:t>
      </w:r>
      <w:r w:rsidRPr="00587E7A">
        <w:rPr>
          <w:rFonts w:cs="Arial"/>
          <w:spacing w:val="17"/>
        </w:rPr>
        <w:t xml:space="preserve"> </w:t>
      </w:r>
      <w:r w:rsidRPr="00587E7A">
        <w:rPr>
          <w:rFonts w:cs="Arial"/>
          <w:spacing w:val="-1"/>
        </w:rPr>
        <w:t>reimbursement</w:t>
      </w:r>
      <w:r w:rsidRPr="00587E7A">
        <w:rPr>
          <w:rFonts w:cs="Arial"/>
          <w:spacing w:val="53"/>
        </w:rPr>
        <w:t xml:space="preserve"> </w:t>
      </w:r>
      <w:r w:rsidRPr="00587E7A">
        <w:rPr>
          <w:rFonts w:cs="Arial"/>
          <w:spacing w:val="-1"/>
        </w:rPr>
        <w:t>from</w:t>
      </w:r>
      <w:r w:rsidRPr="00587E7A">
        <w:rPr>
          <w:rFonts w:cs="Arial"/>
          <w:spacing w:val="4"/>
        </w:rPr>
        <w:t xml:space="preserve"> </w:t>
      </w:r>
      <w:r w:rsidRPr="00587E7A">
        <w:rPr>
          <w:rFonts w:cs="Arial"/>
          <w:spacing w:val="-1"/>
        </w:rPr>
        <w:t>the</w:t>
      </w:r>
      <w:r w:rsidRPr="00587E7A">
        <w:rPr>
          <w:rFonts w:cs="Arial"/>
          <w:spacing w:val="3"/>
        </w:rPr>
        <w:t xml:space="preserve"> </w:t>
      </w:r>
      <w:r w:rsidRPr="00587E7A">
        <w:rPr>
          <w:rFonts w:cs="Arial"/>
          <w:spacing w:val="-1"/>
        </w:rPr>
        <w:t>City</w:t>
      </w:r>
      <w:r w:rsidRPr="00587E7A">
        <w:rPr>
          <w:rFonts w:cs="Arial"/>
        </w:rPr>
        <w:t xml:space="preserve"> for</w:t>
      </w:r>
      <w:r w:rsidRPr="00587E7A">
        <w:rPr>
          <w:rFonts w:cs="Arial"/>
          <w:spacing w:val="2"/>
        </w:rPr>
        <w:t xml:space="preserve"> </w:t>
      </w:r>
      <w:r w:rsidRPr="00587E7A">
        <w:rPr>
          <w:rFonts w:cs="Arial"/>
          <w:spacing w:val="-1"/>
        </w:rPr>
        <w:t>excessive</w:t>
      </w:r>
      <w:r w:rsidRPr="00587E7A">
        <w:rPr>
          <w:rFonts w:cs="Arial"/>
          <w:spacing w:val="3"/>
        </w:rPr>
        <w:t xml:space="preserve"> </w:t>
      </w:r>
      <w:r w:rsidRPr="00587E7A">
        <w:rPr>
          <w:rFonts w:cs="Arial"/>
          <w:spacing w:val="-1"/>
        </w:rPr>
        <w:t>charges</w:t>
      </w:r>
      <w:r w:rsidRPr="00587E7A">
        <w:rPr>
          <w:rFonts w:cs="Arial"/>
          <w:spacing w:val="5"/>
        </w:rPr>
        <w:t xml:space="preserve"> </w:t>
      </w:r>
      <w:r w:rsidRPr="00587E7A">
        <w:rPr>
          <w:rFonts w:cs="Arial"/>
          <w:spacing w:val="-1"/>
        </w:rPr>
        <w:t>incurred</w:t>
      </w:r>
      <w:r w:rsidRPr="00587E7A">
        <w:rPr>
          <w:rFonts w:cs="Arial"/>
          <w:spacing w:val="3"/>
        </w:rPr>
        <w:t xml:space="preserve"> </w:t>
      </w:r>
      <w:r w:rsidRPr="00587E7A">
        <w:rPr>
          <w:rFonts w:cs="Arial"/>
        </w:rPr>
        <w:t>for</w:t>
      </w:r>
      <w:r w:rsidRPr="00587E7A">
        <w:rPr>
          <w:rFonts w:cs="Arial"/>
          <w:spacing w:val="2"/>
        </w:rPr>
        <w:t xml:space="preserve"> </w:t>
      </w:r>
      <w:r w:rsidRPr="00587E7A">
        <w:rPr>
          <w:rFonts w:cs="Arial"/>
        </w:rPr>
        <w:t>a</w:t>
      </w:r>
      <w:r w:rsidRPr="00587E7A">
        <w:rPr>
          <w:rFonts w:cs="Arial"/>
          <w:spacing w:val="3"/>
        </w:rPr>
        <w:t xml:space="preserve"> </w:t>
      </w:r>
      <w:r w:rsidRPr="00587E7A">
        <w:rPr>
          <w:rFonts w:cs="Arial"/>
        </w:rPr>
        <w:t>specific</w:t>
      </w:r>
      <w:r w:rsidRPr="00587E7A">
        <w:rPr>
          <w:rFonts w:cs="Arial"/>
          <w:spacing w:val="2"/>
        </w:rPr>
        <w:t xml:space="preserve"> </w:t>
      </w:r>
      <w:r w:rsidRPr="00587E7A">
        <w:rPr>
          <w:rFonts w:cs="Arial"/>
          <w:spacing w:val="-1"/>
        </w:rPr>
        <w:t>emergency</w:t>
      </w:r>
      <w:r w:rsidRPr="00587E7A">
        <w:rPr>
          <w:rFonts w:cs="Arial"/>
        </w:rPr>
        <w:t xml:space="preserve"> </w:t>
      </w:r>
      <w:r w:rsidRPr="00587E7A">
        <w:rPr>
          <w:rFonts w:cs="Arial"/>
          <w:spacing w:val="-1"/>
        </w:rPr>
        <w:t>situation</w:t>
      </w:r>
      <w:r w:rsidRPr="00587E7A">
        <w:rPr>
          <w:rFonts w:cs="Arial"/>
          <w:spacing w:val="6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approval</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their supervisor.</w:t>
      </w:r>
    </w:p>
    <w:p w14:paraId="44D8CC45" w14:textId="77777777" w:rsidR="00F00036" w:rsidRPr="00587E7A" w:rsidRDefault="00F00036" w:rsidP="00985A6C">
      <w:pPr>
        <w:rPr>
          <w:rFonts w:ascii="Arial" w:eastAsia="Arial" w:hAnsi="Arial" w:cs="Arial"/>
          <w:sz w:val="24"/>
          <w:szCs w:val="24"/>
        </w:rPr>
      </w:pPr>
    </w:p>
    <w:p w14:paraId="4C2159A5" w14:textId="5D48E364" w:rsidR="00F00036" w:rsidRPr="00587E7A" w:rsidRDefault="003650B4" w:rsidP="00540BD0">
      <w:pPr>
        <w:pStyle w:val="Heading2"/>
        <w:numPr>
          <w:ilvl w:val="1"/>
          <w:numId w:val="108"/>
        </w:numPr>
        <w:tabs>
          <w:tab w:val="left" w:pos="824"/>
        </w:tabs>
        <w:rPr>
          <w:rFonts w:cs="Arial"/>
          <w:b w:val="0"/>
          <w:bCs w:val="0"/>
        </w:rPr>
      </w:pPr>
      <w:bookmarkStart w:id="236" w:name="5.24_INFORMATION_TECHNOLOGY_USAGE_POLICY"/>
      <w:bookmarkStart w:id="237" w:name="_Toc162443647"/>
      <w:bookmarkEnd w:id="236"/>
      <w:r w:rsidRPr="00587E7A">
        <w:rPr>
          <w:rFonts w:cs="Arial"/>
          <w:spacing w:val="-1"/>
        </w:rPr>
        <w:t>INFORMATION</w:t>
      </w:r>
      <w:r w:rsidRPr="00587E7A">
        <w:rPr>
          <w:rFonts w:cs="Arial"/>
        </w:rPr>
        <w:t xml:space="preserve"> </w:t>
      </w:r>
      <w:r w:rsidRPr="00587E7A">
        <w:rPr>
          <w:rFonts w:cs="Arial"/>
          <w:spacing w:val="-1"/>
        </w:rPr>
        <w:t>TECHNOLOGY</w:t>
      </w:r>
      <w:r w:rsidRPr="00587E7A">
        <w:rPr>
          <w:rFonts w:cs="Arial"/>
          <w:spacing w:val="-2"/>
        </w:rPr>
        <w:t xml:space="preserve"> </w:t>
      </w:r>
      <w:r w:rsidRPr="00587E7A">
        <w:rPr>
          <w:rFonts w:cs="Arial"/>
          <w:spacing w:val="-1"/>
        </w:rPr>
        <w:t>USAGE</w:t>
      </w:r>
      <w:r w:rsidRPr="00587E7A">
        <w:rPr>
          <w:rFonts w:cs="Arial"/>
          <w:spacing w:val="1"/>
        </w:rPr>
        <w:t xml:space="preserve"> </w:t>
      </w:r>
      <w:r w:rsidRPr="00587E7A">
        <w:rPr>
          <w:rFonts w:cs="Arial"/>
          <w:spacing w:val="-1"/>
        </w:rPr>
        <w:t>POLICY</w:t>
      </w:r>
      <w:bookmarkEnd w:id="237"/>
    </w:p>
    <w:p w14:paraId="3678DBF8" w14:textId="77777777" w:rsidR="00F00036" w:rsidRPr="00587E7A" w:rsidRDefault="00F00036" w:rsidP="00985A6C">
      <w:pPr>
        <w:rPr>
          <w:rFonts w:ascii="Arial" w:eastAsia="Arial" w:hAnsi="Arial" w:cs="Arial"/>
          <w:b/>
          <w:bCs/>
          <w:sz w:val="24"/>
          <w:szCs w:val="24"/>
        </w:rPr>
      </w:pPr>
    </w:p>
    <w:p w14:paraId="559B8871" w14:textId="77777777" w:rsidR="00F00036" w:rsidRPr="00587E7A" w:rsidRDefault="003650B4" w:rsidP="00985A6C">
      <w:pPr>
        <w:pStyle w:val="BodyText"/>
        <w:ind w:left="823" w:right="120" w:firstLine="0"/>
        <w:rPr>
          <w:rFonts w:cs="Arial"/>
        </w:rPr>
      </w:pPr>
      <w:r w:rsidRPr="00587E7A">
        <w:rPr>
          <w:rFonts w:cs="Arial"/>
        </w:rPr>
        <w:t>The</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6"/>
        </w:rPr>
        <w:t xml:space="preserve"> </w:t>
      </w:r>
      <w:r w:rsidRPr="00587E7A">
        <w:rPr>
          <w:rFonts w:cs="Arial"/>
        </w:rPr>
        <w:t>considers</w:t>
      </w:r>
      <w:r w:rsidRPr="00587E7A">
        <w:rPr>
          <w:rFonts w:cs="Arial"/>
          <w:spacing w:val="5"/>
        </w:rPr>
        <w:t xml:space="preserve"> </w:t>
      </w:r>
      <w:r w:rsidRPr="00587E7A">
        <w:rPr>
          <w:rFonts w:cs="Arial"/>
          <w:spacing w:val="-1"/>
        </w:rPr>
        <w:t>information</w:t>
      </w:r>
      <w:r w:rsidRPr="00587E7A">
        <w:rPr>
          <w:rFonts w:cs="Arial"/>
          <w:spacing w:val="6"/>
        </w:rPr>
        <w:t xml:space="preserve"> </w:t>
      </w:r>
      <w:r w:rsidRPr="00587E7A">
        <w:rPr>
          <w:rFonts w:cs="Arial"/>
          <w:spacing w:val="-1"/>
        </w:rPr>
        <w:t>technology</w:t>
      </w:r>
      <w:r w:rsidRPr="00587E7A">
        <w:rPr>
          <w:rFonts w:cs="Arial"/>
          <w:spacing w:val="2"/>
        </w:rPr>
        <w:t xml:space="preserve"> </w:t>
      </w:r>
      <w:r w:rsidRPr="00587E7A">
        <w:rPr>
          <w:rFonts w:cs="Arial"/>
        </w:rPr>
        <w:t>(IT)</w:t>
      </w:r>
      <w:r w:rsidRPr="00587E7A">
        <w:rPr>
          <w:rFonts w:cs="Arial"/>
          <w:spacing w:val="4"/>
        </w:rPr>
        <w:t xml:space="preserve"> </w:t>
      </w:r>
      <w:r w:rsidRPr="00587E7A">
        <w:rPr>
          <w:rFonts w:cs="Arial"/>
          <w:spacing w:val="-1"/>
        </w:rPr>
        <w:t>resources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rPr>
        <w:t>be</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spacing w:val="-1"/>
        </w:rPr>
        <w:t>resources.</w:t>
      </w:r>
      <w:r w:rsidRPr="00587E7A">
        <w:rPr>
          <w:rFonts w:cs="Arial"/>
          <w:spacing w:val="5"/>
        </w:rPr>
        <w:t xml:space="preserve"> </w:t>
      </w:r>
      <w:r w:rsidRPr="00587E7A">
        <w:rPr>
          <w:rFonts w:cs="Arial"/>
          <w:spacing w:val="-1"/>
        </w:rPr>
        <w:t>It</w:t>
      </w:r>
      <w:r w:rsidRPr="00587E7A">
        <w:rPr>
          <w:rFonts w:cs="Arial"/>
          <w:spacing w:val="71"/>
        </w:rPr>
        <w:t xml:space="preserve"> </w:t>
      </w:r>
      <w:r w:rsidRPr="00587E7A">
        <w:rPr>
          <w:rFonts w:cs="Arial"/>
          <w:spacing w:val="-1"/>
        </w:rPr>
        <w:t>shall</w:t>
      </w:r>
      <w:r w:rsidRPr="00587E7A">
        <w:rPr>
          <w:rFonts w:cs="Arial"/>
          <w:spacing w:val="21"/>
        </w:rPr>
        <w:t xml:space="preserve"> </w:t>
      </w:r>
      <w:r w:rsidRPr="00587E7A">
        <w:rPr>
          <w:rFonts w:cs="Arial"/>
        </w:rPr>
        <w:t>be</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policy</w:t>
      </w:r>
      <w:r w:rsidRPr="00587E7A">
        <w:rPr>
          <w:rFonts w:cs="Arial"/>
          <w:spacing w:val="19"/>
        </w:rPr>
        <w:t xml:space="preserve"> </w:t>
      </w:r>
      <w:r w:rsidRPr="00587E7A">
        <w:rPr>
          <w:rFonts w:cs="Arial"/>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rPr>
        <w:t>to</w:t>
      </w:r>
      <w:r w:rsidRPr="00587E7A">
        <w:rPr>
          <w:rFonts w:cs="Arial"/>
          <w:spacing w:val="23"/>
        </w:rPr>
        <w:t xml:space="preserve"> </w:t>
      </w:r>
      <w:r w:rsidRPr="00587E7A">
        <w:rPr>
          <w:rFonts w:cs="Arial"/>
          <w:spacing w:val="-1"/>
        </w:rPr>
        <w:t>maintain</w:t>
      </w:r>
      <w:r w:rsidRPr="00587E7A">
        <w:rPr>
          <w:rFonts w:cs="Arial"/>
          <w:spacing w:val="23"/>
        </w:rPr>
        <w:t xml:space="preserve"> </w:t>
      </w:r>
      <w:r w:rsidRPr="00587E7A">
        <w:rPr>
          <w:rFonts w:cs="Arial"/>
          <w:spacing w:val="-1"/>
        </w:rPr>
        <w:t>these</w:t>
      </w:r>
      <w:r w:rsidRPr="00587E7A">
        <w:rPr>
          <w:rFonts w:cs="Arial"/>
          <w:spacing w:val="23"/>
        </w:rPr>
        <w:t xml:space="preserve"> </w:t>
      </w:r>
      <w:r w:rsidRPr="00587E7A">
        <w:rPr>
          <w:rFonts w:cs="Arial"/>
          <w:spacing w:val="-1"/>
        </w:rPr>
        <w:t>resources</w:t>
      </w:r>
      <w:r w:rsidRPr="00587E7A">
        <w:rPr>
          <w:rFonts w:cs="Arial"/>
          <w:spacing w:val="22"/>
        </w:rPr>
        <w:t xml:space="preserve"> </w:t>
      </w:r>
      <w:r w:rsidRPr="00587E7A">
        <w:rPr>
          <w:rFonts w:cs="Arial"/>
          <w:spacing w:val="-1"/>
        </w:rPr>
        <w:t>in</w:t>
      </w:r>
      <w:r w:rsidRPr="00587E7A">
        <w:rPr>
          <w:rFonts w:cs="Arial"/>
          <w:spacing w:val="20"/>
        </w:rPr>
        <w:t xml:space="preserve"> </w:t>
      </w:r>
      <w:r w:rsidRPr="00587E7A">
        <w:rPr>
          <w:rFonts w:cs="Arial"/>
        </w:rPr>
        <w:t>a</w:t>
      </w:r>
      <w:r w:rsidRPr="00587E7A">
        <w:rPr>
          <w:rFonts w:cs="Arial"/>
          <w:spacing w:val="23"/>
        </w:rPr>
        <w:t xml:space="preserve"> </w:t>
      </w:r>
      <w:r w:rsidRPr="00587E7A">
        <w:rPr>
          <w:rFonts w:cs="Arial"/>
          <w:spacing w:val="-1"/>
        </w:rPr>
        <w:t>consistent,</w:t>
      </w:r>
      <w:r w:rsidRPr="00587E7A">
        <w:rPr>
          <w:rFonts w:cs="Arial"/>
          <w:spacing w:val="20"/>
        </w:rPr>
        <w:t xml:space="preserve"> </w:t>
      </w:r>
      <w:r w:rsidRPr="00587E7A">
        <w:rPr>
          <w:rFonts w:cs="Arial"/>
          <w:spacing w:val="-1"/>
        </w:rPr>
        <w:t>predictable,</w:t>
      </w:r>
      <w:r w:rsidRPr="00587E7A">
        <w:rPr>
          <w:rFonts w:cs="Arial"/>
          <w:spacing w:val="22"/>
        </w:rPr>
        <w:t xml:space="preserve"> </w:t>
      </w:r>
      <w:r w:rsidRPr="00587E7A">
        <w:rPr>
          <w:rFonts w:cs="Arial"/>
          <w:spacing w:val="-2"/>
        </w:rPr>
        <w:t>and</w:t>
      </w:r>
      <w:r w:rsidRPr="00587E7A">
        <w:rPr>
          <w:rFonts w:cs="Arial"/>
          <w:spacing w:val="85"/>
        </w:rPr>
        <w:t xml:space="preserve"> </w:t>
      </w:r>
      <w:r w:rsidRPr="00587E7A">
        <w:rPr>
          <w:rFonts w:cs="Arial"/>
          <w:spacing w:val="-1"/>
        </w:rPr>
        <w:t>reliable</w:t>
      </w:r>
      <w:r w:rsidRPr="00587E7A">
        <w:rPr>
          <w:rFonts w:cs="Arial"/>
          <w:spacing w:val="30"/>
        </w:rPr>
        <w:t xml:space="preserve"> </w:t>
      </w:r>
      <w:r w:rsidRPr="00587E7A">
        <w:rPr>
          <w:rFonts w:cs="Arial"/>
          <w:spacing w:val="-1"/>
        </w:rPr>
        <w:t>manner</w:t>
      </w:r>
      <w:r w:rsidRPr="00587E7A">
        <w:rPr>
          <w:rFonts w:cs="Arial"/>
          <w:spacing w:val="28"/>
        </w:rPr>
        <w:t xml:space="preserve"> </w:t>
      </w:r>
      <w:r w:rsidRPr="00587E7A">
        <w:rPr>
          <w:rFonts w:cs="Arial"/>
        </w:rPr>
        <w:t>to</w:t>
      </w:r>
      <w:r w:rsidRPr="00587E7A">
        <w:rPr>
          <w:rFonts w:cs="Arial"/>
          <w:spacing w:val="30"/>
        </w:rPr>
        <w:t xml:space="preserve"> </w:t>
      </w:r>
      <w:r w:rsidRPr="00587E7A">
        <w:rPr>
          <w:rFonts w:cs="Arial"/>
          <w:spacing w:val="-2"/>
        </w:rPr>
        <w:t>serve</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city</w:t>
      </w:r>
      <w:r w:rsidRPr="00587E7A">
        <w:rPr>
          <w:rFonts w:cs="Arial"/>
          <w:spacing w:val="29"/>
        </w:rPr>
        <w:t xml:space="preserve"> </w:t>
      </w:r>
      <w:r w:rsidRPr="00587E7A">
        <w:rPr>
          <w:rFonts w:cs="Arial"/>
        </w:rPr>
        <w:t>as</w:t>
      </w:r>
      <w:r w:rsidRPr="00587E7A">
        <w:rPr>
          <w:rFonts w:cs="Arial"/>
          <w:spacing w:val="29"/>
        </w:rPr>
        <w:t xml:space="preserve"> </w:t>
      </w:r>
      <w:r w:rsidRPr="00587E7A">
        <w:rPr>
          <w:rFonts w:cs="Arial"/>
          <w:spacing w:val="-1"/>
        </w:rPr>
        <w:t>business</w:t>
      </w:r>
      <w:r w:rsidRPr="00587E7A">
        <w:rPr>
          <w:rFonts w:cs="Arial"/>
          <w:spacing w:val="31"/>
        </w:rPr>
        <w:t xml:space="preserve"> </w:t>
      </w:r>
      <w:r w:rsidRPr="00587E7A">
        <w:rPr>
          <w:rFonts w:cs="Arial"/>
          <w:spacing w:val="-1"/>
        </w:rPr>
        <w:t>communications</w:t>
      </w:r>
      <w:r w:rsidRPr="00587E7A">
        <w:rPr>
          <w:rFonts w:cs="Arial"/>
          <w:spacing w:val="29"/>
        </w:rPr>
        <w:t xml:space="preserve"> </w:t>
      </w:r>
      <w:r w:rsidRPr="00587E7A">
        <w:rPr>
          <w:rFonts w:cs="Arial"/>
          <w:spacing w:val="-1"/>
        </w:rPr>
        <w:t>tools.</w:t>
      </w:r>
      <w:r w:rsidRPr="00587E7A">
        <w:rPr>
          <w:rFonts w:cs="Arial"/>
          <w:spacing w:val="32"/>
        </w:rPr>
        <w:t xml:space="preserve"> </w:t>
      </w:r>
      <w:r w:rsidRPr="00587E7A">
        <w:rPr>
          <w:rFonts w:cs="Arial"/>
          <w:spacing w:val="-1"/>
        </w:rPr>
        <w:t>All</w:t>
      </w:r>
      <w:r w:rsidRPr="00587E7A">
        <w:rPr>
          <w:rFonts w:cs="Arial"/>
          <w:spacing w:val="31"/>
        </w:rPr>
        <w:t xml:space="preserve"> </w:t>
      </w:r>
      <w:r w:rsidRPr="00587E7A">
        <w:rPr>
          <w:rFonts w:cs="Arial"/>
          <w:spacing w:val="-1"/>
        </w:rPr>
        <w:t>users</w:t>
      </w:r>
      <w:r w:rsidRPr="00587E7A">
        <w:rPr>
          <w:rFonts w:cs="Arial"/>
          <w:spacing w:val="31"/>
        </w:rPr>
        <w:t xml:space="preserve"> </w:t>
      </w:r>
      <w:r w:rsidRPr="00587E7A">
        <w:rPr>
          <w:rFonts w:cs="Arial"/>
          <w:spacing w:val="-1"/>
        </w:rPr>
        <w:t>of</w:t>
      </w:r>
      <w:r w:rsidRPr="00587E7A">
        <w:rPr>
          <w:rFonts w:cs="Arial"/>
          <w:spacing w:val="32"/>
        </w:rPr>
        <w:t xml:space="preserve"> </w:t>
      </w:r>
      <w:r w:rsidRPr="00587E7A">
        <w:rPr>
          <w:rFonts w:cs="Arial"/>
          <w:spacing w:val="-1"/>
        </w:rPr>
        <w:t>these</w:t>
      </w:r>
      <w:r w:rsidRPr="00587E7A">
        <w:rPr>
          <w:rFonts w:cs="Arial"/>
          <w:spacing w:val="30"/>
        </w:rPr>
        <w:t xml:space="preserve"> </w:t>
      </w:r>
      <w:r w:rsidRPr="00587E7A">
        <w:rPr>
          <w:rFonts w:cs="Arial"/>
          <w:spacing w:val="-1"/>
        </w:rPr>
        <w:t>IT</w:t>
      </w:r>
      <w:r w:rsidRPr="00587E7A">
        <w:rPr>
          <w:rFonts w:cs="Arial"/>
          <w:spacing w:val="67"/>
        </w:rPr>
        <w:t xml:space="preserve"> </w:t>
      </w:r>
      <w:r w:rsidRPr="00587E7A">
        <w:rPr>
          <w:rFonts w:cs="Arial"/>
          <w:spacing w:val="-1"/>
        </w:rPr>
        <w:t>resources</w:t>
      </w:r>
      <w:r w:rsidRPr="00587E7A">
        <w:rPr>
          <w:rFonts w:cs="Arial"/>
          <w:spacing w:val="62"/>
        </w:rPr>
        <w:t xml:space="preserve"> </w:t>
      </w:r>
      <w:r w:rsidRPr="00587E7A">
        <w:rPr>
          <w:rFonts w:cs="Arial"/>
          <w:spacing w:val="-1"/>
        </w:rPr>
        <w:t>are</w:t>
      </w:r>
      <w:r w:rsidRPr="00587E7A">
        <w:rPr>
          <w:rFonts w:cs="Arial"/>
          <w:spacing w:val="61"/>
        </w:rPr>
        <w:t xml:space="preserve"> </w:t>
      </w:r>
      <w:r w:rsidRPr="00587E7A">
        <w:rPr>
          <w:rFonts w:cs="Arial"/>
          <w:spacing w:val="-1"/>
        </w:rPr>
        <w:t>expected</w:t>
      </w:r>
      <w:r w:rsidRPr="00587E7A">
        <w:rPr>
          <w:rFonts w:cs="Arial"/>
          <w:spacing w:val="64"/>
        </w:rPr>
        <w:t xml:space="preserve"> </w:t>
      </w:r>
      <w:r w:rsidRPr="00587E7A">
        <w:rPr>
          <w:rFonts w:cs="Arial"/>
        </w:rPr>
        <w:t>to</w:t>
      </w:r>
      <w:r w:rsidRPr="00587E7A">
        <w:rPr>
          <w:rFonts w:cs="Arial"/>
          <w:spacing w:val="60"/>
        </w:rPr>
        <w:t xml:space="preserve"> </w:t>
      </w:r>
      <w:r w:rsidRPr="00587E7A">
        <w:rPr>
          <w:rFonts w:cs="Arial"/>
          <w:spacing w:val="-1"/>
        </w:rPr>
        <w:t>conduct</w:t>
      </w:r>
      <w:r w:rsidRPr="00587E7A">
        <w:rPr>
          <w:rFonts w:cs="Arial"/>
          <w:spacing w:val="61"/>
        </w:rPr>
        <w:t xml:space="preserve"> </w:t>
      </w:r>
      <w:r w:rsidRPr="00587E7A">
        <w:rPr>
          <w:rFonts w:cs="Arial"/>
          <w:spacing w:val="-1"/>
        </w:rPr>
        <w:t>themselves</w:t>
      </w:r>
      <w:r w:rsidRPr="00587E7A">
        <w:rPr>
          <w:rFonts w:cs="Arial"/>
          <w:spacing w:val="63"/>
        </w:rPr>
        <w:t xml:space="preserve"> </w:t>
      </w:r>
      <w:r w:rsidRPr="00587E7A">
        <w:rPr>
          <w:rFonts w:cs="Arial"/>
          <w:spacing w:val="-1"/>
        </w:rPr>
        <w:t>in</w:t>
      </w:r>
      <w:r w:rsidRPr="00587E7A">
        <w:rPr>
          <w:rFonts w:cs="Arial"/>
          <w:spacing w:val="64"/>
        </w:rPr>
        <w:t xml:space="preserve"> </w:t>
      </w:r>
      <w:r w:rsidRPr="00587E7A">
        <w:rPr>
          <w:rFonts w:cs="Arial"/>
        </w:rPr>
        <w:t>a</w:t>
      </w:r>
      <w:r w:rsidRPr="00587E7A">
        <w:rPr>
          <w:rFonts w:cs="Arial"/>
          <w:spacing w:val="63"/>
        </w:rPr>
        <w:t xml:space="preserve"> </w:t>
      </w:r>
      <w:r w:rsidRPr="00587E7A">
        <w:rPr>
          <w:rFonts w:cs="Arial"/>
          <w:spacing w:val="-1"/>
        </w:rPr>
        <w:t>responsible,</w:t>
      </w:r>
      <w:r w:rsidRPr="00587E7A">
        <w:rPr>
          <w:rFonts w:cs="Arial"/>
          <w:spacing w:val="63"/>
        </w:rPr>
        <w:t xml:space="preserve"> </w:t>
      </w:r>
      <w:r w:rsidRPr="00587E7A">
        <w:rPr>
          <w:rFonts w:cs="Arial"/>
          <w:spacing w:val="-1"/>
        </w:rPr>
        <w:t>efficient,</w:t>
      </w:r>
      <w:r w:rsidRPr="00587E7A">
        <w:rPr>
          <w:rFonts w:cs="Arial"/>
          <w:spacing w:val="61"/>
        </w:rPr>
        <w:t xml:space="preserve"> </w:t>
      </w:r>
      <w:r w:rsidRPr="00587E7A">
        <w:rPr>
          <w:rFonts w:cs="Arial"/>
          <w:spacing w:val="-1"/>
        </w:rPr>
        <w:t>professional,</w:t>
      </w:r>
      <w:r w:rsidRPr="00587E7A">
        <w:rPr>
          <w:rFonts w:cs="Arial"/>
          <w:spacing w:val="79"/>
        </w:rPr>
        <w:t xml:space="preserve"> </w:t>
      </w:r>
      <w:r w:rsidRPr="00587E7A">
        <w:rPr>
          <w:rFonts w:cs="Arial"/>
          <w:spacing w:val="-1"/>
        </w:rPr>
        <w:t>ethical</w:t>
      </w:r>
      <w:r w:rsidRPr="00587E7A">
        <w:rPr>
          <w:rFonts w:cs="Arial"/>
          <w:spacing w:val="-3"/>
        </w:rPr>
        <w:t xml:space="preserve"> </w:t>
      </w:r>
      <w:r w:rsidRPr="00587E7A">
        <w:rPr>
          <w:rFonts w:cs="Arial"/>
          <w:spacing w:val="-1"/>
        </w:rPr>
        <w:t>manner</w:t>
      </w:r>
      <w:r w:rsidRPr="00587E7A">
        <w:rPr>
          <w:rFonts w:cs="Arial"/>
          <w:spacing w:val="-3"/>
        </w:rPr>
        <w:t xml:space="preserve"> </w:t>
      </w:r>
      <w:r w:rsidRPr="00587E7A">
        <w:rPr>
          <w:rFonts w:cs="Arial"/>
        </w:rPr>
        <w:t>and</w:t>
      </w:r>
      <w:r w:rsidRPr="00587E7A">
        <w:rPr>
          <w:rFonts w:cs="Arial"/>
          <w:spacing w:val="-1"/>
        </w:rPr>
        <w:t xml:space="preserve"> in 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policies,</w:t>
      </w:r>
      <w:r w:rsidRPr="00587E7A">
        <w:rPr>
          <w:rFonts w:cs="Arial"/>
        </w:rPr>
        <w:t xml:space="preserve"> as </w:t>
      </w:r>
      <w:r w:rsidRPr="00587E7A">
        <w:rPr>
          <w:rFonts w:cs="Arial"/>
          <w:spacing w:val="-1"/>
        </w:rPr>
        <w:t>well</w:t>
      </w:r>
      <w:r w:rsidRPr="00587E7A">
        <w:rPr>
          <w:rFonts w:cs="Arial"/>
        </w:rPr>
        <w:t xml:space="preserve"> as</w:t>
      </w:r>
      <w:r w:rsidRPr="00587E7A">
        <w:rPr>
          <w:rFonts w:cs="Arial"/>
          <w:spacing w:val="-2"/>
        </w:rPr>
        <w:t xml:space="preserve"> </w:t>
      </w:r>
      <w:r w:rsidRPr="00587E7A">
        <w:rPr>
          <w:rFonts w:cs="Arial"/>
          <w:spacing w:val="-1"/>
        </w:rPr>
        <w:t>federal,</w:t>
      </w:r>
      <w:r w:rsidRPr="00587E7A">
        <w:rPr>
          <w:rFonts w:cs="Arial"/>
        </w:rPr>
        <w:t xml:space="preserve"> state</w:t>
      </w:r>
      <w:r w:rsidRPr="00587E7A">
        <w:rPr>
          <w:rFonts w:cs="Arial"/>
          <w:spacing w:val="-1"/>
        </w:rPr>
        <w:t xml:space="preserve"> and</w:t>
      </w:r>
      <w:r w:rsidRPr="00587E7A">
        <w:rPr>
          <w:rFonts w:cs="Arial"/>
          <w:spacing w:val="1"/>
        </w:rPr>
        <w:t xml:space="preserve"> </w:t>
      </w:r>
      <w:r w:rsidRPr="00587E7A">
        <w:rPr>
          <w:rFonts w:cs="Arial"/>
          <w:spacing w:val="-1"/>
        </w:rPr>
        <w:t>local</w:t>
      </w:r>
      <w:r w:rsidRPr="00587E7A">
        <w:rPr>
          <w:rFonts w:cs="Arial"/>
        </w:rPr>
        <w:t xml:space="preserve"> </w:t>
      </w:r>
      <w:r w:rsidRPr="00587E7A">
        <w:rPr>
          <w:rFonts w:cs="Arial"/>
          <w:spacing w:val="-1"/>
        </w:rPr>
        <w:t>laws.</w:t>
      </w:r>
    </w:p>
    <w:p w14:paraId="4ACE3E9A" w14:textId="77777777" w:rsidR="00F00036" w:rsidRPr="003F5C8A" w:rsidRDefault="00F00036" w:rsidP="00985A6C">
      <w:pPr>
        <w:rPr>
          <w:rFonts w:ascii="Arial" w:hAnsi="Arial" w:cs="Arial"/>
          <w:sz w:val="24"/>
          <w:szCs w:val="24"/>
        </w:rPr>
      </w:pPr>
    </w:p>
    <w:p w14:paraId="654474D5" w14:textId="33361A86" w:rsidR="00F00036" w:rsidRPr="003F5C8A" w:rsidRDefault="003650B4" w:rsidP="00540BD0">
      <w:pPr>
        <w:pStyle w:val="ListParagraph"/>
        <w:numPr>
          <w:ilvl w:val="2"/>
          <w:numId w:val="108"/>
        </w:numPr>
        <w:rPr>
          <w:rFonts w:ascii="Arial" w:hAnsi="Arial" w:cs="Arial"/>
          <w:bCs/>
          <w:sz w:val="24"/>
          <w:szCs w:val="24"/>
        </w:rPr>
      </w:pPr>
      <w:bookmarkStart w:id="238" w:name="A.__Purpose."/>
      <w:bookmarkStart w:id="239" w:name="_Toc74908346"/>
      <w:bookmarkEnd w:id="238"/>
      <w:r w:rsidRPr="003F5C8A">
        <w:rPr>
          <w:rFonts w:ascii="Arial" w:hAnsi="Arial" w:cs="Arial"/>
          <w:sz w:val="24"/>
          <w:szCs w:val="24"/>
        </w:rPr>
        <w:t>Purpose</w:t>
      </w:r>
      <w:bookmarkEnd w:id="239"/>
    </w:p>
    <w:p w14:paraId="0E42F5E2" w14:textId="77777777" w:rsidR="00F00036" w:rsidRPr="00587E7A" w:rsidRDefault="00F00036" w:rsidP="00985A6C">
      <w:pPr>
        <w:rPr>
          <w:rFonts w:ascii="Arial" w:eastAsia="Arial" w:hAnsi="Arial" w:cs="Arial"/>
          <w:b/>
          <w:bCs/>
          <w:sz w:val="24"/>
          <w:szCs w:val="24"/>
        </w:rPr>
      </w:pPr>
    </w:p>
    <w:p w14:paraId="39DFA529" w14:textId="77777777" w:rsidR="00F00036" w:rsidRPr="00587E7A" w:rsidRDefault="003650B4" w:rsidP="00985A6C">
      <w:pPr>
        <w:pStyle w:val="BodyText"/>
        <w:ind w:left="1543" w:right="117" w:firstLine="0"/>
        <w:rPr>
          <w:rFonts w:cs="Arial"/>
        </w:rPr>
      </w:pPr>
      <w:r w:rsidRPr="00587E7A">
        <w:rPr>
          <w:rFonts w:cs="Arial"/>
        </w:rPr>
        <w:t>The</w:t>
      </w:r>
      <w:r w:rsidRPr="00587E7A">
        <w:rPr>
          <w:rFonts w:cs="Arial"/>
          <w:spacing w:val="36"/>
        </w:rPr>
        <w:t xml:space="preserve"> </w:t>
      </w:r>
      <w:r w:rsidRPr="00587E7A">
        <w:rPr>
          <w:rFonts w:cs="Arial"/>
          <w:spacing w:val="-1"/>
        </w:rPr>
        <w:t>purpose</w:t>
      </w:r>
      <w:r w:rsidRPr="00587E7A">
        <w:rPr>
          <w:rFonts w:cs="Arial"/>
          <w:spacing w:val="37"/>
        </w:rPr>
        <w:t xml:space="preserve"> </w:t>
      </w:r>
      <w:r w:rsidRPr="00587E7A">
        <w:rPr>
          <w:rFonts w:cs="Arial"/>
          <w:spacing w:val="-1"/>
        </w:rPr>
        <w:t>of</w:t>
      </w:r>
      <w:r w:rsidRPr="00587E7A">
        <w:rPr>
          <w:rFonts w:cs="Arial"/>
          <w:spacing w:val="39"/>
        </w:rPr>
        <w:t xml:space="preserve"> </w:t>
      </w:r>
      <w:r w:rsidRPr="00587E7A">
        <w:rPr>
          <w:rFonts w:cs="Arial"/>
          <w:spacing w:val="-1"/>
        </w:rPr>
        <w:t>this</w:t>
      </w:r>
      <w:r w:rsidRPr="00587E7A">
        <w:rPr>
          <w:rFonts w:cs="Arial"/>
          <w:spacing w:val="35"/>
        </w:rPr>
        <w:t xml:space="preserve"> </w:t>
      </w:r>
      <w:r w:rsidRPr="00587E7A">
        <w:rPr>
          <w:rFonts w:cs="Arial"/>
          <w:spacing w:val="-1"/>
        </w:rPr>
        <w:t>policy</w:t>
      </w:r>
      <w:r w:rsidRPr="00587E7A">
        <w:rPr>
          <w:rFonts w:cs="Arial"/>
          <w:spacing w:val="36"/>
        </w:rPr>
        <w:t xml:space="preserve"> </w:t>
      </w:r>
      <w:r w:rsidRPr="00587E7A">
        <w:rPr>
          <w:rFonts w:cs="Arial"/>
          <w:spacing w:val="-1"/>
        </w:rPr>
        <w:t>is</w:t>
      </w:r>
      <w:r w:rsidRPr="00587E7A">
        <w:rPr>
          <w:rFonts w:cs="Arial"/>
          <w:spacing w:val="36"/>
        </w:rPr>
        <w:t xml:space="preserve"> </w:t>
      </w:r>
      <w:r w:rsidRPr="00587E7A">
        <w:rPr>
          <w:rFonts w:cs="Arial"/>
        </w:rPr>
        <w:t>to</w:t>
      </w:r>
      <w:r w:rsidRPr="00587E7A">
        <w:rPr>
          <w:rFonts w:cs="Arial"/>
          <w:spacing w:val="37"/>
        </w:rPr>
        <w:t xml:space="preserve"> </w:t>
      </w:r>
      <w:r w:rsidRPr="00587E7A">
        <w:rPr>
          <w:rFonts w:cs="Arial"/>
          <w:spacing w:val="-1"/>
        </w:rPr>
        <w:t>define</w:t>
      </w:r>
      <w:r w:rsidRPr="00587E7A">
        <w:rPr>
          <w:rFonts w:cs="Arial"/>
          <w:spacing w:val="36"/>
        </w:rPr>
        <w:t xml:space="preserve"> </w:t>
      </w:r>
      <w:r w:rsidRPr="00587E7A">
        <w:rPr>
          <w:rFonts w:cs="Arial"/>
        </w:rPr>
        <w:t>the</w:t>
      </w:r>
      <w:r w:rsidRPr="00587E7A">
        <w:rPr>
          <w:rFonts w:cs="Arial"/>
          <w:spacing w:val="35"/>
        </w:rPr>
        <w:t xml:space="preserve"> </w:t>
      </w:r>
      <w:r w:rsidRPr="00587E7A">
        <w:rPr>
          <w:rFonts w:cs="Arial"/>
          <w:spacing w:val="-1"/>
        </w:rPr>
        <w:t>appropriate</w:t>
      </w:r>
      <w:r w:rsidRPr="00587E7A">
        <w:rPr>
          <w:rFonts w:cs="Arial"/>
          <w:spacing w:val="37"/>
        </w:rPr>
        <w:t xml:space="preserve"> </w:t>
      </w:r>
      <w:r w:rsidRPr="00587E7A">
        <w:rPr>
          <w:rFonts w:cs="Arial"/>
        </w:rPr>
        <w:t>use</w:t>
      </w:r>
      <w:r w:rsidRPr="00587E7A">
        <w:rPr>
          <w:rFonts w:cs="Arial"/>
          <w:spacing w:val="36"/>
        </w:rPr>
        <w:t xml:space="preserve"> </w:t>
      </w:r>
      <w:r w:rsidRPr="00587E7A">
        <w:rPr>
          <w:rFonts w:cs="Arial"/>
          <w:spacing w:val="-1"/>
        </w:rPr>
        <w:t>of</w:t>
      </w:r>
      <w:r w:rsidRPr="00587E7A">
        <w:rPr>
          <w:rFonts w:cs="Arial"/>
          <w:spacing w:val="37"/>
        </w:rPr>
        <w:t xml:space="preserve"> </w:t>
      </w:r>
      <w:r w:rsidRPr="00587E7A">
        <w:rPr>
          <w:rFonts w:cs="Arial"/>
        </w:rPr>
        <w:t>the</w:t>
      </w:r>
      <w:r w:rsidRPr="00587E7A">
        <w:rPr>
          <w:rFonts w:cs="Arial"/>
          <w:spacing w:val="35"/>
        </w:rPr>
        <w:t xml:space="preserve"> </w:t>
      </w:r>
      <w:r w:rsidRPr="00587E7A">
        <w:rPr>
          <w:rFonts w:cs="Arial"/>
        </w:rPr>
        <w:t>City</w:t>
      </w:r>
      <w:r w:rsidRPr="00587E7A">
        <w:rPr>
          <w:rFonts w:cs="Arial"/>
          <w:spacing w:val="34"/>
        </w:rPr>
        <w:t xml:space="preserve"> </w:t>
      </w:r>
      <w:r w:rsidRPr="00587E7A">
        <w:rPr>
          <w:rFonts w:cs="Arial"/>
        </w:rPr>
        <w:t>of</w:t>
      </w:r>
      <w:r w:rsidRPr="00587E7A">
        <w:rPr>
          <w:rFonts w:cs="Arial"/>
          <w:spacing w:val="38"/>
        </w:rPr>
        <w:t xml:space="preserve"> </w:t>
      </w:r>
      <w:r w:rsidRPr="00587E7A">
        <w:rPr>
          <w:rFonts w:cs="Arial"/>
          <w:spacing w:val="-1"/>
        </w:rPr>
        <w:t>Titusville</w:t>
      </w:r>
      <w:r w:rsidRPr="00587E7A">
        <w:rPr>
          <w:rFonts w:cs="Arial"/>
          <w:spacing w:val="49"/>
        </w:rPr>
        <w:t xml:space="preserve"> </w:t>
      </w:r>
      <w:r w:rsidRPr="00587E7A">
        <w:rPr>
          <w:rFonts w:cs="Arial"/>
          <w:spacing w:val="-1"/>
        </w:rPr>
        <w:t>computer</w:t>
      </w:r>
      <w:r w:rsidRPr="00587E7A">
        <w:rPr>
          <w:rFonts w:cs="Arial"/>
          <w:spacing w:val="61"/>
        </w:rPr>
        <w:t xml:space="preserve"> </w:t>
      </w:r>
      <w:r w:rsidRPr="00587E7A">
        <w:rPr>
          <w:rFonts w:cs="Arial"/>
          <w:spacing w:val="-1"/>
        </w:rPr>
        <w:t>and</w:t>
      </w:r>
      <w:r w:rsidRPr="00587E7A">
        <w:rPr>
          <w:rFonts w:cs="Arial"/>
          <w:spacing w:val="64"/>
        </w:rPr>
        <w:t xml:space="preserve"> </w:t>
      </w:r>
      <w:r w:rsidRPr="00587E7A">
        <w:rPr>
          <w:rFonts w:cs="Arial"/>
          <w:spacing w:val="-1"/>
        </w:rPr>
        <w:t>network</w:t>
      </w:r>
      <w:r w:rsidRPr="00587E7A">
        <w:rPr>
          <w:rFonts w:cs="Arial"/>
          <w:spacing w:val="63"/>
        </w:rPr>
        <w:t xml:space="preserve"> </w:t>
      </w:r>
      <w:r w:rsidRPr="00587E7A">
        <w:rPr>
          <w:rFonts w:cs="Arial"/>
          <w:spacing w:val="-1"/>
        </w:rPr>
        <w:t>resources.</w:t>
      </w:r>
      <w:r w:rsidRPr="00587E7A">
        <w:rPr>
          <w:rFonts w:cs="Arial"/>
          <w:spacing w:val="60"/>
        </w:rPr>
        <w:t xml:space="preserve"> </w:t>
      </w:r>
      <w:r w:rsidRPr="00587E7A">
        <w:rPr>
          <w:rFonts w:cs="Arial"/>
        </w:rPr>
        <w:t>They</w:t>
      </w:r>
      <w:r w:rsidRPr="00587E7A">
        <w:rPr>
          <w:rFonts w:cs="Arial"/>
          <w:spacing w:val="60"/>
        </w:rPr>
        <w:t xml:space="preserve"> </w:t>
      </w:r>
      <w:r w:rsidRPr="00587E7A">
        <w:rPr>
          <w:rFonts w:cs="Arial"/>
          <w:spacing w:val="-1"/>
        </w:rPr>
        <w:t>apply</w:t>
      </w:r>
      <w:r w:rsidRPr="00587E7A">
        <w:rPr>
          <w:rFonts w:cs="Arial"/>
          <w:spacing w:val="60"/>
        </w:rPr>
        <w:t xml:space="preserve"> </w:t>
      </w:r>
      <w:r w:rsidRPr="00587E7A">
        <w:rPr>
          <w:rFonts w:cs="Arial"/>
        </w:rPr>
        <w:t>to</w:t>
      </w:r>
      <w:r w:rsidRPr="00587E7A">
        <w:rPr>
          <w:rFonts w:cs="Arial"/>
          <w:spacing w:val="64"/>
        </w:rPr>
        <w:t xml:space="preserve"> </w:t>
      </w:r>
      <w:r w:rsidRPr="00587E7A">
        <w:rPr>
          <w:rFonts w:cs="Arial"/>
        </w:rPr>
        <w:t>access</w:t>
      </w:r>
      <w:r w:rsidRPr="00587E7A">
        <w:rPr>
          <w:rFonts w:cs="Arial"/>
          <w:spacing w:val="62"/>
        </w:rPr>
        <w:t xml:space="preserve"> </w:t>
      </w:r>
      <w:r w:rsidRPr="00587E7A">
        <w:rPr>
          <w:rFonts w:cs="Arial"/>
        </w:rPr>
        <w:t>to</w:t>
      </w:r>
      <w:r w:rsidRPr="00587E7A">
        <w:rPr>
          <w:rFonts w:cs="Arial"/>
          <w:spacing w:val="64"/>
        </w:rPr>
        <w:t xml:space="preserve"> </w:t>
      </w:r>
      <w:r w:rsidRPr="00587E7A">
        <w:rPr>
          <w:rFonts w:cs="Arial"/>
        </w:rPr>
        <w:t>the</w:t>
      </w:r>
      <w:r w:rsidRPr="00587E7A">
        <w:rPr>
          <w:rFonts w:cs="Arial"/>
          <w:spacing w:val="61"/>
        </w:rPr>
        <w:t xml:space="preserve"> </w:t>
      </w:r>
      <w:r w:rsidRPr="00587E7A">
        <w:rPr>
          <w:rFonts w:cs="Arial"/>
          <w:spacing w:val="-1"/>
        </w:rPr>
        <w:t>internet,</w:t>
      </w:r>
      <w:r w:rsidRPr="00587E7A">
        <w:rPr>
          <w:rFonts w:cs="Arial"/>
          <w:spacing w:val="62"/>
        </w:rPr>
        <w:t xml:space="preserve"> </w:t>
      </w:r>
      <w:r w:rsidRPr="00587E7A">
        <w:rPr>
          <w:rFonts w:cs="Arial"/>
        </w:rPr>
        <w:t>the</w:t>
      </w:r>
      <w:r w:rsidRPr="00587E7A">
        <w:rPr>
          <w:rFonts w:cs="Arial"/>
          <w:spacing w:val="64"/>
        </w:rPr>
        <w:t xml:space="preserve"> </w:t>
      </w:r>
      <w:r w:rsidRPr="00587E7A">
        <w:rPr>
          <w:rFonts w:cs="Arial"/>
          <w:spacing w:val="-1"/>
        </w:rPr>
        <w:t>city</w:t>
      </w:r>
      <w:r w:rsidRPr="00587E7A">
        <w:rPr>
          <w:rFonts w:cs="Arial"/>
          <w:spacing w:val="59"/>
        </w:rPr>
        <w:t xml:space="preserve"> </w:t>
      </w:r>
      <w:r w:rsidRPr="00587E7A">
        <w:rPr>
          <w:rFonts w:cs="Arial"/>
          <w:spacing w:val="-1"/>
        </w:rPr>
        <w:t>network</w:t>
      </w:r>
      <w:r w:rsidRPr="00587E7A">
        <w:rPr>
          <w:rFonts w:cs="Arial"/>
          <w:spacing w:val="2"/>
        </w:rPr>
        <w:t xml:space="preserve"> </w:t>
      </w:r>
      <w:r w:rsidRPr="00587E7A">
        <w:rPr>
          <w:rFonts w:cs="Arial"/>
        </w:rPr>
        <w:t>and</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use</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computer</w:t>
      </w:r>
      <w:r w:rsidRPr="00587E7A">
        <w:rPr>
          <w:rFonts w:cs="Arial"/>
          <w:spacing w:val="2"/>
        </w:rPr>
        <w:t xml:space="preserve"> </w:t>
      </w:r>
      <w:r w:rsidRPr="00587E7A">
        <w:rPr>
          <w:rFonts w:cs="Arial"/>
          <w:spacing w:val="-1"/>
        </w:rPr>
        <w:t>resources</w:t>
      </w:r>
      <w:r w:rsidRPr="00587E7A">
        <w:rPr>
          <w:rFonts w:cs="Arial"/>
          <w:spacing w:val="2"/>
        </w:rPr>
        <w:t xml:space="preserve"> </w:t>
      </w:r>
      <w:r w:rsidRPr="00587E7A">
        <w:rPr>
          <w:rFonts w:cs="Arial"/>
          <w:spacing w:val="-1"/>
        </w:rPr>
        <w:t>at</w:t>
      </w:r>
      <w:r w:rsidRPr="00587E7A">
        <w:rPr>
          <w:rFonts w:cs="Arial"/>
          <w:spacing w:val="3"/>
        </w:rPr>
        <w:t xml:space="preserve"> </w:t>
      </w:r>
      <w:r w:rsidRPr="00587E7A">
        <w:rPr>
          <w:rFonts w:cs="Arial"/>
        </w:rPr>
        <w:t xml:space="preserve">any </w:t>
      </w:r>
      <w:r w:rsidRPr="00587E7A">
        <w:rPr>
          <w:rFonts w:cs="Arial"/>
          <w:spacing w:val="-1"/>
        </w:rPr>
        <w:lastRenderedPageBreak/>
        <w:t>location,</w:t>
      </w:r>
      <w:r w:rsidRPr="00587E7A">
        <w:rPr>
          <w:rFonts w:cs="Arial"/>
        </w:rPr>
        <w:t xml:space="preserve"> </w:t>
      </w:r>
      <w:r w:rsidRPr="00587E7A">
        <w:rPr>
          <w:rFonts w:cs="Arial"/>
          <w:spacing w:val="-1"/>
        </w:rPr>
        <w:t>from</w:t>
      </w:r>
      <w:r w:rsidRPr="00587E7A">
        <w:rPr>
          <w:rFonts w:cs="Arial"/>
          <w:spacing w:val="2"/>
        </w:rPr>
        <w:t xml:space="preserve"> </w:t>
      </w:r>
      <w:r w:rsidRPr="00587E7A">
        <w:rPr>
          <w:rFonts w:cs="Arial"/>
          <w:spacing w:val="-1"/>
        </w:rPr>
        <w:t>any</w:t>
      </w:r>
      <w:r w:rsidRPr="00587E7A">
        <w:rPr>
          <w:rFonts w:cs="Arial"/>
        </w:rPr>
        <w:t xml:space="preserve"> </w:t>
      </w:r>
      <w:r w:rsidRPr="00587E7A">
        <w:rPr>
          <w:rFonts w:cs="Arial"/>
          <w:spacing w:val="-1"/>
        </w:rPr>
        <w:t>device.</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city</w:t>
      </w:r>
      <w:r w:rsidRPr="00587E7A">
        <w:rPr>
          <w:rFonts w:cs="Arial"/>
          <w:spacing w:val="67"/>
        </w:rPr>
        <w:t xml:space="preserve"> </w:t>
      </w:r>
      <w:r w:rsidRPr="00587E7A">
        <w:rPr>
          <w:rFonts w:cs="Arial"/>
          <w:spacing w:val="-1"/>
        </w:rPr>
        <w:t>authorizes</w:t>
      </w:r>
      <w:r w:rsidRPr="00587E7A">
        <w:rPr>
          <w:rFonts w:cs="Arial"/>
          <w:spacing w:val="20"/>
        </w:rPr>
        <w:t xml:space="preserve"> </w:t>
      </w:r>
      <w:r w:rsidRPr="00587E7A">
        <w:rPr>
          <w:rFonts w:cs="Arial"/>
        </w:rPr>
        <w:t>the</w:t>
      </w:r>
      <w:r w:rsidRPr="00587E7A">
        <w:rPr>
          <w:rFonts w:cs="Arial"/>
          <w:spacing w:val="18"/>
        </w:rPr>
        <w:t xml:space="preserve"> </w:t>
      </w:r>
      <w:r w:rsidRPr="00587E7A">
        <w:rPr>
          <w:rFonts w:cs="Arial"/>
        </w:rPr>
        <w:t>use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computing</w:t>
      </w:r>
      <w:r w:rsidRPr="00587E7A">
        <w:rPr>
          <w:rFonts w:cs="Arial"/>
          <w:spacing w:val="18"/>
        </w:rPr>
        <w:t xml:space="preserve"> </w:t>
      </w:r>
      <w:r w:rsidRPr="00587E7A">
        <w:rPr>
          <w:rFonts w:cs="Arial"/>
          <w:spacing w:val="-1"/>
        </w:rPr>
        <w:t>and</w:t>
      </w:r>
      <w:r w:rsidRPr="00587E7A">
        <w:rPr>
          <w:rFonts w:cs="Arial"/>
          <w:spacing w:val="21"/>
        </w:rPr>
        <w:t xml:space="preserve"> </w:t>
      </w:r>
      <w:r w:rsidRPr="00587E7A">
        <w:rPr>
          <w:rFonts w:cs="Arial"/>
          <w:spacing w:val="-2"/>
        </w:rPr>
        <w:t>network</w:t>
      </w:r>
      <w:r w:rsidRPr="00587E7A">
        <w:rPr>
          <w:rFonts w:cs="Arial"/>
          <w:spacing w:val="20"/>
        </w:rPr>
        <w:t xml:space="preserve"> </w:t>
      </w:r>
      <w:r w:rsidRPr="00587E7A">
        <w:rPr>
          <w:rFonts w:cs="Arial"/>
          <w:spacing w:val="-1"/>
        </w:rPr>
        <w:t>resources</w:t>
      </w:r>
      <w:r w:rsidRPr="00587E7A">
        <w:rPr>
          <w:rFonts w:cs="Arial"/>
          <w:spacing w:val="20"/>
        </w:rPr>
        <w:t xml:space="preserve"> </w:t>
      </w:r>
      <w:r w:rsidRPr="00587E7A">
        <w:rPr>
          <w:rFonts w:cs="Arial"/>
        </w:rPr>
        <w:t>by</w:t>
      </w:r>
      <w:r w:rsidRPr="00587E7A">
        <w:rPr>
          <w:rFonts w:cs="Arial"/>
          <w:spacing w:val="17"/>
        </w:rPr>
        <w:t xml:space="preserve"> </w:t>
      </w:r>
      <w:r w:rsidRPr="00587E7A">
        <w:rPr>
          <w:rFonts w:cs="Arial"/>
          <w:spacing w:val="-1"/>
        </w:rPr>
        <w:t>city</w:t>
      </w:r>
      <w:r w:rsidRPr="00587E7A">
        <w:rPr>
          <w:rFonts w:cs="Arial"/>
          <w:spacing w:val="17"/>
        </w:rPr>
        <w:t xml:space="preserve"> </w:t>
      </w:r>
      <w:r w:rsidRPr="00587E7A">
        <w:rPr>
          <w:rFonts w:cs="Arial"/>
          <w:spacing w:val="-1"/>
        </w:rPr>
        <w:t>employees</w:t>
      </w:r>
      <w:r w:rsidRPr="00587E7A">
        <w:rPr>
          <w:rFonts w:cs="Arial"/>
          <w:spacing w:val="20"/>
        </w:rPr>
        <w:t xml:space="preserve"> </w:t>
      </w:r>
      <w:r w:rsidRPr="00587E7A">
        <w:rPr>
          <w:rFonts w:cs="Arial"/>
          <w:spacing w:val="-1"/>
        </w:rPr>
        <w:t>in</w:t>
      </w:r>
      <w:r w:rsidRPr="00587E7A">
        <w:rPr>
          <w:rFonts w:cs="Arial"/>
          <w:spacing w:val="65"/>
        </w:rPr>
        <w:t xml:space="preserve"> </w:t>
      </w:r>
      <w:r w:rsidRPr="00587E7A">
        <w:rPr>
          <w:rFonts w:cs="Arial"/>
          <w:spacing w:val="-1"/>
        </w:rPr>
        <w:t>connection</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65"/>
        </w:rPr>
        <w:t xml:space="preserve"> </w:t>
      </w:r>
      <w:r w:rsidRPr="00587E7A">
        <w:rPr>
          <w:rFonts w:cs="Arial"/>
          <w:spacing w:val="-1"/>
        </w:rPr>
        <w:t>transaction</w:t>
      </w:r>
      <w:r w:rsidRPr="00587E7A">
        <w:rPr>
          <w:rFonts w:cs="Arial"/>
          <w:spacing w:val="1"/>
        </w:rPr>
        <w:t xml:space="preserve"> </w:t>
      </w:r>
      <w:r w:rsidRPr="00587E7A">
        <w:rPr>
          <w:rFonts w:cs="Arial"/>
          <w:spacing w:val="-1"/>
        </w:rPr>
        <w:t>of</w:t>
      </w:r>
      <w:r w:rsidRPr="00587E7A">
        <w:rPr>
          <w:rFonts w:cs="Arial"/>
          <w:spacing w:val="1"/>
        </w:rPr>
        <w:t xml:space="preserve"> </w:t>
      </w:r>
      <w:r w:rsidRPr="00587E7A">
        <w:rPr>
          <w:rFonts w:cs="Arial"/>
          <w:spacing w:val="-1"/>
        </w:rPr>
        <w:t>official</w:t>
      </w:r>
      <w:r w:rsidRPr="00587E7A">
        <w:rPr>
          <w:rFonts w:cs="Arial"/>
          <w:spacing w:val="65"/>
        </w:rPr>
        <w:t xml:space="preserve"> </w:t>
      </w:r>
      <w:r w:rsidRPr="00587E7A">
        <w:rPr>
          <w:rFonts w:cs="Arial"/>
          <w:spacing w:val="-1"/>
        </w:rPr>
        <w:t>business</w:t>
      </w:r>
      <w:r w:rsidRPr="00587E7A">
        <w:rPr>
          <w:rFonts w:cs="Arial"/>
          <w:spacing w:val="65"/>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1"/>
        </w:rPr>
        <w:t xml:space="preserve"> </w:t>
      </w:r>
      <w:r w:rsidRPr="00587E7A">
        <w:rPr>
          <w:rFonts w:cs="Arial"/>
          <w:spacing w:val="-1"/>
        </w:rPr>
        <w:t>All</w:t>
      </w:r>
      <w:r w:rsidRPr="00587E7A">
        <w:rPr>
          <w:rFonts w:cs="Arial"/>
        </w:rPr>
        <w:t xml:space="preserve"> use</w:t>
      </w:r>
      <w:r w:rsidRPr="00587E7A">
        <w:rPr>
          <w:rFonts w:cs="Arial"/>
          <w:spacing w:val="1"/>
        </w:rPr>
        <w:t xml:space="preserve"> </w:t>
      </w:r>
      <w:r w:rsidRPr="00587E7A">
        <w:rPr>
          <w:rFonts w:cs="Arial"/>
          <w:spacing w:val="-1"/>
        </w:rPr>
        <w:t>must</w:t>
      </w:r>
      <w:r w:rsidRPr="00587E7A">
        <w:rPr>
          <w:rFonts w:cs="Arial"/>
          <w:spacing w:val="1"/>
        </w:rPr>
        <w:t xml:space="preserve"> </w:t>
      </w:r>
      <w:r w:rsidRPr="00587E7A">
        <w:rPr>
          <w:rFonts w:cs="Arial"/>
          <w:spacing w:val="-1"/>
        </w:rPr>
        <w:t>be</w:t>
      </w:r>
      <w:r w:rsidRPr="00587E7A">
        <w:rPr>
          <w:rFonts w:cs="Arial"/>
          <w:spacing w:val="65"/>
        </w:rPr>
        <w:t xml:space="preserve"> </w:t>
      </w:r>
      <w:r w:rsidRPr="00587E7A">
        <w:rPr>
          <w:rFonts w:cs="Arial"/>
          <w:spacing w:val="-1"/>
        </w:rPr>
        <w:t>consistent</w:t>
      </w:r>
      <w:r w:rsidRPr="00587E7A">
        <w:rPr>
          <w:rFonts w:cs="Arial"/>
          <w:spacing w:val="3"/>
        </w:rPr>
        <w:t xml:space="preserve"> </w:t>
      </w:r>
      <w:r w:rsidRPr="00587E7A">
        <w:rPr>
          <w:rFonts w:cs="Arial"/>
          <w:spacing w:val="-1"/>
        </w:rPr>
        <w:t>with</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intent</w:t>
      </w:r>
      <w:r w:rsidRPr="00587E7A">
        <w:rPr>
          <w:rFonts w:cs="Arial"/>
          <w:spacing w:val="3"/>
        </w:rPr>
        <w:t xml:space="preserve"> </w:t>
      </w:r>
      <w:r w:rsidRPr="00587E7A">
        <w:rPr>
          <w:rFonts w:cs="Arial"/>
        </w:rPr>
        <w:t>and</w:t>
      </w:r>
      <w:r w:rsidRPr="00587E7A">
        <w:rPr>
          <w:rFonts w:cs="Arial"/>
          <w:spacing w:val="3"/>
        </w:rPr>
        <w:t xml:space="preserve"> </w:t>
      </w:r>
      <w:r w:rsidRPr="00587E7A">
        <w:rPr>
          <w:rFonts w:cs="Arial"/>
          <w:spacing w:val="-1"/>
        </w:rPr>
        <w:t>requirements</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all</w:t>
      </w:r>
      <w:r w:rsidRPr="00587E7A">
        <w:rPr>
          <w:rFonts w:cs="Arial"/>
          <w:spacing w:val="2"/>
        </w:rPr>
        <w:t xml:space="preserve"> </w:t>
      </w:r>
      <w:r w:rsidRPr="00587E7A">
        <w:rPr>
          <w:rFonts w:cs="Arial"/>
        </w:rPr>
        <w:t xml:space="preserve">city </w:t>
      </w:r>
      <w:r w:rsidRPr="00587E7A">
        <w:rPr>
          <w:rFonts w:cs="Arial"/>
          <w:spacing w:val="-1"/>
        </w:rPr>
        <w:t>policies</w:t>
      </w:r>
      <w:r w:rsidRPr="00587E7A">
        <w:rPr>
          <w:rFonts w:cs="Arial"/>
          <w:spacing w:val="2"/>
        </w:rPr>
        <w:t xml:space="preserve"> </w:t>
      </w:r>
      <w:r w:rsidRPr="00587E7A">
        <w:rPr>
          <w:rFonts w:cs="Arial"/>
        </w:rPr>
        <w:t>and</w:t>
      </w:r>
      <w:r w:rsidRPr="00587E7A">
        <w:rPr>
          <w:rFonts w:cs="Arial"/>
          <w:spacing w:val="3"/>
        </w:rPr>
        <w:t xml:space="preserve"> </w:t>
      </w:r>
      <w:r w:rsidRPr="00587E7A">
        <w:rPr>
          <w:rFonts w:cs="Arial"/>
        </w:rPr>
        <w:t>must</w:t>
      </w:r>
      <w:r w:rsidRPr="00587E7A">
        <w:rPr>
          <w:rFonts w:cs="Arial"/>
          <w:spacing w:val="3"/>
        </w:rPr>
        <w:t xml:space="preserve"> </w:t>
      </w:r>
      <w:r w:rsidRPr="00587E7A">
        <w:rPr>
          <w:rFonts w:cs="Arial"/>
        </w:rPr>
        <w:t>be</w:t>
      </w:r>
      <w:r w:rsidRPr="00587E7A">
        <w:rPr>
          <w:rFonts w:cs="Arial"/>
          <w:spacing w:val="3"/>
        </w:rPr>
        <w:t xml:space="preserve"> </w:t>
      </w:r>
      <w:r w:rsidRPr="00587E7A">
        <w:rPr>
          <w:rFonts w:cs="Arial"/>
          <w:spacing w:val="-1"/>
        </w:rPr>
        <w:t>carried</w:t>
      </w:r>
      <w:r w:rsidRPr="00587E7A">
        <w:rPr>
          <w:rFonts w:cs="Arial"/>
          <w:spacing w:val="3"/>
        </w:rPr>
        <w:t xml:space="preserve"> </w:t>
      </w:r>
      <w:r w:rsidRPr="00587E7A">
        <w:rPr>
          <w:rFonts w:cs="Arial"/>
          <w:spacing w:val="-1"/>
        </w:rPr>
        <w:t>out</w:t>
      </w:r>
      <w:r w:rsidRPr="00587E7A">
        <w:rPr>
          <w:rFonts w:cs="Arial"/>
          <w:spacing w:val="65"/>
        </w:rPr>
        <w:t xml:space="preserve"> </w:t>
      </w:r>
      <w:r w:rsidRPr="00587E7A">
        <w:rPr>
          <w:rFonts w:cs="Arial"/>
          <w:spacing w:val="-1"/>
        </w:rPr>
        <w:t>in</w:t>
      </w:r>
      <w:r w:rsidRPr="00587E7A">
        <w:rPr>
          <w:rFonts w:cs="Arial"/>
          <w:spacing w:val="1"/>
        </w:rPr>
        <w:t xml:space="preserve"> </w:t>
      </w:r>
      <w:r w:rsidRPr="00587E7A">
        <w:rPr>
          <w:rFonts w:cs="Arial"/>
        </w:rPr>
        <w:t>an</w:t>
      </w:r>
      <w:r w:rsidRPr="00587E7A">
        <w:rPr>
          <w:rFonts w:cs="Arial"/>
          <w:spacing w:val="-1"/>
        </w:rPr>
        <w:t xml:space="preserve"> ethical,</w:t>
      </w:r>
      <w:r w:rsidRPr="00587E7A">
        <w:rPr>
          <w:rFonts w:cs="Arial"/>
          <w:spacing w:val="-2"/>
        </w:rPr>
        <w:t xml:space="preserve"> </w:t>
      </w:r>
      <w:r w:rsidRPr="00587E7A">
        <w:rPr>
          <w:rFonts w:cs="Arial"/>
          <w:spacing w:val="-1"/>
        </w:rPr>
        <w:t>legal,</w:t>
      </w:r>
      <w:r w:rsidRPr="00587E7A">
        <w:rPr>
          <w:rFonts w:cs="Arial"/>
        </w:rPr>
        <w:t xml:space="preserve"> </w:t>
      </w:r>
      <w:r w:rsidRPr="00587E7A">
        <w:rPr>
          <w:rFonts w:cs="Arial"/>
          <w:spacing w:val="-1"/>
        </w:rPr>
        <w:t>and responsible manner.</w:t>
      </w:r>
    </w:p>
    <w:p w14:paraId="53CFE95D" w14:textId="77777777" w:rsidR="00F00036" w:rsidRPr="00587E7A" w:rsidRDefault="00F00036" w:rsidP="00985A6C">
      <w:pPr>
        <w:rPr>
          <w:rFonts w:ascii="Arial" w:eastAsia="Arial" w:hAnsi="Arial" w:cs="Arial"/>
          <w:sz w:val="24"/>
          <w:szCs w:val="24"/>
        </w:rPr>
      </w:pPr>
    </w:p>
    <w:p w14:paraId="6A387BF6" w14:textId="77777777" w:rsidR="00F00036" w:rsidRPr="00587E7A" w:rsidRDefault="003650B4" w:rsidP="00985A6C">
      <w:pPr>
        <w:pStyle w:val="BodyText"/>
        <w:ind w:left="1543" w:right="119" w:firstLine="0"/>
        <w:rPr>
          <w:rFonts w:cs="Arial"/>
        </w:rPr>
      </w:pPr>
      <w:r w:rsidRPr="00587E7A">
        <w:rPr>
          <w:rFonts w:cs="Arial"/>
          <w:spacing w:val="-1"/>
        </w:rPr>
        <w:t>Users</w:t>
      </w:r>
      <w:r w:rsidRPr="00587E7A">
        <w:rPr>
          <w:rFonts w:cs="Arial"/>
          <w:spacing w:val="38"/>
        </w:rPr>
        <w:t xml:space="preserve"> </w:t>
      </w:r>
      <w:r w:rsidRPr="00587E7A">
        <w:rPr>
          <w:rFonts w:cs="Arial"/>
        </w:rPr>
        <w:t>of</w:t>
      </w:r>
      <w:r w:rsidRPr="00587E7A">
        <w:rPr>
          <w:rFonts w:cs="Arial"/>
          <w:spacing w:val="42"/>
        </w:rPr>
        <w:t xml:space="preserve"> </w:t>
      </w:r>
      <w:r w:rsidRPr="00587E7A">
        <w:rPr>
          <w:rFonts w:cs="Arial"/>
          <w:spacing w:val="-1"/>
        </w:rPr>
        <w:t>city</w:t>
      </w:r>
      <w:r w:rsidRPr="00587E7A">
        <w:rPr>
          <w:rFonts w:cs="Arial"/>
          <w:spacing w:val="36"/>
        </w:rPr>
        <w:t xml:space="preserve"> </w:t>
      </w:r>
      <w:r w:rsidRPr="00587E7A">
        <w:rPr>
          <w:rFonts w:cs="Arial"/>
        </w:rPr>
        <w:t>IT</w:t>
      </w:r>
      <w:r w:rsidRPr="00587E7A">
        <w:rPr>
          <w:rFonts w:cs="Arial"/>
          <w:spacing w:val="40"/>
        </w:rPr>
        <w:t xml:space="preserve"> </w:t>
      </w:r>
      <w:r w:rsidRPr="00587E7A">
        <w:rPr>
          <w:rFonts w:cs="Arial"/>
          <w:spacing w:val="-1"/>
        </w:rPr>
        <w:t>resources</w:t>
      </w:r>
      <w:r w:rsidRPr="00587E7A">
        <w:rPr>
          <w:rFonts w:cs="Arial"/>
          <w:spacing w:val="39"/>
        </w:rPr>
        <w:t xml:space="preserve"> </w:t>
      </w:r>
      <w:r w:rsidRPr="00587E7A">
        <w:rPr>
          <w:rFonts w:cs="Arial"/>
          <w:spacing w:val="-1"/>
        </w:rPr>
        <w:t>should</w:t>
      </w:r>
      <w:r w:rsidRPr="00587E7A">
        <w:rPr>
          <w:rFonts w:cs="Arial"/>
          <w:spacing w:val="37"/>
        </w:rPr>
        <w:t xml:space="preserve"> </w:t>
      </w:r>
      <w:r w:rsidRPr="00587E7A">
        <w:rPr>
          <w:rFonts w:cs="Arial"/>
          <w:spacing w:val="-1"/>
        </w:rPr>
        <w:t>have</w:t>
      </w:r>
      <w:r w:rsidRPr="00587E7A">
        <w:rPr>
          <w:rFonts w:cs="Arial"/>
          <w:spacing w:val="40"/>
        </w:rPr>
        <w:t xml:space="preserve"> </w:t>
      </w:r>
      <w:r w:rsidRPr="00587E7A">
        <w:rPr>
          <w:rFonts w:cs="Arial"/>
        </w:rPr>
        <w:t>no</w:t>
      </w:r>
      <w:r w:rsidRPr="00587E7A">
        <w:rPr>
          <w:rFonts w:cs="Arial"/>
          <w:spacing w:val="36"/>
        </w:rPr>
        <w:t xml:space="preserve"> </w:t>
      </w:r>
      <w:r w:rsidRPr="00587E7A">
        <w:rPr>
          <w:rFonts w:cs="Arial"/>
          <w:spacing w:val="-1"/>
        </w:rPr>
        <w:t>expectation</w:t>
      </w:r>
      <w:r w:rsidRPr="00587E7A">
        <w:rPr>
          <w:rFonts w:cs="Arial"/>
          <w:spacing w:val="37"/>
        </w:rPr>
        <w:t xml:space="preserve"> </w:t>
      </w:r>
      <w:r w:rsidRPr="00587E7A">
        <w:rPr>
          <w:rFonts w:cs="Arial"/>
          <w:spacing w:val="-1"/>
        </w:rPr>
        <w:t>of</w:t>
      </w:r>
      <w:r w:rsidRPr="00587E7A">
        <w:rPr>
          <w:rFonts w:cs="Arial"/>
          <w:spacing w:val="42"/>
        </w:rPr>
        <w:t xml:space="preserve"> </w:t>
      </w:r>
      <w:r w:rsidRPr="00587E7A">
        <w:rPr>
          <w:rFonts w:cs="Arial"/>
          <w:spacing w:val="-1"/>
        </w:rPr>
        <w:t>privacy</w:t>
      </w:r>
      <w:r w:rsidRPr="00587E7A">
        <w:rPr>
          <w:rFonts w:cs="Arial"/>
          <w:spacing w:val="38"/>
        </w:rPr>
        <w:t xml:space="preserve"> </w:t>
      </w:r>
      <w:r w:rsidRPr="00587E7A">
        <w:rPr>
          <w:rFonts w:cs="Arial"/>
          <w:spacing w:val="-1"/>
        </w:rPr>
        <w:t>while</w:t>
      </w:r>
      <w:r w:rsidRPr="00587E7A">
        <w:rPr>
          <w:rFonts w:cs="Arial"/>
          <w:spacing w:val="40"/>
        </w:rPr>
        <w:t xml:space="preserve"> </w:t>
      </w:r>
      <w:r w:rsidRPr="00587E7A">
        <w:rPr>
          <w:rFonts w:cs="Arial"/>
          <w:spacing w:val="-1"/>
        </w:rPr>
        <w:t>using</w:t>
      </w:r>
      <w:r w:rsidRPr="00587E7A">
        <w:rPr>
          <w:rFonts w:cs="Arial"/>
          <w:spacing w:val="37"/>
        </w:rPr>
        <w:t xml:space="preserve"> </w:t>
      </w:r>
      <w:r w:rsidRPr="00587E7A">
        <w:rPr>
          <w:rFonts w:cs="Arial"/>
        </w:rPr>
        <w:t>city-</w:t>
      </w:r>
      <w:r w:rsidRPr="00587E7A">
        <w:rPr>
          <w:rFonts w:cs="Arial"/>
          <w:spacing w:val="57"/>
        </w:rPr>
        <w:t xml:space="preserve"> </w:t>
      </w:r>
      <w:r w:rsidRPr="00587E7A">
        <w:rPr>
          <w:rFonts w:cs="Arial"/>
          <w:spacing w:val="-1"/>
        </w:rPr>
        <w:t>owned</w:t>
      </w:r>
      <w:r w:rsidRPr="00587E7A">
        <w:rPr>
          <w:rFonts w:cs="Arial"/>
          <w:spacing w:val="13"/>
        </w:rPr>
        <w:t xml:space="preserve"> </w:t>
      </w:r>
      <w:r w:rsidRPr="00587E7A">
        <w:rPr>
          <w:rFonts w:cs="Arial"/>
        </w:rPr>
        <w:t>or</w:t>
      </w:r>
      <w:r w:rsidRPr="00587E7A">
        <w:rPr>
          <w:rFonts w:cs="Arial"/>
          <w:spacing w:val="12"/>
        </w:rPr>
        <w:t xml:space="preserve"> </w:t>
      </w:r>
      <w:r w:rsidRPr="00587E7A">
        <w:rPr>
          <w:rFonts w:cs="Arial"/>
          <w:spacing w:val="-1"/>
        </w:rPr>
        <w:t>city-leased</w:t>
      </w:r>
      <w:r w:rsidRPr="00587E7A">
        <w:rPr>
          <w:rFonts w:cs="Arial"/>
          <w:spacing w:val="13"/>
        </w:rPr>
        <w:t xml:space="preserve"> </w:t>
      </w:r>
      <w:r w:rsidRPr="00587E7A">
        <w:rPr>
          <w:rFonts w:cs="Arial"/>
          <w:spacing w:val="-1"/>
        </w:rPr>
        <w:t>equipment.</w:t>
      </w:r>
      <w:r w:rsidRPr="00587E7A">
        <w:rPr>
          <w:rFonts w:cs="Arial"/>
          <w:spacing w:val="13"/>
        </w:rPr>
        <w:t xml:space="preserve"> </w:t>
      </w:r>
      <w:r w:rsidRPr="00587E7A">
        <w:rPr>
          <w:rFonts w:cs="Arial"/>
          <w:spacing w:val="-1"/>
        </w:rPr>
        <w:t>Information</w:t>
      </w:r>
      <w:r w:rsidRPr="00587E7A">
        <w:rPr>
          <w:rFonts w:cs="Arial"/>
          <w:spacing w:val="13"/>
        </w:rPr>
        <w:t xml:space="preserve"> </w:t>
      </w:r>
      <w:r w:rsidRPr="00587E7A">
        <w:rPr>
          <w:rFonts w:cs="Arial"/>
          <w:spacing w:val="-1"/>
        </w:rPr>
        <w:t>passing</w:t>
      </w:r>
      <w:r w:rsidRPr="00587E7A">
        <w:rPr>
          <w:rFonts w:cs="Arial"/>
          <w:spacing w:val="11"/>
        </w:rPr>
        <w:t xml:space="preserve"> </w:t>
      </w:r>
      <w:r w:rsidRPr="00587E7A">
        <w:rPr>
          <w:rFonts w:cs="Arial"/>
          <w:spacing w:val="-1"/>
        </w:rPr>
        <w:t>through</w:t>
      </w:r>
      <w:r w:rsidRPr="00587E7A">
        <w:rPr>
          <w:rFonts w:cs="Arial"/>
          <w:spacing w:val="13"/>
        </w:rPr>
        <w:t xml:space="preserve"> </w:t>
      </w:r>
      <w:r w:rsidRPr="00587E7A">
        <w:rPr>
          <w:rFonts w:cs="Arial"/>
        </w:rPr>
        <w:t>or</w:t>
      </w:r>
      <w:r w:rsidRPr="00587E7A">
        <w:rPr>
          <w:rFonts w:cs="Arial"/>
          <w:spacing w:val="12"/>
        </w:rPr>
        <w:t xml:space="preserve"> </w:t>
      </w:r>
      <w:r w:rsidRPr="00587E7A">
        <w:rPr>
          <w:rFonts w:cs="Arial"/>
          <w:spacing w:val="-1"/>
        </w:rPr>
        <w:t>stored</w:t>
      </w:r>
      <w:r w:rsidRPr="00587E7A">
        <w:rPr>
          <w:rFonts w:cs="Arial"/>
          <w:spacing w:val="13"/>
        </w:rPr>
        <w:t xml:space="preserve"> </w:t>
      </w:r>
      <w:r w:rsidRPr="00587E7A">
        <w:rPr>
          <w:rFonts w:cs="Arial"/>
          <w:spacing w:val="-1"/>
        </w:rPr>
        <w:t>on</w:t>
      </w:r>
      <w:r w:rsidRPr="00587E7A">
        <w:rPr>
          <w:rFonts w:cs="Arial"/>
          <w:spacing w:val="13"/>
        </w:rPr>
        <w:t xml:space="preserve"> </w:t>
      </w:r>
      <w:r w:rsidRPr="00587E7A">
        <w:rPr>
          <w:rFonts w:cs="Arial"/>
          <w:spacing w:val="-1"/>
        </w:rPr>
        <w:t>city</w:t>
      </w:r>
      <w:r w:rsidRPr="00587E7A">
        <w:rPr>
          <w:rFonts w:cs="Arial"/>
          <w:spacing w:val="67"/>
        </w:rPr>
        <w:t xml:space="preserve"> </w:t>
      </w:r>
      <w:r w:rsidRPr="00587E7A">
        <w:rPr>
          <w:rFonts w:cs="Arial"/>
          <w:spacing w:val="-1"/>
        </w:rPr>
        <w:t>equipment</w:t>
      </w:r>
      <w:r w:rsidRPr="00587E7A">
        <w:rPr>
          <w:rFonts w:cs="Arial"/>
        </w:rPr>
        <w:t xml:space="preserve"> </w:t>
      </w:r>
      <w:r w:rsidRPr="00587E7A">
        <w:rPr>
          <w:rFonts w:cs="Arial"/>
          <w:spacing w:val="-1"/>
        </w:rPr>
        <w:t xml:space="preserve">can </w:t>
      </w:r>
      <w:r w:rsidRPr="00587E7A">
        <w:rPr>
          <w:rFonts w:cs="Arial"/>
        </w:rPr>
        <w:t>and</w:t>
      </w:r>
      <w:r w:rsidRPr="00587E7A">
        <w:rPr>
          <w:rFonts w:cs="Arial"/>
          <w:spacing w:val="-1"/>
        </w:rPr>
        <w:t xml:space="preserve"> </w:t>
      </w:r>
      <w:r w:rsidRPr="00587E7A">
        <w:rPr>
          <w:rFonts w:cs="Arial"/>
          <w:spacing w:val="-2"/>
        </w:rPr>
        <w:t>will</w:t>
      </w:r>
      <w:r w:rsidRPr="00587E7A">
        <w:rPr>
          <w:rFonts w:cs="Arial"/>
          <w:spacing w:val="2"/>
        </w:rPr>
        <w:t xml:space="preserve"> </w:t>
      </w:r>
      <w:r w:rsidRPr="00587E7A">
        <w:rPr>
          <w:rFonts w:cs="Arial"/>
        </w:rPr>
        <w:t>be</w:t>
      </w:r>
      <w:r w:rsidRPr="00587E7A">
        <w:rPr>
          <w:rFonts w:cs="Arial"/>
          <w:spacing w:val="-1"/>
        </w:rPr>
        <w:t xml:space="preserve"> monitored.</w:t>
      </w:r>
    </w:p>
    <w:p w14:paraId="13F86AC8" w14:textId="77777777" w:rsidR="00F00036" w:rsidRPr="00587E7A" w:rsidRDefault="00F00036" w:rsidP="00985A6C">
      <w:pPr>
        <w:rPr>
          <w:rFonts w:ascii="Arial" w:eastAsia="Arial" w:hAnsi="Arial" w:cs="Arial"/>
          <w:sz w:val="24"/>
          <w:szCs w:val="24"/>
        </w:rPr>
      </w:pPr>
    </w:p>
    <w:p w14:paraId="3C25290A" w14:textId="77777777" w:rsidR="00F00036" w:rsidRPr="00587E7A" w:rsidRDefault="003650B4" w:rsidP="00985A6C">
      <w:pPr>
        <w:pStyle w:val="BodyText"/>
        <w:ind w:left="1543" w:right="119" w:firstLine="0"/>
        <w:rPr>
          <w:rFonts w:cs="Arial"/>
        </w:rPr>
      </w:pPr>
      <w:r w:rsidRPr="00587E7A">
        <w:rPr>
          <w:rFonts w:cs="Arial"/>
        </w:rPr>
        <w:t>The</w:t>
      </w:r>
      <w:r w:rsidRPr="00587E7A">
        <w:rPr>
          <w:rFonts w:cs="Arial"/>
          <w:spacing w:val="25"/>
        </w:rPr>
        <w:t xml:space="preserve"> </w:t>
      </w:r>
      <w:r w:rsidRPr="00587E7A">
        <w:rPr>
          <w:rFonts w:cs="Arial"/>
          <w:spacing w:val="-1"/>
        </w:rPr>
        <w:t>city</w:t>
      </w:r>
      <w:r w:rsidRPr="00587E7A">
        <w:rPr>
          <w:rFonts w:cs="Arial"/>
          <w:spacing w:val="22"/>
        </w:rPr>
        <w:t xml:space="preserve"> </w:t>
      </w:r>
      <w:r w:rsidRPr="00587E7A">
        <w:rPr>
          <w:rFonts w:cs="Arial"/>
          <w:spacing w:val="-1"/>
        </w:rPr>
        <w:t>purchases</w:t>
      </w:r>
      <w:r w:rsidRPr="00587E7A">
        <w:rPr>
          <w:rFonts w:cs="Arial"/>
          <w:spacing w:val="22"/>
        </w:rPr>
        <w:t xml:space="preserve"> </w:t>
      </w:r>
      <w:r w:rsidRPr="00587E7A">
        <w:rPr>
          <w:rFonts w:cs="Arial"/>
          <w:spacing w:val="-1"/>
        </w:rPr>
        <w:t>and</w:t>
      </w:r>
      <w:r w:rsidRPr="00587E7A">
        <w:rPr>
          <w:rFonts w:cs="Arial"/>
          <w:spacing w:val="25"/>
        </w:rPr>
        <w:t xml:space="preserve"> </w:t>
      </w:r>
      <w:r w:rsidRPr="00587E7A">
        <w:rPr>
          <w:rFonts w:cs="Arial"/>
          <w:spacing w:val="-1"/>
        </w:rPr>
        <w:t>licenses</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use</w:t>
      </w:r>
      <w:r w:rsidRPr="00587E7A">
        <w:rPr>
          <w:rFonts w:cs="Arial"/>
          <w:spacing w:val="25"/>
        </w:rPr>
        <w:t xml:space="preserve"> </w:t>
      </w:r>
      <w:r w:rsidRPr="00587E7A">
        <w:rPr>
          <w:rFonts w:cs="Arial"/>
          <w:spacing w:val="-1"/>
        </w:rPr>
        <w:t>of</w:t>
      </w:r>
      <w:r w:rsidRPr="00587E7A">
        <w:rPr>
          <w:rFonts w:cs="Arial"/>
          <w:spacing w:val="24"/>
        </w:rPr>
        <w:t xml:space="preserve"> </w:t>
      </w:r>
      <w:r w:rsidRPr="00587E7A">
        <w:rPr>
          <w:rFonts w:cs="Arial"/>
          <w:spacing w:val="-1"/>
        </w:rPr>
        <w:t>various</w:t>
      </w:r>
      <w:r w:rsidRPr="00587E7A">
        <w:rPr>
          <w:rFonts w:cs="Arial"/>
          <w:spacing w:val="24"/>
        </w:rPr>
        <w:t xml:space="preserve"> </w:t>
      </w:r>
      <w:r w:rsidRPr="00587E7A">
        <w:rPr>
          <w:rFonts w:cs="Arial"/>
          <w:spacing w:val="-1"/>
        </w:rPr>
        <w:t>computer</w:t>
      </w:r>
      <w:r w:rsidRPr="00587E7A">
        <w:rPr>
          <w:rFonts w:cs="Arial"/>
          <w:spacing w:val="23"/>
        </w:rPr>
        <w:t xml:space="preserve"> </w:t>
      </w:r>
      <w:r w:rsidRPr="00587E7A">
        <w:rPr>
          <w:rFonts w:cs="Arial"/>
          <w:spacing w:val="-1"/>
        </w:rPr>
        <w:t>software</w:t>
      </w:r>
      <w:r w:rsidRPr="00587E7A">
        <w:rPr>
          <w:rFonts w:cs="Arial"/>
          <w:spacing w:val="25"/>
        </w:rPr>
        <w:t xml:space="preserve"> </w:t>
      </w:r>
      <w:r w:rsidRPr="00587E7A">
        <w:rPr>
          <w:rFonts w:cs="Arial"/>
        </w:rPr>
        <w:t>for</w:t>
      </w:r>
      <w:r w:rsidRPr="00587E7A">
        <w:rPr>
          <w:rFonts w:cs="Arial"/>
          <w:spacing w:val="23"/>
        </w:rPr>
        <w:t xml:space="preserve"> </w:t>
      </w:r>
      <w:r w:rsidRPr="00587E7A">
        <w:rPr>
          <w:rFonts w:cs="Arial"/>
          <w:spacing w:val="-1"/>
        </w:rPr>
        <w:t>business</w:t>
      </w:r>
      <w:r w:rsidRPr="00587E7A">
        <w:rPr>
          <w:rFonts w:cs="Arial"/>
          <w:spacing w:val="71"/>
        </w:rPr>
        <w:t xml:space="preserve"> </w:t>
      </w:r>
      <w:r w:rsidRPr="00587E7A">
        <w:rPr>
          <w:rFonts w:cs="Arial"/>
          <w:spacing w:val="-1"/>
        </w:rPr>
        <w:t>purposes</w:t>
      </w:r>
      <w:r w:rsidRPr="00587E7A">
        <w:rPr>
          <w:rFonts w:cs="Arial"/>
          <w:spacing w:val="1"/>
        </w:rPr>
        <w:t xml:space="preserve"> </w:t>
      </w:r>
      <w:r w:rsidRPr="00587E7A">
        <w:rPr>
          <w:rFonts w:cs="Arial"/>
          <w:spacing w:val="-1"/>
        </w:rPr>
        <w:t>and</w:t>
      </w:r>
      <w:r w:rsidRPr="00587E7A">
        <w:rPr>
          <w:rFonts w:cs="Arial"/>
          <w:spacing w:val="2"/>
        </w:rPr>
        <w:t xml:space="preserve"> </w:t>
      </w:r>
      <w:r w:rsidRPr="00587E7A">
        <w:rPr>
          <w:rFonts w:cs="Arial"/>
          <w:spacing w:val="-1"/>
        </w:rPr>
        <w:t>does</w:t>
      </w:r>
      <w:r w:rsidRPr="00587E7A">
        <w:rPr>
          <w:rFonts w:cs="Arial"/>
          <w:spacing w:val="65"/>
        </w:rPr>
        <w:t xml:space="preserve"> </w:t>
      </w:r>
      <w:r w:rsidRPr="00587E7A">
        <w:rPr>
          <w:rFonts w:cs="Arial"/>
        </w:rPr>
        <w:t>not</w:t>
      </w:r>
      <w:r w:rsidRPr="00587E7A">
        <w:rPr>
          <w:rFonts w:cs="Arial"/>
          <w:spacing w:val="66"/>
        </w:rPr>
        <w:t xml:space="preserve"> </w:t>
      </w:r>
      <w:r w:rsidRPr="00587E7A">
        <w:rPr>
          <w:rFonts w:cs="Arial"/>
          <w:spacing w:val="-1"/>
        </w:rPr>
        <w:t>own</w:t>
      </w:r>
      <w:r w:rsidRPr="00587E7A">
        <w:rPr>
          <w:rFonts w:cs="Arial"/>
          <w:spacing w:val="2"/>
        </w:rPr>
        <w:t xml:space="preserve"> </w:t>
      </w:r>
      <w:r w:rsidRPr="00587E7A">
        <w:rPr>
          <w:rFonts w:cs="Arial"/>
        </w:rPr>
        <w:t>the</w:t>
      </w:r>
      <w:r w:rsidRPr="00587E7A">
        <w:rPr>
          <w:rFonts w:cs="Arial"/>
          <w:spacing w:val="2"/>
        </w:rPr>
        <w:t xml:space="preserve"> </w:t>
      </w:r>
      <w:r w:rsidRPr="00587E7A">
        <w:rPr>
          <w:rFonts w:cs="Arial"/>
          <w:spacing w:val="-1"/>
        </w:rPr>
        <w:t>copyright</w:t>
      </w:r>
      <w:r w:rsidRPr="00587E7A">
        <w:rPr>
          <w:rFonts w:cs="Arial"/>
          <w:spacing w:val="1"/>
        </w:rPr>
        <w:t xml:space="preserve"> </w:t>
      </w:r>
      <w:r w:rsidRPr="00587E7A">
        <w:rPr>
          <w:rFonts w:cs="Arial"/>
        </w:rPr>
        <w:t>to</w:t>
      </w:r>
      <w:r w:rsidRPr="00587E7A">
        <w:rPr>
          <w:rFonts w:cs="Arial"/>
          <w:spacing w:val="2"/>
        </w:rPr>
        <w:t xml:space="preserve"> </w:t>
      </w:r>
      <w:r w:rsidRPr="00587E7A">
        <w:rPr>
          <w:rFonts w:cs="Arial"/>
          <w:spacing w:val="-1"/>
        </w:rPr>
        <w:t>this</w:t>
      </w:r>
      <w:r w:rsidRPr="00587E7A">
        <w:rPr>
          <w:rFonts w:cs="Arial"/>
          <w:spacing w:val="1"/>
        </w:rPr>
        <w:t xml:space="preserve"> </w:t>
      </w:r>
      <w:r w:rsidRPr="00587E7A">
        <w:rPr>
          <w:rFonts w:cs="Arial"/>
          <w:spacing w:val="-1"/>
        </w:rPr>
        <w:t>software</w:t>
      </w:r>
      <w:r w:rsidRPr="00587E7A">
        <w:rPr>
          <w:rFonts w:cs="Arial"/>
          <w:spacing w:val="2"/>
        </w:rPr>
        <w:t xml:space="preserve"> </w:t>
      </w:r>
      <w:r w:rsidRPr="00587E7A">
        <w:rPr>
          <w:rFonts w:cs="Arial"/>
        </w:rPr>
        <w:t xml:space="preserve">or </w:t>
      </w:r>
      <w:r w:rsidRPr="00587E7A">
        <w:rPr>
          <w:rFonts w:cs="Arial"/>
          <w:spacing w:val="-1"/>
        </w:rPr>
        <w:t>its</w:t>
      </w:r>
      <w:r w:rsidRPr="00587E7A">
        <w:rPr>
          <w:rFonts w:cs="Arial"/>
          <w:spacing w:val="1"/>
        </w:rPr>
        <w:t xml:space="preserve"> </w:t>
      </w:r>
      <w:r w:rsidRPr="00587E7A">
        <w:rPr>
          <w:rFonts w:cs="Arial"/>
          <w:spacing w:val="-1"/>
        </w:rPr>
        <w:t>related</w:t>
      </w:r>
      <w:r w:rsidRPr="00587E7A">
        <w:rPr>
          <w:rFonts w:cs="Arial"/>
          <w:spacing w:val="35"/>
        </w:rPr>
        <w:t xml:space="preserve"> </w:t>
      </w:r>
      <w:r w:rsidRPr="00587E7A">
        <w:rPr>
          <w:rFonts w:cs="Arial"/>
          <w:spacing w:val="-1"/>
        </w:rPr>
        <w:t>documentation.</w:t>
      </w:r>
      <w:r w:rsidRPr="00587E7A">
        <w:rPr>
          <w:rFonts w:cs="Arial"/>
          <w:spacing w:val="15"/>
        </w:rPr>
        <w:t xml:space="preserve"> </w:t>
      </w:r>
      <w:r w:rsidRPr="00587E7A">
        <w:rPr>
          <w:rFonts w:cs="Arial"/>
          <w:spacing w:val="-1"/>
        </w:rPr>
        <w:t>Unless</w:t>
      </w:r>
      <w:r w:rsidRPr="00587E7A">
        <w:rPr>
          <w:rFonts w:cs="Arial"/>
          <w:spacing w:val="12"/>
        </w:rPr>
        <w:t xml:space="preserve"> </w:t>
      </w:r>
      <w:r w:rsidRPr="00587E7A">
        <w:rPr>
          <w:rFonts w:cs="Arial"/>
          <w:spacing w:val="-1"/>
        </w:rPr>
        <w:t>authorized</w:t>
      </w:r>
      <w:r w:rsidRPr="00587E7A">
        <w:rPr>
          <w:rFonts w:cs="Arial"/>
          <w:spacing w:val="15"/>
        </w:rPr>
        <w:t xml:space="preserve"> </w:t>
      </w:r>
      <w:r w:rsidRPr="00587E7A">
        <w:rPr>
          <w:rFonts w:cs="Arial"/>
        </w:rPr>
        <w:t>by</w:t>
      </w:r>
      <w:r w:rsidRPr="00587E7A">
        <w:rPr>
          <w:rFonts w:cs="Arial"/>
          <w:spacing w:val="12"/>
        </w:rPr>
        <w:t xml:space="preserve"> </w:t>
      </w:r>
      <w:r w:rsidRPr="00587E7A">
        <w:rPr>
          <w:rFonts w:cs="Arial"/>
        </w:rPr>
        <w:t>the</w:t>
      </w:r>
      <w:r w:rsidRPr="00587E7A">
        <w:rPr>
          <w:rFonts w:cs="Arial"/>
          <w:spacing w:val="15"/>
        </w:rPr>
        <w:t xml:space="preserve"> </w:t>
      </w:r>
      <w:r w:rsidRPr="00587E7A">
        <w:rPr>
          <w:rFonts w:cs="Arial"/>
          <w:spacing w:val="-1"/>
        </w:rPr>
        <w:t>software</w:t>
      </w:r>
      <w:r w:rsidRPr="00587E7A">
        <w:rPr>
          <w:rFonts w:cs="Arial"/>
          <w:spacing w:val="15"/>
        </w:rPr>
        <w:t xml:space="preserve"> </w:t>
      </w:r>
      <w:r w:rsidRPr="00587E7A">
        <w:rPr>
          <w:rFonts w:cs="Arial"/>
          <w:spacing w:val="-1"/>
        </w:rPr>
        <w:t>developer,</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city</w:t>
      </w:r>
      <w:r w:rsidRPr="00587E7A">
        <w:rPr>
          <w:rFonts w:cs="Arial"/>
          <w:spacing w:val="12"/>
        </w:rPr>
        <w:t xml:space="preserve"> </w:t>
      </w:r>
      <w:r w:rsidRPr="00587E7A">
        <w:rPr>
          <w:rFonts w:cs="Arial"/>
        </w:rPr>
        <w:t>does</w:t>
      </w:r>
      <w:r w:rsidRPr="00587E7A">
        <w:rPr>
          <w:rFonts w:cs="Arial"/>
          <w:spacing w:val="14"/>
        </w:rPr>
        <w:t xml:space="preserve"> </w:t>
      </w:r>
      <w:r w:rsidRPr="00587E7A">
        <w:rPr>
          <w:rFonts w:cs="Arial"/>
          <w:spacing w:val="-1"/>
        </w:rPr>
        <w:t>not</w:t>
      </w:r>
      <w:r w:rsidRPr="00587E7A">
        <w:rPr>
          <w:rFonts w:cs="Arial"/>
          <w:spacing w:val="15"/>
        </w:rPr>
        <w:t xml:space="preserve"> </w:t>
      </w:r>
      <w:r w:rsidRPr="00587E7A">
        <w:rPr>
          <w:rFonts w:cs="Arial"/>
          <w:spacing w:val="-2"/>
        </w:rPr>
        <w:t>have</w:t>
      </w:r>
      <w:r w:rsidR="0023125B">
        <w:rPr>
          <w:rFonts w:cs="Arial"/>
          <w:spacing w:val="-2"/>
        </w:rPr>
        <w:t xml:space="preserve"> </w:t>
      </w:r>
      <w:r w:rsidRPr="00587E7A">
        <w:rPr>
          <w:rFonts w:cs="Arial"/>
        </w:rPr>
        <w:t>the</w:t>
      </w:r>
      <w:r w:rsidRPr="00587E7A">
        <w:rPr>
          <w:rFonts w:cs="Arial"/>
          <w:spacing w:val="27"/>
        </w:rPr>
        <w:t xml:space="preserve"> </w:t>
      </w:r>
      <w:r w:rsidRPr="00587E7A">
        <w:rPr>
          <w:rFonts w:cs="Arial"/>
          <w:spacing w:val="-1"/>
        </w:rPr>
        <w:t>right</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reproduce</w:t>
      </w:r>
      <w:r w:rsidRPr="00587E7A">
        <w:rPr>
          <w:rFonts w:cs="Arial"/>
          <w:spacing w:val="25"/>
        </w:rPr>
        <w:t xml:space="preserve"> </w:t>
      </w:r>
      <w:r w:rsidRPr="00587E7A">
        <w:rPr>
          <w:rFonts w:cs="Arial"/>
        </w:rPr>
        <w:t>such</w:t>
      </w:r>
      <w:r w:rsidRPr="00587E7A">
        <w:rPr>
          <w:rFonts w:cs="Arial"/>
          <w:spacing w:val="27"/>
        </w:rPr>
        <w:t xml:space="preserve"> </w:t>
      </w:r>
      <w:r w:rsidRPr="00587E7A">
        <w:rPr>
          <w:rFonts w:cs="Arial"/>
          <w:spacing w:val="-1"/>
        </w:rPr>
        <w:t>software</w:t>
      </w:r>
      <w:r w:rsidRPr="00587E7A">
        <w:rPr>
          <w:rFonts w:cs="Arial"/>
          <w:spacing w:val="27"/>
        </w:rPr>
        <w:t xml:space="preserve"> </w:t>
      </w:r>
      <w:r w:rsidRPr="00587E7A">
        <w:rPr>
          <w:rFonts w:cs="Arial"/>
        </w:rPr>
        <w:t>for</w:t>
      </w:r>
      <w:r w:rsidRPr="00587E7A">
        <w:rPr>
          <w:rFonts w:cs="Arial"/>
          <w:spacing w:val="26"/>
        </w:rPr>
        <w:t xml:space="preserve"> </w:t>
      </w:r>
      <w:r w:rsidRPr="00587E7A">
        <w:rPr>
          <w:rFonts w:cs="Arial"/>
        </w:rPr>
        <w:t>use</w:t>
      </w:r>
      <w:r w:rsidRPr="00587E7A">
        <w:rPr>
          <w:rFonts w:cs="Arial"/>
          <w:spacing w:val="25"/>
        </w:rPr>
        <w:t xml:space="preserve"> </w:t>
      </w:r>
      <w:r w:rsidRPr="00587E7A">
        <w:rPr>
          <w:rFonts w:cs="Arial"/>
          <w:spacing w:val="-1"/>
        </w:rPr>
        <w:t>beyond</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licenses</w:t>
      </w:r>
      <w:r w:rsidRPr="00587E7A">
        <w:rPr>
          <w:rFonts w:cs="Arial"/>
          <w:spacing w:val="26"/>
        </w:rPr>
        <w:t xml:space="preserve"> </w:t>
      </w:r>
      <w:r w:rsidRPr="00587E7A">
        <w:rPr>
          <w:rFonts w:cs="Arial"/>
          <w:spacing w:val="-1"/>
        </w:rPr>
        <w:t>purchased</w:t>
      </w:r>
      <w:r w:rsidRPr="00587E7A">
        <w:rPr>
          <w:rFonts w:cs="Arial"/>
          <w:spacing w:val="27"/>
        </w:rPr>
        <w:t xml:space="preserve"> </w:t>
      </w:r>
      <w:r w:rsidRPr="00587E7A">
        <w:rPr>
          <w:rFonts w:cs="Arial"/>
        </w:rPr>
        <w:t>by</w:t>
      </w:r>
      <w:r w:rsidRPr="00587E7A">
        <w:rPr>
          <w:rFonts w:cs="Arial"/>
          <w:spacing w:val="24"/>
        </w:rPr>
        <w:t xml:space="preserve"> </w:t>
      </w:r>
      <w:r w:rsidRPr="00587E7A">
        <w:rPr>
          <w:rFonts w:cs="Arial"/>
          <w:spacing w:val="-2"/>
        </w:rPr>
        <w:t>the</w:t>
      </w:r>
      <w:r w:rsidRPr="00587E7A">
        <w:rPr>
          <w:rFonts w:cs="Arial"/>
          <w:spacing w:val="35"/>
        </w:rPr>
        <w:t xml:space="preserve"> </w:t>
      </w:r>
      <w:r w:rsidRPr="00587E7A">
        <w:rPr>
          <w:rFonts w:cs="Arial"/>
          <w:spacing w:val="-1"/>
        </w:rPr>
        <w:t>city.</w:t>
      </w:r>
    </w:p>
    <w:p w14:paraId="78A428D0" w14:textId="77777777" w:rsidR="00F00036" w:rsidRPr="00587E7A" w:rsidRDefault="00F00036" w:rsidP="00985A6C">
      <w:pPr>
        <w:rPr>
          <w:rFonts w:ascii="Arial" w:eastAsia="Arial" w:hAnsi="Arial" w:cs="Arial"/>
          <w:sz w:val="24"/>
          <w:szCs w:val="24"/>
        </w:rPr>
      </w:pPr>
    </w:p>
    <w:p w14:paraId="4CBEBF01" w14:textId="77777777" w:rsidR="00F00036" w:rsidRPr="00587E7A" w:rsidRDefault="003650B4" w:rsidP="00985A6C">
      <w:pPr>
        <w:pStyle w:val="BodyText"/>
        <w:ind w:left="1544" w:right="98" w:firstLine="0"/>
        <w:rPr>
          <w:rFonts w:cs="Arial"/>
        </w:rPr>
      </w:pPr>
      <w:r w:rsidRPr="00587E7A">
        <w:rPr>
          <w:rFonts w:cs="Arial"/>
          <w:spacing w:val="-1"/>
        </w:rPr>
        <w:t>Employees</w:t>
      </w:r>
      <w:r w:rsidRPr="00587E7A">
        <w:rPr>
          <w:rFonts w:cs="Arial"/>
          <w:spacing w:val="29"/>
        </w:rPr>
        <w:t xml:space="preserve"> </w:t>
      </w:r>
      <w:r w:rsidRPr="00587E7A">
        <w:rPr>
          <w:rFonts w:cs="Arial"/>
        </w:rPr>
        <w:t>may</w:t>
      </w:r>
      <w:r w:rsidRPr="00587E7A">
        <w:rPr>
          <w:rFonts w:cs="Arial"/>
          <w:spacing w:val="26"/>
        </w:rPr>
        <w:t xml:space="preserve"> </w:t>
      </w:r>
      <w:r w:rsidRPr="00587E7A">
        <w:rPr>
          <w:rFonts w:cs="Arial"/>
          <w:spacing w:val="-1"/>
        </w:rPr>
        <w:t>only</w:t>
      </w:r>
      <w:r w:rsidRPr="00587E7A">
        <w:rPr>
          <w:rFonts w:cs="Arial"/>
          <w:spacing w:val="29"/>
        </w:rPr>
        <w:t xml:space="preserve"> </w:t>
      </w:r>
      <w:r w:rsidRPr="00587E7A">
        <w:rPr>
          <w:rFonts w:cs="Arial"/>
        </w:rPr>
        <w:t>use</w:t>
      </w:r>
      <w:r w:rsidRPr="00587E7A">
        <w:rPr>
          <w:rFonts w:cs="Arial"/>
          <w:spacing w:val="30"/>
        </w:rPr>
        <w:t xml:space="preserve"> </w:t>
      </w:r>
      <w:r w:rsidRPr="00587E7A">
        <w:rPr>
          <w:rFonts w:cs="Arial"/>
          <w:spacing w:val="-1"/>
        </w:rPr>
        <w:t>software</w:t>
      </w:r>
      <w:r w:rsidRPr="00587E7A">
        <w:rPr>
          <w:rFonts w:cs="Arial"/>
          <w:spacing w:val="30"/>
        </w:rPr>
        <w:t xml:space="preserve"> </w:t>
      </w:r>
      <w:r w:rsidRPr="00587E7A">
        <w:rPr>
          <w:rFonts w:cs="Arial"/>
        </w:rPr>
        <w:t>on</w:t>
      </w:r>
      <w:r w:rsidRPr="00587E7A">
        <w:rPr>
          <w:rFonts w:cs="Arial"/>
          <w:spacing w:val="30"/>
        </w:rPr>
        <w:t xml:space="preserve"> </w:t>
      </w:r>
      <w:r w:rsidRPr="00587E7A">
        <w:rPr>
          <w:rFonts w:cs="Arial"/>
          <w:spacing w:val="-1"/>
        </w:rPr>
        <w:t>local</w:t>
      </w:r>
      <w:r w:rsidRPr="00587E7A">
        <w:rPr>
          <w:rFonts w:cs="Arial"/>
          <w:spacing w:val="26"/>
        </w:rPr>
        <w:t xml:space="preserve"> </w:t>
      </w:r>
      <w:r w:rsidRPr="00587E7A">
        <w:rPr>
          <w:rFonts w:cs="Arial"/>
          <w:spacing w:val="-1"/>
        </w:rPr>
        <w:t>area</w:t>
      </w:r>
      <w:r w:rsidRPr="00587E7A">
        <w:rPr>
          <w:rFonts w:cs="Arial"/>
          <w:spacing w:val="30"/>
        </w:rPr>
        <w:t xml:space="preserve"> </w:t>
      </w:r>
      <w:r w:rsidRPr="00587E7A">
        <w:rPr>
          <w:rFonts w:cs="Arial"/>
          <w:spacing w:val="-1"/>
        </w:rPr>
        <w:t>networks</w:t>
      </w:r>
      <w:r w:rsidRPr="00587E7A">
        <w:rPr>
          <w:rFonts w:cs="Arial"/>
          <w:spacing w:val="29"/>
        </w:rPr>
        <w:t xml:space="preserve"> </w:t>
      </w:r>
      <w:r w:rsidRPr="00587E7A">
        <w:rPr>
          <w:rFonts w:cs="Arial"/>
        </w:rPr>
        <w:t>or</w:t>
      </w:r>
      <w:r w:rsidRPr="00587E7A">
        <w:rPr>
          <w:rFonts w:cs="Arial"/>
          <w:spacing w:val="28"/>
        </w:rPr>
        <w:t xml:space="preserve"> </w:t>
      </w:r>
      <w:r w:rsidRPr="00587E7A">
        <w:rPr>
          <w:rFonts w:cs="Arial"/>
        </w:rPr>
        <w:t>on</w:t>
      </w:r>
      <w:r w:rsidRPr="00587E7A">
        <w:rPr>
          <w:rFonts w:cs="Arial"/>
          <w:spacing w:val="30"/>
        </w:rPr>
        <w:t xml:space="preserve"> </w:t>
      </w:r>
      <w:r w:rsidRPr="00587E7A">
        <w:rPr>
          <w:rFonts w:cs="Arial"/>
          <w:spacing w:val="-1"/>
        </w:rPr>
        <w:t>multiple</w:t>
      </w:r>
      <w:r w:rsidRPr="00587E7A">
        <w:rPr>
          <w:rFonts w:cs="Arial"/>
          <w:spacing w:val="27"/>
        </w:rPr>
        <w:t xml:space="preserve"> </w:t>
      </w:r>
      <w:r w:rsidRPr="00587E7A">
        <w:rPr>
          <w:rFonts w:cs="Arial"/>
          <w:spacing w:val="-1"/>
        </w:rPr>
        <w:t>machines</w:t>
      </w:r>
      <w:r w:rsidRPr="00587E7A">
        <w:rPr>
          <w:rFonts w:cs="Arial"/>
          <w:spacing w:val="69"/>
        </w:rPr>
        <w:t xml:space="preserve"> </w:t>
      </w:r>
      <w:r w:rsidRPr="00587E7A">
        <w:rPr>
          <w:rFonts w:cs="Arial"/>
          <w:spacing w:val="-1"/>
        </w:rPr>
        <w:t>according</w:t>
      </w:r>
      <w:r w:rsidRPr="00587E7A">
        <w:rPr>
          <w:rFonts w:cs="Arial"/>
          <w:spacing w:val="8"/>
        </w:rPr>
        <w:t xml:space="preserve"> </w:t>
      </w:r>
      <w:r w:rsidRPr="00587E7A">
        <w:rPr>
          <w:rFonts w:cs="Arial"/>
        </w:rPr>
        <w:t>to</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software</w:t>
      </w:r>
      <w:r w:rsidRPr="00587E7A">
        <w:rPr>
          <w:rFonts w:cs="Arial"/>
          <w:spacing w:val="11"/>
        </w:rPr>
        <w:t xml:space="preserve"> </w:t>
      </w:r>
      <w:r w:rsidRPr="00587E7A">
        <w:rPr>
          <w:rFonts w:cs="Arial"/>
          <w:spacing w:val="-1"/>
        </w:rPr>
        <w:t>license</w:t>
      </w:r>
      <w:r w:rsidRPr="00587E7A">
        <w:rPr>
          <w:rFonts w:cs="Arial"/>
          <w:spacing w:val="11"/>
        </w:rPr>
        <w:t xml:space="preserve"> </w:t>
      </w:r>
      <w:r w:rsidRPr="00587E7A">
        <w:rPr>
          <w:rFonts w:cs="Arial"/>
          <w:spacing w:val="-1"/>
        </w:rPr>
        <w:t>agreement.</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city</w:t>
      </w:r>
      <w:r w:rsidRPr="00587E7A">
        <w:rPr>
          <w:rFonts w:cs="Arial"/>
          <w:spacing w:val="7"/>
        </w:rPr>
        <w:t xml:space="preserve"> </w:t>
      </w:r>
      <w:r w:rsidRPr="00587E7A">
        <w:rPr>
          <w:rFonts w:cs="Arial"/>
          <w:spacing w:val="-1"/>
        </w:rPr>
        <w:t>prohibits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illegal</w:t>
      </w:r>
      <w:r w:rsidRPr="00587E7A">
        <w:rPr>
          <w:rFonts w:cs="Arial"/>
          <w:spacing w:val="9"/>
        </w:rPr>
        <w:t xml:space="preserve"> </w:t>
      </w:r>
      <w:r w:rsidRPr="00587E7A">
        <w:rPr>
          <w:rFonts w:cs="Arial"/>
          <w:spacing w:val="-1"/>
        </w:rPr>
        <w:t>duplication</w:t>
      </w:r>
      <w:r w:rsidRPr="00587E7A">
        <w:rPr>
          <w:rFonts w:cs="Arial"/>
          <w:spacing w:val="75"/>
        </w:rPr>
        <w:t xml:space="preserve"> </w:t>
      </w:r>
      <w:r w:rsidRPr="00587E7A">
        <w:rPr>
          <w:rFonts w:cs="Arial"/>
          <w:spacing w:val="-1"/>
        </w:rPr>
        <w:t>of</w:t>
      </w:r>
      <w:r w:rsidRPr="00587E7A">
        <w:rPr>
          <w:rFonts w:cs="Arial"/>
          <w:spacing w:val="3"/>
        </w:rPr>
        <w:t xml:space="preserve"> </w:t>
      </w:r>
      <w:r w:rsidRPr="00587E7A">
        <w:rPr>
          <w:rFonts w:cs="Arial"/>
          <w:spacing w:val="-1"/>
        </w:rPr>
        <w:t>software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its</w:t>
      </w:r>
      <w:r w:rsidRPr="00587E7A">
        <w:rPr>
          <w:rFonts w:cs="Arial"/>
          <w:spacing w:val="-2"/>
        </w:rPr>
        <w:t xml:space="preserve"> </w:t>
      </w:r>
      <w:r w:rsidRPr="00587E7A">
        <w:rPr>
          <w:rFonts w:cs="Arial"/>
          <w:spacing w:val="-1"/>
        </w:rPr>
        <w:t>related documentation.</w:t>
      </w:r>
    </w:p>
    <w:p w14:paraId="72C8513B" w14:textId="77777777" w:rsidR="00F00036" w:rsidRPr="00587E7A" w:rsidRDefault="00F00036" w:rsidP="00985A6C">
      <w:pPr>
        <w:rPr>
          <w:rFonts w:ascii="Arial" w:eastAsia="Arial" w:hAnsi="Arial" w:cs="Arial"/>
          <w:sz w:val="24"/>
          <w:szCs w:val="24"/>
        </w:rPr>
      </w:pPr>
    </w:p>
    <w:p w14:paraId="09E146BD" w14:textId="09308493" w:rsidR="00F00036" w:rsidRPr="005E49D5" w:rsidRDefault="003650B4" w:rsidP="00540BD0">
      <w:pPr>
        <w:pStyle w:val="ListParagraph"/>
        <w:numPr>
          <w:ilvl w:val="2"/>
          <w:numId w:val="108"/>
        </w:numPr>
        <w:rPr>
          <w:rFonts w:ascii="Arial" w:hAnsi="Arial" w:cs="Arial"/>
          <w:bCs/>
          <w:sz w:val="24"/>
          <w:szCs w:val="24"/>
        </w:rPr>
      </w:pPr>
      <w:bookmarkStart w:id="240" w:name="B.___Establishing_and_Maintaining_the_In"/>
      <w:bookmarkStart w:id="241" w:name="_Toc74908347"/>
      <w:bookmarkEnd w:id="240"/>
      <w:r w:rsidRPr="005E49D5">
        <w:rPr>
          <w:rFonts w:ascii="Arial" w:hAnsi="Arial" w:cs="Arial"/>
          <w:sz w:val="24"/>
          <w:szCs w:val="24"/>
        </w:rPr>
        <w:t>Establishing and Maintaining the</w:t>
      </w:r>
      <w:r w:rsidRPr="005E49D5">
        <w:rPr>
          <w:rFonts w:ascii="Arial" w:hAnsi="Arial" w:cs="Arial"/>
          <w:spacing w:val="1"/>
          <w:sz w:val="24"/>
          <w:szCs w:val="24"/>
        </w:rPr>
        <w:t xml:space="preserve"> </w:t>
      </w:r>
      <w:r w:rsidRPr="005E49D5">
        <w:rPr>
          <w:rFonts w:ascii="Arial" w:hAnsi="Arial" w:cs="Arial"/>
          <w:sz w:val="24"/>
          <w:szCs w:val="24"/>
        </w:rPr>
        <w:t>Internet</w:t>
      </w:r>
      <w:bookmarkEnd w:id="241"/>
    </w:p>
    <w:p w14:paraId="22636F58" w14:textId="77777777" w:rsidR="00F00036" w:rsidRPr="00587E7A" w:rsidRDefault="00F00036" w:rsidP="00985A6C">
      <w:pPr>
        <w:rPr>
          <w:rFonts w:ascii="Arial" w:eastAsia="Arial" w:hAnsi="Arial" w:cs="Arial"/>
          <w:b/>
          <w:bCs/>
          <w:sz w:val="24"/>
          <w:szCs w:val="24"/>
        </w:rPr>
      </w:pPr>
    </w:p>
    <w:p w14:paraId="5BB33CAA" w14:textId="77777777" w:rsidR="00F00036" w:rsidRPr="00587E7A" w:rsidRDefault="003650B4" w:rsidP="00985A6C">
      <w:pPr>
        <w:pStyle w:val="BodyText"/>
        <w:ind w:left="1544" w:right="99" w:firstLine="0"/>
        <w:rPr>
          <w:rFonts w:cs="Arial"/>
        </w:rPr>
      </w:pPr>
      <w:r w:rsidRPr="00587E7A">
        <w:rPr>
          <w:rFonts w:cs="Arial"/>
        </w:rPr>
        <w:t>The</w:t>
      </w:r>
      <w:r w:rsidRPr="00587E7A">
        <w:rPr>
          <w:rFonts w:cs="Arial"/>
          <w:spacing w:val="20"/>
        </w:rPr>
        <w:t xml:space="preserve"> </w:t>
      </w:r>
      <w:r w:rsidRPr="00587E7A">
        <w:rPr>
          <w:rFonts w:cs="Arial"/>
          <w:spacing w:val="-1"/>
        </w:rPr>
        <w:t>Information</w:t>
      </w:r>
      <w:r w:rsidRPr="00587E7A">
        <w:rPr>
          <w:rFonts w:cs="Arial"/>
          <w:spacing w:val="18"/>
        </w:rPr>
        <w:t xml:space="preserve"> </w:t>
      </w:r>
      <w:r w:rsidRPr="00587E7A">
        <w:rPr>
          <w:rFonts w:cs="Arial"/>
          <w:spacing w:val="-1"/>
        </w:rPr>
        <w:t>Technology</w:t>
      </w:r>
      <w:r w:rsidRPr="00587E7A">
        <w:rPr>
          <w:rFonts w:cs="Arial"/>
          <w:spacing w:val="17"/>
        </w:rPr>
        <w:t xml:space="preserve"> </w:t>
      </w:r>
      <w:r w:rsidRPr="00587E7A">
        <w:rPr>
          <w:rFonts w:cs="Arial"/>
          <w:spacing w:val="-1"/>
        </w:rPr>
        <w:t>Department</w:t>
      </w:r>
      <w:r w:rsidRPr="00587E7A">
        <w:rPr>
          <w:rFonts w:cs="Arial"/>
          <w:spacing w:val="20"/>
        </w:rPr>
        <w:t xml:space="preserve"> </w:t>
      </w:r>
      <w:r w:rsidRPr="00587E7A">
        <w:rPr>
          <w:rFonts w:cs="Arial"/>
          <w:spacing w:val="-1"/>
        </w:rPr>
        <w:t>(IT)</w:t>
      </w:r>
      <w:r w:rsidRPr="00587E7A">
        <w:rPr>
          <w:rFonts w:cs="Arial"/>
          <w:spacing w:val="16"/>
        </w:rPr>
        <w:t xml:space="preserve"> </w:t>
      </w:r>
      <w:r w:rsidRPr="00587E7A">
        <w:rPr>
          <w:rFonts w:cs="Arial"/>
          <w:spacing w:val="-1"/>
        </w:rPr>
        <w:t>will</w:t>
      </w:r>
      <w:r w:rsidRPr="00587E7A">
        <w:rPr>
          <w:rFonts w:cs="Arial"/>
          <w:spacing w:val="19"/>
        </w:rPr>
        <w:t xml:space="preserve"> </w:t>
      </w:r>
      <w:r w:rsidRPr="00587E7A">
        <w:rPr>
          <w:rFonts w:cs="Arial"/>
          <w:spacing w:val="-1"/>
        </w:rPr>
        <w:t>arrange</w:t>
      </w:r>
      <w:r w:rsidRPr="00587E7A">
        <w:rPr>
          <w:rFonts w:cs="Arial"/>
          <w:spacing w:val="18"/>
        </w:rPr>
        <w:t xml:space="preserve"> </w:t>
      </w:r>
      <w:r w:rsidRPr="00587E7A">
        <w:rPr>
          <w:rFonts w:cs="Arial"/>
        </w:rPr>
        <w:t>for</w:t>
      </w:r>
      <w:r w:rsidRPr="00587E7A">
        <w:rPr>
          <w:rFonts w:cs="Arial"/>
          <w:spacing w:val="18"/>
        </w:rPr>
        <w:t xml:space="preserve"> </w:t>
      </w:r>
      <w:r w:rsidRPr="00587E7A">
        <w:rPr>
          <w:rFonts w:cs="Arial"/>
          <w:spacing w:val="-1"/>
        </w:rPr>
        <w:t>city-wide</w:t>
      </w:r>
      <w:r w:rsidRPr="00587E7A">
        <w:rPr>
          <w:rFonts w:cs="Arial"/>
          <w:spacing w:val="20"/>
        </w:rPr>
        <w:t xml:space="preserve"> </w:t>
      </w:r>
      <w:r w:rsidRPr="00587E7A">
        <w:rPr>
          <w:rFonts w:cs="Arial"/>
          <w:spacing w:val="-1"/>
        </w:rPr>
        <w:t>connection</w:t>
      </w:r>
      <w:r w:rsidRPr="00587E7A">
        <w:rPr>
          <w:rFonts w:cs="Arial"/>
          <w:spacing w:val="18"/>
        </w:rPr>
        <w:t xml:space="preserve"> </w:t>
      </w:r>
      <w:r w:rsidRPr="00587E7A">
        <w:rPr>
          <w:rFonts w:cs="Arial"/>
          <w:spacing w:val="-1"/>
        </w:rPr>
        <w:t>to</w:t>
      </w:r>
      <w:r w:rsidRPr="00587E7A">
        <w:rPr>
          <w:rFonts w:cs="Arial"/>
          <w:spacing w:val="63"/>
        </w:rPr>
        <w:t xml:space="preserve"> </w:t>
      </w:r>
      <w:r w:rsidRPr="00587E7A">
        <w:rPr>
          <w:rFonts w:cs="Arial"/>
        </w:rPr>
        <w:t>the</w:t>
      </w:r>
      <w:r w:rsidRPr="00587E7A">
        <w:rPr>
          <w:rFonts w:cs="Arial"/>
          <w:spacing w:val="20"/>
        </w:rPr>
        <w:t xml:space="preserve"> </w:t>
      </w:r>
      <w:r w:rsidRPr="00587E7A">
        <w:rPr>
          <w:rFonts w:cs="Arial"/>
          <w:spacing w:val="-1"/>
        </w:rPr>
        <w:t>internet.</w:t>
      </w:r>
      <w:r w:rsidRPr="00587E7A">
        <w:rPr>
          <w:rFonts w:cs="Arial"/>
          <w:spacing w:val="17"/>
        </w:rPr>
        <w:t xml:space="preserve"> </w:t>
      </w:r>
      <w:r w:rsidRPr="00587E7A">
        <w:rPr>
          <w:rFonts w:cs="Arial"/>
          <w:spacing w:val="-1"/>
        </w:rPr>
        <w:t>The</w:t>
      </w:r>
      <w:r w:rsidRPr="00587E7A">
        <w:rPr>
          <w:rFonts w:cs="Arial"/>
          <w:spacing w:val="18"/>
        </w:rPr>
        <w:t xml:space="preserve"> </w:t>
      </w:r>
      <w:r w:rsidRPr="00587E7A">
        <w:rPr>
          <w:rFonts w:cs="Arial"/>
          <w:spacing w:val="-1"/>
        </w:rPr>
        <w:t>IT</w:t>
      </w:r>
      <w:r w:rsidRPr="00587E7A">
        <w:rPr>
          <w:rFonts w:cs="Arial"/>
          <w:spacing w:val="21"/>
        </w:rPr>
        <w:t xml:space="preserve"> </w:t>
      </w:r>
      <w:r w:rsidRPr="00587E7A">
        <w:rPr>
          <w:rFonts w:cs="Arial"/>
          <w:spacing w:val="-1"/>
        </w:rPr>
        <w:t>staff</w:t>
      </w:r>
      <w:r w:rsidRPr="00587E7A">
        <w:rPr>
          <w:rFonts w:cs="Arial"/>
          <w:spacing w:val="22"/>
        </w:rPr>
        <w:t xml:space="preserve"> </w:t>
      </w:r>
      <w:r w:rsidRPr="00587E7A">
        <w:rPr>
          <w:rFonts w:cs="Arial"/>
          <w:spacing w:val="-2"/>
        </w:rPr>
        <w:t>will</w:t>
      </w:r>
      <w:r w:rsidRPr="00587E7A">
        <w:rPr>
          <w:rFonts w:cs="Arial"/>
          <w:spacing w:val="19"/>
        </w:rPr>
        <w:t xml:space="preserve"> </w:t>
      </w:r>
      <w:r w:rsidRPr="00587E7A">
        <w:rPr>
          <w:rFonts w:cs="Arial"/>
          <w:spacing w:val="-1"/>
        </w:rPr>
        <w:t>maintain</w:t>
      </w:r>
      <w:r w:rsidRPr="00587E7A">
        <w:rPr>
          <w:rFonts w:cs="Arial"/>
          <w:spacing w:val="18"/>
        </w:rPr>
        <w:t xml:space="preserve"> </w:t>
      </w:r>
      <w:r w:rsidRPr="00587E7A">
        <w:rPr>
          <w:rFonts w:cs="Arial"/>
        </w:rPr>
        <w:t>and</w:t>
      </w:r>
      <w:r w:rsidRPr="00587E7A">
        <w:rPr>
          <w:rFonts w:cs="Arial"/>
          <w:spacing w:val="18"/>
        </w:rPr>
        <w:t xml:space="preserve"> </w:t>
      </w:r>
      <w:r w:rsidRPr="00587E7A">
        <w:rPr>
          <w:rFonts w:cs="Arial"/>
          <w:spacing w:val="-1"/>
        </w:rPr>
        <w:t>administer</w:t>
      </w:r>
      <w:r w:rsidRPr="00587E7A">
        <w:rPr>
          <w:rFonts w:cs="Arial"/>
          <w:spacing w:val="18"/>
        </w:rPr>
        <w:t xml:space="preserve"> </w:t>
      </w:r>
      <w:r w:rsidRPr="00587E7A">
        <w:rPr>
          <w:rFonts w:cs="Arial"/>
          <w:spacing w:val="-1"/>
        </w:rPr>
        <w:t>the</w:t>
      </w:r>
      <w:r w:rsidRPr="00587E7A">
        <w:rPr>
          <w:rFonts w:cs="Arial"/>
          <w:spacing w:val="20"/>
        </w:rPr>
        <w:t xml:space="preserve"> </w:t>
      </w:r>
      <w:r w:rsidRPr="00587E7A">
        <w:rPr>
          <w:rFonts w:cs="Arial"/>
          <w:spacing w:val="-1"/>
        </w:rPr>
        <w:t>link</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spacing w:val="-1"/>
        </w:rPr>
        <w:t>the</w:t>
      </w:r>
      <w:r w:rsidRPr="00587E7A">
        <w:rPr>
          <w:rFonts w:cs="Arial"/>
          <w:spacing w:val="20"/>
        </w:rPr>
        <w:t xml:space="preserve"> </w:t>
      </w:r>
      <w:r w:rsidRPr="00587E7A">
        <w:rPr>
          <w:rFonts w:cs="Arial"/>
          <w:spacing w:val="-1"/>
        </w:rPr>
        <w:t>internet</w:t>
      </w:r>
      <w:r w:rsidRPr="00587E7A">
        <w:rPr>
          <w:rFonts w:cs="Arial"/>
          <w:spacing w:val="17"/>
        </w:rPr>
        <w:t xml:space="preserve"> </w:t>
      </w:r>
      <w:r w:rsidRPr="00587E7A">
        <w:rPr>
          <w:rFonts w:cs="Arial"/>
          <w:spacing w:val="-1"/>
        </w:rPr>
        <w:t>and</w:t>
      </w:r>
      <w:r w:rsidRPr="00587E7A">
        <w:rPr>
          <w:rFonts w:cs="Arial"/>
          <w:spacing w:val="20"/>
        </w:rPr>
        <w:t xml:space="preserve"> </w:t>
      </w:r>
      <w:r w:rsidRPr="00587E7A">
        <w:rPr>
          <w:rFonts w:cs="Arial"/>
          <w:spacing w:val="-2"/>
        </w:rPr>
        <w:t>the</w:t>
      </w:r>
      <w:r w:rsidRPr="00587E7A">
        <w:rPr>
          <w:rFonts w:cs="Arial"/>
          <w:spacing w:val="61"/>
        </w:rPr>
        <w:t xml:space="preserve"> </w:t>
      </w:r>
      <w:r w:rsidRPr="00587E7A">
        <w:rPr>
          <w:rFonts w:cs="Arial"/>
          <w:spacing w:val="-1"/>
        </w:rPr>
        <w:t>internet</w:t>
      </w:r>
      <w:r w:rsidRPr="00587E7A">
        <w:rPr>
          <w:rFonts w:cs="Arial"/>
          <w:spacing w:val="46"/>
        </w:rPr>
        <w:t xml:space="preserve"> </w:t>
      </w:r>
      <w:r w:rsidRPr="00587E7A">
        <w:rPr>
          <w:rFonts w:cs="Arial"/>
          <w:spacing w:val="-1"/>
        </w:rPr>
        <w:t>client</w:t>
      </w:r>
      <w:r w:rsidRPr="00587E7A">
        <w:rPr>
          <w:rFonts w:cs="Arial"/>
          <w:spacing w:val="47"/>
        </w:rPr>
        <w:t xml:space="preserve"> </w:t>
      </w:r>
      <w:r w:rsidRPr="00587E7A">
        <w:rPr>
          <w:rFonts w:cs="Arial"/>
          <w:spacing w:val="-1"/>
        </w:rPr>
        <w:t>software.</w:t>
      </w:r>
      <w:r w:rsidRPr="00587E7A">
        <w:rPr>
          <w:rFonts w:cs="Arial"/>
          <w:spacing w:val="47"/>
        </w:rPr>
        <w:t xml:space="preserve"> </w:t>
      </w:r>
      <w:r w:rsidRPr="00587E7A">
        <w:rPr>
          <w:rFonts w:cs="Arial"/>
        </w:rPr>
        <w:t>They</w:t>
      </w:r>
      <w:r w:rsidRPr="00587E7A">
        <w:rPr>
          <w:rFonts w:cs="Arial"/>
          <w:spacing w:val="43"/>
        </w:rPr>
        <w:t xml:space="preserve"> </w:t>
      </w:r>
      <w:r w:rsidRPr="00587E7A">
        <w:rPr>
          <w:rFonts w:cs="Arial"/>
          <w:spacing w:val="-1"/>
        </w:rPr>
        <w:t>will</w:t>
      </w:r>
      <w:r w:rsidRPr="00587E7A">
        <w:rPr>
          <w:rFonts w:cs="Arial"/>
          <w:spacing w:val="46"/>
        </w:rPr>
        <w:t xml:space="preserve"> </w:t>
      </w:r>
      <w:r w:rsidRPr="00587E7A">
        <w:rPr>
          <w:rFonts w:cs="Arial"/>
          <w:spacing w:val="-1"/>
        </w:rPr>
        <w:t>also</w:t>
      </w:r>
      <w:r w:rsidRPr="00587E7A">
        <w:rPr>
          <w:rFonts w:cs="Arial"/>
          <w:spacing w:val="50"/>
        </w:rPr>
        <w:t xml:space="preserve"> </w:t>
      </w:r>
      <w:r w:rsidRPr="00587E7A">
        <w:rPr>
          <w:rFonts w:cs="Arial"/>
          <w:spacing w:val="-1"/>
        </w:rPr>
        <w:t>monitor</w:t>
      </w:r>
      <w:r w:rsidRPr="00587E7A">
        <w:rPr>
          <w:rFonts w:cs="Arial"/>
          <w:spacing w:val="46"/>
        </w:rPr>
        <w:t xml:space="preserve"> </w:t>
      </w:r>
      <w:r w:rsidRPr="00587E7A">
        <w:rPr>
          <w:rFonts w:cs="Arial"/>
        </w:rPr>
        <w:t>the</w:t>
      </w:r>
      <w:r w:rsidRPr="00587E7A">
        <w:rPr>
          <w:rFonts w:cs="Arial"/>
          <w:spacing w:val="46"/>
        </w:rPr>
        <w:t xml:space="preserve"> </w:t>
      </w:r>
      <w:r w:rsidRPr="00587E7A">
        <w:rPr>
          <w:rFonts w:cs="Arial"/>
          <w:spacing w:val="-1"/>
        </w:rPr>
        <w:t>connection,</w:t>
      </w:r>
      <w:r w:rsidRPr="00587E7A">
        <w:rPr>
          <w:rFonts w:cs="Arial"/>
          <w:spacing w:val="47"/>
        </w:rPr>
        <w:t xml:space="preserve"> </w:t>
      </w:r>
      <w:r w:rsidRPr="00587E7A">
        <w:rPr>
          <w:rFonts w:cs="Arial"/>
          <w:spacing w:val="-1"/>
        </w:rPr>
        <w:t>traffic</w:t>
      </w:r>
      <w:r w:rsidRPr="00587E7A">
        <w:rPr>
          <w:rFonts w:cs="Arial"/>
          <w:spacing w:val="46"/>
        </w:rPr>
        <w:t xml:space="preserve"> </w:t>
      </w:r>
      <w:r w:rsidRPr="00587E7A">
        <w:rPr>
          <w:rFonts w:cs="Arial"/>
          <w:spacing w:val="-1"/>
        </w:rPr>
        <w:t>levels,</w:t>
      </w:r>
      <w:r w:rsidRPr="00587E7A">
        <w:rPr>
          <w:rFonts w:cs="Arial"/>
          <w:spacing w:val="61"/>
        </w:rPr>
        <w:t xml:space="preserve"> </w:t>
      </w:r>
      <w:r w:rsidRPr="00587E7A">
        <w:rPr>
          <w:rFonts w:cs="Arial"/>
          <w:spacing w:val="-1"/>
        </w:rPr>
        <w:t>illegitimate</w:t>
      </w:r>
      <w:r w:rsidRPr="00587E7A">
        <w:rPr>
          <w:rFonts w:cs="Arial"/>
          <w:spacing w:val="15"/>
        </w:rPr>
        <w:t xml:space="preserve"> </w:t>
      </w:r>
      <w:r w:rsidRPr="00587E7A">
        <w:rPr>
          <w:rFonts w:cs="Arial"/>
        </w:rPr>
        <w:t>access</w:t>
      </w:r>
      <w:r w:rsidRPr="00587E7A">
        <w:rPr>
          <w:rFonts w:cs="Arial"/>
          <w:spacing w:val="14"/>
        </w:rPr>
        <w:t xml:space="preserve"> </w:t>
      </w:r>
      <w:r w:rsidRPr="00587E7A">
        <w:rPr>
          <w:rFonts w:cs="Arial"/>
          <w:spacing w:val="-1"/>
        </w:rPr>
        <w:t>attempts,</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1"/>
        </w:rPr>
        <w:t>response</w:t>
      </w:r>
      <w:r w:rsidRPr="00587E7A">
        <w:rPr>
          <w:rFonts w:cs="Arial"/>
          <w:spacing w:val="15"/>
        </w:rPr>
        <w:t xml:space="preserve"> </w:t>
      </w:r>
      <w:r w:rsidRPr="00587E7A">
        <w:rPr>
          <w:rFonts w:cs="Arial"/>
          <w:spacing w:val="-1"/>
        </w:rPr>
        <w:t>times</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optimize</w:t>
      </w:r>
      <w:r w:rsidRPr="00587E7A">
        <w:rPr>
          <w:rFonts w:cs="Arial"/>
          <w:spacing w:val="15"/>
        </w:rPr>
        <w:t xml:space="preserve"> </w:t>
      </w:r>
      <w:r w:rsidRPr="00587E7A">
        <w:rPr>
          <w:rFonts w:cs="Arial"/>
          <w:spacing w:val="-1"/>
        </w:rPr>
        <w:t>performance</w:t>
      </w:r>
      <w:r w:rsidRPr="00587E7A">
        <w:rPr>
          <w:rFonts w:cs="Arial"/>
          <w:spacing w:val="15"/>
        </w:rPr>
        <w:t xml:space="preserve"> </w:t>
      </w:r>
      <w:r w:rsidRPr="00587E7A">
        <w:rPr>
          <w:rFonts w:cs="Arial"/>
        </w:rPr>
        <w:t>and</w:t>
      </w:r>
      <w:r w:rsidRPr="00587E7A">
        <w:rPr>
          <w:rFonts w:cs="Arial"/>
          <w:spacing w:val="15"/>
        </w:rPr>
        <w:t xml:space="preserve"> </w:t>
      </w:r>
      <w:r w:rsidRPr="00587E7A">
        <w:rPr>
          <w:rFonts w:cs="Arial"/>
          <w:spacing w:val="-1"/>
        </w:rPr>
        <w:t>notify</w:t>
      </w:r>
      <w:r w:rsidRPr="00587E7A">
        <w:rPr>
          <w:rFonts w:cs="Arial"/>
          <w:spacing w:val="65"/>
        </w:rPr>
        <w:t xml:space="preserve"> </w:t>
      </w:r>
      <w:r w:rsidRPr="00587E7A">
        <w:rPr>
          <w:rFonts w:cs="Arial"/>
          <w:spacing w:val="-1"/>
        </w:rPr>
        <w:t>management</w:t>
      </w:r>
      <w:r w:rsidRPr="00587E7A">
        <w:rPr>
          <w:rFonts w:cs="Arial"/>
          <w:spacing w:val="36"/>
        </w:rPr>
        <w:t xml:space="preserve"> </w:t>
      </w:r>
      <w:r w:rsidRPr="00587E7A">
        <w:rPr>
          <w:rFonts w:cs="Arial"/>
          <w:spacing w:val="-1"/>
        </w:rPr>
        <w:t>of</w:t>
      </w:r>
      <w:r w:rsidRPr="00587E7A">
        <w:rPr>
          <w:rFonts w:cs="Arial"/>
          <w:spacing w:val="39"/>
        </w:rPr>
        <w:t xml:space="preserve"> </w:t>
      </w:r>
      <w:r w:rsidRPr="00587E7A">
        <w:rPr>
          <w:rFonts w:cs="Arial"/>
          <w:spacing w:val="-1"/>
        </w:rPr>
        <w:t>problems</w:t>
      </w:r>
      <w:r w:rsidRPr="00587E7A">
        <w:rPr>
          <w:rFonts w:cs="Arial"/>
          <w:spacing w:val="36"/>
        </w:rPr>
        <w:t xml:space="preserve"> </w:t>
      </w:r>
      <w:r w:rsidRPr="00587E7A">
        <w:rPr>
          <w:rFonts w:cs="Arial"/>
          <w:spacing w:val="-1"/>
        </w:rPr>
        <w:t>requiring</w:t>
      </w:r>
      <w:r w:rsidRPr="00587E7A">
        <w:rPr>
          <w:rFonts w:cs="Arial"/>
          <w:spacing w:val="34"/>
        </w:rPr>
        <w:t xml:space="preserve"> </w:t>
      </w:r>
      <w:r w:rsidRPr="00587E7A">
        <w:rPr>
          <w:rFonts w:cs="Arial"/>
          <w:spacing w:val="-1"/>
        </w:rPr>
        <w:t>attention.</w:t>
      </w:r>
      <w:r w:rsidRPr="00587E7A">
        <w:rPr>
          <w:rFonts w:cs="Arial"/>
          <w:spacing w:val="37"/>
        </w:rPr>
        <w:t xml:space="preserve"> </w:t>
      </w:r>
      <w:r w:rsidRPr="00587E7A">
        <w:rPr>
          <w:rFonts w:cs="Arial"/>
        </w:rPr>
        <w:t>The</w:t>
      </w:r>
      <w:r w:rsidRPr="00587E7A">
        <w:rPr>
          <w:rFonts w:cs="Arial"/>
          <w:spacing w:val="37"/>
        </w:rPr>
        <w:t xml:space="preserve"> </w:t>
      </w:r>
      <w:r w:rsidRPr="00587E7A">
        <w:rPr>
          <w:rFonts w:cs="Arial"/>
          <w:spacing w:val="-1"/>
        </w:rPr>
        <w:t>City</w:t>
      </w:r>
      <w:r w:rsidRPr="00587E7A">
        <w:rPr>
          <w:rFonts w:cs="Arial"/>
          <w:spacing w:val="34"/>
        </w:rPr>
        <w:t xml:space="preserve"> </w:t>
      </w:r>
      <w:r w:rsidRPr="00587E7A">
        <w:rPr>
          <w:rFonts w:cs="Arial"/>
        </w:rPr>
        <w:t>of</w:t>
      </w:r>
      <w:r w:rsidRPr="00587E7A">
        <w:rPr>
          <w:rFonts w:cs="Arial"/>
          <w:spacing w:val="38"/>
        </w:rPr>
        <w:t xml:space="preserve"> </w:t>
      </w:r>
      <w:r w:rsidRPr="00587E7A">
        <w:rPr>
          <w:rFonts w:cs="Arial"/>
          <w:spacing w:val="-1"/>
        </w:rPr>
        <w:t>Titusville</w:t>
      </w:r>
      <w:r w:rsidRPr="00587E7A">
        <w:rPr>
          <w:rFonts w:cs="Arial"/>
          <w:spacing w:val="37"/>
        </w:rPr>
        <w:t xml:space="preserve"> </w:t>
      </w:r>
      <w:r w:rsidRPr="00587E7A">
        <w:rPr>
          <w:rFonts w:cs="Arial"/>
          <w:spacing w:val="-1"/>
        </w:rPr>
        <w:t>will</w:t>
      </w:r>
      <w:r w:rsidRPr="00587E7A">
        <w:rPr>
          <w:rFonts w:cs="Arial"/>
          <w:spacing w:val="36"/>
        </w:rPr>
        <w:t xml:space="preserve"> </w:t>
      </w:r>
      <w:r w:rsidRPr="00587E7A">
        <w:rPr>
          <w:rFonts w:cs="Arial"/>
        </w:rPr>
        <w:t>not</w:t>
      </w:r>
      <w:r w:rsidRPr="00587E7A">
        <w:rPr>
          <w:rFonts w:cs="Arial"/>
          <w:spacing w:val="36"/>
        </w:rPr>
        <w:t xml:space="preserve"> </w:t>
      </w:r>
      <w:r w:rsidRPr="00587E7A">
        <w:rPr>
          <w:rFonts w:cs="Arial"/>
          <w:spacing w:val="-1"/>
        </w:rPr>
        <w:t>provide</w:t>
      </w:r>
      <w:r w:rsidRPr="00587E7A">
        <w:rPr>
          <w:rFonts w:cs="Arial"/>
          <w:spacing w:val="73"/>
        </w:rPr>
        <w:t xml:space="preserve"> </w:t>
      </w:r>
      <w:r w:rsidRPr="00587E7A">
        <w:rPr>
          <w:rFonts w:cs="Arial"/>
          <w:spacing w:val="-1"/>
        </w:rPr>
        <w:t>computer</w:t>
      </w:r>
      <w:r w:rsidRPr="00587E7A">
        <w:rPr>
          <w:rFonts w:cs="Arial"/>
          <w:spacing w:val="-3"/>
        </w:rPr>
        <w:t xml:space="preserve"> </w:t>
      </w:r>
      <w:r w:rsidRPr="00587E7A">
        <w:rPr>
          <w:rFonts w:cs="Arial"/>
          <w:spacing w:val="-1"/>
        </w:rPr>
        <w:t>assistance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your home</w:t>
      </w:r>
      <w:r w:rsidRPr="00587E7A">
        <w:rPr>
          <w:rFonts w:cs="Arial"/>
          <w:spacing w:val="1"/>
        </w:rPr>
        <w:t xml:space="preserve"> </w:t>
      </w:r>
      <w:r w:rsidRPr="00587E7A">
        <w:rPr>
          <w:rFonts w:cs="Arial"/>
          <w:spacing w:val="-1"/>
        </w:rPr>
        <w:t>computer system</w:t>
      </w:r>
      <w:r w:rsidRPr="00587E7A">
        <w:rPr>
          <w:rFonts w:cs="Arial"/>
          <w:spacing w:val="2"/>
        </w:rPr>
        <w:t xml:space="preserve"> </w:t>
      </w:r>
      <w:r w:rsidRPr="00587E7A">
        <w:rPr>
          <w:rFonts w:cs="Arial"/>
          <w:spacing w:val="-1"/>
        </w:rPr>
        <w:t>and/or network.</w:t>
      </w:r>
    </w:p>
    <w:p w14:paraId="062B1A5B" w14:textId="77777777" w:rsidR="00F00036" w:rsidRPr="00587E7A" w:rsidRDefault="00F00036" w:rsidP="00985A6C">
      <w:pPr>
        <w:rPr>
          <w:rFonts w:ascii="Arial" w:eastAsia="Arial" w:hAnsi="Arial" w:cs="Arial"/>
          <w:sz w:val="24"/>
          <w:szCs w:val="24"/>
        </w:rPr>
      </w:pPr>
    </w:p>
    <w:p w14:paraId="3E9ECB4F" w14:textId="26F6BD65" w:rsidR="00F00036" w:rsidRPr="005E49D5" w:rsidRDefault="003650B4" w:rsidP="00540BD0">
      <w:pPr>
        <w:pStyle w:val="ListParagraph"/>
        <w:numPr>
          <w:ilvl w:val="2"/>
          <w:numId w:val="108"/>
        </w:numPr>
        <w:rPr>
          <w:rFonts w:ascii="Arial" w:hAnsi="Arial" w:cs="Arial"/>
          <w:bCs/>
          <w:sz w:val="24"/>
          <w:szCs w:val="24"/>
        </w:rPr>
      </w:pPr>
      <w:bookmarkStart w:id="242" w:name="C.__Internet/Intranet_Usage"/>
      <w:bookmarkStart w:id="243" w:name="_Toc74908348"/>
      <w:bookmarkEnd w:id="242"/>
      <w:r w:rsidRPr="005E49D5">
        <w:rPr>
          <w:rFonts w:ascii="Arial" w:hAnsi="Arial" w:cs="Arial"/>
          <w:sz w:val="24"/>
          <w:szCs w:val="24"/>
        </w:rPr>
        <w:t xml:space="preserve">Internet/Intranet </w:t>
      </w:r>
      <w:r w:rsidRPr="005E49D5">
        <w:rPr>
          <w:rFonts w:ascii="Arial" w:hAnsi="Arial" w:cs="Arial"/>
          <w:spacing w:val="-2"/>
          <w:sz w:val="24"/>
          <w:szCs w:val="24"/>
        </w:rPr>
        <w:t>Usage</w:t>
      </w:r>
      <w:bookmarkEnd w:id="243"/>
    </w:p>
    <w:p w14:paraId="6CEA5CA7" w14:textId="77777777" w:rsidR="00F00036" w:rsidRPr="00647726" w:rsidRDefault="00F00036" w:rsidP="00985A6C">
      <w:pPr>
        <w:rPr>
          <w:rFonts w:ascii="Arial" w:eastAsia="Arial" w:hAnsi="Arial" w:cs="Arial"/>
          <w:bCs/>
          <w:sz w:val="24"/>
          <w:szCs w:val="24"/>
        </w:rPr>
      </w:pPr>
    </w:p>
    <w:p w14:paraId="75F17364" w14:textId="77777777" w:rsidR="00F00036" w:rsidRPr="00587E7A" w:rsidRDefault="003650B4" w:rsidP="00985A6C">
      <w:pPr>
        <w:pStyle w:val="BodyText"/>
        <w:ind w:left="1544" w:right="99" w:firstLine="0"/>
        <w:rPr>
          <w:rFonts w:cs="Arial"/>
        </w:rPr>
      </w:pPr>
      <w:r w:rsidRPr="00587E7A">
        <w:rPr>
          <w:rFonts w:cs="Arial"/>
          <w:spacing w:val="-1"/>
        </w:rPr>
        <w:t>City</w:t>
      </w:r>
      <w:r w:rsidRPr="00587E7A">
        <w:rPr>
          <w:rFonts w:cs="Arial"/>
          <w:spacing w:val="45"/>
        </w:rPr>
        <w:t xml:space="preserve"> </w:t>
      </w:r>
      <w:r w:rsidRPr="00587E7A">
        <w:rPr>
          <w:rFonts w:cs="Arial"/>
          <w:spacing w:val="-1"/>
        </w:rPr>
        <w:t>employees</w:t>
      </w:r>
      <w:r w:rsidRPr="00587E7A">
        <w:rPr>
          <w:rFonts w:cs="Arial"/>
          <w:spacing w:val="48"/>
        </w:rPr>
        <w:t xml:space="preserve"> </w:t>
      </w:r>
      <w:r w:rsidRPr="00587E7A">
        <w:rPr>
          <w:rFonts w:cs="Arial"/>
          <w:spacing w:val="-1"/>
        </w:rPr>
        <w:t>requesting</w:t>
      </w:r>
      <w:r w:rsidRPr="00587E7A">
        <w:rPr>
          <w:rFonts w:cs="Arial"/>
          <w:spacing w:val="47"/>
        </w:rPr>
        <w:t xml:space="preserve"> </w:t>
      </w:r>
      <w:r w:rsidRPr="00587E7A">
        <w:rPr>
          <w:rFonts w:cs="Arial"/>
          <w:spacing w:val="-1"/>
        </w:rPr>
        <w:t>internet</w:t>
      </w:r>
      <w:r w:rsidRPr="00587E7A">
        <w:rPr>
          <w:rFonts w:cs="Arial"/>
          <w:spacing w:val="45"/>
        </w:rPr>
        <w:t xml:space="preserve"> </w:t>
      </w:r>
      <w:r w:rsidRPr="00587E7A">
        <w:rPr>
          <w:rFonts w:cs="Arial"/>
        </w:rPr>
        <w:t>access</w:t>
      </w:r>
      <w:r w:rsidRPr="00587E7A">
        <w:rPr>
          <w:rFonts w:cs="Arial"/>
          <w:spacing w:val="46"/>
        </w:rPr>
        <w:t xml:space="preserve"> </w:t>
      </w:r>
      <w:r w:rsidRPr="00587E7A">
        <w:rPr>
          <w:rFonts w:cs="Arial"/>
        </w:rPr>
        <w:t>must</w:t>
      </w:r>
      <w:r w:rsidRPr="00587E7A">
        <w:rPr>
          <w:rFonts w:cs="Arial"/>
          <w:spacing w:val="46"/>
        </w:rPr>
        <w:t xml:space="preserve"> </w:t>
      </w:r>
      <w:r w:rsidRPr="00587E7A">
        <w:rPr>
          <w:rFonts w:cs="Arial"/>
        </w:rPr>
        <w:t>do</w:t>
      </w:r>
      <w:r w:rsidRPr="00587E7A">
        <w:rPr>
          <w:rFonts w:cs="Arial"/>
          <w:spacing w:val="49"/>
        </w:rPr>
        <w:t xml:space="preserve"> </w:t>
      </w:r>
      <w:r w:rsidRPr="00587E7A">
        <w:rPr>
          <w:rFonts w:cs="Arial"/>
        </w:rPr>
        <w:t>so</w:t>
      </w:r>
      <w:r w:rsidRPr="00587E7A">
        <w:rPr>
          <w:rFonts w:cs="Arial"/>
          <w:spacing w:val="48"/>
        </w:rPr>
        <w:t xml:space="preserve"> </w:t>
      </w:r>
      <w:r w:rsidRPr="00587E7A">
        <w:rPr>
          <w:rFonts w:cs="Arial"/>
          <w:spacing w:val="-2"/>
        </w:rPr>
        <w:t>via</w:t>
      </w:r>
      <w:r w:rsidRPr="00587E7A">
        <w:rPr>
          <w:rFonts w:cs="Arial"/>
          <w:spacing w:val="49"/>
        </w:rPr>
        <w:t xml:space="preserve"> </w:t>
      </w:r>
      <w:r w:rsidRPr="00587E7A">
        <w:rPr>
          <w:rFonts w:cs="Arial"/>
        </w:rPr>
        <w:t>an</w:t>
      </w:r>
      <w:r w:rsidRPr="00587E7A">
        <w:rPr>
          <w:rFonts w:cs="Arial"/>
          <w:spacing w:val="49"/>
        </w:rPr>
        <w:t xml:space="preserve"> </w:t>
      </w:r>
      <w:r w:rsidRPr="00587E7A">
        <w:rPr>
          <w:rFonts w:cs="Arial"/>
          <w:spacing w:val="-1"/>
        </w:rPr>
        <w:t>internet</w:t>
      </w:r>
      <w:r w:rsidRPr="00587E7A">
        <w:rPr>
          <w:rFonts w:cs="Arial"/>
          <w:spacing w:val="48"/>
        </w:rPr>
        <w:t xml:space="preserve"> </w:t>
      </w:r>
      <w:r w:rsidRPr="00587E7A">
        <w:rPr>
          <w:rFonts w:cs="Arial"/>
          <w:spacing w:val="-1"/>
        </w:rPr>
        <w:t>agreement</w:t>
      </w:r>
      <w:r w:rsidRPr="00587E7A">
        <w:rPr>
          <w:rFonts w:cs="Arial"/>
          <w:spacing w:val="57"/>
        </w:rPr>
        <w:t xml:space="preserve"> </w:t>
      </w:r>
      <w:r w:rsidRPr="00587E7A">
        <w:rPr>
          <w:rFonts w:cs="Arial"/>
        </w:rPr>
        <w:t>form.</w:t>
      </w:r>
      <w:r w:rsidRPr="00587E7A">
        <w:rPr>
          <w:rFonts w:cs="Arial"/>
          <w:spacing w:val="24"/>
        </w:rPr>
        <w:t xml:space="preserve"> </w:t>
      </w:r>
      <w:r w:rsidRPr="00587E7A">
        <w:rPr>
          <w:rFonts w:cs="Arial"/>
          <w:spacing w:val="-1"/>
        </w:rPr>
        <w:t>The</w:t>
      </w:r>
      <w:r w:rsidRPr="00587E7A">
        <w:rPr>
          <w:rFonts w:cs="Arial"/>
          <w:spacing w:val="27"/>
        </w:rPr>
        <w:t xml:space="preserve"> </w:t>
      </w:r>
      <w:r w:rsidRPr="00587E7A">
        <w:rPr>
          <w:rFonts w:cs="Arial"/>
          <w:spacing w:val="-1"/>
        </w:rPr>
        <w:t>request</w:t>
      </w:r>
      <w:r w:rsidRPr="00587E7A">
        <w:rPr>
          <w:rFonts w:cs="Arial"/>
          <w:spacing w:val="24"/>
        </w:rPr>
        <w:t xml:space="preserve"> </w:t>
      </w:r>
      <w:r w:rsidRPr="00587E7A">
        <w:rPr>
          <w:rFonts w:cs="Arial"/>
          <w:spacing w:val="-1"/>
        </w:rPr>
        <w:t>must</w:t>
      </w:r>
      <w:r w:rsidRPr="00587E7A">
        <w:rPr>
          <w:rFonts w:cs="Arial"/>
          <w:spacing w:val="27"/>
        </w:rPr>
        <w:t xml:space="preserve"> </w:t>
      </w:r>
      <w:r w:rsidRPr="00587E7A">
        <w:rPr>
          <w:rFonts w:cs="Arial"/>
        </w:rPr>
        <w:t>be</w:t>
      </w:r>
      <w:r w:rsidRPr="00587E7A">
        <w:rPr>
          <w:rFonts w:cs="Arial"/>
          <w:spacing w:val="27"/>
        </w:rPr>
        <w:t xml:space="preserve"> </w:t>
      </w:r>
      <w:r w:rsidRPr="00587E7A">
        <w:rPr>
          <w:rFonts w:cs="Arial"/>
          <w:spacing w:val="-1"/>
        </w:rPr>
        <w:t>signed</w:t>
      </w:r>
      <w:r w:rsidRPr="00587E7A">
        <w:rPr>
          <w:rFonts w:cs="Arial"/>
          <w:spacing w:val="25"/>
        </w:rPr>
        <w:t xml:space="preserve"> </w:t>
      </w:r>
      <w:r w:rsidRPr="00587E7A">
        <w:rPr>
          <w:rFonts w:cs="Arial"/>
        </w:rPr>
        <w:t>by</w:t>
      </w:r>
      <w:r w:rsidRPr="00587E7A">
        <w:rPr>
          <w:rFonts w:cs="Arial"/>
          <w:spacing w:val="24"/>
        </w:rPr>
        <w:t xml:space="preserve"> </w:t>
      </w:r>
      <w:r w:rsidRPr="00587E7A">
        <w:rPr>
          <w:rFonts w:cs="Arial"/>
        </w:rPr>
        <w:t>the</w:t>
      </w:r>
      <w:r w:rsidRPr="00587E7A">
        <w:rPr>
          <w:rFonts w:cs="Arial"/>
          <w:spacing w:val="27"/>
        </w:rPr>
        <w:t xml:space="preserve"> </w:t>
      </w:r>
      <w:r w:rsidRPr="00587E7A">
        <w:rPr>
          <w:rFonts w:cs="Arial"/>
          <w:spacing w:val="-1"/>
        </w:rPr>
        <w:t>department</w:t>
      </w:r>
      <w:r w:rsidRPr="00587E7A">
        <w:rPr>
          <w:rFonts w:cs="Arial"/>
          <w:spacing w:val="27"/>
        </w:rPr>
        <w:t xml:space="preserve"> </w:t>
      </w:r>
      <w:r w:rsidRPr="00587E7A">
        <w:rPr>
          <w:rFonts w:cs="Arial"/>
          <w:spacing w:val="-1"/>
        </w:rPr>
        <w:t>director</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that</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spacing w:val="-1"/>
        </w:rPr>
        <w:t>An</w:t>
      </w:r>
      <w:r w:rsidRPr="00587E7A">
        <w:rPr>
          <w:rFonts w:cs="Arial"/>
          <w:spacing w:val="45"/>
        </w:rPr>
        <w:t xml:space="preserve"> </w:t>
      </w:r>
      <w:r w:rsidRPr="00587E7A">
        <w:rPr>
          <w:rFonts w:cs="Arial"/>
          <w:spacing w:val="-1"/>
        </w:rPr>
        <w:t>account</w:t>
      </w:r>
      <w:r w:rsidRPr="00587E7A">
        <w:rPr>
          <w:rFonts w:cs="Arial"/>
          <w:spacing w:val="36"/>
        </w:rPr>
        <w:t xml:space="preserve"> </w:t>
      </w:r>
      <w:r w:rsidRPr="00587E7A">
        <w:rPr>
          <w:rFonts w:cs="Arial"/>
          <w:spacing w:val="-2"/>
        </w:rPr>
        <w:t>will</w:t>
      </w:r>
      <w:r w:rsidRPr="00587E7A">
        <w:rPr>
          <w:rFonts w:cs="Arial"/>
          <w:spacing w:val="36"/>
        </w:rPr>
        <w:t xml:space="preserve"> </w:t>
      </w:r>
      <w:r w:rsidRPr="00587E7A">
        <w:rPr>
          <w:rFonts w:cs="Arial"/>
        </w:rPr>
        <w:t>be</w:t>
      </w:r>
      <w:r w:rsidRPr="00587E7A">
        <w:rPr>
          <w:rFonts w:cs="Arial"/>
          <w:spacing w:val="37"/>
        </w:rPr>
        <w:t xml:space="preserve"> </w:t>
      </w:r>
      <w:r w:rsidRPr="00587E7A">
        <w:rPr>
          <w:rFonts w:cs="Arial"/>
          <w:spacing w:val="-1"/>
        </w:rPr>
        <w:t>established</w:t>
      </w:r>
      <w:r w:rsidRPr="00587E7A">
        <w:rPr>
          <w:rFonts w:cs="Arial"/>
          <w:spacing w:val="36"/>
        </w:rPr>
        <w:t xml:space="preserve"> </w:t>
      </w:r>
      <w:r w:rsidRPr="00587E7A">
        <w:rPr>
          <w:rFonts w:cs="Arial"/>
          <w:spacing w:val="-1"/>
        </w:rPr>
        <w:t>and</w:t>
      </w:r>
      <w:r w:rsidRPr="00587E7A">
        <w:rPr>
          <w:rFonts w:cs="Arial"/>
          <w:spacing w:val="35"/>
        </w:rPr>
        <w:t xml:space="preserve"> </w:t>
      </w:r>
      <w:r w:rsidRPr="00587E7A">
        <w:rPr>
          <w:rFonts w:cs="Arial"/>
          <w:spacing w:val="-1"/>
        </w:rPr>
        <w:t>activated</w:t>
      </w:r>
      <w:r w:rsidRPr="00587E7A">
        <w:rPr>
          <w:rFonts w:cs="Arial"/>
          <w:spacing w:val="37"/>
        </w:rPr>
        <w:t xml:space="preserve"> </w:t>
      </w:r>
      <w:r w:rsidRPr="00587E7A">
        <w:rPr>
          <w:rFonts w:cs="Arial"/>
          <w:spacing w:val="-1"/>
        </w:rPr>
        <w:t>when</w:t>
      </w:r>
      <w:r w:rsidRPr="00587E7A">
        <w:rPr>
          <w:rFonts w:cs="Arial"/>
          <w:spacing w:val="37"/>
        </w:rPr>
        <w:t xml:space="preserve"> </w:t>
      </w:r>
      <w:r w:rsidRPr="00587E7A">
        <w:rPr>
          <w:rFonts w:cs="Arial"/>
          <w:spacing w:val="-1"/>
        </w:rPr>
        <w:t>the</w:t>
      </w:r>
      <w:r w:rsidRPr="00587E7A">
        <w:rPr>
          <w:rFonts w:cs="Arial"/>
          <w:spacing w:val="34"/>
        </w:rPr>
        <w:t xml:space="preserve"> </w:t>
      </w:r>
      <w:r w:rsidRPr="00587E7A">
        <w:rPr>
          <w:rFonts w:cs="Arial"/>
          <w:spacing w:val="-1"/>
        </w:rPr>
        <w:t>form</w:t>
      </w:r>
      <w:r w:rsidRPr="00587E7A">
        <w:rPr>
          <w:rFonts w:cs="Arial"/>
          <w:spacing w:val="38"/>
        </w:rPr>
        <w:t xml:space="preserve"> </w:t>
      </w:r>
      <w:r w:rsidRPr="00587E7A">
        <w:rPr>
          <w:rFonts w:cs="Arial"/>
          <w:spacing w:val="-1"/>
        </w:rPr>
        <w:t>has</w:t>
      </w:r>
      <w:r w:rsidRPr="00587E7A">
        <w:rPr>
          <w:rFonts w:cs="Arial"/>
          <w:spacing w:val="36"/>
        </w:rPr>
        <w:t xml:space="preserve"> </w:t>
      </w:r>
      <w:r w:rsidRPr="00587E7A">
        <w:rPr>
          <w:rFonts w:cs="Arial"/>
          <w:spacing w:val="-1"/>
        </w:rPr>
        <w:t>been</w:t>
      </w:r>
      <w:r w:rsidRPr="00587E7A">
        <w:rPr>
          <w:rFonts w:cs="Arial"/>
          <w:spacing w:val="36"/>
        </w:rPr>
        <w:t xml:space="preserve"> </w:t>
      </w:r>
      <w:r w:rsidRPr="00587E7A">
        <w:rPr>
          <w:rFonts w:cs="Arial"/>
          <w:spacing w:val="-1"/>
        </w:rPr>
        <w:t>completed</w:t>
      </w:r>
      <w:r w:rsidRPr="00587E7A">
        <w:rPr>
          <w:rFonts w:cs="Arial"/>
          <w:spacing w:val="37"/>
        </w:rPr>
        <w:t xml:space="preserve"> </w:t>
      </w:r>
      <w:r w:rsidRPr="00587E7A">
        <w:rPr>
          <w:rFonts w:cs="Arial"/>
          <w:spacing w:val="-1"/>
        </w:rPr>
        <w:t>and</w:t>
      </w:r>
      <w:r w:rsidRPr="00587E7A">
        <w:rPr>
          <w:rFonts w:cs="Arial"/>
          <w:spacing w:val="71"/>
        </w:rPr>
        <w:t xml:space="preserve"> </w:t>
      </w:r>
      <w:r w:rsidRPr="00587E7A">
        <w:rPr>
          <w:rFonts w:cs="Arial"/>
          <w:spacing w:val="-1"/>
        </w:rPr>
        <w:t>received</w:t>
      </w:r>
      <w:r w:rsidRPr="00587E7A">
        <w:rPr>
          <w:rFonts w:cs="Arial"/>
          <w:spacing w:val="63"/>
        </w:rPr>
        <w:t xml:space="preserve"> </w:t>
      </w:r>
      <w:r w:rsidRPr="00587E7A">
        <w:rPr>
          <w:rFonts w:cs="Arial"/>
        </w:rPr>
        <w:t>by</w:t>
      </w:r>
      <w:r w:rsidRPr="00587E7A">
        <w:rPr>
          <w:rFonts w:cs="Arial"/>
          <w:spacing w:val="60"/>
        </w:rPr>
        <w:t xml:space="preserve"> </w:t>
      </w:r>
      <w:r w:rsidRPr="00587E7A">
        <w:rPr>
          <w:rFonts w:cs="Arial"/>
        </w:rPr>
        <w:t>the</w:t>
      </w:r>
      <w:r w:rsidRPr="00587E7A">
        <w:rPr>
          <w:rFonts w:cs="Arial"/>
          <w:spacing w:val="64"/>
        </w:rPr>
        <w:t xml:space="preserve"> </w:t>
      </w:r>
      <w:r w:rsidRPr="00587E7A">
        <w:rPr>
          <w:rFonts w:cs="Arial"/>
          <w:spacing w:val="-1"/>
        </w:rPr>
        <w:t>Information</w:t>
      </w:r>
      <w:r w:rsidRPr="00587E7A">
        <w:rPr>
          <w:rFonts w:cs="Arial"/>
          <w:spacing w:val="63"/>
        </w:rPr>
        <w:t xml:space="preserve"> </w:t>
      </w:r>
      <w:r w:rsidRPr="00587E7A">
        <w:rPr>
          <w:rFonts w:cs="Arial"/>
          <w:spacing w:val="-1"/>
        </w:rPr>
        <w:t>Technology</w:t>
      </w:r>
      <w:r w:rsidRPr="00587E7A">
        <w:rPr>
          <w:rFonts w:cs="Arial"/>
          <w:spacing w:val="60"/>
        </w:rPr>
        <w:t xml:space="preserve"> </w:t>
      </w:r>
      <w:r w:rsidRPr="00587E7A">
        <w:rPr>
          <w:rFonts w:cs="Arial"/>
          <w:spacing w:val="-1"/>
        </w:rPr>
        <w:t>Department.</w:t>
      </w:r>
      <w:r w:rsidRPr="00587E7A">
        <w:rPr>
          <w:rFonts w:cs="Arial"/>
          <w:spacing w:val="63"/>
        </w:rPr>
        <w:t xml:space="preserve"> </w:t>
      </w:r>
      <w:r w:rsidRPr="00587E7A">
        <w:rPr>
          <w:rFonts w:cs="Arial"/>
          <w:spacing w:val="-1"/>
        </w:rPr>
        <w:t>The</w:t>
      </w:r>
      <w:r w:rsidRPr="00587E7A">
        <w:rPr>
          <w:rFonts w:cs="Arial"/>
          <w:spacing w:val="64"/>
        </w:rPr>
        <w:t xml:space="preserve"> </w:t>
      </w:r>
      <w:r w:rsidRPr="00587E7A">
        <w:rPr>
          <w:rFonts w:cs="Arial"/>
          <w:spacing w:val="-1"/>
        </w:rPr>
        <w:t>employee</w:t>
      </w:r>
      <w:r w:rsidRPr="00587E7A">
        <w:rPr>
          <w:rFonts w:cs="Arial"/>
          <w:spacing w:val="63"/>
        </w:rPr>
        <w:t xml:space="preserve"> </w:t>
      </w:r>
      <w:r w:rsidRPr="00587E7A">
        <w:rPr>
          <w:rFonts w:cs="Arial"/>
        </w:rPr>
        <w:t>can</w:t>
      </w:r>
      <w:r w:rsidRPr="00587E7A">
        <w:rPr>
          <w:rFonts w:cs="Arial"/>
          <w:spacing w:val="64"/>
        </w:rPr>
        <w:t xml:space="preserve"> </w:t>
      </w:r>
      <w:r w:rsidRPr="00587E7A">
        <w:rPr>
          <w:rFonts w:cs="Arial"/>
          <w:spacing w:val="-1"/>
        </w:rPr>
        <w:t>request</w:t>
      </w:r>
      <w:r w:rsidRPr="00587E7A">
        <w:rPr>
          <w:rFonts w:cs="Arial"/>
          <w:spacing w:val="59"/>
        </w:rPr>
        <w:t xml:space="preserve"> </w:t>
      </w:r>
      <w:r w:rsidRPr="00587E7A">
        <w:rPr>
          <w:rFonts w:cs="Arial"/>
          <w:spacing w:val="-1"/>
        </w:rPr>
        <w:t>internet</w:t>
      </w:r>
      <w:r w:rsidRPr="00587E7A">
        <w:rPr>
          <w:rFonts w:cs="Arial"/>
          <w:spacing w:val="36"/>
        </w:rPr>
        <w:t xml:space="preserve"> </w:t>
      </w:r>
      <w:r w:rsidRPr="00587E7A">
        <w:rPr>
          <w:rFonts w:cs="Arial"/>
          <w:spacing w:val="-1"/>
        </w:rPr>
        <w:t>training</w:t>
      </w:r>
      <w:r w:rsidRPr="00587E7A">
        <w:rPr>
          <w:rFonts w:cs="Arial"/>
          <w:spacing w:val="37"/>
        </w:rPr>
        <w:t xml:space="preserve"> </w:t>
      </w:r>
      <w:r w:rsidRPr="00587E7A">
        <w:rPr>
          <w:rFonts w:cs="Arial"/>
          <w:spacing w:val="-1"/>
        </w:rPr>
        <w:t>which</w:t>
      </w:r>
      <w:r w:rsidRPr="00587E7A">
        <w:rPr>
          <w:rFonts w:cs="Arial"/>
          <w:spacing w:val="37"/>
        </w:rPr>
        <w:t xml:space="preserve"> </w:t>
      </w:r>
      <w:r w:rsidRPr="00587E7A">
        <w:rPr>
          <w:rFonts w:cs="Arial"/>
        </w:rPr>
        <w:t>the</w:t>
      </w:r>
      <w:r w:rsidRPr="00587E7A">
        <w:rPr>
          <w:rFonts w:cs="Arial"/>
          <w:spacing w:val="36"/>
        </w:rPr>
        <w:t xml:space="preserve"> </w:t>
      </w:r>
      <w:r w:rsidRPr="00587E7A">
        <w:rPr>
          <w:rFonts w:cs="Arial"/>
          <w:spacing w:val="-1"/>
        </w:rPr>
        <w:t>Information</w:t>
      </w:r>
      <w:r w:rsidRPr="00587E7A">
        <w:rPr>
          <w:rFonts w:cs="Arial"/>
          <w:spacing w:val="35"/>
        </w:rPr>
        <w:t xml:space="preserve"> </w:t>
      </w:r>
      <w:r w:rsidRPr="00587E7A">
        <w:rPr>
          <w:rFonts w:cs="Arial"/>
          <w:spacing w:val="-1"/>
        </w:rPr>
        <w:t>Technology</w:t>
      </w:r>
      <w:r w:rsidRPr="00587E7A">
        <w:rPr>
          <w:rFonts w:cs="Arial"/>
          <w:spacing w:val="34"/>
        </w:rPr>
        <w:t xml:space="preserve"> </w:t>
      </w:r>
      <w:r w:rsidRPr="00587E7A">
        <w:rPr>
          <w:rFonts w:cs="Arial"/>
          <w:spacing w:val="-1"/>
        </w:rPr>
        <w:t>Department</w:t>
      </w:r>
      <w:r w:rsidRPr="00587E7A">
        <w:rPr>
          <w:rFonts w:cs="Arial"/>
          <w:spacing w:val="37"/>
        </w:rPr>
        <w:t xml:space="preserve"> </w:t>
      </w:r>
      <w:r w:rsidRPr="00587E7A">
        <w:rPr>
          <w:rFonts w:cs="Arial"/>
          <w:spacing w:val="-1"/>
        </w:rPr>
        <w:t>can</w:t>
      </w:r>
      <w:r w:rsidRPr="00587E7A">
        <w:rPr>
          <w:rFonts w:cs="Arial"/>
          <w:spacing w:val="36"/>
        </w:rPr>
        <w:t xml:space="preserve"> </w:t>
      </w:r>
      <w:r w:rsidRPr="00587E7A">
        <w:rPr>
          <w:rFonts w:cs="Arial"/>
          <w:spacing w:val="-1"/>
        </w:rPr>
        <w:t>provide.</w:t>
      </w:r>
      <w:r w:rsidRPr="00587E7A">
        <w:rPr>
          <w:rFonts w:cs="Arial"/>
          <w:spacing w:val="37"/>
        </w:rPr>
        <w:t xml:space="preserve"> </w:t>
      </w:r>
      <w:r w:rsidRPr="00587E7A">
        <w:rPr>
          <w:rFonts w:cs="Arial"/>
        </w:rPr>
        <w:t>At</w:t>
      </w:r>
      <w:r w:rsidRPr="00587E7A">
        <w:rPr>
          <w:rFonts w:cs="Arial"/>
          <w:spacing w:val="37"/>
        </w:rPr>
        <w:t xml:space="preserve"> </w:t>
      </w:r>
      <w:r w:rsidRPr="00587E7A">
        <w:rPr>
          <w:rFonts w:cs="Arial"/>
          <w:spacing w:val="-1"/>
        </w:rPr>
        <w:t>the</w:t>
      </w:r>
      <w:r w:rsidRPr="00587E7A">
        <w:rPr>
          <w:rFonts w:cs="Arial"/>
          <w:spacing w:val="73"/>
        </w:rPr>
        <w:t xml:space="preserve"> </w:t>
      </w:r>
      <w:r w:rsidRPr="00587E7A">
        <w:rPr>
          <w:rFonts w:cs="Arial"/>
        </w:rPr>
        <w:t>end</w:t>
      </w:r>
      <w:r w:rsidRPr="00587E7A">
        <w:rPr>
          <w:rFonts w:cs="Arial"/>
          <w:spacing w:val="-1"/>
        </w:rPr>
        <w:t xml:space="preserve"> of</w:t>
      </w:r>
      <w:r w:rsidRPr="00587E7A">
        <w:rPr>
          <w:rFonts w:cs="Arial"/>
          <w:spacing w:val="3"/>
        </w:rPr>
        <w:t xml:space="preserve"> </w:t>
      </w:r>
      <w:r w:rsidRPr="00587E7A">
        <w:rPr>
          <w:rFonts w:cs="Arial"/>
          <w:spacing w:val="-1"/>
        </w:rPr>
        <w:t>the training,</w:t>
      </w:r>
      <w:r w:rsidRPr="00587E7A">
        <w:rPr>
          <w:rFonts w:cs="Arial"/>
        </w:rPr>
        <w:t xml:space="preserve"> </w:t>
      </w:r>
      <w:r w:rsidRPr="00587E7A">
        <w:rPr>
          <w:rFonts w:cs="Arial"/>
          <w:spacing w:val="-2"/>
        </w:rPr>
        <w:t>users</w:t>
      </w:r>
      <w:r w:rsidRPr="00587E7A">
        <w:rPr>
          <w:rFonts w:cs="Arial"/>
        </w:rPr>
        <w:t xml:space="preserve"> 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 xml:space="preserve">required </w:t>
      </w:r>
      <w:r w:rsidRPr="00587E7A">
        <w:rPr>
          <w:rFonts w:cs="Arial"/>
        </w:rPr>
        <w:t>to</w:t>
      </w:r>
      <w:r w:rsidRPr="00587E7A">
        <w:rPr>
          <w:rFonts w:cs="Arial"/>
          <w:spacing w:val="-1"/>
        </w:rPr>
        <w:t xml:space="preserve"> demonstrate their proficiency.</w:t>
      </w:r>
    </w:p>
    <w:p w14:paraId="4AE4C5EE" w14:textId="77777777" w:rsidR="00F00036" w:rsidRPr="00647726" w:rsidRDefault="00F00036" w:rsidP="00985A6C">
      <w:pPr>
        <w:rPr>
          <w:rFonts w:ascii="Arial" w:hAnsi="Arial" w:cs="Arial"/>
          <w:sz w:val="24"/>
          <w:szCs w:val="24"/>
        </w:rPr>
      </w:pPr>
    </w:p>
    <w:p w14:paraId="458A0604" w14:textId="4971B28E" w:rsidR="00F00036" w:rsidRPr="005E49D5" w:rsidRDefault="003650B4" w:rsidP="00540BD0">
      <w:pPr>
        <w:pStyle w:val="ListParagraph"/>
        <w:numPr>
          <w:ilvl w:val="2"/>
          <w:numId w:val="108"/>
        </w:numPr>
        <w:rPr>
          <w:rFonts w:ascii="Arial" w:hAnsi="Arial" w:cs="Arial"/>
          <w:bCs/>
          <w:sz w:val="24"/>
          <w:szCs w:val="24"/>
        </w:rPr>
      </w:pPr>
      <w:bookmarkStart w:id="244" w:name="D.__Prohibitions"/>
      <w:bookmarkStart w:id="245" w:name="_Toc74908349"/>
      <w:bookmarkEnd w:id="244"/>
      <w:r w:rsidRPr="005E49D5">
        <w:rPr>
          <w:rFonts w:ascii="Arial" w:hAnsi="Arial" w:cs="Arial"/>
          <w:sz w:val="24"/>
          <w:szCs w:val="24"/>
        </w:rPr>
        <w:t>Prohibitions</w:t>
      </w:r>
      <w:bookmarkEnd w:id="245"/>
    </w:p>
    <w:p w14:paraId="5B159707" w14:textId="77777777" w:rsidR="00F00036" w:rsidRPr="005E49D5" w:rsidRDefault="00F00036" w:rsidP="00985A6C">
      <w:pPr>
        <w:rPr>
          <w:rFonts w:ascii="Arial" w:eastAsia="Arial" w:hAnsi="Arial" w:cs="Arial"/>
          <w:b/>
          <w:bCs/>
          <w:sz w:val="24"/>
          <w:szCs w:val="24"/>
        </w:rPr>
      </w:pPr>
    </w:p>
    <w:p w14:paraId="664FBDA2" w14:textId="77777777" w:rsidR="00F00036" w:rsidRPr="00587E7A" w:rsidRDefault="003650B4" w:rsidP="00540BD0">
      <w:pPr>
        <w:pStyle w:val="BodyText"/>
        <w:numPr>
          <w:ilvl w:val="3"/>
          <w:numId w:val="114"/>
        </w:numPr>
        <w:tabs>
          <w:tab w:val="left" w:pos="2264"/>
        </w:tabs>
        <w:ind w:right="98"/>
        <w:rPr>
          <w:rFonts w:cs="Arial"/>
        </w:rPr>
      </w:pPr>
      <w:r w:rsidRPr="00587E7A">
        <w:rPr>
          <w:rFonts w:cs="Arial"/>
          <w:spacing w:val="-1"/>
        </w:rPr>
        <w:t>Electronic</w:t>
      </w:r>
      <w:r w:rsidRPr="00587E7A">
        <w:rPr>
          <w:rFonts w:cs="Arial"/>
          <w:spacing w:val="26"/>
        </w:rPr>
        <w:t xml:space="preserve"> </w:t>
      </w:r>
      <w:r w:rsidRPr="00587E7A">
        <w:rPr>
          <w:rFonts w:cs="Arial"/>
          <w:spacing w:val="-1"/>
        </w:rPr>
        <w:t>communication</w:t>
      </w:r>
      <w:r w:rsidRPr="00587E7A">
        <w:rPr>
          <w:rFonts w:cs="Arial"/>
          <w:spacing w:val="27"/>
        </w:rPr>
        <w:t xml:space="preserve"> </w:t>
      </w:r>
      <w:r w:rsidRPr="00587E7A">
        <w:rPr>
          <w:rFonts w:cs="Arial"/>
          <w:spacing w:val="-1"/>
        </w:rPr>
        <w:t>resources</w:t>
      </w:r>
      <w:r w:rsidRPr="00587E7A">
        <w:rPr>
          <w:rFonts w:cs="Arial"/>
          <w:spacing w:val="24"/>
        </w:rPr>
        <w:t xml:space="preserve"> </w:t>
      </w:r>
      <w:r w:rsidRPr="00587E7A">
        <w:rPr>
          <w:rFonts w:cs="Arial"/>
          <w:spacing w:val="-1"/>
        </w:rPr>
        <w:t>are</w:t>
      </w:r>
      <w:r w:rsidRPr="00587E7A">
        <w:rPr>
          <w:rFonts w:cs="Arial"/>
          <w:spacing w:val="27"/>
        </w:rPr>
        <w:t xml:space="preserve"> </w:t>
      </w:r>
      <w:r w:rsidRPr="00587E7A">
        <w:rPr>
          <w:rFonts w:cs="Arial"/>
          <w:spacing w:val="-1"/>
        </w:rPr>
        <w:t>limited.</w:t>
      </w:r>
      <w:r w:rsidRPr="00587E7A">
        <w:rPr>
          <w:rFonts w:cs="Arial"/>
          <w:spacing w:val="27"/>
        </w:rPr>
        <w:t xml:space="preserve"> </w:t>
      </w:r>
      <w:r w:rsidRPr="00587E7A">
        <w:rPr>
          <w:rFonts w:cs="Arial"/>
          <w:spacing w:val="-1"/>
        </w:rPr>
        <w:t>Employees</w:t>
      </w:r>
      <w:r w:rsidRPr="00587E7A">
        <w:rPr>
          <w:rFonts w:cs="Arial"/>
          <w:spacing w:val="26"/>
        </w:rPr>
        <w:t xml:space="preserve"> </w:t>
      </w:r>
      <w:r w:rsidRPr="00587E7A">
        <w:rPr>
          <w:rFonts w:cs="Arial"/>
          <w:spacing w:val="-1"/>
        </w:rPr>
        <w:t>should</w:t>
      </w:r>
      <w:r w:rsidRPr="00587E7A">
        <w:rPr>
          <w:rFonts w:cs="Arial"/>
          <w:spacing w:val="25"/>
        </w:rPr>
        <w:t xml:space="preserve"> </w:t>
      </w:r>
      <w:r w:rsidRPr="00587E7A">
        <w:rPr>
          <w:rFonts w:cs="Arial"/>
          <w:spacing w:val="-1"/>
        </w:rPr>
        <w:t>conserve</w:t>
      </w:r>
      <w:r w:rsidRPr="00587E7A">
        <w:rPr>
          <w:rFonts w:cs="Arial"/>
          <w:spacing w:val="67"/>
        </w:rPr>
        <w:t xml:space="preserve"> </w:t>
      </w:r>
      <w:r w:rsidRPr="00587E7A">
        <w:rPr>
          <w:rFonts w:cs="Arial"/>
        </w:rPr>
        <w:t>these</w:t>
      </w:r>
      <w:r w:rsidRPr="00587E7A">
        <w:rPr>
          <w:rFonts w:cs="Arial"/>
          <w:spacing w:val="44"/>
        </w:rPr>
        <w:t xml:space="preserve"> </w:t>
      </w:r>
      <w:r w:rsidRPr="00587E7A">
        <w:rPr>
          <w:rFonts w:cs="Arial"/>
          <w:spacing w:val="-1"/>
        </w:rPr>
        <w:t>resources</w:t>
      </w:r>
      <w:r w:rsidRPr="00587E7A">
        <w:rPr>
          <w:rFonts w:cs="Arial"/>
          <w:spacing w:val="44"/>
        </w:rPr>
        <w:t xml:space="preserve"> </w:t>
      </w:r>
      <w:r w:rsidRPr="00587E7A">
        <w:rPr>
          <w:rFonts w:cs="Arial"/>
          <w:spacing w:val="-1"/>
        </w:rPr>
        <w:t>and</w:t>
      </w:r>
      <w:r w:rsidRPr="00587E7A">
        <w:rPr>
          <w:rFonts w:cs="Arial"/>
          <w:spacing w:val="45"/>
        </w:rPr>
        <w:t xml:space="preserve"> </w:t>
      </w:r>
      <w:r w:rsidRPr="00587E7A">
        <w:rPr>
          <w:rFonts w:cs="Arial"/>
          <w:spacing w:val="-1"/>
        </w:rPr>
        <w:t>must</w:t>
      </w:r>
      <w:r w:rsidRPr="00587E7A">
        <w:rPr>
          <w:rFonts w:cs="Arial"/>
          <w:spacing w:val="46"/>
        </w:rPr>
        <w:t xml:space="preserve"> </w:t>
      </w:r>
      <w:r w:rsidRPr="00587E7A">
        <w:rPr>
          <w:rFonts w:cs="Arial"/>
          <w:spacing w:val="-1"/>
        </w:rPr>
        <w:t>not</w:t>
      </w:r>
      <w:r w:rsidRPr="00587E7A">
        <w:rPr>
          <w:rFonts w:cs="Arial"/>
          <w:spacing w:val="47"/>
        </w:rPr>
        <w:t xml:space="preserve"> </w:t>
      </w:r>
      <w:r w:rsidRPr="00587E7A">
        <w:rPr>
          <w:rFonts w:cs="Arial"/>
          <w:spacing w:val="-1"/>
        </w:rPr>
        <w:t>deliberately</w:t>
      </w:r>
      <w:r w:rsidRPr="00587E7A">
        <w:rPr>
          <w:rFonts w:cs="Arial"/>
          <w:spacing w:val="44"/>
        </w:rPr>
        <w:t xml:space="preserve"> </w:t>
      </w:r>
      <w:r w:rsidRPr="00587E7A">
        <w:rPr>
          <w:rFonts w:cs="Arial"/>
        </w:rPr>
        <w:t>perform</w:t>
      </w:r>
      <w:r w:rsidRPr="00587E7A">
        <w:rPr>
          <w:rFonts w:cs="Arial"/>
          <w:spacing w:val="46"/>
        </w:rPr>
        <w:t xml:space="preserve"> </w:t>
      </w:r>
      <w:r w:rsidRPr="00587E7A">
        <w:rPr>
          <w:rFonts w:cs="Arial"/>
          <w:spacing w:val="-1"/>
        </w:rPr>
        <w:t>actions</w:t>
      </w:r>
      <w:r w:rsidRPr="00587E7A">
        <w:rPr>
          <w:rFonts w:cs="Arial"/>
          <w:spacing w:val="45"/>
        </w:rPr>
        <w:t xml:space="preserve"> </w:t>
      </w:r>
      <w:r w:rsidRPr="00587E7A">
        <w:rPr>
          <w:rFonts w:cs="Arial"/>
          <w:spacing w:val="-1"/>
        </w:rPr>
        <w:t>that</w:t>
      </w:r>
      <w:r w:rsidRPr="00587E7A">
        <w:rPr>
          <w:rFonts w:cs="Arial"/>
          <w:spacing w:val="47"/>
        </w:rPr>
        <w:t xml:space="preserve"> </w:t>
      </w:r>
      <w:r w:rsidRPr="00587E7A">
        <w:rPr>
          <w:rFonts w:cs="Arial"/>
          <w:spacing w:val="-1"/>
        </w:rPr>
        <w:t>waste</w:t>
      </w:r>
      <w:r w:rsidRPr="00587E7A">
        <w:rPr>
          <w:rFonts w:cs="Arial"/>
          <w:spacing w:val="43"/>
        </w:rPr>
        <w:t xml:space="preserve"> </w:t>
      </w:r>
      <w:r w:rsidRPr="00587E7A">
        <w:rPr>
          <w:rFonts w:cs="Arial"/>
          <w:spacing w:val="-1"/>
        </w:rPr>
        <w:t>resources</w:t>
      </w:r>
      <w:r w:rsidRPr="00587E7A">
        <w:rPr>
          <w:rFonts w:cs="Arial"/>
          <w:spacing w:val="66"/>
        </w:rPr>
        <w:t xml:space="preserve"> </w:t>
      </w:r>
      <w:r w:rsidRPr="00587E7A">
        <w:rPr>
          <w:rFonts w:cs="Arial"/>
        </w:rPr>
        <w:t>or</w:t>
      </w:r>
      <w:r w:rsidRPr="00587E7A">
        <w:rPr>
          <w:rFonts w:cs="Arial"/>
          <w:spacing w:val="2"/>
        </w:rPr>
        <w:t xml:space="preserve"> </w:t>
      </w:r>
      <w:r w:rsidRPr="00587E7A">
        <w:rPr>
          <w:rFonts w:cs="Arial"/>
          <w:spacing w:val="-1"/>
        </w:rPr>
        <w:t>monopolize</w:t>
      </w:r>
      <w:r w:rsidRPr="00587E7A">
        <w:rPr>
          <w:rFonts w:cs="Arial"/>
          <w:spacing w:val="4"/>
        </w:rPr>
        <w:t xml:space="preserve"> </w:t>
      </w:r>
      <w:r w:rsidRPr="00587E7A">
        <w:rPr>
          <w:rFonts w:cs="Arial"/>
        </w:rPr>
        <w:t>them</w:t>
      </w:r>
      <w:r w:rsidRPr="00587E7A">
        <w:rPr>
          <w:rFonts w:cs="Arial"/>
          <w:spacing w:val="5"/>
        </w:rPr>
        <w:t xml:space="preserve"> </w:t>
      </w:r>
      <w:r w:rsidRPr="00587E7A">
        <w:rPr>
          <w:rFonts w:cs="Arial"/>
          <w:spacing w:val="-1"/>
        </w:rPr>
        <w:t>to</w:t>
      </w:r>
      <w:r w:rsidRPr="00587E7A">
        <w:rPr>
          <w:rFonts w:cs="Arial"/>
          <w:spacing w:val="4"/>
        </w:rPr>
        <w:t xml:space="preserve"> </w:t>
      </w:r>
      <w:r w:rsidRPr="00587E7A">
        <w:rPr>
          <w:rFonts w:cs="Arial"/>
          <w:spacing w:val="-1"/>
        </w:rPr>
        <w:t>the</w:t>
      </w:r>
      <w:r w:rsidRPr="00587E7A">
        <w:rPr>
          <w:rFonts w:cs="Arial"/>
          <w:spacing w:val="1"/>
        </w:rPr>
        <w:t xml:space="preserve"> </w:t>
      </w:r>
      <w:r w:rsidRPr="00587E7A">
        <w:rPr>
          <w:rFonts w:cs="Arial"/>
          <w:spacing w:val="-1"/>
        </w:rPr>
        <w:t>exclusion</w:t>
      </w:r>
      <w:r w:rsidRPr="00587E7A">
        <w:rPr>
          <w:rFonts w:cs="Arial"/>
          <w:spacing w:val="1"/>
        </w:rPr>
        <w:t xml:space="preserve"> </w:t>
      </w:r>
      <w:r w:rsidRPr="00587E7A">
        <w:rPr>
          <w:rFonts w:cs="Arial"/>
          <w:spacing w:val="-1"/>
        </w:rPr>
        <w:t>of</w:t>
      </w:r>
      <w:r w:rsidRPr="00587E7A">
        <w:rPr>
          <w:rFonts w:cs="Arial"/>
          <w:spacing w:val="6"/>
        </w:rPr>
        <w:t xml:space="preserve"> </w:t>
      </w:r>
      <w:r w:rsidRPr="00587E7A">
        <w:rPr>
          <w:rFonts w:cs="Arial"/>
          <w:spacing w:val="-1"/>
        </w:rPr>
        <w:t>other</w:t>
      </w:r>
      <w:r w:rsidRPr="00587E7A">
        <w:rPr>
          <w:rFonts w:cs="Arial"/>
        </w:rPr>
        <w:t xml:space="preserve"> </w:t>
      </w:r>
      <w:r w:rsidRPr="00587E7A">
        <w:rPr>
          <w:rFonts w:cs="Arial"/>
          <w:spacing w:val="-1"/>
        </w:rPr>
        <w:t>employees.</w:t>
      </w:r>
      <w:r w:rsidRPr="00587E7A">
        <w:rPr>
          <w:rFonts w:cs="Arial"/>
          <w:spacing w:val="3"/>
        </w:rPr>
        <w:t xml:space="preserve"> </w:t>
      </w:r>
      <w:r w:rsidRPr="00587E7A">
        <w:rPr>
          <w:rFonts w:cs="Arial"/>
          <w:spacing w:val="-1"/>
        </w:rPr>
        <w:t>This</w:t>
      </w:r>
      <w:r w:rsidRPr="00587E7A">
        <w:rPr>
          <w:rFonts w:cs="Arial"/>
          <w:spacing w:val="45"/>
        </w:rPr>
        <w:t xml:space="preserve"> </w:t>
      </w:r>
      <w:r w:rsidRPr="00587E7A">
        <w:rPr>
          <w:rFonts w:cs="Arial"/>
          <w:spacing w:val="-1"/>
        </w:rPr>
        <w:t>includes</w:t>
      </w:r>
      <w:r w:rsidRPr="00587E7A">
        <w:rPr>
          <w:rFonts w:cs="Arial"/>
          <w:spacing w:val="54"/>
        </w:rPr>
        <w:t xml:space="preserve"> </w:t>
      </w:r>
      <w:r w:rsidRPr="00587E7A">
        <w:rPr>
          <w:rFonts w:cs="Arial"/>
          <w:spacing w:val="-1"/>
        </w:rPr>
        <w:t>subscribing</w:t>
      </w:r>
      <w:r w:rsidRPr="00587E7A">
        <w:rPr>
          <w:rFonts w:cs="Arial"/>
          <w:spacing w:val="54"/>
        </w:rPr>
        <w:t xml:space="preserve"> </w:t>
      </w:r>
      <w:r w:rsidRPr="00587E7A">
        <w:rPr>
          <w:rFonts w:cs="Arial"/>
          <w:spacing w:val="-1"/>
        </w:rPr>
        <w:t>to</w:t>
      </w:r>
      <w:r w:rsidRPr="00587E7A">
        <w:rPr>
          <w:rFonts w:cs="Arial"/>
          <w:spacing w:val="56"/>
        </w:rPr>
        <w:t xml:space="preserve"> </w:t>
      </w:r>
      <w:r w:rsidRPr="00587E7A">
        <w:rPr>
          <w:rFonts w:cs="Arial"/>
          <w:spacing w:val="-1"/>
        </w:rPr>
        <w:t>list</w:t>
      </w:r>
      <w:r w:rsidRPr="00587E7A">
        <w:rPr>
          <w:rFonts w:cs="Arial"/>
          <w:spacing w:val="55"/>
        </w:rPr>
        <w:t xml:space="preserve"> </w:t>
      </w:r>
      <w:r w:rsidRPr="00587E7A">
        <w:rPr>
          <w:rFonts w:cs="Arial"/>
          <w:spacing w:val="-1"/>
        </w:rPr>
        <w:t>servers</w:t>
      </w:r>
      <w:r w:rsidRPr="00587E7A">
        <w:rPr>
          <w:rFonts w:cs="Arial"/>
          <w:spacing w:val="55"/>
        </w:rPr>
        <w:t xml:space="preserve"> </w:t>
      </w:r>
      <w:r w:rsidRPr="00587E7A">
        <w:rPr>
          <w:rFonts w:cs="Arial"/>
        </w:rPr>
        <w:t>or</w:t>
      </w:r>
      <w:r w:rsidRPr="00587E7A">
        <w:rPr>
          <w:rFonts w:cs="Arial"/>
          <w:spacing w:val="57"/>
        </w:rPr>
        <w:t xml:space="preserve"> </w:t>
      </w:r>
      <w:r w:rsidRPr="00587E7A">
        <w:rPr>
          <w:rFonts w:cs="Arial"/>
          <w:spacing w:val="-1"/>
        </w:rPr>
        <w:t>web</w:t>
      </w:r>
      <w:r w:rsidRPr="00587E7A">
        <w:rPr>
          <w:rFonts w:cs="Arial"/>
          <w:spacing w:val="59"/>
        </w:rPr>
        <w:t xml:space="preserve"> </w:t>
      </w:r>
      <w:r w:rsidRPr="00587E7A">
        <w:rPr>
          <w:rFonts w:cs="Arial"/>
          <w:spacing w:val="-1"/>
        </w:rPr>
        <w:t>sites</w:t>
      </w:r>
      <w:r w:rsidRPr="00587E7A">
        <w:rPr>
          <w:rFonts w:cs="Arial"/>
          <w:spacing w:val="54"/>
        </w:rPr>
        <w:t xml:space="preserve"> </w:t>
      </w:r>
      <w:r w:rsidRPr="00587E7A">
        <w:rPr>
          <w:rFonts w:cs="Arial"/>
        </w:rPr>
        <w:t>not</w:t>
      </w:r>
      <w:r w:rsidRPr="00587E7A">
        <w:rPr>
          <w:rFonts w:cs="Arial"/>
          <w:spacing w:val="56"/>
        </w:rPr>
        <w:t xml:space="preserve"> </w:t>
      </w:r>
      <w:r w:rsidRPr="00587E7A">
        <w:rPr>
          <w:rFonts w:cs="Arial"/>
          <w:spacing w:val="-1"/>
        </w:rPr>
        <w:t>directly</w:t>
      </w:r>
      <w:r w:rsidRPr="00587E7A">
        <w:rPr>
          <w:rFonts w:cs="Arial"/>
          <w:spacing w:val="55"/>
        </w:rPr>
        <w:t xml:space="preserve"> </w:t>
      </w:r>
      <w:r w:rsidRPr="00587E7A">
        <w:rPr>
          <w:rFonts w:cs="Arial"/>
          <w:spacing w:val="-1"/>
        </w:rPr>
        <w:t>related</w:t>
      </w:r>
      <w:r w:rsidRPr="00587E7A">
        <w:rPr>
          <w:rFonts w:cs="Arial"/>
          <w:spacing w:val="55"/>
        </w:rPr>
        <w:t xml:space="preserve"> </w:t>
      </w:r>
      <w:r w:rsidRPr="00587E7A">
        <w:rPr>
          <w:rFonts w:cs="Arial"/>
        </w:rPr>
        <w:t>to</w:t>
      </w:r>
      <w:r w:rsidRPr="00587E7A">
        <w:rPr>
          <w:rFonts w:cs="Arial"/>
          <w:spacing w:val="56"/>
        </w:rPr>
        <w:t xml:space="preserve"> </w:t>
      </w:r>
      <w:r w:rsidRPr="00587E7A">
        <w:rPr>
          <w:rFonts w:cs="Arial"/>
          <w:spacing w:val="-1"/>
        </w:rPr>
        <w:t>job</w:t>
      </w:r>
      <w:r w:rsidRPr="00587E7A">
        <w:rPr>
          <w:rFonts w:cs="Arial"/>
          <w:spacing w:val="69"/>
        </w:rPr>
        <w:t xml:space="preserve"> </w:t>
      </w:r>
      <w:r w:rsidRPr="00587E7A">
        <w:rPr>
          <w:rFonts w:cs="Arial"/>
          <w:spacing w:val="-1"/>
        </w:rPr>
        <w:t>responsibilities,</w:t>
      </w:r>
      <w:r w:rsidRPr="00587E7A">
        <w:rPr>
          <w:rFonts w:cs="Arial"/>
          <w:spacing w:val="53"/>
        </w:rPr>
        <w:t xml:space="preserve"> </w:t>
      </w:r>
      <w:r w:rsidRPr="00587E7A">
        <w:rPr>
          <w:rFonts w:cs="Arial"/>
          <w:spacing w:val="-1"/>
        </w:rPr>
        <w:t>spending</w:t>
      </w:r>
      <w:r w:rsidRPr="00587E7A">
        <w:rPr>
          <w:rFonts w:cs="Arial"/>
          <w:spacing w:val="52"/>
        </w:rPr>
        <w:t xml:space="preserve"> </w:t>
      </w:r>
      <w:r w:rsidRPr="00587E7A">
        <w:rPr>
          <w:rFonts w:cs="Arial"/>
          <w:spacing w:val="-1"/>
        </w:rPr>
        <w:t>extensive</w:t>
      </w:r>
      <w:r w:rsidRPr="00587E7A">
        <w:rPr>
          <w:rFonts w:cs="Arial"/>
          <w:spacing w:val="54"/>
        </w:rPr>
        <w:t xml:space="preserve"> </w:t>
      </w:r>
      <w:r w:rsidRPr="00587E7A">
        <w:rPr>
          <w:rFonts w:cs="Arial"/>
        </w:rPr>
        <w:t>time</w:t>
      </w:r>
      <w:r w:rsidRPr="00587E7A">
        <w:rPr>
          <w:rFonts w:cs="Arial"/>
          <w:spacing w:val="53"/>
        </w:rPr>
        <w:t xml:space="preserve"> </w:t>
      </w:r>
      <w:r w:rsidRPr="00587E7A">
        <w:rPr>
          <w:rFonts w:cs="Arial"/>
        </w:rPr>
        <w:t>on</w:t>
      </w:r>
      <w:r w:rsidRPr="00587E7A">
        <w:rPr>
          <w:rFonts w:cs="Arial"/>
          <w:spacing w:val="52"/>
        </w:rPr>
        <w:t xml:space="preserve"> </w:t>
      </w:r>
      <w:r w:rsidRPr="00587E7A">
        <w:rPr>
          <w:rFonts w:cs="Arial"/>
        </w:rPr>
        <w:t>the</w:t>
      </w:r>
      <w:r w:rsidRPr="00587E7A">
        <w:rPr>
          <w:rFonts w:cs="Arial"/>
          <w:spacing w:val="54"/>
        </w:rPr>
        <w:t xml:space="preserve"> </w:t>
      </w:r>
      <w:r w:rsidRPr="00587E7A">
        <w:rPr>
          <w:rFonts w:cs="Arial"/>
          <w:spacing w:val="-1"/>
        </w:rPr>
        <w:t>Internet,</w:t>
      </w:r>
      <w:r w:rsidRPr="00587E7A">
        <w:rPr>
          <w:rFonts w:cs="Arial"/>
          <w:spacing w:val="54"/>
        </w:rPr>
        <w:t xml:space="preserve"> </w:t>
      </w:r>
      <w:r w:rsidRPr="00587E7A">
        <w:rPr>
          <w:rFonts w:cs="Arial"/>
          <w:spacing w:val="-1"/>
        </w:rPr>
        <w:t>downloading</w:t>
      </w:r>
      <w:r w:rsidRPr="00587E7A">
        <w:rPr>
          <w:rFonts w:cs="Arial"/>
          <w:spacing w:val="51"/>
        </w:rPr>
        <w:t xml:space="preserve"> </w:t>
      </w:r>
      <w:r w:rsidRPr="00587E7A">
        <w:rPr>
          <w:rFonts w:cs="Arial"/>
        </w:rPr>
        <w:t>non-</w:t>
      </w:r>
      <w:r w:rsidRPr="00587E7A">
        <w:rPr>
          <w:rFonts w:cs="Arial"/>
          <w:spacing w:val="43"/>
        </w:rPr>
        <w:t xml:space="preserve"> </w:t>
      </w:r>
      <w:r w:rsidRPr="00587E7A">
        <w:rPr>
          <w:rFonts w:cs="Arial"/>
          <w:spacing w:val="-1"/>
        </w:rPr>
        <w:t>work</w:t>
      </w:r>
      <w:r w:rsidRPr="00587E7A">
        <w:rPr>
          <w:rFonts w:cs="Arial"/>
        </w:rPr>
        <w:t xml:space="preserve"> files </w:t>
      </w:r>
      <w:r w:rsidRPr="00587E7A">
        <w:rPr>
          <w:rFonts w:cs="Arial"/>
          <w:spacing w:val="-1"/>
        </w:rPr>
        <w:t>and</w:t>
      </w:r>
      <w:r w:rsidRPr="00587E7A">
        <w:rPr>
          <w:rFonts w:cs="Arial"/>
          <w:spacing w:val="1"/>
        </w:rPr>
        <w:t xml:space="preserve"> </w:t>
      </w:r>
      <w:r w:rsidRPr="00587E7A">
        <w:rPr>
          <w:rFonts w:cs="Arial"/>
          <w:spacing w:val="-1"/>
        </w:rPr>
        <w:t>streaming audio</w:t>
      </w:r>
      <w:r w:rsidRPr="00587E7A">
        <w:rPr>
          <w:rFonts w:cs="Arial"/>
          <w:spacing w:val="1"/>
        </w:rPr>
        <w:t xml:space="preserve"> </w:t>
      </w:r>
      <w:r w:rsidRPr="00587E7A">
        <w:rPr>
          <w:rFonts w:cs="Arial"/>
          <w:spacing w:val="-1"/>
        </w:rPr>
        <w:t>and/or video.</w:t>
      </w:r>
    </w:p>
    <w:p w14:paraId="1C2AE4BE" w14:textId="3348B07A" w:rsidR="00F00036" w:rsidRDefault="00F00036" w:rsidP="00985A6C">
      <w:pPr>
        <w:rPr>
          <w:rFonts w:ascii="Arial" w:eastAsia="Arial" w:hAnsi="Arial" w:cs="Arial"/>
          <w:sz w:val="24"/>
          <w:szCs w:val="24"/>
        </w:rPr>
      </w:pPr>
    </w:p>
    <w:p w14:paraId="06A7110A" w14:textId="77777777" w:rsidR="004D7D87" w:rsidRPr="00587E7A" w:rsidRDefault="004D7D87" w:rsidP="00985A6C">
      <w:pPr>
        <w:rPr>
          <w:rFonts w:ascii="Arial" w:eastAsia="Arial" w:hAnsi="Arial" w:cs="Arial"/>
          <w:sz w:val="24"/>
          <w:szCs w:val="24"/>
        </w:rPr>
      </w:pPr>
    </w:p>
    <w:p w14:paraId="34960E49" w14:textId="77777777" w:rsidR="00F00036" w:rsidRPr="00587E7A" w:rsidRDefault="003650B4" w:rsidP="00540BD0">
      <w:pPr>
        <w:pStyle w:val="BodyText"/>
        <w:numPr>
          <w:ilvl w:val="3"/>
          <w:numId w:val="114"/>
        </w:numPr>
        <w:tabs>
          <w:tab w:val="left" w:pos="2264"/>
        </w:tabs>
        <w:ind w:right="98"/>
        <w:rPr>
          <w:rFonts w:cs="Arial"/>
        </w:rPr>
      </w:pPr>
      <w:r w:rsidRPr="00587E7A">
        <w:rPr>
          <w:rFonts w:cs="Arial"/>
          <w:spacing w:val="-1"/>
        </w:rPr>
        <w:t>Staff</w:t>
      </w:r>
      <w:r w:rsidRPr="00587E7A">
        <w:rPr>
          <w:rFonts w:cs="Arial"/>
          <w:spacing w:val="5"/>
        </w:rPr>
        <w:t xml:space="preserve"> </w:t>
      </w:r>
      <w:r w:rsidRPr="00587E7A">
        <w:rPr>
          <w:rFonts w:cs="Arial"/>
        </w:rPr>
        <w:t>must</w:t>
      </w:r>
      <w:r w:rsidRPr="00587E7A">
        <w:rPr>
          <w:rFonts w:cs="Arial"/>
          <w:spacing w:val="5"/>
        </w:rPr>
        <w:t xml:space="preserve"> </w:t>
      </w:r>
      <w:r w:rsidRPr="00587E7A">
        <w:rPr>
          <w:rFonts w:cs="Arial"/>
          <w:spacing w:val="-1"/>
        </w:rPr>
        <w:t>presuppose</w:t>
      </w:r>
      <w:r w:rsidRPr="00587E7A">
        <w:rPr>
          <w:rFonts w:cs="Arial"/>
          <w:spacing w:val="3"/>
        </w:rPr>
        <w:t xml:space="preserve"> </w:t>
      </w:r>
      <w:r w:rsidRPr="00587E7A">
        <w:rPr>
          <w:rFonts w:cs="Arial"/>
        </w:rPr>
        <w:t>that</w:t>
      </w:r>
      <w:r w:rsidRPr="00587E7A">
        <w:rPr>
          <w:rFonts w:cs="Arial"/>
          <w:spacing w:val="5"/>
        </w:rPr>
        <w:t xml:space="preserve"> </w:t>
      </w:r>
      <w:r w:rsidRPr="00587E7A">
        <w:rPr>
          <w:rFonts w:cs="Arial"/>
          <w:spacing w:val="-1"/>
        </w:rPr>
        <w:t>all</w:t>
      </w:r>
      <w:r w:rsidRPr="00587E7A">
        <w:rPr>
          <w:rFonts w:cs="Arial"/>
          <w:spacing w:val="4"/>
        </w:rPr>
        <w:t xml:space="preserve"> </w:t>
      </w:r>
      <w:r w:rsidRPr="00587E7A">
        <w:rPr>
          <w:rFonts w:cs="Arial"/>
          <w:spacing w:val="-1"/>
        </w:rPr>
        <w:t>materials</w:t>
      </w:r>
      <w:r w:rsidRPr="00587E7A">
        <w:rPr>
          <w:rFonts w:cs="Arial"/>
          <w:spacing w:val="5"/>
        </w:rPr>
        <w:t xml:space="preserve"> </w:t>
      </w:r>
      <w:r w:rsidRPr="00587E7A">
        <w:rPr>
          <w:rFonts w:cs="Arial"/>
        </w:rPr>
        <w:t>on</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internet</w:t>
      </w:r>
      <w:r w:rsidRPr="00587E7A">
        <w:rPr>
          <w:rFonts w:cs="Arial"/>
          <w:spacing w:val="3"/>
        </w:rPr>
        <w:t xml:space="preserve"> </w:t>
      </w:r>
      <w:r w:rsidRPr="00587E7A">
        <w:rPr>
          <w:rFonts w:cs="Arial"/>
          <w:spacing w:val="-1"/>
        </w:rPr>
        <w:t>are</w:t>
      </w:r>
      <w:r w:rsidRPr="00587E7A">
        <w:rPr>
          <w:rFonts w:cs="Arial"/>
          <w:spacing w:val="6"/>
        </w:rPr>
        <w:t xml:space="preserve"> </w:t>
      </w:r>
      <w:r w:rsidRPr="00587E7A">
        <w:rPr>
          <w:rFonts w:cs="Arial"/>
          <w:spacing w:val="-1"/>
        </w:rPr>
        <w:t>copyrighted</w:t>
      </w:r>
      <w:r w:rsidRPr="00587E7A">
        <w:rPr>
          <w:rFonts w:cs="Arial"/>
          <w:spacing w:val="6"/>
        </w:rPr>
        <w:t xml:space="preserve"> </w:t>
      </w:r>
      <w:r w:rsidRPr="00587E7A">
        <w:rPr>
          <w:rFonts w:cs="Arial"/>
          <w:spacing w:val="-1"/>
        </w:rPr>
        <w:t>and/or</w:t>
      </w:r>
      <w:r w:rsidRPr="00587E7A">
        <w:rPr>
          <w:rFonts w:cs="Arial"/>
          <w:spacing w:val="67"/>
        </w:rPr>
        <w:t xml:space="preserve"> </w:t>
      </w:r>
      <w:r w:rsidRPr="00587E7A">
        <w:rPr>
          <w:rFonts w:cs="Arial"/>
          <w:spacing w:val="-1"/>
        </w:rPr>
        <w:t>patented</w:t>
      </w:r>
      <w:r w:rsidRPr="00587E7A">
        <w:rPr>
          <w:rFonts w:cs="Arial"/>
          <w:spacing w:val="63"/>
        </w:rPr>
        <w:t xml:space="preserve"> </w:t>
      </w:r>
      <w:r w:rsidRPr="00587E7A">
        <w:rPr>
          <w:rFonts w:cs="Arial"/>
          <w:spacing w:val="-1"/>
        </w:rPr>
        <w:t>unless</w:t>
      </w:r>
      <w:r w:rsidRPr="00587E7A">
        <w:rPr>
          <w:rFonts w:cs="Arial"/>
          <w:spacing w:val="63"/>
        </w:rPr>
        <w:t xml:space="preserve"> </w:t>
      </w:r>
      <w:r w:rsidRPr="00587E7A">
        <w:rPr>
          <w:rFonts w:cs="Arial"/>
          <w:spacing w:val="-1"/>
        </w:rPr>
        <w:t>specific</w:t>
      </w:r>
      <w:r w:rsidRPr="00587E7A">
        <w:rPr>
          <w:rFonts w:cs="Arial"/>
          <w:spacing w:val="63"/>
        </w:rPr>
        <w:t xml:space="preserve"> </w:t>
      </w:r>
      <w:r w:rsidRPr="00587E7A">
        <w:rPr>
          <w:rFonts w:cs="Arial"/>
          <w:spacing w:val="-1"/>
        </w:rPr>
        <w:t>notices</w:t>
      </w:r>
      <w:r w:rsidRPr="00587E7A">
        <w:rPr>
          <w:rFonts w:cs="Arial"/>
          <w:spacing w:val="62"/>
        </w:rPr>
        <w:t xml:space="preserve"> </w:t>
      </w:r>
      <w:r w:rsidRPr="00587E7A">
        <w:rPr>
          <w:rFonts w:cs="Arial"/>
          <w:spacing w:val="-1"/>
        </w:rPr>
        <w:t>state</w:t>
      </w:r>
      <w:r w:rsidRPr="00587E7A">
        <w:rPr>
          <w:rFonts w:cs="Arial"/>
          <w:spacing w:val="64"/>
        </w:rPr>
        <w:t xml:space="preserve"> </w:t>
      </w:r>
      <w:r w:rsidRPr="00587E7A">
        <w:rPr>
          <w:rFonts w:cs="Arial"/>
          <w:spacing w:val="-1"/>
        </w:rPr>
        <w:t>otherwise.</w:t>
      </w:r>
      <w:r w:rsidRPr="00587E7A">
        <w:rPr>
          <w:rFonts w:cs="Arial"/>
          <w:spacing w:val="63"/>
        </w:rPr>
        <w:t xml:space="preserve"> </w:t>
      </w:r>
      <w:r w:rsidRPr="00587E7A">
        <w:rPr>
          <w:rFonts w:cs="Arial"/>
          <w:spacing w:val="-1"/>
        </w:rPr>
        <w:t>Downloading</w:t>
      </w:r>
      <w:r w:rsidRPr="00587E7A">
        <w:rPr>
          <w:rFonts w:cs="Arial"/>
          <w:spacing w:val="61"/>
        </w:rPr>
        <w:t xml:space="preserve"> </w:t>
      </w:r>
      <w:r w:rsidRPr="00587E7A">
        <w:rPr>
          <w:rFonts w:cs="Arial"/>
        </w:rPr>
        <w:t>and</w:t>
      </w:r>
      <w:r w:rsidRPr="00587E7A">
        <w:rPr>
          <w:rFonts w:cs="Arial"/>
          <w:spacing w:val="63"/>
        </w:rPr>
        <w:t xml:space="preserve"> </w:t>
      </w:r>
      <w:r w:rsidRPr="00587E7A">
        <w:rPr>
          <w:rFonts w:cs="Arial"/>
          <w:spacing w:val="-1"/>
        </w:rPr>
        <w:t>storing</w:t>
      </w:r>
      <w:r w:rsidRPr="00587E7A">
        <w:rPr>
          <w:rFonts w:cs="Arial"/>
          <w:spacing w:val="65"/>
        </w:rPr>
        <w:t xml:space="preserve"> </w:t>
      </w:r>
      <w:r w:rsidRPr="00587E7A">
        <w:rPr>
          <w:rFonts w:cs="Arial"/>
          <w:spacing w:val="-1"/>
        </w:rPr>
        <w:t>copyright</w:t>
      </w:r>
      <w:r w:rsidRPr="00587E7A">
        <w:rPr>
          <w:rFonts w:cs="Arial"/>
        </w:rPr>
        <w:t xml:space="preserve"> </w:t>
      </w:r>
      <w:r w:rsidRPr="00587E7A">
        <w:rPr>
          <w:rFonts w:cs="Arial"/>
          <w:spacing w:val="-1"/>
        </w:rPr>
        <w:t>material</w:t>
      </w:r>
      <w:r w:rsidRPr="00587E7A">
        <w:rPr>
          <w:rFonts w:cs="Arial"/>
        </w:rPr>
        <w:t xml:space="preserve"> </w:t>
      </w:r>
      <w:r w:rsidRPr="00587E7A">
        <w:rPr>
          <w:rFonts w:cs="Arial"/>
          <w:spacing w:val="-1"/>
        </w:rPr>
        <w:t>on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equipment</w:t>
      </w:r>
      <w:r w:rsidRPr="00587E7A">
        <w:rPr>
          <w:rFonts w:cs="Arial"/>
        </w:rPr>
        <w:t xml:space="preserve"> </w:t>
      </w:r>
      <w:r w:rsidRPr="00587E7A">
        <w:rPr>
          <w:rFonts w:cs="Arial"/>
          <w:spacing w:val="-1"/>
        </w:rPr>
        <w:t>is</w:t>
      </w:r>
      <w:r w:rsidRPr="00587E7A">
        <w:rPr>
          <w:rFonts w:cs="Arial"/>
          <w:spacing w:val="-2"/>
        </w:rPr>
        <w:t xml:space="preserve"> </w:t>
      </w:r>
      <w:r w:rsidRPr="00587E7A">
        <w:rPr>
          <w:rFonts w:cs="Arial"/>
          <w:spacing w:val="-1"/>
        </w:rPr>
        <w:t>prohibited.</w:t>
      </w:r>
    </w:p>
    <w:p w14:paraId="7BAEE85F" w14:textId="77777777" w:rsidR="00F00036" w:rsidRPr="00587E7A" w:rsidRDefault="00F00036" w:rsidP="00985A6C">
      <w:pPr>
        <w:rPr>
          <w:rFonts w:ascii="Arial" w:eastAsia="Arial" w:hAnsi="Arial" w:cs="Arial"/>
          <w:sz w:val="24"/>
          <w:szCs w:val="24"/>
        </w:rPr>
      </w:pPr>
    </w:p>
    <w:p w14:paraId="00158D43" w14:textId="77777777" w:rsidR="00F00036" w:rsidRPr="00587E7A" w:rsidRDefault="003650B4" w:rsidP="00540BD0">
      <w:pPr>
        <w:pStyle w:val="BodyText"/>
        <w:numPr>
          <w:ilvl w:val="3"/>
          <w:numId w:val="114"/>
        </w:numPr>
        <w:tabs>
          <w:tab w:val="left" w:pos="2264"/>
        </w:tabs>
        <w:ind w:right="100"/>
        <w:rPr>
          <w:rFonts w:cs="Arial"/>
        </w:rPr>
      </w:pPr>
      <w:r w:rsidRPr="00587E7A">
        <w:rPr>
          <w:rFonts w:cs="Arial"/>
        </w:rPr>
        <w:t>The</w:t>
      </w:r>
      <w:r w:rsidRPr="00587E7A">
        <w:rPr>
          <w:rFonts w:cs="Arial"/>
          <w:spacing w:val="1"/>
        </w:rPr>
        <w:t xml:space="preserve"> </w:t>
      </w:r>
      <w:r w:rsidRPr="00587E7A">
        <w:rPr>
          <w:rFonts w:cs="Arial"/>
        </w:rPr>
        <w:t>use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technology</w:t>
      </w:r>
      <w:r w:rsidRPr="00587E7A">
        <w:rPr>
          <w:rFonts w:cs="Arial"/>
        </w:rPr>
        <w:t xml:space="preserve"> </w:t>
      </w:r>
      <w:r w:rsidRPr="00587E7A">
        <w:rPr>
          <w:rFonts w:cs="Arial"/>
          <w:spacing w:val="-1"/>
        </w:rPr>
        <w:t>resources</w:t>
      </w:r>
      <w:r w:rsidRPr="00587E7A">
        <w:rPr>
          <w:rFonts w:cs="Arial"/>
          <w:spacing w:val="-2"/>
        </w:rPr>
        <w:t xml:space="preserve"> </w:t>
      </w:r>
      <w:r w:rsidRPr="00587E7A">
        <w:rPr>
          <w:rFonts w:cs="Arial"/>
        </w:rPr>
        <w:t>for</w:t>
      </w:r>
      <w:r w:rsidRPr="00587E7A">
        <w:rPr>
          <w:rFonts w:cs="Arial"/>
          <w:spacing w:val="-1"/>
        </w:rPr>
        <w:t xml:space="preserve"> conducting personal</w:t>
      </w:r>
      <w:r w:rsidRPr="00587E7A">
        <w:rPr>
          <w:rFonts w:cs="Arial"/>
        </w:rPr>
        <w:t xml:space="preserve"> </w:t>
      </w:r>
      <w:r w:rsidRPr="00587E7A">
        <w:rPr>
          <w:rFonts w:cs="Arial"/>
          <w:spacing w:val="-1"/>
        </w:rPr>
        <w:t>business,</w:t>
      </w:r>
      <w:r w:rsidRPr="00587E7A">
        <w:rPr>
          <w:rFonts w:cs="Arial"/>
        </w:rPr>
        <w:t xml:space="preserve"> </w:t>
      </w:r>
      <w:r w:rsidRPr="00587E7A">
        <w:rPr>
          <w:rFonts w:cs="Arial"/>
          <w:spacing w:val="-1"/>
        </w:rPr>
        <w:t>consulting,</w:t>
      </w:r>
      <w:r w:rsidRPr="00587E7A">
        <w:rPr>
          <w:rFonts w:cs="Arial"/>
          <w:spacing w:val="71"/>
        </w:rPr>
        <w:t xml:space="preserve"> </w:t>
      </w:r>
      <w:r w:rsidRPr="00587E7A">
        <w:rPr>
          <w:rFonts w:cs="Arial"/>
          <w:spacing w:val="-1"/>
        </w:rPr>
        <w:t>commercial</w:t>
      </w:r>
      <w:r w:rsidRPr="00587E7A">
        <w:rPr>
          <w:rFonts w:cs="Arial"/>
          <w:spacing w:val="44"/>
        </w:rPr>
        <w:t xml:space="preserve"> </w:t>
      </w:r>
      <w:r w:rsidRPr="00587E7A">
        <w:rPr>
          <w:rFonts w:cs="Arial"/>
          <w:spacing w:val="-1"/>
        </w:rPr>
        <w:t>activities,</w:t>
      </w:r>
      <w:r w:rsidRPr="00587E7A">
        <w:rPr>
          <w:rFonts w:cs="Arial"/>
          <w:spacing w:val="46"/>
        </w:rPr>
        <w:t xml:space="preserve"> </w:t>
      </w:r>
      <w:r w:rsidRPr="00587E7A">
        <w:rPr>
          <w:rFonts w:cs="Arial"/>
          <w:spacing w:val="-1"/>
        </w:rPr>
        <w:t>religious</w:t>
      </w:r>
      <w:r w:rsidRPr="00587E7A">
        <w:rPr>
          <w:rFonts w:cs="Arial"/>
          <w:spacing w:val="46"/>
        </w:rPr>
        <w:t xml:space="preserve"> </w:t>
      </w:r>
      <w:r w:rsidRPr="00587E7A">
        <w:rPr>
          <w:rFonts w:cs="Arial"/>
        </w:rPr>
        <w:t>causes,</w:t>
      </w:r>
      <w:r w:rsidRPr="00587E7A">
        <w:rPr>
          <w:rFonts w:cs="Arial"/>
          <w:spacing w:val="45"/>
        </w:rPr>
        <w:t xml:space="preserve"> </w:t>
      </w:r>
      <w:r w:rsidRPr="00587E7A">
        <w:rPr>
          <w:rFonts w:cs="Arial"/>
          <w:spacing w:val="-1"/>
        </w:rPr>
        <w:t>solicitations,</w:t>
      </w:r>
      <w:r w:rsidRPr="00587E7A">
        <w:rPr>
          <w:rFonts w:cs="Arial"/>
          <w:spacing w:val="46"/>
        </w:rPr>
        <w:t xml:space="preserve"> </w:t>
      </w:r>
      <w:r w:rsidRPr="00587E7A">
        <w:rPr>
          <w:rFonts w:cs="Arial"/>
          <w:spacing w:val="-1"/>
        </w:rPr>
        <w:t>political</w:t>
      </w:r>
      <w:r w:rsidRPr="00587E7A">
        <w:rPr>
          <w:rFonts w:cs="Arial"/>
          <w:spacing w:val="45"/>
        </w:rPr>
        <w:t xml:space="preserve"> </w:t>
      </w:r>
      <w:r w:rsidRPr="00587E7A">
        <w:rPr>
          <w:rFonts w:cs="Arial"/>
          <w:spacing w:val="-1"/>
        </w:rPr>
        <w:t>activity,</w:t>
      </w:r>
      <w:r w:rsidRPr="00587E7A">
        <w:rPr>
          <w:rFonts w:cs="Arial"/>
          <w:spacing w:val="46"/>
        </w:rPr>
        <w:t xml:space="preserve"> </w:t>
      </w:r>
      <w:r w:rsidRPr="00587E7A">
        <w:rPr>
          <w:rFonts w:cs="Arial"/>
        </w:rPr>
        <w:t>or</w:t>
      </w:r>
      <w:r w:rsidRPr="00587E7A">
        <w:rPr>
          <w:rFonts w:cs="Arial"/>
          <w:spacing w:val="44"/>
        </w:rPr>
        <w:t xml:space="preserve"> </w:t>
      </w:r>
      <w:r w:rsidRPr="00587E7A">
        <w:rPr>
          <w:rFonts w:cs="Arial"/>
        </w:rPr>
        <w:t>any</w:t>
      </w:r>
      <w:r w:rsidRPr="00587E7A">
        <w:rPr>
          <w:rFonts w:cs="Arial"/>
          <w:spacing w:val="67"/>
        </w:rPr>
        <w:t xml:space="preserve"> </w:t>
      </w:r>
      <w:r w:rsidRPr="00587E7A">
        <w:rPr>
          <w:rFonts w:cs="Arial"/>
          <w:spacing w:val="-1"/>
        </w:rPr>
        <w:t>activities</w:t>
      </w:r>
      <w:r w:rsidRPr="00587E7A">
        <w:rPr>
          <w:rFonts w:cs="Arial"/>
          <w:spacing w:val="26"/>
        </w:rPr>
        <w:t xml:space="preserve"> </w:t>
      </w:r>
      <w:r w:rsidRPr="00587E7A">
        <w:rPr>
          <w:rFonts w:cs="Arial"/>
        </w:rPr>
        <w:t>not</w:t>
      </w:r>
      <w:r w:rsidRPr="00587E7A">
        <w:rPr>
          <w:rFonts w:cs="Arial"/>
          <w:spacing w:val="27"/>
        </w:rPr>
        <w:t xml:space="preserve"> </w:t>
      </w:r>
      <w:r w:rsidRPr="00587E7A">
        <w:rPr>
          <w:rFonts w:cs="Arial"/>
          <w:spacing w:val="-1"/>
        </w:rPr>
        <w:t>directly</w:t>
      </w:r>
      <w:r w:rsidRPr="00587E7A">
        <w:rPr>
          <w:rFonts w:cs="Arial"/>
          <w:spacing w:val="24"/>
        </w:rPr>
        <w:t xml:space="preserve"> </w:t>
      </w:r>
      <w:r w:rsidRPr="00587E7A">
        <w:rPr>
          <w:rFonts w:cs="Arial"/>
          <w:spacing w:val="-1"/>
        </w:rPr>
        <w:t>in</w:t>
      </w:r>
      <w:r w:rsidRPr="00587E7A">
        <w:rPr>
          <w:rFonts w:cs="Arial"/>
          <w:spacing w:val="27"/>
        </w:rPr>
        <w:t xml:space="preserve"> </w:t>
      </w:r>
      <w:r w:rsidRPr="00587E7A">
        <w:rPr>
          <w:rFonts w:cs="Arial"/>
          <w:spacing w:val="-1"/>
        </w:rPr>
        <w:t>connection</w:t>
      </w:r>
      <w:r w:rsidRPr="00587E7A">
        <w:rPr>
          <w:rFonts w:cs="Arial"/>
          <w:spacing w:val="27"/>
        </w:rPr>
        <w:t xml:space="preserve"> </w:t>
      </w:r>
      <w:r w:rsidRPr="00587E7A">
        <w:rPr>
          <w:rFonts w:cs="Arial"/>
          <w:spacing w:val="-1"/>
        </w:rPr>
        <w:t>with</w:t>
      </w:r>
      <w:r w:rsidRPr="00587E7A">
        <w:rPr>
          <w:rFonts w:cs="Arial"/>
          <w:spacing w:val="27"/>
        </w:rPr>
        <w:t xml:space="preserve"> </w:t>
      </w:r>
      <w:r w:rsidRPr="00587E7A">
        <w:rPr>
          <w:rFonts w:cs="Arial"/>
        </w:rPr>
        <w:t>the</w:t>
      </w:r>
      <w:r w:rsidRPr="00587E7A">
        <w:rPr>
          <w:rFonts w:cs="Arial"/>
          <w:spacing w:val="25"/>
        </w:rPr>
        <w:t xml:space="preserve"> </w:t>
      </w:r>
      <w:r w:rsidRPr="00587E7A">
        <w:rPr>
          <w:rFonts w:cs="Arial"/>
          <w:spacing w:val="-1"/>
        </w:rPr>
        <w:t>transaction</w:t>
      </w:r>
      <w:r w:rsidRPr="00587E7A">
        <w:rPr>
          <w:rFonts w:cs="Arial"/>
          <w:spacing w:val="27"/>
        </w:rPr>
        <w:t xml:space="preserve"> </w:t>
      </w:r>
      <w:r w:rsidRPr="00587E7A">
        <w:rPr>
          <w:rFonts w:cs="Arial"/>
          <w:spacing w:val="-1"/>
        </w:rPr>
        <w:t>of</w:t>
      </w:r>
      <w:r w:rsidRPr="00587E7A">
        <w:rPr>
          <w:rFonts w:cs="Arial"/>
          <w:spacing w:val="27"/>
        </w:rPr>
        <w:t xml:space="preserve"> </w:t>
      </w:r>
      <w:r w:rsidRPr="00587E7A">
        <w:rPr>
          <w:rFonts w:cs="Arial"/>
          <w:spacing w:val="-1"/>
        </w:rPr>
        <w:t>official</w:t>
      </w:r>
      <w:r w:rsidRPr="00587E7A">
        <w:rPr>
          <w:rFonts w:cs="Arial"/>
          <w:spacing w:val="24"/>
        </w:rPr>
        <w:t xml:space="preserve"> </w:t>
      </w:r>
      <w:r w:rsidRPr="00587E7A">
        <w:rPr>
          <w:rFonts w:cs="Arial"/>
          <w:spacing w:val="-1"/>
        </w:rPr>
        <w:t>business</w:t>
      </w:r>
      <w:r w:rsidRPr="00587E7A">
        <w:rPr>
          <w:rFonts w:cs="Arial"/>
          <w:spacing w:val="24"/>
        </w:rPr>
        <w:t xml:space="preserve"> </w:t>
      </w:r>
      <w:r w:rsidRPr="00587E7A">
        <w:rPr>
          <w:rFonts w:cs="Arial"/>
          <w:spacing w:val="-1"/>
        </w:rPr>
        <w:t>of</w:t>
      </w:r>
      <w:r w:rsidRPr="00587E7A">
        <w:rPr>
          <w:rFonts w:cs="Arial"/>
          <w:spacing w:val="71"/>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prohibited.</w:t>
      </w:r>
    </w:p>
    <w:p w14:paraId="55D8E37C" w14:textId="77777777" w:rsidR="00F00036" w:rsidRPr="00587E7A" w:rsidRDefault="00F00036" w:rsidP="00985A6C">
      <w:pPr>
        <w:rPr>
          <w:rFonts w:ascii="Arial" w:eastAsia="Arial" w:hAnsi="Arial" w:cs="Arial"/>
          <w:sz w:val="24"/>
          <w:szCs w:val="24"/>
        </w:rPr>
      </w:pPr>
    </w:p>
    <w:p w14:paraId="7C9BE2F6" w14:textId="6A8C756B" w:rsidR="00F00036" w:rsidRPr="0023125B" w:rsidRDefault="003650B4" w:rsidP="00540BD0">
      <w:pPr>
        <w:pStyle w:val="BodyText"/>
        <w:numPr>
          <w:ilvl w:val="3"/>
          <w:numId w:val="114"/>
        </w:numPr>
        <w:spacing w:before="47"/>
        <w:ind w:left="2263" w:right="120" w:hanging="733"/>
        <w:rPr>
          <w:rFonts w:cs="Arial"/>
        </w:rPr>
      </w:pPr>
      <w:r w:rsidRPr="0023125B">
        <w:rPr>
          <w:rFonts w:cs="Arial"/>
          <w:spacing w:val="-1"/>
        </w:rPr>
        <w:t>Internet</w:t>
      </w:r>
      <w:r w:rsidRPr="0023125B">
        <w:rPr>
          <w:rFonts w:cs="Arial"/>
          <w:spacing w:val="53"/>
        </w:rPr>
        <w:t xml:space="preserve"> </w:t>
      </w:r>
      <w:r w:rsidRPr="0023125B">
        <w:rPr>
          <w:rFonts w:cs="Arial"/>
          <w:spacing w:val="-1"/>
        </w:rPr>
        <w:t>usage</w:t>
      </w:r>
      <w:r w:rsidRPr="0023125B">
        <w:rPr>
          <w:rFonts w:cs="Arial"/>
          <w:spacing w:val="54"/>
        </w:rPr>
        <w:t xml:space="preserve"> </w:t>
      </w:r>
      <w:r w:rsidRPr="0023125B">
        <w:rPr>
          <w:rFonts w:cs="Arial"/>
          <w:spacing w:val="-1"/>
        </w:rPr>
        <w:t>will</w:t>
      </w:r>
      <w:r w:rsidRPr="0023125B">
        <w:rPr>
          <w:rFonts w:cs="Arial"/>
          <w:spacing w:val="53"/>
        </w:rPr>
        <w:t xml:space="preserve"> </w:t>
      </w:r>
      <w:r w:rsidRPr="0023125B">
        <w:rPr>
          <w:rFonts w:cs="Arial"/>
          <w:spacing w:val="-1"/>
        </w:rPr>
        <w:t>conform</w:t>
      </w:r>
      <w:r w:rsidRPr="0023125B">
        <w:rPr>
          <w:rFonts w:cs="Arial"/>
          <w:spacing w:val="51"/>
        </w:rPr>
        <w:t xml:space="preserve"> </w:t>
      </w:r>
      <w:r w:rsidRPr="0023125B">
        <w:rPr>
          <w:rFonts w:cs="Arial"/>
        </w:rPr>
        <w:t>to</w:t>
      </w:r>
      <w:r w:rsidRPr="0023125B">
        <w:rPr>
          <w:rFonts w:cs="Arial"/>
          <w:spacing w:val="54"/>
        </w:rPr>
        <w:t xml:space="preserve"> </w:t>
      </w:r>
      <w:r w:rsidRPr="0023125B">
        <w:rPr>
          <w:rFonts w:cs="Arial"/>
          <w:spacing w:val="-1"/>
        </w:rPr>
        <w:t>all</w:t>
      </w:r>
      <w:r w:rsidRPr="0023125B">
        <w:rPr>
          <w:rFonts w:cs="Arial"/>
          <w:spacing w:val="53"/>
        </w:rPr>
        <w:t xml:space="preserve"> </w:t>
      </w:r>
      <w:r w:rsidRPr="0023125B">
        <w:rPr>
          <w:rFonts w:cs="Arial"/>
          <w:spacing w:val="-1"/>
        </w:rPr>
        <w:t>city</w:t>
      </w:r>
      <w:r w:rsidRPr="0023125B">
        <w:rPr>
          <w:rFonts w:cs="Arial"/>
          <w:spacing w:val="51"/>
        </w:rPr>
        <w:t xml:space="preserve"> </w:t>
      </w:r>
      <w:r w:rsidRPr="0023125B">
        <w:rPr>
          <w:rFonts w:cs="Arial"/>
          <w:spacing w:val="-1"/>
        </w:rPr>
        <w:t>policies</w:t>
      </w:r>
      <w:r w:rsidRPr="0023125B">
        <w:rPr>
          <w:rFonts w:cs="Arial"/>
          <w:spacing w:val="52"/>
        </w:rPr>
        <w:t xml:space="preserve"> </w:t>
      </w:r>
      <w:r w:rsidRPr="0023125B">
        <w:rPr>
          <w:rFonts w:cs="Arial"/>
        </w:rPr>
        <w:t>and</w:t>
      </w:r>
      <w:r w:rsidRPr="0023125B">
        <w:rPr>
          <w:rFonts w:cs="Arial"/>
          <w:spacing w:val="54"/>
        </w:rPr>
        <w:t xml:space="preserve"> </w:t>
      </w:r>
      <w:r w:rsidRPr="0023125B">
        <w:rPr>
          <w:rFonts w:cs="Arial"/>
          <w:spacing w:val="-1"/>
        </w:rPr>
        <w:t>work</w:t>
      </w:r>
      <w:r w:rsidRPr="0023125B">
        <w:rPr>
          <w:rFonts w:cs="Arial"/>
          <w:spacing w:val="53"/>
        </w:rPr>
        <w:t xml:space="preserve"> </w:t>
      </w:r>
      <w:r w:rsidRPr="0023125B">
        <w:rPr>
          <w:rFonts w:cs="Arial"/>
          <w:spacing w:val="-1"/>
        </w:rPr>
        <w:t>rules,</w:t>
      </w:r>
      <w:r w:rsidRPr="0023125B">
        <w:rPr>
          <w:rFonts w:cs="Arial"/>
          <w:spacing w:val="53"/>
        </w:rPr>
        <w:t xml:space="preserve"> </w:t>
      </w:r>
      <w:r w:rsidRPr="0023125B">
        <w:rPr>
          <w:rFonts w:cs="Arial"/>
          <w:spacing w:val="-1"/>
        </w:rPr>
        <w:t>intentionally</w:t>
      </w:r>
      <w:r w:rsidRPr="0023125B">
        <w:rPr>
          <w:rFonts w:cs="Arial"/>
          <w:spacing w:val="63"/>
        </w:rPr>
        <w:t xml:space="preserve"> </w:t>
      </w:r>
      <w:r w:rsidRPr="0023125B">
        <w:rPr>
          <w:rFonts w:cs="Arial"/>
          <w:spacing w:val="-1"/>
        </w:rPr>
        <w:t>visiting</w:t>
      </w:r>
      <w:r w:rsidRPr="0023125B">
        <w:rPr>
          <w:rFonts w:cs="Arial"/>
        </w:rPr>
        <w:t xml:space="preserve"> </w:t>
      </w:r>
      <w:r w:rsidRPr="0023125B">
        <w:rPr>
          <w:rFonts w:cs="Arial"/>
          <w:spacing w:val="-1"/>
        </w:rPr>
        <w:t>“adult”</w:t>
      </w:r>
      <w:r w:rsidRPr="0023125B">
        <w:rPr>
          <w:rFonts w:cs="Arial"/>
        </w:rPr>
        <w:t xml:space="preserve"> or </w:t>
      </w:r>
      <w:r w:rsidRPr="0023125B">
        <w:rPr>
          <w:rFonts w:cs="Arial"/>
          <w:spacing w:val="-1"/>
        </w:rPr>
        <w:t>sexually-oriented</w:t>
      </w:r>
      <w:r w:rsidRPr="0023125B">
        <w:rPr>
          <w:rFonts w:cs="Arial"/>
          <w:spacing w:val="21"/>
        </w:rPr>
        <w:t xml:space="preserve"> </w:t>
      </w:r>
      <w:r w:rsidRPr="0023125B">
        <w:rPr>
          <w:rFonts w:cs="Arial"/>
          <w:spacing w:val="-1"/>
        </w:rPr>
        <w:t>web</w:t>
      </w:r>
      <w:r w:rsidRPr="0023125B">
        <w:rPr>
          <w:rFonts w:cs="Arial"/>
        </w:rPr>
        <w:t xml:space="preserve"> </w:t>
      </w:r>
      <w:r w:rsidRPr="0023125B">
        <w:rPr>
          <w:rFonts w:cs="Arial"/>
          <w:spacing w:val="-1"/>
        </w:rPr>
        <w:t>sites,</w:t>
      </w:r>
      <w:r w:rsidRPr="0023125B">
        <w:rPr>
          <w:rFonts w:cs="Arial"/>
          <w:spacing w:val="20"/>
        </w:rPr>
        <w:t xml:space="preserve"> </w:t>
      </w:r>
      <w:r w:rsidRPr="0023125B">
        <w:rPr>
          <w:rFonts w:cs="Arial"/>
          <w:spacing w:val="-1"/>
        </w:rPr>
        <w:t>sites</w:t>
      </w:r>
      <w:r w:rsidRPr="0023125B">
        <w:rPr>
          <w:rFonts w:cs="Arial"/>
        </w:rPr>
        <w:t xml:space="preserve"> </w:t>
      </w:r>
      <w:r w:rsidRPr="0023125B">
        <w:rPr>
          <w:rFonts w:cs="Arial"/>
          <w:spacing w:val="-1"/>
        </w:rPr>
        <w:t>associated</w:t>
      </w:r>
      <w:r w:rsidRPr="0023125B">
        <w:rPr>
          <w:rFonts w:cs="Arial"/>
        </w:rPr>
        <w:t xml:space="preserve"> </w:t>
      </w:r>
      <w:r w:rsidRPr="0023125B">
        <w:rPr>
          <w:rFonts w:cs="Arial"/>
          <w:spacing w:val="-1"/>
        </w:rPr>
        <w:t>with</w:t>
      </w:r>
      <w:r w:rsidRPr="0023125B">
        <w:rPr>
          <w:rFonts w:cs="Arial"/>
        </w:rPr>
        <w:t xml:space="preserve"> </w:t>
      </w:r>
      <w:r w:rsidRPr="0023125B">
        <w:rPr>
          <w:rFonts w:cs="Arial"/>
          <w:spacing w:val="-1"/>
        </w:rPr>
        <w:t>hate</w:t>
      </w:r>
      <w:r w:rsidR="0023125B" w:rsidRPr="0023125B">
        <w:rPr>
          <w:rFonts w:cs="Arial"/>
          <w:spacing w:val="-1"/>
        </w:rPr>
        <w:t xml:space="preserve"> </w:t>
      </w:r>
      <w:r w:rsidRPr="0023125B">
        <w:rPr>
          <w:rFonts w:cs="Arial"/>
          <w:spacing w:val="-1"/>
        </w:rPr>
        <w:t>crimes,</w:t>
      </w:r>
      <w:r w:rsidRPr="0023125B">
        <w:rPr>
          <w:rFonts w:cs="Arial"/>
        </w:rPr>
        <w:t xml:space="preserve"> </w:t>
      </w:r>
      <w:r w:rsidRPr="0023125B">
        <w:rPr>
          <w:rFonts w:cs="Arial"/>
          <w:spacing w:val="-1"/>
        </w:rPr>
        <w:t>violence</w:t>
      </w:r>
      <w:r w:rsidRPr="0023125B">
        <w:rPr>
          <w:rFonts w:cs="Arial"/>
        </w:rPr>
        <w:t xml:space="preserve"> or </w:t>
      </w:r>
      <w:r w:rsidRPr="0023125B">
        <w:rPr>
          <w:rFonts w:cs="Arial"/>
          <w:spacing w:val="-1"/>
        </w:rPr>
        <w:t>others</w:t>
      </w:r>
      <w:r w:rsidRPr="0023125B">
        <w:rPr>
          <w:rFonts w:cs="Arial"/>
        </w:rPr>
        <w:t xml:space="preserve"> </w:t>
      </w:r>
      <w:r w:rsidRPr="0023125B">
        <w:rPr>
          <w:rFonts w:cs="Arial"/>
          <w:spacing w:val="-1"/>
        </w:rPr>
        <w:t>that</w:t>
      </w:r>
      <w:r w:rsidRPr="0023125B">
        <w:rPr>
          <w:rFonts w:cs="Arial"/>
        </w:rPr>
        <w:t xml:space="preserve"> </w:t>
      </w:r>
      <w:r w:rsidRPr="0023125B">
        <w:rPr>
          <w:rFonts w:cs="Arial"/>
          <w:spacing w:val="-1"/>
        </w:rPr>
        <w:t>create</w:t>
      </w:r>
      <w:r w:rsidRPr="0023125B">
        <w:rPr>
          <w:rFonts w:cs="Arial"/>
        </w:rPr>
        <w:t xml:space="preserve"> </w:t>
      </w:r>
      <w:r w:rsidRPr="0023125B">
        <w:rPr>
          <w:rFonts w:cs="Arial"/>
          <w:spacing w:val="-1"/>
        </w:rPr>
        <w:t>discomfort</w:t>
      </w:r>
      <w:r w:rsidRPr="0023125B">
        <w:rPr>
          <w:rFonts w:cs="Arial"/>
        </w:rPr>
        <w:t xml:space="preserve"> or</w:t>
      </w:r>
      <w:r w:rsidRPr="0023125B">
        <w:rPr>
          <w:rFonts w:cs="Arial"/>
          <w:spacing w:val="31"/>
        </w:rPr>
        <w:t xml:space="preserve"> </w:t>
      </w:r>
      <w:r w:rsidRPr="0023125B">
        <w:rPr>
          <w:rFonts w:cs="Arial"/>
          <w:spacing w:val="-1"/>
        </w:rPr>
        <w:t>harassment</w:t>
      </w:r>
      <w:r w:rsidRPr="0023125B">
        <w:rPr>
          <w:rFonts w:cs="Arial"/>
        </w:rPr>
        <w:t xml:space="preserve"> </w:t>
      </w:r>
      <w:r w:rsidRPr="0023125B">
        <w:rPr>
          <w:rFonts w:cs="Arial"/>
          <w:spacing w:val="-1"/>
        </w:rPr>
        <w:t>in</w:t>
      </w:r>
      <w:r w:rsidRPr="0023125B">
        <w:rPr>
          <w:rFonts w:cs="Arial"/>
        </w:rPr>
        <w:t xml:space="preserve"> </w:t>
      </w:r>
      <w:r w:rsidRPr="0023125B">
        <w:rPr>
          <w:rFonts w:cs="Arial"/>
          <w:spacing w:val="-2"/>
        </w:rPr>
        <w:t>the</w:t>
      </w:r>
      <w:r w:rsidRPr="0023125B">
        <w:rPr>
          <w:rFonts w:cs="Arial"/>
          <w:spacing w:val="69"/>
        </w:rPr>
        <w:t xml:space="preserve"> </w:t>
      </w:r>
      <w:r w:rsidRPr="0023125B">
        <w:rPr>
          <w:rFonts w:cs="Arial"/>
          <w:spacing w:val="-1"/>
        </w:rPr>
        <w:t>workplace</w:t>
      </w:r>
      <w:r w:rsidRPr="0023125B">
        <w:rPr>
          <w:rFonts w:cs="Arial"/>
          <w:spacing w:val="1"/>
        </w:rPr>
        <w:t xml:space="preserve"> </w:t>
      </w:r>
      <w:r w:rsidRPr="0023125B">
        <w:rPr>
          <w:rFonts w:cs="Arial"/>
        </w:rPr>
        <w:t>and</w:t>
      </w:r>
      <w:r w:rsidRPr="0023125B">
        <w:rPr>
          <w:rFonts w:cs="Arial"/>
          <w:spacing w:val="-1"/>
        </w:rPr>
        <w:t xml:space="preserve"> have</w:t>
      </w:r>
      <w:r w:rsidRPr="0023125B">
        <w:rPr>
          <w:rFonts w:cs="Arial"/>
          <w:spacing w:val="1"/>
        </w:rPr>
        <w:t xml:space="preserve"> </w:t>
      </w:r>
      <w:r w:rsidRPr="0023125B">
        <w:rPr>
          <w:rFonts w:cs="Arial"/>
          <w:spacing w:val="-1"/>
        </w:rPr>
        <w:t>no</w:t>
      </w:r>
      <w:r w:rsidRPr="0023125B">
        <w:rPr>
          <w:rFonts w:cs="Arial"/>
          <w:spacing w:val="1"/>
        </w:rPr>
        <w:t xml:space="preserve"> </w:t>
      </w:r>
      <w:r w:rsidRPr="0023125B">
        <w:rPr>
          <w:rFonts w:cs="Arial"/>
          <w:spacing w:val="-1"/>
        </w:rPr>
        <w:t>legitimate</w:t>
      </w:r>
      <w:r w:rsidRPr="0023125B">
        <w:rPr>
          <w:rFonts w:cs="Arial"/>
          <w:spacing w:val="1"/>
        </w:rPr>
        <w:t xml:space="preserve"> </w:t>
      </w:r>
      <w:r w:rsidRPr="0023125B">
        <w:rPr>
          <w:rFonts w:cs="Arial"/>
          <w:spacing w:val="-1"/>
        </w:rPr>
        <w:t>business</w:t>
      </w:r>
      <w:r w:rsidRPr="0023125B">
        <w:rPr>
          <w:rFonts w:cs="Arial"/>
        </w:rPr>
        <w:t xml:space="preserve"> </w:t>
      </w:r>
      <w:r w:rsidRPr="0023125B">
        <w:rPr>
          <w:rFonts w:cs="Arial"/>
          <w:spacing w:val="-1"/>
        </w:rPr>
        <w:t>value are</w:t>
      </w:r>
      <w:r w:rsidRPr="0023125B">
        <w:rPr>
          <w:rFonts w:cs="Arial"/>
          <w:spacing w:val="1"/>
        </w:rPr>
        <w:t xml:space="preserve"> </w:t>
      </w:r>
      <w:r w:rsidRPr="0023125B">
        <w:rPr>
          <w:rFonts w:cs="Arial"/>
          <w:spacing w:val="-1"/>
        </w:rPr>
        <w:t>prohibited.</w:t>
      </w:r>
    </w:p>
    <w:p w14:paraId="035EF9D2" w14:textId="77777777" w:rsidR="00F00036" w:rsidRPr="00587E7A" w:rsidRDefault="00F00036" w:rsidP="00985A6C">
      <w:pPr>
        <w:rPr>
          <w:rFonts w:ascii="Arial" w:eastAsia="Arial" w:hAnsi="Arial" w:cs="Arial"/>
          <w:sz w:val="24"/>
          <w:szCs w:val="24"/>
        </w:rPr>
      </w:pPr>
    </w:p>
    <w:p w14:paraId="6DA2A9E7" w14:textId="77777777" w:rsidR="00F00036" w:rsidRPr="00587E7A" w:rsidRDefault="003650B4" w:rsidP="00540BD0">
      <w:pPr>
        <w:pStyle w:val="BodyText"/>
        <w:numPr>
          <w:ilvl w:val="3"/>
          <w:numId w:val="114"/>
        </w:numPr>
        <w:tabs>
          <w:tab w:val="left" w:pos="2264"/>
        </w:tabs>
        <w:ind w:right="119"/>
        <w:rPr>
          <w:rFonts w:cs="Arial"/>
        </w:rPr>
      </w:pPr>
      <w:r w:rsidRPr="00587E7A">
        <w:rPr>
          <w:rFonts w:cs="Arial"/>
        </w:rPr>
        <w:t>Access</w:t>
      </w:r>
      <w:r w:rsidRPr="00587E7A">
        <w:rPr>
          <w:rFonts w:cs="Arial"/>
          <w:spacing w:val="26"/>
        </w:rPr>
        <w:t xml:space="preserve"> </w:t>
      </w:r>
      <w:r w:rsidRPr="00587E7A">
        <w:rPr>
          <w:rFonts w:cs="Arial"/>
        </w:rPr>
        <w:t>or</w:t>
      </w:r>
      <w:r w:rsidRPr="00587E7A">
        <w:rPr>
          <w:rFonts w:cs="Arial"/>
          <w:spacing w:val="26"/>
        </w:rPr>
        <w:t xml:space="preserve"> </w:t>
      </w:r>
      <w:r w:rsidRPr="00587E7A">
        <w:rPr>
          <w:rFonts w:cs="Arial"/>
          <w:spacing w:val="-1"/>
        </w:rPr>
        <w:t>attempting</w:t>
      </w:r>
      <w:r w:rsidRPr="00587E7A">
        <w:rPr>
          <w:rFonts w:cs="Arial"/>
          <w:spacing w:val="23"/>
        </w:rPr>
        <w:t xml:space="preserve"> </w:t>
      </w:r>
      <w:r w:rsidRPr="00587E7A">
        <w:rPr>
          <w:rFonts w:cs="Arial"/>
        </w:rPr>
        <w:t>access</w:t>
      </w:r>
      <w:r w:rsidRPr="00587E7A">
        <w:rPr>
          <w:rFonts w:cs="Arial"/>
          <w:spacing w:val="26"/>
        </w:rPr>
        <w:t xml:space="preserve"> </w:t>
      </w:r>
      <w:r w:rsidRPr="00587E7A">
        <w:rPr>
          <w:rFonts w:cs="Arial"/>
        </w:rPr>
        <w:t>to</w:t>
      </w:r>
      <w:r w:rsidRPr="00587E7A">
        <w:rPr>
          <w:rFonts w:cs="Arial"/>
          <w:spacing w:val="25"/>
        </w:rPr>
        <w:t xml:space="preserve"> </w:t>
      </w:r>
      <w:r w:rsidRPr="00587E7A">
        <w:rPr>
          <w:rFonts w:cs="Arial"/>
        </w:rPr>
        <w:t>the</w:t>
      </w:r>
      <w:r w:rsidRPr="00587E7A">
        <w:rPr>
          <w:rFonts w:cs="Arial"/>
          <w:spacing w:val="27"/>
        </w:rPr>
        <w:t xml:space="preserve"> </w:t>
      </w:r>
      <w:r w:rsidRPr="00587E7A">
        <w:rPr>
          <w:rFonts w:cs="Arial"/>
          <w:spacing w:val="-1"/>
        </w:rPr>
        <w:t>computer-based</w:t>
      </w:r>
      <w:r w:rsidRPr="00587E7A">
        <w:rPr>
          <w:rFonts w:cs="Arial"/>
          <w:spacing w:val="27"/>
        </w:rPr>
        <w:t xml:space="preserve"> </w:t>
      </w:r>
      <w:r w:rsidRPr="00587E7A">
        <w:rPr>
          <w:rFonts w:cs="Arial"/>
          <w:spacing w:val="-1"/>
        </w:rPr>
        <w:t>records</w:t>
      </w:r>
      <w:r w:rsidRPr="00587E7A">
        <w:rPr>
          <w:rFonts w:cs="Arial"/>
          <w:spacing w:val="26"/>
        </w:rPr>
        <w:t xml:space="preserve"> </w:t>
      </w:r>
      <w:r w:rsidRPr="00587E7A">
        <w:rPr>
          <w:rFonts w:cs="Arial"/>
        </w:rPr>
        <w:t>or</w:t>
      </w:r>
      <w:r w:rsidRPr="00587E7A">
        <w:rPr>
          <w:rFonts w:cs="Arial"/>
          <w:spacing w:val="26"/>
        </w:rPr>
        <w:t xml:space="preserve"> </w:t>
      </w:r>
      <w:r w:rsidRPr="00587E7A">
        <w:rPr>
          <w:rFonts w:cs="Arial"/>
          <w:spacing w:val="-1"/>
        </w:rPr>
        <w:t>services</w:t>
      </w:r>
      <w:r w:rsidRPr="00587E7A">
        <w:rPr>
          <w:rFonts w:cs="Arial"/>
          <w:spacing w:val="26"/>
        </w:rPr>
        <w:t xml:space="preserve"> </w:t>
      </w:r>
      <w:r w:rsidRPr="00587E7A">
        <w:rPr>
          <w:rFonts w:cs="Arial"/>
        </w:rPr>
        <w:t>that</w:t>
      </w:r>
      <w:r w:rsidRPr="00587E7A">
        <w:rPr>
          <w:rFonts w:cs="Arial"/>
          <w:spacing w:val="29"/>
        </w:rPr>
        <w:t xml:space="preserve"> </w:t>
      </w:r>
      <w:r w:rsidRPr="00587E7A">
        <w:rPr>
          <w:rFonts w:cs="Arial"/>
        </w:rPr>
        <w:t>an</w:t>
      </w:r>
      <w:r w:rsidRPr="00587E7A">
        <w:rPr>
          <w:rFonts w:cs="Arial"/>
          <w:spacing w:val="21"/>
        </w:rPr>
        <w:t xml:space="preserve"> </w:t>
      </w:r>
      <w:r w:rsidRPr="00587E7A">
        <w:rPr>
          <w:rFonts w:cs="Arial"/>
          <w:spacing w:val="-1"/>
        </w:rPr>
        <w:t>official</w:t>
      </w:r>
      <w:r w:rsidRPr="00587E7A">
        <w:rPr>
          <w:rFonts w:cs="Arial"/>
          <w:spacing w:val="19"/>
        </w:rPr>
        <w:t xml:space="preserve"> </w:t>
      </w:r>
      <w:r w:rsidRPr="00587E7A">
        <w:rPr>
          <w:rFonts w:cs="Arial"/>
        </w:rPr>
        <w:t>or</w:t>
      </w:r>
      <w:r w:rsidRPr="00587E7A">
        <w:rPr>
          <w:rFonts w:cs="Arial"/>
          <w:spacing w:val="17"/>
        </w:rPr>
        <w:t xml:space="preserve"> </w:t>
      </w:r>
      <w:r w:rsidRPr="00587E7A">
        <w:rPr>
          <w:rFonts w:cs="Arial"/>
          <w:spacing w:val="-1"/>
        </w:rPr>
        <w:t>employee</w:t>
      </w:r>
      <w:r w:rsidRPr="00587E7A">
        <w:rPr>
          <w:rFonts w:cs="Arial"/>
          <w:spacing w:val="21"/>
        </w:rPr>
        <w:t xml:space="preserve"> </w:t>
      </w:r>
      <w:r w:rsidRPr="00587E7A">
        <w:rPr>
          <w:rFonts w:cs="Arial"/>
          <w:spacing w:val="-1"/>
        </w:rPr>
        <w:t>does</w:t>
      </w:r>
      <w:r w:rsidRPr="00587E7A">
        <w:rPr>
          <w:rFonts w:cs="Arial"/>
          <w:spacing w:val="17"/>
        </w:rPr>
        <w:t xml:space="preserve"> </w:t>
      </w:r>
      <w:r w:rsidRPr="00587E7A">
        <w:rPr>
          <w:rFonts w:cs="Arial"/>
        </w:rPr>
        <w:t>not</w:t>
      </w:r>
      <w:r w:rsidRPr="00587E7A">
        <w:rPr>
          <w:rFonts w:cs="Arial"/>
          <w:spacing w:val="18"/>
        </w:rPr>
        <w:t xml:space="preserve"> </w:t>
      </w:r>
      <w:r w:rsidRPr="00587E7A">
        <w:rPr>
          <w:rFonts w:cs="Arial"/>
          <w:spacing w:val="-2"/>
        </w:rPr>
        <w:t>have</w:t>
      </w:r>
      <w:r w:rsidRPr="00587E7A">
        <w:rPr>
          <w:rFonts w:cs="Arial"/>
          <w:spacing w:val="21"/>
        </w:rPr>
        <w:t xml:space="preserve"> </w:t>
      </w:r>
      <w:r w:rsidRPr="00587E7A">
        <w:rPr>
          <w:rFonts w:cs="Arial"/>
          <w:spacing w:val="-1"/>
        </w:rPr>
        <w:t>explicit</w:t>
      </w:r>
      <w:r w:rsidRPr="00587E7A">
        <w:rPr>
          <w:rFonts w:cs="Arial"/>
          <w:spacing w:val="20"/>
        </w:rPr>
        <w:t xml:space="preserve"> </w:t>
      </w:r>
      <w:r w:rsidRPr="00587E7A">
        <w:rPr>
          <w:rFonts w:cs="Arial"/>
          <w:spacing w:val="-1"/>
        </w:rPr>
        <w:t>authorization</w:t>
      </w:r>
      <w:r w:rsidRPr="00587E7A">
        <w:rPr>
          <w:rFonts w:cs="Arial"/>
          <w:spacing w:val="21"/>
        </w:rPr>
        <w:t xml:space="preserve"> </w:t>
      </w:r>
      <w:r w:rsidRPr="00587E7A">
        <w:rPr>
          <w:rFonts w:cs="Arial"/>
          <w:spacing w:val="-1"/>
        </w:rPr>
        <w:t>to</w:t>
      </w:r>
      <w:r w:rsidRPr="00587E7A">
        <w:rPr>
          <w:rFonts w:cs="Arial"/>
          <w:spacing w:val="21"/>
        </w:rPr>
        <w:t xml:space="preserve"> </w:t>
      </w:r>
      <w:r w:rsidRPr="00587E7A">
        <w:rPr>
          <w:rFonts w:cs="Arial"/>
          <w:spacing w:val="-1"/>
        </w:rPr>
        <w:t>utilize</w:t>
      </w:r>
      <w:r w:rsidRPr="00587E7A">
        <w:rPr>
          <w:rFonts w:cs="Arial"/>
          <w:spacing w:val="21"/>
        </w:rPr>
        <w:t xml:space="preserve"> </w:t>
      </w:r>
      <w:r w:rsidRPr="00587E7A">
        <w:rPr>
          <w:rFonts w:cs="Arial"/>
          <w:spacing w:val="-1"/>
        </w:rPr>
        <w:t>is</w:t>
      </w:r>
      <w:r w:rsidRPr="00587E7A">
        <w:rPr>
          <w:rFonts w:cs="Arial"/>
          <w:spacing w:val="43"/>
        </w:rPr>
        <w:t xml:space="preserve"> </w:t>
      </w:r>
      <w:r w:rsidRPr="00587E7A">
        <w:rPr>
          <w:rFonts w:cs="Arial"/>
          <w:spacing w:val="-1"/>
        </w:rPr>
        <w:t>prohibited.</w:t>
      </w:r>
    </w:p>
    <w:p w14:paraId="3DBE14DB" w14:textId="77777777" w:rsidR="001161D5" w:rsidRPr="00587E7A" w:rsidRDefault="001161D5" w:rsidP="00985A6C">
      <w:pPr>
        <w:rPr>
          <w:rFonts w:ascii="Arial" w:eastAsia="Arial" w:hAnsi="Arial" w:cs="Arial"/>
          <w:sz w:val="24"/>
          <w:szCs w:val="24"/>
        </w:rPr>
      </w:pPr>
    </w:p>
    <w:p w14:paraId="4EFFF16D" w14:textId="77777777" w:rsidR="00F00036" w:rsidRPr="00587E7A" w:rsidRDefault="003650B4" w:rsidP="00540BD0">
      <w:pPr>
        <w:pStyle w:val="BodyText"/>
        <w:numPr>
          <w:ilvl w:val="3"/>
          <w:numId w:val="114"/>
        </w:numPr>
        <w:tabs>
          <w:tab w:val="left" w:pos="2264"/>
        </w:tabs>
        <w:ind w:right="122"/>
        <w:rPr>
          <w:rFonts w:cs="Arial"/>
        </w:rPr>
      </w:pPr>
      <w:r w:rsidRPr="00587E7A">
        <w:rPr>
          <w:rFonts w:cs="Arial"/>
        </w:rPr>
        <w:t>The</w:t>
      </w:r>
      <w:r w:rsidRPr="00587E7A">
        <w:rPr>
          <w:rFonts w:cs="Arial"/>
          <w:spacing w:val="32"/>
        </w:rPr>
        <w:t xml:space="preserve"> </w:t>
      </w:r>
      <w:r w:rsidRPr="00587E7A">
        <w:rPr>
          <w:rFonts w:cs="Arial"/>
          <w:spacing w:val="-1"/>
        </w:rPr>
        <w:t>use</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spacing w:val="-1"/>
        </w:rPr>
        <w:t>technology</w:t>
      </w:r>
      <w:r w:rsidRPr="00587E7A">
        <w:rPr>
          <w:rFonts w:cs="Arial"/>
          <w:spacing w:val="31"/>
        </w:rPr>
        <w:t xml:space="preserve"> </w:t>
      </w:r>
      <w:r w:rsidRPr="00587E7A">
        <w:rPr>
          <w:rFonts w:cs="Arial"/>
          <w:spacing w:val="-1"/>
        </w:rPr>
        <w:t>resources</w:t>
      </w:r>
      <w:r w:rsidRPr="00587E7A">
        <w:rPr>
          <w:rFonts w:cs="Arial"/>
          <w:spacing w:val="26"/>
        </w:rPr>
        <w:t xml:space="preserve"> </w:t>
      </w:r>
      <w:r w:rsidRPr="00587E7A">
        <w:rPr>
          <w:rFonts w:cs="Arial"/>
        </w:rPr>
        <w:t>for</w:t>
      </w:r>
      <w:r w:rsidRPr="00587E7A">
        <w:rPr>
          <w:rFonts w:cs="Arial"/>
          <w:spacing w:val="31"/>
        </w:rPr>
        <w:t xml:space="preserve"> </w:t>
      </w:r>
      <w:r w:rsidRPr="00587E7A">
        <w:rPr>
          <w:rFonts w:cs="Arial"/>
          <w:spacing w:val="-1"/>
        </w:rPr>
        <w:t>illegal</w:t>
      </w:r>
      <w:r w:rsidRPr="00587E7A">
        <w:rPr>
          <w:rFonts w:cs="Arial"/>
          <w:spacing w:val="28"/>
        </w:rPr>
        <w:t xml:space="preserve"> </w:t>
      </w:r>
      <w:r w:rsidRPr="00587E7A">
        <w:rPr>
          <w:rFonts w:cs="Arial"/>
        </w:rPr>
        <w:t>or</w:t>
      </w:r>
      <w:r w:rsidRPr="00587E7A">
        <w:rPr>
          <w:rFonts w:cs="Arial"/>
          <w:spacing w:val="30"/>
        </w:rPr>
        <w:t xml:space="preserve"> </w:t>
      </w:r>
      <w:r w:rsidRPr="00587E7A">
        <w:rPr>
          <w:rFonts w:cs="Arial"/>
          <w:spacing w:val="-1"/>
        </w:rPr>
        <w:t>illicit</w:t>
      </w:r>
      <w:r w:rsidRPr="00587E7A">
        <w:rPr>
          <w:rFonts w:cs="Arial"/>
          <w:spacing w:val="32"/>
        </w:rPr>
        <w:t xml:space="preserve"> </w:t>
      </w:r>
      <w:r w:rsidRPr="00587E7A">
        <w:rPr>
          <w:rFonts w:cs="Arial"/>
          <w:spacing w:val="-1"/>
        </w:rPr>
        <w:t>activities</w:t>
      </w:r>
      <w:r w:rsidRPr="00587E7A">
        <w:rPr>
          <w:rFonts w:cs="Arial"/>
          <w:spacing w:val="31"/>
        </w:rPr>
        <w:t xml:space="preserve"> </w:t>
      </w:r>
      <w:r w:rsidRPr="00587E7A">
        <w:rPr>
          <w:rFonts w:cs="Arial"/>
          <w:spacing w:val="-1"/>
        </w:rPr>
        <w:t>is</w:t>
      </w:r>
      <w:r w:rsidRPr="00587E7A">
        <w:rPr>
          <w:rFonts w:cs="Arial"/>
          <w:spacing w:val="31"/>
        </w:rPr>
        <w:t xml:space="preserve"> </w:t>
      </w:r>
      <w:r w:rsidRPr="00587E7A">
        <w:rPr>
          <w:rFonts w:cs="Arial"/>
        </w:rPr>
        <w:t>a</w:t>
      </w:r>
      <w:r w:rsidRPr="00587E7A">
        <w:rPr>
          <w:rFonts w:cs="Arial"/>
          <w:spacing w:val="30"/>
        </w:rPr>
        <w:t xml:space="preserve"> </w:t>
      </w:r>
      <w:r w:rsidRPr="00587E7A">
        <w:rPr>
          <w:rFonts w:cs="Arial"/>
          <w:spacing w:val="-1"/>
        </w:rPr>
        <w:t>violation</w:t>
      </w:r>
      <w:r w:rsidRPr="00587E7A">
        <w:rPr>
          <w:rFonts w:cs="Arial"/>
          <w:spacing w:val="32"/>
        </w:rPr>
        <w:t xml:space="preserve"> </w:t>
      </w:r>
      <w:r w:rsidRPr="00587E7A">
        <w:rPr>
          <w:rFonts w:cs="Arial"/>
          <w:spacing w:val="-1"/>
        </w:rPr>
        <w:t>of</w:t>
      </w:r>
      <w:r w:rsidRPr="00587E7A">
        <w:rPr>
          <w:rFonts w:cs="Arial"/>
          <w:spacing w:val="49"/>
        </w:rPr>
        <w:t xml:space="preserve"> </w:t>
      </w:r>
      <w:r w:rsidRPr="00587E7A">
        <w:rPr>
          <w:rFonts w:cs="Arial"/>
          <w:spacing w:val="-1"/>
        </w:rPr>
        <w:t>this</w:t>
      </w:r>
      <w:r w:rsidRPr="00587E7A">
        <w:rPr>
          <w:rFonts w:cs="Arial"/>
        </w:rPr>
        <w:t xml:space="preserve"> </w:t>
      </w:r>
      <w:r w:rsidRPr="00587E7A">
        <w:rPr>
          <w:rFonts w:cs="Arial"/>
          <w:spacing w:val="-1"/>
        </w:rPr>
        <w:t>policy.</w:t>
      </w:r>
    </w:p>
    <w:p w14:paraId="4BDDB82A" w14:textId="77777777" w:rsidR="00F00036" w:rsidRPr="00587E7A" w:rsidRDefault="00F00036" w:rsidP="00985A6C">
      <w:pPr>
        <w:rPr>
          <w:rFonts w:ascii="Arial" w:eastAsia="Arial" w:hAnsi="Arial" w:cs="Arial"/>
          <w:sz w:val="24"/>
          <w:szCs w:val="24"/>
        </w:rPr>
      </w:pPr>
    </w:p>
    <w:p w14:paraId="13EF0DBC" w14:textId="77777777" w:rsidR="00F00036" w:rsidRPr="00587E7A" w:rsidRDefault="003650B4" w:rsidP="00540BD0">
      <w:pPr>
        <w:pStyle w:val="BodyText"/>
        <w:numPr>
          <w:ilvl w:val="3"/>
          <w:numId w:val="114"/>
        </w:numPr>
        <w:tabs>
          <w:tab w:val="left" w:pos="2264"/>
        </w:tabs>
        <w:rPr>
          <w:rFonts w:cs="Arial"/>
        </w:rPr>
      </w:pPr>
      <w:r w:rsidRPr="00587E7A">
        <w:rPr>
          <w:rFonts w:cs="Arial"/>
        </w:rPr>
        <w:t>A</w:t>
      </w:r>
      <w:r w:rsidRPr="00587E7A">
        <w:rPr>
          <w:rFonts w:cs="Arial"/>
          <w:spacing w:val="1"/>
        </w:rPr>
        <w:t xml:space="preserve"> </w:t>
      </w:r>
      <w:r w:rsidRPr="00587E7A">
        <w:rPr>
          <w:rFonts w:cs="Arial"/>
          <w:spacing w:val="-1"/>
        </w:rPr>
        <w:t>violation</w:t>
      </w:r>
      <w:r w:rsidRPr="00587E7A">
        <w:rPr>
          <w:rFonts w:cs="Arial"/>
          <w:spacing w:val="1"/>
        </w:rPr>
        <w:t xml:space="preserve"> </w:t>
      </w:r>
      <w:r w:rsidRPr="00587E7A">
        <w:rPr>
          <w:rFonts w:cs="Arial"/>
          <w:spacing w:val="-1"/>
        </w:rPr>
        <w:t>of</w:t>
      </w:r>
      <w:r w:rsidRPr="00587E7A">
        <w:rPr>
          <w:rFonts w:cs="Arial"/>
        </w:rPr>
        <w:t xml:space="preserve"> any</w:t>
      </w:r>
      <w:r w:rsidRPr="00587E7A">
        <w:rPr>
          <w:rFonts w:cs="Arial"/>
          <w:spacing w:val="-2"/>
        </w:rPr>
        <w:t xml:space="preserve"> </w:t>
      </w:r>
      <w:r w:rsidRPr="00587E7A">
        <w:rPr>
          <w:rFonts w:cs="Arial"/>
          <w:spacing w:val="-1"/>
        </w:rPr>
        <w:t>software</w:t>
      </w:r>
      <w:r w:rsidRPr="00587E7A">
        <w:rPr>
          <w:rFonts w:cs="Arial"/>
          <w:spacing w:val="1"/>
        </w:rPr>
        <w:t xml:space="preserve"> </w:t>
      </w:r>
      <w:r w:rsidRPr="00587E7A">
        <w:rPr>
          <w:rFonts w:cs="Arial"/>
          <w:spacing w:val="-1"/>
        </w:rPr>
        <w:t>license agreement</w:t>
      </w:r>
      <w:r w:rsidRPr="00587E7A">
        <w:rPr>
          <w:rFonts w:cs="Arial"/>
          <w:spacing w:val="-4"/>
        </w:rPr>
        <w:t xml:space="preserve"> </w:t>
      </w:r>
      <w:r w:rsidRPr="00587E7A">
        <w:rPr>
          <w:rFonts w:cs="Arial"/>
          <w:spacing w:val="-1"/>
        </w:rPr>
        <w:t>is</w:t>
      </w:r>
      <w:r w:rsidRPr="00587E7A">
        <w:rPr>
          <w:rFonts w:cs="Arial"/>
        </w:rPr>
        <w:t xml:space="preserve"> </w:t>
      </w:r>
      <w:r w:rsidRPr="00587E7A">
        <w:rPr>
          <w:rFonts w:cs="Arial"/>
          <w:spacing w:val="-1"/>
        </w:rPr>
        <w:t>prohibited.</w:t>
      </w:r>
    </w:p>
    <w:p w14:paraId="54EE9D0B" w14:textId="77777777" w:rsidR="00F00036" w:rsidRPr="00587E7A" w:rsidRDefault="00F00036" w:rsidP="00985A6C">
      <w:pPr>
        <w:rPr>
          <w:rFonts w:ascii="Arial" w:eastAsia="Arial" w:hAnsi="Arial" w:cs="Arial"/>
          <w:sz w:val="24"/>
          <w:szCs w:val="24"/>
        </w:rPr>
      </w:pPr>
    </w:p>
    <w:p w14:paraId="610B8E3A" w14:textId="77777777" w:rsidR="00F00036" w:rsidRPr="00587E7A" w:rsidRDefault="003650B4" w:rsidP="00540BD0">
      <w:pPr>
        <w:pStyle w:val="BodyText"/>
        <w:numPr>
          <w:ilvl w:val="3"/>
          <w:numId w:val="114"/>
        </w:numPr>
        <w:tabs>
          <w:tab w:val="left" w:pos="2264"/>
        </w:tabs>
        <w:ind w:right="116"/>
        <w:rPr>
          <w:rFonts w:cs="Arial"/>
        </w:rPr>
      </w:pPr>
      <w:r w:rsidRPr="00587E7A">
        <w:rPr>
          <w:rFonts w:cs="Arial"/>
          <w:spacing w:val="-1"/>
        </w:rPr>
        <w:t>Downloading</w:t>
      </w:r>
      <w:r w:rsidRPr="00587E7A">
        <w:rPr>
          <w:rFonts w:cs="Arial"/>
          <w:spacing w:val="49"/>
        </w:rPr>
        <w:t xml:space="preserve"> </w:t>
      </w:r>
      <w:r w:rsidRPr="00587E7A">
        <w:rPr>
          <w:rFonts w:cs="Arial"/>
        </w:rPr>
        <w:t>and/or</w:t>
      </w:r>
      <w:r w:rsidRPr="00587E7A">
        <w:rPr>
          <w:rFonts w:cs="Arial"/>
          <w:spacing w:val="48"/>
        </w:rPr>
        <w:t xml:space="preserve"> </w:t>
      </w:r>
      <w:r w:rsidRPr="00587E7A">
        <w:rPr>
          <w:rFonts w:cs="Arial"/>
          <w:spacing w:val="-1"/>
        </w:rPr>
        <w:t>installing</w:t>
      </w:r>
      <w:r w:rsidRPr="00587E7A">
        <w:rPr>
          <w:rFonts w:cs="Arial"/>
          <w:spacing w:val="50"/>
        </w:rPr>
        <w:t xml:space="preserve"> </w:t>
      </w:r>
      <w:r w:rsidRPr="00587E7A">
        <w:rPr>
          <w:rFonts w:cs="Arial"/>
          <w:spacing w:val="-1"/>
        </w:rPr>
        <w:t>software</w:t>
      </w:r>
      <w:r w:rsidRPr="00587E7A">
        <w:rPr>
          <w:rFonts w:cs="Arial"/>
          <w:spacing w:val="51"/>
        </w:rPr>
        <w:t xml:space="preserve"> </w:t>
      </w:r>
      <w:r w:rsidRPr="00587E7A">
        <w:rPr>
          <w:rFonts w:cs="Arial"/>
          <w:spacing w:val="-1"/>
        </w:rPr>
        <w:t>is</w:t>
      </w:r>
      <w:r w:rsidRPr="00587E7A">
        <w:rPr>
          <w:rFonts w:cs="Arial"/>
          <w:spacing w:val="51"/>
        </w:rPr>
        <w:t xml:space="preserve"> </w:t>
      </w:r>
      <w:r w:rsidRPr="00587E7A">
        <w:rPr>
          <w:rFonts w:cs="Arial"/>
          <w:spacing w:val="-1"/>
        </w:rPr>
        <w:t>prohibited,</w:t>
      </w:r>
      <w:r w:rsidRPr="00587E7A">
        <w:rPr>
          <w:rFonts w:cs="Arial"/>
          <w:spacing w:val="52"/>
        </w:rPr>
        <w:t xml:space="preserve"> </w:t>
      </w:r>
      <w:r w:rsidRPr="00587E7A">
        <w:rPr>
          <w:rFonts w:cs="Arial"/>
          <w:spacing w:val="-1"/>
        </w:rPr>
        <w:t>unless</w:t>
      </w:r>
      <w:r w:rsidRPr="00587E7A">
        <w:rPr>
          <w:rFonts w:cs="Arial"/>
          <w:spacing w:val="49"/>
        </w:rPr>
        <w:t xml:space="preserve"> </w:t>
      </w:r>
      <w:r w:rsidRPr="00587E7A">
        <w:rPr>
          <w:rFonts w:cs="Arial"/>
          <w:spacing w:val="-1"/>
        </w:rPr>
        <w:t>specifically</w:t>
      </w:r>
      <w:r w:rsidRPr="00587E7A">
        <w:rPr>
          <w:rFonts w:cs="Arial"/>
          <w:spacing w:val="67"/>
        </w:rPr>
        <w:t xml:space="preserve"> </w:t>
      </w:r>
      <w:r w:rsidRPr="00587E7A">
        <w:rPr>
          <w:rFonts w:cs="Arial"/>
          <w:spacing w:val="-1"/>
        </w:rPr>
        <w:t>authorized</w:t>
      </w:r>
      <w:r w:rsidRPr="00587E7A">
        <w:rPr>
          <w:rFonts w:cs="Arial"/>
          <w:spacing w:val="13"/>
        </w:rPr>
        <w:t xml:space="preserve"> </w:t>
      </w:r>
      <w:r w:rsidRPr="00587E7A">
        <w:rPr>
          <w:rFonts w:cs="Arial"/>
          <w:spacing w:val="-1"/>
        </w:rPr>
        <w:t>in</w:t>
      </w:r>
      <w:r w:rsidRPr="00587E7A">
        <w:rPr>
          <w:rFonts w:cs="Arial"/>
          <w:spacing w:val="13"/>
        </w:rPr>
        <w:t xml:space="preserve"> </w:t>
      </w:r>
      <w:r w:rsidRPr="00587E7A">
        <w:rPr>
          <w:rFonts w:cs="Arial"/>
          <w:spacing w:val="-1"/>
        </w:rPr>
        <w:t>writing</w:t>
      </w:r>
      <w:r w:rsidRPr="00587E7A">
        <w:rPr>
          <w:rFonts w:cs="Arial"/>
          <w:spacing w:val="11"/>
        </w:rPr>
        <w:t xml:space="preserve"> </w:t>
      </w:r>
      <w:r w:rsidRPr="00587E7A">
        <w:rPr>
          <w:rFonts w:cs="Arial"/>
          <w:spacing w:val="1"/>
        </w:rPr>
        <w:t>by</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Information</w:t>
      </w:r>
      <w:r w:rsidRPr="00587E7A">
        <w:rPr>
          <w:rFonts w:cs="Arial"/>
          <w:spacing w:val="11"/>
        </w:rPr>
        <w:t xml:space="preserve"> </w:t>
      </w:r>
      <w:r w:rsidRPr="00587E7A">
        <w:rPr>
          <w:rFonts w:cs="Arial"/>
          <w:spacing w:val="-1"/>
        </w:rPr>
        <w:t>Technology</w:t>
      </w:r>
      <w:r w:rsidRPr="00587E7A">
        <w:rPr>
          <w:rFonts w:cs="Arial"/>
          <w:spacing w:val="10"/>
        </w:rPr>
        <w:t xml:space="preserve"> </w:t>
      </w:r>
      <w:r w:rsidRPr="00587E7A">
        <w:rPr>
          <w:rFonts w:cs="Arial"/>
          <w:spacing w:val="-1"/>
        </w:rPr>
        <w:t>Director.</w:t>
      </w:r>
      <w:r w:rsidRPr="00587E7A">
        <w:rPr>
          <w:rFonts w:cs="Arial"/>
          <w:spacing w:val="12"/>
        </w:rPr>
        <w:t xml:space="preserve"> </w:t>
      </w:r>
      <w:r w:rsidRPr="00587E7A">
        <w:rPr>
          <w:rFonts w:cs="Arial"/>
        </w:rPr>
        <w:t>Any</w:t>
      </w:r>
      <w:r w:rsidRPr="00587E7A">
        <w:rPr>
          <w:rFonts w:cs="Arial"/>
          <w:spacing w:val="10"/>
        </w:rPr>
        <w:t xml:space="preserve"> </w:t>
      </w:r>
      <w:r w:rsidRPr="00587E7A">
        <w:rPr>
          <w:rFonts w:cs="Arial"/>
          <w:spacing w:val="-1"/>
        </w:rPr>
        <w:t>downloaded</w:t>
      </w:r>
      <w:r w:rsidRPr="00587E7A">
        <w:rPr>
          <w:rFonts w:cs="Arial"/>
          <w:spacing w:val="51"/>
        </w:rPr>
        <w:t xml:space="preserve"> </w:t>
      </w:r>
      <w:r w:rsidRPr="00587E7A">
        <w:rPr>
          <w:rFonts w:cs="Arial"/>
          <w:spacing w:val="-1"/>
        </w:rPr>
        <w:t>software</w:t>
      </w:r>
      <w:r w:rsidRPr="00587E7A">
        <w:rPr>
          <w:rFonts w:cs="Arial"/>
          <w:spacing w:val="27"/>
        </w:rPr>
        <w:t xml:space="preserve"> </w:t>
      </w:r>
      <w:r w:rsidRPr="00587E7A">
        <w:rPr>
          <w:rFonts w:cs="Arial"/>
        </w:rPr>
        <w:t>must</w:t>
      </w:r>
      <w:r w:rsidRPr="00587E7A">
        <w:rPr>
          <w:rFonts w:cs="Arial"/>
          <w:spacing w:val="24"/>
        </w:rPr>
        <w:t xml:space="preserve"> </w:t>
      </w:r>
      <w:r w:rsidRPr="00587E7A">
        <w:rPr>
          <w:rFonts w:cs="Arial"/>
          <w:spacing w:val="-1"/>
        </w:rPr>
        <w:t>only</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rPr>
        <w:t>used</w:t>
      </w:r>
      <w:r w:rsidRPr="00587E7A">
        <w:rPr>
          <w:rFonts w:cs="Arial"/>
          <w:spacing w:val="25"/>
        </w:rPr>
        <w:t xml:space="preserve"> </w:t>
      </w:r>
      <w:r w:rsidRPr="00587E7A">
        <w:rPr>
          <w:rFonts w:cs="Arial"/>
          <w:spacing w:val="-1"/>
        </w:rPr>
        <w:t>under</w:t>
      </w:r>
      <w:r w:rsidRPr="00587E7A">
        <w:rPr>
          <w:rFonts w:cs="Arial"/>
          <w:spacing w:val="26"/>
        </w:rPr>
        <w:t xml:space="preserve"> </w:t>
      </w:r>
      <w:r w:rsidRPr="00587E7A">
        <w:rPr>
          <w:rFonts w:cs="Arial"/>
        </w:rPr>
        <w:t>the</w:t>
      </w:r>
      <w:r w:rsidRPr="00587E7A">
        <w:rPr>
          <w:rFonts w:cs="Arial"/>
          <w:spacing w:val="25"/>
        </w:rPr>
        <w:t xml:space="preserve"> </w:t>
      </w:r>
      <w:r w:rsidRPr="00587E7A">
        <w:rPr>
          <w:rFonts w:cs="Arial"/>
        </w:rPr>
        <w:t>terms</w:t>
      </w:r>
      <w:r w:rsidRPr="00587E7A">
        <w:rPr>
          <w:rFonts w:cs="Arial"/>
          <w:spacing w:val="24"/>
        </w:rPr>
        <w:t xml:space="preserve"> </w:t>
      </w:r>
      <w:r w:rsidRPr="00587E7A">
        <w:rPr>
          <w:rFonts w:cs="Arial"/>
          <w:spacing w:val="-1"/>
        </w:rPr>
        <w:t>of</w:t>
      </w:r>
      <w:r w:rsidRPr="00587E7A">
        <w:rPr>
          <w:rFonts w:cs="Arial"/>
          <w:spacing w:val="29"/>
        </w:rPr>
        <w:t xml:space="preserve"> </w:t>
      </w:r>
      <w:r w:rsidRPr="00587E7A">
        <w:rPr>
          <w:rFonts w:cs="Arial"/>
          <w:spacing w:val="-1"/>
        </w:rPr>
        <w:t>its</w:t>
      </w:r>
      <w:r w:rsidRPr="00587E7A">
        <w:rPr>
          <w:rFonts w:cs="Arial"/>
          <w:spacing w:val="26"/>
        </w:rPr>
        <w:t xml:space="preserve"> </w:t>
      </w:r>
      <w:r w:rsidRPr="00587E7A">
        <w:rPr>
          <w:rFonts w:cs="Arial"/>
          <w:spacing w:val="-1"/>
        </w:rPr>
        <w:t>license.</w:t>
      </w:r>
      <w:r w:rsidRPr="00587E7A">
        <w:rPr>
          <w:rFonts w:cs="Arial"/>
          <w:spacing w:val="27"/>
        </w:rPr>
        <w:t xml:space="preserve"> </w:t>
      </w:r>
      <w:r w:rsidRPr="00587E7A">
        <w:rPr>
          <w:rFonts w:cs="Arial"/>
          <w:spacing w:val="-1"/>
        </w:rPr>
        <w:t>Furthermore,</w:t>
      </w:r>
      <w:r w:rsidRPr="00587E7A">
        <w:rPr>
          <w:rFonts w:cs="Arial"/>
          <w:spacing w:val="24"/>
        </w:rPr>
        <w:t xml:space="preserve"> </w:t>
      </w:r>
      <w:r w:rsidRPr="00587E7A">
        <w:rPr>
          <w:rFonts w:cs="Arial"/>
        </w:rPr>
        <w:t>any</w:t>
      </w:r>
      <w:r w:rsidRPr="00587E7A">
        <w:rPr>
          <w:rFonts w:cs="Arial"/>
          <w:spacing w:val="49"/>
        </w:rPr>
        <w:t xml:space="preserve"> </w:t>
      </w:r>
      <w:r w:rsidRPr="00587E7A">
        <w:rPr>
          <w:rFonts w:cs="Arial"/>
          <w:spacing w:val="-1"/>
        </w:rPr>
        <w:t>material</w:t>
      </w:r>
      <w:r w:rsidRPr="00587E7A">
        <w:rPr>
          <w:rFonts w:cs="Arial"/>
          <w:spacing w:val="38"/>
        </w:rPr>
        <w:t xml:space="preserve"> </w:t>
      </w:r>
      <w:r w:rsidRPr="00587E7A">
        <w:rPr>
          <w:rFonts w:cs="Arial"/>
          <w:spacing w:val="-1"/>
        </w:rPr>
        <w:t>installed</w:t>
      </w:r>
      <w:r w:rsidRPr="00587E7A">
        <w:rPr>
          <w:rFonts w:cs="Arial"/>
          <w:spacing w:val="40"/>
        </w:rPr>
        <w:t xml:space="preserve"> </w:t>
      </w:r>
      <w:r w:rsidRPr="00587E7A">
        <w:rPr>
          <w:rFonts w:cs="Arial"/>
          <w:spacing w:val="-1"/>
        </w:rPr>
        <w:t>on</w:t>
      </w:r>
      <w:r w:rsidRPr="00587E7A">
        <w:rPr>
          <w:rFonts w:cs="Arial"/>
          <w:spacing w:val="38"/>
        </w:rPr>
        <w:t xml:space="preserve"> </w:t>
      </w:r>
      <w:r w:rsidRPr="00587E7A">
        <w:rPr>
          <w:rFonts w:cs="Arial"/>
          <w:spacing w:val="-1"/>
        </w:rPr>
        <w:t>computers</w:t>
      </w:r>
      <w:r w:rsidRPr="00587E7A">
        <w:rPr>
          <w:rFonts w:cs="Arial"/>
          <w:spacing w:val="38"/>
        </w:rPr>
        <w:t xml:space="preserve"> </w:t>
      </w:r>
      <w:r w:rsidRPr="00587E7A">
        <w:rPr>
          <w:rFonts w:cs="Arial"/>
          <w:spacing w:val="-1"/>
        </w:rPr>
        <w:t>must</w:t>
      </w:r>
      <w:r w:rsidRPr="00587E7A">
        <w:rPr>
          <w:rFonts w:cs="Arial"/>
          <w:spacing w:val="40"/>
        </w:rPr>
        <w:t xml:space="preserve"> </w:t>
      </w:r>
      <w:r w:rsidRPr="00587E7A">
        <w:rPr>
          <w:rFonts w:cs="Arial"/>
        </w:rPr>
        <w:t>be</w:t>
      </w:r>
      <w:r w:rsidRPr="00587E7A">
        <w:rPr>
          <w:rFonts w:cs="Arial"/>
          <w:spacing w:val="38"/>
        </w:rPr>
        <w:t xml:space="preserve"> </w:t>
      </w:r>
      <w:r w:rsidRPr="00587E7A">
        <w:rPr>
          <w:rFonts w:cs="Arial"/>
          <w:spacing w:val="-1"/>
        </w:rPr>
        <w:t>scanned</w:t>
      </w:r>
      <w:r w:rsidRPr="00587E7A">
        <w:rPr>
          <w:rFonts w:cs="Arial"/>
          <w:spacing w:val="40"/>
        </w:rPr>
        <w:t xml:space="preserve"> </w:t>
      </w:r>
      <w:r w:rsidRPr="00587E7A">
        <w:rPr>
          <w:rFonts w:cs="Arial"/>
        </w:rPr>
        <w:t>for</w:t>
      </w:r>
      <w:r w:rsidRPr="00587E7A">
        <w:rPr>
          <w:rFonts w:cs="Arial"/>
          <w:spacing w:val="37"/>
        </w:rPr>
        <w:t xml:space="preserve"> </w:t>
      </w:r>
      <w:r w:rsidRPr="00587E7A">
        <w:rPr>
          <w:rFonts w:cs="Arial"/>
          <w:spacing w:val="-1"/>
        </w:rPr>
        <w:t>viruses</w:t>
      </w:r>
      <w:r w:rsidRPr="00587E7A">
        <w:rPr>
          <w:rFonts w:cs="Arial"/>
          <w:spacing w:val="39"/>
        </w:rPr>
        <w:t xml:space="preserve"> </w:t>
      </w:r>
      <w:r w:rsidRPr="00587E7A">
        <w:rPr>
          <w:rFonts w:cs="Arial"/>
        </w:rPr>
        <w:t>or</w:t>
      </w:r>
      <w:r w:rsidRPr="00587E7A">
        <w:rPr>
          <w:rFonts w:cs="Arial"/>
          <w:spacing w:val="38"/>
        </w:rPr>
        <w:t xml:space="preserve"> </w:t>
      </w:r>
      <w:r w:rsidRPr="00587E7A">
        <w:rPr>
          <w:rFonts w:cs="Arial"/>
        </w:rPr>
        <w:t>other</w:t>
      </w:r>
      <w:r w:rsidRPr="00587E7A">
        <w:rPr>
          <w:rFonts w:cs="Arial"/>
          <w:spacing w:val="63"/>
        </w:rPr>
        <w:t xml:space="preserve"> </w:t>
      </w:r>
      <w:r w:rsidRPr="00587E7A">
        <w:rPr>
          <w:rFonts w:cs="Arial"/>
          <w:spacing w:val="-1"/>
        </w:rPr>
        <w:t>destructive</w:t>
      </w:r>
      <w:r w:rsidRPr="00587E7A">
        <w:rPr>
          <w:rFonts w:cs="Arial"/>
          <w:spacing w:val="1"/>
        </w:rPr>
        <w:t xml:space="preserve"> </w:t>
      </w:r>
      <w:r w:rsidRPr="00587E7A">
        <w:rPr>
          <w:rFonts w:cs="Arial"/>
          <w:spacing w:val="-1"/>
        </w:rPr>
        <w:t>code.</w:t>
      </w:r>
    </w:p>
    <w:p w14:paraId="135C421B" w14:textId="77777777" w:rsidR="00F00036" w:rsidRPr="00587E7A" w:rsidRDefault="00F00036" w:rsidP="00985A6C">
      <w:pPr>
        <w:rPr>
          <w:rFonts w:ascii="Arial" w:eastAsia="Arial" w:hAnsi="Arial" w:cs="Arial"/>
          <w:sz w:val="24"/>
          <w:szCs w:val="24"/>
        </w:rPr>
      </w:pPr>
    </w:p>
    <w:p w14:paraId="5560C306" w14:textId="77777777" w:rsidR="00F00036" w:rsidRPr="00587E7A" w:rsidRDefault="003650B4" w:rsidP="00540BD0">
      <w:pPr>
        <w:pStyle w:val="BodyText"/>
        <w:numPr>
          <w:ilvl w:val="3"/>
          <w:numId w:val="114"/>
        </w:numPr>
        <w:tabs>
          <w:tab w:val="left" w:pos="2264"/>
        </w:tabs>
        <w:ind w:right="120"/>
        <w:rPr>
          <w:rFonts w:cs="Arial"/>
        </w:rPr>
      </w:pPr>
      <w:r w:rsidRPr="00587E7A">
        <w:rPr>
          <w:rFonts w:cs="Arial"/>
          <w:spacing w:val="-1"/>
        </w:rPr>
        <w:t>City</w:t>
      </w:r>
      <w:r w:rsidRPr="00587E7A">
        <w:rPr>
          <w:rFonts w:cs="Arial"/>
          <w:spacing w:val="2"/>
        </w:rPr>
        <w:t xml:space="preserve"> </w:t>
      </w:r>
      <w:r w:rsidRPr="00587E7A">
        <w:rPr>
          <w:rFonts w:cs="Arial"/>
          <w:spacing w:val="-1"/>
        </w:rPr>
        <w:t>employees</w:t>
      </w:r>
      <w:r w:rsidRPr="00587E7A">
        <w:rPr>
          <w:rFonts w:cs="Arial"/>
          <w:spacing w:val="5"/>
        </w:rPr>
        <w:t xml:space="preserve"> </w:t>
      </w:r>
      <w:r w:rsidRPr="00587E7A">
        <w:rPr>
          <w:rFonts w:cs="Arial"/>
        </w:rPr>
        <w:t>or</w:t>
      </w:r>
      <w:r w:rsidRPr="00587E7A">
        <w:rPr>
          <w:rFonts w:cs="Arial"/>
          <w:spacing w:val="2"/>
        </w:rPr>
        <w:t xml:space="preserve"> </w:t>
      </w:r>
      <w:r w:rsidRPr="00587E7A">
        <w:rPr>
          <w:rFonts w:cs="Arial"/>
        </w:rPr>
        <w:t>any</w:t>
      </w:r>
      <w:r w:rsidRPr="00587E7A">
        <w:rPr>
          <w:rFonts w:cs="Arial"/>
          <w:spacing w:val="2"/>
        </w:rPr>
        <w:t xml:space="preserve"> </w:t>
      </w:r>
      <w:r w:rsidRPr="00587E7A">
        <w:rPr>
          <w:rFonts w:cs="Arial"/>
          <w:spacing w:val="-1"/>
        </w:rPr>
        <w:t>other</w:t>
      </w:r>
      <w:r w:rsidRPr="00587E7A">
        <w:rPr>
          <w:rFonts w:cs="Arial"/>
          <w:spacing w:val="4"/>
        </w:rPr>
        <w:t xml:space="preserve"> </w:t>
      </w:r>
      <w:r w:rsidRPr="00587E7A">
        <w:rPr>
          <w:rFonts w:cs="Arial"/>
          <w:spacing w:val="-1"/>
        </w:rPr>
        <w:t>persons</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spacing w:val="-1"/>
        </w:rPr>
        <w:t>not</w:t>
      </w:r>
      <w:r w:rsidRPr="00587E7A">
        <w:rPr>
          <w:rFonts w:cs="Arial"/>
          <w:spacing w:val="5"/>
        </w:rPr>
        <w:t xml:space="preserve"> </w:t>
      </w:r>
      <w:r w:rsidRPr="00587E7A">
        <w:rPr>
          <w:rFonts w:cs="Arial"/>
          <w:spacing w:val="-1"/>
        </w:rPr>
        <w:t>install</w:t>
      </w:r>
      <w:r w:rsidRPr="00587E7A">
        <w:rPr>
          <w:rFonts w:cs="Arial"/>
          <w:spacing w:val="2"/>
        </w:rPr>
        <w:t xml:space="preserve"> </w:t>
      </w:r>
      <w:r w:rsidRPr="00587E7A">
        <w:rPr>
          <w:rFonts w:cs="Arial"/>
          <w:spacing w:val="-1"/>
        </w:rPr>
        <w:t>hardware</w:t>
      </w:r>
      <w:r w:rsidRPr="00587E7A">
        <w:rPr>
          <w:rFonts w:cs="Arial"/>
          <w:spacing w:val="6"/>
        </w:rPr>
        <w:t xml:space="preserve"> </w:t>
      </w:r>
      <w:r w:rsidRPr="00587E7A">
        <w:rPr>
          <w:rFonts w:cs="Arial"/>
        </w:rPr>
        <w:t>or</w:t>
      </w:r>
      <w:r w:rsidRPr="00587E7A">
        <w:rPr>
          <w:rFonts w:cs="Arial"/>
          <w:spacing w:val="4"/>
        </w:rPr>
        <w:t xml:space="preserve"> </w:t>
      </w:r>
      <w:r w:rsidRPr="00587E7A">
        <w:rPr>
          <w:rFonts w:cs="Arial"/>
          <w:spacing w:val="-1"/>
        </w:rPr>
        <w:t>software</w:t>
      </w:r>
      <w:r w:rsidRPr="00587E7A">
        <w:rPr>
          <w:rFonts w:cs="Arial"/>
          <w:spacing w:val="6"/>
        </w:rPr>
        <w:t xml:space="preserve"> </w:t>
      </w:r>
      <w:r w:rsidRPr="00587E7A">
        <w:rPr>
          <w:rFonts w:cs="Arial"/>
          <w:spacing w:val="-1"/>
        </w:rPr>
        <w:t>that</w:t>
      </w:r>
      <w:r w:rsidRPr="00587E7A">
        <w:rPr>
          <w:rFonts w:cs="Arial"/>
          <w:spacing w:val="57"/>
        </w:rPr>
        <w:t xml:space="preserve"> </w:t>
      </w:r>
      <w:r w:rsidRPr="00587E7A">
        <w:rPr>
          <w:rFonts w:cs="Arial"/>
          <w:spacing w:val="-1"/>
        </w:rPr>
        <w:t>was</w:t>
      </w:r>
      <w:r w:rsidRPr="00587E7A">
        <w:rPr>
          <w:rFonts w:cs="Arial"/>
        </w:rPr>
        <w:t xml:space="preserve"> not </w:t>
      </w:r>
      <w:r w:rsidRPr="00587E7A">
        <w:rPr>
          <w:rFonts w:cs="Arial"/>
          <w:spacing w:val="-1"/>
        </w:rPr>
        <w:t>purchased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on</w:t>
      </w:r>
      <w:r w:rsidRPr="00587E7A">
        <w:rPr>
          <w:rFonts w:cs="Arial"/>
          <w:spacing w:val="1"/>
        </w:rPr>
        <w:t xml:space="preserve"> </w:t>
      </w:r>
      <w:r w:rsidRPr="00587E7A">
        <w:rPr>
          <w:rFonts w:cs="Arial"/>
          <w:spacing w:val="-1"/>
        </w:rPr>
        <w:t>city-owned computers.</w:t>
      </w:r>
    </w:p>
    <w:p w14:paraId="7C26A660" w14:textId="77777777" w:rsidR="00F00036" w:rsidRPr="00587E7A" w:rsidRDefault="00F00036" w:rsidP="00985A6C">
      <w:pPr>
        <w:rPr>
          <w:rFonts w:ascii="Arial" w:eastAsia="Arial" w:hAnsi="Arial" w:cs="Arial"/>
          <w:sz w:val="24"/>
          <w:szCs w:val="24"/>
        </w:rPr>
      </w:pPr>
    </w:p>
    <w:p w14:paraId="71C9B1F9" w14:textId="77777777" w:rsidR="00F00036" w:rsidRPr="00587E7A" w:rsidRDefault="003650B4" w:rsidP="00540BD0">
      <w:pPr>
        <w:pStyle w:val="BodyText"/>
        <w:numPr>
          <w:ilvl w:val="3"/>
          <w:numId w:val="114"/>
        </w:numPr>
        <w:tabs>
          <w:tab w:val="left" w:pos="2264"/>
        </w:tabs>
        <w:ind w:right="119"/>
        <w:rPr>
          <w:rFonts w:cs="Arial"/>
        </w:rPr>
      </w:pPr>
      <w:r w:rsidRPr="00587E7A">
        <w:rPr>
          <w:rFonts w:cs="Arial"/>
        </w:rPr>
        <w:t>The</w:t>
      </w:r>
      <w:r w:rsidRPr="00587E7A">
        <w:rPr>
          <w:rFonts w:cs="Arial"/>
          <w:spacing w:val="30"/>
        </w:rPr>
        <w:t xml:space="preserve"> </w:t>
      </w:r>
      <w:r w:rsidRPr="00587E7A">
        <w:rPr>
          <w:rFonts w:cs="Arial"/>
          <w:spacing w:val="-1"/>
        </w:rPr>
        <w:t>city</w:t>
      </w:r>
      <w:r w:rsidRPr="00587E7A">
        <w:rPr>
          <w:rFonts w:cs="Arial"/>
          <w:spacing w:val="26"/>
        </w:rPr>
        <w:t xml:space="preserve"> </w:t>
      </w:r>
      <w:r w:rsidRPr="00587E7A">
        <w:rPr>
          <w:rFonts w:cs="Arial"/>
        </w:rPr>
        <w:t>has</w:t>
      </w:r>
      <w:r w:rsidRPr="00587E7A">
        <w:rPr>
          <w:rFonts w:cs="Arial"/>
          <w:spacing w:val="29"/>
        </w:rPr>
        <w:t xml:space="preserve"> </w:t>
      </w:r>
      <w:r w:rsidRPr="00587E7A">
        <w:rPr>
          <w:rFonts w:cs="Arial"/>
          <w:spacing w:val="-1"/>
        </w:rPr>
        <w:t>designed</w:t>
      </w:r>
      <w:r w:rsidRPr="00587E7A">
        <w:rPr>
          <w:rFonts w:cs="Arial"/>
          <w:spacing w:val="27"/>
        </w:rPr>
        <w:t xml:space="preserve"> </w:t>
      </w:r>
      <w:r w:rsidRPr="00587E7A">
        <w:rPr>
          <w:rFonts w:cs="Arial"/>
          <w:spacing w:val="-1"/>
        </w:rPr>
        <w:t>internet</w:t>
      </w:r>
      <w:r w:rsidRPr="00587E7A">
        <w:rPr>
          <w:rFonts w:cs="Arial"/>
          <w:spacing w:val="27"/>
        </w:rPr>
        <w:t xml:space="preserve"> </w:t>
      </w:r>
      <w:r w:rsidRPr="00587E7A">
        <w:rPr>
          <w:rFonts w:cs="Arial"/>
        </w:rPr>
        <w:t>access</w:t>
      </w:r>
      <w:r w:rsidRPr="00587E7A">
        <w:rPr>
          <w:rFonts w:cs="Arial"/>
          <w:spacing w:val="29"/>
        </w:rPr>
        <w:t xml:space="preserve"> </w:t>
      </w:r>
      <w:r w:rsidRPr="00587E7A">
        <w:rPr>
          <w:rFonts w:cs="Arial"/>
          <w:spacing w:val="-1"/>
        </w:rPr>
        <w:t>in</w:t>
      </w:r>
      <w:r w:rsidRPr="00587E7A">
        <w:rPr>
          <w:rFonts w:cs="Arial"/>
          <w:spacing w:val="30"/>
        </w:rPr>
        <w:t xml:space="preserve"> </w:t>
      </w:r>
      <w:r w:rsidRPr="00587E7A">
        <w:rPr>
          <w:rFonts w:cs="Arial"/>
          <w:spacing w:val="-2"/>
        </w:rPr>
        <w:t>such</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spacing w:val="-1"/>
        </w:rPr>
        <w:t>way</w:t>
      </w:r>
      <w:r w:rsidRPr="00587E7A">
        <w:rPr>
          <w:rFonts w:cs="Arial"/>
          <w:spacing w:val="26"/>
        </w:rPr>
        <w:t xml:space="preserve"> </w:t>
      </w:r>
      <w:r w:rsidRPr="00587E7A">
        <w:rPr>
          <w:rFonts w:cs="Arial"/>
        </w:rPr>
        <w:t>as</w:t>
      </w:r>
      <w:r w:rsidRPr="00587E7A">
        <w:rPr>
          <w:rFonts w:cs="Arial"/>
          <w:spacing w:val="29"/>
        </w:rPr>
        <w:t xml:space="preserve"> </w:t>
      </w:r>
      <w:r w:rsidRPr="00587E7A">
        <w:rPr>
          <w:rFonts w:cs="Arial"/>
        </w:rPr>
        <w:t>to</w:t>
      </w:r>
      <w:r w:rsidRPr="00587E7A">
        <w:rPr>
          <w:rFonts w:cs="Arial"/>
          <w:spacing w:val="30"/>
        </w:rPr>
        <w:t xml:space="preserve"> </w:t>
      </w:r>
      <w:r w:rsidRPr="00587E7A">
        <w:rPr>
          <w:rFonts w:cs="Arial"/>
          <w:spacing w:val="-1"/>
        </w:rPr>
        <w:t>try</w:t>
      </w:r>
      <w:r w:rsidRPr="00587E7A">
        <w:rPr>
          <w:rFonts w:cs="Arial"/>
          <w:spacing w:val="26"/>
        </w:rPr>
        <w:t xml:space="preserve"> </w:t>
      </w:r>
      <w:r w:rsidRPr="00587E7A">
        <w:rPr>
          <w:rFonts w:cs="Arial"/>
        </w:rPr>
        <w:t>to</w:t>
      </w:r>
      <w:r w:rsidRPr="00587E7A">
        <w:rPr>
          <w:rFonts w:cs="Arial"/>
          <w:spacing w:val="32"/>
        </w:rPr>
        <w:t xml:space="preserve"> </w:t>
      </w:r>
      <w:r w:rsidRPr="00587E7A">
        <w:rPr>
          <w:rFonts w:cs="Arial"/>
          <w:spacing w:val="-1"/>
        </w:rPr>
        <w:t>assure</w:t>
      </w:r>
      <w:r w:rsidRPr="00587E7A">
        <w:rPr>
          <w:rFonts w:cs="Arial"/>
          <w:spacing w:val="30"/>
        </w:rPr>
        <w:t xml:space="preserve"> </w:t>
      </w:r>
      <w:r w:rsidRPr="00587E7A">
        <w:rPr>
          <w:rFonts w:cs="Arial"/>
          <w:spacing w:val="-1"/>
        </w:rPr>
        <w:t>the</w:t>
      </w:r>
      <w:r w:rsidRPr="00587E7A">
        <w:rPr>
          <w:rFonts w:cs="Arial"/>
          <w:spacing w:val="53"/>
        </w:rPr>
        <w:t xml:space="preserve"> </w:t>
      </w:r>
      <w:r w:rsidRPr="00587E7A">
        <w:rPr>
          <w:rFonts w:cs="Arial"/>
        </w:rPr>
        <w:t>safety</w:t>
      </w:r>
      <w:r w:rsidRPr="00587E7A">
        <w:rPr>
          <w:rFonts w:cs="Arial"/>
          <w:spacing w:val="24"/>
        </w:rPr>
        <w:t xml:space="preserve"> </w:t>
      </w:r>
      <w:r w:rsidRPr="00587E7A">
        <w:rPr>
          <w:rFonts w:cs="Arial"/>
        </w:rPr>
        <w:t>and</w:t>
      </w:r>
      <w:r w:rsidRPr="00587E7A">
        <w:rPr>
          <w:rFonts w:cs="Arial"/>
          <w:spacing w:val="27"/>
        </w:rPr>
        <w:t xml:space="preserve"> </w:t>
      </w:r>
      <w:r w:rsidRPr="00587E7A">
        <w:rPr>
          <w:rFonts w:cs="Arial"/>
          <w:spacing w:val="-1"/>
        </w:rPr>
        <w:t>security</w:t>
      </w:r>
      <w:r w:rsidRPr="00587E7A">
        <w:rPr>
          <w:rFonts w:cs="Arial"/>
          <w:spacing w:val="24"/>
        </w:rPr>
        <w:t xml:space="preserve"> </w:t>
      </w:r>
      <w:r w:rsidRPr="00587E7A">
        <w:rPr>
          <w:rFonts w:cs="Arial"/>
        </w:rPr>
        <w:t>of</w:t>
      </w:r>
      <w:r w:rsidRPr="00587E7A">
        <w:rPr>
          <w:rFonts w:cs="Arial"/>
          <w:spacing w:val="29"/>
        </w:rPr>
        <w:t xml:space="preserve"> </w:t>
      </w:r>
      <w:r w:rsidRPr="00587E7A">
        <w:rPr>
          <w:rFonts w:cs="Arial"/>
        </w:rPr>
        <w:t>the</w:t>
      </w:r>
      <w:r w:rsidRPr="00587E7A">
        <w:rPr>
          <w:rFonts w:cs="Arial"/>
          <w:spacing w:val="27"/>
        </w:rPr>
        <w:t xml:space="preserve"> </w:t>
      </w:r>
      <w:r w:rsidRPr="00587E7A">
        <w:rPr>
          <w:rFonts w:cs="Arial"/>
          <w:spacing w:val="-1"/>
        </w:rPr>
        <w:t>city’s</w:t>
      </w:r>
      <w:r w:rsidRPr="00587E7A">
        <w:rPr>
          <w:rFonts w:cs="Arial"/>
          <w:spacing w:val="26"/>
        </w:rPr>
        <w:t xml:space="preserve"> </w:t>
      </w:r>
      <w:r w:rsidRPr="00587E7A">
        <w:rPr>
          <w:rFonts w:cs="Arial"/>
          <w:spacing w:val="-1"/>
        </w:rPr>
        <w:t>network.</w:t>
      </w:r>
      <w:r w:rsidRPr="00587E7A">
        <w:rPr>
          <w:rFonts w:cs="Arial"/>
          <w:spacing w:val="29"/>
        </w:rPr>
        <w:t xml:space="preserve"> </w:t>
      </w:r>
      <w:r w:rsidRPr="00587E7A">
        <w:rPr>
          <w:rFonts w:cs="Arial"/>
        </w:rPr>
        <w:t>Any</w:t>
      </w:r>
      <w:r w:rsidRPr="00587E7A">
        <w:rPr>
          <w:rFonts w:cs="Arial"/>
          <w:spacing w:val="24"/>
        </w:rPr>
        <w:t xml:space="preserve"> </w:t>
      </w:r>
      <w:r w:rsidRPr="00587E7A">
        <w:rPr>
          <w:rFonts w:cs="Arial"/>
        </w:rPr>
        <w:t>attempt</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circumvent,</w:t>
      </w:r>
      <w:r w:rsidRPr="00587E7A">
        <w:rPr>
          <w:rFonts w:cs="Arial"/>
          <w:spacing w:val="27"/>
        </w:rPr>
        <w:t xml:space="preserve"> </w:t>
      </w:r>
      <w:r w:rsidRPr="00587E7A">
        <w:rPr>
          <w:rFonts w:cs="Arial"/>
          <w:spacing w:val="-1"/>
        </w:rPr>
        <w:t>disable,</w:t>
      </w:r>
      <w:r w:rsidRPr="00587E7A">
        <w:rPr>
          <w:rFonts w:cs="Arial"/>
          <w:spacing w:val="43"/>
        </w:rPr>
        <w:t xml:space="preserve"> </w:t>
      </w:r>
      <w:r w:rsidRPr="00587E7A">
        <w:rPr>
          <w:rFonts w:cs="Arial"/>
          <w:spacing w:val="-1"/>
        </w:rPr>
        <w:t>destroy</w:t>
      </w:r>
      <w:r w:rsidRPr="00587E7A">
        <w:rPr>
          <w:rFonts w:cs="Arial"/>
          <w:spacing w:val="45"/>
        </w:rPr>
        <w:t xml:space="preserve"> </w:t>
      </w:r>
      <w:r w:rsidRPr="00587E7A">
        <w:rPr>
          <w:rFonts w:cs="Arial"/>
        </w:rPr>
        <w:t>or</w:t>
      </w:r>
      <w:r w:rsidRPr="00587E7A">
        <w:rPr>
          <w:rFonts w:cs="Arial"/>
          <w:spacing w:val="48"/>
        </w:rPr>
        <w:t xml:space="preserve"> </w:t>
      </w:r>
      <w:r w:rsidRPr="00587E7A">
        <w:rPr>
          <w:rFonts w:cs="Arial"/>
        </w:rPr>
        <w:t>defeat</w:t>
      </w:r>
      <w:r w:rsidRPr="00587E7A">
        <w:rPr>
          <w:rFonts w:cs="Arial"/>
          <w:spacing w:val="49"/>
        </w:rPr>
        <w:t xml:space="preserve"> </w:t>
      </w:r>
      <w:r w:rsidRPr="00587E7A">
        <w:rPr>
          <w:rFonts w:cs="Arial"/>
          <w:spacing w:val="-1"/>
        </w:rPr>
        <w:t>any</w:t>
      </w:r>
      <w:r w:rsidRPr="00587E7A">
        <w:rPr>
          <w:rFonts w:cs="Arial"/>
          <w:spacing w:val="45"/>
        </w:rPr>
        <w:t xml:space="preserve"> </w:t>
      </w:r>
      <w:r w:rsidRPr="00587E7A">
        <w:rPr>
          <w:rFonts w:cs="Arial"/>
          <w:spacing w:val="-1"/>
        </w:rPr>
        <w:t>city</w:t>
      </w:r>
      <w:r w:rsidRPr="00587E7A">
        <w:rPr>
          <w:rFonts w:cs="Arial"/>
          <w:spacing w:val="48"/>
        </w:rPr>
        <w:t xml:space="preserve"> </w:t>
      </w:r>
      <w:r w:rsidRPr="00587E7A">
        <w:rPr>
          <w:rFonts w:cs="Arial"/>
          <w:spacing w:val="-1"/>
        </w:rPr>
        <w:t>security</w:t>
      </w:r>
      <w:r w:rsidRPr="00587E7A">
        <w:rPr>
          <w:rFonts w:cs="Arial"/>
          <w:spacing w:val="48"/>
        </w:rPr>
        <w:t xml:space="preserve"> </w:t>
      </w:r>
      <w:r w:rsidRPr="00587E7A">
        <w:rPr>
          <w:rFonts w:cs="Arial"/>
          <w:spacing w:val="-1"/>
        </w:rPr>
        <w:t>feature</w:t>
      </w:r>
      <w:r w:rsidRPr="00587E7A">
        <w:rPr>
          <w:rFonts w:cs="Arial"/>
          <w:spacing w:val="49"/>
        </w:rPr>
        <w:t xml:space="preserve"> </w:t>
      </w:r>
      <w:r w:rsidRPr="00587E7A">
        <w:rPr>
          <w:rFonts w:cs="Arial"/>
          <w:spacing w:val="-1"/>
        </w:rPr>
        <w:t>is</w:t>
      </w:r>
      <w:r w:rsidRPr="00587E7A">
        <w:rPr>
          <w:rFonts w:cs="Arial"/>
          <w:spacing w:val="47"/>
        </w:rPr>
        <w:t xml:space="preserve"> </w:t>
      </w:r>
      <w:r w:rsidRPr="00587E7A">
        <w:rPr>
          <w:rFonts w:cs="Arial"/>
        </w:rPr>
        <w:t>a</w:t>
      </w:r>
      <w:r w:rsidRPr="00587E7A">
        <w:rPr>
          <w:rFonts w:cs="Arial"/>
          <w:spacing w:val="49"/>
        </w:rPr>
        <w:t xml:space="preserve"> </w:t>
      </w:r>
      <w:r w:rsidRPr="00587E7A">
        <w:rPr>
          <w:rFonts w:cs="Arial"/>
          <w:spacing w:val="-1"/>
        </w:rPr>
        <w:t>violation</w:t>
      </w:r>
      <w:r w:rsidRPr="00587E7A">
        <w:rPr>
          <w:rFonts w:cs="Arial"/>
          <w:spacing w:val="49"/>
        </w:rPr>
        <w:t xml:space="preserve"> </w:t>
      </w:r>
      <w:r w:rsidRPr="00587E7A">
        <w:rPr>
          <w:rFonts w:cs="Arial"/>
          <w:spacing w:val="-1"/>
        </w:rPr>
        <w:t>of</w:t>
      </w:r>
      <w:r w:rsidRPr="00587E7A">
        <w:rPr>
          <w:rFonts w:cs="Arial"/>
          <w:spacing w:val="50"/>
        </w:rPr>
        <w:t xml:space="preserve"> </w:t>
      </w:r>
      <w:r w:rsidRPr="00587E7A">
        <w:rPr>
          <w:rFonts w:cs="Arial"/>
          <w:spacing w:val="-1"/>
        </w:rPr>
        <w:t>this</w:t>
      </w:r>
      <w:r w:rsidRPr="00587E7A">
        <w:rPr>
          <w:rFonts w:cs="Arial"/>
          <w:spacing w:val="48"/>
        </w:rPr>
        <w:t xml:space="preserve"> </w:t>
      </w:r>
      <w:r w:rsidRPr="00587E7A">
        <w:rPr>
          <w:rFonts w:cs="Arial"/>
          <w:spacing w:val="-1"/>
        </w:rPr>
        <w:t>policy.</w:t>
      </w:r>
      <w:r w:rsidRPr="00587E7A">
        <w:rPr>
          <w:rFonts w:cs="Arial"/>
          <w:spacing w:val="49"/>
        </w:rPr>
        <w:t xml:space="preserve"> </w:t>
      </w:r>
      <w:r w:rsidRPr="00587E7A">
        <w:rPr>
          <w:rFonts w:cs="Arial"/>
          <w:spacing w:val="1"/>
        </w:rPr>
        <w:t>Any</w:t>
      </w:r>
      <w:r w:rsidRPr="00587E7A">
        <w:rPr>
          <w:rFonts w:cs="Arial"/>
          <w:spacing w:val="65"/>
        </w:rPr>
        <w:t xml:space="preserve"> </w:t>
      </w:r>
      <w:r w:rsidRPr="00587E7A">
        <w:rPr>
          <w:rFonts w:cs="Arial"/>
          <w:spacing w:val="-1"/>
        </w:rPr>
        <w:t>employee</w:t>
      </w:r>
      <w:r w:rsidRPr="00587E7A">
        <w:rPr>
          <w:rFonts w:cs="Arial"/>
          <w:spacing w:val="25"/>
        </w:rPr>
        <w:t xml:space="preserve"> </w:t>
      </w:r>
      <w:r w:rsidRPr="00587E7A">
        <w:rPr>
          <w:rFonts w:cs="Arial"/>
          <w:spacing w:val="-1"/>
        </w:rPr>
        <w:t>other</w:t>
      </w:r>
      <w:r w:rsidRPr="00587E7A">
        <w:rPr>
          <w:rFonts w:cs="Arial"/>
          <w:spacing w:val="23"/>
        </w:rPr>
        <w:t xml:space="preserve"> </w:t>
      </w:r>
      <w:r w:rsidRPr="00587E7A">
        <w:rPr>
          <w:rFonts w:cs="Arial"/>
        </w:rPr>
        <w:t>than</w:t>
      </w:r>
      <w:r w:rsidRPr="00587E7A">
        <w:rPr>
          <w:rFonts w:cs="Arial"/>
          <w:spacing w:val="23"/>
        </w:rPr>
        <w:t xml:space="preserve"> </w:t>
      </w:r>
      <w:r w:rsidRPr="00587E7A">
        <w:rPr>
          <w:rFonts w:cs="Arial"/>
          <w:spacing w:val="-1"/>
        </w:rPr>
        <w:t>Information</w:t>
      </w:r>
      <w:r w:rsidRPr="00587E7A">
        <w:rPr>
          <w:rFonts w:cs="Arial"/>
          <w:spacing w:val="25"/>
        </w:rPr>
        <w:t xml:space="preserve"> </w:t>
      </w:r>
      <w:r w:rsidRPr="00587E7A">
        <w:rPr>
          <w:rFonts w:cs="Arial"/>
          <w:spacing w:val="-1"/>
        </w:rPr>
        <w:t>Technology</w:t>
      </w:r>
      <w:r w:rsidRPr="00587E7A">
        <w:rPr>
          <w:rFonts w:cs="Arial"/>
          <w:spacing w:val="22"/>
        </w:rPr>
        <w:t xml:space="preserve"> </w:t>
      </w:r>
      <w:r w:rsidRPr="00587E7A">
        <w:rPr>
          <w:rFonts w:cs="Arial"/>
          <w:spacing w:val="-1"/>
        </w:rPr>
        <w:t>employees,</w:t>
      </w:r>
      <w:r w:rsidRPr="00587E7A">
        <w:rPr>
          <w:rFonts w:cs="Arial"/>
          <w:spacing w:val="24"/>
        </w:rPr>
        <w:t xml:space="preserve"> </w:t>
      </w:r>
      <w:r w:rsidRPr="00587E7A">
        <w:rPr>
          <w:rFonts w:cs="Arial"/>
          <w:spacing w:val="-1"/>
        </w:rPr>
        <w:t>disabling</w:t>
      </w:r>
      <w:r w:rsidRPr="00587E7A">
        <w:rPr>
          <w:rFonts w:cs="Arial"/>
          <w:spacing w:val="23"/>
        </w:rPr>
        <w:t xml:space="preserve"> </w:t>
      </w:r>
      <w:r w:rsidRPr="00587E7A">
        <w:rPr>
          <w:rFonts w:cs="Arial"/>
          <w:spacing w:val="-1"/>
        </w:rPr>
        <w:t>anti-virus,</w:t>
      </w:r>
      <w:r w:rsidRPr="00587E7A">
        <w:rPr>
          <w:rFonts w:cs="Arial"/>
          <w:spacing w:val="65"/>
        </w:rPr>
        <w:t xml:space="preserve"> </w:t>
      </w:r>
      <w:r w:rsidRPr="00587E7A">
        <w:rPr>
          <w:rFonts w:cs="Arial"/>
          <w:spacing w:val="-1"/>
        </w:rPr>
        <w:t>security,</w:t>
      </w:r>
      <w:r w:rsidRPr="00587E7A">
        <w:rPr>
          <w:rFonts w:cs="Arial"/>
          <w:spacing w:val="6"/>
        </w:rPr>
        <w:t xml:space="preserve"> </w:t>
      </w:r>
      <w:r w:rsidRPr="00587E7A">
        <w:rPr>
          <w:rFonts w:cs="Arial"/>
        </w:rPr>
        <w:t>or</w:t>
      </w:r>
      <w:r w:rsidRPr="00587E7A">
        <w:rPr>
          <w:rFonts w:cs="Arial"/>
          <w:spacing w:val="5"/>
        </w:rPr>
        <w:t xml:space="preserve"> </w:t>
      </w:r>
      <w:r w:rsidRPr="00587E7A">
        <w:rPr>
          <w:rFonts w:cs="Arial"/>
          <w:spacing w:val="-1"/>
        </w:rPr>
        <w:t>remote</w:t>
      </w:r>
      <w:r w:rsidRPr="00587E7A">
        <w:rPr>
          <w:rFonts w:cs="Arial"/>
          <w:spacing w:val="4"/>
        </w:rPr>
        <w:t xml:space="preserve"> </w:t>
      </w:r>
      <w:r w:rsidRPr="00587E7A">
        <w:rPr>
          <w:rFonts w:cs="Arial"/>
          <w:spacing w:val="-1"/>
        </w:rPr>
        <w:t>access</w:t>
      </w:r>
      <w:r w:rsidRPr="00587E7A">
        <w:rPr>
          <w:rFonts w:cs="Arial"/>
          <w:spacing w:val="5"/>
        </w:rPr>
        <w:t xml:space="preserve"> </w:t>
      </w:r>
      <w:r w:rsidRPr="00587E7A">
        <w:rPr>
          <w:rFonts w:cs="Arial"/>
          <w:spacing w:val="-1"/>
        </w:rPr>
        <w:t>applications</w:t>
      </w:r>
      <w:r w:rsidRPr="00587E7A">
        <w:rPr>
          <w:rFonts w:cs="Arial"/>
          <w:spacing w:val="5"/>
        </w:rPr>
        <w:t xml:space="preserve"> </w:t>
      </w:r>
      <w:r w:rsidRPr="00587E7A">
        <w:rPr>
          <w:rFonts w:cs="Arial"/>
          <w:spacing w:val="-1"/>
        </w:rPr>
        <w:t>on</w:t>
      </w:r>
      <w:r w:rsidRPr="00587E7A">
        <w:rPr>
          <w:rFonts w:cs="Arial"/>
          <w:spacing w:val="4"/>
        </w:rPr>
        <w:t xml:space="preserve"> </w:t>
      </w:r>
      <w:r w:rsidRPr="00587E7A">
        <w:rPr>
          <w:rFonts w:cs="Arial"/>
        </w:rPr>
        <w:t>any</w:t>
      </w:r>
      <w:r w:rsidRPr="00587E7A">
        <w:rPr>
          <w:rFonts w:cs="Arial"/>
          <w:spacing w:val="3"/>
        </w:rPr>
        <w:t xml:space="preserve"> </w:t>
      </w:r>
      <w:r w:rsidRPr="00587E7A">
        <w:rPr>
          <w:rFonts w:cs="Arial"/>
        </w:rPr>
        <w:t>PC</w:t>
      </w:r>
      <w:r w:rsidRPr="00587E7A">
        <w:rPr>
          <w:rFonts w:cs="Arial"/>
          <w:spacing w:val="5"/>
        </w:rPr>
        <w:t xml:space="preserve"> </w:t>
      </w:r>
      <w:r w:rsidRPr="00587E7A">
        <w:rPr>
          <w:rFonts w:cs="Arial"/>
        </w:rPr>
        <w:t>or</w:t>
      </w:r>
      <w:r w:rsidRPr="00587E7A">
        <w:rPr>
          <w:rFonts w:cs="Arial"/>
          <w:spacing w:val="5"/>
        </w:rPr>
        <w:t xml:space="preserve"> </w:t>
      </w:r>
      <w:r w:rsidRPr="00587E7A">
        <w:rPr>
          <w:rFonts w:cs="Arial"/>
          <w:spacing w:val="-2"/>
        </w:rPr>
        <w:t>server</w:t>
      </w:r>
      <w:r w:rsidRPr="00587E7A">
        <w:rPr>
          <w:rFonts w:cs="Arial"/>
          <w:spacing w:val="5"/>
        </w:rPr>
        <w:t xml:space="preserve"> </w:t>
      </w:r>
      <w:r w:rsidRPr="00587E7A">
        <w:rPr>
          <w:rFonts w:cs="Arial"/>
          <w:spacing w:val="-1"/>
        </w:rPr>
        <w:t>without</w:t>
      </w:r>
      <w:r w:rsidRPr="00587E7A">
        <w:rPr>
          <w:rFonts w:cs="Arial"/>
          <w:spacing w:val="6"/>
        </w:rPr>
        <w:t xml:space="preserve"> </w:t>
      </w:r>
      <w:r w:rsidRPr="00587E7A">
        <w:rPr>
          <w:rFonts w:cs="Arial"/>
        </w:rPr>
        <w:t>the</w:t>
      </w:r>
      <w:r w:rsidRPr="00587E7A">
        <w:rPr>
          <w:rFonts w:cs="Arial"/>
          <w:spacing w:val="51"/>
        </w:rPr>
        <w:t xml:space="preserve"> </w:t>
      </w:r>
      <w:r w:rsidRPr="00587E7A">
        <w:rPr>
          <w:rFonts w:cs="Arial"/>
          <w:spacing w:val="-1"/>
        </w:rPr>
        <w:t>consent</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Information</w:t>
      </w:r>
      <w:r w:rsidRPr="00587E7A">
        <w:rPr>
          <w:rFonts w:cs="Arial"/>
          <w:spacing w:val="1"/>
        </w:rPr>
        <w:t xml:space="preserve"> </w:t>
      </w:r>
      <w:r w:rsidRPr="00587E7A">
        <w:rPr>
          <w:rFonts w:cs="Arial"/>
          <w:spacing w:val="-1"/>
        </w:rPr>
        <w:t>Technology</w:t>
      </w:r>
      <w:r w:rsidRPr="00587E7A">
        <w:rPr>
          <w:rFonts w:cs="Arial"/>
        </w:rPr>
        <w:t xml:space="preserve"> </w:t>
      </w:r>
      <w:r w:rsidRPr="00587E7A">
        <w:rPr>
          <w:rFonts w:cs="Arial"/>
          <w:spacing w:val="-1"/>
        </w:rPr>
        <w:t>Director</w:t>
      </w:r>
      <w:r w:rsidRPr="00587E7A">
        <w:rPr>
          <w:rFonts w:cs="Arial"/>
          <w:spacing w:val="2"/>
        </w:rPr>
        <w:t xml:space="preserve"> </w:t>
      </w:r>
      <w:r w:rsidRPr="00587E7A">
        <w:rPr>
          <w:rFonts w:cs="Arial"/>
          <w:spacing w:val="-1"/>
        </w:rPr>
        <w:t>will</w:t>
      </w:r>
      <w:r w:rsidRPr="00587E7A">
        <w:rPr>
          <w:rFonts w:cs="Arial"/>
          <w:spacing w:val="2"/>
        </w:rPr>
        <w:t xml:space="preserve"> </w:t>
      </w:r>
      <w:r w:rsidRPr="00587E7A">
        <w:rPr>
          <w:rFonts w:cs="Arial"/>
        </w:rPr>
        <w:t>be</w:t>
      </w:r>
      <w:r w:rsidRPr="00587E7A">
        <w:rPr>
          <w:rFonts w:cs="Arial"/>
          <w:spacing w:val="3"/>
        </w:rPr>
        <w:t xml:space="preserve"> </w:t>
      </w:r>
      <w:r w:rsidRPr="00587E7A">
        <w:rPr>
          <w:rFonts w:cs="Arial"/>
          <w:spacing w:val="-1"/>
        </w:rPr>
        <w:t>subject</w:t>
      </w:r>
      <w:r w:rsidRPr="00587E7A">
        <w:rPr>
          <w:rFonts w:cs="Arial"/>
          <w:spacing w:val="3"/>
        </w:rPr>
        <w:t xml:space="preserve"> </w:t>
      </w:r>
      <w:r w:rsidRPr="00587E7A">
        <w:rPr>
          <w:rFonts w:cs="Arial"/>
          <w:spacing w:val="-1"/>
        </w:rPr>
        <w:t>to</w:t>
      </w:r>
      <w:r w:rsidRPr="00587E7A">
        <w:rPr>
          <w:rFonts w:cs="Arial"/>
          <w:spacing w:val="3"/>
        </w:rPr>
        <w:t xml:space="preserve"> </w:t>
      </w:r>
      <w:r w:rsidRPr="00587E7A">
        <w:rPr>
          <w:rFonts w:cs="Arial"/>
        </w:rPr>
        <w:t>a</w:t>
      </w:r>
      <w:r w:rsidRPr="00587E7A">
        <w:rPr>
          <w:rFonts w:cs="Arial"/>
          <w:spacing w:val="1"/>
        </w:rPr>
        <w:t xml:space="preserve"> </w:t>
      </w:r>
      <w:r w:rsidRPr="00587E7A">
        <w:rPr>
          <w:rFonts w:cs="Arial"/>
          <w:spacing w:val="-1"/>
        </w:rPr>
        <w:t>minimum of</w:t>
      </w:r>
      <w:r w:rsidRPr="00587E7A">
        <w:rPr>
          <w:rFonts w:cs="Arial"/>
          <w:spacing w:val="61"/>
        </w:rPr>
        <w:t xml:space="preserve"> </w:t>
      </w:r>
      <w:r w:rsidRPr="00587E7A">
        <w:rPr>
          <w:rFonts w:cs="Arial"/>
          <w:spacing w:val="-1"/>
        </w:rPr>
        <w:t xml:space="preserve">suspension </w:t>
      </w:r>
      <w:r w:rsidRPr="00587E7A">
        <w:rPr>
          <w:rFonts w:cs="Arial"/>
        </w:rPr>
        <w:t>and</w:t>
      </w:r>
      <w:r w:rsidRPr="00587E7A">
        <w:rPr>
          <w:rFonts w:cs="Arial"/>
          <w:spacing w:val="-1"/>
        </w:rPr>
        <w:t xml:space="preserve"> </w:t>
      </w:r>
      <w:r w:rsidRPr="00587E7A">
        <w:rPr>
          <w:rFonts w:cs="Arial"/>
        </w:rPr>
        <w:t>up</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including termination.</w:t>
      </w:r>
    </w:p>
    <w:p w14:paraId="61BD9C75" w14:textId="77777777" w:rsidR="00F00036" w:rsidRPr="00587E7A" w:rsidRDefault="00F00036" w:rsidP="00985A6C">
      <w:pPr>
        <w:rPr>
          <w:rFonts w:ascii="Arial" w:eastAsia="Arial" w:hAnsi="Arial" w:cs="Arial"/>
          <w:sz w:val="24"/>
          <w:szCs w:val="24"/>
        </w:rPr>
      </w:pPr>
    </w:p>
    <w:p w14:paraId="42283036" w14:textId="03E6A0DE" w:rsidR="00F00036" w:rsidRPr="005E49D5" w:rsidRDefault="003650B4" w:rsidP="00540BD0">
      <w:pPr>
        <w:pStyle w:val="ListParagraph"/>
        <w:numPr>
          <w:ilvl w:val="2"/>
          <w:numId w:val="108"/>
        </w:numPr>
        <w:rPr>
          <w:rFonts w:ascii="Arial" w:hAnsi="Arial" w:cs="Arial"/>
          <w:bCs/>
          <w:sz w:val="24"/>
          <w:szCs w:val="24"/>
        </w:rPr>
      </w:pPr>
      <w:bookmarkStart w:id="246" w:name="E.__Passwords"/>
      <w:bookmarkStart w:id="247" w:name="_Toc74908350"/>
      <w:bookmarkEnd w:id="246"/>
      <w:r w:rsidRPr="005E49D5">
        <w:rPr>
          <w:rFonts w:ascii="Arial" w:hAnsi="Arial" w:cs="Arial"/>
          <w:sz w:val="24"/>
          <w:szCs w:val="24"/>
        </w:rPr>
        <w:t>Passwords</w:t>
      </w:r>
      <w:bookmarkEnd w:id="247"/>
    </w:p>
    <w:p w14:paraId="1ACE5D30" w14:textId="77777777" w:rsidR="00F00036" w:rsidRPr="005E49D5" w:rsidRDefault="00F00036" w:rsidP="00985A6C">
      <w:pPr>
        <w:rPr>
          <w:rFonts w:ascii="Arial" w:eastAsia="Arial" w:hAnsi="Arial" w:cs="Arial"/>
          <w:b/>
          <w:bCs/>
          <w:sz w:val="24"/>
          <w:szCs w:val="24"/>
        </w:rPr>
      </w:pPr>
    </w:p>
    <w:p w14:paraId="79D9BE8B" w14:textId="77777777" w:rsidR="00F00036" w:rsidRPr="00587E7A" w:rsidRDefault="003650B4" w:rsidP="00985A6C">
      <w:pPr>
        <w:pStyle w:val="BodyText"/>
        <w:ind w:left="1544" w:right="117" w:firstLine="0"/>
        <w:rPr>
          <w:rFonts w:cs="Arial"/>
        </w:rPr>
      </w:pPr>
      <w:r w:rsidRPr="00587E7A">
        <w:rPr>
          <w:rFonts w:cs="Arial"/>
          <w:spacing w:val="-1"/>
        </w:rPr>
        <w:t>Regardless</w:t>
      </w:r>
      <w:r w:rsidRPr="00587E7A">
        <w:rPr>
          <w:rFonts w:cs="Arial"/>
          <w:spacing w:val="57"/>
        </w:rPr>
        <w:t xml:space="preserve"> </w:t>
      </w:r>
      <w:r w:rsidRPr="00587E7A">
        <w:rPr>
          <w:rFonts w:cs="Arial"/>
          <w:spacing w:val="-1"/>
        </w:rPr>
        <w:t>of</w:t>
      </w:r>
      <w:r w:rsidRPr="00587E7A">
        <w:rPr>
          <w:rFonts w:cs="Arial"/>
          <w:spacing w:val="61"/>
        </w:rPr>
        <w:t xml:space="preserve"> </w:t>
      </w:r>
      <w:r w:rsidRPr="00587E7A">
        <w:rPr>
          <w:rFonts w:cs="Arial"/>
          <w:spacing w:val="-1"/>
        </w:rPr>
        <w:t>the</w:t>
      </w:r>
      <w:r w:rsidRPr="00587E7A">
        <w:rPr>
          <w:rFonts w:cs="Arial"/>
          <w:spacing w:val="56"/>
        </w:rPr>
        <w:t xml:space="preserve"> </w:t>
      </w:r>
      <w:r w:rsidRPr="00587E7A">
        <w:rPr>
          <w:rFonts w:cs="Arial"/>
          <w:spacing w:val="-1"/>
        </w:rPr>
        <w:t>circumstances,</w:t>
      </w:r>
      <w:r w:rsidRPr="00587E7A">
        <w:rPr>
          <w:rFonts w:cs="Arial"/>
          <w:spacing w:val="57"/>
        </w:rPr>
        <w:t xml:space="preserve"> </w:t>
      </w:r>
      <w:r w:rsidRPr="00587E7A">
        <w:rPr>
          <w:rFonts w:cs="Arial"/>
          <w:spacing w:val="-1"/>
        </w:rPr>
        <w:t>individual</w:t>
      </w:r>
      <w:r w:rsidRPr="00587E7A">
        <w:rPr>
          <w:rFonts w:cs="Arial"/>
          <w:spacing w:val="57"/>
        </w:rPr>
        <w:t xml:space="preserve"> </w:t>
      </w:r>
      <w:r w:rsidRPr="00587E7A">
        <w:rPr>
          <w:rFonts w:cs="Arial"/>
          <w:spacing w:val="-1"/>
        </w:rPr>
        <w:t>passwords</w:t>
      </w:r>
      <w:r w:rsidRPr="00587E7A">
        <w:rPr>
          <w:rFonts w:cs="Arial"/>
          <w:spacing w:val="58"/>
        </w:rPr>
        <w:t xml:space="preserve"> </w:t>
      </w:r>
      <w:r w:rsidRPr="00587E7A">
        <w:rPr>
          <w:rFonts w:cs="Arial"/>
          <w:spacing w:val="-1"/>
        </w:rPr>
        <w:t>must</w:t>
      </w:r>
      <w:r w:rsidRPr="00587E7A">
        <w:rPr>
          <w:rFonts w:cs="Arial"/>
          <w:spacing w:val="58"/>
        </w:rPr>
        <w:t xml:space="preserve"> </w:t>
      </w:r>
      <w:r w:rsidRPr="00587E7A">
        <w:rPr>
          <w:rFonts w:cs="Arial"/>
          <w:spacing w:val="-2"/>
        </w:rPr>
        <w:t>never</w:t>
      </w:r>
      <w:r w:rsidRPr="00587E7A">
        <w:rPr>
          <w:rFonts w:cs="Arial"/>
          <w:spacing w:val="56"/>
        </w:rPr>
        <w:t xml:space="preserve"> </w:t>
      </w:r>
      <w:r w:rsidRPr="00587E7A">
        <w:rPr>
          <w:rFonts w:cs="Arial"/>
        </w:rPr>
        <w:t>be</w:t>
      </w:r>
      <w:r w:rsidRPr="00587E7A">
        <w:rPr>
          <w:rFonts w:cs="Arial"/>
          <w:spacing w:val="59"/>
        </w:rPr>
        <w:t xml:space="preserve"> </w:t>
      </w:r>
      <w:r w:rsidRPr="00587E7A">
        <w:rPr>
          <w:rFonts w:cs="Arial"/>
          <w:spacing w:val="-1"/>
        </w:rPr>
        <w:lastRenderedPageBreak/>
        <w:t>shared</w:t>
      </w:r>
      <w:r w:rsidRPr="00587E7A">
        <w:rPr>
          <w:rFonts w:cs="Arial"/>
          <w:spacing w:val="59"/>
        </w:rPr>
        <w:t xml:space="preserve"> </w:t>
      </w:r>
      <w:r w:rsidRPr="00587E7A">
        <w:rPr>
          <w:rFonts w:cs="Arial"/>
        </w:rPr>
        <w:t>or</w:t>
      </w:r>
      <w:r w:rsidRPr="00587E7A">
        <w:rPr>
          <w:rFonts w:cs="Arial"/>
          <w:spacing w:val="59"/>
        </w:rPr>
        <w:t xml:space="preserve"> </w:t>
      </w:r>
      <w:r w:rsidRPr="00587E7A">
        <w:rPr>
          <w:rFonts w:cs="Arial"/>
          <w:spacing w:val="-1"/>
        </w:rPr>
        <w:t>revealed</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spacing w:val="-1"/>
        </w:rPr>
        <w:t>anyone</w:t>
      </w:r>
      <w:r w:rsidRPr="00587E7A">
        <w:rPr>
          <w:rFonts w:cs="Arial"/>
          <w:spacing w:val="11"/>
        </w:rPr>
        <w:t xml:space="preserve"> </w:t>
      </w:r>
      <w:r w:rsidRPr="00587E7A">
        <w:rPr>
          <w:rFonts w:cs="Arial"/>
          <w:spacing w:val="-1"/>
        </w:rPr>
        <w:t>besides</w:t>
      </w:r>
      <w:r w:rsidRPr="00587E7A">
        <w:rPr>
          <w:rFonts w:cs="Arial"/>
          <w:spacing w:val="12"/>
        </w:rPr>
        <w:t xml:space="preserve"> </w:t>
      </w:r>
      <w:r w:rsidRPr="00587E7A">
        <w:rPr>
          <w:rFonts w:cs="Arial"/>
          <w:spacing w:val="-1"/>
        </w:rPr>
        <w:t>the</w:t>
      </w:r>
      <w:r w:rsidRPr="00587E7A">
        <w:rPr>
          <w:rFonts w:cs="Arial"/>
          <w:spacing w:val="13"/>
        </w:rPr>
        <w:t xml:space="preserve"> </w:t>
      </w:r>
      <w:r w:rsidRPr="00587E7A">
        <w:rPr>
          <w:rFonts w:cs="Arial"/>
          <w:spacing w:val="-1"/>
        </w:rPr>
        <w:t>authorized</w:t>
      </w:r>
      <w:r w:rsidRPr="00587E7A">
        <w:rPr>
          <w:rFonts w:cs="Arial"/>
          <w:spacing w:val="13"/>
        </w:rPr>
        <w:t xml:space="preserve"> </w:t>
      </w:r>
      <w:r w:rsidRPr="00587E7A">
        <w:rPr>
          <w:rFonts w:cs="Arial"/>
          <w:spacing w:val="-1"/>
        </w:rPr>
        <w:t>user.</w:t>
      </w:r>
      <w:r w:rsidRPr="00587E7A">
        <w:rPr>
          <w:rFonts w:cs="Arial"/>
          <w:spacing w:val="12"/>
        </w:rPr>
        <w:t xml:space="preserve"> </w:t>
      </w:r>
      <w:r w:rsidRPr="00587E7A">
        <w:rPr>
          <w:rFonts w:cs="Arial"/>
          <w:spacing w:val="-1"/>
        </w:rPr>
        <w:t>To</w:t>
      </w:r>
      <w:r w:rsidRPr="00587E7A">
        <w:rPr>
          <w:rFonts w:cs="Arial"/>
          <w:spacing w:val="13"/>
        </w:rPr>
        <w:t xml:space="preserve"> </w:t>
      </w:r>
      <w:r w:rsidRPr="00587E7A">
        <w:rPr>
          <w:rFonts w:cs="Arial"/>
          <w:spacing w:val="-1"/>
        </w:rPr>
        <w:t>this</w:t>
      </w:r>
      <w:r w:rsidRPr="00587E7A">
        <w:rPr>
          <w:rFonts w:cs="Arial"/>
          <w:spacing w:val="10"/>
        </w:rPr>
        <w:t xml:space="preserve"> </w:t>
      </w:r>
      <w:r w:rsidRPr="00587E7A">
        <w:rPr>
          <w:rFonts w:cs="Arial"/>
        </w:rPr>
        <w:t>end</w:t>
      </w:r>
      <w:r w:rsidRPr="00587E7A">
        <w:rPr>
          <w:rFonts w:cs="Arial"/>
          <w:spacing w:val="11"/>
        </w:rPr>
        <w:t xml:space="preserve"> </w:t>
      </w:r>
      <w:r w:rsidRPr="00587E7A">
        <w:rPr>
          <w:rFonts w:cs="Arial"/>
          <w:spacing w:val="-1"/>
        </w:rPr>
        <w:t>passwords</w:t>
      </w:r>
      <w:r w:rsidRPr="00587E7A">
        <w:rPr>
          <w:rFonts w:cs="Arial"/>
          <w:spacing w:val="12"/>
        </w:rPr>
        <w:t xml:space="preserve"> </w:t>
      </w:r>
      <w:r w:rsidRPr="00587E7A">
        <w:rPr>
          <w:rFonts w:cs="Arial"/>
          <w:spacing w:val="-1"/>
        </w:rPr>
        <w:t>must</w:t>
      </w:r>
      <w:r w:rsidRPr="00587E7A">
        <w:rPr>
          <w:rFonts w:cs="Arial"/>
          <w:spacing w:val="12"/>
        </w:rPr>
        <w:t xml:space="preserve"> </w:t>
      </w:r>
      <w:r w:rsidRPr="00587E7A">
        <w:rPr>
          <w:rFonts w:cs="Arial"/>
          <w:spacing w:val="-1"/>
        </w:rPr>
        <w:t>not</w:t>
      </w:r>
      <w:r w:rsidRPr="00587E7A">
        <w:rPr>
          <w:rFonts w:cs="Arial"/>
          <w:spacing w:val="12"/>
        </w:rPr>
        <w:t xml:space="preserve"> </w:t>
      </w:r>
      <w:r w:rsidRPr="00587E7A">
        <w:rPr>
          <w:rFonts w:cs="Arial"/>
          <w:spacing w:val="-1"/>
        </w:rPr>
        <w:t>be</w:t>
      </w:r>
      <w:r w:rsidRPr="00587E7A">
        <w:rPr>
          <w:rFonts w:cs="Arial"/>
          <w:spacing w:val="59"/>
        </w:rPr>
        <w:t xml:space="preserve"> </w:t>
      </w:r>
      <w:r w:rsidRPr="00587E7A">
        <w:rPr>
          <w:rFonts w:cs="Arial"/>
          <w:spacing w:val="-1"/>
        </w:rPr>
        <w:t>documented</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spacing w:val="-1"/>
        </w:rPr>
        <w:t>stored</w:t>
      </w:r>
      <w:r w:rsidRPr="00587E7A">
        <w:rPr>
          <w:rFonts w:cs="Arial"/>
          <w:spacing w:val="23"/>
        </w:rPr>
        <w:t xml:space="preserve"> </w:t>
      </w:r>
      <w:r w:rsidRPr="00587E7A">
        <w:rPr>
          <w:rFonts w:cs="Arial"/>
          <w:spacing w:val="-1"/>
        </w:rPr>
        <w:t>in</w:t>
      </w:r>
      <w:r w:rsidRPr="00587E7A">
        <w:rPr>
          <w:rFonts w:cs="Arial"/>
          <w:spacing w:val="25"/>
        </w:rPr>
        <w:t xml:space="preserve"> </w:t>
      </w:r>
      <w:r w:rsidRPr="00587E7A">
        <w:rPr>
          <w:rFonts w:cs="Arial"/>
        </w:rPr>
        <w:t>a</w:t>
      </w:r>
      <w:r w:rsidRPr="00587E7A">
        <w:rPr>
          <w:rFonts w:cs="Arial"/>
          <w:spacing w:val="23"/>
        </w:rPr>
        <w:t xml:space="preserve"> </w:t>
      </w:r>
      <w:r w:rsidRPr="00587E7A">
        <w:rPr>
          <w:rFonts w:cs="Arial"/>
          <w:spacing w:val="-1"/>
        </w:rPr>
        <w:t>manner</w:t>
      </w:r>
      <w:r w:rsidRPr="00587E7A">
        <w:rPr>
          <w:rFonts w:cs="Arial"/>
          <w:spacing w:val="23"/>
        </w:rPr>
        <w:t xml:space="preserve"> </w:t>
      </w:r>
      <w:r w:rsidRPr="00587E7A">
        <w:rPr>
          <w:rFonts w:cs="Arial"/>
          <w:spacing w:val="-1"/>
        </w:rPr>
        <w:t>which</w:t>
      </w:r>
      <w:r w:rsidRPr="00587E7A">
        <w:rPr>
          <w:rFonts w:cs="Arial"/>
          <w:spacing w:val="25"/>
        </w:rPr>
        <w:t xml:space="preserve"> </w:t>
      </w:r>
      <w:r w:rsidRPr="00587E7A">
        <w:rPr>
          <w:rFonts w:cs="Arial"/>
          <w:spacing w:val="-1"/>
        </w:rPr>
        <w:t>can</w:t>
      </w:r>
      <w:r w:rsidRPr="00587E7A">
        <w:rPr>
          <w:rFonts w:cs="Arial"/>
          <w:spacing w:val="25"/>
        </w:rPr>
        <w:t xml:space="preserve"> </w:t>
      </w:r>
      <w:r w:rsidRPr="00587E7A">
        <w:rPr>
          <w:rFonts w:cs="Arial"/>
          <w:spacing w:val="-1"/>
        </w:rPr>
        <w:t>be</w:t>
      </w:r>
      <w:r w:rsidRPr="00587E7A">
        <w:rPr>
          <w:rFonts w:cs="Arial"/>
          <w:spacing w:val="25"/>
        </w:rPr>
        <w:t xml:space="preserve"> </w:t>
      </w:r>
      <w:r w:rsidRPr="00587E7A">
        <w:rPr>
          <w:rFonts w:cs="Arial"/>
          <w:spacing w:val="-1"/>
        </w:rPr>
        <w:t>accessed</w:t>
      </w:r>
      <w:r w:rsidRPr="00587E7A">
        <w:rPr>
          <w:rFonts w:cs="Arial"/>
          <w:spacing w:val="23"/>
        </w:rPr>
        <w:t xml:space="preserve"> </w:t>
      </w:r>
      <w:r w:rsidRPr="00587E7A">
        <w:rPr>
          <w:rFonts w:cs="Arial"/>
        </w:rPr>
        <w:t>by</w:t>
      </w:r>
      <w:r w:rsidRPr="00587E7A">
        <w:rPr>
          <w:rFonts w:cs="Arial"/>
          <w:spacing w:val="22"/>
        </w:rPr>
        <w:t xml:space="preserve"> </w:t>
      </w:r>
      <w:r w:rsidRPr="00587E7A">
        <w:rPr>
          <w:rFonts w:cs="Arial"/>
          <w:spacing w:val="-1"/>
        </w:rPr>
        <w:t>others.</w:t>
      </w:r>
      <w:r w:rsidRPr="00587E7A">
        <w:rPr>
          <w:rFonts w:cs="Arial"/>
          <w:spacing w:val="24"/>
        </w:rPr>
        <w:t xml:space="preserve"> </w:t>
      </w:r>
      <w:r w:rsidRPr="00587E7A">
        <w:rPr>
          <w:rFonts w:cs="Arial"/>
          <w:spacing w:val="-1"/>
        </w:rPr>
        <w:t>Sharing</w:t>
      </w:r>
      <w:r w:rsidRPr="00587E7A">
        <w:rPr>
          <w:rFonts w:cs="Arial"/>
          <w:spacing w:val="23"/>
        </w:rPr>
        <w:t xml:space="preserve"> </w:t>
      </w:r>
      <w:r w:rsidRPr="00587E7A">
        <w:rPr>
          <w:rFonts w:cs="Arial"/>
          <w:spacing w:val="-1"/>
        </w:rPr>
        <w:t>your</w:t>
      </w:r>
      <w:r w:rsidRPr="00587E7A">
        <w:rPr>
          <w:rFonts w:cs="Arial"/>
          <w:spacing w:val="53"/>
        </w:rPr>
        <w:t xml:space="preserve"> </w:t>
      </w:r>
      <w:r w:rsidRPr="00587E7A">
        <w:rPr>
          <w:rFonts w:cs="Arial"/>
          <w:spacing w:val="-1"/>
        </w:rPr>
        <w:t>password</w:t>
      </w:r>
      <w:r w:rsidRPr="00587E7A">
        <w:rPr>
          <w:rFonts w:cs="Arial"/>
          <w:spacing w:val="39"/>
        </w:rPr>
        <w:t xml:space="preserve"> </w:t>
      </w:r>
      <w:r w:rsidRPr="00587E7A">
        <w:rPr>
          <w:rFonts w:cs="Arial"/>
          <w:spacing w:val="-1"/>
        </w:rPr>
        <w:t>with</w:t>
      </w:r>
      <w:r w:rsidRPr="00587E7A">
        <w:rPr>
          <w:rFonts w:cs="Arial"/>
          <w:spacing w:val="40"/>
        </w:rPr>
        <w:t xml:space="preserve"> </w:t>
      </w:r>
      <w:r w:rsidRPr="00587E7A">
        <w:rPr>
          <w:rFonts w:cs="Arial"/>
          <w:spacing w:val="-1"/>
        </w:rPr>
        <w:t>others</w:t>
      </w:r>
      <w:r w:rsidRPr="00587E7A">
        <w:rPr>
          <w:rFonts w:cs="Arial"/>
          <w:spacing w:val="34"/>
        </w:rPr>
        <w:t xml:space="preserve"> </w:t>
      </w:r>
      <w:r w:rsidRPr="00587E7A">
        <w:rPr>
          <w:rFonts w:cs="Arial"/>
        </w:rPr>
        <w:t>may</w:t>
      </w:r>
      <w:r w:rsidRPr="00587E7A">
        <w:rPr>
          <w:rFonts w:cs="Arial"/>
          <w:spacing w:val="35"/>
        </w:rPr>
        <w:t xml:space="preserve"> </w:t>
      </w:r>
      <w:r w:rsidRPr="00587E7A">
        <w:rPr>
          <w:rFonts w:cs="Arial"/>
          <w:spacing w:val="-1"/>
        </w:rPr>
        <w:t>create</w:t>
      </w:r>
      <w:r w:rsidRPr="00587E7A">
        <w:rPr>
          <w:rFonts w:cs="Arial"/>
          <w:spacing w:val="40"/>
        </w:rPr>
        <w:t xml:space="preserve"> </w:t>
      </w:r>
      <w:r w:rsidRPr="00587E7A">
        <w:rPr>
          <w:rFonts w:cs="Arial"/>
        </w:rPr>
        <w:t>a</w:t>
      </w:r>
      <w:r w:rsidRPr="00587E7A">
        <w:rPr>
          <w:rFonts w:cs="Arial"/>
          <w:spacing w:val="37"/>
        </w:rPr>
        <w:t xml:space="preserve"> </w:t>
      </w:r>
      <w:r w:rsidRPr="00587E7A">
        <w:rPr>
          <w:rFonts w:cs="Arial"/>
          <w:spacing w:val="-1"/>
        </w:rPr>
        <w:t>liability</w:t>
      </w:r>
      <w:r w:rsidRPr="00587E7A">
        <w:rPr>
          <w:rFonts w:cs="Arial"/>
          <w:spacing w:val="36"/>
        </w:rPr>
        <w:t xml:space="preserve"> </w:t>
      </w:r>
      <w:r w:rsidRPr="00587E7A">
        <w:rPr>
          <w:rFonts w:cs="Arial"/>
        </w:rPr>
        <w:t>to</w:t>
      </w:r>
      <w:r w:rsidRPr="00587E7A">
        <w:rPr>
          <w:rFonts w:cs="Arial"/>
          <w:spacing w:val="39"/>
        </w:rPr>
        <w:t xml:space="preserve"> </w:t>
      </w:r>
      <w:r w:rsidRPr="00587E7A">
        <w:rPr>
          <w:rFonts w:cs="Arial"/>
          <w:spacing w:val="-1"/>
        </w:rPr>
        <w:t>you</w:t>
      </w:r>
      <w:r w:rsidRPr="00587E7A">
        <w:rPr>
          <w:rFonts w:cs="Arial"/>
          <w:spacing w:val="40"/>
        </w:rPr>
        <w:t xml:space="preserve"> </w:t>
      </w:r>
      <w:r w:rsidRPr="00587E7A">
        <w:rPr>
          <w:rFonts w:cs="Arial"/>
          <w:spacing w:val="-2"/>
        </w:rPr>
        <w:t>if</w:t>
      </w:r>
      <w:r w:rsidRPr="00587E7A">
        <w:rPr>
          <w:rFonts w:cs="Arial"/>
          <w:spacing w:val="39"/>
        </w:rPr>
        <w:t xml:space="preserve"> </w:t>
      </w:r>
      <w:r w:rsidRPr="00587E7A">
        <w:rPr>
          <w:rFonts w:cs="Arial"/>
          <w:spacing w:val="-1"/>
        </w:rPr>
        <w:t>anything</w:t>
      </w:r>
      <w:r w:rsidRPr="00587E7A">
        <w:rPr>
          <w:rFonts w:cs="Arial"/>
          <w:spacing w:val="36"/>
        </w:rPr>
        <w:t xml:space="preserve"> </w:t>
      </w:r>
      <w:r w:rsidRPr="00587E7A">
        <w:rPr>
          <w:rFonts w:cs="Arial"/>
          <w:spacing w:val="-1"/>
        </w:rPr>
        <w:t>detrimental</w:t>
      </w:r>
      <w:r w:rsidRPr="00587E7A">
        <w:rPr>
          <w:rFonts w:cs="Arial"/>
          <w:spacing w:val="38"/>
        </w:rPr>
        <w:t xml:space="preserve"> </w:t>
      </w:r>
      <w:r w:rsidRPr="00587E7A">
        <w:rPr>
          <w:rFonts w:cs="Arial"/>
          <w:spacing w:val="-1"/>
        </w:rPr>
        <w:t>happens</w:t>
      </w:r>
      <w:r w:rsidRPr="00587E7A">
        <w:rPr>
          <w:rFonts w:cs="Arial"/>
          <w:spacing w:val="57"/>
        </w:rPr>
        <w:t xml:space="preserve"> </w:t>
      </w:r>
      <w:r w:rsidRPr="00587E7A">
        <w:rPr>
          <w:rFonts w:cs="Arial"/>
          <w:spacing w:val="-1"/>
        </w:rPr>
        <w:t>under your sign</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access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city</w:t>
      </w:r>
      <w:r w:rsidRPr="00587E7A">
        <w:rPr>
          <w:rFonts w:cs="Arial"/>
          <w:spacing w:val="-2"/>
        </w:rPr>
        <w:t xml:space="preserve"> </w:t>
      </w:r>
      <w:r w:rsidRPr="00587E7A">
        <w:rPr>
          <w:rFonts w:cs="Arial"/>
          <w:spacing w:val="-1"/>
        </w:rPr>
        <w:t>network.</w:t>
      </w:r>
    </w:p>
    <w:p w14:paraId="316FDEF8" w14:textId="77777777" w:rsidR="00F00036" w:rsidRPr="00587E7A" w:rsidRDefault="00F00036" w:rsidP="00985A6C">
      <w:pPr>
        <w:rPr>
          <w:rFonts w:ascii="Arial" w:eastAsia="Arial" w:hAnsi="Arial" w:cs="Arial"/>
          <w:sz w:val="24"/>
          <w:szCs w:val="24"/>
        </w:rPr>
      </w:pPr>
    </w:p>
    <w:p w14:paraId="2BC9AF54" w14:textId="77777777" w:rsidR="00F00036" w:rsidRPr="00587E7A" w:rsidRDefault="003650B4" w:rsidP="00985A6C">
      <w:pPr>
        <w:pStyle w:val="BodyText"/>
        <w:ind w:left="1544" w:right="121" w:firstLine="0"/>
        <w:rPr>
          <w:rFonts w:cs="Arial"/>
        </w:rPr>
      </w:pPr>
      <w:r w:rsidRPr="00587E7A">
        <w:rPr>
          <w:rFonts w:cs="Arial"/>
          <w:spacing w:val="-1"/>
        </w:rPr>
        <w:t>Information</w:t>
      </w:r>
      <w:r w:rsidRPr="00587E7A">
        <w:rPr>
          <w:rFonts w:cs="Arial"/>
          <w:spacing w:val="20"/>
        </w:rPr>
        <w:t xml:space="preserve"> </w:t>
      </w:r>
      <w:r w:rsidRPr="00587E7A">
        <w:rPr>
          <w:rFonts w:cs="Arial"/>
          <w:spacing w:val="-1"/>
        </w:rPr>
        <w:t>Technology</w:t>
      </w:r>
      <w:r w:rsidRPr="00587E7A">
        <w:rPr>
          <w:rFonts w:cs="Arial"/>
          <w:spacing w:val="17"/>
        </w:rPr>
        <w:t xml:space="preserve"> </w:t>
      </w:r>
      <w:r w:rsidRPr="00587E7A">
        <w:rPr>
          <w:rFonts w:cs="Arial"/>
        </w:rPr>
        <w:t>has</w:t>
      </w:r>
      <w:r w:rsidRPr="00587E7A">
        <w:rPr>
          <w:rFonts w:cs="Arial"/>
          <w:spacing w:val="19"/>
        </w:rPr>
        <w:t xml:space="preserve"> </w:t>
      </w:r>
      <w:r w:rsidRPr="00587E7A">
        <w:rPr>
          <w:rFonts w:cs="Arial"/>
          <w:spacing w:val="-1"/>
        </w:rPr>
        <w:t>implemented</w:t>
      </w:r>
      <w:r w:rsidRPr="00587E7A">
        <w:rPr>
          <w:rFonts w:cs="Arial"/>
          <w:spacing w:val="20"/>
        </w:rPr>
        <w:t xml:space="preserve"> </w:t>
      </w:r>
      <w:r w:rsidRPr="00587E7A">
        <w:rPr>
          <w:rFonts w:cs="Arial"/>
        </w:rPr>
        <w:t>a</w:t>
      </w:r>
      <w:r w:rsidRPr="00587E7A">
        <w:rPr>
          <w:rFonts w:cs="Arial"/>
          <w:spacing w:val="18"/>
        </w:rPr>
        <w:t xml:space="preserve"> </w:t>
      </w:r>
      <w:r w:rsidRPr="00587E7A">
        <w:rPr>
          <w:rFonts w:cs="Arial"/>
          <w:spacing w:val="-1"/>
        </w:rPr>
        <w:t>secure</w:t>
      </w:r>
      <w:r w:rsidRPr="00587E7A">
        <w:rPr>
          <w:rFonts w:cs="Arial"/>
          <w:spacing w:val="20"/>
        </w:rPr>
        <w:t xml:space="preserve"> </w:t>
      </w:r>
      <w:r w:rsidRPr="00587E7A">
        <w:rPr>
          <w:rFonts w:cs="Arial"/>
          <w:spacing w:val="-1"/>
        </w:rPr>
        <w:t>password</w:t>
      </w:r>
      <w:r w:rsidRPr="00587E7A">
        <w:rPr>
          <w:rFonts w:cs="Arial"/>
          <w:spacing w:val="20"/>
        </w:rPr>
        <w:t xml:space="preserve"> </w:t>
      </w:r>
      <w:r w:rsidRPr="00587E7A">
        <w:rPr>
          <w:rFonts w:cs="Arial"/>
          <w:spacing w:val="-1"/>
        </w:rPr>
        <w:t>initiative</w:t>
      </w:r>
      <w:r w:rsidRPr="00587E7A">
        <w:rPr>
          <w:rFonts w:cs="Arial"/>
          <w:spacing w:val="20"/>
        </w:rPr>
        <w:t xml:space="preserve"> </w:t>
      </w:r>
      <w:r w:rsidRPr="00587E7A">
        <w:rPr>
          <w:rFonts w:cs="Arial"/>
          <w:spacing w:val="-1"/>
        </w:rPr>
        <w:t>in</w:t>
      </w:r>
      <w:r w:rsidRPr="00587E7A">
        <w:rPr>
          <w:rFonts w:cs="Arial"/>
          <w:spacing w:val="23"/>
        </w:rPr>
        <w:t xml:space="preserve"> </w:t>
      </w:r>
      <w:r w:rsidRPr="00587E7A">
        <w:rPr>
          <w:rFonts w:cs="Arial"/>
          <w:spacing w:val="-1"/>
        </w:rPr>
        <w:t>which</w:t>
      </w:r>
      <w:r w:rsidRPr="00587E7A">
        <w:rPr>
          <w:rFonts w:cs="Arial"/>
          <w:spacing w:val="20"/>
        </w:rPr>
        <w:t xml:space="preserve"> </w:t>
      </w:r>
      <w:r w:rsidRPr="00587E7A">
        <w:rPr>
          <w:rFonts w:cs="Arial"/>
        </w:rPr>
        <w:t>they</w:t>
      </w:r>
      <w:r w:rsidRPr="00587E7A">
        <w:rPr>
          <w:rFonts w:cs="Arial"/>
          <w:spacing w:val="53"/>
        </w:rPr>
        <w:t xml:space="preserve"> </w:t>
      </w:r>
      <w:r w:rsidRPr="00587E7A">
        <w:rPr>
          <w:rFonts w:cs="Arial"/>
          <w:spacing w:val="-1"/>
        </w:rPr>
        <w:t>will</w:t>
      </w:r>
      <w:r w:rsidRPr="00587E7A">
        <w:rPr>
          <w:rFonts w:cs="Arial"/>
        </w:rPr>
        <w:t xml:space="preserve"> </w:t>
      </w:r>
      <w:r w:rsidRPr="00587E7A">
        <w:rPr>
          <w:rFonts w:cs="Arial"/>
          <w:spacing w:val="-1"/>
        </w:rPr>
        <w:t>generate</w:t>
      </w:r>
      <w:r w:rsidRPr="00587E7A">
        <w:rPr>
          <w:rFonts w:cs="Arial"/>
          <w:spacing w:val="1"/>
        </w:rPr>
        <w:t xml:space="preserve"> </w:t>
      </w:r>
      <w:r w:rsidRPr="00587E7A">
        <w:rPr>
          <w:rFonts w:cs="Arial"/>
        </w:rPr>
        <w:t>a</w:t>
      </w:r>
      <w:r w:rsidRPr="00587E7A">
        <w:rPr>
          <w:rFonts w:cs="Arial"/>
          <w:spacing w:val="-1"/>
        </w:rPr>
        <w:t xml:space="preserve"> password</w:t>
      </w:r>
      <w:r w:rsidRPr="00587E7A">
        <w:rPr>
          <w:rFonts w:cs="Arial"/>
          <w:spacing w:val="1"/>
        </w:rPr>
        <w:t xml:space="preserve"> </w:t>
      </w:r>
      <w:r w:rsidRPr="00587E7A">
        <w:rPr>
          <w:rFonts w:cs="Arial"/>
          <w:spacing w:val="-1"/>
        </w:rPr>
        <w:t>change periodically.</w:t>
      </w:r>
    </w:p>
    <w:p w14:paraId="7357FE2F" w14:textId="77777777" w:rsidR="00F00036" w:rsidRPr="004D7D87" w:rsidRDefault="00F00036" w:rsidP="00985A6C">
      <w:pPr>
        <w:rPr>
          <w:rFonts w:ascii="Arial" w:eastAsia="Arial" w:hAnsi="Arial" w:cs="Arial"/>
          <w:sz w:val="20"/>
          <w:szCs w:val="20"/>
        </w:rPr>
      </w:pPr>
    </w:p>
    <w:p w14:paraId="11BF34A8" w14:textId="4EF09027" w:rsidR="00F00036" w:rsidRPr="005E49D5" w:rsidRDefault="003650B4" w:rsidP="00540BD0">
      <w:pPr>
        <w:pStyle w:val="ListParagraph"/>
        <w:numPr>
          <w:ilvl w:val="2"/>
          <w:numId w:val="108"/>
        </w:numPr>
        <w:rPr>
          <w:rFonts w:ascii="Arial" w:hAnsi="Arial" w:cs="Arial"/>
          <w:bCs/>
          <w:sz w:val="24"/>
          <w:szCs w:val="24"/>
        </w:rPr>
      </w:pPr>
      <w:bookmarkStart w:id="248" w:name="F.__Electronic_Mail_(E-mail)"/>
      <w:bookmarkStart w:id="249" w:name="_Toc74908351"/>
      <w:bookmarkEnd w:id="248"/>
      <w:r w:rsidRPr="005E49D5">
        <w:rPr>
          <w:rFonts w:ascii="Arial" w:hAnsi="Arial" w:cs="Arial"/>
          <w:sz w:val="24"/>
          <w:szCs w:val="24"/>
        </w:rPr>
        <w:t>Electronic Mail (E-mail)</w:t>
      </w:r>
      <w:bookmarkEnd w:id="249"/>
    </w:p>
    <w:p w14:paraId="6F53D3F1" w14:textId="77777777" w:rsidR="00F00036" w:rsidRPr="004D7D87" w:rsidRDefault="00F00036" w:rsidP="00985A6C">
      <w:pPr>
        <w:rPr>
          <w:rFonts w:ascii="Arial" w:eastAsia="Arial" w:hAnsi="Arial" w:cs="Arial"/>
          <w:b/>
          <w:bCs/>
          <w:sz w:val="20"/>
          <w:szCs w:val="20"/>
        </w:rPr>
      </w:pPr>
    </w:p>
    <w:p w14:paraId="7DF6A641" w14:textId="77777777" w:rsidR="00F00036" w:rsidRPr="00587E7A" w:rsidRDefault="003650B4" w:rsidP="00985A6C">
      <w:pPr>
        <w:pStyle w:val="BodyText"/>
        <w:ind w:left="1544" w:right="-18" w:firstLine="0"/>
        <w:rPr>
          <w:rFonts w:cs="Arial"/>
        </w:rPr>
      </w:pPr>
      <w:r w:rsidRPr="00587E7A">
        <w:rPr>
          <w:rFonts w:cs="Arial"/>
          <w:spacing w:val="-1"/>
        </w:rPr>
        <w:t>E-mail</w:t>
      </w:r>
      <w:r w:rsidRPr="00587E7A">
        <w:rPr>
          <w:rFonts w:cs="Arial"/>
          <w:spacing w:val="56"/>
        </w:rPr>
        <w:t xml:space="preserve"> </w:t>
      </w:r>
      <w:r w:rsidRPr="00587E7A">
        <w:rPr>
          <w:rFonts w:cs="Arial"/>
          <w:spacing w:val="-1"/>
        </w:rPr>
        <w:t>is</w:t>
      </w:r>
      <w:r w:rsidRPr="00587E7A">
        <w:rPr>
          <w:rFonts w:cs="Arial"/>
          <w:spacing w:val="58"/>
        </w:rPr>
        <w:t xml:space="preserve"> </w:t>
      </w:r>
      <w:r w:rsidRPr="00587E7A">
        <w:rPr>
          <w:rFonts w:cs="Arial"/>
        </w:rPr>
        <w:t>the</w:t>
      </w:r>
      <w:r w:rsidRPr="00587E7A">
        <w:rPr>
          <w:rFonts w:cs="Arial"/>
          <w:spacing w:val="59"/>
        </w:rPr>
        <w:t xml:space="preserve"> </w:t>
      </w:r>
      <w:r w:rsidRPr="00587E7A">
        <w:rPr>
          <w:rFonts w:cs="Arial"/>
          <w:spacing w:val="-1"/>
        </w:rPr>
        <w:t>electronic</w:t>
      </w:r>
      <w:r w:rsidRPr="00587E7A">
        <w:rPr>
          <w:rFonts w:cs="Arial"/>
          <w:spacing w:val="57"/>
        </w:rPr>
        <w:t xml:space="preserve"> </w:t>
      </w:r>
      <w:r w:rsidRPr="00587E7A">
        <w:rPr>
          <w:rFonts w:cs="Arial"/>
          <w:spacing w:val="-1"/>
        </w:rPr>
        <w:t>transfer</w:t>
      </w:r>
      <w:r w:rsidRPr="00587E7A">
        <w:rPr>
          <w:rFonts w:cs="Arial"/>
          <w:spacing w:val="57"/>
        </w:rPr>
        <w:t xml:space="preserve"> </w:t>
      </w:r>
      <w:r w:rsidRPr="00587E7A">
        <w:rPr>
          <w:rFonts w:cs="Arial"/>
          <w:spacing w:val="-1"/>
        </w:rPr>
        <w:t>of</w:t>
      </w:r>
      <w:r w:rsidRPr="00587E7A">
        <w:rPr>
          <w:rFonts w:cs="Arial"/>
          <w:spacing w:val="61"/>
        </w:rPr>
        <w:t xml:space="preserve"> </w:t>
      </w:r>
      <w:r w:rsidRPr="00587E7A">
        <w:rPr>
          <w:rFonts w:cs="Arial"/>
          <w:spacing w:val="-1"/>
        </w:rPr>
        <w:t>information,</w:t>
      </w:r>
      <w:r w:rsidRPr="00587E7A">
        <w:rPr>
          <w:rFonts w:cs="Arial"/>
          <w:spacing w:val="58"/>
        </w:rPr>
        <w:t xml:space="preserve"> </w:t>
      </w:r>
      <w:r w:rsidRPr="00587E7A">
        <w:rPr>
          <w:rFonts w:cs="Arial"/>
          <w:spacing w:val="-1"/>
        </w:rPr>
        <w:t>typically</w:t>
      </w:r>
      <w:r w:rsidRPr="00587E7A">
        <w:rPr>
          <w:rFonts w:cs="Arial"/>
          <w:spacing w:val="57"/>
        </w:rPr>
        <w:t xml:space="preserve"> </w:t>
      </w:r>
      <w:r w:rsidRPr="00587E7A">
        <w:rPr>
          <w:rFonts w:cs="Arial"/>
          <w:spacing w:val="-1"/>
        </w:rPr>
        <w:t>in</w:t>
      </w:r>
      <w:r w:rsidRPr="00587E7A">
        <w:rPr>
          <w:rFonts w:cs="Arial"/>
          <w:spacing w:val="59"/>
        </w:rPr>
        <w:t xml:space="preserve"> </w:t>
      </w:r>
      <w:r w:rsidRPr="00587E7A">
        <w:rPr>
          <w:rFonts w:cs="Arial"/>
        </w:rPr>
        <w:t>the</w:t>
      </w:r>
      <w:r w:rsidRPr="00587E7A">
        <w:rPr>
          <w:rFonts w:cs="Arial"/>
          <w:spacing w:val="59"/>
        </w:rPr>
        <w:t xml:space="preserve"> </w:t>
      </w:r>
      <w:r w:rsidRPr="00587E7A">
        <w:rPr>
          <w:rFonts w:cs="Arial"/>
          <w:spacing w:val="-1"/>
        </w:rPr>
        <w:t>form</w:t>
      </w:r>
      <w:r w:rsidRPr="00587E7A">
        <w:rPr>
          <w:rFonts w:cs="Arial"/>
          <w:spacing w:val="59"/>
        </w:rPr>
        <w:t xml:space="preserve"> </w:t>
      </w:r>
      <w:r w:rsidRPr="00587E7A">
        <w:rPr>
          <w:rFonts w:cs="Arial"/>
          <w:spacing w:val="-1"/>
        </w:rPr>
        <w:t>of</w:t>
      </w:r>
      <w:r w:rsidRPr="00587E7A">
        <w:rPr>
          <w:rFonts w:cs="Arial"/>
          <w:spacing w:val="61"/>
        </w:rPr>
        <w:t xml:space="preserve"> </w:t>
      </w:r>
      <w:r w:rsidRPr="00587E7A">
        <w:rPr>
          <w:rFonts w:cs="Arial"/>
          <w:spacing w:val="-1"/>
        </w:rPr>
        <w:t>electronic</w:t>
      </w:r>
      <w:r w:rsidRPr="00587E7A">
        <w:rPr>
          <w:rFonts w:cs="Arial"/>
          <w:spacing w:val="73"/>
        </w:rPr>
        <w:t xml:space="preserve"> </w:t>
      </w:r>
      <w:r w:rsidRPr="00587E7A">
        <w:rPr>
          <w:rFonts w:cs="Arial"/>
          <w:spacing w:val="-1"/>
        </w:rPr>
        <w:t>messages,</w:t>
      </w:r>
      <w:r w:rsidRPr="00587E7A">
        <w:rPr>
          <w:rFonts w:cs="Arial"/>
          <w:spacing w:val="38"/>
        </w:rPr>
        <w:t xml:space="preserve"> </w:t>
      </w:r>
      <w:r w:rsidRPr="00587E7A">
        <w:rPr>
          <w:rFonts w:cs="Arial"/>
          <w:spacing w:val="-1"/>
        </w:rPr>
        <w:t>memoranda,</w:t>
      </w:r>
      <w:r w:rsidRPr="00587E7A">
        <w:rPr>
          <w:rFonts w:cs="Arial"/>
          <w:spacing w:val="42"/>
        </w:rPr>
        <w:t xml:space="preserve"> </w:t>
      </w:r>
      <w:r w:rsidRPr="00587E7A">
        <w:rPr>
          <w:rFonts w:cs="Arial"/>
        </w:rPr>
        <w:t>and</w:t>
      </w:r>
      <w:r w:rsidRPr="00587E7A">
        <w:rPr>
          <w:rFonts w:cs="Arial"/>
          <w:spacing w:val="42"/>
        </w:rPr>
        <w:t xml:space="preserve"> </w:t>
      </w:r>
      <w:r w:rsidRPr="00587E7A">
        <w:rPr>
          <w:rFonts w:cs="Arial"/>
          <w:spacing w:val="-1"/>
        </w:rPr>
        <w:t>attached</w:t>
      </w:r>
      <w:r w:rsidRPr="00587E7A">
        <w:rPr>
          <w:rFonts w:cs="Arial"/>
          <w:spacing w:val="41"/>
        </w:rPr>
        <w:t xml:space="preserve"> </w:t>
      </w:r>
      <w:r w:rsidRPr="00587E7A">
        <w:rPr>
          <w:rFonts w:cs="Arial"/>
          <w:spacing w:val="-1"/>
        </w:rPr>
        <w:t>documents,</w:t>
      </w:r>
      <w:r w:rsidRPr="00587E7A">
        <w:rPr>
          <w:rFonts w:cs="Arial"/>
          <w:spacing w:val="39"/>
        </w:rPr>
        <w:t xml:space="preserve"> </w:t>
      </w:r>
      <w:r w:rsidRPr="00587E7A">
        <w:rPr>
          <w:rFonts w:cs="Arial"/>
        </w:rPr>
        <w:t>from</w:t>
      </w:r>
      <w:r w:rsidRPr="00587E7A">
        <w:rPr>
          <w:rFonts w:cs="Arial"/>
          <w:spacing w:val="43"/>
        </w:rPr>
        <w:t xml:space="preserve"> </w:t>
      </w:r>
      <w:r w:rsidRPr="00587E7A">
        <w:rPr>
          <w:rFonts w:cs="Arial"/>
        </w:rPr>
        <w:t>a</w:t>
      </w:r>
      <w:r w:rsidRPr="00587E7A">
        <w:rPr>
          <w:rFonts w:cs="Arial"/>
          <w:spacing w:val="42"/>
        </w:rPr>
        <w:t xml:space="preserve"> </w:t>
      </w:r>
      <w:r w:rsidRPr="00587E7A">
        <w:rPr>
          <w:rFonts w:cs="Arial"/>
          <w:spacing w:val="-1"/>
        </w:rPr>
        <w:t>sending</w:t>
      </w:r>
      <w:r w:rsidRPr="00587E7A">
        <w:rPr>
          <w:rFonts w:cs="Arial"/>
          <w:spacing w:val="39"/>
        </w:rPr>
        <w:t xml:space="preserve"> </w:t>
      </w:r>
      <w:r w:rsidRPr="00587E7A">
        <w:rPr>
          <w:rFonts w:cs="Arial"/>
          <w:spacing w:val="-1"/>
        </w:rPr>
        <w:t>party</w:t>
      </w:r>
      <w:r w:rsidRPr="00587E7A">
        <w:rPr>
          <w:rFonts w:cs="Arial"/>
          <w:spacing w:val="41"/>
        </w:rPr>
        <w:t xml:space="preserve"> </w:t>
      </w:r>
      <w:r w:rsidRPr="00587E7A">
        <w:rPr>
          <w:rFonts w:cs="Arial"/>
        </w:rPr>
        <w:t>to</w:t>
      </w:r>
      <w:r w:rsidRPr="00587E7A">
        <w:rPr>
          <w:rFonts w:cs="Arial"/>
          <w:spacing w:val="42"/>
        </w:rPr>
        <w:t xml:space="preserve"> </w:t>
      </w:r>
      <w:r w:rsidRPr="00587E7A">
        <w:rPr>
          <w:rFonts w:cs="Arial"/>
        </w:rPr>
        <w:t>one</w:t>
      </w:r>
      <w:r w:rsidRPr="00587E7A">
        <w:rPr>
          <w:rFonts w:cs="Arial"/>
          <w:spacing w:val="41"/>
        </w:rPr>
        <w:t xml:space="preserve"> </w:t>
      </w:r>
      <w:r w:rsidRPr="00587E7A">
        <w:rPr>
          <w:rFonts w:cs="Arial"/>
        </w:rPr>
        <w:t>or</w:t>
      </w:r>
      <w:r w:rsidRPr="00587E7A">
        <w:rPr>
          <w:rFonts w:cs="Arial"/>
          <w:spacing w:val="57"/>
        </w:rPr>
        <w:t xml:space="preserve"> </w:t>
      </w:r>
      <w:r w:rsidRPr="00587E7A">
        <w:rPr>
          <w:rFonts w:cs="Arial"/>
        </w:rPr>
        <w:t>more</w:t>
      </w:r>
      <w:r w:rsidRPr="00587E7A">
        <w:rPr>
          <w:rFonts w:cs="Arial"/>
          <w:spacing w:val="58"/>
        </w:rPr>
        <w:t xml:space="preserve"> </w:t>
      </w:r>
      <w:r w:rsidRPr="00587E7A">
        <w:rPr>
          <w:rFonts w:cs="Arial"/>
          <w:spacing w:val="-1"/>
        </w:rPr>
        <w:t>receiving</w:t>
      </w:r>
      <w:r w:rsidRPr="00587E7A">
        <w:rPr>
          <w:rFonts w:cs="Arial"/>
          <w:spacing w:val="59"/>
        </w:rPr>
        <w:t xml:space="preserve"> </w:t>
      </w:r>
      <w:r w:rsidRPr="00587E7A">
        <w:rPr>
          <w:rFonts w:cs="Arial"/>
          <w:spacing w:val="-1"/>
        </w:rPr>
        <w:t>parties</w:t>
      </w:r>
      <w:r w:rsidRPr="00587E7A">
        <w:rPr>
          <w:rFonts w:cs="Arial"/>
          <w:spacing w:val="60"/>
        </w:rPr>
        <w:t xml:space="preserve"> </w:t>
      </w:r>
      <w:r w:rsidRPr="00587E7A">
        <w:rPr>
          <w:rFonts w:cs="Arial"/>
        </w:rPr>
        <w:t>by</w:t>
      </w:r>
      <w:r w:rsidRPr="00587E7A">
        <w:rPr>
          <w:rFonts w:cs="Arial"/>
          <w:spacing w:val="57"/>
        </w:rPr>
        <w:t xml:space="preserve"> </w:t>
      </w:r>
      <w:r w:rsidRPr="00587E7A">
        <w:rPr>
          <w:rFonts w:cs="Arial"/>
          <w:spacing w:val="-1"/>
        </w:rPr>
        <w:t>means</w:t>
      </w:r>
      <w:r w:rsidRPr="00587E7A">
        <w:rPr>
          <w:rFonts w:cs="Arial"/>
          <w:spacing w:val="58"/>
        </w:rPr>
        <w:t xml:space="preserve"> </w:t>
      </w:r>
      <w:r w:rsidRPr="00587E7A">
        <w:rPr>
          <w:rFonts w:cs="Arial"/>
          <w:spacing w:val="-1"/>
        </w:rPr>
        <w:t>of</w:t>
      </w:r>
      <w:r w:rsidRPr="00587E7A">
        <w:rPr>
          <w:rFonts w:cs="Arial"/>
          <w:spacing w:val="61"/>
        </w:rPr>
        <w:t xml:space="preserve"> </w:t>
      </w:r>
      <w:r w:rsidRPr="00587E7A">
        <w:rPr>
          <w:rFonts w:cs="Arial"/>
        </w:rPr>
        <w:t>an</w:t>
      </w:r>
      <w:r w:rsidRPr="00587E7A">
        <w:rPr>
          <w:rFonts w:cs="Arial"/>
          <w:spacing w:val="59"/>
        </w:rPr>
        <w:t xml:space="preserve"> </w:t>
      </w:r>
      <w:r w:rsidRPr="00587E7A">
        <w:rPr>
          <w:rFonts w:cs="Arial"/>
          <w:spacing w:val="-1"/>
        </w:rPr>
        <w:t>intermediate</w:t>
      </w:r>
      <w:r w:rsidRPr="00587E7A">
        <w:rPr>
          <w:rFonts w:cs="Arial"/>
          <w:spacing w:val="58"/>
        </w:rPr>
        <w:t xml:space="preserve"> </w:t>
      </w:r>
      <w:r w:rsidRPr="00587E7A">
        <w:rPr>
          <w:rFonts w:cs="Arial"/>
          <w:spacing w:val="-1"/>
        </w:rPr>
        <w:t>telecommunications</w:t>
      </w:r>
      <w:r w:rsidRPr="00587E7A">
        <w:rPr>
          <w:rFonts w:cs="Arial"/>
          <w:spacing w:val="58"/>
        </w:rPr>
        <w:t xml:space="preserve"> </w:t>
      </w:r>
      <w:r w:rsidRPr="00587E7A">
        <w:rPr>
          <w:rFonts w:cs="Arial"/>
          <w:spacing w:val="-1"/>
        </w:rPr>
        <w:t>system.</w:t>
      </w:r>
      <w:r w:rsidRPr="00587E7A">
        <w:rPr>
          <w:rFonts w:cs="Arial"/>
          <w:spacing w:val="59"/>
        </w:rPr>
        <w:t xml:space="preserve"> </w:t>
      </w:r>
      <w:r w:rsidRPr="00587E7A">
        <w:rPr>
          <w:rFonts w:cs="Arial"/>
        </w:rPr>
        <w:t>When</w:t>
      </w:r>
      <w:r w:rsidRPr="00587E7A">
        <w:rPr>
          <w:rFonts w:cs="Arial"/>
          <w:spacing w:val="18"/>
        </w:rPr>
        <w:t xml:space="preserve"> </w:t>
      </w:r>
      <w:r w:rsidRPr="00587E7A">
        <w:rPr>
          <w:rFonts w:cs="Arial"/>
          <w:spacing w:val="-1"/>
        </w:rPr>
        <w:t>creating</w:t>
      </w:r>
      <w:r w:rsidRPr="00587E7A">
        <w:rPr>
          <w:rFonts w:cs="Arial"/>
          <w:spacing w:val="18"/>
        </w:rPr>
        <w:t xml:space="preserve"> </w:t>
      </w:r>
      <w:r w:rsidRPr="00587E7A">
        <w:rPr>
          <w:rFonts w:cs="Arial"/>
          <w:spacing w:val="-1"/>
        </w:rPr>
        <w:t>email</w:t>
      </w:r>
      <w:r w:rsidRPr="00587E7A">
        <w:rPr>
          <w:rFonts w:cs="Arial"/>
          <w:spacing w:val="16"/>
        </w:rPr>
        <w:t xml:space="preserve"> </w:t>
      </w:r>
      <w:r w:rsidRPr="00587E7A">
        <w:rPr>
          <w:rFonts w:cs="Arial"/>
          <w:spacing w:val="-1"/>
        </w:rPr>
        <w:t>messages,</w:t>
      </w:r>
      <w:r w:rsidRPr="00587E7A">
        <w:rPr>
          <w:rFonts w:cs="Arial"/>
          <w:spacing w:val="17"/>
        </w:rPr>
        <w:t xml:space="preserve"> </w:t>
      </w:r>
      <w:r w:rsidRPr="00587E7A">
        <w:rPr>
          <w:rFonts w:cs="Arial"/>
          <w:spacing w:val="-1"/>
        </w:rPr>
        <w:t>refrain</w:t>
      </w:r>
      <w:r w:rsidRPr="00587E7A">
        <w:rPr>
          <w:rFonts w:cs="Arial"/>
          <w:spacing w:val="15"/>
        </w:rPr>
        <w:t xml:space="preserve"> </w:t>
      </w:r>
      <w:r w:rsidRPr="00587E7A">
        <w:rPr>
          <w:rFonts w:cs="Arial"/>
          <w:spacing w:val="-1"/>
        </w:rPr>
        <w:t>from</w:t>
      </w:r>
      <w:r w:rsidRPr="00587E7A">
        <w:rPr>
          <w:rFonts w:cs="Arial"/>
          <w:spacing w:val="21"/>
        </w:rPr>
        <w:t xml:space="preserve"> </w:t>
      </w:r>
      <w:r w:rsidRPr="00587E7A">
        <w:rPr>
          <w:rFonts w:cs="Arial"/>
          <w:spacing w:val="-1"/>
        </w:rPr>
        <w:t>using</w:t>
      </w:r>
      <w:r w:rsidRPr="00587E7A">
        <w:rPr>
          <w:rFonts w:cs="Arial"/>
          <w:spacing w:val="18"/>
        </w:rPr>
        <w:t xml:space="preserve"> </w:t>
      </w:r>
      <w:r w:rsidRPr="00587E7A">
        <w:rPr>
          <w:rFonts w:cs="Arial"/>
        </w:rPr>
        <w:t>caps,</w:t>
      </w:r>
      <w:r w:rsidRPr="00587E7A">
        <w:rPr>
          <w:rFonts w:cs="Arial"/>
          <w:spacing w:val="17"/>
        </w:rPr>
        <w:t xml:space="preserve"> </w:t>
      </w:r>
      <w:r w:rsidRPr="00587E7A">
        <w:rPr>
          <w:rFonts w:cs="Arial"/>
          <w:spacing w:val="-1"/>
        </w:rPr>
        <w:t>bold,</w:t>
      </w:r>
      <w:r w:rsidRPr="00587E7A">
        <w:rPr>
          <w:rFonts w:cs="Arial"/>
          <w:spacing w:val="20"/>
        </w:rPr>
        <w:t xml:space="preserve"> </w:t>
      </w:r>
      <w:r w:rsidRPr="00587E7A">
        <w:rPr>
          <w:rFonts w:cs="Arial"/>
          <w:spacing w:val="-1"/>
        </w:rPr>
        <w:t>underline</w:t>
      </w:r>
      <w:r w:rsidRPr="00587E7A">
        <w:rPr>
          <w:rFonts w:cs="Arial"/>
          <w:spacing w:val="18"/>
        </w:rPr>
        <w:t xml:space="preserve"> </w:t>
      </w:r>
      <w:r w:rsidRPr="00587E7A">
        <w:rPr>
          <w:rFonts w:cs="Arial"/>
        </w:rPr>
        <w:t>as</w:t>
      </w:r>
      <w:r w:rsidRPr="00587E7A">
        <w:rPr>
          <w:rFonts w:cs="Arial"/>
          <w:spacing w:val="19"/>
        </w:rPr>
        <w:t xml:space="preserve"> </w:t>
      </w:r>
      <w:r w:rsidRPr="00587E7A">
        <w:rPr>
          <w:rFonts w:cs="Arial"/>
          <w:spacing w:val="-1"/>
        </w:rPr>
        <w:t>this</w:t>
      </w:r>
      <w:r w:rsidRPr="00587E7A">
        <w:rPr>
          <w:rFonts w:cs="Arial"/>
          <w:spacing w:val="19"/>
        </w:rPr>
        <w:t xml:space="preserve"> </w:t>
      </w:r>
      <w:r w:rsidRPr="00587E7A">
        <w:rPr>
          <w:rFonts w:cs="Arial"/>
          <w:spacing w:val="-1"/>
        </w:rPr>
        <w:t>has</w:t>
      </w:r>
      <w:r w:rsidRPr="00587E7A">
        <w:rPr>
          <w:rFonts w:cs="Arial"/>
          <w:spacing w:val="67"/>
        </w:rPr>
        <w:t xml:space="preserve"> </w:t>
      </w:r>
      <w:r w:rsidRPr="00587E7A">
        <w:rPr>
          <w:rFonts w:cs="Arial"/>
          <w:spacing w:val="-1"/>
        </w:rPr>
        <w:t>been</w:t>
      </w:r>
      <w:r w:rsidRPr="00587E7A">
        <w:rPr>
          <w:rFonts w:cs="Arial"/>
          <w:spacing w:val="1"/>
        </w:rPr>
        <w:t xml:space="preserve"> </w:t>
      </w:r>
      <w:r w:rsidRPr="00587E7A">
        <w:rPr>
          <w:rFonts w:cs="Arial"/>
          <w:spacing w:val="-1"/>
        </w:rPr>
        <w:t>interpreted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courts</w:t>
      </w:r>
      <w:r w:rsidRPr="00587E7A">
        <w:rPr>
          <w:rFonts w:cs="Arial"/>
          <w:spacing w:val="-2"/>
        </w:rPr>
        <w:t xml:space="preserve"> </w:t>
      </w:r>
      <w:r w:rsidRPr="00587E7A">
        <w:rPr>
          <w:rFonts w:cs="Arial"/>
        </w:rPr>
        <w:t xml:space="preserve">as </w:t>
      </w:r>
      <w:r w:rsidRPr="00587E7A">
        <w:rPr>
          <w:rFonts w:cs="Arial"/>
          <w:spacing w:val="-1"/>
        </w:rPr>
        <w:t>being “reckless</w:t>
      </w:r>
      <w:r w:rsidRPr="00587E7A">
        <w:rPr>
          <w:rFonts w:cs="Arial"/>
        </w:rPr>
        <w:t xml:space="preserve"> </w:t>
      </w:r>
      <w:r w:rsidRPr="00587E7A">
        <w:rPr>
          <w:rFonts w:cs="Arial"/>
          <w:spacing w:val="-1"/>
        </w:rPr>
        <w:t>use”.</w:t>
      </w:r>
    </w:p>
    <w:p w14:paraId="7A55066B" w14:textId="77777777" w:rsidR="00F00036" w:rsidRPr="004D7D87" w:rsidRDefault="00F00036" w:rsidP="00985A6C">
      <w:pPr>
        <w:ind w:right="-18"/>
        <w:rPr>
          <w:rFonts w:ascii="Arial" w:hAnsi="Arial" w:cs="Arial"/>
          <w:sz w:val="20"/>
          <w:szCs w:val="20"/>
        </w:rPr>
      </w:pPr>
    </w:p>
    <w:p w14:paraId="2AE42BFC" w14:textId="77777777" w:rsidR="00F00036" w:rsidRPr="00587E7A" w:rsidRDefault="003650B4" w:rsidP="00985A6C">
      <w:pPr>
        <w:pStyle w:val="BodyText"/>
        <w:spacing w:before="69"/>
        <w:ind w:left="1543" w:right="-18" w:firstLine="0"/>
        <w:rPr>
          <w:rFonts w:cs="Arial"/>
        </w:rPr>
      </w:pPr>
      <w:r w:rsidRPr="00587E7A">
        <w:rPr>
          <w:rFonts w:cs="Arial"/>
          <w:spacing w:val="-1"/>
        </w:rPr>
        <w:t>E-mail</w:t>
      </w:r>
      <w:r w:rsidRPr="00587E7A">
        <w:rPr>
          <w:rFonts w:cs="Arial"/>
          <w:spacing w:val="4"/>
        </w:rPr>
        <w:t xml:space="preserve"> </w:t>
      </w:r>
      <w:r w:rsidRPr="00587E7A">
        <w:rPr>
          <w:rFonts w:cs="Arial"/>
          <w:spacing w:val="-1"/>
        </w:rPr>
        <w:t>which</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created</w:t>
      </w:r>
      <w:r w:rsidRPr="00587E7A">
        <w:rPr>
          <w:rFonts w:cs="Arial"/>
          <w:spacing w:val="6"/>
        </w:rPr>
        <w:t xml:space="preserve"> </w:t>
      </w:r>
      <w:r w:rsidRPr="00587E7A">
        <w:rPr>
          <w:rFonts w:cs="Arial"/>
        </w:rPr>
        <w:t>or</w:t>
      </w:r>
      <w:r w:rsidRPr="00587E7A">
        <w:rPr>
          <w:rFonts w:cs="Arial"/>
          <w:spacing w:val="4"/>
        </w:rPr>
        <w:t xml:space="preserve"> </w:t>
      </w:r>
      <w:r w:rsidRPr="00587E7A">
        <w:rPr>
          <w:rFonts w:cs="Arial"/>
          <w:spacing w:val="-1"/>
        </w:rPr>
        <w:t>received</w:t>
      </w:r>
      <w:r w:rsidRPr="00587E7A">
        <w:rPr>
          <w:rFonts w:cs="Arial"/>
          <w:spacing w:val="6"/>
        </w:rPr>
        <w:t xml:space="preserve"> </w:t>
      </w:r>
      <w:r w:rsidRPr="00587E7A">
        <w:rPr>
          <w:rFonts w:cs="Arial"/>
        </w:rPr>
        <w:t>by</w:t>
      </w:r>
      <w:r w:rsidRPr="00587E7A">
        <w:rPr>
          <w:rFonts w:cs="Arial"/>
          <w:spacing w:val="2"/>
        </w:rPr>
        <w:t xml:space="preserve"> </w:t>
      </w:r>
      <w:r w:rsidRPr="00587E7A">
        <w:rPr>
          <w:rFonts w:cs="Arial"/>
        </w:rPr>
        <w:t>a</w:t>
      </w:r>
      <w:r w:rsidRPr="00587E7A">
        <w:rPr>
          <w:rFonts w:cs="Arial"/>
          <w:spacing w:val="6"/>
        </w:rPr>
        <w:t xml:space="preserve"> </w:t>
      </w:r>
      <w:r w:rsidRPr="00587E7A">
        <w:rPr>
          <w:rFonts w:cs="Arial"/>
          <w:spacing w:val="-1"/>
        </w:rPr>
        <w:t>city</w:t>
      </w:r>
      <w:r w:rsidRPr="00587E7A">
        <w:rPr>
          <w:rFonts w:cs="Arial"/>
        </w:rPr>
        <w:t xml:space="preserve"> </w:t>
      </w:r>
      <w:r w:rsidRPr="00587E7A">
        <w:rPr>
          <w:rFonts w:cs="Arial"/>
          <w:spacing w:val="-1"/>
        </w:rPr>
        <w:t>employee,</w:t>
      </w:r>
      <w:r w:rsidRPr="00587E7A">
        <w:rPr>
          <w:rFonts w:cs="Arial"/>
          <w:spacing w:val="5"/>
        </w:rPr>
        <w:t xml:space="preserve"> </w:t>
      </w:r>
      <w:r w:rsidRPr="00587E7A">
        <w:rPr>
          <w:rFonts w:cs="Arial"/>
          <w:spacing w:val="-1"/>
        </w:rPr>
        <w:t>council</w:t>
      </w:r>
      <w:r w:rsidRPr="00587E7A">
        <w:rPr>
          <w:rFonts w:cs="Arial"/>
          <w:spacing w:val="2"/>
        </w:rPr>
        <w:t xml:space="preserve"> </w:t>
      </w:r>
      <w:r w:rsidRPr="00587E7A">
        <w:rPr>
          <w:rFonts w:cs="Arial"/>
          <w:spacing w:val="-1"/>
        </w:rPr>
        <w:t>member,</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members</w:t>
      </w:r>
      <w:r w:rsidRPr="00587E7A">
        <w:rPr>
          <w:rFonts w:cs="Arial"/>
          <w:spacing w:val="61"/>
        </w:rPr>
        <w:t xml:space="preserve"> </w:t>
      </w:r>
      <w:r w:rsidRPr="00587E7A">
        <w:rPr>
          <w:rFonts w:cs="Arial"/>
          <w:spacing w:val="-1"/>
        </w:rPr>
        <w:t>of</w:t>
      </w:r>
      <w:r w:rsidRPr="00587E7A">
        <w:rPr>
          <w:rFonts w:cs="Arial"/>
          <w:spacing w:val="10"/>
        </w:rPr>
        <w:t xml:space="preserve"> </w:t>
      </w:r>
      <w:r w:rsidRPr="00587E7A">
        <w:rPr>
          <w:rFonts w:cs="Arial"/>
          <w:spacing w:val="-1"/>
        </w:rPr>
        <w:t>advisory</w:t>
      </w:r>
      <w:r w:rsidRPr="00587E7A">
        <w:rPr>
          <w:rFonts w:cs="Arial"/>
          <w:spacing w:val="5"/>
        </w:rPr>
        <w:t xml:space="preserve"> </w:t>
      </w:r>
      <w:r w:rsidRPr="00587E7A">
        <w:rPr>
          <w:rFonts w:cs="Arial"/>
          <w:spacing w:val="-1"/>
        </w:rPr>
        <w:t>boards,</w:t>
      </w:r>
      <w:r w:rsidRPr="00587E7A">
        <w:rPr>
          <w:rFonts w:cs="Arial"/>
          <w:spacing w:val="8"/>
        </w:rPr>
        <w:t xml:space="preserve"> </w:t>
      </w:r>
      <w:r w:rsidRPr="00587E7A">
        <w:rPr>
          <w:rFonts w:cs="Arial"/>
          <w:spacing w:val="-1"/>
        </w:rPr>
        <w:t>committees</w:t>
      </w:r>
      <w:r w:rsidRPr="00587E7A">
        <w:rPr>
          <w:rFonts w:cs="Arial"/>
          <w:spacing w:val="5"/>
        </w:rPr>
        <w:t xml:space="preserve"> </w:t>
      </w:r>
      <w:r w:rsidRPr="00587E7A">
        <w:rPr>
          <w:rFonts w:cs="Arial"/>
          <w:spacing w:val="-1"/>
        </w:rPr>
        <w:t>and</w:t>
      </w:r>
      <w:r w:rsidRPr="00587E7A">
        <w:rPr>
          <w:rFonts w:cs="Arial"/>
          <w:spacing w:val="8"/>
        </w:rPr>
        <w:t xml:space="preserve"> </w:t>
      </w:r>
      <w:r w:rsidRPr="00587E7A">
        <w:rPr>
          <w:rFonts w:cs="Arial"/>
          <w:spacing w:val="-1"/>
        </w:rPr>
        <w:t>task</w:t>
      </w:r>
      <w:r w:rsidRPr="00587E7A">
        <w:rPr>
          <w:rFonts w:cs="Arial"/>
          <w:spacing w:val="5"/>
        </w:rPr>
        <w:t xml:space="preserve"> </w:t>
      </w:r>
      <w:r w:rsidRPr="00587E7A">
        <w:rPr>
          <w:rFonts w:cs="Arial"/>
          <w:spacing w:val="-1"/>
        </w:rPr>
        <w:t>forces</w:t>
      </w:r>
      <w:r w:rsidRPr="00587E7A">
        <w:rPr>
          <w:rFonts w:cs="Arial"/>
          <w:spacing w:val="7"/>
        </w:rPr>
        <w:t xml:space="preserve"> </w:t>
      </w:r>
      <w:r w:rsidRPr="00587E7A">
        <w:rPr>
          <w:rFonts w:cs="Arial"/>
          <w:spacing w:val="-1"/>
        </w:rPr>
        <w:t>(hereinafter</w:t>
      </w:r>
      <w:r w:rsidRPr="00587E7A">
        <w:rPr>
          <w:rFonts w:cs="Arial"/>
          <w:spacing w:val="6"/>
        </w:rPr>
        <w:t xml:space="preserve"> </w:t>
      </w:r>
      <w:r w:rsidRPr="00587E7A">
        <w:rPr>
          <w:rFonts w:cs="Arial"/>
          <w:spacing w:val="-1"/>
        </w:rPr>
        <w:t>referred</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rPr>
        <w:t>as</w:t>
      </w:r>
      <w:r w:rsidRPr="00587E7A">
        <w:rPr>
          <w:rFonts w:cs="Arial"/>
          <w:spacing w:val="7"/>
        </w:rPr>
        <w:t xml:space="preserve"> </w:t>
      </w:r>
      <w:r w:rsidRPr="00587E7A">
        <w:rPr>
          <w:rFonts w:cs="Arial"/>
          <w:spacing w:val="-1"/>
        </w:rPr>
        <w:t>“Users”)</w:t>
      </w:r>
      <w:r w:rsidRPr="00587E7A">
        <w:rPr>
          <w:rFonts w:cs="Arial"/>
          <w:spacing w:val="6"/>
        </w:rPr>
        <w:t xml:space="preserve"> </w:t>
      </w:r>
      <w:r w:rsidRPr="00587E7A">
        <w:rPr>
          <w:rFonts w:cs="Arial"/>
          <w:spacing w:val="-2"/>
        </w:rPr>
        <w:t>in</w:t>
      </w:r>
      <w:r w:rsidRPr="00587E7A">
        <w:rPr>
          <w:rFonts w:cs="Arial"/>
          <w:spacing w:val="71"/>
        </w:rPr>
        <w:t xml:space="preserve"> </w:t>
      </w:r>
      <w:r w:rsidRPr="00587E7A">
        <w:rPr>
          <w:rFonts w:cs="Arial"/>
          <w:spacing w:val="-1"/>
        </w:rPr>
        <w:t>connection</w:t>
      </w:r>
      <w:r w:rsidRPr="00587E7A">
        <w:rPr>
          <w:rFonts w:cs="Arial"/>
          <w:spacing w:val="27"/>
        </w:rPr>
        <w:t xml:space="preserve"> </w:t>
      </w:r>
      <w:r w:rsidRPr="00587E7A">
        <w:rPr>
          <w:rFonts w:cs="Arial"/>
          <w:spacing w:val="-1"/>
        </w:rPr>
        <w:t>with</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transaction</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official</w:t>
      </w:r>
      <w:r w:rsidRPr="00587E7A">
        <w:rPr>
          <w:rFonts w:cs="Arial"/>
          <w:spacing w:val="26"/>
        </w:rPr>
        <w:t xml:space="preserve"> </w:t>
      </w:r>
      <w:r w:rsidRPr="00587E7A">
        <w:rPr>
          <w:rFonts w:cs="Arial"/>
          <w:spacing w:val="-1"/>
        </w:rPr>
        <w:t>business</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city</w:t>
      </w:r>
      <w:r w:rsidRPr="00587E7A">
        <w:rPr>
          <w:rFonts w:cs="Arial"/>
          <w:spacing w:val="24"/>
        </w:rPr>
        <w:t xml:space="preserve"> </w:t>
      </w:r>
      <w:r w:rsidRPr="00587E7A">
        <w:rPr>
          <w:rFonts w:cs="Arial"/>
        </w:rPr>
        <w:t>may</w:t>
      </w:r>
      <w:r w:rsidRPr="00587E7A">
        <w:rPr>
          <w:rFonts w:cs="Arial"/>
          <w:spacing w:val="24"/>
        </w:rPr>
        <w:t xml:space="preserve"> </w:t>
      </w:r>
      <w:r w:rsidRPr="00587E7A">
        <w:rPr>
          <w:rFonts w:cs="Arial"/>
        </w:rPr>
        <w:t>be</w:t>
      </w:r>
      <w:r w:rsidRPr="00587E7A">
        <w:rPr>
          <w:rFonts w:cs="Arial"/>
          <w:spacing w:val="27"/>
        </w:rPr>
        <w:t xml:space="preserve"> </w:t>
      </w:r>
      <w:r w:rsidRPr="00587E7A">
        <w:rPr>
          <w:rFonts w:cs="Arial"/>
          <w:spacing w:val="-1"/>
        </w:rPr>
        <w:t>considered</w:t>
      </w:r>
      <w:r w:rsidRPr="00587E7A">
        <w:rPr>
          <w:rFonts w:cs="Arial"/>
          <w:spacing w:val="25"/>
        </w:rPr>
        <w:t xml:space="preserve"> </w:t>
      </w:r>
      <w:r w:rsidRPr="00587E7A">
        <w:rPr>
          <w:rFonts w:cs="Arial"/>
        </w:rPr>
        <w:t>a</w:t>
      </w:r>
      <w:r w:rsidRPr="00587E7A">
        <w:rPr>
          <w:rFonts w:cs="Arial"/>
          <w:spacing w:val="77"/>
        </w:rPr>
        <w:t xml:space="preserve"> </w:t>
      </w:r>
      <w:r w:rsidRPr="00587E7A">
        <w:rPr>
          <w:rFonts w:cs="Arial"/>
          <w:spacing w:val="-1"/>
        </w:rPr>
        <w:t>public</w:t>
      </w:r>
      <w:r w:rsidRPr="00587E7A">
        <w:rPr>
          <w:rFonts w:cs="Arial"/>
          <w:spacing w:val="10"/>
        </w:rPr>
        <w:t xml:space="preserve"> </w:t>
      </w:r>
      <w:r w:rsidRPr="00587E7A">
        <w:rPr>
          <w:rFonts w:cs="Arial"/>
          <w:spacing w:val="-1"/>
        </w:rPr>
        <w:t>record</w:t>
      </w:r>
      <w:r w:rsidRPr="00587E7A">
        <w:rPr>
          <w:rFonts w:cs="Arial"/>
          <w:spacing w:val="11"/>
        </w:rPr>
        <w:t xml:space="preserve"> </w:t>
      </w:r>
      <w:r w:rsidRPr="00587E7A">
        <w:rPr>
          <w:rFonts w:cs="Arial"/>
          <w:spacing w:val="-1"/>
        </w:rPr>
        <w:t>and</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spacing w:val="-1"/>
        </w:rPr>
        <w:t>subject</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inspection</w:t>
      </w:r>
      <w:r w:rsidRPr="00587E7A">
        <w:rPr>
          <w:rFonts w:cs="Arial"/>
          <w:spacing w:val="11"/>
        </w:rPr>
        <w:t xml:space="preserve"> </w:t>
      </w:r>
      <w:r w:rsidRPr="00587E7A">
        <w:rPr>
          <w:rFonts w:cs="Arial"/>
          <w:spacing w:val="-1"/>
        </w:rPr>
        <w:t>and/or</w:t>
      </w:r>
      <w:r w:rsidRPr="00587E7A">
        <w:rPr>
          <w:rFonts w:cs="Arial"/>
          <w:spacing w:val="9"/>
        </w:rPr>
        <w:t xml:space="preserve"> </w:t>
      </w:r>
      <w:r w:rsidRPr="00587E7A">
        <w:rPr>
          <w:rFonts w:cs="Arial"/>
          <w:spacing w:val="-1"/>
        </w:rPr>
        <w:t>copying</w:t>
      </w:r>
      <w:r w:rsidRPr="00587E7A">
        <w:rPr>
          <w:rFonts w:cs="Arial"/>
          <w:spacing w:val="8"/>
        </w:rPr>
        <w:t xml:space="preserve"> </w:t>
      </w:r>
      <w:r w:rsidRPr="00587E7A">
        <w:rPr>
          <w:rFonts w:cs="Arial"/>
          <w:spacing w:val="-1"/>
        </w:rPr>
        <w:t>in</w:t>
      </w:r>
      <w:r w:rsidRPr="00587E7A">
        <w:rPr>
          <w:rFonts w:cs="Arial"/>
          <w:spacing w:val="13"/>
        </w:rPr>
        <w:t xml:space="preserve"> </w:t>
      </w:r>
      <w:r w:rsidRPr="00587E7A">
        <w:rPr>
          <w:rFonts w:cs="Arial"/>
          <w:spacing w:val="-1"/>
        </w:rPr>
        <w:t>accordance</w:t>
      </w:r>
      <w:r w:rsidRPr="00587E7A">
        <w:rPr>
          <w:rFonts w:cs="Arial"/>
          <w:spacing w:val="11"/>
        </w:rPr>
        <w:t xml:space="preserve"> </w:t>
      </w:r>
      <w:r w:rsidRPr="00587E7A">
        <w:rPr>
          <w:rFonts w:cs="Arial"/>
          <w:spacing w:val="-1"/>
        </w:rPr>
        <w:t>with</w:t>
      </w:r>
      <w:r w:rsidRPr="00587E7A">
        <w:rPr>
          <w:rFonts w:cs="Arial"/>
          <w:spacing w:val="11"/>
        </w:rPr>
        <w:t xml:space="preserve"> </w:t>
      </w:r>
      <w:r w:rsidRPr="00587E7A">
        <w:rPr>
          <w:rFonts w:cs="Arial"/>
          <w:spacing w:val="-1"/>
        </w:rPr>
        <w:t>Chapter</w:t>
      </w:r>
      <w:r w:rsidRPr="00587E7A">
        <w:rPr>
          <w:rFonts w:cs="Arial"/>
          <w:spacing w:val="81"/>
        </w:rPr>
        <w:t xml:space="preserve"> </w:t>
      </w:r>
      <w:r w:rsidRPr="00587E7A">
        <w:rPr>
          <w:rFonts w:cs="Arial"/>
        </w:rPr>
        <w:t>119,</w:t>
      </w:r>
      <w:r w:rsidRPr="00587E7A">
        <w:rPr>
          <w:rFonts w:cs="Arial"/>
          <w:spacing w:val="43"/>
        </w:rPr>
        <w:t xml:space="preserve"> </w:t>
      </w:r>
      <w:r w:rsidRPr="00587E7A">
        <w:rPr>
          <w:rFonts w:cs="Arial"/>
          <w:spacing w:val="-1"/>
        </w:rPr>
        <w:t>Florida</w:t>
      </w:r>
      <w:r w:rsidRPr="00587E7A">
        <w:rPr>
          <w:rFonts w:cs="Arial"/>
          <w:spacing w:val="47"/>
        </w:rPr>
        <w:t xml:space="preserve"> </w:t>
      </w:r>
      <w:r w:rsidRPr="00587E7A">
        <w:rPr>
          <w:rFonts w:cs="Arial"/>
          <w:spacing w:val="-1"/>
        </w:rPr>
        <w:t>Statutes,</w:t>
      </w:r>
      <w:r w:rsidRPr="00587E7A">
        <w:rPr>
          <w:rFonts w:cs="Arial"/>
          <w:spacing w:val="47"/>
        </w:rPr>
        <w:t xml:space="preserve"> </w:t>
      </w:r>
      <w:r w:rsidRPr="00587E7A">
        <w:rPr>
          <w:rFonts w:cs="Arial"/>
          <w:spacing w:val="-1"/>
        </w:rPr>
        <w:t>and</w:t>
      </w:r>
      <w:r w:rsidRPr="00587E7A">
        <w:rPr>
          <w:rFonts w:cs="Arial"/>
          <w:spacing w:val="46"/>
        </w:rPr>
        <w:t xml:space="preserve"> </w:t>
      </w:r>
      <w:r w:rsidRPr="00587E7A">
        <w:rPr>
          <w:rFonts w:cs="Arial"/>
          <w:spacing w:val="-1"/>
        </w:rPr>
        <w:t>is</w:t>
      </w:r>
      <w:r w:rsidRPr="00587E7A">
        <w:rPr>
          <w:rFonts w:cs="Arial"/>
          <w:spacing w:val="46"/>
        </w:rPr>
        <w:t xml:space="preserve"> </w:t>
      </w:r>
      <w:r w:rsidRPr="00587E7A">
        <w:rPr>
          <w:rFonts w:cs="Arial"/>
          <w:spacing w:val="-1"/>
        </w:rPr>
        <w:t>subject</w:t>
      </w:r>
      <w:r w:rsidRPr="00587E7A">
        <w:rPr>
          <w:rFonts w:cs="Arial"/>
          <w:spacing w:val="47"/>
        </w:rPr>
        <w:t xml:space="preserve"> </w:t>
      </w:r>
      <w:r w:rsidRPr="00587E7A">
        <w:rPr>
          <w:rFonts w:cs="Arial"/>
          <w:spacing w:val="-1"/>
        </w:rPr>
        <w:t>to</w:t>
      </w:r>
      <w:r w:rsidRPr="00587E7A">
        <w:rPr>
          <w:rFonts w:cs="Arial"/>
          <w:spacing w:val="45"/>
        </w:rPr>
        <w:t xml:space="preserve"> </w:t>
      </w:r>
      <w:r w:rsidRPr="00587E7A">
        <w:rPr>
          <w:rFonts w:cs="Arial"/>
          <w:spacing w:val="-1"/>
        </w:rPr>
        <w:t>applicable</w:t>
      </w:r>
      <w:r w:rsidRPr="00587E7A">
        <w:rPr>
          <w:rFonts w:cs="Arial"/>
          <w:spacing w:val="46"/>
        </w:rPr>
        <w:t xml:space="preserve"> </w:t>
      </w:r>
      <w:r w:rsidRPr="00587E7A">
        <w:rPr>
          <w:rFonts w:cs="Arial"/>
          <w:spacing w:val="-1"/>
        </w:rPr>
        <w:t>state</w:t>
      </w:r>
      <w:r w:rsidRPr="00587E7A">
        <w:rPr>
          <w:rFonts w:cs="Arial"/>
          <w:spacing w:val="47"/>
        </w:rPr>
        <w:t xml:space="preserve"> </w:t>
      </w:r>
      <w:r w:rsidRPr="00587E7A">
        <w:rPr>
          <w:rFonts w:cs="Arial"/>
          <w:spacing w:val="-1"/>
        </w:rPr>
        <w:t>retention</w:t>
      </w:r>
      <w:r w:rsidRPr="00587E7A">
        <w:rPr>
          <w:rFonts w:cs="Arial"/>
          <w:spacing w:val="47"/>
        </w:rPr>
        <w:t xml:space="preserve"> </w:t>
      </w:r>
      <w:r w:rsidRPr="00587E7A">
        <w:rPr>
          <w:rFonts w:cs="Arial"/>
          <w:spacing w:val="-1"/>
        </w:rPr>
        <w:t>laws</w:t>
      </w:r>
      <w:r w:rsidRPr="00587E7A">
        <w:rPr>
          <w:rFonts w:cs="Arial"/>
          <w:spacing w:val="45"/>
        </w:rPr>
        <w:t xml:space="preserve"> </w:t>
      </w:r>
      <w:r w:rsidRPr="00587E7A">
        <w:rPr>
          <w:rFonts w:cs="Arial"/>
        </w:rPr>
        <w:t>and</w:t>
      </w:r>
      <w:r w:rsidRPr="00587E7A">
        <w:rPr>
          <w:rFonts w:cs="Arial"/>
          <w:spacing w:val="39"/>
        </w:rPr>
        <w:t xml:space="preserve"> </w:t>
      </w:r>
      <w:r w:rsidRPr="00587E7A">
        <w:rPr>
          <w:rFonts w:cs="Arial"/>
          <w:spacing w:val="-1"/>
        </w:rPr>
        <w:t>regulations,</w:t>
      </w:r>
      <w:r w:rsidRPr="00587E7A">
        <w:rPr>
          <w:rFonts w:cs="Arial"/>
          <w:spacing w:val="12"/>
        </w:rPr>
        <w:t xml:space="preserve"> </w:t>
      </w:r>
      <w:r w:rsidRPr="00587E7A">
        <w:rPr>
          <w:rFonts w:cs="Arial"/>
          <w:spacing w:val="-1"/>
        </w:rPr>
        <w:t>unless</w:t>
      </w:r>
      <w:r w:rsidRPr="00587E7A">
        <w:rPr>
          <w:rFonts w:cs="Arial"/>
          <w:spacing w:val="12"/>
        </w:rPr>
        <w:t xml:space="preserve"> </w:t>
      </w:r>
      <w:r w:rsidRPr="00587E7A">
        <w:rPr>
          <w:rFonts w:cs="Arial"/>
          <w:spacing w:val="-1"/>
        </w:rPr>
        <w:t>expressly</w:t>
      </w:r>
      <w:r w:rsidRPr="00587E7A">
        <w:rPr>
          <w:rFonts w:cs="Arial"/>
          <w:spacing w:val="10"/>
        </w:rPr>
        <w:t xml:space="preserve"> </w:t>
      </w:r>
      <w:r w:rsidRPr="00587E7A">
        <w:rPr>
          <w:rFonts w:cs="Arial"/>
          <w:spacing w:val="-1"/>
        </w:rPr>
        <w:t>exempted</w:t>
      </w:r>
      <w:r w:rsidRPr="00587E7A">
        <w:rPr>
          <w:rFonts w:cs="Arial"/>
          <w:spacing w:val="13"/>
        </w:rPr>
        <w:t xml:space="preserve"> </w:t>
      </w:r>
      <w:r w:rsidRPr="00587E7A">
        <w:rPr>
          <w:rFonts w:cs="Arial"/>
        </w:rPr>
        <w:t>by</w:t>
      </w:r>
      <w:r w:rsidRPr="00587E7A">
        <w:rPr>
          <w:rFonts w:cs="Arial"/>
          <w:spacing w:val="10"/>
        </w:rPr>
        <w:t xml:space="preserve"> </w:t>
      </w:r>
      <w:r w:rsidRPr="00587E7A">
        <w:rPr>
          <w:rFonts w:cs="Arial"/>
          <w:spacing w:val="-1"/>
        </w:rPr>
        <w:t>law.</w:t>
      </w:r>
      <w:r w:rsidRPr="00587E7A">
        <w:rPr>
          <w:rFonts w:cs="Arial"/>
          <w:spacing w:val="12"/>
        </w:rPr>
        <w:t xml:space="preserve"> </w:t>
      </w:r>
      <w:r w:rsidRPr="00587E7A">
        <w:rPr>
          <w:rFonts w:cs="Arial"/>
          <w:spacing w:val="-1"/>
        </w:rPr>
        <w:t>Users</w:t>
      </w:r>
      <w:r w:rsidRPr="00587E7A">
        <w:rPr>
          <w:rFonts w:cs="Arial"/>
          <w:spacing w:val="14"/>
        </w:rPr>
        <w:t xml:space="preserve"> </w:t>
      </w:r>
      <w:r w:rsidRPr="00587E7A">
        <w:rPr>
          <w:rFonts w:cs="Arial"/>
        </w:rPr>
        <w:t>must</w:t>
      </w:r>
      <w:r w:rsidRPr="00587E7A">
        <w:rPr>
          <w:rFonts w:cs="Arial"/>
          <w:spacing w:val="12"/>
        </w:rPr>
        <w:t xml:space="preserve"> </w:t>
      </w:r>
      <w:r w:rsidRPr="00587E7A">
        <w:rPr>
          <w:rFonts w:cs="Arial"/>
        </w:rPr>
        <w:t>use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e-mail</w:t>
      </w:r>
      <w:r w:rsidRPr="00587E7A">
        <w:rPr>
          <w:rFonts w:cs="Arial"/>
          <w:spacing w:val="12"/>
        </w:rPr>
        <w:t xml:space="preserve"> </w:t>
      </w:r>
      <w:r w:rsidRPr="00587E7A">
        <w:rPr>
          <w:rFonts w:cs="Arial"/>
          <w:spacing w:val="-1"/>
        </w:rPr>
        <w:t>accounts</w:t>
      </w:r>
      <w:r w:rsidRPr="00587E7A">
        <w:rPr>
          <w:rFonts w:cs="Arial"/>
          <w:spacing w:val="87"/>
        </w:rPr>
        <w:t xml:space="preserve"> </w:t>
      </w:r>
      <w:r w:rsidRPr="00587E7A">
        <w:rPr>
          <w:rFonts w:cs="Arial"/>
          <w:spacing w:val="-1"/>
        </w:rPr>
        <w:t>in</w:t>
      </w:r>
      <w:r w:rsidRPr="00587E7A">
        <w:rPr>
          <w:rFonts w:cs="Arial"/>
          <w:spacing w:val="8"/>
        </w:rPr>
        <w:t xml:space="preserve"> </w:t>
      </w:r>
      <w:r w:rsidRPr="00587E7A">
        <w:rPr>
          <w:rFonts w:cs="Arial"/>
          <w:spacing w:val="-1"/>
        </w:rPr>
        <w:t>connection</w:t>
      </w:r>
      <w:r w:rsidRPr="00587E7A">
        <w:rPr>
          <w:rFonts w:cs="Arial"/>
          <w:spacing w:val="8"/>
        </w:rPr>
        <w:t xml:space="preserve"> </w:t>
      </w:r>
      <w:r w:rsidRPr="00587E7A">
        <w:rPr>
          <w:rFonts w:cs="Arial"/>
          <w:spacing w:val="-1"/>
        </w:rPr>
        <w:t>with</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transaction</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official</w:t>
      </w:r>
      <w:r w:rsidRPr="00587E7A">
        <w:rPr>
          <w:rFonts w:cs="Arial"/>
          <w:spacing w:val="7"/>
        </w:rPr>
        <w:t xml:space="preserve"> </w:t>
      </w:r>
      <w:r w:rsidRPr="00587E7A">
        <w:rPr>
          <w:rFonts w:cs="Arial"/>
          <w:spacing w:val="-1"/>
        </w:rPr>
        <w:t>business</w:t>
      </w:r>
      <w:r w:rsidRPr="00587E7A">
        <w:rPr>
          <w:rFonts w:cs="Arial"/>
          <w:spacing w:val="7"/>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8"/>
        </w:rPr>
        <w:t xml:space="preserve"> </w:t>
      </w:r>
      <w:r w:rsidRPr="00587E7A">
        <w:rPr>
          <w:rFonts w:cs="Arial"/>
          <w:spacing w:val="-1"/>
        </w:rPr>
        <w:t>Users</w:t>
      </w:r>
      <w:r w:rsidRPr="00587E7A">
        <w:rPr>
          <w:rFonts w:cs="Arial"/>
          <w:spacing w:val="7"/>
        </w:rPr>
        <w:t xml:space="preserve"> </w:t>
      </w:r>
      <w:r w:rsidRPr="00587E7A">
        <w:rPr>
          <w:rFonts w:cs="Arial"/>
          <w:spacing w:val="-1"/>
        </w:rPr>
        <w:t>are</w:t>
      </w:r>
      <w:r w:rsidRPr="00587E7A">
        <w:rPr>
          <w:rFonts w:cs="Arial"/>
          <w:spacing w:val="8"/>
        </w:rPr>
        <w:t xml:space="preserve"> </w:t>
      </w:r>
      <w:r w:rsidRPr="00587E7A">
        <w:rPr>
          <w:rFonts w:cs="Arial"/>
          <w:spacing w:val="-1"/>
        </w:rPr>
        <w:t>prohibited</w:t>
      </w:r>
      <w:r w:rsidRPr="00587E7A">
        <w:rPr>
          <w:rFonts w:cs="Arial"/>
          <w:spacing w:val="71"/>
        </w:rPr>
        <w:t xml:space="preserve"> </w:t>
      </w:r>
      <w:r w:rsidRPr="00587E7A">
        <w:rPr>
          <w:rFonts w:cs="Arial"/>
          <w:spacing w:val="-1"/>
        </w:rPr>
        <w:t>from</w:t>
      </w:r>
      <w:r w:rsidRPr="00587E7A">
        <w:rPr>
          <w:rFonts w:cs="Arial"/>
          <w:spacing w:val="54"/>
        </w:rPr>
        <w:t xml:space="preserve"> </w:t>
      </w:r>
      <w:r w:rsidRPr="00587E7A">
        <w:rPr>
          <w:rFonts w:cs="Arial"/>
          <w:spacing w:val="-1"/>
        </w:rPr>
        <w:t>using</w:t>
      </w:r>
      <w:r w:rsidRPr="00587E7A">
        <w:rPr>
          <w:rFonts w:cs="Arial"/>
          <w:spacing w:val="52"/>
        </w:rPr>
        <w:t xml:space="preserve"> </w:t>
      </w:r>
      <w:r w:rsidRPr="00587E7A">
        <w:rPr>
          <w:rFonts w:cs="Arial"/>
          <w:spacing w:val="-1"/>
        </w:rPr>
        <w:t>personal</w:t>
      </w:r>
      <w:r w:rsidRPr="00587E7A">
        <w:rPr>
          <w:rFonts w:cs="Arial"/>
          <w:spacing w:val="50"/>
        </w:rPr>
        <w:t xml:space="preserve"> </w:t>
      </w:r>
      <w:r w:rsidRPr="00587E7A">
        <w:rPr>
          <w:rFonts w:cs="Arial"/>
          <w:spacing w:val="-1"/>
        </w:rPr>
        <w:t>e-mail</w:t>
      </w:r>
      <w:r w:rsidRPr="00587E7A">
        <w:rPr>
          <w:rFonts w:cs="Arial"/>
          <w:spacing w:val="52"/>
        </w:rPr>
        <w:t xml:space="preserve"> </w:t>
      </w:r>
      <w:r w:rsidRPr="00587E7A">
        <w:rPr>
          <w:rFonts w:cs="Arial"/>
          <w:spacing w:val="-1"/>
        </w:rPr>
        <w:t>accounts</w:t>
      </w:r>
      <w:r w:rsidRPr="00587E7A">
        <w:rPr>
          <w:rFonts w:cs="Arial"/>
          <w:spacing w:val="53"/>
        </w:rPr>
        <w:t xml:space="preserve"> </w:t>
      </w:r>
      <w:r w:rsidRPr="00587E7A">
        <w:rPr>
          <w:rFonts w:cs="Arial"/>
          <w:spacing w:val="-2"/>
        </w:rPr>
        <w:t>in</w:t>
      </w:r>
      <w:r w:rsidRPr="00587E7A">
        <w:rPr>
          <w:rFonts w:cs="Arial"/>
          <w:spacing w:val="54"/>
        </w:rPr>
        <w:t xml:space="preserve"> </w:t>
      </w:r>
      <w:r w:rsidRPr="00587E7A">
        <w:rPr>
          <w:rFonts w:cs="Arial"/>
          <w:spacing w:val="-1"/>
        </w:rPr>
        <w:t>connection</w:t>
      </w:r>
      <w:r w:rsidRPr="00587E7A">
        <w:rPr>
          <w:rFonts w:cs="Arial"/>
          <w:spacing w:val="54"/>
        </w:rPr>
        <w:t xml:space="preserve"> </w:t>
      </w:r>
      <w:r w:rsidRPr="00587E7A">
        <w:rPr>
          <w:rFonts w:cs="Arial"/>
          <w:spacing w:val="-1"/>
        </w:rPr>
        <w:t>with</w:t>
      </w:r>
      <w:r w:rsidRPr="00587E7A">
        <w:rPr>
          <w:rFonts w:cs="Arial"/>
          <w:spacing w:val="53"/>
        </w:rPr>
        <w:t xml:space="preserve"> </w:t>
      </w:r>
      <w:r w:rsidRPr="00587E7A">
        <w:rPr>
          <w:rFonts w:cs="Arial"/>
        </w:rPr>
        <w:t>the</w:t>
      </w:r>
      <w:r w:rsidRPr="00587E7A">
        <w:rPr>
          <w:rFonts w:cs="Arial"/>
          <w:spacing w:val="54"/>
        </w:rPr>
        <w:t xml:space="preserve"> </w:t>
      </w:r>
      <w:r w:rsidRPr="00587E7A">
        <w:rPr>
          <w:rFonts w:cs="Arial"/>
          <w:spacing w:val="-1"/>
        </w:rPr>
        <w:t>transaction</w:t>
      </w:r>
      <w:r w:rsidRPr="00587E7A">
        <w:rPr>
          <w:rFonts w:cs="Arial"/>
          <w:spacing w:val="54"/>
        </w:rPr>
        <w:t xml:space="preserve"> </w:t>
      </w:r>
      <w:r w:rsidRPr="00587E7A">
        <w:rPr>
          <w:rFonts w:cs="Arial"/>
          <w:spacing w:val="-1"/>
        </w:rPr>
        <w:t>of</w:t>
      </w:r>
      <w:r w:rsidRPr="00587E7A">
        <w:rPr>
          <w:rFonts w:cs="Arial"/>
          <w:spacing w:val="53"/>
        </w:rPr>
        <w:t xml:space="preserve"> </w:t>
      </w:r>
      <w:r w:rsidRPr="00587E7A">
        <w:rPr>
          <w:rFonts w:cs="Arial"/>
          <w:spacing w:val="-1"/>
        </w:rPr>
        <w:t>official</w:t>
      </w:r>
      <w:r w:rsidRPr="00587E7A">
        <w:rPr>
          <w:rFonts w:cs="Arial"/>
          <w:spacing w:val="81"/>
        </w:rPr>
        <w:t xml:space="preserve"> </w:t>
      </w:r>
      <w:r w:rsidRPr="00587E7A">
        <w:rPr>
          <w:rFonts w:cs="Arial"/>
          <w:spacing w:val="-1"/>
        </w:rPr>
        <w:t>business</w:t>
      </w:r>
      <w:r w:rsidRPr="00587E7A">
        <w:rPr>
          <w:rFonts w:cs="Arial"/>
          <w:spacing w:val="2"/>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rPr>
        <w:t>Any</w:t>
      </w:r>
      <w:r w:rsidRPr="00587E7A">
        <w:rPr>
          <w:rFonts w:cs="Arial"/>
          <w:spacing w:val="2"/>
        </w:rPr>
        <w:t xml:space="preserve"> </w:t>
      </w:r>
      <w:r w:rsidRPr="00587E7A">
        <w:rPr>
          <w:rFonts w:cs="Arial"/>
          <w:spacing w:val="-1"/>
        </w:rPr>
        <w:t>e-mail</w:t>
      </w:r>
      <w:r w:rsidRPr="00587E7A">
        <w:rPr>
          <w:rFonts w:cs="Arial"/>
          <w:spacing w:val="4"/>
        </w:rPr>
        <w:t xml:space="preserve"> </w:t>
      </w:r>
      <w:r w:rsidRPr="00587E7A">
        <w:rPr>
          <w:rFonts w:cs="Arial"/>
          <w:spacing w:val="-1"/>
        </w:rPr>
        <w:t>received</w:t>
      </w:r>
      <w:r w:rsidRPr="00587E7A">
        <w:rPr>
          <w:rFonts w:cs="Arial"/>
          <w:spacing w:val="6"/>
        </w:rPr>
        <w:t xml:space="preserve"> </w:t>
      </w:r>
      <w:r w:rsidRPr="00587E7A">
        <w:rPr>
          <w:rFonts w:cs="Arial"/>
        </w:rPr>
        <w:t>by</w:t>
      </w:r>
      <w:r w:rsidRPr="00587E7A">
        <w:rPr>
          <w:rFonts w:cs="Arial"/>
          <w:spacing w:val="5"/>
        </w:rPr>
        <w:t xml:space="preserve"> </w:t>
      </w:r>
      <w:r w:rsidRPr="00587E7A">
        <w:rPr>
          <w:rFonts w:cs="Arial"/>
        </w:rPr>
        <w:t>a</w:t>
      </w:r>
      <w:r w:rsidRPr="00587E7A">
        <w:rPr>
          <w:rFonts w:cs="Arial"/>
          <w:spacing w:val="6"/>
        </w:rPr>
        <w:t xml:space="preserve"> </w:t>
      </w:r>
      <w:r w:rsidRPr="00587E7A">
        <w:rPr>
          <w:rFonts w:cs="Arial"/>
        </w:rPr>
        <w:t>user</w:t>
      </w:r>
      <w:r w:rsidRPr="00587E7A">
        <w:rPr>
          <w:rFonts w:cs="Arial"/>
          <w:spacing w:val="4"/>
        </w:rPr>
        <w:t xml:space="preserve"> </w:t>
      </w:r>
      <w:r w:rsidRPr="00587E7A">
        <w:rPr>
          <w:rFonts w:cs="Arial"/>
          <w:spacing w:val="-1"/>
        </w:rPr>
        <w:t>in</w:t>
      </w:r>
      <w:r w:rsidRPr="00587E7A">
        <w:rPr>
          <w:rFonts w:cs="Arial"/>
          <w:spacing w:val="6"/>
        </w:rPr>
        <w:t xml:space="preserve"> </w:t>
      </w:r>
      <w:r w:rsidRPr="00587E7A">
        <w:rPr>
          <w:rFonts w:cs="Arial"/>
          <w:spacing w:val="-1"/>
        </w:rPr>
        <w:t>their</w:t>
      </w:r>
      <w:r w:rsidRPr="00587E7A">
        <w:rPr>
          <w:rFonts w:cs="Arial"/>
          <w:spacing w:val="4"/>
        </w:rPr>
        <w:t xml:space="preserve"> </w:t>
      </w:r>
      <w:r w:rsidRPr="00587E7A">
        <w:rPr>
          <w:rFonts w:cs="Arial"/>
          <w:spacing w:val="-1"/>
        </w:rPr>
        <w:t>personal</w:t>
      </w:r>
      <w:r w:rsidRPr="00587E7A">
        <w:rPr>
          <w:rFonts w:cs="Arial"/>
          <w:spacing w:val="4"/>
        </w:rPr>
        <w:t xml:space="preserve"> </w:t>
      </w:r>
      <w:r w:rsidRPr="00587E7A">
        <w:rPr>
          <w:rFonts w:cs="Arial"/>
          <w:spacing w:val="-1"/>
        </w:rPr>
        <w:t>e-mail</w:t>
      </w:r>
      <w:r w:rsidRPr="00587E7A">
        <w:rPr>
          <w:rFonts w:cs="Arial"/>
          <w:spacing w:val="4"/>
        </w:rPr>
        <w:t xml:space="preserve"> </w:t>
      </w:r>
      <w:r w:rsidRPr="00587E7A">
        <w:rPr>
          <w:rFonts w:cs="Arial"/>
          <w:spacing w:val="-1"/>
        </w:rPr>
        <w:t>account</w:t>
      </w:r>
      <w:r w:rsidRPr="00587E7A">
        <w:rPr>
          <w:rFonts w:cs="Arial"/>
          <w:spacing w:val="5"/>
        </w:rPr>
        <w:t xml:space="preserve"> </w:t>
      </w:r>
      <w:r w:rsidRPr="00587E7A">
        <w:rPr>
          <w:rFonts w:cs="Arial"/>
          <w:spacing w:val="-2"/>
        </w:rPr>
        <w:t>in</w:t>
      </w:r>
      <w:r w:rsidRPr="00587E7A">
        <w:rPr>
          <w:rFonts w:cs="Arial"/>
          <w:spacing w:val="69"/>
        </w:rPr>
        <w:t xml:space="preserve"> </w:t>
      </w:r>
      <w:r w:rsidRPr="00587E7A">
        <w:rPr>
          <w:rFonts w:cs="Arial"/>
          <w:spacing w:val="-1"/>
        </w:rPr>
        <w:t>connection</w:t>
      </w:r>
      <w:r w:rsidRPr="00587E7A">
        <w:rPr>
          <w:rFonts w:cs="Arial"/>
          <w:spacing w:val="27"/>
        </w:rPr>
        <w:t xml:space="preserve"> </w:t>
      </w:r>
      <w:r w:rsidRPr="00587E7A">
        <w:rPr>
          <w:rFonts w:cs="Arial"/>
          <w:spacing w:val="-1"/>
        </w:rPr>
        <w:t>with</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transaction</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official</w:t>
      </w:r>
      <w:r w:rsidRPr="00587E7A">
        <w:rPr>
          <w:rFonts w:cs="Arial"/>
          <w:spacing w:val="26"/>
        </w:rPr>
        <w:t xml:space="preserve"> </w:t>
      </w:r>
      <w:r w:rsidRPr="00587E7A">
        <w:rPr>
          <w:rFonts w:cs="Arial"/>
          <w:spacing w:val="-1"/>
        </w:rPr>
        <w:t>business</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city</w:t>
      </w:r>
      <w:r w:rsidRPr="00587E7A">
        <w:rPr>
          <w:rFonts w:cs="Arial"/>
          <w:spacing w:val="24"/>
        </w:rPr>
        <w:t xml:space="preserve"> </w:t>
      </w:r>
      <w:r w:rsidRPr="00587E7A">
        <w:rPr>
          <w:rFonts w:cs="Arial"/>
        </w:rPr>
        <w:t>shall</w:t>
      </w:r>
      <w:r w:rsidRPr="00587E7A">
        <w:rPr>
          <w:rFonts w:cs="Arial"/>
          <w:spacing w:val="26"/>
        </w:rPr>
        <w:t xml:space="preserve"> </w:t>
      </w:r>
      <w:r w:rsidRPr="00587E7A">
        <w:rPr>
          <w:rFonts w:cs="Arial"/>
        </w:rPr>
        <w:t>be</w:t>
      </w:r>
      <w:r w:rsidRPr="00587E7A">
        <w:rPr>
          <w:rFonts w:cs="Arial"/>
          <w:spacing w:val="27"/>
        </w:rPr>
        <w:t xml:space="preserve"> </w:t>
      </w:r>
      <w:r w:rsidRPr="00587E7A">
        <w:rPr>
          <w:rFonts w:cs="Arial"/>
          <w:spacing w:val="-1"/>
        </w:rPr>
        <w:t>forwarded</w:t>
      </w:r>
      <w:r w:rsidRPr="00587E7A">
        <w:rPr>
          <w:rFonts w:cs="Arial"/>
          <w:spacing w:val="27"/>
        </w:rPr>
        <w:t xml:space="preserve"> </w:t>
      </w:r>
      <w:r w:rsidRPr="00587E7A">
        <w:rPr>
          <w:rFonts w:cs="Arial"/>
          <w:spacing w:val="-1"/>
        </w:rPr>
        <w:t>to</w:t>
      </w:r>
      <w:r w:rsidRPr="00587E7A">
        <w:rPr>
          <w:rFonts w:cs="Arial"/>
          <w:spacing w:val="71"/>
        </w:rPr>
        <w:t xml:space="preserve"> </w:t>
      </w:r>
      <w:r w:rsidRPr="00587E7A">
        <w:rPr>
          <w:rFonts w:cs="Arial"/>
          <w:spacing w:val="-1"/>
        </w:rPr>
        <w:t>their city</w:t>
      </w:r>
      <w:r w:rsidRPr="00587E7A">
        <w:rPr>
          <w:rFonts w:cs="Arial"/>
          <w:spacing w:val="-2"/>
        </w:rPr>
        <w:t xml:space="preserve"> </w:t>
      </w:r>
      <w:r w:rsidRPr="00587E7A">
        <w:rPr>
          <w:rFonts w:cs="Arial"/>
          <w:spacing w:val="-1"/>
        </w:rPr>
        <w:t>e-mail</w:t>
      </w:r>
      <w:r w:rsidRPr="00587E7A">
        <w:rPr>
          <w:rFonts w:cs="Arial"/>
        </w:rPr>
        <w:t xml:space="preserve"> </w:t>
      </w:r>
      <w:r w:rsidRPr="00587E7A">
        <w:rPr>
          <w:rFonts w:cs="Arial"/>
          <w:spacing w:val="-1"/>
        </w:rPr>
        <w:t>account.</w:t>
      </w:r>
    </w:p>
    <w:p w14:paraId="0E7838CB" w14:textId="77777777" w:rsidR="00F00036" w:rsidRPr="004D7D87" w:rsidRDefault="00F00036" w:rsidP="00985A6C">
      <w:pPr>
        <w:ind w:right="-18"/>
        <w:rPr>
          <w:rFonts w:ascii="Arial" w:eastAsia="Arial" w:hAnsi="Arial" w:cs="Arial"/>
          <w:sz w:val="20"/>
          <w:szCs w:val="20"/>
        </w:rPr>
      </w:pPr>
    </w:p>
    <w:p w14:paraId="352779D8" w14:textId="77777777" w:rsidR="00F00036" w:rsidRPr="00587E7A" w:rsidRDefault="003650B4" w:rsidP="00985A6C">
      <w:pPr>
        <w:pStyle w:val="BodyText"/>
        <w:ind w:left="1543" w:right="-18" w:firstLine="0"/>
        <w:rPr>
          <w:rFonts w:cs="Arial"/>
        </w:rPr>
      </w:pPr>
      <w:r w:rsidRPr="00587E7A">
        <w:rPr>
          <w:rFonts w:cs="Arial"/>
        </w:rPr>
        <w:t>The</w:t>
      </w:r>
      <w:r w:rsidRPr="00587E7A">
        <w:rPr>
          <w:rFonts w:cs="Arial"/>
          <w:spacing w:val="16"/>
        </w:rPr>
        <w:t xml:space="preserve"> </w:t>
      </w:r>
      <w:r w:rsidRPr="00587E7A">
        <w:rPr>
          <w:rFonts w:cs="Arial"/>
          <w:spacing w:val="-1"/>
        </w:rPr>
        <w:t>Florida</w:t>
      </w:r>
      <w:r w:rsidRPr="00587E7A">
        <w:rPr>
          <w:rFonts w:cs="Arial"/>
          <w:spacing w:val="16"/>
        </w:rPr>
        <w:t xml:space="preserve"> </w:t>
      </w:r>
      <w:r w:rsidRPr="00587E7A">
        <w:rPr>
          <w:rFonts w:cs="Arial"/>
          <w:spacing w:val="-1"/>
        </w:rPr>
        <w:t>Statutes</w:t>
      </w:r>
      <w:r w:rsidRPr="00587E7A">
        <w:rPr>
          <w:rFonts w:cs="Arial"/>
          <w:spacing w:val="13"/>
        </w:rPr>
        <w:t xml:space="preserve"> </w:t>
      </w:r>
      <w:r w:rsidRPr="00587E7A">
        <w:rPr>
          <w:rFonts w:cs="Arial"/>
          <w:spacing w:val="-1"/>
        </w:rPr>
        <w:t>contain</w:t>
      </w:r>
      <w:r w:rsidRPr="00587E7A">
        <w:rPr>
          <w:rFonts w:cs="Arial"/>
          <w:spacing w:val="16"/>
        </w:rPr>
        <w:t xml:space="preserve"> </w:t>
      </w:r>
      <w:r w:rsidRPr="00587E7A">
        <w:rPr>
          <w:rFonts w:cs="Arial"/>
          <w:spacing w:val="-1"/>
        </w:rPr>
        <w:t>numerous</w:t>
      </w:r>
      <w:r w:rsidRPr="00587E7A">
        <w:rPr>
          <w:rFonts w:cs="Arial"/>
          <w:spacing w:val="15"/>
        </w:rPr>
        <w:t xml:space="preserve"> </w:t>
      </w:r>
      <w:r w:rsidRPr="00587E7A">
        <w:rPr>
          <w:rFonts w:cs="Arial"/>
          <w:spacing w:val="-1"/>
        </w:rPr>
        <w:t>specific</w:t>
      </w:r>
      <w:r w:rsidRPr="00587E7A">
        <w:rPr>
          <w:rFonts w:cs="Arial"/>
          <w:spacing w:val="15"/>
        </w:rPr>
        <w:t xml:space="preserve"> </w:t>
      </w:r>
      <w:r w:rsidRPr="00587E7A">
        <w:rPr>
          <w:rFonts w:cs="Arial"/>
          <w:spacing w:val="-1"/>
        </w:rPr>
        <w:t>exemptions</w:t>
      </w:r>
      <w:r w:rsidRPr="00587E7A">
        <w:rPr>
          <w:rFonts w:cs="Arial"/>
          <w:spacing w:val="15"/>
        </w:rPr>
        <w:t xml:space="preserve"> </w:t>
      </w:r>
      <w:r w:rsidRPr="00587E7A">
        <w:rPr>
          <w:rFonts w:cs="Arial"/>
        </w:rPr>
        <w:t>to</w:t>
      </w:r>
      <w:r w:rsidRPr="00587E7A">
        <w:rPr>
          <w:rFonts w:cs="Arial"/>
          <w:spacing w:val="13"/>
        </w:rPr>
        <w:t xml:space="preserve"> </w:t>
      </w:r>
      <w:r w:rsidRPr="00587E7A">
        <w:rPr>
          <w:rFonts w:cs="Arial"/>
        </w:rPr>
        <w:t>the</w:t>
      </w:r>
      <w:r w:rsidRPr="00587E7A">
        <w:rPr>
          <w:rFonts w:cs="Arial"/>
          <w:spacing w:val="16"/>
        </w:rPr>
        <w:t xml:space="preserve"> </w:t>
      </w:r>
      <w:r w:rsidRPr="00587E7A">
        <w:rPr>
          <w:rFonts w:cs="Arial"/>
        </w:rPr>
        <w:t>access</w:t>
      </w:r>
      <w:r w:rsidRPr="00587E7A">
        <w:rPr>
          <w:rFonts w:cs="Arial"/>
          <w:spacing w:val="15"/>
        </w:rPr>
        <w:t xml:space="preserve"> </w:t>
      </w:r>
      <w:r w:rsidRPr="00587E7A">
        <w:rPr>
          <w:rFonts w:cs="Arial"/>
          <w:spacing w:val="-1"/>
        </w:rPr>
        <w:t>and</w:t>
      </w:r>
      <w:r w:rsidRPr="00587E7A">
        <w:rPr>
          <w:rFonts w:cs="Arial"/>
          <w:spacing w:val="51"/>
        </w:rPr>
        <w:t xml:space="preserve"> </w:t>
      </w:r>
      <w:r w:rsidRPr="00587E7A">
        <w:rPr>
          <w:rFonts w:cs="Arial"/>
          <w:spacing w:val="-1"/>
        </w:rPr>
        <w:t>inspection</w:t>
      </w:r>
      <w:r w:rsidRPr="00587E7A">
        <w:rPr>
          <w:rFonts w:cs="Arial"/>
          <w:spacing w:val="18"/>
        </w:rPr>
        <w:t xml:space="preserve"> </w:t>
      </w:r>
      <w:r w:rsidRPr="00587E7A">
        <w:rPr>
          <w:rFonts w:cs="Arial"/>
          <w:spacing w:val="-1"/>
        </w:rPr>
        <w:t>requirements</w:t>
      </w:r>
      <w:r w:rsidRPr="00587E7A">
        <w:rPr>
          <w:rFonts w:cs="Arial"/>
          <w:spacing w:val="17"/>
        </w:rPr>
        <w:t xml:space="preserve"> </w:t>
      </w:r>
      <w:r w:rsidRPr="00587E7A">
        <w:rPr>
          <w:rFonts w:cs="Arial"/>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Public</w:t>
      </w:r>
      <w:r w:rsidRPr="00587E7A">
        <w:rPr>
          <w:rFonts w:cs="Arial"/>
          <w:spacing w:val="17"/>
        </w:rPr>
        <w:t xml:space="preserve"> </w:t>
      </w:r>
      <w:r w:rsidRPr="00587E7A">
        <w:rPr>
          <w:rFonts w:cs="Arial"/>
          <w:spacing w:val="-1"/>
        </w:rPr>
        <w:t>Records</w:t>
      </w:r>
      <w:r w:rsidRPr="00587E7A">
        <w:rPr>
          <w:rFonts w:cs="Arial"/>
          <w:spacing w:val="17"/>
        </w:rPr>
        <w:t xml:space="preserve"> </w:t>
      </w:r>
      <w:r w:rsidRPr="00587E7A">
        <w:rPr>
          <w:rFonts w:cs="Arial"/>
          <w:spacing w:val="-1"/>
        </w:rPr>
        <w:t>Law.</w:t>
      </w:r>
      <w:r w:rsidRPr="00587E7A">
        <w:rPr>
          <w:rFonts w:cs="Arial"/>
          <w:spacing w:val="18"/>
        </w:rPr>
        <w:t xml:space="preserve"> </w:t>
      </w:r>
      <w:r w:rsidRPr="00587E7A">
        <w:rPr>
          <w:rFonts w:cs="Arial"/>
          <w:spacing w:val="-1"/>
        </w:rPr>
        <w:t>Users</w:t>
      </w:r>
      <w:r w:rsidRPr="00587E7A">
        <w:rPr>
          <w:rFonts w:cs="Arial"/>
          <w:spacing w:val="17"/>
        </w:rPr>
        <w:t xml:space="preserve"> </w:t>
      </w:r>
      <w:r w:rsidRPr="00587E7A">
        <w:rPr>
          <w:rFonts w:cs="Arial"/>
          <w:spacing w:val="-1"/>
        </w:rPr>
        <w:t>are</w:t>
      </w:r>
      <w:r w:rsidRPr="00587E7A">
        <w:rPr>
          <w:rFonts w:cs="Arial"/>
          <w:spacing w:val="21"/>
        </w:rPr>
        <w:t xml:space="preserve"> </w:t>
      </w:r>
      <w:r w:rsidRPr="00587E7A">
        <w:rPr>
          <w:rFonts w:cs="Arial"/>
          <w:spacing w:val="-1"/>
        </w:rPr>
        <w:t>responsible</w:t>
      </w:r>
      <w:r w:rsidRPr="00587E7A">
        <w:rPr>
          <w:rFonts w:cs="Arial"/>
          <w:spacing w:val="16"/>
        </w:rPr>
        <w:t xml:space="preserve"> </w:t>
      </w:r>
      <w:r w:rsidRPr="00587E7A">
        <w:rPr>
          <w:rFonts w:cs="Arial"/>
        </w:rPr>
        <w:t>for</w:t>
      </w:r>
      <w:r w:rsidRPr="00587E7A">
        <w:rPr>
          <w:rFonts w:cs="Arial"/>
          <w:spacing w:val="69"/>
        </w:rPr>
        <w:t xml:space="preserve"> </w:t>
      </w:r>
      <w:r w:rsidRPr="00587E7A">
        <w:rPr>
          <w:rFonts w:cs="Arial"/>
          <w:spacing w:val="-1"/>
        </w:rPr>
        <w:t>ensuring</w:t>
      </w:r>
      <w:r w:rsidRPr="00587E7A">
        <w:rPr>
          <w:rFonts w:cs="Arial"/>
          <w:spacing w:val="25"/>
        </w:rPr>
        <w:t xml:space="preserve"> </w:t>
      </w:r>
      <w:r w:rsidRPr="00587E7A">
        <w:rPr>
          <w:rFonts w:cs="Arial"/>
          <w:spacing w:val="-1"/>
        </w:rPr>
        <w:t>that</w:t>
      </w:r>
      <w:r w:rsidRPr="00587E7A">
        <w:rPr>
          <w:rFonts w:cs="Arial"/>
          <w:spacing w:val="27"/>
        </w:rPr>
        <w:t xml:space="preserve"> </w:t>
      </w:r>
      <w:r w:rsidRPr="00587E7A">
        <w:rPr>
          <w:rFonts w:cs="Arial"/>
          <w:spacing w:val="-1"/>
        </w:rPr>
        <w:t>electronic</w:t>
      </w:r>
      <w:r w:rsidRPr="00587E7A">
        <w:rPr>
          <w:rFonts w:cs="Arial"/>
          <w:spacing w:val="26"/>
        </w:rPr>
        <w:t xml:space="preserve"> </w:t>
      </w:r>
      <w:r w:rsidRPr="00587E7A">
        <w:rPr>
          <w:rFonts w:cs="Arial"/>
          <w:spacing w:val="-1"/>
        </w:rPr>
        <w:t>public</w:t>
      </w:r>
      <w:r w:rsidRPr="00587E7A">
        <w:rPr>
          <w:rFonts w:cs="Arial"/>
          <w:spacing w:val="26"/>
        </w:rPr>
        <w:t xml:space="preserve"> </w:t>
      </w:r>
      <w:r w:rsidRPr="00587E7A">
        <w:rPr>
          <w:rFonts w:cs="Arial"/>
          <w:spacing w:val="-1"/>
        </w:rPr>
        <w:t>records</w:t>
      </w:r>
      <w:r w:rsidRPr="00587E7A">
        <w:rPr>
          <w:rFonts w:cs="Arial"/>
          <w:spacing w:val="26"/>
        </w:rPr>
        <w:t xml:space="preserve"> </w:t>
      </w:r>
      <w:r w:rsidRPr="00587E7A">
        <w:rPr>
          <w:rFonts w:cs="Arial"/>
          <w:spacing w:val="-1"/>
        </w:rPr>
        <w:t>which</w:t>
      </w:r>
      <w:r w:rsidRPr="00587E7A">
        <w:rPr>
          <w:rFonts w:cs="Arial"/>
          <w:spacing w:val="25"/>
        </w:rPr>
        <w:t xml:space="preserve"> </w:t>
      </w:r>
      <w:r w:rsidRPr="00587E7A">
        <w:rPr>
          <w:rFonts w:cs="Arial"/>
          <w:spacing w:val="-1"/>
        </w:rPr>
        <w:t>are</w:t>
      </w:r>
      <w:r w:rsidRPr="00587E7A">
        <w:rPr>
          <w:rFonts w:cs="Arial"/>
          <w:spacing w:val="27"/>
        </w:rPr>
        <w:t xml:space="preserve"> </w:t>
      </w:r>
      <w:r w:rsidRPr="00587E7A">
        <w:rPr>
          <w:rFonts w:cs="Arial"/>
          <w:spacing w:val="-1"/>
        </w:rPr>
        <w:t>exempt</w:t>
      </w:r>
      <w:r w:rsidRPr="00587E7A">
        <w:rPr>
          <w:rFonts w:cs="Arial"/>
          <w:spacing w:val="24"/>
        </w:rPr>
        <w:t xml:space="preserve"> </w:t>
      </w:r>
      <w:r w:rsidRPr="00587E7A">
        <w:rPr>
          <w:rFonts w:cs="Arial"/>
          <w:spacing w:val="-1"/>
        </w:rPr>
        <w:t>from</w:t>
      </w:r>
      <w:r w:rsidRPr="00587E7A">
        <w:rPr>
          <w:rFonts w:cs="Arial"/>
          <w:spacing w:val="28"/>
        </w:rPr>
        <w:t xml:space="preserve"> </w:t>
      </w:r>
      <w:r w:rsidRPr="00587E7A">
        <w:rPr>
          <w:rFonts w:cs="Arial"/>
          <w:spacing w:val="-1"/>
        </w:rPr>
        <w:t>access</w:t>
      </w:r>
      <w:r w:rsidRPr="00587E7A">
        <w:rPr>
          <w:rFonts w:cs="Arial"/>
          <w:spacing w:val="26"/>
        </w:rPr>
        <w:t xml:space="preserve"> </w:t>
      </w:r>
      <w:r w:rsidRPr="00587E7A">
        <w:rPr>
          <w:rFonts w:cs="Arial"/>
        </w:rPr>
        <w:t>or</w:t>
      </w:r>
      <w:r w:rsidRPr="00587E7A">
        <w:rPr>
          <w:rFonts w:cs="Arial"/>
          <w:spacing w:val="26"/>
        </w:rPr>
        <w:t xml:space="preserve"> </w:t>
      </w:r>
      <w:r w:rsidRPr="00587E7A">
        <w:rPr>
          <w:rFonts w:cs="Arial"/>
          <w:spacing w:val="-1"/>
        </w:rPr>
        <w:t>inspection</w:t>
      </w:r>
      <w:r w:rsidRPr="00587E7A">
        <w:rPr>
          <w:rFonts w:cs="Arial"/>
          <w:spacing w:val="71"/>
        </w:rPr>
        <w:t xml:space="preserve"> </w:t>
      </w:r>
      <w:r w:rsidRPr="00587E7A">
        <w:rPr>
          <w:rFonts w:cs="Arial"/>
        </w:rPr>
        <w:t>by</w:t>
      </w:r>
      <w:r w:rsidRPr="00587E7A">
        <w:rPr>
          <w:rFonts w:cs="Arial"/>
          <w:spacing w:val="35"/>
        </w:rPr>
        <w:t xml:space="preserve"> </w:t>
      </w:r>
      <w:r w:rsidRPr="00587E7A">
        <w:rPr>
          <w:rFonts w:cs="Arial"/>
        </w:rPr>
        <w:t>statute</w:t>
      </w:r>
      <w:r w:rsidRPr="00587E7A">
        <w:rPr>
          <w:rFonts w:cs="Arial"/>
          <w:spacing w:val="40"/>
        </w:rPr>
        <w:t xml:space="preserve"> </w:t>
      </w:r>
      <w:r w:rsidRPr="00587E7A">
        <w:rPr>
          <w:rFonts w:cs="Arial"/>
          <w:spacing w:val="-1"/>
        </w:rPr>
        <w:t>are</w:t>
      </w:r>
      <w:r w:rsidRPr="00587E7A">
        <w:rPr>
          <w:rFonts w:cs="Arial"/>
          <w:spacing w:val="40"/>
        </w:rPr>
        <w:t xml:space="preserve"> </w:t>
      </w:r>
      <w:r w:rsidRPr="00587E7A">
        <w:rPr>
          <w:rFonts w:cs="Arial"/>
          <w:spacing w:val="-1"/>
        </w:rPr>
        <w:t>properly</w:t>
      </w:r>
      <w:r w:rsidRPr="00587E7A">
        <w:rPr>
          <w:rFonts w:cs="Arial"/>
          <w:spacing w:val="35"/>
        </w:rPr>
        <w:t xml:space="preserve"> </w:t>
      </w:r>
      <w:r w:rsidRPr="00587E7A">
        <w:rPr>
          <w:rFonts w:cs="Arial"/>
          <w:spacing w:val="-1"/>
        </w:rPr>
        <w:t>safeguarded.</w:t>
      </w:r>
      <w:r w:rsidRPr="00587E7A">
        <w:rPr>
          <w:rFonts w:cs="Arial"/>
          <w:spacing w:val="39"/>
        </w:rPr>
        <w:t xml:space="preserve"> </w:t>
      </w:r>
      <w:r w:rsidRPr="00587E7A">
        <w:rPr>
          <w:rFonts w:cs="Arial"/>
          <w:spacing w:val="-1"/>
        </w:rPr>
        <w:t>No</w:t>
      </w:r>
      <w:r w:rsidRPr="00587E7A">
        <w:rPr>
          <w:rFonts w:cs="Arial"/>
          <w:spacing w:val="40"/>
        </w:rPr>
        <w:t xml:space="preserve"> </w:t>
      </w:r>
      <w:r w:rsidRPr="00587E7A">
        <w:rPr>
          <w:rFonts w:cs="Arial"/>
          <w:spacing w:val="-1"/>
        </w:rPr>
        <w:t>exempt</w:t>
      </w:r>
      <w:r w:rsidRPr="00587E7A">
        <w:rPr>
          <w:rFonts w:cs="Arial"/>
          <w:spacing w:val="39"/>
        </w:rPr>
        <w:t xml:space="preserve"> </w:t>
      </w:r>
      <w:r w:rsidRPr="00587E7A">
        <w:rPr>
          <w:rFonts w:cs="Arial"/>
        </w:rPr>
        <w:t>or</w:t>
      </w:r>
      <w:r w:rsidRPr="00587E7A">
        <w:rPr>
          <w:rFonts w:cs="Arial"/>
          <w:spacing w:val="37"/>
        </w:rPr>
        <w:t xml:space="preserve"> </w:t>
      </w:r>
      <w:r w:rsidRPr="00587E7A">
        <w:rPr>
          <w:rFonts w:cs="Arial"/>
          <w:spacing w:val="-1"/>
        </w:rPr>
        <w:t>confidential</w:t>
      </w:r>
      <w:r w:rsidRPr="00587E7A">
        <w:rPr>
          <w:rFonts w:cs="Arial"/>
          <w:spacing w:val="38"/>
        </w:rPr>
        <w:t xml:space="preserve"> </w:t>
      </w:r>
      <w:r w:rsidRPr="00587E7A">
        <w:rPr>
          <w:rFonts w:cs="Arial"/>
          <w:spacing w:val="-1"/>
        </w:rPr>
        <w:t>information</w:t>
      </w:r>
      <w:r w:rsidRPr="00587E7A">
        <w:rPr>
          <w:rFonts w:cs="Arial"/>
          <w:spacing w:val="40"/>
        </w:rPr>
        <w:t xml:space="preserve"> </w:t>
      </w:r>
      <w:r w:rsidRPr="00587E7A">
        <w:rPr>
          <w:rFonts w:cs="Arial"/>
          <w:spacing w:val="-1"/>
        </w:rPr>
        <w:t>will</w:t>
      </w:r>
      <w:r w:rsidRPr="00587E7A">
        <w:rPr>
          <w:rFonts w:cs="Arial"/>
          <w:spacing w:val="37"/>
        </w:rPr>
        <w:t xml:space="preserve"> </w:t>
      </w:r>
      <w:r w:rsidRPr="00587E7A">
        <w:rPr>
          <w:rFonts w:cs="Arial"/>
        </w:rPr>
        <w:t>be</w:t>
      </w:r>
      <w:r w:rsidRPr="00587E7A">
        <w:rPr>
          <w:rFonts w:cs="Arial"/>
          <w:spacing w:val="69"/>
        </w:rPr>
        <w:t xml:space="preserve"> </w:t>
      </w:r>
      <w:r w:rsidRPr="00587E7A">
        <w:rPr>
          <w:rFonts w:cs="Arial"/>
          <w:spacing w:val="-1"/>
        </w:rPr>
        <w:t>transmitted</w:t>
      </w:r>
      <w:r w:rsidRPr="00587E7A">
        <w:rPr>
          <w:rFonts w:cs="Arial"/>
          <w:spacing w:val="8"/>
        </w:rPr>
        <w:t xml:space="preserve"> </w:t>
      </w:r>
      <w:r w:rsidRPr="00587E7A">
        <w:rPr>
          <w:rFonts w:cs="Arial"/>
        </w:rPr>
        <w:t>by</w:t>
      </w:r>
      <w:r w:rsidRPr="00587E7A">
        <w:rPr>
          <w:rFonts w:cs="Arial"/>
          <w:spacing w:val="7"/>
        </w:rPr>
        <w:t xml:space="preserve"> </w:t>
      </w:r>
      <w:r w:rsidRPr="00587E7A">
        <w:rPr>
          <w:rFonts w:cs="Arial"/>
          <w:spacing w:val="-1"/>
        </w:rPr>
        <w:t>e-mail.</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originator</w:t>
      </w:r>
      <w:r w:rsidRPr="00587E7A">
        <w:rPr>
          <w:rFonts w:cs="Arial"/>
          <w:spacing w:val="9"/>
        </w:rPr>
        <w:t xml:space="preserve"> </w:t>
      </w:r>
      <w:r w:rsidRPr="00587E7A">
        <w:rPr>
          <w:rFonts w:cs="Arial"/>
          <w:spacing w:val="-1"/>
        </w:rPr>
        <w:t>is</w:t>
      </w:r>
      <w:r w:rsidRPr="00587E7A">
        <w:rPr>
          <w:rFonts w:cs="Arial"/>
          <w:spacing w:val="10"/>
        </w:rPr>
        <w:t xml:space="preserve"> </w:t>
      </w:r>
      <w:r w:rsidRPr="00587E7A">
        <w:rPr>
          <w:rFonts w:cs="Arial"/>
          <w:spacing w:val="-1"/>
        </w:rPr>
        <w:t>responsible</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advising</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custodian</w:t>
      </w:r>
      <w:r w:rsidRPr="00587E7A">
        <w:rPr>
          <w:rFonts w:cs="Arial"/>
          <w:spacing w:val="8"/>
        </w:rPr>
        <w:t xml:space="preserve"> </w:t>
      </w:r>
      <w:r w:rsidRPr="00587E7A">
        <w:rPr>
          <w:rFonts w:cs="Arial"/>
          <w:spacing w:val="-1"/>
        </w:rPr>
        <w:t>that</w:t>
      </w:r>
      <w:r w:rsidRPr="00587E7A">
        <w:rPr>
          <w:rFonts w:cs="Arial"/>
          <w:spacing w:val="10"/>
        </w:rPr>
        <w:t xml:space="preserve"> </w:t>
      </w:r>
      <w:r w:rsidRPr="00587E7A">
        <w:rPr>
          <w:rFonts w:cs="Arial"/>
          <w:spacing w:val="-1"/>
        </w:rPr>
        <w:t>an</w:t>
      </w:r>
      <w:r w:rsidRPr="00587E7A">
        <w:rPr>
          <w:rFonts w:cs="Arial"/>
          <w:spacing w:val="61"/>
        </w:rPr>
        <w:t xml:space="preserve"> </w:t>
      </w:r>
      <w:r w:rsidRPr="00587E7A">
        <w:rPr>
          <w:rFonts w:cs="Arial"/>
          <w:spacing w:val="-1"/>
        </w:rPr>
        <w:t>e-mail</w:t>
      </w:r>
      <w:r w:rsidRPr="00587E7A">
        <w:rPr>
          <w:rFonts w:cs="Arial"/>
          <w:spacing w:val="35"/>
        </w:rPr>
        <w:t xml:space="preserve"> </w:t>
      </w:r>
      <w:r w:rsidRPr="00587E7A">
        <w:rPr>
          <w:rFonts w:cs="Arial"/>
          <w:spacing w:val="-1"/>
        </w:rPr>
        <w:t>may</w:t>
      </w:r>
      <w:r w:rsidRPr="00587E7A">
        <w:rPr>
          <w:rFonts w:cs="Arial"/>
          <w:spacing w:val="34"/>
        </w:rPr>
        <w:t xml:space="preserve"> </w:t>
      </w:r>
      <w:r w:rsidRPr="00587E7A">
        <w:rPr>
          <w:rFonts w:cs="Arial"/>
          <w:spacing w:val="-1"/>
        </w:rPr>
        <w:t>have</w:t>
      </w:r>
      <w:r w:rsidRPr="00587E7A">
        <w:rPr>
          <w:rFonts w:cs="Arial"/>
          <w:spacing w:val="37"/>
        </w:rPr>
        <w:t xml:space="preserve"> </w:t>
      </w:r>
      <w:r w:rsidRPr="00587E7A">
        <w:rPr>
          <w:rFonts w:cs="Arial"/>
          <w:spacing w:val="-1"/>
        </w:rPr>
        <w:t>confidential</w:t>
      </w:r>
      <w:r w:rsidRPr="00587E7A">
        <w:rPr>
          <w:rFonts w:cs="Arial"/>
          <w:spacing w:val="35"/>
        </w:rPr>
        <w:t xml:space="preserve"> </w:t>
      </w:r>
      <w:r w:rsidRPr="00587E7A">
        <w:rPr>
          <w:rFonts w:cs="Arial"/>
        </w:rPr>
        <w:t>or</w:t>
      </w:r>
      <w:r w:rsidRPr="00587E7A">
        <w:rPr>
          <w:rFonts w:cs="Arial"/>
          <w:spacing w:val="36"/>
        </w:rPr>
        <w:t xml:space="preserve"> </w:t>
      </w:r>
      <w:r w:rsidRPr="00587E7A">
        <w:rPr>
          <w:rFonts w:cs="Arial"/>
          <w:spacing w:val="-1"/>
        </w:rPr>
        <w:t>exempt</w:t>
      </w:r>
      <w:r w:rsidRPr="00587E7A">
        <w:rPr>
          <w:rFonts w:cs="Arial"/>
          <w:spacing w:val="37"/>
        </w:rPr>
        <w:t xml:space="preserve"> </w:t>
      </w:r>
      <w:r w:rsidRPr="00587E7A">
        <w:rPr>
          <w:rFonts w:cs="Arial"/>
          <w:spacing w:val="-1"/>
        </w:rPr>
        <w:t>information</w:t>
      </w:r>
      <w:r w:rsidRPr="00587E7A">
        <w:rPr>
          <w:rFonts w:cs="Arial"/>
          <w:spacing w:val="37"/>
        </w:rPr>
        <w:t xml:space="preserve"> </w:t>
      </w:r>
      <w:r w:rsidRPr="00587E7A">
        <w:rPr>
          <w:rFonts w:cs="Arial"/>
          <w:spacing w:val="-1"/>
        </w:rPr>
        <w:t>(for</w:t>
      </w:r>
      <w:r w:rsidRPr="00587E7A">
        <w:rPr>
          <w:rFonts w:cs="Arial"/>
          <w:spacing w:val="35"/>
        </w:rPr>
        <w:t xml:space="preserve"> </w:t>
      </w:r>
      <w:r w:rsidRPr="00587E7A">
        <w:rPr>
          <w:rFonts w:cs="Arial"/>
          <w:spacing w:val="-1"/>
        </w:rPr>
        <w:t>e-mails</w:t>
      </w:r>
      <w:r w:rsidRPr="00587E7A">
        <w:rPr>
          <w:rFonts w:cs="Arial"/>
          <w:spacing w:val="36"/>
        </w:rPr>
        <w:t xml:space="preserve"> </w:t>
      </w:r>
      <w:r w:rsidRPr="00587E7A">
        <w:rPr>
          <w:rFonts w:cs="Arial"/>
          <w:spacing w:val="-1"/>
        </w:rPr>
        <w:t>prior</w:t>
      </w:r>
      <w:r w:rsidRPr="00587E7A">
        <w:rPr>
          <w:rFonts w:cs="Arial"/>
          <w:spacing w:val="36"/>
        </w:rPr>
        <w:t xml:space="preserve"> </w:t>
      </w:r>
      <w:r w:rsidRPr="00587E7A">
        <w:rPr>
          <w:rFonts w:cs="Arial"/>
        </w:rPr>
        <w:t>to</w:t>
      </w:r>
      <w:r w:rsidRPr="00587E7A">
        <w:rPr>
          <w:rFonts w:cs="Arial"/>
          <w:spacing w:val="36"/>
        </w:rPr>
        <w:t xml:space="preserve"> </w:t>
      </w:r>
      <w:r w:rsidRPr="00587E7A">
        <w:rPr>
          <w:rFonts w:cs="Arial"/>
          <w:spacing w:val="-1"/>
        </w:rPr>
        <w:t>this</w:t>
      </w:r>
      <w:r w:rsidRPr="00587E7A">
        <w:rPr>
          <w:rFonts w:cs="Arial"/>
          <w:spacing w:val="36"/>
        </w:rPr>
        <w:t xml:space="preserve"> </w:t>
      </w:r>
      <w:r w:rsidRPr="00587E7A">
        <w:rPr>
          <w:rFonts w:cs="Arial"/>
          <w:spacing w:val="-1"/>
        </w:rPr>
        <w:t>policy</w:t>
      </w:r>
      <w:r w:rsidRPr="00587E7A">
        <w:rPr>
          <w:rFonts w:cs="Arial"/>
          <w:spacing w:val="79"/>
        </w:rPr>
        <w:t xml:space="preserve"> </w:t>
      </w:r>
      <w:r w:rsidRPr="00587E7A">
        <w:rPr>
          <w:rFonts w:cs="Arial"/>
          <w:spacing w:val="-1"/>
        </w:rPr>
        <w:t>being adopted.)</w:t>
      </w:r>
    </w:p>
    <w:p w14:paraId="467A32DA" w14:textId="77777777" w:rsidR="00F00036" w:rsidRPr="00587E7A" w:rsidRDefault="00F00036" w:rsidP="00985A6C">
      <w:pPr>
        <w:ind w:right="-18"/>
        <w:rPr>
          <w:rFonts w:ascii="Arial" w:eastAsia="Arial" w:hAnsi="Arial" w:cs="Arial"/>
          <w:sz w:val="24"/>
          <w:szCs w:val="24"/>
        </w:rPr>
      </w:pPr>
    </w:p>
    <w:p w14:paraId="58FDB7CD" w14:textId="77777777" w:rsidR="00F00036" w:rsidRPr="00587E7A" w:rsidRDefault="003650B4" w:rsidP="00985A6C">
      <w:pPr>
        <w:pStyle w:val="BodyText"/>
        <w:ind w:left="1543" w:right="-18" w:firstLine="0"/>
        <w:rPr>
          <w:rFonts w:cs="Arial"/>
        </w:rPr>
      </w:pPr>
      <w:r w:rsidRPr="00587E7A">
        <w:rPr>
          <w:rFonts w:cs="Arial"/>
        </w:rPr>
        <w:t>The</w:t>
      </w:r>
      <w:r w:rsidRPr="00587E7A">
        <w:rPr>
          <w:rFonts w:cs="Arial"/>
          <w:spacing w:val="25"/>
        </w:rPr>
        <w:t xml:space="preserve"> </w:t>
      </w:r>
      <w:r w:rsidRPr="00587E7A">
        <w:rPr>
          <w:rFonts w:cs="Arial"/>
          <w:spacing w:val="-1"/>
        </w:rPr>
        <w:t>city</w:t>
      </w:r>
      <w:r w:rsidRPr="00587E7A">
        <w:rPr>
          <w:rFonts w:cs="Arial"/>
          <w:spacing w:val="22"/>
        </w:rPr>
        <w:t xml:space="preserve"> </w:t>
      </w:r>
      <w:r w:rsidRPr="00587E7A">
        <w:rPr>
          <w:rFonts w:cs="Arial"/>
          <w:spacing w:val="-1"/>
        </w:rPr>
        <w:t>provides</w:t>
      </w:r>
      <w:r w:rsidRPr="00587E7A">
        <w:rPr>
          <w:rFonts w:cs="Arial"/>
          <w:spacing w:val="24"/>
        </w:rPr>
        <w:t xml:space="preserve"> </w:t>
      </w:r>
      <w:r w:rsidRPr="00587E7A">
        <w:rPr>
          <w:rFonts w:cs="Arial"/>
          <w:spacing w:val="-1"/>
        </w:rPr>
        <w:t>electronic</w:t>
      </w:r>
      <w:r w:rsidRPr="00587E7A">
        <w:rPr>
          <w:rFonts w:cs="Arial"/>
          <w:spacing w:val="22"/>
        </w:rPr>
        <w:t xml:space="preserve"> </w:t>
      </w:r>
      <w:r w:rsidRPr="00587E7A">
        <w:rPr>
          <w:rFonts w:cs="Arial"/>
        </w:rPr>
        <w:t>mail</w:t>
      </w:r>
      <w:r w:rsidRPr="00587E7A">
        <w:rPr>
          <w:rFonts w:cs="Arial"/>
          <w:spacing w:val="24"/>
        </w:rPr>
        <w:t xml:space="preserve"> </w:t>
      </w:r>
      <w:r w:rsidRPr="00587E7A">
        <w:rPr>
          <w:rFonts w:cs="Arial"/>
          <w:spacing w:val="-1"/>
        </w:rPr>
        <w:t>services</w:t>
      </w:r>
      <w:r w:rsidRPr="00587E7A">
        <w:rPr>
          <w:rFonts w:cs="Arial"/>
          <w:spacing w:val="24"/>
        </w:rPr>
        <w:t xml:space="preserve"> </w:t>
      </w:r>
      <w:r w:rsidRPr="00587E7A">
        <w:rPr>
          <w:rFonts w:cs="Arial"/>
        </w:rPr>
        <w:t>to</w:t>
      </w:r>
      <w:r w:rsidRPr="00587E7A">
        <w:rPr>
          <w:rFonts w:cs="Arial"/>
          <w:spacing w:val="23"/>
        </w:rPr>
        <w:t xml:space="preserve"> </w:t>
      </w:r>
      <w:r w:rsidRPr="00587E7A">
        <w:rPr>
          <w:rFonts w:cs="Arial"/>
          <w:spacing w:val="-1"/>
        </w:rPr>
        <w:t>Users.</w:t>
      </w:r>
      <w:r w:rsidRPr="00587E7A">
        <w:rPr>
          <w:rFonts w:cs="Arial"/>
          <w:spacing w:val="22"/>
        </w:rPr>
        <w:t xml:space="preserve"> </w:t>
      </w:r>
      <w:r w:rsidRPr="00587E7A">
        <w:rPr>
          <w:rFonts w:cs="Arial"/>
        </w:rPr>
        <w:t>These</w:t>
      </w:r>
      <w:r w:rsidRPr="00587E7A">
        <w:rPr>
          <w:rFonts w:cs="Arial"/>
          <w:spacing w:val="25"/>
        </w:rPr>
        <w:t xml:space="preserve"> </w:t>
      </w:r>
      <w:r w:rsidRPr="00587E7A">
        <w:rPr>
          <w:rFonts w:cs="Arial"/>
          <w:spacing w:val="-1"/>
        </w:rPr>
        <w:t>systems</w:t>
      </w:r>
      <w:r w:rsidRPr="00587E7A">
        <w:rPr>
          <w:rFonts w:cs="Arial"/>
          <w:spacing w:val="24"/>
        </w:rPr>
        <w:t xml:space="preserve"> </w:t>
      </w:r>
      <w:r w:rsidRPr="00587E7A">
        <w:rPr>
          <w:rFonts w:cs="Arial"/>
          <w:spacing w:val="-1"/>
        </w:rPr>
        <w:t>are</w:t>
      </w:r>
      <w:r w:rsidRPr="00587E7A">
        <w:rPr>
          <w:rFonts w:cs="Arial"/>
          <w:spacing w:val="23"/>
        </w:rPr>
        <w:t xml:space="preserve"> </w:t>
      </w:r>
      <w:r w:rsidRPr="00587E7A">
        <w:rPr>
          <w:rFonts w:cs="Arial"/>
          <w:spacing w:val="-1"/>
        </w:rPr>
        <w:t>designed</w:t>
      </w:r>
      <w:r w:rsidRPr="00587E7A">
        <w:rPr>
          <w:rFonts w:cs="Arial"/>
          <w:spacing w:val="23"/>
        </w:rPr>
        <w:t xml:space="preserve"> </w:t>
      </w:r>
      <w:r w:rsidRPr="00587E7A">
        <w:rPr>
          <w:rFonts w:cs="Arial"/>
          <w:spacing w:val="-1"/>
        </w:rPr>
        <w:t>to</w:t>
      </w:r>
      <w:r w:rsidRPr="00587E7A">
        <w:rPr>
          <w:rFonts w:cs="Arial"/>
          <w:spacing w:val="51"/>
        </w:rPr>
        <w:t xml:space="preserve"> </w:t>
      </w:r>
      <w:r w:rsidRPr="00587E7A">
        <w:rPr>
          <w:rFonts w:cs="Arial"/>
          <w:spacing w:val="-1"/>
        </w:rPr>
        <w:t>facilitate</w:t>
      </w:r>
      <w:r w:rsidRPr="00587E7A">
        <w:rPr>
          <w:rFonts w:cs="Arial"/>
          <w:spacing w:val="24"/>
        </w:rPr>
        <w:t xml:space="preserve"> </w:t>
      </w:r>
      <w:r w:rsidRPr="00587E7A">
        <w:rPr>
          <w:rFonts w:cs="Arial"/>
          <w:spacing w:val="-1"/>
        </w:rPr>
        <w:t>communication</w:t>
      </w:r>
      <w:r w:rsidRPr="00587E7A">
        <w:rPr>
          <w:rFonts w:cs="Arial"/>
          <w:spacing w:val="24"/>
        </w:rPr>
        <w:t xml:space="preserve"> </w:t>
      </w:r>
      <w:r w:rsidRPr="00587E7A">
        <w:rPr>
          <w:rFonts w:cs="Arial"/>
          <w:spacing w:val="-1"/>
        </w:rPr>
        <w:t>with</w:t>
      </w:r>
      <w:r w:rsidRPr="00587E7A">
        <w:rPr>
          <w:rFonts w:cs="Arial"/>
          <w:spacing w:val="24"/>
        </w:rPr>
        <w:t xml:space="preserve"> </w:t>
      </w:r>
      <w:r w:rsidRPr="00587E7A">
        <w:rPr>
          <w:rFonts w:cs="Arial"/>
          <w:spacing w:val="-1"/>
        </w:rPr>
        <w:t>other</w:t>
      </w:r>
      <w:r w:rsidRPr="00587E7A">
        <w:rPr>
          <w:rFonts w:cs="Arial"/>
          <w:spacing w:val="22"/>
        </w:rPr>
        <w:t xml:space="preserve"> </w:t>
      </w:r>
      <w:r w:rsidRPr="00587E7A">
        <w:rPr>
          <w:rFonts w:cs="Arial"/>
          <w:spacing w:val="-1"/>
        </w:rPr>
        <w:t>employees</w:t>
      </w:r>
      <w:r w:rsidRPr="00587E7A">
        <w:rPr>
          <w:rFonts w:cs="Arial"/>
          <w:spacing w:val="23"/>
        </w:rPr>
        <w:t xml:space="preserve"> </w:t>
      </w:r>
      <w:r w:rsidRPr="00587E7A">
        <w:rPr>
          <w:rFonts w:cs="Arial"/>
          <w:spacing w:val="-1"/>
        </w:rPr>
        <w:t>and</w:t>
      </w:r>
      <w:r w:rsidRPr="00587E7A">
        <w:rPr>
          <w:rFonts w:cs="Arial"/>
          <w:spacing w:val="24"/>
        </w:rPr>
        <w:t xml:space="preserve"> </w:t>
      </w:r>
      <w:r w:rsidRPr="00587E7A">
        <w:rPr>
          <w:rFonts w:cs="Arial"/>
          <w:spacing w:val="-1"/>
        </w:rPr>
        <w:t>the</w:t>
      </w:r>
      <w:r w:rsidRPr="00587E7A">
        <w:rPr>
          <w:rFonts w:cs="Arial"/>
          <w:spacing w:val="21"/>
        </w:rPr>
        <w:t xml:space="preserve"> </w:t>
      </w:r>
      <w:r w:rsidRPr="00587E7A">
        <w:rPr>
          <w:rFonts w:cs="Arial"/>
          <w:spacing w:val="-1"/>
        </w:rPr>
        <w:t>public</w:t>
      </w:r>
      <w:r w:rsidRPr="00587E7A">
        <w:rPr>
          <w:rFonts w:cs="Arial"/>
          <w:spacing w:val="23"/>
        </w:rPr>
        <w:t xml:space="preserve"> </w:t>
      </w:r>
      <w:r w:rsidRPr="00587E7A">
        <w:rPr>
          <w:rFonts w:cs="Arial"/>
          <w:spacing w:val="-1"/>
        </w:rPr>
        <w:t>when</w:t>
      </w:r>
      <w:r w:rsidRPr="00587E7A">
        <w:rPr>
          <w:rFonts w:cs="Arial"/>
          <w:spacing w:val="24"/>
        </w:rPr>
        <w:t xml:space="preserve"> </w:t>
      </w:r>
      <w:r w:rsidRPr="00587E7A">
        <w:rPr>
          <w:rFonts w:cs="Arial"/>
          <w:spacing w:val="-1"/>
        </w:rPr>
        <w:t>such</w:t>
      </w:r>
      <w:r w:rsidRPr="00587E7A">
        <w:rPr>
          <w:rFonts w:cs="Arial"/>
          <w:spacing w:val="45"/>
        </w:rPr>
        <w:t xml:space="preserve"> </w:t>
      </w:r>
      <w:r w:rsidRPr="00587E7A">
        <w:rPr>
          <w:rFonts w:cs="Arial"/>
          <w:spacing w:val="-1"/>
        </w:rPr>
        <w:t>communication</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part</w:t>
      </w:r>
      <w:r w:rsidRPr="00587E7A">
        <w:rPr>
          <w:rFonts w:cs="Arial"/>
          <w:spacing w:val="17"/>
        </w:rPr>
        <w:t xml:space="preserve"> </w:t>
      </w:r>
      <w:r w:rsidRPr="00587E7A">
        <w:rPr>
          <w:rFonts w:cs="Arial"/>
        </w:rPr>
        <w:t>of</w:t>
      </w:r>
      <w:r w:rsidRPr="00587E7A">
        <w:rPr>
          <w:rFonts w:cs="Arial"/>
          <w:spacing w:val="20"/>
        </w:rPr>
        <w:t xml:space="preserve"> </w:t>
      </w:r>
      <w:r w:rsidRPr="00587E7A">
        <w:rPr>
          <w:rFonts w:cs="Arial"/>
        </w:rPr>
        <w:t>a</w:t>
      </w:r>
      <w:r w:rsidRPr="00587E7A">
        <w:rPr>
          <w:rFonts w:cs="Arial"/>
          <w:spacing w:val="20"/>
        </w:rPr>
        <w:t xml:space="preserve"> </w:t>
      </w:r>
      <w:r w:rsidRPr="00587E7A">
        <w:rPr>
          <w:rFonts w:cs="Arial"/>
          <w:spacing w:val="-1"/>
        </w:rPr>
        <w:t>User’s</w:t>
      </w:r>
      <w:r w:rsidRPr="00587E7A">
        <w:rPr>
          <w:rFonts w:cs="Arial"/>
          <w:spacing w:val="19"/>
        </w:rPr>
        <w:t xml:space="preserve"> </w:t>
      </w:r>
      <w:r w:rsidRPr="00587E7A">
        <w:rPr>
          <w:rFonts w:cs="Arial"/>
          <w:spacing w:val="-1"/>
        </w:rPr>
        <w:t>job.</w:t>
      </w:r>
      <w:r w:rsidRPr="00587E7A">
        <w:rPr>
          <w:rFonts w:cs="Arial"/>
          <w:spacing w:val="20"/>
        </w:rPr>
        <w:t xml:space="preserve"> </w:t>
      </w:r>
      <w:r w:rsidRPr="00587E7A">
        <w:rPr>
          <w:rFonts w:cs="Arial"/>
          <w:spacing w:val="-1"/>
        </w:rPr>
        <w:t>All</w:t>
      </w:r>
      <w:r w:rsidRPr="00587E7A">
        <w:rPr>
          <w:rFonts w:cs="Arial"/>
          <w:spacing w:val="19"/>
        </w:rPr>
        <w:t xml:space="preserve"> </w:t>
      </w:r>
      <w:r w:rsidRPr="00587E7A">
        <w:rPr>
          <w:rFonts w:cs="Arial"/>
          <w:spacing w:val="-1"/>
        </w:rPr>
        <w:t>electronic</w:t>
      </w:r>
      <w:r w:rsidRPr="00587E7A">
        <w:rPr>
          <w:rFonts w:cs="Arial"/>
          <w:spacing w:val="19"/>
        </w:rPr>
        <w:t xml:space="preserve"> </w:t>
      </w:r>
      <w:r w:rsidRPr="00587E7A">
        <w:rPr>
          <w:rFonts w:cs="Arial"/>
          <w:spacing w:val="-1"/>
        </w:rPr>
        <w:t>communication</w:t>
      </w:r>
      <w:r w:rsidRPr="00587E7A">
        <w:rPr>
          <w:rFonts w:cs="Arial"/>
          <w:spacing w:val="20"/>
        </w:rPr>
        <w:t xml:space="preserve"> </w:t>
      </w:r>
      <w:r w:rsidRPr="00587E7A">
        <w:rPr>
          <w:rFonts w:cs="Arial"/>
          <w:spacing w:val="-1"/>
        </w:rPr>
        <w:t>systems</w:t>
      </w:r>
      <w:r w:rsidRPr="00587E7A">
        <w:rPr>
          <w:rFonts w:cs="Arial"/>
          <w:spacing w:val="19"/>
        </w:rPr>
        <w:t xml:space="preserve"> </w:t>
      </w:r>
      <w:r w:rsidRPr="00587E7A">
        <w:rPr>
          <w:rFonts w:cs="Arial"/>
        </w:rPr>
        <w:t>and</w:t>
      </w:r>
      <w:r w:rsidRPr="00587E7A">
        <w:rPr>
          <w:rFonts w:cs="Arial"/>
          <w:spacing w:val="18"/>
        </w:rPr>
        <w:t xml:space="preserve"> </w:t>
      </w:r>
      <w:r w:rsidRPr="00587E7A">
        <w:rPr>
          <w:rFonts w:cs="Arial"/>
          <w:spacing w:val="-1"/>
        </w:rPr>
        <w:t>all</w:t>
      </w:r>
      <w:r w:rsidRPr="00587E7A">
        <w:rPr>
          <w:rFonts w:cs="Arial"/>
          <w:spacing w:val="77"/>
        </w:rPr>
        <w:t xml:space="preserve"> </w:t>
      </w:r>
      <w:r w:rsidRPr="00587E7A">
        <w:rPr>
          <w:rFonts w:cs="Arial"/>
          <w:spacing w:val="-1"/>
        </w:rPr>
        <w:t>communications</w:t>
      </w:r>
      <w:r w:rsidRPr="00587E7A">
        <w:rPr>
          <w:rFonts w:cs="Arial"/>
          <w:spacing w:val="57"/>
        </w:rPr>
        <w:t xml:space="preserve"> </w:t>
      </w:r>
      <w:r w:rsidRPr="00587E7A">
        <w:rPr>
          <w:rFonts w:cs="Arial"/>
        </w:rPr>
        <w:t>and</w:t>
      </w:r>
      <w:r w:rsidRPr="00587E7A">
        <w:rPr>
          <w:rFonts w:cs="Arial"/>
          <w:spacing w:val="59"/>
        </w:rPr>
        <w:t xml:space="preserve"> </w:t>
      </w:r>
      <w:r w:rsidRPr="00587E7A">
        <w:rPr>
          <w:rFonts w:cs="Arial"/>
          <w:spacing w:val="-1"/>
        </w:rPr>
        <w:t>stored</w:t>
      </w:r>
      <w:r w:rsidRPr="00587E7A">
        <w:rPr>
          <w:rFonts w:cs="Arial"/>
          <w:spacing w:val="61"/>
        </w:rPr>
        <w:t xml:space="preserve"> </w:t>
      </w:r>
      <w:r w:rsidRPr="00587E7A">
        <w:rPr>
          <w:rFonts w:cs="Arial"/>
          <w:spacing w:val="-1"/>
        </w:rPr>
        <w:t>information</w:t>
      </w:r>
      <w:r w:rsidRPr="00587E7A">
        <w:rPr>
          <w:rFonts w:cs="Arial"/>
          <w:spacing w:val="60"/>
        </w:rPr>
        <w:t xml:space="preserve"> </w:t>
      </w:r>
      <w:r w:rsidRPr="00587E7A">
        <w:rPr>
          <w:rFonts w:cs="Arial"/>
          <w:spacing w:val="-1"/>
        </w:rPr>
        <w:t>transmitted,</w:t>
      </w:r>
      <w:r w:rsidRPr="00587E7A">
        <w:rPr>
          <w:rFonts w:cs="Arial"/>
          <w:spacing w:val="61"/>
        </w:rPr>
        <w:t xml:space="preserve"> </w:t>
      </w:r>
      <w:r w:rsidRPr="00587E7A">
        <w:rPr>
          <w:rFonts w:cs="Arial"/>
          <w:spacing w:val="-1"/>
        </w:rPr>
        <w:t>received</w:t>
      </w:r>
      <w:r w:rsidRPr="00587E7A">
        <w:rPr>
          <w:rFonts w:cs="Arial"/>
          <w:spacing w:val="61"/>
        </w:rPr>
        <w:t xml:space="preserve"> </w:t>
      </w:r>
      <w:r w:rsidRPr="00587E7A">
        <w:rPr>
          <w:rFonts w:cs="Arial"/>
        </w:rPr>
        <w:t>or</w:t>
      </w:r>
      <w:r w:rsidRPr="00587E7A">
        <w:rPr>
          <w:rFonts w:cs="Arial"/>
          <w:spacing w:val="60"/>
        </w:rPr>
        <w:t xml:space="preserve"> </w:t>
      </w:r>
      <w:r w:rsidRPr="00587E7A">
        <w:rPr>
          <w:rFonts w:cs="Arial"/>
          <w:spacing w:val="-1"/>
        </w:rPr>
        <w:t>contained</w:t>
      </w:r>
      <w:r w:rsidRPr="00587E7A">
        <w:rPr>
          <w:rFonts w:cs="Arial"/>
          <w:spacing w:val="60"/>
        </w:rPr>
        <w:t xml:space="preserve"> </w:t>
      </w:r>
      <w:r w:rsidRPr="00587E7A">
        <w:rPr>
          <w:rFonts w:cs="Arial"/>
          <w:spacing w:val="-1"/>
        </w:rPr>
        <w:t>in</w:t>
      </w:r>
      <w:r w:rsidRPr="00587E7A">
        <w:rPr>
          <w:rFonts w:cs="Arial"/>
          <w:spacing w:val="61"/>
        </w:rPr>
        <w:t xml:space="preserve"> </w:t>
      </w:r>
      <w:r w:rsidRPr="00587E7A">
        <w:rPr>
          <w:rFonts w:cs="Arial"/>
          <w:spacing w:val="-2"/>
        </w:rPr>
        <w:t>the</w:t>
      </w:r>
      <w:r w:rsidRPr="00587E7A">
        <w:rPr>
          <w:rFonts w:cs="Arial"/>
          <w:spacing w:val="73"/>
        </w:rPr>
        <w:t xml:space="preserve"> </w:t>
      </w:r>
      <w:r w:rsidRPr="00587E7A">
        <w:rPr>
          <w:rFonts w:cs="Arial"/>
          <w:spacing w:val="-1"/>
        </w:rPr>
        <w:t>city’s</w:t>
      </w:r>
      <w:r w:rsidRPr="00587E7A">
        <w:rPr>
          <w:rFonts w:cs="Arial"/>
        </w:rPr>
        <w:t xml:space="preserve"> </w:t>
      </w:r>
      <w:r w:rsidRPr="00587E7A">
        <w:rPr>
          <w:rFonts w:cs="Arial"/>
          <w:spacing w:val="-1"/>
        </w:rPr>
        <w:t>information</w:t>
      </w:r>
      <w:r w:rsidRPr="00587E7A">
        <w:rPr>
          <w:rFonts w:cs="Arial"/>
          <w:spacing w:val="1"/>
        </w:rPr>
        <w:t xml:space="preserve"> </w:t>
      </w:r>
      <w:r w:rsidRPr="00587E7A">
        <w:rPr>
          <w:rFonts w:cs="Arial"/>
          <w:spacing w:val="-1"/>
        </w:rPr>
        <w:t>systems</w:t>
      </w:r>
      <w:r w:rsidRPr="00587E7A">
        <w:rPr>
          <w:rFonts w:cs="Arial"/>
        </w:rPr>
        <w:t xml:space="preserve"> </w:t>
      </w:r>
      <w:r w:rsidRPr="00587E7A">
        <w:rPr>
          <w:rFonts w:cs="Arial"/>
          <w:spacing w:val="-1"/>
        </w:rPr>
        <w:t>are the</w:t>
      </w:r>
      <w:r w:rsidRPr="00587E7A">
        <w:rPr>
          <w:rFonts w:cs="Arial"/>
          <w:spacing w:val="1"/>
        </w:rPr>
        <w:t xml:space="preserve"> </w:t>
      </w:r>
      <w:r w:rsidRPr="00587E7A">
        <w:rPr>
          <w:rFonts w:cs="Arial"/>
          <w:spacing w:val="-1"/>
        </w:rPr>
        <w:t>property</w:t>
      </w:r>
      <w:r w:rsidRPr="00587E7A">
        <w:rPr>
          <w:rFonts w:cs="Arial"/>
          <w:spacing w:val="-2"/>
        </w:rPr>
        <w:t xml:space="preserve"> </w:t>
      </w:r>
      <w:r w:rsidRPr="00587E7A">
        <w:rPr>
          <w:rFonts w:cs="Arial"/>
          <w:spacing w:val="-1"/>
        </w:rPr>
        <w:t>of</w:t>
      </w:r>
      <w:r w:rsidRPr="00587E7A">
        <w:rPr>
          <w:rFonts w:cs="Arial"/>
        </w:rPr>
        <w:t xml:space="preserve"> the</w:t>
      </w:r>
      <w:r w:rsidRPr="00587E7A">
        <w:rPr>
          <w:rFonts w:cs="Arial"/>
          <w:spacing w:val="1"/>
        </w:rPr>
        <w:t xml:space="preserve"> </w:t>
      </w:r>
      <w:r w:rsidRPr="00587E7A">
        <w:rPr>
          <w:rFonts w:cs="Arial"/>
          <w:spacing w:val="-1"/>
        </w:rPr>
        <w:t>city.</w:t>
      </w:r>
    </w:p>
    <w:p w14:paraId="18810ED0" w14:textId="77777777" w:rsidR="00F00036" w:rsidRPr="00587E7A" w:rsidRDefault="00F00036" w:rsidP="00985A6C">
      <w:pPr>
        <w:ind w:right="-18"/>
        <w:rPr>
          <w:rFonts w:ascii="Arial" w:eastAsia="Arial" w:hAnsi="Arial" w:cs="Arial"/>
          <w:sz w:val="24"/>
          <w:szCs w:val="24"/>
        </w:rPr>
      </w:pPr>
    </w:p>
    <w:p w14:paraId="42CF6050" w14:textId="06CC55AB" w:rsidR="002D222D" w:rsidRPr="0087604B" w:rsidRDefault="003650B4" w:rsidP="00985A6C">
      <w:pPr>
        <w:pStyle w:val="BodyText"/>
        <w:ind w:left="1543" w:right="-18" w:firstLine="0"/>
        <w:rPr>
          <w:rFonts w:cs="Arial"/>
        </w:rPr>
      </w:pPr>
      <w:r w:rsidRPr="00587E7A">
        <w:rPr>
          <w:rFonts w:cs="Arial"/>
          <w:spacing w:val="-1"/>
        </w:rPr>
        <w:t>Users</w:t>
      </w:r>
      <w:r w:rsidRPr="00587E7A">
        <w:rPr>
          <w:rFonts w:cs="Arial"/>
          <w:spacing w:val="19"/>
        </w:rPr>
        <w:t xml:space="preserve"> </w:t>
      </w:r>
      <w:r w:rsidRPr="00587E7A">
        <w:rPr>
          <w:rFonts w:cs="Arial"/>
          <w:spacing w:val="-1"/>
        </w:rPr>
        <w:t>have</w:t>
      </w:r>
      <w:r w:rsidRPr="00587E7A">
        <w:rPr>
          <w:rFonts w:cs="Arial"/>
          <w:spacing w:val="20"/>
        </w:rPr>
        <w:t xml:space="preserve"> </w:t>
      </w:r>
      <w:r w:rsidRPr="00587E7A">
        <w:rPr>
          <w:rFonts w:cs="Arial"/>
        </w:rPr>
        <w:t>no</w:t>
      </w:r>
      <w:r w:rsidRPr="00587E7A">
        <w:rPr>
          <w:rFonts w:cs="Arial"/>
          <w:spacing w:val="20"/>
        </w:rPr>
        <w:t xml:space="preserve"> </w:t>
      </w:r>
      <w:r w:rsidRPr="00587E7A">
        <w:rPr>
          <w:rFonts w:cs="Arial"/>
          <w:spacing w:val="-1"/>
        </w:rPr>
        <w:t>right</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personal</w:t>
      </w:r>
      <w:r w:rsidRPr="00587E7A">
        <w:rPr>
          <w:rFonts w:cs="Arial"/>
          <w:spacing w:val="19"/>
        </w:rPr>
        <w:t xml:space="preserve"> </w:t>
      </w:r>
      <w:r w:rsidRPr="00587E7A">
        <w:rPr>
          <w:rFonts w:cs="Arial"/>
          <w:spacing w:val="-1"/>
        </w:rPr>
        <w:t>privacy</w:t>
      </w:r>
      <w:r w:rsidRPr="00587E7A">
        <w:rPr>
          <w:rFonts w:cs="Arial"/>
          <w:spacing w:val="17"/>
        </w:rPr>
        <w:t xml:space="preserve"> </w:t>
      </w:r>
      <w:r w:rsidRPr="00587E7A">
        <w:rPr>
          <w:rFonts w:cs="Arial"/>
          <w:spacing w:val="-1"/>
        </w:rPr>
        <w:t>in</w:t>
      </w:r>
      <w:r w:rsidRPr="00587E7A">
        <w:rPr>
          <w:rFonts w:cs="Arial"/>
          <w:spacing w:val="20"/>
        </w:rPr>
        <w:t xml:space="preserve"> </w:t>
      </w:r>
      <w:r w:rsidRPr="00587E7A">
        <w:rPr>
          <w:rFonts w:cs="Arial"/>
          <w:spacing w:val="1"/>
        </w:rPr>
        <w:t>any</w:t>
      </w:r>
      <w:r w:rsidRPr="00587E7A">
        <w:rPr>
          <w:rFonts w:cs="Arial"/>
          <w:spacing w:val="17"/>
        </w:rPr>
        <w:t xml:space="preserve"> </w:t>
      </w:r>
      <w:r w:rsidRPr="00587E7A">
        <w:rPr>
          <w:rFonts w:cs="Arial"/>
          <w:spacing w:val="-1"/>
        </w:rPr>
        <w:t>material</w:t>
      </w:r>
      <w:r w:rsidRPr="00587E7A">
        <w:rPr>
          <w:rFonts w:cs="Arial"/>
          <w:spacing w:val="19"/>
        </w:rPr>
        <w:t xml:space="preserve"> </w:t>
      </w:r>
      <w:r w:rsidRPr="00587E7A">
        <w:rPr>
          <w:rFonts w:cs="Arial"/>
          <w:spacing w:val="-1"/>
        </w:rPr>
        <w:t>created,</w:t>
      </w:r>
      <w:r w:rsidRPr="00587E7A">
        <w:rPr>
          <w:rFonts w:cs="Arial"/>
          <w:spacing w:val="17"/>
        </w:rPr>
        <w:t xml:space="preserve"> </w:t>
      </w:r>
      <w:r w:rsidRPr="00587E7A">
        <w:rPr>
          <w:rFonts w:cs="Arial"/>
          <w:spacing w:val="-1"/>
        </w:rPr>
        <w:t>stored</w:t>
      </w:r>
      <w:r w:rsidRPr="00587E7A">
        <w:rPr>
          <w:rFonts w:cs="Arial"/>
          <w:spacing w:val="20"/>
        </w:rPr>
        <w:t xml:space="preserve"> </w:t>
      </w:r>
      <w:r w:rsidRPr="00587E7A">
        <w:rPr>
          <w:rFonts w:cs="Arial"/>
          <w:spacing w:val="-1"/>
        </w:rPr>
        <w:t>in,</w:t>
      </w:r>
      <w:r w:rsidRPr="00587E7A">
        <w:rPr>
          <w:rFonts w:cs="Arial"/>
          <w:spacing w:val="20"/>
        </w:rPr>
        <w:t xml:space="preserve"> </w:t>
      </w:r>
      <w:r w:rsidRPr="00587E7A">
        <w:rPr>
          <w:rFonts w:cs="Arial"/>
          <w:spacing w:val="-1"/>
        </w:rPr>
        <w:t>received,</w:t>
      </w:r>
      <w:r w:rsidRPr="00587E7A">
        <w:rPr>
          <w:rFonts w:cs="Arial"/>
          <w:spacing w:val="63"/>
        </w:rPr>
        <w:t xml:space="preserve"> </w:t>
      </w:r>
      <w:r w:rsidRPr="00587E7A">
        <w:rPr>
          <w:rFonts w:cs="Arial"/>
        </w:rPr>
        <w:t>or</w:t>
      </w:r>
      <w:r w:rsidRPr="00587E7A">
        <w:rPr>
          <w:rFonts w:cs="Arial"/>
          <w:spacing w:val="4"/>
        </w:rPr>
        <w:t xml:space="preserve"> </w:t>
      </w:r>
      <w:r w:rsidRPr="00587E7A">
        <w:rPr>
          <w:rFonts w:cs="Arial"/>
        </w:rPr>
        <w:t>sent</w:t>
      </w:r>
      <w:r w:rsidRPr="00587E7A">
        <w:rPr>
          <w:rFonts w:cs="Arial"/>
          <w:spacing w:val="5"/>
        </w:rPr>
        <w:t xml:space="preserve"> </w:t>
      </w:r>
      <w:r w:rsidRPr="00587E7A">
        <w:rPr>
          <w:rFonts w:cs="Arial"/>
          <w:spacing w:val="-1"/>
        </w:rPr>
        <w:t>over</w:t>
      </w:r>
      <w:r w:rsidRPr="00587E7A">
        <w:rPr>
          <w:rFonts w:cs="Arial"/>
          <w:spacing w:val="4"/>
        </w:rPr>
        <w:t xml:space="preserve"> </w:t>
      </w:r>
      <w:r w:rsidRPr="00587E7A">
        <w:rPr>
          <w:rFonts w:cs="Arial"/>
        </w:rPr>
        <w:t>the</w:t>
      </w:r>
      <w:r w:rsidRPr="00587E7A">
        <w:rPr>
          <w:rFonts w:cs="Arial"/>
          <w:spacing w:val="6"/>
        </w:rPr>
        <w:t xml:space="preserve"> </w:t>
      </w:r>
      <w:r w:rsidRPr="00587E7A">
        <w:rPr>
          <w:rFonts w:cs="Arial"/>
          <w:spacing w:val="-1"/>
        </w:rPr>
        <w:t>city’s</w:t>
      </w:r>
      <w:r w:rsidRPr="00587E7A">
        <w:rPr>
          <w:rFonts w:cs="Arial"/>
          <w:spacing w:val="5"/>
        </w:rPr>
        <w:t xml:space="preserve"> </w:t>
      </w:r>
      <w:r w:rsidRPr="00587E7A">
        <w:rPr>
          <w:rFonts w:cs="Arial"/>
          <w:spacing w:val="-1"/>
        </w:rPr>
        <w:t>e-mail</w:t>
      </w:r>
      <w:r w:rsidRPr="00587E7A">
        <w:rPr>
          <w:rFonts w:cs="Arial"/>
          <w:spacing w:val="4"/>
        </w:rPr>
        <w:t xml:space="preserve"> </w:t>
      </w:r>
      <w:r w:rsidRPr="00587E7A">
        <w:rPr>
          <w:rFonts w:cs="Arial"/>
          <w:spacing w:val="-1"/>
        </w:rPr>
        <w:t>system.</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spacing w:val="-1"/>
        </w:rPr>
        <w:t>reserves</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may</w:t>
      </w:r>
      <w:r w:rsidRPr="00587E7A">
        <w:rPr>
          <w:rFonts w:cs="Arial"/>
          <w:spacing w:val="2"/>
        </w:rPr>
        <w:t xml:space="preserve"> </w:t>
      </w:r>
      <w:r w:rsidRPr="00587E7A">
        <w:rPr>
          <w:rFonts w:cs="Arial"/>
          <w:spacing w:val="-1"/>
        </w:rPr>
        <w:t>exercise</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right,</w:t>
      </w:r>
      <w:r w:rsidRPr="00587E7A">
        <w:rPr>
          <w:rFonts w:cs="Arial"/>
          <w:spacing w:val="5"/>
        </w:rPr>
        <w:t xml:space="preserve"> </w:t>
      </w:r>
      <w:r w:rsidRPr="00587E7A">
        <w:rPr>
          <w:rFonts w:cs="Arial"/>
        </w:rPr>
        <w:t>at</w:t>
      </w:r>
      <w:r w:rsidRPr="00587E7A">
        <w:rPr>
          <w:rFonts w:cs="Arial"/>
          <w:spacing w:val="57"/>
        </w:rPr>
        <w:t xml:space="preserve"> </w:t>
      </w:r>
      <w:r w:rsidRPr="00587E7A">
        <w:rPr>
          <w:rFonts w:cs="Arial"/>
        </w:rPr>
        <w:t>any</w:t>
      </w:r>
      <w:r w:rsidRPr="00587E7A">
        <w:rPr>
          <w:rFonts w:cs="Arial"/>
          <w:spacing w:val="2"/>
        </w:rPr>
        <w:t xml:space="preserve"> </w:t>
      </w:r>
      <w:r w:rsidRPr="00587E7A">
        <w:rPr>
          <w:rFonts w:cs="Arial"/>
        </w:rPr>
        <w:t>time</w:t>
      </w:r>
      <w:r w:rsidRPr="00587E7A">
        <w:rPr>
          <w:rFonts w:cs="Arial"/>
          <w:spacing w:val="3"/>
        </w:rPr>
        <w:t xml:space="preserve"> </w:t>
      </w:r>
      <w:r w:rsidRPr="00587E7A">
        <w:rPr>
          <w:rFonts w:cs="Arial"/>
          <w:spacing w:val="-1"/>
        </w:rPr>
        <w:t>and</w:t>
      </w:r>
      <w:r w:rsidRPr="00587E7A">
        <w:rPr>
          <w:rFonts w:cs="Arial"/>
          <w:spacing w:val="6"/>
        </w:rPr>
        <w:t xml:space="preserve"> </w:t>
      </w:r>
      <w:r w:rsidRPr="00587E7A">
        <w:rPr>
          <w:rFonts w:cs="Arial"/>
          <w:spacing w:val="-1"/>
        </w:rPr>
        <w:t>without</w:t>
      </w:r>
      <w:r w:rsidRPr="00587E7A">
        <w:rPr>
          <w:rFonts w:cs="Arial"/>
          <w:spacing w:val="3"/>
        </w:rPr>
        <w:t xml:space="preserve"> </w:t>
      </w:r>
      <w:r w:rsidRPr="00587E7A">
        <w:rPr>
          <w:rFonts w:cs="Arial"/>
          <w:spacing w:val="-1"/>
        </w:rPr>
        <w:t>prior</w:t>
      </w:r>
      <w:r w:rsidRPr="00587E7A">
        <w:rPr>
          <w:rFonts w:cs="Arial"/>
          <w:spacing w:val="4"/>
        </w:rPr>
        <w:t xml:space="preserve"> </w:t>
      </w:r>
      <w:r w:rsidRPr="00587E7A">
        <w:rPr>
          <w:rFonts w:cs="Arial"/>
          <w:spacing w:val="-1"/>
        </w:rPr>
        <w:t>notice</w:t>
      </w:r>
      <w:r w:rsidRPr="00587E7A">
        <w:rPr>
          <w:rFonts w:cs="Arial"/>
          <w:spacing w:val="3"/>
        </w:rPr>
        <w:t xml:space="preserve"> </w:t>
      </w:r>
      <w:r w:rsidRPr="00587E7A">
        <w:rPr>
          <w:rFonts w:cs="Arial"/>
        </w:rPr>
        <w:t>or</w:t>
      </w:r>
      <w:r w:rsidRPr="00587E7A">
        <w:rPr>
          <w:rFonts w:cs="Arial"/>
          <w:spacing w:val="4"/>
        </w:rPr>
        <w:t xml:space="preserve"> </w:t>
      </w:r>
      <w:r w:rsidRPr="00587E7A">
        <w:rPr>
          <w:rFonts w:cs="Arial"/>
          <w:spacing w:val="-1"/>
        </w:rPr>
        <w:t>permission,</w:t>
      </w:r>
      <w:r w:rsidRPr="00587E7A">
        <w:rPr>
          <w:rFonts w:cs="Arial"/>
          <w:spacing w:val="5"/>
        </w:rPr>
        <w:t xml:space="preserve"> </w:t>
      </w:r>
      <w:r w:rsidRPr="00587E7A">
        <w:rPr>
          <w:rFonts w:cs="Arial"/>
          <w:spacing w:val="-1"/>
        </w:rPr>
        <w:t>to</w:t>
      </w:r>
      <w:r w:rsidRPr="00587E7A">
        <w:rPr>
          <w:rFonts w:cs="Arial"/>
          <w:spacing w:val="6"/>
        </w:rPr>
        <w:t xml:space="preserve"> </w:t>
      </w:r>
      <w:r w:rsidRPr="00587E7A">
        <w:rPr>
          <w:rFonts w:cs="Arial"/>
          <w:spacing w:val="-1"/>
        </w:rPr>
        <w:t>intercept,</w:t>
      </w:r>
      <w:r w:rsidRPr="00587E7A">
        <w:rPr>
          <w:rFonts w:cs="Arial"/>
          <w:spacing w:val="3"/>
        </w:rPr>
        <w:t xml:space="preserve"> </w:t>
      </w:r>
      <w:r w:rsidRPr="00587E7A">
        <w:rPr>
          <w:rFonts w:cs="Arial"/>
          <w:spacing w:val="-1"/>
        </w:rPr>
        <w:t>monitor,</w:t>
      </w:r>
      <w:r w:rsidRPr="00587E7A">
        <w:rPr>
          <w:rFonts w:cs="Arial"/>
          <w:spacing w:val="5"/>
        </w:rPr>
        <w:t xml:space="preserve"> </w:t>
      </w:r>
      <w:r w:rsidRPr="00587E7A">
        <w:rPr>
          <w:rFonts w:cs="Arial"/>
        </w:rPr>
        <w:t>access,</w:t>
      </w:r>
      <w:r w:rsidRPr="00587E7A">
        <w:rPr>
          <w:rFonts w:cs="Arial"/>
          <w:spacing w:val="3"/>
        </w:rPr>
        <w:t xml:space="preserve"> </w:t>
      </w:r>
      <w:r w:rsidRPr="00587E7A">
        <w:rPr>
          <w:rFonts w:cs="Arial"/>
          <w:spacing w:val="-1"/>
        </w:rPr>
        <w:t>search,</w:t>
      </w:r>
      <w:r w:rsidRPr="00587E7A">
        <w:rPr>
          <w:rFonts w:cs="Arial"/>
          <w:spacing w:val="55"/>
        </w:rPr>
        <w:t xml:space="preserve"> </w:t>
      </w:r>
      <w:r w:rsidRPr="00587E7A">
        <w:rPr>
          <w:rFonts w:cs="Arial"/>
          <w:spacing w:val="-1"/>
        </w:rPr>
        <w:t>retrieve,</w:t>
      </w:r>
      <w:r w:rsidRPr="00587E7A">
        <w:rPr>
          <w:rFonts w:cs="Arial"/>
          <w:spacing w:val="55"/>
        </w:rPr>
        <w:t xml:space="preserve"> </w:t>
      </w:r>
      <w:r w:rsidRPr="00587E7A">
        <w:rPr>
          <w:rFonts w:cs="Arial"/>
          <w:spacing w:val="-1"/>
        </w:rPr>
        <w:t>record,</w:t>
      </w:r>
      <w:r w:rsidRPr="00587E7A">
        <w:rPr>
          <w:rFonts w:cs="Arial"/>
          <w:spacing w:val="56"/>
        </w:rPr>
        <w:t xml:space="preserve"> </w:t>
      </w:r>
      <w:r w:rsidRPr="00587E7A">
        <w:rPr>
          <w:rFonts w:cs="Arial"/>
          <w:spacing w:val="-1"/>
        </w:rPr>
        <w:t>copy,</w:t>
      </w:r>
      <w:r w:rsidRPr="00587E7A">
        <w:rPr>
          <w:rFonts w:cs="Arial"/>
          <w:spacing w:val="56"/>
        </w:rPr>
        <w:t xml:space="preserve"> </w:t>
      </w:r>
      <w:r w:rsidRPr="00587E7A">
        <w:rPr>
          <w:rFonts w:cs="Arial"/>
          <w:spacing w:val="-1"/>
        </w:rPr>
        <w:t>inspect,</w:t>
      </w:r>
      <w:r w:rsidRPr="00587E7A">
        <w:rPr>
          <w:rFonts w:cs="Arial"/>
          <w:spacing w:val="55"/>
        </w:rPr>
        <w:t xml:space="preserve"> </w:t>
      </w:r>
      <w:r w:rsidRPr="00587E7A">
        <w:rPr>
          <w:rFonts w:cs="Arial"/>
          <w:spacing w:val="-2"/>
        </w:rPr>
        <w:t>review,</w:t>
      </w:r>
      <w:r w:rsidRPr="00587E7A">
        <w:rPr>
          <w:rFonts w:cs="Arial"/>
          <w:spacing w:val="56"/>
        </w:rPr>
        <w:t xml:space="preserve"> </w:t>
      </w:r>
      <w:r w:rsidRPr="00587E7A">
        <w:rPr>
          <w:rFonts w:cs="Arial"/>
          <w:spacing w:val="-1"/>
        </w:rPr>
        <w:lastRenderedPageBreak/>
        <w:t>block,</w:t>
      </w:r>
      <w:r w:rsidRPr="00587E7A">
        <w:rPr>
          <w:rFonts w:cs="Arial"/>
          <w:spacing w:val="56"/>
        </w:rPr>
        <w:t xml:space="preserve"> </w:t>
      </w:r>
      <w:r w:rsidRPr="00587E7A">
        <w:rPr>
          <w:rFonts w:cs="Arial"/>
          <w:spacing w:val="-1"/>
        </w:rPr>
        <w:t>delete</w:t>
      </w:r>
      <w:r w:rsidRPr="00587E7A">
        <w:rPr>
          <w:rFonts w:cs="Arial"/>
          <w:spacing w:val="56"/>
        </w:rPr>
        <w:t xml:space="preserve"> </w:t>
      </w:r>
      <w:r w:rsidRPr="00587E7A">
        <w:rPr>
          <w:rFonts w:cs="Arial"/>
          <w:spacing w:val="-1"/>
        </w:rPr>
        <w:t>and/or</w:t>
      </w:r>
      <w:r w:rsidRPr="00587E7A">
        <w:rPr>
          <w:rFonts w:cs="Arial"/>
          <w:spacing w:val="54"/>
        </w:rPr>
        <w:t xml:space="preserve"> </w:t>
      </w:r>
      <w:r w:rsidRPr="00587E7A">
        <w:rPr>
          <w:rFonts w:cs="Arial"/>
          <w:spacing w:val="-1"/>
        </w:rPr>
        <w:t>disclose</w:t>
      </w:r>
      <w:r w:rsidRPr="00587E7A">
        <w:rPr>
          <w:rFonts w:cs="Arial"/>
          <w:spacing w:val="56"/>
        </w:rPr>
        <w:t xml:space="preserve"> </w:t>
      </w:r>
      <w:r w:rsidRPr="00587E7A">
        <w:rPr>
          <w:rFonts w:cs="Arial"/>
        </w:rPr>
        <w:t>any</w:t>
      </w:r>
      <w:r w:rsidRPr="00587E7A">
        <w:rPr>
          <w:rFonts w:cs="Arial"/>
          <w:spacing w:val="53"/>
        </w:rPr>
        <w:t xml:space="preserve"> </w:t>
      </w:r>
      <w:r w:rsidRPr="00587E7A">
        <w:rPr>
          <w:rFonts w:cs="Arial"/>
          <w:spacing w:val="-1"/>
        </w:rPr>
        <w:t>material</w:t>
      </w:r>
      <w:r w:rsidRPr="00587E7A">
        <w:rPr>
          <w:rFonts w:cs="Arial"/>
          <w:spacing w:val="89"/>
        </w:rPr>
        <w:t xml:space="preserve"> </w:t>
      </w:r>
      <w:r w:rsidRPr="00587E7A">
        <w:rPr>
          <w:rFonts w:cs="Arial"/>
          <w:spacing w:val="-1"/>
        </w:rPr>
        <w:t>created,</w:t>
      </w:r>
      <w:r w:rsidRPr="00587E7A">
        <w:rPr>
          <w:rFonts w:cs="Arial"/>
          <w:spacing w:val="20"/>
        </w:rPr>
        <w:t xml:space="preserve"> </w:t>
      </w:r>
      <w:r w:rsidRPr="00587E7A">
        <w:rPr>
          <w:rFonts w:cs="Arial"/>
          <w:spacing w:val="-1"/>
        </w:rPr>
        <w:t>stored</w:t>
      </w:r>
      <w:r w:rsidRPr="00587E7A">
        <w:rPr>
          <w:rFonts w:cs="Arial"/>
          <w:spacing w:val="20"/>
        </w:rPr>
        <w:t xml:space="preserve"> </w:t>
      </w:r>
      <w:r w:rsidRPr="00587E7A">
        <w:rPr>
          <w:rFonts w:cs="Arial"/>
          <w:spacing w:val="-1"/>
        </w:rPr>
        <w:t>in,</w:t>
      </w:r>
      <w:r w:rsidRPr="00587E7A">
        <w:rPr>
          <w:rFonts w:cs="Arial"/>
          <w:spacing w:val="20"/>
        </w:rPr>
        <w:t xml:space="preserve"> </w:t>
      </w:r>
      <w:r w:rsidRPr="00587E7A">
        <w:rPr>
          <w:rFonts w:cs="Arial"/>
          <w:spacing w:val="-1"/>
        </w:rPr>
        <w:t>received,</w:t>
      </w:r>
      <w:r w:rsidRPr="00587E7A">
        <w:rPr>
          <w:rFonts w:cs="Arial"/>
          <w:spacing w:val="20"/>
        </w:rPr>
        <w:t xml:space="preserve"> </w:t>
      </w:r>
      <w:r w:rsidRPr="00587E7A">
        <w:rPr>
          <w:rFonts w:cs="Arial"/>
        </w:rPr>
        <w:t>or</w:t>
      </w:r>
      <w:r w:rsidRPr="00587E7A">
        <w:rPr>
          <w:rFonts w:cs="Arial"/>
          <w:spacing w:val="18"/>
        </w:rPr>
        <w:t xml:space="preserve"> </w:t>
      </w:r>
      <w:r w:rsidRPr="00587E7A">
        <w:rPr>
          <w:rFonts w:cs="Arial"/>
        </w:rPr>
        <w:t>sent</w:t>
      </w:r>
      <w:r w:rsidRPr="00587E7A">
        <w:rPr>
          <w:rFonts w:cs="Arial"/>
          <w:spacing w:val="20"/>
        </w:rPr>
        <w:t xml:space="preserve"> </w:t>
      </w:r>
      <w:r w:rsidRPr="00587E7A">
        <w:rPr>
          <w:rFonts w:cs="Arial"/>
          <w:spacing w:val="-1"/>
        </w:rPr>
        <w:t>over</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city’s</w:t>
      </w:r>
      <w:r w:rsidRPr="00587E7A">
        <w:rPr>
          <w:rFonts w:cs="Arial"/>
          <w:spacing w:val="22"/>
        </w:rPr>
        <w:t xml:space="preserve"> </w:t>
      </w:r>
      <w:r w:rsidRPr="00587E7A">
        <w:rPr>
          <w:rFonts w:cs="Arial"/>
          <w:spacing w:val="-1"/>
        </w:rPr>
        <w:t>e-mail</w:t>
      </w:r>
      <w:r w:rsidRPr="00587E7A">
        <w:rPr>
          <w:rFonts w:cs="Arial"/>
          <w:spacing w:val="19"/>
        </w:rPr>
        <w:t xml:space="preserve"> </w:t>
      </w:r>
      <w:r w:rsidRPr="00587E7A">
        <w:rPr>
          <w:rFonts w:cs="Arial"/>
          <w:spacing w:val="-1"/>
        </w:rPr>
        <w:t>system</w:t>
      </w:r>
      <w:r w:rsidRPr="00587E7A">
        <w:rPr>
          <w:rFonts w:cs="Arial"/>
          <w:spacing w:val="21"/>
        </w:rPr>
        <w:t xml:space="preserve"> </w:t>
      </w:r>
      <w:r w:rsidRPr="00587E7A">
        <w:rPr>
          <w:rFonts w:cs="Arial"/>
        </w:rPr>
        <w:t>for</w:t>
      </w:r>
      <w:r w:rsidRPr="00587E7A">
        <w:rPr>
          <w:rFonts w:cs="Arial"/>
          <w:spacing w:val="18"/>
        </w:rPr>
        <w:t xml:space="preserve"> </w:t>
      </w:r>
      <w:r w:rsidRPr="00587E7A">
        <w:rPr>
          <w:rFonts w:cs="Arial"/>
        </w:rPr>
        <w:t>the</w:t>
      </w:r>
      <w:r w:rsidRPr="00587E7A">
        <w:rPr>
          <w:rFonts w:cs="Arial"/>
          <w:spacing w:val="20"/>
        </w:rPr>
        <w:t xml:space="preserve"> </w:t>
      </w:r>
      <w:r w:rsidRPr="00587E7A">
        <w:rPr>
          <w:rFonts w:cs="Arial"/>
          <w:spacing w:val="-1"/>
        </w:rPr>
        <w:t>purpose</w:t>
      </w:r>
      <w:r w:rsidRPr="00587E7A">
        <w:rPr>
          <w:rFonts w:cs="Arial"/>
          <w:spacing w:val="18"/>
        </w:rPr>
        <w:t xml:space="preserve"> </w:t>
      </w:r>
      <w:r w:rsidRPr="00587E7A">
        <w:rPr>
          <w:rFonts w:cs="Arial"/>
          <w:spacing w:val="-1"/>
        </w:rPr>
        <w:t>of</w:t>
      </w:r>
      <w:r w:rsidRPr="00587E7A">
        <w:rPr>
          <w:rFonts w:cs="Arial"/>
          <w:spacing w:val="49"/>
        </w:rPr>
        <w:t xml:space="preserve"> </w:t>
      </w:r>
      <w:r w:rsidRPr="00587E7A">
        <w:rPr>
          <w:rFonts w:cs="Arial"/>
          <w:spacing w:val="-1"/>
        </w:rPr>
        <w:t>protecting the</w:t>
      </w:r>
      <w:r w:rsidRPr="00587E7A">
        <w:rPr>
          <w:rFonts w:cs="Arial"/>
          <w:spacing w:val="1"/>
        </w:rPr>
        <w:t xml:space="preserve"> </w:t>
      </w:r>
      <w:r w:rsidRPr="00587E7A">
        <w:rPr>
          <w:rFonts w:cs="Arial"/>
          <w:spacing w:val="-1"/>
        </w:rPr>
        <w:t>system</w:t>
      </w:r>
      <w:r w:rsidRPr="00587E7A">
        <w:rPr>
          <w:rFonts w:cs="Arial"/>
          <w:spacing w:val="-3"/>
        </w:rPr>
        <w:t xml:space="preserve"> </w:t>
      </w:r>
      <w:r w:rsidRPr="00587E7A">
        <w:rPr>
          <w:rFonts w:cs="Arial"/>
          <w:spacing w:val="-1"/>
        </w:rPr>
        <w:t>from</w:t>
      </w:r>
      <w:r w:rsidRPr="00587E7A">
        <w:rPr>
          <w:rFonts w:cs="Arial"/>
          <w:spacing w:val="2"/>
        </w:rPr>
        <w:t xml:space="preserve"> </w:t>
      </w:r>
      <w:r w:rsidRPr="00587E7A">
        <w:rPr>
          <w:rFonts w:cs="Arial"/>
          <w:spacing w:val="-1"/>
        </w:rPr>
        <w:t>unauthorized</w:t>
      </w:r>
      <w:r w:rsidRPr="00587E7A">
        <w:rPr>
          <w:rFonts w:cs="Arial"/>
          <w:spacing w:val="1"/>
        </w:rPr>
        <w:t xml:space="preserve"> </w:t>
      </w:r>
      <w:r w:rsidRPr="00587E7A">
        <w:rPr>
          <w:rFonts w:cs="Arial"/>
        </w:rPr>
        <w:t>or</w:t>
      </w:r>
      <w:r w:rsidRPr="00587E7A">
        <w:rPr>
          <w:rFonts w:cs="Arial"/>
          <w:spacing w:val="-1"/>
        </w:rPr>
        <w:t xml:space="preserve"> improper use</w:t>
      </w:r>
      <w:r w:rsidRPr="00587E7A">
        <w:rPr>
          <w:rFonts w:cs="Arial"/>
          <w:spacing w:val="1"/>
        </w:rPr>
        <w:t xml:space="preserve"> </w:t>
      </w:r>
      <w:r w:rsidRPr="00587E7A">
        <w:rPr>
          <w:rFonts w:cs="Arial"/>
        </w:rPr>
        <w:t>or</w:t>
      </w:r>
      <w:r w:rsidRPr="00587E7A">
        <w:rPr>
          <w:rFonts w:cs="Arial"/>
          <w:spacing w:val="-1"/>
        </w:rPr>
        <w:t xml:space="preserve"> criminal</w:t>
      </w:r>
      <w:r w:rsidRPr="00587E7A">
        <w:rPr>
          <w:rFonts w:cs="Arial"/>
        </w:rPr>
        <w:t xml:space="preserve"> </w:t>
      </w:r>
      <w:r w:rsidRPr="00587E7A">
        <w:rPr>
          <w:rFonts w:cs="Arial"/>
          <w:spacing w:val="-1"/>
        </w:rPr>
        <w:t>activity.</w:t>
      </w:r>
    </w:p>
    <w:p w14:paraId="42F0D602" w14:textId="77777777" w:rsidR="0087604B" w:rsidRDefault="0087604B" w:rsidP="00985A6C">
      <w:pPr>
        <w:pStyle w:val="BodyText"/>
        <w:ind w:left="1544" w:right="-18" w:firstLine="0"/>
        <w:rPr>
          <w:rFonts w:cs="Arial"/>
          <w:spacing w:val="-1"/>
        </w:rPr>
      </w:pPr>
    </w:p>
    <w:p w14:paraId="649C3063" w14:textId="67FF29BB" w:rsidR="00F00036" w:rsidRDefault="003650B4" w:rsidP="00985A6C">
      <w:pPr>
        <w:pStyle w:val="BodyText"/>
        <w:ind w:left="1544" w:right="-18" w:firstLine="0"/>
        <w:rPr>
          <w:rFonts w:cs="Arial"/>
        </w:rPr>
      </w:pPr>
      <w:r w:rsidRPr="00587E7A">
        <w:rPr>
          <w:rFonts w:cs="Arial"/>
          <w:spacing w:val="-1"/>
        </w:rPr>
        <w:t>E-mail</w:t>
      </w:r>
      <w:r w:rsidRPr="00587E7A">
        <w:rPr>
          <w:rFonts w:cs="Arial"/>
          <w:spacing w:val="2"/>
        </w:rPr>
        <w:t xml:space="preserve"> </w:t>
      </w:r>
      <w:r w:rsidRPr="00587E7A">
        <w:rPr>
          <w:rFonts w:cs="Arial"/>
          <w:spacing w:val="-1"/>
        </w:rPr>
        <w:t>is</w:t>
      </w:r>
      <w:r w:rsidRPr="00587E7A">
        <w:rPr>
          <w:rFonts w:cs="Arial"/>
        </w:rPr>
        <w:t xml:space="preserve"> for</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rPr>
        <w:t>use</w:t>
      </w:r>
      <w:r w:rsidRPr="00587E7A">
        <w:rPr>
          <w:rFonts w:cs="Arial"/>
          <w:spacing w:val="1"/>
        </w:rPr>
        <w:t xml:space="preserve"> </w:t>
      </w:r>
      <w:r w:rsidRPr="00587E7A">
        <w:rPr>
          <w:rFonts w:cs="Arial"/>
          <w:spacing w:val="-1"/>
        </w:rPr>
        <w:t>of</w:t>
      </w:r>
      <w:r w:rsidRPr="00587E7A">
        <w:rPr>
          <w:rFonts w:cs="Arial"/>
          <w:spacing w:val="6"/>
        </w:rPr>
        <w:t xml:space="preserve"> </w:t>
      </w:r>
      <w:r w:rsidRPr="00587E7A">
        <w:rPr>
          <w:rFonts w:cs="Arial"/>
          <w:spacing w:val="-1"/>
        </w:rPr>
        <w:t>Users</w:t>
      </w:r>
      <w:r w:rsidRPr="00587E7A">
        <w:rPr>
          <w:rFonts w:cs="Arial"/>
          <w:spacing w:val="3"/>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4"/>
        </w:rPr>
        <w:t xml:space="preserve"> </w:t>
      </w:r>
      <w:r w:rsidRPr="00587E7A">
        <w:rPr>
          <w:rFonts w:cs="Arial"/>
          <w:spacing w:val="-1"/>
        </w:rPr>
        <w:t>performance</w:t>
      </w:r>
      <w:r w:rsidRPr="00587E7A">
        <w:rPr>
          <w:rFonts w:cs="Arial"/>
          <w:spacing w:val="1"/>
        </w:rPr>
        <w:t xml:space="preserve"> </w:t>
      </w:r>
      <w:r w:rsidRPr="00587E7A">
        <w:rPr>
          <w:rFonts w:cs="Arial"/>
          <w:spacing w:val="-1"/>
        </w:rPr>
        <w:t>of</w:t>
      </w:r>
      <w:r w:rsidRPr="00587E7A">
        <w:rPr>
          <w:rFonts w:cs="Arial"/>
          <w:spacing w:val="6"/>
        </w:rPr>
        <w:t xml:space="preserve"> </w:t>
      </w:r>
      <w:r w:rsidRPr="00587E7A">
        <w:rPr>
          <w:rFonts w:cs="Arial"/>
          <w:spacing w:val="-1"/>
        </w:rPr>
        <w:t>their</w:t>
      </w:r>
      <w:r w:rsidRPr="00587E7A">
        <w:rPr>
          <w:rFonts w:cs="Arial"/>
          <w:spacing w:val="2"/>
        </w:rPr>
        <w:t xml:space="preserve"> </w:t>
      </w:r>
      <w:r w:rsidRPr="00587E7A">
        <w:rPr>
          <w:rFonts w:cs="Arial"/>
          <w:spacing w:val="-1"/>
        </w:rPr>
        <w:t>jobs.</w:t>
      </w:r>
      <w:r w:rsidRPr="00587E7A">
        <w:rPr>
          <w:rFonts w:cs="Arial"/>
          <w:spacing w:val="3"/>
        </w:rPr>
        <w:t xml:space="preserve"> </w:t>
      </w:r>
      <w:r w:rsidRPr="00587E7A">
        <w:rPr>
          <w:rFonts w:cs="Arial"/>
          <w:spacing w:val="-1"/>
        </w:rPr>
        <w:t>However,</w:t>
      </w:r>
      <w:r w:rsidRPr="00587E7A">
        <w:rPr>
          <w:rFonts w:cs="Arial"/>
          <w:spacing w:val="3"/>
        </w:rPr>
        <w:t xml:space="preserve"> </w:t>
      </w:r>
      <w:r w:rsidRPr="00587E7A">
        <w:rPr>
          <w:rFonts w:cs="Arial"/>
          <w:spacing w:val="-1"/>
        </w:rPr>
        <w:t>it</w:t>
      </w:r>
      <w:r w:rsidRPr="00587E7A">
        <w:rPr>
          <w:rFonts w:cs="Arial"/>
          <w:spacing w:val="3"/>
        </w:rPr>
        <w:t xml:space="preserve"> </w:t>
      </w:r>
      <w:r w:rsidRPr="00587E7A">
        <w:rPr>
          <w:rFonts w:cs="Arial"/>
          <w:spacing w:val="-1"/>
        </w:rPr>
        <w:t>is</w:t>
      </w:r>
      <w:r w:rsidRPr="00587E7A">
        <w:rPr>
          <w:rFonts w:cs="Arial"/>
          <w:spacing w:val="39"/>
        </w:rPr>
        <w:t xml:space="preserve"> </w:t>
      </w:r>
      <w:r w:rsidRPr="00587E7A">
        <w:rPr>
          <w:rFonts w:cs="Arial"/>
          <w:spacing w:val="-1"/>
        </w:rPr>
        <w:t>recognized</w:t>
      </w:r>
      <w:r w:rsidRPr="00587E7A">
        <w:rPr>
          <w:rFonts w:cs="Arial"/>
          <w:spacing w:val="60"/>
        </w:rPr>
        <w:t xml:space="preserve"> </w:t>
      </w:r>
      <w:r w:rsidRPr="00587E7A">
        <w:rPr>
          <w:rFonts w:cs="Arial"/>
        </w:rPr>
        <w:t>that</w:t>
      </w:r>
      <w:r w:rsidRPr="00587E7A">
        <w:rPr>
          <w:rFonts w:cs="Arial"/>
          <w:spacing w:val="58"/>
        </w:rPr>
        <w:t xml:space="preserve"> </w:t>
      </w:r>
      <w:r w:rsidRPr="00587E7A">
        <w:rPr>
          <w:rFonts w:cs="Arial"/>
          <w:spacing w:val="-1"/>
        </w:rPr>
        <w:t>occasional</w:t>
      </w:r>
      <w:r w:rsidRPr="00587E7A">
        <w:rPr>
          <w:rFonts w:cs="Arial"/>
          <w:spacing w:val="60"/>
        </w:rPr>
        <w:t xml:space="preserve"> </w:t>
      </w:r>
      <w:r w:rsidRPr="00587E7A">
        <w:rPr>
          <w:rFonts w:cs="Arial"/>
          <w:spacing w:val="-1"/>
        </w:rPr>
        <w:t>communications</w:t>
      </w:r>
      <w:r w:rsidRPr="00587E7A">
        <w:rPr>
          <w:rFonts w:cs="Arial"/>
          <w:spacing w:val="57"/>
        </w:rPr>
        <w:t xml:space="preserve"> </w:t>
      </w:r>
      <w:r w:rsidRPr="00587E7A">
        <w:rPr>
          <w:rFonts w:cs="Arial"/>
          <w:spacing w:val="-1"/>
        </w:rPr>
        <w:t>between</w:t>
      </w:r>
      <w:r w:rsidRPr="00587E7A">
        <w:rPr>
          <w:rFonts w:cs="Arial"/>
          <w:spacing w:val="59"/>
        </w:rPr>
        <w:t xml:space="preserve"> </w:t>
      </w:r>
      <w:r w:rsidRPr="00587E7A">
        <w:rPr>
          <w:rFonts w:cs="Arial"/>
          <w:spacing w:val="-1"/>
        </w:rPr>
        <w:t>Users</w:t>
      </w:r>
      <w:r w:rsidRPr="00587E7A">
        <w:rPr>
          <w:rFonts w:cs="Arial"/>
          <w:spacing w:val="60"/>
        </w:rPr>
        <w:t xml:space="preserve"> </w:t>
      </w:r>
      <w:r w:rsidRPr="00587E7A">
        <w:rPr>
          <w:rFonts w:cs="Arial"/>
          <w:spacing w:val="-1"/>
        </w:rPr>
        <w:t>within</w:t>
      </w:r>
      <w:r w:rsidRPr="00587E7A">
        <w:rPr>
          <w:rFonts w:cs="Arial"/>
          <w:spacing w:val="61"/>
        </w:rPr>
        <w:t xml:space="preserve"> </w:t>
      </w:r>
      <w:r w:rsidRPr="00587E7A">
        <w:rPr>
          <w:rFonts w:cs="Arial"/>
          <w:spacing w:val="-1"/>
        </w:rPr>
        <w:t>the</w:t>
      </w:r>
      <w:r w:rsidRPr="00587E7A">
        <w:rPr>
          <w:rFonts w:cs="Arial"/>
          <w:spacing w:val="60"/>
        </w:rPr>
        <w:t xml:space="preserve"> </w:t>
      </w:r>
      <w:r w:rsidRPr="00587E7A">
        <w:rPr>
          <w:rFonts w:cs="Arial"/>
          <w:spacing w:val="-1"/>
        </w:rPr>
        <w:t>city</w:t>
      </w:r>
      <w:r w:rsidRPr="00587E7A">
        <w:rPr>
          <w:rFonts w:cs="Arial"/>
          <w:spacing w:val="58"/>
        </w:rPr>
        <w:t xml:space="preserve"> </w:t>
      </w:r>
      <w:r w:rsidRPr="00587E7A">
        <w:rPr>
          <w:rFonts w:cs="Arial"/>
          <w:spacing w:val="-1"/>
        </w:rPr>
        <w:t>e-mail</w:t>
      </w:r>
      <w:r w:rsidRPr="00587E7A">
        <w:rPr>
          <w:rFonts w:cs="Arial"/>
          <w:spacing w:val="50"/>
        </w:rPr>
        <w:t xml:space="preserve"> </w:t>
      </w:r>
      <w:r w:rsidRPr="00587E7A">
        <w:rPr>
          <w:rFonts w:cs="Arial"/>
          <w:spacing w:val="-1"/>
        </w:rPr>
        <w:t>system</w:t>
      </w:r>
      <w:r w:rsidRPr="00587E7A">
        <w:rPr>
          <w:rFonts w:cs="Arial"/>
          <w:spacing w:val="49"/>
        </w:rPr>
        <w:t xml:space="preserve"> </w:t>
      </w:r>
      <w:r w:rsidRPr="00587E7A">
        <w:rPr>
          <w:rFonts w:cs="Arial"/>
        </w:rPr>
        <w:t>for</w:t>
      </w:r>
      <w:r w:rsidRPr="00587E7A">
        <w:rPr>
          <w:rFonts w:cs="Arial"/>
          <w:spacing w:val="48"/>
        </w:rPr>
        <w:t xml:space="preserve"> </w:t>
      </w:r>
      <w:r w:rsidRPr="00587E7A">
        <w:rPr>
          <w:rFonts w:cs="Arial"/>
          <w:spacing w:val="-1"/>
        </w:rPr>
        <w:t>personal</w:t>
      </w:r>
      <w:r w:rsidRPr="00587E7A">
        <w:rPr>
          <w:rFonts w:cs="Arial"/>
          <w:spacing w:val="50"/>
        </w:rPr>
        <w:t xml:space="preserve"> </w:t>
      </w:r>
      <w:r w:rsidRPr="00587E7A">
        <w:rPr>
          <w:rFonts w:cs="Arial"/>
          <w:spacing w:val="-1"/>
        </w:rPr>
        <w:t>reasons</w:t>
      </w:r>
      <w:r w:rsidRPr="00587E7A">
        <w:rPr>
          <w:rFonts w:cs="Arial"/>
          <w:spacing w:val="50"/>
        </w:rPr>
        <w:t xml:space="preserve"> </w:t>
      </w:r>
      <w:r w:rsidRPr="00587E7A">
        <w:rPr>
          <w:rFonts w:cs="Arial"/>
          <w:spacing w:val="-1"/>
        </w:rPr>
        <w:t>under</w:t>
      </w:r>
      <w:r w:rsidRPr="00587E7A">
        <w:rPr>
          <w:rFonts w:cs="Arial"/>
          <w:spacing w:val="50"/>
        </w:rPr>
        <w:t xml:space="preserve"> </w:t>
      </w:r>
      <w:r w:rsidRPr="00587E7A">
        <w:rPr>
          <w:rFonts w:cs="Arial"/>
          <w:spacing w:val="-1"/>
        </w:rPr>
        <w:t>circumstances</w:t>
      </w:r>
      <w:r w:rsidRPr="00587E7A">
        <w:rPr>
          <w:rFonts w:cs="Arial"/>
          <w:spacing w:val="48"/>
        </w:rPr>
        <w:t xml:space="preserve"> </w:t>
      </w:r>
      <w:r w:rsidRPr="00587E7A">
        <w:rPr>
          <w:rFonts w:cs="Arial"/>
          <w:spacing w:val="-1"/>
        </w:rPr>
        <w:t>that</w:t>
      </w:r>
      <w:r w:rsidRPr="00587E7A">
        <w:rPr>
          <w:rFonts w:cs="Arial"/>
          <w:spacing w:val="49"/>
        </w:rPr>
        <w:t xml:space="preserve"> </w:t>
      </w:r>
      <w:r w:rsidRPr="00587E7A">
        <w:rPr>
          <w:rFonts w:cs="Arial"/>
        </w:rPr>
        <w:t>do</w:t>
      </w:r>
      <w:r w:rsidRPr="00587E7A">
        <w:rPr>
          <w:rFonts w:cs="Arial"/>
          <w:spacing w:val="48"/>
        </w:rPr>
        <w:t xml:space="preserve"> </w:t>
      </w:r>
      <w:r w:rsidRPr="00587E7A">
        <w:rPr>
          <w:rFonts w:cs="Arial"/>
        </w:rPr>
        <w:t>not</w:t>
      </w:r>
      <w:r w:rsidRPr="00587E7A">
        <w:rPr>
          <w:rFonts w:cs="Arial"/>
          <w:spacing w:val="49"/>
        </w:rPr>
        <w:t xml:space="preserve"> </w:t>
      </w:r>
      <w:r w:rsidRPr="00587E7A">
        <w:rPr>
          <w:rFonts w:cs="Arial"/>
          <w:spacing w:val="-1"/>
        </w:rPr>
        <w:t>take</w:t>
      </w:r>
      <w:r w:rsidRPr="00587E7A">
        <w:rPr>
          <w:rFonts w:cs="Arial"/>
          <w:spacing w:val="52"/>
        </w:rPr>
        <w:t xml:space="preserve"> </w:t>
      </w:r>
      <w:r w:rsidRPr="00587E7A">
        <w:rPr>
          <w:rFonts w:cs="Arial"/>
          <w:spacing w:val="-1"/>
        </w:rPr>
        <w:t>away</w:t>
      </w:r>
      <w:r w:rsidRPr="00587E7A">
        <w:rPr>
          <w:rFonts w:cs="Arial"/>
          <w:spacing w:val="47"/>
        </w:rPr>
        <w:t xml:space="preserve"> </w:t>
      </w:r>
      <w:r w:rsidRPr="00587E7A">
        <w:rPr>
          <w:rFonts w:cs="Arial"/>
          <w:spacing w:val="-1"/>
        </w:rPr>
        <w:t>from</w:t>
      </w:r>
      <w:r w:rsidRPr="00587E7A">
        <w:rPr>
          <w:rFonts w:cs="Arial"/>
          <w:spacing w:val="52"/>
        </w:rPr>
        <w:t xml:space="preserve"> </w:t>
      </w:r>
      <w:r w:rsidRPr="00587E7A">
        <w:rPr>
          <w:rFonts w:cs="Arial"/>
        </w:rPr>
        <w:t>or</w:t>
      </w:r>
      <w:r w:rsidRPr="00587E7A">
        <w:rPr>
          <w:rFonts w:cs="Arial"/>
          <w:spacing w:val="57"/>
        </w:rPr>
        <w:t xml:space="preserve"> </w:t>
      </w:r>
      <w:r w:rsidRPr="00587E7A">
        <w:rPr>
          <w:rFonts w:cs="Arial"/>
          <w:spacing w:val="-1"/>
        </w:rPr>
        <w:t>interfere</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spacing w:val="-1"/>
        </w:rPr>
        <w:t>their</w:t>
      </w:r>
      <w:r w:rsidRPr="00587E7A">
        <w:rPr>
          <w:rFonts w:cs="Arial"/>
          <w:spacing w:val="11"/>
        </w:rPr>
        <w:t xml:space="preserve"> </w:t>
      </w:r>
      <w:r w:rsidRPr="00587E7A">
        <w:rPr>
          <w:rFonts w:cs="Arial"/>
          <w:spacing w:val="-1"/>
        </w:rPr>
        <w:t>duties</w:t>
      </w:r>
      <w:r w:rsidRPr="00587E7A">
        <w:rPr>
          <w:rFonts w:cs="Arial"/>
          <w:spacing w:val="12"/>
        </w:rPr>
        <w:t xml:space="preserve"> </w:t>
      </w:r>
      <w:r w:rsidRPr="00587E7A">
        <w:rPr>
          <w:rFonts w:cs="Arial"/>
        </w:rPr>
        <w:t>or</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duties</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those</w:t>
      </w:r>
      <w:r w:rsidRPr="00587E7A">
        <w:rPr>
          <w:rFonts w:cs="Arial"/>
          <w:spacing w:val="13"/>
        </w:rPr>
        <w:t xml:space="preserve"> </w:t>
      </w:r>
      <w:r w:rsidRPr="00587E7A">
        <w:rPr>
          <w:rFonts w:cs="Arial"/>
          <w:spacing w:val="-1"/>
        </w:rPr>
        <w:t>Users</w:t>
      </w:r>
      <w:r w:rsidRPr="00587E7A">
        <w:rPr>
          <w:rFonts w:cs="Arial"/>
          <w:spacing w:val="14"/>
        </w:rPr>
        <w:t xml:space="preserve"> </w:t>
      </w:r>
      <w:r w:rsidRPr="00587E7A">
        <w:rPr>
          <w:rFonts w:cs="Arial"/>
          <w:spacing w:val="-1"/>
        </w:rPr>
        <w:t>with</w:t>
      </w:r>
      <w:r w:rsidRPr="00587E7A">
        <w:rPr>
          <w:rFonts w:cs="Arial"/>
          <w:spacing w:val="15"/>
        </w:rPr>
        <w:t xml:space="preserve"> </w:t>
      </w:r>
      <w:r w:rsidRPr="00587E7A">
        <w:rPr>
          <w:rFonts w:cs="Arial"/>
          <w:spacing w:val="-1"/>
        </w:rPr>
        <w:t>whom</w:t>
      </w:r>
      <w:r w:rsidRPr="00587E7A">
        <w:rPr>
          <w:rFonts w:cs="Arial"/>
          <w:spacing w:val="14"/>
        </w:rPr>
        <w:t xml:space="preserve"> </w:t>
      </w:r>
      <w:r w:rsidRPr="00587E7A">
        <w:rPr>
          <w:rFonts w:cs="Arial"/>
        </w:rPr>
        <w:t>they</w:t>
      </w:r>
      <w:r w:rsidRPr="00587E7A">
        <w:rPr>
          <w:rFonts w:cs="Arial"/>
          <w:spacing w:val="10"/>
        </w:rPr>
        <w:t xml:space="preserve"> </w:t>
      </w:r>
      <w:r w:rsidRPr="00587E7A">
        <w:rPr>
          <w:rFonts w:cs="Arial"/>
          <w:spacing w:val="-1"/>
        </w:rPr>
        <w:t>communicate,</w:t>
      </w:r>
      <w:r w:rsidRPr="00587E7A">
        <w:rPr>
          <w:rFonts w:cs="Arial"/>
          <w:spacing w:val="63"/>
        </w:rPr>
        <w:t xml:space="preserve"> </w:t>
      </w:r>
      <w:r w:rsidRPr="00587E7A">
        <w:rPr>
          <w:rFonts w:cs="Arial"/>
          <w:spacing w:val="-1"/>
        </w:rPr>
        <w:t>is</w:t>
      </w:r>
      <w:r w:rsidRPr="00587E7A">
        <w:rPr>
          <w:rFonts w:cs="Arial"/>
          <w:spacing w:val="38"/>
        </w:rPr>
        <w:t xml:space="preserve"> </w:t>
      </w:r>
      <w:r w:rsidRPr="00587E7A">
        <w:rPr>
          <w:rFonts w:cs="Arial"/>
        </w:rPr>
        <w:t>not</w:t>
      </w:r>
      <w:r w:rsidRPr="00587E7A">
        <w:rPr>
          <w:rFonts w:cs="Arial"/>
          <w:spacing w:val="39"/>
        </w:rPr>
        <w:t xml:space="preserve"> </w:t>
      </w:r>
      <w:r w:rsidRPr="00587E7A">
        <w:rPr>
          <w:rFonts w:cs="Arial"/>
          <w:spacing w:val="-1"/>
        </w:rPr>
        <w:t>prohibited</w:t>
      </w:r>
      <w:r w:rsidRPr="00587E7A">
        <w:rPr>
          <w:rFonts w:cs="Arial"/>
          <w:spacing w:val="40"/>
        </w:rPr>
        <w:t xml:space="preserve"> </w:t>
      </w:r>
      <w:r w:rsidRPr="00587E7A">
        <w:rPr>
          <w:rFonts w:cs="Arial"/>
          <w:spacing w:val="-1"/>
        </w:rPr>
        <w:t>except</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e-mail</w:t>
      </w:r>
      <w:r w:rsidRPr="00587E7A">
        <w:rPr>
          <w:rFonts w:cs="Arial"/>
          <w:spacing w:val="38"/>
        </w:rPr>
        <w:t xml:space="preserve"> </w:t>
      </w:r>
      <w:r w:rsidRPr="00587E7A">
        <w:rPr>
          <w:rFonts w:cs="Arial"/>
          <w:spacing w:val="-1"/>
        </w:rPr>
        <w:t>system</w:t>
      </w:r>
      <w:r w:rsidRPr="00587E7A">
        <w:rPr>
          <w:rFonts w:cs="Arial"/>
          <w:spacing w:val="40"/>
        </w:rPr>
        <w:t xml:space="preserve"> </w:t>
      </w:r>
      <w:r w:rsidRPr="00587E7A">
        <w:rPr>
          <w:rFonts w:cs="Arial"/>
          <w:spacing w:val="-1"/>
        </w:rPr>
        <w:t>shall</w:t>
      </w:r>
      <w:r w:rsidRPr="00587E7A">
        <w:rPr>
          <w:rFonts w:cs="Arial"/>
          <w:spacing w:val="37"/>
        </w:rPr>
        <w:t xml:space="preserve"> </w:t>
      </w:r>
      <w:r w:rsidRPr="00587E7A">
        <w:rPr>
          <w:rFonts w:cs="Arial"/>
        </w:rPr>
        <w:t>not</w:t>
      </w:r>
      <w:r w:rsidRPr="00587E7A">
        <w:rPr>
          <w:rFonts w:cs="Arial"/>
          <w:spacing w:val="39"/>
        </w:rPr>
        <w:t xml:space="preserve"> </w:t>
      </w:r>
      <w:r w:rsidRPr="00587E7A">
        <w:rPr>
          <w:rFonts w:cs="Arial"/>
        </w:rPr>
        <w:t>be</w:t>
      </w:r>
      <w:r w:rsidRPr="00587E7A">
        <w:rPr>
          <w:rFonts w:cs="Arial"/>
          <w:spacing w:val="40"/>
        </w:rPr>
        <w:t xml:space="preserve"> </w:t>
      </w:r>
      <w:r w:rsidRPr="00587E7A">
        <w:rPr>
          <w:rFonts w:cs="Arial"/>
          <w:spacing w:val="-1"/>
        </w:rPr>
        <w:t>used</w:t>
      </w:r>
      <w:r w:rsidRPr="00587E7A">
        <w:rPr>
          <w:rFonts w:cs="Arial"/>
          <w:spacing w:val="36"/>
        </w:rPr>
        <w:t xml:space="preserve"> </w:t>
      </w:r>
      <w:r w:rsidRPr="00587E7A">
        <w:rPr>
          <w:rFonts w:cs="Arial"/>
        </w:rPr>
        <w:t>for</w:t>
      </w:r>
      <w:r w:rsidRPr="00587E7A">
        <w:rPr>
          <w:rFonts w:cs="Arial"/>
          <w:spacing w:val="38"/>
        </w:rPr>
        <w:t xml:space="preserve"> </w:t>
      </w:r>
      <w:r w:rsidRPr="00587E7A">
        <w:rPr>
          <w:rFonts w:cs="Arial"/>
        </w:rPr>
        <w:t>any</w:t>
      </w:r>
      <w:r w:rsidRPr="00587E7A">
        <w:rPr>
          <w:rFonts w:cs="Arial"/>
          <w:spacing w:val="36"/>
        </w:rPr>
        <w:t xml:space="preserve"> </w:t>
      </w:r>
      <w:r w:rsidRPr="00587E7A">
        <w:rPr>
          <w:rFonts w:cs="Arial"/>
          <w:spacing w:val="-1"/>
        </w:rPr>
        <w:t>unauthorized</w:t>
      </w:r>
      <w:r w:rsidRPr="00587E7A">
        <w:rPr>
          <w:rFonts w:cs="Arial"/>
          <w:spacing w:val="57"/>
        </w:rPr>
        <w:t xml:space="preserve"> </w:t>
      </w:r>
      <w:r w:rsidRPr="00587E7A">
        <w:rPr>
          <w:rFonts w:cs="Arial"/>
          <w:spacing w:val="-1"/>
        </w:rPr>
        <w:t>purpose</w:t>
      </w:r>
      <w:r w:rsidRPr="00587E7A">
        <w:rPr>
          <w:rFonts w:cs="Arial"/>
          <w:spacing w:val="1"/>
        </w:rPr>
        <w:t xml:space="preserve"> </w:t>
      </w:r>
      <w:r w:rsidRPr="00587E7A">
        <w:rPr>
          <w:rFonts w:cs="Arial"/>
          <w:spacing w:val="-1"/>
        </w:rPr>
        <w:t xml:space="preserve">including </w:t>
      </w:r>
      <w:r w:rsidRPr="00587E7A">
        <w:rPr>
          <w:rFonts w:cs="Arial"/>
        </w:rPr>
        <w:t>but</w:t>
      </w:r>
      <w:r w:rsidRPr="00587E7A">
        <w:rPr>
          <w:rFonts w:cs="Arial"/>
          <w:spacing w:val="-2"/>
        </w:rPr>
        <w:t xml:space="preserve"> </w:t>
      </w:r>
      <w:r w:rsidRPr="00587E7A">
        <w:rPr>
          <w:rFonts w:cs="Arial"/>
        </w:rPr>
        <w:t xml:space="preserve">not </w:t>
      </w:r>
      <w:r w:rsidRPr="00587E7A">
        <w:rPr>
          <w:rFonts w:cs="Arial"/>
          <w:spacing w:val="-1"/>
        </w:rPr>
        <w:t xml:space="preserve">limited </w:t>
      </w:r>
      <w:r w:rsidRPr="00587E7A">
        <w:rPr>
          <w:rFonts w:cs="Arial"/>
        </w:rPr>
        <w:t>to:</w:t>
      </w:r>
    </w:p>
    <w:p w14:paraId="121DE7D6" w14:textId="77777777" w:rsidR="009D211F" w:rsidRPr="00587E7A" w:rsidRDefault="009D211F" w:rsidP="00985A6C">
      <w:pPr>
        <w:pStyle w:val="BodyText"/>
        <w:ind w:left="1543" w:right="-18" w:firstLine="0"/>
        <w:rPr>
          <w:rFonts w:cs="Arial"/>
        </w:rPr>
      </w:pPr>
    </w:p>
    <w:p w14:paraId="336D5826" w14:textId="77777777" w:rsidR="00F00036" w:rsidRPr="00587E7A" w:rsidRDefault="003650B4" w:rsidP="00985A6C">
      <w:pPr>
        <w:pStyle w:val="BodyText"/>
        <w:numPr>
          <w:ilvl w:val="0"/>
          <w:numId w:val="45"/>
        </w:numPr>
        <w:tabs>
          <w:tab w:val="left" w:pos="2264"/>
        </w:tabs>
        <w:ind w:right="-18"/>
        <w:rPr>
          <w:rFonts w:cs="Arial"/>
        </w:rPr>
      </w:pPr>
      <w:r w:rsidRPr="00587E7A">
        <w:rPr>
          <w:rFonts w:cs="Arial"/>
          <w:spacing w:val="-1"/>
        </w:rPr>
        <w:t>Sending solicitations</w:t>
      </w:r>
      <w:r w:rsidRPr="00587E7A">
        <w:rPr>
          <w:rFonts w:cs="Arial"/>
        </w:rPr>
        <w:t xml:space="preserve"> </w:t>
      </w:r>
      <w:r w:rsidRPr="00587E7A">
        <w:rPr>
          <w:rFonts w:cs="Arial"/>
          <w:spacing w:val="-1"/>
        </w:rPr>
        <w:t>including,</w:t>
      </w:r>
      <w:r w:rsidRPr="00587E7A">
        <w:rPr>
          <w:rFonts w:cs="Arial"/>
        </w:rPr>
        <w:t xml:space="preserve"> but</w:t>
      </w:r>
      <w:r w:rsidRPr="00587E7A">
        <w:rPr>
          <w:rFonts w:cs="Arial"/>
          <w:spacing w:val="-2"/>
        </w:rPr>
        <w:t xml:space="preserve"> </w:t>
      </w:r>
      <w:r w:rsidRPr="00587E7A">
        <w:rPr>
          <w:rFonts w:cs="Arial"/>
          <w:spacing w:val="-1"/>
        </w:rPr>
        <w:t>not</w:t>
      </w:r>
      <w:r w:rsidRPr="00587E7A">
        <w:rPr>
          <w:rFonts w:cs="Arial"/>
        </w:rPr>
        <w:t xml:space="preserve"> </w:t>
      </w:r>
      <w:r w:rsidRPr="00587E7A">
        <w:rPr>
          <w:rFonts w:cs="Arial"/>
          <w:spacing w:val="-1"/>
        </w:rPr>
        <w:t xml:space="preserve">limited </w:t>
      </w:r>
      <w:r w:rsidRPr="00587E7A">
        <w:rPr>
          <w:rFonts w:cs="Arial"/>
        </w:rPr>
        <w:t xml:space="preserve">to, </w:t>
      </w:r>
      <w:r w:rsidRPr="00587E7A">
        <w:rPr>
          <w:rFonts w:cs="Arial"/>
          <w:spacing w:val="-1"/>
        </w:rPr>
        <w:t>the</w:t>
      </w:r>
      <w:r w:rsidRPr="00587E7A">
        <w:rPr>
          <w:rFonts w:cs="Arial"/>
          <w:spacing w:val="1"/>
        </w:rPr>
        <w:t xml:space="preserve"> </w:t>
      </w:r>
      <w:r w:rsidRPr="00587E7A">
        <w:rPr>
          <w:rFonts w:cs="Arial"/>
          <w:spacing w:val="-1"/>
        </w:rPr>
        <w:t>sale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goods</w:t>
      </w:r>
      <w:r w:rsidRPr="00587E7A">
        <w:rPr>
          <w:rFonts w:cs="Arial"/>
          <w:spacing w:val="-2"/>
        </w:rPr>
        <w:t xml:space="preserve"> </w:t>
      </w:r>
      <w:r w:rsidRPr="00587E7A">
        <w:rPr>
          <w:rFonts w:cs="Arial"/>
        </w:rPr>
        <w:t>or</w:t>
      </w:r>
      <w:r w:rsidRPr="00587E7A">
        <w:rPr>
          <w:rFonts w:cs="Arial"/>
          <w:spacing w:val="-3"/>
        </w:rPr>
        <w:t xml:space="preserve"> </w:t>
      </w:r>
      <w:r w:rsidRPr="00587E7A">
        <w:rPr>
          <w:rFonts w:cs="Arial"/>
          <w:spacing w:val="-1"/>
        </w:rPr>
        <w:t>services</w:t>
      </w:r>
      <w:r w:rsidRPr="00587E7A">
        <w:rPr>
          <w:rFonts w:cs="Arial"/>
          <w:spacing w:val="51"/>
        </w:rPr>
        <w:t xml:space="preserve"> </w:t>
      </w:r>
      <w:r w:rsidRPr="00587E7A">
        <w:rPr>
          <w:rFonts w:cs="Arial"/>
        </w:rPr>
        <w:t>or</w:t>
      </w:r>
      <w:r w:rsidRPr="00587E7A">
        <w:rPr>
          <w:rFonts w:cs="Arial"/>
          <w:spacing w:val="-1"/>
        </w:rPr>
        <w:t xml:space="preserve"> other commercial</w:t>
      </w:r>
      <w:r w:rsidRPr="00587E7A">
        <w:rPr>
          <w:rFonts w:cs="Arial"/>
        </w:rPr>
        <w:t xml:space="preserve"> </w:t>
      </w:r>
      <w:r w:rsidRPr="00587E7A">
        <w:rPr>
          <w:rFonts w:cs="Arial"/>
          <w:spacing w:val="-1"/>
        </w:rPr>
        <w:t>activities</w:t>
      </w:r>
      <w:r w:rsidRPr="00587E7A">
        <w:rPr>
          <w:rFonts w:cs="Arial"/>
        </w:rPr>
        <w:t xml:space="preserve"> not </w:t>
      </w:r>
      <w:r w:rsidRPr="00587E7A">
        <w:rPr>
          <w:rFonts w:cs="Arial"/>
          <w:spacing w:val="-1"/>
        </w:rPr>
        <w:t>in</w:t>
      </w:r>
      <w:r w:rsidRPr="00587E7A">
        <w:rPr>
          <w:rFonts w:cs="Arial"/>
          <w:spacing w:val="1"/>
        </w:rPr>
        <w:t xml:space="preserve"> </w:t>
      </w:r>
      <w:r w:rsidRPr="00587E7A">
        <w:rPr>
          <w:rFonts w:cs="Arial"/>
          <w:spacing w:val="-1"/>
        </w:rPr>
        <w:t>connection</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transaction of</w:t>
      </w:r>
      <w:r w:rsidRPr="00587E7A">
        <w:rPr>
          <w:rFonts w:cs="Arial"/>
          <w:spacing w:val="3"/>
        </w:rPr>
        <w:t xml:space="preserve"> </w:t>
      </w:r>
      <w:r w:rsidRPr="00587E7A">
        <w:rPr>
          <w:rFonts w:cs="Arial"/>
          <w:spacing w:val="-1"/>
        </w:rPr>
        <w:t>official</w:t>
      </w:r>
      <w:r w:rsidRPr="00587E7A">
        <w:rPr>
          <w:rFonts w:cs="Arial"/>
          <w:spacing w:val="45"/>
        </w:rPr>
        <w:t xml:space="preserve"> </w:t>
      </w:r>
      <w:r w:rsidRPr="00587E7A">
        <w:rPr>
          <w:rFonts w:cs="Arial"/>
          <w:spacing w:val="-1"/>
        </w:rPr>
        <w:t>business</w:t>
      </w:r>
      <w:r w:rsidRPr="00587E7A">
        <w:rPr>
          <w:rFonts w:cs="Arial"/>
          <w:spacing w:val="-2"/>
        </w:rPr>
        <w:t xml:space="preserve"> </w:t>
      </w:r>
      <w:r w:rsidRPr="00587E7A">
        <w:rPr>
          <w:rFonts w:cs="Arial"/>
          <w:spacing w:val="-1"/>
        </w:rPr>
        <w:t>of</w:t>
      </w:r>
      <w:r w:rsidRPr="00587E7A">
        <w:rPr>
          <w:rFonts w:cs="Arial"/>
        </w:rPr>
        <w:t xml:space="preserve"> the</w:t>
      </w:r>
      <w:r w:rsidRPr="00587E7A">
        <w:rPr>
          <w:rFonts w:cs="Arial"/>
          <w:spacing w:val="-1"/>
        </w:rPr>
        <w:t xml:space="preserve"> city.</w:t>
      </w:r>
    </w:p>
    <w:p w14:paraId="04DB776F" w14:textId="77777777" w:rsidR="00F00036" w:rsidRDefault="00F00036" w:rsidP="00985A6C">
      <w:pPr>
        <w:ind w:right="-18"/>
        <w:rPr>
          <w:rFonts w:ascii="Arial" w:hAnsi="Arial" w:cs="Arial"/>
        </w:rPr>
      </w:pPr>
    </w:p>
    <w:p w14:paraId="728197B1" w14:textId="77777777" w:rsidR="00F00036" w:rsidRPr="00587E7A" w:rsidRDefault="003650B4" w:rsidP="00985A6C">
      <w:pPr>
        <w:pStyle w:val="BodyText"/>
        <w:numPr>
          <w:ilvl w:val="0"/>
          <w:numId w:val="45"/>
        </w:numPr>
        <w:tabs>
          <w:tab w:val="left" w:pos="2264"/>
        </w:tabs>
        <w:spacing w:before="47"/>
        <w:ind w:right="-18"/>
        <w:rPr>
          <w:rFonts w:cs="Arial"/>
        </w:rPr>
      </w:pPr>
      <w:r w:rsidRPr="00587E7A">
        <w:rPr>
          <w:rFonts w:cs="Arial"/>
          <w:spacing w:val="-1"/>
        </w:rPr>
        <w:t>Sending copies</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documents</w:t>
      </w:r>
      <w:r w:rsidRPr="00587E7A">
        <w:rPr>
          <w:rFonts w:cs="Arial"/>
        </w:rPr>
        <w:t xml:space="preserve"> </w:t>
      </w:r>
      <w:r w:rsidRPr="00587E7A">
        <w:rPr>
          <w:rFonts w:cs="Arial"/>
          <w:spacing w:val="-1"/>
        </w:rPr>
        <w:t>in violation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2"/>
        </w:rPr>
        <w:t>copyright</w:t>
      </w:r>
      <w:r w:rsidRPr="00587E7A">
        <w:rPr>
          <w:rFonts w:cs="Arial"/>
        </w:rPr>
        <w:t xml:space="preserve"> </w:t>
      </w:r>
      <w:r w:rsidRPr="00587E7A">
        <w:rPr>
          <w:rFonts w:cs="Arial"/>
          <w:spacing w:val="-1"/>
        </w:rPr>
        <w:t>laws</w:t>
      </w:r>
      <w:r w:rsidRPr="00587E7A">
        <w:rPr>
          <w:rFonts w:cs="Arial"/>
        </w:rPr>
        <w:t xml:space="preserve"> or</w:t>
      </w:r>
      <w:r w:rsidRPr="00587E7A">
        <w:rPr>
          <w:rFonts w:cs="Arial"/>
          <w:spacing w:val="-1"/>
        </w:rPr>
        <w:t xml:space="preserve"> licensing</w:t>
      </w:r>
      <w:r w:rsidRPr="00587E7A">
        <w:rPr>
          <w:rFonts w:cs="Arial"/>
          <w:spacing w:val="71"/>
        </w:rPr>
        <w:t xml:space="preserve"> </w:t>
      </w:r>
      <w:r w:rsidRPr="00587E7A">
        <w:rPr>
          <w:rFonts w:cs="Arial"/>
          <w:spacing w:val="-1"/>
        </w:rPr>
        <w:t>agreements.</w:t>
      </w:r>
    </w:p>
    <w:p w14:paraId="70A54E3E" w14:textId="77777777" w:rsidR="00F00036" w:rsidRPr="00587E7A" w:rsidRDefault="00F00036" w:rsidP="00985A6C">
      <w:pPr>
        <w:ind w:right="-18"/>
        <w:rPr>
          <w:rFonts w:ascii="Arial" w:eastAsia="Arial" w:hAnsi="Arial" w:cs="Arial"/>
          <w:sz w:val="24"/>
          <w:szCs w:val="24"/>
        </w:rPr>
      </w:pPr>
    </w:p>
    <w:p w14:paraId="10B7A4ED" w14:textId="77777777" w:rsidR="00F00036" w:rsidRPr="00587E7A" w:rsidRDefault="003650B4" w:rsidP="00985A6C">
      <w:pPr>
        <w:pStyle w:val="BodyText"/>
        <w:numPr>
          <w:ilvl w:val="0"/>
          <w:numId w:val="45"/>
        </w:numPr>
        <w:tabs>
          <w:tab w:val="left" w:pos="2264"/>
        </w:tabs>
        <w:ind w:right="-18"/>
        <w:rPr>
          <w:rFonts w:cs="Arial"/>
        </w:rPr>
      </w:pPr>
      <w:r w:rsidRPr="00587E7A">
        <w:rPr>
          <w:rFonts w:cs="Arial"/>
          <w:spacing w:val="-1"/>
        </w:rPr>
        <w:t xml:space="preserve">Sending information </w:t>
      </w:r>
      <w:r w:rsidRPr="00587E7A">
        <w:rPr>
          <w:rFonts w:cs="Arial"/>
        </w:rPr>
        <w:t>or</w:t>
      </w:r>
      <w:r w:rsidRPr="00587E7A">
        <w:rPr>
          <w:rFonts w:cs="Arial"/>
          <w:spacing w:val="-3"/>
        </w:rPr>
        <w:t xml:space="preserve"> </w:t>
      </w:r>
      <w:r w:rsidRPr="00587E7A">
        <w:rPr>
          <w:rFonts w:cs="Arial"/>
          <w:spacing w:val="-1"/>
        </w:rPr>
        <w:t>material</w:t>
      </w:r>
      <w:r w:rsidRPr="00587E7A">
        <w:rPr>
          <w:rFonts w:cs="Arial"/>
        </w:rPr>
        <w:t xml:space="preserve"> </w:t>
      </w:r>
      <w:r w:rsidRPr="00587E7A">
        <w:rPr>
          <w:rFonts w:cs="Arial"/>
          <w:spacing w:val="-1"/>
        </w:rPr>
        <w:t xml:space="preserve">prohibited </w:t>
      </w:r>
      <w:r w:rsidRPr="00587E7A">
        <w:rPr>
          <w:rFonts w:cs="Arial"/>
        </w:rPr>
        <w:t>or</w:t>
      </w:r>
      <w:r w:rsidRPr="00587E7A">
        <w:rPr>
          <w:rFonts w:cs="Arial"/>
          <w:spacing w:val="-3"/>
        </w:rPr>
        <w:t xml:space="preserve"> </w:t>
      </w:r>
      <w:r w:rsidRPr="00587E7A">
        <w:rPr>
          <w:rFonts w:cs="Arial"/>
          <w:spacing w:val="-1"/>
        </w:rPr>
        <w:t>restricted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government</w:t>
      </w:r>
      <w:r w:rsidRPr="00587E7A">
        <w:rPr>
          <w:rFonts w:cs="Arial"/>
        </w:rPr>
        <w:t xml:space="preserve"> </w:t>
      </w:r>
      <w:r w:rsidRPr="00587E7A">
        <w:rPr>
          <w:rFonts w:cs="Arial"/>
          <w:spacing w:val="-1"/>
        </w:rPr>
        <w:t>security</w:t>
      </w:r>
      <w:r w:rsidRPr="00587E7A">
        <w:rPr>
          <w:rFonts w:cs="Arial"/>
          <w:spacing w:val="69"/>
        </w:rPr>
        <w:t xml:space="preserve"> </w:t>
      </w:r>
      <w:r w:rsidRPr="00587E7A">
        <w:rPr>
          <w:rFonts w:cs="Arial"/>
          <w:spacing w:val="-1"/>
        </w:rPr>
        <w:t>laws</w:t>
      </w:r>
      <w:r w:rsidRPr="00587E7A">
        <w:rPr>
          <w:rFonts w:cs="Arial"/>
        </w:rPr>
        <w:t xml:space="preserve"> or</w:t>
      </w:r>
      <w:r w:rsidRPr="00587E7A">
        <w:rPr>
          <w:rFonts w:cs="Arial"/>
          <w:spacing w:val="-1"/>
        </w:rPr>
        <w:t xml:space="preserve"> regulations.</w:t>
      </w:r>
    </w:p>
    <w:p w14:paraId="703ECA12" w14:textId="77777777" w:rsidR="00F00036" w:rsidRPr="00587E7A" w:rsidRDefault="00F00036" w:rsidP="00985A6C">
      <w:pPr>
        <w:ind w:right="-18"/>
        <w:rPr>
          <w:rFonts w:ascii="Arial" w:eastAsia="Arial" w:hAnsi="Arial" w:cs="Arial"/>
          <w:sz w:val="24"/>
          <w:szCs w:val="24"/>
        </w:rPr>
      </w:pPr>
    </w:p>
    <w:p w14:paraId="33DB1AA9" w14:textId="77777777" w:rsidR="00F00036" w:rsidRPr="00587E7A" w:rsidRDefault="003650B4" w:rsidP="00985A6C">
      <w:pPr>
        <w:pStyle w:val="BodyText"/>
        <w:tabs>
          <w:tab w:val="left" w:pos="2263"/>
        </w:tabs>
        <w:ind w:right="-18"/>
        <w:rPr>
          <w:rFonts w:cs="Arial"/>
        </w:rPr>
      </w:pPr>
      <w:r w:rsidRPr="00587E7A">
        <w:rPr>
          <w:rFonts w:cs="Arial"/>
        </w:rPr>
        <w:t>4</w:t>
      </w:r>
      <w:r w:rsidRPr="00587E7A">
        <w:rPr>
          <w:rFonts w:cs="Arial"/>
        </w:rPr>
        <w:tab/>
      </w:r>
      <w:r w:rsidRPr="00587E7A">
        <w:rPr>
          <w:rFonts w:cs="Arial"/>
          <w:spacing w:val="-1"/>
        </w:rPr>
        <w:t xml:space="preserve">Sending information </w:t>
      </w:r>
      <w:r w:rsidRPr="00587E7A">
        <w:rPr>
          <w:rFonts w:cs="Arial"/>
        </w:rPr>
        <w:t>or</w:t>
      </w:r>
      <w:r w:rsidRPr="00587E7A">
        <w:rPr>
          <w:rFonts w:cs="Arial"/>
          <w:spacing w:val="-3"/>
        </w:rPr>
        <w:t xml:space="preserve"> </w:t>
      </w:r>
      <w:r w:rsidRPr="00587E7A">
        <w:rPr>
          <w:rFonts w:cs="Arial"/>
          <w:spacing w:val="-1"/>
        </w:rPr>
        <w:t>material</w:t>
      </w:r>
      <w:r w:rsidRPr="00587E7A">
        <w:rPr>
          <w:rFonts w:cs="Arial"/>
        </w:rPr>
        <w:t xml:space="preserve"> </w:t>
      </w:r>
      <w:r w:rsidRPr="00587E7A">
        <w:rPr>
          <w:rFonts w:cs="Arial"/>
          <w:spacing w:val="-1"/>
        </w:rPr>
        <w:t>which</w:t>
      </w:r>
      <w:r w:rsidRPr="00587E7A">
        <w:rPr>
          <w:rFonts w:cs="Arial"/>
          <w:spacing w:val="1"/>
        </w:rPr>
        <w:t xml:space="preserve"> </w:t>
      </w:r>
      <w:r w:rsidRPr="00587E7A">
        <w:rPr>
          <w:rFonts w:cs="Arial"/>
        </w:rPr>
        <w:t>may</w:t>
      </w:r>
      <w:r w:rsidRPr="00587E7A">
        <w:rPr>
          <w:rFonts w:cs="Arial"/>
          <w:spacing w:val="-2"/>
        </w:rPr>
        <w:t xml:space="preserve"> </w:t>
      </w:r>
      <w:r w:rsidRPr="00587E7A">
        <w:rPr>
          <w:rFonts w:cs="Arial"/>
          <w:spacing w:val="-1"/>
        </w:rPr>
        <w:t>reflect</w:t>
      </w:r>
      <w:r w:rsidRPr="00587E7A">
        <w:rPr>
          <w:rFonts w:cs="Arial"/>
        </w:rPr>
        <w:t xml:space="preserve"> </w:t>
      </w:r>
      <w:r w:rsidRPr="00587E7A">
        <w:rPr>
          <w:rFonts w:cs="Arial"/>
          <w:spacing w:val="-1"/>
        </w:rPr>
        <w:t>unfavorably</w:t>
      </w:r>
      <w:r w:rsidRPr="00587E7A">
        <w:rPr>
          <w:rFonts w:cs="Arial"/>
          <w:spacing w:val="-2"/>
        </w:rPr>
        <w:t xml:space="preserve"> </w:t>
      </w:r>
      <w:r w:rsidRPr="00587E7A">
        <w:rPr>
          <w:rFonts w:cs="Arial"/>
        </w:rPr>
        <w:t>on</w:t>
      </w:r>
      <w:r w:rsidRPr="00587E7A">
        <w:rPr>
          <w:rFonts w:cs="Arial"/>
          <w:spacing w:val="1"/>
        </w:rPr>
        <w:t xml:space="preserve"> </w:t>
      </w:r>
      <w:r w:rsidRPr="00587E7A">
        <w:rPr>
          <w:rFonts w:cs="Arial"/>
          <w:spacing w:val="-2"/>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or</w:t>
      </w:r>
      <w:r w:rsidRPr="00587E7A">
        <w:rPr>
          <w:rFonts w:cs="Arial"/>
          <w:spacing w:val="59"/>
        </w:rPr>
        <w:t xml:space="preserve"> </w:t>
      </w:r>
      <w:r w:rsidRPr="00587E7A">
        <w:rPr>
          <w:rFonts w:cs="Arial"/>
          <w:spacing w:val="-1"/>
        </w:rPr>
        <w:t>adversely</w:t>
      </w:r>
      <w:r w:rsidRPr="00587E7A">
        <w:rPr>
          <w:rFonts w:cs="Arial"/>
          <w:spacing w:val="-2"/>
        </w:rPr>
        <w:t xml:space="preserve"> </w:t>
      </w:r>
      <w:r w:rsidRPr="00587E7A">
        <w:rPr>
          <w:rFonts w:cs="Arial"/>
          <w:spacing w:val="-1"/>
        </w:rPr>
        <w:t>affect</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2"/>
        </w:rPr>
        <w:t>city’s</w:t>
      </w:r>
      <w:r w:rsidRPr="00587E7A">
        <w:rPr>
          <w:rFonts w:cs="Arial"/>
        </w:rPr>
        <w:t xml:space="preserve"> </w:t>
      </w:r>
      <w:r w:rsidRPr="00587E7A">
        <w:rPr>
          <w:rFonts w:cs="Arial"/>
          <w:spacing w:val="-1"/>
        </w:rPr>
        <w:t>ability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carry</w:t>
      </w:r>
      <w:r w:rsidRPr="00587E7A">
        <w:rPr>
          <w:rFonts w:cs="Arial"/>
          <w:spacing w:val="-2"/>
        </w:rPr>
        <w:t xml:space="preserve"> </w:t>
      </w:r>
      <w:r w:rsidRPr="00587E7A">
        <w:rPr>
          <w:rFonts w:cs="Arial"/>
        </w:rPr>
        <w:t xml:space="preserve">out </w:t>
      </w:r>
      <w:r w:rsidRPr="00587E7A">
        <w:rPr>
          <w:rFonts w:cs="Arial"/>
          <w:spacing w:val="-1"/>
        </w:rPr>
        <w:t>its</w:t>
      </w:r>
      <w:r w:rsidRPr="00587E7A">
        <w:rPr>
          <w:rFonts w:cs="Arial"/>
        </w:rPr>
        <w:t xml:space="preserve"> </w:t>
      </w:r>
      <w:r w:rsidRPr="00587E7A">
        <w:rPr>
          <w:rFonts w:cs="Arial"/>
          <w:spacing w:val="-1"/>
        </w:rPr>
        <w:t>mission.</w:t>
      </w:r>
    </w:p>
    <w:p w14:paraId="779AA4A0" w14:textId="77777777" w:rsidR="00F00036" w:rsidRPr="00587E7A" w:rsidRDefault="00F00036" w:rsidP="00985A6C">
      <w:pPr>
        <w:ind w:right="-18"/>
        <w:rPr>
          <w:rFonts w:ascii="Arial" w:eastAsia="Arial" w:hAnsi="Arial" w:cs="Arial"/>
          <w:sz w:val="24"/>
          <w:szCs w:val="24"/>
        </w:rPr>
      </w:pPr>
    </w:p>
    <w:p w14:paraId="02AA8929" w14:textId="77777777" w:rsidR="00F00036" w:rsidRPr="00587E7A" w:rsidRDefault="003650B4" w:rsidP="00985A6C">
      <w:pPr>
        <w:pStyle w:val="BodyText"/>
        <w:numPr>
          <w:ilvl w:val="0"/>
          <w:numId w:val="44"/>
        </w:numPr>
        <w:tabs>
          <w:tab w:val="left" w:pos="2264"/>
        </w:tabs>
        <w:ind w:right="-18"/>
        <w:rPr>
          <w:rFonts w:cs="Arial"/>
        </w:rPr>
      </w:pPr>
      <w:r w:rsidRPr="00587E7A">
        <w:rPr>
          <w:rFonts w:cs="Arial"/>
          <w:spacing w:val="-1"/>
        </w:rPr>
        <w:t>Sending</w:t>
      </w:r>
      <w:r w:rsidRPr="00587E7A">
        <w:rPr>
          <w:rFonts w:cs="Arial"/>
          <w:spacing w:val="23"/>
        </w:rPr>
        <w:t xml:space="preserve"> </w:t>
      </w:r>
      <w:r w:rsidRPr="00587E7A">
        <w:rPr>
          <w:rFonts w:cs="Arial"/>
          <w:spacing w:val="-1"/>
        </w:rPr>
        <w:t>information</w:t>
      </w:r>
      <w:r w:rsidRPr="00587E7A">
        <w:rPr>
          <w:rFonts w:cs="Arial"/>
          <w:spacing w:val="25"/>
        </w:rPr>
        <w:t xml:space="preserve"> </w:t>
      </w:r>
      <w:r w:rsidRPr="00587E7A">
        <w:rPr>
          <w:rFonts w:cs="Arial"/>
          <w:spacing w:val="-1"/>
        </w:rPr>
        <w:t>or</w:t>
      </w:r>
      <w:r w:rsidRPr="00587E7A">
        <w:rPr>
          <w:rFonts w:cs="Arial"/>
          <w:spacing w:val="23"/>
        </w:rPr>
        <w:t xml:space="preserve"> </w:t>
      </w:r>
      <w:r w:rsidRPr="00587E7A">
        <w:rPr>
          <w:rFonts w:cs="Arial"/>
          <w:spacing w:val="-1"/>
        </w:rPr>
        <w:t>material</w:t>
      </w:r>
      <w:r w:rsidRPr="00587E7A">
        <w:rPr>
          <w:rFonts w:cs="Arial"/>
          <w:spacing w:val="24"/>
        </w:rPr>
        <w:t xml:space="preserve"> </w:t>
      </w:r>
      <w:r w:rsidRPr="00587E7A">
        <w:rPr>
          <w:rFonts w:cs="Arial"/>
          <w:spacing w:val="-1"/>
        </w:rPr>
        <w:t>which</w:t>
      </w:r>
      <w:r w:rsidRPr="00587E7A">
        <w:rPr>
          <w:rFonts w:cs="Arial"/>
          <w:spacing w:val="25"/>
        </w:rPr>
        <w:t xml:space="preserve"> </w:t>
      </w:r>
      <w:r w:rsidRPr="00587E7A">
        <w:rPr>
          <w:rFonts w:cs="Arial"/>
        </w:rPr>
        <w:t>may</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perceived</w:t>
      </w:r>
      <w:r w:rsidRPr="00587E7A">
        <w:rPr>
          <w:rFonts w:cs="Arial"/>
          <w:spacing w:val="25"/>
        </w:rPr>
        <w:t xml:space="preserve"> </w:t>
      </w:r>
      <w:r w:rsidRPr="00587E7A">
        <w:rPr>
          <w:rFonts w:cs="Arial"/>
        </w:rPr>
        <w:t>as</w:t>
      </w:r>
      <w:r w:rsidRPr="00587E7A">
        <w:rPr>
          <w:rFonts w:cs="Arial"/>
          <w:spacing w:val="24"/>
        </w:rPr>
        <w:t xml:space="preserve"> </w:t>
      </w:r>
      <w:r w:rsidRPr="00587E7A">
        <w:rPr>
          <w:rFonts w:cs="Arial"/>
          <w:spacing w:val="-1"/>
        </w:rPr>
        <w:t>representing</w:t>
      </w:r>
      <w:r w:rsidRPr="00587E7A">
        <w:rPr>
          <w:rFonts w:cs="Arial"/>
          <w:spacing w:val="23"/>
        </w:rPr>
        <w:t xml:space="preserve"> </w:t>
      </w:r>
      <w:r w:rsidRPr="00587E7A">
        <w:rPr>
          <w:rFonts w:cs="Arial"/>
        </w:rPr>
        <w:t>the</w:t>
      </w:r>
      <w:r w:rsidRPr="00587E7A">
        <w:rPr>
          <w:rFonts w:cs="Arial"/>
          <w:spacing w:val="61"/>
        </w:rPr>
        <w:t xml:space="preserve"> </w:t>
      </w:r>
      <w:r w:rsidRPr="00587E7A">
        <w:rPr>
          <w:rFonts w:cs="Arial"/>
          <w:spacing w:val="-1"/>
        </w:rPr>
        <w:t>city’s</w:t>
      </w:r>
      <w:r w:rsidRPr="00587E7A">
        <w:rPr>
          <w:rFonts w:cs="Arial"/>
          <w:spacing w:val="17"/>
        </w:rPr>
        <w:t xml:space="preserve"> </w:t>
      </w:r>
      <w:r w:rsidRPr="00587E7A">
        <w:rPr>
          <w:rFonts w:cs="Arial"/>
        </w:rPr>
        <w:t>official</w:t>
      </w:r>
      <w:r w:rsidRPr="00587E7A">
        <w:rPr>
          <w:rFonts w:cs="Arial"/>
          <w:spacing w:val="14"/>
        </w:rPr>
        <w:t xml:space="preserve"> </w:t>
      </w:r>
      <w:r w:rsidRPr="00587E7A">
        <w:rPr>
          <w:rFonts w:cs="Arial"/>
          <w:spacing w:val="-1"/>
        </w:rPr>
        <w:t>position</w:t>
      </w:r>
      <w:r w:rsidRPr="00587E7A">
        <w:rPr>
          <w:rFonts w:cs="Arial"/>
          <w:spacing w:val="13"/>
        </w:rPr>
        <w:t xml:space="preserve"> </w:t>
      </w:r>
      <w:r w:rsidRPr="00587E7A">
        <w:rPr>
          <w:rFonts w:cs="Arial"/>
        </w:rPr>
        <w:t>on</w:t>
      </w:r>
      <w:r w:rsidRPr="00587E7A">
        <w:rPr>
          <w:rFonts w:cs="Arial"/>
          <w:spacing w:val="16"/>
        </w:rPr>
        <w:t xml:space="preserve"> </w:t>
      </w:r>
      <w:r w:rsidRPr="00587E7A">
        <w:rPr>
          <w:rFonts w:cs="Arial"/>
        </w:rPr>
        <w:t>any</w:t>
      </w:r>
      <w:r w:rsidRPr="00587E7A">
        <w:rPr>
          <w:rFonts w:cs="Arial"/>
          <w:spacing w:val="12"/>
        </w:rPr>
        <w:t xml:space="preserve"> </w:t>
      </w:r>
      <w:r w:rsidRPr="00587E7A">
        <w:rPr>
          <w:rFonts w:cs="Arial"/>
        </w:rPr>
        <w:t>matter</w:t>
      </w:r>
      <w:r w:rsidRPr="00587E7A">
        <w:rPr>
          <w:rFonts w:cs="Arial"/>
          <w:spacing w:val="14"/>
        </w:rPr>
        <w:t xml:space="preserve"> </w:t>
      </w:r>
      <w:r w:rsidRPr="00587E7A">
        <w:rPr>
          <w:rFonts w:cs="Arial"/>
          <w:spacing w:val="-1"/>
        </w:rPr>
        <w:t>when</w:t>
      </w:r>
      <w:r w:rsidRPr="00587E7A">
        <w:rPr>
          <w:rFonts w:cs="Arial"/>
          <w:spacing w:val="16"/>
        </w:rPr>
        <w:t xml:space="preserve"> </w:t>
      </w:r>
      <w:r w:rsidRPr="00587E7A">
        <w:rPr>
          <w:rFonts w:cs="Arial"/>
          <w:spacing w:val="-1"/>
        </w:rPr>
        <w:t>authority</w:t>
      </w:r>
      <w:r w:rsidRPr="00587E7A">
        <w:rPr>
          <w:rFonts w:cs="Arial"/>
          <w:spacing w:val="12"/>
        </w:rPr>
        <w:t xml:space="preserve"> </w:t>
      </w:r>
      <w:r w:rsidRPr="00587E7A">
        <w:rPr>
          <w:rFonts w:cs="Arial"/>
        </w:rPr>
        <w:t>to</w:t>
      </w:r>
      <w:r w:rsidRPr="00587E7A">
        <w:rPr>
          <w:rFonts w:cs="Arial"/>
          <w:spacing w:val="16"/>
        </w:rPr>
        <w:t xml:space="preserve"> </w:t>
      </w:r>
      <w:r w:rsidRPr="00587E7A">
        <w:rPr>
          <w:rFonts w:cs="Arial"/>
          <w:spacing w:val="-1"/>
        </w:rPr>
        <w:t>disseminate</w:t>
      </w:r>
      <w:r w:rsidRPr="00587E7A">
        <w:rPr>
          <w:rFonts w:cs="Arial"/>
          <w:spacing w:val="16"/>
        </w:rPr>
        <w:t xml:space="preserve"> </w:t>
      </w:r>
      <w:r w:rsidRPr="00587E7A">
        <w:rPr>
          <w:rFonts w:cs="Arial"/>
          <w:spacing w:val="-1"/>
        </w:rPr>
        <w:t>such</w:t>
      </w:r>
      <w:r w:rsidRPr="00587E7A">
        <w:rPr>
          <w:rFonts w:cs="Arial"/>
          <w:spacing w:val="43"/>
        </w:rPr>
        <w:t xml:space="preserve"> </w:t>
      </w:r>
      <w:r w:rsidRPr="00587E7A">
        <w:rPr>
          <w:rFonts w:cs="Arial"/>
          <w:spacing w:val="-1"/>
        </w:rPr>
        <w:t>information</w:t>
      </w:r>
      <w:r w:rsidRPr="00587E7A">
        <w:rPr>
          <w:rFonts w:cs="Arial"/>
          <w:spacing w:val="63"/>
        </w:rPr>
        <w:t xml:space="preserve"> </w:t>
      </w:r>
      <w:r w:rsidRPr="00587E7A">
        <w:rPr>
          <w:rFonts w:cs="Arial"/>
          <w:spacing w:val="-1"/>
        </w:rPr>
        <w:t>has</w:t>
      </w:r>
      <w:r w:rsidRPr="00587E7A">
        <w:rPr>
          <w:rFonts w:cs="Arial"/>
          <w:spacing w:val="63"/>
        </w:rPr>
        <w:t xml:space="preserve"> </w:t>
      </w:r>
      <w:r w:rsidRPr="00587E7A">
        <w:rPr>
          <w:rFonts w:cs="Arial"/>
        </w:rPr>
        <w:t>not</w:t>
      </w:r>
      <w:r w:rsidRPr="00587E7A">
        <w:rPr>
          <w:rFonts w:cs="Arial"/>
          <w:spacing w:val="63"/>
        </w:rPr>
        <w:t xml:space="preserve"> </w:t>
      </w:r>
      <w:r w:rsidRPr="00587E7A">
        <w:rPr>
          <w:rFonts w:cs="Arial"/>
          <w:spacing w:val="-1"/>
        </w:rPr>
        <w:t>been</w:t>
      </w:r>
      <w:r w:rsidRPr="00587E7A">
        <w:rPr>
          <w:rFonts w:cs="Arial"/>
          <w:spacing w:val="63"/>
        </w:rPr>
        <w:t xml:space="preserve"> </w:t>
      </w:r>
      <w:r w:rsidRPr="00587E7A">
        <w:rPr>
          <w:rFonts w:cs="Arial"/>
          <w:spacing w:val="-1"/>
        </w:rPr>
        <w:t>expressly</w:t>
      </w:r>
      <w:r w:rsidRPr="00587E7A">
        <w:rPr>
          <w:rFonts w:cs="Arial"/>
          <w:spacing w:val="63"/>
        </w:rPr>
        <w:t xml:space="preserve"> </w:t>
      </w:r>
      <w:r w:rsidRPr="00587E7A">
        <w:rPr>
          <w:rFonts w:cs="Arial"/>
          <w:spacing w:val="-1"/>
        </w:rPr>
        <w:t>granted.</w:t>
      </w:r>
      <w:r w:rsidRPr="00587E7A">
        <w:rPr>
          <w:rFonts w:cs="Arial"/>
          <w:spacing w:val="58"/>
        </w:rPr>
        <w:t xml:space="preserve"> </w:t>
      </w:r>
      <w:r w:rsidRPr="00587E7A">
        <w:rPr>
          <w:rFonts w:cs="Arial"/>
          <w:spacing w:val="1"/>
        </w:rPr>
        <w:t>When</w:t>
      </w:r>
      <w:r w:rsidRPr="00587E7A">
        <w:rPr>
          <w:rFonts w:cs="Arial"/>
          <w:spacing w:val="64"/>
        </w:rPr>
        <w:t xml:space="preserve"> </w:t>
      </w:r>
      <w:r w:rsidRPr="00587E7A">
        <w:rPr>
          <w:rFonts w:cs="Arial"/>
        </w:rPr>
        <w:t>an</w:t>
      </w:r>
      <w:r w:rsidRPr="00587E7A">
        <w:rPr>
          <w:rFonts w:cs="Arial"/>
          <w:spacing w:val="63"/>
        </w:rPr>
        <w:t xml:space="preserve"> </w:t>
      </w:r>
      <w:r w:rsidRPr="00587E7A">
        <w:rPr>
          <w:rFonts w:cs="Arial"/>
          <w:spacing w:val="-1"/>
        </w:rPr>
        <w:t>employee</w:t>
      </w:r>
      <w:r w:rsidRPr="00587E7A">
        <w:rPr>
          <w:rFonts w:cs="Arial"/>
          <w:spacing w:val="64"/>
        </w:rPr>
        <w:t xml:space="preserve"> </w:t>
      </w:r>
      <w:r w:rsidRPr="00587E7A">
        <w:rPr>
          <w:rFonts w:cs="Arial"/>
        </w:rPr>
        <w:t>sends</w:t>
      </w:r>
      <w:r w:rsidRPr="00587E7A">
        <w:rPr>
          <w:rFonts w:cs="Arial"/>
          <w:spacing w:val="63"/>
        </w:rPr>
        <w:t xml:space="preserve"> </w:t>
      </w:r>
      <w:r w:rsidRPr="00587E7A">
        <w:rPr>
          <w:rFonts w:cs="Arial"/>
        </w:rPr>
        <w:t>a</w:t>
      </w:r>
      <w:r w:rsidRPr="00587E7A">
        <w:rPr>
          <w:rFonts w:cs="Arial"/>
          <w:spacing w:val="41"/>
        </w:rPr>
        <w:t xml:space="preserve"> </w:t>
      </w:r>
      <w:r w:rsidRPr="00587E7A">
        <w:rPr>
          <w:rFonts w:cs="Arial"/>
          <w:spacing w:val="-1"/>
        </w:rPr>
        <w:t>personal</w:t>
      </w:r>
      <w:r w:rsidRPr="00587E7A">
        <w:rPr>
          <w:rFonts w:cs="Arial"/>
          <w:spacing w:val="14"/>
        </w:rPr>
        <w:t xml:space="preserve"> </w:t>
      </w:r>
      <w:r w:rsidRPr="00587E7A">
        <w:rPr>
          <w:rFonts w:cs="Arial"/>
          <w:spacing w:val="-1"/>
        </w:rPr>
        <w:t>e-mail,</w:t>
      </w:r>
      <w:r w:rsidRPr="00587E7A">
        <w:rPr>
          <w:rFonts w:cs="Arial"/>
          <w:spacing w:val="15"/>
        </w:rPr>
        <w:t xml:space="preserve"> </w:t>
      </w:r>
      <w:r w:rsidRPr="00587E7A">
        <w:rPr>
          <w:rFonts w:cs="Arial"/>
          <w:spacing w:val="-1"/>
        </w:rPr>
        <w:t>especially</w:t>
      </w:r>
      <w:r w:rsidRPr="00587E7A">
        <w:rPr>
          <w:rFonts w:cs="Arial"/>
          <w:spacing w:val="14"/>
        </w:rPr>
        <w:t xml:space="preserve"> </w:t>
      </w:r>
      <w:r w:rsidRPr="00587E7A">
        <w:rPr>
          <w:rFonts w:cs="Arial"/>
          <w:spacing w:val="-1"/>
        </w:rPr>
        <w:t>if</w:t>
      </w:r>
      <w:r w:rsidRPr="00587E7A">
        <w:rPr>
          <w:rFonts w:cs="Arial"/>
          <w:spacing w:val="17"/>
        </w:rPr>
        <w:t xml:space="preserve"> </w:t>
      </w:r>
      <w:r w:rsidRPr="00587E7A">
        <w:rPr>
          <w:rFonts w:cs="Arial"/>
        </w:rPr>
        <w:t>the</w:t>
      </w:r>
      <w:r w:rsidRPr="00587E7A">
        <w:rPr>
          <w:rFonts w:cs="Arial"/>
          <w:spacing w:val="15"/>
        </w:rPr>
        <w:t xml:space="preserve"> </w:t>
      </w:r>
      <w:r w:rsidRPr="00587E7A">
        <w:rPr>
          <w:rFonts w:cs="Arial"/>
          <w:spacing w:val="-1"/>
        </w:rPr>
        <w:t>content</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1"/>
        </w:rPr>
        <w:t>e-mail</w:t>
      </w:r>
      <w:r w:rsidRPr="00587E7A">
        <w:rPr>
          <w:rFonts w:cs="Arial"/>
          <w:spacing w:val="14"/>
        </w:rPr>
        <w:t xml:space="preserve"> </w:t>
      </w:r>
      <w:r w:rsidRPr="00587E7A">
        <w:rPr>
          <w:rFonts w:cs="Arial"/>
          <w:spacing w:val="-1"/>
        </w:rPr>
        <w:t>could</w:t>
      </w:r>
      <w:r w:rsidRPr="00587E7A">
        <w:rPr>
          <w:rFonts w:cs="Arial"/>
          <w:spacing w:val="15"/>
        </w:rPr>
        <w:t xml:space="preserve"> </w:t>
      </w:r>
      <w:r w:rsidRPr="00587E7A">
        <w:rPr>
          <w:rFonts w:cs="Arial"/>
        </w:rPr>
        <w:t>be</w:t>
      </w:r>
      <w:r w:rsidRPr="00587E7A">
        <w:rPr>
          <w:rFonts w:cs="Arial"/>
          <w:spacing w:val="15"/>
        </w:rPr>
        <w:t xml:space="preserve"> </w:t>
      </w:r>
      <w:r w:rsidRPr="00587E7A">
        <w:rPr>
          <w:rFonts w:cs="Arial"/>
          <w:spacing w:val="-1"/>
        </w:rPr>
        <w:t>interpreted</w:t>
      </w:r>
      <w:r w:rsidRPr="00587E7A">
        <w:rPr>
          <w:rFonts w:cs="Arial"/>
          <w:spacing w:val="15"/>
        </w:rPr>
        <w:t xml:space="preserve"> </w:t>
      </w:r>
      <w:r w:rsidRPr="00587E7A">
        <w:rPr>
          <w:rFonts w:cs="Arial"/>
        </w:rPr>
        <w:t>as</w:t>
      </w:r>
      <w:r w:rsidRPr="00587E7A">
        <w:rPr>
          <w:rFonts w:cs="Arial"/>
          <w:spacing w:val="57"/>
        </w:rPr>
        <w:t xml:space="preserve"> </w:t>
      </w:r>
      <w:r w:rsidRPr="00587E7A">
        <w:rPr>
          <w:rFonts w:cs="Arial"/>
        </w:rPr>
        <w:t>an</w:t>
      </w:r>
      <w:r w:rsidRPr="00587E7A">
        <w:rPr>
          <w:rFonts w:cs="Arial"/>
          <w:spacing w:val="3"/>
        </w:rPr>
        <w:t xml:space="preserve"> </w:t>
      </w:r>
      <w:r w:rsidRPr="00587E7A">
        <w:rPr>
          <w:rFonts w:cs="Arial"/>
          <w:spacing w:val="-1"/>
        </w:rPr>
        <w:t>official</w:t>
      </w:r>
      <w:r w:rsidRPr="00587E7A">
        <w:rPr>
          <w:rFonts w:cs="Arial"/>
          <w:spacing w:val="2"/>
        </w:rPr>
        <w:t xml:space="preserve"> </w:t>
      </w:r>
      <w:r w:rsidRPr="00587E7A">
        <w:rPr>
          <w:rFonts w:cs="Arial"/>
          <w:spacing w:val="-1"/>
        </w:rPr>
        <w:t>agency</w:t>
      </w:r>
      <w:r w:rsidRPr="00587E7A">
        <w:rPr>
          <w:rFonts w:cs="Arial"/>
        </w:rPr>
        <w:t xml:space="preserve"> </w:t>
      </w:r>
      <w:r w:rsidRPr="00587E7A">
        <w:rPr>
          <w:rFonts w:cs="Arial"/>
          <w:spacing w:val="-1"/>
        </w:rPr>
        <w:t>statement,</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employee</w:t>
      </w:r>
      <w:r w:rsidRPr="00587E7A">
        <w:rPr>
          <w:rFonts w:cs="Arial"/>
          <w:spacing w:val="3"/>
        </w:rPr>
        <w:t xml:space="preserve"> </w:t>
      </w:r>
      <w:r w:rsidRPr="00587E7A">
        <w:rPr>
          <w:rFonts w:cs="Arial"/>
          <w:spacing w:val="-1"/>
        </w:rPr>
        <w:t>should</w:t>
      </w:r>
      <w:r w:rsidRPr="00587E7A">
        <w:rPr>
          <w:rFonts w:cs="Arial"/>
          <w:spacing w:val="3"/>
        </w:rPr>
        <w:t xml:space="preserve"> </w:t>
      </w:r>
      <w:r w:rsidRPr="00587E7A">
        <w:rPr>
          <w:rFonts w:cs="Arial"/>
          <w:spacing w:val="-1"/>
        </w:rPr>
        <w:t>use</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following</w:t>
      </w:r>
      <w:r w:rsidRPr="00587E7A">
        <w:rPr>
          <w:rFonts w:cs="Arial"/>
          <w:spacing w:val="1"/>
        </w:rPr>
        <w:t xml:space="preserve"> </w:t>
      </w:r>
      <w:r w:rsidRPr="00587E7A">
        <w:rPr>
          <w:rFonts w:cs="Arial"/>
          <w:spacing w:val="-1"/>
        </w:rPr>
        <w:t>disclaimer</w:t>
      </w:r>
      <w:r w:rsidRPr="00587E7A">
        <w:rPr>
          <w:rFonts w:cs="Arial"/>
          <w:spacing w:val="69"/>
        </w:rPr>
        <w:t xml:space="preserve"> </w:t>
      </w:r>
      <w:r w:rsidRPr="00587E7A">
        <w:rPr>
          <w:rFonts w:cs="Arial"/>
        </w:rPr>
        <w:t>at</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end</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rPr>
        <w:t>the</w:t>
      </w:r>
      <w:r w:rsidRPr="00587E7A">
        <w:rPr>
          <w:rFonts w:cs="Arial"/>
          <w:spacing w:val="11"/>
        </w:rPr>
        <w:t xml:space="preserve"> </w:t>
      </w:r>
      <w:r w:rsidRPr="00587E7A">
        <w:rPr>
          <w:rFonts w:cs="Arial"/>
          <w:spacing w:val="-1"/>
        </w:rPr>
        <w:t>message:</w:t>
      </w:r>
      <w:r w:rsidRPr="00587E7A">
        <w:rPr>
          <w:rFonts w:cs="Arial"/>
          <w:spacing w:val="10"/>
        </w:rPr>
        <w:t xml:space="preserve"> </w:t>
      </w:r>
      <w:r w:rsidRPr="00587E7A">
        <w:rPr>
          <w:rFonts w:cs="Arial"/>
        </w:rPr>
        <w:t>“This</w:t>
      </w:r>
      <w:r w:rsidRPr="00587E7A">
        <w:rPr>
          <w:rFonts w:cs="Arial"/>
          <w:spacing w:val="10"/>
        </w:rPr>
        <w:t xml:space="preserve"> </w:t>
      </w:r>
      <w:r w:rsidRPr="00587E7A">
        <w:rPr>
          <w:rFonts w:cs="Arial"/>
          <w:spacing w:val="-1"/>
        </w:rPr>
        <w:t>e-mail</w:t>
      </w:r>
      <w:r w:rsidRPr="00587E7A">
        <w:rPr>
          <w:rFonts w:cs="Arial"/>
          <w:spacing w:val="9"/>
        </w:rPr>
        <w:t xml:space="preserve"> </w:t>
      </w:r>
      <w:r w:rsidRPr="00587E7A">
        <w:rPr>
          <w:rFonts w:cs="Arial"/>
          <w:spacing w:val="-1"/>
        </w:rPr>
        <w:t>contains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thoughts</w:t>
      </w:r>
      <w:r w:rsidRPr="00587E7A">
        <w:rPr>
          <w:rFonts w:cs="Arial"/>
          <w:spacing w:val="10"/>
        </w:rPr>
        <w:t xml:space="preserve"> </w:t>
      </w:r>
      <w:r w:rsidRPr="00587E7A">
        <w:rPr>
          <w:rFonts w:cs="Arial"/>
        </w:rPr>
        <w:t>and</w:t>
      </w:r>
      <w:r w:rsidRPr="00587E7A">
        <w:rPr>
          <w:rFonts w:cs="Arial"/>
          <w:spacing w:val="8"/>
        </w:rPr>
        <w:t xml:space="preserve"> </w:t>
      </w:r>
      <w:r w:rsidRPr="00587E7A">
        <w:rPr>
          <w:rFonts w:cs="Arial"/>
          <w:spacing w:val="-1"/>
        </w:rPr>
        <w:t>opinions</w:t>
      </w:r>
      <w:r w:rsidRPr="00587E7A">
        <w:rPr>
          <w:rFonts w:cs="Arial"/>
          <w:spacing w:val="7"/>
        </w:rPr>
        <w:t xml:space="preserve"> </w:t>
      </w:r>
      <w:r w:rsidRPr="00587E7A">
        <w:rPr>
          <w:rFonts w:cs="Arial"/>
          <w:spacing w:val="-1"/>
        </w:rPr>
        <w:t>of</w:t>
      </w:r>
      <w:r w:rsidRPr="00587E7A">
        <w:rPr>
          <w:rFonts w:cs="Arial"/>
          <w:spacing w:val="47"/>
        </w:rPr>
        <w:t xml:space="preserve"> </w:t>
      </w:r>
      <w:r w:rsidRPr="00587E7A">
        <w:rPr>
          <w:rFonts w:cs="Arial"/>
          <w:spacing w:val="-1"/>
        </w:rPr>
        <w:t xml:space="preserve">(employee name) and </w:t>
      </w:r>
      <w:r w:rsidRPr="00587E7A">
        <w:rPr>
          <w:rFonts w:cs="Arial"/>
        </w:rPr>
        <w:t>does</w:t>
      </w:r>
      <w:r w:rsidRPr="00587E7A">
        <w:rPr>
          <w:rFonts w:cs="Arial"/>
          <w:spacing w:val="-2"/>
        </w:rPr>
        <w:t xml:space="preserve"> </w:t>
      </w:r>
      <w:r w:rsidRPr="00587E7A">
        <w:rPr>
          <w:rFonts w:cs="Arial"/>
        </w:rPr>
        <w:t>not</w:t>
      </w:r>
      <w:r w:rsidRPr="00587E7A">
        <w:rPr>
          <w:rFonts w:cs="Arial"/>
          <w:spacing w:val="-2"/>
        </w:rPr>
        <w:t xml:space="preserve"> </w:t>
      </w:r>
      <w:r w:rsidRPr="00587E7A">
        <w:rPr>
          <w:rFonts w:cs="Arial"/>
          <w:spacing w:val="-1"/>
        </w:rPr>
        <w:t>represent</w:t>
      </w:r>
      <w:r w:rsidRPr="00587E7A">
        <w:rPr>
          <w:rFonts w:cs="Arial"/>
          <w:spacing w:val="-2"/>
        </w:rPr>
        <w:t xml:space="preserve"> </w:t>
      </w:r>
      <w:r w:rsidRPr="00587E7A">
        <w:rPr>
          <w:rFonts w:cs="Arial"/>
          <w:spacing w:val="-1"/>
        </w:rPr>
        <w:t>official</w:t>
      </w:r>
      <w:r w:rsidRPr="00587E7A">
        <w:rPr>
          <w:rFonts w:cs="Arial"/>
        </w:rPr>
        <w:t xml:space="preserve"> </w:t>
      </w:r>
      <w:r w:rsidRPr="00587E7A">
        <w:rPr>
          <w:rFonts w:cs="Arial"/>
          <w:spacing w:val="-1"/>
        </w:rPr>
        <w:t>City</w:t>
      </w:r>
      <w:r w:rsidRPr="00587E7A">
        <w:rPr>
          <w:rFonts w:cs="Arial"/>
          <w:spacing w:val="-2"/>
        </w:rPr>
        <w:t xml:space="preserve"> </w:t>
      </w:r>
      <w:r w:rsidRPr="00587E7A">
        <w:rPr>
          <w:rFonts w:cs="Arial"/>
        </w:rPr>
        <w:t xml:space="preserve">of </w:t>
      </w:r>
      <w:r w:rsidRPr="00587E7A">
        <w:rPr>
          <w:rFonts w:cs="Arial"/>
          <w:spacing w:val="-1"/>
        </w:rPr>
        <w:t>Titusville</w:t>
      </w:r>
      <w:r w:rsidRPr="00587E7A">
        <w:rPr>
          <w:rFonts w:cs="Arial"/>
          <w:spacing w:val="1"/>
        </w:rPr>
        <w:t xml:space="preserve"> </w:t>
      </w:r>
      <w:r w:rsidRPr="00587E7A">
        <w:rPr>
          <w:rFonts w:cs="Arial"/>
          <w:spacing w:val="-1"/>
        </w:rPr>
        <w:t>policy.”</w:t>
      </w:r>
    </w:p>
    <w:p w14:paraId="635CA742" w14:textId="77777777" w:rsidR="00F00036" w:rsidRPr="00587E7A" w:rsidRDefault="00F00036" w:rsidP="00985A6C">
      <w:pPr>
        <w:ind w:right="-18"/>
        <w:rPr>
          <w:rFonts w:ascii="Arial" w:eastAsia="Arial" w:hAnsi="Arial" w:cs="Arial"/>
          <w:sz w:val="24"/>
          <w:szCs w:val="24"/>
        </w:rPr>
      </w:pPr>
    </w:p>
    <w:p w14:paraId="7489861D" w14:textId="77777777" w:rsidR="00F00036" w:rsidRPr="00587E7A" w:rsidRDefault="003650B4" w:rsidP="00985A6C">
      <w:pPr>
        <w:pStyle w:val="BodyText"/>
        <w:numPr>
          <w:ilvl w:val="0"/>
          <w:numId w:val="44"/>
        </w:numPr>
        <w:tabs>
          <w:tab w:val="left" w:pos="2264"/>
        </w:tabs>
        <w:ind w:right="-18"/>
        <w:rPr>
          <w:rFonts w:cs="Arial"/>
        </w:rPr>
      </w:pPr>
      <w:r w:rsidRPr="00587E7A">
        <w:rPr>
          <w:rFonts w:cs="Arial"/>
          <w:spacing w:val="-1"/>
        </w:rPr>
        <w:t>Sending</w:t>
      </w:r>
      <w:r w:rsidRPr="00587E7A">
        <w:rPr>
          <w:rFonts w:cs="Arial"/>
          <w:spacing w:val="46"/>
        </w:rPr>
        <w:t xml:space="preserve"> </w:t>
      </w:r>
      <w:r w:rsidRPr="00587E7A">
        <w:rPr>
          <w:rFonts w:cs="Arial"/>
          <w:spacing w:val="-1"/>
        </w:rPr>
        <w:t>confidential</w:t>
      </w:r>
      <w:r w:rsidRPr="00587E7A">
        <w:rPr>
          <w:rFonts w:cs="Arial"/>
          <w:spacing w:val="46"/>
        </w:rPr>
        <w:t xml:space="preserve"> </w:t>
      </w:r>
      <w:r w:rsidRPr="00587E7A">
        <w:rPr>
          <w:rFonts w:cs="Arial"/>
        </w:rPr>
        <w:t>or</w:t>
      </w:r>
      <w:r w:rsidRPr="00587E7A">
        <w:rPr>
          <w:rFonts w:cs="Arial"/>
          <w:spacing w:val="48"/>
        </w:rPr>
        <w:t xml:space="preserve"> </w:t>
      </w:r>
      <w:r w:rsidRPr="00587E7A">
        <w:rPr>
          <w:rFonts w:cs="Arial"/>
          <w:spacing w:val="-1"/>
        </w:rPr>
        <w:t>proprietary</w:t>
      </w:r>
      <w:r w:rsidRPr="00587E7A">
        <w:rPr>
          <w:rFonts w:cs="Arial"/>
          <w:spacing w:val="45"/>
        </w:rPr>
        <w:t xml:space="preserve"> </w:t>
      </w:r>
      <w:r w:rsidRPr="00587E7A">
        <w:rPr>
          <w:rFonts w:cs="Arial"/>
          <w:spacing w:val="-1"/>
        </w:rPr>
        <w:t>information</w:t>
      </w:r>
      <w:r w:rsidRPr="00587E7A">
        <w:rPr>
          <w:rFonts w:cs="Arial"/>
          <w:spacing w:val="50"/>
        </w:rPr>
        <w:t xml:space="preserve"> </w:t>
      </w:r>
      <w:r w:rsidRPr="00587E7A">
        <w:rPr>
          <w:rFonts w:cs="Arial"/>
        </w:rPr>
        <w:t>or</w:t>
      </w:r>
      <w:r w:rsidRPr="00587E7A">
        <w:rPr>
          <w:rFonts w:cs="Arial"/>
          <w:spacing w:val="48"/>
        </w:rPr>
        <w:t xml:space="preserve"> </w:t>
      </w:r>
      <w:r w:rsidRPr="00587E7A">
        <w:rPr>
          <w:rFonts w:cs="Arial"/>
          <w:spacing w:val="-1"/>
        </w:rPr>
        <w:t>data</w:t>
      </w:r>
      <w:r w:rsidRPr="00587E7A">
        <w:rPr>
          <w:rFonts w:cs="Arial"/>
          <w:spacing w:val="47"/>
        </w:rPr>
        <w:t xml:space="preserve"> </w:t>
      </w:r>
      <w:r w:rsidRPr="00587E7A">
        <w:rPr>
          <w:rFonts w:cs="Arial"/>
        </w:rPr>
        <w:t>to</w:t>
      </w:r>
      <w:r w:rsidRPr="00587E7A">
        <w:rPr>
          <w:rFonts w:cs="Arial"/>
          <w:spacing w:val="46"/>
        </w:rPr>
        <w:t xml:space="preserve"> </w:t>
      </w:r>
      <w:r w:rsidRPr="00587E7A">
        <w:rPr>
          <w:rFonts w:cs="Arial"/>
          <w:spacing w:val="-1"/>
        </w:rPr>
        <w:t>persons</w:t>
      </w:r>
      <w:r w:rsidRPr="00587E7A">
        <w:rPr>
          <w:rFonts w:cs="Arial"/>
          <w:spacing w:val="46"/>
        </w:rPr>
        <w:t xml:space="preserve"> </w:t>
      </w:r>
      <w:r w:rsidRPr="00587E7A">
        <w:rPr>
          <w:rFonts w:cs="Arial"/>
        </w:rPr>
        <w:t>not</w:t>
      </w:r>
      <w:r w:rsidRPr="00587E7A">
        <w:rPr>
          <w:rFonts w:cs="Arial"/>
          <w:spacing w:val="63"/>
        </w:rPr>
        <w:t xml:space="preserve"> </w:t>
      </w:r>
      <w:r w:rsidRPr="00587E7A">
        <w:rPr>
          <w:rFonts w:cs="Arial"/>
          <w:spacing w:val="-1"/>
        </w:rPr>
        <w:t>authorized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receive</w:t>
      </w:r>
      <w:r w:rsidRPr="00587E7A">
        <w:rPr>
          <w:rFonts w:cs="Arial"/>
          <w:spacing w:val="1"/>
        </w:rPr>
        <w:t xml:space="preserve"> </w:t>
      </w:r>
      <w:r w:rsidRPr="00587E7A">
        <w:rPr>
          <w:rFonts w:cs="Arial"/>
          <w:spacing w:val="-1"/>
        </w:rPr>
        <w:t>such</w:t>
      </w:r>
      <w:r w:rsidRPr="00587E7A">
        <w:rPr>
          <w:rFonts w:cs="Arial"/>
          <w:spacing w:val="1"/>
        </w:rPr>
        <w:t xml:space="preserve"> </w:t>
      </w:r>
      <w:r w:rsidRPr="00587E7A">
        <w:rPr>
          <w:rFonts w:cs="Arial"/>
          <w:spacing w:val="-1"/>
        </w:rPr>
        <w:t>information,</w:t>
      </w:r>
      <w:r w:rsidRPr="00587E7A">
        <w:rPr>
          <w:rFonts w:cs="Arial"/>
          <w:spacing w:val="-2"/>
        </w:rPr>
        <w:t xml:space="preserve"> </w:t>
      </w:r>
      <w:r w:rsidRPr="00587E7A">
        <w:rPr>
          <w:rFonts w:cs="Arial"/>
          <w:spacing w:val="-1"/>
        </w:rPr>
        <w:t>either</w:t>
      </w:r>
      <w:r w:rsidRPr="00587E7A">
        <w:rPr>
          <w:rFonts w:cs="Arial"/>
          <w:spacing w:val="-3"/>
        </w:rPr>
        <w:t xml:space="preserve"> </w:t>
      </w:r>
      <w:r w:rsidRPr="00587E7A">
        <w:rPr>
          <w:rFonts w:cs="Arial"/>
          <w:spacing w:val="-1"/>
        </w:rPr>
        <w:t>within</w:t>
      </w:r>
      <w:r w:rsidRPr="00587E7A">
        <w:rPr>
          <w:rFonts w:cs="Arial"/>
          <w:spacing w:val="1"/>
        </w:rPr>
        <w:t xml:space="preserve"> </w:t>
      </w:r>
      <w:r w:rsidRPr="00587E7A">
        <w:rPr>
          <w:rFonts w:cs="Arial"/>
        </w:rPr>
        <w:t>or</w:t>
      </w:r>
      <w:r w:rsidRPr="00587E7A">
        <w:rPr>
          <w:rFonts w:cs="Arial"/>
          <w:spacing w:val="-1"/>
        </w:rPr>
        <w:t xml:space="preserve"> outside the</w:t>
      </w:r>
      <w:r w:rsidRPr="00587E7A">
        <w:rPr>
          <w:rFonts w:cs="Arial"/>
          <w:spacing w:val="1"/>
        </w:rPr>
        <w:t xml:space="preserve"> </w:t>
      </w:r>
      <w:r w:rsidRPr="00587E7A">
        <w:rPr>
          <w:rFonts w:cs="Arial"/>
          <w:spacing w:val="-2"/>
        </w:rPr>
        <w:t>city.</w:t>
      </w:r>
    </w:p>
    <w:p w14:paraId="5AEAF008" w14:textId="77777777" w:rsidR="00F00036" w:rsidRPr="00587E7A" w:rsidRDefault="00F00036" w:rsidP="00985A6C">
      <w:pPr>
        <w:ind w:right="-18"/>
        <w:rPr>
          <w:rFonts w:ascii="Arial" w:eastAsia="Arial" w:hAnsi="Arial" w:cs="Arial"/>
          <w:sz w:val="24"/>
          <w:szCs w:val="24"/>
        </w:rPr>
      </w:pPr>
    </w:p>
    <w:p w14:paraId="02075986" w14:textId="77777777" w:rsidR="00F00036" w:rsidRPr="00587E7A" w:rsidRDefault="003650B4" w:rsidP="00985A6C">
      <w:pPr>
        <w:pStyle w:val="BodyText"/>
        <w:numPr>
          <w:ilvl w:val="0"/>
          <w:numId w:val="44"/>
        </w:numPr>
        <w:tabs>
          <w:tab w:val="left" w:pos="2264"/>
        </w:tabs>
        <w:ind w:right="-18"/>
        <w:rPr>
          <w:rFonts w:cs="Arial"/>
        </w:rPr>
      </w:pPr>
      <w:r w:rsidRPr="00587E7A">
        <w:rPr>
          <w:rFonts w:cs="Arial"/>
          <w:spacing w:val="-1"/>
        </w:rPr>
        <w:t>Sending</w:t>
      </w:r>
      <w:r w:rsidRPr="00587E7A">
        <w:rPr>
          <w:rFonts w:cs="Arial"/>
          <w:spacing w:val="51"/>
        </w:rPr>
        <w:t xml:space="preserve"> </w:t>
      </w:r>
      <w:r w:rsidRPr="00587E7A">
        <w:rPr>
          <w:rFonts w:cs="Arial"/>
          <w:spacing w:val="-1"/>
        </w:rPr>
        <w:t>messages</w:t>
      </w:r>
      <w:r w:rsidRPr="00587E7A">
        <w:rPr>
          <w:rFonts w:cs="Arial"/>
          <w:spacing w:val="53"/>
        </w:rPr>
        <w:t xml:space="preserve"> </w:t>
      </w:r>
      <w:r w:rsidRPr="00587E7A">
        <w:rPr>
          <w:rFonts w:cs="Arial"/>
        </w:rPr>
        <w:t>or</w:t>
      </w:r>
      <w:r w:rsidRPr="00587E7A">
        <w:rPr>
          <w:rFonts w:cs="Arial"/>
          <w:spacing w:val="50"/>
        </w:rPr>
        <w:t xml:space="preserve"> </w:t>
      </w:r>
      <w:r w:rsidRPr="00587E7A">
        <w:rPr>
          <w:rFonts w:cs="Arial"/>
          <w:spacing w:val="-1"/>
        </w:rPr>
        <w:t>requesting</w:t>
      </w:r>
      <w:r w:rsidRPr="00587E7A">
        <w:rPr>
          <w:rFonts w:cs="Arial"/>
          <w:spacing w:val="51"/>
        </w:rPr>
        <w:t xml:space="preserve"> </w:t>
      </w:r>
      <w:r w:rsidRPr="00587E7A">
        <w:rPr>
          <w:rFonts w:cs="Arial"/>
          <w:spacing w:val="-1"/>
        </w:rPr>
        <w:t>information</w:t>
      </w:r>
      <w:r w:rsidRPr="00587E7A">
        <w:rPr>
          <w:rFonts w:cs="Arial"/>
          <w:spacing w:val="54"/>
        </w:rPr>
        <w:t xml:space="preserve"> </w:t>
      </w:r>
      <w:r w:rsidRPr="00587E7A">
        <w:rPr>
          <w:rFonts w:cs="Arial"/>
        </w:rPr>
        <w:t>or</w:t>
      </w:r>
      <w:r w:rsidRPr="00587E7A">
        <w:rPr>
          <w:rFonts w:cs="Arial"/>
          <w:spacing w:val="52"/>
        </w:rPr>
        <w:t xml:space="preserve"> </w:t>
      </w:r>
      <w:r w:rsidRPr="00587E7A">
        <w:rPr>
          <w:rFonts w:cs="Arial"/>
          <w:spacing w:val="-1"/>
        </w:rPr>
        <w:t>material</w:t>
      </w:r>
      <w:r w:rsidRPr="00587E7A">
        <w:rPr>
          <w:rFonts w:cs="Arial"/>
          <w:spacing w:val="53"/>
        </w:rPr>
        <w:t xml:space="preserve"> </w:t>
      </w:r>
      <w:r w:rsidRPr="00587E7A">
        <w:rPr>
          <w:rFonts w:cs="Arial"/>
          <w:spacing w:val="-1"/>
        </w:rPr>
        <w:t>that</w:t>
      </w:r>
      <w:r w:rsidRPr="00587E7A">
        <w:rPr>
          <w:rFonts w:cs="Arial"/>
          <w:spacing w:val="53"/>
        </w:rPr>
        <w:t xml:space="preserve"> </w:t>
      </w:r>
      <w:r w:rsidRPr="00587E7A">
        <w:rPr>
          <w:rFonts w:cs="Arial"/>
          <w:spacing w:val="-1"/>
        </w:rPr>
        <w:t>is</w:t>
      </w:r>
      <w:r w:rsidRPr="00587E7A">
        <w:rPr>
          <w:rFonts w:cs="Arial"/>
          <w:spacing w:val="51"/>
        </w:rPr>
        <w:t xml:space="preserve"> </w:t>
      </w:r>
      <w:r w:rsidRPr="00587E7A">
        <w:rPr>
          <w:rFonts w:cs="Arial"/>
          <w:spacing w:val="-1"/>
        </w:rPr>
        <w:t>fraudulent,</w:t>
      </w:r>
      <w:r w:rsidRPr="00587E7A">
        <w:rPr>
          <w:rFonts w:cs="Arial"/>
          <w:spacing w:val="75"/>
        </w:rPr>
        <w:t xml:space="preserve"> </w:t>
      </w:r>
      <w:r w:rsidRPr="00587E7A">
        <w:rPr>
          <w:rFonts w:cs="Arial"/>
          <w:spacing w:val="-1"/>
        </w:rPr>
        <w:t>harassing,</w:t>
      </w:r>
      <w:r w:rsidRPr="00587E7A">
        <w:rPr>
          <w:rFonts w:cs="Arial"/>
          <w:spacing w:val="41"/>
        </w:rPr>
        <w:t xml:space="preserve"> </w:t>
      </w:r>
      <w:r w:rsidRPr="00587E7A">
        <w:rPr>
          <w:rFonts w:cs="Arial"/>
          <w:spacing w:val="-1"/>
        </w:rPr>
        <w:t>obscene,</w:t>
      </w:r>
      <w:r w:rsidRPr="00587E7A">
        <w:rPr>
          <w:rFonts w:cs="Arial"/>
          <w:spacing w:val="40"/>
        </w:rPr>
        <w:t xml:space="preserve"> </w:t>
      </w:r>
      <w:r w:rsidRPr="00587E7A">
        <w:rPr>
          <w:rFonts w:cs="Arial"/>
          <w:spacing w:val="-1"/>
        </w:rPr>
        <w:t>offensive,</w:t>
      </w:r>
      <w:r w:rsidRPr="00587E7A">
        <w:rPr>
          <w:rFonts w:cs="Arial"/>
          <w:spacing w:val="42"/>
        </w:rPr>
        <w:t xml:space="preserve"> </w:t>
      </w:r>
      <w:r w:rsidRPr="00587E7A">
        <w:rPr>
          <w:rFonts w:cs="Arial"/>
          <w:spacing w:val="-1"/>
        </w:rPr>
        <w:t>discriminatory,</w:t>
      </w:r>
      <w:r w:rsidRPr="00587E7A">
        <w:rPr>
          <w:rFonts w:cs="Arial"/>
          <w:spacing w:val="41"/>
        </w:rPr>
        <w:t xml:space="preserve"> </w:t>
      </w:r>
      <w:r w:rsidRPr="00587E7A">
        <w:rPr>
          <w:rFonts w:cs="Arial"/>
          <w:spacing w:val="-1"/>
        </w:rPr>
        <w:t>lewd,</w:t>
      </w:r>
      <w:r w:rsidRPr="00587E7A">
        <w:rPr>
          <w:rFonts w:cs="Arial"/>
          <w:spacing w:val="42"/>
        </w:rPr>
        <w:t xml:space="preserve"> </w:t>
      </w:r>
      <w:r w:rsidRPr="00587E7A">
        <w:rPr>
          <w:rFonts w:cs="Arial"/>
          <w:spacing w:val="-1"/>
        </w:rPr>
        <w:t>sexually</w:t>
      </w:r>
      <w:r w:rsidRPr="00587E7A">
        <w:rPr>
          <w:rFonts w:cs="Arial"/>
          <w:spacing w:val="42"/>
        </w:rPr>
        <w:t xml:space="preserve"> </w:t>
      </w:r>
      <w:r w:rsidRPr="00587E7A">
        <w:rPr>
          <w:rFonts w:cs="Arial"/>
          <w:spacing w:val="-1"/>
        </w:rPr>
        <w:t>suggestive,</w:t>
      </w:r>
      <w:r w:rsidRPr="00587E7A">
        <w:rPr>
          <w:rFonts w:cs="Arial"/>
          <w:spacing w:val="69"/>
        </w:rPr>
        <w:t xml:space="preserve"> </w:t>
      </w:r>
      <w:r w:rsidRPr="00587E7A">
        <w:rPr>
          <w:rFonts w:cs="Arial"/>
          <w:spacing w:val="-1"/>
        </w:rPr>
        <w:t>sexually</w:t>
      </w:r>
      <w:r w:rsidRPr="00587E7A">
        <w:rPr>
          <w:rFonts w:cs="Arial"/>
          <w:spacing w:val="10"/>
        </w:rPr>
        <w:t xml:space="preserve"> </w:t>
      </w:r>
      <w:r w:rsidRPr="00587E7A">
        <w:rPr>
          <w:rFonts w:cs="Arial"/>
          <w:spacing w:val="-1"/>
        </w:rPr>
        <w:t>explicit,</w:t>
      </w:r>
      <w:r w:rsidRPr="00587E7A">
        <w:rPr>
          <w:rFonts w:cs="Arial"/>
          <w:spacing w:val="13"/>
        </w:rPr>
        <w:t xml:space="preserve"> </w:t>
      </w:r>
      <w:r w:rsidRPr="00587E7A">
        <w:rPr>
          <w:rFonts w:cs="Arial"/>
          <w:spacing w:val="-1"/>
        </w:rPr>
        <w:t>pornographic,</w:t>
      </w:r>
      <w:r w:rsidRPr="00587E7A">
        <w:rPr>
          <w:rFonts w:cs="Arial"/>
          <w:spacing w:val="12"/>
        </w:rPr>
        <w:t xml:space="preserve"> </w:t>
      </w:r>
      <w:r w:rsidRPr="00587E7A">
        <w:rPr>
          <w:rFonts w:cs="Arial"/>
          <w:spacing w:val="-1"/>
        </w:rPr>
        <w:t>intimidating,</w:t>
      </w:r>
      <w:r w:rsidRPr="00587E7A">
        <w:rPr>
          <w:rFonts w:cs="Arial"/>
          <w:spacing w:val="10"/>
        </w:rPr>
        <w:t xml:space="preserve"> </w:t>
      </w:r>
      <w:r w:rsidRPr="00587E7A">
        <w:rPr>
          <w:rFonts w:cs="Arial"/>
          <w:spacing w:val="-1"/>
        </w:rPr>
        <w:t>defamatory,</w:t>
      </w:r>
      <w:r w:rsidRPr="00587E7A">
        <w:rPr>
          <w:rFonts w:cs="Arial"/>
          <w:spacing w:val="12"/>
        </w:rPr>
        <w:t xml:space="preserve"> </w:t>
      </w:r>
      <w:r w:rsidRPr="00587E7A">
        <w:rPr>
          <w:rFonts w:cs="Arial"/>
          <w:spacing w:val="-1"/>
        </w:rPr>
        <w:t>derogatory,</w:t>
      </w:r>
      <w:r w:rsidRPr="00587E7A">
        <w:rPr>
          <w:rFonts w:cs="Arial"/>
          <w:spacing w:val="12"/>
        </w:rPr>
        <w:t xml:space="preserve"> </w:t>
      </w:r>
      <w:r w:rsidRPr="00587E7A">
        <w:rPr>
          <w:rFonts w:cs="Arial"/>
          <w:spacing w:val="-1"/>
        </w:rPr>
        <w:t>violent</w:t>
      </w:r>
      <w:r w:rsidRPr="00587E7A">
        <w:rPr>
          <w:rFonts w:cs="Arial"/>
          <w:spacing w:val="12"/>
        </w:rPr>
        <w:t xml:space="preserve"> </w:t>
      </w:r>
      <w:r w:rsidRPr="00587E7A">
        <w:rPr>
          <w:rFonts w:cs="Arial"/>
        </w:rPr>
        <w:t>or</w:t>
      </w:r>
      <w:r w:rsidRPr="00587E7A">
        <w:rPr>
          <w:rFonts w:cs="Arial"/>
          <w:spacing w:val="59"/>
        </w:rPr>
        <w:t xml:space="preserve"> </w:t>
      </w:r>
      <w:r w:rsidRPr="00587E7A">
        <w:rPr>
          <w:rFonts w:cs="Arial"/>
          <w:spacing w:val="-1"/>
        </w:rPr>
        <w:t>which</w:t>
      </w:r>
      <w:r w:rsidRPr="00587E7A">
        <w:rPr>
          <w:rFonts w:cs="Arial"/>
          <w:spacing w:val="15"/>
        </w:rPr>
        <w:t xml:space="preserve"> </w:t>
      </w:r>
      <w:r w:rsidRPr="00587E7A">
        <w:rPr>
          <w:rFonts w:cs="Arial"/>
          <w:spacing w:val="-1"/>
        </w:rPr>
        <w:t>contains</w:t>
      </w:r>
      <w:r w:rsidRPr="00587E7A">
        <w:rPr>
          <w:rFonts w:cs="Arial"/>
          <w:spacing w:val="14"/>
        </w:rPr>
        <w:t xml:space="preserve"> </w:t>
      </w:r>
      <w:r w:rsidRPr="00587E7A">
        <w:rPr>
          <w:rFonts w:cs="Arial"/>
          <w:spacing w:val="-1"/>
        </w:rPr>
        <w:t>profanity</w:t>
      </w:r>
      <w:r w:rsidRPr="00587E7A">
        <w:rPr>
          <w:rFonts w:cs="Arial"/>
          <w:spacing w:val="12"/>
        </w:rPr>
        <w:t xml:space="preserve"> </w:t>
      </w:r>
      <w:r w:rsidRPr="00587E7A">
        <w:rPr>
          <w:rFonts w:cs="Arial"/>
        </w:rPr>
        <w:t>or</w:t>
      </w:r>
      <w:r w:rsidRPr="00587E7A">
        <w:rPr>
          <w:rFonts w:cs="Arial"/>
          <w:spacing w:val="16"/>
        </w:rPr>
        <w:t xml:space="preserve"> </w:t>
      </w:r>
      <w:r w:rsidRPr="00587E7A">
        <w:rPr>
          <w:rFonts w:cs="Arial"/>
          <w:spacing w:val="-1"/>
        </w:rPr>
        <w:t>vulgarity,</w:t>
      </w:r>
      <w:r w:rsidRPr="00587E7A">
        <w:rPr>
          <w:rFonts w:cs="Arial"/>
          <w:spacing w:val="15"/>
        </w:rPr>
        <w:t xml:space="preserve"> </w:t>
      </w:r>
      <w:r w:rsidRPr="00587E7A">
        <w:rPr>
          <w:rFonts w:cs="Arial"/>
          <w:spacing w:val="-1"/>
        </w:rPr>
        <w:t>regardless</w:t>
      </w:r>
      <w:r w:rsidRPr="00587E7A">
        <w:rPr>
          <w:rFonts w:cs="Arial"/>
          <w:spacing w:val="14"/>
        </w:rPr>
        <w:t xml:space="preserve"> </w:t>
      </w:r>
      <w:r w:rsidRPr="00587E7A">
        <w:rPr>
          <w:rFonts w:cs="Arial"/>
          <w:spacing w:val="-1"/>
        </w:rPr>
        <w:t>of</w:t>
      </w:r>
      <w:r w:rsidRPr="00587E7A">
        <w:rPr>
          <w:rFonts w:cs="Arial"/>
          <w:spacing w:val="17"/>
        </w:rPr>
        <w:t xml:space="preserve"> </w:t>
      </w:r>
      <w:r w:rsidRPr="00587E7A">
        <w:rPr>
          <w:rFonts w:cs="Arial"/>
          <w:spacing w:val="-1"/>
        </w:rPr>
        <w:t>intent.</w:t>
      </w:r>
      <w:r w:rsidRPr="00587E7A">
        <w:rPr>
          <w:rFonts w:cs="Arial"/>
          <w:spacing w:val="15"/>
        </w:rPr>
        <w:t xml:space="preserve"> </w:t>
      </w:r>
      <w:r w:rsidRPr="00587E7A">
        <w:rPr>
          <w:rFonts w:cs="Arial"/>
          <w:spacing w:val="-1"/>
        </w:rPr>
        <w:t>Among</w:t>
      </w:r>
      <w:r w:rsidRPr="00587E7A">
        <w:rPr>
          <w:rFonts w:cs="Arial"/>
          <w:spacing w:val="13"/>
        </w:rPr>
        <w:t xml:space="preserve"> </w:t>
      </w:r>
      <w:r w:rsidRPr="00587E7A">
        <w:rPr>
          <w:rFonts w:cs="Arial"/>
          <w:spacing w:val="-1"/>
        </w:rPr>
        <w:t>those</w:t>
      </w:r>
      <w:r w:rsidRPr="00587E7A">
        <w:rPr>
          <w:rFonts w:cs="Arial"/>
          <w:spacing w:val="15"/>
        </w:rPr>
        <w:t xml:space="preserve"> </w:t>
      </w:r>
      <w:r w:rsidRPr="00587E7A">
        <w:rPr>
          <w:rFonts w:cs="Arial"/>
          <w:spacing w:val="-1"/>
        </w:rPr>
        <w:t>which</w:t>
      </w:r>
      <w:r w:rsidRPr="00587E7A">
        <w:rPr>
          <w:rFonts w:cs="Arial"/>
          <w:spacing w:val="59"/>
        </w:rPr>
        <w:t xml:space="preserve"> </w:t>
      </w:r>
      <w:r w:rsidRPr="00587E7A">
        <w:rPr>
          <w:rFonts w:cs="Arial"/>
          <w:spacing w:val="-1"/>
        </w:rPr>
        <w:t>are</w:t>
      </w:r>
      <w:r w:rsidRPr="00587E7A">
        <w:rPr>
          <w:rFonts w:cs="Arial"/>
          <w:spacing w:val="23"/>
        </w:rPr>
        <w:t xml:space="preserve"> </w:t>
      </w:r>
      <w:r w:rsidRPr="00587E7A">
        <w:rPr>
          <w:rFonts w:cs="Arial"/>
          <w:spacing w:val="-1"/>
        </w:rPr>
        <w:t>considered</w:t>
      </w:r>
      <w:r w:rsidRPr="00587E7A">
        <w:rPr>
          <w:rFonts w:cs="Arial"/>
          <w:spacing w:val="23"/>
        </w:rPr>
        <w:t xml:space="preserve"> </w:t>
      </w:r>
      <w:r w:rsidRPr="00587E7A">
        <w:rPr>
          <w:rFonts w:cs="Arial"/>
          <w:spacing w:val="-1"/>
        </w:rPr>
        <w:t>offensive</w:t>
      </w:r>
      <w:r w:rsidRPr="00587E7A">
        <w:rPr>
          <w:rFonts w:cs="Arial"/>
          <w:spacing w:val="23"/>
        </w:rPr>
        <w:t xml:space="preserve"> </w:t>
      </w:r>
      <w:r w:rsidRPr="00587E7A">
        <w:rPr>
          <w:rFonts w:cs="Arial"/>
          <w:spacing w:val="-1"/>
        </w:rPr>
        <w:t>include,</w:t>
      </w:r>
      <w:r w:rsidRPr="00587E7A">
        <w:rPr>
          <w:rFonts w:cs="Arial"/>
          <w:spacing w:val="20"/>
        </w:rPr>
        <w:t xml:space="preserve"> </w:t>
      </w:r>
      <w:r w:rsidRPr="00587E7A">
        <w:rPr>
          <w:rFonts w:cs="Arial"/>
        </w:rPr>
        <w:t>but</w:t>
      </w:r>
      <w:r w:rsidRPr="00587E7A">
        <w:rPr>
          <w:rFonts w:cs="Arial"/>
          <w:spacing w:val="20"/>
        </w:rPr>
        <w:t xml:space="preserve"> </w:t>
      </w:r>
      <w:r w:rsidRPr="00587E7A">
        <w:rPr>
          <w:rFonts w:cs="Arial"/>
          <w:spacing w:val="-1"/>
        </w:rPr>
        <w:t>are</w:t>
      </w:r>
      <w:r w:rsidRPr="00587E7A">
        <w:rPr>
          <w:rFonts w:cs="Arial"/>
          <w:spacing w:val="20"/>
        </w:rPr>
        <w:t xml:space="preserve"> </w:t>
      </w:r>
      <w:r w:rsidRPr="00587E7A">
        <w:rPr>
          <w:rFonts w:cs="Arial"/>
        </w:rPr>
        <w:t>not</w:t>
      </w:r>
      <w:r w:rsidRPr="00587E7A">
        <w:rPr>
          <w:rFonts w:cs="Arial"/>
          <w:spacing w:val="20"/>
        </w:rPr>
        <w:t xml:space="preserve"> </w:t>
      </w:r>
      <w:r w:rsidRPr="00587E7A">
        <w:rPr>
          <w:rFonts w:cs="Arial"/>
          <w:spacing w:val="-1"/>
        </w:rPr>
        <w:t>limited</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messages</w:t>
      </w:r>
      <w:r w:rsidRPr="00587E7A">
        <w:rPr>
          <w:rFonts w:cs="Arial"/>
          <w:spacing w:val="19"/>
        </w:rPr>
        <w:t xml:space="preserve"> </w:t>
      </w:r>
      <w:r w:rsidRPr="00587E7A">
        <w:rPr>
          <w:rFonts w:cs="Arial"/>
          <w:spacing w:val="-1"/>
        </w:rPr>
        <w:t>containing</w:t>
      </w:r>
      <w:r w:rsidRPr="00587E7A">
        <w:rPr>
          <w:rFonts w:cs="Arial"/>
          <w:spacing w:val="63"/>
        </w:rPr>
        <w:t xml:space="preserve"> </w:t>
      </w:r>
      <w:r w:rsidRPr="00587E7A">
        <w:rPr>
          <w:rFonts w:cs="Arial"/>
          <w:spacing w:val="-1"/>
        </w:rPr>
        <w:t>jokes,</w:t>
      </w:r>
      <w:r w:rsidRPr="00587E7A">
        <w:rPr>
          <w:rFonts w:cs="Arial"/>
          <w:spacing w:val="53"/>
        </w:rPr>
        <w:t xml:space="preserve"> </w:t>
      </w:r>
      <w:r w:rsidRPr="00587E7A">
        <w:rPr>
          <w:rFonts w:cs="Arial"/>
          <w:spacing w:val="-1"/>
        </w:rPr>
        <w:t>slurs,</w:t>
      </w:r>
      <w:r w:rsidRPr="00587E7A">
        <w:rPr>
          <w:rFonts w:cs="Arial"/>
          <w:spacing w:val="54"/>
        </w:rPr>
        <w:t xml:space="preserve"> </w:t>
      </w:r>
      <w:r w:rsidRPr="00587E7A">
        <w:rPr>
          <w:rFonts w:cs="Arial"/>
          <w:spacing w:val="-1"/>
        </w:rPr>
        <w:t>epithets,</w:t>
      </w:r>
      <w:r w:rsidRPr="00587E7A">
        <w:rPr>
          <w:rFonts w:cs="Arial"/>
          <w:spacing w:val="51"/>
        </w:rPr>
        <w:t xml:space="preserve"> </w:t>
      </w:r>
      <w:r w:rsidRPr="00587E7A">
        <w:rPr>
          <w:rFonts w:cs="Arial"/>
          <w:spacing w:val="-1"/>
        </w:rPr>
        <w:t>pictures,</w:t>
      </w:r>
      <w:r w:rsidRPr="00587E7A">
        <w:rPr>
          <w:rFonts w:cs="Arial"/>
          <w:spacing w:val="53"/>
        </w:rPr>
        <w:t xml:space="preserve"> </w:t>
      </w:r>
      <w:r w:rsidRPr="00587E7A">
        <w:rPr>
          <w:rFonts w:cs="Arial"/>
          <w:spacing w:val="-1"/>
        </w:rPr>
        <w:t>caricatures,</w:t>
      </w:r>
      <w:r w:rsidRPr="00587E7A">
        <w:rPr>
          <w:rFonts w:cs="Arial"/>
          <w:spacing w:val="51"/>
        </w:rPr>
        <w:t xml:space="preserve"> </w:t>
      </w:r>
      <w:r w:rsidRPr="00587E7A">
        <w:rPr>
          <w:rFonts w:cs="Arial"/>
        </w:rPr>
        <w:t>or</w:t>
      </w:r>
      <w:r w:rsidRPr="00587E7A">
        <w:rPr>
          <w:rFonts w:cs="Arial"/>
          <w:spacing w:val="52"/>
        </w:rPr>
        <w:t xml:space="preserve"> </w:t>
      </w:r>
      <w:r w:rsidRPr="00587E7A">
        <w:rPr>
          <w:rFonts w:cs="Arial"/>
        </w:rPr>
        <w:t>other</w:t>
      </w:r>
      <w:r w:rsidRPr="00587E7A">
        <w:rPr>
          <w:rFonts w:cs="Arial"/>
          <w:spacing w:val="52"/>
        </w:rPr>
        <w:t xml:space="preserve"> </w:t>
      </w:r>
      <w:r w:rsidRPr="00587E7A">
        <w:rPr>
          <w:rFonts w:cs="Arial"/>
          <w:spacing w:val="-1"/>
        </w:rPr>
        <w:t>material</w:t>
      </w:r>
      <w:r w:rsidRPr="00587E7A">
        <w:rPr>
          <w:rFonts w:cs="Arial"/>
          <w:spacing w:val="52"/>
        </w:rPr>
        <w:t xml:space="preserve"> </w:t>
      </w:r>
      <w:r w:rsidRPr="00587E7A">
        <w:rPr>
          <w:rFonts w:cs="Arial"/>
          <w:spacing w:val="-1"/>
        </w:rPr>
        <w:t>demonstrating</w:t>
      </w:r>
      <w:r w:rsidRPr="00587E7A">
        <w:rPr>
          <w:rFonts w:cs="Arial"/>
          <w:spacing w:val="73"/>
        </w:rPr>
        <w:t xml:space="preserve"> </w:t>
      </w:r>
      <w:r w:rsidRPr="00587E7A">
        <w:rPr>
          <w:rFonts w:cs="Arial"/>
          <w:spacing w:val="-1"/>
        </w:rPr>
        <w:t>animosity,</w:t>
      </w:r>
      <w:r w:rsidRPr="00587E7A">
        <w:rPr>
          <w:rFonts w:cs="Arial"/>
          <w:spacing w:val="18"/>
        </w:rPr>
        <w:t xml:space="preserve"> </w:t>
      </w:r>
      <w:r w:rsidRPr="00587E7A">
        <w:rPr>
          <w:rFonts w:cs="Arial"/>
          <w:spacing w:val="-1"/>
        </w:rPr>
        <w:t>hatred,</w:t>
      </w:r>
      <w:r w:rsidRPr="00587E7A">
        <w:rPr>
          <w:rFonts w:cs="Arial"/>
          <w:spacing w:val="18"/>
        </w:rPr>
        <w:t xml:space="preserve"> </w:t>
      </w:r>
      <w:r w:rsidRPr="00587E7A">
        <w:rPr>
          <w:rFonts w:cs="Arial"/>
          <w:spacing w:val="-1"/>
        </w:rPr>
        <w:t>disdain</w:t>
      </w:r>
      <w:r w:rsidRPr="00587E7A">
        <w:rPr>
          <w:rFonts w:cs="Arial"/>
          <w:spacing w:val="18"/>
        </w:rPr>
        <w:t xml:space="preserve"> </w:t>
      </w:r>
      <w:r w:rsidRPr="00587E7A">
        <w:rPr>
          <w:rFonts w:cs="Arial"/>
        </w:rPr>
        <w:t>or</w:t>
      </w:r>
      <w:r w:rsidRPr="00587E7A">
        <w:rPr>
          <w:rFonts w:cs="Arial"/>
          <w:spacing w:val="17"/>
        </w:rPr>
        <w:t xml:space="preserve"> </w:t>
      </w:r>
      <w:r w:rsidRPr="00587E7A">
        <w:rPr>
          <w:rFonts w:cs="Arial"/>
          <w:spacing w:val="-1"/>
        </w:rPr>
        <w:t>contempt</w:t>
      </w:r>
      <w:r w:rsidRPr="00587E7A">
        <w:rPr>
          <w:rFonts w:cs="Arial"/>
          <w:spacing w:val="15"/>
        </w:rPr>
        <w:t xml:space="preserve"> </w:t>
      </w:r>
      <w:r w:rsidRPr="00587E7A">
        <w:rPr>
          <w:rFonts w:cs="Arial"/>
        </w:rPr>
        <w:t>for</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person</w:t>
      </w:r>
      <w:r w:rsidRPr="00587E7A">
        <w:rPr>
          <w:rFonts w:cs="Arial"/>
          <w:spacing w:val="18"/>
        </w:rPr>
        <w:t xml:space="preserve"> </w:t>
      </w:r>
      <w:r w:rsidRPr="00587E7A">
        <w:rPr>
          <w:rFonts w:cs="Arial"/>
        </w:rPr>
        <w:t>or</w:t>
      </w:r>
      <w:r w:rsidRPr="00587E7A">
        <w:rPr>
          <w:rFonts w:cs="Arial"/>
          <w:spacing w:val="17"/>
        </w:rPr>
        <w:t xml:space="preserve"> </w:t>
      </w:r>
      <w:r w:rsidRPr="00587E7A">
        <w:rPr>
          <w:rFonts w:cs="Arial"/>
          <w:spacing w:val="-1"/>
        </w:rPr>
        <w:t>group</w:t>
      </w:r>
      <w:r w:rsidRPr="00587E7A">
        <w:rPr>
          <w:rFonts w:cs="Arial"/>
          <w:spacing w:val="16"/>
        </w:rPr>
        <w:t xml:space="preserve"> </w:t>
      </w:r>
      <w:r w:rsidRPr="00587E7A">
        <w:rPr>
          <w:rFonts w:cs="Arial"/>
          <w:spacing w:val="-1"/>
        </w:rPr>
        <w:t>of</w:t>
      </w:r>
      <w:r w:rsidRPr="00587E7A">
        <w:rPr>
          <w:rFonts w:cs="Arial"/>
          <w:spacing w:val="20"/>
        </w:rPr>
        <w:t xml:space="preserve"> </w:t>
      </w:r>
      <w:r w:rsidRPr="00587E7A">
        <w:rPr>
          <w:rFonts w:cs="Arial"/>
          <w:spacing w:val="-1"/>
        </w:rPr>
        <w:t>people</w:t>
      </w:r>
      <w:r w:rsidRPr="00587E7A">
        <w:rPr>
          <w:rFonts w:cs="Arial"/>
          <w:spacing w:val="51"/>
        </w:rPr>
        <w:t xml:space="preserve"> </w:t>
      </w:r>
      <w:r w:rsidRPr="00587E7A">
        <w:rPr>
          <w:rFonts w:cs="Arial"/>
          <w:spacing w:val="-1"/>
        </w:rPr>
        <w:t>because</w:t>
      </w:r>
      <w:r w:rsidRPr="00587E7A">
        <w:rPr>
          <w:rFonts w:cs="Arial"/>
          <w:spacing w:val="11"/>
        </w:rPr>
        <w:t xml:space="preserve"> </w:t>
      </w:r>
      <w:r w:rsidRPr="00587E7A">
        <w:rPr>
          <w:rFonts w:cs="Arial"/>
          <w:spacing w:val="-1"/>
        </w:rPr>
        <w:t>of</w:t>
      </w:r>
      <w:r w:rsidRPr="00587E7A">
        <w:rPr>
          <w:rFonts w:cs="Arial"/>
          <w:spacing w:val="13"/>
        </w:rPr>
        <w:t xml:space="preserve"> </w:t>
      </w:r>
      <w:r w:rsidRPr="00587E7A">
        <w:rPr>
          <w:rFonts w:cs="Arial"/>
          <w:spacing w:val="-1"/>
        </w:rPr>
        <w:t>race,</w:t>
      </w:r>
      <w:r w:rsidRPr="00587E7A">
        <w:rPr>
          <w:rFonts w:cs="Arial"/>
          <w:spacing w:val="11"/>
        </w:rPr>
        <w:t xml:space="preserve"> </w:t>
      </w:r>
      <w:r w:rsidRPr="00587E7A">
        <w:rPr>
          <w:rFonts w:cs="Arial"/>
          <w:spacing w:val="-1"/>
        </w:rPr>
        <w:t>color,</w:t>
      </w:r>
      <w:r w:rsidRPr="00587E7A">
        <w:rPr>
          <w:rFonts w:cs="Arial"/>
          <w:spacing w:val="11"/>
        </w:rPr>
        <w:t xml:space="preserve"> </w:t>
      </w:r>
      <w:r w:rsidRPr="00587E7A">
        <w:rPr>
          <w:rFonts w:cs="Arial"/>
          <w:spacing w:val="-1"/>
        </w:rPr>
        <w:t>age,</w:t>
      </w:r>
      <w:r w:rsidRPr="00587E7A">
        <w:rPr>
          <w:rFonts w:cs="Arial"/>
          <w:spacing w:val="11"/>
        </w:rPr>
        <w:t xml:space="preserve"> </w:t>
      </w:r>
      <w:r w:rsidRPr="00587E7A">
        <w:rPr>
          <w:rFonts w:cs="Arial"/>
          <w:spacing w:val="-1"/>
        </w:rPr>
        <w:t>national</w:t>
      </w:r>
      <w:r w:rsidRPr="00587E7A">
        <w:rPr>
          <w:rFonts w:cs="Arial"/>
          <w:spacing w:val="7"/>
        </w:rPr>
        <w:t xml:space="preserve"> </w:t>
      </w:r>
      <w:r w:rsidRPr="00587E7A">
        <w:rPr>
          <w:rFonts w:cs="Arial"/>
          <w:spacing w:val="-1"/>
        </w:rPr>
        <w:t>origin,</w:t>
      </w:r>
      <w:r w:rsidRPr="00587E7A">
        <w:rPr>
          <w:rFonts w:cs="Arial"/>
          <w:spacing w:val="11"/>
        </w:rPr>
        <w:t xml:space="preserve"> </w:t>
      </w:r>
      <w:r w:rsidRPr="00587E7A">
        <w:rPr>
          <w:rFonts w:cs="Arial"/>
          <w:spacing w:val="-1"/>
        </w:rPr>
        <w:t>gender,</w:t>
      </w:r>
      <w:r w:rsidRPr="00587E7A">
        <w:rPr>
          <w:rFonts w:cs="Arial"/>
          <w:spacing w:val="11"/>
        </w:rPr>
        <w:t xml:space="preserve"> </w:t>
      </w:r>
      <w:r w:rsidRPr="00587E7A">
        <w:rPr>
          <w:rFonts w:cs="Arial"/>
          <w:spacing w:val="-1"/>
        </w:rPr>
        <w:t>religious</w:t>
      </w:r>
      <w:r w:rsidRPr="00587E7A">
        <w:rPr>
          <w:rFonts w:cs="Arial"/>
          <w:spacing w:val="8"/>
        </w:rPr>
        <w:t xml:space="preserve"> </w:t>
      </w:r>
      <w:r w:rsidRPr="00587E7A">
        <w:rPr>
          <w:rFonts w:cs="Arial"/>
        </w:rPr>
        <w:t>or</w:t>
      </w:r>
      <w:r w:rsidRPr="00587E7A">
        <w:rPr>
          <w:rFonts w:cs="Arial"/>
          <w:spacing w:val="9"/>
        </w:rPr>
        <w:t xml:space="preserve"> </w:t>
      </w:r>
      <w:r w:rsidRPr="00587E7A">
        <w:rPr>
          <w:rFonts w:cs="Arial"/>
          <w:spacing w:val="-1"/>
        </w:rPr>
        <w:t>political</w:t>
      </w:r>
      <w:r w:rsidRPr="00587E7A">
        <w:rPr>
          <w:rFonts w:cs="Arial"/>
          <w:spacing w:val="65"/>
        </w:rPr>
        <w:t xml:space="preserve"> </w:t>
      </w:r>
      <w:r w:rsidRPr="00587E7A">
        <w:rPr>
          <w:rFonts w:cs="Arial"/>
          <w:spacing w:val="-1"/>
        </w:rPr>
        <w:t>beliefs,</w:t>
      </w:r>
      <w:r w:rsidRPr="00587E7A">
        <w:rPr>
          <w:rFonts w:cs="Arial"/>
          <w:spacing w:val="27"/>
        </w:rPr>
        <w:t xml:space="preserve"> </w:t>
      </w:r>
      <w:r w:rsidRPr="00587E7A">
        <w:rPr>
          <w:rFonts w:cs="Arial"/>
          <w:spacing w:val="-1"/>
        </w:rPr>
        <w:t>marital</w:t>
      </w:r>
      <w:r w:rsidRPr="00587E7A">
        <w:rPr>
          <w:rFonts w:cs="Arial"/>
          <w:spacing w:val="28"/>
        </w:rPr>
        <w:t xml:space="preserve"> </w:t>
      </w:r>
      <w:r w:rsidRPr="00587E7A">
        <w:rPr>
          <w:rFonts w:cs="Arial"/>
          <w:spacing w:val="-1"/>
        </w:rPr>
        <w:t>status,</w:t>
      </w:r>
      <w:r w:rsidRPr="00587E7A">
        <w:rPr>
          <w:rFonts w:cs="Arial"/>
          <w:spacing w:val="27"/>
        </w:rPr>
        <w:t xml:space="preserve"> </w:t>
      </w:r>
      <w:r w:rsidRPr="00587E7A">
        <w:rPr>
          <w:rFonts w:cs="Arial"/>
          <w:spacing w:val="-1"/>
        </w:rPr>
        <w:t>disability,</w:t>
      </w:r>
      <w:r w:rsidRPr="00587E7A">
        <w:rPr>
          <w:rFonts w:cs="Arial"/>
          <w:spacing w:val="29"/>
        </w:rPr>
        <w:t xml:space="preserve"> </w:t>
      </w:r>
      <w:r w:rsidRPr="00587E7A">
        <w:rPr>
          <w:rFonts w:cs="Arial"/>
          <w:spacing w:val="-1"/>
        </w:rPr>
        <w:t>sexual</w:t>
      </w:r>
      <w:r w:rsidRPr="00587E7A">
        <w:rPr>
          <w:rFonts w:cs="Arial"/>
          <w:spacing w:val="28"/>
        </w:rPr>
        <w:t xml:space="preserve"> </w:t>
      </w:r>
      <w:r w:rsidRPr="00587E7A">
        <w:rPr>
          <w:rFonts w:cs="Arial"/>
          <w:spacing w:val="-1"/>
        </w:rPr>
        <w:t>orientation</w:t>
      </w:r>
      <w:r w:rsidRPr="00587E7A">
        <w:rPr>
          <w:rFonts w:cs="Arial"/>
          <w:spacing w:val="27"/>
        </w:rPr>
        <w:t xml:space="preserve"> </w:t>
      </w:r>
      <w:r w:rsidRPr="00587E7A">
        <w:rPr>
          <w:rFonts w:cs="Arial"/>
        </w:rPr>
        <w:t>or</w:t>
      </w:r>
      <w:r w:rsidRPr="00587E7A">
        <w:rPr>
          <w:rFonts w:cs="Arial"/>
          <w:spacing w:val="28"/>
        </w:rPr>
        <w:t xml:space="preserve"> </w:t>
      </w:r>
      <w:r w:rsidRPr="00587E7A">
        <w:rPr>
          <w:rFonts w:cs="Arial"/>
        </w:rPr>
        <w:t>any</w:t>
      </w:r>
      <w:r w:rsidRPr="00587E7A">
        <w:rPr>
          <w:rFonts w:cs="Arial"/>
          <w:spacing w:val="26"/>
        </w:rPr>
        <w:t xml:space="preserve"> </w:t>
      </w:r>
      <w:r w:rsidRPr="00587E7A">
        <w:rPr>
          <w:rFonts w:cs="Arial"/>
          <w:spacing w:val="-1"/>
        </w:rPr>
        <w:t>other</w:t>
      </w:r>
      <w:r w:rsidRPr="00587E7A">
        <w:rPr>
          <w:rFonts w:cs="Arial"/>
          <w:spacing w:val="28"/>
        </w:rPr>
        <w:t xml:space="preserve"> </w:t>
      </w:r>
      <w:r w:rsidRPr="00587E7A">
        <w:rPr>
          <w:rFonts w:cs="Arial"/>
          <w:spacing w:val="-1"/>
        </w:rPr>
        <w:t>classification</w:t>
      </w:r>
      <w:r w:rsidRPr="00587E7A">
        <w:rPr>
          <w:rFonts w:cs="Arial"/>
          <w:spacing w:val="69"/>
        </w:rPr>
        <w:t xml:space="preserve"> </w:t>
      </w:r>
      <w:r w:rsidRPr="00587E7A">
        <w:rPr>
          <w:rFonts w:cs="Arial"/>
          <w:spacing w:val="-1"/>
        </w:rPr>
        <w:t xml:space="preserve">protected </w:t>
      </w:r>
      <w:r w:rsidRPr="00587E7A">
        <w:rPr>
          <w:rFonts w:cs="Arial"/>
        </w:rPr>
        <w:t>by</w:t>
      </w:r>
      <w:r w:rsidRPr="00587E7A">
        <w:rPr>
          <w:rFonts w:cs="Arial"/>
          <w:spacing w:val="-2"/>
        </w:rPr>
        <w:t xml:space="preserve"> </w:t>
      </w:r>
      <w:r w:rsidRPr="00587E7A">
        <w:rPr>
          <w:rFonts w:cs="Arial"/>
          <w:spacing w:val="-1"/>
        </w:rPr>
        <w:t>law.</w:t>
      </w:r>
    </w:p>
    <w:p w14:paraId="6F020B65" w14:textId="77777777" w:rsidR="00F00036" w:rsidRDefault="00F00036" w:rsidP="00985A6C">
      <w:pPr>
        <w:ind w:right="-18"/>
        <w:rPr>
          <w:rFonts w:ascii="Arial" w:eastAsia="Arial" w:hAnsi="Arial" w:cs="Arial"/>
          <w:sz w:val="24"/>
          <w:szCs w:val="24"/>
        </w:rPr>
      </w:pPr>
    </w:p>
    <w:p w14:paraId="7FAC0831" w14:textId="77777777" w:rsidR="00F00036" w:rsidRPr="00587E7A" w:rsidRDefault="003650B4" w:rsidP="00985A6C">
      <w:pPr>
        <w:pStyle w:val="BodyText"/>
        <w:numPr>
          <w:ilvl w:val="0"/>
          <w:numId w:val="44"/>
        </w:numPr>
        <w:tabs>
          <w:tab w:val="left" w:pos="2264"/>
        </w:tabs>
        <w:ind w:right="-18"/>
        <w:rPr>
          <w:rFonts w:cs="Arial"/>
        </w:rPr>
      </w:pPr>
      <w:r w:rsidRPr="00587E7A">
        <w:rPr>
          <w:rFonts w:cs="Arial"/>
          <w:spacing w:val="-1"/>
        </w:rPr>
        <w:t>Sending</w:t>
      </w:r>
      <w:r w:rsidRPr="00587E7A">
        <w:rPr>
          <w:rFonts w:cs="Arial"/>
          <w:spacing w:val="55"/>
        </w:rPr>
        <w:t xml:space="preserve"> </w:t>
      </w:r>
      <w:r w:rsidRPr="00587E7A">
        <w:rPr>
          <w:rFonts w:cs="Arial"/>
          <w:spacing w:val="-1"/>
        </w:rPr>
        <w:t>messages</w:t>
      </w:r>
      <w:r w:rsidRPr="00587E7A">
        <w:rPr>
          <w:rFonts w:cs="Arial"/>
          <w:spacing w:val="58"/>
        </w:rPr>
        <w:t xml:space="preserve"> </w:t>
      </w:r>
      <w:r w:rsidRPr="00587E7A">
        <w:rPr>
          <w:rFonts w:cs="Arial"/>
        </w:rPr>
        <w:t>or</w:t>
      </w:r>
      <w:r w:rsidRPr="00587E7A">
        <w:rPr>
          <w:rFonts w:cs="Arial"/>
          <w:spacing w:val="55"/>
        </w:rPr>
        <w:t xml:space="preserve"> </w:t>
      </w:r>
      <w:r w:rsidRPr="00587E7A">
        <w:rPr>
          <w:rFonts w:cs="Arial"/>
          <w:spacing w:val="-1"/>
        </w:rPr>
        <w:t>requesting</w:t>
      </w:r>
      <w:r w:rsidRPr="00587E7A">
        <w:rPr>
          <w:rFonts w:cs="Arial"/>
          <w:spacing w:val="55"/>
        </w:rPr>
        <w:t xml:space="preserve"> </w:t>
      </w:r>
      <w:r w:rsidRPr="00587E7A">
        <w:rPr>
          <w:rFonts w:cs="Arial"/>
          <w:spacing w:val="-1"/>
        </w:rPr>
        <w:t>information</w:t>
      </w:r>
      <w:r w:rsidRPr="00587E7A">
        <w:rPr>
          <w:rFonts w:cs="Arial"/>
          <w:spacing w:val="59"/>
        </w:rPr>
        <w:t xml:space="preserve"> </w:t>
      </w:r>
      <w:r w:rsidRPr="00587E7A">
        <w:rPr>
          <w:rFonts w:cs="Arial"/>
          <w:spacing w:val="-1"/>
        </w:rPr>
        <w:t>reflecting</w:t>
      </w:r>
      <w:r w:rsidRPr="00587E7A">
        <w:rPr>
          <w:rFonts w:cs="Arial"/>
          <w:spacing w:val="56"/>
        </w:rPr>
        <w:t xml:space="preserve"> </w:t>
      </w:r>
      <w:r w:rsidRPr="00587E7A">
        <w:rPr>
          <w:rFonts w:cs="Arial"/>
        </w:rPr>
        <w:t>or</w:t>
      </w:r>
      <w:r w:rsidRPr="00587E7A">
        <w:rPr>
          <w:rFonts w:cs="Arial"/>
          <w:spacing w:val="57"/>
        </w:rPr>
        <w:t xml:space="preserve"> </w:t>
      </w:r>
      <w:r w:rsidRPr="00587E7A">
        <w:rPr>
          <w:rFonts w:cs="Arial"/>
          <w:spacing w:val="-1"/>
        </w:rPr>
        <w:t>containing</w:t>
      </w:r>
      <w:r w:rsidRPr="00587E7A">
        <w:rPr>
          <w:rFonts w:cs="Arial"/>
          <w:spacing w:val="55"/>
        </w:rPr>
        <w:t xml:space="preserve"> </w:t>
      </w:r>
      <w:r w:rsidRPr="00587E7A">
        <w:rPr>
          <w:rFonts w:cs="Arial"/>
          <w:spacing w:val="-1"/>
        </w:rPr>
        <w:t>chain</w:t>
      </w:r>
      <w:r w:rsidRPr="00587E7A">
        <w:rPr>
          <w:rFonts w:cs="Arial"/>
          <w:spacing w:val="77"/>
        </w:rPr>
        <w:t xml:space="preserve"> </w:t>
      </w:r>
      <w:r w:rsidRPr="00587E7A">
        <w:rPr>
          <w:rFonts w:cs="Arial"/>
          <w:spacing w:val="-1"/>
        </w:rPr>
        <w:t>letters</w:t>
      </w:r>
      <w:r w:rsidRPr="00587E7A">
        <w:rPr>
          <w:rFonts w:cs="Arial"/>
        </w:rPr>
        <w:t xml:space="preserve"> or</w:t>
      </w:r>
      <w:r w:rsidRPr="00587E7A">
        <w:rPr>
          <w:rFonts w:cs="Arial"/>
          <w:spacing w:val="-3"/>
        </w:rPr>
        <w:t xml:space="preserve"> </w:t>
      </w:r>
      <w:r w:rsidRPr="00587E7A">
        <w:rPr>
          <w:rFonts w:cs="Arial"/>
        </w:rPr>
        <w:t>any</w:t>
      </w:r>
      <w:r w:rsidRPr="00587E7A">
        <w:rPr>
          <w:rFonts w:cs="Arial"/>
          <w:spacing w:val="-2"/>
        </w:rPr>
        <w:t xml:space="preserve"> </w:t>
      </w:r>
      <w:r w:rsidRPr="00587E7A">
        <w:rPr>
          <w:rFonts w:cs="Arial"/>
          <w:spacing w:val="-1"/>
        </w:rPr>
        <w:t>illegal</w:t>
      </w:r>
      <w:r w:rsidRPr="00587E7A">
        <w:rPr>
          <w:rFonts w:cs="Arial"/>
        </w:rPr>
        <w:t xml:space="preserve"> </w:t>
      </w:r>
      <w:r w:rsidRPr="00587E7A">
        <w:rPr>
          <w:rFonts w:cs="Arial"/>
          <w:spacing w:val="-1"/>
        </w:rPr>
        <w:t>activity</w:t>
      </w:r>
      <w:r w:rsidRPr="00587E7A">
        <w:rPr>
          <w:rFonts w:cs="Arial"/>
          <w:spacing w:val="-2"/>
        </w:rPr>
        <w:t xml:space="preserve"> </w:t>
      </w:r>
      <w:r w:rsidRPr="00587E7A">
        <w:rPr>
          <w:rFonts w:cs="Arial"/>
          <w:spacing w:val="-1"/>
        </w:rPr>
        <w:t>including,</w:t>
      </w:r>
      <w:r w:rsidRPr="00587E7A">
        <w:rPr>
          <w:rFonts w:cs="Arial"/>
        </w:rPr>
        <w:t xml:space="preserve"> but </w:t>
      </w:r>
      <w:r w:rsidRPr="00587E7A">
        <w:rPr>
          <w:rFonts w:cs="Arial"/>
          <w:spacing w:val="-1"/>
        </w:rPr>
        <w:t>not</w:t>
      </w:r>
      <w:r w:rsidRPr="00587E7A">
        <w:rPr>
          <w:rFonts w:cs="Arial"/>
        </w:rPr>
        <w:t xml:space="preserve"> </w:t>
      </w:r>
      <w:r w:rsidRPr="00587E7A">
        <w:rPr>
          <w:rFonts w:cs="Arial"/>
          <w:spacing w:val="-1"/>
        </w:rPr>
        <w:t xml:space="preserve">limited </w:t>
      </w:r>
      <w:r w:rsidRPr="00587E7A">
        <w:rPr>
          <w:rFonts w:cs="Arial"/>
        </w:rPr>
        <w:t>to</w:t>
      </w:r>
      <w:r w:rsidRPr="00587E7A">
        <w:rPr>
          <w:rFonts w:cs="Arial"/>
          <w:spacing w:val="1"/>
        </w:rPr>
        <w:t xml:space="preserve"> </w:t>
      </w:r>
      <w:r w:rsidRPr="00587E7A">
        <w:rPr>
          <w:rFonts w:cs="Arial"/>
          <w:spacing w:val="-1"/>
        </w:rPr>
        <w:t>gambling.</w:t>
      </w:r>
    </w:p>
    <w:p w14:paraId="05C345A0" w14:textId="77777777" w:rsidR="00F00036" w:rsidRPr="00587E7A" w:rsidRDefault="00F00036" w:rsidP="00985A6C">
      <w:pPr>
        <w:ind w:right="-18"/>
        <w:rPr>
          <w:rFonts w:ascii="Arial" w:eastAsia="Arial" w:hAnsi="Arial" w:cs="Arial"/>
          <w:sz w:val="24"/>
          <w:szCs w:val="24"/>
        </w:rPr>
      </w:pPr>
    </w:p>
    <w:p w14:paraId="2F52CE7D" w14:textId="77777777" w:rsidR="00F00036" w:rsidRPr="00587E7A" w:rsidRDefault="003650B4" w:rsidP="00985A6C">
      <w:pPr>
        <w:pStyle w:val="BodyText"/>
        <w:numPr>
          <w:ilvl w:val="0"/>
          <w:numId w:val="44"/>
        </w:numPr>
        <w:tabs>
          <w:tab w:val="left" w:pos="2264"/>
        </w:tabs>
        <w:ind w:right="-18"/>
        <w:rPr>
          <w:rFonts w:cs="Arial"/>
        </w:rPr>
      </w:pPr>
      <w:r w:rsidRPr="00587E7A">
        <w:rPr>
          <w:rFonts w:cs="Arial"/>
          <w:spacing w:val="-1"/>
        </w:rPr>
        <w:t>Sending</w:t>
      </w:r>
      <w:r w:rsidRPr="00587E7A">
        <w:rPr>
          <w:rFonts w:cs="Arial"/>
          <w:spacing w:val="55"/>
        </w:rPr>
        <w:t xml:space="preserve"> </w:t>
      </w:r>
      <w:r w:rsidRPr="00587E7A">
        <w:rPr>
          <w:rFonts w:cs="Arial"/>
        </w:rPr>
        <w:t>or</w:t>
      </w:r>
      <w:r w:rsidRPr="00587E7A">
        <w:rPr>
          <w:rFonts w:cs="Arial"/>
          <w:spacing w:val="57"/>
        </w:rPr>
        <w:t xml:space="preserve"> </w:t>
      </w:r>
      <w:r w:rsidRPr="00587E7A">
        <w:rPr>
          <w:rFonts w:cs="Arial"/>
          <w:spacing w:val="-1"/>
        </w:rPr>
        <w:t>requesting</w:t>
      </w:r>
      <w:r w:rsidRPr="00587E7A">
        <w:rPr>
          <w:rFonts w:cs="Arial"/>
          <w:spacing w:val="56"/>
        </w:rPr>
        <w:t xml:space="preserve"> </w:t>
      </w:r>
      <w:r w:rsidRPr="00587E7A">
        <w:rPr>
          <w:rFonts w:cs="Arial"/>
          <w:spacing w:val="-1"/>
        </w:rPr>
        <w:t>information</w:t>
      </w:r>
      <w:r w:rsidRPr="00587E7A">
        <w:rPr>
          <w:rFonts w:cs="Arial"/>
          <w:spacing w:val="55"/>
        </w:rPr>
        <w:t xml:space="preserve"> </w:t>
      </w:r>
      <w:r w:rsidRPr="00587E7A">
        <w:rPr>
          <w:rFonts w:cs="Arial"/>
        </w:rPr>
        <w:t>or</w:t>
      </w:r>
      <w:r w:rsidRPr="00587E7A">
        <w:rPr>
          <w:rFonts w:cs="Arial"/>
          <w:spacing w:val="57"/>
        </w:rPr>
        <w:t xml:space="preserve"> </w:t>
      </w:r>
      <w:r w:rsidRPr="00587E7A">
        <w:rPr>
          <w:rFonts w:cs="Arial"/>
          <w:spacing w:val="-1"/>
        </w:rPr>
        <w:t>material</w:t>
      </w:r>
      <w:r w:rsidRPr="00587E7A">
        <w:rPr>
          <w:rFonts w:cs="Arial"/>
          <w:spacing w:val="57"/>
        </w:rPr>
        <w:t xml:space="preserve"> </w:t>
      </w:r>
      <w:r w:rsidRPr="00587E7A">
        <w:rPr>
          <w:rFonts w:cs="Arial"/>
        </w:rPr>
        <w:t>that</w:t>
      </w:r>
      <w:r w:rsidRPr="00587E7A">
        <w:rPr>
          <w:rFonts w:cs="Arial"/>
          <w:spacing w:val="56"/>
        </w:rPr>
        <w:t xml:space="preserve"> </w:t>
      </w:r>
      <w:r w:rsidRPr="00587E7A">
        <w:rPr>
          <w:rFonts w:cs="Arial"/>
          <w:spacing w:val="-1"/>
        </w:rPr>
        <w:t>promotes</w:t>
      </w:r>
      <w:r w:rsidRPr="00587E7A">
        <w:rPr>
          <w:rFonts w:cs="Arial"/>
          <w:spacing w:val="54"/>
        </w:rPr>
        <w:t xml:space="preserve"> </w:t>
      </w:r>
      <w:r w:rsidRPr="00587E7A">
        <w:rPr>
          <w:rFonts w:cs="Arial"/>
        </w:rPr>
        <w:t>a</w:t>
      </w:r>
      <w:r w:rsidRPr="00587E7A">
        <w:rPr>
          <w:rFonts w:cs="Arial"/>
          <w:spacing w:val="59"/>
        </w:rPr>
        <w:t xml:space="preserve"> </w:t>
      </w:r>
      <w:r w:rsidRPr="00587E7A">
        <w:rPr>
          <w:rFonts w:cs="Arial"/>
          <w:spacing w:val="-1"/>
        </w:rPr>
        <w:t>religious</w:t>
      </w:r>
      <w:r w:rsidRPr="00587E7A">
        <w:rPr>
          <w:rFonts w:cs="Arial"/>
          <w:spacing w:val="58"/>
        </w:rPr>
        <w:t xml:space="preserve"> </w:t>
      </w:r>
      <w:r w:rsidRPr="00587E7A">
        <w:rPr>
          <w:rFonts w:cs="Arial"/>
        </w:rPr>
        <w:t>or</w:t>
      </w:r>
      <w:r w:rsidRPr="00587E7A">
        <w:rPr>
          <w:rFonts w:cs="Arial"/>
          <w:spacing w:val="47"/>
        </w:rPr>
        <w:t xml:space="preserve"> </w:t>
      </w:r>
      <w:r w:rsidRPr="00587E7A">
        <w:rPr>
          <w:rFonts w:cs="Arial"/>
          <w:spacing w:val="-1"/>
        </w:rPr>
        <w:t>political</w:t>
      </w:r>
      <w:r w:rsidRPr="00587E7A">
        <w:rPr>
          <w:rFonts w:cs="Arial"/>
        </w:rPr>
        <w:t xml:space="preserve"> </w:t>
      </w:r>
      <w:r w:rsidRPr="00587E7A">
        <w:rPr>
          <w:rFonts w:cs="Arial"/>
          <w:spacing w:val="-2"/>
        </w:rPr>
        <w:t>view,</w:t>
      </w:r>
      <w:r w:rsidRPr="00587E7A">
        <w:rPr>
          <w:rFonts w:cs="Arial"/>
        </w:rPr>
        <w:t xml:space="preserve"> cause, </w:t>
      </w:r>
      <w:r w:rsidRPr="00587E7A">
        <w:rPr>
          <w:rFonts w:cs="Arial"/>
          <w:spacing w:val="-1"/>
        </w:rPr>
        <w:t xml:space="preserve">position </w:t>
      </w:r>
      <w:r w:rsidRPr="00587E7A">
        <w:rPr>
          <w:rFonts w:cs="Arial"/>
        </w:rPr>
        <w:t>or</w:t>
      </w:r>
      <w:r w:rsidRPr="00587E7A">
        <w:rPr>
          <w:rFonts w:cs="Arial"/>
          <w:spacing w:val="-1"/>
        </w:rPr>
        <w:t xml:space="preserve"> action.</w:t>
      </w:r>
    </w:p>
    <w:p w14:paraId="16C85034" w14:textId="77777777" w:rsidR="00F00036" w:rsidRPr="00587E7A" w:rsidRDefault="00F00036" w:rsidP="00985A6C">
      <w:pPr>
        <w:ind w:right="-18"/>
        <w:rPr>
          <w:rFonts w:ascii="Arial" w:eastAsia="Arial" w:hAnsi="Arial" w:cs="Arial"/>
          <w:sz w:val="24"/>
          <w:szCs w:val="24"/>
        </w:rPr>
      </w:pPr>
    </w:p>
    <w:p w14:paraId="1DB9969C" w14:textId="04D24DC0" w:rsidR="00F00036" w:rsidRPr="00587E7A" w:rsidRDefault="003650B4" w:rsidP="00985A6C">
      <w:pPr>
        <w:pStyle w:val="BodyText"/>
        <w:numPr>
          <w:ilvl w:val="0"/>
          <w:numId w:val="44"/>
        </w:numPr>
        <w:tabs>
          <w:tab w:val="left" w:pos="2264"/>
        </w:tabs>
        <w:ind w:right="-18"/>
        <w:rPr>
          <w:rFonts w:cs="Arial"/>
        </w:rPr>
      </w:pPr>
      <w:r w:rsidRPr="00587E7A">
        <w:rPr>
          <w:rFonts w:cs="Arial"/>
          <w:spacing w:val="-1"/>
        </w:rPr>
        <w:t>Sending</w:t>
      </w:r>
      <w:r w:rsidRPr="00587E7A">
        <w:rPr>
          <w:rFonts w:cs="Arial"/>
          <w:spacing w:val="3"/>
        </w:rPr>
        <w:t xml:space="preserve"> </w:t>
      </w:r>
      <w:r w:rsidRPr="00587E7A">
        <w:rPr>
          <w:rFonts w:cs="Arial"/>
        </w:rPr>
        <w:t>or</w:t>
      </w:r>
      <w:r w:rsidRPr="00587E7A">
        <w:rPr>
          <w:rFonts w:cs="Arial"/>
          <w:spacing w:val="4"/>
        </w:rPr>
        <w:t xml:space="preserve"> </w:t>
      </w:r>
      <w:r w:rsidRPr="00587E7A">
        <w:rPr>
          <w:rFonts w:cs="Arial"/>
          <w:spacing w:val="-1"/>
        </w:rPr>
        <w:t>requesting</w:t>
      </w:r>
      <w:r w:rsidRPr="00587E7A">
        <w:rPr>
          <w:rFonts w:cs="Arial"/>
          <w:spacing w:val="1"/>
        </w:rPr>
        <w:t xml:space="preserve"> </w:t>
      </w:r>
      <w:r w:rsidRPr="00587E7A">
        <w:rPr>
          <w:rFonts w:cs="Arial"/>
          <w:spacing w:val="-1"/>
        </w:rPr>
        <w:t>personal</w:t>
      </w:r>
      <w:r w:rsidRPr="00587E7A">
        <w:rPr>
          <w:rFonts w:cs="Arial"/>
          <w:spacing w:val="4"/>
        </w:rPr>
        <w:t xml:space="preserve"> </w:t>
      </w:r>
      <w:r w:rsidRPr="00587E7A">
        <w:rPr>
          <w:rFonts w:cs="Arial"/>
          <w:spacing w:val="-1"/>
        </w:rPr>
        <w:t>outside</w:t>
      </w:r>
      <w:r w:rsidRPr="00587E7A">
        <w:rPr>
          <w:rFonts w:cs="Arial"/>
          <w:spacing w:val="3"/>
        </w:rPr>
        <w:t xml:space="preserve"> </w:t>
      </w:r>
      <w:r w:rsidRPr="00587E7A">
        <w:rPr>
          <w:rFonts w:cs="Arial"/>
          <w:spacing w:val="-1"/>
        </w:rPr>
        <w:t>email</w:t>
      </w:r>
      <w:r w:rsidRPr="00587E7A">
        <w:rPr>
          <w:rFonts w:cs="Arial"/>
          <w:spacing w:val="2"/>
        </w:rPr>
        <w:t xml:space="preserve"> </w:t>
      </w:r>
      <w:r w:rsidRPr="00587E7A">
        <w:rPr>
          <w:rFonts w:cs="Arial"/>
          <w:spacing w:val="-1"/>
        </w:rPr>
        <w:t>that</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spacing w:val="-1"/>
        </w:rPr>
        <w:t>not</w:t>
      </w:r>
      <w:r w:rsidRPr="00587E7A">
        <w:rPr>
          <w:rFonts w:cs="Arial"/>
          <w:spacing w:val="5"/>
        </w:rPr>
        <w:t xml:space="preserve"> </w:t>
      </w:r>
      <w:r w:rsidRPr="00587E7A">
        <w:rPr>
          <w:rFonts w:cs="Arial"/>
          <w:spacing w:val="-2"/>
        </w:rPr>
        <w:t>in</w:t>
      </w:r>
      <w:r w:rsidRPr="00587E7A">
        <w:rPr>
          <w:rFonts w:cs="Arial"/>
          <w:spacing w:val="6"/>
        </w:rPr>
        <w:t xml:space="preserve"> </w:t>
      </w:r>
      <w:r w:rsidRPr="00587E7A">
        <w:rPr>
          <w:rFonts w:cs="Arial"/>
          <w:spacing w:val="-1"/>
        </w:rPr>
        <w:t>connection</w:t>
      </w:r>
      <w:r w:rsidRPr="00587E7A">
        <w:rPr>
          <w:rFonts w:cs="Arial"/>
          <w:spacing w:val="6"/>
        </w:rPr>
        <w:t xml:space="preserve"> </w:t>
      </w:r>
      <w:r w:rsidRPr="00587E7A">
        <w:rPr>
          <w:rFonts w:cs="Arial"/>
          <w:spacing w:val="-1"/>
        </w:rPr>
        <w:t>with</w:t>
      </w:r>
      <w:r w:rsidRPr="00587E7A">
        <w:rPr>
          <w:rFonts w:cs="Arial"/>
          <w:spacing w:val="6"/>
        </w:rPr>
        <w:t xml:space="preserve"> </w:t>
      </w:r>
      <w:r w:rsidRPr="00587E7A">
        <w:rPr>
          <w:rFonts w:cs="Arial"/>
          <w:spacing w:val="-1"/>
        </w:rPr>
        <w:t>the</w:t>
      </w:r>
      <w:r w:rsidRPr="00587E7A">
        <w:rPr>
          <w:rFonts w:cs="Arial"/>
          <w:spacing w:val="65"/>
        </w:rPr>
        <w:t xml:space="preserve"> </w:t>
      </w:r>
      <w:r w:rsidRPr="00587E7A">
        <w:rPr>
          <w:rFonts w:cs="Arial"/>
          <w:spacing w:val="-1"/>
        </w:rPr>
        <w:t>transaction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official</w:t>
      </w:r>
      <w:r w:rsidRPr="00587E7A">
        <w:rPr>
          <w:rFonts w:cs="Arial"/>
        </w:rPr>
        <w:t xml:space="preserve"> </w:t>
      </w:r>
      <w:r w:rsidRPr="00587E7A">
        <w:rPr>
          <w:rFonts w:cs="Arial"/>
          <w:spacing w:val="-1"/>
        </w:rPr>
        <w:t>business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include,</w:t>
      </w:r>
      <w:r w:rsidRPr="00587E7A">
        <w:rPr>
          <w:rFonts w:cs="Arial"/>
        </w:rPr>
        <w:t xml:space="preserve"> </w:t>
      </w:r>
      <w:r w:rsidRPr="00587E7A">
        <w:rPr>
          <w:rFonts w:cs="Arial"/>
          <w:spacing w:val="-1"/>
        </w:rPr>
        <w:t>but</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limited</w:t>
      </w:r>
      <w:r w:rsidRPr="00587E7A">
        <w:rPr>
          <w:rFonts w:cs="Arial"/>
          <w:spacing w:val="1"/>
        </w:rPr>
        <w:t xml:space="preserve"> </w:t>
      </w:r>
      <w:r w:rsidRPr="00587E7A">
        <w:rPr>
          <w:rFonts w:cs="Arial"/>
          <w:spacing w:val="-1"/>
        </w:rPr>
        <w:t>to,</w:t>
      </w:r>
      <w:r w:rsidRPr="00587E7A">
        <w:rPr>
          <w:rFonts w:cs="Arial"/>
        </w:rPr>
        <w:t xml:space="preserve"> </w:t>
      </w:r>
      <w:r w:rsidRPr="00587E7A">
        <w:rPr>
          <w:rFonts w:cs="Arial"/>
          <w:spacing w:val="-1"/>
        </w:rPr>
        <w:t>personal</w:t>
      </w:r>
      <w:r w:rsidRPr="00587E7A">
        <w:rPr>
          <w:rFonts w:cs="Arial"/>
          <w:spacing w:val="79"/>
        </w:rPr>
        <w:t xml:space="preserve"> </w:t>
      </w:r>
      <w:r w:rsidRPr="00587E7A">
        <w:rPr>
          <w:rFonts w:cs="Arial"/>
          <w:spacing w:val="-1"/>
        </w:rPr>
        <w:t>activities,</w:t>
      </w:r>
      <w:r w:rsidRPr="00587E7A">
        <w:rPr>
          <w:rFonts w:cs="Arial"/>
          <w:spacing w:val="17"/>
        </w:rPr>
        <w:t xml:space="preserve"> </w:t>
      </w:r>
      <w:r w:rsidRPr="00587E7A">
        <w:rPr>
          <w:rFonts w:cs="Arial"/>
          <w:spacing w:val="-1"/>
        </w:rPr>
        <w:t>automated</w:t>
      </w:r>
      <w:r w:rsidRPr="00587E7A">
        <w:rPr>
          <w:rFonts w:cs="Arial"/>
          <w:spacing w:val="18"/>
        </w:rPr>
        <w:t xml:space="preserve"> </w:t>
      </w:r>
      <w:r w:rsidRPr="00587E7A">
        <w:rPr>
          <w:rFonts w:cs="Arial"/>
          <w:spacing w:val="-1"/>
        </w:rPr>
        <w:t>email</w:t>
      </w:r>
      <w:r w:rsidRPr="00587E7A">
        <w:rPr>
          <w:rFonts w:cs="Arial"/>
          <w:spacing w:val="16"/>
        </w:rPr>
        <w:t xml:space="preserve"> </w:t>
      </w:r>
      <w:r w:rsidRPr="00587E7A">
        <w:rPr>
          <w:rFonts w:cs="Arial"/>
          <w:spacing w:val="-1"/>
        </w:rPr>
        <w:t>from</w:t>
      </w:r>
      <w:r w:rsidRPr="00587E7A">
        <w:rPr>
          <w:rFonts w:cs="Arial"/>
          <w:spacing w:val="18"/>
        </w:rPr>
        <w:t xml:space="preserve"> </w:t>
      </w:r>
      <w:r w:rsidRPr="00587E7A">
        <w:rPr>
          <w:rFonts w:cs="Arial"/>
          <w:spacing w:val="-1"/>
        </w:rPr>
        <w:t>non-city</w:t>
      </w:r>
      <w:r w:rsidRPr="00587E7A">
        <w:rPr>
          <w:rFonts w:cs="Arial"/>
          <w:spacing w:val="14"/>
        </w:rPr>
        <w:t xml:space="preserve"> </w:t>
      </w:r>
      <w:r w:rsidRPr="00587E7A">
        <w:rPr>
          <w:rFonts w:cs="Arial"/>
          <w:spacing w:val="-1"/>
        </w:rPr>
        <w:t>business</w:t>
      </w:r>
      <w:r w:rsidRPr="00587E7A">
        <w:rPr>
          <w:rFonts w:cs="Arial"/>
          <w:spacing w:val="17"/>
        </w:rPr>
        <w:t xml:space="preserve"> </w:t>
      </w:r>
      <w:r w:rsidRPr="00587E7A">
        <w:rPr>
          <w:rFonts w:cs="Arial"/>
          <w:spacing w:val="-1"/>
        </w:rPr>
        <w:t>entities,</w:t>
      </w:r>
      <w:r w:rsidRPr="00587E7A">
        <w:rPr>
          <w:rFonts w:cs="Arial"/>
          <w:spacing w:val="17"/>
        </w:rPr>
        <w:t xml:space="preserve"> </w:t>
      </w:r>
      <w:r w:rsidRPr="00587E7A">
        <w:rPr>
          <w:rFonts w:cs="Arial"/>
          <w:spacing w:val="-1"/>
        </w:rPr>
        <w:t>shopping,</w:t>
      </w:r>
      <w:r w:rsidRPr="00587E7A">
        <w:rPr>
          <w:rFonts w:cs="Arial"/>
          <w:spacing w:val="17"/>
        </w:rPr>
        <w:t xml:space="preserve"> </w:t>
      </w:r>
      <w:r w:rsidRPr="00587E7A">
        <w:rPr>
          <w:rFonts w:cs="Arial"/>
          <w:spacing w:val="-1"/>
        </w:rPr>
        <w:t>auctio</w:t>
      </w:r>
      <w:r w:rsidR="00102353">
        <w:rPr>
          <w:rFonts w:cs="Arial"/>
          <w:spacing w:val="-1"/>
        </w:rPr>
        <w:t>n, and p</w:t>
      </w:r>
      <w:r w:rsidRPr="00587E7A">
        <w:rPr>
          <w:rFonts w:cs="Arial"/>
          <w:spacing w:val="-1"/>
        </w:rPr>
        <w:t>ersonal</w:t>
      </w:r>
      <w:r w:rsidRPr="00587E7A">
        <w:rPr>
          <w:rFonts w:cs="Arial"/>
          <w:spacing w:val="26"/>
        </w:rPr>
        <w:t xml:space="preserve"> </w:t>
      </w:r>
      <w:r w:rsidRPr="00587E7A">
        <w:rPr>
          <w:rFonts w:cs="Arial"/>
          <w:spacing w:val="-1"/>
        </w:rPr>
        <w:t>pictures</w:t>
      </w:r>
      <w:r w:rsidR="00924F88">
        <w:rPr>
          <w:rFonts w:cs="Arial"/>
          <w:spacing w:val="-1"/>
        </w:rPr>
        <w:t>.</w:t>
      </w:r>
      <w:r w:rsidRPr="00587E7A">
        <w:rPr>
          <w:rFonts w:cs="Arial"/>
          <w:spacing w:val="26"/>
        </w:rPr>
        <w:t xml:space="preserve"> </w:t>
      </w:r>
      <w:r w:rsidRPr="00587E7A">
        <w:rPr>
          <w:rFonts w:cs="Arial"/>
          <w:spacing w:val="-1"/>
        </w:rPr>
        <w:t>No</w:t>
      </w:r>
      <w:r w:rsidRPr="00587E7A">
        <w:rPr>
          <w:rFonts w:cs="Arial"/>
          <w:spacing w:val="27"/>
        </w:rPr>
        <w:t xml:space="preserve"> </w:t>
      </w:r>
      <w:r w:rsidRPr="00587E7A">
        <w:rPr>
          <w:rFonts w:cs="Arial"/>
          <w:spacing w:val="-1"/>
        </w:rPr>
        <w:t>personal</w:t>
      </w:r>
      <w:r w:rsidRPr="00587E7A">
        <w:rPr>
          <w:rFonts w:cs="Arial"/>
          <w:spacing w:val="26"/>
        </w:rPr>
        <w:t xml:space="preserve"> </w:t>
      </w:r>
      <w:r w:rsidRPr="00587E7A">
        <w:rPr>
          <w:rFonts w:cs="Arial"/>
          <w:spacing w:val="-1"/>
        </w:rPr>
        <w:t>email</w:t>
      </w:r>
      <w:r w:rsidRPr="00587E7A">
        <w:rPr>
          <w:rFonts w:cs="Arial"/>
          <w:spacing w:val="26"/>
        </w:rPr>
        <w:t xml:space="preserve"> </w:t>
      </w:r>
      <w:r w:rsidRPr="00587E7A">
        <w:rPr>
          <w:rFonts w:cs="Arial"/>
          <w:spacing w:val="-1"/>
        </w:rPr>
        <w:t>shall</w:t>
      </w:r>
      <w:r w:rsidRPr="00587E7A">
        <w:rPr>
          <w:rFonts w:cs="Arial"/>
          <w:spacing w:val="26"/>
        </w:rPr>
        <w:t xml:space="preserve"> </w:t>
      </w:r>
      <w:r w:rsidRPr="00587E7A">
        <w:rPr>
          <w:rFonts w:cs="Arial"/>
        </w:rPr>
        <w:t>be</w:t>
      </w:r>
      <w:r w:rsidRPr="00587E7A">
        <w:rPr>
          <w:rFonts w:cs="Arial"/>
          <w:spacing w:val="27"/>
        </w:rPr>
        <w:t xml:space="preserve"> </w:t>
      </w:r>
      <w:r w:rsidRPr="00587E7A">
        <w:rPr>
          <w:rFonts w:cs="Arial"/>
        </w:rPr>
        <w:t>sent</w:t>
      </w:r>
      <w:r w:rsidRPr="00587E7A">
        <w:rPr>
          <w:rFonts w:cs="Arial"/>
          <w:spacing w:val="24"/>
        </w:rPr>
        <w:t xml:space="preserve"> </w:t>
      </w:r>
      <w:r w:rsidRPr="00587E7A">
        <w:rPr>
          <w:rFonts w:cs="Arial"/>
          <w:spacing w:val="-1"/>
        </w:rPr>
        <w:t>from</w:t>
      </w:r>
      <w:r w:rsidRPr="00587E7A">
        <w:rPr>
          <w:rFonts w:cs="Arial"/>
          <w:spacing w:val="28"/>
        </w:rPr>
        <w:t xml:space="preserve"> </w:t>
      </w:r>
      <w:r w:rsidRPr="00587E7A">
        <w:rPr>
          <w:rFonts w:cs="Arial"/>
          <w:spacing w:val="-1"/>
        </w:rPr>
        <w:t>employees</w:t>
      </w:r>
      <w:r w:rsidRPr="00587E7A">
        <w:rPr>
          <w:rFonts w:cs="Arial"/>
          <w:spacing w:val="26"/>
        </w:rPr>
        <w:t xml:space="preserve"> </w:t>
      </w:r>
      <w:r w:rsidRPr="00587E7A">
        <w:rPr>
          <w:rFonts w:cs="Arial"/>
        </w:rPr>
        <w:t>on</w:t>
      </w:r>
      <w:r w:rsidRPr="00587E7A">
        <w:rPr>
          <w:rFonts w:cs="Arial"/>
          <w:spacing w:val="71"/>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spacing w:val="-1"/>
        </w:rPr>
        <w:t>email</w:t>
      </w:r>
      <w:r w:rsidRPr="00587E7A">
        <w:rPr>
          <w:rFonts w:cs="Arial"/>
          <w:spacing w:val="4"/>
        </w:rPr>
        <w:t xml:space="preserve"> </w:t>
      </w:r>
      <w:r w:rsidRPr="00587E7A">
        <w:rPr>
          <w:rFonts w:cs="Arial"/>
          <w:spacing w:val="-1"/>
        </w:rPr>
        <w:t>system.</w:t>
      </w:r>
      <w:r w:rsidRPr="00587E7A">
        <w:rPr>
          <w:rFonts w:cs="Arial"/>
          <w:spacing w:val="3"/>
        </w:rPr>
        <w:t xml:space="preserve"> </w:t>
      </w:r>
      <w:r w:rsidRPr="00587E7A">
        <w:rPr>
          <w:rFonts w:cs="Arial"/>
        </w:rPr>
        <w:t>Any</w:t>
      </w:r>
      <w:r w:rsidRPr="00587E7A">
        <w:rPr>
          <w:rFonts w:cs="Arial"/>
          <w:spacing w:val="2"/>
        </w:rPr>
        <w:t xml:space="preserve"> </w:t>
      </w:r>
      <w:r w:rsidRPr="00587E7A">
        <w:rPr>
          <w:rFonts w:cs="Arial"/>
          <w:spacing w:val="-1"/>
        </w:rPr>
        <w:t>incoming</w:t>
      </w:r>
      <w:r w:rsidRPr="00587E7A">
        <w:rPr>
          <w:rFonts w:cs="Arial"/>
          <w:spacing w:val="3"/>
        </w:rPr>
        <w:t xml:space="preserve"> </w:t>
      </w:r>
      <w:r w:rsidRPr="00587E7A">
        <w:rPr>
          <w:rFonts w:cs="Arial"/>
          <w:spacing w:val="-1"/>
        </w:rPr>
        <w:t>personal</w:t>
      </w:r>
      <w:r w:rsidRPr="00587E7A">
        <w:rPr>
          <w:rFonts w:cs="Arial"/>
          <w:spacing w:val="2"/>
        </w:rPr>
        <w:t xml:space="preserve"> </w:t>
      </w:r>
      <w:r w:rsidRPr="00587E7A">
        <w:rPr>
          <w:rFonts w:cs="Arial"/>
          <w:spacing w:val="-1"/>
        </w:rPr>
        <w:t>email</w:t>
      </w:r>
      <w:r w:rsidRPr="00587E7A">
        <w:rPr>
          <w:rFonts w:cs="Arial"/>
          <w:spacing w:val="4"/>
        </w:rPr>
        <w:t xml:space="preserve"> </w:t>
      </w:r>
      <w:r w:rsidRPr="00587E7A">
        <w:rPr>
          <w:rFonts w:cs="Arial"/>
          <w:spacing w:val="-1"/>
        </w:rPr>
        <w:t>captured</w:t>
      </w:r>
      <w:r w:rsidRPr="00587E7A">
        <w:rPr>
          <w:rFonts w:cs="Arial"/>
          <w:spacing w:val="3"/>
        </w:rPr>
        <w:t xml:space="preserve"> </w:t>
      </w:r>
      <w:r w:rsidRPr="00587E7A">
        <w:rPr>
          <w:rFonts w:cs="Arial"/>
        </w:rPr>
        <w:t>by</w:t>
      </w:r>
      <w:r w:rsidRPr="00587E7A">
        <w:rPr>
          <w:rFonts w:cs="Arial"/>
          <w:spacing w:val="2"/>
        </w:rPr>
        <w:t xml:space="preserve"> </w:t>
      </w:r>
      <w:r w:rsidRPr="00587E7A">
        <w:rPr>
          <w:rFonts w:cs="Arial"/>
          <w:spacing w:val="-1"/>
        </w:rPr>
        <w:t>network</w:t>
      </w:r>
      <w:r w:rsidRPr="00587E7A">
        <w:rPr>
          <w:rFonts w:cs="Arial"/>
          <w:spacing w:val="5"/>
        </w:rPr>
        <w:t xml:space="preserve"> </w:t>
      </w:r>
      <w:r w:rsidRPr="00587E7A">
        <w:rPr>
          <w:rFonts w:cs="Arial"/>
          <w:spacing w:val="-1"/>
        </w:rPr>
        <w:t>filters</w:t>
      </w:r>
      <w:r w:rsidRPr="00587E7A">
        <w:rPr>
          <w:rFonts w:cs="Arial"/>
          <w:spacing w:val="75"/>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deleted.</w:t>
      </w:r>
    </w:p>
    <w:p w14:paraId="73D3AF97" w14:textId="77777777" w:rsidR="00F00036" w:rsidRPr="00587E7A" w:rsidRDefault="00F00036" w:rsidP="00985A6C">
      <w:pPr>
        <w:rPr>
          <w:rFonts w:ascii="Arial" w:eastAsia="Arial" w:hAnsi="Arial" w:cs="Arial"/>
          <w:sz w:val="24"/>
          <w:szCs w:val="24"/>
        </w:rPr>
      </w:pPr>
    </w:p>
    <w:p w14:paraId="1B043AA7" w14:textId="77777777" w:rsidR="00F00036" w:rsidRPr="00587E7A" w:rsidRDefault="003650B4" w:rsidP="00985A6C">
      <w:pPr>
        <w:pStyle w:val="BodyText"/>
        <w:numPr>
          <w:ilvl w:val="0"/>
          <w:numId w:val="44"/>
        </w:numPr>
        <w:tabs>
          <w:tab w:val="left" w:pos="2264"/>
        </w:tabs>
        <w:rPr>
          <w:rFonts w:cs="Arial"/>
        </w:rPr>
      </w:pPr>
      <w:r w:rsidRPr="00587E7A">
        <w:rPr>
          <w:rFonts w:cs="Arial"/>
          <w:spacing w:val="-1"/>
        </w:rPr>
        <w:t>Normally</w:t>
      </w:r>
      <w:r w:rsidRPr="00587E7A">
        <w:rPr>
          <w:rFonts w:cs="Arial"/>
          <w:spacing w:val="-2"/>
        </w:rPr>
        <w:t xml:space="preserve"> </w:t>
      </w:r>
      <w:r w:rsidRPr="00587E7A">
        <w:rPr>
          <w:rFonts w:cs="Arial"/>
          <w:spacing w:val="-1"/>
        </w:rPr>
        <w:t>employees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not</w:t>
      </w:r>
      <w:r w:rsidRPr="00587E7A">
        <w:rPr>
          <w:rFonts w:cs="Arial"/>
        </w:rPr>
        <w:t xml:space="preserve"> </w:t>
      </w:r>
      <w:r w:rsidRPr="00587E7A">
        <w:rPr>
          <w:rFonts w:cs="Arial"/>
          <w:spacing w:val="-1"/>
        </w:rPr>
        <w:t>responsible</w:t>
      </w:r>
      <w:r w:rsidRPr="00587E7A">
        <w:rPr>
          <w:rFonts w:cs="Arial"/>
          <w:spacing w:val="-4"/>
        </w:rPr>
        <w:t xml:space="preserve"> </w:t>
      </w:r>
      <w:r w:rsidRPr="00587E7A">
        <w:rPr>
          <w:rFonts w:cs="Arial"/>
        </w:rPr>
        <w:t>for</w:t>
      </w:r>
      <w:r w:rsidRPr="00587E7A">
        <w:rPr>
          <w:rFonts w:cs="Arial"/>
          <w:spacing w:val="-1"/>
        </w:rPr>
        <w:t xml:space="preserve"> unsolicited offensive</w:t>
      </w:r>
      <w:r w:rsidRPr="00587E7A">
        <w:rPr>
          <w:rFonts w:cs="Arial"/>
          <w:spacing w:val="1"/>
        </w:rPr>
        <w:t xml:space="preserve"> </w:t>
      </w:r>
      <w:r w:rsidRPr="00587E7A">
        <w:rPr>
          <w:rFonts w:cs="Arial"/>
          <w:spacing w:val="-1"/>
        </w:rPr>
        <w:t>e-mails.</w:t>
      </w:r>
    </w:p>
    <w:p w14:paraId="0C4AE9D2" w14:textId="77777777" w:rsidR="00F00036" w:rsidRPr="004D7D87" w:rsidRDefault="00F00036" w:rsidP="00985A6C">
      <w:pPr>
        <w:rPr>
          <w:rFonts w:ascii="Arial" w:hAnsi="Arial" w:cs="Arial"/>
          <w:sz w:val="20"/>
          <w:szCs w:val="20"/>
        </w:rPr>
      </w:pPr>
    </w:p>
    <w:p w14:paraId="30F8C5E7" w14:textId="77777777" w:rsidR="00F00036" w:rsidRPr="00587E7A" w:rsidRDefault="003650B4" w:rsidP="00985A6C">
      <w:pPr>
        <w:pStyle w:val="BodyText"/>
        <w:spacing w:before="47"/>
        <w:ind w:left="2263" w:right="121" w:firstLine="0"/>
        <w:rPr>
          <w:rFonts w:cs="Arial"/>
        </w:rPr>
      </w:pPr>
      <w:r w:rsidRPr="00587E7A">
        <w:rPr>
          <w:rFonts w:cs="Arial"/>
        </w:rPr>
        <w:t>The</w:t>
      </w:r>
      <w:r w:rsidRPr="00587E7A">
        <w:rPr>
          <w:rFonts w:cs="Arial"/>
          <w:spacing w:val="41"/>
        </w:rPr>
        <w:t xml:space="preserve"> </w:t>
      </w:r>
      <w:r w:rsidRPr="00587E7A">
        <w:rPr>
          <w:rFonts w:cs="Arial"/>
        </w:rPr>
        <w:t>use</w:t>
      </w:r>
      <w:r w:rsidRPr="00587E7A">
        <w:rPr>
          <w:rFonts w:cs="Arial"/>
          <w:spacing w:val="42"/>
        </w:rPr>
        <w:t xml:space="preserve"> </w:t>
      </w:r>
      <w:r w:rsidRPr="00587E7A">
        <w:rPr>
          <w:rFonts w:cs="Arial"/>
          <w:spacing w:val="-1"/>
        </w:rPr>
        <w:t>of</w:t>
      </w:r>
      <w:r w:rsidRPr="00587E7A">
        <w:rPr>
          <w:rFonts w:cs="Arial"/>
          <w:spacing w:val="42"/>
        </w:rPr>
        <w:t xml:space="preserve"> </w:t>
      </w:r>
      <w:r w:rsidRPr="00587E7A">
        <w:rPr>
          <w:rFonts w:cs="Arial"/>
          <w:spacing w:val="-1"/>
        </w:rPr>
        <w:t>e-mail</w:t>
      </w:r>
      <w:r w:rsidRPr="00587E7A">
        <w:rPr>
          <w:rFonts w:cs="Arial"/>
          <w:spacing w:val="40"/>
        </w:rPr>
        <w:t xml:space="preserve"> </w:t>
      </w:r>
      <w:r w:rsidRPr="00587E7A">
        <w:rPr>
          <w:rFonts w:cs="Arial"/>
          <w:spacing w:val="-1"/>
        </w:rPr>
        <w:t>is</w:t>
      </w:r>
      <w:r w:rsidRPr="00587E7A">
        <w:rPr>
          <w:rFonts w:cs="Arial"/>
          <w:spacing w:val="41"/>
        </w:rPr>
        <w:t xml:space="preserve"> </w:t>
      </w:r>
      <w:r w:rsidRPr="00587E7A">
        <w:rPr>
          <w:rFonts w:cs="Arial"/>
        </w:rPr>
        <w:t>a</w:t>
      </w:r>
      <w:r w:rsidRPr="00587E7A">
        <w:rPr>
          <w:rFonts w:cs="Arial"/>
          <w:spacing w:val="42"/>
        </w:rPr>
        <w:t xml:space="preserve"> </w:t>
      </w:r>
      <w:r w:rsidRPr="00587E7A">
        <w:rPr>
          <w:rFonts w:cs="Arial"/>
          <w:spacing w:val="-1"/>
        </w:rPr>
        <w:t>privilege,</w:t>
      </w:r>
      <w:r w:rsidRPr="00587E7A">
        <w:rPr>
          <w:rFonts w:cs="Arial"/>
          <w:spacing w:val="42"/>
        </w:rPr>
        <w:t xml:space="preserve"> </w:t>
      </w:r>
      <w:r w:rsidRPr="00587E7A">
        <w:rPr>
          <w:rFonts w:cs="Arial"/>
        </w:rPr>
        <w:t>not</w:t>
      </w:r>
      <w:r w:rsidRPr="00587E7A">
        <w:rPr>
          <w:rFonts w:cs="Arial"/>
          <w:spacing w:val="41"/>
        </w:rPr>
        <w:t xml:space="preserve"> </w:t>
      </w:r>
      <w:r w:rsidRPr="00587E7A">
        <w:rPr>
          <w:rFonts w:cs="Arial"/>
        </w:rPr>
        <w:t>a</w:t>
      </w:r>
      <w:r w:rsidRPr="00587E7A">
        <w:rPr>
          <w:rFonts w:cs="Arial"/>
          <w:spacing w:val="42"/>
        </w:rPr>
        <w:t xml:space="preserve"> </w:t>
      </w:r>
      <w:r w:rsidRPr="00587E7A">
        <w:rPr>
          <w:rFonts w:cs="Arial"/>
          <w:spacing w:val="-1"/>
        </w:rPr>
        <w:t>right.</w:t>
      </w:r>
      <w:r w:rsidRPr="00587E7A">
        <w:rPr>
          <w:rFonts w:cs="Arial"/>
          <w:spacing w:val="42"/>
        </w:rPr>
        <w:t xml:space="preserve"> </w:t>
      </w:r>
      <w:r w:rsidRPr="00587E7A">
        <w:rPr>
          <w:rFonts w:cs="Arial"/>
        </w:rPr>
        <w:t>As</w:t>
      </w:r>
      <w:r w:rsidRPr="00587E7A">
        <w:rPr>
          <w:rFonts w:cs="Arial"/>
          <w:spacing w:val="40"/>
        </w:rPr>
        <w:t xml:space="preserve"> </w:t>
      </w:r>
      <w:r w:rsidRPr="00587E7A">
        <w:rPr>
          <w:rFonts w:cs="Arial"/>
        </w:rPr>
        <w:t>such,</w:t>
      </w:r>
      <w:r w:rsidRPr="00587E7A">
        <w:rPr>
          <w:rFonts w:cs="Arial"/>
          <w:spacing w:val="42"/>
        </w:rPr>
        <w:t xml:space="preserve"> </w:t>
      </w:r>
      <w:r w:rsidRPr="00587E7A">
        <w:rPr>
          <w:rFonts w:cs="Arial"/>
          <w:spacing w:val="-1"/>
        </w:rPr>
        <w:t>the</w:t>
      </w:r>
      <w:r w:rsidRPr="00587E7A">
        <w:rPr>
          <w:rFonts w:cs="Arial"/>
          <w:spacing w:val="42"/>
        </w:rPr>
        <w:t xml:space="preserve"> </w:t>
      </w:r>
      <w:r w:rsidRPr="00587E7A">
        <w:rPr>
          <w:rFonts w:cs="Arial"/>
          <w:spacing w:val="-1"/>
        </w:rPr>
        <w:t>privilege</w:t>
      </w:r>
      <w:r w:rsidRPr="00587E7A">
        <w:rPr>
          <w:rFonts w:cs="Arial"/>
          <w:spacing w:val="42"/>
        </w:rPr>
        <w:t xml:space="preserve"> </w:t>
      </w:r>
      <w:r w:rsidRPr="00587E7A">
        <w:rPr>
          <w:rFonts w:cs="Arial"/>
        </w:rPr>
        <w:t>may</w:t>
      </w:r>
      <w:r w:rsidRPr="00587E7A">
        <w:rPr>
          <w:rFonts w:cs="Arial"/>
          <w:spacing w:val="38"/>
        </w:rPr>
        <w:t xml:space="preserve"> </w:t>
      </w:r>
      <w:r w:rsidRPr="00587E7A">
        <w:rPr>
          <w:rFonts w:cs="Arial"/>
        </w:rPr>
        <w:t>be</w:t>
      </w:r>
      <w:r w:rsidRPr="00587E7A">
        <w:rPr>
          <w:rFonts w:cs="Arial"/>
          <w:spacing w:val="29"/>
        </w:rPr>
        <w:t xml:space="preserve"> </w:t>
      </w:r>
      <w:r w:rsidRPr="00587E7A">
        <w:rPr>
          <w:rFonts w:cs="Arial"/>
          <w:spacing w:val="-1"/>
        </w:rPr>
        <w:t>revoked</w:t>
      </w:r>
      <w:r w:rsidRPr="00587E7A">
        <w:rPr>
          <w:rFonts w:cs="Arial"/>
          <w:spacing w:val="23"/>
        </w:rPr>
        <w:t xml:space="preserve"> </w:t>
      </w:r>
      <w:r w:rsidRPr="00587E7A">
        <w:rPr>
          <w:rFonts w:cs="Arial"/>
        </w:rPr>
        <w:t>at</w:t>
      </w:r>
      <w:r w:rsidRPr="00587E7A">
        <w:rPr>
          <w:rFonts w:cs="Arial"/>
          <w:spacing w:val="22"/>
        </w:rPr>
        <w:t xml:space="preserve"> </w:t>
      </w:r>
      <w:r w:rsidRPr="00587E7A">
        <w:rPr>
          <w:rFonts w:cs="Arial"/>
        </w:rPr>
        <w:t>any</w:t>
      </w:r>
      <w:r w:rsidRPr="00587E7A">
        <w:rPr>
          <w:rFonts w:cs="Arial"/>
          <w:spacing w:val="19"/>
        </w:rPr>
        <w:t xml:space="preserve"> </w:t>
      </w:r>
      <w:r w:rsidRPr="00587E7A">
        <w:rPr>
          <w:rFonts w:cs="Arial"/>
        </w:rPr>
        <w:t>time</w:t>
      </w:r>
      <w:r w:rsidRPr="00587E7A">
        <w:rPr>
          <w:rFonts w:cs="Arial"/>
          <w:spacing w:val="23"/>
        </w:rPr>
        <w:t xml:space="preserve"> </w:t>
      </w:r>
      <w:r w:rsidRPr="00587E7A">
        <w:rPr>
          <w:rFonts w:cs="Arial"/>
          <w:spacing w:val="-1"/>
        </w:rPr>
        <w:t>and</w:t>
      </w:r>
      <w:r w:rsidRPr="00587E7A">
        <w:rPr>
          <w:rFonts w:cs="Arial"/>
          <w:spacing w:val="20"/>
        </w:rPr>
        <w:t xml:space="preserve"> </w:t>
      </w:r>
      <w:r w:rsidRPr="00587E7A">
        <w:rPr>
          <w:rFonts w:cs="Arial"/>
        </w:rPr>
        <w:t>for</w:t>
      </w:r>
      <w:r w:rsidRPr="00587E7A">
        <w:rPr>
          <w:rFonts w:cs="Arial"/>
          <w:spacing w:val="21"/>
        </w:rPr>
        <w:t xml:space="preserve"> </w:t>
      </w:r>
      <w:r w:rsidRPr="00587E7A">
        <w:rPr>
          <w:rFonts w:cs="Arial"/>
        </w:rPr>
        <w:t>any</w:t>
      </w:r>
      <w:r w:rsidRPr="00587E7A">
        <w:rPr>
          <w:rFonts w:cs="Arial"/>
          <w:spacing w:val="19"/>
        </w:rPr>
        <w:t xml:space="preserve"> </w:t>
      </w:r>
      <w:r w:rsidRPr="00587E7A">
        <w:rPr>
          <w:rFonts w:cs="Arial"/>
          <w:spacing w:val="-1"/>
        </w:rPr>
        <w:t>reason.</w:t>
      </w:r>
      <w:r w:rsidRPr="00587E7A">
        <w:rPr>
          <w:rFonts w:cs="Arial"/>
          <w:spacing w:val="22"/>
        </w:rPr>
        <w:t xml:space="preserve"> </w:t>
      </w:r>
      <w:r w:rsidRPr="00587E7A">
        <w:rPr>
          <w:rFonts w:cs="Arial"/>
          <w:spacing w:val="-1"/>
        </w:rPr>
        <w:t>Abuse</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privilege</w:t>
      </w:r>
      <w:r w:rsidRPr="00587E7A">
        <w:rPr>
          <w:rFonts w:cs="Arial"/>
          <w:spacing w:val="23"/>
        </w:rPr>
        <w:t xml:space="preserve"> </w:t>
      </w:r>
      <w:r w:rsidRPr="00587E7A">
        <w:rPr>
          <w:rFonts w:cs="Arial"/>
        </w:rPr>
        <w:t>may</w:t>
      </w:r>
      <w:r w:rsidRPr="00587E7A">
        <w:rPr>
          <w:rFonts w:cs="Arial"/>
          <w:spacing w:val="19"/>
        </w:rPr>
        <w:t xml:space="preserve"> </w:t>
      </w:r>
      <w:r w:rsidRPr="00587E7A">
        <w:rPr>
          <w:rFonts w:cs="Arial"/>
          <w:spacing w:val="-1"/>
        </w:rPr>
        <w:t>result</w:t>
      </w:r>
      <w:r w:rsidRPr="00587E7A">
        <w:rPr>
          <w:rFonts w:cs="Arial"/>
          <w:spacing w:val="22"/>
        </w:rPr>
        <w:t xml:space="preserve"> </w:t>
      </w:r>
      <w:r w:rsidRPr="00587E7A">
        <w:rPr>
          <w:rFonts w:cs="Arial"/>
          <w:spacing w:val="-1"/>
        </w:rPr>
        <w:t>in</w:t>
      </w:r>
      <w:r w:rsidRPr="00587E7A">
        <w:rPr>
          <w:rFonts w:cs="Arial"/>
          <w:spacing w:val="47"/>
        </w:rPr>
        <w:t xml:space="preserve"> </w:t>
      </w:r>
      <w:r w:rsidRPr="00587E7A">
        <w:rPr>
          <w:rFonts w:cs="Arial"/>
          <w:spacing w:val="-1"/>
        </w:rPr>
        <w:t>appropriate disciplinary</w:t>
      </w:r>
      <w:r w:rsidRPr="00587E7A">
        <w:rPr>
          <w:rFonts w:cs="Arial"/>
          <w:spacing w:val="-2"/>
        </w:rPr>
        <w:t xml:space="preserve"> </w:t>
      </w:r>
      <w:r w:rsidRPr="00587E7A">
        <w:rPr>
          <w:rFonts w:cs="Arial"/>
          <w:spacing w:val="-1"/>
        </w:rPr>
        <w:t>action.</w:t>
      </w:r>
    </w:p>
    <w:p w14:paraId="52CCF3A0" w14:textId="77777777" w:rsidR="00F00036" w:rsidRPr="004D7D87" w:rsidRDefault="00F00036" w:rsidP="00985A6C">
      <w:pPr>
        <w:rPr>
          <w:rFonts w:ascii="Arial" w:eastAsia="Arial" w:hAnsi="Arial" w:cs="Arial"/>
          <w:sz w:val="20"/>
          <w:szCs w:val="20"/>
        </w:rPr>
      </w:pPr>
    </w:p>
    <w:p w14:paraId="1BAB309F" w14:textId="77777777" w:rsidR="00F00036" w:rsidRPr="00587E7A" w:rsidRDefault="003650B4" w:rsidP="00985A6C">
      <w:pPr>
        <w:pStyle w:val="BodyText"/>
        <w:ind w:left="2263" w:right="118" w:firstLine="0"/>
        <w:rPr>
          <w:rFonts w:cs="Arial"/>
        </w:rPr>
      </w:pPr>
      <w:r w:rsidRPr="00587E7A">
        <w:rPr>
          <w:rFonts w:cs="Arial"/>
          <w:spacing w:val="-1"/>
        </w:rPr>
        <w:t>Electronic</w:t>
      </w:r>
      <w:r w:rsidRPr="00587E7A">
        <w:rPr>
          <w:rFonts w:cs="Arial"/>
          <w:spacing w:val="29"/>
        </w:rPr>
        <w:t xml:space="preserve"> </w:t>
      </w:r>
      <w:r w:rsidRPr="00587E7A">
        <w:rPr>
          <w:rFonts w:cs="Arial"/>
          <w:spacing w:val="-1"/>
        </w:rPr>
        <w:t>records</w:t>
      </w:r>
      <w:r w:rsidRPr="00587E7A">
        <w:rPr>
          <w:rFonts w:cs="Arial"/>
          <w:spacing w:val="29"/>
        </w:rPr>
        <w:t xml:space="preserve"> </w:t>
      </w:r>
      <w:r w:rsidRPr="00587E7A">
        <w:rPr>
          <w:rFonts w:cs="Arial"/>
          <w:spacing w:val="-1"/>
        </w:rPr>
        <w:t>(such</w:t>
      </w:r>
      <w:r w:rsidRPr="00587E7A">
        <w:rPr>
          <w:rFonts w:cs="Arial"/>
          <w:spacing w:val="30"/>
        </w:rPr>
        <w:t xml:space="preserve"> </w:t>
      </w:r>
      <w:r w:rsidRPr="00587E7A">
        <w:rPr>
          <w:rFonts w:cs="Arial"/>
        </w:rPr>
        <w:t>as</w:t>
      </w:r>
      <w:r w:rsidRPr="00587E7A">
        <w:rPr>
          <w:rFonts w:cs="Arial"/>
          <w:spacing w:val="29"/>
        </w:rPr>
        <w:t xml:space="preserve"> </w:t>
      </w:r>
      <w:r w:rsidRPr="00587E7A">
        <w:rPr>
          <w:rFonts w:cs="Arial"/>
          <w:spacing w:val="-1"/>
        </w:rPr>
        <w:t>e-mail</w:t>
      </w:r>
      <w:r w:rsidRPr="00587E7A">
        <w:rPr>
          <w:rFonts w:cs="Arial"/>
          <w:spacing w:val="28"/>
        </w:rPr>
        <w:t xml:space="preserve"> </w:t>
      </w:r>
      <w:r w:rsidRPr="00587E7A">
        <w:rPr>
          <w:rFonts w:cs="Arial"/>
        </w:rPr>
        <w:t>and</w:t>
      </w:r>
      <w:r w:rsidRPr="00587E7A">
        <w:rPr>
          <w:rFonts w:cs="Arial"/>
          <w:spacing w:val="30"/>
        </w:rPr>
        <w:t xml:space="preserve"> </w:t>
      </w:r>
      <w:r w:rsidRPr="00587E7A">
        <w:rPr>
          <w:rFonts w:cs="Arial"/>
          <w:spacing w:val="-1"/>
        </w:rPr>
        <w:t>computer</w:t>
      </w:r>
      <w:r w:rsidRPr="00587E7A">
        <w:rPr>
          <w:rFonts w:cs="Arial"/>
          <w:spacing w:val="28"/>
        </w:rPr>
        <w:t xml:space="preserve"> </w:t>
      </w:r>
      <w:r w:rsidRPr="00587E7A">
        <w:rPr>
          <w:rFonts w:cs="Arial"/>
          <w:spacing w:val="-1"/>
        </w:rPr>
        <w:t>stored</w:t>
      </w:r>
      <w:r w:rsidRPr="00587E7A">
        <w:rPr>
          <w:rFonts w:cs="Arial"/>
          <w:spacing w:val="30"/>
        </w:rPr>
        <w:t xml:space="preserve"> </w:t>
      </w:r>
      <w:r w:rsidRPr="00587E7A">
        <w:rPr>
          <w:rFonts w:cs="Arial"/>
          <w:spacing w:val="-1"/>
        </w:rPr>
        <w:t>documents)</w:t>
      </w:r>
      <w:r w:rsidRPr="00587E7A">
        <w:rPr>
          <w:rFonts w:cs="Arial"/>
          <w:spacing w:val="28"/>
        </w:rPr>
        <w:t xml:space="preserve"> </w:t>
      </w:r>
      <w:r w:rsidRPr="00587E7A">
        <w:rPr>
          <w:rFonts w:cs="Arial"/>
        </w:rPr>
        <w:t>may</w:t>
      </w:r>
      <w:r w:rsidRPr="00587E7A">
        <w:rPr>
          <w:rFonts w:cs="Arial"/>
          <w:spacing w:val="26"/>
        </w:rPr>
        <w:t xml:space="preserve"> </w:t>
      </w:r>
      <w:r w:rsidRPr="00587E7A">
        <w:rPr>
          <w:rFonts w:cs="Arial"/>
        </w:rPr>
        <w:t>be</w:t>
      </w:r>
      <w:r w:rsidRPr="00587E7A">
        <w:rPr>
          <w:rFonts w:cs="Arial"/>
          <w:spacing w:val="57"/>
        </w:rPr>
        <w:t xml:space="preserve"> </w:t>
      </w:r>
      <w:r w:rsidRPr="00587E7A">
        <w:rPr>
          <w:rFonts w:cs="Arial"/>
          <w:spacing w:val="-1"/>
        </w:rPr>
        <w:t>public</w:t>
      </w:r>
      <w:r w:rsidRPr="00587E7A">
        <w:rPr>
          <w:rFonts w:cs="Arial"/>
          <w:spacing w:val="10"/>
        </w:rPr>
        <w:t xml:space="preserve"> </w:t>
      </w:r>
      <w:r w:rsidRPr="00587E7A">
        <w:rPr>
          <w:rFonts w:cs="Arial"/>
          <w:spacing w:val="-1"/>
        </w:rPr>
        <w:t>records</w:t>
      </w:r>
      <w:r w:rsidRPr="00587E7A">
        <w:rPr>
          <w:rFonts w:cs="Arial"/>
          <w:spacing w:val="8"/>
        </w:rPr>
        <w:t xml:space="preserve"> </w:t>
      </w:r>
      <w:r w:rsidRPr="00587E7A">
        <w:rPr>
          <w:rFonts w:cs="Arial"/>
          <w:spacing w:val="-1"/>
        </w:rPr>
        <w:t>dependent</w:t>
      </w:r>
      <w:r w:rsidRPr="00587E7A">
        <w:rPr>
          <w:rFonts w:cs="Arial"/>
          <w:spacing w:val="8"/>
        </w:rPr>
        <w:t xml:space="preserve"> </w:t>
      </w:r>
      <w:r w:rsidRPr="00587E7A">
        <w:rPr>
          <w:rFonts w:cs="Arial"/>
          <w:spacing w:val="-1"/>
        </w:rPr>
        <w:t>upon</w:t>
      </w:r>
      <w:r w:rsidRPr="00587E7A">
        <w:rPr>
          <w:rFonts w:cs="Arial"/>
          <w:spacing w:val="11"/>
        </w:rPr>
        <w:t xml:space="preserve"> </w:t>
      </w:r>
      <w:r w:rsidRPr="00587E7A">
        <w:rPr>
          <w:rFonts w:cs="Arial"/>
          <w:spacing w:val="-1"/>
        </w:rPr>
        <w:t>Chapter</w:t>
      </w:r>
      <w:r w:rsidRPr="00587E7A">
        <w:rPr>
          <w:rFonts w:cs="Arial"/>
          <w:spacing w:val="9"/>
        </w:rPr>
        <w:t xml:space="preserve"> </w:t>
      </w:r>
      <w:r w:rsidRPr="00587E7A">
        <w:rPr>
          <w:rFonts w:cs="Arial"/>
          <w:spacing w:val="-1"/>
        </w:rPr>
        <w:t>119,</w:t>
      </w:r>
      <w:r w:rsidRPr="00587E7A">
        <w:rPr>
          <w:rFonts w:cs="Arial"/>
          <w:spacing w:val="11"/>
        </w:rPr>
        <w:t xml:space="preserve"> </w:t>
      </w:r>
      <w:r w:rsidRPr="00587E7A">
        <w:rPr>
          <w:rFonts w:cs="Arial"/>
          <w:spacing w:val="-1"/>
        </w:rPr>
        <w:t>Florida</w:t>
      </w:r>
      <w:r w:rsidRPr="00587E7A">
        <w:rPr>
          <w:rFonts w:cs="Arial"/>
          <w:spacing w:val="9"/>
        </w:rPr>
        <w:t xml:space="preserve"> </w:t>
      </w:r>
      <w:r w:rsidRPr="00587E7A">
        <w:rPr>
          <w:rFonts w:cs="Arial"/>
          <w:spacing w:val="-1"/>
        </w:rPr>
        <w:t>Statutes,</w:t>
      </w:r>
      <w:r w:rsidRPr="00587E7A">
        <w:rPr>
          <w:rFonts w:cs="Arial"/>
          <w:spacing w:val="8"/>
        </w:rPr>
        <w:t xml:space="preserve"> </w:t>
      </w:r>
      <w:r w:rsidRPr="00587E7A">
        <w:rPr>
          <w:rFonts w:cs="Arial"/>
          <w:spacing w:val="-1"/>
        </w:rPr>
        <w:t>subject</w:t>
      </w:r>
      <w:r w:rsidRPr="00587E7A">
        <w:rPr>
          <w:rFonts w:cs="Arial"/>
          <w:spacing w:val="11"/>
        </w:rPr>
        <w:t xml:space="preserve"> </w:t>
      </w:r>
      <w:r w:rsidRPr="00587E7A">
        <w:rPr>
          <w:rFonts w:cs="Arial"/>
          <w:spacing w:val="-1"/>
        </w:rPr>
        <w:t>to</w:t>
      </w:r>
      <w:r w:rsidRPr="00587E7A">
        <w:rPr>
          <w:rFonts w:cs="Arial"/>
          <w:spacing w:val="69"/>
        </w:rPr>
        <w:t xml:space="preserve"> </w:t>
      </w:r>
      <w:r w:rsidRPr="00587E7A">
        <w:rPr>
          <w:rFonts w:cs="Arial"/>
        </w:rPr>
        <w:t>access</w:t>
      </w:r>
      <w:r w:rsidRPr="00587E7A">
        <w:rPr>
          <w:rFonts w:cs="Arial"/>
          <w:spacing w:val="45"/>
        </w:rPr>
        <w:t xml:space="preserve"> </w:t>
      </w:r>
      <w:r w:rsidRPr="00587E7A">
        <w:rPr>
          <w:rFonts w:cs="Arial"/>
        </w:rPr>
        <w:t>by</w:t>
      </w:r>
      <w:r w:rsidRPr="00587E7A">
        <w:rPr>
          <w:rFonts w:cs="Arial"/>
          <w:spacing w:val="43"/>
        </w:rPr>
        <w:t xml:space="preserve"> </w:t>
      </w:r>
      <w:r w:rsidRPr="00587E7A">
        <w:rPr>
          <w:rFonts w:cs="Arial"/>
        </w:rPr>
        <w:t>the</w:t>
      </w:r>
      <w:r w:rsidRPr="00587E7A">
        <w:rPr>
          <w:rFonts w:cs="Arial"/>
          <w:spacing w:val="47"/>
        </w:rPr>
        <w:t xml:space="preserve"> </w:t>
      </w:r>
      <w:r w:rsidRPr="00587E7A">
        <w:rPr>
          <w:rFonts w:cs="Arial"/>
          <w:spacing w:val="-1"/>
        </w:rPr>
        <w:t>general</w:t>
      </w:r>
      <w:r w:rsidRPr="00587E7A">
        <w:rPr>
          <w:rFonts w:cs="Arial"/>
          <w:spacing w:val="44"/>
        </w:rPr>
        <w:t xml:space="preserve"> </w:t>
      </w:r>
      <w:r w:rsidRPr="00587E7A">
        <w:rPr>
          <w:rFonts w:cs="Arial"/>
          <w:spacing w:val="-1"/>
        </w:rPr>
        <w:t>public</w:t>
      </w:r>
      <w:r w:rsidRPr="00587E7A">
        <w:rPr>
          <w:rFonts w:cs="Arial"/>
          <w:spacing w:val="46"/>
        </w:rPr>
        <w:t xml:space="preserve"> </w:t>
      </w:r>
      <w:r w:rsidRPr="00587E7A">
        <w:rPr>
          <w:rFonts w:cs="Arial"/>
        </w:rPr>
        <w:t>as</w:t>
      </w:r>
      <w:r w:rsidRPr="00587E7A">
        <w:rPr>
          <w:rFonts w:cs="Arial"/>
          <w:spacing w:val="46"/>
        </w:rPr>
        <w:t xml:space="preserve"> </w:t>
      </w:r>
      <w:r w:rsidRPr="00587E7A">
        <w:rPr>
          <w:rFonts w:cs="Arial"/>
          <w:spacing w:val="-1"/>
        </w:rPr>
        <w:t>well</w:t>
      </w:r>
      <w:r w:rsidRPr="00587E7A">
        <w:rPr>
          <w:rFonts w:cs="Arial"/>
          <w:spacing w:val="45"/>
        </w:rPr>
        <w:t xml:space="preserve"> </w:t>
      </w:r>
      <w:r w:rsidRPr="00587E7A">
        <w:rPr>
          <w:rFonts w:cs="Arial"/>
        </w:rPr>
        <w:t>as</w:t>
      </w:r>
      <w:r w:rsidRPr="00587E7A">
        <w:rPr>
          <w:rFonts w:cs="Arial"/>
          <w:spacing w:val="45"/>
        </w:rPr>
        <w:t xml:space="preserve"> </w:t>
      </w:r>
      <w:r w:rsidRPr="00587E7A">
        <w:rPr>
          <w:rFonts w:cs="Arial"/>
          <w:spacing w:val="-1"/>
        </w:rPr>
        <w:t>the</w:t>
      </w:r>
      <w:r w:rsidRPr="00587E7A">
        <w:rPr>
          <w:rFonts w:cs="Arial"/>
          <w:spacing w:val="47"/>
        </w:rPr>
        <w:t xml:space="preserve"> </w:t>
      </w:r>
      <w:r w:rsidRPr="00587E7A">
        <w:rPr>
          <w:rFonts w:cs="Arial"/>
          <w:spacing w:val="-1"/>
        </w:rPr>
        <w:t>press</w:t>
      </w:r>
      <w:r w:rsidRPr="00587E7A">
        <w:rPr>
          <w:rFonts w:cs="Arial"/>
          <w:spacing w:val="46"/>
        </w:rPr>
        <w:t xml:space="preserve"> </w:t>
      </w:r>
      <w:r w:rsidRPr="00587E7A">
        <w:rPr>
          <w:rFonts w:cs="Arial"/>
          <w:spacing w:val="-1"/>
        </w:rPr>
        <w:t>in</w:t>
      </w:r>
      <w:r w:rsidRPr="00587E7A">
        <w:rPr>
          <w:rFonts w:cs="Arial"/>
          <w:spacing w:val="43"/>
        </w:rPr>
        <w:t xml:space="preserve"> </w:t>
      </w:r>
      <w:r w:rsidRPr="00587E7A">
        <w:rPr>
          <w:rFonts w:cs="Arial"/>
        </w:rPr>
        <w:t>the</w:t>
      </w:r>
      <w:r w:rsidRPr="00587E7A">
        <w:rPr>
          <w:rFonts w:cs="Arial"/>
          <w:spacing w:val="47"/>
        </w:rPr>
        <w:t xml:space="preserve"> </w:t>
      </w:r>
      <w:r w:rsidRPr="00587E7A">
        <w:rPr>
          <w:rFonts w:cs="Arial"/>
          <w:spacing w:val="-1"/>
        </w:rPr>
        <w:t>same</w:t>
      </w:r>
      <w:r w:rsidRPr="00587E7A">
        <w:rPr>
          <w:rFonts w:cs="Arial"/>
          <w:spacing w:val="44"/>
        </w:rPr>
        <w:t xml:space="preserve"> </w:t>
      </w:r>
      <w:r w:rsidRPr="00587E7A">
        <w:rPr>
          <w:rFonts w:cs="Arial"/>
          <w:spacing w:val="-1"/>
        </w:rPr>
        <w:t>manner</w:t>
      </w:r>
      <w:r w:rsidRPr="00587E7A">
        <w:rPr>
          <w:rFonts w:cs="Arial"/>
          <w:spacing w:val="45"/>
        </w:rPr>
        <w:t xml:space="preserve"> </w:t>
      </w:r>
      <w:r w:rsidRPr="00587E7A">
        <w:rPr>
          <w:rFonts w:cs="Arial"/>
          <w:spacing w:val="-1"/>
        </w:rPr>
        <w:t>as</w:t>
      </w:r>
      <w:r w:rsidRPr="00587E7A">
        <w:rPr>
          <w:rFonts w:cs="Arial"/>
          <w:spacing w:val="31"/>
        </w:rPr>
        <w:t xml:space="preserve"> </w:t>
      </w:r>
      <w:r w:rsidRPr="00587E7A">
        <w:rPr>
          <w:rFonts w:cs="Arial"/>
          <w:spacing w:val="-1"/>
        </w:rPr>
        <w:t>physical</w:t>
      </w:r>
      <w:r w:rsidRPr="00587E7A">
        <w:rPr>
          <w:rFonts w:cs="Arial"/>
          <w:spacing w:val="17"/>
        </w:rPr>
        <w:t xml:space="preserve"> </w:t>
      </w:r>
      <w:r w:rsidRPr="00587E7A">
        <w:rPr>
          <w:rFonts w:cs="Arial"/>
          <w:spacing w:val="-1"/>
        </w:rPr>
        <w:t>documents.</w:t>
      </w:r>
      <w:r w:rsidRPr="00587E7A">
        <w:rPr>
          <w:rFonts w:cs="Arial"/>
          <w:spacing w:val="13"/>
        </w:rPr>
        <w:t xml:space="preserve"> </w:t>
      </w:r>
      <w:r w:rsidRPr="00587E7A">
        <w:rPr>
          <w:rFonts w:cs="Arial"/>
        </w:rPr>
        <w:t>An</w:t>
      </w:r>
      <w:r w:rsidRPr="00587E7A">
        <w:rPr>
          <w:rFonts w:cs="Arial"/>
          <w:spacing w:val="18"/>
        </w:rPr>
        <w:t xml:space="preserve"> </w:t>
      </w:r>
      <w:r w:rsidRPr="00587E7A">
        <w:rPr>
          <w:rFonts w:cs="Arial"/>
          <w:spacing w:val="-1"/>
        </w:rPr>
        <w:t>electronic</w:t>
      </w:r>
      <w:r w:rsidRPr="00587E7A">
        <w:rPr>
          <w:rFonts w:cs="Arial"/>
          <w:spacing w:val="15"/>
        </w:rPr>
        <w:t xml:space="preserve"> </w:t>
      </w:r>
      <w:r w:rsidRPr="00587E7A">
        <w:rPr>
          <w:rFonts w:cs="Arial"/>
          <w:spacing w:val="-1"/>
        </w:rPr>
        <w:t>communication</w:t>
      </w:r>
      <w:r w:rsidRPr="00587E7A">
        <w:rPr>
          <w:rFonts w:cs="Arial"/>
          <w:spacing w:val="16"/>
        </w:rPr>
        <w:t xml:space="preserve"> </w:t>
      </w:r>
      <w:r w:rsidRPr="00587E7A">
        <w:rPr>
          <w:rFonts w:cs="Arial"/>
          <w:spacing w:val="-1"/>
        </w:rPr>
        <w:t>in</w:t>
      </w:r>
      <w:r w:rsidRPr="00587E7A">
        <w:rPr>
          <w:rFonts w:cs="Arial"/>
          <w:spacing w:val="18"/>
        </w:rPr>
        <w:t xml:space="preserve"> </w:t>
      </w:r>
      <w:r w:rsidRPr="00587E7A">
        <w:rPr>
          <w:rFonts w:cs="Arial"/>
          <w:spacing w:val="-1"/>
        </w:rPr>
        <w:t>connection</w:t>
      </w:r>
      <w:r w:rsidRPr="00587E7A">
        <w:rPr>
          <w:rFonts w:cs="Arial"/>
          <w:spacing w:val="18"/>
        </w:rPr>
        <w:t xml:space="preserve"> </w:t>
      </w:r>
      <w:r w:rsidRPr="00587E7A">
        <w:rPr>
          <w:rFonts w:cs="Arial"/>
          <w:spacing w:val="-1"/>
        </w:rPr>
        <w:t>with</w:t>
      </w:r>
      <w:r w:rsidRPr="00587E7A">
        <w:rPr>
          <w:rFonts w:cs="Arial"/>
          <w:spacing w:val="18"/>
        </w:rPr>
        <w:t xml:space="preserve"> </w:t>
      </w:r>
      <w:r w:rsidRPr="00587E7A">
        <w:rPr>
          <w:rFonts w:cs="Arial"/>
        </w:rPr>
        <w:t>the</w:t>
      </w:r>
      <w:r w:rsidRPr="00587E7A">
        <w:rPr>
          <w:rFonts w:cs="Arial"/>
          <w:spacing w:val="53"/>
        </w:rPr>
        <w:t xml:space="preserve"> </w:t>
      </w:r>
      <w:r w:rsidRPr="00587E7A">
        <w:rPr>
          <w:rFonts w:cs="Arial"/>
          <w:spacing w:val="-1"/>
        </w:rPr>
        <w:t>transaction</w:t>
      </w:r>
      <w:r w:rsidRPr="00587E7A">
        <w:rPr>
          <w:rFonts w:cs="Arial"/>
          <w:spacing w:val="46"/>
        </w:rPr>
        <w:t xml:space="preserve"> </w:t>
      </w:r>
      <w:r w:rsidRPr="00587E7A">
        <w:rPr>
          <w:rFonts w:cs="Arial"/>
          <w:spacing w:val="-1"/>
        </w:rPr>
        <w:t>of</w:t>
      </w:r>
      <w:r w:rsidRPr="00587E7A">
        <w:rPr>
          <w:rFonts w:cs="Arial"/>
          <w:spacing w:val="46"/>
        </w:rPr>
        <w:t xml:space="preserve"> </w:t>
      </w:r>
      <w:r w:rsidRPr="00587E7A">
        <w:rPr>
          <w:rFonts w:cs="Arial"/>
          <w:spacing w:val="-1"/>
        </w:rPr>
        <w:t>official</w:t>
      </w:r>
      <w:r w:rsidRPr="00587E7A">
        <w:rPr>
          <w:rFonts w:cs="Arial"/>
          <w:spacing w:val="43"/>
        </w:rPr>
        <w:t xml:space="preserve"> </w:t>
      </w:r>
      <w:r w:rsidRPr="00587E7A">
        <w:rPr>
          <w:rFonts w:cs="Arial"/>
          <w:spacing w:val="-1"/>
        </w:rPr>
        <w:t>business</w:t>
      </w:r>
      <w:r w:rsidRPr="00587E7A">
        <w:rPr>
          <w:rFonts w:cs="Arial"/>
          <w:spacing w:val="42"/>
        </w:rPr>
        <w:t xml:space="preserve"> </w:t>
      </w:r>
      <w:r w:rsidRPr="00587E7A">
        <w:rPr>
          <w:rFonts w:cs="Arial"/>
          <w:spacing w:val="-1"/>
        </w:rPr>
        <w:t>of</w:t>
      </w:r>
      <w:r w:rsidRPr="00587E7A">
        <w:rPr>
          <w:rFonts w:cs="Arial"/>
          <w:spacing w:val="49"/>
        </w:rPr>
        <w:t xml:space="preserve"> </w:t>
      </w:r>
      <w:r w:rsidRPr="00587E7A">
        <w:rPr>
          <w:rFonts w:cs="Arial"/>
          <w:spacing w:val="-1"/>
        </w:rPr>
        <w:t>the</w:t>
      </w:r>
      <w:r w:rsidRPr="00587E7A">
        <w:rPr>
          <w:rFonts w:cs="Arial"/>
          <w:spacing w:val="47"/>
        </w:rPr>
        <w:t xml:space="preserve"> </w:t>
      </w:r>
      <w:r w:rsidRPr="00587E7A">
        <w:rPr>
          <w:rFonts w:cs="Arial"/>
          <w:spacing w:val="-1"/>
        </w:rPr>
        <w:t>city</w:t>
      </w:r>
      <w:r w:rsidRPr="00587E7A">
        <w:rPr>
          <w:rFonts w:cs="Arial"/>
          <w:spacing w:val="41"/>
        </w:rPr>
        <w:t xml:space="preserve"> </w:t>
      </w:r>
      <w:r w:rsidRPr="00587E7A">
        <w:rPr>
          <w:rFonts w:cs="Arial"/>
        </w:rPr>
        <w:t>may</w:t>
      </w:r>
      <w:r w:rsidRPr="00587E7A">
        <w:rPr>
          <w:rFonts w:cs="Arial"/>
          <w:spacing w:val="43"/>
        </w:rPr>
        <w:t xml:space="preserve"> </w:t>
      </w:r>
      <w:r w:rsidRPr="00587E7A">
        <w:rPr>
          <w:rFonts w:cs="Arial"/>
        </w:rPr>
        <w:t>not</w:t>
      </w:r>
      <w:r w:rsidRPr="00587E7A">
        <w:rPr>
          <w:rFonts w:cs="Arial"/>
          <w:spacing w:val="44"/>
        </w:rPr>
        <w:t xml:space="preserve"> </w:t>
      </w:r>
      <w:r w:rsidRPr="00587E7A">
        <w:rPr>
          <w:rFonts w:cs="Arial"/>
        </w:rPr>
        <w:t>be</w:t>
      </w:r>
      <w:r w:rsidRPr="00587E7A">
        <w:rPr>
          <w:rFonts w:cs="Arial"/>
          <w:spacing w:val="44"/>
        </w:rPr>
        <w:t xml:space="preserve"> </w:t>
      </w:r>
      <w:r w:rsidRPr="00587E7A">
        <w:rPr>
          <w:rFonts w:cs="Arial"/>
          <w:spacing w:val="-1"/>
        </w:rPr>
        <w:t>deleted</w:t>
      </w:r>
      <w:r w:rsidRPr="00587E7A">
        <w:rPr>
          <w:rFonts w:cs="Arial"/>
          <w:spacing w:val="43"/>
        </w:rPr>
        <w:t xml:space="preserve"> </w:t>
      </w:r>
      <w:r w:rsidRPr="00587E7A">
        <w:rPr>
          <w:rFonts w:cs="Arial"/>
          <w:spacing w:val="-1"/>
        </w:rPr>
        <w:t>or</w:t>
      </w:r>
      <w:r w:rsidRPr="00587E7A">
        <w:rPr>
          <w:rFonts w:cs="Arial"/>
          <w:spacing w:val="45"/>
        </w:rPr>
        <w:t xml:space="preserve"> </w:t>
      </w:r>
      <w:r w:rsidRPr="00587E7A">
        <w:rPr>
          <w:rFonts w:cs="Arial"/>
          <w:spacing w:val="-1"/>
        </w:rPr>
        <w:t>destroyed</w:t>
      </w:r>
      <w:r w:rsidRPr="00587E7A">
        <w:rPr>
          <w:rFonts w:cs="Arial"/>
          <w:spacing w:val="65"/>
        </w:rPr>
        <w:t xml:space="preserve"> </w:t>
      </w:r>
      <w:r w:rsidRPr="00587E7A">
        <w:rPr>
          <w:rFonts w:cs="Arial"/>
          <w:spacing w:val="-1"/>
        </w:rPr>
        <w:t>except</w:t>
      </w:r>
      <w:r w:rsidRPr="00587E7A">
        <w:rPr>
          <w:rFonts w:cs="Arial"/>
          <w:spacing w:val="60"/>
        </w:rPr>
        <w:t xml:space="preserve"> </w:t>
      </w:r>
      <w:r w:rsidRPr="00587E7A">
        <w:rPr>
          <w:rFonts w:cs="Arial"/>
          <w:spacing w:val="-1"/>
        </w:rPr>
        <w:t>in</w:t>
      </w:r>
      <w:r w:rsidRPr="00587E7A">
        <w:rPr>
          <w:rFonts w:cs="Arial"/>
          <w:spacing w:val="61"/>
        </w:rPr>
        <w:t xml:space="preserve"> </w:t>
      </w:r>
      <w:r w:rsidRPr="00587E7A">
        <w:rPr>
          <w:rFonts w:cs="Arial"/>
          <w:spacing w:val="-1"/>
        </w:rPr>
        <w:t>compliance</w:t>
      </w:r>
      <w:r w:rsidRPr="00587E7A">
        <w:rPr>
          <w:rFonts w:cs="Arial"/>
          <w:spacing w:val="61"/>
        </w:rPr>
        <w:t xml:space="preserve"> </w:t>
      </w:r>
      <w:r w:rsidRPr="00587E7A">
        <w:rPr>
          <w:rFonts w:cs="Arial"/>
          <w:spacing w:val="-1"/>
        </w:rPr>
        <w:t>with</w:t>
      </w:r>
      <w:r w:rsidRPr="00587E7A">
        <w:rPr>
          <w:rFonts w:cs="Arial"/>
          <w:spacing w:val="60"/>
        </w:rPr>
        <w:t xml:space="preserve"> </w:t>
      </w:r>
      <w:r w:rsidRPr="00587E7A">
        <w:rPr>
          <w:rFonts w:cs="Arial"/>
        </w:rPr>
        <w:t>the</w:t>
      </w:r>
      <w:r w:rsidRPr="00587E7A">
        <w:rPr>
          <w:rFonts w:cs="Arial"/>
          <w:spacing w:val="61"/>
        </w:rPr>
        <w:t xml:space="preserve"> </w:t>
      </w:r>
      <w:r w:rsidRPr="00587E7A">
        <w:rPr>
          <w:rFonts w:cs="Arial"/>
          <w:spacing w:val="-1"/>
        </w:rPr>
        <w:t>records</w:t>
      </w:r>
      <w:r w:rsidRPr="00587E7A">
        <w:rPr>
          <w:rFonts w:cs="Arial"/>
          <w:spacing w:val="60"/>
        </w:rPr>
        <w:t xml:space="preserve"> </w:t>
      </w:r>
      <w:r w:rsidRPr="00587E7A">
        <w:rPr>
          <w:rFonts w:cs="Arial"/>
          <w:spacing w:val="-1"/>
        </w:rPr>
        <w:t>retention</w:t>
      </w:r>
      <w:r w:rsidRPr="00587E7A">
        <w:rPr>
          <w:rFonts w:cs="Arial"/>
          <w:spacing w:val="61"/>
        </w:rPr>
        <w:t xml:space="preserve"> </w:t>
      </w:r>
      <w:r w:rsidRPr="00587E7A">
        <w:rPr>
          <w:rFonts w:cs="Arial"/>
          <w:spacing w:val="-1"/>
        </w:rPr>
        <w:t>schedule</w:t>
      </w:r>
      <w:r w:rsidRPr="00587E7A">
        <w:rPr>
          <w:rFonts w:cs="Arial"/>
          <w:spacing w:val="60"/>
        </w:rPr>
        <w:t xml:space="preserve"> </w:t>
      </w:r>
      <w:r w:rsidRPr="00587E7A">
        <w:rPr>
          <w:rFonts w:cs="Arial"/>
          <w:spacing w:val="-1"/>
        </w:rPr>
        <w:t>in</w:t>
      </w:r>
      <w:r w:rsidRPr="00587E7A">
        <w:rPr>
          <w:rFonts w:cs="Arial"/>
          <w:spacing w:val="61"/>
        </w:rPr>
        <w:t xml:space="preserve"> </w:t>
      </w:r>
      <w:r w:rsidRPr="00587E7A">
        <w:rPr>
          <w:rFonts w:cs="Arial"/>
          <w:spacing w:val="-1"/>
        </w:rPr>
        <w:t>Chapter</w:t>
      </w:r>
      <w:r w:rsidRPr="00587E7A">
        <w:rPr>
          <w:rFonts w:cs="Arial"/>
          <w:spacing w:val="60"/>
        </w:rPr>
        <w:t xml:space="preserve"> </w:t>
      </w:r>
      <w:r w:rsidRPr="00587E7A">
        <w:rPr>
          <w:rFonts w:cs="Arial"/>
          <w:spacing w:val="-1"/>
        </w:rPr>
        <w:t>119,</w:t>
      </w:r>
      <w:r w:rsidRPr="00587E7A">
        <w:rPr>
          <w:rFonts w:cs="Arial"/>
          <w:spacing w:val="67"/>
        </w:rPr>
        <w:t xml:space="preserve"> </w:t>
      </w:r>
      <w:r w:rsidRPr="00587E7A">
        <w:rPr>
          <w:rFonts w:cs="Arial"/>
          <w:spacing w:val="-1"/>
        </w:rPr>
        <w:t>Florida</w:t>
      </w:r>
      <w:r w:rsidRPr="00587E7A">
        <w:rPr>
          <w:rFonts w:cs="Arial"/>
          <w:spacing w:val="33"/>
        </w:rPr>
        <w:t xml:space="preserve"> </w:t>
      </w:r>
      <w:r w:rsidRPr="00587E7A">
        <w:rPr>
          <w:rFonts w:cs="Arial"/>
          <w:spacing w:val="-1"/>
        </w:rPr>
        <w:t>Statutes.</w:t>
      </w:r>
      <w:r w:rsidRPr="00587E7A">
        <w:rPr>
          <w:rFonts w:cs="Arial"/>
          <w:spacing w:val="64"/>
        </w:rPr>
        <w:t xml:space="preserve"> </w:t>
      </w:r>
      <w:r w:rsidRPr="00587E7A">
        <w:rPr>
          <w:rFonts w:cs="Arial"/>
          <w:spacing w:val="-1"/>
        </w:rPr>
        <w:t>Unless</w:t>
      </w:r>
      <w:r w:rsidRPr="00587E7A">
        <w:rPr>
          <w:rFonts w:cs="Arial"/>
          <w:spacing w:val="32"/>
        </w:rPr>
        <w:t xml:space="preserve"> </w:t>
      </w:r>
      <w:r w:rsidRPr="00587E7A">
        <w:rPr>
          <w:rFonts w:cs="Arial"/>
          <w:spacing w:val="-1"/>
        </w:rPr>
        <w:t>it</w:t>
      </w:r>
      <w:r w:rsidRPr="00587E7A">
        <w:rPr>
          <w:rFonts w:cs="Arial"/>
          <w:spacing w:val="30"/>
        </w:rPr>
        <w:t xml:space="preserve"> </w:t>
      </w:r>
      <w:r w:rsidRPr="00587E7A">
        <w:rPr>
          <w:rFonts w:cs="Arial"/>
          <w:spacing w:val="-1"/>
        </w:rPr>
        <w:t>falls</w:t>
      </w:r>
      <w:r w:rsidRPr="00587E7A">
        <w:rPr>
          <w:rFonts w:cs="Arial"/>
          <w:spacing w:val="32"/>
        </w:rPr>
        <w:t xml:space="preserve"> </w:t>
      </w:r>
      <w:r w:rsidRPr="00587E7A">
        <w:rPr>
          <w:rFonts w:cs="Arial"/>
          <w:spacing w:val="-1"/>
        </w:rPr>
        <w:t>within</w:t>
      </w:r>
      <w:r w:rsidRPr="00587E7A">
        <w:rPr>
          <w:rFonts w:cs="Arial"/>
          <w:spacing w:val="33"/>
        </w:rPr>
        <w:t xml:space="preserve"> </w:t>
      </w:r>
      <w:r w:rsidRPr="00587E7A">
        <w:rPr>
          <w:rFonts w:cs="Arial"/>
        </w:rPr>
        <w:t>one</w:t>
      </w:r>
      <w:r w:rsidRPr="00587E7A">
        <w:rPr>
          <w:rFonts w:cs="Arial"/>
          <w:spacing w:val="30"/>
        </w:rPr>
        <w:t xml:space="preserve"> </w:t>
      </w:r>
      <w:r w:rsidRPr="00587E7A">
        <w:rPr>
          <w:rFonts w:cs="Arial"/>
          <w:spacing w:val="-1"/>
        </w:rPr>
        <w:t>of</w:t>
      </w:r>
      <w:r w:rsidRPr="00587E7A">
        <w:rPr>
          <w:rFonts w:cs="Arial"/>
          <w:spacing w:val="35"/>
        </w:rPr>
        <w:t xml:space="preserve"> </w:t>
      </w:r>
      <w:r w:rsidRPr="00587E7A">
        <w:rPr>
          <w:rFonts w:cs="Arial"/>
          <w:spacing w:val="-1"/>
        </w:rPr>
        <w:t>the</w:t>
      </w:r>
      <w:r w:rsidRPr="00587E7A">
        <w:rPr>
          <w:rFonts w:cs="Arial"/>
          <w:spacing w:val="33"/>
        </w:rPr>
        <w:t xml:space="preserve"> </w:t>
      </w:r>
      <w:r w:rsidRPr="00587E7A">
        <w:rPr>
          <w:rFonts w:cs="Arial"/>
          <w:spacing w:val="-1"/>
        </w:rPr>
        <w:t>specific</w:t>
      </w:r>
      <w:r w:rsidRPr="00587E7A">
        <w:rPr>
          <w:rFonts w:cs="Arial"/>
          <w:spacing w:val="29"/>
        </w:rPr>
        <w:t xml:space="preserve"> </w:t>
      </w:r>
      <w:r w:rsidRPr="00587E7A">
        <w:rPr>
          <w:rFonts w:cs="Arial"/>
          <w:spacing w:val="-1"/>
        </w:rPr>
        <w:t>exemptions</w:t>
      </w:r>
      <w:r w:rsidRPr="00587E7A">
        <w:rPr>
          <w:rFonts w:cs="Arial"/>
          <w:spacing w:val="49"/>
        </w:rPr>
        <w:t xml:space="preserve"> </w:t>
      </w:r>
      <w:r w:rsidRPr="00587E7A">
        <w:rPr>
          <w:rFonts w:cs="Arial"/>
          <w:spacing w:val="-1"/>
        </w:rPr>
        <w:t>described</w:t>
      </w:r>
      <w:r w:rsidRPr="00587E7A">
        <w:rPr>
          <w:rFonts w:cs="Arial"/>
          <w:spacing w:val="8"/>
        </w:rPr>
        <w:t xml:space="preserve"> </w:t>
      </w:r>
      <w:r w:rsidRPr="00587E7A">
        <w:rPr>
          <w:rFonts w:cs="Arial"/>
          <w:spacing w:val="-1"/>
        </w:rPr>
        <w:t>in</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public</w:t>
      </w:r>
      <w:r w:rsidRPr="00587E7A">
        <w:rPr>
          <w:rFonts w:cs="Arial"/>
          <w:spacing w:val="7"/>
        </w:rPr>
        <w:t xml:space="preserve"> </w:t>
      </w:r>
      <w:r w:rsidRPr="00587E7A">
        <w:rPr>
          <w:rFonts w:cs="Arial"/>
          <w:spacing w:val="-1"/>
        </w:rPr>
        <w:t>records</w:t>
      </w:r>
      <w:r w:rsidRPr="00587E7A">
        <w:rPr>
          <w:rFonts w:cs="Arial"/>
          <w:spacing w:val="7"/>
        </w:rPr>
        <w:t xml:space="preserve"> </w:t>
      </w:r>
      <w:r w:rsidRPr="00587E7A">
        <w:rPr>
          <w:rFonts w:cs="Arial"/>
          <w:spacing w:val="-1"/>
        </w:rPr>
        <w:t>statute,</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e-mail</w:t>
      </w:r>
      <w:r w:rsidRPr="00587E7A">
        <w:rPr>
          <w:rFonts w:cs="Arial"/>
          <w:spacing w:val="7"/>
        </w:rPr>
        <w:t xml:space="preserve"> </w:t>
      </w:r>
      <w:r w:rsidRPr="00587E7A">
        <w:rPr>
          <w:rFonts w:cs="Arial"/>
          <w:spacing w:val="-1"/>
        </w:rPr>
        <w:t>message</w:t>
      </w:r>
      <w:r w:rsidRPr="00587E7A">
        <w:rPr>
          <w:rFonts w:cs="Arial"/>
          <w:spacing w:val="8"/>
        </w:rPr>
        <w:t xml:space="preserve"> </w:t>
      </w:r>
      <w:r w:rsidRPr="00587E7A">
        <w:rPr>
          <w:rFonts w:cs="Arial"/>
        </w:rPr>
        <w:t>must</w:t>
      </w:r>
      <w:r w:rsidRPr="00587E7A">
        <w:rPr>
          <w:rFonts w:cs="Arial"/>
          <w:spacing w:val="8"/>
        </w:rPr>
        <w:t xml:space="preserve"> </w:t>
      </w:r>
      <w:r w:rsidRPr="00587E7A">
        <w:rPr>
          <w:rFonts w:cs="Arial"/>
          <w:spacing w:val="-1"/>
        </w:rPr>
        <w:t>be</w:t>
      </w:r>
      <w:r w:rsidRPr="00587E7A">
        <w:rPr>
          <w:rFonts w:cs="Arial"/>
          <w:spacing w:val="6"/>
        </w:rPr>
        <w:t xml:space="preserve"> </w:t>
      </w:r>
      <w:r w:rsidRPr="00587E7A">
        <w:rPr>
          <w:rFonts w:cs="Arial"/>
          <w:spacing w:val="-1"/>
        </w:rPr>
        <w:t>produced</w:t>
      </w:r>
      <w:r w:rsidRPr="00587E7A">
        <w:rPr>
          <w:rFonts w:cs="Arial"/>
          <w:spacing w:val="67"/>
        </w:rPr>
        <w:t xml:space="preserve"> </w:t>
      </w:r>
      <w:r w:rsidRPr="00587E7A">
        <w:rPr>
          <w:rFonts w:cs="Arial"/>
        </w:rPr>
        <w:t>for</w:t>
      </w:r>
      <w:r w:rsidRPr="00587E7A">
        <w:rPr>
          <w:rFonts w:cs="Arial"/>
          <w:spacing w:val="-1"/>
        </w:rPr>
        <w:t xml:space="preserve"> </w:t>
      </w:r>
      <w:r w:rsidRPr="00587E7A">
        <w:rPr>
          <w:rFonts w:cs="Arial"/>
        </w:rPr>
        <w:t>any</w:t>
      </w:r>
      <w:r w:rsidRPr="00587E7A">
        <w:rPr>
          <w:rFonts w:cs="Arial"/>
          <w:spacing w:val="-2"/>
        </w:rPr>
        <w:t xml:space="preserve"> </w:t>
      </w:r>
      <w:r w:rsidRPr="00587E7A">
        <w:rPr>
          <w:rFonts w:cs="Arial"/>
          <w:spacing w:val="-1"/>
        </w:rPr>
        <w:t>person</w:t>
      </w:r>
      <w:r w:rsidRPr="00587E7A">
        <w:rPr>
          <w:rFonts w:cs="Arial"/>
          <w:spacing w:val="1"/>
        </w:rPr>
        <w:t xml:space="preserve"> </w:t>
      </w:r>
      <w:r w:rsidRPr="00587E7A">
        <w:rPr>
          <w:rFonts w:cs="Arial"/>
          <w:spacing w:val="-1"/>
        </w:rPr>
        <w:t>upon request.</w:t>
      </w:r>
    </w:p>
    <w:p w14:paraId="11750208" w14:textId="77777777" w:rsidR="00F00036" w:rsidRPr="004D7D87" w:rsidRDefault="00F00036" w:rsidP="00985A6C">
      <w:pPr>
        <w:rPr>
          <w:rFonts w:ascii="Arial" w:eastAsia="Arial" w:hAnsi="Arial" w:cs="Arial"/>
          <w:sz w:val="20"/>
          <w:szCs w:val="20"/>
        </w:rPr>
      </w:pPr>
    </w:p>
    <w:p w14:paraId="50DB9E35" w14:textId="77777777" w:rsidR="00F00036" w:rsidRPr="00587E7A" w:rsidRDefault="003650B4" w:rsidP="00985A6C">
      <w:pPr>
        <w:pStyle w:val="BodyText"/>
        <w:ind w:left="2263" w:right="119" w:firstLine="0"/>
        <w:rPr>
          <w:rFonts w:cs="Arial"/>
        </w:rPr>
      </w:pPr>
      <w:r w:rsidRPr="00587E7A">
        <w:rPr>
          <w:rFonts w:cs="Arial"/>
          <w:spacing w:val="-1"/>
        </w:rPr>
        <w:t>All</w:t>
      </w:r>
      <w:r w:rsidRPr="00587E7A">
        <w:rPr>
          <w:rFonts w:cs="Arial"/>
          <w:spacing w:val="12"/>
        </w:rPr>
        <w:t xml:space="preserve"> </w:t>
      </w:r>
      <w:r w:rsidRPr="00587E7A">
        <w:rPr>
          <w:rFonts w:cs="Arial"/>
          <w:spacing w:val="-1"/>
        </w:rPr>
        <w:t>e-mail</w:t>
      </w:r>
      <w:r w:rsidRPr="00587E7A">
        <w:rPr>
          <w:rFonts w:cs="Arial"/>
          <w:spacing w:val="12"/>
        </w:rPr>
        <w:t xml:space="preserve"> </w:t>
      </w:r>
      <w:r w:rsidRPr="00587E7A">
        <w:rPr>
          <w:rFonts w:cs="Arial"/>
        </w:rPr>
        <w:t>and</w:t>
      </w:r>
      <w:r w:rsidRPr="00587E7A">
        <w:rPr>
          <w:rFonts w:cs="Arial"/>
          <w:spacing w:val="13"/>
        </w:rPr>
        <w:t xml:space="preserve"> </w:t>
      </w:r>
      <w:r w:rsidRPr="00587E7A">
        <w:rPr>
          <w:rFonts w:cs="Arial"/>
          <w:spacing w:val="-1"/>
        </w:rPr>
        <w:t>other</w:t>
      </w:r>
      <w:r w:rsidRPr="00587E7A">
        <w:rPr>
          <w:rFonts w:cs="Arial"/>
          <w:spacing w:val="11"/>
        </w:rPr>
        <w:t xml:space="preserve"> </w:t>
      </w:r>
      <w:r w:rsidRPr="00587E7A">
        <w:rPr>
          <w:rFonts w:cs="Arial"/>
          <w:spacing w:val="-1"/>
        </w:rPr>
        <w:t>public</w:t>
      </w:r>
      <w:r w:rsidRPr="00587E7A">
        <w:rPr>
          <w:rFonts w:cs="Arial"/>
          <w:spacing w:val="12"/>
        </w:rPr>
        <w:t xml:space="preserve"> </w:t>
      </w:r>
      <w:r w:rsidRPr="00587E7A">
        <w:rPr>
          <w:rFonts w:cs="Arial"/>
          <w:spacing w:val="-1"/>
        </w:rPr>
        <w:t>records</w:t>
      </w:r>
      <w:r w:rsidRPr="00587E7A">
        <w:rPr>
          <w:rFonts w:cs="Arial"/>
          <w:spacing w:val="12"/>
        </w:rPr>
        <w:t xml:space="preserve"> </w:t>
      </w:r>
      <w:r w:rsidRPr="00587E7A">
        <w:rPr>
          <w:rFonts w:cs="Arial"/>
          <w:spacing w:val="-1"/>
        </w:rPr>
        <w:t>in</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city’s</w:t>
      </w:r>
      <w:r w:rsidRPr="00587E7A">
        <w:rPr>
          <w:rFonts w:cs="Arial"/>
          <w:spacing w:val="12"/>
        </w:rPr>
        <w:t xml:space="preserve"> </w:t>
      </w:r>
      <w:r w:rsidRPr="00587E7A">
        <w:rPr>
          <w:rFonts w:cs="Arial"/>
        </w:rPr>
        <w:t>custody</w:t>
      </w:r>
      <w:r w:rsidRPr="00587E7A">
        <w:rPr>
          <w:rFonts w:cs="Arial"/>
          <w:spacing w:val="10"/>
        </w:rPr>
        <w:t xml:space="preserve"> </w:t>
      </w:r>
      <w:r w:rsidRPr="00587E7A">
        <w:rPr>
          <w:rFonts w:cs="Arial"/>
          <w:spacing w:val="-1"/>
        </w:rPr>
        <w:t>are</w:t>
      </w:r>
      <w:r w:rsidRPr="00587E7A">
        <w:rPr>
          <w:rFonts w:cs="Arial"/>
          <w:spacing w:val="13"/>
        </w:rPr>
        <w:t xml:space="preserve"> </w:t>
      </w:r>
      <w:r w:rsidRPr="00587E7A">
        <w:rPr>
          <w:rFonts w:cs="Arial"/>
          <w:spacing w:val="-1"/>
        </w:rPr>
        <w:t>maintained</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rPr>
        <w:t>the</w:t>
      </w:r>
      <w:r w:rsidRPr="00587E7A">
        <w:rPr>
          <w:rFonts w:cs="Arial"/>
          <w:spacing w:val="61"/>
        </w:rPr>
        <w:t xml:space="preserve"> </w:t>
      </w:r>
      <w:r w:rsidRPr="00587E7A">
        <w:rPr>
          <w:rFonts w:cs="Arial"/>
          <w:spacing w:val="-1"/>
        </w:rPr>
        <w:t>required</w:t>
      </w:r>
      <w:r w:rsidRPr="00587E7A">
        <w:rPr>
          <w:rFonts w:cs="Arial"/>
          <w:spacing w:val="1"/>
        </w:rPr>
        <w:t xml:space="preserve"> </w:t>
      </w:r>
      <w:r w:rsidRPr="00587E7A">
        <w:rPr>
          <w:rFonts w:cs="Arial"/>
          <w:spacing w:val="-1"/>
        </w:rPr>
        <w:t>retention</w:t>
      </w:r>
      <w:r w:rsidRPr="00587E7A">
        <w:rPr>
          <w:rFonts w:cs="Arial"/>
          <w:spacing w:val="65"/>
        </w:rPr>
        <w:t xml:space="preserve"> </w:t>
      </w:r>
      <w:r w:rsidRPr="00587E7A">
        <w:rPr>
          <w:rFonts w:cs="Arial"/>
          <w:spacing w:val="-1"/>
        </w:rPr>
        <w:t>period(s).</w:t>
      </w:r>
      <w:r w:rsidRPr="00587E7A">
        <w:rPr>
          <w:rFonts w:cs="Arial"/>
          <w:spacing w:val="1"/>
        </w:rPr>
        <w:t xml:space="preserve"> </w:t>
      </w:r>
      <w:r w:rsidRPr="00587E7A">
        <w:rPr>
          <w:rFonts w:cs="Arial"/>
          <w:spacing w:val="-1"/>
        </w:rPr>
        <w:t>Automatic</w:t>
      </w:r>
      <w:r w:rsidRPr="00587E7A">
        <w:rPr>
          <w:rFonts w:cs="Arial"/>
          <w:spacing w:val="65"/>
        </w:rPr>
        <w:t xml:space="preserve"> </w:t>
      </w:r>
      <w:r w:rsidRPr="00587E7A">
        <w:rPr>
          <w:rFonts w:cs="Arial"/>
          <w:spacing w:val="-1"/>
        </w:rPr>
        <w:t>backups</w:t>
      </w:r>
      <w:r w:rsidRPr="00587E7A">
        <w:rPr>
          <w:rFonts w:cs="Arial"/>
          <w:spacing w:val="65"/>
        </w:rPr>
        <w:t xml:space="preserve"> </w:t>
      </w:r>
      <w:r w:rsidRPr="00587E7A">
        <w:rPr>
          <w:rFonts w:cs="Arial"/>
          <w:spacing w:val="-1"/>
        </w:rPr>
        <w:t>are</w:t>
      </w:r>
      <w:r w:rsidRPr="00587E7A">
        <w:rPr>
          <w:rFonts w:cs="Arial"/>
          <w:spacing w:val="1"/>
        </w:rPr>
        <w:t xml:space="preserve"> </w:t>
      </w:r>
      <w:r w:rsidRPr="00587E7A">
        <w:rPr>
          <w:rFonts w:cs="Arial"/>
          <w:spacing w:val="-1"/>
        </w:rPr>
        <w:t>done</w:t>
      </w:r>
      <w:r w:rsidRPr="00587E7A">
        <w:rPr>
          <w:rFonts w:cs="Arial"/>
          <w:spacing w:val="1"/>
        </w:rPr>
        <w:t xml:space="preserve"> </w:t>
      </w:r>
      <w:r w:rsidRPr="00587E7A">
        <w:rPr>
          <w:rFonts w:cs="Arial"/>
          <w:spacing w:val="-1"/>
        </w:rPr>
        <w:t>under</w:t>
      </w:r>
      <w:r w:rsidRPr="00587E7A">
        <w:rPr>
          <w:rFonts w:cs="Arial"/>
          <w:spacing w:val="63"/>
        </w:rPr>
        <w:t xml:space="preserve"> </w:t>
      </w:r>
      <w:r w:rsidRPr="00587E7A">
        <w:rPr>
          <w:rFonts w:cs="Arial"/>
        </w:rPr>
        <w:t>the</w:t>
      </w:r>
      <w:r w:rsidRPr="00587E7A">
        <w:rPr>
          <w:rFonts w:cs="Arial"/>
          <w:spacing w:val="66"/>
        </w:rPr>
        <w:t xml:space="preserve"> </w:t>
      </w:r>
      <w:r w:rsidRPr="00587E7A">
        <w:rPr>
          <w:rFonts w:cs="Arial"/>
          <w:spacing w:val="-1"/>
        </w:rPr>
        <w:t>city’s</w:t>
      </w:r>
      <w:r w:rsidRPr="00587E7A">
        <w:rPr>
          <w:rFonts w:cs="Arial"/>
          <w:spacing w:val="50"/>
        </w:rPr>
        <w:t xml:space="preserve"> </w:t>
      </w:r>
      <w:r w:rsidRPr="00587E7A">
        <w:rPr>
          <w:rFonts w:cs="Arial"/>
          <w:spacing w:val="-1"/>
        </w:rPr>
        <w:t>disaster recovery</w:t>
      </w:r>
      <w:r w:rsidRPr="00587E7A">
        <w:rPr>
          <w:rFonts w:cs="Arial"/>
          <w:spacing w:val="-2"/>
        </w:rPr>
        <w:t xml:space="preserve"> </w:t>
      </w:r>
      <w:r w:rsidRPr="00587E7A">
        <w:rPr>
          <w:rFonts w:cs="Arial"/>
          <w:spacing w:val="-1"/>
        </w:rPr>
        <w:t>plan.</w:t>
      </w:r>
    </w:p>
    <w:p w14:paraId="14514507" w14:textId="77777777" w:rsidR="00F00036" w:rsidRPr="004D7D87" w:rsidRDefault="00F00036" w:rsidP="00985A6C">
      <w:pPr>
        <w:rPr>
          <w:rFonts w:ascii="Arial" w:eastAsia="Arial" w:hAnsi="Arial" w:cs="Arial"/>
          <w:sz w:val="20"/>
          <w:szCs w:val="20"/>
        </w:rPr>
      </w:pPr>
    </w:p>
    <w:p w14:paraId="0CD1D4FE" w14:textId="77777777" w:rsidR="00F00036" w:rsidRPr="00587E7A" w:rsidRDefault="003650B4" w:rsidP="00985A6C">
      <w:pPr>
        <w:pStyle w:val="BodyText"/>
        <w:ind w:left="2263" w:right="117" w:firstLine="0"/>
        <w:rPr>
          <w:rFonts w:cs="Arial"/>
        </w:rPr>
      </w:pPr>
      <w:r w:rsidRPr="00587E7A">
        <w:rPr>
          <w:rFonts w:cs="Arial"/>
          <w:spacing w:val="-1"/>
        </w:rPr>
        <w:t>Sorting</w:t>
      </w:r>
      <w:r w:rsidRPr="00587E7A">
        <w:rPr>
          <w:rFonts w:cs="Arial"/>
          <w:spacing w:val="39"/>
        </w:rPr>
        <w:t xml:space="preserve"> </w:t>
      </w:r>
      <w:r w:rsidRPr="00587E7A">
        <w:rPr>
          <w:rFonts w:cs="Arial"/>
          <w:spacing w:val="-1"/>
        </w:rPr>
        <w:t>e-mail</w:t>
      </w:r>
      <w:r w:rsidRPr="00587E7A">
        <w:rPr>
          <w:rFonts w:cs="Arial"/>
          <w:spacing w:val="41"/>
        </w:rPr>
        <w:t xml:space="preserve"> </w:t>
      </w:r>
      <w:r w:rsidRPr="00587E7A">
        <w:rPr>
          <w:rFonts w:cs="Arial"/>
          <w:spacing w:val="-1"/>
        </w:rPr>
        <w:t>into</w:t>
      </w:r>
      <w:r w:rsidRPr="00587E7A">
        <w:rPr>
          <w:rFonts w:cs="Arial"/>
          <w:spacing w:val="42"/>
        </w:rPr>
        <w:t xml:space="preserve"> </w:t>
      </w:r>
      <w:r w:rsidRPr="00587E7A">
        <w:rPr>
          <w:rFonts w:cs="Arial"/>
          <w:spacing w:val="-1"/>
        </w:rPr>
        <w:t>appropriate</w:t>
      </w:r>
      <w:r w:rsidRPr="00587E7A">
        <w:rPr>
          <w:rFonts w:cs="Arial"/>
          <w:spacing w:val="39"/>
        </w:rPr>
        <w:t xml:space="preserve"> </w:t>
      </w:r>
      <w:r w:rsidRPr="00587E7A">
        <w:rPr>
          <w:rFonts w:cs="Arial"/>
          <w:spacing w:val="-1"/>
        </w:rPr>
        <w:t>personal</w:t>
      </w:r>
      <w:r w:rsidRPr="00587E7A">
        <w:rPr>
          <w:rFonts w:cs="Arial"/>
          <w:spacing w:val="38"/>
        </w:rPr>
        <w:t xml:space="preserve"> </w:t>
      </w:r>
      <w:r w:rsidRPr="00587E7A">
        <w:rPr>
          <w:rFonts w:cs="Arial"/>
          <w:spacing w:val="-1"/>
        </w:rPr>
        <w:t>folders</w:t>
      </w:r>
      <w:r w:rsidRPr="00587E7A">
        <w:rPr>
          <w:rFonts w:cs="Arial"/>
          <w:spacing w:val="41"/>
        </w:rPr>
        <w:t xml:space="preserve"> </w:t>
      </w:r>
      <w:r w:rsidRPr="00587E7A">
        <w:rPr>
          <w:rFonts w:cs="Arial"/>
          <w:spacing w:val="-1"/>
        </w:rPr>
        <w:t>is</w:t>
      </w:r>
      <w:r w:rsidRPr="00587E7A">
        <w:rPr>
          <w:rFonts w:cs="Arial"/>
          <w:spacing w:val="41"/>
        </w:rPr>
        <w:t xml:space="preserve"> </w:t>
      </w:r>
      <w:r w:rsidRPr="00587E7A">
        <w:rPr>
          <w:rFonts w:cs="Arial"/>
        </w:rPr>
        <w:t>a</w:t>
      </w:r>
      <w:r w:rsidRPr="00587E7A">
        <w:rPr>
          <w:rFonts w:cs="Arial"/>
          <w:spacing w:val="41"/>
        </w:rPr>
        <w:t xml:space="preserve"> </w:t>
      </w:r>
      <w:r w:rsidRPr="00587E7A">
        <w:rPr>
          <w:rFonts w:cs="Arial"/>
          <w:spacing w:val="-1"/>
        </w:rPr>
        <w:t>helpful</w:t>
      </w:r>
      <w:r w:rsidRPr="00587E7A">
        <w:rPr>
          <w:rFonts w:cs="Arial"/>
          <w:spacing w:val="41"/>
        </w:rPr>
        <w:t xml:space="preserve"> </w:t>
      </w:r>
      <w:r w:rsidRPr="00587E7A">
        <w:rPr>
          <w:rFonts w:cs="Arial"/>
          <w:spacing w:val="-1"/>
        </w:rPr>
        <w:t>way</w:t>
      </w:r>
      <w:r w:rsidRPr="00587E7A">
        <w:rPr>
          <w:rFonts w:cs="Arial"/>
          <w:spacing w:val="41"/>
        </w:rPr>
        <w:t xml:space="preserve"> </w:t>
      </w:r>
      <w:r w:rsidRPr="00587E7A">
        <w:rPr>
          <w:rFonts w:cs="Arial"/>
        </w:rPr>
        <w:t>to</w:t>
      </w:r>
      <w:r w:rsidRPr="00587E7A">
        <w:rPr>
          <w:rFonts w:cs="Arial"/>
          <w:spacing w:val="41"/>
        </w:rPr>
        <w:t xml:space="preserve"> </w:t>
      </w:r>
      <w:r w:rsidRPr="00587E7A">
        <w:rPr>
          <w:rFonts w:cs="Arial"/>
          <w:spacing w:val="-1"/>
        </w:rPr>
        <w:t>manage</w:t>
      </w:r>
      <w:r w:rsidRPr="00587E7A">
        <w:rPr>
          <w:rFonts w:cs="Arial"/>
          <w:spacing w:val="67"/>
        </w:rPr>
        <w:t xml:space="preserve"> </w:t>
      </w:r>
      <w:r w:rsidRPr="00587E7A">
        <w:rPr>
          <w:rFonts w:cs="Arial"/>
        </w:rPr>
        <w:t>these</w:t>
      </w:r>
      <w:r w:rsidRPr="00587E7A">
        <w:rPr>
          <w:rFonts w:cs="Arial"/>
          <w:spacing w:val="30"/>
        </w:rPr>
        <w:t xml:space="preserve"> </w:t>
      </w:r>
      <w:r w:rsidRPr="00587E7A">
        <w:rPr>
          <w:rFonts w:cs="Arial"/>
          <w:spacing w:val="-1"/>
        </w:rPr>
        <w:t>records</w:t>
      </w:r>
      <w:r w:rsidRPr="00587E7A">
        <w:rPr>
          <w:rFonts w:cs="Arial"/>
          <w:spacing w:val="29"/>
        </w:rPr>
        <w:t xml:space="preserve"> </w:t>
      </w:r>
      <w:r w:rsidRPr="00587E7A">
        <w:rPr>
          <w:rFonts w:cs="Arial"/>
          <w:spacing w:val="-1"/>
        </w:rPr>
        <w:t>and</w:t>
      </w:r>
      <w:r w:rsidRPr="00587E7A">
        <w:rPr>
          <w:rFonts w:cs="Arial"/>
          <w:spacing w:val="30"/>
        </w:rPr>
        <w:t xml:space="preserve"> </w:t>
      </w:r>
      <w:r w:rsidRPr="00587E7A">
        <w:rPr>
          <w:rFonts w:cs="Arial"/>
          <w:spacing w:val="-1"/>
        </w:rPr>
        <w:t>to</w:t>
      </w:r>
      <w:r w:rsidRPr="00587E7A">
        <w:rPr>
          <w:rFonts w:cs="Arial"/>
          <w:spacing w:val="27"/>
        </w:rPr>
        <w:t xml:space="preserve"> </w:t>
      </w:r>
      <w:r w:rsidRPr="00587E7A">
        <w:rPr>
          <w:rFonts w:cs="Arial"/>
          <w:spacing w:val="-1"/>
        </w:rPr>
        <w:t>ensure</w:t>
      </w:r>
      <w:r w:rsidRPr="00587E7A">
        <w:rPr>
          <w:rFonts w:cs="Arial"/>
          <w:spacing w:val="30"/>
        </w:rPr>
        <w:t xml:space="preserve"> </w:t>
      </w:r>
      <w:r w:rsidRPr="00587E7A">
        <w:rPr>
          <w:rFonts w:cs="Arial"/>
          <w:spacing w:val="-1"/>
        </w:rPr>
        <w:t>that</w:t>
      </w:r>
      <w:r w:rsidRPr="00587E7A">
        <w:rPr>
          <w:rFonts w:cs="Arial"/>
          <w:spacing w:val="27"/>
        </w:rPr>
        <w:t xml:space="preserve"> </w:t>
      </w:r>
      <w:r w:rsidRPr="00587E7A">
        <w:rPr>
          <w:rFonts w:cs="Arial"/>
        </w:rPr>
        <w:t>they</w:t>
      </w:r>
      <w:r w:rsidRPr="00587E7A">
        <w:rPr>
          <w:rFonts w:cs="Arial"/>
          <w:spacing w:val="26"/>
        </w:rPr>
        <w:t xml:space="preserve"> </w:t>
      </w:r>
      <w:r w:rsidRPr="00587E7A">
        <w:rPr>
          <w:rFonts w:cs="Arial"/>
          <w:spacing w:val="-1"/>
        </w:rPr>
        <w:t>will</w:t>
      </w:r>
      <w:r w:rsidRPr="00587E7A">
        <w:rPr>
          <w:rFonts w:cs="Arial"/>
          <w:spacing w:val="28"/>
        </w:rPr>
        <w:t xml:space="preserve"> </w:t>
      </w:r>
      <w:r w:rsidRPr="00587E7A">
        <w:rPr>
          <w:rFonts w:cs="Arial"/>
        </w:rPr>
        <w:t>be</w:t>
      </w:r>
      <w:r w:rsidRPr="00587E7A">
        <w:rPr>
          <w:rFonts w:cs="Arial"/>
          <w:spacing w:val="30"/>
        </w:rPr>
        <w:t xml:space="preserve"> </w:t>
      </w:r>
      <w:r w:rsidRPr="00587E7A">
        <w:rPr>
          <w:rFonts w:cs="Arial"/>
          <w:spacing w:val="-1"/>
        </w:rPr>
        <w:t>easier</w:t>
      </w:r>
      <w:r w:rsidRPr="00587E7A">
        <w:rPr>
          <w:rFonts w:cs="Arial"/>
          <w:spacing w:val="28"/>
        </w:rPr>
        <w:t xml:space="preserve"> </w:t>
      </w:r>
      <w:r w:rsidRPr="00587E7A">
        <w:rPr>
          <w:rFonts w:cs="Arial"/>
          <w:spacing w:val="-1"/>
        </w:rPr>
        <w:t>to</w:t>
      </w:r>
      <w:r w:rsidRPr="00587E7A">
        <w:rPr>
          <w:rFonts w:cs="Arial"/>
          <w:spacing w:val="30"/>
        </w:rPr>
        <w:t xml:space="preserve"> </w:t>
      </w:r>
      <w:r w:rsidRPr="00587E7A">
        <w:rPr>
          <w:rFonts w:cs="Arial"/>
          <w:spacing w:val="-1"/>
        </w:rPr>
        <w:t>locate</w:t>
      </w:r>
      <w:r w:rsidRPr="00587E7A">
        <w:rPr>
          <w:rFonts w:cs="Arial"/>
          <w:spacing w:val="30"/>
        </w:rPr>
        <w:t xml:space="preserve"> </w:t>
      </w:r>
      <w:r w:rsidRPr="00587E7A">
        <w:rPr>
          <w:rFonts w:cs="Arial"/>
          <w:spacing w:val="-2"/>
        </w:rPr>
        <w:t>if</w:t>
      </w:r>
      <w:r w:rsidRPr="00587E7A">
        <w:rPr>
          <w:rFonts w:cs="Arial"/>
          <w:spacing w:val="32"/>
        </w:rPr>
        <w:t xml:space="preserve"> </w:t>
      </w:r>
      <w:r w:rsidRPr="00587E7A">
        <w:rPr>
          <w:rFonts w:cs="Arial"/>
          <w:spacing w:val="-1"/>
        </w:rPr>
        <w:t>you</w:t>
      </w:r>
      <w:r w:rsidRPr="00587E7A">
        <w:rPr>
          <w:rFonts w:cs="Arial"/>
          <w:spacing w:val="30"/>
        </w:rPr>
        <w:t xml:space="preserve"> </w:t>
      </w:r>
      <w:r w:rsidRPr="00587E7A">
        <w:rPr>
          <w:rFonts w:cs="Arial"/>
          <w:spacing w:val="-1"/>
        </w:rPr>
        <w:t>need</w:t>
      </w:r>
      <w:r w:rsidRPr="00587E7A">
        <w:rPr>
          <w:rFonts w:cs="Arial"/>
          <w:spacing w:val="30"/>
        </w:rPr>
        <w:t xml:space="preserve"> </w:t>
      </w:r>
      <w:r w:rsidRPr="00587E7A">
        <w:rPr>
          <w:rFonts w:cs="Arial"/>
          <w:spacing w:val="-1"/>
        </w:rPr>
        <w:t>to</w:t>
      </w:r>
      <w:r w:rsidRPr="00587E7A">
        <w:rPr>
          <w:rFonts w:cs="Arial"/>
          <w:spacing w:val="45"/>
        </w:rPr>
        <w:t xml:space="preserve"> </w:t>
      </w:r>
      <w:r w:rsidRPr="00587E7A">
        <w:rPr>
          <w:rFonts w:cs="Arial"/>
          <w:spacing w:val="-1"/>
        </w:rPr>
        <w:t xml:space="preserve">refer </w:t>
      </w:r>
      <w:r w:rsidRPr="00587E7A">
        <w:rPr>
          <w:rFonts w:cs="Arial"/>
        </w:rPr>
        <w:t>back</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them.</w:t>
      </w:r>
      <w:r w:rsidRPr="00587E7A">
        <w:rPr>
          <w:rFonts w:cs="Arial"/>
        </w:rPr>
        <w:t xml:space="preserve"> </w:t>
      </w:r>
      <w:r w:rsidRPr="00587E7A">
        <w:rPr>
          <w:rFonts w:cs="Arial"/>
          <w:spacing w:val="-1"/>
        </w:rPr>
        <w:t>E-mails</w:t>
      </w:r>
      <w:r w:rsidRPr="00587E7A">
        <w:rPr>
          <w:rFonts w:cs="Arial"/>
        </w:rPr>
        <w:t xml:space="preserve"> </w:t>
      </w:r>
      <w:r w:rsidRPr="00587E7A">
        <w:rPr>
          <w:rFonts w:cs="Arial"/>
          <w:spacing w:val="-2"/>
        </w:rPr>
        <w:t>will</w:t>
      </w:r>
      <w:r w:rsidRPr="00587E7A">
        <w:rPr>
          <w:rFonts w:cs="Arial"/>
        </w:rPr>
        <w:t xml:space="preserve"> </w:t>
      </w:r>
      <w:r w:rsidRPr="00587E7A">
        <w:rPr>
          <w:rFonts w:cs="Arial"/>
          <w:spacing w:val="-1"/>
        </w:rPr>
        <w:t>remain</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individual</w:t>
      </w:r>
      <w:r w:rsidRPr="00587E7A">
        <w:rPr>
          <w:rFonts w:cs="Arial"/>
        </w:rPr>
        <w:t xml:space="preserve"> </w:t>
      </w:r>
      <w:r w:rsidRPr="00587E7A">
        <w:rPr>
          <w:rFonts w:cs="Arial"/>
          <w:spacing w:val="-1"/>
        </w:rPr>
        <w:t xml:space="preserve">“live” </w:t>
      </w:r>
      <w:r w:rsidRPr="00587E7A">
        <w:rPr>
          <w:rFonts w:cs="Arial"/>
        </w:rPr>
        <w:t>accounts</w:t>
      </w:r>
      <w:r w:rsidRPr="00587E7A">
        <w:rPr>
          <w:rFonts w:cs="Arial"/>
          <w:spacing w:val="-2"/>
        </w:rPr>
        <w:t xml:space="preserve"> </w:t>
      </w:r>
      <w:r w:rsidRPr="00587E7A">
        <w:rPr>
          <w:rFonts w:cs="Arial"/>
        </w:rPr>
        <w:t>for</w:t>
      </w:r>
      <w:r w:rsidRPr="00587E7A">
        <w:rPr>
          <w:rFonts w:cs="Arial"/>
          <w:spacing w:val="-1"/>
        </w:rPr>
        <w:t xml:space="preserve"> </w:t>
      </w:r>
      <w:r w:rsidRPr="00587E7A">
        <w:rPr>
          <w:rFonts w:cs="Arial"/>
        </w:rPr>
        <w:t>one</w:t>
      </w:r>
      <w:r w:rsidRPr="00587E7A">
        <w:rPr>
          <w:rFonts w:cs="Arial"/>
          <w:spacing w:val="-1"/>
        </w:rPr>
        <w:t xml:space="preserve"> year</w:t>
      </w:r>
      <w:r w:rsidRPr="00587E7A">
        <w:rPr>
          <w:rFonts w:cs="Arial"/>
          <w:spacing w:val="45"/>
        </w:rPr>
        <w:t xml:space="preserve"> </w:t>
      </w:r>
      <w:r w:rsidRPr="00587E7A">
        <w:rPr>
          <w:rFonts w:cs="Arial"/>
          <w:spacing w:val="-1"/>
        </w:rPr>
        <w:t>in</w:t>
      </w:r>
      <w:r w:rsidRPr="00587E7A">
        <w:rPr>
          <w:rFonts w:cs="Arial"/>
          <w:spacing w:val="1"/>
        </w:rPr>
        <w:t xml:space="preserve"> </w:t>
      </w:r>
      <w:r w:rsidRPr="00587E7A">
        <w:rPr>
          <w:rFonts w:cs="Arial"/>
          <w:spacing w:val="-1"/>
        </w:rPr>
        <w:t>order to maintain functionality</w:t>
      </w:r>
      <w:r w:rsidRPr="00587E7A">
        <w:rPr>
          <w:rFonts w:cs="Arial"/>
          <w:spacing w:val="-2"/>
        </w:rPr>
        <w:t xml:space="preserve"> </w:t>
      </w:r>
      <w:r w:rsidRPr="00587E7A">
        <w:rPr>
          <w:rFonts w:cs="Arial"/>
        </w:rPr>
        <w:t>and</w:t>
      </w:r>
      <w:r w:rsidRPr="00587E7A">
        <w:rPr>
          <w:rFonts w:cs="Arial"/>
          <w:spacing w:val="-1"/>
        </w:rPr>
        <w:t xml:space="preserve"> efficiency.</w:t>
      </w:r>
      <w:r w:rsidRPr="00587E7A">
        <w:rPr>
          <w:rFonts w:cs="Arial"/>
        </w:rPr>
        <w:t xml:space="preserve"> Trash</w:t>
      </w:r>
      <w:r w:rsidRPr="00587E7A">
        <w:rPr>
          <w:rFonts w:cs="Arial"/>
          <w:spacing w:val="1"/>
        </w:rPr>
        <w:t xml:space="preserve"> </w:t>
      </w:r>
      <w:r w:rsidRPr="00587E7A">
        <w:rPr>
          <w:rFonts w:cs="Arial"/>
          <w:spacing w:val="-1"/>
        </w:rPr>
        <w:t xml:space="preserve">should </w:t>
      </w:r>
      <w:r w:rsidRPr="00587E7A">
        <w:rPr>
          <w:rFonts w:cs="Arial"/>
        </w:rPr>
        <w:t>be</w:t>
      </w:r>
      <w:r w:rsidRPr="00587E7A">
        <w:rPr>
          <w:rFonts w:cs="Arial"/>
          <w:spacing w:val="-1"/>
        </w:rPr>
        <w:t xml:space="preserve"> emptied every</w:t>
      </w:r>
      <w:r w:rsidRPr="00587E7A">
        <w:rPr>
          <w:rFonts w:cs="Arial"/>
          <w:spacing w:val="59"/>
        </w:rPr>
        <w:t xml:space="preserve"> </w:t>
      </w:r>
      <w:r w:rsidRPr="00587E7A">
        <w:rPr>
          <w:rFonts w:cs="Arial"/>
        </w:rPr>
        <w:t>7</w:t>
      </w:r>
      <w:r w:rsidRPr="00587E7A">
        <w:rPr>
          <w:rFonts w:cs="Arial"/>
          <w:spacing w:val="1"/>
        </w:rPr>
        <w:t xml:space="preserve"> </w:t>
      </w:r>
      <w:r w:rsidRPr="00587E7A">
        <w:rPr>
          <w:rFonts w:cs="Arial"/>
          <w:spacing w:val="-1"/>
        </w:rPr>
        <w:t>days.</w:t>
      </w:r>
    </w:p>
    <w:p w14:paraId="68E4D7A2" w14:textId="77777777" w:rsidR="00F00036" w:rsidRPr="00587E7A" w:rsidRDefault="00F00036" w:rsidP="00985A6C">
      <w:pPr>
        <w:rPr>
          <w:rFonts w:ascii="Arial" w:eastAsia="Arial" w:hAnsi="Arial" w:cs="Arial"/>
          <w:sz w:val="24"/>
          <w:szCs w:val="24"/>
        </w:rPr>
      </w:pPr>
    </w:p>
    <w:p w14:paraId="2E314702" w14:textId="77777777" w:rsidR="00F00036" w:rsidRPr="00587E7A" w:rsidRDefault="003650B4" w:rsidP="00985A6C">
      <w:pPr>
        <w:pStyle w:val="BodyText"/>
        <w:ind w:left="2263" w:right="120" w:firstLine="0"/>
        <w:rPr>
          <w:rFonts w:cs="Arial"/>
        </w:rPr>
      </w:pPr>
      <w:r w:rsidRPr="00587E7A">
        <w:rPr>
          <w:rFonts w:cs="Arial"/>
          <w:spacing w:val="-1"/>
        </w:rPr>
        <w:t>Archived</w:t>
      </w:r>
      <w:r w:rsidRPr="00587E7A">
        <w:rPr>
          <w:rFonts w:cs="Arial"/>
          <w:spacing w:val="43"/>
        </w:rPr>
        <w:t xml:space="preserve"> </w:t>
      </w:r>
      <w:r w:rsidRPr="00587E7A">
        <w:rPr>
          <w:rFonts w:cs="Arial"/>
          <w:spacing w:val="-1"/>
        </w:rPr>
        <w:t>e-mails</w:t>
      </w:r>
      <w:r w:rsidRPr="00587E7A">
        <w:rPr>
          <w:rFonts w:cs="Arial"/>
          <w:spacing w:val="43"/>
        </w:rPr>
        <w:t xml:space="preserve"> </w:t>
      </w:r>
      <w:r w:rsidRPr="00587E7A">
        <w:rPr>
          <w:rFonts w:cs="Arial"/>
          <w:spacing w:val="-1"/>
        </w:rPr>
        <w:t>will</w:t>
      </w:r>
      <w:r w:rsidRPr="00587E7A">
        <w:rPr>
          <w:rFonts w:cs="Arial"/>
          <w:spacing w:val="45"/>
        </w:rPr>
        <w:t xml:space="preserve"> </w:t>
      </w:r>
      <w:r w:rsidRPr="00587E7A">
        <w:rPr>
          <w:rFonts w:cs="Arial"/>
        </w:rPr>
        <w:t>be</w:t>
      </w:r>
      <w:r w:rsidRPr="00587E7A">
        <w:rPr>
          <w:rFonts w:cs="Arial"/>
          <w:spacing w:val="43"/>
        </w:rPr>
        <w:t xml:space="preserve"> </w:t>
      </w:r>
      <w:r w:rsidRPr="00587E7A">
        <w:rPr>
          <w:rFonts w:cs="Arial"/>
          <w:spacing w:val="-1"/>
        </w:rPr>
        <w:t>available</w:t>
      </w:r>
      <w:r w:rsidRPr="00587E7A">
        <w:rPr>
          <w:rFonts w:cs="Arial"/>
          <w:spacing w:val="44"/>
        </w:rPr>
        <w:t xml:space="preserve"> </w:t>
      </w:r>
      <w:r w:rsidRPr="00587E7A">
        <w:rPr>
          <w:rFonts w:cs="Arial"/>
        </w:rPr>
        <w:t>for</w:t>
      </w:r>
      <w:r w:rsidRPr="00587E7A">
        <w:rPr>
          <w:rFonts w:cs="Arial"/>
          <w:spacing w:val="43"/>
        </w:rPr>
        <w:t xml:space="preserve"> </w:t>
      </w:r>
      <w:r w:rsidRPr="00587E7A">
        <w:rPr>
          <w:rFonts w:cs="Arial"/>
          <w:spacing w:val="-1"/>
        </w:rPr>
        <w:t>viewing</w:t>
      </w:r>
      <w:r w:rsidRPr="00587E7A">
        <w:rPr>
          <w:rFonts w:cs="Arial"/>
          <w:spacing w:val="42"/>
        </w:rPr>
        <w:t xml:space="preserve"> </w:t>
      </w:r>
      <w:r w:rsidRPr="00587E7A">
        <w:rPr>
          <w:rFonts w:cs="Arial"/>
        </w:rPr>
        <w:t>or</w:t>
      </w:r>
      <w:r w:rsidRPr="00587E7A">
        <w:rPr>
          <w:rFonts w:cs="Arial"/>
          <w:spacing w:val="42"/>
        </w:rPr>
        <w:t xml:space="preserve"> </w:t>
      </w:r>
      <w:r w:rsidRPr="00587E7A">
        <w:rPr>
          <w:rFonts w:cs="Arial"/>
          <w:spacing w:val="-1"/>
        </w:rPr>
        <w:t>printing</w:t>
      </w:r>
      <w:r w:rsidRPr="00587E7A">
        <w:rPr>
          <w:rFonts w:cs="Arial"/>
          <w:spacing w:val="42"/>
        </w:rPr>
        <w:t xml:space="preserve"> </w:t>
      </w:r>
      <w:r w:rsidRPr="00587E7A">
        <w:rPr>
          <w:rFonts w:cs="Arial"/>
        </w:rPr>
        <w:t>after</w:t>
      </w:r>
      <w:r w:rsidRPr="00587E7A">
        <w:rPr>
          <w:rFonts w:cs="Arial"/>
          <w:spacing w:val="43"/>
        </w:rPr>
        <w:t xml:space="preserve"> </w:t>
      </w:r>
      <w:r w:rsidRPr="00587E7A">
        <w:rPr>
          <w:rFonts w:cs="Arial"/>
          <w:spacing w:val="-1"/>
        </w:rPr>
        <w:t>the</w:t>
      </w:r>
      <w:r w:rsidRPr="00587E7A">
        <w:rPr>
          <w:rFonts w:cs="Arial"/>
          <w:spacing w:val="43"/>
        </w:rPr>
        <w:t xml:space="preserve"> </w:t>
      </w:r>
      <w:r w:rsidRPr="00587E7A">
        <w:rPr>
          <w:rFonts w:cs="Arial"/>
        </w:rPr>
        <w:t>one</w:t>
      </w:r>
      <w:r w:rsidRPr="00587E7A">
        <w:rPr>
          <w:rFonts w:cs="Arial"/>
          <w:spacing w:val="44"/>
        </w:rPr>
        <w:t xml:space="preserve"> </w:t>
      </w:r>
      <w:r w:rsidRPr="00587E7A">
        <w:rPr>
          <w:rFonts w:cs="Arial"/>
          <w:spacing w:val="-1"/>
        </w:rPr>
        <w:t>year</w:t>
      </w:r>
      <w:r w:rsidRPr="00587E7A">
        <w:rPr>
          <w:rFonts w:cs="Arial"/>
          <w:spacing w:val="51"/>
        </w:rPr>
        <w:t xml:space="preserve"> </w:t>
      </w:r>
      <w:r w:rsidRPr="00587E7A">
        <w:rPr>
          <w:rFonts w:cs="Arial"/>
          <w:spacing w:val="-1"/>
        </w:rPr>
        <w:t>“live”</w:t>
      </w:r>
      <w:r w:rsidRPr="00587E7A">
        <w:rPr>
          <w:rFonts w:cs="Arial"/>
          <w:spacing w:val="61"/>
        </w:rPr>
        <w:t xml:space="preserve"> </w:t>
      </w:r>
      <w:r w:rsidRPr="00587E7A">
        <w:rPr>
          <w:rFonts w:cs="Arial"/>
          <w:spacing w:val="-1"/>
        </w:rPr>
        <w:t>mailbox</w:t>
      </w:r>
      <w:r w:rsidRPr="00587E7A">
        <w:rPr>
          <w:rFonts w:cs="Arial"/>
          <w:spacing w:val="60"/>
        </w:rPr>
        <w:t xml:space="preserve"> </w:t>
      </w:r>
      <w:r w:rsidRPr="00587E7A">
        <w:rPr>
          <w:rFonts w:cs="Arial"/>
          <w:spacing w:val="-1"/>
        </w:rPr>
        <w:t>limit.</w:t>
      </w:r>
      <w:r w:rsidRPr="00587E7A">
        <w:rPr>
          <w:rFonts w:cs="Arial"/>
          <w:spacing w:val="61"/>
        </w:rPr>
        <w:t xml:space="preserve"> </w:t>
      </w:r>
      <w:r w:rsidRPr="00587E7A">
        <w:rPr>
          <w:rFonts w:cs="Arial"/>
          <w:spacing w:val="-1"/>
        </w:rPr>
        <w:t>Once</w:t>
      </w:r>
      <w:r w:rsidRPr="00587E7A">
        <w:rPr>
          <w:rFonts w:cs="Arial"/>
          <w:spacing w:val="60"/>
        </w:rPr>
        <w:t xml:space="preserve"> </w:t>
      </w:r>
      <w:r w:rsidRPr="00587E7A">
        <w:rPr>
          <w:rFonts w:cs="Arial"/>
          <w:spacing w:val="-1"/>
        </w:rPr>
        <w:t>e–mail</w:t>
      </w:r>
      <w:r w:rsidRPr="00587E7A">
        <w:rPr>
          <w:rFonts w:cs="Arial"/>
          <w:spacing w:val="62"/>
        </w:rPr>
        <w:t xml:space="preserve"> </w:t>
      </w:r>
      <w:r w:rsidRPr="00587E7A">
        <w:rPr>
          <w:rFonts w:cs="Arial"/>
          <w:spacing w:val="-1"/>
        </w:rPr>
        <w:t>has</w:t>
      </w:r>
      <w:r w:rsidRPr="00587E7A">
        <w:rPr>
          <w:rFonts w:cs="Arial"/>
          <w:spacing w:val="60"/>
        </w:rPr>
        <w:t xml:space="preserve"> </w:t>
      </w:r>
      <w:r w:rsidRPr="00587E7A">
        <w:rPr>
          <w:rFonts w:cs="Arial"/>
        </w:rPr>
        <w:t>met</w:t>
      </w:r>
      <w:r w:rsidRPr="00587E7A">
        <w:rPr>
          <w:rFonts w:cs="Arial"/>
          <w:spacing w:val="61"/>
        </w:rPr>
        <w:t xml:space="preserve"> </w:t>
      </w:r>
      <w:r w:rsidRPr="00587E7A">
        <w:rPr>
          <w:rFonts w:cs="Arial"/>
          <w:spacing w:val="-1"/>
        </w:rPr>
        <w:t>its</w:t>
      </w:r>
      <w:r w:rsidRPr="00587E7A">
        <w:rPr>
          <w:rFonts w:cs="Arial"/>
          <w:spacing w:val="62"/>
        </w:rPr>
        <w:t xml:space="preserve"> </w:t>
      </w:r>
      <w:r w:rsidRPr="00587E7A">
        <w:rPr>
          <w:rFonts w:cs="Arial"/>
          <w:spacing w:val="-1"/>
        </w:rPr>
        <w:t>retention</w:t>
      </w:r>
      <w:r w:rsidRPr="00587E7A">
        <w:rPr>
          <w:rFonts w:cs="Arial"/>
          <w:spacing w:val="61"/>
        </w:rPr>
        <w:t xml:space="preserve"> </w:t>
      </w:r>
      <w:r w:rsidRPr="00587E7A">
        <w:rPr>
          <w:rFonts w:cs="Arial"/>
          <w:spacing w:val="-1"/>
        </w:rPr>
        <w:t>in</w:t>
      </w:r>
      <w:r w:rsidRPr="00587E7A">
        <w:rPr>
          <w:rFonts w:cs="Arial"/>
          <w:spacing w:val="61"/>
        </w:rPr>
        <w:t xml:space="preserve"> </w:t>
      </w:r>
      <w:r w:rsidRPr="00587E7A">
        <w:rPr>
          <w:rFonts w:cs="Arial"/>
          <w:spacing w:val="-1"/>
        </w:rPr>
        <w:t>accordance</w:t>
      </w:r>
      <w:r w:rsidRPr="00587E7A">
        <w:rPr>
          <w:rFonts w:cs="Arial"/>
          <w:spacing w:val="60"/>
        </w:rPr>
        <w:t xml:space="preserve"> </w:t>
      </w:r>
      <w:r w:rsidRPr="00587E7A">
        <w:rPr>
          <w:rFonts w:cs="Arial"/>
          <w:spacing w:val="-1"/>
        </w:rPr>
        <w:t>with</w:t>
      </w:r>
      <w:r w:rsidRPr="00587E7A">
        <w:rPr>
          <w:rFonts w:cs="Arial"/>
          <w:spacing w:val="71"/>
        </w:rPr>
        <w:t xml:space="preserve"> </w:t>
      </w:r>
      <w:r w:rsidRPr="00587E7A">
        <w:rPr>
          <w:rFonts w:cs="Arial"/>
          <w:spacing w:val="-1"/>
        </w:rPr>
        <w:t>Chapter 119,</w:t>
      </w:r>
      <w:r w:rsidRPr="00587E7A">
        <w:rPr>
          <w:rFonts w:cs="Arial"/>
        </w:rPr>
        <w:t xml:space="preserve"> </w:t>
      </w:r>
      <w:r w:rsidRPr="00587E7A">
        <w:rPr>
          <w:rFonts w:cs="Arial"/>
          <w:spacing w:val="-1"/>
        </w:rPr>
        <w:t>Florida Statutes,</w:t>
      </w:r>
      <w:r w:rsidRPr="00587E7A">
        <w:rPr>
          <w:rFonts w:cs="Arial"/>
        </w:rPr>
        <w:t xml:space="preserve"> </w:t>
      </w:r>
      <w:r w:rsidRPr="00587E7A">
        <w:rPr>
          <w:rFonts w:cs="Arial"/>
          <w:spacing w:val="-1"/>
        </w:rPr>
        <w:t>it</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removed.</w:t>
      </w:r>
    </w:p>
    <w:p w14:paraId="337DD372" w14:textId="77777777" w:rsidR="00F00036" w:rsidRDefault="00F00036" w:rsidP="00985A6C">
      <w:pPr>
        <w:rPr>
          <w:rFonts w:ascii="Arial" w:eastAsia="Arial" w:hAnsi="Arial" w:cs="Arial"/>
          <w:sz w:val="24"/>
          <w:szCs w:val="24"/>
        </w:rPr>
      </w:pPr>
    </w:p>
    <w:p w14:paraId="24ABFCAD" w14:textId="15CD5A5A" w:rsidR="00F00036" w:rsidRPr="008C75FF" w:rsidRDefault="003650B4" w:rsidP="00540BD0">
      <w:pPr>
        <w:pStyle w:val="ListParagraph"/>
        <w:numPr>
          <w:ilvl w:val="2"/>
          <w:numId w:val="108"/>
        </w:numPr>
        <w:rPr>
          <w:rFonts w:ascii="Arial" w:hAnsi="Arial" w:cs="Arial"/>
          <w:bCs/>
          <w:sz w:val="24"/>
          <w:szCs w:val="24"/>
        </w:rPr>
      </w:pPr>
      <w:bookmarkStart w:id="250" w:name="G.__Policy_Violations"/>
      <w:bookmarkStart w:id="251" w:name="_Toc74908352"/>
      <w:bookmarkEnd w:id="250"/>
      <w:r w:rsidRPr="008C75FF">
        <w:rPr>
          <w:rFonts w:ascii="Arial" w:hAnsi="Arial" w:cs="Arial"/>
          <w:sz w:val="24"/>
          <w:szCs w:val="24"/>
        </w:rPr>
        <w:t>Policy</w:t>
      </w:r>
      <w:r w:rsidRPr="008C75FF">
        <w:rPr>
          <w:rFonts w:ascii="Arial" w:hAnsi="Arial" w:cs="Arial"/>
          <w:spacing w:val="-6"/>
          <w:sz w:val="24"/>
          <w:szCs w:val="24"/>
        </w:rPr>
        <w:t xml:space="preserve"> </w:t>
      </w:r>
      <w:r w:rsidRPr="008C75FF">
        <w:rPr>
          <w:rFonts w:ascii="Arial" w:hAnsi="Arial" w:cs="Arial"/>
          <w:sz w:val="24"/>
          <w:szCs w:val="24"/>
        </w:rPr>
        <w:t>Violations</w:t>
      </w:r>
      <w:bookmarkEnd w:id="251"/>
    </w:p>
    <w:p w14:paraId="750949FE" w14:textId="77777777" w:rsidR="00F00036" w:rsidRPr="00587E7A" w:rsidRDefault="00F00036" w:rsidP="00985A6C">
      <w:pPr>
        <w:rPr>
          <w:rFonts w:ascii="Arial" w:eastAsia="Arial" w:hAnsi="Arial" w:cs="Arial"/>
          <w:b/>
          <w:bCs/>
          <w:sz w:val="24"/>
          <w:szCs w:val="24"/>
        </w:rPr>
      </w:pPr>
    </w:p>
    <w:p w14:paraId="00688A9E" w14:textId="77777777" w:rsidR="00F00036" w:rsidRPr="00587E7A" w:rsidRDefault="003650B4" w:rsidP="00985A6C">
      <w:pPr>
        <w:pStyle w:val="BodyText"/>
        <w:ind w:left="1543" w:right="117" w:firstLine="0"/>
        <w:rPr>
          <w:rFonts w:cs="Arial"/>
        </w:rPr>
      </w:pPr>
      <w:r w:rsidRPr="00587E7A">
        <w:rPr>
          <w:rFonts w:cs="Arial"/>
          <w:spacing w:val="-1"/>
        </w:rPr>
        <w:t>All</w:t>
      </w:r>
      <w:r w:rsidRPr="00587E7A">
        <w:rPr>
          <w:rFonts w:cs="Arial"/>
          <w:spacing w:val="14"/>
        </w:rPr>
        <w:t xml:space="preserve"> </w:t>
      </w:r>
      <w:r w:rsidRPr="00587E7A">
        <w:rPr>
          <w:rFonts w:cs="Arial"/>
          <w:spacing w:val="-1"/>
        </w:rPr>
        <w:t>Users</w:t>
      </w:r>
      <w:r w:rsidRPr="00587E7A">
        <w:rPr>
          <w:rFonts w:cs="Arial"/>
          <w:spacing w:val="15"/>
        </w:rPr>
        <w:t xml:space="preserve"> </w:t>
      </w:r>
      <w:r w:rsidRPr="00587E7A">
        <w:rPr>
          <w:rFonts w:cs="Arial"/>
          <w:spacing w:val="-1"/>
        </w:rPr>
        <w:t>should</w:t>
      </w:r>
      <w:r w:rsidRPr="00587E7A">
        <w:rPr>
          <w:rFonts w:cs="Arial"/>
          <w:spacing w:val="16"/>
        </w:rPr>
        <w:t xml:space="preserve"> </w:t>
      </w:r>
      <w:r w:rsidRPr="00587E7A">
        <w:rPr>
          <w:rFonts w:cs="Arial"/>
          <w:spacing w:val="-1"/>
        </w:rPr>
        <w:t>report</w:t>
      </w:r>
      <w:r w:rsidRPr="00587E7A">
        <w:rPr>
          <w:rFonts w:cs="Arial"/>
          <w:spacing w:val="15"/>
        </w:rPr>
        <w:t xml:space="preserve"> </w:t>
      </w:r>
      <w:r w:rsidRPr="00587E7A">
        <w:rPr>
          <w:rFonts w:cs="Arial"/>
        </w:rPr>
        <w:t>any</w:t>
      </w:r>
      <w:r w:rsidRPr="00587E7A">
        <w:rPr>
          <w:rFonts w:cs="Arial"/>
          <w:spacing w:val="12"/>
        </w:rPr>
        <w:t xml:space="preserve"> </w:t>
      </w:r>
      <w:r w:rsidRPr="00587E7A">
        <w:rPr>
          <w:rFonts w:cs="Arial"/>
          <w:spacing w:val="-1"/>
        </w:rPr>
        <w:t>discovered</w:t>
      </w:r>
      <w:r w:rsidRPr="00587E7A">
        <w:rPr>
          <w:rFonts w:cs="Arial"/>
          <w:spacing w:val="13"/>
        </w:rPr>
        <w:t xml:space="preserve"> </w:t>
      </w:r>
      <w:r w:rsidRPr="00587E7A">
        <w:rPr>
          <w:rFonts w:cs="Arial"/>
          <w:spacing w:val="-1"/>
        </w:rPr>
        <w:t>unauthorized</w:t>
      </w:r>
      <w:r w:rsidRPr="00587E7A">
        <w:rPr>
          <w:rFonts w:cs="Arial"/>
          <w:spacing w:val="16"/>
        </w:rPr>
        <w:t xml:space="preserve"> </w:t>
      </w:r>
      <w:r w:rsidRPr="00587E7A">
        <w:rPr>
          <w:rFonts w:cs="Arial"/>
        </w:rPr>
        <w:t>access</w:t>
      </w:r>
      <w:r w:rsidRPr="00587E7A">
        <w:rPr>
          <w:rFonts w:cs="Arial"/>
          <w:spacing w:val="12"/>
        </w:rPr>
        <w:t xml:space="preserve"> </w:t>
      </w:r>
      <w:r w:rsidRPr="00587E7A">
        <w:rPr>
          <w:rFonts w:cs="Arial"/>
          <w:spacing w:val="-1"/>
        </w:rPr>
        <w:t>attempts</w:t>
      </w:r>
      <w:r w:rsidRPr="00587E7A">
        <w:rPr>
          <w:rFonts w:cs="Arial"/>
          <w:spacing w:val="12"/>
        </w:rPr>
        <w:t xml:space="preserve"> </w:t>
      </w:r>
      <w:r w:rsidRPr="00587E7A">
        <w:rPr>
          <w:rFonts w:cs="Arial"/>
        </w:rPr>
        <w:t>or</w:t>
      </w:r>
      <w:r w:rsidRPr="00587E7A">
        <w:rPr>
          <w:rFonts w:cs="Arial"/>
          <w:spacing w:val="14"/>
        </w:rPr>
        <w:t xml:space="preserve"> </w:t>
      </w:r>
      <w:r w:rsidRPr="00587E7A">
        <w:rPr>
          <w:rFonts w:cs="Arial"/>
          <w:spacing w:val="-1"/>
        </w:rPr>
        <w:lastRenderedPageBreak/>
        <w:t>other</w:t>
      </w:r>
      <w:r w:rsidRPr="00587E7A">
        <w:rPr>
          <w:rFonts w:cs="Arial"/>
          <w:spacing w:val="53"/>
        </w:rPr>
        <w:t xml:space="preserve"> </w:t>
      </w:r>
      <w:r w:rsidRPr="00587E7A">
        <w:rPr>
          <w:rFonts w:cs="Arial"/>
          <w:spacing w:val="-1"/>
        </w:rPr>
        <w:t>improper</w:t>
      </w:r>
      <w:r w:rsidRPr="00587E7A">
        <w:rPr>
          <w:rFonts w:cs="Arial"/>
          <w:spacing w:val="21"/>
        </w:rPr>
        <w:t xml:space="preserve"> </w:t>
      </w:r>
      <w:r w:rsidRPr="00587E7A">
        <w:rPr>
          <w:rFonts w:cs="Arial"/>
          <w:spacing w:val="-1"/>
        </w:rPr>
        <w:t>usage</w:t>
      </w:r>
      <w:r w:rsidRPr="00587E7A">
        <w:rPr>
          <w:rFonts w:cs="Arial"/>
          <w:spacing w:val="23"/>
        </w:rPr>
        <w:t xml:space="preserve"> </w:t>
      </w:r>
      <w:r w:rsidRPr="00587E7A">
        <w:rPr>
          <w:rFonts w:cs="Arial"/>
          <w:spacing w:val="-1"/>
        </w:rPr>
        <w:t>of</w:t>
      </w:r>
      <w:r w:rsidRPr="00587E7A">
        <w:rPr>
          <w:rFonts w:cs="Arial"/>
          <w:spacing w:val="25"/>
        </w:rPr>
        <w:t xml:space="preserve"> </w:t>
      </w:r>
      <w:r w:rsidRPr="00587E7A">
        <w:rPr>
          <w:rFonts w:cs="Arial"/>
          <w:spacing w:val="-1"/>
        </w:rPr>
        <w:t>City</w:t>
      </w:r>
      <w:r w:rsidRPr="00587E7A">
        <w:rPr>
          <w:rFonts w:cs="Arial"/>
          <w:spacing w:val="20"/>
        </w:rPr>
        <w:t xml:space="preserve"> </w:t>
      </w:r>
      <w:r w:rsidRPr="00587E7A">
        <w:rPr>
          <w:rFonts w:cs="Arial"/>
        </w:rPr>
        <w:t>of</w:t>
      </w:r>
      <w:r w:rsidRPr="00587E7A">
        <w:rPr>
          <w:rFonts w:cs="Arial"/>
          <w:spacing w:val="25"/>
        </w:rPr>
        <w:t xml:space="preserve"> </w:t>
      </w:r>
      <w:r w:rsidRPr="00587E7A">
        <w:rPr>
          <w:rFonts w:cs="Arial"/>
          <w:spacing w:val="-1"/>
        </w:rPr>
        <w:t>Titusville</w:t>
      </w:r>
      <w:r w:rsidRPr="00587E7A">
        <w:rPr>
          <w:rFonts w:cs="Arial"/>
          <w:spacing w:val="23"/>
        </w:rPr>
        <w:t xml:space="preserve"> </w:t>
      </w:r>
      <w:r w:rsidRPr="00587E7A">
        <w:rPr>
          <w:rFonts w:cs="Arial"/>
          <w:spacing w:val="-1"/>
        </w:rPr>
        <w:t>computers,</w:t>
      </w:r>
      <w:r w:rsidRPr="00587E7A">
        <w:rPr>
          <w:rFonts w:cs="Arial"/>
          <w:spacing w:val="23"/>
        </w:rPr>
        <w:t xml:space="preserve"> </w:t>
      </w:r>
      <w:r w:rsidRPr="00587E7A">
        <w:rPr>
          <w:rFonts w:cs="Arial"/>
          <w:spacing w:val="-1"/>
        </w:rPr>
        <w:t>networks,</w:t>
      </w:r>
      <w:r w:rsidRPr="00587E7A">
        <w:rPr>
          <w:rFonts w:cs="Arial"/>
          <w:spacing w:val="23"/>
        </w:rPr>
        <w:t xml:space="preserve"> </w:t>
      </w:r>
      <w:r w:rsidRPr="00587E7A">
        <w:rPr>
          <w:rFonts w:cs="Arial"/>
        </w:rPr>
        <w:t>or</w:t>
      </w:r>
      <w:r w:rsidRPr="00587E7A">
        <w:rPr>
          <w:rFonts w:cs="Arial"/>
          <w:spacing w:val="21"/>
        </w:rPr>
        <w:t xml:space="preserve"> </w:t>
      </w:r>
      <w:r w:rsidRPr="00587E7A">
        <w:rPr>
          <w:rFonts w:cs="Arial"/>
        </w:rPr>
        <w:t>other</w:t>
      </w:r>
      <w:r w:rsidRPr="00587E7A">
        <w:rPr>
          <w:rFonts w:cs="Arial"/>
          <w:spacing w:val="21"/>
        </w:rPr>
        <w:t xml:space="preserve"> </w:t>
      </w:r>
      <w:r w:rsidRPr="00587E7A">
        <w:rPr>
          <w:rFonts w:cs="Arial"/>
          <w:spacing w:val="-1"/>
        </w:rPr>
        <w:t>information</w:t>
      </w:r>
      <w:r w:rsidRPr="00587E7A">
        <w:rPr>
          <w:rFonts w:cs="Arial"/>
          <w:spacing w:val="53"/>
        </w:rPr>
        <w:t xml:space="preserve"> </w:t>
      </w:r>
      <w:r w:rsidRPr="00587E7A">
        <w:rPr>
          <w:rFonts w:cs="Arial"/>
          <w:spacing w:val="-1"/>
        </w:rPr>
        <w:t>processing</w:t>
      </w:r>
      <w:r w:rsidRPr="00587E7A">
        <w:rPr>
          <w:rFonts w:cs="Arial"/>
          <w:spacing w:val="23"/>
        </w:rPr>
        <w:t xml:space="preserve"> </w:t>
      </w:r>
      <w:r w:rsidRPr="00587E7A">
        <w:rPr>
          <w:rFonts w:cs="Arial"/>
          <w:spacing w:val="-1"/>
        </w:rPr>
        <w:t>equipment.</w:t>
      </w:r>
      <w:r w:rsidRPr="00587E7A">
        <w:rPr>
          <w:rFonts w:cs="Arial"/>
          <w:spacing w:val="22"/>
        </w:rPr>
        <w:t xml:space="preserve"> </w:t>
      </w:r>
      <w:r w:rsidRPr="00587E7A">
        <w:rPr>
          <w:rFonts w:cs="Arial"/>
          <w:spacing w:val="-1"/>
        </w:rPr>
        <w:t>If</w:t>
      </w:r>
      <w:r w:rsidRPr="00587E7A">
        <w:rPr>
          <w:rFonts w:cs="Arial"/>
          <w:spacing w:val="27"/>
        </w:rPr>
        <w:t xml:space="preserve"> </w:t>
      </w:r>
      <w:r w:rsidRPr="00587E7A">
        <w:rPr>
          <w:rFonts w:cs="Arial"/>
          <w:spacing w:val="-1"/>
        </w:rPr>
        <w:t>you</w:t>
      </w:r>
      <w:r w:rsidRPr="00587E7A">
        <w:rPr>
          <w:rFonts w:cs="Arial"/>
          <w:spacing w:val="23"/>
        </w:rPr>
        <w:t xml:space="preserve"> </w:t>
      </w:r>
      <w:r w:rsidRPr="00587E7A">
        <w:rPr>
          <w:rFonts w:cs="Arial"/>
          <w:spacing w:val="-1"/>
        </w:rPr>
        <w:t>observe,</w:t>
      </w:r>
      <w:r w:rsidRPr="00587E7A">
        <w:rPr>
          <w:rFonts w:cs="Arial"/>
          <w:spacing w:val="24"/>
        </w:rPr>
        <w:t xml:space="preserve"> </w:t>
      </w:r>
      <w:r w:rsidRPr="00587E7A">
        <w:rPr>
          <w:rFonts w:cs="Arial"/>
        </w:rPr>
        <w:t>or</w:t>
      </w:r>
      <w:r w:rsidRPr="00587E7A">
        <w:rPr>
          <w:rFonts w:cs="Arial"/>
          <w:spacing w:val="21"/>
        </w:rPr>
        <w:t xml:space="preserve"> </w:t>
      </w:r>
      <w:r w:rsidRPr="00587E7A">
        <w:rPr>
          <w:rFonts w:cs="Arial"/>
          <w:spacing w:val="-2"/>
        </w:rPr>
        <w:t>have</w:t>
      </w:r>
      <w:r w:rsidRPr="00587E7A">
        <w:rPr>
          <w:rFonts w:cs="Arial"/>
          <w:spacing w:val="25"/>
        </w:rPr>
        <w:t xml:space="preserve"> </w:t>
      </w:r>
      <w:r w:rsidRPr="00587E7A">
        <w:rPr>
          <w:rFonts w:cs="Arial"/>
          <w:spacing w:val="-1"/>
        </w:rPr>
        <w:t>reported</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you,</w:t>
      </w:r>
      <w:r w:rsidRPr="00587E7A">
        <w:rPr>
          <w:rFonts w:cs="Arial"/>
          <w:spacing w:val="24"/>
        </w:rPr>
        <w:t xml:space="preserve"> </w:t>
      </w:r>
      <w:r w:rsidRPr="00587E7A">
        <w:rPr>
          <w:rFonts w:cs="Arial"/>
        </w:rPr>
        <w:t>a</w:t>
      </w:r>
      <w:r w:rsidRPr="00587E7A">
        <w:rPr>
          <w:rFonts w:cs="Arial"/>
          <w:spacing w:val="20"/>
        </w:rPr>
        <w:t xml:space="preserve"> </w:t>
      </w:r>
      <w:r w:rsidRPr="00587E7A">
        <w:rPr>
          <w:rFonts w:cs="Arial"/>
          <w:spacing w:val="-1"/>
        </w:rPr>
        <w:t>security</w:t>
      </w:r>
      <w:r w:rsidRPr="00587E7A">
        <w:rPr>
          <w:rFonts w:cs="Arial"/>
          <w:spacing w:val="22"/>
        </w:rPr>
        <w:t xml:space="preserve"> </w:t>
      </w:r>
      <w:r w:rsidRPr="00587E7A">
        <w:rPr>
          <w:rFonts w:cs="Arial"/>
        </w:rPr>
        <w:t>or</w:t>
      </w:r>
      <w:r w:rsidRPr="00587E7A">
        <w:rPr>
          <w:rFonts w:cs="Arial"/>
          <w:spacing w:val="23"/>
        </w:rPr>
        <w:t xml:space="preserve"> </w:t>
      </w:r>
      <w:r w:rsidRPr="00587E7A">
        <w:rPr>
          <w:rFonts w:cs="Arial"/>
          <w:spacing w:val="-1"/>
        </w:rPr>
        <w:t>abuse</w:t>
      </w:r>
      <w:r w:rsidRPr="00587E7A">
        <w:rPr>
          <w:rFonts w:cs="Arial"/>
          <w:spacing w:val="69"/>
        </w:rPr>
        <w:t xml:space="preserve"> </w:t>
      </w:r>
      <w:r w:rsidRPr="00587E7A">
        <w:rPr>
          <w:rFonts w:cs="Arial"/>
          <w:spacing w:val="-1"/>
        </w:rPr>
        <w:t>problem,</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any</w:t>
      </w:r>
      <w:r w:rsidRPr="00587E7A">
        <w:rPr>
          <w:rFonts w:cs="Arial"/>
          <w:spacing w:val="64"/>
        </w:rPr>
        <w:t xml:space="preserve"> </w:t>
      </w:r>
      <w:r w:rsidRPr="00587E7A">
        <w:rPr>
          <w:rFonts w:cs="Arial"/>
          <w:spacing w:val="-1"/>
        </w:rPr>
        <w:t>city</w:t>
      </w:r>
      <w:r w:rsidRPr="00587E7A">
        <w:rPr>
          <w:rFonts w:cs="Arial"/>
          <w:spacing w:val="65"/>
        </w:rPr>
        <w:t xml:space="preserve"> </w:t>
      </w:r>
      <w:r w:rsidRPr="00587E7A">
        <w:rPr>
          <w:rFonts w:cs="Arial"/>
          <w:spacing w:val="-1"/>
        </w:rPr>
        <w:t>computer</w:t>
      </w:r>
      <w:r w:rsidRPr="00587E7A">
        <w:rPr>
          <w:rFonts w:cs="Arial"/>
        </w:rPr>
        <w:t xml:space="preserve"> or</w:t>
      </w:r>
      <w:r w:rsidRPr="00587E7A">
        <w:rPr>
          <w:rFonts w:cs="Arial"/>
          <w:spacing w:val="64"/>
        </w:rPr>
        <w:t xml:space="preserve"> </w:t>
      </w:r>
      <w:r w:rsidRPr="00587E7A">
        <w:rPr>
          <w:rFonts w:cs="Arial"/>
          <w:spacing w:val="-1"/>
        </w:rPr>
        <w:t>network</w:t>
      </w:r>
      <w:r w:rsidRPr="00587E7A">
        <w:rPr>
          <w:rFonts w:cs="Arial"/>
          <w:spacing w:val="64"/>
        </w:rPr>
        <w:t xml:space="preserve"> </w:t>
      </w:r>
      <w:r w:rsidRPr="00587E7A">
        <w:rPr>
          <w:rFonts w:cs="Arial"/>
          <w:spacing w:val="-1"/>
        </w:rPr>
        <w:t>facilities,</w:t>
      </w:r>
      <w:r w:rsidRPr="00587E7A">
        <w:rPr>
          <w:rFonts w:cs="Arial"/>
          <w:spacing w:val="1"/>
        </w:rPr>
        <w:t xml:space="preserve"> </w:t>
      </w:r>
      <w:r w:rsidRPr="00587E7A">
        <w:rPr>
          <w:rFonts w:cs="Arial"/>
          <w:spacing w:val="-1"/>
        </w:rPr>
        <w:t>including</w:t>
      </w:r>
      <w:r w:rsidRPr="00587E7A">
        <w:rPr>
          <w:rFonts w:cs="Arial"/>
          <w:spacing w:val="64"/>
        </w:rPr>
        <w:t xml:space="preserve"> </w:t>
      </w:r>
      <w:r w:rsidRPr="00587E7A">
        <w:rPr>
          <w:rFonts w:cs="Arial"/>
          <w:spacing w:val="-1"/>
        </w:rPr>
        <w:t>violations</w:t>
      </w:r>
      <w:r w:rsidRPr="00587E7A">
        <w:rPr>
          <w:rFonts w:cs="Arial"/>
        </w:rPr>
        <w:t xml:space="preserve"> </w:t>
      </w:r>
      <w:r w:rsidRPr="00587E7A">
        <w:rPr>
          <w:rFonts w:cs="Arial"/>
          <w:spacing w:val="-1"/>
        </w:rPr>
        <w:t>of</w:t>
      </w:r>
      <w:r w:rsidRPr="00587E7A">
        <w:rPr>
          <w:rFonts w:cs="Arial"/>
          <w:spacing w:val="1"/>
        </w:rPr>
        <w:t xml:space="preserve"> </w:t>
      </w:r>
      <w:r w:rsidRPr="00587E7A">
        <w:rPr>
          <w:rFonts w:cs="Arial"/>
          <w:spacing w:val="-1"/>
        </w:rPr>
        <w:t>this</w:t>
      </w:r>
      <w:r w:rsidRPr="00587E7A">
        <w:rPr>
          <w:rFonts w:cs="Arial"/>
          <w:spacing w:val="79"/>
        </w:rPr>
        <w:t xml:space="preserve"> </w:t>
      </w:r>
      <w:r w:rsidRPr="00587E7A">
        <w:rPr>
          <w:rFonts w:cs="Arial"/>
          <w:spacing w:val="-1"/>
        </w:rPr>
        <w:t>policy,</w:t>
      </w:r>
      <w:r w:rsidRPr="00587E7A">
        <w:rPr>
          <w:rFonts w:cs="Arial"/>
          <w:spacing w:val="62"/>
        </w:rPr>
        <w:t xml:space="preserve"> </w:t>
      </w:r>
      <w:r w:rsidRPr="00587E7A">
        <w:rPr>
          <w:rFonts w:cs="Arial"/>
          <w:spacing w:val="-1"/>
        </w:rPr>
        <w:t>you</w:t>
      </w:r>
      <w:r w:rsidRPr="00587E7A">
        <w:rPr>
          <w:rFonts w:cs="Arial"/>
          <w:spacing w:val="61"/>
        </w:rPr>
        <w:t xml:space="preserve"> </w:t>
      </w:r>
      <w:r w:rsidRPr="00587E7A">
        <w:rPr>
          <w:rFonts w:cs="Arial"/>
          <w:spacing w:val="-1"/>
        </w:rPr>
        <w:t>should</w:t>
      </w:r>
      <w:r w:rsidRPr="00587E7A">
        <w:rPr>
          <w:rFonts w:cs="Arial"/>
          <w:spacing w:val="59"/>
        </w:rPr>
        <w:t xml:space="preserve"> </w:t>
      </w:r>
      <w:r w:rsidRPr="00587E7A">
        <w:rPr>
          <w:rFonts w:cs="Arial"/>
          <w:spacing w:val="-1"/>
        </w:rPr>
        <w:t>notify</w:t>
      </w:r>
      <w:r w:rsidRPr="00587E7A">
        <w:rPr>
          <w:rFonts w:cs="Arial"/>
          <w:spacing w:val="57"/>
        </w:rPr>
        <w:t xml:space="preserve"> </w:t>
      </w:r>
      <w:r w:rsidRPr="00587E7A">
        <w:rPr>
          <w:rFonts w:cs="Arial"/>
        </w:rPr>
        <w:t>the</w:t>
      </w:r>
      <w:r w:rsidRPr="00587E7A">
        <w:rPr>
          <w:rFonts w:cs="Arial"/>
          <w:spacing w:val="61"/>
        </w:rPr>
        <w:t xml:space="preserve"> </w:t>
      </w:r>
      <w:r w:rsidRPr="00587E7A">
        <w:rPr>
          <w:rFonts w:cs="Arial"/>
          <w:spacing w:val="-1"/>
        </w:rPr>
        <w:t>Information</w:t>
      </w:r>
      <w:r w:rsidRPr="00587E7A">
        <w:rPr>
          <w:rFonts w:cs="Arial"/>
          <w:spacing w:val="59"/>
        </w:rPr>
        <w:t xml:space="preserve"> </w:t>
      </w:r>
      <w:r w:rsidRPr="00587E7A">
        <w:rPr>
          <w:rFonts w:cs="Arial"/>
          <w:spacing w:val="-1"/>
        </w:rPr>
        <w:t>Technology</w:t>
      </w:r>
      <w:r w:rsidRPr="00587E7A">
        <w:rPr>
          <w:rFonts w:cs="Arial"/>
          <w:spacing w:val="58"/>
        </w:rPr>
        <w:t xml:space="preserve"> </w:t>
      </w:r>
      <w:r w:rsidRPr="00587E7A">
        <w:rPr>
          <w:rFonts w:cs="Arial"/>
          <w:spacing w:val="-1"/>
        </w:rPr>
        <w:t>Director</w:t>
      </w:r>
      <w:r w:rsidRPr="00587E7A">
        <w:rPr>
          <w:rFonts w:cs="Arial"/>
          <w:spacing w:val="59"/>
        </w:rPr>
        <w:t xml:space="preserve"> </w:t>
      </w:r>
      <w:r w:rsidRPr="00587E7A">
        <w:rPr>
          <w:rFonts w:cs="Arial"/>
        </w:rPr>
        <w:t>or</w:t>
      </w:r>
      <w:r w:rsidRPr="00587E7A">
        <w:rPr>
          <w:rFonts w:cs="Arial"/>
          <w:spacing w:val="60"/>
        </w:rPr>
        <w:t xml:space="preserve"> </w:t>
      </w:r>
      <w:r w:rsidRPr="00587E7A">
        <w:rPr>
          <w:rFonts w:cs="Arial"/>
        </w:rPr>
        <w:t>the</w:t>
      </w:r>
      <w:r w:rsidRPr="00587E7A">
        <w:rPr>
          <w:rFonts w:cs="Arial"/>
          <w:spacing w:val="61"/>
        </w:rPr>
        <w:t xml:space="preserve"> </w:t>
      </w:r>
      <w:r w:rsidRPr="00587E7A">
        <w:rPr>
          <w:rFonts w:cs="Arial"/>
          <w:spacing w:val="-1"/>
        </w:rPr>
        <w:t>city’s</w:t>
      </w:r>
      <w:r w:rsidRPr="00587E7A">
        <w:rPr>
          <w:rFonts w:cs="Arial"/>
          <w:spacing w:val="59"/>
        </w:rPr>
        <w:t xml:space="preserve"> </w:t>
      </w:r>
      <w:r w:rsidRPr="00587E7A">
        <w:rPr>
          <w:rFonts w:cs="Arial"/>
          <w:spacing w:val="-1"/>
        </w:rPr>
        <w:t>ethics</w:t>
      </w:r>
      <w:r w:rsidRPr="00587E7A">
        <w:rPr>
          <w:rFonts w:cs="Arial"/>
          <w:spacing w:val="65"/>
        </w:rPr>
        <w:t xml:space="preserve"> </w:t>
      </w:r>
      <w:r w:rsidRPr="00587E7A">
        <w:rPr>
          <w:rFonts w:cs="Arial"/>
          <w:spacing w:val="-1"/>
        </w:rPr>
        <w:t>compliance officer</w:t>
      </w:r>
      <w:r w:rsidRPr="00587E7A">
        <w:rPr>
          <w:rFonts w:cs="Arial"/>
          <w:spacing w:val="-3"/>
        </w:rPr>
        <w:t xml:space="preserve"> </w:t>
      </w:r>
      <w:r w:rsidRPr="00587E7A">
        <w:rPr>
          <w:rFonts w:cs="Arial"/>
        </w:rPr>
        <w:t xml:space="preserve">as </w:t>
      </w:r>
      <w:r w:rsidRPr="00587E7A">
        <w:rPr>
          <w:rFonts w:cs="Arial"/>
          <w:spacing w:val="-1"/>
        </w:rPr>
        <w:t>appropriate.</w:t>
      </w:r>
    </w:p>
    <w:p w14:paraId="5076C142" w14:textId="77777777" w:rsidR="00F00036" w:rsidRPr="00587E7A" w:rsidRDefault="003650B4" w:rsidP="00985A6C">
      <w:pPr>
        <w:pStyle w:val="BodyText"/>
        <w:ind w:left="1543" w:right="118" w:firstLine="0"/>
        <w:rPr>
          <w:rFonts w:cs="Arial"/>
        </w:rPr>
      </w:pPr>
      <w:r w:rsidRPr="00587E7A">
        <w:rPr>
          <w:rFonts w:cs="Arial"/>
          <w:spacing w:val="-1"/>
        </w:rPr>
        <w:t>Employees</w:t>
      </w:r>
      <w:r w:rsidRPr="00587E7A">
        <w:rPr>
          <w:rFonts w:cs="Arial"/>
          <w:spacing w:val="22"/>
        </w:rPr>
        <w:t xml:space="preserve"> </w:t>
      </w:r>
      <w:r w:rsidRPr="00587E7A">
        <w:rPr>
          <w:rFonts w:cs="Arial"/>
          <w:spacing w:val="-1"/>
        </w:rPr>
        <w:t>who</w:t>
      </w:r>
      <w:r w:rsidRPr="00587E7A">
        <w:rPr>
          <w:rFonts w:cs="Arial"/>
          <w:spacing w:val="25"/>
        </w:rPr>
        <w:t xml:space="preserve"> </w:t>
      </w:r>
      <w:r w:rsidRPr="00587E7A">
        <w:rPr>
          <w:rFonts w:cs="Arial"/>
          <w:spacing w:val="-1"/>
        </w:rPr>
        <w:t>violate</w:t>
      </w:r>
      <w:r w:rsidRPr="00587E7A">
        <w:rPr>
          <w:rFonts w:cs="Arial"/>
          <w:spacing w:val="23"/>
        </w:rPr>
        <w:t xml:space="preserve"> </w:t>
      </w:r>
      <w:r w:rsidRPr="00587E7A">
        <w:rPr>
          <w:rFonts w:cs="Arial"/>
        </w:rPr>
        <w:t>these</w:t>
      </w:r>
      <w:r w:rsidRPr="00587E7A">
        <w:rPr>
          <w:rFonts w:cs="Arial"/>
          <w:spacing w:val="23"/>
        </w:rPr>
        <w:t xml:space="preserve"> </w:t>
      </w:r>
      <w:r w:rsidRPr="00587E7A">
        <w:rPr>
          <w:rFonts w:cs="Arial"/>
          <w:spacing w:val="-1"/>
        </w:rPr>
        <w:t>policies</w:t>
      </w:r>
      <w:r w:rsidRPr="00587E7A">
        <w:rPr>
          <w:rFonts w:cs="Arial"/>
          <w:spacing w:val="22"/>
        </w:rPr>
        <w:t xml:space="preserve"> </w:t>
      </w:r>
      <w:r w:rsidRPr="00587E7A">
        <w:rPr>
          <w:rFonts w:cs="Arial"/>
        </w:rPr>
        <w:t>cost</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spacing w:val="-1"/>
        </w:rPr>
        <w:t>money,</w:t>
      </w:r>
      <w:r w:rsidRPr="00587E7A">
        <w:rPr>
          <w:rFonts w:cs="Arial"/>
          <w:spacing w:val="24"/>
        </w:rPr>
        <w:t xml:space="preserve"> </w:t>
      </w:r>
      <w:r w:rsidRPr="00587E7A">
        <w:rPr>
          <w:rFonts w:cs="Arial"/>
          <w:spacing w:val="-1"/>
        </w:rPr>
        <w:t>waste</w:t>
      </w:r>
      <w:r w:rsidRPr="00587E7A">
        <w:rPr>
          <w:rFonts w:cs="Arial"/>
          <w:spacing w:val="23"/>
        </w:rPr>
        <w:t xml:space="preserve"> </w:t>
      </w:r>
      <w:r w:rsidRPr="00587E7A">
        <w:rPr>
          <w:rFonts w:cs="Arial"/>
          <w:spacing w:val="-1"/>
        </w:rPr>
        <w:t>scarce</w:t>
      </w:r>
      <w:r w:rsidRPr="00587E7A">
        <w:rPr>
          <w:rFonts w:cs="Arial"/>
          <w:spacing w:val="23"/>
        </w:rPr>
        <w:t xml:space="preserve"> </w:t>
      </w:r>
      <w:r w:rsidRPr="00587E7A">
        <w:rPr>
          <w:rFonts w:cs="Arial"/>
          <w:spacing w:val="-1"/>
        </w:rPr>
        <w:t>resources,</w:t>
      </w:r>
      <w:r w:rsidRPr="00587E7A">
        <w:rPr>
          <w:rFonts w:cs="Arial"/>
          <w:spacing w:val="61"/>
        </w:rPr>
        <w:t xml:space="preserve"> </w:t>
      </w:r>
      <w:r w:rsidRPr="00587E7A">
        <w:rPr>
          <w:rFonts w:cs="Arial"/>
          <w:spacing w:val="-1"/>
        </w:rPr>
        <w:t>tarnish</w:t>
      </w:r>
      <w:r w:rsidRPr="00587E7A">
        <w:rPr>
          <w:rFonts w:cs="Arial"/>
          <w:spacing w:val="65"/>
        </w:rPr>
        <w:t xml:space="preserve"> </w:t>
      </w:r>
      <w:r w:rsidRPr="00587E7A">
        <w:rPr>
          <w:rFonts w:cs="Arial"/>
          <w:spacing w:val="-1"/>
        </w:rPr>
        <w:t>the</w:t>
      </w:r>
      <w:r w:rsidRPr="00587E7A">
        <w:rPr>
          <w:rFonts w:cs="Arial"/>
          <w:spacing w:val="66"/>
        </w:rPr>
        <w:t xml:space="preserve"> </w:t>
      </w:r>
      <w:r w:rsidRPr="00587E7A">
        <w:rPr>
          <w:rFonts w:cs="Arial"/>
          <w:spacing w:val="-1"/>
        </w:rPr>
        <w:t>image</w:t>
      </w:r>
      <w:r w:rsidRPr="00587E7A">
        <w:rPr>
          <w:rFonts w:cs="Arial"/>
          <w:spacing w:val="66"/>
        </w:rPr>
        <w:t xml:space="preserve"> </w:t>
      </w:r>
      <w:r w:rsidRPr="00587E7A">
        <w:rPr>
          <w:rFonts w:cs="Arial"/>
          <w:spacing w:val="-1"/>
        </w:rPr>
        <w:t>of</w:t>
      </w:r>
      <w:r w:rsidRPr="00587E7A">
        <w:rPr>
          <w:rFonts w:cs="Arial"/>
          <w:spacing w:val="62"/>
        </w:rPr>
        <w:t xml:space="preserve"> </w:t>
      </w:r>
      <w:r w:rsidRPr="00587E7A">
        <w:rPr>
          <w:rFonts w:cs="Arial"/>
        </w:rPr>
        <w:t>the</w:t>
      </w:r>
      <w:r w:rsidRPr="00587E7A">
        <w:rPr>
          <w:rFonts w:cs="Arial"/>
          <w:spacing w:val="66"/>
        </w:rPr>
        <w:t xml:space="preserve"> </w:t>
      </w:r>
      <w:r w:rsidRPr="00587E7A">
        <w:rPr>
          <w:rFonts w:cs="Arial"/>
          <w:spacing w:val="-1"/>
        </w:rPr>
        <w:t>City</w:t>
      </w:r>
      <w:r w:rsidRPr="00587E7A">
        <w:rPr>
          <w:rFonts w:cs="Arial"/>
          <w:spacing w:val="63"/>
        </w:rPr>
        <w:t xml:space="preserve"> </w:t>
      </w:r>
      <w:r w:rsidRPr="00587E7A">
        <w:rPr>
          <w:rFonts w:cs="Arial"/>
          <w:spacing w:val="-1"/>
        </w:rPr>
        <w:t>of</w:t>
      </w:r>
      <w:r w:rsidRPr="00587E7A">
        <w:rPr>
          <w:rFonts w:cs="Arial"/>
          <w:spacing w:val="66"/>
        </w:rPr>
        <w:t xml:space="preserve"> </w:t>
      </w:r>
      <w:r w:rsidRPr="00587E7A">
        <w:rPr>
          <w:rFonts w:cs="Arial"/>
          <w:spacing w:val="-1"/>
        </w:rPr>
        <w:t>Titusville,</w:t>
      </w:r>
      <w:r w:rsidRPr="00587E7A">
        <w:rPr>
          <w:rFonts w:cs="Arial"/>
          <w:spacing w:val="65"/>
        </w:rPr>
        <w:t xml:space="preserve"> </w:t>
      </w:r>
      <w:r w:rsidRPr="00587E7A">
        <w:rPr>
          <w:rFonts w:cs="Arial"/>
        </w:rPr>
        <w:t>and</w:t>
      </w:r>
      <w:r w:rsidRPr="00587E7A">
        <w:rPr>
          <w:rFonts w:cs="Arial"/>
          <w:spacing w:val="64"/>
        </w:rPr>
        <w:t xml:space="preserve"> </w:t>
      </w:r>
      <w:r w:rsidRPr="00587E7A">
        <w:rPr>
          <w:rFonts w:cs="Arial"/>
          <w:spacing w:val="-1"/>
        </w:rPr>
        <w:t>may</w:t>
      </w:r>
      <w:r w:rsidRPr="00587E7A">
        <w:rPr>
          <w:rFonts w:cs="Arial"/>
          <w:spacing w:val="63"/>
        </w:rPr>
        <w:t xml:space="preserve"> </w:t>
      </w:r>
      <w:r w:rsidRPr="00587E7A">
        <w:rPr>
          <w:rFonts w:cs="Arial"/>
          <w:spacing w:val="-1"/>
        </w:rPr>
        <w:t>violate</w:t>
      </w:r>
      <w:r w:rsidRPr="00587E7A">
        <w:rPr>
          <w:rFonts w:cs="Arial"/>
          <w:spacing w:val="65"/>
        </w:rPr>
        <w:t xml:space="preserve"> </w:t>
      </w:r>
      <w:r w:rsidRPr="00587E7A">
        <w:rPr>
          <w:rFonts w:cs="Arial"/>
        </w:rPr>
        <w:t>the</w:t>
      </w:r>
      <w:r w:rsidRPr="00587E7A">
        <w:rPr>
          <w:rFonts w:cs="Arial"/>
          <w:spacing w:val="64"/>
        </w:rPr>
        <w:t xml:space="preserve"> </w:t>
      </w:r>
      <w:r w:rsidRPr="00587E7A">
        <w:rPr>
          <w:rFonts w:cs="Arial"/>
          <w:spacing w:val="-1"/>
        </w:rPr>
        <w:t>law.</w:t>
      </w:r>
      <w:r w:rsidRPr="00587E7A">
        <w:rPr>
          <w:rFonts w:cs="Arial"/>
          <w:spacing w:val="66"/>
        </w:rPr>
        <w:t xml:space="preserve"> </w:t>
      </w:r>
      <w:r w:rsidRPr="00587E7A">
        <w:rPr>
          <w:rFonts w:cs="Arial"/>
          <w:spacing w:val="-1"/>
        </w:rPr>
        <w:t>Persons</w:t>
      </w:r>
      <w:r w:rsidRPr="00587E7A">
        <w:rPr>
          <w:rFonts w:cs="Arial"/>
          <w:spacing w:val="65"/>
        </w:rPr>
        <w:t xml:space="preserve"> </w:t>
      </w:r>
      <w:r w:rsidRPr="00587E7A">
        <w:rPr>
          <w:rFonts w:cs="Arial"/>
          <w:spacing w:val="-1"/>
        </w:rPr>
        <w:t>in</w:t>
      </w:r>
      <w:r w:rsidRPr="00587E7A">
        <w:rPr>
          <w:rFonts w:cs="Arial"/>
          <w:spacing w:val="53"/>
        </w:rPr>
        <w:t xml:space="preserve"> </w:t>
      </w:r>
      <w:r w:rsidRPr="00587E7A">
        <w:rPr>
          <w:rFonts w:cs="Arial"/>
          <w:spacing w:val="-1"/>
        </w:rPr>
        <w:t>violation</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this</w:t>
      </w:r>
      <w:r w:rsidRPr="00587E7A">
        <w:rPr>
          <w:rFonts w:cs="Arial"/>
          <w:spacing w:val="17"/>
        </w:rPr>
        <w:t xml:space="preserve"> </w:t>
      </w:r>
      <w:r w:rsidRPr="00587E7A">
        <w:rPr>
          <w:rFonts w:cs="Arial"/>
          <w:spacing w:val="-1"/>
        </w:rPr>
        <w:t>policy</w:t>
      </w:r>
      <w:r w:rsidRPr="00587E7A">
        <w:rPr>
          <w:rFonts w:cs="Arial"/>
          <w:spacing w:val="14"/>
        </w:rPr>
        <w:t xml:space="preserve"> </w:t>
      </w:r>
      <w:r w:rsidRPr="00587E7A">
        <w:rPr>
          <w:rFonts w:cs="Arial"/>
          <w:spacing w:val="-1"/>
        </w:rPr>
        <w:t>are</w:t>
      </w:r>
      <w:r w:rsidRPr="00587E7A">
        <w:rPr>
          <w:rFonts w:cs="Arial"/>
          <w:spacing w:val="18"/>
        </w:rPr>
        <w:t xml:space="preserve"> </w:t>
      </w:r>
      <w:r w:rsidRPr="00587E7A">
        <w:rPr>
          <w:rFonts w:cs="Arial"/>
          <w:spacing w:val="-1"/>
        </w:rPr>
        <w:t>subject</w:t>
      </w:r>
      <w:r w:rsidRPr="00587E7A">
        <w:rPr>
          <w:rFonts w:cs="Arial"/>
          <w:spacing w:val="17"/>
        </w:rPr>
        <w:t xml:space="preserve"> </w:t>
      </w:r>
      <w:r w:rsidRPr="00587E7A">
        <w:rPr>
          <w:rFonts w:cs="Arial"/>
          <w:spacing w:val="-1"/>
        </w:rPr>
        <w:t>to</w:t>
      </w:r>
      <w:r w:rsidRPr="00587E7A">
        <w:rPr>
          <w:rFonts w:cs="Arial"/>
          <w:spacing w:val="18"/>
        </w:rPr>
        <w:t xml:space="preserve"> </w:t>
      </w:r>
      <w:r w:rsidRPr="00587E7A">
        <w:rPr>
          <w:rFonts w:cs="Arial"/>
          <w:spacing w:val="-1"/>
        </w:rPr>
        <w:t>the</w:t>
      </w:r>
      <w:r w:rsidRPr="00587E7A">
        <w:rPr>
          <w:rFonts w:cs="Arial"/>
          <w:spacing w:val="15"/>
        </w:rPr>
        <w:t xml:space="preserve"> </w:t>
      </w:r>
      <w:r w:rsidRPr="00587E7A">
        <w:rPr>
          <w:rFonts w:cs="Arial"/>
        </w:rPr>
        <w:t>full</w:t>
      </w:r>
      <w:r w:rsidRPr="00587E7A">
        <w:rPr>
          <w:rFonts w:cs="Arial"/>
          <w:spacing w:val="16"/>
        </w:rPr>
        <w:t xml:space="preserve"> </w:t>
      </w:r>
      <w:r w:rsidRPr="00587E7A">
        <w:rPr>
          <w:rFonts w:cs="Arial"/>
          <w:spacing w:val="-2"/>
        </w:rPr>
        <w:t>range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sanctions,</w:t>
      </w:r>
      <w:r w:rsidRPr="00587E7A">
        <w:rPr>
          <w:rFonts w:cs="Arial"/>
          <w:spacing w:val="17"/>
        </w:rPr>
        <w:t xml:space="preserve"> </w:t>
      </w:r>
      <w:r w:rsidRPr="00587E7A">
        <w:rPr>
          <w:rFonts w:cs="Arial"/>
          <w:spacing w:val="-1"/>
        </w:rPr>
        <w:t>including</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loss</w:t>
      </w:r>
      <w:r w:rsidRPr="00587E7A">
        <w:rPr>
          <w:rFonts w:cs="Arial"/>
          <w:spacing w:val="14"/>
        </w:rPr>
        <w:t xml:space="preserve"> </w:t>
      </w:r>
      <w:r w:rsidRPr="00587E7A">
        <w:rPr>
          <w:rFonts w:cs="Arial"/>
          <w:spacing w:val="-2"/>
        </w:rPr>
        <w:t>of</w:t>
      </w:r>
      <w:r w:rsidRPr="00587E7A">
        <w:rPr>
          <w:rFonts w:cs="Arial"/>
          <w:spacing w:val="61"/>
        </w:rPr>
        <w:t xml:space="preserve"> </w:t>
      </w:r>
      <w:r w:rsidRPr="00587E7A">
        <w:rPr>
          <w:rFonts w:cs="Arial"/>
          <w:spacing w:val="-1"/>
        </w:rPr>
        <w:t>computer</w:t>
      </w:r>
      <w:r w:rsidRPr="00587E7A">
        <w:rPr>
          <w:rFonts w:cs="Arial"/>
          <w:spacing w:val="47"/>
        </w:rPr>
        <w:t xml:space="preserve"> </w:t>
      </w:r>
      <w:r w:rsidRPr="00587E7A">
        <w:rPr>
          <w:rFonts w:cs="Arial"/>
        </w:rPr>
        <w:t>or</w:t>
      </w:r>
      <w:r w:rsidRPr="00587E7A">
        <w:rPr>
          <w:rFonts w:cs="Arial"/>
          <w:spacing w:val="50"/>
        </w:rPr>
        <w:t xml:space="preserve"> </w:t>
      </w:r>
      <w:r w:rsidRPr="00587E7A">
        <w:rPr>
          <w:rFonts w:cs="Arial"/>
          <w:spacing w:val="-1"/>
        </w:rPr>
        <w:t>network</w:t>
      </w:r>
      <w:r w:rsidRPr="00587E7A">
        <w:rPr>
          <w:rFonts w:cs="Arial"/>
          <w:spacing w:val="51"/>
        </w:rPr>
        <w:t xml:space="preserve"> </w:t>
      </w:r>
      <w:r w:rsidRPr="00587E7A">
        <w:rPr>
          <w:rFonts w:cs="Arial"/>
        </w:rPr>
        <w:t>access</w:t>
      </w:r>
      <w:r w:rsidRPr="00587E7A">
        <w:rPr>
          <w:rFonts w:cs="Arial"/>
          <w:spacing w:val="50"/>
        </w:rPr>
        <w:t xml:space="preserve"> </w:t>
      </w:r>
      <w:r w:rsidRPr="00587E7A">
        <w:rPr>
          <w:rFonts w:cs="Arial"/>
          <w:spacing w:val="-1"/>
        </w:rPr>
        <w:t>privileges</w:t>
      </w:r>
      <w:r w:rsidRPr="00587E7A">
        <w:rPr>
          <w:rFonts w:cs="Arial"/>
          <w:spacing w:val="53"/>
        </w:rPr>
        <w:t xml:space="preserve"> </w:t>
      </w:r>
      <w:r w:rsidRPr="00587E7A">
        <w:rPr>
          <w:rFonts w:cs="Arial"/>
          <w:spacing w:val="-1"/>
        </w:rPr>
        <w:t>without</w:t>
      </w:r>
      <w:r w:rsidRPr="00587E7A">
        <w:rPr>
          <w:rFonts w:cs="Arial"/>
          <w:spacing w:val="49"/>
        </w:rPr>
        <w:t xml:space="preserve"> </w:t>
      </w:r>
      <w:r w:rsidRPr="00587E7A">
        <w:rPr>
          <w:rFonts w:cs="Arial"/>
          <w:spacing w:val="-1"/>
        </w:rPr>
        <w:t>notification,</w:t>
      </w:r>
      <w:r w:rsidRPr="00587E7A">
        <w:rPr>
          <w:rFonts w:cs="Arial"/>
          <w:spacing w:val="49"/>
        </w:rPr>
        <w:t xml:space="preserve"> </w:t>
      </w:r>
      <w:r w:rsidRPr="00587E7A">
        <w:rPr>
          <w:rFonts w:cs="Arial"/>
          <w:spacing w:val="-1"/>
        </w:rPr>
        <w:t>and</w:t>
      </w:r>
      <w:r w:rsidRPr="00587E7A">
        <w:rPr>
          <w:rFonts w:cs="Arial"/>
          <w:spacing w:val="51"/>
        </w:rPr>
        <w:t xml:space="preserve"> </w:t>
      </w:r>
      <w:r w:rsidRPr="00587E7A">
        <w:rPr>
          <w:rFonts w:cs="Arial"/>
          <w:spacing w:val="-1"/>
        </w:rPr>
        <w:t>disciplinary</w:t>
      </w:r>
      <w:r w:rsidRPr="00587E7A">
        <w:rPr>
          <w:rFonts w:cs="Arial"/>
          <w:spacing w:val="48"/>
        </w:rPr>
        <w:t xml:space="preserve"> </w:t>
      </w:r>
      <w:r w:rsidRPr="00587E7A">
        <w:rPr>
          <w:rFonts w:cs="Arial"/>
          <w:spacing w:val="-1"/>
        </w:rPr>
        <w:t>action</w:t>
      </w:r>
      <w:r w:rsidRPr="00587E7A">
        <w:rPr>
          <w:rFonts w:cs="Arial"/>
          <w:spacing w:val="63"/>
        </w:rPr>
        <w:t xml:space="preserve"> </w:t>
      </w:r>
      <w:r w:rsidRPr="00587E7A">
        <w:rPr>
          <w:rFonts w:cs="Arial"/>
          <w:spacing w:val="-1"/>
        </w:rPr>
        <w:t>pursuant</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rPr>
        <w:t>of</w:t>
      </w:r>
      <w:r w:rsidRPr="00587E7A">
        <w:rPr>
          <w:rFonts w:cs="Arial"/>
          <w:spacing w:val="13"/>
        </w:rPr>
        <w:t xml:space="preserve"> </w:t>
      </w:r>
      <w:r w:rsidRPr="00587E7A">
        <w:rPr>
          <w:rFonts w:cs="Arial"/>
          <w:spacing w:val="-1"/>
        </w:rPr>
        <w:t>Titusville’s</w:t>
      </w:r>
      <w:r w:rsidRPr="00587E7A">
        <w:rPr>
          <w:rFonts w:cs="Arial"/>
          <w:spacing w:val="12"/>
        </w:rPr>
        <w:t xml:space="preserve"> </w:t>
      </w:r>
      <w:r w:rsidRPr="00587E7A">
        <w:rPr>
          <w:rFonts w:cs="Arial"/>
          <w:spacing w:val="-1"/>
        </w:rPr>
        <w:t>Procedures</w:t>
      </w:r>
      <w:r w:rsidRPr="00587E7A">
        <w:rPr>
          <w:rFonts w:cs="Arial"/>
          <w:spacing w:val="12"/>
        </w:rPr>
        <w:t xml:space="preserve"> </w:t>
      </w:r>
      <w:r w:rsidRPr="00587E7A">
        <w:rPr>
          <w:rFonts w:cs="Arial"/>
          <w:spacing w:val="-1"/>
        </w:rPr>
        <w:t>and</w:t>
      </w:r>
      <w:r w:rsidRPr="00587E7A">
        <w:rPr>
          <w:rFonts w:cs="Arial"/>
          <w:spacing w:val="13"/>
        </w:rPr>
        <w:t xml:space="preserve"> </w:t>
      </w:r>
      <w:r w:rsidRPr="00587E7A">
        <w:rPr>
          <w:rFonts w:cs="Arial"/>
          <w:spacing w:val="-1"/>
        </w:rPr>
        <w:t>Rules,</w:t>
      </w:r>
      <w:r w:rsidRPr="00587E7A">
        <w:rPr>
          <w:rFonts w:cs="Arial"/>
          <w:spacing w:val="13"/>
        </w:rPr>
        <w:t xml:space="preserve"> </w:t>
      </w:r>
      <w:r w:rsidRPr="00587E7A">
        <w:rPr>
          <w:rFonts w:cs="Arial"/>
          <w:spacing w:val="-1"/>
        </w:rPr>
        <w:t>up</w:t>
      </w:r>
      <w:r w:rsidRPr="00587E7A">
        <w:rPr>
          <w:rFonts w:cs="Arial"/>
          <w:spacing w:val="11"/>
        </w:rPr>
        <w:t xml:space="preserve"> </w:t>
      </w:r>
      <w:r w:rsidRPr="00587E7A">
        <w:rPr>
          <w:rFonts w:cs="Arial"/>
        </w:rPr>
        <w:t>to</w:t>
      </w:r>
      <w:r w:rsidRPr="00587E7A">
        <w:rPr>
          <w:rFonts w:cs="Arial"/>
          <w:spacing w:val="13"/>
        </w:rPr>
        <w:t xml:space="preserve"> </w:t>
      </w:r>
      <w:r w:rsidRPr="00587E7A">
        <w:rPr>
          <w:rFonts w:cs="Arial"/>
        </w:rPr>
        <w:t>and</w:t>
      </w:r>
      <w:r w:rsidRPr="00587E7A">
        <w:rPr>
          <w:rFonts w:cs="Arial"/>
          <w:spacing w:val="13"/>
        </w:rPr>
        <w:t xml:space="preserve"> </w:t>
      </w:r>
      <w:r w:rsidRPr="00587E7A">
        <w:rPr>
          <w:rFonts w:cs="Arial"/>
          <w:spacing w:val="-1"/>
        </w:rPr>
        <w:t>including</w:t>
      </w:r>
      <w:r w:rsidRPr="00587E7A">
        <w:rPr>
          <w:rFonts w:cs="Arial"/>
          <w:spacing w:val="59"/>
        </w:rPr>
        <w:t xml:space="preserve"> </w:t>
      </w:r>
      <w:r w:rsidRPr="00587E7A">
        <w:rPr>
          <w:rFonts w:cs="Arial"/>
          <w:spacing w:val="-1"/>
        </w:rPr>
        <w:t>discharge.</w:t>
      </w:r>
      <w:r w:rsidRPr="00587E7A">
        <w:rPr>
          <w:rFonts w:cs="Arial"/>
          <w:spacing w:val="22"/>
        </w:rPr>
        <w:t xml:space="preserve"> </w:t>
      </w:r>
      <w:r w:rsidRPr="00587E7A">
        <w:rPr>
          <w:rFonts w:cs="Arial"/>
        </w:rPr>
        <w:t>In</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event</w:t>
      </w:r>
      <w:r w:rsidRPr="00587E7A">
        <w:rPr>
          <w:rFonts w:cs="Arial"/>
          <w:spacing w:val="22"/>
        </w:rPr>
        <w:t xml:space="preserve"> </w:t>
      </w:r>
      <w:r w:rsidRPr="00587E7A">
        <w:rPr>
          <w:rFonts w:cs="Arial"/>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is</w:t>
      </w:r>
      <w:r w:rsidRPr="00587E7A">
        <w:rPr>
          <w:rFonts w:cs="Arial"/>
          <w:spacing w:val="22"/>
        </w:rPr>
        <w:t xml:space="preserve"> </w:t>
      </w:r>
      <w:r w:rsidRPr="00587E7A">
        <w:rPr>
          <w:rFonts w:cs="Arial"/>
          <w:spacing w:val="-1"/>
        </w:rPr>
        <w:t>suspected</w:t>
      </w:r>
      <w:r w:rsidRPr="00587E7A">
        <w:rPr>
          <w:rFonts w:cs="Arial"/>
          <w:spacing w:val="20"/>
        </w:rPr>
        <w:t xml:space="preserve"> </w:t>
      </w:r>
      <w:r w:rsidRPr="00587E7A">
        <w:rPr>
          <w:rFonts w:cs="Arial"/>
          <w:spacing w:val="-1"/>
        </w:rPr>
        <w:t>of</w:t>
      </w:r>
      <w:r w:rsidRPr="00587E7A">
        <w:rPr>
          <w:rFonts w:cs="Arial"/>
          <w:spacing w:val="24"/>
        </w:rPr>
        <w:t xml:space="preserve"> </w:t>
      </w:r>
      <w:r w:rsidRPr="00587E7A">
        <w:rPr>
          <w:rFonts w:cs="Arial"/>
          <w:spacing w:val="-1"/>
        </w:rPr>
        <w:t>violating</w:t>
      </w:r>
      <w:r w:rsidRPr="00587E7A">
        <w:rPr>
          <w:rFonts w:cs="Arial"/>
          <w:spacing w:val="20"/>
        </w:rPr>
        <w:t xml:space="preserve"> </w:t>
      </w:r>
      <w:r w:rsidRPr="00587E7A">
        <w:rPr>
          <w:rFonts w:cs="Arial"/>
          <w:spacing w:val="-1"/>
        </w:rPr>
        <w:t>federal,</w:t>
      </w:r>
      <w:r w:rsidRPr="00587E7A">
        <w:rPr>
          <w:rFonts w:cs="Arial"/>
          <w:spacing w:val="22"/>
        </w:rPr>
        <w:t xml:space="preserve"> </w:t>
      </w:r>
      <w:r w:rsidRPr="00587E7A">
        <w:rPr>
          <w:rFonts w:cs="Arial"/>
        </w:rPr>
        <w:t>state</w:t>
      </w:r>
      <w:r w:rsidRPr="00587E7A">
        <w:rPr>
          <w:rFonts w:cs="Arial"/>
          <w:spacing w:val="23"/>
        </w:rPr>
        <w:t xml:space="preserve"> </w:t>
      </w:r>
      <w:r w:rsidRPr="00587E7A">
        <w:rPr>
          <w:rFonts w:cs="Arial"/>
        </w:rPr>
        <w:t>or</w:t>
      </w:r>
      <w:r w:rsidRPr="00587E7A">
        <w:rPr>
          <w:rFonts w:cs="Arial"/>
          <w:spacing w:val="21"/>
        </w:rPr>
        <w:t xml:space="preserve"> </w:t>
      </w:r>
      <w:r w:rsidRPr="00587E7A">
        <w:rPr>
          <w:rFonts w:cs="Arial"/>
          <w:spacing w:val="-1"/>
        </w:rPr>
        <w:t>local</w:t>
      </w:r>
      <w:r w:rsidRPr="00587E7A">
        <w:rPr>
          <w:rFonts w:cs="Arial"/>
          <w:spacing w:val="59"/>
        </w:rPr>
        <w:t xml:space="preserve"> </w:t>
      </w:r>
      <w:r w:rsidRPr="00587E7A">
        <w:rPr>
          <w:rFonts w:cs="Arial"/>
          <w:spacing w:val="-1"/>
        </w:rPr>
        <w:t>laws,</w:t>
      </w:r>
      <w:r w:rsidRPr="00587E7A">
        <w:rPr>
          <w:rFonts w:cs="Arial"/>
          <w:spacing w:val="5"/>
        </w:rPr>
        <w:t xml:space="preserve"> </w:t>
      </w:r>
      <w:r w:rsidRPr="00587E7A">
        <w:rPr>
          <w:rFonts w:cs="Arial"/>
          <w:spacing w:val="-1"/>
        </w:rPr>
        <w:t>all</w:t>
      </w:r>
      <w:r w:rsidRPr="00587E7A">
        <w:rPr>
          <w:rFonts w:cs="Arial"/>
          <w:spacing w:val="4"/>
        </w:rPr>
        <w:t xml:space="preserve"> </w:t>
      </w:r>
      <w:r w:rsidRPr="00587E7A">
        <w:rPr>
          <w:rFonts w:cs="Arial"/>
          <w:spacing w:val="-1"/>
        </w:rPr>
        <w:t>relevant</w:t>
      </w:r>
      <w:r w:rsidRPr="00587E7A">
        <w:rPr>
          <w:rFonts w:cs="Arial"/>
          <w:spacing w:val="5"/>
        </w:rPr>
        <w:t xml:space="preserve"> </w:t>
      </w:r>
      <w:r w:rsidRPr="00587E7A">
        <w:rPr>
          <w:rFonts w:cs="Arial"/>
          <w:spacing w:val="-1"/>
        </w:rPr>
        <w:t>materials</w:t>
      </w:r>
      <w:r w:rsidRPr="00587E7A">
        <w:rPr>
          <w:rFonts w:cs="Arial"/>
          <w:spacing w:val="7"/>
        </w:rPr>
        <w:t xml:space="preserve"> </w:t>
      </w:r>
      <w:r w:rsidRPr="00587E7A">
        <w:rPr>
          <w:rFonts w:cs="Arial"/>
          <w:spacing w:val="-2"/>
        </w:rPr>
        <w:t>will</w:t>
      </w:r>
      <w:r w:rsidRPr="00587E7A">
        <w:rPr>
          <w:rFonts w:cs="Arial"/>
          <w:spacing w:val="4"/>
        </w:rPr>
        <w:t xml:space="preserve"> </w:t>
      </w:r>
      <w:r w:rsidRPr="00587E7A">
        <w:rPr>
          <w:rFonts w:cs="Arial"/>
        </w:rPr>
        <w:t>be</w:t>
      </w:r>
      <w:r w:rsidRPr="00587E7A">
        <w:rPr>
          <w:rFonts w:cs="Arial"/>
          <w:spacing w:val="6"/>
        </w:rPr>
        <w:t xml:space="preserve"> </w:t>
      </w:r>
      <w:r w:rsidRPr="00587E7A">
        <w:rPr>
          <w:rFonts w:cs="Arial"/>
        </w:rPr>
        <w:t>made</w:t>
      </w:r>
      <w:r w:rsidRPr="00587E7A">
        <w:rPr>
          <w:rFonts w:cs="Arial"/>
          <w:spacing w:val="6"/>
        </w:rPr>
        <w:t xml:space="preserve"> </w:t>
      </w:r>
      <w:r w:rsidRPr="00587E7A">
        <w:rPr>
          <w:rFonts w:cs="Arial"/>
          <w:spacing w:val="-1"/>
        </w:rPr>
        <w:t>available</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appropriate</w:t>
      </w:r>
      <w:r w:rsidRPr="00587E7A">
        <w:rPr>
          <w:rFonts w:cs="Arial"/>
          <w:spacing w:val="3"/>
        </w:rPr>
        <w:t xml:space="preserve"> </w:t>
      </w:r>
      <w:r w:rsidRPr="00587E7A">
        <w:rPr>
          <w:rFonts w:cs="Arial"/>
          <w:spacing w:val="-1"/>
        </w:rPr>
        <w:t>law</w:t>
      </w:r>
      <w:r w:rsidRPr="00587E7A">
        <w:rPr>
          <w:rFonts w:cs="Arial"/>
          <w:spacing w:val="2"/>
        </w:rPr>
        <w:t xml:space="preserve"> </w:t>
      </w:r>
      <w:r w:rsidRPr="00587E7A">
        <w:rPr>
          <w:rFonts w:cs="Arial"/>
          <w:spacing w:val="-1"/>
        </w:rPr>
        <w:t>enforcement</w:t>
      </w:r>
      <w:r w:rsidRPr="00587E7A">
        <w:rPr>
          <w:rFonts w:cs="Arial"/>
          <w:spacing w:val="71"/>
        </w:rPr>
        <w:t xml:space="preserve"> </w:t>
      </w:r>
      <w:r w:rsidRPr="00587E7A">
        <w:rPr>
          <w:rFonts w:cs="Arial"/>
          <w:spacing w:val="-1"/>
        </w:rPr>
        <w:t>department</w:t>
      </w:r>
      <w:r w:rsidRPr="00587E7A">
        <w:rPr>
          <w:rFonts w:cs="Arial"/>
          <w:spacing w:val="-2"/>
        </w:rPr>
        <w:t xml:space="preserve"> </w:t>
      </w:r>
      <w:r w:rsidRPr="00587E7A">
        <w:rPr>
          <w:rFonts w:cs="Arial"/>
        </w:rPr>
        <w:t>for</w:t>
      </w:r>
      <w:r w:rsidRPr="00587E7A">
        <w:rPr>
          <w:rFonts w:cs="Arial"/>
          <w:spacing w:val="-1"/>
        </w:rPr>
        <w:t xml:space="preserve"> investigation </w:t>
      </w:r>
      <w:r w:rsidRPr="00587E7A">
        <w:rPr>
          <w:rFonts w:cs="Arial"/>
        </w:rPr>
        <w:t>and</w:t>
      </w:r>
      <w:r w:rsidRPr="00587E7A">
        <w:rPr>
          <w:rFonts w:cs="Arial"/>
          <w:spacing w:val="-1"/>
        </w:rPr>
        <w:t xml:space="preserve"> possible</w:t>
      </w:r>
      <w:r w:rsidRPr="00587E7A">
        <w:rPr>
          <w:rFonts w:cs="Arial"/>
          <w:spacing w:val="1"/>
        </w:rPr>
        <w:t xml:space="preserve"> </w:t>
      </w:r>
      <w:r w:rsidRPr="00587E7A">
        <w:rPr>
          <w:rFonts w:cs="Arial"/>
          <w:spacing w:val="-1"/>
        </w:rPr>
        <w:t>criminal</w:t>
      </w:r>
      <w:r w:rsidRPr="00587E7A">
        <w:rPr>
          <w:rFonts w:cs="Arial"/>
        </w:rPr>
        <w:t xml:space="preserve"> </w:t>
      </w:r>
      <w:r w:rsidRPr="00587E7A">
        <w:rPr>
          <w:rFonts w:cs="Arial"/>
          <w:spacing w:val="-1"/>
        </w:rPr>
        <w:t>prosecution.</w:t>
      </w:r>
    </w:p>
    <w:p w14:paraId="7C4E6248" w14:textId="77777777" w:rsidR="0087604B" w:rsidRPr="0087604B" w:rsidRDefault="0087604B" w:rsidP="00985A6C">
      <w:pPr>
        <w:rPr>
          <w:rFonts w:ascii="Arial" w:hAnsi="Arial" w:cs="Arial"/>
        </w:rPr>
      </w:pPr>
    </w:p>
    <w:p w14:paraId="32850F76" w14:textId="51034E84" w:rsidR="0087604B" w:rsidRDefault="0087604B" w:rsidP="00985A6C">
      <w:pPr>
        <w:tabs>
          <w:tab w:val="left" w:pos="4440"/>
        </w:tabs>
        <w:rPr>
          <w:rFonts w:ascii="Arial" w:hAnsi="Arial" w:cs="Arial"/>
        </w:rPr>
      </w:pPr>
    </w:p>
    <w:p w14:paraId="51D0694F" w14:textId="2E84D92F" w:rsidR="00F94F5C" w:rsidRDefault="00152B7A" w:rsidP="00985A6C">
      <w:pPr>
        <w:pStyle w:val="Heading2"/>
      </w:pPr>
      <w:bookmarkStart w:id="252" w:name="_Toc162443648"/>
      <w:r>
        <w:t xml:space="preserve">5.26 USE OF </w:t>
      </w:r>
      <w:r w:rsidR="00CA309D">
        <w:t>RESTROOM/CHANGING FACILITIES (SAFETY IN PRIVATE SPACES) POLICY</w:t>
      </w:r>
      <w:bookmarkEnd w:id="252"/>
    </w:p>
    <w:p w14:paraId="1126E0DD" w14:textId="4CF30BA7" w:rsidR="00F94F5C" w:rsidRDefault="00F94F5C" w:rsidP="00540BD0">
      <w:pPr>
        <w:pStyle w:val="BodyText"/>
        <w:numPr>
          <w:ilvl w:val="2"/>
          <w:numId w:val="104"/>
        </w:numPr>
      </w:pPr>
      <w:r>
        <w:t>It is the policy of the City to comply with the State of Florida’s Safety in Private Spaces Act, section 55.865 Florida Statutes.</w:t>
      </w:r>
    </w:p>
    <w:p w14:paraId="2312E368" w14:textId="77777777" w:rsidR="00F94F5C" w:rsidRDefault="00F94F5C" w:rsidP="00985A6C">
      <w:pPr>
        <w:pStyle w:val="BodyText"/>
      </w:pPr>
    </w:p>
    <w:p w14:paraId="79E194D9" w14:textId="77777777" w:rsidR="00F94F5C" w:rsidRDefault="00F94F5C" w:rsidP="00540BD0">
      <w:pPr>
        <w:pStyle w:val="BodyText"/>
        <w:numPr>
          <w:ilvl w:val="2"/>
          <w:numId w:val="104"/>
        </w:numPr>
      </w:pPr>
      <w:r>
        <w:t>Except where designated as unisex, each restroom and changing facility located in each of the City’s buildings are separately designated for the exclusive use by females and males, as those terms are defined by F.S. 553.865, unless a statutory exception applies.</w:t>
      </w:r>
    </w:p>
    <w:p w14:paraId="5E182FA2" w14:textId="77777777" w:rsidR="00F94F5C" w:rsidRDefault="00F94F5C" w:rsidP="00985A6C">
      <w:pPr>
        <w:pStyle w:val="ListParagraph"/>
      </w:pPr>
    </w:p>
    <w:p w14:paraId="56A74BF9" w14:textId="77777777" w:rsidR="00F94F5C" w:rsidRDefault="00F94F5C" w:rsidP="00540BD0">
      <w:pPr>
        <w:pStyle w:val="BodyText"/>
        <w:numPr>
          <w:ilvl w:val="2"/>
          <w:numId w:val="104"/>
        </w:numPr>
      </w:pPr>
      <w:r>
        <w:t>Any employee who willfully enter, for a purpose other than those listed in subsection (6) F.S. 553.865, a restroom or changing facility designated for the opposite sex at a City building and refuses to depart when asked to do so by an employee of the City of Titusville will subject to disciplinary action.</w:t>
      </w:r>
    </w:p>
    <w:p w14:paraId="6B1A6DF0" w14:textId="77777777" w:rsidR="00F94F5C" w:rsidRDefault="00F94F5C" w:rsidP="00985A6C">
      <w:pPr>
        <w:pStyle w:val="ListParagraph"/>
      </w:pPr>
    </w:p>
    <w:p w14:paraId="41DBA822" w14:textId="6407B73C" w:rsidR="00F94F5C" w:rsidRPr="00A67347" w:rsidRDefault="00F94F5C" w:rsidP="00985A6C">
      <w:pPr>
        <w:pStyle w:val="BodyText"/>
        <w:numPr>
          <w:ilvl w:val="2"/>
          <w:numId w:val="104"/>
        </w:numPr>
        <w:rPr>
          <w:u w:color="000000"/>
        </w:rPr>
      </w:pPr>
      <w:r>
        <w:t>Any violation of this policy may result in discipline up to and including termination.</w:t>
      </w:r>
      <w:r w:rsidR="00A67347">
        <w:br/>
      </w:r>
      <w:r w:rsidR="00A67347">
        <w:br/>
      </w:r>
    </w:p>
    <w:p w14:paraId="5A8F2BB8" w14:textId="463B8324" w:rsidR="00F00036" w:rsidRPr="004B2BC2" w:rsidRDefault="0087604B" w:rsidP="00A67347">
      <w:pPr>
        <w:pStyle w:val="Heading1"/>
      </w:pPr>
      <w:bookmarkStart w:id="253" w:name="_Toc162443649"/>
      <w:r>
        <w:rPr>
          <w:u w:color="000000"/>
        </w:rPr>
        <w:t>S</w:t>
      </w:r>
      <w:r w:rsidR="003650B4" w:rsidRPr="004B2BC2">
        <w:rPr>
          <w:u w:color="000000"/>
        </w:rPr>
        <w:t>ECTION VI</w:t>
      </w:r>
      <w:r w:rsidR="004B2BC2" w:rsidRPr="004B2BC2">
        <w:rPr>
          <w:u w:color="000000"/>
        </w:rPr>
        <w:t xml:space="preserve"> - </w:t>
      </w:r>
      <w:r w:rsidR="003650B4" w:rsidRPr="004B2BC2">
        <w:t>PERSONNEL</w:t>
      </w:r>
      <w:r w:rsidR="003650B4" w:rsidRPr="004B2BC2">
        <w:rPr>
          <w:spacing w:val="2"/>
        </w:rPr>
        <w:t xml:space="preserve"> </w:t>
      </w:r>
      <w:r w:rsidR="003650B4" w:rsidRPr="004B2BC2">
        <w:rPr>
          <w:spacing w:val="-3"/>
        </w:rPr>
        <w:t>AND</w:t>
      </w:r>
      <w:r w:rsidR="003650B4" w:rsidRPr="004B2BC2">
        <w:rPr>
          <w:spacing w:val="4"/>
        </w:rPr>
        <w:t xml:space="preserve"> </w:t>
      </w:r>
      <w:r w:rsidR="003650B4" w:rsidRPr="004B2BC2">
        <w:t>ADMINISTRATIVE</w:t>
      </w:r>
      <w:r w:rsidR="003650B4" w:rsidRPr="004B2BC2">
        <w:rPr>
          <w:spacing w:val="1"/>
        </w:rPr>
        <w:t xml:space="preserve"> </w:t>
      </w:r>
      <w:r w:rsidR="003650B4" w:rsidRPr="004B2BC2">
        <w:t>POLICIES</w:t>
      </w:r>
      <w:bookmarkEnd w:id="253"/>
    </w:p>
    <w:p w14:paraId="418D1559" w14:textId="2AC688D7" w:rsidR="00F00036" w:rsidRPr="00587E7A" w:rsidRDefault="009E3996" w:rsidP="00985A6C">
      <w:pPr>
        <w:pStyle w:val="Heading2"/>
      </w:pPr>
      <w:bookmarkStart w:id="254" w:name="_Toc162443650"/>
      <w:r>
        <w:t>6.1</w:t>
      </w:r>
      <w:r>
        <w:tab/>
      </w:r>
      <w:r w:rsidR="003650B4" w:rsidRPr="00587E7A">
        <w:t>ACCOUNTING RESPONSIBILITIES</w:t>
      </w:r>
      <w:bookmarkEnd w:id="254"/>
    </w:p>
    <w:p w14:paraId="5C78D990" w14:textId="77777777" w:rsidR="00F00036" w:rsidRPr="003760F5" w:rsidRDefault="00F00036" w:rsidP="00985A6C">
      <w:pPr>
        <w:rPr>
          <w:rFonts w:ascii="Arial" w:eastAsia="Arial" w:hAnsi="Arial" w:cs="Arial"/>
          <w:b/>
          <w:bCs/>
          <w:sz w:val="16"/>
          <w:szCs w:val="16"/>
        </w:rPr>
      </w:pPr>
    </w:p>
    <w:p w14:paraId="233F482C" w14:textId="77777777" w:rsidR="00F00036" w:rsidRPr="00587E7A" w:rsidRDefault="003650B4" w:rsidP="00985A6C">
      <w:pPr>
        <w:pStyle w:val="BodyText"/>
        <w:numPr>
          <w:ilvl w:val="2"/>
          <w:numId w:val="43"/>
        </w:numPr>
        <w:tabs>
          <w:tab w:val="left" w:pos="1544"/>
        </w:tabs>
        <w:ind w:right="119"/>
        <w:rPr>
          <w:rFonts w:cs="Arial"/>
        </w:rPr>
      </w:pPr>
      <w:r w:rsidRPr="00587E7A">
        <w:rPr>
          <w:rFonts w:cs="Arial"/>
          <w:spacing w:val="-1"/>
        </w:rPr>
        <w:t>Department</w:t>
      </w:r>
      <w:r w:rsidRPr="00587E7A">
        <w:rPr>
          <w:rFonts w:cs="Arial"/>
          <w:spacing w:val="18"/>
        </w:rPr>
        <w:t xml:space="preserve"> </w:t>
      </w:r>
      <w:r w:rsidRPr="00587E7A">
        <w:rPr>
          <w:rFonts w:cs="Arial"/>
          <w:spacing w:val="-1"/>
        </w:rPr>
        <w:t>Heads</w:t>
      </w:r>
      <w:r w:rsidRPr="00587E7A">
        <w:rPr>
          <w:rFonts w:cs="Arial"/>
          <w:spacing w:val="15"/>
        </w:rPr>
        <w:t xml:space="preserve"> </w:t>
      </w:r>
      <w:r w:rsidRPr="00587E7A">
        <w:rPr>
          <w:rFonts w:cs="Arial"/>
          <w:spacing w:val="-1"/>
        </w:rPr>
        <w:t>are</w:t>
      </w:r>
      <w:r w:rsidRPr="00587E7A">
        <w:rPr>
          <w:rFonts w:cs="Arial"/>
          <w:spacing w:val="19"/>
        </w:rPr>
        <w:t xml:space="preserve"> </w:t>
      </w:r>
      <w:r w:rsidRPr="00587E7A">
        <w:rPr>
          <w:rFonts w:cs="Arial"/>
          <w:spacing w:val="-1"/>
        </w:rPr>
        <w:t>responsible</w:t>
      </w:r>
      <w:r w:rsidRPr="00587E7A">
        <w:rPr>
          <w:rFonts w:cs="Arial"/>
          <w:spacing w:val="16"/>
        </w:rPr>
        <w:t xml:space="preserve"> </w:t>
      </w:r>
      <w:r w:rsidRPr="00587E7A">
        <w:rPr>
          <w:rFonts w:cs="Arial"/>
        </w:rPr>
        <w:t>for</w:t>
      </w:r>
      <w:r w:rsidRPr="00587E7A">
        <w:rPr>
          <w:rFonts w:cs="Arial"/>
          <w:spacing w:val="17"/>
        </w:rPr>
        <w:t xml:space="preserve"> </w:t>
      </w:r>
      <w:r w:rsidRPr="00587E7A">
        <w:rPr>
          <w:rFonts w:cs="Arial"/>
          <w:spacing w:val="-1"/>
        </w:rPr>
        <w:t>maintaining</w:t>
      </w:r>
      <w:r w:rsidRPr="00587E7A">
        <w:rPr>
          <w:rFonts w:cs="Arial"/>
          <w:spacing w:val="16"/>
        </w:rPr>
        <w:t xml:space="preserve"> </w:t>
      </w:r>
      <w:r w:rsidRPr="00587E7A">
        <w:rPr>
          <w:rFonts w:cs="Arial"/>
          <w:spacing w:val="-1"/>
        </w:rPr>
        <w:t>complete</w:t>
      </w:r>
      <w:r w:rsidRPr="00587E7A">
        <w:rPr>
          <w:rFonts w:cs="Arial"/>
          <w:spacing w:val="19"/>
        </w:rPr>
        <w:t xml:space="preserve"> </w:t>
      </w:r>
      <w:r w:rsidRPr="00587E7A">
        <w:rPr>
          <w:rFonts w:cs="Arial"/>
          <w:spacing w:val="-1"/>
        </w:rPr>
        <w:t>and</w:t>
      </w:r>
      <w:r w:rsidRPr="00587E7A">
        <w:rPr>
          <w:rFonts w:cs="Arial"/>
          <w:spacing w:val="19"/>
        </w:rPr>
        <w:t xml:space="preserve"> </w:t>
      </w:r>
      <w:r w:rsidRPr="00587E7A">
        <w:rPr>
          <w:rFonts w:cs="Arial"/>
          <w:spacing w:val="-1"/>
        </w:rPr>
        <w:t>accurate</w:t>
      </w:r>
      <w:r w:rsidRPr="00587E7A">
        <w:rPr>
          <w:rFonts w:cs="Arial"/>
          <w:spacing w:val="65"/>
        </w:rPr>
        <w:t xml:space="preserve"> </w:t>
      </w:r>
      <w:r w:rsidRPr="00587E7A">
        <w:rPr>
          <w:rFonts w:cs="Arial"/>
          <w:spacing w:val="-1"/>
        </w:rPr>
        <w:t>attendance</w:t>
      </w:r>
      <w:r w:rsidRPr="00587E7A">
        <w:rPr>
          <w:rFonts w:cs="Arial"/>
          <w:spacing w:val="18"/>
        </w:rPr>
        <w:t xml:space="preserve"> </w:t>
      </w:r>
      <w:r w:rsidRPr="00587E7A">
        <w:rPr>
          <w:rFonts w:cs="Arial"/>
          <w:spacing w:val="-1"/>
        </w:rPr>
        <w:t>records</w:t>
      </w:r>
      <w:r w:rsidRPr="00587E7A">
        <w:rPr>
          <w:rFonts w:cs="Arial"/>
          <w:spacing w:val="14"/>
        </w:rPr>
        <w:t xml:space="preserve"> </w:t>
      </w:r>
      <w:r w:rsidRPr="00587E7A">
        <w:rPr>
          <w:rFonts w:cs="Arial"/>
        </w:rPr>
        <w:t>for</w:t>
      </w:r>
      <w:r w:rsidRPr="00587E7A">
        <w:rPr>
          <w:rFonts w:cs="Arial"/>
          <w:spacing w:val="14"/>
        </w:rPr>
        <w:t xml:space="preserve"> </w:t>
      </w:r>
      <w:r w:rsidRPr="00587E7A">
        <w:rPr>
          <w:rFonts w:cs="Arial"/>
          <w:spacing w:val="-1"/>
        </w:rPr>
        <w:t>their</w:t>
      </w:r>
      <w:r w:rsidRPr="00587E7A">
        <w:rPr>
          <w:rFonts w:cs="Arial"/>
          <w:spacing w:val="16"/>
        </w:rPr>
        <w:t xml:space="preserve"> </w:t>
      </w:r>
      <w:r w:rsidRPr="00587E7A">
        <w:rPr>
          <w:rFonts w:cs="Arial"/>
          <w:spacing w:val="-1"/>
        </w:rPr>
        <w:t>employees</w:t>
      </w:r>
      <w:r w:rsidRPr="00587E7A">
        <w:rPr>
          <w:rFonts w:cs="Arial"/>
          <w:spacing w:val="17"/>
        </w:rPr>
        <w:t xml:space="preserve"> </w:t>
      </w:r>
      <w:r w:rsidRPr="00587E7A">
        <w:rPr>
          <w:rFonts w:cs="Arial"/>
          <w:spacing w:val="-2"/>
        </w:rPr>
        <w:t>via</w:t>
      </w:r>
      <w:r w:rsidRPr="00587E7A">
        <w:rPr>
          <w:rFonts w:cs="Arial"/>
          <w:spacing w:val="18"/>
        </w:rPr>
        <w:t xml:space="preserve"> </w:t>
      </w:r>
      <w:r w:rsidRPr="00587E7A">
        <w:rPr>
          <w:rFonts w:cs="Arial"/>
          <w:spacing w:val="-1"/>
        </w:rPr>
        <w:t>print-outs</w:t>
      </w:r>
      <w:r w:rsidRPr="00587E7A">
        <w:rPr>
          <w:rFonts w:cs="Arial"/>
          <w:spacing w:val="14"/>
        </w:rPr>
        <w:t xml:space="preserve"> </w:t>
      </w:r>
      <w:r w:rsidRPr="00587E7A">
        <w:rPr>
          <w:rFonts w:cs="Arial"/>
          <w:spacing w:val="-1"/>
        </w:rPr>
        <w:t>furnished</w:t>
      </w:r>
      <w:r w:rsidRPr="00587E7A">
        <w:rPr>
          <w:rFonts w:cs="Arial"/>
          <w:spacing w:val="15"/>
        </w:rPr>
        <w:t xml:space="preserve"> </w:t>
      </w:r>
      <w:r w:rsidRPr="00587E7A">
        <w:rPr>
          <w:rFonts w:cs="Arial"/>
        </w:rPr>
        <w:t>on</w:t>
      </w:r>
      <w:r w:rsidRPr="00587E7A">
        <w:rPr>
          <w:rFonts w:cs="Arial"/>
          <w:spacing w:val="15"/>
        </w:rPr>
        <w:t xml:space="preserve"> </w:t>
      </w:r>
      <w:r w:rsidRPr="00587E7A">
        <w:rPr>
          <w:rFonts w:cs="Arial"/>
        </w:rPr>
        <w:t>a</w:t>
      </w:r>
      <w:r w:rsidRPr="00587E7A">
        <w:rPr>
          <w:rFonts w:cs="Arial"/>
          <w:spacing w:val="18"/>
        </w:rPr>
        <w:t xml:space="preserve"> </w:t>
      </w:r>
      <w:r w:rsidRPr="00587E7A">
        <w:rPr>
          <w:rFonts w:cs="Arial"/>
          <w:spacing w:val="-1"/>
        </w:rPr>
        <w:t>bi-weekly</w:t>
      </w:r>
      <w:r w:rsidRPr="00587E7A">
        <w:rPr>
          <w:rFonts w:cs="Arial"/>
          <w:spacing w:val="14"/>
        </w:rPr>
        <w:t xml:space="preserve"> </w:t>
      </w:r>
      <w:r w:rsidRPr="00587E7A">
        <w:rPr>
          <w:rFonts w:cs="Arial"/>
          <w:spacing w:val="-1"/>
        </w:rPr>
        <w:t>basis</w:t>
      </w:r>
      <w:r w:rsidRPr="00587E7A">
        <w:rPr>
          <w:rFonts w:cs="Arial"/>
          <w:spacing w:val="77"/>
        </w:rPr>
        <w:t xml:space="preserve"> </w:t>
      </w:r>
      <w:r w:rsidRPr="00587E7A">
        <w:rPr>
          <w:rFonts w:cs="Arial"/>
        </w:rPr>
        <w:t>by</w:t>
      </w:r>
      <w:r w:rsidRPr="00587E7A">
        <w:rPr>
          <w:rFonts w:cs="Arial"/>
          <w:spacing w:val="42"/>
        </w:rPr>
        <w:t xml:space="preserve"> </w:t>
      </w:r>
      <w:r w:rsidRPr="00587E7A">
        <w:rPr>
          <w:rFonts w:cs="Arial"/>
        </w:rPr>
        <w:t>the</w:t>
      </w:r>
      <w:r w:rsidRPr="00587E7A">
        <w:rPr>
          <w:rFonts w:cs="Arial"/>
          <w:spacing w:val="47"/>
        </w:rPr>
        <w:t xml:space="preserve"> </w:t>
      </w:r>
      <w:r w:rsidRPr="00587E7A">
        <w:rPr>
          <w:rFonts w:cs="Arial"/>
          <w:spacing w:val="-1"/>
        </w:rPr>
        <w:t>Finance</w:t>
      </w:r>
      <w:r w:rsidRPr="00587E7A">
        <w:rPr>
          <w:rFonts w:cs="Arial"/>
          <w:spacing w:val="47"/>
        </w:rPr>
        <w:t xml:space="preserve"> </w:t>
      </w:r>
      <w:r w:rsidRPr="00587E7A">
        <w:rPr>
          <w:rFonts w:cs="Arial"/>
          <w:spacing w:val="-1"/>
        </w:rPr>
        <w:t>Department.</w:t>
      </w:r>
      <w:r w:rsidRPr="00587E7A">
        <w:rPr>
          <w:rFonts w:cs="Arial"/>
          <w:spacing w:val="23"/>
        </w:rPr>
        <w:t xml:space="preserve"> </w:t>
      </w:r>
      <w:r w:rsidRPr="00587E7A">
        <w:rPr>
          <w:rFonts w:cs="Arial"/>
          <w:spacing w:val="-1"/>
        </w:rPr>
        <w:t>Such</w:t>
      </w:r>
      <w:r w:rsidRPr="00587E7A">
        <w:rPr>
          <w:rFonts w:cs="Arial"/>
          <w:spacing w:val="46"/>
        </w:rPr>
        <w:t xml:space="preserve"> </w:t>
      </w:r>
      <w:r w:rsidRPr="00587E7A">
        <w:rPr>
          <w:rFonts w:cs="Arial"/>
          <w:spacing w:val="-1"/>
        </w:rPr>
        <w:t>records</w:t>
      </w:r>
      <w:r w:rsidRPr="00587E7A">
        <w:rPr>
          <w:rFonts w:cs="Arial"/>
          <w:spacing w:val="43"/>
        </w:rPr>
        <w:t xml:space="preserve"> </w:t>
      </w:r>
      <w:r w:rsidRPr="00587E7A">
        <w:rPr>
          <w:rFonts w:cs="Arial"/>
          <w:spacing w:val="-1"/>
        </w:rPr>
        <w:t>constitute</w:t>
      </w:r>
      <w:r w:rsidRPr="00587E7A">
        <w:rPr>
          <w:rFonts w:cs="Arial"/>
          <w:spacing w:val="44"/>
        </w:rPr>
        <w:t xml:space="preserve"> </w:t>
      </w:r>
      <w:r w:rsidRPr="00587E7A">
        <w:rPr>
          <w:rFonts w:cs="Arial"/>
        </w:rPr>
        <w:t>the</w:t>
      </w:r>
      <w:r w:rsidRPr="00587E7A">
        <w:rPr>
          <w:rFonts w:cs="Arial"/>
          <w:spacing w:val="44"/>
        </w:rPr>
        <w:t xml:space="preserve"> </w:t>
      </w:r>
      <w:r w:rsidRPr="00587E7A">
        <w:rPr>
          <w:rFonts w:cs="Arial"/>
          <w:spacing w:val="-1"/>
        </w:rPr>
        <w:t>basis</w:t>
      </w:r>
      <w:r w:rsidRPr="00587E7A">
        <w:rPr>
          <w:rFonts w:cs="Arial"/>
          <w:spacing w:val="42"/>
        </w:rPr>
        <w:t xml:space="preserve"> </w:t>
      </w:r>
      <w:r w:rsidRPr="00587E7A">
        <w:rPr>
          <w:rFonts w:cs="Arial"/>
        </w:rPr>
        <w:t>for</w:t>
      </w:r>
      <w:r w:rsidRPr="00587E7A">
        <w:rPr>
          <w:rFonts w:cs="Arial"/>
          <w:spacing w:val="45"/>
        </w:rPr>
        <w:t xml:space="preserve"> </w:t>
      </w:r>
      <w:r w:rsidRPr="00587E7A">
        <w:rPr>
          <w:rFonts w:cs="Arial"/>
          <w:spacing w:val="-1"/>
        </w:rPr>
        <w:t>preparation</w:t>
      </w:r>
      <w:r w:rsidRPr="00587E7A">
        <w:rPr>
          <w:rFonts w:cs="Arial"/>
          <w:spacing w:val="42"/>
        </w:rPr>
        <w:t xml:space="preserve"> </w:t>
      </w:r>
      <w:r w:rsidRPr="00587E7A">
        <w:rPr>
          <w:rFonts w:cs="Arial"/>
          <w:spacing w:val="-1"/>
        </w:rPr>
        <w:t>of</w:t>
      </w:r>
      <w:r w:rsidRPr="00587E7A">
        <w:rPr>
          <w:rFonts w:cs="Arial"/>
          <w:spacing w:val="57"/>
        </w:rPr>
        <w:t xml:space="preserve"> </w:t>
      </w:r>
      <w:r w:rsidRPr="00587E7A">
        <w:rPr>
          <w:rFonts w:cs="Arial"/>
          <w:spacing w:val="-1"/>
        </w:rPr>
        <w:t>departmental</w:t>
      </w:r>
      <w:r w:rsidRPr="00587E7A">
        <w:rPr>
          <w:rFonts w:cs="Arial"/>
          <w:spacing w:val="16"/>
        </w:rPr>
        <w:t xml:space="preserve"> </w:t>
      </w:r>
      <w:r w:rsidRPr="00587E7A">
        <w:rPr>
          <w:rFonts w:cs="Arial"/>
          <w:spacing w:val="-1"/>
        </w:rPr>
        <w:t>payrolls,</w:t>
      </w:r>
      <w:r w:rsidRPr="00587E7A">
        <w:rPr>
          <w:rFonts w:cs="Arial"/>
          <w:spacing w:val="17"/>
        </w:rPr>
        <w:t xml:space="preserve"> </w:t>
      </w:r>
      <w:r w:rsidRPr="00587E7A">
        <w:rPr>
          <w:rFonts w:cs="Arial"/>
        </w:rPr>
        <w:t>and</w:t>
      </w:r>
      <w:r w:rsidRPr="00587E7A">
        <w:rPr>
          <w:rFonts w:cs="Arial"/>
          <w:spacing w:val="18"/>
        </w:rPr>
        <w:t xml:space="preserve"> </w:t>
      </w:r>
      <w:r w:rsidRPr="00587E7A">
        <w:rPr>
          <w:rFonts w:cs="Arial"/>
          <w:spacing w:val="-2"/>
        </w:rPr>
        <w:t>will</w:t>
      </w:r>
      <w:r w:rsidRPr="00587E7A">
        <w:rPr>
          <w:rFonts w:cs="Arial"/>
          <w:spacing w:val="19"/>
        </w:rPr>
        <w:t xml:space="preserve"> </w:t>
      </w:r>
      <w:r w:rsidRPr="00587E7A">
        <w:rPr>
          <w:rFonts w:cs="Arial"/>
        </w:rPr>
        <w:t>be</w:t>
      </w:r>
      <w:r w:rsidRPr="00587E7A">
        <w:rPr>
          <w:rFonts w:cs="Arial"/>
          <w:spacing w:val="18"/>
        </w:rPr>
        <w:t xml:space="preserve"> </w:t>
      </w:r>
      <w:r w:rsidRPr="00587E7A">
        <w:rPr>
          <w:rFonts w:cs="Arial"/>
          <w:spacing w:val="-1"/>
        </w:rPr>
        <w:t>preserved</w:t>
      </w:r>
      <w:r w:rsidRPr="00587E7A">
        <w:rPr>
          <w:rFonts w:cs="Arial"/>
          <w:spacing w:val="18"/>
        </w:rPr>
        <w:t xml:space="preserve"> </w:t>
      </w:r>
      <w:r w:rsidRPr="00587E7A">
        <w:rPr>
          <w:rFonts w:cs="Arial"/>
        </w:rPr>
        <w:t>for</w:t>
      </w:r>
      <w:r w:rsidRPr="00587E7A">
        <w:rPr>
          <w:rFonts w:cs="Arial"/>
          <w:spacing w:val="14"/>
        </w:rPr>
        <w:t xml:space="preserve"> </w:t>
      </w:r>
      <w:r w:rsidRPr="00587E7A">
        <w:rPr>
          <w:rFonts w:cs="Arial"/>
          <w:spacing w:val="-1"/>
        </w:rPr>
        <w:t>future</w:t>
      </w:r>
      <w:r w:rsidRPr="00587E7A">
        <w:rPr>
          <w:rFonts w:cs="Arial"/>
          <w:spacing w:val="18"/>
        </w:rPr>
        <w:t xml:space="preserve"> </w:t>
      </w:r>
      <w:r w:rsidRPr="00587E7A">
        <w:rPr>
          <w:rFonts w:cs="Arial"/>
          <w:spacing w:val="-1"/>
        </w:rPr>
        <w:t>auditing</w:t>
      </w:r>
      <w:r w:rsidRPr="00587E7A">
        <w:rPr>
          <w:rFonts w:cs="Arial"/>
          <w:spacing w:val="15"/>
        </w:rPr>
        <w:t xml:space="preserve"> </w:t>
      </w:r>
      <w:r w:rsidRPr="00587E7A">
        <w:rPr>
          <w:rFonts w:cs="Arial"/>
          <w:spacing w:val="-1"/>
        </w:rPr>
        <w:t>purposes</w:t>
      </w:r>
      <w:r w:rsidRPr="00587E7A">
        <w:rPr>
          <w:rFonts w:cs="Arial"/>
          <w:spacing w:val="17"/>
        </w:rPr>
        <w:t xml:space="preserve"> </w:t>
      </w:r>
      <w:r w:rsidRPr="00587E7A">
        <w:rPr>
          <w:rFonts w:cs="Arial"/>
        </w:rPr>
        <w:t>as</w:t>
      </w:r>
      <w:r w:rsidRPr="00587E7A">
        <w:rPr>
          <w:rFonts w:cs="Arial"/>
          <w:spacing w:val="17"/>
        </w:rPr>
        <w:t xml:space="preserve"> </w:t>
      </w:r>
      <w:r w:rsidRPr="00587E7A">
        <w:rPr>
          <w:rFonts w:cs="Arial"/>
          <w:spacing w:val="-1"/>
        </w:rPr>
        <w:t>needed</w:t>
      </w:r>
      <w:r w:rsidRPr="00587E7A">
        <w:rPr>
          <w:rFonts w:cs="Arial"/>
          <w:spacing w:val="73"/>
        </w:rPr>
        <w:t xml:space="preserve"> </w:t>
      </w:r>
      <w:r w:rsidRPr="00587E7A">
        <w:rPr>
          <w:rFonts w:cs="Arial"/>
        </w:rPr>
        <w:t>or</w:t>
      </w:r>
      <w:r w:rsidRPr="00587E7A">
        <w:rPr>
          <w:rFonts w:cs="Arial"/>
          <w:spacing w:val="-1"/>
        </w:rPr>
        <w:t xml:space="preserve"> required.</w:t>
      </w:r>
    </w:p>
    <w:p w14:paraId="4DC0982D" w14:textId="77777777" w:rsidR="00F00036" w:rsidRPr="003760F5" w:rsidRDefault="00F00036" w:rsidP="00985A6C">
      <w:pPr>
        <w:rPr>
          <w:rFonts w:ascii="Arial" w:eastAsia="Arial" w:hAnsi="Arial" w:cs="Arial"/>
          <w:sz w:val="16"/>
          <w:szCs w:val="16"/>
        </w:rPr>
      </w:pPr>
    </w:p>
    <w:p w14:paraId="709AC82B" w14:textId="77777777" w:rsidR="00F00036" w:rsidRPr="00587E7A" w:rsidRDefault="003650B4" w:rsidP="00985A6C">
      <w:pPr>
        <w:pStyle w:val="BodyText"/>
        <w:numPr>
          <w:ilvl w:val="2"/>
          <w:numId w:val="43"/>
        </w:numPr>
        <w:tabs>
          <w:tab w:val="left" w:pos="1544"/>
        </w:tabs>
        <w:ind w:right="120"/>
        <w:rPr>
          <w:rFonts w:cs="Arial"/>
        </w:rPr>
      </w:pPr>
      <w:r w:rsidRPr="00587E7A">
        <w:rPr>
          <w:rFonts w:cs="Arial"/>
        </w:rPr>
        <w:t>The</w:t>
      </w:r>
      <w:r w:rsidRPr="00587E7A">
        <w:rPr>
          <w:rFonts w:cs="Arial"/>
          <w:spacing w:val="1"/>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Director</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responsible</w:t>
      </w:r>
      <w:r w:rsidRPr="00587E7A">
        <w:rPr>
          <w:rFonts w:cs="Arial"/>
          <w:spacing w:val="1"/>
        </w:rPr>
        <w:t xml:space="preserve"> </w:t>
      </w:r>
      <w:r w:rsidRPr="00587E7A">
        <w:rPr>
          <w:rFonts w:cs="Arial"/>
        </w:rPr>
        <w:t xml:space="preserve">for </w:t>
      </w:r>
      <w:r w:rsidRPr="00587E7A">
        <w:rPr>
          <w:rFonts w:cs="Arial"/>
          <w:spacing w:val="-1"/>
        </w:rPr>
        <w:t>monitoring</w:t>
      </w:r>
      <w:r w:rsidRPr="00587E7A">
        <w:rPr>
          <w:rFonts w:cs="Arial"/>
          <w:spacing w:val="65"/>
        </w:rPr>
        <w:t xml:space="preserve"> </w:t>
      </w:r>
      <w:r w:rsidRPr="00587E7A">
        <w:rPr>
          <w:rFonts w:cs="Arial"/>
        </w:rPr>
        <w:t>the</w:t>
      </w:r>
      <w:r w:rsidRPr="00587E7A">
        <w:rPr>
          <w:rFonts w:cs="Arial"/>
          <w:spacing w:val="1"/>
        </w:rPr>
        <w:t xml:space="preserve"> </w:t>
      </w:r>
      <w:r w:rsidRPr="00587E7A">
        <w:rPr>
          <w:rFonts w:cs="Arial"/>
          <w:spacing w:val="-1"/>
        </w:rPr>
        <w:t>compliance</w:t>
      </w:r>
      <w:r w:rsidRPr="00587E7A">
        <w:rPr>
          <w:rFonts w:cs="Arial"/>
          <w:spacing w:val="1"/>
        </w:rPr>
        <w:t xml:space="preserve"> </w:t>
      </w:r>
      <w:r w:rsidRPr="00587E7A">
        <w:rPr>
          <w:rFonts w:cs="Arial"/>
          <w:spacing w:val="-1"/>
        </w:rPr>
        <w:t>of</w:t>
      </w:r>
      <w:r w:rsidRPr="00587E7A">
        <w:rPr>
          <w:rFonts w:cs="Arial"/>
          <w:spacing w:val="55"/>
        </w:rPr>
        <w:t xml:space="preserve"> </w:t>
      </w:r>
      <w:r w:rsidRPr="00587E7A">
        <w:rPr>
          <w:rFonts w:cs="Arial"/>
          <w:spacing w:val="-1"/>
        </w:rPr>
        <w:t>departments</w:t>
      </w:r>
      <w:r w:rsidRPr="00587E7A">
        <w:rPr>
          <w:rFonts w:cs="Arial"/>
          <w:spacing w:val="24"/>
        </w:rPr>
        <w:t xml:space="preserve"> </w:t>
      </w:r>
      <w:r w:rsidRPr="00587E7A">
        <w:rPr>
          <w:rFonts w:cs="Arial"/>
          <w:spacing w:val="-1"/>
        </w:rPr>
        <w:t>with</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requirements</w:t>
      </w:r>
      <w:r w:rsidRPr="00587E7A">
        <w:rPr>
          <w:rFonts w:cs="Arial"/>
          <w:spacing w:val="22"/>
        </w:rPr>
        <w:t xml:space="preserve"> </w:t>
      </w:r>
      <w:r w:rsidRPr="00587E7A">
        <w:rPr>
          <w:rFonts w:cs="Arial"/>
        </w:rPr>
        <w:t>and</w:t>
      </w:r>
      <w:r w:rsidRPr="00587E7A">
        <w:rPr>
          <w:rFonts w:cs="Arial"/>
          <w:spacing w:val="23"/>
        </w:rPr>
        <w:t xml:space="preserve"> </w:t>
      </w:r>
      <w:r w:rsidRPr="00587E7A">
        <w:rPr>
          <w:rFonts w:cs="Arial"/>
          <w:spacing w:val="-1"/>
        </w:rPr>
        <w:t>policies</w:t>
      </w:r>
      <w:r w:rsidRPr="00587E7A">
        <w:rPr>
          <w:rFonts w:cs="Arial"/>
          <w:spacing w:val="24"/>
        </w:rPr>
        <w:t xml:space="preserve"> </w:t>
      </w:r>
      <w:r w:rsidRPr="00587E7A">
        <w:rPr>
          <w:rFonts w:cs="Arial"/>
          <w:spacing w:val="-1"/>
        </w:rPr>
        <w:t>established</w:t>
      </w:r>
      <w:r w:rsidRPr="00587E7A">
        <w:rPr>
          <w:rFonts w:cs="Arial"/>
          <w:spacing w:val="25"/>
        </w:rPr>
        <w:t xml:space="preserve"> </w:t>
      </w:r>
      <w:r w:rsidRPr="00587E7A">
        <w:rPr>
          <w:rFonts w:cs="Arial"/>
        </w:rPr>
        <w:t>by</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official</w:t>
      </w:r>
      <w:r w:rsidRPr="00587E7A">
        <w:rPr>
          <w:rFonts w:cs="Arial"/>
          <w:spacing w:val="24"/>
        </w:rPr>
        <w:t xml:space="preserve"> </w:t>
      </w:r>
      <w:r w:rsidRPr="00587E7A">
        <w:rPr>
          <w:rFonts w:cs="Arial"/>
          <w:spacing w:val="-1"/>
        </w:rPr>
        <w:t>job</w:t>
      </w:r>
      <w:r w:rsidRPr="00587E7A">
        <w:rPr>
          <w:rFonts w:cs="Arial"/>
          <w:spacing w:val="53"/>
        </w:rPr>
        <w:t xml:space="preserve"> </w:t>
      </w:r>
      <w:r w:rsidRPr="00587E7A">
        <w:rPr>
          <w:rFonts w:cs="Arial"/>
          <w:spacing w:val="-1"/>
        </w:rPr>
        <w:t>classification</w:t>
      </w:r>
      <w:r w:rsidRPr="00587E7A">
        <w:rPr>
          <w:rFonts w:cs="Arial"/>
          <w:spacing w:val="23"/>
        </w:rPr>
        <w:t xml:space="preserve"> </w:t>
      </w:r>
      <w:r w:rsidRPr="00587E7A">
        <w:rPr>
          <w:rFonts w:cs="Arial"/>
        </w:rPr>
        <w:t>and</w:t>
      </w:r>
      <w:r w:rsidRPr="00587E7A">
        <w:rPr>
          <w:rFonts w:cs="Arial"/>
          <w:spacing w:val="23"/>
        </w:rPr>
        <w:t xml:space="preserve"> </w:t>
      </w:r>
      <w:r w:rsidRPr="00587E7A">
        <w:rPr>
          <w:rFonts w:cs="Arial"/>
        </w:rPr>
        <w:t>pay</w:t>
      </w:r>
      <w:r w:rsidRPr="00587E7A">
        <w:rPr>
          <w:rFonts w:cs="Arial"/>
          <w:spacing w:val="22"/>
        </w:rPr>
        <w:t xml:space="preserve"> </w:t>
      </w:r>
      <w:r w:rsidRPr="00587E7A">
        <w:rPr>
          <w:rFonts w:cs="Arial"/>
          <w:spacing w:val="-1"/>
        </w:rPr>
        <w:t>plan,</w:t>
      </w:r>
      <w:r w:rsidRPr="00587E7A">
        <w:rPr>
          <w:rFonts w:cs="Arial"/>
          <w:spacing w:val="22"/>
        </w:rPr>
        <w:t xml:space="preserve"> </w:t>
      </w:r>
      <w:r w:rsidRPr="00587E7A">
        <w:rPr>
          <w:rFonts w:cs="Arial"/>
        </w:rPr>
        <w:t>as</w:t>
      </w:r>
      <w:r w:rsidRPr="00587E7A">
        <w:rPr>
          <w:rFonts w:cs="Arial"/>
          <w:spacing w:val="24"/>
        </w:rPr>
        <w:t xml:space="preserve"> </w:t>
      </w:r>
      <w:r w:rsidRPr="00587E7A">
        <w:rPr>
          <w:rFonts w:cs="Arial"/>
          <w:spacing w:val="-1"/>
        </w:rPr>
        <w:t>well</w:t>
      </w:r>
      <w:r w:rsidRPr="00587E7A">
        <w:rPr>
          <w:rFonts w:cs="Arial"/>
          <w:spacing w:val="24"/>
        </w:rPr>
        <w:t xml:space="preserve"> </w:t>
      </w:r>
      <w:r w:rsidRPr="00587E7A">
        <w:rPr>
          <w:rFonts w:cs="Arial"/>
        </w:rPr>
        <w:t>as</w:t>
      </w:r>
      <w:r w:rsidRPr="00587E7A">
        <w:rPr>
          <w:rFonts w:cs="Arial"/>
          <w:spacing w:val="24"/>
        </w:rPr>
        <w:t xml:space="preserve"> </w:t>
      </w:r>
      <w:r w:rsidRPr="00587E7A">
        <w:rPr>
          <w:rFonts w:cs="Arial"/>
          <w:spacing w:val="-1"/>
        </w:rPr>
        <w:t>departmental</w:t>
      </w:r>
      <w:r w:rsidRPr="00587E7A">
        <w:rPr>
          <w:rFonts w:cs="Arial"/>
          <w:spacing w:val="24"/>
        </w:rPr>
        <w:t xml:space="preserve"> </w:t>
      </w:r>
      <w:r w:rsidRPr="00587E7A">
        <w:rPr>
          <w:rFonts w:cs="Arial"/>
          <w:spacing w:val="-1"/>
        </w:rPr>
        <w:t>conformity</w:t>
      </w:r>
      <w:r w:rsidRPr="00587E7A">
        <w:rPr>
          <w:rFonts w:cs="Arial"/>
          <w:spacing w:val="22"/>
        </w:rPr>
        <w:t xml:space="preserve"> </w:t>
      </w:r>
      <w:r w:rsidRPr="00587E7A">
        <w:rPr>
          <w:rFonts w:cs="Arial"/>
          <w:spacing w:val="-1"/>
        </w:rPr>
        <w:t>with</w:t>
      </w:r>
      <w:r w:rsidRPr="00587E7A">
        <w:rPr>
          <w:rFonts w:cs="Arial"/>
          <w:spacing w:val="25"/>
        </w:rPr>
        <w:t xml:space="preserve"> </w:t>
      </w:r>
      <w:r w:rsidRPr="00587E7A">
        <w:rPr>
          <w:rFonts w:cs="Arial"/>
        </w:rPr>
        <w:t>the</w:t>
      </w:r>
      <w:r w:rsidRPr="00587E7A">
        <w:rPr>
          <w:rFonts w:cs="Arial"/>
          <w:spacing w:val="23"/>
        </w:rPr>
        <w:t xml:space="preserve"> </w:t>
      </w:r>
      <w:r w:rsidRPr="00587E7A">
        <w:rPr>
          <w:rFonts w:cs="Arial"/>
          <w:spacing w:val="-1"/>
        </w:rPr>
        <w:t>established</w:t>
      </w:r>
      <w:r w:rsidRPr="00587E7A">
        <w:rPr>
          <w:rFonts w:cs="Arial"/>
          <w:spacing w:val="63"/>
        </w:rPr>
        <w:t xml:space="preserve"> </w:t>
      </w:r>
      <w:r w:rsidRPr="00587E7A">
        <w:rPr>
          <w:rFonts w:cs="Arial"/>
          <w:spacing w:val="-1"/>
        </w:rPr>
        <w:t>policies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rules</w:t>
      </w:r>
      <w:r w:rsidRPr="00587E7A">
        <w:rPr>
          <w:rFonts w:cs="Arial"/>
        </w:rPr>
        <w:t xml:space="preserve"> </w:t>
      </w:r>
      <w:r w:rsidRPr="00587E7A">
        <w:rPr>
          <w:rFonts w:cs="Arial"/>
          <w:spacing w:val="-1"/>
        </w:rPr>
        <w:t>governing wages,</w:t>
      </w:r>
      <w:r w:rsidRPr="00587E7A">
        <w:rPr>
          <w:rFonts w:cs="Arial"/>
        </w:rPr>
        <w:t xml:space="preserve"> </w:t>
      </w:r>
      <w:r w:rsidRPr="00587E7A">
        <w:rPr>
          <w:rFonts w:cs="Arial"/>
          <w:spacing w:val="-1"/>
        </w:rPr>
        <w:t>hours</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work</w:t>
      </w:r>
      <w:r w:rsidRPr="00587E7A">
        <w:rPr>
          <w:rFonts w:cs="Arial"/>
        </w:rPr>
        <w:t xml:space="preserve"> and</w:t>
      </w:r>
      <w:r w:rsidRPr="00587E7A">
        <w:rPr>
          <w:rFonts w:cs="Arial"/>
          <w:spacing w:val="1"/>
        </w:rPr>
        <w:t xml:space="preserve"> </w:t>
      </w:r>
      <w:r w:rsidRPr="00587E7A">
        <w:rPr>
          <w:rFonts w:cs="Arial"/>
          <w:spacing w:val="-1"/>
        </w:rPr>
        <w:t>working conditions.</w:t>
      </w:r>
    </w:p>
    <w:p w14:paraId="7CFE00F2" w14:textId="77777777" w:rsidR="00F00036" w:rsidRPr="003760F5" w:rsidRDefault="00F00036" w:rsidP="00985A6C">
      <w:pPr>
        <w:rPr>
          <w:rFonts w:ascii="Arial" w:eastAsia="Arial" w:hAnsi="Arial" w:cs="Arial"/>
          <w:sz w:val="16"/>
          <w:szCs w:val="16"/>
        </w:rPr>
      </w:pPr>
    </w:p>
    <w:p w14:paraId="37773056" w14:textId="5207A8B3" w:rsidR="00F00036" w:rsidRPr="00587E7A" w:rsidRDefault="003650B4" w:rsidP="00985A6C">
      <w:pPr>
        <w:pStyle w:val="Heading2"/>
        <w:numPr>
          <w:ilvl w:val="1"/>
          <w:numId w:val="43"/>
        </w:numPr>
        <w:tabs>
          <w:tab w:val="left" w:pos="824"/>
        </w:tabs>
        <w:rPr>
          <w:rFonts w:cs="Arial"/>
          <w:b w:val="0"/>
          <w:bCs w:val="0"/>
        </w:rPr>
      </w:pPr>
      <w:bookmarkStart w:id="255" w:name="_Toc162443651"/>
      <w:r w:rsidRPr="00587E7A">
        <w:rPr>
          <w:rFonts w:cs="Arial"/>
          <w:spacing w:val="-1"/>
        </w:rPr>
        <w:t>WAGES,</w:t>
      </w:r>
      <w:r w:rsidRPr="00587E7A">
        <w:rPr>
          <w:rFonts w:cs="Arial"/>
        </w:rPr>
        <w:t xml:space="preserve"> </w:t>
      </w:r>
      <w:r w:rsidRPr="00587E7A">
        <w:rPr>
          <w:rFonts w:cs="Arial"/>
          <w:spacing w:val="-1"/>
        </w:rPr>
        <w:t>HOURS</w:t>
      </w:r>
      <w:r w:rsidRPr="00587E7A">
        <w:rPr>
          <w:rFonts w:cs="Arial"/>
          <w:spacing w:val="1"/>
        </w:rPr>
        <w:t xml:space="preserve"> </w:t>
      </w:r>
      <w:r w:rsidRPr="00587E7A">
        <w:rPr>
          <w:rFonts w:cs="Arial"/>
        </w:rPr>
        <w:t xml:space="preserve">OF </w:t>
      </w:r>
      <w:r w:rsidRPr="00587E7A">
        <w:rPr>
          <w:rFonts w:cs="Arial"/>
          <w:spacing w:val="-1"/>
        </w:rPr>
        <w:t>WORK,</w:t>
      </w:r>
      <w:r w:rsidRPr="00587E7A">
        <w:rPr>
          <w:rFonts w:cs="Arial"/>
          <w:spacing w:val="3"/>
        </w:rPr>
        <w:t xml:space="preserve"> </w:t>
      </w:r>
      <w:r w:rsidRPr="00587E7A">
        <w:rPr>
          <w:rFonts w:cs="Arial"/>
          <w:spacing w:val="-3"/>
        </w:rPr>
        <w:t>AND</w:t>
      </w:r>
      <w:r w:rsidRPr="00587E7A">
        <w:rPr>
          <w:rFonts w:cs="Arial"/>
        </w:rPr>
        <w:t xml:space="preserve"> </w:t>
      </w:r>
      <w:r w:rsidRPr="00587E7A">
        <w:rPr>
          <w:rFonts w:cs="Arial"/>
          <w:spacing w:val="-1"/>
        </w:rPr>
        <w:t>WORKING</w:t>
      </w:r>
      <w:r w:rsidRPr="00587E7A">
        <w:rPr>
          <w:rFonts w:cs="Arial"/>
        </w:rPr>
        <w:t xml:space="preserve"> </w:t>
      </w:r>
      <w:r w:rsidRPr="00587E7A">
        <w:rPr>
          <w:rFonts w:cs="Arial"/>
          <w:spacing w:val="-1"/>
        </w:rPr>
        <w:t>CONDITIONS</w:t>
      </w:r>
      <w:bookmarkEnd w:id="255"/>
    </w:p>
    <w:p w14:paraId="728626C9" w14:textId="77777777" w:rsidR="00F00036" w:rsidRPr="00587E7A" w:rsidRDefault="00F00036" w:rsidP="00985A6C">
      <w:pPr>
        <w:rPr>
          <w:rFonts w:ascii="Arial" w:eastAsia="Arial" w:hAnsi="Arial" w:cs="Arial"/>
          <w:b/>
          <w:bCs/>
          <w:sz w:val="24"/>
          <w:szCs w:val="24"/>
        </w:rPr>
      </w:pPr>
    </w:p>
    <w:p w14:paraId="1F8ADB2B" w14:textId="77777777" w:rsidR="00F00036" w:rsidRPr="00587E7A" w:rsidRDefault="003650B4" w:rsidP="00985A6C">
      <w:pPr>
        <w:pStyle w:val="BodyText"/>
        <w:numPr>
          <w:ilvl w:val="2"/>
          <w:numId w:val="43"/>
        </w:numPr>
        <w:tabs>
          <w:tab w:val="left" w:pos="1544"/>
        </w:tabs>
        <w:ind w:right="119"/>
        <w:rPr>
          <w:rFonts w:cs="Arial"/>
        </w:rPr>
      </w:pPr>
      <w:r w:rsidRPr="00587E7A">
        <w:rPr>
          <w:rFonts w:cs="Arial"/>
        </w:rPr>
        <w:t>Wages</w:t>
      </w:r>
      <w:r w:rsidRPr="00587E7A">
        <w:rPr>
          <w:rFonts w:cs="Arial"/>
          <w:spacing w:val="5"/>
        </w:rPr>
        <w:t xml:space="preserve"> </w:t>
      </w:r>
      <w:r w:rsidRPr="00587E7A">
        <w:rPr>
          <w:rFonts w:cs="Arial"/>
          <w:spacing w:val="-1"/>
        </w:rPr>
        <w:t>and/or</w:t>
      </w:r>
      <w:r w:rsidRPr="00587E7A">
        <w:rPr>
          <w:rFonts w:cs="Arial"/>
          <w:spacing w:val="4"/>
        </w:rPr>
        <w:t xml:space="preserve"> </w:t>
      </w:r>
      <w:r w:rsidRPr="00587E7A">
        <w:rPr>
          <w:rFonts w:cs="Arial"/>
          <w:spacing w:val="-1"/>
        </w:rPr>
        <w:t>salaries</w:t>
      </w:r>
      <w:r w:rsidRPr="00587E7A">
        <w:rPr>
          <w:rFonts w:cs="Arial"/>
          <w:spacing w:val="2"/>
        </w:rPr>
        <w:t xml:space="preserve"> </w:t>
      </w:r>
      <w:r w:rsidRPr="00587E7A">
        <w:rPr>
          <w:rFonts w:cs="Arial"/>
          <w:spacing w:val="-1"/>
        </w:rPr>
        <w:t>shall</w:t>
      </w:r>
      <w:r w:rsidRPr="00587E7A">
        <w:rPr>
          <w:rFonts w:cs="Arial"/>
          <w:spacing w:val="4"/>
        </w:rPr>
        <w:t xml:space="preserve"> </w:t>
      </w:r>
      <w:r w:rsidRPr="00587E7A">
        <w:rPr>
          <w:rFonts w:cs="Arial"/>
        </w:rPr>
        <w:t>be</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accordance</w:t>
      </w:r>
      <w:r w:rsidRPr="00587E7A">
        <w:rPr>
          <w:rFonts w:cs="Arial"/>
          <w:spacing w:val="6"/>
        </w:rPr>
        <w:t xml:space="preserve"> </w:t>
      </w:r>
      <w:r w:rsidRPr="00587E7A">
        <w:rPr>
          <w:rFonts w:cs="Arial"/>
          <w:spacing w:val="-1"/>
        </w:rPr>
        <w:t>with</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provisions</w:t>
      </w:r>
      <w:r w:rsidRPr="00587E7A">
        <w:rPr>
          <w:rFonts w:cs="Arial"/>
          <w:spacing w:val="5"/>
        </w:rPr>
        <w:t xml:space="preserve"> </w:t>
      </w:r>
      <w:r w:rsidRPr="00587E7A">
        <w:rPr>
          <w:rFonts w:cs="Arial"/>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pay</w:t>
      </w:r>
      <w:r w:rsidRPr="00587E7A">
        <w:rPr>
          <w:rFonts w:cs="Arial"/>
          <w:spacing w:val="2"/>
        </w:rPr>
        <w:t xml:space="preserve"> </w:t>
      </w:r>
      <w:r w:rsidRPr="00587E7A">
        <w:rPr>
          <w:rFonts w:cs="Arial"/>
          <w:spacing w:val="-1"/>
        </w:rPr>
        <w:t>plan</w:t>
      </w:r>
      <w:r w:rsidRPr="00587E7A">
        <w:rPr>
          <w:rFonts w:cs="Arial"/>
          <w:spacing w:val="6"/>
        </w:rPr>
        <w:t xml:space="preserve"> </w:t>
      </w:r>
      <w:r w:rsidRPr="00587E7A">
        <w:rPr>
          <w:rFonts w:cs="Arial"/>
          <w:spacing w:val="-1"/>
        </w:rPr>
        <w:t>and</w:t>
      </w:r>
      <w:r w:rsidRPr="00587E7A">
        <w:rPr>
          <w:rFonts w:cs="Arial"/>
          <w:spacing w:val="57"/>
        </w:rPr>
        <w:t xml:space="preserve"> </w:t>
      </w:r>
      <w:r w:rsidRPr="00587E7A">
        <w:rPr>
          <w:rFonts w:cs="Arial"/>
          <w:spacing w:val="-1"/>
        </w:rPr>
        <w:t>within</w:t>
      </w:r>
      <w:r w:rsidRPr="00587E7A">
        <w:rPr>
          <w:rFonts w:cs="Arial"/>
          <w:spacing w:val="51"/>
        </w:rPr>
        <w:t xml:space="preserve"> </w:t>
      </w:r>
      <w:r w:rsidRPr="00587E7A">
        <w:rPr>
          <w:rFonts w:cs="Arial"/>
        </w:rPr>
        <w:t>the</w:t>
      </w:r>
      <w:r w:rsidRPr="00587E7A">
        <w:rPr>
          <w:rFonts w:cs="Arial"/>
          <w:spacing w:val="52"/>
        </w:rPr>
        <w:t xml:space="preserve"> </w:t>
      </w:r>
      <w:r w:rsidRPr="00587E7A">
        <w:rPr>
          <w:rFonts w:cs="Arial"/>
          <w:spacing w:val="-1"/>
        </w:rPr>
        <w:t>limitations</w:t>
      </w:r>
      <w:r w:rsidRPr="00587E7A">
        <w:rPr>
          <w:rFonts w:cs="Arial"/>
          <w:spacing w:val="48"/>
        </w:rPr>
        <w:t xml:space="preserve"> </w:t>
      </w:r>
      <w:r w:rsidRPr="00587E7A">
        <w:rPr>
          <w:rFonts w:cs="Arial"/>
          <w:spacing w:val="-1"/>
        </w:rPr>
        <w:t>of</w:t>
      </w:r>
      <w:r w:rsidRPr="00587E7A">
        <w:rPr>
          <w:rFonts w:cs="Arial"/>
          <w:spacing w:val="53"/>
        </w:rPr>
        <w:t xml:space="preserve"> </w:t>
      </w:r>
      <w:r w:rsidRPr="00587E7A">
        <w:rPr>
          <w:rFonts w:cs="Arial"/>
        </w:rPr>
        <w:t>the</w:t>
      </w:r>
      <w:r w:rsidRPr="00587E7A">
        <w:rPr>
          <w:rFonts w:cs="Arial"/>
          <w:spacing w:val="49"/>
        </w:rPr>
        <w:t xml:space="preserve"> </w:t>
      </w:r>
      <w:r w:rsidRPr="00587E7A">
        <w:rPr>
          <w:rFonts w:cs="Arial"/>
          <w:spacing w:val="-1"/>
        </w:rPr>
        <w:t>budget</w:t>
      </w:r>
      <w:r w:rsidRPr="00587E7A">
        <w:rPr>
          <w:rFonts w:cs="Arial"/>
          <w:spacing w:val="49"/>
        </w:rPr>
        <w:t xml:space="preserve"> </w:t>
      </w:r>
      <w:r w:rsidRPr="00587E7A">
        <w:rPr>
          <w:rFonts w:cs="Arial"/>
          <w:spacing w:val="-1"/>
        </w:rPr>
        <w:t>of</w:t>
      </w:r>
      <w:r w:rsidRPr="00587E7A">
        <w:rPr>
          <w:rFonts w:cs="Arial"/>
          <w:spacing w:val="54"/>
        </w:rPr>
        <w:t xml:space="preserve"> </w:t>
      </w:r>
      <w:r w:rsidRPr="00587E7A">
        <w:rPr>
          <w:rFonts w:cs="Arial"/>
          <w:spacing w:val="-1"/>
        </w:rPr>
        <w:t>each</w:t>
      </w:r>
      <w:r w:rsidRPr="00587E7A">
        <w:rPr>
          <w:rFonts w:cs="Arial"/>
          <w:spacing w:val="51"/>
        </w:rPr>
        <w:t xml:space="preserve"> </w:t>
      </w:r>
      <w:r w:rsidRPr="00587E7A">
        <w:rPr>
          <w:rFonts w:cs="Arial"/>
          <w:spacing w:val="-1"/>
        </w:rPr>
        <w:t>department,</w:t>
      </w:r>
      <w:r w:rsidRPr="00587E7A">
        <w:rPr>
          <w:rFonts w:cs="Arial"/>
          <w:spacing w:val="51"/>
        </w:rPr>
        <w:t xml:space="preserve"> </w:t>
      </w:r>
      <w:r w:rsidRPr="00587E7A">
        <w:rPr>
          <w:rFonts w:cs="Arial"/>
        </w:rPr>
        <w:t>as</w:t>
      </w:r>
      <w:r w:rsidRPr="00587E7A">
        <w:rPr>
          <w:rFonts w:cs="Arial"/>
          <w:spacing w:val="51"/>
        </w:rPr>
        <w:t xml:space="preserve"> </w:t>
      </w:r>
      <w:r w:rsidRPr="00587E7A">
        <w:rPr>
          <w:rFonts w:cs="Arial"/>
          <w:spacing w:val="-1"/>
        </w:rPr>
        <w:t>approved</w:t>
      </w:r>
      <w:r w:rsidRPr="00587E7A">
        <w:rPr>
          <w:rFonts w:cs="Arial"/>
          <w:spacing w:val="51"/>
        </w:rPr>
        <w:t xml:space="preserve"> </w:t>
      </w:r>
      <w:r w:rsidRPr="00587E7A">
        <w:rPr>
          <w:rFonts w:cs="Arial"/>
        </w:rPr>
        <w:t>by</w:t>
      </w:r>
      <w:r w:rsidRPr="00587E7A">
        <w:rPr>
          <w:rFonts w:cs="Arial"/>
          <w:spacing w:val="48"/>
        </w:rPr>
        <w:t xml:space="preserve"> </w:t>
      </w:r>
      <w:r w:rsidRPr="00587E7A">
        <w:rPr>
          <w:rFonts w:cs="Arial"/>
        </w:rPr>
        <w:t>the</w:t>
      </w:r>
      <w:r w:rsidRPr="00587E7A">
        <w:rPr>
          <w:rFonts w:cs="Arial"/>
          <w:spacing w:val="52"/>
        </w:rPr>
        <w:t xml:space="preserve"> </w:t>
      </w:r>
      <w:r w:rsidRPr="00587E7A">
        <w:rPr>
          <w:rFonts w:cs="Arial"/>
        </w:rPr>
        <w:t>City</w:t>
      </w:r>
      <w:r w:rsidRPr="00587E7A">
        <w:rPr>
          <w:rFonts w:cs="Arial"/>
          <w:spacing w:val="39"/>
        </w:rPr>
        <w:t xml:space="preserve"> </w:t>
      </w:r>
      <w:r w:rsidRPr="00587E7A">
        <w:rPr>
          <w:rFonts w:cs="Arial"/>
          <w:spacing w:val="-1"/>
        </w:rPr>
        <w:t>Manager</w:t>
      </w:r>
      <w:r w:rsidRPr="00587E7A">
        <w:rPr>
          <w:rFonts w:cs="Arial"/>
          <w:spacing w:val="-3"/>
        </w:rPr>
        <w:t xml:space="preserve"> </w:t>
      </w:r>
      <w:r w:rsidRPr="00587E7A">
        <w:rPr>
          <w:rFonts w:cs="Arial"/>
        </w:rPr>
        <w:t>for</w:t>
      </w:r>
      <w:r w:rsidRPr="00587E7A">
        <w:rPr>
          <w:rFonts w:cs="Arial"/>
          <w:spacing w:val="-1"/>
        </w:rPr>
        <w:t xml:space="preserve"> each fiscal</w:t>
      </w:r>
      <w:r w:rsidRPr="00587E7A">
        <w:rPr>
          <w:rFonts w:cs="Arial"/>
        </w:rPr>
        <w:t xml:space="preserve"> </w:t>
      </w:r>
      <w:r w:rsidRPr="00587E7A">
        <w:rPr>
          <w:rFonts w:cs="Arial"/>
          <w:spacing w:val="-1"/>
        </w:rPr>
        <w:t>year.</w:t>
      </w:r>
    </w:p>
    <w:p w14:paraId="2D06B4B3" w14:textId="77777777" w:rsidR="00F00036" w:rsidRPr="003760F5" w:rsidRDefault="00F00036" w:rsidP="00985A6C">
      <w:pPr>
        <w:rPr>
          <w:rFonts w:ascii="Arial" w:eastAsia="Arial" w:hAnsi="Arial" w:cs="Arial"/>
          <w:sz w:val="16"/>
          <w:szCs w:val="16"/>
        </w:rPr>
      </w:pPr>
    </w:p>
    <w:p w14:paraId="754EF3B7" w14:textId="77777777" w:rsidR="00F00036" w:rsidRPr="00587E7A" w:rsidRDefault="003650B4" w:rsidP="00985A6C">
      <w:pPr>
        <w:pStyle w:val="BodyText"/>
        <w:numPr>
          <w:ilvl w:val="2"/>
          <w:numId w:val="43"/>
        </w:numPr>
        <w:tabs>
          <w:tab w:val="left" w:pos="1544"/>
        </w:tabs>
        <w:rPr>
          <w:rFonts w:cs="Arial"/>
        </w:rPr>
      </w:pPr>
      <w:r w:rsidRPr="00587E7A">
        <w:rPr>
          <w:rFonts w:cs="Arial"/>
        </w:rPr>
        <w:t xml:space="preserve">Work </w:t>
      </w:r>
      <w:r w:rsidRPr="00587E7A">
        <w:rPr>
          <w:rFonts w:cs="Arial"/>
          <w:spacing w:val="-1"/>
        </w:rPr>
        <w:t>Shift</w:t>
      </w:r>
      <w:r w:rsidRPr="00587E7A">
        <w:rPr>
          <w:rFonts w:cs="Arial"/>
        </w:rPr>
        <w:t xml:space="preserve"> </w:t>
      </w:r>
      <w:r w:rsidRPr="00587E7A">
        <w:rPr>
          <w:rFonts w:cs="Arial"/>
          <w:spacing w:val="-1"/>
        </w:rPr>
        <w:t>Assignments</w:t>
      </w:r>
    </w:p>
    <w:p w14:paraId="70E8B8A0" w14:textId="77777777" w:rsidR="00F00036" w:rsidRPr="003760F5" w:rsidRDefault="00F00036" w:rsidP="00985A6C">
      <w:pPr>
        <w:rPr>
          <w:rFonts w:ascii="Arial" w:eastAsia="Arial" w:hAnsi="Arial" w:cs="Arial"/>
          <w:sz w:val="16"/>
          <w:szCs w:val="16"/>
        </w:rPr>
      </w:pPr>
    </w:p>
    <w:p w14:paraId="2AFFC9C9" w14:textId="77777777" w:rsidR="00F00036" w:rsidRPr="00E165CA" w:rsidRDefault="003650B4" w:rsidP="00985A6C">
      <w:pPr>
        <w:pStyle w:val="BodyText"/>
        <w:numPr>
          <w:ilvl w:val="3"/>
          <w:numId w:val="43"/>
        </w:numPr>
        <w:tabs>
          <w:tab w:val="left" w:pos="2264"/>
        </w:tabs>
        <w:ind w:right="119"/>
        <w:rPr>
          <w:rFonts w:cs="Arial"/>
        </w:rPr>
      </w:pPr>
      <w:r w:rsidRPr="00587E7A">
        <w:rPr>
          <w:rFonts w:cs="Arial"/>
        </w:rPr>
        <w:t>When</w:t>
      </w:r>
      <w:r w:rsidRPr="00587E7A">
        <w:rPr>
          <w:rFonts w:cs="Arial"/>
          <w:spacing w:val="20"/>
        </w:rPr>
        <w:t xml:space="preserve"> </w:t>
      </w:r>
      <w:r w:rsidRPr="00587E7A">
        <w:rPr>
          <w:rFonts w:cs="Arial"/>
          <w:spacing w:val="-1"/>
        </w:rPr>
        <w:t>employed,</w:t>
      </w:r>
      <w:r w:rsidRPr="00587E7A">
        <w:rPr>
          <w:rFonts w:cs="Arial"/>
          <w:spacing w:val="22"/>
        </w:rPr>
        <w:t xml:space="preserve"> </w:t>
      </w:r>
      <w:r w:rsidRPr="00587E7A">
        <w:rPr>
          <w:rFonts w:cs="Arial"/>
          <w:spacing w:val="-1"/>
        </w:rPr>
        <w:t>each</w:t>
      </w:r>
      <w:r w:rsidRPr="00587E7A">
        <w:rPr>
          <w:rFonts w:cs="Arial"/>
          <w:spacing w:val="20"/>
        </w:rPr>
        <w:t xml:space="preserve"> </w:t>
      </w:r>
      <w:r w:rsidRPr="00587E7A">
        <w:rPr>
          <w:rFonts w:cs="Arial"/>
          <w:spacing w:val="-1"/>
        </w:rPr>
        <w:t>employee</w:t>
      </w:r>
      <w:r w:rsidRPr="00587E7A">
        <w:rPr>
          <w:rFonts w:cs="Arial"/>
          <w:spacing w:val="23"/>
        </w:rPr>
        <w:t xml:space="preserve"> </w:t>
      </w:r>
      <w:r w:rsidRPr="00587E7A">
        <w:rPr>
          <w:rFonts w:cs="Arial"/>
          <w:spacing w:val="-1"/>
        </w:rPr>
        <w:t>is</w:t>
      </w:r>
      <w:r w:rsidRPr="00587E7A">
        <w:rPr>
          <w:rFonts w:cs="Arial"/>
          <w:spacing w:val="22"/>
        </w:rPr>
        <w:t xml:space="preserve"> </w:t>
      </w:r>
      <w:r w:rsidRPr="00587E7A">
        <w:rPr>
          <w:rFonts w:cs="Arial"/>
          <w:spacing w:val="-1"/>
        </w:rPr>
        <w:t>assigned</w:t>
      </w:r>
      <w:r w:rsidRPr="00587E7A">
        <w:rPr>
          <w:rFonts w:cs="Arial"/>
          <w:spacing w:val="20"/>
        </w:rPr>
        <w:t xml:space="preserve"> </w:t>
      </w:r>
      <w:r w:rsidRPr="00587E7A">
        <w:rPr>
          <w:rFonts w:cs="Arial"/>
        </w:rPr>
        <w:t>a</w:t>
      </w:r>
      <w:r w:rsidRPr="00587E7A">
        <w:rPr>
          <w:rFonts w:cs="Arial"/>
          <w:spacing w:val="25"/>
        </w:rPr>
        <w:t xml:space="preserve"> </w:t>
      </w:r>
      <w:r w:rsidRPr="00587E7A">
        <w:rPr>
          <w:rFonts w:cs="Arial"/>
          <w:spacing w:val="-1"/>
        </w:rPr>
        <w:t>work</w:t>
      </w:r>
      <w:r w:rsidRPr="00587E7A">
        <w:rPr>
          <w:rFonts w:cs="Arial"/>
          <w:spacing w:val="22"/>
        </w:rPr>
        <w:t xml:space="preserve"> </w:t>
      </w:r>
      <w:r w:rsidRPr="00587E7A">
        <w:rPr>
          <w:rFonts w:cs="Arial"/>
        </w:rPr>
        <w:t>shift</w:t>
      </w:r>
      <w:r w:rsidRPr="00587E7A">
        <w:rPr>
          <w:rFonts w:cs="Arial"/>
          <w:spacing w:val="22"/>
        </w:rPr>
        <w:t xml:space="preserve"> </w:t>
      </w:r>
      <w:r w:rsidRPr="00587E7A">
        <w:rPr>
          <w:rFonts w:cs="Arial"/>
          <w:spacing w:val="-1"/>
        </w:rPr>
        <w:t>in</w:t>
      </w:r>
      <w:r w:rsidRPr="00587E7A">
        <w:rPr>
          <w:rFonts w:cs="Arial"/>
          <w:spacing w:val="23"/>
        </w:rPr>
        <w:t xml:space="preserve"> </w:t>
      </w:r>
      <w:r w:rsidRPr="00587E7A">
        <w:rPr>
          <w:rFonts w:cs="Arial"/>
          <w:spacing w:val="-1"/>
        </w:rPr>
        <w:t>accordance</w:t>
      </w:r>
      <w:r w:rsidRPr="00587E7A">
        <w:rPr>
          <w:rFonts w:cs="Arial"/>
          <w:spacing w:val="23"/>
        </w:rPr>
        <w:t xml:space="preserve"> </w:t>
      </w:r>
      <w:r w:rsidRPr="00587E7A">
        <w:rPr>
          <w:rFonts w:cs="Arial"/>
          <w:spacing w:val="-1"/>
        </w:rPr>
        <w:t>with</w:t>
      </w:r>
      <w:r w:rsidRPr="00587E7A">
        <w:rPr>
          <w:rFonts w:cs="Arial"/>
          <w:spacing w:val="55"/>
        </w:rPr>
        <w:t xml:space="preserve"> </w:t>
      </w:r>
      <w:r w:rsidRPr="00587E7A">
        <w:rPr>
          <w:rFonts w:cs="Arial"/>
        </w:rPr>
        <w:t>the</w:t>
      </w:r>
      <w:r w:rsidRPr="00587E7A">
        <w:rPr>
          <w:rFonts w:cs="Arial"/>
          <w:spacing w:val="58"/>
        </w:rPr>
        <w:t xml:space="preserve"> </w:t>
      </w:r>
      <w:r w:rsidRPr="00587E7A">
        <w:rPr>
          <w:rFonts w:cs="Arial"/>
          <w:spacing w:val="-1"/>
        </w:rPr>
        <w:t>particular</w:t>
      </w:r>
      <w:r w:rsidRPr="00587E7A">
        <w:rPr>
          <w:rFonts w:cs="Arial"/>
          <w:spacing w:val="57"/>
        </w:rPr>
        <w:t xml:space="preserve"> </w:t>
      </w:r>
      <w:r w:rsidRPr="00587E7A">
        <w:rPr>
          <w:rFonts w:cs="Arial"/>
          <w:spacing w:val="-1"/>
        </w:rPr>
        <w:t>operational</w:t>
      </w:r>
      <w:r w:rsidRPr="00587E7A">
        <w:rPr>
          <w:rFonts w:cs="Arial"/>
          <w:spacing w:val="57"/>
        </w:rPr>
        <w:t xml:space="preserve"> </w:t>
      </w:r>
      <w:r w:rsidRPr="00587E7A">
        <w:rPr>
          <w:rFonts w:cs="Arial"/>
          <w:spacing w:val="-1"/>
        </w:rPr>
        <w:t>requirement</w:t>
      </w:r>
      <w:r w:rsidRPr="00587E7A">
        <w:rPr>
          <w:rFonts w:cs="Arial"/>
          <w:spacing w:val="57"/>
        </w:rPr>
        <w:t xml:space="preserve"> </w:t>
      </w:r>
      <w:r w:rsidRPr="00587E7A">
        <w:rPr>
          <w:rFonts w:cs="Arial"/>
          <w:spacing w:val="-1"/>
        </w:rPr>
        <w:t>of</w:t>
      </w:r>
      <w:r w:rsidRPr="00587E7A">
        <w:rPr>
          <w:rFonts w:cs="Arial"/>
          <w:spacing w:val="61"/>
        </w:rPr>
        <w:t xml:space="preserve"> </w:t>
      </w:r>
      <w:r w:rsidRPr="00587E7A">
        <w:rPr>
          <w:rFonts w:cs="Arial"/>
          <w:spacing w:val="-1"/>
        </w:rPr>
        <w:t>his</w:t>
      </w:r>
      <w:r w:rsidRPr="00587E7A">
        <w:rPr>
          <w:rFonts w:cs="Arial"/>
          <w:spacing w:val="58"/>
        </w:rPr>
        <w:t xml:space="preserve"> </w:t>
      </w:r>
      <w:r w:rsidRPr="00587E7A">
        <w:rPr>
          <w:rFonts w:cs="Arial"/>
          <w:spacing w:val="-1"/>
        </w:rPr>
        <w:t>department.</w:t>
      </w:r>
      <w:r w:rsidRPr="00587E7A">
        <w:rPr>
          <w:rFonts w:cs="Arial"/>
          <w:spacing w:val="50"/>
        </w:rPr>
        <w:t xml:space="preserve"> </w:t>
      </w:r>
      <w:r w:rsidRPr="00587E7A">
        <w:rPr>
          <w:rFonts w:cs="Arial"/>
        </w:rPr>
        <w:t>Any</w:t>
      </w:r>
      <w:r w:rsidRPr="00587E7A">
        <w:rPr>
          <w:rFonts w:cs="Arial"/>
          <w:spacing w:val="54"/>
        </w:rPr>
        <w:t xml:space="preserve"> </w:t>
      </w:r>
      <w:r w:rsidRPr="00587E7A">
        <w:rPr>
          <w:rFonts w:cs="Arial"/>
          <w:spacing w:val="-1"/>
        </w:rPr>
        <w:t>changes</w:t>
      </w:r>
      <w:r w:rsidRPr="00587E7A">
        <w:rPr>
          <w:rFonts w:cs="Arial"/>
          <w:spacing w:val="58"/>
        </w:rPr>
        <w:t xml:space="preserve"> </w:t>
      </w:r>
      <w:r w:rsidRPr="00587E7A">
        <w:rPr>
          <w:rFonts w:cs="Arial"/>
        </w:rPr>
        <w:t>to</w:t>
      </w:r>
      <w:r w:rsidRPr="00587E7A">
        <w:rPr>
          <w:rFonts w:cs="Arial"/>
          <w:spacing w:val="53"/>
        </w:rPr>
        <w:t xml:space="preserve"> </w:t>
      </w:r>
      <w:r w:rsidRPr="00587E7A">
        <w:rPr>
          <w:rFonts w:cs="Arial"/>
        </w:rPr>
        <w:t>those</w:t>
      </w:r>
      <w:r w:rsidRPr="00587E7A">
        <w:rPr>
          <w:rFonts w:cs="Arial"/>
          <w:spacing w:val="41"/>
        </w:rPr>
        <w:t xml:space="preserve"> </w:t>
      </w:r>
      <w:r w:rsidRPr="00587E7A">
        <w:rPr>
          <w:rFonts w:cs="Arial"/>
          <w:spacing w:val="-1"/>
        </w:rPr>
        <w:t>shifts,</w:t>
      </w:r>
      <w:r w:rsidRPr="00587E7A">
        <w:rPr>
          <w:rFonts w:cs="Arial"/>
          <w:spacing w:val="39"/>
        </w:rPr>
        <w:t xml:space="preserve"> </w:t>
      </w:r>
      <w:r w:rsidRPr="00587E7A">
        <w:rPr>
          <w:rFonts w:cs="Arial"/>
          <w:spacing w:val="-1"/>
        </w:rPr>
        <w:t>except</w:t>
      </w:r>
      <w:r w:rsidRPr="00587E7A">
        <w:rPr>
          <w:rFonts w:cs="Arial"/>
          <w:spacing w:val="42"/>
        </w:rPr>
        <w:t xml:space="preserve"> </w:t>
      </w:r>
      <w:r w:rsidRPr="00587E7A">
        <w:rPr>
          <w:rFonts w:cs="Arial"/>
          <w:spacing w:val="-1"/>
        </w:rPr>
        <w:t>where</w:t>
      </w:r>
      <w:r w:rsidRPr="00587E7A">
        <w:rPr>
          <w:rFonts w:cs="Arial"/>
          <w:spacing w:val="41"/>
        </w:rPr>
        <w:t xml:space="preserve"> </w:t>
      </w:r>
      <w:r w:rsidRPr="00587E7A">
        <w:rPr>
          <w:rFonts w:cs="Arial"/>
          <w:spacing w:val="-1"/>
        </w:rPr>
        <w:t>specifically</w:t>
      </w:r>
      <w:r w:rsidRPr="00587E7A">
        <w:rPr>
          <w:rFonts w:cs="Arial"/>
          <w:spacing w:val="39"/>
        </w:rPr>
        <w:t xml:space="preserve"> </w:t>
      </w:r>
      <w:r w:rsidRPr="00587E7A">
        <w:rPr>
          <w:rFonts w:cs="Arial"/>
          <w:spacing w:val="-1"/>
        </w:rPr>
        <w:t>noted</w:t>
      </w:r>
      <w:r w:rsidRPr="00587E7A">
        <w:rPr>
          <w:rFonts w:cs="Arial"/>
          <w:spacing w:val="42"/>
        </w:rPr>
        <w:t xml:space="preserve"> </w:t>
      </w:r>
      <w:r w:rsidRPr="00587E7A">
        <w:rPr>
          <w:rFonts w:cs="Arial"/>
          <w:spacing w:val="-1"/>
        </w:rPr>
        <w:t>otherwise,</w:t>
      </w:r>
      <w:r w:rsidRPr="00587E7A">
        <w:rPr>
          <w:rFonts w:cs="Arial"/>
          <w:spacing w:val="42"/>
        </w:rPr>
        <w:t xml:space="preserve"> </w:t>
      </w:r>
      <w:r w:rsidRPr="00587E7A">
        <w:rPr>
          <w:rFonts w:cs="Arial"/>
          <w:spacing w:val="-1"/>
        </w:rPr>
        <w:t>shall</w:t>
      </w:r>
      <w:r w:rsidRPr="00587E7A">
        <w:rPr>
          <w:rFonts w:cs="Arial"/>
          <w:spacing w:val="40"/>
        </w:rPr>
        <w:t xml:space="preserve"> </w:t>
      </w:r>
      <w:r w:rsidRPr="00587E7A">
        <w:rPr>
          <w:rFonts w:cs="Arial"/>
        </w:rPr>
        <w:t>be</w:t>
      </w:r>
      <w:r w:rsidRPr="00587E7A">
        <w:rPr>
          <w:rFonts w:cs="Arial"/>
          <w:spacing w:val="40"/>
        </w:rPr>
        <w:t xml:space="preserve"> </w:t>
      </w:r>
      <w:r w:rsidRPr="00587E7A">
        <w:rPr>
          <w:rFonts w:cs="Arial"/>
        </w:rPr>
        <w:t>at</w:t>
      </w:r>
      <w:r w:rsidRPr="00587E7A">
        <w:rPr>
          <w:rFonts w:cs="Arial"/>
          <w:spacing w:val="42"/>
        </w:rPr>
        <w:t xml:space="preserve"> </w:t>
      </w:r>
      <w:r w:rsidRPr="00587E7A">
        <w:rPr>
          <w:rFonts w:cs="Arial"/>
          <w:spacing w:val="-1"/>
        </w:rPr>
        <w:t>the</w:t>
      </w:r>
      <w:r w:rsidRPr="00587E7A">
        <w:rPr>
          <w:rFonts w:cs="Arial"/>
          <w:spacing w:val="41"/>
        </w:rPr>
        <w:t xml:space="preserve"> </w:t>
      </w:r>
      <w:r w:rsidRPr="00587E7A">
        <w:rPr>
          <w:rFonts w:cs="Arial"/>
          <w:spacing w:val="-1"/>
        </w:rPr>
        <w:t>sole</w:t>
      </w:r>
      <w:r w:rsidRPr="00587E7A">
        <w:rPr>
          <w:rFonts w:cs="Arial"/>
          <w:spacing w:val="59"/>
        </w:rPr>
        <w:t xml:space="preserve"> </w:t>
      </w:r>
      <w:r w:rsidRPr="00587E7A">
        <w:rPr>
          <w:rFonts w:cs="Arial"/>
          <w:spacing w:val="-1"/>
        </w:rPr>
        <w:t>discretion</w:t>
      </w:r>
      <w:r w:rsidRPr="00587E7A">
        <w:rPr>
          <w:rFonts w:cs="Arial"/>
          <w:spacing w:val="27"/>
        </w:rPr>
        <w:t xml:space="preserve"> </w:t>
      </w:r>
      <w:r w:rsidRPr="00587E7A">
        <w:rPr>
          <w:rFonts w:cs="Arial"/>
          <w:spacing w:val="-1"/>
        </w:rPr>
        <w:t>of</w:t>
      </w:r>
      <w:r w:rsidRPr="00587E7A">
        <w:rPr>
          <w:rFonts w:cs="Arial"/>
          <w:spacing w:val="27"/>
        </w:rPr>
        <w:t xml:space="preserve"> </w:t>
      </w:r>
      <w:r w:rsidRPr="00587E7A">
        <w:rPr>
          <w:rFonts w:cs="Arial"/>
          <w:spacing w:val="-1"/>
        </w:rPr>
        <w:t>management.</w:t>
      </w:r>
      <w:r w:rsidRPr="00587E7A">
        <w:rPr>
          <w:rFonts w:cs="Arial"/>
          <w:spacing w:val="53"/>
        </w:rPr>
        <w:t xml:space="preserve"> </w:t>
      </w:r>
      <w:r w:rsidRPr="00587E7A">
        <w:rPr>
          <w:rFonts w:cs="Arial"/>
        </w:rPr>
        <w:t>A</w:t>
      </w:r>
      <w:r w:rsidRPr="00587E7A">
        <w:rPr>
          <w:rFonts w:cs="Arial"/>
          <w:spacing w:val="25"/>
        </w:rPr>
        <w:t xml:space="preserve"> </w:t>
      </w:r>
      <w:r w:rsidRPr="00587E7A">
        <w:rPr>
          <w:rFonts w:cs="Arial"/>
          <w:spacing w:val="-1"/>
        </w:rPr>
        <w:t>24-hour</w:t>
      </w:r>
      <w:r w:rsidRPr="00587E7A">
        <w:rPr>
          <w:rFonts w:cs="Arial"/>
          <w:spacing w:val="26"/>
        </w:rPr>
        <w:t xml:space="preserve"> </w:t>
      </w:r>
      <w:r w:rsidRPr="00587E7A">
        <w:rPr>
          <w:rFonts w:cs="Arial"/>
          <w:spacing w:val="-1"/>
        </w:rPr>
        <w:t>notice</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more,</w:t>
      </w:r>
      <w:r w:rsidRPr="00587E7A">
        <w:rPr>
          <w:rFonts w:cs="Arial"/>
          <w:spacing w:val="27"/>
        </w:rPr>
        <w:t xml:space="preserve"> </w:t>
      </w:r>
      <w:r w:rsidRPr="00587E7A">
        <w:rPr>
          <w:rFonts w:cs="Arial"/>
          <w:spacing w:val="-1"/>
        </w:rPr>
        <w:t>whenever</w:t>
      </w:r>
      <w:r w:rsidRPr="00587E7A">
        <w:rPr>
          <w:rFonts w:cs="Arial"/>
          <w:spacing w:val="26"/>
        </w:rPr>
        <w:t xml:space="preserve"> </w:t>
      </w:r>
      <w:r w:rsidRPr="00587E7A">
        <w:rPr>
          <w:rFonts w:cs="Arial"/>
          <w:spacing w:val="-1"/>
        </w:rPr>
        <w:t>practical,</w:t>
      </w:r>
      <w:r w:rsidRPr="00587E7A">
        <w:rPr>
          <w:rFonts w:cs="Arial"/>
          <w:spacing w:val="27"/>
        </w:rPr>
        <w:t xml:space="preserve"> </w:t>
      </w:r>
      <w:r w:rsidRPr="00587E7A">
        <w:rPr>
          <w:rFonts w:cs="Arial"/>
          <w:spacing w:val="-2"/>
        </w:rPr>
        <w:t>is</w:t>
      </w:r>
      <w:r w:rsidRPr="00587E7A">
        <w:rPr>
          <w:rFonts w:cs="Arial"/>
          <w:spacing w:val="65"/>
        </w:rPr>
        <w:t xml:space="preserve"> </w:t>
      </w:r>
      <w:r w:rsidRPr="00587E7A">
        <w:rPr>
          <w:rFonts w:cs="Arial"/>
          <w:spacing w:val="-1"/>
        </w:rPr>
        <w:t>suggested</w:t>
      </w:r>
      <w:r w:rsidRPr="00587E7A">
        <w:rPr>
          <w:rFonts w:cs="Arial"/>
          <w:spacing w:val="34"/>
        </w:rPr>
        <w:t xml:space="preserve"> </w:t>
      </w:r>
      <w:r w:rsidRPr="00587E7A">
        <w:rPr>
          <w:rFonts w:cs="Arial"/>
          <w:spacing w:val="-1"/>
        </w:rPr>
        <w:t>in</w:t>
      </w:r>
      <w:r w:rsidRPr="00587E7A">
        <w:rPr>
          <w:rFonts w:cs="Arial"/>
          <w:spacing w:val="35"/>
        </w:rPr>
        <w:t xml:space="preserve"> </w:t>
      </w:r>
      <w:r w:rsidRPr="00587E7A">
        <w:rPr>
          <w:rFonts w:cs="Arial"/>
          <w:spacing w:val="-1"/>
        </w:rPr>
        <w:t>order</w:t>
      </w:r>
      <w:r w:rsidRPr="00587E7A">
        <w:rPr>
          <w:rFonts w:cs="Arial"/>
          <w:spacing w:val="33"/>
        </w:rPr>
        <w:t xml:space="preserve"> </w:t>
      </w:r>
      <w:r w:rsidRPr="00587E7A">
        <w:rPr>
          <w:rFonts w:cs="Arial"/>
        </w:rPr>
        <w:t>to</w:t>
      </w:r>
      <w:r w:rsidRPr="00587E7A">
        <w:rPr>
          <w:rFonts w:cs="Arial"/>
          <w:spacing w:val="35"/>
        </w:rPr>
        <w:t xml:space="preserve"> </w:t>
      </w:r>
      <w:r w:rsidRPr="00587E7A">
        <w:rPr>
          <w:rFonts w:cs="Arial"/>
          <w:spacing w:val="-1"/>
        </w:rPr>
        <w:t>allow</w:t>
      </w:r>
      <w:r w:rsidRPr="00587E7A">
        <w:rPr>
          <w:rFonts w:cs="Arial"/>
          <w:spacing w:val="32"/>
        </w:rPr>
        <w:t xml:space="preserve"> </w:t>
      </w:r>
      <w:r w:rsidRPr="00587E7A">
        <w:rPr>
          <w:rFonts w:cs="Arial"/>
        </w:rPr>
        <w:t>the</w:t>
      </w:r>
      <w:r w:rsidRPr="00587E7A">
        <w:rPr>
          <w:rFonts w:cs="Arial"/>
          <w:spacing w:val="35"/>
        </w:rPr>
        <w:t xml:space="preserve"> </w:t>
      </w:r>
      <w:r w:rsidRPr="00587E7A">
        <w:rPr>
          <w:rFonts w:cs="Arial"/>
          <w:spacing w:val="-1"/>
        </w:rPr>
        <w:t>employee</w:t>
      </w:r>
      <w:r w:rsidRPr="00587E7A">
        <w:rPr>
          <w:rFonts w:cs="Arial"/>
          <w:spacing w:val="35"/>
        </w:rPr>
        <w:t xml:space="preserve"> </w:t>
      </w:r>
      <w:r w:rsidRPr="00587E7A">
        <w:rPr>
          <w:rFonts w:cs="Arial"/>
          <w:spacing w:val="-1"/>
        </w:rPr>
        <w:t>time</w:t>
      </w:r>
      <w:r w:rsidRPr="00587E7A">
        <w:rPr>
          <w:rFonts w:cs="Arial"/>
          <w:spacing w:val="35"/>
        </w:rPr>
        <w:t xml:space="preserve"> </w:t>
      </w:r>
      <w:r w:rsidRPr="00587E7A">
        <w:rPr>
          <w:rFonts w:cs="Arial"/>
        </w:rPr>
        <w:t>to</w:t>
      </w:r>
      <w:r w:rsidRPr="00587E7A">
        <w:rPr>
          <w:rFonts w:cs="Arial"/>
          <w:spacing w:val="34"/>
        </w:rPr>
        <w:t xml:space="preserve"> </w:t>
      </w:r>
      <w:r w:rsidRPr="00587E7A">
        <w:rPr>
          <w:rFonts w:cs="Arial"/>
          <w:spacing w:val="-1"/>
        </w:rPr>
        <w:t>make</w:t>
      </w:r>
      <w:r w:rsidRPr="00587E7A">
        <w:rPr>
          <w:rFonts w:cs="Arial"/>
          <w:spacing w:val="35"/>
        </w:rPr>
        <w:t xml:space="preserve"> </w:t>
      </w:r>
      <w:r w:rsidRPr="00587E7A">
        <w:rPr>
          <w:rFonts w:cs="Arial"/>
          <w:spacing w:val="-1"/>
        </w:rPr>
        <w:t>necessary</w:t>
      </w:r>
      <w:r w:rsidRPr="00587E7A">
        <w:rPr>
          <w:rFonts w:cs="Arial"/>
          <w:spacing w:val="31"/>
        </w:rPr>
        <w:t xml:space="preserve"> </w:t>
      </w:r>
      <w:r w:rsidRPr="00587E7A">
        <w:rPr>
          <w:rFonts w:cs="Arial"/>
          <w:spacing w:val="-1"/>
        </w:rPr>
        <w:t>personal</w:t>
      </w:r>
      <w:r w:rsidRPr="00587E7A">
        <w:rPr>
          <w:rFonts w:cs="Arial"/>
          <w:spacing w:val="65"/>
        </w:rPr>
        <w:t xml:space="preserve"> </w:t>
      </w:r>
      <w:r w:rsidRPr="00587E7A">
        <w:rPr>
          <w:rFonts w:cs="Arial"/>
          <w:spacing w:val="-1"/>
        </w:rPr>
        <w:t>arrangements.</w:t>
      </w:r>
    </w:p>
    <w:p w14:paraId="31ED0102" w14:textId="77777777" w:rsidR="00E165CA" w:rsidRDefault="00E165CA" w:rsidP="00985A6C">
      <w:pPr>
        <w:pStyle w:val="BodyText"/>
        <w:tabs>
          <w:tab w:val="left" w:pos="2264"/>
        </w:tabs>
        <w:ind w:right="119" w:firstLine="0"/>
        <w:rPr>
          <w:rFonts w:cs="Arial"/>
        </w:rPr>
      </w:pPr>
    </w:p>
    <w:p w14:paraId="6C4C6D29" w14:textId="396732C3" w:rsidR="00E165CA" w:rsidRPr="00587E7A" w:rsidRDefault="00E165CA" w:rsidP="00985A6C">
      <w:pPr>
        <w:pStyle w:val="BodyText"/>
        <w:numPr>
          <w:ilvl w:val="5"/>
          <w:numId w:val="43"/>
        </w:numPr>
        <w:ind w:left="2700" w:right="119" w:hanging="450"/>
        <w:rPr>
          <w:rFonts w:cs="Arial"/>
        </w:rPr>
      </w:pPr>
      <w:r>
        <w:rPr>
          <w:rFonts w:cs="Arial"/>
        </w:rPr>
        <w:t>Stand</w:t>
      </w:r>
      <w:r w:rsidR="004110F8">
        <w:rPr>
          <w:rFonts w:cs="Arial"/>
        </w:rPr>
        <w:t>-</w:t>
      </w:r>
      <w:r>
        <w:rPr>
          <w:rFonts w:cs="Arial"/>
        </w:rPr>
        <w:t xml:space="preserve">by pay for </w:t>
      </w:r>
      <w:r w:rsidR="007C7A95">
        <w:rPr>
          <w:rFonts w:cs="Arial"/>
        </w:rPr>
        <w:t>Public Works</w:t>
      </w:r>
      <w:r>
        <w:rPr>
          <w:rFonts w:cs="Arial"/>
        </w:rPr>
        <w:t xml:space="preserve"> Department employees </w:t>
      </w:r>
      <w:r w:rsidR="007C7A95">
        <w:rPr>
          <w:rFonts w:cs="Arial"/>
        </w:rPr>
        <w:t xml:space="preserve">in Field Operations, Streets Maintenance and Stormwater Divisions </w:t>
      </w:r>
      <w:r>
        <w:rPr>
          <w:rFonts w:cs="Arial"/>
        </w:rPr>
        <w:t>working in the classification</w:t>
      </w:r>
      <w:r w:rsidR="00152B7A">
        <w:rPr>
          <w:rFonts w:cs="Arial"/>
        </w:rPr>
        <w:t>s</w:t>
      </w:r>
      <w:r>
        <w:rPr>
          <w:rFonts w:cs="Arial"/>
        </w:rPr>
        <w:t xml:space="preserve"> of </w:t>
      </w:r>
      <w:r w:rsidR="00152B7A">
        <w:rPr>
          <w:rFonts w:cs="Arial"/>
        </w:rPr>
        <w:t xml:space="preserve">Crew Supervisor and Logistics Coordinator </w:t>
      </w:r>
      <w:r>
        <w:rPr>
          <w:rFonts w:cs="Arial"/>
        </w:rPr>
        <w:t>when required to respond to call-out</w:t>
      </w:r>
      <w:r w:rsidR="00152B7A">
        <w:rPr>
          <w:rFonts w:cs="Arial"/>
        </w:rPr>
        <w:t xml:space="preserve"> to support Division emergency operations if approved by Department Head</w:t>
      </w:r>
      <w:r>
        <w:rPr>
          <w:rFonts w:cs="Arial"/>
        </w:rPr>
        <w:t>, shall be placed on weekly stand</w:t>
      </w:r>
      <w:r w:rsidR="00110048">
        <w:rPr>
          <w:rFonts w:cs="Arial"/>
        </w:rPr>
        <w:t xml:space="preserve">-by status.  A </w:t>
      </w:r>
      <w:r w:rsidR="00152B7A">
        <w:rPr>
          <w:rFonts w:cs="Arial"/>
        </w:rPr>
        <w:t xml:space="preserve">Crew Supervisor and Logistics Coordinator </w:t>
      </w:r>
      <w:r w:rsidR="00110048">
        <w:rPr>
          <w:rFonts w:cs="Arial"/>
        </w:rPr>
        <w:t>who is on stand-by will receive one (1) hour of pay per day at their regular rate of pay. Monday – Friday, and two (2) hours of pay per day Saturday, Sunday and Holidays.</w:t>
      </w:r>
    </w:p>
    <w:p w14:paraId="4B04AA04" w14:textId="77777777" w:rsidR="00F00036" w:rsidRPr="003760F5" w:rsidRDefault="00F00036" w:rsidP="00985A6C">
      <w:pPr>
        <w:rPr>
          <w:rFonts w:ascii="Arial" w:eastAsia="Arial" w:hAnsi="Arial" w:cs="Arial"/>
          <w:sz w:val="16"/>
          <w:szCs w:val="16"/>
        </w:rPr>
      </w:pPr>
    </w:p>
    <w:p w14:paraId="0CFB397E" w14:textId="351F0B7A" w:rsidR="00F00036" w:rsidRPr="00587E7A" w:rsidRDefault="003650B4" w:rsidP="00985A6C">
      <w:pPr>
        <w:pStyle w:val="BodyText"/>
        <w:numPr>
          <w:ilvl w:val="3"/>
          <w:numId w:val="43"/>
        </w:numPr>
        <w:tabs>
          <w:tab w:val="left" w:pos="2264"/>
        </w:tabs>
        <w:ind w:right="120"/>
        <w:rPr>
          <w:rFonts w:cs="Arial"/>
        </w:rPr>
      </w:pPr>
      <w:r w:rsidRPr="00587E7A">
        <w:rPr>
          <w:rFonts w:cs="Arial"/>
          <w:spacing w:val="-1"/>
        </w:rPr>
        <w:t>Flexible</w:t>
      </w:r>
      <w:r w:rsidRPr="00587E7A">
        <w:rPr>
          <w:rFonts w:cs="Arial"/>
          <w:spacing w:val="53"/>
        </w:rPr>
        <w:t xml:space="preserve"> </w:t>
      </w:r>
      <w:r w:rsidRPr="00587E7A">
        <w:rPr>
          <w:rFonts w:cs="Arial"/>
          <w:spacing w:val="-1"/>
        </w:rPr>
        <w:t>work</w:t>
      </w:r>
      <w:r w:rsidRPr="00587E7A">
        <w:rPr>
          <w:rFonts w:cs="Arial"/>
          <w:spacing w:val="53"/>
        </w:rPr>
        <w:t xml:space="preserve"> </w:t>
      </w:r>
      <w:r w:rsidRPr="00587E7A">
        <w:rPr>
          <w:rFonts w:cs="Arial"/>
          <w:spacing w:val="-1"/>
        </w:rPr>
        <w:t>schedules,</w:t>
      </w:r>
      <w:r w:rsidRPr="00587E7A">
        <w:rPr>
          <w:rFonts w:cs="Arial"/>
          <w:spacing w:val="51"/>
        </w:rPr>
        <w:t xml:space="preserve"> </w:t>
      </w:r>
      <w:r w:rsidRPr="00587E7A">
        <w:rPr>
          <w:rFonts w:cs="Arial"/>
          <w:spacing w:val="-1"/>
        </w:rPr>
        <w:t>including</w:t>
      </w:r>
      <w:r w:rsidRPr="00587E7A">
        <w:rPr>
          <w:rFonts w:cs="Arial"/>
          <w:spacing w:val="48"/>
        </w:rPr>
        <w:t xml:space="preserve"> </w:t>
      </w:r>
      <w:r w:rsidRPr="00587E7A">
        <w:rPr>
          <w:rFonts w:cs="Arial"/>
          <w:spacing w:val="-1"/>
        </w:rPr>
        <w:t>work</w:t>
      </w:r>
      <w:r w:rsidRPr="00587E7A">
        <w:rPr>
          <w:rFonts w:cs="Arial"/>
          <w:spacing w:val="53"/>
        </w:rPr>
        <w:t xml:space="preserve"> </w:t>
      </w:r>
      <w:r w:rsidRPr="00587E7A">
        <w:rPr>
          <w:rFonts w:cs="Arial"/>
        </w:rPr>
        <w:t>at</w:t>
      </w:r>
      <w:r w:rsidRPr="00587E7A">
        <w:rPr>
          <w:rFonts w:cs="Arial"/>
          <w:spacing w:val="54"/>
        </w:rPr>
        <w:t xml:space="preserve"> </w:t>
      </w:r>
      <w:r w:rsidRPr="00587E7A">
        <w:rPr>
          <w:rFonts w:cs="Arial"/>
          <w:spacing w:val="-1"/>
        </w:rPr>
        <w:t>home</w:t>
      </w:r>
      <w:r w:rsidRPr="00587E7A">
        <w:rPr>
          <w:rFonts w:cs="Arial"/>
          <w:spacing w:val="49"/>
        </w:rPr>
        <w:t xml:space="preserve"> </w:t>
      </w:r>
      <w:r w:rsidRPr="00587E7A">
        <w:rPr>
          <w:rFonts w:cs="Arial"/>
        </w:rPr>
        <w:t>for</w:t>
      </w:r>
      <w:r w:rsidRPr="00587E7A">
        <w:rPr>
          <w:rFonts w:cs="Arial"/>
          <w:spacing w:val="49"/>
        </w:rPr>
        <w:t xml:space="preserve"> </w:t>
      </w:r>
      <w:r w:rsidRPr="00587E7A">
        <w:rPr>
          <w:rFonts w:cs="Arial"/>
          <w:spacing w:val="-1"/>
        </w:rPr>
        <w:t>temporary</w:t>
      </w:r>
      <w:r w:rsidRPr="00587E7A">
        <w:rPr>
          <w:rFonts w:cs="Arial"/>
          <w:spacing w:val="48"/>
        </w:rPr>
        <w:t xml:space="preserve"> </w:t>
      </w:r>
      <w:r w:rsidRPr="00587E7A">
        <w:rPr>
          <w:rFonts w:cs="Arial"/>
          <w:spacing w:val="-1"/>
        </w:rPr>
        <w:t>specialized</w:t>
      </w:r>
      <w:r w:rsidRPr="00587E7A">
        <w:rPr>
          <w:rFonts w:cs="Arial"/>
          <w:spacing w:val="59"/>
        </w:rPr>
        <w:t xml:space="preserve"> </w:t>
      </w:r>
      <w:r w:rsidRPr="00587E7A">
        <w:rPr>
          <w:rFonts w:cs="Arial"/>
          <w:spacing w:val="-1"/>
        </w:rPr>
        <w:t>tasks/projects,</w:t>
      </w:r>
      <w:r w:rsidRPr="00587E7A">
        <w:rPr>
          <w:rFonts w:cs="Arial"/>
          <w:spacing w:val="20"/>
        </w:rPr>
        <w:t xml:space="preserve"> </w:t>
      </w:r>
      <w:r w:rsidRPr="00587E7A">
        <w:rPr>
          <w:rFonts w:cs="Arial"/>
          <w:spacing w:val="-1"/>
        </w:rPr>
        <w:t>may</w:t>
      </w:r>
      <w:r w:rsidRPr="00587E7A">
        <w:rPr>
          <w:rFonts w:cs="Arial"/>
          <w:spacing w:val="17"/>
        </w:rPr>
        <w:t xml:space="preserve"> </w:t>
      </w:r>
      <w:r w:rsidRPr="00587E7A">
        <w:rPr>
          <w:rFonts w:cs="Arial"/>
        </w:rPr>
        <w:t>be</w:t>
      </w:r>
      <w:r w:rsidRPr="00587E7A">
        <w:rPr>
          <w:rFonts w:cs="Arial"/>
          <w:spacing w:val="20"/>
        </w:rPr>
        <w:t xml:space="preserve"> </w:t>
      </w:r>
      <w:r w:rsidRPr="00587E7A">
        <w:rPr>
          <w:rFonts w:cs="Arial"/>
          <w:spacing w:val="-1"/>
        </w:rPr>
        <w:t>authorized</w:t>
      </w:r>
      <w:r w:rsidRPr="00587E7A">
        <w:rPr>
          <w:rFonts w:cs="Arial"/>
          <w:spacing w:val="20"/>
        </w:rPr>
        <w:t xml:space="preserve"> </w:t>
      </w:r>
      <w:r w:rsidRPr="00587E7A">
        <w:rPr>
          <w:rFonts w:cs="Arial"/>
        </w:rPr>
        <w:t>by</w:t>
      </w:r>
      <w:r w:rsidRPr="00587E7A">
        <w:rPr>
          <w:rFonts w:cs="Arial"/>
          <w:spacing w:val="17"/>
        </w:rPr>
        <w:t xml:space="preserve"> </w:t>
      </w:r>
      <w:r w:rsidRPr="00587E7A">
        <w:rPr>
          <w:rFonts w:cs="Arial"/>
          <w:spacing w:val="-1"/>
        </w:rPr>
        <w:t>Department</w:t>
      </w:r>
      <w:r w:rsidRPr="00587E7A">
        <w:rPr>
          <w:rFonts w:cs="Arial"/>
          <w:spacing w:val="20"/>
        </w:rPr>
        <w:t xml:space="preserve"> </w:t>
      </w:r>
      <w:r w:rsidRPr="00587E7A">
        <w:rPr>
          <w:rFonts w:cs="Arial"/>
          <w:spacing w:val="-1"/>
        </w:rPr>
        <w:t>Heads</w:t>
      </w:r>
      <w:r w:rsidRPr="00587E7A">
        <w:rPr>
          <w:rFonts w:cs="Arial"/>
          <w:spacing w:val="17"/>
        </w:rPr>
        <w:t xml:space="preserve"> </w:t>
      </w:r>
      <w:r w:rsidRPr="00587E7A">
        <w:rPr>
          <w:rFonts w:cs="Arial"/>
          <w:spacing w:val="-1"/>
        </w:rPr>
        <w:t>provided</w:t>
      </w:r>
      <w:r w:rsidRPr="00587E7A">
        <w:rPr>
          <w:rFonts w:cs="Arial"/>
          <w:spacing w:val="20"/>
        </w:rPr>
        <w:t xml:space="preserve"> </w:t>
      </w:r>
      <w:r w:rsidRPr="00587E7A">
        <w:rPr>
          <w:rFonts w:cs="Arial"/>
          <w:spacing w:val="-1"/>
        </w:rPr>
        <w:t>there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no</w:t>
      </w:r>
      <w:r w:rsidRPr="00587E7A">
        <w:rPr>
          <w:rFonts w:cs="Arial"/>
          <w:spacing w:val="69"/>
        </w:rPr>
        <w:t xml:space="preserve"> </w:t>
      </w:r>
      <w:r w:rsidRPr="00587E7A">
        <w:rPr>
          <w:rFonts w:cs="Arial"/>
          <w:spacing w:val="-1"/>
        </w:rPr>
        <w:t>operational</w:t>
      </w:r>
      <w:r w:rsidRPr="00587E7A">
        <w:rPr>
          <w:rFonts w:cs="Arial"/>
          <w:spacing w:val="29"/>
        </w:rPr>
        <w:t xml:space="preserve"> </w:t>
      </w:r>
      <w:r w:rsidRPr="00587E7A">
        <w:rPr>
          <w:rFonts w:cs="Arial"/>
          <w:spacing w:val="-1"/>
        </w:rPr>
        <w:t>impact</w:t>
      </w:r>
      <w:r w:rsidRPr="00587E7A">
        <w:rPr>
          <w:rFonts w:cs="Arial"/>
          <w:spacing w:val="30"/>
        </w:rPr>
        <w:t xml:space="preserve"> </w:t>
      </w:r>
      <w:r w:rsidRPr="00587E7A">
        <w:rPr>
          <w:rFonts w:cs="Arial"/>
          <w:spacing w:val="-1"/>
        </w:rPr>
        <w:t>and</w:t>
      </w:r>
      <w:r w:rsidRPr="00587E7A">
        <w:rPr>
          <w:rFonts w:cs="Arial"/>
          <w:spacing w:val="30"/>
        </w:rPr>
        <w:t xml:space="preserve"> </w:t>
      </w:r>
      <w:r w:rsidRPr="00587E7A">
        <w:rPr>
          <w:rFonts w:cs="Arial"/>
          <w:spacing w:val="-1"/>
        </w:rPr>
        <w:t>adequate</w:t>
      </w:r>
      <w:r w:rsidRPr="00587E7A">
        <w:rPr>
          <w:rFonts w:cs="Arial"/>
          <w:spacing w:val="30"/>
        </w:rPr>
        <w:t xml:space="preserve"> </w:t>
      </w:r>
      <w:r w:rsidRPr="00587E7A">
        <w:rPr>
          <w:rFonts w:cs="Arial"/>
          <w:spacing w:val="-1"/>
        </w:rPr>
        <w:t>staffing</w:t>
      </w:r>
      <w:r w:rsidRPr="00587E7A">
        <w:rPr>
          <w:rFonts w:cs="Arial"/>
          <w:spacing w:val="28"/>
        </w:rPr>
        <w:t xml:space="preserve"> </w:t>
      </w:r>
      <w:r w:rsidRPr="00587E7A">
        <w:rPr>
          <w:rFonts w:cs="Arial"/>
          <w:spacing w:val="-1"/>
        </w:rPr>
        <w:t>is</w:t>
      </w:r>
      <w:r w:rsidRPr="00587E7A">
        <w:rPr>
          <w:rFonts w:cs="Arial"/>
          <w:spacing w:val="29"/>
        </w:rPr>
        <w:t xml:space="preserve"> </w:t>
      </w:r>
      <w:r w:rsidRPr="00587E7A">
        <w:rPr>
          <w:rFonts w:cs="Arial"/>
          <w:spacing w:val="-1"/>
        </w:rPr>
        <w:t>maintained</w:t>
      </w:r>
      <w:r w:rsidRPr="00587E7A">
        <w:rPr>
          <w:rFonts w:cs="Arial"/>
          <w:spacing w:val="30"/>
        </w:rPr>
        <w:t xml:space="preserve"> </w:t>
      </w:r>
      <w:r w:rsidRPr="00587E7A">
        <w:rPr>
          <w:rFonts w:cs="Arial"/>
          <w:spacing w:val="-1"/>
        </w:rPr>
        <w:t>during</w:t>
      </w:r>
      <w:r w:rsidRPr="00587E7A">
        <w:rPr>
          <w:rFonts w:cs="Arial"/>
          <w:spacing w:val="28"/>
        </w:rPr>
        <w:t xml:space="preserve"> </w:t>
      </w:r>
      <w:r w:rsidRPr="00587E7A">
        <w:rPr>
          <w:rFonts w:cs="Arial"/>
          <w:spacing w:val="-1"/>
        </w:rPr>
        <w:t>hours</w:t>
      </w:r>
      <w:r w:rsidRPr="00587E7A">
        <w:rPr>
          <w:rFonts w:cs="Arial"/>
          <w:spacing w:val="27"/>
        </w:rPr>
        <w:t xml:space="preserve"> </w:t>
      </w:r>
      <w:r w:rsidRPr="00587E7A">
        <w:rPr>
          <w:rFonts w:cs="Arial"/>
          <w:spacing w:val="-1"/>
        </w:rPr>
        <w:t>of</w:t>
      </w:r>
      <w:r w:rsidRPr="00587E7A">
        <w:rPr>
          <w:rFonts w:cs="Arial"/>
          <w:spacing w:val="57"/>
        </w:rPr>
        <w:t xml:space="preserve"> </w:t>
      </w:r>
      <w:r w:rsidRPr="00587E7A">
        <w:rPr>
          <w:rFonts w:cs="Arial"/>
          <w:spacing w:val="-1"/>
        </w:rPr>
        <w:t>business</w:t>
      </w:r>
      <w:r w:rsidRPr="00587E7A">
        <w:rPr>
          <w:rFonts w:cs="Arial"/>
          <w:spacing w:val="-2"/>
        </w:rPr>
        <w:t xml:space="preserve"> </w:t>
      </w:r>
      <w:r w:rsidRPr="00587E7A">
        <w:rPr>
          <w:rFonts w:cs="Arial"/>
        </w:rPr>
        <w:t xml:space="preserve">at </w:t>
      </w:r>
      <w:r w:rsidRPr="00587E7A">
        <w:rPr>
          <w:rFonts w:cs="Arial"/>
          <w:spacing w:val="-1"/>
        </w:rPr>
        <w:t>the</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site.</w:t>
      </w:r>
      <w:r w:rsidRPr="00587E7A">
        <w:rPr>
          <w:rFonts w:cs="Arial"/>
          <w:spacing w:val="1"/>
        </w:rPr>
        <w:t xml:space="preserve"> </w:t>
      </w:r>
      <w:r w:rsidRPr="00587E7A">
        <w:rPr>
          <w:rFonts w:cs="Arial"/>
          <w:spacing w:val="-1"/>
        </w:rPr>
        <w:t>Supervision</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establish</w:t>
      </w:r>
      <w:r w:rsidRPr="00587E7A">
        <w:rPr>
          <w:rFonts w:cs="Arial"/>
          <w:spacing w:val="1"/>
        </w:rPr>
        <w:t xml:space="preserve"> </w:t>
      </w:r>
      <w:r w:rsidRPr="00587E7A">
        <w:rPr>
          <w:rFonts w:cs="Arial"/>
          <w:spacing w:val="-1"/>
        </w:rPr>
        <w:t>standards</w:t>
      </w:r>
      <w:r w:rsidRPr="00587E7A">
        <w:rPr>
          <w:rFonts w:cs="Arial"/>
          <w:spacing w:val="-2"/>
        </w:rPr>
        <w:t xml:space="preserve"> </w:t>
      </w:r>
      <w:r w:rsidRPr="00587E7A">
        <w:rPr>
          <w:rFonts w:cs="Arial"/>
        </w:rPr>
        <w:t>for</w:t>
      </w:r>
      <w:r w:rsidRPr="00587E7A">
        <w:rPr>
          <w:rFonts w:cs="Arial"/>
          <w:spacing w:val="-3"/>
        </w:rPr>
        <w:t xml:space="preserve"> </w:t>
      </w:r>
      <w:r w:rsidRPr="00587E7A">
        <w:rPr>
          <w:rFonts w:cs="Arial"/>
          <w:spacing w:val="-1"/>
        </w:rPr>
        <w:t>employees</w:t>
      </w:r>
      <w:r w:rsidRPr="00587E7A">
        <w:rPr>
          <w:rFonts w:cs="Arial"/>
          <w:spacing w:val="61"/>
        </w:rPr>
        <w:t xml:space="preserve"> </w:t>
      </w:r>
      <w:r w:rsidRPr="00587E7A">
        <w:rPr>
          <w:rFonts w:cs="Arial"/>
          <w:spacing w:val="-1"/>
        </w:rPr>
        <w:t>authorized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work</w:t>
      </w:r>
      <w:r w:rsidRPr="00587E7A">
        <w:rPr>
          <w:rFonts w:cs="Arial"/>
        </w:rPr>
        <w:t xml:space="preserve"> at </w:t>
      </w:r>
      <w:r w:rsidRPr="00587E7A">
        <w:rPr>
          <w:rFonts w:cs="Arial"/>
          <w:spacing w:val="-1"/>
        </w:rPr>
        <w:t xml:space="preserve">home </w:t>
      </w:r>
      <w:r w:rsidRPr="00587E7A">
        <w:rPr>
          <w:rFonts w:cs="Arial"/>
        </w:rPr>
        <w:t>to</w:t>
      </w:r>
      <w:r w:rsidRPr="00587E7A">
        <w:rPr>
          <w:rFonts w:cs="Arial"/>
          <w:spacing w:val="-1"/>
        </w:rPr>
        <w:t xml:space="preserve"> document</w:t>
      </w:r>
      <w:r w:rsidRPr="00587E7A">
        <w:rPr>
          <w:rFonts w:cs="Arial"/>
          <w:spacing w:val="-2"/>
        </w:rPr>
        <w:t xml:space="preserve"> </w:t>
      </w:r>
      <w:r w:rsidRPr="00587E7A">
        <w:rPr>
          <w:rFonts w:cs="Arial"/>
          <w:spacing w:val="-1"/>
        </w:rPr>
        <w:t xml:space="preserve">time </w:t>
      </w:r>
      <w:r w:rsidRPr="00587E7A">
        <w:rPr>
          <w:rFonts w:cs="Arial"/>
        </w:rPr>
        <w:t>spent</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such</w:t>
      </w:r>
      <w:r w:rsidRPr="00587E7A">
        <w:rPr>
          <w:rFonts w:cs="Arial"/>
          <w:spacing w:val="1"/>
        </w:rPr>
        <w:t xml:space="preserve"> </w:t>
      </w:r>
      <w:r w:rsidRPr="00587E7A">
        <w:rPr>
          <w:rFonts w:cs="Arial"/>
          <w:spacing w:val="-1"/>
        </w:rPr>
        <w:t>work.</w:t>
      </w:r>
      <w:r w:rsidR="00D053B3">
        <w:rPr>
          <w:rFonts w:cs="Arial"/>
          <w:spacing w:val="-1"/>
        </w:rPr>
        <w:t xml:space="preserve"> Refer to Administrative Policy 3-2 and Remote Work Acknowledgement Form.</w:t>
      </w:r>
    </w:p>
    <w:p w14:paraId="1CD948AE" w14:textId="77777777" w:rsidR="00F00036" w:rsidRPr="003760F5" w:rsidRDefault="00F00036" w:rsidP="00985A6C">
      <w:pPr>
        <w:rPr>
          <w:rFonts w:ascii="Arial" w:eastAsia="Arial" w:hAnsi="Arial" w:cs="Arial"/>
          <w:sz w:val="16"/>
          <w:szCs w:val="16"/>
        </w:rPr>
      </w:pPr>
    </w:p>
    <w:p w14:paraId="56C5EDA3" w14:textId="73435C58" w:rsidR="00F00036" w:rsidRPr="00D3542C" w:rsidRDefault="003650B4" w:rsidP="00985A6C">
      <w:pPr>
        <w:pStyle w:val="BodyText"/>
        <w:numPr>
          <w:ilvl w:val="3"/>
          <w:numId w:val="43"/>
        </w:numPr>
        <w:tabs>
          <w:tab w:val="left" w:pos="2263"/>
        </w:tabs>
        <w:spacing w:before="47"/>
        <w:ind w:left="2263" w:right="23" w:hanging="643"/>
        <w:rPr>
          <w:rFonts w:cs="Arial"/>
        </w:rPr>
      </w:pPr>
      <w:r w:rsidRPr="00D3542C">
        <w:rPr>
          <w:rFonts w:cs="Arial"/>
        </w:rPr>
        <w:t>At</w:t>
      </w:r>
      <w:r w:rsidRPr="00D3542C">
        <w:rPr>
          <w:rFonts w:cs="Arial"/>
          <w:spacing w:val="8"/>
        </w:rPr>
        <w:t xml:space="preserve"> </w:t>
      </w:r>
      <w:r w:rsidRPr="00D3542C">
        <w:rPr>
          <w:rFonts w:cs="Arial"/>
        </w:rPr>
        <w:t>the</w:t>
      </w:r>
      <w:r w:rsidRPr="00D3542C">
        <w:rPr>
          <w:rFonts w:cs="Arial"/>
          <w:spacing w:val="8"/>
        </w:rPr>
        <w:t xml:space="preserve"> </w:t>
      </w:r>
      <w:r w:rsidRPr="00D3542C">
        <w:rPr>
          <w:rFonts w:cs="Arial"/>
          <w:spacing w:val="-1"/>
        </w:rPr>
        <w:t>sole</w:t>
      </w:r>
      <w:r w:rsidRPr="00D3542C">
        <w:rPr>
          <w:rFonts w:cs="Arial"/>
          <w:spacing w:val="8"/>
        </w:rPr>
        <w:t xml:space="preserve"> </w:t>
      </w:r>
      <w:r w:rsidRPr="00D3542C">
        <w:rPr>
          <w:rFonts w:cs="Arial"/>
          <w:spacing w:val="-1"/>
        </w:rPr>
        <w:t>discretion</w:t>
      </w:r>
      <w:r w:rsidRPr="00D3542C">
        <w:rPr>
          <w:rFonts w:cs="Arial"/>
          <w:spacing w:val="6"/>
        </w:rPr>
        <w:t xml:space="preserve"> </w:t>
      </w:r>
      <w:r w:rsidRPr="00D3542C">
        <w:rPr>
          <w:rFonts w:cs="Arial"/>
          <w:spacing w:val="-1"/>
        </w:rPr>
        <w:t>of</w:t>
      </w:r>
      <w:r w:rsidRPr="00D3542C">
        <w:rPr>
          <w:rFonts w:cs="Arial"/>
          <w:spacing w:val="10"/>
        </w:rPr>
        <w:t xml:space="preserve"> </w:t>
      </w:r>
      <w:r w:rsidRPr="00D3542C">
        <w:rPr>
          <w:rFonts w:cs="Arial"/>
          <w:spacing w:val="-1"/>
        </w:rPr>
        <w:t>departmental/division</w:t>
      </w:r>
      <w:r w:rsidRPr="00D3542C">
        <w:rPr>
          <w:rFonts w:cs="Arial"/>
          <w:spacing w:val="8"/>
        </w:rPr>
        <w:t xml:space="preserve"> </w:t>
      </w:r>
      <w:r w:rsidRPr="00D3542C">
        <w:rPr>
          <w:rFonts w:cs="Arial"/>
          <w:spacing w:val="-1"/>
        </w:rPr>
        <w:t>management/</w:t>
      </w:r>
      <w:r w:rsidRPr="00D3542C">
        <w:rPr>
          <w:rFonts w:cs="Arial"/>
          <w:spacing w:val="8"/>
        </w:rPr>
        <w:t xml:space="preserve"> </w:t>
      </w:r>
      <w:r w:rsidRPr="00D3542C">
        <w:rPr>
          <w:rFonts w:cs="Arial"/>
          <w:spacing w:val="-1"/>
        </w:rPr>
        <w:t>supervision,</w:t>
      </w:r>
      <w:r w:rsidRPr="00D3542C">
        <w:rPr>
          <w:rFonts w:cs="Arial"/>
          <w:spacing w:val="10"/>
        </w:rPr>
        <w:t xml:space="preserve"> </w:t>
      </w:r>
      <w:r w:rsidRPr="00D3542C">
        <w:rPr>
          <w:rFonts w:cs="Arial"/>
          <w:spacing w:val="-1"/>
        </w:rPr>
        <w:t>work</w:t>
      </w:r>
      <w:r w:rsidRPr="00D3542C">
        <w:rPr>
          <w:rFonts w:cs="Arial"/>
          <w:spacing w:val="49"/>
        </w:rPr>
        <w:t xml:space="preserve"> </w:t>
      </w:r>
      <w:r w:rsidRPr="00D3542C">
        <w:rPr>
          <w:rFonts w:cs="Arial"/>
          <w:spacing w:val="-1"/>
        </w:rPr>
        <w:t>breaks</w:t>
      </w:r>
      <w:r w:rsidRPr="00D3542C">
        <w:rPr>
          <w:rFonts w:cs="Arial"/>
          <w:spacing w:val="15"/>
        </w:rPr>
        <w:t xml:space="preserve"> </w:t>
      </w:r>
      <w:r w:rsidRPr="00D3542C">
        <w:rPr>
          <w:rFonts w:cs="Arial"/>
        </w:rPr>
        <w:t>may</w:t>
      </w:r>
      <w:r w:rsidRPr="00D3542C">
        <w:rPr>
          <w:rFonts w:cs="Arial"/>
          <w:spacing w:val="15"/>
        </w:rPr>
        <w:t xml:space="preserve"> </w:t>
      </w:r>
      <w:r w:rsidRPr="00D3542C">
        <w:rPr>
          <w:rFonts w:cs="Arial"/>
        </w:rPr>
        <w:t>be</w:t>
      </w:r>
      <w:r w:rsidRPr="00D3542C">
        <w:rPr>
          <w:rFonts w:cs="Arial"/>
          <w:spacing w:val="18"/>
        </w:rPr>
        <w:t xml:space="preserve"> </w:t>
      </w:r>
      <w:r w:rsidRPr="00D3542C">
        <w:rPr>
          <w:rFonts w:cs="Arial"/>
          <w:spacing w:val="-1"/>
        </w:rPr>
        <w:t>permitted,</w:t>
      </w:r>
      <w:r w:rsidRPr="00D3542C">
        <w:rPr>
          <w:rFonts w:cs="Arial"/>
          <w:spacing w:val="15"/>
        </w:rPr>
        <w:t xml:space="preserve"> </w:t>
      </w:r>
      <w:r w:rsidRPr="00D3542C">
        <w:rPr>
          <w:rFonts w:cs="Arial"/>
          <w:spacing w:val="-1"/>
        </w:rPr>
        <w:t>provided</w:t>
      </w:r>
      <w:r w:rsidRPr="00D3542C">
        <w:rPr>
          <w:rFonts w:cs="Arial"/>
          <w:spacing w:val="18"/>
        </w:rPr>
        <w:t xml:space="preserve"> </w:t>
      </w:r>
      <w:r w:rsidRPr="00D3542C">
        <w:rPr>
          <w:rFonts w:cs="Arial"/>
          <w:spacing w:val="-1"/>
        </w:rPr>
        <w:t>the</w:t>
      </w:r>
      <w:r w:rsidRPr="00D3542C">
        <w:rPr>
          <w:rFonts w:cs="Arial"/>
          <w:spacing w:val="18"/>
        </w:rPr>
        <w:t xml:space="preserve"> </w:t>
      </w:r>
      <w:r w:rsidRPr="00D3542C">
        <w:rPr>
          <w:rFonts w:cs="Arial"/>
          <w:spacing w:val="-1"/>
        </w:rPr>
        <w:t>operational</w:t>
      </w:r>
      <w:r w:rsidRPr="00D3542C">
        <w:rPr>
          <w:rFonts w:cs="Arial"/>
          <w:spacing w:val="17"/>
        </w:rPr>
        <w:t xml:space="preserve"> </w:t>
      </w:r>
      <w:r w:rsidRPr="00D3542C">
        <w:rPr>
          <w:rFonts w:cs="Arial"/>
          <w:spacing w:val="-1"/>
        </w:rPr>
        <w:t>needs</w:t>
      </w:r>
      <w:r w:rsidRPr="00D3542C">
        <w:rPr>
          <w:rFonts w:cs="Arial"/>
          <w:spacing w:val="15"/>
        </w:rPr>
        <w:t xml:space="preserve"> </w:t>
      </w:r>
      <w:r w:rsidRPr="00D3542C">
        <w:rPr>
          <w:rFonts w:cs="Arial"/>
        </w:rPr>
        <w:t>and</w:t>
      </w:r>
      <w:r w:rsidRPr="00D3542C">
        <w:rPr>
          <w:rFonts w:cs="Arial"/>
          <w:spacing w:val="16"/>
        </w:rPr>
        <w:t xml:space="preserve"> </w:t>
      </w:r>
      <w:r w:rsidRPr="00D3542C">
        <w:rPr>
          <w:rFonts w:cs="Arial"/>
          <w:spacing w:val="-1"/>
        </w:rPr>
        <w:t>customer</w:t>
      </w:r>
      <w:r w:rsidRPr="00D3542C">
        <w:rPr>
          <w:rFonts w:cs="Arial"/>
          <w:spacing w:val="59"/>
        </w:rPr>
        <w:t xml:space="preserve"> </w:t>
      </w:r>
      <w:r w:rsidRPr="00D3542C">
        <w:rPr>
          <w:rFonts w:cs="Arial"/>
          <w:spacing w:val="-1"/>
        </w:rPr>
        <w:t>service</w:t>
      </w:r>
      <w:r w:rsidRPr="00D3542C">
        <w:rPr>
          <w:rFonts w:cs="Arial"/>
          <w:spacing w:val="15"/>
        </w:rPr>
        <w:t xml:space="preserve"> </w:t>
      </w:r>
      <w:r w:rsidRPr="00D3542C">
        <w:rPr>
          <w:rFonts w:cs="Arial"/>
          <w:spacing w:val="-1"/>
        </w:rPr>
        <w:t>requi</w:t>
      </w:r>
      <w:r w:rsidR="001734B1">
        <w:rPr>
          <w:rFonts w:cs="Arial"/>
          <w:spacing w:val="-1"/>
        </w:rPr>
        <w:t>r</w:t>
      </w:r>
      <w:r w:rsidRPr="00D3542C">
        <w:rPr>
          <w:rFonts w:cs="Arial"/>
          <w:spacing w:val="-1"/>
        </w:rPr>
        <w:t>ements</w:t>
      </w:r>
      <w:r w:rsidRPr="00D3542C">
        <w:rPr>
          <w:rFonts w:cs="Arial"/>
          <w:spacing w:val="12"/>
        </w:rPr>
        <w:t xml:space="preserve"> </w:t>
      </w:r>
      <w:r w:rsidRPr="00D3542C">
        <w:rPr>
          <w:rFonts w:cs="Arial"/>
          <w:spacing w:val="-1"/>
        </w:rPr>
        <w:t>of</w:t>
      </w:r>
      <w:r w:rsidRPr="00D3542C">
        <w:rPr>
          <w:rFonts w:cs="Arial"/>
          <w:spacing w:val="17"/>
        </w:rPr>
        <w:t xml:space="preserve"> </w:t>
      </w:r>
      <w:r w:rsidRPr="00D3542C">
        <w:rPr>
          <w:rFonts w:cs="Arial"/>
        </w:rPr>
        <w:t>the</w:t>
      </w:r>
      <w:r w:rsidRPr="00D3542C">
        <w:rPr>
          <w:rFonts w:cs="Arial"/>
          <w:spacing w:val="15"/>
        </w:rPr>
        <w:t xml:space="preserve"> </w:t>
      </w:r>
      <w:r w:rsidRPr="00D3542C">
        <w:rPr>
          <w:rFonts w:cs="Arial"/>
          <w:spacing w:val="-1"/>
        </w:rPr>
        <w:t>work</w:t>
      </w:r>
      <w:r w:rsidRPr="00D3542C">
        <w:rPr>
          <w:rFonts w:cs="Arial"/>
          <w:spacing w:val="14"/>
        </w:rPr>
        <w:t xml:space="preserve"> </w:t>
      </w:r>
      <w:r w:rsidRPr="00D3542C">
        <w:rPr>
          <w:rFonts w:cs="Arial"/>
          <w:spacing w:val="-1"/>
        </w:rPr>
        <w:t>site</w:t>
      </w:r>
      <w:r w:rsidRPr="00D3542C">
        <w:rPr>
          <w:rFonts w:cs="Arial"/>
          <w:spacing w:val="15"/>
        </w:rPr>
        <w:t xml:space="preserve"> </w:t>
      </w:r>
      <w:r w:rsidRPr="00D3542C">
        <w:rPr>
          <w:rFonts w:cs="Arial"/>
          <w:spacing w:val="-1"/>
        </w:rPr>
        <w:t>are</w:t>
      </w:r>
      <w:r w:rsidRPr="00D3542C">
        <w:rPr>
          <w:rFonts w:cs="Arial"/>
          <w:spacing w:val="15"/>
        </w:rPr>
        <w:t xml:space="preserve"> </w:t>
      </w:r>
      <w:r w:rsidRPr="00D3542C">
        <w:rPr>
          <w:rFonts w:cs="Arial"/>
          <w:spacing w:val="-1"/>
        </w:rPr>
        <w:t>met.</w:t>
      </w:r>
      <w:r w:rsidRPr="00D3542C">
        <w:rPr>
          <w:rFonts w:cs="Arial"/>
          <w:spacing w:val="30"/>
        </w:rPr>
        <w:t xml:space="preserve"> </w:t>
      </w:r>
      <w:r w:rsidRPr="00D3542C">
        <w:rPr>
          <w:rFonts w:cs="Arial"/>
          <w:spacing w:val="-1"/>
        </w:rPr>
        <w:t>If</w:t>
      </w:r>
      <w:r w:rsidRPr="00D3542C">
        <w:rPr>
          <w:rFonts w:cs="Arial"/>
          <w:spacing w:val="17"/>
        </w:rPr>
        <w:t xml:space="preserve"> </w:t>
      </w:r>
      <w:r w:rsidRPr="00D3542C">
        <w:rPr>
          <w:rFonts w:cs="Arial"/>
          <w:spacing w:val="-1"/>
        </w:rPr>
        <w:t>work</w:t>
      </w:r>
      <w:r w:rsidRPr="00D3542C">
        <w:rPr>
          <w:rFonts w:cs="Arial"/>
          <w:spacing w:val="14"/>
        </w:rPr>
        <w:t xml:space="preserve"> </w:t>
      </w:r>
      <w:r w:rsidRPr="00D3542C">
        <w:rPr>
          <w:rFonts w:cs="Arial"/>
          <w:spacing w:val="-1"/>
        </w:rPr>
        <w:t>breaks</w:t>
      </w:r>
      <w:r w:rsidRPr="00D3542C">
        <w:rPr>
          <w:rFonts w:cs="Arial"/>
          <w:spacing w:val="14"/>
        </w:rPr>
        <w:t xml:space="preserve"> </w:t>
      </w:r>
      <w:r w:rsidRPr="00D3542C">
        <w:rPr>
          <w:rFonts w:cs="Arial"/>
          <w:spacing w:val="-1"/>
        </w:rPr>
        <w:t>are</w:t>
      </w:r>
      <w:r w:rsidRPr="00D3542C">
        <w:rPr>
          <w:rFonts w:cs="Arial"/>
          <w:spacing w:val="15"/>
        </w:rPr>
        <w:t xml:space="preserve"> </w:t>
      </w:r>
      <w:r w:rsidRPr="00D3542C">
        <w:rPr>
          <w:rFonts w:cs="Arial"/>
          <w:spacing w:val="-1"/>
        </w:rPr>
        <w:t>authorized,</w:t>
      </w:r>
      <w:r w:rsidRPr="00D3542C">
        <w:rPr>
          <w:rFonts w:cs="Arial"/>
          <w:spacing w:val="69"/>
        </w:rPr>
        <w:t xml:space="preserve"> </w:t>
      </w:r>
      <w:r w:rsidRPr="00D3542C">
        <w:rPr>
          <w:rFonts w:cs="Arial"/>
          <w:spacing w:val="-1"/>
        </w:rPr>
        <w:t>management/</w:t>
      </w:r>
      <w:r w:rsidRPr="00D3542C">
        <w:rPr>
          <w:rFonts w:cs="Arial"/>
          <w:spacing w:val="5"/>
        </w:rPr>
        <w:t xml:space="preserve"> </w:t>
      </w:r>
      <w:r w:rsidRPr="00D3542C">
        <w:rPr>
          <w:rFonts w:cs="Arial"/>
          <w:spacing w:val="-1"/>
        </w:rPr>
        <w:t>supervision</w:t>
      </w:r>
      <w:r w:rsidRPr="00D3542C">
        <w:rPr>
          <w:rFonts w:cs="Arial"/>
          <w:spacing w:val="6"/>
        </w:rPr>
        <w:t xml:space="preserve"> </w:t>
      </w:r>
      <w:r w:rsidRPr="00D3542C">
        <w:rPr>
          <w:rFonts w:cs="Arial"/>
          <w:spacing w:val="-1"/>
        </w:rPr>
        <w:t>shall</w:t>
      </w:r>
      <w:r w:rsidRPr="00D3542C">
        <w:rPr>
          <w:rFonts w:cs="Arial"/>
          <w:spacing w:val="4"/>
        </w:rPr>
        <w:t xml:space="preserve"> </w:t>
      </w:r>
      <w:r w:rsidRPr="00D3542C">
        <w:rPr>
          <w:rFonts w:cs="Arial"/>
          <w:spacing w:val="-1"/>
        </w:rPr>
        <w:t>establish</w:t>
      </w:r>
      <w:r w:rsidRPr="00D3542C">
        <w:rPr>
          <w:rFonts w:cs="Arial"/>
          <w:spacing w:val="6"/>
        </w:rPr>
        <w:t xml:space="preserve"> </w:t>
      </w:r>
      <w:r w:rsidRPr="00D3542C">
        <w:rPr>
          <w:rFonts w:cs="Arial"/>
        </w:rPr>
        <w:t>the</w:t>
      </w:r>
      <w:r w:rsidRPr="00D3542C">
        <w:rPr>
          <w:rFonts w:cs="Arial"/>
          <w:spacing w:val="3"/>
        </w:rPr>
        <w:t xml:space="preserve"> </w:t>
      </w:r>
      <w:r w:rsidRPr="00D3542C">
        <w:rPr>
          <w:rFonts w:cs="Arial"/>
          <w:spacing w:val="-1"/>
        </w:rPr>
        <w:t>frequency,</w:t>
      </w:r>
      <w:r w:rsidRPr="00D3542C">
        <w:rPr>
          <w:rFonts w:cs="Arial"/>
          <w:spacing w:val="5"/>
        </w:rPr>
        <w:t xml:space="preserve"> </w:t>
      </w:r>
      <w:r w:rsidRPr="00D3542C">
        <w:rPr>
          <w:rFonts w:cs="Arial"/>
        </w:rPr>
        <w:t>time</w:t>
      </w:r>
      <w:r w:rsidRPr="00D3542C">
        <w:rPr>
          <w:rFonts w:cs="Arial"/>
          <w:spacing w:val="6"/>
        </w:rPr>
        <w:t xml:space="preserve"> </w:t>
      </w:r>
      <w:r w:rsidRPr="00D3542C">
        <w:rPr>
          <w:rFonts w:cs="Arial"/>
          <w:spacing w:val="-1"/>
        </w:rPr>
        <w:t>allowed,</w:t>
      </w:r>
      <w:r w:rsidRPr="00D3542C">
        <w:rPr>
          <w:rFonts w:cs="Arial"/>
          <w:spacing w:val="5"/>
        </w:rPr>
        <w:t xml:space="preserve"> </w:t>
      </w:r>
      <w:r w:rsidRPr="00D3542C">
        <w:rPr>
          <w:rFonts w:cs="Arial"/>
        </w:rPr>
        <w:t>and</w:t>
      </w:r>
      <w:r w:rsidRPr="00D3542C">
        <w:rPr>
          <w:rFonts w:cs="Arial"/>
          <w:spacing w:val="3"/>
        </w:rPr>
        <w:t xml:space="preserve"> </w:t>
      </w:r>
      <w:r w:rsidRPr="00D3542C">
        <w:rPr>
          <w:rFonts w:cs="Arial"/>
        </w:rPr>
        <w:t>any</w:t>
      </w:r>
      <w:r w:rsidRPr="00D3542C">
        <w:rPr>
          <w:rFonts w:cs="Arial"/>
          <w:spacing w:val="51"/>
        </w:rPr>
        <w:t xml:space="preserve"> </w:t>
      </w:r>
      <w:r w:rsidRPr="00D3542C">
        <w:rPr>
          <w:rFonts w:cs="Arial"/>
        </w:rPr>
        <w:t>other</w:t>
      </w:r>
      <w:r w:rsidRPr="00D3542C">
        <w:rPr>
          <w:rFonts w:cs="Arial"/>
          <w:spacing w:val="51"/>
        </w:rPr>
        <w:t xml:space="preserve"> </w:t>
      </w:r>
      <w:r w:rsidRPr="00D3542C">
        <w:rPr>
          <w:rFonts w:cs="Arial"/>
          <w:spacing w:val="-1"/>
        </w:rPr>
        <w:t>conditions</w:t>
      </w:r>
      <w:r w:rsidRPr="00D3542C">
        <w:rPr>
          <w:rFonts w:cs="Arial"/>
          <w:spacing w:val="53"/>
        </w:rPr>
        <w:t xml:space="preserve"> </w:t>
      </w:r>
      <w:r w:rsidRPr="00D3542C">
        <w:rPr>
          <w:rFonts w:cs="Arial"/>
          <w:spacing w:val="-1"/>
        </w:rPr>
        <w:t>deemed</w:t>
      </w:r>
      <w:r w:rsidRPr="00D3542C">
        <w:rPr>
          <w:rFonts w:cs="Arial"/>
          <w:spacing w:val="52"/>
        </w:rPr>
        <w:t xml:space="preserve"> </w:t>
      </w:r>
      <w:r w:rsidRPr="00D3542C">
        <w:rPr>
          <w:rFonts w:cs="Arial"/>
          <w:spacing w:val="-1"/>
        </w:rPr>
        <w:t>appropriate</w:t>
      </w:r>
      <w:r w:rsidR="00647726">
        <w:rPr>
          <w:rFonts w:cs="Arial"/>
          <w:spacing w:val="-1"/>
        </w:rPr>
        <w:t>,</w:t>
      </w:r>
      <w:r w:rsidRPr="00D3542C">
        <w:rPr>
          <w:rFonts w:cs="Arial"/>
          <w:spacing w:val="51"/>
        </w:rPr>
        <w:t xml:space="preserve"> </w:t>
      </w:r>
      <w:r w:rsidRPr="00D3542C">
        <w:rPr>
          <w:rFonts w:cs="Arial"/>
        </w:rPr>
        <w:t>to</w:t>
      </w:r>
      <w:r w:rsidR="001734B1">
        <w:rPr>
          <w:rFonts w:cs="Arial"/>
        </w:rPr>
        <w:t xml:space="preserve"> </w:t>
      </w:r>
      <w:r w:rsidRPr="00D3542C">
        <w:rPr>
          <w:rFonts w:cs="Arial"/>
          <w:spacing w:val="-1"/>
        </w:rPr>
        <w:t>insure</w:t>
      </w:r>
      <w:r w:rsidRPr="00D3542C">
        <w:rPr>
          <w:rFonts w:cs="Arial"/>
          <w:spacing w:val="54"/>
        </w:rPr>
        <w:t xml:space="preserve"> </w:t>
      </w:r>
      <w:r w:rsidRPr="00D3542C">
        <w:rPr>
          <w:rFonts w:cs="Arial"/>
        </w:rPr>
        <w:t>no</w:t>
      </w:r>
      <w:r w:rsidRPr="00D3542C">
        <w:rPr>
          <w:rFonts w:cs="Arial"/>
          <w:spacing w:val="51"/>
        </w:rPr>
        <w:t xml:space="preserve"> </w:t>
      </w:r>
      <w:r w:rsidRPr="00D3542C">
        <w:rPr>
          <w:rFonts w:cs="Arial"/>
          <w:spacing w:val="-1"/>
        </w:rPr>
        <w:t>adverse</w:t>
      </w:r>
      <w:r w:rsidRPr="00D3542C">
        <w:rPr>
          <w:rFonts w:cs="Arial"/>
          <w:spacing w:val="52"/>
        </w:rPr>
        <w:t xml:space="preserve"> </w:t>
      </w:r>
      <w:r w:rsidRPr="00D3542C">
        <w:rPr>
          <w:rFonts w:cs="Arial"/>
          <w:spacing w:val="-1"/>
        </w:rPr>
        <w:t>operational</w:t>
      </w:r>
      <w:r w:rsidRPr="00D3542C">
        <w:rPr>
          <w:rFonts w:cs="Arial"/>
          <w:spacing w:val="55"/>
        </w:rPr>
        <w:t xml:space="preserve"> </w:t>
      </w:r>
      <w:r w:rsidRPr="00D3542C">
        <w:rPr>
          <w:rFonts w:cs="Arial"/>
        </w:rPr>
        <w:t>impact</w:t>
      </w:r>
      <w:r w:rsidRPr="00D3542C">
        <w:rPr>
          <w:rFonts w:cs="Arial"/>
          <w:spacing w:val="-2"/>
        </w:rPr>
        <w:t xml:space="preserve"> </w:t>
      </w:r>
      <w:r w:rsidRPr="00D3542C">
        <w:rPr>
          <w:rFonts w:cs="Arial"/>
          <w:spacing w:val="-1"/>
        </w:rPr>
        <w:t>occurs.</w:t>
      </w:r>
      <w:r w:rsidRPr="00D3542C">
        <w:rPr>
          <w:rFonts w:cs="Arial"/>
          <w:spacing w:val="65"/>
        </w:rPr>
        <w:t xml:space="preserve"> </w:t>
      </w:r>
      <w:r w:rsidRPr="00D3542C">
        <w:rPr>
          <w:rFonts w:cs="Arial"/>
          <w:spacing w:val="-1"/>
        </w:rPr>
        <w:t>There</w:t>
      </w:r>
      <w:r w:rsidRPr="00D3542C">
        <w:rPr>
          <w:rFonts w:cs="Arial"/>
          <w:spacing w:val="1"/>
        </w:rPr>
        <w:t xml:space="preserve"> </w:t>
      </w:r>
      <w:r w:rsidRPr="00D3542C">
        <w:rPr>
          <w:rFonts w:cs="Arial"/>
          <w:spacing w:val="-2"/>
        </w:rPr>
        <w:t>is</w:t>
      </w:r>
      <w:r w:rsidRPr="00D3542C">
        <w:rPr>
          <w:rFonts w:cs="Arial"/>
        </w:rPr>
        <w:t xml:space="preserve"> no</w:t>
      </w:r>
      <w:r w:rsidRPr="00D3542C">
        <w:rPr>
          <w:rFonts w:cs="Arial"/>
          <w:spacing w:val="1"/>
        </w:rPr>
        <w:t xml:space="preserve"> </w:t>
      </w:r>
      <w:r w:rsidRPr="00D3542C">
        <w:rPr>
          <w:rFonts w:cs="Arial"/>
          <w:spacing w:val="-1"/>
        </w:rPr>
        <w:t>entitlement</w:t>
      </w:r>
      <w:r w:rsidRPr="00D3542C">
        <w:rPr>
          <w:rFonts w:cs="Arial"/>
        </w:rPr>
        <w:t xml:space="preserve"> </w:t>
      </w:r>
      <w:r w:rsidRPr="00D3542C">
        <w:rPr>
          <w:rFonts w:cs="Arial"/>
          <w:spacing w:val="-1"/>
        </w:rPr>
        <w:t>to</w:t>
      </w:r>
      <w:r w:rsidRPr="00D3542C">
        <w:rPr>
          <w:rFonts w:cs="Arial"/>
          <w:spacing w:val="1"/>
        </w:rPr>
        <w:t xml:space="preserve"> </w:t>
      </w:r>
      <w:r w:rsidRPr="00D3542C">
        <w:rPr>
          <w:rFonts w:cs="Arial"/>
          <w:spacing w:val="-1"/>
        </w:rPr>
        <w:t>work</w:t>
      </w:r>
      <w:r w:rsidRPr="00D3542C">
        <w:rPr>
          <w:rFonts w:cs="Arial"/>
        </w:rPr>
        <w:t xml:space="preserve"> </w:t>
      </w:r>
      <w:r w:rsidRPr="00D3542C">
        <w:rPr>
          <w:rFonts w:cs="Arial"/>
          <w:spacing w:val="-1"/>
        </w:rPr>
        <w:t>breaks;</w:t>
      </w:r>
      <w:r w:rsidRPr="00D3542C">
        <w:rPr>
          <w:rFonts w:cs="Arial"/>
          <w:spacing w:val="-2"/>
        </w:rPr>
        <w:t xml:space="preserve"> </w:t>
      </w:r>
      <w:r w:rsidRPr="00D3542C">
        <w:rPr>
          <w:rFonts w:cs="Arial"/>
        </w:rPr>
        <w:t xml:space="preserve">as </w:t>
      </w:r>
      <w:r w:rsidRPr="00D3542C">
        <w:rPr>
          <w:rFonts w:cs="Arial"/>
          <w:spacing w:val="-1"/>
        </w:rPr>
        <w:t>stated,</w:t>
      </w:r>
      <w:r w:rsidRPr="00D3542C">
        <w:rPr>
          <w:rFonts w:cs="Arial"/>
        </w:rPr>
        <w:t xml:space="preserve"> </w:t>
      </w:r>
      <w:r w:rsidRPr="00D3542C">
        <w:rPr>
          <w:rFonts w:cs="Arial"/>
          <w:spacing w:val="-1"/>
        </w:rPr>
        <w:t>such</w:t>
      </w:r>
      <w:r w:rsidRPr="00D3542C">
        <w:rPr>
          <w:rFonts w:cs="Arial"/>
          <w:spacing w:val="1"/>
        </w:rPr>
        <w:t xml:space="preserve"> </w:t>
      </w:r>
      <w:r w:rsidRPr="00D3542C">
        <w:rPr>
          <w:rFonts w:cs="Arial"/>
          <w:spacing w:val="-1"/>
        </w:rPr>
        <w:t>breaks,</w:t>
      </w:r>
      <w:r w:rsidRPr="00D3542C">
        <w:rPr>
          <w:rFonts w:cs="Arial"/>
          <w:spacing w:val="57"/>
        </w:rPr>
        <w:t xml:space="preserve"> </w:t>
      </w:r>
      <w:r w:rsidRPr="00D3542C">
        <w:rPr>
          <w:rFonts w:cs="Arial"/>
          <w:spacing w:val="-1"/>
        </w:rPr>
        <w:t>if</w:t>
      </w:r>
      <w:r w:rsidRPr="00D3542C">
        <w:rPr>
          <w:rFonts w:cs="Arial"/>
          <w:spacing w:val="57"/>
        </w:rPr>
        <w:t xml:space="preserve"> </w:t>
      </w:r>
      <w:r w:rsidRPr="00D3542C">
        <w:rPr>
          <w:rFonts w:cs="Arial"/>
          <w:spacing w:val="-1"/>
        </w:rPr>
        <w:t>allowed,</w:t>
      </w:r>
      <w:r w:rsidRPr="00D3542C">
        <w:rPr>
          <w:rFonts w:cs="Arial"/>
          <w:spacing w:val="56"/>
        </w:rPr>
        <w:t xml:space="preserve"> </w:t>
      </w:r>
      <w:r w:rsidRPr="00D3542C">
        <w:rPr>
          <w:rFonts w:cs="Arial"/>
          <w:spacing w:val="-1"/>
        </w:rPr>
        <w:t>are</w:t>
      </w:r>
      <w:r w:rsidRPr="00D3542C">
        <w:rPr>
          <w:rFonts w:cs="Arial"/>
          <w:spacing w:val="56"/>
        </w:rPr>
        <w:t xml:space="preserve"> </w:t>
      </w:r>
      <w:r w:rsidRPr="00D3542C">
        <w:rPr>
          <w:rFonts w:cs="Arial"/>
          <w:spacing w:val="-1"/>
        </w:rPr>
        <w:t>authorized</w:t>
      </w:r>
      <w:r w:rsidRPr="00D3542C">
        <w:rPr>
          <w:rFonts w:cs="Arial"/>
          <w:spacing w:val="55"/>
        </w:rPr>
        <w:t xml:space="preserve"> </w:t>
      </w:r>
      <w:r w:rsidRPr="00D3542C">
        <w:rPr>
          <w:rFonts w:cs="Arial"/>
        </w:rPr>
        <w:t>by</w:t>
      </w:r>
      <w:r w:rsidRPr="00D3542C">
        <w:rPr>
          <w:rFonts w:cs="Arial"/>
          <w:spacing w:val="53"/>
        </w:rPr>
        <w:t xml:space="preserve"> </w:t>
      </w:r>
      <w:r w:rsidRPr="00D3542C">
        <w:rPr>
          <w:rFonts w:cs="Arial"/>
          <w:spacing w:val="-1"/>
        </w:rPr>
        <w:t>management/supervision</w:t>
      </w:r>
      <w:r w:rsidRPr="00D3542C">
        <w:rPr>
          <w:rFonts w:cs="Arial"/>
          <w:spacing w:val="56"/>
        </w:rPr>
        <w:t xml:space="preserve"> </w:t>
      </w:r>
      <w:r w:rsidRPr="00D3542C">
        <w:rPr>
          <w:rFonts w:cs="Arial"/>
        </w:rPr>
        <w:t>as</w:t>
      </w:r>
      <w:r w:rsidRPr="00D3542C">
        <w:rPr>
          <w:rFonts w:cs="Arial"/>
          <w:spacing w:val="55"/>
        </w:rPr>
        <w:t xml:space="preserve"> </w:t>
      </w:r>
      <w:r w:rsidRPr="00D3542C">
        <w:rPr>
          <w:rFonts w:cs="Arial"/>
        </w:rPr>
        <w:t>may</w:t>
      </w:r>
      <w:r w:rsidRPr="00D3542C">
        <w:rPr>
          <w:rFonts w:cs="Arial"/>
          <w:spacing w:val="52"/>
        </w:rPr>
        <w:t xml:space="preserve"> </w:t>
      </w:r>
      <w:r w:rsidRPr="00D3542C">
        <w:rPr>
          <w:rFonts w:cs="Arial"/>
        </w:rPr>
        <w:t>be</w:t>
      </w:r>
      <w:r w:rsidRPr="00D3542C">
        <w:rPr>
          <w:rFonts w:cs="Arial"/>
          <w:spacing w:val="56"/>
        </w:rPr>
        <w:t xml:space="preserve"> </w:t>
      </w:r>
      <w:r w:rsidRPr="00D3542C">
        <w:rPr>
          <w:rFonts w:cs="Arial"/>
          <w:spacing w:val="-1"/>
        </w:rPr>
        <w:t>deemed</w:t>
      </w:r>
      <w:r w:rsidRPr="00D3542C">
        <w:rPr>
          <w:rFonts w:cs="Arial"/>
          <w:spacing w:val="47"/>
        </w:rPr>
        <w:t xml:space="preserve"> </w:t>
      </w:r>
      <w:r w:rsidRPr="00D3542C">
        <w:rPr>
          <w:rFonts w:cs="Arial"/>
          <w:spacing w:val="-1"/>
        </w:rPr>
        <w:t>appropriate.</w:t>
      </w:r>
      <w:r w:rsidR="00EC183B">
        <w:rPr>
          <w:rFonts w:cs="Arial"/>
        </w:rPr>
        <w:t xml:space="preserve"> </w:t>
      </w:r>
      <w:r w:rsidRPr="00D3542C">
        <w:rPr>
          <w:rFonts w:cs="Arial"/>
          <w:spacing w:val="1"/>
        </w:rPr>
        <w:t>Work</w:t>
      </w:r>
      <w:r w:rsidRPr="00D3542C">
        <w:rPr>
          <w:rFonts w:cs="Arial"/>
          <w:spacing w:val="12"/>
        </w:rPr>
        <w:t xml:space="preserve"> </w:t>
      </w:r>
      <w:r w:rsidRPr="00D3542C">
        <w:rPr>
          <w:rFonts w:cs="Arial"/>
          <w:spacing w:val="-1"/>
        </w:rPr>
        <w:t>breaks,</w:t>
      </w:r>
      <w:r w:rsidRPr="00D3542C">
        <w:rPr>
          <w:rFonts w:cs="Arial"/>
          <w:spacing w:val="15"/>
        </w:rPr>
        <w:t xml:space="preserve"> </w:t>
      </w:r>
      <w:r w:rsidRPr="00D3542C">
        <w:rPr>
          <w:rFonts w:cs="Arial"/>
          <w:spacing w:val="-2"/>
        </w:rPr>
        <w:t>if</w:t>
      </w:r>
      <w:r w:rsidRPr="00D3542C">
        <w:rPr>
          <w:rFonts w:cs="Arial"/>
          <w:spacing w:val="15"/>
        </w:rPr>
        <w:t xml:space="preserve"> </w:t>
      </w:r>
      <w:r w:rsidRPr="00D3542C">
        <w:rPr>
          <w:rFonts w:cs="Arial"/>
          <w:spacing w:val="-1"/>
        </w:rPr>
        <w:t>authorized,</w:t>
      </w:r>
      <w:r w:rsidRPr="00D3542C">
        <w:rPr>
          <w:rFonts w:cs="Arial"/>
          <w:spacing w:val="15"/>
        </w:rPr>
        <w:t xml:space="preserve"> </w:t>
      </w:r>
      <w:r w:rsidRPr="00D3542C">
        <w:rPr>
          <w:rFonts w:cs="Arial"/>
          <w:spacing w:val="-1"/>
        </w:rPr>
        <w:t>shall</w:t>
      </w:r>
      <w:r w:rsidRPr="00D3542C">
        <w:rPr>
          <w:rFonts w:cs="Arial"/>
          <w:spacing w:val="14"/>
        </w:rPr>
        <w:t xml:space="preserve"> </w:t>
      </w:r>
      <w:r w:rsidRPr="00D3542C">
        <w:rPr>
          <w:rFonts w:cs="Arial"/>
        </w:rPr>
        <w:t>not</w:t>
      </w:r>
      <w:r w:rsidRPr="00D3542C">
        <w:rPr>
          <w:rFonts w:cs="Arial"/>
          <w:spacing w:val="12"/>
        </w:rPr>
        <w:t xml:space="preserve"> </w:t>
      </w:r>
      <w:r w:rsidRPr="00D3542C">
        <w:rPr>
          <w:rFonts w:cs="Arial"/>
        </w:rPr>
        <w:t>be</w:t>
      </w:r>
      <w:r w:rsidRPr="00D3542C">
        <w:rPr>
          <w:rFonts w:cs="Arial"/>
          <w:spacing w:val="15"/>
        </w:rPr>
        <w:t xml:space="preserve"> </w:t>
      </w:r>
      <w:r w:rsidRPr="00D3542C">
        <w:rPr>
          <w:rFonts w:cs="Arial"/>
          <w:spacing w:val="-1"/>
        </w:rPr>
        <w:t>saved,</w:t>
      </w:r>
      <w:r w:rsidRPr="00D3542C">
        <w:rPr>
          <w:rFonts w:cs="Arial"/>
          <w:spacing w:val="15"/>
        </w:rPr>
        <w:t xml:space="preserve"> </w:t>
      </w:r>
      <w:r w:rsidRPr="00D3542C">
        <w:rPr>
          <w:rFonts w:cs="Arial"/>
          <w:spacing w:val="-1"/>
        </w:rPr>
        <w:t>accumulated,</w:t>
      </w:r>
      <w:r w:rsidRPr="00D3542C">
        <w:rPr>
          <w:rFonts w:cs="Arial"/>
          <w:spacing w:val="12"/>
        </w:rPr>
        <w:t xml:space="preserve"> </w:t>
      </w:r>
      <w:r w:rsidRPr="00D3542C">
        <w:rPr>
          <w:rFonts w:cs="Arial"/>
        </w:rPr>
        <w:t>or</w:t>
      </w:r>
      <w:r w:rsidR="00D3542C" w:rsidRPr="00D3542C">
        <w:rPr>
          <w:rFonts w:cs="Arial"/>
        </w:rPr>
        <w:t xml:space="preserve"> </w:t>
      </w:r>
      <w:r w:rsidRPr="00D3542C">
        <w:rPr>
          <w:rFonts w:cs="Arial"/>
          <w:spacing w:val="-1"/>
        </w:rPr>
        <w:t>carried</w:t>
      </w:r>
      <w:r w:rsidRPr="00D3542C">
        <w:rPr>
          <w:rFonts w:cs="Arial"/>
          <w:spacing w:val="32"/>
        </w:rPr>
        <w:t xml:space="preserve"> </w:t>
      </w:r>
      <w:r w:rsidRPr="00D3542C">
        <w:rPr>
          <w:rFonts w:cs="Arial"/>
          <w:spacing w:val="-1"/>
        </w:rPr>
        <w:t>over</w:t>
      </w:r>
      <w:r w:rsidRPr="00D3542C">
        <w:rPr>
          <w:rFonts w:cs="Arial"/>
          <w:spacing w:val="30"/>
        </w:rPr>
        <w:t xml:space="preserve"> </w:t>
      </w:r>
      <w:r w:rsidRPr="00D3542C">
        <w:rPr>
          <w:rFonts w:cs="Arial"/>
          <w:spacing w:val="-1"/>
        </w:rPr>
        <w:t>in</w:t>
      </w:r>
      <w:r w:rsidRPr="00D3542C">
        <w:rPr>
          <w:rFonts w:cs="Arial"/>
          <w:spacing w:val="32"/>
        </w:rPr>
        <w:t xml:space="preserve"> </w:t>
      </w:r>
      <w:r w:rsidRPr="00D3542C">
        <w:rPr>
          <w:rFonts w:cs="Arial"/>
          <w:spacing w:val="-1"/>
        </w:rPr>
        <w:t>order</w:t>
      </w:r>
      <w:r w:rsidRPr="00D3542C">
        <w:rPr>
          <w:rFonts w:cs="Arial"/>
          <w:spacing w:val="30"/>
        </w:rPr>
        <w:t xml:space="preserve"> </w:t>
      </w:r>
      <w:r w:rsidRPr="00D3542C">
        <w:rPr>
          <w:rFonts w:cs="Arial"/>
          <w:spacing w:val="-1"/>
        </w:rPr>
        <w:t>to</w:t>
      </w:r>
      <w:r w:rsidRPr="00D3542C">
        <w:rPr>
          <w:rFonts w:cs="Arial"/>
          <w:spacing w:val="32"/>
        </w:rPr>
        <w:t xml:space="preserve"> </w:t>
      </w:r>
      <w:r w:rsidRPr="00D3542C">
        <w:rPr>
          <w:rFonts w:cs="Arial"/>
          <w:spacing w:val="-1"/>
        </w:rPr>
        <w:t>extend</w:t>
      </w:r>
      <w:r w:rsidRPr="00D3542C">
        <w:rPr>
          <w:rFonts w:cs="Arial"/>
          <w:spacing w:val="32"/>
        </w:rPr>
        <w:t xml:space="preserve"> </w:t>
      </w:r>
      <w:r w:rsidRPr="00D3542C">
        <w:rPr>
          <w:rFonts w:cs="Arial"/>
          <w:spacing w:val="-1"/>
        </w:rPr>
        <w:t>the</w:t>
      </w:r>
      <w:r w:rsidRPr="00D3542C">
        <w:rPr>
          <w:rFonts w:cs="Arial"/>
          <w:spacing w:val="32"/>
        </w:rPr>
        <w:t xml:space="preserve"> </w:t>
      </w:r>
      <w:r w:rsidRPr="00D3542C">
        <w:rPr>
          <w:rFonts w:cs="Arial"/>
          <w:spacing w:val="-1"/>
        </w:rPr>
        <w:t>lunch</w:t>
      </w:r>
      <w:r w:rsidRPr="00D3542C">
        <w:rPr>
          <w:rFonts w:cs="Arial"/>
          <w:spacing w:val="30"/>
        </w:rPr>
        <w:t xml:space="preserve"> </w:t>
      </w:r>
      <w:r w:rsidRPr="00D3542C">
        <w:rPr>
          <w:rFonts w:cs="Arial"/>
          <w:spacing w:val="-1"/>
        </w:rPr>
        <w:t>period,</w:t>
      </w:r>
      <w:r w:rsidRPr="00D3542C">
        <w:rPr>
          <w:rFonts w:cs="Arial"/>
          <w:spacing w:val="32"/>
        </w:rPr>
        <w:t xml:space="preserve"> </w:t>
      </w:r>
      <w:r w:rsidRPr="00D3542C">
        <w:rPr>
          <w:rFonts w:cs="Arial"/>
          <w:spacing w:val="-1"/>
        </w:rPr>
        <w:t>come</w:t>
      </w:r>
      <w:r w:rsidRPr="00D3542C">
        <w:rPr>
          <w:rFonts w:cs="Arial"/>
          <w:spacing w:val="32"/>
        </w:rPr>
        <w:t xml:space="preserve"> </w:t>
      </w:r>
      <w:r w:rsidRPr="00D3542C">
        <w:rPr>
          <w:rFonts w:cs="Arial"/>
          <w:spacing w:val="-1"/>
        </w:rPr>
        <w:t>to</w:t>
      </w:r>
      <w:r w:rsidRPr="00D3542C">
        <w:rPr>
          <w:rFonts w:cs="Arial"/>
          <w:spacing w:val="32"/>
        </w:rPr>
        <w:t xml:space="preserve"> </w:t>
      </w:r>
      <w:r w:rsidRPr="00D3542C">
        <w:rPr>
          <w:rFonts w:cs="Arial"/>
          <w:spacing w:val="-1"/>
        </w:rPr>
        <w:t>work</w:t>
      </w:r>
      <w:r w:rsidRPr="00D3542C">
        <w:rPr>
          <w:rFonts w:cs="Arial"/>
          <w:spacing w:val="31"/>
        </w:rPr>
        <w:t xml:space="preserve"> </w:t>
      </w:r>
      <w:r w:rsidRPr="00D3542C">
        <w:rPr>
          <w:rFonts w:cs="Arial"/>
          <w:spacing w:val="-1"/>
        </w:rPr>
        <w:t>late</w:t>
      </w:r>
      <w:r w:rsidRPr="00D3542C">
        <w:rPr>
          <w:rFonts w:cs="Arial"/>
          <w:spacing w:val="32"/>
        </w:rPr>
        <w:t xml:space="preserve"> </w:t>
      </w:r>
      <w:r w:rsidRPr="00D3542C">
        <w:rPr>
          <w:rFonts w:cs="Arial"/>
        </w:rPr>
        <w:t>or</w:t>
      </w:r>
      <w:r w:rsidRPr="00D3542C">
        <w:rPr>
          <w:rFonts w:cs="Arial"/>
          <w:spacing w:val="30"/>
        </w:rPr>
        <w:t xml:space="preserve"> </w:t>
      </w:r>
      <w:r w:rsidRPr="00D3542C">
        <w:rPr>
          <w:rFonts w:cs="Arial"/>
          <w:spacing w:val="-1"/>
        </w:rPr>
        <w:t>leave</w:t>
      </w:r>
      <w:r w:rsidRPr="00D3542C">
        <w:rPr>
          <w:rFonts w:cs="Arial"/>
          <w:spacing w:val="53"/>
        </w:rPr>
        <w:t xml:space="preserve"> </w:t>
      </w:r>
      <w:r w:rsidRPr="00D3542C">
        <w:rPr>
          <w:rFonts w:cs="Arial"/>
          <w:spacing w:val="-1"/>
        </w:rPr>
        <w:t>work</w:t>
      </w:r>
      <w:r w:rsidRPr="00D3542C">
        <w:rPr>
          <w:rFonts w:cs="Arial"/>
        </w:rPr>
        <w:t xml:space="preserve"> </w:t>
      </w:r>
      <w:r w:rsidRPr="00D3542C">
        <w:rPr>
          <w:rFonts w:cs="Arial"/>
          <w:spacing w:val="-1"/>
        </w:rPr>
        <w:t>early,</w:t>
      </w:r>
      <w:r w:rsidRPr="00D3542C">
        <w:rPr>
          <w:rFonts w:cs="Arial"/>
        </w:rPr>
        <w:t xml:space="preserve"> or</w:t>
      </w:r>
      <w:r w:rsidRPr="00D3542C">
        <w:rPr>
          <w:rFonts w:cs="Arial"/>
          <w:spacing w:val="-1"/>
        </w:rPr>
        <w:t xml:space="preserve"> </w:t>
      </w:r>
      <w:r w:rsidRPr="00D3542C">
        <w:rPr>
          <w:rFonts w:cs="Arial"/>
        </w:rPr>
        <w:t>to</w:t>
      </w:r>
      <w:r w:rsidRPr="00D3542C">
        <w:rPr>
          <w:rFonts w:cs="Arial"/>
          <w:spacing w:val="1"/>
        </w:rPr>
        <w:t xml:space="preserve"> </w:t>
      </w:r>
      <w:r w:rsidRPr="00D3542C">
        <w:rPr>
          <w:rFonts w:cs="Arial"/>
          <w:spacing w:val="-1"/>
        </w:rPr>
        <w:t>take</w:t>
      </w:r>
      <w:r w:rsidRPr="00D3542C">
        <w:rPr>
          <w:rFonts w:cs="Arial"/>
          <w:spacing w:val="1"/>
        </w:rPr>
        <w:t xml:space="preserve"> </w:t>
      </w:r>
      <w:r w:rsidRPr="00D3542C">
        <w:rPr>
          <w:rFonts w:cs="Arial"/>
          <w:spacing w:val="-1"/>
        </w:rPr>
        <w:t>an</w:t>
      </w:r>
      <w:r w:rsidRPr="00D3542C">
        <w:rPr>
          <w:rFonts w:cs="Arial"/>
          <w:spacing w:val="1"/>
        </w:rPr>
        <w:t xml:space="preserve"> </w:t>
      </w:r>
      <w:r w:rsidRPr="00D3542C">
        <w:rPr>
          <w:rFonts w:cs="Arial"/>
          <w:spacing w:val="-1"/>
        </w:rPr>
        <w:t>extended break</w:t>
      </w:r>
      <w:r w:rsidRPr="00D3542C">
        <w:rPr>
          <w:rFonts w:cs="Arial"/>
          <w:spacing w:val="-2"/>
        </w:rPr>
        <w:t xml:space="preserve"> </w:t>
      </w:r>
      <w:r w:rsidRPr="00D3542C">
        <w:rPr>
          <w:rFonts w:cs="Arial"/>
        </w:rPr>
        <w:t>on</w:t>
      </w:r>
      <w:r w:rsidRPr="00D3542C">
        <w:rPr>
          <w:rFonts w:cs="Arial"/>
          <w:spacing w:val="-1"/>
        </w:rPr>
        <w:t xml:space="preserve"> </w:t>
      </w:r>
      <w:r w:rsidRPr="00D3542C">
        <w:rPr>
          <w:rFonts w:cs="Arial"/>
        </w:rPr>
        <w:t>a</w:t>
      </w:r>
      <w:r w:rsidRPr="00D3542C">
        <w:rPr>
          <w:rFonts w:cs="Arial"/>
          <w:spacing w:val="-1"/>
        </w:rPr>
        <w:t xml:space="preserve"> subsequent</w:t>
      </w:r>
      <w:r w:rsidRPr="00D3542C">
        <w:rPr>
          <w:rFonts w:cs="Arial"/>
        </w:rPr>
        <w:t xml:space="preserve"> </w:t>
      </w:r>
      <w:r w:rsidRPr="00D3542C">
        <w:rPr>
          <w:rFonts w:cs="Arial"/>
          <w:spacing w:val="-2"/>
        </w:rPr>
        <w:t>day.</w:t>
      </w:r>
    </w:p>
    <w:p w14:paraId="023A696D" w14:textId="77777777" w:rsidR="00F00036" w:rsidRPr="00587E7A" w:rsidRDefault="00F00036" w:rsidP="00985A6C">
      <w:pPr>
        <w:rPr>
          <w:rFonts w:ascii="Arial" w:eastAsia="Arial" w:hAnsi="Arial" w:cs="Arial"/>
          <w:sz w:val="24"/>
          <w:szCs w:val="24"/>
        </w:rPr>
      </w:pPr>
    </w:p>
    <w:p w14:paraId="15EB1A98" w14:textId="77777777" w:rsidR="00F00036" w:rsidRPr="00587E7A" w:rsidRDefault="003650B4" w:rsidP="00985A6C">
      <w:pPr>
        <w:pStyle w:val="BodyText"/>
        <w:numPr>
          <w:ilvl w:val="3"/>
          <w:numId w:val="43"/>
        </w:numPr>
        <w:tabs>
          <w:tab w:val="left" w:pos="2264"/>
        </w:tabs>
        <w:ind w:right="98"/>
        <w:rPr>
          <w:rFonts w:cs="Arial"/>
        </w:rPr>
      </w:pPr>
      <w:r w:rsidRPr="00587E7A">
        <w:rPr>
          <w:rFonts w:cs="Arial"/>
          <w:spacing w:val="-1"/>
        </w:rPr>
        <w:t>Employees</w:t>
      </w:r>
      <w:r w:rsidRPr="00587E7A">
        <w:rPr>
          <w:rFonts w:cs="Arial"/>
          <w:spacing w:val="12"/>
        </w:rPr>
        <w:t xml:space="preserve"> </w:t>
      </w:r>
      <w:r w:rsidRPr="00587E7A">
        <w:rPr>
          <w:rFonts w:cs="Arial"/>
          <w:spacing w:val="-1"/>
        </w:rPr>
        <w:t>are</w:t>
      </w:r>
      <w:r w:rsidRPr="00587E7A">
        <w:rPr>
          <w:rFonts w:cs="Arial"/>
          <w:spacing w:val="13"/>
        </w:rPr>
        <w:t xml:space="preserve"> </w:t>
      </w:r>
      <w:r w:rsidRPr="00587E7A">
        <w:rPr>
          <w:rFonts w:cs="Arial"/>
          <w:spacing w:val="-1"/>
        </w:rPr>
        <w:t>authorized</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rPr>
        <w:t>meal</w:t>
      </w:r>
      <w:r w:rsidRPr="00587E7A">
        <w:rPr>
          <w:rFonts w:cs="Arial"/>
          <w:spacing w:val="12"/>
        </w:rPr>
        <w:t xml:space="preserve"> </w:t>
      </w:r>
      <w:r w:rsidRPr="00587E7A">
        <w:rPr>
          <w:rFonts w:cs="Arial"/>
          <w:spacing w:val="-1"/>
        </w:rPr>
        <w:t>period</w:t>
      </w:r>
      <w:r w:rsidRPr="00587E7A">
        <w:rPr>
          <w:rFonts w:cs="Arial"/>
          <w:spacing w:val="13"/>
        </w:rPr>
        <w:t xml:space="preserve"> </w:t>
      </w:r>
      <w:r w:rsidRPr="00587E7A">
        <w:rPr>
          <w:rFonts w:cs="Arial"/>
          <w:spacing w:val="-1"/>
        </w:rPr>
        <w:t>(lunch</w:t>
      </w:r>
      <w:r w:rsidRPr="00587E7A">
        <w:rPr>
          <w:rFonts w:cs="Arial"/>
          <w:spacing w:val="13"/>
        </w:rPr>
        <w:t xml:space="preserve"> </w:t>
      </w:r>
      <w:r w:rsidRPr="00587E7A">
        <w:rPr>
          <w:rFonts w:cs="Arial"/>
        </w:rPr>
        <w:t>or</w:t>
      </w:r>
      <w:r w:rsidRPr="00587E7A">
        <w:rPr>
          <w:rFonts w:cs="Arial"/>
          <w:spacing w:val="11"/>
        </w:rPr>
        <w:t xml:space="preserve"> </w:t>
      </w:r>
      <w:r w:rsidRPr="00587E7A">
        <w:rPr>
          <w:rFonts w:cs="Arial"/>
          <w:spacing w:val="-1"/>
        </w:rPr>
        <w:t>dinner,</w:t>
      </w:r>
      <w:r w:rsidRPr="00587E7A">
        <w:rPr>
          <w:rFonts w:cs="Arial"/>
          <w:spacing w:val="12"/>
        </w:rPr>
        <w:t xml:space="preserve"> </w:t>
      </w:r>
      <w:r w:rsidRPr="00587E7A">
        <w:rPr>
          <w:rFonts w:cs="Arial"/>
          <w:spacing w:val="-1"/>
        </w:rPr>
        <w:t>depending</w:t>
      </w:r>
      <w:r w:rsidRPr="00587E7A">
        <w:rPr>
          <w:rFonts w:cs="Arial"/>
          <w:spacing w:val="11"/>
        </w:rPr>
        <w:t xml:space="preserve"> </w:t>
      </w:r>
      <w:r w:rsidRPr="00587E7A">
        <w:rPr>
          <w:rFonts w:cs="Arial"/>
        </w:rPr>
        <w:t>on</w:t>
      </w:r>
      <w:r w:rsidRPr="00587E7A">
        <w:rPr>
          <w:rFonts w:cs="Arial"/>
          <w:spacing w:val="15"/>
        </w:rPr>
        <w:t xml:space="preserve"> </w:t>
      </w:r>
      <w:r w:rsidRPr="00587E7A">
        <w:rPr>
          <w:rFonts w:cs="Arial"/>
          <w:spacing w:val="-1"/>
        </w:rPr>
        <w:t>work</w:t>
      </w:r>
      <w:r w:rsidRPr="00587E7A">
        <w:rPr>
          <w:rFonts w:cs="Arial"/>
          <w:spacing w:val="47"/>
        </w:rPr>
        <w:t xml:space="preserve"> </w:t>
      </w:r>
      <w:r w:rsidRPr="00587E7A">
        <w:rPr>
          <w:rFonts w:cs="Arial"/>
          <w:spacing w:val="-1"/>
        </w:rPr>
        <w:t>shift)</w:t>
      </w:r>
      <w:r w:rsidRPr="00587E7A">
        <w:rPr>
          <w:rFonts w:cs="Arial"/>
          <w:spacing w:val="26"/>
        </w:rPr>
        <w:t xml:space="preserve"> </w:t>
      </w:r>
      <w:r w:rsidRPr="00587E7A">
        <w:rPr>
          <w:rFonts w:cs="Arial"/>
          <w:spacing w:val="-1"/>
        </w:rPr>
        <w:t>during</w:t>
      </w:r>
      <w:r w:rsidRPr="00587E7A">
        <w:rPr>
          <w:rFonts w:cs="Arial"/>
          <w:spacing w:val="25"/>
        </w:rPr>
        <w:t xml:space="preserve"> </w:t>
      </w:r>
      <w:r w:rsidRPr="00587E7A">
        <w:rPr>
          <w:rFonts w:cs="Arial"/>
        </w:rPr>
        <w:t>each</w:t>
      </w:r>
      <w:r w:rsidRPr="00587E7A">
        <w:rPr>
          <w:rFonts w:cs="Arial"/>
          <w:spacing w:val="28"/>
        </w:rPr>
        <w:t xml:space="preserve"> </w:t>
      </w:r>
      <w:r w:rsidRPr="00587E7A">
        <w:rPr>
          <w:rFonts w:cs="Arial"/>
          <w:spacing w:val="-1"/>
        </w:rPr>
        <w:t>work</w:t>
      </w:r>
      <w:r w:rsidRPr="00587E7A">
        <w:rPr>
          <w:rFonts w:cs="Arial"/>
          <w:spacing w:val="27"/>
        </w:rPr>
        <w:t xml:space="preserve"> </w:t>
      </w:r>
      <w:r w:rsidRPr="00587E7A">
        <w:rPr>
          <w:rFonts w:cs="Arial"/>
          <w:spacing w:val="-1"/>
        </w:rPr>
        <w:t>day.</w:t>
      </w:r>
      <w:r w:rsidRPr="00587E7A">
        <w:rPr>
          <w:rFonts w:cs="Arial"/>
          <w:spacing w:val="27"/>
        </w:rPr>
        <w:t xml:space="preserve"> </w:t>
      </w:r>
      <w:r w:rsidRPr="00587E7A">
        <w:rPr>
          <w:rFonts w:cs="Arial"/>
          <w:spacing w:val="-1"/>
        </w:rPr>
        <w:t>Supervision/management</w:t>
      </w:r>
      <w:r w:rsidRPr="00587E7A">
        <w:rPr>
          <w:rFonts w:cs="Arial"/>
          <w:spacing w:val="27"/>
        </w:rPr>
        <w:t xml:space="preserve"> </w:t>
      </w:r>
      <w:r w:rsidRPr="00587E7A">
        <w:rPr>
          <w:rFonts w:cs="Arial"/>
          <w:spacing w:val="-1"/>
        </w:rPr>
        <w:t>should</w:t>
      </w:r>
      <w:r w:rsidRPr="00587E7A">
        <w:rPr>
          <w:rFonts w:cs="Arial"/>
          <w:spacing w:val="25"/>
        </w:rPr>
        <w:t xml:space="preserve"> </w:t>
      </w:r>
      <w:r w:rsidRPr="00587E7A">
        <w:rPr>
          <w:rFonts w:cs="Arial"/>
          <w:spacing w:val="-1"/>
        </w:rPr>
        <w:t>plan</w:t>
      </w:r>
      <w:r w:rsidRPr="00587E7A">
        <w:rPr>
          <w:rFonts w:cs="Arial"/>
          <w:spacing w:val="28"/>
        </w:rPr>
        <w:t xml:space="preserve"> </w:t>
      </w:r>
      <w:r w:rsidRPr="00587E7A">
        <w:rPr>
          <w:rFonts w:cs="Arial"/>
          <w:spacing w:val="-1"/>
        </w:rPr>
        <w:t>work</w:t>
      </w:r>
      <w:r w:rsidRPr="00587E7A">
        <w:rPr>
          <w:rFonts w:cs="Arial"/>
          <w:spacing w:val="61"/>
        </w:rPr>
        <w:t xml:space="preserve"> </w:t>
      </w:r>
      <w:r w:rsidRPr="00587E7A">
        <w:rPr>
          <w:rFonts w:cs="Arial"/>
          <w:spacing w:val="-1"/>
        </w:rPr>
        <w:t>assignments</w:t>
      </w:r>
      <w:r w:rsidRPr="00587E7A">
        <w:rPr>
          <w:rFonts w:cs="Arial"/>
          <w:spacing w:val="29"/>
        </w:rPr>
        <w:t xml:space="preserve"> </w:t>
      </w:r>
      <w:r w:rsidRPr="00587E7A">
        <w:rPr>
          <w:rFonts w:cs="Arial"/>
          <w:spacing w:val="-1"/>
        </w:rPr>
        <w:t>in</w:t>
      </w:r>
      <w:r w:rsidRPr="00587E7A">
        <w:rPr>
          <w:rFonts w:cs="Arial"/>
          <w:spacing w:val="30"/>
        </w:rPr>
        <w:t xml:space="preserve"> </w:t>
      </w:r>
      <w:r w:rsidRPr="00587E7A">
        <w:rPr>
          <w:rFonts w:cs="Arial"/>
        </w:rPr>
        <w:t>a</w:t>
      </w:r>
      <w:r w:rsidRPr="00587E7A">
        <w:rPr>
          <w:rFonts w:cs="Arial"/>
          <w:spacing w:val="27"/>
        </w:rPr>
        <w:t xml:space="preserve"> </w:t>
      </w:r>
      <w:r w:rsidRPr="00587E7A">
        <w:rPr>
          <w:rFonts w:cs="Arial"/>
          <w:spacing w:val="-1"/>
        </w:rPr>
        <w:t>manner</w:t>
      </w:r>
      <w:r w:rsidRPr="00587E7A">
        <w:rPr>
          <w:rFonts w:cs="Arial"/>
          <w:spacing w:val="28"/>
        </w:rPr>
        <w:t xml:space="preserve"> </w:t>
      </w:r>
      <w:r w:rsidRPr="00587E7A">
        <w:rPr>
          <w:rFonts w:cs="Arial"/>
          <w:spacing w:val="-1"/>
        </w:rPr>
        <w:t>that</w:t>
      </w:r>
      <w:r w:rsidRPr="00587E7A">
        <w:rPr>
          <w:rFonts w:cs="Arial"/>
          <w:spacing w:val="29"/>
        </w:rPr>
        <w:t xml:space="preserve"> </w:t>
      </w:r>
      <w:r w:rsidRPr="00587E7A">
        <w:rPr>
          <w:rFonts w:cs="Arial"/>
          <w:spacing w:val="-1"/>
        </w:rPr>
        <w:t>assures</w:t>
      </w:r>
      <w:r w:rsidRPr="00587E7A">
        <w:rPr>
          <w:rFonts w:cs="Arial"/>
          <w:spacing w:val="29"/>
        </w:rPr>
        <w:t xml:space="preserve"> </w:t>
      </w:r>
      <w:r w:rsidRPr="00587E7A">
        <w:rPr>
          <w:rFonts w:cs="Arial"/>
          <w:spacing w:val="-1"/>
        </w:rPr>
        <w:t>that</w:t>
      </w:r>
      <w:r w:rsidRPr="00587E7A">
        <w:rPr>
          <w:rFonts w:cs="Arial"/>
          <w:spacing w:val="27"/>
        </w:rPr>
        <w:t xml:space="preserve"> </w:t>
      </w:r>
      <w:r w:rsidRPr="00587E7A">
        <w:rPr>
          <w:rFonts w:cs="Arial"/>
          <w:spacing w:val="-1"/>
        </w:rPr>
        <w:lastRenderedPageBreak/>
        <w:t>employees</w:t>
      </w:r>
      <w:r w:rsidRPr="00587E7A">
        <w:rPr>
          <w:rFonts w:cs="Arial"/>
          <w:spacing w:val="29"/>
        </w:rPr>
        <w:t xml:space="preserve"> </w:t>
      </w:r>
      <w:r w:rsidRPr="00587E7A">
        <w:rPr>
          <w:rFonts w:cs="Arial"/>
          <w:spacing w:val="-1"/>
        </w:rPr>
        <w:t>are</w:t>
      </w:r>
      <w:r w:rsidRPr="00587E7A">
        <w:rPr>
          <w:rFonts w:cs="Arial"/>
          <w:spacing w:val="30"/>
        </w:rPr>
        <w:t xml:space="preserve"> </w:t>
      </w:r>
      <w:r w:rsidRPr="00587E7A">
        <w:rPr>
          <w:rFonts w:cs="Arial"/>
          <w:spacing w:val="-1"/>
        </w:rPr>
        <w:t>able</w:t>
      </w:r>
      <w:r w:rsidRPr="00587E7A">
        <w:rPr>
          <w:rFonts w:cs="Arial"/>
          <w:spacing w:val="30"/>
        </w:rPr>
        <w:t xml:space="preserve"> </w:t>
      </w:r>
      <w:r w:rsidRPr="00587E7A">
        <w:rPr>
          <w:rFonts w:cs="Arial"/>
          <w:spacing w:val="-1"/>
        </w:rPr>
        <w:t>to</w:t>
      </w:r>
      <w:r w:rsidRPr="00587E7A">
        <w:rPr>
          <w:rFonts w:cs="Arial"/>
          <w:spacing w:val="27"/>
        </w:rPr>
        <w:t xml:space="preserve"> </w:t>
      </w:r>
      <w:r w:rsidRPr="00587E7A">
        <w:rPr>
          <w:rFonts w:cs="Arial"/>
        </w:rPr>
        <w:t>take</w:t>
      </w:r>
      <w:r w:rsidRPr="00587E7A">
        <w:rPr>
          <w:rFonts w:cs="Arial"/>
          <w:spacing w:val="30"/>
        </w:rPr>
        <w:t xml:space="preserve"> </w:t>
      </w:r>
      <w:r w:rsidRPr="00587E7A">
        <w:rPr>
          <w:rFonts w:cs="Arial"/>
          <w:spacing w:val="-1"/>
        </w:rPr>
        <w:t>their</w:t>
      </w:r>
      <w:r w:rsidRPr="00587E7A">
        <w:rPr>
          <w:rFonts w:cs="Arial"/>
          <w:spacing w:val="55"/>
        </w:rPr>
        <w:t xml:space="preserve"> </w:t>
      </w:r>
      <w:r w:rsidRPr="00587E7A">
        <w:rPr>
          <w:rFonts w:cs="Arial"/>
        </w:rPr>
        <w:t>meal</w:t>
      </w:r>
      <w:r w:rsidRPr="00587E7A">
        <w:rPr>
          <w:rFonts w:cs="Arial"/>
          <w:spacing w:val="14"/>
        </w:rPr>
        <w:t xml:space="preserve"> </w:t>
      </w:r>
      <w:r w:rsidRPr="00587E7A">
        <w:rPr>
          <w:rFonts w:cs="Arial"/>
          <w:spacing w:val="-1"/>
        </w:rPr>
        <w:t>periods</w:t>
      </w:r>
      <w:r w:rsidRPr="00587E7A">
        <w:rPr>
          <w:rFonts w:cs="Arial"/>
          <w:spacing w:val="14"/>
        </w:rPr>
        <w:t xml:space="preserve"> </w:t>
      </w:r>
      <w:r w:rsidRPr="00587E7A">
        <w:rPr>
          <w:rFonts w:cs="Arial"/>
        </w:rPr>
        <w:t>on</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daily</w:t>
      </w:r>
      <w:r w:rsidRPr="00587E7A">
        <w:rPr>
          <w:rFonts w:cs="Arial"/>
          <w:spacing w:val="12"/>
        </w:rPr>
        <w:t xml:space="preserve"> </w:t>
      </w:r>
      <w:r w:rsidRPr="00587E7A">
        <w:rPr>
          <w:rFonts w:cs="Arial"/>
          <w:spacing w:val="-1"/>
        </w:rPr>
        <w:t>basis.</w:t>
      </w:r>
      <w:r w:rsidRPr="00587E7A">
        <w:rPr>
          <w:rFonts w:cs="Arial"/>
          <w:spacing w:val="30"/>
        </w:rPr>
        <w:t xml:space="preserve"> </w:t>
      </w:r>
      <w:r w:rsidRPr="00587E7A">
        <w:rPr>
          <w:rFonts w:cs="Arial"/>
          <w:spacing w:val="-1"/>
        </w:rPr>
        <w:t>Occasionally,</w:t>
      </w:r>
      <w:r w:rsidRPr="00587E7A">
        <w:rPr>
          <w:rFonts w:cs="Arial"/>
          <w:spacing w:val="17"/>
        </w:rPr>
        <w:t xml:space="preserve"> </w:t>
      </w:r>
      <w:r w:rsidRPr="00587E7A">
        <w:rPr>
          <w:rFonts w:cs="Arial"/>
          <w:spacing w:val="-1"/>
        </w:rPr>
        <w:t>if</w:t>
      </w:r>
      <w:r w:rsidRPr="00587E7A">
        <w:rPr>
          <w:rFonts w:cs="Arial"/>
          <w:spacing w:val="17"/>
        </w:rPr>
        <w:t xml:space="preserve"> </w:t>
      </w:r>
      <w:r w:rsidRPr="00587E7A">
        <w:rPr>
          <w:rFonts w:cs="Arial"/>
          <w:spacing w:val="-1"/>
        </w:rPr>
        <w:t>work</w:t>
      </w:r>
      <w:r w:rsidRPr="00587E7A">
        <w:rPr>
          <w:rFonts w:cs="Arial"/>
          <w:spacing w:val="14"/>
        </w:rPr>
        <w:t xml:space="preserve"> </w:t>
      </w:r>
      <w:r w:rsidRPr="00587E7A">
        <w:rPr>
          <w:rFonts w:cs="Arial"/>
        </w:rPr>
        <w:t>assignments</w:t>
      </w:r>
      <w:r w:rsidRPr="00587E7A">
        <w:rPr>
          <w:rFonts w:cs="Arial"/>
          <w:spacing w:val="12"/>
        </w:rPr>
        <w:t xml:space="preserve"> </w:t>
      </w:r>
      <w:r w:rsidRPr="00587E7A">
        <w:rPr>
          <w:rFonts w:cs="Arial"/>
          <w:spacing w:val="-1"/>
        </w:rPr>
        <w:t>prevent</w:t>
      </w:r>
      <w:r w:rsidRPr="00587E7A">
        <w:rPr>
          <w:rFonts w:cs="Arial"/>
          <w:spacing w:val="15"/>
        </w:rPr>
        <w:t xml:space="preserve"> </w:t>
      </w:r>
      <w:r w:rsidRPr="00587E7A">
        <w:rPr>
          <w:rFonts w:cs="Arial"/>
        </w:rPr>
        <w:t>the</w:t>
      </w:r>
      <w:r w:rsidRPr="00587E7A">
        <w:rPr>
          <w:rFonts w:cs="Arial"/>
          <w:spacing w:val="39"/>
        </w:rPr>
        <w:t xml:space="preserve"> </w:t>
      </w:r>
      <w:r w:rsidRPr="00587E7A">
        <w:rPr>
          <w:rFonts w:cs="Arial"/>
          <w:spacing w:val="-1"/>
        </w:rPr>
        <w:t>employee</w:t>
      </w:r>
      <w:r w:rsidRPr="00587E7A">
        <w:rPr>
          <w:rFonts w:cs="Arial"/>
          <w:spacing w:val="16"/>
        </w:rPr>
        <w:t xml:space="preserve"> </w:t>
      </w:r>
      <w:r w:rsidRPr="00587E7A">
        <w:rPr>
          <w:rFonts w:cs="Arial"/>
          <w:spacing w:val="-1"/>
        </w:rPr>
        <w:t>from</w:t>
      </w:r>
      <w:r w:rsidRPr="00587E7A">
        <w:rPr>
          <w:rFonts w:cs="Arial"/>
          <w:spacing w:val="17"/>
        </w:rPr>
        <w:t xml:space="preserve"> </w:t>
      </w:r>
      <w:r w:rsidRPr="00587E7A">
        <w:rPr>
          <w:rFonts w:cs="Arial"/>
          <w:spacing w:val="-1"/>
        </w:rPr>
        <w:t>taking</w:t>
      </w:r>
      <w:r w:rsidRPr="00587E7A">
        <w:rPr>
          <w:rFonts w:cs="Arial"/>
          <w:spacing w:val="13"/>
        </w:rPr>
        <w:t xml:space="preserve"> </w:t>
      </w:r>
      <w:r w:rsidRPr="00587E7A">
        <w:rPr>
          <w:rFonts w:cs="Arial"/>
        </w:rPr>
        <w:t>the</w:t>
      </w:r>
      <w:r w:rsidRPr="00587E7A">
        <w:rPr>
          <w:rFonts w:cs="Arial"/>
          <w:spacing w:val="16"/>
        </w:rPr>
        <w:t xml:space="preserve"> </w:t>
      </w:r>
      <w:r w:rsidRPr="00587E7A">
        <w:rPr>
          <w:rFonts w:cs="Arial"/>
        </w:rPr>
        <w:t>meal</w:t>
      </w:r>
      <w:r w:rsidRPr="00587E7A">
        <w:rPr>
          <w:rFonts w:cs="Arial"/>
          <w:spacing w:val="14"/>
        </w:rPr>
        <w:t xml:space="preserve"> </w:t>
      </w:r>
      <w:r w:rsidRPr="00587E7A">
        <w:rPr>
          <w:rFonts w:cs="Arial"/>
          <w:spacing w:val="-1"/>
        </w:rPr>
        <w:t>period,</w:t>
      </w:r>
      <w:r w:rsidRPr="00587E7A">
        <w:rPr>
          <w:rFonts w:cs="Arial"/>
          <w:spacing w:val="13"/>
        </w:rPr>
        <w:t xml:space="preserve"> </w:t>
      </w:r>
      <w:r w:rsidRPr="00587E7A">
        <w:rPr>
          <w:rFonts w:cs="Arial"/>
          <w:spacing w:val="-1"/>
        </w:rPr>
        <w:t>at</w:t>
      </w:r>
      <w:r w:rsidRPr="00587E7A">
        <w:rPr>
          <w:rFonts w:cs="Arial"/>
          <w:spacing w:val="15"/>
        </w:rPr>
        <w:t xml:space="preserve"> </w:t>
      </w:r>
      <w:r w:rsidRPr="00587E7A">
        <w:rPr>
          <w:rFonts w:cs="Arial"/>
        </w:rPr>
        <w:t>the</w:t>
      </w:r>
      <w:r w:rsidRPr="00587E7A">
        <w:rPr>
          <w:rFonts w:cs="Arial"/>
          <w:spacing w:val="16"/>
        </w:rPr>
        <w:t xml:space="preserve"> </w:t>
      </w:r>
      <w:r w:rsidRPr="00587E7A">
        <w:rPr>
          <w:rFonts w:cs="Arial"/>
          <w:spacing w:val="-1"/>
        </w:rPr>
        <w:t>direction</w:t>
      </w:r>
      <w:r w:rsidRPr="00587E7A">
        <w:rPr>
          <w:rFonts w:cs="Arial"/>
          <w:spacing w:val="16"/>
        </w:rPr>
        <w:t xml:space="preserve"> </w:t>
      </w:r>
      <w:r w:rsidRPr="00587E7A">
        <w:rPr>
          <w:rFonts w:cs="Arial"/>
          <w:spacing w:val="-1"/>
        </w:rPr>
        <w:t>and</w:t>
      </w:r>
      <w:r w:rsidRPr="00587E7A">
        <w:rPr>
          <w:rFonts w:cs="Arial"/>
          <w:spacing w:val="16"/>
        </w:rPr>
        <w:t xml:space="preserve"> </w:t>
      </w:r>
      <w:r w:rsidRPr="00587E7A">
        <w:rPr>
          <w:rFonts w:cs="Arial"/>
          <w:spacing w:val="-1"/>
        </w:rPr>
        <w:t>approval</w:t>
      </w:r>
      <w:r w:rsidRPr="00587E7A">
        <w:rPr>
          <w:rFonts w:cs="Arial"/>
          <w:spacing w:val="14"/>
        </w:rPr>
        <w:t xml:space="preserve"> </w:t>
      </w:r>
      <w:r w:rsidRPr="00587E7A">
        <w:rPr>
          <w:rFonts w:cs="Arial"/>
        </w:rPr>
        <w:t>of</w:t>
      </w:r>
      <w:r w:rsidRPr="00587E7A">
        <w:rPr>
          <w:rFonts w:cs="Arial"/>
          <w:spacing w:val="37"/>
        </w:rPr>
        <w:t xml:space="preserve"> </w:t>
      </w:r>
      <w:r w:rsidRPr="00587E7A">
        <w:rPr>
          <w:rFonts w:cs="Arial"/>
          <w:spacing w:val="-1"/>
        </w:rPr>
        <w:t>supervision/management,</w:t>
      </w:r>
      <w:r w:rsidRPr="00587E7A">
        <w:rPr>
          <w:rFonts w:cs="Arial"/>
          <w:spacing w:val="53"/>
        </w:rPr>
        <w:t xml:space="preserve"> </w:t>
      </w:r>
      <w:r w:rsidRPr="00587E7A">
        <w:rPr>
          <w:rFonts w:cs="Arial"/>
          <w:spacing w:val="-1"/>
        </w:rPr>
        <w:t>the</w:t>
      </w:r>
      <w:r w:rsidRPr="00587E7A">
        <w:rPr>
          <w:rFonts w:cs="Arial"/>
          <w:spacing w:val="54"/>
        </w:rPr>
        <w:t xml:space="preserve"> </w:t>
      </w:r>
      <w:r w:rsidRPr="00587E7A">
        <w:rPr>
          <w:rFonts w:cs="Arial"/>
          <w:spacing w:val="-1"/>
        </w:rPr>
        <w:t>employee</w:t>
      </w:r>
      <w:r w:rsidRPr="00587E7A">
        <w:rPr>
          <w:rFonts w:cs="Arial"/>
          <w:spacing w:val="54"/>
        </w:rPr>
        <w:t xml:space="preserve"> </w:t>
      </w:r>
      <w:r w:rsidRPr="00587E7A">
        <w:rPr>
          <w:rFonts w:cs="Arial"/>
          <w:spacing w:val="-1"/>
        </w:rPr>
        <w:t>shall</w:t>
      </w:r>
      <w:r w:rsidRPr="00587E7A">
        <w:rPr>
          <w:rFonts w:cs="Arial"/>
          <w:spacing w:val="52"/>
        </w:rPr>
        <w:t xml:space="preserve"> </w:t>
      </w:r>
      <w:r w:rsidRPr="00587E7A">
        <w:rPr>
          <w:rFonts w:cs="Arial"/>
        </w:rPr>
        <w:t>be</w:t>
      </w:r>
      <w:r w:rsidRPr="00587E7A">
        <w:rPr>
          <w:rFonts w:cs="Arial"/>
          <w:spacing w:val="54"/>
        </w:rPr>
        <w:t xml:space="preserve"> </w:t>
      </w:r>
      <w:r w:rsidRPr="00587E7A">
        <w:rPr>
          <w:rFonts w:cs="Arial"/>
          <w:spacing w:val="-1"/>
        </w:rPr>
        <w:t>compensated</w:t>
      </w:r>
      <w:r w:rsidRPr="00587E7A">
        <w:rPr>
          <w:rFonts w:cs="Arial"/>
          <w:spacing w:val="52"/>
        </w:rPr>
        <w:t xml:space="preserve"> </w:t>
      </w:r>
      <w:r w:rsidRPr="00587E7A">
        <w:rPr>
          <w:rFonts w:cs="Arial"/>
        </w:rPr>
        <w:t>for</w:t>
      </w:r>
      <w:r w:rsidRPr="00587E7A">
        <w:rPr>
          <w:rFonts w:cs="Arial"/>
          <w:spacing w:val="52"/>
        </w:rPr>
        <w:t xml:space="preserve"> </w:t>
      </w:r>
      <w:r w:rsidRPr="00587E7A">
        <w:rPr>
          <w:rFonts w:cs="Arial"/>
        </w:rPr>
        <w:t>the</w:t>
      </w:r>
      <w:r w:rsidRPr="00587E7A">
        <w:rPr>
          <w:rFonts w:cs="Arial"/>
          <w:spacing w:val="53"/>
        </w:rPr>
        <w:t xml:space="preserve"> </w:t>
      </w:r>
      <w:r w:rsidRPr="00587E7A">
        <w:rPr>
          <w:rFonts w:cs="Arial"/>
          <w:spacing w:val="-1"/>
        </w:rPr>
        <w:t>time</w:t>
      </w:r>
      <w:r w:rsidRPr="00587E7A">
        <w:rPr>
          <w:rFonts w:cs="Arial"/>
          <w:spacing w:val="47"/>
        </w:rPr>
        <w:t xml:space="preserve"> </w:t>
      </w:r>
      <w:r w:rsidRPr="00587E7A">
        <w:rPr>
          <w:rFonts w:cs="Arial"/>
          <w:spacing w:val="-1"/>
        </w:rPr>
        <w:t>worked</w:t>
      </w:r>
      <w:r w:rsidRPr="00587E7A">
        <w:rPr>
          <w:rFonts w:cs="Arial"/>
          <w:spacing w:val="13"/>
        </w:rPr>
        <w:t xml:space="preserve"> </w:t>
      </w:r>
      <w:r w:rsidRPr="00587E7A">
        <w:rPr>
          <w:rFonts w:cs="Arial"/>
        </w:rPr>
        <w:t>or</w:t>
      </w:r>
      <w:r w:rsidRPr="00587E7A">
        <w:rPr>
          <w:rFonts w:cs="Arial"/>
          <w:spacing w:val="11"/>
        </w:rPr>
        <w:t xml:space="preserve"> </w:t>
      </w:r>
      <w:r w:rsidRPr="00587E7A">
        <w:rPr>
          <w:rFonts w:cs="Arial"/>
          <w:spacing w:val="-1"/>
        </w:rPr>
        <w:t>authorized</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later</w:t>
      </w:r>
      <w:r w:rsidRPr="00587E7A">
        <w:rPr>
          <w:rFonts w:cs="Arial"/>
          <w:spacing w:val="9"/>
        </w:rPr>
        <w:t xml:space="preserve"> </w:t>
      </w:r>
      <w:r w:rsidRPr="00587E7A">
        <w:rPr>
          <w:rFonts w:cs="Arial"/>
        </w:rPr>
        <w:t>meal</w:t>
      </w:r>
      <w:r w:rsidRPr="00587E7A">
        <w:rPr>
          <w:rFonts w:cs="Arial"/>
          <w:spacing w:val="9"/>
        </w:rPr>
        <w:t xml:space="preserve"> </w:t>
      </w:r>
      <w:r w:rsidRPr="00587E7A">
        <w:rPr>
          <w:rFonts w:cs="Arial"/>
          <w:spacing w:val="-1"/>
        </w:rPr>
        <w:t>period</w:t>
      </w:r>
      <w:r w:rsidRPr="00587E7A">
        <w:rPr>
          <w:rFonts w:cs="Arial"/>
          <w:spacing w:val="13"/>
        </w:rPr>
        <w:t xml:space="preserve"> </w:t>
      </w:r>
      <w:r w:rsidRPr="00587E7A">
        <w:rPr>
          <w:rFonts w:cs="Arial"/>
          <w:spacing w:val="-1"/>
        </w:rPr>
        <w:t>in</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same</w:t>
      </w:r>
      <w:r w:rsidRPr="00587E7A">
        <w:rPr>
          <w:rFonts w:cs="Arial"/>
          <w:spacing w:val="13"/>
        </w:rPr>
        <w:t xml:space="preserve"> </w:t>
      </w:r>
      <w:r w:rsidRPr="00587E7A">
        <w:rPr>
          <w:rFonts w:cs="Arial"/>
          <w:spacing w:val="-1"/>
        </w:rPr>
        <w:t>work</w:t>
      </w:r>
      <w:r w:rsidRPr="00587E7A">
        <w:rPr>
          <w:rFonts w:cs="Arial"/>
          <w:spacing w:val="12"/>
        </w:rPr>
        <w:t xml:space="preserve"> </w:t>
      </w:r>
      <w:r w:rsidRPr="00587E7A">
        <w:rPr>
          <w:rFonts w:cs="Arial"/>
          <w:spacing w:val="-1"/>
        </w:rPr>
        <w:t>shift.</w:t>
      </w:r>
      <w:r w:rsidRPr="00587E7A">
        <w:rPr>
          <w:rFonts w:cs="Arial"/>
          <w:spacing w:val="12"/>
        </w:rPr>
        <w:t xml:space="preserve"> </w:t>
      </w:r>
      <w:r w:rsidRPr="00587E7A">
        <w:rPr>
          <w:rFonts w:cs="Arial"/>
          <w:spacing w:val="-1"/>
        </w:rPr>
        <w:t>Meal</w:t>
      </w:r>
      <w:r w:rsidRPr="00587E7A">
        <w:rPr>
          <w:rFonts w:cs="Arial"/>
          <w:spacing w:val="12"/>
        </w:rPr>
        <w:t xml:space="preserve"> </w:t>
      </w:r>
      <w:r w:rsidRPr="00587E7A">
        <w:rPr>
          <w:rFonts w:cs="Arial"/>
          <w:spacing w:val="-1"/>
        </w:rPr>
        <w:t>periods</w:t>
      </w:r>
      <w:r w:rsidRPr="00587E7A">
        <w:rPr>
          <w:rFonts w:cs="Arial"/>
          <w:spacing w:val="55"/>
        </w:rPr>
        <w:t xml:space="preserve"> </w:t>
      </w:r>
      <w:r w:rsidRPr="00587E7A">
        <w:rPr>
          <w:rFonts w:cs="Arial"/>
          <w:spacing w:val="-1"/>
        </w:rPr>
        <w:t>shall</w:t>
      </w:r>
      <w:r w:rsidRPr="00587E7A">
        <w:rPr>
          <w:rFonts w:cs="Arial"/>
          <w:spacing w:val="59"/>
        </w:rPr>
        <w:t xml:space="preserve"> </w:t>
      </w:r>
      <w:r w:rsidRPr="00587E7A">
        <w:rPr>
          <w:rFonts w:cs="Arial"/>
        </w:rPr>
        <w:t>not</w:t>
      </w:r>
      <w:r w:rsidRPr="00587E7A">
        <w:rPr>
          <w:rFonts w:cs="Arial"/>
          <w:spacing w:val="61"/>
        </w:rPr>
        <w:t xml:space="preserve"> </w:t>
      </w:r>
      <w:r w:rsidRPr="00587E7A">
        <w:rPr>
          <w:rFonts w:cs="Arial"/>
        </w:rPr>
        <w:t>be</w:t>
      </w:r>
      <w:r w:rsidRPr="00587E7A">
        <w:rPr>
          <w:rFonts w:cs="Arial"/>
          <w:spacing w:val="61"/>
        </w:rPr>
        <w:t xml:space="preserve"> </w:t>
      </w:r>
      <w:r w:rsidRPr="00587E7A">
        <w:rPr>
          <w:rFonts w:cs="Arial"/>
          <w:spacing w:val="-1"/>
        </w:rPr>
        <w:t>saved,</w:t>
      </w:r>
      <w:r w:rsidRPr="00587E7A">
        <w:rPr>
          <w:rFonts w:cs="Arial"/>
          <w:spacing w:val="60"/>
        </w:rPr>
        <w:t xml:space="preserve"> </w:t>
      </w:r>
      <w:r w:rsidRPr="00587E7A">
        <w:rPr>
          <w:rFonts w:cs="Arial"/>
          <w:spacing w:val="-1"/>
        </w:rPr>
        <w:t>accumulated,</w:t>
      </w:r>
      <w:r w:rsidRPr="00587E7A">
        <w:rPr>
          <w:rFonts w:cs="Arial"/>
          <w:spacing w:val="61"/>
        </w:rPr>
        <w:t xml:space="preserve"> </w:t>
      </w:r>
      <w:r w:rsidRPr="00587E7A">
        <w:rPr>
          <w:rFonts w:cs="Arial"/>
        </w:rPr>
        <w:t>or</w:t>
      </w:r>
      <w:r w:rsidRPr="00587E7A">
        <w:rPr>
          <w:rFonts w:cs="Arial"/>
          <w:spacing w:val="60"/>
        </w:rPr>
        <w:t xml:space="preserve"> </w:t>
      </w:r>
      <w:r w:rsidRPr="00587E7A">
        <w:rPr>
          <w:rFonts w:cs="Arial"/>
          <w:spacing w:val="-1"/>
        </w:rPr>
        <w:t>carried</w:t>
      </w:r>
      <w:r w:rsidRPr="00587E7A">
        <w:rPr>
          <w:rFonts w:cs="Arial"/>
          <w:spacing w:val="61"/>
        </w:rPr>
        <w:t xml:space="preserve"> </w:t>
      </w:r>
      <w:r w:rsidRPr="00587E7A">
        <w:rPr>
          <w:rFonts w:cs="Arial"/>
          <w:spacing w:val="-1"/>
        </w:rPr>
        <w:t>over</w:t>
      </w:r>
      <w:r w:rsidRPr="00587E7A">
        <w:rPr>
          <w:rFonts w:cs="Arial"/>
          <w:spacing w:val="59"/>
        </w:rPr>
        <w:t xml:space="preserve"> </w:t>
      </w:r>
      <w:r w:rsidRPr="00587E7A">
        <w:rPr>
          <w:rFonts w:cs="Arial"/>
          <w:spacing w:val="-1"/>
        </w:rPr>
        <w:t>in</w:t>
      </w:r>
      <w:r w:rsidRPr="00587E7A">
        <w:rPr>
          <w:rFonts w:cs="Arial"/>
          <w:spacing w:val="61"/>
        </w:rPr>
        <w:t xml:space="preserve"> </w:t>
      </w:r>
      <w:r w:rsidRPr="00587E7A">
        <w:rPr>
          <w:rFonts w:cs="Arial"/>
          <w:spacing w:val="-1"/>
        </w:rPr>
        <w:t>order</w:t>
      </w:r>
      <w:r w:rsidRPr="00587E7A">
        <w:rPr>
          <w:rFonts w:cs="Arial"/>
          <w:spacing w:val="60"/>
        </w:rPr>
        <w:t xml:space="preserve"> </w:t>
      </w:r>
      <w:r w:rsidRPr="00587E7A">
        <w:rPr>
          <w:rFonts w:cs="Arial"/>
        </w:rPr>
        <w:t>to</w:t>
      </w:r>
      <w:r w:rsidRPr="00587E7A">
        <w:rPr>
          <w:rFonts w:cs="Arial"/>
          <w:spacing w:val="60"/>
        </w:rPr>
        <w:t xml:space="preserve"> </w:t>
      </w:r>
      <w:r w:rsidRPr="00587E7A">
        <w:rPr>
          <w:rFonts w:cs="Arial"/>
        </w:rPr>
        <w:t>extend</w:t>
      </w:r>
      <w:r w:rsidRPr="00587E7A">
        <w:rPr>
          <w:rFonts w:cs="Arial"/>
          <w:spacing w:val="61"/>
        </w:rPr>
        <w:t xml:space="preserve"> </w:t>
      </w:r>
      <w:r w:rsidRPr="00587E7A">
        <w:rPr>
          <w:rFonts w:cs="Arial"/>
          <w:spacing w:val="-1"/>
        </w:rPr>
        <w:t>work</w:t>
      </w:r>
      <w:r w:rsidRPr="00587E7A">
        <w:rPr>
          <w:rFonts w:cs="Arial"/>
          <w:spacing w:val="41"/>
        </w:rPr>
        <w:t xml:space="preserve"> </w:t>
      </w:r>
      <w:r w:rsidRPr="00587E7A">
        <w:rPr>
          <w:rFonts w:cs="Arial"/>
          <w:spacing w:val="-1"/>
        </w:rPr>
        <w:t>breaks,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come</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work</w:t>
      </w:r>
      <w:r w:rsidRPr="00587E7A">
        <w:rPr>
          <w:rFonts w:cs="Arial"/>
          <w:spacing w:val="10"/>
        </w:rPr>
        <w:t xml:space="preserve"> </w:t>
      </w:r>
      <w:r w:rsidRPr="00587E7A">
        <w:rPr>
          <w:rFonts w:cs="Arial"/>
          <w:spacing w:val="-1"/>
        </w:rPr>
        <w:t>late</w:t>
      </w:r>
      <w:r w:rsidRPr="00587E7A">
        <w:rPr>
          <w:rFonts w:cs="Arial"/>
          <w:spacing w:val="11"/>
        </w:rPr>
        <w:t xml:space="preserve"> </w:t>
      </w:r>
      <w:r w:rsidRPr="00587E7A">
        <w:rPr>
          <w:rFonts w:cs="Arial"/>
        </w:rPr>
        <w:t>or</w:t>
      </w:r>
      <w:r w:rsidRPr="00587E7A">
        <w:rPr>
          <w:rFonts w:cs="Arial"/>
          <w:spacing w:val="9"/>
        </w:rPr>
        <w:t xml:space="preserve"> </w:t>
      </w:r>
      <w:r w:rsidRPr="00587E7A">
        <w:rPr>
          <w:rFonts w:cs="Arial"/>
          <w:spacing w:val="-1"/>
        </w:rPr>
        <w:t>leave</w:t>
      </w:r>
      <w:r w:rsidRPr="00587E7A">
        <w:rPr>
          <w:rFonts w:cs="Arial"/>
          <w:spacing w:val="13"/>
        </w:rPr>
        <w:t xml:space="preserve"> </w:t>
      </w:r>
      <w:r w:rsidRPr="00587E7A">
        <w:rPr>
          <w:rFonts w:cs="Arial"/>
          <w:spacing w:val="-1"/>
        </w:rPr>
        <w:t>work</w:t>
      </w:r>
      <w:r w:rsidRPr="00587E7A">
        <w:rPr>
          <w:rFonts w:cs="Arial"/>
          <w:spacing w:val="10"/>
        </w:rPr>
        <w:t xml:space="preserve"> </w:t>
      </w:r>
      <w:r w:rsidRPr="00587E7A">
        <w:rPr>
          <w:rFonts w:cs="Arial"/>
          <w:spacing w:val="-1"/>
        </w:rPr>
        <w:t>early,</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rPr>
        <w:t>to</w:t>
      </w:r>
      <w:r w:rsidRPr="00587E7A">
        <w:rPr>
          <w:rFonts w:cs="Arial"/>
          <w:spacing w:val="11"/>
        </w:rPr>
        <w:t xml:space="preserve"> </w:t>
      </w:r>
      <w:r w:rsidRPr="00587E7A">
        <w:rPr>
          <w:rFonts w:cs="Arial"/>
        </w:rPr>
        <w:t>take</w:t>
      </w:r>
      <w:r w:rsidRPr="00587E7A">
        <w:rPr>
          <w:rFonts w:cs="Arial"/>
          <w:spacing w:val="11"/>
        </w:rPr>
        <w:t xml:space="preserve"> </w:t>
      </w:r>
      <w:r w:rsidRPr="00587E7A">
        <w:rPr>
          <w:rFonts w:cs="Arial"/>
        </w:rPr>
        <w:t>an</w:t>
      </w:r>
      <w:r w:rsidRPr="00587E7A">
        <w:rPr>
          <w:rFonts w:cs="Arial"/>
          <w:spacing w:val="11"/>
        </w:rPr>
        <w:t xml:space="preserve"> </w:t>
      </w:r>
      <w:r w:rsidRPr="00587E7A">
        <w:rPr>
          <w:rFonts w:cs="Arial"/>
          <w:spacing w:val="-1"/>
        </w:rPr>
        <w:t>extended</w:t>
      </w:r>
      <w:r w:rsidRPr="00587E7A">
        <w:rPr>
          <w:rFonts w:cs="Arial"/>
          <w:spacing w:val="11"/>
        </w:rPr>
        <w:t xml:space="preserve"> </w:t>
      </w:r>
      <w:r w:rsidRPr="00587E7A">
        <w:rPr>
          <w:rFonts w:cs="Arial"/>
          <w:spacing w:val="-1"/>
        </w:rPr>
        <w:t>meal</w:t>
      </w:r>
      <w:r w:rsidRPr="00587E7A">
        <w:rPr>
          <w:rFonts w:cs="Arial"/>
          <w:spacing w:val="43"/>
        </w:rPr>
        <w:t xml:space="preserve"> </w:t>
      </w:r>
      <w:r w:rsidRPr="00587E7A">
        <w:rPr>
          <w:rFonts w:cs="Arial"/>
          <w:spacing w:val="-1"/>
        </w:rPr>
        <w:t xml:space="preserve">period </w:t>
      </w:r>
      <w:r w:rsidRPr="00587E7A">
        <w:rPr>
          <w:rFonts w:cs="Arial"/>
        </w:rPr>
        <w:t>on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subsequent</w:t>
      </w:r>
      <w:r w:rsidRPr="00587E7A">
        <w:rPr>
          <w:rFonts w:cs="Arial"/>
        </w:rPr>
        <w:t xml:space="preserve"> </w:t>
      </w:r>
      <w:r w:rsidRPr="00587E7A">
        <w:rPr>
          <w:rFonts w:cs="Arial"/>
          <w:spacing w:val="-1"/>
        </w:rPr>
        <w:t>day.</w:t>
      </w:r>
    </w:p>
    <w:p w14:paraId="77680233" w14:textId="77777777" w:rsidR="00F00036" w:rsidRPr="00587E7A" w:rsidRDefault="00F00036" w:rsidP="00985A6C">
      <w:pPr>
        <w:rPr>
          <w:rFonts w:ascii="Arial" w:eastAsia="Arial" w:hAnsi="Arial" w:cs="Arial"/>
          <w:sz w:val="24"/>
          <w:szCs w:val="24"/>
        </w:rPr>
      </w:pPr>
    </w:p>
    <w:p w14:paraId="6C294C38" w14:textId="25A32C65" w:rsidR="00F00036" w:rsidRPr="00587E7A" w:rsidRDefault="003650B4" w:rsidP="00985A6C">
      <w:pPr>
        <w:pStyle w:val="BodyText"/>
        <w:numPr>
          <w:ilvl w:val="2"/>
          <w:numId w:val="43"/>
        </w:numPr>
        <w:tabs>
          <w:tab w:val="left" w:pos="1544"/>
        </w:tabs>
        <w:rPr>
          <w:rFonts w:cs="Arial"/>
        </w:rPr>
      </w:pPr>
      <w:r w:rsidRPr="00587E7A">
        <w:rPr>
          <w:rFonts w:cs="Arial"/>
          <w:spacing w:val="-1"/>
        </w:rPr>
        <w:t xml:space="preserve">Requesting </w:t>
      </w:r>
      <w:r w:rsidRPr="00587E7A">
        <w:rPr>
          <w:rFonts w:cs="Arial"/>
        </w:rPr>
        <w:t>a</w:t>
      </w:r>
      <w:r w:rsidRPr="00587E7A">
        <w:rPr>
          <w:rFonts w:cs="Arial"/>
          <w:spacing w:val="1"/>
        </w:rPr>
        <w:t xml:space="preserve"> </w:t>
      </w:r>
      <w:r w:rsidRPr="00587E7A">
        <w:rPr>
          <w:rFonts w:cs="Arial"/>
          <w:spacing w:val="-1"/>
        </w:rPr>
        <w:t>Paycheck</w:t>
      </w:r>
      <w:r w:rsidRPr="00587E7A">
        <w:rPr>
          <w:rFonts w:cs="Arial"/>
        </w:rPr>
        <w:t xml:space="preserve"> </w:t>
      </w:r>
      <w:r w:rsidR="00647726">
        <w:rPr>
          <w:rFonts w:cs="Arial"/>
        </w:rPr>
        <w:t>f</w:t>
      </w:r>
      <w:r w:rsidRPr="00587E7A">
        <w:rPr>
          <w:rFonts w:cs="Arial"/>
          <w:spacing w:val="-1"/>
        </w:rPr>
        <w:t xml:space="preserve">or </w:t>
      </w:r>
      <w:r w:rsidRPr="00587E7A">
        <w:rPr>
          <w:rFonts w:cs="Arial"/>
        </w:rPr>
        <w:t>a</w:t>
      </w:r>
      <w:r w:rsidRPr="00587E7A">
        <w:rPr>
          <w:rFonts w:cs="Arial"/>
          <w:spacing w:val="1"/>
        </w:rPr>
        <w:t xml:space="preserve"> </w:t>
      </w:r>
      <w:r w:rsidRPr="00587E7A">
        <w:rPr>
          <w:rFonts w:cs="Arial"/>
          <w:spacing w:val="-1"/>
        </w:rPr>
        <w:t>Day</w:t>
      </w:r>
      <w:r w:rsidRPr="00587E7A">
        <w:rPr>
          <w:rFonts w:cs="Arial"/>
          <w:spacing w:val="-2"/>
        </w:rPr>
        <w:t xml:space="preserve"> </w:t>
      </w:r>
      <w:r w:rsidRPr="00587E7A">
        <w:rPr>
          <w:rFonts w:cs="Arial"/>
          <w:spacing w:val="-1"/>
        </w:rPr>
        <w:t>Other Than</w:t>
      </w:r>
      <w:r w:rsidRPr="00587E7A">
        <w:rPr>
          <w:rFonts w:cs="Arial"/>
          <w:spacing w:val="1"/>
        </w:rPr>
        <w:t xml:space="preserve"> </w:t>
      </w:r>
      <w:r w:rsidRPr="00587E7A">
        <w:rPr>
          <w:rFonts w:cs="Arial"/>
          <w:spacing w:val="-1"/>
        </w:rPr>
        <w:t>Payday</w:t>
      </w:r>
    </w:p>
    <w:p w14:paraId="075DFD8D" w14:textId="77777777" w:rsidR="00F00036" w:rsidRPr="00587E7A" w:rsidRDefault="00F00036" w:rsidP="00985A6C">
      <w:pPr>
        <w:rPr>
          <w:rFonts w:ascii="Arial" w:eastAsia="Arial" w:hAnsi="Arial" w:cs="Arial"/>
          <w:sz w:val="24"/>
          <w:szCs w:val="24"/>
        </w:rPr>
      </w:pPr>
    </w:p>
    <w:p w14:paraId="3BD4D1C8" w14:textId="77777777" w:rsidR="00F00036" w:rsidRPr="00587E7A" w:rsidRDefault="003650B4" w:rsidP="00985A6C">
      <w:pPr>
        <w:pStyle w:val="BodyText"/>
        <w:numPr>
          <w:ilvl w:val="3"/>
          <w:numId w:val="43"/>
        </w:numPr>
        <w:tabs>
          <w:tab w:val="left" w:pos="2264"/>
        </w:tabs>
        <w:ind w:right="98"/>
        <w:rPr>
          <w:rFonts w:cs="Arial"/>
        </w:rPr>
      </w:pPr>
      <w:r w:rsidRPr="00587E7A">
        <w:rPr>
          <w:rFonts w:cs="Arial"/>
        </w:rPr>
        <w:t>As</w:t>
      </w:r>
      <w:r w:rsidRPr="00587E7A">
        <w:rPr>
          <w:rFonts w:cs="Arial"/>
          <w:spacing w:val="22"/>
        </w:rPr>
        <w:t xml:space="preserve"> </w:t>
      </w:r>
      <w:r w:rsidRPr="00587E7A">
        <w:rPr>
          <w:rFonts w:cs="Arial"/>
        </w:rPr>
        <w:t>a</w:t>
      </w:r>
      <w:r w:rsidRPr="00587E7A">
        <w:rPr>
          <w:rFonts w:cs="Arial"/>
          <w:spacing w:val="23"/>
        </w:rPr>
        <w:t xml:space="preserve"> </w:t>
      </w:r>
      <w:r w:rsidRPr="00587E7A">
        <w:rPr>
          <w:rFonts w:cs="Arial"/>
          <w:spacing w:val="-1"/>
        </w:rPr>
        <w:t>general</w:t>
      </w:r>
      <w:r w:rsidRPr="00587E7A">
        <w:rPr>
          <w:rFonts w:cs="Arial"/>
          <w:spacing w:val="22"/>
        </w:rPr>
        <w:t xml:space="preserve"> </w:t>
      </w:r>
      <w:r w:rsidRPr="00587E7A">
        <w:rPr>
          <w:rFonts w:cs="Arial"/>
          <w:spacing w:val="-1"/>
        </w:rPr>
        <w:t>practice,</w:t>
      </w:r>
      <w:r w:rsidRPr="00587E7A">
        <w:rPr>
          <w:rFonts w:cs="Arial"/>
          <w:spacing w:val="23"/>
        </w:rPr>
        <w:t xml:space="preserve"> </w:t>
      </w:r>
      <w:r w:rsidRPr="00587E7A">
        <w:rPr>
          <w:rFonts w:cs="Arial"/>
          <w:spacing w:val="-1"/>
        </w:rPr>
        <w:t>paychecks</w:t>
      </w:r>
      <w:r w:rsidRPr="00587E7A">
        <w:rPr>
          <w:rFonts w:cs="Arial"/>
          <w:spacing w:val="22"/>
        </w:rPr>
        <w:t xml:space="preserve"> </w:t>
      </w:r>
      <w:r w:rsidRPr="00587E7A">
        <w:rPr>
          <w:rFonts w:cs="Arial"/>
          <w:spacing w:val="-2"/>
        </w:rPr>
        <w:t>will</w:t>
      </w:r>
      <w:r w:rsidRPr="00587E7A">
        <w:rPr>
          <w:rFonts w:cs="Arial"/>
          <w:spacing w:val="22"/>
        </w:rPr>
        <w:t xml:space="preserve"> </w:t>
      </w:r>
      <w:r w:rsidRPr="00587E7A">
        <w:rPr>
          <w:rFonts w:cs="Arial"/>
        </w:rPr>
        <w:t>be</w:t>
      </w:r>
      <w:r w:rsidRPr="00587E7A">
        <w:rPr>
          <w:rFonts w:cs="Arial"/>
          <w:spacing w:val="23"/>
        </w:rPr>
        <w:t xml:space="preserve"> </w:t>
      </w:r>
      <w:r w:rsidRPr="00587E7A">
        <w:rPr>
          <w:rFonts w:cs="Arial"/>
          <w:spacing w:val="-1"/>
        </w:rPr>
        <w:t>issued</w:t>
      </w:r>
      <w:r w:rsidRPr="00587E7A">
        <w:rPr>
          <w:rFonts w:cs="Arial"/>
          <w:spacing w:val="21"/>
        </w:rPr>
        <w:t xml:space="preserve"> </w:t>
      </w:r>
      <w:r w:rsidRPr="00587E7A">
        <w:rPr>
          <w:rFonts w:cs="Arial"/>
        </w:rPr>
        <w:t>to</w:t>
      </w:r>
      <w:r w:rsidRPr="00587E7A">
        <w:rPr>
          <w:rFonts w:cs="Arial"/>
          <w:spacing w:val="21"/>
        </w:rPr>
        <w:t xml:space="preserve"> </w:t>
      </w:r>
      <w:r w:rsidRPr="00587E7A">
        <w:rPr>
          <w:rFonts w:cs="Arial"/>
          <w:spacing w:val="-1"/>
        </w:rPr>
        <w:t>employees</w:t>
      </w:r>
      <w:r w:rsidRPr="00587E7A">
        <w:rPr>
          <w:rFonts w:cs="Arial"/>
          <w:spacing w:val="22"/>
        </w:rPr>
        <w:t xml:space="preserve"> </w:t>
      </w:r>
      <w:r w:rsidRPr="00587E7A">
        <w:rPr>
          <w:rFonts w:cs="Arial"/>
        </w:rPr>
        <w:t>on</w:t>
      </w:r>
      <w:r w:rsidRPr="00587E7A">
        <w:rPr>
          <w:rFonts w:cs="Arial"/>
          <w:spacing w:val="21"/>
        </w:rPr>
        <w:t xml:space="preserve"> </w:t>
      </w:r>
      <w:r w:rsidRPr="00587E7A">
        <w:rPr>
          <w:rFonts w:cs="Arial"/>
          <w:spacing w:val="-1"/>
        </w:rPr>
        <w:t>their</w:t>
      </w:r>
      <w:r w:rsidRPr="00587E7A">
        <w:rPr>
          <w:rFonts w:cs="Arial"/>
          <w:spacing w:val="49"/>
        </w:rPr>
        <w:t xml:space="preserve"> </w:t>
      </w:r>
      <w:r w:rsidRPr="00587E7A">
        <w:rPr>
          <w:rFonts w:cs="Arial"/>
          <w:spacing w:val="-1"/>
        </w:rPr>
        <w:t>regularly</w:t>
      </w:r>
      <w:r w:rsidRPr="00587E7A">
        <w:rPr>
          <w:rFonts w:cs="Arial"/>
          <w:spacing w:val="-2"/>
        </w:rPr>
        <w:t xml:space="preserve"> </w:t>
      </w:r>
      <w:r w:rsidRPr="00587E7A">
        <w:rPr>
          <w:rFonts w:cs="Arial"/>
          <w:spacing w:val="-1"/>
        </w:rPr>
        <w:t>scheduled</w:t>
      </w:r>
      <w:r w:rsidRPr="00587E7A">
        <w:rPr>
          <w:rFonts w:cs="Arial"/>
          <w:spacing w:val="1"/>
        </w:rPr>
        <w:t xml:space="preserve"> </w:t>
      </w:r>
      <w:r w:rsidRPr="00587E7A">
        <w:rPr>
          <w:rFonts w:cs="Arial"/>
          <w:spacing w:val="-2"/>
        </w:rPr>
        <w:t>payday.</w:t>
      </w:r>
      <w:r w:rsidRPr="00587E7A">
        <w:rPr>
          <w:rFonts w:cs="Arial"/>
          <w:spacing w:val="3"/>
        </w:rPr>
        <w:t xml:space="preserve"> </w:t>
      </w:r>
      <w:r w:rsidRPr="00587E7A">
        <w:rPr>
          <w:rFonts w:cs="Arial"/>
          <w:spacing w:val="-1"/>
        </w:rPr>
        <w:t>Exceptions</w:t>
      </w:r>
      <w:r w:rsidRPr="00587E7A">
        <w:rPr>
          <w:rFonts w:cs="Arial"/>
        </w:rPr>
        <w:t xml:space="preserve"> to</w:t>
      </w:r>
      <w:r w:rsidRPr="00587E7A">
        <w:rPr>
          <w:rFonts w:cs="Arial"/>
          <w:spacing w:val="1"/>
        </w:rPr>
        <w:t xml:space="preserve"> </w:t>
      </w:r>
      <w:r w:rsidRPr="00587E7A">
        <w:rPr>
          <w:rFonts w:cs="Arial"/>
          <w:spacing w:val="-1"/>
        </w:rPr>
        <w:t>receiving</w:t>
      </w:r>
      <w:r w:rsidRPr="00587E7A">
        <w:rPr>
          <w:rFonts w:cs="Arial"/>
          <w:spacing w:val="1"/>
        </w:rPr>
        <w:t xml:space="preserve"> </w:t>
      </w:r>
      <w:r w:rsidRPr="00587E7A">
        <w:rPr>
          <w:rFonts w:cs="Arial"/>
          <w:spacing w:val="-1"/>
        </w:rPr>
        <w:t>paychecks</w:t>
      </w:r>
      <w:r w:rsidRPr="00587E7A">
        <w:rPr>
          <w:rFonts w:cs="Arial"/>
        </w:rPr>
        <w:t xml:space="preserve"> on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regular</w:t>
      </w:r>
      <w:r w:rsidRPr="00587E7A">
        <w:rPr>
          <w:rFonts w:cs="Arial"/>
          <w:spacing w:val="71"/>
        </w:rPr>
        <w:t xml:space="preserve"> </w:t>
      </w:r>
      <w:r w:rsidRPr="00587E7A">
        <w:rPr>
          <w:rFonts w:cs="Arial"/>
          <w:spacing w:val="-1"/>
        </w:rPr>
        <w:t>payday</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follows:</w:t>
      </w:r>
    </w:p>
    <w:p w14:paraId="6E80AB0A" w14:textId="77777777" w:rsidR="00F00036" w:rsidRPr="00587E7A" w:rsidRDefault="00F00036" w:rsidP="00985A6C">
      <w:pPr>
        <w:rPr>
          <w:rFonts w:ascii="Arial" w:eastAsia="Arial" w:hAnsi="Arial" w:cs="Arial"/>
          <w:sz w:val="24"/>
          <w:szCs w:val="24"/>
        </w:rPr>
      </w:pPr>
    </w:p>
    <w:p w14:paraId="592E801D" w14:textId="77777777" w:rsidR="00F00036" w:rsidRPr="00587E7A" w:rsidRDefault="003650B4" w:rsidP="00985A6C">
      <w:pPr>
        <w:pStyle w:val="BodyText"/>
        <w:numPr>
          <w:ilvl w:val="4"/>
          <w:numId w:val="43"/>
        </w:numPr>
        <w:tabs>
          <w:tab w:val="left" w:pos="2804"/>
        </w:tabs>
        <w:rPr>
          <w:rFonts w:cs="Arial"/>
        </w:rPr>
      </w:pPr>
      <w:r w:rsidRPr="00587E7A">
        <w:rPr>
          <w:rFonts w:cs="Arial"/>
          <w:spacing w:val="-1"/>
        </w:rPr>
        <w:t>Advance</w:t>
      </w:r>
      <w:r w:rsidRPr="00587E7A">
        <w:rPr>
          <w:rFonts w:cs="Arial"/>
          <w:spacing w:val="1"/>
        </w:rPr>
        <w:t xml:space="preserve"> </w:t>
      </w:r>
      <w:r w:rsidRPr="00587E7A">
        <w:rPr>
          <w:rFonts w:cs="Arial"/>
          <w:spacing w:val="-1"/>
        </w:rPr>
        <w:t>Vacation</w:t>
      </w:r>
      <w:r w:rsidRPr="00587E7A">
        <w:rPr>
          <w:rFonts w:cs="Arial"/>
          <w:spacing w:val="1"/>
        </w:rPr>
        <w:t xml:space="preserve"> </w:t>
      </w:r>
      <w:r w:rsidRPr="00587E7A">
        <w:rPr>
          <w:rFonts w:cs="Arial"/>
          <w:spacing w:val="-1"/>
        </w:rPr>
        <w:t>Paycheck</w:t>
      </w:r>
    </w:p>
    <w:p w14:paraId="67F5BE83" w14:textId="77777777" w:rsidR="00F00036" w:rsidRPr="00587E7A" w:rsidRDefault="00F00036" w:rsidP="00985A6C">
      <w:pPr>
        <w:rPr>
          <w:rFonts w:ascii="Arial" w:eastAsia="Arial" w:hAnsi="Arial" w:cs="Arial"/>
          <w:sz w:val="24"/>
          <w:szCs w:val="24"/>
        </w:rPr>
      </w:pPr>
    </w:p>
    <w:p w14:paraId="599A8998" w14:textId="77777777" w:rsidR="00F00036" w:rsidRPr="00587E7A" w:rsidRDefault="003650B4" w:rsidP="00985A6C">
      <w:pPr>
        <w:pStyle w:val="BodyText"/>
        <w:ind w:left="2803" w:right="98" w:firstLine="0"/>
        <w:rPr>
          <w:rFonts w:cs="Arial"/>
        </w:rPr>
      </w:pPr>
      <w:r w:rsidRPr="00587E7A">
        <w:rPr>
          <w:rFonts w:cs="Arial"/>
        </w:rPr>
        <w:t>If</w:t>
      </w:r>
      <w:r w:rsidRPr="00587E7A">
        <w:rPr>
          <w:rFonts w:cs="Arial"/>
          <w:spacing w:val="15"/>
        </w:rPr>
        <w:t xml:space="preserve"> </w:t>
      </w:r>
      <w:r w:rsidRPr="00587E7A">
        <w:rPr>
          <w:rFonts w:cs="Arial"/>
          <w:spacing w:val="-1"/>
        </w:rPr>
        <w:t>an</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spacing w:val="-1"/>
        </w:rPr>
        <w:t>going</w:t>
      </w:r>
      <w:r w:rsidRPr="00587E7A">
        <w:rPr>
          <w:rFonts w:cs="Arial"/>
          <w:spacing w:val="13"/>
        </w:rPr>
        <w:t xml:space="preserve"> </w:t>
      </w:r>
      <w:r w:rsidRPr="00587E7A">
        <w:rPr>
          <w:rFonts w:cs="Arial"/>
        </w:rPr>
        <w:t>to</w:t>
      </w:r>
      <w:r w:rsidRPr="00587E7A">
        <w:rPr>
          <w:rFonts w:cs="Arial"/>
          <w:spacing w:val="15"/>
        </w:rPr>
        <w:t xml:space="preserve"> </w:t>
      </w:r>
      <w:r w:rsidRPr="00587E7A">
        <w:rPr>
          <w:rFonts w:cs="Arial"/>
          <w:spacing w:val="-1"/>
        </w:rPr>
        <w:t>be</w:t>
      </w:r>
      <w:r w:rsidRPr="00587E7A">
        <w:rPr>
          <w:rFonts w:cs="Arial"/>
          <w:spacing w:val="15"/>
        </w:rPr>
        <w:t xml:space="preserve"> </w:t>
      </w:r>
      <w:r w:rsidRPr="00587E7A">
        <w:rPr>
          <w:rFonts w:cs="Arial"/>
          <w:spacing w:val="-1"/>
        </w:rPr>
        <w:t>on</w:t>
      </w:r>
      <w:r w:rsidRPr="00587E7A">
        <w:rPr>
          <w:rFonts w:cs="Arial"/>
          <w:spacing w:val="13"/>
        </w:rPr>
        <w:t xml:space="preserve"> </w:t>
      </w:r>
      <w:r w:rsidRPr="00587E7A">
        <w:rPr>
          <w:rFonts w:cs="Arial"/>
        </w:rPr>
        <w:t>a</w:t>
      </w:r>
      <w:r w:rsidRPr="00587E7A">
        <w:rPr>
          <w:rFonts w:cs="Arial"/>
          <w:spacing w:val="15"/>
        </w:rPr>
        <w:t xml:space="preserve"> </w:t>
      </w:r>
      <w:r w:rsidRPr="00587E7A">
        <w:rPr>
          <w:rFonts w:cs="Arial"/>
          <w:spacing w:val="-1"/>
        </w:rPr>
        <w:t>vacation</w:t>
      </w:r>
      <w:r w:rsidRPr="00587E7A">
        <w:rPr>
          <w:rFonts w:cs="Arial"/>
          <w:spacing w:val="13"/>
        </w:rPr>
        <w:t xml:space="preserve"> </w:t>
      </w:r>
      <w:r w:rsidRPr="00587E7A">
        <w:rPr>
          <w:rFonts w:cs="Arial"/>
          <w:spacing w:val="-1"/>
        </w:rPr>
        <w:t>during</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rPr>
        <w:t>pay</w:t>
      </w:r>
      <w:r w:rsidRPr="00587E7A">
        <w:rPr>
          <w:rFonts w:cs="Arial"/>
          <w:spacing w:val="12"/>
        </w:rPr>
        <w:t xml:space="preserve"> </w:t>
      </w:r>
      <w:r w:rsidRPr="00587E7A">
        <w:rPr>
          <w:rFonts w:cs="Arial"/>
          <w:spacing w:val="-1"/>
        </w:rPr>
        <w:t>period,</w:t>
      </w:r>
      <w:r w:rsidRPr="00587E7A">
        <w:rPr>
          <w:rFonts w:cs="Arial"/>
          <w:spacing w:val="12"/>
        </w:rPr>
        <w:t xml:space="preserve"> </w:t>
      </w:r>
      <w:r w:rsidRPr="00587E7A">
        <w:rPr>
          <w:rFonts w:cs="Arial"/>
          <w:spacing w:val="-1"/>
        </w:rPr>
        <w:t>he</w:t>
      </w:r>
      <w:r w:rsidRPr="00587E7A">
        <w:rPr>
          <w:rFonts w:cs="Arial"/>
          <w:spacing w:val="13"/>
        </w:rPr>
        <w:t xml:space="preserve"> </w:t>
      </w:r>
      <w:r w:rsidRPr="00587E7A">
        <w:rPr>
          <w:rFonts w:cs="Arial"/>
        </w:rPr>
        <w:t>may</w:t>
      </w:r>
      <w:r w:rsidRPr="00587E7A">
        <w:rPr>
          <w:rFonts w:cs="Arial"/>
          <w:spacing w:val="25"/>
        </w:rPr>
        <w:t xml:space="preserve"> </w:t>
      </w:r>
      <w:r w:rsidRPr="00587E7A">
        <w:rPr>
          <w:rFonts w:cs="Arial"/>
          <w:spacing w:val="-1"/>
        </w:rPr>
        <w:t>request</w:t>
      </w:r>
      <w:r w:rsidRPr="00587E7A">
        <w:rPr>
          <w:rFonts w:cs="Arial"/>
          <w:spacing w:val="15"/>
        </w:rPr>
        <w:t xml:space="preserve"> </w:t>
      </w:r>
      <w:r w:rsidRPr="00587E7A">
        <w:rPr>
          <w:rFonts w:cs="Arial"/>
        </w:rPr>
        <w:t>an</w:t>
      </w:r>
      <w:r w:rsidRPr="00587E7A">
        <w:rPr>
          <w:rFonts w:cs="Arial"/>
          <w:spacing w:val="15"/>
        </w:rPr>
        <w:t xml:space="preserve"> </w:t>
      </w:r>
      <w:r w:rsidRPr="00587E7A">
        <w:rPr>
          <w:rFonts w:cs="Arial"/>
          <w:spacing w:val="-1"/>
        </w:rPr>
        <w:t>advance</w:t>
      </w:r>
      <w:r w:rsidRPr="00587E7A">
        <w:rPr>
          <w:rFonts w:cs="Arial"/>
          <w:spacing w:val="15"/>
        </w:rPr>
        <w:t xml:space="preserve"> </w:t>
      </w:r>
      <w:r w:rsidRPr="00587E7A">
        <w:rPr>
          <w:rFonts w:cs="Arial"/>
          <w:spacing w:val="-1"/>
        </w:rPr>
        <w:t>vacation</w:t>
      </w:r>
      <w:r w:rsidRPr="00587E7A">
        <w:rPr>
          <w:rFonts w:cs="Arial"/>
          <w:spacing w:val="15"/>
        </w:rPr>
        <w:t xml:space="preserve"> </w:t>
      </w:r>
      <w:r w:rsidRPr="00587E7A">
        <w:rPr>
          <w:rFonts w:cs="Arial"/>
          <w:spacing w:val="-1"/>
        </w:rPr>
        <w:t>paycheck</w:t>
      </w:r>
      <w:r w:rsidRPr="00587E7A">
        <w:rPr>
          <w:rFonts w:cs="Arial"/>
          <w:spacing w:val="12"/>
        </w:rPr>
        <w:t xml:space="preserve"> </w:t>
      </w:r>
      <w:r w:rsidRPr="00587E7A">
        <w:rPr>
          <w:rFonts w:cs="Arial"/>
        </w:rPr>
        <w:t>for</w:t>
      </w:r>
      <w:r w:rsidRPr="00587E7A">
        <w:rPr>
          <w:rFonts w:cs="Arial"/>
          <w:spacing w:val="14"/>
        </w:rPr>
        <w:t xml:space="preserve"> </w:t>
      </w:r>
      <w:r w:rsidRPr="00587E7A">
        <w:rPr>
          <w:rFonts w:cs="Arial"/>
          <w:spacing w:val="-1"/>
        </w:rPr>
        <w:t>the</w:t>
      </w:r>
      <w:r w:rsidRPr="00587E7A">
        <w:rPr>
          <w:rFonts w:cs="Arial"/>
          <w:spacing w:val="15"/>
        </w:rPr>
        <w:t xml:space="preserve"> </w:t>
      </w:r>
      <w:r w:rsidRPr="00587E7A">
        <w:rPr>
          <w:rFonts w:cs="Arial"/>
        </w:rPr>
        <w:t>pay</w:t>
      </w:r>
      <w:r w:rsidRPr="00587E7A">
        <w:rPr>
          <w:rFonts w:cs="Arial"/>
          <w:spacing w:val="12"/>
        </w:rPr>
        <w:t xml:space="preserve"> </w:t>
      </w:r>
      <w:r w:rsidRPr="00587E7A">
        <w:rPr>
          <w:rFonts w:cs="Arial"/>
          <w:spacing w:val="-1"/>
        </w:rPr>
        <w:t>period</w:t>
      </w:r>
      <w:r w:rsidRPr="00587E7A">
        <w:rPr>
          <w:rFonts w:cs="Arial"/>
          <w:spacing w:val="15"/>
        </w:rPr>
        <w:t xml:space="preserve"> </w:t>
      </w:r>
      <w:r w:rsidRPr="00587E7A">
        <w:rPr>
          <w:rFonts w:cs="Arial"/>
          <w:spacing w:val="-1"/>
        </w:rPr>
        <w:t>involved.</w:t>
      </w:r>
      <w:r w:rsidRPr="00587E7A">
        <w:rPr>
          <w:rFonts w:cs="Arial"/>
          <w:spacing w:val="30"/>
        </w:rPr>
        <w:t xml:space="preserve"> </w:t>
      </w:r>
      <w:r w:rsidRPr="00587E7A">
        <w:rPr>
          <w:rFonts w:cs="Arial"/>
        </w:rPr>
        <w:t>The</w:t>
      </w:r>
      <w:r w:rsidRPr="00587E7A">
        <w:rPr>
          <w:rFonts w:cs="Arial"/>
          <w:spacing w:val="43"/>
        </w:rPr>
        <w:t xml:space="preserve"> </w:t>
      </w:r>
      <w:r w:rsidRPr="00587E7A">
        <w:rPr>
          <w:rFonts w:cs="Arial"/>
          <w:spacing w:val="-1"/>
        </w:rPr>
        <w:t>paycheck</w:t>
      </w:r>
      <w:r w:rsidRPr="00587E7A">
        <w:rPr>
          <w:rFonts w:cs="Arial"/>
          <w:spacing w:val="2"/>
        </w:rPr>
        <w:t xml:space="preserve"> </w:t>
      </w:r>
      <w:r w:rsidRPr="00587E7A">
        <w:rPr>
          <w:rFonts w:cs="Arial"/>
          <w:spacing w:val="-2"/>
        </w:rPr>
        <w:t>will</w:t>
      </w:r>
      <w:r w:rsidRPr="00587E7A">
        <w:rPr>
          <w:rFonts w:cs="Arial"/>
          <w:spacing w:val="2"/>
        </w:rPr>
        <w:t xml:space="preserve"> </w:t>
      </w:r>
      <w:r w:rsidRPr="00587E7A">
        <w:rPr>
          <w:rFonts w:cs="Arial"/>
        </w:rPr>
        <w:t>be</w:t>
      </w:r>
      <w:r w:rsidRPr="00587E7A">
        <w:rPr>
          <w:rFonts w:cs="Arial"/>
          <w:spacing w:val="3"/>
        </w:rPr>
        <w:t xml:space="preserve"> </w:t>
      </w:r>
      <w:r w:rsidRPr="00587E7A">
        <w:rPr>
          <w:rFonts w:cs="Arial"/>
          <w:spacing w:val="-1"/>
        </w:rPr>
        <w:t>issued</w:t>
      </w:r>
      <w:r w:rsidRPr="00587E7A">
        <w:rPr>
          <w:rFonts w:cs="Arial"/>
          <w:spacing w:val="3"/>
        </w:rPr>
        <w:t xml:space="preserve"> </w:t>
      </w:r>
      <w:r w:rsidRPr="00587E7A">
        <w:rPr>
          <w:rFonts w:cs="Arial"/>
          <w:spacing w:val="-1"/>
        </w:rPr>
        <w:t>in</w:t>
      </w:r>
      <w:r w:rsidRPr="00587E7A">
        <w:rPr>
          <w:rFonts w:cs="Arial"/>
          <w:spacing w:val="3"/>
        </w:rPr>
        <w:t xml:space="preserve"> </w:t>
      </w:r>
      <w:r w:rsidRPr="00587E7A">
        <w:rPr>
          <w:rFonts w:cs="Arial"/>
          <w:spacing w:val="-1"/>
        </w:rPr>
        <w:t>increments</w:t>
      </w:r>
      <w:r w:rsidRPr="00587E7A">
        <w:rPr>
          <w:rFonts w:cs="Arial"/>
        </w:rPr>
        <w:t xml:space="preserve"> </w:t>
      </w:r>
      <w:r w:rsidRPr="00587E7A">
        <w:rPr>
          <w:rFonts w:cs="Arial"/>
          <w:spacing w:val="-1"/>
        </w:rPr>
        <w:t>of</w:t>
      </w:r>
      <w:r w:rsidRPr="00587E7A">
        <w:rPr>
          <w:rFonts w:cs="Arial"/>
          <w:spacing w:val="5"/>
        </w:rPr>
        <w:t xml:space="preserve"> </w:t>
      </w:r>
      <w:r w:rsidRPr="00587E7A">
        <w:rPr>
          <w:rFonts w:cs="Arial"/>
          <w:spacing w:val="-1"/>
        </w:rPr>
        <w:t>eighty</w:t>
      </w:r>
      <w:r w:rsidRPr="00587E7A">
        <w:rPr>
          <w:rFonts w:cs="Arial"/>
        </w:rPr>
        <w:t xml:space="preserve"> </w:t>
      </w:r>
      <w:r w:rsidRPr="00587E7A">
        <w:rPr>
          <w:rFonts w:cs="Arial"/>
          <w:spacing w:val="-1"/>
        </w:rPr>
        <w:t>(80)</w:t>
      </w:r>
      <w:r w:rsidRPr="00587E7A">
        <w:rPr>
          <w:rFonts w:cs="Arial"/>
          <w:spacing w:val="2"/>
        </w:rPr>
        <w:t xml:space="preserve"> </w:t>
      </w:r>
      <w:r w:rsidRPr="00587E7A">
        <w:rPr>
          <w:rFonts w:cs="Arial"/>
          <w:spacing w:val="-1"/>
        </w:rPr>
        <w:t>hours</w:t>
      </w:r>
      <w:r w:rsidRPr="00587E7A">
        <w:rPr>
          <w:rFonts w:cs="Arial"/>
          <w:spacing w:val="2"/>
        </w:rPr>
        <w:t xml:space="preserve"> </w:t>
      </w:r>
      <w:r w:rsidRPr="00587E7A">
        <w:rPr>
          <w:rFonts w:cs="Arial"/>
        </w:rPr>
        <w:t>by the</w:t>
      </w:r>
      <w:r w:rsidRPr="00587E7A">
        <w:rPr>
          <w:rFonts w:cs="Arial"/>
          <w:spacing w:val="3"/>
        </w:rPr>
        <w:t xml:space="preserve"> </w:t>
      </w:r>
      <w:r w:rsidRPr="00587E7A">
        <w:rPr>
          <w:rFonts w:cs="Arial"/>
          <w:spacing w:val="-1"/>
        </w:rPr>
        <w:t>Finance</w:t>
      </w:r>
      <w:r w:rsidRPr="00587E7A">
        <w:rPr>
          <w:rFonts w:cs="Arial"/>
          <w:spacing w:val="63"/>
        </w:rPr>
        <w:t xml:space="preserve"> </w:t>
      </w:r>
      <w:r w:rsidRPr="00587E7A">
        <w:rPr>
          <w:rFonts w:cs="Arial"/>
          <w:spacing w:val="-1"/>
        </w:rPr>
        <w:t>Department</w:t>
      </w:r>
      <w:r w:rsidRPr="00587E7A">
        <w:rPr>
          <w:rFonts w:cs="Arial"/>
          <w:spacing w:val="53"/>
        </w:rPr>
        <w:t xml:space="preserve"> </w:t>
      </w:r>
      <w:r w:rsidRPr="00587E7A">
        <w:rPr>
          <w:rFonts w:cs="Arial"/>
        </w:rPr>
        <w:t>on</w:t>
      </w:r>
      <w:r w:rsidRPr="00587E7A">
        <w:rPr>
          <w:rFonts w:cs="Arial"/>
          <w:spacing w:val="54"/>
        </w:rPr>
        <w:t xml:space="preserve"> </w:t>
      </w:r>
      <w:r w:rsidRPr="00587E7A">
        <w:rPr>
          <w:rFonts w:cs="Arial"/>
          <w:spacing w:val="-1"/>
        </w:rPr>
        <w:t>the</w:t>
      </w:r>
      <w:r w:rsidRPr="00587E7A">
        <w:rPr>
          <w:rFonts w:cs="Arial"/>
          <w:spacing w:val="56"/>
        </w:rPr>
        <w:t xml:space="preserve"> </w:t>
      </w:r>
      <w:r w:rsidRPr="00587E7A">
        <w:rPr>
          <w:rFonts w:cs="Arial"/>
          <w:spacing w:val="-1"/>
        </w:rPr>
        <w:t>employee’s</w:t>
      </w:r>
      <w:r w:rsidRPr="00587E7A">
        <w:rPr>
          <w:rFonts w:cs="Arial"/>
          <w:spacing w:val="54"/>
        </w:rPr>
        <w:t xml:space="preserve"> </w:t>
      </w:r>
      <w:r w:rsidRPr="00587E7A">
        <w:rPr>
          <w:rFonts w:cs="Arial"/>
          <w:spacing w:val="-1"/>
        </w:rPr>
        <w:t>last</w:t>
      </w:r>
      <w:r w:rsidRPr="00587E7A">
        <w:rPr>
          <w:rFonts w:cs="Arial"/>
          <w:spacing w:val="54"/>
        </w:rPr>
        <w:t xml:space="preserve"> </w:t>
      </w:r>
      <w:r w:rsidRPr="00587E7A">
        <w:rPr>
          <w:rFonts w:cs="Arial"/>
          <w:spacing w:val="-1"/>
        </w:rPr>
        <w:t>work</w:t>
      </w:r>
      <w:r w:rsidRPr="00587E7A">
        <w:rPr>
          <w:rFonts w:cs="Arial"/>
          <w:spacing w:val="55"/>
        </w:rPr>
        <w:t xml:space="preserve"> </w:t>
      </w:r>
      <w:r w:rsidRPr="00587E7A">
        <w:rPr>
          <w:rFonts w:cs="Arial"/>
        </w:rPr>
        <w:t>day</w:t>
      </w:r>
      <w:r w:rsidRPr="00587E7A">
        <w:rPr>
          <w:rFonts w:cs="Arial"/>
          <w:spacing w:val="53"/>
        </w:rPr>
        <w:t xml:space="preserve"> </w:t>
      </w:r>
      <w:r w:rsidRPr="00587E7A">
        <w:rPr>
          <w:rFonts w:cs="Arial"/>
          <w:spacing w:val="-1"/>
        </w:rPr>
        <w:t>prior</w:t>
      </w:r>
      <w:r w:rsidRPr="00587E7A">
        <w:rPr>
          <w:rFonts w:cs="Arial"/>
          <w:spacing w:val="54"/>
        </w:rPr>
        <w:t xml:space="preserve"> </w:t>
      </w:r>
      <w:r w:rsidRPr="00587E7A">
        <w:rPr>
          <w:rFonts w:cs="Arial"/>
        </w:rPr>
        <w:t>to</w:t>
      </w:r>
      <w:r w:rsidRPr="00587E7A">
        <w:rPr>
          <w:rFonts w:cs="Arial"/>
          <w:spacing w:val="56"/>
        </w:rPr>
        <w:t xml:space="preserve"> </w:t>
      </w:r>
      <w:r w:rsidRPr="00587E7A">
        <w:rPr>
          <w:rFonts w:cs="Arial"/>
          <w:spacing w:val="-1"/>
        </w:rPr>
        <w:t>the</w:t>
      </w:r>
      <w:r w:rsidRPr="00587E7A">
        <w:rPr>
          <w:rFonts w:cs="Arial"/>
          <w:spacing w:val="56"/>
        </w:rPr>
        <w:t xml:space="preserve"> </w:t>
      </w:r>
      <w:r w:rsidRPr="00587E7A">
        <w:rPr>
          <w:rFonts w:cs="Arial"/>
          <w:spacing w:val="-1"/>
        </w:rPr>
        <w:t>start</w:t>
      </w:r>
      <w:r w:rsidRPr="00587E7A">
        <w:rPr>
          <w:rFonts w:cs="Arial"/>
          <w:spacing w:val="53"/>
        </w:rPr>
        <w:t xml:space="preserve"> </w:t>
      </w:r>
      <w:r w:rsidRPr="00587E7A">
        <w:rPr>
          <w:rFonts w:cs="Arial"/>
          <w:spacing w:val="-1"/>
        </w:rPr>
        <w:t>of</w:t>
      </w:r>
      <w:r w:rsidRPr="00587E7A">
        <w:rPr>
          <w:rFonts w:cs="Arial"/>
          <w:spacing w:val="58"/>
        </w:rPr>
        <w:t xml:space="preserve"> </w:t>
      </w:r>
      <w:r w:rsidRPr="00587E7A">
        <w:rPr>
          <w:rFonts w:cs="Arial"/>
          <w:spacing w:val="-1"/>
        </w:rPr>
        <w:t>the</w:t>
      </w:r>
      <w:r w:rsidRPr="00587E7A">
        <w:rPr>
          <w:rFonts w:cs="Arial"/>
          <w:spacing w:val="45"/>
        </w:rPr>
        <w:t xml:space="preserve"> </w:t>
      </w:r>
      <w:r w:rsidRPr="00587E7A">
        <w:rPr>
          <w:rFonts w:cs="Arial"/>
          <w:spacing w:val="-1"/>
        </w:rPr>
        <w:t>employee’s</w:t>
      </w:r>
      <w:r w:rsidRPr="00587E7A">
        <w:rPr>
          <w:rFonts w:cs="Arial"/>
          <w:spacing w:val="7"/>
        </w:rPr>
        <w:t xml:space="preserve"> </w:t>
      </w:r>
      <w:r w:rsidRPr="00587E7A">
        <w:rPr>
          <w:rFonts w:cs="Arial"/>
          <w:spacing w:val="-1"/>
        </w:rPr>
        <w:t>vacation.</w:t>
      </w:r>
      <w:r w:rsidRPr="00587E7A">
        <w:rPr>
          <w:rFonts w:cs="Arial"/>
          <w:spacing w:val="11"/>
        </w:rPr>
        <w:t xml:space="preserve"> </w:t>
      </w:r>
      <w:r w:rsidRPr="00587E7A">
        <w:rPr>
          <w:rFonts w:cs="Arial"/>
        </w:rPr>
        <w:t>The</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must</w:t>
      </w:r>
      <w:r w:rsidRPr="00587E7A">
        <w:rPr>
          <w:rFonts w:cs="Arial"/>
          <w:spacing w:val="8"/>
        </w:rPr>
        <w:t xml:space="preserve"> </w:t>
      </w:r>
      <w:r w:rsidRPr="00587E7A">
        <w:rPr>
          <w:rFonts w:cs="Arial"/>
          <w:spacing w:val="-1"/>
        </w:rPr>
        <w:t>submit</w:t>
      </w:r>
      <w:r w:rsidRPr="00587E7A">
        <w:rPr>
          <w:rFonts w:cs="Arial"/>
          <w:spacing w:val="5"/>
        </w:rPr>
        <w:t xml:space="preserve"> </w:t>
      </w:r>
      <w:r w:rsidRPr="00587E7A">
        <w:rPr>
          <w:rFonts w:cs="Arial"/>
        </w:rPr>
        <w:t>a</w:t>
      </w:r>
      <w:r w:rsidRPr="00587E7A">
        <w:rPr>
          <w:rFonts w:cs="Arial"/>
          <w:spacing w:val="8"/>
        </w:rPr>
        <w:t xml:space="preserve"> </w:t>
      </w:r>
      <w:r w:rsidRPr="00587E7A">
        <w:rPr>
          <w:rFonts w:cs="Arial"/>
          <w:spacing w:val="-1"/>
        </w:rPr>
        <w:t>written</w:t>
      </w:r>
      <w:r w:rsidRPr="00587E7A">
        <w:rPr>
          <w:rFonts w:cs="Arial"/>
          <w:spacing w:val="8"/>
        </w:rPr>
        <w:t xml:space="preserve"> </w:t>
      </w:r>
      <w:r w:rsidRPr="00587E7A">
        <w:rPr>
          <w:rFonts w:cs="Arial"/>
          <w:spacing w:val="-1"/>
        </w:rPr>
        <w:t>request</w:t>
      </w:r>
      <w:r w:rsidRPr="00587E7A">
        <w:rPr>
          <w:rFonts w:cs="Arial"/>
          <w:spacing w:val="5"/>
        </w:rPr>
        <w:t xml:space="preserve"> </w:t>
      </w:r>
      <w:r w:rsidRPr="00587E7A">
        <w:rPr>
          <w:rFonts w:cs="Arial"/>
          <w:spacing w:val="-1"/>
        </w:rPr>
        <w:t>to</w:t>
      </w:r>
      <w:r w:rsidRPr="00587E7A">
        <w:rPr>
          <w:rFonts w:cs="Arial"/>
          <w:spacing w:val="8"/>
        </w:rPr>
        <w:t xml:space="preserve"> </w:t>
      </w:r>
      <w:r w:rsidRPr="00587E7A">
        <w:rPr>
          <w:rFonts w:cs="Arial"/>
          <w:spacing w:val="-1"/>
        </w:rPr>
        <w:t>his</w:t>
      </w:r>
      <w:r w:rsidRPr="00587E7A">
        <w:rPr>
          <w:rFonts w:cs="Arial"/>
          <w:spacing w:val="45"/>
        </w:rPr>
        <w:t xml:space="preserve"> </w:t>
      </w:r>
      <w:r w:rsidRPr="00587E7A">
        <w:rPr>
          <w:rFonts w:cs="Arial"/>
          <w:spacing w:val="-1"/>
        </w:rPr>
        <w:t>supervisor</w:t>
      </w:r>
      <w:r w:rsidRPr="00587E7A">
        <w:rPr>
          <w:rFonts w:cs="Arial"/>
          <w:spacing w:val="39"/>
        </w:rPr>
        <w:t xml:space="preserve"> </w:t>
      </w:r>
      <w:r w:rsidRPr="00587E7A">
        <w:rPr>
          <w:rFonts w:cs="Arial"/>
        </w:rPr>
        <w:t>for</w:t>
      </w:r>
      <w:r w:rsidRPr="00587E7A">
        <w:rPr>
          <w:rFonts w:cs="Arial"/>
          <w:spacing w:val="40"/>
        </w:rPr>
        <w:t xml:space="preserve"> </w:t>
      </w:r>
      <w:r w:rsidRPr="00587E7A">
        <w:rPr>
          <w:rFonts w:cs="Arial"/>
          <w:spacing w:val="-1"/>
        </w:rPr>
        <w:t>approval;</w:t>
      </w:r>
      <w:r w:rsidRPr="00587E7A">
        <w:rPr>
          <w:rFonts w:cs="Arial"/>
          <w:spacing w:val="42"/>
        </w:rPr>
        <w:t xml:space="preserve"> </w:t>
      </w:r>
      <w:r w:rsidRPr="00587E7A">
        <w:rPr>
          <w:rFonts w:cs="Arial"/>
          <w:spacing w:val="-1"/>
        </w:rPr>
        <w:t>upon</w:t>
      </w:r>
      <w:r w:rsidRPr="00587E7A">
        <w:rPr>
          <w:rFonts w:cs="Arial"/>
          <w:spacing w:val="41"/>
        </w:rPr>
        <w:t xml:space="preserve"> </w:t>
      </w:r>
      <w:r w:rsidRPr="00587E7A">
        <w:rPr>
          <w:rFonts w:cs="Arial"/>
          <w:spacing w:val="-1"/>
        </w:rPr>
        <w:t>approval,</w:t>
      </w:r>
      <w:r w:rsidRPr="00587E7A">
        <w:rPr>
          <w:rFonts w:cs="Arial"/>
          <w:spacing w:val="42"/>
        </w:rPr>
        <w:t xml:space="preserve"> </w:t>
      </w:r>
      <w:r w:rsidRPr="00587E7A">
        <w:rPr>
          <w:rFonts w:cs="Arial"/>
        </w:rPr>
        <w:t>the</w:t>
      </w:r>
      <w:r w:rsidRPr="00587E7A">
        <w:rPr>
          <w:rFonts w:cs="Arial"/>
          <w:spacing w:val="40"/>
        </w:rPr>
        <w:t xml:space="preserve"> </w:t>
      </w:r>
      <w:r w:rsidRPr="00587E7A">
        <w:rPr>
          <w:rFonts w:cs="Arial"/>
          <w:spacing w:val="-1"/>
        </w:rPr>
        <w:t>request</w:t>
      </w:r>
      <w:r w:rsidRPr="00587E7A">
        <w:rPr>
          <w:rFonts w:cs="Arial"/>
          <w:spacing w:val="42"/>
        </w:rPr>
        <w:t xml:space="preserve"> </w:t>
      </w:r>
      <w:r w:rsidRPr="00587E7A">
        <w:rPr>
          <w:rFonts w:cs="Arial"/>
          <w:spacing w:val="-1"/>
        </w:rPr>
        <w:t>will</w:t>
      </w:r>
      <w:r w:rsidRPr="00587E7A">
        <w:rPr>
          <w:rFonts w:cs="Arial"/>
          <w:spacing w:val="40"/>
        </w:rPr>
        <w:t xml:space="preserve"> </w:t>
      </w:r>
      <w:r w:rsidRPr="00587E7A">
        <w:rPr>
          <w:rFonts w:cs="Arial"/>
        </w:rPr>
        <w:t>be</w:t>
      </w:r>
      <w:r w:rsidRPr="00587E7A">
        <w:rPr>
          <w:rFonts w:cs="Arial"/>
          <w:spacing w:val="42"/>
        </w:rPr>
        <w:t xml:space="preserve"> </w:t>
      </w:r>
      <w:r w:rsidRPr="00587E7A">
        <w:rPr>
          <w:rFonts w:cs="Arial"/>
        </w:rPr>
        <w:t>sent</w:t>
      </w:r>
      <w:r w:rsidRPr="00587E7A">
        <w:rPr>
          <w:rFonts w:cs="Arial"/>
          <w:spacing w:val="42"/>
        </w:rPr>
        <w:t xml:space="preserve"> </w:t>
      </w:r>
      <w:r w:rsidRPr="00587E7A">
        <w:rPr>
          <w:rFonts w:cs="Arial"/>
        </w:rPr>
        <w:t>to</w:t>
      </w:r>
      <w:r w:rsidRPr="00587E7A">
        <w:rPr>
          <w:rFonts w:cs="Arial"/>
          <w:spacing w:val="41"/>
        </w:rPr>
        <w:t xml:space="preserve"> </w:t>
      </w:r>
      <w:r w:rsidRPr="00587E7A">
        <w:rPr>
          <w:rFonts w:cs="Arial"/>
        </w:rPr>
        <w:t>the</w:t>
      </w:r>
      <w:r w:rsidRPr="00587E7A">
        <w:rPr>
          <w:rFonts w:cs="Arial"/>
          <w:spacing w:val="37"/>
        </w:rPr>
        <w:t xml:space="preserve"> </w:t>
      </w:r>
      <w:r w:rsidRPr="00587E7A">
        <w:rPr>
          <w:rFonts w:cs="Arial"/>
          <w:spacing w:val="-1"/>
        </w:rPr>
        <w:t>Finance</w:t>
      </w:r>
      <w:r w:rsidRPr="00587E7A">
        <w:rPr>
          <w:rFonts w:cs="Arial"/>
          <w:spacing w:val="27"/>
        </w:rPr>
        <w:t xml:space="preserve"> </w:t>
      </w:r>
      <w:r w:rsidRPr="00587E7A">
        <w:rPr>
          <w:rFonts w:cs="Arial"/>
          <w:spacing w:val="-1"/>
        </w:rPr>
        <w:t>Department</w:t>
      </w:r>
      <w:r w:rsidRPr="00587E7A">
        <w:rPr>
          <w:rFonts w:cs="Arial"/>
          <w:spacing w:val="24"/>
        </w:rPr>
        <w:t xml:space="preserve"> </w:t>
      </w:r>
      <w:r w:rsidRPr="00587E7A">
        <w:rPr>
          <w:rFonts w:cs="Arial"/>
          <w:spacing w:val="-1"/>
        </w:rPr>
        <w:t>at</w:t>
      </w:r>
      <w:r w:rsidRPr="00587E7A">
        <w:rPr>
          <w:rFonts w:cs="Arial"/>
          <w:spacing w:val="27"/>
        </w:rPr>
        <w:t xml:space="preserve"> </w:t>
      </w:r>
      <w:r w:rsidRPr="00587E7A">
        <w:rPr>
          <w:rFonts w:cs="Arial"/>
          <w:spacing w:val="-1"/>
        </w:rPr>
        <w:t>least</w:t>
      </w:r>
      <w:r w:rsidRPr="00587E7A">
        <w:rPr>
          <w:rFonts w:cs="Arial"/>
          <w:spacing w:val="24"/>
        </w:rPr>
        <w:t xml:space="preserve"> </w:t>
      </w:r>
      <w:r w:rsidRPr="00587E7A">
        <w:rPr>
          <w:rFonts w:cs="Arial"/>
          <w:spacing w:val="-1"/>
        </w:rPr>
        <w:t>five</w:t>
      </w:r>
      <w:r w:rsidRPr="00587E7A">
        <w:rPr>
          <w:rFonts w:cs="Arial"/>
          <w:spacing w:val="27"/>
        </w:rPr>
        <w:t xml:space="preserve"> </w:t>
      </w:r>
      <w:r w:rsidRPr="00587E7A">
        <w:rPr>
          <w:rFonts w:cs="Arial"/>
          <w:spacing w:val="-1"/>
        </w:rPr>
        <w:t>(5)</w:t>
      </w:r>
      <w:r w:rsidRPr="00587E7A">
        <w:rPr>
          <w:rFonts w:cs="Arial"/>
          <w:spacing w:val="23"/>
        </w:rPr>
        <w:t xml:space="preserve"> </w:t>
      </w:r>
      <w:r w:rsidRPr="00587E7A">
        <w:rPr>
          <w:rFonts w:cs="Arial"/>
          <w:spacing w:val="-1"/>
        </w:rPr>
        <w:t>days</w:t>
      </w:r>
      <w:r w:rsidRPr="00587E7A">
        <w:rPr>
          <w:rFonts w:cs="Arial"/>
          <w:spacing w:val="26"/>
        </w:rPr>
        <w:t xml:space="preserve"> </w:t>
      </w:r>
      <w:r w:rsidRPr="00587E7A">
        <w:rPr>
          <w:rFonts w:cs="Arial"/>
          <w:spacing w:val="-1"/>
        </w:rPr>
        <w:t>prior</w:t>
      </w:r>
      <w:r w:rsidRPr="00587E7A">
        <w:rPr>
          <w:rFonts w:cs="Arial"/>
          <w:spacing w:val="26"/>
        </w:rPr>
        <w:t xml:space="preserve"> </w:t>
      </w:r>
      <w:r w:rsidRPr="00587E7A">
        <w:rPr>
          <w:rFonts w:cs="Arial"/>
        </w:rPr>
        <w:t>to</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date</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check</w:t>
      </w:r>
      <w:r w:rsidRPr="00587E7A">
        <w:rPr>
          <w:rFonts w:cs="Arial"/>
          <w:spacing w:val="26"/>
        </w:rPr>
        <w:t xml:space="preserve"> </w:t>
      </w:r>
      <w:r w:rsidRPr="00587E7A">
        <w:rPr>
          <w:rFonts w:cs="Arial"/>
          <w:spacing w:val="-1"/>
        </w:rPr>
        <w:t>is</w:t>
      </w:r>
      <w:r w:rsidRPr="00587E7A">
        <w:rPr>
          <w:rFonts w:cs="Arial"/>
          <w:spacing w:val="53"/>
        </w:rPr>
        <w:t xml:space="preserve"> </w:t>
      </w:r>
      <w:r w:rsidRPr="00587E7A">
        <w:rPr>
          <w:rFonts w:cs="Arial"/>
          <w:spacing w:val="-1"/>
        </w:rPr>
        <w:t xml:space="preserve">needed </w:t>
      </w:r>
      <w:r w:rsidRPr="00587E7A">
        <w:rPr>
          <w:rFonts w:cs="Arial"/>
        </w:rPr>
        <w:t>to</w:t>
      </w:r>
      <w:r w:rsidRPr="00587E7A">
        <w:rPr>
          <w:rFonts w:cs="Arial"/>
          <w:spacing w:val="-1"/>
        </w:rPr>
        <w:t xml:space="preserve"> ensure</w:t>
      </w:r>
      <w:r w:rsidRPr="00587E7A">
        <w:rPr>
          <w:rFonts w:cs="Arial"/>
          <w:spacing w:val="1"/>
        </w:rPr>
        <w:t xml:space="preserve"> </w:t>
      </w:r>
      <w:r w:rsidRPr="00587E7A">
        <w:rPr>
          <w:rFonts w:cs="Arial"/>
          <w:spacing w:val="-1"/>
        </w:rPr>
        <w:t>processing.</w:t>
      </w:r>
    </w:p>
    <w:p w14:paraId="189D7C8A" w14:textId="77777777" w:rsidR="00F00036" w:rsidRPr="00587E7A" w:rsidRDefault="00F00036" w:rsidP="00985A6C">
      <w:pPr>
        <w:rPr>
          <w:rFonts w:ascii="Arial" w:eastAsia="Arial" w:hAnsi="Arial" w:cs="Arial"/>
          <w:sz w:val="24"/>
          <w:szCs w:val="24"/>
        </w:rPr>
      </w:pPr>
    </w:p>
    <w:p w14:paraId="6CBF7852" w14:textId="77777777" w:rsidR="00F00036" w:rsidRPr="00587E7A" w:rsidRDefault="003650B4" w:rsidP="00985A6C">
      <w:pPr>
        <w:pStyle w:val="BodyText"/>
        <w:numPr>
          <w:ilvl w:val="4"/>
          <w:numId w:val="43"/>
        </w:numPr>
        <w:tabs>
          <w:tab w:val="left" w:pos="2804"/>
        </w:tabs>
        <w:rPr>
          <w:rFonts w:cs="Arial"/>
        </w:rPr>
      </w:pPr>
      <w:r w:rsidRPr="00587E7A">
        <w:rPr>
          <w:rFonts w:cs="Arial"/>
          <w:spacing w:val="-1"/>
        </w:rPr>
        <w:t>Advance</w:t>
      </w:r>
      <w:r w:rsidRPr="00587E7A">
        <w:rPr>
          <w:rFonts w:cs="Arial"/>
          <w:spacing w:val="1"/>
        </w:rPr>
        <w:t xml:space="preserve"> </w:t>
      </w:r>
      <w:r w:rsidRPr="00587E7A">
        <w:rPr>
          <w:rFonts w:cs="Arial"/>
          <w:spacing w:val="-1"/>
        </w:rPr>
        <w:t>on</w:t>
      </w:r>
      <w:r w:rsidRPr="00587E7A">
        <w:rPr>
          <w:rFonts w:cs="Arial"/>
          <w:spacing w:val="-6"/>
        </w:rPr>
        <w:t xml:space="preserve"> </w:t>
      </w:r>
      <w:r w:rsidRPr="00587E7A">
        <w:rPr>
          <w:rFonts w:cs="Arial"/>
        </w:rPr>
        <w:t>Wages</w:t>
      </w:r>
    </w:p>
    <w:p w14:paraId="0877D8DB" w14:textId="77777777" w:rsidR="00F00036" w:rsidRPr="00587E7A" w:rsidRDefault="00F00036" w:rsidP="00985A6C">
      <w:pPr>
        <w:rPr>
          <w:rFonts w:ascii="Arial" w:eastAsia="Arial" w:hAnsi="Arial" w:cs="Arial"/>
          <w:sz w:val="24"/>
          <w:szCs w:val="24"/>
        </w:rPr>
      </w:pPr>
    </w:p>
    <w:p w14:paraId="78C6EECB" w14:textId="77777777" w:rsidR="00F00036" w:rsidRPr="00587E7A" w:rsidRDefault="003650B4" w:rsidP="00985A6C">
      <w:pPr>
        <w:pStyle w:val="BodyText"/>
        <w:ind w:left="2803" w:right="99" w:firstLine="0"/>
        <w:rPr>
          <w:rFonts w:cs="Arial"/>
        </w:rPr>
      </w:pPr>
      <w:r w:rsidRPr="00587E7A">
        <w:rPr>
          <w:rFonts w:cs="Arial"/>
        </w:rPr>
        <w:t>In</w:t>
      </w:r>
      <w:r w:rsidRPr="00587E7A">
        <w:rPr>
          <w:rFonts w:cs="Arial"/>
          <w:spacing w:val="3"/>
        </w:rPr>
        <w:t xml:space="preserve"> </w:t>
      </w:r>
      <w:r w:rsidRPr="00587E7A">
        <w:rPr>
          <w:rFonts w:cs="Arial"/>
        </w:rPr>
        <w:t>case</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rPr>
        <w:t>an</w:t>
      </w:r>
      <w:r w:rsidRPr="00587E7A">
        <w:rPr>
          <w:rFonts w:cs="Arial"/>
          <w:spacing w:val="3"/>
        </w:rPr>
        <w:t xml:space="preserve"> </w:t>
      </w:r>
      <w:r w:rsidRPr="00587E7A">
        <w:rPr>
          <w:rFonts w:cs="Arial"/>
          <w:spacing w:val="-1"/>
        </w:rPr>
        <w:t>unforeseen</w:t>
      </w:r>
      <w:r w:rsidRPr="00587E7A">
        <w:rPr>
          <w:rFonts w:cs="Arial"/>
          <w:spacing w:val="3"/>
        </w:rPr>
        <w:t xml:space="preserve"> </w:t>
      </w:r>
      <w:r w:rsidRPr="00587E7A">
        <w:rPr>
          <w:rFonts w:cs="Arial"/>
          <w:spacing w:val="-1"/>
        </w:rPr>
        <w:t>personal</w:t>
      </w:r>
      <w:r w:rsidRPr="00587E7A">
        <w:rPr>
          <w:rFonts w:cs="Arial"/>
          <w:spacing w:val="2"/>
        </w:rPr>
        <w:t xml:space="preserve"> </w:t>
      </w:r>
      <w:r w:rsidRPr="00587E7A">
        <w:rPr>
          <w:rFonts w:cs="Arial"/>
          <w:spacing w:val="-1"/>
        </w:rPr>
        <w:t>emergency,</w:t>
      </w:r>
      <w:r w:rsidRPr="00587E7A">
        <w:rPr>
          <w:rFonts w:cs="Arial"/>
          <w:spacing w:val="3"/>
        </w:rPr>
        <w:t xml:space="preserve"> </w:t>
      </w:r>
      <w:r w:rsidRPr="00587E7A">
        <w:rPr>
          <w:rFonts w:cs="Arial"/>
        </w:rPr>
        <w:t>an</w:t>
      </w:r>
      <w:r w:rsidRPr="00587E7A">
        <w:rPr>
          <w:rFonts w:cs="Arial"/>
          <w:spacing w:val="3"/>
        </w:rPr>
        <w:t xml:space="preserve"> </w:t>
      </w:r>
      <w:r w:rsidRPr="00587E7A">
        <w:rPr>
          <w:rFonts w:cs="Arial"/>
          <w:spacing w:val="-1"/>
        </w:rPr>
        <w:t>employee</w:t>
      </w:r>
      <w:r w:rsidRPr="00587E7A">
        <w:rPr>
          <w:rFonts w:cs="Arial"/>
          <w:spacing w:val="3"/>
        </w:rPr>
        <w:t xml:space="preserve"> </w:t>
      </w:r>
      <w:r w:rsidRPr="00587E7A">
        <w:rPr>
          <w:rFonts w:cs="Arial"/>
          <w:spacing w:val="-1"/>
        </w:rPr>
        <w:t>may</w:t>
      </w:r>
      <w:r w:rsidRPr="00587E7A">
        <w:rPr>
          <w:rFonts w:cs="Arial"/>
        </w:rPr>
        <w:t xml:space="preserve"> </w:t>
      </w:r>
      <w:r w:rsidRPr="00587E7A">
        <w:rPr>
          <w:rFonts w:cs="Arial"/>
          <w:spacing w:val="-1"/>
        </w:rPr>
        <w:t>request</w:t>
      </w:r>
      <w:r w:rsidRPr="00587E7A">
        <w:rPr>
          <w:rFonts w:cs="Arial"/>
          <w:spacing w:val="37"/>
        </w:rPr>
        <w:t xml:space="preserve"> </w:t>
      </w:r>
      <w:r w:rsidRPr="00587E7A">
        <w:rPr>
          <w:rFonts w:cs="Arial"/>
        </w:rPr>
        <w:t>an</w:t>
      </w:r>
      <w:r w:rsidRPr="00587E7A">
        <w:rPr>
          <w:rFonts w:cs="Arial"/>
          <w:spacing w:val="27"/>
        </w:rPr>
        <w:t xml:space="preserve"> </w:t>
      </w:r>
      <w:r w:rsidRPr="00587E7A">
        <w:rPr>
          <w:rFonts w:cs="Arial"/>
          <w:spacing w:val="-1"/>
        </w:rPr>
        <w:t>advance</w:t>
      </w:r>
      <w:r w:rsidRPr="00587E7A">
        <w:rPr>
          <w:rFonts w:cs="Arial"/>
          <w:spacing w:val="25"/>
        </w:rPr>
        <w:t xml:space="preserve"> </w:t>
      </w:r>
      <w:r w:rsidRPr="00587E7A">
        <w:rPr>
          <w:rFonts w:cs="Arial"/>
        </w:rPr>
        <w:t>on</w:t>
      </w:r>
      <w:r w:rsidRPr="00587E7A">
        <w:rPr>
          <w:rFonts w:cs="Arial"/>
          <w:spacing w:val="25"/>
        </w:rPr>
        <w:t xml:space="preserve"> </w:t>
      </w:r>
      <w:r w:rsidRPr="00587E7A">
        <w:rPr>
          <w:rFonts w:cs="Arial"/>
          <w:spacing w:val="-1"/>
        </w:rPr>
        <w:t>his</w:t>
      </w:r>
      <w:r w:rsidRPr="00587E7A">
        <w:rPr>
          <w:rFonts w:cs="Arial"/>
          <w:spacing w:val="26"/>
        </w:rPr>
        <w:t xml:space="preserve"> </w:t>
      </w:r>
      <w:r w:rsidRPr="00587E7A">
        <w:rPr>
          <w:rFonts w:cs="Arial"/>
          <w:spacing w:val="-1"/>
        </w:rPr>
        <w:t>wages.</w:t>
      </w:r>
      <w:r w:rsidRPr="00587E7A">
        <w:rPr>
          <w:rFonts w:cs="Arial"/>
          <w:spacing w:val="53"/>
        </w:rPr>
        <w:t xml:space="preserve"> </w:t>
      </w:r>
      <w:r w:rsidRPr="00587E7A">
        <w:rPr>
          <w:rFonts w:cs="Arial"/>
        </w:rPr>
        <w:t>An</w:t>
      </w:r>
      <w:r w:rsidRPr="00587E7A">
        <w:rPr>
          <w:rFonts w:cs="Arial"/>
          <w:spacing w:val="25"/>
        </w:rPr>
        <w:t xml:space="preserve"> </w:t>
      </w:r>
      <w:r w:rsidRPr="00587E7A">
        <w:rPr>
          <w:rFonts w:cs="Arial"/>
          <w:spacing w:val="-1"/>
        </w:rPr>
        <w:t>advance</w:t>
      </w:r>
      <w:r w:rsidRPr="00587E7A">
        <w:rPr>
          <w:rFonts w:cs="Arial"/>
          <w:spacing w:val="25"/>
        </w:rPr>
        <w:t xml:space="preserve"> </w:t>
      </w:r>
      <w:r w:rsidRPr="00587E7A">
        <w:rPr>
          <w:rFonts w:cs="Arial"/>
          <w:spacing w:val="-1"/>
        </w:rPr>
        <w:t>on</w:t>
      </w:r>
      <w:r w:rsidRPr="00587E7A">
        <w:rPr>
          <w:rFonts w:cs="Arial"/>
          <w:spacing w:val="25"/>
        </w:rPr>
        <w:t xml:space="preserve"> </w:t>
      </w:r>
      <w:r w:rsidRPr="00587E7A">
        <w:rPr>
          <w:rFonts w:cs="Arial"/>
          <w:spacing w:val="-1"/>
        </w:rPr>
        <w:t>wages</w:t>
      </w:r>
      <w:r w:rsidRPr="00587E7A">
        <w:rPr>
          <w:rFonts w:cs="Arial"/>
          <w:spacing w:val="29"/>
        </w:rPr>
        <w:t xml:space="preserve"> </w:t>
      </w:r>
      <w:r w:rsidRPr="00587E7A">
        <w:rPr>
          <w:rFonts w:cs="Arial"/>
          <w:spacing w:val="-1"/>
        </w:rPr>
        <w:t>will</w:t>
      </w:r>
      <w:r w:rsidRPr="00587E7A">
        <w:rPr>
          <w:rFonts w:cs="Arial"/>
          <w:spacing w:val="26"/>
        </w:rPr>
        <w:t xml:space="preserve"> </w:t>
      </w:r>
      <w:r w:rsidRPr="00587E7A">
        <w:rPr>
          <w:rFonts w:cs="Arial"/>
        </w:rPr>
        <w:t>not</w:t>
      </w:r>
      <w:r w:rsidRPr="00587E7A">
        <w:rPr>
          <w:rFonts w:cs="Arial"/>
          <w:spacing w:val="27"/>
        </w:rPr>
        <w:t xml:space="preserve"> </w:t>
      </w:r>
      <w:r w:rsidRPr="00587E7A">
        <w:rPr>
          <w:rFonts w:cs="Arial"/>
          <w:spacing w:val="-1"/>
        </w:rPr>
        <w:t>be</w:t>
      </w:r>
      <w:r w:rsidRPr="00587E7A">
        <w:rPr>
          <w:rFonts w:cs="Arial"/>
          <w:spacing w:val="27"/>
        </w:rPr>
        <w:t xml:space="preserve"> </w:t>
      </w:r>
      <w:r w:rsidRPr="00587E7A">
        <w:rPr>
          <w:rFonts w:cs="Arial"/>
          <w:spacing w:val="-1"/>
        </w:rPr>
        <w:t>approved</w:t>
      </w:r>
      <w:r w:rsidRPr="00587E7A">
        <w:rPr>
          <w:rFonts w:cs="Arial"/>
          <w:spacing w:val="21"/>
        </w:rPr>
        <w:t xml:space="preserve"> </w:t>
      </w:r>
      <w:r w:rsidRPr="00587E7A">
        <w:rPr>
          <w:rFonts w:cs="Arial"/>
          <w:spacing w:val="-1"/>
        </w:rPr>
        <w:t>routinely.</w:t>
      </w:r>
      <w:r w:rsidRPr="00587E7A">
        <w:rPr>
          <w:rFonts w:cs="Arial"/>
          <w:spacing w:val="7"/>
        </w:rPr>
        <w:t xml:space="preserve"> </w:t>
      </w:r>
      <w:r w:rsidRPr="00587E7A">
        <w:rPr>
          <w:rFonts w:cs="Arial"/>
        </w:rPr>
        <w:t>The</w:t>
      </w:r>
      <w:r w:rsidRPr="00587E7A">
        <w:rPr>
          <w:rFonts w:cs="Arial"/>
          <w:spacing w:val="1"/>
        </w:rPr>
        <w:t xml:space="preserve"> </w:t>
      </w:r>
      <w:r w:rsidRPr="00587E7A">
        <w:rPr>
          <w:rFonts w:cs="Arial"/>
          <w:spacing w:val="-1"/>
        </w:rPr>
        <w:t>employee</w:t>
      </w:r>
      <w:r w:rsidRPr="00587E7A">
        <w:rPr>
          <w:rFonts w:cs="Arial"/>
          <w:spacing w:val="4"/>
        </w:rPr>
        <w:t xml:space="preserve"> </w:t>
      </w:r>
      <w:r w:rsidRPr="00587E7A">
        <w:rPr>
          <w:rFonts w:cs="Arial"/>
        </w:rPr>
        <w:t>must</w:t>
      </w:r>
      <w:r w:rsidRPr="00587E7A">
        <w:rPr>
          <w:rFonts w:cs="Arial"/>
          <w:spacing w:val="3"/>
        </w:rPr>
        <w:t xml:space="preserve"> </w:t>
      </w:r>
      <w:r w:rsidRPr="00587E7A">
        <w:rPr>
          <w:rFonts w:cs="Arial"/>
          <w:spacing w:val="-1"/>
        </w:rPr>
        <w:t>have</w:t>
      </w:r>
      <w:r w:rsidRPr="00587E7A">
        <w:rPr>
          <w:rFonts w:cs="Arial"/>
          <w:spacing w:val="4"/>
        </w:rPr>
        <w:t xml:space="preserve"> </w:t>
      </w:r>
      <w:r w:rsidRPr="00587E7A">
        <w:rPr>
          <w:rFonts w:cs="Arial"/>
          <w:spacing w:val="-1"/>
        </w:rPr>
        <w:t>already</w:t>
      </w:r>
      <w:r w:rsidRPr="00587E7A">
        <w:rPr>
          <w:rFonts w:cs="Arial"/>
          <w:spacing w:val="3"/>
        </w:rPr>
        <w:t xml:space="preserve"> </w:t>
      </w:r>
      <w:r w:rsidR="003B28D9" w:rsidRPr="00587E7A">
        <w:rPr>
          <w:rFonts w:cs="Arial"/>
          <w:spacing w:val="-1"/>
        </w:rPr>
        <w:t>worked</w:t>
      </w:r>
      <w:r w:rsidR="003B28D9" w:rsidRPr="00587E7A">
        <w:rPr>
          <w:rFonts w:cs="Arial"/>
        </w:rPr>
        <w:t xml:space="preserve"> </w:t>
      </w:r>
      <w:r w:rsidR="003B28D9" w:rsidRPr="00587E7A">
        <w:rPr>
          <w:rFonts w:cs="Arial"/>
          <w:spacing w:val="4"/>
        </w:rPr>
        <w:t>sufficient</w:t>
      </w:r>
      <w:r w:rsidR="003B28D9" w:rsidRPr="00587E7A">
        <w:rPr>
          <w:rFonts w:cs="Arial"/>
        </w:rPr>
        <w:t xml:space="preserve"> </w:t>
      </w:r>
      <w:r w:rsidR="003B28D9" w:rsidRPr="00587E7A">
        <w:rPr>
          <w:rFonts w:cs="Arial"/>
          <w:spacing w:val="1"/>
        </w:rPr>
        <w:t>hours</w:t>
      </w:r>
      <w:r w:rsidRPr="00587E7A">
        <w:rPr>
          <w:rFonts w:cs="Arial"/>
          <w:spacing w:val="53"/>
        </w:rPr>
        <w:t xml:space="preserve"> </w:t>
      </w:r>
      <w:r w:rsidRPr="00587E7A">
        <w:rPr>
          <w:rFonts w:cs="Arial"/>
          <w:spacing w:val="-1"/>
        </w:rPr>
        <w:t>during</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rPr>
        <w:t>pay</w:t>
      </w:r>
      <w:r w:rsidRPr="00587E7A">
        <w:rPr>
          <w:rFonts w:cs="Arial"/>
          <w:spacing w:val="2"/>
        </w:rPr>
        <w:t xml:space="preserve"> </w:t>
      </w:r>
      <w:r w:rsidRPr="00587E7A">
        <w:rPr>
          <w:rFonts w:cs="Arial"/>
          <w:spacing w:val="-1"/>
        </w:rPr>
        <w:t>period</w:t>
      </w:r>
      <w:r w:rsidRPr="00587E7A">
        <w:rPr>
          <w:rFonts w:cs="Arial"/>
          <w:spacing w:val="6"/>
        </w:rPr>
        <w:t xml:space="preserve"> </w:t>
      </w:r>
      <w:r w:rsidRPr="00587E7A">
        <w:rPr>
          <w:rFonts w:cs="Arial"/>
          <w:spacing w:val="-1"/>
        </w:rPr>
        <w:t>to</w:t>
      </w:r>
      <w:r w:rsidRPr="00587E7A">
        <w:rPr>
          <w:rFonts w:cs="Arial"/>
          <w:spacing w:val="3"/>
        </w:rPr>
        <w:t xml:space="preserve"> </w:t>
      </w:r>
      <w:r w:rsidRPr="00587E7A">
        <w:rPr>
          <w:rFonts w:cs="Arial"/>
        </w:rPr>
        <w:t>fund</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amount</w:t>
      </w:r>
      <w:r w:rsidRPr="00587E7A">
        <w:rPr>
          <w:rFonts w:cs="Arial"/>
          <w:spacing w:val="3"/>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request.</w:t>
      </w:r>
      <w:r w:rsidRPr="00587E7A">
        <w:rPr>
          <w:rFonts w:cs="Arial"/>
          <w:spacing w:val="8"/>
        </w:rPr>
        <w:t xml:space="preserve"> </w:t>
      </w:r>
      <w:r w:rsidRPr="00587E7A">
        <w:rPr>
          <w:rFonts w:cs="Arial"/>
          <w:spacing w:val="-1"/>
        </w:rPr>
        <w:t>The</w:t>
      </w:r>
      <w:r w:rsidRPr="00587E7A">
        <w:rPr>
          <w:rFonts w:cs="Arial"/>
          <w:spacing w:val="3"/>
        </w:rPr>
        <w:t xml:space="preserve"> </w:t>
      </w:r>
      <w:r w:rsidRPr="00587E7A">
        <w:rPr>
          <w:rFonts w:cs="Arial"/>
          <w:spacing w:val="-1"/>
        </w:rPr>
        <w:t>employee’s</w:t>
      </w:r>
      <w:r w:rsidRPr="00587E7A">
        <w:rPr>
          <w:rFonts w:cs="Arial"/>
          <w:spacing w:val="39"/>
        </w:rPr>
        <w:t xml:space="preserve"> </w:t>
      </w:r>
      <w:r w:rsidRPr="00587E7A">
        <w:rPr>
          <w:rFonts w:cs="Arial"/>
          <w:spacing w:val="-1"/>
        </w:rPr>
        <w:t>written</w:t>
      </w:r>
      <w:r w:rsidRPr="00587E7A">
        <w:rPr>
          <w:rFonts w:cs="Arial"/>
          <w:spacing w:val="1"/>
        </w:rPr>
        <w:t xml:space="preserve"> </w:t>
      </w:r>
      <w:r w:rsidRPr="00587E7A">
        <w:rPr>
          <w:rFonts w:cs="Arial"/>
          <w:spacing w:val="-1"/>
        </w:rPr>
        <w:t>request</w:t>
      </w:r>
      <w:r w:rsidRPr="00587E7A">
        <w:rPr>
          <w:rFonts w:cs="Arial"/>
          <w:spacing w:val="65"/>
        </w:rPr>
        <w:t xml:space="preserve"> </w:t>
      </w:r>
      <w:r w:rsidRPr="00587E7A">
        <w:rPr>
          <w:rFonts w:cs="Arial"/>
        </w:rPr>
        <w:t>must</w:t>
      </w:r>
      <w:r w:rsidRPr="00587E7A">
        <w:rPr>
          <w:rFonts w:cs="Arial"/>
          <w:spacing w:val="63"/>
        </w:rPr>
        <w:t xml:space="preserve"> </w:t>
      </w:r>
      <w:r w:rsidRPr="00587E7A">
        <w:rPr>
          <w:rFonts w:cs="Arial"/>
          <w:spacing w:val="-1"/>
        </w:rPr>
        <w:t>include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reason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advance</w:t>
      </w:r>
      <w:r w:rsidRPr="00587E7A">
        <w:rPr>
          <w:rFonts w:cs="Arial"/>
          <w:spacing w:val="66"/>
        </w:rPr>
        <w:t xml:space="preserve"> </w:t>
      </w:r>
      <w:r w:rsidRPr="00587E7A">
        <w:rPr>
          <w:rFonts w:cs="Arial"/>
          <w:spacing w:val="-1"/>
        </w:rPr>
        <w:t>is</w:t>
      </w:r>
      <w:r w:rsidRPr="00587E7A">
        <w:rPr>
          <w:rFonts w:cs="Arial"/>
        </w:rPr>
        <w:t xml:space="preserve"> </w:t>
      </w:r>
      <w:r w:rsidRPr="00587E7A">
        <w:rPr>
          <w:rFonts w:cs="Arial"/>
          <w:spacing w:val="-1"/>
        </w:rPr>
        <w:t>needed</w:t>
      </w:r>
      <w:r w:rsidRPr="00587E7A">
        <w:rPr>
          <w:rFonts w:cs="Arial"/>
          <w:spacing w:val="65"/>
        </w:rPr>
        <w:t xml:space="preserve"> </w:t>
      </w:r>
      <w:r w:rsidRPr="00587E7A">
        <w:rPr>
          <w:rFonts w:cs="Arial"/>
        </w:rPr>
        <w:t>and</w:t>
      </w:r>
      <w:r w:rsidRPr="00587E7A">
        <w:rPr>
          <w:rFonts w:cs="Arial"/>
          <w:spacing w:val="49"/>
        </w:rPr>
        <w:t xml:space="preserve"> </w:t>
      </w:r>
      <w:r w:rsidRPr="00587E7A">
        <w:rPr>
          <w:rFonts w:cs="Arial"/>
          <w:spacing w:val="-1"/>
        </w:rPr>
        <w:t>requires</w:t>
      </w:r>
      <w:r w:rsidRPr="00587E7A">
        <w:rPr>
          <w:rFonts w:cs="Arial"/>
          <w:spacing w:val="29"/>
        </w:rPr>
        <w:t xml:space="preserve"> </w:t>
      </w:r>
      <w:r w:rsidRPr="00587E7A">
        <w:rPr>
          <w:rFonts w:cs="Arial"/>
          <w:spacing w:val="-1"/>
        </w:rPr>
        <w:t>approval</w:t>
      </w:r>
      <w:r w:rsidRPr="00587E7A">
        <w:rPr>
          <w:rFonts w:cs="Arial"/>
          <w:spacing w:val="28"/>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Department</w:t>
      </w:r>
      <w:r w:rsidRPr="00587E7A">
        <w:rPr>
          <w:rFonts w:cs="Arial"/>
          <w:spacing w:val="29"/>
        </w:rPr>
        <w:t xml:space="preserve"> </w:t>
      </w:r>
      <w:r w:rsidRPr="00587E7A">
        <w:rPr>
          <w:rFonts w:cs="Arial"/>
          <w:spacing w:val="-1"/>
        </w:rPr>
        <w:t>Head,</w:t>
      </w:r>
      <w:r w:rsidRPr="00587E7A">
        <w:rPr>
          <w:rFonts w:cs="Arial"/>
          <w:spacing w:val="27"/>
        </w:rPr>
        <w:t xml:space="preserve"> </w:t>
      </w:r>
      <w:r w:rsidRPr="00587E7A">
        <w:rPr>
          <w:rFonts w:cs="Arial"/>
          <w:spacing w:val="-1"/>
        </w:rPr>
        <w:t>Human</w:t>
      </w:r>
      <w:r w:rsidRPr="00587E7A">
        <w:rPr>
          <w:rFonts w:cs="Arial"/>
          <w:spacing w:val="30"/>
        </w:rPr>
        <w:t xml:space="preserve"> </w:t>
      </w:r>
      <w:r w:rsidRPr="00587E7A">
        <w:rPr>
          <w:rFonts w:cs="Arial"/>
          <w:spacing w:val="-1"/>
        </w:rPr>
        <w:t>Resources</w:t>
      </w:r>
      <w:r w:rsidRPr="00587E7A">
        <w:rPr>
          <w:rFonts w:cs="Arial"/>
          <w:spacing w:val="29"/>
        </w:rPr>
        <w:t xml:space="preserve"> </w:t>
      </w:r>
      <w:r w:rsidRPr="00587E7A">
        <w:rPr>
          <w:rFonts w:cs="Arial"/>
          <w:spacing w:val="-1"/>
        </w:rPr>
        <w:t>Director,</w:t>
      </w:r>
      <w:r w:rsidRPr="00587E7A">
        <w:rPr>
          <w:rFonts w:cs="Arial"/>
          <w:spacing w:val="55"/>
        </w:rPr>
        <w:t xml:space="preserve"> </w:t>
      </w:r>
      <w:r w:rsidRPr="00587E7A">
        <w:rPr>
          <w:rFonts w:cs="Arial"/>
        </w:rPr>
        <w:t>and</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Manager.</w:t>
      </w:r>
      <w:r w:rsidRPr="00587E7A">
        <w:rPr>
          <w:rFonts w:cs="Arial"/>
          <w:spacing w:val="25"/>
        </w:rPr>
        <w:t xml:space="preserve"> </w:t>
      </w:r>
      <w:r w:rsidRPr="00587E7A">
        <w:rPr>
          <w:rFonts w:cs="Arial"/>
        </w:rPr>
        <w:t>An</w:t>
      </w:r>
      <w:r w:rsidRPr="00587E7A">
        <w:rPr>
          <w:rFonts w:cs="Arial"/>
          <w:spacing w:val="13"/>
        </w:rPr>
        <w:t xml:space="preserve"> </w:t>
      </w:r>
      <w:r w:rsidRPr="00587E7A">
        <w:rPr>
          <w:rFonts w:cs="Arial"/>
          <w:spacing w:val="-1"/>
        </w:rPr>
        <w:t>advance</w:t>
      </w:r>
      <w:r w:rsidRPr="00587E7A">
        <w:rPr>
          <w:rFonts w:cs="Arial"/>
          <w:spacing w:val="13"/>
        </w:rPr>
        <w:t xml:space="preserve"> </w:t>
      </w:r>
      <w:r w:rsidRPr="00587E7A">
        <w:rPr>
          <w:rFonts w:cs="Arial"/>
        </w:rPr>
        <w:t>on</w:t>
      </w:r>
      <w:r w:rsidRPr="00587E7A">
        <w:rPr>
          <w:rFonts w:cs="Arial"/>
          <w:spacing w:val="13"/>
        </w:rPr>
        <w:t xml:space="preserve"> </w:t>
      </w:r>
      <w:r w:rsidRPr="00587E7A">
        <w:rPr>
          <w:rFonts w:cs="Arial"/>
          <w:spacing w:val="-1"/>
        </w:rPr>
        <w:t>wages</w:t>
      </w:r>
      <w:r w:rsidRPr="00587E7A">
        <w:rPr>
          <w:rFonts w:cs="Arial"/>
          <w:spacing w:val="12"/>
        </w:rPr>
        <w:t xml:space="preserve"> </w:t>
      </w:r>
      <w:r w:rsidRPr="00587E7A">
        <w:rPr>
          <w:rFonts w:cs="Arial"/>
          <w:spacing w:val="-1"/>
        </w:rPr>
        <w:t>will</w:t>
      </w:r>
      <w:r w:rsidRPr="00587E7A">
        <w:rPr>
          <w:rFonts w:cs="Arial"/>
          <w:spacing w:val="12"/>
        </w:rPr>
        <w:t xml:space="preserve"> </w:t>
      </w:r>
      <w:r w:rsidRPr="00587E7A">
        <w:rPr>
          <w:rFonts w:cs="Arial"/>
        </w:rPr>
        <w:t>not</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1"/>
        </w:rPr>
        <w:t>authorized</w:t>
      </w:r>
      <w:r w:rsidRPr="00587E7A">
        <w:rPr>
          <w:rFonts w:cs="Arial"/>
          <w:spacing w:val="13"/>
        </w:rPr>
        <w:t xml:space="preserve"> </w:t>
      </w:r>
      <w:r w:rsidRPr="00587E7A">
        <w:rPr>
          <w:rFonts w:cs="Arial"/>
        </w:rPr>
        <w:t>for</w:t>
      </w:r>
      <w:r w:rsidRPr="00587E7A">
        <w:rPr>
          <w:rFonts w:cs="Arial"/>
          <w:spacing w:val="9"/>
        </w:rPr>
        <w:t xml:space="preserve"> </w:t>
      </w:r>
      <w:r w:rsidRPr="00587E7A">
        <w:rPr>
          <w:rFonts w:cs="Arial"/>
          <w:spacing w:val="-1"/>
        </w:rPr>
        <w:t>time</w:t>
      </w:r>
      <w:r w:rsidRPr="00587E7A">
        <w:rPr>
          <w:rFonts w:cs="Arial"/>
          <w:spacing w:val="37"/>
        </w:rPr>
        <w:t xml:space="preserve"> </w:t>
      </w:r>
      <w:r w:rsidRPr="00587E7A">
        <w:rPr>
          <w:rFonts w:cs="Arial"/>
        </w:rPr>
        <w:t>that</w:t>
      </w:r>
      <w:r w:rsidRPr="00587E7A">
        <w:rPr>
          <w:rFonts w:cs="Arial"/>
          <w:spacing w:val="20"/>
        </w:rPr>
        <w:t xml:space="preserve"> </w:t>
      </w:r>
      <w:r w:rsidRPr="00587E7A">
        <w:rPr>
          <w:rFonts w:cs="Arial"/>
          <w:spacing w:val="-1"/>
        </w:rPr>
        <w:t>has</w:t>
      </w:r>
      <w:r w:rsidRPr="00587E7A">
        <w:rPr>
          <w:rFonts w:cs="Arial"/>
          <w:spacing w:val="19"/>
        </w:rPr>
        <w:t xml:space="preserve"> </w:t>
      </w:r>
      <w:r w:rsidRPr="00587E7A">
        <w:rPr>
          <w:rFonts w:cs="Arial"/>
          <w:spacing w:val="-1"/>
        </w:rPr>
        <w:t>not</w:t>
      </w:r>
      <w:r w:rsidRPr="00587E7A">
        <w:rPr>
          <w:rFonts w:cs="Arial"/>
          <w:spacing w:val="20"/>
        </w:rPr>
        <w:t xml:space="preserve"> </w:t>
      </w:r>
      <w:r w:rsidRPr="00587E7A">
        <w:rPr>
          <w:rFonts w:cs="Arial"/>
          <w:spacing w:val="-1"/>
        </w:rPr>
        <w:t>been</w:t>
      </w:r>
      <w:r w:rsidRPr="00587E7A">
        <w:rPr>
          <w:rFonts w:cs="Arial"/>
          <w:spacing w:val="20"/>
        </w:rPr>
        <w:t xml:space="preserve"> </w:t>
      </w:r>
      <w:r w:rsidRPr="00587E7A">
        <w:rPr>
          <w:rFonts w:cs="Arial"/>
          <w:spacing w:val="-1"/>
        </w:rPr>
        <w:t>worked,</w:t>
      </w:r>
      <w:r w:rsidRPr="00587E7A">
        <w:rPr>
          <w:rFonts w:cs="Arial"/>
          <w:spacing w:val="20"/>
        </w:rPr>
        <w:t xml:space="preserve"> </w:t>
      </w:r>
      <w:r w:rsidRPr="00587E7A">
        <w:rPr>
          <w:rFonts w:cs="Arial"/>
        </w:rPr>
        <w:t>or</w:t>
      </w:r>
      <w:r w:rsidRPr="00587E7A">
        <w:rPr>
          <w:rFonts w:cs="Arial"/>
          <w:spacing w:val="19"/>
        </w:rPr>
        <w:t xml:space="preserve"> </w:t>
      </w:r>
      <w:r w:rsidRPr="00587E7A">
        <w:rPr>
          <w:rFonts w:cs="Arial"/>
          <w:spacing w:val="-2"/>
        </w:rPr>
        <w:t>if</w:t>
      </w:r>
      <w:r w:rsidRPr="00587E7A">
        <w:rPr>
          <w:rFonts w:cs="Arial"/>
          <w:spacing w:val="22"/>
        </w:rPr>
        <w:t xml:space="preserve"> </w:t>
      </w:r>
      <w:r w:rsidRPr="00587E7A">
        <w:rPr>
          <w:rFonts w:cs="Arial"/>
          <w:spacing w:val="-1"/>
        </w:rPr>
        <w:t>there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rPr>
        <w:t>not</w:t>
      </w:r>
      <w:r w:rsidRPr="00587E7A">
        <w:rPr>
          <w:rFonts w:cs="Arial"/>
          <w:spacing w:val="17"/>
        </w:rPr>
        <w:t xml:space="preserve"> </w:t>
      </w:r>
      <w:r w:rsidRPr="00587E7A">
        <w:rPr>
          <w:rFonts w:cs="Arial"/>
          <w:spacing w:val="-1"/>
        </w:rPr>
        <w:t>ample</w:t>
      </w:r>
      <w:r w:rsidRPr="00587E7A">
        <w:rPr>
          <w:rFonts w:cs="Arial"/>
          <w:spacing w:val="20"/>
        </w:rPr>
        <w:t xml:space="preserve"> </w:t>
      </w:r>
      <w:r w:rsidRPr="00587E7A">
        <w:rPr>
          <w:rFonts w:cs="Arial"/>
          <w:spacing w:val="-1"/>
        </w:rPr>
        <w:t>vacation/sick</w:t>
      </w:r>
      <w:r w:rsidRPr="00587E7A">
        <w:rPr>
          <w:rFonts w:cs="Arial"/>
          <w:spacing w:val="19"/>
        </w:rPr>
        <w:t xml:space="preserve"> </w:t>
      </w:r>
      <w:r w:rsidRPr="00587E7A">
        <w:rPr>
          <w:rFonts w:cs="Arial"/>
          <w:spacing w:val="-2"/>
        </w:rPr>
        <w:t>leave</w:t>
      </w:r>
      <w:r w:rsidRPr="00587E7A">
        <w:rPr>
          <w:rFonts w:cs="Arial"/>
          <w:spacing w:val="20"/>
        </w:rPr>
        <w:t xml:space="preserve"> </w:t>
      </w:r>
      <w:r w:rsidRPr="00587E7A">
        <w:rPr>
          <w:rFonts w:cs="Arial"/>
        </w:rPr>
        <w:t>to</w:t>
      </w:r>
      <w:r w:rsidRPr="00587E7A">
        <w:rPr>
          <w:rFonts w:cs="Arial"/>
          <w:spacing w:val="53"/>
        </w:rPr>
        <w:t xml:space="preserve"> </w:t>
      </w:r>
      <w:r w:rsidRPr="00587E7A">
        <w:rPr>
          <w:rFonts w:cs="Arial"/>
          <w:spacing w:val="-1"/>
        </w:rPr>
        <w:t xml:space="preserve">cover </w:t>
      </w:r>
      <w:r w:rsidRPr="00587E7A">
        <w:rPr>
          <w:rFonts w:cs="Arial"/>
        </w:rPr>
        <w:t>the</w:t>
      </w:r>
      <w:r w:rsidRPr="00587E7A">
        <w:rPr>
          <w:rFonts w:cs="Arial"/>
          <w:spacing w:val="1"/>
        </w:rPr>
        <w:t xml:space="preserve"> </w:t>
      </w:r>
      <w:r w:rsidRPr="00587E7A">
        <w:rPr>
          <w:rFonts w:cs="Arial"/>
          <w:spacing w:val="-1"/>
        </w:rPr>
        <w:t>time</w:t>
      </w:r>
      <w:r w:rsidRPr="00587E7A">
        <w:rPr>
          <w:rFonts w:cs="Arial"/>
          <w:spacing w:val="1"/>
        </w:rPr>
        <w:t xml:space="preserve"> </w:t>
      </w:r>
      <w:r w:rsidRPr="00587E7A">
        <w:rPr>
          <w:rFonts w:cs="Arial"/>
          <w:spacing w:val="-1"/>
        </w:rPr>
        <w:t>requested.</w:t>
      </w:r>
    </w:p>
    <w:p w14:paraId="315546B7" w14:textId="77777777" w:rsidR="00D3542C" w:rsidRPr="00DA3E11" w:rsidRDefault="00D3542C" w:rsidP="00985A6C">
      <w:pPr>
        <w:rPr>
          <w:rFonts w:ascii="Arial" w:eastAsia="Arial" w:hAnsi="Arial" w:cs="Arial"/>
          <w:sz w:val="16"/>
          <w:szCs w:val="16"/>
        </w:rPr>
      </w:pPr>
    </w:p>
    <w:p w14:paraId="2F86AE41" w14:textId="77777777" w:rsidR="00F00036" w:rsidRPr="00587E7A" w:rsidRDefault="003650B4" w:rsidP="00985A6C">
      <w:pPr>
        <w:pStyle w:val="BodyText"/>
        <w:numPr>
          <w:ilvl w:val="4"/>
          <w:numId w:val="43"/>
        </w:numPr>
        <w:tabs>
          <w:tab w:val="left" w:pos="2804"/>
        </w:tabs>
        <w:rPr>
          <w:rFonts w:cs="Arial"/>
        </w:rPr>
      </w:pPr>
      <w:r w:rsidRPr="00587E7A">
        <w:rPr>
          <w:rFonts w:cs="Arial"/>
          <w:spacing w:val="-1"/>
        </w:rPr>
        <w:t>Early</w:t>
      </w:r>
      <w:r w:rsidRPr="00587E7A">
        <w:rPr>
          <w:rFonts w:cs="Arial"/>
          <w:spacing w:val="-2"/>
        </w:rPr>
        <w:t xml:space="preserve"> </w:t>
      </w:r>
      <w:r w:rsidRPr="00587E7A">
        <w:rPr>
          <w:rFonts w:cs="Arial"/>
          <w:spacing w:val="-1"/>
        </w:rPr>
        <w:t>Paycheck</w:t>
      </w:r>
    </w:p>
    <w:p w14:paraId="5CD7C0F0" w14:textId="77777777" w:rsidR="00F00036" w:rsidRPr="00DA3E11" w:rsidRDefault="00F00036" w:rsidP="00985A6C">
      <w:pPr>
        <w:rPr>
          <w:rFonts w:ascii="Arial" w:eastAsia="Arial" w:hAnsi="Arial" w:cs="Arial"/>
          <w:sz w:val="16"/>
          <w:szCs w:val="16"/>
        </w:rPr>
      </w:pPr>
    </w:p>
    <w:p w14:paraId="5C11A269" w14:textId="77777777" w:rsidR="00F00036" w:rsidRPr="00587E7A" w:rsidRDefault="003650B4" w:rsidP="00985A6C">
      <w:pPr>
        <w:pStyle w:val="BodyText"/>
        <w:ind w:left="2803" w:right="99" w:firstLine="0"/>
        <w:rPr>
          <w:rFonts w:cs="Arial"/>
        </w:rPr>
      </w:pPr>
      <w:r w:rsidRPr="00587E7A">
        <w:rPr>
          <w:rFonts w:cs="Arial"/>
        </w:rPr>
        <w:t>If</w:t>
      </w:r>
      <w:r w:rsidRPr="00587E7A">
        <w:rPr>
          <w:rFonts w:cs="Arial"/>
          <w:spacing w:val="55"/>
        </w:rPr>
        <w:t xml:space="preserve"> </w:t>
      </w:r>
      <w:r w:rsidRPr="00587E7A">
        <w:rPr>
          <w:rFonts w:cs="Arial"/>
        </w:rPr>
        <w:t>an</w:t>
      </w:r>
      <w:r w:rsidRPr="00587E7A">
        <w:rPr>
          <w:rFonts w:cs="Arial"/>
          <w:spacing w:val="56"/>
        </w:rPr>
        <w:t xml:space="preserve"> </w:t>
      </w:r>
      <w:r w:rsidRPr="00587E7A">
        <w:rPr>
          <w:rFonts w:cs="Arial"/>
          <w:spacing w:val="-1"/>
        </w:rPr>
        <w:t>employee</w:t>
      </w:r>
      <w:r w:rsidRPr="00587E7A">
        <w:rPr>
          <w:rFonts w:cs="Arial"/>
          <w:spacing w:val="56"/>
        </w:rPr>
        <w:t xml:space="preserve"> </w:t>
      </w:r>
      <w:r w:rsidRPr="00587E7A">
        <w:rPr>
          <w:rFonts w:cs="Arial"/>
          <w:spacing w:val="-1"/>
        </w:rPr>
        <w:t>is</w:t>
      </w:r>
      <w:r w:rsidRPr="00587E7A">
        <w:rPr>
          <w:rFonts w:cs="Arial"/>
          <w:spacing w:val="55"/>
        </w:rPr>
        <w:t xml:space="preserve"> </w:t>
      </w:r>
      <w:r w:rsidRPr="00587E7A">
        <w:rPr>
          <w:rFonts w:cs="Arial"/>
          <w:spacing w:val="-1"/>
        </w:rPr>
        <w:t>going</w:t>
      </w:r>
      <w:r w:rsidRPr="00587E7A">
        <w:rPr>
          <w:rFonts w:cs="Arial"/>
          <w:spacing w:val="54"/>
        </w:rPr>
        <w:t xml:space="preserve"> </w:t>
      </w:r>
      <w:r w:rsidRPr="00587E7A">
        <w:rPr>
          <w:rFonts w:cs="Arial"/>
        </w:rPr>
        <w:t>to</w:t>
      </w:r>
      <w:r w:rsidRPr="00587E7A">
        <w:rPr>
          <w:rFonts w:cs="Arial"/>
          <w:spacing w:val="56"/>
        </w:rPr>
        <w:t xml:space="preserve"> </w:t>
      </w:r>
      <w:r w:rsidRPr="00587E7A">
        <w:rPr>
          <w:rFonts w:cs="Arial"/>
        </w:rPr>
        <w:t>be</w:t>
      </w:r>
      <w:r w:rsidRPr="00587E7A">
        <w:rPr>
          <w:rFonts w:cs="Arial"/>
          <w:spacing w:val="56"/>
        </w:rPr>
        <w:t xml:space="preserve"> </w:t>
      </w:r>
      <w:r w:rsidRPr="00587E7A">
        <w:rPr>
          <w:rFonts w:cs="Arial"/>
          <w:spacing w:val="-1"/>
        </w:rPr>
        <w:t>absent</w:t>
      </w:r>
      <w:r w:rsidRPr="00587E7A">
        <w:rPr>
          <w:rFonts w:cs="Arial"/>
          <w:spacing w:val="55"/>
        </w:rPr>
        <w:t xml:space="preserve"> </w:t>
      </w:r>
      <w:r w:rsidRPr="00587E7A">
        <w:rPr>
          <w:rFonts w:cs="Arial"/>
        </w:rPr>
        <w:t>on</w:t>
      </w:r>
      <w:r w:rsidRPr="00587E7A">
        <w:rPr>
          <w:rFonts w:cs="Arial"/>
          <w:spacing w:val="54"/>
        </w:rPr>
        <w:t xml:space="preserve"> </w:t>
      </w:r>
      <w:r w:rsidRPr="00587E7A">
        <w:rPr>
          <w:rFonts w:cs="Arial"/>
        </w:rPr>
        <w:t>a</w:t>
      </w:r>
      <w:r w:rsidRPr="00587E7A">
        <w:rPr>
          <w:rFonts w:cs="Arial"/>
          <w:spacing w:val="56"/>
        </w:rPr>
        <w:t xml:space="preserve"> </w:t>
      </w:r>
      <w:r w:rsidRPr="00587E7A">
        <w:rPr>
          <w:rFonts w:cs="Arial"/>
          <w:spacing w:val="-1"/>
        </w:rPr>
        <w:t>specific</w:t>
      </w:r>
      <w:r w:rsidRPr="00587E7A">
        <w:rPr>
          <w:rFonts w:cs="Arial"/>
          <w:spacing w:val="54"/>
        </w:rPr>
        <w:t xml:space="preserve"> </w:t>
      </w:r>
      <w:r w:rsidRPr="00587E7A">
        <w:rPr>
          <w:rFonts w:cs="Arial"/>
          <w:spacing w:val="-1"/>
        </w:rPr>
        <w:t>payday,</w:t>
      </w:r>
      <w:r w:rsidRPr="00587E7A">
        <w:rPr>
          <w:rFonts w:cs="Arial"/>
          <w:spacing w:val="56"/>
        </w:rPr>
        <w:t xml:space="preserve"> </w:t>
      </w:r>
      <w:r w:rsidRPr="00587E7A">
        <w:rPr>
          <w:rFonts w:cs="Arial"/>
        </w:rPr>
        <w:t>an</w:t>
      </w:r>
      <w:r w:rsidRPr="00587E7A">
        <w:rPr>
          <w:rFonts w:cs="Arial"/>
          <w:spacing w:val="54"/>
        </w:rPr>
        <w:t xml:space="preserve"> </w:t>
      </w:r>
      <w:r w:rsidRPr="00587E7A">
        <w:rPr>
          <w:rFonts w:cs="Arial"/>
          <w:spacing w:val="-1"/>
        </w:rPr>
        <w:t>early</w:t>
      </w:r>
      <w:r w:rsidRPr="00587E7A">
        <w:rPr>
          <w:rFonts w:cs="Arial"/>
          <w:spacing w:val="37"/>
        </w:rPr>
        <w:t xml:space="preserve"> </w:t>
      </w:r>
      <w:r w:rsidRPr="00587E7A">
        <w:rPr>
          <w:rFonts w:cs="Arial"/>
          <w:spacing w:val="-1"/>
        </w:rPr>
        <w:t>paycheck</w:t>
      </w:r>
      <w:r w:rsidRPr="00587E7A">
        <w:rPr>
          <w:rFonts w:cs="Arial"/>
          <w:spacing w:val="62"/>
        </w:rPr>
        <w:t xml:space="preserve"> </w:t>
      </w:r>
      <w:r w:rsidRPr="00587E7A">
        <w:rPr>
          <w:rFonts w:cs="Arial"/>
          <w:spacing w:val="-1"/>
        </w:rPr>
        <w:t>may</w:t>
      </w:r>
      <w:r w:rsidRPr="00587E7A">
        <w:rPr>
          <w:rFonts w:cs="Arial"/>
          <w:spacing w:val="60"/>
        </w:rPr>
        <w:t xml:space="preserve"> </w:t>
      </w:r>
      <w:r w:rsidRPr="00587E7A">
        <w:rPr>
          <w:rFonts w:cs="Arial"/>
        </w:rPr>
        <w:t>be</w:t>
      </w:r>
      <w:r w:rsidRPr="00587E7A">
        <w:rPr>
          <w:rFonts w:cs="Arial"/>
          <w:spacing w:val="64"/>
        </w:rPr>
        <w:t xml:space="preserve"> </w:t>
      </w:r>
      <w:r w:rsidRPr="00587E7A">
        <w:rPr>
          <w:rFonts w:cs="Arial"/>
          <w:spacing w:val="-1"/>
        </w:rPr>
        <w:t>requested</w:t>
      </w:r>
      <w:r w:rsidRPr="00587E7A">
        <w:rPr>
          <w:rFonts w:cs="Arial"/>
          <w:spacing w:val="60"/>
        </w:rPr>
        <w:t xml:space="preserve"> </w:t>
      </w:r>
      <w:r w:rsidRPr="00587E7A">
        <w:rPr>
          <w:rFonts w:cs="Arial"/>
        </w:rPr>
        <w:t>by</w:t>
      </w:r>
      <w:r w:rsidRPr="00587E7A">
        <w:rPr>
          <w:rFonts w:cs="Arial"/>
          <w:spacing w:val="60"/>
        </w:rPr>
        <w:t xml:space="preserve"> </w:t>
      </w:r>
      <w:r w:rsidRPr="00587E7A">
        <w:rPr>
          <w:rFonts w:cs="Arial"/>
          <w:spacing w:val="-1"/>
        </w:rPr>
        <w:t>submittal</w:t>
      </w:r>
      <w:r w:rsidRPr="00587E7A">
        <w:rPr>
          <w:rFonts w:cs="Arial"/>
          <w:spacing w:val="60"/>
        </w:rPr>
        <w:t xml:space="preserve"> </w:t>
      </w:r>
      <w:r w:rsidRPr="00587E7A">
        <w:rPr>
          <w:rFonts w:cs="Arial"/>
          <w:spacing w:val="-1"/>
        </w:rPr>
        <w:t>of</w:t>
      </w:r>
      <w:r w:rsidRPr="00587E7A">
        <w:rPr>
          <w:rFonts w:cs="Arial"/>
          <w:spacing w:val="66"/>
        </w:rPr>
        <w:t xml:space="preserve"> </w:t>
      </w:r>
      <w:r w:rsidRPr="00587E7A">
        <w:rPr>
          <w:rFonts w:cs="Arial"/>
        </w:rPr>
        <w:t>a</w:t>
      </w:r>
      <w:r w:rsidRPr="00587E7A">
        <w:rPr>
          <w:rFonts w:cs="Arial"/>
          <w:spacing w:val="63"/>
        </w:rPr>
        <w:t xml:space="preserve"> </w:t>
      </w:r>
      <w:r w:rsidRPr="00587E7A">
        <w:rPr>
          <w:rFonts w:cs="Arial"/>
          <w:spacing w:val="-1"/>
        </w:rPr>
        <w:t>written</w:t>
      </w:r>
      <w:r w:rsidRPr="00587E7A">
        <w:rPr>
          <w:rFonts w:cs="Arial"/>
          <w:spacing w:val="64"/>
        </w:rPr>
        <w:t xml:space="preserve"> </w:t>
      </w:r>
      <w:r w:rsidRPr="00587E7A">
        <w:rPr>
          <w:rFonts w:cs="Arial"/>
          <w:spacing w:val="-1"/>
        </w:rPr>
        <w:t>request</w:t>
      </w:r>
      <w:r w:rsidRPr="00587E7A">
        <w:rPr>
          <w:rFonts w:cs="Arial"/>
          <w:spacing w:val="61"/>
        </w:rPr>
        <w:t xml:space="preserve"> </w:t>
      </w:r>
      <w:r w:rsidRPr="00587E7A">
        <w:rPr>
          <w:rFonts w:cs="Arial"/>
          <w:spacing w:val="-1"/>
        </w:rPr>
        <w:t>to</w:t>
      </w:r>
      <w:r w:rsidRPr="00587E7A">
        <w:rPr>
          <w:rFonts w:cs="Arial"/>
          <w:spacing w:val="63"/>
        </w:rPr>
        <w:t xml:space="preserve"> </w:t>
      </w:r>
      <w:r w:rsidRPr="00587E7A">
        <w:rPr>
          <w:rFonts w:cs="Arial"/>
          <w:spacing w:val="-1"/>
        </w:rPr>
        <w:t>the</w:t>
      </w:r>
      <w:r w:rsidR="00D3542C">
        <w:rPr>
          <w:rFonts w:cs="Arial"/>
          <w:spacing w:val="-1"/>
        </w:rPr>
        <w:t xml:space="preserve"> </w:t>
      </w:r>
      <w:r w:rsidRPr="00587E7A">
        <w:rPr>
          <w:rFonts w:cs="Arial"/>
          <w:spacing w:val="-1"/>
        </w:rPr>
        <w:t>Finance</w:t>
      </w:r>
      <w:r w:rsidRPr="00587E7A">
        <w:rPr>
          <w:rFonts w:cs="Arial"/>
          <w:spacing w:val="30"/>
        </w:rPr>
        <w:t xml:space="preserve"> </w:t>
      </w:r>
      <w:r w:rsidRPr="00587E7A">
        <w:rPr>
          <w:rFonts w:cs="Arial"/>
          <w:spacing w:val="-1"/>
        </w:rPr>
        <w:t>Department</w:t>
      </w:r>
      <w:r w:rsidRPr="00587E7A">
        <w:rPr>
          <w:rFonts w:cs="Arial"/>
          <w:spacing w:val="27"/>
        </w:rPr>
        <w:t xml:space="preserve"> </w:t>
      </w:r>
      <w:r w:rsidRPr="00587E7A">
        <w:rPr>
          <w:rFonts w:cs="Arial"/>
          <w:spacing w:val="-1"/>
        </w:rPr>
        <w:t>through</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Supervisor.</w:t>
      </w:r>
      <w:r w:rsidRPr="00587E7A">
        <w:rPr>
          <w:rFonts w:cs="Arial"/>
          <w:spacing w:val="61"/>
        </w:rPr>
        <w:t xml:space="preserve"> </w:t>
      </w:r>
      <w:r w:rsidRPr="00587E7A">
        <w:rPr>
          <w:rFonts w:cs="Arial"/>
          <w:spacing w:val="-1"/>
        </w:rPr>
        <w:t>Early</w:t>
      </w:r>
      <w:r w:rsidRPr="00587E7A">
        <w:rPr>
          <w:rFonts w:cs="Arial"/>
          <w:spacing w:val="29"/>
        </w:rPr>
        <w:t xml:space="preserve"> </w:t>
      </w:r>
      <w:r w:rsidRPr="00587E7A">
        <w:rPr>
          <w:rFonts w:cs="Arial"/>
          <w:spacing w:val="-1"/>
        </w:rPr>
        <w:t>paychecks</w:t>
      </w:r>
      <w:r w:rsidRPr="00587E7A">
        <w:rPr>
          <w:rFonts w:cs="Arial"/>
          <w:spacing w:val="32"/>
        </w:rPr>
        <w:t xml:space="preserve"> </w:t>
      </w:r>
      <w:r w:rsidRPr="00587E7A">
        <w:rPr>
          <w:rFonts w:cs="Arial"/>
          <w:spacing w:val="-1"/>
        </w:rPr>
        <w:t>are</w:t>
      </w:r>
      <w:r w:rsidRPr="00587E7A">
        <w:rPr>
          <w:rFonts w:cs="Arial"/>
          <w:spacing w:val="57"/>
        </w:rPr>
        <w:t xml:space="preserve"> </w:t>
      </w:r>
      <w:r w:rsidRPr="00587E7A">
        <w:rPr>
          <w:rFonts w:cs="Arial"/>
          <w:spacing w:val="-1"/>
        </w:rPr>
        <w:t>available</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Finance</w:t>
      </w:r>
      <w:r w:rsidRPr="00587E7A">
        <w:rPr>
          <w:rFonts w:cs="Arial"/>
          <w:spacing w:val="23"/>
        </w:rPr>
        <w:t xml:space="preserve"> </w:t>
      </w:r>
      <w:r w:rsidRPr="00587E7A">
        <w:rPr>
          <w:rFonts w:cs="Arial"/>
          <w:spacing w:val="-1"/>
        </w:rPr>
        <w:t>Department,</w:t>
      </w:r>
      <w:r w:rsidRPr="00587E7A">
        <w:rPr>
          <w:rFonts w:cs="Arial"/>
          <w:spacing w:val="22"/>
        </w:rPr>
        <w:t xml:space="preserve"> </w:t>
      </w:r>
      <w:r w:rsidRPr="00587E7A">
        <w:rPr>
          <w:rFonts w:cs="Arial"/>
          <w:spacing w:val="-1"/>
        </w:rPr>
        <w:t>after</w:t>
      </w:r>
      <w:r w:rsidRPr="00587E7A">
        <w:rPr>
          <w:rFonts w:cs="Arial"/>
          <w:spacing w:val="21"/>
        </w:rPr>
        <w:t xml:space="preserve"> </w:t>
      </w:r>
      <w:r w:rsidRPr="00587E7A">
        <w:rPr>
          <w:rFonts w:cs="Arial"/>
          <w:spacing w:val="-1"/>
        </w:rPr>
        <w:t>3:00</w:t>
      </w:r>
      <w:r w:rsidRPr="00587E7A">
        <w:rPr>
          <w:rFonts w:cs="Arial"/>
          <w:spacing w:val="23"/>
        </w:rPr>
        <w:t xml:space="preserve"> </w:t>
      </w:r>
      <w:r w:rsidRPr="00587E7A">
        <w:rPr>
          <w:rFonts w:cs="Arial"/>
          <w:spacing w:val="-1"/>
        </w:rPr>
        <w:t>p.m.</w:t>
      </w:r>
      <w:r w:rsidRPr="00587E7A">
        <w:rPr>
          <w:rFonts w:cs="Arial"/>
          <w:spacing w:val="20"/>
        </w:rPr>
        <w:t xml:space="preserve"> </w:t>
      </w:r>
      <w:r w:rsidRPr="00587E7A">
        <w:rPr>
          <w:rFonts w:cs="Arial"/>
        </w:rPr>
        <w:t>on</w:t>
      </w:r>
      <w:r w:rsidRPr="00587E7A">
        <w:rPr>
          <w:rFonts w:cs="Arial"/>
          <w:spacing w:val="23"/>
        </w:rPr>
        <w:t xml:space="preserve"> </w:t>
      </w:r>
      <w:r w:rsidRPr="00587E7A">
        <w:rPr>
          <w:rFonts w:cs="Arial"/>
          <w:spacing w:val="-1"/>
        </w:rPr>
        <w:t>the</w:t>
      </w:r>
      <w:r w:rsidRPr="00587E7A">
        <w:rPr>
          <w:rFonts w:cs="Arial"/>
          <w:spacing w:val="15"/>
        </w:rPr>
        <w:t xml:space="preserve"> </w:t>
      </w:r>
      <w:r w:rsidRPr="00587E7A">
        <w:rPr>
          <w:rFonts w:cs="Arial"/>
        </w:rPr>
        <w:t>Wednesday</w:t>
      </w:r>
      <w:r w:rsidRPr="00587E7A">
        <w:rPr>
          <w:rFonts w:cs="Arial"/>
          <w:spacing w:val="39"/>
        </w:rPr>
        <w:t xml:space="preserve"> </w:t>
      </w:r>
      <w:r w:rsidRPr="00587E7A">
        <w:rPr>
          <w:rFonts w:cs="Arial"/>
          <w:spacing w:val="-1"/>
        </w:rPr>
        <w:t>immediately</w:t>
      </w:r>
      <w:r w:rsidRPr="00587E7A">
        <w:rPr>
          <w:rFonts w:cs="Arial"/>
          <w:spacing w:val="45"/>
        </w:rPr>
        <w:t xml:space="preserve"> </w:t>
      </w:r>
      <w:r w:rsidRPr="00587E7A">
        <w:rPr>
          <w:rFonts w:cs="Arial"/>
          <w:spacing w:val="-1"/>
        </w:rPr>
        <w:t>preceding</w:t>
      </w:r>
      <w:r w:rsidRPr="00587E7A">
        <w:rPr>
          <w:rFonts w:cs="Arial"/>
          <w:spacing w:val="44"/>
        </w:rPr>
        <w:t xml:space="preserve"> </w:t>
      </w:r>
      <w:r w:rsidRPr="00587E7A">
        <w:rPr>
          <w:rFonts w:cs="Arial"/>
          <w:spacing w:val="-1"/>
        </w:rPr>
        <w:t>payday.</w:t>
      </w:r>
      <w:r w:rsidRPr="00587E7A">
        <w:rPr>
          <w:rFonts w:cs="Arial"/>
          <w:spacing w:val="30"/>
        </w:rPr>
        <w:t xml:space="preserve"> </w:t>
      </w:r>
      <w:r w:rsidRPr="00587E7A">
        <w:rPr>
          <w:rFonts w:cs="Arial"/>
          <w:spacing w:val="-1"/>
        </w:rPr>
        <w:t>Department</w:t>
      </w:r>
      <w:r w:rsidRPr="00587E7A">
        <w:rPr>
          <w:rFonts w:cs="Arial"/>
          <w:spacing w:val="46"/>
        </w:rPr>
        <w:t xml:space="preserve"> </w:t>
      </w:r>
      <w:r w:rsidRPr="00587E7A">
        <w:rPr>
          <w:rFonts w:cs="Arial"/>
          <w:spacing w:val="-1"/>
        </w:rPr>
        <w:t>Heads</w:t>
      </w:r>
      <w:r w:rsidRPr="00587E7A">
        <w:rPr>
          <w:rFonts w:cs="Arial"/>
          <w:spacing w:val="45"/>
        </w:rPr>
        <w:t xml:space="preserve"> </w:t>
      </w:r>
      <w:r w:rsidRPr="00587E7A">
        <w:rPr>
          <w:rFonts w:cs="Arial"/>
          <w:spacing w:val="-1"/>
        </w:rPr>
        <w:t>may</w:t>
      </w:r>
      <w:r w:rsidRPr="00587E7A">
        <w:rPr>
          <w:rFonts w:cs="Arial"/>
          <w:spacing w:val="46"/>
        </w:rPr>
        <w:t xml:space="preserve"> </w:t>
      </w:r>
      <w:r w:rsidRPr="00587E7A">
        <w:rPr>
          <w:rFonts w:cs="Arial"/>
          <w:spacing w:val="-1"/>
        </w:rPr>
        <w:t>request</w:t>
      </w:r>
      <w:r w:rsidRPr="00587E7A">
        <w:rPr>
          <w:rFonts w:cs="Arial"/>
          <w:spacing w:val="46"/>
        </w:rPr>
        <w:t xml:space="preserve"> </w:t>
      </w:r>
      <w:r w:rsidRPr="00587E7A">
        <w:rPr>
          <w:rFonts w:cs="Arial"/>
          <w:spacing w:val="-1"/>
        </w:rPr>
        <w:t>early</w:t>
      </w:r>
      <w:r w:rsidRPr="00587E7A">
        <w:rPr>
          <w:rFonts w:cs="Arial"/>
          <w:spacing w:val="65"/>
        </w:rPr>
        <w:t xml:space="preserve"> </w:t>
      </w:r>
      <w:r w:rsidRPr="00587E7A">
        <w:rPr>
          <w:rFonts w:cs="Arial"/>
        </w:rPr>
        <w:t>pay</w:t>
      </w:r>
      <w:r w:rsidRPr="00587E7A">
        <w:rPr>
          <w:rFonts w:cs="Arial"/>
          <w:spacing w:val="22"/>
        </w:rPr>
        <w:t xml:space="preserve"> </w:t>
      </w:r>
      <w:r w:rsidRPr="00587E7A">
        <w:rPr>
          <w:rFonts w:cs="Arial"/>
        </w:rPr>
        <w:t>checks</w:t>
      </w:r>
      <w:r w:rsidRPr="00587E7A">
        <w:rPr>
          <w:rFonts w:cs="Arial"/>
          <w:spacing w:val="24"/>
        </w:rPr>
        <w:t xml:space="preserve"> </w:t>
      </w:r>
      <w:r w:rsidRPr="00587E7A">
        <w:rPr>
          <w:rFonts w:cs="Arial"/>
          <w:spacing w:val="-1"/>
        </w:rPr>
        <w:t>directly</w:t>
      </w:r>
      <w:r w:rsidRPr="00587E7A">
        <w:rPr>
          <w:rFonts w:cs="Arial"/>
          <w:spacing w:val="22"/>
        </w:rPr>
        <w:t xml:space="preserve"> </w:t>
      </w:r>
      <w:r w:rsidRPr="00587E7A">
        <w:rPr>
          <w:rFonts w:cs="Arial"/>
        </w:rPr>
        <w:t>to</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Finance</w:t>
      </w:r>
      <w:r w:rsidRPr="00587E7A">
        <w:rPr>
          <w:rFonts w:cs="Arial"/>
          <w:spacing w:val="25"/>
        </w:rPr>
        <w:t xml:space="preserve"> </w:t>
      </w:r>
      <w:r w:rsidRPr="00587E7A">
        <w:rPr>
          <w:rFonts w:cs="Arial"/>
          <w:spacing w:val="-1"/>
        </w:rPr>
        <w:t>Department</w:t>
      </w:r>
      <w:r w:rsidRPr="00587E7A">
        <w:rPr>
          <w:rFonts w:cs="Arial"/>
          <w:spacing w:val="24"/>
        </w:rPr>
        <w:t xml:space="preserve"> </w:t>
      </w:r>
      <w:r w:rsidRPr="00587E7A">
        <w:rPr>
          <w:rFonts w:cs="Arial"/>
          <w:spacing w:val="-1"/>
        </w:rPr>
        <w:t>without</w:t>
      </w:r>
      <w:r w:rsidRPr="00587E7A">
        <w:rPr>
          <w:rFonts w:cs="Arial"/>
          <w:spacing w:val="24"/>
        </w:rPr>
        <w:t xml:space="preserve"> </w:t>
      </w:r>
      <w:r w:rsidRPr="00587E7A">
        <w:rPr>
          <w:rFonts w:cs="Arial"/>
          <w:spacing w:val="-1"/>
        </w:rPr>
        <w:t>prior</w:t>
      </w:r>
      <w:r w:rsidRPr="00587E7A">
        <w:rPr>
          <w:rFonts w:cs="Arial"/>
          <w:spacing w:val="23"/>
        </w:rPr>
        <w:t xml:space="preserve"> </w:t>
      </w:r>
      <w:r w:rsidRPr="00587E7A">
        <w:rPr>
          <w:rFonts w:cs="Arial"/>
          <w:spacing w:val="-1"/>
        </w:rPr>
        <w:t>approval</w:t>
      </w:r>
      <w:r w:rsidRPr="00587E7A">
        <w:rPr>
          <w:rFonts w:cs="Arial"/>
          <w:spacing w:val="24"/>
        </w:rPr>
        <w:t xml:space="preserve"> </w:t>
      </w:r>
      <w:r w:rsidRPr="00587E7A">
        <w:rPr>
          <w:rFonts w:cs="Arial"/>
          <w:spacing w:val="-1"/>
        </w:rPr>
        <w:t>of</w:t>
      </w:r>
      <w:r w:rsidRPr="00587E7A">
        <w:rPr>
          <w:rFonts w:cs="Arial"/>
          <w:spacing w:val="43"/>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w:t>
      </w:r>
    </w:p>
    <w:p w14:paraId="2B906D36" w14:textId="77777777" w:rsidR="00F00036" w:rsidRPr="00DA3E11" w:rsidRDefault="00F00036" w:rsidP="00985A6C">
      <w:pPr>
        <w:rPr>
          <w:rFonts w:ascii="Arial" w:eastAsia="Arial" w:hAnsi="Arial" w:cs="Arial"/>
          <w:sz w:val="16"/>
          <w:szCs w:val="16"/>
        </w:rPr>
      </w:pPr>
    </w:p>
    <w:p w14:paraId="5EBA8D01" w14:textId="77777777" w:rsidR="00F00036" w:rsidRPr="00587E7A" w:rsidRDefault="003650B4" w:rsidP="00985A6C">
      <w:pPr>
        <w:pStyle w:val="BodyText"/>
        <w:numPr>
          <w:ilvl w:val="2"/>
          <w:numId w:val="43"/>
        </w:numPr>
        <w:tabs>
          <w:tab w:val="left" w:pos="1544"/>
        </w:tabs>
        <w:rPr>
          <w:rFonts w:cs="Arial"/>
        </w:rPr>
      </w:pPr>
      <w:r w:rsidRPr="00587E7A">
        <w:rPr>
          <w:rFonts w:cs="Arial"/>
          <w:spacing w:val="-1"/>
        </w:rPr>
        <w:t>Overtime</w:t>
      </w:r>
      <w:r w:rsidRPr="00587E7A">
        <w:rPr>
          <w:rFonts w:cs="Arial"/>
          <w:spacing w:val="-4"/>
        </w:rPr>
        <w:t xml:space="preserve"> </w:t>
      </w:r>
      <w:r w:rsidRPr="00587E7A">
        <w:rPr>
          <w:rFonts w:cs="Arial"/>
          <w:spacing w:val="1"/>
        </w:rPr>
        <w:t>Work</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Pay</w:t>
      </w:r>
    </w:p>
    <w:p w14:paraId="35C037C8" w14:textId="77777777" w:rsidR="00F00036" w:rsidRPr="00DA3E11" w:rsidRDefault="00F00036" w:rsidP="00985A6C">
      <w:pPr>
        <w:rPr>
          <w:rFonts w:ascii="Arial" w:eastAsia="Arial" w:hAnsi="Arial" w:cs="Arial"/>
          <w:sz w:val="16"/>
          <w:szCs w:val="16"/>
        </w:rPr>
      </w:pPr>
    </w:p>
    <w:p w14:paraId="2A28B405" w14:textId="1427E96B" w:rsidR="00F00036" w:rsidRPr="00587E7A" w:rsidRDefault="003650B4" w:rsidP="00985A6C">
      <w:pPr>
        <w:pStyle w:val="BodyText"/>
        <w:numPr>
          <w:ilvl w:val="3"/>
          <w:numId w:val="43"/>
        </w:numPr>
        <w:tabs>
          <w:tab w:val="left" w:pos="2264"/>
        </w:tabs>
        <w:ind w:right="119"/>
        <w:rPr>
          <w:rFonts w:cs="Arial"/>
        </w:rPr>
      </w:pPr>
      <w:r w:rsidRPr="00587E7A">
        <w:rPr>
          <w:rFonts w:cs="Arial"/>
          <w:spacing w:val="-1"/>
        </w:rPr>
        <w:t>Employee</w:t>
      </w:r>
      <w:r w:rsidRPr="00587E7A">
        <w:rPr>
          <w:rFonts w:cs="Arial"/>
          <w:spacing w:val="15"/>
        </w:rPr>
        <w:t xml:space="preserve"> </w:t>
      </w:r>
      <w:r w:rsidRPr="00587E7A">
        <w:rPr>
          <w:rFonts w:cs="Arial"/>
          <w:spacing w:val="-1"/>
        </w:rPr>
        <w:t>classifications</w:t>
      </w:r>
      <w:r w:rsidRPr="00587E7A">
        <w:rPr>
          <w:rFonts w:cs="Arial"/>
          <w:spacing w:val="14"/>
        </w:rPr>
        <w:t xml:space="preserve"> </w:t>
      </w:r>
      <w:r w:rsidRPr="00587E7A">
        <w:rPr>
          <w:rFonts w:cs="Arial"/>
          <w:spacing w:val="-1"/>
        </w:rPr>
        <w:t>are</w:t>
      </w:r>
      <w:r w:rsidRPr="00587E7A">
        <w:rPr>
          <w:rFonts w:cs="Arial"/>
          <w:spacing w:val="15"/>
        </w:rPr>
        <w:t xml:space="preserve"> </w:t>
      </w:r>
      <w:r w:rsidRPr="00587E7A">
        <w:rPr>
          <w:rFonts w:cs="Arial"/>
          <w:spacing w:val="-1"/>
        </w:rPr>
        <w:t>evaluated</w:t>
      </w:r>
      <w:r w:rsidRPr="00587E7A">
        <w:rPr>
          <w:rFonts w:cs="Arial"/>
          <w:spacing w:val="15"/>
        </w:rPr>
        <w:t xml:space="preserve"> </w:t>
      </w:r>
      <w:r w:rsidRPr="00587E7A">
        <w:rPr>
          <w:rFonts w:cs="Arial"/>
        </w:rPr>
        <w:t>by</w:t>
      </w:r>
      <w:r w:rsidRPr="00587E7A">
        <w:rPr>
          <w:rFonts w:cs="Arial"/>
          <w:spacing w:val="12"/>
        </w:rPr>
        <w:t xml:space="preserve"> </w:t>
      </w:r>
      <w:r w:rsidRPr="00587E7A">
        <w:rPr>
          <w:rFonts w:cs="Arial"/>
          <w:spacing w:val="-1"/>
        </w:rPr>
        <w:t>the</w:t>
      </w:r>
      <w:r w:rsidRPr="00587E7A">
        <w:rPr>
          <w:rFonts w:cs="Arial"/>
          <w:spacing w:val="15"/>
        </w:rPr>
        <w:t xml:space="preserve"> </w:t>
      </w:r>
      <w:r w:rsidRPr="00587E7A">
        <w:rPr>
          <w:rFonts w:cs="Arial"/>
          <w:spacing w:val="-1"/>
        </w:rPr>
        <w:t>Human</w:t>
      </w:r>
      <w:r w:rsidRPr="00587E7A">
        <w:rPr>
          <w:rFonts w:cs="Arial"/>
          <w:spacing w:val="15"/>
        </w:rPr>
        <w:t xml:space="preserve"> </w:t>
      </w:r>
      <w:r w:rsidRPr="00587E7A">
        <w:rPr>
          <w:rFonts w:cs="Arial"/>
          <w:spacing w:val="-1"/>
        </w:rPr>
        <w:t>Resources</w:t>
      </w:r>
      <w:r w:rsidRPr="00587E7A">
        <w:rPr>
          <w:rFonts w:cs="Arial"/>
          <w:spacing w:val="12"/>
        </w:rPr>
        <w:t xml:space="preserve"> </w:t>
      </w:r>
      <w:r w:rsidRPr="00587E7A">
        <w:rPr>
          <w:rFonts w:cs="Arial"/>
          <w:spacing w:val="-1"/>
        </w:rPr>
        <w:t>Department</w:t>
      </w:r>
      <w:r w:rsidRPr="00587E7A">
        <w:rPr>
          <w:rFonts w:cs="Arial"/>
          <w:spacing w:val="67"/>
        </w:rPr>
        <w:t xml:space="preserve"> </w:t>
      </w:r>
      <w:r w:rsidRPr="00587E7A">
        <w:rPr>
          <w:rFonts w:cs="Arial"/>
        </w:rPr>
        <w:t>as</w:t>
      </w:r>
      <w:r w:rsidRPr="00587E7A">
        <w:rPr>
          <w:rFonts w:cs="Arial"/>
          <w:spacing w:val="54"/>
        </w:rPr>
        <w:t xml:space="preserve"> </w:t>
      </w:r>
      <w:r w:rsidRPr="00587E7A">
        <w:rPr>
          <w:rFonts w:cs="Arial"/>
        </w:rPr>
        <w:t>to</w:t>
      </w:r>
      <w:r w:rsidRPr="00587E7A">
        <w:rPr>
          <w:rFonts w:cs="Arial"/>
          <w:spacing w:val="54"/>
        </w:rPr>
        <w:t xml:space="preserve"> </w:t>
      </w:r>
      <w:r w:rsidRPr="00587E7A">
        <w:rPr>
          <w:rFonts w:cs="Arial"/>
          <w:spacing w:val="-1"/>
        </w:rPr>
        <w:t>eligibility</w:t>
      </w:r>
      <w:r w:rsidRPr="00587E7A">
        <w:rPr>
          <w:rFonts w:cs="Arial"/>
          <w:spacing w:val="53"/>
        </w:rPr>
        <w:t xml:space="preserve"> </w:t>
      </w:r>
      <w:r w:rsidRPr="00587E7A">
        <w:rPr>
          <w:rFonts w:cs="Arial"/>
        </w:rPr>
        <w:t>for</w:t>
      </w:r>
      <w:r w:rsidRPr="00587E7A">
        <w:rPr>
          <w:rFonts w:cs="Arial"/>
          <w:spacing w:val="51"/>
        </w:rPr>
        <w:t xml:space="preserve"> </w:t>
      </w:r>
      <w:r w:rsidRPr="00587E7A">
        <w:rPr>
          <w:rFonts w:cs="Arial"/>
          <w:spacing w:val="-1"/>
        </w:rPr>
        <w:t>payment</w:t>
      </w:r>
      <w:r w:rsidRPr="00587E7A">
        <w:rPr>
          <w:rFonts w:cs="Arial"/>
          <w:spacing w:val="54"/>
        </w:rPr>
        <w:t xml:space="preserve"> </w:t>
      </w:r>
      <w:r w:rsidRPr="00587E7A">
        <w:rPr>
          <w:rFonts w:cs="Arial"/>
          <w:spacing w:val="-1"/>
        </w:rPr>
        <w:t>of</w:t>
      </w:r>
      <w:r w:rsidRPr="00587E7A">
        <w:rPr>
          <w:rFonts w:cs="Arial"/>
          <w:spacing w:val="56"/>
        </w:rPr>
        <w:t xml:space="preserve"> </w:t>
      </w:r>
      <w:r w:rsidRPr="00587E7A">
        <w:rPr>
          <w:rFonts w:cs="Arial"/>
          <w:spacing w:val="-1"/>
        </w:rPr>
        <w:t>overtime</w:t>
      </w:r>
      <w:r w:rsidRPr="00587E7A">
        <w:rPr>
          <w:rFonts w:cs="Arial"/>
          <w:spacing w:val="56"/>
        </w:rPr>
        <w:t xml:space="preserve"> </w:t>
      </w:r>
      <w:r w:rsidRPr="00587E7A">
        <w:rPr>
          <w:rFonts w:cs="Arial"/>
          <w:spacing w:val="-1"/>
        </w:rPr>
        <w:t>in</w:t>
      </w:r>
      <w:r w:rsidRPr="00587E7A">
        <w:rPr>
          <w:rFonts w:cs="Arial"/>
          <w:spacing w:val="51"/>
        </w:rPr>
        <w:t xml:space="preserve"> </w:t>
      </w:r>
      <w:r w:rsidRPr="00587E7A">
        <w:rPr>
          <w:rFonts w:cs="Arial"/>
          <w:spacing w:val="-1"/>
        </w:rPr>
        <w:t>accordance</w:t>
      </w:r>
      <w:r w:rsidRPr="00587E7A">
        <w:rPr>
          <w:rFonts w:cs="Arial"/>
          <w:spacing w:val="56"/>
        </w:rPr>
        <w:t xml:space="preserve"> </w:t>
      </w:r>
      <w:r w:rsidRPr="00587E7A">
        <w:rPr>
          <w:rFonts w:cs="Arial"/>
          <w:spacing w:val="-1"/>
        </w:rPr>
        <w:t>with</w:t>
      </w:r>
      <w:r w:rsidRPr="00587E7A">
        <w:rPr>
          <w:rFonts w:cs="Arial"/>
          <w:spacing w:val="56"/>
        </w:rPr>
        <w:t xml:space="preserve"> </w:t>
      </w:r>
      <w:r w:rsidRPr="00587E7A">
        <w:rPr>
          <w:rFonts w:cs="Arial"/>
          <w:spacing w:val="-1"/>
        </w:rPr>
        <w:t>the</w:t>
      </w:r>
      <w:r w:rsidRPr="00587E7A">
        <w:rPr>
          <w:rFonts w:cs="Arial"/>
          <w:spacing w:val="51"/>
        </w:rPr>
        <w:t xml:space="preserve"> </w:t>
      </w:r>
      <w:r w:rsidRPr="00587E7A">
        <w:rPr>
          <w:rFonts w:cs="Arial"/>
          <w:spacing w:val="-1"/>
        </w:rPr>
        <w:t>Fair</w:t>
      </w:r>
      <w:r w:rsidRPr="00587E7A">
        <w:rPr>
          <w:rFonts w:cs="Arial"/>
          <w:spacing w:val="55"/>
        </w:rPr>
        <w:t xml:space="preserve"> </w:t>
      </w:r>
      <w:r w:rsidRPr="00587E7A">
        <w:rPr>
          <w:rFonts w:cs="Arial"/>
          <w:spacing w:val="-1"/>
        </w:rPr>
        <w:t>Labor</w:t>
      </w:r>
      <w:r w:rsidRPr="00587E7A">
        <w:rPr>
          <w:rFonts w:cs="Arial"/>
          <w:spacing w:val="53"/>
        </w:rPr>
        <w:t xml:space="preserve"> </w:t>
      </w:r>
      <w:r w:rsidRPr="00587E7A">
        <w:rPr>
          <w:rFonts w:cs="Arial"/>
          <w:spacing w:val="-1"/>
        </w:rPr>
        <w:t>Standards</w:t>
      </w:r>
      <w:r w:rsidRPr="00587E7A">
        <w:rPr>
          <w:rFonts w:cs="Arial"/>
          <w:spacing w:val="40"/>
        </w:rPr>
        <w:t xml:space="preserve"> </w:t>
      </w:r>
      <w:r w:rsidRPr="00587E7A">
        <w:rPr>
          <w:rFonts w:cs="Arial"/>
        </w:rPr>
        <w:t>Act.</w:t>
      </w:r>
      <w:r w:rsidRPr="00587E7A">
        <w:rPr>
          <w:rFonts w:cs="Arial"/>
          <w:spacing w:val="18"/>
        </w:rPr>
        <w:t xml:space="preserve"> </w:t>
      </w:r>
      <w:r w:rsidRPr="00587E7A">
        <w:rPr>
          <w:rFonts w:cs="Arial"/>
          <w:spacing w:val="-1"/>
        </w:rPr>
        <w:t>Employees</w:t>
      </w:r>
      <w:r w:rsidRPr="00587E7A">
        <w:rPr>
          <w:rFonts w:cs="Arial"/>
          <w:spacing w:val="43"/>
        </w:rPr>
        <w:t xml:space="preserve"> </w:t>
      </w:r>
      <w:r w:rsidRPr="00587E7A">
        <w:rPr>
          <w:rFonts w:cs="Arial"/>
          <w:spacing w:val="-1"/>
        </w:rPr>
        <w:t>who</w:t>
      </w:r>
      <w:r w:rsidRPr="00587E7A">
        <w:rPr>
          <w:rFonts w:cs="Arial"/>
          <w:spacing w:val="44"/>
        </w:rPr>
        <w:t xml:space="preserve"> </w:t>
      </w:r>
      <w:r w:rsidRPr="00587E7A">
        <w:rPr>
          <w:rFonts w:cs="Arial"/>
          <w:spacing w:val="-1"/>
        </w:rPr>
        <w:t>are</w:t>
      </w:r>
      <w:r w:rsidRPr="00587E7A">
        <w:rPr>
          <w:rFonts w:cs="Arial"/>
          <w:spacing w:val="43"/>
        </w:rPr>
        <w:t xml:space="preserve"> </w:t>
      </w:r>
      <w:r w:rsidRPr="00587E7A">
        <w:rPr>
          <w:rFonts w:cs="Arial"/>
          <w:spacing w:val="-1"/>
        </w:rPr>
        <w:t>classified</w:t>
      </w:r>
      <w:r w:rsidRPr="00587E7A">
        <w:rPr>
          <w:rFonts w:cs="Arial"/>
          <w:spacing w:val="44"/>
        </w:rPr>
        <w:t xml:space="preserve"> </w:t>
      </w:r>
      <w:r w:rsidRPr="00587E7A">
        <w:rPr>
          <w:rFonts w:cs="Arial"/>
        </w:rPr>
        <w:t>as</w:t>
      </w:r>
      <w:r w:rsidRPr="00587E7A">
        <w:rPr>
          <w:rFonts w:cs="Arial"/>
          <w:spacing w:val="41"/>
        </w:rPr>
        <w:t xml:space="preserve"> </w:t>
      </w:r>
      <w:r w:rsidRPr="00587E7A">
        <w:rPr>
          <w:rFonts w:cs="Arial"/>
          <w:spacing w:val="-1"/>
        </w:rPr>
        <w:t>non-exempt</w:t>
      </w:r>
      <w:r w:rsidRPr="00587E7A">
        <w:rPr>
          <w:rFonts w:cs="Arial"/>
          <w:spacing w:val="44"/>
        </w:rPr>
        <w:t xml:space="preserve"> </w:t>
      </w:r>
      <w:r w:rsidRPr="00587E7A">
        <w:rPr>
          <w:rFonts w:cs="Arial"/>
          <w:spacing w:val="-1"/>
        </w:rPr>
        <w:t>shall</w:t>
      </w:r>
      <w:r w:rsidRPr="00587E7A">
        <w:rPr>
          <w:rFonts w:cs="Arial"/>
          <w:spacing w:val="42"/>
        </w:rPr>
        <w:t xml:space="preserve"> </w:t>
      </w:r>
      <w:r w:rsidRPr="00587E7A">
        <w:rPr>
          <w:rFonts w:cs="Arial"/>
          <w:spacing w:val="-1"/>
        </w:rPr>
        <w:t>receive</w:t>
      </w:r>
      <w:r w:rsidRPr="00587E7A">
        <w:rPr>
          <w:rFonts w:cs="Arial"/>
          <w:spacing w:val="45"/>
        </w:rPr>
        <w:t xml:space="preserve"> </w:t>
      </w:r>
      <w:r w:rsidRPr="00587E7A">
        <w:rPr>
          <w:rFonts w:cs="Arial"/>
          <w:spacing w:val="-1"/>
        </w:rPr>
        <w:t>overtime</w:t>
      </w:r>
      <w:r w:rsidRPr="00587E7A">
        <w:rPr>
          <w:rFonts w:cs="Arial"/>
          <w:spacing w:val="16"/>
        </w:rPr>
        <w:t xml:space="preserve"> </w:t>
      </w:r>
      <w:r w:rsidRPr="00587E7A">
        <w:rPr>
          <w:rFonts w:cs="Arial"/>
        </w:rPr>
        <w:t>pay</w:t>
      </w:r>
      <w:r w:rsidRPr="00587E7A">
        <w:rPr>
          <w:rFonts w:cs="Arial"/>
          <w:spacing w:val="12"/>
        </w:rPr>
        <w:t xml:space="preserve"> </w:t>
      </w:r>
      <w:r w:rsidRPr="00587E7A">
        <w:rPr>
          <w:rFonts w:cs="Arial"/>
        </w:rPr>
        <w:t>at</w:t>
      </w:r>
      <w:r w:rsidRPr="00587E7A">
        <w:rPr>
          <w:rFonts w:cs="Arial"/>
          <w:spacing w:val="15"/>
        </w:rPr>
        <w:t xml:space="preserve"> </w:t>
      </w:r>
      <w:r w:rsidRPr="00587E7A">
        <w:rPr>
          <w:rFonts w:cs="Arial"/>
        </w:rPr>
        <w:t>time</w:t>
      </w:r>
      <w:r w:rsidRPr="00587E7A">
        <w:rPr>
          <w:rFonts w:cs="Arial"/>
          <w:spacing w:val="13"/>
        </w:rPr>
        <w:t xml:space="preserve"> </w:t>
      </w:r>
      <w:r w:rsidRPr="00587E7A">
        <w:rPr>
          <w:rFonts w:cs="Arial"/>
        </w:rPr>
        <w:t>and</w:t>
      </w:r>
      <w:r w:rsidRPr="00587E7A">
        <w:rPr>
          <w:rFonts w:cs="Arial"/>
          <w:spacing w:val="16"/>
        </w:rPr>
        <w:t xml:space="preserve"> </w:t>
      </w:r>
      <w:r w:rsidRPr="00587E7A">
        <w:rPr>
          <w:rFonts w:cs="Arial"/>
        </w:rPr>
        <w:t>one</w:t>
      </w:r>
      <w:r w:rsidRPr="00587E7A">
        <w:rPr>
          <w:rFonts w:cs="Arial"/>
          <w:spacing w:val="16"/>
        </w:rPr>
        <w:t xml:space="preserve"> </w:t>
      </w:r>
      <w:r w:rsidRPr="00587E7A">
        <w:rPr>
          <w:rFonts w:cs="Arial"/>
          <w:spacing w:val="-2"/>
        </w:rPr>
        <w:t>half</w:t>
      </w:r>
      <w:r w:rsidRPr="00587E7A">
        <w:rPr>
          <w:rFonts w:cs="Arial"/>
          <w:spacing w:val="18"/>
        </w:rPr>
        <w:t xml:space="preserve"> </w:t>
      </w:r>
      <w:r w:rsidRPr="00587E7A">
        <w:rPr>
          <w:rFonts w:cs="Arial"/>
        </w:rPr>
        <w:t>for</w:t>
      </w:r>
      <w:r w:rsidRPr="00587E7A">
        <w:rPr>
          <w:rFonts w:cs="Arial"/>
          <w:spacing w:val="14"/>
        </w:rPr>
        <w:t xml:space="preserve"> </w:t>
      </w:r>
      <w:r w:rsidRPr="00587E7A">
        <w:rPr>
          <w:rFonts w:cs="Arial"/>
          <w:spacing w:val="-1"/>
        </w:rPr>
        <w:t>hours</w:t>
      </w:r>
      <w:r w:rsidRPr="00587E7A">
        <w:rPr>
          <w:rFonts w:cs="Arial"/>
          <w:spacing w:val="15"/>
        </w:rPr>
        <w:t xml:space="preserve"> </w:t>
      </w:r>
      <w:r w:rsidRPr="00587E7A">
        <w:rPr>
          <w:rFonts w:cs="Arial"/>
          <w:spacing w:val="-1"/>
        </w:rPr>
        <w:t>worked</w:t>
      </w:r>
      <w:r w:rsidRPr="00587E7A">
        <w:rPr>
          <w:rFonts w:cs="Arial"/>
          <w:spacing w:val="16"/>
        </w:rPr>
        <w:t xml:space="preserve"> </w:t>
      </w:r>
      <w:r w:rsidRPr="00587E7A">
        <w:rPr>
          <w:rFonts w:cs="Arial"/>
          <w:spacing w:val="-1"/>
        </w:rPr>
        <w:t>in</w:t>
      </w:r>
      <w:r w:rsidRPr="00587E7A">
        <w:rPr>
          <w:rFonts w:cs="Arial"/>
          <w:spacing w:val="16"/>
        </w:rPr>
        <w:t xml:space="preserve"> </w:t>
      </w:r>
      <w:r w:rsidRPr="00587E7A">
        <w:rPr>
          <w:rFonts w:cs="Arial"/>
        </w:rPr>
        <w:t>excess</w:t>
      </w:r>
      <w:r w:rsidRPr="00587E7A">
        <w:rPr>
          <w:rFonts w:cs="Arial"/>
          <w:spacing w:val="15"/>
        </w:rPr>
        <w:t xml:space="preserve"> </w:t>
      </w:r>
      <w:r w:rsidRPr="00587E7A">
        <w:rPr>
          <w:rFonts w:cs="Arial"/>
        </w:rPr>
        <w:t>of</w:t>
      </w:r>
      <w:r w:rsidRPr="00587E7A">
        <w:rPr>
          <w:rFonts w:cs="Arial"/>
          <w:spacing w:val="18"/>
        </w:rPr>
        <w:t xml:space="preserve"> </w:t>
      </w:r>
      <w:r w:rsidRPr="00587E7A">
        <w:rPr>
          <w:rFonts w:cs="Arial"/>
          <w:spacing w:val="-1"/>
        </w:rPr>
        <w:t>their</w:t>
      </w:r>
      <w:r w:rsidRPr="00587E7A">
        <w:rPr>
          <w:rFonts w:cs="Arial"/>
          <w:spacing w:val="33"/>
        </w:rPr>
        <w:t xml:space="preserve"> </w:t>
      </w:r>
      <w:r w:rsidRPr="00587E7A">
        <w:rPr>
          <w:rFonts w:cs="Arial"/>
          <w:spacing w:val="-1"/>
        </w:rPr>
        <w:t>scheduled</w:t>
      </w:r>
      <w:r w:rsidRPr="00587E7A">
        <w:rPr>
          <w:rFonts w:cs="Arial"/>
          <w:spacing w:val="6"/>
        </w:rPr>
        <w:t xml:space="preserve"> </w:t>
      </w:r>
      <w:r w:rsidRPr="00587E7A">
        <w:rPr>
          <w:rFonts w:cs="Arial"/>
          <w:spacing w:val="-1"/>
        </w:rPr>
        <w:t>forty</w:t>
      </w:r>
      <w:r w:rsidRPr="00587E7A">
        <w:rPr>
          <w:rFonts w:cs="Arial"/>
          <w:spacing w:val="5"/>
        </w:rPr>
        <w:t xml:space="preserve"> </w:t>
      </w:r>
      <w:r w:rsidRPr="00587E7A">
        <w:rPr>
          <w:rFonts w:cs="Arial"/>
          <w:spacing w:val="-1"/>
        </w:rPr>
        <w:t>(40)</w:t>
      </w:r>
      <w:r w:rsidRPr="00587E7A">
        <w:rPr>
          <w:rFonts w:cs="Arial"/>
          <w:spacing w:val="6"/>
        </w:rPr>
        <w:t xml:space="preserve"> </w:t>
      </w:r>
      <w:r w:rsidRPr="00587E7A">
        <w:rPr>
          <w:rFonts w:cs="Arial"/>
        </w:rPr>
        <w:t>hour</w:t>
      </w:r>
      <w:r w:rsidRPr="00587E7A">
        <w:rPr>
          <w:rFonts w:cs="Arial"/>
          <w:spacing w:val="6"/>
        </w:rPr>
        <w:t xml:space="preserve"> </w:t>
      </w:r>
      <w:r w:rsidRPr="00587E7A">
        <w:rPr>
          <w:rFonts w:cs="Arial"/>
          <w:spacing w:val="-1"/>
        </w:rPr>
        <w:t>work</w:t>
      </w:r>
      <w:r w:rsidRPr="00587E7A">
        <w:rPr>
          <w:rFonts w:cs="Arial"/>
          <w:spacing w:val="10"/>
        </w:rPr>
        <w:t xml:space="preserve"> </w:t>
      </w:r>
      <w:r w:rsidRPr="00587E7A">
        <w:rPr>
          <w:rFonts w:cs="Arial"/>
          <w:spacing w:val="-1"/>
        </w:rPr>
        <w:t>week.</w:t>
      </w:r>
      <w:r w:rsidRPr="00587E7A">
        <w:rPr>
          <w:rFonts w:cs="Arial"/>
          <w:spacing w:val="15"/>
        </w:rPr>
        <w:t xml:space="preserve"> </w:t>
      </w:r>
      <w:r w:rsidRPr="00587E7A">
        <w:rPr>
          <w:rFonts w:cs="Arial"/>
          <w:spacing w:val="-1"/>
        </w:rPr>
        <w:t>Holidays,</w:t>
      </w:r>
      <w:r w:rsidRPr="00587E7A">
        <w:rPr>
          <w:rFonts w:cs="Arial"/>
          <w:spacing w:val="8"/>
        </w:rPr>
        <w:t xml:space="preserve"> </w:t>
      </w:r>
      <w:r w:rsidRPr="00587E7A">
        <w:rPr>
          <w:rFonts w:cs="Arial"/>
          <w:spacing w:val="-1"/>
        </w:rPr>
        <w:t>floating</w:t>
      </w:r>
      <w:r w:rsidRPr="00587E7A">
        <w:rPr>
          <w:rFonts w:cs="Arial"/>
          <w:spacing w:val="6"/>
        </w:rPr>
        <w:t xml:space="preserve"> </w:t>
      </w:r>
      <w:r w:rsidRPr="00587E7A">
        <w:rPr>
          <w:rFonts w:cs="Arial"/>
          <w:spacing w:val="-1"/>
        </w:rPr>
        <w:t>holidays</w:t>
      </w:r>
      <w:r w:rsidRPr="00587E7A">
        <w:rPr>
          <w:rFonts w:cs="Arial"/>
          <w:spacing w:val="7"/>
        </w:rPr>
        <w:t xml:space="preserve"> </w:t>
      </w:r>
      <w:r w:rsidRPr="00587E7A">
        <w:rPr>
          <w:rFonts w:cs="Arial"/>
          <w:spacing w:val="-1"/>
        </w:rPr>
        <w:t>and</w:t>
      </w:r>
      <w:r w:rsidRPr="00587E7A">
        <w:rPr>
          <w:rFonts w:cs="Arial"/>
          <w:spacing w:val="8"/>
        </w:rPr>
        <w:t xml:space="preserve"> </w:t>
      </w:r>
      <w:r w:rsidRPr="00587E7A">
        <w:rPr>
          <w:rFonts w:cs="Arial"/>
          <w:spacing w:val="-1"/>
        </w:rPr>
        <w:t>workers’</w:t>
      </w:r>
      <w:r w:rsidRPr="00587E7A">
        <w:rPr>
          <w:rFonts w:cs="Arial"/>
          <w:spacing w:val="59"/>
        </w:rPr>
        <w:t xml:space="preserve"> </w:t>
      </w:r>
      <w:r w:rsidRPr="00587E7A">
        <w:rPr>
          <w:rFonts w:cs="Arial"/>
          <w:spacing w:val="-1"/>
        </w:rPr>
        <w:t>compensation</w:t>
      </w:r>
      <w:r w:rsidRPr="00587E7A">
        <w:rPr>
          <w:rFonts w:cs="Arial"/>
          <w:spacing w:val="1"/>
        </w:rPr>
        <w:t xml:space="preserve"> </w:t>
      </w:r>
      <w:r w:rsidRPr="00587E7A">
        <w:rPr>
          <w:rFonts w:cs="Arial"/>
          <w:spacing w:val="-1"/>
        </w:rPr>
        <w:t>shall</w:t>
      </w:r>
      <w:r w:rsidRPr="00587E7A">
        <w:rPr>
          <w:rFonts w:cs="Arial"/>
          <w:spacing w:val="2"/>
        </w:rPr>
        <w:t xml:space="preserve"> </w:t>
      </w:r>
      <w:r w:rsidRPr="00587E7A">
        <w:rPr>
          <w:rFonts w:cs="Arial"/>
          <w:spacing w:val="-1"/>
        </w:rPr>
        <w:t>count</w:t>
      </w:r>
      <w:r w:rsidRPr="00587E7A">
        <w:rPr>
          <w:rFonts w:cs="Arial"/>
          <w:spacing w:val="1"/>
        </w:rPr>
        <w:t xml:space="preserve"> </w:t>
      </w:r>
      <w:r w:rsidRPr="00587E7A">
        <w:rPr>
          <w:rFonts w:cs="Arial"/>
        </w:rPr>
        <w:t xml:space="preserve">as </w:t>
      </w:r>
      <w:r w:rsidRPr="00587E7A">
        <w:rPr>
          <w:rFonts w:cs="Arial"/>
          <w:spacing w:val="-1"/>
        </w:rPr>
        <w:t>time</w:t>
      </w:r>
      <w:r w:rsidRPr="00587E7A">
        <w:rPr>
          <w:rFonts w:cs="Arial"/>
          <w:spacing w:val="4"/>
        </w:rPr>
        <w:t xml:space="preserve"> </w:t>
      </w:r>
      <w:r w:rsidRPr="00587E7A">
        <w:rPr>
          <w:rFonts w:cs="Arial"/>
          <w:spacing w:val="-1"/>
        </w:rPr>
        <w:t>worked</w:t>
      </w:r>
      <w:r w:rsidRPr="00587E7A">
        <w:rPr>
          <w:rFonts w:cs="Arial"/>
          <w:spacing w:val="65"/>
        </w:rPr>
        <w:t xml:space="preserve"> </w:t>
      </w:r>
      <w:r w:rsidRPr="00587E7A">
        <w:rPr>
          <w:rFonts w:cs="Arial"/>
        </w:rPr>
        <w:t>for</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purpose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payment</w:t>
      </w:r>
      <w:r w:rsidRPr="00587E7A">
        <w:rPr>
          <w:rFonts w:cs="Arial"/>
          <w:spacing w:val="66"/>
        </w:rPr>
        <w:t xml:space="preserve"> </w:t>
      </w:r>
      <w:r w:rsidRPr="00587E7A">
        <w:rPr>
          <w:rFonts w:cs="Arial"/>
          <w:spacing w:val="-1"/>
        </w:rPr>
        <w:t>of</w:t>
      </w:r>
      <w:r w:rsidRPr="00587E7A">
        <w:rPr>
          <w:rFonts w:cs="Arial"/>
          <w:spacing w:val="59"/>
        </w:rPr>
        <w:t xml:space="preserve"> </w:t>
      </w:r>
      <w:r w:rsidRPr="00587E7A">
        <w:rPr>
          <w:rFonts w:cs="Arial"/>
          <w:spacing w:val="-1"/>
        </w:rPr>
        <w:t>overtime.</w:t>
      </w:r>
      <w:r w:rsidRPr="00587E7A">
        <w:rPr>
          <w:rFonts w:cs="Arial"/>
          <w:spacing w:val="11"/>
        </w:rPr>
        <w:t xml:space="preserve"> </w:t>
      </w:r>
      <w:r w:rsidRPr="00587E7A">
        <w:rPr>
          <w:rFonts w:cs="Arial"/>
          <w:spacing w:val="-1"/>
        </w:rPr>
        <w:t>Provisions</w:t>
      </w:r>
      <w:r w:rsidRPr="00587E7A">
        <w:rPr>
          <w:rFonts w:cs="Arial"/>
          <w:spacing w:val="35"/>
        </w:rPr>
        <w:t xml:space="preserve"> </w:t>
      </w:r>
      <w:r w:rsidRPr="00587E7A">
        <w:rPr>
          <w:rFonts w:cs="Arial"/>
        </w:rPr>
        <w:t>for</w:t>
      </w:r>
      <w:r w:rsidRPr="00587E7A">
        <w:rPr>
          <w:rFonts w:cs="Arial"/>
          <w:spacing w:val="38"/>
        </w:rPr>
        <w:t xml:space="preserve"> </w:t>
      </w:r>
      <w:r w:rsidRPr="00587E7A">
        <w:rPr>
          <w:rFonts w:cs="Arial"/>
          <w:spacing w:val="-1"/>
        </w:rPr>
        <w:t>overtime</w:t>
      </w:r>
      <w:r w:rsidRPr="00587E7A">
        <w:rPr>
          <w:rFonts w:cs="Arial"/>
          <w:spacing w:val="40"/>
        </w:rPr>
        <w:t xml:space="preserve"> </w:t>
      </w:r>
      <w:r w:rsidRPr="00587E7A">
        <w:rPr>
          <w:rFonts w:cs="Arial"/>
          <w:spacing w:val="-1"/>
        </w:rPr>
        <w:t>compensation</w:t>
      </w:r>
      <w:r w:rsidRPr="00587E7A">
        <w:rPr>
          <w:rFonts w:cs="Arial"/>
          <w:spacing w:val="36"/>
        </w:rPr>
        <w:t xml:space="preserve"> </w:t>
      </w:r>
      <w:r w:rsidRPr="00587E7A">
        <w:rPr>
          <w:rFonts w:cs="Arial"/>
        </w:rPr>
        <w:t>for</w:t>
      </w:r>
      <w:r w:rsidRPr="00587E7A">
        <w:rPr>
          <w:rFonts w:cs="Arial"/>
          <w:spacing w:val="38"/>
        </w:rPr>
        <w:t xml:space="preserve"> </w:t>
      </w:r>
      <w:r w:rsidRPr="00587E7A">
        <w:rPr>
          <w:rFonts w:cs="Arial"/>
          <w:spacing w:val="-1"/>
        </w:rPr>
        <w:t>employees</w:t>
      </w:r>
      <w:r w:rsidRPr="00587E7A">
        <w:rPr>
          <w:rFonts w:cs="Arial"/>
          <w:spacing w:val="39"/>
        </w:rPr>
        <w:t xml:space="preserve"> </w:t>
      </w:r>
      <w:r w:rsidRPr="00587E7A">
        <w:rPr>
          <w:rFonts w:cs="Arial"/>
          <w:spacing w:val="-1"/>
        </w:rPr>
        <w:t>represented</w:t>
      </w:r>
      <w:r w:rsidRPr="00587E7A">
        <w:rPr>
          <w:rFonts w:cs="Arial"/>
          <w:spacing w:val="49"/>
        </w:rPr>
        <w:t xml:space="preserve"> </w:t>
      </w:r>
      <w:r w:rsidRPr="00587E7A">
        <w:rPr>
          <w:rFonts w:cs="Arial"/>
        </w:rPr>
        <w:t>by a</w:t>
      </w:r>
      <w:r w:rsidRPr="00587E7A">
        <w:rPr>
          <w:rFonts w:cs="Arial"/>
          <w:spacing w:val="4"/>
        </w:rPr>
        <w:t xml:space="preserve"> </w:t>
      </w:r>
      <w:r w:rsidRPr="00587E7A">
        <w:rPr>
          <w:rFonts w:cs="Arial"/>
          <w:spacing w:val="-1"/>
        </w:rPr>
        <w:t>collective</w:t>
      </w:r>
      <w:r w:rsidRPr="00587E7A">
        <w:rPr>
          <w:rFonts w:cs="Arial"/>
          <w:spacing w:val="4"/>
        </w:rPr>
        <w:t xml:space="preserve"> </w:t>
      </w:r>
      <w:r w:rsidRPr="00587E7A">
        <w:rPr>
          <w:rFonts w:cs="Arial"/>
          <w:spacing w:val="-1"/>
        </w:rPr>
        <w:t>bargaining</w:t>
      </w:r>
      <w:r w:rsidRPr="00587E7A">
        <w:rPr>
          <w:rFonts w:cs="Arial"/>
          <w:spacing w:val="1"/>
        </w:rPr>
        <w:t xml:space="preserve"> </w:t>
      </w:r>
      <w:r w:rsidRPr="00587E7A">
        <w:rPr>
          <w:rFonts w:cs="Arial"/>
          <w:spacing w:val="-1"/>
        </w:rPr>
        <w:t>agreement</w:t>
      </w:r>
      <w:r w:rsidRPr="00587E7A">
        <w:rPr>
          <w:rFonts w:cs="Arial"/>
          <w:spacing w:val="3"/>
        </w:rPr>
        <w:t xml:space="preserve"> </w:t>
      </w:r>
      <w:r w:rsidRPr="00587E7A">
        <w:rPr>
          <w:rFonts w:cs="Arial"/>
          <w:spacing w:val="-1"/>
        </w:rPr>
        <w:t>are</w:t>
      </w:r>
      <w:r w:rsidRPr="00587E7A">
        <w:rPr>
          <w:rFonts w:cs="Arial"/>
          <w:spacing w:val="4"/>
        </w:rPr>
        <w:t xml:space="preserve"> </w:t>
      </w:r>
      <w:r w:rsidRPr="00587E7A">
        <w:rPr>
          <w:rFonts w:cs="Arial"/>
          <w:spacing w:val="-1"/>
        </w:rPr>
        <w:t>outlined</w:t>
      </w:r>
      <w:r w:rsidRPr="00587E7A">
        <w:rPr>
          <w:rFonts w:cs="Arial"/>
          <w:spacing w:val="4"/>
        </w:rPr>
        <w:t xml:space="preserve"> </w:t>
      </w:r>
      <w:r w:rsidRPr="00587E7A">
        <w:rPr>
          <w:rFonts w:cs="Arial"/>
          <w:spacing w:val="-1"/>
        </w:rPr>
        <w:t>in</w:t>
      </w:r>
      <w:r w:rsidRPr="00587E7A">
        <w:rPr>
          <w:rFonts w:cs="Arial"/>
          <w:spacing w:val="4"/>
        </w:rPr>
        <w:t xml:space="preserve"> </w:t>
      </w:r>
      <w:r w:rsidRPr="00587E7A">
        <w:rPr>
          <w:rFonts w:cs="Arial"/>
        </w:rPr>
        <w:t>the</w:t>
      </w:r>
      <w:r w:rsidRPr="00587E7A">
        <w:rPr>
          <w:rFonts w:cs="Arial"/>
          <w:spacing w:val="4"/>
        </w:rPr>
        <w:t xml:space="preserve"> </w:t>
      </w:r>
      <w:r w:rsidRPr="00587E7A">
        <w:rPr>
          <w:rFonts w:cs="Arial"/>
          <w:spacing w:val="-1"/>
        </w:rPr>
        <w:t>respective</w:t>
      </w:r>
      <w:r w:rsidRPr="00587E7A">
        <w:rPr>
          <w:rFonts w:cs="Arial"/>
          <w:spacing w:val="4"/>
        </w:rPr>
        <w:t xml:space="preserve"> </w:t>
      </w:r>
      <w:r w:rsidRPr="00587E7A">
        <w:rPr>
          <w:rFonts w:cs="Arial"/>
          <w:spacing w:val="-1"/>
        </w:rPr>
        <w:t>labor</w:t>
      </w:r>
      <w:r w:rsidRPr="00587E7A">
        <w:rPr>
          <w:rFonts w:cs="Arial"/>
          <w:spacing w:val="57"/>
        </w:rPr>
        <w:t xml:space="preserve"> </w:t>
      </w:r>
      <w:r w:rsidRPr="00587E7A">
        <w:rPr>
          <w:rFonts w:cs="Arial"/>
          <w:spacing w:val="-1"/>
        </w:rPr>
        <w:t>contracts.</w:t>
      </w:r>
      <w:r w:rsidRPr="00587E7A">
        <w:rPr>
          <w:rFonts w:cs="Arial"/>
          <w:spacing w:val="65"/>
        </w:rPr>
        <w:t xml:space="preserve"> </w:t>
      </w:r>
      <w:r w:rsidRPr="00587E7A">
        <w:rPr>
          <w:rFonts w:cs="Arial"/>
          <w:spacing w:val="-1"/>
        </w:rPr>
        <w:t>Part-time employees</w:t>
      </w:r>
      <w:r w:rsidRPr="00587E7A">
        <w:rPr>
          <w:rFonts w:cs="Arial"/>
        </w:rPr>
        <w:t xml:space="preserve"> </w:t>
      </w:r>
      <w:r w:rsidRPr="00587E7A">
        <w:rPr>
          <w:rFonts w:cs="Arial"/>
          <w:spacing w:val="-1"/>
        </w:rPr>
        <w:t>who</w:t>
      </w:r>
      <w:r w:rsidRPr="00587E7A">
        <w:rPr>
          <w:rFonts w:cs="Arial"/>
          <w:spacing w:val="1"/>
        </w:rPr>
        <w:t xml:space="preserve"> </w:t>
      </w:r>
      <w:r w:rsidRPr="00587E7A">
        <w:rPr>
          <w:rFonts w:cs="Arial"/>
          <w:spacing w:val="-1"/>
        </w:rPr>
        <w:t>are</w:t>
      </w:r>
      <w:r w:rsidRPr="00587E7A">
        <w:rPr>
          <w:rFonts w:cs="Arial"/>
          <w:spacing w:val="1"/>
        </w:rPr>
        <w:t xml:space="preserve"> </w:t>
      </w:r>
      <w:r w:rsidRPr="00587E7A">
        <w:rPr>
          <w:rFonts w:cs="Arial"/>
          <w:spacing w:val="-1"/>
        </w:rPr>
        <w:t>scheduled</w:t>
      </w:r>
      <w:r w:rsidRPr="00587E7A">
        <w:rPr>
          <w:rFonts w:cs="Arial"/>
          <w:spacing w:val="1"/>
        </w:rPr>
        <w:t xml:space="preserve"> </w:t>
      </w:r>
      <w:r w:rsidRPr="00587E7A">
        <w:rPr>
          <w:rFonts w:cs="Arial"/>
        </w:rPr>
        <w:t>to</w:t>
      </w:r>
      <w:r w:rsidRPr="00587E7A">
        <w:rPr>
          <w:rFonts w:cs="Arial"/>
          <w:spacing w:val="-1"/>
        </w:rPr>
        <w:t xml:space="preserve"> work</w:t>
      </w:r>
      <w:r w:rsidRPr="00587E7A">
        <w:rPr>
          <w:rFonts w:cs="Arial"/>
        </w:rPr>
        <w:t xml:space="preserve"> </w:t>
      </w:r>
      <w:r w:rsidRPr="00587E7A">
        <w:rPr>
          <w:rFonts w:cs="Arial"/>
          <w:spacing w:val="-1"/>
        </w:rPr>
        <w:t>less</w:t>
      </w:r>
      <w:r w:rsidRPr="00587E7A">
        <w:rPr>
          <w:rFonts w:cs="Arial"/>
        </w:rPr>
        <w:t xml:space="preserve"> </w:t>
      </w:r>
      <w:r w:rsidRPr="00587E7A">
        <w:rPr>
          <w:rFonts w:cs="Arial"/>
          <w:spacing w:val="-1"/>
        </w:rPr>
        <w:t xml:space="preserve">than </w:t>
      </w:r>
      <w:r w:rsidRPr="00587E7A">
        <w:rPr>
          <w:rFonts w:cs="Arial"/>
        </w:rPr>
        <w:t>forty</w:t>
      </w:r>
      <w:r w:rsidRPr="00587E7A">
        <w:rPr>
          <w:rFonts w:cs="Arial"/>
          <w:spacing w:val="-2"/>
        </w:rPr>
        <w:t xml:space="preserve"> </w:t>
      </w:r>
      <w:r w:rsidRPr="00587E7A">
        <w:rPr>
          <w:rFonts w:cs="Arial"/>
          <w:spacing w:val="-1"/>
        </w:rPr>
        <w:t>(40)</w:t>
      </w:r>
      <w:r w:rsidRPr="00587E7A">
        <w:rPr>
          <w:rFonts w:cs="Arial"/>
          <w:spacing w:val="61"/>
        </w:rPr>
        <w:t xml:space="preserve"> </w:t>
      </w:r>
      <w:r w:rsidRPr="00587E7A">
        <w:rPr>
          <w:rFonts w:cs="Arial"/>
          <w:spacing w:val="-1"/>
        </w:rPr>
        <w:t>hours</w:t>
      </w:r>
      <w:r w:rsidRPr="00587E7A">
        <w:rPr>
          <w:rFonts w:cs="Arial"/>
          <w:spacing w:val="22"/>
        </w:rPr>
        <w:t xml:space="preserve"> </w:t>
      </w:r>
      <w:r w:rsidRPr="00587E7A">
        <w:rPr>
          <w:rFonts w:cs="Arial"/>
          <w:spacing w:val="-1"/>
        </w:rPr>
        <w:t>per</w:t>
      </w:r>
      <w:r w:rsidRPr="00587E7A">
        <w:rPr>
          <w:rFonts w:cs="Arial"/>
          <w:spacing w:val="21"/>
        </w:rPr>
        <w:t xml:space="preserve"> </w:t>
      </w:r>
      <w:r w:rsidRPr="00587E7A">
        <w:rPr>
          <w:rFonts w:cs="Arial"/>
          <w:spacing w:val="-1"/>
        </w:rPr>
        <w:t>week</w:t>
      </w:r>
      <w:r w:rsidRPr="00587E7A">
        <w:rPr>
          <w:rFonts w:cs="Arial"/>
          <w:spacing w:val="22"/>
        </w:rPr>
        <w:t xml:space="preserve"> </w:t>
      </w:r>
      <w:r w:rsidRPr="00587E7A">
        <w:rPr>
          <w:rFonts w:cs="Arial"/>
          <w:spacing w:val="-1"/>
        </w:rPr>
        <w:t>shall</w:t>
      </w:r>
      <w:r w:rsidRPr="00587E7A">
        <w:rPr>
          <w:rFonts w:cs="Arial"/>
          <w:spacing w:val="21"/>
        </w:rPr>
        <w:t xml:space="preserve"> </w:t>
      </w:r>
      <w:r w:rsidRPr="00587E7A">
        <w:rPr>
          <w:rFonts w:cs="Arial"/>
        </w:rPr>
        <w:t>not</w:t>
      </w:r>
      <w:r w:rsidRPr="00587E7A">
        <w:rPr>
          <w:rFonts w:cs="Arial"/>
          <w:spacing w:val="22"/>
        </w:rPr>
        <w:t xml:space="preserve"> </w:t>
      </w:r>
      <w:r w:rsidRPr="00587E7A">
        <w:rPr>
          <w:rFonts w:cs="Arial"/>
          <w:spacing w:val="-1"/>
        </w:rPr>
        <w:t>be</w:t>
      </w:r>
      <w:r w:rsidRPr="00587E7A">
        <w:rPr>
          <w:rFonts w:cs="Arial"/>
          <w:spacing w:val="23"/>
        </w:rPr>
        <w:t xml:space="preserve"> </w:t>
      </w:r>
      <w:r w:rsidRPr="00587E7A">
        <w:rPr>
          <w:rFonts w:cs="Arial"/>
          <w:spacing w:val="-1"/>
        </w:rPr>
        <w:t>paid</w:t>
      </w:r>
      <w:r w:rsidRPr="00587E7A">
        <w:rPr>
          <w:rFonts w:cs="Arial"/>
          <w:spacing w:val="23"/>
        </w:rPr>
        <w:t xml:space="preserve"> </w:t>
      </w:r>
      <w:r w:rsidRPr="00587E7A">
        <w:rPr>
          <w:rFonts w:cs="Arial"/>
        </w:rPr>
        <w:t>at</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overtime</w:t>
      </w:r>
      <w:r w:rsidRPr="00587E7A">
        <w:rPr>
          <w:rFonts w:cs="Arial"/>
          <w:spacing w:val="23"/>
        </w:rPr>
        <w:t xml:space="preserve"> </w:t>
      </w:r>
      <w:r w:rsidRPr="00587E7A">
        <w:rPr>
          <w:rFonts w:cs="Arial"/>
          <w:spacing w:val="-1"/>
        </w:rPr>
        <w:t>rate</w:t>
      </w:r>
      <w:r w:rsidRPr="00587E7A">
        <w:rPr>
          <w:rFonts w:cs="Arial"/>
          <w:spacing w:val="23"/>
        </w:rPr>
        <w:t xml:space="preserve"> </w:t>
      </w:r>
      <w:r w:rsidRPr="00587E7A">
        <w:rPr>
          <w:rFonts w:cs="Arial"/>
          <w:spacing w:val="-1"/>
        </w:rPr>
        <w:t>until</w:t>
      </w:r>
      <w:r w:rsidRPr="00587E7A">
        <w:rPr>
          <w:rFonts w:cs="Arial"/>
          <w:spacing w:val="21"/>
        </w:rPr>
        <w:t xml:space="preserve"> </w:t>
      </w:r>
      <w:r w:rsidRPr="00587E7A">
        <w:rPr>
          <w:rFonts w:cs="Arial"/>
        </w:rPr>
        <w:t>they</w:t>
      </w:r>
      <w:r w:rsidRPr="00587E7A">
        <w:rPr>
          <w:rFonts w:cs="Arial"/>
          <w:spacing w:val="19"/>
        </w:rPr>
        <w:t xml:space="preserve"> </w:t>
      </w:r>
      <w:r w:rsidRPr="00587E7A">
        <w:rPr>
          <w:rFonts w:cs="Arial"/>
          <w:spacing w:val="-2"/>
        </w:rPr>
        <w:t>have</w:t>
      </w:r>
      <w:r w:rsidRPr="00587E7A">
        <w:rPr>
          <w:rFonts w:cs="Arial"/>
          <w:spacing w:val="23"/>
        </w:rPr>
        <w:t xml:space="preserve"> </w:t>
      </w:r>
      <w:r w:rsidRPr="00587E7A">
        <w:rPr>
          <w:rFonts w:cs="Arial"/>
          <w:spacing w:val="-1"/>
        </w:rPr>
        <w:t>worked</w:t>
      </w:r>
      <w:r w:rsidRPr="00587E7A">
        <w:rPr>
          <w:rFonts w:cs="Arial"/>
          <w:spacing w:val="47"/>
        </w:rPr>
        <w:t xml:space="preserve"> </w:t>
      </w:r>
      <w:r w:rsidRPr="00587E7A">
        <w:rPr>
          <w:rFonts w:cs="Arial"/>
        </w:rPr>
        <w:t>more</w:t>
      </w:r>
      <w:r w:rsidRPr="00587E7A">
        <w:rPr>
          <w:rFonts w:cs="Arial"/>
          <w:spacing w:val="-1"/>
        </w:rPr>
        <w:t xml:space="preserve"> than forty</w:t>
      </w:r>
      <w:r w:rsidRPr="00587E7A">
        <w:rPr>
          <w:rFonts w:cs="Arial"/>
          <w:spacing w:val="-2"/>
        </w:rPr>
        <w:t xml:space="preserve"> </w:t>
      </w:r>
      <w:r w:rsidRPr="00587E7A">
        <w:rPr>
          <w:rFonts w:cs="Arial"/>
          <w:spacing w:val="-1"/>
        </w:rPr>
        <w:t>(40) hours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work</w:t>
      </w:r>
      <w:r w:rsidR="008D1C15">
        <w:rPr>
          <w:rFonts w:cs="Arial"/>
          <w:spacing w:val="-1"/>
        </w:rPr>
        <w:t xml:space="preserve"> </w:t>
      </w:r>
      <w:r w:rsidRPr="00587E7A">
        <w:rPr>
          <w:rFonts w:cs="Arial"/>
          <w:spacing w:val="-1"/>
        </w:rPr>
        <w:t>week.</w:t>
      </w:r>
    </w:p>
    <w:p w14:paraId="768EFEC7" w14:textId="77777777" w:rsidR="00F00036" w:rsidRPr="00DA3E11" w:rsidRDefault="00F00036" w:rsidP="00985A6C">
      <w:pPr>
        <w:rPr>
          <w:rFonts w:ascii="Arial" w:eastAsia="Arial" w:hAnsi="Arial" w:cs="Arial"/>
          <w:sz w:val="16"/>
          <w:szCs w:val="16"/>
        </w:rPr>
      </w:pPr>
    </w:p>
    <w:p w14:paraId="66D105C3" w14:textId="77777777" w:rsidR="00F00036" w:rsidRPr="00587E7A" w:rsidRDefault="003650B4" w:rsidP="00985A6C">
      <w:pPr>
        <w:pStyle w:val="BodyText"/>
        <w:numPr>
          <w:ilvl w:val="3"/>
          <w:numId w:val="43"/>
        </w:numPr>
        <w:tabs>
          <w:tab w:val="left" w:pos="2264"/>
        </w:tabs>
        <w:ind w:right="119"/>
        <w:rPr>
          <w:rFonts w:cs="Arial"/>
        </w:rPr>
      </w:pPr>
      <w:r w:rsidRPr="00587E7A">
        <w:rPr>
          <w:rFonts w:cs="Arial"/>
        </w:rPr>
        <w:t>A</w:t>
      </w:r>
      <w:r w:rsidRPr="00587E7A">
        <w:rPr>
          <w:rFonts w:cs="Arial"/>
          <w:spacing w:val="38"/>
        </w:rPr>
        <w:t xml:space="preserve"> </w:t>
      </w:r>
      <w:r w:rsidRPr="00587E7A">
        <w:rPr>
          <w:rFonts w:cs="Arial"/>
          <w:spacing w:val="-1"/>
        </w:rPr>
        <w:t>non-exempt</w:t>
      </w:r>
      <w:r w:rsidRPr="00587E7A">
        <w:rPr>
          <w:rFonts w:cs="Arial"/>
          <w:spacing w:val="37"/>
        </w:rPr>
        <w:t xml:space="preserve"> </w:t>
      </w:r>
      <w:r w:rsidRPr="00587E7A">
        <w:rPr>
          <w:rFonts w:cs="Arial"/>
          <w:spacing w:val="-1"/>
        </w:rPr>
        <w:t>employee</w:t>
      </w:r>
      <w:r w:rsidRPr="00587E7A">
        <w:rPr>
          <w:rFonts w:cs="Arial"/>
          <w:spacing w:val="40"/>
        </w:rPr>
        <w:t xml:space="preserve"> </w:t>
      </w:r>
      <w:r w:rsidRPr="00587E7A">
        <w:rPr>
          <w:rFonts w:cs="Arial"/>
          <w:spacing w:val="-1"/>
        </w:rPr>
        <w:t>shall</w:t>
      </w:r>
      <w:r w:rsidRPr="00587E7A">
        <w:rPr>
          <w:rFonts w:cs="Arial"/>
          <w:spacing w:val="37"/>
        </w:rPr>
        <w:t xml:space="preserve"> </w:t>
      </w:r>
      <w:r w:rsidRPr="00587E7A">
        <w:rPr>
          <w:rFonts w:cs="Arial"/>
        </w:rPr>
        <w:t>not</w:t>
      </w:r>
      <w:r w:rsidRPr="00587E7A">
        <w:rPr>
          <w:rFonts w:cs="Arial"/>
          <w:spacing w:val="39"/>
        </w:rPr>
        <w:t xml:space="preserve"> </w:t>
      </w:r>
      <w:r w:rsidRPr="00587E7A">
        <w:rPr>
          <w:rFonts w:cs="Arial"/>
          <w:spacing w:val="-1"/>
        </w:rPr>
        <w:t>commence</w:t>
      </w:r>
      <w:r w:rsidRPr="00587E7A">
        <w:rPr>
          <w:rFonts w:cs="Arial"/>
          <w:spacing w:val="40"/>
        </w:rPr>
        <w:t xml:space="preserve"> </w:t>
      </w:r>
      <w:r w:rsidRPr="00587E7A">
        <w:rPr>
          <w:rFonts w:cs="Arial"/>
          <w:spacing w:val="-1"/>
        </w:rPr>
        <w:t>his</w:t>
      </w:r>
      <w:r w:rsidRPr="00587E7A">
        <w:rPr>
          <w:rFonts w:cs="Arial"/>
          <w:spacing w:val="39"/>
        </w:rPr>
        <w:t xml:space="preserve"> </w:t>
      </w:r>
      <w:r w:rsidRPr="00587E7A">
        <w:rPr>
          <w:rFonts w:cs="Arial"/>
          <w:spacing w:val="-1"/>
        </w:rPr>
        <w:t>principal</w:t>
      </w:r>
      <w:r w:rsidRPr="00587E7A">
        <w:rPr>
          <w:rFonts w:cs="Arial"/>
          <w:spacing w:val="37"/>
        </w:rPr>
        <w:t xml:space="preserve"> </w:t>
      </w:r>
      <w:r w:rsidRPr="00587E7A">
        <w:rPr>
          <w:rFonts w:cs="Arial"/>
          <w:spacing w:val="-1"/>
        </w:rPr>
        <w:t>work</w:t>
      </w:r>
      <w:r w:rsidRPr="00587E7A">
        <w:rPr>
          <w:rFonts w:cs="Arial"/>
          <w:spacing w:val="39"/>
        </w:rPr>
        <w:t xml:space="preserve"> </w:t>
      </w:r>
      <w:r w:rsidRPr="00587E7A">
        <w:rPr>
          <w:rFonts w:cs="Arial"/>
          <w:spacing w:val="-1"/>
        </w:rPr>
        <w:t>assignment</w:t>
      </w:r>
      <w:r w:rsidRPr="00587E7A">
        <w:rPr>
          <w:rFonts w:cs="Arial"/>
          <w:spacing w:val="49"/>
        </w:rPr>
        <w:t xml:space="preserve"> </w:t>
      </w:r>
      <w:r w:rsidRPr="00587E7A">
        <w:rPr>
          <w:rFonts w:cs="Arial"/>
          <w:spacing w:val="-1"/>
        </w:rPr>
        <w:t>before</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start</w:t>
      </w:r>
      <w:r w:rsidRPr="00587E7A">
        <w:rPr>
          <w:rFonts w:cs="Arial"/>
          <w:spacing w:val="29"/>
        </w:rPr>
        <w:t xml:space="preserve"> </w:t>
      </w:r>
      <w:r w:rsidRPr="00587E7A">
        <w:rPr>
          <w:rFonts w:cs="Arial"/>
          <w:spacing w:val="-1"/>
        </w:rPr>
        <w:t>of</w:t>
      </w:r>
      <w:r w:rsidRPr="00587E7A">
        <w:rPr>
          <w:rFonts w:cs="Arial"/>
          <w:spacing w:val="32"/>
        </w:rPr>
        <w:t xml:space="preserve"> </w:t>
      </w:r>
      <w:r w:rsidRPr="00587E7A">
        <w:rPr>
          <w:rFonts w:cs="Arial"/>
          <w:spacing w:val="-1"/>
        </w:rPr>
        <w:t>his</w:t>
      </w:r>
      <w:r w:rsidRPr="00587E7A">
        <w:rPr>
          <w:rFonts w:cs="Arial"/>
          <w:spacing w:val="26"/>
        </w:rPr>
        <w:t xml:space="preserve"> </w:t>
      </w:r>
      <w:r w:rsidRPr="00587E7A">
        <w:rPr>
          <w:rFonts w:cs="Arial"/>
          <w:spacing w:val="-1"/>
        </w:rPr>
        <w:t>assigned</w:t>
      </w:r>
      <w:r w:rsidRPr="00587E7A">
        <w:rPr>
          <w:rFonts w:cs="Arial"/>
          <w:spacing w:val="30"/>
        </w:rPr>
        <w:t xml:space="preserve"> </w:t>
      </w:r>
      <w:r w:rsidRPr="00587E7A">
        <w:rPr>
          <w:rFonts w:cs="Arial"/>
          <w:spacing w:val="-1"/>
        </w:rPr>
        <w:t>shift</w:t>
      </w:r>
      <w:r w:rsidRPr="00587E7A">
        <w:rPr>
          <w:rFonts w:cs="Arial"/>
          <w:spacing w:val="29"/>
        </w:rPr>
        <w:t xml:space="preserve"> </w:t>
      </w:r>
      <w:r w:rsidRPr="00587E7A">
        <w:rPr>
          <w:rFonts w:cs="Arial"/>
          <w:spacing w:val="-1"/>
        </w:rPr>
        <w:t>unless</w:t>
      </w:r>
      <w:r w:rsidRPr="00587E7A">
        <w:rPr>
          <w:rFonts w:cs="Arial"/>
          <w:spacing w:val="26"/>
        </w:rPr>
        <w:t xml:space="preserve"> </w:t>
      </w:r>
      <w:r w:rsidRPr="00587E7A">
        <w:rPr>
          <w:rFonts w:cs="Arial"/>
          <w:spacing w:val="-1"/>
        </w:rPr>
        <w:t>authorized</w:t>
      </w:r>
      <w:r w:rsidRPr="00587E7A">
        <w:rPr>
          <w:rFonts w:cs="Arial"/>
          <w:spacing w:val="30"/>
        </w:rPr>
        <w:t xml:space="preserve"> </w:t>
      </w:r>
      <w:r w:rsidRPr="00587E7A">
        <w:rPr>
          <w:rFonts w:cs="Arial"/>
        </w:rPr>
        <w:t>by</w:t>
      </w:r>
      <w:r w:rsidRPr="00587E7A">
        <w:rPr>
          <w:rFonts w:cs="Arial"/>
          <w:spacing w:val="26"/>
        </w:rPr>
        <w:t xml:space="preserve"> </w:t>
      </w:r>
      <w:r w:rsidRPr="00587E7A">
        <w:rPr>
          <w:rFonts w:cs="Arial"/>
          <w:spacing w:val="-1"/>
        </w:rPr>
        <w:t>his</w:t>
      </w:r>
      <w:r w:rsidRPr="00587E7A">
        <w:rPr>
          <w:rFonts w:cs="Arial"/>
          <w:spacing w:val="29"/>
        </w:rPr>
        <w:t xml:space="preserve"> </w:t>
      </w:r>
      <w:r w:rsidRPr="00587E7A">
        <w:rPr>
          <w:rFonts w:cs="Arial"/>
          <w:spacing w:val="-1"/>
        </w:rPr>
        <w:t>supervisor.</w:t>
      </w:r>
      <w:r w:rsidRPr="00587E7A">
        <w:rPr>
          <w:rFonts w:cs="Arial"/>
          <w:spacing w:val="58"/>
        </w:rPr>
        <w:t xml:space="preserve"> </w:t>
      </w:r>
      <w:r w:rsidRPr="00587E7A">
        <w:rPr>
          <w:rFonts w:cs="Arial"/>
        </w:rPr>
        <w:t>A</w:t>
      </w:r>
      <w:r w:rsidRPr="00587E7A">
        <w:rPr>
          <w:rFonts w:cs="Arial"/>
          <w:spacing w:val="71"/>
        </w:rPr>
        <w:t xml:space="preserve"> </w:t>
      </w:r>
      <w:r w:rsidRPr="00587E7A">
        <w:rPr>
          <w:rFonts w:cs="Arial"/>
          <w:spacing w:val="-1"/>
        </w:rPr>
        <w:t>non-exempt</w:t>
      </w:r>
      <w:r w:rsidRPr="00587E7A">
        <w:rPr>
          <w:rFonts w:cs="Arial"/>
          <w:spacing w:val="10"/>
        </w:rPr>
        <w:t xml:space="preserve"> </w:t>
      </w:r>
      <w:r w:rsidRPr="00587E7A">
        <w:rPr>
          <w:rFonts w:cs="Arial"/>
          <w:spacing w:val="-1"/>
        </w:rPr>
        <w:t>employee</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1"/>
        </w:rPr>
        <w:t>cease</w:t>
      </w:r>
      <w:r w:rsidRPr="00587E7A">
        <w:rPr>
          <w:rFonts w:cs="Arial"/>
          <w:spacing w:val="11"/>
        </w:rPr>
        <w:t xml:space="preserve"> </w:t>
      </w:r>
      <w:r w:rsidRPr="00587E7A">
        <w:rPr>
          <w:rFonts w:cs="Arial"/>
          <w:spacing w:val="-1"/>
        </w:rPr>
        <w:t>his</w:t>
      </w:r>
      <w:r w:rsidRPr="00587E7A">
        <w:rPr>
          <w:rFonts w:cs="Arial"/>
          <w:spacing w:val="7"/>
        </w:rPr>
        <w:t xml:space="preserve"> </w:t>
      </w:r>
      <w:r w:rsidRPr="00587E7A">
        <w:rPr>
          <w:rFonts w:cs="Arial"/>
          <w:spacing w:val="-1"/>
        </w:rPr>
        <w:t>principal</w:t>
      </w:r>
      <w:r w:rsidRPr="00587E7A">
        <w:rPr>
          <w:rFonts w:cs="Arial"/>
          <w:spacing w:val="9"/>
        </w:rPr>
        <w:t xml:space="preserve"> </w:t>
      </w:r>
      <w:r w:rsidRPr="00587E7A">
        <w:rPr>
          <w:rFonts w:cs="Arial"/>
          <w:spacing w:val="-1"/>
        </w:rPr>
        <w:t>work</w:t>
      </w:r>
      <w:r w:rsidRPr="00587E7A">
        <w:rPr>
          <w:rFonts w:cs="Arial"/>
          <w:spacing w:val="10"/>
        </w:rPr>
        <w:t xml:space="preserve"> </w:t>
      </w:r>
      <w:r w:rsidRPr="00587E7A">
        <w:rPr>
          <w:rFonts w:cs="Arial"/>
          <w:spacing w:val="-1"/>
        </w:rPr>
        <w:t>assignment</w:t>
      </w:r>
      <w:r w:rsidRPr="00587E7A">
        <w:rPr>
          <w:rFonts w:cs="Arial"/>
          <w:spacing w:val="10"/>
        </w:rPr>
        <w:t xml:space="preserve"> </w:t>
      </w:r>
      <w:r w:rsidRPr="00587E7A">
        <w:rPr>
          <w:rFonts w:cs="Arial"/>
          <w:spacing w:val="-1"/>
        </w:rPr>
        <w:t>at</w:t>
      </w:r>
      <w:r w:rsidRPr="00587E7A">
        <w:rPr>
          <w:rFonts w:cs="Arial"/>
          <w:spacing w:val="8"/>
        </w:rPr>
        <w:t xml:space="preserve"> </w:t>
      </w:r>
      <w:r w:rsidRPr="00587E7A">
        <w:rPr>
          <w:rFonts w:cs="Arial"/>
        </w:rPr>
        <w:t>the</w:t>
      </w:r>
      <w:r w:rsidRPr="00587E7A">
        <w:rPr>
          <w:rFonts w:cs="Arial"/>
          <w:spacing w:val="11"/>
        </w:rPr>
        <w:t xml:space="preserve"> </w:t>
      </w:r>
      <w:r w:rsidRPr="00587E7A">
        <w:rPr>
          <w:rFonts w:cs="Arial"/>
          <w:spacing w:val="-1"/>
        </w:rPr>
        <w:t>end</w:t>
      </w:r>
      <w:r w:rsidRPr="00587E7A">
        <w:rPr>
          <w:rFonts w:cs="Arial"/>
          <w:spacing w:val="8"/>
        </w:rPr>
        <w:t xml:space="preserve"> </w:t>
      </w:r>
      <w:r w:rsidRPr="00587E7A">
        <w:rPr>
          <w:rFonts w:cs="Arial"/>
          <w:spacing w:val="-1"/>
        </w:rPr>
        <w:t>of</w:t>
      </w:r>
      <w:r w:rsidRPr="00587E7A">
        <w:rPr>
          <w:rFonts w:cs="Arial"/>
          <w:spacing w:val="55"/>
        </w:rPr>
        <w:t xml:space="preserve"> </w:t>
      </w:r>
      <w:r w:rsidRPr="00587E7A">
        <w:rPr>
          <w:rFonts w:cs="Arial"/>
          <w:spacing w:val="-1"/>
        </w:rPr>
        <w:t>his</w:t>
      </w:r>
      <w:r w:rsidRPr="00587E7A">
        <w:rPr>
          <w:rFonts w:cs="Arial"/>
        </w:rPr>
        <w:t xml:space="preserve"> </w:t>
      </w:r>
      <w:r w:rsidRPr="00587E7A">
        <w:rPr>
          <w:rFonts w:cs="Arial"/>
          <w:spacing w:val="-1"/>
        </w:rPr>
        <w:t>assigned</w:t>
      </w:r>
      <w:r w:rsidRPr="00587E7A">
        <w:rPr>
          <w:rFonts w:cs="Arial"/>
          <w:spacing w:val="1"/>
        </w:rPr>
        <w:t xml:space="preserve"> </w:t>
      </w:r>
      <w:r w:rsidRPr="00587E7A">
        <w:rPr>
          <w:rFonts w:cs="Arial"/>
          <w:spacing w:val="-1"/>
        </w:rPr>
        <w:t>shift</w:t>
      </w:r>
      <w:r w:rsidRPr="00587E7A">
        <w:rPr>
          <w:rFonts w:cs="Arial"/>
          <w:spacing w:val="1"/>
        </w:rPr>
        <w:t xml:space="preserve"> </w:t>
      </w:r>
      <w:r w:rsidRPr="00587E7A">
        <w:rPr>
          <w:rFonts w:cs="Arial"/>
          <w:spacing w:val="-1"/>
        </w:rPr>
        <w:t>unless</w:t>
      </w:r>
      <w:r w:rsidRPr="00587E7A">
        <w:rPr>
          <w:rFonts w:cs="Arial"/>
        </w:rPr>
        <w:t xml:space="preserve"> </w:t>
      </w:r>
      <w:r w:rsidRPr="00587E7A">
        <w:rPr>
          <w:rFonts w:cs="Arial"/>
          <w:spacing w:val="-1"/>
        </w:rPr>
        <w:t>authorized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supervision.</w:t>
      </w:r>
    </w:p>
    <w:p w14:paraId="7BD6F236" w14:textId="77777777" w:rsidR="00F00036" w:rsidRPr="00DA3E11" w:rsidRDefault="00F00036" w:rsidP="00985A6C">
      <w:pPr>
        <w:rPr>
          <w:rFonts w:ascii="Arial" w:eastAsia="Arial" w:hAnsi="Arial" w:cs="Arial"/>
          <w:sz w:val="16"/>
          <w:szCs w:val="16"/>
        </w:rPr>
      </w:pPr>
    </w:p>
    <w:p w14:paraId="001702CC" w14:textId="77777777" w:rsidR="00F00036" w:rsidRPr="00587E7A" w:rsidRDefault="003650B4" w:rsidP="00985A6C">
      <w:pPr>
        <w:pStyle w:val="BodyText"/>
        <w:numPr>
          <w:ilvl w:val="3"/>
          <w:numId w:val="43"/>
        </w:numPr>
        <w:tabs>
          <w:tab w:val="left" w:pos="2264"/>
        </w:tabs>
        <w:ind w:right="117"/>
        <w:rPr>
          <w:rFonts w:cs="Arial"/>
        </w:rPr>
      </w:pPr>
      <w:r w:rsidRPr="00587E7A">
        <w:rPr>
          <w:rFonts w:cs="Arial"/>
          <w:spacing w:val="-1"/>
        </w:rPr>
        <w:t>Overtime</w:t>
      </w:r>
      <w:r w:rsidRPr="00587E7A">
        <w:rPr>
          <w:rFonts w:cs="Arial"/>
          <w:spacing w:val="58"/>
        </w:rPr>
        <w:t xml:space="preserve"> </w:t>
      </w:r>
      <w:r w:rsidRPr="00587E7A">
        <w:rPr>
          <w:rFonts w:cs="Arial"/>
          <w:spacing w:val="-1"/>
        </w:rPr>
        <w:t>work</w:t>
      </w:r>
      <w:r w:rsidRPr="00587E7A">
        <w:rPr>
          <w:rFonts w:cs="Arial"/>
          <w:spacing w:val="58"/>
        </w:rPr>
        <w:t xml:space="preserve"> </w:t>
      </w:r>
      <w:r w:rsidRPr="00587E7A">
        <w:rPr>
          <w:rFonts w:cs="Arial"/>
        </w:rPr>
        <w:t>must</w:t>
      </w:r>
      <w:r w:rsidRPr="00587E7A">
        <w:rPr>
          <w:rFonts w:cs="Arial"/>
          <w:spacing w:val="56"/>
        </w:rPr>
        <w:t xml:space="preserve"> </w:t>
      </w:r>
      <w:r w:rsidRPr="00587E7A">
        <w:rPr>
          <w:rFonts w:cs="Arial"/>
          <w:spacing w:val="-1"/>
        </w:rPr>
        <w:t>have</w:t>
      </w:r>
      <w:r w:rsidRPr="00587E7A">
        <w:rPr>
          <w:rFonts w:cs="Arial"/>
          <w:spacing w:val="58"/>
        </w:rPr>
        <w:t xml:space="preserve"> </w:t>
      </w:r>
      <w:r w:rsidRPr="00587E7A">
        <w:rPr>
          <w:rFonts w:cs="Arial"/>
          <w:spacing w:val="-1"/>
        </w:rPr>
        <w:t>prior</w:t>
      </w:r>
      <w:r w:rsidRPr="00587E7A">
        <w:rPr>
          <w:rFonts w:cs="Arial"/>
          <w:spacing w:val="57"/>
        </w:rPr>
        <w:t xml:space="preserve"> </w:t>
      </w:r>
      <w:r w:rsidRPr="00587E7A">
        <w:rPr>
          <w:rFonts w:cs="Arial"/>
          <w:spacing w:val="-1"/>
        </w:rPr>
        <w:t>authorization</w:t>
      </w:r>
      <w:r w:rsidRPr="00587E7A">
        <w:rPr>
          <w:rFonts w:cs="Arial"/>
          <w:spacing w:val="59"/>
        </w:rPr>
        <w:t xml:space="preserve"> </w:t>
      </w:r>
      <w:r w:rsidRPr="00587E7A">
        <w:rPr>
          <w:rFonts w:cs="Arial"/>
          <w:spacing w:val="-1"/>
        </w:rPr>
        <w:t>of</w:t>
      </w:r>
      <w:r w:rsidRPr="00587E7A">
        <w:rPr>
          <w:rFonts w:cs="Arial"/>
          <w:spacing w:val="58"/>
        </w:rPr>
        <w:t xml:space="preserve"> </w:t>
      </w:r>
      <w:r w:rsidRPr="00587E7A">
        <w:rPr>
          <w:rFonts w:cs="Arial"/>
        </w:rPr>
        <w:t>the</w:t>
      </w:r>
      <w:r w:rsidRPr="00587E7A">
        <w:rPr>
          <w:rFonts w:cs="Arial"/>
          <w:spacing w:val="55"/>
        </w:rPr>
        <w:t xml:space="preserve"> </w:t>
      </w:r>
      <w:r w:rsidRPr="00587E7A">
        <w:rPr>
          <w:rFonts w:cs="Arial"/>
          <w:spacing w:val="-1"/>
        </w:rPr>
        <w:t>employee’s</w:t>
      </w:r>
      <w:r w:rsidRPr="00587E7A">
        <w:rPr>
          <w:rFonts w:cs="Arial"/>
          <w:spacing w:val="55"/>
        </w:rPr>
        <w:t xml:space="preserve"> </w:t>
      </w:r>
      <w:r w:rsidRPr="00587E7A">
        <w:rPr>
          <w:rFonts w:cs="Arial"/>
          <w:spacing w:val="-1"/>
        </w:rPr>
        <w:t>supervisor</w:t>
      </w:r>
      <w:r w:rsidRPr="00587E7A">
        <w:rPr>
          <w:rFonts w:cs="Arial"/>
          <w:spacing w:val="47"/>
        </w:rPr>
        <w:t xml:space="preserve"> </w:t>
      </w:r>
      <w:r w:rsidRPr="00587E7A">
        <w:rPr>
          <w:rFonts w:cs="Arial"/>
          <w:spacing w:val="-1"/>
        </w:rPr>
        <w:t>and/or</w:t>
      </w:r>
      <w:r w:rsidRPr="00587E7A">
        <w:rPr>
          <w:rFonts w:cs="Arial"/>
          <w:spacing w:val="23"/>
        </w:rPr>
        <w:t xml:space="preserve"> </w:t>
      </w:r>
      <w:r w:rsidRPr="00587E7A">
        <w:rPr>
          <w:rFonts w:cs="Arial"/>
          <w:spacing w:val="-1"/>
        </w:rPr>
        <w:t>Department</w:t>
      </w:r>
      <w:r w:rsidRPr="00587E7A">
        <w:rPr>
          <w:rFonts w:cs="Arial"/>
          <w:spacing w:val="24"/>
        </w:rPr>
        <w:t xml:space="preserve"> </w:t>
      </w:r>
      <w:r w:rsidRPr="00587E7A">
        <w:rPr>
          <w:rFonts w:cs="Arial"/>
          <w:spacing w:val="-1"/>
        </w:rPr>
        <w:t>Head.</w:t>
      </w:r>
      <w:r w:rsidRPr="00587E7A">
        <w:rPr>
          <w:rFonts w:cs="Arial"/>
          <w:spacing w:val="24"/>
        </w:rPr>
        <w:t xml:space="preserve"> </w:t>
      </w:r>
      <w:r w:rsidRPr="00587E7A">
        <w:rPr>
          <w:rFonts w:cs="Arial"/>
        </w:rPr>
        <w:t>It</w:t>
      </w:r>
      <w:r w:rsidRPr="00587E7A">
        <w:rPr>
          <w:rFonts w:cs="Arial"/>
          <w:spacing w:val="24"/>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authorized/approved</w:t>
      </w:r>
      <w:r w:rsidRPr="00587E7A">
        <w:rPr>
          <w:rFonts w:cs="Arial"/>
          <w:spacing w:val="25"/>
        </w:rPr>
        <w:t xml:space="preserve"> </w:t>
      </w:r>
      <w:r w:rsidRPr="00587E7A">
        <w:rPr>
          <w:rFonts w:cs="Arial"/>
          <w:spacing w:val="-1"/>
        </w:rPr>
        <w:t>when</w:t>
      </w:r>
      <w:r w:rsidRPr="00587E7A">
        <w:rPr>
          <w:rFonts w:cs="Arial"/>
          <w:spacing w:val="25"/>
        </w:rPr>
        <w:t xml:space="preserve"> </w:t>
      </w:r>
      <w:r w:rsidRPr="00587E7A">
        <w:rPr>
          <w:rFonts w:cs="Arial"/>
          <w:spacing w:val="-1"/>
        </w:rPr>
        <w:t>necessary</w:t>
      </w:r>
      <w:r w:rsidRPr="00587E7A">
        <w:rPr>
          <w:rFonts w:cs="Arial"/>
          <w:spacing w:val="22"/>
        </w:rPr>
        <w:t xml:space="preserve"> </w:t>
      </w:r>
      <w:r w:rsidRPr="00587E7A">
        <w:rPr>
          <w:rFonts w:cs="Arial"/>
        </w:rPr>
        <w:t>to</w:t>
      </w:r>
      <w:r w:rsidRPr="00587E7A">
        <w:rPr>
          <w:rFonts w:cs="Arial"/>
          <w:spacing w:val="63"/>
        </w:rPr>
        <w:t xml:space="preserve"> </w:t>
      </w:r>
      <w:r w:rsidRPr="00587E7A">
        <w:rPr>
          <w:rFonts w:cs="Arial"/>
          <w:spacing w:val="-1"/>
        </w:rPr>
        <w:t>meet</w:t>
      </w:r>
      <w:r w:rsidRPr="00587E7A">
        <w:rPr>
          <w:rFonts w:cs="Arial"/>
          <w:spacing w:val="24"/>
        </w:rPr>
        <w:t xml:space="preserve"> </w:t>
      </w:r>
      <w:r w:rsidRPr="00587E7A">
        <w:rPr>
          <w:rFonts w:cs="Arial"/>
          <w:spacing w:val="-1"/>
        </w:rPr>
        <w:t>essential</w:t>
      </w:r>
      <w:r w:rsidRPr="00587E7A">
        <w:rPr>
          <w:rFonts w:cs="Arial"/>
          <w:spacing w:val="24"/>
        </w:rPr>
        <w:t xml:space="preserve"> </w:t>
      </w:r>
      <w:r w:rsidRPr="00587E7A">
        <w:rPr>
          <w:rFonts w:cs="Arial"/>
          <w:spacing w:val="-1"/>
        </w:rPr>
        <w:t>operating</w:t>
      </w:r>
      <w:r w:rsidRPr="00587E7A">
        <w:rPr>
          <w:rFonts w:cs="Arial"/>
          <w:spacing w:val="23"/>
        </w:rPr>
        <w:t xml:space="preserve"> </w:t>
      </w:r>
      <w:r w:rsidRPr="00587E7A">
        <w:rPr>
          <w:rFonts w:cs="Arial"/>
          <w:spacing w:val="-1"/>
        </w:rPr>
        <w:t>requirements</w:t>
      </w:r>
      <w:r w:rsidRPr="00587E7A">
        <w:rPr>
          <w:rFonts w:cs="Arial"/>
          <w:spacing w:val="24"/>
        </w:rPr>
        <w:t xml:space="preserve"> </w:t>
      </w:r>
      <w:r w:rsidRPr="00587E7A">
        <w:rPr>
          <w:rFonts w:cs="Arial"/>
        </w:rPr>
        <w:t>or</w:t>
      </w:r>
      <w:r w:rsidRPr="00587E7A">
        <w:rPr>
          <w:rFonts w:cs="Arial"/>
          <w:spacing w:val="23"/>
        </w:rPr>
        <w:t xml:space="preserve"> </w:t>
      </w:r>
      <w:r w:rsidRPr="00587E7A">
        <w:rPr>
          <w:rFonts w:cs="Arial"/>
          <w:spacing w:val="-1"/>
        </w:rPr>
        <w:t>emergency</w:t>
      </w:r>
      <w:r w:rsidRPr="00587E7A">
        <w:rPr>
          <w:rFonts w:cs="Arial"/>
          <w:spacing w:val="22"/>
        </w:rPr>
        <w:t xml:space="preserve"> </w:t>
      </w:r>
      <w:r w:rsidRPr="00587E7A">
        <w:rPr>
          <w:rFonts w:cs="Arial"/>
          <w:spacing w:val="-1"/>
        </w:rPr>
        <w:t>situations.</w:t>
      </w:r>
      <w:r w:rsidRPr="00587E7A">
        <w:rPr>
          <w:rFonts w:cs="Arial"/>
          <w:spacing w:val="46"/>
        </w:rPr>
        <w:t xml:space="preserve"> </w:t>
      </w:r>
      <w:r w:rsidRPr="00587E7A">
        <w:rPr>
          <w:rFonts w:cs="Arial"/>
          <w:spacing w:val="-1"/>
        </w:rPr>
        <w:t>Department</w:t>
      </w:r>
      <w:r w:rsidRPr="00587E7A">
        <w:rPr>
          <w:rFonts w:cs="Arial"/>
          <w:spacing w:val="83"/>
        </w:rPr>
        <w:t xml:space="preserve"> </w:t>
      </w:r>
      <w:r w:rsidRPr="00587E7A">
        <w:rPr>
          <w:rFonts w:cs="Arial"/>
          <w:spacing w:val="-1"/>
        </w:rPr>
        <w:t>Heads</w:t>
      </w:r>
      <w:r w:rsidRPr="00587E7A">
        <w:rPr>
          <w:rFonts w:cs="Arial"/>
          <w:spacing w:val="10"/>
        </w:rPr>
        <w:t xml:space="preserve"> </w:t>
      </w:r>
      <w:r w:rsidRPr="00587E7A">
        <w:rPr>
          <w:rFonts w:cs="Arial"/>
          <w:spacing w:val="-1"/>
        </w:rPr>
        <w:t>shall</w:t>
      </w:r>
      <w:r w:rsidRPr="00587E7A">
        <w:rPr>
          <w:rFonts w:cs="Arial"/>
          <w:spacing w:val="9"/>
        </w:rPr>
        <w:t xml:space="preserve"> </w:t>
      </w:r>
      <w:r w:rsidRPr="00587E7A">
        <w:rPr>
          <w:rFonts w:cs="Arial"/>
          <w:spacing w:val="-1"/>
        </w:rPr>
        <w:t>maintain</w:t>
      </w:r>
      <w:r w:rsidRPr="00587E7A">
        <w:rPr>
          <w:rFonts w:cs="Arial"/>
          <w:spacing w:val="11"/>
        </w:rPr>
        <w:t xml:space="preserve"> </w:t>
      </w:r>
      <w:r w:rsidRPr="00587E7A">
        <w:rPr>
          <w:rFonts w:cs="Arial"/>
          <w:spacing w:val="-1"/>
        </w:rPr>
        <w:t>accurate</w:t>
      </w:r>
      <w:r w:rsidRPr="00587E7A">
        <w:rPr>
          <w:rFonts w:cs="Arial"/>
          <w:spacing w:val="11"/>
        </w:rPr>
        <w:t xml:space="preserve"> </w:t>
      </w:r>
      <w:r w:rsidRPr="00587E7A">
        <w:rPr>
          <w:rFonts w:cs="Arial"/>
          <w:spacing w:val="-1"/>
        </w:rPr>
        <w:t>records</w:t>
      </w:r>
      <w:r w:rsidRPr="00587E7A">
        <w:rPr>
          <w:rFonts w:cs="Arial"/>
          <w:spacing w:val="10"/>
        </w:rPr>
        <w:t xml:space="preserve"> </w:t>
      </w:r>
      <w:r w:rsidRPr="00587E7A">
        <w:rPr>
          <w:rFonts w:cs="Arial"/>
          <w:spacing w:val="-1"/>
        </w:rPr>
        <w:t>of</w:t>
      </w:r>
      <w:r w:rsidRPr="00587E7A">
        <w:rPr>
          <w:rFonts w:cs="Arial"/>
          <w:spacing w:val="12"/>
        </w:rPr>
        <w:t xml:space="preserve"> </w:t>
      </w:r>
      <w:r w:rsidRPr="00587E7A">
        <w:rPr>
          <w:rFonts w:cs="Arial"/>
          <w:spacing w:val="-1"/>
        </w:rPr>
        <w:t>overtime</w:t>
      </w:r>
      <w:r w:rsidRPr="00587E7A">
        <w:rPr>
          <w:rFonts w:cs="Arial"/>
          <w:spacing w:val="11"/>
        </w:rPr>
        <w:t xml:space="preserve"> </w:t>
      </w:r>
      <w:r w:rsidRPr="00587E7A">
        <w:rPr>
          <w:rFonts w:cs="Arial"/>
          <w:spacing w:val="-1"/>
        </w:rPr>
        <w:t>and</w:t>
      </w:r>
      <w:r w:rsidRPr="00587E7A">
        <w:rPr>
          <w:rFonts w:cs="Arial"/>
          <w:spacing w:val="11"/>
        </w:rPr>
        <w:t xml:space="preserve"> </w:t>
      </w:r>
      <w:r w:rsidRPr="00587E7A">
        <w:rPr>
          <w:rFonts w:cs="Arial"/>
          <w:spacing w:val="-2"/>
        </w:rPr>
        <w:t>have</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responsibility</w:t>
      </w:r>
      <w:r w:rsidRPr="00587E7A">
        <w:rPr>
          <w:rFonts w:cs="Arial"/>
          <w:spacing w:val="75"/>
        </w:rPr>
        <w:t xml:space="preserve"> </w:t>
      </w:r>
      <w:r w:rsidRPr="00587E7A">
        <w:rPr>
          <w:rFonts w:cs="Arial"/>
        </w:rPr>
        <w:t>to</w:t>
      </w:r>
      <w:r w:rsidRPr="00587E7A">
        <w:rPr>
          <w:rFonts w:cs="Arial"/>
          <w:spacing w:val="21"/>
        </w:rPr>
        <w:t xml:space="preserve"> </w:t>
      </w:r>
      <w:r w:rsidRPr="00587E7A">
        <w:rPr>
          <w:rFonts w:cs="Arial"/>
          <w:spacing w:val="-1"/>
        </w:rPr>
        <w:t>monitor</w:t>
      </w:r>
      <w:r w:rsidRPr="00587E7A">
        <w:rPr>
          <w:rFonts w:cs="Arial"/>
          <w:spacing w:val="22"/>
        </w:rPr>
        <w:t xml:space="preserve"> </w:t>
      </w:r>
      <w:r w:rsidRPr="00587E7A">
        <w:rPr>
          <w:rFonts w:cs="Arial"/>
          <w:spacing w:val="-1"/>
        </w:rPr>
        <w:t>overtime</w:t>
      </w:r>
      <w:r w:rsidRPr="00587E7A">
        <w:rPr>
          <w:rFonts w:cs="Arial"/>
          <w:spacing w:val="21"/>
        </w:rPr>
        <w:t xml:space="preserve"> </w:t>
      </w:r>
      <w:r w:rsidRPr="00587E7A">
        <w:rPr>
          <w:rFonts w:cs="Arial"/>
          <w:spacing w:val="-1"/>
        </w:rPr>
        <w:t>usage.</w:t>
      </w:r>
      <w:r w:rsidRPr="00587E7A">
        <w:rPr>
          <w:rFonts w:cs="Arial"/>
          <w:spacing w:val="21"/>
        </w:rPr>
        <w:t xml:space="preserve"> </w:t>
      </w:r>
      <w:r w:rsidRPr="00587E7A">
        <w:rPr>
          <w:rFonts w:cs="Arial"/>
          <w:spacing w:val="-1"/>
        </w:rPr>
        <w:t>Examples</w:t>
      </w:r>
      <w:r w:rsidRPr="00587E7A">
        <w:rPr>
          <w:rFonts w:cs="Arial"/>
          <w:spacing w:val="20"/>
        </w:rPr>
        <w:t xml:space="preserve"> </w:t>
      </w:r>
      <w:r w:rsidRPr="00587E7A">
        <w:rPr>
          <w:rFonts w:cs="Arial"/>
          <w:spacing w:val="-1"/>
        </w:rPr>
        <w:t>of</w:t>
      </w:r>
      <w:r w:rsidRPr="00587E7A">
        <w:rPr>
          <w:rFonts w:cs="Arial"/>
          <w:spacing w:val="25"/>
        </w:rPr>
        <w:t xml:space="preserve"> </w:t>
      </w:r>
      <w:r w:rsidRPr="00587E7A">
        <w:rPr>
          <w:rFonts w:cs="Arial"/>
          <w:spacing w:val="-1"/>
        </w:rPr>
        <w:t>work</w:t>
      </w:r>
      <w:r w:rsidRPr="00587E7A">
        <w:rPr>
          <w:rFonts w:cs="Arial"/>
          <w:spacing w:val="23"/>
        </w:rPr>
        <w:t xml:space="preserve"> </w:t>
      </w:r>
      <w:r w:rsidRPr="00587E7A">
        <w:rPr>
          <w:rFonts w:cs="Arial"/>
          <w:spacing w:val="-1"/>
        </w:rPr>
        <w:t>eligible</w:t>
      </w:r>
      <w:r w:rsidRPr="00587E7A">
        <w:rPr>
          <w:rFonts w:cs="Arial"/>
          <w:spacing w:val="24"/>
        </w:rPr>
        <w:t xml:space="preserve"> </w:t>
      </w:r>
      <w:r w:rsidRPr="00587E7A">
        <w:rPr>
          <w:rFonts w:cs="Arial"/>
        </w:rPr>
        <w:t>for</w:t>
      </w:r>
      <w:r w:rsidRPr="00587E7A">
        <w:rPr>
          <w:rFonts w:cs="Arial"/>
          <w:spacing w:val="22"/>
        </w:rPr>
        <w:t xml:space="preserve"> </w:t>
      </w:r>
      <w:r w:rsidRPr="00587E7A">
        <w:rPr>
          <w:rFonts w:cs="Arial"/>
          <w:spacing w:val="-1"/>
        </w:rPr>
        <w:t>overtime</w:t>
      </w:r>
      <w:r w:rsidRPr="00587E7A">
        <w:rPr>
          <w:rFonts w:cs="Arial"/>
          <w:spacing w:val="45"/>
        </w:rPr>
        <w:t xml:space="preserve"> </w:t>
      </w:r>
      <w:r w:rsidRPr="00587E7A">
        <w:rPr>
          <w:rFonts w:cs="Arial"/>
          <w:spacing w:val="-1"/>
        </w:rPr>
        <w:t>compensation:</w:t>
      </w:r>
    </w:p>
    <w:p w14:paraId="0DD30548" w14:textId="77777777" w:rsidR="00F00036" w:rsidRPr="00DA3E11" w:rsidRDefault="00F00036" w:rsidP="00985A6C">
      <w:pPr>
        <w:rPr>
          <w:rFonts w:ascii="Arial" w:eastAsia="Arial" w:hAnsi="Arial" w:cs="Arial"/>
          <w:sz w:val="16"/>
          <w:szCs w:val="16"/>
        </w:rPr>
      </w:pPr>
    </w:p>
    <w:p w14:paraId="737E6555" w14:textId="77777777" w:rsidR="00F00036" w:rsidRPr="00587E7A" w:rsidRDefault="003650B4" w:rsidP="00985A6C">
      <w:pPr>
        <w:pStyle w:val="BodyText"/>
        <w:numPr>
          <w:ilvl w:val="4"/>
          <w:numId w:val="43"/>
        </w:numPr>
        <w:tabs>
          <w:tab w:val="left" w:pos="2984"/>
        </w:tabs>
        <w:ind w:left="2984" w:hanging="720"/>
        <w:rPr>
          <w:rFonts w:cs="Arial"/>
        </w:rPr>
      </w:pPr>
      <w:r w:rsidRPr="00587E7A">
        <w:rPr>
          <w:rFonts w:cs="Arial"/>
        </w:rPr>
        <w:t>Time</w:t>
      </w:r>
      <w:r w:rsidRPr="00587E7A">
        <w:rPr>
          <w:rFonts w:cs="Arial"/>
          <w:spacing w:val="1"/>
        </w:rPr>
        <w:t xml:space="preserve"> </w:t>
      </w:r>
      <w:r w:rsidRPr="00587E7A">
        <w:rPr>
          <w:rFonts w:cs="Arial"/>
          <w:spacing w:val="-1"/>
        </w:rPr>
        <w:t>worked</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rPr>
        <w:t>a</w:t>
      </w:r>
      <w:r w:rsidRPr="00587E7A">
        <w:rPr>
          <w:rFonts w:cs="Arial"/>
          <w:spacing w:val="-1"/>
        </w:rPr>
        <w:t xml:space="preserve"> holiday.</w:t>
      </w:r>
    </w:p>
    <w:p w14:paraId="530274FE" w14:textId="77777777" w:rsidR="00F00036" w:rsidRPr="00DA3E11" w:rsidRDefault="00F00036" w:rsidP="00985A6C">
      <w:pPr>
        <w:rPr>
          <w:rFonts w:ascii="Arial" w:eastAsia="Arial" w:hAnsi="Arial" w:cs="Arial"/>
          <w:sz w:val="16"/>
          <w:szCs w:val="16"/>
        </w:rPr>
      </w:pPr>
    </w:p>
    <w:p w14:paraId="204F1981" w14:textId="77777777" w:rsidR="00F00036" w:rsidRPr="00587E7A" w:rsidRDefault="003650B4" w:rsidP="00985A6C">
      <w:pPr>
        <w:pStyle w:val="BodyText"/>
        <w:numPr>
          <w:ilvl w:val="4"/>
          <w:numId w:val="43"/>
        </w:numPr>
        <w:tabs>
          <w:tab w:val="left" w:pos="2984"/>
        </w:tabs>
        <w:ind w:left="2984" w:hanging="720"/>
        <w:rPr>
          <w:rFonts w:cs="Arial"/>
        </w:rPr>
      </w:pPr>
      <w:r w:rsidRPr="00587E7A">
        <w:rPr>
          <w:rFonts w:cs="Arial"/>
        </w:rPr>
        <w:t>Time</w:t>
      </w:r>
      <w:r w:rsidRPr="00587E7A">
        <w:rPr>
          <w:rFonts w:cs="Arial"/>
          <w:spacing w:val="1"/>
        </w:rPr>
        <w:t xml:space="preserve"> </w:t>
      </w:r>
      <w:r w:rsidRPr="00587E7A">
        <w:rPr>
          <w:rFonts w:cs="Arial"/>
          <w:spacing w:val="-1"/>
        </w:rPr>
        <w:t>worked</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scheduled</w:t>
      </w:r>
      <w:r w:rsidRPr="00587E7A">
        <w:rPr>
          <w:rFonts w:cs="Arial"/>
          <w:spacing w:val="1"/>
        </w:rPr>
        <w:t xml:space="preserve"> </w:t>
      </w:r>
      <w:r w:rsidRPr="00587E7A">
        <w:rPr>
          <w:rFonts w:cs="Arial"/>
          <w:spacing w:val="-1"/>
        </w:rPr>
        <w:t>day</w:t>
      </w:r>
      <w:r w:rsidRPr="00587E7A">
        <w:rPr>
          <w:rFonts w:cs="Arial"/>
          <w:spacing w:val="-2"/>
        </w:rPr>
        <w:t xml:space="preserve"> </w:t>
      </w:r>
      <w:r w:rsidRPr="00587E7A">
        <w:rPr>
          <w:rFonts w:cs="Arial"/>
        </w:rPr>
        <w:t>off.</w:t>
      </w:r>
    </w:p>
    <w:p w14:paraId="15922C8D" w14:textId="77777777" w:rsidR="00F00036" w:rsidRPr="00DA3E11" w:rsidRDefault="00F00036" w:rsidP="00985A6C">
      <w:pPr>
        <w:rPr>
          <w:rFonts w:ascii="Arial" w:eastAsia="Arial" w:hAnsi="Arial" w:cs="Arial"/>
          <w:sz w:val="16"/>
          <w:szCs w:val="16"/>
        </w:rPr>
      </w:pPr>
    </w:p>
    <w:p w14:paraId="23C3EA07" w14:textId="77777777" w:rsidR="00F00036" w:rsidRPr="00587E7A" w:rsidRDefault="003650B4" w:rsidP="00985A6C">
      <w:pPr>
        <w:pStyle w:val="BodyText"/>
        <w:numPr>
          <w:ilvl w:val="4"/>
          <w:numId w:val="43"/>
        </w:numPr>
        <w:tabs>
          <w:tab w:val="left" w:pos="2984"/>
        </w:tabs>
        <w:ind w:left="2984" w:right="118" w:hanging="720"/>
        <w:rPr>
          <w:rFonts w:cs="Arial"/>
        </w:rPr>
      </w:pPr>
      <w:r w:rsidRPr="00587E7A">
        <w:rPr>
          <w:rFonts w:cs="Arial"/>
          <w:spacing w:val="-1"/>
        </w:rPr>
        <w:t>Call</w:t>
      </w:r>
      <w:r w:rsidRPr="00587E7A">
        <w:rPr>
          <w:rFonts w:cs="Arial"/>
          <w:spacing w:val="40"/>
        </w:rPr>
        <w:t xml:space="preserve"> </w:t>
      </w:r>
      <w:r w:rsidRPr="00587E7A">
        <w:rPr>
          <w:rFonts w:cs="Arial"/>
        </w:rPr>
        <w:t>back</w:t>
      </w:r>
      <w:r w:rsidRPr="00587E7A">
        <w:rPr>
          <w:rFonts w:cs="Arial"/>
          <w:spacing w:val="39"/>
        </w:rPr>
        <w:t xml:space="preserve"> </w:t>
      </w:r>
      <w:r w:rsidRPr="00587E7A">
        <w:rPr>
          <w:rFonts w:cs="Arial"/>
        </w:rPr>
        <w:t>time</w:t>
      </w:r>
      <w:r w:rsidRPr="00587E7A">
        <w:rPr>
          <w:rFonts w:cs="Arial"/>
          <w:spacing w:val="40"/>
        </w:rPr>
        <w:t xml:space="preserve"> </w:t>
      </w:r>
      <w:r w:rsidRPr="00587E7A">
        <w:rPr>
          <w:rFonts w:cs="Arial"/>
          <w:spacing w:val="-1"/>
        </w:rPr>
        <w:t>(minimum</w:t>
      </w:r>
      <w:r w:rsidRPr="00587E7A">
        <w:rPr>
          <w:rFonts w:cs="Arial"/>
          <w:spacing w:val="39"/>
        </w:rPr>
        <w:t xml:space="preserve"> </w:t>
      </w:r>
      <w:r w:rsidRPr="00587E7A">
        <w:rPr>
          <w:rFonts w:cs="Arial"/>
          <w:spacing w:val="-1"/>
        </w:rPr>
        <w:t>two</w:t>
      </w:r>
      <w:r w:rsidRPr="00587E7A">
        <w:rPr>
          <w:rFonts w:cs="Arial"/>
          <w:spacing w:val="42"/>
        </w:rPr>
        <w:t xml:space="preserve"> </w:t>
      </w:r>
      <w:r w:rsidRPr="00587E7A">
        <w:rPr>
          <w:rFonts w:cs="Arial"/>
          <w:spacing w:val="-1"/>
        </w:rPr>
        <w:t>(2)</w:t>
      </w:r>
      <w:r w:rsidRPr="00587E7A">
        <w:rPr>
          <w:rFonts w:cs="Arial"/>
          <w:spacing w:val="40"/>
        </w:rPr>
        <w:t xml:space="preserve"> </w:t>
      </w:r>
      <w:r w:rsidRPr="00587E7A">
        <w:rPr>
          <w:rFonts w:cs="Arial"/>
          <w:spacing w:val="-1"/>
        </w:rPr>
        <w:t>hours</w:t>
      </w:r>
      <w:r w:rsidRPr="00587E7A">
        <w:rPr>
          <w:rFonts w:cs="Arial"/>
          <w:spacing w:val="41"/>
        </w:rPr>
        <w:t xml:space="preserve"> </w:t>
      </w:r>
      <w:r w:rsidRPr="00587E7A">
        <w:rPr>
          <w:rFonts w:cs="Arial"/>
        </w:rPr>
        <w:t>at</w:t>
      </w:r>
      <w:r w:rsidRPr="00587E7A">
        <w:rPr>
          <w:rFonts w:cs="Arial"/>
          <w:spacing w:val="38"/>
        </w:rPr>
        <w:t xml:space="preserve"> </w:t>
      </w:r>
      <w:r w:rsidRPr="00587E7A">
        <w:rPr>
          <w:rFonts w:cs="Arial"/>
          <w:spacing w:val="-1"/>
        </w:rPr>
        <w:t>time</w:t>
      </w:r>
      <w:r w:rsidRPr="00587E7A">
        <w:rPr>
          <w:rFonts w:cs="Arial"/>
          <w:spacing w:val="40"/>
        </w:rPr>
        <w:t xml:space="preserve"> </w:t>
      </w:r>
      <w:r w:rsidRPr="00587E7A">
        <w:rPr>
          <w:rFonts w:cs="Arial"/>
          <w:spacing w:val="-1"/>
        </w:rPr>
        <w:t>and</w:t>
      </w:r>
      <w:r w:rsidRPr="00587E7A">
        <w:rPr>
          <w:rFonts w:cs="Arial"/>
          <w:spacing w:val="40"/>
        </w:rPr>
        <w:t xml:space="preserve"> </w:t>
      </w:r>
      <w:r w:rsidRPr="00587E7A">
        <w:rPr>
          <w:rFonts w:cs="Arial"/>
          <w:spacing w:val="-1"/>
        </w:rPr>
        <w:t>one-half,</w:t>
      </w:r>
      <w:r w:rsidRPr="00587E7A">
        <w:rPr>
          <w:rFonts w:cs="Arial"/>
          <w:spacing w:val="38"/>
        </w:rPr>
        <w:t xml:space="preserve"> </w:t>
      </w:r>
      <w:r w:rsidRPr="00587E7A">
        <w:rPr>
          <w:rFonts w:cs="Arial"/>
        </w:rPr>
        <w:t>or</w:t>
      </w:r>
      <w:r w:rsidRPr="00587E7A">
        <w:rPr>
          <w:rFonts w:cs="Arial"/>
          <w:spacing w:val="40"/>
        </w:rPr>
        <w:t xml:space="preserve"> </w:t>
      </w:r>
      <w:r w:rsidRPr="00587E7A">
        <w:rPr>
          <w:rFonts w:cs="Arial"/>
          <w:spacing w:val="-1"/>
        </w:rPr>
        <w:t>total</w:t>
      </w:r>
      <w:r w:rsidRPr="00587E7A">
        <w:rPr>
          <w:rFonts w:cs="Arial"/>
          <w:spacing w:val="41"/>
        </w:rPr>
        <w:t xml:space="preserve"> </w:t>
      </w:r>
      <w:r w:rsidRPr="00587E7A">
        <w:rPr>
          <w:rFonts w:cs="Arial"/>
          <w:spacing w:val="-1"/>
        </w:rPr>
        <w:t>three</w:t>
      </w:r>
      <w:r w:rsidRPr="00587E7A">
        <w:rPr>
          <w:rFonts w:cs="Arial"/>
          <w:spacing w:val="25"/>
        </w:rPr>
        <w:t xml:space="preserve"> </w:t>
      </w:r>
      <w:r w:rsidRPr="00587E7A">
        <w:rPr>
          <w:rFonts w:cs="Arial"/>
          <w:spacing w:val="-1"/>
        </w:rPr>
        <w:t>(3)</w:t>
      </w:r>
      <w:r w:rsidRPr="00587E7A">
        <w:rPr>
          <w:rFonts w:cs="Arial"/>
          <w:spacing w:val="23"/>
        </w:rPr>
        <w:t xml:space="preserve"> </w:t>
      </w:r>
      <w:r w:rsidRPr="00587E7A">
        <w:rPr>
          <w:rFonts w:cs="Arial"/>
          <w:spacing w:val="-1"/>
        </w:rPr>
        <w:t>hours’</w:t>
      </w:r>
      <w:r w:rsidRPr="00587E7A">
        <w:rPr>
          <w:rFonts w:cs="Arial"/>
          <w:spacing w:val="24"/>
        </w:rPr>
        <w:t xml:space="preserve"> </w:t>
      </w:r>
      <w:r w:rsidRPr="00587E7A">
        <w:rPr>
          <w:rFonts w:cs="Arial"/>
          <w:spacing w:val="-1"/>
        </w:rPr>
        <w:t>pay).</w:t>
      </w:r>
      <w:r w:rsidRPr="00587E7A">
        <w:rPr>
          <w:rFonts w:cs="Arial"/>
          <w:spacing w:val="48"/>
        </w:rPr>
        <w:t xml:space="preserve"> </w:t>
      </w:r>
      <w:r w:rsidRPr="00587E7A">
        <w:rPr>
          <w:rFonts w:cs="Arial"/>
        </w:rPr>
        <w:t>If</w:t>
      </w:r>
      <w:r w:rsidRPr="00587E7A">
        <w:rPr>
          <w:rFonts w:cs="Arial"/>
          <w:spacing w:val="24"/>
        </w:rPr>
        <w:t xml:space="preserve"> </w:t>
      </w:r>
      <w:r w:rsidRPr="00587E7A">
        <w:rPr>
          <w:rFonts w:cs="Arial"/>
        </w:rPr>
        <w:t>a</w:t>
      </w:r>
      <w:r w:rsidRPr="00587E7A">
        <w:rPr>
          <w:rFonts w:cs="Arial"/>
          <w:spacing w:val="25"/>
        </w:rPr>
        <w:t xml:space="preserve"> </w:t>
      </w:r>
      <w:r w:rsidRPr="00587E7A">
        <w:rPr>
          <w:rFonts w:cs="Arial"/>
          <w:spacing w:val="-1"/>
        </w:rPr>
        <w:t>non-exempt</w:t>
      </w:r>
      <w:r w:rsidRPr="00587E7A">
        <w:rPr>
          <w:rFonts w:cs="Arial"/>
          <w:spacing w:val="22"/>
        </w:rPr>
        <w:t xml:space="preserve"> </w:t>
      </w:r>
      <w:r w:rsidRPr="00587E7A">
        <w:rPr>
          <w:rFonts w:cs="Arial"/>
          <w:spacing w:val="-1"/>
        </w:rPr>
        <w:t>employee</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spacing w:val="-1"/>
        </w:rPr>
        <w:t>called</w:t>
      </w:r>
      <w:r w:rsidRPr="00587E7A">
        <w:rPr>
          <w:rFonts w:cs="Arial"/>
          <w:spacing w:val="25"/>
        </w:rPr>
        <w:t xml:space="preserve"> </w:t>
      </w:r>
      <w:r w:rsidRPr="00587E7A">
        <w:rPr>
          <w:rFonts w:cs="Arial"/>
        </w:rPr>
        <w:t>back</w:t>
      </w:r>
      <w:r w:rsidRPr="00587E7A">
        <w:rPr>
          <w:rFonts w:cs="Arial"/>
          <w:spacing w:val="24"/>
        </w:rPr>
        <w:t xml:space="preserve"> </w:t>
      </w:r>
      <w:r w:rsidRPr="00587E7A">
        <w:rPr>
          <w:rFonts w:cs="Arial"/>
          <w:spacing w:val="-1"/>
        </w:rPr>
        <w:t>to</w:t>
      </w:r>
      <w:r w:rsidRPr="00587E7A">
        <w:rPr>
          <w:rFonts w:cs="Arial"/>
          <w:spacing w:val="23"/>
        </w:rPr>
        <w:t xml:space="preserve"> </w:t>
      </w:r>
      <w:r w:rsidRPr="00587E7A">
        <w:rPr>
          <w:rFonts w:cs="Arial"/>
        </w:rPr>
        <w:t>the</w:t>
      </w:r>
      <w:r w:rsidRPr="00587E7A">
        <w:rPr>
          <w:rFonts w:cs="Arial"/>
          <w:spacing w:val="43"/>
        </w:rPr>
        <w:t xml:space="preserve"> </w:t>
      </w:r>
      <w:r w:rsidRPr="00587E7A">
        <w:rPr>
          <w:rFonts w:cs="Arial"/>
          <w:spacing w:val="-1"/>
        </w:rPr>
        <w:t>job</w:t>
      </w:r>
      <w:r w:rsidRPr="00587E7A">
        <w:rPr>
          <w:rFonts w:cs="Arial"/>
          <w:spacing w:val="13"/>
        </w:rPr>
        <w:t xml:space="preserve"> </w:t>
      </w:r>
      <w:r w:rsidRPr="00587E7A">
        <w:rPr>
          <w:rFonts w:cs="Arial"/>
          <w:spacing w:val="-1"/>
        </w:rPr>
        <w:t>unexpectedly</w:t>
      </w:r>
      <w:r w:rsidRPr="00587E7A">
        <w:rPr>
          <w:rFonts w:cs="Arial"/>
          <w:spacing w:val="10"/>
        </w:rPr>
        <w:t xml:space="preserve"> </w:t>
      </w:r>
      <w:r w:rsidRPr="00587E7A">
        <w:rPr>
          <w:rFonts w:cs="Arial"/>
        </w:rPr>
        <w:t>after</w:t>
      </w:r>
      <w:r w:rsidRPr="00587E7A">
        <w:rPr>
          <w:rFonts w:cs="Arial"/>
          <w:spacing w:val="9"/>
        </w:rPr>
        <w:t xml:space="preserve"> </w:t>
      </w:r>
      <w:r w:rsidRPr="00587E7A">
        <w:rPr>
          <w:rFonts w:cs="Arial"/>
          <w:spacing w:val="-1"/>
        </w:rPr>
        <w:t>leaving</w:t>
      </w:r>
      <w:r w:rsidRPr="00587E7A">
        <w:rPr>
          <w:rFonts w:cs="Arial"/>
          <w:spacing w:val="13"/>
        </w:rPr>
        <w:t xml:space="preserve"> </w:t>
      </w:r>
      <w:r w:rsidRPr="00587E7A">
        <w:rPr>
          <w:rFonts w:cs="Arial"/>
          <w:spacing w:val="-1"/>
        </w:rPr>
        <w:t>work</w:t>
      </w:r>
      <w:r w:rsidRPr="00587E7A">
        <w:rPr>
          <w:rFonts w:cs="Arial"/>
          <w:spacing w:val="12"/>
        </w:rPr>
        <w:t xml:space="preserve"> </w:t>
      </w:r>
      <w:r w:rsidRPr="00587E7A">
        <w:rPr>
          <w:rFonts w:cs="Arial"/>
        </w:rPr>
        <w:t>at</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end</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spacing w:val="-1"/>
        </w:rPr>
        <w:t>his</w:t>
      </w:r>
      <w:r w:rsidRPr="00587E7A">
        <w:rPr>
          <w:rFonts w:cs="Arial"/>
          <w:spacing w:val="10"/>
        </w:rPr>
        <w:t xml:space="preserve"> </w:t>
      </w:r>
      <w:r w:rsidRPr="00587E7A">
        <w:rPr>
          <w:rFonts w:cs="Arial"/>
          <w:spacing w:val="-1"/>
        </w:rPr>
        <w:t>normal</w:t>
      </w:r>
      <w:r w:rsidRPr="00587E7A">
        <w:rPr>
          <w:rFonts w:cs="Arial"/>
          <w:spacing w:val="12"/>
        </w:rPr>
        <w:t xml:space="preserve"> </w:t>
      </w:r>
      <w:r w:rsidRPr="00587E7A">
        <w:rPr>
          <w:rFonts w:cs="Arial"/>
          <w:spacing w:val="-1"/>
        </w:rPr>
        <w:t>shift,</w:t>
      </w:r>
      <w:r w:rsidRPr="00587E7A">
        <w:rPr>
          <w:rFonts w:cs="Arial"/>
          <w:spacing w:val="10"/>
        </w:rPr>
        <w:t xml:space="preserve"> </w:t>
      </w:r>
      <w:r w:rsidRPr="00587E7A">
        <w:rPr>
          <w:rFonts w:cs="Arial"/>
          <w:spacing w:val="-1"/>
        </w:rPr>
        <w:t>he</w:t>
      </w:r>
      <w:r w:rsidRPr="00587E7A">
        <w:rPr>
          <w:rFonts w:cs="Arial"/>
          <w:spacing w:val="13"/>
        </w:rPr>
        <w:t xml:space="preserve"> </w:t>
      </w:r>
      <w:r w:rsidRPr="00587E7A">
        <w:rPr>
          <w:rFonts w:cs="Arial"/>
          <w:spacing w:val="-1"/>
        </w:rPr>
        <w:t>is</w:t>
      </w:r>
      <w:r w:rsidRPr="00587E7A">
        <w:rPr>
          <w:rFonts w:cs="Arial"/>
          <w:spacing w:val="47"/>
        </w:rPr>
        <w:t xml:space="preserve"> </w:t>
      </w:r>
      <w:r w:rsidRPr="00587E7A">
        <w:rPr>
          <w:rFonts w:cs="Arial"/>
          <w:spacing w:val="-1"/>
        </w:rPr>
        <w:t>eligible</w:t>
      </w:r>
      <w:r w:rsidRPr="00587E7A">
        <w:rPr>
          <w:rFonts w:cs="Arial"/>
          <w:spacing w:val="1"/>
        </w:rPr>
        <w:t xml:space="preserve"> </w:t>
      </w:r>
      <w:r w:rsidRPr="00587E7A">
        <w:rPr>
          <w:rFonts w:cs="Arial"/>
        </w:rPr>
        <w:t>for</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2"/>
        </w:rPr>
        <w:t>pay.</w:t>
      </w:r>
    </w:p>
    <w:p w14:paraId="2DF5C8FD" w14:textId="77777777" w:rsidR="00F00036" w:rsidRPr="00DA3E11" w:rsidRDefault="00F00036" w:rsidP="00985A6C">
      <w:pPr>
        <w:rPr>
          <w:rFonts w:ascii="Arial" w:eastAsia="Arial" w:hAnsi="Arial" w:cs="Arial"/>
          <w:sz w:val="16"/>
          <w:szCs w:val="16"/>
        </w:rPr>
      </w:pPr>
    </w:p>
    <w:p w14:paraId="492C5F76" w14:textId="77777777" w:rsidR="00F00036" w:rsidRPr="00587E7A" w:rsidRDefault="003650B4" w:rsidP="00985A6C">
      <w:pPr>
        <w:pStyle w:val="BodyText"/>
        <w:numPr>
          <w:ilvl w:val="4"/>
          <w:numId w:val="43"/>
        </w:numPr>
        <w:tabs>
          <w:tab w:val="left" w:pos="2984"/>
        </w:tabs>
        <w:ind w:left="2984" w:hanging="720"/>
        <w:rPr>
          <w:rFonts w:cs="Arial"/>
        </w:rPr>
      </w:pPr>
      <w:r w:rsidRPr="00587E7A">
        <w:rPr>
          <w:rFonts w:cs="Arial"/>
        </w:rPr>
        <w:t>Time</w:t>
      </w:r>
      <w:r w:rsidRPr="00587E7A">
        <w:rPr>
          <w:rFonts w:cs="Arial"/>
          <w:spacing w:val="1"/>
        </w:rPr>
        <w:t xml:space="preserve"> </w:t>
      </w:r>
      <w:r w:rsidRPr="00587E7A">
        <w:rPr>
          <w:rFonts w:cs="Arial"/>
          <w:spacing w:val="-1"/>
        </w:rPr>
        <w:t>worked</w:t>
      </w:r>
      <w:r w:rsidRPr="00587E7A">
        <w:rPr>
          <w:rFonts w:cs="Arial"/>
          <w:spacing w:val="1"/>
        </w:rPr>
        <w:t xml:space="preserve"> </w:t>
      </w:r>
      <w:r w:rsidRPr="00587E7A">
        <w:rPr>
          <w:rFonts w:cs="Arial"/>
          <w:spacing w:val="-1"/>
        </w:rPr>
        <w:t>in addition</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normal</w:t>
      </w:r>
      <w:r w:rsidRPr="00587E7A">
        <w:rPr>
          <w:rFonts w:cs="Arial"/>
        </w:rPr>
        <w:t xml:space="preserve"> </w:t>
      </w:r>
      <w:r w:rsidRPr="00587E7A">
        <w:rPr>
          <w:rFonts w:cs="Arial"/>
          <w:spacing w:val="-1"/>
        </w:rPr>
        <w:t>work</w:t>
      </w:r>
      <w:r w:rsidRPr="00587E7A">
        <w:rPr>
          <w:rFonts w:cs="Arial"/>
        </w:rPr>
        <w:t xml:space="preserve"> </w:t>
      </w:r>
      <w:r w:rsidRPr="00587E7A">
        <w:rPr>
          <w:rFonts w:cs="Arial"/>
          <w:spacing w:val="-1"/>
        </w:rPr>
        <w:t>week.</w:t>
      </w:r>
    </w:p>
    <w:p w14:paraId="46570BA2" w14:textId="77777777" w:rsidR="00F00036" w:rsidRPr="00587E7A" w:rsidRDefault="00F00036" w:rsidP="00985A6C">
      <w:pPr>
        <w:rPr>
          <w:rFonts w:ascii="Arial" w:eastAsia="Arial" w:hAnsi="Arial" w:cs="Arial"/>
          <w:sz w:val="24"/>
          <w:szCs w:val="24"/>
        </w:rPr>
      </w:pPr>
    </w:p>
    <w:p w14:paraId="1466108F" w14:textId="77777777" w:rsidR="00F00036" w:rsidRPr="00587E7A" w:rsidRDefault="003650B4" w:rsidP="00985A6C">
      <w:pPr>
        <w:pStyle w:val="BodyText"/>
        <w:numPr>
          <w:ilvl w:val="3"/>
          <w:numId w:val="43"/>
        </w:numPr>
        <w:tabs>
          <w:tab w:val="left" w:pos="2264"/>
        </w:tabs>
        <w:ind w:right="119"/>
        <w:rPr>
          <w:rFonts w:cs="Arial"/>
        </w:rPr>
      </w:pPr>
      <w:r w:rsidRPr="00587E7A">
        <w:rPr>
          <w:rFonts w:cs="Arial"/>
          <w:spacing w:val="-1"/>
        </w:rPr>
        <w:t>Overtime</w:t>
      </w:r>
      <w:r w:rsidRPr="00587E7A">
        <w:rPr>
          <w:rFonts w:cs="Arial"/>
          <w:spacing w:val="39"/>
        </w:rPr>
        <w:t xml:space="preserve"> </w:t>
      </w:r>
      <w:r w:rsidRPr="00587E7A">
        <w:rPr>
          <w:rFonts w:cs="Arial"/>
          <w:spacing w:val="-1"/>
        </w:rPr>
        <w:t>usage,</w:t>
      </w:r>
      <w:r w:rsidRPr="00587E7A">
        <w:rPr>
          <w:rFonts w:cs="Arial"/>
          <w:spacing w:val="37"/>
        </w:rPr>
        <w:t xml:space="preserve"> </w:t>
      </w:r>
      <w:r w:rsidRPr="00587E7A">
        <w:rPr>
          <w:rFonts w:cs="Arial"/>
          <w:spacing w:val="-1"/>
        </w:rPr>
        <w:t>previously</w:t>
      </w:r>
      <w:r w:rsidRPr="00587E7A">
        <w:rPr>
          <w:rFonts w:cs="Arial"/>
          <w:spacing w:val="36"/>
        </w:rPr>
        <w:t xml:space="preserve"> </w:t>
      </w:r>
      <w:r w:rsidRPr="00587E7A">
        <w:rPr>
          <w:rFonts w:cs="Arial"/>
          <w:spacing w:val="-1"/>
        </w:rPr>
        <w:t>authorized</w:t>
      </w:r>
      <w:r w:rsidRPr="00587E7A">
        <w:rPr>
          <w:rFonts w:cs="Arial"/>
          <w:spacing w:val="39"/>
        </w:rPr>
        <w:t xml:space="preserve"> </w:t>
      </w:r>
      <w:r w:rsidRPr="00587E7A">
        <w:rPr>
          <w:rFonts w:cs="Arial"/>
        </w:rPr>
        <w:t>by</w:t>
      </w:r>
      <w:r w:rsidRPr="00587E7A">
        <w:rPr>
          <w:rFonts w:cs="Arial"/>
          <w:spacing w:val="36"/>
        </w:rPr>
        <w:t xml:space="preserve"> </w:t>
      </w:r>
      <w:r w:rsidRPr="00587E7A">
        <w:rPr>
          <w:rFonts w:cs="Arial"/>
          <w:spacing w:val="-1"/>
        </w:rPr>
        <w:t>supervision,</w:t>
      </w:r>
      <w:r w:rsidRPr="00587E7A">
        <w:rPr>
          <w:rFonts w:cs="Arial"/>
          <w:spacing w:val="39"/>
        </w:rPr>
        <w:t xml:space="preserve"> </w:t>
      </w:r>
      <w:r w:rsidRPr="00587E7A">
        <w:rPr>
          <w:rFonts w:cs="Arial"/>
          <w:spacing w:val="-1"/>
        </w:rPr>
        <w:t>shall</w:t>
      </w:r>
      <w:r w:rsidRPr="00587E7A">
        <w:rPr>
          <w:rFonts w:cs="Arial"/>
          <w:spacing w:val="38"/>
        </w:rPr>
        <w:t xml:space="preserve"> </w:t>
      </w:r>
      <w:r w:rsidRPr="00587E7A">
        <w:rPr>
          <w:rFonts w:cs="Arial"/>
          <w:spacing w:val="-1"/>
        </w:rPr>
        <w:t>be</w:t>
      </w:r>
      <w:r w:rsidRPr="00587E7A">
        <w:rPr>
          <w:rFonts w:cs="Arial"/>
          <w:spacing w:val="39"/>
        </w:rPr>
        <w:t xml:space="preserve"> </w:t>
      </w:r>
      <w:r w:rsidRPr="00587E7A">
        <w:rPr>
          <w:rFonts w:cs="Arial"/>
          <w:spacing w:val="-1"/>
        </w:rPr>
        <w:t>recorded</w:t>
      </w:r>
      <w:r w:rsidRPr="00587E7A">
        <w:rPr>
          <w:rFonts w:cs="Arial"/>
          <w:spacing w:val="37"/>
        </w:rPr>
        <w:t xml:space="preserve"> </w:t>
      </w:r>
      <w:r w:rsidRPr="00587E7A">
        <w:rPr>
          <w:rFonts w:cs="Arial"/>
        </w:rPr>
        <w:t>on</w:t>
      </w:r>
      <w:r w:rsidRPr="00587E7A">
        <w:rPr>
          <w:rFonts w:cs="Arial"/>
          <w:spacing w:val="63"/>
        </w:rPr>
        <w:t xml:space="preserve"> </w:t>
      </w:r>
      <w:r w:rsidRPr="00587E7A">
        <w:rPr>
          <w:rFonts w:cs="Arial"/>
        </w:rPr>
        <w:t>the</w:t>
      </w:r>
      <w:r w:rsidRPr="00587E7A">
        <w:rPr>
          <w:rFonts w:cs="Arial"/>
          <w:spacing w:val="30"/>
        </w:rPr>
        <w:t xml:space="preserve"> </w:t>
      </w:r>
      <w:r w:rsidRPr="00587E7A">
        <w:rPr>
          <w:rFonts w:cs="Arial"/>
          <w:spacing w:val="-1"/>
        </w:rPr>
        <w:t>employee</w:t>
      </w:r>
      <w:r w:rsidRPr="00587E7A">
        <w:rPr>
          <w:rFonts w:cs="Arial"/>
          <w:spacing w:val="32"/>
        </w:rPr>
        <w:t xml:space="preserve"> </w:t>
      </w:r>
      <w:r w:rsidRPr="00587E7A">
        <w:rPr>
          <w:rFonts w:cs="Arial"/>
          <w:spacing w:val="-1"/>
        </w:rPr>
        <w:t>time</w:t>
      </w:r>
      <w:r w:rsidRPr="00587E7A">
        <w:rPr>
          <w:rFonts w:cs="Arial"/>
          <w:spacing w:val="32"/>
        </w:rPr>
        <w:t xml:space="preserve"> </w:t>
      </w:r>
      <w:r w:rsidRPr="00587E7A">
        <w:rPr>
          <w:rFonts w:cs="Arial"/>
          <w:spacing w:val="-1"/>
        </w:rPr>
        <w:t>sheet</w:t>
      </w:r>
      <w:r w:rsidRPr="00587E7A">
        <w:rPr>
          <w:rFonts w:cs="Arial"/>
          <w:spacing w:val="32"/>
        </w:rPr>
        <w:t xml:space="preserve"> </w:t>
      </w:r>
      <w:r w:rsidRPr="00587E7A">
        <w:rPr>
          <w:rFonts w:cs="Arial"/>
          <w:spacing w:val="-1"/>
        </w:rPr>
        <w:t>in</w:t>
      </w:r>
      <w:r w:rsidRPr="00587E7A">
        <w:rPr>
          <w:rFonts w:cs="Arial"/>
          <w:spacing w:val="30"/>
        </w:rPr>
        <w:t xml:space="preserve"> </w:t>
      </w:r>
      <w:r w:rsidRPr="00587E7A">
        <w:rPr>
          <w:rFonts w:cs="Arial"/>
          <w:spacing w:val="-1"/>
        </w:rPr>
        <w:t>the</w:t>
      </w:r>
      <w:r w:rsidRPr="00587E7A">
        <w:rPr>
          <w:rFonts w:cs="Arial"/>
          <w:spacing w:val="32"/>
        </w:rPr>
        <w:t xml:space="preserve"> </w:t>
      </w:r>
      <w:r w:rsidRPr="00587E7A">
        <w:rPr>
          <w:rFonts w:cs="Arial"/>
          <w:spacing w:val="-1"/>
        </w:rPr>
        <w:t>comments</w:t>
      </w:r>
      <w:r w:rsidRPr="00587E7A">
        <w:rPr>
          <w:rFonts w:cs="Arial"/>
          <w:spacing w:val="26"/>
        </w:rPr>
        <w:t xml:space="preserve"> </w:t>
      </w:r>
      <w:r w:rsidRPr="00587E7A">
        <w:rPr>
          <w:rFonts w:cs="Arial"/>
          <w:spacing w:val="-1"/>
        </w:rPr>
        <w:t>section,</w:t>
      </w:r>
      <w:r w:rsidRPr="00587E7A">
        <w:rPr>
          <w:rFonts w:cs="Arial"/>
          <w:spacing w:val="29"/>
        </w:rPr>
        <w:t xml:space="preserve"> </w:t>
      </w:r>
      <w:r w:rsidRPr="00587E7A">
        <w:rPr>
          <w:rFonts w:cs="Arial"/>
          <w:spacing w:val="-1"/>
        </w:rPr>
        <w:t>with</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date,</w:t>
      </w:r>
      <w:r w:rsidRPr="00587E7A">
        <w:rPr>
          <w:rFonts w:cs="Arial"/>
          <w:spacing w:val="29"/>
        </w:rPr>
        <w:t xml:space="preserve"> </w:t>
      </w:r>
      <w:r w:rsidRPr="00587E7A">
        <w:rPr>
          <w:rFonts w:cs="Arial"/>
          <w:spacing w:val="-1"/>
        </w:rPr>
        <w:t>number</w:t>
      </w:r>
      <w:r w:rsidRPr="00587E7A">
        <w:rPr>
          <w:rFonts w:cs="Arial"/>
          <w:spacing w:val="28"/>
        </w:rPr>
        <w:t xml:space="preserve"> </w:t>
      </w:r>
      <w:r w:rsidRPr="00587E7A">
        <w:rPr>
          <w:rFonts w:cs="Arial"/>
          <w:spacing w:val="-1"/>
        </w:rPr>
        <w:t>of</w:t>
      </w:r>
      <w:r w:rsidRPr="00587E7A">
        <w:rPr>
          <w:rFonts w:cs="Arial"/>
          <w:spacing w:val="59"/>
        </w:rPr>
        <w:t xml:space="preserve"> </w:t>
      </w:r>
      <w:r w:rsidRPr="00587E7A">
        <w:rPr>
          <w:rFonts w:cs="Arial"/>
          <w:spacing w:val="-1"/>
        </w:rPr>
        <w:t>hours</w:t>
      </w:r>
      <w:r w:rsidRPr="00587E7A">
        <w:rPr>
          <w:rFonts w:cs="Arial"/>
          <w:spacing w:val="57"/>
        </w:rPr>
        <w:t xml:space="preserve"> </w:t>
      </w:r>
      <w:r w:rsidRPr="00587E7A">
        <w:rPr>
          <w:rFonts w:cs="Arial"/>
          <w:spacing w:val="-1"/>
        </w:rPr>
        <w:t>worked,</w:t>
      </w:r>
      <w:r w:rsidRPr="00587E7A">
        <w:rPr>
          <w:rFonts w:cs="Arial"/>
          <w:spacing w:val="58"/>
        </w:rPr>
        <w:t xml:space="preserve"> </w:t>
      </w:r>
      <w:r w:rsidRPr="00587E7A">
        <w:rPr>
          <w:rFonts w:cs="Arial"/>
        </w:rPr>
        <w:t>and</w:t>
      </w:r>
      <w:r w:rsidRPr="00587E7A">
        <w:rPr>
          <w:rFonts w:cs="Arial"/>
          <w:spacing w:val="59"/>
        </w:rPr>
        <w:t xml:space="preserve"> </w:t>
      </w:r>
      <w:r w:rsidRPr="00587E7A">
        <w:rPr>
          <w:rFonts w:cs="Arial"/>
          <w:spacing w:val="-1"/>
        </w:rPr>
        <w:t>the</w:t>
      </w:r>
      <w:r w:rsidRPr="00587E7A">
        <w:rPr>
          <w:rFonts w:cs="Arial"/>
          <w:spacing w:val="58"/>
        </w:rPr>
        <w:t xml:space="preserve"> </w:t>
      </w:r>
      <w:r w:rsidRPr="00587E7A">
        <w:rPr>
          <w:rFonts w:cs="Arial"/>
          <w:spacing w:val="-1"/>
        </w:rPr>
        <w:t>reason</w:t>
      </w:r>
      <w:r w:rsidRPr="00587E7A">
        <w:rPr>
          <w:rFonts w:cs="Arial"/>
          <w:spacing w:val="56"/>
        </w:rPr>
        <w:t xml:space="preserve"> </w:t>
      </w:r>
      <w:r w:rsidRPr="00587E7A">
        <w:rPr>
          <w:rFonts w:cs="Arial"/>
        </w:rPr>
        <w:t>for</w:t>
      </w:r>
      <w:r w:rsidRPr="00587E7A">
        <w:rPr>
          <w:rFonts w:cs="Arial"/>
          <w:spacing w:val="57"/>
        </w:rPr>
        <w:t xml:space="preserve"> </w:t>
      </w:r>
      <w:r w:rsidRPr="00587E7A">
        <w:rPr>
          <w:rFonts w:cs="Arial"/>
          <w:spacing w:val="-1"/>
        </w:rPr>
        <w:t>the</w:t>
      </w:r>
      <w:r w:rsidRPr="00587E7A">
        <w:rPr>
          <w:rFonts w:cs="Arial"/>
          <w:spacing w:val="59"/>
        </w:rPr>
        <w:t xml:space="preserve"> </w:t>
      </w:r>
      <w:r w:rsidRPr="00587E7A">
        <w:rPr>
          <w:rFonts w:cs="Arial"/>
          <w:spacing w:val="-1"/>
        </w:rPr>
        <w:t>overtime</w:t>
      </w:r>
      <w:r w:rsidRPr="00587E7A">
        <w:rPr>
          <w:rFonts w:cs="Arial"/>
          <w:spacing w:val="58"/>
        </w:rPr>
        <w:t xml:space="preserve"> </w:t>
      </w:r>
      <w:r w:rsidRPr="00587E7A">
        <w:rPr>
          <w:rFonts w:cs="Arial"/>
          <w:spacing w:val="-1"/>
        </w:rPr>
        <w:t>noted</w:t>
      </w:r>
      <w:r w:rsidRPr="00587E7A">
        <w:rPr>
          <w:rFonts w:cs="Arial"/>
          <w:spacing w:val="59"/>
        </w:rPr>
        <w:t xml:space="preserve"> </w:t>
      </w:r>
      <w:r w:rsidRPr="00587E7A">
        <w:rPr>
          <w:rFonts w:cs="Arial"/>
          <w:spacing w:val="-1"/>
        </w:rPr>
        <w:t>and</w:t>
      </w:r>
      <w:r w:rsidRPr="00587E7A">
        <w:rPr>
          <w:rFonts w:cs="Arial"/>
          <w:spacing w:val="59"/>
        </w:rPr>
        <w:t xml:space="preserve"> </w:t>
      </w:r>
      <w:r w:rsidRPr="00587E7A">
        <w:rPr>
          <w:rFonts w:cs="Arial"/>
          <w:spacing w:val="-1"/>
        </w:rPr>
        <w:t>initialed</w:t>
      </w:r>
      <w:r w:rsidRPr="00587E7A">
        <w:rPr>
          <w:rFonts w:cs="Arial"/>
          <w:spacing w:val="58"/>
        </w:rPr>
        <w:t xml:space="preserve"> </w:t>
      </w:r>
      <w:r w:rsidRPr="00587E7A">
        <w:rPr>
          <w:rFonts w:cs="Arial"/>
        </w:rPr>
        <w:t>by</w:t>
      </w:r>
      <w:r w:rsidRPr="00587E7A">
        <w:rPr>
          <w:rFonts w:cs="Arial"/>
          <w:spacing w:val="55"/>
        </w:rPr>
        <w:t xml:space="preserve"> </w:t>
      </w:r>
      <w:r w:rsidRPr="00587E7A">
        <w:rPr>
          <w:rFonts w:cs="Arial"/>
        </w:rPr>
        <w:t>the</w:t>
      </w:r>
      <w:r w:rsidRPr="00587E7A">
        <w:rPr>
          <w:rFonts w:cs="Arial"/>
          <w:spacing w:val="55"/>
        </w:rPr>
        <w:t xml:space="preserve"> </w:t>
      </w:r>
      <w:r w:rsidRPr="00587E7A">
        <w:rPr>
          <w:rFonts w:cs="Arial"/>
          <w:spacing w:val="-1"/>
        </w:rPr>
        <w:t>supervisor/department</w:t>
      </w:r>
      <w:r w:rsidRPr="00587E7A">
        <w:rPr>
          <w:rFonts w:cs="Arial"/>
          <w:spacing w:val="-2"/>
        </w:rPr>
        <w:t xml:space="preserve"> </w:t>
      </w:r>
      <w:r w:rsidRPr="00587E7A">
        <w:rPr>
          <w:rFonts w:cs="Arial"/>
          <w:spacing w:val="-1"/>
        </w:rPr>
        <w:t>head.</w:t>
      </w:r>
    </w:p>
    <w:p w14:paraId="2A95F519" w14:textId="77777777" w:rsidR="00F00036" w:rsidRDefault="00F00036" w:rsidP="00985A6C">
      <w:pPr>
        <w:rPr>
          <w:rFonts w:ascii="Arial" w:hAnsi="Arial" w:cs="Arial"/>
        </w:rPr>
      </w:pPr>
    </w:p>
    <w:p w14:paraId="5599D919" w14:textId="3544604E" w:rsidR="00F00036" w:rsidRPr="00587E7A" w:rsidRDefault="003650B4" w:rsidP="00985A6C">
      <w:pPr>
        <w:pStyle w:val="BodyText"/>
        <w:numPr>
          <w:ilvl w:val="3"/>
          <w:numId w:val="43"/>
        </w:numPr>
        <w:tabs>
          <w:tab w:val="left" w:pos="2264"/>
        </w:tabs>
        <w:spacing w:before="43"/>
        <w:rPr>
          <w:rFonts w:cs="Arial"/>
        </w:rPr>
      </w:pPr>
      <w:r w:rsidRPr="00587E7A">
        <w:rPr>
          <w:rFonts w:cs="Arial"/>
          <w:spacing w:val="-1"/>
        </w:rPr>
        <w:t>For</w:t>
      </w:r>
      <w:r w:rsidRPr="00587E7A">
        <w:rPr>
          <w:rFonts w:cs="Arial"/>
          <w:spacing w:val="11"/>
        </w:rPr>
        <w:t xml:space="preserve"> </w:t>
      </w:r>
      <w:r w:rsidRPr="00587E7A">
        <w:rPr>
          <w:rFonts w:cs="Arial"/>
          <w:spacing w:val="-1"/>
        </w:rPr>
        <w:t>purposes</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computing</w:t>
      </w:r>
      <w:r w:rsidRPr="00587E7A">
        <w:rPr>
          <w:rFonts w:cs="Arial"/>
          <w:spacing w:val="11"/>
        </w:rPr>
        <w:t xml:space="preserve"> </w:t>
      </w:r>
      <w:r w:rsidRPr="00587E7A">
        <w:rPr>
          <w:rFonts w:cs="Arial"/>
          <w:spacing w:val="-1"/>
        </w:rPr>
        <w:t>overtime</w:t>
      </w:r>
      <w:r w:rsidRPr="00587E7A">
        <w:rPr>
          <w:rFonts w:cs="Arial"/>
          <w:spacing w:val="13"/>
        </w:rPr>
        <w:t xml:space="preserve"> </w:t>
      </w:r>
      <w:r w:rsidRPr="00587E7A">
        <w:rPr>
          <w:rFonts w:cs="Arial"/>
        </w:rPr>
        <w:t>of</w:t>
      </w:r>
      <w:r w:rsidRPr="00587E7A">
        <w:rPr>
          <w:rFonts w:cs="Arial"/>
          <w:spacing w:val="15"/>
        </w:rPr>
        <w:t xml:space="preserve"> </w:t>
      </w:r>
      <w:r w:rsidRPr="00587E7A">
        <w:rPr>
          <w:rFonts w:cs="Arial"/>
          <w:spacing w:val="-1"/>
        </w:rPr>
        <w:t>less</w:t>
      </w:r>
      <w:r w:rsidRPr="00587E7A">
        <w:rPr>
          <w:rFonts w:cs="Arial"/>
          <w:spacing w:val="12"/>
        </w:rPr>
        <w:t xml:space="preserve"> </w:t>
      </w:r>
      <w:r w:rsidRPr="00587E7A">
        <w:rPr>
          <w:rFonts w:cs="Arial"/>
          <w:spacing w:val="-1"/>
        </w:rPr>
        <w:t>than</w:t>
      </w:r>
      <w:r w:rsidRPr="00587E7A">
        <w:rPr>
          <w:rFonts w:cs="Arial"/>
          <w:spacing w:val="13"/>
        </w:rPr>
        <w:t xml:space="preserve"> </w:t>
      </w:r>
      <w:r w:rsidRPr="00587E7A">
        <w:rPr>
          <w:rFonts w:cs="Arial"/>
          <w:spacing w:val="-1"/>
        </w:rPr>
        <w:t>one</w:t>
      </w:r>
      <w:r w:rsidRPr="00587E7A">
        <w:rPr>
          <w:rFonts w:cs="Arial"/>
          <w:spacing w:val="13"/>
        </w:rPr>
        <w:t xml:space="preserve"> </w:t>
      </w:r>
      <w:r w:rsidRPr="00587E7A">
        <w:rPr>
          <w:rFonts w:cs="Arial"/>
          <w:spacing w:val="-1"/>
        </w:rPr>
        <w:t>hour,</w:t>
      </w:r>
      <w:r w:rsidRPr="00587E7A">
        <w:rPr>
          <w:rFonts w:cs="Arial"/>
          <w:spacing w:val="12"/>
        </w:rPr>
        <w:t xml:space="preserve"> </w:t>
      </w:r>
      <w:r w:rsidRPr="00587E7A">
        <w:rPr>
          <w:rFonts w:cs="Arial"/>
          <w:spacing w:val="-1"/>
        </w:rPr>
        <w:t>increments</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.25,</w:t>
      </w:r>
      <w:r w:rsidR="00D352B5">
        <w:rPr>
          <w:rFonts w:cs="Arial"/>
        </w:rPr>
        <w:t xml:space="preserve"> .50</w:t>
      </w:r>
      <w:r w:rsidRPr="00587E7A">
        <w:rPr>
          <w:rFonts w:cs="Arial"/>
          <w:spacing w:val="27"/>
        </w:rPr>
        <w:t xml:space="preserve"> </w:t>
      </w:r>
      <w:r w:rsidRPr="00587E7A">
        <w:rPr>
          <w:rFonts w:cs="Arial"/>
          <w:spacing w:val="-1"/>
        </w:rPr>
        <w:t>and</w:t>
      </w:r>
      <w:r w:rsidRPr="00587E7A">
        <w:rPr>
          <w:rFonts w:cs="Arial"/>
          <w:spacing w:val="27"/>
        </w:rPr>
        <w:t xml:space="preserve"> </w:t>
      </w:r>
      <w:r w:rsidRPr="00587E7A">
        <w:rPr>
          <w:rFonts w:cs="Arial"/>
          <w:spacing w:val="-1"/>
        </w:rPr>
        <w:t>.75</w:t>
      </w:r>
      <w:r w:rsidRPr="00587E7A">
        <w:rPr>
          <w:rFonts w:cs="Arial"/>
          <w:spacing w:val="27"/>
        </w:rPr>
        <w:t xml:space="preserve"> </w:t>
      </w:r>
      <w:r w:rsidRPr="00587E7A">
        <w:rPr>
          <w:rFonts w:cs="Arial"/>
          <w:spacing w:val="-1"/>
        </w:rPr>
        <w:t>will</w:t>
      </w:r>
      <w:r w:rsidRPr="00587E7A">
        <w:rPr>
          <w:rFonts w:cs="Arial"/>
          <w:spacing w:val="26"/>
        </w:rPr>
        <w:t xml:space="preserve"> </w:t>
      </w:r>
      <w:r w:rsidRPr="00587E7A">
        <w:rPr>
          <w:rFonts w:cs="Arial"/>
        </w:rPr>
        <w:t>be</w:t>
      </w:r>
      <w:r w:rsidRPr="00587E7A">
        <w:rPr>
          <w:rFonts w:cs="Arial"/>
          <w:spacing w:val="27"/>
        </w:rPr>
        <w:t xml:space="preserve"> </w:t>
      </w:r>
      <w:r w:rsidRPr="00587E7A">
        <w:rPr>
          <w:rFonts w:cs="Arial"/>
        </w:rPr>
        <w:t>used</w:t>
      </w:r>
      <w:r w:rsidRPr="00587E7A">
        <w:rPr>
          <w:rFonts w:cs="Arial"/>
          <w:spacing w:val="27"/>
        </w:rPr>
        <w:t xml:space="preserve"> </w:t>
      </w:r>
      <w:r w:rsidRPr="00587E7A">
        <w:rPr>
          <w:rFonts w:cs="Arial"/>
        </w:rPr>
        <w:t>by</w:t>
      </w:r>
      <w:r w:rsidRPr="00587E7A">
        <w:rPr>
          <w:rFonts w:cs="Arial"/>
          <w:spacing w:val="24"/>
        </w:rPr>
        <w:t xml:space="preserve"> </w:t>
      </w:r>
      <w:r w:rsidRPr="00587E7A">
        <w:rPr>
          <w:rFonts w:cs="Arial"/>
          <w:spacing w:val="-1"/>
        </w:rPr>
        <w:t>rounding</w:t>
      </w:r>
      <w:r w:rsidRPr="00587E7A">
        <w:rPr>
          <w:rFonts w:cs="Arial"/>
          <w:spacing w:val="25"/>
        </w:rPr>
        <w:t xml:space="preserve"> </w:t>
      </w:r>
      <w:r w:rsidRPr="00587E7A">
        <w:rPr>
          <w:rFonts w:cs="Arial"/>
          <w:spacing w:val="-1"/>
        </w:rPr>
        <w:t>off</w:t>
      </w:r>
      <w:r w:rsidRPr="00587E7A">
        <w:rPr>
          <w:rFonts w:cs="Arial"/>
          <w:spacing w:val="29"/>
        </w:rPr>
        <w:t xml:space="preserve"> </w:t>
      </w:r>
      <w:r w:rsidRPr="00587E7A">
        <w:rPr>
          <w:rFonts w:cs="Arial"/>
        </w:rPr>
        <w:t>time</w:t>
      </w:r>
      <w:r w:rsidRPr="00587E7A">
        <w:rPr>
          <w:rFonts w:cs="Arial"/>
          <w:spacing w:val="27"/>
        </w:rPr>
        <w:t xml:space="preserve"> </w:t>
      </w:r>
      <w:r w:rsidRPr="00587E7A">
        <w:rPr>
          <w:rFonts w:cs="Arial"/>
          <w:spacing w:val="-1"/>
        </w:rPr>
        <w:t>worked</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nearest</w:t>
      </w:r>
      <w:r w:rsidRPr="00587E7A">
        <w:rPr>
          <w:rFonts w:cs="Arial"/>
          <w:spacing w:val="27"/>
        </w:rPr>
        <w:t xml:space="preserve"> </w:t>
      </w:r>
      <w:r w:rsidRPr="00587E7A">
        <w:rPr>
          <w:rFonts w:cs="Arial"/>
          <w:spacing w:val="-1"/>
        </w:rPr>
        <w:t>quarter</w:t>
      </w:r>
      <w:r w:rsidRPr="00587E7A">
        <w:rPr>
          <w:rFonts w:cs="Arial"/>
          <w:spacing w:val="37"/>
        </w:rPr>
        <w:t xml:space="preserve"> </w:t>
      </w:r>
      <w:r w:rsidRPr="00587E7A">
        <w:rPr>
          <w:rFonts w:cs="Arial"/>
        </w:rPr>
        <w:t>hour</w:t>
      </w:r>
      <w:r w:rsidRPr="00587E7A">
        <w:rPr>
          <w:rFonts w:cs="Arial"/>
          <w:spacing w:val="-1"/>
        </w:rPr>
        <w:t xml:space="preserve"> increment.</w:t>
      </w:r>
    </w:p>
    <w:p w14:paraId="0A2A74AB" w14:textId="77777777" w:rsidR="00F00036" w:rsidRPr="00587E7A" w:rsidRDefault="00F00036" w:rsidP="00985A6C">
      <w:pPr>
        <w:spacing w:before="1"/>
        <w:rPr>
          <w:rFonts w:ascii="Arial" w:eastAsia="Arial" w:hAnsi="Arial" w:cs="Arial"/>
          <w:sz w:val="24"/>
          <w:szCs w:val="24"/>
        </w:rPr>
      </w:pPr>
    </w:p>
    <w:p w14:paraId="19CA7CC5" w14:textId="2D02DA3A" w:rsidR="00F00036" w:rsidRPr="00516D59" w:rsidRDefault="003650B4" w:rsidP="00985A6C">
      <w:pPr>
        <w:pStyle w:val="BodyText"/>
        <w:numPr>
          <w:ilvl w:val="1"/>
          <w:numId w:val="42"/>
        </w:numPr>
        <w:tabs>
          <w:tab w:val="left" w:pos="2984"/>
        </w:tabs>
        <w:ind w:right="119"/>
        <w:rPr>
          <w:rFonts w:cs="Arial"/>
        </w:rPr>
      </w:pPr>
      <w:r w:rsidRPr="00587E7A">
        <w:rPr>
          <w:rFonts w:cs="Arial"/>
          <w:spacing w:val="-1"/>
        </w:rPr>
        <w:t>Only</w:t>
      </w:r>
      <w:r w:rsidRPr="00587E7A">
        <w:rPr>
          <w:rFonts w:cs="Arial"/>
          <w:spacing w:val="47"/>
        </w:rPr>
        <w:t xml:space="preserve"> </w:t>
      </w:r>
      <w:r w:rsidRPr="00587E7A">
        <w:rPr>
          <w:rFonts w:cs="Arial"/>
        </w:rPr>
        <w:t>actual</w:t>
      </w:r>
      <w:r w:rsidRPr="00587E7A">
        <w:rPr>
          <w:rFonts w:cs="Arial"/>
          <w:spacing w:val="50"/>
        </w:rPr>
        <w:t xml:space="preserve"> </w:t>
      </w:r>
      <w:r w:rsidRPr="00587E7A">
        <w:rPr>
          <w:rFonts w:cs="Arial"/>
          <w:spacing w:val="-1"/>
        </w:rPr>
        <w:t>“worked”</w:t>
      </w:r>
      <w:r w:rsidRPr="00587E7A">
        <w:rPr>
          <w:rFonts w:cs="Arial"/>
          <w:spacing w:val="52"/>
        </w:rPr>
        <w:t xml:space="preserve"> </w:t>
      </w:r>
      <w:r w:rsidRPr="00587E7A">
        <w:rPr>
          <w:rFonts w:cs="Arial"/>
          <w:spacing w:val="-1"/>
        </w:rPr>
        <w:t>hours,</w:t>
      </w:r>
      <w:r w:rsidRPr="00587E7A">
        <w:rPr>
          <w:rFonts w:cs="Arial"/>
          <w:spacing w:val="50"/>
        </w:rPr>
        <w:t xml:space="preserve"> </w:t>
      </w:r>
      <w:r w:rsidRPr="00587E7A">
        <w:rPr>
          <w:rFonts w:cs="Arial"/>
          <w:spacing w:val="-1"/>
        </w:rPr>
        <w:t>including</w:t>
      </w:r>
      <w:r w:rsidRPr="00587E7A">
        <w:rPr>
          <w:rFonts w:cs="Arial"/>
          <w:spacing w:val="49"/>
        </w:rPr>
        <w:t xml:space="preserve"> </w:t>
      </w:r>
      <w:r w:rsidRPr="00587E7A">
        <w:rPr>
          <w:rFonts w:cs="Arial"/>
          <w:spacing w:val="-1"/>
        </w:rPr>
        <w:t>holidays,</w:t>
      </w:r>
      <w:r w:rsidRPr="00587E7A">
        <w:rPr>
          <w:rFonts w:cs="Arial"/>
          <w:spacing w:val="51"/>
        </w:rPr>
        <w:t xml:space="preserve"> </w:t>
      </w:r>
      <w:r w:rsidRPr="00587E7A">
        <w:rPr>
          <w:rFonts w:cs="Arial"/>
        </w:rPr>
        <w:t>and</w:t>
      </w:r>
      <w:r w:rsidRPr="00587E7A">
        <w:rPr>
          <w:rFonts w:cs="Arial"/>
          <w:spacing w:val="52"/>
        </w:rPr>
        <w:t xml:space="preserve"> </w:t>
      </w:r>
      <w:r w:rsidRPr="00587E7A">
        <w:rPr>
          <w:rFonts w:cs="Arial"/>
          <w:spacing w:val="-1"/>
        </w:rPr>
        <w:t>floating</w:t>
      </w:r>
      <w:r w:rsidRPr="00587E7A">
        <w:rPr>
          <w:rFonts w:cs="Arial"/>
          <w:spacing w:val="48"/>
        </w:rPr>
        <w:t xml:space="preserve"> </w:t>
      </w:r>
      <w:r w:rsidRPr="00587E7A">
        <w:rPr>
          <w:rFonts w:cs="Arial"/>
          <w:spacing w:val="-1"/>
        </w:rPr>
        <w:t>holidays</w:t>
      </w:r>
      <w:r w:rsidRPr="00587E7A">
        <w:rPr>
          <w:rFonts w:cs="Arial"/>
          <w:spacing w:val="61"/>
        </w:rPr>
        <w:t xml:space="preserve"> </w:t>
      </w:r>
      <w:r w:rsidRPr="00587E7A">
        <w:rPr>
          <w:rFonts w:cs="Arial"/>
        </w:rPr>
        <w:t>and</w:t>
      </w:r>
      <w:r w:rsidRPr="00587E7A">
        <w:rPr>
          <w:rFonts w:cs="Arial"/>
          <w:spacing w:val="48"/>
        </w:rPr>
        <w:t xml:space="preserve"> </w:t>
      </w:r>
      <w:r w:rsidRPr="00587E7A">
        <w:rPr>
          <w:rFonts w:cs="Arial"/>
          <w:spacing w:val="-1"/>
        </w:rPr>
        <w:t>workers’</w:t>
      </w:r>
      <w:r w:rsidRPr="00587E7A">
        <w:rPr>
          <w:rFonts w:cs="Arial"/>
          <w:spacing w:val="48"/>
        </w:rPr>
        <w:t xml:space="preserve"> </w:t>
      </w:r>
      <w:r w:rsidRPr="00587E7A">
        <w:rPr>
          <w:rFonts w:cs="Arial"/>
          <w:spacing w:val="-1"/>
        </w:rPr>
        <w:t>compensation</w:t>
      </w:r>
      <w:r w:rsidRPr="00587E7A">
        <w:rPr>
          <w:rFonts w:cs="Arial"/>
          <w:spacing w:val="49"/>
        </w:rPr>
        <w:t xml:space="preserve"> </w:t>
      </w:r>
      <w:r w:rsidRPr="00587E7A">
        <w:rPr>
          <w:rFonts w:cs="Arial"/>
          <w:spacing w:val="-1"/>
        </w:rPr>
        <w:t>leave</w:t>
      </w:r>
      <w:r w:rsidRPr="00587E7A">
        <w:rPr>
          <w:rFonts w:cs="Arial"/>
          <w:spacing w:val="48"/>
        </w:rPr>
        <w:t xml:space="preserve"> </w:t>
      </w:r>
      <w:r w:rsidRPr="00587E7A">
        <w:rPr>
          <w:rFonts w:cs="Arial"/>
          <w:spacing w:val="-2"/>
        </w:rPr>
        <w:t>will</w:t>
      </w:r>
      <w:r w:rsidRPr="00587E7A">
        <w:rPr>
          <w:rFonts w:cs="Arial"/>
          <w:spacing w:val="48"/>
        </w:rPr>
        <w:t xml:space="preserve"> </w:t>
      </w:r>
      <w:r w:rsidRPr="00587E7A">
        <w:rPr>
          <w:rFonts w:cs="Arial"/>
        </w:rPr>
        <w:t>be</w:t>
      </w:r>
      <w:r w:rsidRPr="00587E7A">
        <w:rPr>
          <w:rFonts w:cs="Arial"/>
          <w:spacing w:val="49"/>
        </w:rPr>
        <w:t xml:space="preserve"> </w:t>
      </w:r>
      <w:r w:rsidRPr="00587E7A">
        <w:rPr>
          <w:rFonts w:cs="Arial"/>
        </w:rPr>
        <w:t>counted</w:t>
      </w:r>
      <w:r w:rsidRPr="00587E7A">
        <w:rPr>
          <w:rFonts w:cs="Arial"/>
          <w:spacing w:val="49"/>
        </w:rPr>
        <w:t xml:space="preserve"> </w:t>
      </w:r>
      <w:r w:rsidRPr="00587E7A">
        <w:rPr>
          <w:rFonts w:cs="Arial"/>
          <w:spacing w:val="-1"/>
        </w:rPr>
        <w:lastRenderedPageBreak/>
        <w:t>in</w:t>
      </w:r>
      <w:r w:rsidRPr="00587E7A">
        <w:rPr>
          <w:rFonts w:cs="Arial"/>
          <w:spacing w:val="48"/>
        </w:rPr>
        <w:t xml:space="preserve"> </w:t>
      </w:r>
      <w:r w:rsidRPr="00587E7A">
        <w:rPr>
          <w:rFonts w:cs="Arial"/>
          <w:spacing w:val="-1"/>
        </w:rPr>
        <w:t>determining</w:t>
      </w:r>
      <w:r w:rsidRPr="00587E7A">
        <w:rPr>
          <w:rFonts w:cs="Arial"/>
          <w:spacing w:val="47"/>
        </w:rPr>
        <w:t xml:space="preserve"> </w:t>
      </w:r>
      <w:r w:rsidRPr="00587E7A">
        <w:rPr>
          <w:rFonts w:cs="Arial"/>
        </w:rPr>
        <w:t>the</w:t>
      </w:r>
      <w:r w:rsidRPr="00587E7A">
        <w:rPr>
          <w:rFonts w:cs="Arial"/>
          <w:spacing w:val="41"/>
        </w:rPr>
        <w:t xml:space="preserve"> </w:t>
      </w:r>
      <w:r w:rsidRPr="00587E7A">
        <w:rPr>
          <w:rFonts w:cs="Arial"/>
          <w:spacing w:val="-1"/>
        </w:rPr>
        <w:t>normal</w:t>
      </w:r>
      <w:r w:rsidRPr="00587E7A">
        <w:rPr>
          <w:rFonts w:cs="Arial"/>
        </w:rPr>
        <w:t xml:space="preserve"> </w:t>
      </w:r>
      <w:r w:rsidRPr="00587E7A">
        <w:rPr>
          <w:rFonts w:cs="Arial"/>
          <w:spacing w:val="-1"/>
        </w:rPr>
        <w:t>work-</w:t>
      </w:r>
      <w:r w:rsidRPr="00587E7A">
        <w:rPr>
          <w:rFonts w:cs="Arial"/>
          <w:spacing w:val="2"/>
        </w:rPr>
        <w:t xml:space="preserve"> </w:t>
      </w:r>
      <w:r w:rsidRPr="00587E7A">
        <w:rPr>
          <w:rFonts w:cs="Arial"/>
          <w:spacing w:val="-1"/>
        </w:rPr>
        <w:t>week</w:t>
      </w:r>
      <w:r w:rsidRPr="00587E7A">
        <w:rPr>
          <w:rFonts w:cs="Arial"/>
        </w:rPr>
        <w:t xml:space="preserve"> for</w:t>
      </w:r>
      <w:r w:rsidRPr="00587E7A">
        <w:rPr>
          <w:rFonts w:cs="Arial"/>
          <w:spacing w:val="-3"/>
        </w:rPr>
        <w:t xml:space="preserve"> </w:t>
      </w:r>
      <w:r w:rsidRPr="00587E7A">
        <w:rPr>
          <w:rFonts w:cs="Arial"/>
        </w:rPr>
        <w:t>the</w:t>
      </w:r>
      <w:r w:rsidRPr="00587E7A">
        <w:rPr>
          <w:rFonts w:cs="Arial"/>
          <w:spacing w:val="-1"/>
        </w:rPr>
        <w:t xml:space="preserve"> purposes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computing overtime.</w:t>
      </w:r>
    </w:p>
    <w:p w14:paraId="617AB065" w14:textId="77777777" w:rsidR="00516D59" w:rsidRPr="00516D59" w:rsidRDefault="00516D59" w:rsidP="00985A6C">
      <w:pPr>
        <w:pStyle w:val="BodyText"/>
        <w:tabs>
          <w:tab w:val="left" w:pos="2984"/>
        </w:tabs>
        <w:ind w:left="2984" w:right="119" w:firstLine="0"/>
        <w:rPr>
          <w:rFonts w:cs="Arial"/>
        </w:rPr>
      </w:pPr>
    </w:p>
    <w:p w14:paraId="0139F376" w14:textId="4B0742CC" w:rsidR="00F00036" w:rsidRPr="00516D59" w:rsidRDefault="00516D59" w:rsidP="00985A6C">
      <w:pPr>
        <w:pStyle w:val="BodyText"/>
        <w:numPr>
          <w:ilvl w:val="1"/>
          <w:numId w:val="42"/>
        </w:numPr>
        <w:tabs>
          <w:tab w:val="left" w:pos="2984"/>
        </w:tabs>
        <w:ind w:right="119"/>
        <w:rPr>
          <w:rFonts w:cs="Arial"/>
        </w:rPr>
      </w:pPr>
      <w:r w:rsidRPr="00587E7A">
        <w:rPr>
          <w:rFonts w:cs="Arial"/>
          <w:spacing w:val="-1"/>
        </w:rPr>
        <w:t>Sick</w:t>
      </w:r>
      <w:r w:rsidRPr="00587E7A">
        <w:rPr>
          <w:rFonts w:cs="Arial"/>
          <w:spacing w:val="5"/>
        </w:rPr>
        <w:t xml:space="preserve"> </w:t>
      </w:r>
      <w:r w:rsidRPr="00587E7A">
        <w:rPr>
          <w:rFonts w:cs="Arial"/>
          <w:spacing w:val="-1"/>
        </w:rPr>
        <w:t>Leave,</w:t>
      </w:r>
      <w:r w:rsidRPr="00587E7A">
        <w:rPr>
          <w:rFonts w:cs="Arial"/>
          <w:spacing w:val="6"/>
        </w:rPr>
        <w:t xml:space="preserve"> </w:t>
      </w:r>
      <w:r w:rsidRPr="00587E7A">
        <w:rPr>
          <w:rFonts w:cs="Arial"/>
          <w:spacing w:val="-1"/>
        </w:rPr>
        <w:t>Personal</w:t>
      </w:r>
      <w:r w:rsidRPr="00587E7A">
        <w:rPr>
          <w:rFonts w:cs="Arial"/>
          <w:spacing w:val="2"/>
        </w:rPr>
        <w:t xml:space="preserve"> </w:t>
      </w:r>
      <w:r w:rsidRPr="00587E7A">
        <w:rPr>
          <w:rFonts w:cs="Arial"/>
          <w:spacing w:val="-1"/>
        </w:rPr>
        <w:t>Leave,</w:t>
      </w:r>
      <w:r w:rsidRPr="00587E7A">
        <w:rPr>
          <w:rFonts w:cs="Arial"/>
          <w:spacing w:val="6"/>
        </w:rPr>
        <w:t xml:space="preserve"> </w:t>
      </w:r>
      <w:r w:rsidRPr="00587E7A">
        <w:rPr>
          <w:rFonts w:cs="Arial"/>
          <w:spacing w:val="-1"/>
        </w:rPr>
        <w:t>Vacation</w:t>
      </w:r>
      <w:r w:rsidRPr="00587E7A">
        <w:rPr>
          <w:rFonts w:cs="Arial"/>
          <w:spacing w:val="4"/>
        </w:rPr>
        <w:t xml:space="preserve"> </w:t>
      </w:r>
      <w:r w:rsidRPr="00587E7A">
        <w:rPr>
          <w:rFonts w:cs="Arial"/>
          <w:spacing w:val="-1"/>
        </w:rPr>
        <w:t>Leave,</w:t>
      </w:r>
      <w:r w:rsidRPr="00587E7A">
        <w:rPr>
          <w:rFonts w:cs="Arial"/>
          <w:spacing w:val="6"/>
        </w:rPr>
        <w:t xml:space="preserve"> </w:t>
      </w:r>
      <w:r w:rsidRPr="00587E7A">
        <w:rPr>
          <w:rFonts w:cs="Arial"/>
          <w:spacing w:val="-1"/>
        </w:rPr>
        <w:t>Compensatory</w:t>
      </w:r>
      <w:r w:rsidRPr="00587E7A">
        <w:rPr>
          <w:rFonts w:cs="Arial"/>
          <w:spacing w:val="3"/>
        </w:rPr>
        <w:t xml:space="preserve"> </w:t>
      </w:r>
      <w:r w:rsidRPr="00587E7A">
        <w:rPr>
          <w:rFonts w:cs="Arial"/>
        </w:rPr>
        <w:t>Time,</w:t>
      </w:r>
      <w:r w:rsidRPr="00587E7A">
        <w:rPr>
          <w:rFonts w:cs="Arial"/>
          <w:spacing w:val="53"/>
        </w:rPr>
        <w:t xml:space="preserve"> </w:t>
      </w:r>
      <w:r w:rsidRPr="00587E7A">
        <w:rPr>
          <w:rFonts w:cs="Arial"/>
          <w:spacing w:val="-1"/>
        </w:rPr>
        <w:t>Military</w:t>
      </w:r>
      <w:r w:rsidRPr="00587E7A">
        <w:rPr>
          <w:rFonts w:cs="Arial"/>
          <w:spacing w:val="14"/>
        </w:rPr>
        <w:t xml:space="preserve"> </w:t>
      </w:r>
      <w:r w:rsidRPr="00587E7A">
        <w:rPr>
          <w:rFonts w:cs="Arial"/>
          <w:spacing w:val="-1"/>
        </w:rPr>
        <w:t>Leave,</w:t>
      </w:r>
      <w:r w:rsidRPr="00587E7A">
        <w:rPr>
          <w:rFonts w:cs="Arial"/>
          <w:spacing w:val="17"/>
        </w:rPr>
        <w:t xml:space="preserve"> </w:t>
      </w:r>
      <w:r w:rsidRPr="00587E7A">
        <w:rPr>
          <w:rFonts w:cs="Arial"/>
          <w:spacing w:val="-1"/>
        </w:rPr>
        <w:t>Jury</w:t>
      </w:r>
      <w:r w:rsidRPr="00587E7A">
        <w:rPr>
          <w:rFonts w:cs="Arial"/>
          <w:spacing w:val="14"/>
        </w:rPr>
        <w:t xml:space="preserve"> </w:t>
      </w:r>
      <w:r w:rsidRPr="00587E7A">
        <w:rPr>
          <w:rFonts w:cs="Arial"/>
        </w:rPr>
        <w:t>Duty</w:t>
      </w:r>
      <w:r w:rsidRPr="00587E7A">
        <w:rPr>
          <w:rFonts w:cs="Arial"/>
          <w:spacing w:val="14"/>
        </w:rPr>
        <w:t xml:space="preserve"> </w:t>
      </w:r>
      <w:r w:rsidRPr="00587E7A">
        <w:rPr>
          <w:rFonts w:cs="Arial"/>
          <w:spacing w:val="-1"/>
        </w:rPr>
        <w:t>Leave,</w:t>
      </w:r>
      <w:r w:rsidRPr="00587E7A">
        <w:rPr>
          <w:rFonts w:cs="Arial"/>
          <w:spacing w:val="17"/>
        </w:rPr>
        <w:t xml:space="preserve"> </w:t>
      </w:r>
      <w:r w:rsidRPr="00587E7A">
        <w:rPr>
          <w:rFonts w:cs="Arial"/>
          <w:spacing w:val="-1"/>
        </w:rPr>
        <w:t>Bereavement</w:t>
      </w:r>
      <w:r w:rsidRPr="00587E7A">
        <w:rPr>
          <w:rFonts w:cs="Arial"/>
          <w:spacing w:val="17"/>
        </w:rPr>
        <w:t xml:space="preserve"> </w:t>
      </w:r>
      <w:r w:rsidRPr="00587E7A">
        <w:rPr>
          <w:rFonts w:cs="Arial"/>
          <w:spacing w:val="-1"/>
        </w:rPr>
        <w:t>leave</w:t>
      </w:r>
      <w:r w:rsidRPr="00587E7A">
        <w:rPr>
          <w:rFonts w:cs="Arial"/>
          <w:spacing w:val="18"/>
        </w:rPr>
        <w:t xml:space="preserve"> </w:t>
      </w:r>
      <w:r w:rsidRPr="00587E7A">
        <w:rPr>
          <w:rFonts w:cs="Arial"/>
          <w:spacing w:val="-1"/>
        </w:rPr>
        <w:t>and</w:t>
      </w:r>
      <w:r w:rsidRPr="00587E7A">
        <w:rPr>
          <w:rFonts w:cs="Arial"/>
          <w:spacing w:val="18"/>
        </w:rPr>
        <w:t xml:space="preserve"> </w:t>
      </w:r>
      <w:r w:rsidRPr="00587E7A">
        <w:rPr>
          <w:rFonts w:cs="Arial"/>
          <w:spacing w:val="-1"/>
        </w:rPr>
        <w:t>all</w:t>
      </w:r>
      <w:r w:rsidRPr="00587E7A">
        <w:rPr>
          <w:rFonts w:cs="Arial"/>
          <w:spacing w:val="16"/>
        </w:rPr>
        <w:t xml:space="preserve"> </w:t>
      </w:r>
      <w:r w:rsidRPr="00587E7A">
        <w:rPr>
          <w:rFonts w:cs="Arial"/>
          <w:spacing w:val="-1"/>
        </w:rPr>
        <w:t>other</w:t>
      </w:r>
      <w:r w:rsidRPr="00587E7A">
        <w:rPr>
          <w:rFonts w:cs="Arial"/>
          <w:spacing w:val="16"/>
        </w:rPr>
        <w:t xml:space="preserve"> </w:t>
      </w:r>
      <w:r w:rsidRPr="00587E7A">
        <w:rPr>
          <w:rFonts w:cs="Arial"/>
          <w:spacing w:val="-1"/>
        </w:rPr>
        <w:t>paid</w:t>
      </w:r>
      <w:r w:rsidRPr="00587E7A">
        <w:rPr>
          <w:rFonts w:cs="Arial"/>
          <w:spacing w:val="59"/>
        </w:rPr>
        <w:t xml:space="preserve"> </w:t>
      </w:r>
      <w:r w:rsidRPr="00587E7A">
        <w:rPr>
          <w:rFonts w:cs="Arial"/>
        </w:rPr>
        <w:t>and</w:t>
      </w:r>
      <w:r w:rsidRPr="00587E7A">
        <w:rPr>
          <w:rFonts w:cs="Arial"/>
          <w:spacing w:val="15"/>
        </w:rPr>
        <w:t xml:space="preserve"> </w:t>
      </w:r>
      <w:r w:rsidRPr="00587E7A">
        <w:rPr>
          <w:rFonts w:cs="Arial"/>
          <w:spacing w:val="-1"/>
        </w:rPr>
        <w:t>unpaid</w:t>
      </w:r>
      <w:r w:rsidRPr="00587E7A">
        <w:rPr>
          <w:rFonts w:cs="Arial"/>
          <w:spacing w:val="18"/>
        </w:rPr>
        <w:t xml:space="preserve"> </w:t>
      </w:r>
      <w:r w:rsidRPr="00587E7A">
        <w:rPr>
          <w:rFonts w:cs="Arial"/>
          <w:spacing w:val="-2"/>
        </w:rPr>
        <w:t>leave</w:t>
      </w:r>
      <w:r w:rsidRPr="00587E7A">
        <w:rPr>
          <w:rFonts w:cs="Arial"/>
          <w:spacing w:val="18"/>
        </w:rPr>
        <w:t xml:space="preserve"> </w:t>
      </w:r>
      <w:r w:rsidRPr="00587E7A">
        <w:rPr>
          <w:rFonts w:cs="Arial"/>
        </w:rPr>
        <w:t>do</w:t>
      </w:r>
      <w:r w:rsidRPr="00587E7A">
        <w:rPr>
          <w:rFonts w:cs="Arial"/>
          <w:spacing w:val="18"/>
        </w:rPr>
        <w:t xml:space="preserve"> </w:t>
      </w:r>
      <w:r w:rsidRPr="00587E7A">
        <w:rPr>
          <w:rFonts w:cs="Arial"/>
          <w:spacing w:val="-1"/>
        </w:rPr>
        <w:t>not</w:t>
      </w:r>
      <w:r w:rsidRPr="00587E7A">
        <w:rPr>
          <w:rFonts w:cs="Arial"/>
          <w:spacing w:val="17"/>
        </w:rPr>
        <w:t xml:space="preserve"> </w:t>
      </w:r>
      <w:r w:rsidRPr="00587E7A">
        <w:rPr>
          <w:rFonts w:cs="Arial"/>
          <w:spacing w:val="-1"/>
        </w:rPr>
        <w:t>county</w:t>
      </w:r>
      <w:r w:rsidRPr="00587E7A">
        <w:rPr>
          <w:rFonts w:cs="Arial"/>
          <w:spacing w:val="14"/>
        </w:rPr>
        <w:t xml:space="preserve"> </w:t>
      </w:r>
      <w:r w:rsidRPr="00587E7A">
        <w:rPr>
          <w:rFonts w:cs="Arial"/>
        </w:rPr>
        <w:t>as</w:t>
      </w:r>
      <w:r w:rsidRPr="00587E7A">
        <w:rPr>
          <w:rFonts w:cs="Arial"/>
          <w:spacing w:val="17"/>
        </w:rPr>
        <w:t xml:space="preserve"> </w:t>
      </w:r>
      <w:r w:rsidRPr="00587E7A">
        <w:rPr>
          <w:rFonts w:cs="Arial"/>
          <w:spacing w:val="-1"/>
        </w:rPr>
        <w:t>time</w:t>
      </w:r>
      <w:r w:rsidRPr="00587E7A">
        <w:rPr>
          <w:rFonts w:cs="Arial"/>
          <w:spacing w:val="18"/>
        </w:rPr>
        <w:t xml:space="preserve"> </w:t>
      </w:r>
      <w:r w:rsidRPr="00587E7A">
        <w:rPr>
          <w:rFonts w:cs="Arial"/>
          <w:spacing w:val="-1"/>
        </w:rPr>
        <w:t>worked.</w:t>
      </w:r>
      <w:r w:rsidRPr="00587E7A">
        <w:rPr>
          <w:rFonts w:cs="Arial"/>
          <w:spacing w:val="34"/>
        </w:rPr>
        <w:t xml:space="preserve"> </w:t>
      </w:r>
      <w:r w:rsidRPr="00587E7A">
        <w:rPr>
          <w:rFonts w:cs="Arial"/>
          <w:spacing w:val="-1"/>
        </w:rPr>
        <w:t>Collective</w:t>
      </w:r>
      <w:r w:rsidRPr="00587E7A">
        <w:rPr>
          <w:rFonts w:cs="Arial"/>
          <w:spacing w:val="18"/>
        </w:rPr>
        <w:t xml:space="preserve"> </w:t>
      </w:r>
      <w:r w:rsidRPr="00587E7A">
        <w:rPr>
          <w:rFonts w:cs="Arial"/>
          <w:spacing w:val="-1"/>
        </w:rPr>
        <w:t>bargaining</w:t>
      </w:r>
      <w:r w:rsidRPr="00587E7A">
        <w:rPr>
          <w:rFonts w:cs="Arial"/>
          <w:spacing w:val="45"/>
        </w:rPr>
        <w:t xml:space="preserve"> </w:t>
      </w:r>
      <w:r w:rsidRPr="00587E7A">
        <w:rPr>
          <w:rFonts w:cs="Arial"/>
          <w:spacing w:val="-1"/>
        </w:rPr>
        <w:t>agreements</w:t>
      </w:r>
      <w:r w:rsidRPr="00587E7A">
        <w:rPr>
          <w:rFonts w:cs="Arial"/>
          <w:spacing w:val="47"/>
        </w:rPr>
        <w:t xml:space="preserve"> </w:t>
      </w:r>
      <w:r w:rsidRPr="00587E7A">
        <w:rPr>
          <w:rFonts w:cs="Arial"/>
          <w:spacing w:val="-1"/>
        </w:rPr>
        <w:t>contain</w:t>
      </w:r>
      <w:r w:rsidRPr="00587E7A">
        <w:rPr>
          <w:rFonts w:cs="Arial"/>
          <w:spacing w:val="49"/>
        </w:rPr>
        <w:t xml:space="preserve"> </w:t>
      </w:r>
      <w:r w:rsidRPr="00587E7A">
        <w:rPr>
          <w:rFonts w:cs="Arial"/>
          <w:spacing w:val="-1"/>
        </w:rPr>
        <w:t>provisions</w:t>
      </w:r>
      <w:r w:rsidRPr="00587E7A">
        <w:rPr>
          <w:rFonts w:cs="Arial"/>
          <w:spacing w:val="48"/>
        </w:rPr>
        <w:t xml:space="preserve"> </w:t>
      </w:r>
      <w:r w:rsidRPr="00587E7A">
        <w:rPr>
          <w:rFonts w:cs="Arial"/>
          <w:spacing w:val="-1"/>
        </w:rPr>
        <w:t>governing</w:t>
      </w:r>
      <w:r w:rsidRPr="00587E7A">
        <w:rPr>
          <w:rFonts w:cs="Arial"/>
          <w:spacing w:val="46"/>
        </w:rPr>
        <w:t xml:space="preserve"> </w:t>
      </w:r>
      <w:r w:rsidRPr="00587E7A">
        <w:rPr>
          <w:rFonts w:cs="Arial"/>
          <w:spacing w:val="-1"/>
        </w:rPr>
        <w:t>overtime</w:t>
      </w:r>
      <w:r w:rsidRPr="00587E7A">
        <w:rPr>
          <w:rFonts w:cs="Arial"/>
          <w:spacing w:val="49"/>
        </w:rPr>
        <w:t xml:space="preserve"> </w:t>
      </w:r>
      <w:r w:rsidRPr="00587E7A">
        <w:rPr>
          <w:rFonts w:cs="Arial"/>
          <w:spacing w:val="-1"/>
        </w:rPr>
        <w:t>payment</w:t>
      </w:r>
      <w:r w:rsidRPr="00587E7A">
        <w:rPr>
          <w:rFonts w:cs="Arial"/>
          <w:spacing w:val="46"/>
        </w:rPr>
        <w:t xml:space="preserve"> </w:t>
      </w:r>
      <w:r w:rsidRPr="00587E7A">
        <w:rPr>
          <w:rFonts w:cs="Arial"/>
          <w:spacing w:val="-1"/>
        </w:rPr>
        <w:t>methods</w:t>
      </w:r>
      <w:r w:rsidRPr="00587E7A">
        <w:rPr>
          <w:rFonts w:cs="Arial"/>
          <w:spacing w:val="67"/>
        </w:rPr>
        <w:t xml:space="preserve"> </w:t>
      </w:r>
      <w:r w:rsidRPr="00587E7A">
        <w:rPr>
          <w:rFonts w:cs="Arial"/>
        </w:rPr>
        <w:t>for</w:t>
      </w:r>
      <w:r w:rsidRPr="00587E7A">
        <w:rPr>
          <w:rFonts w:cs="Arial"/>
          <w:spacing w:val="-1"/>
        </w:rPr>
        <w:t xml:space="preserve"> represented</w:t>
      </w:r>
      <w:r w:rsidRPr="00587E7A">
        <w:rPr>
          <w:rFonts w:cs="Arial"/>
          <w:spacing w:val="1"/>
        </w:rPr>
        <w:t xml:space="preserve"> </w:t>
      </w:r>
      <w:r w:rsidRPr="00587E7A">
        <w:rPr>
          <w:rFonts w:cs="Arial"/>
          <w:spacing w:val="-1"/>
        </w:rPr>
        <w:t>employees</w:t>
      </w:r>
      <w:r>
        <w:rPr>
          <w:rFonts w:cs="Arial"/>
        </w:rPr>
        <w:t>.</w:t>
      </w:r>
    </w:p>
    <w:p w14:paraId="273DB795" w14:textId="77777777" w:rsidR="00F00036" w:rsidRPr="00587E7A" w:rsidRDefault="00F00036" w:rsidP="00985A6C">
      <w:pPr>
        <w:spacing w:before="1"/>
        <w:rPr>
          <w:rFonts w:ascii="Arial" w:eastAsia="Arial" w:hAnsi="Arial" w:cs="Arial"/>
          <w:sz w:val="24"/>
          <w:szCs w:val="24"/>
        </w:rPr>
      </w:pPr>
    </w:p>
    <w:p w14:paraId="05B88E13" w14:textId="77777777" w:rsidR="00F00036" w:rsidRPr="00587E7A" w:rsidRDefault="003650B4" w:rsidP="00985A6C">
      <w:pPr>
        <w:pStyle w:val="BodyText"/>
        <w:numPr>
          <w:ilvl w:val="1"/>
          <w:numId w:val="42"/>
        </w:numPr>
        <w:tabs>
          <w:tab w:val="left" w:pos="2984"/>
        </w:tabs>
        <w:spacing w:line="239" w:lineRule="auto"/>
        <w:ind w:right="117"/>
        <w:rPr>
          <w:rFonts w:cs="Arial"/>
        </w:rPr>
      </w:pPr>
      <w:r w:rsidRPr="00587E7A">
        <w:rPr>
          <w:rFonts w:cs="Arial"/>
        </w:rPr>
        <w:t>After</w:t>
      </w:r>
      <w:r w:rsidRPr="00587E7A">
        <w:rPr>
          <w:rFonts w:cs="Arial"/>
          <w:spacing w:val="33"/>
        </w:rPr>
        <w:t xml:space="preserve"> </w:t>
      </w:r>
      <w:r w:rsidRPr="00587E7A">
        <w:rPr>
          <w:rFonts w:cs="Arial"/>
        </w:rPr>
        <w:t>the</w:t>
      </w:r>
      <w:r w:rsidRPr="00587E7A">
        <w:rPr>
          <w:rFonts w:cs="Arial"/>
          <w:spacing w:val="35"/>
        </w:rPr>
        <w:t xml:space="preserve"> </w:t>
      </w:r>
      <w:r w:rsidRPr="00587E7A">
        <w:rPr>
          <w:rFonts w:cs="Arial"/>
          <w:spacing w:val="-1"/>
        </w:rPr>
        <w:t>City</w:t>
      </w:r>
      <w:r w:rsidRPr="00587E7A">
        <w:rPr>
          <w:rFonts w:cs="Arial"/>
          <w:spacing w:val="32"/>
        </w:rPr>
        <w:t xml:space="preserve"> </w:t>
      </w:r>
      <w:r w:rsidRPr="00587E7A">
        <w:rPr>
          <w:rFonts w:cs="Arial"/>
          <w:spacing w:val="-1"/>
        </w:rPr>
        <w:t>activates</w:t>
      </w:r>
      <w:r w:rsidRPr="00587E7A">
        <w:rPr>
          <w:rFonts w:cs="Arial"/>
          <w:spacing w:val="34"/>
        </w:rPr>
        <w:t xml:space="preserve"> </w:t>
      </w:r>
      <w:r w:rsidRPr="00587E7A">
        <w:rPr>
          <w:rFonts w:cs="Arial"/>
        </w:rPr>
        <w:t>the</w:t>
      </w:r>
      <w:r w:rsidRPr="00587E7A">
        <w:rPr>
          <w:rFonts w:cs="Arial"/>
          <w:spacing w:val="34"/>
        </w:rPr>
        <w:t xml:space="preserve"> </w:t>
      </w:r>
      <w:r w:rsidRPr="00587E7A">
        <w:rPr>
          <w:rFonts w:cs="Arial"/>
          <w:spacing w:val="-1"/>
        </w:rPr>
        <w:t>Emergency</w:t>
      </w:r>
      <w:r w:rsidRPr="00587E7A">
        <w:rPr>
          <w:rFonts w:cs="Arial"/>
          <w:spacing w:val="34"/>
        </w:rPr>
        <w:t xml:space="preserve"> </w:t>
      </w:r>
      <w:r w:rsidRPr="00587E7A">
        <w:rPr>
          <w:rFonts w:cs="Arial"/>
          <w:spacing w:val="-1"/>
        </w:rPr>
        <w:t>Management</w:t>
      </w:r>
      <w:r w:rsidRPr="00587E7A">
        <w:rPr>
          <w:rFonts w:cs="Arial"/>
          <w:spacing w:val="35"/>
        </w:rPr>
        <w:t xml:space="preserve"> </w:t>
      </w:r>
      <w:r w:rsidRPr="00587E7A">
        <w:rPr>
          <w:rFonts w:cs="Arial"/>
          <w:spacing w:val="-1"/>
        </w:rPr>
        <w:t>Plan,</w:t>
      </w:r>
      <w:r w:rsidRPr="00587E7A">
        <w:rPr>
          <w:rFonts w:cs="Arial"/>
          <w:spacing w:val="32"/>
        </w:rPr>
        <w:t xml:space="preserve"> </w:t>
      </w:r>
      <w:r w:rsidRPr="00587E7A">
        <w:rPr>
          <w:rFonts w:cs="Arial"/>
        </w:rPr>
        <w:t>for</w:t>
      </w:r>
      <w:r w:rsidRPr="00587E7A">
        <w:rPr>
          <w:rFonts w:cs="Arial"/>
          <w:spacing w:val="34"/>
        </w:rPr>
        <w:t xml:space="preserve"> </w:t>
      </w:r>
      <w:r w:rsidRPr="00587E7A">
        <w:rPr>
          <w:rFonts w:cs="Arial"/>
        </w:rPr>
        <w:t>a</w:t>
      </w:r>
      <w:r w:rsidRPr="00587E7A">
        <w:rPr>
          <w:rFonts w:cs="Arial"/>
          <w:spacing w:val="45"/>
        </w:rPr>
        <w:t xml:space="preserve"> </w:t>
      </w:r>
      <w:r w:rsidRPr="00587E7A">
        <w:rPr>
          <w:rFonts w:cs="Arial"/>
          <w:spacing w:val="-1"/>
        </w:rPr>
        <w:t>declared</w:t>
      </w:r>
      <w:r w:rsidRPr="00587E7A">
        <w:rPr>
          <w:rFonts w:cs="Arial"/>
          <w:spacing w:val="34"/>
        </w:rPr>
        <w:t xml:space="preserve"> </w:t>
      </w:r>
      <w:r w:rsidRPr="00587E7A">
        <w:rPr>
          <w:rFonts w:cs="Arial"/>
          <w:spacing w:val="-1"/>
        </w:rPr>
        <w:t>emergency,</w:t>
      </w:r>
      <w:r w:rsidRPr="00587E7A">
        <w:rPr>
          <w:rFonts w:cs="Arial"/>
          <w:spacing w:val="37"/>
        </w:rPr>
        <w:t xml:space="preserve"> </w:t>
      </w:r>
      <w:r w:rsidRPr="00587E7A">
        <w:rPr>
          <w:rFonts w:cs="Arial"/>
        </w:rPr>
        <w:t>or</w:t>
      </w:r>
      <w:r w:rsidRPr="00587E7A">
        <w:rPr>
          <w:rFonts w:cs="Arial"/>
          <w:spacing w:val="33"/>
        </w:rPr>
        <w:t xml:space="preserve"> </w:t>
      </w:r>
      <w:r w:rsidRPr="00587E7A">
        <w:rPr>
          <w:rFonts w:cs="Arial"/>
          <w:spacing w:val="-1"/>
        </w:rPr>
        <w:t>in</w:t>
      </w:r>
      <w:r w:rsidRPr="00587E7A">
        <w:rPr>
          <w:rFonts w:cs="Arial"/>
          <w:spacing w:val="34"/>
        </w:rPr>
        <w:t xml:space="preserve"> </w:t>
      </w:r>
      <w:r w:rsidRPr="00587E7A">
        <w:rPr>
          <w:rFonts w:cs="Arial"/>
        </w:rPr>
        <w:t>cases</w:t>
      </w:r>
      <w:r w:rsidRPr="00587E7A">
        <w:rPr>
          <w:rFonts w:cs="Arial"/>
          <w:spacing w:val="34"/>
        </w:rPr>
        <w:t xml:space="preserve"> </w:t>
      </w:r>
      <w:r w:rsidRPr="00587E7A">
        <w:rPr>
          <w:rFonts w:cs="Arial"/>
          <w:spacing w:val="-1"/>
        </w:rPr>
        <w:t>of</w:t>
      </w:r>
      <w:r w:rsidRPr="00587E7A">
        <w:rPr>
          <w:rFonts w:cs="Arial"/>
          <w:spacing w:val="37"/>
        </w:rPr>
        <w:t xml:space="preserve"> </w:t>
      </w:r>
      <w:r w:rsidRPr="00587E7A">
        <w:rPr>
          <w:rFonts w:cs="Arial"/>
          <w:spacing w:val="-1"/>
        </w:rPr>
        <w:t>deployment</w:t>
      </w:r>
      <w:r w:rsidRPr="00587E7A">
        <w:rPr>
          <w:rFonts w:cs="Arial"/>
          <w:spacing w:val="34"/>
        </w:rPr>
        <w:t xml:space="preserve"> </w:t>
      </w:r>
      <w:r w:rsidRPr="00587E7A">
        <w:rPr>
          <w:rFonts w:cs="Arial"/>
          <w:spacing w:val="-1"/>
        </w:rPr>
        <w:t>of</w:t>
      </w:r>
      <w:r w:rsidRPr="00587E7A">
        <w:rPr>
          <w:rFonts w:cs="Arial"/>
          <w:spacing w:val="36"/>
        </w:rPr>
        <w:t xml:space="preserve"> </w:t>
      </w:r>
      <w:r w:rsidRPr="00587E7A">
        <w:rPr>
          <w:rFonts w:cs="Arial"/>
          <w:spacing w:val="-1"/>
        </w:rPr>
        <w:t>City</w:t>
      </w:r>
      <w:r w:rsidRPr="00587E7A">
        <w:rPr>
          <w:rFonts w:cs="Arial"/>
          <w:spacing w:val="31"/>
        </w:rPr>
        <w:t xml:space="preserve"> </w:t>
      </w:r>
      <w:r w:rsidRPr="00587E7A">
        <w:rPr>
          <w:rFonts w:cs="Arial"/>
          <w:spacing w:val="-1"/>
        </w:rPr>
        <w:t>employees</w:t>
      </w:r>
      <w:r w:rsidRPr="00587E7A">
        <w:rPr>
          <w:rFonts w:cs="Arial"/>
          <w:spacing w:val="34"/>
        </w:rPr>
        <w:t xml:space="preserve"> </w:t>
      </w:r>
      <w:r w:rsidRPr="00587E7A">
        <w:rPr>
          <w:rFonts w:cs="Arial"/>
        </w:rPr>
        <w:t>to</w:t>
      </w:r>
      <w:r w:rsidRPr="00587E7A">
        <w:rPr>
          <w:rFonts w:cs="Arial"/>
          <w:spacing w:val="39"/>
        </w:rPr>
        <w:t xml:space="preserve"> </w:t>
      </w:r>
      <w:r w:rsidRPr="00587E7A">
        <w:rPr>
          <w:rFonts w:cs="Arial"/>
        </w:rPr>
        <w:t>other</w:t>
      </w:r>
      <w:r w:rsidRPr="00587E7A">
        <w:rPr>
          <w:rFonts w:cs="Arial"/>
          <w:spacing w:val="9"/>
        </w:rPr>
        <w:t xml:space="preserve"> </w:t>
      </w:r>
      <w:r w:rsidRPr="00587E7A">
        <w:rPr>
          <w:rFonts w:cs="Arial"/>
          <w:spacing w:val="-1"/>
        </w:rPr>
        <w:t>agencies,</w:t>
      </w:r>
      <w:r w:rsidRPr="00587E7A">
        <w:rPr>
          <w:rFonts w:cs="Arial"/>
          <w:spacing w:val="10"/>
        </w:rPr>
        <w:t xml:space="preserve"> </w:t>
      </w:r>
      <w:r w:rsidRPr="00587E7A">
        <w:rPr>
          <w:rFonts w:cs="Arial"/>
          <w:spacing w:val="-1"/>
        </w:rPr>
        <w:t>pursuant</w:t>
      </w:r>
      <w:r w:rsidRPr="00587E7A">
        <w:rPr>
          <w:rFonts w:cs="Arial"/>
          <w:spacing w:val="12"/>
        </w:rPr>
        <w:t xml:space="preserve"> </w:t>
      </w:r>
      <w:r w:rsidRPr="00587E7A">
        <w:rPr>
          <w:rFonts w:cs="Arial"/>
          <w:spacing w:val="-1"/>
        </w:rPr>
        <w:t>to</w:t>
      </w:r>
      <w:r w:rsidRPr="00587E7A">
        <w:rPr>
          <w:rFonts w:cs="Arial"/>
          <w:spacing w:val="13"/>
        </w:rPr>
        <w:t xml:space="preserve"> </w:t>
      </w:r>
      <w:r w:rsidRPr="00587E7A">
        <w:rPr>
          <w:rFonts w:cs="Arial"/>
          <w:spacing w:val="-1"/>
        </w:rPr>
        <w:t>State-wide</w:t>
      </w:r>
      <w:r w:rsidRPr="00587E7A">
        <w:rPr>
          <w:rFonts w:cs="Arial"/>
          <w:spacing w:val="13"/>
        </w:rPr>
        <w:t xml:space="preserve"> </w:t>
      </w:r>
      <w:r w:rsidRPr="00587E7A">
        <w:rPr>
          <w:rFonts w:cs="Arial"/>
          <w:spacing w:val="-1"/>
        </w:rPr>
        <w:t>mutual</w:t>
      </w:r>
      <w:r w:rsidRPr="00587E7A">
        <w:rPr>
          <w:rFonts w:cs="Arial"/>
          <w:spacing w:val="12"/>
        </w:rPr>
        <w:t xml:space="preserve"> </w:t>
      </w:r>
      <w:r w:rsidRPr="00587E7A">
        <w:rPr>
          <w:rFonts w:cs="Arial"/>
          <w:spacing w:val="-1"/>
        </w:rPr>
        <w:t>aid</w:t>
      </w:r>
      <w:r w:rsidRPr="00587E7A">
        <w:rPr>
          <w:rFonts w:cs="Arial"/>
          <w:spacing w:val="11"/>
        </w:rPr>
        <w:t xml:space="preserve"> </w:t>
      </w:r>
      <w:r w:rsidRPr="00587E7A">
        <w:rPr>
          <w:rFonts w:cs="Arial"/>
          <w:spacing w:val="-1"/>
        </w:rPr>
        <w:t>agreements,</w:t>
      </w:r>
      <w:r w:rsidRPr="00587E7A">
        <w:rPr>
          <w:rFonts w:cs="Arial"/>
          <w:spacing w:val="10"/>
        </w:rPr>
        <w:t xml:space="preserve"> </w:t>
      </w:r>
      <w:r w:rsidRPr="00587E7A">
        <w:rPr>
          <w:rFonts w:cs="Arial"/>
          <w:spacing w:val="-1"/>
        </w:rPr>
        <w:t>exempt</w:t>
      </w:r>
      <w:r w:rsidRPr="00587E7A">
        <w:rPr>
          <w:rFonts w:cs="Arial"/>
          <w:spacing w:val="53"/>
        </w:rPr>
        <w:t xml:space="preserve"> </w:t>
      </w:r>
      <w:r w:rsidRPr="00587E7A">
        <w:rPr>
          <w:rFonts w:cs="Arial"/>
          <w:spacing w:val="-1"/>
        </w:rPr>
        <w:t>employees</w:t>
      </w:r>
      <w:r w:rsidRPr="00587E7A">
        <w:rPr>
          <w:rFonts w:cs="Arial"/>
          <w:spacing w:val="45"/>
        </w:rPr>
        <w:t xml:space="preserve"> </w:t>
      </w:r>
      <w:r w:rsidRPr="00587E7A">
        <w:rPr>
          <w:rFonts w:cs="Arial"/>
          <w:spacing w:val="-1"/>
        </w:rPr>
        <w:t>shall</w:t>
      </w:r>
      <w:r w:rsidRPr="00587E7A">
        <w:rPr>
          <w:rFonts w:cs="Arial"/>
          <w:spacing w:val="45"/>
        </w:rPr>
        <w:t xml:space="preserve"> </w:t>
      </w:r>
      <w:r w:rsidRPr="00587E7A">
        <w:rPr>
          <w:rFonts w:cs="Arial"/>
          <w:spacing w:val="-1"/>
        </w:rPr>
        <w:t>receive</w:t>
      </w:r>
      <w:r w:rsidRPr="00587E7A">
        <w:rPr>
          <w:rFonts w:cs="Arial"/>
          <w:spacing w:val="47"/>
        </w:rPr>
        <w:t xml:space="preserve"> </w:t>
      </w:r>
      <w:r w:rsidRPr="00587E7A">
        <w:rPr>
          <w:rFonts w:cs="Arial"/>
          <w:spacing w:val="-1"/>
        </w:rPr>
        <w:t>straight-time</w:t>
      </w:r>
      <w:r w:rsidRPr="00587E7A">
        <w:rPr>
          <w:rFonts w:cs="Arial"/>
          <w:spacing w:val="46"/>
        </w:rPr>
        <w:t xml:space="preserve"> </w:t>
      </w:r>
      <w:r w:rsidRPr="00587E7A">
        <w:rPr>
          <w:rFonts w:cs="Arial"/>
          <w:spacing w:val="-1"/>
        </w:rPr>
        <w:t>hourly</w:t>
      </w:r>
      <w:r w:rsidRPr="00587E7A">
        <w:rPr>
          <w:rFonts w:cs="Arial"/>
          <w:spacing w:val="46"/>
        </w:rPr>
        <w:t xml:space="preserve"> </w:t>
      </w:r>
      <w:r w:rsidRPr="00587E7A">
        <w:rPr>
          <w:rFonts w:cs="Arial"/>
          <w:spacing w:val="-1"/>
        </w:rPr>
        <w:t>compensation,</w:t>
      </w:r>
      <w:r w:rsidRPr="00587E7A">
        <w:rPr>
          <w:rFonts w:cs="Arial"/>
          <w:spacing w:val="46"/>
        </w:rPr>
        <w:t xml:space="preserve"> </w:t>
      </w:r>
      <w:r w:rsidRPr="00587E7A">
        <w:rPr>
          <w:rFonts w:cs="Arial"/>
          <w:spacing w:val="-1"/>
        </w:rPr>
        <w:t>in</w:t>
      </w:r>
      <w:r w:rsidRPr="00587E7A">
        <w:rPr>
          <w:rFonts w:cs="Arial"/>
          <w:spacing w:val="47"/>
        </w:rPr>
        <w:t xml:space="preserve"> </w:t>
      </w:r>
      <w:r w:rsidRPr="00587E7A">
        <w:rPr>
          <w:rFonts w:cs="Arial"/>
          <w:spacing w:val="-1"/>
        </w:rPr>
        <w:t>lieu</w:t>
      </w:r>
      <w:r w:rsidRPr="00587E7A">
        <w:rPr>
          <w:rFonts w:cs="Arial"/>
          <w:spacing w:val="46"/>
        </w:rPr>
        <w:t xml:space="preserve"> </w:t>
      </w:r>
      <w:r w:rsidRPr="00587E7A">
        <w:rPr>
          <w:rFonts w:cs="Arial"/>
          <w:spacing w:val="-1"/>
        </w:rPr>
        <w:t>of</w:t>
      </w:r>
      <w:r w:rsidRPr="00587E7A">
        <w:rPr>
          <w:rFonts w:cs="Arial"/>
          <w:spacing w:val="65"/>
        </w:rPr>
        <w:t xml:space="preserve"> </w:t>
      </w:r>
      <w:r w:rsidRPr="00587E7A">
        <w:rPr>
          <w:rFonts w:cs="Arial"/>
          <w:spacing w:val="-1"/>
        </w:rPr>
        <w:t>compensatory</w:t>
      </w:r>
      <w:r w:rsidRPr="00587E7A">
        <w:rPr>
          <w:rFonts w:cs="Arial"/>
          <w:spacing w:val="62"/>
        </w:rPr>
        <w:t xml:space="preserve"> </w:t>
      </w:r>
      <w:r w:rsidRPr="00587E7A">
        <w:rPr>
          <w:rFonts w:cs="Arial"/>
        </w:rPr>
        <w:t>time,</w:t>
      </w:r>
      <w:r w:rsidRPr="00587E7A">
        <w:rPr>
          <w:rFonts w:cs="Arial"/>
          <w:spacing w:val="61"/>
        </w:rPr>
        <w:t xml:space="preserve"> </w:t>
      </w:r>
      <w:r w:rsidRPr="00587E7A">
        <w:rPr>
          <w:rFonts w:cs="Arial"/>
        </w:rPr>
        <w:t>for</w:t>
      </w:r>
      <w:r w:rsidRPr="00587E7A">
        <w:rPr>
          <w:rFonts w:cs="Arial"/>
          <w:spacing w:val="65"/>
        </w:rPr>
        <w:t xml:space="preserve"> </w:t>
      </w:r>
      <w:r w:rsidRPr="00587E7A">
        <w:rPr>
          <w:rFonts w:cs="Arial"/>
          <w:spacing w:val="-1"/>
        </w:rPr>
        <w:t>all</w:t>
      </w:r>
      <w:r w:rsidRPr="00587E7A">
        <w:rPr>
          <w:rFonts w:cs="Arial"/>
          <w:spacing w:val="64"/>
        </w:rPr>
        <w:t xml:space="preserve"> </w:t>
      </w:r>
      <w:r w:rsidRPr="00587E7A">
        <w:rPr>
          <w:rFonts w:cs="Arial"/>
          <w:spacing w:val="-1"/>
        </w:rPr>
        <w:t>hours</w:t>
      </w:r>
      <w:r w:rsidRPr="00587E7A">
        <w:rPr>
          <w:rFonts w:cs="Arial"/>
          <w:spacing w:val="66"/>
        </w:rPr>
        <w:t xml:space="preserve"> </w:t>
      </w:r>
      <w:r w:rsidRPr="00587E7A">
        <w:rPr>
          <w:rFonts w:cs="Arial"/>
          <w:spacing w:val="-1"/>
        </w:rPr>
        <w:t>worked,</w:t>
      </w:r>
      <w:r w:rsidRPr="00587E7A">
        <w:rPr>
          <w:rFonts w:cs="Arial"/>
          <w:spacing w:val="66"/>
        </w:rPr>
        <w:t xml:space="preserve"> </w:t>
      </w:r>
      <w:r w:rsidRPr="00587E7A">
        <w:rPr>
          <w:rFonts w:cs="Arial"/>
          <w:spacing w:val="-1"/>
        </w:rPr>
        <w:t>including</w:t>
      </w:r>
      <w:r w:rsidRPr="00587E7A">
        <w:rPr>
          <w:rFonts w:cs="Arial"/>
          <w:spacing w:val="64"/>
        </w:rPr>
        <w:t xml:space="preserve"> </w:t>
      </w:r>
      <w:r w:rsidRPr="00587E7A">
        <w:rPr>
          <w:rFonts w:cs="Arial"/>
          <w:spacing w:val="-1"/>
        </w:rPr>
        <w:t>travel</w:t>
      </w:r>
      <w:r w:rsidRPr="00587E7A">
        <w:rPr>
          <w:rFonts w:cs="Arial"/>
          <w:spacing w:val="64"/>
        </w:rPr>
        <w:t xml:space="preserve"> </w:t>
      </w:r>
      <w:r w:rsidRPr="00587E7A">
        <w:rPr>
          <w:rFonts w:cs="Arial"/>
        </w:rPr>
        <w:t>time,</w:t>
      </w:r>
      <w:r w:rsidRPr="00587E7A">
        <w:rPr>
          <w:rFonts w:cs="Arial"/>
          <w:spacing w:val="41"/>
        </w:rPr>
        <w:t xml:space="preserve"> </w:t>
      </w:r>
      <w:r w:rsidRPr="00587E7A">
        <w:rPr>
          <w:rFonts w:cs="Arial"/>
          <w:spacing w:val="-1"/>
        </w:rPr>
        <w:t>performing</w:t>
      </w:r>
      <w:r w:rsidRPr="00587E7A">
        <w:rPr>
          <w:rFonts w:cs="Arial"/>
          <w:spacing w:val="1"/>
        </w:rPr>
        <w:t xml:space="preserve"> </w:t>
      </w:r>
      <w:r w:rsidRPr="00587E7A">
        <w:rPr>
          <w:rFonts w:cs="Arial"/>
          <w:spacing w:val="-1"/>
        </w:rPr>
        <w:t>duties</w:t>
      </w:r>
      <w:r w:rsidRPr="00587E7A">
        <w:rPr>
          <w:rFonts w:cs="Arial"/>
          <w:spacing w:val="2"/>
        </w:rPr>
        <w:t xml:space="preserve"> </w:t>
      </w:r>
      <w:r w:rsidRPr="00587E7A">
        <w:rPr>
          <w:rFonts w:cs="Arial"/>
          <w:spacing w:val="-1"/>
        </w:rPr>
        <w:t>related</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emergency</w:t>
      </w:r>
      <w:r w:rsidRPr="00587E7A">
        <w:rPr>
          <w:rFonts w:cs="Arial"/>
        </w:rPr>
        <w:t xml:space="preserve"> </w:t>
      </w:r>
      <w:r w:rsidRPr="00587E7A">
        <w:rPr>
          <w:rFonts w:cs="Arial"/>
          <w:spacing w:val="-1"/>
        </w:rPr>
        <w:t>in</w:t>
      </w:r>
      <w:r w:rsidRPr="00587E7A">
        <w:rPr>
          <w:rFonts w:cs="Arial"/>
          <w:spacing w:val="3"/>
        </w:rPr>
        <w:t xml:space="preserve"> </w:t>
      </w:r>
      <w:r w:rsidRPr="00587E7A">
        <w:rPr>
          <w:rFonts w:cs="Arial"/>
          <w:spacing w:val="-1"/>
        </w:rPr>
        <w:t>excess</w:t>
      </w:r>
      <w:r w:rsidRPr="00587E7A">
        <w:rPr>
          <w:rFonts w:cs="Arial"/>
          <w:spacing w:val="2"/>
        </w:rPr>
        <w:t xml:space="preserve"> </w:t>
      </w:r>
      <w:r w:rsidRPr="00587E7A">
        <w:rPr>
          <w:rFonts w:cs="Arial"/>
        </w:rPr>
        <w:t>of</w:t>
      </w:r>
      <w:r w:rsidRPr="00587E7A">
        <w:rPr>
          <w:rFonts w:cs="Arial"/>
          <w:spacing w:val="9"/>
        </w:rPr>
        <w:t xml:space="preserve"> </w:t>
      </w:r>
      <w:r w:rsidRPr="00587E7A">
        <w:rPr>
          <w:rFonts w:cs="Arial"/>
        </w:rPr>
        <w:t xml:space="preserve">forty </w:t>
      </w:r>
      <w:r w:rsidRPr="00587E7A">
        <w:rPr>
          <w:rFonts w:cs="Arial"/>
          <w:spacing w:val="-1"/>
        </w:rPr>
        <w:t>hours,</w:t>
      </w:r>
      <w:r w:rsidRPr="00587E7A">
        <w:rPr>
          <w:rFonts w:cs="Arial"/>
          <w:spacing w:val="3"/>
        </w:rPr>
        <w:t xml:space="preserve"> </w:t>
      </w:r>
      <w:r w:rsidRPr="00587E7A">
        <w:rPr>
          <w:rFonts w:cs="Arial"/>
        </w:rPr>
        <w:t>or</w:t>
      </w:r>
      <w:r w:rsidRPr="00587E7A">
        <w:rPr>
          <w:rFonts w:cs="Arial"/>
          <w:spacing w:val="53"/>
        </w:rPr>
        <w:t xml:space="preserve"> </w:t>
      </w:r>
      <w:r w:rsidRPr="00587E7A">
        <w:rPr>
          <w:rFonts w:cs="Arial"/>
          <w:spacing w:val="-1"/>
        </w:rPr>
        <w:t>their</w:t>
      </w:r>
      <w:r w:rsidRPr="00587E7A">
        <w:rPr>
          <w:rFonts w:cs="Arial"/>
          <w:spacing w:val="43"/>
        </w:rPr>
        <w:t xml:space="preserve"> </w:t>
      </w:r>
      <w:r w:rsidRPr="00587E7A">
        <w:rPr>
          <w:rFonts w:cs="Arial"/>
          <w:spacing w:val="-1"/>
        </w:rPr>
        <w:t>regular</w:t>
      </w:r>
      <w:r w:rsidRPr="00587E7A">
        <w:rPr>
          <w:rFonts w:cs="Arial"/>
          <w:spacing w:val="44"/>
        </w:rPr>
        <w:t xml:space="preserve"> </w:t>
      </w:r>
      <w:r w:rsidRPr="00587E7A">
        <w:rPr>
          <w:rFonts w:cs="Arial"/>
          <w:spacing w:val="-1"/>
        </w:rPr>
        <w:t>work</w:t>
      </w:r>
      <w:r w:rsidRPr="00587E7A">
        <w:rPr>
          <w:rFonts w:cs="Arial"/>
          <w:spacing w:val="47"/>
        </w:rPr>
        <w:t xml:space="preserve"> </w:t>
      </w:r>
      <w:r w:rsidRPr="00587E7A">
        <w:rPr>
          <w:rFonts w:cs="Arial"/>
          <w:spacing w:val="-1"/>
        </w:rPr>
        <w:t>week</w:t>
      </w:r>
      <w:r w:rsidRPr="00587E7A">
        <w:rPr>
          <w:rFonts w:cs="Arial"/>
          <w:spacing w:val="43"/>
        </w:rPr>
        <w:t xml:space="preserve"> </w:t>
      </w:r>
      <w:r w:rsidRPr="00587E7A">
        <w:rPr>
          <w:rFonts w:cs="Arial"/>
          <w:spacing w:val="-1"/>
        </w:rPr>
        <w:t>schedule.</w:t>
      </w:r>
      <w:r w:rsidRPr="00587E7A">
        <w:rPr>
          <w:rFonts w:cs="Arial"/>
          <w:spacing w:val="20"/>
        </w:rPr>
        <w:t xml:space="preserve"> </w:t>
      </w:r>
      <w:r w:rsidRPr="00587E7A">
        <w:rPr>
          <w:rFonts w:cs="Arial"/>
        </w:rPr>
        <w:t>The</w:t>
      </w:r>
      <w:r w:rsidRPr="00587E7A">
        <w:rPr>
          <w:rFonts w:cs="Arial"/>
          <w:spacing w:val="45"/>
        </w:rPr>
        <w:t xml:space="preserve"> </w:t>
      </w:r>
      <w:r w:rsidRPr="00587E7A">
        <w:rPr>
          <w:rFonts w:cs="Arial"/>
          <w:spacing w:val="-1"/>
        </w:rPr>
        <w:t>City</w:t>
      </w:r>
      <w:r w:rsidRPr="00587E7A">
        <w:rPr>
          <w:rFonts w:cs="Arial"/>
          <w:spacing w:val="42"/>
        </w:rPr>
        <w:t xml:space="preserve"> </w:t>
      </w:r>
      <w:r w:rsidRPr="00587E7A">
        <w:rPr>
          <w:rFonts w:cs="Arial"/>
          <w:spacing w:val="-1"/>
        </w:rPr>
        <w:t>shall</w:t>
      </w:r>
      <w:r w:rsidRPr="00587E7A">
        <w:rPr>
          <w:rFonts w:cs="Arial"/>
          <w:spacing w:val="44"/>
        </w:rPr>
        <w:t xml:space="preserve"> </w:t>
      </w:r>
      <w:r w:rsidRPr="00587E7A">
        <w:rPr>
          <w:rFonts w:cs="Arial"/>
          <w:spacing w:val="-1"/>
        </w:rPr>
        <w:t>request</w:t>
      </w:r>
      <w:r w:rsidRPr="00587E7A">
        <w:rPr>
          <w:rFonts w:cs="Arial"/>
          <w:spacing w:val="51"/>
        </w:rPr>
        <w:t xml:space="preserve"> </w:t>
      </w:r>
      <w:r w:rsidRPr="00587E7A">
        <w:rPr>
          <w:rFonts w:cs="Arial"/>
          <w:spacing w:val="-1"/>
        </w:rPr>
        <w:t>reimbursement</w:t>
      </w:r>
      <w:r w:rsidRPr="00587E7A">
        <w:rPr>
          <w:rFonts w:cs="Arial"/>
          <w:spacing w:val="17"/>
        </w:rPr>
        <w:t xml:space="preserve"> </w:t>
      </w:r>
      <w:r w:rsidRPr="00587E7A">
        <w:rPr>
          <w:rFonts w:cs="Arial"/>
          <w:spacing w:val="-1"/>
        </w:rPr>
        <w:t>of</w:t>
      </w:r>
      <w:r w:rsidRPr="00587E7A">
        <w:rPr>
          <w:rFonts w:cs="Arial"/>
          <w:spacing w:val="17"/>
        </w:rPr>
        <w:t xml:space="preserve"> </w:t>
      </w:r>
      <w:r w:rsidRPr="00587E7A">
        <w:rPr>
          <w:rFonts w:cs="Arial"/>
          <w:spacing w:val="-1"/>
        </w:rPr>
        <w:t>these</w:t>
      </w:r>
      <w:r w:rsidRPr="00587E7A">
        <w:rPr>
          <w:rFonts w:cs="Arial"/>
          <w:spacing w:val="18"/>
        </w:rPr>
        <w:t xml:space="preserve"> </w:t>
      </w:r>
      <w:r w:rsidRPr="00587E7A">
        <w:rPr>
          <w:rFonts w:cs="Arial"/>
        </w:rPr>
        <w:t>costs</w:t>
      </w:r>
      <w:r w:rsidRPr="00587E7A">
        <w:rPr>
          <w:rFonts w:cs="Arial"/>
          <w:spacing w:val="14"/>
        </w:rPr>
        <w:t xml:space="preserve"> </w:t>
      </w:r>
      <w:r w:rsidRPr="00587E7A">
        <w:rPr>
          <w:rFonts w:cs="Arial"/>
          <w:spacing w:val="-1"/>
        </w:rPr>
        <w:t>from</w:t>
      </w:r>
      <w:r w:rsidRPr="00587E7A">
        <w:rPr>
          <w:rFonts w:cs="Arial"/>
          <w:spacing w:val="18"/>
        </w:rPr>
        <w:t xml:space="preserve"> </w:t>
      </w:r>
      <w:r w:rsidRPr="00587E7A">
        <w:rPr>
          <w:rFonts w:cs="Arial"/>
          <w:spacing w:val="-1"/>
        </w:rPr>
        <w:t>FEMA</w:t>
      </w:r>
      <w:r w:rsidRPr="00587E7A">
        <w:rPr>
          <w:rFonts w:cs="Arial"/>
          <w:spacing w:val="15"/>
        </w:rPr>
        <w:t xml:space="preserve"> </w:t>
      </w:r>
      <w:r w:rsidRPr="00587E7A">
        <w:rPr>
          <w:rFonts w:cs="Arial"/>
        </w:rPr>
        <w:t>or</w:t>
      </w:r>
      <w:r w:rsidRPr="00587E7A">
        <w:rPr>
          <w:rFonts w:cs="Arial"/>
          <w:spacing w:val="16"/>
        </w:rPr>
        <w:t xml:space="preserve"> </w:t>
      </w:r>
      <w:r w:rsidRPr="00587E7A">
        <w:rPr>
          <w:rFonts w:cs="Arial"/>
          <w:spacing w:val="-1"/>
        </w:rPr>
        <w:t>from</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agency</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spacing w:val="-1"/>
        </w:rPr>
        <w:t>which</w:t>
      </w:r>
      <w:r w:rsidRPr="00587E7A">
        <w:rPr>
          <w:rFonts w:cs="Arial"/>
          <w:spacing w:val="45"/>
        </w:rPr>
        <w:t xml:space="preserve"> </w:t>
      </w:r>
      <w:r w:rsidRPr="00587E7A">
        <w:rPr>
          <w:rFonts w:cs="Arial"/>
          <w:spacing w:val="-1"/>
        </w:rPr>
        <w:t>mutual</w:t>
      </w:r>
      <w:r w:rsidRPr="00587E7A">
        <w:rPr>
          <w:rFonts w:cs="Arial"/>
        </w:rPr>
        <w:t xml:space="preserve"> </w:t>
      </w:r>
      <w:r w:rsidRPr="00587E7A">
        <w:rPr>
          <w:rFonts w:cs="Arial"/>
          <w:spacing w:val="-1"/>
        </w:rPr>
        <w:t>aid</w:t>
      </w:r>
      <w:r w:rsidRPr="00587E7A">
        <w:rPr>
          <w:rFonts w:cs="Arial"/>
          <w:spacing w:val="1"/>
        </w:rPr>
        <w:t xml:space="preserve"> </w:t>
      </w:r>
      <w:r w:rsidRPr="00587E7A">
        <w:rPr>
          <w:rFonts w:cs="Arial"/>
          <w:spacing w:val="-1"/>
        </w:rPr>
        <w:t>was</w:t>
      </w:r>
      <w:r w:rsidRPr="00587E7A">
        <w:rPr>
          <w:rFonts w:cs="Arial"/>
        </w:rPr>
        <w:t xml:space="preserve"> sent.</w:t>
      </w:r>
    </w:p>
    <w:p w14:paraId="142F1DB3" w14:textId="77777777" w:rsidR="00F00036" w:rsidRPr="00587E7A" w:rsidRDefault="00F00036" w:rsidP="00985A6C">
      <w:pPr>
        <w:rPr>
          <w:rFonts w:ascii="Arial" w:eastAsia="Arial" w:hAnsi="Arial" w:cs="Arial"/>
          <w:sz w:val="24"/>
          <w:szCs w:val="24"/>
        </w:rPr>
      </w:pPr>
    </w:p>
    <w:p w14:paraId="6E930CFE" w14:textId="77777777" w:rsidR="00F00036" w:rsidRPr="00587E7A" w:rsidRDefault="003650B4" w:rsidP="00985A6C">
      <w:pPr>
        <w:pStyle w:val="BodyText"/>
        <w:numPr>
          <w:ilvl w:val="2"/>
          <w:numId w:val="43"/>
        </w:numPr>
        <w:tabs>
          <w:tab w:val="left" w:pos="1544"/>
        </w:tabs>
        <w:rPr>
          <w:rFonts w:cs="Arial"/>
        </w:rPr>
      </w:pPr>
      <w:r w:rsidRPr="00587E7A">
        <w:rPr>
          <w:rFonts w:cs="Arial"/>
          <w:spacing w:val="-1"/>
        </w:rPr>
        <w:t xml:space="preserve">Automated </w:t>
      </w:r>
      <w:r w:rsidRPr="00587E7A">
        <w:rPr>
          <w:rFonts w:cs="Arial"/>
        </w:rPr>
        <w:t>Time</w:t>
      </w:r>
      <w:r w:rsidRPr="00587E7A">
        <w:rPr>
          <w:rFonts w:cs="Arial"/>
          <w:spacing w:val="-1"/>
        </w:rPr>
        <w:t xml:space="preserve"> </w:t>
      </w:r>
      <w:r w:rsidRPr="00587E7A">
        <w:rPr>
          <w:rFonts w:cs="Arial"/>
          <w:spacing w:val="-2"/>
        </w:rPr>
        <w:t>Cards</w:t>
      </w:r>
    </w:p>
    <w:p w14:paraId="1A664DDF" w14:textId="77777777" w:rsidR="00F00036" w:rsidRPr="00587E7A" w:rsidRDefault="00F00036" w:rsidP="00985A6C">
      <w:pPr>
        <w:rPr>
          <w:rFonts w:ascii="Arial" w:eastAsia="Arial" w:hAnsi="Arial" w:cs="Arial"/>
          <w:sz w:val="24"/>
          <w:szCs w:val="24"/>
        </w:rPr>
      </w:pPr>
    </w:p>
    <w:p w14:paraId="61C61AEF" w14:textId="77777777" w:rsidR="00F00036" w:rsidRPr="00587E7A" w:rsidRDefault="003650B4" w:rsidP="00985A6C">
      <w:pPr>
        <w:pStyle w:val="BodyText"/>
        <w:numPr>
          <w:ilvl w:val="3"/>
          <w:numId w:val="43"/>
        </w:numPr>
        <w:tabs>
          <w:tab w:val="left" w:pos="2264"/>
        </w:tabs>
        <w:ind w:right="117"/>
        <w:rPr>
          <w:rFonts w:cs="Arial"/>
        </w:rPr>
      </w:pPr>
      <w:r w:rsidRPr="00587E7A">
        <w:rPr>
          <w:rFonts w:cs="Arial"/>
        </w:rPr>
        <w:t>The</w:t>
      </w:r>
      <w:r w:rsidRPr="00587E7A">
        <w:rPr>
          <w:rFonts w:cs="Arial"/>
          <w:spacing w:val="11"/>
        </w:rPr>
        <w:t xml:space="preserve"> </w:t>
      </w:r>
      <w:r w:rsidRPr="00587E7A">
        <w:rPr>
          <w:rFonts w:cs="Arial"/>
          <w:spacing w:val="-1"/>
        </w:rPr>
        <w:t>City</w:t>
      </w:r>
      <w:r w:rsidRPr="00587E7A">
        <w:rPr>
          <w:rFonts w:cs="Arial"/>
          <w:spacing w:val="7"/>
        </w:rPr>
        <w:t xml:space="preserve"> </w:t>
      </w:r>
      <w:r w:rsidRPr="00587E7A">
        <w:rPr>
          <w:rFonts w:cs="Arial"/>
          <w:spacing w:val="-1"/>
        </w:rPr>
        <w:t>of</w:t>
      </w:r>
      <w:r w:rsidRPr="00587E7A">
        <w:rPr>
          <w:rFonts w:cs="Arial"/>
          <w:spacing w:val="10"/>
        </w:rPr>
        <w:t xml:space="preserve"> </w:t>
      </w:r>
      <w:r w:rsidRPr="00587E7A">
        <w:rPr>
          <w:rFonts w:cs="Arial"/>
          <w:spacing w:val="-1"/>
        </w:rPr>
        <w:t>Titusville</w:t>
      </w:r>
      <w:r w:rsidRPr="00587E7A">
        <w:rPr>
          <w:rFonts w:cs="Arial"/>
          <w:spacing w:val="11"/>
        </w:rPr>
        <w:t xml:space="preserve"> </w:t>
      </w:r>
      <w:r w:rsidRPr="00587E7A">
        <w:rPr>
          <w:rFonts w:cs="Arial"/>
          <w:spacing w:val="-1"/>
        </w:rPr>
        <w:t>timekeeping</w:t>
      </w:r>
      <w:r w:rsidRPr="00587E7A">
        <w:rPr>
          <w:rFonts w:cs="Arial"/>
          <w:spacing w:val="8"/>
        </w:rPr>
        <w:t xml:space="preserve"> </w:t>
      </w:r>
      <w:r w:rsidRPr="00587E7A">
        <w:rPr>
          <w:rFonts w:cs="Arial"/>
          <w:spacing w:val="-1"/>
        </w:rPr>
        <w:t>system</w:t>
      </w:r>
      <w:r w:rsidRPr="00587E7A">
        <w:rPr>
          <w:rFonts w:cs="Arial"/>
          <w:spacing w:val="9"/>
        </w:rPr>
        <w:t xml:space="preserve"> </w:t>
      </w:r>
      <w:r w:rsidRPr="00587E7A">
        <w:rPr>
          <w:rFonts w:cs="Arial"/>
          <w:spacing w:val="-1"/>
        </w:rPr>
        <w:t>is</w:t>
      </w:r>
      <w:r w:rsidRPr="00587E7A">
        <w:rPr>
          <w:rFonts w:cs="Arial"/>
          <w:spacing w:val="7"/>
        </w:rPr>
        <w:t xml:space="preserve"> </w:t>
      </w:r>
      <w:r w:rsidRPr="00587E7A">
        <w:rPr>
          <w:rFonts w:cs="Arial"/>
          <w:spacing w:val="-1"/>
        </w:rPr>
        <w:t>EXECUTIME</w:t>
      </w:r>
      <w:r w:rsidRPr="00587E7A">
        <w:rPr>
          <w:rFonts w:cs="Arial"/>
          <w:spacing w:val="10"/>
        </w:rPr>
        <w:t xml:space="preserve"> </w:t>
      </w:r>
      <w:r w:rsidRPr="00587E7A">
        <w:rPr>
          <w:rFonts w:cs="Arial"/>
          <w:spacing w:val="-1"/>
        </w:rPr>
        <w:t>which</w:t>
      </w:r>
      <w:r w:rsidRPr="00587E7A">
        <w:rPr>
          <w:rFonts w:cs="Arial"/>
          <w:spacing w:val="11"/>
        </w:rPr>
        <w:t xml:space="preserve"> </w:t>
      </w:r>
      <w:r w:rsidRPr="00587E7A">
        <w:rPr>
          <w:rFonts w:cs="Arial"/>
          <w:spacing w:val="-1"/>
        </w:rPr>
        <w:t>is</w:t>
      </w:r>
      <w:r w:rsidRPr="00587E7A">
        <w:rPr>
          <w:rFonts w:cs="Arial"/>
          <w:spacing w:val="7"/>
        </w:rPr>
        <w:t xml:space="preserve"> </w:t>
      </w:r>
      <w:r w:rsidRPr="00587E7A">
        <w:rPr>
          <w:rFonts w:cs="Arial"/>
        </w:rPr>
        <w:t>a</w:t>
      </w:r>
      <w:r w:rsidRPr="00587E7A">
        <w:rPr>
          <w:rFonts w:cs="Arial"/>
          <w:spacing w:val="8"/>
        </w:rPr>
        <w:t xml:space="preserve"> </w:t>
      </w:r>
      <w:r w:rsidRPr="00587E7A">
        <w:rPr>
          <w:rFonts w:cs="Arial"/>
        </w:rPr>
        <w:t>Time</w:t>
      </w:r>
      <w:r w:rsidRPr="00587E7A">
        <w:rPr>
          <w:rFonts w:cs="Arial"/>
          <w:spacing w:val="11"/>
        </w:rPr>
        <w:t xml:space="preserve"> </w:t>
      </w:r>
      <w:r w:rsidRPr="00587E7A">
        <w:rPr>
          <w:rFonts w:cs="Arial"/>
          <w:spacing w:val="-1"/>
        </w:rPr>
        <w:t>and</w:t>
      </w:r>
      <w:r w:rsidRPr="00587E7A">
        <w:rPr>
          <w:rFonts w:cs="Arial"/>
          <w:spacing w:val="53"/>
        </w:rPr>
        <w:t xml:space="preserve"> </w:t>
      </w:r>
      <w:r w:rsidRPr="00587E7A">
        <w:rPr>
          <w:rFonts w:cs="Arial"/>
          <w:spacing w:val="-1"/>
        </w:rPr>
        <w:t>Attendance</w:t>
      </w:r>
      <w:r w:rsidRPr="00587E7A">
        <w:rPr>
          <w:rFonts w:cs="Arial"/>
          <w:spacing w:val="43"/>
        </w:rPr>
        <w:t xml:space="preserve"> </w:t>
      </w:r>
      <w:r w:rsidRPr="00587E7A">
        <w:rPr>
          <w:rFonts w:cs="Arial"/>
          <w:spacing w:val="-1"/>
        </w:rPr>
        <w:t>System</w:t>
      </w:r>
      <w:r w:rsidRPr="00587E7A">
        <w:rPr>
          <w:rFonts w:cs="Arial"/>
          <w:spacing w:val="45"/>
        </w:rPr>
        <w:t xml:space="preserve"> </w:t>
      </w:r>
      <w:r w:rsidRPr="00587E7A">
        <w:rPr>
          <w:rFonts w:cs="Arial"/>
          <w:spacing w:val="-1"/>
        </w:rPr>
        <w:t>that</w:t>
      </w:r>
      <w:r w:rsidRPr="00587E7A">
        <w:rPr>
          <w:rFonts w:cs="Arial"/>
          <w:spacing w:val="44"/>
        </w:rPr>
        <w:t xml:space="preserve"> </w:t>
      </w:r>
      <w:r w:rsidRPr="00587E7A">
        <w:rPr>
          <w:rFonts w:cs="Arial"/>
          <w:spacing w:val="-1"/>
        </w:rPr>
        <w:t>collects</w:t>
      </w:r>
      <w:r w:rsidRPr="00587E7A">
        <w:rPr>
          <w:rFonts w:cs="Arial"/>
          <w:spacing w:val="42"/>
        </w:rPr>
        <w:t xml:space="preserve"> </w:t>
      </w:r>
      <w:r w:rsidRPr="00587E7A">
        <w:rPr>
          <w:rFonts w:cs="Arial"/>
          <w:spacing w:val="-1"/>
        </w:rPr>
        <w:t>actual</w:t>
      </w:r>
      <w:r w:rsidRPr="00587E7A">
        <w:rPr>
          <w:rFonts w:cs="Arial"/>
          <w:spacing w:val="43"/>
        </w:rPr>
        <w:t xml:space="preserve"> </w:t>
      </w:r>
      <w:r w:rsidRPr="00587E7A">
        <w:rPr>
          <w:rFonts w:cs="Arial"/>
          <w:spacing w:val="-1"/>
        </w:rPr>
        <w:t>time</w:t>
      </w:r>
      <w:r w:rsidRPr="00587E7A">
        <w:rPr>
          <w:rFonts w:cs="Arial"/>
          <w:spacing w:val="42"/>
        </w:rPr>
        <w:t xml:space="preserve"> </w:t>
      </w:r>
      <w:r w:rsidRPr="00587E7A">
        <w:rPr>
          <w:rFonts w:cs="Arial"/>
          <w:spacing w:val="-1"/>
        </w:rPr>
        <w:t>entered</w:t>
      </w:r>
      <w:r w:rsidRPr="00587E7A">
        <w:rPr>
          <w:rFonts w:cs="Arial"/>
          <w:spacing w:val="44"/>
        </w:rPr>
        <w:t xml:space="preserve"> </w:t>
      </w:r>
      <w:r w:rsidRPr="00587E7A">
        <w:rPr>
          <w:rFonts w:cs="Arial"/>
        </w:rPr>
        <w:t>by</w:t>
      </w:r>
      <w:r w:rsidRPr="00587E7A">
        <w:rPr>
          <w:rFonts w:cs="Arial"/>
          <w:spacing w:val="40"/>
        </w:rPr>
        <w:t xml:space="preserve"> </w:t>
      </w:r>
      <w:r w:rsidRPr="00587E7A">
        <w:rPr>
          <w:rFonts w:cs="Arial"/>
          <w:spacing w:val="-1"/>
        </w:rPr>
        <w:t>employees</w:t>
      </w:r>
      <w:r w:rsidRPr="00587E7A">
        <w:rPr>
          <w:rFonts w:cs="Arial"/>
          <w:spacing w:val="43"/>
        </w:rPr>
        <w:t xml:space="preserve"> </w:t>
      </w:r>
      <w:r w:rsidRPr="00587E7A">
        <w:rPr>
          <w:rFonts w:cs="Arial"/>
          <w:spacing w:val="-1"/>
        </w:rPr>
        <w:t>using</w:t>
      </w:r>
      <w:r w:rsidRPr="00587E7A">
        <w:rPr>
          <w:rFonts w:cs="Arial"/>
          <w:spacing w:val="42"/>
        </w:rPr>
        <w:t xml:space="preserve"> </w:t>
      </w:r>
      <w:r w:rsidRPr="00587E7A">
        <w:rPr>
          <w:rFonts w:cs="Arial"/>
        </w:rPr>
        <w:t>a</w:t>
      </w:r>
      <w:r w:rsidRPr="00587E7A">
        <w:rPr>
          <w:rFonts w:cs="Arial"/>
          <w:spacing w:val="67"/>
        </w:rPr>
        <w:t xml:space="preserve"> </w:t>
      </w:r>
      <w:r w:rsidRPr="00587E7A">
        <w:rPr>
          <w:rFonts w:cs="Arial"/>
        </w:rPr>
        <w:t>time</w:t>
      </w:r>
      <w:r w:rsidRPr="00587E7A">
        <w:rPr>
          <w:rFonts w:cs="Arial"/>
          <w:spacing w:val="20"/>
        </w:rPr>
        <w:t xml:space="preserve"> </w:t>
      </w:r>
      <w:r w:rsidRPr="00587E7A">
        <w:rPr>
          <w:rFonts w:cs="Arial"/>
          <w:spacing w:val="-1"/>
        </w:rPr>
        <w:t>clock,</w:t>
      </w:r>
      <w:r w:rsidRPr="00587E7A">
        <w:rPr>
          <w:rFonts w:cs="Arial"/>
          <w:spacing w:val="20"/>
        </w:rPr>
        <w:t xml:space="preserve"> </w:t>
      </w:r>
      <w:r w:rsidRPr="00587E7A">
        <w:rPr>
          <w:rFonts w:cs="Arial"/>
          <w:spacing w:val="-1"/>
        </w:rPr>
        <w:t>computer</w:t>
      </w:r>
      <w:r w:rsidRPr="00587E7A">
        <w:rPr>
          <w:rFonts w:cs="Arial"/>
          <w:spacing w:val="18"/>
        </w:rPr>
        <w:t xml:space="preserve"> </w:t>
      </w:r>
      <w:r w:rsidRPr="00587E7A">
        <w:rPr>
          <w:rFonts w:cs="Arial"/>
        </w:rPr>
        <w:t>or</w:t>
      </w:r>
      <w:r w:rsidRPr="00587E7A">
        <w:rPr>
          <w:rFonts w:cs="Arial"/>
          <w:spacing w:val="18"/>
        </w:rPr>
        <w:t xml:space="preserve"> </w:t>
      </w:r>
      <w:r w:rsidRPr="00587E7A">
        <w:rPr>
          <w:rFonts w:cs="Arial"/>
          <w:spacing w:val="-1"/>
        </w:rPr>
        <w:t>mobile</w:t>
      </w:r>
      <w:r w:rsidRPr="00587E7A">
        <w:rPr>
          <w:rFonts w:cs="Arial"/>
          <w:spacing w:val="20"/>
        </w:rPr>
        <w:t xml:space="preserve"> </w:t>
      </w:r>
      <w:r w:rsidRPr="00587E7A">
        <w:rPr>
          <w:rFonts w:cs="Arial"/>
          <w:spacing w:val="-1"/>
        </w:rPr>
        <w:t>app.</w:t>
      </w:r>
      <w:r w:rsidRPr="00587E7A">
        <w:rPr>
          <w:rFonts w:cs="Arial"/>
          <w:spacing w:val="20"/>
        </w:rPr>
        <w:t xml:space="preserve"> </w:t>
      </w:r>
      <w:r w:rsidRPr="00587E7A">
        <w:rPr>
          <w:rFonts w:cs="Arial"/>
          <w:spacing w:val="-1"/>
        </w:rPr>
        <w:t>All</w:t>
      </w:r>
      <w:r w:rsidRPr="00587E7A">
        <w:rPr>
          <w:rFonts w:cs="Arial"/>
          <w:spacing w:val="19"/>
        </w:rPr>
        <w:t xml:space="preserve"> </w:t>
      </w:r>
      <w:r w:rsidRPr="00587E7A">
        <w:rPr>
          <w:rFonts w:cs="Arial"/>
          <w:spacing w:val="-1"/>
        </w:rPr>
        <w:t>employees</w:t>
      </w:r>
      <w:r w:rsidRPr="00587E7A">
        <w:rPr>
          <w:rFonts w:cs="Arial"/>
          <w:spacing w:val="19"/>
        </w:rPr>
        <w:t xml:space="preserve"> </w:t>
      </w:r>
      <w:r w:rsidRPr="00587E7A">
        <w:rPr>
          <w:rFonts w:cs="Arial"/>
          <w:spacing w:val="-1"/>
        </w:rPr>
        <w:t>shall</w:t>
      </w:r>
      <w:r w:rsidRPr="00587E7A">
        <w:rPr>
          <w:rFonts w:cs="Arial"/>
          <w:spacing w:val="19"/>
        </w:rPr>
        <w:t xml:space="preserve"> </w:t>
      </w:r>
      <w:r w:rsidRPr="00587E7A">
        <w:rPr>
          <w:rFonts w:cs="Arial"/>
        </w:rPr>
        <w:t>use</w:t>
      </w:r>
      <w:r w:rsidRPr="00587E7A">
        <w:rPr>
          <w:rFonts w:cs="Arial"/>
          <w:spacing w:val="20"/>
        </w:rPr>
        <w:t xml:space="preserve"> </w:t>
      </w:r>
      <w:r w:rsidRPr="00587E7A">
        <w:rPr>
          <w:rFonts w:cs="Arial"/>
        </w:rPr>
        <w:t>the</w:t>
      </w:r>
      <w:r w:rsidRPr="00587E7A">
        <w:rPr>
          <w:rFonts w:cs="Arial"/>
          <w:spacing w:val="18"/>
        </w:rPr>
        <w:t xml:space="preserve"> </w:t>
      </w:r>
      <w:r w:rsidRPr="00587E7A">
        <w:rPr>
          <w:rFonts w:cs="Arial"/>
          <w:spacing w:val="-1"/>
        </w:rPr>
        <w:t>timekeeping</w:t>
      </w:r>
      <w:r w:rsidRPr="00587E7A">
        <w:rPr>
          <w:rFonts w:cs="Arial"/>
          <w:spacing w:val="71"/>
        </w:rPr>
        <w:t xml:space="preserve"> </w:t>
      </w:r>
      <w:r w:rsidRPr="00587E7A">
        <w:rPr>
          <w:rFonts w:cs="Arial"/>
          <w:spacing w:val="-1"/>
        </w:rPr>
        <w:t>system</w:t>
      </w:r>
      <w:r w:rsidRPr="00587E7A">
        <w:rPr>
          <w:rFonts w:cs="Arial"/>
          <w:spacing w:val="28"/>
        </w:rPr>
        <w:t xml:space="preserve"> </w:t>
      </w:r>
      <w:r w:rsidRPr="00587E7A">
        <w:rPr>
          <w:rFonts w:cs="Arial"/>
          <w:spacing w:val="-1"/>
        </w:rPr>
        <w:t>selected</w:t>
      </w:r>
      <w:r w:rsidRPr="00587E7A">
        <w:rPr>
          <w:rFonts w:cs="Arial"/>
          <w:spacing w:val="27"/>
        </w:rPr>
        <w:t xml:space="preserve"> </w:t>
      </w:r>
      <w:r w:rsidRPr="00587E7A">
        <w:rPr>
          <w:rFonts w:cs="Arial"/>
        </w:rPr>
        <w:t>by</w:t>
      </w:r>
      <w:r w:rsidRPr="00587E7A">
        <w:rPr>
          <w:rFonts w:cs="Arial"/>
          <w:spacing w:val="24"/>
        </w:rPr>
        <w:t xml:space="preserve"> </w:t>
      </w:r>
      <w:r w:rsidRPr="00587E7A">
        <w:rPr>
          <w:rFonts w:cs="Arial"/>
          <w:spacing w:val="-1"/>
        </w:rPr>
        <w:t>the</w:t>
      </w:r>
      <w:r w:rsidRPr="00587E7A">
        <w:rPr>
          <w:rFonts w:cs="Arial"/>
          <w:spacing w:val="27"/>
        </w:rPr>
        <w:t xml:space="preserve"> </w:t>
      </w:r>
      <w:r w:rsidRPr="00587E7A">
        <w:rPr>
          <w:rFonts w:cs="Arial"/>
          <w:spacing w:val="-1"/>
        </w:rPr>
        <w:t>City</w:t>
      </w:r>
      <w:r w:rsidRPr="00587E7A">
        <w:rPr>
          <w:rFonts w:cs="Arial"/>
          <w:spacing w:val="26"/>
        </w:rPr>
        <w:t xml:space="preserve"> </w:t>
      </w:r>
      <w:r w:rsidRPr="00587E7A">
        <w:rPr>
          <w:rFonts w:cs="Arial"/>
          <w:spacing w:val="-1"/>
        </w:rPr>
        <w:t>which</w:t>
      </w:r>
      <w:r w:rsidRPr="00587E7A">
        <w:rPr>
          <w:rFonts w:cs="Arial"/>
          <w:spacing w:val="27"/>
        </w:rPr>
        <w:t xml:space="preserve"> </w:t>
      </w:r>
      <w:r w:rsidRPr="00587E7A">
        <w:rPr>
          <w:rFonts w:cs="Arial"/>
          <w:spacing w:val="-1"/>
        </w:rPr>
        <w:t>integrates</w:t>
      </w:r>
      <w:r w:rsidRPr="00587E7A">
        <w:rPr>
          <w:rFonts w:cs="Arial"/>
          <w:spacing w:val="26"/>
        </w:rPr>
        <w:t xml:space="preserve"> </w:t>
      </w:r>
      <w:r w:rsidRPr="00587E7A">
        <w:rPr>
          <w:rFonts w:cs="Arial"/>
          <w:spacing w:val="-1"/>
        </w:rPr>
        <w:t>with</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Payroll</w:t>
      </w:r>
      <w:r w:rsidRPr="00587E7A">
        <w:rPr>
          <w:rFonts w:cs="Arial"/>
          <w:spacing w:val="26"/>
        </w:rPr>
        <w:t xml:space="preserve"> </w:t>
      </w:r>
      <w:r w:rsidRPr="00587E7A">
        <w:rPr>
          <w:rFonts w:cs="Arial"/>
          <w:spacing w:val="-1"/>
        </w:rPr>
        <w:t>System</w:t>
      </w:r>
      <w:r w:rsidRPr="00587E7A">
        <w:rPr>
          <w:rFonts w:cs="Arial"/>
          <w:spacing w:val="26"/>
        </w:rPr>
        <w:t xml:space="preserve"> </w:t>
      </w:r>
      <w:r w:rsidRPr="00587E7A">
        <w:rPr>
          <w:rFonts w:cs="Arial"/>
        </w:rPr>
        <w:t>for</w:t>
      </w:r>
      <w:r w:rsidRPr="00587E7A">
        <w:rPr>
          <w:rFonts w:cs="Arial"/>
          <w:spacing w:val="26"/>
        </w:rPr>
        <w:t xml:space="preserve"> </w:t>
      </w:r>
      <w:r w:rsidRPr="00587E7A">
        <w:rPr>
          <w:rFonts w:cs="Arial"/>
          <w:spacing w:val="-1"/>
        </w:rPr>
        <w:t>the</w:t>
      </w:r>
      <w:r w:rsidRPr="00587E7A">
        <w:rPr>
          <w:rFonts w:cs="Arial"/>
          <w:spacing w:val="53"/>
        </w:rPr>
        <w:t xml:space="preserve"> </w:t>
      </w:r>
      <w:r w:rsidRPr="00587E7A">
        <w:rPr>
          <w:rFonts w:cs="Arial"/>
          <w:spacing w:val="-1"/>
        </w:rPr>
        <w:t>accurate payment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hourly</w:t>
      </w:r>
      <w:r w:rsidRPr="00587E7A">
        <w:rPr>
          <w:rFonts w:cs="Arial"/>
        </w:rPr>
        <w:t xml:space="preserve"> </w:t>
      </w:r>
      <w:r w:rsidRPr="00587E7A">
        <w:rPr>
          <w:rFonts w:cs="Arial"/>
          <w:spacing w:val="-1"/>
        </w:rPr>
        <w:t>wages</w:t>
      </w:r>
      <w:r w:rsidRPr="00587E7A">
        <w:rPr>
          <w:rFonts w:cs="Arial"/>
        </w:rPr>
        <w:t xml:space="preserve"> and</w:t>
      </w:r>
      <w:r w:rsidRPr="00587E7A">
        <w:rPr>
          <w:rFonts w:cs="Arial"/>
          <w:spacing w:val="1"/>
        </w:rPr>
        <w:t xml:space="preserve"> </w:t>
      </w:r>
      <w:r w:rsidRPr="00587E7A">
        <w:rPr>
          <w:rFonts w:cs="Arial"/>
          <w:spacing w:val="-1"/>
        </w:rPr>
        <w:t>overtime payments.</w:t>
      </w:r>
    </w:p>
    <w:p w14:paraId="08042223" w14:textId="77777777" w:rsidR="00F00036" w:rsidRPr="00587E7A" w:rsidRDefault="00F00036" w:rsidP="00985A6C">
      <w:pPr>
        <w:rPr>
          <w:rFonts w:ascii="Arial" w:eastAsia="Arial" w:hAnsi="Arial" w:cs="Arial"/>
          <w:sz w:val="24"/>
          <w:szCs w:val="24"/>
        </w:rPr>
      </w:pPr>
    </w:p>
    <w:p w14:paraId="219E4DFE" w14:textId="66749234" w:rsidR="00F00036" w:rsidRPr="00587E7A" w:rsidRDefault="003650B4" w:rsidP="00985A6C">
      <w:pPr>
        <w:pStyle w:val="BodyText"/>
        <w:numPr>
          <w:ilvl w:val="3"/>
          <w:numId w:val="43"/>
        </w:numPr>
        <w:tabs>
          <w:tab w:val="left" w:pos="2264"/>
        </w:tabs>
        <w:ind w:right="117"/>
        <w:rPr>
          <w:rFonts w:cs="Arial"/>
        </w:rPr>
      </w:pPr>
      <w:r w:rsidRPr="00587E7A">
        <w:rPr>
          <w:rFonts w:cs="Arial"/>
          <w:spacing w:val="-1"/>
        </w:rPr>
        <w:t>Exempt</w:t>
      </w:r>
      <w:r w:rsidRPr="00587E7A">
        <w:rPr>
          <w:rFonts w:cs="Arial"/>
          <w:spacing w:val="3"/>
        </w:rPr>
        <w:t xml:space="preserve"> </w:t>
      </w:r>
      <w:r w:rsidRPr="00587E7A">
        <w:rPr>
          <w:rFonts w:cs="Arial"/>
          <w:spacing w:val="-1"/>
        </w:rPr>
        <w:t>(salaried)</w:t>
      </w:r>
      <w:r w:rsidRPr="00587E7A">
        <w:rPr>
          <w:rFonts w:cs="Arial"/>
          <w:spacing w:val="2"/>
        </w:rPr>
        <w:t xml:space="preserve"> </w:t>
      </w:r>
      <w:r w:rsidRPr="00587E7A">
        <w:rPr>
          <w:rFonts w:cs="Arial"/>
          <w:spacing w:val="-1"/>
        </w:rPr>
        <w:t>and</w:t>
      </w:r>
      <w:r w:rsidRPr="00587E7A">
        <w:rPr>
          <w:rFonts w:cs="Arial"/>
          <w:spacing w:val="3"/>
        </w:rPr>
        <w:t xml:space="preserve"> </w:t>
      </w:r>
      <w:r w:rsidRPr="00587E7A">
        <w:rPr>
          <w:rFonts w:cs="Arial"/>
          <w:spacing w:val="-1"/>
        </w:rPr>
        <w:t>Non-Exempt</w:t>
      </w:r>
      <w:r w:rsidR="00FB503D">
        <w:rPr>
          <w:rFonts w:cs="Arial"/>
          <w:spacing w:val="3"/>
        </w:rPr>
        <w:t xml:space="preserve"> </w:t>
      </w:r>
      <w:r w:rsidR="00FB503D">
        <w:rPr>
          <w:rFonts w:cs="Arial"/>
          <w:spacing w:val="-1"/>
        </w:rPr>
        <w:t>(</w:t>
      </w:r>
      <w:r w:rsidRPr="00587E7A">
        <w:rPr>
          <w:rFonts w:cs="Arial"/>
          <w:spacing w:val="-1"/>
        </w:rPr>
        <w:t>hourly)</w:t>
      </w:r>
      <w:r w:rsidRPr="00587E7A">
        <w:rPr>
          <w:rFonts w:cs="Arial"/>
          <w:spacing w:val="12"/>
        </w:rPr>
        <w:t xml:space="preserve"> </w:t>
      </w:r>
      <w:r w:rsidRPr="00587E7A">
        <w:rPr>
          <w:rFonts w:cs="Arial"/>
          <w:spacing w:val="-1"/>
        </w:rPr>
        <w:t>employees</w:t>
      </w:r>
      <w:r w:rsidRPr="00587E7A">
        <w:rPr>
          <w:rFonts w:cs="Arial"/>
          <w:spacing w:val="2"/>
        </w:rPr>
        <w:t xml:space="preserve"> </w:t>
      </w:r>
      <w:r w:rsidRPr="00587E7A">
        <w:rPr>
          <w:rFonts w:cs="Arial"/>
        </w:rPr>
        <w:t>must</w:t>
      </w:r>
      <w:r w:rsidRPr="00587E7A">
        <w:rPr>
          <w:rFonts w:cs="Arial"/>
          <w:spacing w:val="3"/>
        </w:rPr>
        <w:t xml:space="preserve"> </w:t>
      </w:r>
      <w:r w:rsidRPr="00587E7A">
        <w:rPr>
          <w:rFonts w:cs="Arial"/>
          <w:spacing w:val="-1"/>
        </w:rPr>
        <w:t>record</w:t>
      </w:r>
      <w:r w:rsidRPr="00587E7A">
        <w:rPr>
          <w:rFonts w:cs="Arial"/>
          <w:spacing w:val="3"/>
        </w:rPr>
        <w:t xml:space="preserve"> </w:t>
      </w:r>
      <w:r w:rsidRPr="00587E7A">
        <w:rPr>
          <w:rFonts w:cs="Arial"/>
        </w:rPr>
        <w:t>time</w:t>
      </w:r>
      <w:r w:rsidRPr="00587E7A">
        <w:rPr>
          <w:rFonts w:cs="Arial"/>
          <w:spacing w:val="3"/>
        </w:rPr>
        <w:t xml:space="preserve"> </w:t>
      </w:r>
      <w:r w:rsidRPr="00587E7A">
        <w:rPr>
          <w:rFonts w:cs="Arial"/>
          <w:spacing w:val="-1"/>
        </w:rPr>
        <w:t>and</w:t>
      </w:r>
      <w:r w:rsidRPr="00587E7A">
        <w:rPr>
          <w:rFonts w:cs="Arial"/>
          <w:spacing w:val="49"/>
        </w:rPr>
        <w:t xml:space="preserve"> </w:t>
      </w:r>
      <w:r w:rsidRPr="00587E7A">
        <w:rPr>
          <w:rFonts w:cs="Arial"/>
          <w:spacing w:val="-1"/>
        </w:rPr>
        <w:t>attendance</w:t>
      </w:r>
      <w:r w:rsidRPr="00587E7A">
        <w:rPr>
          <w:rFonts w:cs="Arial"/>
          <w:spacing w:val="25"/>
        </w:rPr>
        <w:t xml:space="preserve"> </w:t>
      </w:r>
      <w:r w:rsidRPr="00587E7A">
        <w:rPr>
          <w:rFonts w:cs="Arial"/>
          <w:spacing w:val="-1"/>
        </w:rPr>
        <w:t>using</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EXECUTIME</w:t>
      </w:r>
      <w:r w:rsidRPr="00587E7A">
        <w:rPr>
          <w:rFonts w:cs="Arial"/>
          <w:spacing w:val="25"/>
        </w:rPr>
        <w:t xml:space="preserve"> </w:t>
      </w:r>
      <w:r w:rsidRPr="00587E7A">
        <w:rPr>
          <w:rFonts w:cs="Arial"/>
          <w:spacing w:val="-1"/>
        </w:rPr>
        <w:t>system.</w:t>
      </w:r>
      <w:r w:rsidRPr="00587E7A">
        <w:rPr>
          <w:rFonts w:cs="Arial"/>
          <w:spacing w:val="25"/>
        </w:rPr>
        <w:t xml:space="preserve"> </w:t>
      </w:r>
      <w:r w:rsidRPr="00587E7A">
        <w:rPr>
          <w:rFonts w:cs="Arial"/>
          <w:spacing w:val="-1"/>
        </w:rPr>
        <w:t>All</w:t>
      </w:r>
      <w:r w:rsidRPr="00587E7A">
        <w:rPr>
          <w:rFonts w:cs="Arial"/>
          <w:spacing w:val="24"/>
        </w:rPr>
        <w:t xml:space="preserve"> </w:t>
      </w:r>
      <w:r w:rsidRPr="00587E7A">
        <w:rPr>
          <w:rFonts w:cs="Arial"/>
          <w:spacing w:val="-1"/>
        </w:rPr>
        <w:t>employees</w:t>
      </w:r>
      <w:r w:rsidRPr="00587E7A">
        <w:rPr>
          <w:rFonts w:cs="Arial"/>
          <w:spacing w:val="24"/>
        </w:rPr>
        <w:t xml:space="preserve"> </w:t>
      </w:r>
      <w:r w:rsidRPr="00587E7A">
        <w:rPr>
          <w:rFonts w:cs="Arial"/>
          <w:spacing w:val="-1"/>
        </w:rPr>
        <w:t>may</w:t>
      </w:r>
      <w:r w:rsidRPr="00587E7A">
        <w:rPr>
          <w:rFonts w:cs="Arial"/>
          <w:spacing w:val="22"/>
        </w:rPr>
        <w:t xml:space="preserve"> </w:t>
      </w:r>
      <w:r w:rsidRPr="00587E7A">
        <w:rPr>
          <w:rFonts w:cs="Arial"/>
        </w:rPr>
        <w:t>use</w:t>
      </w:r>
      <w:r w:rsidRPr="00587E7A">
        <w:rPr>
          <w:rFonts w:cs="Arial"/>
          <w:spacing w:val="25"/>
        </w:rPr>
        <w:t xml:space="preserve"> </w:t>
      </w:r>
      <w:r w:rsidRPr="00587E7A">
        <w:rPr>
          <w:rFonts w:cs="Arial"/>
        </w:rPr>
        <w:t>the</w:t>
      </w:r>
      <w:r w:rsidRPr="00587E7A">
        <w:rPr>
          <w:rFonts w:cs="Arial"/>
          <w:spacing w:val="61"/>
        </w:rPr>
        <w:t xml:space="preserve"> </w:t>
      </w:r>
      <w:r w:rsidRPr="00587E7A">
        <w:rPr>
          <w:rFonts w:cs="Arial"/>
          <w:spacing w:val="-1"/>
        </w:rPr>
        <w:t>“Clocking</w:t>
      </w:r>
      <w:r w:rsidRPr="00587E7A">
        <w:rPr>
          <w:rFonts w:cs="Arial"/>
          <w:spacing w:val="1"/>
        </w:rPr>
        <w:t xml:space="preserve"> </w:t>
      </w:r>
      <w:r w:rsidRPr="00587E7A">
        <w:rPr>
          <w:rFonts w:cs="Arial"/>
        </w:rPr>
        <w:t>In</w:t>
      </w:r>
      <w:r w:rsidRPr="00587E7A">
        <w:rPr>
          <w:rFonts w:cs="Arial"/>
          <w:spacing w:val="3"/>
        </w:rPr>
        <w:t xml:space="preserve"> </w:t>
      </w:r>
      <w:r w:rsidRPr="00587E7A">
        <w:rPr>
          <w:rFonts w:cs="Arial"/>
        </w:rPr>
        <w:t>and</w:t>
      </w:r>
      <w:r w:rsidRPr="00587E7A">
        <w:rPr>
          <w:rFonts w:cs="Arial"/>
          <w:spacing w:val="3"/>
        </w:rPr>
        <w:t xml:space="preserve"> </w:t>
      </w:r>
      <w:r w:rsidRPr="00587E7A">
        <w:rPr>
          <w:rFonts w:cs="Arial"/>
          <w:spacing w:val="-1"/>
        </w:rPr>
        <w:t>Clocking</w:t>
      </w:r>
      <w:r w:rsidRPr="00587E7A">
        <w:rPr>
          <w:rFonts w:cs="Arial"/>
          <w:spacing w:val="1"/>
        </w:rPr>
        <w:t xml:space="preserve"> </w:t>
      </w:r>
      <w:r w:rsidRPr="00587E7A">
        <w:rPr>
          <w:rFonts w:cs="Arial"/>
        </w:rPr>
        <w:t>Out”</w:t>
      </w:r>
      <w:r w:rsidRPr="00587E7A">
        <w:rPr>
          <w:rFonts w:cs="Arial"/>
          <w:spacing w:val="2"/>
        </w:rPr>
        <w:t xml:space="preserve"> </w:t>
      </w:r>
      <w:r w:rsidRPr="00587E7A">
        <w:rPr>
          <w:rFonts w:cs="Arial"/>
          <w:spacing w:val="-1"/>
        </w:rPr>
        <w:t>method</w:t>
      </w:r>
      <w:r w:rsidRPr="00587E7A">
        <w:rPr>
          <w:rFonts w:cs="Arial"/>
          <w:spacing w:val="1"/>
        </w:rPr>
        <w:t xml:space="preserve"> </w:t>
      </w:r>
      <w:r w:rsidRPr="00587E7A">
        <w:rPr>
          <w:rFonts w:cs="Arial"/>
          <w:spacing w:val="-1"/>
        </w:rPr>
        <w:t>of</w:t>
      </w:r>
      <w:r w:rsidRPr="00587E7A">
        <w:rPr>
          <w:rFonts w:cs="Arial"/>
          <w:spacing w:val="5"/>
        </w:rPr>
        <w:t xml:space="preserve"> </w:t>
      </w:r>
      <w:r w:rsidRPr="00587E7A">
        <w:rPr>
          <w:rFonts w:cs="Arial"/>
          <w:spacing w:val="-1"/>
        </w:rPr>
        <w:t>recording</w:t>
      </w:r>
      <w:r w:rsidRPr="00587E7A">
        <w:rPr>
          <w:rFonts w:cs="Arial"/>
          <w:spacing w:val="1"/>
        </w:rPr>
        <w:t xml:space="preserve"> </w:t>
      </w:r>
      <w:r w:rsidRPr="00587E7A">
        <w:rPr>
          <w:rFonts w:cs="Arial"/>
        </w:rPr>
        <w:t>time</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they</w:t>
      </w:r>
      <w:r w:rsidRPr="00587E7A">
        <w:rPr>
          <w:rFonts w:cs="Arial"/>
        </w:rPr>
        <w:t xml:space="preserve"> </w:t>
      </w:r>
      <w:r w:rsidRPr="00587E7A">
        <w:rPr>
          <w:rFonts w:cs="Arial"/>
          <w:spacing w:val="-1"/>
        </w:rPr>
        <w:t>may</w:t>
      </w:r>
      <w:r w:rsidRPr="00587E7A">
        <w:rPr>
          <w:rFonts w:cs="Arial"/>
        </w:rPr>
        <w:t xml:space="preserve"> enter</w:t>
      </w:r>
      <w:r w:rsidRPr="00587E7A">
        <w:rPr>
          <w:rFonts w:cs="Arial"/>
          <w:spacing w:val="2"/>
        </w:rPr>
        <w:t xml:space="preserve"> </w:t>
      </w:r>
      <w:r w:rsidRPr="00587E7A">
        <w:rPr>
          <w:rFonts w:cs="Arial"/>
        </w:rPr>
        <w:t>the</w:t>
      </w:r>
      <w:r w:rsidRPr="00587E7A">
        <w:rPr>
          <w:rFonts w:cs="Arial"/>
          <w:spacing w:val="45"/>
        </w:rPr>
        <w:t xml:space="preserve"> </w:t>
      </w:r>
      <w:r w:rsidRPr="00587E7A">
        <w:rPr>
          <w:rFonts w:cs="Arial"/>
        </w:rPr>
        <w:t>total</w:t>
      </w:r>
      <w:r w:rsidRPr="00587E7A">
        <w:rPr>
          <w:rFonts w:cs="Arial"/>
          <w:spacing w:val="10"/>
        </w:rPr>
        <w:t xml:space="preserve"> </w:t>
      </w:r>
      <w:r w:rsidRPr="00587E7A">
        <w:rPr>
          <w:rFonts w:cs="Arial"/>
          <w:spacing w:val="-1"/>
        </w:rPr>
        <w:t>number</w:t>
      </w:r>
      <w:r w:rsidRPr="00587E7A">
        <w:rPr>
          <w:rFonts w:cs="Arial"/>
          <w:spacing w:val="9"/>
        </w:rPr>
        <w:t xml:space="preserve"> </w:t>
      </w:r>
      <w:r w:rsidRPr="00587E7A">
        <w:rPr>
          <w:rFonts w:cs="Arial"/>
          <w:spacing w:val="-1"/>
        </w:rPr>
        <w:t>of</w:t>
      </w:r>
      <w:r w:rsidRPr="00587E7A">
        <w:rPr>
          <w:rFonts w:cs="Arial"/>
          <w:spacing w:val="13"/>
        </w:rPr>
        <w:t xml:space="preserve"> </w:t>
      </w:r>
      <w:r w:rsidRPr="00587E7A">
        <w:rPr>
          <w:rFonts w:cs="Arial"/>
          <w:spacing w:val="-2"/>
        </w:rPr>
        <w:t>hours</w:t>
      </w:r>
      <w:r w:rsidRPr="00587E7A">
        <w:rPr>
          <w:rFonts w:cs="Arial"/>
          <w:spacing w:val="10"/>
        </w:rPr>
        <w:t xml:space="preserve"> </w:t>
      </w:r>
      <w:r w:rsidRPr="00587E7A">
        <w:rPr>
          <w:rFonts w:cs="Arial"/>
          <w:spacing w:val="-1"/>
        </w:rPr>
        <w:t>worked</w:t>
      </w:r>
      <w:r w:rsidRPr="00587E7A">
        <w:rPr>
          <w:rFonts w:cs="Arial"/>
          <w:spacing w:val="11"/>
        </w:rPr>
        <w:t xml:space="preserve"> </w:t>
      </w:r>
      <w:r w:rsidRPr="00587E7A">
        <w:rPr>
          <w:rFonts w:cs="Arial"/>
        </w:rPr>
        <w:t>per</w:t>
      </w:r>
      <w:r w:rsidRPr="00587E7A">
        <w:rPr>
          <w:rFonts w:cs="Arial"/>
          <w:spacing w:val="9"/>
        </w:rPr>
        <w:t xml:space="preserve"> </w:t>
      </w:r>
      <w:r w:rsidRPr="00587E7A">
        <w:rPr>
          <w:rFonts w:cs="Arial"/>
          <w:spacing w:val="-1"/>
        </w:rPr>
        <w:t>day.</w:t>
      </w:r>
      <w:r w:rsidRPr="00587E7A">
        <w:rPr>
          <w:rFonts w:cs="Arial"/>
          <w:spacing w:val="11"/>
        </w:rPr>
        <w:t xml:space="preserve"> </w:t>
      </w:r>
      <w:r w:rsidRPr="00587E7A">
        <w:rPr>
          <w:rFonts w:cs="Arial"/>
        </w:rPr>
        <w:t>In</w:t>
      </w:r>
      <w:r w:rsidRPr="00587E7A">
        <w:rPr>
          <w:rFonts w:cs="Arial"/>
          <w:spacing w:val="11"/>
        </w:rPr>
        <w:t xml:space="preserve"> </w:t>
      </w:r>
      <w:r w:rsidRPr="00587E7A">
        <w:rPr>
          <w:rFonts w:cs="Arial"/>
          <w:spacing w:val="-1"/>
        </w:rPr>
        <w:t>addition</w:t>
      </w:r>
      <w:r w:rsidR="001734B1">
        <w:rPr>
          <w:rFonts w:cs="Arial"/>
          <w:spacing w:val="-1"/>
        </w:rPr>
        <w:t>,</w:t>
      </w:r>
      <w:r w:rsidRPr="00587E7A">
        <w:rPr>
          <w:rFonts w:cs="Arial"/>
          <w:spacing w:val="11"/>
        </w:rPr>
        <w:t xml:space="preserve"> </w:t>
      </w:r>
      <w:r w:rsidRPr="00587E7A">
        <w:rPr>
          <w:rFonts w:cs="Arial"/>
          <w:spacing w:val="-1"/>
        </w:rPr>
        <w:t>supervisors</w:t>
      </w:r>
      <w:r w:rsidRPr="00587E7A">
        <w:rPr>
          <w:rFonts w:cs="Arial"/>
          <w:spacing w:val="10"/>
        </w:rPr>
        <w:t xml:space="preserve"> </w:t>
      </w:r>
      <w:r w:rsidRPr="00587E7A">
        <w:rPr>
          <w:rFonts w:cs="Arial"/>
          <w:spacing w:val="-1"/>
        </w:rPr>
        <w:t>have</w:t>
      </w:r>
      <w:r w:rsidRPr="00587E7A">
        <w:rPr>
          <w:rFonts w:cs="Arial"/>
          <w:spacing w:val="11"/>
        </w:rPr>
        <w:t xml:space="preserve"> </w:t>
      </w:r>
      <w:r w:rsidRPr="00587E7A">
        <w:rPr>
          <w:rFonts w:cs="Arial"/>
        </w:rPr>
        <w:t>the</w:t>
      </w:r>
      <w:r w:rsidRPr="00587E7A">
        <w:rPr>
          <w:rFonts w:cs="Arial"/>
          <w:spacing w:val="41"/>
        </w:rPr>
        <w:t xml:space="preserve"> </w:t>
      </w:r>
      <w:r w:rsidRPr="00587E7A">
        <w:rPr>
          <w:rFonts w:cs="Arial"/>
          <w:spacing w:val="-1"/>
        </w:rPr>
        <w:t>responsibility</w:t>
      </w:r>
      <w:r w:rsidRPr="00587E7A">
        <w:rPr>
          <w:rFonts w:cs="Arial"/>
          <w:spacing w:val="45"/>
        </w:rPr>
        <w:t xml:space="preserve"> </w:t>
      </w:r>
      <w:r w:rsidRPr="00587E7A">
        <w:rPr>
          <w:rFonts w:cs="Arial"/>
        </w:rPr>
        <w:t>for</w:t>
      </w:r>
      <w:r w:rsidRPr="00587E7A">
        <w:rPr>
          <w:rFonts w:cs="Arial"/>
          <w:spacing w:val="48"/>
        </w:rPr>
        <w:t xml:space="preserve"> </w:t>
      </w:r>
      <w:r w:rsidRPr="00587E7A">
        <w:rPr>
          <w:rFonts w:cs="Arial"/>
          <w:spacing w:val="-1"/>
        </w:rPr>
        <w:t>reviewing</w:t>
      </w:r>
      <w:r w:rsidRPr="00587E7A">
        <w:rPr>
          <w:rFonts w:cs="Arial"/>
          <w:spacing w:val="47"/>
        </w:rPr>
        <w:t xml:space="preserve"> </w:t>
      </w:r>
      <w:r w:rsidRPr="00587E7A">
        <w:rPr>
          <w:rFonts w:cs="Arial"/>
        </w:rPr>
        <w:t>and</w:t>
      </w:r>
      <w:r w:rsidRPr="00587E7A">
        <w:rPr>
          <w:rFonts w:cs="Arial"/>
          <w:spacing w:val="49"/>
        </w:rPr>
        <w:t xml:space="preserve"> </w:t>
      </w:r>
      <w:r w:rsidRPr="00587E7A">
        <w:rPr>
          <w:rFonts w:cs="Arial"/>
          <w:spacing w:val="-1"/>
        </w:rPr>
        <w:t>approving</w:t>
      </w:r>
      <w:r w:rsidRPr="00587E7A">
        <w:rPr>
          <w:rFonts w:cs="Arial"/>
          <w:spacing w:val="47"/>
        </w:rPr>
        <w:t xml:space="preserve"> </w:t>
      </w:r>
      <w:r w:rsidRPr="00587E7A">
        <w:rPr>
          <w:rFonts w:cs="Arial"/>
          <w:spacing w:val="-1"/>
        </w:rPr>
        <w:t>all</w:t>
      </w:r>
      <w:r w:rsidRPr="00587E7A">
        <w:rPr>
          <w:rFonts w:cs="Arial"/>
          <w:spacing w:val="48"/>
        </w:rPr>
        <w:t xml:space="preserve"> </w:t>
      </w:r>
      <w:r w:rsidRPr="00587E7A">
        <w:rPr>
          <w:rFonts w:cs="Arial"/>
        </w:rPr>
        <w:t>time</w:t>
      </w:r>
      <w:r w:rsidRPr="00587E7A">
        <w:rPr>
          <w:rFonts w:cs="Arial"/>
          <w:spacing w:val="50"/>
        </w:rPr>
        <w:t xml:space="preserve"> </w:t>
      </w:r>
      <w:r w:rsidRPr="00587E7A">
        <w:rPr>
          <w:rFonts w:cs="Arial"/>
          <w:spacing w:val="-1"/>
        </w:rPr>
        <w:t>submitted</w:t>
      </w:r>
      <w:r w:rsidRPr="00587E7A">
        <w:rPr>
          <w:rFonts w:cs="Arial"/>
          <w:spacing w:val="46"/>
        </w:rPr>
        <w:t xml:space="preserve"> </w:t>
      </w:r>
      <w:r w:rsidRPr="00587E7A">
        <w:rPr>
          <w:rFonts w:cs="Arial"/>
        </w:rPr>
        <w:t>by</w:t>
      </w:r>
      <w:r w:rsidRPr="00587E7A">
        <w:rPr>
          <w:rFonts w:cs="Arial"/>
          <w:spacing w:val="46"/>
        </w:rPr>
        <w:t xml:space="preserve"> </w:t>
      </w:r>
      <w:r w:rsidRPr="00587E7A">
        <w:rPr>
          <w:rFonts w:cs="Arial"/>
        </w:rPr>
        <w:t>these</w:t>
      </w:r>
      <w:r w:rsidRPr="00587E7A">
        <w:rPr>
          <w:rFonts w:cs="Arial"/>
          <w:spacing w:val="45"/>
        </w:rPr>
        <w:t xml:space="preserve"> </w:t>
      </w:r>
      <w:r w:rsidRPr="00587E7A">
        <w:rPr>
          <w:rFonts w:cs="Arial"/>
          <w:spacing w:val="-1"/>
        </w:rPr>
        <w:t>employees.</w:t>
      </w:r>
      <w:r w:rsidRPr="00587E7A">
        <w:rPr>
          <w:rFonts w:cs="Arial"/>
        </w:rPr>
        <w:t xml:space="preserve"> </w:t>
      </w:r>
      <w:r w:rsidRPr="00587E7A">
        <w:rPr>
          <w:rFonts w:cs="Arial"/>
          <w:spacing w:val="-1"/>
        </w:rPr>
        <w:t>Under certain</w:t>
      </w:r>
      <w:r w:rsidRPr="00587E7A">
        <w:rPr>
          <w:rFonts w:cs="Arial"/>
          <w:spacing w:val="1"/>
        </w:rPr>
        <w:t xml:space="preserve"> </w:t>
      </w:r>
      <w:r w:rsidRPr="00587E7A">
        <w:rPr>
          <w:rFonts w:cs="Arial"/>
          <w:spacing w:val="-1"/>
        </w:rPr>
        <w:t>call</w:t>
      </w:r>
      <w:r w:rsidRPr="00587E7A">
        <w:rPr>
          <w:rFonts w:cs="Arial"/>
        </w:rPr>
        <w:t xml:space="preserve"> </w:t>
      </w:r>
      <w:r w:rsidRPr="00587E7A">
        <w:rPr>
          <w:rFonts w:cs="Arial"/>
          <w:spacing w:val="-1"/>
        </w:rPr>
        <w:t>out</w:t>
      </w:r>
      <w:r w:rsidRPr="00587E7A">
        <w:rPr>
          <w:rFonts w:cs="Arial"/>
        </w:rPr>
        <w:t xml:space="preserve"> </w:t>
      </w:r>
      <w:r w:rsidRPr="00587E7A">
        <w:rPr>
          <w:rFonts w:cs="Arial"/>
          <w:spacing w:val="-1"/>
        </w:rPr>
        <w:t>conditions</w:t>
      </w:r>
      <w:r w:rsidRPr="00587E7A">
        <w:rPr>
          <w:rFonts w:cs="Arial"/>
        </w:rPr>
        <w:t xml:space="preserve"> </w:t>
      </w:r>
      <w:r w:rsidRPr="00587E7A">
        <w:rPr>
          <w:rFonts w:cs="Arial"/>
          <w:spacing w:val="-1"/>
        </w:rPr>
        <w:t xml:space="preserve">requiring </w:t>
      </w: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respond</w:t>
      </w:r>
      <w:r w:rsidRPr="00587E7A">
        <w:rPr>
          <w:rFonts w:cs="Arial"/>
          <w:spacing w:val="51"/>
        </w:rPr>
        <w:t xml:space="preserve"> </w:t>
      </w:r>
      <w:r w:rsidRPr="00587E7A">
        <w:rPr>
          <w:rFonts w:cs="Arial"/>
        </w:rPr>
        <w:t>to</w:t>
      </w:r>
      <w:r w:rsidRPr="00587E7A">
        <w:rPr>
          <w:rFonts w:cs="Arial"/>
          <w:spacing w:val="36"/>
        </w:rPr>
        <w:t xml:space="preserve"> </w:t>
      </w:r>
      <w:r w:rsidRPr="00587E7A">
        <w:rPr>
          <w:rFonts w:cs="Arial"/>
        </w:rPr>
        <w:t>an</w:t>
      </w:r>
      <w:r w:rsidRPr="00587E7A">
        <w:rPr>
          <w:rFonts w:cs="Arial"/>
          <w:spacing w:val="35"/>
        </w:rPr>
        <w:t xml:space="preserve"> </w:t>
      </w:r>
      <w:r w:rsidRPr="00587E7A">
        <w:rPr>
          <w:rFonts w:cs="Arial"/>
          <w:spacing w:val="-1"/>
        </w:rPr>
        <w:t>emergency</w:t>
      </w:r>
      <w:r w:rsidRPr="00587E7A">
        <w:rPr>
          <w:rFonts w:cs="Arial"/>
          <w:spacing w:val="34"/>
        </w:rPr>
        <w:t xml:space="preserve"> </w:t>
      </w:r>
      <w:r w:rsidRPr="00587E7A">
        <w:rPr>
          <w:rFonts w:cs="Arial"/>
          <w:spacing w:val="-1"/>
        </w:rPr>
        <w:t>call</w:t>
      </w:r>
      <w:r w:rsidRPr="00587E7A">
        <w:rPr>
          <w:rFonts w:cs="Arial"/>
          <w:spacing w:val="37"/>
        </w:rPr>
        <w:t xml:space="preserve"> </w:t>
      </w:r>
      <w:r w:rsidRPr="00587E7A">
        <w:rPr>
          <w:rFonts w:cs="Arial"/>
        </w:rPr>
        <w:t>out</w:t>
      </w:r>
      <w:r w:rsidRPr="00587E7A">
        <w:rPr>
          <w:rFonts w:cs="Arial"/>
          <w:spacing w:val="37"/>
        </w:rPr>
        <w:t xml:space="preserve"> </w:t>
      </w:r>
      <w:r w:rsidRPr="00587E7A">
        <w:rPr>
          <w:rFonts w:cs="Arial"/>
          <w:spacing w:val="-1"/>
        </w:rPr>
        <w:t>involving</w:t>
      </w:r>
      <w:r w:rsidRPr="00587E7A">
        <w:rPr>
          <w:rFonts w:cs="Arial"/>
          <w:spacing w:val="35"/>
        </w:rPr>
        <w:t xml:space="preserve"> </w:t>
      </w:r>
      <w:r w:rsidRPr="00587E7A">
        <w:rPr>
          <w:rFonts w:cs="Arial"/>
          <w:spacing w:val="-1"/>
        </w:rPr>
        <w:t>public</w:t>
      </w:r>
      <w:r w:rsidRPr="00587E7A">
        <w:rPr>
          <w:rFonts w:cs="Arial"/>
          <w:spacing w:val="36"/>
        </w:rPr>
        <w:t xml:space="preserve"> </w:t>
      </w:r>
      <w:r w:rsidRPr="00587E7A">
        <w:rPr>
          <w:rFonts w:cs="Arial"/>
        </w:rPr>
        <w:t>safety</w:t>
      </w:r>
      <w:r w:rsidRPr="00587E7A">
        <w:rPr>
          <w:rFonts w:cs="Arial"/>
          <w:spacing w:val="33"/>
        </w:rPr>
        <w:t xml:space="preserve"> </w:t>
      </w:r>
      <w:r w:rsidRPr="00587E7A">
        <w:rPr>
          <w:rFonts w:cs="Arial"/>
        </w:rPr>
        <w:t>such</w:t>
      </w:r>
      <w:r w:rsidRPr="00587E7A">
        <w:rPr>
          <w:rFonts w:cs="Arial"/>
          <w:spacing w:val="37"/>
        </w:rPr>
        <w:t xml:space="preserve"> </w:t>
      </w:r>
      <w:r w:rsidRPr="00587E7A">
        <w:rPr>
          <w:rFonts w:cs="Arial"/>
        </w:rPr>
        <w:t>as</w:t>
      </w:r>
      <w:r w:rsidRPr="00587E7A">
        <w:rPr>
          <w:rFonts w:cs="Arial"/>
          <w:spacing w:val="36"/>
        </w:rPr>
        <w:t xml:space="preserve"> </w:t>
      </w:r>
      <w:r w:rsidRPr="00587E7A">
        <w:rPr>
          <w:rFonts w:cs="Arial"/>
        </w:rPr>
        <w:t>a</w:t>
      </w:r>
      <w:r w:rsidRPr="00587E7A">
        <w:rPr>
          <w:rFonts w:cs="Arial"/>
          <w:spacing w:val="34"/>
        </w:rPr>
        <w:t xml:space="preserve"> </w:t>
      </w:r>
      <w:r w:rsidRPr="00587E7A">
        <w:rPr>
          <w:rFonts w:cs="Arial"/>
          <w:spacing w:val="-1"/>
        </w:rPr>
        <w:t>barricaded</w:t>
      </w:r>
      <w:r w:rsidRPr="00587E7A">
        <w:rPr>
          <w:rFonts w:cs="Arial"/>
          <w:spacing w:val="37"/>
        </w:rPr>
        <w:t xml:space="preserve"> </w:t>
      </w:r>
      <w:r w:rsidRPr="00587E7A">
        <w:rPr>
          <w:rFonts w:cs="Arial"/>
          <w:spacing w:val="-1"/>
        </w:rPr>
        <w:t>party</w:t>
      </w:r>
      <w:r w:rsidRPr="00587E7A">
        <w:rPr>
          <w:rFonts w:cs="Arial"/>
          <w:spacing w:val="47"/>
        </w:rPr>
        <w:t xml:space="preserve"> </w:t>
      </w:r>
      <w:r w:rsidRPr="00587E7A">
        <w:rPr>
          <w:rFonts w:cs="Arial"/>
          <w:spacing w:val="-1"/>
        </w:rPr>
        <w:t>threatening harm</w:t>
      </w:r>
      <w:r w:rsidRPr="00587E7A">
        <w:rPr>
          <w:rFonts w:cs="Arial"/>
          <w:spacing w:val="2"/>
        </w:rPr>
        <w:t xml:space="preserve"> </w:t>
      </w:r>
      <w:r w:rsidRPr="00587E7A">
        <w:rPr>
          <w:rFonts w:cs="Arial"/>
        </w:rPr>
        <w:t>or</w:t>
      </w:r>
      <w:r w:rsidRPr="00587E7A">
        <w:rPr>
          <w:rFonts w:cs="Arial"/>
          <w:spacing w:val="-3"/>
        </w:rPr>
        <w:t xml:space="preserve"> </w:t>
      </w:r>
      <w:r w:rsidRPr="00587E7A">
        <w:rPr>
          <w:rFonts w:cs="Arial"/>
        </w:rPr>
        <w:t>a</w:t>
      </w:r>
      <w:r w:rsidRPr="00587E7A">
        <w:rPr>
          <w:rFonts w:cs="Arial"/>
          <w:spacing w:val="-1"/>
        </w:rPr>
        <w:t xml:space="preserve"> service</w:t>
      </w:r>
      <w:r w:rsidRPr="00587E7A">
        <w:rPr>
          <w:rFonts w:cs="Arial"/>
          <w:spacing w:val="1"/>
        </w:rPr>
        <w:t xml:space="preserve"> </w:t>
      </w:r>
      <w:r w:rsidRPr="00587E7A">
        <w:rPr>
          <w:rFonts w:cs="Arial"/>
          <w:spacing w:val="-1"/>
        </w:rPr>
        <w:t>line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need</w:t>
      </w:r>
      <w:r w:rsidRPr="00587E7A">
        <w:rPr>
          <w:rFonts w:cs="Arial"/>
          <w:spacing w:val="1"/>
        </w:rPr>
        <w:t xml:space="preserve"> </w:t>
      </w:r>
      <w:r w:rsidRPr="00587E7A">
        <w:rPr>
          <w:rFonts w:cs="Arial"/>
          <w:spacing w:val="-1"/>
        </w:rPr>
        <w:t>of</w:t>
      </w:r>
      <w:r w:rsidRPr="00587E7A">
        <w:rPr>
          <w:rFonts w:cs="Arial"/>
          <w:spacing w:val="-2"/>
        </w:rPr>
        <w:t xml:space="preserve"> </w:t>
      </w:r>
      <w:r w:rsidRPr="00587E7A">
        <w:rPr>
          <w:rFonts w:cs="Arial"/>
          <w:spacing w:val="-1"/>
        </w:rPr>
        <w:t xml:space="preserve">repair </w:t>
      </w:r>
      <w:r w:rsidRPr="00587E7A">
        <w:rPr>
          <w:rFonts w:cs="Arial"/>
        </w:rPr>
        <w:t>the</w:t>
      </w:r>
      <w:r w:rsidRPr="00587E7A">
        <w:rPr>
          <w:rFonts w:cs="Arial"/>
          <w:spacing w:val="-1"/>
        </w:rPr>
        <w:t xml:space="preserve"> employee</w:t>
      </w:r>
      <w:r w:rsidRPr="00587E7A">
        <w:rPr>
          <w:rFonts w:cs="Arial"/>
          <w:spacing w:val="1"/>
        </w:rPr>
        <w:t xml:space="preserve"> </w:t>
      </w:r>
      <w:r w:rsidRPr="00587E7A">
        <w:rPr>
          <w:rFonts w:cs="Arial"/>
          <w:spacing w:val="-2"/>
        </w:rPr>
        <w:t>shall</w:t>
      </w:r>
      <w:r w:rsidRPr="00587E7A">
        <w:rPr>
          <w:rFonts w:cs="Arial"/>
        </w:rPr>
        <w:t xml:space="preserve"> </w:t>
      </w:r>
      <w:r w:rsidRPr="00587E7A">
        <w:rPr>
          <w:rFonts w:cs="Arial"/>
          <w:spacing w:val="-1"/>
        </w:rPr>
        <w:t>log their</w:t>
      </w:r>
      <w:r w:rsidRPr="00587E7A">
        <w:rPr>
          <w:rFonts w:cs="Arial"/>
          <w:spacing w:val="65"/>
        </w:rPr>
        <w:t xml:space="preserve"> </w:t>
      </w:r>
      <w:r w:rsidRPr="00587E7A">
        <w:rPr>
          <w:rFonts w:cs="Arial"/>
        </w:rPr>
        <w:t>time</w:t>
      </w:r>
      <w:r w:rsidRPr="00587E7A">
        <w:rPr>
          <w:rFonts w:cs="Arial"/>
          <w:spacing w:val="-1"/>
        </w:rPr>
        <w:t xml:space="preserve"> upon</w:t>
      </w:r>
      <w:r w:rsidRPr="00587E7A">
        <w:rPr>
          <w:rFonts w:cs="Arial"/>
          <w:spacing w:val="1"/>
        </w:rPr>
        <w:t xml:space="preserve"> </w:t>
      </w:r>
      <w:r w:rsidRPr="00587E7A">
        <w:rPr>
          <w:rFonts w:cs="Arial"/>
          <w:spacing w:val="-1"/>
        </w:rPr>
        <w:t>returning</w:t>
      </w:r>
      <w:r w:rsidRPr="00587E7A">
        <w:rPr>
          <w:rFonts w:cs="Arial"/>
          <w:spacing w:val="-4"/>
        </w:rPr>
        <w:t xml:space="preserve"> </w:t>
      </w:r>
      <w:r w:rsidRPr="00587E7A">
        <w:rPr>
          <w:rFonts w:cs="Arial"/>
          <w:spacing w:val="-1"/>
        </w:rPr>
        <w:t>from</w:t>
      </w:r>
      <w:r w:rsidRPr="00587E7A">
        <w:rPr>
          <w:rFonts w:cs="Arial"/>
          <w:spacing w:val="2"/>
        </w:rPr>
        <w:t xml:space="preserve"> </w:t>
      </w:r>
      <w:r w:rsidRPr="00587E7A">
        <w:rPr>
          <w:rFonts w:cs="Arial"/>
          <w:spacing w:val="-1"/>
        </w:rPr>
        <w:t>their assignment.</w:t>
      </w:r>
    </w:p>
    <w:p w14:paraId="5122C25E" w14:textId="77777777" w:rsidR="00F00036" w:rsidRPr="00587E7A" w:rsidRDefault="00F00036" w:rsidP="00985A6C">
      <w:pPr>
        <w:rPr>
          <w:rFonts w:ascii="Arial" w:eastAsia="Arial" w:hAnsi="Arial" w:cs="Arial"/>
          <w:sz w:val="24"/>
          <w:szCs w:val="24"/>
        </w:rPr>
      </w:pPr>
    </w:p>
    <w:p w14:paraId="3D8779B9" w14:textId="77777777" w:rsidR="00F00036" w:rsidRPr="00D3542C" w:rsidRDefault="003650B4" w:rsidP="00985A6C">
      <w:pPr>
        <w:pStyle w:val="BodyText"/>
        <w:numPr>
          <w:ilvl w:val="3"/>
          <w:numId w:val="43"/>
        </w:numPr>
        <w:tabs>
          <w:tab w:val="left" w:pos="2264"/>
        </w:tabs>
        <w:spacing w:before="47"/>
        <w:ind w:left="2263" w:right="120" w:hanging="733"/>
        <w:rPr>
          <w:rFonts w:cs="Arial"/>
        </w:rPr>
      </w:pPr>
      <w:r w:rsidRPr="00D3542C">
        <w:rPr>
          <w:rFonts w:cs="Arial"/>
          <w:spacing w:val="-1"/>
        </w:rPr>
        <w:t>Non-Exempt</w:t>
      </w:r>
      <w:r w:rsidRPr="00D3542C">
        <w:rPr>
          <w:rFonts w:cs="Arial"/>
          <w:spacing w:val="36"/>
        </w:rPr>
        <w:t xml:space="preserve"> </w:t>
      </w:r>
      <w:r w:rsidRPr="00D3542C">
        <w:rPr>
          <w:rFonts w:cs="Arial"/>
          <w:spacing w:val="-1"/>
        </w:rPr>
        <w:t>(hourly)</w:t>
      </w:r>
      <w:r w:rsidRPr="00D3542C">
        <w:rPr>
          <w:rFonts w:cs="Arial"/>
          <w:spacing w:val="38"/>
        </w:rPr>
        <w:t xml:space="preserve"> </w:t>
      </w:r>
      <w:r w:rsidRPr="00D3542C">
        <w:rPr>
          <w:rFonts w:cs="Arial"/>
          <w:spacing w:val="-1"/>
        </w:rPr>
        <w:t>employees</w:t>
      </w:r>
      <w:r w:rsidRPr="00D3542C">
        <w:rPr>
          <w:rFonts w:cs="Arial"/>
          <w:spacing w:val="36"/>
        </w:rPr>
        <w:t xml:space="preserve"> </w:t>
      </w:r>
      <w:r w:rsidRPr="00D3542C">
        <w:rPr>
          <w:rFonts w:cs="Arial"/>
          <w:spacing w:val="-1"/>
        </w:rPr>
        <w:t>eligible</w:t>
      </w:r>
      <w:r w:rsidRPr="00D3542C">
        <w:rPr>
          <w:rFonts w:cs="Arial"/>
          <w:spacing w:val="36"/>
        </w:rPr>
        <w:t xml:space="preserve"> </w:t>
      </w:r>
      <w:r w:rsidRPr="00D3542C">
        <w:rPr>
          <w:rFonts w:cs="Arial"/>
        </w:rPr>
        <w:t>for</w:t>
      </w:r>
      <w:r w:rsidRPr="00D3542C">
        <w:rPr>
          <w:rFonts w:cs="Arial"/>
          <w:spacing w:val="33"/>
        </w:rPr>
        <w:t xml:space="preserve"> </w:t>
      </w:r>
      <w:r w:rsidRPr="00D3542C">
        <w:rPr>
          <w:rFonts w:cs="Arial"/>
          <w:spacing w:val="-1"/>
        </w:rPr>
        <w:t>compensatory</w:t>
      </w:r>
      <w:r w:rsidRPr="00D3542C">
        <w:rPr>
          <w:rFonts w:cs="Arial"/>
          <w:spacing w:val="34"/>
        </w:rPr>
        <w:t xml:space="preserve"> </w:t>
      </w:r>
      <w:r w:rsidRPr="00D3542C">
        <w:rPr>
          <w:rFonts w:cs="Arial"/>
        </w:rPr>
        <w:t>time</w:t>
      </w:r>
      <w:r w:rsidRPr="00D3542C">
        <w:rPr>
          <w:rFonts w:cs="Arial"/>
          <w:spacing w:val="37"/>
        </w:rPr>
        <w:t xml:space="preserve"> </w:t>
      </w:r>
      <w:r w:rsidRPr="00D3542C">
        <w:rPr>
          <w:rFonts w:cs="Arial"/>
        </w:rPr>
        <w:t>must</w:t>
      </w:r>
      <w:r w:rsidRPr="00D3542C">
        <w:rPr>
          <w:rFonts w:cs="Arial"/>
          <w:spacing w:val="37"/>
        </w:rPr>
        <w:t xml:space="preserve"> </w:t>
      </w:r>
      <w:r w:rsidRPr="00D3542C">
        <w:rPr>
          <w:rFonts w:cs="Arial"/>
          <w:spacing w:val="-1"/>
        </w:rPr>
        <w:t>submit</w:t>
      </w:r>
      <w:r w:rsidRPr="00D3542C">
        <w:rPr>
          <w:rFonts w:cs="Arial"/>
          <w:spacing w:val="51"/>
        </w:rPr>
        <w:t xml:space="preserve"> </w:t>
      </w:r>
      <w:r w:rsidRPr="00D3542C">
        <w:rPr>
          <w:rFonts w:cs="Arial"/>
        </w:rPr>
        <w:t>an</w:t>
      </w:r>
      <w:r w:rsidRPr="00D3542C">
        <w:rPr>
          <w:rFonts w:cs="Arial"/>
          <w:spacing w:val="18"/>
        </w:rPr>
        <w:t xml:space="preserve"> </w:t>
      </w:r>
      <w:r w:rsidRPr="00D3542C">
        <w:rPr>
          <w:rFonts w:cs="Arial"/>
          <w:spacing w:val="-1"/>
        </w:rPr>
        <w:t>automated</w:t>
      </w:r>
      <w:r w:rsidRPr="00D3542C">
        <w:rPr>
          <w:rFonts w:cs="Arial"/>
          <w:spacing w:val="18"/>
        </w:rPr>
        <w:t xml:space="preserve"> </w:t>
      </w:r>
      <w:r w:rsidRPr="00D3542C">
        <w:rPr>
          <w:rFonts w:cs="Arial"/>
          <w:spacing w:val="-1"/>
        </w:rPr>
        <w:t>timekeeping</w:t>
      </w:r>
      <w:r w:rsidRPr="00D3542C">
        <w:rPr>
          <w:rFonts w:cs="Arial"/>
          <w:spacing w:val="15"/>
        </w:rPr>
        <w:t xml:space="preserve"> </w:t>
      </w:r>
      <w:r w:rsidRPr="00D3542C">
        <w:rPr>
          <w:rFonts w:cs="Arial"/>
          <w:spacing w:val="-1"/>
        </w:rPr>
        <w:t>record</w:t>
      </w:r>
      <w:r w:rsidRPr="00D3542C">
        <w:rPr>
          <w:rFonts w:cs="Arial"/>
          <w:spacing w:val="18"/>
        </w:rPr>
        <w:t xml:space="preserve"> </w:t>
      </w:r>
      <w:r w:rsidRPr="00D3542C">
        <w:rPr>
          <w:rFonts w:cs="Arial"/>
        </w:rPr>
        <w:t>on</w:t>
      </w:r>
      <w:r w:rsidRPr="00D3542C">
        <w:rPr>
          <w:rFonts w:cs="Arial"/>
          <w:spacing w:val="18"/>
        </w:rPr>
        <w:t xml:space="preserve"> </w:t>
      </w:r>
      <w:r w:rsidRPr="00D3542C">
        <w:rPr>
          <w:rFonts w:cs="Arial"/>
        </w:rPr>
        <w:t>a</w:t>
      </w:r>
      <w:r w:rsidRPr="00D3542C">
        <w:rPr>
          <w:rFonts w:cs="Arial"/>
          <w:spacing w:val="18"/>
        </w:rPr>
        <w:t xml:space="preserve"> </w:t>
      </w:r>
      <w:r w:rsidRPr="00D3542C">
        <w:rPr>
          <w:rFonts w:cs="Arial"/>
          <w:spacing w:val="-1"/>
        </w:rPr>
        <w:t>bi-weekly</w:t>
      </w:r>
      <w:r w:rsidRPr="00D3542C">
        <w:rPr>
          <w:rFonts w:cs="Arial"/>
          <w:spacing w:val="14"/>
        </w:rPr>
        <w:t xml:space="preserve"> </w:t>
      </w:r>
      <w:r w:rsidRPr="00D3542C">
        <w:rPr>
          <w:rFonts w:cs="Arial"/>
          <w:spacing w:val="-1"/>
        </w:rPr>
        <w:t>basis.</w:t>
      </w:r>
      <w:r w:rsidRPr="00D3542C">
        <w:rPr>
          <w:rFonts w:cs="Arial"/>
          <w:spacing w:val="17"/>
        </w:rPr>
        <w:t xml:space="preserve"> </w:t>
      </w:r>
      <w:r w:rsidRPr="00D3542C">
        <w:rPr>
          <w:rFonts w:cs="Arial"/>
        </w:rPr>
        <w:t>The</w:t>
      </w:r>
      <w:r w:rsidRPr="00D3542C">
        <w:rPr>
          <w:rFonts w:cs="Arial"/>
          <w:spacing w:val="18"/>
        </w:rPr>
        <w:t xml:space="preserve"> </w:t>
      </w:r>
      <w:r w:rsidRPr="00D3542C">
        <w:rPr>
          <w:rFonts w:cs="Arial"/>
        </w:rPr>
        <w:t>time</w:t>
      </w:r>
      <w:r w:rsidRPr="00D3542C">
        <w:rPr>
          <w:rFonts w:cs="Arial"/>
          <w:spacing w:val="18"/>
        </w:rPr>
        <w:t xml:space="preserve"> </w:t>
      </w:r>
      <w:r w:rsidRPr="00D3542C">
        <w:rPr>
          <w:rFonts w:cs="Arial"/>
          <w:spacing w:val="-1"/>
        </w:rPr>
        <w:t>records</w:t>
      </w:r>
      <w:r w:rsidRPr="00D3542C">
        <w:rPr>
          <w:rFonts w:cs="Arial"/>
          <w:spacing w:val="17"/>
        </w:rPr>
        <w:t xml:space="preserve"> </w:t>
      </w:r>
      <w:r w:rsidRPr="00D3542C">
        <w:rPr>
          <w:rFonts w:cs="Arial"/>
          <w:spacing w:val="-1"/>
        </w:rPr>
        <w:t>are</w:t>
      </w:r>
      <w:r w:rsidRPr="00D3542C">
        <w:rPr>
          <w:rFonts w:cs="Arial"/>
          <w:spacing w:val="61"/>
        </w:rPr>
        <w:t xml:space="preserve"> </w:t>
      </w:r>
      <w:r w:rsidRPr="00D3542C">
        <w:rPr>
          <w:rFonts w:cs="Arial"/>
        </w:rPr>
        <w:t>to</w:t>
      </w:r>
      <w:r w:rsidRPr="00D3542C">
        <w:rPr>
          <w:rFonts w:cs="Arial"/>
          <w:spacing w:val="18"/>
        </w:rPr>
        <w:t xml:space="preserve"> </w:t>
      </w:r>
      <w:r w:rsidRPr="00D3542C">
        <w:rPr>
          <w:rFonts w:cs="Arial"/>
        </w:rPr>
        <w:t>be</w:t>
      </w:r>
      <w:r w:rsidRPr="00D3542C">
        <w:rPr>
          <w:rFonts w:cs="Arial"/>
          <w:spacing w:val="18"/>
        </w:rPr>
        <w:t xml:space="preserve"> </w:t>
      </w:r>
      <w:r w:rsidRPr="00D3542C">
        <w:rPr>
          <w:rFonts w:cs="Arial"/>
          <w:spacing w:val="-1"/>
        </w:rPr>
        <w:t>completed</w:t>
      </w:r>
      <w:r w:rsidRPr="00D3542C">
        <w:rPr>
          <w:rFonts w:cs="Arial"/>
          <w:spacing w:val="18"/>
        </w:rPr>
        <w:t xml:space="preserve"> </w:t>
      </w:r>
      <w:r w:rsidRPr="00D3542C">
        <w:rPr>
          <w:rFonts w:cs="Arial"/>
        </w:rPr>
        <w:t>by</w:t>
      </w:r>
      <w:r w:rsidRPr="00D3542C">
        <w:rPr>
          <w:rFonts w:cs="Arial"/>
          <w:spacing w:val="14"/>
        </w:rPr>
        <w:t xml:space="preserve"> </w:t>
      </w:r>
      <w:r w:rsidRPr="00D3542C">
        <w:rPr>
          <w:rFonts w:cs="Arial"/>
          <w:spacing w:val="-1"/>
        </w:rPr>
        <w:t>indicating</w:t>
      </w:r>
      <w:r w:rsidRPr="00D3542C">
        <w:rPr>
          <w:rFonts w:cs="Arial"/>
          <w:spacing w:val="15"/>
        </w:rPr>
        <w:t xml:space="preserve"> </w:t>
      </w:r>
      <w:r w:rsidRPr="00D3542C">
        <w:rPr>
          <w:rFonts w:cs="Arial"/>
        </w:rPr>
        <w:t>the</w:t>
      </w:r>
      <w:r w:rsidRPr="00D3542C">
        <w:rPr>
          <w:rFonts w:cs="Arial"/>
          <w:spacing w:val="18"/>
        </w:rPr>
        <w:t xml:space="preserve"> </w:t>
      </w:r>
      <w:r w:rsidRPr="00D3542C">
        <w:rPr>
          <w:rFonts w:cs="Arial"/>
          <w:spacing w:val="-1"/>
        </w:rPr>
        <w:t>number</w:t>
      </w:r>
      <w:r w:rsidRPr="00D3542C">
        <w:rPr>
          <w:rFonts w:cs="Arial"/>
          <w:spacing w:val="16"/>
        </w:rPr>
        <w:t xml:space="preserve"> </w:t>
      </w:r>
      <w:r w:rsidRPr="00D3542C">
        <w:rPr>
          <w:rFonts w:cs="Arial"/>
          <w:spacing w:val="-1"/>
        </w:rPr>
        <w:t>of</w:t>
      </w:r>
      <w:r w:rsidRPr="00D3542C">
        <w:rPr>
          <w:rFonts w:cs="Arial"/>
          <w:spacing w:val="15"/>
        </w:rPr>
        <w:t xml:space="preserve"> </w:t>
      </w:r>
      <w:r w:rsidRPr="00D3542C">
        <w:rPr>
          <w:rFonts w:cs="Arial"/>
          <w:spacing w:val="-1"/>
        </w:rPr>
        <w:t>hours</w:t>
      </w:r>
      <w:r w:rsidRPr="00D3542C">
        <w:rPr>
          <w:rFonts w:cs="Arial"/>
          <w:spacing w:val="17"/>
        </w:rPr>
        <w:t xml:space="preserve"> </w:t>
      </w:r>
      <w:r w:rsidRPr="00D3542C">
        <w:rPr>
          <w:rFonts w:cs="Arial"/>
          <w:spacing w:val="-1"/>
        </w:rPr>
        <w:t>worked.</w:t>
      </w:r>
      <w:r w:rsidRPr="00D3542C">
        <w:rPr>
          <w:rFonts w:cs="Arial"/>
          <w:spacing w:val="17"/>
        </w:rPr>
        <w:t xml:space="preserve"> </w:t>
      </w:r>
      <w:r w:rsidRPr="00D3542C">
        <w:rPr>
          <w:rFonts w:cs="Arial"/>
          <w:spacing w:val="-1"/>
        </w:rPr>
        <w:t>If</w:t>
      </w:r>
      <w:r w:rsidRPr="00D3542C">
        <w:rPr>
          <w:rFonts w:cs="Arial"/>
          <w:spacing w:val="20"/>
        </w:rPr>
        <w:t xml:space="preserve"> </w:t>
      </w:r>
      <w:r w:rsidRPr="00D3542C">
        <w:rPr>
          <w:rFonts w:cs="Arial"/>
          <w:spacing w:val="-1"/>
        </w:rPr>
        <w:t>this</w:t>
      </w:r>
      <w:r w:rsidRPr="00D3542C">
        <w:rPr>
          <w:rFonts w:cs="Arial"/>
          <w:spacing w:val="14"/>
        </w:rPr>
        <w:t xml:space="preserve"> </w:t>
      </w:r>
      <w:r w:rsidRPr="00D3542C">
        <w:rPr>
          <w:rFonts w:cs="Arial"/>
          <w:spacing w:val="-1"/>
        </w:rPr>
        <w:t>category</w:t>
      </w:r>
      <w:r w:rsidRPr="00D3542C">
        <w:rPr>
          <w:rFonts w:cs="Arial"/>
          <w:spacing w:val="14"/>
        </w:rPr>
        <w:t xml:space="preserve"> </w:t>
      </w:r>
      <w:r w:rsidRPr="00D3542C">
        <w:rPr>
          <w:rFonts w:cs="Arial"/>
        </w:rPr>
        <w:t>of</w:t>
      </w:r>
      <w:r w:rsidR="00D3542C" w:rsidRPr="00D3542C">
        <w:rPr>
          <w:rFonts w:cs="Arial"/>
        </w:rPr>
        <w:t xml:space="preserve"> </w:t>
      </w:r>
      <w:r w:rsidRPr="00D3542C">
        <w:rPr>
          <w:rFonts w:cs="Arial"/>
          <w:spacing w:val="-1"/>
        </w:rPr>
        <w:t>employee</w:t>
      </w:r>
      <w:r w:rsidRPr="00D3542C">
        <w:rPr>
          <w:rFonts w:cs="Arial"/>
          <w:spacing w:val="65"/>
        </w:rPr>
        <w:t xml:space="preserve"> </w:t>
      </w:r>
      <w:r w:rsidRPr="00D3542C">
        <w:rPr>
          <w:rFonts w:cs="Arial"/>
          <w:spacing w:val="-1"/>
        </w:rPr>
        <w:t>uses</w:t>
      </w:r>
      <w:r w:rsidRPr="00D3542C">
        <w:rPr>
          <w:rFonts w:cs="Arial"/>
          <w:spacing w:val="65"/>
        </w:rPr>
        <w:t xml:space="preserve"> </w:t>
      </w:r>
      <w:r w:rsidRPr="00D3542C">
        <w:rPr>
          <w:rFonts w:cs="Arial"/>
          <w:spacing w:val="-1"/>
        </w:rPr>
        <w:t>accrued</w:t>
      </w:r>
      <w:r w:rsidRPr="00D3542C">
        <w:rPr>
          <w:rFonts w:cs="Arial"/>
          <w:spacing w:val="66"/>
        </w:rPr>
        <w:t xml:space="preserve"> </w:t>
      </w:r>
      <w:r w:rsidRPr="00D3542C">
        <w:rPr>
          <w:rFonts w:cs="Arial"/>
          <w:spacing w:val="-1"/>
        </w:rPr>
        <w:t>time,</w:t>
      </w:r>
      <w:r w:rsidRPr="00D3542C">
        <w:rPr>
          <w:rFonts w:cs="Arial"/>
          <w:spacing w:val="62"/>
        </w:rPr>
        <w:t xml:space="preserve"> </w:t>
      </w:r>
      <w:r w:rsidRPr="00D3542C">
        <w:rPr>
          <w:rFonts w:cs="Arial"/>
        </w:rPr>
        <w:t>a</w:t>
      </w:r>
      <w:r w:rsidRPr="00D3542C">
        <w:rPr>
          <w:rFonts w:cs="Arial"/>
          <w:spacing w:val="64"/>
        </w:rPr>
        <w:t xml:space="preserve"> </w:t>
      </w:r>
      <w:r w:rsidRPr="00D3542C">
        <w:rPr>
          <w:rFonts w:cs="Arial"/>
          <w:spacing w:val="-1"/>
        </w:rPr>
        <w:t>“Time</w:t>
      </w:r>
      <w:r w:rsidRPr="00D3542C">
        <w:rPr>
          <w:rFonts w:cs="Arial"/>
          <w:spacing w:val="64"/>
        </w:rPr>
        <w:t xml:space="preserve"> </w:t>
      </w:r>
      <w:r w:rsidRPr="00D3542C">
        <w:rPr>
          <w:rFonts w:cs="Arial"/>
          <w:spacing w:val="-1"/>
        </w:rPr>
        <w:t>off</w:t>
      </w:r>
      <w:r w:rsidRPr="00D3542C">
        <w:rPr>
          <w:rFonts w:cs="Arial"/>
          <w:spacing w:val="63"/>
        </w:rPr>
        <w:t xml:space="preserve"> </w:t>
      </w:r>
      <w:r w:rsidRPr="00D3542C">
        <w:rPr>
          <w:rFonts w:cs="Arial"/>
          <w:spacing w:val="-1"/>
        </w:rPr>
        <w:t>Request”</w:t>
      </w:r>
      <w:r w:rsidRPr="00D3542C">
        <w:rPr>
          <w:rFonts w:cs="Arial"/>
          <w:spacing w:val="63"/>
        </w:rPr>
        <w:t xml:space="preserve"> </w:t>
      </w:r>
      <w:r w:rsidRPr="00D3542C">
        <w:rPr>
          <w:rFonts w:cs="Arial"/>
          <w:spacing w:val="-1"/>
        </w:rPr>
        <w:t>must</w:t>
      </w:r>
      <w:r w:rsidRPr="00D3542C">
        <w:rPr>
          <w:rFonts w:cs="Arial"/>
          <w:spacing w:val="63"/>
        </w:rPr>
        <w:t xml:space="preserve"> </w:t>
      </w:r>
      <w:r w:rsidRPr="00D3542C">
        <w:rPr>
          <w:rFonts w:cs="Arial"/>
        </w:rPr>
        <w:t>be</w:t>
      </w:r>
      <w:r w:rsidRPr="00D3542C">
        <w:rPr>
          <w:rFonts w:cs="Arial"/>
          <w:spacing w:val="64"/>
        </w:rPr>
        <w:t xml:space="preserve"> </w:t>
      </w:r>
      <w:r w:rsidRPr="00D3542C">
        <w:rPr>
          <w:rFonts w:cs="Arial"/>
          <w:spacing w:val="-1"/>
        </w:rPr>
        <w:t>entered</w:t>
      </w:r>
      <w:r w:rsidRPr="00D3542C">
        <w:rPr>
          <w:rFonts w:cs="Arial"/>
          <w:spacing w:val="63"/>
        </w:rPr>
        <w:t xml:space="preserve"> </w:t>
      </w:r>
      <w:r w:rsidRPr="00D3542C">
        <w:rPr>
          <w:rFonts w:cs="Arial"/>
          <w:spacing w:val="-1"/>
        </w:rPr>
        <w:t>and</w:t>
      </w:r>
      <w:r w:rsidRPr="00D3542C">
        <w:rPr>
          <w:rFonts w:cs="Arial"/>
          <w:spacing w:val="59"/>
        </w:rPr>
        <w:t xml:space="preserve"> </w:t>
      </w:r>
      <w:r w:rsidRPr="00D3542C">
        <w:rPr>
          <w:rFonts w:cs="Arial"/>
          <w:spacing w:val="-1"/>
        </w:rPr>
        <w:t>approved</w:t>
      </w:r>
      <w:r w:rsidRPr="00D3542C">
        <w:rPr>
          <w:rFonts w:cs="Arial"/>
          <w:spacing w:val="23"/>
        </w:rPr>
        <w:t xml:space="preserve"> </w:t>
      </w:r>
      <w:r w:rsidRPr="00D3542C">
        <w:rPr>
          <w:rFonts w:cs="Arial"/>
        </w:rPr>
        <w:t>by</w:t>
      </w:r>
      <w:r w:rsidRPr="00D3542C">
        <w:rPr>
          <w:rFonts w:cs="Arial"/>
          <w:spacing w:val="19"/>
        </w:rPr>
        <w:t xml:space="preserve"> </w:t>
      </w:r>
      <w:r w:rsidRPr="00D3542C">
        <w:rPr>
          <w:rFonts w:cs="Arial"/>
        </w:rPr>
        <w:t>the</w:t>
      </w:r>
      <w:r w:rsidRPr="00D3542C">
        <w:rPr>
          <w:rFonts w:cs="Arial"/>
          <w:spacing w:val="23"/>
        </w:rPr>
        <w:t xml:space="preserve"> </w:t>
      </w:r>
      <w:r w:rsidRPr="00D3542C">
        <w:rPr>
          <w:rFonts w:cs="Arial"/>
          <w:spacing w:val="-1"/>
        </w:rPr>
        <w:t>supervisor.</w:t>
      </w:r>
      <w:r w:rsidRPr="00D3542C">
        <w:rPr>
          <w:rFonts w:cs="Arial"/>
          <w:spacing w:val="43"/>
        </w:rPr>
        <w:t xml:space="preserve"> </w:t>
      </w:r>
      <w:r w:rsidRPr="00D3542C">
        <w:rPr>
          <w:rFonts w:cs="Arial"/>
          <w:spacing w:val="-1"/>
        </w:rPr>
        <w:t>Non-Exempt</w:t>
      </w:r>
      <w:r w:rsidRPr="00D3542C">
        <w:rPr>
          <w:rFonts w:cs="Arial"/>
          <w:spacing w:val="22"/>
        </w:rPr>
        <w:t xml:space="preserve"> </w:t>
      </w:r>
      <w:r w:rsidRPr="00D3542C">
        <w:rPr>
          <w:rFonts w:cs="Arial"/>
          <w:spacing w:val="-1"/>
        </w:rPr>
        <w:t>employees</w:t>
      </w:r>
      <w:r w:rsidRPr="00D3542C">
        <w:rPr>
          <w:rFonts w:cs="Arial"/>
          <w:spacing w:val="22"/>
        </w:rPr>
        <w:t xml:space="preserve"> </w:t>
      </w:r>
      <w:r w:rsidRPr="00D3542C">
        <w:rPr>
          <w:rFonts w:cs="Arial"/>
          <w:spacing w:val="-1"/>
        </w:rPr>
        <w:t>who</w:t>
      </w:r>
      <w:r w:rsidRPr="00D3542C">
        <w:rPr>
          <w:rFonts w:cs="Arial"/>
          <w:spacing w:val="25"/>
        </w:rPr>
        <w:t xml:space="preserve"> </w:t>
      </w:r>
      <w:r w:rsidRPr="00D3542C">
        <w:rPr>
          <w:rFonts w:cs="Arial"/>
          <w:spacing w:val="-1"/>
        </w:rPr>
        <w:t>work</w:t>
      </w:r>
      <w:r w:rsidRPr="00D3542C">
        <w:rPr>
          <w:rFonts w:cs="Arial"/>
          <w:spacing w:val="22"/>
        </w:rPr>
        <w:t xml:space="preserve"> </w:t>
      </w:r>
      <w:r w:rsidRPr="00D3542C">
        <w:rPr>
          <w:rFonts w:cs="Arial"/>
        </w:rPr>
        <w:t>less</w:t>
      </w:r>
      <w:r w:rsidRPr="00D3542C">
        <w:rPr>
          <w:rFonts w:cs="Arial"/>
          <w:spacing w:val="22"/>
        </w:rPr>
        <w:t xml:space="preserve"> </w:t>
      </w:r>
      <w:r w:rsidRPr="00D3542C">
        <w:rPr>
          <w:rFonts w:cs="Arial"/>
        </w:rPr>
        <w:t>than</w:t>
      </w:r>
      <w:r w:rsidRPr="00D3542C">
        <w:rPr>
          <w:rFonts w:cs="Arial"/>
          <w:spacing w:val="23"/>
        </w:rPr>
        <w:t xml:space="preserve"> </w:t>
      </w:r>
      <w:r w:rsidRPr="00D3542C">
        <w:rPr>
          <w:rFonts w:cs="Arial"/>
          <w:spacing w:val="-1"/>
        </w:rPr>
        <w:t>80</w:t>
      </w:r>
      <w:r w:rsidRPr="00D3542C">
        <w:rPr>
          <w:rFonts w:cs="Arial"/>
          <w:spacing w:val="51"/>
        </w:rPr>
        <w:t xml:space="preserve"> </w:t>
      </w:r>
      <w:r w:rsidRPr="00D3542C">
        <w:rPr>
          <w:rFonts w:cs="Arial"/>
          <w:spacing w:val="-1"/>
        </w:rPr>
        <w:t>hours</w:t>
      </w:r>
      <w:r w:rsidRPr="00D3542C">
        <w:rPr>
          <w:rFonts w:cs="Arial"/>
          <w:spacing w:val="17"/>
        </w:rPr>
        <w:t xml:space="preserve"> </w:t>
      </w:r>
      <w:r w:rsidRPr="00D3542C">
        <w:rPr>
          <w:rFonts w:cs="Arial"/>
          <w:spacing w:val="-1"/>
        </w:rPr>
        <w:t>in</w:t>
      </w:r>
      <w:r w:rsidRPr="00D3542C">
        <w:rPr>
          <w:rFonts w:cs="Arial"/>
          <w:spacing w:val="16"/>
        </w:rPr>
        <w:t xml:space="preserve"> </w:t>
      </w:r>
      <w:r w:rsidRPr="00D3542C">
        <w:rPr>
          <w:rFonts w:cs="Arial"/>
        </w:rPr>
        <w:t>a</w:t>
      </w:r>
      <w:r w:rsidRPr="00D3542C">
        <w:rPr>
          <w:rFonts w:cs="Arial"/>
          <w:spacing w:val="18"/>
        </w:rPr>
        <w:t xml:space="preserve"> </w:t>
      </w:r>
      <w:r w:rsidRPr="00D3542C">
        <w:rPr>
          <w:rFonts w:cs="Arial"/>
          <w:spacing w:val="-1"/>
        </w:rPr>
        <w:t>pay</w:t>
      </w:r>
      <w:r w:rsidRPr="00D3542C">
        <w:rPr>
          <w:rFonts w:cs="Arial"/>
          <w:spacing w:val="15"/>
        </w:rPr>
        <w:t xml:space="preserve"> </w:t>
      </w:r>
      <w:r w:rsidRPr="00D3542C">
        <w:rPr>
          <w:rFonts w:cs="Arial"/>
          <w:spacing w:val="-1"/>
        </w:rPr>
        <w:t>period</w:t>
      </w:r>
      <w:r w:rsidRPr="00D3542C">
        <w:rPr>
          <w:rFonts w:cs="Arial"/>
          <w:spacing w:val="18"/>
        </w:rPr>
        <w:t xml:space="preserve"> </w:t>
      </w:r>
      <w:r w:rsidRPr="00D3542C">
        <w:rPr>
          <w:rFonts w:cs="Arial"/>
          <w:spacing w:val="-1"/>
        </w:rPr>
        <w:t>are</w:t>
      </w:r>
      <w:r w:rsidRPr="00D3542C">
        <w:rPr>
          <w:rFonts w:cs="Arial"/>
          <w:spacing w:val="18"/>
        </w:rPr>
        <w:t xml:space="preserve"> </w:t>
      </w:r>
      <w:r w:rsidRPr="00D3542C">
        <w:rPr>
          <w:rFonts w:cs="Arial"/>
          <w:spacing w:val="-1"/>
        </w:rPr>
        <w:t>required</w:t>
      </w:r>
      <w:r w:rsidRPr="00D3542C">
        <w:rPr>
          <w:rFonts w:cs="Arial"/>
          <w:spacing w:val="16"/>
        </w:rPr>
        <w:t xml:space="preserve"> </w:t>
      </w:r>
      <w:r w:rsidRPr="00D3542C">
        <w:rPr>
          <w:rFonts w:cs="Arial"/>
        </w:rPr>
        <w:t>to</w:t>
      </w:r>
      <w:r w:rsidRPr="00D3542C">
        <w:rPr>
          <w:rFonts w:cs="Arial"/>
          <w:spacing w:val="18"/>
        </w:rPr>
        <w:t xml:space="preserve"> </w:t>
      </w:r>
      <w:r w:rsidRPr="00D3542C">
        <w:rPr>
          <w:rFonts w:cs="Arial"/>
          <w:spacing w:val="-1"/>
        </w:rPr>
        <w:t>substitute</w:t>
      </w:r>
      <w:r w:rsidRPr="00D3542C">
        <w:rPr>
          <w:rFonts w:cs="Arial"/>
          <w:spacing w:val="18"/>
        </w:rPr>
        <w:t xml:space="preserve"> </w:t>
      </w:r>
      <w:r w:rsidRPr="00D3542C">
        <w:rPr>
          <w:rFonts w:cs="Arial"/>
          <w:spacing w:val="-1"/>
        </w:rPr>
        <w:t>leave</w:t>
      </w:r>
      <w:r w:rsidRPr="00D3542C">
        <w:rPr>
          <w:rFonts w:cs="Arial"/>
          <w:spacing w:val="18"/>
        </w:rPr>
        <w:t xml:space="preserve"> </w:t>
      </w:r>
      <w:r w:rsidRPr="00D3542C">
        <w:rPr>
          <w:rFonts w:cs="Arial"/>
        </w:rPr>
        <w:t>to</w:t>
      </w:r>
      <w:r w:rsidRPr="00D3542C">
        <w:rPr>
          <w:rFonts w:cs="Arial"/>
          <w:spacing w:val="16"/>
        </w:rPr>
        <w:t xml:space="preserve"> </w:t>
      </w:r>
      <w:r w:rsidRPr="00D3542C">
        <w:rPr>
          <w:rFonts w:cs="Arial"/>
          <w:spacing w:val="-1"/>
        </w:rPr>
        <w:t>make</w:t>
      </w:r>
      <w:r w:rsidRPr="00D3542C">
        <w:rPr>
          <w:rFonts w:cs="Arial"/>
          <w:spacing w:val="18"/>
        </w:rPr>
        <w:t xml:space="preserve"> </w:t>
      </w:r>
      <w:r w:rsidRPr="00D3542C">
        <w:rPr>
          <w:rFonts w:cs="Arial"/>
        </w:rPr>
        <w:t>up</w:t>
      </w:r>
      <w:r w:rsidRPr="00D3542C">
        <w:rPr>
          <w:rFonts w:cs="Arial"/>
          <w:spacing w:val="16"/>
        </w:rPr>
        <w:t xml:space="preserve"> </w:t>
      </w:r>
      <w:r w:rsidRPr="00D3542C">
        <w:rPr>
          <w:rFonts w:cs="Arial"/>
          <w:spacing w:val="-1"/>
        </w:rPr>
        <w:t>the</w:t>
      </w:r>
      <w:r w:rsidRPr="00D3542C">
        <w:rPr>
          <w:rFonts w:cs="Arial"/>
          <w:spacing w:val="45"/>
        </w:rPr>
        <w:t xml:space="preserve"> </w:t>
      </w:r>
      <w:r w:rsidRPr="00D3542C">
        <w:rPr>
          <w:rFonts w:cs="Arial"/>
          <w:spacing w:val="-1"/>
        </w:rPr>
        <w:t>difference</w:t>
      </w:r>
      <w:r w:rsidRPr="00D3542C">
        <w:rPr>
          <w:rFonts w:cs="Arial"/>
          <w:spacing w:val="58"/>
        </w:rPr>
        <w:t xml:space="preserve"> </w:t>
      </w:r>
      <w:r w:rsidRPr="00D3542C">
        <w:rPr>
          <w:rFonts w:cs="Arial"/>
          <w:spacing w:val="-2"/>
        </w:rPr>
        <w:t>if</w:t>
      </w:r>
      <w:r w:rsidRPr="00D3542C">
        <w:rPr>
          <w:rFonts w:cs="Arial"/>
          <w:spacing w:val="58"/>
        </w:rPr>
        <w:t xml:space="preserve"> </w:t>
      </w:r>
      <w:r w:rsidRPr="00D3542C">
        <w:rPr>
          <w:rFonts w:cs="Arial"/>
          <w:spacing w:val="-1"/>
        </w:rPr>
        <w:t>available.</w:t>
      </w:r>
      <w:r w:rsidRPr="00D3542C">
        <w:rPr>
          <w:rFonts w:cs="Arial"/>
          <w:spacing w:val="56"/>
        </w:rPr>
        <w:t xml:space="preserve"> </w:t>
      </w:r>
      <w:r w:rsidRPr="00D3542C">
        <w:rPr>
          <w:rFonts w:cs="Arial"/>
        </w:rPr>
        <w:t>Once</w:t>
      </w:r>
      <w:r w:rsidRPr="00D3542C">
        <w:rPr>
          <w:rFonts w:cs="Arial"/>
          <w:spacing w:val="55"/>
        </w:rPr>
        <w:t xml:space="preserve"> </w:t>
      </w:r>
      <w:r w:rsidRPr="00D3542C">
        <w:rPr>
          <w:rFonts w:cs="Arial"/>
          <w:spacing w:val="-1"/>
        </w:rPr>
        <w:t>completed</w:t>
      </w:r>
      <w:r w:rsidRPr="00D3542C">
        <w:rPr>
          <w:rFonts w:cs="Arial"/>
          <w:spacing w:val="56"/>
        </w:rPr>
        <w:t xml:space="preserve"> </w:t>
      </w:r>
      <w:r w:rsidRPr="00D3542C">
        <w:rPr>
          <w:rFonts w:cs="Arial"/>
          <w:spacing w:val="-1"/>
        </w:rPr>
        <w:t>and</w:t>
      </w:r>
      <w:r w:rsidRPr="00D3542C">
        <w:rPr>
          <w:rFonts w:cs="Arial"/>
          <w:spacing w:val="56"/>
        </w:rPr>
        <w:t xml:space="preserve"> </w:t>
      </w:r>
      <w:r w:rsidRPr="00D3542C">
        <w:rPr>
          <w:rFonts w:cs="Arial"/>
          <w:spacing w:val="-1"/>
        </w:rPr>
        <w:t>submitted</w:t>
      </w:r>
      <w:r w:rsidRPr="00D3542C">
        <w:rPr>
          <w:rFonts w:cs="Arial"/>
          <w:spacing w:val="59"/>
        </w:rPr>
        <w:t xml:space="preserve"> </w:t>
      </w:r>
      <w:r w:rsidRPr="00D3542C">
        <w:rPr>
          <w:rFonts w:cs="Arial"/>
          <w:spacing w:val="-1"/>
        </w:rPr>
        <w:t>the</w:t>
      </w:r>
      <w:r w:rsidRPr="00D3542C">
        <w:rPr>
          <w:rFonts w:cs="Arial"/>
          <w:spacing w:val="58"/>
        </w:rPr>
        <w:t xml:space="preserve"> </w:t>
      </w:r>
      <w:r w:rsidRPr="00D3542C">
        <w:rPr>
          <w:rFonts w:cs="Arial"/>
          <w:spacing w:val="-1"/>
        </w:rPr>
        <w:t>record</w:t>
      </w:r>
      <w:r w:rsidRPr="00D3542C">
        <w:rPr>
          <w:rFonts w:cs="Arial"/>
          <w:spacing w:val="56"/>
        </w:rPr>
        <w:t xml:space="preserve"> </w:t>
      </w:r>
      <w:r w:rsidRPr="00D3542C">
        <w:rPr>
          <w:rFonts w:cs="Arial"/>
          <w:spacing w:val="-1"/>
        </w:rPr>
        <w:lastRenderedPageBreak/>
        <w:t>must</w:t>
      </w:r>
      <w:r w:rsidRPr="00D3542C">
        <w:rPr>
          <w:rFonts w:cs="Arial"/>
          <w:spacing w:val="58"/>
        </w:rPr>
        <w:t xml:space="preserve"> </w:t>
      </w:r>
      <w:r w:rsidRPr="00D3542C">
        <w:rPr>
          <w:rFonts w:cs="Arial"/>
          <w:spacing w:val="-1"/>
        </w:rPr>
        <w:t>be</w:t>
      </w:r>
      <w:r w:rsidRPr="00D3542C">
        <w:rPr>
          <w:rFonts w:cs="Arial"/>
          <w:spacing w:val="51"/>
        </w:rPr>
        <w:t xml:space="preserve"> </w:t>
      </w:r>
      <w:r w:rsidRPr="00D3542C">
        <w:rPr>
          <w:rFonts w:cs="Arial"/>
          <w:spacing w:val="-1"/>
        </w:rPr>
        <w:t xml:space="preserve">approved </w:t>
      </w:r>
      <w:r w:rsidRPr="00D3542C">
        <w:rPr>
          <w:rFonts w:cs="Arial"/>
        </w:rPr>
        <w:t>by</w:t>
      </w:r>
      <w:r w:rsidRPr="00D3542C">
        <w:rPr>
          <w:rFonts w:cs="Arial"/>
          <w:spacing w:val="-2"/>
        </w:rPr>
        <w:t xml:space="preserve"> </w:t>
      </w:r>
      <w:r w:rsidRPr="00D3542C">
        <w:rPr>
          <w:rFonts w:cs="Arial"/>
        </w:rPr>
        <w:t>the</w:t>
      </w:r>
      <w:r w:rsidRPr="00D3542C">
        <w:rPr>
          <w:rFonts w:cs="Arial"/>
          <w:spacing w:val="1"/>
        </w:rPr>
        <w:t xml:space="preserve"> </w:t>
      </w:r>
      <w:r w:rsidRPr="00D3542C">
        <w:rPr>
          <w:rFonts w:cs="Arial"/>
          <w:spacing w:val="-1"/>
        </w:rPr>
        <w:t>employee’s</w:t>
      </w:r>
      <w:r w:rsidRPr="00D3542C">
        <w:rPr>
          <w:rFonts w:cs="Arial"/>
        </w:rPr>
        <w:t xml:space="preserve"> </w:t>
      </w:r>
      <w:r w:rsidRPr="00D3542C">
        <w:rPr>
          <w:rFonts w:cs="Arial"/>
          <w:spacing w:val="-1"/>
        </w:rPr>
        <w:t xml:space="preserve">supervisor </w:t>
      </w:r>
      <w:r w:rsidRPr="00D3542C">
        <w:rPr>
          <w:rFonts w:cs="Arial"/>
        </w:rPr>
        <w:t>or</w:t>
      </w:r>
      <w:r w:rsidRPr="00D3542C">
        <w:rPr>
          <w:rFonts w:cs="Arial"/>
          <w:spacing w:val="-1"/>
        </w:rPr>
        <w:t xml:space="preserve"> designated</w:t>
      </w:r>
      <w:r w:rsidRPr="00D3542C">
        <w:rPr>
          <w:rFonts w:cs="Arial"/>
          <w:spacing w:val="1"/>
        </w:rPr>
        <w:t xml:space="preserve"> </w:t>
      </w:r>
      <w:r w:rsidRPr="00D3542C">
        <w:rPr>
          <w:rFonts w:cs="Arial"/>
          <w:spacing w:val="-1"/>
        </w:rPr>
        <w:t>approver.</w:t>
      </w:r>
    </w:p>
    <w:p w14:paraId="40C0C01F" w14:textId="77777777" w:rsidR="00F00036" w:rsidRPr="00587E7A" w:rsidRDefault="00F00036" w:rsidP="00985A6C">
      <w:pPr>
        <w:rPr>
          <w:rFonts w:ascii="Arial" w:eastAsia="Arial" w:hAnsi="Arial" w:cs="Arial"/>
          <w:sz w:val="24"/>
          <w:szCs w:val="24"/>
        </w:rPr>
      </w:pPr>
    </w:p>
    <w:p w14:paraId="79EBA743" w14:textId="77777777" w:rsidR="008D22F3" w:rsidRPr="008D22F3" w:rsidRDefault="008D22F3" w:rsidP="00985A6C">
      <w:pPr>
        <w:pStyle w:val="ListParagraph"/>
        <w:numPr>
          <w:ilvl w:val="3"/>
          <w:numId w:val="43"/>
        </w:numPr>
        <w:rPr>
          <w:rFonts w:ascii="Arial" w:eastAsia="Arial" w:hAnsi="Arial" w:cs="Arial"/>
          <w:sz w:val="24"/>
          <w:szCs w:val="24"/>
        </w:rPr>
      </w:pPr>
      <w:r w:rsidRPr="008D22F3">
        <w:rPr>
          <w:rFonts w:ascii="Arial" w:eastAsia="Arial" w:hAnsi="Arial" w:cs="Arial"/>
          <w:sz w:val="24"/>
          <w:szCs w:val="24"/>
        </w:rPr>
        <w:t>Exempt (salaried/ELT) employees’ time will automatically be populated in this system. In addition, at the direction of an ELT member or at the direction of other supervisory direction an Exempt employee’s timekeeping may be adjusted to the “Clocking In and Clocking Out” method for recording regular time worked. All Leave balances applicable to each employee as well as leave balances are available online through Employee Self Service.</w:t>
      </w:r>
    </w:p>
    <w:p w14:paraId="2D67EC55" w14:textId="77777777" w:rsidR="008D22F3" w:rsidRPr="008D22F3" w:rsidRDefault="008D22F3" w:rsidP="00985A6C">
      <w:pPr>
        <w:pStyle w:val="BodyText"/>
        <w:tabs>
          <w:tab w:val="left" w:pos="2264"/>
        </w:tabs>
        <w:ind w:left="1544" w:right="118" w:firstLine="0"/>
        <w:rPr>
          <w:rFonts w:cs="Arial"/>
        </w:rPr>
      </w:pPr>
    </w:p>
    <w:p w14:paraId="3D974CBD" w14:textId="5A29D1A2" w:rsidR="00F00036" w:rsidRPr="00587E7A" w:rsidRDefault="003650B4" w:rsidP="00985A6C">
      <w:pPr>
        <w:pStyle w:val="BodyText"/>
        <w:numPr>
          <w:ilvl w:val="3"/>
          <w:numId w:val="43"/>
        </w:numPr>
        <w:tabs>
          <w:tab w:val="left" w:pos="2264"/>
        </w:tabs>
        <w:ind w:right="118"/>
        <w:rPr>
          <w:rFonts w:cs="Arial"/>
        </w:rPr>
      </w:pPr>
      <w:r w:rsidRPr="00587E7A">
        <w:rPr>
          <w:rFonts w:cs="Arial"/>
          <w:spacing w:val="-1"/>
        </w:rPr>
        <w:t>All</w:t>
      </w:r>
      <w:r w:rsidRPr="00587E7A">
        <w:rPr>
          <w:rFonts w:cs="Arial"/>
          <w:spacing w:val="42"/>
        </w:rPr>
        <w:t xml:space="preserve"> </w:t>
      </w:r>
      <w:r w:rsidRPr="00587E7A">
        <w:rPr>
          <w:rFonts w:cs="Arial"/>
          <w:spacing w:val="-1"/>
        </w:rPr>
        <w:t>approvals</w:t>
      </w:r>
      <w:r w:rsidRPr="00587E7A">
        <w:rPr>
          <w:rFonts w:cs="Arial"/>
          <w:spacing w:val="43"/>
        </w:rPr>
        <w:t xml:space="preserve"> </w:t>
      </w:r>
      <w:r w:rsidRPr="00587E7A">
        <w:rPr>
          <w:rFonts w:cs="Arial"/>
          <w:spacing w:val="-1"/>
        </w:rPr>
        <w:t>and</w:t>
      </w:r>
      <w:r w:rsidRPr="00587E7A">
        <w:rPr>
          <w:rFonts w:cs="Arial"/>
          <w:spacing w:val="44"/>
        </w:rPr>
        <w:t xml:space="preserve"> </w:t>
      </w:r>
      <w:r w:rsidRPr="00587E7A">
        <w:rPr>
          <w:rFonts w:cs="Arial"/>
          <w:spacing w:val="-1"/>
        </w:rPr>
        <w:t>edits</w:t>
      </w:r>
      <w:r w:rsidRPr="00587E7A">
        <w:rPr>
          <w:rFonts w:cs="Arial"/>
          <w:spacing w:val="42"/>
        </w:rPr>
        <w:t xml:space="preserve"> </w:t>
      </w:r>
      <w:r w:rsidRPr="00587E7A">
        <w:rPr>
          <w:rFonts w:cs="Arial"/>
        </w:rPr>
        <w:t>to</w:t>
      </w:r>
      <w:r w:rsidRPr="00587E7A">
        <w:rPr>
          <w:rFonts w:cs="Arial"/>
          <w:spacing w:val="44"/>
        </w:rPr>
        <w:t xml:space="preserve"> </w:t>
      </w:r>
      <w:r w:rsidRPr="00587E7A">
        <w:rPr>
          <w:rFonts w:cs="Arial"/>
          <w:spacing w:val="-1"/>
        </w:rPr>
        <w:t>an</w:t>
      </w:r>
      <w:r w:rsidRPr="00587E7A">
        <w:rPr>
          <w:rFonts w:cs="Arial"/>
          <w:spacing w:val="44"/>
        </w:rPr>
        <w:t xml:space="preserve"> </w:t>
      </w:r>
      <w:r w:rsidRPr="00587E7A">
        <w:rPr>
          <w:rFonts w:cs="Arial"/>
          <w:spacing w:val="-1"/>
        </w:rPr>
        <w:t>employee’s</w:t>
      </w:r>
      <w:r w:rsidRPr="00587E7A">
        <w:rPr>
          <w:rFonts w:cs="Arial"/>
          <w:spacing w:val="43"/>
        </w:rPr>
        <w:t xml:space="preserve"> </w:t>
      </w:r>
      <w:r w:rsidRPr="00587E7A">
        <w:rPr>
          <w:rFonts w:cs="Arial"/>
          <w:spacing w:val="-1"/>
        </w:rPr>
        <w:t>time</w:t>
      </w:r>
      <w:r w:rsidRPr="00587E7A">
        <w:rPr>
          <w:rFonts w:cs="Arial"/>
          <w:spacing w:val="43"/>
        </w:rPr>
        <w:t xml:space="preserve"> </w:t>
      </w:r>
      <w:r w:rsidRPr="00587E7A">
        <w:rPr>
          <w:rFonts w:cs="Arial"/>
          <w:spacing w:val="-1"/>
        </w:rPr>
        <w:t>record</w:t>
      </w:r>
      <w:r w:rsidRPr="00587E7A">
        <w:rPr>
          <w:rFonts w:cs="Arial"/>
          <w:spacing w:val="42"/>
        </w:rPr>
        <w:t xml:space="preserve"> </w:t>
      </w:r>
      <w:r w:rsidRPr="00587E7A">
        <w:rPr>
          <w:rFonts w:cs="Arial"/>
        </w:rPr>
        <w:t>must</w:t>
      </w:r>
      <w:r w:rsidRPr="00587E7A">
        <w:rPr>
          <w:rFonts w:cs="Arial"/>
          <w:spacing w:val="42"/>
        </w:rPr>
        <w:t xml:space="preserve"> </w:t>
      </w:r>
      <w:r w:rsidRPr="00587E7A">
        <w:rPr>
          <w:rFonts w:cs="Arial"/>
        </w:rPr>
        <w:t>be</w:t>
      </w:r>
      <w:r w:rsidRPr="00587E7A">
        <w:rPr>
          <w:rFonts w:cs="Arial"/>
          <w:spacing w:val="41"/>
        </w:rPr>
        <w:t xml:space="preserve"> </w:t>
      </w:r>
      <w:r w:rsidRPr="00587E7A">
        <w:rPr>
          <w:rFonts w:cs="Arial"/>
          <w:spacing w:val="-1"/>
        </w:rPr>
        <w:t>entered</w:t>
      </w:r>
      <w:r w:rsidRPr="00587E7A">
        <w:rPr>
          <w:rFonts w:cs="Arial"/>
          <w:spacing w:val="42"/>
        </w:rPr>
        <w:t xml:space="preserve"> </w:t>
      </w:r>
      <w:r w:rsidRPr="00587E7A">
        <w:rPr>
          <w:rFonts w:cs="Arial"/>
          <w:spacing w:val="-1"/>
        </w:rPr>
        <w:t>and</w:t>
      </w:r>
      <w:r w:rsidRPr="00587E7A">
        <w:rPr>
          <w:rFonts w:cs="Arial"/>
          <w:spacing w:val="41"/>
        </w:rPr>
        <w:t xml:space="preserve"> </w:t>
      </w:r>
      <w:r w:rsidRPr="00587E7A">
        <w:rPr>
          <w:rFonts w:cs="Arial"/>
          <w:spacing w:val="-1"/>
        </w:rPr>
        <w:t>initialed</w:t>
      </w:r>
      <w:r w:rsidRPr="00587E7A">
        <w:rPr>
          <w:rFonts w:cs="Arial"/>
          <w:spacing w:val="3"/>
        </w:rPr>
        <w:t xml:space="preserve"> </w:t>
      </w:r>
      <w:r w:rsidRPr="00587E7A">
        <w:rPr>
          <w:rFonts w:cs="Arial"/>
        </w:rPr>
        <w:t xml:space="preserve">by </w:t>
      </w:r>
      <w:r w:rsidRPr="00587E7A">
        <w:rPr>
          <w:rFonts w:cs="Arial"/>
          <w:spacing w:val="-1"/>
        </w:rPr>
        <w:t>the</w:t>
      </w:r>
      <w:r w:rsidRPr="00587E7A">
        <w:rPr>
          <w:rFonts w:cs="Arial"/>
          <w:spacing w:val="3"/>
        </w:rPr>
        <w:t xml:space="preserve"> </w:t>
      </w:r>
      <w:r w:rsidRPr="00587E7A">
        <w:rPr>
          <w:rFonts w:cs="Arial"/>
          <w:spacing w:val="-1"/>
        </w:rPr>
        <w:t>employee</w:t>
      </w:r>
      <w:r w:rsidRPr="00587E7A">
        <w:rPr>
          <w:rFonts w:cs="Arial"/>
          <w:spacing w:val="3"/>
        </w:rPr>
        <w:t xml:space="preserve"> </w:t>
      </w:r>
      <w:r w:rsidRPr="00587E7A">
        <w:rPr>
          <w:rFonts w:cs="Arial"/>
          <w:spacing w:val="-1"/>
        </w:rPr>
        <w:t>and</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supervisor.</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Exec</w:t>
      </w:r>
      <w:r w:rsidR="00C3104F" w:rsidRPr="00587E7A">
        <w:rPr>
          <w:rFonts w:cs="Arial"/>
          <w:spacing w:val="-1"/>
        </w:rPr>
        <w:t>ut</w:t>
      </w:r>
      <w:r w:rsidRPr="00587E7A">
        <w:rPr>
          <w:rFonts w:cs="Arial"/>
          <w:spacing w:val="-1"/>
        </w:rPr>
        <w:t>ime</w:t>
      </w:r>
      <w:r w:rsidRPr="00587E7A">
        <w:rPr>
          <w:rFonts w:cs="Arial"/>
          <w:spacing w:val="3"/>
        </w:rPr>
        <w:t xml:space="preserve"> </w:t>
      </w:r>
      <w:r w:rsidR="001C119A">
        <w:rPr>
          <w:rFonts w:cs="Arial"/>
          <w:spacing w:val="-1"/>
        </w:rPr>
        <w:t>S</w:t>
      </w:r>
      <w:r w:rsidRPr="00587E7A">
        <w:rPr>
          <w:rFonts w:cs="Arial"/>
          <w:spacing w:val="-1"/>
        </w:rPr>
        <w:t>ystem</w:t>
      </w:r>
      <w:r w:rsidRPr="00587E7A">
        <w:rPr>
          <w:rFonts w:cs="Arial"/>
          <w:spacing w:val="2"/>
        </w:rPr>
        <w:t xml:space="preserve"> </w:t>
      </w:r>
      <w:r w:rsidRPr="00587E7A">
        <w:rPr>
          <w:rFonts w:cs="Arial"/>
          <w:spacing w:val="-1"/>
        </w:rPr>
        <w:t>allows</w:t>
      </w:r>
      <w:r w:rsidRPr="00587E7A">
        <w:rPr>
          <w:rFonts w:cs="Arial"/>
          <w:spacing w:val="2"/>
        </w:rPr>
        <w:t xml:space="preserve"> </w:t>
      </w:r>
      <w:r w:rsidRPr="00587E7A">
        <w:rPr>
          <w:rFonts w:cs="Arial"/>
        </w:rPr>
        <w:t>for</w:t>
      </w:r>
      <w:r w:rsidRPr="00587E7A">
        <w:rPr>
          <w:rFonts w:cs="Arial"/>
          <w:spacing w:val="43"/>
        </w:rPr>
        <w:t xml:space="preserve"> </w:t>
      </w:r>
      <w:r w:rsidRPr="00587E7A">
        <w:rPr>
          <w:rFonts w:cs="Arial"/>
          <w:spacing w:val="-1"/>
        </w:rPr>
        <w:t>digital</w:t>
      </w:r>
      <w:r w:rsidRPr="00587E7A">
        <w:rPr>
          <w:rFonts w:cs="Arial"/>
          <w:spacing w:val="2"/>
        </w:rPr>
        <w:t xml:space="preserve"> </w:t>
      </w:r>
      <w:r w:rsidRPr="00587E7A">
        <w:rPr>
          <w:rFonts w:cs="Arial"/>
          <w:spacing w:val="-1"/>
        </w:rPr>
        <w:t>approval</w:t>
      </w:r>
      <w:r w:rsidRPr="00587E7A">
        <w:rPr>
          <w:rFonts w:cs="Arial"/>
          <w:spacing w:val="2"/>
        </w:rPr>
        <w:t xml:space="preserve"> </w:t>
      </w:r>
      <w:r w:rsidRPr="00587E7A">
        <w:rPr>
          <w:rFonts w:cs="Arial"/>
          <w:spacing w:val="-1"/>
        </w:rPr>
        <w:t>with</w:t>
      </w:r>
      <w:r w:rsidRPr="00587E7A">
        <w:rPr>
          <w:rFonts w:cs="Arial"/>
          <w:spacing w:val="1"/>
        </w:rPr>
        <w:t xml:space="preserve"> </w:t>
      </w:r>
      <w:r w:rsidRPr="00587E7A">
        <w:rPr>
          <w:rFonts w:cs="Arial"/>
        </w:rPr>
        <w:t>an</w:t>
      </w:r>
      <w:r w:rsidRPr="00587E7A">
        <w:rPr>
          <w:rFonts w:cs="Arial"/>
          <w:spacing w:val="1"/>
        </w:rPr>
        <w:t xml:space="preserve"> </w:t>
      </w:r>
      <w:r w:rsidRPr="00587E7A">
        <w:rPr>
          <w:rFonts w:cs="Arial"/>
          <w:spacing w:val="-1"/>
        </w:rPr>
        <w:t>entry</w:t>
      </w:r>
      <w:r w:rsidRPr="00587E7A">
        <w:rPr>
          <w:rFonts w:cs="Arial"/>
          <w:spacing w:val="64"/>
        </w:rPr>
        <w:t xml:space="preserve"> </w:t>
      </w:r>
      <w:r w:rsidRPr="00587E7A">
        <w:rPr>
          <w:rFonts w:cs="Arial"/>
        </w:rPr>
        <w:t>first</w:t>
      </w:r>
      <w:r w:rsidRPr="00587E7A">
        <w:rPr>
          <w:rFonts w:cs="Arial"/>
          <w:spacing w:val="3"/>
        </w:rPr>
        <w:t xml:space="preserve"> </w:t>
      </w:r>
      <w:r w:rsidRPr="00587E7A">
        <w:rPr>
          <w:rFonts w:cs="Arial"/>
        </w:rPr>
        <w:t xml:space="preserve">by </w:t>
      </w:r>
      <w:r w:rsidRPr="00587E7A">
        <w:rPr>
          <w:rFonts w:cs="Arial"/>
          <w:spacing w:val="-1"/>
        </w:rPr>
        <w:t>the</w:t>
      </w:r>
      <w:r w:rsidRPr="00587E7A">
        <w:rPr>
          <w:rFonts w:cs="Arial"/>
          <w:spacing w:val="1"/>
        </w:rPr>
        <w:t xml:space="preserve"> </w:t>
      </w:r>
      <w:r w:rsidRPr="00587E7A">
        <w:rPr>
          <w:rFonts w:cs="Arial"/>
          <w:spacing w:val="-1"/>
        </w:rPr>
        <w:t>employee</w:t>
      </w:r>
      <w:r w:rsidRPr="00587E7A">
        <w:rPr>
          <w:rFonts w:cs="Arial"/>
          <w:spacing w:val="4"/>
        </w:rPr>
        <w:t xml:space="preserve"> </w:t>
      </w:r>
      <w:r w:rsidRPr="00587E7A">
        <w:rPr>
          <w:rFonts w:cs="Arial"/>
          <w:spacing w:val="-1"/>
        </w:rPr>
        <w:t>then</w:t>
      </w:r>
      <w:r w:rsidRPr="00587E7A">
        <w:rPr>
          <w:rFonts w:cs="Arial"/>
          <w:spacing w:val="66"/>
        </w:rPr>
        <w:t xml:space="preserve"> </w:t>
      </w:r>
      <w:r w:rsidRPr="00587E7A">
        <w:rPr>
          <w:rFonts w:cs="Arial"/>
          <w:spacing w:val="-1"/>
        </w:rPr>
        <w:t>followed</w:t>
      </w:r>
      <w:r w:rsidRPr="00587E7A">
        <w:rPr>
          <w:rFonts w:cs="Arial"/>
          <w:spacing w:val="1"/>
        </w:rPr>
        <w:t xml:space="preserve"> </w:t>
      </w:r>
      <w:r w:rsidRPr="00587E7A">
        <w:rPr>
          <w:rFonts w:cs="Arial"/>
        </w:rPr>
        <w:t>by the</w:t>
      </w:r>
      <w:r w:rsidRPr="00587E7A">
        <w:rPr>
          <w:rFonts w:cs="Arial"/>
          <w:spacing w:val="45"/>
        </w:rPr>
        <w:t xml:space="preserve"> </w:t>
      </w:r>
      <w:r w:rsidRPr="00587E7A">
        <w:rPr>
          <w:rFonts w:cs="Arial"/>
          <w:spacing w:val="-1"/>
        </w:rPr>
        <w:t>approval</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an</w:t>
      </w:r>
      <w:r w:rsidRPr="00587E7A">
        <w:rPr>
          <w:rFonts w:cs="Arial"/>
          <w:spacing w:val="27"/>
        </w:rPr>
        <w:t xml:space="preserve"> </w:t>
      </w:r>
      <w:r w:rsidRPr="00587E7A">
        <w:rPr>
          <w:rFonts w:cs="Arial"/>
          <w:spacing w:val="-1"/>
        </w:rPr>
        <w:t>immediate</w:t>
      </w:r>
      <w:r w:rsidRPr="00587E7A">
        <w:rPr>
          <w:rFonts w:cs="Arial"/>
          <w:spacing w:val="27"/>
        </w:rPr>
        <w:t xml:space="preserve"> </w:t>
      </w:r>
      <w:r w:rsidRPr="00587E7A">
        <w:rPr>
          <w:rFonts w:cs="Arial"/>
          <w:spacing w:val="-1"/>
        </w:rPr>
        <w:t>supervisor</w:t>
      </w:r>
      <w:r w:rsidRPr="00587E7A">
        <w:rPr>
          <w:rFonts w:cs="Arial"/>
          <w:spacing w:val="26"/>
        </w:rPr>
        <w:t xml:space="preserve"> </w:t>
      </w:r>
      <w:r w:rsidRPr="00587E7A">
        <w:rPr>
          <w:rFonts w:cs="Arial"/>
        </w:rPr>
        <w:t>or</w:t>
      </w:r>
      <w:r w:rsidRPr="00587E7A">
        <w:rPr>
          <w:rFonts w:cs="Arial"/>
          <w:spacing w:val="26"/>
        </w:rPr>
        <w:t xml:space="preserve"> </w:t>
      </w:r>
      <w:r w:rsidRPr="00587E7A">
        <w:rPr>
          <w:rFonts w:cs="Arial"/>
          <w:spacing w:val="-1"/>
        </w:rPr>
        <w:t>Department</w:t>
      </w:r>
      <w:r w:rsidRPr="00587E7A">
        <w:rPr>
          <w:rFonts w:cs="Arial"/>
          <w:spacing w:val="27"/>
        </w:rPr>
        <w:t xml:space="preserve"> </w:t>
      </w:r>
      <w:r w:rsidRPr="00587E7A">
        <w:rPr>
          <w:rFonts w:cs="Arial"/>
          <w:spacing w:val="-1"/>
        </w:rPr>
        <w:t>Head.</w:t>
      </w:r>
      <w:r w:rsidRPr="00587E7A">
        <w:rPr>
          <w:rFonts w:cs="Arial"/>
          <w:spacing w:val="27"/>
        </w:rPr>
        <w:t xml:space="preserve"> </w:t>
      </w:r>
      <w:r w:rsidRPr="00587E7A">
        <w:rPr>
          <w:rFonts w:cs="Arial"/>
          <w:spacing w:val="-1"/>
        </w:rPr>
        <w:t>All</w:t>
      </w:r>
      <w:r w:rsidRPr="00587E7A">
        <w:rPr>
          <w:rFonts w:cs="Arial"/>
          <w:spacing w:val="26"/>
        </w:rPr>
        <w:t xml:space="preserve"> </w:t>
      </w:r>
      <w:r w:rsidRPr="00587E7A">
        <w:rPr>
          <w:rFonts w:cs="Arial"/>
          <w:spacing w:val="-1"/>
        </w:rPr>
        <w:t>approvals</w:t>
      </w:r>
      <w:r w:rsidRPr="00587E7A">
        <w:rPr>
          <w:rFonts w:cs="Arial"/>
          <w:spacing w:val="26"/>
        </w:rPr>
        <w:t xml:space="preserve"> </w:t>
      </w:r>
      <w:r w:rsidRPr="00587E7A">
        <w:rPr>
          <w:rFonts w:cs="Arial"/>
        </w:rPr>
        <w:t>and</w:t>
      </w:r>
      <w:r w:rsidRPr="00587E7A">
        <w:rPr>
          <w:rFonts w:cs="Arial"/>
          <w:spacing w:val="43"/>
        </w:rPr>
        <w:t xml:space="preserve"> </w:t>
      </w:r>
      <w:r w:rsidRPr="00587E7A">
        <w:rPr>
          <w:rFonts w:cs="Arial"/>
          <w:spacing w:val="-1"/>
        </w:rPr>
        <w:t>edits</w:t>
      </w:r>
      <w:r w:rsidRPr="00587E7A">
        <w:rPr>
          <w:rFonts w:cs="Arial"/>
          <w:spacing w:val="10"/>
        </w:rPr>
        <w:t xml:space="preserve"> </w:t>
      </w:r>
      <w:r w:rsidRPr="00587E7A">
        <w:rPr>
          <w:rFonts w:cs="Arial"/>
          <w:spacing w:val="-1"/>
        </w:rPr>
        <w:t>to</w:t>
      </w:r>
      <w:r w:rsidRPr="00587E7A">
        <w:rPr>
          <w:rFonts w:cs="Arial"/>
          <w:spacing w:val="11"/>
        </w:rPr>
        <w:t xml:space="preserve"> </w:t>
      </w:r>
      <w:r w:rsidRPr="00587E7A">
        <w:rPr>
          <w:rFonts w:cs="Arial"/>
          <w:spacing w:val="-1"/>
        </w:rPr>
        <w:t>an</w:t>
      </w:r>
      <w:r w:rsidRPr="00587E7A">
        <w:rPr>
          <w:rFonts w:cs="Arial"/>
          <w:spacing w:val="11"/>
        </w:rPr>
        <w:t xml:space="preserve"> </w:t>
      </w:r>
      <w:r w:rsidRPr="00587E7A">
        <w:rPr>
          <w:rFonts w:cs="Arial"/>
          <w:spacing w:val="-1"/>
        </w:rPr>
        <w:t>employee’s</w:t>
      </w:r>
      <w:r w:rsidRPr="00587E7A">
        <w:rPr>
          <w:rFonts w:cs="Arial"/>
          <w:spacing w:val="10"/>
        </w:rPr>
        <w:t xml:space="preserve"> </w:t>
      </w:r>
      <w:r w:rsidRPr="00587E7A">
        <w:rPr>
          <w:rFonts w:cs="Arial"/>
        </w:rPr>
        <w:t>time</w:t>
      </w:r>
      <w:r w:rsidRPr="00587E7A">
        <w:rPr>
          <w:rFonts w:cs="Arial"/>
          <w:spacing w:val="11"/>
        </w:rPr>
        <w:t xml:space="preserve"> </w:t>
      </w:r>
      <w:r w:rsidRPr="00587E7A">
        <w:rPr>
          <w:rFonts w:cs="Arial"/>
          <w:spacing w:val="-1"/>
        </w:rPr>
        <w:t>record</w:t>
      </w:r>
      <w:r w:rsidRPr="00587E7A">
        <w:rPr>
          <w:rFonts w:cs="Arial"/>
          <w:spacing w:val="11"/>
        </w:rPr>
        <w:t xml:space="preserve"> </w:t>
      </w:r>
      <w:r w:rsidRPr="00587E7A">
        <w:rPr>
          <w:rFonts w:cs="Arial"/>
          <w:spacing w:val="-1"/>
        </w:rPr>
        <w:t>shall</w:t>
      </w:r>
      <w:r w:rsidRPr="00587E7A">
        <w:rPr>
          <w:rFonts w:cs="Arial"/>
          <w:spacing w:val="7"/>
        </w:rPr>
        <w:t xml:space="preserve"> </w:t>
      </w:r>
      <w:r w:rsidRPr="00587E7A">
        <w:rPr>
          <w:rFonts w:cs="Arial"/>
        </w:rPr>
        <w:t>be</w:t>
      </w:r>
      <w:r w:rsidRPr="00587E7A">
        <w:rPr>
          <w:rFonts w:cs="Arial"/>
          <w:spacing w:val="11"/>
        </w:rPr>
        <w:t xml:space="preserve"> </w:t>
      </w:r>
      <w:r w:rsidRPr="00587E7A">
        <w:rPr>
          <w:rFonts w:cs="Arial"/>
          <w:spacing w:val="-1"/>
        </w:rPr>
        <w:t>completed</w:t>
      </w:r>
      <w:r w:rsidRPr="00587E7A">
        <w:rPr>
          <w:rFonts w:cs="Arial"/>
          <w:spacing w:val="11"/>
        </w:rPr>
        <w:t xml:space="preserve"> </w:t>
      </w:r>
      <w:r w:rsidR="00A32E48">
        <w:rPr>
          <w:rFonts w:cs="Arial"/>
        </w:rPr>
        <w:t>per Administrative Policy 2-10</w:t>
      </w:r>
      <w:r w:rsidRPr="00587E7A">
        <w:rPr>
          <w:rFonts w:cs="Arial"/>
          <w:spacing w:val="-1"/>
        </w:rPr>
        <w:t>.</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2"/>
        </w:rPr>
        <w:t>Human</w:t>
      </w:r>
      <w:r w:rsidRPr="00587E7A">
        <w:rPr>
          <w:rFonts w:cs="Arial"/>
          <w:spacing w:val="51"/>
        </w:rPr>
        <w:t xml:space="preserve"> </w:t>
      </w:r>
      <w:r w:rsidRPr="00587E7A">
        <w:rPr>
          <w:rFonts w:cs="Arial"/>
          <w:spacing w:val="-1"/>
        </w:rPr>
        <w:t>Resources</w:t>
      </w:r>
      <w:r w:rsidRPr="00587E7A">
        <w:rPr>
          <w:rFonts w:cs="Arial"/>
          <w:spacing w:val="10"/>
        </w:rPr>
        <w:t xml:space="preserve"> </w:t>
      </w:r>
      <w:r w:rsidRPr="00587E7A">
        <w:rPr>
          <w:rFonts w:cs="Arial"/>
          <w:spacing w:val="-1"/>
        </w:rPr>
        <w:t>office</w:t>
      </w:r>
      <w:r w:rsidRPr="00587E7A">
        <w:rPr>
          <w:rFonts w:cs="Arial"/>
          <w:spacing w:val="13"/>
        </w:rPr>
        <w:t xml:space="preserve"> </w:t>
      </w:r>
      <w:r w:rsidRPr="00587E7A">
        <w:rPr>
          <w:rFonts w:cs="Arial"/>
          <w:spacing w:val="-2"/>
        </w:rPr>
        <w:t>will</w:t>
      </w:r>
      <w:r w:rsidRPr="00587E7A">
        <w:rPr>
          <w:rFonts w:cs="Arial"/>
          <w:spacing w:val="12"/>
        </w:rPr>
        <w:t xml:space="preserve"> </w:t>
      </w:r>
      <w:r w:rsidRPr="00587E7A">
        <w:rPr>
          <w:rFonts w:cs="Arial"/>
        </w:rPr>
        <w:t>review</w:t>
      </w:r>
      <w:r w:rsidRPr="00587E7A">
        <w:rPr>
          <w:rFonts w:cs="Arial"/>
          <w:spacing w:val="9"/>
        </w:rPr>
        <w:t xml:space="preserve"> </w:t>
      </w:r>
      <w:r w:rsidRPr="00587E7A">
        <w:rPr>
          <w:rFonts w:cs="Arial"/>
        </w:rPr>
        <w:t>time</w:t>
      </w:r>
      <w:r w:rsidRPr="00587E7A">
        <w:rPr>
          <w:rFonts w:cs="Arial"/>
          <w:spacing w:val="13"/>
        </w:rPr>
        <w:t xml:space="preserve"> </w:t>
      </w:r>
      <w:r w:rsidRPr="00587E7A">
        <w:rPr>
          <w:rFonts w:cs="Arial"/>
          <w:spacing w:val="-1"/>
        </w:rPr>
        <w:t>records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ensure</w:t>
      </w:r>
      <w:r w:rsidRPr="00587E7A">
        <w:rPr>
          <w:rFonts w:cs="Arial"/>
          <w:spacing w:val="11"/>
        </w:rPr>
        <w:t xml:space="preserve"> </w:t>
      </w:r>
      <w:r w:rsidRPr="00587E7A">
        <w:rPr>
          <w:rFonts w:cs="Arial"/>
          <w:spacing w:val="-1"/>
        </w:rPr>
        <w:t>employees</w:t>
      </w:r>
      <w:r w:rsidRPr="00587E7A">
        <w:rPr>
          <w:rFonts w:cs="Arial"/>
          <w:spacing w:val="12"/>
        </w:rPr>
        <w:t xml:space="preserve"> </w:t>
      </w:r>
      <w:r w:rsidRPr="00587E7A">
        <w:rPr>
          <w:rFonts w:cs="Arial"/>
          <w:spacing w:val="-2"/>
        </w:rPr>
        <w:t>have</w:t>
      </w:r>
      <w:r w:rsidRPr="00587E7A">
        <w:rPr>
          <w:rFonts w:cs="Arial"/>
          <w:spacing w:val="13"/>
        </w:rPr>
        <w:t xml:space="preserve"> </w:t>
      </w:r>
      <w:r w:rsidRPr="00587E7A">
        <w:rPr>
          <w:rFonts w:cs="Arial"/>
          <w:spacing w:val="-1"/>
        </w:rPr>
        <w:t>recorded</w:t>
      </w:r>
      <w:r w:rsidRPr="00587E7A">
        <w:rPr>
          <w:rFonts w:cs="Arial"/>
          <w:spacing w:val="73"/>
        </w:rPr>
        <w:t xml:space="preserve"> </w:t>
      </w:r>
      <w:r w:rsidRPr="00587E7A">
        <w:rPr>
          <w:rFonts w:cs="Arial"/>
        </w:rPr>
        <w:t>time</w:t>
      </w:r>
      <w:r w:rsidRPr="00587E7A">
        <w:rPr>
          <w:rFonts w:cs="Arial"/>
          <w:spacing w:val="51"/>
        </w:rPr>
        <w:t xml:space="preserve"> </w:t>
      </w:r>
      <w:r w:rsidRPr="00587E7A">
        <w:rPr>
          <w:rFonts w:cs="Arial"/>
          <w:spacing w:val="-1"/>
        </w:rPr>
        <w:t>and</w:t>
      </w:r>
      <w:r w:rsidRPr="00587E7A">
        <w:rPr>
          <w:rFonts w:cs="Arial"/>
          <w:spacing w:val="52"/>
        </w:rPr>
        <w:t xml:space="preserve"> </w:t>
      </w:r>
      <w:r w:rsidRPr="00587E7A">
        <w:rPr>
          <w:rFonts w:cs="Arial"/>
          <w:spacing w:val="-1"/>
        </w:rPr>
        <w:t>attendance</w:t>
      </w:r>
      <w:r w:rsidRPr="00587E7A">
        <w:rPr>
          <w:rFonts w:cs="Arial"/>
          <w:spacing w:val="52"/>
        </w:rPr>
        <w:t xml:space="preserve"> </w:t>
      </w:r>
      <w:r w:rsidRPr="00587E7A">
        <w:rPr>
          <w:rFonts w:cs="Arial"/>
          <w:spacing w:val="-2"/>
        </w:rPr>
        <w:t>in</w:t>
      </w:r>
      <w:r w:rsidRPr="00587E7A">
        <w:rPr>
          <w:rFonts w:cs="Arial"/>
          <w:spacing w:val="51"/>
        </w:rPr>
        <w:t xml:space="preserve"> </w:t>
      </w:r>
      <w:r w:rsidRPr="00587E7A">
        <w:rPr>
          <w:rFonts w:cs="Arial"/>
          <w:spacing w:val="-1"/>
        </w:rPr>
        <w:t>compliance</w:t>
      </w:r>
      <w:r w:rsidRPr="00587E7A">
        <w:rPr>
          <w:rFonts w:cs="Arial"/>
          <w:spacing w:val="52"/>
        </w:rPr>
        <w:t xml:space="preserve"> </w:t>
      </w:r>
      <w:r w:rsidRPr="00587E7A">
        <w:rPr>
          <w:rFonts w:cs="Arial"/>
          <w:spacing w:val="-1"/>
        </w:rPr>
        <w:t>with</w:t>
      </w:r>
      <w:r w:rsidRPr="00587E7A">
        <w:rPr>
          <w:rFonts w:cs="Arial"/>
          <w:spacing w:val="52"/>
        </w:rPr>
        <w:t xml:space="preserve"> </w:t>
      </w:r>
      <w:r w:rsidRPr="00587E7A">
        <w:rPr>
          <w:rFonts w:cs="Arial"/>
          <w:spacing w:val="-1"/>
        </w:rPr>
        <w:t>Personnel</w:t>
      </w:r>
      <w:r w:rsidRPr="00587E7A">
        <w:rPr>
          <w:rFonts w:cs="Arial"/>
          <w:spacing w:val="50"/>
        </w:rPr>
        <w:t xml:space="preserve"> </w:t>
      </w:r>
      <w:r w:rsidRPr="00587E7A">
        <w:rPr>
          <w:rFonts w:cs="Arial"/>
          <w:spacing w:val="-1"/>
        </w:rPr>
        <w:t>Policy</w:t>
      </w:r>
      <w:r w:rsidRPr="00587E7A">
        <w:rPr>
          <w:rFonts w:cs="Arial"/>
          <w:spacing w:val="47"/>
        </w:rPr>
        <w:t xml:space="preserve"> </w:t>
      </w:r>
      <w:r w:rsidRPr="00587E7A">
        <w:rPr>
          <w:rFonts w:cs="Arial"/>
        </w:rPr>
        <w:t>and</w:t>
      </w:r>
      <w:r w:rsidRPr="00587E7A">
        <w:rPr>
          <w:rFonts w:cs="Arial"/>
          <w:spacing w:val="52"/>
        </w:rPr>
        <w:t xml:space="preserve"> </w:t>
      </w:r>
      <w:r w:rsidRPr="00587E7A">
        <w:rPr>
          <w:rFonts w:cs="Arial"/>
          <w:spacing w:val="-1"/>
        </w:rPr>
        <w:t>Procedures.</w:t>
      </w:r>
      <w:r w:rsidRPr="00587E7A">
        <w:rPr>
          <w:rFonts w:cs="Arial"/>
          <w:spacing w:val="67"/>
        </w:rPr>
        <w:t xml:space="preserve"> </w:t>
      </w:r>
      <w:r w:rsidRPr="00587E7A">
        <w:rPr>
          <w:rFonts w:cs="Arial"/>
        </w:rPr>
        <w:t>The</w:t>
      </w:r>
      <w:r w:rsidRPr="00587E7A">
        <w:rPr>
          <w:rFonts w:cs="Arial"/>
          <w:spacing w:val="13"/>
        </w:rPr>
        <w:t xml:space="preserve"> </w:t>
      </w:r>
      <w:r w:rsidRPr="00587E7A">
        <w:rPr>
          <w:rFonts w:cs="Arial"/>
          <w:spacing w:val="-1"/>
        </w:rPr>
        <w:t>Finance</w:t>
      </w:r>
      <w:r w:rsidRPr="00587E7A">
        <w:rPr>
          <w:rFonts w:cs="Arial"/>
          <w:spacing w:val="13"/>
        </w:rPr>
        <w:t xml:space="preserve"> </w:t>
      </w:r>
      <w:r w:rsidRPr="00587E7A">
        <w:rPr>
          <w:rFonts w:cs="Arial"/>
          <w:spacing w:val="-1"/>
        </w:rPr>
        <w:t>Department</w:t>
      </w:r>
      <w:r w:rsidRPr="00587E7A">
        <w:rPr>
          <w:rFonts w:cs="Arial"/>
          <w:spacing w:val="13"/>
        </w:rPr>
        <w:t xml:space="preserve"> </w:t>
      </w:r>
      <w:r w:rsidRPr="00587E7A">
        <w:rPr>
          <w:rFonts w:cs="Arial"/>
          <w:spacing w:val="-2"/>
        </w:rPr>
        <w:t>will</w:t>
      </w:r>
      <w:r w:rsidRPr="00587E7A">
        <w:rPr>
          <w:rFonts w:cs="Arial"/>
          <w:spacing w:val="14"/>
        </w:rPr>
        <w:t xml:space="preserve"> </w:t>
      </w:r>
      <w:r w:rsidRPr="00587E7A">
        <w:rPr>
          <w:rFonts w:cs="Arial"/>
        </w:rPr>
        <w:t>review</w:t>
      </w:r>
      <w:r w:rsidRPr="00587E7A">
        <w:rPr>
          <w:rFonts w:cs="Arial"/>
          <w:spacing w:val="10"/>
        </w:rPr>
        <w:t xml:space="preserve"> </w:t>
      </w:r>
      <w:r w:rsidRPr="00587E7A">
        <w:rPr>
          <w:rFonts w:cs="Arial"/>
          <w:spacing w:val="-1"/>
        </w:rPr>
        <w:t>hours</w:t>
      </w:r>
      <w:r w:rsidRPr="00587E7A">
        <w:rPr>
          <w:rFonts w:cs="Arial"/>
          <w:spacing w:val="12"/>
        </w:rPr>
        <w:t xml:space="preserve"> </w:t>
      </w:r>
      <w:r w:rsidRPr="00587E7A">
        <w:rPr>
          <w:rFonts w:cs="Arial"/>
        </w:rPr>
        <w:t>and</w:t>
      </w:r>
      <w:r w:rsidRPr="00587E7A">
        <w:rPr>
          <w:rFonts w:cs="Arial"/>
          <w:spacing w:val="13"/>
        </w:rPr>
        <w:t xml:space="preserve"> </w:t>
      </w:r>
      <w:r w:rsidRPr="00587E7A">
        <w:rPr>
          <w:rFonts w:cs="Arial"/>
          <w:spacing w:val="-2"/>
        </w:rPr>
        <w:t>will</w:t>
      </w:r>
      <w:r w:rsidRPr="00587E7A">
        <w:rPr>
          <w:rFonts w:cs="Arial"/>
          <w:spacing w:val="14"/>
        </w:rPr>
        <w:t xml:space="preserve"> </w:t>
      </w:r>
      <w:r w:rsidRPr="00587E7A">
        <w:rPr>
          <w:rFonts w:cs="Arial"/>
          <w:spacing w:val="-1"/>
        </w:rPr>
        <w:t>export</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rPr>
        <w:t>time</w:t>
      </w:r>
      <w:r w:rsidRPr="00587E7A">
        <w:rPr>
          <w:rFonts w:cs="Arial"/>
          <w:spacing w:val="13"/>
        </w:rPr>
        <w:t xml:space="preserve"> </w:t>
      </w:r>
      <w:r w:rsidRPr="00587E7A">
        <w:rPr>
          <w:rFonts w:cs="Arial"/>
          <w:spacing w:val="-2"/>
        </w:rPr>
        <w:t>and</w:t>
      </w:r>
      <w:r w:rsidRPr="00587E7A">
        <w:rPr>
          <w:rFonts w:cs="Arial"/>
          <w:spacing w:val="45"/>
        </w:rPr>
        <w:t xml:space="preserve"> </w:t>
      </w:r>
      <w:r w:rsidRPr="00587E7A">
        <w:rPr>
          <w:rFonts w:cs="Arial"/>
          <w:spacing w:val="-1"/>
        </w:rPr>
        <w:t>attendance</w:t>
      </w:r>
      <w:r w:rsidRPr="00587E7A">
        <w:rPr>
          <w:rFonts w:cs="Arial"/>
          <w:spacing w:val="18"/>
        </w:rPr>
        <w:t xml:space="preserve"> </w:t>
      </w:r>
      <w:r w:rsidRPr="00587E7A">
        <w:rPr>
          <w:rFonts w:cs="Arial"/>
          <w:spacing w:val="-1"/>
        </w:rPr>
        <w:t>data</w:t>
      </w:r>
      <w:r w:rsidRPr="00587E7A">
        <w:rPr>
          <w:rFonts w:cs="Arial"/>
          <w:spacing w:val="16"/>
        </w:rPr>
        <w:t xml:space="preserve"> </w:t>
      </w:r>
      <w:r w:rsidRPr="00587E7A">
        <w:rPr>
          <w:rFonts w:cs="Arial"/>
        </w:rPr>
        <w:t>to</w:t>
      </w:r>
      <w:r w:rsidRPr="00587E7A">
        <w:rPr>
          <w:rFonts w:cs="Arial"/>
          <w:spacing w:val="16"/>
        </w:rPr>
        <w:t xml:space="preserve"> </w:t>
      </w:r>
      <w:r w:rsidR="00A32E48">
        <w:rPr>
          <w:rFonts w:cs="Arial"/>
          <w:spacing w:val="-1"/>
        </w:rPr>
        <w:t>the payroll software</w:t>
      </w:r>
      <w:r w:rsidRPr="00587E7A">
        <w:rPr>
          <w:rFonts w:cs="Arial"/>
          <w:spacing w:val="-1"/>
        </w:rPr>
        <w:t>.</w:t>
      </w:r>
      <w:r w:rsidRPr="00587E7A">
        <w:rPr>
          <w:rFonts w:cs="Arial"/>
          <w:spacing w:val="18"/>
        </w:rPr>
        <w:t xml:space="preserve"> </w:t>
      </w:r>
      <w:r w:rsidRPr="00587E7A">
        <w:rPr>
          <w:rFonts w:cs="Arial"/>
          <w:spacing w:val="-1"/>
        </w:rPr>
        <w:t>If</w:t>
      </w:r>
      <w:r w:rsidRPr="00587E7A">
        <w:rPr>
          <w:rFonts w:cs="Arial"/>
          <w:spacing w:val="20"/>
        </w:rPr>
        <w:t xml:space="preserve"> </w:t>
      </w:r>
      <w:r w:rsidRPr="00587E7A">
        <w:rPr>
          <w:rFonts w:cs="Arial"/>
          <w:spacing w:val="-1"/>
        </w:rPr>
        <w:t>an</w:t>
      </w:r>
      <w:r w:rsidRPr="00587E7A">
        <w:rPr>
          <w:rFonts w:cs="Arial"/>
          <w:spacing w:val="18"/>
        </w:rPr>
        <w:t xml:space="preserve"> </w:t>
      </w:r>
      <w:r w:rsidRPr="00587E7A">
        <w:rPr>
          <w:rFonts w:cs="Arial"/>
          <w:spacing w:val="-1"/>
        </w:rPr>
        <w:t>employee</w:t>
      </w:r>
      <w:r w:rsidRPr="00587E7A">
        <w:rPr>
          <w:rFonts w:cs="Arial"/>
          <w:spacing w:val="18"/>
        </w:rPr>
        <w:t xml:space="preserve"> </w:t>
      </w:r>
      <w:r w:rsidRPr="00587E7A">
        <w:rPr>
          <w:rFonts w:cs="Arial"/>
          <w:spacing w:val="-1"/>
        </w:rPr>
        <w:t>is</w:t>
      </w:r>
      <w:r w:rsidRPr="00587E7A">
        <w:rPr>
          <w:rFonts w:cs="Arial"/>
          <w:spacing w:val="17"/>
        </w:rPr>
        <w:t xml:space="preserve"> </w:t>
      </w:r>
      <w:r w:rsidRPr="00587E7A">
        <w:rPr>
          <w:rFonts w:cs="Arial"/>
        </w:rPr>
        <w:t>not</w:t>
      </w:r>
      <w:r w:rsidRPr="00587E7A">
        <w:rPr>
          <w:rFonts w:cs="Arial"/>
          <w:spacing w:val="18"/>
        </w:rPr>
        <w:t xml:space="preserve"> </w:t>
      </w:r>
      <w:r w:rsidRPr="00587E7A">
        <w:rPr>
          <w:rFonts w:cs="Arial"/>
          <w:spacing w:val="-1"/>
        </w:rPr>
        <w:t>available</w:t>
      </w:r>
      <w:r w:rsidRPr="00587E7A">
        <w:rPr>
          <w:rFonts w:cs="Arial"/>
          <w:spacing w:val="16"/>
        </w:rPr>
        <w:t xml:space="preserve"> </w:t>
      </w:r>
      <w:r w:rsidRPr="00587E7A">
        <w:rPr>
          <w:rFonts w:cs="Arial"/>
        </w:rPr>
        <w:t>to</w:t>
      </w:r>
      <w:r w:rsidRPr="00587E7A">
        <w:rPr>
          <w:rFonts w:cs="Arial"/>
          <w:spacing w:val="16"/>
        </w:rPr>
        <w:t xml:space="preserve"> </w:t>
      </w:r>
      <w:r w:rsidR="00A32E48">
        <w:rPr>
          <w:rFonts w:cs="Arial"/>
          <w:spacing w:val="-1"/>
        </w:rPr>
        <w:t>approve</w:t>
      </w:r>
      <w:r w:rsidR="00A32E48" w:rsidRPr="00587E7A">
        <w:rPr>
          <w:rFonts w:cs="Arial"/>
          <w:spacing w:val="18"/>
        </w:rPr>
        <w:t xml:space="preserve"> </w:t>
      </w:r>
      <w:r w:rsidRPr="00587E7A">
        <w:rPr>
          <w:rFonts w:cs="Arial"/>
          <w:spacing w:val="-1"/>
        </w:rPr>
        <w:t>their</w:t>
      </w:r>
      <w:r w:rsidRPr="00587E7A">
        <w:rPr>
          <w:rFonts w:cs="Arial"/>
          <w:spacing w:val="47"/>
        </w:rPr>
        <w:t xml:space="preserve"> </w:t>
      </w:r>
      <w:r w:rsidRPr="00587E7A">
        <w:rPr>
          <w:rFonts w:cs="Arial"/>
          <w:spacing w:val="-1"/>
        </w:rPr>
        <w:t>timesheet</w:t>
      </w:r>
      <w:r w:rsidRPr="00587E7A">
        <w:rPr>
          <w:rFonts w:cs="Arial"/>
          <w:spacing w:val="12"/>
        </w:rPr>
        <w:t xml:space="preserve"> </w:t>
      </w:r>
      <w:r w:rsidRPr="00587E7A">
        <w:rPr>
          <w:rFonts w:cs="Arial"/>
          <w:spacing w:val="-1"/>
        </w:rPr>
        <w:t>due</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illness,</w:t>
      </w:r>
      <w:r w:rsidRPr="00587E7A">
        <w:rPr>
          <w:rFonts w:cs="Arial"/>
          <w:spacing w:val="12"/>
        </w:rPr>
        <w:t xml:space="preserve"> </w:t>
      </w:r>
      <w:r w:rsidRPr="00587E7A">
        <w:rPr>
          <w:rFonts w:cs="Arial"/>
          <w:spacing w:val="-1"/>
        </w:rPr>
        <w:t>vacation</w:t>
      </w:r>
      <w:r w:rsidRPr="00587E7A">
        <w:rPr>
          <w:rFonts w:cs="Arial"/>
          <w:spacing w:val="13"/>
        </w:rPr>
        <w:t xml:space="preserve"> </w:t>
      </w:r>
      <w:r w:rsidRPr="00587E7A">
        <w:rPr>
          <w:rFonts w:cs="Arial"/>
        </w:rPr>
        <w:t>or</w:t>
      </w:r>
      <w:r w:rsidRPr="00587E7A">
        <w:rPr>
          <w:rFonts w:cs="Arial"/>
          <w:spacing w:val="11"/>
        </w:rPr>
        <w:t xml:space="preserve"> </w:t>
      </w:r>
      <w:r w:rsidRPr="00587E7A">
        <w:rPr>
          <w:rFonts w:cs="Arial"/>
        </w:rPr>
        <w:t>other</w:t>
      </w:r>
      <w:r w:rsidRPr="00587E7A">
        <w:rPr>
          <w:rFonts w:cs="Arial"/>
          <w:spacing w:val="11"/>
        </w:rPr>
        <w:t xml:space="preserve"> </w:t>
      </w:r>
      <w:r w:rsidRPr="00587E7A">
        <w:rPr>
          <w:rFonts w:cs="Arial"/>
          <w:spacing w:val="-1"/>
        </w:rPr>
        <w:t>absence</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supervisor</w:t>
      </w:r>
      <w:r w:rsidRPr="00587E7A">
        <w:rPr>
          <w:rFonts w:cs="Arial"/>
          <w:spacing w:val="11"/>
        </w:rPr>
        <w:t xml:space="preserve"> </w:t>
      </w:r>
      <w:r w:rsidRPr="00587E7A">
        <w:rPr>
          <w:rFonts w:cs="Arial"/>
        </w:rPr>
        <w:t>shall</w:t>
      </w:r>
      <w:r w:rsidRPr="00587E7A">
        <w:rPr>
          <w:rFonts w:cs="Arial"/>
          <w:spacing w:val="12"/>
        </w:rPr>
        <w:t xml:space="preserve"> </w:t>
      </w:r>
      <w:r w:rsidRPr="00587E7A">
        <w:rPr>
          <w:rFonts w:cs="Arial"/>
          <w:spacing w:val="-1"/>
        </w:rPr>
        <w:t>digitally</w:t>
      </w:r>
      <w:r w:rsidRPr="00587E7A">
        <w:rPr>
          <w:rFonts w:cs="Arial"/>
          <w:spacing w:val="59"/>
        </w:rPr>
        <w:t xml:space="preserve"> </w:t>
      </w:r>
      <w:r w:rsidRPr="00587E7A">
        <w:rPr>
          <w:rFonts w:cs="Arial"/>
          <w:spacing w:val="-1"/>
        </w:rPr>
        <w:t>approve</w:t>
      </w:r>
      <w:r w:rsidRPr="00587E7A">
        <w:rPr>
          <w:rFonts w:cs="Arial"/>
          <w:spacing w:val="55"/>
        </w:rPr>
        <w:t xml:space="preserve"> </w:t>
      </w:r>
      <w:r w:rsidRPr="00587E7A">
        <w:rPr>
          <w:rFonts w:cs="Arial"/>
          <w:spacing w:val="-1"/>
        </w:rPr>
        <w:t>the</w:t>
      </w:r>
      <w:r w:rsidRPr="00587E7A">
        <w:rPr>
          <w:rFonts w:cs="Arial"/>
          <w:spacing w:val="56"/>
        </w:rPr>
        <w:t xml:space="preserve"> </w:t>
      </w:r>
      <w:r w:rsidRPr="00587E7A">
        <w:rPr>
          <w:rFonts w:cs="Arial"/>
          <w:spacing w:val="-1"/>
        </w:rPr>
        <w:t>time</w:t>
      </w:r>
      <w:r w:rsidRPr="00587E7A">
        <w:rPr>
          <w:rFonts w:cs="Arial"/>
          <w:spacing w:val="56"/>
        </w:rPr>
        <w:t xml:space="preserve"> </w:t>
      </w:r>
      <w:r w:rsidRPr="00587E7A">
        <w:rPr>
          <w:rFonts w:cs="Arial"/>
        </w:rPr>
        <w:t>on</w:t>
      </w:r>
      <w:r w:rsidRPr="00587E7A">
        <w:rPr>
          <w:rFonts w:cs="Arial"/>
          <w:spacing w:val="51"/>
        </w:rPr>
        <w:t xml:space="preserve"> </w:t>
      </w:r>
      <w:r w:rsidRPr="00587E7A">
        <w:rPr>
          <w:rFonts w:cs="Arial"/>
          <w:spacing w:val="-1"/>
        </w:rPr>
        <w:t>their</w:t>
      </w:r>
      <w:r w:rsidRPr="00587E7A">
        <w:rPr>
          <w:rFonts w:cs="Arial"/>
          <w:spacing w:val="55"/>
        </w:rPr>
        <w:t xml:space="preserve"> </w:t>
      </w:r>
      <w:r w:rsidRPr="00587E7A">
        <w:rPr>
          <w:rFonts w:cs="Arial"/>
          <w:spacing w:val="-1"/>
        </w:rPr>
        <w:t>behalf.</w:t>
      </w:r>
      <w:r w:rsidRPr="00587E7A">
        <w:rPr>
          <w:rFonts w:cs="Arial"/>
          <w:spacing w:val="56"/>
        </w:rPr>
        <w:t xml:space="preserve"> </w:t>
      </w:r>
      <w:r w:rsidRPr="00587E7A">
        <w:rPr>
          <w:rFonts w:cs="Arial"/>
          <w:spacing w:val="-1"/>
        </w:rPr>
        <w:t>Upon</w:t>
      </w:r>
      <w:r w:rsidRPr="00587E7A">
        <w:rPr>
          <w:rFonts w:cs="Arial"/>
          <w:spacing w:val="56"/>
        </w:rPr>
        <w:t xml:space="preserve"> </w:t>
      </w:r>
      <w:r w:rsidRPr="00587E7A">
        <w:rPr>
          <w:rFonts w:cs="Arial"/>
          <w:spacing w:val="-1"/>
        </w:rPr>
        <w:t>return</w:t>
      </w:r>
      <w:r w:rsidRPr="00587E7A">
        <w:rPr>
          <w:rFonts w:cs="Arial"/>
          <w:spacing w:val="55"/>
        </w:rPr>
        <w:t xml:space="preserve"> </w:t>
      </w:r>
      <w:r w:rsidRPr="00587E7A">
        <w:rPr>
          <w:rFonts w:cs="Arial"/>
        </w:rPr>
        <w:t>to</w:t>
      </w:r>
      <w:r w:rsidRPr="00587E7A">
        <w:rPr>
          <w:rFonts w:cs="Arial"/>
          <w:spacing w:val="56"/>
        </w:rPr>
        <w:t xml:space="preserve"> </w:t>
      </w:r>
      <w:r w:rsidRPr="00587E7A">
        <w:rPr>
          <w:rFonts w:cs="Arial"/>
          <w:spacing w:val="-1"/>
        </w:rPr>
        <w:t>work,</w:t>
      </w:r>
      <w:r w:rsidRPr="00587E7A">
        <w:rPr>
          <w:rFonts w:cs="Arial"/>
          <w:spacing w:val="56"/>
        </w:rPr>
        <w:t xml:space="preserve"> </w:t>
      </w:r>
      <w:r w:rsidRPr="00587E7A">
        <w:rPr>
          <w:rFonts w:cs="Arial"/>
        </w:rPr>
        <w:t>an</w:t>
      </w:r>
      <w:r w:rsidRPr="00587E7A">
        <w:rPr>
          <w:rFonts w:cs="Arial"/>
          <w:spacing w:val="55"/>
        </w:rPr>
        <w:t xml:space="preserve"> </w:t>
      </w:r>
      <w:r w:rsidRPr="00587E7A">
        <w:rPr>
          <w:rFonts w:cs="Arial"/>
          <w:spacing w:val="-1"/>
        </w:rPr>
        <w:t>employee</w:t>
      </w:r>
      <w:r w:rsidRPr="00587E7A">
        <w:rPr>
          <w:rFonts w:cs="Arial"/>
          <w:spacing w:val="56"/>
        </w:rPr>
        <w:t xml:space="preserve"> </w:t>
      </w:r>
      <w:r w:rsidRPr="00587E7A">
        <w:rPr>
          <w:rFonts w:cs="Arial"/>
          <w:spacing w:val="-1"/>
        </w:rPr>
        <w:t>shall</w:t>
      </w:r>
      <w:r w:rsidRPr="00587E7A">
        <w:rPr>
          <w:rFonts w:cs="Arial"/>
          <w:spacing w:val="47"/>
        </w:rPr>
        <w:t xml:space="preserve"> </w:t>
      </w:r>
      <w:r w:rsidRPr="00587E7A">
        <w:rPr>
          <w:rFonts w:cs="Arial"/>
          <w:spacing w:val="-1"/>
        </w:rPr>
        <w:t>approve</w:t>
      </w:r>
      <w:r w:rsidRPr="00587E7A">
        <w:rPr>
          <w:rFonts w:cs="Arial"/>
          <w:spacing w:val="1"/>
        </w:rPr>
        <w:t xml:space="preserve"> </w:t>
      </w:r>
      <w:r w:rsidRPr="00587E7A">
        <w:rPr>
          <w:rFonts w:cs="Arial"/>
          <w:spacing w:val="-1"/>
        </w:rPr>
        <w:t>their time</w:t>
      </w:r>
      <w:r w:rsidR="00A32E48">
        <w:rPr>
          <w:rFonts w:cs="Arial"/>
          <w:spacing w:val="-1"/>
        </w:rPr>
        <w:t xml:space="preserve"> by signing a physical copy of their t</w:t>
      </w:r>
      <w:r w:rsidR="00157614">
        <w:rPr>
          <w:rFonts w:cs="Arial"/>
          <w:spacing w:val="-1"/>
        </w:rPr>
        <w:t>i</w:t>
      </w:r>
      <w:r w:rsidR="00A32E48">
        <w:rPr>
          <w:rFonts w:cs="Arial"/>
          <w:spacing w:val="-1"/>
        </w:rPr>
        <w:t>mesheet</w:t>
      </w:r>
      <w:r w:rsidRPr="00587E7A">
        <w:rPr>
          <w:rFonts w:cs="Arial"/>
          <w:spacing w:val="-1"/>
        </w:rPr>
        <w:t>.</w:t>
      </w:r>
    </w:p>
    <w:p w14:paraId="7067C294" w14:textId="77777777" w:rsidR="00F00036" w:rsidRPr="00587E7A" w:rsidRDefault="00F00036" w:rsidP="00985A6C">
      <w:pPr>
        <w:rPr>
          <w:rFonts w:ascii="Arial" w:eastAsia="Arial" w:hAnsi="Arial" w:cs="Arial"/>
          <w:sz w:val="24"/>
          <w:szCs w:val="24"/>
        </w:rPr>
      </w:pPr>
    </w:p>
    <w:p w14:paraId="57A09263" w14:textId="77777777" w:rsidR="00F00036" w:rsidRPr="00587E7A" w:rsidRDefault="003650B4" w:rsidP="00985A6C">
      <w:pPr>
        <w:pStyle w:val="BodyText"/>
        <w:numPr>
          <w:ilvl w:val="3"/>
          <w:numId w:val="43"/>
        </w:numPr>
        <w:tabs>
          <w:tab w:val="left" w:pos="2264"/>
        </w:tabs>
        <w:ind w:right="117"/>
        <w:rPr>
          <w:rFonts w:cs="Arial"/>
        </w:rPr>
      </w:pPr>
      <w:r w:rsidRPr="00587E7A">
        <w:rPr>
          <w:rFonts w:cs="Arial"/>
        </w:rPr>
        <w:t>It</w:t>
      </w:r>
      <w:r w:rsidRPr="00587E7A">
        <w:rPr>
          <w:rFonts w:cs="Arial"/>
          <w:spacing w:val="10"/>
        </w:rPr>
        <w:t xml:space="preserve"> </w:t>
      </w:r>
      <w:r w:rsidRPr="00587E7A">
        <w:rPr>
          <w:rFonts w:cs="Arial"/>
          <w:spacing w:val="-1"/>
        </w:rPr>
        <w:t>is</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responsibility</w:t>
      </w:r>
      <w:r w:rsidRPr="00587E7A">
        <w:rPr>
          <w:rFonts w:cs="Arial"/>
          <w:spacing w:val="7"/>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spacing w:val="-2"/>
        </w:rPr>
        <w:t>respective</w:t>
      </w:r>
      <w:r w:rsidRPr="00587E7A">
        <w:rPr>
          <w:rFonts w:cs="Arial"/>
          <w:spacing w:val="11"/>
        </w:rPr>
        <w:t xml:space="preserve"> </w:t>
      </w:r>
      <w:r w:rsidRPr="00587E7A">
        <w:rPr>
          <w:rFonts w:cs="Arial"/>
          <w:spacing w:val="-1"/>
        </w:rPr>
        <w:t>department</w:t>
      </w:r>
      <w:r w:rsidRPr="00587E7A">
        <w:rPr>
          <w:rFonts w:cs="Arial"/>
          <w:spacing w:val="10"/>
        </w:rPr>
        <w:t xml:space="preserve"> </w:t>
      </w:r>
      <w:r w:rsidRPr="00587E7A">
        <w:rPr>
          <w:rFonts w:cs="Arial"/>
          <w:spacing w:val="-1"/>
        </w:rPr>
        <w:t>to</w:t>
      </w:r>
      <w:r w:rsidRPr="00587E7A">
        <w:rPr>
          <w:rFonts w:cs="Arial"/>
          <w:spacing w:val="11"/>
        </w:rPr>
        <w:t xml:space="preserve"> </w:t>
      </w:r>
      <w:r w:rsidRPr="00587E7A">
        <w:rPr>
          <w:rFonts w:cs="Arial"/>
          <w:spacing w:val="-1"/>
        </w:rPr>
        <w:t>set</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employee’s</w:t>
      </w:r>
      <w:r w:rsidRPr="00587E7A">
        <w:rPr>
          <w:rFonts w:cs="Arial"/>
          <w:spacing w:val="10"/>
        </w:rPr>
        <w:t xml:space="preserve"> </w:t>
      </w:r>
      <w:r w:rsidRPr="00587E7A">
        <w:rPr>
          <w:rFonts w:cs="Arial"/>
          <w:spacing w:val="-1"/>
        </w:rPr>
        <w:t>work</w:t>
      </w:r>
      <w:r w:rsidRPr="00587E7A">
        <w:rPr>
          <w:rFonts w:cs="Arial"/>
          <w:spacing w:val="53"/>
        </w:rPr>
        <w:t xml:space="preserve"> </w:t>
      </w:r>
      <w:r w:rsidRPr="00587E7A">
        <w:rPr>
          <w:rFonts w:cs="Arial"/>
          <w:spacing w:val="-1"/>
        </w:rPr>
        <w:t>schedule.</w:t>
      </w:r>
      <w:r w:rsidRPr="00587E7A">
        <w:rPr>
          <w:rFonts w:cs="Arial"/>
          <w:spacing w:val="57"/>
        </w:rPr>
        <w:t xml:space="preserve"> </w:t>
      </w:r>
      <w:r w:rsidRPr="00587E7A">
        <w:rPr>
          <w:rFonts w:cs="Arial"/>
          <w:spacing w:val="-1"/>
        </w:rPr>
        <w:t>Non–Exempt</w:t>
      </w:r>
      <w:r w:rsidRPr="00587E7A">
        <w:rPr>
          <w:rFonts w:cs="Arial"/>
          <w:spacing w:val="58"/>
        </w:rPr>
        <w:t xml:space="preserve"> </w:t>
      </w:r>
      <w:r w:rsidRPr="00587E7A">
        <w:rPr>
          <w:rFonts w:cs="Arial"/>
        </w:rPr>
        <w:t>and</w:t>
      </w:r>
      <w:r w:rsidRPr="00587E7A">
        <w:rPr>
          <w:rFonts w:cs="Arial"/>
          <w:spacing w:val="59"/>
        </w:rPr>
        <w:t xml:space="preserve"> </w:t>
      </w:r>
      <w:r w:rsidRPr="00587E7A">
        <w:rPr>
          <w:rFonts w:cs="Arial"/>
          <w:spacing w:val="-1"/>
        </w:rPr>
        <w:t>Exempt</w:t>
      </w:r>
      <w:r w:rsidRPr="00587E7A">
        <w:rPr>
          <w:rFonts w:cs="Arial"/>
          <w:spacing w:val="57"/>
        </w:rPr>
        <w:t xml:space="preserve"> </w:t>
      </w:r>
      <w:r w:rsidRPr="00587E7A">
        <w:rPr>
          <w:rFonts w:cs="Arial"/>
          <w:spacing w:val="-1"/>
        </w:rPr>
        <w:t>employees’</w:t>
      </w:r>
      <w:r w:rsidRPr="00587E7A">
        <w:rPr>
          <w:rFonts w:cs="Arial"/>
          <w:spacing w:val="57"/>
        </w:rPr>
        <w:t xml:space="preserve"> </w:t>
      </w:r>
      <w:r w:rsidRPr="00587E7A">
        <w:rPr>
          <w:rFonts w:cs="Arial"/>
          <w:spacing w:val="-1"/>
        </w:rPr>
        <w:t>schedules</w:t>
      </w:r>
      <w:r w:rsidRPr="00587E7A">
        <w:rPr>
          <w:rFonts w:cs="Arial"/>
          <w:spacing w:val="58"/>
        </w:rPr>
        <w:t xml:space="preserve"> </w:t>
      </w:r>
      <w:r w:rsidRPr="00587E7A">
        <w:rPr>
          <w:rFonts w:cs="Arial"/>
          <w:spacing w:val="-1"/>
        </w:rPr>
        <w:t>are</w:t>
      </w:r>
      <w:r w:rsidRPr="00587E7A">
        <w:rPr>
          <w:rFonts w:cs="Arial"/>
          <w:spacing w:val="59"/>
        </w:rPr>
        <w:t xml:space="preserve"> </w:t>
      </w:r>
      <w:r w:rsidRPr="00587E7A">
        <w:rPr>
          <w:rFonts w:cs="Arial"/>
          <w:spacing w:val="-1"/>
        </w:rPr>
        <w:t>determined</w:t>
      </w:r>
      <w:r w:rsidRPr="00587E7A">
        <w:rPr>
          <w:rFonts w:cs="Arial"/>
          <w:spacing w:val="57"/>
        </w:rPr>
        <w:t xml:space="preserve"> </w:t>
      </w:r>
      <w:r w:rsidRPr="00587E7A">
        <w:rPr>
          <w:rFonts w:cs="Arial"/>
          <w:spacing w:val="-1"/>
        </w:rPr>
        <w:t>based</w:t>
      </w:r>
      <w:r w:rsidRPr="00587E7A">
        <w:rPr>
          <w:rFonts w:cs="Arial"/>
          <w:spacing w:val="9"/>
        </w:rPr>
        <w:t xml:space="preserve"> </w:t>
      </w:r>
      <w:r w:rsidRPr="00587E7A">
        <w:rPr>
          <w:rFonts w:cs="Arial"/>
        </w:rPr>
        <w:t>on</w:t>
      </w:r>
      <w:r w:rsidRPr="00587E7A">
        <w:rPr>
          <w:rFonts w:cs="Arial"/>
          <w:spacing w:val="6"/>
        </w:rPr>
        <w:t xml:space="preserve"> </w:t>
      </w:r>
      <w:r w:rsidRPr="00587E7A">
        <w:rPr>
          <w:rFonts w:cs="Arial"/>
        </w:rPr>
        <w:t>the</w:t>
      </w:r>
      <w:r w:rsidRPr="00587E7A">
        <w:rPr>
          <w:rFonts w:cs="Arial"/>
          <w:spacing w:val="9"/>
        </w:rPr>
        <w:t xml:space="preserve"> </w:t>
      </w:r>
      <w:r w:rsidRPr="00587E7A">
        <w:rPr>
          <w:rFonts w:cs="Arial"/>
          <w:spacing w:val="-1"/>
        </w:rPr>
        <w:t>requirements</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rPr>
        <w:t>the</w:t>
      </w:r>
      <w:r w:rsidRPr="00587E7A">
        <w:rPr>
          <w:rFonts w:cs="Arial"/>
          <w:spacing w:val="9"/>
        </w:rPr>
        <w:t xml:space="preserve"> </w:t>
      </w:r>
      <w:r w:rsidRPr="00587E7A">
        <w:rPr>
          <w:rFonts w:cs="Arial"/>
          <w:spacing w:val="-1"/>
        </w:rPr>
        <w:t>Department.</w:t>
      </w:r>
      <w:r w:rsidRPr="00587E7A">
        <w:rPr>
          <w:rFonts w:cs="Arial"/>
          <w:spacing w:val="8"/>
        </w:rPr>
        <w:t xml:space="preserve"> </w:t>
      </w:r>
      <w:r w:rsidRPr="00587E7A">
        <w:rPr>
          <w:rFonts w:cs="Arial"/>
          <w:spacing w:val="-1"/>
        </w:rPr>
        <w:t>All</w:t>
      </w:r>
      <w:r w:rsidRPr="00587E7A">
        <w:rPr>
          <w:rFonts w:cs="Arial"/>
          <w:spacing w:val="7"/>
        </w:rPr>
        <w:t xml:space="preserve"> </w:t>
      </w:r>
      <w:r w:rsidRPr="00587E7A">
        <w:rPr>
          <w:rFonts w:cs="Arial"/>
          <w:spacing w:val="-1"/>
        </w:rPr>
        <w:t>hourly</w:t>
      </w:r>
      <w:r w:rsidRPr="00587E7A">
        <w:rPr>
          <w:rFonts w:cs="Arial"/>
          <w:spacing w:val="5"/>
        </w:rPr>
        <w:t xml:space="preserve"> </w:t>
      </w:r>
      <w:r w:rsidRPr="00587E7A">
        <w:rPr>
          <w:rFonts w:cs="Arial"/>
          <w:spacing w:val="-1"/>
        </w:rPr>
        <w:t>employees</w:t>
      </w:r>
      <w:r w:rsidRPr="00587E7A">
        <w:rPr>
          <w:rFonts w:cs="Arial"/>
          <w:spacing w:val="8"/>
        </w:rPr>
        <w:t xml:space="preserve"> </w:t>
      </w:r>
      <w:r w:rsidRPr="00587E7A">
        <w:rPr>
          <w:rFonts w:cs="Arial"/>
          <w:spacing w:val="-1"/>
        </w:rPr>
        <w:t>are</w:t>
      </w:r>
      <w:r w:rsidRPr="00587E7A">
        <w:rPr>
          <w:rFonts w:cs="Arial"/>
          <w:spacing w:val="43"/>
        </w:rPr>
        <w:t xml:space="preserve"> </w:t>
      </w:r>
      <w:r w:rsidRPr="00587E7A">
        <w:rPr>
          <w:rFonts w:cs="Arial"/>
          <w:spacing w:val="-1"/>
        </w:rPr>
        <w:t>responsible</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spacing w:val="-1"/>
        </w:rPr>
        <w:t>entering</w:t>
      </w:r>
      <w:r w:rsidRPr="00587E7A">
        <w:rPr>
          <w:rFonts w:cs="Arial"/>
          <w:spacing w:val="6"/>
        </w:rPr>
        <w:t xml:space="preserve"> </w:t>
      </w:r>
      <w:r w:rsidRPr="00587E7A">
        <w:rPr>
          <w:rFonts w:cs="Arial"/>
          <w:spacing w:val="-1"/>
        </w:rPr>
        <w:t>accurate</w:t>
      </w:r>
      <w:r w:rsidRPr="00587E7A">
        <w:rPr>
          <w:rFonts w:cs="Arial"/>
          <w:spacing w:val="8"/>
        </w:rPr>
        <w:t xml:space="preserve"> </w:t>
      </w:r>
      <w:r w:rsidRPr="00587E7A">
        <w:rPr>
          <w:rFonts w:cs="Arial"/>
          <w:spacing w:val="-1"/>
        </w:rPr>
        <w:t>“Clocking</w:t>
      </w:r>
      <w:r w:rsidRPr="00587E7A">
        <w:rPr>
          <w:rFonts w:cs="Arial"/>
          <w:spacing w:val="6"/>
        </w:rPr>
        <w:t xml:space="preserve"> </w:t>
      </w:r>
      <w:r w:rsidRPr="00587E7A">
        <w:rPr>
          <w:rFonts w:cs="Arial"/>
          <w:spacing w:val="-1"/>
        </w:rPr>
        <w:t>In</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spacing w:val="-1"/>
        </w:rPr>
        <w:t>Clocking</w:t>
      </w:r>
      <w:r w:rsidRPr="00587E7A">
        <w:rPr>
          <w:rFonts w:cs="Arial"/>
          <w:spacing w:val="6"/>
        </w:rPr>
        <w:t xml:space="preserve"> </w:t>
      </w:r>
      <w:r w:rsidRPr="00587E7A">
        <w:rPr>
          <w:rFonts w:cs="Arial"/>
        </w:rPr>
        <w:t>Out”</w:t>
      </w:r>
      <w:r w:rsidRPr="00587E7A">
        <w:rPr>
          <w:rFonts w:cs="Arial"/>
          <w:spacing w:val="6"/>
        </w:rPr>
        <w:t xml:space="preserve"> </w:t>
      </w:r>
      <w:r w:rsidRPr="00587E7A">
        <w:rPr>
          <w:rFonts w:cs="Arial"/>
          <w:spacing w:val="-1"/>
        </w:rPr>
        <w:t>times</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rPr>
        <w:t>for</w:t>
      </w:r>
      <w:r w:rsidRPr="00587E7A">
        <w:rPr>
          <w:rFonts w:cs="Arial"/>
          <w:spacing w:val="63"/>
        </w:rPr>
        <w:t xml:space="preserve"> </w:t>
      </w:r>
      <w:r w:rsidRPr="00587E7A">
        <w:rPr>
          <w:rFonts w:cs="Arial"/>
          <w:spacing w:val="-1"/>
        </w:rPr>
        <w:t>properly</w:t>
      </w:r>
      <w:r w:rsidRPr="00587E7A">
        <w:rPr>
          <w:rFonts w:cs="Arial"/>
          <w:spacing w:val="51"/>
        </w:rPr>
        <w:t xml:space="preserve"> </w:t>
      </w:r>
      <w:r w:rsidRPr="00587E7A">
        <w:rPr>
          <w:rFonts w:cs="Arial"/>
          <w:spacing w:val="-1"/>
        </w:rPr>
        <w:t>charging</w:t>
      </w:r>
      <w:r w:rsidRPr="00587E7A">
        <w:rPr>
          <w:rFonts w:cs="Arial"/>
          <w:spacing w:val="53"/>
        </w:rPr>
        <w:t xml:space="preserve"> </w:t>
      </w:r>
      <w:r w:rsidRPr="00587E7A">
        <w:rPr>
          <w:rFonts w:cs="Arial"/>
          <w:spacing w:val="-1"/>
        </w:rPr>
        <w:t>their</w:t>
      </w:r>
      <w:r w:rsidRPr="00587E7A">
        <w:rPr>
          <w:rFonts w:cs="Arial"/>
          <w:spacing w:val="53"/>
        </w:rPr>
        <w:t xml:space="preserve"> </w:t>
      </w:r>
      <w:r w:rsidRPr="00587E7A">
        <w:rPr>
          <w:rFonts w:cs="Arial"/>
          <w:spacing w:val="-1"/>
        </w:rPr>
        <w:t>accrued</w:t>
      </w:r>
      <w:r w:rsidRPr="00587E7A">
        <w:rPr>
          <w:rFonts w:cs="Arial"/>
          <w:spacing w:val="54"/>
        </w:rPr>
        <w:t xml:space="preserve"> </w:t>
      </w:r>
      <w:r w:rsidRPr="00587E7A">
        <w:rPr>
          <w:rFonts w:cs="Arial"/>
          <w:spacing w:val="-2"/>
        </w:rPr>
        <w:t>leave</w:t>
      </w:r>
      <w:r w:rsidRPr="00587E7A">
        <w:rPr>
          <w:rFonts w:cs="Arial"/>
          <w:spacing w:val="55"/>
        </w:rPr>
        <w:t xml:space="preserve"> </w:t>
      </w:r>
      <w:r w:rsidRPr="00587E7A">
        <w:rPr>
          <w:rFonts w:cs="Arial"/>
          <w:spacing w:val="-1"/>
        </w:rPr>
        <w:t>balances</w:t>
      </w:r>
      <w:r w:rsidRPr="00587E7A">
        <w:rPr>
          <w:rFonts w:cs="Arial"/>
          <w:spacing w:val="54"/>
        </w:rPr>
        <w:t xml:space="preserve"> </w:t>
      </w:r>
      <w:r w:rsidRPr="00587E7A">
        <w:rPr>
          <w:rFonts w:cs="Arial"/>
          <w:spacing w:val="-1"/>
        </w:rPr>
        <w:t>where</w:t>
      </w:r>
      <w:r w:rsidRPr="00587E7A">
        <w:rPr>
          <w:rFonts w:cs="Arial"/>
          <w:spacing w:val="53"/>
        </w:rPr>
        <w:t xml:space="preserve"> </w:t>
      </w:r>
      <w:r w:rsidRPr="00587E7A">
        <w:rPr>
          <w:rFonts w:cs="Arial"/>
          <w:spacing w:val="-1"/>
        </w:rPr>
        <w:t>appropriate.</w:t>
      </w:r>
      <w:r w:rsidRPr="00587E7A">
        <w:rPr>
          <w:rFonts w:cs="Arial"/>
          <w:spacing w:val="65"/>
        </w:rPr>
        <w:t xml:space="preserve"> </w:t>
      </w:r>
      <w:r w:rsidRPr="00587E7A">
        <w:rPr>
          <w:rFonts w:cs="Arial"/>
          <w:spacing w:val="-1"/>
        </w:rPr>
        <w:t>Supervisors</w:t>
      </w:r>
      <w:r w:rsidRPr="00587E7A">
        <w:rPr>
          <w:rFonts w:cs="Arial"/>
          <w:spacing w:val="43"/>
        </w:rPr>
        <w:t xml:space="preserve"> </w:t>
      </w:r>
      <w:r w:rsidRPr="00587E7A">
        <w:rPr>
          <w:rFonts w:cs="Arial"/>
          <w:spacing w:val="-1"/>
        </w:rPr>
        <w:t>are</w:t>
      </w:r>
      <w:r w:rsidRPr="00587E7A">
        <w:rPr>
          <w:rFonts w:cs="Arial"/>
          <w:spacing w:val="45"/>
        </w:rPr>
        <w:t xml:space="preserve"> </w:t>
      </w:r>
      <w:r w:rsidRPr="00587E7A">
        <w:rPr>
          <w:rFonts w:cs="Arial"/>
          <w:spacing w:val="-1"/>
        </w:rPr>
        <w:t>responsible</w:t>
      </w:r>
      <w:r w:rsidRPr="00587E7A">
        <w:rPr>
          <w:rFonts w:cs="Arial"/>
          <w:spacing w:val="43"/>
        </w:rPr>
        <w:t xml:space="preserve"> </w:t>
      </w:r>
      <w:r w:rsidRPr="00587E7A">
        <w:rPr>
          <w:rFonts w:cs="Arial"/>
        </w:rPr>
        <w:t>for</w:t>
      </w:r>
      <w:r w:rsidRPr="00587E7A">
        <w:rPr>
          <w:rFonts w:cs="Arial"/>
          <w:spacing w:val="40"/>
        </w:rPr>
        <w:t xml:space="preserve"> </w:t>
      </w:r>
      <w:r w:rsidRPr="00587E7A">
        <w:rPr>
          <w:rFonts w:cs="Arial"/>
          <w:spacing w:val="-1"/>
        </w:rPr>
        <w:t>monitoring</w:t>
      </w:r>
      <w:r w:rsidRPr="00587E7A">
        <w:rPr>
          <w:rFonts w:cs="Arial"/>
          <w:spacing w:val="43"/>
        </w:rPr>
        <w:t xml:space="preserve"> </w:t>
      </w:r>
      <w:r w:rsidRPr="00587E7A">
        <w:rPr>
          <w:rFonts w:cs="Arial"/>
          <w:spacing w:val="-1"/>
        </w:rPr>
        <w:t>compliance</w:t>
      </w:r>
      <w:r w:rsidRPr="00587E7A">
        <w:rPr>
          <w:rFonts w:cs="Arial"/>
          <w:spacing w:val="45"/>
        </w:rPr>
        <w:t xml:space="preserve"> </w:t>
      </w:r>
      <w:r w:rsidRPr="00587E7A">
        <w:rPr>
          <w:rFonts w:cs="Arial"/>
          <w:spacing w:val="-1"/>
        </w:rPr>
        <w:t>with</w:t>
      </w:r>
      <w:r w:rsidRPr="00587E7A">
        <w:rPr>
          <w:rFonts w:cs="Arial"/>
          <w:spacing w:val="45"/>
        </w:rPr>
        <w:t xml:space="preserve"> </w:t>
      </w:r>
      <w:r w:rsidRPr="00587E7A">
        <w:rPr>
          <w:rFonts w:cs="Arial"/>
          <w:spacing w:val="-1"/>
        </w:rPr>
        <w:t>this</w:t>
      </w:r>
      <w:r w:rsidRPr="00587E7A">
        <w:rPr>
          <w:rFonts w:cs="Arial"/>
          <w:spacing w:val="43"/>
        </w:rPr>
        <w:t xml:space="preserve"> </w:t>
      </w:r>
      <w:r w:rsidRPr="00587E7A">
        <w:rPr>
          <w:rFonts w:cs="Arial"/>
          <w:spacing w:val="-1"/>
        </w:rPr>
        <w:t>policy;</w:t>
      </w:r>
      <w:r w:rsidRPr="00587E7A">
        <w:rPr>
          <w:rFonts w:cs="Arial"/>
          <w:spacing w:val="53"/>
        </w:rPr>
        <w:t xml:space="preserve"> </w:t>
      </w:r>
      <w:r w:rsidRPr="00587E7A">
        <w:rPr>
          <w:rFonts w:cs="Arial"/>
          <w:spacing w:val="-1"/>
        </w:rPr>
        <w:t>verifying</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t>authenticity</w:t>
      </w:r>
      <w:r w:rsidRPr="00587E7A">
        <w:rPr>
          <w:rFonts w:cs="Arial"/>
          <w:spacing w:val="2"/>
        </w:rPr>
        <w:t xml:space="preserve"> </w:t>
      </w:r>
      <w:r w:rsidRPr="00587E7A">
        <w:rPr>
          <w:rFonts w:cs="Arial"/>
        </w:rPr>
        <w:t>and</w:t>
      </w:r>
      <w:r w:rsidRPr="00587E7A">
        <w:rPr>
          <w:rFonts w:cs="Arial"/>
          <w:spacing w:val="6"/>
        </w:rPr>
        <w:t xml:space="preserve"> </w:t>
      </w:r>
      <w:r w:rsidRPr="00587E7A">
        <w:rPr>
          <w:rFonts w:cs="Arial"/>
          <w:spacing w:val="-1"/>
        </w:rPr>
        <w:t>accuracy</w:t>
      </w:r>
      <w:r w:rsidRPr="00587E7A">
        <w:rPr>
          <w:rFonts w:cs="Arial"/>
          <w:spacing w:val="2"/>
        </w:rPr>
        <w:t xml:space="preserve"> </w:t>
      </w:r>
      <w:r w:rsidRPr="00587E7A">
        <w:rPr>
          <w:rFonts w:cs="Arial"/>
          <w:spacing w:val="-1"/>
        </w:rPr>
        <w:t>of</w:t>
      </w:r>
      <w:r w:rsidRPr="00587E7A">
        <w:rPr>
          <w:rFonts w:cs="Arial"/>
          <w:spacing w:val="8"/>
        </w:rPr>
        <w:t xml:space="preserve"> </w:t>
      </w:r>
      <w:r w:rsidRPr="00587E7A">
        <w:rPr>
          <w:rFonts w:cs="Arial"/>
          <w:spacing w:val="-1"/>
        </w:rPr>
        <w:t>employees’</w:t>
      </w:r>
      <w:r w:rsidRPr="00587E7A">
        <w:rPr>
          <w:rFonts w:cs="Arial"/>
          <w:spacing w:val="4"/>
        </w:rPr>
        <w:t xml:space="preserve"> </w:t>
      </w:r>
      <w:r w:rsidRPr="00587E7A">
        <w:rPr>
          <w:rFonts w:cs="Arial"/>
          <w:spacing w:val="-1"/>
        </w:rPr>
        <w:t>electronic</w:t>
      </w:r>
      <w:r w:rsidRPr="00587E7A">
        <w:rPr>
          <w:rFonts w:cs="Arial"/>
          <w:spacing w:val="5"/>
        </w:rPr>
        <w:t xml:space="preserve"> </w:t>
      </w:r>
      <w:r w:rsidRPr="00587E7A">
        <w:rPr>
          <w:rFonts w:cs="Arial"/>
          <w:spacing w:val="-1"/>
        </w:rPr>
        <w:t>time</w:t>
      </w:r>
      <w:r w:rsidRPr="00587E7A">
        <w:rPr>
          <w:rFonts w:cs="Arial"/>
          <w:spacing w:val="6"/>
        </w:rPr>
        <w:t xml:space="preserve"> </w:t>
      </w:r>
      <w:r w:rsidRPr="00587E7A">
        <w:rPr>
          <w:rFonts w:cs="Arial"/>
          <w:spacing w:val="-1"/>
        </w:rPr>
        <w:t>card;</w:t>
      </w:r>
      <w:r w:rsidRPr="00587E7A">
        <w:rPr>
          <w:rFonts w:cs="Arial"/>
          <w:spacing w:val="5"/>
        </w:rPr>
        <w:t xml:space="preserve"> </w:t>
      </w:r>
      <w:r w:rsidRPr="00587E7A">
        <w:rPr>
          <w:rFonts w:cs="Arial"/>
          <w:spacing w:val="-1"/>
        </w:rPr>
        <w:t>and</w:t>
      </w:r>
      <w:r w:rsidRPr="00587E7A">
        <w:rPr>
          <w:rFonts w:cs="Arial"/>
          <w:spacing w:val="65"/>
        </w:rPr>
        <w:t xml:space="preserve"> </w:t>
      </w:r>
      <w:r w:rsidRPr="00587E7A">
        <w:rPr>
          <w:rFonts w:cs="Arial"/>
          <w:spacing w:val="-1"/>
        </w:rPr>
        <w:t>ensuring</w:t>
      </w:r>
      <w:r w:rsidRPr="00587E7A">
        <w:rPr>
          <w:rFonts w:cs="Arial"/>
          <w:spacing w:val="11"/>
        </w:rPr>
        <w:t xml:space="preserve"> </w:t>
      </w:r>
      <w:r w:rsidRPr="00587E7A">
        <w:rPr>
          <w:rFonts w:cs="Arial"/>
          <w:spacing w:val="-1"/>
        </w:rPr>
        <w:t>that</w:t>
      </w:r>
      <w:r w:rsidRPr="00587E7A">
        <w:rPr>
          <w:rFonts w:cs="Arial"/>
          <w:spacing w:val="11"/>
        </w:rPr>
        <w:t xml:space="preserve"> </w:t>
      </w:r>
      <w:r w:rsidRPr="00587E7A">
        <w:rPr>
          <w:rFonts w:cs="Arial"/>
          <w:spacing w:val="-1"/>
        </w:rPr>
        <w:t>electronic</w:t>
      </w:r>
      <w:r w:rsidRPr="00587E7A">
        <w:rPr>
          <w:rFonts w:cs="Arial"/>
          <w:spacing w:val="13"/>
        </w:rPr>
        <w:t xml:space="preserve"> </w:t>
      </w:r>
      <w:r w:rsidRPr="00587E7A">
        <w:rPr>
          <w:rFonts w:cs="Arial"/>
          <w:spacing w:val="-1"/>
        </w:rPr>
        <w:t>time</w:t>
      </w:r>
      <w:r w:rsidRPr="00587E7A">
        <w:rPr>
          <w:rFonts w:cs="Arial"/>
          <w:spacing w:val="13"/>
        </w:rPr>
        <w:t xml:space="preserve"> </w:t>
      </w:r>
      <w:r w:rsidRPr="00587E7A">
        <w:rPr>
          <w:rFonts w:cs="Arial"/>
          <w:spacing w:val="-1"/>
        </w:rPr>
        <w:t>cards</w:t>
      </w:r>
      <w:r w:rsidRPr="00587E7A">
        <w:rPr>
          <w:rFonts w:cs="Arial"/>
          <w:spacing w:val="10"/>
        </w:rPr>
        <w:t xml:space="preserve"> </w:t>
      </w:r>
      <w:r w:rsidRPr="00587E7A">
        <w:rPr>
          <w:rFonts w:cs="Arial"/>
          <w:spacing w:val="-1"/>
        </w:rPr>
        <w:t>are</w:t>
      </w:r>
      <w:r w:rsidRPr="00587E7A">
        <w:rPr>
          <w:rFonts w:cs="Arial"/>
          <w:spacing w:val="11"/>
        </w:rPr>
        <w:t xml:space="preserve"> </w:t>
      </w:r>
      <w:r w:rsidRPr="00587E7A">
        <w:rPr>
          <w:rFonts w:cs="Arial"/>
          <w:spacing w:val="-1"/>
        </w:rPr>
        <w:t>kept</w:t>
      </w:r>
      <w:r w:rsidRPr="00587E7A">
        <w:rPr>
          <w:rFonts w:cs="Arial"/>
          <w:spacing w:val="13"/>
        </w:rPr>
        <w:t xml:space="preserve"> </w:t>
      </w:r>
      <w:r w:rsidRPr="00587E7A">
        <w:rPr>
          <w:rFonts w:cs="Arial"/>
          <w:spacing w:val="-1"/>
        </w:rPr>
        <w:t>current.</w:t>
      </w:r>
      <w:r w:rsidRPr="00587E7A">
        <w:rPr>
          <w:rFonts w:cs="Arial"/>
          <w:spacing w:val="24"/>
        </w:rPr>
        <w:t xml:space="preserve"> </w:t>
      </w:r>
      <w:r w:rsidRPr="00587E7A">
        <w:rPr>
          <w:rFonts w:cs="Arial"/>
          <w:spacing w:val="-1"/>
        </w:rPr>
        <w:t>Employees</w:t>
      </w:r>
      <w:r w:rsidRPr="00587E7A">
        <w:rPr>
          <w:rFonts w:cs="Arial"/>
          <w:spacing w:val="12"/>
        </w:rPr>
        <w:t xml:space="preserve"> </w:t>
      </w:r>
      <w:r w:rsidRPr="00587E7A">
        <w:rPr>
          <w:rFonts w:cs="Arial"/>
          <w:spacing w:val="-1"/>
        </w:rPr>
        <w:t>should</w:t>
      </w:r>
      <w:r w:rsidRPr="00587E7A">
        <w:rPr>
          <w:rFonts w:cs="Arial"/>
          <w:spacing w:val="59"/>
        </w:rPr>
        <w:t xml:space="preserve"> </w:t>
      </w:r>
      <w:r w:rsidRPr="00587E7A">
        <w:rPr>
          <w:rFonts w:cs="Arial"/>
          <w:spacing w:val="-1"/>
        </w:rPr>
        <w:t>address</w:t>
      </w:r>
      <w:r w:rsidRPr="00587E7A">
        <w:rPr>
          <w:rFonts w:cs="Arial"/>
          <w:spacing w:val="-2"/>
        </w:rPr>
        <w:t xml:space="preserve"> </w:t>
      </w:r>
      <w:r w:rsidRPr="00587E7A">
        <w:rPr>
          <w:rFonts w:cs="Arial"/>
          <w:spacing w:val="-1"/>
        </w:rPr>
        <w:t>all</w:t>
      </w:r>
      <w:r w:rsidRPr="00587E7A">
        <w:rPr>
          <w:rFonts w:cs="Arial"/>
        </w:rPr>
        <w:t xml:space="preserve"> </w:t>
      </w:r>
      <w:r w:rsidRPr="00587E7A">
        <w:rPr>
          <w:rFonts w:cs="Arial"/>
          <w:spacing w:val="-1"/>
        </w:rPr>
        <w:t>questions</w:t>
      </w:r>
      <w:r w:rsidRPr="00587E7A">
        <w:rPr>
          <w:rFonts w:cs="Arial"/>
          <w:spacing w:val="-2"/>
        </w:rPr>
        <w:t xml:space="preserve"> </w:t>
      </w:r>
      <w:r w:rsidRPr="00587E7A">
        <w:rPr>
          <w:rFonts w:cs="Arial"/>
          <w:spacing w:val="-1"/>
        </w:rPr>
        <w:t xml:space="preserve">regarding </w:t>
      </w:r>
      <w:r w:rsidRPr="00587E7A">
        <w:rPr>
          <w:rFonts w:cs="Arial"/>
        </w:rPr>
        <w:t>pay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rPr>
        <w:t>time</w:t>
      </w:r>
      <w:r w:rsidRPr="00587E7A">
        <w:rPr>
          <w:rFonts w:cs="Arial"/>
          <w:spacing w:val="-4"/>
        </w:rPr>
        <w:t xml:space="preserve"> </w:t>
      </w:r>
      <w:r w:rsidRPr="00587E7A">
        <w:rPr>
          <w:rFonts w:cs="Arial"/>
          <w:spacing w:val="-1"/>
        </w:rPr>
        <w:t>cards</w:t>
      </w:r>
      <w:r w:rsidRPr="00587E7A">
        <w:rPr>
          <w:rFonts w:cs="Arial"/>
        </w:rPr>
        <w:t xml:space="preserve"> to</w:t>
      </w:r>
      <w:r w:rsidRPr="00587E7A">
        <w:rPr>
          <w:rFonts w:cs="Arial"/>
          <w:spacing w:val="-1"/>
        </w:rPr>
        <w:t xml:space="preserve"> their supervisor.</w:t>
      </w:r>
    </w:p>
    <w:p w14:paraId="75BA797A" w14:textId="77777777" w:rsidR="002369DE" w:rsidRPr="00587E7A" w:rsidRDefault="002369DE" w:rsidP="00985A6C">
      <w:pPr>
        <w:rPr>
          <w:rFonts w:ascii="Arial" w:eastAsia="Arial" w:hAnsi="Arial" w:cs="Arial"/>
          <w:sz w:val="24"/>
          <w:szCs w:val="24"/>
        </w:rPr>
      </w:pPr>
    </w:p>
    <w:p w14:paraId="59CE45F3" w14:textId="77777777" w:rsidR="00F00036" w:rsidRPr="00587E7A" w:rsidRDefault="003650B4" w:rsidP="00985A6C">
      <w:pPr>
        <w:pStyle w:val="BodyText"/>
        <w:numPr>
          <w:ilvl w:val="3"/>
          <w:numId w:val="43"/>
        </w:numPr>
        <w:tabs>
          <w:tab w:val="left" w:pos="2264"/>
        </w:tabs>
        <w:ind w:right="119"/>
        <w:rPr>
          <w:rFonts w:cs="Arial"/>
        </w:rPr>
      </w:pPr>
      <w:r w:rsidRPr="00587E7A">
        <w:rPr>
          <w:rFonts w:cs="Arial"/>
        </w:rPr>
        <w:t>Any</w:t>
      </w:r>
      <w:r w:rsidRPr="00587E7A">
        <w:rPr>
          <w:rFonts w:cs="Arial"/>
          <w:spacing w:val="19"/>
        </w:rPr>
        <w:t xml:space="preserve"> </w:t>
      </w:r>
      <w:r w:rsidRPr="00587E7A">
        <w:rPr>
          <w:rFonts w:cs="Arial"/>
          <w:spacing w:val="-1"/>
        </w:rPr>
        <w:t>employee</w:t>
      </w:r>
      <w:r w:rsidRPr="00587E7A">
        <w:rPr>
          <w:rFonts w:cs="Arial"/>
          <w:spacing w:val="23"/>
        </w:rPr>
        <w:t xml:space="preserve"> </w:t>
      </w:r>
      <w:r w:rsidRPr="00587E7A">
        <w:rPr>
          <w:rFonts w:cs="Arial"/>
          <w:spacing w:val="-1"/>
        </w:rPr>
        <w:t>who</w:t>
      </w:r>
      <w:r w:rsidRPr="00587E7A">
        <w:rPr>
          <w:rFonts w:cs="Arial"/>
          <w:spacing w:val="23"/>
        </w:rPr>
        <w:t xml:space="preserve"> </w:t>
      </w:r>
      <w:r w:rsidRPr="00587E7A">
        <w:rPr>
          <w:rFonts w:cs="Arial"/>
          <w:spacing w:val="-1"/>
        </w:rPr>
        <w:t>knowingly</w:t>
      </w:r>
      <w:r w:rsidRPr="00587E7A">
        <w:rPr>
          <w:rFonts w:cs="Arial"/>
          <w:spacing w:val="19"/>
        </w:rPr>
        <w:t xml:space="preserve"> </w:t>
      </w:r>
      <w:r w:rsidRPr="00587E7A">
        <w:rPr>
          <w:rFonts w:cs="Arial"/>
          <w:spacing w:val="-1"/>
        </w:rPr>
        <w:t>misrepresents</w:t>
      </w:r>
      <w:r w:rsidRPr="00587E7A">
        <w:rPr>
          <w:rFonts w:cs="Arial"/>
          <w:spacing w:val="19"/>
        </w:rPr>
        <w:t xml:space="preserve"> </w:t>
      </w:r>
      <w:r w:rsidRPr="00587E7A">
        <w:rPr>
          <w:rFonts w:cs="Arial"/>
        </w:rPr>
        <w:t>or</w:t>
      </w:r>
      <w:r w:rsidRPr="00587E7A">
        <w:rPr>
          <w:rFonts w:cs="Arial"/>
          <w:spacing w:val="18"/>
        </w:rPr>
        <w:t xml:space="preserve"> </w:t>
      </w:r>
      <w:r w:rsidRPr="00587E7A">
        <w:rPr>
          <w:rFonts w:cs="Arial"/>
          <w:spacing w:val="-1"/>
        </w:rPr>
        <w:t>falsifies</w:t>
      </w:r>
      <w:r w:rsidRPr="00587E7A">
        <w:rPr>
          <w:rFonts w:cs="Arial"/>
          <w:spacing w:val="22"/>
        </w:rPr>
        <w:t xml:space="preserve"> </w:t>
      </w:r>
      <w:r w:rsidRPr="00587E7A">
        <w:rPr>
          <w:rFonts w:cs="Arial"/>
          <w:spacing w:val="-1"/>
        </w:rPr>
        <w:t>documentation</w:t>
      </w:r>
      <w:r w:rsidRPr="00587E7A">
        <w:rPr>
          <w:rFonts w:cs="Arial"/>
          <w:spacing w:val="20"/>
        </w:rPr>
        <w:t xml:space="preserve"> </w:t>
      </w:r>
      <w:r w:rsidRPr="00587E7A">
        <w:rPr>
          <w:rFonts w:cs="Arial"/>
          <w:spacing w:val="-1"/>
        </w:rPr>
        <w:t>about</w:t>
      </w:r>
      <w:r w:rsidRPr="00587E7A">
        <w:rPr>
          <w:rFonts w:cs="Arial"/>
          <w:spacing w:val="69"/>
        </w:rPr>
        <w:t xml:space="preserve"> </w:t>
      </w:r>
      <w:r w:rsidRPr="00587E7A">
        <w:rPr>
          <w:rFonts w:cs="Arial"/>
          <w:spacing w:val="-1"/>
        </w:rPr>
        <w:t>their</w:t>
      </w:r>
      <w:r w:rsidRPr="00587E7A">
        <w:rPr>
          <w:rFonts w:cs="Arial"/>
          <w:spacing w:val="47"/>
        </w:rPr>
        <w:t xml:space="preserve"> </w:t>
      </w:r>
      <w:r w:rsidRPr="00587E7A">
        <w:rPr>
          <w:rFonts w:cs="Arial"/>
        </w:rPr>
        <w:t>time</w:t>
      </w:r>
      <w:r w:rsidRPr="00587E7A">
        <w:rPr>
          <w:rFonts w:cs="Arial"/>
          <w:spacing w:val="49"/>
        </w:rPr>
        <w:t xml:space="preserve"> </w:t>
      </w:r>
      <w:r w:rsidRPr="00587E7A">
        <w:rPr>
          <w:rFonts w:cs="Arial"/>
          <w:spacing w:val="-1"/>
        </w:rPr>
        <w:t>worked</w:t>
      </w:r>
      <w:r w:rsidRPr="00587E7A">
        <w:rPr>
          <w:rFonts w:cs="Arial"/>
          <w:spacing w:val="49"/>
        </w:rPr>
        <w:t xml:space="preserve"> </w:t>
      </w:r>
      <w:r w:rsidRPr="00587E7A">
        <w:rPr>
          <w:rFonts w:cs="Arial"/>
          <w:spacing w:val="-2"/>
        </w:rPr>
        <w:t>will</w:t>
      </w:r>
      <w:r w:rsidRPr="00587E7A">
        <w:rPr>
          <w:rFonts w:cs="Arial"/>
          <w:spacing w:val="49"/>
        </w:rPr>
        <w:t xml:space="preserve"> </w:t>
      </w:r>
      <w:r w:rsidRPr="00587E7A">
        <w:rPr>
          <w:rFonts w:cs="Arial"/>
        </w:rPr>
        <w:t>be</w:t>
      </w:r>
      <w:r w:rsidRPr="00587E7A">
        <w:rPr>
          <w:rFonts w:cs="Arial"/>
          <w:spacing w:val="49"/>
        </w:rPr>
        <w:t xml:space="preserve"> </w:t>
      </w:r>
      <w:r w:rsidRPr="00587E7A">
        <w:rPr>
          <w:rFonts w:cs="Arial"/>
          <w:spacing w:val="-1"/>
        </w:rPr>
        <w:t>subject</w:t>
      </w:r>
      <w:r w:rsidRPr="00587E7A">
        <w:rPr>
          <w:rFonts w:cs="Arial"/>
          <w:spacing w:val="49"/>
        </w:rPr>
        <w:t xml:space="preserve"> </w:t>
      </w:r>
      <w:r w:rsidRPr="00587E7A">
        <w:rPr>
          <w:rFonts w:cs="Arial"/>
          <w:spacing w:val="-1"/>
        </w:rPr>
        <w:t>to</w:t>
      </w:r>
      <w:r w:rsidRPr="00587E7A">
        <w:rPr>
          <w:rFonts w:cs="Arial"/>
          <w:spacing w:val="49"/>
        </w:rPr>
        <w:t xml:space="preserve"> </w:t>
      </w:r>
      <w:r w:rsidRPr="00587E7A">
        <w:rPr>
          <w:rFonts w:cs="Arial"/>
          <w:spacing w:val="-1"/>
        </w:rPr>
        <w:t>disciplinary</w:t>
      </w:r>
      <w:r w:rsidRPr="00587E7A">
        <w:rPr>
          <w:rFonts w:cs="Arial"/>
          <w:spacing w:val="45"/>
        </w:rPr>
        <w:t xml:space="preserve"> </w:t>
      </w:r>
      <w:r w:rsidRPr="00587E7A">
        <w:rPr>
          <w:rFonts w:cs="Arial"/>
          <w:spacing w:val="-1"/>
        </w:rPr>
        <w:t>action,</w:t>
      </w:r>
      <w:r w:rsidRPr="00587E7A">
        <w:rPr>
          <w:rFonts w:cs="Arial"/>
          <w:spacing w:val="49"/>
        </w:rPr>
        <w:t xml:space="preserve"> </w:t>
      </w:r>
      <w:r w:rsidRPr="00587E7A">
        <w:rPr>
          <w:rFonts w:cs="Arial"/>
        </w:rPr>
        <w:t>up</w:t>
      </w:r>
      <w:r w:rsidRPr="00587E7A">
        <w:rPr>
          <w:rFonts w:cs="Arial"/>
          <w:spacing w:val="49"/>
        </w:rPr>
        <w:t xml:space="preserve"> </w:t>
      </w:r>
      <w:r w:rsidRPr="00587E7A">
        <w:rPr>
          <w:rFonts w:cs="Arial"/>
          <w:spacing w:val="-1"/>
        </w:rPr>
        <w:t>to</w:t>
      </w:r>
      <w:r w:rsidRPr="00587E7A">
        <w:rPr>
          <w:rFonts w:cs="Arial"/>
          <w:spacing w:val="48"/>
        </w:rPr>
        <w:t xml:space="preserve"> </w:t>
      </w:r>
      <w:r w:rsidRPr="00587E7A">
        <w:rPr>
          <w:rFonts w:cs="Arial"/>
          <w:spacing w:val="-1"/>
        </w:rPr>
        <w:t>and</w:t>
      </w:r>
      <w:r w:rsidRPr="00587E7A">
        <w:rPr>
          <w:rFonts w:cs="Arial"/>
          <w:spacing w:val="49"/>
        </w:rPr>
        <w:t xml:space="preserve"> </w:t>
      </w:r>
      <w:r w:rsidRPr="00587E7A">
        <w:rPr>
          <w:rFonts w:cs="Arial"/>
          <w:spacing w:val="-1"/>
        </w:rPr>
        <w:t>including</w:t>
      </w:r>
      <w:r w:rsidRPr="00587E7A">
        <w:rPr>
          <w:rFonts w:cs="Arial"/>
          <w:spacing w:val="67"/>
        </w:rPr>
        <w:t xml:space="preserve"> </w:t>
      </w:r>
      <w:r w:rsidRPr="00587E7A">
        <w:rPr>
          <w:rFonts w:cs="Arial"/>
          <w:spacing w:val="-1"/>
        </w:rPr>
        <w:t xml:space="preserve">termination </w:t>
      </w:r>
      <w:r w:rsidRPr="00587E7A">
        <w:rPr>
          <w:rFonts w:cs="Arial"/>
        </w:rPr>
        <w:t>for</w:t>
      </w:r>
      <w:r w:rsidRPr="00587E7A">
        <w:rPr>
          <w:rFonts w:cs="Arial"/>
          <w:spacing w:val="-1"/>
        </w:rPr>
        <w:t xml:space="preserve"> the following:</w:t>
      </w:r>
    </w:p>
    <w:p w14:paraId="595E72F0" w14:textId="77777777" w:rsidR="00F00036" w:rsidRPr="00587E7A" w:rsidRDefault="003650B4" w:rsidP="00985A6C">
      <w:pPr>
        <w:pStyle w:val="BodyText"/>
        <w:numPr>
          <w:ilvl w:val="0"/>
          <w:numId w:val="41"/>
        </w:numPr>
        <w:tabs>
          <w:tab w:val="left" w:pos="2984"/>
        </w:tabs>
        <w:spacing w:before="2" w:line="238" w:lineRule="auto"/>
        <w:ind w:right="119"/>
        <w:rPr>
          <w:rFonts w:cs="Arial"/>
        </w:rPr>
      </w:pPr>
      <w:r w:rsidRPr="00587E7A">
        <w:rPr>
          <w:rFonts w:cs="Arial"/>
        </w:rPr>
        <w:t>Any</w:t>
      </w:r>
      <w:r w:rsidRPr="00587E7A">
        <w:rPr>
          <w:rFonts w:cs="Arial"/>
          <w:spacing w:val="26"/>
        </w:rPr>
        <w:t xml:space="preserve"> </w:t>
      </w:r>
      <w:r w:rsidRPr="00587E7A">
        <w:rPr>
          <w:rFonts w:cs="Arial"/>
          <w:spacing w:val="-1"/>
        </w:rPr>
        <w:t>attempt</w:t>
      </w:r>
      <w:r w:rsidRPr="00587E7A">
        <w:rPr>
          <w:rFonts w:cs="Arial"/>
          <w:spacing w:val="29"/>
        </w:rPr>
        <w:t xml:space="preserve"> </w:t>
      </w:r>
      <w:r w:rsidRPr="00587E7A">
        <w:rPr>
          <w:rFonts w:cs="Arial"/>
          <w:spacing w:val="-1"/>
        </w:rPr>
        <w:t>to</w:t>
      </w:r>
      <w:r w:rsidRPr="00587E7A">
        <w:rPr>
          <w:rFonts w:cs="Arial"/>
          <w:spacing w:val="30"/>
        </w:rPr>
        <w:t xml:space="preserve"> </w:t>
      </w:r>
      <w:r w:rsidRPr="00587E7A">
        <w:rPr>
          <w:rFonts w:cs="Arial"/>
          <w:spacing w:val="-1"/>
        </w:rPr>
        <w:t>tamper</w:t>
      </w:r>
      <w:r w:rsidRPr="00587E7A">
        <w:rPr>
          <w:rFonts w:cs="Arial"/>
          <w:spacing w:val="28"/>
        </w:rPr>
        <w:t xml:space="preserve"> </w:t>
      </w:r>
      <w:r w:rsidRPr="00587E7A">
        <w:rPr>
          <w:rFonts w:cs="Arial"/>
          <w:spacing w:val="-1"/>
        </w:rPr>
        <w:t>with</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timekeeping</w:t>
      </w:r>
      <w:r w:rsidRPr="00587E7A">
        <w:rPr>
          <w:rFonts w:cs="Arial"/>
          <w:spacing w:val="25"/>
        </w:rPr>
        <w:t xml:space="preserve"> </w:t>
      </w:r>
      <w:r w:rsidRPr="00587E7A">
        <w:rPr>
          <w:rFonts w:cs="Arial"/>
          <w:spacing w:val="-1"/>
        </w:rPr>
        <w:t>hardware</w:t>
      </w:r>
      <w:r w:rsidRPr="00587E7A">
        <w:rPr>
          <w:rFonts w:cs="Arial"/>
          <w:spacing w:val="30"/>
        </w:rPr>
        <w:t xml:space="preserve"> </w:t>
      </w:r>
      <w:r w:rsidRPr="00587E7A">
        <w:rPr>
          <w:rFonts w:cs="Arial"/>
        </w:rPr>
        <w:t>or</w:t>
      </w:r>
      <w:r w:rsidRPr="00587E7A">
        <w:rPr>
          <w:rFonts w:cs="Arial"/>
          <w:spacing w:val="28"/>
        </w:rPr>
        <w:t xml:space="preserve"> </w:t>
      </w:r>
      <w:r w:rsidRPr="00587E7A">
        <w:rPr>
          <w:rFonts w:cs="Arial"/>
          <w:spacing w:val="-1"/>
        </w:rPr>
        <w:t>software</w:t>
      </w:r>
      <w:r w:rsidRPr="00587E7A">
        <w:rPr>
          <w:rFonts w:cs="Arial"/>
          <w:spacing w:val="30"/>
        </w:rPr>
        <w:t xml:space="preserve"> </w:t>
      </w:r>
      <w:r w:rsidRPr="00587E7A">
        <w:rPr>
          <w:rFonts w:cs="Arial"/>
          <w:spacing w:val="-1"/>
        </w:rPr>
        <w:t>will</w:t>
      </w:r>
      <w:r w:rsidRPr="00587E7A">
        <w:rPr>
          <w:rFonts w:cs="Arial"/>
          <w:spacing w:val="51"/>
        </w:rPr>
        <w:t xml:space="preserve"> </w:t>
      </w:r>
      <w:r w:rsidRPr="00587E7A">
        <w:rPr>
          <w:rFonts w:cs="Arial"/>
        </w:rPr>
        <w:t>be</w:t>
      </w:r>
      <w:r w:rsidRPr="00587E7A">
        <w:rPr>
          <w:rFonts w:cs="Arial"/>
          <w:spacing w:val="25"/>
        </w:rPr>
        <w:t xml:space="preserve"> </w:t>
      </w:r>
      <w:r w:rsidRPr="00587E7A">
        <w:rPr>
          <w:rFonts w:cs="Arial"/>
          <w:spacing w:val="-1"/>
        </w:rPr>
        <w:t>considered</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serious</w:t>
      </w:r>
      <w:r w:rsidRPr="00587E7A">
        <w:rPr>
          <w:rFonts w:cs="Arial"/>
          <w:spacing w:val="24"/>
        </w:rPr>
        <w:t xml:space="preserve"> </w:t>
      </w:r>
      <w:r w:rsidRPr="00587E7A">
        <w:rPr>
          <w:rFonts w:cs="Arial"/>
          <w:spacing w:val="-1"/>
        </w:rPr>
        <w:t>offense,</w:t>
      </w:r>
      <w:r w:rsidRPr="00587E7A">
        <w:rPr>
          <w:rFonts w:cs="Arial"/>
          <w:spacing w:val="24"/>
        </w:rPr>
        <w:t xml:space="preserve"> </w:t>
      </w:r>
      <w:r w:rsidRPr="00587E7A">
        <w:rPr>
          <w:rFonts w:cs="Arial"/>
          <w:spacing w:val="-1"/>
        </w:rPr>
        <w:t>subject</w:t>
      </w:r>
      <w:r w:rsidRPr="00587E7A">
        <w:rPr>
          <w:rFonts w:cs="Arial"/>
          <w:spacing w:val="24"/>
        </w:rPr>
        <w:t xml:space="preserve"> </w:t>
      </w:r>
      <w:r w:rsidRPr="00587E7A">
        <w:rPr>
          <w:rFonts w:cs="Arial"/>
        </w:rPr>
        <w:t>to</w:t>
      </w:r>
      <w:r w:rsidRPr="00587E7A">
        <w:rPr>
          <w:rFonts w:cs="Arial"/>
          <w:spacing w:val="23"/>
        </w:rPr>
        <w:t xml:space="preserve"> </w:t>
      </w:r>
      <w:r w:rsidRPr="00587E7A">
        <w:rPr>
          <w:rFonts w:cs="Arial"/>
          <w:spacing w:val="-1"/>
        </w:rPr>
        <w:t>action</w:t>
      </w:r>
      <w:r w:rsidRPr="00587E7A">
        <w:rPr>
          <w:rFonts w:cs="Arial"/>
          <w:spacing w:val="25"/>
        </w:rPr>
        <w:t xml:space="preserve"> </w:t>
      </w:r>
      <w:r w:rsidRPr="00587E7A">
        <w:rPr>
          <w:rFonts w:cs="Arial"/>
        </w:rPr>
        <w:t>up</w:t>
      </w:r>
      <w:r w:rsidRPr="00587E7A">
        <w:rPr>
          <w:rFonts w:cs="Arial"/>
          <w:spacing w:val="25"/>
        </w:rPr>
        <w:t xml:space="preserve"> </w:t>
      </w:r>
      <w:r w:rsidRPr="00587E7A">
        <w:rPr>
          <w:rFonts w:cs="Arial"/>
          <w:spacing w:val="-1"/>
        </w:rPr>
        <w:t>to</w:t>
      </w:r>
      <w:r w:rsidRPr="00587E7A">
        <w:rPr>
          <w:rFonts w:cs="Arial"/>
          <w:spacing w:val="25"/>
        </w:rPr>
        <w:t xml:space="preserve"> </w:t>
      </w:r>
      <w:r w:rsidRPr="00587E7A">
        <w:rPr>
          <w:rFonts w:cs="Arial"/>
        </w:rPr>
        <w:t>and</w:t>
      </w:r>
      <w:r w:rsidRPr="00587E7A">
        <w:rPr>
          <w:rFonts w:cs="Arial"/>
          <w:spacing w:val="25"/>
        </w:rPr>
        <w:t xml:space="preserve"> </w:t>
      </w:r>
      <w:r w:rsidRPr="00587E7A">
        <w:rPr>
          <w:rFonts w:cs="Arial"/>
          <w:spacing w:val="-1"/>
        </w:rPr>
        <w:t>including</w:t>
      </w:r>
      <w:r w:rsidRPr="00587E7A">
        <w:rPr>
          <w:rFonts w:cs="Arial"/>
          <w:spacing w:val="57"/>
        </w:rPr>
        <w:t xml:space="preserve"> </w:t>
      </w:r>
      <w:r w:rsidRPr="00587E7A">
        <w:rPr>
          <w:rFonts w:cs="Arial"/>
          <w:spacing w:val="-1"/>
        </w:rPr>
        <w:t>termination.</w:t>
      </w:r>
    </w:p>
    <w:p w14:paraId="176C3E1A" w14:textId="282FFDB0" w:rsidR="00F00036" w:rsidRPr="00587E7A" w:rsidRDefault="003650B4" w:rsidP="00985A6C">
      <w:pPr>
        <w:pStyle w:val="BodyText"/>
        <w:numPr>
          <w:ilvl w:val="0"/>
          <w:numId w:val="41"/>
        </w:numPr>
        <w:tabs>
          <w:tab w:val="left" w:pos="2984"/>
        </w:tabs>
        <w:spacing w:before="1"/>
        <w:ind w:right="116"/>
        <w:rPr>
          <w:rFonts w:cs="Arial"/>
        </w:rPr>
      </w:pPr>
      <w:r w:rsidRPr="00587E7A">
        <w:rPr>
          <w:rFonts w:cs="Arial"/>
          <w:spacing w:val="-1"/>
        </w:rPr>
        <w:t>Non</w:t>
      </w:r>
      <w:r w:rsidR="00C00C30">
        <w:rPr>
          <w:rFonts w:cs="Arial"/>
          <w:spacing w:val="-1"/>
        </w:rPr>
        <w:t>-</w:t>
      </w:r>
      <w:r w:rsidRPr="00587E7A">
        <w:rPr>
          <w:rFonts w:cs="Arial"/>
          <w:spacing w:val="-1"/>
        </w:rPr>
        <w:t>supervisor</w:t>
      </w:r>
      <w:r w:rsidRPr="00587E7A">
        <w:rPr>
          <w:rFonts w:cs="Arial"/>
          <w:spacing w:val="2"/>
        </w:rPr>
        <w:t xml:space="preserve"> </w:t>
      </w:r>
      <w:r w:rsidRPr="00587E7A">
        <w:rPr>
          <w:rFonts w:cs="Arial"/>
        </w:rPr>
        <w:t>clocking</w:t>
      </w:r>
      <w:r w:rsidRPr="00587E7A">
        <w:rPr>
          <w:rFonts w:cs="Arial"/>
          <w:spacing w:val="1"/>
        </w:rPr>
        <w:t xml:space="preserve"> </w:t>
      </w:r>
      <w:r w:rsidRPr="00587E7A">
        <w:rPr>
          <w:rFonts w:cs="Arial"/>
          <w:spacing w:val="-1"/>
        </w:rPr>
        <w:t>in/out</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another</w:t>
      </w:r>
      <w:r w:rsidRPr="00587E7A">
        <w:rPr>
          <w:rFonts w:cs="Arial"/>
        </w:rPr>
        <w:t xml:space="preserve"> </w:t>
      </w:r>
      <w:r w:rsidRPr="00587E7A">
        <w:rPr>
          <w:rFonts w:cs="Arial"/>
          <w:spacing w:val="-1"/>
        </w:rPr>
        <w:t>employee</w:t>
      </w:r>
      <w:r w:rsidRPr="00587E7A">
        <w:rPr>
          <w:rFonts w:cs="Arial"/>
          <w:spacing w:val="4"/>
        </w:rPr>
        <w:t xml:space="preserve"> </w:t>
      </w:r>
      <w:r w:rsidRPr="00587E7A">
        <w:rPr>
          <w:rFonts w:cs="Arial"/>
          <w:spacing w:val="-1"/>
        </w:rPr>
        <w:t>(a.k.a.</w:t>
      </w:r>
      <w:r w:rsidRPr="00587E7A">
        <w:rPr>
          <w:rFonts w:cs="Arial"/>
          <w:spacing w:val="3"/>
        </w:rPr>
        <w:t xml:space="preserve"> </w:t>
      </w:r>
      <w:r w:rsidRPr="00587E7A">
        <w:rPr>
          <w:rFonts w:cs="Arial"/>
          <w:spacing w:val="-1"/>
        </w:rPr>
        <w:t>“buddy</w:t>
      </w:r>
      <w:r w:rsidRPr="00587E7A">
        <w:rPr>
          <w:rFonts w:cs="Arial"/>
          <w:spacing w:val="55"/>
        </w:rPr>
        <w:t xml:space="preserve"> </w:t>
      </w:r>
      <w:r w:rsidRPr="00587E7A">
        <w:rPr>
          <w:rFonts w:cs="Arial"/>
          <w:spacing w:val="-1"/>
        </w:rPr>
        <w:t>clocking”)</w:t>
      </w:r>
      <w:r w:rsidRPr="00587E7A">
        <w:rPr>
          <w:rFonts w:cs="Arial"/>
          <w:spacing w:val="9"/>
        </w:rPr>
        <w:t xml:space="preserve"> </w:t>
      </w:r>
      <w:r w:rsidRPr="00587E7A">
        <w:rPr>
          <w:rFonts w:cs="Arial"/>
          <w:spacing w:val="-1"/>
        </w:rPr>
        <w:t>will</w:t>
      </w:r>
      <w:r w:rsidRPr="00587E7A">
        <w:rPr>
          <w:rFonts w:cs="Arial"/>
          <w:spacing w:val="7"/>
        </w:rPr>
        <w:t xml:space="preserve"> </w:t>
      </w:r>
      <w:r w:rsidRPr="00587E7A">
        <w:rPr>
          <w:rFonts w:cs="Arial"/>
          <w:spacing w:val="-1"/>
        </w:rPr>
        <w:t>also</w:t>
      </w:r>
      <w:r w:rsidRPr="00587E7A">
        <w:rPr>
          <w:rFonts w:cs="Arial"/>
          <w:spacing w:val="8"/>
        </w:rPr>
        <w:t xml:space="preserve"> </w:t>
      </w:r>
      <w:r w:rsidRPr="00587E7A">
        <w:rPr>
          <w:rFonts w:cs="Arial"/>
        </w:rPr>
        <w:t>be</w:t>
      </w:r>
      <w:r w:rsidRPr="00587E7A">
        <w:rPr>
          <w:rFonts w:cs="Arial"/>
          <w:spacing w:val="8"/>
        </w:rPr>
        <w:t xml:space="preserve"> </w:t>
      </w:r>
      <w:r w:rsidRPr="00587E7A">
        <w:rPr>
          <w:rFonts w:cs="Arial"/>
          <w:spacing w:val="-1"/>
        </w:rPr>
        <w:t>considered</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serious</w:t>
      </w:r>
      <w:r w:rsidRPr="00587E7A">
        <w:rPr>
          <w:rFonts w:cs="Arial"/>
          <w:spacing w:val="5"/>
        </w:rPr>
        <w:t xml:space="preserve"> </w:t>
      </w:r>
      <w:r w:rsidRPr="00587E7A">
        <w:rPr>
          <w:rFonts w:cs="Arial"/>
          <w:spacing w:val="-1"/>
        </w:rPr>
        <w:t>offense</w:t>
      </w:r>
      <w:r w:rsidRPr="00587E7A">
        <w:rPr>
          <w:rFonts w:cs="Arial"/>
          <w:spacing w:val="8"/>
        </w:rPr>
        <w:t xml:space="preserve"> </w:t>
      </w:r>
      <w:r w:rsidRPr="00587E7A">
        <w:rPr>
          <w:rFonts w:cs="Arial"/>
        </w:rPr>
        <w:t>by</w:t>
      </w:r>
      <w:r w:rsidRPr="00587E7A">
        <w:rPr>
          <w:rFonts w:cs="Arial"/>
          <w:spacing w:val="5"/>
        </w:rPr>
        <w:t xml:space="preserve"> </w:t>
      </w:r>
      <w:r w:rsidRPr="00587E7A">
        <w:rPr>
          <w:rFonts w:cs="Arial"/>
        </w:rPr>
        <w:t>both</w:t>
      </w:r>
      <w:r w:rsidRPr="00587E7A">
        <w:rPr>
          <w:rFonts w:cs="Arial"/>
          <w:spacing w:val="8"/>
        </w:rPr>
        <w:t xml:space="preserve"> </w:t>
      </w:r>
      <w:r w:rsidRPr="00587E7A">
        <w:rPr>
          <w:rFonts w:cs="Arial"/>
          <w:spacing w:val="-1"/>
        </w:rPr>
        <w:t>employees,</w:t>
      </w:r>
      <w:r w:rsidRPr="00587E7A">
        <w:rPr>
          <w:rFonts w:cs="Arial"/>
          <w:spacing w:val="55"/>
        </w:rPr>
        <w:t xml:space="preserve">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action </w:t>
      </w:r>
      <w:r w:rsidRPr="00587E7A">
        <w:rPr>
          <w:rFonts w:cs="Arial"/>
        </w:rPr>
        <w:t>up</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including termination.</w:t>
      </w:r>
    </w:p>
    <w:p w14:paraId="2E9727EA" w14:textId="77777777" w:rsidR="00F00036" w:rsidRPr="00587E7A" w:rsidRDefault="003650B4" w:rsidP="00985A6C">
      <w:pPr>
        <w:pStyle w:val="BodyText"/>
        <w:numPr>
          <w:ilvl w:val="0"/>
          <w:numId w:val="41"/>
        </w:numPr>
        <w:tabs>
          <w:tab w:val="left" w:pos="2984"/>
        </w:tabs>
        <w:spacing w:before="28" w:line="293" w:lineRule="exact"/>
        <w:rPr>
          <w:rFonts w:cs="Arial"/>
        </w:rPr>
      </w:pPr>
      <w:r w:rsidRPr="00587E7A">
        <w:rPr>
          <w:rFonts w:cs="Arial"/>
          <w:spacing w:val="-1"/>
        </w:rPr>
        <w:lastRenderedPageBreak/>
        <w:t>Interfering with</w:t>
      </w:r>
      <w:r w:rsidRPr="00587E7A">
        <w:rPr>
          <w:rFonts w:cs="Arial"/>
          <w:spacing w:val="1"/>
        </w:rPr>
        <w:t xml:space="preserve"> </w:t>
      </w:r>
      <w:r w:rsidRPr="00587E7A">
        <w:rPr>
          <w:rFonts w:cs="Arial"/>
          <w:spacing w:val="-1"/>
        </w:rPr>
        <w:t>another</w:t>
      </w:r>
      <w:r w:rsidRPr="00587E7A">
        <w:rPr>
          <w:rFonts w:cs="Arial"/>
          <w:spacing w:val="-3"/>
        </w:rPr>
        <w:t xml:space="preserve"> </w:t>
      </w:r>
      <w:r w:rsidRPr="00587E7A">
        <w:rPr>
          <w:rFonts w:cs="Arial"/>
          <w:spacing w:val="-1"/>
        </w:rPr>
        <w:t>employee’s</w:t>
      </w:r>
      <w:r w:rsidRPr="00587E7A">
        <w:rPr>
          <w:rFonts w:cs="Arial"/>
        </w:rPr>
        <w:t xml:space="preserve"> use</w:t>
      </w:r>
      <w:r w:rsidRPr="00587E7A">
        <w:rPr>
          <w:rFonts w:cs="Arial"/>
          <w:spacing w:val="-1"/>
        </w:rPr>
        <w:t xml:space="preserve"> of</w:t>
      </w:r>
      <w:r w:rsidRPr="00587E7A">
        <w:rPr>
          <w:rFonts w:cs="Arial"/>
        </w:rPr>
        <w:t xml:space="preserve"> the</w:t>
      </w:r>
      <w:r w:rsidRPr="00587E7A">
        <w:rPr>
          <w:rFonts w:cs="Arial"/>
          <w:spacing w:val="-1"/>
        </w:rPr>
        <w:t xml:space="preserve"> </w:t>
      </w:r>
      <w:r w:rsidRPr="00587E7A">
        <w:rPr>
          <w:rFonts w:cs="Arial"/>
        </w:rPr>
        <w:t>time</w:t>
      </w:r>
      <w:r w:rsidRPr="00587E7A">
        <w:rPr>
          <w:rFonts w:cs="Arial"/>
          <w:spacing w:val="1"/>
        </w:rPr>
        <w:t xml:space="preserve"> </w:t>
      </w:r>
      <w:r w:rsidRPr="00587E7A">
        <w:rPr>
          <w:rFonts w:cs="Arial"/>
          <w:spacing w:val="-1"/>
        </w:rPr>
        <w:t>clock.</w:t>
      </w:r>
    </w:p>
    <w:p w14:paraId="77E305E2" w14:textId="77777777" w:rsidR="00F00036" w:rsidRPr="00587E7A" w:rsidRDefault="003650B4" w:rsidP="00985A6C">
      <w:pPr>
        <w:pStyle w:val="BodyText"/>
        <w:numPr>
          <w:ilvl w:val="0"/>
          <w:numId w:val="41"/>
        </w:numPr>
        <w:tabs>
          <w:tab w:val="left" w:pos="2984"/>
        </w:tabs>
        <w:spacing w:line="292" w:lineRule="exact"/>
        <w:rPr>
          <w:rFonts w:cs="Arial"/>
        </w:rPr>
      </w:pPr>
      <w:r w:rsidRPr="00587E7A">
        <w:rPr>
          <w:rFonts w:cs="Arial"/>
          <w:spacing w:val="-1"/>
        </w:rPr>
        <w:t>Failure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use</w:t>
      </w:r>
      <w:r w:rsidRPr="00587E7A">
        <w:rPr>
          <w:rFonts w:cs="Arial"/>
          <w:spacing w:val="-1"/>
        </w:rPr>
        <w:t xml:space="preserve"> </w:t>
      </w:r>
      <w:r w:rsidRPr="00587E7A">
        <w:rPr>
          <w:rFonts w:cs="Arial"/>
        </w:rPr>
        <w:t>the</w:t>
      </w:r>
      <w:r w:rsidRPr="00587E7A">
        <w:rPr>
          <w:rFonts w:cs="Arial"/>
          <w:spacing w:val="-1"/>
        </w:rPr>
        <w:t xml:space="preserve"> EXECUTIME</w:t>
      </w:r>
      <w:r w:rsidRPr="00587E7A">
        <w:rPr>
          <w:rFonts w:cs="Arial"/>
          <w:spacing w:val="1"/>
        </w:rPr>
        <w:t xml:space="preserve"> </w:t>
      </w:r>
      <w:r w:rsidRPr="00587E7A">
        <w:rPr>
          <w:rFonts w:cs="Arial"/>
          <w:spacing w:val="-1"/>
        </w:rPr>
        <w:t>system properly</w:t>
      </w:r>
    </w:p>
    <w:p w14:paraId="5B65B30D" w14:textId="5B7873D1" w:rsidR="00F00036" w:rsidRPr="00587E7A" w:rsidRDefault="003650B4" w:rsidP="00985A6C">
      <w:pPr>
        <w:pStyle w:val="BodyText"/>
        <w:numPr>
          <w:ilvl w:val="0"/>
          <w:numId w:val="41"/>
        </w:numPr>
        <w:tabs>
          <w:tab w:val="left" w:pos="2984"/>
        </w:tabs>
        <w:ind w:right="127"/>
        <w:rPr>
          <w:rFonts w:cs="Arial"/>
        </w:rPr>
      </w:pPr>
      <w:r w:rsidRPr="00587E7A">
        <w:rPr>
          <w:rFonts w:cs="Arial"/>
          <w:spacing w:val="-1"/>
        </w:rPr>
        <w:t>Failure</w:t>
      </w:r>
      <w:r w:rsidRPr="00587E7A">
        <w:rPr>
          <w:rFonts w:cs="Arial"/>
        </w:rPr>
        <w:t xml:space="preserve"> to </w:t>
      </w:r>
      <w:r w:rsidRPr="00587E7A">
        <w:rPr>
          <w:rFonts w:cs="Arial"/>
          <w:spacing w:val="-1"/>
        </w:rPr>
        <w:t>promptly</w:t>
      </w:r>
      <w:r w:rsidRPr="00587E7A">
        <w:rPr>
          <w:rFonts w:cs="Arial"/>
          <w:spacing w:val="20"/>
        </w:rPr>
        <w:t xml:space="preserve"> </w:t>
      </w:r>
      <w:r w:rsidRPr="00587E7A">
        <w:rPr>
          <w:rFonts w:cs="Arial"/>
        </w:rPr>
        <w:t xml:space="preserve">verify </w:t>
      </w:r>
      <w:r w:rsidRPr="00587E7A">
        <w:rPr>
          <w:rFonts w:cs="Arial"/>
          <w:spacing w:val="-1"/>
        </w:rPr>
        <w:t>and</w:t>
      </w:r>
      <w:r w:rsidRPr="00587E7A">
        <w:rPr>
          <w:rFonts w:cs="Arial"/>
        </w:rPr>
        <w:t xml:space="preserve"> </w:t>
      </w:r>
      <w:r w:rsidRPr="00587E7A">
        <w:rPr>
          <w:rFonts w:cs="Arial"/>
          <w:spacing w:val="-1"/>
        </w:rPr>
        <w:t>reconcile</w:t>
      </w:r>
      <w:r w:rsidRPr="00587E7A">
        <w:rPr>
          <w:rFonts w:cs="Arial"/>
          <w:spacing w:val="21"/>
        </w:rPr>
        <w:t xml:space="preserve"> </w:t>
      </w:r>
      <w:r w:rsidRPr="00587E7A">
        <w:rPr>
          <w:rFonts w:cs="Arial"/>
        </w:rPr>
        <w:t>time</w:t>
      </w:r>
      <w:r w:rsidRPr="00587E7A">
        <w:rPr>
          <w:rFonts w:cs="Arial"/>
          <w:spacing w:val="21"/>
        </w:rPr>
        <w:t xml:space="preserve"> </w:t>
      </w:r>
      <w:r w:rsidRPr="00587E7A">
        <w:rPr>
          <w:rFonts w:cs="Arial"/>
          <w:spacing w:val="-1"/>
        </w:rPr>
        <w:t>and</w:t>
      </w:r>
      <w:r w:rsidRPr="00587E7A">
        <w:rPr>
          <w:rFonts w:cs="Arial"/>
          <w:spacing w:val="23"/>
        </w:rPr>
        <w:t xml:space="preserve"> </w:t>
      </w:r>
      <w:r w:rsidRPr="00587E7A">
        <w:rPr>
          <w:rFonts w:cs="Arial"/>
          <w:spacing w:val="-2"/>
        </w:rPr>
        <w:t>leave</w:t>
      </w:r>
      <w:r w:rsidRPr="00587E7A">
        <w:rPr>
          <w:rFonts w:cs="Arial"/>
        </w:rPr>
        <w:t xml:space="preserve"> </w:t>
      </w:r>
      <w:r w:rsidRPr="00587E7A">
        <w:rPr>
          <w:rFonts w:cs="Arial"/>
          <w:spacing w:val="-1"/>
        </w:rPr>
        <w:t>record</w:t>
      </w:r>
      <w:r w:rsidRPr="00587E7A">
        <w:rPr>
          <w:rFonts w:cs="Arial"/>
          <w:spacing w:val="21"/>
        </w:rPr>
        <w:t xml:space="preserve"> </w:t>
      </w:r>
      <w:r w:rsidRPr="00587E7A">
        <w:rPr>
          <w:rFonts w:cs="Arial"/>
          <w:spacing w:val="-1"/>
        </w:rPr>
        <w:t>in</w:t>
      </w:r>
      <w:r w:rsidR="00C00C30">
        <w:rPr>
          <w:rFonts w:cs="Arial"/>
          <w:spacing w:val="-1"/>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City’s</w:t>
      </w:r>
      <w:r w:rsidRPr="00587E7A">
        <w:rPr>
          <w:rFonts w:cs="Arial"/>
        </w:rPr>
        <w:t xml:space="preserve"> </w:t>
      </w:r>
      <w:r w:rsidRPr="00587E7A">
        <w:rPr>
          <w:rFonts w:cs="Arial"/>
          <w:spacing w:val="-1"/>
        </w:rPr>
        <w:t>policies</w:t>
      </w:r>
      <w:r w:rsidRPr="00587E7A">
        <w:rPr>
          <w:rFonts w:cs="Arial"/>
        </w:rPr>
        <w:t xml:space="preserve"> and</w:t>
      </w:r>
      <w:r w:rsidRPr="00587E7A">
        <w:rPr>
          <w:rFonts w:cs="Arial"/>
          <w:spacing w:val="-1"/>
        </w:rPr>
        <w:t xml:space="preserve"> procedures.</w:t>
      </w:r>
    </w:p>
    <w:p w14:paraId="6792CE9D" w14:textId="77777777" w:rsidR="00F00036" w:rsidRPr="00587E7A" w:rsidRDefault="003650B4" w:rsidP="00985A6C">
      <w:pPr>
        <w:pStyle w:val="BodyText"/>
        <w:numPr>
          <w:ilvl w:val="0"/>
          <w:numId w:val="41"/>
        </w:numPr>
        <w:tabs>
          <w:tab w:val="left" w:pos="2984"/>
        </w:tabs>
        <w:spacing w:line="293" w:lineRule="exact"/>
        <w:rPr>
          <w:rFonts w:cs="Arial"/>
        </w:rPr>
      </w:pPr>
      <w:r w:rsidRPr="00587E7A">
        <w:rPr>
          <w:rFonts w:cs="Arial"/>
          <w:spacing w:val="-1"/>
        </w:rPr>
        <w:t>Falsification of</w:t>
      </w:r>
      <w:r w:rsidRPr="00587E7A">
        <w:rPr>
          <w:rFonts w:cs="Arial"/>
          <w:spacing w:val="3"/>
        </w:rPr>
        <w:t xml:space="preserve"> </w:t>
      </w:r>
      <w:r w:rsidRPr="00587E7A">
        <w:rPr>
          <w:rFonts w:cs="Arial"/>
          <w:spacing w:val="-1"/>
        </w:rPr>
        <w:t>hours</w:t>
      </w:r>
      <w:r w:rsidRPr="00587E7A">
        <w:rPr>
          <w:rFonts w:cs="Arial"/>
        </w:rPr>
        <w:t xml:space="preserve"> </w:t>
      </w:r>
      <w:r w:rsidRPr="00587E7A">
        <w:rPr>
          <w:rFonts w:cs="Arial"/>
          <w:spacing w:val="-1"/>
        </w:rPr>
        <w:t>actually</w:t>
      </w:r>
      <w:r w:rsidRPr="00587E7A">
        <w:rPr>
          <w:rFonts w:cs="Arial"/>
          <w:spacing w:val="-2"/>
        </w:rPr>
        <w:t xml:space="preserve"> </w:t>
      </w:r>
      <w:r w:rsidRPr="00587E7A">
        <w:rPr>
          <w:rFonts w:cs="Arial"/>
          <w:spacing w:val="-1"/>
        </w:rPr>
        <w:t>worked</w:t>
      </w:r>
    </w:p>
    <w:p w14:paraId="060D5586" w14:textId="77777777" w:rsidR="00F00036" w:rsidRPr="00587E7A" w:rsidRDefault="003650B4" w:rsidP="00985A6C">
      <w:pPr>
        <w:pStyle w:val="BodyText"/>
        <w:spacing w:line="275" w:lineRule="exact"/>
        <w:ind w:firstLine="0"/>
        <w:rPr>
          <w:rFonts w:cs="Arial"/>
        </w:rPr>
      </w:pPr>
      <w:r w:rsidRPr="00587E7A">
        <w:rPr>
          <w:rFonts w:cs="Arial"/>
        </w:rPr>
        <w:t>.</w:t>
      </w:r>
    </w:p>
    <w:p w14:paraId="4896AC27" w14:textId="77777777" w:rsidR="00F00036" w:rsidRPr="00587E7A" w:rsidRDefault="003650B4" w:rsidP="00985A6C">
      <w:pPr>
        <w:pStyle w:val="BodyText"/>
        <w:numPr>
          <w:ilvl w:val="2"/>
          <w:numId w:val="43"/>
        </w:numPr>
        <w:tabs>
          <w:tab w:val="left" w:pos="1544"/>
        </w:tabs>
        <w:rPr>
          <w:rFonts w:cs="Arial"/>
        </w:rPr>
      </w:pPr>
      <w:r w:rsidRPr="00587E7A">
        <w:rPr>
          <w:rFonts w:cs="Arial"/>
          <w:spacing w:val="-1"/>
        </w:rPr>
        <w:t>Compensatory</w:t>
      </w:r>
      <w:r w:rsidRPr="00587E7A">
        <w:rPr>
          <w:rFonts w:cs="Arial"/>
          <w:spacing w:val="-2"/>
        </w:rPr>
        <w:t xml:space="preserve"> </w:t>
      </w:r>
      <w:r w:rsidRPr="00587E7A">
        <w:rPr>
          <w:rFonts w:cs="Arial"/>
        </w:rPr>
        <w:t>Time</w:t>
      </w:r>
    </w:p>
    <w:p w14:paraId="57573007" w14:textId="77777777" w:rsidR="00F00036" w:rsidRPr="00587E7A" w:rsidRDefault="00F00036" w:rsidP="00985A6C">
      <w:pPr>
        <w:rPr>
          <w:rFonts w:ascii="Arial" w:eastAsia="Arial" w:hAnsi="Arial" w:cs="Arial"/>
          <w:sz w:val="24"/>
          <w:szCs w:val="24"/>
        </w:rPr>
      </w:pPr>
    </w:p>
    <w:p w14:paraId="46DA70E8" w14:textId="77777777" w:rsidR="00F00036" w:rsidRPr="00587E7A" w:rsidRDefault="003650B4" w:rsidP="00985A6C">
      <w:pPr>
        <w:pStyle w:val="BodyText"/>
        <w:numPr>
          <w:ilvl w:val="3"/>
          <w:numId w:val="43"/>
        </w:numPr>
        <w:tabs>
          <w:tab w:val="left" w:pos="2264"/>
        </w:tabs>
        <w:ind w:right="117"/>
        <w:rPr>
          <w:rFonts w:cs="Arial"/>
        </w:rPr>
      </w:pPr>
      <w:r w:rsidRPr="00587E7A">
        <w:rPr>
          <w:rFonts w:cs="Arial"/>
        </w:rPr>
        <w:t>In</w:t>
      </w:r>
      <w:r w:rsidRPr="00587E7A">
        <w:rPr>
          <w:rFonts w:cs="Arial"/>
          <w:spacing w:val="16"/>
        </w:rPr>
        <w:t xml:space="preserve"> </w:t>
      </w:r>
      <w:r w:rsidRPr="00587E7A">
        <w:rPr>
          <w:rFonts w:cs="Arial"/>
          <w:spacing w:val="-1"/>
        </w:rPr>
        <w:t>certain</w:t>
      </w:r>
      <w:r w:rsidRPr="00587E7A">
        <w:rPr>
          <w:rFonts w:cs="Arial"/>
          <w:spacing w:val="16"/>
        </w:rPr>
        <w:t xml:space="preserve"> </w:t>
      </w:r>
      <w:r w:rsidRPr="00587E7A">
        <w:rPr>
          <w:rFonts w:cs="Arial"/>
          <w:spacing w:val="-1"/>
        </w:rPr>
        <w:t>positions,</w:t>
      </w:r>
      <w:r w:rsidRPr="00587E7A">
        <w:rPr>
          <w:rFonts w:cs="Arial"/>
          <w:spacing w:val="15"/>
        </w:rPr>
        <w:t xml:space="preserve"> </w:t>
      </w:r>
      <w:r w:rsidRPr="00587E7A">
        <w:rPr>
          <w:rFonts w:cs="Arial"/>
          <w:spacing w:val="-1"/>
        </w:rPr>
        <w:t>i.e.,</w:t>
      </w:r>
      <w:r w:rsidRPr="00587E7A">
        <w:rPr>
          <w:rFonts w:cs="Arial"/>
          <w:spacing w:val="15"/>
        </w:rPr>
        <w:t xml:space="preserve"> </w:t>
      </w:r>
      <w:r w:rsidRPr="00587E7A">
        <w:rPr>
          <w:rFonts w:cs="Arial"/>
          <w:spacing w:val="-1"/>
        </w:rPr>
        <w:t>exempt</w:t>
      </w:r>
      <w:r w:rsidRPr="00587E7A">
        <w:rPr>
          <w:rFonts w:cs="Arial"/>
          <w:spacing w:val="15"/>
        </w:rPr>
        <w:t xml:space="preserve"> </w:t>
      </w:r>
      <w:r w:rsidRPr="00587E7A">
        <w:rPr>
          <w:rFonts w:cs="Arial"/>
          <w:spacing w:val="-1"/>
        </w:rPr>
        <w:t>positions</w:t>
      </w:r>
      <w:r w:rsidRPr="00587E7A">
        <w:rPr>
          <w:rFonts w:cs="Arial"/>
          <w:spacing w:val="12"/>
        </w:rPr>
        <w:t xml:space="preserve"> </w:t>
      </w:r>
      <w:r w:rsidRPr="00587E7A">
        <w:rPr>
          <w:rFonts w:cs="Arial"/>
        </w:rPr>
        <w:t>as</w:t>
      </w:r>
      <w:r w:rsidRPr="00587E7A">
        <w:rPr>
          <w:rFonts w:cs="Arial"/>
          <w:spacing w:val="15"/>
        </w:rPr>
        <w:t xml:space="preserve"> </w:t>
      </w:r>
      <w:r w:rsidRPr="00587E7A">
        <w:rPr>
          <w:rFonts w:cs="Arial"/>
          <w:spacing w:val="-1"/>
        </w:rPr>
        <w:t>defined</w:t>
      </w:r>
      <w:r w:rsidRPr="00587E7A">
        <w:rPr>
          <w:rFonts w:cs="Arial"/>
          <w:spacing w:val="16"/>
        </w:rPr>
        <w:t xml:space="preserve"> </w:t>
      </w:r>
      <w:r w:rsidRPr="00587E7A">
        <w:rPr>
          <w:rFonts w:cs="Arial"/>
        </w:rPr>
        <w:t>by</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Fair</w:t>
      </w:r>
      <w:r w:rsidRPr="00587E7A">
        <w:rPr>
          <w:rFonts w:cs="Arial"/>
          <w:spacing w:val="14"/>
        </w:rPr>
        <w:t xml:space="preserve"> </w:t>
      </w:r>
      <w:r w:rsidRPr="00587E7A">
        <w:rPr>
          <w:rFonts w:cs="Arial"/>
        </w:rPr>
        <w:t>Labor</w:t>
      </w:r>
      <w:r w:rsidRPr="00587E7A">
        <w:rPr>
          <w:rFonts w:cs="Arial"/>
          <w:spacing w:val="51"/>
        </w:rPr>
        <w:t xml:space="preserve"> </w:t>
      </w:r>
      <w:r w:rsidRPr="00587E7A">
        <w:rPr>
          <w:rFonts w:cs="Arial"/>
          <w:spacing w:val="-1"/>
        </w:rPr>
        <w:t>Standards</w:t>
      </w:r>
      <w:r w:rsidRPr="00587E7A">
        <w:rPr>
          <w:rFonts w:cs="Arial"/>
          <w:spacing w:val="35"/>
        </w:rPr>
        <w:t xml:space="preserve"> </w:t>
      </w:r>
      <w:r w:rsidRPr="00587E7A">
        <w:rPr>
          <w:rFonts w:cs="Arial"/>
          <w:spacing w:val="-1"/>
        </w:rPr>
        <w:t>Act</w:t>
      </w:r>
      <w:r w:rsidRPr="00587E7A">
        <w:rPr>
          <w:rFonts w:cs="Arial"/>
          <w:spacing w:val="37"/>
        </w:rPr>
        <w:t xml:space="preserve"> </w:t>
      </w:r>
      <w:r w:rsidRPr="00587E7A">
        <w:rPr>
          <w:rFonts w:cs="Arial"/>
          <w:spacing w:val="-1"/>
        </w:rPr>
        <w:t>(FLSA),</w:t>
      </w:r>
      <w:r w:rsidRPr="00587E7A">
        <w:rPr>
          <w:rFonts w:cs="Arial"/>
          <w:spacing w:val="37"/>
        </w:rPr>
        <w:t xml:space="preserve"> </w:t>
      </w:r>
      <w:r w:rsidRPr="00587E7A">
        <w:rPr>
          <w:rFonts w:cs="Arial"/>
          <w:spacing w:val="-1"/>
        </w:rPr>
        <w:t>it</w:t>
      </w:r>
      <w:r w:rsidRPr="00587E7A">
        <w:rPr>
          <w:rFonts w:cs="Arial"/>
          <w:spacing w:val="36"/>
        </w:rPr>
        <w:t xml:space="preserve"> </w:t>
      </w:r>
      <w:r w:rsidRPr="00587E7A">
        <w:rPr>
          <w:rFonts w:cs="Arial"/>
          <w:spacing w:val="-1"/>
        </w:rPr>
        <w:t>is</w:t>
      </w:r>
      <w:r w:rsidRPr="00587E7A">
        <w:rPr>
          <w:rFonts w:cs="Arial"/>
          <w:spacing w:val="36"/>
        </w:rPr>
        <w:t xml:space="preserve"> </w:t>
      </w:r>
      <w:r w:rsidRPr="00587E7A">
        <w:rPr>
          <w:rFonts w:cs="Arial"/>
          <w:spacing w:val="-1"/>
        </w:rPr>
        <w:t>recognized</w:t>
      </w:r>
      <w:r w:rsidRPr="00587E7A">
        <w:rPr>
          <w:rFonts w:cs="Arial"/>
          <w:spacing w:val="37"/>
        </w:rPr>
        <w:t xml:space="preserve"> </w:t>
      </w:r>
      <w:r w:rsidRPr="00587E7A">
        <w:rPr>
          <w:rFonts w:cs="Arial"/>
        </w:rPr>
        <w:t>that,</w:t>
      </w:r>
      <w:r w:rsidRPr="00587E7A">
        <w:rPr>
          <w:rFonts w:cs="Arial"/>
          <w:spacing w:val="34"/>
        </w:rPr>
        <w:t xml:space="preserve"> </w:t>
      </w:r>
      <w:r w:rsidRPr="00587E7A">
        <w:rPr>
          <w:rFonts w:cs="Arial"/>
        </w:rPr>
        <w:t>by</w:t>
      </w:r>
      <w:r w:rsidRPr="00587E7A">
        <w:rPr>
          <w:rFonts w:cs="Arial"/>
          <w:spacing w:val="33"/>
        </w:rPr>
        <w:t xml:space="preserve"> </w:t>
      </w:r>
      <w:r w:rsidRPr="00587E7A">
        <w:rPr>
          <w:rFonts w:cs="Arial"/>
        </w:rPr>
        <w:t>the</w:t>
      </w:r>
      <w:r w:rsidRPr="00587E7A">
        <w:rPr>
          <w:rFonts w:cs="Arial"/>
          <w:spacing w:val="37"/>
        </w:rPr>
        <w:t xml:space="preserve"> </w:t>
      </w:r>
      <w:r w:rsidRPr="00587E7A">
        <w:rPr>
          <w:rFonts w:cs="Arial"/>
          <w:spacing w:val="-1"/>
        </w:rPr>
        <w:t>nature</w:t>
      </w:r>
      <w:r w:rsidRPr="00587E7A">
        <w:rPr>
          <w:rFonts w:cs="Arial"/>
          <w:spacing w:val="35"/>
        </w:rPr>
        <w:t xml:space="preserve"> </w:t>
      </w:r>
      <w:r w:rsidRPr="00587E7A">
        <w:rPr>
          <w:rFonts w:cs="Arial"/>
          <w:spacing w:val="-1"/>
        </w:rPr>
        <w:t>of</w:t>
      </w:r>
      <w:r w:rsidRPr="00587E7A">
        <w:rPr>
          <w:rFonts w:cs="Arial"/>
          <w:spacing w:val="38"/>
        </w:rPr>
        <w:t xml:space="preserve"> </w:t>
      </w:r>
      <w:r w:rsidRPr="00587E7A">
        <w:rPr>
          <w:rFonts w:cs="Arial"/>
          <w:spacing w:val="-1"/>
        </w:rPr>
        <w:t>the</w:t>
      </w:r>
      <w:r w:rsidRPr="00587E7A">
        <w:rPr>
          <w:rFonts w:cs="Arial"/>
          <w:spacing w:val="35"/>
        </w:rPr>
        <w:t xml:space="preserve"> </w:t>
      </w:r>
      <w:r w:rsidRPr="00587E7A">
        <w:rPr>
          <w:rFonts w:cs="Arial"/>
          <w:spacing w:val="-1"/>
        </w:rPr>
        <w:t>Executive,</w:t>
      </w:r>
      <w:r w:rsidRPr="00587E7A">
        <w:rPr>
          <w:rFonts w:cs="Arial"/>
          <w:spacing w:val="43"/>
        </w:rPr>
        <w:t xml:space="preserve"> </w:t>
      </w:r>
      <w:r w:rsidRPr="00587E7A">
        <w:rPr>
          <w:rFonts w:cs="Arial"/>
          <w:spacing w:val="-1"/>
        </w:rPr>
        <w:t>Administrative</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Professional</w:t>
      </w:r>
      <w:r w:rsidRPr="00587E7A">
        <w:rPr>
          <w:rFonts w:cs="Arial"/>
          <w:spacing w:val="24"/>
        </w:rPr>
        <w:t xml:space="preserve"> </w:t>
      </w:r>
      <w:r w:rsidRPr="00587E7A">
        <w:rPr>
          <w:rFonts w:cs="Arial"/>
          <w:spacing w:val="-1"/>
        </w:rPr>
        <w:t>position,</w:t>
      </w:r>
      <w:r w:rsidRPr="00587E7A">
        <w:rPr>
          <w:rFonts w:cs="Arial"/>
          <w:spacing w:val="27"/>
        </w:rPr>
        <w:t xml:space="preserve"> </w:t>
      </w:r>
      <w:r w:rsidRPr="00587E7A">
        <w:rPr>
          <w:rFonts w:cs="Arial"/>
          <w:spacing w:val="-1"/>
        </w:rPr>
        <w:t>time</w:t>
      </w:r>
      <w:r w:rsidRPr="00587E7A">
        <w:rPr>
          <w:rFonts w:cs="Arial"/>
          <w:spacing w:val="25"/>
        </w:rPr>
        <w:t xml:space="preserve"> </w:t>
      </w:r>
      <w:r w:rsidRPr="00587E7A">
        <w:rPr>
          <w:rFonts w:cs="Arial"/>
          <w:spacing w:val="-1"/>
        </w:rPr>
        <w:t>worked</w:t>
      </w:r>
      <w:r w:rsidRPr="00587E7A">
        <w:rPr>
          <w:rFonts w:cs="Arial"/>
          <w:spacing w:val="27"/>
        </w:rPr>
        <w:t xml:space="preserve"> </w:t>
      </w:r>
      <w:r w:rsidRPr="00587E7A">
        <w:rPr>
          <w:rFonts w:cs="Arial"/>
          <w:spacing w:val="-1"/>
        </w:rPr>
        <w:t>in</w:t>
      </w:r>
      <w:r w:rsidRPr="00587E7A">
        <w:rPr>
          <w:rFonts w:cs="Arial"/>
          <w:spacing w:val="27"/>
        </w:rPr>
        <w:t xml:space="preserve"> </w:t>
      </w:r>
      <w:r w:rsidRPr="00587E7A">
        <w:rPr>
          <w:rFonts w:cs="Arial"/>
          <w:spacing w:val="-1"/>
        </w:rPr>
        <w:t>addition</w:t>
      </w:r>
      <w:r w:rsidRPr="00587E7A">
        <w:rPr>
          <w:rFonts w:cs="Arial"/>
          <w:spacing w:val="27"/>
        </w:rPr>
        <w:t xml:space="preserve"> </w:t>
      </w:r>
      <w:r w:rsidRPr="00587E7A">
        <w:rPr>
          <w:rFonts w:cs="Arial"/>
        </w:rPr>
        <w:t>to</w:t>
      </w:r>
      <w:r w:rsidRPr="00587E7A">
        <w:rPr>
          <w:rFonts w:cs="Arial"/>
          <w:spacing w:val="25"/>
        </w:rPr>
        <w:t xml:space="preserve"> </w:t>
      </w:r>
      <w:r w:rsidRPr="00587E7A">
        <w:rPr>
          <w:rFonts w:cs="Arial"/>
        </w:rPr>
        <w:t>the</w:t>
      </w:r>
      <w:r w:rsidRPr="00587E7A">
        <w:rPr>
          <w:rFonts w:cs="Arial"/>
          <w:spacing w:val="27"/>
        </w:rPr>
        <w:t xml:space="preserve"> </w:t>
      </w:r>
      <w:r w:rsidRPr="00587E7A">
        <w:rPr>
          <w:rFonts w:cs="Arial"/>
          <w:spacing w:val="-1"/>
        </w:rPr>
        <w:t>8-hour</w:t>
      </w:r>
      <w:r w:rsidRPr="00587E7A">
        <w:rPr>
          <w:rFonts w:cs="Arial"/>
          <w:spacing w:val="61"/>
        </w:rPr>
        <w:t xml:space="preserve"> </w:t>
      </w:r>
      <w:r w:rsidRPr="00587E7A">
        <w:rPr>
          <w:rFonts w:cs="Arial"/>
          <w:spacing w:val="-1"/>
        </w:rPr>
        <w:t>day/40-hour</w:t>
      </w:r>
      <w:r w:rsidRPr="00587E7A">
        <w:rPr>
          <w:rFonts w:cs="Arial"/>
          <w:spacing w:val="18"/>
        </w:rPr>
        <w:t xml:space="preserve"> </w:t>
      </w:r>
      <w:r w:rsidRPr="00587E7A">
        <w:rPr>
          <w:rFonts w:cs="Arial"/>
          <w:spacing w:val="-1"/>
        </w:rPr>
        <w:t>week</w:t>
      </w:r>
      <w:r w:rsidRPr="00587E7A">
        <w:rPr>
          <w:rFonts w:cs="Arial"/>
          <w:spacing w:val="19"/>
        </w:rPr>
        <w:t xml:space="preserve"> </w:t>
      </w:r>
      <w:r w:rsidRPr="00587E7A">
        <w:rPr>
          <w:rFonts w:cs="Arial"/>
        </w:rPr>
        <w:t>may</w:t>
      </w:r>
      <w:r w:rsidRPr="00587E7A">
        <w:rPr>
          <w:rFonts w:cs="Arial"/>
          <w:spacing w:val="17"/>
        </w:rPr>
        <w:t xml:space="preserve"> </w:t>
      </w:r>
      <w:r w:rsidRPr="00587E7A">
        <w:rPr>
          <w:rFonts w:cs="Arial"/>
        </w:rPr>
        <w:t>be</w:t>
      </w:r>
      <w:r w:rsidRPr="00587E7A">
        <w:rPr>
          <w:rFonts w:cs="Arial"/>
          <w:spacing w:val="20"/>
        </w:rPr>
        <w:t xml:space="preserve"> </w:t>
      </w:r>
      <w:r w:rsidRPr="00587E7A">
        <w:rPr>
          <w:rFonts w:cs="Arial"/>
          <w:spacing w:val="-1"/>
        </w:rPr>
        <w:t>required.</w:t>
      </w:r>
      <w:r w:rsidRPr="00587E7A">
        <w:rPr>
          <w:rFonts w:cs="Arial"/>
          <w:spacing w:val="39"/>
        </w:rPr>
        <w:t xml:space="preserve"> </w:t>
      </w:r>
      <w:r w:rsidRPr="00587E7A">
        <w:rPr>
          <w:rFonts w:cs="Arial"/>
        </w:rPr>
        <w:t>There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rPr>
        <w:t>no</w:t>
      </w:r>
      <w:r w:rsidRPr="00587E7A">
        <w:rPr>
          <w:rFonts w:cs="Arial"/>
          <w:spacing w:val="20"/>
        </w:rPr>
        <w:t xml:space="preserve"> </w:t>
      </w:r>
      <w:r w:rsidRPr="00587E7A">
        <w:rPr>
          <w:rFonts w:cs="Arial"/>
          <w:spacing w:val="-1"/>
        </w:rPr>
        <w:t>statutory</w:t>
      </w:r>
      <w:r w:rsidRPr="00587E7A">
        <w:rPr>
          <w:rFonts w:cs="Arial"/>
          <w:spacing w:val="17"/>
        </w:rPr>
        <w:t xml:space="preserve"> </w:t>
      </w:r>
      <w:r w:rsidRPr="00587E7A">
        <w:rPr>
          <w:rFonts w:cs="Arial"/>
        </w:rPr>
        <w:t>provision</w:t>
      </w:r>
      <w:r w:rsidRPr="00587E7A">
        <w:rPr>
          <w:rFonts w:cs="Arial"/>
          <w:spacing w:val="20"/>
        </w:rPr>
        <w:t xml:space="preserve"> </w:t>
      </w:r>
      <w:r w:rsidRPr="00587E7A">
        <w:rPr>
          <w:rFonts w:cs="Arial"/>
          <w:spacing w:val="-1"/>
        </w:rPr>
        <w:t>requiring</w:t>
      </w:r>
      <w:r w:rsidRPr="00587E7A">
        <w:rPr>
          <w:rFonts w:cs="Arial"/>
          <w:spacing w:val="51"/>
        </w:rPr>
        <w:t xml:space="preserve"> </w:t>
      </w:r>
      <w:r w:rsidRPr="00587E7A">
        <w:rPr>
          <w:rFonts w:cs="Arial"/>
          <w:spacing w:val="-1"/>
        </w:rPr>
        <w:t>accumulation</w:t>
      </w:r>
      <w:r w:rsidRPr="00587E7A">
        <w:rPr>
          <w:rFonts w:cs="Arial"/>
          <w:spacing w:val="16"/>
        </w:rPr>
        <w:t xml:space="preserve"> </w:t>
      </w:r>
      <w:r w:rsidRPr="00587E7A">
        <w:rPr>
          <w:rFonts w:cs="Arial"/>
        </w:rPr>
        <w:t>or</w:t>
      </w:r>
      <w:r w:rsidRPr="00587E7A">
        <w:rPr>
          <w:rFonts w:cs="Arial"/>
          <w:spacing w:val="12"/>
        </w:rPr>
        <w:t xml:space="preserve"> </w:t>
      </w:r>
      <w:r w:rsidRPr="00587E7A">
        <w:rPr>
          <w:rFonts w:cs="Arial"/>
        </w:rPr>
        <w:t>use</w:t>
      </w:r>
      <w:r w:rsidRPr="00587E7A">
        <w:rPr>
          <w:rFonts w:cs="Arial"/>
          <w:spacing w:val="13"/>
        </w:rPr>
        <w:t xml:space="preserve"> </w:t>
      </w:r>
      <w:r w:rsidRPr="00587E7A">
        <w:rPr>
          <w:rFonts w:cs="Arial"/>
          <w:spacing w:val="-1"/>
        </w:rPr>
        <w:t>of</w:t>
      </w:r>
      <w:r w:rsidRPr="00587E7A">
        <w:rPr>
          <w:rFonts w:cs="Arial"/>
          <w:spacing w:val="18"/>
        </w:rPr>
        <w:t xml:space="preserve"> </w:t>
      </w:r>
      <w:r w:rsidRPr="00587E7A">
        <w:rPr>
          <w:rFonts w:cs="Arial"/>
          <w:spacing w:val="-1"/>
        </w:rPr>
        <w:t>compensatory</w:t>
      </w:r>
      <w:r w:rsidRPr="00587E7A">
        <w:rPr>
          <w:rFonts w:cs="Arial"/>
          <w:spacing w:val="12"/>
        </w:rPr>
        <w:t xml:space="preserve"> </w:t>
      </w:r>
      <w:r w:rsidRPr="00587E7A">
        <w:rPr>
          <w:rFonts w:cs="Arial"/>
        </w:rPr>
        <w:t>time.</w:t>
      </w:r>
      <w:r w:rsidRPr="00587E7A">
        <w:rPr>
          <w:rFonts w:cs="Arial"/>
          <w:spacing w:val="13"/>
        </w:rPr>
        <w:t xml:space="preserve"> </w:t>
      </w:r>
      <w:r w:rsidRPr="00587E7A">
        <w:rPr>
          <w:rFonts w:cs="Arial"/>
          <w:spacing w:val="-1"/>
        </w:rPr>
        <w:t>The</w:t>
      </w:r>
      <w:r w:rsidRPr="00587E7A">
        <w:rPr>
          <w:rFonts w:cs="Arial"/>
          <w:spacing w:val="16"/>
        </w:rPr>
        <w:t xml:space="preserve"> </w:t>
      </w:r>
      <w:r w:rsidRPr="00587E7A">
        <w:rPr>
          <w:rFonts w:cs="Arial"/>
          <w:spacing w:val="-1"/>
        </w:rPr>
        <w:t>City,</w:t>
      </w:r>
      <w:r w:rsidRPr="00587E7A">
        <w:rPr>
          <w:rFonts w:cs="Arial"/>
          <w:spacing w:val="15"/>
        </w:rPr>
        <w:t xml:space="preserve"> </w:t>
      </w:r>
      <w:r w:rsidRPr="00587E7A">
        <w:rPr>
          <w:rFonts w:cs="Arial"/>
          <w:spacing w:val="-1"/>
        </w:rPr>
        <w:t>however,</w:t>
      </w:r>
      <w:r w:rsidRPr="00587E7A">
        <w:rPr>
          <w:rFonts w:cs="Arial"/>
          <w:spacing w:val="15"/>
        </w:rPr>
        <w:t xml:space="preserve"> </w:t>
      </w:r>
      <w:r w:rsidRPr="00587E7A">
        <w:rPr>
          <w:rFonts w:cs="Arial"/>
          <w:spacing w:val="-1"/>
        </w:rPr>
        <w:t>provides</w:t>
      </w:r>
      <w:r w:rsidRPr="00587E7A">
        <w:rPr>
          <w:rFonts w:cs="Arial"/>
          <w:spacing w:val="43"/>
        </w:rPr>
        <w:t xml:space="preserve"> </w:t>
      </w:r>
      <w:r w:rsidRPr="00587E7A">
        <w:rPr>
          <w:rFonts w:cs="Arial"/>
          <w:spacing w:val="-1"/>
        </w:rPr>
        <w:t>compensatory</w:t>
      </w:r>
      <w:r w:rsidRPr="00587E7A">
        <w:rPr>
          <w:rFonts w:cs="Arial"/>
          <w:spacing w:val="35"/>
        </w:rPr>
        <w:t xml:space="preserve"> </w:t>
      </w:r>
      <w:r w:rsidRPr="00587E7A">
        <w:rPr>
          <w:rFonts w:cs="Arial"/>
        </w:rPr>
        <w:t>time</w:t>
      </w:r>
      <w:r w:rsidRPr="00587E7A">
        <w:rPr>
          <w:rFonts w:cs="Arial"/>
          <w:spacing w:val="40"/>
        </w:rPr>
        <w:t xml:space="preserve"> </w:t>
      </w:r>
      <w:r w:rsidRPr="00587E7A">
        <w:rPr>
          <w:rFonts w:cs="Arial"/>
          <w:spacing w:val="-1"/>
        </w:rPr>
        <w:t>off</w:t>
      </w:r>
      <w:r w:rsidRPr="00587E7A">
        <w:rPr>
          <w:rFonts w:cs="Arial"/>
          <w:spacing w:val="37"/>
        </w:rPr>
        <w:t xml:space="preserve"> </w:t>
      </w:r>
      <w:r w:rsidRPr="00587E7A">
        <w:rPr>
          <w:rFonts w:cs="Arial"/>
        </w:rPr>
        <w:t>for</w:t>
      </w:r>
      <w:r w:rsidRPr="00587E7A">
        <w:rPr>
          <w:rFonts w:cs="Arial"/>
          <w:spacing w:val="37"/>
        </w:rPr>
        <w:t xml:space="preserve"> </w:t>
      </w:r>
      <w:r w:rsidRPr="00587E7A">
        <w:rPr>
          <w:rFonts w:cs="Arial"/>
          <w:spacing w:val="-1"/>
        </w:rPr>
        <w:t>exempt</w:t>
      </w:r>
      <w:r w:rsidRPr="00587E7A">
        <w:rPr>
          <w:rFonts w:cs="Arial"/>
          <w:spacing w:val="37"/>
        </w:rPr>
        <w:t xml:space="preserve"> </w:t>
      </w:r>
      <w:r w:rsidRPr="00587E7A">
        <w:rPr>
          <w:rFonts w:cs="Arial"/>
          <w:spacing w:val="-1"/>
        </w:rPr>
        <w:t>employees,</w:t>
      </w:r>
      <w:r w:rsidRPr="00587E7A">
        <w:rPr>
          <w:rFonts w:cs="Arial"/>
          <w:spacing w:val="39"/>
        </w:rPr>
        <w:t xml:space="preserve"> </w:t>
      </w:r>
      <w:r w:rsidRPr="00587E7A">
        <w:rPr>
          <w:rFonts w:cs="Arial"/>
          <w:spacing w:val="-1"/>
        </w:rPr>
        <w:t>approved</w:t>
      </w:r>
      <w:r w:rsidRPr="00587E7A">
        <w:rPr>
          <w:rFonts w:cs="Arial"/>
          <w:spacing w:val="40"/>
        </w:rPr>
        <w:t xml:space="preserve"> </w:t>
      </w:r>
      <w:r w:rsidRPr="00587E7A">
        <w:rPr>
          <w:rFonts w:cs="Arial"/>
          <w:spacing w:val="-1"/>
        </w:rPr>
        <w:t>in</w:t>
      </w:r>
      <w:r w:rsidRPr="00587E7A">
        <w:rPr>
          <w:rFonts w:cs="Arial"/>
          <w:spacing w:val="36"/>
        </w:rPr>
        <w:t xml:space="preserve"> </w:t>
      </w:r>
      <w:r w:rsidRPr="00587E7A">
        <w:rPr>
          <w:rFonts w:cs="Arial"/>
          <w:spacing w:val="-1"/>
        </w:rPr>
        <w:t>advance,</w:t>
      </w:r>
      <w:r w:rsidRPr="00587E7A">
        <w:rPr>
          <w:rFonts w:cs="Arial"/>
          <w:spacing w:val="37"/>
        </w:rPr>
        <w:t xml:space="preserve"> </w:t>
      </w:r>
      <w:r w:rsidRPr="00587E7A">
        <w:rPr>
          <w:rFonts w:cs="Arial"/>
        </w:rPr>
        <w:t>for</w:t>
      </w:r>
      <w:r w:rsidRPr="00587E7A">
        <w:rPr>
          <w:rFonts w:cs="Arial"/>
          <w:spacing w:val="38"/>
        </w:rPr>
        <w:t xml:space="preserve"> </w:t>
      </w:r>
      <w:r w:rsidRPr="00587E7A">
        <w:rPr>
          <w:rFonts w:cs="Arial"/>
          <w:spacing w:val="-1"/>
        </w:rPr>
        <w:t>the</w:t>
      </w:r>
      <w:r w:rsidRPr="00587E7A">
        <w:rPr>
          <w:rFonts w:cs="Arial"/>
          <w:spacing w:val="53"/>
        </w:rPr>
        <w:t xml:space="preserve"> </w:t>
      </w:r>
      <w:r w:rsidRPr="00587E7A">
        <w:rPr>
          <w:rFonts w:cs="Arial"/>
          <w:spacing w:val="-1"/>
        </w:rPr>
        <w:t>purpose</w:t>
      </w:r>
      <w:r w:rsidRPr="00587E7A">
        <w:rPr>
          <w:rFonts w:cs="Arial"/>
          <w:spacing w:val="1"/>
        </w:rPr>
        <w:t xml:space="preserve"> </w:t>
      </w:r>
      <w:r w:rsidRPr="00587E7A">
        <w:rPr>
          <w:rFonts w:cs="Arial"/>
          <w:spacing w:val="-1"/>
        </w:rPr>
        <w:t>of</w:t>
      </w:r>
      <w:r w:rsidRPr="00587E7A">
        <w:rPr>
          <w:rFonts w:cs="Arial"/>
        </w:rPr>
        <w:t xml:space="preserve"> an</w:t>
      </w:r>
      <w:r w:rsidRPr="00587E7A">
        <w:rPr>
          <w:rFonts w:cs="Arial"/>
          <w:spacing w:val="-1"/>
        </w:rPr>
        <w:t xml:space="preserve"> "occasional day</w:t>
      </w:r>
      <w:r w:rsidRPr="00587E7A">
        <w:rPr>
          <w:rFonts w:cs="Arial"/>
          <w:spacing w:val="-2"/>
        </w:rPr>
        <w:t xml:space="preserve"> </w:t>
      </w:r>
      <w:r w:rsidRPr="00587E7A">
        <w:rPr>
          <w:rFonts w:cs="Arial"/>
        </w:rPr>
        <w:t>off,"</w:t>
      </w:r>
      <w:r w:rsidRPr="00587E7A">
        <w:rPr>
          <w:rFonts w:cs="Arial"/>
          <w:spacing w:val="-1"/>
        </w:rPr>
        <w:t xml:space="preserve"> </w:t>
      </w:r>
      <w:r w:rsidRPr="00587E7A">
        <w:rPr>
          <w:rFonts w:cs="Arial"/>
        </w:rPr>
        <w:t xml:space="preserve">as </w:t>
      </w:r>
      <w:r w:rsidRPr="00587E7A">
        <w:rPr>
          <w:rFonts w:cs="Arial"/>
          <w:spacing w:val="-1"/>
        </w:rPr>
        <w:t>defined herein.</w:t>
      </w:r>
    </w:p>
    <w:p w14:paraId="452A517E" w14:textId="77777777" w:rsidR="00F00036" w:rsidRPr="00587E7A" w:rsidRDefault="00F00036" w:rsidP="00985A6C">
      <w:pPr>
        <w:rPr>
          <w:rFonts w:ascii="Arial" w:eastAsia="Arial" w:hAnsi="Arial" w:cs="Arial"/>
          <w:sz w:val="24"/>
          <w:szCs w:val="24"/>
        </w:rPr>
      </w:pPr>
    </w:p>
    <w:p w14:paraId="0385271E" w14:textId="77777777" w:rsidR="00F00036" w:rsidRPr="00587E7A" w:rsidRDefault="003650B4" w:rsidP="00985A6C">
      <w:pPr>
        <w:pStyle w:val="BodyText"/>
        <w:numPr>
          <w:ilvl w:val="3"/>
          <w:numId w:val="43"/>
        </w:numPr>
        <w:tabs>
          <w:tab w:val="left" w:pos="2264"/>
        </w:tabs>
        <w:ind w:right="119"/>
        <w:rPr>
          <w:rFonts w:cs="Arial"/>
        </w:rPr>
      </w:pPr>
      <w:r w:rsidRPr="00587E7A">
        <w:rPr>
          <w:rFonts w:cs="Arial"/>
          <w:spacing w:val="-1"/>
        </w:rPr>
        <w:t>Authorized</w:t>
      </w:r>
      <w:r w:rsidRPr="00587E7A">
        <w:rPr>
          <w:rFonts w:cs="Arial"/>
          <w:spacing w:val="55"/>
        </w:rPr>
        <w:t xml:space="preserve"> </w:t>
      </w:r>
      <w:r w:rsidRPr="00587E7A">
        <w:rPr>
          <w:rFonts w:cs="Arial"/>
          <w:spacing w:val="-1"/>
        </w:rPr>
        <w:t>compensatory</w:t>
      </w:r>
      <w:r w:rsidRPr="00587E7A">
        <w:rPr>
          <w:rFonts w:cs="Arial"/>
          <w:spacing w:val="53"/>
        </w:rPr>
        <w:t xml:space="preserve"> </w:t>
      </w:r>
      <w:r w:rsidRPr="00587E7A">
        <w:rPr>
          <w:rFonts w:cs="Arial"/>
        </w:rPr>
        <w:t>time</w:t>
      </w:r>
      <w:r w:rsidRPr="00587E7A">
        <w:rPr>
          <w:rFonts w:cs="Arial"/>
          <w:spacing w:val="56"/>
        </w:rPr>
        <w:t xml:space="preserve"> </w:t>
      </w:r>
      <w:r w:rsidRPr="00587E7A">
        <w:rPr>
          <w:rFonts w:cs="Arial"/>
          <w:spacing w:val="-1"/>
        </w:rPr>
        <w:t>off</w:t>
      </w:r>
      <w:r w:rsidRPr="00587E7A">
        <w:rPr>
          <w:rFonts w:cs="Arial"/>
          <w:spacing w:val="55"/>
        </w:rPr>
        <w:t xml:space="preserve"> </w:t>
      </w:r>
      <w:r w:rsidRPr="00587E7A">
        <w:rPr>
          <w:rFonts w:cs="Arial"/>
          <w:spacing w:val="-1"/>
        </w:rPr>
        <w:t>is</w:t>
      </w:r>
      <w:r w:rsidRPr="00587E7A">
        <w:rPr>
          <w:rFonts w:cs="Arial"/>
          <w:spacing w:val="53"/>
        </w:rPr>
        <w:t xml:space="preserve"> </w:t>
      </w:r>
      <w:r w:rsidRPr="00587E7A">
        <w:rPr>
          <w:rFonts w:cs="Arial"/>
        </w:rPr>
        <w:t>not</w:t>
      </w:r>
      <w:r w:rsidRPr="00587E7A">
        <w:rPr>
          <w:rFonts w:cs="Arial"/>
          <w:spacing w:val="54"/>
        </w:rPr>
        <w:t xml:space="preserve"> </w:t>
      </w:r>
      <w:r w:rsidRPr="00587E7A">
        <w:rPr>
          <w:rFonts w:cs="Arial"/>
        </w:rPr>
        <w:t>a</w:t>
      </w:r>
      <w:r w:rsidRPr="00587E7A">
        <w:rPr>
          <w:rFonts w:cs="Arial"/>
          <w:spacing w:val="54"/>
        </w:rPr>
        <w:t xml:space="preserve"> </w:t>
      </w:r>
      <w:r w:rsidRPr="00587E7A">
        <w:rPr>
          <w:rFonts w:cs="Arial"/>
          <w:spacing w:val="-1"/>
        </w:rPr>
        <w:t>substitute</w:t>
      </w:r>
      <w:r w:rsidRPr="00587E7A">
        <w:rPr>
          <w:rFonts w:cs="Arial"/>
          <w:spacing w:val="53"/>
        </w:rPr>
        <w:t xml:space="preserve"> </w:t>
      </w:r>
      <w:r w:rsidRPr="00587E7A">
        <w:rPr>
          <w:rFonts w:cs="Arial"/>
        </w:rPr>
        <w:t>for</w:t>
      </w:r>
      <w:r w:rsidRPr="00587E7A">
        <w:rPr>
          <w:rFonts w:cs="Arial"/>
          <w:spacing w:val="55"/>
        </w:rPr>
        <w:t xml:space="preserve"> </w:t>
      </w:r>
      <w:r w:rsidRPr="00587E7A">
        <w:rPr>
          <w:rFonts w:cs="Arial"/>
          <w:spacing w:val="-1"/>
        </w:rPr>
        <w:t>charging</w:t>
      </w:r>
      <w:r w:rsidRPr="00587E7A">
        <w:rPr>
          <w:rFonts w:cs="Arial"/>
          <w:spacing w:val="54"/>
        </w:rPr>
        <w:t xml:space="preserve"> </w:t>
      </w:r>
      <w:r w:rsidRPr="00587E7A">
        <w:rPr>
          <w:rFonts w:cs="Arial"/>
          <w:spacing w:val="-1"/>
        </w:rPr>
        <w:t>vacation</w:t>
      </w:r>
      <w:r w:rsidRPr="00587E7A">
        <w:rPr>
          <w:rFonts w:cs="Arial"/>
          <w:spacing w:val="47"/>
        </w:rPr>
        <w:t xml:space="preserve"> </w:t>
      </w:r>
      <w:r w:rsidRPr="00587E7A">
        <w:rPr>
          <w:rFonts w:cs="Arial"/>
        </w:rPr>
        <w:t xml:space="preserve">time, </w:t>
      </w:r>
      <w:r w:rsidRPr="00587E7A">
        <w:rPr>
          <w:rFonts w:cs="Arial"/>
          <w:spacing w:val="-1"/>
        </w:rPr>
        <w:t>which</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 xml:space="preserve">provided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purpose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annual</w:t>
      </w:r>
      <w:r w:rsidRPr="00587E7A">
        <w:rPr>
          <w:rFonts w:cs="Arial"/>
        </w:rPr>
        <w:t xml:space="preserve"> </w:t>
      </w:r>
      <w:r w:rsidRPr="00587E7A">
        <w:rPr>
          <w:rFonts w:cs="Arial"/>
          <w:spacing w:val="-1"/>
        </w:rPr>
        <w:t>leave</w:t>
      </w:r>
      <w:r w:rsidRPr="00587E7A">
        <w:rPr>
          <w:rFonts w:cs="Arial"/>
          <w:b/>
          <w:spacing w:val="-1"/>
        </w:rPr>
        <w:t>.</w:t>
      </w:r>
    </w:p>
    <w:p w14:paraId="263A634C" w14:textId="77777777" w:rsidR="00F00036" w:rsidRPr="00587E7A" w:rsidRDefault="00F00036" w:rsidP="00985A6C">
      <w:pPr>
        <w:rPr>
          <w:rFonts w:ascii="Arial" w:eastAsia="Arial" w:hAnsi="Arial" w:cs="Arial"/>
          <w:b/>
          <w:bCs/>
          <w:sz w:val="24"/>
          <w:szCs w:val="24"/>
        </w:rPr>
      </w:pPr>
    </w:p>
    <w:p w14:paraId="29001355" w14:textId="77777777" w:rsidR="00F00036" w:rsidRPr="00587E7A" w:rsidRDefault="003650B4" w:rsidP="00985A6C">
      <w:pPr>
        <w:pStyle w:val="BodyText"/>
        <w:numPr>
          <w:ilvl w:val="3"/>
          <w:numId w:val="43"/>
        </w:numPr>
        <w:tabs>
          <w:tab w:val="left" w:pos="2264"/>
        </w:tabs>
        <w:ind w:right="118"/>
        <w:rPr>
          <w:rFonts w:cs="Arial"/>
        </w:rPr>
      </w:pPr>
      <w:r w:rsidRPr="00587E7A">
        <w:rPr>
          <w:rFonts w:cs="Arial"/>
          <w:spacing w:val="-1"/>
        </w:rPr>
        <w:t>Positions</w:t>
      </w:r>
      <w:r w:rsidRPr="00587E7A">
        <w:rPr>
          <w:rFonts w:cs="Arial"/>
          <w:spacing w:val="14"/>
        </w:rPr>
        <w:t xml:space="preserve"> </w:t>
      </w:r>
      <w:r w:rsidRPr="00587E7A">
        <w:rPr>
          <w:rFonts w:cs="Arial"/>
          <w:spacing w:val="-1"/>
        </w:rPr>
        <w:t>are</w:t>
      </w:r>
      <w:r w:rsidRPr="00587E7A">
        <w:rPr>
          <w:rFonts w:cs="Arial"/>
          <w:spacing w:val="15"/>
        </w:rPr>
        <w:t xml:space="preserve"> </w:t>
      </w:r>
      <w:r w:rsidRPr="00587E7A">
        <w:rPr>
          <w:rFonts w:cs="Arial"/>
          <w:spacing w:val="-1"/>
        </w:rPr>
        <w:t>classified</w:t>
      </w:r>
      <w:r w:rsidRPr="00587E7A">
        <w:rPr>
          <w:rFonts w:cs="Arial"/>
          <w:spacing w:val="18"/>
        </w:rPr>
        <w:t xml:space="preserve"> </w:t>
      </w:r>
      <w:r w:rsidRPr="00587E7A">
        <w:rPr>
          <w:rFonts w:cs="Arial"/>
        </w:rPr>
        <w:t>as</w:t>
      </w:r>
      <w:r w:rsidRPr="00587E7A">
        <w:rPr>
          <w:rFonts w:cs="Arial"/>
          <w:spacing w:val="14"/>
        </w:rPr>
        <w:t xml:space="preserve"> </w:t>
      </w:r>
      <w:r w:rsidRPr="00587E7A">
        <w:rPr>
          <w:rFonts w:cs="Arial"/>
          <w:spacing w:val="-1"/>
        </w:rPr>
        <w:t>"exempt"</w:t>
      </w:r>
      <w:r w:rsidRPr="00587E7A">
        <w:rPr>
          <w:rFonts w:cs="Arial"/>
          <w:spacing w:val="18"/>
        </w:rPr>
        <w:t xml:space="preserve"> </w:t>
      </w:r>
      <w:r w:rsidRPr="00587E7A">
        <w:rPr>
          <w:rFonts w:cs="Arial"/>
          <w:spacing w:val="-1"/>
        </w:rPr>
        <w:t>(i.e.,</w:t>
      </w:r>
      <w:r w:rsidRPr="00587E7A">
        <w:rPr>
          <w:rFonts w:cs="Arial"/>
          <w:spacing w:val="15"/>
        </w:rPr>
        <w:t xml:space="preserve"> </w:t>
      </w:r>
      <w:r w:rsidRPr="00587E7A">
        <w:rPr>
          <w:rFonts w:cs="Arial"/>
          <w:spacing w:val="-1"/>
        </w:rPr>
        <w:t>not</w:t>
      </w:r>
      <w:r w:rsidRPr="00587E7A">
        <w:rPr>
          <w:rFonts w:cs="Arial"/>
          <w:spacing w:val="17"/>
        </w:rPr>
        <w:t xml:space="preserve"> </w:t>
      </w:r>
      <w:r w:rsidRPr="00587E7A">
        <w:rPr>
          <w:rFonts w:cs="Arial"/>
          <w:spacing w:val="-1"/>
        </w:rPr>
        <w:t>covered</w:t>
      </w:r>
      <w:r w:rsidRPr="00587E7A">
        <w:rPr>
          <w:rFonts w:cs="Arial"/>
          <w:spacing w:val="15"/>
        </w:rPr>
        <w:t xml:space="preserve"> </w:t>
      </w:r>
      <w:r w:rsidRPr="00587E7A">
        <w:rPr>
          <w:rFonts w:cs="Arial"/>
        </w:rPr>
        <w:t>by</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spacing w:val="-1"/>
        </w:rPr>
        <w:t>FLSA</w:t>
      </w:r>
      <w:r w:rsidRPr="00587E7A">
        <w:rPr>
          <w:rFonts w:cs="Arial"/>
          <w:spacing w:val="15"/>
        </w:rPr>
        <w:t xml:space="preserve"> </w:t>
      </w:r>
      <w:r w:rsidRPr="00587E7A">
        <w:rPr>
          <w:rFonts w:cs="Arial"/>
          <w:spacing w:val="-1"/>
        </w:rPr>
        <w:t>provisions</w:t>
      </w:r>
      <w:r w:rsidRPr="00587E7A">
        <w:rPr>
          <w:rFonts w:cs="Arial"/>
          <w:spacing w:val="55"/>
        </w:rPr>
        <w:t xml:space="preserve"> </w:t>
      </w:r>
      <w:r w:rsidRPr="00587E7A">
        <w:rPr>
          <w:rFonts w:cs="Arial"/>
        </w:rPr>
        <w:t>for</w:t>
      </w:r>
      <w:r w:rsidRPr="00587E7A">
        <w:rPr>
          <w:rFonts w:cs="Arial"/>
          <w:spacing w:val="52"/>
        </w:rPr>
        <w:t xml:space="preserve"> </w:t>
      </w:r>
      <w:r w:rsidRPr="00587E7A">
        <w:rPr>
          <w:rFonts w:cs="Arial"/>
          <w:spacing w:val="-1"/>
        </w:rPr>
        <w:t>overtime</w:t>
      </w:r>
      <w:r w:rsidRPr="00587E7A">
        <w:rPr>
          <w:rFonts w:cs="Arial"/>
          <w:spacing w:val="55"/>
        </w:rPr>
        <w:t xml:space="preserve"> </w:t>
      </w:r>
      <w:r w:rsidRPr="00587E7A">
        <w:rPr>
          <w:rFonts w:cs="Arial"/>
          <w:spacing w:val="-1"/>
        </w:rPr>
        <w:t>compensation)</w:t>
      </w:r>
      <w:r w:rsidRPr="00587E7A">
        <w:rPr>
          <w:rFonts w:cs="Arial"/>
          <w:spacing w:val="53"/>
        </w:rPr>
        <w:t xml:space="preserve"> </w:t>
      </w:r>
      <w:r w:rsidRPr="00587E7A">
        <w:rPr>
          <w:rFonts w:cs="Arial"/>
        </w:rPr>
        <w:t>by</w:t>
      </w:r>
      <w:r w:rsidRPr="00587E7A">
        <w:rPr>
          <w:rFonts w:cs="Arial"/>
          <w:spacing w:val="50"/>
        </w:rPr>
        <w:t xml:space="preserve"> </w:t>
      </w:r>
      <w:r w:rsidRPr="00587E7A">
        <w:rPr>
          <w:rFonts w:cs="Arial"/>
        </w:rPr>
        <w:t>the</w:t>
      </w:r>
      <w:r w:rsidRPr="00587E7A">
        <w:rPr>
          <w:rFonts w:cs="Arial"/>
          <w:spacing w:val="55"/>
        </w:rPr>
        <w:t xml:space="preserve"> </w:t>
      </w:r>
      <w:r w:rsidRPr="00587E7A">
        <w:rPr>
          <w:rFonts w:cs="Arial"/>
          <w:spacing w:val="-1"/>
        </w:rPr>
        <w:t>Human</w:t>
      </w:r>
      <w:r w:rsidRPr="00587E7A">
        <w:rPr>
          <w:rFonts w:cs="Arial"/>
          <w:spacing w:val="55"/>
        </w:rPr>
        <w:t xml:space="preserve"> </w:t>
      </w:r>
      <w:r w:rsidRPr="00587E7A">
        <w:rPr>
          <w:rFonts w:cs="Arial"/>
          <w:spacing w:val="-1"/>
        </w:rPr>
        <w:t>Resources</w:t>
      </w:r>
      <w:r w:rsidRPr="00587E7A">
        <w:rPr>
          <w:rFonts w:cs="Arial"/>
          <w:spacing w:val="54"/>
        </w:rPr>
        <w:t xml:space="preserve"> </w:t>
      </w:r>
      <w:r w:rsidRPr="00587E7A">
        <w:rPr>
          <w:rFonts w:cs="Arial"/>
          <w:spacing w:val="-1"/>
        </w:rPr>
        <w:t>Department,</w:t>
      </w:r>
      <w:r w:rsidRPr="00587E7A">
        <w:rPr>
          <w:rFonts w:cs="Arial"/>
          <w:spacing w:val="51"/>
        </w:rPr>
        <w:t xml:space="preserve"> </w:t>
      </w:r>
      <w:r w:rsidRPr="00587E7A">
        <w:rPr>
          <w:rFonts w:cs="Arial"/>
        </w:rPr>
        <w:t>as</w:t>
      </w:r>
      <w:r w:rsidRPr="00587E7A">
        <w:rPr>
          <w:rFonts w:cs="Arial"/>
          <w:spacing w:val="41"/>
        </w:rPr>
        <w:t xml:space="preserve"> </w:t>
      </w:r>
      <w:r w:rsidRPr="00587E7A">
        <w:rPr>
          <w:rFonts w:cs="Arial"/>
          <w:spacing w:val="-1"/>
        </w:rPr>
        <w:t>appropriate.</w:t>
      </w:r>
      <w:r w:rsidRPr="00587E7A">
        <w:rPr>
          <w:rFonts w:cs="Arial"/>
          <w:spacing w:val="13"/>
        </w:rPr>
        <w:t xml:space="preserve"> </w:t>
      </w:r>
      <w:r w:rsidRPr="00587E7A">
        <w:rPr>
          <w:rFonts w:cs="Arial"/>
          <w:spacing w:val="-1"/>
        </w:rPr>
        <w:t>Employees</w:t>
      </w:r>
      <w:r w:rsidRPr="00587E7A">
        <w:rPr>
          <w:rFonts w:cs="Arial"/>
          <w:spacing w:val="15"/>
        </w:rPr>
        <w:t xml:space="preserve"> </w:t>
      </w:r>
      <w:r w:rsidRPr="00587E7A">
        <w:rPr>
          <w:rFonts w:cs="Arial"/>
          <w:spacing w:val="-1"/>
        </w:rPr>
        <w:t>who</w:t>
      </w:r>
      <w:r w:rsidRPr="00587E7A">
        <w:rPr>
          <w:rFonts w:cs="Arial"/>
          <w:spacing w:val="16"/>
        </w:rPr>
        <w:t xml:space="preserve"> </w:t>
      </w:r>
      <w:r w:rsidRPr="00587E7A">
        <w:rPr>
          <w:rFonts w:cs="Arial"/>
          <w:spacing w:val="-1"/>
        </w:rPr>
        <w:t>are</w:t>
      </w:r>
      <w:r w:rsidRPr="00587E7A">
        <w:rPr>
          <w:rFonts w:cs="Arial"/>
          <w:spacing w:val="16"/>
        </w:rPr>
        <w:t xml:space="preserve"> </w:t>
      </w:r>
      <w:r w:rsidRPr="00587E7A">
        <w:rPr>
          <w:rFonts w:cs="Arial"/>
          <w:spacing w:val="-1"/>
        </w:rPr>
        <w:t>classified</w:t>
      </w:r>
      <w:r w:rsidRPr="00587E7A">
        <w:rPr>
          <w:rFonts w:cs="Arial"/>
          <w:spacing w:val="16"/>
        </w:rPr>
        <w:t xml:space="preserve"> </w:t>
      </w:r>
      <w:r w:rsidRPr="00587E7A">
        <w:rPr>
          <w:rFonts w:cs="Arial"/>
        </w:rPr>
        <w:t>as</w:t>
      </w:r>
      <w:r w:rsidRPr="00587E7A">
        <w:rPr>
          <w:rFonts w:cs="Arial"/>
          <w:spacing w:val="12"/>
        </w:rPr>
        <w:t xml:space="preserve"> </w:t>
      </w:r>
      <w:r w:rsidRPr="00587E7A">
        <w:rPr>
          <w:rFonts w:cs="Arial"/>
          <w:spacing w:val="-1"/>
        </w:rPr>
        <w:t>exempt,</w:t>
      </w:r>
      <w:r w:rsidRPr="00587E7A">
        <w:rPr>
          <w:rFonts w:cs="Arial"/>
          <w:spacing w:val="15"/>
        </w:rPr>
        <w:t xml:space="preserve"> </w:t>
      </w:r>
      <w:r w:rsidRPr="00587E7A">
        <w:rPr>
          <w:rFonts w:cs="Arial"/>
          <w:spacing w:val="-1"/>
        </w:rPr>
        <w:t>and</w:t>
      </w:r>
      <w:r w:rsidRPr="00587E7A">
        <w:rPr>
          <w:rFonts w:cs="Arial"/>
          <w:spacing w:val="16"/>
        </w:rPr>
        <w:t xml:space="preserve"> </w:t>
      </w:r>
      <w:r w:rsidRPr="00587E7A">
        <w:rPr>
          <w:rFonts w:cs="Arial"/>
          <w:spacing w:val="-1"/>
        </w:rPr>
        <w:t>who</w:t>
      </w:r>
      <w:r w:rsidRPr="00587E7A">
        <w:rPr>
          <w:rFonts w:cs="Arial"/>
          <w:spacing w:val="16"/>
        </w:rPr>
        <w:t xml:space="preserve"> </w:t>
      </w:r>
      <w:r w:rsidRPr="00587E7A">
        <w:rPr>
          <w:rFonts w:cs="Arial"/>
          <w:spacing w:val="-1"/>
        </w:rPr>
        <w:t>are</w:t>
      </w:r>
      <w:r w:rsidRPr="00587E7A">
        <w:rPr>
          <w:rFonts w:cs="Arial"/>
          <w:spacing w:val="13"/>
        </w:rPr>
        <w:t xml:space="preserve"> </w:t>
      </w:r>
      <w:r w:rsidRPr="00587E7A">
        <w:rPr>
          <w:rFonts w:cs="Arial"/>
          <w:spacing w:val="-1"/>
        </w:rPr>
        <w:t>not</w:t>
      </w:r>
      <w:r w:rsidRPr="00587E7A">
        <w:rPr>
          <w:rFonts w:cs="Arial"/>
          <w:spacing w:val="47"/>
        </w:rPr>
        <w:t xml:space="preserve"> </w:t>
      </w:r>
      <w:r w:rsidRPr="00587E7A">
        <w:rPr>
          <w:rFonts w:cs="Arial"/>
          <w:spacing w:val="-1"/>
        </w:rPr>
        <w:t>Department</w:t>
      </w:r>
      <w:r w:rsidRPr="00587E7A">
        <w:rPr>
          <w:rFonts w:cs="Arial"/>
          <w:spacing w:val="5"/>
        </w:rPr>
        <w:t xml:space="preserve"> </w:t>
      </w:r>
      <w:r w:rsidRPr="00587E7A">
        <w:rPr>
          <w:rFonts w:cs="Arial"/>
          <w:spacing w:val="-1"/>
        </w:rPr>
        <w:t>Heads,</w:t>
      </w:r>
      <w:r w:rsidRPr="00587E7A">
        <w:rPr>
          <w:rFonts w:cs="Arial"/>
          <w:spacing w:val="8"/>
        </w:rPr>
        <w:t xml:space="preserve"> </w:t>
      </w:r>
      <w:r w:rsidRPr="00587E7A">
        <w:rPr>
          <w:rFonts w:cs="Arial"/>
          <w:spacing w:val="-2"/>
        </w:rPr>
        <w:t>are</w:t>
      </w:r>
      <w:r w:rsidRPr="00587E7A">
        <w:rPr>
          <w:rFonts w:cs="Arial"/>
          <w:spacing w:val="8"/>
        </w:rPr>
        <w:t xml:space="preserve"> </w:t>
      </w:r>
      <w:r w:rsidRPr="00587E7A">
        <w:rPr>
          <w:rFonts w:cs="Arial"/>
          <w:spacing w:val="-1"/>
        </w:rPr>
        <w:t>permitted</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spacing w:val="-1"/>
        </w:rPr>
        <w:t>accumulate</w:t>
      </w:r>
      <w:r w:rsidRPr="00587E7A">
        <w:rPr>
          <w:rFonts w:cs="Arial"/>
          <w:spacing w:val="8"/>
        </w:rPr>
        <w:t xml:space="preserve"> </w:t>
      </w:r>
      <w:r w:rsidRPr="00587E7A">
        <w:rPr>
          <w:rFonts w:cs="Arial"/>
          <w:spacing w:val="-1"/>
        </w:rPr>
        <w:t>compensatory</w:t>
      </w:r>
      <w:r w:rsidRPr="00587E7A">
        <w:rPr>
          <w:rFonts w:cs="Arial"/>
          <w:spacing w:val="5"/>
        </w:rPr>
        <w:t xml:space="preserve"> </w:t>
      </w:r>
      <w:r w:rsidRPr="00587E7A">
        <w:rPr>
          <w:rFonts w:cs="Arial"/>
        </w:rPr>
        <w:t>time</w:t>
      </w:r>
      <w:r w:rsidRPr="00587E7A">
        <w:rPr>
          <w:rFonts w:cs="Arial"/>
          <w:spacing w:val="6"/>
        </w:rPr>
        <w:t xml:space="preserve"> </w:t>
      </w:r>
      <w:r w:rsidRPr="00587E7A">
        <w:rPr>
          <w:rFonts w:cs="Arial"/>
        </w:rPr>
        <w:t>after</w:t>
      </w:r>
      <w:r w:rsidRPr="00587E7A">
        <w:rPr>
          <w:rFonts w:cs="Arial"/>
          <w:spacing w:val="6"/>
        </w:rPr>
        <w:t xml:space="preserve"> </w:t>
      </w:r>
      <w:r w:rsidRPr="00587E7A">
        <w:rPr>
          <w:rFonts w:cs="Arial"/>
          <w:spacing w:val="-1"/>
        </w:rPr>
        <w:t>they</w:t>
      </w:r>
      <w:r w:rsidRPr="00587E7A">
        <w:rPr>
          <w:rFonts w:cs="Arial"/>
          <w:spacing w:val="55"/>
        </w:rPr>
        <w:t xml:space="preserve"> </w:t>
      </w:r>
      <w:r w:rsidRPr="00587E7A">
        <w:rPr>
          <w:rFonts w:cs="Arial"/>
          <w:spacing w:val="-1"/>
        </w:rPr>
        <w:t>have</w:t>
      </w:r>
      <w:r w:rsidRPr="00587E7A">
        <w:rPr>
          <w:rFonts w:cs="Arial"/>
          <w:spacing w:val="65"/>
        </w:rPr>
        <w:t xml:space="preserve"> </w:t>
      </w:r>
      <w:r w:rsidRPr="00587E7A">
        <w:rPr>
          <w:rFonts w:cs="Arial"/>
          <w:spacing w:val="-1"/>
        </w:rPr>
        <w:t>worked</w:t>
      </w:r>
      <w:r w:rsidRPr="00587E7A">
        <w:rPr>
          <w:rFonts w:cs="Arial"/>
          <w:spacing w:val="66"/>
        </w:rPr>
        <w:t xml:space="preserve"> </w:t>
      </w:r>
      <w:r w:rsidRPr="00587E7A">
        <w:rPr>
          <w:rFonts w:cs="Arial"/>
          <w:spacing w:val="-1"/>
        </w:rPr>
        <w:t>over</w:t>
      </w:r>
      <w:r w:rsidRPr="00587E7A">
        <w:rPr>
          <w:rFonts w:cs="Arial"/>
          <w:spacing w:val="64"/>
        </w:rPr>
        <w:t xml:space="preserve"> </w:t>
      </w:r>
      <w:r w:rsidRPr="00587E7A">
        <w:rPr>
          <w:rFonts w:cs="Arial"/>
          <w:spacing w:val="-1"/>
        </w:rPr>
        <w:t>forty</w:t>
      </w:r>
      <w:r w:rsidRPr="00587E7A">
        <w:rPr>
          <w:rFonts w:cs="Arial"/>
          <w:spacing w:val="62"/>
        </w:rPr>
        <w:t xml:space="preserve"> </w:t>
      </w:r>
      <w:r w:rsidRPr="00587E7A">
        <w:rPr>
          <w:rFonts w:cs="Arial"/>
          <w:spacing w:val="-1"/>
        </w:rPr>
        <w:t>(40)</w:t>
      </w:r>
      <w:r w:rsidRPr="00587E7A">
        <w:rPr>
          <w:rFonts w:cs="Arial"/>
          <w:spacing w:val="64"/>
        </w:rPr>
        <w:t xml:space="preserve"> </w:t>
      </w:r>
      <w:r w:rsidRPr="00587E7A">
        <w:rPr>
          <w:rFonts w:cs="Arial"/>
          <w:spacing w:val="-1"/>
        </w:rPr>
        <w:t>hours</w:t>
      </w:r>
      <w:r w:rsidRPr="00587E7A">
        <w:rPr>
          <w:rFonts w:cs="Arial"/>
          <w:spacing w:val="65"/>
        </w:rPr>
        <w:t xml:space="preserve"> </w:t>
      </w:r>
      <w:r w:rsidRPr="00587E7A">
        <w:rPr>
          <w:rFonts w:cs="Arial"/>
          <w:spacing w:val="-1"/>
        </w:rPr>
        <w:t>per</w:t>
      </w:r>
      <w:r w:rsidRPr="00587E7A">
        <w:rPr>
          <w:rFonts w:cs="Arial"/>
          <w:spacing w:val="64"/>
        </w:rPr>
        <w:t xml:space="preserve"> </w:t>
      </w:r>
      <w:r w:rsidRPr="00587E7A">
        <w:rPr>
          <w:rFonts w:cs="Arial"/>
          <w:spacing w:val="-1"/>
        </w:rPr>
        <w:t>week.</w:t>
      </w:r>
      <w:r w:rsidRPr="00587E7A">
        <w:rPr>
          <w:rFonts w:cs="Arial"/>
          <w:spacing w:val="63"/>
        </w:rPr>
        <w:t xml:space="preserve"> </w:t>
      </w:r>
      <w:r w:rsidRPr="00587E7A">
        <w:rPr>
          <w:rFonts w:cs="Arial"/>
          <w:spacing w:val="-1"/>
        </w:rPr>
        <w:t>"Worked"</w:t>
      </w:r>
      <w:r w:rsidRPr="00587E7A">
        <w:rPr>
          <w:rFonts w:cs="Arial"/>
          <w:spacing w:val="64"/>
        </w:rPr>
        <w:t xml:space="preserve"> </w:t>
      </w:r>
      <w:r w:rsidRPr="00587E7A">
        <w:rPr>
          <w:rFonts w:cs="Arial"/>
          <w:spacing w:val="-1"/>
        </w:rPr>
        <w:t>hours</w:t>
      </w:r>
      <w:r w:rsidRPr="00587E7A">
        <w:rPr>
          <w:rFonts w:cs="Arial"/>
          <w:spacing w:val="63"/>
        </w:rPr>
        <w:t xml:space="preserve"> </w:t>
      </w:r>
      <w:r w:rsidRPr="00587E7A">
        <w:rPr>
          <w:rFonts w:cs="Arial"/>
          <w:spacing w:val="-1"/>
        </w:rPr>
        <w:t>are</w:t>
      </w:r>
      <w:r w:rsidRPr="00587E7A">
        <w:rPr>
          <w:rFonts w:cs="Arial"/>
          <w:spacing w:val="65"/>
        </w:rPr>
        <w:t xml:space="preserve"> </w:t>
      </w:r>
      <w:r w:rsidRPr="00587E7A">
        <w:rPr>
          <w:rFonts w:cs="Arial"/>
          <w:spacing w:val="-1"/>
        </w:rPr>
        <w:t>hours</w:t>
      </w:r>
      <w:r w:rsidRPr="00587E7A">
        <w:rPr>
          <w:rFonts w:cs="Arial"/>
          <w:spacing w:val="55"/>
        </w:rPr>
        <w:t xml:space="preserve"> </w:t>
      </w:r>
      <w:r w:rsidRPr="00587E7A">
        <w:rPr>
          <w:rFonts w:cs="Arial"/>
          <w:spacing w:val="-1"/>
        </w:rPr>
        <w:t>actually</w:t>
      </w:r>
      <w:r w:rsidRPr="00587E7A">
        <w:rPr>
          <w:rFonts w:cs="Arial"/>
          <w:spacing w:val="-2"/>
        </w:rPr>
        <w:t xml:space="preserve"> </w:t>
      </w:r>
      <w:r w:rsidRPr="00587E7A">
        <w:rPr>
          <w:rFonts w:cs="Arial"/>
          <w:spacing w:val="-1"/>
        </w:rPr>
        <w:t>worked.</w:t>
      </w:r>
    </w:p>
    <w:p w14:paraId="02F26A9E" w14:textId="77777777" w:rsidR="00F00036" w:rsidRPr="00587E7A" w:rsidRDefault="00F00036" w:rsidP="00985A6C">
      <w:pPr>
        <w:rPr>
          <w:rFonts w:ascii="Arial" w:eastAsia="Arial" w:hAnsi="Arial" w:cs="Arial"/>
          <w:sz w:val="24"/>
          <w:szCs w:val="24"/>
        </w:rPr>
      </w:pPr>
    </w:p>
    <w:p w14:paraId="28F0CE7F" w14:textId="018E8D28" w:rsidR="00F00036" w:rsidRPr="00587E7A" w:rsidRDefault="003650B4" w:rsidP="00985A6C">
      <w:pPr>
        <w:pStyle w:val="BodyText"/>
        <w:ind w:left="2263" w:right="119" w:firstLine="0"/>
        <w:rPr>
          <w:rFonts w:cs="Arial"/>
        </w:rPr>
      </w:pPr>
      <w:r w:rsidRPr="00587E7A">
        <w:rPr>
          <w:rFonts w:cs="Arial"/>
          <w:spacing w:val="-1"/>
        </w:rPr>
        <w:t>Holiday</w:t>
      </w:r>
      <w:r w:rsidRPr="00587E7A">
        <w:rPr>
          <w:rFonts w:cs="Arial"/>
          <w:spacing w:val="24"/>
        </w:rPr>
        <w:t xml:space="preserve"> </w:t>
      </w:r>
      <w:r w:rsidRPr="00587E7A">
        <w:rPr>
          <w:rFonts w:cs="Arial"/>
        </w:rPr>
        <w:t>time</w:t>
      </w:r>
      <w:r w:rsidRPr="00587E7A">
        <w:rPr>
          <w:rFonts w:cs="Arial"/>
          <w:spacing w:val="28"/>
        </w:rPr>
        <w:t xml:space="preserve"> </w:t>
      </w:r>
      <w:r w:rsidRPr="00587E7A">
        <w:rPr>
          <w:rFonts w:cs="Arial"/>
        </w:rPr>
        <w:t>off,</w:t>
      </w:r>
      <w:r w:rsidRPr="00587E7A">
        <w:rPr>
          <w:rFonts w:cs="Arial"/>
          <w:spacing w:val="25"/>
        </w:rPr>
        <w:t xml:space="preserve"> </w:t>
      </w:r>
      <w:r w:rsidRPr="00587E7A">
        <w:rPr>
          <w:rFonts w:cs="Arial"/>
          <w:spacing w:val="-1"/>
        </w:rPr>
        <w:t>floating</w:t>
      </w:r>
      <w:r w:rsidRPr="00587E7A">
        <w:rPr>
          <w:rFonts w:cs="Arial"/>
          <w:spacing w:val="25"/>
        </w:rPr>
        <w:t xml:space="preserve"> </w:t>
      </w:r>
      <w:r w:rsidRPr="00587E7A">
        <w:rPr>
          <w:rFonts w:cs="Arial"/>
          <w:spacing w:val="-1"/>
        </w:rPr>
        <w:t>holidays</w:t>
      </w:r>
      <w:r w:rsidRPr="00587E7A">
        <w:rPr>
          <w:rFonts w:cs="Arial"/>
          <w:spacing w:val="27"/>
        </w:rPr>
        <w:t xml:space="preserve"> </w:t>
      </w:r>
      <w:r w:rsidRPr="00587E7A">
        <w:rPr>
          <w:rFonts w:cs="Arial"/>
        </w:rPr>
        <w:t>and</w:t>
      </w:r>
      <w:r w:rsidRPr="00587E7A">
        <w:rPr>
          <w:rFonts w:cs="Arial"/>
          <w:spacing w:val="28"/>
        </w:rPr>
        <w:t xml:space="preserve"> </w:t>
      </w:r>
      <w:r w:rsidRPr="00587E7A">
        <w:rPr>
          <w:rFonts w:cs="Arial"/>
          <w:spacing w:val="-1"/>
        </w:rPr>
        <w:t>workers</w:t>
      </w:r>
      <w:r w:rsidRPr="00587E7A">
        <w:rPr>
          <w:rFonts w:cs="Arial"/>
          <w:spacing w:val="27"/>
        </w:rPr>
        <w:t xml:space="preserve"> </w:t>
      </w:r>
      <w:r w:rsidRPr="00587E7A">
        <w:rPr>
          <w:rFonts w:cs="Arial"/>
          <w:spacing w:val="-1"/>
        </w:rPr>
        <w:t>compensation</w:t>
      </w:r>
      <w:r w:rsidRPr="00587E7A">
        <w:rPr>
          <w:rFonts w:cs="Arial"/>
          <w:spacing w:val="28"/>
        </w:rPr>
        <w:t xml:space="preserve"> </w:t>
      </w:r>
      <w:r w:rsidRPr="00587E7A">
        <w:rPr>
          <w:rFonts w:cs="Arial"/>
          <w:spacing w:val="-1"/>
        </w:rPr>
        <w:t>leave</w:t>
      </w:r>
      <w:r w:rsidRPr="00587E7A">
        <w:rPr>
          <w:rFonts w:cs="Arial"/>
          <w:spacing w:val="28"/>
        </w:rPr>
        <w:t xml:space="preserve"> </w:t>
      </w:r>
      <w:r w:rsidRPr="00587E7A">
        <w:rPr>
          <w:rFonts w:cs="Arial"/>
          <w:spacing w:val="-1"/>
        </w:rPr>
        <w:t>are</w:t>
      </w:r>
      <w:r w:rsidRPr="00587E7A">
        <w:rPr>
          <w:rFonts w:cs="Arial"/>
          <w:spacing w:val="53"/>
        </w:rPr>
        <w:t xml:space="preserve"> </w:t>
      </w:r>
      <w:r w:rsidRPr="00587E7A">
        <w:rPr>
          <w:rFonts w:cs="Arial"/>
          <w:spacing w:val="-1"/>
        </w:rPr>
        <w:t>counted</w:t>
      </w:r>
      <w:r w:rsidRPr="00587E7A">
        <w:rPr>
          <w:rFonts w:cs="Arial"/>
          <w:spacing w:val="63"/>
        </w:rPr>
        <w:t xml:space="preserve"> </w:t>
      </w:r>
      <w:r w:rsidRPr="00587E7A">
        <w:rPr>
          <w:rFonts w:cs="Arial"/>
        </w:rPr>
        <w:t>as</w:t>
      </w:r>
      <w:r w:rsidRPr="00587E7A">
        <w:rPr>
          <w:rFonts w:cs="Arial"/>
          <w:spacing w:val="63"/>
        </w:rPr>
        <w:t xml:space="preserve"> </w:t>
      </w:r>
      <w:r w:rsidRPr="00587E7A">
        <w:rPr>
          <w:rFonts w:cs="Arial"/>
          <w:spacing w:val="-1"/>
        </w:rPr>
        <w:t>hours</w:t>
      </w:r>
      <w:r w:rsidRPr="00587E7A">
        <w:rPr>
          <w:rFonts w:cs="Arial"/>
          <w:spacing w:val="63"/>
        </w:rPr>
        <w:t xml:space="preserve"> </w:t>
      </w:r>
      <w:r w:rsidRPr="00587E7A">
        <w:rPr>
          <w:rFonts w:cs="Arial"/>
          <w:spacing w:val="-1"/>
        </w:rPr>
        <w:t>worked.</w:t>
      </w:r>
      <w:r w:rsidRPr="00587E7A">
        <w:rPr>
          <w:rFonts w:cs="Arial"/>
          <w:spacing w:val="58"/>
        </w:rPr>
        <w:t xml:space="preserve"> </w:t>
      </w:r>
      <w:r w:rsidRPr="00587E7A">
        <w:rPr>
          <w:rFonts w:cs="Arial"/>
          <w:spacing w:val="-1"/>
        </w:rPr>
        <w:t>Sick</w:t>
      </w:r>
      <w:r w:rsidRPr="00587E7A">
        <w:rPr>
          <w:rFonts w:cs="Arial"/>
          <w:spacing w:val="63"/>
        </w:rPr>
        <w:t xml:space="preserve"> </w:t>
      </w:r>
      <w:r w:rsidRPr="00587E7A">
        <w:rPr>
          <w:rFonts w:cs="Arial"/>
          <w:spacing w:val="-1"/>
        </w:rPr>
        <w:t>Leave,</w:t>
      </w:r>
      <w:r w:rsidRPr="00587E7A">
        <w:rPr>
          <w:rFonts w:cs="Arial"/>
          <w:spacing w:val="63"/>
        </w:rPr>
        <w:t xml:space="preserve"> </w:t>
      </w:r>
      <w:r w:rsidRPr="00587E7A">
        <w:rPr>
          <w:rFonts w:cs="Arial"/>
          <w:spacing w:val="-1"/>
        </w:rPr>
        <w:t>Personal</w:t>
      </w:r>
      <w:r w:rsidRPr="00587E7A">
        <w:rPr>
          <w:rFonts w:cs="Arial"/>
          <w:spacing w:val="62"/>
        </w:rPr>
        <w:t xml:space="preserve"> </w:t>
      </w:r>
      <w:r w:rsidRPr="00587E7A">
        <w:rPr>
          <w:rFonts w:cs="Arial"/>
          <w:spacing w:val="-1"/>
        </w:rPr>
        <w:t>Leave,</w:t>
      </w:r>
      <w:r w:rsidRPr="00587E7A">
        <w:rPr>
          <w:rFonts w:cs="Arial"/>
          <w:spacing w:val="62"/>
        </w:rPr>
        <w:t xml:space="preserve"> </w:t>
      </w:r>
      <w:r w:rsidRPr="00587E7A">
        <w:rPr>
          <w:rFonts w:cs="Arial"/>
          <w:spacing w:val="-1"/>
        </w:rPr>
        <w:t>Vacation</w:t>
      </w:r>
      <w:r w:rsidRPr="00587E7A">
        <w:rPr>
          <w:rFonts w:cs="Arial"/>
          <w:spacing w:val="64"/>
        </w:rPr>
        <w:t xml:space="preserve"> </w:t>
      </w:r>
      <w:r w:rsidRPr="00587E7A">
        <w:rPr>
          <w:rFonts w:cs="Arial"/>
          <w:spacing w:val="-1"/>
        </w:rPr>
        <w:t>Leave,</w:t>
      </w:r>
      <w:r w:rsidRPr="00587E7A">
        <w:rPr>
          <w:rFonts w:cs="Arial"/>
          <w:spacing w:val="71"/>
        </w:rPr>
        <w:t xml:space="preserve"> </w:t>
      </w:r>
      <w:r w:rsidRPr="00587E7A">
        <w:rPr>
          <w:rFonts w:cs="Arial"/>
          <w:spacing w:val="-1"/>
        </w:rPr>
        <w:t>Compensatory</w:t>
      </w:r>
      <w:r w:rsidRPr="00587E7A">
        <w:rPr>
          <w:rFonts w:cs="Arial"/>
          <w:spacing w:val="26"/>
        </w:rPr>
        <w:t xml:space="preserve"> </w:t>
      </w:r>
      <w:r w:rsidRPr="00587E7A">
        <w:rPr>
          <w:rFonts w:cs="Arial"/>
          <w:spacing w:val="-1"/>
        </w:rPr>
        <w:t>Leave,</w:t>
      </w:r>
      <w:r w:rsidRPr="00587E7A">
        <w:rPr>
          <w:rFonts w:cs="Arial"/>
          <w:spacing w:val="29"/>
        </w:rPr>
        <w:t xml:space="preserve"> </w:t>
      </w:r>
      <w:r w:rsidRPr="00587E7A">
        <w:rPr>
          <w:rFonts w:cs="Arial"/>
          <w:spacing w:val="-1"/>
        </w:rPr>
        <w:t>Military</w:t>
      </w:r>
      <w:r w:rsidRPr="00587E7A">
        <w:rPr>
          <w:rFonts w:cs="Arial"/>
          <w:spacing w:val="26"/>
        </w:rPr>
        <w:t xml:space="preserve"> </w:t>
      </w:r>
      <w:r w:rsidRPr="00587E7A">
        <w:rPr>
          <w:rFonts w:cs="Arial"/>
          <w:spacing w:val="-1"/>
        </w:rPr>
        <w:t>Leave,</w:t>
      </w:r>
      <w:r w:rsidRPr="00587E7A">
        <w:rPr>
          <w:rFonts w:cs="Arial"/>
          <w:spacing w:val="29"/>
        </w:rPr>
        <w:t xml:space="preserve"> </w:t>
      </w:r>
      <w:r w:rsidRPr="00587E7A">
        <w:rPr>
          <w:rFonts w:cs="Arial"/>
        </w:rPr>
        <w:t>Jury</w:t>
      </w:r>
      <w:r w:rsidRPr="00587E7A">
        <w:rPr>
          <w:rFonts w:cs="Arial"/>
          <w:spacing w:val="29"/>
        </w:rPr>
        <w:t xml:space="preserve"> </w:t>
      </w:r>
      <w:r w:rsidRPr="00587E7A">
        <w:rPr>
          <w:rFonts w:cs="Arial"/>
          <w:spacing w:val="-1"/>
        </w:rPr>
        <w:t>Duty</w:t>
      </w:r>
      <w:r w:rsidRPr="00587E7A">
        <w:rPr>
          <w:rFonts w:cs="Arial"/>
          <w:spacing w:val="26"/>
        </w:rPr>
        <w:t xml:space="preserve"> </w:t>
      </w:r>
      <w:r w:rsidRPr="00587E7A">
        <w:rPr>
          <w:rFonts w:cs="Arial"/>
          <w:spacing w:val="-1"/>
        </w:rPr>
        <w:t>Leave,</w:t>
      </w:r>
      <w:r w:rsidRPr="00587E7A">
        <w:rPr>
          <w:rFonts w:cs="Arial"/>
          <w:spacing w:val="29"/>
        </w:rPr>
        <w:t xml:space="preserve"> </w:t>
      </w:r>
      <w:r w:rsidRPr="00587E7A">
        <w:rPr>
          <w:rFonts w:cs="Arial"/>
          <w:spacing w:val="-1"/>
        </w:rPr>
        <w:t>Bereavement</w:t>
      </w:r>
      <w:r w:rsidRPr="00587E7A">
        <w:rPr>
          <w:rFonts w:cs="Arial"/>
          <w:spacing w:val="29"/>
        </w:rPr>
        <w:t xml:space="preserve"> </w:t>
      </w:r>
      <w:r w:rsidRPr="00587E7A">
        <w:rPr>
          <w:rFonts w:cs="Arial"/>
          <w:spacing w:val="-1"/>
        </w:rPr>
        <w:t>Leave,</w:t>
      </w:r>
      <w:r w:rsidRPr="00587E7A">
        <w:rPr>
          <w:rFonts w:cs="Arial"/>
          <w:spacing w:val="69"/>
        </w:rPr>
        <w:t xml:space="preserve"> </w:t>
      </w:r>
      <w:r w:rsidRPr="00587E7A">
        <w:rPr>
          <w:rFonts w:cs="Arial"/>
        </w:rPr>
        <w:t>and</w:t>
      </w:r>
      <w:r w:rsidRPr="00587E7A">
        <w:rPr>
          <w:rFonts w:cs="Arial"/>
          <w:spacing w:val="63"/>
        </w:rPr>
        <w:t xml:space="preserve"> </w:t>
      </w:r>
      <w:r w:rsidRPr="00587E7A">
        <w:rPr>
          <w:rFonts w:cs="Arial"/>
          <w:spacing w:val="-1"/>
        </w:rPr>
        <w:t>all</w:t>
      </w:r>
      <w:r w:rsidRPr="00587E7A">
        <w:rPr>
          <w:rFonts w:cs="Arial"/>
          <w:spacing w:val="65"/>
        </w:rPr>
        <w:t xml:space="preserve"> </w:t>
      </w:r>
      <w:r w:rsidRPr="00587E7A">
        <w:rPr>
          <w:rFonts w:cs="Arial"/>
          <w:spacing w:val="-1"/>
        </w:rPr>
        <w:t>other</w:t>
      </w:r>
      <w:r w:rsidRPr="00587E7A">
        <w:rPr>
          <w:rFonts w:cs="Arial"/>
          <w:spacing w:val="64"/>
        </w:rPr>
        <w:t xml:space="preserve"> </w:t>
      </w:r>
      <w:r w:rsidRPr="00587E7A">
        <w:rPr>
          <w:rFonts w:cs="Arial"/>
          <w:spacing w:val="-2"/>
        </w:rPr>
        <w:t>leave</w:t>
      </w:r>
      <w:r w:rsidRPr="00587E7A">
        <w:rPr>
          <w:rFonts w:cs="Arial"/>
          <w:spacing w:val="65"/>
        </w:rPr>
        <w:t xml:space="preserve"> </w:t>
      </w:r>
      <w:r w:rsidRPr="00587E7A">
        <w:rPr>
          <w:rFonts w:cs="Arial"/>
          <w:spacing w:val="-1"/>
        </w:rPr>
        <w:t>paid</w:t>
      </w:r>
      <w:r w:rsidRPr="00587E7A">
        <w:rPr>
          <w:rFonts w:cs="Arial"/>
          <w:spacing w:val="66"/>
        </w:rPr>
        <w:t xml:space="preserve"> </w:t>
      </w:r>
      <w:r w:rsidRPr="00587E7A">
        <w:rPr>
          <w:rFonts w:cs="Arial"/>
          <w:spacing w:val="-1"/>
        </w:rPr>
        <w:t>and</w:t>
      </w:r>
      <w:r w:rsidRPr="00587E7A">
        <w:rPr>
          <w:rFonts w:cs="Arial"/>
          <w:spacing w:val="64"/>
        </w:rPr>
        <w:t xml:space="preserve"> </w:t>
      </w:r>
      <w:r w:rsidRPr="00587E7A">
        <w:rPr>
          <w:rFonts w:cs="Arial"/>
          <w:spacing w:val="-1"/>
        </w:rPr>
        <w:t>unpaid</w:t>
      </w:r>
      <w:r w:rsidRPr="00587E7A">
        <w:rPr>
          <w:rFonts w:cs="Arial"/>
          <w:spacing w:val="66"/>
        </w:rPr>
        <w:t xml:space="preserve"> </w:t>
      </w:r>
      <w:r w:rsidRPr="00587E7A">
        <w:rPr>
          <w:rFonts w:cs="Arial"/>
          <w:spacing w:val="-2"/>
        </w:rPr>
        <w:t>leave</w:t>
      </w:r>
      <w:r w:rsidRPr="00587E7A">
        <w:rPr>
          <w:rFonts w:cs="Arial"/>
          <w:spacing w:val="65"/>
        </w:rPr>
        <w:t xml:space="preserve"> </w:t>
      </w:r>
      <w:r w:rsidRPr="00587E7A">
        <w:rPr>
          <w:rFonts w:cs="Arial"/>
        </w:rPr>
        <w:t>do</w:t>
      </w:r>
      <w:r w:rsidRPr="00587E7A">
        <w:rPr>
          <w:rFonts w:cs="Arial"/>
          <w:spacing w:val="64"/>
        </w:rPr>
        <w:t xml:space="preserve"> </w:t>
      </w:r>
      <w:r w:rsidRPr="00587E7A">
        <w:rPr>
          <w:rFonts w:cs="Arial"/>
        </w:rPr>
        <w:t>not</w:t>
      </w:r>
      <w:r w:rsidRPr="00587E7A">
        <w:rPr>
          <w:rFonts w:cs="Arial"/>
          <w:spacing w:val="63"/>
        </w:rPr>
        <w:t xml:space="preserve"> </w:t>
      </w:r>
      <w:r w:rsidRPr="00587E7A">
        <w:rPr>
          <w:rFonts w:cs="Arial"/>
          <w:spacing w:val="-1"/>
        </w:rPr>
        <w:t>count</w:t>
      </w:r>
      <w:r w:rsidRPr="00587E7A">
        <w:rPr>
          <w:rFonts w:cs="Arial"/>
          <w:spacing w:val="62"/>
        </w:rPr>
        <w:t xml:space="preserve"> </w:t>
      </w:r>
      <w:r w:rsidRPr="00587E7A">
        <w:rPr>
          <w:rFonts w:cs="Arial"/>
        </w:rPr>
        <w:t>as</w:t>
      </w:r>
      <w:r w:rsidRPr="00587E7A">
        <w:rPr>
          <w:rFonts w:cs="Arial"/>
          <w:spacing w:val="65"/>
        </w:rPr>
        <w:t xml:space="preserve"> </w:t>
      </w:r>
      <w:r w:rsidRPr="00587E7A">
        <w:rPr>
          <w:rFonts w:cs="Arial"/>
          <w:spacing w:val="-1"/>
        </w:rPr>
        <w:t>time</w:t>
      </w:r>
      <w:r w:rsidRPr="00587E7A">
        <w:rPr>
          <w:rFonts w:cs="Arial"/>
          <w:spacing w:val="66"/>
        </w:rPr>
        <w:t xml:space="preserve"> </w:t>
      </w:r>
      <w:r w:rsidRPr="00587E7A">
        <w:rPr>
          <w:rFonts w:cs="Arial"/>
          <w:spacing w:val="-1"/>
        </w:rPr>
        <w:t>worked.</w:t>
      </w:r>
      <w:r w:rsidRPr="00587E7A">
        <w:rPr>
          <w:rFonts w:cs="Arial"/>
          <w:spacing w:val="49"/>
        </w:rPr>
        <w:t xml:space="preserve"> </w:t>
      </w:r>
      <w:r w:rsidRPr="00587E7A">
        <w:rPr>
          <w:rFonts w:cs="Arial"/>
          <w:spacing w:val="-1"/>
        </w:rPr>
        <w:t>Department</w:t>
      </w:r>
      <w:r w:rsidRPr="00587E7A">
        <w:rPr>
          <w:rFonts w:cs="Arial"/>
          <w:spacing w:val="36"/>
        </w:rPr>
        <w:t xml:space="preserve"> </w:t>
      </w:r>
      <w:r w:rsidRPr="00587E7A">
        <w:rPr>
          <w:rFonts w:cs="Arial"/>
          <w:spacing w:val="-1"/>
        </w:rPr>
        <w:t>Heads</w:t>
      </w:r>
      <w:r w:rsidRPr="00587E7A">
        <w:rPr>
          <w:rFonts w:cs="Arial"/>
          <w:spacing w:val="39"/>
        </w:rPr>
        <w:t xml:space="preserve"> </w:t>
      </w:r>
      <w:r w:rsidRPr="00587E7A">
        <w:rPr>
          <w:rFonts w:cs="Arial"/>
          <w:spacing w:val="-2"/>
        </w:rPr>
        <w:t>are</w:t>
      </w:r>
      <w:r w:rsidRPr="00587E7A">
        <w:rPr>
          <w:rFonts w:cs="Arial"/>
          <w:spacing w:val="40"/>
        </w:rPr>
        <w:t xml:space="preserve"> </w:t>
      </w:r>
      <w:r w:rsidRPr="00587E7A">
        <w:rPr>
          <w:rFonts w:cs="Arial"/>
        </w:rPr>
        <w:t>not</w:t>
      </w:r>
      <w:r w:rsidRPr="00587E7A">
        <w:rPr>
          <w:rFonts w:cs="Arial"/>
          <w:spacing w:val="36"/>
        </w:rPr>
        <w:t xml:space="preserve"> </w:t>
      </w:r>
      <w:r w:rsidRPr="00587E7A">
        <w:rPr>
          <w:rFonts w:cs="Arial"/>
          <w:spacing w:val="-1"/>
        </w:rPr>
        <w:t>eligible</w:t>
      </w:r>
      <w:r w:rsidRPr="00587E7A">
        <w:rPr>
          <w:rFonts w:cs="Arial"/>
          <w:spacing w:val="40"/>
        </w:rPr>
        <w:t xml:space="preserve"> </w:t>
      </w:r>
      <w:r w:rsidRPr="00587E7A">
        <w:rPr>
          <w:rFonts w:cs="Arial"/>
        </w:rPr>
        <w:t>to</w:t>
      </w:r>
      <w:r w:rsidRPr="00587E7A">
        <w:rPr>
          <w:rFonts w:cs="Arial"/>
          <w:spacing w:val="40"/>
        </w:rPr>
        <w:t xml:space="preserve"> </w:t>
      </w:r>
      <w:r w:rsidRPr="00587E7A">
        <w:rPr>
          <w:rFonts w:cs="Arial"/>
          <w:spacing w:val="-1"/>
        </w:rPr>
        <w:t>accumulate</w:t>
      </w:r>
      <w:r w:rsidRPr="00587E7A">
        <w:rPr>
          <w:rFonts w:cs="Arial"/>
          <w:spacing w:val="40"/>
        </w:rPr>
        <w:t xml:space="preserve"> </w:t>
      </w:r>
      <w:r w:rsidRPr="00587E7A">
        <w:rPr>
          <w:rFonts w:cs="Arial"/>
          <w:spacing w:val="-1"/>
        </w:rPr>
        <w:t>compensatory</w:t>
      </w:r>
      <w:r w:rsidRPr="00587E7A">
        <w:rPr>
          <w:rFonts w:cs="Arial"/>
          <w:spacing w:val="35"/>
        </w:rPr>
        <w:t xml:space="preserve"> </w:t>
      </w:r>
      <w:r w:rsidRPr="00587E7A">
        <w:rPr>
          <w:rFonts w:cs="Arial"/>
        </w:rPr>
        <w:t>time.</w:t>
      </w:r>
    </w:p>
    <w:p w14:paraId="392EA03A" w14:textId="77777777" w:rsidR="00F00036" w:rsidRPr="00587E7A" w:rsidRDefault="00F00036" w:rsidP="00985A6C">
      <w:pPr>
        <w:rPr>
          <w:rFonts w:ascii="Arial" w:eastAsia="Arial" w:hAnsi="Arial" w:cs="Arial"/>
          <w:sz w:val="24"/>
          <w:szCs w:val="24"/>
        </w:rPr>
      </w:pPr>
    </w:p>
    <w:p w14:paraId="4CC5A37E" w14:textId="77777777" w:rsidR="00F00036" w:rsidRPr="00587E7A" w:rsidRDefault="003650B4" w:rsidP="00985A6C">
      <w:pPr>
        <w:pStyle w:val="BodyText"/>
        <w:numPr>
          <w:ilvl w:val="3"/>
          <w:numId w:val="43"/>
        </w:numPr>
        <w:tabs>
          <w:tab w:val="left" w:pos="2264"/>
        </w:tabs>
        <w:ind w:right="119" w:hanging="749"/>
        <w:rPr>
          <w:rFonts w:cs="Arial"/>
        </w:rPr>
      </w:pPr>
      <w:r w:rsidRPr="00587E7A">
        <w:rPr>
          <w:rFonts w:cs="Arial"/>
        </w:rPr>
        <w:t>The</w:t>
      </w:r>
      <w:r w:rsidRPr="00587E7A">
        <w:rPr>
          <w:rFonts w:cs="Arial"/>
          <w:spacing w:val="32"/>
        </w:rPr>
        <w:t xml:space="preserve"> </w:t>
      </w:r>
      <w:r w:rsidRPr="00587E7A">
        <w:rPr>
          <w:rFonts w:cs="Arial"/>
          <w:spacing w:val="-1"/>
        </w:rPr>
        <w:t>employee</w:t>
      </w:r>
      <w:r w:rsidRPr="00587E7A">
        <w:rPr>
          <w:rFonts w:cs="Arial"/>
          <w:spacing w:val="32"/>
        </w:rPr>
        <w:t xml:space="preserve"> </w:t>
      </w:r>
      <w:r w:rsidRPr="00587E7A">
        <w:rPr>
          <w:rFonts w:cs="Arial"/>
          <w:spacing w:val="-1"/>
        </w:rPr>
        <w:t>is</w:t>
      </w:r>
      <w:r w:rsidRPr="00587E7A">
        <w:rPr>
          <w:rFonts w:cs="Arial"/>
          <w:spacing w:val="31"/>
        </w:rPr>
        <w:t xml:space="preserve"> </w:t>
      </w:r>
      <w:r w:rsidRPr="00587E7A">
        <w:rPr>
          <w:rFonts w:cs="Arial"/>
          <w:spacing w:val="-1"/>
        </w:rPr>
        <w:t>responsible</w:t>
      </w:r>
      <w:r w:rsidRPr="00587E7A">
        <w:rPr>
          <w:rFonts w:cs="Arial"/>
          <w:spacing w:val="30"/>
        </w:rPr>
        <w:t xml:space="preserve"> </w:t>
      </w:r>
      <w:r w:rsidRPr="00587E7A">
        <w:rPr>
          <w:rFonts w:cs="Arial"/>
        </w:rPr>
        <w:t>for</w:t>
      </w:r>
      <w:r w:rsidRPr="00587E7A">
        <w:rPr>
          <w:rFonts w:cs="Arial"/>
          <w:spacing w:val="30"/>
        </w:rPr>
        <w:t xml:space="preserve"> </w:t>
      </w:r>
      <w:r w:rsidRPr="00587E7A">
        <w:rPr>
          <w:rFonts w:cs="Arial"/>
          <w:spacing w:val="-1"/>
        </w:rPr>
        <w:t>monitoring</w:t>
      </w:r>
      <w:r w:rsidRPr="00587E7A">
        <w:rPr>
          <w:rFonts w:cs="Arial"/>
          <w:spacing w:val="30"/>
        </w:rPr>
        <w:t xml:space="preserve"> </w:t>
      </w:r>
      <w:r w:rsidRPr="00587E7A">
        <w:rPr>
          <w:rFonts w:cs="Arial"/>
          <w:spacing w:val="-1"/>
        </w:rPr>
        <w:t>their</w:t>
      </w:r>
      <w:r w:rsidRPr="00587E7A">
        <w:rPr>
          <w:rFonts w:cs="Arial"/>
          <w:spacing w:val="30"/>
        </w:rPr>
        <w:t xml:space="preserve"> </w:t>
      </w:r>
      <w:r w:rsidRPr="00587E7A">
        <w:rPr>
          <w:rFonts w:cs="Arial"/>
          <w:spacing w:val="-1"/>
        </w:rPr>
        <w:t>compensatory</w:t>
      </w:r>
      <w:r w:rsidRPr="00587E7A">
        <w:rPr>
          <w:rFonts w:cs="Arial"/>
          <w:spacing w:val="29"/>
        </w:rPr>
        <w:t xml:space="preserve"> </w:t>
      </w:r>
      <w:r w:rsidRPr="00587E7A">
        <w:rPr>
          <w:rFonts w:cs="Arial"/>
          <w:spacing w:val="-1"/>
        </w:rPr>
        <w:t>balance</w:t>
      </w:r>
      <w:r w:rsidRPr="00587E7A">
        <w:rPr>
          <w:rFonts w:cs="Arial"/>
          <w:spacing w:val="30"/>
        </w:rPr>
        <w:t xml:space="preserve"> </w:t>
      </w:r>
      <w:r w:rsidRPr="00587E7A">
        <w:rPr>
          <w:rFonts w:cs="Arial"/>
        </w:rPr>
        <w:t>and</w:t>
      </w:r>
      <w:r w:rsidRPr="00587E7A">
        <w:rPr>
          <w:rFonts w:cs="Arial"/>
          <w:spacing w:val="51"/>
        </w:rPr>
        <w:t xml:space="preserve"> </w:t>
      </w:r>
      <w:r w:rsidRPr="00587E7A">
        <w:rPr>
          <w:rFonts w:cs="Arial"/>
        </w:rPr>
        <w:t>for</w:t>
      </w:r>
      <w:r w:rsidRPr="00587E7A">
        <w:rPr>
          <w:rFonts w:cs="Arial"/>
          <w:spacing w:val="26"/>
        </w:rPr>
        <w:t xml:space="preserve"> </w:t>
      </w:r>
      <w:r w:rsidRPr="00587E7A">
        <w:rPr>
          <w:rFonts w:cs="Arial"/>
          <w:spacing w:val="-1"/>
        </w:rPr>
        <w:t>compliance</w:t>
      </w:r>
      <w:r w:rsidRPr="00587E7A">
        <w:rPr>
          <w:rFonts w:cs="Arial"/>
          <w:spacing w:val="25"/>
        </w:rPr>
        <w:t xml:space="preserve"> </w:t>
      </w:r>
      <w:r w:rsidRPr="00587E7A">
        <w:rPr>
          <w:rFonts w:cs="Arial"/>
        </w:rPr>
        <w:t>to</w:t>
      </w:r>
      <w:r w:rsidRPr="00587E7A">
        <w:rPr>
          <w:rFonts w:cs="Arial"/>
          <w:spacing w:val="27"/>
        </w:rPr>
        <w:t xml:space="preserve"> </w:t>
      </w:r>
      <w:r w:rsidRPr="00587E7A">
        <w:rPr>
          <w:rFonts w:cs="Arial"/>
          <w:spacing w:val="-1"/>
        </w:rPr>
        <w:t>this</w:t>
      </w:r>
      <w:r w:rsidRPr="00587E7A">
        <w:rPr>
          <w:rFonts w:cs="Arial"/>
          <w:spacing w:val="24"/>
        </w:rPr>
        <w:t xml:space="preserve"> </w:t>
      </w:r>
      <w:r w:rsidRPr="00587E7A">
        <w:rPr>
          <w:rFonts w:cs="Arial"/>
          <w:spacing w:val="-1"/>
        </w:rPr>
        <w:t>policy.</w:t>
      </w:r>
      <w:r w:rsidRPr="00587E7A">
        <w:rPr>
          <w:rFonts w:cs="Arial"/>
          <w:spacing w:val="53"/>
        </w:rPr>
        <w:t xml:space="preserve"> </w:t>
      </w:r>
      <w:r w:rsidRPr="00587E7A">
        <w:rPr>
          <w:rFonts w:cs="Arial"/>
        </w:rPr>
        <w:t>The</w:t>
      </w:r>
      <w:r w:rsidRPr="00587E7A">
        <w:rPr>
          <w:rFonts w:cs="Arial"/>
          <w:spacing w:val="25"/>
        </w:rPr>
        <w:t xml:space="preserve"> </w:t>
      </w:r>
      <w:r w:rsidRPr="00587E7A">
        <w:rPr>
          <w:rFonts w:cs="Arial"/>
          <w:spacing w:val="-1"/>
        </w:rPr>
        <w:t>employee’s</w:t>
      </w:r>
      <w:r w:rsidRPr="00587E7A">
        <w:rPr>
          <w:rFonts w:cs="Arial"/>
          <w:spacing w:val="26"/>
        </w:rPr>
        <w:t xml:space="preserve"> </w:t>
      </w:r>
      <w:r w:rsidRPr="00587E7A">
        <w:rPr>
          <w:rFonts w:cs="Arial"/>
          <w:spacing w:val="-1"/>
        </w:rPr>
        <w:t>supervisor</w:t>
      </w:r>
      <w:r w:rsidRPr="00587E7A">
        <w:rPr>
          <w:rFonts w:cs="Arial"/>
          <w:spacing w:val="26"/>
        </w:rPr>
        <w:t xml:space="preserve"> </w:t>
      </w:r>
      <w:r w:rsidRPr="00587E7A">
        <w:rPr>
          <w:rFonts w:cs="Arial"/>
        </w:rPr>
        <w:t>and/or</w:t>
      </w:r>
      <w:r w:rsidRPr="00587E7A">
        <w:rPr>
          <w:rFonts w:cs="Arial"/>
          <w:spacing w:val="26"/>
        </w:rPr>
        <w:t xml:space="preserve"> </w:t>
      </w:r>
      <w:r w:rsidRPr="00587E7A">
        <w:rPr>
          <w:rFonts w:cs="Arial"/>
          <w:spacing w:val="-1"/>
        </w:rPr>
        <w:t>Department</w:t>
      </w:r>
      <w:r w:rsidRPr="00587E7A">
        <w:rPr>
          <w:rFonts w:cs="Arial"/>
          <w:spacing w:val="45"/>
        </w:rPr>
        <w:t xml:space="preserve"> </w:t>
      </w:r>
      <w:r w:rsidRPr="00587E7A">
        <w:rPr>
          <w:rFonts w:cs="Arial"/>
          <w:spacing w:val="-1"/>
        </w:rPr>
        <w:t>Head</w:t>
      </w:r>
      <w:r w:rsidRPr="00587E7A">
        <w:rPr>
          <w:rFonts w:cs="Arial"/>
          <w:spacing w:val="8"/>
        </w:rPr>
        <w:t xml:space="preserve"> </w:t>
      </w:r>
      <w:r w:rsidRPr="00587E7A">
        <w:rPr>
          <w:rFonts w:cs="Arial"/>
          <w:spacing w:val="-1"/>
        </w:rPr>
        <w:t>shall</w:t>
      </w:r>
      <w:r w:rsidRPr="00587E7A">
        <w:rPr>
          <w:rFonts w:cs="Arial"/>
          <w:spacing w:val="7"/>
        </w:rPr>
        <w:t xml:space="preserve"> </w:t>
      </w:r>
      <w:r w:rsidRPr="00587E7A">
        <w:rPr>
          <w:rFonts w:cs="Arial"/>
        </w:rPr>
        <w:t>be</w:t>
      </w:r>
      <w:r w:rsidRPr="00587E7A">
        <w:rPr>
          <w:rFonts w:cs="Arial"/>
          <w:spacing w:val="8"/>
        </w:rPr>
        <w:t xml:space="preserve"> </w:t>
      </w:r>
      <w:r w:rsidRPr="00587E7A">
        <w:rPr>
          <w:rFonts w:cs="Arial"/>
          <w:spacing w:val="-1"/>
        </w:rPr>
        <w:t>responsible</w:t>
      </w:r>
      <w:r w:rsidRPr="00587E7A">
        <w:rPr>
          <w:rFonts w:cs="Arial"/>
          <w:spacing w:val="8"/>
        </w:rPr>
        <w:t xml:space="preserve"> </w:t>
      </w:r>
      <w:r w:rsidRPr="00587E7A">
        <w:rPr>
          <w:rFonts w:cs="Arial"/>
        </w:rPr>
        <w:t>for</w:t>
      </w:r>
      <w:r w:rsidRPr="00587E7A">
        <w:rPr>
          <w:rFonts w:cs="Arial"/>
          <w:spacing w:val="6"/>
        </w:rPr>
        <w:t xml:space="preserve"> </w:t>
      </w:r>
      <w:r w:rsidRPr="00587E7A">
        <w:rPr>
          <w:rFonts w:cs="Arial"/>
          <w:spacing w:val="-1"/>
        </w:rPr>
        <w:t>monitoring</w:t>
      </w:r>
      <w:r w:rsidRPr="00587E7A">
        <w:rPr>
          <w:rFonts w:cs="Arial"/>
          <w:spacing w:val="6"/>
        </w:rPr>
        <w:t xml:space="preserve"> </w:t>
      </w:r>
      <w:r w:rsidRPr="00587E7A">
        <w:rPr>
          <w:rFonts w:cs="Arial"/>
        </w:rPr>
        <w:t>the</w:t>
      </w:r>
      <w:r w:rsidRPr="00587E7A">
        <w:rPr>
          <w:rFonts w:cs="Arial"/>
          <w:spacing w:val="8"/>
        </w:rPr>
        <w:t xml:space="preserve"> </w:t>
      </w:r>
      <w:r w:rsidRPr="00587E7A">
        <w:rPr>
          <w:rFonts w:cs="Arial"/>
          <w:spacing w:val="-1"/>
        </w:rPr>
        <w:t>employee's</w:t>
      </w:r>
      <w:r w:rsidRPr="00587E7A">
        <w:rPr>
          <w:rFonts w:cs="Arial"/>
          <w:spacing w:val="7"/>
        </w:rPr>
        <w:t xml:space="preserve"> </w:t>
      </w:r>
      <w:r w:rsidRPr="00587E7A">
        <w:rPr>
          <w:rFonts w:cs="Arial"/>
        </w:rPr>
        <w:t>use</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compensatory</w:t>
      </w:r>
      <w:r w:rsidRPr="00587E7A">
        <w:rPr>
          <w:rFonts w:cs="Arial"/>
          <w:spacing w:val="53"/>
        </w:rPr>
        <w:t xml:space="preserve"> </w:t>
      </w:r>
      <w:r w:rsidRPr="00587E7A">
        <w:rPr>
          <w:rFonts w:cs="Arial"/>
        </w:rPr>
        <w:t>time.</w:t>
      </w:r>
    </w:p>
    <w:p w14:paraId="551DEB1E" w14:textId="77777777" w:rsidR="00F00036" w:rsidRPr="00587E7A" w:rsidRDefault="00F00036" w:rsidP="00985A6C">
      <w:pPr>
        <w:rPr>
          <w:rFonts w:ascii="Arial" w:eastAsia="Arial" w:hAnsi="Arial" w:cs="Arial"/>
          <w:sz w:val="24"/>
          <w:szCs w:val="24"/>
        </w:rPr>
      </w:pPr>
    </w:p>
    <w:p w14:paraId="77D1CFA3" w14:textId="77777777" w:rsidR="00F00036" w:rsidRPr="00587E7A" w:rsidRDefault="003650B4" w:rsidP="00985A6C">
      <w:pPr>
        <w:pStyle w:val="BodyText"/>
        <w:numPr>
          <w:ilvl w:val="3"/>
          <w:numId w:val="43"/>
        </w:numPr>
        <w:tabs>
          <w:tab w:val="left" w:pos="2264"/>
        </w:tabs>
        <w:ind w:right="119" w:hanging="749"/>
        <w:rPr>
          <w:rFonts w:cs="Arial"/>
        </w:rPr>
      </w:pPr>
      <w:r w:rsidRPr="00587E7A">
        <w:rPr>
          <w:rFonts w:cs="Arial"/>
          <w:spacing w:val="-1"/>
        </w:rPr>
        <w:t>Exempt</w:t>
      </w:r>
      <w:r w:rsidRPr="00587E7A">
        <w:rPr>
          <w:rFonts w:cs="Arial"/>
          <w:spacing w:val="12"/>
        </w:rPr>
        <w:t xml:space="preserve"> </w:t>
      </w:r>
      <w:r w:rsidRPr="00587E7A">
        <w:rPr>
          <w:rFonts w:cs="Arial"/>
          <w:spacing w:val="-1"/>
        </w:rPr>
        <w:t>employees,</w:t>
      </w:r>
      <w:r w:rsidRPr="00587E7A">
        <w:rPr>
          <w:rFonts w:cs="Arial"/>
          <w:spacing w:val="9"/>
        </w:rPr>
        <w:t xml:space="preserve"> </w:t>
      </w:r>
      <w:r w:rsidRPr="00587E7A">
        <w:rPr>
          <w:rFonts w:cs="Arial"/>
          <w:spacing w:val="-1"/>
        </w:rPr>
        <w:t>who</w:t>
      </w:r>
      <w:r w:rsidRPr="00587E7A">
        <w:rPr>
          <w:rFonts w:cs="Arial"/>
          <w:spacing w:val="12"/>
        </w:rPr>
        <w:t xml:space="preserve"> </w:t>
      </w:r>
      <w:r w:rsidRPr="00587E7A">
        <w:rPr>
          <w:rFonts w:cs="Arial"/>
          <w:spacing w:val="-1"/>
        </w:rPr>
        <w:t>are</w:t>
      </w:r>
      <w:r w:rsidRPr="00587E7A">
        <w:rPr>
          <w:rFonts w:cs="Arial"/>
          <w:spacing w:val="12"/>
        </w:rPr>
        <w:t xml:space="preserve"> </w:t>
      </w:r>
      <w:r w:rsidRPr="00587E7A">
        <w:rPr>
          <w:rFonts w:cs="Arial"/>
        </w:rPr>
        <w:t>not</w:t>
      </w:r>
      <w:r w:rsidRPr="00587E7A">
        <w:rPr>
          <w:rFonts w:cs="Arial"/>
          <w:spacing w:val="12"/>
        </w:rPr>
        <w:t xml:space="preserve"> </w:t>
      </w:r>
      <w:r w:rsidRPr="00587E7A">
        <w:rPr>
          <w:rFonts w:cs="Arial"/>
          <w:spacing w:val="-1"/>
        </w:rPr>
        <w:t>Department</w:t>
      </w:r>
      <w:r w:rsidRPr="00587E7A">
        <w:rPr>
          <w:rFonts w:cs="Arial"/>
          <w:spacing w:val="12"/>
        </w:rPr>
        <w:t xml:space="preserve"> </w:t>
      </w:r>
      <w:r w:rsidRPr="00587E7A">
        <w:rPr>
          <w:rFonts w:cs="Arial"/>
          <w:spacing w:val="-1"/>
        </w:rPr>
        <w:t>Heads,</w:t>
      </w:r>
      <w:r w:rsidRPr="00587E7A">
        <w:rPr>
          <w:rFonts w:cs="Arial"/>
          <w:spacing w:val="9"/>
        </w:rPr>
        <w:t xml:space="preserve"> </w:t>
      </w:r>
      <w:r w:rsidRPr="00587E7A">
        <w:rPr>
          <w:rFonts w:cs="Arial"/>
          <w:spacing w:val="-1"/>
        </w:rPr>
        <w:t>accumulate</w:t>
      </w:r>
      <w:r w:rsidRPr="00587E7A">
        <w:rPr>
          <w:rFonts w:cs="Arial"/>
          <w:spacing w:val="43"/>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6"/>
        </w:rPr>
        <w:t xml:space="preserve"> </w:t>
      </w:r>
      <w:r w:rsidRPr="00587E7A">
        <w:rPr>
          <w:rFonts w:cs="Arial"/>
          <w:spacing w:val="-1"/>
        </w:rPr>
        <w:t>at</w:t>
      </w:r>
      <w:r w:rsidRPr="00587E7A">
        <w:rPr>
          <w:rFonts w:cs="Arial"/>
          <w:spacing w:val="3"/>
        </w:rPr>
        <w:t xml:space="preserve"> </w:t>
      </w:r>
      <w:r w:rsidRPr="00587E7A">
        <w:rPr>
          <w:rFonts w:cs="Arial"/>
        </w:rPr>
        <w:t>a</w:t>
      </w:r>
      <w:r w:rsidRPr="00587E7A">
        <w:rPr>
          <w:rFonts w:cs="Arial"/>
          <w:spacing w:val="6"/>
        </w:rPr>
        <w:t xml:space="preserve"> </w:t>
      </w:r>
      <w:r w:rsidRPr="00587E7A">
        <w:rPr>
          <w:rFonts w:cs="Arial"/>
          <w:spacing w:val="-1"/>
        </w:rPr>
        <w:t>straight</w:t>
      </w:r>
      <w:r w:rsidRPr="00587E7A">
        <w:rPr>
          <w:rFonts w:cs="Arial"/>
          <w:spacing w:val="5"/>
        </w:rPr>
        <w:t xml:space="preserve"> </w:t>
      </w:r>
      <w:r w:rsidRPr="00587E7A">
        <w:rPr>
          <w:rFonts w:cs="Arial"/>
          <w:spacing w:val="-1"/>
        </w:rPr>
        <w:t>time</w:t>
      </w:r>
      <w:r w:rsidRPr="00587E7A">
        <w:rPr>
          <w:rFonts w:cs="Arial"/>
          <w:spacing w:val="6"/>
        </w:rPr>
        <w:t xml:space="preserve"> </w:t>
      </w:r>
      <w:r w:rsidRPr="00587E7A">
        <w:rPr>
          <w:rFonts w:cs="Arial"/>
          <w:spacing w:val="-1"/>
        </w:rPr>
        <w:t>rate.</w:t>
      </w:r>
      <w:r w:rsidRPr="00587E7A">
        <w:rPr>
          <w:rFonts w:cs="Arial"/>
          <w:spacing w:val="3"/>
        </w:rPr>
        <w:t xml:space="preserve"> </w:t>
      </w:r>
      <w:r w:rsidRPr="00587E7A">
        <w:rPr>
          <w:rFonts w:cs="Arial"/>
          <w:spacing w:val="-1"/>
        </w:rPr>
        <w:t>If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works</w:t>
      </w:r>
      <w:r w:rsidRPr="00587E7A">
        <w:rPr>
          <w:rFonts w:cs="Arial"/>
          <w:spacing w:val="5"/>
        </w:rPr>
        <w:t xml:space="preserve"> </w:t>
      </w:r>
      <w:r w:rsidRPr="00587E7A">
        <w:rPr>
          <w:rFonts w:cs="Arial"/>
          <w:spacing w:val="-1"/>
        </w:rPr>
        <w:t>two</w:t>
      </w:r>
      <w:r w:rsidRPr="00587E7A">
        <w:rPr>
          <w:rFonts w:cs="Arial"/>
          <w:spacing w:val="6"/>
        </w:rPr>
        <w:t xml:space="preserve"> </w:t>
      </w:r>
      <w:r w:rsidRPr="00587E7A">
        <w:rPr>
          <w:rFonts w:cs="Arial"/>
          <w:spacing w:val="-1"/>
        </w:rPr>
        <w:t>(2)</w:t>
      </w:r>
      <w:r w:rsidRPr="00587E7A">
        <w:rPr>
          <w:rFonts w:cs="Arial"/>
          <w:spacing w:val="4"/>
        </w:rPr>
        <w:t xml:space="preserve"> </w:t>
      </w:r>
      <w:r w:rsidRPr="00587E7A">
        <w:rPr>
          <w:rFonts w:cs="Arial"/>
          <w:spacing w:val="-1"/>
        </w:rPr>
        <w:t>hours</w:t>
      </w:r>
      <w:r w:rsidRPr="00587E7A">
        <w:rPr>
          <w:rFonts w:cs="Arial"/>
          <w:spacing w:val="61"/>
        </w:rPr>
        <w:t xml:space="preserve"> </w:t>
      </w:r>
      <w:r w:rsidRPr="00587E7A">
        <w:rPr>
          <w:rFonts w:cs="Arial"/>
          <w:spacing w:val="-1"/>
        </w:rPr>
        <w:t>beyond</w:t>
      </w:r>
      <w:r w:rsidRPr="00587E7A">
        <w:rPr>
          <w:rFonts w:cs="Arial"/>
          <w:spacing w:val="46"/>
        </w:rPr>
        <w:t xml:space="preserve"> </w:t>
      </w:r>
      <w:r w:rsidRPr="00587E7A">
        <w:rPr>
          <w:rFonts w:cs="Arial"/>
          <w:spacing w:val="-1"/>
        </w:rPr>
        <w:t>the</w:t>
      </w:r>
      <w:r w:rsidRPr="00587E7A">
        <w:rPr>
          <w:rFonts w:cs="Arial"/>
          <w:spacing w:val="47"/>
        </w:rPr>
        <w:t xml:space="preserve"> </w:t>
      </w:r>
      <w:r w:rsidRPr="00587E7A">
        <w:rPr>
          <w:rFonts w:cs="Arial"/>
          <w:spacing w:val="-1"/>
        </w:rPr>
        <w:t>normal</w:t>
      </w:r>
      <w:r w:rsidRPr="00587E7A">
        <w:rPr>
          <w:rFonts w:cs="Arial"/>
          <w:spacing w:val="46"/>
        </w:rPr>
        <w:t xml:space="preserve"> </w:t>
      </w:r>
      <w:r w:rsidRPr="00587E7A">
        <w:rPr>
          <w:rFonts w:cs="Arial"/>
          <w:spacing w:val="-1"/>
        </w:rPr>
        <w:t>work</w:t>
      </w:r>
      <w:r w:rsidRPr="00587E7A">
        <w:rPr>
          <w:rFonts w:cs="Arial"/>
          <w:spacing w:val="45"/>
        </w:rPr>
        <w:t xml:space="preserve"> </w:t>
      </w:r>
      <w:r w:rsidRPr="00587E7A">
        <w:rPr>
          <w:rFonts w:cs="Arial"/>
        </w:rPr>
        <w:t>shift,</w:t>
      </w:r>
      <w:r w:rsidRPr="00587E7A">
        <w:rPr>
          <w:rFonts w:cs="Arial"/>
          <w:spacing w:val="47"/>
        </w:rPr>
        <w:t xml:space="preserve"> </w:t>
      </w:r>
      <w:r w:rsidRPr="00587E7A">
        <w:rPr>
          <w:rFonts w:cs="Arial"/>
          <w:spacing w:val="-1"/>
        </w:rPr>
        <w:t>two</w:t>
      </w:r>
      <w:r w:rsidRPr="00587E7A">
        <w:rPr>
          <w:rFonts w:cs="Arial"/>
          <w:spacing w:val="47"/>
        </w:rPr>
        <w:t xml:space="preserve"> </w:t>
      </w:r>
      <w:r w:rsidRPr="00587E7A">
        <w:rPr>
          <w:rFonts w:cs="Arial"/>
          <w:spacing w:val="-1"/>
        </w:rPr>
        <w:t>(2)</w:t>
      </w:r>
      <w:r w:rsidRPr="00587E7A">
        <w:rPr>
          <w:rFonts w:cs="Arial"/>
          <w:spacing w:val="50"/>
        </w:rPr>
        <w:t xml:space="preserve"> </w:t>
      </w:r>
      <w:r w:rsidRPr="00587E7A">
        <w:rPr>
          <w:rFonts w:cs="Arial"/>
          <w:spacing w:val="-1"/>
        </w:rPr>
        <w:t>hours</w:t>
      </w:r>
      <w:r w:rsidRPr="00587E7A">
        <w:rPr>
          <w:rFonts w:cs="Arial"/>
          <w:spacing w:val="45"/>
        </w:rPr>
        <w:t xml:space="preserve"> </w:t>
      </w:r>
      <w:r w:rsidRPr="00587E7A">
        <w:rPr>
          <w:rFonts w:cs="Arial"/>
          <w:spacing w:val="-1"/>
        </w:rPr>
        <w:t>are</w:t>
      </w:r>
      <w:r w:rsidRPr="00587E7A">
        <w:rPr>
          <w:rFonts w:cs="Arial"/>
          <w:spacing w:val="47"/>
        </w:rPr>
        <w:t xml:space="preserve"> </w:t>
      </w:r>
      <w:r w:rsidRPr="00587E7A">
        <w:rPr>
          <w:rFonts w:cs="Arial"/>
          <w:spacing w:val="-1"/>
        </w:rPr>
        <w:t>credited</w:t>
      </w:r>
      <w:r w:rsidRPr="00587E7A">
        <w:rPr>
          <w:rFonts w:cs="Arial"/>
          <w:spacing w:val="47"/>
        </w:rPr>
        <w:t xml:space="preserve"> </w:t>
      </w:r>
      <w:r w:rsidRPr="00587E7A">
        <w:rPr>
          <w:rFonts w:cs="Arial"/>
          <w:spacing w:val="-1"/>
        </w:rPr>
        <w:t>toward</w:t>
      </w:r>
      <w:r w:rsidRPr="00587E7A">
        <w:rPr>
          <w:rFonts w:cs="Arial"/>
          <w:spacing w:val="46"/>
        </w:rPr>
        <w:t xml:space="preserve"> </w:t>
      </w:r>
      <w:r w:rsidRPr="00587E7A">
        <w:rPr>
          <w:rFonts w:cs="Arial"/>
          <w:spacing w:val="-1"/>
        </w:rPr>
        <w:t>his</w:t>
      </w:r>
      <w:r w:rsidRPr="00587E7A">
        <w:rPr>
          <w:rFonts w:cs="Arial"/>
          <w:spacing w:val="47"/>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1"/>
        </w:rPr>
        <w:t xml:space="preserve"> balance.</w:t>
      </w:r>
      <w:r w:rsidRPr="00587E7A">
        <w:rPr>
          <w:rFonts w:cs="Arial"/>
          <w:spacing w:val="62"/>
        </w:rPr>
        <w:t xml:space="preserve"> </w:t>
      </w:r>
      <w:r w:rsidRPr="00587E7A">
        <w:rPr>
          <w:rFonts w:cs="Arial"/>
        </w:rPr>
        <w:t>The</w:t>
      </w:r>
      <w:r w:rsidRPr="00587E7A">
        <w:rPr>
          <w:rFonts w:cs="Arial"/>
          <w:spacing w:val="-1"/>
        </w:rPr>
        <w:t xml:space="preserve"> maximum amount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1"/>
        </w:rPr>
        <w:t xml:space="preserve"> </w:t>
      </w:r>
      <w:r w:rsidRPr="00587E7A">
        <w:rPr>
          <w:rFonts w:cs="Arial"/>
          <w:spacing w:val="-1"/>
        </w:rPr>
        <w:t>that</w:t>
      </w:r>
      <w:r w:rsidRPr="00587E7A">
        <w:rPr>
          <w:rFonts w:cs="Arial"/>
          <w:spacing w:val="49"/>
        </w:rPr>
        <w:t xml:space="preserve"> </w:t>
      </w:r>
      <w:r w:rsidRPr="00587E7A">
        <w:rPr>
          <w:rFonts w:cs="Arial"/>
        </w:rPr>
        <w:t>can</w:t>
      </w:r>
      <w:r w:rsidRPr="00587E7A">
        <w:rPr>
          <w:rFonts w:cs="Arial"/>
          <w:spacing w:val="1"/>
        </w:rPr>
        <w:t xml:space="preserve"> </w:t>
      </w:r>
      <w:r w:rsidRPr="00587E7A">
        <w:rPr>
          <w:rFonts w:cs="Arial"/>
          <w:spacing w:val="-1"/>
        </w:rPr>
        <w:t>be</w:t>
      </w:r>
      <w:r w:rsidRPr="00587E7A">
        <w:rPr>
          <w:rFonts w:cs="Arial"/>
          <w:spacing w:val="1"/>
        </w:rPr>
        <w:t xml:space="preserve"> </w:t>
      </w:r>
      <w:r w:rsidRPr="00587E7A">
        <w:rPr>
          <w:rFonts w:cs="Arial"/>
          <w:spacing w:val="-1"/>
        </w:rPr>
        <w:t>accumulated</w:t>
      </w:r>
      <w:r w:rsidRPr="00587E7A">
        <w:rPr>
          <w:rFonts w:cs="Arial"/>
          <w:spacing w:val="1"/>
        </w:rPr>
        <w:t xml:space="preserve"> </w:t>
      </w:r>
      <w:r w:rsidRPr="00587E7A">
        <w:rPr>
          <w:rFonts w:cs="Arial"/>
          <w:spacing w:val="-1"/>
        </w:rPr>
        <w:t>is</w:t>
      </w:r>
      <w:r w:rsidRPr="00587E7A">
        <w:rPr>
          <w:rFonts w:cs="Arial"/>
          <w:spacing w:val="-2"/>
        </w:rPr>
        <w:t xml:space="preserve"> </w:t>
      </w:r>
      <w:r w:rsidRPr="00587E7A">
        <w:rPr>
          <w:rFonts w:cs="Arial"/>
          <w:spacing w:val="-1"/>
        </w:rPr>
        <w:t>two</w:t>
      </w:r>
      <w:r w:rsidRPr="00587E7A">
        <w:rPr>
          <w:rFonts w:cs="Arial"/>
          <w:spacing w:val="1"/>
        </w:rPr>
        <w:t xml:space="preserve"> </w:t>
      </w:r>
      <w:r w:rsidRPr="00587E7A">
        <w:rPr>
          <w:rFonts w:cs="Arial"/>
          <w:spacing w:val="-1"/>
        </w:rPr>
        <w:t xml:space="preserve">hundred </w:t>
      </w:r>
      <w:r w:rsidRPr="00587E7A">
        <w:rPr>
          <w:rFonts w:cs="Arial"/>
        </w:rPr>
        <w:t>forty</w:t>
      </w:r>
      <w:r w:rsidRPr="00587E7A">
        <w:rPr>
          <w:rFonts w:cs="Arial"/>
          <w:spacing w:val="-2"/>
        </w:rPr>
        <w:t xml:space="preserve"> </w:t>
      </w:r>
      <w:r w:rsidRPr="00587E7A">
        <w:rPr>
          <w:rFonts w:cs="Arial"/>
          <w:spacing w:val="-1"/>
        </w:rPr>
        <w:t>(240) hours.</w:t>
      </w:r>
    </w:p>
    <w:p w14:paraId="47179614" w14:textId="77777777" w:rsidR="00F00036" w:rsidRPr="002369DE" w:rsidRDefault="00F00036" w:rsidP="00985A6C">
      <w:pPr>
        <w:spacing w:before="1"/>
        <w:rPr>
          <w:rFonts w:ascii="Arial" w:eastAsia="Arial" w:hAnsi="Arial" w:cs="Arial"/>
          <w:sz w:val="16"/>
          <w:szCs w:val="16"/>
        </w:rPr>
      </w:pPr>
    </w:p>
    <w:p w14:paraId="6EE54C76" w14:textId="6CC22268" w:rsidR="00F00036" w:rsidRPr="00D3542C" w:rsidRDefault="003650B4" w:rsidP="00985A6C">
      <w:pPr>
        <w:pStyle w:val="BodyText"/>
        <w:numPr>
          <w:ilvl w:val="3"/>
          <w:numId w:val="43"/>
        </w:numPr>
        <w:spacing w:before="47" w:line="239" w:lineRule="auto"/>
        <w:ind w:left="2263" w:right="121" w:hanging="733"/>
        <w:rPr>
          <w:rFonts w:cs="Arial"/>
        </w:rPr>
      </w:pPr>
      <w:r w:rsidRPr="00D3542C">
        <w:rPr>
          <w:rFonts w:cs="Arial"/>
          <w:spacing w:val="-1"/>
        </w:rPr>
        <w:t>Department</w:t>
      </w:r>
      <w:r w:rsidRPr="00D3542C">
        <w:rPr>
          <w:rFonts w:cs="Arial"/>
          <w:spacing w:val="5"/>
        </w:rPr>
        <w:t xml:space="preserve"> </w:t>
      </w:r>
      <w:r w:rsidRPr="00D3542C">
        <w:rPr>
          <w:rFonts w:cs="Arial"/>
          <w:spacing w:val="-1"/>
        </w:rPr>
        <w:t>Heads</w:t>
      </w:r>
      <w:r w:rsidRPr="00D3542C">
        <w:rPr>
          <w:rFonts w:cs="Arial"/>
          <w:spacing w:val="5"/>
        </w:rPr>
        <w:t xml:space="preserve"> </w:t>
      </w:r>
      <w:r w:rsidRPr="00D3542C">
        <w:rPr>
          <w:rFonts w:cs="Arial"/>
          <w:spacing w:val="-2"/>
        </w:rPr>
        <w:t>shall</w:t>
      </w:r>
      <w:r w:rsidRPr="00D3542C">
        <w:rPr>
          <w:rFonts w:cs="Arial"/>
          <w:spacing w:val="4"/>
        </w:rPr>
        <w:t xml:space="preserve"> </w:t>
      </w:r>
      <w:r w:rsidRPr="00D3542C">
        <w:rPr>
          <w:rFonts w:cs="Arial"/>
        </w:rPr>
        <w:t>not</w:t>
      </w:r>
      <w:r w:rsidRPr="00D3542C">
        <w:rPr>
          <w:rFonts w:cs="Arial"/>
          <w:spacing w:val="5"/>
        </w:rPr>
        <w:t xml:space="preserve"> </w:t>
      </w:r>
      <w:r w:rsidRPr="00D3542C">
        <w:rPr>
          <w:rFonts w:cs="Arial"/>
          <w:spacing w:val="-1"/>
        </w:rPr>
        <w:t>accumulate</w:t>
      </w:r>
      <w:r w:rsidRPr="00D3542C">
        <w:rPr>
          <w:rFonts w:cs="Arial"/>
          <w:spacing w:val="6"/>
        </w:rPr>
        <w:t xml:space="preserve"> </w:t>
      </w:r>
      <w:r w:rsidRPr="00D3542C">
        <w:rPr>
          <w:rFonts w:cs="Arial"/>
          <w:spacing w:val="-1"/>
        </w:rPr>
        <w:t>compensatory</w:t>
      </w:r>
      <w:r w:rsidRPr="00D3542C">
        <w:rPr>
          <w:rFonts w:cs="Arial"/>
          <w:spacing w:val="2"/>
        </w:rPr>
        <w:t xml:space="preserve"> </w:t>
      </w:r>
      <w:r w:rsidRPr="00D3542C">
        <w:rPr>
          <w:rFonts w:cs="Arial"/>
        </w:rPr>
        <w:t>time.</w:t>
      </w:r>
      <w:r w:rsidRPr="00D3542C">
        <w:rPr>
          <w:rFonts w:cs="Arial"/>
          <w:spacing w:val="16"/>
        </w:rPr>
        <w:t xml:space="preserve"> </w:t>
      </w:r>
      <w:r w:rsidRPr="00D3542C">
        <w:rPr>
          <w:rFonts w:cs="Arial"/>
          <w:spacing w:val="-1"/>
        </w:rPr>
        <w:t>However,</w:t>
      </w:r>
      <w:r w:rsidRPr="00D3542C">
        <w:rPr>
          <w:rFonts w:cs="Arial"/>
          <w:spacing w:val="5"/>
        </w:rPr>
        <w:t xml:space="preserve"> </w:t>
      </w:r>
      <w:r w:rsidRPr="00D3542C">
        <w:rPr>
          <w:rFonts w:cs="Arial"/>
        </w:rPr>
        <w:t>those</w:t>
      </w:r>
      <w:r w:rsidRPr="00D3542C">
        <w:rPr>
          <w:rFonts w:cs="Arial"/>
          <w:spacing w:val="45"/>
        </w:rPr>
        <w:t xml:space="preserve"> </w:t>
      </w:r>
      <w:r w:rsidRPr="00D3542C">
        <w:rPr>
          <w:rFonts w:cs="Arial"/>
          <w:spacing w:val="-1"/>
        </w:rPr>
        <w:t>employees,</w:t>
      </w:r>
      <w:r w:rsidRPr="00D3542C">
        <w:rPr>
          <w:rFonts w:cs="Arial"/>
          <w:spacing w:val="45"/>
        </w:rPr>
        <w:t xml:space="preserve"> </w:t>
      </w:r>
      <w:r w:rsidRPr="00D3542C">
        <w:rPr>
          <w:rFonts w:cs="Arial"/>
          <w:spacing w:val="-1"/>
        </w:rPr>
        <w:t>who</w:t>
      </w:r>
      <w:r w:rsidRPr="00D3542C">
        <w:rPr>
          <w:rFonts w:cs="Arial"/>
          <w:spacing w:val="47"/>
        </w:rPr>
        <w:t xml:space="preserve"> </w:t>
      </w:r>
      <w:r w:rsidRPr="00D3542C">
        <w:rPr>
          <w:rFonts w:cs="Arial"/>
        </w:rPr>
        <w:t>had</w:t>
      </w:r>
      <w:r w:rsidRPr="00D3542C">
        <w:rPr>
          <w:rFonts w:cs="Arial"/>
          <w:spacing w:val="44"/>
        </w:rPr>
        <w:t xml:space="preserve"> </w:t>
      </w:r>
      <w:r w:rsidRPr="00D3542C">
        <w:rPr>
          <w:rFonts w:cs="Arial"/>
        </w:rPr>
        <w:t>a</w:t>
      </w:r>
      <w:r w:rsidRPr="00D3542C">
        <w:rPr>
          <w:rFonts w:cs="Arial"/>
          <w:spacing w:val="46"/>
        </w:rPr>
        <w:t xml:space="preserve"> </w:t>
      </w:r>
      <w:r w:rsidRPr="00D3542C">
        <w:rPr>
          <w:rFonts w:cs="Arial"/>
          <w:spacing w:val="-1"/>
        </w:rPr>
        <w:t>compensatory</w:t>
      </w:r>
      <w:r w:rsidRPr="00D3542C">
        <w:rPr>
          <w:rFonts w:cs="Arial"/>
          <w:spacing w:val="43"/>
        </w:rPr>
        <w:t xml:space="preserve"> </w:t>
      </w:r>
      <w:r w:rsidRPr="00D3542C">
        <w:rPr>
          <w:rFonts w:cs="Arial"/>
        </w:rPr>
        <w:t>time</w:t>
      </w:r>
      <w:r w:rsidRPr="00D3542C">
        <w:rPr>
          <w:rFonts w:cs="Arial"/>
          <w:spacing w:val="47"/>
        </w:rPr>
        <w:t xml:space="preserve"> </w:t>
      </w:r>
      <w:r w:rsidRPr="00D3542C">
        <w:rPr>
          <w:rFonts w:cs="Arial"/>
          <w:spacing w:val="-1"/>
        </w:rPr>
        <w:t>balance</w:t>
      </w:r>
      <w:r w:rsidRPr="00D3542C">
        <w:rPr>
          <w:rFonts w:cs="Arial"/>
          <w:spacing w:val="47"/>
        </w:rPr>
        <w:t xml:space="preserve"> </w:t>
      </w:r>
      <w:r w:rsidRPr="00D3542C">
        <w:rPr>
          <w:rFonts w:cs="Arial"/>
        </w:rPr>
        <w:t>as</w:t>
      </w:r>
      <w:r w:rsidRPr="00D3542C">
        <w:rPr>
          <w:rFonts w:cs="Arial"/>
          <w:spacing w:val="45"/>
        </w:rPr>
        <w:t xml:space="preserve"> </w:t>
      </w:r>
      <w:r w:rsidRPr="00D3542C">
        <w:rPr>
          <w:rFonts w:cs="Arial"/>
          <w:spacing w:val="-1"/>
        </w:rPr>
        <w:t>of</w:t>
      </w:r>
      <w:r w:rsidRPr="00D3542C">
        <w:rPr>
          <w:rFonts w:cs="Arial"/>
          <w:spacing w:val="46"/>
        </w:rPr>
        <w:t xml:space="preserve"> </w:t>
      </w:r>
      <w:r w:rsidRPr="00D3542C">
        <w:rPr>
          <w:rFonts w:cs="Arial"/>
          <w:spacing w:val="-1"/>
        </w:rPr>
        <w:t>January</w:t>
      </w:r>
      <w:r w:rsidRPr="00D3542C">
        <w:rPr>
          <w:rFonts w:cs="Arial"/>
          <w:spacing w:val="43"/>
        </w:rPr>
        <w:t xml:space="preserve"> </w:t>
      </w:r>
      <w:r w:rsidRPr="00D3542C">
        <w:rPr>
          <w:rFonts w:cs="Arial"/>
        </w:rPr>
        <w:t>1,</w:t>
      </w:r>
      <w:r w:rsidRPr="00D3542C">
        <w:rPr>
          <w:rFonts w:cs="Arial"/>
          <w:spacing w:val="45"/>
        </w:rPr>
        <w:t xml:space="preserve"> </w:t>
      </w:r>
      <w:r w:rsidRPr="00D3542C">
        <w:rPr>
          <w:rFonts w:cs="Arial"/>
          <w:spacing w:val="-1"/>
        </w:rPr>
        <w:t>1996,</w:t>
      </w:r>
      <w:r w:rsidRPr="00D3542C">
        <w:rPr>
          <w:rFonts w:cs="Arial"/>
          <w:spacing w:val="37"/>
        </w:rPr>
        <w:t xml:space="preserve"> </w:t>
      </w:r>
      <w:r w:rsidRPr="00D3542C">
        <w:rPr>
          <w:rFonts w:cs="Arial"/>
        </w:rPr>
        <w:t>may</w:t>
      </w:r>
      <w:r w:rsidRPr="00D3542C">
        <w:rPr>
          <w:rFonts w:cs="Arial"/>
          <w:spacing w:val="3"/>
        </w:rPr>
        <w:t xml:space="preserve"> </w:t>
      </w:r>
      <w:r w:rsidRPr="00D3542C">
        <w:rPr>
          <w:rFonts w:cs="Arial"/>
          <w:spacing w:val="-1"/>
        </w:rPr>
        <w:t>carry</w:t>
      </w:r>
      <w:r w:rsidRPr="00D3542C">
        <w:rPr>
          <w:rFonts w:cs="Arial"/>
          <w:spacing w:val="3"/>
        </w:rPr>
        <w:t xml:space="preserve"> </w:t>
      </w:r>
      <w:r w:rsidRPr="00D3542C">
        <w:rPr>
          <w:rFonts w:cs="Arial"/>
        </w:rPr>
        <w:t xml:space="preserve">over the </w:t>
      </w:r>
      <w:r w:rsidRPr="00D3542C">
        <w:rPr>
          <w:rFonts w:cs="Arial"/>
          <w:spacing w:val="-1"/>
        </w:rPr>
        <w:t>accumulated</w:t>
      </w:r>
      <w:r w:rsidRPr="00D3542C">
        <w:rPr>
          <w:rFonts w:cs="Arial"/>
          <w:spacing w:val="6"/>
        </w:rPr>
        <w:t xml:space="preserve"> </w:t>
      </w:r>
      <w:r w:rsidRPr="00D3542C">
        <w:rPr>
          <w:rFonts w:cs="Arial"/>
          <w:spacing w:val="-1"/>
        </w:rPr>
        <w:lastRenderedPageBreak/>
        <w:t>hours,</w:t>
      </w:r>
      <w:r w:rsidRPr="00D3542C">
        <w:rPr>
          <w:rFonts w:cs="Arial"/>
          <w:spacing w:val="6"/>
        </w:rPr>
        <w:t xml:space="preserve"> </w:t>
      </w:r>
      <w:r w:rsidRPr="00D3542C">
        <w:rPr>
          <w:rFonts w:cs="Arial"/>
          <w:spacing w:val="-1"/>
        </w:rPr>
        <w:t>and</w:t>
      </w:r>
      <w:r w:rsidRPr="00D3542C">
        <w:rPr>
          <w:rFonts w:cs="Arial"/>
        </w:rPr>
        <w:t xml:space="preserve"> </w:t>
      </w:r>
      <w:r w:rsidRPr="00D3542C">
        <w:rPr>
          <w:rFonts w:cs="Arial"/>
          <w:spacing w:val="-1"/>
        </w:rPr>
        <w:t>charge</w:t>
      </w:r>
      <w:r w:rsidRPr="00D3542C">
        <w:rPr>
          <w:rFonts w:cs="Arial"/>
          <w:spacing w:val="6"/>
        </w:rPr>
        <w:t xml:space="preserve"> </w:t>
      </w:r>
      <w:r w:rsidRPr="00D3542C">
        <w:rPr>
          <w:rFonts w:cs="Arial"/>
          <w:spacing w:val="-1"/>
        </w:rPr>
        <w:t>time</w:t>
      </w:r>
      <w:r w:rsidRPr="00D3542C">
        <w:rPr>
          <w:rFonts w:cs="Arial"/>
        </w:rPr>
        <w:t xml:space="preserve"> </w:t>
      </w:r>
      <w:r w:rsidRPr="00D3542C">
        <w:rPr>
          <w:rFonts w:cs="Arial"/>
          <w:spacing w:val="-1"/>
        </w:rPr>
        <w:t>off</w:t>
      </w:r>
      <w:r w:rsidRPr="00D3542C">
        <w:rPr>
          <w:rFonts w:cs="Arial"/>
        </w:rPr>
        <w:t xml:space="preserve"> </w:t>
      </w:r>
      <w:r w:rsidRPr="00D3542C">
        <w:rPr>
          <w:rFonts w:cs="Arial"/>
          <w:spacing w:val="-1"/>
        </w:rPr>
        <w:t>against</w:t>
      </w:r>
      <w:r w:rsidRPr="00D3542C">
        <w:rPr>
          <w:rFonts w:cs="Arial"/>
          <w:spacing w:val="6"/>
        </w:rPr>
        <w:t xml:space="preserve"> </w:t>
      </w:r>
      <w:r w:rsidRPr="00D3542C">
        <w:rPr>
          <w:rFonts w:cs="Arial"/>
          <w:spacing w:val="-1"/>
        </w:rPr>
        <w:t>this</w:t>
      </w:r>
      <w:r w:rsidR="00D3542C">
        <w:rPr>
          <w:rFonts w:cs="Arial"/>
          <w:spacing w:val="-1"/>
        </w:rPr>
        <w:t xml:space="preserve"> </w:t>
      </w:r>
      <w:r w:rsidRPr="00D3542C">
        <w:rPr>
          <w:rFonts w:cs="Arial"/>
          <w:spacing w:val="-1"/>
        </w:rPr>
        <w:t>compensatory</w:t>
      </w:r>
      <w:r w:rsidRPr="00D3542C">
        <w:rPr>
          <w:rFonts w:cs="Arial"/>
          <w:spacing w:val="50"/>
        </w:rPr>
        <w:t xml:space="preserve"> </w:t>
      </w:r>
      <w:r w:rsidRPr="00D3542C">
        <w:rPr>
          <w:rFonts w:cs="Arial"/>
          <w:spacing w:val="-1"/>
        </w:rPr>
        <w:t>balance</w:t>
      </w:r>
      <w:r w:rsidRPr="00D3542C">
        <w:rPr>
          <w:rFonts w:cs="Arial"/>
          <w:spacing w:val="54"/>
        </w:rPr>
        <w:t xml:space="preserve"> </w:t>
      </w:r>
      <w:r w:rsidRPr="00D3542C">
        <w:rPr>
          <w:rFonts w:cs="Arial"/>
        </w:rPr>
        <w:t>as</w:t>
      </w:r>
      <w:r w:rsidRPr="00D3542C">
        <w:rPr>
          <w:rFonts w:cs="Arial"/>
          <w:spacing w:val="53"/>
        </w:rPr>
        <w:t xml:space="preserve"> </w:t>
      </w:r>
      <w:r w:rsidRPr="00D3542C">
        <w:rPr>
          <w:rFonts w:cs="Arial"/>
          <w:spacing w:val="-1"/>
        </w:rPr>
        <w:t>needed.</w:t>
      </w:r>
      <w:r w:rsidRPr="00D3542C">
        <w:rPr>
          <w:rFonts w:cs="Arial"/>
          <w:spacing w:val="50"/>
        </w:rPr>
        <w:t xml:space="preserve"> </w:t>
      </w:r>
      <w:r w:rsidRPr="00D3542C">
        <w:rPr>
          <w:rFonts w:cs="Arial"/>
          <w:spacing w:val="-1"/>
        </w:rPr>
        <w:t>There</w:t>
      </w:r>
      <w:r w:rsidRPr="00D3542C">
        <w:rPr>
          <w:rFonts w:cs="Arial"/>
          <w:spacing w:val="54"/>
        </w:rPr>
        <w:t xml:space="preserve"> </w:t>
      </w:r>
      <w:r w:rsidRPr="00D3542C">
        <w:rPr>
          <w:rFonts w:cs="Arial"/>
          <w:spacing w:val="-2"/>
        </w:rPr>
        <w:t>is</w:t>
      </w:r>
      <w:r w:rsidRPr="00D3542C">
        <w:rPr>
          <w:rFonts w:cs="Arial"/>
          <w:spacing w:val="53"/>
        </w:rPr>
        <w:t xml:space="preserve"> </w:t>
      </w:r>
      <w:r w:rsidRPr="00D3542C">
        <w:rPr>
          <w:rFonts w:cs="Arial"/>
        </w:rPr>
        <w:t>no</w:t>
      </w:r>
      <w:r w:rsidRPr="00D3542C">
        <w:rPr>
          <w:rFonts w:cs="Arial"/>
          <w:spacing w:val="54"/>
        </w:rPr>
        <w:t xml:space="preserve"> </w:t>
      </w:r>
      <w:r w:rsidRPr="00D3542C">
        <w:rPr>
          <w:rFonts w:cs="Arial"/>
          <w:spacing w:val="-1"/>
        </w:rPr>
        <w:t>provision</w:t>
      </w:r>
      <w:r w:rsidRPr="00D3542C">
        <w:rPr>
          <w:rFonts w:cs="Arial"/>
          <w:spacing w:val="53"/>
        </w:rPr>
        <w:t xml:space="preserve"> </w:t>
      </w:r>
      <w:r w:rsidRPr="00D3542C">
        <w:rPr>
          <w:rFonts w:cs="Arial"/>
        </w:rPr>
        <w:t>to</w:t>
      </w:r>
      <w:r w:rsidRPr="00D3542C">
        <w:rPr>
          <w:rFonts w:cs="Arial"/>
          <w:spacing w:val="54"/>
        </w:rPr>
        <w:t xml:space="preserve"> </w:t>
      </w:r>
      <w:r w:rsidRPr="00D3542C">
        <w:rPr>
          <w:rFonts w:cs="Arial"/>
          <w:spacing w:val="-1"/>
        </w:rPr>
        <w:t>carry</w:t>
      </w:r>
      <w:r w:rsidRPr="00D3542C">
        <w:rPr>
          <w:rFonts w:cs="Arial"/>
          <w:spacing w:val="51"/>
        </w:rPr>
        <w:t xml:space="preserve"> </w:t>
      </w:r>
      <w:r w:rsidRPr="00D3542C">
        <w:rPr>
          <w:rFonts w:cs="Arial"/>
        </w:rPr>
        <w:t>over</w:t>
      </w:r>
      <w:r w:rsidRPr="00D3542C">
        <w:rPr>
          <w:rFonts w:cs="Arial"/>
          <w:spacing w:val="51"/>
        </w:rPr>
        <w:t xml:space="preserve"> </w:t>
      </w:r>
      <w:r w:rsidRPr="00D3542C">
        <w:rPr>
          <w:rFonts w:cs="Arial"/>
        </w:rPr>
        <w:t>the</w:t>
      </w:r>
      <w:r w:rsidRPr="00D3542C">
        <w:rPr>
          <w:rFonts w:cs="Arial"/>
          <w:spacing w:val="43"/>
        </w:rPr>
        <w:t xml:space="preserve"> </w:t>
      </w:r>
      <w:r w:rsidRPr="00D3542C">
        <w:rPr>
          <w:rFonts w:cs="Arial"/>
          <w:spacing w:val="-1"/>
        </w:rPr>
        <w:t>excess</w:t>
      </w:r>
      <w:r w:rsidRPr="00D3542C">
        <w:rPr>
          <w:rFonts w:cs="Arial"/>
        </w:rPr>
        <w:t xml:space="preserve"> </w:t>
      </w:r>
      <w:r w:rsidRPr="00D3542C">
        <w:rPr>
          <w:rFonts w:cs="Arial"/>
          <w:spacing w:val="-1"/>
        </w:rPr>
        <w:t>hours</w:t>
      </w:r>
      <w:r w:rsidRPr="00D3542C">
        <w:rPr>
          <w:rFonts w:cs="Arial"/>
        </w:rPr>
        <w:t xml:space="preserve"> </w:t>
      </w:r>
      <w:r w:rsidRPr="00D3542C">
        <w:rPr>
          <w:rFonts w:cs="Arial"/>
          <w:spacing w:val="-1"/>
        </w:rPr>
        <w:t>worked</w:t>
      </w:r>
      <w:r w:rsidRPr="00D3542C">
        <w:rPr>
          <w:rFonts w:cs="Arial"/>
          <w:spacing w:val="1"/>
        </w:rPr>
        <w:t xml:space="preserve"> </w:t>
      </w:r>
      <w:r w:rsidRPr="00D3542C">
        <w:rPr>
          <w:rFonts w:cs="Arial"/>
          <w:spacing w:val="-1"/>
        </w:rPr>
        <w:t>beyond</w:t>
      </w:r>
      <w:r w:rsidRPr="00D3542C">
        <w:rPr>
          <w:rFonts w:cs="Arial"/>
          <w:spacing w:val="1"/>
        </w:rPr>
        <w:t xml:space="preserve"> </w:t>
      </w:r>
      <w:r w:rsidRPr="00D3542C">
        <w:rPr>
          <w:rFonts w:cs="Arial"/>
          <w:spacing w:val="-1"/>
        </w:rPr>
        <w:t>the</w:t>
      </w:r>
      <w:r w:rsidRPr="00D3542C">
        <w:rPr>
          <w:rFonts w:cs="Arial"/>
          <w:spacing w:val="1"/>
        </w:rPr>
        <w:t xml:space="preserve"> </w:t>
      </w:r>
      <w:r w:rsidRPr="00D3542C">
        <w:rPr>
          <w:rFonts w:cs="Arial"/>
          <w:spacing w:val="-1"/>
        </w:rPr>
        <w:t>pay</w:t>
      </w:r>
      <w:r w:rsidRPr="00D3542C">
        <w:rPr>
          <w:rFonts w:cs="Arial"/>
          <w:spacing w:val="-2"/>
        </w:rPr>
        <w:t xml:space="preserve"> </w:t>
      </w:r>
      <w:r w:rsidRPr="00D3542C">
        <w:rPr>
          <w:rFonts w:cs="Arial"/>
          <w:spacing w:val="-1"/>
        </w:rPr>
        <w:t>period.</w:t>
      </w:r>
    </w:p>
    <w:p w14:paraId="6DB34AD8" w14:textId="77777777" w:rsidR="00F00036" w:rsidRPr="00587E7A" w:rsidRDefault="00F00036" w:rsidP="00985A6C">
      <w:pPr>
        <w:rPr>
          <w:rFonts w:ascii="Arial" w:eastAsia="Arial" w:hAnsi="Arial" w:cs="Arial"/>
          <w:sz w:val="24"/>
          <w:szCs w:val="24"/>
        </w:rPr>
      </w:pPr>
    </w:p>
    <w:p w14:paraId="124B239A" w14:textId="77777777" w:rsidR="00F00036" w:rsidRPr="00587E7A" w:rsidRDefault="003650B4" w:rsidP="00985A6C">
      <w:pPr>
        <w:pStyle w:val="BodyText"/>
        <w:numPr>
          <w:ilvl w:val="3"/>
          <w:numId w:val="43"/>
        </w:numPr>
        <w:tabs>
          <w:tab w:val="left" w:pos="2324"/>
        </w:tabs>
        <w:ind w:left="2324" w:hanging="749"/>
        <w:rPr>
          <w:rFonts w:cs="Arial"/>
        </w:rPr>
      </w:pPr>
      <w:r w:rsidRPr="00587E7A">
        <w:rPr>
          <w:rFonts w:cs="Arial"/>
          <w:spacing w:val="-1"/>
        </w:rPr>
        <w:t>Exempt</w:t>
      </w:r>
      <w:r w:rsidRPr="00587E7A">
        <w:rPr>
          <w:rFonts w:cs="Arial"/>
          <w:spacing w:val="-2"/>
        </w:rPr>
        <w:t xml:space="preserve"> </w:t>
      </w:r>
      <w:r w:rsidRPr="00587E7A">
        <w:rPr>
          <w:rFonts w:cs="Arial"/>
          <w:spacing w:val="-1"/>
        </w:rPr>
        <w:t>employees</w:t>
      </w:r>
      <w:r w:rsidRPr="00587E7A">
        <w:rPr>
          <w:rFonts w:cs="Arial"/>
        </w:rPr>
        <w:t xml:space="preserve"> </w:t>
      </w:r>
      <w:r w:rsidRPr="00587E7A">
        <w:rPr>
          <w:rFonts w:cs="Arial"/>
          <w:spacing w:val="-1"/>
        </w:rPr>
        <w:t xml:space="preserve">are </w:t>
      </w:r>
      <w:r w:rsidRPr="00587E7A">
        <w:rPr>
          <w:rFonts w:cs="Arial"/>
        </w:rPr>
        <w:t>not</w:t>
      </w:r>
      <w:r w:rsidRPr="00587E7A">
        <w:rPr>
          <w:rFonts w:cs="Arial"/>
          <w:spacing w:val="-2"/>
        </w:rPr>
        <w:t xml:space="preserve"> </w:t>
      </w:r>
      <w:r w:rsidRPr="00587E7A">
        <w:rPr>
          <w:rFonts w:cs="Arial"/>
          <w:spacing w:val="-1"/>
        </w:rPr>
        <w:t>eligible</w:t>
      </w:r>
      <w:r w:rsidRPr="00587E7A">
        <w:rPr>
          <w:rFonts w:cs="Arial"/>
          <w:spacing w:val="1"/>
        </w:rPr>
        <w:t xml:space="preserve"> </w:t>
      </w:r>
      <w:r w:rsidRPr="00587E7A">
        <w:rPr>
          <w:rFonts w:cs="Arial"/>
        </w:rPr>
        <w:t>for</w:t>
      </w:r>
      <w:r w:rsidRPr="00587E7A">
        <w:rPr>
          <w:rFonts w:cs="Arial"/>
          <w:spacing w:val="-1"/>
        </w:rPr>
        <w:t xml:space="preserve"> "call</w:t>
      </w:r>
      <w:r w:rsidRPr="00587E7A">
        <w:rPr>
          <w:rFonts w:cs="Arial"/>
        </w:rPr>
        <w:t xml:space="preserve"> </w:t>
      </w:r>
      <w:r w:rsidRPr="00587E7A">
        <w:rPr>
          <w:rFonts w:cs="Arial"/>
          <w:spacing w:val="-1"/>
        </w:rPr>
        <w:t>back"</w:t>
      </w:r>
      <w:r w:rsidRPr="00587E7A">
        <w:rPr>
          <w:rFonts w:cs="Arial"/>
          <w:spacing w:val="1"/>
        </w:rPr>
        <w:t xml:space="preserve"> </w:t>
      </w:r>
      <w:r w:rsidRPr="00587E7A">
        <w:rPr>
          <w:rFonts w:cs="Arial"/>
          <w:spacing w:val="-1"/>
        </w:rPr>
        <w:t>time/pay.</w:t>
      </w:r>
    </w:p>
    <w:p w14:paraId="67A18A68" w14:textId="77777777" w:rsidR="00F00036" w:rsidRPr="00587E7A" w:rsidRDefault="00F00036" w:rsidP="00985A6C">
      <w:pPr>
        <w:rPr>
          <w:rFonts w:ascii="Arial" w:eastAsia="Arial" w:hAnsi="Arial" w:cs="Arial"/>
          <w:sz w:val="24"/>
          <w:szCs w:val="24"/>
        </w:rPr>
      </w:pPr>
    </w:p>
    <w:p w14:paraId="3B47B237" w14:textId="77777777" w:rsidR="00F00036" w:rsidRPr="00587E7A" w:rsidRDefault="003650B4" w:rsidP="00985A6C">
      <w:pPr>
        <w:pStyle w:val="BodyText"/>
        <w:numPr>
          <w:ilvl w:val="3"/>
          <w:numId w:val="43"/>
        </w:numPr>
        <w:tabs>
          <w:tab w:val="left" w:pos="2324"/>
        </w:tabs>
        <w:ind w:left="2324" w:right="119" w:hanging="749"/>
        <w:rPr>
          <w:rFonts w:cs="Arial"/>
        </w:rPr>
      </w:pPr>
      <w:r w:rsidRPr="00587E7A">
        <w:rPr>
          <w:rFonts w:cs="Arial"/>
          <w:spacing w:val="-1"/>
        </w:rPr>
        <w:t>Exempt</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spacing w:val="-1"/>
        </w:rPr>
        <w:t xml:space="preserve">are </w:t>
      </w:r>
      <w:r w:rsidRPr="00587E7A">
        <w:rPr>
          <w:rFonts w:cs="Arial"/>
        </w:rPr>
        <w:t xml:space="preserve">not </w:t>
      </w:r>
      <w:r w:rsidRPr="00587E7A">
        <w:rPr>
          <w:rFonts w:cs="Arial"/>
          <w:spacing w:val="-1"/>
        </w:rPr>
        <w:t>allowed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use</w:t>
      </w:r>
      <w:r w:rsidRPr="00587E7A">
        <w:rPr>
          <w:rFonts w:cs="Arial"/>
          <w:spacing w:val="1"/>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1"/>
        </w:rPr>
        <w:t xml:space="preserve"> </w:t>
      </w:r>
      <w:r w:rsidRPr="00587E7A">
        <w:rPr>
          <w:rFonts w:cs="Arial"/>
          <w:spacing w:val="-1"/>
        </w:rPr>
        <w:t>solely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extend</w:t>
      </w:r>
      <w:r w:rsidRPr="00587E7A">
        <w:rPr>
          <w:rFonts w:cs="Arial"/>
          <w:spacing w:val="51"/>
        </w:rPr>
        <w:t xml:space="preserve"> </w:t>
      </w:r>
      <w:r w:rsidRPr="00587E7A">
        <w:rPr>
          <w:rFonts w:cs="Arial"/>
        </w:rPr>
        <w:t>the</w:t>
      </w:r>
      <w:r w:rsidRPr="00587E7A">
        <w:rPr>
          <w:rFonts w:cs="Arial"/>
          <w:spacing w:val="1"/>
        </w:rPr>
        <w:t xml:space="preserve"> </w:t>
      </w:r>
      <w:r w:rsidRPr="00587E7A">
        <w:rPr>
          <w:rFonts w:cs="Arial"/>
          <w:spacing w:val="-1"/>
        </w:rPr>
        <w:t>termination</w:t>
      </w:r>
      <w:r w:rsidRPr="00587E7A">
        <w:rPr>
          <w:rFonts w:cs="Arial"/>
          <w:spacing w:val="1"/>
        </w:rPr>
        <w:t xml:space="preserve"> </w:t>
      </w:r>
      <w:r w:rsidRPr="00587E7A">
        <w:rPr>
          <w:rFonts w:cs="Arial"/>
          <w:spacing w:val="-1"/>
        </w:rPr>
        <w:t>date</w:t>
      </w:r>
      <w:r w:rsidRPr="00587E7A">
        <w:rPr>
          <w:rFonts w:cs="Arial"/>
          <w:spacing w:val="3"/>
        </w:rPr>
        <w:t xml:space="preserve"> </w:t>
      </w:r>
      <w:r w:rsidRPr="00587E7A">
        <w:rPr>
          <w:rFonts w:cs="Arial"/>
        </w:rPr>
        <w:t>or</w:t>
      </w:r>
      <w:r w:rsidRPr="00587E7A">
        <w:rPr>
          <w:rFonts w:cs="Arial"/>
          <w:spacing w:val="-1"/>
        </w:rPr>
        <w:t xml:space="preserve"> in</w:t>
      </w:r>
      <w:r w:rsidRPr="00587E7A">
        <w:rPr>
          <w:rFonts w:cs="Arial"/>
          <w:spacing w:val="3"/>
        </w:rPr>
        <w:t xml:space="preserve"> </w:t>
      </w:r>
      <w:r w:rsidRPr="00587E7A">
        <w:rPr>
          <w:rFonts w:cs="Arial"/>
          <w:spacing w:val="-1"/>
        </w:rPr>
        <w:t>conjunction</w:t>
      </w:r>
      <w:r w:rsidRPr="00587E7A">
        <w:rPr>
          <w:rFonts w:cs="Arial"/>
          <w:spacing w:val="1"/>
        </w:rPr>
        <w:t xml:space="preserve"> </w:t>
      </w:r>
      <w:r w:rsidRPr="00587E7A">
        <w:rPr>
          <w:rFonts w:cs="Arial"/>
          <w:spacing w:val="-1"/>
        </w:rPr>
        <w:t>with</w:t>
      </w:r>
      <w:r w:rsidRPr="00587E7A">
        <w:rPr>
          <w:rFonts w:cs="Arial"/>
          <w:spacing w:val="3"/>
        </w:rPr>
        <w:t xml:space="preserve"> </w:t>
      </w:r>
      <w:r w:rsidRPr="00587E7A">
        <w:rPr>
          <w:rFonts w:cs="Arial"/>
          <w:spacing w:val="-1"/>
        </w:rPr>
        <w:t>their</w:t>
      </w:r>
      <w:r w:rsidRPr="00587E7A">
        <w:rPr>
          <w:rFonts w:cs="Arial"/>
          <w:spacing w:val="2"/>
        </w:rPr>
        <w:t xml:space="preserve"> </w:t>
      </w:r>
      <w:r w:rsidRPr="00587E7A">
        <w:rPr>
          <w:rFonts w:cs="Arial"/>
          <w:spacing w:val="-1"/>
        </w:rPr>
        <w:t>final</w:t>
      </w:r>
      <w:r w:rsidRPr="00587E7A">
        <w:rPr>
          <w:rFonts w:cs="Arial"/>
          <w:spacing w:val="2"/>
        </w:rPr>
        <w:t xml:space="preserve"> </w:t>
      </w:r>
      <w:r w:rsidRPr="00587E7A">
        <w:rPr>
          <w:rFonts w:cs="Arial"/>
          <w:spacing w:val="-1"/>
        </w:rPr>
        <w:t>week</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employment</w:t>
      </w:r>
      <w:r w:rsidRPr="00587E7A">
        <w:rPr>
          <w:rFonts w:cs="Arial"/>
          <w:spacing w:val="3"/>
        </w:rPr>
        <w:t xml:space="preserve"> </w:t>
      </w:r>
      <w:r w:rsidRPr="00587E7A">
        <w:rPr>
          <w:rFonts w:cs="Arial"/>
          <w:spacing w:val="-1"/>
        </w:rPr>
        <w:t>(i.e.,</w:t>
      </w:r>
      <w:r w:rsidRPr="00587E7A">
        <w:rPr>
          <w:rFonts w:cs="Arial"/>
          <w:spacing w:val="47"/>
        </w:rPr>
        <w:t xml:space="preserve"> </w:t>
      </w:r>
      <w:r w:rsidRPr="00587E7A">
        <w:rPr>
          <w:rFonts w:cs="Arial"/>
        </w:rPr>
        <w:t>to</w:t>
      </w:r>
      <w:r w:rsidRPr="00587E7A">
        <w:rPr>
          <w:rFonts w:cs="Arial"/>
          <w:spacing w:val="1"/>
        </w:rPr>
        <w:t xml:space="preserve"> </w:t>
      </w:r>
      <w:r w:rsidRPr="00587E7A">
        <w:rPr>
          <w:rFonts w:cs="Arial"/>
          <w:spacing w:val="-1"/>
        </w:rPr>
        <w:t>extend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termination</w:t>
      </w:r>
      <w:r w:rsidRPr="00587E7A">
        <w:rPr>
          <w:rFonts w:cs="Arial"/>
          <w:spacing w:val="1"/>
        </w:rPr>
        <w:t xml:space="preserve"> </w:t>
      </w:r>
      <w:r w:rsidRPr="00587E7A">
        <w:rPr>
          <w:rFonts w:cs="Arial"/>
          <w:spacing w:val="-1"/>
        </w:rPr>
        <w:t>date).</w:t>
      </w:r>
    </w:p>
    <w:p w14:paraId="488CBA2D" w14:textId="77777777" w:rsidR="00F00036" w:rsidRPr="00587E7A" w:rsidRDefault="00F00036" w:rsidP="00985A6C">
      <w:pPr>
        <w:rPr>
          <w:rFonts w:ascii="Arial" w:eastAsia="Arial" w:hAnsi="Arial" w:cs="Arial"/>
          <w:sz w:val="24"/>
          <w:szCs w:val="24"/>
        </w:rPr>
      </w:pPr>
    </w:p>
    <w:p w14:paraId="59CF3427" w14:textId="77777777" w:rsidR="00F00036" w:rsidRPr="00587E7A" w:rsidRDefault="003650B4" w:rsidP="00985A6C">
      <w:pPr>
        <w:pStyle w:val="BodyText"/>
        <w:numPr>
          <w:ilvl w:val="3"/>
          <w:numId w:val="43"/>
        </w:numPr>
        <w:tabs>
          <w:tab w:val="left" w:pos="2324"/>
        </w:tabs>
        <w:ind w:left="2324" w:right="122" w:hanging="749"/>
        <w:rPr>
          <w:rFonts w:cs="Arial"/>
        </w:rPr>
      </w:pPr>
      <w:r w:rsidRPr="00587E7A">
        <w:rPr>
          <w:rFonts w:cs="Arial"/>
          <w:spacing w:val="-1"/>
        </w:rPr>
        <w:t>Exempt</w:t>
      </w:r>
      <w:r w:rsidRPr="00587E7A">
        <w:rPr>
          <w:rFonts w:cs="Arial"/>
          <w:spacing w:val="10"/>
        </w:rPr>
        <w:t xml:space="preserve"> </w:t>
      </w:r>
      <w:r w:rsidRPr="00587E7A">
        <w:rPr>
          <w:rFonts w:cs="Arial"/>
          <w:spacing w:val="-1"/>
        </w:rPr>
        <w:t>employees</w:t>
      </w:r>
      <w:r w:rsidRPr="00587E7A">
        <w:rPr>
          <w:rFonts w:cs="Arial"/>
          <w:spacing w:val="10"/>
        </w:rPr>
        <w:t xml:space="preserve"> </w:t>
      </w:r>
      <w:r w:rsidRPr="00587E7A">
        <w:rPr>
          <w:rFonts w:cs="Arial"/>
          <w:spacing w:val="-1"/>
        </w:rPr>
        <w:t>who</w:t>
      </w:r>
      <w:r w:rsidRPr="00587E7A">
        <w:rPr>
          <w:rFonts w:cs="Arial"/>
          <w:spacing w:val="11"/>
        </w:rPr>
        <w:t xml:space="preserve"> </w:t>
      </w:r>
      <w:r w:rsidRPr="00587E7A">
        <w:rPr>
          <w:rFonts w:cs="Arial"/>
          <w:spacing w:val="-1"/>
        </w:rPr>
        <w:t>are</w:t>
      </w:r>
      <w:r w:rsidRPr="00587E7A">
        <w:rPr>
          <w:rFonts w:cs="Arial"/>
          <w:spacing w:val="11"/>
        </w:rPr>
        <w:t xml:space="preserve"> </w:t>
      </w:r>
      <w:r w:rsidRPr="00587E7A">
        <w:rPr>
          <w:rFonts w:cs="Arial"/>
          <w:spacing w:val="-1"/>
        </w:rPr>
        <w:t>not</w:t>
      </w:r>
      <w:r w:rsidRPr="00587E7A">
        <w:rPr>
          <w:rFonts w:cs="Arial"/>
          <w:spacing w:val="10"/>
        </w:rPr>
        <w:t xml:space="preserve"> </w:t>
      </w:r>
      <w:r w:rsidRPr="00587E7A">
        <w:rPr>
          <w:rFonts w:cs="Arial"/>
          <w:spacing w:val="-1"/>
        </w:rPr>
        <w:t>Department</w:t>
      </w:r>
      <w:r w:rsidRPr="00587E7A">
        <w:rPr>
          <w:rFonts w:cs="Arial"/>
          <w:spacing w:val="8"/>
        </w:rPr>
        <w:t xml:space="preserve"> </w:t>
      </w:r>
      <w:r w:rsidRPr="00587E7A">
        <w:rPr>
          <w:rFonts w:cs="Arial"/>
          <w:spacing w:val="-1"/>
        </w:rPr>
        <w:t>Heads</w:t>
      </w:r>
      <w:r w:rsidRPr="00587E7A">
        <w:rPr>
          <w:rFonts w:cs="Arial"/>
          <w:spacing w:val="10"/>
        </w:rPr>
        <w:t xml:space="preserve"> </w:t>
      </w:r>
      <w:r w:rsidRPr="00587E7A">
        <w:rPr>
          <w:rFonts w:cs="Arial"/>
          <w:spacing w:val="-1"/>
        </w:rPr>
        <w:t>are</w:t>
      </w:r>
      <w:r w:rsidRPr="00587E7A">
        <w:rPr>
          <w:rFonts w:cs="Arial"/>
          <w:spacing w:val="8"/>
        </w:rPr>
        <w:t xml:space="preserve"> </w:t>
      </w:r>
      <w:r w:rsidRPr="00587E7A">
        <w:rPr>
          <w:rFonts w:cs="Arial"/>
        </w:rPr>
        <w:t>not</w:t>
      </w:r>
      <w:r w:rsidRPr="00587E7A">
        <w:rPr>
          <w:rFonts w:cs="Arial"/>
          <w:spacing w:val="10"/>
        </w:rPr>
        <w:t xml:space="preserve"> </w:t>
      </w:r>
      <w:r w:rsidRPr="00587E7A">
        <w:rPr>
          <w:rFonts w:cs="Arial"/>
          <w:spacing w:val="-1"/>
        </w:rPr>
        <w:t>eligible</w:t>
      </w:r>
      <w:r w:rsidRPr="00587E7A">
        <w:rPr>
          <w:rFonts w:cs="Arial"/>
          <w:spacing w:val="8"/>
        </w:rPr>
        <w:t xml:space="preserve"> </w:t>
      </w:r>
      <w:r w:rsidRPr="00587E7A">
        <w:rPr>
          <w:rFonts w:cs="Arial"/>
        </w:rPr>
        <w:t>to</w:t>
      </w:r>
      <w:r w:rsidRPr="00587E7A">
        <w:rPr>
          <w:rFonts w:cs="Arial"/>
          <w:spacing w:val="11"/>
        </w:rPr>
        <w:t xml:space="preserve"> </w:t>
      </w:r>
      <w:r w:rsidRPr="00587E7A">
        <w:rPr>
          <w:rFonts w:cs="Arial"/>
          <w:spacing w:val="-1"/>
        </w:rPr>
        <w:t>receive</w:t>
      </w:r>
      <w:r w:rsidRPr="00587E7A">
        <w:rPr>
          <w:rFonts w:cs="Arial"/>
          <w:spacing w:val="53"/>
        </w:rPr>
        <w:t xml:space="preserve"> </w:t>
      </w:r>
      <w:r w:rsidRPr="00587E7A">
        <w:rPr>
          <w:rFonts w:cs="Arial"/>
        </w:rPr>
        <w:t>any</w:t>
      </w:r>
      <w:r w:rsidRPr="00587E7A">
        <w:rPr>
          <w:rFonts w:cs="Arial"/>
          <w:spacing w:val="-2"/>
        </w:rPr>
        <w:t xml:space="preserve"> </w:t>
      </w:r>
      <w:r w:rsidRPr="00587E7A">
        <w:rPr>
          <w:rFonts w:cs="Arial"/>
          <w:spacing w:val="-1"/>
        </w:rPr>
        <w:t>payment</w:t>
      </w:r>
      <w:r w:rsidRPr="00587E7A">
        <w:rPr>
          <w:rFonts w:cs="Arial"/>
          <w:spacing w:val="-4"/>
        </w:rPr>
        <w:t xml:space="preserve"> </w:t>
      </w:r>
      <w:r w:rsidRPr="00587E7A">
        <w:rPr>
          <w:rFonts w:cs="Arial"/>
        </w:rPr>
        <w:t>for</w:t>
      </w:r>
      <w:r w:rsidRPr="00587E7A">
        <w:rPr>
          <w:rFonts w:cs="Arial"/>
          <w:spacing w:val="-1"/>
        </w:rPr>
        <w:t xml:space="preserve"> </w:t>
      </w:r>
      <w:r w:rsidRPr="00587E7A">
        <w:rPr>
          <w:rFonts w:cs="Arial"/>
          <w:spacing w:val="-2"/>
        </w:rPr>
        <w:t>unused</w:t>
      </w:r>
      <w:r w:rsidRPr="00587E7A">
        <w:rPr>
          <w:rFonts w:cs="Arial"/>
          <w:spacing w:val="1"/>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1"/>
        </w:rPr>
        <w:t xml:space="preserve"> </w:t>
      </w:r>
      <w:r w:rsidRPr="00587E7A">
        <w:rPr>
          <w:rFonts w:cs="Arial"/>
          <w:spacing w:val="-1"/>
        </w:rPr>
        <w:t>at</w:t>
      </w:r>
      <w:r w:rsidRPr="00587E7A">
        <w:rPr>
          <w:rFonts w:cs="Arial"/>
        </w:rPr>
        <w:t xml:space="preserve"> </w:t>
      </w:r>
      <w:r w:rsidRPr="00587E7A">
        <w:rPr>
          <w:rFonts w:cs="Arial"/>
          <w:spacing w:val="-1"/>
        </w:rPr>
        <w:t>termination.</w:t>
      </w:r>
    </w:p>
    <w:p w14:paraId="7D1093E8" w14:textId="77777777" w:rsidR="00F00036" w:rsidRPr="00587E7A" w:rsidRDefault="00F00036" w:rsidP="00985A6C">
      <w:pPr>
        <w:rPr>
          <w:rFonts w:ascii="Arial" w:eastAsia="Arial" w:hAnsi="Arial" w:cs="Arial"/>
          <w:sz w:val="24"/>
          <w:szCs w:val="24"/>
        </w:rPr>
      </w:pPr>
    </w:p>
    <w:p w14:paraId="00072006" w14:textId="77777777" w:rsidR="00F00036" w:rsidRPr="00587E7A" w:rsidRDefault="003650B4" w:rsidP="00985A6C">
      <w:pPr>
        <w:pStyle w:val="BodyText"/>
        <w:numPr>
          <w:ilvl w:val="3"/>
          <w:numId w:val="43"/>
        </w:numPr>
        <w:tabs>
          <w:tab w:val="left" w:pos="2264"/>
        </w:tabs>
        <w:ind w:right="117"/>
        <w:rPr>
          <w:rFonts w:cs="Arial"/>
        </w:rPr>
      </w:pPr>
      <w:r w:rsidRPr="00587E7A">
        <w:rPr>
          <w:rFonts w:cs="Arial"/>
          <w:spacing w:val="-1"/>
        </w:rPr>
        <w:t>Department</w:t>
      </w:r>
      <w:r w:rsidRPr="00587E7A">
        <w:rPr>
          <w:rFonts w:cs="Arial"/>
          <w:spacing w:val="33"/>
        </w:rPr>
        <w:t xml:space="preserve"> </w:t>
      </w:r>
      <w:r w:rsidRPr="00587E7A">
        <w:rPr>
          <w:rFonts w:cs="Arial"/>
          <w:spacing w:val="-1"/>
        </w:rPr>
        <w:t>Heads</w:t>
      </w:r>
      <w:r w:rsidRPr="00587E7A">
        <w:rPr>
          <w:rFonts w:cs="Arial"/>
          <w:spacing w:val="34"/>
        </w:rPr>
        <w:t xml:space="preserve"> </w:t>
      </w:r>
      <w:r w:rsidRPr="00587E7A">
        <w:rPr>
          <w:rFonts w:cs="Arial"/>
          <w:spacing w:val="-1"/>
        </w:rPr>
        <w:t>who</w:t>
      </w:r>
      <w:r w:rsidRPr="00587E7A">
        <w:rPr>
          <w:rFonts w:cs="Arial"/>
          <w:spacing w:val="35"/>
        </w:rPr>
        <w:t xml:space="preserve"> </w:t>
      </w:r>
      <w:r w:rsidRPr="00587E7A">
        <w:rPr>
          <w:rFonts w:cs="Arial"/>
          <w:spacing w:val="-1"/>
        </w:rPr>
        <w:t>accumulated</w:t>
      </w:r>
      <w:r w:rsidRPr="00587E7A">
        <w:rPr>
          <w:rFonts w:cs="Arial"/>
          <w:spacing w:val="34"/>
        </w:rPr>
        <w:t xml:space="preserve"> </w:t>
      </w:r>
      <w:r w:rsidRPr="00587E7A">
        <w:rPr>
          <w:rFonts w:cs="Arial"/>
          <w:spacing w:val="-1"/>
        </w:rPr>
        <w:t>compensatory</w:t>
      </w:r>
      <w:r w:rsidRPr="00587E7A">
        <w:rPr>
          <w:rFonts w:cs="Arial"/>
          <w:spacing w:val="31"/>
        </w:rPr>
        <w:t xml:space="preserve"> </w:t>
      </w:r>
      <w:r w:rsidRPr="00587E7A">
        <w:rPr>
          <w:rFonts w:cs="Arial"/>
        </w:rPr>
        <w:t>time</w:t>
      </w:r>
      <w:r w:rsidRPr="00587E7A">
        <w:rPr>
          <w:rFonts w:cs="Arial"/>
          <w:spacing w:val="35"/>
        </w:rPr>
        <w:t xml:space="preserve"> </w:t>
      </w:r>
      <w:r w:rsidRPr="00587E7A">
        <w:rPr>
          <w:rFonts w:cs="Arial"/>
          <w:spacing w:val="-1"/>
        </w:rPr>
        <w:t>prior</w:t>
      </w:r>
      <w:r w:rsidRPr="00587E7A">
        <w:rPr>
          <w:rFonts w:cs="Arial"/>
          <w:spacing w:val="33"/>
        </w:rPr>
        <w:t xml:space="preserve"> </w:t>
      </w:r>
      <w:r w:rsidRPr="00587E7A">
        <w:rPr>
          <w:rFonts w:cs="Arial"/>
        </w:rPr>
        <w:t>to</w:t>
      </w:r>
      <w:r w:rsidRPr="00587E7A">
        <w:rPr>
          <w:rFonts w:cs="Arial"/>
          <w:spacing w:val="32"/>
        </w:rPr>
        <w:t xml:space="preserve"> </w:t>
      </w:r>
      <w:r w:rsidRPr="00587E7A">
        <w:rPr>
          <w:rFonts w:cs="Arial"/>
          <w:spacing w:val="-1"/>
        </w:rPr>
        <w:t>January</w:t>
      </w:r>
      <w:r w:rsidRPr="00587E7A">
        <w:rPr>
          <w:rFonts w:cs="Arial"/>
          <w:spacing w:val="31"/>
        </w:rPr>
        <w:t xml:space="preserve"> </w:t>
      </w:r>
      <w:r w:rsidRPr="00587E7A">
        <w:rPr>
          <w:rFonts w:cs="Arial"/>
        </w:rPr>
        <w:t>1,</w:t>
      </w:r>
      <w:r w:rsidRPr="00587E7A">
        <w:rPr>
          <w:rFonts w:cs="Arial"/>
          <w:spacing w:val="59"/>
        </w:rPr>
        <w:t xml:space="preserve"> </w:t>
      </w:r>
      <w:r w:rsidRPr="00587E7A">
        <w:rPr>
          <w:rFonts w:cs="Arial"/>
          <w:spacing w:val="-1"/>
        </w:rPr>
        <w:t>1996,</w:t>
      </w:r>
      <w:r w:rsidRPr="00587E7A">
        <w:rPr>
          <w:rFonts w:cs="Arial"/>
          <w:spacing w:val="5"/>
        </w:rPr>
        <w:t xml:space="preserve"> </w:t>
      </w:r>
      <w:r w:rsidRPr="00587E7A">
        <w:rPr>
          <w:rFonts w:cs="Arial"/>
          <w:spacing w:val="-1"/>
        </w:rPr>
        <w:t>are</w:t>
      </w:r>
      <w:r w:rsidRPr="00587E7A">
        <w:rPr>
          <w:rFonts w:cs="Arial"/>
          <w:spacing w:val="6"/>
        </w:rPr>
        <w:t xml:space="preserve"> </w:t>
      </w:r>
      <w:r w:rsidRPr="00587E7A">
        <w:rPr>
          <w:rFonts w:cs="Arial"/>
          <w:spacing w:val="-1"/>
        </w:rPr>
        <w:t>eligible</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receive</w:t>
      </w:r>
      <w:r w:rsidRPr="00587E7A">
        <w:rPr>
          <w:rFonts w:cs="Arial"/>
          <w:spacing w:val="6"/>
        </w:rPr>
        <w:t xml:space="preserve"> </w:t>
      </w:r>
      <w:r w:rsidRPr="00587E7A">
        <w:rPr>
          <w:rFonts w:cs="Arial"/>
          <w:spacing w:val="-1"/>
        </w:rPr>
        <w:t>payment</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up</w:t>
      </w:r>
      <w:r w:rsidRPr="00587E7A">
        <w:rPr>
          <w:rFonts w:cs="Arial"/>
          <w:spacing w:val="6"/>
        </w:rPr>
        <w:t xml:space="preserve"> </w:t>
      </w:r>
      <w:r w:rsidRPr="00587E7A">
        <w:rPr>
          <w:rFonts w:cs="Arial"/>
        </w:rPr>
        <w:t>to</w:t>
      </w:r>
      <w:r w:rsidRPr="00587E7A">
        <w:rPr>
          <w:rFonts w:cs="Arial"/>
          <w:spacing w:val="3"/>
        </w:rPr>
        <w:t xml:space="preserve"> </w:t>
      </w:r>
      <w:r w:rsidRPr="00587E7A">
        <w:rPr>
          <w:rFonts w:cs="Arial"/>
          <w:spacing w:val="-1"/>
        </w:rPr>
        <w:t>two</w:t>
      </w:r>
      <w:r w:rsidRPr="00587E7A">
        <w:rPr>
          <w:rFonts w:cs="Arial"/>
          <w:spacing w:val="6"/>
        </w:rPr>
        <w:t xml:space="preserve"> </w:t>
      </w:r>
      <w:r w:rsidRPr="00587E7A">
        <w:rPr>
          <w:rFonts w:cs="Arial"/>
          <w:spacing w:val="-1"/>
        </w:rPr>
        <w:t>hundred</w:t>
      </w:r>
      <w:r w:rsidRPr="00587E7A">
        <w:rPr>
          <w:rFonts w:cs="Arial"/>
          <w:spacing w:val="3"/>
        </w:rPr>
        <w:t xml:space="preserve"> </w:t>
      </w:r>
      <w:r w:rsidRPr="00587E7A">
        <w:rPr>
          <w:rFonts w:cs="Arial"/>
        </w:rPr>
        <w:t>forty</w:t>
      </w:r>
      <w:r w:rsidRPr="00587E7A">
        <w:rPr>
          <w:rFonts w:cs="Arial"/>
          <w:spacing w:val="2"/>
        </w:rPr>
        <w:t xml:space="preserve"> </w:t>
      </w:r>
      <w:r w:rsidRPr="00587E7A">
        <w:rPr>
          <w:rFonts w:cs="Arial"/>
          <w:spacing w:val="-1"/>
        </w:rPr>
        <w:t>(240)</w:t>
      </w:r>
      <w:r w:rsidRPr="00587E7A">
        <w:rPr>
          <w:rFonts w:cs="Arial"/>
          <w:spacing w:val="4"/>
        </w:rPr>
        <w:t xml:space="preserve"> </w:t>
      </w:r>
      <w:r w:rsidRPr="00587E7A">
        <w:rPr>
          <w:rFonts w:cs="Arial"/>
          <w:spacing w:val="-1"/>
        </w:rPr>
        <w:t>hours</w:t>
      </w:r>
      <w:r w:rsidRPr="00587E7A">
        <w:rPr>
          <w:rFonts w:cs="Arial"/>
          <w:spacing w:val="5"/>
        </w:rPr>
        <w:t xml:space="preserve"> </w:t>
      </w:r>
      <w:r w:rsidRPr="00587E7A">
        <w:rPr>
          <w:rFonts w:cs="Arial"/>
          <w:spacing w:val="-1"/>
        </w:rPr>
        <w:t>of</w:t>
      </w:r>
      <w:r w:rsidRPr="00587E7A">
        <w:rPr>
          <w:rFonts w:cs="Arial"/>
          <w:spacing w:val="51"/>
        </w:rPr>
        <w:t xml:space="preserve"> </w:t>
      </w:r>
      <w:r w:rsidRPr="00587E7A">
        <w:rPr>
          <w:rFonts w:cs="Arial"/>
          <w:spacing w:val="-1"/>
        </w:rPr>
        <w:t>accumulated</w:t>
      </w:r>
      <w:r w:rsidRPr="00587E7A">
        <w:rPr>
          <w:rFonts w:cs="Arial"/>
          <w:spacing w:val="43"/>
        </w:rPr>
        <w:t xml:space="preserve"> </w:t>
      </w:r>
      <w:r w:rsidRPr="00587E7A">
        <w:rPr>
          <w:rFonts w:cs="Arial"/>
          <w:spacing w:val="-1"/>
        </w:rPr>
        <w:t>compensatory</w:t>
      </w:r>
      <w:r w:rsidRPr="00587E7A">
        <w:rPr>
          <w:rFonts w:cs="Arial"/>
          <w:spacing w:val="41"/>
        </w:rPr>
        <w:t xml:space="preserve"> </w:t>
      </w:r>
      <w:r w:rsidRPr="00587E7A">
        <w:rPr>
          <w:rFonts w:cs="Arial"/>
        </w:rPr>
        <w:t>time</w:t>
      </w:r>
      <w:r w:rsidRPr="00587E7A">
        <w:rPr>
          <w:rFonts w:cs="Arial"/>
          <w:spacing w:val="44"/>
        </w:rPr>
        <w:t xml:space="preserve"> </w:t>
      </w:r>
      <w:r w:rsidRPr="00587E7A">
        <w:rPr>
          <w:rFonts w:cs="Arial"/>
          <w:spacing w:val="-1"/>
        </w:rPr>
        <w:t>upon</w:t>
      </w:r>
      <w:r w:rsidRPr="00587E7A">
        <w:rPr>
          <w:rFonts w:cs="Arial"/>
          <w:spacing w:val="43"/>
        </w:rPr>
        <w:t xml:space="preserve"> </w:t>
      </w:r>
      <w:r w:rsidRPr="00587E7A">
        <w:rPr>
          <w:rFonts w:cs="Arial"/>
          <w:spacing w:val="-1"/>
        </w:rPr>
        <w:t>recommendation/approval</w:t>
      </w:r>
      <w:r w:rsidRPr="00587E7A">
        <w:rPr>
          <w:rFonts w:cs="Arial"/>
          <w:spacing w:val="43"/>
        </w:rPr>
        <w:t xml:space="preserve"> </w:t>
      </w:r>
      <w:r w:rsidRPr="00587E7A">
        <w:rPr>
          <w:rFonts w:cs="Arial"/>
          <w:spacing w:val="-1"/>
        </w:rPr>
        <w:t>of</w:t>
      </w:r>
      <w:r w:rsidRPr="00587E7A">
        <w:rPr>
          <w:rFonts w:cs="Arial"/>
          <w:spacing w:val="46"/>
        </w:rPr>
        <w:t xml:space="preserve"> </w:t>
      </w:r>
      <w:r w:rsidRPr="00587E7A">
        <w:rPr>
          <w:rFonts w:cs="Arial"/>
        </w:rPr>
        <w:t>the</w:t>
      </w:r>
      <w:r w:rsidRPr="00587E7A">
        <w:rPr>
          <w:rFonts w:cs="Arial"/>
          <w:spacing w:val="44"/>
        </w:rPr>
        <w:t xml:space="preserve"> </w:t>
      </w:r>
      <w:r w:rsidRPr="00587E7A">
        <w:rPr>
          <w:rFonts w:cs="Arial"/>
          <w:spacing w:val="-1"/>
        </w:rPr>
        <w:t>City</w:t>
      </w:r>
      <w:r w:rsidRPr="00587E7A">
        <w:rPr>
          <w:rFonts w:cs="Arial"/>
          <w:spacing w:val="51"/>
        </w:rPr>
        <w:t xml:space="preserve"> </w:t>
      </w:r>
      <w:r w:rsidRPr="00587E7A">
        <w:rPr>
          <w:rFonts w:cs="Arial"/>
          <w:spacing w:val="-1"/>
        </w:rPr>
        <w:t>Manager.</w:t>
      </w:r>
      <w:r w:rsidRPr="00587E7A">
        <w:rPr>
          <w:rFonts w:cs="Arial"/>
          <w:spacing w:val="50"/>
        </w:rPr>
        <w:t xml:space="preserve"> </w:t>
      </w:r>
      <w:r w:rsidRPr="00587E7A">
        <w:rPr>
          <w:rFonts w:cs="Arial"/>
          <w:spacing w:val="-1"/>
        </w:rPr>
        <w:t>Payment</w:t>
      </w:r>
      <w:r w:rsidRPr="00587E7A">
        <w:rPr>
          <w:rFonts w:cs="Arial"/>
          <w:spacing w:val="49"/>
        </w:rPr>
        <w:t xml:space="preserve"> </w:t>
      </w:r>
      <w:r w:rsidRPr="00587E7A">
        <w:rPr>
          <w:rFonts w:cs="Arial"/>
          <w:spacing w:val="-1"/>
        </w:rPr>
        <w:t>of</w:t>
      </w:r>
      <w:r w:rsidRPr="00587E7A">
        <w:rPr>
          <w:rFonts w:cs="Arial"/>
          <w:spacing w:val="51"/>
        </w:rPr>
        <w:t xml:space="preserve"> </w:t>
      </w:r>
      <w:r w:rsidRPr="00587E7A">
        <w:rPr>
          <w:rFonts w:cs="Arial"/>
        </w:rPr>
        <w:t>up</w:t>
      </w:r>
      <w:r w:rsidRPr="00587E7A">
        <w:rPr>
          <w:rFonts w:cs="Arial"/>
          <w:spacing w:val="48"/>
        </w:rPr>
        <w:t xml:space="preserve"> </w:t>
      </w:r>
      <w:r w:rsidRPr="00587E7A">
        <w:rPr>
          <w:rFonts w:cs="Arial"/>
        </w:rPr>
        <w:t>to</w:t>
      </w:r>
      <w:r w:rsidRPr="00587E7A">
        <w:rPr>
          <w:rFonts w:cs="Arial"/>
          <w:spacing w:val="49"/>
        </w:rPr>
        <w:t xml:space="preserve"> </w:t>
      </w:r>
      <w:r w:rsidRPr="00587E7A">
        <w:rPr>
          <w:rFonts w:cs="Arial"/>
          <w:spacing w:val="-1"/>
        </w:rPr>
        <w:t>two</w:t>
      </w:r>
      <w:r w:rsidRPr="00587E7A">
        <w:rPr>
          <w:rFonts w:cs="Arial"/>
          <w:spacing w:val="52"/>
        </w:rPr>
        <w:t xml:space="preserve"> </w:t>
      </w:r>
      <w:r w:rsidRPr="00587E7A">
        <w:rPr>
          <w:rFonts w:cs="Arial"/>
          <w:spacing w:val="-1"/>
        </w:rPr>
        <w:t>hundred</w:t>
      </w:r>
      <w:r w:rsidRPr="00587E7A">
        <w:rPr>
          <w:rFonts w:cs="Arial"/>
          <w:spacing w:val="49"/>
        </w:rPr>
        <w:t xml:space="preserve"> </w:t>
      </w:r>
      <w:r w:rsidRPr="00587E7A">
        <w:rPr>
          <w:rFonts w:cs="Arial"/>
          <w:spacing w:val="-1"/>
        </w:rPr>
        <w:t>forty</w:t>
      </w:r>
      <w:r w:rsidRPr="00587E7A">
        <w:rPr>
          <w:rFonts w:cs="Arial"/>
          <w:spacing w:val="47"/>
        </w:rPr>
        <w:t xml:space="preserve"> </w:t>
      </w:r>
      <w:r w:rsidRPr="00587E7A">
        <w:rPr>
          <w:rFonts w:cs="Arial"/>
          <w:spacing w:val="-1"/>
        </w:rPr>
        <w:t>(240)</w:t>
      </w:r>
      <w:r w:rsidRPr="00587E7A">
        <w:rPr>
          <w:rFonts w:cs="Arial"/>
          <w:spacing w:val="50"/>
        </w:rPr>
        <w:t xml:space="preserve"> </w:t>
      </w:r>
      <w:r w:rsidRPr="00587E7A">
        <w:rPr>
          <w:rFonts w:cs="Arial"/>
          <w:spacing w:val="-1"/>
        </w:rPr>
        <w:t>hours</w:t>
      </w:r>
      <w:r w:rsidRPr="00587E7A">
        <w:rPr>
          <w:rFonts w:cs="Arial"/>
          <w:spacing w:val="51"/>
        </w:rPr>
        <w:t xml:space="preserve"> </w:t>
      </w:r>
      <w:r w:rsidRPr="00587E7A">
        <w:rPr>
          <w:rFonts w:cs="Arial"/>
          <w:spacing w:val="-1"/>
        </w:rPr>
        <w:t>of</w:t>
      </w:r>
      <w:r w:rsidRPr="00587E7A">
        <w:rPr>
          <w:rFonts w:cs="Arial"/>
          <w:spacing w:val="48"/>
        </w:rPr>
        <w:t xml:space="preserve"> </w:t>
      </w:r>
      <w:r w:rsidRPr="00587E7A">
        <w:rPr>
          <w:rFonts w:cs="Arial"/>
          <w:spacing w:val="-1"/>
        </w:rPr>
        <w:t>accumulated</w:t>
      </w:r>
      <w:r w:rsidRPr="00587E7A">
        <w:rPr>
          <w:rFonts w:cs="Arial"/>
          <w:spacing w:val="49"/>
        </w:rPr>
        <w:t xml:space="preserve"> </w:t>
      </w:r>
      <w:r w:rsidRPr="00587E7A">
        <w:rPr>
          <w:rFonts w:cs="Arial"/>
          <w:spacing w:val="-1"/>
        </w:rPr>
        <w:t>compensatory</w:t>
      </w:r>
      <w:r w:rsidRPr="00587E7A">
        <w:rPr>
          <w:rFonts w:cs="Arial"/>
          <w:spacing w:val="62"/>
        </w:rPr>
        <w:t xml:space="preserve"> </w:t>
      </w:r>
      <w:r w:rsidRPr="00587E7A">
        <w:rPr>
          <w:rFonts w:cs="Arial"/>
        </w:rPr>
        <w:t xml:space="preserve">time </w:t>
      </w:r>
      <w:r w:rsidRPr="00587E7A">
        <w:rPr>
          <w:rFonts w:cs="Arial"/>
          <w:spacing w:val="-2"/>
        </w:rPr>
        <w:t>is</w:t>
      </w:r>
      <w:r w:rsidRPr="00587E7A">
        <w:rPr>
          <w:rFonts w:cs="Arial"/>
          <w:spacing w:val="66"/>
        </w:rPr>
        <w:t xml:space="preserve"> </w:t>
      </w:r>
      <w:r w:rsidRPr="00587E7A">
        <w:rPr>
          <w:rFonts w:cs="Arial"/>
          <w:spacing w:val="-1"/>
        </w:rPr>
        <w:t>based</w:t>
      </w:r>
      <w:r w:rsidRPr="00587E7A">
        <w:rPr>
          <w:rFonts w:cs="Arial"/>
        </w:rPr>
        <w:t xml:space="preserve"> </w:t>
      </w:r>
      <w:r w:rsidRPr="00587E7A">
        <w:rPr>
          <w:rFonts w:cs="Arial"/>
          <w:spacing w:val="-1"/>
        </w:rPr>
        <w:t>on</w:t>
      </w:r>
      <w:r w:rsidRPr="00587E7A">
        <w:rPr>
          <w:rFonts w:cs="Arial"/>
        </w:rPr>
        <w:t xml:space="preserve"> </w:t>
      </w:r>
      <w:r w:rsidRPr="00587E7A">
        <w:rPr>
          <w:rFonts w:cs="Arial"/>
          <w:spacing w:val="-1"/>
        </w:rPr>
        <w:t>the</w:t>
      </w:r>
      <w:r w:rsidRPr="00587E7A">
        <w:rPr>
          <w:rFonts w:cs="Arial"/>
        </w:rPr>
        <w:t xml:space="preserve"> </w:t>
      </w:r>
      <w:r w:rsidRPr="00587E7A">
        <w:rPr>
          <w:rFonts w:cs="Arial"/>
          <w:spacing w:val="-1"/>
        </w:rPr>
        <w:t>employee’s</w:t>
      </w:r>
      <w:r w:rsidRPr="00587E7A">
        <w:rPr>
          <w:rFonts w:cs="Arial"/>
          <w:spacing w:val="66"/>
        </w:rPr>
        <w:t xml:space="preserve"> </w:t>
      </w:r>
      <w:r w:rsidRPr="00587E7A">
        <w:rPr>
          <w:rFonts w:cs="Arial"/>
          <w:spacing w:val="-1"/>
        </w:rPr>
        <w:t>overall</w:t>
      </w:r>
      <w:r w:rsidRPr="00587E7A">
        <w:rPr>
          <w:rFonts w:cs="Arial"/>
          <w:spacing w:val="64"/>
        </w:rPr>
        <w:t xml:space="preserve"> </w:t>
      </w:r>
      <w:r w:rsidRPr="00587E7A">
        <w:rPr>
          <w:rFonts w:cs="Arial"/>
          <w:spacing w:val="-1"/>
        </w:rPr>
        <w:t>work</w:t>
      </w:r>
      <w:r w:rsidRPr="00587E7A">
        <w:rPr>
          <w:rFonts w:cs="Arial"/>
          <w:spacing w:val="66"/>
        </w:rPr>
        <w:t xml:space="preserve"> </w:t>
      </w:r>
      <w:r w:rsidRPr="00587E7A">
        <w:rPr>
          <w:rFonts w:cs="Arial"/>
          <w:spacing w:val="-1"/>
        </w:rPr>
        <w:t>record,</w:t>
      </w:r>
      <w:r w:rsidRPr="00587E7A">
        <w:rPr>
          <w:rFonts w:cs="Arial"/>
          <w:spacing w:val="49"/>
        </w:rPr>
        <w:t xml:space="preserve"> </w:t>
      </w:r>
      <w:r w:rsidRPr="00587E7A">
        <w:rPr>
          <w:rFonts w:cs="Arial"/>
          <w:spacing w:val="-1"/>
        </w:rPr>
        <w:t>evaluations</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attendance</w:t>
      </w:r>
      <w:r w:rsidRPr="00587E7A">
        <w:rPr>
          <w:rFonts w:cs="Arial"/>
          <w:spacing w:val="8"/>
        </w:rPr>
        <w:t xml:space="preserve"> </w:t>
      </w:r>
      <w:r w:rsidRPr="00587E7A">
        <w:rPr>
          <w:rFonts w:cs="Arial"/>
          <w:spacing w:val="-1"/>
        </w:rPr>
        <w:t>record.</w:t>
      </w:r>
      <w:r w:rsidRPr="00587E7A">
        <w:rPr>
          <w:rFonts w:cs="Arial"/>
          <w:spacing w:val="8"/>
        </w:rPr>
        <w:t xml:space="preserve"> </w:t>
      </w:r>
      <w:r w:rsidRPr="00587E7A">
        <w:rPr>
          <w:rFonts w:cs="Arial"/>
          <w:spacing w:val="-1"/>
        </w:rPr>
        <w:t>It</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not</w:t>
      </w:r>
      <w:r w:rsidRPr="00587E7A">
        <w:rPr>
          <w:rFonts w:cs="Arial"/>
          <w:spacing w:val="8"/>
        </w:rPr>
        <w:t xml:space="preserve"> </w:t>
      </w:r>
      <w:r w:rsidRPr="00587E7A">
        <w:rPr>
          <w:rFonts w:cs="Arial"/>
          <w:spacing w:val="-1"/>
        </w:rPr>
        <w:t>automatic</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must</w:t>
      </w:r>
      <w:r w:rsidRPr="00587E7A">
        <w:rPr>
          <w:rFonts w:cs="Arial"/>
          <w:spacing w:val="8"/>
        </w:rPr>
        <w:t xml:space="preserve"> </w:t>
      </w:r>
      <w:r w:rsidRPr="00587E7A">
        <w:rPr>
          <w:rFonts w:cs="Arial"/>
          <w:spacing w:val="-1"/>
        </w:rPr>
        <w:t>be</w:t>
      </w:r>
      <w:r w:rsidRPr="00587E7A">
        <w:rPr>
          <w:rFonts w:cs="Arial"/>
          <w:spacing w:val="6"/>
        </w:rPr>
        <w:t xml:space="preserve"> </w:t>
      </w:r>
      <w:r w:rsidRPr="00587E7A">
        <w:rPr>
          <w:rFonts w:cs="Arial"/>
          <w:spacing w:val="-1"/>
        </w:rPr>
        <w:t>authorized</w:t>
      </w:r>
      <w:r w:rsidRPr="00587E7A">
        <w:rPr>
          <w:rFonts w:cs="Arial"/>
          <w:spacing w:val="55"/>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w:t>
      </w:r>
    </w:p>
    <w:p w14:paraId="2C6439A8" w14:textId="77777777" w:rsidR="00F00036" w:rsidRPr="002369DE" w:rsidRDefault="00F00036" w:rsidP="00985A6C">
      <w:pPr>
        <w:rPr>
          <w:rFonts w:ascii="Arial" w:eastAsia="Arial" w:hAnsi="Arial" w:cs="Arial"/>
          <w:sz w:val="16"/>
          <w:szCs w:val="16"/>
        </w:rPr>
      </w:pPr>
    </w:p>
    <w:p w14:paraId="1C04B3B5" w14:textId="77777777" w:rsidR="00F00036" w:rsidRPr="00587E7A" w:rsidRDefault="003650B4" w:rsidP="00985A6C">
      <w:pPr>
        <w:pStyle w:val="BodyText"/>
        <w:numPr>
          <w:ilvl w:val="3"/>
          <w:numId w:val="43"/>
        </w:numPr>
        <w:tabs>
          <w:tab w:val="left" w:pos="2324"/>
        </w:tabs>
        <w:ind w:left="2324" w:right="117" w:hanging="749"/>
        <w:rPr>
          <w:rFonts w:cs="Arial"/>
        </w:rPr>
      </w:pPr>
      <w:r w:rsidRPr="00587E7A">
        <w:rPr>
          <w:rFonts w:cs="Arial"/>
          <w:spacing w:val="-1"/>
        </w:rPr>
        <w:t>Non-exempt</w:t>
      </w:r>
      <w:r w:rsidRPr="00587E7A">
        <w:rPr>
          <w:rFonts w:cs="Arial"/>
          <w:spacing w:val="-2"/>
        </w:rPr>
        <w:t xml:space="preserve"> </w:t>
      </w:r>
      <w:r w:rsidRPr="00587E7A">
        <w:rPr>
          <w:rFonts w:cs="Arial"/>
          <w:spacing w:val="-1"/>
        </w:rPr>
        <w:t>employees</w:t>
      </w:r>
      <w:r w:rsidRPr="00587E7A">
        <w:rPr>
          <w:rFonts w:cs="Arial"/>
        </w:rPr>
        <w:t xml:space="preserve"> can</w:t>
      </w:r>
      <w:r w:rsidRPr="00587E7A">
        <w:rPr>
          <w:rFonts w:cs="Arial"/>
          <w:spacing w:val="1"/>
        </w:rPr>
        <w:t xml:space="preserve"> </w:t>
      </w:r>
      <w:r w:rsidRPr="00587E7A">
        <w:rPr>
          <w:rFonts w:cs="Arial"/>
          <w:spacing w:val="-1"/>
        </w:rPr>
        <w:t>choose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authorization</w:t>
      </w:r>
      <w:r w:rsidRPr="00587E7A">
        <w:rPr>
          <w:rFonts w:cs="Arial"/>
          <w:spacing w:val="1"/>
        </w:rPr>
        <w:t xml:space="preserve"> </w:t>
      </w:r>
      <w:r w:rsidRPr="00587E7A">
        <w:rPr>
          <w:rFonts w:cs="Arial"/>
          <w:spacing w:val="-1"/>
        </w:rPr>
        <w:t>from</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immediate</w:t>
      </w:r>
      <w:r w:rsidRPr="00587E7A">
        <w:rPr>
          <w:rFonts w:cs="Arial"/>
          <w:spacing w:val="49"/>
        </w:rPr>
        <w:t xml:space="preserve"> </w:t>
      </w:r>
      <w:r w:rsidRPr="00587E7A">
        <w:rPr>
          <w:rFonts w:cs="Arial"/>
          <w:spacing w:val="-1"/>
        </w:rPr>
        <w:t>supervisor</w:t>
      </w:r>
      <w:r w:rsidRPr="00587E7A">
        <w:rPr>
          <w:rFonts w:cs="Arial"/>
          <w:spacing w:val="7"/>
        </w:rPr>
        <w:t xml:space="preserve"> </w:t>
      </w:r>
      <w:r w:rsidRPr="00587E7A">
        <w:rPr>
          <w:rFonts w:cs="Arial"/>
        </w:rPr>
        <w:t>to</w:t>
      </w:r>
      <w:r w:rsidRPr="00587E7A">
        <w:rPr>
          <w:rFonts w:cs="Arial"/>
          <w:spacing w:val="9"/>
        </w:rPr>
        <w:t xml:space="preserve"> </w:t>
      </w:r>
      <w:r w:rsidRPr="00587E7A">
        <w:rPr>
          <w:rFonts w:cs="Arial"/>
        </w:rPr>
        <w:t>be</w:t>
      </w:r>
      <w:r w:rsidRPr="00587E7A">
        <w:rPr>
          <w:rFonts w:cs="Arial"/>
          <w:spacing w:val="9"/>
        </w:rPr>
        <w:t xml:space="preserve"> </w:t>
      </w:r>
      <w:r w:rsidRPr="00587E7A">
        <w:rPr>
          <w:rFonts w:cs="Arial"/>
          <w:spacing w:val="-1"/>
        </w:rPr>
        <w:t>paid</w:t>
      </w:r>
      <w:r w:rsidRPr="00587E7A">
        <w:rPr>
          <w:rFonts w:cs="Arial"/>
          <w:spacing w:val="6"/>
        </w:rPr>
        <w:t xml:space="preserve"> </w:t>
      </w:r>
      <w:r w:rsidRPr="00587E7A">
        <w:rPr>
          <w:rFonts w:cs="Arial"/>
          <w:spacing w:val="-1"/>
        </w:rPr>
        <w:t>overtime</w:t>
      </w:r>
      <w:r w:rsidRPr="00587E7A">
        <w:rPr>
          <w:rFonts w:cs="Arial"/>
          <w:spacing w:val="9"/>
        </w:rPr>
        <w:t xml:space="preserve"> </w:t>
      </w:r>
      <w:r w:rsidRPr="00587E7A">
        <w:rPr>
          <w:rFonts w:cs="Arial"/>
        </w:rPr>
        <w:t>pay</w:t>
      </w:r>
      <w:r w:rsidRPr="00587E7A">
        <w:rPr>
          <w:rFonts w:cs="Arial"/>
          <w:spacing w:val="5"/>
        </w:rPr>
        <w:t xml:space="preserve"> </w:t>
      </w:r>
      <w:r w:rsidRPr="00587E7A">
        <w:rPr>
          <w:rFonts w:cs="Arial"/>
        </w:rPr>
        <w:t>or</w:t>
      </w:r>
      <w:r w:rsidRPr="00587E7A">
        <w:rPr>
          <w:rFonts w:cs="Arial"/>
          <w:spacing w:val="7"/>
        </w:rPr>
        <w:t xml:space="preserve"> </w:t>
      </w:r>
      <w:r w:rsidRPr="00587E7A">
        <w:rPr>
          <w:rFonts w:cs="Arial"/>
          <w:spacing w:val="-1"/>
        </w:rPr>
        <w:t>earn</w:t>
      </w:r>
      <w:r w:rsidRPr="00587E7A">
        <w:rPr>
          <w:rFonts w:cs="Arial"/>
          <w:spacing w:val="9"/>
        </w:rPr>
        <w:t xml:space="preserve"> </w:t>
      </w:r>
      <w:r w:rsidRPr="00587E7A">
        <w:rPr>
          <w:rFonts w:cs="Arial"/>
          <w:spacing w:val="-1"/>
        </w:rPr>
        <w:t>compensatory</w:t>
      </w:r>
      <w:r w:rsidRPr="00587E7A">
        <w:rPr>
          <w:rFonts w:cs="Arial"/>
          <w:spacing w:val="5"/>
        </w:rPr>
        <w:t xml:space="preserve"> </w:t>
      </w:r>
      <w:r w:rsidRPr="00587E7A">
        <w:rPr>
          <w:rFonts w:cs="Arial"/>
        </w:rPr>
        <w:t>time</w:t>
      </w:r>
      <w:r w:rsidRPr="00587E7A">
        <w:rPr>
          <w:rFonts w:cs="Arial"/>
          <w:spacing w:val="6"/>
        </w:rPr>
        <w:t xml:space="preserve"> </w:t>
      </w:r>
      <w:r w:rsidRPr="00587E7A">
        <w:rPr>
          <w:rFonts w:cs="Arial"/>
        </w:rPr>
        <w:t>up</w:t>
      </w:r>
      <w:r w:rsidRPr="00587E7A">
        <w:rPr>
          <w:rFonts w:cs="Arial"/>
          <w:spacing w:val="9"/>
        </w:rPr>
        <w:t xml:space="preserve"> </w:t>
      </w:r>
      <w:r w:rsidRPr="00587E7A">
        <w:rPr>
          <w:rFonts w:cs="Arial"/>
        </w:rPr>
        <w:t>to</w:t>
      </w:r>
      <w:r w:rsidRPr="00587E7A">
        <w:rPr>
          <w:rFonts w:cs="Arial"/>
          <w:spacing w:val="6"/>
        </w:rPr>
        <w:t xml:space="preserve"> </w:t>
      </w:r>
      <w:r w:rsidRPr="00587E7A">
        <w:rPr>
          <w:rFonts w:cs="Arial"/>
        </w:rPr>
        <w:t>a</w:t>
      </w:r>
      <w:r w:rsidRPr="00587E7A">
        <w:rPr>
          <w:rFonts w:cs="Arial"/>
          <w:spacing w:val="41"/>
        </w:rPr>
        <w:t xml:space="preserve"> </w:t>
      </w:r>
      <w:r w:rsidRPr="00587E7A">
        <w:rPr>
          <w:rFonts w:cs="Arial"/>
          <w:spacing w:val="-1"/>
        </w:rPr>
        <w:t>maximum</w:t>
      </w:r>
      <w:r w:rsidRPr="00587E7A">
        <w:rPr>
          <w:rFonts w:cs="Arial"/>
          <w:spacing w:val="19"/>
        </w:rPr>
        <w:t xml:space="preserve"> </w:t>
      </w:r>
      <w:r w:rsidRPr="00587E7A">
        <w:rPr>
          <w:rFonts w:cs="Arial"/>
          <w:spacing w:val="-1"/>
        </w:rPr>
        <w:t>of</w:t>
      </w:r>
      <w:r w:rsidRPr="00587E7A">
        <w:rPr>
          <w:rFonts w:cs="Arial"/>
          <w:spacing w:val="18"/>
        </w:rPr>
        <w:t xml:space="preserve"> </w:t>
      </w:r>
      <w:r w:rsidRPr="00587E7A">
        <w:rPr>
          <w:rFonts w:cs="Arial"/>
        </w:rPr>
        <w:t>120</w:t>
      </w:r>
      <w:r w:rsidRPr="00587E7A">
        <w:rPr>
          <w:rFonts w:cs="Arial"/>
          <w:spacing w:val="16"/>
        </w:rPr>
        <w:t xml:space="preserve"> </w:t>
      </w:r>
      <w:r w:rsidRPr="00587E7A">
        <w:rPr>
          <w:rFonts w:cs="Arial"/>
          <w:spacing w:val="-1"/>
        </w:rPr>
        <w:t>hours,</w:t>
      </w:r>
      <w:r w:rsidRPr="00587E7A">
        <w:rPr>
          <w:rFonts w:cs="Arial"/>
          <w:spacing w:val="18"/>
        </w:rPr>
        <w:t xml:space="preserve"> </w:t>
      </w:r>
      <w:r w:rsidRPr="00587E7A">
        <w:rPr>
          <w:rFonts w:cs="Arial"/>
          <w:spacing w:val="-1"/>
        </w:rPr>
        <w:t>representing</w:t>
      </w:r>
      <w:r w:rsidRPr="00587E7A">
        <w:rPr>
          <w:rFonts w:cs="Arial"/>
          <w:spacing w:val="16"/>
        </w:rPr>
        <w:t xml:space="preserve"> </w:t>
      </w:r>
      <w:r w:rsidRPr="00587E7A">
        <w:rPr>
          <w:rFonts w:cs="Arial"/>
        </w:rPr>
        <w:t>no</w:t>
      </w:r>
      <w:r w:rsidRPr="00587E7A">
        <w:rPr>
          <w:rFonts w:cs="Arial"/>
          <w:spacing w:val="16"/>
        </w:rPr>
        <w:t xml:space="preserve"> </w:t>
      </w:r>
      <w:r w:rsidRPr="00587E7A">
        <w:rPr>
          <w:rFonts w:cs="Arial"/>
        </w:rPr>
        <w:t>more</w:t>
      </w:r>
      <w:r w:rsidRPr="00587E7A">
        <w:rPr>
          <w:rFonts w:cs="Arial"/>
          <w:spacing w:val="18"/>
        </w:rPr>
        <w:t xml:space="preserve"> </w:t>
      </w:r>
      <w:r w:rsidRPr="00587E7A">
        <w:rPr>
          <w:rFonts w:cs="Arial"/>
          <w:spacing w:val="-1"/>
        </w:rPr>
        <w:t>than</w:t>
      </w:r>
      <w:r w:rsidRPr="00587E7A">
        <w:rPr>
          <w:rFonts w:cs="Arial"/>
          <w:spacing w:val="18"/>
        </w:rPr>
        <w:t xml:space="preserve"> </w:t>
      </w:r>
      <w:r w:rsidRPr="00587E7A">
        <w:rPr>
          <w:rFonts w:cs="Arial"/>
        </w:rPr>
        <w:t>80</w:t>
      </w:r>
      <w:r w:rsidRPr="00587E7A">
        <w:rPr>
          <w:rFonts w:cs="Arial"/>
          <w:spacing w:val="16"/>
        </w:rPr>
        <w:t xml:space="preserve"> </w:t>
      </w:r>
      <w:r w:rsidRPr="00587E7A">
        <w:rPr>
          <w:rFonts w:cs="Arial"/>
          <w:spacing w:val="-1"/>
        </w:rPr>
        <w:t>hours</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actual</w:t>
      </w:r>
      <w:r w:rsidRPr="00587E7A">
        <w:rPr>
          <w:rFonts w:cs="Arial"/>
          <w:spacing w:val="35"/>
        </w:rPr>
        <w:t xml:space="preserve"> </w:t>
      </w:r>
      <w:r w:rsidRPr="00587E7A">
        <w:rPr>
          <w:rFonts w:cs="Arial"/>
          <w:spacing w:val="-1"/>
        </w:rPr>
        <w:t>overtime</w:t>
      </w:r>
      <w:r w:rsidRPr="00587E7A">
        <w:rPr>
          <w:rFonts w:cs="Arial"/>
          <w:spacing w:val="6"/>
        </w:rPr>
        <w:t xml:space="preserve"> </w:t>
      </w:r>
      <w:r w:rsidRPr="00587E7A">
        <w:rPr>
          <w:rFonts w:cs="Arial"/>
          <w:spacing w:val="-1"/>
        </w:rPr>
        <w:t>work</w:t>
      </w:r>
      <w:r w:rsidRPr="00587E7A">
        <w:rPr>
          <w:rFonts w:cs="Arial"/>
          <w:spacing w:val="5"/>
        </w:rPr>
        <w:t xml:space="preserve"> </w:t>
      </w:r>
      <w:r w:rsidRPr="00587E7A">
        <w:rPr>
          <w:rFonts w:cs="Arial"/>
        </w:rPr>
        <w:t>for</w:t>
      </w:r>
      <w:r w:rsidRPr="00587E7A">
        <w:rPr>
          <w:rFonts w:cs="Arial"/>
          <w:spacing w:val="4"/>
        </w:rPr>
        <w:t xml:space="preserve"> </w:t>
      </w:r>
      <w:r w:rsidRPr="00587E7A">
        <w:rPr>
          <w:rFonts w:cs="Arial"/>
          <w:spacing w:val="-1"/>
        </w:rPr>
        <w:t>all</w:t>
      </w:r>
      <w:r w:rsidRPr="00587E7A">
        <w:rPr>
          <w:rFonts w:cs="Arial"/>
          <w:spacing w:val="4"/>
        </w:rPr>
        <w:t xml:space="preserve"> </w:t>
      </w:r>
      <w:r w:rsidRPr="00587E7A">
        <w:rPr>
          <w:rFonts w:cs="Arial"/>
          <w:spacing w:val="-1"/>
        </w:rPr>
        <w:t>hours</w:t>
      </w:r>
      <w:r w:rsidRPr="00587E7A">
        <w:rPr>
          <w:rFonts w:cs="Arial"/>
          <w:spacing w:val="5"/>
        </w:rPr>
        <w:t xml:space="preserve"> </w:t>
      </w:r>
      <w:r w:rsidRPr="00587E7A">
        <w:rPr>
          <w:rFonts w:cs="Arial"/>
          <w:spacing w:val="-1"/>
        </w:rPr>
        <w:t>worked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excess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their</w:t>
      </w:r>
      <w:r w:rsidRPr="00587E7A">
        <w:rPr>
          <w:rFonts w:cs="Arial"/>
          <w:spacing w:val="4"/>
        </w:rPr>
        <w:t xml:space="preserve"> </w:t>
      </w:r>
      <w:r w:rsidRPr="00587E7A">
        <w:rPr>
          <w:rFonts w:cs="Arial"/>
          <w:spacing w:val="-1"/>
        </w:rPr>
        <w:t>regular</w:t>
      </w:r>
      <w:r w:rsidRPr="00587E7A">
        <w:rPr>
          <w:rFonts w:cs="Arial"/>
          <w:spacing w:val="4"/>
        </w:rPr>
        <w:t xml:space="preserve"> </w:t>
      </w:r>
      <w:r w:rsidRPr="00587E7A">
        <w:rPr>
          <w:rFonts w:cs="Arial"/>
          <w:spacing w:val="-1"/>
        </w:rPr>
        <w:t>weekly</w:t>
      </w:r>
      <w:r w:rsidRPr="00587E7A">
        <w:rPr>
          <w:rFonts w:cs="Arial"/>
          <w:spacing w:val="5"/>
        </w:rPr>
        <w:t xml:space="preserve"> </w:t>
      </w:r>
      <w:r w:rsidRPr="00587E7A">
        <w:rPr>
          <w:rFonts w:cs="Arial"/>
          <w:spacing w:val="-1"/>
        </w:rPr>
        <w:t>schedule.</w:t>
      </w:r>
      <w:r w:rsidRPr="00587E7A">
        <w:rPr>
          <w:rFonts w:cs="Arial"/>
          <w:spacing w:val="59"/>
        </w:rPr>
        <w:t xml:space="preserve"> </w:t>
      </w:r>
      <w:r w:rsidRPr="00587E7A">
        <w:rPr>
          <w:rFonts w:cs="Arial"/>
          <w:spacing w:val="-1"/>
        </w:rPr>
        <w:t>All</w:t>
      </w:r>
      <w:r w:rsidRPr="00587E7A">
        <w:rPr>
          <w:rFonts w:cs="Arial"/>
          <w:spacing w:val="24"/>
        </w:rPr>
        <w:t xml:space="preserve"> </w:t>
      </w:r>
      <w:r w:rsidRPr="00587E7A">
        <w:rPr>
          <w:rFonts w:cs="Arial"/>
          <w:spacing w:val="-1"/>
        </w:rPr>
        <w:t>compensatory</w:t>
      </w:r>
      <w:r w:rsidRPr="00587E7A">
        <w:rPr>
          <w:rFonts w:cs="Arial"/>
          <w:spacing w:val="22"/>
        </w:rPr>
        <w:t xml:space="preserve"> </w:t>
      </w:r>
      <w:r w:rsidRPr="00587E7A">
        <w:rPr>
          <w:rFonts w:cs="Arial"/>
          <w:spacing w:val="-1"/>
        </w:rPr>
        <w:t>balances</w:t>
      </w:r>
      <w:r w:rsidRPr="00587E7A">
        <w:rPr>
          <w:rFonts w:cs="Arial"/>
          <w:spacing w:val="24"/>
        </w:rPr>
        <w:t xml:space="preserve"> </w:t>
      </w:r>
      <w:r w:rsidRPr="00587E7A">
        <w:rPr>
          <w:rFonts w:cs="Arial"/>
          <w:spacing w:val="-1"/>
        </w:rPr>
        <w:t>applicable</w:t>
      </w:r>
      <w:r w:rsidRPr="00587E7A">
        <w:rPr>
          <w:rFonts w:cs="Arial"/>
          <w:spacing w:val="25"/>
        </w:rPr>
        <w:t xml:space="preserve"> </w:t>
      </w:r>
      <w:r w:rsidRPr="00587E7A">
        <w:rPr>
          <w:rFonts w:cs="Arial"/>
          <w:spacing w:val="-1"/>
        </w:rPr>
        <w:t>to</w:t>
      </w:r>
      <w:r w:rsidRPr="00587E7A">
        <w:rPr>
          <w:rFonts w:cs="Arial"/>
          <w:spacing w:val="25"/>
        </w:rPr>
        <w:t xml:space="preserve"> </w:t>
      </w:r>
      <w:r w:rsidRPr="00587E7A">
        <w:rPr>
          <w:rFonts w:cs="Arial"/>
        </w:rPr>
        <w:t>each</w:t>
      </w:r>
      <w:r w:rsidRPr="00587E7A">
        <w:rPr>
          <w:rFonts w:cs="Arial"/>
          <w:spacing w:val="25"/>
        </w:rPr>
        <w:t xml:space="preserve"> </w:t>
      </w:r>
      <w:r w:rsidRPr="00587E7A">
        <w:rPr>
          <w:rFonts w:cs="Arial"/>
          <w:spacing w:val="-1"/>
        </w:rPr>
        <w:t>non-exempt</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spacing w:val="-1"/>
        </w:rPr>
        <w:t>is</w:t>
      </w:r>
      <w:r w:rsidRPr="00587E7A">
        <w:rPr>
          <w:rFonts w:cs="Arial"/>
          <w:spacing w:val="59"/>
        </w:rPr>
        <w:t xml:space="preserve"> </w:t>
      </w:r>
      <w:r w:rsidRPr="00587E7A">
        <w:rPr>
          <w:rFonts w:cs="Arial"/>
          <w:spacing w:val="-1"/>
        </w:rPr>
        <w:t>available</w:t>
      </w:r>
      <w:r w:rsidRPr="00587E7A">
        <w:rPr>
          <w:rFonts w:cs="Arial"/>
          <w:spacing w:val="15"/>
        </w:rPr>
        <w:t xml:space="preserve"> </w:t>
      </w:r>
      <w:r w:rsidRPr="00587E7A">
        <w:rPr>
          <w:rFonts w:cs="Arial"/>
        </w:rPr>
        <w:t>on</w:t>
      </w:r>
      <w:r w:rsidRPr="00587E7A">
        <w:rPr>
          <w:rFonts w:cs="Arial"/>
          <w:spacing w:val="13"/>
        </w:rPr>
        <w:t xml:space="preserve"> </w:t>
      </w:r>
      <w:r w:rsidRPr="00587E7A">
        <w:rPr>
          <w:rFonts w:cs="Arial"/>
          <w:spacing w:val="-1"/>
        </w:rPr>
        <w:t>line</w:t>
      </w:r>
      <w:r w:rsidRPr="00587E7A">
        <w:rPr>
          <w:rFonts w:cs="Arial"/>
          <w:spacing w:val="15"/>
        </w:rPr>
        <w:t xml:space="preserve"> </w:t>
      </w:r>
      <w:r w:rsidRPr="00587E7A">
        <w:rPr>
          <w:rFonts w:cs="Arial"/>
          <w:spacing w:val="-1"/>
        </w:rPr>
        <w:t>through</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spacing w:val="-1"/>
        </w:rPr>
        <w:t>Self-Service.</w:t>
      </w:r>
      <w:r w:rsidRPr="00587E7A">
        <w:rPr>
          <w:rFonts w:cs="Arial"/>
          <w:spacing w:val="15"/>
        </w:rPr>
        <w:t xml:space="preserve"> </w:t>
      </w:r>
      <w:r w:rsidRPr="00587E7A">
        <w:rPr>
          <w:rFonts w:cs="Arial"/>
          <w:spacing w:val="-1"/>
        </w:rPr>
        <w:t>Compensatory</w:t>
      </w:r>
      <w:r w:rsidRPr="00587E7A">
        <w:rPr>
          <w:rFonts w:cs="Arial"/>
          <w:spacing w:val="12"/>
        </w:rPr>
        <w:t xml:space="preserve"> </w:t>
      </w:r>
      <w:r w:rsidRPr="00587E7A">
        <w:rPr>
          <w:rFonts w:cs="Arial"/>
        </w:rPr>
        <w:t>time</w:t>
      </w:r>
      <w:r w:rsidRPr="00587E7A">
        <w:rPr>
          <w:rFonts w:cs="Arial"/>
          <w:spacing w:val="13"/>
        </w:rPr>
        <w:t xml:space="preserve"> </w:t>
      </w:r>
      <w:r w:rsidRPr="00587E7A">
        <w:rPr>
          <w:rFonts w:cs="Arial"/>
        </w:rPr>
        <w:t>may</w:t>
      </w:r>
      <w:r w:rsidRPr="00587E7A">
        <w:rPr>
          <w:rFonts w:cs="Arial"/>
          <w:spacing w:val="12"/>
        </w:rPr>
        <w:t xml:space="preserve"> </w:t>
      </w:r>
      <w:r w:rsidRPr="00587E7A">
        <w:rPr>
          <w:rFonts w:cs="Arial"/>
          <w:spacing w:val="-1"/>
        </w:rPr>
        <w:t>be</w:t>
      </w:r>
      <w:r w:rsidRPr="00587E7A">
        <w:rPr>
          <w:rFonts w:cs="Arial"/>
          <w:spacing w:val="41"/>
        </w:rPr>
        <w:t xml:space="preserve"> </w:t>
      </w:r>
      <w:r w:rsidRPr="00587E7A">
        <w:rPr>
          <w:rFonts w:cs="Arial"/>
        </w:rPr>
        <w:t>used</w:t>
      </w:r>
      <w:r w:rsidRPr="00587E7A">
        <w:rPr>
          <w:rFonts w:cs="Arial"/>
          <w:spacing w:val="48"/>
        </w:rPr>
        <w:t xml:space="preserve"> </w:t>
      </w:r>
      <w:r w:rsidRPr="00587E7A">
        <w:rPr>
          <w:rFonts w:cs="Arial"/>
          <w:spacing w:val="-1"/>
        </w:rPr>
        <w:t>in</w:t>
      </w:r>
      <w:r w:rsidRPr="00587E7A">
        <w:rPr>
          <w:rFonts w:cs="Arial"/>
          <w:spacing w:val="49"/>
        </w:rPr>
        <w:t xml:space="preserve"> </w:t>
      </w:r>
      <w:r w:rsidRPr="00587E7A">
        <w:rPr>
          <w:rFonts w:cs="Arial"/>
          <w:spacing w:val="-1"/>
        </w:rPr>
        <w:t>lieu</w:t>
      </w:r>
      <w:r w:rsidRPr="00587E7A">
        <w:rPr>
          <w:rFonts w:cs="Arial"/>
          <w:spacing w:val="49"/>
        </w:rPr>
        <w:t xml:space="preserve"> </w:t>
      </w:r>
      <w:r w:rsidRPr="00587E7A">
        <w:rPr>
          <w:rFonts w:cs="Arial"/>
          <w:spacing w:val="-1"/>
        </w:rPr>
        <w:t>of</w:t>
      </w:r>
      <w:r w:rsidRPr="00587E7A">
        <w:rPr>
          <w:rFonts w:cs="Arial"/>
          <w:spacing w:val="50"/>
        </w:rPr>
        <w:t xml:space="preserve"> </w:t>
      </w:r>
      <w:r w:rsidRPr="00587E7A">
        <w:rPr>
          <w:rFonts w:cs="Arial"/>
        </w:rPr>
        <w:t>cash</w:t>
      </w:r>
      <w:r w:rsidRPr="00587E7A">
        <w:rPr>
          <w:rFonts w:cs="Arial"/>
          <w:spacing w:val="47"/>
        </w:rPr>
        <w:t xml:space="preserve"> </w:t>
      </w:r>
      <w:r w:rsidRPr="00587E7A">
        <w:rPr>
          <w:rFonts w:cs="Arial"/>
          <w:spacing w:val="-1"/>
        </w:rPr>
        <w:t>overtime</w:t>
      </w:r>
      <w:r w:rsidRPr="00587E7A">
        <w:rPr>
          <w:rFonts w:cs="Arial"/>
          <w:spacing w:val="49"/>
        </w:rPr>
        <w:t xml:space="preserve"> </w:t>
      </w:r>
      <w:r w:rsidRPr="00587E7A">
        <w:rPr>
          <w:rFonts w:cs="Arial"/>
          <w:spacing w:val="-1"/>
        </w:rPr>
        <w:t>compensation</w:t>
      </w:r>
      <w:r w:rsidRPr="00587E7A">
        <w:rPr>
          <w:rFonts w:cs="Arial"/>
          <w:spacing w:val="49"/>
        </w:rPr>
        <w:t xml:space="preserve"> </w:t>
      </w:r>
      <w:r w:rsidRPr="00587E7A">
        <w:rPr>
          <w:rFonts w:cs="Arial"/>
          <w:spacing w:val="-1"/>
        </w:rPr>
        <w:t>only</w:t>
      </w:r>
      <w:r w:rsidRPr="00587E7A">
        <w:rPr>
          <w:rFonts w:cs="Arial"/>
          <w:spacing w:val="45"/>
        </w:rPr>
        <w:t xml:space="preserve"> </w:t>
      </w:r>
      <w:r w:rsidRPr="00587E7A">
        <w:rPr>
          <w:rFonts w:cs="Arial"/>
          <w:spacing w:val="-1"/>
        </w:rPr>
        <w:t>if</w:t>
      </w:r>
      <w:r w:rsidRPr="00587E7A">
        <w:rPr>
          <w:rFonts w:cs="Arial"/>
          <w:spacing w:val="51"/>
        </w:rPr>
        <w:t xml:space="preserve"> </w:t>
      </w:r>
      <w:r w:rsidRPr="00587E7A">
        <w:rPr>
          <w:rFonts w:cs="Arial"/>
        </w:rPr>
        <w:t>such</w:t>
      </w:r>
      <w:r w:rsidRPr="00587E7A">
        <w:rPr>
          <w:rFonts w:cs="Arial"/>
          <w:spacing w:val="49"/>
        </w:rPr>
        <w:t xml:space="preserve"> </w:t>
      </w:r>
      <w:r w:rsidRPr="00587E7A">
        <w:rPr>
          <w:rFonts w:cs="Arial"/>
        </w:rPr>
        <w:t>an</w:t>
      </w:r>
      <w:r w:rsidRPr="00587E7A">
        <w:rPr>
          <w:rFonts w:cs="Arial"/>
          <w:spacing w:val="48"/>
        </w:rPr>
        <w:t xml:space="preserve"> </w:t>
      </w:r>
      <w:r w:rsidRPr="00587E7A">
        <w:rPr>
          <w:rFonts w:cs="Arial"/>
          <w:spacing w:val="-1"/>
        </w:rPr>
        <w:t>agreement</w:t>
      </w:r>
      <w:r w:rsidRPr="00587E7A">
        <w:rPr>
          <w:rFonts w:cs="Arial"/>
          <w:spacing w:val="49"/>
        </w:rPr>
        <w:t xml:space="preserve"> </w:t>
      </w:r>
      <w:r w:rsidRPr="00587E7A">
        <w:rPr>
          <w:rFonts w:cs="Arial"/>
        </w:rPr>
        <w:t>or</w:t>
      </w:r>
      <w:r w:rsidRPr="00587E7A">
        <w:rPr>
          <w:rFonts w:cs="Arial"/>
          <w:spacing w:val="43"/>
        </w:rPr>
        <w:t xml:space="preserve"> </w:t>
      </w:r>
      <w:r w:rsidRPr="00587E7A">
        <w:rPr>
          <w:rFonts w:cs="Arial"/>
          <w:spacing w:val="-1"/>
        </w:rPr>
        <w:t xml:space="preserve">understanding </w:t>
      </w:r>
      <w:r w:rsidRPr="00587E7A">
        <w:rPr>
          <w:rFonts w:cs="Arial"/>
        </w:rPr>
        <w:t>has</w:t>
      </w:r>
      <w:r w:rsidRPr="00587E7A">
        <w:rPr>
          <w:rFonts w:cs="Arial"/>
          <w:spacing w:val="-2"/>
        </w:rPr>
        <w:t xml:space="preserve"> </w:t>
      </w:r>
      <w:r w:rsidRPr="00587E7A">
        <w:rPr>
          <w:rFonts w:cs="Arial"/>
          <w:spacing w:val="-1"/>
        </w:rPr>
        <w:t>been</w:t>
      </w:r>
      <w:r w:rsidRPr="00587E7A">
        <w:rPr>
          <w:rFonts w:cs="Arial"/>
          <w:spacing w:val="1"/>
        </w:rPr>
        <w:t xml:space="preserve"> </w:t>
      </w:r>
      <w:r w:rsidRPr="00587E7A">
        <w:rPr>
          <w:rFonts w:cs="Arial"/>
          <w:spacing w:val="-1"/>
        </w:rPr>
        <w:t>arrived</w:t>
      </w:r>
      <w:r w:rsidRPr="00587E7A">
        <w:rPr>
          <w:rFonts w:cs="Arial"/>
          <w:spacing w:val="1"/>
        </w:rPr>
        <w:t xml:space="preserve"> </w:t>
      </w:r>
      <w:r w:rsidRPr="00587E7A">
        <w:rPr>
          <w:rFonts w:cs="Arial"/>
        </w:rPr>
        <w:t xml:space="preserve">at </w:t>
      </w:r>
      <w:r w:rsidRPr="00587E7A">
        <w:rPr>
          <w:rFonts w:cs="Arial"/>
          <w:spacing w:val="-1"/>
        </w:rPr>
        <w:t>before the performance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work.</w:t>
      </w:r>
    </w:p>
    <w:p w14:paraId="7B6EE76A" w14:textId="77777777" w:rsidR="00F00036" w:rsidRPr="00587E7A" w:rsidRDefault="00F00036" w:rsidP="00985A6C">
      <w:pPr>
        <w:rPr>
          <w:rFonts w:ascii="Arial" w:eastAsia="Arial" w:hAnsi="Arial" w:cs="Arial"/>
          <w:sz w:val="24"/>
          <w:szCs w:val="24"/>
        </w:rPr>
      </w:pPr>
    </w:p>
    <w:p w14:paraId="68B0C458" w14:textId="77777777" w:rsidR="00F00036" w:rsidRPr="00587E7A" w:rsidRDefault="003650B4" w:rsidP="00985A6C">
      <w:pPr>
        <w:pStyle w:val="BodyText"/>
        <w:ind w:left="2263" w:right="120" w:firstLine="0"/>
        <w:rPr>
          <w:rFonts w:cs="Arial"/>
        </w:rPr>
      </w:pPr>
      <w:r w:rsidRPr="00587E7A">
        <w:rPr>
          <w:rFonts w:cs="Arial"/>
          <w:spacing w:val="-1"/>
        </w:rPr>
        <w:t>Employee</w:t>
      </w:r>
      <w:r w:rsidRPr="00587E7A">
        <w:rPr>
          <w:rFonts w:cs="Arial"/>
          <w:spacing w:val="43"/>
        </w:rPr>
        <w:t xml:space="preserve"> </w:t>
      </w:r>
      <w:r w:rsidRPr="00587E7A">
        <w:rPr>
          <w:rFonts w:cs="Arial"/>
          <w:spacing w:val="-1"/>
        </w:rPr>
        <w:t>must</w:t>
      </w:r>
      <w:r w:rsidRPr="00587E7A">
        <w:rPr>
          <w:rFonts w:cs="Arial"/>
          <w:spacing w:val="44"/>
        </w:rPr>
        <w:t xml:space="preserve"> </w:t>
      </w:r>
      <w:r w:rsidRPr="00587E7A">
        <w:rPr>
          <w:rFonts w:cs="Arial"/>
          <w:spacing w:val="-1"/>
        </w:rPr>
        <w:t>sign</w:t>
      </w:r>
      <w:r w:rsidRPr="00587E7A">
        <w:rPr>
          <w:rFonts w:cs="Arial"/>
          <w:spacing w:val="44"/>
        </w:rPr>
        <w:t xml:space="preserve"> </w:t>
      </w:r>
      <w:r w:rsidRPr="00587E7A">
        <w:rPr>
          <w:rFonts w:cs="Arial"/>
          <w:spacing w:val="-1"/>
        </w:rPr>
        <w:t>“Compensatory</w:t>
      </w:r>
      <w:r w:rsidRPr="00587E7A">
        <w:rPr>
          <w:rFonts w:cs="Arial"/>
          <w:spacing w:val="40"/>
        </w:rPr>
        <w:t xml:space="preserve"> </w:t>
      </w:r>
      <w:r w:rsidRPr="00587E7A">
        <w:rPr>
          <w:rFonts w:cs="Arial"/>
        </w:rPr>
        <w:t>Time</w:t>
      </w:r>
      <w:r w:rsidRPr="00587E7A">
        <w:rPr>
          <w:rFonts w:cs="Arial"/>
          <w:spacing w:val="42"/>
        </w:rPr>
        <w:t xml:space="preserve"> </w:t>
      </w:r>
      <w:r w:rsidRPr="00587E7A">
        <w:rPr>
          <w:rFonts w:cs="Arial"/>
          <w:spacing w:val="-1"/>
        </w:rPr>
        <w:t>Agreement”</w:t>
      </w:r>
      <w:r w:rsidRPr="00587E7A">
        <w:rPr>
          <w:rFonts w:cs="Arial"/>
          <w:spacing w:val="17"/>
        </w:rPr>
        <w:t xml:space="preserve"> </w:t>
      </w:r>
      <w:r w:rsidRPr="00587E7A">
        <w:rPr>
          <w:rFonts w:cs="Arial"/>
          <w:spacing w:val="-1"/>
        </w:rPr>
        <w:t>form</w:t>
      </w:r>
      <w:r w:rsidRPr="00587E7A">
        <w:rPr>
          <w:rFonts w:cs="Arial"/>
          <w:spacing w:val="43"/>
        </w:rPr>
        <w:t xml:space="preserve"> </w:t>
      </w:r>
      <w:r w:rsidRPr="00587E7A">
        <w:rPr>
          <w:rFonts w:cs="Arial"/>
          <w:spacing w:val="-1"/>
        </w:rPr>
        <w:t>in</w:t>
      </w:r>
      <w:r w:rsidRPr="00587E7A">
        <w:rPr>
          <w:rFonts w:cs="Arial"/>
          <w:spacing w:val="42"/>
        </w:rPr>
        <w:t xml:space="preserve"> </w:t>
      </w:r>
      <w:r w:rsidRPr="00587E7A">
        <w:rPr>
          <w:rFonts w:cs="Arial"/>
          <w:spacing w:val="-1"/>
        </w:rPr>
        <w:t>order</w:t>
      </w:r>
      <w:r w:rsidRPr="00587E7A">
        <w:rPr>
          <w:rFonts w:cs="Arial"/>
          <w:spacing w:val="42"/>
        </w:rPr>
        <w:t xml:space="preserve"> </w:t>
      </w:r>
      <w:r w:rsidRPr="00587E7A">
        <w:rPr>
          <w:rFonts w:cs="Arial"/>
          <w:spacing w:val="-1"/>
        </w:rPr>
        <w:t>to</w:t>
      </w:r>
      <w:r w:rsidRPr="00587E7A">
        <w:rPr>
          <w:rFonts w:cs="Arial"/>
          <w:spacing w:val="42"/>
        </w:rPr>
        <w:t xml:space="preserve"> </w:t>
      </w:r>
      <w:r w:rsidRPr="00587E7A">
        <w:rPr>
          <w:rFonts w:cs="Arial"/>
          <w:spacing w:val="-1"/>
        </w:rPr>
        <w:t>be</w:t>
      </w:r>
      <w:r w:rsidRPr="00587E7A">
        <w:rPr>
          <w:rFonts w:cs="Arial"/>
          <w:spacing w:val="51"/>
        </w:rPr>
        <w:t xml:space="preserve"> </w:t>
      </w:r>
      <w:r w:rsidRPr="00587E7A">
        <w:rPr>
          <w:rFonts w:cs="Arial"/>
          <w:spacing w:val="-1"/>
        </w:rPr>
        <w:t>eligible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accumulate compensatory</w:t>
      </w:r>
      <w:r w:rsidRPr="00587E7A">
        <w:rPr>
          <w:rFonts w:cs="Arial"/>
          <w:spacing w:val="-2"/>
        </w:rPr>
        <w:t xml:space="preserve"> </w:t>
      </w:r>
      <w:r w:rsidRPr="00587E7A">
        <w:rPr>
          <w:rFonts w:cs="Arial"/>
        </w:rPr>
        <w:t>time</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lieu</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overtime pay.</w:t>
      </w:r>
    </w:p>
    <w:p w14:paraId="6069411A" w14:textId="77777777" w:rsidR="00F00036" w:rsidRPr="00587E7A" w:rsidRDefault="00F00036" w:rsidP="00985A6C">
      <w:pPr>
        <w:spacing w:before="11"/>
        <w:rPr>
          <w:rFonts w:ascii="Arial" w:eastAsia="Arial" w:hAnsi="Arial" w:cs="Arial"/>
          <w:sz w:val="20"/>
          <w:szCs w:val="20"/>
        </w:rPr>
      </w:pPr>
    </w:p>
    <w:p w14:paraId="40F37A2E" w14:textId="65D663C5" w:rsidR="00F00036" w:rsidRPr="00587E7A" w:rsidRDefault="003650B4" w:rsidP="00985A6C">
      <w:pPr>
        <w:pStyle w:val="BodyText"/>
        <w:ind w:right="116" w:firstLine="0"/>
        <w:rPr>
          <w:rFonts w:cs="Arial"/>
        </w:rPr>
      </w:pPr>
      <w:r w:rsidRPr="00587E7A">
        <w:rPr>
          <w:rFonts w:cs="Arial"/>
        </w:rPr>
        <w:t>If</w:t>
      </w:r>
      <w:r w:rsidRPr="00587E7A">
        <w:rPr>
          <w:rFonts w:cs="Arial"/>
          <w:spacing w:val="8"/>
        </w:rPr>
        <w:t xml:space="preserve"> </w:t>
      </w:r>
      <w:r w:rsidRPr="00587E7A">
        <w:rPr>
          <w:rFonts w:cs="Arial"/>
          <w:spacing w:val="-1"/>
        </w:rPr>
        <w:t>accrued</w:t>
      </w:r>
      <w:r w:rsidRPr="00587E7A">
        <w:rPr>
          <w:rFonts w:cs="Arial"/>
          <w:spacing w:val="8"/>
        </w:rPr>
        <w:t xml:space="preserve"> </w:t>
      </w:r>
      <w:r w:rsidRPr="00587E7A">
        <w:rPr>
          <w:rFonts w:cs="Arial"/>
          <w:spacing w:val="-1"/>
        </w:rPr>
        <w:t>time</w:t>
      </w:r>
      <w:r w:rsidRPr="00587E7A">
        <w:rPr>
          <w:rFonts w:cs="Arial"/>
          <w:spacing w:val="8"/>
        </w:rPr>
        <w:t xml:space="preserve"> </w:t>
      </w:r>
      <w:r w:rsidRPr="00587E7A">
        <w:rPr>
          <w:rFonts w:cs="Arial"/>
          <w:spacing w:val="-1"/>
        </w:rPr>
        <w:t>is</w:t>
      </w:r>
      <w:r w:rsidRPr="00587E7A">
        <w:rPr>
          <w:rFonts w:cs="Arial"/>
          <w:spacing w:val="5"/>
        </w:rPr>
        <w:t xml:space="preserve"> </w:t>
      </w:r>
      <w:r w:rsidRPr="00587E7A">
        <w:rPr>
          <w:rFonts w:cs="Arial"/>
        </w:rPr>
        <w:t>not</w:t>
      </w:r>
      <w:r w:rsidRPr="00587E7A">
        <w:rPr>
          <w:rFonts w:cs="Arial"/>
          <w:spacing w:val="5"/>
        </w:rPr>
        <w:t xml:space="preserve"> </w:t>
      </w:r>
      <w:r w:rsidRPr="00587E7A">
        <w:rPr>
          <w:rFonts w:cs="Arial"/>
          <w:spacing w:val="-1"/>
        </w:rPr>
        <w:t>taken</w:t>
      </w:r>
      <w:r w:rsidRPr="00587E7A">
        <w:rPr>
          <w:rFonts w:cs="Arial"/>
          <w:spacing w:val="6"/>
        </w:rPr>
        <w:t xml:space="preserve"> </w:t>
      </w:r>
      <w:r w:rsidRPr="00587E7A">
        <w:rPr>
          <w:rFonts w:cs="Arial"/>
        </w:rPr>
        <w:t>by</w:t>
      </w:r>
      <w:r w:rsidRPr="00587E7A">
        <w:rPr>
          <w:rFonts w:cs="Arial"/>
          <w:spacing w:val="5"/>
        </w:rPr>
        <w:t xml:space="preserve"> </w:t>
      </w:r>
      <w:r w:rsidRPr="00587E7A">
        <w:rPr>
          <w:rFonts w:cs="Arial"/>
        </w:rPr>
        <w:t>the</w:t>
      </w:r>
      <w:r w:rsidRPr="00587E7A">
        <w:rPr>
          <w:rFonts w:cs="Arial"/>
          <w:spacing w:val="6"/>
        </w:rPr>
        <w:t xml:space="preserve"> </w:t>
      </w:r>
      <w:r w:rsidRPr="00587E7A">
        <w:rPr>
          <w:rFonts w:cs="Arial"/>
        </w:rPr>
        <w:t>25</w:t>
      </w:r>
      <w:r w:rsidRPr="00587E7A">
        <w:rPr>
          <w:rFonts w:cs="Arial"/>
          <w:position w:val="11"/>
          <w:sz w:val="16"/>
        </w:rPr>
        <w:t>th</w:t>
      </w:r>
      <w:r w:rsidRPr="00587E7A">
        <w:rPr>
          <w:rFonts w:cs="Arial"/>
          <w:spacing w:val="26"/>
          <w:position w:val="11"/>
          <w:sz w:val="16"/>
        </w:rPr>
        <w:t xml:space="preserve"> </w:t>
      </w:r>
      <w:r w:rsidRPr="00587E7A">
        <w:rPr>
          <w:rFonts w:cs="Arial"/>
          <w:spacing w:val="-1"/>
        </w:rPr>
        <w:t>payroll</w:t>
      </w:r>
      <w:r w:rsidRPr="00587E7A">
        <w:rPr>
          <w:rFonts w:cs="Arial"/>
          <w:spacing w:val="7"/>
        </w:rPr>
        <w:t xml:space="preserve"> </w:t>
      </w:r>
      <w:r w:rsidRPr="00587E7A">
        <w:rPr>
          <w:rFonts w:cs="Arial"/>
          <w:spacing w:val="-1"/>
        </w:rPr>
        <w:t>in</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fiscal</w:t>
      </w:r>
      <w:r w:rsidRPr="00587E7A">
        <w:rPr>
          <w:rFonts w:cs="Arial"/>
          <w:spacing w:val="7"/>
        </w:rPr>
        <w:t xml:space="preserve"> </w:t>
      </w:r>
      <w:r w:rsidRPr="00587E7A">
        <w:rPr>
          <w:rFonts w:cs="Arial"/>
          <w:spacing w:val="-1"/>
        </w:rPr>
        <w:t>Year,</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employee</w:t>
      </w:r>
      <w:r w:rsidRPr="00587E7A">
        <w:rPr>
          <w:rFonts w:cs="Arial"/>
          <w:spacing w:val="47"/>
        </w:rPr>
        <w:t xml:space="preserve"> </w:t>
      </w:r>
      <w:r w:rsidRPr="00587E7A">
        <w:rPr>
          <w:rFonts w:cs="Arial"/>
          <w:spacing w:val="-1"/>
        </w:rPr>
        <w:t>shall</w:t>
      </w:r>
      <w:r w:rsidRPr="00587E7A">
        <w:rPr>
          <w:rFonts w:cs="Arial"/>
          <w:spacing w:val="64"/>
        </w:rPr>
        <w:t xml:space="preserve"> </w:t>
      </w:r>
      <w:r w:rsidRPr="00587E7A">
        <w:rPr>
          <w:rFonts w:cs="Arial"/>
          <w:spacing w:val="-1"/>
        </w:rPr>
        <w:t>receive</w:t>
      </w:r>
      <w:r w:rsidRPr="00587E7A">
        <w:rPr>
          <w:rFonts w:cs="Arial"/>
          <w:spacing w:val="66"/>
        </w:rPr>
        <w:t xml:space="preserve"> </w:t>
      </w:r>
      <w:r w:rsidRPr="00587E7A">
        <w:rPr>
          <w:rFonts w:cs="Arial"/>
        </w:rPr>
        <w:t>full</w:t>
      </w:r>
      <w:r w:rsidRPr="00587E7A">
        <w:rPr>
          <w:rFonts w:cs="Arial"/>
          <w:spacing w:val="65"/>
        </w:rPr>
        <w:t xml:space="preserve"> </w:t>
      </w:r>
      <w:r w:rsidRPr="00587E7A">
        <w:rPr>
          <w:rFonts w:cs="Arial"/>
          <w:spacing w:val="-1"/>
        </w:rPr>
        <w:t>payment</w:t>
      </w:r>
      <w:r w:rsidRPr="00587E7A">
        <w:rPr>
          <w:rFonts w:cs="Arial"/>
          <w:spacing w:val="65"/>
        </w:rPr>
        <w:t xml:space="preserve"> </w:t>
      </w:r>
      <w:r w:rsidRPr="00587E7A">
        <w:rPr>
          <w:rFonts w:cs="Arial"/>
        </w:rPr>
        <w:t>by</w:t>
      </w:r>
      <w:r w:rsidRPr="00587E7A">
        <w:rPr>
          <w:rFonts w:cs="Arial"/>
          <w:spacing w:val="63"/>
        </w:rPr>
        <w:t xml:space="preserve"> </w:t>
      </w:r>
      <w:r w:rsidRPr="00587E7A">
        <w:rPr>
          <w:rFonts w:cs="Arial"/>
        </w:rPr>
        <w:t>the</w:t>
      </w:r>
      <w:r w:rsidRPr="00587E7A">
        <w:rPr>
          <w:rFonts w:cs="Arial"/>
          <w:spacing w:val="66"/>
        </w:rPr>
        <w:t xml:space="preserve"> </w:t>
      </w:r>
      <w:r w:rsidRPr="00587E7A">
        <w:rPr>
          <w:rFonts w:cs="Arial"/>
          <w:spacing w:val="-1"/>
        </w:rPr>
        <w:t>City</w:t>
      </w:r>
      <w:r w:rsidRPr="00587E7A">
        <w:rPr>
          <w:rFonts w:cs="Arial"/>
          <w:spacing w:val="63"/>
        </w:rPr>
        <w:t xml:space="preserve"> </w:t>
      </w:r>
      <w:r w:rsidRPr="00587E7A">
        <w:rPr>
          <w:rFonts w:cs="Arial"/>
        </w:rPr>
        <w:t>of</w:t>
      </w:r>
      <w:r w:rsidRPr="00587E7A">
        <w:rPr>
          <w:rFonts w:cs="Arial"/>
          <w:spacing w:val="65"/>
        </w:rPr>
        <w:t xml:space="preserve"> </w:t>
      </w:r>
      <w:r w:rsidRPr="00587E7A">
        <w:rPr>
          <w:rFonts w:cs="Arial"/>
        </w:rPr>
        <w:t>the</w:t>
      </w:r>
      <w:r w:rsidRPr="00587E7A">
        <w:rPr>
          <w:rFonts w:cs="Arial"/>
          <w:spacing w:val="66"/>
        </w:rPr>
        <w:t xml:space="preserve"> </w:t>
      </w:r>
      <w:r w:rsidRPr="00587E7A">
        <w:rPr>
          <w:rFonts w:cs="Arial"/>
          <w:spacing w:val="-1"/>
        </w:rPr>
        <w:t>compensatory</w:t>
      </w:r>
      <w:r w:rsidRPr="00587E7A">
        <w:rPr>
          <w:rFonts w:cs="Arial"/>
          <w:spacing w:val="63"/>
        </w:rPr>
        <w:t xml:space="preserve"> </w:t>
      </w:r>
      <w:r w:rsidRPr="00587E7A">
        <w:rPr>
          <w:rFonts w:cs="Arial"/>
        </w:rPr>
        <w:t>time</w:t>
      </w:r>
      <w:r w:rsidRPr="00587E7A">
        <w:rPr>
          <w:rFonts w:cs="Arial"/>
          <w:spacing w:val="65"/>
        </w:rPr>
        <w:t xml:space="preserve"> </w:t>
      </w:r>
      <w:r w:rsidRPr="00587E7A">
        <w:rPr>
          <w:rFonts w:cs="Arial"/>
          <w:spacing w:val="-1"/>
        </w:rPr>
        <w:t>balance.</w:t>
      </w:r>
      <w:r w:rsidRPr="00587E7A">
        <w:rPr>
          <w:rFonts w:cs="Arial"/>
          <w:spacing w:val="43"/>
        </w:rPr>
        <w:t xml:space="preserve"> </w:t>
      </w:r>
      <w:r w:rsidRPr="00587E7A">
        <w:rPr>
          <w:rFonts w:cs="Arial"/>
          <w:spacing w:val="-1"/>
        </w:rPr>
        <w:t>Compensatory</w:t>
      </w:r>
      <w:r w:rsidRPr="00587E7A">
        <w:rPr>
          <w:rFonts w:cs="Arial"/>
          <w:spacing w:val="42"/>
        </w:rPr>
        <w:t xml:space="preserve"> </w:t>
      </w:r>
      <w:r w:rsidRPr="00587E7A">
        <w:rPr>
          <w:rFonts w:cs="Arial"/>
        </w:rPr>
        <w:t>time</w:t>
      </w:r>
      <w:r w:rsidRPr="00587E7A">
        <w:rPr>
          <w:rFonts w:cs="Arial"/>
          <w:spacing w:val="47"/>
        </w:rPr>
        <w:t xml:space="preserve"> </w:t>
      </w:r>
      <w:r w:rsidRPr="00587E7A">
        <w:rPr>
          <w:rFonts w:cs="Arial"/>
          <w:spacing w:val="-1"/>
        </w:rPr>
        <w:t>will</w:t>
      </w:r>
      <w:r w:rsidRPr="00587E7A">
        <w:rPr>
          <w:rFonts w:cs="Arial"/>
          <w:spacing w:val="45"/>
        </w:rPr>
        <w:t xml:space="preserve"> </w:t>
      </w:r>
      <w:r w:rsidRPr="00587E7A">
        <w:rPr>
          <w:rFonts w:cs="Arial"/>
          <w:spacing w:val="-1"/>
        </w:rPr>
        <w:t>start</w:t>
      </w:r>
      <w:r w:rsidRPr="00587E7A">
        <w:rPr>
          <w:rFonts w:cs="Arial"/>
          <w:spacing w:val="45"/>
        </w:rPr>
        <w:t xml:space="preserve"> </w:t>
      </w:r>
      <w:r w:rsidRPr="00587E7A">
        <w:rPr>
          <w:rFonts w:cs="Arial"/>
          <w:spacing w:val="-1"/>
        </w:rPr>
        <w:t>accumulating</w:t>
      </w:r>
      <w:r w:rsidRPr="00587E7A">
        <w:rPr>
          <w:rFonts w:cs="Arial"/>
          <w:spacing w:val="44"/>
        </w:rPr>
        <w:t xml:space="preserve"> </w:t>
      </w:r>
      <w:r w:rsidRPr="00587E7A">
        <w:rPr>
          <w:rFonts w:cs="Arial"/>
        </w:rPr>
        <w:t>at</w:t>
      </w:r>
      <w:r w:rsidRPr="00587E7A">
        <w:rPr>
          <w:rFonts w:cs="Arial"/>
          <w:spacing w:val="46"/>
        </w:rPr>
        <w:t xml:space="preserve"> </w:t>
      </w:r>
      <w:r w:rsidRPr="00587E7A">
        <w:rPr>
          <w:rFonts w:cs="Arial"/>
          <w:spacing w:val="-1"/>
        </w:rPr>
        <w:t>the</w:t>
      </w:r>
      <w:r w:rsidRPr="00587E7A">
        <w:rPr>
          <w:rFonts w:cs="Arial"/>
          <w:spacing w:val="47"/>
        </w:rPr>
        <w:t xml:space="preserve"> </w:t>
      </w:r>
      <w:r w:rsidRPr="00587E7A">
        <w:rPr>
          <w:rFonts w:cs="Arial"/>
          <w:spacing w:val="-1"/>
        </w:rPr>
        <w:t>beginning</w:t>
      </w:r>
      <w:r w:rsidRPr="00587E7A">
        <w:rPr>
          <w:rFonts w:cs="Arial"/>
          <w:spacing w:val="43"/>
        </w:rPr>
        <w:t xml:space="preserve"> </w:t>
      </w:r>
      <w:r w:rsidRPr="00587E7A">
        <w:rPr>
          <w:rFonts w:cs="Arial"/>
          <w:spacing w:val="-1"/>
        </w:rPr>
        <w:t>of</w:t>
      </w:r>
      <w:r w:rsidRPr="00587E7A">
        <w:rPr>
          <w:rFonts w:cs="Arial"/>
          <w:spacing w:val="49"/>
        </w:rPr>
        <w:t xml:space="preserve"> </w:t>
      </w:r>
      <w:r w:rsidRPr="00587E7A">
        <w:rPr>
          <w:rFonts w:cs="Arial"/>
          <w:spacing w:val="-2"/>
        </w:rPr>
        <w:t>the</w:t>
      </w:r>
      <w:r w:rsidRPr="00587E7A">
        <w:rPr>
          <w:rFonts w:cs="Arial"/>
          <w:spacing w:val="44"/>
        </w:rPr>
        <w:t xml:space="preserve"> </w:t>
      </w:r>
      <w:r w:rsidRPr="00587E7A">
        <w:rPr>
          <w:rFonts w:cs="Arial"/>
        </w:rPr>
        <w:t>first</w:t>
      </w:r>
      <w:r w:rsidRPr="00587E7A">
        <w:rPr>
          <w:rFonts w:cs="Arial"/>
          <w:spacing w:val="45"/>
        </w:rPr>
        <w:t xml:space="preserve"> </w:t>
      </w:r>
      <w:r w:rsidRPr="00587E7A">
        <w:rPr>
          <w:rFonts w:cs="Arial"/>
        </w:rPr>
        <w:t>pay</w:t>
      </w:r>
      <w:r w:rsidRPr="00587E7A">
        <w:rPr>
          <w:rFonts w:cs="Arial"/>
          <w:spacing w:val="59"/>
        </w:rPr>
        <w:t xml:space="preserve"> </w:t>
      </w:r>
      <w:r w:rsidRPr="00587E7A">
        <w:rPr>
          <w:rFonts w:cs="Arial"/>
          <w:spacing w:val="-1"/>
        </w:rPr>
        <w:t>period of</w:t>
      </w:r>
      <w:r w:rsidRPr="00587E7A">
        <w:rPr>
          <w:rFonts w:cs="Arial"/>
          <w:spacing w:val="3"/>
        </w:rPr>
        <w:t xml:space="preserve"> </w:t>
      </w:r>
      <w:r w:rsidRPr="00587E7A">
        <w:rPr>
          <w:rFonts w:cs="Arial"/>
          <w:spacing w:val="-1"/>
        </w:rPr>
        <w:t>each fiscal</w:t>
      </w:r>
      <w:r w:rsidRPr="00587E7A">
        <w:rPr>
          <w:rFonts w:cs="Arial"/>
        </w:rPr>
        <w:t xml:space="preserve"> </w:t>
      </w:r>
      <w:r w:rsidRPr="00587E7A">
        <w:rPr>
          <w:rFonts w:cs="Arial"/>
          <w:spacing w:val="-1"/>
        </w:rPr>
        <w:t>year.</w:t>
      </w:r>
    </w:p>
    <w:p w14:paraId="57A31A97" w14:textId="77777777" w:rsidR="00F00036" w:rsidRPr="00587E7A" w:rsidRDefault="00F00036" w:rsidP="00985A6C">
      <w:pPr>
        <w:spacing w:before="4"/>
        <w:rPr>
          <w:rFonts w:ascii="Arial" w:eastAsia="Arial" w:hAnsi="Arial" w:cs="Arial"/>
          <w:sz w:val="24"/>
          <w:szCs w:val="24"/>
        </w:rPr>
      </w:pPr>
    </w:p>
    <w:p w14:paraId="273FF191" w14:textId="77777777" w:rsidR="00F00036" w:rsidRPr="00587E7A" w:rsidRDefault="003650B4" w:rsidP="00985A6C">
      <w:pPr>
        <w:pStyle w:val="BodyText"/>
        <w:spacing w:line="276" w:lineRule="exact"/>
        <w:ind w:left="2263" w:right="116" w:firstLine="0"/>
        <w:rPr>
          <w:rFonts w:cs="Arial"/>
        </w:rPr>
      </w:pPr>
      <w:r w:rsidRPr="00587E7A">
        <w:rPr>
          <w:rFonts w:cs="Arial"/>
        </w:rPr>
        <w:t>In</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case</w:t>
      </w:r>
      <w:r w:rsidRPr="00587E7A">
        <w:rPr>
          <w:rFonts w:cs="Arial"/>
          <w:spacing w:val="27"/>
        </w:rPr>
        <w:t xml:space="preserve"> </w:t>
      </w:r>
      <w:r w:rsidRPr="00587E7A">
        <w:rPr>
          <w:rFonts w:cs="Arial"/>
          <w:spacing w:val="-1"/>
        </w:rPr>
        <w:t>of</w:t>
      </w:r>
      <w:r w:rsidRPr="00587E7A">
        <w:rPr>
          <w:rFonts w:cs="Arial"/>
          <w:spacing w:val="32"/>
        </w:rPr>
        <w:t xml:space="preserve"> </w:t>
      </w:r>
      <w:r w:rsidRPr="00587E7A">
        <w:rPr>
          <w:rFonts w:cs="Arial"/>
          <w:spacing w:val="-1"/>
        </w:rPr>
        <w:t>separation</w:t>
      </w:r>
      <w:r w:rsidRPr="00587E7A">
        <w:rPr>
          <w:rFonts w:cs="Arial"/>
          <w:spacing w:val="30"/>
        </w:rPr>
        <w:t xml:space="preserve"> </w:t>
      </w:r>
      <w:r w:rsidRPr="00587E7A">
        <w:rPr>
          <w:rFonts w:cs="Arial"/>
          <w:spacing w:val="-1"/>
        </w:rPr>
        <w:t>with</w:t>
      </w:r>
      <w:r w:rsidRPr="00587E7A">
        <w:rPr>
          <w:rFonts w:cs="Arial"/>
          <w:spacing w:val="30"/>
        </w:rPr>
        <w:t xml:space="preserve"> </w:t>
      </w:r>
      <w:r w:rsidRPr="00587E7A">
        <w:rPr>
          <w:rFonts w:cs="Arial"/>
        </w:rPr>
        <w:t>the</w:t>
      </w:r>
      <w:r w:rsidRPr="00587E7A">
        <w:rPr>
          <w:rFonts w:cs="Arial"/>
          <w:spacing w:val="27"/>
        </w:rPr>
        <w:t xml:space="preserve"> </w:t>
      </w:r>
      <w:r w:rsidRPr="00587E7A">
        <w:rPr>
          <w:rFonts w:cs="Arial"/>
          <w:spacing w:val="-1"/>
        </w:rPr>
        <w:t>City</w:t>
      </w:r>
      <w:r w:rsidRPr="00587E7A">
        <w:rPr>
          <w:rFonts w:cs="Arial"/>
          <w:spacing w:val="26"/>
        </w:rPr>
        <w:t xml:space="preserve"> </w:t>
      </w:r>
      <w:r w:rsidRPr="00587E7A">
        <w:rPr>
          <w:rFonts w:cs="Arial"/>
          <w:spacing w:val="-1"/>
        </w:rPr>
        <w:t>prior</w:t>
      </w:r>
      <w:r w:rsidRPr="00587E7A">
        <w:rPr>
          <w:rFonts w:cs="Arial"/>
          <w:spacing w:val="28"/>
        </w:rPr>
        <w:t xml:space="preserve"> </w:t>
      </w:r>
      <w:r w:rsidRPr="00587E7A">
        <w:rPr>
          <w:rFonts w:cs="Arial"/>
        </w:rPr>
        <w:t>to</w:t>
      </w:r>
      <w:r w:rsidRPr="00587E7A">
        <w:rPr>
          <w:rFonts w:cs="Arial"/>
          <w:spacing w:val="30"/>
        </w:rPr>
        <w:t xml:space="preserve"> </w:t>
      </w:r>
      <w:r w:rsidRPr="00587E7A">
        <w:rPr>
          <w:rFonts w:cs="Arial"/>
          <w:spacing w:val="-1"/>
        </w:rPr>
        <w:t>the</w:t>
      </w:r>
      <w:r w:rsidRPr="00587E7A">
        <w:rPr>
          <w:rFonts w:cs="Arial"/>
          <w:spacing w:val="27"/>
        </w:rPr>
        <w:t xml:space="preserve"> </w:t>
      </w:r>
      <w:r w:rsidRPr="00587E7A">
        <w:rPr>
          <w:rFonts w:cs="Arial"/>
        </w:rPr>
        <w:t>end</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fiscal</w:t>
      </w:r>
      <w:r w:rsidRPr="00587E7A">
        <w:rPr>
          <w:rFonts w:cs="Arial"/>
          <w:spacing w:val="28"/>
        </w:rPr>
        <w:t xml:space="preserve"> </w:t>
      </w:r>
      <w:r w:rsidRPr="00587E7A">
        <w:rPr>
          <w:rFonts w:cs="Arial"/>
          <w:spacing w:val="-1"/>
        </w:rPr>
        <w:t>year</w:t>
      </w:r>
      <w:r w:rsidRPr="00587E7A">
        <w:rPr>
          <w:rFonts w:cs="Arial"/>
          <w:spacing w:val="28"/>
        </w:rPr>
        <w:t xml:space="preserve"> </w:t>
      </w:r>
      <w:r w:rsidRPr="00587E7A">
        <w:rPr>
          <w:rFonts w:cs="Arial"/>
        </w:rPr>
        <w:t>the</w:t>
      </w:r>
      <w:r w:rsidRPr="00587E7A">
        <w:rPr>
          <w:rFonts w:cs="Arial"/>
          <w:spacing w:val="27"/>
        </w:rPr>
        <w:t xml:space="preserve"> </w:t>
      </w:r>
      <w:r w:rsidRPr="00587E7A">
        <w:rPr>
          <w:rFonts w:cs="Arial"/>
          <w:spacing w:val="-1"/>
        </w:rPr>
        <w:t>employee</w:t>
      </w:r>
      <w:r w:rsidRPr="00587E7A">
        <w:rPr>
          <w:rFonts w:cs="Arial"/>
          <w:spacing w:val="41"/>
        </w:rPr>
        <w:t xml:space="preserve"> </w:t>
      </w:r>
      <w:r w:rsidRPr="00587E7A">
        <w:rPr>
          <w:rFonts w:cs="Arial"/>
          <w:spacing w:val="-2"/>
        </w:rPr>
        <w:t>will</w:t>
      </w:r>
      <w:r w:rsidRPr="00587E7A">
        <w:rPr>
          <w:rFonts w:cs="Arial"/>
          <w:spacing w:val="41"/>
        </w:rPr>
        <w:t xml:space="preserve"> </w:t>
      </w:r>
      <w:r w:rsidRPr="00587E7A">
        <w:rPr>
          <w:rFonts w:cs="Arial"/>
          <w:spacing w:val="-1"/>
        </w:rPr>
        <w:t>receive</w:t>
      </w:r>
      <w:r w:rsidRPr="00587E7A">
        <w:rPr>
          <w:rFonts w:cs="Arial"/>
          <w:spacing w:val="42"/>
        </w:rPr>
        <w:t xml:space="preserve"> </w:t>
      </w:r>
      <w:r w:rsidRPr="00587E7A">
        <w:rPr>
          <w:rFonts w:cs="Arial"/>
        </w:rPr>
        <w:t>full</w:t>
      </w:r>
      <w:r w:rsidRPr="00587E7A">
        <w:rPr>
          <w:rFonts w:cs="Arial"/>
          <w:spacing w:val="37"/>
        </w:rPr>
        <w:t xml:space="preserve"> </w:t>
      </w:r>
      <w:r w:rsidRPr="00587E7A">
        <w:rPr>
          <w:rFonts w:cs="Arial"/>
          <w:spacing w:val="-1"/>
        </w:rPr>
        <w:t>payment</w:t>
      </w:r>
      <w:r w:rsidRPr="00587E7A">
        <w:rPr>
          <w:rFonts w:cs="Arial"/>
          <w:spacing w:val="42"/>
        </w:rPr>
        <w:t xml:space="preserve"> </w:t>
      </w:r>
      <w:r w:rsidRPr="00587E7A">
        <w:rPr>
          <w:rFonts w:cs="Arial"/>
          <w:spacing w:val="-1"/>
        </w:rPr>
        <w:t>of</w:t>
      </w:r>
      <w:r w:rsidRPr="00587E7A">
        <w:rPr>
          <w:rFonts w:cs="Arial"/>
          <w:spacing w:val="42"/>
        </w:rPr>
        <w:t xml:space="preserve"> </w:t>
      </w:r>
      <w:r w:rsidRPr="00587E7A">
        <w:rPr>
          <w:rFonts w:cs="Arial"/>
          <w:spacing w:val="-1"/>
        </w:rPr>
        <w:t>their</w:t>
      </w:r>
      <w:r w:rsidRPr="00587E7A">
        <w:rPr>
          <w:rFonts w:cs="Arial"/>
          <w:spacing w:val="38"/>
        </w:rPr>
        <w:t xml:space="preserve"> </w:t>
      </w:r>
      <w:r w:rsidRPr="00587E7A">
        <w:rPr>
          <w:rFonts w:cs="Arial"/>
          <w:spacing w:val="-1"/>
        </w:rPr>
        <w:t>compensatory</w:t>
      </w:r>
      <w:r w:rsidRPr="00587E7A">
        <w:rPr>
          <w:rFonts w:cs="Arial"/>
          <w:spacing w:val="38"/>
        </w:rPr>
        <w:t xml:space="preserve"> </w:t>
      </w:r>
      <w:r w:rsidRPr="00587E7A">
        <w:rPr>
          <w:rFonts w:cs="Arial"/>
          <w:spacing w:val="-1"/>
        </w:rPr>
        <w:t>balance</w:t>
      </w:r>
      <w:r w:rsidRPr="00587E7A">
        <w:rPr>
          <w:rFonts w:cs="Arial"/>
          <w:spacing w:val="40"/>
        </w:rPr>
        <w:t xml:space="preserve"> </w:t>
      </w:r>
      <w:r w:rsidRPr="00587E7A">
        <w:rPr>
          <w:rFonts w:cs="Arial"/>
          <w:spacing w:val="-1"/>
        </w:rPr>
        <w:t>with</w:t>
      </w:r>
      <w:r w:rsidRPr="00587E7A">
        <w:rPr>
          <w:rFonts w:cs="Arial"/>
          <w:spacing w:val="42"/>
        </w:rPr>
        <w:t xml:space="preserve"> </w:t>
      </w:r>
      <w:r w:rsidRPr="00587E7A">
        <w:rPr>
          <w:rFonts w:cs="Arial"/>
          <w:spacing w:val="-1"/>
        </w:rPr>
        <w:t>their</w:t>
      </w:r>
      <w:r w:rsidRPr="00587E7A">
        <w:rPr>
          <w:rFonts w:cs="Arial"/>
          <w:spacing w:val="59"/>
        </w:rPr>
        <w:t xml:space="preserve"> </w:t>
      </w:r>
      <w:r w:rsidRPr="00587E7A">
        <w:rPr>
          <w:rFonts w:cs="Arial"/>
          <w:spacing w:val="-1"/>
        </w:rPr>
        <w:t>final</w:t>
      </w:r>
      <w:r w:rsidRPr="00587E7A">
        <w:rPr>
          <w:rFonts w:cs="Arial"/>
          <w:spacing w:val="2"/>
        </w:rPr>
        <w:t xml:space="preserve"> </w:t>
      </w:r>
      <w:r w:rsidRPr="00587E7A">
        <w:rPr>
          <w:rFonts w:cs="Arial"/>
          <w:spacing w:val="-1"/>
        </w:rPr>
        <w:t>paycheck.</w:t>
      </w:r>
      <w:r w:rsidRPr="00587E7A">
        <w:rPr>
          <w:rFonts w:cs="Arial"/>
        </w:rPr>
        <w:t xml:space="preserve"> These</w:t>
      </w:r>
      <w:r w:rsidRPr="00587E7A">
        <w:rPr>
          <w:rFonts w:cs="Arial"/>
          <w:spacing w:val="1"/>
        </w:rPr>
        <w:t xml:space="preserve"> </w:t>
      </w:r>
      <w:r w:rsidRPr="00587E7A">
        <w:rPr>
          <w:rFonts w:cs="Arial"/>
          <w:spacing w:val="-1"/>
        </w:rPr>
        <w:t>accumulated</w:t>
      </w:r>
      <w:r w:rsidRPr="00587E7A">
        <w:rPr>
          <w:rFonts w:cs="Arial"/>
          <w:spacing w:val="3"/>
        </w:rPr>
        <w:t xml:space="preserve"> </w:t>
      </w:r>
      <w:r w:rsidRPr="00587E7A">
        <w:rPr>
          <w:rFonts w:cs="Arial"/>
          <w:spacing w:val="-1"/>
        </w:rPr>
        <w:t>hours</w:t>
      </w:r>
      <w:r w:rsidRPr="00587E7A">
        <w:rPr>
          <w:rFonts w:cs="Arial"/>
          <w:spacing w:val="2"/>
        </w:rPr>
        <w:t xml:space="preserve"> </w:t>
      </w:r>
      <w:r w:rsidRPr="00587E7A">
        <w:rPr>
          <w:rFonts w:cs="Arial"/>
          <w:spacing w:val="-1"/>
        </w:rPr>
        <w:t>cannot</w:t>
      </w:r>
      <w:r w:rsidRPr="00587E7A">
        <w:rPr>
          <w:rFonts w:cs="Arial"/>
        </w:rPr>
        <w:t xml:space="preserve"> be</w:t>
      </w:r>
      <w:r w:rsidRPr="00587E7A">
        <w:rPr>
          <w:rFonts w:cs="Arial"/>
          <w:spacing w:val="3"/>
        </w:rPr>
        <w:t xml:space="preserve"> </w:t>
      </w:r>
      <w:r w:rsidRPr="00587E7A">
        <w:rPr>
          <w:rFonts w:cs="Arial"/>
          <w:spacing w:val="-1"/>
        </w:rPr>
        <w:t>paid</w:t>
      </w:r>
      <w:r w:rsidRPr="00587E7A">
        <w:rPr>
          <w:rFonts w:cs="Arial"/>
          <w:spacing w:val="3"/>
        </w:rPr>
        <w:t xml:space="preserve"> </w:t>
      </w:r>
      <w:r w:rsidRPr="00587E7A">
        <w:rPr>
          <w:rFonts w:cs="Arial"/>
          <w:spacing w:val="-1"/>
        </w:rPr>
        <w:t>in</w:t>
      </w:r>
      <w:r w:rsidRPr="00587E7A">
        <w:rPr>
          <w:rFonts w:cs="Arial"/>
          <w:spacing w:val="3"/>
        </w:rPr>
        <w:t xml:space="preserve"> </w:t>
      </w:r>
      <w:r w:rsidRPr="00587E7A">
        <w:rPr>
          <w:rFonts w:cs="Arial"/>
        </w:rPr>
        <w:t>cash</w:t>
      </w:r>
      <w:r w:rsidRPr="00587E7A">
        <w:rPr>
          <w:rFonts w:cs="Arial"/>
          <w:spacing w:val="3"/>
        </w:rPr>
        <w:t xml:space="preserve"> </w:t>
      </w:r>
      <w:r w:rsidRPr="00587E7A">
        <w:rPr>
          <w:rFonts w:cs="Arial"/>
          <w:spacing w:val="-1"/>
        </w:rPr>
        <w:t>except</w:t>
      </w:r>
      <w:r w:rsidRPr="00587E7A">
        <w:rPr>
          <w:rFonts w:cs="Arial"/>
          <w:spacing w:val="3"/>
        </w:rPr>
        <w:t xml:space="preserve"> </w:t>
      </w:r>
      <w:r w:rsidRPr="00587E7A">
        <w:rPr>
          <w:rFonts w:cs="Arial"/>
          <w:spacing w:val="-1"/>
        </w:rPr>
        <w:t>in</w:t>
      </w:r>
      <w:r w:rsidRPr="00587E7A">
        <w:rPr>
          <w:rFonts w:cs="Arial"/>
          <w:spacing w:val="3"/>
        </w:rPr>
        <w:t xml:space="preserve"> </w:t>
      </w:r>
      <w:r w:rsidRPr="00587E7A">
        <w:rPr>
          <w:rFonts w:cs="Arial"/>
        </w:rPr>
        <w:t>the</w:t>
      </w:r>
      <w:r w:rsidRPr="00587E7A">
        <w:rPr>
          <w:rFonts w:cs="Arial"/>
          <w:spacing w:val="55"/>
        </w:rPr>
        <w:t xml:space="preserve"> </w:t>
      </w:r>
      <w:r w:rsidRPr="00587E7A">
        <w:rPr>
          <w:rFonts w:cs="Arial"/>
        </w:rPr>
        <w:t>case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death,</w:t>
      </w:r>
      <w:r w:rsidRPr="00587E7A">
        <w:rPr>
          <w:rFonts w:cs="Arial"/>
          <w:spacing w:val="17"/>
        </w:rPr>
        <w:t xml:space="preserve"> </w:t>
      </w:r>
      <w:r w:rsidRPr="00587E7A">
        <w:rPr>
          <w:rFonts w:cs="Arial"/>
          <w:spacing w:val="-1"/>
        </w:rPr>
        <w:t>retirement</w:t>
      </w:r>
      <w:r w:rsidRPr="00587E7A">
        <w:rPr>
          <w:rFonts w:cs="Arial"/>
          <w:spacing w:val="20"/>
        </w:rPr>
        <w:t xml:space="preserve"> </w:t>
      </w:r>
      <w:r w:rsidRPr="00587E7A">
        <w:rPr>
          <w:rFonts w:cs="Arial"/>
          <w:spacing w:val="-1"/>
        </w:rPr>
        <w:t>(regular</w:t>
      </w:r>
      <w:r w:rsidRPr="00587E7A">
        <w:rPr>
          <w:rFonts w:cs="Arial"/>
          <w:spacing w:val="16"/>
        </w:rPr>
        <w:t xml:space="preserve"> </w:t>
      </w:r>
      <w:r w:rsidRPr="00587E7A">
        <w:rPr>
          <w:rFonts w:cs="Arial"/>
        </w:rPr>
        <w:t>or</w:t>
      </w:r>
      <w:r w:rsidRPr="00587E7A">
        <w:rPr>
          <w:rFonts w:cs="Arial"/>
          <w:spacing w:val="16"/>
        </w:rPr>
        <w:t xml:space="preserve"> </w:t>
      </w:r>
      <w:r w:rsidRPr="00587E7A">
        <w:rPr>
          <w:rFonts w:cs="Arial"/>
          <w:spacing w:val="-1"/>
        </w:rPr>
        <w:t>medical)</w:t>
      </w:r>
      <w:r w:rsidRPr="00587E7A">
        <w:rPr>
          <w:rFonts w:cs="Arial"/>
          <w:spacing w:val="18"/>
        </w:rPr>
        <w:t xml:space="preserve"> </w:t>
      </w:r>
      <w:r w:rsidRPr="00587E7A">
        <w:rPr>
          <w:rFonts w:cs="Arial"/>
        </w:rPr>
        <w:t>or</w:t>
      </w:r>
      <w:r w:rsidRPr="00587E7A">
        <w:rPr>
          <w:rFonts w:cs="Arial"/>
          <w:spacing w:val="18"/>
        </w:rPr>
        <w:t xml:space="preserve"> </w:t>
      </w:r>
      <w:r w:rsidRPr="00587E7A">
        <w:rPr>
          <w:rFonts w:cs="Arial"/>
          <w:spacing w:val="-1"/>
        </w:rPr>
        <w:t>termination.</w:t>
      </w:r>
      <w:r w:rsidRPr="00587E7A">
        <w:rPr>
          <w:rFonts w:cs="Arial"/>
          <w:spacing w:val="17"/>
        </w:rPr>
        <w:t xml:space="preserve"> </w:t>
      </w:r>
      <w:r w:rsidRPr="00587E7A">
        <w:rPr>
          <w:rFonts w:cs="Arial"/>
          <w:spacing w:val="-1"/>
        </w:rPr>
        <w:t>If</w:t>
      </w:r>
      <w:r w:rsidRPr="00587E7A">
        <w:rPr>
          <w:rFonts w:cs="Arial"/>
          <w:spacing w:val="20"/>
        </w:rPr>
        <w:t xml:space="preserve"> </w:t>
      </w:r>
      <w:r w:rsidRPr="00587E7A">
        <w:rPr>
          <w:rFonts w:cs="Arial"/>
          <w:spacing w:val="-1"/>
        </w:rPr>
        <w:t>there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rPr>
        <w:t>a</w:t>
      </w:r>
      <w:r w:rsidRPr="00587E7A">
        <w:rPr>
          <w:rFonts w:cs="Arial"/>
          <w:spacing w:val="18"/>
        </w:rPr>
        <w:t xml:space="preserve"> </w:t>
      </w:r>
      <w:r w:rsidRPr="00587E7A">
        <w:rPr>
          <w:rFonts w:cs="Arial"/>
        </w:rPr>
        <w:t>pay</w:t>
      </w:r>
      <w:r w:rsidRPr="00587E7A">
        <w:rPr>
          <w:rFonts w:cs="Arial"/>
          <w:spacing w:val="51"/>
        </w:rPr>
        <w:t xml:space="preserve"> </w:t>
      </w:r>
      <w:r w:rsidRPr="00587E7A">
        <w:rPr>
          <w:rFonts w:cs="Arial"/>
          <w:spacing w:val="-1"/>
        </w:rPr>
        <w:t>rate</w:t>
      </w:r>
      <w:r w:rsidRPr="00587E7A">
        <w:rPr>
          <w:rFonts w:cs="Arial"/>
          <w:spacing w:val="23"/>
        </w:rPr>
        <w:t xml:space="preserve"> </w:t>
      </w:r>
      <w:r w:rsidRPr="00587E7A">
        <w:rPr>
          <w:rFonts w:cs="Arial"/>
          <w:spacing w:val="-1"/>
        </w:rPr>
        <w:t>change</w:t>
      </w:r>
      <w:r w:rsidRPr="00587E7A">
        <w:rPr>
          <w:rFonts w:cs="Arial"/>
          <w:spacing w:val="20"/>
        </w:rPr>
        <w:t xml:space="preserve"> </w:t>
      </w:r>
      <w:r w:rsidRPr="00587E7A">
        <w:rPr>
          <w:rFonts w:cs="Arial"/>
        </w:rPr>
        <w:t>for</w:t>
      </w:r>
      <w:r w:rsidRPr="00587E7A">
        <w:rPr>
          <w:rFonts w:cs="Arial"/>
          <w:spacing w:val="21"/>
        </w:rPr>
        <w:t xml:space="preserve"> </w:t>
      </w:r>
      <w:r w:rsidRPr="00587E7A">
        <w:rPr>
          <w:rFonts w:cs="Arial"/>
          <w:spacing w:val="-1"/>
        </w:rPr>
        <w:t>any</w:t>
      </w:r>
      <w:r w:rsidRPr="00587E7A">
        <w:rPr>
          <w:rFonts w:cs="Arial"/>
          <w:spacing w:val="19"/>
        </w:rPr>
        <w:t xml:space="preserve"> </w:t>
      </w:r>
      <w:r w:rsidRPr="00587E7A">
        <w:rPr>
          <w:rFonts w:cs="Arial"/>
          <w:spacing w:val="-1"/>
        </w:rPr>
        <w:t>reason</w:t>
      </w:r>
      <w:r w:rsidRPr="00587E7A">
        <w:rPr>
          <w:rFonts w:cs="Arial"/>
          <w:spacing w:val="20"/>
        </w:rPr>
        <w:t xml:space="preserve"> </w:t>
      </w:r>
      <w:r w:rsidRPr="00587E7A">
        <w:rPr>
          <w:rFonts w:cs="Arial"/>
          <w:spacing w:val="-1"/>
        </w:rPr>
        <w:t>prior</w:t>
      </w:r>
      <w:r w:rsidRPr="00587E7A">
        <w:rPr>
          <w:rFonts w:cs="Arial"/>
          <w:spacing w:val="21"/>
        </w:rPr>
        <w:t xml:space="preserve"> </w:t>
      </w:r>
      <w:r w:rsidRPr="00587E7A">
        <w:rPr>
          <w:rFonts w:cs="Arial"/>
        </w:rPr>
        <w:t>to</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25</w:t>
      </w:r>
      <w:r w:rsidRPr="00587E7A">
        <w:rPr>
          <w:rFonts w:cs="Arial"/>
          <w:spacing w:val="-1"/>
          <w:position w:val="11"/>
          <w:sz w:val="16"/>
        </w:rPr>
        <w:t>th</w:t>
      </w:r>
      <w:r w:rsidRPr="00587E7A">
        <w:rPr>
          <w:rFonts w:cs="Arial"/>
          <w:spacing w:val="40"/>
          <w:position w:val="11"/>
          <w:sz w:val="16"/>
        </w:rPr>
        <w:t xml:space="preserve"> </w:t>
      </w:r>
      <w:r w:rsidRPr="00587E7A">
        <w:rPr>
          <w:rFonts w:cs="Arial"/>
        </w:rPr>
        <w:t>pay</w:t>
      </w:r>
      <w:r w:rsidRPr="00587E7A">
        <w:rPr>
          <w:rFonts w:cs="Arial"/>
          <w:spacing w:val="19"/>
        </w:rPr>
        <w:t xml:space="preserve"> </w:t>
      </w:r>
      <w:r w:rsidRPr="00587E7A">
        <w:rPr>
          <w:rFonts w:cs="Arial"/>
          <w:spacing w:val="-1"/>
        </w:rPr>
        <w:t>period,</w:t>
      </w:r>
      <w:r w:rsidRPr="00587E7A">
        <w:rPr>
          <w:rFonts w:cs="Arial"/>
          <w:spacing w:val="22"/>
        </w:rPr>
        <w:t xml:space="preserve"> </w:t>
      </w:r>
      <w:r w:rsidRPr="00587E7A">
        <w:rPr>
          <w:rFonts w:cs="Arial"/>
          <w:spacing w:val="-1"/>
        </w:rPr>
        <w:t>the</w:t>
      </w:r>
      <w:r w:rsidRPr="00587E7A">
        <w:rPr>
          <w:rFonts w:cs="Arial"/>
          <w:spacing w:val="20"/>
        </w:rPr>
        <w:t xml:space="preserve"> </w:t>
      </w:r>
      <w:r w:rsidRPr="00587E7A">
        <w:rPr>
          <w:rFonts w:cs="Arial"/>
          <w:spacing w:val="-1"/>
        </w:rPr>
        <w:t>employee</w:t>
      </w:r>
      <w:r w:rsidRPr="00587E7A">
        <w:rPr>
          <w:rFonts w:cs="Arial"/>
          <w:spacing w:val="23"/>
        </w:rPr>
        <w:t xml:space="preserve"> </w:t>
      </w:r>
      <w:r w:rsidRPr="00587E7A">
        <w:rPr>
          <w:rFonts w:cs="Arial"/>
          <w:spacing w:val="-1"/>
        </w:rPr>
        <w:t>will</w:t>
      </w:r>
      <w:r w:rsidRPr="00587E7A">
        <w:rPr>
          <w:rFonts w:cs="Arial"/>
          <w:spacing w:val="21"/>
        </w:rPr>
        <w:t xml:space="preserve"> </w:t>
      </w:r>
      <w:r w:rsidRPr="00587E7A">
        <w:rPr>
          <w:rFonts w:cs="Arial"/>
        </w:rPr>
        <w:t>be</w:t>
      </w:r>
      <w:r w:rsidRPr="00587E7A">
        <w:rPr>
          <w:rFonts w:cs="Arial"/>
          <w:spacing w:val="55"/>
        </w:rPr>
        <w:t xml:space="preserve"> </w:t>
      </w:r>
      <w:r w:rsidRPr="00587E7A">
        <w:rPr>
          <w:rFonts w:cs="Arial"/>
          <w:spacing w:val="-1"/>
        </w:rPr>
        <w:t>paid all</w:t>
      </w:r>
      <w:r w:rsidRPr="00587E7A">
        <w:rPr>
          <w:rFonts w:cs="Arial"/>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1"/>
        </w:rPr>
        <w:t xml:space="preserve"> earning prior 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rPr>
        <w:t>pay</w:t>
      </w:r>
      <w:r w:rsidRPr="00587E7A">
        <w:rPr>
          <w:rFonts w:cs="Arial"/>
          <w:spacing w:val="-2"/>
        </w:rPr>
        <w:t xml:space="preserve"> </w:t>
      </w:r>
      <w:r w:rsidRPr="00587E7A">
        <w:rPr>
          <w:rFonts w:cs="Arial"/>
          <w:spacing w:val="-1"/>
        </w:rPr>
        <w:t>rate</w:t>
      </w:r>
      <w:r w:rsidRPr="00587E7A">
        <w:rPr>
          <w:rFonts w:cs="Arial"/>
          <w:spacing w:val="1"/>
        </w:rPr>
        <w:t xml:space="preserve"> </w:t>
      </w:r>
      <w:r w:rsidRPr="00587E7A">
        <w:rPr>
          <w:rFonts w:cs="Arial"/>
          <w:spacing w:val="-1"/>
        </w:rPr>
        <w:t>change.</w:t>
      </w:r>
    </w:p>
    <w:p w14:paraId="5B2311EE" w14:textId="77777777" w:rsidR="00F00036" w:rsidRPr="007F3EC0" w:rsidRDefault="00F00036" w:rsidP="00985A6C">
      <w:pPr>
        <w:spacing w:line="276" w:lineRule="exact"/>
        <w:rPr>
          <w:rFonts w:ascii="Arial" w:hAnsi="Arial" w:cs="Arial"/>
          <w:sz w:val="16"/>
          <w:szCs w:val="16"/>
        </w:rPr>
      </w:pPr>
    </w:p>
    <w:p w14:paraId="6B73B186" w14:textId="77777777" w:rsidR="00F00036" w:rsidRPr="00587E7A" w:rsidRDefault="003650B4" w:rsidP="00985A6C">
      <w:pPr>
        <w:pStyle w:val="BodyText"/>
        <w:numPr>
          <w:ilvl w:val="2"/>
          <w:numId w:val="43"/>
        </w:numPr>
        <w:tabs>
          <w:tab w:val="left" w:pos="1544"/>
        </w:tabs>
        <w:spacing w:before="47"/>
        <w:rPr>
          <w:rFonts w:cs="Arial"/>
        </w:rPr>
      </w:pPr>
      <w:r w:rsidRPr="00587E7A">
        <w:rPr>
          <w:rFonts w:cs="Arial"/>
        </w:rPr>
        <w:t>PAY</w:t>
      </w:r>
      <w:r w:rsidRPr="00587E7A">
        <w:rPr>
          <w:rFonts w:cs="Arial"/>
          <w:spacing w:val="-2"/>
        </w:rPr>
        <w:t xml:space="preserve"> </w:t>
      </w:r>
      <w:r w:rsidRPr="00587E7A">
        <w:rPr>
          <w:rFonts w:cs="Arial"/>
          <w:spacing w:val="-1"/>
        </w:rPr>
        <w:t>FOR</w:t>
      </w:r>
      <w:r w:rsidRPr="00587E7A">
        <w:rPr>
          <w:rFonts w:cs="Arial"/>
          <w:spacing w:val="-5"/>
        </w:rPr>
        <w:t xml:space="preserve"> </w:t>
      </w:r>
      <w:r w:rsidRPr="00587E7A">
        <w:rPr>
          <w:rFonts w:cs="Arial"/>
          <w:spacing w:val="1"/>
        </w:rPr>
        <w:t xml:space="preserve">WORK </w:t>
      </w:r>
      <w:r w:rsidRPr="00587E7A">
        <w:rPr>
          <w:rFonts w:cs="Arial"/>
          <w:spacing w:val="-1"/>
        </w:rPr>
        <w:t>DURING</w:t>
      </w:r>
      <w:r w:rsidRPr="00587E7A">
        <w:rPr>
          <w:rFonts w:cs="Arial"/>
        </w:rPr>
        <w:t xml:space="preserve"> </w:t>
      </w:r>
      <w:r w:rsidRPr="00587E7A">
        <w:rPr>
          <w:rFonts w:cs="Arial"/>
          <w:spacing w:val="-1"/>
        </w:rPr>
        <w:t>EMERGENCIES</w:t>
      </w:r>
      <w:r w:rsidRPr="00587E7A">
        <w:rPr>
          <w:rFonts w:cs="Arial"/>
          <w:spacing w:val="-4"/>
        </w:rPr>
        <w:t xml:space="preserve"> </w:t>
      </w:r>
      <w:r w:rsidRPr="00587E7A">
        <w:rPr>
          <w:rFonts w:cs="Arial"/>
        </w:rPr>
        <w:t xml:space="preserve">OR </w:t>
      </w:r>
      <w:r w:rsidRPr="00587E7A">
        <w:rPr>
          <w:rFonts w:cs="Arial"/>
          <w:spacing w:val="-1"/>
        </w:rPr>
        <w:t>DISASTERS</w:t>
      </w:r>
      <w:r w:rsidRPr="00587E7A">
        <w:rPr>
          <w:rFonts w:cs="Arial"/>
          <w:spacing w:val="-2"/>
        </w:rPr>
        <w:t xml:space="preserve"> </w:t>
      </w:r>
      <w:r w:rsidRPr="00587E7A">
        <w:rPr>
          <w:rFonts w:cs="Arial"/>
          <w:spacing w:val="-1"/>
        </w:rPr>
        <w:t>(Revised</w:t>
      </w:r>
      <w:r w:rsidRPr="00587E7A">
        <w:rPr>
          <w:rFonts w:cs="Arial"/>
          <w:spacing w:val="1"/>
        </w:rPr>
        <w:t xml:space="preserve"> </w:t>
      </w:r>
      <w:r w:rsidRPr="00587E7A">
        <w:rPr>
          <w:rFonts w:cs="Arial"/>
          <w:spacing w:val="-1"/>
        </w:rPr>
        <w:t>9/</w:t>
      </w:r>
      <w:r w:rsidR="0094787E" w:rsidRPr="00587E7A">
        <w:rPr>
          <w:rFonts w:cs="Arial"/>
          <w:spacing w:val="-1"/>
        </w:rPr>
        <w:t>25</w:t>
      </w:r>
      <w:r w:rsidRPr="00587E7A">
        <w:rPr>
          <w:rFonts w:cs="Arial"/>
          <w:spacing w:val="-1"/>
        </w:rPr>
        <w:t>/201</w:t>
      </w:r>
      <w:r w:rsidR="0094787E" w:rsidRPr="00587E7A">
        <w:rPr>
          <w:rFonts w:cs="Arial"/>
          <w:spacing w:val="-1"/>
        </w:rPr>
        <w:t>9</w:t>
      </w:r>
      <w:r w:rsidRPr="00587E7A">
        <w:rPr>
          <w:rFonts w:cs="Arial"/>
          <w:spacing w:val="-1"/>
        </w:rPr>
        <w:t>)</w:t>
      </w:r>
    </w:p>
    <w:p w14:paraId="506E4841" w14:textId="77777777" w:rsidR="00F00036" w:rsidRPr="007F3EC0" w:rsidRDefault="00F00036" w:rsidP="00985A6C">
      <w:pPr>
        <w:rPr>
          <w:rFonts w:ascii="Arial" w:eastAsia="Arial" w:hAnsi="Arial" w:cs="Arial"/>
          <w:sz w:val="16"/>
          <w:szCs w:val="16"/>
        </w:rPr>
      </w:pPr>
    </w:p>
    <w:p w14:paraId="31D6D914" w14:textId="77777777" w:rsidR="00F00036" w:rsidRPr="00587E7A" w:rsidRDefault="003650B4" w:rsidP="00985A6C">
      <w:pPr>
        <w:pStyle w:val="BodyText"/>
        <w:ind w:left="1544" w:right="118" w:firstLine="0"/>
        <w:rPr>
          <w:rFonts w:cs="Arial"/>
        </w:rPr>
      </w:pPr>
      <w:r w:rsidRPr="00587E7A">
        <w:rPr>
          <w:rFonts w:cs="Arial"/>
        </w:rPr>
        <w:t>It</w:t>
      </w:r>
      <w:r w:rsidRPr="00587E7A">
        <w:rPr>
          <w:rFonts w:cs="Arial"/>
          <w:spacing w:val="48"/>
        </w:rPr>
        <w:t xml:space="preserve"> </w:t>
      </w:r>
      <w:r w:rsidRPr="00587E7A">
        <w:rPr>
          <w:rFonts w:cs="Arial"/>
          <w:spacing w:val="-1"/>
        </w:rPr>
        <w:t>is</w:t>
      </w:r>
      <w:r w:rsidRPr="00587E7A">
        <w:rPr>
          <w:rFonts w:cs="Arial"/>
          <w:spacing w:val="48"/>
        </w:rPr>
        <w:t xml:space="preserve"> </w:t>
      </w:r>
      <w:r w:rsidRPr="00587E7A">
        <w:rPr>
          <w:rFonts w:cs="Arial"/>
          <w:spacing w:val="-1"/>
        </w:rPr>
        <w:t>the</w:t>
      </w:r>
      <w:r w:rsidRPr="00587E7A">
        <w:rPr>
          <w:rFonts w:cs="Arial"/>
          <w:spacing w:val="47"/>
        </w:rPr>
        <w:t xml:space="preserve"> </w:t>
      </w:r>
      <w:r w:rsidRPr="00587E7A">
        <w:rPr>
          <w:rFonts w:cs="Arial"/>
          <w:spacing w:val="-1"/>
        </w:rPr>
        <w:t>policy</w:t>
      </w:r>
      <w:r w:rsidRPr="00587E7A">
        <w:rPr>
          <w:rFonts w:cs="Arial"/>
          <w:spacing w:val="45"/>
        </w:rPr>
        <w:t xml:space="preserve"> </w:t>
      </w:r>
      <w:r w:rsidRPr="00587E7A">
        <w:rPr>
          <w:rFonts w:cs="Arial"/>
        </w:rPr>
        <w:t>of</w:t>
      </w:r>
      <w:r w:rsidRPr="00587E7A">
        <w:rPr>
          <w:rFonts w:cs="Arial"/>
          <w:spacing w:val="49"/>
        </w:rPr>
        <w:t xml:space="preserve"> </w:t>
      </w:r>
      <w:r w:rsidRPr="00587E7A">
        <w:rPr>
          <w:rFonts w:cs="Arial"/>
          <w:spacing w:val="-1"/>
        </w:rPr>
        <w:t>the</w:t>
      </w:r>
      <w:r w:rsidRPr="00587E7A">
        <w:rPr>
          <w:rFonts w:cs="Arial"/>
          <w:spacing w:val="47"/>
        </w:rPr>
        <w:t xml:space="preserve"> </w:t>
      </w:r>
      <w:r w:rsidRPr="00587E7A">
        <w:rPr>
          <w:rFonts w:cs="Arial"/>
          <w:spacing w:val="-1"/>
        </w:rPr>
        <w:t>City</w:t>
      </w:r>
      <w:r w:rsidRPr="00587E7A">
        <w:rPr>
          <w:rFonts w:cs="Arial"/>
          <w:spacing w:val="46"/>
        </w:rPr>
        <w:t xml:space="preserve"> </w:t>
      </w:r>
      <w:r w:rsidRPr="00587E7A">
        <w:rPr>
          <w:rFonts w:cs="Arial"/>
        </w:rPr>
        <w:t>of</w:t>
      </w:r>
      <w:r w:rsidRPr="00587E7A">
        <w:rPr>
          <w:rFonts w:cs="Arial"/>
          <w:spacing w:val="48"/>
        </w:rPr>
        <w:t xml:space="preserve"> </w:t>
      </w:r>
      <w:r w:rsidRPr="00587E7A">
        <w:rPr>
          <w:rFonts w:cs="Arial"/>
          <w:spacing w:val="-1"/>
        </w:rPr>
        <w:t>Titusville</w:t>
      </w:r>
      <w:r w:rsidRPr="00587E7A">
        <w:rPr>
          <w:rFonts w:cs="Arial"/>
          <w:spacing w:val="49"/>
        </w:rPr>
        <w:t xml:space="preserve"> </w:t>
      </w:r>
      <w:r w:rsidRPr="00587E7A">
        <w:rPr>
          <w:rFonts w:cs="Arial"/>
        </w:rPr>
        <w:t>to</w:t>
      </w:r>
      <w:r w:rsidRPr="00587E7A">
        <w:rPr>
          <w:rFonts w:cs="Arial"/>
          <w:spacing w:val="47"/>
        </w:rPr>
        <w:t xml:space="preserve"> </w:t>
      </w:r>
      <w:r w:rsidRPr="00587E7A">
        <w:rPr>
          <w:rFonts w:cs="Arial"/>
          <w:spacing w:val="-1"/>
        </w:rPr>
        <w:t>fairly</w:t>
      </w:r>
      <w:r w:rsidRPr="00587E7A">
        <w:rPr>
          <w:rFonts w:cs="Arial"/>
          <w:spacing w:val="45"/>
        </w:rPr>
        <w:t xml:space="preserve"> </w:t>
      </w:r>
      <w:r w:rsidRPr="00587E7A">
        <w:rPr>
          <w:rFonts w:cs="Arial"/>
          <w:spacing w:val="-1"/>
        </w:rPr>
        <w:t>compensate</w:t>
      </w:r>
      <w:r w:rsidRPr="00587E7A">
        <w:rPr>
          <w:rFonts w:cs="Arial"/>
          <w:spacing w:val="47"/>
        </w:rPr>
        <w:t xml:space="preserve"> </w:t>
      </w:r>
      <w:r w:rsidRPr="00587E7A">
        <w:rPr>
          <w:rFonts w:cs="Arial"/>
          <w:spacing w:val="-1"/>
        </w:rPr>
        <w:t>employees</w:t>
      </w:r>
      <w:r w:rsidRPr="00587E7A">
        <w:rPr>
          <w:rFonts w:cs="Arial"/>
          <w:spacing w:val="48"/>
        </w:rPr>
        <w:t xml:space="preserve"> </w:t>
      </w:r>
      <w:r w:rsidRPr="00587E7A">
        <w:rPr>
          <w:rFonts w:cs="Arial"/>
          <w:spacing w:val="-1"/>
        </w:rPr>
        <w:t>when</w:t>
      </w:r>
      <w:r w:rsidRPr="00587E7A">
        <w:rPr>
          <w:rFonts w:cs="Arial"/>
          <w:spacing w:val="49"/>
        </w:rPr>
        <w:t xml:space="preserve"> </w:t>
      </w:r>
      <w:r w:rsidRPr="00587E7A">
        <w:rPr>
          <w:rFonts w:cs="Arial"/>
        </w:rPr>
        <w:t>any</w:t>
      </w:r>
      <w:r w:rsidRPr="00587E7A">
        <w:rPr>
          <w:rFonts w:cs="Arial"/>
          <w:spacing w:val="53"/>
        </w:rPr>
        <w:t xml:space="preserve"> </w:t>
      </w:r>
      <w:r w:rsidRPr="00587E7A">
        <w:rPr>
          <w:rFonts w:cs="Arial"/>
          <w:spacing w:val="-1"/>
        </w:rPr>
        <w:t>natural,</w:t>
      </w:r>
      <w:r w:rsidRPr="00587E7A">
        <w:rPr>
          <w:rFonts w:cs="Arial"/>
          <w:spacing w:val="63"/>
        </w:rPr>
        <w:t xml:space="preserve"> </w:t>
      </w:r>
      <w:r w:rsidRPr="00587E7A">
        <w:rPr>
          <w:rFonts w:cs="Arial"/>
          <w:spacing w:val="-1"/>
        </w:rPr>
        <w:t>technological</w:t>
      </w:r>
      <w:r w:rsidRPr="00587E7A">
        <w:rPr>
          <w:rFonts w:cs="Arial"/>
          <w:spacing w:val="63"/>
        </w:rPr>
        <w:t xml:space="preserve"> </w:t>
      </w:r>
      <w:r w:rsidRPr="00587E7A">
        <w:rPr>
          <w:rFonts w:cs="Arial"/>
        </w:rPr>
        <w:t>or</w:t>
      </w:r>
      <w:r w:rsidRPr="00587E7A">
        <w:rPr>
          <w:rFonts w:cs="Arial"/>
          <w:spacing w:val="62"/>
        </w:rPr>
        <w:t xml:space="preserve"> </w:t>
      </w:r>
      <w:r w:rsidRPr="00587E7A">
        <w:rPr>
          <w:rFonts w:cs="Arial"/>
          <w:spacing w:val="-1"/>
        </w:rPr>
        <w:t>human</w:t>
      </w:r>
      <w:r w:rsidRPr="00587E7A">
        <w:rPr>
          <w:rFonts w:cs="Arial"/>
          <w:spacing w:val="63"/>
        </w:rPr>
        <w:t xml:space="preserve"> </w:t>
      </w:r>
      <w:r w:rsidRPr="00587E7A">
        <w:rPr>
          <w:rFonts w:cs="Arial"/>
          <w:spacing w:val="-1"/>
        </w:rPr>
        <w:t>caused</w:t>
      </w:r>
      <w:r w:rsidRPr="00587E7A">
        <w:rPr>
          <w:rFonts w:cs="Arial"/>
          <w:spacing w:val="62"/>
        </w:rPr>
        <w:t xml:space="preserve"> </w:t>
      </w:r>
      <w:r w:rsidRPr="00587E7A">
        <w:rPr>
          <w:rFonts w:cs="Arial"/>
          <w:spacing w:val="-1"/>
        </w:rPr>
        <w:t>emergency</w:t>
      </w:r>
      <w:r w:rsidRPr="00587E7A">
        <w:rPr>
          <w:rFonts w:cs="Arial"/>
          <w:spacing w:val="61"/>
        </w:rPr>
        <w:t xml:space="preserve"> </w:t>
      </w:r>
      <w:r w:rsidRPr="00587E7A">
        <w:rPr>
          <w:rFonts w:cs="Arial"/>
        </w:rPr>
        <w:t>or</w:t>
      </w:r>
      <w:r w:rsidRPr="00587E7A">
        <w:rPr>
          <w:rFonts w:cs="Arial"/>
          <w:spacing w:val="62"/>
        </w:rPr>
        <w:t xml:space="preserve"> </w:t>
      </w:r>
      <w:r w:rsidRPr="00587E7A">
        <w:rPr>
          <w:rFonts w:cs="Arial"/>
          <w:spacing w:val="-1"/>
        </w:rPr>
        <w:t>disaster</w:t>
      </w:r>
      <w:r w:rsidRPr="00587E7A">
        <w:rPr>
          <w:rFonts w:cs="Arial"/>
          <w:spacing w:val="61"/>
        </w:rPr>
        <w:t xml:space="preserve"> </w:t>
      </w:r>
      <w:r w:rsidRPr="00587E7A">
        <w:rPr>
          <w:rFonts w:cs="Arial"/>
          <w:spacing w:val="-1"/>
        </w:rPr>
        <w:t>requires</w:t>
      </w:r>
      <w:r w:rsidRPr="00587E7A">
        <w:rPr>
          <w:rFonts w:cs="Arial"/>
          <w:spacing w:val="63"/>
        </w:rPr>
        <w:t xml:space="preserve"> </w:t>
      </w:r>
      <w:r w:rsidRPr="00587E7A">
        <w:rPr>
          <w:rFonts w:cs="Arial"/>
          <w:spacing w:val="-1"/>
        </w:rPr>
        <w:t>an</w:t>
      </w:r>
      <w:r w:rsidRPr="00587E7A">
        <w:rPr>
          <w:rFonts w:cs="Arial"/>
          <w:spacing w:val="73"/>
        </w:rPr>
        <w:t xml:space="preserve"> </w:t>
      </w:r>
      <w:r w:rsidRPr="00587E7A">
        <w:rPr>
          <w:rFonts w:cs="Arial"/>
          <w:spacing w:val="-1"/>
        </w:rPr>
        <w:t>emergency</w:t>
      </w:r>
      <w:r w:rsidRPr="00587E7A">
        <w:rPr>
          <w:rFonts w:cs="Arial"/>
          <w:spacing w:val="-2"/>
        </w:rPr>
        <w:t xml:space="preserve"> </w:t>
      </w:r>
      <w:r w:rsidRPr="00587E7A">
        <w:rPr>
          <w:rFonts w:cs="Arial"/>
          <w:spacing w:val="-1"/>
        </w:rPr>
        <w:t>declared</w:t>
      </w:r>
      <w:r w:rsidRPr="00587E7A">
        <w:rPr>
          <w:rFonts w:cs="Arial"/>
          <w:spacing w:val="1"/>
        </w:rPr>
        <w:t xml:space="preserve"> </w:t>
      </w:r>
      <w:r w:rsidRPr="00587E7A">
        <w:rPr>
          <w:rFonts w:cs="Arial"/>
          <w:spacing w:val="-1"/>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resulting in</w:t>
      </w:r>
      <w:r w:rsidRPr="00587E7A">
        <w:rPr>
          <w:rFonts w:cs="Arial"/>
          <w:spacing w:val="1"/>
        </w:rPr>
        <w:t xml:space="preserve"> </w:t>
      </w:r>
      <w:r w:rsidRPr="00587E7A">
        <w:rPr>
          <w:rFonts w:cs="Arial"/>
        </w:rPr>
        <w:t>an</w:t>
      </w:r>
      <w:r w:rsidRPr="00587E7A">
        <w:rPr>
          <w:rFonts w:cs="Arial"/>
          <w:spacing w:val="1"/>
        </w:rPr>
        <w:t xml:space="preserve"> </w:t>
      </w:r>
      <w:r w:rsidRPr="00587E7A">
        <w:rPr>
          <w:rFonts w:cs="Arial"/>
          <w:spacing w:val="-1"/>
        </w:rPr>
        <w:t xml:space="preserve">interruption </w:t>
      </w:r>
      <w:r w:rsidRPr="00587E7A">
        <w:rPr>
          <w:rFonts w:cs="Arial"/>
        </w:rPr>
        <w:t>to</w:t>
      </w:r>
      <w:r w:rsidRPr="00587E7A">
        <w:rPr>
          <w:rFonts w:cs="Arial"/>
          <w:spacing w:val="-1"/>
        </w:rPr>
        <w:t xml:space="preserve"> normal</w:t>
      </w:r>
      <w:r w:rsidRPr="00587E7A">
        <w:rPr>
          <w:rFonts w:cs="Arial"/>
        </w:rPr>
        <w:t xml:space="preserve"> </w:t>
      </w:r>
      <w:r w:rsidRPr="00587E7A">
        <w:rPr>
          <w:rFonts w:cs="Arial"/>
          <w:spacing w:val="-1"/>
        </w:rPr>
        <w:t>work</w:t>
      </w:r>
      <w:r w:rsidRPr="00587E7A">
        <w:rPr>
          <w:rFonts w:cs="Arial"/>
        </w:rPr>
        <w:t xml:space="preserve"> </w:t>
      </w:r>
      <w:r w:rsidRPr="00587E7A">
        <w:rPr>
          <w:rFonts w:cs="Arial"/>
          <w:spacing w:val="-1"/>
        </w:rPr>
        <w:t>schedules.</w:t>
      </w:r>
    </w:p>
    <w:p w14:paraId="1A52AA96" w14:textId="77777777" w:rsidR="00F00036" w:rsidRPr="007F3EC0" w:rsidRDefault="00F00036" w:rsidP="00985A6C">
      <w:pPr>
        <w:rPr>
          <w:rFonts w:ascii="Arial" w:eastAsia="Arial" w:hAnsi="Arial" w:cs="Arial"/>
          <w:sz w:val="20"/>
          <w:szCs w:val="20"/>
        </w:rPr>
      </w:pPr>
    </w:p>
    <w:p w14:paraId="7066F98E" w14:textId="77777777" w:rsidR="00F00036" w:rsidRPr="00587E7A" w:rsidRDefault="003650B4" w:rsidP="00985A6C">
      <w:pPr>
        <w:pStyle w:val="BodyText"/>
        <w:ind w:left="1544" w:firstLine="0"/>
        <w:rPr>
          <w:rFonts w:cs="Arial"/>
        </w:rPr>
      </w:pPr>
      <w:r w:rsidRPr="00587E7A">
        <w:rPr>
          <w:rFonts w:cs="Arial"/>
          <w:spacing w:val="-1"/>
          <w:u w:val="single" w:color="000000"/>
        </w:rPr>
        <w:t>PROCEDURE</w:t>
      </w:r>
    </w:p>
    <w:p w14:paraId="3980BE36" w14:textId="77777777" w:rsidR="00F00036" w:rsidRPr="00587E7A" w:rsidRDefault="00F00036" w:rsidP="00985A6C">
      <w:pPr>
        <w:spacing w:before="11"/>
        <w:rPr>
          <w:rFonts w:ascii="Arial" w:eastAsia="Arial" w:hAnsi="Arial" w:cs="Arial"/>
          <w:sz w:val="17"/>
          <w:szCs w:val="17"/>
        </w:rPr>
      </w:pPr>
    </w:p>
    <w:p w14:paraId="0C19E355" w14:textId="113DE26C" w:rsidR="008D22F3" w:rsidRDefault="00BA2A9D" w:rsidP="00540BD0">
      <w:pPr>
        <w:pStyle w:val="BodyText"/>
        <w:numPr>
          <w:ilvl w:val="3"/>
          <w:numId w:val="101"/>
        </w:numPr>
        <w:tabs>
          <w:tab w:val="left" w:pos="1620"/>
          <w:tab w:val="left" w:pos="2250"/>
        </w:tabs>
        <w:spacing w:before="69"/>
        <w:ind w:left="2250" w:right="117"/>
        <w:rPr>
          <w:rFonts w:cs="Arial"/>
          <w:spacing w:val="-1"/>
        </w:rPr>
      </w:pPr>
      <w:r w:rsidRPr="00587E7A">
        <w:rPr>
          <w:rFonts w:cs="Arial"/>
        </w:rPr>
        <w:t xml:space="preserve">After the City Manager instructs Department Heads and Leadership Team Members to begin emergency or storm related preparations or </w:t>
      </w:r>
      <w:r w:rsidR="003650B4" w:rsidRPr="00587E7A">
        <w:rPr>
          <w:rFonts w:cs="Arial"/>
          <w:spacing w:val="-1"/>
        </w:rPr>
        <w:t>in</w:t>
      </w:r>
      <w:r w:rsidR="003650B4" w:rsidRPr="00587E7A">
        <w:rPr>
          <w:rFonts w:cs="Arial"/>
          <w:spacing w:val="30"/>
        </w:rPr>
        <w:t xml:space="preserve"> </w:t>
      </w:r>
      <w:r w:rsidR="003650B4" w:rsidRPr="00587E7A">
        <w:rPr>
          <w:rFonts w:cs="Arial"/>
          <w:spacing w:val="-1"/>
        </w:rPr>
        <w:t>cases</w:t>
      </w:r>
      <w:r w:rsidR="003650B4" w:rsidRPr="00587E7A">
        <w:rPr>
          <w:rFonts w:cs="Arial"/>
          <w:spacing w:val="29"/>
        </w:rPr>
        <w:t xml:space="preserve"> </w:t>
      </w:r>
      <w:r w:rsidR="003650B4" w:rsidRPr="00587E7A">
        <w:rPr>
          <w:rFonts w:cs="Arial"/>
          <w:spacing w:val="-1"/>
        </w:rPr>
        <w:t>of</w:t>
      </w:r>
      <w:r w:rsidR="003650B4" w:rsidRPr="00587E7A">
        <w:rPr>
          <w:rFonts w:cs="Arial"/>
          <w:spacing w:val="32"/>
        </w:rPr>
        <w:t xml:space="preserve"> </w:t>
      </w:r>
      <w:r w:rsidR="003650B4" w:rsidRPr="00587E7A">
        <w:rPr>
          <w:rFonts w:cs="Arial"/>
          <w:spacing w:val="-1"/>
        </w:rPr>
        <w:t>deployment</w:t>
      </w:r>
      <w:r w:rsidR="003650B4" w:rsidRPr="00587E7A">
        <w:rPr>
          <w:rFonts w:cs="Arial"/>
          <w:spacing w:val="29"/>
        </w:rPr>
        <w:t xml:space="preserve"> </w:t>
      </w:r>
      <w:r w:rsidR="003650B4" w:rsidRPr="00587E7A">
        <w:rPr>
          <w:rFonts w:cs="Arial"/>
          <w:spacing w:val="-1"/>
        </w:rPr>
        <w:t>of</w:t>
      </w:r>
      <w:r w:rsidR="003650B4" w:rsidRPr="00587E7A">
        <w:rPr>
          <w:rFonts w:cs="Arial"/>
          <w:spacing w:val="29"/>
        </w:rPr>
        <w:t xml:space="preserve"> </w:t>
      </w:r>
      <w:r w:rsidR="003650B4" w:rsidRPr="00587E7A">
        <w:rPr>
          <w:rFonts w:cs="Arial"/>
          <w:spacing w:val="-1"/>
        </w:rPr>
        <w:t>City</w:t>
      </w:r>
      <w:r w:rsidR="003650B4" w:rsidRPr="00587E7A">
        <w:rPr>
          <w:rFonts w:cs="Arial"/>
          <w:spacing w:val="26"/>
        </w:rPr>
        <w:t xml:space="preserve"> </w:t>
      </w:r>
      <w:r w:rsidR="003650B4" w:rsidRPr="00587E7A">
        <w:rPr>
          <w:rFonts w:cs="Arial"/>
          <w:spacing w:val="-1"/>
        </w:rPr>
        <w:t>employees</w:t>
      </w:r>
      <w:r w:rsidR="003650B4" w:rsidRPr="00587E7A">
        <w:rPr>
          <w:rFonts w:cs="Arial"/>
          <w:spacing w:val="29"/>
        </w:rPr>
        <w:t xml:space="preserve"> </w:t>
      </w:r>
      <w:r w:rsidR="003650B4" w:rsidRPr="00587E7A">
        <w:rPr>
          <w:rFonts w:cs="Arial"/>
        </w:rPr>
        <w:t>to</w:t>
      </w:r>
      <w:r w:rsidR="003650B4" w:rsidRPr="00587E7A">
        <w:rPr>
          <w:rFonts w:cs="Arial"/>
          <w:spacing w:val="30"/>
        </w:rPr>
        <w:t xml:space="preserve"> </w:t>
      </w:r>
      <w:r w:rsidR="003650B4" w:rsidRPr="00587E7A">
        <w:rPr>
          <w:rFonts w:cs="Arial"/>
          <w:spacing w:val="-1"/>
        </w:rPr>
        <w:t>other</w:t>
      </w:r>
      <w:r w:rsidR="003650B4" w:rsidRPr="00587E7A">
        <w:rPr>
          <w:rFonts w:cs="Arial"/>
          <w:spacing w:val="26"/>
        </w:rPr>
        <w:t xml:space="preserve"> </w:t>
      </w:r>
      <w:r w:rsidR="003650B4" w:rsidRPr="00587E7A">
        <w:rPr>
          <w:rFonts w:cs="Arial"/>
          <w:spacing w:val="-1"/>
        </w:rPr>
        <w:t>agencies,</w:t>
      </w:r>
      <w:r w:rsidR="003650B4" w:rsidRPr="00587E7A">
        <w:rPr>
          <w:rFonts w:cs="Arial"/>
          <w:spacing w:val="51"/>
        </w:rPr>
        <w:t xml:space="preserve"> </w:t>
      </w:r>
      <w:r w:rsidR="003650B4" w:rsidRPr="00587E7A">
        <w:rPr>
          <w:rFonts w:cs="Arial"/>
        </w:rPr>
        <w:t>such</w:t>
      </w:r>
      <w:r w:rsidR="003650B4" w:rsidRPr="00587E7A">
        <w:rPr>
          <w:rFonts w:cs="Arial"/>
          <w:spacing w:val="11"/>
        </w:rPr>
        <w:t xml:space="preserve"> </w:t>
      </w:r>
      <w:r w:rsidR="003650B4" w:rsidRPr="00587E7A">
        <w:rPr>
          <w:rFonts w:cs="Arial"/>
        </w:rPr>
        <w:t>as</w:t>
      </w:r>
      <w:r w:rsidR="003650B4" w:rsidRPr="00587E7A">
        <w:rPr>
          <w:rFonts w:cs="Arial"/>
          <w:spacing w:val="10"/>
        </w:rPr>
        <w:t xml:space="preserve"> </w:t>
      </w:r>
      <w:r w:rsidR="003650B4" w:rsidRPr="00587E7A">
        <w:rPr>
          <w:rFonts w:cs="Arial"/>
          <w:spacing w:val="-1"/>
        </w:rPr>
        <w:t>statewide</w:t>
      </w:r>
      <w:r w:rsidR="003650B4" w:rsidRPr="00587E7A">
        <w:rPr>
          <w:rFonts w:cs="Arial"/>
          <w:spacing w:val="11"/>
        </w:rPr>
        <w:t xml:space="preserve"> </w:t>
      </w:r>
      <w:r w:rsidR="003650B4" w:rsidRPr="00587E7A">
        <w:rPr>
          <w:rFonts w:cs="Arial"/>
          <w:spacing w:val="-1"/>
        </w:rPr>
        <w:t>mutual</w:t>
      </w:r>
      <w:r w:rsidR="003650B4" w:rsidRPr="00587E7A">
        <w:rPr>
          <w:rFonts w:cs="Arial"/>
          <w:spacing w:val="9"/>
        </w:rPr>
        <w:t xml:space="preserve"> </w:t>
      </w:r>
      <w:r w:rsidR="003650B4" w:rsidRPr="00587E7A">
        <w:rPr>
          <w:rFonts w:cs="Arial"/>
          <w:spacing w:val="-1"/>
        </w:rPr>
        <w:t>aid</w:t>
      </w:r>
      <w:r w:rsidR="003650B4" w:rsidRPr="00587E7A">
        <w:rPr>
          <w:rFonts w:cs="Arial"/>
          <w:spacing w:val="11"/>
        </w:rPr>
        <w:t xml:space="preserve"> </w:t>
      </w:r>
      <w:r w:rsidR="003650B4" w:rsidRPr="00587E7A">
        <w:rPr>
          <w:rFonts w:cs="Arial"/>
          <w:spacing w:val="-1"/>
        </w:rPr>
        <w:t>agreements</w:t>
      </w:r>
      <w:r w:rsidR="003650B4" w:rsidRPr="00587E7A">
        <w:rPr>
          <w:rFonts w:cs="Arial"/>
          <w:spacing w:val="10"/>
        </w:rPr>
        <w:t xml:space="preserve"> </w:t>
      </w:r>
      <w:r w:rsidR="003650B4" w:rsidRPr="00587E7A">
        <w:rPr>
          <w:rFonts w:cs="Arial"/>
          <w:spacing w:val="-1"/>
        </w:rPr>
        <w:t>normal</w:t>
      </w:r>
      <w:r w:rsidR="003650B4" w:rsidRPr="00587E7A">
        <w:rPr>
          <w:rFonts w:cs="Arial"/>
          <w:spacing w:val="9"/>
        </w:rPr>
        <w:t xml:space="preserve"> </w:t>
      </w:r>
      <w:r w:rsidR="003650B4" w:rsidRPr="00587E7A">
        <w:rPr>
          <w:rFonts w:cs="Arial"/>
          <w:spacing w:val="-1"/>
        </w:rPr>
        <w:t>payroll</w:t>
      </w:r>
      <w:r w:rsidR="003650B4" w:rsidRPr="00587E7A">
        <w:rPr>
          <w:rFonts w:cs="Arial"/>
          <w:spacing w:val="12"/>
        </w:rPr>
        <w:t xml:space="preserve"> </w:t>
      </w:r>
      <w:r w:rsidR="003650B4" w:rsidRPr="00587E7A">
        <w:rPr>
          <w:rFonts w:cs="Arial"/>
          <w:spacing w:val="-1"/>
        </w:rPr>
        <w:t>will</w:t>
      </w:r>
      <w:r w:rsidR="003650B4" w:rsidRPr="00587E7A">
        <w:rPr>
          <w:rFonts w:cs="Arial"/>
          <w:spacing w:val="9"/>
        </w:rPr>
        <w:t xml:space="preserve"> </w:t>
      </w:r>
      <w:r w:rsidR="003650B4" w:rsidRPr="00587E7A">
        <w:rPr>
          <w:rFonts w:cs="Arial"/>
        </w:rPr>
        <w:t>be</w:t>
      </w:r>
      <w:r w:rsidR="003650B4" w:rsidRPr="00587E7A">
        <w:rPr>
          <w:rFonts w:cs="Arial"/>
          <w:spacing w:val="11"/>
        </w:rPr>
        <w:t xml:space="preserve"> </w:t>
      </w:r>
      <w:r w:rsidR="003650B4" w:rsidRPr="00587E7A">
        <w:rPr>
          <w:rFonts w:cs="Arial"/>
          <w:spacing w:val="-1"/>
        </w:rPr>
        <w:t>continued.</w:t>
      </w:r>
      <w:r w:rsidR="003650B4" w:rsidRPr="00587E7A">
        <w:rPr>
          <w:rFonts w:cs="Arial"/>
          <w:spacing w:val="10"/>
        </w:rPr>
        <w:t xml:space="preserve"> </w:t>
      </w:r>
      <w:r w:rsidR="003650B4" w:rsidRPr="00587E7A">
        <w:rPr>
          <w:rFonts w:cs="Arial"/>
          <w:spacing w:val="-1"/>
        </w:rPr>
        <w:t>All</w:t>
      </w:r>
      <w:r w:rsidR="003650B4" w:rsidRPr="00587E7A">
        <w:rPr>
          <w:rFonts w:cs="Arial"/>
          <w:spacing w:val="61"/>
        </w:rPr>
        <w:t xml:space="preserve"> </w:t>
      </w:r>
      <w:r w:rsidR="003650B4" w:rsidRPr="00587E7A">
        <w:rPr>
          <w:rFonts w:cs="Arial"/>
          <w:spacing w:val="-1"/>
        </w:rPr>
        <w:t>non-exempt</w:t>
      </w:r>
      <w:r w:rsidR="003650B4" w:rsidRPr="00587E7A">
        <w:rPr>
          <w:rFonts w:cs="Arial"/>
          <w:spacing w:val="65"/>
        </w:rPr>
        <w:t xml:space="preserve"> </w:t>
      </w:r>
      <w:r w:rsidR="003650B4" w:rsidRPr="00587E7A">
        <w:rPr>
          <w:rFonts w:cs="Arial"/>
          <w:spacing w:val="-1"/>
        </w:rPr>
        <w:t>employees</w:t>
      </w:r>
      <w:r w:rsidR="003650B4" w:rsidRPr="00587E7A">
        <w:rPr>
          <w:rFonts w:cs="Arial"/>
        </w:rPr>
        <w:t xml:space="preserve"> </w:t>
      </w:r>
      <w:r w:rsidR="003650B4" w:rsidRPr="00587E7A">
        <w:rPr>
          <w:rFonts w:cs="Arial"/>
          <w:spacing w:val="-1"/>
        </w:rPr>
        <w:t>who</w:t>
      </w:r>
      <w:r w:rsidR="003650B4" w:rsidRPr="00587E7A">
        <w:rPr>
          <w:rFonts w:cs="Arial"/>
          <w:spacing w:val="1"/>
        </w:rPr>
        <w:t xml:space="preserve"> </w:t>
      </w:r>
      <w:r w:rsidR="003650B4" w:rsidRPr="00587E7A">
        <w:rPr>
          <w:rFonts w:cs="Arial"/>
          <w:spacing w:val="-1"/>
        </w:rPr>
        <w:t>are</w:t>
      </w:r>
      <w:r w:rsidR="003650B4" w:rsidRPr="00587E7A">
        <w:rPr>
          <w:rFonts w:cs="Arial"/>
          <w:spacing w:val="66"/>
        </w:rPr>
        <w:t xml:space="preserve"> </w:t>
      </w:r>
      <w:r w:rsidR="003650B4" w:rsidRPr="00587E7A">
        <w:rPr>
          <w:rFonts w:cs="Arial"/>
          <w:spacing w:val="-1"/>
        </w:rPr>
        <w:t>designated</w:t>
      </w:r>
      <w:r w:rsidR="003650B4" w:rsidRPr="00587E7A">
        <w:rPr>
          <w:rFonts w:cs="Arial"/>
          <w:spacing w:val="1"/>
        </w:rPr>
        <w:t xml:space="preserve"> </w:t>
      </w:r>
      <w:r w:rsidR="003650B4" w:rsidRPr="00587E7A">
        <w:rPr>
          <w:rFonts w:cs="Arial"/>
        </w:rPr>
        <w:t>by</w:t>
      </w:r>
      <w:r w:rsidR="003650B4" w:rsidRPr="00587E7A">
        <w:rPr>
          <w:rFonts w:cs="Arial"/>
          <w:spacing w:val="65"/>
        </w:rPr>
        <w:t xml:space="preserve"> </w:t>
      </w:r>
      <w:r w:rsidR="003650B4" w:rsidRPr="00587E7A">
        <w:rPr>
          <w:rFonts w:cs="Arial"/>
          <w:spacing w:val="-1"/>
        </w:rPr>
        <w:t>their</w:t>
      </w:r>
      <w:r w:rsidR="003650B4" w:rsidRPr="00587E7A">
        <w:rPr>
          <w:rFonts w:cs="Arial"/>
        </w:rPr>
        <w:t xml:space="preserve"> </w:t>
      </w:r>
      <w:r w:rsidR="003650B4" w:rsidRPr="00587E7A">
        <w:rPr>
          <w:rFonts w:cs="Arial"/>
          <w:spacing w:val="-1"/>
        </w:rPr>
        <w:t>Department</w:t>
      </w:r>
      <w:r w:rsidR="003650B4" w:rsidRPr="00587E7A">
        <w:rPr>
          <w:rFonts w:cs="Arial"/>
          <w:spacing w:val="1"/>
        </w:rPr>
        <w:t xml:space="preserve"> </w:t>
      </w:r>
      <w:r w:rsidR="003650B4" w:rsidRPr="00587E7A">
        <w:rPr>
          <w:rFonts w:cs="Arial"/>
          <w:spacing w:val="-1"/>
        </w:rPr>
        <w:t>Head</w:t>
      </w:r>
      <w:r w:rsidR="003650B4" w:rsidRPr="00587E7A">
        <w:rPr>
          <w:rFonts w:cs="Arial"/>
          <w:spacing w:val="1"/>
        </w:rPr>
        <w:t xml:space="preserve"> </w:t>
      </w:r>
      <w:r w:rsidR="003650B4" w:rsidRPr="00587E7A">
        <w:rPr>
          <w:rFonts w:cs="Arial"/>
        </w:rPr>
        <w:t>or</w:t>
      </w:r>
      <w:r w:rsidR="003650B4" w:rsidRPr="00587E7A">
        <w:rPr>
          <w:rFonts w:cs="Arial"/>
          <w:spacing w:val="41"/>
        </w:rPr>
        <w:t xml:space="preserve"> </w:t>
      </w:r>
      <w:r w:rsidR="003650B4" w:rsidRPr="00587E7A">
        <w:rPr>
          <w:rFonts w:cs="Arial"/>
          <w:spacing w:val="-1"/>
        </w:rPr>
        <w:t>Supervisor</w:t>
      </w:r>
      <w:r w:rsidR="003650B4" w:rsidRPr="00587E7A">
        <w:rPr>
          <w:rFonts w:cs="Arial"/>
          <w:spacing w:val="14"/>
        </w:rPr>
        <w:t xml:space="preserve"> </w:t>
      </w:r>
      <w:r w:rsidR="003650B4" w:rsidRPr="00587E7A">
        <w:rPr>
          <w:rFonts w:cs="Arial"/>
        </w:rPr>
        <w:t>as</w:t>
      </w:r>
      <w:r w:rsidR="003650B4" w:rsidRPr="00587E7A">
        <w:rPr>
          <w:rFonts w:cs="Arial"/>
          <w:spacing w:val="14"/>
        </w:rPr>
        <w:t xml:space="preserve"> </w:t>
      </w:r>
      <w:r w:rsidR="003650B4" w:rsidRPr="00587E7A">
        <w:rPr>
          <w:rFonts w:cs="Arial"/>
          <w:spacing w:val="-1"/>
        </w:rPr>
        <w:t>essential</w:t>
      </w:r>
      <w:r w:rsidR="003650B4" w:rsidRPr="00587E7A">
        <w:rPr>
          <w:rFonts w:cs="Arial"/>
          <w:spacing w:val="14"/>
        </w:rPr>
        <w:t xml:space="preserve"> </w:t>
      </w:r>
      <w:r w:rsidR="003650B4" w:rsidRPr="00587E7A">
        <w:rPr>
          <w:rFonts w:cs="Arial"/>
          <w:spacing w:val="-1"/>
        </w:rPr>
        <w:t>personnel</w:t>
      </w:r>
      <w:r w:rsidR="003650B4" w:rsidRPr="00587E7A">
        <w:rPr>
          <w:rFonts w:cs="Arial"/>
          <w:spacing w:val="12"/>
        </w:rPr>
        <w:t xml:space="preserve"> </w:t>
      </w:r>
      <w:r w:rsidR="003650B4" w:rsidRPr="00587E7A">
        <w:rPr>
          <w:rFonts w:cs="Arial"/>
        </w:rPr>
        <w:t>for</w:t>
      </w:r>
      <w:r w:rsidR="003650B4" w:rsidRPr="00587E7A">
        <w:rPr>
          <w:rFonts w:cs="Arial"/>
          <w:spacing w:val="14"/>
        </w:rPr>
        <w:t xml:space="preserve"> </w:t>
      </w:r>
      <w:r w:rsidR="003650B4" w:rsidRPr="00587E7A">
        <w:rPr>
          <w:rFonts w:cs="Arial"/>
          <w:spacing w:val="-1"/>
        </w:rPr>
        <w:t>the</w:t>
      </w:r>
      <w:r w:rsidR="003650B4" w:rsidRPr="00587E7A">
        <w:rPr>
          <w:rFonts w:cs="Arial"/>
          <w:spacing w:val="15"/>
        </w:rPr>
        <w:t xml:space="preserve"> </w:t>
      </w:r>
      <w:r w:rsidR="003650B4" w:rsidRPr="00587E7A">
        <w:rPr>
          <w:rFonts w:cs="Arial"/>
          <w:spacing w:val="-1"/>
        </w:rPr>
        <w:t>response</w:t>
      </w:r>
      <w:r w:rsidR="003650B4" w:rsidRPr="00587E7A">
        <w:rPr>
          <w:rFonts w:cs="Arial"/>
          <w:spacing w:val="15"/>
        </w:rPr>
        <w:t xml:space="preserve"> </w:t>
      </w:r>
      <w:r w:rsidR="003650B4" w:rsidRPr="00587E7A">
        <w:rPr>
          <w:rFonts w:cs="Arial"/>
          <w:spacing w:val="-1"/>
        </w:rPr>
        <w:t>and</w:t>
      </w:r>
      <w:r w:rsidR="003650B4" w:rsidRPr="00587E7A">
        <w:rPr>
          <w:rFonts w:cs="Arial"/>
          <w:spacing w:val="15"/>
        </w:rPr>
        <w:t xml:space="preserve"> </w:t>
      </w:r>
      <w:r w:rsidR="003650B4" w:rsidRPr="00587E7A">
        <w:rPr>
          <w:rFonts w:cs="Arial"/>
          <w:spacing w:val="-1"/>
        </w:rPr>
        <w:t>in</w:t>
      </w:r>
      <w:r w:rsidR="003650B4" w:rsidRPr="00587E7A">
        <w:rPr>
          <w:rFonts w:cs="Arial"/>
          <w:spacing w:val="15"/>
        </w:rPr>
        <w:t xml:space="preserve"> </w:t>
      </w:r>
      <w:r w:rsidR="003650B4" w:rsidRPr="00587E7A">
        <w:rPr>
          <w:rFonts w:cs="Arial"/>
          <w:spacing w:val="-1"/>
        </w:rPr>
        <w:t>support</w:t>
      </w:r>
      <w:r w:rsidR="003650B4" w:rsidRPr="00587E7A">
        <w:rPr>
          <w:rFonts w:cs="Arial"/>
          <w:spacing w:val="13"/>
        </w:rPr>
        <w:t xml:space="preserve"> </w:t>
      </w:r>
      <w:r w:rsidR="003650B4" w:rsidRPr="00587E7A">
        <w:rPr>
          <w:rFonts w:cs="Arial"/>
          <w:spacing w:val="-1"/>
        </w:rPr>
        <w:t>of</w:t>
      </w:r>
      <w:r w:rsidR="003650B4" w:rsidRPr="00587E7A">
        <w:rPr>
          <w:rFonts w:cs="Arial"/>
          <w:spacing w:val="17"/>
        </w:rPr>
        <w:t xml:space="preserve"> </w:t>
      </w:r>
      <w:r w:rsidR="003650B4" w:rsidRPr="00587E7A">
        <w:rPr>
          <w:rFonts w:cs="Arial"/>
          <w:spacing w:val="-1"/>
        </w:rPr>
        <w:t>the</w:t>
      </w:r>
      <w:r w:rsidR="003650B4" w:rsidRPr="00587E7A">
        <w:rPr>
          <w:rFonts w:cs="Arial"/>
          <w:spacing w:val="13"/>
        </w:rPr>
        <w:t xml:space="preserve"> </w:t>
      </w:r>
      <w:r w:rsidR="003650B4" w:rsidRPr="00587E7A">
        <w:rPr>
          <w:rFonts w:cs="Arial"/>
          <w:spacing w:val="-1"/>
        </w:rPr>
        <w:t>plan</w:t>
      </w:r>
      <w:r w:rsidR="003650B4" w:rsidRPr="00587E7A">
        <w:rPr>
          <w:rFonts w:cs="Arial"/>
          <w:spacing w:val="51"/>
        </w:rPr>
        <w:t xml:space="preserve"> </w:t>
      </w:r>
      <w:r w:rsidR="003650B4" w:rsidRPr="00587E7A">
        <w:rPr>
          <w:rFonts w:cs="Arial"/>
        </w:rPr>
        <w:t>and</w:t>
      </w:r>
      <w:r w:rsidR="003650B4" w:rsidRPr="00587E7A">
        <w:rPr>
          <w:rFonts w:cs="Arial"/>
          <w:spacing w:val="11"/>
        </w:rPr>
        <w:t xml:space="preserve"> </w:t>
      </w:r>
      <w:r w:rsidR="003650B4" w:rsidRPr="00587E7A">
        <w:rPr>
          <w:rFonts w:cs="Arial"/>
          <w:spacing w:val="-1"/>
        </w:rPr>
        <w:t>who</w:t>
      </w:r>
      <w:r w:rsidR="003650B4" w:rsidRPr="00587E7A">
        <w:rPr>
          <w:rFonts w:cs="Arial"/>
          <w:spacing w:val="9"/>
        </w:rPr>
        <w:t xml:space="preserve"> </w:t>
      </w:r>
      <w:r w:rsidR="003650B4" w:rsidRPr="00587E7A">
        <w:rPr>
          <w:rFonts w:cs="Arial"/>
          <w:spacing w:val="-1"/>
        </w:rPr>
        <w:t>are</w:t>
      </w:r>
      <w:r w:rsidR="003650B4" w:rsidRPr="00587E7A">
        <w:rPr>
          <w:rFonts w:cs="Arial"/>
          <w:spacing w:val="11"/>
        </w:rPr>
        <w:t xml:space="preserve"> </w:t>
      </w:r>
      <w:r w:rsidR="003650B4" w:rsidRPr="00587E7A">
        <w:rPr>
          <w:rFonts w:cs="Arial"/>
          <w:spacing w:val="-1"/>
        </w:rPr>
        <w:t>assigned</w:t>
      </w:r>
      <w:r w:rsidR="003650B4" w:rsidRPr="00587E7A">
        <w:rPr>
          <w:rFonts w:cs="Arial"/>
          <w:spacing w:val="11"/>
        </w:rPr>
        <w:t xml:space="preserve"> </w:t>
      </w:r>
      <w:r w:rsidR="003650B4" w:rsidRPr="00587E7A">
        <w:rPr>
          <w:rFonts w:cs="Arial"/>
        </w:rPr>
        <w:t>to</w:t>
      </w:r>
      <w:r w:rsidR="003650B4" w:rsidRPr="00587E7A">
        <w:rPr>
          <w:rFonts w:cs="Arial"/>
          <w:spacing w:val="11"/>
        </w:rPr>
        <w:t xml:space="preserve"> </w:t>
      </w:r>
      <w:r w:rsidR="003650B4" w:rsidRPr="00587E7A">
        <w:rPr>
          <w:rFonts w:cs="Arial"/>
          <w:spacing w:val="-1"/>
        </w:rPr>
        <w:t>work</w:t>
      </w:r>
      <w:r w:rsidR="003650B4" w:rsidRPr="00587E7A">
        <w:rPr>
          <w:rFonts w:cs="Arial"/>
          <w:spacing w:val="10"/>
        </w:rPr>
        <w:t xml:space="preserve"> </w:t>
      </w:r>
      <w:r w:rsidR="003650B4" w:rsidRPr="00587E7A">
        <w:rPr>
          <w:rFonts w:cs="Arial"/>
        </w:rPr>
        <w:t>or</w:t>
      </w:r>
      <w:r w:rsidR="003650B4" w:rsidRPr="00587E7A">
        <w:rPr>
          <w:rFonts w:cs="Arial"/>
          <w:spacing w:val="9"/>
        </w:rPr>
        <w:t xml:space="preserve"> </w:t>
      </w:r>
      <w:r w:rsidR="003650B4" w:rsidRPr="00587E7A">
        <w:rPr>
          <w:rFonts w:cs="Arial"/>
          <w:spacing w:val="-1"/>
        </w:rPr>
        <w:t>sequestered</w:t>
      </w:r>
      <w:r w:rsidR="003650B4" w:rsidRPr="00587E7A">
        <w:rPr>
          <w:rFonts w:cs="Arial"/>
          <w:spacing w:val="9"/>
        </w:rPr>
        <w:t xml:space="preserve"> </w:t>
      </w:r>
      <w:r w:rsidR="003650B4" w:rsidRPr="00587E7A">
        <w:rPr>
          <w:rFonts w:cs="Arial"/>
        </w:rPr>
        <w:t>at</w:t>
      </w:r>
      <w:r w:rsidR="003650B4" w:rsidRPr="00587E7A">
        <w:rPr>
          <w:rFonts w:cs="Arial"/>
          <w:spacing w:val="8"/>
        </w:rPr>
        <w:t xml:space="preserve"> </w:t>
      </w:r>
      <w:r w:rsidR="003650B4" w:rsidRPr="00587E7A">
        <w:rPr>
          <w:rFonts w:cs="Arial"/>
        </w:rPr>
        <w:t>a</w:t>
      </w:r>
      <w:r w:rsidR="003650B4" w:rsidRPr="00587E7A">
        <w:rPr>
          <w:rFonts w:cs="Arial"/>
          <w:spacing w:val="11"/>
        </w:rPr>
        <w:t xml:space="preserve"> </w:t>
      </w:r>
      <w:r w:rsidR="003650B4" w:rsidRPr="00587E7A">
        <w:rPr>
          <w:rFonts w:cs="Arial"/>
          <w:spacing w:val="-1"/>
        </w:rPr>
        <w:t>designated</w:t>
      </w:r>
      <w:r w:rsidR="003650B4" w:rsidRPr="00587E7A">
        <w:rPr>
          <w:rFonts w:cs="Arial"/>
          <w:spacing w:val="11"/>
        </w:rPr>
        <w:t xml:space="preserve"> </w:t>
      </w:r>
      <w:r w:rsidR="003650B4" w:rsidRPr="00587E7A">
        <w:rPr>
          <w:rFonts w:cs="Arial"/>
          <w:spacing w:val="-1"/>
        </w:rPr>
        <w:t>area</w:t>
      </w:r>
      <w:r w:rsidR="003650B4" w:rsidRPr="00587E7A">
        <w:rPr>
          <w:rFonts w:cs="Arial"/>
          <w:spacing w:val="9"/>
        </w:rPr>
        <w:t xml:space="preserve"> </w:t>
      </w:r>
      <w:r w:rsidR="003650B4" w:rsidRPr="00587E7A">
        <w:rPr>
          <w:rFonts w:cs="Arial"/>
          <w:spacing w:val="-1"/>
        </w:rPr>
        <w:t>as</w:t>
      </w:r>
      <w:r w:rsidR="003650B4" w:rsidRPr="00587E7A">
        <w:rPr>
          <w:rFonts w:cs="Arial"/>
          <w:spacing w:val="33"/>
        </w:rPr>
        <w:t xml:space="preserve"> </w:t>
      </w:r>
      <w:r w:rsidR="003650B4" w:rsidRPr="00587E7A">
        <w:rPr>
          <w:rFonts w:cs="Arial"/>
          <w:spacing w:val="-1"/>
        </w:rPr>
        <w:t>instructed</w:t>
      </w:r>
      <w:r w:rsidR="003650B4" w:rsidRPr="00587E7A">
        <w:rPr>
          <w:rFonts w:cs="Arial"/>
          <w:spacing w:val="48"/>
        </w:rPr>
        <w:t xml:space="preserve"> </w:t>
      </w:r>
      <w:r w:rsidR="003650B4" w:rsidRPr="00587E7A">
        <w:rPr>
          <w:rFonts w:cs="Arial"/>
          <w:spacing w:val="-1"/>
        </w:rPr>
        <w:t>(i.e.</w:t>
      </w:r>
      <w:r w:rsidR="003650B4" w:rsidRPr="00587E7A">
        <w:rPr>
          <w:rFonts w:cs="Arial"/>
          <w:spacing w:val="49"/>
        </w:rPr>
        <w:t xml:space="preserve"> </w:t>
      </w:r>
      <w:r w:rsidR="003650B4" w:rsidRPr="00587E7A">
        <w:rPr>
          <w:rFonts w:cs="Arial"/>
          <w:spacing w:val="-1"/>
        </w:rPr>
        <w:t>Emergency</w:t>
      </w:r>
      <w:r w:rsidR="003650B4" w:rsidRPr="00587E7A">
        <w:rPr>
          <w:rFonts w:cs="Arial"/>
          <w:spacing w:val="46"/>
        </w:rPr>
        <w:t xml:space="preserve"> </w:t>
      </w:r>
      <w:r w:rsidR="003650B4" w:rsidRPr="00587E7A">
        <w:rPr>
          <w:rFonts w:cs="Arial"/>
          <w:spacing w:val="-1"/>
        </w:rPr>
        <w:t>Operations</w:t>
      </w:r>
      <w:r w:rsidR="003650B4" w:rsidRPr="00587E7A">
        <w:rPr>
          <w:rFonts w:cs="Arial"/>
          <w:spacing w:val="47"/>
        </w:rPr>
        <w:t xml:space="preserve"> </w:t>
      </w:r>
      <w:r w:rsidR="003650B4" w:rsidRPr="00587E7A">
        <w:rPr>
          <w:rFonts w:cs="Arial"/>
          <w:spacing w:val="-1"/>
        </w:rPr>
        <w:t>Center)</w:t>
      </w:r>
      <w:r w:rsidR="003650B4" w:rsidRPr="00587E7A">
        <w:rPr>
          <w:rFonts w:cs="Arial"/>
          <w:spacing w:val="48"/>
        </w:rPr>
        <w:t xml:space="preserve"> </w:t>
      </w:r>
      <w:r w:rsidR="003650B4" w:rsidRPr="00587E7A">
        <w:rPr>
          <w:rFonts w:cs="Arial"/>
          <w:spacing w:val="-1"/>
        </w:rPr>
        <w:t>in</w:t>
      </w:r>
      <w:r w:rsidR="003650B4" w:rsidRPr="00587E7A">
        <w:rPr>
          <w:rFonts w:cs="Arial"/>
          <w:spacing w:val="49"/>
        </w:rPr>
        <w:t xml:space="preserve"> </w:t>
      </w:r>
      <w:r w:rsidR="003650B4" w:rsidRPr="00587E7A">
        <w:rPr>
          <w:rFonts w:cs="Arial"/>
          <w:spacing w:val="-1"/>
        </w:rPr>
        <w:t>contemplation</w:t>
      </w:r>
      <w:r w:rsidR="003650B4" w:rsidRPr="00587E7A">
        <w:rPr>
          <w:rFonts w:cs="Arial"/>
          <w:spacing w:val="49"/>
        </w:rPr>
        <w:t xml:space="preserve"> </w:t>
      </w:r>
      <w:r w:rsidR="003650B4" w:rsidRPr="00587E7A">
        <w:rPr>
          <w:rFonts w:cs="Arial"/>
          <w:spacing w:val="-1"/>
        </w:rPr>
        <w:t>that</w:t>
      </w:r>
      <w:r w:rsidR="003650B4" w:rsidRPr="00587E7A">
        <w:rPr>
          <w:rFonts w:cs="Arial"/>
          <w:spacing w:val="48"/>
        </w:rPr>
        <w:t xml:space="preserve"> </w:t>
      </w:r>
      <w:r w:rsidR="003650B4" w:rsidRPr="00587E7A">
        <w:rPr>
          <w:rFonts w:cs="Arial"/>
          <w:spacing w:val="-1"/>
        </w:rPr>
        <w:t>his/her</w:t>
      </w:r>
      <w:r w:rsidR="003650B4" w:rsidRPr="00587E7A">
        <w:rPr>
          <w:rFonts w:cs="Arial"/>
          <w:spacing w:val="73"/>
        </w:rPr>
        <w:t xml:space="preserve"> </w:t>
      </w:r>
      <w:r w:rsidR="003650B4" w:rsidRPr="00587E7A">
        <w:rPr>
          <w:rFonts w:cs="Arial"/>
          <w:spacing w:val="-1"/>
        </w:rPr>
        <w:t>services</w:t>
      </w:r>
      <w:r w:rsidR="003650B4" w:rsidRPr="00587E7A">
        <w:rPr>
          <w:rFonts w:cs="Arial"/>
          <w:spacing w:val="57"/>
        </w:rPr>
        <w:t xml:space="preserve"> </w:t>
      </w:r>
      <w:r w:rsidR="003650B4" w:rsidRPr="00587E7A">
        <w:rPr>
          <w:rFonts w:cs="Arial"/>
          <w:spacing w:val="-1"/>
        </w:rPr>
        <w:t>might</w:t>
      </w:r>
      <w:r w:rsidR="003650B4" w:rsidRPr="00587E7A">
        <w:rPr>
          <w:rFonts w:cs="Arial"/>
          <w:spacing w:val="59"/>
        </w:rPr>
        <w:t xml:space="preserve"> </w:t>
      </w:r>
      <w:r w:rsidR="003650B4" w:rsidRPr="00587E7A">
        <w:rPr>
          <w:rFonts w:cs="Arial"/>
        </w:rPr>
        <w:t>be</w:t>
      </w:r>
      <w:r w:rsidR="003650B4" w:rsidRPr="00587E7A">
        <w:rPr>
          <w:rFonts w:cs="Arial"/>
          <w:spacing w:val="57"/>
        </w:rPr>
        <w:t xml:space="preserve"> </w:t>
      </w:r>
      <w:r w:rsidR="003650B4" w:rsidRPr="00587E7A">
        <w:rPr>
          <w:rFonts w:cs="Arial"/>
          <w:spacing w:val="-1"/>
        </w:rPr>
        <w:t>needed</w:t>
      </w:r>
      <w:r w:rsidR="003650B4" w:rsidRPr="00587E7A">
        <w:rPr>
          <w:rFonts w:cs="Arial"/>
          <w:spacing w:val="56"/>
        </w:rPr>
        <w:t xml:space="preserve"> </w:t>
      </w:r>
      <w:r w:rsidR="003650B4" w:rsidRPr="00587E7A">
        <w:rPr>
          <w:rFonts w:cs="Arial"/>
          <w:spacing w:val="-1"/>
        </w:rPr>
        <w:t>during</w:t>
      </w:r>
      <w:r w:rsidR="003650B4" w:rsidRPr="00587E7A">
        <w:rPr>
          <w:rFonts w:cs="Arial"/>
          <w:spacing w:val="57"/>
        </w:rPr>
        <w:t xml:space="preserve"> </w:t>
      </w:r>
      <w:r w:rsidR="003650B4" w:rsidRPr="00587E7A">
        <w:rPr>
          <w:rFonts w:cs="Arial"/>
          <w:spacing w:val="-1"/>
        </w:rPr>
        <w:t>the</w:t>
      </w:r>
      <w:r w:rsidR="003650B4" w:rsidRPr="00587E7A">
        <w:rPr>
          <w:rFonts w:cs="Arial"/>
          <w:spacing w:val="57"/>
        </w:rPr>
        <w:t xml:space="preserve"> </w:t>
      </w:r>
      <w:r w:rsidR="003650B4" w:rsidRPr="00587E7A">
        <w:rPr>
          <w:rFonts w:cs="Arial"/>
          <w:spacing w:val="-1"/>
        </w:rPr>
        <w:t>emergency</w:t>
      </w:r>
      <w:r w:rsidR="003650B4" w:rsidRPr="00587E7A">
        <w:rPr>
          <w:rFonts w:cs="Arial"/>
          <w:spacing w:val="56"/>
        </w:rPr>
        <w:t xml:space="preserve"> </w:t>
      </w:r>
      <w:r w:rsidR="003650B4" w:rsidRPr="00587E7A">
        <w:rPr>
          <w:rFonts w:cs="Arial"/>
        </w:rPr>
        <w:t>or</w:t>
      </w:r>
      <w:r w:rsidR="003650B4" w:rsidRPr="00587E7A">
        <w:rPr>
          <w:rFonts w:cs="Arial"/>
          <w:spacing w:val="57"/>
        </w:rPr>
        <w:t xml:space="preserve"> </w:t>
      </w:r>
      <w:r w:rsidR="003650B4" w:rsidRPr="00587E7A">
        <w:rPr>
          <w:rFonts w:cs="Arial"/>
          <w:spacing w:val="-1"/>
        </w:rPr>
        <w:t>disaster,</w:t>
      </w:r>
      <w:r w:rsidR="003650B4" w:rsidRPr="00587E7A">
        <w:rPr>
          <w:rFonts w:cs="Arial"/>
          <w:spacing w:val="59"/>
        </w:rPr>
        <w:t xml:space="preserve"> </w:t>
      </w:r>
      <w:r w:rsidR="003650B4" w:rsidRPr="00587E7A">
        <w:rPr>
          <w:rFonts w:cs="Arial"/>
          <w:spacing w:val="-2"/>
        </w:rPr>
        <w:t>will</w:t>
      </w:r>
      <w:r w:rsidR="003650B4" w:rsidRPr="00587E7A">
        <w:rPr>
          <w:rFonts w:cs="Arial"/>
          <w:spacing w:val="58"/>
        </w:rPr>
        <w:t xml:space="preserve"> </w:t>
      </w:r>
      <w:r w:rsidR="003650B4" w:rsidRPr="00587E7A">
        <w:rPr>
          <w:rFonts w:cs="Arial"/>
        </w:rPr>
        <w:t>be</w:t>
      </w:r>
      <w:r w:rsidR="003650B4" w:rsidRPr="00587E7A">
        <w:rPr>
          <w:rFonts w:cs="Arial"/>
          <w:spacing w:val="47"/>
        </w:rPr>
        <w:t xml:space="preserve"> </w:t>
      </w:r>
      <w:r w:rsidR="003650B4" w:rsidRPr="00587E7A">
        <w:rPr>
          <w:rFonts w:cs="Arial"/>
          <w:spacing w:val="-1"/>
        </w:rPr>
        <w:t>compensated</w:t>
      </w:r>
      <w:r w:rsidR="003650B4" w:rsidRPr="00587E7A">
        <w:rPr>
          <w:rFonts w:cs="Arial"/>
          <w:spacing w:val="20"/>
        </w:rPr>
        <w:t xml:space="preserve"> </w:t>
      </w:r>
      <w:r w:rsidR="003650B4" w:rsidRPr="00587E7A">
        <w:rPr>
          <w:rFonts w:cs="Arial"/>
          <w:spacing w:val="-1"/>
        </w:rPr>
        <w:t>at</w:t>
      </w:r>
      <w:r w:rsidR="003650B4" w:rsidRPr="00587E7A">
        <w:rPr>
          <w:rFonts w:cs="Arial"/>
          <w:spacing w:val="20"/>
        </w:rPr>
        <w:t xml:space="preserve"> </w:t>
      </w:r>
      <w:r w:rsidR="003650B4" w:rsidRPr="00587E7A">
        <w:rPr>
          <w:rFonts w:cs="Arial"/>
          <w:spacing w:val="-1"/>
        </w:rPr>
        <w:t>their</w:t>
      </w:r>
      <w:r w:rsidR="003650B4" w:rsidRPr="00587E7A">
        <w:rPr>
          <w:rFonts w:cs="Arial"/>
          <w:spacing w:val="18"/>
        </w:rPr>
        <w:t xml:space="preserve"> </w:t>
      </w:r>
      <w:r w:rsidR="003650B4" w:rsidRPr="00587E7A">
        <w:rPr>
          <w:rFonts w:cs="Arial"/>
          <w:spacing w:val="-1"/>
        </w:rPr>
        <w:t>regular</w:t>
      </w:r>
      <w:r w:rsidR="003650B4" w:rsidRPr="00587E7A">
        <w:rPr>
          <w:rFonts w:cs="Arial"/>
          <w:spacing w:val="18"/>
        </w:rPr>
        <w:t xml:space="preserve"> </w:t>
      </w:r>
      <w:r w:rsidR="003650B4" w:rsidRPr="00587E7A">
        <w:rPr>
          <w:rFonts w:cs="Arial"/>
          <w:spacing w:val="-1"/>
        </w:rPr>
        <w:t>rate</w:t>
      </w:r>
      <w:r w:rsidR="003650B4" w:rsidRPr="00587E7A">
        <w:rPr>
          <w:rFonts w:cs="Arial"/>
          <w:spacing w:val="15"/>
        </w:rPr>
        <w:t xml:space="preserve"> </w:t>
      </w:r>
      <w:r w:rsidR="003650B4" w:rsidRPr="00587E7A">
        <w:rPr>
          <w:rFonts w:cs="Arial"/>
        </w:rPr>
        <w:t>for</w:t>
      </w:r>
      <w:r w:rsidR="003650B4" w:rsidRPr="00587E7A">
        <w:rPr>
          <w:rFonts w:cs="Arial"/>
          <w:spacing w:val="16"/>
        </w:rPr>
        <w:t xml:space="preserve"> </w:t>
      </w:r>
      <w:r w:rsidR="003650B4" w:rsidRPr="00587E7A">
        <w:rPr>
          <w:rFonts w:cs="Arial"/>
          <w:spacing w:val="-1"/>
        </w:rPr>
        <w:t>all</w:t>
      </w:r>
      <w:r w:rsidR="003650B4" w:rsidRPr="00587E7A">
        <w:rPr>
          <w:rFonts w:cs="Arial"/>
          <w:spacing w:val="19"/>
        </w:rPr>
        <w:t xml:space="preserve"> </w:t>
      </w:r>
      <w:r w:rsidR="003650B4" w:rsidRPr="00587E7A">
        <w:rPr>
          <w:rFonts w:cs="Arial"/>
          <w:spacing w:val="-1"/>
        </w:rPr>
        <w:t>regular</w:t>
      </w:r>
      <w:r w:rsidR="003650B4" w:rsidRPr="00587E7A">
        <w:rPr>
          <w:rFonts w:cs="Arial"/>
          <w:spacing w:val="19"/>
        </w:rPr>
        <w:t xml:space="preserve"> </w:t>
      </w:r>
      <w:r w:rsidR="003650B4" w:rsidRPr="00587E7A">
        <w:rPr>
          <w:rFonts w:cs="Arial"/>
          <w:spacing w:val="-1"/>
        </w:rPr>
        <w:t>hours</w:t>
      </w:r>
      <w:r w:rsidR="003650B4" w:rsidRPr="00587E7A">
        <w:rPr>
          <w:rFonts w:cs="Arial"/>
          <w:spacing w:val="17"/>
        </w:rPr>
        <w:t xml:space="preserve"> </w:t>
      </w:r>
      <w:r w:rsidR="003650B4" w:rsidRPr="00587E7A">
        <w:rPr>
          <w:rFonts w:cs="Arial"/>
          <w:spacing w:val="-1"/>
        </w:rPr>
        <w:t>worked</w:t>
      </w:r>
      <w:r w:rsidR="003650B4" w:rsidRPr="00587E7A">
        <w:rPr>
          <w:rFonts w:cs="Arial"/>
          <w:spacing w:val="20"/>
        </w:rPr>
        <w:t xml:space="preserve"> </w:t>
      </w:r>
      <w:r w:rsidR="003650B4" w:rsidRPr="00587E7A">
        <w:rPr>
          <w:rFonts w:cs="Arial"/>
        </w:rPr>
        <w:t>or</w:t>
      </w:r>
      <w:r w:rsidR="003650B4" w:rsidRPr="00587E7A">
        <w:rPr>
          <w:rFonts w:cs="Arial"/>
          <w:spacing w:val="16"/>
        </w:rPr>
        <w:t xml:space="preserve"> </w:t>
      </w:r>
      <w:r w:rsidR="003650B4" w:rsidRPr="00587E7A">
        <w:rPr>
          <w:rFonts w:cs="Arial"/>
          <w:spacing w:val="-1"/>
        </w:rPr>
        <w:t>for</w:t>
      </w:r>
      <w:r w:rsidR="003650B4" w:rsidRPr="00587E7A">
        <w:rPr>
          <w:rFonts w:cs="Arial"/>
          <w:spacing w:val="18"/>
        </w:rPr>
        <w:t xml:space="preserve"> </w:t>
      </w:r>
      <w:r w:rsidR="003650B4" w:rsidRPr="00587E7A">
        <w:rPr>
          <w:rFonts w:cs="Arial"/>
          <w:spacing w:val="-1"/>
        </w:rPr>
        <w:t>all</w:t>
      </w:r>
      <w:r w:rsidR="003650B4" w:rsidRPr="00587E7A">
        <w:rPr>
          <w:rFonts w:cs="Arial"/>
          <w:spacing w:val="19"/>
        </w:rPr>
        <w:t xml:space="preserve"> </w:t>
      </w:r>
      <w:r w:rsidR="003650B4" w:rsidRPr="00587E7A">
        <w:rPr>
          <w:rFonts w:cs="Arial"/>
          <w:spacing w:val="-1"/>
        </w:rPr>
        <w:t>hours</w:t>
      </w:r>
      <w:r w:rsidR="003650B4" w:rsidRPr="00587E7A">
        <w:rPr>
          <w:rFonts w:cs="Arial"/>
          <w:spacing w:val="53"/>
        </w:rPr>
        <w:t xml:space="preserve"> </w:t>
      </w:r>
      <w:r w:rsidR="003650B4" w:rsidRPr="00587E7A">
        <w:rPr>
          <w:rFonts w:cs="Arial"/>
          <w:spacing w:val="-1"/>
        </w:rPr>
        <w:t>covering</w:t>
      </w:r>
      <w:r w:rsidR="003650B4" w:rsidRPr="00587E7A">
        <w:rPr>
          <w:rFonts w:cs="Arial"/>
          <w:spacing w:val="1"/>
        </w:rPr>
        <w:t xml:space="preserve"> </w:t>
      </w:r>
      <w:r w:rsidR="003650B4" w:rsidRPr="00587E7A">
        <w:rPr>
          <w:rFonts w:cs="Arial"/>
        </w:rPr>
        <w:t>the</w:t>
      </w:r>
      <w:r w:rsidR="003650B4" w:rsidRPr="00587E7A">
        <w:rPr>
          <w:rFonts w:cs="Arial"/>
          <w:spacing w:val="3"/>
        </w:rPr>
        <w:t xml:space="preserve"> </w:t>
      </w:r>
      <w:r w:rsidR="003650B4" w:rsidRPr="00587E7A">
        <w:rPr>
          <w:rFonts w:cs="Arial"/>
          <w:spacing w:val="-1"/>
        </w:rPr>
        <w:t>confined</w:t>
      </w:r>
      <w:r w:rsidR="003650B4" w:rsidRPr="00587E7A">
        <w:rPr>
          <w:rFonts w:cs="Arial"/>
          <w:spacing w:val="1"/>
        </w:rPr>
        <w:t xml:space="preserve"> </w:t>
      </w:r>
      <w:r w:rsidR="003650B4" w:rsidRPr="00587E7A">
        <w:rPr>
          <w:rFonts w:cs="Arial"/>
          <w:spacing w:val="-1"/>
        </w:rPr>
        <w:t>period.</w:t>
      </w:r>
      <w:r w:rsidR="003650B4" w:rsidRPr="00587E7A">
        <w:rPr>
          <w:rFonts w:cs="Arial"/>
        </w:rPr>
        <w:t xml:space="preserve"> These</w:t>
      </w:r>
      <w:r w:rsidR="003650B4" w:rsidRPr="00587E7A">
        <w:rPr>
          <w:rFonts w:cs="Arial"/>
          <w:spacing w:val="3"/>
        </w:rPr>
        <w:t xml:space="preserve"> </w:t>
      </w:r>
      <w:r w:rsidR="003650B4" w:rsidRPr="00587E7A">
        <w:rPr>
          <w:rFonts w:cs="Arial"/>
          <w:spacing w:val="-1"/>
        </w:rPr>
        <w:t>hours</w:t>
      </w:r>
      <w:r w:rsidR="003650B4" w:rsidRPr="00587E7A">
        <w:rPr>
          <w:rFonts w:cs="Arial"/>
          <w:spacing w:val="2"/>
        </w:rPr>
        <w:t xml:space="preserve"> </w:t>
      </w:r>
      <w:r w:rsidR="003650B4" w:rsidRPr="00587E7A">
        <w:rPr>
          <w:rFonts w:cs="Arial"/>
          <w:spacing w:val="-1"/>
        </w:rPr>
        <w:t>will</w:t>
      </w:r>
      <w:r w:rsidR="003650B4" w:rsidRPr="00587E7A">
        <w:rPr>
          <w:rFonts w:cs="Arial"/>
          <w:spacing w:val="2"/>
        </w:rPr>
        <w:t xml:space="preserve"> </w:t>
      </w:r>
      <w:r w:rsidR="003650B4" w:rsidRPr="00587E7A">
        <w:rPr>
          <w:rFonts w:cs="Arial"/>
        </w:rPr>
        <w:t>be</w:t>
      </w:r>
      <w:r w:rsidR="003650B4" w:rsidRPr="00587E7A">
        <w:rPr>
          <w:rFonts w:cs="Arial"/>
          <w:spacing w:val="3"/>
        </w:rPr>
        <w:t xml:space="preserve"> </w:t>
      </w:r>
      <w:r w:rsidR="003650B4" w:rsidRPr="00587E7A">
        <w:rPr>
          <w:rFonts w:cs="Arial"/>
          <w:spacing w:val="-1"/>
        </w:rPr>
        <w:t>counted</w:t>
      </w:r>
      <w:r w:rsidR="003650B4" w:rsidRPr="00587E7A">
        <w:rPr>
          <w:rFonts w:cs="Arial"/>
          <w:spacing w:val="3"/>
        </w:rPr>
        <w:t xml:space="preserve"> </w:t>
      </w:r>
      <w:r w:rsidR="003650B4" w:rsidRPr="00587E7A">
        <w:rPr>
          <w:rFonts w:cs="Arial"/>
        </w:rPr>
        <w:t>as</w:t>
      </w:r>
      <w:r w:rsidR="003650B4" w:rsidRPr="00587E7A">
        <w:rPr>
          <w:rFonts w:cs="Arial"/>
          <w:spacing w:val="2"/>
        </w:rPr>
        <w:t xml:space="preserve"> </w:t>
      </w:r>
      <w:r w:rsidR="003650B4" w:rsidRPr="00587E7A">
        <w:rPr>
          <w:rFonts w:cs="Arial"/>
          <w:spacing w:val="-1"/>
        </w:rPr>
        <w:t>hours</w:t>
      </w:r>
      <w:r w:rsidR="003650B4" w:rsidRPr="00587E7A">
        <w:rPr>
          <w:rFonts w:cs="Arial"/>
        </w:rPr>
        <w:t xml:space="preserve"> </w:t>
      </w:r>
      <w:r w:rsidR="003650B4" w:rsidRPr="00587E7A">
        <w:rPr>
          <w:rFonts w:cs="Arial"/>
          <w:spacing w:val="-1"/>
        </w:rPr>
        <w:t>worked</w:t>
      </w:r>
      <w:r w:rsidR="003650B4" w:rsidRPr="00587E7A">
        <w:rPr>
          <w:rFonts w:cs="Arial"/>
          <w:spacing w:val="3"/>
        </w:rPr>
        <w:t xml:space="preserve"> </w:t>
      </w:r>
      <w:r w:rsidR="003650B4" w:rsidRPr="00587E7A">
        <w:rPr>
          <w:rFonts w:cs="Arial"/>
        </w:rPr>
        <w:t>for</w:t>
      </w:r>
      <w:r w:rsidR="003650B4" w:rsidRPr="00587E7A">
        <w:rPr>
          <w:rFonts w:cs="Arial"/>
          <w:spacing w:val="59"/>
        </w:rPr>
        <w:t xml:space="preserve"> </w:t>
      </w:r>
      <w:r w:rsidR="003650B4" w:rsidRPr="00587E7A">
        <w:rPr>
          <w:rFonts w:cs="Arial"/>
          <w:spacing w:val="-1"/>
        </w:rPr>
        <w:t>overtime</w:t>
      </w:r>
      <w:r w:rsidR="003650B4" w:rsidRPr="00587E7A">
        <w:rPr>
          <w:rFonts w:cs="Arial"/>
          <w:spacing w:val="6"/>
        </w:rPr>
        <w:t xml:space="preserve"> </w:t>
      </w:r>
      <w:r w:rsidR="003650B4" w:rsidRPr="00587E7A">
        <w:rPr>
          <w:rFonts w:cs="Arial"/>
          <w:spacing w:val="-1"/>
        </w:rPr>
        <w:t>purposes.</w:t>
      </w:r>
      <w:r w:rsidR="003650B4" w:rsidRPr="00587E7A">
        <w:rPr>
          <w:rFonts w:cs="Arial"/>
          <w:spacing w:val="6"/>
        </w:rPr>
        <w:t xml:space="preserve"> </w:t>
      </w:r>
      <w:r w:rsidR="003650B4" w:rsidRPr="00587E7A">
        <w:rPr>
          <w:rFonts w:cs="Arial"/>
          <w:spacing w:val="-1"/>
        </w:rPr>
        <w:t>All</w:t>
      </w:r>
      <w:r w:rsidR="003650B4" w:rsidRPr="00587E7A">
        <w:rPr>
          <w:rFonts w:cs="Arial"/>
          <w:spacing w:val="5"/>
        </w:rPr>
        <w:t xml:space="preserve"> </w:t>
      </w:r>
      <w:r w:rsidR="003650B4" w:rsidRPr="00587E7A">
        <w:rPr>
          <w:rFonts w:cs="Arial"/>
        </w:rPr>
        <w:t>other</w:t>
      </w:r>
      <w:r w:rsidR="003650B4" w:rsidRPr="00587E7A">
        <w:rPr>
          <w:rFonts w:cs="Arial"/>
          <w:spacing w:val="2"/>
        </w:rPr>
        <w:t xml:space="preserve"> </w:t>
      </w:r>
      <w:r w:rsidR="003650B4" w:rsidRPr="00587E7A">
        <w:rPr>
          <w:rFonts w:cs="Arial"/>
          <w:spacing w:val="-1"/>
        </w:rPr>
        <w:t>monetary</w:t>
      </w:r>
      <w:r w:rsidR="003650B4" w:rsidRPr="00587E7A">
        <w:rPr>
          <w:rFonts w:cs="Arial"/>
          <w:spacing w:val="3"/>
        </w:rPr>
        <w:t xml:space="preserve"> </w:t>
      </w:r>
      <w:r w:rsidR="003650B4" w:rsidRPr="00587E7A">
        <w:rPr>
          <w:rFonts w:cs="Arial"/>
          <w:spacing w:val="-1"/>
        </w:rPr>
        <w:t>considerations</w:t>
      </w:r>
      <w:r w:rsidR="003650B4" w:rsidRPr="00587E7A">
        <w:rPr>
          <w:rFonts w:cs="Arial"/>
          <w:spacing w:val="5"/>
        </w:rPr>
        <w:t xml:space="preserve"> </w:t>
      </w:r>
      <w:r w:rsidR="003650B4" w:rsidRPr="00587E7A">
        <w:rPr>
          <w:rFonts w:cs="Arial"/>
          <w:spacing w:val="-1"/>
        </w:rPr>
        <w:t>affected</w:t>
      </w:r>
      <w:r w:rsidR="003650B4" w:rsidRPr="00587E7A">
        <w:rPr>
          <w:rFonts w:cs="Arial"/>
          <w:spacing w:val="4"/>
        </w:rPr>
        <w:t xml:space="preserve"> </w:t>
      </w:r>
      <w:r w:rsidR="003650B4" w:rsidRPr="00587E7A">
        <w:rPr>
          <w:rFonts w:cs="Arial"/>
        </w:rPr>
        <w:t>by</w:t>
      </w:r>
      <w:r w:rsidR="003650B4" w:rsidRPr="00587E7A">
        <w:rPr>
          <w:rFonts w:cs="Arial"/>
          <w:spacing w:val="3"/>
        </w:rPr>
        <w:t xml:space="preserve"> </w:t>
      </w:r>
      <w:r w:rsidR="003650B4" w:rsidRPr="00587E7A">
        <w:rPr>
          <w:rFonts w:cs="Arial"/>
          <w:spacing w:val="-1"/>
        </w:rPr>
        <w:t>specific</w:t>
      </w:r>
      <w:r w:rsidR="003650B4" w:rsidRPr="00587E7A">
        <w:rPr>
          <w:rFonts w:cs="Arial"/>
          <w:spacing w:val="59"/>
        </w:rPr>
        <w:t xml:space="preserve"> </w:t>
      </w:r>
      <w:r w:rsidR="003650B4" w:rsidRPr="00587E7A">
        <w:rPr>
          <w:rFonts w:cs="Arial"/>
          <w:spacing w:val="-1"/>
        </w:rPr>
        <w:t>collective</w:t>
      </w:r>
      <w:r w:rsidR="003650B4" w:rsidRPr="00587E7A">
        <w:rPr>
          <w:rFonts w:cs="Arial"/>
          <w:spacing w:val="30"/>
        </w:rPr>
        <w:t xml:space="preserve"> </w:t>
      </w:r>
      <w:r w:rsidR="003650B4" w:rsidRPr="00587E7A">
        <w:rPr>
          <w:rFonts w:cs="Arial"/>
          <w:spacing w:val="-1"/>
        </w:rPr>
        <w:t>bargaining</w:t>
      </w:r>
      <w:r w:rsidR="003650B4" w:rsidRPr="00587E7A">
        <w:rPr>
          <w:rFonts w:cs="Arial"/>
          <w:spacing w:val="27"/>
        </w:rPr>
        <w:t xml:space="preserve"> </w:t>
      </w:r>
      <w:r w:rsidR="003650B4" w:rsidRPr="00587E7A">
        <w:rPr>
          <w:rFonts w:cs="Arial"/>
          <w:spacing w:val="-1"/>
        </w:rPr>
        <w:t>agreements</w:t>
      </w:r>
      <w:r w:rsidR="003650B4" w:rsidRPr="00587E7A">
        <w:rPr>
          <w:rFonts w:cs="Arial"/>
          <w:spacing w:val="29"/>
        </w:rPr>
        <w:t xml:space="preserve"> </w:t>
      </w:r>
      <w:r w:rsidR="003650B4" w:rsidRPr="00587E7A">
        <w:rPr>
          <w:rFonts w:cs="Arial"/>
          <w:spacing w:val="-1"/>
        </w:rPr>
        <w:t>will</w:t>
      </w:r>
      <w:r w:rsidR="003650B4" w:rsidRPr="00587E7A">
        <w:rPr>
          <w:rFonts w:cs="Arial"/>
          <w:spacing w:val="28"/>
        </w:rPr>
        <w:t xml:space="preserve"> </w:t>
      </w:r>
      <w:r w:rsidR="003650B4" w:rsidRPr="00587E7A">
        <w:rPr>
          <w:rFonts w:cs="Arial"/>
        </w:rPr>
        <w:t>not</w:t>
      </w:r>
      <w:r w:rsidR="003650B4" w:rsidRPr="00587E7A">
        <w:rPr>
          <w:rFonts w:cs="Arial"/>
          <w:spacing w:val="29"/>
        </w:rPr>
        <w:t xml:space="preserve"> </w:t>
      </w:r>
      <w:r w:rsidR="003650B4" w:rsidRPr="00587E7A">
        <w:rPr>
          <w:rFonts w:cs="Arial"/>
        </w:rPr>
        <w:t>be</w:t>
      </w:r>
      <w:r w:rsidR="003650B4" w:rsidRPr="00587E7A">
        <w:rPr>
          <w:rFonts w:cs="Arial"/>
          <w:spacing w:val="30"/>
        </w:rPr>
        <w:t xml:space="preserve"> </w:t>
      </w:r>
      <w:r w:rsidR="003650B4" w:rsidRPr="00587E7A">
        <w:rPr>
          <w:rFonts w:cs="Arial"/>
          <w:spacing w:val="-1"/>
        </w:rPr>
        <w:t>suspended.</w:t>
      </w:r>
      <w:r w:rsidR="003650B4" w:rsidRPr="00587E7A">
        <w:rPr>
          <w:rFonts w:cs="Arial"/>
          <w:spacing w:val="29"/>
        </w:rPr>
        <w:t xml:space="preserve"> </w:t>
      </w:r>
      <w:r w:rsidR="003650B4" w:rsidRPr="00587E7A">
        <w:rPr>
          <w:rFonts w:cs="Arial"/>
          <w:spacing w:val="-1"/>
        </w:rPr>
        <w:t>Essential</w:t>
      </w:r>
      <w:r w:rsidR="003650B4" w:rsidRPr="00587E7A">
        <w:rPr>
          <w:rFonts w:cs="Arial"/>
          <w:spacing w:val="28"/>
        </w:rPr>
        <w:t xml:space="preserve"> </w:t>
      </w:r>
      <w:r w:rsidR="003650B4" w:rsidRPr="00587E7A">
        <w:rPr>
          <w:rFonts w:cs="Arial"/>
          <w:spacing w:val="-1"/>
        </w:rPr>
        <w:t>personnel</w:t>
      </w:r>
      <w:r w:rsidR="003650B4" w:rsidRPr="00587E7A">
        <w:rPr>
          <w:rFonts w:cs="Arial"/>
          <w:spacing w:val="71"/>
        </w:rPr>
        <w:t xml:space="preserve"> </w:t>
      </w:r>
      <w:r w:rsidR="003650B4" w:rsidRPr="00587E7A">
        <w:rPr>
          <w:rFonts w:cs="Arial"/>
          <w:spacing w:val="-1"/>
        </w:rPr>
        <w:t>who</w:t>
      </w:r>
      <w:r w:rsidR="003650B4" w:rsidRPr="00587E7A">
        <w:rPr>
          <w:rFonts w:cs="Arial"/>
          <w:spacing w:val="13"/>
        </w:rPr>
        <w:t xml:space="preserve"> </w:t>
      </w:r>
      <w:r w:rsidR="003650B4" w:rsidRPr="00587E7A">
        <w:rPr>
          <w:rFonts w:cs="Arial"/>
          <w:spacing w:val="-1"/>
        </w:rPr>
        <w:t>are</w:t>
      </w:r>
      <w:r w:rsidR="003650B4" w:rsidRPr="00587E7A">
        <w:rPr>
          <w:rFonts w:cs="Arial"/>
          <w:spacing w:val="13"/>
        </w:rPr>
        <w:t xml:space="preserve"> </w:t>
      </w:r>
      <w:r w:rsidR="003650B4" w:rsidRPr="00587E7A">
        <w:rPr>
          <w:rFonts w:cs="Arial"/>
          <w:spacing w:val="-1"/>
        </w:rPr>
        <w:t>instructed</w:t>
      </w:r>
      <w:r w:rsidR="003650B4" w:rsidRPr="00587E7A">
        <w:rPr>
          <w:rFonts w:cs="Arial"/>
          <w:spacing w:val="13"/>
        </w:rPr>
        <w:t xml:space="preserve"> </w:t>
      </w:r>
      <w:r w:rsidR="003650B4" w:rsidRPr="00587E7A">
        <w:rPr>
          <w:rFonts w:cs="Arial"/>
        </w:rPr>
        <w:t>to</w:t>
      </w:r>
      <w:r w:rsidR="003650B4" w:rsidRPr="00587E7A">
        <w:rPr>
          <w:rFonts w:cs="Arial"/>
          <w:spacing w:val="11"/>
        </w:rPr>
        <w:t xml:space="preserve"> </w:t>
      </w:r>
      <w:r w:rsidR="003650B4" w:rsidRPr="00587E7A">
        <w:rPr>
          <w:rFonts w:cs="Arial"/>
          <w:spacing w:val="-1"/>
        </w:rPr>
        <w:t>work</w:t>
      </w:r>
      <w:r w:rsidR="003650B4" w:rsidRPr="00587E7A">
        <w:rPr>
          <w:rFonts w:cs="Arial"/>
          <w:spacing w:val="14"/>
        </w:rPr>
        <w:t xml:space="preserve"> </w:t>
      </w:r>
      <w:r w:rsidR="003650B4" w:rsidRPr="00587E7A">
        <w:rPr>
          <w:rFonts w:cs="Arial"/>
          <w:spacing w:val="-1"/>
        </w:rPr>
        <w:t>during</w:t>
      </w:r>
      <w:r w:rsidR="003650B4" w:rsidRPr="00587E7A">
        <w:rPr>
          <w:rFonts w:cs="Arial"/>
          <w:spacing w:val="11"/>
        </w:rPr>
        <w:t xml:space="preserve"> </w:t>
      </w:r>
      <w:r w:rsidR="003650B4" w:rsidRPr="00587E7A">
        <w:rPr>
          <w:rFonts w:cs="Arial"/>
        </w:rPr>
        <w:t>the</w:t>
      </w:r>
      <w:r w:rsidR="003650B4" w:rsidRPr="00587E7A">
        <w:rPr>
          <w:rFonts w:cs="Arial"/>
          <w:spacing w:val="13"/>
        </w:rPr>
        <w:t xml:space="preserve"> </w:t>
      </w:r>
      <w:r w:rsidR="003650B4" w:rsidRPr="00587E7A">
        <w:rPr>
          <w:rFonts w:cs="Arial"/>
          <w:spacing w:val="-1"/>
        </w:rPr>
        <w:t>emergency</w:t>
      </w:r>
      <w:r w:rsidR="003650B4" w:rsidRPr="00587E7A">
        <w:rPr>
          <w:rFonts w:cs="Arial"/>
          <w:spacing w:val="10"/>
        </w:rPr>
        <w:t xml:space="preserve"> </w:t>
      </w:r>
      <w:r w:rsidR="003650B4" w:rsidRPr="00587E7A">
        <w:rPr>
          <w:rFonts w:cs="Arial"/>
        </w:rPr>
        <w:t>or</w:t>
      </w:r>
      <w:r w:rsidR="003650B4" w:rsidRPr="00587E7A">
        <w:rPr>
          <w:rFonts w:cs="Arial"/>
          <w:spacing w:val="11"/>
        </w:rPr>
        <w:t xml:space="preserve"> </w:t>
      </w:r>
      <w:r w:rsidR="003650B4" w:rsidRPr="00587E7A">
        <w:rPr>
          <w:rFonts w:cs="Arial"/>
          <w:spacing w:val="-1"/>
        </w:rPr>
        <w:t>disaster</w:t>
      </w:r>
      <w:r w:rsidR="003650B4" w:rsidRPr="00587E7A">
        <w:rPr>
          <w:rFonts w:cs="Arial"/>
          <w:spacing w:val="11"/>
        </w:rPr>
        <w:t xml:space="preserve"> </w:t>
      </w:r>
      <w:r w:rsidR="003650B4" w:rsidRPr="00587E7A">
        <w:rPr>
          <w:rFonts w:cs="Arial"/>
        </w:rPr>
        <w:t>and</w:t>
      </w:r>
      <w:r w:rsidR="003650B4" w:rsidRPr="00587E7A">
        <w:rPr>
          <w:rFonts w:cs="Arial"/>
          <w:spacing w:val="13"/>
        </w:rPr>
        <w:t xml:space="preserve"> </w:t>
      </w:r>
      <w:r w:rsidR="003650B4" w:rsidRPr="00587E7A">
        <w:rPr>
          <w:rFonts w:cs="Arial"/>
          <w:spacing w:val="-1"/>
        </w:rPr>
        <w:t>are</w:t>
      </w:r>
      <w:r w:rsidR="003650B4" w:rsidRPr="00587E7A">
        <w:rPr>
          <w:rFonts w:cs="Arial"/>
          <w:spacing w:val="13"/>
        </w:rPr>
        <w:t xml:space="preserve"> </w:t>
      </w:r>
      <w:r w:rsidR="003650B4" w:rsidRPr="00587E7A">
        <w:rPr>
          <w:rFonts w:cs="Arial"/>
        </w:rPr>
        <w:t>not</w:t>
      </w:r>
      <w:r w:rsidR="003650B4" w:rsidRPr="00587E7A">
        <w:rPr>
          <w:rFonts w:cs="Arial"/>
          <w:spacing w:val="12"/>
        </w:rPr>
        <w:t xml:space="preserve"> </w:t>
      </w:r>
      <w:r w:rsidR="003650B4" w:rsidRPr="00587E7A">
        <w:rPr>
          <w:rFonts w:cs="Arial"/>
          <w:spacing w:val="-1"/>
        </w:rPr>
        <w:t>able</w:t>
      </w:r>
      <w:r w:rsidR="003650B4" w:rsidRPr="00587E7A">
        <w:rPr>
          <w:rFonts w:cs="Arial"/>
          <w:spacing w:val="63"/>
        </w:rPr>
        <w:t xml:space="preserve"> </w:t>
      </w:r>
      <w:r w:rsidR="003650B4" w:rsidRPr="00587E7A">
        <w:rPr>
          <w:rFonts w:cs="Arial"/>
        </w:rPr>
        <w:t>to</w:t>
      </w:r>
      <w:r w:rsidR="003650B4" w:rsidRPr="00587E7A">
        <w:rPr>
          <w:rFonts w:cs="Arial"/>
          <w:spacing w:val="18"/>
        </w:rPr>
        <w:t xml:space="preserve"> </w:t>
      </w:r>
      <w:r w:rsidR="003650B4" w:rsidRPr="00587E7A">
        <w:rPr>
          <w:rFonts w:cs="Arial"/>
          <w:spacing w:val="-1"/>
        </w:rPr>
        <w:t>work</w:t>
      </w:r>
      <w:r w:rsidR="003650B4" w:rsidRPr="00587E7A">
        <w:rPr>
          <w:rFonts w:cs="Arial"/>
          <w:spacing w:val="17"/>
        </w:rPr>
        <w:t xml:space="preserve"> </w:t>
      </w:r>
      <w:r w:rsidR="003650B4" w:rsidRPr="00587E7A">
        <w:rPr>
          <w:rFonts w:cs="Arial"/>
        </w:rPr>
        <w:t>due</w:t>
      </w:r>
      <w:r w:rsidR="003650B4" w:rsidRPr="00587E7A">
        <w:rPr>
          <w:rFonts w:cs="Arial"/>
          <w:spacing w:val="18"/>
        </w:rPr>
        <w:t xml:space="preserve"> </w:t>
      </w:r>
      <w:r w:rsidR="003650B4" w:rsidRPr="00587E7A">
        <w:rPr>
          <w:rFonts w:cs="Arial"/>
        </w:rPr>
        <w:t>to</w:t>
      </w:r>
      <w:r w:rsidR="003650B4" w:rsidRPr="00587E7A">
        <w:rPr>
          <w:rFonts w:cs="Arial"/>
          <w:spacing w:val="15"/>
        </w:rPr>
        <w:t xml:space="preserve"> </w:t>
      </w:r>
      <w:r w:rsidR="003650B4" w:rsidRPr="00587E7A">
        <w:rPr>
          <w:rFonts w:cs="Arial"/>
        </w:rPr>
        <w:t>a</w:t>
      </w:r>
      <w:r w:rsidR="003650B4" w:rsidRPr="00587E7A">
        <w:rPr>
          <w:rFonts w:cs="Arial"/>
          <w:spacing w:val="18"/>
        </w:rPr>
        <w:t xml:space="preserve"> </w:t>
      </w:r>
      <w:r w:rsidR="003650B4" w:rsidRPr="00587E7A">
        <w:rPr>
          <w:rFonts w:cs="Arial"/>
          <w:spacing w:val="-1"/>
        </w:rPr>
        <w:t>catastrophic</w:t>
      </w:r>
      <w:r w:rsidR="003650B4" w:rsidRPr="00587E7A">
        <w:rPr>
          <w:rFonts w:cs="Arial"/>
          <w:spacing w:val="17"/>
        </w:rPr>
        <w:t xml:space="preserve"> </w:t>
      </w:r>
      <w:r w:rsidR="003650B4" w:rsidRPr="00587E7A">
        <w:rPr>
          <w:rFonts w:cs="Arial"/>
          <w:spacing w:val="-1"/>
        </w:rPr>
        <w:t>event</w:t>
      </w:r>
      <w:r w:rsidR="003650B4" w:rsidRPr="00587E7A">
        <w:rPr>
          <w:rFonts w:cs="Arial"/>
          <w:spacing w:val="15"/>
        </w:rPr>
        <w:t xml:space="preserve"> </w:t>
      </w:r>
      <w:r w:rsidR="003650B4" w:rsidRPr="00587E7A">
        <w:rPr>
          <w:rFonts w:cs="Arial"/>
          <w:spacing w:val="-1"/>
        </w:rPr>
        <w:t>affecting</w:t>
      </w:r>
      <w:r w:rsidR="003650B4" w:rsidRPr="00587E7A">
        <w:rPr>
          <w:rFonts w:cs="Arial"/>
          <w:spacing w:val="15"/>
        </w:rPr>
        <w:t xml:space="preserve"> </w:t>
      </w:r>
      <w:r w:rsidR="003650B4" w:rsidRPr="00587E7A">
        <w:rPr>
          <w:rFonts w:cs="Arial"/>
          <w:spacing w:val="-1"/>
        </w:rPr>
        <w:t>their</w:t>
      </w:r>
      <w:r w:rsidR="003650B4" w:rsidRPr="00587E7A">
        <w:rPr>
          <w:rFonts w:cs="Arial"/>
          <w:spacing w:val="16"/>
        </w:rPr>
        <w:t xml:space="preserve"> </w:t>
      </w:r>
      <w:r w:rsidR="003650B4" w:rsidRPr="00587E7A">
        <w:rPr>
          <w:rFonts w:cs="Arial"/>
          <w:spacing w:val="-1"/>
        </w:rPr>
        <w:t>personal</w:t>
      </w:r>
      <w:r w:rsidR="003650B4" w:rsidRPr="00587E7A">
        <w:rPr>
          <w:rFonts w:cs="Arial"/>
          <w:spacing w:val="16"/>
        </w:rPr>
        <w:t xml:space="preserve"> </w:t>
      </w:r>
      <w:r w:rsidR="003650B4" w:rsidRPr="00587E7A">
        <w:rPr>
          <w:rFonts w:cs="Arial"/>
          <w:spacing w:val="-1"/>
        </w:rPr>
        <w:t>circumstances</w:t>
      </w:r>
      <w:r w:rsidR="003650B4" w:rsidRPr="00587E7A">
        <w:rPr>
          <w:rFonts w:cs="Arial"/>
          <w:spacing w:val="14"/>
        </w:rPr>
        <w:t xml:space="preserve"> </w:t>
      </w:r>
      <w:r w:rsidR="003650B4" w:rsidRPr="00587E7A">
        <w:rPr>
          <w:rFonts w:cs="Arial"/>
        </w:rPr>
        <w:t>for</w:t>
      </w:r>
      <w:r w:rsidR="003650B4" w:rsidRPr="00587E7A">
        <w:rPr>
          <w:rFonts w:cs="Arial"/>
          <w:spacing w:val="61"/>
        </w:rPr>
        <w:t xml:space="preserve"> </w:t>
      </w:r>
      <w:r w:rsidR="003650B4" w:rsidRPr="00587E7A">
        <w:rPr>
          <w:rFonts w:cs="Arial"/>
          <w:spacing w:val="-1"/>
        </w:rPr>
        <w:t>example,</w:t>
      </w:r>
      <w:r w:rsidR="003650B4" w:rsidRPr="00587E7A">
        <w:rPr>
          <w:rFonts w:cs="Arial"/>
          <w:spacing w:val="57"/>
        </w:rPr>
        <w:t xml:space="preserve"> </w:t>
      </w:r>
      <w:r w:rsidR="003650B4" w:rsidRPr="00587E7A">
        <w:rPr>
          <w:rFonts w:cs="Arial"/>
          <w:spacing w:val="-1"/>
        </w:rPr>
        <w:t>flooding</w:t>
      </w:r>
      <w:r w:rsidR="003650B4" w:rsidRPr="00587E7A">
        <w:rPr>
          <w:rFonts w:cs="Arial"/>
          <w:spacing w:val="59"/>
        </w:rPr>
        <w:t xml:space="preserve"> </w:t>
      </w:r>
      <w:r w:rsidR="003650B4" w:rsidRPr="00587E7A">
        <w:rPr>
          <w:rFonts w:cs="Arial"/>
          <w:spacing w:val="-1"/>
        </w:rPr>
        <w:t>of</w:t>
      </w:r>
      <w:r w:rsidR="003650B4" w:rsidRPr="00587E7A">
        <w:rPr>
          <w:rFonts w:cs="Arial"/>
          <w:spacing w:val="61"/>
        </w:rPr>
        <w:t xml:space="preserve"> </w:t>
      </w:r>
      <w:r w:rsidR="003650B4" w:rsidRPr="00587E7A">
        <w:rPr>
          <w:rFonts w:cs="Arial"/>
        </w:rPr>
        <w:t>the</w:t>
      </w:r>
      <w:r w:rsidR="003650B4" w:rsidRPr="00587E7A">
        <w:rPr>
          <w:rFonts w:cs="Arial"/>
          <w:spacing w:val="60"/>
        </w:rPr>
        <w:t xml:space="preserve"> </w:t>
      </w:r>
      <w:r w:rsidR="003650B4" w:rsidRPr="00587E7A">
        <w:rPr>
          <w:rFonts w:cs="Arial"/>
          <w:spacing w:val="-1"/>
        </w:rPr>
        <w:t>employee’s</w:t>
      </w:r>
      <w:r w:rsidR="003650B4" w:rsidRPr="00587E7A">
        <w:rPr>
          <w:rFonts w:cs="Arial"/>
          <w:spacing w:val="60"/>
        </w:rPr>
        <w:t xml:space="preserve"> </w:t>
      </w:r>
      <w:r w:rsidR="003650B4" w:rsidRPr="00587E7A">
        <w:rPr>
          <w:rFonts w:cs="Arial"/>
          <w:spacing w:val="-1"/>
        </w:rPr>
        <w:t>home</w:t>
      </w:r>
      <w:r w:rsidR="003650B4" w:rsidRPr="00587E7A">
        <w:rPr>
          <w:rFonts w:cs="Arial"/>
          <w:spacing w:val="53"/>
        </w:rPr>
        <w:t xml:space="preserve"> </w:t>
      </w:r>
      <w:r w:rsidR="003650B4" w:rsidRPr="00587E7A">
        <w:rPr>
          <w:rFonts w:cs="Arial"/>
        </w:rPr>
        <w:t>or</w:t>
      </w:r>
      <w:r w:rsidR="003650B4" w:rsidRPr="00587E7A">
        <w:rPr>
          <w:rFonts w:cs="Arial"/>
          <w:spacing w:val="60"/>
        </w:rPr>
        <w:t xml:space="preserve"> </w:t>
      </w:r>
      <w:r w:rsidR="003650B4" w:rsidRPr="00587E7A">
        <w:rPr>
          <w:rFonts w:cs="Arial"/>
          <w:spacing w:val="-1"/>
        </w:rPr>
        <w:t>street</w:t>
      </w:r>
      <w:r w:rsidR="003650B4" w:rsidRPr="00587E7A">
        <w:rPr>
          <w:rFonts w:cs="Arial"/>
          <w:spacing w:val="60"/>
        </w:rPr>
        <w:t xml:space="preserve"> </w:t>
      </w:r>
      <w:r w:rsidR="003650B4" w:rsidRPr="00587E7A">
        <w:rPr>
          <w:rFonts w:cs="Arial"/>
          <w:spacing w:val="-1"/>
        </w:rPr>
        <w:t>and</w:t>
      </w:r>
      <w:r w:rsidR="003650B4" w:rsidRPr="00587E7A">
        <w:rPr>
          <w:rFonts w:cs="Arial"/>
          <w:spacing w:val="61"/>
        </w:rPr>
        <w:t xml:space="preserve"> </w:t>
      </w:r>
      <w:r w:rsidR="003650B4" w:rsidRPr="00587E7A">
        <w:rPr>
          <w:rFonts w:cs="Arial"/>
          <w:spacing w:val="-1"/>
        </w:rPr>
        <w:t>prohibiting</w:t>
      </w:r>
      <w:r w:rsidR="003650B4" w:rsidRPr="00587E7A">
        <w:rPr>
          <w:rFonts w:cs="Arial"/>
          <w:spacing w:val="59"/>
        </w:rPr>
        <w:t xml:space="preserve"> </w:t>
      </w:r>
      <w:r w:rsidR="003650B4" w:rsidRPr="00587E7A">
        <w:rPr>
          <w:rFonts w:cs="Arial"/>
          <w:spacing w:val="-1"/>
        </w:rPr>
        <w:t>their</w:t>
      </w:r>
      <w:r w:rsidR="003650B4" w:rsidRPr="00587E7A">
        <w:rPr>
          <w:rFonts w:cs="Arial"/>
          <w:spacing w:val="63"/>
        </w:rPr>
        <w:t xml:space="preserve"> </w:t>
      </w:r>
      <w:r w:rsidR="003650B4" w:rsidRPr="00587E7A">
        <w:rPr>
          <w:rFonts w:cs="Arial"/>
          <w:spacing w:val="-1"/>
        </w:rPr>
        <w:t>ability</w:t>
      </w:r>
      <w:r w:rsidR="003650B4" w:rsidRPr="00587E7A">
        <w:rPr>
          <w:rFonts w:cs="Arial"/>
          <w:spacing w:val="42"/>
        </w:rPr>
        <w:t xml:space="preserve"> </w:t>
      </w:r>
      <w:r w:rsidR="003650B4" w:rsidRPr="00587E7A">
        <w:rPr>
          <w:rFonts w:cs="Arial"/>
        </w:rPr>
        <w:t>to</w:t>
      </w:r>
      <w:r w:rsidR="003650B4" w:rsidRPr="00587E7A">
        <w:rPr>
          <w:rFonts w:cs="Arial"/>
          <w:spacing w:val="47"/>
        </w:rPr>
        <w:t xml:space="preserve"> </w:t>
      </w:r>
      <w:r w:rsidR="003650B4" w:rsidRPr="00587E7A">
        <w:rPr>
          <w:rFonts w:cs="Arial"/>
          <w:spacing w:val="-1"/>
        </w:rPr>
        <w:t>respond</w:t>
      </w:r>
      <w:r w:rsidR="003650B4" w:rsidRPr="00587E7A">
        <w:rPr>
          <w:rFonts w:cs="Arial"/>
          <w:spacing w:val="47"/>
        </w:rPr>
        <w:t xml:space="preserve"> </w:t>
      </w:r>
      <w:r w:rsidR="003650B4" w:rsidRPr="00587E7A">
        <w:rPr>
          <w:rFonts w:cs="Arial"/>
        </w:rPr>
        <w:t>as</w:t>
      </w:r>
      <w:r w:rsidR="003650B4" w:rsidRPr="00587E7A">
        <w:rPr>
          <w:rFonts w:cs="Arial"/>
          <w:spacing w:val="45"/>
        </w:rPr>
        <w:t xml:space="preserve"> </w:t>
      </w:r>
      <w:r w:rsidR="003650B4" w:rsidRPr="00587E7A">
        <w:rPr>
          <w:rFonts w:cs="Arial"/>
          <w:spacing w:val="-1"/>
        </w:rPr>
        <w:t>instructed</w:t>
      </w:r>
      <w:r w:rsidR="003650B4" w:rsidRPr="00587E7A">
        <w:rPr>
          <w:rFonts w:cs="Arial"/>
          <w:spacing w:val="47"/>
        </w:rPr>
        <w:t xml:space="preserve"> </w:t>
      </w:r>
      <w:r w:rsidR="003650B4" w:rsidRPr="00587E7A">
        <w:rPr>
          <w:rFonts w:cs="Arial"/>
          <w:spacing w:val="-1"/>
        </w:rPr>
        <w:t>will</w:t>
      </w:r>
      <w:r w:rsidR="003650B4" w:rsidRPr="00587E7A">
        <w:rPr>
          <w:rFonts w:cs="Arial"/>
          <w:spacing w:val="45"/>
        </w:rPr>
        <w:t xml:space="preserve"> </w:t>
      </w:r>
      <w:r w:rsidR="003650B4" w:rsidRPr="00587E7A">
        <w:rPr>
          <w:rFonts w:cs="Arial"/>
        </w:rPr>
        <w:t>be</w:t>
      </w:r>
      <w:r w:rsidR="003650B4" w:rsidRPr="00587E7A">
        <w:rPr>
          <w:rFonts w:cs="Arial"/>
          <w:spacing w:val="47"/>
        </w:rPr>
        <w:t xml:space="preserve"> </w:t>
      </w:r>
      <w:r w:rsidR="003650B4" w:rsidRPr="00587E7A">
        <w:rPr>
          <w:rFonts w:cs="Arial"/>
          <w:spacing w:val="-1"/>
        </w:rPr>
        <w:t>required</w:t>
      </w:r>
      <w:r w:rsidR="003650B4" w:rsidRPr="00587E7A">
        <w:rPr>
          <w:rFonts w:cs="Arial"/>
          <w:spacing w:val="46"/>
        </w:rPr>
        <w:t xml:space="preserve"> </w:t>
      </w:r>
      <w:r w:rsidR="003650B4" w:rsidRPr="00587E7A">
        <w:rPr>
          <w:rFonts w:cs="Arial"/>
        </w:rPr>
        <w:t>to</w:t>
      </w:r>
      <w:r w:rsidR="003650B4" w:rsidRPr="00587E7A">
        <w:rPr>
          <w:rFonts w:cs="Arial"/>
          <w:spacing w:val="47"/>
        </w:rPr>
        <w:t xml:space="preserve"> </w:t>
      </w:r>
      <w:r w:rsidR="003650B4" w:rsidRPr="00587E7A">
        <w:rPr>
          <w:rFonts w:cs="Arial"/>
        </w:rPr>
        <w:t>use</w:t>
      </w:r>
      <w:r w:rsidR="003650B4" w:rsidRPr="00587E7A">
        <w:rPr>
          <w:rFonts w:cs="Arial"/>
          <w:spacing w:val="47"/>
        </w:rPr>
        <w:t xml:space="preserve"> </w:t>
      </w:r>
      <w:r w:rsidR="003650B4" w:rsidRPr="00587E7A">
        <w:rPr>
          <w:rFonts w:cs="Arial"/>
          <w:spacing w:val="-1"/>
        </w:rPr>
        <w:t>accrued</w:t>
      </w:r>
      <w:r w:rsidR="003650B4" w:rsidRPr="00587E7A">
        <w:rPr>
          <w:rFonts w:cs="Arial"/>
          <w:spacing w:val="46"/>
        </w:rPr>
        <w:t xml:space="preserve"> </w:t>
      </w:r>
      <w:r w:rsidR="003650B4" w:rsidRPr="00587E7A">
        <w:rPr>
          <w:rFonts w:cs="Arial"/>
          <w:spacing w:val="-1"/>
        </w:rPr>
        <w:t>leave</w:t>
      </w:r>
      <w:r w:rsidR="003650B4" w:rsidRPr="00587E7A">
        <w:rPr>
          <w:rFonts w:cs="Arial"/>
          <w:spacing w:val="47"/>
        </w:rPr>
        <w:t xml:space="preserve"> </w:t>
      </w:r>
      <w:r w:rsidR="003650B4" w:rsidRPr="00587E7A">
        <w:rPr>
          <w:rFonts w:cs="Arial"/>
        </w:rPr>
        <w:t>time.</w:t>
      </w:r>
      <w:r w:rsidR="003650B4" w:rsidRPr="00587E7A">
        <w:rPr>
          <w:rFonts w:cs="Arial"/>
          <w:spacing w:val="47"/>
        </w:rPr>
        <w:t xml:space="preserve"> </w:t>
      </w:r>
      <w:r w:rsidR="003650B4" w:rsidRPr="00587E7A">
        <w:rPr>
          <w:rFonts w:cs="Arial"/>
          <w:spacing w:val="-1"/>
        </w:rPr>
        <w:t>Exempt</w:t>
      </w:r>
      <w:r w:rsidR="003650B4" w:rsidRPr="00587E7A">
        <w:rPr>
          <w:rFonts w:cs="Arial"/>
          <w:spacing w:val="41"/>
        </w:rPr>
        <w:t xml:space="preserve"> </w:t>
      </w:r>
      <w:r w:rsidR="003650B4" w:rsidRPr="00587E7A">
        <w:rPr>
          <w:rFonts w:cs="Arial"/>
          <w:spacing w:val="-1"/>
        </w:rPr>
        <w:t>employees</w:t>
      </w:r>
      <w:r w:rsidR="003650B4" w:rsidRPr="00587E7A">
        <w:rPr>
          <w:rFonts w:cs="Arial"/>
          <w:spacing w:val="43"/>
        </w:rPr>
        <w:t xml:space="preserve"> </w:t>
      </w:r>
      <w:r w:rsidR="003650B4" w:rsidRPr="00587E7A">
        <w:rPr>
          <w:rFonts w:cs="Arial"/>
          <w:spacing w:val="-1"/>
        </w:rPr>
        <w:t>shall</w:t>
      </w:r>
      <w:r w:rsidR="003650B4" w:rsidRPr="00587E7A">
        <w:rPr>
          <w:rFonts w:cs="Arial"/>
          <w:spacing w:val="43"/>
        </w:rPr>
        <w:t xml:space="preserve"> </w:t>
      </w:r>
      <w:r w:rsidR="003650B4" w:rsidRPr="00587E7A">
        <w:rPr>
          <w:rFonts w:cs="Arial"/>
          <w:spacing w:val="-1"/>
        </w:rPr>
        <w:t>receive</w:t>
      </w:r>
      <w:r w:rsidR="003650B4" w:rsidRPr="00587E7A">
        <w:rPr>
          <w:rFonts w:cs="Arial"/>
          <w:spacing w:val="43"/>
        </w:rPr>
        <w:t xml:space="preserve"> </w:t>
      </w:r>
      <w:r w:rsidR="003650B4" w:rsidRPr="00587E7A">
        <w:rPr>
          <w:rFonts w:cs="Arial"/>
          <w:spacing w:val="-1"/>
        </w:rPr>
        <w:t>in</w:t>
      </w:r>
      <w:r w:rsidR="003650B4" w:rsidRPr="00587E7A">
        <w:rPr>
          <w:rFonts w:cs="Arial"/>
          <w:spacing w:val="44"/>
        </w:rPr>
        <w:t xml:space="preserve"> </w:t>
      </w:r>
      <w:r w:rsidR="003650B4" w:rsidRPr="00587E7A">
        <w:rPr>
          <w:rFonts w:cs="Arial"/>
          <w:spacing w:val="-1"/>
        </w:rPr>
        <w:t>addition</w:t>
      </w:r>
      <w:r w:rsidR="003650B4" w:rsidRPr="00587E7A">
        <w:rPr>
          <w:rFonts w:cs="Arial"/>
          <w:spacing w:val="42"/>
        </w:rPr>
        <w:t xml:space="preserve"> </w:t>
      </w:r>
      <w:r w:rsidR="003650B4" w:rsidRPr="00587E7A">
        <w:rPr>
          <w:rFonts w:cs="Arial"/>
        </w:rPr>
        <w:t>to</w:t>
      </w:r>
      <w:r w:rsidR="003650B4" w:rsidRPr="00587E7A">
        <w:rPr>
          <w:rFonts w:cs="Arial"/>
          <w:spacing w:val="42"/>
        </w:rPr>
        <w:t xml:space="preserve"> </w:t>
      </w:r>
      <w:r w:rsidR="003650B4" w:rsidRPr="00587E7A">
        <w:rPr>
          <w:rFonts w:cs="Arial"/>
          <w:spacing w:val="-1"/>
        </w:rPr>
        <w:t>their</w:t>
      </w:r>
      <w:r w:rsidR="003650B4" w:rsidRPr="00587E7A">
        <w:rPr>
          <w:rFonts w:cs="Arial"/>
          <w:spacing w:val="42"/>
        </w:rPr>
        <w:t xml:space="preserve"> </w:t>
      </w:r>
      <w:r w:rsidR="003650B4" w:rsidRPr="00587E7A">
        <w:rPr>
          <w:rFonts w:cs="Arial"/>
          <w:spacing w:val="-1"/>
        </w:rPr>
        <w:t>regular</w:t>
      </w:r>
      <w:r w:rsidR="003650B4" w:rsidRPr="00587E7A">
        <w:rPr>
          <w:rFonts w:cs="Arial"/>
          <w:spacing w:val="43"/>
        </w:rPr>
        <w:t xml:space="preserve"> </w:t>
      </w:r>
      <w:r w:rsidR="003650B4" w:rsidRPr="00587E7A">
        <w:rPr>
          <w:rFonts w:cs="Arial"/>
          <w:spacing w:val="-2"/>
        </w:rPr>
        <w:t>salary,</w:t>
      </w:r>
      <w:r w:rsidR="003650B4" w:rsidRPr="00587E7A">
        <w:rPr>
          <w:rFonts w:cs="Arial"/>
          <w:spacing w:val="44"/>
        </w:rPr>
        <w:t xml:space="preserve"> </w:t>
      </w:r>
      <w:r w:rsidR="003650B4" w:rsidRPr="00587E7A">
        <w:rPr>
          <w:rFonts w:cs="Arial"/>
          <w:spacing w:val="-1"/>
        </w:rPr>
        <w:t>straight-</w:t>
      </w:r>
      <w:r w:rsidR="003650B4" w:rsidRPr="00587E7A">
        <w:rPr>
          <w:rFonts w:cs="Arial"/>
          <w:spacing w:val="67"/>
        </w:rPr>
        <w:t xml:space="preserve"> </w:t>
      </w:r>
      <w:r w:rsidR="003650B4" w:rsidRPr="00587E7A">
        <w:rPr>
          <w:rFonts w:cs="Arial"/>
        </w:rPr>
        <w:t>time</w:t>
      </w:r>
      <w:r w:rsidR="003650B4" w:rsidRPr="00587E7A">
        <w:rPr>
          <w:rFonts w:cs="Arial"/>
          <w:spacing w:val="58"/>
        </w:rPr>
        <w:t xml:space="preserve"> </w:t>
      </w:r>
      <w:r w:rsidR="003650B4" w:rsidRPr="00587E7A">
        <w:rPr>
          <w:rFonts w:cs="Arial"/>
          <w:spacing w:val="-1"/>
        </w:rPr>
        <w:t>hourly</w:t>
      </w:r>
      <w:r w:rsidR="003650B4" w:rsidRPr="00587E7A">
        <w:rPr>
          <w:rFonts w:cs="Arial"/>
          <w:spacing w:val="55"/>
        </w:rPr>
        <w:t xml:space="preserve"> </w:t>
      </w:r>
      <w:r w:rsidR="003650B4" w:rsidRPr="00587E7A">
        <w:rPr>
          <w:rFonts w:cs="Arial"/>
          <w:spacing w:val="-1"/>
        </w:rPr>
        <w:t>compensation,</w:t>
      </w:r>
      <w:r w:rsidR="003650B4" w:rsidRPr="00587E7A">
        <w:rPr>
          <w:rFonts w:cs="Arial"/>
          <w:spacing w:val="58"/>
        </w:rPr>
        <w:t xml:space="preserve"> </w:t>
      </w:r>
      <w:r w:rsidR="003650B4" w:rsidRPr="00587E7A">
        <w:rPr>
          <w:rFonts w:cs="Arial"/>
          <w:spacing w:val="-1"/>
        </w:rPr>
        <w:t>in</w:t>
      </w:r>
      <w:r w:rsidR="003650B4" w:rsidRPr="00587E7A">
        <w:rPr>
          <w:rFonts w:cs="Arial"/>
          <w:spacing w:val="58"/>
        </w:rPr>
        <w:t xml:space="preserve"> </w:t>
      </w:r>
      <w:r w:rsidR="003650B4" w:rsidRPr="00587E7A">
        <w:rPr>
          <w:rFonts w:cs="Arial"/>
          <w:spacing w:val="-1"/>
        </w:rPr>
        <w:t>lieu</w:t>
      </w:r>
      <w:r w:rsidR="003650B4" w:rsidRPr="00587E7A">
        <w:rPr>
          <w:rFonts w:cs="Arial"/>
          <w:spacing w:val="59"/>
        </w:rPr>
        <w:t xml:space="preserve"> </w:t>
      </w:r>
      <w:r w:rsidR="003650B4" w:rsidRPr="00587E7A">
        <w:rPr>
          <w:rFonts w:cs="Arial"/>
          <w:spacing w:val="-1"/>
        </w:rPr>
        <w:t>of</w:t>
      </w:r>
      <w:r w:rsidR="003650B4" w:rsidRPr="00587E7A">
        <w:rPr>
          <w:rFonts w:cs="Arial"/>
          <w:spacing w:val="61"/>
        </w:rPr>
        <w:t xml:space="preserve"> </w:t>
      </w:r>
      <w:r w:rsidR="003650B4" w:rsidRPr="00587E7A">
        <w:rPr>
          <w:rFonts w:cs="Arial"/>
          <w:spacing w:val="-2"/>
        </w:rPr>
        <w:t>any,</w:t>
      </w:r>
      <w:r w:rsidR="003650B4" w:rsidRPr="00587E7A">
        <w:rPr>
          <w:rFonts w:cs="Arial"/>
          <w:spacing w:val="58"/>
        </w:rPr>
        <w:t xml:space="preserve"> </w:t>
      </w:r>
      <w:r w:rsidR="003650B4" w:rsidRPr="00587E7A">
        <w:rPr>
          <w:rFonts w:cs="Arial"/>
          <w:spacing w:val="-1"/>
        </w:rPr>
        <w:t>paid</w:t>
      </w:r>
      <w:r w:rsidR="003650B4" w:rsidRPr="00587E7A">
        <w:rPr>
          <w:rFonts w:cs="Arial"/>
          <w:spacing w:val="58"/>
        </w:rPr>
        <w:t xml:space="preserve"> </w:t>
      </w:r>
      <w:r w:rsidR="003650B4" w:rsidRPr="00587E7A">
        <w:rPr>
          <w:rFonts w:cs="Arial"/>
          <w:spacing w:val="-1"/>
        </w:rPr>
        <w:t>administrative</w:t>
      </w:r>
      <w:r w:rsidR="003650B4" w:rsidRPr="00587E7A">
        <w:rPr>
          <w:rFonts w:cs="Arial"/>
          <w:spacing w:val="59"/>
        </w:rPr>
        <w:t xml:space="preserve"> </w:t>
      </w:r>
      <w:r w:rsidR="003650B4" w:rsidRPr="00587E7A">
        <w:rPr>
          <w:rFonts w:cs="Arial"/>
          <w:spacing w:val="-1"/>
        </w:rPr>
        <w:t>leave,</w:t>
      </w:r>
      <w:r w:rsidR="003650B4" w:rsidRPr="00587E7A">
        <w:rPr>
          <w:rFonts w:cs="Arial"/>
          <w:spacing w:val="58"/>
        </w:rPr>
        <w:t xml:space="preserve"> </w:t>
      </w:r>
      <w:r w:rsidR="003650B4" w:rsidRPr="00587E7A">
        <w:rPr>
          <w:rFonts w:cs="Arial"/>
        </w:rPr>
        <w:t>for</w:t>
      </w:r>
      <w:r w:rsidR="003650B4" w:rsidRPr="00587E7A">
        <w:rPr>
          <w:rFonts w:cs="Arial"/>
          <w:spacing w:val="56"/>
        </w:rPr>
        <w:t xml:space="preserve"> </w:t>
      </w:r>
      <w:r w:rsidR="003650B4" w:rsidRPr="00587E7A">
        <w:rPr>
          <w:rFonts w:cs="Arial"/>
          <w:spacing w:val="-1"/>
        </w:rPr>
        <w:t>all</w:t>
      </w:r>
      <w:r w:rsidR="003650B4" w:rsidRPr="00587E7A">
        <w:rPr>
          <w:rFonts w:cs="Arial"/>
          <w:spacing w:val="53"/>
        </w:rPr>
        <w:t xml:space="preserve"> </w:t>
      </w:r>
      <w:r w:rsidR="003650B4" w:rsidRPr="00587E7A">
        <w:rPr>
          <w:rFonts w:cs="Arial"/>
          <w:spacing w:val="-1"/>
        </w:rPr>
        <w:t>hours</w:t>
      </w:r>
      <w:r w:rsidR="003650B4" w:rsidRPr="00587E7A">
        <w:rPr>
          <w:rFonts w:cs="Arial"/>
          <w:spacing w:val="41"/>
        </w:rPr>
        <w:t xml:space="preserve"> </w:t>
      </w:r>
      <w:r w:rsidR="003650B4" w:rsidRPr="00587E7A">
        <w:rPr>
          <w:rFonts w:cs="Arial"/>
          <w:spacing w:val="-1"/>
        </w:rPr>
        <w:t>worked</w:t>
      </w:r>
      <w:r w:rsidR="003650B4" w:rsidRPr="00587E7A">
        <w:rPr>
          <w:rFonts w:cs="Arial"/>
          <w:spacing w:val="43"/>
        </w:rPr>
        <w:t xml:space="preserve"> </w:t>
      </w:r>
      <w:r w:rsidR="003650B4" w:rsidRPr="00587E7A">
        <w:rPr>
          <w:rFonts w:cs="Arial"/>
        </w:rPr>
        <w:t>or</w:t>
      </w:r>
      <w:r w:rsidR="003650B4" w:rsidRPr="00587E7A">
        <w:rPr>
          <w:rFonts w:cs="Arial"/>
          <w:spacing w:val="41"/>
        </w:rPr>
        <w:t xml:space="preserve"> </w:t>
      </w:r>
      <w:r w:rsidR="003650B4" w:rsidRPr="00587E7A">
        <w:rPr>
          <w:rFonts w:cs="Arial"/>
          <w:spacing w:val="-1"/>
        </w:rPr>
        <w:t>sequestered</w:t>
      </w:r>
      <w:r w:rsidR="003650B4" w:rsidRPr="00587E7A">
        <w:rPr>
          <w:rFonts w:cs="Arial"/>
          <w:spacing w:val="42"/>
        </w:rPr>
        <w:t xml:space="preserve"> </w:t>
      </w:r>
      <w:r w:rsidR="003650B4" w:rsidRPr="00587E7A">
        <w:rPr>
          <w:rFonts w:cs="Arial"/>
        </w:rPr>
        <w:t>at</w:t>
      </w:r>
      <w:r w:rsidR="003650B4" w:rsidRPr="00587E7A">
        <w:rPr>
          <w:rFonts w:cs="Arial"/>
          <w:spacing w:val="42"/>
        </w:rPr>
        <w:t xml:space="preserve"> </w:t>
      </w:r>
      <w:r w:rsidR="003650B4" w:rsidRPr="00587E7A">
        <w:rPr>
          <w:rFonts w:cs="Arial"/>
        </w:rPr>
        <w:t>a</w:t>
      </w:r>
      <w:r w:rsidR="003650B4" w:rsidRPr="00587E7A">
        <w:rPr>
          <w:rFonts w:cs="Arial"/>
          <w:spacing w:val="43"/>
        </w:rPr>
        <w:t xml:space="preserve"> </w:t>
      </w:r>
      <w:r w:rsidR="003650B4" w:rsidRPr="00587E7A">
        <w:rPr>
          <w:rFonts w:cs="Arial"/>
          <w:spacing w:val="-1"/>
        </w:rPr>
        <w:t>designated</w:t>
      </w:r>
      <w:r w:rsidR="003650B4" w:rsidRPr="00587E7A">
        <w:rPr>
          <w:rFonts w:cs="Arial"/>
          <w:spacing w:val="43"/>
        </w:rPr>
        <w:t xml:space="preserve"> </w:t>
      </w:r>
      <w:r w:rsidR="003650B4" w:rsidRPr="00587E7A">
        <w:rPr>
          <w:rFonts w:cs="Arial"/>
          <w:spacing w:val="-1"/>
        </w:rPr>
        <w:t>area</w:t>
      </w:r>
      <w:r w:rsidR="003650B4" w:rsidRPr="00587E7A">
        <w:rPr>
          <w:rFonts w:cs="Arial"/>
          <w:spacing w:val="42"/>
        </w:rPr>
        <w:t xml:space="preserve"> </w:t>
      </w:r>
      <w:r w:rsidR="003650B4" w:rsidRPr="00587E7A">
        <w:rPr>
          <w:rFonts w:cs="Arial"/>
        </w:rPr>
        <w:t>as</w:t>
      </w:r>
      <w:r w:rsidR="003650B4" w:rsidRPr="00587E7A">
        <w:rPr>
          <w:rFonts w:cs="Arial"/>
          <w:spacing w:val="42"/>
        </w:rPr>
        <w:t xml:space="preserve"> </w:t>
      </w:r>
      <w:r w:rsidR="003650B4" w:rsidRPr="00587E7A">
        <w:rPr>
          <w:rFonts w:cs="Arial"/>
          <w:spacing w:val="-1"/>
        </w:rPr>
        <w:t>instructed</w:t>
      </w:r>
      <w:r w:rsidR="003650B4" w:rsidRPr="00587E7A">
        <w:rPr>
          <w:rFonts w:cs="Arial"/>
          <w:spacing w:val="43"/>
        </w:rPr>
        <w:t xml:space="preserve"> </w:t>
      </w:r>
      <w:r w:rsidR="003650B4" w:rsidRPr="00587E7A">
        <w:rPr>
          <w:rFonts w:cs="Arial"/>
          <w:spacing w:val="-1"/>
        </w:rPr>
        <w:t>(i.e.</w:t>
      </w:r>
      <w:r w:rsidR="003650B4" w:rsidRPr="00587E7A">
        <w:rPr>
          <w:rFonts w:cs="Arial"/>
          <w:spacing w:val="59"/>
        </w:rPr>
        <w:t xml:space="preserve"> </w:t>
      </w:r>
      <w:r w:rsidR="003650B4" w:rsidRPr="00587E7A">
        <w:rPr>
          <w:rFonts w:cs="Arial"/>
          <w:spacing w:val="-1"/>
        </w:rPr>
        <w:t>Emergency</w:t>
      </w:r>
      <w:r w:rsidR="003650B4" w:rsidRPr="00587E7A">
        <w:rPr>
          <w:rFonts w:cs="Arial"/>
          <w:spacing w:val="43"/>
        </w:rPr>
        <w:t xml:space="preserve"> </w:t>
      </w:r>
      <w:r w:rsidR="003650B4" w:rsidRPr="00587E7A">
        <w:rPr>
          <w:rFonts w:cs="Arial"/>
          <w:spacing w:val="-1"/>
        </w:rPr>
        <w:t>Operations</w:t>
      </w:r>
      <w:r w:rsidR="003650B4" w:rsidRPr="00587E7A">
        <w:rPr>
          <w:rFonts w:cs="Arial"/>
          <w:spacing w:val="46"/>
        </w:rPr>
        <w:t xml:space="preserve"> </w:t>
      </w:r>
      <w:r w:rsidR="003650B4" w:rsidRPr="00587E7A">
        <w:rPr>
          <w:rFonts w:cs="Arial"/>
          <w:spacing w:val="-1"/>
        </w:rPr>
        <w:t>Center),</w:t>
      </w:r>
      <w:r w:rsidR="003650B4" w:rsidRPr="00587E7A">
        <w:rPr>
          <w:rFonts w:cs="Arial"/>
          <w:spacing w:val="47"/>
        </w:rPr>
        <w:t xml:space="preserve"> </w:t>
      </w:r>
      <w:r w:rsidR="003650B4" w:rsidRPr="00587E7A">
        <w:rPr>
          <w:rFonts w:cs="Arial"/>
          <w:spacing w:val="-1"/>
        </w:rPr>
        <w:t>including</w:t>
      </w:r>
      <w:r w:rsidR="003650B4" w:rsidRPr="00587E7A">
        <w:rPr>
          <w:rFonts w:cs="Arial"/>
          <w:spacing w:val="42"/>
        </w:rPr>
        <w:t xml:space="preserve"> </w:t>
      </w:r>
      <w:r w:rsidR="003650B4" w:rsidRPr="00587E7A">
        <w:rPr>
          <w:rFonts w:cs="Arial"/>
          <w:spacing w:val="-1"/>
        </w:rPr>
        <w:t>travel</w:t>
      </w:r>
      <w:r w:rsidR="003650B4" w:rsidRPr="00587E7A">
        <w:rPr>
          <w:rFonts w:cs="Arial"/>
          <w:spacing w:val="46"/>
        </w:rPr>
        <w:t xml:space="preserve"> </w:t>
      </w:r>
      <w:r w:rsidR="003650B4" w:rsidRPr="00587E7A">
        <w:rPr>
          <w:rFonts w:cs="Arial"/>
        </w:rPr>
        <w:t>time,</w:t>
      </w:r>
      <w:r w:rsidR="003650B4" w:rsidRPr="00587E7A">
        <w:rPr>
          <w:rFonts w:cs="Arial"/>
          <w:spacing w:val="44"/>
        </w:rPr>
        <w:t xml:space="preserve"> </w:t>
      </w:r>
      <w:r w:rsidR="003650B4" w:rsidRPr="00587E7A">
        <w:rPr>
          <w:rFonts w:cs="Arial"/>
          <w:spacing w:val="-1"/>
        </w:rPr>
        <w:t>performing</w:t>
      </w:r>
      <w:r w:rsidR="003650B4" w:rsidRPr="00587E7A">
        <w:rPr>
          <w:rFonts w:cs="Arial"/>
          <w:spacing w:val="45"/>
        </w:rPr>
        <w:t xml:space="preserve"> </w:t>
      </w:r>
      <w:r w:rsidR="003650B4" w:rsidRPr="00587E7A">
        <w:rPr>
          <w:rFonts w:cs="Arial"/>
          <w:spacing w:val="-1"/>
        </w:rPr>
        <w:t>duties</w:t>
      </w:r>
      <w:r w:rsidR="003650B4" w:rsidRPr="00587E7A">
        <w:rPr>
          <w:rFonts w:cs="Arial"/>
          <w:spacing w:val="59"/>
        </w:rPr>
        <w:t xml:space="preserve"> </w:t>
      </w:r>
      <w:r w:rsidR="003650B4" w:rsidRPr="00587E7A">
        <w:rPr>
          <w:rFonts w:cs="Arial"/>
          <w:spacing w:val="-1"/>
        </w:rPr>
        <w:t>related</w:t>
      </w:r>
      <w:r w:rsidR="003650B4" w:rsidRPr="00587E7A">
        <w:rPr>
          <w:rFonts w:cs="Arial"/>
          <w:spacing w:val="20"/>
        </w:rPr>
        <w:t xml:space="preserve"> </w:t>
      </w:r>
      <w:r w:rsidR="003650B4" w:rsidRPr="00587E7A">
        <w:rPr>
          <w:rFonts w:cs="Arial"/>
        </w:rPr>
        <w:t>to</w:t>
      </w:r>
      <w:r w:rsidR="003650B4" w:rsidRPr="00587E7A">
        <w:rPr>
          <w:rFonts w:cs="Arial"/>
          <w:spacing w:val="20"/>
        </w:rPr>
        <w:t xml:space="preserve"> </w:t>
      </w:r>
      <w:r w:rsidR="003650B4" w:rsidRPr="00587E7A">
        <w:rPr>
          <w:rFonts w:cs="Arial"/>
          <w:spacing w:val="-1"/>
        </w:rPr>
        <w:t>the</w:t>
      </w:r>
      <w:r w:rsidR="003650B4" w:rsidRPr="00587E7A">
        <w:rPr>
          <w:rFonts w:cs="Arial"/>
          <w:spacing w:val="20"/>
        </w:rPr>
        <w:t xml:space="preserve"> </w:t>
      </w:r>
      <w:r w:rsidR="003650B4" w:rsidRPr="00587E7A">
        <w:rPr>
          <w:rFonts w:cs="Arial"/>
          <w:spacing w:val="-1"/>
        </w:rPr>
        <w:t>emergency</w:t>
      </w:r>
      <w:r w:rsidR="003650B4" w:rsidRPr="00587E7A">
        <w:rPr>
          <w:rFonts w:cs="Arial"/>
          <w:spacing w:val="17"/>
        </w:rPr>
        <w:t xml:space="preserve"> </w:t>
      </w:r>
      <w:r w:rsidR="003650B4" w:rsidRPr="00587E7A">
        <w:rPr>
          <w:rFonts w:cs="Arial"/>
          <w:spacing w:val="-1"/>
        </w:rPr>
        <w:t>in</w:t>
      </w:r>
      <w:r w:rsidR="003650B4" w:rsidRPr="00587E7A">
        <w:rPr>
          <w:rFonts w:cs="Arial"/>
          <w:spacing w:val="20"/>
        </w:rPr>
        <w:t xml:space="preserve"> </w:t>
      </w:r>
      <w:r w:rsidR="003650B4" w:rsidRPr="00587E7A">
        <w:rPr>
          <w:rFonts w:cs="Arial"/>
        </w:rPr>
        <w:t>excess</w:t>
      </w:r>
      <w:r w:rsidR="003650B4" w:rsidRPr="00587E7A">
        <w:rPr>
          <w:rFonts w:cs="Arial"/>
          <w:spacing w:val="19"/>
        </w:rPr>
        <w:t xml:space="preserve"> </w:t>
      </w:r>
      <w:r w:rsidR="003650B4" w:rsidRPr="00587E7A">
        <w:rPr>
          <w:rFonts w:cs="Arial"/>
        </w:rPr>
        <w:t>of</w:t>
      </w:r>
      <w:r w:rsidR="003650B4" w:rsidRPr="00587E7A">
        <w:rPr>
          <w:rFonts w:cs="Arial"/>
          <w:spacing w:val="20"/>
        </w:rPr>
        <w:t xml:space="preserve"> </w:t>
      </w:r>
      <w:r w:rsidR="003650B4" w:rsidRPr="00587E7A">
        <w:rPr>
          <w:rFonts w:cs="Arial"/>
        </w:rPr>
        <w:t>forty</w:t>
      </w:r>
      <w:r w:rsidR="003650B4" w:rsidRPr="00587E7A">
        <w:rPr>
          <w:rFonts w:cs="Arial"/>
          <w:spacing w:val="19"/>
        </w:rPr>
        <w:t xml:space="preserve"> </w:t>
      </w:r>
      <w:r w:rsidR="003650B4" w:rsidRPr="00587E7A">
        <w:rPr>
          <w:rFonts w:cs="Arial"/>
          <w:spacing w:val="-1"/>
        </w:rPr>
        <w:t>hours,</w:t>
      </w:r>
      <w:r w:rsidR="003650B4" w:rsidRPr="00587E7A">
        <w:rPr>
          <w:rFonts w:cs="Arial"/>
          <w:spacing w:val="20"/>
        </w:rPr>
        <w:t xml:space="preserve"> </w:t>
      </w:r>
      <w:r w:rsidR="003650B4" w:rsidRPr="00587E7A">
        <w:rPr>
          <w:rFonts w:cs="Arial"/>
        </w:rPr>
        <w:t>or</w:t>
      </w:r>
      <w:r w:rsidR="003650B4" w:rsidRPr="00587E7A">
        <w:rPr>
          <w:rFonts w:cs="Arial"/>
          <w:spacing w:val="18"/>
        </w:rPr>
        <w:t xml:space="preserve"> </w:t>
      </w:r>
      <w:r w:rsidR="003650B4" w:rsidRPr="00587E7A">
        <w:rPr>
          <w:rFonts w:cs="Arial"/>
          <w:spacing w:val="-1"/>
        </w:rPr>
        <w:t>their</w:t>
      </w:r>
      <w:r w:rsidR="003650B4" w:rsidRPr="00587E7A">
        <w:rPr>
          <w:rFonts w:cs="Arial"/>
          <w:spacing w:val="18"/>
        </w:rPr>
        <w:t xml:space="preserve"> </w:t>
      </w:r>
      <w:r w:rsidR="003650B4" w:rsidRPr="00587E7A">
        <w:rPr>
          <w:rFonts w:cs="Arial"/>
          <w:spacing w:val="-1"/>
        </w:rPr>
        <w:t>regular</w:t>
      </w:r>
      <w:r w:rsidR="003650B4" w:rsidRPr="00587E7A">
        <w:rPr>
          <w:rFonts w:cs="Arial"/>
          <w:spacing w:val="18"/>
        </w:rPr>
        <w:t xml:space="preserve"> </w:t>
      </w:r>
      <w:r w:rsidR="003650B4" w:rsidRPr="00587E7A">
        <w:rPr>
          <w:rFonts w:cs="Arial"/>
          <w:spacing w:val="-1"/>
        </w:rPr>
        <w:t>work</w:t>
      </w:r>
      <w:r w:rsidR="003650B4" w:rsidRPr="00587E7A">
        <w:rPr>
          <w:rFonts w:cs="Arial"/>
          <w:spacing w:val="24"/>
        </w:rPr>
        <w:t xml:space="preserve"> </w:t>
      </w:r>
      <w:r w:rsidR="003650B4" w:rsidRPr="00587E7A">
        <w:rPr>
          <w:rFonts w:cs="Arial"/>
          <w:spacing w:val="-1"/>
        </w:rPr>
        <w:t>week</w:t>
      </w:r>
      <w:r w:rsidR="003650B4" w:rsidRPr="00587E7A">
        <w:rPr>
          <w:rFonts w:cs="Arial"/>
          <w:spacing w:val="49"/>
        </w:rPr>
        <w:t xml:space="preserve"> </w:t>
      </w:r>
      <w:r w:rsidR="003650B4" w:rsidRPr="00587E7A">
        <w:rPr>
          <w:rFonts w:cs="Arial"/>
          <w:spacing w:val="-1"/>
        </w:rPr>
        <w:t>schedule.</w:t>
      </w:r>
      <w:r w:rsidR="003650B4" w:rsidRPr="00587E7A">
        <w:rPr>
          <w:rFonts w:cs="Arial"/>
          <w:spacing w:val="8"/>
        </w:rPr>
        <w:t xml:space="preserve"> </w:t>
      </w:r>
      <w:r w:rsidR="003650B4" w:rsidRPr="00587E7A">
        <w:rPr>
          <w:rFonts w:cs="Arial"/>
          <w:spacing w:val="-1"/>
        </w:rPr>
        <w:t>Executive</w:t>
      </w:r>
      <w:r w:rsidR="003650B4" w:rsidRPr="00587E7A">
        <w:rPr>
          <w:rFonts w:cs="Arial"/>
          <w:spacing w:val="6"/>
        </w:rPr>
        <w:t xml:space="preserve"> </w:t>
      </w:r>
      <w:r w:rsidR="003650B4" w:rsidRPr="00587E7A">
        <w:rPr>
          <w:rFonts w:cs="Arial"/>
          <w:spacing w:val="-1"/>
        </w:rPr>
        <w:t>Leadership</w:t>
      </w:r>
      <w:r w:rsidR="003650B4" w:rsidRPr="00587E7A">
        <w:rPr>
          <w:rFonts w:cs="Arial"/>
          <w:spacing w:val="6"/>
        </w:rPr>
        <w:t xml:space="preserve"> </w:t>
      </w:r>
      <w:r w:rsidR="003650B4" w:rsidRPr="00587E7A">
        <w:rPr>
          <w:rFonts w:cs="Arial"/>
          <w:spacing w:val="-1"/>
        </w:rPr>
        <w:t>Team</w:t>
      </w:r>
      <w:r w:rsidR="003650B4" w:rsidRPr="00587E7A">
        <w:rPr>
          <w:rFonts w:cs="Arial"/>
          <w:spacing w:val="7"/>
        </w:rPr>
        <w:t xml:space="preserve"> </w:t>
      </w:r>
      <w:r w:rsidR="003650B4" w:rsidRPr="00587E7A">
        <w:rPr>
          <w:rFonts w:cs="Arial"/>
          <w:spacing w:val="-1"/>
        </w:rPr>
        <w:t>members</w:t>
      </w:r>
      <w:r w:rsidR="003650B4" w:rsidRPr="00587E7A">
        <w:rPr>
          <w:rFonts w:cs="Arial"/>
          <w:spacing w:val="5"/>
        </w:rPr>
        <w:t xml:space="preserve"> </w:t>
      </w:r>
      <w:r w:rsidR="003650B4" w:rsidRPr="00587E7A">
        <w:rPr>
          <w:rFonts w:cs="Arial"/>
        </w:rPr>
        <w:t>as</w:t>
      </w:r>
      <w:r w:rsidR="003650B4" w:rsidRPr="00587E7A">
        <w:rPr>
          <w:rFonts w:cs="Arial"/>
          <w:spacing w:val="8"/>
        </w:rPr>
        <w:t xml:space="preserve"> </w:t>
      </w:r>
      <w:r w:rsidR="003650B4" w:rsidRPr="00587E7A">
        <w:rPr>
          <w:rFonts w:cs="Arial"/>
          <w:spacing w:val="-1"/>
        </w:rPr>
        <w:t>defined</w:t>
      </w:r>
      <w:r w:rsidR="003650B4" w:rsidRPr="00587E7A">
        <w:rPr>
          <w:rFonts w:cs="Arial"/>
          <w:spacing w:val="6"/>
        </w:rPr>
        <w:t xml:space="preserve"> </w:t>
      </w:r>
      <w:r w:rsidR="003650B4" w:rsidRPr="00587E7A">
        <w:rPr>
          <w:rFonts w:cs="Arial"/>
        </w:rPr>
        <w:t>by</w:t>
      </w:r>
      <w:r w:rsidR="003650B4" w:rsidRPr="00587E7A">
        <w:rPr>
          <w:rFonts w:cs="Arial"/>
          <w:spacing w:val="5"/>
        </w:rPr>
        <w:t xml:space="preserve"> </w:t>
      </w:r>
      <w:r w:rsidR="003650B4" w:rsidRPr="00587E7A">
        <w:rPr>
          <w:rFonts w:cs="Arial"/>
        </w:rPr>
        <w:t>the</w:t>
      </w:r>
      <w:r w:rsidR="003650B4" w:rsidRPr="00587E7A">
        <w:rPr>
          <w:rFonts w:cs="Arial"/>
          <w:spacing w:val="6"/>
        </w:rPr>
        <w:t xml:space="preserve"> </w:t>
      </w:r>
      <w:r w:rsidR="003650B4" w:rsidRPr="00587E7A">
        <w:rPr>
          <w:rFonts w:cs="Arial"/>
          <w:spacing w:val="-2"/>
        </w:rPr>
        <w:t>City’s</w:t>
      </w:r>
      <w:r w:rsidR="003650B4" w:rsidRPr="00587E7A">
        <w:rPr>
          <w:rFonts w:cs="Arial"/>
          <w:spacing w:val="56"/>
        </w:rPr>
        <w:t xml:space="preserve"> </w:t>
      </w:r>
      <w:r w:rsidR="003650B4" w:rsidRPr="00587E7A">
        <w:rPr>
          <w:rFonts w:cs="Arial"/>
          <w:spacing w:val="-1"/>
        </w:rPr>
        <w:t>Organizational</w:t>
      </w:r>
      <w:r w:rsidR="003650B4" w:rsidRPr="00587E7A">
        <w:rPr>
          <w:rFonts w:cs="Arial"/>
          <w:spacing w:val="19"/>
        </w:rPr>
        <w:t xml:space="preserve"> </w:t>
      </w:r>
      <w:r w:rsidR="003650B4" w:rsidRPr="00587E7A">
        <w:rPr>
          <w:rFonts w:cs="Arial"/>
          <w:spacing w:val="-1"/>
        </w:rPr>
        <w:t>Chart</w:t>
      </w:r>
      <w:r w:rsidR="003650B4" w:rsidRPr="00587E7A">
        <w:rPr>
          <w:rFonts w:cs="Arial"/>
          <w:spacing w:val="18"/>
        </w:rPr>
        <w:t xml:space="preserve"> </w:t>
      </w:r>
      <w:r w:rsidR="003650B4" w:rsidRPr="00587E7A">
        <w:rPr>
          <w:rFonts w:cs="Arial"/>
          <w:spacing w:val="-1"/>
        </w:rPr>
        <w:t>shall</w:t>
      </w:r>
      <w:r w:rsidR="003650B4" w:rsidRPr="00587E7A">
        <w:rPr>
          <w:rFonts w:cs="Arial"/>
          <w:spacing w:val="19"/>
        </w:rPr>
        <w:t xml:space="preserve"> </w:t>
      </w:r>
      <w:r w:rsidR="003650B4" w:rsidRPr="00587E7A">
        <w:rPr>
          <w:rFonts w:cs="Arial"/>
          <w:spacing w:val="-1"/>
        </w:rPr>
        <w:t>receive</w:t>
      </w:r>
      <w:r w:rsidR="003650B4" w:rsidRPr="00587E7A">
        <w:rPr>
          <w:rFonts w:cs="Arial"/>
          <w:spacing w:val="21"/>
        </w:rPr>
        <w:t xml:space="preserve"> </w:t>
      </w:r>
      <w:r w:rsidR="003650B4" w:rsidRPr="00587E7A">
        <w:rPr>
          <w:rFonts w:cs="Arial"/>
          <w:spacing w:val="-1"/>
        </w:rPr>
        <w:t>straight-hours</w:t>
      </w:r>
      <w:r w:rsidR="003650B4" w:rsidRPr="00587E7A">
        <w:rPr>
          <w:rFonts w:cs="Arial"/>
          <w:spacing w:val="20"/>
        </w:rPr>
        <w:t xml:space="preserve"> </w:t>
      </w:r>
      <w:r w:rsidR="003650B4" w:rsidRPr="00587E7A">
        <w:rPr>
          <w:rFonts w:cs="Arial"/>
          <w:spacing w:val="-1"/>
        </w:rPr>
        <w:t>worked</w:t>
      </w:r>
      <w:r w:rsidR="003650B4" w:rsidRPr="00587E7A">
        <w:rPr>
          <w:rFonts w:cs="Arial"/>
          <w:spacing w:val="21"/>
        </w:rPr>
        <w:t xml:space="preserve"> </w:t>
      </w:r>
      <w:r w:rsidR="003650B4" w:rsidRPr="00587E7A">
        <w:rPr>
          <w:rFonts w:cs="Arial"/>
        </w:rPr>
        <w:t>or</w:t>
      </w:r>
      <w:r w:rsidR="003650B4" w:rsidRPr="00587E7A">
        <w:rPr>
          <w:rFonts w:cs="Arial"/>
          <w:spacing w:val="17"/>
        </w:rPr>
        <w:t xml:space="preserve"> </w:t>
      </w:r>
      <w:r w:rsidR="003650B4" w:rsidRPr="00587E7A">
        <w:rPr>
          <w:rFonts w:cs="Arial"/>
        </w:rPr>
        <w:t>for</w:t>
      </w:r>
      <w:r w:rsidR="003650B4" w:rsidRPr="00587E7A">
        <w:rPr>
          <w:rFonts w:cs="Arial"/>
          <w:spacing w:val="17"/>
        </w:rPr>
        <w:t xml:space="preserve"> </w:t>
      </w:r>
      <w:r w:rsidR="003650B4" w:rsidRPr="00587E7A">
        <w:rPr>
          <w:rFonts w:cs="Arial"/>
          <w:spacing w:val="-1"/>
        </w:rPr>
        <w:t>all</w:t>
      </w:r>
      <w:r w:rsidR="003650B4" w:rsidRPr="00587E7A">
        <w:rPr>
          <w:rFonts w:cs="Arial"/>
          <w:spacing w:val="19"/>
        </w:rPr>
        <w:t xml:space="preserve"> </w:t>
      </w:r>
      <w:r w:rsidR="003650B4" w:rsidRPr="00587E7A">
        <w:rPr>
          <w:rFonts w:cs="Arial"/>
          <w:spacing w:val="-1"/>
        </w:rPr>
        <w:t>hours</w:t>
      </w:r>
      <w:r w:rsidR="003650B4" w:rsidRPr="00587E7A">
        <w:rPr>
          <w:rFonts w:cs="Arial"/>
          <w:spacing w:val="59"/>
        </w:rPr>
        <w:t xml:space="preserve"> </w:t>
      </w:r>
      <w:r w:rsidR="003650B4" w:rsidRPr="00587E7A">
        <w:rPr>
          <w:rFonts w:cs="Arial"/>
          <w:spacing w:val="-1"/>
        </w:rPr>
        <w:t>covering</w:t>
      </w:r>
      <w:r w:rsidR="003650B4" w:rsidRPr="00587E7A">
        <w:rPr>
          <w:rFonts w:cs="Arial"/>
          <w:spacing w:val="16"/>
        </w:rPr>
        <w:t xml:space="preserve"> </w:t>
      </w:r>
      <w:r w:rsidR="003650B4" w:rsidRPr="00587E7A">
        <w:rPr>
          <w:rFonts w:cs="Arial"/>
        </w:rPr>
        <w:t>the</w:t>
      </w:r>
      <w:r w:rsidR="003650B4" w:rsidRPr="00587E7A">
        <w:rPr>
          <w:rFonts w:cs="Arial"/>
          <w:spacing w:val="18"/>
        </w:rPr>
        <w:t xml:space="preserve"> </w:t>
      </w:r>
      <w:r w:rsidR="003650B4" w:rsidRPr="00587E7A">
        <w:rPr>
          <w:rFonts w:cs="Arial"/>
          <w:spacing w:val="-1"/>
        </w:rPr>
        <w:t>confined</w:t>
      </w:r>
      <w:r w:rsidR="003650B4" w:rsidRPr="00587E7A">
        <w:rPr>
          <w:rFonts w:cs="Arial"/>
          <w:spacing w:val="16"/>
        </w:rPr>
        <w:t xml:space="preserve"> </w:t>
      </w:r>
      <w:r w:rsidR="003650B4" w:rsidRPr="00587E7A">
        <w:rPr>
          <w:rFonts w:cs="Arial"/>
          <w:spacing w:val="-1"/>
        </w:rPr>
        <w:t>period</w:t>
      </w:r>
      <w:r w:rsidR="003650B4" w:rsidRPr="00587E7A">
        <w:rPr>
          <w:rFonts w:cs="Arial"/>
          <w:spacing w:val="18"/>
        </w:rPr>
        <w:t xml:space="preserve"> </w:t>
      </w:r>
      <w:r w:rsidR="003650B4" w:rsidRPr="00587E7A">
        <w:rPr>
          <w:rFonts w:cs="Arial"/>
          <w:spacing w:val="-1"/>
        </w:rPr>
        <w:t>including</w:t>
      </w:r>
      <w:r w:rsidR="003650B4" w:rsidRPr="00587E7A">
        <w:rPr>
          <w:rFonts w:cs="Arial"/>
          <w:spacing w:val="16"/>
        </w:rPr>
        <w:t xml:space="preserve"> </w:t>
      </w:r>
      <w:r w:rsidR="003650B4" w:rsidRPr="00587E7A">
        <w:rPr>
          <w:rFonts w:cs="Arial"/>
          <w:spacing w:val="-1"/>
        </w:rPr>
        <w:t>travel</w:t>
      </w:r>
      <w:r w:rsidR="003650B4" w:rsidRPr="00587E7A">
        <w:rPr>
          <w:rFonts w:cs="Arial"/>
          <w:spacing w:val="17"/>
        </w:rPr>
        <w:t xml:space="preserve"> </w:t>
      </w:r>
      <w:r w:rsidR="003650B4" w:rsidRPr="00587E7A">
        <w:rPr>
          <w:rFonts w:cs="Arial"/>
        </w:rPr>
        <w:t>time</w:t>
      </w:r>
      <w:r w:rsidR="003650B4" w:rsidRPr="00587E7A">
        <w:rPr>
          <w:rFonts w:cs="Arial"/>
          <w:spacing w:val="18"/>
        </w:rPr>
        <w:t xml:space="preserve"> </w:t>
      </w:r>
      <w:r w:rsidR="003650B4" w:rsidRPr="00587E7A">
        <w:rPr>
          <w:rFonts w:cs="Arial"/>
        </w:rPr>
        <w:t>and</w:t>
      </w:r>
      <w:r w:rsidR="003650B4" w:rsidRPr="00587E7A">
        <w:rPr>
          <w:rFonts w:cs="Arial"/>
          <w:spacing w:val="16"/>
        </w:rPr>
        <w:t xml:space="preserve"> </w:t>
      </w:r>
      <w:r w:rsidR="003650B4" w:rsidRPr="00587E7A">
        <w:rPr>
          <w:rFonts w:cs="Arial"/>
          <w:spacing w:val="-1"/>
        </w:rPr>
        <w:t>performing</w:t>
      </w:r>
      <w:r w:rsidR="003650B4" w:rsidRPr="00587E7A">
        <w:rPr>
          <w:rFonts w:cs="Arial"/>
          <w:spacing w:val="16"/>
        </w:rPr>
        <w:t xml:space="preserve"> </w:t>
      </w:r>
      <w:r w:rsidR="003650B4" w:rsidRPr="00587E7A">
        <w:rPr>
          <w:rFonts w:cs="Arial"/>
          <w:spacing w:val="-1"/>
        </w:rPr>
        <w:t>duties</w:t>
      </w:r>
      <w:r w:rsidR="003650B4" w:rsidRPr="00587E7A">
        <w:rPr>
          <w:rFonts w:cs="Arial"/>
          <w:spacing w:val="51"/>
        </w:rPr>
        <w:t xml:space="preserve"> </w:t>
      </w:r>
      <w:r w:rsidR="003650B4" w:rsidRPr="00587E7A">
        <w:rPr>
          <w:rFonts w:cs="Arial"/>
          <w:spacing w:val="-1"/>
        </w:rPr>
        <w:t>related</w:t>
      </w:r>
      <w:r w:rsidR="003650B4" w:rsidRPr="00587E7A">
        <w:rPr>
          <w:rFonts w:cs="Arial"/>
          <w:spacing w:val="20"/>
        </w:rPr>
        <w:t xml:space="preserve"> </w:t>
      </w:r>
      <w:r w:rsidR="003650B4" w:rsidRPr="00587E7A">
        <w:rPr>
          <w:rFonts w:cs="Arial"/>
        </w:rPr>
        <w:t>to</w:t>
      </w:r>
      <w:r w:rsidR="003650B4" w:rsidRPr="00587E7A">
        <w:rPr>
          <w:rFonts w:cs="Arial"/>
          <w:spacing w:val="20"/>
        </w:rPr>
        <w:t xml:space="preserve"> </w:t>
      </w:r>
      <w:r w:rsidR="003650B4" w:rsidRPr="00587E7A">
        <w:rPr>
          <w:rFonts w:cs="Arial"/>
          <w:spacing w:val="-1"/>
        </w:rPr>
        <w:t>the</w:t>
      </w:r>
      <w:r w:rsidR="003650B4" w:rsidRPr="00587E7A">
        <w:rPr>
          <w:rFonts w:cs="Arial"/>
          <w:spacing w:val="20"/>
        </w:rPr>
        <w:t xml:space="preserve"> </w:t>
      </w:r>
      <w:r w:rsidR="003650B4" w:rsidRPr="00587E7A">
        <w:rPr>
          <w:rFonts w:cs="Arial"/>
          <w:spacing w:val="-1"/>
        </w:rPr>
        <w:t>emergency,</w:t>
      </w:r>
      <w:r w:rsidR="003650B4" w:rsidRPr="00587E7A">
        <w:rPr>
          <w:rFonts w:cs="Arial"/>
          <w:spacing w:val="20"/>
        </w:rPr>
        <w:t xml:space="preserve"> </w:t>
      </w:r>
      <w:r w:rsidR="003650B4" w:rsidRPr="00587E7A">
        <w:rPr>
          <w:rFonts w:cs="Arial"/>
          <w:spacing w:val="-1"/>
        </w:rPr>
        <w:t>in</w:t>
      </w:r>
      <w:r w:rsidR="003650B4" w:rsidRPr="00587E7A">
        <w:rPr>
          <w:rFonts w:cs="Arial"/>
          <w:spacing w:val="20"/>
        </w:rPr>
        <w:t xml:space="preserve"> </w:t>
      </w:r>
      <w:r w:rsidR="003650B4" w:rsidRPr="00587E7A">
        <w:rPr>
          <w:rFonts w:cs="Arial"/>
        </w:rPr>
        <w:t>excess</w:t>
      </w:r>
      <w:r w:rsidR="003650B4" w:rsidRPr="00587E7A">
        <w:rPr>
          <w:rFonts w:cs="Arial"/>
          <w:spacing w:val="19"/>
        </w:rPr>
        <w:t xml:space="preserve"> </w:t>
      </w:r>
      <w:r w:rsidR="003650B4" w:rsidRPr="00587E7A">
        <w:rPr>
          <w:rFonts w:cs="Arial"/>
        </w:rPr>
        <w:t>of</w:t>
      </w:r>
      <w:r w:rsidR="003650B4" w:rsidRPr="00587E7A">
        <w:rPr>
          <w:rFonts w:cs="Arial"/>
          <w:spacing w:val="20"/>
        </w:rPr>
        <w:t xml:space="preserve"> </w:t>
      </w:r>
      <w:r w:rsidR="003650B4" w:rsidRPr="00587E7A">
        <w:rPr>
          <w:rFonts w:cs="Arial"/>
        </w:rPr>
        <w:t>forty</w:t>
      </w:r>
      <w:r w:rsidR="003650B4" w:rsidRPr="00587E7A">
        <w:rPr>
          <w:rFonts w:cs="Arial"/>
          <w:spacing w:val="17"/>
        </w:rPr>
        <w:t xml:space="preserve"> </w:t>
      </w:r>
      <w:r w:rsidR="003650B4" w:rsidRPr="00587E7A">
        <w:rPr>
          <w:rFonts w:cs="Arial"/>
          <w:spacing w:val="-1"/>
        </w:rPr>
        <w:t>hours</w:t>
      </w:r>
      <w:r w:rsidR="003650B4" w:rsidRPr="00587E7A">
        <w:rPr>
          <w:rFonts w:cs="Arial"/>
          <w:spacing w:val="19"/>
        </w:rPr>
        <w:t xml:space="preserve"> </w:t>
      </w:r>
      <w:r w:rsidR="003650B4" w:rsidRPr="00587E7A">
        <w:rPr>
          <w:rFonts w:cs="Arial"/>
        </w:rPr>
        <w:t>or</w:t>
      </w:r>
      <w:r w:rsidR="003650B4" w:rsidRPr="00587E7A">
        <w:rPr>
          <w:rFonts w:cs="Arial"/>
          <w:spacing w:val="18"/>
        </w:rPr>
        <w:t xml:space="preserve"> </w:t>
      </w:r>
      <w:r w:rsidR="003650B4" w:rsidRPr="00587E7A">
        <w:rPr>
          <w:rFonts w:cs="Arial"/>
          <w:spacing w:val="-1"/>
        </w:rPr>
        <w:t>their</w:t>
      </w:r>
      <w:r w:rsidR="003650B4" w:rsidRPr="00587E7A">
        <w:rPr>
          <w:rFonts w:cs="Arial"/>
          <w:spacing w:val="18"/>
        </w:rPr>
        <w:t xml:space="preserve"> </w:t>
      </w:r>
      <w:r w:rsidR="003650B4" w:rsidRPr="00587E7A">
        <w:rPr>
          <w:rFonts w:cs="Arial"/>
          <w:spacing w:val="-1"/>
        </w:rPr>
        <w:t>regular</w:t>
      </w:r>
      <w:r w:rsidR="003650B4" w:rsidRPr="00587E7A">
        <w:rPr>
          <w:rFonts w:cs="Arial"/>
          <w:spacing w:val="21"/>
        </w:rPr>
        <w:t xml:space="preserve"> </w:t>
      </w:r>
      <w:r w:rsidR="003650B4" w:rsidRPr="00587E7A">
        <w:rPr>
          <w:rFonts w:cs="Arial"/>
          <w:spacing w:val="-1"/>
        </w:rPr>
        <w:t>work</w:t>
      </w:r>
      <w:r w:rsidR="003650B4" w:rsidRPr="00587E7A">
        <w:rPr>
          <w:rFonts w:cs="Arial"/>
          <w:spacing w:val="22"/>
        </w:rPr>
        <w:t xml:space="preserve"> </w:t>
      </w:r>
      <w:r w:rsidR="003650B4" w:rsidRPr="00587E7A">
        <w:rPr>
          <w:rFonts w:cs="Arial"/>
          <w:spacing w:val="-1"/>
        </w:rPr>
        <w:t>week</w:t>
      </w:r>
      <w:r w:rsidR="003650B4" w:rsidRPr="00587E7A">
        <w:rPr>
          <w:rFonts w:cs="Arial"/>
          <w:spacing w:val="43"/>
        </w:rPr>
        <w:t xml:space="preserve"> </w:t>
      </w:r>
      <w:r w:rsidR="003650B4" w:rsidRPr="00587E7A">
        <w:rPr>
          <w:rFonts w:cs="Arial"/>
          <w:spacing w:val="-1"/>
        </w:rPr>
        <w:t>schedule.</w:t>
      </w:r>
      <w:r w:rsidR="003650B4" w:rsidRPr="00587E7A">
        <w:rPr>
          <w:rFonts w:cs="Arial"/>
          <w:spacing w:val="12"/>
        </w:rPr>
        <w:t xml:space="preserve"> </w:t>
      </w:r>
      <w:r w:rsidR="003650B4" w:rsidRPr="00587E7A">
        <w:rPr>
          <w:rFonts w:cs="Arial"/>
        </w:rPr>
        <w:t>The</w:t>
      </w:r>
      <w:r w:rsidR="003650B4" w:rsidRPr="00587E7A">
        <w:rPr>
          <w:rFonts w:cs="Arial"/>
          <w:spacing w:val="15"/>
        </w:rPr>
        <w:t xml:space="preserve"> </w:t>
      </w:r>
      <w:r w:rsidR="003650B4" w:rsidRPr="00587E7A">
        <w:rPr>
          <w:rFonts w:cs="Arial"/>
          <w:spacing w:val="-1"/>
        </w:rPr>
        <w:t>City</w:t>
      </w:r>
      <w:r w:rsidR="003650B4" w:rsidRPr="00587E7A">
        <w:rPr>
          <w:rFonts w:cs="Arial"/>
          <w:spacing w:val="12"/>
        </w:rPr>
        <w:t xml:space="preserve"> </w:t>
      </w:r>
      <w:r w:rsidR="003650B4" w:rsidRPr="00587E7A">
        <w:rPr>
          <w:rFonts w:cs="Arial"/>
          <w:spacing w:val="-1"/>
        </w:rPr>
        <w:t>shall</w:t>
      </w:r>
      <w:r w:rsidR="003650B4" w:rsidRPr="00587E7A">
        <w:rPr>
          <w:rFonts w:cs="Arial"/>
          <w:spacing w:val="14"/>
        </w:rPr>
        <w:t xml:space="preserve"> </w:t>
      </w:r>
      <w:r w:rsidR="003650B4" w:rsidRPr="00587E7A">
        <w:rPr>
          <w:rFonts w:cs="Arial"/>
          <w:spacing w:val="-1"/>
        </w:rPr>
        <w:t>request</w:t>
      </w:r>
      <w:r w:rsidR="003650B4" w:rsidRPr="00587E7A">
        <w:rPr>
          <w:rFonts w:cs="Arial"/>
          <w:spacing w:val="15"/>
        </w:rPr>
        <w:t xml:space="preserve"> </w:t>
      </w:r>
      <w:r w:rsidR="003650B4" w:rsidRPr="00587E7A">
        <w:rPr>
          <w:rFonts w:cs="Arial"/>
          <w:spacing w:val="-1"/>
        </w:rPr>
        <w:t>reimbursement</w:t>
      </w:r>
      <w:r w:rsidR="003650B4" w:rsidRPr="00587E7A">
        <w:rPr>
          <w:rFonts w:cs="Arial"/>
          <w:spacing w:val="15"/>
        </w:rPr>
        <w:t xml:space="preserve"> </w:t>
      </w:r>
      <w:r w:rsidR="003650B4" w:rsidRPr="00587E7A">
        <w:rPr>
          <w:rFonts w:cs="Arial"/>
          <w:spacing w:val="-1"/>
        </w:rPr>
        <w:t>of</w:t>
      </w:r>
      <w:r w:rsidR="003650B4" w:rsidRPr="00587E7A">
        <w:rPr>
          <w:rFonts w:cs="Arial"/>
          <w:spacing w:val="15"/>
        </w:rPr>
        <w:t xml:space="preserve"> </w:t>
      </w:r>
      <w:r w:rsidR="003650B4" w:rsidRPr="00587E7A">
        <w:rPr>
          <w:rFonts w:cs="Arial"/>
          <w:spacing w:val="-1"/>
        </w:rPr>
        <w:t>these</w:t>
      </w:r>
      <w:r w:rsidR="003650B4" w:rsidRPr="00587E7A">
        <w:rPr>
          <w:rFonts w:cs="Arial"/>
          <w:spacing w:val="15"/>
        </w:rPr>
        <w:t xml:space="preserve"> </w:t>
      </w:r>
      <w:r w:rsidR="003650B4" w:rsidRPr="00587E7A">
        <w:rPr>
          <w:rFonts w:cs="Arial"/>
        </w:rPr>
        <w:t>costs</w:t>
      </w:r>
      <w:r w:rsidR="003650B4" w:rsidRPr="00587E7A">
        <w:rPr>
          <w:rFonts w:cs="Arial"/>
          <w:spacing w:val="12"/>
        </w:rPr>
        <w:t xml:space="preserve"> </w:t>
      </w:r>
      <w:r w:rsidR="003650B4" w:rsidRPr="00587E7A">
        <w:rPr>
          <w:rFonts w:cs="Arial"/>
          <w:spacing w:val="-1"/>
        </w:rPr>
        <w:t>from</w:t>
      </w:r>
      <w:r w:rsidR="003650B4" w:rsidRPr="00587E7A">
        <w:rPr>
          <w:rFonts w:cs="Arial"/>
          <w:spacing w:val="16"/>
        </w:rPr>
        <w:t xml:space="preserve"> </w:t>
      </w:r>
      <w:r w:rsidR="003650B4" w:rsidRPr="00587E7A">
        <w:rPr>
          <w:rFonts w:cs="Arial"/>
          <w:spacing w:val="-1"/>
        </w:rPr>
        <w:t>FEMA</w:t>
      </w:r>
      <w:r w:rsidR="003650B4" w:rsidRPr="00587E7A">
        <w:rPr>
          <w:rFonts w:cs="Arial"/>
          <w:spacing w:val="13"/>
        </w:rPr>
        <w:t xml:space="preserve"> </w:t>
      </w:r>
      <w:r w:rsidR="003650B4" w:rsidRPr="00587E7A">
        <w:rPr>
          <w:rFonts w:cs="Arial"/>
        </w:rPr>
        <w:t>or</w:t>
      </w:r>
      <w:r w:rsidR="003650B4" w:rsidRPr="00587E7A">
        <w:rPr>
          <w:rFonts w:cs="Arial"/>
          <w:spacing w:val="57"/>
        </w:rPr>
        <w:t xml:space="preserve"> </w:t>
      </w:r>
      <w:r w:rsidR="003650B4" w:rsidRPr="00587E7A">
        <w:rPr>
          <w:rFonts w:cs="Arial"/>
          <w:spacing w:val="-1"/>
        </w:rPr>
        <w:t>from</w:t>
      </w:r>
      <w:r w:rsidR="003650B4" w:rsidRPr="00587E7A">
        <w:rPr>
          <w:rFonts w:cs="Arial"/>
          <w:spacing w:val="2"/>
        </w:rPr>
        <w:t xml:space="preserve"> </w:t>
      </w:r>
      <w:r w:rsidR="003650B4" w:rsidRPr="00587E7A">
        <w:rPr>
          <w:rFonts w:cs="Arial"/>
          <w:spacing w:val="-1"/>
        </w:rPr>
        <w:t>the agency</w:t>
      </w:r>
      <w:r w:rsidR="003650B4" w:rsidRPr="00587E7A">
        <w:rPr>
          <w:rFonts w:cs="Arial"/>
          <w:spacing w:val="-2"/>
        </w:rPr>
        <w:t xml:space="preserve"> </w:t>
      </w:r>
      <w:r w:rsidR="003650B4" w:rsidRPr="00587E7A">
        <w:rPr>
          <w:rFonts w:cs="Arial"/>
        </w:rPr>
        <w:t>to</w:t>
      </w:r>
      <w:r w:rsidR="003650B4" w:rsidRPr="00587E7A">
        <w:rPr>
          <w:rFonts w:cs="Arial"/>
          <w:spacing w:val="1"/>
        </w:rPr>
        <w:t xml:space="preserve"> </w:t>
      </w:r>
      <w:r w:rsidR="003650B4" w:rsidRPr="00587E7A">
        <w:rPr>
          <w:rFonts w:cs="Arial"/>
          <w:spacing w:val="-1"/>
        </w:rPr>
        <w:t>which</w:t>
      </w:r>
      <w:r w:rsidR="003650B4" w:rsidRPr="00587E7A">
        <w:rPr>
          <w:rFonts w:cs="Arial"/>
          <w:spacing w:val="1"/>
        </w:rPr>
        <w:t xml:space="preserve"> </w:t>
      </w:r>
      <w:r w:rsidR="003650B4" w:rsidRPr="00587E7A">
        <w:rPr>
          <w:rFonts w:cs="Arial"/>
          <w:spacing w:val="-1"/>
        </w:rPr>
        <w:t>mutual</w:t>
      </w:r>
      <w:r w:rsidR="003650B4" w:rsidRPr="00587E7A">
        <w:rPr>
          <w:rFonts w:cs="Arial"/>
        </w:rPr>
        <w:t xml:space="preserve"> </w:t>
      </w:r>
      <w:r w:rsidR="003650B4" w:rsidRPr="00587E7A">
        <w:rPr>
          <w:rFonts w:cs="Arial"/>
          <w:spacing w:val="-1"/>
        </w:rPr>
        <w:t>aid</w:t>
      </w:r>
      <w:r w:rsidR="003650B4" w:rsidRPr="00587E7A">
        <w:rPr>
          <w:rFonts w:cs="Arial"/>
          <w:spacing w:val="1"/>
        </w:rPr>
        <w:t xml:space="preserve"> </w:t>
      </w:r>
      <w:r w:rsidR="003650B4" w:rsidRPr="00587E7A">
        <w:rPr>
          <w:rFonts w:cs="Arial"/>
          <w:spacing w:val="-1"/>
        </w:rPr>
        <w:t>was</w:t>
      </w:r>
      <w:r w:rsidR="003650B4" w:rsidRPr="00587E7A">
        <w:rPr>
          <w:rFonts w:cs="Arial"/>
        </w:rPr>
        <w:t xml:space="preserve"> </w:t>
      </w:r>
      <w:r w:rsidR="003650B4" w:rsidRPr="00587E7A">
        <w:rPr>
          <w:rFonts w:cs="Arial"/>
          <w:spacing w:val="-1"/>
        </w:rPr>
        <w:t>sent.</w:t>
      </w:r>
      <w:r w:rsidRPr="00587E7A">
        <w:rPr>
          <w:rFonts w:cs="Arial"/>
          <w:spacing w:val="-1"/>
        </w:rPr>
        <w:t xml:space="preserve"> When all eligible cost recovery efforts related to the emergency or storm have been completed as designated by the City Manager then all work associated with these activities will expire. </w:t>
      </w:r>
    </w:p>
    <w:p w14:paraId="0E240DCC" w14:textId="77777777" w:rsidR="008D22F3" w:rsidRPr="008D22F3" w:rsidRDefault="008D22F3" w:rsidP="00985A6C">
      <w:pPr>
        <w:pStyle w:val="BodyText"/>
        <w:tabs>
          <w:tab w:val="left" w:pos="1620"/>
          <w:tab w:val="left" w:pos="2250"/>
        </w:tabs>
        <w:spacing w:before="69"/>
        <w:ind w:left="2250" w:right="117" w:firstLine="0"/>
        <w:rPr>
          <w:rFonts w:cs="Arial"/>
          <w:spacing w:val="-1"/>
        </w:rPr>
      </w:pPr>
    </w:p>
    <w:p w14:paraId="36E3832E" w14:textId="77777777" w:rsidR="00F00036" w:rsidRPr="00587E7A" w:rsidRDefault="003650B4" w:rsidP="00985A6C">
      <w:pPr>
        <w:pStyle w:val="BodyText"/>
        <w:numPr>
          <w:ilvl w:val="0"/>
          <w:numId w:val="40"/>
        </w:numPr>
        <w:tabs>
          <w:tab w:val="left" w:pos="2264"/>
        </w:tabs>
        <w:ind w:right="116"/>
        <w:rPr>
          <w:rFonts w:cs="Arial"/>
        </w:rPr>
      </w:pPr>
      <w:r w:rsidRPr="00587E7A">
        <w:rPr>
          <w:rFonts w:cs="Arial"/>
          <w:spacing w:val="-1"/>
        </w:rPr>
        <w:t>Following</w:t>
      </w:r>
      <w:r w:rsidRPr="00587E7A">
        <w:rPr>
          <w:rFonts w:cs="Arial"/>
          <w:spacing w:val="18"/>
        </w:rPr>
        <w:t xml:space="preserve"> </w:t>
      </w:r>
      <w:r w:rsidRPr="00587E7A">
        <w:rPr>
          <w:rFonts w:cs="Arial"/>
        </w:rPr>
        <w:t>the</w:t>
      </w:r>
      <w:r w:rsidRPr="00587E7A">
        <w:rPr>
          <w:rFonts w:cs="Arial"/>
          <w:spacing w:val="20"/>
        </w:rPr>
        <w:t xml:space="preserve"> </w:t>
      </w:r>
      <w:r w:rsidRPr="00587E7A">
        <w:rPr>
          <w:rFonts w:cs="Arial"/>
          <w:spacing w:val="-1"/>
        </w:rPr>
        <w:t>closure</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spacing w:val="-1"/>
        </w:rPr>
        <w:t>City</w:t>
      </w:r>
      <w:r w:rsidRPr="00587E7A">
        <w:rPr>
          <w:rFonts w:cs="Arial"/>
          <w:spacing w:val="17"/>
        </w:rPr>
        <w:t xml:space="preserve"> </w:t>
      </w:r>
      <w:r w:rsidRPr="00587E7A">
        <w:rPr>
          <w:rFonts w:cs="Arial"/>
          <w:spacing w:val="-1"/>
        </w:rPr>
        <w:t>Offices,</w:t>
      </w:r>
      <w:r w:rsidRPr="00587E7A">
        <w:rPr>
          <w:rFonts w:cs="Arial"/>
          <w:spacing w:val="20"/>
        </w:rPr>
        <w:t xml:space="preserve"> </w:t>
      </w:r>
      <w:r w:rsidRPr="00587E7A">
        <w:rPr>
          <w:rFonts w:cs="Arial"/>
          <w:spacing w:val="-1"/>
        </w:rPr>
        <w:t>employees</w:t>
      </w:r>
      <w:r w:rsidRPr="00587E7A">
        <w:rPr>
          <w:rFonts w:cs="Arial"/>
          <w:spacing w:val="19"/>
        </w:rPr>
        <w:t xml:space="preserve"> </w:t>
      </w:r>
      <w:r w:rsidRPr="00587E7A">
        <w:rPr>
          <w:rFonts w:cs="Arial"/>
          <w:spacing w:val="-1"/>
        </w:rPr>
        <w:t>who</w:t>
      </w:r>
      <w:r w:rsidRPr="00587E7A">
        <w:rPr>
          <w:rFonts w:cs="Arial"/>
          <w:spacing w:val="20"/>
        </w:rPr>
        <w:t xml:space="preserve"> </w:t>
      </w:r>
      <w:r w:rsidRPr="00587E7A">
        <w:rPr>
          <w:rFonts w:cs="Arial"/>
          <w:spacing w:val="-1"/>
        </w:rPr>
        <w:t>are</w:t>
      </w:r>
      <w:r w:rsidRPr="00587E7A">
        <w:rPr>
          <w:rFonts w:cs="Arial"/>
          <w:spacing w:val="20"/>
        </w:rPr>
        <w:t xml:space="preserve"> </w:t>
      </w:r>
      <w:r w:rsidRPr="00587E7A">
        <w:rPr>
          <w:rFonts w:cs="Arial"/>
          <w:spacing w:val="-1"/>
        </w:rPr>
        <w:t>considered</w:t>
      </w:r>
      <w:r w:rsidRPr="00587E7A">
        <w:rPr>
          <w:rFonts w:cs="Arial"/>
          <w:spacing w:val="20"/>
        </w:rPr>
        <w:t xml:space="preserve"> </w:t>
      </w:r>
      <w:r w:rsidRPr="00587E7A">
        <w:rPr>
          <w:rFonts w:cs="Arial"/>
        </w:rPr>
        <w:t>as</w:t>
      </w:r>
      <w:r w:rsidRPr="00587E7A">
        <w:rPr>
          <w:rFonts w:cs="Arial"/>
          <w:spacing w:val="19"/>
        </w:rPr>
        <w:t xml:space="preserve"> </w:t>
      </w:r>
      <w:r w:rsidRPr="00587E7A">
        <w:rPr>
          <w:rFonts w:cs="Arial"/>
          <w:spacing w:val="-1"/>
        </w:rPr>
        <w:t>non-</w:t>
      </w:r>
      <w:r w:rsidRPr="00587E7A">
        <w:rPr>
          <w:rFonts w:cs="Arial"/>
          <w:spacing w:val="55"/>
        </w:rPr>
        <w:t xml:space="preserve"> </w:t>
      </w:r>
      <w:r w:rsidRPr="00587E7A">
        <w:rPr>
          <w:rFonts w:cs="Arial"/>
          <w:spacing w:val="-1"/>
        </w:rPr>
        <w:t>essential</w:t>
      </w:r>
      <w:r w:rsidRPr="00587E7A">
        <w:rPr>
          <w:rFonts w:cs="Arial"/>
          <w:spacing w:val="4"/>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response</w:t>
      </w:r>
      <w:r w:rsidRPr="00587E7A">
        <w:rPr>
          <w:rFonts w:cs="Arial"/>
          <w:spacing w:val="6"/>
        </w:rPr>
        <w:t xml:space="preserve"> </w:t>
      </w:r>
      <w:r w:rsidRPr="00587E7A">
        <w:rPr>
          <w:rFonts w:cs="Arial"/>
          <w:spacing w:val="-1"/>
        </w:rPr>
        <w:t>and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support</w:t>
      </w:r>
      <w:r w:rsidRPr="00587E7A">
        <w:rPr>
          <w:rFonts w:cs="Arial"/>
          <w:spacing w:val="5"/>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Plan</w:t>
      </w:r>
      <w:r w:rsidRPr="00587E7A">
        <w:rPr>
          <w:rFonts w:cs="Arial"/>
          <w:spacing w:val="3"/>
        </w:rPr>
        <w:t xml:space="preserve"> </w:t>
      </w:r>
      <w:r w:rsidRPr="00587E7A">
        <w:rPr>
          <w:rFonts w:cs="Arial"/>
        </w:rPr>
        <w:t>and</w:t>
      </w:r>
      <w:r w:rsidRPr="00587E7A">
        <w:rPr>
          <w:rFonts w:cs="Arial"/>
          <w:spacing w:val="3"/>
        </w:rPr>
        <w:t xml:space="preserve"> </w:t>
      </w:r>
      <w:r w:rsidRPr="00587E7A">
        <w:rPr>
          <w:rFonts w:cs="Arial"/>
          <w:spacing w:val="-1"/>
        </w:rPr>
        <w:t>are</w:t>
      </w:r>
      <w:r w:rsidRPr="00587E7A">
        <w:rPr>
          <w:rFonts w:cs="Arial"/>
          <w:spacing w:val="6"/>
        </w:rPr>
        <w:t xml:space="preserve"> </w:t>
      </w:r>
      <w:r w:rsidRPr="00587E7A">
        <w:rPr>
          <w:rFonts w:cs="Arial"/>
          <w:spacing w:val="-1"/>
        </w:rPr>
        <w:t>sent</w:t>
      </w:r>
      <w:r w:rsidRPr="00587E7A">
        <w:rPr>
          <w:rFonts w:cs="Arial"/>
          <w:spacing w:val="5"/>
        </w:rPr>
        <w:t xml:space="preserve"> </w:t>
      </w:r>
      <w:r w:rsidRPr="00587E7A">
        <w:rPr>
          <w:rFonts w:cs="Arial"/>
          <w:spacing w:val="-1"/>
        </w:rPr>
        <w:t>home</w:t>
      </w:r>
      <w:r w:rsidRPr="00587E7A">
        <w:rPr>
          <w:rFonts w:cs="Arial"/>
          <w:spacing w:val="6"/>
        </w:rPr>
        <w:t xml:space="preserve"> </w:t>
      </w:r>
      <w:r w:rsidRPr="00587E7A">
        <w:rPr>
          <w:rFonts w:cs="Arial"/>
          <w:spacing w:val="-2"/>
        </w:rPr>
        <w:t>will</w:t>
      </w:r>
      <w:r w:rsidRPr="00587E7A">
        <w:rPr>
          <w:rFonts w:cs="Arial"/>
          <w:spacing w:val="4"/>
        </w:rPr>
        <w:t xml:space="preserve"> </w:t>
      </w:r>
      <w:r w:rsidRPr="00587E7A">
        <w:rPr>
          <w:rFonts w:cs="Arial"/>
        </w:rPr>
        <w:t>be</w:t>
      </w:r>
      <w:r w:rsidRPr="00587E7A">
        <w:rPr>
          <w:rFonts w:cs="Arial"/>
          <w:spacing w:val="57"/>
        </w:rPr>
        <w:t xml:space="preserve"> </w:t>
      </w:r>
      <w:r w:rsidRPr="00587E7A">
        <w:rPr>
          <w:rFonts w:cs="Arial"/>
          <w:spacing w:val="-1"/>
        </w:rPr>
        <w:t>paid</w:t>
      </w:r>
      <w:r w:rsidRPr="00587E7A">
        <w:rPr>
          <w:rFonts w:cs="Arial"/>
          <w:spacing w:val="15"/>
        </w:rPr>
        <w:t xml:space="preserve"> </w:t>
      </w:r>
      <w:r w:rsidRPr="00587E7A">
        <w:rPr>
          <w:rFonts w:cs="Arial"/>
        </w:rPr>
        <w:t>for</w:t>
      </w:r>
      <w:r w:rsidRPr="00587E7A">
        <w:rPr>
          <w:rFonts w:cs="Arial"/>
          <w:spacing w:val="16"/>
        </w:rPr>
        <w:t xml:space="preserve"> </w:t>
      </w:r>
      <w:r w:rsidRPr="00587E7A">
        <w:rPr>
          <w:rFonts w:cs="Arial"/>
          <w:spacing w:val="-1"/>
        </w:rPr>
        <w:t>the</w:t>
      </w:r>
      <w:r w:rsidRPr="00587E7A">
        <w:rPr>
          <w:rFonts w:cs="Arial"/>
          <w:spacing w:val="18"/>
        </w:rPr>
        <w:t xml:space="preserve"> </w:t>
      </w:r>
      <w:r w:rsidRPr="00587E7A">
        <w:rPr>
          <w:rFonts w:cs="Arial"/>
          <w:spacing w:val="-1"/>
        </w:rPr>
        <w:t>remainder</w:t>
      </w:r>
      <w:r w:rsidRPr="00587E7A">
        <w:rPr>
          <w:rFonts w:cs="Arial"/>
          <w:spacing w:val="14"/>
        </w:rPr>
        <w:t xml:space="preserve"> </w:t>
      </w:r>
      <w:r w:rsidRPr="00587E7A">
        <w:rPr>
          <w:rFonts w:cs="Arial"/>
          <w:spacing w:val="-1"/>
        </w:rPr>
        <w:t>of</w:t>
      </w:r>
      <w:r w:rsidRPr="00587E7A">
        <w:rPr>
          <w:rFonts w:cs="Arial"/>
          <w:spacing w:val="20"/>
        </w:rPr>
        <w:t xml:space="preserve"> </w:t>
      </w:r>
      <w:r w:rsidRPr="00587E7A">
        <w:rPr>
          <w:rFonts w:cs="Arial"/>
          <w:spacing w:val="-1"/>
        </w:rPr>
        <w:t>their</w:t>
      </w:r>
      <w:r w:rsidRPr="00587E7A">
        <w:rPr>
          <w:rFonts w:cs="Arial"/>
          <w:spacing w:val="16"/>
        </w:rPr>
        <w:t xml:space="preserve"> </w:t>
      </w:r>
      <w:r w:rsidRPr="00587E7A">
        <w:rPr>
          <w:rFonts w:cs="Arial"/>
          <w:spacing w:val="-1"/>
        </w:rPr>
        <w:t>shift.</w:t>
      </w:r>
      <w:r w:rsidRPr="00587E7A">
        <w:rPr>
          <w:rFonts w:cs="Arial"/>
          <w:spacing w:val="17"/>
        </w:rPr>
        <w:t xml:space="preserve"> </w:t>
      </w:r>
      <w:r w:rsidRPr="00587E7A">
        <w:rPr>
          <w:rFonts w:cs="Arial"/>
          <w:spacing w:val="-1"/>
        </w:rPr>
        <w:t>Employees</w:t>
      </w:r>
      <w:r w:rsidRPr="00587E7A">
        <w:rPr>
          <w:rFonts w:cs="Arial"/>
          <w:spacing w:val="17"/>
        </w:rPr>
        <w:t xml:space="preserve"> </w:t>
      </w:r>
      <w:r w:rsidRPr="00587E7A">
        <w:rPr>
          <w:rFonts w:cs="Arial"/>
          <w:spacing w:val="-1"/>
        </w:rPr>
        <w:lastRenderedPageBreak/>
        <w:t>considered</w:t>
      </w:r>
      <w:r w:rsidRPr="00587E7A">
        <w:rPr>
          <w:rFonts w:cs="Arial"/>
          <w:spacing w:val="18"/>
        </w:rPr>
        <w:t xml:space="preserve"> </w:t>
      </w:r>
      <w:r w:rsidRPr="00587E7A">
        <w:rPr>
          <w:rFonts w:cs="Arial"/>
          <w:spacing w:val="-1"/>
        </w:rPr>
        <w:t>non-essential</w:t>
      </w:r>
      <w:r w:rsidRPr="00587E7A">
        <w:rPr>
          <w:rFonts w:cs="Arial"/>
          <w:spacing w:val="16"/>
        </w:rPr>
        <w:t xml:space="preserve"> </w:t>
      </w:r>
      <w:r w:rsidRPr="00587E7A">
        <w:rPr>
          <w:rFonts w:cs="Arial"/>
          <w:spacing w:val="-1"/>
        </w:rPr>
        <w:t>and</w:t>
      </w:r>
      <w:r w:rsidRPr="00587E7A">
        <w:rPr>
          <w:rFonts w:cs="Arial"/>
          <w:spacing w:val="65"/>
        </w:rPr>
        <w:t xml:space="preserve"> </w:t>
      </w:r>
      <w:r w:rsidRPr="00587E7A">
        <w:rPr>
          <w:rFonts w:cs="Arial"/>
          <w:spacing w:val="-1"/>
        </w:rPr>
        <w:t>are</w:t>
      </w:r>
      <w:r w:rsidRPr="00587E7A">
        <w:rPr>
          <w:rFonts w:cs="Arial"/>
          <w:spacing w:val="32"/>
        </w:rPr>
        <w:t xml:space="preserve"> </w:t>
      </w:r>
      <w:r w:rsidRPr="00587E7A">
        <w:rPr>
          <w:rFonts w:cs="Arial"/>
        </w:rPr>
        <w:t>not</w:t>
      </w:r>
      <w:r w:rsidRPr="00587E7A">
        <w:rPr>
          <w:rFonts w:cs="Arial"/>
          <w:spacing w:val="32"/>
        </w:rPr>
        <w:t xml:space="preserve"> </w:t>
      </w:r>
      <w:r w:rsidRPr="00587E7A">
        <w:rPr>
          <w:rFonts w:cs="Arial"/>
          <w:spacing w:val="-1"/>
        </w:rPr>
        <w:t>instructed</w:t>
      </w:r>
      <w:r w:rsidRPr="00587E7A">
        <w:rPr>
          <w:rFonts w:cs="Arial"/>
          <w:spacing w:val="32"/>
        </w:rPr>
        <w:t xml:space="preserve"> </w:t>
      </w:r>
      <w:r w:rsidRPr="00587E7A">
        <w:rPr>
          <w:rFonts w:cs="Arial"/>
        </w:rPr>
        <w:t>to</w:t>
      </w:r>
      <w:r w:rsidRPr="00587E7A">
        <w:rPr>
          <w:rFonts w:cs="Arial"/>
          <w:spacing w:val="32"/>
        </w:rPr>
        <w:t xml:space="preserve"> </w:t>
      </w:r>
      <w:r w:rsidRPr="00587E7A">
        <w:rPr>
          <w:rFonts w:cs="Arial"/>
          <w:spacing w:val="-1"/>
        </w:rPr>
        <w:t>report</w:t>
      </w:r>
      <w:r w:rsidRPr="00587E7A">
        <w:rPr>
          <w:rFonts w:cs="Arial"/>
          <w:spacing w:val="32"/>
        </w:rPr>
        <w:t xml:space="preserve"> </w:t>
      </w:r>
      <w:r w:rsidRPr="00587E7A">
        <w:rPr>
          <w:rFonts w:cs="Arial"/>
          <w:spacing w:val="-1"/>
        </w:rPr>
        <w:t>beyond</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initial</w:t>
      </w:r>
      <w:r w:rsidRPr="00587E7A">
        <w:rPr>
          <w:rFonts w:cs="Arial"/>
          <w:spacing w:val="31"/>
        </w:rPr>
        <w:t xml:space="preserve"> </w:t>
      </w:r>
      <w:r w:rsidRPr="00587E7A">
        <w:rPr>
          <w:rFonts w:cs="Arial"/>
          <w:spacing w:val="-1"/>
        </w:rPr>
        <w:t>closure</w:t>
      </w:r>
      <w:r w:rsidRPr="00587E7A">
        <w:rPr>
          <w:rFonts w:cs="Arial"/>
          <w:spacing w:val="32"/>
        </w:rPr>
        <w:t xml:space="preserve"> </w:t>
      </w:r>
      <w:r w:rsidRPr="00587E7A">
        <w:rPr>
          <w:rFonts w:cs="Arial"/>
          <w:spacing w:val="-1"/>
        </w:rPr>
        <w:t>of</w:t>
      </w:r>
      <w:r w:rsidRPr="00587E7A">
        <w:rPr>
          <w:rFonts w:cs="Arial"/>
          <w:spacing w:val="33"/>
        </w:rPr>
        <w:t xml:space="preserve"> </w:t>
      </w:r>
      <w:r w:rsidRPr="00587E7A">
        <w:rPr>
          <w:rFonts w:cs="Arial"/>
          <w:spacing w:val="-1"/>
        </w:rPr>
        <w:t>the</w:t>
      </w:r>
      <w:r w:rsidRPr="00587E7A">
        <w:rPr>
          <w:rFonts w:cs="Arial"/>
          <w:spacing w:val="32"/>
        </w:rPr>
        <w:t xml:space="preserve"> </w:t>
      </w:r>
      <w:r w:rsidRPr="00587E7A">
        <w:rPr>
          <w:rFonts w:cs="Arial"/>
          <w:spacing w:val="-1"/>
        </w:rPr>
        <w:t>offices,</w:t>
      </w:r>
      <w:r w:rsidRPr="00587E7A">
        <w:rPr>
          <w:rFonts w:cs="Arial"/>
          <w:spacing w:val="32"/>
        </w:rPr>
        <w:t xml:space="preserve"> </w:t>
      </w:r>
      <w:r w:rsidRPr="00587E7A">
        <w:rPr>
          <w:rFonts w:cs="Arial"/>
          <w:spacing w:val="-1"/>
        </w:rPr>
        <w:t>but</w:t>
      </w:r>
      <w:r w:rsidRPr="00587E7A">
        <w:rPr>
          <w:rFonts w:cs="Arial"/>
          <w:spacing w:val="32"/>
        </w:rPr>
        <w:t xml:space="preserve"> </w:t>
      </w:r>
      <w:r w:rsidRPr="00587E7A">
        <w:rPr>
          <w:rFonts w:cs="Arial"/>
          <w:spacing w:val="-1"/>
        </w:rPr>
        <w:t>may</w:t>
      </w:r>
      <w:r w:rsidRPr="00587E7A">
        <w:rPr>
          <w:rFonts w:cs="Arial"/>
          <w:spacing w:val="43"/>
        </w:rPr>
        <w:t xml:space="preserve"> </w:t>
      </w:r>
      <w:r w:rsidRPr="00587E7A">
        <w:rPr>
          <w:rFonts w:cs="Arial"/>
          <w:spacing w:val="-1"/>
        </w:rPr>
        <w:t>request</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charging vacation,</w:t>
      </w:r>
      <w:r w:rsidRPr="00587E7A">
        <w:rPr>
          <w:rFonts w:cs="Arial"/>
        </w:rPr>
        <w:t xml:space="preserve"> </w:t>
      </w:r>
      <w:r w:rsidRPr="00587E7A">
        <w:rPr>
          <w:rFonts w:cs="Arial"/>
          <w:spacing w:val="-1"/>
        </w:rPr>
        <w:t>personal</w:t>
      </w:r>
      <w:r w:rsidRPr="00587E7A">
        <w:rPr>
          <w:rFonts w:cs="Arial"/>
          <w:spacing w:val="-3"/>
        </w:rPr>
        <w:t xml:space="preserve"> </w:t>
      </w:r>
      <w:r w:rsidRPr="00587E7A">
        <w:rPr>
          <w:rFonts w:cs="Arial"/>
        </w:rPr>
        <w:t>or</w:t>
      </w:r>
      <w:r w:rsidRPr="00587E7A">
        <w:rPr>
          <w:rFonts w:cs="Arial"/>
          <w:spacing w:val="-1"/>
        </w:rPr>
        <w:t xml:space="preserve"> compensatory</w:t>
      </w:r>
      <w:r w:rsidRPr="00587E7A">
        <w:rPr>
          <w:rFonts w:cs="Arial"/>
          <w:spacing w:val="-2"/>
        </w:rPr>
        <w:t xml:space="preserve"> </w:t>
      </w:r>
      <w:r w:rsidRPr="00587E7A">
        <w:rPr>
          <w:rFonts w:cs="Arial"/>
          <w:spacing w:val="-1"/>
        </w:rPr>
        <w:t>hours</w:t>
      </w:r>
      <w:r w:rsidRPr="00587E7A">
        <w:rPr>
          <w:rFonts w:cs="Arial"/>
          <w:spacing w:val="-2"/>
        </w:rPr>
        <w:t xml:space="preserve"> </w:t>
      </w:r>
      <w:r w:rsidRPr="00587E7A">
        <w:rPr>
          <w:rFonts w:cs="Arial"/>
          <w:spacing w:val="-1"/>
        </w:rPr>
        <w:t>approved</w:t>
      </w:r>
      <w:r w:rsidRPr="00587E7A">
        <w:rPr>
          <w:rFonts w:cs="Arial"/>
          <w:spacing w:val="65"/>
        </w:rPr>
        <w:t xml:space="preserve"> </w:t>
      </w:r>
      <w:r w:rsidRPr="00587E7A">
        <w:rPr>
          <w:rFonts w:cs="Arial"/>
          <w:spacing w:val="-1"/>
        </w:rPr>
        <w:t>in</w:t>
      </w:r>
      <w:r w:rsidRPr="00587E7A">
        <w:rPr>
          <w:rFonts w:cs="Arial"/>
          <w:spacing w:val="27"/>
        </w:rPr>
        <w:t xml:space="preserve"> </w:t>
      </w:r>
      <w:r w:rsidRPr="00587E7A">
        <w:rPr>
          <w:rFonts w:cs="Arial"/>
          <w:spacing w:val="-1"/>
        </w:rPr>
        <w:t>advance</w:t>
      </w:r>
      <w:r w:rsidRPr="00587E7A">
        <w:rPr>
          <w:rFonts w:cs="Arial"/>
          <w:spacing w:val="27"/>
        </w:rPr>
        <w:t xml:space="preserve"> </w:t>
      </w:r>
      <w:r w:rsidRPr="00587E7A">
        <w:rPr>
          <w:rFonts w:cs="Arial"/>
        </w:rPr>
        <w:t>by</w:t>
      </w:r>
      <w:r w:rsidRPr="00587E7A">
        <w:rPr>
          <w:rFonts w:cs="Arial"/>
          <w:spacing w:val="24"/>
        </w:rPr>
        <w:t xml:space="preserve"> </w:t>
      </w:r>
      <w:r w:rsidRPr="00587E7A">
        <w:rPr>
          <w:rFonts w:cs="Arial"/>
          <w:spacing w:val="-1"/>
        </w:rPr>
        <w:t>their</w:t>
      </w:r>
      <w:r w:rsidRPr="00587E7A">
        <w:rPr>
          <w:rFonts w:cs="Arial"/>
          <w:spacing w:val="26"/>
        </w:rPr>
        <w:t xml:space="preserve"> </w:t>
      </w:r>
      <w:r w:rsidRPr="00587E7A">
        <w:rPr>
          <w:rFonts w:cs="Arial"/>
          <w:spacing w:val="-1"/>
        </w:rPr>
        <w:t>Department</w:t>
      </w:r>
      <w:r w:rsidRPr="00587E7A">
        <w:rPr>
          <w:rFonts w:cs="Arial"/>
          <w:spacing w:val="27"/>
        </w:rPr>
        <w:t xml:space="preserve"> </w:t>
      </w:r>
      <w:r w:rsidRPr="00587E7A">
        <w:rPr>
          <w:rFonts w:cs="Arial"/>
          <w:spacing w:val="-1"/>
        </w:rPr>
        <w:t>Head.</w:t>
      </w:r>
      <w:r w:rsidRPr="00587E7A">
        <w:rPr>
          <w:rFonts w:cs="Arial"/>
          <w:spacing w:val="24"/>
        </w:rPr>
        <w:t xml:space="preserve"> </w:t>
      </w:r>
      <w:r w:rsidRPr="00587E7A">
        <w:rPr>
          <w:rFonts w:cs="Arial"/>
          <w:spacing w:val="-1"/>
        </w:rPr>
        <w:t>If</w:t>
      </w:r>
      <w:r w:rsidRPr="00587E7A">
        <w:rPr>
          <w:rFonts w:cs="Arial"/>
          <w:spacing w:val="27"/>
        </w:rPr>
        <w:t xml:space="preserve"> </w:t>
      </w:r>
      <w:r w:rsidRPr="00587E7A">
        <w:rPr>
          <w:rFonts w:cs="Arial"/>
          <w:spacing w:val="-1"/>
        </w:rPr>
        <w:t>no</w:t>
      </w:r>
      <w:r w:rsidRPr="00587E7A">
        <w:rPr>
          <w:rFonts w:cs="Arial"/>
          <w:spacing w:val="25"/>
        </w:rPr>
        <w:t xml:space="preserve"> </w:t>
      </w:r>
      <w:r w:rsidRPr="00587E7A">
        <w:rPr>
          <w:rFonts w:cs="Arial"/>
          <w:spacing w:val="-1"/>
        </w:rPr>
        <w:t>leave</w:t>
      </w:r>
      <w:r w:rsidRPr="00587E7A">
        <w:rPr>
          <w:rFonts w:cs="Arial"/>
          <w:spacing w:val="27"/>
        </w:rPr>
        <w:t xml:space="preserve"> </w:t>
      </w:r>
      <w:r w:rsidRPr="00587E7A">
        <w:rPr>
          <w:rFonts w:cs="Arial"/>
          <w:spacing w:val="-1"/>
        </w:rPr>
        <w:t>time</w:t>
      </w:r>
      <w:r w:rsidRPr="00587E7A">
        <w:rPr>
          <w:rFonts w:cs="Arial"/>
          <w:spacing w:val="27"/>
        </w:rPr>
        <w:t xml:space="preserve"> </w:t>
      </w:r>
      <w:r w:rsidRPr="00587E7A">
        <w:rPr>
          <w:rFonts w:cs="Arial"/>
          <w:spacing w:val="-1"/>
        </w:rPr>
        <w:t>is</w:t>
      </w:r>
      <w:r w:rsidRPr="00587E7A">
        <w:rPr>
          <w:rFonts w:cs="Arial"/>
          <w:spacing w:val="24"/>
        </w:rPr>
        <w:t xml:space="preserve"> </w:t>
      </w:r>
      <w:r w:rsidRPr="00587E7A">
        <w:rPr>
          <w:rFonts w:cs="Arial"/>
          <w:spacing w:val="-1"/>
        </w:rPr>
        <w:t>available,</w:t>
      </w:r>
      <w:r w:rsidRPr="00587E7A">
        <w:rPr>
          <w:rFonts w:cs="Arial"/>
          <w:spacing w:val="27"/>
        </w:rPr>
        <w:t xml:space="preserve"> </w:t>
      </w:r>
      <w:r w:rsidRPr="00587E7A">
        <w:rPr>
          <w:rFonts w:cs="Arial"/>
          <w:spacing w:val="-1"/>
        </w:rPr>
        <w:t>this</w:t>
      </w:r>
      <w:r w:rsidRPr="00587E7A">
        <w:rPr>
          <w:rFonts w:cs="Arial"/>
          <w:spacing w:val="26"/>
        </w:rPr>
        <w:t xml:space="preserve"> </w:t>
      </w:r>
      <w:r w:rsidRPr="00587E7A">
        <w:rPr>
          <w:rFonts w:cs="Arial"/>
          <w:spacing w:val="-1"/>
        </w:rPr>
        <w:t>time</w:t>
      </w:r>
      <w:r w:rsidRPr="00587E7A">
        <w:rPr>
          <w:rFonts w:cs="Arial"/>
          <w:spacing w:val="37"/>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reflected</w:t>
      </w:r>
      <w:r w:rsidRPr="00587E7A">
        <w:rPr>
          <w:rFonts w:cs="Arial"/>
          <w:spacing w:val="1"/>
        </w:rPr>
        <w:t xml:space="preserve"> </w:t>
      </w:r>
      <w:r w:rsidRPr="00587E7A">
        <w:rPr>
          <w:rFonts w:cs="Arial"/>
        </w:rPr>
        <w:t>as</w:t>
      </w:r>
      <w:r w:rsidRPr="00587E7A">
        <w:rPr>
          <w:rFonts w:cs="Arial"/>
          <w:spacing w:val="-2"/>
        </w:rPr>
        <w:t xml:space="preserve"> leave</w:t>
      </w:r>
      <w:r w:rsidRPr="00587E7A">
        <w:rPr>
          <w:rFonts w:cs="Arial"/>
          <w:spacing w:val="3"/>
        </w:rPr>
        <w:t xml:space="preserve"> </w:t>
      </w:r>
      <w:r w:rsidRPr="00587E7A">
        <w:rPr>
          <w:rFonts w:cs="Arial"/>
          <w:spacing w:val="-1"/>
        </w:rPr>
        <w:t>without</w:t>
      </w:r>
      <w:r w:rsidRPr="00587E7A">
        <w:rPr>
          <w:rFonts w:cs="Arial"/>
        </w:rPr>
        <w:t xml:space="preserve"> </w:t>
      </w:r>
      <w:r w:rsidRPr="00587E7A">
        <w:rPr>
          <w:rFonts w:cs="Arial"/>
          <w:spacing w:val="-2"/>
        </w:rPr>
        <w:t>pay.</w:t>
      </w:r>
    </w:p>
    <w:p w14:paraId="512C5208" w14:textId="77777777" w:rsidR="00F00036" w:rsidRPr="007F3EC0" w:rsidRDefault="00F00036" w:rsidP="00985A6C">
      <w:pPr>
        <w:rPr>
          <w:rFonts w:ascii="Arial" w:eastAsia="Arial" w:hAnsi="Arial" w:cs="Arial"/>
          <w:sz w:val="18"/>
          <w:szCs w:val="18"/>
        </w:rPr>
      </w:pPr>
    </w:p>
    <w:p w14:paraId="2C53D0FA" w14:textId="407F7570" w:rsidR="00F00036" w:rsidRPr="007F3EC0" w:rsidRDefault="003650B4" w:rsidP="00985A6C">
      <w:pPr>
        <w:pStyle w:val="BodyText"/>
        <w:numPr>
          <w:ilvl w:val="0"/>
          <w:numId w:val="40"/>
        </w:numPr>
        <w:tabs>
          <w:tab w:val="left" w:pos="2264"/>
        </w:tabs>
        <w:spacing w:before="47"/>
        <w:ind w:right="118"/>
        <w:rPr>
          <w:rFonts w:cs="Arial"/>
        </w:rPr>
      </w:pPr>
      <w:r w:rsidRPr="00587E7A">
        <w:rPr>
          <w:rFonts w:cs="Arial"/>
        </w:rPr>
        <w:t>In</w:t>
      </w:r>
      <w:r w:rsidRPr="00587E7A">
        <w:rPr>
          <w:rFonts w:cs="Arial"/>
          <w:spacing w:val="9"/>
        </w:rPr>
        <w:t xml:space="preserve"> </w:t>
      </w:r>
      <w:r w:rsidRPr="00587E7A">
        <w:rPr>
          <w:rFonts w:cs="Arial"/>
          <w:spacing w:val="-1"/>
        </w:rPr>
        <w:t>the</w:t>
      </w:r>
      <w:r w:rsidRPr="00587E7A">
        <w:rPr>
          <w:rFonts w:cs="Arial"/>
          <w:spacing w:val="9"/>
        </w:rPr>
        <w:t xml:space="preserve"> </w:t>
      </w:r>
      <w:r w:rsidRPr="00587E7A">
        <w:rPr>
          <w:rFonts w:cs="Arial"/>
          <w:spacing w:val="-1"/>
        </w:rPr>
        <w:t>event</w:t>
      </w:r>
      <w:r w:rsidRPr="00587E7A">
        <w:rPr>
          <w:rFonts w:cs="Arial"/>
          <w:spacing w:val="8"/>
        </w:rPr>
        <w:t xml:space="preserve"> </w:t>
      </w:r>
      <w:r w:rsidRPr="00587E7A">
        <w:rPr>
          <w:rFonts w:cs="Arial"/>
          <w:spacing w:val="-1"/>
        </w:rPr>
        <w:t>the</w:t>
      </w:r>
      <w:r w:rsidRPr="00587E7A">
        <w:rPr>
          <w:rFonts w:cs="Arial"/>
          <w:spacing w:val="9"/>
        </w:rPr>
        <w:t xml:space="preserve"> </w:t>
      </w:r>
      <w:r w:rsidRPr="00587E7A">
        <w:rPr>
          <w:rFonts w:cs="Arial"/>
          <w:spacing w:val="-1"/>
        </w:rPr>
        <w:t>City</w:t>
      </w:r>
      <w:r w:rsidRPr="00587E7A">
        <w:rPr>
          <w:rFonts w:cs="Arial"/>
          <w:spacing w:val="5"/>
        </w:rPr>
        <w:t xml:space="preserve"> </w:t>
      </w:r>
      <w:r w:rsidRPr="00587E7A">
        <w:rPr>
          <w:rFonts w:cs="Arial"/>
          <w:spacing w:val="-1"/>
        </w:rPr>
        <w:t>closes</w:t>
      </w:r>
      <w:r w:rsidRPr="00587E7A">
        <w:rPr>
          <w:rFonts w:cs="Arial"/>
          <w:spacing w:val="8"/>
        </w:rPr>
        <w:t xml:space="preserve"> </w:t>
      </w:r>
      <w:r w:rsidRPr="00587E7A">
        <w:rPr>
          <w:rFonts w:cs="Arial"/>
          <w:spacing w:val="-1"/>
        </w:rPr>
        <w:t>administrative</w:t>
      </w:r>
      <w:r w:rsidRPr="00587E7A">
        <w:rPr>
          <w:rFonts w:cs="Arial"/>
          <w:spacing w:val="6"/>
        </w:rPr>
        <w:t xml:space="preserve"> </w:t>
      </w:r>
      <w:r w:rsidRPr="00587E7A">
        <w:rPr>
          <w:rFonts w:cs="Arial"/>
        </w:rPr>
        <w:t>and</w:t>
      </w:r>
      <w:r w:rsidRPr="00587E7A">
        <w:rPr>
          <w:rFonts w:cs="Arial"/>
          <w:spacing w:val="9"/>
        </w:rPr>
        <w:t xml:space="preserve"> </w:t>
      </w:r>
      <w:r w:rsidRPr="00587E7A">
        <w:rPr>
          <w:rFonts w:cs="Arial"/>
          <w:spacing w:val="-1"/>
        </w:rPr>
        <w:t>/or</w:t>
      </w:r>
      <w:r w:rsidRPr="00587E7A">
        <w:rPr>
          <w:rFonts w:cs="Arial"/>
          <w:spacing w:val="7"/>
        </w:rPr>
        <w:t xml:space="preserve"> </w:t>
      </w:r>
      <w:r w:rsidRPr="00587E7A">
        <w:rPr>
          <w:rFonts w:cs="Arial"/>
          <w:spacing w:val="-1"/>
        </w:rPr>
        <w:t>other</w:t>
      </w:r>
      <w:r w:rsidRPr="00587E7A">
        <w:rPr>
          <w:rFonts w:cs="Arial"/>
          <w:spacing w:val="7"/>
        </w:rPr>
        <w:t xml:space="preserve"> </w:t>
      </w:r>
      <w:r w:rsidRPr="00587E7A">
        <w:rPr>
          <w:rFonts w:cs="Arial"/>
          <w:spacing w:val="-1"/>
        </w:rPr>
        <w:t>offices/facilities,</w:t>
      </w:r>
      <w:r w:rsidRPr="00587E7A">
        <w:rPr>
          <w:rFonts w:cs="Arial"/>
          <w:spacing w:val="61"/>
        </w:rPr>
        <w:t xml:space="preserve"> </w:t>
      </w:r>
      <w:r w:rsidRPr="00587E7A">
        <w:rPr>
          <w:rFonts w:cs="Arial"/>
          <w:spacing w:val="-1"/>
        </w:rPr>
        <w:t>employees</w:t>
      </w:r>
      <w:r w:rsidRPr="00587E7A">
        <w:rPr>
          <w:rFonts w:cs="Arial"/>
          <w:spacing w:val="24"/>
        </w:rPr>
        <w:t xml:space="preserve"> </w:t>
      </w:r>
      <w:r w:rsidRPr="00587E7A">
        <w:rPr>
          <w:rFonts w:cs="Arial"/>
          <w:spacing w:val="-1"/>
        </w:rPr>
        <w:t>who</w:t>
      </w:r>
      <w:r w:rsidRPr="00587E7A">
        <w:rPr>
          <w:rFonts w:cs="Arial"/>
          <w:spacing w:val="25"/>
        </w:rPr>
        <w:t xml:space="preserve"> </w:t>
      </w:r>
      <w:r w:rsidRPr="00587E7A">
        <w:rPr>
          <w:rFonts w:cs="Arial"/>
          <w:spacing w:val="-1"/>
        </w:rPr>
        <w:t>are</w:t>
      </w:r>
      <w:r w:rsidRPr="00587E7A">
        <w:rPr>
          <w:rFonts w:cs="Arial"/>
          <w:spacing w:val="25"/>
        </w:rPr>
        <w:t xml:space="preserve"> </w:t>
      </w:r>
      <w:r w:rsidRPr="00587E7A">
        <w:rPr>
          <w:rFonts w:cs="Arial"/>
        </w:rPr>
        <w:t>instructed</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work</w:t>
      </w:r>
      <w:r w:rsidRPr="00587E7A">
        <w:rPr>
          <w:rFonts w:cs="Arial"/>
          <w:spacing w:val="24"/>
        </w:rPr>
        <w:t xml:space="preserve"> </w:t>
      </w:r>
      <w:r w:rsidRPr="00587E7A">
        <w:rPr>
          <w:rFonts w:cs="Arial"/>
          <w:spacing w:val="-1"/>
        </w:rPr>
        <w:t>performing</w:t>
      </w:r>
      <w:r w:rsidRPr="00587E7A">
        <w:rPr>
          <w:rFonts w:cs="Arial"/>
          <w:spacing w:val="23"/>
        </w:rPr>
        <w:t xml:space="preserve"> </w:t>
      </w:r>
      <w:r w:rsidRPr="00587E7A">
        <w:rPr>
          <w:rFonts w:cs="Arial"/>
          <w:spacing w:val="-1"/>
        </w:rPr>
        <w:t>duties</w:t>
      </w:r>
      <w:r w:rsidRPr="00587E7A">
        <w:rPr>
          <w:rFonts w:cs="Arial"/>
          <w:spacing w:val="24"/>
        </w:rPr>
        <w:t xml:space="preserve"> </w:t>
      </w:r>
      <w:r w:rsidRPr="00587E7A">
        <w:rPr>
          <w:rFonts w:cs="Arial"/>
          <w:spacing w:val="-1"/>
        </w:rPr>
        <w:t>related</w:t>
      </w:r>
      <w:r w:rsidRPr="00587E7A">
        <w:rPr>
          <w:rFonts w:cs="Arial"/>
          <w:spacing w:val="25"/>
        </w:rPr>
        <w:t xml:space="preserve"> </w:t>
      </w:r>
      <w:r w:rsidRPr="00587E7A">
        <w:rPr>
          <w:rFonts w:cs="Arial"/>
          <w:spacing w:val="-1"/>
        </w:rPr>
        <w:t>to</w:t>
      </w:r>
      <w:r w:rsidRPr="00587E7A">
        <w:rPr>
          <w:rFonts w:cs="Arial"/>
          <w:spacing w:val="23"/>
        </w:rPr>
        <w:t xml:space="preserve"> </w:t>
      </w:r>
      <w:r w:rsidRPr="00587E7A">
        <w:rPr>
          <w:rFonts w:cs="Arial"/>
        </w:rPr>
        <w:t>the</w:t>
      </w:r>
      <w:r w:rsidRPr="00587E7A">
        <w:rPr>
          <w:rFonts w:cs="Arial"/>
          <w:spacing w:val="25"/>
        </w:rPr>
        <w:t xml:space="preserve"> </w:t>
      </w:r>
      <w:r w:rsidRPr="00587E7A">
        <w:rPr>
          <w:rFonts w:cs="Arial"/>
          <w:spacing w:val="-1"/>
        </w:rPr>
        <w:t>event</w:t>
      </w:r>
      <w:r w:rsidRPr="00587E7A">
        <w:rPr>
          <w:rFonts w:cs="Arial"/>
          <w:spacing w:val="55"/>
        </w:rPr>
        <w:t xml:space="preserve"> </w:t>
      </w:r>
      <w:r w:rsidRPr="00587E7A">
        <w:rPr>
          <w:rFonts w:cs="Arial"/>
          <w:spacing w:val="-1"/>
        </w:rPr>
        <w:t>(storm</w:t>
      </w:r>
      <w:r w:rsidRPr="00587E7A">
        <w:rPr>
          <w:rFonts w:cs="Arial"/>
          <w:spacing w:val="26"/>
        </w:rPr>
        <w:t xml:space="preserve"> </w:t>
      </w:r>
      <w:r w:rsidRPr="00587E7A">
        <w:rPr>
          <w:rFonts w:cs="Arial"/>
          <w:spacing w:val="-1"/>
        </w:rPr>
        <w:t>clean-up,</w:t>
      </w:r>
      <w:r w:rsidRPr="00587E7A">
        <w:rPr>
          <w:rFonts w:cs="Arial"/>
          <w:spacing w:val="24"/>
        </w:rPr>
        <w:t xml:space="preserve"> </w:t>
      </w:r>
      <w:r w:rsidRPr="00587E7A">
        <w:rPr>
          <w:rFonts w:cs="Arial"/>
          <w:spacing w:val="-2"/>
        </w:rPr>
        <w:t>damage</w:t>
      </w:r>
      <w:r w:rsidRPr="00587E7A">
        <w:rPr>
          <w:rFonts w:cs="Arial"/>
          <w:spacing w:val="25"/>
        </w:rPr>
        <w:t xml:space="preserve"> </w:t>
      </w:r>
      <w:r w:rsidRPr="00587E7A">
        <w:rPr>
          <w:rFonts w:cs="Arial"/>
          <w:spacing w:val="-1"/>
        </w:rPr>
        <w:t>assessment</w:t>
      </w:r>
      <w:r w:rsidRPr="00587E7A">
        <w:rPr>
          <w:rFonts w:cs="Arial"/>
          <w:spacing w:val="22"/>
        </w:rPr>
        <w:t xml:space="preserve"> </w:t>
      </w:r>
      <w:r w:rsidRPr="00587E7A">
        <w:rPr>
          <w:rFonts w:cs="Arial"/>
          <w:spacing w:val="-1"/>
        </w:rPr>
        <w:t>etc.)</w:t>
      </w:r>
      <w:r w:rsidRPr="00587E7A">
        <w:rPr>
          <w:rFonts w:cs="Arial"/>
          <w:spacing w:val="23"/>
        </w:rPr>
        <w:t xml:space="preserve"> </w:t>
      </w:r>
      <w:r w:rsidRPr="00587E7A">
        <w:rPr>
          <w:rFonts w:cs="Arial"/>
          <w:spacing w:val="-1"/>
        </w:rPr>
        <w:t>will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compensated</w:t>
      </w:r>
      <w:r w:rsidRPr="00587E7A">
        <w:rPr>
          <w:rFonts w:cs="Arial"/>
          <w:spacing w:val="25"/>
        </w:rPr>
        <w:t xml:space="preserve"> </w:t>
      </w:r>
      <w:r w:rsidRPr="00587E7A">
        <w:rPr>
          <w:rFonts w:cs="Arial"/>
          <w:spacing w:val="-1"/>
        </w:rPr>
        <w:t>their</w:t>
      </w:r>
      <w:r w:rsidRPr="00587E7A">
        <w:rPr>
          <w:rFonts w:cs="Arial"/>
          <w:spacing w:val="23"/>
        </w:rPr>
        <w:t xml:space="preserve"> </w:t>
      </w:r>
      <w:r w:rsidRPr="00587E7A">
        <w:rPr>
          <w:rFonts w:cs="Arial"/>
          <w:spacing w:val="-1"/>
        </w:rPr>
        <w:t>regular</w:t>
      </w:r>
      <w:r w:rsidR="00BA2A9D" w:rsidRPr="00587E7A">
        <w:rPr>
          <w:rFonts w:cs="Arial"/>
          <w:spacing w:val="-1"/>
        </w:rPr>
        <w:t xml:space="preserve"> </w:t>
      </w:r>
      <w:r w:rsidRPr="00587E7A">
        <w:rPr>
          <w:rFonts w:cs="Arial"/>
          <w:spacing w:val="-1"/>
        </w:rPr>
        <w:t>rate</w:t>
      </w:r>
      <w:r w:rsidRPr="00587E7A">
        <w:rPr>
          <w:rFonts w:cs="Arial"/>
          <w:spacing w:val="30"/>
        </w:rPr>
        <w:t xml:space="preserve"> </w:t>
      </w:r>
      <w:r w:rsidRPr="00587E7A">
        <w:rPr>
          <w:rFonts w:cs="Arial"/>
          <w:spacing w:val="-1"/>
        </w:rPr>
        <w:t>of</w:t>
      </w:r>
      <w:r w:rsidRPr="00587E7A">
        <w:rPr>
          <w:rFonts w:cs="Arial"/>
          <w:spacing w:val="29"/>
        </w:rPr>
        <w:t xml:space="preserve"> </w:t>
      </w:r>
      <w:r w:rsidRPr="00587E7A">
        <w:rPr>
          <w:rFonts w:cs="Arial"/>
        </w:rPr>
        <w:t>pay</w:t>
      </w:r>
      <w:r w:rsidRPr="00587E7A">
        <w:rPr>
          <w:rFonts w:cs="Arial"/>
          <w:spacing w:val="26"/>
        </w:rPr>
        <w:t xml:space="preserve"> </w:t>
      </w:r>
      <w:r w:rsidRPr="00587E7A">
        <w:rPr>
          <w:rFonts w:cs="Arial"/>
          <w:spacing w:val="-1"/>
        </w:rPr>
        <w:t>only</w:t>
      </w:r>
      <w:r w:rsidRPr="00587E7A">
        <w:rPr>
          <w:rFonts w:cs="Arial"/>
          <w:spacing w:val="26"/>
        </w:rPr>
        <w:t xml:space="preserve"> </w:t>
      </w:r>
      <w:r w:rsidRPr="00587E7A">
        <w:rPr>
          <w:rFonts w:cs="Arial"/>
        </w:rPr>
        <w:t>at</w:t>
      </w:r>
      <w:r w:rsidRPr="00587E7A">
        <w:rPr>
          <w:rFonts w:cs="Arial"/>
          <w:spacing w:val="29"/>
        </w:rPr>
        <w:t xml:space="preserve"> </w:t>
      </w:r>
      <w:r w:rsidRPr="00587E7A">
        <w:rPr>
          <w:rFonts w:cs="Arial"/>
          <w:spacing w:val="-1"/>
        </w:rPr>
        <w:t>those</w:t>
      </w:r>
      <w:r w:rsidRPr="00587E7A">
        <w:rPr>
          <w:rFonts w:cs="Arial"/>
          <w:spacing w:val="30"/>
        </w:rPr>
        <w:t xml:space="preserve"> </w:t>
      </w:r>
      <w:r w:rsidRPr="00587E7A">
        <w:rPr>
          <w:rFonts w:cs="Arial"/>
          <w:spacing w:val="-1"/>
        </w:rPr>
        <w:t>administrative</w:t>
      </w:r>
      <w:r w:rsidRPr="00587E7A">
        <w:rPr>
          <w:rFonts w:cs="Arial"/>
          <w:spacing w:val="30"/>
        </w:rPr>
        <w:t xml:space="preserve"> </w:t>
      </w:r>
      <w:r w:rsidRPr="00587E7A">
        <w:rPr>
          <w:rFonts w:cs="Arial"/>
          <w:spacing w:val="-1"/>
        </w:rPr>
        <w:t>and/or</w:t>
      </w:r>
      <w:r w:rsidRPr="00587E7A">
        <w:rPr>
          <w:rFonts w:cs="Arial"/>
          <w:spacing w:val="28"/>
        </w:rPr>
        <w:t xml:space="preserve"> </w:t>
      </w:r>
      <w:r w:rsidRPr="00587E7A">
        <w:rPr>
          <w:rFonts w:cs="Arial"/>
        </w:rPr>
        <w:t>other</w:t>
      </w:r>
      <w:r w:rsidRPr="00587E7A">
        <w:rPr>
          <w:rFonts w:cs="Arial"/>
          <w:spacing w:val="26"/>
        </w:rPr>
        <w:t xml:space="preserve"> </w:t>
      </w:r>
      <w:r w:rsidRPr="00587E7A">
        <w:rPr>
          <w:rFonts w:cs="Arial"/>
          <w:spacing w:val="-1"/>
        </w:rPr>
        <w:t>offices/facilities</w:t>
      </w:r>
      <w:r w:rsidRPr="00587E7A">
        <w:rPr>
          <w:rFonts w:cs="Arial"/>
          <w:spacing w:val="29"/>
        </w:rPr>
        <w:t xml:space="preserve"> </w:t>
      </w:r>
      <w:r w:rsidRPr="00587E7A">
        <w:rPr>
          <w:rFonts w:cs="Arial"/>
        </w:rPr>
        <w:t>that</w:t>
      </w:r>
      <w:r w:rsidRPr="00587E7A">
        <w:rPr>
          <w:rFonts w:cs="Arial"/>
          <w:spacing w:val="27"/>
        </w:rPr>
        <w:t xml:space="preserve"> </w:t>
      </w:r>
      <w:r w:rsidRPr="00587E7A">
        <w:rPr>
          <w:rFonts w:cs="Arial"/>
          <w:spacing w:val="-1"/>
        </w:rPr>
        <w:t>are</w:t>
      </w:r>
      <w:r w:rsidRPr="00587E7A">
        <w:rPr>
          <w:rFonts w:cs="Arial"/>
          <w:spacing w:val="57"/>
        </w:rPr>
        <w:t xml:space="preserve"> </w:t>
      </w:r>
      <w:r w:rsidRPr="00587E7A">
        <w:rPr>
          <w:rFonts w:cs="Arial"/>
          <w:spacing w:val="-1"/>
        </w:rPr>
        <w:t>impacted.</w:t>
      </w:r>
      <w:r w:rsidRPr="00587E7A">
        <w:rPr>
          <w:rFonts w:cs="Arial"/>
          <w:spacing w:val="-4"/>
        </w:rPr>
        <w:t xml:space="preserve"> </w:t>
      </w:r>
      <w:r w:rsidRPr="00587E7A">
        <w:rPr>
          <w:rFonts w:cs="Arial"/>
          <w:spacing w:val="-1"/>
        </w:rPr>
        <w:t>These</w:t>
      </w:r>
      <w:r w:rsidRPr="00587E7A">
        <w:rPr>
          <w:rFonts w:cs="Arial"/>
          <w:spacing w:val="1"/>
        </w:rPr>
        <w:t xml:space="preserve"> </w:t>
      </w:r>
      <w:r w:rsidRPr="00587E7A">
        <w:rPr>
          <w:rFonts w:cs="Arial"/>
          <w:spacing w:val="-1"/>
        </w:rPr>
        <w:t>hours</w:t>
      </w:r>
      <w:r w:rsidRPr="00587E7A">
        <w:rPr>
          <w:rFonts w:cs="Arial"/>
          <w:spacing w:val="-2"/>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 xml:space="preserve">counted </w:t>
      </w:r>
      <w:r w:rsidRPr="00587E7A">
        <w:rPr>
          <w:rFonts w:cs="Arial"/>
        </w:rPr>
        <w:t>as</w:t>
      </w:r>
      <w:r w:rsidRPr="00587E7A">
        <w:rPr>
          <w:rFonts w:cs="Arial"/>
          <w:spacing w:val="-2"/>
        </w:rPr>
        <w:t xml:space="preserve"> </w:t>
      </w:r>
      <w:r w:rsidRPr="00587E7A">
        <w:rPr>
          <w:rFonts w:cs="Arial"/>
          <w:spacing w:val="-1"/>
        </w:rPr>
        <w:t>hours</w:t>
      </w:r>
      <w:r w:rsidRPr="00587E7A">
        <w:rPr>
          <w:rFonts w:cs="Arial"/>
        </w:rPr>
        <w:t xml:space="preserve"> </w:t>
      </w:r>
      <w:r w:rsidRPr="00587E7A">
        <w:rPr>
          <w:rFonts w:cs="Arial"/>
          <w:spacing w:val="-1"/>
        </w:rPr>
        <w:t>worked</w:t>
      </w:r>
      <w:r w:rsidRPr="00587E7A">
        <w:rPr>
          <w:rFonts w:cs="Arial"/>
          <w:spacing w:val="1"/>
        </w:rPr>
        <w:t xml:space="preserve"> </w:t>
      </w:r>
      <w:r w:rsidRPr="00587E7A">
        <w:rPr>
          <w:rFonts w:cs="Arial"/>
        </w:rPr>
        <w:t>for</w:t>
      </w:r>
      <w:r w:rsidRPr="00587E7A">
        <w:rPr>
          <w:rFonts w:cs="Arial"/>
          <w:spacing w:val="-1"/>
        </w:rPr>
        <w:t xml:space="preserve"> O/T</w:t>
      </w:r>
      <w:r w:rsidRPr="00587E7A">
        <w:rPr>
          <w:rFonts w:cs="Arial"/>
        </w:rPr>
        <w:t xml:space="preserve"> </w:t>
      </w:r>
      <w:r w:rsidRPr="00587E7A">
        <w:rPr>
          <w:rFonts w:cs="Arial"/>
          <w:spacing w:val="-1"/>
        </w:rPr>
        <w:t>purposes.</w:t>
      </w:r>
      <w:r w:rsidRPr="00587E7A">
        <w:rPr>
          <w:rFonts w:cs="Arial"/>
          <w:spacing w:val="1"/>
        </w:rPr>
        <w:t xml:space="preserve"> </w:t>
      </w:r>
      <w:r w:rsidRPr="00587E7A">
        <w:rPr>
          <w:rFonts w:cs="Arial"/>
          <w:spacing w:val="-1"/>
        </w:rPr>
        <w:t>For</w:t>
      </w:r>
      <w:r w:rsidRPr="00587E7A">
        <w:rPr>
          <w:rFonts w:cs="Arial"/>
          <w:spacing w:val="65"/>
        </w:rPr>
        <w:t xml:space="preserve"> </w:t>
      </w:r>
      <w:r w:rsidRPr="00587E7A">
        <w:rPr>
          <w:rFonts w:cs="Arial"/>
        </w:rPr>
        <w:t>those</w:t>
      </w:r>
      <w:r w:rsidRPr="00587E7A">
        <w:rPr>
          <w:rFonts w:cs="Arial"/>
          <w:spacing w:val="42"/>
        </w:rPr>
        <w:t xml:space="preserve"> </w:t>
      </w:r>
      <w:r w:rsidRPr="00587E7A">
        <w:rPr>
          <w:rFonts w:cs="Arial"/>
          <w:spacing w:val="-1"/>
        </w:rPr>
        <w:t>employees</w:t>
      </w:r>
      <w:r w:rsidRPr="00587E7A">
        <w:rPr>
          <w:rFonts w:cs="Arial"/>
          <w:spacing w:val="42"/>
        </w:rPr>
        <w:t xml:space="preserve"> </w:t>
      </w:r>
      <w:r w:rsidRPr="00587E7A">
        <w:rPr>
          <w:rFonts w:cs="Arial"/>
        </w:rPr>
        <w:t>who</w:t>
      </w:r>
      <w:r w:rsidRPr="00587E7A">
        <w:rPr>
          <w:rFonts w:cs="Arial"/>
          <w:spacing w:val="43"/>
        </w:rPr>
        <w:t xml:space="preserve"> </w:t>
      </w:r>
      <w:r w:rsidRPr="00587E7A">
        <w:rPr>
          <w:rFonts w:cs="Arial"/>
          <w:spacing w:val="-1"/>
        </w:rPr>
        <w:t>were</w:t>
      </w:r>
      <w:r w:rsidRPr="00587E7A">
        <w:rPr>
          <w:rFonts w:cs="Arial"/>
          <w:spacing w:val="42"/>
        </w:rPr>
        <w:t xml:space="preserve"> </w:t>
      </w:r>
      <w:r w:rsidRPr="00587E7A">
        <w:rPr>
          <w:rFonts w:cs="Arial"/>
          <w:spacing w:val="-1"/>
        </w:rPr>
        <w:t>instructed</w:t>
      </w:r>
      <w:r w:rsidRPr="00587E7A">
        <w:rPr>
          <w:rFonts w:cs="Arial"/>
          <w:spacing w:val="43"/>
        </w:rPr>
        <w:t xml:space="preserve"> </w:t>
      </w:r>
      <w:r w:rsidRPr="00587E7A">
        <w:rPr>
          <w:rFonts w:cs="Arial"/>
          <w:spacing w:val="-1"/>
        </w:rPr>
        <w:t>not</w:t>
      </w:r>
      <w:r w:rsidRPr="00587E7A">
        <w:rPr>
          <w:rFonts w:cs="Arial"/>
          <w:spacing w:val="42"/>
        </w:rPr>
        <w:t xml:space="preserve"> </w:t>
      </w:r>
      <w:r w:rsidRPr="00587E7A">
        <w:rPr>
          <w:rFonts w:cs="Arial"/>
        </w:rPr>
        <w:t>to</w:t>
      </w:r>
      <w:r w:rsidRPr="00587E7A">
        <w:rPr>
          <w:rFonts w:cs="Arial"/>
          <w:spacing w:val="43"/>
        </w:rPr>
        <w:t xml:space="preserve"> </w:t>
      </w:r>
      <w:r w:rsidRPr="00587E7A">
        <w:rPr>
          <w:rFonts w:cs="Arial"/>
          <w:spacing w:val="-1"/>
        </w:rPr>
        <w:t>report</w:t>
      </w:r>
      <w:r w:rsidRPr="00587E7A">
        <w:rPr>
          <w:rFonts w:cs="Arial"/>
          <w:spacing w:val="41"/>
        </w:rPr>
        <w:t xml:space="preserve"> </w:t>
      </w:r>
      <w:r w:rsidRPr="00587E7A">
        <w:rPr>
          <w:rFonts w:cs="Arial"/>
          <w:spacing w:val="-1"/>
        </w:rPr>
        <w:t>to</w:t>
      </w:r>
      <w:r w:rsidRPr="00587E7A">
        <w:rPr>
          <w:rFonts w:cs="Arial"/>
          <w:spacing w:val="43"/>
        </w:rPr>
        <w:t xml:space="preserve"> </w:t>
      </w:r>
      <w:r w:rsidRPr="00587E7A">
        <w:rPr>
          <w:rFonts w:cs="Arial"/>
        </w:rPr>
        <w:t>the</w:t>
      </w:r>
      <w:r w:rsidRPr="00587E7A">
        <w:rPr>
          <w:rFonts w:cs="Arial"/>
          <w:spacing w:val="40"/>
        </w:rPr>
        <w:t xml:space="preserve"> </w:t>
      </w:r>
      <w:r w:rsidRPr="00587E7A">
        <w:rPr>
          <w:rFonts w:cs="Arial"/>
          <w:spacing w:val="-1"/>
        </w:rPr>
        <w:t>closure</w:t>
      </w:r>
      <w:r w:rsidRPr="00587E7A">
        <w:rPr>
          <w:rFonts w:cs="Arial"/>
          <w:spacing w:val="42"/>
        </w:rPr>
        <w:t xml:space="preserve"> </w:t>
      </w:r>
      <w:r w:rsidRPr="00587E7A">
        <w:rPr>
          <w:rFonts w:cs="Arial"/>
          <w:spacing w:val="-1"/>
        </w:rPr>
        <w:t>of</w:t>
      </w:r>
      <w:r w:rsidRPr="00587E7A">
        <w:rPr>
          <w:rFonts w:cs="Arial"/>
          <w:spacing w:val="41"/>
        </w:rPr>
        <w:t xml:space="preserve"> </w:t>
      </w:r>
      <w:r w:rsidRPr="00587E7A">
        <w:rPr>
          <w:rFonts w:cs="Arial"/>
          <w:spacing w:val="-1"/>
        </w:rPr>
        <w:t>administrative</w:t>
      </w:r>
      <w:r w:rsidRPr="00587E7A">
        <w:rPr>
          <w:rFonts w:cs="Arial"/>
          <w:spacing w:val="14"/>
        </w:rPr>
        <w:t xml:space="preserve"> </w:t>
      </w:r>
      <w:r w:rsidRPr="00587E7A">
        <w:rPr>
          <w:rFonts w:cs="Arial"/>
          <w:spacing w:val="-1"/>
        </w:rPr>
        <w:t>and/or</w:t>
      </w:r>
      <w:r w:rsidRPr="00587E7A">
        <w:rPr>
          <w:rFonts w:cs="Arial"/>
          <w:spacing w:val="12"/>
        </w:rPr>
        <w:t xml:space="preserve"> </w:t>
      </w:r>
      <w:r w:rsidRPr="00587E7A">
        <w:rPr>
          <w:rFonts w:cs="Arial"/>
        </w:rPr>
        <w:t>other</w:t>
      </w:r>
      <w:r w:rsidRPr="00587E7A">
        <w:rPr>
          <w:rFonts w:cs="Arial"/>
          <w:spacing w:val="12"/>
        </w:rPr>
        <w:t xml:space="preserve"> </w:t>
      </w:r>
      <w:r w:rsidRPr="00587E7A">
        <w:rPr>
          <w:rFonts w:cs="Arial"/>
          <w:spacing w:val="-1"/>
        </w:rPr>
        <w:t>offices/facilities</w:t>
      </w:r>
      <w:r w:rsidRPr="00587E7A">
        <w:rPr>
          <w:rFonts w:cs="Arial"/>
          <w:spacing w:val="13"/>
        </w:rPr>
        <w:t xml:space="preserve"> </w:t>
      </w:r>
      <w:r w:rsidRPr="00587E7A">
        <w:rPr>
          <w:rFonts w:cs="Arial"/>
          <w:spacing w:val="-1"/>
        </w:rPr>
        <w:t>that</w:t>
      </w:r>
      <w:r w:rsidRPr="00587E7A">
        <w:rPr>
          <w:rFonts w:cs="Arial"/>
          <w:spacing w:val="13"/>
        </w:rPr>
        <w:t xml:space="preserve"> </w:t>
      </w:r>
      <w:r w:rsidRPr="00587E7A">
        <w:rPr>
          <w:rFonts w:cs="Arial"/>
          <w:spacing w:val="-1"/>
        </w:rPr>
        <w:t>are</w:t>
      </w:r>
      <w:r w:rsidRPr="00587E7A">
        <w:rPr>
          <w:rFonts w:cs="Arial"/>
          <w:spacing w:val="14"/>
        </w:rPr>
        <w:t xml:space="preserve"> </w:t>
      </w:r>
      <w:r w:rsidRPr="00587E7A">
        <w:rPr>
          <w:rFonts w:cs="Arial"/>
          <w:spacing w:val="-1"/>
        </w:rPr>
        <w:t>impacted</w:t>
      </w:r>
      <w:r w:rsidRPr="00587E7A">
        <w:rPr>
          <w:rFonts w:cs="Arial"/>
          <w:spacing w:val="14"/>
        </w:rPr>
        <w:t xml:space="preserve"> </w:t>
      </w:r>
      <w:r w:rsidRPr="00587E7A">
        <w:rPr>
          <w:rFonts w:cs="Arial"/>
          <w:spacing w:val="-2"/>
        </w:rPr>
        <w:t>will</w:t>
      </w:r>
      <w:r w:rsidRPr="00587E7A">
        <w:rPr>
          <w:rFonts w:cs="Arial"/>
          <w:spacing w:val="12"/>
        </w:rPr>
        <w:t xml:space="preserve"> </w:t>
      </w:r>
      <w:r w:rsidRPr="00587E7A">
        <w:rPr>
          <w:rFonts w:cs="Arial"/>
        </w:rPr>
        <w:t>be</w:t>
      </w:r>
      <w:r w:rsidRPr="00587E7A">
        <w:rPr>
          <w:rFonts w:cs="Arial"/>
          <w:spacing w:val="61"/>
        </w:rPr>
        <w:t xml:space="preserve"> </w:t>
      </w:r>
      <w:r w:rsidRPr="00587E7A">
        <w:rPr>
          <w:rFonts w:cs="Arial"/>
          <w:spacing w:val="-1"/>
        </w:rPr>
        <w:t>compensated</w:t>
      </w:r>
      <w:r w:rsidRPr="00587E7A">
        <w:rPr>
          <w:rFonts w:cs="Arial"/>
          <w:spacing w:val="6"/>
        </w:rPr>
        <w:t xml:space="preserve"> </w:t>
      </w:r>
      <w:r w:rsidRPr="00587E7A">
        <w:rPr>
          <w:rFonts w:cs="Arial"/>
          <w:spacing w:val="-1"/>
        </w:rPr>
        <w:t>with</w:t>
      </w:r>
      <w:r w:rsidRPr="00587E7A">
        <w:rPr>
          <w:rFonts w:cs="Arial"/>
          <w:spacing w:val="6"/>
        </w:rPr>
        <w:t xml:space="preserve"> </w:t>
      </w:r>
      <w:r w:rsidRPr="00587E7A">
        <w:rPr>
          <w:rFonts w:cs="Arial"/>
          <w:spacing w:val="-1"/>
        </w:rPr>
        <w:t>paid</w:t>
      </w:r>
      <w:r w:rsidRPr="00587E7A">
        <w:rPr>
          <w:rFonts w:cs="Arial"/>
          <w:spacing w:val="6"/>
        </w:rPr>
        <w:t xml:space="preserve"> </w:t>
      </w:r>
      <w:r w:rsidRPr="00587E7A">
        <w:rPr>
          <w:rFonts w:cs="Arial"/>
          <w:spacing w:val="-1"/>
        </w:rPr>
        <w:t>administrative</w:t>
      </w:r>
      <w:r w:rsidRPr="00587E7A">
        <w:rPr>
          <w:rFonts w:cs="Arial"/>
          <w:spacing w:val="6"/>
        </w:rPr>
        <w:t xml:space="preserve"> </w:t>
      </w:r>
      <w:r w:rsidRPr="00587E7A">
        <w:rPr>
          <w:rFonts w:cs="Arial"/>
          <w:spacing w:val="-1"/>
        </w:rPr>
        <w:t>leave</w:t>
      </w:r>
      <w:r w:rsidRPr="00587E7A">
        <w:rPr>
          <w:rFonts w:cs="Arial"/>
          <w:spacing w:val="8"/>
        </w:rPr>
        <w:t xml:space="preserve"> </w:t>
      </w:r>
      <w:r w:rsidRPr="00587E7A">
        <w:rPr>
          <w:rFonts w:cs="Arial"/>
        </w:rPr>
        <w:t>for</w:t>
      </w:r>
      <w:r w:rsidRPr="00587E7A">
        <w:rPr>
          <w:rFonts w:cs="Arial"/>
          <w:spacing w:val="4"/>
        </w:rPr>
        <w:t xml:space="preserve"> </w:t>
      </w:r>
      <w:r w:rsidRPr="00587E7A">
        <w:rPr>
          <w:rFonts w:cs="Arial"/>
        </w:rPr>
        <w:t>the</w:t>
      </w:r>
      <w:r w:rsidRPr="00587E7A">
        <w:rPr>
          <w:rFonts w:cs="Arial"/>
          <w:spacing w:val="6"/>
        </w:rPr>
        <w:t xml:space="preserve"> </w:t>
      </w:r>
      <w:r w:rsidRPr="00587E7A">
        <w:rPr>
          <w:rFonts w:cs="Arial"/>
          <w:spacing w:val="-1"/>
        </w:rPr>
        <w:t>days</w:t>
      </w:r>
      <w:r w:rsidRPr="00587E7A">
        <w:rPr>
          <w:rFonts w:cs="Arial"/>
          <w:spacing w:val="5"/>
        </w:rPr>
        <w:t xml:space="preserve"> </w:t>
      </w:r>
      <w:r w:rsidRPr="00587E7A">
        <w:rPr>
          <w:rFonts w:cs="Arial"/>
          <w:spacing w:val="-1"/>
        </w:rPr>
        <w:t>specifically</w:t>
      </w:r>
      <w:r w:rsidRPr="00587E7A">
        <w:rPr>
          <w:rFonts w:cs="Arial"/>
          <w:spacing w:val="5"/>
        </w:rPr>
        <w:t xml:space="preserve"> </w:t>
      </w:r>
      <w:r w:rsidRPr="00587E7A">
        <w:rPr>
          <w:rFonts w:cs="Arial"/>
          <w:spacing w:val="-1"/>
        </w:rPr>
        <w:t>instructed</w:t>
      </w:r>
      <w:r w:rsidRPr="00587E7A">
        <w:rPr>
          <w:rFonts w:cs="Arial"/>
          <w:spacing w:val="6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Department</w:t>
      </w:r>
      <w:r w:rsidRPr="00587E7A">
        <w:rPr>
          <w:rFonts w:cs="Arial"/>
        </w:rPr>
        <w:t xml:space="preserve"> </w:t>
      </w:r>
      <w:r w:rsidRPr="00587E7A">
        <w:rPr>
          <w:rFonts w:cs="Arial"/>
          <w:spacing w:val="-1"/>
        </w:rPr>
        <w:t>Head.</w:t>
      </w:r>
    </w:p>
    <w:p w14:paraId="6405BC78" w14:textId="77777777" w:rsidR="007F3EC0" w:rsidRDefault="007F3EC0" w:rsidP="00985A6C">
      <w:pPr>
        <w:pStyle w:val="ListParagraph"/>
        <w:rPr>
          <w:rFonts w:cs="Arial"/>
        </w:rPr>
      </w:pPr>
    </w:p>
    <w:p w14:paraId="2684D905" w14:textId="3AF9BFBA" w:rsidR="00BA2A9D" w:rsidRPr="00587E7A" w:rsidRDefault="00BA2A9D" w:rsidP="00985A6C">
      <w:pPr>
        <w:pStyle w:val="BodyText"/>
        <w:numPr>
          <w:ilvl w:val="1"/>
          <w:numId w:val="40"/>
        </w:numPr>
        <w:spacing w:before="47"/>
        <w:ind w:right="118"/>
        <w:rPr>
          <w:rFonts w:cs="Arial"/>
        </w:rPr>
      </w:pPr>
      <w:r w:rsidRPr="00587E7A">
        <w:rPr>
          <w:rFonts w:cs="Arial"/>
        </w:rPr>
        <w:t xml:space="preserve">Following the deactivation of emergency operations as instructed by the City Manager or when an employee who is released from an assignment to </w:t>
      </w:r>
      <w:r w:rsidR="00DF2191" w:rsidRPr="00587E7A">
        <w:rPr>
          <w:rFonts w:cs="Arial"/>
        </w:rPr>
        <w:t xml:space="preserve">work or sequestered at a designated area as instructed and the City Offices are unable to reopen, an employee will be paid administrative leave time for the balance of the </w:t>
      </w:r>
      <w:r w:rsidR="00B9249B" w:rsidRPr="00587E7A">
        <w:rPr>
          <w:rFonts w:cs="Arial"/>
        </w:rPr>
        <w:t xml:space="preserve">remaining work day. </w:t>
      </w:r>
    </w:p>
    <w:p w14:paraId="51865242" w14:textId="77777777" w:rsidR="00BA2A9D" w:rsidRPr="007F3EC0" w:rsidRDefault="00BA2A9D" w:rsidP="00985A6C">
      <w:pPr>
        <w:pStyle w:val="BodyText"/>
        <w:tabs>
          <w:tab w:val="left" w:pos="2264"/>
        </w:tabs>
        <w:spacing w:before="47"/>
        <w:ind w:left="2250" w:right="118" w:firstLine="0"/>
        <w:rPr>
          <w:rFonts w:cs="Arial"/>
          <w:sz w:val="16"/>
          <w:szCs w:val="16"/>
        </w:rPr>
      </w:pPr>
    </w:p>
    <w:p w14:paraId="290E85B8" w14:textId="4D834874" w:rsidR="00F00036" w:rsidRPr="00587E7A" w:rsidRDefault="003650B4" w:rsidP="00985A6C">
      <w:pPr>
        <w:pStyle w:val="BodyText"/>
        <w:ind w:right="119"/>
        <w:rPr>
          <w:rFonts w:cs="Arial"/>
        </w:rPr>
      </w:pPr>
      <w:r w:rsidRPr="00587E7A">
        <w:rPr>
          <w:rFonts w:cs="Arial"/>
        </w:rPr>
        <w:t>4</w:t>
      </w:r>
      <w:r w:rsidR="00D3542C">
        <w:rPr>
          <w:rFonts w:cs="Arial"/>
        </w:rPr>
        <w:t>.</w:t>
      </w:r>
      <w:r w:rsidRPr="00587E7A">
        <w:rPr>
          <w:rFonts w:cs="Arial"/>
          <w:spacing w:val="52"/>
        </w:rPr>
        <w:t xml:space="preserve"> </w:t>
      </w:r>
      <w:r w:rsidR="007F3EC0">
        <w:rPr>
          <w:rFonts w:cs="Arial"/>
          <w:spacing w:val="52"/>
        </w:rPr>
        <w:tab/>
      </w:r>
      <w:r w:rsidRPr="00587E7A">
        <w:rPr>
          <w:rFonts w:cs="Arial"/>
          <w:spacing w:val="-1"/>
        </w:rPr>
        <w:t>During</w:t>
      </w:r>
      <w:r w:rsidRPr="00587E7A">
        <w:rPr>
          <w:rFonts w:cs="Arial"/>
          <w:spacing w:val="32"/>
        </w:rPr>
        <w:t xml:space="preserve"> </w:t>
      </w:r>
      <w:r w:rsidRPr="00587E7A">
        <w:rPr>
          <w:rFonts w:cs="Arial"/>
        </w:rPr>
        <w:t>such</w:t>
      </w:r>
      <w:r w:rsidRPr="00587E7A">
        <w:rPr>
          <w:rFonts w:cs="Arial"/>
          <w:spacing w:val="35"/>
        </w:rPr>
        <w:t xml:space="preserve"> </w:t>
      </w:r>
      <w:r w:rsidRPr="00587E7A">
        <w:rPr>
          <w:rFonts w:cs="Arial"/>
          <w:spacing w:val="-1"/>
        </w:rPr>
        <w:t>emergency,</w:t>
      </w:r>
      <w:r w:rsidRPr="00587E7A">
        <w:rPr>
          <w:rFonts w:cs="Arial"/>
          <w:spacing w:val="34"/>
        </w:rPr>
        <w:t xml:space="preserve"> </w:t>
      </w:r>
      <w:r w:rsidRPr="00587E7A">
        <w:rPr>
          <w:rFonts w:cs="Arial"/>
          <w:spacing w:val="-1"/>
        </w:rPr>
        <w:t>if</w:t>
      </w:r>
      <w:r w:rsidRPr="00587E7A">
        <w:rPr>
          <w:rFonts w:cs="Arial"/>
          <w:spacing w:val="36"/>
        </w:rPr>
        <w:t xml:space="preserve"> </w:t>
      </w:r>
      <w:r w:rsidRPr="00587E7A">
        <w:rPr>
          <w:rFonts w:cs="Arial"/>
        </w:rPr>
        <w:t>the</w:t>
      </w:r>
      <w:r w:rsidRPr="00587E7A">
        <w:rPr>
          <w:rFonts w:cs="Arial"/>
          <w:spacing w:val="35"/>
        </w:rPr>
        <w:t xml:space="preserve"> </w:t>
      </w:r>
      <w:r w:rsidRPr="00587E7A">
        <w:rPr>
          <w:rFonts w:cs="Arial"/>
          <w:spacing w:val="-1"/>
        </w:rPr>
        <w:t>City</w:t>
      </w:r>
      <w:r w:rsidRPr="00587E7A">
        <w:rPr>
          <w:rFonts w:cs="Arial"/>
          <w:spacing w:val="31"/>
        </w:rPr>
        <w:t xml:space="preserve"> </w:t>
      </w:r>
      <w:r w:rsidRPr="00587E7A">
        <w:rPr>
          <w:rFonts w:cs="Arial"/>
          <w:spacing w:val="-1"/>
        </w:rPr>
        <w:t>establishes</w:t>
      </w:r>
      <w:r w:rsidRPr="00587E7A">
        <w:rPr>
          <w:rFonts w:cs="Arial"/>
          <w:spacing w:val="34"/>
        </w:rPr>
        <w:t xml:space="preserve"> </w:t>
      </w:r>
      <w:r w:rsidRPr="00587E7A">
        <w:rPr>
          <w:rFonts w:cs="Arial"/>
          <w:spacing w:val="-1"/>
        </w:rPr>
        <w:t>temporary</w:t>
      </w:r>
      <w:r w:rsidRPr="00587E7A">
        <w:rPr>
          <w:rFonts w:cs="Arial"/>
          <w:spacing w:val="31"/>
        </w:rPr>
        <w:t xml:space="preserve"> </w:t>
      </w:r>
      <w:r w:rsidRPr="00587E7A">
        <w:rPr>
          <w:rFonts w:cs="Arial"/>
          <w:spacing w:val="-1"/>
        </w:rPr>
        <w:t>offices/facilities</w:t>
      </w:r>
      <w:r w:rsidRPr="00587E7A">
        <w:rPr>
          <w:rFonts w:cs="Arial"/>
          <w:spacing w:val="34"/>
        </w:rPr>
        <w:t xml:space="preserve"> </w:t>
      </w:r>
      <w:r w:rsidRPr="00587E7A">
        <w:rPr>
          <w:rFonts w:cs="Arial"/>
        </w:rPr>
        <w:t>or</w:t>
      </w:r>
      <w:r w:rsidRPr="00587E7A">
        <w:rPr>
          <w:rFonts w:cs="Arial"/>
          <w:spacing w:val="59"/>
        </w:rPr>
        <w:t xml:space="preserve"> </w:t>
      </w:r>
      <w:r w:rsidRPr="00587E7A">
        <w:rPr>
          <w:rFonts w:cs="Arial"/>
          <w:spacing w:val="-1"/>
        </w:rPr>
        <w:t>directs</w:t>
      </w:r>
      <w:r w:rsidRPr="00587E7A">
        <w:rPr>
          <w:rFonts w:cs="Arial"/>
          <w:spacing w:val="17"/>
        </w:rPr>
        <w:t xml:space="preserve"> </w:t>
      </w:r>
      <w:r w:rsidRPr="00587E7A">
        <w:rPr>
          <w:rFonts w:cs="Arial"/>
          <w:spacing w:val="-1"/>
        </w:rPr>
        <w:t>employees</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spacing w:val="-1"/>
        </w:rPr>
        <w:t>report</w:t>
      </w:r>
      <w:r w:rsidRPr="00587E7A">
        <w:rPr>
          <w:rFonts w:cs="Arial"/>
          <w:spacing w:val="17"/>
        </w:rPr>
        <w:t xml:space="preserve"> </w:t>
      </w:r>
      <w:r w:rsidRPr="00587E7A">
        <w:rPr>
          <w:rFonts w:cs="Arial"/>
          <w:spacing w:val="-1"/>
        </w:rPr>
        <w:t>to</w:t>
      </w:r>
      <w:r w:rsidRPr="00587E7A">
        <w:rPr>
          <w:rFonts w:cs="Arial"/>
          <w:spacing w:val="18"/>
        </w:rPr>
        <w:t xml:space="preserve"> </w:t>
      </w:r>
      <w:r w:rsidRPr="00587E7A">
        <w:rPr>
          <w:rFonts w:cs="Arial"/>
          <w:spacing w:val="-1"/>
        </w:rPr>
        <w:t>work</w:t>
      </w:r>
      <w:r w:rsidRPr="00587E7A">
        <w:rPr>
          <w:rFonts w:cs="Arial"/>
          <w:spacing w:val="17"/>
        </w:rPr>
        <w:t xml:space="preserve"> </w:t>
      </w:r>
      <w:r w:rsidRPr="00587E7A">
        <w:rPr>
          <w:rFonts w:cs="Arial"/>
        </w:rPr>
        <w:t>at</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work</w:t>
      </w:r>
      <w:r w:rsidRPr="00587E7A">
        <w:rPr>
          <w:rFonts w:cs="Arial"/>
          <w:spacing w:val="17"/>
        </w:rPr>
        <w:t xml:space="preserve"> </w:t>
      </w:r>
      <w:r w:rsidRPr="00587E7A">
        <w:rPr>
          <w:rFonts w:cs="Arial"/>
          <w:spacing w:val="-1"/>
        </w:rPr>
        <w:t>site</w:t>
      </w:r>
      <w:r w:rsidRPr="00587E7A">
        <w:rPr>
          <w:rFonts w:cs="Arial"/>
          <w:spacing w:val="18"/>
        </w:rPr>
        <w:t xml:space="preserve"> </w:t>
      </w:r>
      <w:r w:rsidRPr="00587E7A">
        <w:rPr>
          <w:rFonts w:cs="Arial"/>
          <w:spacing w:val="-1"/>
        </w:rPr>
        <w:t>other</w:t>
      </w:r>
      <w:r w:rsidRPr="00587E7A">
        <w:rPr>
          <w:rFonts w:cs="Arial"/>
          <w:spacing w:val="16"/>
        </w:rPr>
        <w:t xml:space="preserve"> </w:t>
      </w:r>
      <w:r w:rsidRPr="00587E7A">
        <w:rPr>
          <w:rFonts w:cs="Arial"/>
          <w:spacing w:val="-1"/>
        </w:rPr>
        <w:t>than</w:t>
      </w:r>
      <w:r w:rsidRPr="00587E7A">
        <w:rPr>
          <w:rFonts w:cs="Arial"/>
          <w:spacing w:val="18"/>
        </w:rPr>
        <w:t xml:space="preserve"> </w:t>
      </w:r>
      <w:r w:rsidRPr="00587E7A">
        <w:rPr>
          <w:rFonts w:cs="Arial"/>
          <w:spacing w:val="-1"/>
        </w:rPr>
        <w:t>their</w:t>
      </w:r>
      <w:r w:rsidRPr="00587E7A">
        <w:rPr>
          <w:rFonts w:cs="Arial"/>
          <w:spacing w:val="16"/>
        </w:rPr>
        <w:t xml:space="preserve"> </w:t>
      </w:r>
      <w:r w:rsidRPr="00587E7A">
        <w:rPr>
          <w:rFonts w:cs="Arial"/>
        </w:rPr>
        <w:t>usual</w:t>
      </w:r>
      <w:r w:rsidRPr="00587E7A">
        <w:rPr>
          <w:rFonts w:cs="Arial"/>
          <w:spacing w:val="16"/>
        </w:rPr>
        <w:t xml:space="preserve"> </w:t>
      </w:r>
      <w:r w:rsidRPr="00587E7A">
        <w:rPr>
          <w:rFonts w:cs="Arial"/>
          <w:spacing w:val="-1"/>
        </w:rPr>
        <w:t>work</w:t>
      </w:r>
      <w:r w:rsidRPr="00587E7A">
        <w:rPr>
          <w:rFonts w:cs="Arial"/>
          <w:spacing w:val="45"/>
        </w:rPr>
        <w:t xml:space="preserve"> </w:t>
      </w:r>
      <w:r w:rsidRPr="00587E7A">
        <w:rPr>
          <w:rFonts w:cs="Arial"/>
          <w:spacing w:val="-1"/>
        </w:rPr>
        <w:t>site,</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 xml:space="preserve">will </w:t>
      </w:r>
      <w:r w:rsidRPr="00587E7A">
        <w:rPr>
          <w:rFonts w:cs="Arial"/>
        </w:rPr>
        <w:t>be</w:t>
      </w:r>
      <w:r w:rsidRPr="00587E7A">
        <w:rPr>
          <w:rFonts w:cs="Arial"/>
          <w:spacing w:val="1"/>
        </w:rPr>
        <w:t xml:space="preserve"> </w:t>
      </w:r>
      <w:r w:rsidRPr="00587E7A">
        <w:rPr>
          <w:rFonts w:cs="Arial"/>
          <w:spacing w:val="-1"/>
        </w:rPr>
        <w:t>required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report</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work.</w:t>
      </w:r>
    </w:p>
    <w:p w14:paraId="2D2CB238" w14:textId="77777777" w:rsidR="00F00036" w:rsidRDefault="00F00036" w:rsidP="00985A6C">
      <w:pPr>
        <w:rPr>
          <w:rFonts w:ascii="Arial" w:eastAsia="Arial" w:hAnsi="Arial" w:cs="Arial"/>
          <w:sz w:val="24"/>
          <w:szCs w:val="24"/>
        </w:rPr>
      </w:pPr>
    </w:p>
    <w:p w14:paraId="5E7B6501" w14:textId="77777777" w:rsidR="00F00036" w:rsidRPr="00587E7A" w:rsidRDefault="003650B4" w:rsidP="00985A6C">
      <w:pPr>
        <w:pStyle w:val="BodyText"/>
        <w:numPr>
          <w:ilvl w:val="0"/>
          <w:numId w:val="39"/>
        </w:numPr>
        <w:tabs>
          <w:tab w:val="left" w:pos="2264"/>
        </w:tabs>
        <w:ind w:right="118"/>
        <w:rPr>
          <w:rFonts w:cs="Arial"/>
        </w:rPr>
      </w:pPr>
      <w:r w:rsidRPr="00587E7A">
        <w:rPr>
          <w:rFonts w:cs="Arial"/>
          <w:spacing w:val="-1"/>
        </w:rPr>
        <w:t>Department</w:t>
      </w:r>
      <w:r w:rsidRPr="00587E7A">
        <w:rPr>
          <w:rFonts w:cs="Arial"/>
          <w:spacing w:val="20"/>
        </w:rPr>
        <w:t xml:space="preserve"> </w:t>
      </w:r>
      <w:r w:rsidRPr="00587E7A">
        <w:rPr>
          <w:rFonts w:cs="Arial"/>
          <w:spacing w:val="-1"/>
        </w:rPr>
        <w:t>Heads</w:t>
      </w:r>
      <w:r w:rsidRPr="00587E7A">
        <w:rPr>
          <w:rFonts w:cs="Arial"/>
          <w:spacing w:val="22"/>
        </w:rPr>
        <w:t xml:space="preserve"> </w:t>
      </w:r>
      <w:r w:rsidRPr="00587E7A">
        <w:rPr>
          <w:rFonts w:cs="Arial"/>
          <w:spacing w:val="-1"/>
        </w:rPr>
        <w:t>and</w:t>
      </w:r>
      <w:r w:rsidRPr="00587E7A">
        <w:rPr>
          <w:rFonts w:cs="Arial"/>
          <w:spacing w:val="23"/>
        </w:rPr>
        <w:t xml:space="preserve"> </w:t>
      </w:r>
      <w:r w:rsidRPr="00587E7A">
        <w:rPr>
          <w:rFonts w:cs="Arial"/>
          <w:spacing w:val="-1"/>
        </w:rPr>
        <w:t>Supervisors</w:t>
      </w:r>
      <w:r w:rsidRPr="00587E7A">
        <w:rPr>
          <w:rFonts w:cs="Arial"/>
          <w:spacing w:val="22"/>
        </w:rPr>
        <w:t xml:space="preserve"> </w:t>
      </w:r>
      <w:r w:rsidRPr="00587E7A">
        <w:rPr>
          <w:rFonts w:cs="Arial"/>
          <w:spacing w:val="-1"/>
        </w:rPr>
        <w:t>are</w:t>
      </w:r>
      <w:r w:rsidRPr="00587E7A">
        <w:rPr>
          <w:rFonts w:cs="Arial"/>
          <w:spacing w:val="23"/>
        </w:rPr>
        <w:t xml:space="preserve"> </w:t>
      </w:r>
      <w:r w:rsidRPr="00587E7A">
        <w:rPr>
          <w:rFonts w:cs="Arial"/>
          <w:spacing w:val="-1"/>
        </w:rPr>
        <w:t>responsible</w:t>
      </w:r>
      <w:r w:rsidRPr="00587E7A">
        <w:rPr>
          <w:rFonts w:cs="Arial"/>
          <w:spacing w:val="21"/>
        </w:rPr>
        <w:t xml:space="preserve"> </w:t>
      </w:r>
      <w:r w:rsidRPr="00587E7A">
        <w:rPr>
          <w:rFonts w:cs="Arial"/>
        </w:rPr>
        <w:t>for</w:t>
      </w:r>
      <w:r w:rsidRPr="00587E7A">
        <w:rPr>
          <w:rFonts w:cs="Arial"/>
          <w:spacing w:val="21"/>
        </w:rPr>
        <w:t xml:space="preserve"> </w:t>
      </w:r>
      <w:r w:rsidRPr="00587E7A">
        <w:rPr>
          <w:rFonts w:cs="Arial"/>
          <w:spacing w:val="-1"/>
        </w:rPr>
        <w:t>coordinating</w:t>
      </w:r>
      <w:r w:rsidRPr="00587E7A">
        <w:rPr>
          <w:rFonts w:cs="Arial"/>
          <w:spacing w:val="21"/>
        </w:rPr>
        <w:t xml:space="preserve"> </w:t>
      </w:r>
      <w:r w:rsidRPr="00587E7A">
        <w:rPr>
          <w:rFonts w:cs="Arial"/>
          <w:spacing w:val="-2"/>
        </w:rPr>
        <w:t>the</w:t>
      </w:r>
      <w:r w:rsidRPr="00587E7A">
        <w:rPr>
          <w:rFonts w:cs="Arial"/>
          <w:spacing w:val="57"/>
        </w:rPr>
        <w:t xml:space="preserve"> </w:t>
      </w:r>
      <w:r w:rsidRPr="00587E7A">
        <w:rPr>
          <w:rFonts w:cs="Arial"/>
          <w:spacing w:val="-1"/>
        </w:rPr>
        <w:t>transition</w:t>
      </w:r>
      <w:r w:rsidRPr="00587E7A">
        <w:rPr>
          <w:rFonts w:cs="Arial"/>
          <w:spacing w:val="15"/>
        </w:rPr>
        <w:t xml:space="preserve"> </w:t>
      </w:r>
      <w:r w:rsidRPr="00587E7A">
        <w:rPr>
          <w:rFonts w:cs="Arial"/>
          <w:spacing w:val="-1"/>
        </w:rPr>
        <w:t>roles</w:t>
      </w:r>
      <w:r w:rsidRPr="00587E7A">
        <w:rPr>
          <w:rFonts w:cs="Arial"/>
          <w:spacing w:val="12"/>
        </w:rPr>
        <w:t xml:space="preserve"> </w:t>
      </w:r>
      <w:r w:rsidRPr="00587E7A">
        <w:rPr>
          <w:rFonts w:cs="Arial"/>
          <w:spacing w:val="-1"/>
        </w:rPr>
        <w:t>of</w:t>
      </w:r>
      <w:r w:rsidRPr="00587E7A">
        <w:rPr>
          <w:rFonts w:cs="Arial"/>
          <w:spacing w:val="17"/>
        </w:rPr>
        <w:t xml:space="preserve"> </w:t>
      </w:r>
      <w:r w:rsidRPr="00587E7A">
        <w:rPr>
          <w:rFonts w:cs="Arial"/>
          <w:spacing w:val="-1"/>
        </w:rPr>
        <w:t>employees</w:t>
      </w:r>
      <w:r w:rsidRPr="00587E7A">
        <w:rPr>
          <w:rFonts w:cs="Arial"/>
          <w:spacing w:val="14"/>
        </w:rPr>
        <w:t xml:space="preserve"> </w:t>
      </w:r>
      <w:r w:rsidRPr="00587E7A">
        <w:rPr>
          <w:rFonts w:cs="Arial"/>
          <w:spacing w:val="-1"/>
        </w:rPr>
        <w:t>including</w:t>
      </w:r>
      <w:r w:rsidRPr="00587E7A">
        <w:rPr>
          <w:rFonts w:cs="Arial"/>
          <w:spacing w:val="13"/>
        </w:rPr>
        <w:t xml:space="preserve"> </w:t>
      </w:r>
      <w:r w:rsidRPr="00587E7A">
        <w:rPr>
          <w:rFonts w:cs="Arial"/>
          <w:spacing w:val="-1"/>
        </w:rPr>
        <w:t>releasing</w:t>
      </w:r>
      <w:r w:rsidRPr="00587E7A">
        <w:rPr>
          <w:rFonts w:cs="Arial"/>
          <w:spacing w:val="13"/>
        </w:rPr>
        <w:t xml:space="preserve"> </w:t>
      </w:r>
      <w:r w:rsidRPr="00587E7A">
        <w:rPr>
          <w:rFonts w:cs="Arial"/>
          <w:spacing w:val="-1"/>
        </w:rPr>
        <w:t>employees</w:t>
      </w:r>
      <w:r w:rsidRPr="00587E7A">
        <w:rPr>
          <w:rFonts w:cs="Arial"/>
          <w:spacing w:val="12"/>
        </w:rPr>
        <w:t xml:space="preserve"> </w:t>
      </w:r>
      <w:r w:rsidRPr="00587E7A">
        <w:rPr>
          <w:rFonts w:cs="Arial"/>
          <w:spacing w:val="-1"/>
        </w:rPr>
        <w:t>from</w:t>
      </w:r>
      <w:r w:rsidRPr="00587E7A">
        <w:rPr>
          <w:rFonts w:cs="Arial"/>
          <w:spacing w:val="16"/>
        </w:rPr>
        <w:t xml:space="preserve"> </w:t>
      </w:r>
      <w:r w:rsidRPr="00587E7A">
        <w:rPr>
          <w:rFonts w:cs="Arial"/>
          <w:spacing w:val="-1"/>
        </w:rPr>
        <w:t>their</w:t>
      </w:r>
      <w:r w:rsidRPr="00587E7A">
        <w:rPr>
          <w:rFonts w:cs="Arial"/>
          <w:spacing w:val="14"/>
        </w:rPr>
        <w:t xml:space="preserve"> </w:t>
      </w:r>
      <w:r w:rsidRPr="00587E7A">
        <w:rPr>
          <w:rFonts w:cs="Arial"/>
          <w:spacing w:val="-1"/>
        </w:rPr>
        <w:t>normal</w:t>
      </w:r>
      <w:r w:rsidRPr="00587E7A">
        <w:rPr>
          <w:rFonts w:cs="Arial"/>
          <w:spacing w:val="75"/>
        </w:rPr>
        <w:t xml:space="preserve"> </w:t>
      </w:r>
      <w:r w:rsidRPr="00587E7A">
        <w:rPr>
          <w:rFonts w:cs="Arial"/>
          <w:spacing w:val="-1"/>
        </w:rPr>
        <w:t>duties</w:t>
      </w:r>
      <w:r w:rsidRPr="00587E7A">
        <w:rPr>
          <w:rFonts w:cs="Arial"/>
          <w:spacing w:val="32"/>
        </w:rPr>
        <w:t xml:space="preserve"> </w:t>
      </w:r>
      <w:r w:rsidRPr="00587E7A">
        <w:rPr>
          <w:rFonts w:cs="Arial"/>
          <w:spacing w:val="-1"/>
        </w:rPr>
        <w:t>in</w:t>
      </w:r>
      <w:r w:rsidRPr="00587E7A">
        <w:rPr>
          <w:rFonts w:cs="Arial"/>
          <w:spacing w:val="30"/>
        </w:rPr>
        <w:t xml:space="preserve"> </w:t>
      </w:r>
      <w:r w:rsidRPr="00587E7A">
        <w:rPr>
          <w:rFonts w:cs="Arial"/>
        </w:rPr>
        <w:t>a</w:t>
      </w:r>
      <w:r w:rsidRPr="00587E7A">
        <w:rPr>
          <w:rFonts w:cs="Arial"/>
          <w:spacing w:val="33"/>
        </w:rPr>
        <w:t xml:space="preserve"> </w:t>
      </w:r>
      <w:r w:rsidRPr="00587E7A">
        <w:rPr>
          <w:rFonts w:cs="Arial"/>
          <w:spacing w:val="-1"/>
        </w:rPr>
        <w:t>timely</w:t>
      </w:r>
      <w:r w:rsidRPr="00587E7A">
        <w:rPr>
          <w:rFonts w:cs="Arial"/>
          <w:spacing w:val="29"/>
        </w:rPr>
        <w:t xml:space="preserve"> </w:t>
      </w:r>
      <w:r w:rsidRPr="00587E7A">
        <w:rPr>
          <w:rFonts w:cs="Arial"/>
        </w:rPr>
        <w:t>and</w:t>
      </w:r>
      <w:r w:rsidRPr="00587E7A">
        <w:rPr>
          <w:rFonts w:cs="Arial"/>
          <w:spacing w:val="33"/>
        </w:rPr>
        <w:t xml:space="preserve"> </w:t>
      </w:r>
      <w:r w:rsidRPr="00587E7A">
        <w:rPr>
          <w:rFonts w:cs="Arial"/>
          <w:spacing w:val="-1"/>
        </w:rPr>
        <w:t>orderly</w:t>
      </w:r>
      <w:r w:rsidRPr="00587E7A">
        <w:rPr>
          <w:rFonts w:cs="Arial"/>
          <w:spacing w:val="29"/>
        </w:rPr>
        <w:t xml:space="preserve"> </w:t>
      </w:r>
      <w:r w:rsidRPr="00587E7A">
        <w:rPr>
          <w:rFonts w:cs="Arial"/>
          <w:spacing w:val="-1"/>
        </w:rPr>
        <w:t>fashion</w:t>
      </w:r>
      <w:r w:rsidRPr="00587E7A">
        <w:rPr>
          <w:rFonts w:cs="Arial"/>
          <w:spacing w:val="33"/>
        </w:rPr>
        <w:t xml:space="preserve"> </w:t>
      </w:r>
      <w:r w:rsidRPr="00587E7A">
        <w:rPr>
          <w:rFonts w:cs="Arial"/>
          <w:spacing w:val="-1"/>
        </w:rPr>
        <w:t>while</w:t>
      </w:r>
      <w:r w:rsidRPr="00587E7A">
        <w:rPr>
          <w:rFonts w:cs="Arial"/>
          <w:spacing w:val="33"/>
        </w:rPr>
        <w:t xml:space="preserve"> </w:t>
      </w:r>
      <w:r w:rsidRPr="00587E7A">
        <w:rPr>
          <w:rFonts w:cs="Arial"/>
          <w:spacing w:val="-1"/>
        </w:rPr>
        <w:t>maintaining</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necessary</w:t>
      </w:r>
      <w:r w:rsidRPr="00587E7A">
        <w:rPr>
          <w:rFonts w:cs="Arial"/>
          <w:spacing w:val="59"/>
        </w:rPr>
        <w:t xml:space="preserve"> </w:t>
      </w:r>
      <w:r w:rsidRPr="00587E7A">
        <w:rPr>
          <w:rFonts w:cs="Arial"/>
          <w:spacing w:val="-1"/>
        </w:rPr>
        <w:t>operations</w:t>
      </w:r>
      <w:r w:rsidRPr="00587E7A">
        <w:rPr>
          <w:rFonts w:cs="Arial"/>
          <w:spacing w:val="-2"/>
        </w:rPr>
        <w:t xml:space="preserve"> </w:t>
      </w:r>
      <w:r w:rsidRPr="00587E7A">
        <w:rPr>
          <w:rFonts w:cs="Arial"/>
        </w:rPr>
        <w:t>and</w:t>
      </w:r>
      <w:r w:rsidRPr="00587E7A">
        <w:rPr>
          <w:rFonts w:cs="Arial"/>
          <w:spacing w:val="-1"/>
        </w:rPr>
        <w:t xml:space="preserve"> service</w:t>
      </w:r>
      <w:r w:rsidRPr="00587E7A">
        <w:rPr>
          <w:rFonts w:cs="Arial"/>
          <w:spacing w:val="1"/>
        </w:rPr>
        <w:t xml:space="preserve"> </w:t>
      </w:r>
      <w:r w:rsidRPr="00587E7A">
        <w:rPr>
          <w:rFonts w:cs="Arial"/>
          <w:spacing w:val="-1"/>
        </w:rPr>
        <w:t>levels.</w:t>
      </w:r>
    </w:p>
    <w:p w14:paraId="3EDEB8FF" w14:textId="77777777" w:rsidR="00F00036" w:rsidRPr="00587E7A" w:rsidRDefault="00F00036" w:rsidP="00985A6C">
      <w:pPr>
        <w:rPr>
          <w:rFonts w:ascii="Arial" w:eastAsia="Arial" w:hAnsi="Arial" w:cs="Arial"/>
          <w:sz w:val="24"/>
          <w:szCs w:val="24"/>
        </w:rPr>
      </w:pPr>
    </w:p>
    <w:p w14:paraId="5FD3E6B4" w14:textId="15557AD8" w:rsidR="00F00036" w:rsidRPr="000061C4" w:rsidRDefault="003650B4" w:rsidP="00985A6C">
      <w:pPr>
        <w:pStyle w:val="BodyText"/>
        <w:numPr>
          <w:ilvl w:val="0"/>
          <w:numId w:val="39"/>
        </w:numPr>
        <w:tabs>
          <w:tab w:val="left" w:pos="2264"/>
        </w:tabs>
        <w:ind w:left="2263" w:right="119" w:hanging="733"/>
        <w:rPr>
          <w:rFonts w:cs="Arial"/>
        </w:rPr>
      </w:pPr>
      <w:r w:rsidRPr="000061C4">
        <w:rPr>
          <w:rFonts w:cs="Arial"/>
          <w:spacing w:val="-1"/>
        </w:rPr>
        <w:t>Employees</w:t>
      </w:r>
      <w:r w:rsidRPr="000061C4">
        <w:rPr>
          <w:rFonts w:cs="Arial"/>
          <w:spacing w:val="38"/>
        </w:rPr>
        <w:t xml:space="preserve"> </w:t>
      </w:r>
      <w:r w:rsidRPr="000061C4">
        <w:rPr>
          <w:rFonts w:cs="Arial"/>
          <w:spacing w:val="-1"/>
        </w:rPr>
        <w:t>already</w:t>
      </w:r>
      <w:r w:rsidRPr="000061C4">
        <w:rPr>
          <w:rFonts w:cs="Arial"/>
          <w:spacing w:val="37"/>
        </w:rPr>
        <w:t xml:space="preserve"> </w:t>
      </w:r>
      <w:r w:rsidRPr="000061C4">
        <w:rPr>
          <w:rFonts w:cs="Arial"/>
        </w:rPr>
        <w:t>on</w:t>
      </w:r>
      <w:r w:rsidRPr="000061C4">
        <w:rPr>
          <w:rFonts w:cs="Arial"/>
          <w:spacing w:val="40"/>
        </w:rPr>
        <w:t xml:space="preserve"> </w:t>
      </w:r>
      <w:r w:rsidRPr="000061C4">
        <w:rPr>
          <w:rFonts w:cs="Arial"/>
          <w:spacing w:val="-1"/>
        </w:rPr>
        <w:t>leave</w:t>
      </w:r>
      <w:r w:rsidRPr="000061C4">
        <w:rPr>
          <w:rFonts w:cs="Arial"/>
          <w:spacing w:val="39"/>
        </w:rPr>
        <w:t xml:space="preserve"> </w:t>
      </w:r>
      <w:r w:rsidRPr="000061C4">
        <w:rPr>
          <w:rFonts w:cs="Arial"/>
          <w:spacing w:val="-1"/>
        </w:rPr>
        <w:t>(vacation,</w:t>
      </w:r>
      <w:r w:rsidRPr="000061C4">
        <w:rPr>
          <w:rFonts w:cs="Arial"/>
          <w:spacing w:val="40"/>
        </w:rPr>
        <w:t xml:space="preserve"> </w:t>
      </w:r>
      <w:r w:rsidRPr="000061C4">
        <w:rPr>
          <w:rFonts w:cs="Arial"/>
          <w:spacing w:val="-1"/>
        </w:rPr>
        <w:t>sick,</w:t>
      </w:r>
      <w:r w:rsidRPr="000061C4">
        <w:rPr>
          <w:rFonts w:cs="Arial"/>
          <w:spacing w:val="40"/>
        </w:rPr>
        <w:t xml:space="preserve"> </w:t>
      </w:r>
      <w:r w:rsidRPr="000061C4">
        <w:rPr>
          <w:rFonts w:cs="Arial"/>
        </w:rPr>
        <w:t>etc.)</w:t>
      </w:r>
      <w:r w:rsidRPr="000061C4">
        <w:rPr>
          <w:rFonts w:cs="Arial"/>
          <w:spacing w:val="38"/>
        </w:rPr>
        <w:t xml:space="preserve"> </w:t>
      </w:r>
      <w:r w:rsidRPr="000061C4">
        <w:rPr>
          <w:rFonts w:cs="Arial"/>
          <w:spacing w:val="-2"/>
        </w:rPr>
        <w:t>will</w:t>
      </w:r>
      <w:r w:rsidRPr="000061C4">
        <w:rPr>
          <w:rFonts w:cs="Arial"/>
          <w:spacing w:val="38"/>
        </w:rPr>
        <w:t xml:space="preserve"> </w:t>
      </w:r>
      <w:r w:rsidRPr="000061C4">
        <w:rPr>
          <w:rFonts w:cs="Arial"/>
        </w:rPr>
        <w:t>not</w:t>
      </w:r>
      <w:r w:rsidRPr="000061C4">
        <w:rPr>
          <w:rFonts w:cs="Arial"/>
          <w:spacing w:val="40"/>
        </w:rPr>
        <w:t xml:space="preserve"> </w:t>
      </w:r>
      <w:r w:rsidRPr="000061C4">
        <w:rPr>
          <w:rFonts w:cs="Arial"/>
          <w:spacing w:val="-1"/>
        </w:rPr>
        <w:t>receive</w:t>
      </w:r>
      <w:r w:rsidRPr="000061C4">
        <w:rPr>
          <w:rFonts w:cs="Arial"/>
          <w:spacing w:val="40"/>
        </w:rPr>
        <w:t xml:space="preserve"> </w:t>
      </w:r>
      <w:r w:rsidRPr="000061C4">
        <w:rPr>
          <w:rFonts w:cs="Arial"/>
        </w:rPr>
        <w:t>any</w:t>
      </w:r>
      <w:r w:rsidRPr="000061C4">
        <w:rPr>
          <w:rFonts w:cs="Arial"/>
          <w:spacing w:val="37"/>
        </w:rPr>
        <w:t xml:space="preserve"> </w:t>
      </w:r>
      <w:r w:rsidRPr="000061C4">
        <w:rPr>
          <w:rFonts w:cs="Arial"/>
          <w:spacing w:val="-1"/>
        </w:rPr>
        <w:t>additional</w:t>
      </w:r>
      <w:r w:rsidRPr="000061C4">
        <w:rPr>
          <w:rFonts w:cs="Arial"/>
          <w:spacing w:val="37"/>
        </w:rPr>
        <w:t xml:space="preserve"> </w:t>
      </w:r>
      <w:r w:rsidRPr="000061C4">
        <w:rPr>
          <w:rFonts w:cs="Arial"/>
          <w:spacing w:val="-1"/>
        </w:rPr>
        <w:t>paid</w:t>
      </w:r>
      <w:r w:rsidRPr="000061C4">
        <w:rPr>
          <w:rFonts w:cs="Arial"/>
          <w:spacing w:val="40"/>
        </w:rPr>
        <w:t xml:space="preserve"> </w:t>
      </w:r>
      <w:r w:rsidRPr="000061C4">
        <w:rPr>
          <w:rFonts w:cs="Arial"/>
          <w:spacing w:val="-1"/>
        </w:rPr>
        <w:t>time</w:t>
      </w:r>
      <w:r w:rsidRPr="000061C4">
        <w:rPr>
          <w:rFonts w:cs="Arial"/>
          <w:spacing w:val="40"/>
        </w:rPr>
        <w:t xml:space="preserve"> </w:t>
      </w:r>
      <w:r w:rsidRPr="000061C4">
        <w:rPr>
          <w:rFonts w:cs="Arial"/>
          <w:spacing w:val="-1"/>
        </w:rPr>
        <w:t>off</w:t>
      </w:r>
      <w:r w:rsidRPr="000061C4">
        <w:rPr>
          <w:rFonts w:cs="Arial"/>
          <w:spacing w:val="41"/>
        </w:rPr>
        <w:t xml:space="preserve"> </w:t>
      </w:r>
      <w:r w:rsidRPr="000061C4">
        <w:rPr>
          <w:rFonts w:cs="Arial"/>
          <w:spacing w:val="-1"/>
        </w:rPr>
        <w:t>and</w:t>
      </w:r>
      <w:r w:rsidRPr="000061C4">
        <w:rPr>
          <w:rFonts w:cs="Arial"/>
          <w:spacing w:val="40"/>
        </w:rPr>
        <w:t xml:space="preserve"> </w:t>
      </w:r>
      <w:r w:rsidRPr="000061C4">
        <w:rPr>
          <w:rFonts w:cs="Arial"/>
          <w:spacing w:val="-2"/>
        </w:rPr>
        <w:t>will</w:t>
      </w:r>
      <w:r w:rsidRPr="000061C4">
        <w:rPr>
          <w:rFonts w:cs="Arial"/>
          <w:spacing w:val="41"/>
        </w:rPr>
        <w:t xml:space="preserve"> </w:t>
      </w:r>
      <w:r w:rsidRPr="000061C4">
        <w:rPr>
          <w:rFonts w:cs="Arial"/>
        </w:rPr>
        <w:t>be</w:t>
      </w:r>
      <w:r w:rsidRPr="000061C4">
        <w:rPr>
          <w:rFonts w:cs="Arial"/>
          <w:spacing w:val="40"/>
        </w:rPr>
        <w:t xml:space="preserve"> </w:t>
      </w:r>
      <w:r w:rsidRPr="000061C4">
        <w:rPr>
          <w:rFonts w:cs="Arial"/>
          <w:spacing w:val="-1"/>
        </w:rPr>
        <w:t>granted</w:t>
      </w:r>
      <w:r w:rsidRPr="000061C4">
        <w:rPr>
          <w:rFonts w:cs="Arial"/>
          <w:spacing w:val="36"/>
        </w:rPr>
        <w:t xml:space="preserve"> </w:t>
      </w:r>
      <w:r w:rsidRPr="000061C4">
        <w:rPr>
          <w:rFonts w:cs="Arial"/>
          <w:spacing w:val="-1"/>
        </w:rPr>
        <w:t>leave</w:t>
      </w:r>
      <w:r w:rsidRPr="000061C4">
        <w:rPr>
          <w:rFonts w:cs="Arial"/>
          <w:spacing w:val="40"/>
        </w:rPr>
        <w:t xml:space="preserve"> </w:t>
      </w:r>
      <w:r w:rsidRPr="000061C4">
        <w:rPr>
          <w:rFonts w:cs="Arial"/>
          <w:spacing w:val="-1"/>
        </w:rPr>
        <w:t>according</w:t>
      </w:r>
      <w:r w:rsidRPr="000061C4">
        <w:rPr>
          <w:rFonts w:cs="Arial"/>
          <w:spacing w:val="37"/>
        </w:rPr>
        <w:t xml:space="preserve"> </w:t>
      </w:r>
      <w:r w:rsidRPr="000061C4">
        <w:rPr>
          <w:rFonts w:cs="Arial"/>
        </w:rPr>
        <w:t>to</w:t>
      </w:r>
      <w:r w:rsidRPr="000061C4">
        <w:rPr>
          <w:rFonts w:cs="Arial"/>
          <w:spacing w:val="39"/>
        </w:rPr>
        <w:t xml:space="preserve"> </w:t>
      </w:r>
      <w:r w:rsidRPr="000061C4">
        <w:rPr>
          <w:rFonts w:cs="Arial"/>
          <w:spacing w:val="-1"/>
        </w:rPr>
        <w:t>their</w:t>
      </w:r>
      <w:r w:rsidRPr="000061C4">
        <w:rPr>
          <w:rFonts w:cs="Arial"/>
          <w:spacing w:val="38"/>
        </w:rPr>
        <w:t xml:space="preserve"> </w:t>
      </w:r>
      <w:r w:rsidRPr="000061C4">
        <w:rPr>
          <w:rFonts w:cs="Arial"/>
          <w:spacing w:val="-1"/>
        </w:rPr>
        <w:t>original</w:t>
      </w:r>
      <w:r w:rsidRPr="000061C4">
        <w:rPr>
          <w:rFonts w:cs="Arial"/>
          <w:spacing w:val="79"/>
        </w:rPr>
        <w:t xml:space="preserve"> </w:t>
      </w:r>
      <w:r w:rsidRPr="000061C4">
        <w:rPr>
          <w:rFonts w:cs="Arial"/>
          <w:spacing w:val="-1"/>
        </w:rPr>
        <w:t>leave</w:t>
      </w:r>
      <w:r w:rsidRPr="000061C4">
        <w:rPr>
          <w:rFonts w:cs="Arial"/>
          <w:spacing w:val="1"/>
        </w:rPr>
        <w:t xml:space="preserve"> </w:t>
      </w:r>
      <w:r w:rsidRPr="000061C4">
        <w:rPr>
          <w:rFonts w:cs="Arial"/>
          <w:spacing w:val="-1"/>
        </w:rPr>
        <w:t>request</w:t>
      </w:r>
      <w:r w:rsidR="000061C4">
        <w:rPr>
          <w:rFonts w:cs="Arial"/>
          <w:spacing w:val="-1"/>
        </w:rPr>
        <w:t xml:space="preserve">. </w:t>
      </w:r>
      <w:r w:rsidRPr="000061C4">
        <w:rPr>
          <w:rFonts w:cs="Arial"/>
          <w:spacing w:val="-1"/>
        </w:rPr>
        <w:t>Employees</w:t>
      </w:r>
      <w:r w:rsidRPr="000061C4">
        <w:rPr>
          <w:rFonts w:cs="Arial"/>
          <w:spacing w:val="47"/>
        </w:rPr>
        <w:t xml:space="preserve"> </w:t>
      </w:r>
      <w:r w:rsidRPr="000061C4">
        <w:rPr>
          <w:rFonts w:cs="Arial"/>
        </w:rPr>
        <w:t>on</w:t>
      </w:r>
      <w:r w:rsidRPr="000061C4">
        <w:rPr>
          <w:rFonts w:cs="Arial"/>
          <w:spacing w:val="49"/>
        </w:rPr>
        <w:t xml:space="preserve"> </w:t>
      </w:r>
      <w:r w:rsidRPr="000061C4">
        <w:rPr>
          <w:rFonts w:cs="Arial"/>
          <w:spacing w:val="-2"/>
        </w:rPr>
        <w:t>leave</w:t>
      </w:r>
      <w:r w:rsidRPr="000061C4">
        <w:rPr>
          <w:rFonts w:cs="Arial"/>
          <w:spacing w:val="49"/>
        </w:rPr>
        <w:t xml:space="preserve"> </w:t>
      </w:r>
      <w:r w:rsidRPr="000061C4">
        <w:rPr>
          <w:rFonts w:cs="Arial"/>
        </w:rPr>
        <w:t>and</w:t>
      </w:r>
      <w:r w:rsidRPr="000061C4">
        <w:rPr>
          <w:rFonts w:cs="Arial"/>
          <w:spacing w:val="48"/>
        </w:rPr>
        <w:t xml:space="preserve"> </w:t>
      </w:r>
      <w:r w:rsidRPr="000061C4">
        <w:rPr>
          <w:rFonts w:cs="Arial"/>
          <w:spacing w:val="-1"/>
        </w:rPr>
        <w:t>who</w:t>
      </w:r>
      <w:r w:rsidRPr="000061C4">
        <w:rPr>
          <w:rFonts w:cs="Arial"/>
          <w:spacing w:val="49"/>
        </w:rPr>
        <w:t xml:space="preserve"> </w:t>
      </w:r>
      <w:r w:rsidRPr="000061C4">
        <w:rPr>
          <w:rFonts w:cs="Arial"/>
          <w:spacing w:val="-1"/>
        </w:rPr>
        <w:t>are</w:t>
      </w:r>
      <w:r w:rsidRPr="000061C4">
        <w:rPr>
          <w:rFonts w:cs="Arial"/>
          <w:spacing w:val="49"/>
        </w:rPr>
        <w:t xml:space="preserve"> </w:t>
      </w:r>
      <w:r w:rsidRPr="000061C4">
        <w:rPr>
          <w:rFonts w:cs="Arial"/>
          <w:spacing w:val="-1"/>
        </w:rPr>
        <w:t>called</w:t>
      </w:r>
      <w:r w:rsidRPr="000061C4">
        <w:rPr>
          <w:rFonts w:cs="Arial"/>
          <w:spacing w:val="49"/>
        </w:rPr>
        <w:t xml:space="preserve"> </w:t>
      </w:r>
      <w:r w:rsidRPr="000061C4">
        <w:rPr>
          <w:rFonts w:cs="Arial"/>
          <w:spacing w:val="-2"/>
        </w:rPr>
        <w:t>in</w:t>
      </w:r>
      <w:r w:rsidRPr="000061C4">
        <w:rPr>
          <w:rFonts w:cs="Arial"/>
          <w:spacing w:val="48"/>
        </w:rPr>
        <w:t xml:space="preserve"> </w:t>
      </w:r>
      <w:r w:rsidRPr="000061C4">
        <w:rPr>
          <w:rFonts w:cs="Arial"/>
        </w:rPr>
        <w:t>to</w:t>
      </w:r>
      <w:r w:rsidRPr="000061C4">
        <w:rPr>
          <w:rFonts w:cs="Arial"/>
          <w:spacing w:val="49"/>
        </w:rPr>
        <w:t xml:space="preserve"> </w:t>
      </w:r>
      <w:r w:rsidRPr="000061C4">
        <w:rPr>
          <w:rFonts w:cs="Arial"/>
          <w:spacing w:val="-1"/>
        </w:rPr>
        <w:t>work</w:t>
      </w:r>
      <w:r w:rsidRPr="000061C4">
        <w:rPr>
          <w:rFonts w:cs="Arial"/>
          <w:spacing w:val="48"/>
        </w:rPr>
        <w:t xml:space="preserve"> </w:t>
      </w:r>
      <w:r w:rsidRPr="000061C4">
        <w:rPr>
          <w:rFonts w:cs="Arial"/>
        </w:rPr>
        <w:t>due</w:t>
      </w:r>
      <w:r w:rsidRPr="000061C4">
        <w:rPr>
          <w:rFonts w:cs="Arial"/>
          <w:spacing w:val="46"/>
        </w:rPr>
        <w:t xml:space="preserve"> </w:t>
      </w:r>
      <w:r w:rsidRPr="000061C4">
        <w:rPr>
          <w:rFonts w:cs="Arial"/>
        </w:rPr>
        <w:t>to</w:t>
      </w:r>
      <w:r w:rsidRPr="000061C4">
        <w:rPr>
          <w:rFonts w:cs="Arial"/>
          <w:spacing w:val="49"/>
        </w:rPr>
        <w:t xml:space="preserve"> </w:t>
      </w:r>
      <w:r w:rsidRPr="000061C4">
        <w:rPr>
          <w:rFonts w:cs="Arial"/>
          <w:spacing w:val="-1"/>
        </w:rPr>
        <w:t>the</w:t>
      </w:r>
      <w:r w:rsidRPr="000061C4">
        <w:rPr>
          <w:rFonts w:cs="Arial"/>
          <w:spacing w:val="47"/>
        </w:rPr>
        <w:t xml:space="preserve"> </w:t>
      </w:r>
      <w:r w:rsidRPr="000061C4">
        <w:rPr>
          <w:rFonts w:cs="Arial"/>
          <w:spacing w:val="-1"/>
        </w:rPr>
        <w:t>emergency</w:t>
      </w:r>
      <w:r w:rsidRPr="000061C4">
        <w:rPr>
          <w:rFonts w:cs="Arial"/>
          <w:spacing w:val="37"/>
        </w:rPr>
        <w:t xml:space="preserve"> </w:t>
      </w:r>
      <w:r w:rsidRPr="000061C4">
        <w:rPr>
          <w:rFonts w:cs="Arial"/>
          <w:spacing w:val="-1"/>
        </w:rPr>
        <w:t>situation</w:t>
      </w:r>
      <w:r w:rsidRPr="000061C4">
        <w:rPr>
          <w:rFonts w:cs="Arial"/>
          <w:spacing w:val="1"/>
        </w:rPr>
        <w:t xml:space="preserve"> </w:t>
      </w:r>
      <w:r w:rsidRPr="000061C4">
        <w:rPr>
          <w:rFonts w:cs="Arial"/>
          <w:spacing w:val="-2"/>
        </w:rPr>
        <w:t>will</w:t>
      </w:r>
      <w:r w:rsidRPr="000061C4">
        <w:rPr>
          <w:rFonts w:cs="Arial"/>
        </w:rPr>
        <w:t xml:space="preserve"> be</w:t>
      </w:r>
      <w:r w:rsidRPr="000061C4">
        <w:rPr>
          <w:rFonts w:cs="Arial"/>
          <w:spacing w:val="1"/>
        </w:rPr>
        <w:t xml:space="preserve"> </w:t>
      </w:r>
      <w:r w:rsidRPr="000061C4">
        <w:rPr>
          <w:rFonts w:cs="Arial"/>
          <w:spacing w:val="-1"/>
        </w:rPr>
        <w:t>paid for hours</w:t>
      </w:r>
      <w:r w:rsidRPr="000061C4">
        <w:rPr>
          <w:rFonts w:cs="Arial"/>
        </w:rPr>
        <w:t xml:space="preserve"> </w:t>
      </w:r>
      <w:r w:rsidRPr="000061C4">
        <w:rPr>
          <w:rFonts w:cs="Arial"/>
          <w:spacing w:val="-1"/>
        </w:rPr>
        <w:t>worked.</w:t>
      </w:r>
    </w:p>
    <w:p w14:paraId="3640C9A4" w14:textId="77777777" w:rsidR="002357D4" w:rsidRPr="00587E7A" w:rsidRDefault="002357D4" w:rsidP="00985A6C">
      <w:pPr>
        <w:rPr>
          <w:rFonts w:ascii="Arial" w:eastAsia="Arial" w:hAnsi="Arial" w:cs="Arial"/>
          <w:sz w:val="24"/>
          <w:szCs w:val="24"/>
        </w:rPr>
      </w:pPr>
    </w:p>
    <w:p w14:paraId="2C449C9A" w14:textId="7B620D9B" w:rsidR="00F00036" w:rsidRPr="00587E7A" w:rsidRDefault="003650B4" w:rsidP="00985A6C">
      <w:pPr>
        <w:pStyle w:val="Heading2"/>
        <w:numPr>
          <w:ilvl w:val="1"/>
          <w:numId w:val="43"/>
        </w:numPr>
        <w:tabs>
          <w:tab w:val="left" w:pos="824"/>
        </w:tabs>
        <w:rPr>
          <w:rFonts w:cs="Arial"/>
          <w:b w:val="0"/>
          <w:bCs w:val="0"/>
        </w:rPr>
      </w:pPr>
      <w:bookmarkStart w:id="256" w:name="_Toc162443652"/>
      <w:r w:rsidRPr="00587E7A">
        <w:rPr>
          <w:rFonts w:cs="Arial"/>
          <w:spacing w:val="-1"/>
        </w:rPr>
        <w:t>EMPLOYEE</w:t>
      </w:r>
      <w:r w:rsidRPr="00587E7A">
        <w:rPr>
          <w:rFonts w:cs="Arial"/>
          <w:spacing w:val="3"/>
        </w:rPr>
        <w:t xml:space="preserve"> </w:t>
      </w:r>
      <w:r w:rsidRPr="00587E7A">
        <w:rPr>
          <w:rFonts w:cs="Arial"/>
          <w:spacing w:val="-1"/>
        </w:rPr>
        <w:t>ABSENCE</w:t>
      </w:r>
      <w:r w:rsidRPr="00587E7A">
        <w:rPr>
          <w:rFonts w:cs="Arial"/>
          <w:spacing w:val="1"/>
        </w:rPr>
        <w:t xml:space="preserve"> </w:t>
      </w:r>
      <w:r w:rsidRPr="00587E7A">
        <w:rPr>
          <w:rFonts w:cs="Arial"/>
          <w:spacing w:val="-1"/>
        </w:rPr>
        <w:t xml:space="preserve">FROM </w:t>
      </w:r>
      <w:r w:rsidRPr="00587E7A">
        <w:rPr>
          <w:rFonts w:cs="Arial"/>
        </w:rPr>
        <w:t>WORK</w:t>
      </w:r>
      <w:bookmarkEnd w:id="256"/>
    </w:p>
    <w:p w14:paraId="5F38948A" w14:textId="77777777" w:rsidR="00F00036" w:rsidRPr="00587E7A" w:rsidRDefault="00F00036" w:rsidP="00985A6C">
      <w:pPr>
        <w:rPr>
          <w:rFonts w:ascii="Arial" w:eastAsia="Arial" w:hAnsi="Arial" w:cs="Arial"/>
          <w:b/>
          <w:bCs/>
          <w:sz w:val="24"/>
          <w:szCs w:val="24"/>
        </w:rPr>
      </w:pPr>
    </w:p>
    <w:p w14:paraId="18A74EBF" w14:textId="77777777" w:rsidR="00F00036" w:rsidRPr="00587E7A" w:rsidRDefault="003650B4" w:rsidP="00985A6C">
      <w:pPr>
        <w:pStyle w:val="BodyText"/>
        <w:numPr>
          <w:ilvl w:val="2"/>
          <w:numId w:val="43"/>
        </w:numPr>
        <w:tabs>
          <w:tab w:val="left" w:pos="1544"/>
        </w:tabs>
        <w:ind w:right="117"/>
        <w:rPr>
          <w:rFonts w:cs="Arial"/>
        </w:rPr>
      </w:pPr>
      <w:r w:rsidRPr="00587E7A">
        <w:rPr>
          <w:rFonts w:cs="Arial"/>
          <w:spacing w:val="-1"/>
        </w:rPr>
        <w:t>No</w:t>
      </w:r>
      <w:r w:rsidRPr="00587E7A">
        <w:rPr>
          <w:rFonts w:cs="Arial"/>
          <w:spacing w:val="51"/>
        </w:rPr>
        <w:t xml:space="preserve"> </w:t>
      </w:r>
      <w:r w:rsidRPr="00587E7A">
        <w:rPr>
          <w:rFonts w:cs="Arial"/>
          <w:spacing w:val="-1"/>
        </w:rPr>
        <w:t>employee</w:t>
      </w:r>
      <w:r w:rsidRPr="00587E7A">
        <w:rPr>
          <w:rFonts w:cs="Arial"/>
          <w:spacing w:val="52"/>
        </w:rPr>
        <w:t xml:space="preserve"> </w:t>
      </w:r>
      <w:r w:rsidRPr="00587E7A">
        <w:rPr>
          <w:rFonts w:cs="Arial"/>
          <w:spacing w:val="-1"/>
        </w:rPr>
        <w:t>shall</w:t>
      </w:r>
      <w:r w:rsidRPr="00587E7A">
        <w:rPr>
          <w:rFonts w:cs="Arial"/>
          <w:spacing w:val="48"/>
        </w:rPr>
        <w:t xml:space="preserve"> </w:t>
      </w:r>
      <w:r w:rsidRPr="00587E7A">
        <w:rPr>
          <w:rFonts w:cs="Arial"/>
          <w:spacing w:val="-1"/>
        </w:rPr>
        <w:t>be</w:t>
      </w:r>
      <w:r w:rsidRPr="00587E7A">
        <w:rPr>
          <w:rFonts w:cs="Arial"/>
          <w:spacing w:val="51"/>
        </w:rPr>
        <w:t xml:space="preserve"> </w:t>
      </w:r>
      <w:r w:rsidRPr="00587E7A">
        <w:rPr>
          <w:rFonts w:cs="Arial"/>
          <w:spacing w:val="-1"/>
        </w:rPr>
        <w:t>absent</w:t>
      </w:r>
      <w:r w:rsidRPr="00587E7A">
        <w:rPr>
          <w:rFonts w:cs="Arial"/>
          <w:spacing w:val="49"/>
        </w:rPr>
        <w:t xml:space="preserve"> </w:t>
      </w:r>
      <w:r w:rsidRPr="00587E7A">
        <w:rPr>
          <w:rFonts w:cs="Arial"/>
          <w:spacing w:val="-1"/>
        </w:rPr>
        <w:t>from</w:t>
      </w:r>
      <w:r w:rsidRPr="00587E7A">
        <w:rPr>
          <w:rFonts w:cs="Arial"/>
          <w:spacing w:val="50"/>
        </w:rPr>
        <w:t xml:space="preserve"> </w:t>
      </w:r>
      <w:r w:rsidRPr="00587E7A">
        <w:rPr>
          <w:rFonts w:cs="Arial"/>
          <w:spacing w:val="-1"/>
        </w:rPr>
        <w:t>his</w:t>
      </w:r>
      <w:r w:rsidRPr="00587E7A">
        <w:rPr>
          <w:rFonts w:cs="Arial"/>
          <w:spacing w:val="51"/>
        </w:rPr>
        <w:t xml:space="preserve"> </w:t>
      </w:r>
      <w:r w:rsidRPr="00587E7A">
        <w:rPr>
          <w:rFonts w:cs="Arial"/>
          <w:spacing w:val="-1"/>
        </w:rPr>
        <w:t>regularly</w:t>
      </w:r>
      <w:r w:rsidRPr="00587E7A">
        <w:rPr>
          <w:rFonts w:cs="Arial"/>
          <w:spacing w:val="47"/>
        </w:rPr>
        <w:t xml:space="preserve"> </w:t>
      </w:r>
      <w:r w:rsidRPr="00587E7A">
        <w:rPr>
          <w:rFonts w:cs="Arial"/>
          <w:spacing w:val="-1"/>
        </w:rPr>
        <w:t>scheduled</w:t>
      </w:r>
      <w:r w:rsidRPr="00587E7A">
        <w:rPr>
          <w:rFonts w:cs="Arial"/>
          <w:spacing w:val="52"/>
        </w:rPr>
        <w:t xml:space="preserve"> </w:t>
      </w:r>
      <w:r w:rsidRPr="00587E7A">
        <w:rPr>
          <w:rFonts w:cs="Arial"/>
          <w:spacing w:val="-1"/>
        </w:rPr>
        <w:t>duties</w:t>
      </w:r>
      <w:r w:rsidRPr="00587E7A">
        <w:rPr>
          <w:rFonts w:cs="Arial"/>
          <w:spacing w:val="51"/>
        </w:rPr>
        <w:t xml:space="preserve"> </w:t>
      </w:r>
      <w:r w:rsidRPr="00587E7A">
        <w:rPr>
          <w:rFonts w:cs="Arial"/>
          <w:spacing w:val="-1"/>
        </w:rPr>
        <w:t>without</w:t>
      </w:r>
      <w:r w:rsidRPr="00587E7A">
        <w:rPr>
          <w:rFonts w:cs="Arial"/>
          <w:spacing w:val="50"/>
        </w:rPr>
        <w:t xml:space="preserve"> </w:t>
      </w:r>
      <w:r w:rsidRPr="00587E7A">
        <w:rPr>
          <w:rFonts w:cs="Arial"/>
          <w:spacing w:val="-1"/>
        </w:rPr>
        <w:t>PRIOR</w:t>
      </w:r>
      <w:r w:rsidRPr="00587E7A">
        <w:rPr>
          <w:rFonts w:cs="Arial"/>
          <w:spacing w:val="51"/>
        </w:rPr>
        <w:t xml:space="preserve"> </w:t>
      </w:r>
      <w:r w:rsidRPr="00587E7A">
        <w:rPr>
          <w:rFonts w:cs="Arial"/>
          <w:spacing w:val="-1"/>
        </w:rPr>
        <w:t>authorization</w:t>
      </w:r>
      <w:r w:rsidRPr="00587E7A">
        <w:rPr>
          <w:rFonts w:cs="Arial"/>
          <w:spacing w:val="13"/>
        </w:rPr>
        <w:t xml:space="preserve"> </w:t>
      </w:r>
      <w:r w:rsidRPr="00587E7A">
        <w:rPr>
          <w:rFonts w:cs="Arial"/>
          <w:spacing w:val="-1"/>
        </w:rPr>
        <w:t>from</w:t>
      </w:r>
      <w:r w:rsidRPr="00587E7A">
        <w:rPr>
          <w:rFonts w:cs="Arial"/>
          <w:spacing w:val="17"/>
        </w:rPr>
        <w:t xml:space="preserve"> </w:t>
      </w:r>
      <w:r w:rsidRPr="00587E7A">
        <w:rPr>
          <w:rFonts w:cs="Arial"/>
          <w:spacing w:val="-1"/>
        </w:rPr>
        <w:t>his</w:t>
      </w:r>
      <w:r w:rsidRPr="00587E7A">
        <w:rPr>
          <w:rFonts w:cs="Arial"/>
          <w:spacing w:val="15"/>
        </w:rPr>
        <w:t xml:space="preserve"> </w:t>
      </w:r>
      <w:r w:rsidRPr="00587E7A">
        <w:rPr>
          <w:rFonts w:cs="Arial"/>
          <w:spacing w:val="-1"/>
        </w:rPr>
        <w:t>supervisor</w:t>
      </w:r>
      <w:r w:rsidRPr="00587E7A">
        <w:rPr>
          <w:rFonts w:cs="Arial"/>
          <w:spacing w:val="14"/>
        </w:rPr>
        <w:t xml:space="preserve"> </w:t>
      </w:r>
      <w:r w:rsidRPr="00587E7A">
        <w:rPr>
          <w:rFonts w:cs="Arial"/>
        </w:rPr>
        <w:t>or</w:t>
      </w:r>
      <w:r w:rsidRPr="00587E7A">
        <w:rPr>
          <w:rFonts w:cs="Arial"/>
          <w:spacing w:val="14"/>
        </w:rPr>
        <w:t xml:space="preserve"> </w:t>
      </w:r>
      <w:r w:rsidRPr="00587E7A">
        <w:rPr>
          <w:rFonts w:cs="Arial"/>
          <w:spacing w:val="-1"/>
        </w:rPr>
        <w:t>Department</w:t>
      </w:r>
      <w:r w:rsidRPr="00587E7A">
        <w:rPr>
          <w:rFonts w:cs="Arial"/>
          <w:spacing w:val="15"/>
        </w:rPr>
        <w:t xml:space="preserve"> </w:t>
      </w:r>
      <w:r w:rsidRPr="00587E7A">
        <w:rPr>
          <w:rFonts w:cs="Arial"/>
          <w:spacing w:val="-1"/>
        </w:rPr>
        <w:t>Head.</w:t>
      </w:r>
      <w:r w:rsidRPr="00587E7A">
        <w:rPr>
          <w:rFonts w:cs="Arial"/>
          <w:spacing w:val="28"/>
        </w:rPr>
        <w:t xml:space="preserve"> </w:t>
      </w:r>
      <w:r w:rsidRPr="00587E7A">
        <w:rPr>
          <w:rFonts w:cs="Arial"/>
          <w:spacing w:val="-1"/>
        </w:rPr>
        <w:t>Failure</w:t>
      </w:r>
      <w:r w:rsidRPr="00587E7A">
        <w:rPr>
          <w:rFonts w:cs="Arial"/>
          <w:spacing w:val="16"/>
        </w:rPr>
        <w:t xml:space="preserve"> </w:t>
      </w:r>
      <w:r w:rsidRPr="00587E7A">
        <w:rPr>
          <w:rFonts w:cs="Arial"/>
        </w:rPr>
        <w:t>to</w:t>
      </w:r>
      <w:r w:rsidRPr="00587E7A">
        <w:rPr>
          <w:rFonts w:cs="Arial"/>
          <w:spacing w:val="13"/>
        </w:rPr>
        <w:t xml:space="preserve"> </w:t>
      </w:r>
      <w:r w:rsidRPr="00587E7A">
        <w:rPr>
          <w:rFonts w:cs="Arial"/>
          <w:spacing w:val="-1"/>
        </w:rPr>
        <w:t>obtain</w:t>
      </w:r>
      <w:r w:rsidRPr="00587E7A">
        <w:rPr>
          <w:rFonts w:cs="Arial"/>
          <w:spacing w:val="13"/>
        </w:rPr>
        <w:t xml:space="preserve"> </w:t>
      </w:r>
      <w:r w:rsidRPr="00587E7A">
        <w:rPr>
          <w:rFonts w:cs="Arial"/>
          <w:spacing w:val="-1"/>
        </w:rPr>
        <w:t>prior</w:t>
      </w:r>
      <w:r w:rsidRPr="00587E7A">
        <w:rPr>
          <w:rFonts w:cs="Arial"/>
          <w:spacing w:val="55"/>
        </w:rPr>
        <w:t xml:space="preserve"> </w:t>
      </w:r>
      <w:r w:rsidRPr="00587E7A">
        <w:rPr>
          <w:rFonts w:cs="Arial"/>
          <w:spacing w:val="-1"/>
        </w:rPr>
        <w:t>authorization</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rPr>
        <w:t>be</w:t>
      </w:r>
      <w:r w:rsidRPr="00587E7A">
        <w:rPr>
          <w:rFonts w:cs="Arial"/>
          <w:spacing w:val="25"/>
        </w:rPr>
        <w:t xml:space="preserve"> </w:t>
      </w:r>
      <w:r w:rsidRPr="00587E7A">
        <w:rPr>
          <w:rFonts w:cs="Arial"/>
          <w:spacing w:val="-1"/>
        </w:rPr>
        <w:t>absent</w:t>
      </w:r>
      <w:r w:rsidRPr="00587E7A">
        <w:rPr>
          <w:rFonts w:cs="Arial"/>
          <w:spacing w:val="22"/>
        </w:rPr>
        <w:t xml:space="preserve"> </w:t>
      </w:r>
      <w:r w:rsidRPr="00587E7A">
        <w:rPr>
          <w:rFonts w:cs="Arial"/>
        </w:rPr>
        <w:t>from</w:t>
      </w:r>
      <w:r w:rsidRPr="00587E7A">
        <w:rPr>
          <w:rFonts w:cs="Arial"/>
          <w:spacing w:val="26"/>
        </w:rPr>
        <w:t xml:space="preserve"> </w:t>
      </w:r>
      <w:r w:rsidRPr="00587E7A">
        <w:rPr>
          <w:rFonts w:cs="Arial"/>
          <w:spacing w:val="-1"/>
        </w:rPr>
        <w:t>the</w:t>
      </w:r>
      <w:r w:rsidRPr="00587E7A">
        <w:rPr>
          <w:rFonts w:cs="Arial"/>
          <w:spacing w:val="25"/>
        </w:rPr>
        <w:t xml:space="preserve"> </w:t>
      </w:r>
      <w:r w:rsidRPr="00587E7A">
        <w:rPr>
          <w:rFonts w:cs="Arial"/>
          <w:spacing w:val="-1"/>
        </w:rPr>
        <w:t>work</w:t>
      </w:r>
      <w:r w:rsidRPr="00587E7A">
        <w:rPr>
          <w:rFonts w:cs="Arial"/>
          <w:spacing w:val="24"/>
        </w:rPr>
        <w:t xml:space="preserve"> </w:t>
      </w:r>
      <w:r w:rsidRPr="00587E7A">
        <w:rPr>
          <w:rFonts w:cs="Arial"/>
        </w:rPr>
        <w:t>area,</w:t>
      </w:r>
      <w:r w:rsidRPr="00587E7A">
        <w:rPr>
          <w:rFonts w:cs="Arial"/>
          <w:spacing w:val="24"/>
        </w:rPr>
        <w:t xml:space="preserve"> </w:t>
      </w:r>
      <w:r w:rsidRPr="00587E7A">
        <w:rPr>
          <w:rFonts w:cs="Arial"/>
        </w:rPr>
        <w:t>or</w:t>
      </w:r>
      <w:r w:rsidRPr="00587E7A">
        <w:rPr>
          <w:rFonts w:cs="Arial"/>
          <w:spacing w:val="23"/>
        </w:rPr>
        <w:t xml:space="preserve"> </w:t>
      </w:r>
      <w:r w:rsidRPr="00587E7A">
        <w:rPr>
          <w:rFonts w:cs="Arial"/>
        </w:rPr>
        <w:t>to</w:t>
      </w:r>
      <w:r w:rsidRPr="00587E7A">
        <w:rPr>
          <w:rFonts w:cs="Arial"/>
          <w:spacing w:val="25"/>
        </w:rPr>
        <w:t xml:space="preserve"> </w:t>
      </w:r>
      <w:r w:rsidRPr="00587E7A">
        <w:rPr>
          <w:rFonts w:cs="Arial"/>
          <w:spacing w:val="-1"/>
        </w:rPr>
        <w:t>notify</w:t>
      </w:r>
      <w:r w:rsidRPr="00587E7A">
        <w:rPr>
          <w:rFonts w:cs="Arial"/>
          <w:spacing w:val="22"/>
        </w:rPr>
        <w:t xml:space="preserve"> </w:t>
      </w:r>
      <w:r w:rsidRPr="00587E7A">
        <w:rPr>
          <w:rFonts w:cs="Arial"/>
          <w:spacing w:val="-1"/>
        </w:rPr>
        <w:t>supervision</w:t>
      </w:r>
      <w:r w:rsidRPr="00587E7A">
        <w:rPr>
          <w:rFonts w:cs="Arial"/>
          <w:spacing w:val="25"/>
        </w:rPr>
        <w:t xml:space="preserve"> </w:t>
      </w:r>
      <w:r w:rsidRPr="00587E7A">
        <w:rPr>
          <w:rFonts w:cs="Arial"/>
        </w:rPr>
        <w:t>of</w:t>
      </w:r>
      <w:r w:rsidRPr="00587E7A">
        <w:rPr>
          <w:rFonts w:cs="Arial"/>
          <w:spacing w:val="27"/>
        </w:rPr>
        <w:t xml:space="preserve"> </w:t>
      </w:r>
      <w:r w:rsidRPr="00587E7A">
        <w:rPr>
          <w:rFonts w:cs="Arial"/>
          <w:spacing w:val="-1"/>
        </w:rPr>
        <w:t>employee</w:t>
      </w:r>
      <w:r w:rsidRPr="00587E7A">
        <w:rPr>
          <w:rFonts w:cs="Arial"/>
          <w:spacing w:val="53"/>
        </w:rPr>
        <w:t xml:space="preserve"> </w:t>
      </w:r>
      <w:r w:rsidRPr="00587E7A">
        <w:rPr>
          <w:rFonts w:cs="Arial"/>
          <w:spacing w:val="-1"/>
        </w:rPr>
        <w:t>absence,</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spacing w:val="-1"/>
        </w:rPr>
        <w:t>result</w:t>
      </w:r>
      <w:r w:rsidRPr="00587E7A">
        <w:rPr>
          <w:rFonts w:cs="Arial"/>
        </w:rPr>
        <w:t xml:space="preserve"> </w:t>
      </w:r>
      <w:r w:rsidRPr="00587E7A">
        <w:rPr>
          <w:rFonts w:cs="Arial"/>
          <w:spacing w:val="-1"/>
        </w:rPr>
        <w:t>in disciplinary</w:t>
      </w:r>
      <w:r w:rsidRPr="00587E7A">
        <w:rPr>
          <w:rFonts w:cs="Arial"/>
          <w:spacing w:val="-2"/>
        </w:rPr>
        <w:t xml:space="preserve"> </w:t>
      </w:r>
      <w:r w:rsidRPr="00587E7A">
        <w:rPr>
          <w:rFonts w:cs="Arial"/>
          <w:spacing w:val="-1"/>
        </w:rPr>
        <w:t>action.</w:t>
      </w:r>
    </w:p>
    <w:p w14:paraId="6584BC58" w14:textId="77777777" w:rsidR="00F00036" w:rsidRPr="00587E7A" w:rsidRDefault="00F00036" w:rsidP="00985A6C">
      <w:pPr>
        <w:rPr>
          <w:rFonts w:ascii="Arial" w:eastAsia="Arial" w:hAnsi="Arial" w:cs="Arial"/>
          <w:sz w:val="24"/>
          <w:szCs w:val="24"/>
        </w:rPr>
      </w:pPr>
    </w:p>
    <w:p w14:paraId="303A5655" w14:textId="77777777" w:rsidR="00F00036" w:rsidRPr="00587E7A" w:rsidRDefault="003650B4" w:rsidP="00985A6C">
      <w:pPr>
        <w:pStyle w:val="BodyText"/>
        <w:numPr>
          <w:ilvl w:val="2"/>
          <w:numId w:val="43"/>
        </w:numPr>
        <w:tabs>
          <w:tab w:val="left" w:pos="1544"/>
        </w:tabs>
        <w:ind w:right="119"/>
        <w:rPr>
          <w:rFonts w:cs="Arial"/>
        </w:rPr>
      </w:pPr>
      <w:r w:rsidRPr="00587E7A">
        <w:rPr>
          <w:rFonts w:cs="Arial"/>
        </w:rPr>
        <w:t>An</w:t>
      </w:r>
      <w:r w:rsidRPr="00587E7A">
        <w:rPr>
          <w:rFonts w:cs="Arial"/>
          <w:spacing w:val="43"/>
        </w:rPr>
        <w:t xml:space="preserve"> </w:t>
      </w:r>
      <w:r w:rsidRPr="00587E7A">
        <w:rPr>
          <w:rFonts w:cs="Arial"/>
          <w:spacing w:val="-1"/>
        </w:rPr>
        <w:t>employee</w:t>
      </w:r>
      <w:r w:rsidRPr="00587E7A">
        <w:rPr>
          <w:rFonts w:cs="Arial"/>
          <w:spacing w:val="44"/>
        </w:rPr>
        <w:t xml:space="preserve"> </w:t>
      </w:r>
      <w:r w:rsidRPr="00587E7A">
        <w:rPr>
          <w:rFonts w:cs="Arial"/>
          <w:spacing w:val="-1"/>
        </w:rPr>
        <w:t>requesting</w:t>
      </w:r>
      <w:r w:rsidRPr="00587E7A">
        <w:rPr>
          <w:rFonts w:cs="Arial"/>
          <w:spacing w:val="42"/>
        </w:rPr>
        <w:t xml:space="preserve"> </w:t>
      </w:r>
      <w:r w:rsidRPr="00587E7A">
        <w:rPr>
          <w:rFonts w:cs="Arial"/>
          <w:spacing w:val="-1"/>
        </w:rPr>
        <w:t>time-off</w:t>
      </w:r>
      <w:r w:rsidRPr="00587E7A">
        <w:rPr>
          <w:rFonts w:cs="Arial"/>
          <w:spacing w:val="41"/>
        </w:rPr>
        <w:t xml:space="preserve"> </w:t>
      </w:r>
      <w:r w:rsidRPr="00587E7A">
        <w:rPr>
          <w:rFonts w:cs="Arial"/>
        </w:rPr>
        <w:t>for</w:t>
      </w:r>
      <w:r w:rsidRPr="00587E7A">
        <w:rPr>
          <w:rFonts w:cs="Arial"/>
          <w:spacing w:val="43"/>
        </w:rPr>
        <w:t xml:space="preserve"> </w:t>
      </w:r>
      <w:r w:rsidRPr="00587E7A">
        <w:rPr>
          <w:rFonts w:cs="Arial"/>
          <w:spacing w:val="-1"/>
        </w:rPr>
        <w:t>vacation,</w:t>
      </w:r>
      <w:r w:rsidRPr="00587E7A">
        <w:rPr>
          <w:rFonts w:cs="Arial"/>
          <w:spacing w:val="44"/>
        </w:rPr>
        <w:t xml:space="preserve"> </w:t>
      </w:r>
      <w:r w:rsidRPr="00587E7A">
        <w:rPr>
          <w:rFonts w:cs="Arial"/>
          <w:spacing w:val="-1"/>
        </w:rPr>
        <w:t>personal</w:t>
      </w:r>
      <w:r w:rsidRPr="00587E7A">
        <w:rPr>
          <w:rFonts w:cs="Arial"/>
          <w:spacing w:val="41"/>
        </w:rPr>
        <w:t xml:space="preserve"> </w:t>
      </w:r>
      <w:r w:rsidRPr="00587E7A">
        <w:rPr>
          <w:rFonts w:cs="Arial"/>
          <w:spacing w:val="-1"/>
        </w:rPr>
        <w:t>leave,</w:t>
      </w:r>
      <w:r w:rsidRPr="00587E7A">
        <w:rPr>
          <w:rFonts w:cs="Arial"/>
          <w:spacing w:val="43"/>
        </w:rPr>
        <w:t xml:space="preserve"> </w:t>
      </w:r>
      <w:r w:rsidRPr="00587E7A">
        <w:rPr>
          <w:rFonts w:cs="Arial"/>
          <w:spacing w:val="-1"/>
        </w:rPr>
        <w:t>compensatory</w:t>
      </w:r>
      <w:r w:rsidRPr="00587E7A">
        <w:rPr>
          <w:rFonts w:cs="Arial"/>
          <w:spacing w:val="41"/>
        </w:rPr>
        <w:t xml:space="preserve"> </w:t>
      </w:r>
      <w:r w:rsidRPr="00587E7A">
        <w:rPr>
          <w:rFonts w:cs="Arial"/>
        </w:rPr>
        <w:t>time,</w:t>
      </w:r>
      <w:r w:rsidRPr="00587E7A">
        <w:rPr>
          <w:rFonts w:cs="Arial"/>
          <w:spacing w:val="53"/>
        </w:rPr>
        <w:t xml:space="preserve"> </w:t>
      </w:r>
      <w:r w:rsidRPr="00587E7A">
        <w:rPr>
          <w:rFonts w:cs="Arial"/>
          <w:spacing w:val="-1"/>
        </w:rPr>
        <w:t>floating</w:t>
      </w:r>
      <w:r w:rsidRPr="00587E7A">
        <w:rPr>
          <w:rFonts w:cs="Arial"/>
          <w:spacing w:val="46"/>
        </w:rPr>
        <w:t xml:space="preserve"> </w:t>
      </w:r>
      <w:r w:rsidRPr="00587E7A">
        <w:rPr>
          <w:rFonts w:cs="Arial"/>
          <w:spacing w:val="-1"/>
        </w:rPr>
        <w:t>holiday,</w:t>
      </w:r>
      <w:r w:rsidRPr="00587E7A">
        <w:rPr>
          <w:rFonts w:cs="Arial"/>
          <w:spacing w:val="49"/>
        </w:rPr>
        <w:t xml:space="preserve"> </w:t>
      </w:r>
      <w:r w:rsidRPr="00587E7A">
        <w:rPr>
          <w:rFonts w:cs="Arial"/>
          <w:spacing w:val="-1"/>
        </w:rPr>
        <w:t>leave</w:t>
      </w:r>
      <w:r w:rsidRPr="00587E7A">
        <w:rPr>
          <w:rFonts w:cs="Arial"/>
          <w:spacing w:val="49"/>
        </w:rPr>
        <w:t xml:space="preserve"> </w:t>
      </w:r>
      <w:r w:rsidRPr="00587E7A">
        <w:rPr>
          <w:rFonts w:cs="Arial"/>
          <w:spacing w:val="-1"/>
        </w:rPr>
        <w:t>of</w:t>
      </w:r>
      <w:r w:rsidRPr="00587E7A">
        <w:rPr>
          <w:rFonts w:cs="Arial"/>
          <w:spacing w:val="50"/>
        </w:rPr>
        <w:t xml:space="preserve"> </w:t>
      </w:r>
      <w:r w:rsidRPr="00587E7A">
        <w:rPr>
          <w:rFonts w:cs="Arial"/>
          <w:spacing w:val="-1"/>
        </w:rPr>
        <w:t>absence,</w:t>
      </w:r>
      <w:r w:rsidRPr="00587E7A">
        <w:rPr>
          <w:rFonts w:cs="Arial"/>
          <w:spacing w:val="49"/>
        </w:rPr>
        <w:t xml:space="preserve"> </w:t>
      </w:r>
      <w:r w:rsidRPr="00587E7A">
        <w:rPr>
          <w:rFonts w:cs="Arial"/>
        </w:rPr>
        <w:t>or</w:t>
      </w:r>
      <w:r w:rsidRPr="00587E7A">
        <w:rPr>
          <w:rFonts w:cs="Arial"/>
          <w:spacing w:val="48"/>
        </w:rPr>
        <w:t xml:space="preserve"> </w:t>
      </w:r>
      <w:r w:rsidRPr="00587E7A">
        <w:rPr>
          <w:rFonts w:cs="Arial"/>
          <w:spacing w:val="-1"/>
        </w:rPr>
        <w:t>similar</w:t>
      </w:r>
      <w:r w:rsidRPr="00587E7A">
        <w:rPr>
          <w:rFonts w:cs="Arial"/>
          <w:spacing w:val="48"/>
        </w:rPr>
        <w:t xml:space="preserve"> </w:t>
      </w:r>
      <w:r w:rsidRPr="00587E7A">
        <w:rPr>
          <w:rFonts w:cs="Arial"/>
          <w:spacing w:val="-1"/>
        </w:rPr>
        <w:lastRenderedPageBreak/>
        <w:t>absence,</w:t>
      </w:r>
      <w:r w:rsidRPr="00587E7A">
        <w:rPr>
          <w:rFonts w:cs="Arial"/>
          <w:spacing w:val="45"/>
        </w:rPr>
        <w:t xml:space="preserve"> </w:t>
      </w:r>
      <w:r w:rsidRPr="00587E7A">
        <w:rPr>
          <w:rFonts w:cs="Arial"/>
        </w:rPr>
        <w:t>must</w:t>
      </w:r>
      <w:r w:rsidRPr="00587E7A">
        <w:rPr>
          <w:rFonts w:cs="Arial"/>
          <w:spacing w:val="46"/>
        </w:rPr>
        <w:t xml:space="preserve"> </w:t>
      </w:r>
      <w:r w:rsidRPr="00587E7A">
        <w:rPr>
          <w:rFonts w:cs="Arial"/>
          <w:spacing w:val="-1"/>
        </w:rPr>
        <w:t>obtain</w:t>
      </w:r>
      <w:r w:rsidRPr="00587E7A">
        <w:rPr>
          <w:rFonts w:cs="Arial"/>
          <w:spacing w:val="49"/>
        </w:rPr>
        <w:t xml:space="preserve"> </w:t>
      </w:r>
      <w:r w:rsidRPr="00587E7A">
        <w:rPr>
          <w:rFonts w:cs="Arial"/>
          <w:spacing w:val="-1"/>
        </w:rPr>
        <w:t>prior</w:t>
      </w:r>
      <w:r w:rsidRPr="00587E7A">
        <w:rPr>
          <w:rFonts w:cs="Arial"/>
          <w:spacing w:val="47"/>
        </w:rPr>
        <w:t xml:space="preserve"> </w:t>
      </w:r>
      <w:r w:rsidRPr="00587E7A">
        <w:rPr>
          <w:rFonts w:cs="Arial"/>
          <w:spacing w:val="-1"/>
        </w:rPr>
        <w:t>approval</w:t>
      </w:r>
      <w:r w:rsidRPr="00587E7A">
        <w:rPr>
          <w:rFonts w:cs="Arial"/>
          <w:spacing w:val="59"/>
        </w:rPr>
        <w:t xml:space="preserve"> </w:t>
      </w:r>
      <w:r w:rsidRPr="00587E7A">
        <w:rPr>
          <w:rFonts w:cs="Arial"/>
          <w:spacing w:val="-1"/>
        </w:rPr>
        <w:t>from his</w:t>
      </w:r>
      <w:r w:rsidRPr="00587E7A">
        <w:rPr>
          <w:rFonts w:cs="Arial"/>
        </w:rPr>
        <w:t xml:space="preserve"> </w:t>
      </w:r>
      <w:r w:rsidRPr="00587E7A">
        <w:rPr>
          <w:rFonts w:cs="Arial"/>
          <w:spacing w:val="-1"/>
        </w:rPr>
        <w:t xml:space="preserve">supervisor </w:t>
      </w:r>
      <w:r w:rsidRPr="00587E7A">
        <w:rPr>
          <w:rFonts w:cs="Arial"/>
        </w:rPr>
        <w:t>to</w:t>
      </w:r>
      <w:r w:rsidRPr="00587E7A">
        <w:rPr>
          <w:rFonts w:cs="Arial"/>
          <w:spacing w:val="1"/>
        </w:rPr>
        <w:t xml:space="preserve"> </w:t>
      </w:r>
      <w:r w:rsidRPr="00587E7A">
        <w:rPr>
          <w:rFonts w:cs="Arial"/>
          <w:spacing w:val="-1"/>
        </w:rPr>
        <w:t>assure</w:t>
      </w:r>
      <w:r w:rsidRPr="00587E7A">
        <w:rPr>
          <w:rFonts w:cs="Arial"/>
          <w:spacing w:val="1"/>
        </w:rPr>
        <w:t xml:space="preserve"> </w:t>
      </w:r>
      <w:r w:rsidRPr="00587E7A">
        <w:rPr>
          <w:rFonts w:cs="Arial"/>
          <w:spacing w:val="-1"/>
        </w:rPr>
        <w:t>that</w:t>
      </w:r>
      <w:r w:rsidRPr="00587E7A">
        <w:rPr>
          <w:rFonts w:cs="Arial"/>
          <w:spacing w:val="-2"/>
        </w:rPr>
        <w:t xml:space="preserve"> </w:t>
      </w:r>
      <w:r w:rsidRPr="00587E7A">
        <w:rPr>
          <w:rFonts w:cs="Arial"/>
          <w:spacing w:val="-1"/>
        </w:rPr>
        <w:t>departmental operations</w:t>
      </w:r>
      <w:r w:rsidRPr="00587E7A">
        <w:rPr>
          <w:rFonts w:cs="Arial"/>
        </w:rPr>
        <w:t xml:space="preserve"> </w:t>
      </w:r>
      <w:r w:rsidRPr="00587E7A">
        <w:rPr>
          <w:rFonts w:cs="Arial"/>
          <w:spacing w:val="-2"/>
        </w:rPr>
        <w:t>will</w:t>
      </w:r>
      <w:r w:rsidRPr="00587E7A">
        <w:rPr>
          <w:rFonts w:cs="Arial"/>
        </w:rPr>
        <w:t xml:space="preserve"> not </w:t>
      </w:r>
      <w:r w:rsidRPr="00587E7A">
        <w:rPr>
          <w:rFonts w:cs="Arial"/>
          <w:spacing w:val="-1"/>
        </w:rPr>
        <w:t>be</w:t>
      </w:r>
      <w:r w:rsidRPr="00587E7A">
        <w:rPr>
          <w:rFonts w:cs="Arial"/>
          <w:spacing w:val="1"/>
        </w:rPr>
        <w:t xml:space="preserve"> </w:t>
      </w:r>
      <w:r w:rsidRPr="00587E7A">
        <w:rPr>
          <w:rFonts w:cs="Arial"/>
          <w:spacing w:val="-1"/>
        </w:rPr>
        <w:t>impacted.</w:t>
      </w:r>
    </w:p>
    <w:p w14:paraId="490ED6F7" w14:textId="77777777" w:rsidR="00F00036" w:rsidRPr="00587E7A" w:rsidRDefault="00F00036" w:rsidP="00985A6C">
      <w:pPr>
        <w:rPr>
          <w:rFonts w:ascii="Arial" w:eastAsia="Arial" w:hAnsi="Arial" w:cs="Arial"/>
          <w:sz w:val="24"/>
          <w:szCs w:val="24"/>
        </w:rPr>
      </w:pPr>
    </w:p>
    <w:p w14:paraId="5959A4A2" w14:textId="0B56655F" w:rsidR="00F00036" w:rsidRPr="00587E7A" w:rsidRDefault="003650B4" w:rsidP="00985A6C">
      <w:pPr>
        <w:pStyle w:val="BodyText"/>
        <w:numPr>
          <w:ilvl w:val="2"/>
          <w:numId w:val="43"/>
        </w:numPr>
        <w:tabs>
          <w:tab w:val="left" w:pos="1544"/>
        </w:tabs>
        <w:ind w:right="117"/>
        <w:rPr>
          <w:rFonts w:cs="Arial"/>
        </w:rPr>
      </w:pPr>
      <w:r w:rsidRPr="00587E7A">
        <w:rPr>
          <w:rFonts w:cs="Arial"/>
        </w:rPr>
        <w:t>It</w:t>
      </w:r>
      <w:r w:rsidRPr="00587E7A">
        <w:rPr>
          <w:rFonts w:cs="Arial"/>
          <w:spacing w:val="48"/>
        </w:rPr>
        <w:t xml:space="preserve"> </w:t>
      </w:r>
      <w:r w:rsidRPr="00587E7A">
        <w:rPr>
          <w:rFonts w:cs="Arial"/>
          <w:spacing w:val="-1"/>
        </w:rPr>
        <w:t>is</w:t>
      </w:r>
      <w:r w:rsidRPr="00587E7A">
        <w:rPr>
          <w:rFonts w:cs="Arial"/>
          <w:spacing w:val="48"/>
        </w:rPr>
        <w:t xml:space="preserve"> </w:t>
      </w:r>
      <w:r w:rsidRPr="00587E7A">
        <w:rPr>
          <w:rFonts w:cs="Arial"/>
          <w:spacing w:val="-1"/>
        </w:rPr>
        <w:t>the</w:t>
      </w:r>
      <w:r w:rsidRPr="00587E7A">
        <w:rPr>
          <w:rFonts w:cs="Arial"/>
          <w:spacing w:val="49"/>
        </w:rPr>
        <w:t xml:space="preserve"> </w:t>
      </w:r>
      <w:r w:rsidRPr="00587E7A">
        <w:rPr>
          <w:rFonts w:cs="Arial"/>
          <w:spacing w:val="-1"/>
        </w:rPr>
        <w:t>responsibility</w:t>
      </w:r>
      <w:r w:rsidRPr="00587E7A">
        <w:rPr>
          <w:rFonts w:cs="Arial"/>
          <w:spacing w:val="47"/>
        </w:rPr>
        <w:t xml:space="preserve"> </w:t>
      </w:r>
      <w:r w:rsidRPr="00587E7A">
        <w:rPr>
          <w:rFonts w:cs="Arial"/>
          <w:spacing w:val="-1"/>
        </w:rPr>
        <w:t>of</w:t>
      </w:r>
      <w:r w:rsidRPr="00587E7A">
        <w:rPr>
          <w:rFonts w:cs="Arial"/>
          <w:spacing w:val="51"/>
        </w:rPr>
        <w:t xml:space="preserve"> </w:t>
      </w:r>
      <w:r w:rsidRPr="00587E7A">
        <w:rPr>
          <w:rFonts w:cs="Arial"/>
          <w:spacing w:val="-1"/>
        </w:rPr>
        <w:t>supervision</w:t>
      </w:r>
      <w:r w:rsidRPr="00587E7A">
        <w:rPr>
          <w:rFonts w:cs="Arial"/>
          <w:spacing w:val="49"/>
        </w:rPr>
        <w:t xml:space="preserve"> </w:t>
      </w:r>
      <w:r w:rsidRPr="00587E7A">
        <w:rPr>
          <w:rFonts w:cs="Arial"/>
        </w:rPr>
        <w:t>to</w:t>
      </w:r>
      <w:r w:rsidRPr="00587E7A">
        <w:rPr>
          <w:rFonts w:cs="Arial"/>
          <w:spacing w:val="47"/>
        </w:rPr>
        <w:t xml:space="preserve"> </w:t>
      </w:r>
      <w:r w:rsidRPr="00587E7A">
        <w:rPr>
          <w:rFonts w:cs="Arial"/>
          <w:spacing w:val="-1"/>
        </w:rPr>
        <w:t>verify</w:t>
      </w:r>
      <w:r w:rsidRPr="00587E7A">
        <w:rPr>
          <w:rFonts w:cs="Arial"/>
          <w:spacing w:val="45"/>
        </w:rPr>
        <w:t xml:space="preserve"> </w:t>
      </w:r>
      <w:r w:rsidRPr="00587E7A">
        <w:rPr>
          <w:rFonts w:cs="Arial"/>
          <w:spacing w:val="-1"/>
        </w:rPr>
        <w:t>requests</w:t>
      </w:r>
      <w:r w:rsidRPr="00587E7A">
        <w:rPr>
          <w:rFonts w:cs="Arial"/>
          <w:spacing w:val="46"/>
        </w:rPr>
        <w:t xml:space="preserve"> </w:t>
      </w:r>
      <w:r w:rsidRPr="00587E7A">
        <w:rPr>
          <w:rFonts w:cs="Arial"/>
        </w:rPr>
        <w:t>for</w:t>
      </w:r>
      <w:r w:rsidRPr="00587E7A">
        <w:rPr>
          <w:rFonts w:cs="Arial"/>
          <w:spacing w:val="48"/>
        </w:rPr>
        <w:t xml:space="preserve"> </w:t>
      </w:r>
      <w:r w:rsidRPr="00587E7A">
        <w:rPr>
          <w:rFonts w:cs="Arial"/>
        </w:rPr>
        <w:t>use</w:t>
      </w:r>
      <w:r w:rsidRPr="00587E7A">
        <w:rPr>
          <w:rFonts w:cs="Arial"/>
          <w:spacing w:val="46"/>
        </w:rPr>
        <w:t xml:space="preserve"> </w:t>
      </w:r>
      <w:r w:rsidRPr="00587E7A">
        <w:rPr>
          <w:rFonts w:cs="Arial"/>
          <w:spacing w:val="-1"/>
        </w:rPr>
        <w:t>of</w:t>
      </w:r>
      <w:r w:rsidRPr="00587E7A">
        <w:rPr>
          <w:rFonts w:cs="Arial"/>
          <w:spacing w:val="49"/>
        </w:rPr>
        <w:t xml:space="preserve"> </w:t>
      </w:r>
      <w:r w:rsidRPr="00587E7A">
        <w:rPr>
          <w:rFonts w:cs="Arial"/>
          <w:spacing w:val="-1"/>
        </w:rPr>
        <w:t>sick</w:t>
      </w:r>
      <w:r w:rsidRPr="00587E7A">
        <w:rPr>
          <w:rFonts w:cs="Arial"/>
          <w:spacing w:val="48"/>
        </w:rPr>
        <w:t xml:space="preserve"> </w:t>
      </w:r>
      <w:r w:rsidRPr="00587E7A">
        <w:rPr>
          <w:rFonts w:cs="Arial"/>
          <w:spacing w:val="-1"/>
        </w:rPr>
        <w:t>leave.</w:t>
      </w:r>
      <w:r w:rsidRPr="00587E7A">
        <w:rPr>
          <w:rFonts w:cs="Arial"/>
          <w:spacing w:val="46"/>
        </w:rPr>
        <w:t xml:space="preserve"> </w:t>
      </w:r>
      <w:r w:rsidRPr="00587E7A">
        <w:rPr>
          <w:rFonts w:cs="Arial"/>
        </w:rPr>
        <w:t>The</w:t>
      </w:r>
      <w:r w:rsidRPr="00587E7A">
        <w:rPr>
          <w:rFonts w:cs="Arial"/>
          <w:spacing w:val="43"/>
        </w:rPr>
        <w:t xml:space="preserve"> </w:t>
      </w:r>
      <w:r w:rsidRPr="00587E7A">
        <w:rPr>
          <w:rFonts w:cs="Arial"/>
          <w:spacing w:val="-1"/>
        </w:rPr>
        <w:t>supervisor’s</w:t>
      </w:r>
      <w:r w:rsidRPr="00587E7A">
        <w:rPr>
          <w:rFonts w:cs="Arial"/>
          <w:spacing w:val="38"/>
        </w:rPr>
        <w:t xml:space="preserve"> </w:t>
      </w:r>
      <w:r w:rsidRPr="00587E7A">
        <w:rPr>
          <w:rFonts w:cs="Arial"/>
          <w:spacing w:val="-1"/>
        </w:rPr>
        <w:t>responsibility</w:t>
      </w:r>
      <w:r w:rsidRPr="00587E7A">
        <w:rPr>
          <w:rFonts w:cs="Arial"/>
          <w:spacing w:val="39"/>
        </w:rPr>
        <w:t xml:space="preserve"> </w:t>
      </w:r>
      <w:r w:rsidRPr="00587E7A">
        <w:rPr>
          <w:rFonts w:cs="Arial"/>
          <w:spacing w:val="-1"/>
        </w:rPr>
        <w:t>in</w:t>
      </w:r>
      <w:r w:rsidRPr="00587E7A">
        <w:rPr>
          <w:rFonts w:cs="Arial"/>
          <w:spacing w:val="40"/>
        </w:rPr>
        <w:t xml:space="preserve"> </w:t>
      </w:r>
      <w:r w:rsidRPr="00587E7A">
        <w:rPr>
          <w:rFonts w:cs="Arial"/>
          <w:spacing w:val="-1"/>
        </w:rPr>
        <w:t>this</w:t>
      </w:r>
      <w:r w:rsidRPr="00587E7A">
        <w:rPr>
          <w:rFonts w:cs="Arial"/>
          <w:spacing w:val="38"/>
        </w:rPr>
        <w:t xml:space="preserve"> </w:t>
      </w:r>
      <w:r w:rsidRPr="00587E7A">
        <w:rPr>
          <w:rFonts w:cs="Arial"/>
          <w:spacing w:val="-1"/>
        </w:rPr>
        <w:t>process</w:t>
      </w:r>
      <w:r w:rsidRPr="00587E7A">
        <w:rPr>
          <w:rFonts w:cs="Arial"/>
          <w:spacing w:val="39"/>
        </w:rPr>
        <w:t xml:space="preserve"> </w:t>
      </w:r>
      <w:r w:rsidRPr="00587E7A">
        <w:rPr>
          <w:rFonts w:cs="Arial"/>
          <w:spacing w:val="-1"/>
        </w:rPr>
        <w:t>includes</w:t>
      </w:r>
      <w:r w:rsidRPr="00587E7A">
        <w:rPr>
          <w:rFonts w:cs="Arial"/>
          <w:spacing w:val="39"/>
        </w:rPr>
        <w:t xml:space="preserve"> </w:t>
      </w:r>
      <w:r w:rsidRPr="00587E7A">
        <w:rPr>
          <w:rFonts w:cs="Arial"/>
          <w:spacing w:val="-1"/>
        </w:rPr>
        <w:t>assuring</w:t>
      </w:r>
      <w:r w:rsidRPr="00587E7A">
        <w:rPr>
          <w:rFonts w:cs="Arial"/>
          <w:spacing w:val="37"/>
        </w:rPr>
        <w:t xml:space="preserve"> </w:t>
      </w:r>
      <w:r w:rsidRPr="00587E7A">
        <w:rPr>
          <w:rFonts w:cs="Arial"/>
        </w:rPr>
        <w:t>that</w:t>
      </w:r>
      <w:r w:rsidRPr="00587E7A">
        <w:rPr>
          <w:rFonts w:cs="Arial"/>
          <w:spacing w:val="38"/>
        </w:rPr>
        <w:t xml:space="preserve"> </w:t>
      </w:r>
      <w:r w:rsidRPr="00587E7A">
        <w:rPr>
          <w:rFonts w:cs="Arial"/>
          <w:spacing w:val="-1"/>
        </w:rPr>
        <w:t>the</w:t>
      </w:r>
      <w:r w:rsidRPr="00587E7A">
        <w:rPr>
          <w:rFonts w:cs="Arial"/>
          <w:spacing w:val="40"/>
        </w:rPr>
        <w:t xml:space="preserve"> </w:t>
      </w:r>
      <w:r w:rsidRPr="00587E7A">
        <w:rPr>
          <w:rFonts w:cs="Arial"/>
          <w:spacing w:val="-1"/>
        </w:rPr>
        <w:t>employee</w:t>
      </w:r>
      <w:r w:rsidRPr="00587E7A">
        <w:rPr>
          <w:rFonts w:cs="Arial"/>
          <w:spacing w:val="37"/>
        </w:rPr>
        <w:t xml:space="preserve"> </w:t>
      </w:r>
      <w:r w:rsidRPr="00587E7A">
        <w:rPr>
          <w:rFonts w:cs="Arial"/>
          <w:spacing w:val="-1"/>
        </w:rPr>
        <w:t>has</w:t>
      </w:r>
      <w:r w:rsidRPr="00587E7A">
        <w:rPr>
          <w:rFonts w:cs="Arial"/>
          <w:spacing w:val="69"/>
        </w:rPr>
        <w:t xml:space="preserve"> </w:t>
      </w:r>
      <w:r w:rsidRPr="00587E7A">
        <w:rPr>
          <w:rFonts w:cs="Arial"/>
          <w:spacing w:val="-1"/>
        </w:rPr>
        <w:t>accumulated</w:t>
      </w:r>
      <w:r w:rsidRPr="00587E7A">
        <w:rPr>
          <w:rFonts w:cs="Arial"/>
          <w:spacing w:val="1"/>
        </w:rPr>
        <w:t xml:space="preserve"> </w:t>
      </w:r>
      <w:r w:rsidRPr="00587E7A">
        <w:rPr>
          <w:rFonts w:cs="Arial"/>
          <w:spacing w:val="-1"/>
        </w:rPr>
        <w:t>sufficient</w:t>
      </w:r>
      <w:r w:rsidRPr="00587E7A">
        <w:rPr>
          <w:rFonts w:cs="Arial"/>
          <w:spacing w:val="65"/>
        </w:rPr>
        <w:t xml:space="preserve"> </w:t>
      </w:r>
      <w:r w:rsidRPr="00587E7A">
        <w:rPr>
          <w:rFonts w:cs="Arial"/>
          <w:spacing w:val="-1"/>
        </w:rPr>
        <w:t>sick</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spacing w:val="-1"/>
        </w:rPr>
        <w:t>hours</w:t>
      </w:r>
      <w:r w:rsidRPr="00587E7A">
        <w:rPr>
          <w:rFonts w:cs="Arial"/>
        </w:rPr>
        <w:t xml:space="preserve"> to</w:t>
      </w:r>
      <w:r w:rsidRPr="00587E7A">
        <w:rPr>
          <w:rFonts w:cs="Arial"/>
          <w:spacing w:val="1"/>
        </w:rPr>
        <w:t xml:space="preserve"> </w:t>
      </w:r>
      <w:r w:rsidRPr="00587E7A">
        <w:rPr>
          <w:rFonts w:cs="Arial"/>
          <w:spacing w:val="-1"/>
        </w:rPr>
        <w:t>cover</w:t>
      </w:r>
      <w:r w:rsidRPr="00587E7A">
        <w:rPr>
          <w:rFonts w:cs="Arial"/>
        </w:rPr>
        <w:t xml:space="preserve"> the</w:t>
      </w:r>
      <w:r w:rsidRPr="00587E7A">
        <w:rPr>
          <w:rFonts w:cs="Arial"/>
          <w:spacing w:val="1"/>
        </w:rPr>
        <w:t xml:space="preserve"> </w:t>
      </w:r>
      <w:r w:rsidRPr="00587E7A">
        <w:rPr>
          <w:rFonts w:cs="Arial"/>
          <w:spacing w:val="-1"/>
        </w:rPr>
        <w:t>absence.</w:t>
      </w:r>
      <w:r w:rsidRPr="00587E7A">
        <w:rPr>
          <w:rFonts w:cs="Arial"/>
          <w:spacing w:val="66"/>
        </w:rPr>
        <w:t xml:space="preserve"> </w:t>
      </w:r>
      <w:r w:rsidRPr="00587E7A">
        <w:rPr>
          <w:rFonts w:cs="Arial"/>
        </w:rPr>
        <w:t>In</w:t>
      </w:r>
      <w:r w:rsidRPr="00587E7A">
        <w:rPr>
          <w:rFonts w:cs="Arial"/>
          <w:spacing w:val="1"/>
        </w:rPr>
        <w:t xml:space="preserve"> </w:t>
      </w:r>
      <w:r w:rsidRPr="00587E7A">
        <w:rPr>
          <w:rFonts w:cs="Arial"/>
          <w:spacing w:val="-1"/>
        </w:rPr>
        <w:t>circumstances</w:t>
      </w:r>
      <w:r w:rsidRPr="00587E7A">
        <w:rPr>
          <w:rFonts w:cs="Arial"/>
          <w:spacing w:val="73"/>
        </w:rPr>
        <w:t xml:space="preserve"> </w:t>
      </w:r>
      <w:r w:rsidRPr="00587E7A">
        <w:rPr>
          <w:rFonts w:cs="Arial"/>
          <w:spacing w:val="-1"/>
        </w:rPr>
        <w:t>where</w:t>
      </w:r>
      <w:r w:rsidRPr="00587E7A">
        <w:rPr>
          <w:rFonts w:cs="Arial"/>
          <w:spacing w:val="41"/>
        </w:rPr>
        <w:t xml:space="preserve"> </w:t>
      </w:r>
      <w:r w:rsidRPr="00587E7A">
        <w:rPr>
          <w:rFonts w:cs="Arial"/>
        </w:rPr>
        <w:t>the</w:t>
      </w:r>
      <w:r w:rsidRPr="00587E7A">
        <w:rPr>
          <w:rFonts w:cs="Arial"/>
          <w:spacing w:val="42"/>
        </w:rPr>
        <w:t xml:space="preserve"> </w:t>
      </w:r>
      <w:r w:rsidRPr="00587E7A">
        <w:rPr>
          <w:rFonts w:cs="Arial"/>
          <w:spacing w:val="-1"/>
        </w:rPr>
        <w:t>employee</w:t>
      </w:r>
      <w:r w:rsidRPr="00587E7A">
        <w:rPr>
          <w:rFonts w:cs="Arial"/>
          <w:spacing w:val="40"/>
        </w:rPr>
        <w:t xml:space="preserve"> </w:t>
      </w:r>
      <w:r w:rsidRPr="00587E7A">
        <w:rPr>
          <w:rFonts w:cs="Arial"/>
        </w:rPr>
        <w:t>may</w:t>
      </w:r>
      <w:r w:rsidRPr="00587E7A">
        <w:rPr>
          <w:rFonts w:cs="Arial"/>
          <w:spacing w:val="38"/>
        </w:rPr>
        <w:t xml:space="preserve"> </w:t>
      </w:r>
      <w:r w:rsidRPr="00587E7A">
        <w:rPr>
          <w:rFonts w:cs="Arial"/>
          <w:spacing w:val="-1"/>
        </w:rPr>
        <w:t>have</w:t>
      </w:r>
      <w:r w:rsidRPr="00587E7A">
        <w:rPr>
          <w:rFonts w:cs="Arial"/>
          <w:spacing w:val="42"/>
        </w:rPr>
        <w:t xml:space="preserve"> </w:t>
      </w:r>
      <w:r w:rsidRPr="00587E7A">
        <w:rPr>
          <w:rFonts w:cs="Arial"/>
        </w:rPr>
        <w:t>an</w:t>
      </w:r>
      <w:r w:rsidRPr="00587E7A">
        <w:rPr>
          <w:rFonts w:cs="Arial"/>
          <w:spacing w:val="42"/>
        </w:rPr>
        <w:t xml:space="preserve"> </w:t>
      </w:r>
      <w:r w:rsidRPr="00587E7A">
        <w:rPr>
          <w:rFonts w:cs="Arial"/>
          <w:spacing w:val="-1"/>
        </w:rPr>
        <w:t>insufficient</w:t>
      </w:r>
      <w:r w:rsidRPr="00587E7A">
        <w:rPr>
          <w:rFonts w:cs="Arial"/>
          <w:spacing w:val="42"/>
        </w:rPr>
        <w:t xml:space="preserve"> </w:t>
      </w:r>
      <w:r w:rsidRPr="00587E7A">
        <w:rPr>
          <w:rFonts w:cs="Arial"/>
          <w:spacing w:val="-1"/>
        </w:rPr>
        <w:t>sick</w:t>
      </w:r>
      <w:r w:rsidRPr="00587E7A">
        <w:rPr>
          <w:rFonts w:cs="Arial"/>
          <w:spacing w:val="40"/>
        </w:rPr>
        <w:t xml:space="preserve"> </w:t>
      </w:r>
      <w:r w:rsidRPr="00587E7A">
        <w:rPr>
          <w:rFonts w:cs="Arial"/>
          <w:spacing w:val="-1"/>
        </w:rPr>
        <w:t>leave</w:t>
      </w:r>
      <w:r w:rsidRPr="00587E7A">
        <w:rPr>
          <w:rFonts w:cs="Arial"/>
          <w:spacing w:val="42"/>
        </w:rPr>
        <w:t xml:space="preserve"> </w:t>
      </w:r>
      <w:r w:rsidRPr="00587E7A">
        <w:rPr>
          <w:rFonts w:cs="Arial"/>
          <w:spacing w:val="-1"/>
        </w:rPr>
        <w:t>balance,</w:t>
      </w:r>
      <w:r w:rsidRPr="00587E7A">
        <w:rPr>
          <w:rFonts w:cs="Arial"/>
          <w:spacing w:val="42"/>
        </w:rPr>
        <w:t xml:space="preserve"> </w:t>
      </w:r>
      <w:r w:rsidRPr="00587E7A">
        <w:rPr>
          <w:rFonts w:cs="Arial"/>
          <w:spacing w:val="-1"/>
        </w:rPr>
        <w:t>vacation</w:t>
      </w:r>
      <w:r w:rsidRPr="00587E7A">
        <w:rPr>
          <w:rFonts w:cs="Arial"/>
          <w:spacing w:val="41"/>
        </w:rPr>
        <w:t xml:space="preserve"> </w:t>
      </w:r>
      <w:r w:rsidRPr="00587E7A">
        <w:rPr>
          <w:rFonts w:cs="Arial"/>
          <w:spacing w:val="-1"/>
        </w:rPr>
        <w:t>and/or</w:t>
      </w:r>
      <w:r w:rsidRPr="00587E7A">
        <w:rPr>
          <w:rFonts w:cs="Arial"/>
          <w:spacing w:val="67"/>
        </w:rPr>
        <w:t xml:space="preserve"> </w:t>
      </w:r>
      <w:r w:rsidRPr="00587E7A">
        <w:rPr>
          <w:rFonts w:cs="Arial"/>
          <w:spacing w:val="-1"/>
        </w:rPr>
        <w:t>floating</w:t>
      </w:r>
      <w:r w:rsidRPr="00587E7A">
        <w:rPr>
          <w:rFonts w:cs="Arial"/>
          <w:spacing w:val="1"/>
        </w:rPr>
        <w:t xml:space="preserve"> </w:t>
      </w:r>
      <w:r w:rsidRPr="00587E7A">
        <w:rPr>
          <w:rFonts w:cs="Arial"/>
          <w:spacing w:val="-1"/>
        </w:rPr>
        <w:t>holidays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not</w:t>
      </w:r>
      <w:r w:rsidRPr="00587E7A">
        <w:rPr>
          <w:rFonts w:cs="Arial"/>
          <w:spacing w:val="3"/>
        </w:rPr>
        <w:t xml:space="preserve"> </w:t>
      </w:r>
      <w:r w:rsidRPr="00587E7A">
        <w:rPr>
          <w:rFonts w:cs="Arial"/>
          <w:spacing w:val="-1"/>
        </w:rPr>
        <w:t>authorized</w:t>
      </w:r>
      <w:r w:rsidRPr="00587E7A">
        <w:rPr>
          <w:rFonts w:cs="Arial"/>
          <w:spacing w:val="1"/>
        </w:rPr>
        <w:t xml:space="preserve"> </w:t>
      </w:r>
      <w:r w:rsidRPr="00587E7A">
        <w:rPr>
          <w:rFonts w:cs="Arial"/>
        </w:rPr>
        <w:t>for</w:t>
      </w:r>
      <w:r w:rsidRPr="00587E7A">
        <w:rPr>
          <w:rFonts w:cs="Arial"/>
          <w:spacing w:val="-1"/>
        </w:rPr>
        <w:t xml:space="preserve"> </w:t>
      </w:r>
      <w:r w:rsidRPr="00587E7A">
        <w:rPr>
          <w:rFonts w:cs="Arial"/>
        </w:rPr>
        <w:t>use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lieu</w:t>
      </w:r>
      <w:r w:rsidRPr="00587E7A">
        <w:rPr>
          <w:rFonts w:cs="Arial"/>
          <w:spacing w:val="1"/>
        </w:rPr>
        <w:t xml:space="preserve"> </w:t>
      </w:r>
      <w:r w:rsidRPr="00587E7A">
        <w:rPr>
          <w:rFonts w:cs="Arial"/>
          <w:spacing w:val="-1"/>
        </w:rPr>
        <w:t>of</w:t>
      </w:r>
      <w:r w:rsidRPr="00587E7A">
        <w:rPr>
          <w:rFonts w:cs="Arial"/>
          <w:spacing w:val="5"/>
        </w:rPr>
        <w:t xml:space="preserve"> </w:t>
      </w:r>
      <w:r w:rsidRPr="00587E7A">
        <w:rPr>
          <w:rFonts w:cs="Arial"/>
          <w:spacing w:val="-1"/>
        </w:rPr>
        <w:t>sick</w:t>
      </w:r>
      <w:r w:rsidRPr="00587E7A">
        <w:rPr>
          <w:rFonts w:cs="Arial"/>
        </w:rPr>
        <w:t xml:space="preserve"> </w:t>
      </w:r>
      <w:r w:rsidRPr="00587E7A">
        <w:rPr>
          <w:rFonts w:cs="Arial"/>
          <w:spacing w:val="-1"/>
        </w:rPr>
        <w:t>leave</w:t>
      </w:r>
      <w:r w:rsidRPr="00587E7A">
        <w:rPr>
          <w:rFonts w:cs="Arial"/>
          <w:b/>
          <w:bCs/>
          <w:spacing w:val="-1"/>
        </w:rPr>
        <w:t>.</w:t>
      </w:r>
      <w:r w:rsidRPr="00587E7A">
        <w:rPr>
          <w:rFonts w:cs="Arial"/>
          <w:b/>
          <w:bCs/>
          <w:spacing w:val="3"/>
        </w:rPr>
        <w:t xml:space="preserve"> </w:t>
      </w:r>
      <w:r w:rsidRPr="00587E7A">
        <w:rPr>
          <w:rFonts w:cs="Arial"/>
          <w:spacing w:val="-1"/>
        </w:rPr>
        <w:t>Vacation</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floating</w:t>
      </w:r>
      <w:r w:rsidRPr="00587E7A">
        <w:rPr>
          <w:rFonts w:cs="Arial"/>
          <w:spacing w:val="65"/>
        </w:rPr>
        <w:t xml:space="preserve"> </w:t>
      </w:r>
      <w:r w:rsidRPr="00587E7A">
        <w:rPr>
          <w:rFonts w:cs="Arial"/>
          <w:spacing w:val="-1"/>
        </w:rPr>
        <w:t>holidays</w:t>
      </w:r>
      <w:r w:rsidRPr="00587E7A">
        <w:rPr>
          <w:rFonts w:cs="Arial"/>
          <w:spacing w:val="35"/>
        </w:rPr>
        <w:t xml:space="preserve"> </w:t>
      </w:r>
      <w:r w:rsidRPr="00587E7A">
        <w:rPr>
          <w:rFonts w:cs="Arial"/>
          <w:spacing w:val="-1"/>
        </w:rPr>
        <w:t>are</w:t>
      </w:r>
      <w:r w:rsidRPr="00587E7A">
        <w:rPr>
          <w:rFonts w:cs="Arial"/>
          <w:spacing w:val="37"/>
        </w:rPr>
        <w:t xml:space="preserve"> </w:t>
      </w:r>
      <w:r w:rsidRPr="00587E7A">
        <w:rPr>
          <w:rFonts w:cs="Arial"/>
          <w:spacing w:val="-1"/>
        </w:rPr>
        <w:t>"planned"</w:t>
      </w:r>
      <w:r w:rsidRPr="00587E7A">
        <w:rPr>
          <w:rFonts w:cs="Arial"/>
          <w:spacing w:val="37"/>
        </w:rPr>
        <w:t xml:space="preserve"> </w:t>
      </w:r>
      <w:r w:rsidRPr="00587E7A">
        <w:rPr>
          <w:rFonts w:cs="Arial"/>
          <w:spacing w:val="-1"/>
        </w:rPr>
        <w:t>absences</w:t>
      </w:r>
      <w:r w:rsidRPr="00587E7A">
        <w:rPr>
          <w:rFonts w:cs="Arial"/>
          <w:spacing w:val="35"/>
        </w:rPr>
        <w:t xml:space="preserve"> </w:t>
      </w:r>
      <w:r w:rsidRPr="00587E7A">
        <w:rPr>
          <w:rFonts w:cs="Arial"/>
          <w:spacing w:val="-1"/>
        </w:rPr>
        <w:t>requiring</w:t>
      </w:r>
      <w:r w:rsidRPr="00587E7A">
        <w:rPr>
          <w:rFonts w:cs="Arial"/>
          <w:spacing w:val="35"/>
        </w:rPr>
        <w:t xml:space="preserve"> </w:t>
      </w:r>
      <w:r w:rsidRPr="00587E7A">
        <w:rPr>
          <w:rFonts w:cs="Arial"/>
          <w:spacing w:val="-1"/>
        </w:rPr>
        <w:t>prior</w:t>
      </w:r>
      <w:r w:rsidRPr="00587E7A">
        <w:rPr>
          <w:rFonts w:cs="Arial"/>
          <w:spacing w:val="36"/>
        </w:rPr>
        <w:t xml:space="preserve"> </w:t>
      </w:r>
      <w:r w:rsidRPr="00587E7A">
        <w:rPr>
          <w:rFonts w:cs="Arial"/>
          <w:spacing w:val="-1"/>
        </w:rPr>
        <w:t>approval.</w:t>
      </w:r>
      <w:r w:rsidRPr="00587E7A">
        <w:rPr>
          <w:rFonts w:cs="Arial"/>
          <w:spacing w:val="6"/>
        </w:rPr>
        <w:t xml:space="preserve"> </w:t>
      </w:r>
      <w:r w:rsidRPr="00587E7A">
        <w:rPr>
          <w:rFonts w:cs="Arial"/>
          <w:spacing w:val="-1"/>
        </w:rPr>
        <w:t>Therefore,</w:t>
      </w:r>
      <w:r w:rsidRPr="00587E7A">
        <w:rPr>
          <w:rFonts w:cs="Arial"/>
          <w:spacing w:val="37"/>
        </w:rPr>
        <w:t xml:space="preserve"> </w:t>
      </w:r>
      <w:r w:rsidRPr="00587E7A">
        <w:rPr>
          <w:rFonts w:cs="Arial"/>
          <w:spacing w:val="-1"/>
        </w:rPr>
        <w:t>there</w:t>
      </w:r>
      <w:r w:rsidRPr="00587E7A">
        <w:rPr>
          <w:rFonts w:cs="Arial"/>
          <w:spacing w:val="36"/>
        </w:rPr>
        <w:t xml:space="preserve"> </w:t>
      </w:r>
      <w:r w:rsidRPr="00587E7A">
        <w:rPr>
          <w:rFonts w:cs="Arial"/>
          <w:spacing w:val="-2"/>
        </w:rPr>
        <w:t>will</w:t>
      </w:r>
      <w:r w:rsidRPr="00587E7A">
        <w:rPr>
          <w:rFonts w:cs="Arial"/>
          <w:spacing w:val="36"/>
        </w:rPr>
        <w:t xml:space="preserve"> </w:t>
      </w:r>
      <w:r w:rsidRPr="00587E7A">
        <w:rPr>
          <w:rFonts w:cs="Arial"/>
        </w:rPr>
        <w:t>be</w:t>
      </w:r>
      <w:r w:rsidRPr="00587E7A">
        <w:rPr>
          <w:rFonts w:cs="Arial"/>
          <w:spacing w:val="67"/>
        </w:rPr>
        <w:t xml:space="preserve"> </w:t>
      </w:r>
      <w:r w:rsidRPr="00587E7A">
        <w:rPr>
          <w:rFonts w:cs="Arial"/>
          <w:spacing w:val="-1"/>
        </w:rPr>
        <w:t>instances</w:t>
      </w:r>
      <w:r w:rsidRPr="00587E7A">
        <w:rPr>
          <w:rFonts w:cs="Arial"/>
          <w:spacing w:val="3"/>
        </w:rPr>
        <w:t xml:space="preserve"> </w:t>
      </w:r>
      <w:r w:rsidRPr="00587E7A">
        <w:rPr>
          <w:rFonts w:cs="Arial"/>
          <w:spacing w:val="-1"/>
        </w:rPr>
        <w:t>when</w:t>
      </w:r>
      <w:r w:rsidRPr="00587E7A">
        <w:rPr>
          <w:rFonts w:cs="Arial"/>
          <w:spacing w:val="4"/>
        </w:rPr>
        <w:t xml:space="preserve"> </w:t>
      </w:r>
      <w:r w:rsidRPr="00587E7A">
        <w:rPr>
          <w:rFonts w:cs="Arial"/>
        </w:rPr>
        <w:t>an</w:t>
      </w:r>
      <w:r w:rsidRPr="00587E7A">
        <w:rPr>
          <w:rFonts w:cs="Arial"/>
          <w:spacing w:val="4"/>
        </w:rPr>
        <w:t xml:space="preserve"> </w:t>
      </w:r>
      <w:r w:rsidRPr="00587E7A">
        <w:rPr>
          <w:rFonts w:cs="Arial"/>
          <w:spacing w:val="-1"/>
        </w:rPr>
        <w:t>employee</w:t>
      </w:r>
      <w:r w:rsidRPr="00587E7A">
        <w:rPr>
          <w:rFonts w:cs="Arial"/>
          <w:spacing w:val="4"/>
        </w:rPr>
        <w:t xml:space="preserve"> </w:t>
      </w:r>
      <w:r w:rsidRPr="00587E7A">
        <w:rPr>
          <w:rFonts w:cs="Arial"/>
          <w:spacing w:val="-2"/>
        </w:rPr>
        <w:t>will</w:t>
      </w:r>
      <w:r w:rsidRPr="00587E7A">
        <w:rPr>
          <w:rFonts w:cs="Arial"/>
          <w:spacing w:val="5"/>
        </w:rPr>
        <w:t xml:space="preserve"> </w:t>
      </w:r>
      <w:r w:rsidRPr="00587E7A">
        <w:rPr>
          <w:rFonts w:cs="Arial"/>
        </w:rPr>
        <w:t>be</w:t>
      </w:r>
      <w:r w:rsidRPr="00587E7A">
        <w:rPr>
          <w:rFonts w:cs="Arial"/>
          <w:spacing w:val="4"/>
        </w:rPr>
        <w:t xml:space="preserve"> </w:t>
      </w:r>
      <w:r w:rsidRPr="00587E7A">
        <w:rPr>
          <w:rFonts w:cs="Arial"/>
          <w:spacing w:val="-1"/>
        </w:rPr>
        <w:t>in</w:t>
      </w:r>
      <w:r w:rsidRPr="00587E7A">
        <w:rPr>
          <w:rFonts w:cs="Arial"/>
          <w:spacing w:val="4"/>
        </w:rPr>
        <w:t xml:space="preserve"> </w:t>
      </w:r>
      <w:r w:rsidRPr="00587E7A">
        <w:rPr>
          <w:rFonts w:cs="Arial"/>
        </w:rPr>
        <w:t>a</w:t>
      </w:r>
      <w:r w:rsidRPr="00587E7A">
        <w:rPr>
          <w:rFonts w:cs="Arial"/>
          <w:spacing w:val="4"/>
        </w:rPr>
        <w:t xml:space="preserve"> </w:t>
      </w:r>
      <w:r w:rsidRPr="00587E7A">
        <w:rPr>
          <w:rFonts w:cs="Arial"/>
          <w:spacing w:val="-1"/>
        </w:rPr>
        <w:t>"no-pay"</w:t>
      </w:r>
      <w:r w:rsidRPr="00587E7A">
        <w:rPr>
          <w:rFonts w:cs="Arial"/>
          <w:spacing w:val="4"/>
        </w:rPr>
        <w:t xml:space="preserve"> </w:t>
      </w:r>
      <w:r w:rsidRPr="00587E7A">
        <w:rPr>
          <w:rFonts w:cs="Arial"/>
          <w:spacing w:val="-1"/>
        </w:rPr>
        <w:t>status</w:t>
      </w:r>
      <w:r w:rsidRPr="00587E7A">
        <w:rPr>
          <w:rFonts w:cs="Arial"/>
          <w:spacing w:val="3"/>
        </w:rPr>
        <w:t xml:space="preserve"> </w:t>
      </w:r>
      <w:r w:rsidRPr="00587E7A">
        <w:rPr>
          <w:rFonts w:cs="Arial"/>
          <w:spacing w:val="-1"/>
        </w:rPr>
        <w:t>when</w:t>
      </w:r>
      <w:r w:rsidRPr="00587E7A">
        <w:rPr>
          <w:rFonts w:cs="Arial"/>
          <w:spacing w:val="4"/>
        </w:rPr>
        <w:t xml:space="preserve"> </w:t>
      </w:r>
      <w:r w:rsidRPr="00587E7A">
        <w:rPr>
          <w:rFonts w:cs="Arial"/>
          <w:spacing w:val="-1"/>
        </w:rPr>
        <w:t>calling</w:t>
      </w:r>
      <w:r w:rsidRPr="00587E7A">
        <w:rPr>
          <w:rFonts w:cs="Arial"/>
          <w:spacing w:val="1"/>
        </w:rPr>
        <w:t xml:space="preserve"> </w:t>
      </w:r>
      <w:r w:rsidRPr="00587E7A">
        <w:rPr>
          <w:rFonts w:cs="Arial"/>
          <w:spacing w:val="-1"/>
        </w:rPr>
        <w:t>in</w:t>
      </w:r>
      <w:r w:rsidRPr="00587E7A">
        <w:rPr>
          <w:rFonts w:cs="Arial"/>
          <w:spacing w:val="4"/>
        </w:rPr>
        <w:t xml:space="preserve"> </w:t>
      </w:r>
      <w:r w:rsidRPr="00587E7A">
        <w:rPr>
          <w:rFonts w:cs="Arial"/>
          <w:spacing w:val="-1"/>
        </w:rPr>
        <w:t>sick.</w:t>
      </w:r>
      <w:r w:rsidRPr="00587E7A">
        <w:rPr>
          <w:rFonts w:cs="Arial"/>
          <w:spacing w:val="69"/>
        </w:rPr>
        <w:t xml:space="preserve"> </w:t>
      </w:r>
      <w:r w:rsidRPr="00587E7A">
        <w:rPr>
          <w:rFonts w:cs="Arial"/>
          <w:spacing w:val="-1"/>
        </w:rPr>
        <w:t>Employees</w:t>
      </w:r>
      <w:r w:rsidRPr="00587E7A">
        <w:rPr>
          <w:rFonts w:cs="Arial"/>
          <w:spacing w:val="19"/>
        </w:rPr>
        <w:t xml:space="preserve"> </w:t>
      </w:r>
      <w:r w:rsidRPr="00587E7A">
        <w:rPr>
          <w:rFonts w:cs="Arial"/>
          <w:spacing w:val="-1"/>
        </w:rPr>
        <w:t>cannot</w:t>
      </w:r>
      <w:r w:rsidRPr="00587E7A">
        <w:rPr>
          <w:rFonts w:cs="Arial"/>
          <w:spacing w:val="20"/>
        </w:rPr>
        <w:t xml:space="preserve"> </w:t>
      </w:r>
      <w:r w:rsidRPr="00587E7A">
        <w:rPr>
          <w:rFonts w:cs="Arial"/>
          <w:spacing w:val="-1"/>
        </w:rPr>
        <w:t>voluntarily</w:t>
      </w:r>
      <w:r w:rsidRPr="00587E7A">
        <w:rPr>
          <w:rFonts w:cs="Arial"/>
          <w:spacing w:val="17"/>
        </w:rPr>
        <w:t xml:space="preserve"> </w:t>
      </w:r>
      <w:r w:rsidRPr="00587E7A">
        <w:rPr>
          <w:rFonts w:cs="Arial"/>
          <w:spacing w:val="-1"/>
        </w:rPr>
        <w:t>request</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rPr>
        <w:t>be</w:t>
      </w:r>
      <w:r w:rsidRPr="00587E7A">
        <w:rPr>
          <w:rFonts w:cs="Arial"/>
          <w:spacing w:val="18"/>
        </w:rPr>
        <w:t xml:space="preserve"> </w:t>
      </w:r>
      <w:r w:rsidRPr="00587E7A">
        <w:rPr>
          <w:rFonts w:cs="Arial"/>
          <w:spacing w:val="-1"/>
        </w:rPr>
        <w:t>placed</w:t>
      </w:r>
      <w:r w:rsidRPr="00587E7A">
        <w:rPr>
          <w:rFonts w:cs="Arial"/>
          <w:spacing w:val="18"/>
        </w:rPr>
        <w:t xml:space="preserve"> </w:t>
      </w:r>
      <w:r w:rsidRPr="00587E7A">
        <w:rPr>
          <w:rFonts w:cs="Arial"/>
        </w:rPr>
        <w:t>on</w:t>
      </w:r>
      <w:r w:rsidRPr="00587E7A">
        <w:rPr>
          <w:rFonts w:cs="Arial"/>
          <w:spacing w:val="20"/>
        </w:rPr>
        <w:t xml:space="preserve"> </w:t>
      </w:r>
      <w:r w:rsidRPr="00587E7A">
        <w:rPr>
          <w:rFonts w:cs="Arial"/>
        </w:rPr>
        <w:t>a</w:t>
      </w:r>
      <w:r w:rsidRPr="00587E7A">
        <w:rPr>
          <w:rFonts w:cs="Arial"/>
          <w:spacing w:val="20"/>
        </w:rPr>
        <w:t xml:space="preserve"> </w:t>
      </w:r>
      <w:r w:rsidRPr="00587E7A">
        <w:rPr>
          <w:rFonts w:cs="Arial"/>
          <w:spacing w:val="-1"/>
        </w:rPr>
        <w:t>“no-pay”</w:t>
      </w:r>
      <w:r w:rsidRPr="00587E7A">
        <w:rPr>
          <w:rFonts w:cs="Arial"/>
          <w:spacing w:val="18"/>
        </w:rPr>
        <w:t xml:space="preserve"> </w:t>
      </w:r>
      <w:r w:rsidRPr="00587E7A">
        <w:rPr>
          <w:rFonts w:cs="Arial"/>
        </w:rPr>
        <w:t>status</w:t>
      </w:r>
      <w:r w:rsidRPr="00587E7A">
        <w:rPr>
          <w:rFonts w:cs="Arial"/>
          <w:spacing w:val="19"/>
        </w:rPr>
        <w:t xml:space="preserve"> </w:t>
      </w:r>
      <w:r w:rsidRPr="00587E7A">
        <w:rPr>
          <w:rFonts w:cs="Arial"/>
          <w:spacing w:val="-1"/>
        </w:rPr>
        <w:t>to</w:t>
      </w:r>
      <w:r w:rsidRPr="00587E7A">
        <w:rPr>
          <w:rFonts w:cs="Arial"/>
          <w:spacing w:val="20"/>
        </w:rPr>
        <w:t xml:space="preserve"> </w:t>
      </w:r>
      <w:r w:rsidRPr="00587E7A">
        <w:rPr>
          <w:rFonts w:cs="Arial"/>
          <w:spacing w:val="-1"/>
        </w:rPr>
        <w:t>preserve</w:t>
      </w:r>
      <w:r w:rsidRPr="00587E7A">
        <w:rPr>
          <w:rFonts w:cs="Arial"/>
          <w:spacing w:val="49"/>
        </w:rPr>
        <w:t xml:space="preserve"> </w:t>
      </w:r>
      <w:r w:rsidRPr="00587E7A">
        <w:rPr>
          <w:rFonts w:cs="Arial"/>
          <w:spacing w:val="-1"/>
        </w:rPr>
        <w:t>sick</w:t>
      </w:r>
      <w:r w:rsidRPr="00587E7A">
        <w:rPr>
          <w:rFonts w:cs="Arial"/>
          <w:spacing w:val="10"/>
        </w:rPr>
        <w:t xml:space="preserve"> </w:t>
      </w:r>
      <w:r w:rsidRPr="00587E7A">
        <w:rPr>
          <w:rFonts w:cs="Arial"/>
        </w:rPr>
        <w:t>and</w:t>
      </w:r>
      <w:r w:rsidRPr="00587E7A">
        <w:rPr>
          <w:rFonts w:cs="Arial"/>
          <w:spacing w:val="11"/>
        </w:rPr>
        <w:t xml:space="preserve"> </w:t>
      </w:r>
      <w:r w:rsidRPr="00587E7A">
        <w:rPr>
          <w:rFonts w:cs="Arial"/>
          <w:spacing w:val="-1"/>
        </w:rPr>
        <w:t>vacation</w:t>
      </w:r>
      <w:r w:rsidRPr="00587E7A">
        <w:rPr>
          <w:rFonts w:cs="Arial"/>
          <w:spacing w:val="11"/>
        </w:rPr>
        <w:t xml:space="preserve"> </w:t>
      </w:r>
      <w:r w:rsidRPr="00587E7A">
        <w:rPr>
          <w:rFonts w:cs="Arial"/>
          <w:spacing w:val="-2"/>
        </w:rPr>
        <w:t>leave</w:t>
      </w:r>
      <w:r w:rsidRPr="00587E7A">
        <w:rPr>
          <w:rFonts w:cs="Arial"/>
          <w:spacing w:val="11"/>
        </w:rPr>
        <w:t xml:space="preserve"> </w:t>
      </w:r>
      <w:r w:rsidRPr="00587E7A">
        <w:rPr>
          <w:rFonts w:cs="Arial"/>
          <w:spacing w:val="-1"/>
        </w:rPr>
        <w:t>balances.</w:t>
      </w:r>
      <w:r w:rsidRPr="00587E7A">
        <w:rPr>
          <w:rFonts w:cs="Arial"/>
          <w:spacing w:val="18"/>
        </w:rPr>
        <w:t xml:space="preserve"> </w:t>
      </w:r>
      <w:r w:rsidRPr="00587E7A">
        <w:rPr>
          <w:rFonts w:cs="Arial"/>
          <w:spacing w:val="-1"/>
        </w:rPr>
        <w:t>If</w:t>
      </w:r>
      <w:r w:rsidRPr="00587E7A">
        <w:rPr>
          <w:rFonts w:cs="Arial"/>
          <w:spacing w:val="10"/>
        </w:rPr>
        <w:t xml:space="preserve"> </w:t>
      </w:r>
      <w:r w:rsidRPr="00587E7A">
        <w:rPr>
          <w:rFonts w:cs="Arial"/>
          <w:spacing w:val="-1"/>
        </w:rPr>
        <w:t>this</w:t>
      </w:r>
      <w:r w:rsidRPr="00587E7A">
        <w:rPr>
          <w:rFonts w:cs="Arial"/>
          <w:spacing w:val="7"/>
        </w:rPr>
        <w:t xml:space="preserve"> </w:t>
      </w:r>
      <w:r w:rsidRPr="00587E7A">
        <w:rPr>
          <w:rFonts w:cs="Arial"/>
          <w:spacing w:val="-1"/>
        </w:rPr>
        <w:t>no-pay</w:t>
      </w:r>
      <w:r w:rsidRPr="00587E7A">
        <w:rPr>
          <w:rFonts w:cs="Arial"/>
          <w:spacing w:val="7"/>
        </w:rPr>
        <w:t xml:space="preserve"> </w:t>
      </w:r>
      <w:r w:rsidRPr="00587E7A">
        <w:rPr>
          <w:rFonts w:cs="Arial"/>
        </w:rPr>
        <w:t>status</w:t>
      </w:r>
      <w:r w:rsidRPr="00587E7A">
        <w:rPr>
          <w:rFonts w:cs="Arial"/>
          <w:spacing w:val="10"/>
        </w:rPr>
        <w:t xml:space="preserve"> </w:t>
      </w:r>
      <w:r w:rsidRPr="00587E7A">
        <w:rPr>
          <w:rFonts w:cs="Arial"/>
          <w:spacing w:val="-1"/>
        </w:rPr>
        <w:t>results</w:t>
      </w:r>
      <w:r w:rsidRPr="00587E7A">
        <w:rPr>
          <w:rFonts w:cs="Arial"/>
          <w:spacing w:val="7"/>
        </w:rPr>
        <w:t xml:space="preserve"> </w:t>
      </w:r>
      <w:r w:rsidRPr="00587E7A">
        <w:rPr>
          <w:rFonts w:cs="Arial"/>
          <w:spacing w:val="-1"/>
        </w:rPr>
        <w:t>from</w:t>
      </w:r>
      <w:r w:rsidRPr="00587E7A">
        <w:rPr>
          <w:rFonts w:cs="Arial"/>
          <w:spacing w:val="9"/>
        </w:rPr>
        <w:t xml:space="preserve"> </w:t>
      </w:r>
      <w:r w:rsidRPr="00587E7A">
        <w:rPr>
          <w:rFonts w:cs="Arial"/>
        </w:rPr>
        <w:t>misuse</w:t>
      </w:r>
      <w:r w:rsidRPr="00587E7A">
        <w:rPr>
          <w:rFonts w:cs="Arial"/>
          <w:spacing w:val="8"/>
        </w:rPr>
        <w:t xml:space="preserve"> </w:t>
      </w:r>
      <w:r w:rsidRPr="00587E7A">
        <w:rPr>
          <w:rFonts w:cs="Arial"/>
        </w:rPr>
        <w:t>or</w:t>
      </w:r>
      <w:r w:rsidRPr="00587E7A">
        <w:rPr>
          <w:rFonts w:cs="Arial"/>
          <w:spacing w:val="9"/>
        </w:rPr>
        <w:t xml:space="preserve"> </w:t>
      </w:r>
      <w:r w:rsidRPr="00587E7A">
        <w:rPr>
          <w:rFonts w:cs="Arial"/>
          <w:spacing w:val="-1"/>
        </w:rPr>
        <w:t>abuse</w:t>
      </w:r>
      <w:r w:rsidRPr="00587E7A">
        <w:rPr>
          <w:rFonts w:cs="Arial"/>
          <w:spacing w:val="57"/>
        </w:rPr>
        <w:t xml:space="preserve"> </w:t>
      </w:r>
      <w:r w:rsidRPr="00587E7A">
        <w:rPr>
          <w:rFonts w:cs="Arial"/>
          <w:spacing w:val="-1"/>
        </w:rPr>
        <w:t>of</w:t>
      </w:r>
      <w:r w:rsidRPr="00587E7A">
        <w:rPr>
          <w:rFonts w:cs="Arial"/>
          <w:spacing w:val="8"/>
        </w:rPr>
        <w:t xml:space="preserve"> </w:t>
      </w:r>
      <w:r w:rsidRPr="00587E7A">
        <w:rPr>
          <w:rFonts w:cs="Arial"/>
          <w:spacing w:val="-1"/>
        </w:rPr>
        <w:t>sick</w:t>
      </w:r>
      <w:r w:rsidRPr="00587E7A">
        <w:rPr>
          <w:rFonts w:cs="Arial"/>
          <w:spacing w:val="5"/>
        </w:rPr>
        <w:t xml:space="preserve"> </w:t>
      </w:r>
      <w:r w:rsidRPr="00587E7A">
        <w:rPr>
          <w:rFonts w:cs="Arial"/>
          <w:spacing w:val="-1"/>
        </w:rPr>
        <w:t>leave,</w:t>
      </w:r>
      <w:r w:rsidRPr="00587E7A">
        <w:rPr>
          <w:rFonts w:cs="Arial"/>
          <w:spacing w:val="5"/>
        </w:rPr>
        <w:t xml:space="preserve"> </w:t>
      </w:r>
      <w:r w:rsidRPr="00587E7A">
        <w:rPr>
          <w:rFonts w:cs="Arial"/>
          <w:spacing w:val="-1"/>
        </w:rPr>
        <w:t>it</w:t>
      </w:r>
      <w:r w:rsidRPr="00587E7A">
        <w:rPr>
          <w:rFonts w:cs="Arial"/>
          <w:spacing w:val="5"/>
        </w:rPr>
        <w:t xml:space="preserve"> </w:t>
      </w:r>
      <w:r w:rsidRPr="00587E7A">
        <w:rPr>
          <w:rFonts w:cs="Arial"/>
          <w:spacing w:val="-1"/>
        </w:rPr>
        <w:t>is</w:t>
      </w:r>
      <w:r w:rsidRPr="00587E7A">
        <w:rPr>
          <w:rFonts w:cs="Arial"/>
          <w:spacing w:val="2"/>
        </w:rPr>
        <w:t xml:space="preserve"> </w:t>
      </w:r>
      <w:r w:rsidRPr="00587E7A">
        <w:rPr>
          <w:rFonts w:cs="Arial"/>
          <w:spacing w:val="-1"/>
        </w:rPr>
        <w:t>the</w:t>
      </w:r>
      <w:r w:rsidRPr="00587E7A">
        <w:rPr>
          <w:rFonts w:cs="Arial"/>
          <w:spacing w:val="6"/>
        </w:rPr>
        <w:t xml:space="preserve"> </w:t>
      </w:r>
      <w:r w:rsidRPr="00587E7A">
        <w:rPr>
          <w:rFonts w:cs="Arial"/>
          <w:spacing w:val="-1"/>
        </w:rPr>
        <w:t>supervisor’s</w:t>
      </w:r>
      <w:r w:rsidRPr="00587E7A">
        <w:rPr>
          <w:rFonts w:cs="Arial"/>
          <w:spacing w:val="5"/>
        </w:rPr>
        <w:t xml:space="preserve"> </w:t>
      </w:r>
      <w:r w:rsidRPr="00587E7A">
        <w:rPr>
          <w:rFonts w:cs="Arial"/>
          <w:spacing w:val="-1"/>
        </w:rPr>
        <w:t>responsibility</w:t>
      </w:r>
      <w:r w:rsidRPr="00587E7A">
        <w:rPr>
          <w:rFonts w:cs="Arial"/>
          <w:spacing w:val="2"/>
        </w:rPr>
        <w:t xml:space="preserve"> </w:t>
      </w:r>
      <w:r w:rsidRPr="00587E7A">
        <w:rPr>
          <w:rFonts w:cs="Arial"/>
        </w:rPr>
        <w:t>to</w:t>
      </w:r>
      <w:r w:rsidRPr="00587E7A">
        <w:rPr>
          <w:rFonts w:cs="Arial"/>
          <w:spacing w:val="6"/>
        </w:rPr>
        <w:t xml:space="preserve"> </w:t>
      </w:r>
      <w:r w:rsidRPr="00587E7A">
        <w:rPr>
          <w:rFonts w:cs="Arial"/>
          <w:spacing w:val="-1"/>
        </w:rPr>
        <w:t>take</w:t>
      </w:r>
      <w:r w:rsidRPr="00587E7A">
        <w:rPr>
          <w:rFonts w:cs="Arial"/>
          <w:spacing w:val="3"/>
        </w:rPr>
        <w:t xml:space="preserve"> </w:t>
      </w:r>
      <w:r w:rsidRPr="00587E7A">
        <w:rPr>
          <w:rFonts w:cs="Arial"/>
          <w:spacing w:val="-1"/>
        </w:rPr>
        <w:t>appropriate</w:t>
      </w:r>
      <w:r w:rsidRPr="00587E7A">
        <w:rPr>
          <w:rFonts w:cs="Arial"/>
          <w:spacing w:val="1"/>
        </w:rPr>
        <w:t xml:space="preserve"> </w:t>
      </w:r>
      <w:r w:rsidRPr="00587E7A">
        <w:rPr>
          <w:rFonts w:cs="Arial"/>
          <w:spacing w:val="-1"/>
        </w:rPr>
        <w:t>action</w:t>
      </w:r>
      <w:r w:rsidRPr="00587E7A">
        <w:rPr>
          <w:rFonts w:cs="Arial"/>
          <w:spacing w:val="3"/>
        </w:rPr>
        <w:t xml:space="preserve"> </w:t>
      </w:r>
      <w:r w:rsidRPr="00587E7A">
        <w:rPr>
          <w:rFonts w:cs="Arial"/>
        </w:rPr>
        <w:t>as</w:t>
      </w:r>
      <w:r w:rsidRPr="00587E7A">
        <w:rPr>
          <w:rFonts w:cs="Arial"/>
          <w:spacing w:val="2"/>
        </w:rPr>
        <w:t xml:space="preserve"> </w:t>
      </w:r>
      <w:r w:rsidRPr="00587E7A">
        <w:rPr>
          <w:rFonts w:cs="Arial"/>
          <w:spacing w:val="-1"/>
        </w:rPr>
        <w:t>outlined</w:t>
      </w:r>
      <w:r w:rsidRPr="00587E7A">
        <w:rPr>
          <w:rFonts w:cs="Arial"/>
          <w:spacing w:val="63"/>
        </w:rPr>
        <w:t xml:space="preserve"> </w:t>
      </w:r>
      <w:r w:rsidRPr="00587E7A">
        <w:rPr>
          <w:rFonts w:cs="Arial"/>
          <w:spacing w:val="-1"/>
        </w:rPr>
        <w:t>in</w:t>
      </w:r>
      <w:r w:rsidRPr="00587E7A">
        <w:rPr>
          <w:rFonts w:cs="Arial"/>
          <w:spacing w:val="1"/>
        </w:rPr>
        <w:t xml:space="preserve"> </w:t>
      </w:r>
      <w:r w:rsidRPr="00587E7A">
        <w:rPr>
          <w:rFonts w:cs="Arial"/>
          <w:spacing w:val="-1"/>
        </w:rPr>
        <w:t>Section</w:t>
      </w:r>
      <w:r w:rsidRPr="00587E7A">
        <w:rPr>
          <w:rFonts w:cs="Arial"/>
          <w:spacing w:val="1"/>
        </w:rPr>
        <w:t xml:space="preserve"> </w:t>
      </w:r>
      <w:r w:rsidRPr="00587E7A">
        <w:rPr>
          <w:rFonts w:cs="Arial"/>
          <w:spacing w:val="-1"/>
        </w:rPr>
        <w:t>6.12 of</w:t>
      </w:r>
      <w:r w:rsidRPr="00587E7A">
        <w:rPr>
          <w:rFonts w:cs="Arial"/>
        </w:rPr>
        <w:t xml:space="preserve"> </w:t>
      </w:r>
      <w:r w:rsidRPr="00587E7A">
        <w:rPr>
          <w:rFonts w:cs="Arial"/>
          <w:spacing w:val="-1"/>
        </w:rPr>
        <w:t>Personnel</w:t>
      </w:r>
      <w:r w:rsidRPr="00587E7A">
        <w:rPr>
          <w:rFonts w:cs="Arial"/>
        </w:rPr>
        <w:t xml:space="preserve"> </w:t>
      </w:r>
      <w:r w:rsidRPr="00587E7A">
        <w:rPr>
          <w:rFonts w:cs="Arial"/>
          <w:spacing w:val="-1"/>
        </w:rPr>
        <w:t>Policies</w:t>
      </w:r>
      <w:r w:rsidR="000061C4">
        <w:rPr>
          <w:rFonts w:cs="Arial"/>
          <w:spacing w:val="-1"/>
        </w:rPr>
        <w:t>.</w:t>
      </w:r>
    </w:p>
    <w:p w14:paraId="5F0DD210" w14:textId="77777777" w:rsidR="00C7468A" w:rsidRPr="00587E7A" w:rsidRDefault="00C7468A" w:rsidP="00985A6C">
      <w:pPr>
        <w:pStyle w:val="BodyText"/>
        <w:tabs>
          <w:tab w:val="left" w:pos="1544"/>
        </w:tabs>
        <w:ind w:left="1544" w:right="117" w:firstLine="0"/>
        <w:rPr>
          <w:rFonts w:cs="Arial"/>
        </w:rPr>
      </w:pPr>
    </w:p>
    <w:p w14:paraId="30408947" w14:textId="77777777" w:rsidR="00F00036" w:rsidRPr="00587E7A" w:rsidRDefault="003650B4" w:rsidP="00985A6C">
      <w:pPr>
        <w:pStyle w:val="BodyText"/>
        <w:numPr>
          <w:ilvl w:val="2"/>
          <w:numId w:val="43"/>
        </w:numPr>
        <w:tabs>
          <w:tab w:val="left" w:pos="1544"/>
        </w:tabs>
        <w:spacing w:before="47"/>
        <w:ind w:right="119"/>
        <w:rPr>
          <w:rFonts w:cs="Arial"/>
        </w:rPr>
      </w:pPr>
      <w:r w:rsidRPr="00587E7A">
        <w:rPr>
          <w:rFonts w:cs="Arial"/>
        </w:rPr>
        <w:t>When</w:t>
      </w:r>
      <w:r w:rsidRPr="00587E7A">
        <w:rPr>
          <w:rFonts w:cs="Arial"/>
          <w:spacing w:val="58"/>
        </w:rPr>
        <w:t xml:space="preserve"> </w:t>
      </w:r>
      <w:r w:rsidRPr="00587E7A">
        <w:rPr>
          <w:rFonts w:cs="Arial"/>
          <w:spacing w:val="-1"/>
        </w:rPr>
        <w:t>an</w:t>
      </w:r>
      <w:r w:rsidRPr="00587E7A">
        <w:rPr>
          <w:rFonts w:cs="Arial"/>
          <w:spacing w:val="61"/>
        </w:rPr>
        <w:t xml:space="preserve"> </w:t>
      </w:r>
      <w:r w:rsidRPr="00587E7A">
        <w:rPr>
          <w:rFonts w:cs="Arial"/>
          <w:spacing w:val="-1"/>
        </w:rPr>
        <w:t>employee</w:t>
      </w:r>
      <w:r w:rsidRPr="00587E7A">
        <w:rPr>
          <w:rFonts w:cs="Arial"/>
          <w:spacing w:val="59"/>
        </w:rPr>
        <w:t xml:space="preserve"> </w:t>
      </w:r>
      <w:r w:rsidRPr="00587E7A">
        <w:rPr>
          <w:rFonts w:cs="Arial"/>
        </w:rPr>
        <w:t>must</w:t>
      </w:r>
      <w:r w:rsidRPr="00587E7A">
        <w:rPr>
          <w:rFonts w:cs="Arial"/>
          <w:spacing w:val="57"/>
        </w:rPr>
        <w:t xml:space="preserve"> </w:t>
      </w:r>
      <w:r w:rsidRPr="00587E7A">
        <w:rPr>
          <w:rFonts w:cs="Arial"/>
        </w:rPr>
        <w:t>be</w:t>
      </w:r>
      <w:r w:rsidRPr="00587E7A">
        <w:rPr>
          <w:rFonts w:cs="Arial"/>
          <w:spacing w:val="59"/>
        </w:rPr>
        <w:t xml:space="preserve"> </w:t>
      </w:r>
      <w:r w:rsidRPr="00587E7A">
        <w:rPr>
          <w:rFonts w:cs="Arial"/>
          <w:spacing w:val="-1"/>
        </w:rPr>
        <w:t>absent</w:t>
      </w:r>
      <w:r w:rsidRPr="00587E7A">
        <w:rPr>
          <w:rFonts w:cs="Arial"/>
          <w:spacing w:val="58"/>
        </w:rPr>
        <w:t xml:space="preserve"> </w:t>
      </w:r>
      <w:r w:rsidRPr="00587E7A">
        <w:rPr>
          <w:rFonts w:cs="Arial"/>
        </w:rPr>
        <w:t>due</w:t>
      </w:r>
      <w:r w:rsidRPr="00587E7A">
        <w:rPr>
          <w:rFonts w:cs="Arial"/>
          <w:spacing w:val="56"/>
        </w:rPr>
        <w:t xml:space="preserve"> </w:t>
      </w:r>
      <w:r w:rsidRPr="00587E7A">
        <w:rPr>
          <w:rFonts w:cs="Arial"/>
        </w:rPr>
        <w:t>to</w:t>
      </w:r>
      <w:r w:rsidRPr="00587E7A">
        <w:rPr>
          <w:rFonts w:cs="Arial"/>
          <w:spacing w:val="60"/>
        </w:rPr>
        <w:t xml:space="preserve"> </w:t>
      </w:r>
      <w:r w:rsidRPr="00587E7A">
        <w:rPr>
          <w:rFonts w:cs="Arial"/>
          <w:spacing w:val="-1"/>
        </w:rPr>
        <w:t>illness</w:t>
      </w:r>
      <w:r w:rsidRPr="00587E7A">
        <w:rPr>
          <w:rFonts w:cs="Arial"/>
          <w:spacing w:val="60"/>
        </w:rPr>
        <w:t xml:space="preserve"> </w:t>
      </w:r>
      <w:r w:rsidRPr="00587E7A">
        <w:rPr>
          <w:rFonts w:cs="Arial"/>
        </w:rPr>
        <w:t>or</w:t>
      </w:r>
      <w:r w:rsidRPr="00587E7A">
        <w:rPr>
          <w:rFonts w:cs="Arial"/>
          <w:spacing w:val="60"/>
        </w:rPr>
        <w:t xml:space="preserve"> </w:t>
      </w:r>
      <w:r w:rsidRPr="00587E7A">
        <w:rPr>
          <w:rFonts w:cs="Arial"/>
          <w:spacing w:val="-1"/>
        </w:rPr>
        <w:t>circumstances</w:t>
      </w:r>
      <w:r w:rsidRPr="00587E7A">
        <w:rPr>
          <w:rFonts w:cs="Arial"/>
          <w:spacing w:val="57"/>
        </w:rPr>
        <w:t xml:space="preserve"> </w:t>
      </w:r>
      <w:r w:rsidRPr="00587E7A">
        <w:rPr>
          <w:rFonts w:cs="Arial"/>
          <w:spacing w:val="-1"/>
        </w:rPr>
        <w:t>beyond</w:t>
      </w:r>
      <w:r w:rsidRPr="00587E7A">
        <w:rPr>
          <w:rFonts w:cs="Arial"/>
          <w:spacing w:val="59"/>
        </w:rPr>
        <w:t xml:space="preserve"> </w:t>
      </w:r>
      <w:r w:rsidRPr="00587E7A">
        <w:rPr>
          <w:rFonts w:cs="Arial"/>
          <w:spacing w:val="-1"/>
        </w:rPr>
        <w:t>his</w:t>
      </w:r>
      <w:r w:rsidRPr="00587E7A">
        <w:rPr>
          <w:rFonts w:cs="Arial"/>
          <w:spacing w:val="53"/>
        </w:rPr>
        <w:t xml:space="preserve"> </w:t>
      </w:r>
      <w:r w:rsidRPr="00587E7A">
        <w:rPr>
          <w:rFonts w:cs="Arial"/>
          <w:spacing w:val="-1"/>
        </w:rPr>
        <w:t>control,</w:t>
      </w:r>
      <w:r w:rsidRPr="00587E7A">
        <w:rPr>
          <w:rFonts w:cs="Arial"/>
          <w:spacing w:val="27"/>
        </w:rPr>
        <w:t xml:space="preserve"> </w:t>
      </w:r>
      <w:r w:rsidRPr="00587E7A">
        <w:rPr>
          <w:rFonts w:cs="Arial"/>
          <w:spacing w:val="-1"/>
        </w:rPr>
        <w:t>it</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1"/>
        </w:rPr>
        <w:t>his</w:t>
      </w:r>
      <w:r w:rsidRPr="00587E7A">
        <w:rPr>
          <w:rFonts w:cs="Arial"/>
          <w:spacing w:val="26"/>
        </w:rPr>
        <w:t xml:space="preserve"> </w:t>
      </w:r>
      <w:r w:rsidRPr="00587E7A">
        <w:rPr>
          <w:rFonts w:cs="Arial"/>
          <w:spacing w:val="-1"/>
        </w:rPr>
        <w:t>responsibility</w:t>
      </w:r>
      <w:r w:rsidRPr="00587E7A">
        <w:rPr>
          <w:rFonts w:cs="Arial"/>
          <w:spacing w:val="24"/>
        </w:rPr>
        <w:t xml:space="preserve"> </w:t>
      </w:r>
      <w:r w:rsidRPr="00587E7A">
        <w:rPr>
          <w:rFonts w:cs="Arial"/>
        </w:rPr>
        <w:t>to</w:t>
      </w:r>
      <w:r w:rsidRPr="00587E7A">
        <w:rPr>
          <w:rFonts w:cs="Arial"/>
          <w:spacing w:val="27"/>
        </w:rPr>
        <w:t xml:space="preserve"> </w:t>
      </w:r>
      <w:r w:rsidRPr="00587E7A">
        <w:rPr>
          <w:rFonts w:cs="Arial"/>
          <w:spacing w:val="-1"/>
        </w:rPr>
        <w:t>notify</w:t>
      </w:r>
      <w:r w:rsidRPr="00587E7A">
        <w:rPr>
          <w:rFonts w:cs="Arial"/>
          <w:spacing w:val="24"/>
        </w:rPr>
        <w:t xml:space="preserve"> </w:t>
      </w:r>
      <w:r w:rsidRPr="00587E7A">
        <w:rPr>
          <w:rFonts w:cs="Arial"/>
          <w:spacing w:val="-1"/>
        </w:rPr>
        <w:t>his</w:t>
      </w:r>
      <w:r w:rsidRPr="00587E7A">
        <w:rPr>
          <w:rFonts w:cs="Arial"/>
          <w:spacing w:val="26"/>
        </w:rPr>
        <w:t xml:space="preserve"> </w:t>
      </w:r>
      <w:r w:rsidRPr="00587E7A">
        <w:rPr>
          <w:rFonts w:cs="Arial"/>
          <w:spacing w:val="-1"/>
        </w:rPr>
        <w:t>supervisor</w:t>
      </w:r>
      <w:r w:rsidRPr="00587E7A">
        <w:rPr>
          <w:rFonts w:cs="Arial"/>
          <w:spacing w:val="26"/>
        </w:rPr>
        <w:t xml:space="preserve"> </w:t>
      </w:r>
      <w:r w:rsidRPr="00587E7A">
        <w:rPr>
          <w:rFonts w:cs="Arial"/>
          <w:spacing w:val="-1"/>
        </w:rPr>
        <w:t>prior</w:t>
      </w:r>
      <w:r w:rsidRPr="00587E7A">
        <w:rPr>
          <w:rFonts w:cs="Arial"/>
          <w:spacing w:val="26"/>
        </w:rPr>
        <w:t xml:space="preserve"> </w:t>
      </w:r>
      <w:r w:rsidRPr="00587E7A">
        <w:rPr>
          <w:rFonts w:cs="Arial"/>
        </w:rPr>
        <w:t>to</w:t>
      </w:r>
      <w:r w:rsidRPr="00587E7A">
        <w:rPr>
          <w:rFonts w:cs="Arial"/>
          <w:spacing w:val="27"/>
        </w:rPr>
        <w:t xml:space="preserve"> </w:t>
      </w:r>
      <w:r w:rsidRPr="00587E7A">
        <w:rPr>
          <w:rFonts w:cs="Arial"/>
        </w:rPr>
        <w:t>the</w:t>
      </w:r>
      <w:r w:rsidRPr="00587E7A">
        <w:rPr>
          <w:rFonts w:cs="Arial"/>
          <w:spacing w:val="25"/>
        </w:rPr>
        <w:t xml:space="preserve"> </w:t>
      </w:r>
      <w:r w:rsidRPr="00587E7A">
        <w:rPr>
          <w:rFonts w:cs="Arial"/>
          <w:spacing w:val="-1"/>
        </w:rPr>
        <w:t>start</w:t>
      </w:r>
      <w:r w:rsidRPr="00587E7A">
        <w:rPr>
          <w:rFonts w:cs="Arial"/>
          <w:spacing w:val="27"/>
        </w:rPr>
        <w:t xml:space="preserve"> </w:t>
      </w:r>
      <w:r w:rsidRPr="00587E7A">
        <w:rPr>
          <w:rFonts w:cs="Arial"/>
          <w:spacing w:val="-1"/>
        </w:rPr>
        <w:t>of</w:t>
      </w:r>
      <w:r w:rsidRPr="00587E7A">
        <w:rPr>
          <w:rFonts w:cs="Arial"/>
          <w:spacing w:val="27"/>
        </w:rPr>
        <w:t xml:space="preserve"> </w:t>
      </w:r>
      <w:r w:rsidRPr="00587E7A">
        <w:rPr>
          <w:rFonts w:cs="Arial"/>
          <w:spacing w:val="-1"/>
        </w:rPr>
        <w:t>his</w:t>
      </w:r>
      <w:r w:rsidRPr="00587E7A">
        <w:rPr>
          <w:rFonts w:cs="Arial"/>
          <w:spacing w:val="26"/>
        </w:rPr>
        <w:t xml:space="preserve"> </w:t>
      </w:r>
      <w:r w:rsidRPr="00587E7A">
        <w:rPr>
          <w:rFonts w:cs="Arial"/>
          <w:spacing w:val="-1"/>
        </w:rPr>
        <w:t>shift,</w:t>
      </w:r>
      <w:r w:rsidRPr="00587E7A">
        <w:rPr>
          <w:rFonts w:cs="Arial"/>
          <w:spacing w:val="24"/>
        </w:rPr>
        <w:t xml:space="preserve"> </w:t>
      </w:r>
      <w:r w:rsidRPr="00587E7A">
        <w:rPr>
          <w:rFonts w:cs="Arial"/>
          <w:spacing w:val="-2"/>
        </w:rPr>
        <w:t>if</w:t>
      </w:r>
      <w:r w:rsidRPr="00587E7A">
        <w:rPr>
          <w:rFonts w:cs="Arial"/>
          <w:spacing w:val="83"/>
        </w:rPr>
        <w:t xml:space="preserve"> </w:t>
      </w:r>
      <w:r w:rsidRPr="00587E7A">
        <w:rPr>
          <w:rFonts w:cs="Arial"/>
          <w:spacing w:val="-1"/>
        </w:rPr>
        <w:t>possible,</w:t>
      </w:r>
      <w:r w:rsidRPr="00587E7A">
        <w:rPr>
          <w:rFonts w:cs="Arial"/>
          <w:spacing w:val="5"/>
        </w:rPr>
        <w:t xml:space="preserve"> </w:t>
      </w:r>
      <w:r w:rsidRPr="00587E7A">
        <w:rPr>
          <w:rFonts w:cs="Arial"/>
          <w:spacing w:val="-1"/>
        </w:rPr>
        <w:t>but</w:t>
      </w:r>
      <w:r w:rsidRPr="00587E7A">
        <w:rPr>
          <w:rFonts w:cs="Arial"/>
          <w:spacing w:val="5"/>
        </w:rPr>
        <w:t xml:space="preserve"> </w:t>
      </w:r>
      <w:r w:rsidRPr="00587E7A">
        <w:rPr>
          <w:rFonts w:cs="Arial"/>
        </w:rPr>
        <w:t>not</w:t>
      </w:r>
      <w:r w:rsidRPr="00587E7A">
        <w:rPr>
          <w:rFonts w:cs="Arial"/>
          <w:spacing w:val="5"/>
        </w:rPr>
        <w:t xml:space="preserve"> </w:t>
      </w:r>
      <w:r w:rsidRPr="00587E7A">
        <w:rPr>
          <w:rFonts w:cs="Arial"/>
          <w:spacing w:val="-1"/>
        </w:rPr>
        <w:t>later</w:t>
      </w:r>
      <w:r w:rsidRPr="00587E7A">
        <w:rPr>
          <w:rFonts w:cs="Arial"/>
          <w:spacing w:val="4"/>
        </w:rPr>
        <w:t xml:space="preserve"> </w:t>
      </w:r>
      <w:r w:rsidRPr="00587E7A">
        <w:rPr>
          <w:rFonts w:cs="Arial"/>
          <w:spacing w:val="-1"/>
        </w:rPr>
        <w:t>than</w:t>
      </w:r>
      <w:r w:rsidRPr="00587E7A">
        <w:rPr>
          <w:rFonts w:cs="Arial"/>
          <w:spacing w:val="6"/>
        </w:rPr>
        <w:t xml:space="preserve"> </w:t>
      </w:r>
      <w:r w:rsidRPr="00587E7A">
        <w:rPr>
          <w:rFonts w:cs="Arial"/>
          <w:spacing w:val="-1"/>
        </w:rPr>
        <w:t>one</w:t>
      </w:r>
      <w:r w:rsidRPr="00587E7A">
        <w:rPr>
          <w:rFonts w:cs="Arial"/>
          <w:spacing w:val="8"/>
        </w:rPr>
        <w:t xml:space="preserve"> </w:t>
      </w:r>
      <w:r w:rsidRPr="00587E7A">
        <w:rPr>
          <w:rFonts w:cs="Arial"/>
          <w:spacing w:val="-1"/>
        </w:rPr>
        <w:t>(1)</w:t>
      </w:r>
      <w:r w:rsidRPr="00587E7A">
        <w:rPr>
          <w:rFonts w:cs="Arial"/>
          <w:spacing w:val="4"/>
        </w:rPr>
        <w:t xml:space="preserve"> </w:t>
      </w:r>
      <w:r w:rsidRPr="00587E7A">
        <w:rPr>
          <w:rFonts w:cs="Arial"/>
        </w:rPr>
        <w:t>hour</w:t>
      </w:r>
      <w:r w:rsidRPr="00587E7A">
        <w:rPr>
          <w:rFonts w:cs="Arial"/>
          <w:spacing w:val="4"/>
        </w:rPr>
        <w:t xml:space="preserve"> </w:t>
      </w:r>
      <w:r w:rsidRPr="00587E7A">
        <w:rPr>
          <w:rFonts w:cs="Arial"/>
          <w:spacing w:val="-1"/>
        </w:rPr>
        <w:t>after</w:t>
      </w:r>
      <w:r w:rsidRPr="00587E7A">
        <w:rPr>
          <w:rFonts w:cs="Arial"/>
          <w:spacing w:val="4"/>
        </w:rPr>
        <w:t xml:space="preserve"> </w:t>
      </w:r>
      <w:r w:rsidRPr="00587E7A">
        <w:rPr>
          <w:rFonts w:cs="Arial"/>
        </w:rPr>
        <w:t>the</w:t>
      </w:r>
      <w:r w:rsidRPr="00587E7A">
        <w:rPr>
          <w:rFonts w:cs="Arial"/>
          <w:spacing w:val="8"/>
        </w:rPr>
        <w:t xml:space="preserve"> </w:t>
      </w:r>
      <w:r w:rsidRPr="00587E7A">
        <w:rPr>
          <w:rFonts w:cs="Arial"/>
          <w:spacing w:val="-1"/>
        </w:rPr>
        <w:t>start</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his/her</w:t>
      </w:r>
      <w:r w:rsidRPr="00587E7A">
        <w:rPr>
          <w:rFonts w:cs="Arial"/>
          <w:spacing w:val="6"/>
        </w:rPr>
        <w:t xml:space="preserve"> </w:t>
      </w:r>
      <w:r w:rsidRPr="00587E7A">
        <w:rPr>
          <w:rFonts w:cs="Arial"/>
          <w:spacing w:val="-1"/>
        </w:rPr>
        <w:t>shift.</w:t>
      </w:r>
      <w:r w:rsidRPr="00587E7A">
        <w:rPr>
          <w:rFonts w:cs="Arial"/>
          <w:spacing w:val="15"/>
        </w:rPr>
        <w:t xml:space="preserve"> </w:t>
      </w:r>
      <w:r w:rsidRPr="00587E7A">
        <w:rPr>
          <w:rFonts w:cs="Arial"/>
          <w:spacing w:val="-1"/>
        </w:rPr>
        <w:t>In</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event</w:t>
      </w:r>
      <w:r w:rsidRPr="00587E7A">
        <w:rPr>
          <w:rFonts w:cs="Arial"/>
          <w:spacing w:val="5"/>
        </w:rPr>
        <w:t xml:space="preserve"> </w:t>
      </w:r>
      <w:r w:rsidRPr="00587E7A">
        <w:rPr>
          <w:rFonts w:cs="Arial"/>
          <w:spacing w:val="-1"/>
        </w:rPr>
        <w:t>of</w:t>
      </w:r>
      <w:r w:rsidRPr="00587E7A">
        <w:rPr>
          <w:rFonts w:cs="Arial"/>
          <w:spacing w:val="63"/>
        </w:rPr>
        <w:t xml:space="preserve"> </w:t>
      </w:r>
      <w:r w:rsidRPr="00587E7A">
        <w:rPr>
          <w:rFonts w:cs="Arial"/>
        </w:rPr>
        <w:t>an</w:t>
      </w:r>
      <w:r w:rsidRPr="00587E7A">
        <w:rPr>
          <w:rFonts w:cs="Arial"/>
          <w:spacing w:val="46"/>
        </w:rPr>
        <w:t xml:space="preserve"> </w:t>
      </w:r>
      <w:r w:rsidRPr="00587E7A">
        <w:rPr>
          <w:rFonts w:cs="Arial"/>
          <w:spacing w:val="-1"/>
        </w:rPr>
        <w:t>extended,</w:t>
      </w:r>
      <w:r w:rsidRPr="00587E7A">
        <w:rPr>
          <w:rFonts w:cs="Arial"/>
          <w:spacing w:val="46"/>
        </w:rPr>
        <w:t xml:space="preserve"> </w:t>
      </w:r>
      <w:r w:rsidRPr="00587E7A">
        <w:rPr>
          <w:rFonts w:cs="Arial"/>
          <w:spacing w:val="-1"/>
        </w:rPr>
        <w:t>verified</w:t>
      </w:r>
      <w:r w:rsidRPr="00587E7A">
        <w:rPr>
          <w:rFonts w:cs="Arial"/>
          <w:spacing w:val="47"/>
        </w:rPr>
        <w:t xml:space="preserve"> </w:t>
      </w:r>
      <w:r w:rsidRPr="00587E7A">
        <w:rPr>
          <w:rFonts w:cs="Arial"/>
          <w:spacing w:val="-1"/>
        </w:rPr>
        <w:t>illness,</w:t>
      </w:r>
      <w:r w:rsidRPr="00587E7A">
        <w:rPr>
          <w:rFonts w:cs="Arial"/>
          <w:spacing w:val="45"/>
        </w:rPr>
        <w:t xml:space="preserve"> </w:t>
      </w:r>
      <w:r w:rsidRPr="00587E7A">
        <w:rPr>
          <w:rFonts w:cs="Arial"/>
        </w:rPr>
        <w:t>the</w:t>
      </w:r>
      <w:r w:rsidRPr="00587E7A">
        <w:rPr>
          <w:rFonts w:cs="Arial"/>
          <w:spacing w:val="47"/>
        </w:rPr>
        <w:t xml:space="preserve"> </w:t>
      </w:r>
      <w:r w:rsidRPr="00587E7A">
        <w:rPr>
          <w:rFonts w:cs="Arial"/>
          <w:spacing w:val="-1"/>
        </w:rPr>
        <w:t>employee’s</w:t>
      </w:r>
      <w:r w:rsidRPr="00587E7A">
        <w:rPr>
          <w:rFonts w:cs="Arial"/>
          <w:spacing w:val="46"/>
        </w:rPr>
        <w:t xml:space="preserve"> </w:t>
      </w:r>
      <w:r w:rsidRPr="00587E7A">
        <w:rPr>
          <w:rFonts w:cs="Arial"/>
          <w:spacing w:val="-1"/>
        </w:rPr>
        <w:t>immediate</w:t>
      </w:r>
      <w:r w:rsidRPr="00587E7A">
        <w:rPr>
          <w:rFonts w:cs="Arial"/>
          <w:spacing w:val="47"/>
        </w:rPr>
        <w:t xml:space="preserve"> </w:t>
      </w:r>
      <w:r w:rsidRPr="00587E7A">
        <w:rPr>
          <w:rFonts w:cs="Arial"/>
          <w:spacing w:val="-1"/>
        </w:rPr>
        <w:t>supervisor</w:t>
      </w:r>
      <w:r w:rsidRPr="00587E7A">
        <w:rPr>
          <w:rFonts w:cs="Arial"/>
          <w:spacing w:val="44"/>
        </w:rPr>
        <w:t xml:space="preserve"> </w:t>
      </w:r>
      <w:r w:rsidRPr="00587E7A">
        <w:rPr>
          <w:rFonts w:cs="Arial"/>
          <w:spacing w:val="-1"/>
        </w:rPr>
        <w:t>shall</w:t>
      </w:r>
      <w:r w:rsidRPr="00587E7A">
        <w:rPr>
          <w:rFonts w:cs="Arial"/>
          <w:spacing w:val="45"/>
        </w:rPr>
        <w:t xml:space="preserve"> </w:t>
      </w:r>
      <w:r w:rsidRPr="00587E7A">
        <w:rPr>
          <w:rFonts w:cs="Arial"/>
          <w:spacing w:val="-1"/>
        </w:rPr>
        <w:t>have</w:t>
      </w:r>
      <w:r w:rsidRPr="00587E7A">
        <w:rPr>
          <w:rFonts w:cs="Arial"/>
          <w:spacing w:val="47"/>
        </w:rPr>
        <w:t xml:space="preserve"> </w:t>
      </w:r>
      <w:r w:rsidRPr="00587E7A">
        <w:rPr>
          <w:rFonts w:cs="Arial"/>
        </w:rPr>
        <w:t>the</w:t>
      </w:r>
      <w:r w:rsidRPr="00587E7A">
        <w:rPr>
          <w:rFonts w:cs="Arial"/>
          <w:spacing w:val="55"/>
        </w:rPr>
        <w:t xml:space="preserve"> </w:t>
      </w:r>
      <w:r w:rsidRPr="00587E7A">
        <w:rPr>
          <w:rFonts w:cs="Arial"/>
          <w:spacing w:val="-1"/>
        </w:rPr>
        <w:t>authority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modify</w:t>
      </w:r>
      <w:r w:rsidRPr="00587E7A">
        <w:rPr>
          <w:rFonts w:cs="Arial"/>
          <w:spacing w:val="-2"/>
        </w:rPr>
        <w:t xml:space="preserve"> </w:t>
      </w:r>
      <w:r w:rsidRPr="00587E7A">
        <w:rPr>
          <w:rFonts w:cs="Arial"/>
        </w:rPr>
        <w:t>the</w:t>
      </w:r>
      <w:r w:rsidRPr="00587E7A">
        <w:rPr>
          <w:rFonts w:cs="Arial"/>
          <w:spacing w:val="-1"/>
        </w:rPr>
        <w:t xml:space="preserve"> requirement</w:t>
      </w:r>
      <w:r w:rsidRPr="00587E7A">
        <w:rPr>
          <w:rFonts w:cs="Arial"/>
          <w:spacing w:val="-4"/>
        </w:rPr>
        <w:t xml:space="preserve"> </w:t>
      </w:r>
      <w:r w:rsidRPr="00587E7A">
        <w:rPr>
          <w:rFonts w:cs="Arial"/>
        </w:rPr>
        <w:t>for</w:t>
      </w:r>
      <w:r w:rsidRPr="00587E7A">
        <w:rPr>
          <w:rFonts w:cs="Arial"/>
          <w:spacing w:val="-1"/>
        </w:rPr>
        <w:t xml:space="preserve"> daily</w:t>
      </w:r>
      <w:r w:rsidRPr="00587E7A">
        <w:rPr>
          <w:rFonts w:cs="Arial"/>
          <w:spacing w:val="-2"/>
        </w:rPr>
        <w:t xml:space="preserve"> </w:t>
      </w:r>
      <w:r w:rsidRPr="00587E7A">
        <w:rPr>
          <w:rFonts w:cs="Arial"/>
          <w:spacing w:val="-1"/>
        </w:rPr>
        <w:t>employee</w:t>
      </w:r>
      <w:r w:rsidRPr="00587E7A">
        <w:rPr>
          <w:rFonts w:cs="Arial"/>
          <w:spacing w:val="1"/>
        </w:rPr>
        <w:t xml:space="preserve"> </w:t>
      </w:r>
      <w:r w:rsidRPr="00587E7A">
        <w:rPr>
          <w:rFonts w:cs="Arial"/>
          <w:spacing w:val="-1"/>
        </w:rPr>
        <w:t>reporting.</w:t>
      </w:r>
    </w:p>
    <w:p w14:paraId="36DF3DFD" w14:textId="77777777" w:rsidR="00F00036" w:rsidRPr="00587E7A" w:rsidRDefault="00F00036" w:rsidP="00985A6C">
      <w:pPr>
        <w:rPr>
          <w:rFonts w:ascii="Arial" w:eastAsia="Arial" w:hAnsi="Arial" w:cs="Arial"/>
          <w:sz w:val="24"/>
          <w:szCs w:val="24"/>
        </w:rPr>
      </w:pPr>
    </w:p>
    <w:p w14:paraId="2D59DA8B" w14:textId="77777777" w:rsidR="00F00036" w:rsidRPr="00587E7A" w:rsidRDefault="003650B4" w:rsidP="00985A6C">
      <w:pPr>
        <w:pStyle w:val="BodyText"/>
        <w:numPr>
          <w:ilvl w:val="2"/>
          <w:numId w:val="43"/>
        </w:numPr>
        <w:tabs>
          <w:tab w:val="left" w:pos="1544"/>
        </w:tabs>
        <w:ind w:right="118"/>
        <w:rPr>
          <w:rFonts w:cs="Arial"/>
        </w:rPr>
      </w:pPr>
      <w:r w:rsidRPr="00587E7A">
        <w:rPr>
          <w:rFonts w:cs="Arial"/>
        </w:rPr>
        <w:t>If</w:t>
      </w:r>
      <w:r w:rsidRPr="00587E7A">
        <w:rPr>
          <w:rFonts w:cs="Arial"/>
          <w:spacing w:val="15"/>
        </w:rPr>
        <w:t xml:space="preserve"> </w:t>
      </w:r>
      <w:r w:rsidRPr="00587E7A">
        <w:rPr>
          <w:rFonts w:cs="Arial"/>
        </w:rPr>
        <w:t>an</w:t>
      </w:r>
      <w:r w:rsidRPr="00587E7A">
        <w:rPr>
          <w:rFonts w:cs="Arial"/>
          <w:spacing w:val="13"/>
        </w:rPr>
        <w:t xml:space="preserve"> </w:t>
      </w:r>
      <w:r w:rsidRPr="00587E7A">
        <w:rPr>
          <w:rFonts w:cs="Arial"/>
          <w:spacing w:val="-1"/>
        </w:rPr>
        <w:t>employee</w:t>
      </w:r>
      <w:r w:rsidRPr="00587E7A">
        <w:rPr>
          <w:rFonts w:cs="Arial"/>
          <w:spacing w:val="15"/>
        </w:rPr>
        <w:t xml:space="preserve"> </w:t>
      </w:r>
      <w:r w:rsidRPr="00587E7A">
        <w:rPr>
          <w:rFonts w:cs="Arial"/>
          <w:spacing w:val="-1"/>
        </w:rPr>
        <w:t>is</w:t>
      </w:r>
      <w:r w:rsidRPr="00587E7A">
        <w:rPr>
          <w:rFonts w:cs="Arial"/>
          <w:spacing w:val="12"/>
        </w:rPr>
        <w:t xml:space="preserve"> </w:t>
      </w:r>
      <w:r w:rsidRPr="00587E7A">
        <w:rPr>
          <w:rFonts w:cs="Arial"/>
          <w:spacing w:val="-1"/>
        </w:rPr>
        <w:t>going</w:t>
      </w:r>
      <w:r w:rsidRPr="00587E7A">
        <w:rPr>
          <w:rFonts w:cs="Arial"/>
          <w:spacing w:val="13"/>
        </w:rPr>
        <w:t xml:space="preserve"> </w:t>
      </w:r>
      <w:r w:rsidRPr="00587E7A">
        <w:rPr>
          <w:rFonts w:cs="Arial"/>
        </w:rPr>
        <w:t>to</w:t>
      </w:r>
      <w:r w:rsidRPr="00587E7A">
        <w:rPr>
          <w:rFonts w:cs="Arial"/>
          <w:spacing w:val="15"/>
        </w:rPr>
        <w:t xml:space="preserve"> </w:t>
      </w:r>
      <w:r w:rsidRPr="00587E7A">
        <w:rPr>
          <w:rFonts w:cs="Arial"/>
        </w:rPr>
        <w:t>be</w:t>
      </w:r>
      <w:r w:rsidRPr="00587E7A">
        <w:rPr>
          <w:rFonts w:cs="Arial"/>
          <w:spacing w:val="13"/>
        </w:rPr>
        <w:t xml:space="preserve"> </w:t>
      </w:r>
      <w:r w:rsidRPr="00587E7A">
        <w:rPr>
          <w:rFonts w:cs="Arial"/>
          <w:spacing w:val="-1"/>
        </w:rPr>
        <w:t>late</w:t>
      </w:r>
      <w:r w:rsidRPr="00587E7A">
        <w:rPr>
          <w:rFonts w:cs="Arial"/>
          <w:spacing w:val="11"/>
        </w:rPr>
        <w:t xml:space="preserve"> </w:t>
      </w:r>
      <w:r w:rsidRPr="00587E7A">
        <w:rPr>
          <w:rFonts w:cs="Arial"/>
        </w:rPr>
        <w:t>for</w:t>
      </w:r>
      <w:r w:rsidRPr="00587E7A">
        <w:rPr>
          <w:rFonts w:cs="Arial"/>
          <w:spacing w:val="14"/>
        </w:rPr>
        <w:t xml:space="preserve"> </w:t>
      </w:r>
      <w:r w:rsidRPr="00587E7A">
        <w:rPr>
          <w:rFonts w:cs="Arial"/>
          <w:spacing w:val="-1"/>
        </w:rPr>
        <w:t>work,</w:t>
      </w:r>
      <w:r w:rsidRPr="00587E7A">
        <w:rPr>
          <w:rFonts w:cs="Arial"/>
          <w:spacing w:val="12"/>
        </w:rPr>
        <w:t xml:space="preserve"> </w:t>
      </w:r>
      <w:r w:rsidRPr="00587E7A">
        <w:rPr>
          <w:rFonts w:cs="Arial"/>
        </w:rPr>
        <w:t>he</w:t>
      </w:r>
      <w:r w:rsidRPr="00587E7A">
        <w:rPr>
          <w:rFonts w:cs="Arial"/>
          <w:spacing w:val="13"/>
        </w:rPr>
        <w:t xml:space="preserve"> </w:t>
      </w:r>
      <w:r w:rsidRPr="00587E7A">
        <w:rPr>
          <w:rFonts w:cs="Arial"/>
        </w:rPr>
        <w:t>must</w:t>
      </w:r>
      <w:r w:rsidRPr="00587E7A">
        <w:rPr>
          <w:rFonts w:cs="Arial"/>
          <w:spacing w:val="12"/>
        </w:rPr>
        <w:t xml:space="preserve"> </w:t>
      </w:r>
      <w:r w:rsidRPr="00587E7A">
        <w:rPr>
          <w:rFonts w:cs="Arial"/>
          <w:spacing w:val="-1"/>
        </w:rPr>
        <w:t>notify</w:t>
      </w:r>
      <w:r w:rsidRPr="00587E7A">
        <w:rPr>
          <w:rFonts w:cs="Arial"/>
          <w:spacing w:val="12"/>
        </w:rPr>
        <w:t xml:space="preserve"> </w:t>
      </w:r>
      <w:r w:rsidRPr="00587E7A">
        <w:rPr>
          <w:rFonts w:cs="Arial"/>
          <w:spacing w:val="-1"/>
        </w:rPr>
        <w:t>his</w:t>
      </w:r>
      <w:r w:rsidRPr="00587E7A">
        <w:rPr>
          <w:rFonts w:cs="Arial"/>
          <w:spacing w:val="14"/>
        </w:rPr>
        <w:t xml:space="preserve"> </w:t>
      </w:r>
      <w:r w:rsidRPr="00587E7A">
        <w:rPr>
          <w:rFonts w:cs="Arial"/>
          <w:spacing w:val="-1"/>
        </w:rPr>
        <w:t>supervisor</w:t>
      </w:r>
      <w:r w:rsidRPr="00587E7A">
        <w:rPr>
          <w:rFonts w:cs="Arial"/>
          <w:spacing w:val="14"/>
        </w:rPr>
        <w:t xml:space="preserve"> </w:t>
      </w:r>
      <w:r w:rsidRPr="00587E7A">
        <w:rPr>
          <w:rFonts w:cs="Arial"/>
          <w:spacing w:val="-1"/>
        </w:rPr>
        <w:t>prior</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the</w:t>
      </w:r>
      <w:r w:rsidRPr="00587E7A">
        <w:rPr>
          <w:rFonts w:cs="Arial"/>
          <w:spacing w:val="51"/>
        </w:rPr>
        <w:t xml:space="preserve"> </w:t>
      </w:r>
      <w:r w:rsidRPr="00587E7A">
        <w:rPr>
          <w:rFonts w:cs="Arial"/>
          <w:spacing w:val="-1"/>
        </w:rPr>
        <w:t>start</w:t>
      </w:r>
      <w:r w:rsidRPr="00587E7A">
        <w:rPr>
          <w:rFonts w:cs="Arial"/>
          <w:spacing w:val="6"/>
        </w:rPr>
        <w:t xml:space="preserve"> </w:t>
      </w:r>
      <w:r w:rsidRPr="00587E7A">
        <w:rPr>
          <w:rFonts w:cs="Arial"/>
          <w:spacing w:val="-1"/>
        </w:rPr>
        <w:t>of</w:t>
      </w:r>
      <w:r w:rsidRPr="00587E7A">
        <w:rPr>
          <w:rFonts w:cs="Arial"/>
          <w:spacing w:val="8"/>
        </w:rPr>
        <w:t xml:space="preserve"> </w:t>
      </w:r>
      <w:r w:rsidRPr="00587E7A">
        <w:rPr>
          <w:rFonts w:cs="Arial"/>
          <w:spacing w:val="-1"/>
        </w:rPr>
        <w:t>his/her</w:t>
      </w:r>
      <w:r w:rsidRPr="00587E7A">
        <w:rPr>
          <w:rFonts w:cs="Arial"/>
          <w:spacing w:val="5"/>
        </w:rPr>
        <w:t xml:space="preserve"> </w:t>
      </w:r>
      <w:r w:rsidRPr="00587E7A">
        <w:rPr>
          <w:rFonts w:cs="Arial"/>
          <w:spacing w:val="-1"/>
        </w:rPr>
        <w:t>shift,</w:t>
      </w:r>
      <w:r w:rsidRPr="00587E7A">
        <w:rPr>
          <w:rFonts w:cs="Arial"/>
          <w:spacing w:val="3"/>
        </w:rPr>
        <w:t xml:space="preserve"> </w:t>
      </w:r>
      <w:r w:rsidRPr="00587E7A">
        <w:rPr>
          <w:rFonts w:cs="Arial"/>
          <w:spacing w:val="-1"/>
        </w:rPr>
        <w:t>if</w:t>
      </w:r>
      <w:r w:rsidRPr="00587E7A">
        <w:rPr>
          <w:rFonts w:cs="Arial"/>
          <w:spacing w:val="8"/>
        </w:rPr>
        <w:t xml:space="preserve"> </w:t>
      </w:r>
      <w:r w:rsidRPr="00587E7A">
        <w:rPr>
          <w:rFonts w:cs="Arial"/>
          <w:spacing w:val="-1"/>
        </w:rPr>
        <w:t>possible,</w:t>
      </w:r>
      <w:r w:rsidRPr="00587E7A">
        <w:rPr>
          <w:rFonts w:cs="Arial"/>
          <w:spacing w:val="6"/>
        </w:rPr>
        <w:t xml:space="preserve"> </w:t>
      </w:r>
      <w:r w:rsidRPr="00587E7A">
        <w:rPr>
          <w:rFonts w:cs="Arial"/>
        </w:rPr>
        <w:t>or</w:t>
      </w:r>
      <w:r w:rsidRPr="00587E7A">
        <w:rPr>
          <w:rFonts w:cs="Arial"/>
          <w:spacing w:val="5"/>
        </w:rPr>
        <w:t xml:space="preserve"> </w:t>
      </w:r>
      <w:r w:rsidRPr="00587E7A">
        <w:rPr>
          <w:rFonts w:cs="Arial"/>
        </w:rPr>
        <w:t>as</w:t>
      </w:r>
      <w:r w:rsidRPr="00587E7A">
        <w:rPr>
          <w:rFonts w:cs="Arial"/>
          <w:spacing w:val="5"/>
        </w:rPr>
        <w:t xml:space="preserve"> </w:t>
      </w:r>
      <w:r w:rsidRPr="00587E7A">
        <w:rPr>
          <w:rFonts w:cs="Arial"/>
          <w:spacing w:val="-1"/>
        </w:rPr>
        <w:t>outlined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appropriate</w:t>
      </w:r>
      <w:r w:rsidRPr="00587E7A">
        <w:rPr>
          <w:rFonts w:cs="Arial"/>
          <w:spacing w:val="6"/>
        </w:rPr>
        <w:t xml:space="preserve"> </w:t>
      </w:r>
      <w:r w:rsidRPr="00587E7A">
        <w:rPr>
          <w:rFonts w:cs="Arial"/>
          <w:spacing w:val="-1"/>
        </w:rPr>
        <w:t>contracts</w:t>
      </w:r>
      <w:r w:rsidRPr="00587E7A">
        <w:rPr>
          <w:rFonts w:cs="Arial"/>
          <w:spacing w:val="3"/>
        </w:rPr>
        <w:t xml:space="preserve"> </w:t>
      </w:r>
      <w:r w:rsidRPr="00587E7A">
        <w:rPr>
          <w:rFonts w:cs="Arial"/>
        </w:rPr>
        <w:t>for</w:t>
      </w:r>
      <w:r w:rsidRPr="00587E7A">
        <w:rPr>
          <w:rFonts w:cs="Arial"/>
          <w:spacing w:val="69"/>
        </w:rPr>
        <w:t xml:space="preserve"> </w:t>
      </w:r>
      <w:r w:rsidRPr="00587E7A">
        <w:rPr>
          <w:rFonts w:cs="Arial"/>
          <w:spacing w:val="-1"/>
        </w:rPr>
        <w:t>bargaining unit</w:t>
      </w:r>
      <w:r w:rsidRPr="00587E7A">
        <w:rPr>
          <w:rFonts w:cs="Arial"/>
        </w:rPr>
        <w:t xml:space="preserve"> </w:t>
      </w:r>
      <w:r w:rsidRPr="00587E7A">
        <w:rPr>
          <w:rFonts w:cs="Arial"/>
          <w:spacing w:val="-1"/>
        </w:rPr>
        <w:t>employees.</w:t>
      </w:r>
    </w:p>
    <w:p w14:paraId="0BA2AC32" w14:textId="77777777" w:rsidR="009A55E4" w:rsidRPr="00587E7A" w:rsidRDefault="009A55E4" w:rsidP="00985A6C">
      <w:pPr>
        <w:rPr>
          <w:rFonts w:ascii="Arial" w:eastAsia="Arial" w:hAnsi="Arial" w:cs="Arial"/>
          <w:sz w:val="24"/>
          <w:szCs w:val="24"/>
        </w:rPr>
      </w:pPr>
    </w:p>
    <w:p w14:paraId="7AB4BA39" w14:textId="77777777" w:rsidR="00F00036" w:rsidRPr="00587E7A" w:rsidRDefault="003650B4" w:rsidP="00985A6C">
      <w:pPr>
        <w:pStyle w:val="BodyText"/>
        <w:numPr>
          <w:ilvl w:val="2"/>
          <w:numId w:val="43"/>
        </w:numPr>
        <w:tabs>
          <w:tab w:val="left" w:pos="1544"/>
        </w:tabs>
        <w:ind w:right="120"/>
        <w:rPr>
          <w:rFonts w:cs="Arial"/>
        </w:rPr>
      </w:pPr>
      <w:r w:rsidRPr="00587E7A">
        <w:rPr>
          <w:rFonts w:cs="Arial"/>
          <w:spacing w:val="-1"/>
        </w:rPr>
        <w:t>Additional</w:t>
      </w:r>
      <w:r w:rsidRPr="00587E7A">
        <w:rPr>
          <w:rFonts w:cs="Arial"/>
          <w:spacing w:val="32"/>
        </w:rPr>
        <w:t xml:space="preserve"> </w:t>
      </w:r>
      <w:r w:rsidRPr="00587E7A">
        <w:rPr>
          <w:rFonts w:cs="Arial"/>
          <w:spacing w:val="-1"/>
        </w:rPr>
        <w:t>provisions</w:t>
      </w:r>
      <w:r w:rsidRPr="00587E7A">
        <w:rPr>
          <w:rFonts w:cs="Arial"/>
          <w:spacing w:val="36"/>
        </w:rPr>
        <w:t xml:space="preserve"> </w:t>
      </w:r>
      <w:r w:rsidRPr="00587E7A">
        <w:rPr>
          <w:rFonts w:cs="Arial"/>
          <w:spacing w:val="-1"/>
        </w:rPr>
        <w:t>governing</w:t>
      </w:r>
      <w:r w:rsidRPr="00587E7A">
        <w:rPr>
          <w:rFonts w:cs="Arial"/>
          <w:spacing w:val="35"/>
        </w:rPr>
        <w:t xml:space="preserve"> </w:t>
      </w:r>
      <w:r w:rsidRPr="00587E7A">
        <w:rPr>
          <w:rFonts w:cs="Arial"/>
        </w:rPr>
        <w:t>absence</w:t>
      </w:r>
      <w:r w:rsidRPr="00587E7A">
        <w:rPr>
          <w:rFonts w:cs="Arial"/>
          <w:spacing w:val="34"/>
        </w:rPr>
        <w:t xml:space="preserve"> </w:t>
      </w:r>
      <w:r w:rsidRPr="00587E7A">
        <w:rPr>
          <w:rFonts w:cs="Arial"/>
          <w:spacing w:val="-1"/>
        </w:rPr>
        <w:t>from</w:t>
      </w:r>
      <w:r w:rsidRPr="00587E7A">
        <w:rPr>
          <w:rFonts w:cs="Arial"/>
          <w:spacing w:val="38"/>
        </w:rPr>
        <w:t xml:space="preserve"> </w:t>
      </w:r>
      <w:r w:rsidRPr="00587E7A">
        <w:rPr>
          <w:rFonts w:cs="Arial"/>
          <w:spacing w:val="-1"/>
        </w:rPr>
        <w:t>work</w:t>
      </w:r>
      <w:r w:rsidRPr="00587E7A">
        <w:rPr>
          <w:rFonts w:cs="Arial"/>
          <w:spacing w:val="36"/>
        </w:rPr>
        <w:t xml:space="preserve"> </w:t>
      </w:r>
      <w:r w:rsidRPr="00587E7A">
        <w:rPr>
          <w:rFonts w:cs="Arial"/>
        </w:rPr>
        <w:t>for</w:t>
      </w:r>
      <w:r w:rsidRPr="00587E7A">
        <w:rPr>
          <w:rFonts w:cs="Arial"/>
          <w:spacing w:val="36"/>
        </w:rPr>
        <w:t xml:space="preserve"> </w:t>
      </w:r>
      <w:r w:rsidRPr="00587E7A">
        <w:rPr>
          <w:rFonts w:cs="Arial"/>
          <w:spacing w:val="-1"/>
        </w:rPr>
        <w:t>represented</w:t>
      </w:r>
      <w:r w:rsidRPr="00587E7A">
        <w:rPr>
          <w:rFonts w:cs="Arial"/>
          <w:spacing w:val="36"/>
        </w:rPr>
        <w:t xml:space="preserve"> </w:t>
      </w:r>
      <w:r w:rsidRPr="00587E7A">
        <w:rPr>
          <w:rFonts w:cs="Arial"/>
          <w:spacing w:val="-1"/>
        </w:rPr>
        <w:t>employees</w:t>
      </w:r>
      <w:r w:rsidRPr="00587E7A">
        <w:rPr>
          <w:rFonts w:cs="Arial"/>
          <w:spacing w:val="34"/>
        </w:rPr>
        <w:t xml:space="preserve"> </w:t>
      </w:r>
      <w:r w:rsidRPr="00587E7A">
        <w:rPr>
          <w:rFonts w:cs="Arial"/>
          <w:spacing w:val="-1"/>
        </w:rPr>
        <w:t>are</w:t>
      </w:r>
      <w:r w:rsidRPr="00587E7A">
        <w:rPr>
          <w:rFonts w:cs="Arial"/>
          <w:spacing w:val="41"/>
        </w:rPr>
        <w:t xml:space="preserve"> </w:t>
      </w:r>
      <w:r w:rsidRPr="00587E7A">
        <w:rPr>
          <w:rFonts w:cs="Arial"/>
          <w:spacing w:val="-1"/>
        </w:rPr>
        <w:t>outlined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2"/>
        </w:rPr>
        <w:t>respective</w:t>
      </w:r>
      <w:r w:rsidRPr="00587E7A">
        <w:rPr>
          <w:rFonts w:cs="Arial"/>
          <w:spacing w:val="1"/>
        </w:rPr>
        <w:t xml:space="preserve"> </w:t>
      </w:r>
      <w:r w:rsidRPr="00587E7A">
        <w:rPr>
          <w:rFonts w:cs="Arial"/>
          <w:spacing w:val="-1"/>
        </w:rPr>
        <w:t>labor agreements.</w:t>
      </w:r>
    </w:p>
    <w:p w14:paraId="02592887" w14:textId="77777777" w:rsidR="00F00036" w:rsidRPr="00587E7A" w:rsidRDefault="00F00036" w:rsidP="00985A6C">
      <w:pPr>
        <w:rPr>
          <w:rFonts w:ascii="Arial" w:eastAsia="Arial" w:hAnsi="Arial" w:cs="Arial"/>
          <w:sz w:val="24"/>
          <w:szCs w:val="24"/>
        </w:rPr>
      </w:pPr>
    </w:p>
    <w:p w14:paraId="3174746C" w14:textId="77777777" w:rsidR="00F00036" w:rsidRPr="00587E7A" w:rsidRDefault="003650B4" w:rsidP="00985A6C">
      <w:pPr>
        <w:pStyle w:val="BodyText"/>
        <w:numPr>
          <w:ilvl w:val="2"/>
          <w:numId w:val="43"/>
        </w:numPr>
        <w:tabs>
          <w:tab w:val="left" w:pos="1544"/>
        </w:tabs>
        <w:ind w:right="120"/>
        <w:rPr>
          <w:rFonts w:cs="Arial"/>
        </w:rPr>
      </w:pPr>
      <w:r w:rsidRPr="00587E7A">
        <w:rPr>
          <w:rFonts w:cs="Arial"/>
          <w:spacing w:val="-1"/>
        </w:rPr>
        <w:t>Union</w:t>
      </w:r>
      <w:r w:rsidRPr="00587E7A">
        <w:rPr>
          <w:rFonts w:cs="Arial"/>
          <w:spacing w:val="60"/>
        </w:rPr>
        <w:t xml:space="preserve"> </w:t>
      </w:r>
      <w:r w:rsidRPr="00587E7A">
        <w:rPr>
          <w:rFonts w:cs="Arial"/>
          <w:spacing w:val="-1"/>
        </w:rPr>
        <w:t>Stewards</w:t>
      </w:r>
      <w:r w:rsidRPr="00587E7A">
        <w:rPr>
          <w:rFonts w:cs="Arial"/>
          <w:spacing w:val="60"/>
        </w:rPr>
        <w:t xml:space="preserve"> </w:t>
      </w:r>
      <w:r w:rsidRPr="00587E7A">
        <w:rPr>
          <w:rFonts w:cs="Arial"/>
          <w:spacing w:val="-1"/>
        </w:rPr>
        <w:t>should</w:t>
      </w:r>
      <w:r w:rsidRPr="00587E7A">
        <w:rPr>
          <w:rFonts w:cs="Arial"/>
          <w:spacing w:val="61"/>
        </w:rPr>
        <w:t xml:space="preserve"> </w:t>
      </w:r>
      <w:r w:rsidRPr="00587E7A">
        <w:rPr>
          <w:rFonts w:cs="Arial"/>
          <w:spacing w:val="-1"/>
        </w:rPr>
        <w:t>refer</w:t>
      </w:r>
      <w:r w:rsidRPr="00587E7A">
        <w:rPr>
          <w:rFonts w:cs="Arial"/>
          <w:spacing w:val="59"/>
        </w:rPr>
        <w:t xml:space="preserve"> </w:t>
      </w:r>
      <w:r w:rsidRPr="00587E7A">
        <w:rPr>
          <w:rFonts w:cs="Arial"/>
        </w:rPr>
        <w:t>to</w:t>
      </w:r>
      <w:r w:rsidRPr="00587E7A">
        <w:rPr>
          <w:rFonts w:cs="Arial"/>
          <w:spacing w:val="61"/>
        </w:rPr>
        <w:t xml:space="preserve"> </w:t>
      </w:r>
      <w:r w:rsidRPr="00587E7A">
        <w:rPr>
          <w:rFonts w:cs="Arial"/>
          <w:spacing w:val="-1"/>
        </w:rPr>
        <w:t>the</w:t>
      </w:r>
      <w:r w:rsidRPr="00587E7A">
        <w:rPr>
          <w:rFonts w:cs="Arial"/>
          <w:spacing w:val="61"/>
        </w:rPr>
        <w:t xml:space="preserve"> </w:t>
      </w:r>
      <w:r w:rsidRPr="00587E7A">
        <w:rPr>
          <w:rFonts w:cs="Arial"/>
          <w:spacing w:val="-1"/>
        </w:rPr>
        <w:t>appropriate</w:t>
      </w:r>
      <w:r w:rsidRPr="00587E7A">
        <w:rPr>
          <w:rFonts w:cs="Arial"/>
          <w:spacing w:val="61"/>
        </w:rPr>
        <w:t xml:space="preserve"> </w:t>
      </w:r>
      <w:r w:rsidRPr="00587E7A">
        <w:rPr>
          <w:rFonts w:cs="Arial"/>
          <w:spacing w:val="-1"/>
        </w:rPr>
        <w:t>contract</w:t>
      </w:r>
      <w:r w:rsidRPr="00587E7A">
        <w:rPr>
          <w:rFonts w:cs="Arial"/>
          <w:spacing w:val="60"/>
        </w:rPr>
        <w:t xml:space="preserve"> </w:t>
      </w:r>
      <w:r w:rsidRPr="00587E7A">
        <w:rPr>
          <w:rFonts w:cs="Arial"/>
          <w:spacing w:val="-1"/>
        </w:rPr>
        <w:t>regarding</w:t>
      </w:r>
      <w:r w:rsidRPr="00587E7A">
        <w:rPr>
          <w:rFonts w:cs="Arial"/>
          <w:spacing w:val="59"/>
        </w:rPr>
        <w:t xml:space="preserve"> </w:t>
      </w:r>
      <w:r w:rsidRPr="00587E7A">
        <w:rPr>
          <w:rFonts w:cs="Arial"/>
        </w:rPr>
        <w:t>time</w:t>
      </w:r>
      <w:r w:rsidRPr="00587E7A">
        <w:rPr>
          <w:rFonts w:cs="Arial"/>
          <w:spacing w:val="61"/>
        </w:rPr>
        <w:t xml:space="preserve"> </w:t>
      </w:r>
      <w:r w:rsidRPr="00587E7A">
        <w:rPr>
          <w:rFonts w:cs="Arial"/>
          <w:spacing w:val="-1"/>
        </w:rPr>
        <w:t>spent</w:t>
      </w:r>
      <w:r w:rsidRPr="00587E7A">
        <w:rPr>
          <w:rFonts w:cs="Arial"/>
          <w:spacing w:val="60"/>
        </w:rPr>
        <w:t xml:space="preserve"> </w:t>
      </w:r>
      <w:r w:rsidRPr="00587E7A">
        <w:rPr>
          <w:rFonts w:cs="Arial"/>
          <w:spacing w:val="-1"/>
        </w:rPr>
        <w:t>in</w:t>
      </w:r>
      <w:r w:rsidRPr="00587E7A">
        <w:rPr>
          <w:rFonts w:cs="Arial"/>
          <w:spacing w:val="51"/>
        </w:rPr>
        <w:t xml:space="preserve"> </w:t>
      </w:r>
      <w:r w:rsidRPr="00587E7A">
        <w:rPr>
          <w:rFonts w:cs="Arial"/>
          <w:spacing w:val="-1"/>
        </w:rPr>
        <w:t>grievance</w:t>
      </w:r>
      <w:r w:rsidRPr="00587E7A">
        <w:rPr>
          <w:rFonts w:cs="Arial"/>
          <w:spacing w:val="23"/>
        </w:rPr>
        <w:t xml:space="preserve"> </w:t>
      </w:r>
      <w:r w:rsidRPr="00587E7A">
        <w:rPr>
          <w:rFonts w:cs="Arial"/>
          <w:spacing w:val="-1"/>
        </w:rPr>
        <w:t>resolution</w:t>
      </w:r>
      <w:r w:rsidRPr="00587E7A">
        <w:rPr>
          <w:rFonts w:cs="Arial"/>
          <w:spacing w:val="23"/>
        </w:rPr>
        <w:t xml:space="preserve"> </w:t>
      </w:r>
      <w:r w:rsidRPr="00587E7A">
        <w:rPr>
          <w:rFonts w:cs="Arial"/>
          <w:spacing w:val="-1"/>
        </w:rPr>
        <w:t>and</w:t>
      </w:r>
      <w:r w:rsidRPr="00587E7A">
        <w:rPr>
          <w:rFonts w:cs="Arial"/>
          <w:spacing w:val="23"/>
        </w:rPr>
        <w:t xml:space="preserve"> </w:t>
      </w:r>
      <w:r w:rsidRPr="00587E7A">
        <w:rPr>
          <w:rFonts w:cs="Arial"/>
          <w:spacing w:val="-1"/>
        </w:rPr>
        <w:t>other</w:t>
      </w:r>
      <w:r w:rsidRPr="00587E7A">
        <w:rPr>
          <w:rFonts w:cs="Arial"/>
          <w:spacing w:val="21"/>
        </w:rPr>
        <w:t xml:space="preserve"> </w:t>
      </w:r>
      <w:r w:rsidRPr="00587E7A">
        <w:rPr>
          <w:rFonts w:cs="Arial"/>
          <w:spacing w:val="-1"/>
        </w:rPr>
        <w:t>contractually</w:t>
      </w:r>
      <w:r w:rsidRPr="00587E7A">
        <w:rPr>
          <w:rFonts w:cs="Arial"/>
          <w:spacing w:val="22"/>
        </w:rPr>
        <w:t xml:space="preserve"> </w:t>
      </w:r>
      <w:r w:rsidRPr="00587E7A">
        <w:rPr>
          <w:rFonts w:cs="Arial"/>
          <w:spacing w:val="-1"/>
        </w:rPr>
        <w:t>permitted</w:t>
      </w:r>
      <w:r w:rsidRPr="00587E7A">
        <w:rPr>
          <w:rFonts w:cs="Arial"/>
          <w:spacing w:val="23"/>
        </w:rPr>
        <w:t xml:space="preserve"> </w:t>
      </w:r>
      <w:r w:rsidRPr="00587E7A">
        <w:rPr>
          <w:rFonts w:cs="Arial"/>
          <w:spacing w:val="-1"/>
        </w:rPr>
        <w:t>union</w:t>
      </w:r>
      <w:r w:rsidRPr="00587E7A">
        <w:rPr>
          <w:rFonts w:cs="Arial"/>
          <w:spacing w:val="20"/>
        </w:rPr>
        <w:t xml:space="preserve"> </w:t>
      </w:r>
      <w:r w:rsidRPr="00587E7A">
        <w:rPr>
          <w:rFonts w:cs="Arial"/>
          <w:spacing w:val="-1"/>
        </w:rPr>
        <w:t>business</w:t>
      </w:r>
      <w:r w:rsidRPr="00587E7A">
        <w:rPr>
          <w:rFonts w:cs="Arial"/>
          <w:spacing w:val="19"/>
        </w:rPr>
        <w:t xml:space="preserve"> </w:t>
      </w:r>
      <w:r w:rsidRPr="00587E7A">
        <w:rPr>
          <w:rFonts w:cs="Arial"/>
        </w:rPr>
        <w:t>for</w:t>
      </w:r>
      <w:r w:rsidRPr="00587E7A">
        <w:rPr>
          <w:rFonts w:cs="Arial"/>
          <w:spacing w:val="21"/>
        </w:rPr>
        <w:t xml:space="preserve"> </w:t>
      </w:r>
      <w:r w:rsidRPr="00587E7A">
        <w:rPr>
          <w:rFonts w:cs="Arial"/>
          <w:spacing w:val="-1"/>
        </w:rPr>
        <w:t>procedure</w:t>
      </w:r>
      <w:r w:rsidRPr="00587E7A">
        <w:rPr>
          <w:rFonts w:cs="Arial"/>
          <w:spacing w:val="75"/>
        </w:rPr>
        <w:t xml:space="preserve"> </w:t>
      </w:r>
      <w:r w:rsidRPr="00587E7A">
        <w:rPr>
          <w:rFonts w:cs="Arial"/>
        </w:rPr>
        <w:t>to</w:t>
      </w:r>
      <w:r w:rsidRPr="00587E7A">
        <w:rPr>
          <w:rFonts w:cs="Arial"/>
          <w:spacing w:val="1"/>
        </w:rPr>
        <w:t xml:space="preserve"> </w:t>
      </w:r>
      <w:r w:rsidRPr="00587E7A">
        <w:rPr>
          <w:rFonts w:cs="Arial"/>
          <w:spacing w:val="-1"/>
        </w:rPr>
        <w:t>notify</w:t>
      </w:r>
      <w:r w:rsidRPr="00587E7A">
        <w:rPr>
          <w:rFonts w:cs="Arial"/>
          <w:spacing w:val="-2"/>
        </w:rPr>
        <w:t xml:space="preserve"> </w:t>
      </w:r>
      <w:r w:rsidRPr="00587E7A">
        <w:rPr>
          <w:rFonts w:cs="Arial"/>
          <w:spacing w:val="-1"/>
        </w:rPr>
        <w:t>supervision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absence from</w:t>
      </w:r>
      <w:r w:rsidRPr="00587E7A">
        <w:rPr>
          <w:rFonts w:cs="Arial"/>
          <w:spacing w:val="2"/>
        </w:rPr>
        <w:t xml:space="preserve"> </w:t>
      </w:r>
      <w:r w:rsidRPr="00587E7A">
        <w:rPr>
          <w:rFonts w:cs="Arial"/>
          <w:spacing w:val="-1"/>
        </w:rPr>
        <w:t>work.</w:t>
      </w:r>
    </w:p>
    <w:p w14:paraId="5BA3219C" w14:textId="77777777" w:rsidR="00F00036" w:rsidRPr="00587E7A" w:rsidRDefault="00F00036" w:rsidP="00985A6C">
      <w:pPr>
        <w:rPr>
          <w:rFonts w:ascii="Arial" w:eastAsia="Arial" w:hAnsi="Arial" w:cs="Arial"/>
          <w:sz w:val="24"/>
          <w:szCs w:val="24"/>
        </w:rPr>
      </w:pPr>
    </w:p>
    <w:p w14:paraId="1C4D4E5E" w14:textId="77777777" w:rsidR="00F00036" w:rsidRPr="00587E7A" w:rsidRDefault="003650B4" w:rsidP="00985A6C">
      <w:pPr>
        <w:pStyle w:val="BodyText"/>
        <w:numPr>
          <w:ilvl w:val="2"/>
          <w:numId w:val="43"/>
        </w:numPr>
        <w:tabs>
          <w:tab w:val="left" w:pos="1544"/>
        </w:tabs>
        <w:ind w:right="117"/>
        <w:rPr>
          <w:rFonts w:cs="Arial"/>
        </w:rPr>
      </w:pPr>
      <w:r w:rsidRPr="00587E7A">
        <w:rPr>
          <w:rFonts w:cs="Arial"/>
          <w:spacing w:val="-1"/>
        </w:rPr>
        <w:t>Stewards</w:t>
      </w:r>
      <w:r w:rsidRPr="00587E7A">
        <w:rPr>
          <w:rFonts w:cs="Arial"/>
          <w:spacing w:val="54"/>
        </w:rPr>
        <w:t xml:space="preserve"> </w:t>
      </w:r>
      <w:r w:rsidRPr="00587E7A">
        <w:rPr>
          <w:rFonts w:cs="Arial"/>
          <w:spacing w:val="-1"/>
        </w:rPr>
        <w:t>are</w:t>
      </w:r>
      <w:r w:rsidRPr="00587E7A">
        <w:rPr>
          <w:rFonts w:cs="Arial"/>
          <w:spacing w:val="54"/>
        </w:rPr>
        <w:t xml:space="preserve"> </w:t>
      </w:r>
      <w:r w:rsidRPr="00587E7A">
        <w:rPr>
          <w:rFonts w:cs="Arial"/>
        </w:rPr>
        <w:t>not</w:t>
      </w:r>
      <w:r w:rsidRPr="00587E7A">
        <w:rPr>
          <w:rFonts w:cs="Arial"/>
          <w:spacing w:val="54"/>
        </w:rPr>
        <w:t xml:space="preserve"> </w:t>
      </w:r>
      <w:r w:rsidRPr="00587E7A">
        <w:rPr>
          <w:rFonts w:cs="Arial"/>
          <w:spacing w:val="-1"/>
        </w:rPr>
        <w:t>compensated</w:t>
      </w:r>
      <w:r w:rsidRPr="00587E7A">
        <w:rPr>
          <w:rFonts w:cs="Arial"/>
          <w:spacing w:val="51"/>
        </w:rPr>
        <w:t xml:space="preserve"> </w:t>
      </w:r>
      <w:r w:rsidRPr="00587E7A">
        <w:rPr>
          <w:rFonts w:cs="Arial"/>
        </w:rPr>
        <w:t>for</w:t>
      </w:r>
      <w:r w:rsidRPr="00587E7A">
        <w:rPr>
          <w:rFonts w:cs="Arial"/>
          <w:spacing w:val="52"/>
        </w:rPr>
        <w:t xml:space="preserve"> </w:t>
      </w:r>
      <w:r w:rsidRPr="00587E7A">
        <w:rPr>
          <w:rFonts w:cs="Arial"/>
          <w:spacing w:val="-1"/>
        </w:rPr>
        <w:t>negotiation</w:t>
      </w:r>
      <w:r w:rsidRPr="00587E7A">
        <w:rPr>
          <w:rFonts w:cs="Arial"/>
          <w:spacing w:val="54"/>
        </w:rPr>
        <w:t xml:space="preserve"> </w:t>
      </w:r>
      <w:r w:rsidRPr="00587E7A">
        <w:rPr>
          <w:rFonts w:cs="Arial"/>
          <w:spacing w:val="-1"/>
        </w:rPr>
        <w:t>sessions.</w:t>
      </w:r>
      <w:r w:rsidRPr="00587E7A">
        <w:rPr>
          <w:rFonts w:cs="Arial"/>
          <w:spacing w:val="43"/>
        </w:rPr>
        <w:t xml:space="preserve"> </w:t>
      </w:r>
      <w:r w:rsidRPr="00587E7A">
        <w:rPr>
          <w:rFonts w:cs="Arial"/>
          <w:spacing w:val="-1"/>
        </w:rPr>
        <w:t>All</w:t>
      </w:r>
      <w:r w:rsidRPr="00587E7A">
        <w:rPr>
          <w:rFonts w:cs="Arial"/>
          <w:spacing w:val="54"/>
        </w:rPr>
        <w:t xml:space="preserve"> </w:t>
      </w:r>
      <w:r w:rsidRPr="00587E7A">
        <w:rPr>
          <w:rFonts w:cs="Arial"/>
          <w:spacing w:val="-1"/>
        </w:rPr>
        <w:t>negotiations</w:t>
      </w:r>
      <w:r w:rsidRPr="00587E7A">
        <w:rPr>
          <w:rFonts w:cs="Arial"/>
          <w:spacing w:val="53"/>
        </w:rPr>
        <w:t xml:space="preserve"> </w:t>
      </w:r>
      <w:r w:rsidRPr="00587E7A">
        <w:rPr>
          <w:rFonts w:cs="Arial"/>
          <w:spacing w:val="-2"/>
        </w:rPr>
        <w:t>will</w:t>
      </w:r>
      <w:r w:rsidRPr="00587E7A">
        <w:rPr>
          <w:rFonts w:cs="Arial"/>
          <w:spacing w:val="55"/>
        </w:rPr>
        <w:t xml:space="preserve"> </w:t>
      </w:r>
      <w:r w:rsidRPr="00587E7A">
        <w:rPr>
          <w:rFonts w:cs="Arial"/>
        </w:rPr>
        <w:t>be</w:t>
      </w:r>
      <w:r w:rsidRPr="00587E7A">
        <w:rPr>
          <w:rFonts w:cs="Arial"/>
          <w:spacing w:val="73"/>
        </w:rPr>
        <w:t xml:space="preserve"> </w:t>
      </w:r>
      <w:r w:rsidRPr="00587E7A">
        <w:rPr>
          <w:rFonts w:cs="Arial"/>
          <w:spacing w:val="-1"/>
        </w:rPr>
        <w:t>scheduled</w:t>
      </w:r>
      <w:r w:rsidRPr="00587E7A">
        <w:rPr>
          <w:rFonts w:cs="Arial"/>
          <w:spacing w:val="25"/>
        </w:rPr>
        <w:t xml:space="preserve"> </w:t>
      </w:r>
      <w:r w:rsidRPr="00587E7A">
        <w:rPr>
          <w:rFonts w:cs="Arial"/>
        </w:rPr>
        <w:t>on</w:t>
      </w:r>
      <w:r w:rsidRPr="00587E7A">
        <w:rPr>
          <w:rFonts w:cs="Arial"/>
          <w:spacing w:val="27"/>
        </w:rPr>
        <w:t xml:space="preserve"> </w:t>
      </w:r>
      <w:r w:rsidRPr="00587E7A">
        <w:rPr>
          <w:rFonts w:cs="Arial"/>
          <w:spacing w:val="-2"/>
        </w:rPr>
        <w:t>days</w:t>
      </w:r>
      <w:r w:rsidRPr="00587E7A">
        <w:rPr>
          <w:rFonts w:cs="Arial"/>
          <w:spacing w:val="26"/>
        </w:rPr>
        <w:t xml:space="preserve"> </w:t>
      </w:r>
      <w:r w:rsidRPr="00587E7A">
        <w:rPr>
          <w:rFonts w:cs="Arial"/>
        </w:rPr>
        <w:t>off</w:t>
      </w:r>
      <w:r w:rsidRPr="00587E7A">
        <w:rPr>
          <w:rFonts w:cs="Arial"/>
          <w:spacing w:val="24"/>
        </w:rPr>
        <w:t xml:space="preserve"> </w:t>
      </w:r>
      <w:r w:rsidRPr="00587E7A">
        <w:rPr>
          <w:rFonts w:cs="Arial"/>
        </w:rPr>
        <w:t>or</w:t>
      </w:r>
      <w:r w:rsidRPr="00587E7A">
        <w:rPr>
          <w:rFonts w:cs="Arial"/>
          <w:spacing w:val="26"/>
        </w:rPr>
        <w:t xml:space="preserve"> </w:t>
      </w:r>
      <w:r w:rsidRPr="00587E7A">
        <w:rPr>
          <w:rFonts w:cs="Arial"/>
          <w:spacing w:val="-1"/>
        </w:rPr>
        <w:t>Union</w:t>
      </w:r>
      <w:r w:rsidRPr="00587E7A">
        <w:rPr>
          <w:rFonts w:cs="Arial"/>
          <w:spacing w:val="27"/>
        </w:rPr>
        <w:t xml:space="preserve"> </w:t>
      </w:r>
      <w:r w:rsidRPr="00587E7A">
        <w:rPr>
          <w:rFonts w:cs="Arial"/>
          <w:spacing w:val="-1"/>
        </w:rPr>
        <w:t>personnel</w:t>
      </w:r>
      <w:r w:rsidRPr="00587E7A">
        <w:rPr>
          <w:rFonts w:cs="Arial"/>
          <w:spacing w:val="24"/>
        </w:rPr>
        <w:t xml:space="preserve"> </w:t>
      </w:r>
      <w:r w:rsidRPr="00587E7A">
        <w:rPr>
          <w:rFonts w:cs="Arial"/>
        </w:rPr>
        <w:t>must</w:t>
      </w:r>
      <w:r w:rsidRPr="00587E7A">
        <w:rPr>
          <w:rFonts w:cs="Arial"/>
          <w:spacing w:val="27"/>
        </w:rPr>
        <w:t xml:space="preserve"> </w:t>
      </w:r>
      <w:r w:rsidRPr="00587E7A">
        <w:rPr>
          <w:rFonts w:cs="Arial"/>
          <w:spacing w:val="-1"/>
        </w:rPr>
        <w:t>charge</w:t>
      </w:r>
      <w:r w:rsidRPr="00587E7A">
        <w:rPr>
          <w:rFonts w:cs="Arial"/>
          <w:spacing w:val="27"/>
        </w:rPr>
        <w:t xml:space="preserve"> </w:t>
      </w:r>
      <w:r w:rsidRPr="00587E7A">
        <w:rPr>
          <w:rFonts w:cs="Arial"/>
          <w:spacing w:val="-1"/>
        </w:rPr>
        <w:t>vacation,</w:t>
      </w:r>
      <w:r w:rsidRPr="00587E7A">
        <w:rPr>
          <w:rFonts w:cs="Arial"/>
          <w:spacing w:val="24"/>
        </w:rPr>
        <w:t xml:space="preserve"> </w:t>
      </w:r>
      <w:r w:rsidRPr="00587E7A">
        <w:rPr>
          <w:rFonts w:cs="Arial"/>
          <w:spacing w:val="-1"/>
        </w:rPr>
        <w:t>personal</w:t>
      </w:r>
      <w:r w:rsidRPr="00587E7A">
        <w:rPr>
          <w:rFonts w:cs="Arial"/>
          <w:spacing w:val="26"/>
        </w:rPr>
        <w:t xml:space="preserve"> </w:t>
      </w:r>
      <w:r w:rsidRPr="00587E7A">
        <w:rPr>
          <w:rFonts w:cs="Arial"/>
          <w:spacing w:val="-1"/>
        </w:rPr>
        <w:t>leave</w:t>
      </w:r>
      <w:r w:rsidRPr="00587E7A">
        <w:rPr>
          <w:rFonts w:cs="Arial"/>
          <w:spacing w:val="27"/>
        </w:rPr>
        <w:t xml:space="preserve"> </w:t>
      </w:r>
      <w:r w:rsidRPr="00587E7A">
        <w:rPr>
          <w:rFonts w:cs="Arial"/>
        </w:rPr>
        <w:t>or</w:t>
      </w:r>
      <w:r w:rsidRPr="00587E7A">
        <w:rPr>
          <w:rFonts w:cs="Arial"/>
          <w:spacing w:val="57"/>
        </w:rPr>
        <w:t xml:space="preserve"> </w:t>
      </w:r>
      <w:r w:rsidRPr="00587E7A">
        <w:rPr>
          <w:rFonts w:cs="Arial"/>
          <w:spacing w:val="-1"/>
        </w:rPr>
        <w:t>participate</w:t>
      </w:r>
      <w:r w:rsidRPr="00587E7A">
        <w:rPr>
          <w:rFonts w:cs="Arial"/>
          <w:spacing w:val="1"/>
        </w:rPr>
        <w:t xml:space="preserve"> </w:t>
      </w:r>
      <w:r w:rsidRPr="00587E7A">
        <w:rPr>
          <w:rFonts w:cs="Arial"/>
          <w:spacing w:val="-1"/>
        </w:rPr>
        <w:t xml:space="preserve">in </w:t>
      </w:r>
      <w:r w:rsidRPr="00587E7A">
        <w:rPr>
          <w:rFonts w:cs="Arial"/>
        </w:rPr>
        <w:t>a</w:t>
      </w:r>
      <w:r w:rsidRPr="00587E7A">
        <w:rPr>
          <w:rFonts w:cs="Arial"/>
          <w:spacing w:val="1"/>
        </w:rPr>
        <w:t xml:space="preserve"> </w:t>
      </w:r>
      <w:r w:rsidRPr="00587E7A">
        <w:rPr>
          <w:rFonts w:cs="Arial"/>
          <w:spacing w:val="-1"/>
        </w:rPr>
        <w:t>shift</w:t>
      </w:r>
      <w:r w:rsidRPr="00587E7A">
        <w:rPr>
          <w:rFonts w:cs="Arial"/>
          <w:spacing w:val="-2"/>
        </w:rPr>
        <w:t xml:space="preserve"> </w:t>
      </w:r>
      <w:r w:rsidRPr="00587E7A">
        <w:rPr>
          <w:rFonts w:cs="Arial"/>
          <w:spacing w:val="-1"/>
        </w:rPr>
        <w:t>exchange.</w:t>
      </w:r>
    </w:p>
    <w:p w14:paraId="5CC426D1" w14:textId="77777777" w:rsidR="00F00036" w:rsidRPr="00587E7A" w:rsidRDefault="00F00036" w:rsidP="00985A6C">
      <w:pPr>
        <w:rPr>
          <w:rFonts w:ascii="Arial" w:eastAsia="Arial" w:hAnsi="Arial" w:cs="Arial"/>
          <w:sz w:val="24"/>
          <w:szCs w:val="24"/>
        </w:rPr>
      </w:pPr>
    </w:p>
    <w:p w14:paraId="6C120261" w14:textId="389511B9" w:rsidR="00F00036" w:rsidRPr="00587E7A" w:rsidRDefault="003650B4" w:rsidP="00985A6C">
      <w:pPr>
        <w:pStyle w:val="BodyText"/>
        <w:numPr>
          <w:ilvl w:val="2"/>
          <w:numId w:val="43"/>
        </w:numPr>
        <w:tabs>
          <w:tab w:val="left" w:pos="1544"/>
        </w:tabs>
        <w:ind w:right="117"/>
        <w:rPr>
          <w:rFonts w:cs="Arial"/>
        </w:rPr>
      </w:pPr>
      <w:r w:rsidRPr="00587E7A">
        <w:rPr>
          <w:rFonts w:cs="Arial"/>
          <w:spacing w:val="-1"/>
        </w:rPr>
        <w:t>Employees</w:t>
      </w:r>
      <w:r w:rsidRPr="00587E7A">
        <w:rPr>
          <w:rFonts w:cs="Arial"/>
          <w:spacing w:val="24"/>
        </w:rPr>
        <w:t xml:space="preserve"> </w:t>
      </w:r>
      <w:r w:rsidRPr="00587E7A">
        <w:rPr>
          <w:rFonts w:cs="Arial"/>
          <w:spacing w:val="-1"/>
        </w:rPr>
        <w:t>who</w:t>
      </w:r>
      <w:r w:rsidRPr="00587E7A">
        <w:rPr>
          <w:rFonts w:cs="Arial"/>
          <w:spacing w:val="25"/>
        </w:rPr>
        <w:t xml:space="preserve"> </w:t>
      </w:r>
      <w:r w:rsidRPr="00587E7A">
        <w:rPr>
          <w:rFonts w:cs="Arial"/>
          <w:spacing w:val="-1"/>
        </w:rPr>
        <w:t>attend</w:t>
      </w:r>
      <w:r w:rsidRPr="00587E7A">
        <w:rPr>
          <w:rFonts w:cs="Arial"/>
          <w:spacing w:val="25"/>
        </w:rPr>
        <w:t xml:space="preserve"> </w:t>
      </w:r>
      <w:r w:rsidRPr="00587E7A">
        <w:rPr>
          <w:rFonts w:cs="Arial"/>
        </w:rPr>
        <w:t>a</w:t>
      </w:r>
      <w:r w:rsidRPr="00587E7A">
        <w:rPr>
          <w:rFonts w:cs="Arial"/>
          <w:spacing w:val="23"/>
        </w:rPr>
        <w:t xml:space="preserve"> </w:t>
      </w:r>
      <w:r w:rsidRPr="00587E7A">
        <w:rPr>
          <w:rFonts w:cs="Arial"/>
          <w:spacing w:val="-1"/>
        </w:rPr>
        <w:t>meeting</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either</w:t>
      </w:r>
      <w:r w:rsidRPr="00587E7A">
        <w:rPr>
          <w:rFonts w:cs="Arial"/>
          <w:spacing w:val="23"/>
        </w:rPr>
        <w:t xml:space="preserve"> </w:t>
      </w:r>
      <w:r w:rsidRPr="00587E7A">
        <w:rPr>
          <w:rFonts w:cs="Arial"/>
          <w:spacing w:val="-1"/>
        </w:rPr>
        <w:t>the</w:t>
      </w:r>
      <w:r w:rsidRPr="00587E7A">
        <w:rPr>
          <w:rFonts w:cs="Arial"/>
          <w:spacing w:val="25"/>
        </w:rPr>
        <w:t xml:space="preserve"> </w:t>
      </w:r>
      <w:r w:rsidRPr="00587E7A">
        <w:rPr>
          <w:rFonts w:cs="Arial"/>
          <w:spacing w:val="-1"/>
        </w:rPr>
        <w:t>General</w:t>
      </w:r>
      <w:r w:rsidRPr="00587E7A">
        <w:rPr>
          <w:rFonts w:cs="Arial"/>
          <w:spacing w:val="24"/>
        </w:rPr>
        <w:t xml:space="preserve"> </w:t>
      </w:r>
      <w:r w:rsidRPr="00587E7A">
        <w:rPr>
          <w:rFonts w:cs="Arial"/>
          <w:spacing w:val="-1"/>
        </w:rPr>
        <w:t>Employees'</w:t>
      </w:r>
      <w:r w:rsidRPr="00587E7A">
        <w:rPr>
          <w:rFonts w:cs="Arial"/>
          <w:spacing w:val="24"/>
        </w:rPr>
        <w:t xml:space="preserve"> </w:t>
      </w:r>
      <w:r w:rsidRPr="00587E7A">
        <w:rPr>
          <w:rFonts w:cs="Arial"/>
          <w:spacing w:val="-1"/>
        </w:rPr>
        <w:t>Pension</w:t>
      </w:r>
      <w:r w:rsidRPr="00587E7A">
        <w:rPr>
          <w:rFonts w:cs="Arial"/>
          <w:spacing w:val="25"/>
        </w:rPr>
        <w:t xml:space="preserve"> </w:t>
      </w:r>
      <w:r w:rsidRPr="00587E7A">
        <w:rPr>
          <w:rFonts w:cs="Arial"/>
          <w:spacing w:val="-1"/>
        </w:rPr>
        <w:t>Board,</w:t>
      </w:r>
      <w:r w:rsidRPr="00587E7A">
        <w:rPr>
          <w:rFonts w:cs="Arial"/>
          <w:spacing w:val="49"/>
        </w:rPr>
        <w:t xml:space="preserve"> </w:t>
      </w:r>
      <w:r w:rsidRPr="00587E7A">
        <w:rPr>
          <w:rFonts w:cs="Arial"/>
        </w:rPr>
        <w:t>the</w:t>
      </w:r>
      <w:r w:rsidRPr="00587E7A">
        <w:rPr>
          <w:rFonts w:cs="Arial"/>
          <w:spacing w:val="13"/>
        </w:rPr>
        <w:t xml:space="preserve"> </w:t>
      </w:r>
      <w:r w:rsidRPr="00587E7A">
        <w:rPr>
          <w:rFonts w:cs="Arial"/>
          <w:spacing w:val="-1"/>
        </w:rPr>
        <w:t>Police</w:t>
      </w:r>
      <w:r w:rsidRPr="00587E7A">
        <w:rPr>
          <w:rFonts w:cs="Arial"/>
          <w:spacing w:val="13"/>
        </w:rPr>
        <w:t xml:space="preserve"> </w:t>
      </w:r>
      <w:r w:rsidRPr="00587E7A">
        <w:rPr>
          <w:rFonts w:cs="Arial"/>
          <w:spacing w:val="-1"/>
        </w:rPr>
        <w:t>and</w:t>
      </w:r>
      <w:r w:rsidRPr="00587E7A">
        <w:rPr>
          <w:rFonts w:cs="Arial"/>
          <w:spacing w:val="13"/>
        </w:rPr>
        <w:t xml:space="preserve"> </w:t>
      </w:r>
      <w:r w:rsidRPr="00587E7A">
        <w:rPr>
          <w:rFonts w:cs="Arial"/>
          <w:spacing w:val="-1"/>
        </w:rPr>
        <w:t>Fire</w:t>
      </w:r>
      <w:r w:rsidRPr="00587E7A">
        <w:rPr>
          <w:rFonts w:cs="Arial"/>
          <w:spacing w:val="13"/>
        </w:rPr>
        <w:t xml:space="preserve"> </w:t>
      </w:r>
      <w:r w:rsidRPr="00587E7A">
        <w:rPr>
          <w:rFonts w:cs="Arial"/>
          <w:spacing w:val="-1"/>
        </w:rPr>
        <w:t>Pension</w:t>
      </w:r>
      <w:r w:rsidRPr="00587E7A">
        <w:rPr>
          <w:rFonts w:cs="Arial"/>
          <w:spacing w:val="13"/>
        </w:rPr>
        <w:t xml:space="preserve"> </w:t>
      </w:r>
      <w:r w:rsidRPr="00587E7A">
        <w:rPr>
          <w:rFonts w:cs="Arial"/>
          <w:spacing w:val="-1"/>
        </w:rPr>
        <w:t>Board,</w:t>
      </w:r>
      <w:r w:rsidRPr="00587E7A">
        <w:rPr>
          <w:rFonts w:cs="Arial"/>
          <w:spacing w:val="12"/>
        </w:rPr>
        <w:t xml:space="preserve"> </w:t>
      </w:r>
      <w:r w:rsidRPr="00587E7A">
        <w:rPr>
          <w:rFonts w:cs="Arial"/>
        </w:rPr>
        <w:t>or</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other</w:t>
      </w:r>
      <w:r w:rsidRPr="00587E7A">
        <w:rPr>
          <w:rFonts w:cs="Arial"/>
          <w:spacing w:val="11"/>
        </w:rPr>
        <w:t xml:space="preserve"> </w:t>
      </w:r>
      <w:r w:rsidRPr="00587E7A">
        <w:rPr>
          <w:rFonts w:cs="Arial"/>
          <w:spacing w:val="-1"/>
        </w:rPr>
        <w:t>City</w:t>
      </w:r>
      <w:r w:rsidRPr="00587E7A">
        <w:rPr>
          <w:rFonts w:cs="Arial"/>
          <w:spacing w:val="12"/>
        </w:rPr>
        <w:t xml:space="preserve"> </w:t>
      </w:r>
      <w:r w:rsidRPr="00587E7A">
        <w:rPr>
          <w:rFonts w:cs="Arial"/>
        </w:rPr>
        <w:t>of</w:t>
      </w:r>
      <w:r w:rsidRPr="00587E7A">
        <w:rPr>
          <w:rFonts w:cs="Arial"/>
          <w:spacing w:val="12"/>
        </w:rPr>
        <w:t xml:space="preserve"> </w:t>
      </w:r>
      <w:r w:rsidRPr="00587E7A">
        <w:rPr>
          <w:rFonts w:cs="Arial"/>
          <w:spacing w:val="-1"/>
        </w:rPr>
        <w:t>Titusville</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spacing w:val="-1"/>
        </w:rPr>
        <w:t>Benefits-</w:t>
      </w:r>
      <w:r w:rsidRPr="00587E7A">
        <w:rPr>
          <w:rFonts w:cs="Arial"/>
          <w:spacing w:val="69"/>
        </w:rPr>
        <w:t xml:space="preserve"> </w:t>
      </w:r>
      <w:r w:rsidRPr="00587E7A">
        <w:rPr>
          <w:rFonts w:cs="Arial"/>
        </w:rPr>
        <w:t>Trust</w:t>
      </w:r>
      <w:r w:rsidRPr="00587E7A">
        <w:rPr>
          <w:rFonts w:cs="Arial"/>
          <w:spacing w:val="10"/>
        </w:rPr>
        <w:t xml:space="preserve"> </w:t>
      </w:r>
      <w:r w:rsidRPr="00587E7A">
        <w:rPr>
          <w:rFonts w:cs="Arial"/>
          <w:spacing w:val="-1"/>
        </w:rPr>
        <w:t>Board</w:t>
      </w:r>
      <w:r w:rsidRPr="00587E7A">
        <w:rPr>
          <w:rFonts w:cs="Arial"/>
          <w:spacing w:val="11"/>
        </w:rPr>
        <w:t xml:space="preserve"> </w:t>
      </w:r>
      <w:r w:rsidRPr="00587E7A">
        <w:rPr>
          <w:rFonts w:cs="Arial"/>
          <w:spacing w:val="-1"/>
        </w:rPr>
        <w:t>must</w:t>
      </w:r>
      <w:r w:rsidRPr="00587E7A">
        <w:rPr>
          <w:rFonts w:cs="Arial"/>
          <w:spacing w:val="10"/>
        </w:rPr>
        <w:t xml:space="preserve"> </w:t>
      </w:r>
      <w:r w:rsidRPr="00587E7A">
        <w:rPr>
          <w:rFonts w:cs="Arial"/>
          <w:spacing w:val="-1"/>
        </w:rPr>
        <w:t>obtain</w:t>
      </w:r>
      <w:r w:rsidRPr="00587E7A">
        <w:rPr>
          <w:rFonts w:cs="Arial"/>
          <w:spacing w:val="11"/>
        </w:rPr>
        <w:t xml:space="preserve"> </w:t>
      </w:r>
      <w:r w:rsidRPr="00587E7A">
        <w:rPr>
          <w:rFonts w:cs="Arial"/>
          <w:spacing w:val="-1"/>
        </w:rPr>
        <w:t>prior</w:t>
      </w:r>
      <w:r w:rsidRPr="00587E7A">
        <w:rPr>
          <w:rFonts w:cs="Arial"/>
          <w:spacing w:val="9"/>
        </w:rPr>
        <w:t xml:space="preserve"> </w:t>
      </w:r>
      <w:r w:rsidRPr="00587E7A">
        <w:rPr>
          <w:rFonts w:cs="Arial"/>
          <w:spacing w:val="-1"/>
        </w:rPr>
        <w:t>approval</w:t>
      </w:r>
      <w:r w:rsidRPr="00587E7A">
        <w:rPr>
          <w:rFonts w:cs="Arial"/>
          <w:spacing w:val="9"/>
        </w:rPr>
        <w:t xml:space="preserve"> </w:t>
      </w:r>
      <w:r w:rsidRPr="00587E7A">
        <w:rPr>
          <w:rFonts w:cs="Arial"/>
        </w:rPr>
        <w:t>from</w:t>
      </w:r>
      <w:r w:rsidRPr="00587E7A">
        <w:rPr>
          <w:rFonts w:cs="Arial"/>
          <w:spacing w:val="9"/>
        </w:rPr>
        <w:t xml:space="preserve"> </w:t>
      </w:r>
      <w:r w:rsidRPr="00587E7A">
        <w:rPr>
          <w:rFonts w:cs="Arial"/>
          <w:spacing w:val="-1"/>
        </w:rPr>
        <w:t>supervision</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assure</w:t>
      </w:r>
      <w:r w:rsidRPr="00587E7A">
        <w:rPr>
          <w:rFonts w:cs="Arial"/>
          <w:spacing w:val="11"/>
        </w:rPr>
        <w:t xml:space="preserve"> </w:t>
      </w:r>
      <w:r w:rsidRPr="00587E7A">
        <w:rPr>
          <w:rFonts w:cs="Arial"/>
          <w:spacing w:val="-1"/>
        </w:rPr>
        <w:t>operational</w:t>
      </w:r>
      <w:r w:rsidRPr="00587E7A">
        <w:rPr>
          <w:rFonts w:cs="Arial"/>
          <w:spacing w:val="9"/>
        </w:rPr>
        <w:t xml:space="preserve"> </w:t>
      </w:r>
      <w:r w:rsidRPr="00587E7A">
        <w:rPr>
          <w:rFonts w:cs="Arial"/>
          <w:spacing w:val="-1"/>
        </w:rPr>
        <w:t>needs</w:t>
      </w:r>
      <w:r w:rsidRPr="00587E7A">
        <w:rPr>
          <w:rFonts w:cs="Arial"/>
          <w:spacing w:val="67"/>
        </w:rPr>
        <w:t xml:space="preserve"> </w:t>
      </w:r>
      <w:r w:rsidRPr="00587E7A">
        <w:rPr>
          <w:rFonts w:cs="Arial"/>
          <w:spacing w:val="-1"/>
        </w:rPr>
        <w:t>are</w:t>
      </w:r>
      <w:r w:rsidRPr="00587E7A">
        <w:rPr>
          <w:rFonts w:cs="Arial"/>
          <w:spacing w:val="43"/>
        </w:rPr>
        <w:t xml:space="preserve"> </w:t>
      </w:r>
      <w:r w:rsidRPr="00587E7A">
        <w:rPr>
          <w:rFonts w:cs="Arial"/>
          <w:spacing w:val="-1"/>
        </w:rPr>
        <w:t>met.</w:t>
      </w:r>
      <w:r w:rsidRPr="00587E7A">
        <w:rPr>
          <w:rFonts w:cs="Arial"/>
          <w:spacing w:val="21"/>
        </w:rPr>
        <w:t xml:space="preserve"> </w:t>
      </w:r>
      <w:r w:rsidRPr="00587E7A">
        <w:rPr>
          <w:rFonts w:cs="Arial"/>
          <w:spacing w:val="-1"/>
        </w:rPr>
        <w:t>If</w:t>
      </w:r>
      <w:r w:rsidRPr="00587E7A">
        <w:rPr>
          <w:rFonts w:cs="Arial"/>
          <w:spacing w:val="44"/>
        </w:rPr>
        <w:t xml:space="preserve"> </w:t>
      </w:r>
      <w:r w:rsidRPr="00587E7A">
        <w:rPr>
          <w:rFonts w:cs="Arial"/>
          <w:spacing w:val="-1"/>
        </w:rPr>
        <w:t>the</w:t>
      </w:r>
      <w:r w:rsidRPr="00587E7A">
        <w:rPr>
          <w:rFonts w:cs="Arial"/>
          <w:spacing w:val="44"/>
        </w:rPr>
        <w:t xml:space="preserve"> </w:t>
      </w:r>
      <w:r w:rsidRPr="00587E7A">
        <w:rPr>
          <w:rFonts w:cs="Arial"/>
          <w:spacing w:val="-1"/>
        </w:rPr>
        <w:t>employee</w:t>
      </w:r>
      <w:r w:rsidRPr="00587E7A">
        <w:rPr>
          <w:rFonts w:cs="Arial"/>
          <w:spacing w:val="43"/>
        </w:rPr>
        <w:t xml:space="preserve"> </w:t>
      </w:r>
      <w:r w:rsidRPr="00587E7A">
        <w:rPr>
          <w:rFonts w:cs="Arial"/>
          <w:spacing w:val="-1"/>
        </w:rPr>
        <w:t>is</w:t>
      </w:r>
      <w:r w:rsidRPr="00587E7A">
        <w:rPr>
          <w:rFonts w:cs="Arial"/>
          <w:spacing w:val="43"/>
        </w:rPr>
        <w:t xml:space="preserve"> </w:t>
      </w:r>
      <w:r w:rsidRPr="00587E7A">
        <w:rPr>
          <w:rFonts w:cs="Arial"/>
        </w:rPr>
        <w:t>not</w:t>
      </w:r>
      <w:r w:rsidRPr="00587E7A">
        <w:rPr>
          <w:rFonts w:cs="Arial"/>
          <w:spacing w:val="44"/>
        </w:rPr>
        <w:t xml:space="preserve"> </w:t>
      </w:r>
      <w:r w:rsidRPr="00587E7A">
        <w:rPr>
          <w:rFonts w:cs="Arial"/>
          <w:spacing w:val="-1"/>
        </w:rPr>
        <w:t>an</w:t>
      </w:r>
      <w:r w:rsidRPr="00587E7A">
        <w:rPr>
          <w:rFonts w:cs="Arial"/>
          <w:spacing w:val="44"/>
        </w:rPr>
        <w:t xml:space="preserve"> </w:t>
      </w:r>
      <w:r w:rsidRPr="00587E7A">
        <w:rPr>
          <w:rFonts w:cs="Arial"/>
          <w:spacing w:val="-1"/>
        </w:rPr>
        <w:t>elected</w:t>
      </w:r>
      <w:r w:rsidRPr="00587E7A">
        <w:rPr>
          <w:rFonts w:cs="Arial"/>
          <w:spacing w:val="43"/>
        </w:rPr>
        <w:t xml:space="preserve"> </w:t>
      </w:r>
      <w:r w:rsidRPr="00587E7A">
        <w:rPr>
          <w:rFonts w:cs="Arial"/>
        </w:rPr>
        <w:t>or</w:t>
      </w:r>
      <w:r w:rsidRPr="00587E7A">
        <w:rPr>
          <w:rFonts w:cs="Arial"/>
          <w:spacing w:val="43"/>
        </w:rPr>
        <w:t xml:space="preserve"> </w:t>
      </w:r>
      <w:r w:rsidRPr="00587E7A">
        <w:rPr>
          <w:rFonts w:cs="Arial"/>
          <w:spacing w:val="-1"/>
        </w:rPr>
        <w:t>appointed</w:t>
      </w:r>
      <w:r w:rsidRPr="00587E7A">
        <w:rPr>
          <w:rFonts w:cs="Arial"/>
          <w:spacing w:val="42"/>
        </w:rPr>
        <w:t xml:space="preserve"> </w:t>
      </w:r>
      <w:r w:rsidRPr="00587E7A">
        <w:rPr>
          <w:rFonts w:cs="Arial"/>
          <w:spacing w:val="-1"/>
        </w:rPr>
        <w:t>member</w:t>
      </w:r>
      <w:r w:rsidRPr="00587E7A">
        <w:rPr>
          <w:rFonts w:cs="Arial"/>
          <w:spacing w:val="42"/>
        </w:rPr>
        <w:t xml:space="preserve"> </w:t>
      </w:r>
      <w:r w:rsidRPr="00587E7A">
        <w:rPr>
          <w:rFonts w:cs="Arial"/>
          <w:spacing w:val="-1"/>
        </w:rPr>
        <w:t>of</w:t>
      </w:r>
      <w:r w:rsidRPr="00587E7A">
        <w:rPr>
          <w:rFonts w:cs="Arial"/>
          <w:spacing w:val="46"/>
        </w:rPr>
        <w:t xml:space="preserve"> </w:t>
      </w:r>
      <w:r w:rsidRPr="00587E7A">
        <w:rPr>
          <w:rFonts w:cs="Arial"/>
          <w:spacing w:val="-1"/>
        </w:rPr>
        <w:t>the</w:t>
      </w:r>
      <w:r w:rsidRPr="00587E7A">
        <w:rPr>
          <w:rFonts w:cs="Arial"/>
          <w:spacing w:val="44"/>
        </w:rPr>
        <w:t xml:space="preserve"> </w:t>
      </w:r>
      <w:r w:rsidRPr="00587E7A">
        <w:rPr>
          <w:rFonts w:cs="Arial"/>
          <w:spacing w:val="-1"/>
        </w:rPr>
        <w:t>Pension</w:t>
      </w:r>
      <w:r w:rsidRPr="00587E7A">
        <w:rPr>
          <w:rFonts w:cs="Arial"/>
          <w:spacing w:val="41"/>
        </w:rPr>
        <w:t xml:space="preserve"> </w:t>
      </w:r>
      <w:r w:rsidRPr="00587E7A">
        <w:rPr>
          <w:rFonts w:cs="Arial"/>
          <w:spacing w:val="-1"/>
        </w:rPr>
        <w:t>Boards,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absence</w:t>
      </w:r>
      <w:r w:rsidRPr="00587E7A">
        <w:rPr>
          <w:rFonts w:cs="Arial"/>
          <w:spacing w:val="11"/>
        </w:rPr>
        <w:t xml:space="preserve"> </w:t>
      </w:r>
      <w:r w:rsidRPr="00587E7A">
        <w:rPr>
          <w:rFonts w:cs="Arial"/>
          <w:spacing w:val="-1"/>
        </w:rPr>
        <w:t>from</w:t>
      </w:r>
      <w:r w:rsidRPr="00587E7A">
        <w:rPr>
          <w:rFonts w:cs="Arial"/>
          <w:spacing w:val="14"/>
        </w:rPr>
        <w:t xml:space="preserve"> </w:t>
      </w:r>
      <w:r w:rsidRPr="00587E7A">
        <w:rPr>
          <w:rFonts w:cs="Arial"/>
          <w:spacing w:val="-1"/>
        </w:rPr>
        <w:t>work</w:t>
      </w:r>
      <w:r w:rsidRPr="00587E7A">
        <w:rPr>
          <w:rFonts w:cs="Arial"/>
          <w:spacing w:val="12"/>
        </w:rPr>
        <w:t xml:space="preserve"> </w:t>
      </w:r>
      <w:r w:rsidRPr="00587E7A">
        <w:rPr>
          <w:rFonts w:cs="Arial"/>
        </w:rPr>
        <w:t>must</w:t>
      </w:r>
      <w:r w:rsidRPr="00587E7A">
        <w:rPr>
          <w:rFonts w:cs="Arial"/>
          <w:spacing w:val="10"/>
        </w:rPr>
        <w:t xml:space="preserve"> </w:t>
      </w:r>
      <w:r w:rsidRPr="00587E7A">
        <w:rPr>
          <w:rFonts w:cs="Arial"/>
        </w:rPr>
        <w:t>be</w:t>
      </w:r>
      <w:r w:rsidRPr="00587E7A">
        <w:rPr>
          <w:rFonts w:cs="Arial"/>
          <w:spacing w:val="13"/>
        </w:rPr>
        <w:t xml:space="preserve"> </w:t>
      </w:r>
      <w:r w:rsidRPr="00587E7A">
        <w:rPr>
          <w:rFonts w:cs="Arial"/>
          <w:spacing w:val="-2"/>
        </w:rPr>
        <w:t>charged</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either</w:t>
      </w:r>
      <w:r w:rsidRPr="00587E7A">
        <w:rPr>
          <w:rFonts w:cs="Arial"/>
          <w:spacing w:val="11"/>
        </w:rPr>
        <w:t xml:space="preserve"> </w:t>
      </w:r>
      <w:r w:rsidRPr="00587E7A">
        <w:rPr>
          <w:rFonts w:cs="Arial"/>
          <w:spacing w:val="-1"/>
        </w:rPr>
        <w:t>vacation</w:t>
      </w:r>
      <w:r w:rsidRPr="00587E7A">
        <w:rPr>
          <w:rFonts w:cs="Arial"/>
          <w:spacing w:val="11"/>
        </w:rPr>
        <w:t xml:space="preserve"> </w:t>
      </w:r>
      <w:r w:rsidRPr="00587E7A">
        <w:rPr>
          <w:rFonts w:cs="Arial"/>
        </w:rPr>
        <w:t>or</w:t>
      </w:r>
      <w:r w:rsidRPr="00587E7A">
        <w:rPr>
          <w:rFonts w:cs="Arial"/>
          <w:spacing w:val="11"/>
        </w:rPr>
        <w:t xml:space="preserve"> </w:t>
      </w:r>
      <w:r w:rsidRPr="00587E7A">
        <w:rPr>
          <w:rFonts w:cs="Arial"/>
          <w:spacing w:val="-1"/>
        </w:rPr>
        <w:t>compensatory</w:t>
      </w:r>
      <w:r w:rsidRPr="00587E7A">
        <w:rPr>
          <w:rFonts w:cs="Arial"/>
          <w:spacing w:val="65"/>
        </w:rPr>
        <w:t xml:space="preserve"> </w:t>
      </w:r>
      <w:r w:rsidRPr="00587E7A">
        <w:rPr>
          <w:rFonts w:cs="Arial"/>
        </w:rPr>
        <w:t>time</w:t>
      </w:r>
      <w:r w:rsidRPr="00587E7A">
        <w:rPr>
          <w:rFonts w:cs="Arial"/>
          <w:spacing w:val="-1"/>
        </w:rPr>
        <w:t xml:space="preserve"> </w:t>
      </w:r>
      <w:r w:rsidRPr="00587E7A">
        <w:rPr>
          <w:rFonts w:cs="Arial"/>
        </w:rPr>
        <w:t>or</w:t>
      </w:r>
      <w:r w:rsidRPr="00587E7A">
        <w:rPr>
          <w:rFonts w:cs="Arial"/>
          <w:spacing w:val="-1"/>
        </w:rPr>
        <w:t xml:space="preserve"> it</w:t>
      </w:r>
      <w:r w:rsidRPr="00587E7A">
        <w:rPr>
          <w:rFonts w:cs="Arial"/>
        </w:rPr>
        <w:t xml:space="preserve"> </w:t>
      </w:r>
      <w:r w:rsidRPr="00587E7A">
        <w:rPr>
          <w:rFonts w:cs="Arial"/>
          <w:spacing w:val="-2"/>
        </w:rPr>
        <w:t>will</w:t>
      </w:r>
      <w:r w:rsidRPr="00587E7A">
        <w:rPr>
          <w:rFonts w:cs="Arial"/>
        </w:rPr>
        <w:t xml:space="preserve"> not be</w:t>
      </w:r>
      <w:r w:rsidRPr="00587E7A">
        <w:rPr>
          <w:rFonts w:cs="Arial"/>
          <w:spacing w:val="1"/>
        </w:rPr>
        <w:t xml:space="preserve"> </w:t>
      </w:r>
      <w:r w:rsidRPr="00587E7A">
        <w:rPr>
          <w:rFonts w:cs="Arial"/>
          <w:spacing w:val="-1"/>
        </w:rPr>
        <w:t>compensated.</w:t>
      </w:r>
    </w:p>
    <w:p w14:paraId="09F23702" w14:textId="77777777" w:rsidR="00F00036" w:rsidRPr="00587E7A" w:rsidRDefault="00F00036" w:rsidP="00985A6C">
      <w:pPr>
        <w:rPr>
          <w:rFonts w:ascii="Arial" w:eastAsia="Arial" w:hAnsi="Arial" w:cs="Arial"/>
          <w:sz w:val="24"/>
          <w:szCs w:val="24"/>
        </w:rPr>
      </w:pPr>
    </w:p>
    <w:p w14:paraId="2C34ED44" w14:textId="61DE2EC2" w:rsidR="00F00036" w:rsidRPr="00587E7A" w:rsidRDefault="003650B4" w:rsidP="00985A6C">
      <w:pPr>
        <w:pStyle w:val="Heading2"/>
        <w:numPr>
          <w:ilvl w:val="1"/>
          <w:numId w:val="43"/>
        </w:numPr>
        <w:tabs>
          <w:tab w:val="left" w:pos="824"/>
        </w:tabs>
        <w:rPr>
          <w:rFonts w:cs="Arial"/>
          <w:b w:val="0"/>
          <w:bCs w:val="0"/>
        </w:rPr>
      </w:pPr>
      <w:bookmarkStart w:id="257" w:name="_Toc162443653"/>
      <w:r w:rsidRPr="00587E7A">
        <w:rPr>
          <w:rFonts w:cs="Arial"/>
          <w:spacing w:val="-1"/>
        </w:rPr>
        <w:t>EMPLOYEE</w:t>
      </w:r>
      <w:r w:rsidRPr="00587E7A">
        <w:rPr>
          <w:rFonts w:cs="Arial"/>
          <w:spacing w:val="1"/>
        </w:rPr>
        <w:t xml:space="preserve"> </w:t>
      </w:r>
      <w:r w:rsidRPr="00587E7A">
        <w:rPr>
          <w:rFonts w:cs="Arial"/>
          <w:spacing w:val="-1"/>
        </w:rPr>
        <w:t>BENEFITS</w:t>
      </w:r>
      <w:bookmarkEnd w:id="257"/>
    </w:p>
    <w:p w14:paraId="057F239F" w14:textId="77777777" w:rsidR="00F00036" w:rsidRPr="00587E7A" w:rsidRDefault="00F00036" w:rsidP="00985A6C">
      <w:pPr>
        <w:rPr>
          <w:rFonts w:ascii="Arial" w:eastAsia="Arial" w:hAnsi="Arial" w:cs="Arial"/>
          <w:b/>
          <w:bCs/>
          <w:sz w:val="24"/>
          <w:szCs w:val="24"/>
        </w:rPr>
      </w:pPr>
    </w:p>
    <w:p w14:paraId="79863D09" w14:textId="77777777" w:rsidR="00F00036" w:rsidRPr="00587E7A" w:rsidRDefault="003650B4" w:rsidP="00985A6C">
      <w:pPr>
        <w:pStyle w:val="BodyText"/>
        <w:numPr>
          <w:ilvl w:val="2"/>
          <w:numId w:val="43"/>
        </w:numPr>
        <w:tabs>
          <w:tab w:val="left" w:pos="1544"/>
        </w:tabs>
        <w:rPr>
          <w:rFonts w:cs="Arial"/>
        </w:rPr>
      </w:pPr>
      <w:r w:rsidRPr="00587E7A">
        <w:rPr>
          <w:rFonts w:cs="Arial"/>
          <w:spacing w:val="-1"/>
          <w:u w:val="single" w:color="000000"/>
        </w:rPr>
        <w:t>Educational Assistance</w:t>
      </w:r>
      <w:r w:rsidRPr="00587E7A">
        <w:rPr>
          <w:rFonts w:cs="Arial"/>
          <w:spacing w:val="1"/>
          <w:u w:val="single" w:color="000000"/>
        </w:rPr>
        <w:t xml:space="preserve"> </w:t>
      </w:r>
      <w:r w:rsidRPr="00587E7A">
        <w:rPr>
          <w:rFonts w:cs="Arial"/>
          <w:spacing w:val="-1"/>
          <w:u w:val="single" w:color="000000"/>
        </w:rPr>
        <w:t>Program</w:t>
      </w:r>
      <w:r w:rsidRPr="00587E7A">
        <w:rPr>
          <w:rFonts w:cs="Arial"/>
          <w:spacing w:val="1"/>
          <w:u w:val="single" w:color="000000"/>
        </w:rPr>
        <w:t xml:space="preserve"> </w:t>
      </w:r>
      <w:r w:rsidRPr="00587E7A">
        <w:rPr>
          <w:rFonts w:cs="Arial"/>
          <w:u w:val="single" w:color="000000"/>
        </w:rPr>
        <w:t>-</w:t>
      </w:r>
      <w:r w:rsidRPr="00587E7A">
        <w:rPr>
          <w:rFonts w:cs="Arial"/>
          <w:spacing w:val="-3"/>
          <w:u w:val="single" w:color="000000"/>
        </w:rPr>
        <w:t xml:space="preserve"> </w:t>
      </w:r>
      <w:r w:rsidRPr="00587E7A">
        <w:rPr>
          <w:rFonts w:cs="Arial"/>
          <w:spacing w:val="-1"/>
          <w:u w:val="single" w:color="000000"/>
        </w:rPr>
        <w:t>Tuition Aid</w:t>
      </w:r>
    </w:p>
    <w:p w14:paraId="2DE07DE7" w14:textId="77777777" w:rsidR="00F00036" w:rsidRPr="00587E7A" w:rsidRDefault="00F00036" w:rsidP="00985A6C">
      <w:pPr>
        <w:spacing w:before="11"/>
        <w:rPr>
          <w:rFonts w:ascii="Arial" w:eastAsia="Arial" w:hAnsi="Arial" w:cs="Arial"/>
          <w:sz w:val="17"/>
          <w:szCs w:val="17"/>
        </w:rPr>
      </w:pPr>
    </w:p>
    <w:p w14:paraId="184AD5AC" w14:textId="77777777" w:rsidR="00F00036" w:rsidRPr="00587E7A" w:rsidRDefault="003650B4" w:rsidP="00985A6C">
      <w:pPr>
        <w:pStyle w:val="BodyText"/>
        <w:spacing w:before="69"/>
        <w:ind w:left="1544" w:right="119" w:firstLine="0"/>
        <w:rPr>
          <w:rFonts w:cs="Arial"/>
        </w:rPr>
      </w:pPr>
      <w:r w:rsidRPr="00587E7A">
        <w:rPr>
          <w:rFonts w:cs="Arial"/>
        </w:rPr>
        <w:t>The</w:t>
      </w:r>
      <w:r w:rsidRPr="00587E7A">
        <w:rPr>
          <w:rFonts w:cs="Arial"/>
          <w:spacing w:val="21"/>
        </w:rPr>
        <w:t xml:space="preserve"> </w:t>
      </w:r>
      <w:r w:rsidRPr="00587E7A">
        <w:rPr>
          <w:rFonts w:cs="Arial"/>
          <w:spacing w:val="-1"/>
        </w:rPr>
        <w:t>City</w:t>
      </w:r>
      <w:r w:rsidRPr="00587E7A">
        <w:rPr>
          <w:rFonts w:cs="Arial"/>
          <w:spacing w:val="20"/>
        </w:rPr>
        <w:t xml:space="preserve"> </w:t>
      </w:r>
      <w:r w:rsidRPr="00587E7A">
        <w:rPr>
          <w:rFonts w:cs="Arial"/>
        </w:rPr>
        <w:t>of</w:t>
      </w:r>
      <w:r w:rsidRPr="00587E7A">
        <w:rPr>
          <w:rFonts w:cs="Arial"/>
          <w:spacing w:val="23"/>
        </w:rPr>
        <w:t xml:space="preserve"> </w:t>
      </w:r>
      <w:r w:rsidRPr="00587E7A">
        <w:rPr>
          <w:rFonts w:cs="Arial"/>
          <w:spacing w:val="-1"/>
        </w:rPr>
        <w:t>Titusville</w:t>
      </w:r>
      <w:r w:rsidRPr="00587E7A">
        <w:rPr>
          <w:rFonts w:cs="Arial"/>
          <w:spacing w:val="21"/>
        </w:rPr>
        <w:t xml:space="preserve"> </w:t>
      </w:r>
      <w:r w:rsidRPr="00587E7A">
        <w:rPr>
          <w:rFonts w:cs="Arial"/>
          <w:spacing w:val="-1"/>
        </w:rPr>
        <w:t>encourages</w:t>
      </w:r>
      <w:r w:rsidRPr="00587E7A">
        <w:rPr>
          <w:rFonts w:cs="Arial"/>
          <w:spacing w:val="20"/>
        </w:rPr>
        <w:t xml:space="preserve"> </w:t>
      </w:r>
      <w:r w:rsidRPr="00587E7A">
        <w:rPr>
          <w:rFonts w:cs="Arial"/>
          <w:spacing w:val="-1"/>
        </w:rPr>
        <w:t>all</w:t>
      </w:r>
      <w:r w:rsidRPr="00587E7A">
        <w:rPr>
          <w:rFonts w:cs="Arial"/>
          <w:spacing w:val="19"/>
        </w:rPr>
        <w:t xml:space="preserve"> </w:t>
      </w:r>
      <w:r w:rsidRPr="00587E7A">
        <w:rPr>
          <w:rFonts w:cs="Arial"/>
          <w:spacing w:val="-1"/>
        </w:rPr>
        <w:t>regular</w:t>
      </w:r>
      <w:r w:rsidRPr="00587E7A">
        <w:rPr>
          <w:rFonts w:cs="Arial"/>
          <w:spacing w:val="19"/>
        </w:rPr>
        <w:t xml:space="preserve"> </w:t>
      </w:r>
      <w:r w:rsidRPr="00587E7A">
        <w:rPr>
          <w:rFonts w:cs="Arial"/>
          <w:spacing w:val="-1"/>
        </w:rPr>
        <w:t>employees</w:t>
      </w:r>
      <w:r w:rsidRPr="00587E7A">
        <w:rPr>
          <w:rFonts w:cs="Arial"/>
          <w:spacing w:val="20"/>
        </w:rPr>
        <w:t xml:space="preserve"> </w:t>
      </w:r>
      <w:r w:rsidRPr="00587E7A">
        <w:rPr>
          <w:rFonts w:cs="Arial"/>
        </w:rPr>
        <w:t>to</w:t>
      </w:r>
      <w:r w:rsidRPr="00587E7A">
        <w:rPr>
          <w:rFonts w:cs="Arial"/>
          <w:spacing w:val="21"/>
        </w:rPr>
        <w:t xml:space="preserve"> </w:t>
      </w:r>
      <w:r w:rsidRPr="00587E7A">
        <w:rPr>
          <w:rFonts w:cs="Arial"/>
          <w:spacing w:val="-1"/>
        </w:rPr>
        <w:t>pursue</w:t>
      </w:r>
      <w:r w:rsidRPr="00587E7A">
        <w:rPr>
          <w:rFonts w:cs="Arial"/>
          <w:spacing w:val="21"/>
        </w:rPr>
        <w:t xml:space="preserve"> </w:t>
      </w:r>
      <w:r w:rsidRPr="00587E7A">
        <w:rPr>
          <w:rFonts w:cs="Arial"/>
          <w:spacing w:val="-1"/>
        </w:rPr>
        <w:t>educational</w:t>
      </w:r>
      <w:r w:rsidRPr="00587E7A">
        <w:rPr>
          <w:rFonts w:cs="Arial"/>
          <w:spacing w:val="61"/>
        </w:rPr>
        <w:t xml:space="preserve"> </w:t>
      </w:r>
      <w:r w:rsidRPr="00587E7A">
        <w:rPr>
          <w:rFonts w:cs="Arial"/>
          <w:spacing w:val="-1"/>
        </w:rPr>
        <w:t>opportunities</w:t>
      </w:r>
      <w:r w:rsidRPr="00587E7A">
        <w:rPr>
          <w:rFonts w:cs="Arial"/>
          <w:spacing w:val="3"/>
        </w:rPr>
        <w:t xml:space="preserve"> </w:t>
      </w:r>
      <w:r w:rsidRPr="00587E7A">
        <w:rPr>
          <w:rFonts w:cs="Arial"/>
        </w:rPr>
        <w:t>to</w:t>
      </w:r>
      <w:r w:rsidRPr="00587E7A">
        <w:rPr>
          <w:rFonts w:cs="Arial"/>
          <w:spacing w:val="4"/>
        </w:rPr>
        <w:t xml:space="preserve"> </w:t>
      </w:r>
      <w:r w:rsidRPr="00587E7A">
        <w:rPr>
          <w:rFonts w:cs="Arial"/>
        </w:rPr>
        <w:t>the</w:t>
      </w:r>
      <w:r w:rsidRPr="00587E7A">
        <w:rPr>
          <w:rFonts w:cs="Arial"/>
          <w:spacing w:val="1"/>
        </w:rPr>
        <w:t xml:space="preserve"> </w:t>
      </w:r>
      <w:r w:rsidRPr="00587E7A">
        <w:rPr>
          <w:rFonts w:cs="Arial"/>
          <w:spacing w:val="-1"/>
        </w:rPr>
        <w:t>fullest</w:t>
      </w:r>
      <w:r w:rsidRPr="00587E7A">
        <w:rPr>
          <w:rFonts w:cs="Arial"/>
          <w:spacing w:val="6"/>
        </w:rPr>
        <w:t xml:space="preserve"> </w:t>
      </w:r>
      <w:r w:rsidRPr="00587E7A">
        <w:rPr>
          <w:rFonts w:cs="Arial"/>
          <w:spacing w:val="-1"/>
        </w:rPr>
        <w:t>extent</w:t>
      </w:r>
      <w:r w:rsidRPr="00587E7A">
        <w:rPr>
          <w:rFonts w:cs="Arial"/>
          <w:spacing w:val="3"/>
        </w:rPr>
        <w:t xml:space="preserve"> </w:t>
      </w:r>
      <w:r w:rsidRPr="00587E7A">
        <w:rPr>
          <w:rFonts w:cs="Arial"/>
          <w:spacing w:val="-1"/>
        </w:rPr>
        <w:t>possible.</w:t>
      </w:r>
      <w:r w:rsidRPr="00587E7A">
        <w:rPr>
          <w:rFonts w:cs="Arial"/>
          <w:spacing w:val="3"/>
        </w:rPr>
        <w:t xml:space="preserve"> </w:t>
      </w:r>
      <w:r w:rsidRPr="00587E7A">
        <w:rPr>
          <w:rFonts w:cs="Arial"/>
        </w:rPr>
        <w:t>Such</w:t>
      </w:r>
      <w:r w:rsidRPr="00587E7A">
        <w:rPr>
          <w:rFonts w:cs="Arial"/>
          <w:spacing w:val="4"/>
        </w:rPr>
        <w:t xml:space="preserve"> </w:t>
      </w:r>
      <w:r w:rsidRPr="00587E7A">
        <w:rPr>
          <w:rFonts w:cs="Arial"/>
          <w:spacing w:val="-1"/>
        </w:rPr>
        <w:t>opportunities</w:t>
      </w:r>
      <w:r w:rsidRPr="00587E7A">
        <w:rPr>
          <w:rFonts w:cs="Arial"/>
          <w:spacing w:val="5"/>
        </w:rPr>
        <w:t xml:space="preserve"> </w:t>
      </w:r>
      <w:r w:rsidRPr="00587E7A">
        <w:rPr>
          <w:rFonts w:cs="Arial"/>
          <w:spacing w:val="-1"/>
        </w:rPr>
        <w:t>include</w:t>
      </w:r>
      <w:r w:rsidRPr="00587E7A">
        <w:rPr>
          <w:rFonts w:cs="Arial"/>
          <w:spacing w:val="4"/>
        </w:rPr>
        <w:t xml:space="preserve"> </w:t>
      </w:r>
      <w:r w:rsidR="003B28D9" w:rsidRPr="00587E7A">
        <w:rPr>
          <w:rFonts w:cs="Arial"/>
          <w:spacing w:val="-1"/>
        </w:rPr>
        <w:t>both</w:t>
      </w:r>
      <w:r w:rsidR="003B28D9" w:rsidRPr="00587E7A">
        <w:rPr>
          <w:rFonts w:cs="Arial"/>
        </w:rPr>
        <w:t xml:space="preserve"> </w:t>
      </w:r>
      <w:r w:rsidR="003B28D9" w:rsidRPr="00587E7A">
        <w:rPr>
          <w:rFonts w:cs="Arial"/>
          <w:spacing w:val="6"/>
        </w:rPr>
        <w:t>job</w:t>
      </w:r>
      <w:r w:rsidRPr="00587E7A">
        <w:rPr>
          <w:rFonts w:cs="Arial"/>
          <w:spacing w:val="-1"/>
        </w:rPr>
        <w:t>-</w:t>
      </w:r>
      <w:r w:rsidRPr="00587E7A">
        <w:rPr>
          <w:rFonts w:cs="Arial"/>
          <w:spacing w:val="67"/>
        </w:rPr>
        <w:t xml:space="preserve"> </w:t>
      </w:r>
      <w:r w:rsidRPr="00587E7A">
        <w:rPr>
          <w:rFonts w:cs="Arial"/>
          <w:spacing w:val="-1"/>
        </w:rPr>
        <w:t>related</w:t>
      </w:r>
      <w:r w:rsidRPr="00587E7A">
        <w:rPr>
          <w:rFonts w:cs="Arial"/>
          <w:spacing w:val="1"/>
        </w:rPr>
        <w:t xml:space="preserve"> </w:t>
      </w:r>
      <w:r w:rsidRPr="00587E7A">
        <w:rPr>
          <w:rFonts w:cs="Arial"/>
          <w:spacing w:val="-1"/>
        </w:rPr>
        <w:t>and/</w:t>
      </w:r>
      <w:r w:rsidRPr="00587E7A">
        <w:rPr>
          <w:rFonts w:cs="Arial"/>
        </w:rPr>
        <w:t xml:space="preserve"> or</w:t>
      </w:r>
      <w:r w:rsidRPr="00587E7A">
        <w:rPr>
          <w:rFonts w:cs="Arial"/>
          <w:spacing w:val="-1"/>
        </w:rPr>
        <w:t xml:space="preserve"> self-improvement</w:t>
      </w:r>
      <w:r w:rsidRPr="00587E7A">
        <w:rPr>
          <w:rFonts w:cs="Arial"/>
        </w:rPr>
        <w:t xml:space="preserve"> </w:t>
      </w:r>
      <w:r w:rsidRPr="00587E7A">
        <w:rPr>
          <w:rFonts w:cs="Arial"/>
          <w:spacing w:val="-1"/>
        </w:rPr>
        <w:t>courses</w:t>
      </w:r>
      <w:r w:rsidRPr="00587E7A">
        <w:rPr>
          <w:rFonts w:cs="Arial"/>
        </w:rPr>
        <w:t xml:space="preserve"> </w:t>
      </w:r>
      <w:r w:rsidRPr="00587E7A">
        <w:rPr>
          <w:rFonts w:cs="Arial"/>
          <w:spacing w:val="-1"/>
        </w:rPr>
        <w:t>that</w:t>
      </w:r>
      <w:r w:rsidRPr="00587E7A">
        <w:rPr>
          <w:rFonts w:cs="Arial"/>
        </w:rPr>
        <w:t xml:space="preserve"> </w:t>
      </w:r>
      <w:r w:rsidRPr="00587E7A">
        <w:rPr>
          <w:rFonts w:cs="Arial"/>
          <w:spacing w:val="-1"/>
        </w:rPr>
        <w:t>would</w:t>
      </w:r>
      <w:r w:rsidRPr="00587E7A">
        <w:rPr>
          <w:rFonts w:cs="Arial"/>
          <w:spacing w:val="1"/>
        </w:rPr>
        <w:t xml:space="preserve"> </w:t>
      </w:r>
      <w:r w:rsidRPr="00587E7A">
        <w:rPr>
          <w:rFonts w:cs="Arial"/>
        </w:rPr>
        <w:t>enhance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present</w:t>
      </w:r>
      <w:r w:rsidRPr="00587E7A">
        <w:rPr>
          <w:rFonts w:cs="Arial"/>
          <w:spacing w:val="61"/>
        </w:rPr>
        <w:t xml:space="preserve"> </w:t>
      </w:r>
      <w:r w:rsidRPr="00587E7A">
        <w:rPr>
          <w:rFonts w:cs="Arial"/>
        </w:rPr>
        <w:t>or</w:t>
      </w:r>
      <w:r w:rsidRPr="00587E7A">
        <w:rPr>
          <w:rFonts w:cs="Arial"/>
          <w:spacing w:val="42"/>
        </w:rPr>
        <w:t xml:space="preserve"> </w:t>
      </w:r>
      <w:r w:rsidRPr="00587E7A">
        <w:rPr>
          <w:rFonts w:cs="Arial"/>
          <w:spacing w:val="-1"/>
        </w:rPr>
        <w:t>future</w:t>
      </w:r>
      <w:r w:rsidRPr="00587E7A">
        <w:rPr>
          <w:rFonts w:cs="Arial"/>
          <w:spacing w:val="47"/>
        </w:rPr>
        <w:t xml:space="preserve"> </w:t>
      </w:r>
      <w:r w:rsidRPr="00587E7A">
        <w:rPr>
          <w:rFonts w:cs="Arial"/>
          <w:spacing w:val="-1"/>
        </w:rPr>
        <w:t>position</w:t>
      </w:r>
      <w:r w:rsidRPr="00587E7A">
        <w:rPr>
          <w:rFonts w:cs="Arial"/>
          <w:spacing w:val="44"/>
        </w:rPr>
        <w:t xml:space="preserve"> </w:t>
      </w:r>
      <w:r w:rsidRPr="00587E7A">
        <w:rPr>
          <w:rFonts w:cs="Arial"/>
          <w:spacing w:val="-1"/>
        </w:rPr>
        <w:t>with</w:t>
      </w:r>
      <w:r w:rsidRPr="00587E7A">
        <w:rPr>
          <w:rFonts w:cs="Arial"/>
          <w:spacing w:val="46"/>
        </w:rPr>
        <w:t xml:space="preserve"> </w:t>
      </w:r>
      <w:r w:rsidRPr="00587E7A">
        <w:rPr>
          <w:rFonts w:cs="Arial"/>
        </w:rPr>
        <w:t>the</w:t>
      </w:r>
      <w:r w:rsidRPr="00587E7A">
        <w:rPr>
          <w:rFonts w:cs="Arial"/>
          <w:spacing w:val="44"/>
        </w:rPr>
        <w:t xml:space="preserve"> </w:t>
      </w:r>
      <w:r w:rsidRPr="00587E7A">
        <w:rPr>
          <w:rFonts w:cs="Arial"/>
          <w:spacing w:val="-1"/>
        </w:rPr>
        <w:t>City.</w:t>
      </w:r>
      <w:r w:rsidRPr="00587E7A">
        <w:rPr>
          <w:rFonts w:cs="Arial"/>
          <w:spacing w:val="46"/>
        </w:rPr>
        <w:t xml:space="preserve"> </w:t>
      </w:r>
      <w:r w:rsidRPr="00587E7A">
        <w:rPr>
          <w:rFonts w:cs="Arial"/>
        </w:rPr>
        <w:t>This</w:t>
      </w:r>
      <w:r w:rsidRPr="00587E7A">
        <w:rPr>
          <w:rFonts w:cs="Arial"/>
          <w:spacing w:val="43"/>
        </w:rPr>
        <w:t xml:space="preserve"> </w:t>
      </w:r>
      <w:r w:rsidRPr="00587E7A">
        <w:rPr>
          <w:rFonts w:cs="Arial"/>
          <w:spacing w:val="-1"/>
        </w:rPr>
        <w:t>policy</w:t>
      </w:r>
      <w:r w:rsidRPr="00587E7A">
        <w:rPr>
          <w:rFonts w:cs="Arial"/>
          <w:spacing w:val="42"/>
        </w:rPr>
        <w:t xml:space="preserve"> </w:t>
      </w:r>
      <w:r w:rsidRPr="00587E7A">
        <w:rPr>
          <w:rFonts w:cs="Arial"/>
        </w:rPr>
        <w:t>does</w:t>
      </w:r>
      <w:r w:rsidRPr="00587E7A">
        <w:rPr>
          <w:rFonts w:cs="Arial"/>
          <w:spacing w:val="43"/>
        </w:rPr>
        <w:t xml:space="preserve"> </w:t>
      </w:r>
      <w:r w:rsidRPr="00587E7A">
        <w:rPr>
          <w:rFonts w:cs="Arial"/>
        </w:rPr>
        <w:t>not</w:t>
      </w:r>
      <w:r w:rsidRPr="00587E7A">
        <w:rPr>
          <w:rFonts w:cs="Arial"/>
          <w:spacing w:val="44"/>
        </w:rPr>
        <w:t xml:space="preserve"> </w:t>
      </w:r>
      <w:r w:rsidRPr="00587E7A">
        <w:rPr>
          <w:rFonts w:cs="Arial"/>
          <w:spacing w:val="-1"/>
        </w:rPr>
        <w:t>apply</w:t>
      </w:r>
      <w:r w:rsidRPr="00587E7A">
        <w:rPr>
          <w:rFonts w:cs="Arial"/>
          <w:spacing w:val="42"/>
        </w:rPr>
        <w:t xml:space="preserve"> </w:t>
      </w:r>
      <w:r w:rsidRPr="00587E7A">
        <w:rPr>
          <w:rFonts w:cs="Arial"/>
          <w:spacing w:val="-1"/>
        </w:rPr>
        <w:t>if</w:t>
      </w:r>
      <w:r w:rsidRPr="00587E7A">
        <w:rPr>
          <w:rFonts w:cs="Arial"/>
          <w:spacing w:val="49"/>
        </w:rPr>
        <w:t xml:space="preserve"> </w:t>
      </w:r>
      <w:r w:rsidRPr="00587E7A">
        <w:rPr>
          <w:rFonts w:cs="Arial"/>
          <w:spacing w:val="-1"/>
        </w:rPr>
        <w:t>the</w:t>
      </w:r>
      <w:r w:rsidRPr="00587E7A">
        <w:rPr>
          <w:rFonts w:cs="Arial"/>
          <w:spacing w:val="44"/>
        </w:rPr>
        <w:t xml:space="preserve"> </w:t>
      </w:r>
      <w:r w:rsidRPr="00587E7A">
        <w:rPr>
          <w:rFonts w:cs="Arial"/>
          <w:spacing w:val="-1"/>
        </w:rPr>
        <w:t>City</w:t>
      </w:r>
      <w:r w:rsidRPr="00587E7A">
        <w:rPr>
          <w:rFonts w:cs="Arial"/>
          <w:spacing w:val="43"/>
        </w:rPr>
        <w:t xml:space="preserve"> </w:t>
      </w:r>
      <w:r w:rsidRPr="00587E7A">
        <w:rPr>
          <w:rFonts w:cs="Arial"/>
          <w:spacing w:val="-1"/>
        </w:rPr>
        <w:t>requires</w:t>
      </w:r>
      <w:r w:rsidRPr="00587E7A">
        <w:rPr>
          <w:rFonts w:cs="Arial"/>
          <w:spacing w:val="45"/>
        </w:rPr>
        <w:t xml:space="preserve"> </w:t>
      </w:r>
      <w:r w:rsidRPr="00587E7A">
        <w:rPr>
          <w:rFonts w:cs="Arial"/>
        </w:rPr>
        <w:t>an</w:t>
      </w:r>
      <w:r w:rsidRPr="00587E7A">
        <w:rPr>
          <w:rFonts w:cs="Arial"/>
          <w:spacing w:val="51"/>
        </w:rPr>
        <w:t xml:space="preserve"> </w:t>
      </w:r>
      <w:r w:rsidRPr="00587E7A">
        <w:rPr>
          <w:rFonts w:cs="Arial"/>
          <w:spacing w:val="-1"/>
        </w:rPr>
        <w:t>employee</w:t>
      </w:r>
      <w:r w:rsidRPr="00587E7A">
        <w:rPr>
          <w:rFonts w:cs="Arial"/>
          <w:spacing w:val="1"/>
        </w:rPr>
        <w:t xml:space="preserve"> </w:t>
      </w:r>
      <w:r w:rsidRPr="00587E7A">
        <w:rPr>
          <w:rFonts w:cs="Arial"/>
        </w:rPr>
        <w:t>to</w:t>
      </w:r>
      <w:r w:rsidRPr="00587E7A">
        <w:rPr>
          <w:rFonts w:cs="Arial"/>
          <w:spacing w:val="-1"/>
        </w:rPr>
        <w:t xml:space="preserve"> attend </w:t>
      </w:r>
      <w:r w:rsidRPr="00587E7A">
        <w:rPr>
          <w:rFonts w:cs="Arial"/>
        </w:rPr>
        <w:t>a</w:t>
      </w:r>
      <w:r w:rsidRPr="00587E7A">
        <w:rPr>
          <w:rFonts w:cs="Arial"/>
          <w:spacing w:val="1"/>
        </w:rPr>
        <w:t xml:space="preserve"> </w:t>
      </w:r>
      <w:r w:rsidRPr="00587E7A">
        <w:rPr>
          <w:rFonts w:cs="Arial"/>
          <w:spacing w:val="-1"/>
        </w:rPr>
        <w:t>course.</w:t>
      </w:r>
    </w:p>
    <w:p w14:paraId="09F3D74B" w14:textId="77777777" w:rsidR="00F00036" w:rsidRPr="00587E7A" w:rsidRDefault="00F00036" w:rsidP="00985A6C">
      <w:pPr>
        <w:rPr>
          <w:rFonts w:ascii="Arial" w:eastAsia="Arial" w:hAnsi="Arial" w:cs="Arial"/>
          <w:sz w:val="24"/>
          <w:szCs w:val="24"/>
        </w:rPr>
      </w:pPr>
    </w:p>
    <w:p w14:paraId="6A970760" w14:textId="77777777" w:rsidR="00F00036" w:rsidRPr="00587E7A" w:rsidRDefault="003650B4" w:rsidP="00985A6C">
      <w:pPr>
        <w:pStyle w:val="BodyText"/>
        <w:ind w:left="1543" w:right="119" w:firstLine="0"/>
        <w:rPr>
          <w:rFonts w:cs="Arial"/>
        </w:rPr>
      </w:pPr>
      <w:r w:rsidRPr="00587E7A">
        <w:rPr>
          <w:rFonts w:cs="Arial"/>
        </w:rPr>
        <w:t>In</w:t>
      </w:r>
      <w:r w:rsidRPr="00587E7A">
        <w:rPr>
          <w:rFonts w:cs="Arial"/>
          <w:spacing w:val="8"/>
        </w:rPr>
        <w:t xml:space="preserve"> </w:t>
      </w:r>
      <w:r w:rsidRPr="00587E7A">
        <w:rPr>
          <w:rFonts w:cs="Arial"/>
          <w:spacing w:val="-1"/>
        </w:rPr>
        <w:t>this</w:t>
      </w:r>
      <w:r w:rsidRPr="00587E7A">
        <w:rPr>
          <w:rFonts w:cs="Arial"/>
          <w:spacing w:val="7"/>
        </w:rPr>
        <w:t xml:space="preserve"> </w:t>
      </w:r>
      <w:r w:rsidRPr="00587E7A">
        <w:rPr>
          <w:rFonts w:cs="Arial"/>
          <w:spacing w:val="-1"/>
        </w:rPr>
        <w:t>regard,</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rPr>
        <w:t>has</w:t>
      </w:r>
      <w:r w:rsidRPr="00587E7A">
        <w:rPr>
          <w:rFonts w:cs="Arial"/>
          <w:spacing w:val="7"/>
        </w:rPr>
        <w:t xml:space="preserve"> </w:t>
      </w:r>
      <w:r w:rsidRPr="00587E7A">
        <w:rPr>
          <w:rFonts w:cs="Arial"/>
          <w:spacing w:val="-1"/>
        </w:rPr>
        <w:t>established</w:t>
      </w:r>
      <w:r w:rsidRPr="00587E7A">
        <w:rPr>
          <w:rFonts w:cs="Arial"/>
          <w:spacing w:val="8"/>
        </w:rPr>
        <w:t xml:space="preserve"> </w:t>
      </w:r>
      <w:r w:rsidRPr="00587E7A">
        <w:rPr>
          <w:rFonts w:cs="Arial"/>
        </w:rPr>
        <w:t>an</w:t>
      </w:r>
      <w:r w:rsidRPr="00587E7A">
        <w:rPr>
          <w:rFonts w:cs="Arial"/>
          <w:spacing w:val="8"/>
        </w:rPr>
        <w:t xml:space="preserve"> </w:t>
      </w:r>
      <w:r w:rsidRPr="00587E7A">
        <w:rPr>
          <w:rFonts w:cs="Arial"/>
          <w:spacing w:val="-1"/>
        </w:rPr>
        <w:t>educational</w:t>
      </w:r>
      <w:r w:rsidRPr="00587E7A">
        <w:rPr>
          <w:rFonts w:cs="Arial"/>
          <w:spacing w:val="7"/>
        </w:rPr>
        <w:t xml:space="preserve"> </w:t>
      </w:r>
      <w:r w:rsidRPr="00587E7A">
        <w:rPr>
          <w:rFonts w:cs="Arial"/>
          <w:spacing w:val="-1"/>
        </w:rPr>
        <w:t>assistance</w:t>
      </w:r>
      <w:r w:rsidRPr="00587E7A">
        <w:rPr>
          <w:rFonts w:cs="Arial"/>
          <w:spacing w:val="8"/>
        </w:rPr>
        <w:t xml:space="preserve"> </w:t>
      </w:r>
      <w:r w:rsidRPr="00587E7A">
        <w:rPr>
          <w:rFonts w:cs="Arial"/>
          <w:spacing w:val="-1"/>
        </w:rPr>
        <w:t>program</w:t>
      </w:r>
      <w:r w:rsidRPr="00587E7A">
        <w:rPr>
          <w:rFonts w:cs="Arial"/>
          <w:spacing w:val="9"/>
        </w:rPr>
        <w:t xml:space="preserve"> </w:t>
      </w:r>
      <w:r w:rsidRPr="00587E7A">
        <w:rPr>
          <w:rFonts w:cs="Arial"/>
        </w:rPr>
        <w:t>to</w:t>
      </w:r>
      <w:r w:rsidRPr="00587E7A">
        <w:rPr>
          <w:rFonts w:cs="Arial"/>
          <w:spacing w:val="8"/>
        </w:rPr>
        <w:t xml:space="preserve"> </w:t>
      </w:r>
      <w:r w:rsidRPr="00587E7A">
        <w:rPr>
          <w:rFonts w:cs="Arial"/>
          <w:spacing w:val="-1"/>
        </w:rPr>
        <w:t>help</w:t>
      </w:r>
      <w:r w:rsidRPr="00587E7A">
        <w:rPr>
          <w:rFonts w:cs="Arial"/>
          <w:spacing w:val="8"/>
        </w:rPr>
        <w:t xml:space="preserve"> </w:t>
      </w:r>
      <w:r w:rsidRPr="00587E7A">
        <w:rPr>
          <w:rFonts w:cs="Arial"/>
          <w:spacing w:val="-1"/>
        </w:rPr>
        <w:t>its</w:t>
      </w:r>
      <w:r w:rsidRPr="00587E7A">
        <w:rPr>
          <w:rFonts w:cs="Arial"/>
          <w:spacing w:val="61"/>
        </w:rPr>
        <w:t xml:space="preserve"> </w:t>
      </w:r>
      <w:r w:rsidRPr="00587E7A">
        <w:rPr>
          <w:rFonts w:cs="Arial"/>
          <w:spacing w:val="-1"/>
        </w:rPr>
        <w:t>employees</w:t>
      </w:r>
      <w:r w:rsidRPr="00587E7A">
        <w:rPr>
          <w:rFonts w:cs="Arial"/>
          <w:spacing w:val="59"/>
        </w:rPr>
        <w:t xml:space="preserve"> </w:t>
      </w:r>
      <w:r w:rsidRPr="00587E7A">
        <w:rPr>
          <w:rFonts w:cs="Arial"/>
          <w:spacing w:val="-1"/>
        </w:rPr>
        <w:t>defray</w:t>
      </w:r>
      <w:r w:rsidRPr="00587E7A">
        <w:rPr>
          <w:rFonts w:cs="Arial"/>
          <w:spacing w:val="58"/>
        </w:rPr>
        <w:t xml:space="preserve"> </w:t>
      </w:r>
      <w:r w:rsidRPr="00587E7A">
        <w:rPr>
          <w:rFonts w:cs="Arial"/>
        </w:rPr>
        <w:t>the</w:t>
      </w:r>
      <w:r w:rsidRPr="00587E7A">
        <w:rPr>
          <w:rFonts w:cs="Arial"/>
          <w:spacing w:val="59"/>
        </w:rPr>
        <w:t xml:space="preserve"> </w:t>
      </w:r>
      <w:r w:rsidRPr="00587E7A">
        <w:rPr>
          <w:rFonts w:cs="Arial"/>
        </w:rPr>
        <w:t>costs</w:t>
      </w:r>
      <w:r w:rsidRPr="00587E7A">
        <w:rPr>
          <w:rFonts w:cs="Arial"/>
          <w:spacing w:val="59"/>
        </w:rPr>
        <w:t xml:space="preserve"> </w:t>
      </w:r>
      <w:r w:rsidRPr="00587E7A">
        <w:rPr>
          <w:rFonts w:cs="Arial"/>
          <w:spacing w:val="-1"/>
        </w:rPr>
        <w:t>associated</w:t>
      </w:r>
      <w:r w:rsidRPr="00587E7A">
        <w:rPr>
          <w:rFonts w:cs="Arial"/>
          <w:spacing w:val="61"/>
        </w:rPr>
        <w:t xml:space="preserve"> </w:t>
      </w:r>
      <w:r w:rsidRPr="00587E7A">
        <w:rPr>
          <w:rFonts w:cs="Arial"/>
          <w:spacing w:val="-1"/>
        </w:rPr>
        <w:t>with</w:t>
      </w:r>
      <w:r w:rsidRPr="00587E7A">
        <w:rPr>
          <w:rFonts w:cs="Arial"/>
          <w:spacing w:val="61"/>
        </w:rPr>
        <w:t xml:space="preserve"> </w:t>
      </w:r>
      <w:r w:rsidRPr="00587E7A">
        <w:rPr>
          <w:rFonts w:cs="Arial"/>
        </w:rPr>
        <w:t>the</w:t>
      </w:r>
      <w:r w:rsidRPr="00587E7A">
        <w:rPr>
          <w:rFonts w:cs="Arial"/>
          <w:spacing w:val="61"/>
        </w:rPr>
        <w:t xml:space="preserve"> </w:t>
      </w:r>
      <w:r w:rsidRPr="00587E7A">
        <w:rPr>
          <w:rFonts w:cs="Arial"/>
          <w:spacing w:val="-1"/>
        </w:rPr>
        <w:t>aforementioned</w:t>
      </w:r>
      <w:r w:rsidRPr="00587E7A">
        <w:rPr>
          <w:rFonts w:cs="Arial"/>
          <w:spacing w:val="58"/>
        </w:rPr>
        <w:t xml:space="preserve"> </w:t>
      </w:r>
      <w:r w:rsidRPr="00587E7A">
        <w:rPr>
          <w:rFonts w:cs="Arial"/>
          <w:spacing w:val="-1"/>
        </w:rPr>
        <w:t>pursuit.</w:t>
      </w:r>
      <w:r w:rsidRPr="00587E7A">
        <w:rPr>
          <w:rFonts w:cs="Arial"/>
          <w:spacing w:val="61"/>
        </w:rPr>
        <w:t xml:space="preserve"> </w:t>
      </w:r>
      <w:r w:rsidRPr="00587E7A">
        <w:rPr>
          <w:rFonts w:cs="Arial"/>
          <w:spacing w:val="-1"/>
        </w:rPr>
        <w:t>Specific</w:t>
      </w:r>
      <w:r w:rsidRPr="00587E7A">
        <w:rPr>
          <w:rFonts w:cs="Arial"/>
          <w:spacing w:val="63"/>
        </w:rPr>
        <w:t xml:space="preserve"> </w:t>
      </w:r>
      <w:r w:rsidRPr="00587E7A">
        <w:rPr>
          <w:rFonts w:cs="Arial"/>
          <w:spacing w:val="-1"/>
        </w:rPr>
        <w:t>requirements,</w:t>
      </w:r>
      <w:r w:rsidRPr="00587E7A">
        <w:rPr>
          <w:rFonts w:cs="Arial"/>
          <w:spacing w:val="60"/>
        </w:rPr>
        <w:t xml:space="preserve"> </w:t>
      </w:r>
      <w:r w:rsidRPr="00587E7A">
        <w:rPr>
          <w:rFonts w:cs="Arial"/>
          <w:spacing w:val="-1"/>
        </w:rPr>
        <w:t>criteria</w:t>
      </w:r>
      <w:r w:rsidRPr="00587E7A">
        <w:rPr>
          <w:rFonts w:cs="Arial"/>
          <w:spacing w:val="59"/>
        </w:rPr>
        <w:t xml:space="preserve"> </w:t>
      </w:r>
      <w:r w:rsidRPr="00587E7A">
        <w:rPr>
          <w:rFonts w:cs="Arial"/>
        </w:rPr>
        <w:t>and</w:t>
      </w:r>
      <w:r w:rsidRPr="00587E7A">
        <w:rPr>
          <w:rFonts w:cs="Arial"/>
          <w:spacing w:val="59"/>
        </w:rPr>
        <w:t xml:space="preserve"> </w:t>
      </w:r>
      <w:r w:rsidRPr="00587E7A">
        <w:rPr>
          <w:rFonts w:cs="Arial"/>
          <w:spacing w:val="-1"/>
        </w:rPr>
        <w:t>procedures</w:t>
      </w:r>
      <w:r w:rsidRPr="00587E7A">
        <w:rPr>
          <w:rFonts w:cs="Arial"/>
          <w:spacing w:val="57"/>
        </w:rPr>
        <w:t xml:space="preserve"> </w:t>
      </w:r>
      <w:r w:rsidRPr="00587E7A">
        <w:rPr>
          <w:rFonts w:cs="Arial"/>
          <w:spacing w:val="-1"/>
        </w:rPr>
        <w:t>associated</w:t>
      </w:r>
      <w:r w:rsidRPr="00587E7A">
        <w:rPr>
          <w:rFonts w:cs="Arial"/>
          <w:spacing w:val="61"/>
        </w:rPr>
        <w:t xml:space="preserve"> </w:t>
      </w:r>
      <w:r w:rsidRPr="00587E7A">
        <w:rPr>
          <w:rFonts w:cs="Arial"/>
          <w:spacing w:val="-1"/>
        </w:rPr>
        <w:t>with</w:t>
      </w:r>
      <w:r w:rsidRPr="00587E7A">
        <w:rPr>
          <w:rFonts w:cs="Arial"/>
          <w:spacing w:val="61"/>
        </w:rPr>
        <w:t xml:space="preserve"> </w:t>
      </w:r>
      <w:r w:rsidRPr="00587E7A">
        <w:rPr>
          <w:rFonts w:cs="Arial"/>
          <w:spacing w:val="-1"/>
        </w:rPr>
        <w:t>the</w:t>
      </w:r>
      <w:r w:rsidRPr="00587E7A">
        <w:rPr>
          <w:rFonts w:cs="Arial"/>
          <w:spacing w:val="61"/>
        </w:rPr>
        <w:t xml:space="preserve"> </w:t>
      </w:r>
      <w:r w:rsidRPr="00587E7A">
        <w:rPr>
          <w:rFonts w:cs="Arial"/>
          <w:spacing w:val="-1"/>
        </w:rPr>
        <w:t>educational</w:t>
      </w:r>
      <w:r w:rsidRPr="00587E7A">
        <w:rPr>
          <w:rFonts w:cs="Arial"/>
          <w:spacing w:val="59"/>
        </w:rPr>
        <w:t xml:space="preserve"> </w:t>
      </w:r>
      <w:r w:rsidRPr="00587E7A">
        <w:rPr>
          <w:rFonts w:cs="Arial"/>
          <w:spacing w:val="-1"/>
        </w:rPr>
        <w:t>assistance</w:t>
      </w:r>
      <w:r w:rsidRPr="00587E7A">
        <w:rPr>
          <w:rFonts w:cs="Arial"/>
          <w:spacing w:val="69"/>
        </w:rPr>
        <w:t xml:space="preserve"> </w:t>
      </w:r>
      <w:r w:rsidRPr="00587E7A">
        <w:rPr>
          <w:rFonts w:cs="Arial"/>
          <w:spacing w:val="-1"/>
        </w:rPr>
        <w:t>program</w:t>
      </w:r>
      <w:r w:rsidRPr="00587E7A">
        <w:rPr>
          <w:rFonts w:cs="Arial"/>
          <w:spacing w:val="2"/>
        </w:rPr>
        <w:t xml:space="preserve"> </w:t>
      </w:r>
      <w:r w:rsidRPr="00587E7A">
        <w:rPr>
          <w:rFonts w:cs="Arial"/>
          <w:spacing w:val="-1"/>
        </w:rPr>
        <w:t xml:space="preserve">are </w:t>
      </w:r>
      <w:r w:rsidRPr="00587E7A">
        <w:rPr>
          <w:rFonts w:cs="Arial"/>
        </w:rPr>
        <w:t>as</w:t>
      </w:r>
      <w:r w:rsidRPr="00587E7A">
        <w:rPr>
          <w:rFonts w:cs="Arial"/>
          <w:spacing w:val="-2"/>
        </w:rPr>
        <w:t xml:space="preserve"> </w:t>
      </w:r>
      <w:r w:rsidRPr="00587E7A">
        <w:rPr>
          <w:rFonts w:cs="Arial"/>
          <w:spacing w:val="-1"/>
        </w:rPr>
        <w:t>follows:</w:t>
      </w:r>
    </w:p>
    <w:p w14:paraId="3F02D161" w14:textId="77777777" w:rsidR="00F00036" w:rsidRPr="00587E7A" w:rsidRDefault="00F00036" w:rsidP="00985A6C">
      <w:pPr>
        <w:rPr>
          <w:rFonts w:ascii="Arial" w:eastAsia="Arial" w:hAnsi="Arial" w:cs="Arial"/>
          <w:sz w:val="24"/>
          <w:szCs w:val="24"/>
        </w:rPr>
      </w:pPr>
    </w:p>
    <w:p w14:paraId="6A275878" w14:textId="77777777" w:rsidR="00F00036" w:rsidRPr="00587E7A" w:rsidRDefault="003650B4" w:rsidP="00985A6C">
      <w:pPr>
        <w:pStyle w:val="BodyText"/>
        <w:numPr>
          <w:ilvl w:val="3"/>
          <w:numId w:val="43"/>
        </w:numPr>
        <w:tabs>
          <w:tab w:val="left" w:pos="2264"/>
        </w:tabs>
        <w:ind w:right="119"/>
        <w:rPr>
          <w:rFonts w:cs="Arial"/>
        </w:rPr>
      </w:pPr>
      <w:r w:rsidRPr="00587E7A">
        <w:rPr>
          <w:rFonts w:cs="Arial"/>
          <w:spacing w:val="-1"/>
        </w:rPr>
        <w:t>All</w:t>
      </w:r>
      <w:r w:rsidRPr="00587E7A">
        <w:rPr>
          <w:rFonts w:cs="Arial"/>
          <w:spacing w:val="28"/>
        </w:rPr>
        <w:t xml:space="preserve"> </w:t>
      </w:r>
      <w:r w:rsidRPr="00587E7A">
        <w:rPr>
          <w:rFonts w:cs="Arial"/>
          <w:spacing w:val="-1"/>
        </w:rPr>
        <w:t>active</w:t>
      </w:r>
      <w:r w:rsidRPr="00587E7A">
        <w:rPr>
          <w:rFonts w:cs="Arial"/>
          <w:spacing w:val="30"/>
        </w:rPr>
        <w:t xml:space="preserve"> </w:t>
      </w:r>
      <w:r w:rsidRPr="00587E7A">
        <w:rPr>
          <w:rFonts w:cs="Arial"/>
          <w:spacing w:val="-1"/>
        </w:rPr>
        <w:t>regular</w:t>
      </w:r>
      <w:r w:rsidRPr="00587E7A">
        <w:rPr>
          <w:rFonts w:cs="Arial"/>
          <w:spacing w:val="28"/>
        </w:rPr>
        <w:t xml:space="preserve"> </w:t>
      </w:r>
      <w:r w:rsidRPr="00587E7A">
        <w:rPr>
          <w:rFonts w:cs="Arial"/>
          <w:spacing w:val="-1"/>
        </w:rPr>
        <w:t>full-time</w:t>
      </w:r>
      <w:r w:rsidRPr="00587E7A">
        <w:rPr>
          <w:rFonts w:cs="Arial"/>
          <w:spacing w:val="30"/>
        </w:rPr>
        <w:t xml:space="preserve"> </w:t>
      </w:r>
      <w:r w:rsidRPr="00587E7A">
        <w:rPr>
          <w:rFonts w:cs="Arial"/>
          <w:spacing w:val="-1"/>
        </w:rPr>
        <w:t>employees</w:t>
      </w:r>
      <w:r w:rsidRPr="00587E7A">
        <w:rPr>
          <w:rFonts w:cs="Arial"/>
          <w:spacing w:val="29"/>
        </w:rPr>
        <w:t xml:space="preserve"> </w:t>
      </w:r>
      <w:r w:rsidRPr="00587E7A">
        <w:rPr>
          <w:rFonts w:cs="Arial"/>
          <w:spacing w:val="-1"/>
        </w:rPr>
        <w:t>who</w:t>
      </w:r>
      <w:r w:rsidRPr="00587E7A">
        <w:rPr>
          <w:rFonts w:cs="Arial"/>
          <w:spacing w:val="30"/>
        </w:rPr>
        <w:t xml:space="preserve"> </w:t>
      </w:r>
      <w:r w:rsidRPr="00587E7A">
        <w:rPr>
          <w:rFonts w:cs="Arial"/>
          <w:spacing w:val="-1"/>
        </w:rPr>
        <w:t>are</w:t>
      </w:r>
      <w:r w:rsidRPr="00587E7A">
        <w:rPr>
          <w:rFonts w:cs="Arial"/>
          <w:spacing w:val="30"/>
        </w:rPr>
        <w:t xml:space="preserve"> </w:t>
      </w:r>
      <w:r w:rsidRPr="00587E7A">
        <w:rPr>
          <w:rFonts w:cs="Arial"/>
          <w:spacing w:val="-1"/>
        </w:rPr>
        <w:t>eligible</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receive</w:t>
      </w:r>
      <w:r w:rsidRPr="00587E7A">
        <w:rPr>
          <w:rFonts w:cs="Arial"/>
          <w:spacing w:val="27"/>
        </w:rPr>
        <w:t xml:space="preserve"> </w:t>
      </w:r>
      <w:r w:rsidRPr="00587E7A">
        <w:rPr>
          <w:rFonts w:cs="Arial"/>
          <w:spacing w:val="-1"/>
        </w:rPr>
        <w:t>full</w:t>
      </w:r>
      <w:r w:rsidRPr="00587E7A">
        <w:rPr>
          <w:rFonts w:cs="Arial"/>
          <w:spacing w:val="28"/>
        </w:rPr>
        <w:t xml:space="preserve"> </w:t>
      </w:r>
      <w:r w:rsidRPr="00587E7A">
        <w:rPr>
          <w:rFonts w:cs="Arial"/>
          <w:spacing w:val="-1"/>
        </w:rPr>
        <w:t>benefits</w:t>
      </w:r>
      <w:r w:rsidRPr="00587E7A">
        <w:rPr>
          <w:rFonts w:cs="Arial"/>
          <w:spacing w:val="63"/>
        </w:rPr>
        <w:t xml:space="preserve"> </w:t>
      </w:r>
      <w:r w:rsidRPr="00587E7A">
        <w:rPr>
          <w:rFonts w:cs="Arial"/>
          <w:spacing w:val="-1"/>
        </w:rPr>
        <w:t>are</w:t>
      </w:r>
      <w:r w:rsidRPr="00587E7A">
        <w:rPr>
          <w:rFonts w:cs="Arial"/>
          <w:spacing w:val="11"/>
        </w:rPr>
        <w:t xml:space="preserve"> </w:t>
      </w:r>
      <w:r w:rsidRPr="00587E7A">
        <w:rPr>
          <w:rFonts w:cs="Arial"/>
          <w:spacing w:val="-1"/>
        </w:rPr>
        <w:t>eligible</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participate</w:t>
      </w:r>
      <w:r w:rsidRPr="00587E7A">
        <w:rPr>
          <w:rFonts w:cs="Arial"/>
          <w:spacing w:val="11"/>
        </w:rPr>
        <w:t xml:space="preserve"> </w:t>
      </w:r>
      <w:r w:rsidRPr="00587E7A">
        <w:rPr>
          <w:rFonts w:cs="Arial"/>
          <w:spacing w:val="-1"/>
        </w:rPr>
        <w:t>in</w:t>
      </w:r>
      <w:r w:rsidRPr="00587E7A">
        <w:rPr>
          <w:rFonts w:cs="Arial"/>
          <w:spacing w:val="9"/>
        </w:rPr>
        <w:t xml:space="preserve"> </w:t>
      </w:r>
      <w:r w:rsidRPr="00587E7A">
        <w:rPr>
          <w:rFonts w:cs="Arial"/>
        </w:rPr>
        <w:t>the</w:t>
      </w:r>
      <w:r w:rsidRPr="00587E7A">
        <w:rPr>
          <w:rFonts w:cs="Arial"/>
          <w:spacing w:val="9"/>
        </w:rPr>
        <w:t xml:space="preserve"> </w:t>
      </w:r>
      <w:r w:rsidRPr="00587E7A">
        <w:rPr>
          <w:rFonts w:cs="Arial"/>
          <w:spacing w:val="-1"/>
        </w:rPr>
        <w:t>educational</w:t>
      </w:r>
      <w:r w:rsidRPr="00587E7A">
        <w:rPr>
          <w:rFonts w:cs="Arial"/>
          <w:spacing w:val="10"/>
        </w:rPr>
        <w:t xml:space="preserve"> </w:t>
      </w:r>
      <w:r w:rsidRPr="00587E7A">
        <w:rPr>
          <w:rFonts w:cs="Arial"/>
          <w:spacing w:val="-1"/>
        </w:rPr>
        <w:t>assistance</w:t>
      </w:r>
      <w:r w:rsidRPr="00587E7A">
        <w:rPr>
          <w:rFonts w:cs="Arial"/>
          <w:spacing w:val="11"/>
        </w:rPr>
        <w:t xml:space="preserve"> </w:t>
      </w:r>
      <w:r w:rsidRPr="00587E7A">
        <w:rPr>
          <w:rFonts w:cs="Arial"/>
          <w:spacing w:val="-1"/>
        </w:rPr>
        <w:t>program</w:t>
      </w:r>
      <w:r w:rsidRPr="00587E7A">
        <w:rPr>
          <w:rFonts w:cs="Arial"/>
          <w:spacing w:val="12"/>
        </w:rPr>
        <w:t xml:space="preserve"> </w:t>
      </w:r>
      <w:r w:rsidRPr="00587E7A">
        <w:rPr>
          <w:rFonts w:cs="Arial"/>
          <w:spacing w:val="-1"/>
        </w:rPr>
        <w:t>and</w:t>
      </w:r>
      <w:r w:rsidRPr="00587E7A">
        <w:rPr>
          <w:rFonts w:cs="Arial"/>
          <w:spacing w:val="11"/>
        </w:rPr>
        <w:t xml:space="preserve"> </w:t>
      </w:r>
      <w:r w:rsidRPr="00587E7A">
        <w:rPr>
          <w:rFonts w:cs="Arial"/>
          <w:spacing w:val="-2"/>
        </w:rPr>
        <w:t>will</w:t>
      </w:r>
      <w:r w:rsidRPr="00587E7A">
        <w:rPr>
          <w:rFonts w:cs="Arial"/>
          <w:spacing w:val="54"/>
        </w:rPr>
        <w:t xml:space="preserve"> </w:t>
      </w:r>
      <w:r w:rsidRPr="00587E7A">
        <w:rPr>
          <w:rFonts w:cs="Arial"/>
          <w:spacing w:val="-1"/>
        </w:rPr>
        <w:t>receive</w:t>
      </w:r>
      <w:r w:rsidRPr="00587E7A">
        <w:rPr>
          <w:rFonts w:cs="Arial"/>
          <w:spacing w:val="36"/>
        </w:rPr>
        <w:t xml:space="preserve"> </w:t>
      </w:r>
      <w:r w:rsidRPr="00587E7A">
        <w:rPr>
          <w:rFonts w:cs="Arial"/>
          <w:spacing w:val="-1"/>
        </w:rPr>
        <w:t>tuition</w:t>
      </w:r>
      <w:r w:rsidRPr="00587E7A">
        <w:rPr>
          <w:rFonts w:cs="Arial"/>
          <w:spacing w:val="37"/>
        </w:rPr>
        <w:t xml:space="preserve"> </w:t>
      </w:r>
      <w:r w:rsidRPr="00587E7A">
        <w:rPr>
          <w:rFonts w:cs="Arial"/>
          <w:spacing w:val="-1"/>
        </w:rPr>
        <w:t>aid</w:t>
      </w:r>
      <w:r w:rsidRPr="00587E7A">
        <w:rPr>
          <w:rFonts w:cs="Arial"/>
          <w:spacing w:val="35"/>
        </w:rPr>
        <w:t xml:space="preserve"> </w:t>
      </w:r>
      <w:r w:rsidRPr="00587E7A">
        <w:rPr>
          <w:rFonts w:cs="Arial"/>
        </w:rPr>
        <w:t>up</w:t>
      </w:r>
      <w:r w:rsidRPr="00587E7A">
        <w:rPr>
          <w:rFonts w:cs="Arial"/>
          <w:spacing w:val="34"/>
        </w:rPr>
        <w:t xml:space="preserve"> </w:t>
      </w:r>
      <w:r w:rsidRPr="00587E7A">
        <w:rPr>
          <w:rFonts w:cs="Arial"/>
        </w:rPr>
        <w:t>to</w:t>
      </w:r>
      <w:r w:rsidRPr="00587E7A">
        <w:rPr>
          <w:rFonts w:cs="Arial"/>
          <w:spacing w:val="37"/>
        </w:rPr>
        <w:t xml:space="preserve"> </w:t>
      </w:r>
      <w:r w:rsidRPr="00587E7A">
        <w:rPr>
          <w:rFonts w:cs="Arial"/>
        </w:rPr>
        <w:t>a</w:t>
      </w:r>
      <w:r w:rsidRPr="00587E7A">
        <w:rPr>
          <w:rFonts w:cs="Arial"/>
          <w:spacing w:val="35"/>
        </w:rPr>
        <w:t xml:space="preserve"> </w:t>
      </w:r>
      <w:r w:rsidRPr="00587E7A">
        <w:rPr>
          <w:rFonts w:cs="Arial"/>
          <w:spacing w:val="-1"/>
        </w:rPr>
        <w:t>maximum</w:t>
      </w:r>
      <w:r w:rsidRPr="00587E7A">
        <w:rPr>
          <w:rFonts w:cs="Arial"/>
          <w:spacing w:val="38"/>
        </w:rPr>
        <w:t xml:space="preserve"> </w:t>
      </w:r>
      <w:r w:rsidRPr="00587E7A">
        <w:rPr>
          <w:rFonts w:cs="Arial"/>
        </w:rPr>
        <w:t>or</w:t>
      </w:r>
      <w:r w:rsidRPr="00587E7A">
        <w:rPr>
          <w:rFonts w:cs="Arial"/>
          <w:spacing w:val="35"/>
        </w:rPr>
        <w:t xml:space="preserve"> </w:t>
      </w:r>
      <w:r w:rsidRPr="00587E7A">
        <w:rPr>
          <w:rFonts w:cs="Arial"/>
          <w:spacing w:val="-1"/>
        </w:rPr>
        <w:t>limited</w:t>
      </w:r>
      <w:r w:rsidRPr="00587E7A">
        <w:rPr>
          <w:rFonts w:cs="Arial"/>
          <w:spacing w:val="37"/>
        </w:rPr>
        <w:t xml:space="preserve"> </w:t>
      </w:r>
      <w:r w:rsidRPr="00587E7A">
        <w:rPr>
          <w:rFonts w:cs="Arial"/>
        </w:rPr>
        <w:t>to</w:t>
      </w:r>
      <w:r w:rsidRPr="00587E7A">
        <w:rPr>
          <w:rFonts w:cs="Arial"/>
          <w:spacing w:val="35"/>
        </w:rPr>
        <w:t xml:space="preserve"> </w:t>
      </w:r>
      <w:r w:rsidRPr="00587E7A">
        <w:rPr>
          <w:rFonts w:cs="Arial"/>
          <w:spacing w:val="-1"/>
        </w:rPr>
        <w:t>156</w:t>
      </w:r>
      <w:r w:rsidRPr="00587E7A">
        <w:rPr>
          <w:rFonts w:cs="Arial"/>
          <w:spacing w:val="36"/>
        </w:rPr>
        <w:t xml:space="preserve"> </w:t>
      </w:r>
      <w:r w:rsidRPr="00587E7A">
        <w:rPr>
          <w:rFonts w:cs="Arial"/>
          <w:spacing w:val="-1"/>
        </w:rPr>
        <w:t>hours</w:t>
      </w:r>
      <w:r w:rsidRPr="00587E7A">
        <w:rPr>
          <w:rFonts w:cs="Arial"/>
          <w:spacing w:val="36"/>
        </w:rPr>
        <w:t xml:space="preserve"> </w:t>
      </w:r>
      <w:r w:rsidRPr="00587E7A">
        <w:rPr>
          <w:rFonts w:cs="Arial"/>
          <w:spacing w:val="-1"/>
        </w:rPr>
        <w:t>of</w:t>
      </w:r>
      <w:r w:rsidRPr="00587E7A">
        <w:rPr>
          <w:rFonts w:cs="Arial"/>
          <w:spacing w:val="39"/>
        </w:rPr>
        <w:t xml:space="preserve"> </w:t>
      </w:r>
      <w:r w:rsidRPr="00587E7A">
        <w:rPr>
          <w:rFonts w:cs="Arial"/>
          <w:spacing w:val="-1"/>
        </w:rPr>
        <w:t>course</w:t>
      </w:r>
      <w:r w:rsidRPr="00587E7A">
        <w:rPr>
          <w:rFonts w:cs="Arial"/>
          <w:spacing w:val="37"/>
        </w:rPr>
        <w:t xml:space="preserve"> </w:t>
      </w:r>
      <w:r w:rsidRPr="00587E7A">
        <w:rPr>
          <w:rFonts w:cs="Arial"/>
          <w:spacing w:val="-1"/>
        </w:rPr>
        <w:t>work</w:t>
      </w:r>
      <w:r w:rsidRPr="00587E7A">
        <w:rPr>
          <w:rFonts w:cs="Arial"/>
          <w:spacing w:val="37"/>
        </w:rPr>
        <w:t xml:space="preserve"> </w:t>
      </w:r>
      <w:r w:rsidRPr="00587E7A">
        <w:rPr>
          <w:rFonts w:cs="Arial"/>
          <w:spacing w:val="-1"/>
        </w:rPr>
        <w:t>which</w:t>
      </w:r>
      <w:r w:rsidRPr="00587E7A">
        <w:rPr>
          <w:rFonts w:cs="Arial"/>
        </w:rPr>
        <w:t xml:space="preserve"> can be used to </w:t>
      </w:r>
      <w:r w:rsidRPr="00587E7A">
        <w:rPr>
          <w:rFonts w:cs="Arial"/>
          <w:spacing w:val="-1"/>
        </w:rPr>
        <w:t>pursue</w:t>
      </w:r>
      <w:r w:rsidRPr="00587E7A">
        <w:rPr>
          <w:rFonts w:cs="Arial"/>
        </w:rPr>
        <w:t xml:space="preserve"> a </w:t>
      </w:r>
      <w:r w:rsidRPr="00587E7A">
        <w:rPr>
          <w:rFonts w:cs="Arial"/>
          <w:spacing w:val="-1"/>
        </w:rPr>
        <w:t>Bachelor’s</w:t>
      </w:r>
      <w:r w:rsidR="00C7468A" w:rsidRPr="00587E7A">
        <w:rPr>
          <w:rFonts w:cs="Arial"/>
        </w:rPr>
        <w:t xml:space="preserve"> </w:t>
      </w:r>
      <w:r w:rsidRPr="00587E7A">
        <w:rPr>
          <w:rFonts w:cs="Arial"/>
        </w:rPr>
        <w:t xml:space="preserve">and/or </w:t>
      </w:r>
      <w:r w:rsidRPr="00587E7A">
        <w:rPr>
          <w:rFonts w:cs="Arial"/>
          <w:spacing w:val="-1"/>
        </w:rPr>
        <w:t>Master’s</w:t>
      </w:r>
      <w:r w:rsidRPr="00587E7A">
        <w:rPr>
          <w:rFonts w:cs="Arial"/>
        </w:rPr>
        <w:t xml:space="preserve"> </w:t>
      </w:r>
      <w:r w:rsidRPr="00587E7A">
        <w:rPr>
          <w:rFonts w:cs="Arial"/>
          <w:spacing w:val="-1"/>
        </w:rPr>
        <w:t>Degree.</w:t>
      </w:r>
      <w:r w:rsidR="00C7468A" w:rsidRPr="00587E7A">
        <w:rPr>
          <w:rFonts w:cs="Arial"/>
          <w:spacing w:val="-1"/>
        </w:rPr>
        <w:t xml:space="preserve"> </w:t>
      </w:r>
      <w:r w:rsidRPr="00587E7A">
        <w:rPr>
          <w:rFonts w:cs="Arial"/>
          <w:spacing w:val="-1"/>
        </w:rPr>
        <w:t>Employees</w:t>
      </w:r>
      <w:r w:rsidRPr="00587E7A">
        <w:rPr>
          <w:rFonts w:cs="Arial"/>
          <w:spacing w:val="10"/>
        </w:rPr>
        <w:t xml:space="preserve"> </w:t>
      </w:r>
      <w:r w:rsidRPr="00587E7A">
        <w:rPr>
          <w:rFonts w:cs="Arial"/>
          <w:spacing w:val="-1"/>
        </w:rPr>
        <w:t>must</w:t>
      </w:r>
      <w:r w:rsidRPr="00587E7A">
        <w:rPr>
          <w:rFonts w:cs="Arial"/>
          <w:spacing w:val="8"/>
        </w:rPr>
        <w:t xml:space="preserve"> </w:t>
      </w:r>
      <w:r w:rsidRPr="00587E7A">
        <w:rPr>
          <w:rFonts w:cs="Arial"/>
        </w:rPr>
        <w:t>be</w:t>
      </w:r>
      <w:r w:rsidRPr="00587E7A">
        <w:rPr>
          <w:rFonts w:cs="Arial"/>
          <w:spacing w:val="8"/>
        </w:rPr>
        <w:t xml:space="preserve"> </w:t>
      </w:r>
      <w:r w:rsidRPr="00587E7A">
        <w:rPr>
          <w:rFonts w:cs="Arial"/>
          <w:spacing w:val="-1"/>
        </w:rPr>
        <w:t>on</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payroll</w:t>
      </w:r>
      <w:r w:rsidRPr="00587E7A">
        <w:rPr>
          <w:rFonts w:cs="Arial"/>
          <w:spacing w:val="9"/>
        </w:rPr>
        <w:t xml:space="preserve"> </w:t>
      </w:r>
      <w:r w:rsidRPr="00587E7A">
        <w:rPr>
          <w:rFonts w:cs="Arial"/>
          <w:spacing w:val="-1"/>
        </w:rPr>
        <w:t>when</w:t>
      </w:r>
      <w:r w:rsidRPr="00587E7A">
        <w:rPr>
          <w:rFonts w:cs="Arial"/>
          <w:spacing w:val="11"/>
        </w:rPr>
        <w:t xml:space="preserve"> </w:t>
      </w:r>
      <w:r w:rsidRPr="00587E7A">
        <w:rPr>
          <w:rFonts w:cs="Arial"/>
          <w:spacing w:val="-1"/>
        </w:rPr>
        <w:t>final</w:t>
      </w:r>
      <w:r w:rsidRPr="00587E7A">
        <w:rPr>
          <w:rFonts w:cs="Arial"/>
          <w:spacing w:val="9"/>
        </w:rPr>
        <w:t xml:space="preserve"> </w:t>
      </w:r>
      <w:r w:rsidRPr="00587E7A">
        <w:rPr>
          <w:rFonts w:cs="Arial"/>
          <w:spacing w:val="-1"/>
        </w:rPr>
        <w:t>grades</w:t>
      </w:r>
      <w:r w:rsidRPr="00587E7A">
        <w:rPr>
          <w:rFonts w:cs="Arial"/>
          <w:spacing w:val="10"/>
        </w:rPr>
        <w:t xml:space="preserve"> </w:t>
      </w:r>
      <w:r w:rsidRPr="00587E7A">
        <w:rPr>
          <w:rFonts w:cs="Arial"/>
          <w:spacing w:val="-1"/>
        </w:rPr>
        <w:t>are</w:t>
      </w:r>
      <w:r w:rsidRPr="00587E7A">
        <w:rPr>
          <w:rFonts w:cs="Arial"/>
          <w:spacing w:val="11"/>
        </w:rPr>
        <w:t xml:space="preserve"> </w:t>
      </w:r>
      <w:r w:rsidRPr="00587E7A">
        <w:rPr>
          <w:rFonts w:cs="Arial"/>
          <w:spacing w:val="-1"/>
        </w:rPr>
        <w:t>submitted</w:t>
      </w:r>
      <w:r w:rsidRPr="00587E7A">
        <w:rPr>
          <w:rFonts w:cs="Arial"/>
          <w:spacing w:val="8"/>
        </w:rPr>
        <w:t xml:space="preserve"> </w:t>
      </w:r>
      <w:r w:rsidRPr="00587E7A">
        <w:rPr>
          <w:rFonts w:cs="Arial"/>
          <w:spacing w:val="-1"/>
        </w:rPr>
        <w:t>in</w:t>
      </w:r>
      <w:r w:rsidRPr="00587E7A">
        <w:rPr>
          <w:rFonts w:cs="Arial"/>
          <w:spacing w:val="11"/>
        </w:rPr>
        <w:t xml:space="preserve"> </w:t>
      </w:r>
      <w:r w:rsidRPr="00587E7A">
        <w:rPr>
          <w:rFonts w:cs="Arial"/>
          <w:spacing w:val="-1"/>
        </w:rPr>
        <w:t>order</w:t>
      </w:r>
      <w:r w:rsidRPr="00587E7A">
        <w:rPr>
          <w:rFonts w:cs="Arial"/>
          <w:spacing w:val="9"/>
        </w:rPr>
        <w:t xml:space="preserve"> </w:t>
      </w:r>
      <w:r w:rsidRPr="00587E7A">
        <w:rPr>
          <w:rFonts w:cs="Arial"/>
        </w:rPr>
        <w:t>to</w:t>
      </w:r>
      <w:r w:rsidRPr="00587E7A">
        <w:rPr>
          <w:rFonts w:cs="Arial"/>
          <w:spacing w:val="43"/>
        </w:rPr>
        <w:t xml:space="preserve"> </w:t>
      </w:r>
      <w:r w:rsidRPr="00587E7A">
        <w:rPr>
          <w:rFonts w:cs="Arial"/>
        </w:rPr>
        <w:t>be</w:t>
      </w:r>
      <w:r w:rsidRPr="00587E7A">
        <w:rPr>
          <w:rFonts w:cs="Arial"/>
          <w:spacing w:val="1"/>
        </w:rPr>
        <w:t xml:space="preserve"> </w:t>
      </w:r>
      <w:r w:rsidRPr="00587E7A">
        <w:rPr>
          <w:rFonts w:cs="Arial"/>
          <w:spacing w:val="-1"/>
        </w:rPr>
        <w:t xml:space="preserve">eligible </w:t>
      </w:r>
      <w:r w:rsidRPr="00587E7A">
        <w:rPr>
          <w:rFonts w:cs="Arial"/>
        </w:rPr>
        <w:t>for</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1"/>
        </w:rPr>
        <w:t>benefit.</w:t>
      </w:r>
    </w:p>
    <w:p w14:paraId="0279D275" w14:textId="77777777" w:rsidR="00F00036" w:rsidRPr="00587E7A" w:rsidRDefault="00F00036" w:rsidP="00985A6C">
      <w:pPr>
        <w:rPr>
          <w:rFonts w:ascii="Arial" w:eastAsia="Arial" w:hAnsi="Arial" w:cs="Arial"/>
          <w:sz w:val="24"/>
          <w:szCs w:val="24"/>
        </w:rPr>
      </w:pPr>
    </w:p>
    <w:p w14:paraId="168B8456" w14:textId="77777777" w:rsidR="00F00036" w:rsidRPr="00587E7A" w:rsidRDefault="003650B4" w:rsidP="00985A6C">
      <w:pPr>
        <w:pStyle w:val="BodyText"/>
        <w:numPr>
          <w:ilvl w:val="3"/>
          <w:numId w:val="43"/>
        </w:numPr>
        <w:tabs>
          <w:tab w:val="left" w:pos="2264"/>
        </w:tabs>
        <w:ind w:right="119"/>
        <w:rPr>
          <w:rFonts w:cs="Arial"/>
        </w:rPr>
      </w:pPr>
      <w:r w:rsidRPr="00587E7A">
        <w:rPr>
          <w:rFonts w:cs="Arial"/>
        </w:rPr>
        <w:t>A</w:t>
      </w:r>
      <w:r w:rsidRPr="00587E7A">
        <w:rPr>
          <w:rFonts w:cs="Arial"/>
          <w:spacing w:val="39"/>
        </w:rPr>
        <w:t xml:space="preserve"> </w:t>
      </w:r>
      <w:r w:rsidRPr="00587E7A">
        <w:rPr>
          <w:rFonts w:cs="Arial"/>
          <w:spacing w:val="-1"/>
        </w:rPr>
        <w:t>probationary</w:t>
      </w:r>
      <w:r w:rsidRPr="00587E7A">
        <w:rPr>
          <w:rFonts w:cs="Arial"/>
          <w:spacing w:val="37"/>
        </w:rPr>
        <w:t xml:space="preserve"> </w:t>
      </w:r>
      <w:r w:rsidRPr="00587E7A">
        <w:rPr>
          <w:rFonts w:cs="Arial"/>
          <w:spacing w:val="-1"/>
        </w:rPr>
        <w:t>employee</w:t>
      </w:r>
      <w:r w:rsidRPr="00587E7A">
        <w:rPr>
          <w:rFonts w:cs="Arial"/>
          <w:spacing w:val="40"/>
        </w:rPr>
        <w:t xml:space="preserve"> </w:t>
      </w:r>
      <w:r w:rsidRPr="00587E7A">
        <w:rPr>
          <w:rFonts w:cs="Arial"/>
          <w:spacing w:val="-1"/>
        </w:rPr>
        <w:t>may</w:t>
      </w:r>
      <w:r w:rsidRPr="00587E7A">
        <w:rPr>
          <w:rFonts w:cs="Arial"/>
          <w:spacing w:val="36"/>
        </w:rPr>
        <w:t xml:space="preserve"> </w:t>
      </w:r>
      <w:r w:rsidRPr="00587E7A">
        <w:rPr>
          <w:rFonts w:cs="Arial"/>
          <w:spacing w:val="-1"/>
        </w:rPr>
        <w:t>participate</w:t>
      </w:r>
      <w:r w:rsidRPr="00587E7A">
        <w:rPr>
          <w:rFonts w:cs="Arial"/>
          <w:spacing w:val="38"/>
        </w:rPr>
        <w:t xml:space="preserve"> </w:t>
      </w:r>
      <w:r w:rsidRPr="00587E7A">
        <w:rPr>
          <w:rFonts w:cs="Arial"/>
          <w:spacing w:val="-1"/>
        </w:rPr>
        <w:t>in</w:t>
      </w:r>
      <w:r w:rsidRPr="00587E7A">
        <w:rPr>
          <w:rFonts w:cs="Arial"/>
          <w:spacing w:val="40"/>
        </w:rPr>
        <w:t xml:space="preserve"> </w:t>
      </w:r>
      <w:r w:rsidRPr="00587E7A">
        <w:rPr>
          <w:rFonts w:cs="Arial"/>
          <w:spacing w:val="-1"/>
        </w:rPr>
        <w:t>the</w:t>
      </w:r>
      <w:r w:rsidRPr="00587E7A">
        <w:rPr>
          <w:rFonts w:cs="Arial"/>
          <w:spacing w:val="38"/>
        </w:rPr>
        <w:t xml:space="preserve"> </w:t>
      </w:r>
      <w:r w:rsidRPr="00587E7A">
        <w:rPr>
          <w:rFonts w:cs="Arial"/>
          <w:spacing w:val="-1"/>
        </w:rPr>
        <w:t>educational</w:t>
      </w:r>
      <w:r w:rsidRPr="00587E7A">
        <w:rPr>
          <w:rFonts w:cs="Arial"/>
          <w:spacing w:val="35"/>
        </w:rPr>
        <w:t xml:space="preserve"> </w:t>
      </w:r>
      <w:r w:rsidRPr="00587E7A">
        <w:rPr>
          <w:rFonts w:cs="Arial"/>
          <w:spacing w:val="-1"/>
        </w:rPr>
        <w:t>assistance</w:t>
      </w:r>
      <w:r w:rsidRPr="00587E7A">
        <w:rPr>
          <w:rFonts w:cs="Arial"/>
          <w:spacing w:val="61"/>
        </w:rPr>
        <w:t xml:space="preserve"> </w:t>
      </w:r>
      <w:r w:rsidRPr="00587E7A">
        <w:rPr>
          <w:rFonts w:cs="Arial"/>
          <w:spacing w:val="-1"/>
        </w:rPr>
        <w:t>program</w:t>
      </w:r>
      <w:r w:rsidRPr="00587E7A">
        <w:rPr>
          <w:rFonts w:cs="Arial"/>
          <w:spacing w:val="7"/>
        </w:rPr>
        <w:t xml:space="preserve"> </w:t>
      </w:r>
      <w:r w:rsidRPr="00587E7A">
        <w:rPr>
          <w:rFonts w:cs="Arial"/>
          <w:spacing w:val="-2"/>
        </w:rPr>
        <w:t>if</w:t>
      </w:r>
      <w:r w:rsidRPr="00587E7A">
        <w:rPr>
          <w:rFonts w:cs="Arial"/>
          <w:spacing w:val="8"/>
        </w:rPr>
        <w:t xml:space="preserve"> </w:t>
      </w:r>
      <w:r w:rsidRPr="00587E7A">
        <w:rPr>
          <w:rFonts w:cs="Arial"/>
          <w:spacing w:val="-1"/>
        </w:rPr>
        <w:t>his/her</w:t>
      </w:r>
      <w:r w:rsidRPr="00587E7A">
        <w:rPr>
          <w:rFonts w:cs="Arial"/>
          <w:spacing w:val="5"/>
        </w:rPr>
        <w:t xml:space="preserve"> </w:t>
      </w:r>
      <w:r w:rsidRPr="00587E7A">
        <w:rPr>
          <w:rFonts w:cs="Arial"/>
          <w:spacing w:val="-1"/>
        </w:rPr>
        <w:t>probationary</w:t>
      </w:r>
      <w:r w:rsidRPr="00587E7A">
        <w:rPr>
          <w:rFonts w:cs="Arial"/>
          <w:spacing w:val="3"/>
        </w:rPr>
        <w:t xml:space="preserve"> </w:t>
      </w:r>
      <w:r w:rsidRPr="00587E7A">
        <w:rPr>
          <w:rFonts w:cs="Arial"/>
          <w:spacing w:val="-1"/>
        </w:rPr>
        <w:t>period</w:t>
      </w:r>
      <w:r w:rsidRPr="00587E7A">
        <w:rPr>
          <w:rFonts w:cs="Arial"/>
          <w:spacing w:val="6"/>
        </w:rPr>
        <w:t xml:space="preserve"> </w:t>
      </w:r>
      <w:r w:rsidRPr="00587E7A">
        <w:rPr>
          <w:rFonts w:cs="Arial"/>
          <w:spacing w:val="-1"/>
        </w:rPr>
        <w:t>ends</w:t>
      </w:r>
      <w:r w:rsidRPr="00587E7A">
        <w:rPr>
          <w:rFonts w:cs="Arial"/>
          <w:spacing w:val="5"/>
        </w:rPr>
        <w:t xml:space="preserve"> </w:t>
      </w:r>
      <w:r w:rsidRPr="00587E7A">
        <w:rPr>
          <w:rFonts w:cs="Arial"/>
          <w:spacing w:val="-1"/>
        </w:rPr>
        <w:t>before</w:t>
      </w:r>
      <w:r w:rsidRPr="00587E7A">
        <w:rPr>
          <w:rFonts w:cs="Arial"/>
          <w:spacing w:val="6"/>
        </w:rPr>
        <w:t xml:space="preserve"> </w:t>
      </w:r>
      <w:r w:rsidRPr="00587E7A">
        <w:rPr>
          <w:rFonts w:cs="Arial"/>
          <w:spacing w:val="-1"/>
        </w:rPr>
        <w:t>he/she</w:t>
      </w:r>
      <w:r w:rsidRPr="00587E7A">
        <w:rPr>
          <w:rFonts w:cs="Arial"/>
          <w:spacing w:val="6"/>
        </w:rPr>
        <w:t xml:space="preserve"> </w:t>
      </w:r>
      <w:r w:rsidR="003B28D9" w:rsidRPr="00587E7A">
        <w:rPr>
          <w:rFonts w:cs="Arial"/>
          <w:spacing w:val="-1"/>
        </w:rPr>
        <w:t>completed</w:t>
      </w:r>
      <w:r w:rsidR="003B28D9" w:rsidRPr="00587E7A">
        <w:rPr>
          <w:rFonts w:cs="Arial"/>
        </w:rPr>
        <w:t xml:space="preserve"> </w:t>
      </w:r>
      <w:r w:rsidR="003B28D9" w:rsidRPr="00587E7A">
        <w:rPr>
          <w:rFonts w:cs="Arial"/>
          <w:spacing w:val="6"/>
        </w:rPr>
        <w:t>the</w:t>
      </w:r>
      <w:r w:rsidRPr="00587E7A">
        <w:rPr>
          <w:rFonts w:cs="Arial"/>
          <w:spacing w:val="59"/>
        </w:rPr>
        <w:t xml:space="preserve"> </w:t>
      </w:r>
      <w:r w:rsidRPr="00587E7A">
        <w:rPr>
          <w:rFonts w:cs="Arial"/>
          <w:spacing w:val="-1"/>
        </w:rPr>
        <w:t>class.</w:t>
      </w:r>
      <w:r w:rsidRPr="00587E7A">
        <w:rPr>
          <w:rFonts w:cs="Arial"/>
          <w:spacing w:val="24"/>
        </w:rPr>
        <w:t xml:space="preserve"> </w:t>
      </w:r>
      <w:r w:rsidRPr="00587E7A">
        <w:rPr>
          <w:rFonts w:cs="Arial"/>
        </w:rPr>
        <w:t>If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employee</w:t>
      </w:r>
      <w:r w:rsidRPr="00587E7A">
        <w:rPr>
          <w:rFonts w:cs="Arial"/>
          <w:spacing w:val="23"/>
        </w:rPr>
        <w:t xml:space="preserve"> </w:t>
      </w:r>
      <w:r w:rsidRPr="00587E7A">
        <w:rPr>
          <w:rFonts w:cs="Arial"/>
          <w:spacing w:val="-1"/>
        </w:rPr>
        <w:t>is</w:t>
      </w:r>
      <w:r w:rsidRPr="00587E7A">
        <w:rPr>
          <w:rFonts w:cs="Arial"/>
          <w:spacing w:val="24"/>
        </w:rPr>
        <w:t xml:space="preserve"> </w:t>
      </w:r>
      <w:r w:rsidRPr="00587E7A">
        <w:rPr>
          <w:rFonts w:cs="Arial"/>
        </w:rPr>
        <w:t>still</w:t>
      </w:r>
      <w:r w:rsidRPr="00587E7A">
        <w:rPr>
          <w:rFonts w:cs="Arial"/>
          <w:spacing w:val="24"/>
        </w:rPr>
        <w:t xml:space="preserve"> </w:t>
      </w:r>
      <w:r w:rsidRPr="00587E7A">
        <w:rPr>
          <w:rFonts w:cs="Arial"/>
        </w:rPr>
        <w:t>on</w:t>
      </w:r>
      <w:r w:rsidRPr="00587E7A">
        <w:rPr>
          <w:rFonts w:cs="Arial"/>
          <w:spacing w:val="25"/>
        </w:rPr>
        <w:t xml:space="preserve"> </w:t>
      </w:r>
      <w:r w:rsidRPr="00587E7A">
        <w:rPr>
          <w:rFonts w:cs="Arial"/>
          <w:spacing w:val="-1"/>
        </w:rPr>
        <w:t>probation</w:t>
      </w:r>
      <w:r w:rsidRPr="00587E7A">
        <w:rPr>
          <w:rFonts w:cs="Arial"/>
          <w:spacing w:val="25"/>
        </w:rPr>
        <w:t xml:space="preserve"> </w:t>
      </w:r>
      <w:r w:rsidRPr="00587E7A">
        <w:rPr>
          <w:rFonts w:cs="Arial"/>
          <w:spacing w:val="-1"/>
        </w:rPr>
        <w:t>when</w:t>
      </w:r>
      <w:r w:rsidRPr="00587E7A">
        <w:rPr>
          <w:rFonts w:cs="Arial"/>
          <w:spacing w:val="25"/>
        </w:rPr>
        <w:t xml:space="preserve"> </w:t>
      </w:r>
      <w:r w:rsidRPr="00587E7A">
        <w:rPr>
          <w:rFonts w:cs="Arial"/>
          <w:spacing w:val="-1"/>
        </w:rPr>
        <w:t>he/she</w:t>
      </w:r>
      <w:r w:rsidRPr="00587E7A">
        <w:rPr>
          <w:rFonts w:cs="Arial"/>
          <w:spacing w:val="25"/>
        </w:rPr>
        <w:t xml:space="preserve"> </w:t>
      </w:r>
      <w:r w:rsidRPr="00587E7A">
        <w:rPr>
          <w:rFonts w:cs="Arial"/>
          <w:spacing w:val="-1"/>
        </w:rPr>
        <w:t>completes</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class,</w:t>
      </w:r>
      <w:r w:rsidRPr="00587E7A">
        <w:rPr>
          <w:rFonts w:cs="Arial"/>
          <w:spacing w:val="69"/>
        </w:rPr>
        <w:t xml:space="preserve"> </w:t>
      </w:r>
      <w:r w:rsidRPr="00587E7A">
        <w:rPr>
          <w:rFonts w:cs="Arial"/>
          <w:spacing w:val="-1"/>
        </w:rPr>
        <w:t>he/she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not</w:t>
      </w:r>
      <w:r w:rsidRPr="00587E7A">
        <w:rPr>
          <w:rFonts w:cs="Arial"/>
          <w:spacing w:val="-2"/>
        </w:rPr>
        <w:t xml:space="preserve"> </w:t>
      </w:r>
      <w:r w:rsidRPr="00587E7A">
        <w:rPr>
          <w:rFonts w:cs="Arial"/>
          <w:spacing w:val="-1"/>
        </w:rPr>
        <w:t>eligible</w:t>
      </w:r>
      <w:r w:rsidRPr="00587E7A">
        <w:rPr>
          <w:rFonts w:cs="Arial"/>
          <w:spacing w:val="1"/>
        </w:rPr>
        <w:t xml:space="preserve"> </w:t>
      </w:r>
      <w:r w:rsidRPr="00587E7A">
        <w:rPr>
          <w:rFonts w:cs="Arial"/>
          <w:spacing w:val="-1"/>
        </w:rPr>
        <w:t>for tuition assistance.</w:t>
      </w:r>
    </w:p>
    <w:p w14:paraId="016082B5" w14:textId="77777777" w:rsidR="00F00036" w:rsidRPr="00587E7A" w:rsidRDefault="00F00036" w:rsidP="00985A6C">
      <w:pPr>
        <w:rPr>
          <w:rFonts w:ascii="Arial" w:eastAsia="Arial" w:hAnsi="Arial" w:cs="Arial"/>
          <w:sz w:val="24"/>
          <w:szCs w:val="24"/>
        </w:rPr>
      </w:pPr>
    </w:p>
    <w:p w14:paraId="6E830B5B" w14:textId="77777777" w:rsidR="00F00036" w:rsidRPr="00587E7A" w:rsidRDefault="003650B4" w:rsidP="00985A6C">
      <w:pPr>
        <w:pStyle w:val="BodyText"/>
        <w:numPr>
          <w:ilvl w:val="3"/>
          <w:numId w:val="43"/>
        </w:numPr>
        <w:tabs>
          <w:tab w:val="left" w:pos="2264"/>
        </w:tabs>
        <w:rPr>
          <w:rFonts w:cs="Arial"/>
        </w:rPr>
      </w:pPr>
      <w:r w:rsidRPr="00587E7A">
        <w:rPr>
          <w:rFonts w:cs="Arial"/>
          <w:spacing w:val="-1"/>
        </w:rPr>
        <w:t>Education expenses</w:t>
      </w:r>
      <w:r w:rsidRPr="00587E7A">
        <w:rPr>
          <w:rFonts w:cs="Arial"/>
          <w:spacing w:val="-5"/>
        </w:rPr>
        <w:t xml:space="preserve"> </w:t>
      </w:r>
      <w:r w:rsidRPr="00587E7A">
        <w:rPr>
          <w:rFonts w:cs="Arial"/>
        </w:rPr>
        <w:t>from</w:t>
      </w:r>
      <w:r w:rsidRPr="00587E7A">
        <w:rPr>
          <w:rFonts w:cs="Arial"/>
          <w:spacing w:val="-1"/>
        </w:rPr>
        <w:t xml:space="preserve"> non-City</w:t>
      </w:r>
      <w:r w:rsidRPr="00587E7A">
        <w:rPr>
          <w:rFonts w:cs="Arial"/>
          <w:spacing w:val="-2"/>
        </w:rPr>
        <w:t xml:space="preserve"> </w:t>
      </w:r>
      <w:r w:rsidRPr="00587E7A">
        <w:rPr>
          <w:rFonts w:cs="Arial"/>
          <w:spacing w:val="-1"/>
        </w:rPr>
        <w:t>sources</w:t>
      </w:r>
    </w:p>
    <w:p w14:paraId="34578557" w14:textId="77777777" w:rsidR="00F00036" w:rsidRPr="00587E7A" w:rsidRDefault="00F00036" w:rsidP="00985A6C">
      <w:pPr>
        <w:rPr>
          <w:rFonts w:ascii="Arial" w:eastAsia="Arial" w:hAnsi="Arial" w:cs="Arial"/>
          <w:sz w:val="24"/>
          <w:szCs w:val="24"/>
        </w:rPr>
      </w:pPr>
    </w:p>
    <w:p w14:paraId="1CA3338C" w14:textId="77777777" w:rsidR="00F00036" w:rsidRPr="00587E7A" w:rsidRDefault="003650B4" w:rsidP="00985A6C">
      <w:pPr>
        <w:pStyle w:val="BodyText"/>
        <w:numPr>
          <w:ilvl w:val="4"/>
          <w:numId w:val="43"/>
        </w:numPr>
        <w:tabs>
          <w:tab w:val="left" w:pos="2984"/>
        </w:tabs>
        <w:ind w:left="2984" w:right="117" w:hanging="720"/>
        <w:rPr>
          <w:rFonts w:cs="Arial"/>
        </w:rPr>
      </w:pPr>
      <w:r w:rsidRPr="00587E7A">
        <w:rPr>
          <w:rFonts w:cs="Arial"/>
          <w:spacing w:val="-1"/>
        </w:rPr>
        <w:t>Employees</w:t>
      </w:r>
      <w:r w:rsidRPr="00587E7A">
        <w:rPr>
          <w:rFonts w:cs="Arial"/>
          <w:spacing w:val="12"/>
        </w:rPr>
        <w:t xml:space="preserve"> </w:t>
      </w:r>
      <w:r w:rsidRPr="00587E7A">
        <w:rPr>
          <w:rFonts w:cs="Arial"/>
          <w:spacing w:val="-1"/>
        </w:rPr>
        <w:t>receiving</w:t>
      </w:r>
      <w:r w:rsidRPr="00587E7A">
        <w:rPr>
          <w:rFonts w:cs="Arial"/>
          <w:spacing w:val="13"/>
        </w:rPr>
        <w:t xml:space="preserve"> </w:t>
      </w:r>
      <w:r w:rsidRPr="00587E7A">
        <w:rPr>
          <w:rFonts w:cs="Arial"/>
          <w:spacing w:val="-1"/>
        </w:rPr>
        <w:t>payments</w:t>
      </w:r>
      <w:r w:rsidRPr="00587E7A">
        <w:rPr>
          <w:rFonts w:cs="Arial"/>
          <w:spacing w:val="12"/>
        </w:rPr>
        <w:t xml:space="preserve"> </w:t>
      </w:r>
      <w:r w:rsidRPr="00587E7A">
        <w:rPr>
          <w:rFonts w:cs="Arial"/>
        </w:rPr>
        <w:t>or</w:t>
      </w:r>
      <w:r w:rsidRPr="00587E7A">
        <w:rPr>
          <w:rFonts w:cs="Arial"/>
          <w:spacing w:val="11"/>
        </w:rPr>
        <w:t xml:space="preserve"> </w:t>
      </w:r>
      <w:r w:rsidRPr="00587E7A">
        <w:rPr>
          <w:rFonts w:cs="Arial"/>
          <w:spacing w:val="-1"/>
        </w:rPr>
        <w:t>assistance</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spacing w:val="-1"/>
        </w:rPr>
        <w:t>educational</w:t>
      </w:r>
      <w:r w:rsidRPr="00587E7A">
        <w:rPr>
          <w:rFonts w:cs="Arial"/>
          <w:spacing w:val="12"/>
        </w:rPr>
        <w:t xml:space="preserve"> </w:t>
      </w:r>
      <w:r w:rsidRPr="00587E7A">
        <w:rPr>
          <w:rFonts w:cs="Arial"/>
          <w:spacing w:val="-1"/>
        </w:rPr>
        <w:t>expenses</w:t>
      </w:r>
      <w:r w:rsidRPr="00587E7A">
        <w:rPr>
          <w:rFonts w:cs="Arial"/>
          <w:spacing w:val="61"/>
        </w:rPr>
        <w:t xml:space="preserve"> </w:t>
      </w:r>
      <w:r w:rsidRPr="00587E7A">
        <w:rPr>
          <w:rFonts w:cs="Arial"/>
          <w:spacing w:val="-1"/>
        </w:rPr>
        <w:t>from</w:t>
      </w:r>
      <w:r w:rsidRPr="00587E7A">
        <w:rPr>
          <w:rFonts w:cs="Arial"/>
          <w:spacing w:val="35"/>
        </w:rPr>
        <w:t xml:space="preserve"> </w:t>
      </w:r>
      <w:r w:rsidRPr="00587E7A">
        <w:rPr>
          <w:rFonts w:cs="Arial"/>
        </w:rPr>
        <w:t>any</w:t>
      </w:r>
      <w:r w:rsidRPr="00587E7A">
        <w:rPr>
          <w:rFonts w:cs="Arial"/>
          <w:spacing w:val="31"/>
        </w:rPr>
        <w:t xml:space="preserve"> </w:t>
      </w:r>
      <w:r w:rsidRPr="00587E7A">
        <w:rPr>
          <w:rFonts w:cs="Arial"/>
        </w:rPr>
        <w:t>other</w:t>
      </w:r>
      <w:r w:rsidRPr="00587E7A">
        <w:rPr>
          <w:rFonts w:cs="Arial"/>
          <w:spacing w:val="33"/>
        </w:rPr>
        <w:t xml:space="preserve"> </w:t>
      </w:r>
      <w:r w:rsidRPr="00587E7A">
        <w:rPr>
          <w:rFonts w:cs="Arial"/>
          <w:spacing w:val="-1"/>
        </w:rPr>
        <w:t>non-City</w:t>
      </w:r>
      <w:r w:rsidRPr="00587E7A">
        <w:rPr>
          <w:rFonts w:cs="Arial"/>
          <w:spacing w:val="31"/>
        </w:rPr>
        <w:t xml:space="preserve"> </w:t>
      </w:r>
      <w:r w:rsidRPr="00587E7A">
        <w:rPr>
          <w:rFonts w:cs="Arial"/>
          <w:spacing w:val="-1"/>
        </w:rPr>
        <w:t>sources</w:t>
      </w:r>
      <w:r w:rsidRPr="00587E7A">
        <w:rPr>
          <w:rFonts w:cs="Arial"/>
          <w:spacing w:val="34"/>
        </w:rPr>
        <w:t xml:space="preserve"> </w:t>
      </w:r>
      <w:r w:rsidRPr="00587E7A">
        <w:rPr>
          <w:rFonts w:cs="Arial"/>
          <w:spacing w:val="-1"/>
        </w:rPr>
        <w:t>(i.e.</w:t>
      </w:r>
      <w:r w:rsidRPr="00587E7A">
        <w:rPr>
          <w:rFonts w:cs="Arial"/>
          <w:spacing w:val="34"/>
        </w:rPr>
        <w:t xml:space="preserve"> </w:t>
      </w:r>
      <w:r w:rsidRPr="00587E7A">
        <w:rPr>
          <w:rFonts w:cs="Arial"/>
          <w:spacing w:val="-1"/>
        </w:rPr>
        <w:t>student</w:t>
      </w:r>
      <w:r w:rsidRPr="00587E7A">
        <w:rPr>
          <w:rFonts w:cs="Arial"/>
          <w:spacing w:val="33"/>
        </w:rPr>
        <w:t xml:space="preserve"> </w:t>
      </w:r>
      <w:r w:rsidRPr="00587E7A">
        <w:rPr>
          <w:rFonts w:cs="Arial"/>
          <w:spacing w:val="-1"/>
        </w:rPr>
        <w:t>loans)</w:t>
      </w:r>
      <w:r w:rsidRPr="00587E7A">
        <w:rPr>
          <w:rFonts w:cs="Arial"/>
          <w:spacing w:val="33"/>
        </w:rPr>
        <w:t xml:space="preserve"> </w:t>
      </w:r>
      <w:r w:rsidRPr="00587E7A">
        <w:rPr>
          <w:rFonts w:cs="Arial"/>
          <w:spacing w:val="-1"/>
        </w:rPr>
        <w:t>which</w:t>
      </w:r>
      <w:r w:rsidRPr="00587E7A">
        <w:rPr>
          <w:rFonts w:cs="Arial"/>
          <w:spacing w:val="35"/>
        </w:rPr>
        <w:t xml:space="preserve"> </w:t>
      </w:r>
      <w:r w:rsidRPr="00587E7A">
        <w:rPr>
          <w:rFonts w:cs="Arial"/>
        </w:rPr>
        <w:t>do</w:t>
      </w:r>
      <w:r w:rsidRPr="00587E7A">
        <w:rPr>
          <w:rFonts w:cs="Arial"/>
          <w:spacing w:val="35"/>
        </w:rPr>
        <w:t xml:space="preserve"> </w:t>
      </w:r>
      <w:r w:rsidRPr="00587E7A">
        <w:rPr>
          <w:rFonts w:cs="Arial"/>
          <w:spacing w:val="-1"/>
        </w:rPr>
        <w:t>require</w:t>
      </w:r>
      <w:r w:rsidRPr="00587E7A">
        <w:rPr>
          <w:rFonts w:cs="Arial"/>
          <w:spacing w:val="61"/>
        </w:rPr>
        <w:t xml:space="preserve"> </w:t>
      </w:r>
      <w:r w:rsidRPr="00587E7A">
        <w:rPr>
          <w:rFonts w:cs="Arial"/>
          <w:spacing w:val="-1"/>
        </w:rPr>
        <w:t>repayment</w:t>
      </w:r>
      <w:r w:rsidRPr="00587E7A">
        <w:rPr>
          <w:rFonts w:cs="Arial"/>
          <w:spacing w:val="10"/>
        </w:rPr>
        <w:t xml:space="preserve"> </w:t>
      </w:r>
      <w:r w:rsidRPr="00587E7A">
        <w:rPr>
          <w:rFonts w:cs="Arial"/>
          <w:spacing w:val="-1"/>
        </w:rPr>
        <w:t>are</w:t>
      </w:r>
      <w:r w:rsidRPr="00587E7A">
        <w:rPr>
          <w:rFonts w:cs="Arial"/>
          <w:spacing w:val="8"/>
        </w:rPr>
        <w:t xml:space="preserve"> </w:t>
      </w:r>
      <w:r w:rsidRPr="00587E7A">
        <w:rPr>
          <w:rFonts w:cs="Arial"/>
          <w:spacing w:val="-1"/>
        </w:rPr>
        <w:t>eligible</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participation</w:t>
      </w:r>
      <w:r w:rsidRPr="00587E7A">
        <w:rPr>
          <w:rFonts w:cs="Arial"/>
          <w:spacing w:val="8"/>
        </w:rPr>
        <w:t xml:space="preserve"> </w:t>
      </w:r>
      <w:r w:rsidRPr="00587E7A">
        <w:rPr>
          <w:rFonts w:cs="Arial"/>
          <w:spacing w:val="-1"/>
        </w:rPr>
        <w:t>to</w:t>
      </w:r>
      <w:r w:rsidRPr="00587E7A">
        <w:rPr>
          <w:rFonts w:cs="Arial"/>
          <w:spacing w:val="11"/>
        </w:rPr>
        <w:t xml:space="preserve"> </w:t>
      </w:r>
      <w:r w:rsidRPr="00587E7A">
        <w:rPr>
          <w:rFonts w:cs="Arial"/>
          <w:spacing w:val="-1"/>
        </w:rPr>
        <w:t>the</w:t>
      </w:r>
      <w:r w:rsidRPr="00587E7A">
        <w:rPr>
          <w:rFonts w:cs="Arial"/>
          <w:spacing w:val="8"/>
        </w:rPr>
        <w:t xml:space="preserve"> </w:t>
      </w:r>
      <w:r w:rsidRPr="00587E7A">
        <w:rPr>
          <w:rFonts w:cs="Arial"/>
          <w:spacing w:val="-1"/>
        </w:rPr>
        <w:t>maximum</w:t>
      </w:r>
      <w:r w:rsidRPr="00587E7A">
        <w:rPr>
          <w:rFonts w:cs="Arial"/>
          <w:spacing w:val="11"/>
        </w:rPr>
        <w:t xml:space="preserve"> </w:t>
      </w:r>
      <w:r w:rsidRPr="00587E7A">
        <w:rPr>
          <w:rFonts w:cs="Arial"/>
          <w:spacing w:val="-1"/>
        </w:rPr>
        <w:t>extent</w:t>
      </w:r>
      <w:r w:rsidRPr="00587E7A">
        <w:rPr>
          <w:rFonts w:cs="Arial"/>
          <w:spacing w:val="10"/>
        </w:rPr>
        <w:t xml:space="preserve"> </w:t>
      </w:r>
      <w:r w:rsidRPr="00587E7A">
        <w:rPr>
          <w:rFonts w:cs="Arial"/>
          <w:spacing w:val="-1"/>
        </w:rPr>
        <w:t>provided</w:t>
      </w:r>
      <w:r w:rsidRPr="00587E7A">
        <w:rPr>
          <w:rFonts w:cs="Arial"/>
          <w:spacing w:val="41"/>
        </w:rPr>
        <w:t xml:space="preserve"> </w:t>
      </w:r>
      <w:r w:rsidRPr="00587E7A">
        <w:rPr>
          <w:rFonts w:cs="Arial"/>
          <w:spacing w:val="-1"/>
        </w:rPr>
        <w:t>herein</w:t>
      </w:r>
      <w:r w:rsidRPr="00587E7A">
        <w:rPr>
          <w:rFonts w:cs="Arial"/>
          <w:spacing w:val="34"/>
        </w:rPr>
        <w:t xml:space="preserve"> </w:t>
      </w:r>
      <w:r w:rsidRPr="00587E7A">
        <w:rPr>
          <w:rFonts w:cs="Arial"/>
        </w:rPr>
        <w:t>and</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City’s</w:t>
      </w:r>
      <w:r w:rsidRPr="00587E7A">
        <w:rPr>
          <w:rFonts w:cs="Arial"/>
          <w:spacing w:val="38"/>
        </w:rPr>
        <w:t xml:space="preserve"> </w:t>
      </w:r>
      <w:r w:rsidRPr="00587E7A">
        <w:rPr>
          <w:rFonts w:cs="Arial"/>
          <w:spacing w:val="-1"/>
        </w:rPr>
        <w:t>assistance</w:t>
      </w:r>
      <w:r w:rsidRPr="00587E7A">
        <w:rPr>
          <w:rFonts w:cs="Arial"/>
          <w:spacing w:val="37"/>
        </w:rPr>
        <w:t xml:space="preserve"> </w:t>
      </w:r>
      <w:r w:rsidRPr="00587E7A">
        <w:rPr>
          <w:rFonts w:cs="Arial"/>
          <w:spacing w:val="-1"/>
        </w:rPr>
        <w:t>should</w:t>
      </w:r>
      <w:r w:rsidRPr="00587E7A">
        <w:rPr>
          <w:rFonts w:cs="Arial"/>
          <w:spacing w:val="37"/>
        </w:rPr>
        <w:t xml:space="preserve"> </w:t>
      </w:r>
      <w:r w:rsidRPr="00587E7A">
        <w:rPr>
          <w:rFonts w:cs="Arial"/>
          <w:spacing w:val="-1"/>
        </w:rPr>
        <w:t>be</w:t>
      </w:r>
      <w:r w:rsidRPr="00587E7A">
        <w:rPr>
          <w:rFonts w:cs="Arial"/>
          <w:spacing w:val="35"/>
        </w:rPr>
        <w:t xml:space="preserve"> </w:t>
      </w:r>
      <w:r w:rsidRPr="00587E7A">
        <w:rPr>
          <w:rFonts w:cs="Arial"/>
          <w:spacing w:val="-1"/>
        </w:rPr>
        <w:t>considered</w:t>
      </w:r>
      <w:r w:rsidRPr="00587E7A">
        <w:rPr>
          <w:rFonts w:cs="Arial"/>
          <w:spacing w:val="36"/>
        </w:rPr>
        <w:t xml:space="preserve"> </w:t>
      </w:r>
      <w:r w:rsidRPr="00587E7A">
        <w:rPr>
          <w:rFonts w:cs="Arial"/>
        </w:rPr>
        <w:t>as</w:t>
      </w:r>
      <w:r w:rsidRPr="00587E7A">
        <w:rPr>
          <w:rFonts w:cs="Arial"/>
          <w:spacing w:val="34"/>
        </w:rPr>
        <w:t xml:space="preserve"> </w:t>
      </w:r>
      <w:r w:rsidRPr="00587E7A">
        <w:rPr>
          <w:rFonts w:cs="Arial"/>
          <w:spacing w:val="-1"/>
        </w:rPr>
        <w:t>primary</w:t>
      </w:r>
      <w:r w:rsidRPr="00587E7A">
        <w:rPr>
          <w:rFonts w:cs="Arial"/>
          <w:spacing w:val="34"/>
        </w:rPr>
        <w:t xml:space="preserve"> </w:t>
      </w:r>
      <w:r w:rsidRPr="00587E7A">
        <w:rPr>
          <w:rFonts w:cs="Arial"/>
        </w:rPr>
        <w:t>for</w:t>
      </w:r>
      <w:r w:rsidRPr="00587E7A">
        <w:rPr>
          <w:rFonts w:cs="Arial"/>
          <w:spacing w:val="49"/>
        </w:rPr>
        <w:t xml:space="preserve"> </w:t>
      </w:r>
      <w:r w:rsidRPr="00587E7A">
        <w:rPr>
          <w:rFonts w:cs="Arial"/>
        </w:rPr>
        <w:t>the</w:t>
      </w:r>
      <w:r w:rsidRPr="00587E7A">
        <w:rPr>
          <w:rFonts w:cs="Arial"/>
          <w:spacing w:val="20"/>
        </w:rPr>
        <w:t xml:space="preserve"> </w:t>
      </w:r>
      <w:r w:rsidRPr="00587E7A">
        <w:rPr>
          <w:rFonts w:cs="Arial"/>
          <w:spacing w:val="-1"/>
        </w:rPr>
        <w:t>purpose</w:t>
      </w:r>
      <w:r w:rsidRPr="00587E7A">
        <w:rPr>
          <w:rFonts w:cs="Arial"/>
          <w:spacing w:val="18"/>
        </w:rPr>
        <w:t xml:space="preserve"> </w:t>
      </w:r>
      <w:r w:rsidRPr="00587E7A">
        <w:rPr>
          <w:rFonts w:cs="Arial"/>
          <w:spacing w:val="-1"/>
        </w:rPr>
        <w:t>of</w:t>
      </w:r>
      <w:r w:rsidRPr="00587E7A">
        <w:rPr>
          <w:rFonts w:cs="Arial"/>
          <w:spacing w:val="22"/>
        </w:rPr>
        <w:t xml:space="preserve"> </w:t>
      </w:r>
      <w:r w:rsidRPr="00587E7A">
        <w:rPr>
          <w:rFonts w:cs="Arial"/>
          <w:spacing w:val="-1"/>
        </w:rPr>
        <w:t>determining</w:t>
      </w:r>
      <w:r w:rsidRPr="00587E7A">
        <w:rPr>
          <w:rFonts w:cs="Arial"/>
          <w:spacing w:val="18"/>
        </w:rPr>
        <w:t xml:space="preserve"> </w:t>
      </w:r>
      <w:r w:rsidRPr="00587E7A">
        <w:rPr>
          <w:rFonts w:cs="Arial"/>
        </w:rPr>
        <w:t>any</w:t>
      </w:r>
      <w:r w:rsidRPr="00587E7A">
        <w:rPr>
          <w:rFonts w:cs="Arial"/>
          <w:spacing w:val="17"/>
        </w:rPr>
        <w:t xml:space="preserve"> </w:t>
      </w:r>
      <w:r w:rsidRPr="00587E7A">
        <w:rPr>
          <w:rFonts w:cs="Arial"/>
        </w:rPr>
        <w:t>City</w:t>
      </w:r>
      <w:r w:rsidRPr="00587E7A">
        <w:rPr>
          <w:rFonts w:cs="Arial"/>
          <w:spacing w:val="17"/>
        </w:rPr>
        <w:t xml:space="preserve"> </w:t>
      </w:r>
      <w:r w:rsidRPr="00587E7A">
        <w:rPr>
          <w:rFonts w:cs="Arial"/>
          <w:spacing w:val="-1"/>
        </w:rPr>
        <w:t>entitlement.</w:t>
      </w:r>
      <w:r w:rsidRPr="00587E7A">
        <w:rPr>
          <w:rFonts w:cs="Arial"/>
          <w:spacing w:val="20"/>
        </w:rPr>
        <w:t xml:space="preserve"> </w:t>
      </w:r>
      <w:r w:rsidRPr="00587E7A">
        <w:rPr>
          <w:rFonts w:cs="Arial"/>
          <w:spacing w:val="-1"/>
        </w:rPr>
        <w:t>In</w:t>
      </w:r>
      <w:r w:rsidRPr="00587E7A">
        <w:rPr>
          <w:rFonts w:cs="Arial"/>
          <w:spacing w:val="20"/>
        </w:rPr>
        <w:t xml:space="preserve"> </w:t>
      </w:r>
      <w:r w:rsidRPr="00587E7A">
        <w:rPr>
          <w:rFonts w:cs="Arial"/>
          <w:spacing w:val="-1"/>
        </w:rPr>
        <w:t>this</w:t>
      </w:r>
      <w:r w:rsidRPr="00587E7A">
        <w:rPr>
          <w:rFonts w:cs="Arial"/>
          <w:spacing w:val="19"/>
        </w:rPr>
        <w:t xml:space="preserve"> </w:t>
      </w:r>
      <w:r w:rsidRPr="00587E7A">
        <w:rPr>
          <w:rFonts w:cs="Arial"/>
          <w:spacing w:val="-1"/>
        </w:rPr>
        <w:t>regard</w:t>
      </w:r>
      <w:r w:rsidRPr="00587E7A">
        <w:rPr>
          <w:rFonts w:cs="Arial"/>
          <w:spacing w:val="20"/>
        </w:rPr>
        <w:t xml:space="preserve"> </w:t>
      </w:r>
      <w:r w:rsidRPr="00587E7A">
        <w:rPr>
          <w:rFonts w:cs="Arial"/>
          <w:spacing w:val="-1"/>
        </w:rPr>
        <w:t>it</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rPr>
        <w:t>the</w:t>
      </w:r>
      <w:r w:rsidRPr="00587E7A">
        <w:rPr>
          <w:rFonts w:cs="Arial"/>
          <w:spacing w:val="51"/>
        </w:rPr>
        <w:t xml:space="preserve"> </w:t>
      </w:r>
      <w:r w:rsidRPr="00587E7A">
        <w:rPr>
          <w:rFonts w:cs="Arial"/>
          <w:spacing w:val="-1"/>
        </w:rPr>
        <w:t>employee’s</w:t>
      </w:r>
      <w:r w:rsidRPr="00587E7A">
        <w:rPr>
          <w:rFonts w:cs="Arial"/>
          <w:spacing w:val="10"/>
        </w:rPr>
        <w:t xml:space="preserve"> </w:t>
      </w:r>
      <w:r w:rsidRPr="00587E7A">
        <w:rPr>
          <w:rFonts w:cs="Arial"/>
          <w:spacing w:val="-1"/>
        </w:rPr>
        <w:t>responsibility</w:t>
      </w:r>
      <w:r w:rsidRPr="00587E7A">
        <w:rPr>
          <w:rFonts w:cs="Arial"/>
          <w:spacing w:val="7"/>
        </w:rPr>
        <w:t xml:space="preserve"> </w:t>
      </w:r>
      <w:r w:rsidRPr="00587E7A">
        <w:rPr>
          <w:rFonts w:cs="Arial"/>
        </w:rPr>
        <w:t>to</w:t>
      </w:r>
      <w:r w:rsidRPr="00587E7A">
        <w:rPr>
          <w:rFonts w:cs="Arial"/>
          <w:spacing w:val="11"/>
        </w:rPr>
        <w:t xml:space="preserve"> </w:t>
      </w:r>
      <w:r w:rsidRPr="00587E7A">
        <w:rPr>
          <w:rFonts w:cs="Arial"/>
          <w:spacing w:val="-1"/>
        </w:rPr>
        <w:t>provide</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City</w:t>
      </w:r>
      <w:r w:rsidRPr="00587E7A">
        <w:rPr>
          <w:rFonts w:cs="Arial"/>
          <w:spacing w:val="7"/>
        </w:rPr>
        <w:t xml:space="preserve"> </w:t>
      </w:r>
      <w:r w:rsidRPr="00587E7A">
        <w:rPr>
          <w:rFonts w:cs="Arial"/>
          <w:spacing w:val="-1"/>
        </w:rPr>
        <w:t>adequate</w:t>
      </w:r>
      <w:r w:rsidRPr="00587E7A">
        <w:rPr>
          <w:rFonts w:cs="Arial"/>
          <w:spacing w:val="8"/>
        </w:rPr>
        <w:t xml:space="preserve"> </w:t>
      </w:r>
      <w:r w:rsidRPr="00587E7A">
        <w:rPr>
          <w:rFonts w:cs="Arial"/>
          <w:spacing w:val="-1"/>
        </w:rPr>
        <w:t>certification</w:t>
      </w:r>
      <w:r w:rsidRPr="00587E7A">
        <w:rPr>
          <w:rFonts w:cs="Arial"/>
          <w:spacing w:val="11"/>
        </w:rPr>
        <w:t xml:space="preserve"> </w:t>
      </w:r>
      <w:r w:rsidRPr="00587E7A">
        <w:rPr>
          <w:rFonts w:cs="Arial"/>
          <w:spacing w:val="-1"/>
        </w:rPr>
        <w:t>of</w:t>
      </w:r>
      <w:r w:rsidRPr="00587E7A">
        <w:rPr>
          <w:rFonts w:cs="Arial"/>
          <w:spacing w:val="47"/>
        </w:rPr>
        <w:t xml:space="preserve"> </w:t>
      </w:r>
      <w:r w:rsidRPr="00587E7A">
        <w:rPr>
          <w:rFonts w:cs="Arial"/>
        </w:rPr>
        <w:t>the</w:t>
      </w:r>
      <w:r w:rsidRPr="00587E7A">
        <w:rPr>
          <w:rFonts w:cs="Arial"/>
          <w:spacing w:val="1"/>
        </w:rPr>
        <w:t xml:space="preserve"> </w:t>
      </w:r>
      <w:r w:rsidRPr="00587E7A">
        <w:rPr>
          <w:rFonts w:cs="Arial"/>
          <w:spacing w:val="-1"/>
        </w:rPr>
        <w:t xml:space="preserve">source </w:t>
      </w:r>
      <w:r w:rsidRPr="00587E7A">
        <w:rPr>
          <w:rFonts w:cs="Arial"/>
        </w:rPr>
        <w:t>and</w:t>
      </w:r>
      <w:r w:rsidRPr="00587E7A">
        <w:rPr>
          <w:rFonts w:cs="Arial"/>
          <w:spacing w:val="-1"/>
        </w:rPr>
        <w:t xml:space="preserve"> terms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repayment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such</w:t>
      </w:r>
      <w:r w:rsidRPr="00587E7A">
        <w:rPr>
          <w:rFonts w:cs="Arial"/>
          <w:spacing w:val="1"/>
        </w:rPr>
        <w:t xml:space="preserve"> </w:t>
      </w:r>
      <w:r w:rsidRPr="00587E7A">
        <w:rPr>
          <w:rFonts w:cs="Arial"/>
          <w:spacing w:val="-1"/>
        </w:rPr>
        <w:t>non-City</w:t>
      </w:r>
      <w:r w:rsidRPr="00587E7A">
        <w:rPr>
          <w:rFonts w:cs="Arial"/>
          <w:spacing w:val="-2"/>
        </w:rPr>
        <w:t xml:space="preserve"> </w:t>
      </w:r>
      <w:r w:rsidRPr="00587E7A">
        <w:rPr>
          <w:rFonts w:cs="Arial"/>
          <w:spacing w:val="-1"/>
        </w:rPr>
        <w:t>assistance.</w:t>
      </w:r>
    </w:p>
    <w:p w14:paraId="3BFD4CA3" w14:textId="174141C8" w:rsidR="00F00036" w:rsidRDefault="00F00036" w:rsidP="00985A6C">
      <w:pPr>
        <w:rPr>
          <w:rFonts w:ascii="Arial" w:eastAsia="Arial" w:hAnsi="Arial" w:cs="Arial"/>
          <w:sz w:val="24"/>
          <w:szCs w:val="24"/>
        </w:rPr>
      </w:pPr>
    </w:p>
    <w:p w14:paraId="50B88F65" w14:textId="1BAADECC" w:rsidR="00F00036" w:rsidRPr="0053565B" w:rsidRDefault="003650B4" w:rsidP="00540BD0">
      <w:pPr>
        <w:pStyle w:val="BodyText"/>
        <w:numPr>
          <w:ilvl w:val="5"/>
          <w:numId w:val="109"/>
        </w:numPr>
        <w:tabs>
          <w:tab w:val="left" w:pos="2984"/>
        </w:tabs>
        <w:ind w:left="2970" w:right="118" w:hanging="720"/>
        <w:rPr>
          <w:rFonts w:cs="Arial"/>
        </w:rPr>
      </w:pPr>
      <w:r w:rsidRPr="0053565B">
        <w:rPr>
          <w:rFonts w:cs="Arial"/>
        </w:rPr>
        <w:t>Once</w:t>
      </w:r>
      <w:r w:rsidRPr="0053565B">
        <w:rPr>
          <w:rFonts w:cs="Arial"/>
          <w:spacing w:val="41"/>
        </w:rPr>
        <w:t xml:space="preserve"> </w:t>
      </w:r>
      <w:r w:rsidRPr="0053565B">
        <w:rPr>
          <w:rFonts w:cs="Arial"/>
          <w:spacing w:val="-1"/>
        </w:rPr>
        <w:t>the</w:t>
      </w:r>
      <w:r w:rsidRPr="0053565B">
        <w:rPr>
          <w:rFonts w:cs="Arial"/>
          <w:spacing w:val="42"/>
        </w:rPr>
        <w:t xml:space="preserve"> </w:t>
      </w:r>
      <w:r w:rsidRPr="0053565B">
        <w:rPr>
          <w:rFonts w:cs="Arial"/>
          <w:spacing w:val="-1"/>
        </w:rPr>
        <w:t>primary</w:t>
      </w:r>
      <w:r w:rsidRPr="0053565B">
        <w:rPr>
          <w:rFonts w:cs="Arial"/>
          <w:spacing w:val="39"/>
        </w:rPr>
        <w:t xml:space="preserve"> </w:t>
      </w:r>
      <w:r w:rsidRPr="0053565B">
        <w:rPr>
          <w:rFonts w:cs="Arial"/>
          <w:spacing w:val="-1"/>
        </w:rPr>
        <w:t>source</w:t>
      </w:r>
      <w:r w:rsidRPr="0053565B">
        <w:rPr>
          <w:rFonts w:cs="Arial"/>
          <w:spacing w:val="41"/>
        </w:rPr>
        <w:t xml:space="preserve"> </w:t>
      </w:r>
      <w:r w:rsidRPr="0053565B">
        <w:rPr>
          <w:rFonts w:cs="Arial"/>
          <w:spacing w:val="-1"/>
        </w:rPr>
        <w:t>of</w:t>
      </w:r>
      <w:r w:rsidRPr="0053565B">
        <w:rPr>
          <w:rFonts w:cs="Arial"/>
          <w:spacing w:val="44"/>
        </w:rPr>
        <w:t xml:space="preserve"> </w:t>
      </w:r>
      <w:r w:rsidRPr="0053565B">
        <w:rPr>
          <w:rFonts w:cs="Arial"/>
          <w:spacing w:val="-1"/>
        </w:rPr>
        <w:t>assistance</w:t>
      </w:r>
      <w:r w:rsidRPr="0053565B">
        <w:rPr>
          <w:rFonts w:cs="Arial"/>
          <w:spacing w:val="40"/>
        </w:rPr>
        <w:t xml:space="preserve"> </w:t>
      </w:r>
      <w:r w:rsidRPr="0053565B">
        <w:rPr>
          <w:rFonts w:cs="Arial"/>
        </w:rPr>
        <w:t>has</w:t>
      </w:r>
      <w:r w:rsidRPr="0053565B">
        <w:rPr>
          <w:rFonts w:cs="Arial"/>
          <w:spacing w:val="39"/>
        </w:rPr>
        <w:t xml:space="preserve"> </w:t>
      </w:r>
      <w:r w:rsidRPr="0053565B">
        <w:rPr>
          <w:rFonts w:cs="Arial"/>
          <w:spacing w:val="-1"/>
        </w:rPr>
        <w:t>been</w:t>
      </w:r>
      <w:r w:rsidRPr="0053565B">
        <w:rPr>
          <w:rFonts w:cs="Arial"/>
          <w:spacing w:val="41"/>
        </w:rPr>
        <w:t xml:space="preserve"> </w:t>
      </w:r>
      <w:r w:rsidRPr="0053565B">
        <w:rPr>
          <w:rFonts w:cs="Arial"/>
          <w:spacing w:val="-1"/>
        </w:rPr>
        <w:t>applied</w:t>
      </w:r>
      <w:r w:rsidRPr="0053565B">
        <w:rPr>
          <w:rFonts w:cs="Arial"/>
          <w:spacing w:val="42"/>
        </w:rPr>
        <w:t xml:space="preserve"> </w:t>
      </w:r>
      <w:r w:rsidRPr="0053565B">
        <w:rPr>
          <w:rFonts w:cs="Arial"/>
          <w:spacing w:val="-1"/>
        </w:rPr>
        <w:t>to</w:t>
      </w:r>
      <w:r w:rsidRPr="0053565B">
        <w:rPr>
          <w:rFonts w:cs="Arial"/>
          <w:spacing w:val="42"/>
        </w:rPr>
        <w:t xml:space="preserve"> </w:t>
      </w:r>
      <w:r w:rsidRPr="0053565B">
        <w:rPr>
          <w:rFonts w:cs="Arial"/>
          <w:spacing w:val="-1"/>
        </w:rPr>
        <w:t>the</w:t>
      </w:r>
      <w:r w:rsidRPr="0053565B">
        <w:rPr>
          <w:rFonts w:cs="Arial"/>
          <w:spacing w:val="41"/>
        </w:rPr>
        <w:t xml:space="preserve"> </w:t>
      </w:r>
      <w:r w:rsidRPr="0053565B">
        <w:rPr>
          <w:rFonts w:cs="Arial"/>
          <w:spacing w:val="-1"/>
        </w:rPr>
        <w:t>total</w:t>
      </w:r>
      <w:r w:rsidRPr="0053565B">
        <w:rPr>
          <w:rFonts w:cs="Arial"/>
          <w:spacing w:val="51"/>
        </w:rPr>
        <w:t xml:space="preserve"> </w:t>
      </w:r>
      <w:r w:rsidRPr="0053565B">
        <w:rPr>
          <w:rFonts w:cs="Arial"/>
          <w:spacing w:val="-1"/>
        </w:rPr>
        <w:t>educational</w:t>
      </w:r>
      <w:r w:rsidRPr="0053565B">
        <w:rPr>
          <w:rFonts w:cs="Arial"/>
          <w:spacing w:val="9"/>
        </w:rPr>
        <w:t xml:space="preserve"> </w:t>
      </w:r>
      <w:r w:rsidRPr="0053565B">
        <w:rPr>
          <w:rFonts w:cs="Arial"/>
          <w:spacing w:val="-1"/>
        </w:rPr>
        <w:t>expenses,</w:t>
      </w:r>
      <w:r w:rsidRPr="0053565B">
        <w:rPr>
          <w:rFonts w:cs="Arial"/>
          <w:spacing w:val="8"/>
        </w:rPr>
        <w:t xml:space="preserve"> </w:t>
      </w:r>
      <w:r w:rsidRPr="0053565B">
        <w:rPr>
          <w:rFonts w:cs="Arial"/>
        </w:rPr>
        <w:t>the</w:t>
      </w:r>
      <w:r w:rsidRPr="0053565B">
        <w:rPr>
          <w:rFonts w:cs="Arial"/>
          <w:spacing w:val="11"/>
        </w:rPr>
        <w:t xml:space="preserve"> </w:t>
      </w:r>
      <w:r w:rsidRPr="0053565B">
        <w:rPr>
          <w:rFonts w:cs="Arial"/>
          <w:spacing w:val="-1"/>
        </w:rPr>
        <w:t>employee</w:t>
      </w:r>
      <w:r w:rsidRPr="0053565B">
        <w:rPr>
          <w:rFonts w:cs="Arial"/>
          <w:spacing w:val="8"/>
        </w:rPr>
        <w:t xml:space="preserve"> </w:t>
      </w:r>
      <w:r w:rsidRPr="0053565B">
        <w:rPr>
          <w:rFonts w:cs="Arial"/>
        </w:rPr>
        <w:t>may</w:t>
      </w:r>
      <w:r w:rsidRPr="0053565B">
        <w:rPr>
          <w:rFonts w:cs="Arial"/>
          <w:spacing w:val="7"/>
        </w:rPr>
        <w:t xml:space="preserve"> </w:t>
      </w:r>
      <w:r w:rsidRPr="0053565B">
        <w:rPr>
          <w:rFonts w:cs="Arial"/>
          <w:spacing w:val="-1"/>
        </w:rPr>
        <w:t>then</w:t>
      </w:r>
      <w:r w:rsidRPr="0053565B">
        <w:rPr>
          <w:rFonts w:cs="Arial"/>
          <w:spacing w:val="11"/>
        </w:rPr>
        <w:t xml:space="preserve"> </w:t>
      </w:r>
      <w:r w:rsidRPr="0053565B">
        <w:rPr>
          <w:rFonts w:cs="Arial"/>
        </w:rPr>
        <w:t>be</w:t>
      </w:r>
      <w:r w:rsidRPr="0053565B">
        <w:rPr>
          <w:rFonts w:cs="Arial"/>
          <w:spacing w:val="8"/>
        </w:rPr>
        <w:t xml:space="preserve"> </w:t>
      </w:r>
      <w:r w:rsidRPr="0053565B">
        <w:rPr>
          <w:rFonts w:cs="Arial"/>
          <w:spacing w:val="-1"/>
        </w:rPr>
        <w:t>eligible</w:t>
      </w:r>
      <w:r w:rsidRPr="0053565B">
        <w:rPr>
          <w:rFonts w:cs="Arial"/>
          <w:spacing w:val="11"/>
        </w:rPr>
        <w:t xml:space="preserve"> </w:t>
      </w:r>
      <w:r w:rsidRPr="0053565B">
        <w:rPr>
          <w:rFonts w:cs="Arial"/>
        </w:rPr>
        <w:t>for</w:t>
      </w:r>
      <w:r w:rsidRPr="0053565B">
        <w:rPr>
          <w:rFonts w:cs="Arial"/>
          <w:spacing w:val="9"/>
        </w:rPr>
        <w:t xml:space="preserve"> </w:t>
      </w:r>
      <w:r w:rsidRPr="0053565B">
        <w:rPr>
          <w:rFonts w:cs="Arial"/>
          <w:spacing w:val="-1"/>
        </w:rPr>
        <w:t>additional</w:t>
      </w:r>
      <w:r w:rsidRPr="0053565B">
        <w:rPr>
          <w:rFonts w:cs="Arial"/>
          <w:spacing w:val="51"/>
        </w:rPr>
        <w:t xml:space="preserve"> </w:t>
      </w:r>
      <w:r w:rsidRPr="0053565B">
        <w:rPr>
          <w:rFonts w:cs="Arial"/>
          <w:spacing w:val="-1"/>
        </w:rPr>
        <w:t>assistance</w:t>
      </w:r>
      <w:r w:rsidRPr="0053565B">
        <w:rPr>
          <w:rFonts w:cs="Arial"/>
          <w:spacing w:val="15"/>
        </w:rPr>
        <w:t xml:space="preserve"> </w:t>
      </w:r>
      <w:r w:rsidRPr="0053565B">
        <w:rPr>
          <w:rFonts w:cs="Arial"/>
          <w:spacing w:val="-1"/>
        </w:rPr>
        <w:t>from</w:t>
      </w:r>
      <w:r w:rsidRPr="0053565B">
        <w:rPr>
          <w:rFonts w:cs="Arial"/>
          <w:spacing w:val="16"/>
        </w:rPr>
        <w:t xml:space="preserve"> </w:t>
      </w:r>
      <w:r w:rsidRPr="0053565B">
        <w:rPr>
          <w:rFonts w:cs="Arial"/>
          <w:spacing w:val="-1"/>
        </w:rPr>
        <w:t>the</w:t>
      </w:r>
      <w:r w:rsidRPr="0053565B">
        <w:rPr>
          <w:rFonts w:cs="Arial"/>
          <w:spacing w:val="15"/>
        </w:rPr>
        <w:t xml:space="preserve"> </w:t>
      </w:r>
      <w:r w:rsidRPr="0053565B">
        <w:rPr>
          <w:rFonts w:cs="Arial"/>
          <w:spacing w:val="-1"/>
        </w:rPr>
        <w:t>City</w:t>
      </w:r>
      <w:r w:rsidRPr="0053565B">
        <w:rPr>
          <w:rFonts w:cs="Arial"/>
          <w:spacing w:val="12"/>
        </w:rPr>
        <w:t xml:space="preserve"> </w:t>
      </w:r>
      <w:r w:rsidRPr="0053565B">
        <w:rPr>
          <w:rFonts w:cs="Arial"/>
        </w:rPr>
        <w:t>to</w:t>
      </w:r>
      <w:r w:rsidRPr="0053565B">
        <w:rPr>
          <w:rFonts w:cs="Arial"/>
          <w:spacing w:val="15"/>
        </w:rPr>
        <w:t xml:space="preserve"> </w:t>
      </w:r>
      <w:r w:rsidRPr="0053565B">
        <w:rPr>
          <w:rFonts w:cs="Arial"/>
        </w:rPr>
        <w:t>the</w:t>
      </w:r>
      <w:r w:rsidRPr="0053565B">
        <w:rPr>
          <w:rFonts w:cs="Arial"/>
          <w:spacing w:val="15"/>
        </w:rPr>
        <w:t xml:space="preserve"> </w:t>
      </w:r>
      <w:r w:rsidRPr="0053565B">
        <w:rPr>
          <w:rFonts w:cs="Arial"/>
          <w:spacing w:val="-1"/>
        </w:rPr>
        <w:t>extent</w:t>
      </w:r>
      <w:r w:rsidRPr="0053565B">
        <w:rPr>
          <w:rFonts w:cs="Arial"/>
          <w:spacing w:val="15"/>
        </w:rPr>
        <w:t xml:space="preserve"> </w:t>
      </w:r>
      <w:r w:rsidRPr="0053565B">
        <w:rPr>
          <w:rFonts w:cs="Arial"/>
        </w:rPr>
        <w:t>and</w:t>
      </w:r>
      <w:r w:rsidRPr="0053565B">
        <w:rPr>
          <w:rFonts w:cs="Arial"/>
          <w:spacing w:val="15"/>
        </w:rPr>
        <w:t xml:space="preserve"> </w:t>
      </w:r>
      <w:r w:rsidRPr="0053565B">
        <w:rPr>
          <w:rFonts w:cs="Arial"/>
          <w:spacing w:val="-1"/>
        </w:rPr>
        <w:t>limits</w:t>
      </w:r>
      <w:r w:rsidRPr="0053565B">
        <w:rPr>
          <w:rFonts w:cs="Arial"/>
          <w:spacing w:val="14"/>
        </w:rPr>
        <w:t xml:space="preserve"> </w:t>
      </w:r>
      <w:r w:rsidRPr="0053565B">
        <w:rPr>
          <w:rFonts w:cs="Arial"/>
        </w:rPr>
        <w:t>as</w:t>
      </w:r>
      <w:r w:rsidRPr="0053565B">
        <w:rPr>
          <w:rFonts w:cs="Arial"/>
          <w:spacing w:val="14"/>
        </w:rPr>
        <w:t xml:space="preserve"> </w:t>
      </w:r>
      <w:r w:rsidRPr="0053565B">
        <w:rPr>
          <w:rFonts w:cs="Arial"/>
          <w:spacing w:val="-1"/>
        </w:rPr>
        <w:t>specified</w:t>
      </w:r>
      <w:r w:rsidRPr="0053565B">
        <w:rPr>
          <w:rFonts w:cs="Arial"/>
          <w:spacing w:val="15"/>
        </w:rPr>
        <w:t xml:space="preserve"> </w:t>
      </w:r>
      <w:r w:rsidRPr="0053565B">
        <w:rPr>
          <w:rFonts w:cs="Arial"/>
          <w:spacing w:val="-1"/>
        </w:rPr>
        <w:t>in</w:t>
      </w:r>
      <w:r w:rsidRPr="0053565B">
        <w:rPr>
          <w:rFonts w:cs="Arial"/>
          <w:spacing w:val="15"/>
        </w:rPr>
        <w:t xml:space="preserve"> </w:t>
      </w:r>
      <w:r w:rsidRPr="0053565B">
        <w:rPr>
          <w:rFonts w:cs="Arial"/>
          <w:spacing w:val="-1"/>
        </w:rPr>
        <w:t>section</w:t>
      </w:r>
      <w:r w:rsidR="0053565B" w:rsidRPr="0053565B">
        <w:rPr>
          <w:rFonts w:cs="Arial"/>
          <w:spacing w:val="-1"/>
        </w:rPr>
        <w:t xml:space="preserve"> </w:t>
      </w:r>
      <w:r w:rsidRPr="0053565B">
        <w:rPr>
          <w:rFonts w:cs="Arial"/>
          <w:spacing w:val="-1"/>
        </w:rPr>
        <w:t>above.</w:t>
      </w:r>
    </w:p>
    <w:p w14:paraId="5361E557" w14:textId="77777777" w:rsidR="00F00036" w:rsidRPr="00587E7A" w:rsidRDefault="00F00036" w:rsidP="00985A6C">
      <w:pPr>
        <w:rPr>
          <w:rFonts w:ascii="Arial" w:eastAsia="Arial" w:hAnsi="Arial" w:cs="Arial"/>
          <w:sz w:val="24"/>
          <w:szCs w:val="24"/>
        </w:rPr>
      </w:pPr>
    </w:p>
    <w:p w14:paraId="6DA817AA" w14:textId="004625C4" w:rsidR="00F00036" w:rsidRPr="00587E7A" w:rsidRDefault="003650B4" w:rsidP="00985A6C">
      <w:pPr>
        <w:pStyle w:val="BodyText"/>
        <w:numPr>
          <w:ilvl w:val="3"/>
          <w:numId w:val="43"/>
        </w:numPr>
        <w:tabs>
          <w:tab w:val="left" w:pos="2264"/>
        </w:tabs>
        <w:ind w:right="118"/>
        <w:rPr>
          <w:rFonts w:cs="Arial"/>
        </w:rPr>
      </w:pPr>
      <w:r w:rsidRPr="00587E7A">
        <w:rPr>
          <w:rFonts w:cs="Arial"/>
        </w:rPr>
        <w:t>The</w:t>
      </w:r>
      <w:r w:rsidRPr="00587E7A">
        <w:rPr>
          <w:rFonts w:cs="Arial"/>
          <w:spacing w:val="13"/>
        </w:rPr>
        <w:t xml:space="preserve"> </w:t>
      </w:r>
      <w:r w:rsidRPr="00587E7A">
        <w:rPr>
          <w:rFonts w:cs="Arial"/>
          <w:spacing w:val="-1"/>
        </w:rPr>
        <w:t>intent</w:t>
      </w:r>
      <w:r w:rsidRPr="00587E7A">
        <w:rPr>
          <w:rFonts w:cs="Arial"/>
          <w:spacing w:val="10"/>
        </w:rPr>
        <w:t xml:space="preserve"> </w:t>
      </w:r>
      <w:r w:rsidRPr="00587E7A">
        <w:rPr>
          <w:rFonts w:cs="Arial"/>
          <w:spacing w:val="-1"/>
        </w:rPr>
        <w:t>of</w:t>
      </w:r>
      <w:r w:rsidRPr="00587E7A">
        <w:rPr>
          <w:rFonts w:cs="Arial"/>
          <w:spacing w:val="15"/>
        </w:rPr>
        <w:t xml:space="preserve"> </w:t>
      </w:r>
      <w:r w:rsidRPr="00587E7A">
        <w:rPr>
          <w:rFonts w:cs="Arial"/>
          <w:spacing w:val="-1"/>
        </w:rPr>
        <w:t>the</w:t>
      </w:r>
      <w:r w:rsidRPr="00587E7A">
        <w:rPr>
          <w:rFonts w:cs="Arial"/>
          <w:spacing w:val="11"/>
        </w:rPr>
        <w:t xml:space="preserve"> </w:t>
      </w:r>
      <w:r w:rsidRPr="00587E7A">
        <w:rPr>
          <w:rFonts w:cs="Arial"/>
          <w:spacing w:val="-1"/>
        </w:rPr>
        <w:t>Educational</w:t>
      </w:r>
      <w:r w:rsidRPr="00587E7A">
        <w:rPr>
          <w:rFonts w:cs="Arial"/>
          <w:spacing w:val="12"/>
        </w:rPr>
        <w:t xml:space="preserve"> </w:t>
      </w:r>
      <w:r w:rsidRPr="00587E7A">
        <w:rPr>
          <w:rFonts w:cs="Arial"/>
          <w:spacing w:val="-1"/>
        </w:rPr>
        <w:t>Assistance</w:t>
      </w:r>
      <w:r w:rsidRPr="00587E7A">
        <w:rPr>
          <w:rFonts w:cs="Arial"/>
          <w:spacing w:val="13"/>
        </w:rPr>
        <w:t xml:space="preserve"> </w:t>
      </w:r>
      <w:r w:rsidRPr="00587E7A">
        <w:rPr>
          <w:rFonts w:cs="Arial"/>
          <w:spacing w:val="-1"/>
        </w:rPr>
        <w:t>Program</w:t>
      </w:r>
      <w:r w:rsidRPr="00587E7A">
        <w:rPr>
          <w:rFonts w:cs="Arial"/>
          <w:spacing w:val="14"/>
        </w:rPr>
        <w:t xml:space="preserve"> </w:t>
      </w:r>
      <w:r w:rsidRPr="00587E7A">
        <w:rPr>
          <w:rFonts w:cs="Arial"/>
          <w:spacing w:val="-1"/>
        </w:rPr>
        <w:t>is</w:t>
      </w:r>
      <w:r w:rsidRPr="00587E7A">
        <w:rPr>
          <w:rFonts w:cs="Arial"/>
          <w:spacing w:val="12"/>
        </w:rPr>
        <w:t xml:space="preserve"> </w:t>
      </w:r>
      <w:r w:rsidRPr="00587E7A">
        <w:rPr>
          <w:rFonts w:cs="Arial"/>
        </w:rPr>
        <w:t>to</w:t>
      </w:r>
      <w:r w:rsidRPr="00587E7A">
        <w:rPr>
          <w:rFonts w:cs="Arial"/>
          <w:spacing w:val="13"/>
        </w:rPr>
        <w:t xml:space="preserve"> </w:t>
      </w:r>
      <w:r w:rsidRPr="00587E7A">
        <w:rPr>
          <w:rFonts w:cs="Arial"/>
          <w:spacing w:val="-1"/>
        </w:rPr>
        <w:t>encourage</w:t>
      </w:r>
      <w:r w:rsidRPr="00587E7A">
        <w:rPr>
          <w:rFonts w:cs="Arial"/>
          <w:spacing w:val="11"/>
        </w:rPr>
        <w:t xml:space="preserve"> </w:t>
      </w:r>
      <w:r w:rsidRPr="00587E7A">
        <w:rPr>
          <w:rFonts w:cs="Arial"/>
          <w:spacing w:val="-1"/>
        </w:rPr>
        <w:t>Employees</w:t>
      </w:r>
      <w:r w:rsidRPr="00587E7A">
        <w:rPr>
          <w:rFonts w:cs="Arial"/>
          <w:spacing w:val="49"/>
        </w:rPr>
        <w:t xml:space="preserve"> </w:t>
      </w:r>
      <w:r w:rsidRPr="00587E7A">
        <w:rPr>
          <w:rFonts w:cs="Arial"/>
        </w:rPr>
        <w:t>to</w:t>
      </w:r>
      <w:r w:rsidRPr="00587E7A">
        <w:rPr>
          <w:rFonts w:cs="Arial"/>
          <w:spacing w:val="43"/>
        </w:rPr>
        <w:t xml:space="preserve"> </w:t>
      </w:r>
      <w:r w:rsidRPr="00587E7A">
        <w:rPr>
          <w:rFonts w:cs="Arial"/>
          <w:spacing w:val="-1"/>
        </w:rPr>
        <w:t>pursue</w:t>
      </w:r>
      <w:r w:rsidRPr="00587E7A">
        <w:rPr>
          <w:rFonts w:cs="Arial"/>
          <w:spacing w:val="44"/>
        </w:rPr>
        <w:t xml:space="preserve"> </w:t>
      </w:r>
      <w:r w:rsidRPr="00587E7A">
        <w:rPr>
          <w:rFonts w:cs="Arial"/>
          <w:spacing w:val="-1"/>
        </w:rPr>
        <w:t>undergraduate</w:t>
      </w:r>
      <w:r w:rsidRPr="00587E7A">
        <w:rPr>
          <w:rFonts w:cs="Arial"/>
          <w:spacing w:val="42"/>
        </w:rPr>
        <w:t xml:space="preserve"> </w:t>
      </w:r>
      <w:r w:rsidRPr="00587E7A">
        <w:rPr>
          <w:rFonts w:cs="Arial"/>
        </w:rPr>
        <w:t>and</w:t>
      </w:r>
      <w:r w:rsidRPr="00587E7A">
        <w:rPr>
          <w:rFonts w:cs="Arial"/>
          <w:spacing w:val="43"/>
        </w:rPr>
        <w:t xml:space="preserve"> </w:t>
      </w:r>
      <w:r w:rsidRPr="00587E7A">
        <w:rPr>
          <w:rFonts w:cs="Arial"/>
          <w:spacing w:val="-1"/>
        </w:rPr>
        <w:t>graduate</w:t>
      </w:r>
      <w:r w:rsidRPr="00587E7A">
        <w:rPr>
          <w:rFonts w:cs="Arial"/>
          <w:spacing w:val="44"/>
        </w:rPr>
        <w:t xml:space="preserve"> </w:t>
      </w:r>
      <w:r w:rsidRPr="00587E7A">
        <w:rPr>
          <w:rFonts w:cs="Arial"/>
          <w:spacing w:val="-1"/>
        </w:rPr>
        <w:t>(excluding</w:t>
      </w:r>
      <w:r w:rsidRPr="00587E7A">
        <w:rPr>
          <w:rFonts w:cs="Arial"/>
          <w:spacing w:val="42"/>
        </w:rPr>
        <w:t xml:space="preserve"> </w:t>
      </w:r>
      <w:r w:rsidRPr="00587E7A">
        <w:rPr>
          <w:rFonts w:cs="Arial"/>
          <w:spacing w:val="-1"/>
        </w:rPr>
        <w:t>Doctorate)</w:t>
      </w:r>
      <w:r w:rsidRPr="00587E7A">
        <w:rPr>
          <w:rFonts w:cs="Arial"/>
          <w:spacing w:val="43"/>
        </w:rPr>
        <w:t xml:space="preserve"> </w:t>
      </w:r>
      <w:r w:rsidRPr="00587E7A">
        <w:rPr>
          <w:rFonts w:cs="Arial"/>
          <w:spacing w:val="-1"/>
        </w:rPr>
        <w:t>degrees</w:t>
      </w:r>
      <w:r w:rsidRPr="00587E7A">
        <w:rPr>
          <w:rFonts w:cs="Arial"/>
          <w:spacing w:val="42"/>
        </w:rPr>
        <w:t xml:space="preserve"> </w:t>
      </w:r>
      <w:r w:rsidRPr="00587E7A">
        <w:rPr>
          <w:rFonts w:cs="Arial"/>
          <w:spacing w:val="-2"/>
        </w:rPr>
        <w:t>while</w:t>
      </w:r>
      <w:r w:rsidRPr="00587E7A">
        <w:rPr>
          <w:rFonts w:cs="Arial"/>
          <w:spacing w:val="46"/>
        </w:rPr>
        <w:t xml:space="preserve"> </w:t>
      </w:r>
      <w:r w:rsidRPr="00587E7A">
        <w:rPr>
          <w:rFonts w:cs="Arial"/>
          <w:spacing w:val="-1"/>
        </w:rPr>
        <w:t>improving</w:t>
      </w:r>
      <w:r w:rsidRPr="00587E7A">
        <w:rPr>
          <w:rFonts w:cs="Arial"/>
          <w:spacing w:val="18"/>
        </w:rPr>
        <w:t xml:space="preserve"> </w:t>
      </w:r>
      <w:r w:rsidRPr="00587E7A">
        <w:rPr>
          <w:rFonts w:cs="Arial"/>
          <w:spacing w:val="-1"/>
        </w:rPr>
        <w:t>their</w:t>
      </w:r>
      <w:r w:rsidRPr="00587E7A">
        <w:rPr>
          <w:rFonts w:cs="Arial"/>
          <w:spacing w:val="18"/>
        </w:rPr>
        <w:t xml:space="preserve"> </w:t>
      </w:r>
      <w:r w:rsidRPr="00587E7A">
        <w:rPr>
          <w:rFonts w:cs="Arial"/>
          <w:spacing w:val="-1"/>
        </w:rPr>
        <w:t>individual</w:t>
      </w:r>
      <w:r w:rsidRPr="00587E7A">
        <w:rPr>
          <w:rFonts w:cs="Arial"/>
          <w:spacing w:val="19"/>
        </w:rPr>
        <w:t xml:space="preserve"> </w:t>
      </w:r>
      <w:r w:rsidRPr="00587E7A">
        <w:rPr>
          <w:rFonts w:cs="Arial"/>
          <w:spacing w:val="-1"/>
        </w:rPr>
        <w:t>productivity</w:t>
      </w:r>
      <w:r w:rsidRPr="00587E7A">
        <w:rPr>
          <w:rFonts w:cs="Arial"/>
          <w:spacing w:val="17"/>
        </w:rPr>
        <w:t xml:space="preserve"> </w:t>
      </w:r>
      <w:r w:rsidRPr="00587E7A">
        <w:rPr>
          <w:rFonts w:cs="Arial"/>
        </w:rPr>
        <w:t>to</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City.</w:t>
      </w:r>
      <w:r w:rsidRPr="00587E7A">
        <w:rPr>
          <w:rFonts w:cs="Arial"/>
          <w:spacing w:val="22"/>
        </w:rPr>
        <w:t xml:space="preserve"> </w:t>
      </w:r>
      <w:r w:rsidRPr="00587E7A">
        <w:rPr>
          <w:rFonts w:cs="Arial"/>
        </w:rPr>
        <w:t>The</w:t>
      </w:r>
      <w:r w:rsidRPr="00587E7A">
        <w:rPr>
          <w:rFonts w:cs="Arial"/>
          <w:spacing w:val="20"/>
        </w:rPr>
        <w:t xml:space="preserve"> </w:t>
      </w:r>
      <w:r w:rsidRPr="00587E7A">
        <w:rPr>
          <w:rFonts w:cs="Arial"/>
          <w:spacing w:val="-1"/>
        </w:rPr>
        <w:t>Educational</w:t>
      </w:r>
      <w:r w:rsidRPr="00587E7A">
        <w:rPr>
          <w:rFonts w:cs="Arial"/>
          <w:spacing w:val="16"/>
        </w:rPr>
        <w:t xml:space="preserve"> </w:t>
      </w:r>
      <w:r w:rsidRPr="00587E7A">
        <w:rPr>
          <w:rFonts w:cs="Arial"/>
          <w:spacing w:val="-1"/>
        </w:rPr>
        <w:t>Assistance</w:t>
      </w:r>
      <w:r w:rsidRPr="00587E7A">
        <w:rPr>
          <w:rFonts w:cs="Arial"/>
          <w:spacing w:val="73"/>
        </w:rPr>
        <w:t xml:space="preserve"> </w:t>
      </w:r>
      <w:r w:rsidRPr="00587E7A">
        <w:rPr>
          <w:rFonts w:cs="Arial"/>
          <w:spacing w:val="-1"/>
        </w:rPr>
        <w:t>is</w:t>
      </w:r>
      <w:r w:rsidRPr="00587E7A">
        <w:rPr>
          <w:rFonts w:cs="Arial"/>
          <w:spacing w:val="22"/>
        </w:rPr>
        <w:t xml:space="preserve"> </w:t>
      </w:r>
      <w:r w:rsidRPr="00587E7A">
        <w:rPr>
          <w:rFonts w:cs="Arial"/>
        </w:rPr>
        <w:t>not</w:t>
      </w:r>
      <w:r w:rsidRPr="00587E7A">
        <w:rPr>
          <w:rFonts w:cs="Arial"/>
          <w:spacing w:val="22"/>
        </w:rPr>
        <w:t xml:space="preserve"> </w:t>
      </w:r>
      <w:r w:rsidRPr="00587E7A">
        <w:rPr>
          <w:rFonts w:cs="Arial"/>
          <w:spacing w:val="-1"/>
        </w:rPr>
        <w:t>intended</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rPr>
        <w:t>fund</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individual</w:t>
      </w:r>
      <w:r w:rsidRPr="00587E7A">
        <w:rPr>
          <w:rFonts w:cs="Arial"/>
          <w:spacing w:val="21"/>
        </w:rPr>
        <w:t xml:space="preserve"> </w:t>
      </w:r>
      <w:r w:rsidRPr="00587E7A">
        <w:rPr>
          <w:rFonts w:cs="Arial"/>
          <w:spacing w:val="-1"/>
        </w:rPr>
        <w:t>pursuit</w:t>
      </w:r>
      <w:r w:rsidRPr="00587E7A">
        <w:rPr>
          <w:rFonts w:cs="Arial"/>
          <w:spacing w:val="20"/>
        </w:rPr>
        <w:t xml:space="preserve"> </w:t>
      </w:r>
      <w:r w:rsidRPr="00587E7A">
        <w:rPr>
          <w:rFonts w:cs="Arial"/>
          <w:spacing w:val="-1"/>
        </w:rPr>
        <w:t>of</w:t>
      </w:r>
      <w:r w:rsidRPr="00587E7A">
        <w:rPr>
          <w:rFonts w:cs="Arial"/>
          <w:spacing w:val="24"/>
        </w:rPr>
        <w:t xml:space="preserve"> </w:t>
      </w:r>
      <w:r w:rsidRPr="00587E7A">
        <w:rPr>
          <w:rFonts w:cs="Arial"/>
          <w:spacing w:val="-1"/>
        </w:rPr>
        <w:t>professional</w:t>
      </w:r>
      <w:r w:rsidRPr="00587E7A">
        <w:rPr>
          <w:rFonts w:cs="Arial"/>
          <w:spacing w:val="21"/>
        </w:rPr>
        <w:t xml:space="preserve"> </w:t>
      </w:r>
      <w:r w:rsidRPr="00587E7A">
        <w:rPr>
          <w:rFonts w:cs="Arial"/>
          <w:spacing w:val="-1"/>
        </w:rPr>
        <w:t>certifications</w:t>
      </w:r>
      <w:r w:rsidRPr="00587E7A">
        <w:rPr>
          <w:rFonts w:cs="Arial"/>
          <w:spacing w:val="22"/>
        </w:rPr>
        <w:t xml:space="preserve"> </w:t>
      </w:r>
      <w:r w:rsidRPr="00587E7A">
        <w:rPr>
          <w:rFonts w:cs="Arial"/>
          <w:spacing w:val="-1"/>
        </w:rPr>
        <w:t>(i.e.</w:t>
      </w:r>
      <w:r w:rsidRPr="00587E7A">
        <w:rPr>
          <w:rFonts w:cs="Arial"/>
          <w:spacing w:val="51"/>
        </w:rPr>
        <w:t xml:space="preserve"> </w:t>
      </w:r>
      <w:r w:rsidRPr="00587E7A">
        <w:rPr>
          <w:rFonts w:cs="Arial"/>
          <w:spacing w:val="-1"/>
        </w:rPr>
        <w:t>IACP,</w:t>
      </w:r>
      <w:r w:rsidRPr="00587E7A">
        <w:rPr>
          <w:rFonts w:cs="Arial"/>
          <w:spacing w:val="6"/>
        </w:rPr>
        <w:t xml:space="preserve"> </w:t>
      </w:r>
      <w:r w:rsidRPr="00587E7A">
        <w:rPr>
          <w:rFonts w:cs="Arial"/>
          <w:spacing w:val="-1"/>
        </w:rPr>
        <w:t>CPA,</w:t>
      </w:r>
      <w:r w:rsidRPr="00587E7A">
        <w:rPr>
          <w:rFonts w:cs="Arial"/>
          <w:spacing w:val="6"/>
        </w:rPr>
        <w:t xml:space="preserve"> </w:t>
      </w:r>
      <w:r w:rsidRPr="00587E7A">
        <w:rPr>
          <w:rFonts w:cs="Arial"/>
          <w:spacing w:val="-1"/>
        </w:rPr>
        <w:t>PE.</w:t>
      </w:r>
      <w:r w:rsidRPr="00587E7A">
        <w:rPr>
          <w:rFonts w:cs="Arial"/>
          <w:spacing w:val="6"/>
        </w:rPr>
        <w:t xml:space="preserve"> </w:t>
      </w:r>
      <w:r w:rsidRPr="00587E7A">
        <w:rPr>
          <w:rFonts w:cs="Arial"/>
          <w:spacing w:val="-1"/>
        </w:rPr>
        <w:t>CMC,</w:t>
      </w:r>
      <w:r w:rsidRPr="00587E7A">
        <w:rPr>
          <w:rFonts w:cs="Arial"/>
          <w:spacing w:val="6"/>
        </w:rPr>
        <w:t xml:space="preserve"> </w:t>
      </w:r>
      <w:r w:rsidRPr="00587E7A">
        <w:rPr>
          <w:rFonts w:cs="Arial"/>
          <w:spacing w:val="-1"/>
        </w:rPr>
        <w:t>PHR).</w:t>
      </w:r>
      <w:r w:rsidRPr="00587E7A">
        <w:rPr>
          <w:rFonts w:cs="Arial"/>
          <w:spacing w:val="6"/>
        </w:rPr>
        <w:t xml:space="preserve"> </w:t>
      </w:r>
      <w:r w:rsidRPr="00587E7A">
        <w:rPr>
          <w:rFonts w:cs="Arial"/>
          <w:spacing w:val="-1"/>
        </w:rPr>
        <w:t>Obtaining</w:t>
      </w:r>
      <w:r w:rsidRPr="00587E7A">
        <w:rPr>
          <w:rFonts w:cs="Arial"/>
          <w:spacing w:val="4"/>
        </w:rPr>
        <w:t xml:space="preserve"> </w:t>
      </w:r>
      <w:r w:rsidRPr="00587E7A">
        <w:rPr>
          <w:rFonts w:cs="Arial"/>
        </w:rPr>
        <w:t>such</w:t>
      </w:r>
      <w:r w:rsidRPr="00587E7A">
        <w:rPr>
          <w:rFonts w:cs="Arial"/>
          <w:spacing w:val="7"/>
        </w:rPr>
        <w:t xml:space="preserve"> </w:t>
      </w:r>
      <w:r w:rsidRPr="00587E7A">
        <w:rPr>
          <w:rFonts w:cs="Arial"/>
          <w:spacing w:val="-1"/>
        </w:rPr>
        <w:t>certifications,</w:t>
      </w:r>
      <w:r w:rsidRPr="00587E7A">
        <w:rPr>
          <w:rFonts w:cs="Arial"/>
          <w:spacing w:val="4"/>
        </w:rPr>
        <w:t xml:space="preserve"> </w:t>
      </w:r>
      <w:r w:rsidRPr="00587E7A">
        <w:rPr>
          <w:rFonts w:cs="Arial"/>
          <w:spacing w:val="-1"/>
        </w:rPr>
        <w:t>although</w:t>
      </w:r>
      <w:r w:rsidRPr="00587E7A">
        <w:rPr>
          <w:rFonts w:cs="Arial"/>
          <w:spacing w:val="65"/>
        </w:rPr>
        <w:t xml:space="preserve"> </w:t>
      </w:r>
      <w:r w:rsidRPr="00587E7A">
        <w:rPr>
          <w:rFonts w:cs="Arial"/>
          <w:spacing w:val="-1"/>
        </w:rPr>
        <w:t>encouraged,</w:t>
      </w:r>
      <w:r w:rsidRPr="00587E7A">
        <w:rPr>
          <w:rFonts w:cs="Arial"/>
          <w:spacing w:val="11"/>
        </w:rPr>
        <w:t xml:space="preserve"> </w:t>
      </w:r>
      <w:r w:rsidRPr="00587E7A">
        <w:rPr>
          <w:rFonts w:cs="Arial"/>
          <w:spacing w:val="-1"/>
        </w:rPr>
        <w:t>should</w:t>
      </w:r>
      <w:r w:rsidRPr="00587E7A">
        <w:rPr>
          <w:rFonts w:cs="Arial"/>
          <w:spacing w:val="9"/>
        </w:rPr>
        <w:t xml:space="preserve"> </w:t>
      </w:r>
      <w:r w:rsidRPr="00587E7A">
        <w:rPr>
          <w:rFonts w:cs="Arial"/>
        </w:rPr>
        <w:t>be</w:t>
      </w:r>
      <w:r w:rsidRPr="00587E7A">
        <w:rPr>
          <w:rFonts w:cs="Arial"/>
          <w:spacing w:val="11"/>
        </w:rPr>
        <w:t xml:space="preserve"> </w:t>
      </w:r>
      <w:r w:rsidRPr="00587E7A">
        <w:rPr>
          <w:rFonts w:cs="Arial"/>
          <w:spacing w:val="-1"/>
        </w:rPr>
        <w:t>planned</w:t>
      </w:r>
      <w:r w:rsidRPr="00587E7A">
        <w:rPr>
          <w:rFonts w:cs="Arial"/>
          <w:spacing w:val="9"/>
        </w:rPr>
        <w:t xml:space="preserve"> </w:t>
      </w:r>
      <w:r w:rsidRPr="00587E7A">
        <w:rPr>
          <w:rFonts w:cs="Arial"/>
        </w:rPr>
        <w:t>for</w:t>
      </w:r>
      <w:r w:rsidRPr="00587E7A">
        <w:rPr>
          <w:rFonts w:cs="Arial"/>
          <w:spacing w:val="9"/>
        </w:rPr>
        <w:t xml:space="preserve"> </w:t>
      </w:r>
      <w:r w:rsidRPr="00587E7A">
        <w:rPr>
          <w:rFonts w:cs="Arial"/>
          <w:spacing w:val="-1"/>
        </w:rPr>
        <w:t>and</w:t>
      </w:r>
      <w:r w:rsidRPr="00587E7A">
        <w:rPr>
          <w:rFonts w:cs="Arial"/>
          <w:spacing w:val="9"/>
        </w:rPr>
        <w:t xml:space="preserve"> </w:t>
      </w:r>
      <w:r w:rsidRPr="00587E7A">
        <w:rPr>
          <w:rFonts w:cs="Arial"/>
          <w:spacing w:val="-1"/>
        </w:rPr>
        <w:t>addressed</w:t>
      </w:r>
      <w:r w:rsidRPr="00587E7A">
        <w:rPr>
          <w:rFonts w:cs="Arial"/>
          <w:spacing w:val="11"/>
        </w:rPr>
        <w:t xml:space="preserve"> </w:t>
      </w:r>
      <w:r w:rsidRPr="00587E7A">
        <w:rPr>
          <w:rFonts w:cs="Arial"/>
          <w:spacing w:val="-1"/>
        </w:rPr>
        <w:t>in</w:t>
      </w:r>
      <w:r w:rsidRPr="00587E7A">
        <w:rPr>
          <w:rFonts w:cs="Arial"/>
          <w:spacing w:val="9"/>
        </w:rPr>
        <w:t xml:space="preserve"> </w:t>
      </w:r>
      <w:r w:rsidRPr="00587E7A">
        <w:rPr>
          <w:rFonts w:cs="Arial"/>
          <w:spacing w:val="-1"/>
        </w:rPr>
        <w:t>each</w:t>
      </w:r>
      <w:r w:rsidRPr="00587E7A">
        <w:rPr>
          <w:rFonts w:cs="Arial"/>
          <w:spacing w:val="11"/>
        </w:rPr>
        <w:t xml:space="preserve"> </w:t>
      </w:r>
      <w:r w:rsidRPr="00587E7A">
        <w:rPr>
          <w:rFonts w:cs="Arial"/>
          <w:spacing w:val="-1"/>
        </w:rPr>
        <w:t>department’s</w:t>
      </w:r>
      <w:r w:rsidRPr="00587E7A">
        <w:rPr>
          <w:rFonts w:cs="Arial"/>
          <w:spacing w:val="49"/>
        </w:rPr>
        <w:t xml:space="preserve"> </w:t>
      </w:r>
      <w:r w:rsidRPr="00587E7A">
        <w:rPr>
          <w:rFonts w:cs="Arial"/>
          <w:spacing w:val="-1"/>
        </w:rPr>
        <w:t>budget.</w:t>
      </w:r>
    </w:p>
    <w:p w14:paraId="64A0C586" w14:textId="77777777" w:rsidR="00F00036" w:rsidRPr="00587E7A" w:rsidRDefault="00F00036" w:rsidP="00985A6C">
      <w:pPr>
        <w:rPr>
          <w:rFonts w:ascii="Arial" w:eastAsia="Arial" w:hAnsi="Arial" w:cs="Arial"/>
          <w:sz w:val="24"/>
          <w:szCs w:val="24"/>
        </w:rPr>
      </w:pPr>
    </w:p>
    <w:p w14:paraId="06C68DC2" w14:textId="77777777" w:rsidR="00F00036" w:rsidRPr="00587E7A" w:rsidRDefault="003650B4" w:rsidP="00985A6C">
      <w:pPr>
        <w:pStyle w:val="BodyText"/>
        <w:numPr>
          <w:ilvl w:val="4"/>
          <w:numId w:val="43"/>
        </w:numPr>
        <w:tabs>
          <w:tab w:val="left" w:pos="2984"/>
        </w:tabs>
        <w:ind w:left="2984" w:hanging="720"/>
        <w:rPr>
          <w:rFonts w:cs="Arial"/>
        </w:rPr>
      </w:pPr>
      <w:r w:rsidRPr="00587E7A">
        <w:rPr>
          <w:rFonts w:cs="Arial"/>
          <w:spacing w:val="-1"/>
        </w:rPr>
        <w:t>Items</w:t>
      </w:r>
      <w:r w:rsidRPr="00587E7A">
        <w:rPr>
          <w:rFonts w:cs="Arial"/>
        </w:rPr>
        <w:t xml:space="preserve"> </w:t>
      </w:r>
      <w:r w:rsidRPr="00587E7A">
        <w:rPr>
          <w:rFonts w:cs="Arial"/>
          <w:spacing w:val="-1"/>
        </w:rPr>
        <w:t xml:space="preserve">included </w:t>
      </w:r>
      <w:r w:rsidRPr="00587E7A">
        <w:rPr>
          <w:rFonts w:cs="Arial"/>
        </w:rPr>
        <w:t>for</w:t>
      </w:r>
      <w:r w:rsidRPr="00587E7A">
        <w:rPr>
          <w:rFonts w:cs="Arial"/>
          <w:spacing w:val="-1"/>
        </w:rPr>
        <w:t xml:space="preserve"> educational</w:t>
      </w:r>
      <w:r w:rsidRPr="00587E7A">
        <w:rPr>
          <w:rFonts w:cs="Arial"/>
        </w:rPr>
        <w:t xml:space="preserve"> </w:t>
      </w:r>
      <w:r w:rsidRPr="00587E7A">
        <w:rPr>
          <w:rFonts w:cs="Arial"/>
          <w:spacing w:val="-1"/>
        </w:rPr>
        <w:t>assistance</w:t>
      </w:r>
      <w:r w:rsidRPr="00587E7A">
        <w:rPr>
          <w:rFonts w:cs="Arial"/>
          <w:spacing w:val="1"/>
        </w:rPr>
        <w:t xml:space="preserve"> </w:t>
      </w:r>
      <w:r w:rsidRPr="00587E7A">
        <w:rPr>
          <w:rFonts w:cs="Arial"/>
          <w:spacing w:val="-1"/>
        </w:rPr>
        <w:t>include:</w:t>
      </w:r>
    </w:p>
    <w:p w14:paraId="0A390A6C" w14:textId="77777777" w:rsidR="00F00036" w:rsidRPr="00587E7A" w:rsidRDefault="00F00036" w:rsidP="00985A6C">
      <w:pPr>
        <w:rPr>
          <w:rFonts w:ascii="Arial" w:eastAsia="Arial" w:hAnsi="Arial" w:cs="Arial"/>
          <w:sz w:val="24"/>
          <w:szCs w:val="24"/>
        </w:rPr>
      </w:pPr>
    </w:p>
    <w:p w14:paraId="49517486" w14:textId="77777777" w:rsidR="00F00036" w:rsidRPr="00587E7A" w:rsidRDefault="003650B4" w:rsidP="00985A6C">
      <w:pPr>
        <w:pStyle w:val="BodyText"/>
        <w:numPr>
          <w:ilvl w:val="0"/>
          <w:numId w:val="38"/>
        </w:numPr>
        <w:tabs>
          <w:tab w:val="left" w:pos="3704"/>
        </w:tabs>
        <w:rPr>
          <w:rFonts w:cs="Arial"/>
        </w:rPr>
      </w:pPr>
      <w:r w:rsidRPr="00587E7A">
        <w:rPr>
          <w:rFonts w:cs="Arial"/>
          <w:spacing w:val="-1"/>
        </w:rPr>
        <w:t>Tuition</w:t>
      </w:r>
      <w:r w:rsidRPr="00587E7A">
        <w:rPr>
          <w:rFonts w:cs="Arial"/>
          <w:spacing w:val="1"/>
        </w:rPr>
        <w:t xml:space="preserve"> </w:t>
      </w:r>
      <w:r w:rsidRPr="00587E7A">
        <w:rPr>
          <w:rFonts w:cs="Arial"/>
          <w:spacing w:val="-1"/>
        </w:rPr>
        <w:t>costs</w:t>
      </w:r>
    </w:p>
    <w:p w14:paraId="54F027B9" w14:textId="77777777" w:rsidR="00F00036" w:rsidRPr="00587E7A" w:rsidRDefault="00F00036" w:rsidP="00985A6C">
      <w:pPr>
        <w:rPr>
          <w:rFonts w:ascii="Arial" w:eastAsia="Arial" w:hAnsi="Arial" w:cs="Arial"/>
          <w:sz w:val="24"/>
          <w:szCs w:val="24"/>
        </w:rPr>
      </w:pPr>
    </w:p>
    <w:p w14:paraId="1C30C564" w14:textId="02F656A2" w:rsidR="00F00036" w:rsidRPr="00587E7A" w:rsidRDefault="003650B4" w:rsidP="00985A6C">
      <w:pPr>
        <w:pStyle w:val="BodyText"/>
        <w:numPr>
          <w:ilvl w:val="0"/>
          <w:numId w:val="38"/>
        </w:numPr>
        <w:tabs>
          <w:tab w:val="left" w:pos="3704"/>
        </w:tabs>
        <w:ind w:right="441"/>
        <w:rPr>
          <w:rFonts w:cs="Arial"/>
        </w:rPr>
      </w:pPr>
      <w:r w:rsidRPr="00587E7A">
        <w:rPr>
          <w:rFonts w:cs="Arial"/>
          <w:spacing w:val="-1"/>
        </w:rPr>
        <w:t xml:space="preserve">Testing </w:t>
      </w:r>
      <w:r w:rsidRPr="00587E7A">
        <w:rPr>
          <w:rFonts w:cs="Arial"/>
        </w:rPr>
        <w:t xml:space="preserve">fees </w:t>
      </w:r>
      <w:r w:rsidRPr="00587E7A">
        <w:rPr>
          <w:rFonts w:cs="Arial"/>
          <w:spacing w:val="-1"/>
        </w:rPr>
        <w:t>(i.e.</w:t>
      </w:r>
      <w:r w:rsidRPr="00587E7A">
        <w:rPr>
          <w:rFonts w:cs="Arial"/>
        </w:rPr>
        <w:t xml:space="preserve"> </w:t>
      </w:r>
      <w:r w:rsidRPr="00587E7A">
        <w:rPr>
          <w:rFonts w:cs="Arial"/>
          <w:spacing w:val="-1"/>
        </w:rPr>
        <w:t>CLEP,</w:t>
      </w:r>
      <w:r w:rsidRPr="00587E7A">
        <w:rPr>
          <w:rFonts w:cs="Arial"/>
          <w:spacing w:val="1"/>
        </w:rPr>
        <w:t xml:space="preserve"> </w:t>
      </w:r>
      <w:r w:rsidRPr="00587E7A">
        <w:rPr>
          <w:rFonts w:cs="Arial"/>
          <w:spacing w:val="-1"/>
        </w:rPr>
        <w:t>etc.) related</w:t>
      </w:r>
      <w:r w:rsidRPr="00587E7A">
        <w:rPr>
          <w:rFonts w:cs="Arial"/>
          <w:spacing w:val="1"/>
        </w:rPr>
        <w:t xml:space="preserve"> </w:t>
      </w:r>
      <w:r w:rsidRPr="00587E7A">
        <w:rPr>
          <w:rFonts w:cs="Arial"/>
        </w:rPr>
        <w:t>to</w:t>
      </w:r>
      <w:r w:rsidRPr="00587E7A">
        <w:rPr>
          <w:rFonts w:cs="Arial"/>
          <w:spacing w:val="-1"/>
        </w:rPr>
        <w:t xml:space="preserve"> the</w:t>
      </w:r>
      <w:r w:rsidRPr="00587E7A">
        <w:rPr>
          <w:rFonts w:cs="Arial"/>
          <w:spacing w:val="1"/>
        </w:rPr>
        <w:t xml:space="preserve"> </w:t>
      </w:r>
      <w:r w:rsidRPr="00587E7A">
        <w:rPr>
          <w:rFonts w:cs="Arial"/>
          <w:spacing w:val="-1"/>
        </w:rPr>
        <w:t>degree</w:t>
      </w:r>
      <w:r w:rsidRPr="00587E7A">
        <w:rPr>
          <w:rFonts w:cs="Arial"/>
          <w:spacing w:val="1"/>
        </w:rPr>
        <w:t xml:space="preserve"> </w:t>
      </w:r>
      <w:r w:rsidR="00333F02" w:rsidRPr="00587E7A">
        <w:rPr>
          <w:rFonts w:cs="Arial"/>
        </w:rPr>
        <w:t>or course</w:t>
      </w:r>
      <w:r w:rsidRPr="00587E7A">
        <w:rPr>
          <w:rFonts w:cs="Arial"/>
          <w:spacing w:val="37"/>
        </w:rPr>
        <w:t xml:space="preserve"> </w:t>
      </w:r>
      <w:r w:rsidRPr="00587E7A">
        <w:rPr>
          <w:rFonts w:cs="Arial"/>
          <w:spacing w:val="-1"/>
        </w:rPr>
        <w:t>credit</w:t>
      </w:r>
      <w:r w:rsidRPr="00587E7A">
        <w:rPr>
          <w:rFonts w:cs="Arial"/>
          <w:spacing w:val="-2"/>
        </w:rPr>
        <w:t xml:space="preserve"> </w:t>
      </w:r>
      <w:r w:rsidRPr="00587E7A">
        <w:rPr>
          <w:rFonts w:cs="Arial"/>
        </w:rPr>
        <w:t>for</w:t>
      </w:r>
      <w:r w:rsidRPr="00587E7A">
        <w:rPr>
          <w:rFonts w:cs="Arial"/>
          <w:spacing w:val="-1"/>
        </w:rPr>
        <w:t xml:space="preserve"> skills</w:t>
      </w:r>
      <w:r w:rsidRPr="00587E7A">
        <w:rPr>
          <w:rFonts w:cs="Arial"/>
        </w:rPr>
        <w:t xml:space="preserve"> as</w:t>
      </w:r>
      <w:r w:rsidRPr="00587E7A">
        <w:rPr>
          <w:rFonts w:cs="Arial"/>
          <w:spacing w:val="-2"/>
        </w:rPr>
        <w:t xml:space="preserve"> </w:t>
      </w:r>
      <w:r w:rsidRPr="00587E7A">
        <w:rPr>
          <w:rFonts w:cs="Arial"/>
          <w:spacing w:val="-1"/>
        </w:rPr>
        <w:t>opposed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eligibility</w:t>
      </w:r>
      <w:r w:rsidRPr="00587E7A">
        <w:rPr>
          <w:rFonts w:cs="Arial"/>
          <w:spacing w:val="-2"/>
        </w:rPr>
        <w:t xml:space="preserve"> </w:t>
      </w:r>
      <w:r w:rsidRPr="00587E7A">
        <w:rPr>
          <w:rFonts w:cs="Arial"/>
          <w:spacing w:val="-1"/>
        </w:rPr>
        <w:t>related</w:t>
      </w:r>
      <w:r w:rsidRPr="00587E7A">
        <w:rPr>
          <w:rFonts w:cs="Arial"/>
          <w:spacing w:val="1"/>
        </w:rPr>
        <w:t xml:space="preserve"> </w:t>
      </w:r>
      <w:r w:rsidRPr="00587E7A">
        <w:rPr>
          <w:rFonts w:cs="Arial"/>
          <w:spacing w:val="-1"/>
        </w:rPr>
        <w:t>(i.e.</w:t>
      </w:r>
      <w:r w:rsidRPr="00587E7A">
        <w:rPr>
          <w:rFonts w:cs="Arial"/>
        </w:rPr>
        <w:t xml:space="preserve"> SAT,</w:t>
      </w:r>
      <w:r w:rsidRPr="00587E7A">
        <w:rPr>
          <w:rFonts w:cs="Arial"/>
          <w:spacing w:val="-2"/>
        </w:rPr>
        <w:t xml:space="preserve"> </w:t>
      </w:r>
      <w:r w:rsidRPr="00587E7A">
        <w:rPr>
          <w:rFonts w:cs="Arial"/>
          <w:spacing w:val="-1"/>
        </w:rPr>
        <w:t>GRE)</w:t>
      </w:r>
    </w:p>
    <w:p w14:paraId="1611575C" w14:textId="77777777" w:rsidR="00F00036" w:rsidRPr="00587E7A" w:rsidRDefault="00F00036" w:rsidP="00985A6C">
      <w:pPr>
        <w:rPr>
          <w:rFonts w:ascii="Arial" w:eastAsia="Arial" w:hAnsi="Arial" w:cs="Arial"/>
          <w:sz w:val="24"/>
          <w:szCs w:val="24"/>
        </w:rPr>
      </w:pPr>
    </w:p>
    <w:p w14:paraId="32512995" w14:textId="77777777" w:rsidR="00F00036" w:rsidRPr="00587E7A" w:rsidRDefault="003650B4" w:rsidP="00985A6C">
      <w:pPr>
        <w:pStyle w:val="BodyText"/>
        <w:numPr>
          <w:ilvl w:val="0"/>
          <w:numId w:val="38"/>
        </w:numPr>
        <w:tabs>
          <w:tab w:val="left" w:pos="3704"/>
        </w:tabs>
        <w:rPr>
          <w:rFonts w:cs="Arial"/>
        </w:rPr>
      </w:pPr>
      <w:r w:rsidRPr="00587E7A">
        <w:rPr>
          <w:rFonts w:cs="Arial"/>
          <w:spacing w:val="-1"/>
        </w:rPr>
        <w:t>Laboratory</w:t>
      </w:r>
      <w:r w:rsidRPr="00587E7A">
        <w:rPr>
          <w:rFonts w:cs="Arial"/>
          <w:spacing w:val="-2"/>
        </w:rPr>
        <w:t xml:space="preserve"> </w:t>
      </w:r>
      <w:r w:rsidRPr="00587E7A">
        <w:rPr>
          <w:rFonts w:cs="Arial"/>
        </w:rPr>
        <w:t>fees</w:t>
      </w:r>
    </w:p>
    <w:p w14:paraId="6EB505B4" w14:textId="77777777" w:rsidR="00F00036" w:rsidRPr="00587E7A" w:rsidRDefault="00F00036" w:rsidP="00985A6C">
      <w:pPr>
        <w:rPr>
          <w:rFonts w:ascii="Arial" w:eastAsia="Arial" w:hAnsi="Arial" w:cs="Arial"/>
          <w:sz w:val="24"/>
          <w:szCs w:val="24"/>
        </w:rPr>
      </w:pPr>
    </w:p>
    <w:p w14:paraId="31A8BCA8" w14:textId="77777777" w:rsidR="00F00036" w:rsidRPr="00587E7A" w:rsidRDefault="003650B4" w:rsidP="00985A6C">
      <w:pPr>
        <w:pStyle w:val="BodyText"/>
        <w:numPr>
          <w:ilvl w:val="0"/>
          <w:numId w:val="38"/>
        </w:numPr>
        <w:tabs>
          <w:tab w:val="left" w:pos="3704"/>
        </w:tabs>
        <w:rPr>
          <w:rFonts w:cs="Arial"/>
        </w:rPr>
      </w:pPr>
      <w:r w:rsidRPr="00587E7A">
        <w:rPr>
          <w:rFonts w:cs="Arial"/>
          <w:spacing w:val="-1"/>
        </w:rPr>
        <w:t>Internet</w:t>
      </w:r>
      <w:r w:rsidRPr="00587E7A">
        <w:rPr>
          <w:rFonts w:cs="Arial"/>
        </w:rPr>
        <w:t xml:space="preserve"> </w:t>
      </w:r>
      <w:r w:rsidRPr="00587E7A">
        <w:rPr>
          <w:rFonts w:cs="Arial"/>
          <w:spacing w:val="-1"/>
        </w:rPr>
        <w:t>Fees</w:t>
      </w:r>
    </w:p>
    <w:p w14:paraId="315A5305" w14:textId="77777777" w:rsidR="00F00036" w:rsidRPr="00587E7A" w:rsidRDefault="00F00036" w:rsidP="00985A6C">
      <w:pPr>
        <w:rPr>
          <w:rFonts w:ascii="Arial" w:eastAsia="Arial" w:hAnsi="Arial" w:cs="Arial"/>
          <w:sz w:val="24"/>
          <w:szCs w:val="24"/>
        </w:rPr>
      </w:pPr>
    </w:p>
    <w:p w14:paraId="712FC66C" w14:textId="77777777" w:rsidR="00F00036" w:rsidRPr="00587E7A" w:rsidRDefault="003650B4" w:rsidP="00985A6C">
      <w:pPr>
        <w:pStyle w:val="BodyText"/>
        <w:numPr>
          <w:ilvl w:val="4"/>
          <w:numId w:val="43"/>
        </w:numPr>
        <w:tabs>
          <w:tab w:val="left" w:pos="2984"/>
        </w:tabs>
        <w:ind w:left="2984" w:hanging="720"/>
        <w:rPr>
          <w:rFonts w:cs="Arial"/>
        </w:rPr>
      </w:pPr>
      <w:r w:rsidRPr="00587E7A">
        <w:rPr>
          <w:rFonts w:cs="Arial"/>
          <w:spacing w:val="-1"/>
        </w:rPr>
        <w:t>Items</w:t>
      </w:r>
      <w:r w:rsidRPr="00587E7A">
        <w:rPr>
          <w:rFonts w:cs="Arial"/>
        </w:rPr>
        <w:t xml:space="preserve"> </w:t>
      </w:r>
      <w:r w:rsidRPr="00587E7A">
        <w:rPr>
          <w:rFonts w:cs="Arial"/>
          <w:b/>
          <w:spacing w:val="-1"/>
        </w:rPr>
        <w:t>excluded</w:t>
      </w:r>
      <w:r w:rsidRPr="00587E7A">
        <w:rPr>
          <w:rFonts w:cs="Arial"/>
          <w:b/>
          <w:spacing w:val="-3"/>
        </w:rPr>
        <w:t xml:space="preserve"> </w:t>
      </w:r>
      <w:r w:rsidRPr="00587E7A">
        <w:rPr>
          <w:rFonts w:cs="Arial"/>
        </w:rPr>
        <w:t>for</w:t>
      </w:r>
      <w:r w:rsidRPr="00587E7A">
        <w:rPr>
          <w:rFonts w:cs="Arial"/>
          <w:spacing w:val="-1"/>
        </w:rPr>
        <w:t xml:space="preserve"> educational</w:t>
      </w:r>
      <w:r w:rsidRPr="00587E7A">
        <w:rPr>
          <w:rFonts w:cs="Arial"/>
        </w:rPr>
        <w:t xml:space="preserve"> </w:t>
      </w:r>
      <w:r w:rsidRPr="00587E7A">
        <w:rPr>
          <w:rFonts w:cs="Arial"/>
          <w:spacing w:val="-1"/>
        </w:rPr>
        <w:t>assistance consideration</w:t>
      </w:r>
      <w:r w:rsidRPr="00587E7A">
        <w:rPr>
          <w:rFonts w:cs="Arial"/>
          <w:spacing w:val="1"/>
        </w:rPr>
        <w:t xml:space="preserve"> </w:t>
      </w:r>
      <w:r w:rsidRPr="00587E7A">
        <w:rPr>
          <w:rFonts w:cs="Arial"/>
          <w:spacing w:val="-1"/>
        </w:rPr>
        <w:t>include:</w:t>
      </w:r>
    </w:p>
    <w:p w14:paraId="50DC14BF" w14:textId="77777777" w:rsidR="00F00036" w:rsidRPr="00587E7A" w:rsidRDefault="00F00036" w:rsidP="00985A6C">
      <w:pPr>
        <w:rPr>
          <w:rFonts w:ascii="Arial" w:eastAsia="Arial" w:hAnsi="Arial" w:cs="Arial"/>
          <w:sz w:val="24"/>
          <w:szCs w:val="24"/>
        </w:rPr>
      </w:pPr>
    </w:p>
    <w:p w14:paraId="2614B270" w14:textId="521E0293" w:rsidR="00F00036" w:rsidRPr="00587E7A" w:rsidRDefault="003650B4" w:rsidP="00985A6C">
      <w:pPr>
        <w:pStyle w:val="BodyText"/>
        <w:numPr>
          <w:ilvl w:val="0"/>
          <w:numId w:val="37"/>
        </w:numPr>
        <w:tabs>
          <w:tab w:val="left" w:pos="3704"/>
        </w:tabs>
        <w:spacing w:before="47"/>
        <w:ind w:left="3524" w:right="388" w:hanging="540"/>
        <w:rPr>
          <w:rFonts w:cs="Arial"/>
        </w:rPr>
      </w:pPr>
      <w:r w:rsidRPr="00587E7A">
        <w:rPr>
          <w:rFonts w:cs="Arial"/>
          <w:spacing w:val="-1"/>
        </w:rPr>
        <w:t>Miscellaneous</w:t>
      </w:r>
      <w:r w:rsidRPr="00587E7A">
        <w:rPr>
          <w:rFonts w:cs="Arial"/>
          <w:spacing w:val="-2"/>
        </w:rPr>
        <w:t xml:space="preserve"> </w:t>
      </w:r>
      <w:r w:rsidRPr="00587E7A">
        <w:rPr>
          <w:rFonts w:cs="Arial"/>
          <w:spacing w:val="-1"/>
        </w:rPr>
        <w:t>supplies</w:t>
      </w:r>
      <w:r w:rsidRPr="00587E7A">
        <w:rPr>
          <w:rFonts w:cs="Arial"/>
        </w:rPr>
        <w:t xml:space="preserve"> and</w:t>
      </w:r>
      <w:r w:rsidRPr="00587E7A">
        <w:rPr>
          <w:rFonts w:cs="Arial"/>
          <w:spacing w:val="-1"/>
        </w:rPr>
        <w:t xml:space="preserve"> course material</w:t>
      </w:r>
      <w:r w:rsidRPr="00587E7A">
        <w:rPr>
          <w:rFonts w:cs="Arial"/>
        </w:rPr>
        <w:t xml:space="preserve"> </w:t>
      </w:r>
      <w:r w:rsidRPr="00587E7A">
        <w:rPr>
          <w:rFonts w:cs="Arial"/>
          <w:spacing w:val="-1"/>
        </w:rPr>
        <w:t>(i.e.</w:t>
      </w:r>
      <w:r w:rsidRPr="00587E7A">
        <w:rPr>
          <w:rFonts w:cs="Arial"/>
        </w:rPr>
        <w:t xml:space="preserve"> </w:t>
      </w:r>
      <w:r w:rsidR="00333F02" w:rsidRPr="00587E7A">
        <w:rPr>
          <w:rFonts w:cs="Arial"/>
          <w:spacing w:val="-1"/>
        </w:rPr>
        <w:t>pencil</w:t>
      </w:r>
      <w:r w:rsidRPr="00587E7A">
        <w:rPr>
          <w:rFonts w:cs="Arial"/>
          <w:spacing w:val="-1"/>
        </w:rPr>
        <w:t>,</w:t>
      </w:r>
      <w:r w:rsidRPr="00587E7A">
        <w:rPr>
          <w:rFonts w:cs="Arial"/>
        </w:rPr>
        <w:t xml:space="preserve"> </w:t>
      </w:r>
      <w:r w:rsidRPr="00587E7A">
        <w:rPr>
          <w:rFonts w:cs="Arial"/>
          <w:spacing w:val="-1"/>
        </w:rPr>
        <w:t>pens,</w:t>
      </w:r>
      <w:r w:rsidRPr="00587E7A">
        <w:rPr>
          <w:rFonts w:cs="Arial"/>
          <w:spacing w:val="57"/>
        </w:rPr>
        <w:t xml:space="preserve"> </w:t>
      </w:r>
      <w:r w:rsidRPr="00587E7A">
        <w:rPr>
          <w:rFonts w:cs="Arial"/>
          <w:spacing w:val="-1"/>
        </w:rPr>
        <w:t>calculators,</w:t>
      </w:r>
      <w:r w:rsidRPr="00587E7A">
        <w:rPr>
          <w:rFonts w:cs="Arial"/>
          <w:spacing w:val="-2"/>
        </w:rPr>
        <w:t xml:space="preserve"> </w:t>
      </w:r>
      <w:r w:rsidRPr="00587E7A">
        <w:rPr>
          <w:rFonts w:cs="Arial"/>
        </w:rPr>
        <w:t>etc.)</w:t>
      </w:r>
      <w:r w:rsidR="001734B1">
        <w:rPr>
          <w:rFonts w:cs="Arial"/>
        </w:rPr>
        <w:t xml:space="preserve"> </w:t>
      </w:r>
      <w:r w:rsidRPr="00587E7A">
        <w:rPr>
          <w:rFonts w:cs="Arial"/>
          <w:spacing w:val="-1"/>
        </w:rPr>
        <w:t>Textbooks</w:t>
      </w:r>
      <w:r w:rsidRPr="00587E7A">
        <w:rPr>
          <w:rFonts w:cs="Arial"/>
        </w:rPr>
        <w:t xml:space="preserve"> </w:t>
      </w:r>
      <w:r w:rsidRPr="00587E7A">
        <w:rPr>
          <w:rFonts w:cs="Arial"/>
          <w:spacing w:val="-1"/>
        </w:rPr>
        <w:t>and other publications</w:t>
      </w:r>
      <w:r w:rsidRPr="00587E7A">
        <w:rPr>
          <w:rFonts w:cs="Arial"/>
          <w:spacing w:val="-2"/>
        </w:rPr>
        <w:t xml:space="preserve"> </w:t>
      </w:r>
      <w:r w:rsidRPr="00587E7A">
        <w:rPr>
          <w:rFonts w:cs="Arial"/>
          <w:spacing w:val="-1"/>
        </w:rPr>
        <w:t>related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courses</w:t>
      </w:r>
    </w:p>
    <w:p w14:paraId="030E3E5E" w14:textId="77777777" w:rsidR="00F00036" w:rsidRPr="00587E7A" w:rsidRDefault="00F00036" w:rsidP="00985A6C">
      <w:pPr>
        <w:rPr>
          <w:rFonts w:ascii="Arial" w:eastAsia="Arial" w:hAnsi="Arial" w:cs="Arial"/>
          <w:sz w:val="24"/>
          <w:szCs w:val="24"/>
        </w:rPr>
      </w:pPr>
    </w:p>
    <w:p w14:paraId="547B6128" w14:textId="77777777" w:rsidR="00F00036" w:rsidRPr="00587E7A" w:rsidRDefault="003650B4" w:rsidP="00985A6C">
      <w:pPr>
        <w:pStyle w:val="BodyText"/>
        <w:numPr>
          <w:ilvl w:val="0"/>
          <w:numId w:val="37"/>
        </w:numPr>
        <w:tabs>
          <w:tab w:val="left" w:pos="3524"/>
        </w:tabs>
        <w:ind w:right="1019"/>
        <w:rPr>
          <w:rFonts w:cs="Arial"/>
        </w:rPr>
      </w:pPr>
      <w:r w:rsidRPr="00587E7A">
        <w:rPr>
          <w:rFonts w:cs="Arial"/>
        </w:rPr>
        <w:t>Any</w:t>
      </w:r>
      <w:r w:rsidRPr="00587E7A">
        <w:rPr>
          <w:rFonts w:cs="Arial"/>
          <w:spacing w:val="-2"/>
        </w:rPr>
        <w:t xml:space="preserve"> </w:t>
      </w:r>
      <w:r w:rsidRPr="00587E7A">
        <w:rPr>
          <w:rFonts w:cs="Arial"/>
        </w:rPr>
        <w:t>other</w:t>
      </w:r>
      <w:r w:rsidRPr="00587E7A">
        <w:rPr>
          <w:rFonts w:cs="Arial"/>
          <w:spacing w:val="-1"/>
        </w:rPr>
        <w:t xml:space="preserve"> item </w:t>
      </w:r>
      <w:r w:rsidRPr="00587E7A">
        <w:rPr>
          <w:rFonts w:cs="Arial"/>
        </w:rPr>
        <w:t>not</w:t>
      </w:r>
      <w:r w:rsidRPr="00587E7A">
        <w:rPr>
          <w:rFonts w:cs="Arial"/>
          <w:spacing w:val="-2"/>
        </w:rPr>
        <w:t xml:space="preserve"> </w:t>
      </w:r>
      <w:r w:rsidRPr="00587E7A">
        <w:rPr>
          <w:rFonts w:cs="Arial"/>
          <w:spacing w:val="-1"/>
        </w:rPr>
        <w:t>specifically</w:t>
      </w:r>
      <w:r w:rsidRPr="00587E7A">
        <w:rPr>
          <w:rFonts w:cs="Arial"/>
          <w:spacing w:val="-2"/>
        </w:rPr>
        <w:t xml:space="preserve"> </w:t>
      </w:r>
      <w:r w:rsidRPr="00587E7A">
        <w:rPr>
          <w:rFonts w:cs="Arial"/>
          <w:spacing w:val="-1"/>
        </w:rPr>
        <w:t>addressed</w:t>
      </w:r>
      <w:r w:rsidRPr="00587E7A">
        <w:rPr>
          <w:rFonts w:cs="Arial"/>
          <w:spacing w:val="1"/>
        </w:rPr>
        <w:t xml:space="preserve"> </w:t>
      </w:r>
      <w:r w:rsidRPr="00587E7A">
        <w:rPr>
          <w:rFonts w:cs="Arial"/>
          <w:spacing w:val="-2"/>
        </w:rPr>
        <w:t>above</w:t>
      </w:r>
      <w:r w:rsidRPr="00587E7A">
        <w:rPr>
          <w:rFonts w:cs="Arial"/>
          <w:spacing w:val="1"/>
        </w:rPr>
        <w:t xml:space="preserve"> </w:t>
      </w:r>
      <w:r w:rsidRPr="00587E7A">
        <w:rPr>
          <w:rFonts w:cs="Arial"/>
          <w:spacing w:val="-1"/>
        </w:rPr>
        <w:t>shall</w:t>
      </w:r>
      <w:r w:rsidRPr="00587E7A">
        <w:rPr>
          <w:rFonts w:cs="Arial"/>
        </w:rPr>
        <w:t xml:space="preserve"> be</w:t>
      </w:r>
      <w:r w:rsidRPr="00587E7A">
        <w:rPr>
          <w:rFonts w:cs="Arial"/>
          <w:spacing w:val="43"/>
        </w:rPr>
        <w:t xml:space="preserve"> </w:t>
      </w:r>
      <w:r w:rsidRPr="00587E7A">
        <w:rPr>
          <w:rFonts w:cs="Arial"/>
          <w:spacing w:val="-1"/>
        </w:rPr>
        <w:t>considered</w:t>
      </w:r>
      <w:r w:rsidRPr="00587E7A">
        <w:rPr>
          <w:rFonts w:cs="Arial"/>
          <w:spacing w:val="1"/>
        </w:rPr>
        <w:t xml:space="preserve"> </w:t>
      </w:r>
      <w:r w:rsidRPr="00587E7A">
        <w:rPr>
          <w:rFonts w:cs="Arial"/>
          <w:spacing w:val="-1"/>
        </w:rPr>
        <w:t xml:space="preserve">excluded </w:t>
      </w:r>
      <w:r w:rsidRPr="00587E7A">
        <w:rPr>
          <w:rFonts w:cs="Arial"/>
        </w:rPr>
        <w:t>for</w:t>
      </w:r>
      <w:r w:rsidRPr="00587E7A">
        <w:rPr>
          <w:rFonts w:cs="Arial"/>
          <w:spacing w:val="-1"/>
        </w:rPr>
        <w:t xml:space="preserve"> </w:t>
      </w:r>
      <w:r w:rsidRPr="00587E7A">
        <w:rPr>
          <w:rFonts w:cs="Arial"/>
        </w:rPr>
        <w:t>the</w:t>
      </w:r>
      <w:r w:rsidRPr="00587E7A">
        <w:rPr>
          <w:rFonts w:cs="Arial"/>
          <w:spacing w:val="-1"/>
        </w:rPr>
        <w:t xml:space="preserve"> purpose of</w:t>
      </w:r>
      <w:r w:rsidRPr="00587E7A">
        <w:rPr>
          <w:rFonts w:cs="Arial"/>
          <w:spacing w:val="3"/>
        </w:rPr>
        <w:t xml:space="preserve"> </w:t>
      </w:r>
      <w:r w:rsidRPr="00587E7A">
        <w:rPr>
          <w:rFonts w:cs="Arial"/>
          <w:spacing w:val="-1"/>
        </w:rPr>
        <w:t xml:space="preserve">consideration </w:t>
      </w:r>
      <w:r w:rsidRPr="00587E7A">
        <w:rPr>
          <w:rFonts w:cs="Arial"/>
        </w:rPr>
        <w:t>for</w:t>
      </w:r>
      <w:r w:rsidRPr="00587E7A">
        <w:rPr>
          <w:rFonts w:cs="Arial"/>
          <w:spacing w:val="37"/>
        </w:rPr>
        <w:t xml:space="preserve"> </w:t>
      </w:r>
      <w:r w:rsidRPr="00587E7A">
        <w:rPr>
          <w:rFonts w:cs="Arial"/>
          <w:spacing w:val="-1"/>
        </w:rPr>
        <w:t>educational</w:t>
      </w:r>
      <w:r w:rsidRPr="00587E7A">
        <w:rPr>
          <w:rFonts w:cs="Arial"/>
        </w:rPr>
        <w:t xml:space="preserve"> </w:t>
      </w:r>
      <w:r w:rsidRPr="00587E7A">
        <w:rPr>
          <w:rFonts w:cs="Arial"/>
          <w:spacing w:val="-1"/>
        </w:rPr>
        <w:t>assistance.</w:t>
      </w:r>
    </w:p>
    <w:p w14:paraId="26F3C3B0" w14:textId="77777777" w:rsidR="00DD7AC4" w:rsidRPr="00DD7AC4" w:rsidRDefault="003650B4" w:rsidP="00540BD0">
      <w:pPr>
        <w:pStyle w:val="BodyText"/>
        <w:numPr>
          <w:ilvl w:val="3"/>
          <w:numId w:val="124"/>
        </w:numPr>
        <w:tabs>
          <w:tab w:val="left" w:pos="2264"/>
          <w:tab w:val="left" w:pos="5863"/>
        </w:tabs>
        <w:spacing w:line="550" w:lineRule="atLeast"/>
        <w:ind w:right="-468"/>
        <w:rPr>
          <w:rFonts w:cs="Arial"/>
        </w:rPr>
      </w:pPr>
      <w:r w:rsidRPr="00587E7A">
        <w:rPr>
          <w:rFonts w:cs="Arial"/>
        </w:rPr>
        <w:t>The</w:t>
      </w:r>
      <w:r w:rsidRPr="00587E7A">
        <w:rPr>
          <w:rFonts w:cs="Arial"/>
          <w:spacing w:val="1"/>
        </w:rPr>
        <w:t xml:space="preserve"> </w:t>
      </w:r>
      <w:r w:rsidRPr="00587E7A">
        <w:rPr>
          <w:rFonts w:cs="Arial"/>
          <w:spacing w:val="-1"/>
        </w:rPr>
        <w:t>amount</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assistance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 xml:space="preserve">based </w:t>
      </w:r>
      <w:r w:rsidRPr="00587E7A">
        <w:rPr>
          <w:rFonts w:cs="Arial"/>
        </w:rPr>
        <w:t>on</w:t>
      </w:r>
      <w:r w:rsidRPr="00587E7A">
        <w:rPr>
          <w:rFonts w:cs="Arial"/>
          <w:spacing w:val="-1"/>
        </w:rPr>
        <w:t xml:space="preserve"> the following</w:t>
      </w:r>
      <w:r w:rsidRPr="00587E7A">
        <w:rPr>
          <w:rFonts w:cs="Arial"/>
          <w:spacing w:val="1"/>
        </w:rPr>
        <w:t xml:space="preserve"> </w:t>
      </w:r>
      <w:r w:rsidR="00A72A91">
        <w:rPr>
          <w:rFonts w:cs="Arial"/>
          <w:spacing w:val="1"/>
        </w:rPr>
        <w:t>g</w:t>
      </w:r>
      <w:r w:rsidRPr="00587E7A">
        <w:rPr>
          <w:rFonts w:cs="Arial"/>
          <w:spacing w:val="-1"/>
        </w:rPr>
        <w:t>rades</w:t>
      </w:r>
      <w:r w:rsidR="00DD7AC4">
        <w:rPr>
          <w:rFonts w:cs="Arial"/>
          <w:spacing w:val="-1"/>
        </w:rPr>
        <w:t>:</w:t>
      </w:r>
    </w:p>
    <w:p w14:paraId="5676F25C" w14:textId="77777777" w:rsidR="00DD7AC4" w:rsidRPr="00DD7AC4" w:rsidRDefault="00DD7AC4" w:rsidP="00540BD0">
      <w:pPr>
        <w:pStyle w:val="BodyText"/>
        <w:numPr>
          <w:ilvl w:val="4"/>
          <w:numId w:val="124"/>
        </w:numPr>
        <w:tabs>
          <w:tab w:val="left" w:pos="2264"/>
          <w:tab w:val="left" w:pos="5863"/>
        </w:tabs>
        <w:spacing w:line="550" w:lineRule="atLeast"/>
        <w:ind w:right="-468"/>
        <w:rPr>
          <w:rFonts w:cs="Arial"/>
        </w:rPr>
      </w:pPr>
      <w:r>
        <w:rPr>
          <w:rFonts w:cs="Arial"/>
          <w:spacing w:val="-1"/>
        </w:rPr>
        <w:t>Satisfactory/Pass – 100%</w:t>
      </w:r>
    </w:p>
    <w:p w14:paraId="5F9D50CD" w14:textId="77777777" w:rsidR="00DD7AC4" w:rsidRPr="00DD7AC4" w:rsidRDefault="00DD7AC4" w:rsidP="00540BD0">
      <w:pPr>
        <w:pStyle w:val="BodyText"/>
        <w:numPr>
          <w:ilvl w:val="4"/>
          <w:numId w:val="124"/>
        </w:numPr>
        <w:tabs>
          <w:tab w:val="left" w:pos="2264"/>
          <w:tab w:val="left" w:pos="5863"/>
        </w:tabs>
        <w:spacing w:line="550" w:lineRule="atLeast"/>
        <w:ind w:right="-468"/>
        <w:rPr>
          <w:rFonts w:cs="Arial"/>
        </w:rPr>
      </w:pPr>
      <w:r>
        <w:rPr>
          <w:rFonts w:cs="Arial"/>
          <w:spacing w:val="-1"/>
        </w:rPr>
        <w:t>Letter grade A – 100%</w:t>
      </w:r>
    </w:p>
    <w:p w14:paraId="7B65B413" w14:textId="77777777" w:rsidR="00DD7AC4" w:rsidRPr="00DD7AC4" w:rsidRDefault="00DD7AC4" w:rsidP="00540BD0">
      <w:pPr>
        <w:pStyle w:val="BodyText"/>
        <w:numPr>
          <w:ilvl w:val="4"/>
          <w:numId w:val="124"/>
        </w:numPr>
        <w:tabs>
          <w:tab w:val="left" w:pos="2264"/>
          <w:tab w:val="left" w:pos="5863"/>
        </w:tabs>
        <w:spacing w:line="550" w:lineRule="atLeast"/>
        <w:ind w:right="-468"/>
        <w:rPr>
          <w:rFonts w:cs="Arial"/>
        </w:rPr>
      </w:pPr>
      <w:r>
        <w:rPr>
          <w:rFonts w:cs="Arial"/>
          <w:spacing w:val="-1"/>
        </w:rPr>
        <w:t>Letter grade B – 75%</w:t>
      </w:r>
    </w:p>
    <w:p w14:paraId="531378D9" w14:textId="77777777" w:rsidR="00DD7AC4" w:rsidRPr="00DD7AC4" w:rsidRDefault="00DD7AC4" w:rsidP="00540BD0">
      <w:pPr>
        <w:pStyle w:val="BodyText"/>
        <w:numPr>
          <w:ilvl w:val="4"/>
          <w:numId w:val="124"/>
        </w:numPr>
        <w:tabs>
          <w:tab w:val="left" w:pos="2264"/>
          <w:tab w:val="left" w:pos="5863"/>
        </w:tabs>
        <w:spacing w:line="550" w:lineRule="atLeast"/>
        <w:ind w:right="-468"/>
        <w:rPr>
          <w:rFonts w:cs="Arial"/>
        </w:rPr>
      </w:pPr>
      <w:r>
        <w:rPr>
          <w:rFonts w:cs="Arial"/>
          <w:spacing w:val="-1"/>
        </w:rPr>
        <w:t>Letter grade C – 50%</w:t>
      </w:r>
    </w:p>
    <w:p w14:paraId="349661D1" w14:textId="0EE3C544" w:rsidR="00F00036" w:rsidRPr="00DD7AC4" w:rsidRDefault="00DD7AC4" w:rsidP="00540BD0">
      <w:pPr>
        <w:pStyle w:val="BodyText"/>
        <w:numPr>
          <w:ilvl w:val="4"/>
          <w:numId w:val="124"/>
        </w:numPr>
        <w:tabs>
          <w:tab w:val="left" w:pos="2264"/>
          <w:tab w:val="left" w:pos="5863"/>
        </w:tabs>
        <w:spacing w:line="550" w:lineRule="atLeast"/>
        <w:ind w:right="-468"/>
        <w:rPr>
          <w:rFonts w:cs="Arial"/>
        </w:rPr>
      </w:pPr>
      <w:r>
        <w:rPr>
          <w:rFonts w:cs="Arial"/>
          <w:spacing w:val="-1"/>
        </w:rPr>
        <w:t>Letter grade D or Unsatisfactory/Fail – 0%</w:t>
      </w:r>
      <w:r w:rsidR="003650B4" w:rsidRPr="00DD7AC4">
        <w:rPr>
          <w:rFonts w:cs="Arial"/>
          <w:spacing w:val="28"/>
        </w:rPr>
        <w:t xml:space="preserve"> </w:t>
      </w:r>
    </w:p>
    <w:p w14:paraId="08336B2B" w14:textId="77777777" w:rsidR="00F00036" w:rsidRPr="00587E7A" w:rsidRDefault="00F00036" w:rsidP="00985A6C">
      <w:pPr>
        <w:rPr>
          <w:rFonts w:ascii="Arial" w:eastAsia="Arial" w:hAnsi="Arial" w:cs="Arial"/>
          <w:sz w:val="24"/>
          <w:szCs w:val="24"/>
        </w:rPr>
      </w:pPr>
    </w:p>
    <w:p w14:paraId="37A2F4BD" w14:textId="5D6F0D11" w:rsidR="00F00036" w:rsidRPr="00587E7A" w:rsidRDefault="003650B4" w:rsidP="00985A6C">
      <w:pPr>
        <w:pStyle w:val="BodyText"/>
        <w:numPr>
          <w:ilvl w:val="3"/>
          <w:numId w:val="43"/>
        </w:numPr>
        <w:tabs>
          <w:tab w:val="left" w:pos="2264"/>
        </w:tabs>
        <w:ind w:right="99"/>
        <w:rPr>
          <w:rFonts w:cs="Arial"/>
        </w:rPr>
      </w:pPr>
      <w:r w:rsidRPr="00587E7A">
        <w:rPr>
          <w:rFonts w:cs="Arial"/>
          <w:spacing w:val="-1"/>
        </w:rPr>
        <w:t>Educational</w:t>
      </w:r>
      <w:r w:rsidRPr="00587E7A">
        <w:rPr>
          <w:rFonts w:cs="Arial"/>
          <w:spacing w:val="20"/>
        </w:rPr>
        <w:t xml:space="preserve"> </w:t>
      </w:r>
      <w:r w:rsidRPr="00587E7A">
        <w:rPr>
          <w:rFonts w:cs="Arial"/>
          <w:spacing w:val="-1"/>
        </w:rPr>
        <w:t>Assistance</w:t>
      </w:r>
      <w:r w:rsidRPr="00587E7A">
        <w:rPr>
          <w:rFonts w:cs="Arial"/>
          <w:spacing w:val="21"/>
        </w:rPr>
        <w:t xml:space="preserve"> </w:t>
      </w:r>
      <w:r w:rsidRPr="00587E7A">
        <w:rPr>
          <w:rFonts w:cs="Arial"/>
          <w:spacing w:val="-1"/>
        </w:rPr>
        <w:t>applies</w:t>
      </w:r>
      <w:r w:rsidRPr="00587E7A">
        <w:rPr>
          <w:rFonts w:cs="Arial"/>
          <w:spacing w:val="20"/>
        </w:rPr>
        <w:t xml:space="preserve"> </w:t>
      </w:r>
      <w:r w:rsidRPr="00587E7A">
        <w:rPr>
          <w:rFonts w:cs="Arial"/>
          <w:spacing w:val="-1"/>
        </w:rPr>
        <w:t>toward</w:t>
      </w:r>
      <w:r w:rsidRPr="00587E7A">
        <w:rPr>
          <w:rFonts w:cs="Arial"/>
          <w:spacing w:val="21"/>
        </w:rPr>
        <w:t xml:space="preserve"> </w:t>
      </w:r>
      <w:r w:rsidRPr="00587E7A">
        <w:rPr>
          <w:rFonts w:cs="Arial"/>
          <w:spacing w:val="-1"/>
        </w:rPr>
        <w:t>college</w:t>
      </w:r>
      <w:r w:rsidRPr="00587E7A">
        <w:rPr>
          <w:rFonts w:cs="Arial"/>
          <w:spacing w:val="21"/>
        </w:rPr>
        <w:t xml:space="preserve"> </w:t>
      </w:r>
      <w:r w:rsidRPr="00587E7A">
        <w:rPr>
          <w:rFonts w:cs="Arial"/>
          <w:spacing w:val="-1"/>
        </w:rPr>
        <w:t>courses</w:t>
      </w:r>
      <w:r w:rsidRPr="00587E7A">
        <w:rPr>
          <w:rFonts w:cs="Arial"/>
          <w:spacing w:val="20"/>
        </w:rPr>
        <w:t xml:space="preserve"> </w:t>
      </w:r>
      <w:r w:rsidRPr="00587E7A">
        <w:rPr>
          <w:rFonts w:cs="Arial"/>
        </w:rPr>
        <w:t>or</w:t>
      </w:r>
      <w:r w:rsidRPr="00587E7A">
        <w:rPr>
          <w:rFonts w:cs="Arial"/>
          <w:spacing w:val="17"/>
        </w:rPr>
        <w:t xml:space="preserve"> </w:t>
      </w:r>
      <w:r w:rsidRPr="00587E7A">
        <w:rPr>
          <w:rFonts w:cs="Arial"/>
          <w:spacing w:val="-1"/>
        </w:rPr>
        <w:t>continuing</w:t>
      </w:r>
      <w:r w:rsidRPr="00587E7A">
        <w:rPr>
          <w:rFonts w:cs="Arial"/>
          <w:spacing w:val="67"/>
        </w:rPr>
        <w:t xml:space="preserve"> </w:t>
      </w:r>
      <w:r w:rsidRPr="00587E7A">
        <w:rPr>
          <w:rFonts w:cs="Arial"/>
          <w:spacing w:val="-1"/>
        </w:rPr>
        <w:t>education</w:t>
      </w:r>
      <w:r w:rsidRPr="00587E7A">
        <w:rPr>
          <w:rFonts w:cs="Arial"/>
          <w:spacing w:val="6"/>
        </w:rPr>
        <w:t xml:space="preserve"> </w:t>
      </w:r>
      <w:r w:rsidRPr="00587E7A">
        <w:rPr>
          <w:rFonts w:cs="Arial"/>
          <w:spacing w:val="-1"/>
        </w:rPr>
        <w:t>course(s),</w:t>
      </w:r>
      <w:r w:rsidRPr="00587E7A">
        <w:rPr>
          <w:rFonts w:cs="Arial"/>
          <w:spacing w:val="6"/>
        </w:rPr>
        <w:t xml:space="preserve"> </w:t>
      </w:r>
      <w:r w:rsidRPr="00587E7A">
        <w:rPr>
          <w:rFonts w:cs="Arial"/>
          <w:spacing w:val="-1"/>
        </w:rPr>
        <w:t>which</w:t>
      </w:r>
      <w:r w:rsidRPr="00587E7A">
        <w:rPr>
          <w:rFonts w:cs="Arial"/>
          <w:spacing w:val="11"/>
        </w:rPr>
        <w:t xml:space="preserve"> </w:t>
      </w:r>
      <w:r w:rsidRPr="00587E7A">
        <w:rPr>
          <w:rFonts w:cs="Arial"/>
          <w:spacing w:val="-2"/>
        </w:rPr>
        <w:t>will</w:t>
      </w:r>
      <w:r w:rsidRPr="00587E7A">
        <w:rPr>
          <w:rFonts w:cs="Arial"/>
          <w:spacing w:val="7"/>
        </w:rPr>
        <w:t xml:space="preserve"> </w:t>
      </w:r>
      <w:r w:rsidRPr="00587E7A">
        <w:rPr>
          <w:rFonts w:cs="Arial"/>
        </w:rPr>
        <w:t>enhance</w:t>
      </w:r>
      <w:r w:rsidRPr="00587E7A">
        <w:rPr>
          <w:rFonts w:cs="Arial"/>
          <w:spacing w:val="6"/>
        </w:rPr>
        <w:t xml:space="preserve"> </w:t>
      </w:r>
      <w:r w:rsidRPr="00587E7A">
        <w:rPr>
          <w:rFonts w:cs="Arial"/>
          <w:spacing w:val="-1"/>
        </w:rPr>
        <w:t>an</w:t>
      </w:r>
      <w:r w:rsidRPr="00587E7A">
        <w:rPr>
          <w:rFonts w:cs="Arial"/>
          <w:spacing w:val="9"/>
        </w:rPr>
        <w:t xml:space="preserve"> </w:t>
      </w:r>
      <w:r w:rsidRPr="00587E7A">
        <w:rPr>
          <w:rFonts w:cs="Arial"/>
          <w:spacing w:val="-1"/>
        </w:rPr>
        <w:t>employee’s</w:t>
      </w:r>
      <w:r w:rsidRPr="00587E7A">
        <w:rPr>
          <w:rFonts w:cs="Arial"/>
          <w:spacing w:val="8"/>
        </w:rPr>
        <w:t xml:space="preserve"> </w:t>
      </w:r>
      <w:r w:rsidRPr="00587E7A">
        <w:rPr>
          <w:rFonts w:cs="Arial"/>
          <w:spacing w:val="-1"/>
        </w:rPr>
        <w:t>present</w:t>
      </w:r>
      <w:r w:rsidRPr="00587E7A">
        <w:rPr>
          <w:rFonts w:cs="Arial"/>
          <w:spacing w:val="6"/>
        </w:rPr>
        <w:t xml:space="preserve"> </w:t>
      </w:r>
      <w:r w:rsidRPr="00587E7A">
        <w:rPr>
          <w:rFonts w:cs="Arial"/>
        </w:rPr>
        <w:t>or</w:t>
      </w:r>
      <w:r w:rsidRPr="00587E7A">
        <w:rPr>
          <w:rFonts w:cs="Arial"/>
          <w:spacing w:val="5"/>
        </w:rPr>
        <w:t xml:space="preserve"> </w:t>
      </w:r>
      <w:r w:rsidRPr="00587E7A">
        <w:rPr>
          <w:rFonts w:cs="Arial"/>
          <w:spacing w:val="-1"/>
        </w:rPr>
        <w:t>future</w:t>
      </w:r>
      <w:r w:rsidRPr="00587E7A">
        <w:rPr>
          <w:rFonts w:cs="Arial"/>
          <w:spacing w:val="53"/>
        </w:rPr>
        <w:t xml:space="preserve"> </w:t>
      </w:r>
      <w:r w:rsidRPr="00587E7A">
        <w:rPr>
          <w:rFonts w:cs="Arial"/>
          <w:spacing w:val="-1"/>
        </w:rPr>
        <w:t>position</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2"/>
        </w:rPr>
        <w:t xml:space="preserve"> </w:t>
      </w:r>
      <w:r w:rsidRPr="00587E7A">
        <w:rPr>
          <w:rFonts w:cs="Arial"/>
          <w:spacing w:val="-1"/>
        </w:rPr>
        <w:t>Educational</w:t>
      </w:r>
      <w:r w:rsidRPr="00587E7A">
        <w:rPr>
          <w:rFonts w:cs="Arial"/>
          <w:spacing w:val="12"/>
        </w:rPr>
        <w:t xml:space="preserve"> </w:t>
      </w:r>
      <w:r w:rsidRPr="00587E7A">
        <w:rPr>
          <w:rFonts w:cs="Arial"/>
          <w:spacing w:val="-1"/>
        </w:rPr>
        <w:t>Assistance</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spacing w:val="-1"/>
        </w:rPr>
        <w:t>provided</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spacing w:val="-1"/>
        </w:rPr>
        <w:t>degree</w:t>
      </w:r>
      <w:r w:rsidRPr="00587E7A">
        <w:rPr>
          <w:rFonts w:cs="Arial"/>
          <w:spacing w:val="13"/>
        </w:rPr>
        <w:t xml:space="preserve"> </w:t>
      </w:r>
      <w:r w:rsidRPr="00587E7A">
        <w:rPr>
          <w:rFonts w:cs="Arial"/>
          <w:spacing w:val="-1"/>
        </w:rPr>
        <w:t>and</w:t>
      </w:r>
      <w:r w:rsidRPr="00587E7A">
        <w:rPr>
          <w:rFonts w:cs="Arial"/>
          <w:spacing w:val="13"/>
        </w:rPr>
        <w:t xml:space="preserve"> </w:t>
      </w:r>
      <w:r w:rsidRPr="00587E7A">
        <w:rPr>
          <w:rFonts w:cs="Arial"/>
          <w:spacing w:val="-1"/>
        </w:rPr>
        <w:t>non-degree</w:t>
      </w:r>
      <w:r w:rsidRPr="00587E7A">
        <w:rPr>
          <w:rFonts w:cs="Arial"/>
          <w:spacing w:val="1"/>
        </w:rPr>
        <w:t xml:space="preserve"> </w:t>
      </w:r>
      <w:r w:rsidRPr="00587E7A">
        <w:rPr>
          <w:rFonts w:cs="Arial"/>
          <w:spacing w:val="-1"/>
        </w:rPr>
        <w:t>purposes</w:t>
      </w:r>
      <w:r w:rsidRPr="00587E7A">
        <w:rPr>
          <w:rFonts w:cs="Arial"/>
          <w:spacing w:val="-2"/>
        </w:rPr>
        <w:t xml:space="preserve"> </w:t>
      </w:r>
      <w:r w:rsidRPr="00587E7A">
        <w:rPr>
          <w:rFonts w:cs="Arial"/>
        </w:rPr>
        <w:t>at</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state university</w:t>
      </w:r>
      <w:r w:rsidRPr="00587E7A">
        <w:rPr>
          <w:rFonts w:cs="Arial"/>
          <w:spacing w:val="-2"/>
        </w:rPr>
        <w:t xml:space="preserve"> </w:t>
      </w:r>
      <w:r w:rsidRPr="00587E7A">
        <w:rPr>
          <w:rFonts w:cs="Arial"/>
        </w:rPr>
        <w:t>and/or</w:t>
      </w:r>
      <w:r w:rsidRPr="00587E7A">
        <w:rPr>
          <w:rFonts w:cs="Arial"/>
          <w:spacing w:val="-1"/>
        </w:rPr>
        <w:t xml:space="preserve"> community</w:t>
      </w:r>
      <w:r w:rsidRPr="00587E7A">
        <w:rPr>
          <w:rFonts w:cs="Arial"/>
          <w:spacing w:val="-2"/>
        </w:rPr>
        <w:t xml:space="preserve"> </w:t>
      </w:r>
      <w:r w:rsidRPr="00587E7A">
        <w:rPr>
          <w:rFonts w:cs="Arial"/>
          <w:spacing w:val="-1"/>
        </w:rPr>
        <w:t>college</w:t>
      </w:r>
      <w:r w:rsidRPr="00587E7A">
        <w:rPr>
          <w:rFonts w:cs="Arial"/>
          <w:spacing w:val="1"/>
        </w:rPr>
        <w:t xml:space="preserve"> </w:t>
      </w:r>
      <w:r w:rsidRPr="00587E7A">
        <w:rPr>
          <w:rFonts w:cs="Arial"/>
          <w:spacing w:val="-1"/>
        </w:rPr>
        <w:t>tuition</w:t>
      </w:r>
      <w:r w:rsidRPr="00587E7A">
        <w:rPr>
          <w:rFonts w:cs="Arial"/>
          <w:spacing w:val="1"/>
        </w:rPr>
        <w:t xml:space="preserve"> </w:t>
      </w:r>
      <w:r w:rsidRPr="00587E7A">
        <w:rPr>
          <w:rFonts w:cs="Arial"/>
          <w:spacing w:val="-1"/>
        </w:rPr>
        <w:t>rate.</w:t>
      </w:r>
    </w:p>
    <w:p w14:paraId="0193BF45" w14:textId="77777777" w:rsidR="00F00036" w:rsidRPr="00587E7A" w:rsidRDefault="00F00036" w:rsidP="00985A6C">
      <w:pPr>
        <w:rPr>
          <w:rFonts w:ascii="Arial" w:eastAsia="Arial" w:hAnsi="Arial" w:cs="Arial"/>
          <w:sz w:val="24"/>
          <w:szCs w:val="24"/>
        </w:rPr>
      </w:pPr>
    </w:p>
    <w:p w14:paraId="1C1D6DEB" w14:textId="77777777" w:rsidR="00F00036" w:rsidRPr="00587E7A" w:rsidRDefault="003650B4" w:rsidP="00985A6C">
      <w:pPr>
        <w:pStyle w:val="BodyText"/>
        <w:numPr>
          <w:ilvl w:val="3"/>
          <w:numId w:val="43"/>
        </w:numPr>
        <w:tabs>
          <w:tab w:val="left" w:pos="2264"/>
        </w:tabs>
        <w:ind w:right="98"/>
        <w:rPr>
          <w:rFonts w:cs="Arial"/>
        </w:rPr>
      </w:pPr>
      <w:r w:rsidRPr="00587E7A">
        <w:rPr>
          <w:rFonts w:cs="Arial"/>
        </w:rPr>
        <w:t>The</w:t>
      </w:r>
      <w:r w:rsidRPr="00587E7A">
        <w:rPr>
          <w:rFonts w:cs="Arial"/>
          <w:spacing w:val="48"/>
        </w:rPr>
        <w:t xml:space="preserve"> </w:t>
      </w:r>
      <w:r w:rsidRPr="00587E7A">
        <w:rPr>
          <w:rFonts w:cs="Arial"/>
          <w:spacing w:val="-1"/>
        </w:rPr>
        <w:t>application</w:t>
      </w:r>
      <w:r w:rsidRPr="00587E7A">
        <w:rPr>
          <w:rFonts w:cs="Arial"/>
          <w:spacing w:val="47"/>
        </w:rPr>
        <w:t xml:space="preserve"> </w:t>
      </w:r>
      <w:r w:rsidRPr="00587E7A">
        <w:rPr>
          <w:rFonts w:cs="Arial"/>
        </w:rPr>
        <w:t>for</w:t>
      </w:r>
      <w:r w:rsidRPr="00587E7A">
        <w:rPr>
          <w:rFonts w:cs="Arial"/>
          <w:spacing w:val="48"/>
        </w:rPr>
        <w:t xml:space="preserve"> </w:t>
      </w:r>
      <w:r w:rsidRPr="00587E7A">
        <w:rPr>
          <w:rFonts w:cs="Arial"/>
          <w:spacing w:val="-1"/>
        </w:rPr>
        <w:t>program</w:t>
      </w:r>
      <w:r w:rsidRPr="00587E7A">
        <w:rPr>
          <w:rFonts w:cs="Arial"/>
          <w:spacing w:val="49"/>
        </w:rPr>
        <w:t xml:space="preserve"> </w:t>
      </w:r>
      <w:r w:rsidRPr="00587E7A">
        <w:rPr>
          <w:rFonts w:cs="Arial"/>
          <w:spacing w:val="-1"/>
        </w:rPr>
        <w:t>participation</w:t>
      </w:r>
      <w:r w:rsidRPr="00587E7A">
        <w:rPr>
          <w:rFonts w:cs="Arial"/>
          <w:spacing w:val="49"/>
        </w:rPr>
        <w:t xml:space="preserve"> </w:t>
      </w:r>
      <w:r w:rsidRPr="00587E7A">
        <w:rPr>
          <w:rFonts w:cs="Arial"/>
          <w:spacing w:val="-1"/>
        </w:rPr>
        <w:t>shall</w:t>
      </w:r>
      <w:r w:rsidRPr="00587E7A">
        <w:rPr>
          <w:rFonts w:cs="Arial"/>
          <w:spacing w:val="48"/>
        </w:rPr>
        <w:t xml:space="preserve"> </w:t>
      </w:r>
      <w:r w:rsidRPr="00587E7A">
        <w:rPr>
          <w:rFonts w:cs="Arial"/>
          <w:spacing w:val="-1"/>
        </w:rPr>
        <w:t>provide</w:t>
      </w:r>
      <w:r w:rsidRPr="00587E7A">
        <w:rPr>
          <w:rFonts w:cs="Arial"/>
          <w:spacing w:val="49"/>
        </w:rPr>
        <w:t xml:space="preserve"> </w:t>
      </w:r>
      <w:r w:rsidRPr="00587E7A">
        <w:rPr>
          <w:rFonts w:cs="Arial"/>
        </w:rPr>
        <w:t>an</w:t>
      </w:r>
      <w:r w:rsidRPr="00587E7A">
        <w:rPr>
          <w:rFonts w:cs="Arial"/>
          <w:spacing w:val="48"/>
        </w:rPr>
        <w:t xml:space="preserve"> </w:t>
      </w:r>
      <w:r w:rsidRPr="00587E7A">
        <w:rPr>
          <w:rFonts w:cs="Arial"/>
          <w:spacing w:val="-1"/>
        </w:rPr>
        <w:t>agreement</w:t>
      </w:r>
      <w:r w:rsidRPr="00587E7A">
        <w:rPr>
          <w:rFonts w:cs="Arial"/>
          <w:spacing w:val="49"/>
        </w:rPr>
        <w:t xml:space="preserve"> </w:t>
      </w:r>
      <w:r w:rsidRPr="00587E7A">
        <w:rPr>
          <w:rFonts w:cs="Arial"/>
        </w:rPr>
        <w:t>to</w:t>
      </w:r>
      <w:r w:rsidRPr="00587E7A">
        <w:rPr>
          <w:rFonts w:cs="Arial"/>
          <w:spacing w:val="49"/>
        </w:rPr>
        <w:t xml:space="preserve"> </w:t>
      </w:r>
      <w:r w:rsidRPr="00587E7A">
        <w:rPr>
          <w:rFonts w:cs="Arial"/>
        </w:rPr>
        <w:t>be</w:t>
      </w:r>
      <w:r w:rsidRPr="00587E7A">
        <w:rPr>
          <w:rFonts w:cs="Arial"/>
          <w:spacing w:val="47"/>
        </w:rPr>
        <w:t xml:space="preserve"> </w:t>
      </w:r>
      <w:r w:rsidRPr="00587E7A">
        <w:rPr>
          <w:rFonts w:cs="Arial"/>
          <w:spacing w:val="-1"/>
        </w:rPr>
        <w:t>signed</w:t>
      </w:r>
      <w:r w:rsidRPr="00587E7A">
        <w:rPr>
          <w:rFonts w:cs="Arial"/>
          <w:spacing w:val="46"/>
        </w:rPr>
        <w:t xml:space="preserve"> </w:t>
      </w:r>
      <w:r w:rsidRPr="00587E7A">
        <w:rPr>
          <w:rFonts w:cs="Arial"/>
        </w:rPr>
        <w:t>by</w:t>
      </w:r>
      <w:r w:rsidRPr="00587E7A">
        <w:rPr>
          <w:rFonts w:cs="Arial"/>
          <w:spacing w:val="43"/>
        </w:rPr>
        <w:t xml:space="preserve"> </w:t>
      </w:r>
      <w:r w:rsidRPr="00587E7A">
        <w:rPr>
          <w:rFonts w:cs="Arial"/>
        </w:rPr>
        <w:t>the</w:t>
      </w:r>
      <w:r w:rsidRPr="00587E7A">
        <w:rPr>
          <w:rFonts w:cs="Arial"/>
          <w:spacing w:val="47"/>
        </w:rPr>
        <w:t xml:space="preserve"> </w:t>
      </w:r>
      <w:r w:rsidRPr="00587E7A">
        <w:rPr>
          <w:rFonts w:cs="Arial"/>
          <w:spacing w:val="-1"/>
        </w:rPr>
        <w:t>employee</w:t>
      </w:r>
      <w:r w:rsidRPr="00587E7A">
        <w:rPr>
          <w:rFonts w:cs="Arial"/>
          <w:spacing w:val="46"/>
        </w:rPr>
        <w:t xml:space="preserve"> </w:t>
      </w:r>
      <w:r w:rsidRPr="00587E7A">
        <w:rPr>
          <w:rFonts w:cs="Arial"/>
          <w:spacing w:val="-1"/>
        </w:rPr>
        <w:t>stipulating</w:t>
      </w:r>
      <w:r w:rsidRPr="00587E7A">
        <w:rPr>
          <w:rFonts w:cs="Arial"/>
          <w:spacing w:val="44"/>
        </w:rPr>
        <w:t xml:space="preserve"> </w:t>
      </w:r>
      <w:r w:rsidRPr="00587E7A">
        <w:rPr>
          <w:rFonts w:cs="Arial"/>
        </w:rPr>
        <w:t>that</w:t>
      </w:r>
      <w:r w:rsidRPr="00587E7A">
        <w:rPr>
          <w:rFonts w:cs="Arial"/>
          <w:spacing w:val="46"/>
        </w:rPr>
        <w:t xml:space="preserve"> </w:t>
      </w:r>
      <w:r w:rsidRPr="00587E7A">
        <w:rPr>
          <w:rFonts w:cs="Arial"/>
          <w:spacing w:val="-1"/>
        </w:rPr>
        <w:t>should</w:t>
      </w:r>
      <w:r w:rsidRPr="00587E7A">
        <w:rPr>
          <w:rFonts w:cs="Arial"/>
          <w:spacing w:val="47"/>
        </w:rPr>
        <w:t xml:space="preserve"> </w:t>
      </w:r>
      <w:r w:rsidRPr="00587E7A">
        <w:rPr>
          <w:rFonts w:cs="Arial"/>
          <w:spacing w:val="-1"/>
        </w:rPr>
        <w:t>the</w:t>
      </w:r>
      <w:r w:rsidRPr="00587E7A">
        <w:rPr>
          <w:rFonts w:cs="Arial"/>
          <w:spacing w:val="46"/>
        </w:rPr>
        <w:t xml:space="preserve"> </w:t>
      </w:r>
      <w:r w:rsidRPr="00587E7A">
        <w:rPr>
          <w:rFonts w:cs="Arial"/>
          <w:spacing w:val="-1"/>
        </w:rPr>
        <w:t>employee’s</w:t>
      </w:r>
      <w:r w:rsidRPr="00587E7A">
        <w:rPr>
          <w:rFonts w:cs="Arial"/>
          <w:spacing w:val="46"/>
        </w:rPr>
        <w:t xml:space="preserve"> </w:t>
      </w:r>
      <w:r w:rsidRPr="00587E7A">
        <w:rPr>
          <w:rFonts w:cs="Arial"/>
          <w:spacing w:val="-1"/>
        </w:rPr>
        <w:t>services</w:t>
      </w:r>
      <w:r w:rsidRPr="00587E7A">
        <w:rPr>
          <w:rFonts w:cs="Arial"/>
          <w:spacing w:val="46"/>
        </w:rPr>
        <w:t xml:space="preserve"> </w:t>
      </w:r>
      <w:r w:rsidRPr="00587E7A">
        <w:rPr>
          <w:rFonts w:cs="Arial"/>
        </w:rPr>
        <w:t>be</w:t>
      </w:r>
      <w:r w:rsidRPr="00587E7A">
        <w:rPr>
          <w:rFonts w:cs="Arial"/>
          <w:spacing w:val="51"/>
        </w:rPr>
        <w:t xml:space="preserve"> </w:t>
      </w:r>
      <w:r w:rsidRPr="00587E7A">
        <w:rPr>
          <w:rFonts w:cs="Arial"/>
          <w:spacing w:val="-1"/>
        </w:rPr>
        <w:t>terminated</w:t>
      </w:r>
      <w:r w:rsidRPr="00587E7A">
        <w:rPr>
          <w:rFonts w:cs="Arial"/>
          <w:spacing w:val="43"/>
        </w:rPr>
        <w:t xml:space="preserve"> </w:t>
      </w:r>
      <w:r w:rsidRPr="00587E7A">
        <w:rPr>
          <w:rFonts w:cs="Arial"/>
          <w:spacing w:val="-1"/>
        </w:rPr>
        <w:t>during</w:t>
      </w:r>
      <w:r w:rsidRPr="00587E7A">
        <w:rPr>
          <w:rFonts w:cs="Arial"/>
          <w:spacing w:val="42"/>
        </w:rPr>
        <w:t xml:space="preserve"> </w:t>
      </w:r>
      <w:r w:rsidRPr="00587E7A">
        <w:rPr>
          <w:rFonts w:cs="Arial"/>
        </w:rPr>
        <w:t>the</w:t>
      </w:r>
      <w:r w:rsidRPr="00587E7A">
        <w:rPr>
          <w:rFonts w:cs="Arial"/>
          <w:spacing w:val="42"/>
        </w:rPr>
        <w:t xml:space="preserve"> </w:t>
      </w:r>
      <w:r w:rsidRPr="00587E7A">
        <w:rPr>
          <w:rFonts w:cs="Arial"/>
          <w:spacing w:val="-1"/>
        </w:rPr>
        <w:t>following</w:t>
      </w:r>
      <w:r w:rsidRPr="00587E7A">
        <w:rPr>
          <w:rFonts w:cs="Arial"/>
          <w:spacing w:val="41"/>
        </w:rPr>
        <w:t xml:space="preserve"> </w:t>
      </w:r>
      <w:r w:rsidRPr="00587E7A">
        <w:rPr>
          <w:rFonts w:cs="Arial"/>
          <w:spacing w:val="-1"/>
        </w:rPr>
        <w:t>period’s</w:t>
      </w:r>
      <w:r w:rsidRPr="00587E7A">
        <w:rPr>
          <w:rFonts w:cs="Arial"/>
          <w:spacing w:val="43"/>
        </w:rPr>
        <w:t xml:space="preserve"> </w:t>
      </w:r>
      <w:r w:rsidRPr="00587E7A">
        <w:rPr>
          <w:rFonts w:cs="Arial"/>
          <w:spacing w:val="-1"/>
        </w:rPr>
        <w:t>either</w:t>
      </w:r>
      <w:r w:rsidRPr="00587E7A">
        <w:rPr>
          <w:rFonts w:cs="Arial"/>
          <w:spacing w:val="43"/>
        </w:rPr>
        <w:t xml:space="preserve"> </w:t>
      </w:r>
      <w:r w:rsidRPr="00587E7A">
        <w:rPr>
          <w:rFonts w:cs="Arial"/>
          <w:spacing w:val="-1"/>
        </w:rPr>
        <w:t>voluntary</w:t>
      </w:r>
      <w:r w:rsidRPr="00587E7A">
        <w:rPr>
          <w:rFonts w:cs="Arial"/>
          <w:spacing w:val="41"/>
        </w:rPr>
        <w:t xml:space="preserve"> </w:t>
      </w:r>
      <w:r w:rsidRPr="00587E7A">
        <w:rPr>
          <w:rFonts w:cs="Arial"/>
        </w:rPr>
        <w:t>or</w:t>
      </w:r>
      <w:r w:rsidRPr="00587E7A">
        <w:rPr>
          <w:rFonts w:cs="Arial"/>
          <w:spacing w:val="42"/>
        </w:rPr>
        <w:t xml:space="preserve"> </w:t>
      </w:r>
      <w:r w:rsidRPr="00587E7A">
        <w:rPr>
          <w:rFonts w:cs="Arial"/>
          <w:spacing w:val="-1"/>
        </w:rPr>
        <w:t>involuntarily,</w:t>
      </w:r>
      <w:r w:rsidRPr="00587E7A">
        <w:rPr>
          <w:rFonts w:cs="Arial"/>
          <w:spacing w:val="44"/>
        </w:rPr>
        <w:t xml:space="preserve"> </w:t>
      </w:r>
      <w:r w:rsidRPr="00587E7A">
        <w:rPr>
          <w:rFonts w:cs="Arial"/>
        </w:rPr>
        <w:t>the</w:t>
      </w:r>
      <w:r w:rsidRPr="00587E7A">
        <w:rPr>
          <w:rFonts w:cs="Arial"/>
          <w:spacing w:val="51"/>
        </w:rPr>
        <w:t xml:space="preserve"> </w:t>
      </w:r>
      <w:r w:rsidRPr="00587E7A">
        <w:rPr>
          <w:rFonts w:cs="Arial"/>
          <w:spacing w:val="-1"/>
        </w:rPr>
        <w:t>City</w:t>
      </w:r>
      <w:r w:rsidRPr="00587E7A">
        <w:rPr>
          <w:rFonts w:cs="Arial"/>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spacing w:val="-1"/>
        </w:rPr>
        <w:t>reimbursed</w:t>
      </w:r>
      <w:r w:rsidRPr="00587E7A">
        <w:rPr>
          <w:rFonts w:cs="Arial"/>
          <w:spacing w:val="1"/>
        </w:rPr>
        <w:t xml:space="preserve"> </w:t>
      </w:r>
      <w:r w:rsidRPr="00587E7A">
        <w:rPr>
          <w:rFonts w:cs="Arial"/>
        </w:rPr>
        <w:t>for</w:t>
      </w:r>
      <w:r w:rsidRPr="00587E7A">
        <w:rPr>
          <w:rFonts w:cs="Arial"/>
          <w:spacing w:val="-1"/>
        </w:rPr>
        <w:t xml:space="preserve"> </w:t>
      </w:r>
      <w:r w:rsidRPr="00587E7A">
        <w:rPr>
          <w:rFonts w:cs="Arial"/>
        </w:rPr>
        <w:t xml:space="preserve">funds </w:t>
      </w:r>
      <w:r w:rsidRPr="00587E7A">
        <w:rPr>
          <w:rFonts w:cs="Arial"/>
          <w:spacing w:val="-1"/>
        </w:rPr>
        <w:t>paid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 xml:space="preserve">employee </w:t>
      </w:r>
      <w:r w:rsidRPr="00587E7A">
        <w:rPr>
          <w:rFonts w:cs="Arial"/>
        </w:rPr>
        <w:t>for</w:t>
      </w:r>
      <w:r w:rsidRPr="00587E7A">
        <w:rPr>
          <w:rFonts w:cs="Arial"/>
          <w:spacing w:val="-1"/>
        </w:rPr>
        <w:t xml:space="preserve"> educational</w:t>
      </w:r>
      <w:r w:rsidRPr="00587E7A">
        <w:rPr>
          <w:rFonts w:cs="Arial"/>
        </w:rPr>
        <w:t xml:space="preserve"> </w:t>
      </w:r>
      <w:r w:rsidRPr="00587E7A">
        <w:rPr>
          <w:rFonts w:cs="Arial"/>
          <w:spacing w:val="-1"/>
        </w:rPr>
        <w:t>expenses</w:t>
      </w:r>
      <w:r w:rsidRPr="00587E7A">
        <w:rPr>
          <w:rFonts w:cs="Arial"/>
          <w:spacing w:val="57"/>
        </w:rPr>
        <w:t xml:space="preserve"> </w:t>
      </w:r>
      <w:r w:rsidRPr="00587E7A">
        <w:rPr>
          <w:rFonts w:cs="Arial"/>
        </w:rPr>
        <w:t xml:space="preserve">as </w:t>
      </w:r>
      <w:r w:rsidRPr="00587E7A">
        <w:rPr>
          <w:rFonts w:cs="Arial"/>
          <w:spacing w:val="-1"/>
        </w:rPr>
        <w:t>provided</w:t>
      </w:r>
      <w:r w:rsidRPr="00587E7A">
        <w:rPr>
          <w:rFonts w:cs="Arial"/>
          <w:spacing w:val="1"/>
        </w:rPr>
        <w:t xml:space="preserve"> </w:t>
      </w:r>
      <w:r w:rsidRPr="00587E7A">
        <w:rPr>
          <w:rFonts w:cs="Arial"/>
          <w:spacing w:val="-1"/>
        </w:rPr>
        <w:t>in the following reimbursement</w:t>
      </w:r>
      <w:r w:rsidRPr="00587E7A">
        <w:rPr>
          <w:rFonts w:cs="Arial"/>
          <w:spacing w:val="-2"/>
        </w:rPr>
        <w:t xml:space="preserve"> </w:t>
      </w:r>
      <w:r w:rsidRPr="00587E7A">
        <w:rPr>
          <w:rFonts w:cs="Arial"/>
          <w:spacing w:val="-1"/>
        </w:rPr>
        <w:t>formula:</w:t>
      </w:r>
    </w:p>
    <w:p w14:paraId="300E9E86" w14:textId="77777777" w:rsidR="00F00036" w:rsidRPr="00587E7A" w:rsidRDefault="00F00036" w:rsidP="00985A6C">
      <w:pPr>
        <w:rPr>
          <w:rFonts w:ascii="Arial" w:eastAsia="Arial" w:hAnsi="Arial" w:cs="Arial"/>
          <w:sz w:val="24"/>
          <w:szCs w:val="24"/>
        </w:rPr>
      </w:pPr>
    </w:p>
    <w:p w14:paraId="3BE44AF7" w14:textId="6FA5EFEF" w:rsidR="00F00036" w:rsidRPr="00587E7A" w:rsidRDefault="003650B4" w:rsidP="00985A6C">
      <w:pPr>
        <w:pStyle w:val="BodyText"/>
        <w:spacing w:line="480" w:lineRule="auto"/>
        <w:ind w:right="2117" w:firstLine="0"/>
        <w:rPr>
          <w:rFonts w:cs="Arial"/>
        </w:rPr>
      </w:pPr>
      <w:r w:rsidRPr="00587E7A">
        <w:rPr>
          <w:rFonts w:cs="Arial"/>
          <w:spacing w:val="-1"/>
        </w:rPr>
        <w:lastRenderedPageBreak/>
        <w:t xml:space="preserve">Termination </w:t>
      </w:r>
      <w:r w:rsidRPr="00587E7A">
        <w:rPr>
          <w:rFonts w:cs="Arial"/>
        </w:rPr>
        <w:t>after</w:t>
      </w:r>
      <w:r w:rsidRPr="00587E7A">
        <w:rPr>
          <w:rFonts w:cs="Arial"/>
          <w:spacing w:val="-1"/>
        </w:rPr>
        <w:t xml:space="preserve"> Completion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course(s)</w:t>
      </w:r>
      <w:r w:rsidRPr="00587E7A">
        <w:rPr>
          <w:rFonts w:cs="Arial"/>
          <w:spacing w:val="25"/>
        </w:rPr>
        <w:t xml:space="preserve"> </w:t>
      </w:r>
      <w:r w:rsidRPr="00587E7A">
        <w:rPr>
          <w:rFonts w:cs="Arial"/>
          <w:spacing w:val="-1"/>
        </w:rPr>
        <w:t>Reimbursement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the City</w:t>
      </w:r>
      <w:r w:rsidRPr="00587E7A">
        <w:rPr>
          <w:rFonts w:cs="Arial"/>
          <w:spacing w:val="-2"/>
        </w:rPr>
        <w:t xml:space="preserve"> </w:t>
      </w:r>
      <w:r w:rsidRPr="00587E7A">
        <w:rPr>
          <w:rFonts w:cs="Arial"/>
        </w:rPr>
        <w:t>-</w:t>
      </w:r>
      <w:r w:rsidRPr="00587E7A">
        <w:rPr>
          <w:rFonts w:cs="Arial"/>
          <w:spacing w:val="-6"/>
        </w:rPr>
        <w:t xml:space="preserve"> </w:t>
      </w:r>
      <w:r w:rsidRPr="00587E7A">
        <w:rPr>
          <w:rFonts w:cs="Arial"/>
          <w:spacing w:val="1"/>
        </w:rPr>
        <w:t>Within</w:t>
      </w:r>
      <w:r w:rsidRPr="00587E7A">
        <w:rPr>
          <w:rFonts w:cs="Arial"/>
          <w:spacing w:val="-1"/>
        </w:rPr>
        <w:t xml:space="preserve"> Two</w:t>
      </w:r>
      <w:r w:rsidRPr="00587E7A">
        <w:rPr>
          <w:rFonts w:cs="Arial"/>
          <w:spacing w:val="1"/>
        </w:rPr>
        <w:t xml:space="preserve"> </w:t>
      </w:r>
      <w:r w:rsidRPr="00587E7A">
        <w:rPr>
          <w:rFonts w:cs="Arial"/>
          <w:spacing w:val="-1"/>
        </w:rPr>
        <w:t>(2) years</w:t>
      </w:r>
      <w:r w:rsidR="00333F02">
        <w:rPr>
          <w:rFonts w:cs="Arial"/>
        </w:rPr>
        <w:t>-</w:t>
      </w:r>
      <w:r w:rsidRPr="00587E7A">
        <w:rPr>
          <w:rFonts w:cs="Arial"/>
          <w:spacing w:val="-1"/>
        </w:rPr>
        <w:t>100%</w:t>
      </w:r>
    </w:p>
    <w:p w14:paraId="401CC47A" w14:textId="77777777" w:rsidR="00F00036" w:rsidRPr="00587E7A" w:rsidRDefault="003650B4" w:rsidP="00985A6C">
      <w:pPr>
        <w:pStyle w:val="BodyText"/>
        <w:numPr>
          <w:ilvl w:val="4"/>
          <w:numId w:val="43"/>
        </w:numPr>
        <w:tabs>
          <w:tab w:val="left" w:pos="2984"/>
        </w:tabs>
        <w:spacing w:before="8"/>
        <w:ind w:left="2984" w:right="99" w:hanging="720"/>
        <w:rPr>
          <w:rFonts w:cs="Arial"/>
        </w:rPr>
      </w:pPr>
      <w:r w:rsidRPr="00587E7A">
        <w:rPr>
          <w:rFonts w:cs="Arial"/>
        </w:rPr>
        <w:t>If</w:t>
      </w:r>
      <w:r w:rsidRPr="00587E7A">
        <w:rPr>
          <w:rFonts w:cs="Arial"/>
          <w:spacing w:val="39"/>
        </w:rPr>
        <w:t xml:space="preserve"> </w:t>
      </w:r>
      <w:r w:rsidRPr="00587E7A">
        <w:rPr>
          <w:rFonts w:cs="Arial"/>
          <w:spacing w:val="-1"/>
        </w:rPr>
        <w:t>the</w:t>
      </w:r>
      <w:r w:rsidRPr="00587E7A">
        <w:rPr>
          <w:rFonts w:cs="Arial"/>
          <w:spacing w:val="38"/>
        </w:rPr>
        <w:t xml:space="preserve"> </w:t>
      </w:r>
      <w:r w:rsidRPr="00587E7A">
        <w:rPr>
          <w:rFonts w:cs="Arial"/>
          <w:spacing w:val="-1"/>
        </w:rPr>
        <w:t>employee</w:t>
      </w:r>
      <w:r w:rsidRPr="00587E7A">
        <w:rPr>
          <w:rFonts w:cs="Arial"/>
          <w:spacing w:val="38"/>
        </w:rPr>
        <w:t xml:space="preserve"> </w:t>
      </w:r>
      <w:r w:rsidRPr="00587E7A">
        <w:rPr>
          <w:rFonts w:cs="Arial"/>
          <w:spacing w:val="-1"/>
        </w:rPr>
        <w:t>does</w:t>
      </w:r>
      <w:r w:rsidRPr="00587E7A">
        <w:rPr>
          <w:rFonts w:cs="Arial"/>
          <w:spacing w:val="36"/>
        </w:rPr>
        <w:t xml:space="preserve"> </w:t>
      </w:r>
      <w:r w:rsidRPr="00587E7A">
        <w:rPr>
          <w:rFonts w:cs="Arial"/>
        </w:rPr>
        <w:t>not</w:t>
      </w:r>
      <w:r w:rsidRPr="00587E7A">
        <w:rPr>
          <w:rFonts w:cs="Arial"/>
          <w:spacing w:val="37"/>
        </w:rPr>
        <w:t xml:space="preserve"> </w:t>
      </w:r>
      <w:r w:rsidRPr="00587E7A">
        <w:rPr>
          <w:rFonts w:cs="Arial"/>
          <w:spacing w:val="-1"/>
        </w:rPr>
        <w:t>work</w:t>
      </w:r>
      <w:r w:rsidRPr="00587E7A">
        <w:rPr>
          <w:rFonts w:cs="Arial"/>
          <w:spacing w:val="37"/>
        </w:rPr>
        <w:t xml:space="preserve"> </w:t>
      </w:r>
      <w:r w:rsidRPr="00587E7A">
        <w:rPr>
          <w:rFonts w:cs="Arial"/>
        </w:rPr>
        <w:t>for</w:t>
      </w:r>
      <w:r w:rsidRPr="00587E7A">
        <w:rPr>
          <w:rFonts w:cs="Arial"/>
          <w:spacing w:val="36"/>
        </w:rPr>
        <w:t xml:space="preserve"> </w:t>
      </w:r>
      <w:r w:rsidRPr="00587E7A">
        <w:rPr>
          <w:rFonts w:cs="Arial"/>
        </w:rPr>
        <w:t>the</w:t>
      </w:r>
      <w:r w:rsidRPr="00587E7A">
        <w:rPr>
          <w:rFonts w:cs="Arial"/>
          <w:spacing w:val="37"/>
        </w:rPr>
        <w:t xml:space="preserve"> </w:t>
      </w:r>
      <w:r w:rsidRPr="00587E7A">
        <w:rPr>
          <w:rFonts w:cs="Arial"/>
          <w:spacing w:val="-1"/>
        </w:rPr>
        <w:t>full</w:t>
      </w:r>
      <w:r w:rsidRPr="00587E7A">
        <w:rPr>
          <w:rFonts w:cs="Arial"/>
          <w:spacing w:val="36"/>
        </w:rPr>
        <w:t xml:space="preserve"> </w:t>
      </w:r>
      <w:r w:rsidRPr="00587E7A">
        <w:rPr>
          <w:rFonts w:cs="Arial"/>
          <w:spacing w:val="-1"/>
        </w:rPr>
        <w:t>two</w:t>
      </w:r>
      <w:r w:rsidRPr="00587E7A">
        <w:rPr>
          <w:rFonts w:cs="Arial"/>
          <w:spacing w:val="40"/>
        </w:rPr>
        <w:t xml:space="preserve"> </w:t>
      </w:r>
      <w:r w:rsidRPr="00587E7A">
        <w:rPr>
          <w:rFonts w:cs="Arial"/>
          <w:spacing w:val="-1"/>
        </w:rPr>
        <w:t>(2)</w:t>
      </w:r>
      <w:r w:rsidRPr="00587E7A">
        <w:rPr>
          <w:rFonts w:cs="Arial"/>
          <w:spacing w:val="37"/>
        </w:rPr>
        <w:t xml:space="preserve"> </w:t>
      </w:r>
      <w:r w:rsidRPr="00587E7A">
        <w:rPr>
          <w:rFonts w:cs="Arial"/>
          <w:spacing w:val="-1"/>
        </w:rPr>
        <w:t>years,</w:t>
      </w:r>
      <w:r w:rsidRPr="00587E7A">
        <w:rPr>
          <w:rFonts w:cs="Arial"/>
          <w:spacing w:val="37"/>
        </w:rPr>
        <w:t xml:space="preserve"> </w:t>
      </w:r>
      <w:r w:rsidRPr="00587E7A">
        <w:rPr>
          <w:rFonts w:cs="Arial"/>
        </w:rPr>
        <w:t>then</w:t>
      </w:r>
      <w:r w:rsidRPr="00587E7A">
        <w:rPr>
          <w:rFonts w:cs="Arial"/>
          <w:spacing w:val="27"/>
        </w:rPr>
        <w:t xml:space="preserve"> </w:t>
      </w:r>
      <w:r w:rsidRPr="00587E7A">
        <w:rPr>
          <w:rFonts w:cs="Arial"/>
          <w:spacing w:val="-1"/>
        </w:rPr>
        <w:t>reimbursement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tuition</w:t>
      </w:r>
      <w:r w:rsidRPr="00587E7A">
        <w:rPr>
          <w:rFonts w:cs="Arial"/>
          <w:spacing w:val="1"/>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 xml:space="preserve">made </w:t>
      </w:r>
      <w:r w:rsidRPr="00587E7A">
        <w:rPr>
          <w:rFonts w:cs="Arial"/>
        </w:rPr>
        <w:t>on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pro-rata basis.</w:t>
      </w:r>
    </w:p>
    <w:p w14:paraId="2AAA5D47" w14:textId="77777777" w:rsidR="00F00036" w:rsidRPr="00587E7A" w:rsidRDefault="00F00036" w:rsidP="00985A6C">
      <w:pPr>
        <w:rPr>
          <w:rFonts w:ascii="Arial" w:eastAsia="Arial" w:hAnsi="Arial" w:cs="Arial"/>
          <w:sz w:val="24"/>
          <w:szCs w:val="24"/>
        </w:rPr>
      </w:pPr>
    </w:p>
    <w:p w14:paraId="64C94847" w14:textId="77777777" w:rsidR="00F00036" w:rsidRPr="00587E7A" w:rsidRDefault="003650B4" w:rsidP="00985A6C">
      <w:pPr>
        <w:pStyle w:val="BodyText"/>
        <w:numPr>
          <w:ilvl w:val="4"/>
          <w:numId w:val="43"/>
        </w:numPr>
        <w:tabs>
          <w:tab w:val="left" w:pos="2984"/>
        </w:tabs>
        <w:ind w:left="2984" w:right="99" w:hanging="720"/>
        <w:rPr>
          <w:rFonts w:cs="Arial"/>
        </w:rPr>
      </w:pPr>
      <w:r w:rsidRPr="00587E7A">
        <w:rPr>
          <w:rFonts w:cs="Arial"/>
        </w:rPr>
        <w:t>In</w:t>
      </w:r>
      <w:r w:rsidRPr="00587E7A">
        <w:rPr>
          <w:rFonts w:cs="Arial"/>
          <w:spacing w:val="39"/>
        </w:rPr>
        <w:t xml:space="preserve"> </w:t>
      </w:r>
      <w:r w:rsidRPr="00587E7A">
        <w:rPr>
          <w:rFonts w:cs="Arial"/>
          <w:spacing w:val="-1"/>
        </w:rPr>
        <w:t>the</w:t>
      </w:r>
      <w:r w:rsidRPr="00587E7A">
        <w:rPr>
          <w:rFonts w:cs="Arial"/>
          <w:spacing w:val="40"/>
        </w:rPr>
        <w:t xml:space="preserve"> </w:t>
      </w:r>
      <w:r w:rsidRPr="00587E7A">
        <w:rPr>
          <w:rFonts w:cs="Arial"/>
        </w:rPr>
        <w:t>case</w:t>
      </w:r>
      <w:r w:rsidRPr="00587E7A">
        <w:rPr>
          <w:rFonts w:cs="Arial"/>
          <w:spacing w:val="37"/>
        </w:rPr>
        <w:t xml:space="preserve"> </w:t>
      </w:r>
      <w:r w:rsidRPr="00587E7A">
        <w:rPr>
          <w:rFonts w:cs="Arial"/>
          <w:spacing w:val="-1"/>
        </w:rPr>
        <w:t>of</w:t>
      </w:r>
      <w:r w:rsidRPr="00587E7A">
        <w:rPr>
          <w:rFonts w:cs="Arial"/>
          <w:spacing w:val="41"/>
        </w:rPr>
        <w:t xml:space="preserve"> </w:t>
      </w:r>
      <w:r w:rsidRPr="00587E7A">
        <w:rPr>
          <w:rFonts w:cs="Arial"/>
          <w:spacing w:val="-1"/>
        </w:rPr>
        <w:t>an</w:t>
      </w:r>
      <w:r w:rsidRPr="00587E7A">
        <w:rPr>
          <w:rFonts w:cs="Arial"/>
          <w:spacing w:val="40"/>
        </w:rPr>
        <w:t xml:space="preserve"> </w:t>
      </w:r>
      <w:r w:rsidRPr="00587E7A">
        <w:rPr>
          <w:rFonts w:cs="Arial"/>
          <w:spacing w:val="-1"/>
        </w:rPr>
        <w:t>employee</w:t>
      </w:r>
      <w:r w:rsidRPr="00587E7A">
        <w:rPr>
          <w:rFonts w:cs="Arial"/>
          <w:spacing w:val="40"/>
        </w:rPr>
        <w:t xml:space="preserve"> </w:t>
      </w:r>
      <w:r w:rsidRPr="00587E7A">
        <w:rPr>
          <w:rFonts w:cs="Arial"/>
          <w:spacing w:val="-1"/>
        </w:rPr>
        <w:t>terminating</w:t>
      </w:r>
      <w:r w:rsidRPr="00587E7A">
        <w:rPr>
          <w:rFonts w:cs="Arial"/>
          <w:spacing w:val="37"/>
        </w:rPr>
        <w:t xml:space="preserve"> </w:t>
      </w:r>
      <w:r w:rsidRPr="00587E7A">
        <w:rPr>
          <w:rFonts w:cs="Arial"/>
          <w:spacing w:val="-1"/>
        </w:rPr>
        <w:t>employment</w:t>
      </w:r>
      <w:r w:rsidRPr="00587E7A">
        <w:rPr>
          <w:rFonts w:cs="Arial"/>
          <w:spacing w:val="38"/>
        </w:rPr>
        <w:t xml:space="preserve"> </w:t>
      </w:r>
      <w:r w:rsidRPr="00587E7A">
        <w:rPr>
          <w:rFonts w:cs="Arial"/>
          <w:spacing w:val="-1"/>
        </w:rPr>
        <w:t>with</w:t>
      </w:r>
      <w:r w:rsidRPr="00587E7A">
        <w:rPr>
          <w:rFonts w:cs="Arial"/>
          <w:spacing w:val="40"/>
        </w:rPr>
        <w:t xml:space="preserve"> </w:t>
      </w:r>
      <w:r w:rsidRPr="00587E7A">
        <w:rPr>
          <w:rFonts w:cs="Arial"/>
        </w:rPr>
        <w:t>the</w:t>
      </w:r>
      <w:r w:rsidRPr="00587E7A">
        <w:rPr>
          <w:rFonts w:cs="Arial"/>
          <w:spacing w:val="40"/>
        </w:rPr>
        <w:t xml:space="preserve"> </w:t>
      </w:r>
      <w:r w:rsidRPr="00587E7A">
        <w:rPr>
          <w:rFonts w:cs="Arial"/>
          <w:spacing w:val="-1"/>
        </w:rPr>
        <w:t>City</w:t>
      </w:r>
      <w:r w:rsidRPr="00587E7A">
        <w:rPr>
          <w:rFonts w:cs="Arial"/>
          <w:spacing w:val="35"/>
        </w:rPr>
        <w:t xml:space="preserve"> </w:t>
      </w:r>
      <w:r w:rsidRPr="00587E7A">
        <w:rPr>
          <w:rFonts w:cs="Arial"/>
          <w:spacing w:val="1"/>
        </w:rPr>
        <w:t>by</w:t>
      </w:r>
      <w:r w:rsidRPr="00587E7A">
        <w:rPr>
          <w:rFonts w:cs="Arial"/>
          <w:spacing w:val="29"/>
        </w:rPr>
        <w:t xml:space="preserve"> </w:t>
      </w:r>
      <w:r w:rsidRPr="00587E7A">
        <w:rPr>
          <w:rFonts w:cs="Arial"/>
          <w:spacing w:val="-1"/>
        </w:rPr>
        <w:t>reason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resignation</w:t>
      </w:r>
      <w:r w:rsidRPr="00587E7A">
        <w:rPr>
          <w:rFonts w:cs="Arial"/>
          <w:spacing w:val="1"/>
        </w:rPr>
        <w:t xml:space="preserve"> </w:t>
      </w:r>
      <w:r w:rsidRPr="00587E7A">
        <w:rPr>
          <w:rFonts w:cs="Arial"/>
          <w:spacing w:val="-1"/>
        </w:rPr>
        <w:t>or dismissal</w:t>
      </w:r>
      <w:r w:rsidRPr="00587E7A">
        <w:rPr>
          <w:rFonts w:cs="Arial"/>
        </w:rPr>
        <w:t xml:space="preserve"> </w:t>
      </w:r>
      <w:r w:rsidRPr="00587E7A">
        <w:rPr>
          <w:rFonts w:cs="Arial"/>
          <w:spacing w:val="-1"/>
        </w:rPr>
        <w:t>(voluntary</w:t>
      </w:r>
      <w:r w:rsidRPr="00587E7A">
        <w:rPr>
          <w:rFonts w:cs="Arial"/>
        </w:rPr>
        <w:t xml:space="preserve"> or</w:t>
      </w:r>
      <w:r w:rsidRPr="00587E7A">
        <w:rPr>
          <w:rFonts w:cs="Arial"/>
          <w:spacing w:val="-1"/>
        </w:rPr>
        <w:t xml:space="preserve"> involuntary)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rPr>
        <w:t>not</w:t>
      </w:r>
      <w:r w:rsidRPr="00587E7A">
        <w:rPr>
          <w:rFonts w:cs="Arial"/>
          <w:spacing w:val="-2"/>
        </w:rPr>
        <w:t xml:space="preserve"> </w:t>
      </w:r>
      <w:r w:rsidRPr="00587E7A">
        <w:rPr>
          <w:rFonts w:cs="Arial"/>
        </w:rPr>
        <w:t>due</w:t>
      </w:r>
      <w:r w:rsidRPr="00587E7A">
        <w:rPr>
          <w:rFonts w:cs="Arial"/>
          <w:spacing w:val="53"/>
        </w:rPr>
        <w:t xml:space="preserve"> </w:t>
      </w:r>
      <w:r w:rsidRPr="00587E7A">
        <w:rPr>
          <w:rFonts w:cs="Arial"/>
        </w:rPr>
        <w:t>to</w:t>
      </w:r>
      <w:r w:rsidRPr="00587E7A">
        <w:rPr>
          <w:rFonts w:cs="Arial"/>
          <w:spacing w:val="44"/>
        </w:rPr>
        <w:t xml:space="preserve"> </w:t>
      </w:r>
      <w:r w:rsidRPr="00587E7A">
        <w:rPr>
          <w:rFonts w:cs="Arial"/>
          <w:spacing w:val="-1"/>
        </w:rPr>
        <w:t>death,</w:t>
      </w:r>
      <w:r w:rsidRPr="00587E7A">
        <w:rPr>
          <w:rFonts w:cs="Arial"/>
          <w:spacing w:val="44"/>
        </w:rPr>
        <w:t xml:space="preserve"> </w:t>
      </w:r>
      <w:r w:rsidRPr="00587E7A">
        <w:rPr>
          <w:rFonts w:cs="Arial"/>
          <w:spacing w:val="-1"/>
        </w:rPr>
        <w:t>and</w:t>
      </w:r>
      <w:r w:rsidRPr="00587E7A">
        <w:rPr>
          <w:rFonts w:cs="Arial"/>
          <w:spacing w:val="45"/>
        </w:rPr>
        <w:t xml:space="preserve"> </w:t>
      </w:r>
      <w:r w:rsidRPr="00587E7A">
        <w:rPr>
          <w:rFonts w:cs="Arial"/>
          <w:spacing w:val="-1"/>
        </w:rPr>
        <w:t>who</w:t>
      </w:r>
      <w:r w:rsidRPr="00587E7A">
        <w:rPr>
          <w:rFonts w:cs="Arial"/>
          <w:spacing w:val="44"/>
        </w:rPr>
        <w:t xml:space="preserve"> </w:t>
      </w:r>
      <w:r w:rsidRPr="00587E7A">
        <w:rPr>
          <w:rFonts w:cs="Arial"/>
          <w:spacing w:val="-1"/>
        </w:rPr>
        <w:t>owes</w:t>
      </w:r>
      <w:r w:rsidRPr="00587E7A">
        <w:rPr>
          <w:rFonts w:cs="Arial"/>
          <w:spacing w:val="44"/>
        </w:rPr>
        <w:t xml:space="preserve"> </w:t>
      </w:r>
      <w:r w:rsidRPr="00587E7A">
        <w:rPr>
          <w:rFonts w:cs="Arial"/>
        </w:rPr>
        <w:t>the</w:t>
      </w:r>
      <w:r w:rsidRPr="00587E7A">
        <w:rPr>
          <w:rFonts w:cs="Arial"/>
          <w:spacing w:val="45"/>
        </w:rPr>
        <w:t xml:space="preserve"> </w:t>
      </w:r>
      <w:r w:rsidRPr="00587E7A">
        <w:rPr>
          <w:rFonts w:cs="Arial"/>
          <w:spacing w:val="-1"/>
        </w:rPr>
        <w:t>City</w:t>
      </w:r>
      <w:r w:rsidRPr="00587E7A">
        <w:rPr>
          <w:rFonts w:cs="Arial"/>
          <w:spacing w:val="42"/>
        </w:rPr>
        <w:t xml:space="preserve"> </w:t>
      </w:r>
      <w:r w:rsidRPr="00587E7A">
        <w:rPr>
          <w:rFonts w:cs="Arial"/>
        </w:rPr>
        <w:t>for</w:t>
      </w:r>
      <w:r w:rsidRPr="00587E7A">
        <w:rPr>
          <w:rFonts w:cs="Arial"/>
          <w:spacing w:val="42"/>
        </w:rPr>
        <w:t xml:space="preserve"> </w:t>
      </w:r>
      <w:r w:rsidRPr="00587E7A">
        <w:rPr>
          <w:rFonts w:cs="Arial"/>
          <w:spacing w:val="-1"/>
        </w:rPr>
        <w:t>repayment</w:t>
      </w:r>
      <w:r w:rsidRPr="00587E7A">
        <w:rPr>
          <w:rFonts w:cs="Arial"/>
          <w:spacing w:val="44"/>
        </w:rPr>
        <w:t xml:space="preserve"> </w:t>
      </w:r>
      <w:r w:rsidRPr="00587E7A">
        <w:rPr>
          <w:rFonts w:cs="Arial"/>
          <w:spacing w:val="-1"/>
        </w:rPr>
        <w:t>of</w:t>
      </w:r>
      <w:r w:rsidRPr="00587E7A">
        <w:rPr>
          <w:rFonts w:cs="Arial"/>
          <w:spacing w:val="44"/>
        </w:rPr>
        <w:t xml:space="preserve"> </w:t>
      </w:r>
      <w:r w:rsidRPr="00587E7A">
        <w:rPr>
          <w:rFonts w:cs="Arial"/>
          <w:spacing w:val="-1"/>
        </w:rPr>
        <w:t>educational</w:t>
      </w:r>
      <w:r w:rsidRPr="00587E7A">
        <w:rPr>
          <w:rFonts w:cs="Arial"/>
          <w:spacing w:val="33"/>
        </w:rPr>
        <w:t xml:space="preserve"> </w:t>
      </w:r>
      <w:r w:rsidRPr="00587E7A">
        <w:rPr>
          <w:rFonts w:cs="Arial"/>
          <w:spacing w:val="-1"/>
        </w:rPr>
        <w:t>assistance,</w:t>
      </w:r>
      <w:r w:rsidRPr="00587E7A">
        <w:rPr>
          <w:rFonts w:cs="Arial"/>
          <w:spacing w:val="24"/>
        </w:rPr>
        <w:t xml:space="preserve"> </w:t>
      </w:r>
      <w:r w:rsidRPr="00587E7A">
        <w:rPr>
          <w:rFonts w:cs="Arial"/>
        </w:rPr>
        <w:t>such</w:t>
      </w:r>
      <w:r w:rsidRPr="00587E7A">
        <w:rPr>
          <w:rFonts w:cs="Arial"/>
          <w:spacing w:val="25"/>
        </w:rPr>
        <w:t xml:space="preserve"> </w:t>
      </w:r>
      <w:r w:rsidRPr="00587E7A">
        <w:rPr>
          <w:rFonts w:cs="Arial"/>
          <w:spacing w:val="-1"/>
        </w:rPr>
        <w:t>repayment</w:t>
      </w:r>
      <w:r w:rsidRPr="00587E7A">
        <w:rPr>
          <w:rFonts w:cs="Arial"/>
          <w:spacing w:val="24"/>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made</w:t>
      </w:r>
      <w:r w:rsidRPr="00587E7A">
        <w:rPr>
          <w:rFonts w:cs="Arial"/>
          <w:spacing w:val="23"/>
        </w:rPr>
        <w:t xml:space="preserve"> </w:t>
      </w:r>
      <w:r w:rsidRPr="00587E7A">
        <w:rPr>
          <w:rFonts w:cs="Arial"/>
        </w:rPr>
        <w:t>for</w:t>
      </w:r>
      <w:r w:rsidRPr="00587E7A">
        <w:rPr>
          <w:rFonts w:cs="Arial"/>
          <w:spacing w:val="23"/>
        </w:rPr>
        <w:t xml:space="preserve"> </w:t>
      </w:r>
      <w:r w:rsidRPr="00587E7A">
        <w:rPr>
          <w:rFonts w:cs="Arial"/>
        </w:rPr>
        <w:t>any</w:t>
      </w:r>
      <w:r w:rsidRPr="00587E7A">
        <w:rPr>
          <w:rFonts w:cs="Arial"/>
          <w:spacing w:val="22"/>
        </w:rPr>
        <w:t xml:space="preserve"> </w:t>
      </w:r>
      <w:r w:rsidRPr="00587E7A">
        <w:rPr>
          <w:rFonts w:cs="Arial"/>
          <w:spacing w:val="-1"/>
        </w:rPr>
        <w:t>accrued</w:t>
      </w:r>
      <w:r w:rsidRPr="00587E7A">
        <w:rPr>
          <w:rFonts w:cs="Arial"/>
          <w:spacing w:val="25"/>
        </w:rPr>
        <w:t xml:space="preserve"> </w:t>
      </w:r>
      <w:r w:rsidRPr="00587E7A">
        <w:rPr>
          <w:rFonts w:cs="Arial"/>
          <w:spacing w:val="-1"/>
        </w:rPr>
        <w:t>sick</w:t>
      </w:r>
      <w:r w:rsidRPr="00587E7A">
        <w:rPr>
          <w:rFonts w:cs="Arial"/>
          <w:spacing w:val="24"/>
        </w:rPr>
        <w:t xml:space="preserve"> </w:t>
      </w:r>
      <w:r w:rsidRPr="00587E7A">
        <w:rPr>
          <w:rFonts w:cs="Arial"/>
          <w:spacing w:val="-1"/>
        </w:rPr>
        <w:t>leave</w:t>
      </w:r>
      <w:r w:rsidRPr="00587E7A">
        <w:rPr>
          <w:rFonts w:cs="Arial"/>
          <w:spacing w:val="63"/>
        </w:rPr>
        <w:t xml:space="preserve"> </w:t>
      </w:r>
      <w:r w:rsidRPr="00587E7A">
        <w:rPr>
          <w:rFonts w:cs="Arial"/>
          <w:spacing w:val="-1"/>
        </w:rPr>
        <w:t>and/or</w:t>
      </w:r>
      <w:r w:rsidRPr="00587E7A">
        <w:rPr>
          <w:rFonts w:cs="Arial"/>
          <w:spacing w:val="14"/>
        </w:rPr>
        <w:t xml:space="preserve"> </w:t>
      </w:r>
      <w:r w:rsidRPr="00587E7A">
        <w:rPr>
          <w:rFonts w:cs="Arial"/>
          <w:spacing w:val="-1"/>
        </w:rPr>
        <w:t>vacation</w:t>
      </w:r>
      <w:r w:rsidRPr="00587E7A">
        <w:rPr>
          <w:rFonts w:cs="Arial"/>
          <w:spacing w:val="15"/>
        </w:rPr>
        <w:t xml:space="preserve"> </w:t>
      </w:r>
      <w:r w:rsidRPr="00587E7A">
        <w:rPr>
          <w:rFonts w:cs="Arial"/>
          <w:spacing w:val="-2"/>
        </w:rPr>
        <w:t>leave</w:t>
      </w:r>
      <w:r w:rsidRPr="00587E7A">
        <w:rPr>
          <w:rFonts w:cs="Arial"/>
          <w:spacing w:val="15"/>
        </w:rPr>
        <w:t xml:space="preserve"> </w:t>
      </w:r>
      <w:r w:rsidRPr="00587E7A">
        <w:rPr>
          <w:rFonts w:cs="Arial"/>
        </w:rPr>
        <w:t>cash</w:t>
      </w:r>
      <w:r w:rsidRPr="00587E7A">
        <w:rPr>
          <w:rFonts w:cs="Arial"/>
          <w:spacing w:val="15"/>
        </w:rPr>
        <w:t xml:space="preserve"> </w:t>
      </w:r>
      <w:r w:rsidRPr="00587E7A">
        <w:rPr>
          <w:rFonts w:cs="Arial"/>
          <w:spacing w:val="-1"/>
        </w:rPr>
        <w:t>benefits</w:t>
      </w:r>
      <w:r w:rsidRPr="00587E7A">
        <w:rPr>
          <w:rFonts w:cs="Arial"/>
          <w:spacing w:val="14"/>
        </w:rPr>
        <w:t xml:space="preserve"> </w:t>
      </w:r>
      <w:r w:rsidRPr="00587E7A">
        <w:rPr>
          <w:rFonts w:cs="Arial"/>
          <w:spacing w:val="-1"/>
        </w:rPr>
        <w:t>due</w:t>
      </w:r>
      <w:r w:rsidRPr="00587E7A">
        <w:rPr>
          <w:rFonts w:cs="Arial"/>
          <w:spacing w:val="15"/>
        </w:rPr>
        <w:t xml:space="preserve"> </w:t>
      </w:r>
      <w:r w:rsidRPr="00587E7A">
        <w:rPr>
          <w:rFonts w:cs="Arial"/>
          <w:spacing w:val="-1"/>
        </w:rPr>
        <w:t>to</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rPr>
        <w:t>at</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rPr>
        <w:t>time</w:t>
      </w:r>
      <w:r w:rsidRPr="00587E7A">
        <w:rPr>
          <w:rFonts w:cs="Arial"/>
          <w:spacing w:val="11"/>
        </w:rPr>
        <w:t xml:space="preserve"> </w:t>
      </w:r>
      <w:r w:rsidRPr="00587E7A">
        <w:rPr>
          <w:rFonts w:cs="Arial"/>
          <w:spacing w:val="-1"/>
        </w:rPr>
        <w:t>of</w:t>
      </w:r>
      <w:r w:rsidRPr="00587E7A">
        <w:rPr>
          <w:rFonts w:cs="Arial"/>
          <w:spacing w:val="39"/>
        </w:rPr>
        <w:t xml:space="preserve"> </w:t>
      </w:r>
      <w:r w:rsidRPr="00587E7A">
        <w:rPr>
          <w:rFonts w:cs="Arial"/>
          <w:spacing w:val="-1"/>
        </w:rPr>
        <w:t>termination.</w:t>
      </w:r>
      <w:r w:rsidRPr="00587E7A">
        <w:rPr>
          <w:rFonts w:cs="Arial"/>
          <w:spacing w:val="27"/>
        </w:rPr>
        <w:t xml:space="preserve"> </w:t>
      </w:r>
      <w:r w:rsidRPr="00587E7A">
        <w:rPr>
          <w:rFonts w:cs="Arial"/>
        </w:rPr>
        <w:t>Any</w:t>
      </w:r>
      <w:r w:rsidRPr="00587E7A">
        <w:rPr>
          <w:rFonts w:cs="Arial"/>
          <w:spacing w:val="26"/>
        </w:rPr>
        <w:t xml:space="preserve"> </w:t>
      </w:r>
      <w:r w:rsidRPr="00587E7A">
        <w:rPr>
          <w:rFonts w:cs="Arial"/>
          <w:spacing w:val="-1"/>
        </w:rPr>
        <w:t>amount</w:t>
      </w:r>
      <w:r w:rsidRPr="00587E7A">
        <w:rPr>
          <w:rFonts w:cs="Arial"/>
          <w:spacing w:val="29"/>
        </w:rPr>
        <w:t xml:space="preserve"> </w:t>
      </w:r>
      <w:r w:rsidRPr="00587E7A">
        <w:rPr>
          <w:rFonts w:cs="Arial"/>
          <w:spacing w:val="-1"/>
        </w:rPr>
        <w:t>owed</w:t>
      </w:r>
      <w:r w:rsidRPr="00587E7A">
        <w:rPr>
          <w:rFonts w:cs="Arial"/>
          <w:spacing w:val="30"/>
        </w:rPr>
        <w:t xml:space="preserve"> </w:t>
      </w:r>
      <w:r w:rsidRPr="00587E7A">
        <w:rPr>
          <w:rFonts w:cs="Arial"/>
          <w:spacing w:val="-1"/>
        </w:rPr>
        <w:t>over</w:t>
      </w:r>
      <w:r w:rsidRPr="00587E7A">
        <w:rPr>
          <w:rFonts w:cs="Arial"/>
          <w:spacing w:val="28"/>
        </w:rPr>
        <w:t xml:space="preserve"> </w:t>
      </w:r>
      <w:r w:rsidRPr="00587E7A">
        <w:rPr>
          <w:rFonts w:cs="Arial"/>
        </w:rPr>
        <w:t>and</w:t>
      </w:r>
      <w:r w:rsidRPr="00587E7A">
        <w:rPr>
          <w:rFonts w:cs="Arial"/>
          <w:spacing w:val="30"/>
        </w:rPr>
        <w:t xml:space="preserve"> </w:t>
      </w:r>
      <w:r w:rsidRPr="00587E7A">
        <w:rPr>
          <w:rFonts w:cs="Arial"/>
          <w:spacing w:val="-2"/>
        </w:rPr>
        <w:t>above</w:t>
      </w:r>
      <w:r w:rsidRPr="00587E7A">
        <w:rPr>
          <w:rFonts w:cs="Arial"/>
          <w:spacing w:val="30"/>
        </w:rPr>
        <w:t xml:space="preserve"> </w:t>
      </w:r>
      <w:r w:rsidRPr="00587E7A">
        <w:rPr>
          <w:rFonts w:cs="Arial"/>
        </w:rPr>
        <w:t>those</w:t>
      </w:r>
      <w:r w:rsidRPr="00587E7A">
        <w:rPr>
          <w:rFonts w:cs="Arial"/>
          <w:spacing w:val="30"/>
        </w:rPr>
        <w:t xml:space="preserve"> </w:t>
      </w:r>
      <w:r w:rsidRPr="00587E7A">
        <w:rPr>
          <w:rFonts w:cs="Arial"/>
          <w:spacing w:val="-1"/>
        </w:rPr>
        <w:t>accrual</w:t>
      </w:r>
      <w:r w:rsidRPr="00587E7A">
        <w:rPr>
          <w:rFonts w:cs="Arial"/>
          <w:spacing w:val="28"/>
        </w:rPr>
        <w:t xml:space="preserve"> </w:t>
      </w:r>
      <w:r w:rsidRPr="00587E7A">
        <w:rPr>
          <w:rFonts w:cs="Arial"/>
          <w:spacing w:val="-1"/>
        </w:rPr>
        <w:t>benefits</w:t>
      </w:r>
      <w:r w:rsidRPr="00587E7A">
        <w:rPr>
          <w:rFonts w:cs="Arial"/>
          <w:spacing w:val="55"/>
        </w:rPr>
        <w:t xml:space="preserve"> </w:t>
      </w:r>
      <w:r w:rsidRPr="00587E7A">
        <w:rPr>
          <w:rFonts w:cs="Arial"/>
        </w:rPr>
        <w:t>must</w:t>
      </w:r>
      <w:r w:rsidRPr="00587E7A">
        <w:rPr>
          <w:rFonts w:cs="Arial"/>
          <w:spacing w:val="27"/>
        </w:rPr>
        <w:t xml:space="preserve"> </w:t>
      </w:r>
      <w:r w:rsidRPr="00587E7A">
        <w:rPr>
          <w:rFonts w:cs="Arial"/>
        </w:rPr>
        <w:t>be</w:t>
      </w:r>
      <w:r w:rsidRPr="00587E7A">
        <w:rPr>
          <w:rFonts w:cs="Arial"/>
          <w:spacing w:val="27"/>
        </w:rPr>
        <w:t xml:space="preserve"> </w:t>
      </w:r>
      <w:r w:rsidRPr="00587E7A">
        <w:rPr>
          <w:rFonts w:cs="Arial"/>
          <w:spacing w:val="-1"/>
        </w:rPr>
        <w:t>paid</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rPr>
        <w:t>the</w:t>
      </w:r>
      <w:r w:rsidRPr="00587E7A">
        <w:rPr>
          <w:rFonts w:cs="Arial"/>
          <w:spacing w:val="30"/>
        </w:rPr>
        <w:t xml:space="preserve"> </w:t>
      </w:r>
      <w:r w:rsidRPr="00587E7A">
        <w:rPr>
          <w:rFonts w:cs="Arial"/>
          <w:spacing w:val="-1"/>
        </w:rPr>
        <w:t>City</w:t>
      </w:r>
      <w:r w:rsidRPr="00587E7A">
        <w:rPr>
          <w:rFonts w:cs="Arial"/>
          <w:spacing w:val="26"/>
        </w:rPr>
        <w:t xml:space="preserve"> </w:t>
      </w:r>
      <w:r w:rsidRPr="00587E7A">
        <w:rPr>
          <w:rFonts w:cs="Arial"/>
          <w:spacing w:val="-1"/>
        </w:rPr>
        <w:t>in</w:t>
      </w:r>
      <w:r w:rsidRPr="00587E7A">
        <w:rPr>
          <w:rFonts w:cs="Arial"/>
          <w:spacing w:val="30"/>
        </w:rPr>
        <w:t xml:space="preserve"> </w:t>
      </w:r>
      <w:r w:rsidRPr="00587E7A">
        <w:rPr>
          <w:rFonts w:cs="Arial"/>
        </w:rPr>
        <w:t>full</w:t>
      </w:r>
      <w:r w:rsidRPr="00587E7A">
        <w:rPr>
          <w:rFonts w:cs="Arial"/>
          <w:spacing w:val="28"/>
        </w:rPr>
        <w:t xml:space="preserve"> </w:t>
      </w:r>
      <w:r w:rsidRPr="00587E7A">
        <w:rPr>
          <w:rFonts w:cs="Arial"/>
          <w:spacing w:val="-1"/>
        </w:rPr>
        <w:t>within</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spacing w:val="-1"/>
        </w:rPr>
        <w:t>twelve-month</w:t>
      </w:r>
      <w:r w:rsidRPr="00587E7A">
        <w:rPr>
          <w:rFonts w:cs="Arial"/>
          <w:spacing w:val="27"/>
        </w:rPr>
        <w:t xml:space="preserve"> </w:t>
      </w:r>
      <w:r w:rsidRPr="00587E7A">
        <w:rPr>
          <w:rFonts w:cs="Arial"/>
          <w:spacing w:val="-1"/>
        </w:rPr>
        <w:t>period</w:t>
      </w:r>
      <w:r w:rsidRPr="00587E7A">
        <w:rPr>
          <w:rFonts w:cs="Arial"/>
          <w:spacing w:val="27"/>
        </w:rPr>
        <w:t xml:space="preserve"> </w:t>
      </w:r>
      <w:r w:rsidRPr="00587E7A">
        <w:rPr>
          <w:rFonts w:cs="Arial"/>
          <w:spacing w:val="-1"/>
        </w:rPr>
        <w:t>in</w:t>
      </w:r>
      <w:r w:rsidRPr="00587E7A">
        <w:rPr>
          <w:rFonts w:cs="Arial"/>
          <w:spacing w:val="30"/>
        </w:rPr>
        <w:t xml:space="preserve"> </w:t>
      </w:r>
      <w:r w:rsidRPr="00587E7A">
        <w:rPr>
          <w:rFonts w:cs="Arial"/>
          <w:spacing w:val="-2"/>
        </w:rPr>
        <w:t>twelve</w:t>
      </w:r>
      <w:r w:rsidRPr="00587E7A">
        <w:rPr>
          <w:rFonts w:cs="Arial"/>
          <w:spacing w:val="45"/>
        </w:rPr>
        <w:t xml:space="preserve"> </w:t>
      </w:r>
      <w:r w:rsidRPr="00587E7A">
        <w:rPr>
          <w:rFonts w:cs="Arial"/>
          <w:spacing w:val="-1"/>
        </w:rPr>
        <w:t>equal</w:t>
      </w:r>
      <w:r w:rsidRPr="00587E7A">
        <w:rPr>
          <w:rFonts w:cs="Arial"/>
          <w:spacing w:val="12"/>
        </w:rPr>
        <w:t xml:space="preserve"> </w:t>
      </w:r>
      <w:r w:rsidRPr="00587E7A">
        <w:rPr>
          <w:rFonts w:cs="Arial"/>
          <w:spacing w:val="-1"/>
        </w:rPr>
        <w:t>monthly</w:t>
      </w:r>
      <w:r w:rsidRPr="00587E7A">
        <w:rPr>
          <w:rFonts w:cs="Arial"/>
          <w:spacing w:val="10"/>
        </w:rPr>
        <w:t xml:space="preserve"> </w:t>
      </w:r>
      <w:r w:rsidRPr="00587E7A">
        <w:rPr>
          <w:rFonts w:cs="Arial"/>
          <w:spacing w:val="-1"/>
        </w:rPr>
        <w:t>installments.</w:t>
      </w:r>
      <w:r w:rsidRPr="00587E7A">
        <w:rPr>
          <w:rFonts w:cs="Arial"/>
          <w:spacing w:val="10"/>
        </w:rPr>
        <w:t xml:space="preserve"> </w:t>
      </w:r>
      <w:r w:rsidRPr="00587E7A">
        <w:rPr>
          <w:rFonts w:cs="Arial"/>
          <w:spacing w:val="-1"/>
        </w:rPr>
        <w:t>Should</w:t>
      </w:r>
      <w:r w:rsidRPr="00587E7A">
        <w:rPr>
          <w:rFonts w:cs="Arial"/>
          <w:spacing w:val="13"/>
        </w:rPr>
        <w:t xml:space="preserve"> </w:t>
      </w:r>
      <w:r w:rsidRPr="00587E7A">
        <w:rPr>
          <w:rFonts w:cs="Arial"/>
          <w:spacing w:val="-1"/>
        </w:rPr>
        <w:t>an</w:t>
      </w:r>
      <w:r w:rsidRPr="00587E7A">
        <w:rPr>
          <w:rFonts w:cs="Arial"/>
          <w:spacing w:val="13"/>
        </w:rPr>
        <w:t xml:space="preserve"> </w:t>
      </w:r>
      <w:r w:rsidRPr="00587E7A">
        <w:rPr>
          <w:rFonts w:cs="Arial"/>
          <w:spacing w:val="-2"/>
        </w:rPr>
        <w:t>employee</w:t>
      </w:r>
      <w:r w:rsidRPr="00587E7A">
        <w:rPr>
          <w:rFonts w:cs="Arial"/>
          <w:spacing w:val="13"/>
        </w:rPr>
        <w:t xml:space="preserve"> </w:t>
      </w:r>
      <w:r w:rsidRPr="00587E7A">
        <w:rPr>
          <w:rFonts w:cs="Arial"/>
          <w:spacing w:val="-1"/>
        </w:rPr>
        <w:t>wish</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repay</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City</w:t>
      </w:r>
      <w:r w:rsidRPr="00587E7A">
        <w:rPr>
          <w:rFonts w:cs="Arial"/>
          <w:spacing w:val="67"/>
        </w:rPr>
        <w:t xml:space="preserve"> </w:t>
      </w:r>
      <w:r w:rsidRPr="00587E7A">
        <w:rPr>
          <w:rFonts w:cs="Arial"/>
          <w:spacing w:val="-1"/>
        </w:rPr>
        <w:t>in</w:t>
      </w:r>
      <w:r w:rsidRPr="00587E7A">
        <w:rPr>
          <w:rFonts w:cs="Arial"/>
          <w:spacing w:val="20"/>
        </w:rPr>
        <w:t xml:space="preserve"> </w:t>
      </w:r>
      <w:r w:rsidRPr="00587E7A">
        <w:rPr>
          <w:rFonts w:cs="Arial"/>
        </w:rPr>
        <w:t>a</w:t>
      </w:r>
      <w:r w:rsidRPr="00587E7A">
        <w:rPr>
          <w:rFonts w:cs="Arial"/>
          <w:spacing w:val="20"/>
        </w:rPr>
        <w:t xml:space="preserve"> </w:t>
      </w:r>
      <w:r w:rsidRPr="00587E7A">
        <w:rPr>
          <w:rFonts w:cs="Arial"/>
          <w:spacing w:val="-1"/>
        </w:rPr>
        <w:t>shorter</w:t>
      </w:r>
      <w:r w:rsidRPr="00587E7A">
        <w:rPr>
          <w:rFonts w:cs="Arial"/>
          <w:spacing w:val="16"/>
        </w:rPr>
        <w:t xml:space="preserve"> </w:t>
      </w:r>
      <w:r w:rsidRPr="00587E7A">
        <w:rPr>
          <w:rFonts w:cs="Arial"/>
          <w:spacing w:val="-1"/>
        </w:rPr>
        <w:t>timeframe,</w:t>
      </w:r>
      <w:r w:rsidRPr="00587E7A">
        <w:rPr>
          <w:rFonts w:cs="Arial"/>
          <w:spacing w:val="20"/>
        </w:rPr>
        <w:t xml:space="preserve"> </w:t>
      </w:r>
      <w:r w:rsidRPr="00587E7A">
        <w:rPr>
          <w:rFonts w:cs="Arial"/>
        </w:rPr>
        <w:t>such</w:t>
      </w:r>
      <w:r w:rsidRPr="00587E7A">
        <w:rPr>
          <w:rFonts w:cs="Arial"/>
          <w:spacing w:val="18"/>
        </w:rPr>
        <w:t xml:space="preserve"> </w:t>
      </w:r>
      <w:r w:rsidRPr="00587E7A">
        <w:rPr>
          <w:rFonts w:cs="Arial"/>
        </w:rPr>
        <w:t>as</w:t>
      </w:r>
      <w:r w:rsidRPr="00587E7A">
        <w:rPr>
          <w:rFonts w:cs="Arial"/>
          <w:spacing w:val="19"/>
        </w:rPr>
        <w:t xml:space="preserve"> </w:t>
      </w:r>
      <w:r w:rsidRPr="00587E7A">
        <w:rPr>
          <w:rFonts w:cs="Arial"/>
          <w:spacing w:val="-1"/>
        </w:rPr>
        <w:t>lump</w:t>
      </w:r>
      <w:r w:rsidRPr="00587E7A">
        <w:rPr>
          <w:rFonts w:cs="Arial"/>
          <w:spacing w:val="20"/>
        </w:rPr>
        <w:t xml:space="preserve"> </w:t>
      </w:r>
      <w:r w:rsidRPr="00587E7A">
        <w:rPr>
          <w:rFonts w:cs="Arial"/>
          <w:spacing w:val="-1"/>
        </w:rPr>
        <w:t>sum</w:t>
      </w:r>
      <w:r w:rsidRPr="00587E7A">
        <w:rPr>
          <w:rFonts w:cs="Arial"/>
          <w:spacing w:val="21"/>
        </w:rPr>
        <w:t xml:space="preserve"> </w:t>
      </w:r>
      <w:r w:rsidRPr="00587E7A">
        <w:rPr>
          <w:rFonts w:cs="Arial"/>
          <w:spacing w:val="-1"/>
        </w:rPr>
        <w:t>repayment,</w:t>
      </w:r>
      <w:r w:rsidRPr="00587E7A">
        <w:rPr>
          <w:rFonts w:cs="Arial"/>
          <w:spacing w:val="20"/>
        </w:rPr>
        <w:t xml:space="preserve"> </w:t>
      </w:r>
      <w:r w:rsidRPr="00587E7A">
        <w:rPr>
          <w:rFonts w:cs="Arial"/>
          <w:spacing w:val="-1"/>
        </w:rPr>
        <w:t>such</w:t>
      </w:r>
      <w:r w:rsidRPr="00587E7A">
        <w:rPr>
          <w:rFonts w:cs="Arial"/>
          <w:spacing w:val="20"/>
        </w:rPr>
        <w:t xml:space="preserve"> </w:t>
      </w:r>
      <w:r w:rsidRPr="00587E7A">
        <w:rPr>
          <w:rFonts w:cs="Arial"/>
          <w:spacing w:val="-1"/>
        </w:rPr>
        <w:t>repayment</w:t>
      </w:r>
      <w:r w:rsidRPr="00587E7A">
        <w:rPr>
          <w:rFonts w:cs="Arial"/>
          <w:spacing w:val="29"/>
        </w:rPr>
        <w:t xml:space="preserve"> </w:t>
      </w:r>
      <w:r w:rsidRPr="00587E7A">
        <w:rPr>
          <w:rFonts w:cs="Arial"/>
          <w:spacing w:val="-1"/>
        </w:rPr>
        <w:t>is</w:t>
      </w:r>
      <w:r w:rsidRPr="00587E7A">
        <w:rPr>
          <w:rFonts w:cs="Arial"/>
        </w:rPr>
        <w:t xml:space="preserve"> </w:t>
      </w:r>
      <w:r w:rsidRPr="00587E7A">
        <w:rPr>
          <w:rFonts w:cs="Arial"/>
          <w:spacing w:val="-1"/>
        </w:rPr>
        <w:t>encouraged.</w:t>
      </w:r>
    </w:p>
    <w:p w14:paraId="18E6C3AE" w14:textId="77777777" w:rsidR="00F00036" w:rsidRPr="00587E7A" w:rsidRDefault="00F00036" w:rsidP="00985A6C">
      <w:pPr>
        <w:rPr>
          <w:rFonts w:ascii="Arial" w:eastAsia="Arial" w:hAnsi="Arial" w:cs="Arial"/>
          <w:sz w:val="24"/>
          <w:szCs w:val="24"/>
        </w:rPr>
      </w:pPr>
    </w:p>
    <w:p w14:paraId="67EDB5A9" w14:textId="77777777" w:rsidR="00F00036" w:rsidRPr="009A55E4" w:rsidRDefault="003650B4" w:rsidP="00985A6C">
      <w:pPr>
        <w:pStyle w:val="BodyText"/>
        <w:numPr>
          <w:ilvl w:val="3"/>
          <w:numId w:val="43"/>
        </w:numPr>
        <w:tabs>
          <w:tab w:val="left" w:pos="2264"/>
        </w:tabs>
        <w:spacing w:before="9"/>
        <w:ind w:right="99"/>
        <w:rPr>
          <w:rFonts w:cs="Arial"/>
          <w:sz w:val="21"/>
          <w:szCs w:val="21"/>
        </w:rPr>
      </w:pPr>
      <w:r w:rsidRPr="00587E7A">
        <w:rPr>
          <w:rFonts w:cs="Arial"/>
          <w:spacing w:val="-1"/>
        </w:rPr>
        <w:t>Educational</w:t>
      </w:r>
      <w:r w:rsidRPr="00587E7A">
        <w:rPr>
          <w:rFonts w:cs="Arial"/>
          <w:spacing w:val="37"/>
        </w:rPr>
        <w:t xml:space="preserve"> </w:t>
      </w:r>
      <w:r w:rsidRPr="00587E7A">
        <w:rPr>
          <w:rFonts w:cs="Arial"/>
          <w:spacing w:val="-1"/>
        </w:rPr>
        <w:t>Assistance</w:t>
      </w:r>
      <w:r w:rsidRPr="00587E7A">
        <w:rPr>
          <w:rFonts w:cs="Arial"/>
          <w:spacing w:val="40"/>
        </w:rPr>
        <w:t xml:space="preserve"> </w:t>
      </w:r>
      <w:r w:rsidRPr="00587E7A">
        <w:rPr>
          <w:rFonts w:cs="Arial"/>
          <w:spacing w:val="-1"/>
        </w:rPr>
        <w:t>is</w:t>
      </w:r>
      <w:r w:rsidRPr="00587E7A">
        <w:rPr>
          <w:rFonts w:cs="Arial"/>
          <w:spacing w:val="39"/>
        </w:rPr>
        <w:t xml:space="preserve"> </w:t>
      </w:r>
      <w:r w:rsidRPr="00587E7A">
        <w:rPr>
          <w:rFonts w:cs="Arial"/>
          <w:spacing w:val="-1"/>
        </w:rPr>
        <w:t>contingent</w:t>
      </w:r>
      <w:r w:rsidRPr="00587E7A">
        <w:rPr>
          <w:rFonts w:cs="Arial"/>
          <w:spacing w:val="36"/>
        </w:rPr>
        <w:t xml:space="preserve"> </w:t>
      </w:r>
      <w:r w:rsidRPr="00587E7A">
        <w:rPr>
          <w:rFonts w:cs="Arial"/>
          <w:spacing w:val="-1"/>
        </w:rPr>
        <w:t>upon</w:t>
      </w:r>
      <w:r w:rsidRPr="00587E7A">
        <w:rPr>
          <w:rFonts w:cs="Arial"/>
          <w:spacing w:val="37"/>
        </w:rPr>
        <w:t xml:space="preserve"> </w:t>
      </w:r>
      <w:r w:rsidRPr="00587E7A">
        <w:rPr>
          <w:rFonts w:cs="Arial"/>
          <w:spacing w:val="-1"/>
        </w:rPr>
        <w:t>compliance</w:t>
      </w:r>
      <w:r w:rsidRPr="00587E7A">
        <w:rPr>
          <w:rFonts w:cs="Arial"/>
          <w:spacing w:val="40"/>
        </w:rPr>
        <w:t xml:space="preserve"> </w:t>
      </w:r>
      <w:r w:rsidRPr="00587E7A">
        <w:rPr>
          <w:rFonts w:cs="Arial"/>
          <w:spacing w:val="-1"/>
        </w:rPr>
        <w:t>with</w:t>
      </w:r>
      <w:r w:rsidRPr="00587E7A">
        <w:rPr>
          <w:rFonts w:cs="Arial"/>
          <w:spacing w:val="40"/>
        </w:rPr>
        <w:t xml:space="preserve"> </w:t>
      </w:r>
      <w:r w:rsidRPr="00587E7A">
        <w:rPr>
          <w:rFonts w:cs="Arial"/>
          <w:spacing w:val="-1"/>
        </w:rPr>
        <w:t>all</w:t>
      </w:r>
      <w:r w:rsidRPr="00587E7A">
        <w:rPr>
          <w:rFonts w:cs="Arial"/>
          <w:spacing w:val="37"/>
        </w:rPr>
        <w:t xml:space="preserve"> </w:t>
      </w:r>
      <w:r w:rsidRPr="00587E7A">
        <w:rPr>
          <w:rFonts w:cs="Arial"/>
          <w:spacing w:val="-1"/>
        </w:rPr>
        <w:t>requirements</w:t>
      </w:r>
      <w:r w:rsidRPr="00587E7A">
        <w:rPr>
          <w:rFonts w:cs="Arial"/>
          <w:spacing w:val="67"/>
        </w:rPr>
        <w:t xml:space="preserve"> </w:t>
      </w:r>
      <w:r w:rsidRPr="00587E7A">
        <w:rPr>
          <w:rFonts w:cs="Arial"/>
        </w:rPr>
        <w:t>and</w:t>
      </w:r>
      <w:r w:rsidRPr="00587E7A">
        <w:rPr>
          <w:rFonts w:cs="Arial"/>
          <w:spacing w:val="6"/>
        </w:rPr>
        <w:t xml:space="preserve"> </w:t>
      </w:r>
      <w:r w:rsidRPr="00587E7A">
        <w:rPr>
          <w:rFonts w:cs="Arial"/>
          <w:spacing w:val="-1"/>
        </w:rPr>
        <w:t>availability</w:t>
      </w:r>
      <w:r w:rsidRPr="00587E7A">
        <w:rPr>
          <w:rFonts w:cs="Arial"/>
          <w:spacing w:val="2"/>
        </w:rPr>
        <w:t xml:space="preserve"> </w:t>
      </w:r>
      <w:r w:rsidRPr="00587E7A">
        <w:rPr>
          <w:rFonts w:cs="Arial"/>
        </w:rPr>
        <w:t>of</w:t>
      </w:r>
      <w:r w:rsidRPr="00587E7A">
        <w:rPr>
          <w:rFonts w:cs="Arial"/>
          <w:spacing w:val="8"/>
        </w:rPr>
        <w:t xml:space="preserve"> </w:t>
      </w:r>
      <w:r w:rsidRPr="00587E7A">
        <w:rPr>
          <w:rFonts w:cs="Arial"/>
          <w:spacing w:val="-1"/>
        </w:rPr>
        <w:t>funds.</w:t>
      </w:r>
      <w:r w:rsidRPr="00587E7A">
        <w:rPr>
          <w:rFonts w:cs="Arial"/>
          <w:spacing w:val="5"/>
        </w:rPr>
        <w:t xml:space="preserve"> </w:t>
      </w:r>
      <w:r w:rsidRPr="00587E7A">
        <w:rPr>
          <w:rFonts w:cs="Arial"/>
        </w:rPr>
        <w:t>The</w:t>
      </w:r>
      <w:r w:rsidRPr="00587E7A">
        <w:rPr>
          <w:rFonts w:cs="Arial"/>
          <w:spacing w:val="6"/>
        </w:rPr>
        <w:t xml:space="preserve"> </w:t>
      </w:r>
      <w:r w:rsidRPr="00587E7A">
        <w:rPr>
          <w:rFonts w:cs="Arial"/>
          <w:spacing w:val="-1"/>
        </w:rPr>
        <w:t>Human</w:t>
      </w:r>
      <w:r w:rsidRPr="00587E7A">
        <w:rPr>
          <w:rFonts w:cs="Arial"/>
          <w:spacing w:val="6"/>
        </w:rPr>
        <w:t xml:space="preserve"> </w:t>
      </w:r>
      <w:r w:rsidRPr="00587E7A">
        <w:rPr>
          <w:rFonts w:cs="Arial"/>
          <w:spacing w:val="-1"/>
        </w:rPr>
        <w:t>Resources</w:t>
      </w:r>
      <w:r w:rsidRPr="00587E7A">
        <w:rPr>
          <w:rFonts w:cs="Arial"/>
          <w:spacing w:val="5"/>
        </w:rPr>
        <w:t xml:space="preserve"> </w:t>
      </w:r>
      <w:r w:rsidRPr="00587E7A">
        <w:rPr>
          <w:rFonts w:cs="Arial"/>
          <w:spacing w:val="-1"/>
        </w:rPr>
        <w:t>Director</w:t>
      </w:r>
      <w:r w:rsidRPr="00587E7A">
        <w:rPr>
          <w:rFonts w:cs="Arial"/>
          <w:spacing w:val="4"/>
        </w:rPr>
        <w:t xml:space="preserve"> </w:t>
      </w:r>
      <w:r w:rsidRPr="00587E7A">
        <w:rPr>
          <w:rFonts w:cs="Arial"/>
          <w:spacing w:val="-1"/>
        </w:rPr>
        <w:t>is</w:t>
      </w:r>
      <w:r w:rsidRPr="00587E7A">
        <w:rPr>
          <w:rFonts w:cs="Arial"/>
          <w:spacing w:val="5"/>
        </w:rPr>
        <w:t xml:space="preserve"> </w:t>
      </w:r>
      <w:r w:rsidRPr="00587E7A">
        <w:rPr>
          <w:rFonts w:cs="Arial"/>
          <w:spacing w:val="-1"/>
        </w:rPr>
        <w:t>responsible</w:t>
      </w:r>
      <w:r w:rsidRPr="00587E7A">
        <w:rPr>
          <w:rFonts w:cs="Arial"/>
          <w:spacing w:val="6"/>
        </w:rPr>
        <w:t xml:space="preserve"> </w:t>
      </w:r>
      <w:r w:rsidRPr="00587E7A">
        <w:rPr>
          <w:rFonts w:cs="Arial"/>
        </w:rPr>
        <w:t>for</w:t>
      </w:r>
      <w:r w:rsidRPr="00587E7A">
        <w:rPr>
          <w:rFonts w:cs="Arial"/>
          <w:spacing w:val="4"/>
        </w:rPr>
        <w:t xml:space="preserve"> </w:t>
      </w:r>
      <w:r w:rsidRPr="00587E7A">
        <w:rPr>
          <w:rFonts w:cs="Arial"/>
        </w:rPr>
        <w:t>the</w:t>
      </w:r>
      <w:r w:rsidRPr="00587E7A">
        <w:rPr>
          <w:rFonts w:cs="Arial"/>
          <w:spacing w:val="55"/>
        </w:rPr>
        <w:t xml:space="preserve"> </w:t>
      </w:r>
      <w:r w:rsidRPr="00587E7A">
        <w:rPr>
          <w:rFonts w:cs="Arial"/>
          <w:spacing w:val="-1"/>
        </w:rPr>
        <w:t>Education Assistance Program</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budget.</w:t>
      </w:r>
      <w:r w:rsidR="00C7468A" w:rsidRPr="00587E7A">
        <w:rPr>
          <w:rFonts w:cs="Arial"/>
        </w:rPr>
        <w:t xml:space="preserve"> </w:t>
      </w:r>
    </w:p>
    <w:p w14:paraId="4B24A913" w14:textId="77777777" w:rsidR="009A55E4" w:rsidRPr="00587E7A" w:rsidRDefault="009A55E4" w:rsidP="00985A6C">
      <w:pPr>
        <w:pStyle w:val="BodyText"/>
        <w:tabs>
          <w:tab w:val="left" w:pos="2264"/>
        </w:tabs>
        <w:spacing w:before="9"/>
        <w:ind w:right="99" w:firstLine="0"/>
        <w:rPr>
          <w:rFonts w:cs="Arial"/>
          <w:sz w:val="21"/>
          <w:szCs w:val="21"/>
        </w:rPr>
      </w:pPr>
    </w:p>
    <w:p w14:paraId="587710EC" w14:textId="77777777" w:rsidR="00F00036" w:rsidRPr="00587E7A" w:rsidRDefault="003650B4" w:rsidP="00985A6C">
      <w:pPr>
        <w:pStyle w:val="BodyText"/>
        <w:numPr>
          <w:ilvl w:val="3"/>
          <w:numId w:val="43"/>
        </w:numPr>
        <w:tabs>
          <w:tab w:val="left" w:pos="2264"/>
        </w:tabs>
        <w:spacing w:before="69"/>
        <w:ind w:right="117"/>
        <w:rPr>
          <w:rFonts w:cs="Arial"/>
        </w:rPr>
      </w:pPr>
      <w:r w:rsidRPr="00587E7A">
        <w:rPr>
          <w:rFonts w:cs="Arial"/>
          <w:spacing w:val="-1"/>
        </w:rPr>
        <w:t>Employees</w:t>
      </w:r>
      <w:r w:rsidRPr="00587E7A">
        <w:rPr>
          <w:rFonts w:cs="Arial"/>
          <w:spacing w:val="48"/>
        </w:rPr>
        <w:t xml:space="preserve"> </w:t>
      </w:r>
      <w:r w:rsidRPr="00587E7A">
        <w:rPr>
          <w:rFonts w:cs="Arial"/>
          <w:spacing w:val="-1"/>
        </w:rPr>
        <w:t>must</w:t>
      </w:r>
      <w:r w:rsidRPr="00587E7A">
        <w:rPr>
          <w:rFonts w:cs="Arial"/>
          <w:spacing w:val="50"/>
        </w:rPr>
        <w:t xml:space="preserve"> </w:t>
      </w:r>
      <w:r w:rsidRPr="00587E7A">
        <w:rPr>
          <w:rFonts w:cs="Arial"/>
          <w:spacing w:val="-1"/>
        </w:rPr>
        <w:t>obtain</w:t>
      </w:r>
      <w:r w:rsidRPr="00587E7A">
        <w:rPr>
          <w:rFonts w:cs="Arial"/>
          <w:spacing w:val="50"/>
        </w:rPr>
        <w:t xml:space="preserve"> </w:t>
      </w:r>
      <w:r w:rsidRPr="00587E7A">
        <w:rPr>
          <w:rFonts w:cs="Arial"/>
          <w:spacing w:val="-1"/>
        </w:rPr>
        <w:t>authorization</w:t>
      </w:r>
      <w:r w:rsidRPr="00587E7A">
        <w:rPr>
          <w:rFonts w:cs="Arial"/>
          <w:spacing w:val="49"/>
        </w:rPr>
        <w:t xml:space="preserve"> </w:t>
      </w:r>
      <w:r w:rsidRPr="00587E7A">
        <w:rPr>
          <w:rFonts w:cs="Arial"/>
        </w:rPr>
        <w:t>on</w:t>
      </w:r>
      <w:r w:rsidRPr="00587E7A">
        <w:rPr>
          <w:rFonts w:cs="Arial"/>
          <w:spacing w:val="50"/>
        </w:rPr>
        <w:t xml:space="preserve"> </w:t>
      </w:r>
      <w:r w:rsidRPr="00587E7A">
        <w:rPr>
          <w:rFonts w:cs="Arial"/>
          <w:spacing w:val="-1"/>
        </w:rPr>
        <w:t>the</w:t>
      </w:r>
      <w:r w:rsidRPr="00587E7A">
        <w:rPr>
          <w:rFonts w:cs="Arial"/>
          <w:spacing w:val="50"/>
        </w:rPr>
        <w:t xml:space="preserve"> </w:t>
      </w:r>
      <w:r w:rsidRPr="00587E7A">
        <w:rPr>
          <w:rFonts w:cs="Arial"/>
          <w:spacing w:val="-1"/>
        </w:rPr>
        <w:t>“Request/Approval</w:t>
      </w:r>
      <w:r w:rsidRPr="00587E7A">
        <w:rPr>
          <w:rFonts w:cs="Arial"/>
          <w:spacing w:val="49"/>
        </w:rPr>
        <w:t xml:space="preserve"> </w:t>
      </w:r>
      <w:r w:rsidRPr="00587E7A">
        <w:rPr>
          <w:rFonts w:cs="Arial"/>
        </w:rPr>
        <w:t>for</w:t>
      </w:r>
      <w:r w:rsidRPr="00587E7A">
        <w:rPr>
          <w:rFonts w:cs="Arial"/>
          <w:spacing w:val="41"/>
        </w:rPr>
        <w:t xml:space="preserve"> </w:t>
      </w:r>
      <w:r w:rsidRPr="00587E7A">
        <w:rPr>
          <w:rFonts w:cs="Arial"/>
          <w:spacing w:val="-1"/>
        </w:rPr>
        <w:t>Educational</w:t>
      </w:r>
      <w:r w:rsidRPr="00587E7A">
        <w:rPr>
          <w:rFonts w:cs="Arial"/>
          <w:spacing w:val="14"/>
        </w:rPr>
        <w:t xml:space="preserve"> </w:t>
      </w:r>
      <w:r w:rsidRPr="00587E7A">
        <w:rPr>
          <w:rFonts w:cs="Arial"/>
          <w:spacing w:val="-1"/>
        </w:rPr>
        <w:t>Assistance</w:t>
      </w:r>
      <w:r w:rsidRPr="00587E7A">
        <w:rPr>
          <w:rFonts w:cs="Arial"/>
          <w:spacing w:val="15"/>
        </w:rPr>
        <w:t xml:space="preserve"> </w:t>
      </w:r>
      <w:r w:rsidRPr="00587E7A">
        <w:rPr>
          <w:rFonts w:cs="Arial"/>
          <w:spacing w:val="-1"/>
        </w:rPr>
        <w:t>Form”</w:t>
      </w:r>
      <w:r w:rsidRPr="00587E7A">
        <w:rPr>
          <w:rFonts w:cs="Arial"/>
          <w:spacing w:val="14"/>
        </w:rPr>
        <w:t xml:space="preserve"> </w:t>
      </w:r>
      <w:r w:rsidRPr="00587E7A">
        <w:rPr>
          <w:rFonts w:cs="Arial"/>
        </w:rPr>
        <w:t>to</w:t>
      </w:r>
      <w:r w:rsidRPr="00587E7A">
        <w:rPr>
          <w:rFonts w:cs="Arial"/>
          <w:spacing w:val="13"/>
        </w:rPr>
        <w:t xml:space="preserve"> </w:t>
      </w:r>
      <w:r w:rsidRPr="00587E7A">
        <w:rPr>
          <w:rFonts w:cs="Arial"/>
          <w:spacing w:val="-1"/>
        </w:rPr>
        <w:t>participate</w:t>
      </w:r>
      <w:r w:rsidRPr="00587E7A">
        <w:rPr>
          <w:rFonts w:cs="Arial"/>
          <w:spacing w:val="13"/>
        </w:rPr>
        <w:t xml:space="preserve"> </w:t>
      </w:r>
      <w:r w:rsidRPr="00587E7A">
        <w:rPr>
          <w:rFonts w:cs="Arial"/>
          <w:spacing w:val="-1"/>
        </w:rPr>
        <w:t>in</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program.</w:t>
      </w:r>
      <w:r w:rsidRPr="00587E7A">
        <w:rPr>
          <w:rFonts w:cs="Arial"/>
          <w:spacing w:val="12"/>
        </w:rPr>
        <w:t xml:space="preserve"> </w:t>
      </w:r>
      <w:r w:rsidRPr="00587E7A">
        <w:rPr>
          <w:rFonts w:cs="Arial"/>
        </w:rPr>
        <w:t>The</w:t>
      </w:r>
      <w:r w:rsidRPr="00587E7A">
        <w:rPr>
          <w:rFonts w:cs="Arial"/>
          <w:spacing w:val="15"/>
        </w:rPr>
        <w:t xml:space="preserve"> </w:t>
      </w:r>
      <w:r w:rsidRPr="00587E7A">
        <w:rPr>
          <w:rFonts w:cs="Arial"/>
          <w:spacing w:val="-1"/>
        </w:rPr>
        <w:t>procedure</w:t>
      </w:r>
      <w:r w:rsidRPr="00587E7A">
        <w:rPr>
          <w:rFonts w:cs="Arial"/>
          <w:spacing w:val="15"/>
        </w:rPr>
        <w:t xml:space="preserve"> </w:t>
      </w:r>
      <w:r w:rsidRPr="00587E7A">
        <w:rPr>
          <w:rFonts w:cs="Arial"/>
          <w:spacing w:val="-1"/>
        </w:rPr>
        <w:t>to</w:t>
      </w:r>
      <w:r w:rsidRPr="00587E7A">
        <w:rPr>
          <w:rFonts w:cs="Arial"/>
          <w:spacing w:val="61"/>
        </w:rPr>
        <w:t xml:space="preserve"> </w:t>
      </w:r>
      <w:r w:rsidRPr="00587E7A">
        <w:rPr>
          <w:rFonts w:cs="Arial"/>
          <w:spacing w:val="-1"/>
        </w:rPr>
        <w:t>follow</w:t>
      </w:r>
      <w:r w:rsidRPr="00587E7A">
        <w:rPr>
          <w:rFonts w:cs="Arial"/>
          <w:spacing w:val="-3"/>
        </w:rPr>
        <w:t xml:space="preserve"> </w:t>
      </w:r>
      <w:r w:rsidRPr="00587E7A">
        <w:rPr>
          <w:rFonts w:cs="Arial"/>
        </w:rPr>
        <w:t>to</w:t>
      </w:r>
      <w:r w:rsidRPr="00587E7A">
        <w:rPr>
          <w:rFonts w:cs="Arial"/>
          <w:spacing w:val="1"/>
        </w:rPr>
        <w:t xml:space="preserve"> </w:t>
      </w:r>
      <w:r w:rsidRPr="00587E7A">
        <w:rPr>
          <w:rFonts w:cs="Arial"/>
          <w:spacing w:val="-1"/>
        </w:rPr>
        <w:t>complete form</w:t>
      </w:r>
      <w:r w:rsidRPr="00587E7A">
        <w:rPr>
          <w:rFonts w:cs="Arial"/>
          <w:spacing w:val="2"/>
        </w:rPr>
        <w:t xml:space="preserve"> </w:t>
      </w:r>
      <w:r w:rsidRPr="00587E7A">
        <w:rPr>
          <w:rFonts w:cs="Arial"/>
          <w:spacing w:val="-1"/>
        </w:rPr>
        <w:t>is:</w:t>
      </w:r>
    </w:p>
    <w:p w14:paraId="6AD11176" w14:textId="77777777" w:rsidR="00F00036" w:rsidRPr="00587E7A" w:rsidRDefault="00F00036" w:rsidP="00985A6C">
      <w:pPr>
        <w:rPr>
          <w:rFonts w:ascii="Arial" w:eastAsia="Arial" w:hAnsi="Arial" w:cs="Arial"/>
          <w:sz w:val="24"/>
          <w:szCs w:val="24"/>
        </w:rPr>
      </w:pPr>
    </w:p>
    <w:p w14:paraId="7197D300" w14:textId="77777777" w:rsidR="00F00036" w:rsidRPr="00587E7A" w:rsidRDefault="003650B4" w:rsidP="00985A6C">
      <w:pPr>
        <w:pStyle w:val="BodyText"/>
        <w:numPr>
          <w:ilvl w:val="4"/>
          <w:numId w:val="43"/>
        </w:numPr>
        <w:tabs>
          <w:tab w:val="left" w:pos="2984"/>
        </w:tabs>
        <w:ind w:left="2984" w:right="117" w:hanging="720"/>
        <w:rPr>
          <w:rFonts w:cs="Arial"/>
        </w:rPr>
      </w:pPr>
      <w:r w:rsidRPr="00587E7A">
        <w:rPr>
          <w:rFonts w:cs="Arial"/>
          <w:spacing w:val="-1"/>
        </w:rPr>
        <w:t>Prior</w:t>
      </w:r>
      <w:r w:rsidRPr="00587E7A">
        <w:rPr>
          <w:rFonts w:cs="Arial"/>
          <w:spacing w:val="52"/>
        </w:rPr>
        <w:t xml:space="preserve"> </w:t>
      </w:r>
      <w:r w:rsidRPr="00587E7A">
        <w:rPr>
          <w:rFonts w:cs="Arial"/>
        </w:rPr>
        <w:t>to</w:t>
      </w:r>
      <w:r w:rsidRPr="00587E7A">
        <w:rPr>
          <w:rFonts w:cs="Arial"/>
          <w:spacing w:val="55"/>
        </w:rPr>
        <w:t xml:space="preserve"> </w:t>
      </w:r>
      <w:r w:rsidRPr="00587E7A">
        <w:rPr>
          <w:rFonts w:cs="Arial"/>
          <w:spacing w:val="-1"/>
        </w:rPr>
        <w:t>the</w:t>
      </w:r>
      <w:r w:rsidRPr="00587E7A">
        <w:rPr>
          <w:rFonts w:cs="Arial"/>
          <w:spacing w:val="55"/>
        </w:rPr>
        <w:t xml:space="preserve"> </w:t>
      </w:r>
      <w:r w:rsidRPr="00587E7A">
        <w:rPr>
          <w:rFonts w:cs="Arial"/>
          <w:spacing w:val="-1"/>
        </w:rPr>
        <w:t>date</w:t>
      </w:r>
      <w:r w:rsidRPr="00587E7A">
        <w:rPr>
          <w:rFonts w:cs="Arial"/>
          <w:spacing w:val="54"/>
        </w:rPr>
        <w:t xml:space="preserve"> </w:t>
      </w:r>
      <w:r w:rsidRPr="00587E7A">
        <w:rPr>
          <w:rFonts w:cs="Arial"/>
          <w:spacing w:val="-2"/>
        </w:rPr>
        <w:t>the</w:t>
      </w:r>
      <w:r w:rsidRPr="00587E7A">
        <w:rPr>
          <w:rFonts w:cs="Arial"/>
          <w:spacing w:val="55"/>
        </w:rPr>
        <w:t xml:space="preserve"> </w:t>
      </w:r>
      <w:r w:rsidRPr="00587E7A">
        <w:rPr>
          <w:rFonts w:cs="Arial"/>
          <w:spacing w:val="-1"/>
        </w:rPr>
        <w:t>class</w:t>
      </w:r>
      <w:r w:rsidRPr="00587E7A">
        <w:rPr>
          <w:rFonts w:cs="Arial"/>
          <w:spacing w:val="54"/>
        </w:rPr>
        <w:t xml:space="preserve"> </w:t>
      </w:r>
      <w:r w:rsidRPr="00587E7A">
        <w:rPr>
          <w:rFonts w:cs="Arial"/>
          <w:spacing w:val="-1"/>
        </w:rPr>
        <w:t>begins,</w:t>
      </w:r>
      <w:r w:rsidRPr="00587E7A">
        <w:rPr>
          <w:rFonts w:cs="Arial"/>
          <w:spacing w:val="54"/>
        </w:rPr>
        <w:t xml:space="preserve"> </w:t>
      </w:r>
      <w:r w:rsidRPr="00587E7A">
        <w:rPr>
          <w:rFonts w:cs="Arial"/>
        </w:rPr>
        <w:t>the</w:t>
      </w:r>
      <w:r w:rsidRPr="00587E7A">
        <w:rPr>
          <w:rFonts w:cs="Arial"/>
          <w:spacing w:val="51"/>
        </w:rPr>
        <w:t xml:space="preserve"> </w:t>
      </w:r>
      <w:r w:rsidRPr="00587E7A">
        <w:rPr>
          <w:rFonts w:cs="Arial"/>
          <w:spacing w:val="-1"/>
        </w:rPr>
        <w:t>employee</w:t>
      </w:r>
      <w:r w:rsidRPr="00587E7A">
        <w:rPr>
          <w:rFonts w:cs="Arial"/>
          <w:spacing w:val="55"/>
        </w:rPr>
        <w:t xml:space="preserve"> </w:t>
      </w:r>
      <w:r w:rsidRPr="00587E7A">
        <w:rPr>
          <w:rFonts w:cs="Arial"/>
          <w:spacing w:val="-1"/>
        </w:rPr>
        <w:t>must</w:t>
      </w:r>
      <w:r w:rsidRPr="00587E7A">
        <w:rPr>
          <w:rFonts w:cs="Arial"/>
          <w:spacing w:val="54"/>
        </w:rPr>
        <w:t xml:space="preserve"> </w:t>
      </w:r>
      <w:r w:rsidRPr="00587E7A">
        <w:rPr>
          <w:rFonts w:cs="Arial"/>
          <w:spacing w:val="-1"/>
        </w:rPr>
        <w:t>submit</w:t>
      </w:r>
      <w:r w:rsidRPr="00587E7A">
        <w:rPr>
          <w:rFonts w:cs="Arial"/>
          <w:spacing w:val="45"/>
        </w:rPr>
        <w:t xml:space="preserve"> </w:t>
      </w:r>
      <w:r w:rsidRPr="00587E7A">
        <w:rPr>
          <w:rFonts w:cs="Arial"/>
          <w:spacing w:val="-1"/>
        </w:rPr>
        <w:t>“Request/Approval</w:t>
      </w:r>
      <w:r w:rsidRPr="00587E7A">
        <w:rPr>
          <w:rFonts w:cs="Arial"/>
          <w:spacing w:val="8"/>
        </w:rPr>
        <w:t xml:space="preserve"> </w:t>
      </w:r>
      <w:r w:rsidRPr="00587E7A">
        <w:rPr>
          <w:rFonts w:cs="Arial"/>
        </w:rPr>
        <w:t>for</w:t>
      </w:r>
      <w:r w:rsidRPr="00587E7A">
        <w:rPr>
          <w:rFonts w:cs="Arial"/>
          <w:spacing w:val="7"/>
        </w:rPr>
        <w:t xml:space="preserve"> </w:t>
      </w:r>
      <w:r w:rsidRPr="00587E7A">
        <w:rPr>
          <w:rFonts w:cs="Arial"/>
          <w:spacing w:val="-1"/>
        </w:rPr>
        <w:t>Educational</w:t>
      </w:r>
      <w:r w:rsidRPr="00587E7A">
        <w:rPr>
          <w:rFonts w:cs="Arial"/>
          <w:spacing w:val="8"/>
        </w:rPr>
        <w:t xml:space="preserve"> </w:t>
      </w:r>
      <w:r w:rsidRPr="00587E7A">
        <w:rPr>
          <w:rFonts w:cs="Arial"/>
          <w:spacing w:val="-1"/>
        </w:rPr>
        <w:t>Assistance”</w:t>
      </w:r>
      <w:r w:rsidRPr="00587E7A">
        <w:rPr>
          <w:rFonts w:cs="Arial"/>
          <w:spacing w:val="16"/>
        </w:rPr>
        <w:t xml:space="preserve"> </w:t>
      </w:r>
      <w:r w:rsidRPr="00587E7A">
        <w:rPr>
          <w:rFonts w:cs="Arial"/>
          <w:spacing w:val="-1"/>
        </w:rPr>
        <w:t>form</w:t>
      </w:r>
      <w:r w:rsidRPr="00587E7A">
        <w:rPr>
          <w:rFonts w:cs="Arial"/>
          <w:spacing w:val="10"/>
        </w:rPr>
        <w:t xml:space="preserve"> </w:t>
      </w:r>
      <w:r w:rsidRPr="00587E7A">
        <w:rPr>
          <w:rFonts w:cs="Arial"/>
        </w:rPr>
        <w:t>to</w:t>
      </w:r>
      <w:r w:rsidRPr="00587E7A">
        <w:rPr>
          <w:rFonts w:cs="Arial"/>
          <w:spacing w:val="9"/>
        </w:rPr>
        <w:t xml:space="preserve"> </w:t>
      </w:r>
      <w:r w:rsidRPr="00587E7A">
        <w:rPr>
          <w:rFonts w:cs="Arial"/>
          <w:spacing w:val="-1"/>
        </w:rPr>
        <w:t>his/her</w:t>
      </w:r>
      <w:r w:rsidRPr="00587E7A">
        <w:rPr>
          <w:rFonts w:cs="Arial"/>
          <w:spacing w:val="61"/>
        </w:rPr>
        <w:t xml:space="preserve"> </w:t>
      </w:r>
      <w:r w:rsidRPr="00587E7A">
        <w:rPr>
          <w:rFonts w:cs="Arial"/>
          <w:spacing w:val="-1"/>
        </w:rPr>
        <w:t>supervisor</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spacing w:val="-1"/>
        </w:rPr>
        <w:t>approval</w:t>
      </w:r>
      <w:r w:rsidRPr="00587E7A">
        <w:rPr>
          <w:rFonts w:cs="Arial"/>
          <w:spacing w:val="7"/>
        </w:rPr>
        <w:t xml:space="preserve"> </w:t>
      </w:r>
      <w:r w:rsidRPr="00587E7A">
        <w:rPr>
          <w:rFonts w:cs="Arial"/>
          <w:spacing w:val="-1"/>
        </w:rPr>
        <w:t>of</w:t>
      </w:r>
      <w:r w:rsidRPr="00587E7A">
        <w:rPr>
          <w:rFonts w:cs="Arial"/>
          <w:spacing w:val="10"/>
        </w:rPr>
        <w:t xml:space="preserve"> </w:t>
      </w:r>
      <w:r w:rsidRPr="00587E7A">
        <w:rPr>
          <w:rFonts w:cs="Arial"/>
          <w:spacing w:val="-1"/>
        </w:rPr>
        <w:t>course(s).</w:t>
      </w:r>
      <w:r w:rsidRPr="00587E7A">
        <w:rPr>
          <w:rFonts w:cs="Arial"/>
          <w:spacing w:val="8"/>
        </w:rPr>
        <w:t xml:space="preserve"> </w:t>
      </w:r>
      <w:r w:rsidRPr="00587E7A">
        <w:rPr>
          <w:rFonts w:cs="Arial"/>
          <w:spacing w:val="-1"/>
        </w:rPr>
        <w:t>Failure</w:t>
      </w:r>
      <w:r w:rsidRPr="00587E7A">
        <w:rPr>
          <w:rFonts w:cs="Arial"/>
          <w:spacing w:val="6"/>
        </w:rPr>
        <w:t xml:space="preserve"> </w:t>
      </w:r>
      <w:r w:rsidRPr="00587E7A">
        <w:rPr>
          <w:rFonts w:cs="Arial"/>
          <w:spacing w:val="-1"/>
        </w:rPr>
        <w:t>to</w:t>
      </w:r>
      <w:r w:rsidRPr="00587E7A">
        <w:rPr>
          <w:rFonts w:cs="Arial"/>
          <w:spacing w:val="8"/>
        </w:rPr>
        <w:t xml:space="preserve"> </w:t>
      </w:r>
      <w:r w:rsidRPr="00587E7A">
        <w:rPr>
          <w:rFonts w:cs="Arial"/>
          <w:spacing w:val="-1"/>
        </w:rPr>
        <w:t>submit</w:t>
      </w:r>
      <w:r w:rsidRPr="00587E7A">
        <w:rPr>
          <w:rFonts w:cs="Arial"/>
          <w:spacing w:val="5"/>
        </w:rPr>
        <w:t xml:space="preserve"> </w:t>
      </w:r>
      <w:r w:rsidRPr="00587E7A">
        <w:rPr>
          <w:rFonts w:cs="Arial"/>
          <w:spacing w:val="-1"/>
        </w:rPr>
        <w:t>this</w:t>
      </w:r>
      <w:r w:rsidRPr="00587E7A">
        <w:rPr>
          <w:rFonts w:cs="Arial"/>
          <w:spacing w:val="5"/>
        </w:rPr>
        <w:t xml:space="preserve"> </w:t>
      </w:r>
      <w:r w:rsidRPr="00587E7A">
        <w:rPr>
          <w:rFonts w:cs="Arial"/>
          <w:spacing w:val="-1"/>
        </w:rPr>
        <w:t>paperwork</w:t>
      </w:r>
      <w:r w:rsidRPr="00587E7A">
        <w:rPr>
          <w:rFonts w:cs="Arial"/>
          <w:spacing w:val="7"/>
        </w:rPr>
        <w:t xml:space="preserve"> </w:t>
      </w:r>
      <w:r w:rsidRPr="00587E7A">
        <w:rPr>
          <w:rFonts w:cs="Arial"/>
          <w:spacing w:val="-1"/>
        </w:rPr>
        <w:t>in</w:t>
      </w:r>
      <w:r w:rsidRPr="00587E7A">
        <w:rPr>
          <w:rFonts w:cs="Arial"/>
          <w:spacing w:val="53"/>
        </w:rPr>
        <w:t xml:space="preserve"> </w:t>
      </w:r>
      <w:r w:rsidRPr="00587E7A">
        <w:rPr>
          <w:rFonts w:cs="Arial"/>
        </w:rPr>
        <w:t>a</w:t>
      </w:r>
      <w:r w:rsidRPr="00587E7A">
        <w:rPr>
          <w:rFonts w:cs="Arial"/>
          <w:spacing w:val="23"/>
        </w:rPr>
        <w:t xml:space="preserve"> </w:t>
      </w:r>
      <w:r w:rsidRPr="00587E7A">
        <w:rPr>
          <w:rFonts w:cs="Arial"/>
          <w:spacing w:val="-1"/>
        </w:rPr>
        <w:t>timely</w:t>
      </w:r>
      <w:r w:rsidRPr="00587E7A">
        <w:rPr>
          <w:rFonts w:cs="Arial"/>
          <w:spacing w:val="20"/>
        </w:rPr>
        <w:t xml:space="preserve"> </w:t>
      </w:r>
      <w:r w:rsidRPr="00587E7A">
        <w:rPr>
          <w:rFonts w:cs="Arial"/>
          <w:spacing w:val="-1"/>
        </w:rPr>
        <w:t>manner</w:t>
      </w:r>
      <w:r w:rsidRPr="00587E7A">
        <w:rPr>
          <w:rFonts w:cs="Arial"/>
          <w:spacing w:val="21"/>
        </w:rPr>
        <w:t xml:space="preserve"> </w:t>
      </w:r>
      <w:r w:rsidRPr="00587E7A">
        <w:rPr>
          <w:rFonts w:cs="Arial"/>
          <w:spacing w:val="-2"/>
        </w:rPr>
        <w:t>will</w:t>
      </w:r>
      <w:r w:rsidRPr="00587E7A">
        <w:rPr>
          <w:rFonts w:cs="Arial"/>
          <w:spacing w:val="24"/>
        </w:rPr>
        <w:t xml:space="preserve"> </w:t>
      </w:r>
      <w:r w:rsidRPr="00587E7A">
        <w:rPr>
          <w:rFonts w:cs="Arial"/>
          <w:spacing w:val="-1"/>
        </w:rPr>
        <w:t>result</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spacing w:val="-1"/>
        </w:rPr>
        <w:t>denial</w:t>
      </w:r>
      <w:r w:rsidRPr="00587E7A">
        <w:rPr>
          <w:rFonts w:cs="Arial"/>
          <w:spacing w:val="22"/>
        </w:rPr>
        <w:t xml:space="preserve"> </w:t>
      </w:r>
      <w:r w:rsidRPr="00587E7A">
        <w:rPr>
          <w:rFonts w:cs="Arial"/>
          <w:spacing w:val="-1"/>
        </w:rPr>
        <w:t>of</w:t>
      </w:r>
      <w:r w:rsidRPr="00587E7A">
        <w:rPr>
          <w:rFonts w:cs="Arial"/>
          <w:spacing w:val="23"/>
        </w:rPr>
        <w:t xml:space="preserve"> </w:t>
      </w:r>
      <w:r w:rsidRPr="00587E7A">
        <w:rPr>
          <w:rFonts w:cs="Arial"/>
          <w:spacing w:val="-1"/>
        </w:rPr>
        <w:t>tuition</w:t>
      </w:r>
      <w:r w:rsidRPr="00587E7A">
        <w:rPr>
          <w:rFonts w:cs="Arial"/>
          <w:spacing w:val="23"/>
        </w:rPr>
        <w:t xml:space="preserve"> </w:t>
      </w:r>
      <w:r w:rsidRPr="00587E7A">
        <w:rPr>
          <w:rFonts w:cs="Arial"/>
          <w:spacing w:val="-1"/>
        </w:rPr>
        <w:t>assistance</w:t>
      </w:r>
      <w:r w:rsidRPr="00587E7A">
        <w:rPr>
          <w:rFonts w:cs="Arial"/>
          <w:spacing w:val="21"/>
        </w:rPr>
        <w:t xml:space="preserve"> </w:t>
      </w:r>
      <w:r w:rsidRPr="00587E7A">
        <w:rPr>
          <w:rFonts w:cs="Arial"/>
        </w:rPr>
        <w:t>for</w:t>
      </w:r>
      <w:r w:rsidRPr="00587E7A">
        <w:rPr>
          <w:rFonts w:cs="Arial"/>
          <w:spacing w:val="21"/>
        </w:rPr>
        <w:t xml:space="preserve"> </w:t>
      </w:r>
      <w:r w:rsidRPr="00587E7A">
        <w:rPr>
          <w:rFonts w:cs="Arial"/>
        </w:rPr>
        <w:t>the</w:t>
      </w:r>
      <w:r w:rsidRPr="00587E7A">
        <w:rPr>
          <w:rFonts w:cs="Arial"/>
          <w:spacing w:val="71"/>
        </w:rPr>
        <w:t xml:space="preserve"> </w:t>
      </w:r>
      <w:r w:rsidRPr="00587E7A">
        <w:rPr>
          <w:rFonts w:cs="Arial"/>
          <w:spacing w:val="-1"/>
        </w:rPr>
        <w:t>requested</w:t>
      </w:r>
      <w:r w:rsidRPr="00587E7A">
        <w:rPr>
          <w:rFonts w:cs="Arial"/>
          <w:spacing w:val="1"/>
        </w:rPr>
        <w:t xml:space="preserve"> </w:t>
      </w:r>
      <w:r w:rsidRPr="00587E7A">
        <w:rPr>
          <w:rFonts w:cs="Arial"/>
          <w:spacing w:val="-1"/>
        </w:rPr>
        <w:t>course(s).</w:t>
      </w:r>
      <w:r w:rsidRPr="00587E7A">
        <w:rPr>
          <w:rFonts w:cs="Arial"/>
        </w:rPr>
        <w:t xml:space="preserve"> A</w:t>
      </w:r>
      <w:r w:rsidRPr="00587E7A">
        <w:rPr>
          <w:rFonts w:cs="Arial"/>
          <w:spacing w:val="-2"/>
        </w:rPr>
        <w:t xml:space="preserve"> </w:t>
      </w:r>
      <w:r w:rsidRPr="00587E7A">
        <w:rPr>
          <w:rFonts w:cs="Arial"/>
        </w:rPr>
        <w:t>copy</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registration form</w:t>
      </w:r>
      <w:r w:rsidRPr="00587E7A">
        <w:rPr>
          <w:rFonts w:cs="Arial"/>
          <w:spacing w:val="2"/>
        </w:rPr>
        <w:t xml:space="preserve"> </w:t>
      </w:r>
      <w:r w:rsidRPr="00587E7A">
        <w:rPr>
          <w:rFonts w:cs="Arial"/>
          <w:spacing w:val="-1"/>
        </w:rPr>
        <w:t>must</w:t>
      </w:r>
      <w:r w:rsidRPr="00587E7A">
        <w:rPr>
          <w:rFonts w:cs="Arial"/>
          <w:spacing w:val="-2"/>
        </w:rPr>
        <w:t xml:space="preserve"> </w:t>
      </w:r>
      <w:r w:rsidRPr="00587E7A">
        <w:rPr>
          <w:rFonts w:cs="Arial"/>
        </w:rPr>
        <w:t>be</w:t>
      </w:r>
      <w:r w:rsidRPr="00587E7A">
        <w:rPr>
          <w:rFonts w:cs="Arial"/>
          <w:spacing w:val="-1"/>
        </w:rPr>
        <w:t xml:space="preserve"> attached.</w:t>
      </w:r>
    </w:p>
    <w:p w14:paraId="6886A002" w14:textId="77777777" w:rsidR="00F00036" w:rsidRPr="00587E7A" w:rsidRDefault="00F00036" w:rsidP="00985A6C">
      <w:pPr>
        <w:rPr>
          <w:rFonts w:ascii="Arial" w:eastAsia="Arial" w:hAnsi="Arial" w:cs="Arial"/>
          <w:sz w:val="24"/>
          <w:szCs w:val="24"/>
        </w:rPr>
      </w:pPr>
    </w:p>
    <w:p w14:paraId="0FB5540E" w14:textId="77777777" w:rsidR="00F00036" w:rsidRPr="00587E7A" w:rsidRDefault="003650B4" w:rsidP="00985A6C">
      <w:pPr>
        <w:pStyle w:val="BodyText"/>
        <w:numPr>
          <w:ilvl w:val="4"/>
          <w:numId w:val="43"/>
        </w:numPr>
        <w:tabs>
          <w:tab w:val="left" w:pos="2984"/>
        </w:tabs>
        <w:ind w:left="2984" w:right="117" w:hanging="720"/>
        <w:rPr>
          <w:rFonts w:cs="Arial"/>
        </w:rPr>
      </w:pPr>
      <w:r w:rsidRPr="00587E7A">
        <w:rPr>
          <w:rFonts w:cs="Arial"/>
        </w:rPr>
        <w:t>The</w:t>
      </w:r>
      <w:r w:rsidRPr="00587E7A">
        <w:rPr>
          <w:rFonts w:cs="Arial"/>
          <w:spacing w:val="6"/>
        </w:rPr>
        <w:t xml:space="preserve"> </w:t>
      </w:r>
      <w:r w:rsidRPr="00587E7A">
        <w:rPr>
          <w:rFonts w:cs="Arial"/>
          <w:spacing w:val="-1"/>
        </w:rPr>
        <w:t>Supervisor</w:t>
      </w:r>
      <w:r w:rsidRPr="00587E7A">
        <w:rPr>
          <w:rFonts w:cs="Arial"/>
          <w:spacing w:val="4"/>
        </w:rPr>
        <w:t xml:space="preserve"> </w:t>
      </w:r>
      <w:r w:rsidRPr="00587E7A">
        <w:rPr>
          <w:rFonts w:cs="Arial"/>
          <w:spacing w:val="-1"/>
        </w:rPr>
        <w:t>approves</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disapproves</w:t>
      </w:r>
      <w:r w:rsidRPr="00587E7A">
        <w:rPr>
          <w:rFonts w:cs="Arial"/>
          <w:spacing w:val="5"/>
        </w:rPr>
        <w:t xml:space="preserve"> </w:t>
      </w:r>
      <w:r w:rsidRPr="00587E7A">
        <w:rPr>
          <w:rFonts w:cs="Arial"/>
          <w:spacing w:val="-1"/>
        </w:rPr>
        <w:t>class(es)</w:t>
      </w:r>
      <w:r w:rsidRPr="00587E7A">
        <w:rPr>
          <w:rFonts w:cs="Arial"/>
          <w:spacing w:val="4"/>
        </w:rPr>
        <w:t xml:space="preserve"> </w:t>
      </w:r>
      <w:r w:rsidRPr="00587E7A">
        <w:rPr>
          <w:rFonts w:cs="Arial"/>
          <w:spacing w:val="-1"/>
        </w:rPr>
        <w:t>based</w:t>
      </w:r>
      <w:r w:rsidRPr="00587E7A">
        <w:rPr>
          <w:rFonts w:cs="Arial"/>
          <w:spacing w:val="6"/>
        </w:rPr>
        <w:t xml:space="preserve"> </w:t>
      </w:r>
      <w:r w:rsidRPr="00587E7A">
        <w:rPr>
          <w:rFonts w:cs="Arial"/>
          <w:spacing w:val="-1"/>
        </w:rPr>
        <w:t>on</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course</w:t>
      </w:r>
      <w:r w:rsidRPr="00587E7A">
        <w:rPr>
          <w:rFonts w:cs="Arial"/>
          <w:spacing w:val="37"/>
        </w:rPr>
        <w:t xml:space="preserve"> </w:t>
      </w:r>
      <w:r w:rsidRPr="00587E7A">
        <w:rPr>
          <w:rFonts w:cs="Arial"/>
        </w:rPr>
        <w:t>or</w:t>
      </w:r>
      <w:r w:rsidRPr="00587E7A">
        <w:rPr>
          <w:rFonts w:cs="Arial"/>
          <w:spacing w:val="35"/>
        </w:rPr>
        <w:t xml:space="preserve"> </w:t>
      </w:r>
      <w:r w:rsidRPr="00587E7A">
        <w:rPr>
          <w:rFonts w:cs="Arial"/>
          <w:spacing w:val="-1"/>
        </w:rPr>
        <w:t>courses</w:t>
      </w:r>
      <w:r w:rsidRPr="00587E7A">
        <w:rPr>
          <w:rFonts w:cs="Arial"/>
          <w:spacing w:val="34"/>
        </w:rPr>
        <w:t xml:space="preserve"> </w:t>
      </w:r>
      <w:r w:rsidRPr="00587E7A">
        <w:rPr>
          <w:rFonts w:cs="Arial"/>
          <w:spacing w:val="-1"/>
        </w:rPr>
        <w:t>being</w:t>
      </w:r>
      <w:r w:rsidRPr="00587E7A">
        <w:rPr>
          <w:rFonts w:cs="Arial"/>
          <w:spacing w:val="35"/>
        </w:rPr>
        <w:t xml:space="preserve"> </w:t>
      </w:r>
      <w:r w:rsidRPr="00587E7A">
        <w:rPr>
          <w:rFonts w:cs="Arial"/>
          <w:spacing w:val="-1"/>
        </w:rPr>
        <w:t>job</w:t>
      </w:r>
      <w:r w:rsidRPr="00587E7A">
        <w:rPr>
          <w:rFonts w:cs="Arial"/>
          <w:spacing w:val="36"/>
        </w:rPr>
        <w:t xml:space="preserve"> </w:t>
      </w:r>
      <w:r w:rsidRPr="00587E7A">
        <w:rPr>
          <w:rFonts w:cs="Arial"/>
          <w:spacing w:val="-1"/>
        </w:rPr>
        <w:t>related</w:t>
      </w:r>
      <w:r w:rsidRPr="00587E7A">
        <w:rPr>
          <w:rFonts w:cs="Arial"/>
          <w:spacing w:val="37"/>
        </w:rPr>
        <w:t xml:space="preserve"> </w:t>
      </w:r>
      <w:r w:rsidRPr="00587E7A">
        <w:rPr>
          <w:rFonts w:cs="Arial"/>
          <w:spacing w:val="-1"/>
        </w:rPr>
        <w:t>and/or</w:t>
      </w:r>
      <w:r w:rsidRPr="00587E7A">
        <w:rPr>
          <w:rFonts w:cs="Arial"/>
          <w:spacing w:val="36"/>
        </w:rPr>
        <w:t xml:space="preserve"> </w:t>
      </w:r>
      <w:r w:rsidRPr="00587E7A">
        <w:rPr>
          <w:rFonts w:cs="Arial"/>
          <w:spacing w:val="-1"/>
        </w:rPr>
        <w:t>enhancing</w:t>
      </w:r>
      <w:r w:rsidRPr="00587E7A">
        <w:rPr>
          <w:rFonts w:cs="Arial"/>
          <w:spacing w:val="35"/>
        </w:rPr>
        <w:t xml:space="preserve"> </w:t>
      </w:r>
      <w:r w:rsidRPr="00587E7A">
        <w:rPr>
          <w:rFonts w:cs="Arial"/>
        </w:rPr>
        <w:t>the</w:t>
      </w:r>
      <w:r w:rsidRPr="00587E7A">
        <w:rPr>
          <w:rFonts w:cs="Arial"/>
          <w:spacing w:val="34"/>
        </w:rPr>
        <w:t xml:space="preserve"> </w:t>
      </w:r>
      <w:r w:rsidRPr="00587E7A">
        <w:rPr>
          <w:rFonts w:cs="Arial"/>
          <w:spacing w:val="-1"/>
        </w:rPr>
        <w:t>employee’s</w:t>
      </w:r>
      <w:r w:rsidRPr="00587E7A">
        <w:rPr>
          <w:rFonts w:cs="Arial"/>
          <w:spacing w:val="36"/>
        </w:rPr>
        <w:t xml:space="preserve"> </w:t>
      </w:r>
      <w:r w:rsidRPr="00587E7A">
        <w:rPr>
          <w:rFonts w:cs="Arial"/>
          <w:spacing w:val="-1"/>
        </w:rPr>
        <w:t>career</w:t>
      </w:r>
      <w:r w:rsidRPr="00587E7A">
        <w:rPr>
          <w:rFonts w:cs="Arial"/>
          <w:spacing w:val="45"/>
        </w:rPr>
        <w:t xml:space="preserve"> </w:t>
      </w:r>
      <w:r w:rsidRPr="00587E7A">
        <w:rPr>
          <w:rFonts w:cs="Arial"/>
          <w:spacing w:val="-1"/>
        </w:rPr>
        <w:t>with</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City</w:t>
      </w:r>
      <w:r w:rsidRPr="00587E7A">
        <w:rPr>
          <w:rFonts w:cs="Arial"/>
          <w:spacing w:val="20"/>
        </w:rPr>
        <w:t xml:space="preserve"> </w:t>
      </w:r>
      <w:r w:rsidRPr="00587E7A">
        <w:rPr>
          <w:rFonts w:cs="Arial"/>
        </w:rPr>
        <w:t>and</w:t>
      </w:r>
      <w:r w:rsidRPr="00587E7A">
        <w:rPr>
          <w:rFonts w:cs="Arial"/>
          <w:spacing w:val="23"/>
        </w:rPr>
        <w:t xml:space="preserve"> </w:t>
      </w:r>
      <w:r w:rsidRPr="00587E7A">
        <w:rPr>
          <w:rFonts w:cs="Arial"/>
          <w:spacing w:val="-1"/>
        </w:rPr>
        <w:t>forwards</w:t>
      </w:r>
      <w:r w:rsidRPr="00587E7A">
        <w:rPr>
          <w:rFonts w:cs="Arial"/>
          <w:spacing w:val="22"/>
        </w:rPr>
        <w:t xml:space="preserve"> </w:t>
      </w:r>
      <w:r w:rsidRPr="00587E7A">
        <w:rPr>
          <w:rFonts w:cs="Arial"/>
        </w:rPr>
        <w:t>to</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Human</w:t>
      </w:r>
      <w:r w:rsidRPr="00587E7A">
        <w:rPr>
          <w:rFonts w:cs="Arial"/>
          <w:spacing w:val="23"/>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19"/>
        </w:rPr>
        <w:t xml:space="preserve"> </w:t>
      </w:r>
      <w:r w:rsidRPr="00587E7A">
        <w:rPr>
          <w:rFonts w:cs="Arial"/>
        </w:rPr>
        <w:t>for</w:t>
      </w:r>
      <w:r w:rsidRPr="00587E7A">
        <w:rPr>
          <w:rFonts w:cs="Arial"/>
          <w:spacing w:val="41"/>
        </w:rPr>
        <w:t xml:space="preserve"> </w:t>
      </w:r>
      <w:r w:rsidRPr="00587E7A">
        <w:rPr>
          <w:rFonts w:cs="Arial"/>
          <w:spacing w:val="-1"/>
        </w:rPr>
        <w:t>approval.</w:t>
      </w:r>
    </w:p>
    <w:p w14:paraId="3A666312" w14:textId="77777777" w:rsidR="00F00036" w:rsidRPr="00587E7A" w:rsidRDefault="00F00036" w:rsidP="00985A6C">
      <w:pPr>
        <w:rPr>
          <w:rFonts w:ascii="Arial" w:eastAsia="Arial" w:hAnsi="Arial" w:cs="Arial"/>
          <w:sz w:val="24"/>
          <w:szCs w:val="24"/>
        </w:rPr>
      </w:pPr>
    </w:p>
    <w:p w14:paraId="04F3760B" w14:textId="77777777" w:rsidR="00F00036" w:rsidRPr="00587E7A" w:rsidRDefault="003650B4" w:rsidP="00985A6C">
      <w:pPr>
        <w:pStyle w:val="BodyText"/>
        <w:numPr>
          <w:ilvl w:val="4"/>
          <w:numId w:val="43"/>
        </w:numPr>
        <w:tabs>
          <w:tab w:val="left" w:pos="2984"/>
        </w:tabs>
        <w:ind w:left="2984" w:right="118" w:hanging="720"/>
        <w:rPr>
          <w:rFonts w:cs="Arial"/>
        </w:rPr>
      </w:pPr>
      <w:r w:rsidRPr="00587E7A">
        <w:rPr>
          <w:rFonts w:cs="Arial"/>
        </w:rPr>
        <w:t>When</w:t>
      </w:r>
      <w:r w:rsidRPr="00587E7A">
        <w:rPr>
          <w:rFonts w:cs="Arial"/>
          <w:spacing w:val="3"/>
        </w:rPr>
        <w:t xml:space="preserve"> </w:t>
      </w:r>
      <w:r w:rsidRPr="00587E7A">
        <w:rPr>
          <w:rFonts w:cs="Arial"/>
        </w:rPr>
        <w:t>final</w:t>
      </w:r>
      <w:r w:rsidRPr="00587E7A">
        <w:rPr>
          <w:rFonts w:cs="Arial"/>
          <w:spacing w:val="7"/>
        </w:rPr>
        <w:t xml:space="preserve"> </w:t>
      </w:r>
      <w:r w:rsidRPr="00587E7A">
        <w:rPr>
          <w:rFonts w:cs="Arial"/>
          <w:spacing w:val="-1"/>
        </w:rPr>
        <w:t>grade</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received,</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attaches</w:t>
      </w:r>
      <w:r w:rsidRPr="00587E7A">
        <w:rPr>
          <w:rFonts w:cs="Arial"/>
          <w:spacing w:val="7"/>
        </w:rPr>
        <w:t xml:space="preserve"> </w:t>
      </w:r>
      <w:r w:rsidRPr="00587E7A">
        <w:rPr>
          <w:rFonts w:cs="Arial"/>
        </w:rPr>
        <w:t>copy</w:t>
      </w:r>
      <w:r w:rsidRPr="00587E7A">
        <w:rPr>
          <w:rFonts w:cs="Arial"/>
          <w:spacing w:val="5"/>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Transcript</w:t>
      </w:r>
      <w:r w:rsidRPr="00587E7A">
        <w:rPr>
          <w:rFonts w:cs="Arial"/>
          <w:spacing w:val="47"/>
        </w:rPr>
        <w:t xml:space="preserve"> </w:t>
      </w:r>
      <w:r w:rsidRPr="00587E7A">
        <w:rPr>
          <w:rFonts w:cs="Arial"/>
        </w:rPr>
        <w:t>to</w:t>
      </w:r>
      <w:r w:rsidRPr="00587E7A">
        <w:rPr>
          <w:rFonts w:cs="Arial"/>
          <w:spacing w:val="25"/>
        </w:rPr>
        <w:t xml:space="preserve"> </w:t>
      </w:r>
      <w:r w:rsidRPr="00587E7A">
        <w:rPr>
          <w:rFonts w:cs="Arial"/>
          <w:spacing w:val="-1"/>
        </w:rPr>
        <w:t>signed</w:t>
      </w:r>
      <w:r w:rsidRPr="00587E7A">
        <w:rPr>
          <w:rFonts w:cs="Arial"/>
          <w:spacing w:val="25"/>
        </w:rPr>
        <w:t xml:space="preserve"> </w:t>
      </w:r>
      <w:r w:rsidRPr="00587E7A">
        <w:rPr>
          <w:rFonts w:cs="Arial"/>
          <w:spacing w:val="-1"/>
        </w:rPr>
        <w:t>form</w:t>
      </w:r>
      <w:r w:rsidRPr="00587E7A">
        <w:rPr>
          <w:rFonts w:cs="Arial"/>
          <w:spacing w:val="26"/>
        </w:rPr>
        <w:t xml:space="preserve"> </w:t>
      </w:r>
      <w:r w:rsidRPr="00587E7A">
        <w:rPr>
          <w:rFonts w:cs="Arial"/>
          <w:spacing w:val="-1"/>
        </w:rPr>
        <w:t>authorizing</w:t>
      </w:r>
      <w:r w:rsidRPr="00587E7A">
        <w:rPr>
          <w:rFonts w:cs="Arial"/>
          <w:spacing w:val="25"/>
        </w:rPr>
        <w:t xml:space="preserve"> </w:t>
      </w:r>
      <w:r w:rsidRPr="00587E7A">
        <w:rPr>
          <w:rFonts w:cs="Arial"/>
          <w:spacing w:val="-1"/>
        </w:rPr>
        <w:t>class</w:t>
      </w:r>
      <w:r w:rsidRPr="00587E7A">
        <w:rPr>
          <w:rFonts w:cs="Arial"/>
          <w:spacing w:val="24"/>
        </w:rPr>
        <w:t xml:space="preserve"> </w:t>
      </w:r>
      <w:r w:rsidRPr="00587E7A">
        <w:rPr>
          <w:rFonts w:cs="Arial"/>
        </w:rPr>
        <w:t>and</w:t>
      </w:r>
      <w:r w:rsidRPr="00587E7A">
        <w:rPr>
          <w:rFonts w:cs="Arial"/>
          <w:spacing w:val="25"/>
        </w:rPr>
        <w:t xml:space="preserve"> </w:t>
      </w:r>
      <w:r w:rsidRPr="00587E7A">
        <w:rPr>
          <w:rFonts w:cs="Arial"/>
          <w:spacing w:val="-1"/>
        </w:rPr>
        <w:t>returns</w:t>
      </w:r>
      <w:r w:rsidRPr="00587E7A">
        <w:rPr>
          <w:rFonts w:cs="Arial"/>
          <w:spacing w:val="24"/>
        </w:rPr>
        <w:t xml:space="preserve"> </w:t>
      </w:r>
      <w:r w:rsidRPr="00587E7A">
        <w:rPr>
          <w:rFonts w:cs="Arial"/>
        </w:rPr>
        <w:t>to</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Human</w:t>
      </w:r>
      <w:r w:rsidRPr="00587E7A">
        <w:rPr>
          <w:rFonts w:cs="Arial"/>
          <w:spacing w:val="25"/>
        </w:rPr>
        <w:t xml:space="preserve"> </w:t>
      </w:r>
      <w:r w:rsidRPr="00587E7A">
        <w:rPr>
          <w:rFonts w:cs="Arial"/>
          <w:spacing w:val="-1"/>
        </w:rPr>
        <w:t>Resources</w:t>
      </w:r>
      <w:r w:rsidRPr="00587E7A">
        <w:rPr>
          <w:rFonts w:cs="Arial"/>
          <w:spacing w:val="47"/>
        </w:rPr>
        <w:t xml:space="preserve"> </w:t>
      </w:r>
      <w:r w:rsidRPr="00587E7A">
        <w:rPr>
          <w:rFonts w:cs="Arial"/>
          <w:spacing w:val="-1"/>
        </w:rPr>
        <w:t>Department</w:t>
      </w:r>
      <w:r w:rsidRPr="00587E7A">
        <w:rPr>
          <w:rFonts w:cs="Arial"/>
          <w:spacing w:val="-4"/>
        </w:rPr>
        <w:t xml:space="preserve"> </w:t>
      </w:r>
      <w:r w:rsidRPr="00587E7A">
        <w:rPr>
          <w:rFonts w:cs="Arial"/>
        </w:rPr>
        <w:t>for</w:t>
      </w:r>
      <w:r w:rsidRPr="00587E7A">
        <w:rPr>
          <w:rFonts w:cs="Arial"/>
          <w:spacing w:val="-3"/>
        </w:rPr>
        <w:t xml:space="preserve"> </w:t>
      </w:r>
      <w:r w:rsidRPr="00587E7A">
        <w:rPr>
          <w:rFonts w:cs="Arial"/>
          <w:spacing w:val="-1"/>
        </w:rPr>
        <w:t>payment.</w:t>
      </w:r>
    </w:p>
    <w:p w14:paraId="0B0448EF" w14:textId="77777777" w:rsidR="00F00036" w:rsidRPr="00587E7A" w:rsidRDefault="00F00036" w:rsidP="00985A6C">
      <w:pPr>
        <w:rPr>
          <w:rFonts w:ascii="Arial" w:eastAsia="Arial" w:hAnsi="Arial" w:cs="Arial"/>
          <w:sz w:val="24"/>
          <w:szCs w:val="24"/>
        </w:rPr>
      </w:pPr>
    </w:p>
    <w:p w14:paraId="3E6EB07F" w14:textId="77777777" w:rsidR="00F00036" w:rsidRPr="00587E7A" w:rsidRDefault="003650B4" w:rsidP="00985A6C">
      <w:pPr>
        <w:pStyle w:val="BodyText"/>
        <w:numPr>
          <w:ilvl w:val="4"/>
          <w:numId w:val="43"/>
        </w:numPr>
        <w:tabs>
          <w:tab w:val="left" w:pos="2984"/>
        </w:tabs>
        <w:ind w:left="2984" w:right="120" w:hanging="720"/>
        <w:rPr>
          <w:rFonts w:cs="Arial"/>
        </w:rPr>
      </w:pPr>
      <w:r w:rsidRPr="00587E7A">
        <w:rPr>
          <w:rFonts w:cs="Arial"/>
        </w:rPr>
        <w:t>The</w:t>
      </w:r>
      <w:r w:rsidRPr="00587E7A">
        <w:rPr>
          <w:rFonts w:cs="Arial"/>
          <w:spacing w:val="3"/>
        </w:rPr>
        <w:t xml:space="preserve"> </w:t>
      </w:r>
      <w:r w:rsidRPr="00587E7A">
        <w:rPr>
          <w:rFonts w:cs="Arial"/>
          <w:spacing w:val="-1"/>
        </w:rPr>
        <w:t>Human</w:t>
      </w:r>
      <w:r w:rsidRPr="00587E7A">
        <w:rPr>
          <w:rFonts w:cs="Arial"/>
          <w:spacing w:val="3"/>
        </w:rPr>
        <w:t xml:space="preserve"> </w:t>
      </w:r>
      <w:r w:rsidRPr="00587E7A">
        <w:rPr>
          <w:rFonts w:cs="Arial"/>
          <w:spacing w:val="-1"/>
        </w:rPr>
        <w:t>Resources</w:t>
      </w:r>
      <w:r w:rsidRPr="00587E7A">
        <w:rPr>
          <w:rFonts w:cs="Arial"/>
          <w:spacing w:val="2"/>
        </w:rPr>
        <w:t xml:space="preserve"> </w:t>
      </w:r>
      <w:r w:rsidRPr="00587E7A">
        <w:rPr>
          <w:rFonts w:cs="Arial"/>
          <w:spacing w:val="-1"/>
        </w:rPr>
        <w:t>Department</w:t>
      </w:r>
      <w:r w:rsidRPr="00587E7A">
        <w:rPr>
          <w:rFonts w:cs="Arial"/>
          <w:spacing w:val="3"/>
        </w:rPr>
        <w:t xml:space="preserve"> </w:t>
      </w:r>
      <w:r w:rsidRPr="00587E7A">
        <w:rPr>
          <w:rFonts w:cs="Arial"/>
          <w:spacing w:val="-1"/>
        </w:rPr>
        <w:t>authorizes</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Finance</w:t>
      </w:r>
      <w:r w:rsidRPr="00587E7A">
        <w:rPr>
          <w:rFonts w:cs="Arial"/>
          <w:spacing w:val="3"/>
        </w:rPr>
        <w:t xml:space="preserve"> </w:t>
      </w:r>
      <w:r w:rsidRPr="00587E7A">
        <w:rPr>
          <w:rFonts w:cs="Arial"/>
          <w:spacing w:val="-1"/>
        </w:rPr>
        <w:t>Department</w:t>
      </w:r>
      <w:r w:rsidRPr="00587E7A">
        <w:rPr>
          <w:rFonts w:cs="Arial"/>
          <w:spacing w:val="51"/>
        </w:rPr>
        <w:t xml:space="preserve"> </w:t>
      </w:r>
      <w:r w:rsidRPr="00587E7A">
        <w:rPr>
          <w:rFonts w:cs="Arial"/>
        </w:rPr>
        <w:t>to</w:t>
      </w:r>
      <w:r w:rsidRPr="00587E7A">
        <w:rPr>
          <w:rFonts w:cs="Arial"/>
          <w:spacing w:val="1"/>
        </w:rPr>
        <w:t xml:space="preserve"> </w:t>
      </w:r>
      <w:r w:rsidRPr="00587E7A">
        <w:rPr>
          <w:rFonts w:cs="Arial"/>
          <w:spacing w:val="-1"/>
        </w:rPr>
        <w:t>pay</w:t>
      </w:r>
      <w:r w:rsidRPr="00587E7A">
        <w:rPr>
          <w:rFonts w:cs="Arial"/>
          <w:spacing w:val="-2"/>
        </w:rPr>
        <w:t xml:space="preserve"> </w:t>
      </w:r>
      <w:r w:rsidRPr="00587E7A">
        <w:rPr>
          <w:rFonts w:cs="Arial"/>
        </w:rPr>
        <w:t>or</w:t>
      </w:r>
      <w:r w:rsidRPr="00587E7A">
        <w:rPr>
          <w:rFonts w:cs="Arial"/>
          <w:spacing w:val="-1"/>
        </w:rPr>
        <w:t xml:space="preserve"> reimburse tuition</w:t>
      </w:r>
      <w:r w:rsidRPr="00587E7A">
        <w:rPr>
          <w:rFonts w:cs="Arial"/>
          <w:spacing w:val="1"/>
        </w:rPr>
        <w:t xml:space="preserve"> </w:t>
      </w:r>
      <w:r w:rsidRPr="00587E7A">
        <w:rPr>
          <w:rFonts w:cs="Arial"/>
          <w:spacing w:val="-1"/>
        </w:rPr>
        <w:t>based upon final</w:t>
      </w:r>
      <w:r w:rsidRPr="00587E7A">
        <w:rPr>
          <w:rFonts w:cs="Arial"/>
        </w:rPr>
        <w:t xml:space="preserve"> </w:t>
      </w:r>
      <w:r w:rsidRPr="00587E7A">
        <w:rPr>
          <w:rFonts w:cs="Arial"/>
          <w:spacing w:val="-1"/>
        </w:rPr>
        <w:lastRenderedPageBreak/>
        <w:t>course</w:t>
      </w:r>
      <w:r w:rsidRPr="00587E7A">
        <w:rPr>
          <w:rFonts w:cs="Arial"/>
          <w:spacing w:val="1"/>
        </w:rPr>
        <w:t xml:space="preserve"> </w:t>
      </w:r>
      <w:r w:rsidRPr="00587E7A">
        <w:rPr>
          <w:rFonts w:cs="Arial"/>
          <w:spacing w:val="-1"/>
        </w:rPr>
        <w:t>grades.</w:t>
      </w:r>
    </w:p>
    <w:p w14:paraId="3775D067" w14:textId="77777777" w:rsidR="00F00036" w:rsidRPr="00587E7A" w:rsidRDefault="00F00036" w:rsidP="00985A6C">
      <w:pPr>
        <w:rPr>
          <w:rFonts w:ascii="Arial" w:eastAsia="Arial" w:hAnsi="Arial" w:cs="Arial"/>
          <w:sz w:val="24"/>
          <w:szCs w:val="24"/>
        </w:rPr>
      </w:pPr>
    </w:p>
    <w:p w14:paraId="3DC8D835" w14:textId="77777777" w:rsidR="00F00036" w:rsidRPr="00587E7A" w:rsidRDefault="003650B4" w:rsidP="00985A6C">
      <w:pPr>
        <w:pStyle w:val="BodyText"/>
        <w:numPr>
          <w:ilvl w:val="2"/>
          <w:numId w:val="43"/>
        </w:numPr>
        <w:tabs>
          <w:tab w:val="left" w:pos="1544"/>
        </w:tabs>
        <w:rPr>
          <w:rFonts w:cs="Arial"/>
        </w:rPr>
      </w:pPr>
      <w:r w:rsidRPr="00587E7A">
        <w:rPr>
          <w:rFonts w:cs="Arial"/>
          <w:spacing w:val="-1"/>
          <w:u w:val="single" w:color="000000"/>
        </w:rPr>
        <w:t>Leaves of</w:t>
      </w:r>
      <w:r w:rsidRPr="00587E7A">
        <w:rPr>
          <w:rFonts w:cs="Arial"/>
          <w:u w:val="single" w:color="000000"/>
        </w:rPr>
        <w:t xml:space="preserve"> </w:t>
      </w:r>
      <w:r w:rsidRPr="00587E7A">
        <w:rPr>
          <w:rFonts w:cs="Arial"/>
          <w:spacing w:val="-1"/>
          <w:u w:val="single" w:color="000000"/>
        </w:rPr>
        <w:t xml:space="preserve">Absence </w:t>
      </w:r>
      <w:r w:rsidRPr="00587E7A">
        <w:rPr>
          <w:rFonts w:cs="Arial"/>
          <w:u w:val="single" w:color="000000"/>
        </w:rPr>
        <w:t>-</w:t>
      </w:r>
      <w:r w:rsidRPr="00587E7A">
        <w:rPr>
          <w:rFonts w:cs="Arial"/>
          <w:spacing w:val="-1"/>
          <w:u w:val="single" w:color="000000"/>
        </w:rPr>
        <w:t xml:space="preserve"> FMLA</w:t>
      </w:r>
    </w:p>
    <w:p w14:paraId="5D1B4C75" w14:textId="77777777" w:rsidR="00F00036" w:rsidRPr="00587E7A" w:rsidRDefault="00F00036" w:rsidP="00985A6C">
      <w:pPr>
        <w:spacing w:before="11"/>
        <w:rPr>
          <w:rFonts w:ascii="Arial" w:eastAsia="Arial" w:hAnsi="Arial" w:cs="Arial"/>
          <w:sz w:val="17"/>
          <w:szCs w:val="17"/>
        </w:rPr>
      </w:pPr>
    </w:p>
    <w:p w14:paraId="7B511139" w14:textId="6CD93338" w:rsidR="00F00036" w:rsidRPr="00587E7A" w:rsidRDefault="003650B4" w:rsidP="00985A6C">
      <w:pPr>
        <w:pStyle w:val="BodyText"/>
        <w:spacing w:before="69"/>
        <w:ind w:left="1543" w:right="118" w:firstLine="0"/>
        <w:rPr>
          <w:rFonts w:cs="Arial"/>
        </w:rPr>
      </w:pPr>
      <w:r w:rsidRPr="00587E7A">
        <w:rPr>
          <w:rFonts w:cs="Arial"/>
        </w:rPr>
        <w:t>The</w:t>
      </w:r>
      <w:r w:rsidRPr="00587E7A">
        <w:rPr>
          <w:rFonts w:cs="Arial"/>
          <w:spacing w:val="43"/>
        </w:rPr>
        <w:t xml:space="preserve"> </w:t>
      </w:r>
      <w:r w:rsidRPr="00587E7A">
        <w:rPr>
          <w:rFonts w:cs="Arial"/>
          <w:spacing w:val="-1"/>
        </w:rPr>
        <w:t>provisions</w:t>
      </w:r>
      <w:r w:rsidRPr="00587E7A">
        <w:rPr>
          <w:rFonts w:cs="Arial"/>
          <w:spacing w:val="43"/>
        </w:rPr>
        <w:t xml:space="preserve"> </w:t>
      </w:r>
      <w:r w:rsidRPr="00587E7A">
        <w:rPr>
          <w:rFonts w:cs="Arial"/>
          <w:spacing w:val="-1"/>
        </w:rPr>
        <w:t>of</w:t>
      </w:r>
      <w:r w:rsidRPr="00587E7A">
        <w:rPr>
          <w:rFonts w:cs="Arial"/>
          <w:spacing w:val="44"/>
        </w:rPr>
        <w:t xml:space="preserve"> </w:t>
      </w:r>
      <w:r w:rsidRPr="00587E7A">
        <w:rPr>
          <w:rFonts w:cs="Arial"/>
        </w:rPr>
        <w:t>The</w:t>
      </w:r>
      <w:r w:rsidRPr="00587E7A">
        <w:rPr>
          <w:rFonts w:cs="Arial"/>
          <w:spacing w:val="41"/>
        </w:rPr>
        <w:t xml:space="preserve"> </w:t>
      </w:r>
      <w:r w:rsidRPr="00587E7A">
        <w:rPr>
          <w:rFonts w:cs="Arial"/>
          <w:spacing w:val="-1"/>
        </w:rPr>
        <w:t>Family</w:t>
      </w:r>
      <w:r w:rsidRPr="00587E7A">
        <w:rPr>
          <w:rFonts w:cs="Arial"/>
          <w:spacing w:val="41"/>
        </w:rPr>
        <w:t xml:space="preserve"> </w:t>
      </w:r>
      <w:r w:rsidRPr="00587E7A">
        <w:rPr>
          <w:rFonts w:cs="Arial"/>
        </w:rPr>
        <w:t>and</w:t>
      </w:r>
      <w:r w:rsidRPr="00587E7A">
        <w:rPr>
          <w:rFonts w:cs="Arial"/>
          <w:spacing w:val="44"/>
        </w:rPr>
        <w:t xml:space="preserve"> </w:t>
      </w:r>
      <w:r w:rsidRPr="00587E7A">
        <w:rPr>
          <w:rFonts w:cs="Arial"/>
          <w:spacing w:val="-1"/>
        </w:rPr>
        <w:t>Medical</w:t>
      </w:r>
      <w:r w:rsidRPr="00587E7A">
        <w:rPr>
          <w:rFonts w:cs="Arial"/>
          <w:spacing w:val="41"/>
        </w:rPr>
        <w:t xml:space="preserve"> </w:t>
      </w:r>
      <w:r w:rsidRPr="00587E7A">
        <w:rPr>
          <w:rFonts w:cs="Arial"/>
          <w:spacing w:val="-1"/>
        </w:rPr>
        <w:t>Leave</w:t>
      </w:r>
      <w:r w:rsidRPr="00587E7A">
        <w:rPr>
          <w:rFonts w:cs="Arial"/>
          <w:spacing w:val="43"/>
        </w:rPr>
        <w:t xml:space="preserve"> </w:t>
      </w:r>
      <w:r w:rsidRPr="00587E7A">
        <w:rPr>
          <w:rFonts w:cs="Arial"/>
        </w:rPr>
        <w:t>Act</w:t>
      </w:r>
      <w:r w:rsidRPr="00587E7A">
        <w:rPr>
          <w:rFonts w:cs="Arial"/>
          <w:spacing w:val="44"/>
        </w:rPr>
        <w:t xml:space="preserve"> </w:t>
      </w:r>
      <w:r w:rsidRPr="00587E7A">
        <w:rPr>
          <w:rFonts w:cs="Arial"/>
          <w:spacing w:val="-1"/>
        </w:rPr>
        <w:t>of</w:t>
      </w:r>
      <w:r w:rsidRPr="00587E7A">
        <w:rPr>
          <w:rFonts w:cs="Arial"/>
          <w:spacing w:val="44"/>
        </w:rPr>
        <w:t xml:space="preserve"> </w:t>
      </w:r>
      <w:r w:rsidRPr="00587E7A">
        <w:rPr>
          <w:rFonts w:cs="Arial"/>
          <w:spacing w:val="-1"/>
        </w:rPr>
        <w:t>1993</w:t>
      </w:r>
      <w:r w:rsidRPr="00587E7A">
        <w:rPr>
          <w:rFonts w:cs="Arial"/>
          <w:spacing w:val="43"/>
        </w:rPr>
        <w:t xml:space="preserve"> </w:t>
      </w:r>
      <w:r w:rsidRPr="00587E7A">
        <w:rPr>
          <w:rFonts w:cs="Arial"/>
          <w:spacing w:val="-2"/>
        </w:rPr>
        <w:t>are</w:t>
      </w:r>
      <w:r w:rsidRPr="00587E7A">
        <w:rPr>
          <w:rFonts w:cs="Arial"/>
          <w:spacing w:val="44"/>
        </w:rPr>
        <w:t xml:space="preserve"> </w:t>
      </w:r>
      <w:r w:rsidRPr="00587E7A">
        <w:rPr>
          <w:rFonts w:cs="Arial"/>
          <w:spacing w:val="-1"/>
        </w:rPr>
        <w:t>outlined</w:t>
      </w:r>
      <w:r w:rsidRPr="00587E7A">
        <w:rPr>
          <w:rFonts w:cs="Arial"/>
          <w:spacing w:val="44"/>
        </w:rPr>
        <w:t xml:space="preserve"> </w:t>
      </w:r>
      <w:r w:rsidRPr="00587E7A">
        <w:rPr>
          <w:rFonts w:cs="Arial"/>
          <w:spacing w:val="-1"/>
        </w:rPr>
        <w:t>in</w:t>
      </w:r>
      <w:r w:rsidRPr="00587E7A">
        <w:rPr>
          <w:rFonts w:cs="Arial"/>
          <w:spacing w:val="44"/>
        </w:rPr>
        <w:t xml:space="preserve"> </w:t>
      </w:r>
      <w:r w:rsidRPr="00587E7A">
        <w:rPr>
          <w:rFonts w:cs="Arial"/>
          <w:spacing w:val="-1"/>
        </w:rPr>
        <w:t>this</w:t>
      </w:r>
      <w:r w:rsidRPr="00587E7A">
        <w:rPr>
          <w:rFonts w:cs="Arial"/>
          <w:spacing w:val="51"/>
        </w:rPr>
        <w:t xml:space="preserve"> </w:t>
      </w:r>
      <w:r w:rsidRPr="00587E7A">
        <w:rPr>
          <w:rFonts w:cs="Arial"/>
          <w:spacing w:val="-1"/>
        </w:rPr>
        <w:t>section.</w:t>
      </w:r>
      <w:r w:rsidRPr="00587E7A">
        <w:rPr>
          <w:rFonts w:cs="Arial"/>
          <w:spacing w:val="45"/>
        </w:rPr>
        <w:t xml:space="preserve"> </w:t>
      </w:r>
      <w:r w:rsidRPr="00587E7A">
        <w:rPr>
          <w:rFonts w:cs="Arial"/>
        </w:rPr>
        <w:t>The</w:t>
      </w:r>
      <w:r w:rsidRPr="00587E7A">
        <w:rPr>
          <w:rFonts w:cs="Arial"/>
          <w:spacing w:val="49"/>
        </w:rPr>
        <w:t xml:space="preserve"> </w:t>
      </w:r>
      <w:r w:rsidRPr="00587E7A">
        <w:rPr>
          <w:rFonts w:cs="Arial"/>
          <w:spacing w:val="-1"/>
        </w:rPr>
        <w:t>FMLA</w:t>
      </w:r>
      <w:r w:rsidRPr="00587E7A">
        <w:rPr>
          <w:rFonts w:cs="Arial"/>
          <w:spacing w:val="49"/>
        </w:rPr>
        <w:t xml:space="preserve"> </w:t>
      </w:r>
      <w:r w:rsidRPr="00587E7A">
        <w:rPr>
          <w:rFonts w:cs="Arial"/>
          <w:spacing w:val="-1"/>
        </w:rPr>
        <w:t>is</w:t>
      </w:r>
      <w:r w:rsidRPr="00587E7A">
        <w:rPr>
          <w:rFonts w:cs="Arial"/>
          <w:spacing w:val="45"/>
        </w:rPr>
        <w:t xml:space="preserve"> </w:t>
      </w:r>
      <w:r w:rsidRPr="00587E7A">
        <w:rPr>
          <w:rFonts w:cs="Arial"/>
          <w:spacing w:val="-1"/>
        </w:rPr>
        <w:t>designed</w:t>
      </w:r>
      <w:r w:rsidRPr="00587E7A">
        <w:rPr>
          <w:rFonts w:cs="Arial"/>
          <w:spacing w:val="49"/>
        </w:rPr>
        <w:t xml:space="preserve"> </w:t>
      </w:r>
      <w:r w:rsidRPr="00587E7A">
        <w:rPr>
          <w:rFonts w:cs="Arial"/>
        </w:rPr>
        <w:t>to</w:t>
      </w:r>
      <w:r w:rsidRPr="00587E7A">
        <w:rPr>
          <w:rFonts w:cs="Arial"/>
          <w:spacing w:val="49"/>
        </w:rPr>
        <w:t xml:space="preserve"> </w:t>
      </w:r>
      <w:r w:rsidRPr="00587E7A">
        <w:rPr>
          <w:rFonts w:cs="Arial"/>
          <w:spacing w:val="-1"/>
        </w:rPr>
        <w:t>help</w:t>
      </w:r>
      <w:r w:rsidRPr="00587E7A">
        <w:rPr>
          <w:rFonts w:cs="Arial"/>
          <w:spacing w:val="49"/>
        </w:rPr>
        <w:t xml:space="preserve"> </w:t>
      </w:r>
      <w:r w:rsidRPr="00587E7A">
        <w:rPr>
          <w:rFonts w:cs="Arial"/>
          <w:spacing w:val="-1"/>
        </w:rPr>
        <w:t>employees</w:t>
      </w:r>
      <w:r w:rsidRPr="00587E7A">
        <w:rPr>
          <w:rFonts w:cs="Arial"/>
          <w:spacing w:val="47"/>
        </w:rPr>
        <w:t xml:space="preserve"> </w:t>
      </w:r>
      <w:r w:rsidRPr="00587E7A">
        <w:rPr>
          <w:rFonts w:cs="Arial"/>
          <w:spacing w:val="-1"/>
        </w:rPr>
        <w:t>balance</w:t>
      </w:r>
      <w:r w:rsidRPr="00587E7A">
        <w:rPr>
          <w:rFonts w:cs="Arial"/>
          <w:spacing w:val="49"/>
        </w:rPr>
        <w:t xml:space="preserve"> </w:t>
      </w:r>
      <w:r w:rsidRPr="00587E7A">
        <w:rPr>
          <w:rFonts w:cs="Arial"/>
          <w:spacing w:val="-1"/>
        </w:rPr>
        <w:t>their</w:t>
      </w:r>
      <w:r w:rsidRPr="00587E7A">
        <w:rPr>
          <w:rFonts w:cs="Arial"/>
          <w:spacing w:val="48"/>
        </w:rPr>
        <w:t xml:space="preserve"> </w:t>
      </w:r>
      <w:r w:rsidRPr="00587E7A">
        <w:rPr>
          <w:rFonts w:cs="Arial"/>
          <w:spacing w:val="-1"/>
        </w:rPr>
        <w:t>work</w:t>
      </w:r>
      <w:r w:rsidRPr="00587E7A">
        <w:rPr>
          <w:rFonts w:cs="Arial"/>
          <w:spacing w:val="50"/>
        </w:rPr>
        <w:t xml:space="preserve"> </w:t>
      </w:r>
      <w:r w:rsidRPr="00587E7A">
        <w:rPr>
          <w:rFonts w:cs="Arial"/>
        </w:rPr>
        <w:t>and</w:t>
      </w:r>
      <w:r w:rsidRPr="00587E7A">
        <w:rPr>
          <w:rFonts w:cs="Arial"/>
          <w:spacing w:val="47"/>
        </w:rPr>
        <w:t xml:space="preserve"> </w:t>
      </w:r>
      <w:r w:rsidRPr="00587E7A">
        <w:rPr>
          <w:rFonts w:cs="Arial"/>
          <w:spacing w:val="-1"/>
        </w:rPr>
        <w:t>family</w:t>
      </w:r>
      <w:r w:rsidRPr="00587E7A">
        <w:rPr>
          <w:rFonts w:cs="Arial"/>
          <w:spacing w:val="57"/>
        </w:rPr>
        <w:t xml:space="preserve"> </w:t>
      </w:r>
      <w:r w:rsidRPr="00587E7A">
        <w:rPr>
          <w:rFonts w:cs="Arial"/>
          <w:spacing w:val="-1"/>
        </w:rPr>
        <w:t>responsibilities</w:t>
      </w:r>
      <w:r w:rsidRPr="00587E7A">
        <w:rPr>
          <w:rFonts w:cs="Arial"/>
          <w:spacing w:val="7"/>
        </w:rPr>
        <w:t xml:space="preserve"> </w:t>
      </w:r>
      <w:r w:rsidRPr="00587E7A">
        <w:rPr>
          <w:rFonts w:cs="Arial"/>
        </w:rPr>
        <w:t>by</w:t>
      </w:r>
      <w:r w:rsidRPr="00587E7A">
        <w:rPr>
          <w:rFonts w:cs="Arial"/>
          <w:spacing w:val="7"/>
        </w:rPr>
        <w:t xml:space="preserve"> </w:t>
      </w:r>
      <w:r w:rsidRPr="00587E7A">
        <w:rPr>
          <w:rFonts w:cs="Arial"/>
          <w:spacing w:val="-1"/>
        </w:rPr>
        <w:t>allowing</w:t>
      </w:r>
      <w:r w:rsidRPr="00587E7A">
        <w:rPr>
          <w:rFonts w:cs="Arial"/>
          <w:spacing w:val="8"/>
        </w:rPr>
        <w:t xml:space="preserve"> </w:t>
      </w:r>
      <w:r w:rsidRPr="00587E7A">
        <w:rPr>
          <w:rFonts w:cs="Arial"/>
        </w:rPr>
        <w:t>them</w:t>
      </w:r>
      <w:r w:rsidRPr="00587E7A">
        <w:rPr>
          <w:rFonts w:cs="Arial"/>
          <w:spacing w:val="9"/>
        </w:rPr>
        <w:t xml:space="preserve"> </w:t>
      </w:r>
      <w:r w:rsidRPr="00587E7A">
        <w:rPr>
          <w:rFonts w:cs="Arial"/>
          <w:spacing w:val="-1"/>
        </w:rPr>
        <w:t>to</w:t>
      </w:r>
      <w:r w:rsidRPr="00587E7A">
        <w:rPr>
          <w:rFonts w:cs="Arial"/>
          <w:spacing w:val="11"/>
        </w:rPr>
        <w:t xml:space="preserve"> </w:t>
      </w:r>
      <w:r w:rsidRPr="00587E7A">
        <w:rPr>
          <w:rFonts w:cs="Arial"/>
          <w:spacing w:val="-1"/>
        </w:rPr>
        <w:t>take</w:t>
      </w:r>
      <w:r w:rsidRPr="00587E7A">
        <w:rPr>
          <w:rFonts w:cs="Arial"/>
          <w:spacing w:val="11"/>
        </w:rPr>
        <w:t xml:space="preserve"> </w:t>
      </w:r>
      <w:r w:rsidRPr="00587E7A">
        <w:rPr>
          <w:rFonts w:cs="Arial"/>
          <w:spacing w:val="-2"/>
        </w:rPr>
        <w:t>leave</w:t>
      </w:r>
      <w:r w:rsidRPr="00587E7A">
        <w:rPr>
          <w:rFonts w:cs="Arial"/>
          <w:spacing w:val="8"/>
        </w:rPr>
        <w:t xml:space="preserve"> </w:t>
      </w:r>
      <w:r w:rsidRPr="00587E7A">
        <w:rPr>
          <w:rFonts w:cs="Arial"/>
        </w:rPr>
        <w:t>for</w:t>
      </w:r>
      <w:r w:rsidRPr="00587E7A">
        <w:rPr>
          <w:rFonts w:cs="Arial"/>
          <w:spacing w:val="6"/>
        </w:rPr>
        <w:t xml:space="preserve"> </w:t>
      </w:r>
      <w:r w:rsidRPr="00587E7A">
        <w:rPr>
          <w:rFonts w:cs="Arial"/>
          <w:spacing w:val="-1"/>
        </w:rPr>
        <w:t>certain</w:t>
      </w:r>
      <w:r w:rsidRPr="00587E7A">
        <w:rPr>
          <w:rFonts w:cs="Arial"/>
          <w:spacing w:val="6"/>
        </w:rPr>
        <w:t xml:space="preserve"> </w:t>
      </w:r>
      <w:r w:rsidRPr="00587E7A">
        <w:rPr>
          <w:rFonts w:cs="Arial"/>
          <w:spacing w:val="-1"/>
        </w:rPr>
        <w:t>family</w:t>
      </w:r>
      <w:r w:rsidRPr="00587E7A">
        <w:rPr>
          <w:rFonts w:cs="Arial"/>
          <w:spacing w:val="7"/>
        </w:rPr>
        <w:t xml:space="preserve"> </w:t>
      </w:r>
      <w:r w:rsidRPr="00587E7A">
        <w:rPr>
          <w:rFonts w:cs="Arial"/>
          <w:spacing w:val="-1"/>
        </w:rPr>
        <w:t>and</w:t>
      </w:r>
      <w:r w:rsidRPr="00587E7A">
        <w:rPr>
          <w:rFonts w:cs="Arial"/>
          <w:spacing w:val="8"/>
        </w:rPr>
        <w:t xml:space="preserve"> </w:t>
      </w:r>
      <w:r w:rsidRPr="00587E7A">
        <w:rPr>
          <w:rFonts w:cs="Arial"/>
        </w:rPr>
        <w:t>medical</w:t>
      </w:r>
      <w:r w:rsidRPr="00587E7A">
        <w:rPr>
          <w:rFonts w:cs="Arial"/>
          <w:spacing w:val="7"/>
        </w:rPr>
        <w:t xml:space="preserve"> </w:t>
      </w:r>
      <w:r w:rsidRPr="00587E7A">
        <w:rPr>
          <w:rFonts w:cs="Arial"/>
          <w:spacing w:val="-1"/>
        </w:rPr>
        <w:t>reasons</w:t>
      </w:r>
      <w:r w:rsidRPr="00587E7A">
        <w:rPr>
          <w:rFonts w:cs="Arial"/>
          <w:spacing w:val="71"/>
        </w:rPr>
        <w:t xml:space="preserve"> </w:t>
      </w:r>
      <w:r w:rsidRPr="00587E7A">
        <w:rPr>
          <w:rFonts w:cs="Arial"/>
          <w:spacing w:val="-1"/>
        </w:rPr>
        <w:t>with</w:t>
      </w:r>
      <w:r w:rsidRPr="00587E7A">
        <w:rPr>
          <w:rFonts w:cs="Arial"/>
          <w:spacing w:val="53"/>
        </w:rPr>
        <w:t xml:space="preserve"> </w:t>
      </w:r>
      <w:r w:rsidRPr="00587E7A">
        <w:rPr>
          <w:rFonts w:cs="Arial"/>
          <w:spacing w:val="-1"/>
        </w:rPr>
        <w:t>continuation</w:t>
      </w:r>
      <w:r w:rsidRPr="00587E7A">
        <w:rPr>
          <w:rFonts w:cs="Arial"/>
          <w:spacing w:val="54"/>
        </w:rPr>
        <w:t xml:space="preserve"> </w:t>
      </w:r>
      <w:r w:rsidRPr="00587E7A">
        <w:rPr>
          <w:rFonts w:cs="Arial"/>
          <w:spacing w:val="-1"/>
        </w:rPr>
        <w:t>of</w:t>
      </w:r>
      <w:r w:rsidRPr="00587E7A">
        <w:rPr>
          <w:rFonts w:cs="Arial"/>
          <w:spacing w:val="56"/>
        </w:rPr>
        <w:t xml:space="preserve"> </w:t>
      </w:r>
      <w:r w:rsidRPr="00587E7A">
        <w:rPr>
          <w:rFonts w:cs="Arial"/>
          <w:spacing w:val="-1"/>
        </w:rPr>
        <w:t>group</w:t>
      </w:r>
      <w:r w:rsidRPr="00587E7A">
        <w:rPr>
          <w:rFonts w:cs="Arial"/>
          <w:spacing w:val="53"/>
        </w:rPr>
        <w:t xml:space="preserve"> </w:t>
      </w:r>
      <w:r w:rsidRPr="00587E7A">
        <w:rPr>
          <w:rFonts w:cs="Arial"/>
          <w:spacing w:val="-1"/>
        </w:rPr>
        <w:t>health</w:t>
      </w:r>
      <w:r w:rsidRPr="00587E7A">
        <w:rPr>
          <w:rFonts w:cs="Arial"/>
          <w:spacing w:val="54"/>
        </w:rPr>
        <w:t xml:space="preserve"> </w:t>
      </w:r>
      <w:r w:rsidRPr="00587E7A">
        <w:rPr>
          <w:rFonts w:cs="Arial"/>
          <w:spacing w:val="-1"/>
        </w:rPr>
        <w:t>insurance</w:t>
      </w:r>
      <w:r w:rsidRPr="00587E7A">
        <w:rPr>
          <w:rFonts w:cs="Arial"/>
          <w:spacing w:val="52"/>
        </w:rPr>
        <w:t xml:space="preserve"> </w:t>
      </w:r>
      <w:r w:rsidRPr="00587E7A">
        <w:rPr>
          <w:rFonts w:cs="Arial"/>
          <w:spacing w:val="-1"/>
        </w:rPr>
        <w:t>coverage</w:t>
      </w:r>
      <w:r w:rsidRPr="00587E7A">
        <w:rPr>
          <w:rFonts w:cs="Arial"/>
          <w:spacing w:val="54"/>
        </w:rPr>
        <w:t xml:space="preserve"> </w:t>
      </w:r>
      <w:r w:rsidRPr="00587E7A">
        <w:rPr>
          <w:rFonts w:cs="Arial"/>
        </w:rPr>
        <w:t>under</w:t>
      </w:r>
      <w:r w:rsidRPr="00587E7A">
        <w:rPr>
          <w:rFonts w:cs="Arial"/>
          <w:spacing w:val="51"/>
        </w:rPr>
        <w:t xml:space="preserve"> </w:t>
      </w:r>
      <w:r w:rsidRPr="00587E7A">
        <w:rPr>
          <w:rFonts w:cs="Arial"/>
          <w:spacing w:val="-1"/>
        </w:rPr>
        <w:t>the</w:t>
      </w:r>
      <w:r w:rsidRPr="00587E7A">
        <w:rPr>
          <w:rFonts w:cs="Arial"/>
          <w:spacing w:val="52"/>
        </w:rPr>
        <w:t xml:space="preserve"> </w:t>
      </w:r>
      <w:r w:rsidRPr="00587E7A">
        <w:rPr>
          <w:rFonts w:cs="Arial"/>
        </w:rPr>
        <w:t>same</w:t>
      </w:r>
      <w:r w:rsidRPr="00587E7A">
        <w:rPr>
          <w:rFonts w:cs="Arial"/>
          <w:spacing w:val="52"/>
        </w:rPr>
        <w:t xml:space="preserve"> </w:t>
      </w:r>
      <w:r w:rsidRPr="00587E7A">
        <w:rPr>
          <w:rFonts w:cs="Arial"/>
        </w:rPr>
        <w:t>terms</w:t>
      </w:r>
      <w:r w:rsidRPr="00587E7A">
        <w:rPr>
          <w:rFonts w:cs="Arial"/>
          <w:spacing w:val="50"/>
        </w:rPr>
        <w:t xml:space="preserve"> </w:t>
      </w:r>
      <w:r w:rsidRPr="00587E7A">
        <w:rPr>
          <w:rFonts w:cs="Arial"/>
          <w:spacing w:val="-1"/>
        </w:rPr>
        <w:t>and</w:t>
      </w:r>
      <w:r w:rsidRPr="00587E7A">
        <w:rPr>
          <w:rFonts w:cs="Arial"/>
          <w:spacing w:val="35"/>
        </w:rPr>
        <w:t xml:space="preserve"> </w:t>
      </w:r>
      <w:r w:rsidRPr="00587E7A">
        <w:rPr>
          <w:rFonts w:cs="Arial"/>
          <w:spacing w:val="-1"/>
        </w:rPr>
        <w:t>conditions</w:t>
      </w:r>
      <w:r w:rsidRPr="00587E7A">
        <w:rPr>
          <w:rFonts w:cs="Arial"/>
          <w:spacing w:val="7"/>
        </w:rPr>
        <w:t xml:space="preserve"> </w:t>
      </w:r>
      <w:r w:rsidRPr="00587E7A">
        <w:rPr>
          <w:rFonts w:cs="Arial"/>
        </w:rPr>
        <w:t>as</w:t>
      </w:r>
      <w:r w:rsidRPr="00587E7A">
        <w:rPr>
          <w:rFonts w:cs="Arial"/>
          <w:spacing w:val="7"/>
        </w:rPr>
        <w:t xml:space="preserve"> </w:t>
      </w:r>
      <w:r w:rsidRPr="00587E7A">
        <w:rPr>
          <w:rFonts w:cs="Arial"/>
          <w:spacing w:val="-2"/>
        </w:rPr>
        <w:t>if</w:t>
      </w:r>
      <w:r w:rsidRPr="00587E7A">
        <w:rPr>
          <w:rFonts w:cs="Arial"/>
          <w:spacing w:val="10"/>
        </w:rPr>
        <w:t xml:space="preserve"> </w:t>
      </w:r>
      <w:r w:rsidRPr="00587E7A">
        <w:rPr>
          <w:rFonts w:cs="Arial"/>
          <w:spacing w:val="-1"/>
        </w:rPr>
        <w:t>the</w:t>
      </w:r>
      <w:r w:rsidRPr="00587E7A">
        <w:rPr>
          <w:rFonts w:cs="Arial"/>
          <w:spacing w:val="6"/>
        </w:rPr>
        <w:t xml:space="preserve"> </w:t>
      </w:r>
      <w:r w:rsidRPr="00587E7A">
        <w:rPr>
          <w:rFonts w:cs="Arial"/>
          <w:spacing w:val="-1"/>
        </w:rPr>
        <w:t>employee</w:t>
      </w:r>
      <w:r w:rsidRPr="00587E7A">
        <w:rPr>
          <w:rFonts w:cs="Arial"/>
          <w:spacing w:val="8"/>
        </w:rPr>
        <w:t xml:space="preserve"> </w:t>
      </w:r>
      <w:r w:rsidRPr="00587E7A">
        <w:rPr>
          <w:rFonts w:cs="Arial"/>
        </w:rPr>
        <w:t>had</w:t>
      </w:r>
      <w:r w:rsidRPr="00587E7A">
        <w:rPr>
          <w:rFonts w:cs="Arial"/>
          <w:spacing w:val="6"/>
        </w:rPr>
        <w:t xml:space="preserve"> </w:t>
      </w:r>
      <w:r w:rsidRPr="00587E7A">
        <w:rPr>
          <w:rFonts w:cs="Arial"/>
        </w:rPr>
        <w:t>not</w:t>
      </w:r>
      <w:r w:rsidRPr="00587E7A">
        <w:rPr>
          <w:rFonts w:cs="Arial"/>
          <w:spacing w:val="5"/>
        </w:rPr>
        <w:t xml:space="preserve"> </w:t>
      </w:r>
      <w:r w:rsidRPr="00587E7A">
        <w:rPr>
          <w:rFonts w:cs="Arial"/>
          <w:spacing w:val="-1"/>
        </w:rPr>
        <w:t>taken</w:t>
      </w:r>
      <w:r w:rsidRPr="00587E7A">
        <w:rPr>
          <w:rFonts w:cs="Arial"/>
          <w:spacing w:val="8"/>
        </w:rPr>
        <w:t xml:space="preserve"> </w:t>
      </w:r>
      <w:r w:rsidRPr="00587E7A">
        <w:rPr>
          <w:rFonts w:cs="Arial"/>
          <w:spacing w:val="-1"/>
        </w:rPr>
        <w:t>leave.</w:t>
      </w:r>
      <w:r w:rsidRPr="00587E7A">
        <w:rPr>
          <w:rFonts w:cs="Arial"/>
          <w:spacing w:val="8"/>
        </w:rPr>
        <w:t xml:space="preserve"> </w:t>
      </w:r>
      <w:r w:rsidRPr="00587E7A">
        <w:rPr>
          <w:rFonts w:cs="Arial"/>
        </w:rPr>
        <w:t>It</w:t>
      </w:r>
      <w:r w:rsidRPr="00587E7A">
        <w:rPr>
          <w:rFonts w:cs="Arial"/>
          <w:spacing w:val="8"/>
        </w:rPr>
        <w:t xml:space="preserve"> </w:t>
      </w:r>
      <w:r w:rsidRPr="00587E7A">
        <w:rPr>
          <w:rFonts w:cs="Arial"/>
          <w:spacing w:val="-1"/>
        </w:rPr>
        <w:t>also</w:t>
      </w:r>
      <w:r w:rsidRPr="00587E7A">
        <w:rPr>
          <w:rFonts w:cs="Arial"/>
          <w:spacing w:val="8"/>
        </w:rPr>
        <w:t xml:space="preserve"> </w:t>
      </w:r>
      <w:r w:rsidRPr="00587E7A">
        <w:rPr>
          <w:rFonts w:cs="Arial"/>
          <w:spacing w:val="-1"/>
        </w:rPr>
        <w:t>seeks</w:t>
      </w:r>
      <w:r w:rsidRPr="00587E7A">
        <w:rPr>
          <w:rFonts w:cs="Arial"/>
          <w:spacing w:val="7"/>
        </w:rPr>
        <w:t xml:space="preserve"> </w:t>
      </w:r>
      <w:r w:rsidRPr="00587E7A">
        <w:rPr>
          <w:rFonts w:cs="Arial"/>
          <w:spacing w:val="-1"/>
        </w:rPr>
        <w:t>to</w:t>
      </w:r>
      <w:r w:rsidRPr="00587E7A">
        <w:rPr>
          <w:rFonts w:cs="Arial"/>
          <w:spacing w:val="6"/>
        </w:rPr>
        <w:t xml:space="preserve"> </w:t>
      </w:r>
      <w:r w:rsidRPr="00587E7A">
        <w:rPr>
          <w:rFonts w:cs="Arial"/>
          <w:spacing w:val="-1"/>
        </w:rPr>
        <w:t>accommodate</w:t>
      </w:r>
      <w:r w:rsidRPr="00587E7A">
        <w:rPr>
          <w:rFonts w:cs="Arial"/>
          <w:spacing w:val="8"/>
        </w:rPr>
        <w:t xml:space="preserve"> </w:t>
      </w:r>
      <w:r w:rsidRPr="00587E7A">
        <w:rPr>
          <w:rFonts w:cs="Arial"/>
          <w:spacing w:val="-1"/>
        </w:rPr>
        <w:t>the</w:t>
      </w:r>
      <w:r w:rsidRPr="00587E7A">
        <w:rPr>
          <w:rFonts w:cs="Arial"/>
          <w:spacing w:val="53"/>
        </w:rPr>
        <w:t xml:space="preserve"> </w:t>
      </w:r>
      <w:r w:rsidRPr="00587E7A">
        <w:rPr>
          <w:rFonts w:cs="Arial"/>
          <w:spacing w:val="-1"/>
        </w:rPr>
        <w:t>legitimate</w:t>
      </w:r>
      <w:r w:rsidRPr="00587E7A">
        <w:rPr>
          <w:rFonts w:cs="Arial"/>
          <w:spacing w:val="6"/>
        </w:rPr>
        <w:t xml:space="preserve"> </w:t>
      </w:r>
      <w:r w:rsidRPr="00587E7A">
        <w:rPr>
          <w:rFonts w:cs="Arial"/>
          <w:spacing w:val="-1"/>
        </w:rPr>
        <w:t>interests</w:t>
      </w:r>
      <w:r w:rsidRPr="00587E7A">
        <w:rPr>
          <w:rFonts w:cs="Arial"/>
          <w:spacing w:val="5"/>
        </w:rPr>
        <w:t xml:space="preserve"> </w:t>
      </w:r>
      <w:r w:rsidRPr="00587E7A">
        <w:rPr>
          <w:rFonts w:cs="Arial"/>
          <w:spacing w:val="-1"/>
        </w:rPr>
        <w:t>of</w:t>
      </w:r>
      <w:r w:rsidRPr="00587E7A">
        <w:rPr>
          <w:rFonts w:cs="Arial"/>
          <w:spacing w:val="3"/>
        </w:rPr>
        <w:t xml:space="preserve"> </w:t>
      </w:r>
      <w:r w:rsidRPr="00587E7A">
        <w:rPr>
          <w:rFonts w:cs="Arial"/>
          <w:spacing w:val="-1"/>
        </w:rPr>
        <w:t>employers</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promote</w:t>
      </w:r>
      <w:r w:rsidRPr="00587E7A">
        <w:rPr>
          <w:rFonts w:cs="Arial"/>
          <w:spacing w:val="6"/>
        </w:rPr>
        <w:t xml:space="preserve"> </w:t>
      </w:r>
      <w:r w:rsidRPr="00587E7A">
        <w:rPr>
          <w:rFonts w:cs="Arial"/>
          <w:spacing w:val="-1"/>
        </w:rPr>
        <w:t>equal</w:t>
      </w:r>
      <w:r w:rsidRPr="00587E7A">
        <w:rPr>
          <w:rFonts w:cs="Arial"/>
          <w:spacing w:val="4"/>
        </w:rPr>
        <w:t xml:space="preserve"> </w:t>
      </w:r>
      <w:r w:rsidRPr="00587E7A">
        <w:rPr>
          <w:rFonts w:cs="Arial"/>
          <w:spacing w:val="-1"/>
        </w:rPr>
        <w:t>employment</w:t>
      </w:r>
      <w:r w:rsidRPr="00587E7A">
        <w:rPr>
          <w:rFonts w:cs="Arial"/>
          <w:spacing w:val="5"/>
        </w:rPr>
        <w:t xml:space="preserve"> </w:t>
      </w:r>
      <w:r w:rsidRPr="00587E7A">
        <w:rPr>
          <w:rFonts w:cs="Arial"/>
          <w:spacing w:val="-1"/>
        </w:rPr>
        <w:t>opportunity</w:t>
      </w:r>
      <w:r w:rsidRPr="00587E7A">
        <w:rPr>
          <w:rFonts w:cs="Arial"/>
          <w:spacing w:val="2"/>
        </w:rPr>
        <w:t xml:space="preserve"> </w:t>
      </w:r>
      <w:r w:rsidRPr="00587E7A">
        <w:rPr>
          <w:rFonts w:cs="Arial"/>
        </w:rPr>
        <w:t>for</w:t>
      </w:r>
      <w:r w:rsidRPr="00587E7A">
        <w:rPr>
          <w:rFonts w:cs="Arial"/>
          <w:spacing w:val="2"/>
        </w:rPr>
        <w:t xml:space="preserve"> </w:t>
      </w:r>
      <w:r w:rsidRPr="00587E7A">
        <w:rPr>
          <w:rFonts w:cs="Arial"/>
          <w:spacing w:val="-1"/>
        </w:rPr>
        <w:t>men</w:t>
      </w:r>
      <w:r w:rsidRPr="00587E7A">
        <w:rPr>
          <w:rFonts w:cs="Arial"/>
          <w:spacing w:val="67"/>
        </w:rPr>
        <w:t xml:space="preserve"> </w:t>
      </w:r>
      <w:r w:rsidRPr="00587E7A">
        <w:rPr>
          <w:rFonts w:cs="Arial"/>
        </w:rPr>
        <w:t>and</w:t>
      </w:r>
      <w:r w:rsidRPr="00587E7A">
        <w:rPr>
          <w:rFonts w:cs="Arial"/>
          <w:spacing w:val="1"/>
        </w:rPr>
        <w:t xml:space="preserve"> </w:t>
      </w:r>
      <w:r w:rsidRPr="00587E7A">
        <w:rPr>
          <w:rFonts w:cs="Arial"/>
          <w:spacing w:val="-1"/>
        </w:rPr>
        <w:t>women.</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FMLA</w:t>
      </w:r>
      <w:r w:rsidRPr="00587E7A">
        <w:rPr>
          <w:rFonts w:cs="Arial"/>
          <w:spacing w:val="1"/>
        </w:rPr>
        <w:t xml:space="preserve"> </w:t>
      </w:r>
      <w:r w:rsidRPr="00587E7A">
        <w:rPr>
          <w:rFonts w:cs="Arial"/>
          <w:spacing w:val="-1"/>
        </w:rPr>
        <w:t>entitles</w:t>
      </w:r>
      <w:r w:rsidRPr="00587E7A">
        <w:rPr>
          <w:rFonts w:cs="Arial"/>
        </w:rPr>
        <w:t xml:space="preserve"> </w:t>
      </w:r>
      <w:r w:rsidRPr="00587E7A">
        <w:rPr>
          <w:rFonts w:cs="Arial"/>
          <w:spacing w:val="-1"/>
        </w:rPr>
        <w:t>eligible</w:t>
      </w:r>
      <w:r w:rsidRPr="00587E7A">
        <w:rPr>
          <w:rFonts w:cs="Arial"/>
          <w:spacing w:val="1"/>
        </w:rPr>
        <w:t xml:space="preserve"> </w:t>
      </w:r>
      <w:r w:rsidRPr="00587E7A">
        <w:rPr>
          <w:rFonts w:cs="Arial"/>
          <w:spacing w:val="-1"/>
        </w:rPr>
        <w:t>employees</w:t>
      </w:r>
      <w:r w:rsidRPr="00587E7A">
        <w:rPr>
          <w:rFonts w:cs="Arial"/>
        </w:rPr>
        <w:t xml:space="preserve"> to</w:t>
      </w:r>
      <w:r w:rsidRPr="00587E7A">
        <w:rPr>
          <w:rFonts w:cs="Arial"/>
          <w:spacing w:val="1"/>
        </w:rPr>
        <w:t xml:space="preserve"> </w:t>
      </w:r>
      <w:r w:rsidRPr="00587E7A">
        <w:rPr>
          <w:rFonts w:cs="Arial"/>
          <w:spacing w:val="-1"/>
        </w:rPr>
        <w:t xml:space="preserve">take </w:t>
      </w:r>
      <w:r w:rsidRPr="00587E7A">
        <w:rPr>
          <w:rFonts w:cs="Arial"/>
        </w:rPr>
        <w:t>up</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12 workweeks</w:t>
      </w:r>
      <w:r w:rsidRPr="00587E7A">
        <w:rPr>
          <w:rFonts w:cs="Arial"/>
        </w:rPr>
        <w:t xml:space="preserve"> of</w:t>
      </w:r>
      <w:r w:rsidRPr="00587E7A">
        <w:rPr>
          <w:rFonts w:cs="Arial"/>
          <w:spacing w:val="3"/>
        </w:rPr>
        <w:t xml:space="preserve"> </w:t>
      </w:r>
      <w:r w:rsidRPr="00587E7A">
        <w:rPr>
          <w:rFonts w:cs="Arial"/>
          <w:spacing w:val="-1"/>
        </w:rPr>
        <w:t>job-</w:t>
      </w:r>
      <w:r w:rsidRPr="00587E7A">
        <w:rPr>
          <w:rFonts w:cs="Arial"/>
          <w:spacing w:val="39"/>
        </w:rPr>
        <w:t xml:space="preserve"> </w:t>
      </w:r>
      <w:r w:rsidRPr="00587E7A">
        <w:rPr>
          <w:rFonts w:cs="Arial"/>
          <w:spacing w:val="-1"/>
        </w:rPr>
        <w:t>protected</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00D053B3">
        <w:rPr>
          <w:rFonts w:cs="Arial"/>
          <w:spacing w:val="-1"/>
        </w:rPr>
        <w:t xml:space="preserve">“rolling” </w:t>
      </w:r>
      <w:r w:rsidRPr="00587E7A">
        <w:rPr>
          <w:rFonts w:cs="Arial"/>
          <w:spacing w:val="-1"/>
        </w:rPr>
        <w:t>12-month</w:t>
      </w:r>
      <w:r w:rsidRPr="00587E7A">
        <w:rPr>
          <w:rFonts w:cs="Arial"/>
          <w:spacing w:val="1"/>
        </w:rPr>
        <w:t xml:space="preserve"> </w:t>
      </w:r>
      <w:r w:rsidRPr="00587E7A">
        <w:rPr>
          <w:rFonts w:cs="Arial"/>
          <w:spacing w:val="-1"/>
        </w:rPr>
        <w:t xml:space="preserve">period </w:t>
      </w:r>
      <w:r w:rsidRPr="00587E7A">
        <w:rPr>
          <w:rFonts w:cs="Arial"/>
        </w:rPr>
        <w:t>for</w:t>
      </w:r>
      <w:r w:rsidRPr="00587E7A">
        <w:rPr>
          <w:rFonts w:cs="Arial"/>
          <w:spacing w:val="-1"/>
        </w:rPr>
        <w:t xml:space="preserve"> </w:t>
      </w:r>
      <w:r w:rsidRPr="00587E7A">
        <w:rPr>
          <w:rFonts w:cs="Arial"/>
        </w:rPr>
        <w:t>any</w:t>
      </w:r>
      <w:r w:rsidRPr="00587E7A">
        <w:rPr>
          <w:rFonts w:cs="Arial"/>
          <w:spacing w:val="-5"/>
        </w:rPr>
        <w:t xml:space="preserve"> </w:t>
      </w:r>
      <w:r w:rsidRPr="00587E7A">
        <w:rPr>
          <w:rFonts w:cs="Arial"/>
          <w:spacing w:val="-1"/>
        </w:rPr>
        <w:t>of</w:t>
      </w:r>
      <w:r w:rsidRPr="00587E7A">
        <w:rPr>
          <w:rFonts w:cs="Arial"/>
          <w:spacing w:val="3"/>
        </w:rPr>
        <w:t xml:space="preserve"> </w:t>
      </w:r>
      <w:r w:rsidRPr="00587E7A">
        <w:rPr>
          <w:rFonts w:cs="Arial"/>
          <w:spacing w:val="-1"/>
        </w:rPr>
        <w:t>the following reasons:</w:t>
      </w:r>
    </w:p>
    <w:p w14:paraId="700EA70C" w14:textId="77777777" w:rsidR="00F00036" w:rsidRPr="00587E7A" w:rsidRDefault="00F00036" w:rsidP="00985A6C">
      <w:pPr>
        <w:spacing w:before="1"/>
        <w:rPr>
          <w:rFonts w:ascii="Arial" w:eastAsia="Arial" w:hAnsi="Arial" w:cs="Arial"/>
          <w:sz w:val="24"/>
          <w:szCs w:val="24"/>
        </w:rPr>
      </w:pPr>
    </w:p>
    <w:p w14:paraId="7D2B7490" w14:textId="77777777" w:rsidR="00F00036" w:rsidRPr="00587E7A" w:rsidRDefault="003650B4" w:rsidP="00985A6C">
      <w:pPr>
        <w:pStyle w:val="BodyText"/>
        <w:numPr>
          <w:ilvl w:val="0"/>
          <w:numId w:val="36"/>
        </w:numPr>
        <w:tabs>
          <w:tab w:val="left" w:pos="2264"/>
        </w:tabs>
        <w:spacing w:line="292" w:lineRule="exact"/>
        <w:rPr>
          <w:rFonts w:cs="Arial"/>
        </w:rPr>
      </w:pPr>
      <w:r w:rsidRPr="00587E7A">
        <w:rPr>
          <w:rFonts w:cs="Arial"/>
          <w:spacing w:val="-1"/>
        </w:rPr>
        <w:t xml:space="preserve">For </w:t>
      </w:r>
      <w:r w:rsidRPr="00587E7A">
        <w:rPr>
          <w:rFonts w:cs="Arial"/>
        </w:rPr>
        <w:t>the</w:t>
      </w:r>
      <w:r w:rsidRPr="00587E7A">
        <w:rPr>
          <w:rFonts w:cs="Arial"/>
          <w:spacing w:val="-1"/>
        </w:rPr>
        <w:t xml:space="preserve"> birth</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care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newborn</w:t>
      </w:r>
      <w:r w:rsidRPr="00587E7A">
        <w:rPr>
          <w:rFonts w:cs="Arial"/>
          <w:spacing w:val="1"/>
        </w:rPr>
        <w:t xml:space="preserve"> </w:t>
      </w:r>
      <w:r w:rsidRPr="00587E7A">
        <w:rPr>
          <w:rFonts w:cs="Arial"/>
          <w:spacing w:val="-1"/>
        </w:rPr>
        <w:t>child of</w:t>
      </w:r>
      <w:r w:rsidRPr="00587E7A">
        <w:rPr>
          <w:rFonts w:cs="Arial"/>
        </w:rPr>
        <w:t xml:space="preserve"> an</w:t>
      </w:r>
      <w:r w:rsidRPr="00587E7A">
        <w:rPr>
          <w:rFonts w:cs="Arial"/>
          <w:spacing w:val="-1"/>
        </w:rPr>
        <w:t xml:space="preserve"> employee;</w:t>
      </w:r>
    </w:p>
    <w:p w14:paraId="0723A63C" w14:textId="77777777" w:rsidR="00F00036" w:rsidRPr="00587E7A" w:rsidRDefault="003650B4" w:rsidP="00985A6C">
      <w:pPr>
        <w:pStyle w:val="BodyText"/>
        <w:numPr>
          <w:ilvl w:val="0"/>
          <w:numId w:val="36"/>
        </w:numPr>
        <w:tabs>
          <w:tab w:val="left" w:pos="2264"/>
        </w:tabs>
        <w:spacing w:line="292" w:lineRule="exact"/>
        <w:rPr>
          <w:rFonts w:cs="Arial"/>
        </w:rPr>
      </w:pPr>
      <w:r w:rsidRPr="00587E7A">
        <w:rPr>
          <w:rFonts w:cs="Arial"/>
          <w:spacing w:val="-1"/>
        </w:rPr>
        <w:t>For placement</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employee</w:t>
      </w:r>
      <w:r w:rsidRPr="00587E7A">
        <w:rPr>
          <w:rFonts w:cs="Arial"/>
          <w:spacing w:val="1"/>
        </w:rPr>
        <w:t xml:space="preserve"> </w:t>
      </w:r>
      <w:r w:rsidRPr="00587E7A">
        <w:rPr>
          <w:rFonts w:cs="Arial"/>
          <w:spacing w:val="-1"/>
        </w:rPr>
        <w:t>of</w:t>
      </w:r>
      <w:r w:rsidRPr="00587E7A">
        <w:rPr>
          <w:rFonts w:cs="Arial"/>
        </w:rPr>
        <w:t xml:space="preserve"> a</w:t>
      </w:r>
      <w:r w:rsidRPr="00587E7A">
        <w:rPr>
          <w:rFonts w:cs="Arial"/>
          <w:spacing w:val="1"/>
        </w:rPr>
        <w:t xml:space="preserve"> </w:t>
      </w:r>
      <w:r w:rsidRPr="00587E7A">
        <w:rPr>
          <w:rFonts w:cs="Arial"/>
          <w:spacing w:val="-1"/>
        </w:rPr>
        <w:t xml:space="preserve">child </w:t>
      </w:r>
      <w:r w:rsidRPr="00587E7A">
        <w:rPr>
          <w:rFonts w:cs="Arial"/>
        </w:rPr>
        <w:t>for</w:t>
      </w:r>
      <w:r w:rsidRPr="00587E7A">
        <w:rPr>
          <w:rFonts w:cs="Arial"/>
          <w:spacing w:val="-1"/>
        </w:rPr>
        <w:t xml:space="preserve"> adoption </w:t>
      </w:r>
      <w:r w:rsidRPr="00587E7A">
        <w:rPr>
          <w:rFonts w:cs="Arial"/>
        </w:rPr>
        <w:t>or</w:t>
      </w:r>
      <w:r w:rsidRPr="00587E7A">
        <w:rPr>
          <w:rFonts w:cs="Arial"/>
          <w:spacing w:val="-3"/>
        </w:rPr>
        <w:t xml:space="preserve"> </w:t>
      </w:r>
      <w:r w:rsidRPr="00587E7A">
        <w:rPr>
          <w:rFonts w:cs="Arial"/>
          <w:spacing w:val="-1"/>
        </w:rPr>
        <w:t>foster care;</w:t>
      </w:r>
    </w:p>
    <w:p w14:paraId="7DAD1141" w14:textId="77777777" w:rsidR="00F00036" w:rsidRPr="00587E7A" w:rsidRDefault="003650B4" w:rsidP="00985A6C">
      <w:pPr>
        <w:pStyle w:val="BodyText"/>
        <w:numPr>
          <w:ilvl w:val="0"/>
          <w:numId w:val="36"/>
        </w:numPr>
        <w:tabs>
          <w:tab w:val="left" w:pos="2264"/>
        </w:tabs>
        <w:ind w:right="127"/>
        <w:rPr>
          <w:rFonts w:cs="Arial"/>
        </w:rPr>
      </w:pPr>
      <w:r w:rsidRPr="00587E7A">
        <w:rPr>
          <w:rFonts w:cs="Arial"/>
          <w:spacing w:val="1"/>
        </w:rPr>
        <w:t>To</w:t>
      </w:r>
      <w:r w:rsidRPr="00587E7A">
        <w:rPr>
          <w:rFonts w:cs="Arial"/>
          <w:spacing w:val="51"/>
        </w:rPr>
        <w:t xml:space="preserve"> </w:t>
      </w:r>
      <w:r w:rsidRPr="00587E7A">
        <w:rPr>
          <w:rFonts w:cs="Arial"/>
          <w:spacing w:val="-1"/>
        </w:rPr>
        <w:t>care</w:t>
      </w:r>
      <w:r w:rsidRPr="00587E7A">
        <w:rPr>
          <w:rFonts w:cs="Arial"/>
          <w:spacing w:val="52"/>
        </w:rPr>
        <w:t xml:space="preserve"> </w:t>
      </w:r>
      <w:r w:rsidRPr="00587E7A">
        <w:rPr>
          <w:rFonts w:cs="Arial"/>
        </w:rPr>
        <w:t>for</w:t>
      </w:r>
      <w:r w:rsidRPr="00587E7A">
        <w:rPr>
          <w:rFonts w:cs="Arial"/>
          <w:spacing w:val="50"/>
        </w:rPr>
        <w:t xml:space="preserve"> </w:t>
      </w:r>
      <w:r w:rsidRPr="00587E7A">
        <w:rPr>
          <w:rFonts w:cs="Arial"/>
        </w:rPr>
        <w:t>an</w:t>
      </w:r>
      <w:r w:rsidRPr="00587E7A">
        <w:rPr>
          <w:rFonts w:cs="Arial"/>
          <w:spacing w:val="53"/>
        </w:rPr>
        <w:t xml:space="preserve"> </w:t>
      </w:r>
      <w:r w:rsidRPr="00587E7A">
        <w:rPr>
          <w:rFonts w:cs="Arial"/>
          <w:spacing w:val="-1"/>
        </w:rPr>
        <w:t>immediate</w:t>
      </w:r>
      <w:r w:rsidRPr="00587E7A">
        <w:rPr>
          <w:rFonts w:cs="Arial"/>
          <w:spacing w:val="49"/>
        </w:rPr>
        <w:t xml:space="preserve"> </w:t>
      </w:r>
      <w:r w:rsidRPr="00587E7A">
        <w:rPr>
          <w:rFonts w:cs="Arial"/>
          <w:spacing w:val="-1"/>
        </w:rPr>
        <w:t>family</w:t>
      </w:r>
      <w:r w:rsidRPr="00587E7A">
        <w:rPr>
          <w:rFonts w:cs="Arial"/>
          <w:spacing w:val="51"/>
        </w:rPr>
        <w:t xml:space="preserve"> </w:t>
      </w:r>
      <w:r w:rsidRPr="00587E7A">
        <w:rPr>
          <w:rFonts w:cs="Arial"/>
        </w:rPr>
        <w:t>member</w:t>
      </w:r>
      <w:r w:rsidRPr="00587E7A">
        <w:rPr>
          <w:rFonts w:cs="Arial"/>
          <w:spacing w:val="50"/>
        </w:rPr>
        <w:t xml:space="preserve"> </w:t>
      </w:r>
      <w:r w:rsidRPr="00587E7A">
        <w:rPr>
          <w:rFonts w:cs="Arial"/>
          <w:spacing w:val="-1"/>
        </w:rPr>
        <w:t>(spouse,</w:t>
      </w:r>
      <w:r w:rsidRPr="00587E7A">
        <w:rPr>
          <w:rFonts w:cs="Arial"/>
          <w:spacing w:val="50"/>
        </w:rPr>
        <w:t xml:space="preserve"> </w:t>
      </w:r>
      <w:r w:rsidRPr="00587E7A">
        <w:rPr>
          <w:rFonts w:cs="Arial"/>
          <w:spacing w:val="-1"/>
        </w:rPr>
        <w:t>child,</w:t>
      </w:r>
      <w:r w:rsidRPr="00587E7A">
        <w:rPr>
          <w:rFonts w:cs="Arial"/>
          <w:spacing w:val="51"/>
        </w:rPr>
        <w:t xml:space="preserve"> </w:t>
      </w:r>
      <w:r w:rsidRPr="00587E7A">
        <w:rPr>
          <w:rFonts w:cs="Arial"/>
        </w:rPr>
        <w:t>or</w:t>
      </w:r>
      <w:r w:rsidRPr="00587E7A">
        <w:rPr>
          <w:rFonts w:cs="Arial"/>
          <w:spacing w:val="50"/>
        </w:rPr>
        <w:t xml:space="preserve"> </w:t>
      </w:r>
      <w:r w:rsidRPr="00587E7A">
        <w:rPr>
          <w:rFonts w:cs="Arial"/>
          <w:spacing w:val="-1"/>
        </w:rPr>
        <w:t>parent)</w:t>
      </w:r>
      <w:r w:rsidRPr="00587E7A">
        <w:rPr>
          <w:rFonts w:cs="Arial"/>
          <w:spacing w:val="51"/>
        </w:rPr>
        <w:t xml:space="preserve"> </w:t>
      </w:r>
      <w:r w:rsidRPr="00587E7A">
        <w:rPr>
          <w:rFonts w:cs="Arial"/>
          <w:spacing w:val="-1"/>
        </w:rPr>
        <w:t>with</w:t>
      </w:r>
      <w:r w:rsidRPr="00587E7A">
        <w:rPr>
          <w:rFonts w:cs="Arial"/>
          <w:spacing w:val="54"/>
        </w:rPr>
        <w:t xml:space="preserve"> </w:t>
      </w:r>
      <w:r w:rsidRPr="00587E7A">
        <w:rPr>
          <w:rFonts w:cs="Arial"/>
        </w:rPr>
        <w:t>a</w:t>
      </w:r>
      <w:r w:rsidRPr="00587E7A">
        <w:rPr>
          <w:rFonts w:cs="Arial"/>
          <w:spacing w:val="51"/>
        </w:rPr>
        <w:t xml:space="preserve"> </w:t>
      </w:r>
      <w:r w:rsidRPr="00587E7A">
        <w:rPr>
          <w:rFonts w:cs="Arial"/>
          <w:spacing w:val="-1"/>
        </w:rPr>
        <w:t>serious</w:t>
      </w:r>
      <w:r w:rsidRPr="00587E7A">
        <w:rPr>
          <w:rFonts w:cs="Arial"/>
        </w:rPr>
        <w:t xml:space="preserve"> </w:t>
      </w:r>
      <w:r w:rsidRPr="00587E7A">
        <w:rPr>
          <w:rFonts w:cs="Arial"/>
          <w:spacing w:val="-1"/>
        </w:rPr>
        <w:t>health condition;</w:t>
      </w:r>
      <w:r w:rsidRPr="00587E7A">
        <w:rPr>
          <w:rFonts w:cs="Arial"/>
        </w:rPr>
        <w:t xml:space="preserve"> or</w:t>
      </w:r>
    </w:p>
    <w:p w14:paraId="737BD30F" w14:textId="1691AC90" w:rsidR="00C7468A" w:rsidRPr="00587E7A" w:rsidRDefault="003650B4" w:rsidP="00985A6C">
      <w:pPr>
        <w:pStyle w:val="BodyText"/>
        <w:numPr>
          <w:ilvl w:val="0"/>
          <w:numId w:val="36"/>
        </w:numPr>
        <w:tabs>
          <w:tab w:val="left" w:pos="2250"/>
        </w:tabs>
        <w:spacing w:before="43"/>
        <w:ind w:left="2250" w:right="118"/>
        <w:rPr>
          <w:rFonts w:cs="Arial"/>
        </w:rPr>
      </w:pPr>
      <w:r w:rsidRPr="00587E7A">
        <w:rPr>
          <w:rFonts w:cs="Arial"/>
          <w:spacing w:val="1"/>
        </w:rPr>
        <w:t>To</w:t>
      </w:r>
      <w:r w:rsidRPr="00587E7A">
        <w:rPr>
          <w:rFonts w:cs="Arial"/>
          <w:spacing w:val="41"/>
        </w:rPr>
        <w:t xml:space="preserve"> </w:t>
      </w:r>
      <w:r w:rsidRPr="00587E7A">
        <w:rPr>
          <w:rFonts w:cs="Arial"/>
          <w:spacing w:val="-1"/>
        </w:rPr>
        <w:t>take</w:t>
      </w:r>
      <w:r w:rsidRPr="00587E7A">
        <w:rPr>
          <w:rFonts w:cs="Arial"/>
          <w:spacing w:val="44"/>
        </w:rPr>
        <w:t xml:space="preserve"> </w:t>
      </w:r>
      <w:r w:rsidRPr="00587E7A">
        <w:rPr>
          <w:rFonts w:cs="Arial"/>
          <w:spacing w:val="-1"/>
        </w:rPr>
        <w:t>medical</w:t>
      </w:r>
      <w:r w:rsidRPr="00587E7A">
        <w:rPr>
          <w:rFonts w:cs="Arial"/>
          <w:spacing w:val="43"/>
        </w:rPr>
        <w:t xml:space="preserve"> </w:t>
      </w:r>
      <w:r w:rsidRPr="00587E7A">
        <w:rPr>
          <w:rFonts w:cs="Arial"/>
          <w:spacing w:val="-2"/>
        </w:rPr>
        <w:t>leave</w:t>
      </w:r>
      <w:r w:rsidRPr="00587E7A">
        <w:rPr>
          <w:rFonts w:cs="Arial"/>
          <w:spacing w:val="43"/>
        </w:rPr>
        <w:t xml:space="preserve"> </w:t>
      </w:r>
      <w:r w:rsidRPr="00587E7A">
        <w:rPr>
          <w:rFonts w:cs="Arial"/>
          <w:spacing w:val="-1"/>
        </w:rPr>
        <w:t>when</w:t>
      </w:r>
      <w:r w:rsidRPr="00587E7A">
        <w:rPr>
          <w:rFonts w:cs="Arial"/>
          <w:spacing w:val="44"/>
        </w:rPr>
        <w:t xml:space="preserve"> </w:t>
      </w:r>
      <w:r w:rsidRPr="00587E7A">
        <w:rPr>
          <w:rFonts w:cs="Arial"/>
          <w:spacing w:val="-1"/>
        </w:rPr>
        <w:t>the</w:t>
      </w:r>
      <w:r w:rsidRPr="00587E7A">
        <w:rPr>
          <w:rFonts w:cs="Arial"/>
          <w:spacing w:val="44"/>
        </w:rPr>
        <w:t xml:space="preserve"> </w:t>
      </w:r>
      <w:r w:rsidRPr="00587E7A">
        <w:rPr>
          <w:rFonts w:cs="Arial"/>
          <w:spacing w:val="-1"/>
        </w:rPr>
        <w:t>employee</w:t>
      </w:r>
      <w:r w:rsidRPr="00587E7A">
        <w:rPr>
          <w:rFonts w:cs="Arial"/>
          <w:spacing w:val="44"/>
        </w:rPr>
        <w:t xml:space="preserve"> </w:t>
      </w:r>
      <w:r w:rsidRPr="00587E7A">
        <w:rPr>
          <w:rFonts w:cs="Arial"/>
          <w:spacing w:val="-1"/>
        </w:rPr>
        <w:t>is</w:t>
      </w:r>
      <w:r w:rsidRPr="00587E7A">
        <w:rPr>
          <w:rFonts w:cs="Arial"/>
          <w:spacing w:val="42"/>
        </w:rPr>
        <w:t xml:space="preserve"> </w:t>
      </w:r>
      <w:r w:rsidRPr="00587E7A">
        <w:rPr>
          <w:rFonts w:cs="Arial"/>
          <w:spacing w:val="-1"/>
        </w:rPr>
        <w:t>unable</w:t>
      </w:r>
      <w:r w:rsidRPr="00587E7A">
        <w:rPr>
          <w:rFonts w:cs="Arial"/>
          <w:spacing w:val="44"/>
        </w:rPr>
        <w:t xml:space="preserve"> </w:t>
      </w:r>
      <w:r w:rsidRPr="00587E7A">
        <w:rPr>
          <w:rFonts w:cs="Arial"/>
          <w:spacing w:val="-1"/>
        </w:rPr>
        <w:t>to</w:t>
      </w:r>
      <w:r w:rsidRPr="00587E7A">
        <w:rPr>
          <w:rFonts w:cs="Arial"/>
          <w:spacing w:val="44"/>
        </w:rPr>
        <w:t xml:space="preserve"> </w:t>
      </w:r>
      <w:r w:rsidRPr="00587E7A">
        <w:rPr>
          <w:rFonts w:cs="Arial"/>
          <w:spacing w:val="-1"/>
        </w:rPr>
        <w:t>work</w:t>
      </w:r>
      <w:r w:rsidRPr="00587E7A">
        <w:rPr>
          <w:rFonts w:cs="Arial"/>
          <w:spacing w:val="42"/>
        </w:rPr>
        <w:t xml:space="preserve"> </w:t>
      </w:r>
      <w:r w:rsidRPr="00587E7A">
        <w:rPr>
          <w:rFonts w:cs="Arial"/>
          <w:spacing w:val="-1"/>
        </w:rPr>
        <w:t>because</w:t>
      </w:r>
      <w:r w:rsidRPr="00587E7A">
        <w:rPr>
          <w:rFonts w:cs="Arial"/>
          <w:spacing w:val="42"/>
        </w:rPr>
        <w:t xml:space="preserve"> </w:t>
      </w:r>
      <w:r w:rsidRPr="00587E7A">
        <w:rPr>
          <w:rFonts w:cs="Arial"/>
          <w:spacing w:val="-1"/>
        </w:rPr>
        <w:t>of</w:t>
      </w:r>
      <w:r w:rsidRPr="00587E7A">
        <w:rPr>
          <w:rFonts w:cs="Arial"/>
          <w:spacing w:val="44"/>
        </w:rPr>
        <w:t xml:space="preserve"> </w:t>
      </w:r>
      <w:r w:rsidRPr="00587E7A">
        <w:rPr>
          <w:rFonts w:cs="Arial"/>
        </w:rPr>
        <w:t>a</w:t>
      </w:r>
      <w:r w:rsidRPr="00587E7A">
        <w:rPr>
          <w:rFonts w:cs="Arial"/>
          <w:spacing w:val="45"/>
        </w:rPr>
        <w:t xml:space="preserve"> </w:t>
      </w:r>
      <w:r w:rsidRPr="00587E7A">
        <w:rPr>
          <w:rFonts w:cs="Arial"/>
          <w:spacing w:val="-1"/>
        </w:rPr>
        <w:t>serious</w:t>
      </w:r>
      <w:r w:rsidRPr="00587E7A">
        <w:rPr>
          <w:rFonts w:cs="Arial"/>
        </w:rPr>
        <w:t xml:space="preserve"> </w:t>
      </w:r>
      <w:r w:rsidRPr="00587E7A">
        <w:rPr>
          <w:rFonts w:cs="Arial"/>
          <w:spacing w:val="-1"/>
        </w:rPr>
        <w:t>health condition.</w:t>
      </w:r>
    </w:p>
    <w:p w14:paraId="705CEEBE" w14:textId="77777777" w:rsidR="00C7468A" w:rsidRPr="00587E7A" w:rsidRDefault="00C7468A" w:rsidP="00985A6C">
      <w:pPr>
        <w:pStyle w:val="BodyText"/>
        <w:tabs>
          <w:tab w:val="left" w:pos="2264"/>
        </w:tabs>
        <w:spacing w:before="43"/>
        <w:ind w:left="1890" w:right="118" w:firstLine="0"/>
        <w:rPr>
          <w:rFonts w:cs="Arial"/>
        </w:rPr>
      </w:pPr>
    </w:p>
    <w:p w14:paraId="383FD873" w14:textId="0960A317" w:rsidR="00F00036" w:rsidRPr="00587E7A" w:rsidRDefault="003650B4" w:rsidP="00985A6C">
      <w:pPr>
        <w:pStyle w:val="BodyText"/>
        <w:tabs>
          <w:tab w:val="left" w:pos="2264"/>
        </w:tabs>
        <w:spacing w:before="43"/>
        <w:ind w:left="1543" w:right="118" w:firstLine="0"/>
        <w:rPr>
          <w:rFonts w:cs="Arial"/>
        </w:rPr>
      </w:pPr>
      <w:r w:rsidRPr="00587E7A">
        <w:rPr>
          <w:rFonts w:cs="Arial"/>
          <w:spacing w:val="-1"/>
        </w:rPr>
        <w:t>Employees</w:t>
      </w:r>
      <w:r w:rsidRPr="00587E7A">
        <w:rPr>
          <w:rFonts w:cs="Arial"/>
          <w:spacing w:val="52"/>
        </w:rPr>
        <w:t xml:space="preserve"> </w:t>
      </w:r>
      <w:r w:rsidRPr="00587E7A">
        <w:rPr>
          <w:rFonts w:cs="Arial"/>
          <w:spacing w:val="-1"/>
        </w:rPr>
        <w:t>are</w:t>
      </w:r>
      <w:r w:rsidRPr="00587E7A">
        <w:rPr>
          <w:rFonts w:cs="Arial"/>
          <w:spacing w:val="52"/>
        </w:rPr>
        <w:t xml:space="preserve"> </w:t>
      </w:r>
      <w:r w:rsidRPr="00587E7A">
        <w:rPr>
          <w:rFonts w:cs="Arial"/>
          <w:spacing w:val="-1"/>
        </w:rPr>
        <w:t>eligible</w:t>
      </w:r>
      <w:r w:rsidRPr="00587E7A">
        <w:rPr>
          <w:rFonts w:cs="Arial"/>
          <w:spacing w:val="52"/>
        </w:rPr>
        <w:t xml:space="preserve"> </w:t>
      </w:r>
      <w:r w:rsidRPr="00587E7A">
        <w:rPr>
          <w:rFonts w:cs="Arial"/>
        </w:rPr>
        <w:t>for</w:t>
      </w:r>
      <w:r w:rsidRPr="00587E7A">
        <w:rPr>
          <w:rFonts w:cs="Arial"/>
          <w:spacing w:val="51"/>
        </w:rPr>
        <w:t xml:space="preserve"> </w:t>
      </w:r>
      <w:r w:rsidRPr="00587E7A">
        <w:rPr>
          <w:rFonts w:cs="Arial"/>
          <w:spacing w:val="-2"/>
        </w:rPr>
        <w:t>leave</w:t>
      </w:r>
      <w:r w:rsidRPr="00587E7A">
        <w:rPr>
          <w:rFonts w:cs="Arial"/>
          <w:spacing w:val="54"/>
        </w:rPr>
        <w:t xml:space="preserve"> </w:t>
      </w:r>
      <w:r w:rsidRPr="00587E7A">
        <w:rPr>
          <w:rFonts w:cs="Arial"/>
          <w:spacing w:val="-2"/>
        </w:rPr>
        <w:t>if</w:t>
      </w:r>
      <w:r w:rsidRPr="00587E7A">
        <w:rPr>
          <w:rFonts w:cs="Arial"/>
          <w:spacing w:val="56"/>
        </w:rPr>
        <w:t xml:space="preserve"> </w:t>
      </w:r>
      <w:r w:rsidRPr="00587E7A">
        <w:rPr>
          <w:rFonts w:cs="Arial"/>
          <w:spacing w:val="-1"/>
        </w:rPr>
        <w:t>they</w:t>
      </w:r>
      <w:r w:rsidRPr="00587E7A">
        <w:rPr>
          <w:rFonts w:cs="Arial"/>
          <w:spacing w:val="51"/>
        </w:rPr>
        <w:t xml:space="preserve"> </w:t>
      </w:r>
      <w:r w:rsidRPr="00587E7A">
        <w:rPr>
          <w:rFonts w:cs="Arial"/>
          <w:spacing w:val="-2"/>
        </w:rPr>
        <w:t>have</w:t>
      </w:r>
      <w:r w:rsidRPr="00587E7A">
        <w:rPr>
          <w:rFonts w:cs="Arial"/>
          <w:spacing w:val="55"/>
        </w:rPr>
        <w:t xml:space="preserve"> </w:t>
      </w:r>
      <w:r w:rsidRPr="00587E7A">
        <w:rPr>
          <w:rFonts w:cs="Arial"/>
          <w:spacing w:val="-1"/>
        </w:rPr>
        <w:t>worked</w:t>
      </w:r>
      <w:r w:rsidRPr="00587E7A">
        <w:rPr>
          <w:rFonts w:cs="Arial"/>
          <w:spacing w:val="52"/>
        </w:rPr>
        <w:t xml:space="preserve"> </w:t>
      </w:r>
      <w:r w:rsidRPr="00587E7A">
        <w:rPr>
          <w:rFonts w:cs="Arial"/>
        </w:rPr>
        <w:t>for</w:t>
      </w:r>
      <w:r w:rsidRPr="00587E7A">
        <w:rPr>
          <w:rFonts w:cs="Arial"/>
          <w:spacing w:val="52"/>
        </w:rPr>
        <w:t xml:space="preserve"> </w:t>
      </w:r>
      <w:r w:rsidRPr="00587E7A">
        <w:rPr>
          <w:rFonts w:cs="Arial"/>
          <w:spacing w:val="-1"/>
        </w:rPr>
        <w:t>the</w:t>
      </w:r>
      <w:r w:rsidRPr="00587E7A">
        <w:rPr>
          <w:rFonts w:cs="Arial"/>
          <w:spacing w:val="51"/>
        </w:rPr>
        <w:t xml:space="preserve"> </w:t>
      </w:r>
      <w:r w:rsidRPr="00587E7A">
        <w:rPr>
          <w:rFonts w:cs="Arial"/>
          <w:spacing w:val="-1"/>
        </w:rPr>
        <w:t>City</w:t>
      </w:r>
      <w:r w:rsidRPr="00587E7A">
        <w:rPr>
          <w:rFonts w:cs="Arial"/>
          <w:spacing w:val="51"/>
        </w:rPr>
        <w:t xml:space="preserve"> </w:t>
      </w:r>
      <w:r w:rsidRPr="00587E7A">
        <w:rPr>
          <w:rFonts w:cs="Arial"/>
        </w:rPr>
        <w:t>for</w:t>
      </w:r>
      <w:r w:rsidRPr="00587E7A">
        <w:rPr>
          <w:rFonts w:cs="Arial"/>
          <w:spacing w:val="52"/>
        </w:rPr>
        <w:t xml:space="preserve"> </w:t>
      </w:r>
      <w:r w:rsidRPr="00587E7A">
        <w:rPr>
          <w:rFonts w:cs="Arial"/>
          <w:spacing w:val="-1"/>
        </w:rPr>
        <w:t>at</w:t>
      </w:r>
      <w:r w:rsidRPr="00587E7A">
        <w:rPr>
          <w:rFonts w:cs="Arial"/>
          <w:spacing w:val="54"/>
        </w:rPr>
        <w:t xml:space="preserve"> </w:t>
      </w:r>
      <w:r w:rsidRPr="00587E7A">
        <w:rPr>
          <w:rFonts w:cs="Arial"/>
          <w:spacing w:val="-1"/>
        </w:rPr>
        <w:t>least</w:t>
      </w:r>
      <w:r w:rsidRPr="00587E7A">
        <w:rPr>
          <w:rFonts w:cs="Arial"/>
          <w:spacing w:val="53"/>
        </w:rPr>
        <w:t xml:space="preserve"> </w:t>
      </w:r>
      <w:r w:rsidRPr="00587E7A">
        <w:rPr>
          <w:rFonts w:cs="Arial"/>
          <w:spacing w:val="-1"/>
        </w:rPr>
        <w:t>12</w:t>
      </w:r>
      <w:r w:rsidRPr="00587E7A">
        <w:rPr>
          <w:rFonts w:cs="Arial"/>
          <w:spacing w:val="61"/>
        </w:rPr>
        <w:t xml:space="preserve"> </w:t>
      </w:r>
      <w:r w:rsidRPr="00587E7A">
        <w:rPr>
          <w:rFonts w:cs="Arial"/>
          <w:spacing w:val="-1"/>
        </w:rPr>
        <w:t>months,</w:t>
      </w:r>
      <w:r w:rsidRPr="00587E7A">
        <w:rPr>
          <w:rFonts w:cs="Arial"/>
          <w:spacing w:val="20"/>
        </w:rPr>
        <w:t xml:space="preserve"> </w:t>
      </w:r>
      <w:r w:rsidRPr="00587E7A">
        <w:rPr>
          <w:rFonts w:cs="Arial"/>
        </w:rPr>
        <w:t>or</w:t>
      </w:r>
      <w:r w:rsidRPr="00587E7A">
        <w:rPr>
          <w:rFonts w:cs="Arial"/>
          <w:spacing w:val="21"/>
        </w:rPr>
        <w:t xml:space="preserve"> </w:t>
      </w:r>
      <w:r w:rsidRPr="00587E7A">
        <w:rPr>
          <w:rFonts w:cs="Arial"/>
        </w:rPr>
        <w:t>at</w:t>
      </w:r>
      <w:r w:rsidRPr="00587E7A">
        <w:rPr>
          <w:rFonts w:cs="Arial"/>
          <w:spacing w:val="20"/>
        </w:rPr>
        <w:t xml:space="preserve"> </w:t>
      </w:r>
      <w:r w:rsidRPr="00587E7A">
        <w:rPr>
          <w:rFonts w:cs="Arial"/>
          <w:spacing w:val="-1"/>
        </w:rPr>
        <w:t>least</w:t>
      </w:r>
      <w:r w:rsidRPr="00587E7A">
        <w:rPr>
          <w:rFonts w:cs="Arial"/>
          <w:spacing w:val="20"/>
        </w:rPr>
        <w:t xml:space="preserve"> </w:t>
      </w:r>
      <w:r w:rsidRPr="00587E7A">
        <w:rPr>
          <w:rFonts w:cs="Arial"/>
          <w:spacing w:val="-1"/>
        </w:rPr>
        <w:t>1,250</w:t>
      </w:r>
      <w:r w:rsidRPr="00587E7A">
        <w:rPr>
          <w:rFonts w:cs="Arial"/>
          <w:spacing w:val="20"/>
        </w:rPr>
        <w:t xml:space="preserve"> </w:t>
      </w:r>
      <w:r w:rsidRPr="00587E7A">
        <w:rPr>
          <w:rFonts w:cs="Arial"/>
          <w:spacing w:val="-1"/>
        </w:rPr>
        <w:t>hours</w:t>
      </w:r>
      <w:r w:rsidRPr="00587E7A">
        <w:rPr>
          <w:rFonts w:cs="Arial"/>
          <w:spacing w:val="22"/>
        </w:rPr>
        <w:t xml:space="preserve"> </w:t>
      </w:r>
      <w:r w:rsidRPr="00587E7A">
        <w:rPr>
          <w:rFonts w:cs="Arial"/>
          <w:spacing w:val="-1"/>
        </w:rPr>
        <w:t>over</w:t>
      </w:r>
      <w:r w:rsidRPr="00587E7A">
        <w:rPr>
          <w:rFonts w:cs="Arial"/>
          <w:spacing w:val="21"/>
        </w:rPr>
        <w:t xml:space="preserve"> </w:t>
      </w:r>
      <w:r w:rsidRPr="00587E7A">
        <w:rPr>
          <w:rFonts w:cs="Arial"/>
        </w:rPr>
        <w:t>the</w:t>
      </w:r>
      <w:r w:rsidRPr="00587E7A">
        <w:rPr>
          <w:rFonts w:cs="Arial"/>
          <w:spacing w:val="20"/>
        </w:rPr>
        <w:t xml:space="preserve"> </w:t>
      </w:r>
      <w:r w:rsidRPr="00587E7A">
        <w:rPr>
          <w:rFonts w:cs="Arial"/>
          <w:spacing w:val="-1"/>
        </w:rPr>
        <w:t>past</w:t>
      </w:r>
      <w:r w:rsidRPr="00587E7A">
        <w:rPr>
          <w:rFonts w:cs="Arial"/>
          <w:spacing w:val="22"/>
        </w:rPr>
        <w:t xml:space="preserve"> </w:t>
      </w:r>
      <w:r w:rsidRPr="00587E7A">
        <w:rPr>
          <w:rFonts w:cs="Arial"/>
        </w:rPr>
        <w:t>12</w:t>
      </w:r>
      <w:r w:rsidRPr="00587E7A">
        <w:rPr>
          <w:rFonts w:cs="Arial"/>
          <w:spacing w:val="20"/>
        </w:rPr>
        <w:t xml:space="preserve"> </w:t>
      </w:r>
      <w:r w:rsidRPr="00587E7A">
        <w:rPr>
          <w:rFonts w:cs="Arial"/>
          <w:spacing w:val="-1"/>
        </w:rPr>
        <w:t>months.</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FMLA</w:t>
      </w:r>
      <w:r w:rsidRPr="00587E7A">
        <w:rPr>
          <w:rFonts w:cs="Arial"/>
          <w:spacing w:val="22"/>
        </w:rPr>
        <w:t xml:space="preserve"> </w:t>
      </w:r>
      <w:r w:rsidRPr="00587E7A">
        <w:rPr>
          <w:rFonts w:cs="Arial"/>
          <w:spacing w:val="-1"/>
        </w:rPr>
        <w:t>acknowledges</w:t>
      </w:r>
      <w:r w:rsidRPr="00587E7A">
        <w:rPr>
          <w:rFonts w:cs="Arial"/>
          <w:spacing w:val="53"/>
        </w:rPr>
        <w:t xml:space="preserve"> </w:t>
      </w:r>
      <w:r w:rsidRPr="00587E7A">
        <w:rPr>
          <w:rFonts w:cs="Arial"/>
          <w:spacing w:val="-1"/>
        </w:rPr>
        <w:t>military</w:t>
      </w:r>
      <w:r w:rsidRPr="00587E7A">
        <w:rPr>
          <w:rFonts w:cs="Arial"/>
          <w:spacing w:val="22"/>
        </w:rPr>
        <w:t xml:space="preserve"> </w:t>
      </w:r>
      <w:r w:rsidRPr="00587E7A">
        <w:rPr>
          <w:rFonts w:cs="Arial"/>
          <w:spacing w:val="-1"/>
        </w:rPr>
        <w:t>family</w:t>
      </w:r>
      <w:r w:rsidRPr="00587E7A">
        <w:rPr>
          <w:rFonts w:cs="Arial"/>
          <w:spacing w:val="22"/>
        </w:rPr>
        <w:t xml:space="preserve"> </w:t>
      </w:r>
      <w:r w:rsidRPr="00587E7A">
        <w:rPr>
          <w:rFonts w:cs="Arial"/>
          <w:spacing w:val="-1"/>
        </w:rPr>
        <w:t>entitlements</w:t>
      </w:r>
      <w:r w:rsidRPr="00587E7A">
        <w:rPr>
          <w:rFonts w:cs="Arial"/>
          <w:spacing w:val="22"/>
        </w:rPr>
        <w:t xml:space="preserve"> </w:t>
      </w:r>
      <w:r w:rsidRPr="00587E7A">
        <w:rPr>
          <w:rFonts w:cs="Arial"/>
          <w:spacing w:val="-1"/>
        </w:rPr>
        <w:t>effective</w:t>
      </w:r>
      <w:r w:rsidRPr="00587E7A">
        <w:rPr>
          <w:rFonts w:cs="Arial"/>
          <w:spacing w:val="25"/>
        </w:rPr>
        <w:t xml:space="preserve"> </w:t>
      </w:r>
      <w:r w:rsidRPr="00587E7A">
        <w:rPr>
          <w:rFonts w:cs="Arial"/>
          <w:spacing w:val="-1"/>
        </w:rPr>
        <w:t>January</w:t>
      </w:r>
      <w:r w:rsidRPr="00587E7A">
        <w:rPr>
          <w:rFonts w:cs="Arial"/>
          <w:spacing w:val="24"/>
        </w:rPr>
        <w:t xml:space="preserve"> </w:t>
      </w:r>
      <w:r w:rsidRPr="00587E7A">
        <w:rPr>
          <w:rFonts w:cs="Arial"/>
        </w:rPr>
        <w:t>16,</w:t>
      </w:r>
      <w:r w:rsidRPr="00587E7A">
        <w:rPr>
          <w:rFonts w:cs="Arial"/>
          <w:spacing w:val="22"/>
        </w:rPr>
        <w:t xml:space="preserve"> </w:t>
      </w:r>
      <w:r w:rsidRPr="00587E7A">
        <w:rPr>
          <w:rFonts w:cs="Arial"/>
          <w:spacing w:val="-1"/>
        </w:rPr>
        <w:t>2009</w:t>
      </w:r>
      <w:r w:rsidRPr="00587E7A">
        <w:rPr>
          <w:rFonts w:cs="Arial"/>
          <w:spacing w:val="20"/>
        </w:rPr>
        <w:t xml:space="preserve"> </w:t>
      </w:r>
      <w:r w:rsidRPr="00587E7A">
        <w:rPr>
          <w:rFonts w:cs="Arial"/>
        </w:rPr>
        <w:t>for</w:t>
      </w:r>
      <w:r w:rsidRPr="00587E7A">
        <w:rPr>
          <w:rFonts w:cs="Arial"/>
          <w:spacing w:val="21"/>
        </w:rPr>
        <w:t xml:space="preserve"> </w:t>
      </w:r>
      <w:r w:rsidRPr="00587E7A">
        <w:rPr>
          <w:rFonts w:cs="Arial"/>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rPr>
        <w:t>for</w:t>
      </w:r>
      <w:r w:rsidRPr="00587E7A">
        <w:rPr>
          <w:rFonts w:cs="Arial"/>
          <w:spacing w:val="21"/>
        </w:rPr>
        <w:t xml:space="preserve"> </w:t>
      </w:r>
      <w:r w:rsidRPr="00587E7A">
        <w:rPr>
          <w:rFonts w:cs="Arial"/>
        </w:rPr>
        <w:t>up</w:t>
      </w:r>
      <w:r w:rsidRPr="00587E7A">
        <w:rPr>
          <w:rFonts w:cs="Arial"/>
          <w:spacing w:val="25"/>
        </w:rPr>
        <w:t xml:space="preserve"> </w:t>
      </w:r>
      <w:r w:rsidRPr="00587E7A">
        <w:rPr>
          <w:rFonts w:cs="Arial"/>
          <w:spacing w:val="-1"/>
        </w:rPr>
        <w:t>to</w:t>
      </w:r>
      <w:r w:rsidRPr="00587E7A">
        <w:rPr>
          <w:rFonts w:cs="Arial"/>
          <w:spacing w:val="23"/>
        </w:rPr>
        <w:t xml:space="preserve"> </w:t>
      </w:r>
      <w:r w:rsidRPr="00587E7A">
        <w:rPr>
          <w:rFonts w:cs="Arial"/>
        </w:rPr>
        <w:t>26</w:t>
      </w:r>
      <w:r w:rsidRPr="00587E7A">
        <w:rPr>
          <w:rFonts w:cs="Arial"/>
          <w:spacing w:val="63"/>
        </w:rPr>
        <w:t xml:space="preserve"> </w:t>
      </w:r>
      <w:r w:rsidRPr="00587E7A">
        <w:rPr>
          <w:rFonts w:cs="Arial"/>
          <w:spacing w:val="-1"/>
        </w:rPr>
        <w:t>workweeks</w:t>
      </w:r>
      <w:r w:rsidRPr="00587E7A">
        <w:rPr>
          <w:rFonts w:cs="Arial"/>
          <w:spacing w:val="12"/>
        </w:rPr>
        <w:t xml:space="preserve"> </w:t>
      </w:r>
      <w:r w:rsidRPr="00587E7A">
        <w:rPr>
          <w:rFonts w:cs="Arial"/>
        </w:rPr>
        <w:t>of</w:t>
      </w:r>
      <w:r w:rsidRPr="00587E7A">
        <w:rPr>
          <w:rFonts w:cs="Arial"/>
          <w:spacing w:val="15"/>
        </w:rPr>
        <w:t xml:space="preserve"> </w:t>
      </w:r>
      <w:r w:rsidRPr="00587E7A">
        <w:rPr>
          <w:rFonts w:cs="Arial"/>
          <w:spacing w:val="-1"/>
        </w:rPr>
        <w:t>Military</w:t>
      </w:r>
      <w:r w:rsidRPr="00587E7A">
        <w:rPr>
          <w:rFonts w:cs="Arial"/>
          <w:spacing w:val="14"/>
        </w:rPr>
        <w:t xml:space="preserve"> </w:t>
      </w:r>
      <w:r w:rsidRPr="00587E7A">
        <w:rPr>
          <w:rFonts w:cs="Arial"/>
          <w:spacing w:val="-1"/>
        </w:rPr>
        <w:t>Caregiver</w:t>
      </w:r>
      <w:r w:rsidRPr="00587E7A">
        <w:rPr>
          <w:rFonts w:cs="Arial"/>
          <w:spacing w:val="11"/>
        </w:rPr>
        <w:t xml:space="preserve"> </w:t>
      </w:r>
      <w:r w:rsidRPr="00587E7A">
        <w:rPr>
          <w:rFonts w:cs="Arial"/>
          <w:spacing w:val="-1"/>
        </w:rPr>
        <w:t>Leave</w:t>
      </w:r>
      <w:r w:rsidRPr="00587E7A">
        <w:rPr>
          <w:rFonts w:cs="Arial"/>
          <w:spacing w:val="13"/>
        </w:rPr>
        <w:t xml:space="preserve"> </w:t>
      </w:r>
      <w:r w:rsidRPr="00587E7A">
        <w:rPr>
          <w:rFonts w:cs="Arial"/>
          <w:spacing w:val="-1"/>
        </w:rPr>
        <w:t>during</w:t>
      </w:r>
      <w:r w:rsidRPr="00587E7A">
        <w:rPr>
          <w:rFonts w:cs="Arial"/>
          <w:spacing w:val="11"/>
        </w:rPr>
        <w:t xml:space="preserve"> </w:t>
      </w:r>
      <w:r w:rsidRPr="00587E7A">
        <w:rPr>
          <w:rFonts w:cs="Arial"/>
        </w:rPr>
        <w:t>a</w:t>
      </w:r>
      <w:r w:rsidRPr="00587E7A">
        <w:rPr>
          <w:rFonts w:cs="Arial"/>
          <w:spacing w:val="13"/>
        </w:rPr>
        <w:t xml:space="preserve"> </w:t>
      </w:r>
      <w:r w:rsidRPr="00587E7A">
        <w:rPr>
          <w:rFonts w:cs="Arial"/>
          <w:spacing w:val="-1"/>
        </w:rPr>
        <w:t>single</w:t>
      </w:r>
      <w:r w:rsidRPr="00587E7A">
        <w:rPr>
          <w:rFonts w:cs="Arial"/>
          <w:spacing w:val="13"/>
        </w:rPr>
        <w:t xml:space="preserve"> </w:t>
      </w:r>
      <w:r w:rsidRPr="00587E7A">
        <w:rPr>
          <w:rFonts w:cs="Arial"/>
        </w:rPr>
        <w:t>12</w:t>
      </w:r>
      <w:r w:rsidR="003E28E9">
        <w:rPr>
          <w:rFonts w:cs="Arial"/>
        </w:rPr>
        <w:t>-</w:t>
      </w:r>
      <w:r w:rsidRPr="00587E7A">
        <w:rPr>
          <w:rFonts w:cs="Arial"/>
          <w:spacing w:val="-1"/>
        </w:rPr>
        <w:t>month</w:t>
      </w:r>
      <w:r w:rsidRPr="00587E7A">
        <w:rPr>
          <w:rFonts w:cs="Arial"/>
          <w:spacing w:val="13"/>
        </w:rPr>
        <w:t xml:space="preserve"> </w:t>
      </w:r>
      <w:r w:rsidRPr="00587E7A">
        <w:rPr>
          <w:rFonts w:cs="Arial"/>
          <w:spacing w:val="-1"/>
        </w:rPr>
        <w:t>period</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care</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rPr>
        <w:t>a</w:t>
      </w:r>
      <w:r w:rsidRPr="00587E7A">
        <w:rPr>
          <w:rFonts w:cs="Arial"/>
          <w:spacing w:val="63"/>
        </w:rPr>
        <w:t xml:space="preserve"> </w:t>
      </w:r>
      <w:r w:rsidRPr="00587E7A">
        <w:rPr>
          <w:rFonts w:cs="Arial"/>
          <w:spacing w:val="-1"/>
        </w:rPr>
        <w:t>service</w:t>
      </w:r>
      <w:r w:rsidRPr="00587E7A">
        <w:rPr>
          <w:rFonts w:cs="Arial"/>
          <w:spacing w:val="36"/>
        </w:rPr>
        <w:t xml:space="preserve"> </w:t>
      </w:r>
      <w:r w:rsidRPr="00587E7A">
        <w:rPr>
          <w:rFonts w:cs="Arial"/>
        </w:rPr>
        <w:t>member</w:t>
      </w:r>
      <w:r w:rsidRPr="00587E7A">
        <w:rPr>
          <w:rFonts w:cs="Arial"/>
          <w:spacing w:val="36"/>
        </w:rPr>
        <w:t xml:space="preserve"> </w:t>
      </w:r>
      <w:r w:rsidRPr="00587E7A">
        <w:rPr>
          <w:rFonts w:cs="Arial"/>
          <w:spacing w:val="-1"/>
        </w:rPr>
        <w:t>who</w:t>
      </w:r>
      <w:r w:rsidRPr="00587E7A">
        <w:rPr>
          <w:rFonts w:cs="Arial"/>
          <w:spacing w:val="37"/>
        </w:rPr>
        <w:t xml:space="preserve"> </w:t>
      </w:r>
      <w:r w:rsidRPr="00587E7A">
        <w:rPr>
          <w:rFonts w:cs="Arial"/>
        </w:rPr>
        <w:t>is</w:t>
      </w:r>
      <w:r w:rsidRPr="00587E7A">
        <w:rPr>
          <w:rFonts w:cs="Arial"/>
          <w:spacing w:val="35"/>
        </w:rPr>
        <w:t xml:space="preserve"> </w:t>
      </w:r>
      <w:r w:rsidRPr="00587E7A">
        <w:rPr>
          <w:rFonts w:cs="Arial"/>
          <w:spacing w:val="-1"/>
        </w:rPr>
        <w:t>receiving</w:t>
      </w:r>
      <w:r w:rsidRPr="00587E7A">
        <w:rPr>
          <w:rFonts w:cs="Arial"/>
          <w:spacing w:val="37"/>
        </w:rPr>
        <w:t xml:space="preserve"> </w:t>
      </w:r>
      <w:r w:rsidRPr="00587E7A">
        <w:rPr>
          <w:rFonts w:cs="Arial"/>
          <w:spacing w:val="-1"/>
        </w:rPr>
        <w:t>treatment</w:t>
      </w:r>
      <w:r w:rsidRPr="00587E7A">
        <w:rPr>
          <w:rFonts w:cs="Arial"/>
          <w:spacing w:val="34"/>
        </w:rPr>
        <w:t xml:space="preserve"> </w:t>
      </w:r>
      <w:r w:rsidRPr="00587E7A">
        <w:rPr>
          <w:rFonts w:cs="Arial"/>
        </w:rPr>
        <w:t>for</w:t>
      </w:r>
      <w:r w:rsidRPr="00587E7A">
        <w:rPr>
          <w:rFonts w:cs="Arial"/>
          <w:spacing w:val="36"/>
        </w:rPr>
        <w:t xml:space="preserve"> </w:t>
      </w:r>
      <w:r w:rsidRPr="00587E7A">
        <w:rPr>
          <w:rFonts w:cs="Arial"/>
        </w:rPr>
        <w:t>a</w:t>
      </w:r>
      <w:r w:rsidRPr="00587E7A">
        <w:rPr>
          <w:rFonts w:cs="Arial"/>
          <w:spacing w:val="36"/>
        </w:rPr>
        <w:t xml:space="preserve"> </w:t>
      </w:r>
      <w:r w:rsidRPr="00587E7A">
        <w:rPr>
          <w:rFonts w:cs="Arial"/>
          <w:spacing w:val="-1"/>
        </w:rPr>
        <w:t>serious</w:t>
      </w:r>
      <w:r w:rsidRPr="00587E7A">
        <w:rPr>
          <w:rFonts w:cs="Arial"/>
          <w:spacing w:val="36"/>
        </w:rPr>
        <w:t xml:space="preserve"> </w:t>
      </w:r>
      <w:r w:rsidRPr="00587E7A">
        <w:rPr>
          <w:rFonts w:cs="Arial"/>
          <w:spacing w:val="-1"/>
        </w:rPr>
        <w:t>injury</w:t>
      </w:r>
      <w:r w:rsidRPr="00587E7A">
        <w:rPr>
          <w:rFonts w:cs="Arial"/>
          <w:spacing w:val="34"/>
        </w:rPr>
        <w:t xml:space="preserve"> </w:t>
      </w:r>
      <w:r w:rsidRPr="00587E7A">
        <w:rPr>
          <w:rFonts w:cs="Arial"/>
        </w:rPr>
        <w:t>or</w:t>
      </w:r>
      <w:r w:rsidRPr="00587E7A">
        <w:rPr>
          <w:rFonts w:cs="Arial"/>
          <w:spacing w:val="37"/>
        </w:rPr>
        <w:t xml:space="preserve"> </w:t>
      </w:r>
      <w:r w:rsidRPr="00587E7A">
        <w:rPr>
          <w:rFonts w:cs="Arial"/>
          <w:spacing w:val="-1"/>
        </w:rPr>
        <w:t>illness</w:t>
      </w:r>
      <w:r w:rsidRPr="00587E7A">
        <w:rPr>
          <w:rFonts w:cs="Arial"/>
          <w:spacing w:val="36"/>
        </w:rPr>
        <w:t xml:space="preserve"> </w:t>
      </w:r>
      <w:r w:rsidRPr="00587E7A">
        <w:rPr>
          <w:rFonts w:cs="Arial"/>
        </w:rPr>
        <w:t>that</w:t>
      </w:r>
      <w:r w:rsidRPr="00587E7A">
        <w:rPr>
          <w:rFonts w:cs="Arial"/>
          <w:spacing w:val="37"/>
        </w:rPr>
        <w:t xml:space="preserve"> </w:t>
      </w:r>
      <w:r w:rsidRPr="00587E7A">
        <w:rPr>
          <w:rFonts w:cs="Arial"/>
          <w:spacing w:val="-1"/>
        </w:rPr>
        <w:t>may</w:t>
      </w:r>
      <w:r w:rsidRPr="00587E7A">
        <w:rPr>
          <w:rFonts w:cs="Arial"/>
          <w:spacing w:val="55"/>
        </w:rPr>
        <w:t xml:space="preserve"> </w:t>
      </w:r>
      <w:r w:rsidRPr="00587E7A">
        <w:rPr>
          <w:rFonts w:cs="Arial"/>
          <w:spacing w:val="-1"/>
        </w:rPr>
        <w:t>render the member medically</w:t>
      </w:r>
      <w:r w:rsidRPr="00587E7A">
        <w:rPr>
          <w:rFonts w:cs="Arial"/>
          <w:spacing w:val="-2"/>
        </w:rPr>
        <w:t xml:space="preserve"> </w:t>
      </w:r>
      <w:r w:rsidRPr="00587E7A">
        <w:rPr>
          <w:rFonts w:cs="Arial"/>
        </w:rPr>
        <w:t>unfit</w:t>
      </w:r>
      <w:r w:rsidRPr="00587E7A">
        <w:rPr>
          <w:rFonts w:cs="Arial"/>
          <w:spacing w:val="-2"/>
        </w:rPr>
        <w:t xml:space="preserve"> </w:t>
      </w:r>
      <w:r w:rsidRPr="00587E7A">
        <w:rPr>
          <w:rFonts w:cs="Arial"/>
        </w:rPr>
        <w:t>to</w:t>
      </w:r>
      <w:r w:rsidRPr="00587E7A">
        <w:rPr>
          <w:rFonts w:cs="Arial"/>
          <w:spacing w:val="-1"/>
        </w:rPr>
        <w:t xml:space="preserve"> perform </w:t>
      </w:r>
      <w:r w:rsidRPr="00587E7A">
        <w:rPr>
          <w:rFonts w:cs="Arial"/>
        </w:rPr>
        <w:t>the</w:t>
      </w:r>
      <w:r w:rsidRPr="00587E7A">
        <w:rPr>
          <w:rFonts w:cs="Arial"/>
          <w:spacing w:val="-1"/>
        </w:rPr>
        <w:t xml:space="preserve"> duties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 member’s</w:t>
      </w:r>
      <w:r w:rsidRPr="00587E7A">
        <w:rPr>
          <w:rFonts w:cs="Arial"/>
        </w:rPr>
        <w:t xml:space="preserve"> </w:t>
      </w:r>
      <w:r w:rsidRPr="00587E7A">
        <w:rPr>
          <w:rFonts w:cs="Arial"/>
          <w:spacing w:val="-1"/>
        </w:rPr>
        <w:t>office,</w:t>
      </w:r>
      <w:r w:rsidRPr="00587E7A">
        <w:rPr>
          <w:rFonts w:cs="Arial"/>
        </w:rPr>
        <w:t xml:space="preserve"> </w:t>
      </w:r>
      <w:r w:rsidRPr="00587E7A">
        <w:rPr>
          <w:rFonts w:cs="Arial"/>
          <w:spacing w:val="-1"/>
        </w:rPr>
        <w:t>grade</w:t>
      </w:r>
      <w:r w:rsidRPr="00587E7A">
        <w:rPr>
          <w:rFonts w:cs="Arial"/>
          <w:spacing w:val="59"/>
        </w:rPr>
        <w:t xml:space="preserve"> </w:t>
      </w:r>
      <w:r w:rsidRPr="00587E7A">
        <w:rPr>
          <w:rFonts w:cs="Arial"/>
          <w:spacing w:val="-1"/>
        </w:rPr>
        <w:t>rank</w:t>
      </w:r>
      <w:r w:rsidRPr="00587E7A">
        <w:rPr>
          <w:rFonts w:cs="Arial"/>
          <w:spacing w:val="2"/>
        </w:rPr>
        <w:t xml:space="preserve"> </w:t>
      </w:r>
      <w:r w:rsidRPr="00587E7A">
        <w:rPr>
          <w:rFonts w:cs="Arial"/>
        </w:rPr>
        <w:t>or</w:t>
      </w:r>
      <w:r w:rsidRPr="00587E7A">
        <w:rPr>
          <w:rFonts w:cs="Arial"/>
          <w:spacing w:val="2"/>
        </w:rPr>
        <w:t xml:space="preserve"> </w:t>
      </w:r>
      <w:r w:rsidRPr="00587E7A">
        <w:rPr>
          <w:rFonts w:cs="Arial"/>
          <w:spacing w:val="-1"/>
        </w:rPr>
        <w:t>rating.</w:t>
      </w:r>
      <w:r w:rsidRPr="00587E7A">
        <w:rPr>
          <w:rFonts w:cs="Arial"/>
          <w:spacing w:val="3"/>
        </w:rPr>
        <w:t xml:space="preserve"> </w:t>
      </w:r>
      <w:r w:rsidRPr="00587E7A">
        <w:rPr>
          <w:rFonts w:cs="Arial"/>
          <w:spacing w:val="-1"/>
        </w:rPr>
        <w:t>Qualifying</w:t>
      </w:r>
      <w:r w:rsidRPr="00587E7A">
        <w:rPr>
          <w:rFonts w:cs="Arial"/>
          <w:spacing w:val="1"/>
        </w:rPr>
        <w:t xml:space="preserve"> </w:t>
      </w:r>
      <w:r w:rsidRPr="00587E7A">
        <w:rPr>
          <w:rFonts w:cs="Arial"/>
          <w:spacing w:val="-1"/>
        </w:rPr>
        <w:t>Exigency</w:t>
      </w:r>
      <w:r w:rsidRPr="00587E7A">
        <w:rPr>
          <w:rFonts w:cs="Arial"/>
        </w:rPr>
        <w:t xml:space="preserve"> </w:t>
      </w:r>
      <w:r w:rsidRPr="00587E7A">
        <w:rPr>
          <w:rFonts w:cs="Arial"/>
          <w:spacing w:val="-1"/>
        </w:rPr>
        <w:t>Leave:</w:t>
      </w:r>
      <w:r w:rsidRPr="00587E7A">
        <w:rPr>
          <w:rFonts w:cs="Arial"/>
          <w:spacing w:val="3"/>
        </w:rPr>
        <w:t xml:space="preserve"> </w:t>
      </w:r>
      <w:r w:rsidRPr="00587E7A">
        <w:rPr>
          <w:rFonts w:cs="Arial"/>
          <w:spacing w:val="-1"/>
        </w:rPr>
        <w:t>entitles</w:t>
      </w:r>
      <w:r w:rsidRPr="00587E7A">
        <w:rPr>
          <w:rFonts w:cs="Arial"/>
          <w:spacing w:val="2"/>
        </w:rPr>
        <w:t xml:space="preserve"> </w:t>
      </w:r>
      <w:r w:rsidRPr="00587E7A">
        <w:rPr>
          <w:rFonts w:cs="Arial"/>
          <w:spacing w:val="-1"/>
        </w:rPr>
        <w:t>eligible</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rPr>
        <w:t>take</w:t>
      </w:r>
      <w:r w:rsidRPr="00587E7A">
        <w:rPr>
          <w:rFonts w:cs="Arial"/>
          <w:spacing w:val="1"/>
        </w:rPr>
        <w:t xml:space="preserve"> </w:t>
      </w:r>
      <w:r w:rsidRPr="00587E7A">
        <w:rPr>
          <w:rFonts w:cs="Arial"/>
        </w:rPr>
        <w:t>up</w:t>
      </w:r>
      <w:r w:rsidRPr="00587E7A">
        <w:rPr>
          <w:rFonts w:cs="Arial"/>
          <w:spacing w:val="3"/>
        </w:rPr>
        <w:t xml:space="preserve"> </w:t>
      </w:r>
      <w:r w:rsidRPr="00587E7A">
        <w:rPr>
          <w:rFonts w:cs="Arial"/>
          <w:spacing w:val="-1"/>
        </w:rPr>
        <w:t>to</w:t>
      </w:r>
      <w:r w:rsidRPr="00587E7A">
        <w:rPr>
          <w:rFonts w:cs="Arial"/>
          <w:spacing w:val="3"/>
        </w:rPr>
        <w:t xml:space="preserve"> </w:t>
      </w:r>
      <w:r w:rsidRPr="00587E7A">
        <w:rPr>
          <w:rFonts w:cs="Arial"/>
          <w:spacing w:val="-1"/>
        </w:rPr>
        <w:t>12</w:t>
      </w:r>
      <w:r w:rsidRPr="00587E7A">
        <w:rPr>
          <w:rFonts w:cs="Arial"/>
          <w:spacing w:val="59"/>
        </w:rPr>
        <w:t xml:space="preserve"> </w:t>
      </w:r>
      <w:r w:rsidRPr="00587E7A">
        <w:rPr>
          <w:rFonts w:cs="Arial"/>
          <w:spacing w:val="-1"/>
        </w:rPr>
        <w:t>workweeks</w:t>
      </w:r>
      <w:r w:rsidRPr="00587E7A">
        <w:rPr>
          <w:rFonts w:cs="Arial"/>
          <w:spacing w:val="10"/>
        </w:rPr>
        <w:t xml:space="preserve"> </w:t>
      </w:r>
      <w:r w:rsidRPr="00587E7A">
        <w:rPr>
          <w:rFonts w:cs="Arial"/>
        </w:rPr>
        <w:t>of</w:t>
      </w:r>
      <w:r w:rsidRPr="00587E7A">
        <w:rPr>
          <w:rFonts w:cs="Arial"/>
          <w:spacing w:val="12"/>
        </w:rPr>
        <w:t xml:space="preserve"> </w:t>
      </w:r>
      <w:r w:rsidRPr="00587E7A">
        <w:rPr>
          <w:rFonts w:cs="Arial"/>
          <w:spacing w:val="-1"/>
        </w:rPr>
        <w:t>FMLA</w:t>
      </w:r>
      <w:r w:rsidRPr="00587E7A">
        <w:rPr>
          <w:rFonts w:cs="Arial"/>
          <w:spacing w:val="10"/>
        </w:rPr>
        <w:t xml:space="preserve"> </w:t>
      </w:r>
      <w:r w:rsidRPr="00587E7A">
        <w:rPr>
          <w:rFonts w:cs="Arial"/>
          <w:spacing w:val="-2"/>
        </w:rPr>
        <w:t>leave</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rPr>
        <w:t>a</w:t>
      </w:r>
      <w:r w:rsidR="00D053B3">
        <w:rPr>
          <w:rFonts w:cs="Arial"/>
        </w:rPr>
        <w:t xml:space="preserve"> “rolling” </w:t>
      </w:r>
      <w:r w:rsidRPr="00587E7A">
        <w:rPr>
          <w:rFonts w:cs="Arial"/>
          <w:spacing w:val="-1"/>
        </w:rPr>
        <w:t>12-month</w:t>
      </w:r>
      <w:r w:rsidRPr="00587E7A">
        <w:rPr>
          <w:rFonts w:cs="Arial"/>
          <w:spacing w:val="11"/>
        </w:rPr>
        <w:t xml:space="preserve"> </w:t>
      </w:r>
      <w:r w:rsidRPr="00587E7A">
        <w:rPr>
          <w:rFonts w:cs="Arial"/>
          <w:spacing w:val="-1"/>
        </w:rPr>
        <w:t>period</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rPr>
        <w:t>a</w:t>
      </w:r>
      <w:r w:rsidRPr="00587E7A">
        <w:rPr>
          <w:rFonts w:cs="Arial"/>
          <w:spacing w:val="11"/>
        </w:rPr>
        <w:t xml:space="preserve"> </w:t>
      </w:r>
      <w:r w:rsidRPr="00587E7A">
        <w:rPr>
          <w:rFonts w:cs="Arial"/>
          <w:spacing w:val="-1"/>
        </w:rPr>
        <w:t>“qualifying</w:t>
      </w:r>
      <w:r w:rsidRPr="00587E7A">
        <w:rPr>
          <w:rFonts w:cs="Arial"/>
          <w:spacing w:val="8"/>
        </w:rPr>
        <w:t xml:space="preserve"> </w:t>
      </w:r>
      <w:r w:rsidRPr="00587E7A">
        <w:rPr>
          <w:rFonts w:cs="Arial"/>
          <w:spacing w:val="-1"/>
        </w:rPr>
        <w:t>exigency”</w:t>
      </w:r>
      <w:r w:rsidRPr="00587E7A">
        <w:rPr>
          <w:rFonts w:cs="Arial"/>
          <w:spacing w:val="11"/>
        </w:rPr>
        <w:t xml:space="preserve"> </w:t>
      </w:r>
      <w:r w:rsidRPr="00587E7A">
        <w:rPr>
          <w:rFonts w:cs="Arial"/>
          <w:spacing w:val="-1"/>
        </w:rPr>
        <w:t>related</w:t>
      </w:r>
      <w:r w:rsidRPr="00587E7A">
        <w:rPr>
          <w:rFonts w:cs="Arial"/>
          <w:spacing w:val="11"/>
        </w:rPr>
        <w:t xml:space="preserve"> </w:t>
      </w:r>
      <w:r w:rsidRPr="00587E7A">
        <w:rPr>
          <w:rFonts w:cs="Arial"/>
          <w:spacing w:val="-1"/>
        </w:rPr>
        <w:t>to</w:t>
      </w:r>
      <w:r w:rsidRPr="00587E7A">
        <w:rPr>
          <w:rFonts w:cs="Arial"/>
          <w:spacing w:val="63"/>
        </w:rPr>
        <w:t xml:space="preserve"> </w:t>
      </w:r>
      <w:r w:rsidRPr="00587E7A">
        <w:rPr>
          <w:rFonts w:cs="Arial"/>
        </w:rPr>
        <w:t>the</w:t>
      </w:r>
      <w:r w:rsidRPr="00587E7A">
        <w:rPr>
          <w:rFonts w:cs="Arial"/>
          <w:spacing w:val="55"/>
        </w:rPr>
        <w:t xml:space="preserve"> </w:t>
      </w:r>
      <w:r w:rsidRPr="00587E7A">
        <w:rPr>
          <w:rFonts w:cs="Arial"/>
          <w:spacing w:val="-1"/>
        </w:rPr>
        <w:t>foreign</w:t>
      </w:r>
      <w:r w:rsidRPr="00587E7A">
        <w:rPr>
          <w:rFonts w:cs="Arial"/>
          <w:spacing w:val="56"/>
        </w:rPr>
        <w:t xml:space="preserve"> </w:t>
      </w:r>
      <w:r w:rsidRPr="00587E7A">
        <w:rPr>
          <w:rFonts w:cs="Arial"/>
          <w:spacing w:val="-1"/>
        </w:rPr>
        <w:t>deployment</w:t>
      </w:r>
      <w:r w:rsidRPr="00587E7A">
        <w:rPr>
          <w:rFonts w:cs="Arial"/>
          <w:spacing w:val="58"/>
        </w:rPr>
        <w:t xml:space="preserve"> </w:t>
      </w:r>
      <w:r w:rsidRPr="00587E7A">
        <w:rPr>
          <w:rFonts w:cs="Arial"/>
          <w:spacing w:val="-1"/>
        </w:rPr>
        <w:t>of</w:t>
      </w:r>
      <w:r w:rsidRPr="00587E7A">
        <w:rPr>
          <w:rFonts w:cs="Arial"/>
          <w:spacing w:val="57"/>
        </w:rPr>
        <w:t xml:space="preserve"> </w:t>
      </w:r>
      <w:r w:rsidRPr="00587E7A">
        <w:rPr>
          <w:rFonts w:cs="Arial"/>
          <w:spacing w:val="-1"/>
        </w:rPr>
        <w:t>the</w:t>
      </w:r>
      <w:r w:rsidRPr="00587E7A">
        <w:rPr>
          <w:rFonts w:cs="Arial"/>
          <w:spacing w:val="56"/>
        </w:rPr>
        <w:t xml:space="preserve"> </w:t>
      </w:r>
      <w:r w:rsidRPr="00587E7A">
        <w:rPr>
          <w:rFonts w:cs="Arial"/>
          <w:spacing w:val="-1"/>
        </w:rPr>
        <w:t>employee’s</w:t>
      </w:r>
      <w:r w:rsidRPr="00587E7A">
        <w:rPr>
          <w:rFonts w:cs="Arial"/>
          <w:spacing w:val="56"/>
        </w:rPr>
        <w:t xml:space="preserve"> </w:t>
      </w:r>
      <w:r w:rsidRPr="00587E7A">
        <w:rPr>
          <w:rFonts w:cs="Arial"/>
          <w:spacing w:val="-1"/>
        </w:rPr>
        <w:t>spouse,</w:t>
      </w:r>
      <w:r w:rsidRPr="00587E7A">
        <w:rPr>
          <w:rFonts w:cs="Arial"/>
          <w:spacing w:val="58"/>
        </w:rPr>
        <w:t xml:space="preserve"> </w:t>
      </w:r>
      <w:r w:rsidRPr="00587E7A">
        <w:rPr>
          <w:rFonts w:cs="Arial"/>
          <w:spacing w:val="-1"/>
        </w:rPr>
        <w:t>son,</w:t>
      </w:r>
      <w:r w:rsidRPr="00587E7A">
        <w:rPr>
          <w:rFonts w:cs="Arial"/>
          <w:spacing w:val="55"/>
        </w:rPr>
        <w:t xml:space="preserve"> </w:t>
      </w:r>
      <w:r w:rsidRPr="00587E7A">
        <w:rPr>
          <w:rFonts w:cs="Arial"/>
          <w:spacing w:val="-1"/>
        </w:rPr>
        <w:t>daughter</w:t>
      </w:r>
      <w:r w:rsidRPr="00587E7A">
        <w:rPr>
          <w:rFonts w:cs="Arial"/>
          <w:spacing w:val="57"/>
        </w:rPr>
        <w:t xml:space="preserve"> </w:t>
      </w:r>
      <w:r w:rsidRPr="00587E7A">
        <w:rPr>
          <w:rFonts w:cs="Arial"/>
        </w:rPr>
        <w:t>or</w:t>
      </w:r>
      <w:r w:rsidRPr="00587E7A">
        <w:rPr>
          <w:rFonts w:cs="Arial"/>
          <w:spacing w:val="57"/>
        </w:rPr>
        <w:t xml:space="preserve"> </w:t>
      </w:r>
      <w:r w:rsidRPr="00587E7A">
        <w:rPr>
          <w:rFonts w:cs="Arial"/>
          <w:spacing w:val="-1"/>
        </w:rPr>
        <w:t>parent.</w:t>
      </w:r>
      <w:r w:rsidRPr="00587E7A">
        <w:rPr>
          <w:rFonts w:cs="Arial"/>
          <w:spacing w:val="53"/>
        </w:rPr>
        <w:t xml:space="preserve"> </w:t>
      </w:r>
      <w:r w:rsidRPr="00587E7A">
        <w:rPr>
          <w:rFonts w:cs="Arial"/>
          <w:spacing w:val="-1"/>
        </w:rPr>
        <w:t>This</w:t>
      </w:r>
      <w:r w:rsidRPr="00587E7A">
        <w:rPr>
          <w:rFonts w:cs="Arial"/>
          <w:spacing w:val="44"/>
        </w:rPr>
        <w:t xml:space="preserve"> </w:t>
      </w:r>
      <w:r w:rsidRPr="00587E7A">
        <w:rPr>
          <w:rFonts w:cs="Arial"/>
          <w:spacing w:val="-1"/>
        </w:rPr>
        <w:t>entitlement</w:t>
      </w:r>
      <w:r w:rsidRPr="00587E7A">
        <w:rPr>
          <w:rFonts w:cs="Arial"/>
          <w:spacing w:val="20"/>
        </w:rPr>
        <w:t xml:space="preserve"> </w:t>
      </w:r>
      <w:r w:rsidRPr="00587E7A">
        <w:rPr>
          <w:rFonts w:cs="Arial"/>
          <w:spacing w:val="-1"/>
        </w:rPr>
        <w:t>helps</w:t>
      </w:r>
      <w:r w:rsidRPr="00587E7A">
        <w:rPr>
          <w:rFonts w:cs="Arial"/>
          <w:spacing w:val="17"/>
        </w:rPr>
        <w:t xml:space="preserve"> </w:t>
      </w:r>
      <w:r w:rsidRPr="00587E7A">
        <w:rPr>
          <w:rFonts w:cs="Arial"/>
          <w:spacing w:val="-1"/>
        </w:rPr>
        <w:t>families</w:t>
      </w:r>
      <w:r w:rsidRPr="00587E7A">
        <w:rPr>
          <w:rFonts w:cs="Arial"/>
          <w:spacing w:val="19"/>
        </w:rPr>
        <w:t xml:space="preserve"> </w:t>
      </w:r>
      <w:r w:rsidRPr="00587E7A">
        <w:rPr>
          <w:rFonts w:cs="Arial"/>
          <w:spacing w:val="-1"/>
        </w:rPr>
        <w:t>of</w:t>
      </w:r>
      <w:r w:rsidRPr="00587E7A">
        <w:rPr>
          <w:rFonts w:cs="Arial"/>
          <w:spacing w:val="20"/>
        </w:rPr>
        <w:t xml:space="preserve"> </w:t>
      </w:r>
      <w:r w:rsidRPr="00587E7A">
        <w:rPr>
          <w:rFonts w:cs="Arial"/>
          <w:spacing w:val="-1"/>
        </w:rPr>
        <w:t>members</w:t>
      </w:r>
      <w:r w:rsidRPr="00587E7A">
        <w:rPr>
          <w:rFonts w:cs="Arial"/>
          <w:spacing w:val="17"/>
        </w:rPr>
        <w:t xml:space="preserve"> </w:t>
      </w:r>
      <w:r w:rsidRPr="00587E7A">
        <w:rPr>
          <w:rFonts w:cs="Arial"/>
          <w:spacing w:val="-1"/>
        </w:rPr>
        <w:t>of</w:t>
      </w:r>
      <w:r w:rsidRPr="00587E7A">
        <w:rPr>
          <w:rFonts w:cs="Arial"/>
          <w:spacing w:val="22"/>
        </w:rPr>
        <w:t xml:space="preserve"> </w:t>
      </w:r>
      <w:r w:rsidRPr="00587E7A">
        <w:rPr>
          <w:rFonts w:cs="Arial"/>
          <w:spacing w:val="-1"/>
        </w:rPr>
        <w:t>the</w:t>
      </w:r>
      <w:r w:rsidRPr="00587E7A">
        <w:rPr>
          <w:rFonts w:cs="Arial"/>
          <w:spacing w:val="18"/>
        </w:rPr>
        <w:t xml:space="preserve"> </w:t>
      </w:r>
      <w:r w:rsidRPr="00587E7A">
        <w:rPr>
          <w:rFonts w:cs="Arial"/>
          <w:spacing w:val="-1"/>
        </w:rPr>
        <w:t>National</w:t>
      </w:r>
      <w:r w:rsidRPr="00587E7A">
        <w:rPr>
          <w:rFonts w:cs="Arial"/>
          <w:spacing w:val="19"/>
        </w:rPr>
        <w:t xml:space="preserve"> </w:t>
      </w:r>
      <w:r w:rsidRPr="00587E7A">
        <w:rPr>
          <w:rFonts w:cs="Arial"/>
          <w:spacing w:val="-1"/>
        </w:rPr>
        <w:t>Guard</w:t>
      </w:r>
      <w:r w:rsidRPr="00587E7A">
        <w:rPr>
          <w:rFonts w:cs="Arial"/>
          <w:spacing w:val="18"/>
        </w:rPr>
        <w:t xml:space="preserve"> </w:t>
      </w:r>
      <w:r w:rsidRPr="00587E7A">
        <w:rPr>
          <w:rFonts w:cs="Arial"/>
          <w:spacing w:val="-1"/>
        </w:rPr>
        <w:t>and</w:t>
      </w:r>
      <w:r w:rsidRPr="00587E7A">
        <w:rPr>
          <w:rFonts w:cs="Arial"/>
          <w:spacing w:val="18"/>
        </w:rPr>
        <w:t xml:space="preserve"> </w:t>
      </w:r>
      <w:r w:rsidRPr="00587E7A">
        <w:rPr>
          <w:rFonts w:cs="Arial"/>
          <w:spacing w:val="-1"/>
        </w:rPr>
        <w:t>Reserves</w:t>
      </w:r>
      <w:r w:rsidRPr="00587E7A">
        <w:rPr>
          <w:rFonts w:cs="Arial"/>
          <w:spacing w:val="19"/>
        </w:rPr>
        <w:t xml:space="preserve"> </w:t>
      </w:r>
      <w:r w:rsidRPr="00587E7A">
        <w:rPr>
          <w:rFonts w:cs="Arial"/>
          <w:spacing w:val="-1"/>
        </w:rPr>
        <w:t>manage</w:t>
      </w:r>
      <w:r w:rsidRPr="00587E7A">
        <w:rPr>
          <w:rFonts w:cs="Arial"/>
          <w:spacing w:val="69"/>
        </w:rPr>
        <w:t xml:space="preserve"> </w:t>
      </w:r>
      <w:r w:rsidRPr="00587E7A">
        <w:rPr>
          <w:rFonts w:cs="Arial"/>
          <w:spacing w:val="-1"/>
        </w:rPr>
        <w:t>their</w:t>
      </w:r>
      <w:r w:rsidRPr="00587E7A">
        <w:rPr>
          <w:rFonts w:cs="Arial"/>
          <w:spacing w:val="4"/>
        </w:rPr>
        <w:t xml:space="preserve"> </w:t>
      </w:r>
      <w:r w:rsidRPr="00587E7A">
        <w:rPr>
          <w:rFonts w:cs="Arial"/>
          <w:spacing w:val="-1"/>
        </w:rPr>
        <w:t>affairs</w:t>
      </w:r>
      <w:r w:rsidRPr="00587E7A">
        <w:rPr>
          <w:rFonts w:cs="Arial"/>
          <w:spacing w:val="5"/>
        </w:rPr>
        <w:t xml:space="preserve"> </w:t>
      </w:r>
      <w:r w:rsidRPr="00587E7A">
        <w:rPr>
          <w:rFonts w:cs="Arial"/>
          <w:spacing w:val="-1"/>
        </w:rPr>
        <w:t>while</w:t>
      </w:r>
      <w:r w:rsidRPr="00587E7A">
        <w:rPr>
          <w:rFonts w:cs="Arial"/>
          <w:spacing w:val="6"/>
        </w:rPr>
        <w:t xml:space="preserve"> </w:t>
      </w:r>
      <w:r w:rsidRPr="00587E7A">
        <w:rPr>
          <w:rFonts w:cs="Arial"/>
        </w:rPr>
        <w:t>the</w:t>
      </w:r>
      <w:r w:rsidRPr="00587E7A">
        <w:rPr>
          <w:rFonts w:cs="Arial"/>
          <w:spacing w:val="3"/>
        </w:rPr>
        <w:t xml:space="preserve"> </w:t>
      </w:r>
      <w:r w:rsidRPr="00587E7A">
        <w:rPr>
          <w:rFonts w:cs="Arial"/>
          <w:spacing w:val="-1"/>
        </w:rPr>
        <w:t>member</w:t>
      </w:r>
      <w:r w:rsidRPr="00587E7A">
        <w:rPr>
          <w:rFonts w:cs="Arial"/>
          <w:spacing w:val="4"/>
        </w:rPr>
        <w:t xml:space="preserve"> </w:t>
      </w:r>
      <w:r w:rsidRPr="00587E7A">
        <w:rPr>
          <w:rFonts w:cs="Arial"/>
          <w:spacing w:val="-1"/>
        </w:rPr>
        <w:t>is</w:t>
      </w:r>
      <w:r w:rsidRPr="00587E7A">
        <w:rPr>
          <w:rFonts w:cs="Arial"/>
          <w:spacing w:val="5"/>
        </w:rPr>
        <w:t xml:space="preserve"> </w:t>
      </w:r>
      <w:r w:rsidRPr="00587E7A">
        <w:rPr>
          <w:rFonts w:cs="Arial"/>
        </w:rPr>
        <w:t>on</w:t>
      </w:r>
      <w:r w:rsidRPr="00587E7A">
        <w:rPr>
          <w:rFonts w:cs="Arial"/>
          <w:spacing w:val="3"/>
        </w:rPr>
        <w:t xml:space="preserve"> </w:t>
      </w:r>
      <w:r w:rsidRPr="00587E7A">
        <w:rPr>
          <w:rFonts w:cs="Arial"/>
          <w:spacing w:val="-1"/>
        </w:rPr>
        <w:t>active</w:t>
      </w:r>
      <w:r w:rsidRPr="00587E7A">
        <w:rPr>
          <w:rFonts w:cs="Arial"/>
          <w:spacing w:val="6"/>
        </w:rPr>
        <w:t xml:space="preserve"> </w:t>
      </w:r>
      <w:r w:rsidRPr="00587E7A">
        <w:rPr>
          <w:rFonts w:cs="Arial"/>
          <w:spacing w:val="-1"/>
        </w:rPr>
        <w:t>duty</w:t>
      </w:r>
      <w:r w:rsidRPr="00587E7A">
        <w:rPr>
          <w:rFonts w:cs="Arial"/>
          <w:spacing w:val="2"/>
        </w:rPr>
        <w:t xml:space="preserve"> </w:t>
      </w:r>
      <w:r w:rsidRPr="00587E7A">
        <w:rPr>
          <w:rFonts w:cs="Arial"/>
          <w:spacing w:val="-1"/>
        </w:rPr>
        <w:t>in</w:t>
      </w:r>
      <w:r w:rsidRPr="00587E7A">
        <w:rPr>
          <w:rFonts w:cs="Arial"/>
          <w:spacing w:val="6"/>
        </w:rPr>
        <w:t xml:space="preserve"> </w:t>
      </w:r>
      <w:r w:rsidRPr="00587E7A">
        <w:rPr>
          <w:rFonts w:cs="Arial"/>
          <w:spacing w:val="-1"/>
        </w:rPr>
        <w:t>support</w:t>
      </w:r>
      <w:r w:rsidRPr="00587E7A">
        <w:rPr>
          <w:rFonts w:cs="Arial"/>
          <w:spacing w:val="5"/>
        </w:rPr>
        <w:t xml:space="preserve"> </w:t>
      </w:r>
      <w:r w:rsidRPr="00587E7A">
        <w:rPr>
          <w:rFonts w:cs="Arial"/>
          <w:spacing w:val="-1"/>
        </w:rPr>
        <w:t>of</w:t>
      </w:r>
      <w:r w:rsidRPr="00587E7A">
        <w:rPr>
          <w:rFonts w:cs="Arial"/>
          <w:spacing w:val="5"/>
        </w:rPr>
        <w:t xml:space="preserve"> </w:t>
      </w:r>
      <w:r w:rsidRPr="00587E7A">
        <w:rPr>
          <w:rFonts w:cs="Arial"/>
        </w:rPr>
        <w:t>a</w:t>
      </w:r>
      <w:r w:rsidRPr="00587E7A">
        <w:rPr>
          <w:rFonts w:cs="Arial"/>
          <w:spacing w:val="6"/>
        </w:rPr>
        <w:t xml:space="preserve"> </w:t>
      </w:r>
      <w:r w:rsidRPr="00587E7A">
        <w:rPr>
          <w:rFonts w:cs="Arial"/>
          <w:spacing w:val="-1"/>
        </w:rPr>
        <w:t>contingency</w:t>
      </w:r>
      <w:r w:rsidRPr="00587E7A">
        <w:rPr>
          <w:rFonts w:cs="Arial"/>
          <w:spacing w:val="2"/>
        </w:rPr>
        <w:t xml:space="preserve"> </w:t>
      </w:r>
      <w:r w:rsidRPr="00587E7A">
        <w:rPr>
          <w:rFonts w:cs="Arial"/>
          <w:spacing w:val="-1"/>
        </w:rPr>
        <w:t>operation.</w:t>
      </w:r>
      <w:r w:rsidRPr="00587E7A">
        <w:rPr>
          <w:rFonts w:cs="Arial"/>
          <w:spacing w:val="61"/>
        </w:rPr>
        <w:t xml:space="preserve"> </w:t>
      </w:r>
      <w:r w:rsidRPr="00587E7A">
        <w:rPr>
          <w:rFonts w:cs="Arial"/>
          <w:spacing w:val="-1"/>
        </w:rPr>
        <w:t>Examples</w:t>
      </w:r>
      <w:r w:rsidRPr="00587E7A">
        <w:rPr>
          <w:rFonts w:cs="Arial"/>
          <w:spacing w:val="22"/>
        </w:rPr>
        <w:t xml:space="preserve"> </w:t>
      </w:r>
      <w:r w:rsidRPr="00587E7A">
        <w:rPr>
          <w:rFonts w:cs="Arial"/>
          <w:spacing w:val="-1"/>
        </w:rPr>
        <w:t>of</w:t>
      </w:r>
      <w:r w:rsidRPr="00587E7A">
        <w:rPr>
          <w:rFonts w:cs="Arial"/>
          <w:spacing w:val="22"/>
        </w:rPr>
        <w:t xml:space="preserve"> </w:t>
      </w:r>
      <w:r w:rsidRPr="00587E7A">
        <w:rPr>
          <w:rFonts w:cs="Arial"/>
        </w:rPr>
        <w:t>a</w:t>
      </w:r>
      <w:r w:rsidRPr="00587E7A">
        <w:rPr>
          <w:rFonts w:cs="Arial"/>
          <w:spacing w:val="20"/>
        </w:rPr>
        <w:t xml:space="preserve"> </w:t>
      </w:r>
      <w:r w:rsidRPr="00587E7A">
        <w:rPr>
          <w:rFonts w:cs="Arial"/>
          <w:spacing w:val="-1"/>
        </w:rPr>
        <w:t>qualifying</w:t>
      </w:r>
      <w:r w:rsidRPr="00587E7A">
        <w:rPr>
          <w:rFonts w:cs="Arial"/>
          <w:spacing w:val="20"/>
        </w:rPr>
        <w:t xml:space="preserve"> </w:t>
      </w:r>
      <w:r w:rsidRPr="00587E7A">
        <w:rPr>
          <w:rFonts w:cs="Arial"/>
          <w:spacing w:val="-1"/>
        </w:rPr>
        <w:t>exigency</w:t>
      </w:r>
      <w:r w:rsidRPr="00587E7A">
        <w:rPr>
          <w:rFonts w:cs="Arial"/>
          <w:spacing w:val="19"/>
        </w:rPr>
        <w:t xml:space="preserve"> </w:t>
      </w:r>
      <w:r w:rsidRPr="00587E7A">
        <w:rPr>
          <w:rFonts w:cs="Arial"/>
        </w:rPr>
        <w:t>refers</w:t>
      </w:r>
      <w:r w:rsidRPr="00587E7A">
        <w:rPr>
          <w:rFonts w:cs="Arial"/>
          <w:spacing w:val="22"/>
        </w:rPr>
        <w:t xml:space="preserve"> </w:t>
      </w:r>
      <w:r w:rsidRPr="00587E7A">
        <w:rPr>
          <w:rFonts w:cs="Arial"/>
          <w:spacing w:val="-1"/>
        </w:rPr>
        <w:t>to</w:t>
      </w:r>
      <w:r w:rsidRPr="00587E7A">
        <w:rPr>
          <w:rFonts w:cs="Arial"/>
          <w:spacing w:val="20"/>
        </w:rPr>
        <w:t xml:space="preserve"> </w:t>
      </w:r>
      <w:r w:rsidRPr="00587E7A">
        <w:rPr>
          <w:rFonts w:cs="Arial"/>
        </w:rPr>
        <w:t>a</w:t>
      </w:r>
      <w:r w:rsidRPr="00587E7A">
        <w:rPr>
          <w:rFonts w:cs="Arial"/>
          <w:spacing w:val="23"/>
        </w:rPr>
        <w:t xml:space="preserve"> </w:t>
      </w:r>
      <w:r w:rsidRPr="00587E7A">
        <w:rPr>
          <w:rFonts w:cs="Arial"/>
          <w:spacing w:val="-1"/>
        </w:rPr>
        <w:t>number</w:t>
      </w:r>
      <w:r w:rsidRPr="00587E7A">
        <w:rPr>
          <w:rFonts w:cs="Arial"/>
          <w:spacing w:val="21"/>
        </w:rPr>
        <w:t xml:space="preserve"> </w:t>
      </w:r>
      <w:r w:rsidRPr="00587E7A">
        <w:rPr>
          <w:rFonts w:cs="Arial"/>
          <w:spacing w:val="-1"/>
        </w:rPr>
        <w:t>of</w:t>
      </w:r>
      <w:r w:rsidRPr="00587E7A">
        <w:rPr>
          <w:rFonts w:cs="Arial"/>
          <w:spacing w:val="22"/>
        </w:rPr>
        <w:t xml:space="preserve"> </w:t>
      </w:r>
      <w:r w:rsidRPr="00587E7A">
        <w:rPr>
          <w:rFonts w:cs="Arial"/>
          <w:spacing w:val="-1"/>
        </w:rPr>
        <w:t>broad</w:t>
      </w:r>
      <w:r w:rsidRPr="00587E7A">
        <w:rPr>
          <w:rFonts w:cs="Arial"/>
          <w:spacing w:val="23"/>
        </w:rPr>
        <w:t xml:space="preserve"> </w:t>
      </w:r>
      <w:r w:rsidRPr="00587E7A">
        <w:rPr>
          <w:rFonts w:cs="Arial"/>
          <w:spacing w:val="-1"/>
        </w:rPr>
        <w:t>categories</w:t>
      </w:r>
      <w:r w:rsidRPr="00587E7A">
        <w:rPr>
          <w:rFonts w:cs="Arial"/>
          <w:spacing w:val="22"/>
        </w:rPr>
        <w:t xml:space="preserve"> </w:t>
      </w:r>
      <w:r w:rsidRPr="00587E7A">
        <w:rPr>
          <w:rFonts w:cs="Arial"/>
        </w:rPr>
        <w:t>for</w:t>
      </w:r>
      <w:r w:rsidRPr="00587E7A">
        <w:rPr>
          <w:rFonts w:cs="Arial"/>
          <w:spacing w:val="21"/>
        </w:rPr>
        <w:t xml:space="preserve"> </w:t>
      </w:r>
      <w:r w:rsidRPr="00587E7A">
        <w:rPr>
          <w:rFonts w:cs="Arial"/>
          <w:spacing w:val="-1"/>
        </w:rPr>
        <w:t>which</w:t>
      </w:r>
      <w:r w:rsidRPr="00587E7A">
        <w:rPr>
          <w:rFonts w:cs="Arial"/>
          <w:spacing w:val="43"/>
        </w:rPr>
        <w:t xml:space="preserve"> </w:t>
      </w:r>
      <w:r w:rsidRPr="00587E7A">
        <w:rPr>
          <w:rFonts w:cs="Arial"/>
          <w:spacing w:val="-1"/>
        </w:rPr>
        <w:t>employees</w:t>
      </w:r>
      <w:r w:rsidRPr="00587E7A">
        <w:rPr>
          <w:rFonts w:cs="Arial"/>
          <w:spacing w:val="7"/>
        </w:rPr>
        <w:t xml:space="preserve"> </w:t>
      </w:r>
      <w:r w:rsidRPr="00587E7A">
        <w:rPr>
          <w:rFonts w:cs="Arial"/>
        </w:rPr>
        <w:t>can</w:t>
      </w:r>
      <w:r w:rsidRPr="00587E7A">
        <w:rPr>
          <w:rFonts w:cs="Arial"/>
          <w:spacing w:val="6"/>
        </w:rPr>
        <w:t xml:space="preserve"> </w:t>
      </w:r>
      <w:r w:rsidRPr="00587E7A">
        <w:rPr>
          <w:rFonts w:cs="Arial"/>
        </w:rPr>
        <w:t>use</w:t>
      </w:r>
      <w:r w:rsidRPr="00587E7A">
        <w:rPr>
          <w:rFonts w:cs="Arial"/>
          <w:spacing w:val="8"/>
        </w:rPr>
        <w:t xml:space="preserve"> </w:t>
      </w:r>
      <w:r w:rsidRPr="00587E7A">
        <w:rPr>
          <w:rFonts w:cs="Arial"/>
          <w:spacing w:val="-1"/>
        </w:rPr>
        <w:t>FMLA</w:t>
      </w:r>
      <w:r w:rsidRPr="00587E7A">
        <w:rPr>
          <w:rFonts w:cs="Arial"/>
          <w:spacing w:val="16"/>
        </w:rPr>
        <w:t xml:space="preserve"> </w:t>
      </w:r>
      <w:r w:rsidRPr="00587E7A">
        <w:rPr>
          <w:rFonts w:cs="Arial"/>
          <w:spacing w:val="-1"/>
        </w:rPr>
        <w:t>Leave:</w:t>
      </w:r>
      <w:r w:rsidRPr="00587E7A">
        <w:rPr>
          <w:rFonts w:cs="Arial"/>
          <w:spacing w:val="8"/>
        </w:rPr>
        <w:t xml:space="preserve"> </w:t>
      </w:r>
      <w:r w:rsidRPr="00587E7A">
        <w:rPr>
          <w:rFonts w:cs="Arial"/>
        </w:rPr>
        <w:t>1)</w:t>
      </w:r>
      <w:r w:rsidRPr="00587E7A">
        <w:rPr>
          <w:rFonts w:cs="Arial"/>
          <w:spacing w:val="6"/>
        </w:rPr>
        <w:t xml:space="preserve"> </w:t>
      </w:r>
      <w:r w:rsidRPr="00587E7A">
        <w:rPr>
          <w:rFonts w:cs="Arial"/>
          <w:spacing w:val="-1"/>
        </w:rPr>
        <w:t>Short</w:t>
      </w:r>
      <w:r w:rsidRPr="00587E7A">
        <w:rPr>
          <w:rFonts w:cs="Arial"/>
          <w:spacing w:val="5"/>
        </w:rPr>
        <w:t xml:space="preserve"> </w:t>
      </w:r>
      <w:r w:rsidRPr="00587E7A">
        <w:rPr>
          <w:rFonts w:cs="Arial"/>
          <w:spacing w:val="-1"/>
        </w:rPr>
        <w:t>notice</w:t>
      </w:r>
      <w:r w:rsidRPr="00587E7A">
        <w:rPr>
          <w:rFonts w:cs="Arial"/>
          <w:spacing w:val="6"/>
        </w:rPr>
        <w:t xml:space="preserve"> </w:t>
      </w:r>
      <w:r w:rsidRPr="00587E7A">
        <w:rPr>
          <w:rFonts w:cs="Arial"/>
          <w:spacing w:val="-1"/>
        </w:rPr>
        <w:t>deployment;</w:t>
      </w:r>
      <w:r w:rsidRPr="00587E7A">
        <w:rPr>
          <w:rFonts w:cs="Arial"/>
          <w:spacing w:val="8"/>
        </w:rPr>
        <w:t xml:space="preserve"> </w:t>
      </w:r>
      <w:r w:rsidRPr="00587E7A">
        <w:rPr>
          <w:rFonts w:cs="Arial"/>
        </w:rPr>
        <w:t>2)</w:t>
      </w:r>
      <w:r w:rsidRPr="00587E7A">
        <w:rPr>
          <w:rFonts w:cs="Arial"/>
          <w:spacing w:val="4"/>
        </w:rPr>
        <w:t xml:space="preserve"> </w:t>
      </w:r>
      <w:r w:rsidRPr="00587E7A">
        <w:rPr>
          <w:rFonts w:cs="Arial"/>
          <w:spacing w:val="-1"/>
        </w:rPr>
        <w:t>Military</w:t>
      </w:r>
      <w:r w:rsidRPr="00587E7A">
        <w:rPr>
          <w:rFonts w:cs="Arial"/>
          <w:spacing w:val="5"/>
        </w:rPr>
        <w:t xml:space="preserve"> </w:t>
      </w:r>
      <w:r w:rsidRPr="00587E7A">
        <w:rPr>
          <w:rFonts w:cs="Arial"/>
          <w:spacing w:val="-1"/>
        </w:rPr>
        <w:t>events</w:t>
      </w:r>
      <w:r w:rsidRPr="00587E7A">
        <w:rPr>
          <w:rFonts w:cs="Arial"/>
          <w:spacing w:val="7"/>
        </w:rPr>
        <w:t xml:space="preserve"> </w:t>
      </w:r>
      <w:r w:rsidRPr="00587E7A">
        <w:rPr>
          <w:rFonts w:cs="Arial"/>
          <w:spacing w:val="-1"/>
        </w:rPr>
        <w:t>and</w:t>
      </w:r>
      <w:r w:rsidRPr="00587E7A">
        <w:rPr>
          <w:rFonts w:cs="Arial"/>
          <w:spacing w:val="51"/>
        </w:rPr>
        <w:t xml:space="preserve"> </w:t>
      </w:r>
      <w:r w:rsidRPr="00587E7A">
        <w:rPr>
          <w:rFonts w:cs="Arial"/>
          <w:spacing w:val="-1"/>
        </w:rPr>
        <w:t>related</w:t>
      </w:r>
      <w:r w:rsidRPr="00587E7A">
        <w:rPr>
          <w:rFonts w:cs="Arial"/>
          <w:spacing w:val="54"/>
        </w:rPr>
        <w:t xml:space="preserve"> </w:t>
      </w:r>
      <w:r w:rsidRPr="00587E7A">
        <w:rPr>
          <w:rFonts w:cs="Arial"/>
          <w:spacing w:val="-1"/>
        </w:rPr>
        <w:t>activities;</w:t>
      </w:r>
      <w:r w:rsidRPr="00587E7A">
        <w:rPr>
          <w:rFonts w:cs="Arial"/>
          <w:spacing w:val="54"/>
        </w:rPr>
        <w:t xml:space="preserve"> </w:t>
      </w:r>
      <w:r w:rsidRPr="00587E7A">
        <w:rPr>
          <w:rFonts w:cs="Arial"/>
        </w:rPr>
        <w:t>3)</w:t>
      </w:r>
      <w:r w:rsidRPr="00587E7A">
        <w:rPr>
          <w:rFonts w:cs="Arial"/>
          <w:spacing w:val="53"/>
        </w:rPr>
        <w:t xml:space="preserve"> </w:t>
      </w:r>
      <w:r w:rsidRPr="00587E7A">
        <w:rPr>
          <w:rFonts w:cs="Arial"/>
          <w:spacing w:val="-1"/>
        </w:rPr>
        <w:t>Childcare</w:t>
      </w:r>
      <w:r w:rsidRPr="00587E7A">
        <w:rPr>
          <w:rFonts w:cs="Arial"/>
          <w:spacing w:val="54"/>
        </w:rPr>
        <w:t xml:space="preserve"> </w:t>
      </w:r>
      <w:r w:rsidRPr="00587E7A">
        <w:rPr>
          <w:rFonts w:cs="Arial"/>
        </w:rPr>
        <w:t>and</w:t>
      </w:r>
      <w:r w:rsidRPr="00587E7A">
        <w:rPr>
          <w:rFonts w:cs="Arial"/>
          <w:spacing w:val="55"/>
        </w:rPr>
        <w:t xml:space="preserve"> </w:t>
      </w:r>
      <w:r w:rsidRPr="00587E7A">
        <w:rPr>
          <w:rFonts w:cs="Arial"/>
          <w:spacing w:val="-1"/>
        </w:rPr>
        <w:t>school</w:t>
      </w:r>
      <w:r w:rsidRPr="00587E7A">
        <w:rPr>
          <w:rFonts w:cs="Arial"/>
          <w:spacing w:val="53"/>
        </w:rPr>
        <w:t xml:space="preserve"> </w:t>
      </w:r>
      <w:r w:rsidRPr="00587E7A">
        <w:rPr>
          <w:rFonts w:cs="Arial"/>
          <w:spacing w:val="-1"/>
        </w:rPr>
        <w:t>activities;</w:t>
      </w:r>
      <w:r w:rsidRPr="00587E7A">
        <w:rPr>
          <w:rFonts w:cs="Arial"/>
          <w:spacing w:val="54"/>
        </w:rPr>
        <w:t xml:space="preserve"> </w:t>
      </w:r>
      <w:r w:rsidRPr="00587E7A">
        <w:rPr>
          <w:rFonts w:cs="Arial"/>
        </w:rPr>
        <w:t>4)</w:t>
      </w:r>
      <w:r w:rsidRPr="00587E7A">
        <w:rPr>
          <w:rFonts w:cs="Arial"/>
          <w:spacing w:val="52"/>
        </w:rPr>
        <w:t xml:space="preserve"> </w:t>
      </w:r>
      <w:r w:rsidRPr="00587E7A">
        <w:rPr>
          <w:rFonts w:cs="Arial"/>
        </w:rPr>
        <w:t>Financial</w:t>
      </w:r>
      <w:r w:rsidRPr="00587E7A">
        <w:rPr>
          <w:rFonts w:cs="Arial"/>
          <w:spacing w:val="53"/>
        </w:rPr>
        <w:t xml:space="preserve"> </w:t>
      </w:r>
      <w:r w:rsidRPr="00587E7A">
        <w:rPr>
          <w:rFonts w:cs="Arial"/>
        </w:rPr>
        <w:t>and</w:t>
      </w:r>
      <w:r w:rsidRPr="00587E7A">
        <w:rPr>
          <w:rFonts w:cs="Arial"/>
          <w:spacing w:val="55"/>
        </w:rPr>
        <w:t xml:space="preserve"> </w:t>
      </w:r>
      <w:r w:rsidRPr="00587E7A">
        <w:rPr>
          <w:rFonts w:cs="Arial"/>
          <w:spacing w:val="-1"/>
        </w:rPr>
        <w:t>Legal</w:t>
      </w:r>
      <w:r w:rsidRPr="00587E7A">
        <w:rPr>
          <w:rFonts w:cs="Arial"/>
          <w:spacing w:val="51"/>
        </w:rPr>
        <w:t xml:space="preserve"> </w:t>
      </w:r>
      <w:r w:rsidRPr="00587E7A">
        <w:rPr>
          <w:rFonts w:cs="Arial"/>
          <w:spacing w:val="-1"/>
        </w:rPr>
        <w:t>Arrangements;</w:t>
      </w:r>
      <w:r w:rsidRPr="00587E7A">
        <w:rPr>
          <w:rFonts w:cs="Arial"/>
          <w:spacing w:val="41"/>
        </w:rPr>
        <w:t xml:space="preserve"> </w:t>
      </w:r>
      <w:r w:rsidRPr="00587E7A">
        <w:rPr>
          <w:rFonts w:cs="Arial"/>
        </w:rPr>
        <w:t>5)</w:t>
      </w:r>
      <w:r w:rsidRPr="00587E7A">
        <w:rPr>
          <w:rFonts w:cs="Arial"/>
          <w:spacing w:val="41"/>
        </w:rPr>
        <w:t xml:space="preserve"> </w:t>
      </w:r>
      <w:r w:rsidRPr="00587E7A">
        <w:rPr>
          <w:rFonts w:cs="Arial"/>
          <w:spacing w:val="-1"/>
        </w:rPr>
        <w:t>Counseling;</w:t>
      </w:r>
      <w:r w:rsidRPr="00587E7A">
        <w:rPr>
          <w:rFonts w:cs="Arial"/>
          <w:spacing w:val="42"/>
        </w:rPr>
        <w:t xml:space="preserve"> </w:t>
      </w:r>
      <w:r w:rsidRPr="00587E7A">
        <w:rPr>
          <w:rFonts w:cs="Arial"/>
        </w:rPr>
        <w:t>6)</w:t>
      </w:r>
      <w:r w:rsidRPr="00587E7A">
        <w:rPr>
          <w:rFonts w:cs="Arial"/>
          <w:spacing w:val="40"/>
        </w:rPr>
        <w:t xml:space="preserve"> </w:t>
      </w:r>
      <w:r w:rsidRPr="00587E7A">
        <w:rPr>
          <w:rFonts w:cs="Arial"/>
          <w:spacing w:val="-1"/>
        </w:rPr>
        <w:t>Rest</w:t>
      </w:r>
      <w:r w:rsidRPr="00587E7A">
        <w:rPr>
          <w:rFonts w:cs="Arial"/>
          <w:spacing w:val="40"/>
        </w:rPr>
        <w:t xml:space="preserve"> </w:t>
      </w:r>
      <w:r w:rsidRPr="00587E7A">
        <w:rPr>
          <w:rFonts w:cs="Arial"/>
          <w:spacing w:val="-1"/>
        </w:rPr>
        <w:t>and</w:t>
      </w:r>
      <w:r w:rsidRPr="00587E7A">
        <w:rPr>
          <w:rFonts w:cs="Arial"/>
          <w:spacing w:val="43"/>
        </w:rPr>
        <w:t xml:space="preserve"> </w:t>
      </w:r>
      <w:r w:rsidRPr="00587E7A">
        <w:rPr>
          <w:rFonts w:cs="Arial"/>
          <w:spacing w:val="-1"/>
        </w:rPr>
        <w:t>Recuperation;</w:t>
      </w:r>
      <w:r w:rsidRPr="00587E7A">
        <w:rPr>
          <w:rFonts w:cs="Arial"/>
          <w:spacing w:val="40"/>
        </w:rPr>
        <w:t xml:space="preserve"> </w:t>
      </w:r>
      <w:r w:rsidRPr="00587E7A">
        <w:rPr>
          <w:rFonts w:cs="Arial"/>
        </w:rPr>
        <w:t>7)</w:t>
      </w:r>
      <w:r w:rsidRPr="00587E7A">
        <w:rPr>
          <w:rFonts w:cs="Arial"/>
          <w:spacing w:val="40"/>
        </w:rPr>
        <w:t xml:space="preserve"> </w:t>
      </w:r>
      <w:r w:rsidRPr="00587E7A">
        <w:rPr>
          <w:rFonts w:cs="Arial"/>
          <w:spacing w:val="-1"/>
        </w:rPr>
        <w:t>Post-deployment</w:t>
      </w:r>
      <w:r w:rsidRPr="00587E7A">
        <w:rPr>
          <w:rFonts w:cs="Arial"/>
          <w:spacing w:val="59"/>
        </w:rPr>
        <w:t xml:space="preserve"> </w:t>
      </w:r>
      <w:r w:rsidRPr="00587E7A">
        <w:rPr>
          <w:rFonts w:cs="Arial"/>
          <w:spacing w:val="-1"/>
        </w:rPr>
        <w:t>activities;</w:t>
      </w:r>
      <w:r w:rsidRPr="00587E7A">
        <w:rPr>
          <w:rFonts w:cs="Arial"/>
          <w:spacing w:val="32"/>
        </w:rPr>
        <w:t xml:space="preserve"> </w:t>
      </w:r>
      <w:r w:rsidRPr="00587E7A">
        <w:rPr>
          <w:rFonts w:cs="Arial"/>
        </w:rPr>
        <w:t>and</w:t>
      </w:r>
      <w:r w:rsidRPr="00587E7A">
        <w:rPr>
          <w:rFonts w:cs="Arial"/>
          <w:spacing w:val="32"/>
        </w:rPr>
        <w:t xml:space="preserve"> </w:t>
      </w:r>
      <w:r w:rsidRPr="00587E7A">
        <w:rPr>
          <w:rFonts w:cs="Arial"/>
        </w:rPr>
        <w:t>8)</w:t>
      </w:r>
      <w:r w:rsidRPr="00587E7A">
        <w:rPr>
          <w:rFonts w:cs="Arial"/>
          <w:spacing w:val="30"/>
        </w:rPr>
        <w:t xml:space="preserve"> </w:t>
      </w:r>
      <w:r w:rsidRPr="00587E7A">
        <w:rPr>
          <w:rFonts w:cs="Arial"/>
          <w:spacing w:val="-1"/>
        </w:rPr>
        <w:t>Additional</w:t>
      </w:r>
      <w:r w:rsidRPr="00587E7A">
        <w:rPr>
          <w:rFonts w:cs="Arial"/>
          <w:spacing w:val="31"/>
        </w:rPr>
        <w:t xml:space="preserve"> </w:t>
      </w:r>
      <w:r w:rsidRPr="00587E7A">
        <w:rPr>
          <w:rFonts w:cs="Arial"/>
          <w:spacing w:val="-1"/>
        </w:rPr>
        <w:t>activities</w:t>
      </w:r>
      <w:r w:rsidRPr="00587E7A">
        <w:rPr>
          <w:rFonts w:cs="Arial"/>
          <w:spacing w:val="31"/>
        </w:rPr>
        <w:t xml:space="preserve"> </w:t>
      </w:r>
      <w:r w:rsidRPr="00587E7A">
        <w:rPr>
          <w:rFonts w:cs="Arial"/>
        </w:rPr>
        <w:t>not</w:t>
      </w:r>
      <w:r w:rsidRPr="00587E7A">
        <w:rPr>
          <w:rFonts w:cs="Arial"/>
          <w:spacing w:val="32"/>
        </w:rPr>
        <w:t xml:space="preserve"> </w:t>
      </w:r>
      <w:r w:rsidRPr="00587E7A">
        <w:rPr>
          <w:rFonts w:cs="Arial"/>
          <w:spacing w:val="-1"/>
        </w:rPr>
        <w:t>encompassed</w:t>
      </w:r>
      <w:r w:rsidRPr="00587E7A">
        <w:rPr>
          <w:rFonts w:cs="Arial"/>
          <w:spacing w:val="32"/>
        </w:rPr>
        <w:t xml:space="preserve"> </w:t>
      </w:r>
      <w:r w:rsidRPr="00587E7A">
        <w:rPr>
          <w:rFonts w:cs="Arial"/>
          <w:spacing w:val="-1"/>
        </w:rPr>
        <w:t>in</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other</w:t>
      </w:r>
      <w:r w:rsidRPr="00587E7A">
        <w:rPr>
          <w:rFonts w:cs="Arial"/>
          <w:spacing w:val="30"/>
        </w:rPr>
        <w:t xml:space="preserve"> </w:t>
      </w:r>
      <w:r w:rsidRPr="00587E7A">
        <w:rPr>
          <w:rFonts w:cs="Arial"/>
          <w:spacing w:val="-1"/>
        </w:rPr>
        <w:t>categories,</w:t>
      </w:r>
      <w:r w:rsidRPr="00587E7A">
        <w:rPr>
          <w:rFonts w:cs="Arial"/>
          <w:spacing w:val="32"/>
        </w:rPr>
        <w:t xml:space="preserve"> </w:t>
      </w:r>
      <w:r w:rsidRPr="00587E7A">
        <w:rPr>
          <w:rFonts w:cs="Arial"/>
        </w:rPr>
        <w:t>but</w:t>
      </w:r>
      <w:r w:rsidRPr="00587E7A">
        <w:rPr>
          <w:rFonts w:cs="Arial"/>
          <w:spacing w:val="59"/>
        </w:rPr>
        <w:t xml:space="preserve"> </w:t>
      </w:r>
      <w:r w:rsidRPr="00587E7A">
        <w:rPr>
          <w:rFonts w:cs="Arial"/>
          <w:spacing w:val="-1"/>
        </w:rPr>
        <w:t>agreed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employer </w:t>
      </w:r>
      <w:r w:rsidRPr="00587E7A">
        <w:rPr>
          <w:rFonts w:cs="Arial"/>
        </w:rPr>
        <w:t>and</w:t>
      </w:r>
      <w:r w:rsidRPr="00587E7A">
        <w:rPr>
          <w:rFonts w:cs="Arial"/>
          <w:spacing w:val="1"/>
        </w:rPr>
        <w:t xml:space="preserve"> </w:t>
      </w:r>
      <w:r w:rsidRPr="00587E7A">
        <w:rPr>
          <w:rFonts w:cs="Arial"/>
          <w:spacing w:val="-1"/>
        </w:rPr>
        <w:t>employee.</w:t>
      </w:r>
    </w:p>
    <w:p w14:paraId="045F7D23" w14:textId="1E823ED7" w:rsidR="00F00036" w:rsidRDefault="00F00036" w:rsidP="00985A6C">
      <w:pPr>
        <w:rPr>
          <w:rFonts w:ascii="Arial" w:eastAsia="Arial" w:hAnsi="Arial" w:cs="Arial"/>
          <w:sz w:val="24"/>
          <w:szCs w:val="24"/>
        </w:rPr>
      </w:pPr>
    </w:p>
    <w:p w14:paraId="5E505485" w14:textId="0C506813" w:rsidR="00F00036" w:rsidRPr="00587E7A" w:rsidRDefault="003650B4" w:rsidP="00540BD0">
      <w:pPr>
        <w:pStyle w:val="BodyText"/>
        <w:numPr>
          <w:ilvl w:val="3"/>
          <w:numId w:val="108"/>
        </w:numPr>
        <w:tabs>
          <w:tab w:val="left" w:pos="2264"/>
        </w:tabs>
        <w:rPr>
          <w:rFonts w:cs="Arial"/>
        </w:rPr>
      </w:pPr>
      <w:bookmarkStart w:id="258" w:name="1._Definitions:"/>
      <w:bookmarkEnd w:id="258"/>
      <w:r w:rsidRPr="00587E7A">
        <w:rPr>
          <w:rFonts w:cs="Arial"/>
          <w:spacing w:val="-1"/>
        </w:rPr>
        <w:t>Definitions:</w:t>
      </w:r>
    </w:p>
    <w:p w14:paraId="4AC763FB" w14:textId="77777777" w:rsidR="00F00036" w:rsidRPr="00587E7A" w:rsidRDefault="00F00036" w:rsidP="00985A6C">
      <w:pPr>
        <w:rPr>
          <w:rFonts w:ascii="Arial" w:eastAsia="Arial" w:hAnsi="Arial" w:cs="Arial"/>
          <w:sz w:val="24"/>
          <w:szCs w:val="24"/>
        </w:rPr>
      </w:pPr>
    </w:p>
    <w:p w14:paraId="5E538313" w14:textId="77777777" w:rsidR="00F00036" w:rsidRPr="00587E7A" w:rsidRDefault="003650B4" w:rsidP="00540BD0">
      <w:pPr>
        <w:pStyle w:val="BodyText"/>
        <w:numPr>
          <w:ilvl w:val="4"/>
          <w:numId w:val="108"/>
        </w:numPr>
        <w:tabs>
          <w:tab w:val="left" w:pos="2984"/>
        </w:tabs>
        <w:ind w:right="127" w:hanging="720"/>
        <w:rPr>
          <w:rFonts w:cs="Arial"/>
        </w:rPr>
      </w:pPr>
      <w:r w:rsidRPr="00587E7A">
        <w:rPr>
          <w:rFonts w:cs="Arial"/>
          <w:spacing w:val="-1"/>
          <w:u w:val="single" w:color="000000"/>
        </w:rPr>
        <w:t>Child(ren)</w:t>
      </w:r>
      <w:r w:rsidRPr="00587E7A">
        <w:rPr>
          <w:rFonts w:cs="Arial"/>
          <w:spacing w:val="-1"/>
        </w:rPr>
        <w:t>--biological,</w:t>
      </w:r>
      <w:r w:rsidRPr="00587E7A">
        <w:rPr>
          <w:rFonts w:cs="Arial"/>
          <w:spacing w:val="17"/>
        </w:rPr>
        <w:t xml:space="preserve"> </w:t>
      </w:r>
      <w:r w:rsidRPr="00587E7A">
        <w:rPr>
          <w:rFonts w:cs="Arial"/>
          <w:spacing w:val="-1"/>
        </w:rPr>
        <w:t>adopted</w:t>
      </w:r>
      <w:r w:rsidRPr="00587E7A">
        <w:rPr>
          <w:rFonts w:cs="Arial"/>
          <w:spacing w:val="15"/>
        </w:rPr>
        <w:t xml:space="preserve"> </w:t>
      </w:r>
      <w:r w:rsidRPr="00587E7A">
        <w:rPr>
          <w:rFonts w:cs="Arial"/>
        </w:rPr>
        <w:t>or</w:t>
      </w:r>
      <w:r w:rsidRPr="00587E7A">
        <w:rPr>
          <w:rFonts w:cs="Arial"/>
          <w:spacing w:val="11"/>
        </w:rPr>
        <w:t xml:space="preserve"> </w:t>
      </w:r>
      <w:r w:rsidRPr="00587E7A">
        <w:rPr>
          <w:rFonts w:cs="Arial"/>
          <w:spacing w:val="-1"/>
        </w:rPr>
        <w:t>foster</w:t>
      </w:r>
      <w:r w:rsidRPr="00587E7A">
        <w:rPr>
          <w:rFonts w:cs="Arial"/>
          <w:spacing w:val="14"/>
        </w:rPr>
        <w:t xml:space="preserve"> </w:t>
      </w:r>
      <w:r w:rsidRPr="00587E7A">
        <w:rPr>
          <w:rFonts w:cs="Arial"/>
          <w:spacing w:val="-1"/>
        </w:rPr>
        <w:t>child(ren),</w:t>
      </w:r>
      <w:r w:rsidRPr="00587E7A">
        <w:rPr>
          <w:rFonts w:cs="Arial"/>
          <w:spacing w:val="15"/>
        </w:rPr>
        <w:t xml:space="preserve"> </w:t>
      </w:r>
      <w:r w:rsidRPr="00587E7A">
        <w:rPr>
          <w:rFonts w:cs="Arial"/>
          <w:spacing w:val="-1"/>
        </w:rPr>
        <w:t>step-child(ren),</w:t>
      </w:r>
      <w:r w:rsidRPr="00587E7A">
        <w:rPr>
          <w:rFonts w:cs="Arial"/>
          <w:spacing w:val="15"/>
        </w:rPr>
        <w:t xml:space="preserve"> </w:t>
      </w:r>
      <w:r w:rsidRPr="00587E7A">
        <w:rPr>
          <w:rFonts w:cs="Arial"/>
          <w:spacing w:val="-1"/>
        </w:rPr>
        <w:t>legal</w:t>
      </w:r>
      <w:r w:rsidRPr="00587E7A">
        <w:rPr>
          <w:rFonts w:cs="Arial"/>
          <w:spacing w:val="71"/>
        </w:rPr>
        <w:t xml:space="preserve"> </w:t>
      </w:r>
      <w:r w:rsidRPr="00587E7A">
        <w:rPr>
          <w:rFonts w:cs="Arial"/>
          <w:spacing w:val="-1"/>
        </w:rPr>
        <w:t>ward(s),</w:t>
      </w:r>
      <w:r w:rsidRPr="00587E7A">
        <w:rPr>
          <w:rFonts w:cs="Arial"/>
        </w:rPr>
        <w:t xml:space="preserve"> or</w:t>
      </w:r>
      <w:r w:rsidRPr="00587E7A">
        <w:rPr>
          <w:rFonts w:cs="Arial"/>
          <w:spacing w:val="-1"/>
        </w:rPr>
        <w:t xml:space="preserve"> child(ren) </w:t>
      </w:r>
      <w:r w:rsidRPr="00587E7A">
        <w:rPr>
          <w:rFonts w:cs="Arial"/>
        </w:rPr>
        <w:t>of a</w:t>
      </w:r>
      <w:r w:rsidRPr="00587E7A">
        <w:rPr>
          <w:rFonts w:cs="Arial"/>
          <w:spacing w:val="1"/>
        </w:rPr>
        <w:t xml:space="preserve"> </w:t>
      </w:r>
      <w:r w:rsidRPr="00587E7A">
        <w:rPr>
          <w:rFonts w:cs="Arial"/>
          <w:spacing w:val="-1"/>
        </w:rPr>
        <w:t>person</w:t>
      </w:r>
      <w:r w:rsidRPr="00587E7A">
        <w:rPr>
          <w:rFonts w:cs="Arial"/>
          <w:spacing w:val="1"/>
        </w:rPr>
        <w:t xml:space="preserve"> </w:t>
      </w:r>
      <w:r w:rsidRPr="00587E7A">
        <w:rPr>
          <w:rFonts w:cs="Arial"/>
          <w:spacing w:val="-1"/>
        </w:rPr>
        <w:t xml:space="preserve">standing </w:t>
      </w:r>
      <w:r w:rsidRPr="00587E7A">
        <w:rPr>
          <w:rFonts w:cs="Arial"/>
        </w:rPr>
        <w:t>"in</w:t>
      </w:r>
      <w:r w:rsidRPr="00587E7A">
        <w:rPr>
          <w:rFonts w:cs="Arial"/>
          <w:spacing w:val="-1"/>
        </w:rPr>
        <w:t xml:space="preserve"> loco</w:t>
      </w:r>
      <w:r w:rsidRPr="00587E7A">
        <w:rPr>
          <w:rFonts w:cs="Arial"/>
          <w:spacing w:val="1"/>
        </w:rPr>
        <w:t xml:space="preserve"> </w:t>
      </w:r>
      <w:r w:rsidRPr="00587E7A">
        <w:rPr>
          <w:rFonts w:cs="Arial"/>
          <w:spacing w:val="-1"/>
        </w:rPr>
        <w:t>parentis,"</w:t>
      </w:r>
      <w:r w:rsidRPr="00587E7A">
        <w:rPr>
          <w:rFonts w:cs="Arial"/>
          <w:spacing w:val="1"/>
        </w:rPr>
        <w:t xml:space="preserve"> </w:t>
      </w:r>
      <w:r w:rsidRPr="00587E7A">
        <w:rPr>
          <w:rFonts w:cs="Arial"/>
          <w:spacing w:val="-1"/>
        </w:rPr>
        <w:t>who</w:t>
      </w:r>
      <w:r w:rsidRPr="00587E7A">
        <w:rPr>
          <w:rFonts w:cs="Arial"/>
          <w:spacing w:val="1"/>
        </w:rPr>
        <w:t xml:space="preserve"> </w:t>
      </w:r>
      <w:r w:rsidRPr="00587E7A">
        <w:rPr>
          <w:rFonts w:cs="Arial"/>
          <w:spacing w:val="-1"/>
        </w:rPr>
        <w:t>is</w:t>
      </w:r>
      <w:r w:rsidRPr="00587E7A">
        <w:rPr>
          <w:rFonts w:cs="Arial"/>
          <w:spacing w:val="43"/>
        </w:rPr>
        <w:t xml:space="preserve"> </w:t>
      </w:r>
      <w:r w:rsidRPr="00587E7A">
        <w:rPr>
          <w:rFonts w:cs="Arial"/>
          <w:spacing w:val="-1"/>
        </w:rPr>
        <w:t>under</w:t>
      </w:r>
      <w:r w:rsidRPr="00587E7A">
        <w:rPr>
          <w:rFonts w:cs="Arial"/>
          <w:spacing w:val="4"/>
        </w:rPr>
        <w:t xml:space="preserve"> </w:t>
      </w:r>
      <w:r w:rsidRPr="00587E7A">
        <w:rPr>
          <w:rFonts w:cs="Arial"/>
        </w:rPr>
        <w:t>18</w:t>
      </w:r>
      <w:r w:rsidRPr="00587E7A">
        <w:rPr>
          <w:rFonts w:cs="Arial"/>
          <w:spacing w:val="3"/>
        </w:rPr>
        <w:t xml:space="preserve"> </w:t>
      </w:r>
      <w:r w:rsidRPr="00587E7A">
        <w:rPr>
          <w:rFonts w:cs="Arial"/>
          <w:spacing w:val="-1"/>
        </w:rPr>
        <w:t>years</w:t>
      </w:r>
      <w:r w:rsidRPr="00587E7A">
        <w:rPr>
          <w:rFonts w:cs="Arial"/>
          <w:spacing w:val="5"/>
        </w:rPr>
        <w:t xml:space="preserve"> </w:t>
      </w:r>
      <w:r w:rsidRPr="00587E7A">
        <w:rPr>
          <w:rFonts w:cs="Arial"/>
          <w:spacing w:val="-1"/>
        </w:rPr>
        <w:t>of</w:t>
      </w:r>
      <w:r w:rsidRPr="00587E7A">
        <w:rPr>
          <w:rFonts w:cs="Arial"/>
          <w:spacing w:val="5"/>
        </w:rPr>
        <w:t xml:space="preserve"> </w:t>
      </w:r>
      <w:r w:rsidRPr="00587E7A">
        <w:rPr>
          <w:rFonts w:cs="Arial"/>
          <w:spacing w:val="-1"/>
        </w:rPr>
        <w:t>age;</w:t>
      </w:r>
      <w:r w:rsidRPr="00587E7A">
        <w:rPr>
          <w:rFonts w:cs="Arial"/>
          <w:spacing w:val="3"/>
        </w:rPr>
        <w:t xml:space="preserve"> </w:t>
      </w:r>
      <w:r w:rsidRPr="00587E7A">
        <w:rPr>
          <w:rFonts w:cs="Arial"/>
        </w:rPr>
        <w:t>or</w:t>
      </w:r>
      <w:r w:rsidRPr="00587E7A">
        <w:rPr>
          <w:rFonts w:cs="Arial"/>
          <w:spacing w:val="4"/>
        </w:rPr>
        <w:t xml:space="preserve"> </w:t>
      </w:r>
      <w:r w:rsidRPr="00587E7A">
        <w:rPr>
          <w:rFonts w:cs="Arial"/>
          <w:spacing w:val="-1"/>
        </w:rPr>
        <w:t>18</w:t>
      </w:r>
      <w:r w:rsidRPr="00587E7A">
        <w:rPr>
          <w:rFonts w:cs="Arial"/>
          <w:spacing w:val="6"/>
        </w:rPr>
        <w:t xml:space="preserve"> </w:t>
      </w:r>
      <w:r w:rsidRPr="00587E7A">
        <w:rPr>
          <w:rFonts w:cs="Arial"/>
          <w:spacing w:val="-1"/>
        </w:rPr>
        <w:t>years</w:t>
      </w:r>
      <w:r w:rsidRPr="00587E7A">
        <w:rPr>
          <w:rFonts w:cs="Arial"/>
          <w:spacing w:val="5"/>
        </w:rPr>
        <w:t xml:space="preserve"> </w:t>
      </w:r>
      <w:r w:rsidRPr="00587E7A">
        <w:rPr>
          <w:rFonts w:cs="Arial"/>
          <w:spacing w:val="-1"/>
        </w:rPr>
        <w:t>of</w:t>
      </w:r>
      <w:r w:rsidRPr="00587E7A">
        <w:rPr>
          <w:rFonts w:cs="Arial"/>
          <w:spacing w:val="5"/>
        </w:rPr>
        <w:t xml:space="preserve"> </w:t>
      </w:r>
      <w:r w:rsidRPr="00587E7A">
        <w:rPr>
          <w:rFonts w:cs="Arial"/>
          <w:spacing w:val="-1"/>
        </w:rPr>
        <w:t>age</w:t>
      </w:r>
      <w:r w:rsidRPr="00587E7A">
        <w:rPr>
          <w:rFonts w:cs="Arial"/>
          <w:spacing w:val="6"/>
        </w:rPr>
        <w:t xml:space="preserve"> </w:t>
      </w:r>
      <w:r w:rsidRPr="00587E7A">
        <w:rPr>
          <w:rFonts w:cs="Arial"/>
        </w:rPr>
        <w:t>or</w:t>
      </w:r>
      <w:r w:rsidRPr="00587E7A">
        <w:rPr>
          <w:rFonts w:cs="Arial"/>
          <w:spacing w:val="-1"/>
        </w:rPr>
        <w:t xml:space="preserve"> older</w:t>
      </w:r>
      <w:r w:rsidRPr="00587E7A">
        <w:rPr>
          <w:rFonts w:cs="Arial"/>
          <w:spacing w:val="4"/>
        </w:rPr>
        <w:t xml:space="preserve"> </w:t>
      </w:r>
      <w:r w:rsidRPr="00587E7A">
        <w:rPr>
          <w:rFonts w:cs="Arial"/>
          <w:spacing w:val="-1"/>
        </w:rPr>
        <w:t>but</w:t>
      </w:r>
      <w:r w:rsidRPr="00587E7A">
        <w:rPr>
          <w:rFonts w:cs="Arial"/>
          <w:spacing w:val="5"/>
        </w:rPr>
        <w:t xml:space="preserve"> </w:t>
      </w:r>
      <w:r w:rsidRPr="00587E7A">
        <w:rPr>
          <w:rFonts w:cs="Arial"/>
          <w:spacing w:val="-1"/>
        </w:rPr>
        <w:t>incapable</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rPr>
        <w:t>self-</w:t>
      </w:r>
      <w:r w:rsidRPr="00587E7A">
        <w:rPr>
          <w:rFonts w:cs="Arial"/>
          <w:spacing w:val="33"/>
        </w:rPr>
        <w:t xml:space="preserve"> </w:t>
      </w:r>
      <w:r w:rsidRPr="00587E7A">
        <w:rPr>
          <w:rFonts w:cs="Arial"/>
          <w:spacing w:val="-1"/>
        </w:rPr>
        <w:t>care</w:t>
      </w:r>
      <w:r w:rsidRPr="00587E7A">
        <w:rPr>
          <w:rFonts w:cs="Arial"/>
          <w:spacing w:val="8"/>
        </w:rPr>
        <w:t xml:space="preserve"> </w:t>
      </w:r>
      <w:r w:rsidRPr="00587E7A">
        <w:rPr>
          <w:rFonts w:cs="Arial"/>
          <w:spacing w:val="-1"/>
        </w:rPr>
        <w:t>because</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mental</w:t>
      </w:r>
      <w:r w:rsidRPr="00587E7A">
        <w:rPr>
          <w:rFonts w:cs="Arial"/>
          <w:spacing w:val="7"/>
        </w:rPr>
        <w:t xml:space="preserve"> </w:t>
      </w:r>
      <w:r w:rsidRPr="00587E7A">
        <w:rPr>
          <w:rFonts w:cs="Arial"/>
        </w:rPr>
        <w:t>or</w:t>
      </w:r>
      <w:r w:rsidRPr="00587E7A">
        <w:rPr>
          <w:rFonts w:cs="Arial"/>
          <w:spacing w:val="6"/>
        </w:rPr>
        <w:t xml:space="preserve"> </w:t>
      </w:r>
      <w:r w:rsidRPr="00587E7A">
        <w:rPr>
          <w:rFonts w:cs="Arial"/>
          <w:spacing w:val="-1"/>
        </w:rPr>
        <w:lastRenderedPageBreak/>
        <w:t>physical</w:t>
      </w:r>
      <w:r w:rsidRPr="00587E7A">
        <w:rPr>
          <w:rFonts w:cs="Arial"/>
          <w:spacing w:val="7"/>
        </w:rPr>
        <w:t xml:space="preserve"> </w:t>
      </w:r>
      <w:r w:rsidRPr="00587E7A">
        <w:rPr>
          <w:rFonts w:cs="Arial"/>
          <w:spacing w:val="-1"/>
        </w:rPr>
        <w:t>disability.</w:t>
      </w:r>
      <w:r w:rsidRPr="00587E7A">
        <w:rPr>
          <w:rFonts w:cs="Arial"/>
          <w:spacing w:val="8"/>
        </w:rPr>
        <w:t xml:space="preserve"> </w:t>
      </w:r>
      <w:r w:rsidRPr="00587E7A">
        <w:rPr>
          <w:rFonts w:cs="Arial"/>
          <w:spacing w:val="-1"/>
        </w:rPr>
        <w:t>Eligible</w:t>
      </w:r>
      <w:r w:rsidRPr="00587E7A">
        <w:rPr>
          <w:rFonts w:cs="Arial"/>
          <w:spacing w:val="8"/>
        </w:rPr>
        <w:t xml:space="preserve"> </w:t>
      </w:r>
      <w:r w:rsidRPr="00587E7A">
        <w:rPr>
          <w:rFonts w:cs="Arial"/>
          <w:spacing w:val="-1"/>
        </w:rPr>
        <w:t>employees</w:t>
      </w:r>
      <w:r w:rsidRPr="00587E7A">
        <w:rPr>
          <w:rFonts w:cs="Arial"/>
          <w:spacing w:val="5"/>
        </w:rPr>
        <w:t xml:space="preserve"> </w:t>
      </w:r>
      <w:r w:rsidRPr="00587E7A">
        <w:rPr>
          <w:rFonts w:cs="Arial"/>
        </w:rPr>
        <w:t>may</w:t>
      </w:r>
      <w:r w:rsidRPr="00587E7A">
        <w:rPr>
          <w:rFonts w:cs="Arial"/>
          <w:spacing w:val="61"/>
        </w:rPr>
        <w:t xml:space="preserve"> </w:t>
      </w:r>
      <w:r w:rsidRPr="00587E7A">
        <w:rPr>
          <w:rFonts w:cs="Arial"/>
          <w:spacing w:val="-1"/>
        </w:rPr>
        <w:t>also</w:t>
      </w:r>
      <w:r w:rsidRPr="00587E7A">
        <w:rPr>
          <w:rFonts w:cs="Arial"/>
          <w:spacing w:val="3"/>
        </w:rPr>
        <w:t xml:space="preserve"> </w:t>
      </w:r>
      <w:r w:rsidRPr="00587E7A">
        <w:rPr>
          <w:rFonts w:cs="Arial"/>
        </w:rPr>
        <w:t>take</w:t>
      </w:r>
      <w:r w:rsidRPr="00587E7A">
        <w:rPr>
          <w:rFonts w:cs="Arial"/>
          <w:spacing w:val="3"/>
        </w:rPr>
        <w:t xml:space="preserve"> </w:t>
      </w:r>
      <w:r w:rsidRPr="00587E7A">
        <w:rPr>
          <w:rFonts w:cs="Arial"/>
          <w:spacing w:val="-2"/>
        </w:rPr>
        <w:t>leave</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spacing w:val="-1"/>
        </w:rPr>
        <w:t>care</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the</w:t>
      </w:r>
      <w:r w:rsidRPr="00587E7A">
        <w:rPr>
          <w:rFonts w:cs="Arial"/>
          <w:spacing w:val="3"/>
        </w:rPr>
        <w:t xml:space="preserve"> </w:t>
      </w:r>
      <w:r w:rsidRPr="00587E7A">
        <w:rPr>
          <w:rFonts w:cs="Arial"/>
          <w:spacing w:val="-1"/>
        </w:rPr>
        <w:t>child</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rPr>
        <w:t xml:space="preserve">same-sex </w:t>
      </w:r>
      <w:r w:rsidRPr="00587E7A">
        <w:rPr>
          <w:rFonts w:cs="Arial"/>
          <w:spacing w:val="-1"/>
        </w:rPr>
        <w:t>partner</w:t>
      </w:r>
      <w:r w:rsidRPr="00587E7A">
        <w:rPr>
          <w:rFonts w:cs="Arial"/>
          <w:spacing w:val="45"/>
        </w:rPr>
        <w:t xml:space="preserve"> </w:t>
      </w:r>
      <w:r w:rsidRPr="00587E7A">
        <w:rPr>
          <w:rFonts w:cs="Arial"/>
          <w:spacing w:val="-1"/>
        </w:rPr>
        <w:t>provided</w:t>
      </w:r>
      <w:r w:rsidRPr="00587E7A">
        <w:rPr>
          <w:rFonts w:cs="Arial"/>
          <w:spacing w:val="1"/>
        </w:rPr>
        <w:t xml:space="preserve"> </w:t>
      </w:r>
      <w:r w:rsidRPr="00587E7A">
        <w:rPr>
          <w:rFonts w:cs="Arial"/>
          <w:spacing w:val="-1"/>
        </w:rPr>
        <w:t>that</w:t>
      </w:r>
      <w:r w:rsidRPr="00587E7A">
        <w:rPr>
          <w:rFonts w:cs="Arial"/>
        </w:rPr>
        <w:t xml:space="preserve"> </w:t>
      </w:r>
      <w:r w:rsidRPr="00587E7A">
        <w:rPr>
          <w:rFonts w:cs="Arial"/>
          <w:spacing w:val="-1"/>
        </w:rPr>
        <w:t>the employee</w:t>
      </w:r>
      <w:r w:rsidRPr="00587E7A">
        <w:rPr>
          <w:rFonts w:cs="Arial"/>
          <w:spacing w:val="1"/>
        </w:rPr>
        <w:t xml:space="preserve"> </w:t>
      </w:r>
      <w:r w:rsidRPr="00587E7A">
        <w:rPr>
          <w:rFonts w:cs="Arial"/>
          <w:spacing w:val="-1"/>
        </w:rPr>
        <w:t>meets</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2"/>
        </w:rPr>
        <w:t>loco</w:t>
      </w:r>
      <w:r w:rsidRPr="00587E7A">
        <w:rPr>
          <w:rFonts w:cs="Arial"/>
          <w:spacing w:val="1"/>
        </w:rPr>
        <w:t xml:space="preserve"> </w:t>
      </w:r>
      <w:r w:rsidRPr="00587E7A">
        <w:rPr>
          <w:rFonts w:cs="Arial"/>
          <w:spacing w:val="-1"/>
        </w:rPr>
        <w:t xml:space="preserve">parentis” </w:t>
      </w:r>
      <w:r w:rsidR="00B612E7" w:rsidRPr="00587E7A">
        <w:rPr>
          <w:rFonts w:cs="Arial"/>
          <w:spacing w:val="-1"/>
        </w:rPr>
        <w:t>requirement</w:t>
      </w:r>
      <w:r w:rsidR="00B612E7" w:rsidRPr="00587E7A">
        <w:rPr>
          <w:rFonts w:cs="Arial"/>
        </w:rPr>
        <w:t>.</w:t>
      </w:r>
    </w:p>
    <w:p w14:paraId="44D86983" w14:textId="77777777" w:rsidR="00F00036" w:rsidRPr="004743B6" w:rsidRDefault="00F00036" w:rsidP="00985A6C">
      <w:pPr>
        <w:rPr>
          <w:rFonts w:ascii="Arial" w:eastAsia="Arial" w:hAnsi="Arial" w:cs="Arial"/>
          <w:sz w:val="16"/>
          <w:szCs w:val="16"/>
        </w:rPr>
      </w:pPr>
    </w:p>
    <w:p w14:paraId="3D5498DD" w14:textId="77777777" w:rsidR="00F00036" w:rsidRPr="00587E7A" w:rsidRDefault="003650B4" w:rsidP="00540BD0">
      <w:pPr>
        <w:pStyle w:val="BodyText"/>
        <w:numPr>
          <w:ilvl w:val="4"/>
          <w:numId w:val="108"/>
        </w:numPr>
        <w:tabs>
          <w:tab w:val="left" w:pos="2984"/>
        </w:tabs>
        <w:ind w:right="120" w:hanging="720"/>
        <w:rPr>
          <w:rFonts w:cs="Arial"/>
        </w:rPr>
      </w:pPr>
      <w:r w:rsidRPr="00587E7A">
        <w:rPr>
          <w:rFonts w:cs="Arial"/>
          <w:spacing w:val="-1"/>
          <w:u w:val="single" w:color="000000"/>
        </w:rPr>
        <w:t>Health</w:t>
      </w:r>
      <w:r w:rsidRPr="00587E7A">
        <w:rPr>
          <w:rFonts w:cs="Arial"/>
          <w:spacing w:val="23"/>
          <w:u w:val="single" w:color="000000"/>
        </w:rPr>
        <w:t xml:space="preserve"> </w:t>
      </w:r>
      <w:r w:rsidRPr="00587E7A">
        <w:rPr>
          <w:rFonts w:cs="Arial"/>
          <w:spacing w:val="-1"/>
          <w:u w:val="single" w:color="000000"/>
        </w:rPr>
        <w:t>Care</w:t>
      </w:r>
      <w:r w:rsidRPr="00587E7A">
        <w:rPr>
          <w:rFonts w:cs="Arial"/>
          <w:spacing w:val="21"/>
          <w:u w:val="single" w:color="000000"/>
        </w:rPr>
        <w:t xml:space="preserve"> </w:t>
      </w:r>
      <w:r w:rsidRPr="00587E7A">
        <w:rPr>
          <w:rFonts w:cs="Arial"/>
          <w:spacing w:val="-1"/>
          <w:u w:val="single" w:color="000000"/>
        </w:rPr>
        <w:t>Provider</w:t>
      </w:r>
      <w:r w:rsidRPr="00587E7A">
        <w:rPr>
          <w:rFonts w:cs="Arial"/>
          <w:spacing w:val="-1"/>
        </w:rPr>
        <w:t>--a</w:t>
      </w:r>
      <w:r w:rsidRPr="00587E7A">
        <w:rPr>
          <w:rFonts w:cs="Arial"/>
          <w:spacing w:val="23"/>
        </w:rPr>
        <w:t xml:space="preserve"> </w:t>
      </w:r>
      <w:r w:rsidRPr="00587E7A">
        <w:rPr>
          <w:rFonts w:cs="Arial"/>
        </w:rPr>
        <w:t>doctor</w:t>
      </w:r>
      <w:r w:rsidRPr="00587E7A">
        <w:rPr>
          <w:rFonts w:cs="Arial"/>
          <w:spacing w:val="21"/>
        </w:rPr>
        <w:t xml:space="preserve"> </w:t>
      </w:r>
      <w:r w:rsidRPr="00587E7A">
        <w:rPr>
          <w:rFonts w:cs="Arial"/>
          <w:spacing w:val="-1"/>
        </w:rPr>
        <w:t>of</w:t>
      </w:r>
      <w:r w:rsidRPr="00587E7A">
        <w:rPr>
          <w:rFonts w:cs="Arial"/>
          <w:spacing w:val="23"/>
        </w:rPr>
        <w:t xml:space="preserve"> </w:t>
      </w:r>
      <w:r w:rsidRPr="00587E7A">
        <w:rPr>
          <w:rFonts w:cs="Arial"/>
          <w:spacing w:val="-1"/>
        </w:rPr>
        <w:t>medicine</w:t>
      </w:r>
      <w:r w:rsidRPr="00587E7A">
        <w:rPr>
          <w:rFonts w:cs="Arial"/>
          <w:spacing w:val="23"/>
        </w:rPr>
        <w:t xml:space="preserve"> </w:t>
      </w:r>
      <w:r w:rsidRPr="00587E7A">
        <w:rPr>
          <w:rFonts w:cs="Arial"/>
        </w:rPr>
        <w:t>or</w:t>
      </w:r>
      <w:r w:rsidRPr="00587E7A">
        <w:rPr>
          <w:rFonts w:cs="Arial"/>
          <w:spacing w:val="21"/>
        </w:rPr>
        <w:t xml:space="preserve"> </w:t>
      </w:r>
      <w:r w:rsidRPr="00587E7A">
        <w:rPr>
          <w:rFonts w:cs="Arial"/>
          <w:spacing w:val="-1"/>
        </w:rPr>
        <w:t>osteopathy</w:t>
      </w:r>
      <w:r w:rsidRPr="00587E7A">
        <w:rPr>
          <w:rFonts w:cs="Arial"/>
          <w:spacing w:val="20"/>
        </w:rPr>
        <w:t xml:space="preserve"> </w:t>
      </w:r>
      <w:r w:rsidRPr="00587E7A">
        <w:rPr>
          <w:rFonts w:cs="Arial"/>
          <w:spacing w:val="-1"/>
        </w:rPr>
        <w:t>who</w:t>
      </w:r>
      <w:r w:rsidRPr="00587E7A">
        <w:rPr>
          <w:rFonts w:cs="Arial"/>
          <w:spacing w:val="23"/>
        </w:rPr>
        <w:t xml:space="preserve"> </w:t>
      </w:r>
      <w:r w:rsidRPr="00587E7A">
        <w:rPr>
          <w:rFonts w:cs="Arial"/>
          <w:spacing w:val="-1"/>
        </w:rPr>
        <w:t>is</w:t>
      </w:r>
      <w:r w:rsidRPr="00587E7A">
        <w:rPr>
          <w:rFonts w:cs="Arial"/>
          <w:spacing w:val="39"/>
        </w:rPr>
        <w:t xml:space="preserve"> </w:t>
      </w:r>
      <w:r w:rsidRPr="00587E7A">
        <w:rPr>
          <w:rFonts w:cs="Arial"/>
          <w:spacing w:val="-1"/>
        </w:rPr>
        <w:t>authorized</w:t>
      </w:r>
      <w:r w:rsidRPr="00587E7A">
        <w:rPr>
          <w:rFonts w:cs="Arial"/>
          <w:spacing w:val="43"/>
        </w:rPr>
        <w:t xml:space="preserve"> </w:t>
      </w:r>
      <w:r w:rsidRPr="00587E7A">
        <w:rPr>
          <w:rFonts w:cs="Arial"/>
        </w:rPr>
        <w:t>to</w:t>
      </w:r>
      <w:r w:rsidRPr="00587E7A">
        <w:rPr>
          <w:rFonts w:cs="Arial"/>
          <w:spacing w:val="44"/>
        </w:rPr>
        <w:t xml:space="preserve"> </w:t>
      </w:r>
      <w:r w:rsidRPr="00587E7A">
        <w:rPr>
          <w:rFonts w:cs="Arial"/>
          <w:spacing w:val="-1"/>
        </w:rPr>
        <w:t>practice</w:t>
      </w:r>
      <w:r w:rsidRPr="00587E7A">
        <w:rPr>
          <w:rFonts w:cs="Arial"/>
          <w:spacing w:val="42"/>
        </w:rPr>
        <w:t xml:space="preserve"> </w:t>
      </w:r>
      <w:r w:rsidRPr="00587E7A">
        <w:rPr>
          <w:rFonts w:cs="Arial"/>
          <w:spacing w:val="-1"/>
        </w:rPr>
        <w:t>medicine</w:t>
      </w:r>
      <w:r w:rsidRPr="00587E7A">
        <w:rPr>
          <w:rFonts w:cs="Arial"/>
          <w:spacing w:val="43"/>
        </w:rPr>
        <w:t xml:space="preserve"> </w:t>
      </w:r>
      <w:r w:rsidRPr="00587E7A">
        <w:rPr>
          <w:rFonts w:cs="Arial"/>
        </w:rPr>
        <w:t>or</w:t>
      </w:r>
      <w:r w:rsidRPr="00587E7A">
        <w:rPr>
          <w:rFonts w:cs="Arial"/>
          <w:spacing w:val="43"/>
        </w:rPr>
        <w:t xml:space="preserve"> </w:t>
      </w:r>
      <w:r w:rsidRPr="00587E7A">
        <w:rPr>
          <w:rFonts w:cs="Arial"/>
          <w:spacing w:val="-1"/>
        </w:rPr>
        <w:t>surgery</w:t>
      </w:r>
      <w:r w:rsidRPr="00587E7A">
        <w:rPr>
          <w:rFonts w:cs="Arial"/>
          <w:spacing w:val="43"/>
        </w:rPr>
        <w:t xml:space="preserve"> </w:t>
      </w:r>
      <w:r w:rsidRPr="00587E7A">
        <w:rPr>
          <w:rFonts w:cs="Arial"/>
        </w:rPr>
        <w:t>by</w:t>
      </w:r>
      <w:r w:rsidRPr="00587E7A">
        <w:rPr>
          <w:rFonts w:cs="Arial"/>
          <w:spacing w:val="41"/>
        </w:rPr>
        <w:t xml:space="preserve"> </w:t>
      </w:r>
      <w:r w:rsidRPr="00587E7A">
        <w:rPr>
          <w:rFonts w:cs="Arial"/>
        </w:rPr>
        <w:t>the</w:t>
      </w:r>
      <w:r w:rsidRPr="00587E7A">
        <w:rPr>
          <w:rFonts w:cs="Arial"/>
          <w:spacing w:val="43"/>
        </w:rPr>
        <w:t xml:space="preserve"> </w:t>
      </w:r>
      <w:r w:rsidRPr="00587E7A">
        <w:rPr>
          <w:rFonts w:cs="Arial"/>
          <w:spacing w:val="-1"/>
        </w:rPr>
        <w:t>State</w:t>
      </w:r>
      <w:r w:rsidRPr="00587E7A">
        <w:rPr>
          <w:rFonts w:cs="Arial"/>
          <w:spacing w:val="44"/>
        </w:rPr>
        <w:t xml:space="preserve"> </w:t>
      </w:r>
      <w:r w:rsidRPr="00587E7A">
        <w:rPr>
          <w:rFonts w:cs="Arial"/>
          <w:spacing w:val="-1"/>
        </w:rPr>
        <w:t>in</w:t>
      </w:r>
      <w:r w:rsidRPr="00587E7A">
        <w:rPr>
          <w:rFonts w:cs="Arial"/>
          <w:spacing w:val="44"/>
        </w:rPr>
        <w:t xml:space="preserve"> </w:t>
      </w:r>
      <w:r w:rsidRPr="00587E7A">
        <w:rPr>
          <w:rFonts w:cs="Arial"/>
          <w:spacing w:val="-1"/>
        </w:rPr>
        <w:t>which</w:t>
      </w:r>
      <w:r w:rsidRPr="00587E7A">
        <w:rPr>
          <w:rFonts w:cs="Arial"/>
          <w:spacing w:val="43"/>
        </w:rPr>
        <w:t xml:space="preserve"> </w:t>
      </w:r>
      <w:r w:rsidRPr="00587E7A">
        <w:rPr>
          <w:rFonts w:cs="Arial"/>
          <w:spacing w:val="-1"/>
        </w:rPr>
        <w:t>the</w:t>
      </w:r>
      <w:r w:rsidRPr="00587E7A">
        <w:rPr>
          <w:rFonts w:cs="Arial"/>
          <w:spacing w:val="47"/>
        </w:rPr>
        <w:t xml:space="preserve"> </w:t>
      </w:r>
      <w:r w:rsidRPr="00587E7A">
        <w:rPr>
          <w:rFonts w:cs="Arial"/>
        </w:rPr>
        <w:t>doctor</w:t>
      </w:r>
      <w:r w:rsidRPr="00587E7A">
        <w:rPr>
          <w:rFonts w:cs="Arial"/>
          <w:spacing w:val="-3"/>
        </w:rPr>
        <w:t xml:space="preserve"> </w:t>
      </w:r>
      <w:r w:rsidRPr="00587E7A">
        <w:rPr>
          <w:rFonts w:cs="Arial"/>
          <w:spacing w:val="-1"/>
        </w:rPr>
        <w:t>practices.</w:t>
      </w:r>
    </w:p>
    <w:p w14:paraId="71791AB1" w14:textId="77777777" w:rsidR="00F00036" w:rsidRPr="00587E7A" w:rsidRDefault="00F00036" w:rsidP="00985A6C">
      <w:pPr>
        <w:rPr>
          <w:rFonts w:ascii="Arial" w:eastAsia="Arial" w:hAnsi="Arial" w:cs="Arial"/>
          <w:sz w:val="24"/>
          <w:szCs w:val="24"/>
        </w:rPr>
      </w:pPr>
    </w:p>
    <w:p w14:paraId="4E01F249" w14:textId="77777777" w:rsidR="00F00036" w:rsidRPr="00587E7A" w:rsidRDefault="003650B4" w:rsidP="00540BD0">
      <w:pPr>
        <w:pStyle w:val="BodyText"/>
        <w:numPr>
          <w:ilvl w:val="4"/>
          <w:numId w:val="108"/>
        </w:numPr>
        <w:tabs>
          <w:tab w:val="left" w:pos="2984"/>
        </w:tabs>
        <w:ind w:right="119" w:hanging="720"/>
        <w:rPr>
          <w:rFonts w:cs="Arial"/>
        </w:rPr>
      </w:pPr>
      <w:r w:rsidRPr="00587E7A">
        <w:rPr>
          <w:rFonts w:cs="Arial"/>
          <w:spacing w:val="-1"/>
          <w:u w:val="single" w:color="000000"/>
        </w:rPr>
        <w:t>Parent</w:t>
      </w:r>
      <w:r w:rsidRPr="00587E7A">
        <w:rPr>
          <w:rFonts w:cs="Arial"/>
          <w:spacing w:val="-1"/>
        </w:rPr>
        <w:t>--the</w:t>
      </w:r>
      <w:r w:rsidRPr="00587E7A">
        <w:rPr>
          <w:rFonts w:cs="Arial"/>
          <w:spacing w:val="6"/>
        </w:rPr>
        <w:t xml:space="preserve"> </w:t>
      </w:r>
      <w:r w:rsidRPr="00587E7A">
        <w:rPr>
          <w:rFonts w:cs="Arial"/>
          <w:spacing w:val="-1"/>
        </w:rPr>
        <w:t>biological</w:t>
      </w:r>
      <w:r w:rsidRPr="00587E7A">
        <w:rPr>
          <w:rFonts w:cs="Arial"/>
          <w:spacing w:val="4"/>
        </w:rPr>
        <w:t xml:space="preserve"> </w:t>
      </w:r>
      <w:r w:rsidRPr="00587E7A">
        <w:rPr>
          <w:rFonts w:cs="Arial"/>
          <w:spacing w:val="-1"/>
        </w:rPr>
        <w:t>parent</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an</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spacing w:val="-1"/>
        </w:rPr>
        <w:t>an</w:t>
      </w:r>
      <w:r w:rsidRPr="00587E7A">
        <w:rPr>
          <w:rFonts w:cs="Arial"/>
          <w:spacing w:val="8"/>
        </w:rPr>
        <w:t xml:space="preserve"> </w:t>
      </w:r>
      <w:r w:rsidRPr="00587E7A">
        <w:rPr>
          <w:rFonts w:cs="Arial"/>
          <w:spacing w:val="-1"/>
        </w:rPr>
        <w:t>individual</w:t>
      </w:r>
      <w:r w:rsidRPr="00587E7A">
        <w:rPr>
          <w:rFonts w:cs="Arial"/>
          <w:spacing w:val="7"/>
        </w:rPr>
        <w:t xml:space="preserve"> </w:t>
      </w:r>
      <w:r w:rsidRPr="00587E7A">
        <w:rPr>
          <w:rFonts w:cs="Arial"/>
          <w:spacing w:val="-1"/>
        </w:rPr>
        <w:t>who</w:t>
      </w:r>
      <w:r w:rsidRPr="00587E7A">
        <w:rPr>
          <w:rFonts w:cs="Arial"/>
          <w:spacing w:val="8"/>
        </w:rPr>
        <w:t xml:space="preserve"> </w:t>
      </w:r>
      <w:r w:rsidRPr="00587E7A">
        <w:rPr>
          <w:rFonts w:cs="Arial"/>
          <w:spacing w:val="-1"/>
        </w:rPr>
        <w:t>stood</w:t>
      </w:r>
      <w:r w:rsidRPr="00587E7A">
        <w:rPr>
          <w:rFonts w:cs="Arial"/>
          <w:spacing w:val="45"/>
        </w:rPr>
        <w:t xml:space="preserve"> </w:t>
      </w:r>
      <w:r w:rsidRPr="00587E7A">
        <w:rPr>
          <w:rFonts w:cs="Arial"/>
        </w:rPr>
        <w:t>"in</w:t>
      </w:r>
      <w:r w:rsidRPr="00587E7A">
        <w:rPr>
          <w:rFonts w:cs="Arial"/>
          <w:spacing w:val="13"/>
        </w:rPr>
        <w:t xml:space="preserve"> </w:t>
      </w:r>
      <w:r w:rsidRPr="00587E7A">
        <w:rPr>
          <w:rFonts w:cs="Arial"/>
          <w:spacing w:val="-1"/>
        </w:rPr>
        <w:t>loco</w:t>
      </w:r>
      <w:r w:rsidRPr="00587E7A">
        <w:rPr>
          <w:rFonts w:cs="Arial"/>
          <w:spacing w:val="11"/>
        </w:rPr>
        <w:t xml:space="preserve"> </w:t>
      </w:r>
      <w:r w:rsidRPr="00587E7A">
        <w:rPr>
          <w:rFonts w:cs="Arial"/>
          <w:spacing w:val="-1"/>
        </w:rPr>
        <w:t>parentis"</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rPr>
        <w:t>an</w:t>
      </w:r>
      <w:r w:rsidRPr="00587E7A">
        <w:rPr>
          <w:rFonts w:cs="Arial"/>
          <w:spacing w:val="11"/>
        </w:rPr>
        <w:t xml:space="preserve"> </w:t>
      </w:r>
      <w:r w:rsidRPr="00587E7A">
        <w:rPr>
          <w:rFonts w:cs="Arial"/>
          <w:spacing w:val="-1"/>
        </w:rPr>
        <w:t>employee</w:t>
      </w:r>
      <w:r w:rsidRPr="00587E7A">
        <w:rPr>
          <w:rFonts w:cs="Arial"/>
          <w:spacing w:val="13"/>
        </w:rPr>
        <w:t xml:space="preserve"> </w:t>
      </w:r>
      <w:r w:rsidRPr="00587E7A">
        <w:rPr>
          <w:rFonts w:cs="Arial"/>
          <w:spacing w:val="-1"/>
        </w:rPr>
        <w:t>when</w:t>
      </w:r>
      <w:r w:rsidRPr="00587E7A">
        <w:rPr>
          <w:rFonts w:cs="Arial"/>
          <w:spacing w:val="13"/>
        </w:rPr>
        <w:t xml:space="preserve"> </w:t>
      </w:r>
      <w:r w:rsidRPr="00587E7A">
        <w:rPr>
          <w:rFonts w:cs="Arial"/>
        </w:rPr>
        <w:t>the</w:t>
      </w:r>
      <w:r w:rsidRPr="00587E7A">
        <w:rPr>
          <w:rFonts w:cs="Arial"/>
          <w:spacing w:val="11"/>
        </w:rPr>
        <w:t xml:space="preserve"> </w:t>
      </w:r>
      <w:r w:rsidRPr="00587E7A">
        <w:rPr>
          <w:rFonts w:cs="Arial"/>
          <w:spacing w:val="-1"/>
        </w:rPr>
        <w:t>employee</w:t>
      </w:r>
      <w:r w:rsidRPr="00587E7A">
        <w:rPr>
          <w:rFonts w:cs="Arial"/>
          <w:spacing w:val="13"/>
        </w:rPr>
        <w:t xml:space="preserve"> </w:t>
      </w:r>
      <w:r w:rsidRPr="00587E7A">
        <w:rPr>
          <w:rFonts w:cs="Arial"/>
          <w:spacing w:val="-1"/>
        </w:rPr>
        <w:t>was</w:t>
      </w:r>
      <w:r w:rsidRPr="00587E7A">
        <w:rPr>
          <w:rFonts w:cs="Arial"/>
          <w:spacing w:val="12"/>
        </w:rPr>
        <w:t xml:space="preserve"> </w:t>
      </w:r>
      <w:r w:rsidRPr="00587E7A">
        <w:rPr>
          <w:rFonts w:cs="Arial"/>
        </w:rPr>
        <w:t>a</w:t>
      </w:r>
      <w:r w:rsidRPr="00587E7A">
        <w:rPr>
          <w:rFonts w:cs="Arial"/>
          <w:spacing w:val="13"/>
        </w:rPr>
        <w:t xml:space="preserve"> </w:t>
      </w:r>
      <w:r w:rsidRPr="00587E7A">
        <w:rPr>
          <w:rFonts w:cs="Arial"/>
          <w:spacing w:val="-1"/>
        </w:rPr>
        <w:t>child.</w:t>
      </w:r>
      <w:r w:rsidRPr="00587E7A">
        <w:rPr>
          <w:rFonts w:cs="Arial"/>
          <w:spacing w:val="10"/>
        </w:rPr>
        <w:t xml:space="preserve"> </w:t>
      </w:r>
      <w:r w:rsidRPr="00587E7A">
        <w:rPr>
          <w:rFonts w:cs="Arial"/>
        </w:rPr>
        <w:t>This</w:t>
      </w:r>
      <w:r w:rsidRPr="00587E7A">
        <w:rPr>
          <w:rFonts w:cs="Arial"/>
          <w:spacing w:val="41"/>
        </w:rPr>
        <w:t xml:space="preserve"> </w:t>
      </w:r>
      <w:r w:rsidRPr="00587E7A">
        <w:rPr>
          <w:rFonts w:cs="Arial"/>
          <w:spacing w:val="-1"/>
        </w:rPr>
        <w:t>definition</w:t>
      </w:r>
      <w:r w:rsidRPr="00587E7A">
        <w:rPr>
          <w:rFonts w:cs="Arial"/>
          <w:spacing w:val="8"/>
        </w:rPr>
        <w:t xml:space="preserve"> </w:t>
      </w:r>
      <w:r w:rsidRPr="00587E7A">
        <w:rPr>
          <w:rFonts w:cs="Arial"/>
          <w:spacing w:val="-1"/>
        </w:rPr>
        <w:t>also</w:t>
      </w:r>
      <w:r w:rsidRPr="00587E7A">
        <w:rPr>
          <w:rFonts w:cs="Arial"/>
          <w:spacing w:val="8"/>
        </w:rPr>
        <w:t xml:space="preserve"> </w:t>
      </w:r>
      <w:r w:rsidRPr="00587E7A">
        <w:rPr>
          <w:rFonts w:cs="Arial"/>
          <w:spacing w:val="-1"/>
        </w:rPr>
        <w:t>extends</w:t>
      </w:r>
      <w:r w:rsidRPr="00587E7A">
        <w:rPr>
          <w:rFonts w:cs="Arial"/>
          <w:spacing w:val="7"/>
        </w:rPr>
        <w:t xml:space="preserve"> </w:t>
      </w:r>
      <w:r w:rsidRPr="00587E7A">
        <w:rPr>
          <w:rFonts w:cs="Arial"/>
          <w:spacing w:val="-1"/>
        </w:rPr>
        <w:t>FMLA</w:t>
      </w:r>
      <w:r w:rsidRPr="00587E7A">
        <w:rPr>
          <w:rFonts w:cs="Arial"/>
          <w:spacing w:val="10"/>
        </w:rPr>
        <w:t xml:space="preserve"> </w:t>
      </w:r>
      <w:r w:rsidRPr="00587E7A">
        <w:rPr>
          <w:rFonts w:cs="Arial"/>
          <w:spacing w:val="-1"/>
        </w:rPr>
        <w:t>rights</w:t>
      </w:r>
      <w:r w:rsidRPr="00587E7A">
        <w:rPr>
          <w:rFonts w:cs="Arial"/>
          <w:spacing w:val="10"/>
        </w:rPr>
        <w:t xml:space="preserve"> </w:t>
      </w:r>
      <w:r w:rsidRPr="00587E7A">
        <w:rPr>
          <w:rFonts w:cs="Arial"/>
          <w:spacing w:val="-1"/>
        </w:rPr>
        <w:t>when</w:t>
      </w:r>
      <w:r w:rsidRPr="00587E7A">
        <w:rPr>
          <w:rFonts w:cs="Arial"/>
          <w:spacing w:val="8"/>
        </w:rPr>
        <w:t xml:space="preserve"> </w:t>
      </w:r>
      <w:r w:rsidRPr="00587E7A">
        <w:rPr>
          <w:rFonts w:cs="Arial"/>
        </w:rPr>
        <w:t>an</w:t>
      </w:r>
      <w:r w:rsidRPr="00587E7A">
        <w:rPr>
          <w:rFonts w:cs="Arial"/>
          <w:spacing w:val="6"/>
        </w:rPr>
        <w:t xml:space="preserve"> </w:t>
      </w:r>
      <w:r w:rsidRPr="00587E7A">
        <w:rPr>
          <w:rFonts w:cs="Arial"/>
          <w:spacing w:val="-1"/>
        </w:rPr>
        <w:t>eligible</w:t>
      </w:r>
      <w:r w:rsidRPr="00587E7A">
        <w:rPr>
          <w:rFonts w:cs="Arial"/>
          <w:spacing w:val="11"/>
        </w:rPr>
        <w:t xml:space="preserve"> </w:t>
      </w:r>
      <w:r w:rsidRPr="00587E7A">
        <w:rPr>
          <w:rFonts w:cs="Arial"/>
          <w:spacing w:val="-1"/>
        </w:rPr>
        <w:t>employee’s</w:t>
      </w:r>
      <w:r w:rsidRPr="00587E7A">
        <w:rPr>
          <w:rFonts w:cs="Arial"/>
          <w:spacing w:val="10"/>
        </w:rPr>
        <w:t xml:space="preserve"> </w:t>
      </w:r>
      <w:r w:rsidRPr="00587E7A">
        <w:rPr>
          <w:rFonts w:cs="Arial"/>
          <w:spacing w:val="-1"/>
        </w:rPr>
        <w:t>parent</w:t>
      </w:r>
      <w:r w:rsidRPr="00587E7A">
        <w:rPr>
          <w:rFonts w:cs="Arial"/>
          <w:spacing w:val="55"/>
        </w:rPr>
        <w:t xml:space="preserve"> </w:t>
      </w:r>
      <w:r w:rsidRPr="00587E7A">
        <w:rPr>
          <w:rFonts w:cs="Arial"/>
        </w:rPr>
        <w:t>has a</w:t>
      </w:r>
      <w:r w:rsidRPr="00587E7A">
        <w:rPr>
          <w:rFonts w:cs="Arial"/>
          <w:spacing w:val="-1"/>
        </w:rPr>
        <w:t xml:space="preserve"> same</w:t>
      </w:r>
      <w:r w:rsidRPr="00587E7A">
        <w:rPr>
          <w:rFonts w:cs="Arial"/>
          <w:spacing w:val="1"/>
        </w:rPr>
        <w:t xml:space="preserve"> </w:t>
      </w:r>
      <w:r w:rsidRPr="00587E7A">
        <w:rPr>
          <w:rFonts w:cs="Arial"/>
          <w:spacing w:val="-1"/>
        </w:rPr>
        <w:t>sex</w:t>
      </w:r>
      <w:r w:rsidRPr="00587E7A">
        <w:rPr>
          <w:rFonts w:cs="Arial"/>
          <w:spacing w:val="-2"/>
        </w:rPr>
        <w:t xml:space="preserve"> </w:t>
      </w:r>
      <w:r w:rsidRPr="00587E7A">
        <w:rPr>
          <w:rFonts w:cs="Arial"/>
          <w:spacing w:val="-1"/>
        </w:rPr>
        <w:t>spouse.</w:t>
      </w:r>
    </w:p>
    <w:p w14:paraId="3BB8A945" w14:textId="77777777" w:rsidR="00F00036" w:rsidRPr="004743B6" w:rsidRDefault="00F00036" w:rsidP="00985A6C">
      <w:pPr>
        <w:rPr>
          <w:rFonts w:ascii="Arial" w:eastAsia="Arial" w:hAnsi="Arial" w:cs="Arial"/>
          <w:sz w:val="16"/>
          <w:szCs w:val="16"/>
        </w:rPr>
      </w:pPr>
    </w:p>
    <w:p w14:paraId="3642923C" w14:textId="77777777" w:rsidR="00F00036" w:rsidRPr="00587E7A" w:rsidRDefault="003650B4" w:rsidP="00540BD0">
      <w:pPr>
        <w:pStyle w:val="BodyText"/>
        <w:numPr>
          <w:ilvl w:val="4"/>
          <w:numId w:val="108"/>
        </w:numPr>
        <w:tabs>
          <w:tab w:val="left" w:pos="2968"/>
        </w:tabs>
        <w:ind w:right="300" w:hanging="720"/>
        <w:rPr>
          <w:rFonts w:cs="Arial"/>
        </w:rPr>
      </w:pPr>
      <w:r w:rsidRPr="00587E7A">
        <w:rPr>
          <w:rFonts w:cs="Arial"/>
          <w:spacing w:val="-1"/>
          <w:u w:val="single" w:color="000000"/>
        </w:rPr>
        <w:t>Reduced</w:t>
      </w:r>
      <w:r w:rsidRPr="00587E7A">
        <w:rPr>
          <w:rFonts w:cs="Arial"/>
          <w:spacing w:val="1"/>
          <w:u w:val="single" w:color="000000"/>
        </w:rPr>
        <w:t xml:space="preserve"> </w:t>
      </w:r>
      <w:r w:rsidRPr="00587E7A">
        <w:rPr>
          <w:rFonts w:cs="Arial"/>
          <w:spacing w:val="-1"/>
          <w:u w:val="single" w:color="000000"/>
        </w:rPr>
        <w:t>Leave</w:t>
      </w:r>
      <w:r w:rsidRPr="00587E7A">
        <w:rPr>
          <w:rFonts w:cs="Arial"/>
          <w:spacing w:val="1"/>
          <w:u w:val="single" w:color="000000"/>
        </w:rPr>
        <w:t xml:space="preserve"> </w:t>
      </w:r>
      <w:r w:rsidRPr="00587E7A">
        <w:rPr>
          <w:rFonts w:cs="Arial"/>
          <w:spacing w:val="-1"/>
          <w:u w:val="single" w:color="000000"/>
        </w:rPr>
        <w:t>Schedule</w:t>
      </w:r>
      <w:r w:rsidRPr="00587E7A">
        <w:rPr>
          <w:rFonts w:cs="Arial"/>
          <w:spacing w:val="-1"/>
        </w:rPr>
        <w:t>--a</w:t>
      </w:r>
      <w:r w:rsidRPr="00587E7A">
        <w:rPr>
          <w:rFonts w:cs="Arial"/>
          <w:spacing w:val="1"/>
        </w:rPr>
        <w:t xml:space="preserve"> </w:t>
      </w:r>
      <w:r w:rsidRPr="00587E7A">
        <w:rPr>
          <w:rFonts w:cs="Arial"/>
          <w:spacing w:val="-1"/>
        </w:rPr>
        <w:t>leave</w:t>
      </w:r>
      <w:r w:rsidRPr="00587E7A">
        <w:rPr>
          <w:rFonts w:cs="Arial"/>
          <w:spacing w:val="1"/>
        </w:rPr>
        <w:t xml:space="preserve"> </w:t>
      </w:r>
      <w:r w:rsidRPr="00587E7A">
        <w:rPr>
          <w:rFonts w:cs="Arial"/>
          <w:spacing w:val="-1"/>
        </w:rPr>
        <w:t>schedule that</w:t>
      </w:r>
      <w:r w:rsidRPr="00587E7A">
        <w:rPr>
          <w:rFonts w:cs="Arial"/>
        </w:rPr>
        <w:t xml:space="preserve"> </w:t>
      </w:r>
      <w:r w:rsidRPr="00587E7A">
        <w:rPr>
          <w:rFonts w:cs="Arial"/>
          <w:spacing w:val="-1"/>
        </w:rPr>
        <w:t>reduces</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usual</w:t>
      </w:r>
      <w:r w:rsidRPr="00587E7A">
        <w:rPr>
          <w:rFonts w:cs="Arial"/>
          <w:spacing w:val="47"/>
        </w:rPr>
        <w:t xml:space="preserve"> </w:t>
      </w:r>
      <w:r w:rsidRPr="00587E7A">
        <w:rPr>
          <w:rFonts w:cs="Arial"/>
          <w:spacing w:val="-1"/>
        </w:rPr>
        <w:t>number</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hours</w:t>
      </w:r>
      <w:r w:rsidRPr="00587E7A">
        <w:rPr>
          <w:rFonts w:cs="Arial"/>
        </w:rPr>
        <w:t xml:space="preserve"> </w:t>
      </w:r>
      <w:r w:rsidRPr="00587E7A">
        <w:rPr>
          <w:rFonts w:cs="Arial"/>
          <w:spacing w:val="-1"/>
        </w:rPr>
        <w:t>per workweek</w:t>
      </w:r>
      <w:r w:rsidRPr="00587E7A">
        <w:rPr>
          <w:rFonts w:cs="Arial"/>
        </w:rPr>
        <w:t xml:space="preserve"> or</w:t>
      </w:r>
      <w:r w:rsidRPr="00587E7A">
        <w:rPr>
          <w:rFonts w:cs="Arial"/>
          <w:spacing w:val="-1"/>
        </w:rPr>
        <w:t xml:space="preserve"> hours</w:t>
      </w:r>
      <w:r w:rsidRPr="00587E7A">
        <w:rPr>
          <w:rFonts w:cs="Arial"/>
          <w:spacing w:val="-2"/>
        </w:rPr>
        <w:t xml:space="preserve"> </w:t>
      </w:r>
      <w:r w:rsidRPr="00587E7A">
        <w:rPr>
          <w:rFonts w:cs="Arial"/>
        </w:rPr>
        <w:t>per</w:t>
      </w:r>
      <w:r w:rsidRPr="00587E7A">
        <w:rPr>
          <w:rFonts w:cs="Arial"/>
          <w:spacing w:val="-3"/>
        </w:rPr>
        <w:t xml:space="preserve"> </w:t>
      </w:r>
      <w:r w:rsidRPr="00587E7A">
        <w:rPr>
          <w:rFonts w:cs="Arial"/>
          <w:spacing w:val="-1"/>
        </w:rPr>
        <w:t>workday,</w:t>
      </w:r>
      <w:r w:rsidRPr="00587E7A">
        <w:rPr>
          <w:rFonts w:cs="Arial"/>
        </w:rPr>
        <w:t xml:space="preserve"> of</w:t>
      </w:r>
      <w:r w:rsidRPr="00587E7A">
        <w:rPr>
          <w:rFonts w:cs="Arial"/>
          <w:spacing w:val="3"/>
        </w:rPr>
        <w:t xml:space="preserve"> </w:t>
      </w:r>
      <w:r w:rsidRPr="00587E7A">
        <w:rPr>
          <w:rFonts w:cs="Arial"/>
          <w:spacing w:val="-1"/>
        </w:rPr>
        <w:t>an</w:t>
      </w:r>
      <w:r w:rsidRPr="00587E7A">
        <w:rPr>
          <w:rFonts w:cs="Arial"/>
          <w:spacing w:val="1"/>
        </w:rPr>
        <w:t xml:space="preserve"> </w:t>
      </w:r>
      <w:r w:rsidRPr="00587E7A">
        <w:rPr>
          <w:rFonts w:cs="Arial"/>
          <w:spacing w:val="-1"/>
        </w:rPr>
        <w:t>employee.</w:t>
      </w:r>
    </w:p>
    <w:p w14:paraId="32F0DD4B" w14:textId="77777777" w:rsidR="00F00036" w:rsidRPr="004743B6" w:rsidRDefault="00F00036" w:rsidP="00985A6C">
      <w:pPr>
        <w:rPr>
          <w:rFonts w:ascii="Arial" w:eastAsia="Arial" w:hAnsi="Arial" w:cs="Arial"/>
          <w:sz w:val="16"/>
          <w:szCs w:val="16"/>
        </w:rPr>
      </w:pPr>
    </w:p>
    <w:p w14:paraId="5D664363" w14:textId="77777777" w:rsidR="00C7468A" w:rsidRPr="00587E7A" w:rsidRDefault="003650B4" w:rsidP="00540BD0">
      <w:pPr>
        <w:pStyle w:val="BodyText"/>
        <w:numPr>
          <w:ilvl w:val="4"/>
          <w:numId w:val="108"/>
        </w:numPr>
        <w:tabs>
          <w:tab w:val="left" w:pos="2264"/>
        </w:tabs>
        <w:spacing w:before="47"/>
        <w:ind w:left="2895" w:right="119" w:hanging="631"/>
        <w:rPr>
          <w:rFonts w:cs="Arial"/>
        </w:rPr>
      </w:pPr>
      <w:r w:rsidRPr="00587E7A">
        <w:rPr>
          <w:rFonts w:cs="Arial"/>
          <w:spacing w:val="-1"/>
          <w:u w:val="single" w:color="000000"/>
        </w:rPr>
        <w:t>Serious</w:t>
      </w:r>
      <w:r w:rsidRPr="00587E7A">
        <w:rPr>
          <w:rFonts w:cs="Arial"/>
          <w:spacing w:val="34"/>
          <w:u w:val="single" w:color="000000"/>
        </w:rPr>
        <w:t xml:space="preserve"> </w:t>
      </w:r>
      <w:r w:rsidRPr="00587E7A">
        <w:rPr>
          <w:rFonts w:cs="Arial"/>
          <w:spacing w:val="-1"/>
          <w:u w:val="single" w:color="000000"/>
        </w:rPr>
        <w:t>Health</w:t>
      </w:r>
      <w:r w:rsidRPr="00587E7A">
        <w:rPr>
          <w:rFonts w:cs="Arial"/>
          <w:spacing w:val="37"/>
          <w:u w:val="single" w:color="000000"/>
        </w:rPr>
        <w:t xml:space="preserve"> </w:t>
      </w:r>
      <w:r w:rsidRPr="00587E7A">
        <w:rPr>
          <w:rFonts w:cs="Arial"/>
          <w:spacing w:val="-1"/>
          <w:u w:val="single" w:color="000000"/>
        </w:rPr>
        <w:t>Condition</w:t>
      </w:r>
      <w:r w:rsidRPr="00587E7A">
        <w:rPr>
          <w:rFonts w:cs="Arial"/>
          <w:spacing w:val="-1"/>
        </w:rPr>
        <w:t>--an</w:t>
      </w:r>
      <w:r w:rsidRPr="00587E7A">
        <w:rPr>
          <w:rFonts w:cs="Arial"/>
          <w:spacing w:val="37"/>
        </w:rPr>
        <w:t xml:space="preserve"> </w:t>
      </w:r>
      <w:r w:rsidRPr="00587E7A">
        <w:rPr>
          <w:rFonts w:cs="Arial"/>
          <w:spacing w:val="-1"/>
        </w:rPr>
        <w:t>illness,</w:t>
      </w:r>
      <w:r w:rsidRPr="00587E7A">
        <w:rPr>
          <w:rFonts w:cs="Arial"/>
          <w:spacing w:val="36"/>
        </w:rPr>
        <w:t xml:space="preserve"> </w:t>
      </w:r>
      <w:r w:rsidRPr="00587E7A">
        <w:rPr>
          <w:rFonts w:cs="Arial"/>
          <w:spacing w:val="-1"/>
        </w:rPr>
        <w:t>injury</w:t>
      </w:r>
      <w:r w:rsidRPr="00587E7A">
        <w:rPr>
          <w:rFonts w:cs="Arial"/>
          <w:spacing w:val="34"/>
        </w:rPr>
        <w:t xml:space="preserve"> </w:t>
      </w:r>
      <w:r w:rsidRPr="00587E7A">
        <w:rPr>
          <w:rFonts w:cs="Arial"/>
          <w:spacing w:val="-1"/>
        </w:rPr>
        <w:t>impairment,</w:t>
      </w:r>
      <w:r w:rsidRPr="00587E7A">
        <w:rPr>
          <w:rFonts w:cs="Arial"/>
          <w:spacing w:val="37"/>
        </w:rPr>
        <w:t xml:space="preserve"> </w:t>
      </w:r>
      <w:r w:rsidRPr="00587E7A">
        <w:rPr>
          <w:rFonts w:cs="Arial"/>
        </w:rPr>
        <w:t>or</w:t>
      </w:r>
      <w:r w:rsidRPr="00587E7A">
        <w:rPr>
          <w:rFonts w:cs="Arial"/>
          <w:spacing w:val="36"/>
        </w:rPr>
        <w:t xml:space="preserve"> </w:t>
      </w:r>
      <w:r w:rsidRPr="00587E7A">
        <w:rPr>
          <w:rFonts w:cs="Arial"/>
          <w:spacing w:val="-1"/>
        </w:rPr>
        <w:t>physical</w:t>
      </w:r>
      <w:r w:rsidRPr="00587E7A">
        <w:rPr>
          <w:rFonts w:cs="Arial"/>
          <w:spacing w:val="35"/>
        </w:rPr>
        <w:t xml:space="preserve"> </w:t>
      </w:r>
      <w:r w:rsidRPr="00587E7A">
        <w:rPr>
          <w:rFonts w:cs="Arial"/>
        </w:rPr>
        <w:t>or</w:t>
      </w:r>
      <w:r w:rsidRPr="00587E7A">
        <w:rPr>
          <w:rFonts w:cs="Arial"/>
          <w:spacing w:val="65"/>
        </w:rPr>
        <w:t xml:space="preserve"> </w:t>
      </w:r>
      <w:r w:rsidRPr="00587E7A">
        <w:rPr>
          <w:rFonts w:cs="Arial"/>
          <w:spacing w:val="-1"/>
        </w:rPr>
        <w:t>mental</w:t>
      </w:r>
      <w:r w:rsidRPr="00587E7A">
        <w:rPr>
          <w:rFonts w:cs="Arial"/>
          <w:spacing w:val="31"/>
        </w:rPr>
        <w:t xml:space="preserve"> </w:t>
      </w:r>
      <w:r w:rsidRPr="00587E7A">
        <w:rPr>
          <w:rFonts w:cs="Arial"/>
          <w:spacing w:val="-1"/>
        </w:rPr>
        <w:t>condition</w:t>
      </w:r>
      <w:r w:rsidRPr="00587E7A">
        <w:rPr>
          <w:rFonts w:cs="Arial"/>
          <w:spacing w:val="30"/>
        </w:rPr>
        <w:t xml:space="preserve"> </w:t>
      </w:r>
      <w:r w:rsidRPr="00587E7A">
        <w:rPr>
          <w:rFonts w:cs="Arial"/>
        </w:rPr>
        <w:t>that</w:t>
      </w:r>
      <w:r w:rsidRPr="00587E7A">
        <w:rPr>
          <w:rFonts w:cs="Arial"/>
          <w:spacing w:val="29"/>
        </w:rPr>
        <w:t xml:space="preserve"> </w:t>
      </w:r>
      <w:r w:rsidRPr="00587E7A">
        <w:rPr>
          <w:rFonts w:cs="Arial"/>
          <w:spacing w:val="-2"/>
        </w:rPr>
        <w:t>involves</w:t>
      </w:r>
      <w:r w:rsidRPr="00587E7A">
        <w:rPr>
          <w:rFonts w:cs="Arial"/>
          <w:spacing w:val="31"/>
        </w:rPr>
        <w:t xml:space="preserve"> </w:t>
      </w:r>
      <w:r w:rsidRPr="00587E7A">
        <w:rPr>
          <w:rFonts w:cs="Arial"/>
          <w:spacing w:val="-1"/>
        </w:rPr>
        <w:t>inpatient</w:t>
      </w:r>
      <w:r w:rsidRPr="00587E7A">
        <w:rPr>
          <w:rFonts w:cs="Arial"/>
          <w:spacing w:val="29"/>
        </w:rPr>
        <w:t xml:space="preserve"> </w:t>
      </w:r>
      <w:r w:rsidRPr="00587E7A">
        <w:rPr>
          <w:rFonts w:cs="Arial"/>
          <w:spacing w:val="-1"/>
        </w:rPr>
        <w:t>care</w:t>
      </w:r>
      <w:r w:rsidRPr="00587E7A">
        <w:rPr>
          <w:rFonts w:cs="Arial"/>
          <w:spacing w:val="30"/>
        </w:rPr>
        <w:t xml:space="preserve"> </w:t>
      </w:r>
      <w:r w:rsidRPr="00587E7A">
        <w:rPr>
          <w:rFonts w:cs="Arial"/>
        </w:rPr>
        <w:t>at</w:t>
      </w:r>
      <w:r w:rsidRPr="00587E7A">
        <w:rPr>
          <w:rFonts w:cs="Arial"/>
          <w:spacing w:val="29"/>
        </w:rPr>
        <w:t xml:space="preserve"> </w:t>
      </w:r>
      <w:r w:rsidRPr="00587E7A">
        <w:rPr>
          <w:rFonts w:cs="Arial"/>
        </w:rPr>
        <w:t>a</w:t>
      </w:r>
      <w:r w:rsidRPr="00587E7A">
        <w:rPr>
          <w:rFonts w:cs="Arial"/>
          <w:spacing w:val="30"/>
        </w:rPr>
        <w:t xml:space="preserve"> </w:t>
      </w:r>
      <w:r w:rsidRPr="00587E7A">
        <w:rPr>
          <w:rFonts w:cs="Arial"/>
          <w:spacing w:val="-1"/>
        </w:rPr>
        <w:t>hospital,</w:t>
      </w:r>
      <w:r w:rsidRPr="00587E7A">
        <w:rPr>
          <w:rFonts w:cs="Arial"/>
          <w:spacing w:val="32"/>
        </w:rPr>
        <w:t xml:space="preserve"> </w:t>
      </w:r>
      <w:r w:rsidRPr="00587E7A">
        <w:rPr>
          <w:rFonts w:cs="Arial"/>
          <w:spacing w:val="-1"/>
        </w:rPr>
        <w:t>hospice,</w:t>
      </w:r>
      <w:r w:rsidRPr="00587E7A">
        <w:rPr>
          <w:rFonts w:cs="Arial"/>
          <w:spacing w:val="32"/>
        </w:rPr>
        <w:t xml:space="preserve"> </w:t>
      </w:r>
      <w:r w:rsidRPr="00587E7A">
        <w:rPr>
          <w:rFonts w:cs="Arial"/>
        </w:rPr>
        <w:t>or</w:t>
      </w:r>
      <w:r w:rsidRPr="00587E7A">
        <w:rPr>
          <w:rFonts w:cs="Arial"/>
          <w:spacing w:val="63"/>
        </w:rPr>
        <w:t xml:space="preserve"> </w:t>
      </w:r>
      <w:r w:rsidRPr="00587E7A">
        <w:rPr>
          <w:rFonts w:cs="Arial"/>
          <w:spacing w:val="-1"/>
        </w:rPr>
        <w:t>residential</w:t>
      </w:r>
      <w:r w:rsidRPr="00587E7A">
        <w:rPr>
          <w:rFonts w:cs="Arial"/>
          <w:spacing w:val="12"/>
        </w:rPr>
        <w:t xml:space="preserve"> </w:t>
      </w:r>
      <w:r w:rsidRPr="00587E7A">
        <w:rPr>
          <w:rFonts w:cs="Arial"/>
          <w:spacing w:val="-1"/>
        </w:rPr>
        <w:t>medical</w:t>
      </w:r>
      <w:r w:rsidRPr="00587E7A">
        <w:rPr>
          <w:rFonts w:cs="Arial"/>
          <w:spacing w:val="14"/>
        </w:rPr>
        <w:t xml:space="preserve"> </w:t>
      </w:r>
      <w:r w:rsidRPr="00587E7A">
        <w:rPr>
          <w:rFonts w:cs="Arial"/>
          <w:spacing w:val="-1"/>
        </w:rPr>
        <w:t>care</w:t>
      </w:r>
      <w:r w:rsidRPr="00587E7A">
        <w:rPr>
          <w:rFonts w:cs="Arial"/>
          <w:spacing w:val="13"/>
        </w:rPr>
        <w:t xml:space="preserve"> </w:t>
      </w:r>
      <w:r w:rsidRPr="00587E7A">
        <w:rPr>
          <w:rFonts w:cs="Arial"/>
          <w:spacing w:val="-1"/>
        </w:rPr>
        <w:t>facility,</w:t>
      </w:r>
      <w:r w:rsidRPr="00587E7A">
        <w:rPr>
          <w:rFonts w:cs="Arial"/>
          <w:spacing w:val="15"/>
        </w:rPr>
        <w:t xml:space="preserve"> </w:t>
      </w:r>
      <w:r w:rsidRPr="00587E7A">
        <w:rPr>
          <w:rFonts w:cs="Arial"/>
        </w:rPr>
        <w:t>or</w:t>
      </w:r>
      <w:r w:rsidRPr="00587E7A">
        <w:rPr>
          <w:rFonts w:cs="Arial"/>
          <w:spacing w:val="14"/>
        </w:rPr>
        <w:t xml:space="preserve"> </w:t>
      </w:r>
      <w:r w:rsidRPr="00587E7A">
        <w:rPr>
          <w:rFonts w:cs="Arial"/>
          <w:spacing w:val="-1"/>
        </w:rPr>
        <w:t>continuing</w:t>
      </w:r>
      <w:r w:rsidRPr="00587E7A">
        <w:rPr>
          <w:rFonts w:cs="Arial"/>
          <w:spacing w:val="13"/>
        </w:rPr>
        <w:t xml:space="preserve"> </w:t>
      </w:r>
      <w:r w:rsidRPr="00587E7A">
        <w:rPr>
          <w:rFonts w:cs="Arial"/>
          <w:spacing w:val="-1"/>
        </w:rPr>
        <w:t>care</w:t>
      </w:r>
      <w:r w:rsidRPr="00587E7A">
        <w:rPr>
          <w:rFonts w:cs="Arial"/>
          <w:spacing w:val="16"/>
        </w:rPr>
        <w:t xml:space="preserve"> </w:t>
      </w:r>
      <w:r w:rsidRPr="00587E7A">
        <w:rPr>
          <w:rFonts w:cs="Arial"/>
        </w:rPr>
        <w:t>by</w:t>
      </w:r>
      <w:r w:rsidRPr="00587E7A">
        <w:rPr>
          <w:rFonts w:cs="Arial"/>
          <w:spacing w:val="12"/>
        </w:rPr>
        <w:t xml:space="preserve"> </w:t>
      </w:r>
      <w:r w:rsidRPr="00587E7A">
        <w:rPr>
          <w:rFonts w:cs="Arial"/>
        </w:rPr>
        <w:t>a</w:t>
      </w:r>
      <w:r w:rsidRPr="00587E7A">
        <w:rPr>
          <w:rFonts w:cs="Arial"/>
          <w:spacing w:val="16"/>
        </w:rPr>
        <w:t xml:space="preserve"> </w:t>
      </w:r>
      <w:r w:rsidRPr="00587E7A">
        <w:rPr>
          <w:rFonts w:cs="Arial"/>
          <w:spacing w:val="-1"/>
        </w:rPr>
        <w:t>doctor</w:t>
      </w:r>
      <w:r w:rsidRPr="00587E7A">
        <w:rPr>
          <w:rFonts w:cs="Arial"/>
          <w:spacing w:val="14"/>
        </w:rPr>
        <w:t xml:space="preserve"> </w:t>
      </w:r>
      <w:r w:rsidRPr="00587E7A">
        <w:rPr>
          <w:rFonts w:cs="Arial"/>
          <w:spacing w:val="-1"/>
        </w:rPr>
        <w:t>of</w:t>
      </w:r>
      <w:r w:rsidRPr="00587E7A">
        <w:rPr>
          <w:rFonts w:cs="Arial"/>
          <w:spacing w:val="55"/>
        </w:rPr>
        <w:t xml:space="preserve"> </w:t>
      </w:r>
      <w:r w:rsidRPr="00587E7A">
        <w:rPr>
          <w:rFonts w:cs="Arial"/>
          <w:spacing w:val="-1"/>
        </w:rPr>
        <w:t>medicine</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spacing w:val="-2"/>
        </w:rPr>
        <w:t>osteopathy.</w:t>
      </w:r>
      <w:r w:rsidRPr="00587E7A">
        <w:rPr>
          <w:rFonts w:cs="Arial"/>
          <w:spacing w:val="48"/>
        </w:rPr>
        <w:t xml:space="preserve"> </w:t>
      </w:r>
      <w:r w:rsidRPr="00587E7A">
        <w:rPr>
          <w:rFonts w:cs="Arial"/>
        </w:rPr>
        <w:t>The</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required</w:t>
      </w:r>
      <w:r w:rsidRPr="00587E7A">
        <w:rPr>
          <w:rFonts w:cs="Arial"/>
          <w:spacing w:val="25"/>
        </w:rPr>
        <w:t xml:space="preserve"> </w:t>
      </w:r>
      <w:r w:rsidRPr="00587E7A">
        <w:rPr>
          <w:rFonts w:cs="Arial"/>
        </w:rPr>
        <w:t>to</w:t>
      </w:r>
      <w:r w:rsidRPr="00587E7A">
        <w:rPr>
          <w:rFonts w:cs="Arial"/>
          <w:spacing w:val="23"/>
        </w:rPr>
        <w:t xml:space="preserve"> </w:t>
      </w:r>
      <w:r w:rsidRPr="00587E7A">
        <w:rPr>
          <w:rFonts w:cs="Arial"/>
          <w:spacing w:val="-1"/>
        </w:rPr>
        <w:t>provide</w:t>
      </w:r>
      <w:r w:rsidRPr="00587E7A">
        <w:rPr>
          <w:rFonts w:cs="Arial"/>
          <w:spacing w:val="25"/>
        </w:rPr>
        <w:t xml:space="preserve"> </w:t>
      </w:r>
      <w:r w:rsidRPr="00587E7A">
        <w:rPr>
          <w:rFonts w:cs="Arial"/>
        </w:rPr>
        <w:t>a</w:t>
      </w:r>
      <w:r w:rsidRPr="00587E7A">
        <w:rPr>
          <w:rFonts w:cs="Arial"/>
          <w:spacing w:val="51"/>
        </w:rPr>
        <w:t xml:space="preserve"> </w:t>
      </w:r>
      <w:r w:rsidRPr="00587E7A">
        <w:rPr>
          <w:rFonts w:cs="Arial"/>
          <w:spacing w:val="-1"/>
        </w:rPr>
        <w:t>doctor’s</w:t>
      </w:r>
      <w:r w:rsidRPr="00587E7A">
        <w:rPr>
          <w:rFonts w:cs="Arial"/>
        </w:rPr>
        <w:t xml:space="preserve"> </w:t>
      </w:r>
      <w:r w:rsidRPr="00587E7A">
        <w:rPr>
          <w:rFonts w:cs="Arial"/>
          <w:spacing w:val="-1"/>
        </w:rPr>
        <w:t>certification of</w:t>
      </w:r>
      <w:r w:rsidRPr="00587E7A">
        <w:rPr>
          <w:rFonts w:cs="Arial"/>
        </w:rPr>
        <w:t xml:space="preserve"> the</w:t>
      </w:r>
      <w:r w:rsidRPr="00587E7A">
        <w:rPr>
          <w:rFonts w:cs="Arial"/>
          <w:spacing w:val="-1"/>
        </w:rPr>
        <w:t xml:space="preserve"> existence</w:t>
      </w:r>
      <w:r w:rsidRPr="00587E7A">
        <w:rPr>
          <w:rFonts w:cs="Arial"/>
          <w:spacing w:val="1"/>
        </w:rPr>
        <w:t xml:space="preserve"> </w:t>
      </w:r>
      <w:r w:rsidRPr="00587E7A">
        <w:rPr>
          <w:rFonts w:cs="Arial"/>
          <w:spacing w:val="-1"/>
        </w:rPr>
        <w:t>of</w:t>
      </w:r>
      <w:r w:rsidRPr="00587E7A">
        <w:rPr>
          <w:rFonts w:cs="Arial"/>
        </w:rPr>
        <w:t xml:space="preserve"> a</w:t>
      </w:r>
      <w:r w:rsidRPr="00587E7A">
        <w:rPr>
          <w:rFonts w:cs="Arial"/>
          <w:spacing w:val="1"/>
        </w:rPr>
        <w:t xml:space="preserve"> </w:t>
      </w:r>
      <w:r w:rsidRPr="00587E7A">
        <w:rPr>
          <w:rFonts w:cs="Arial"/>
          <w:spacing w:val="-1"/>
        </w:rPr>
        <w:t>serious</w:t>
      </w:r>
      <w:r w:rsidRPr="00587E7A">
        <w:rPr>
          <w:rFonts w:cs="Arial"/>
        </w:rPr>
        <w:t xml:space="preserve"> </w:t>
      </w:r>
      <w:r w:rsidRPr="00587E7A">
        <w:rPr>
          <w:rFonts w:cs="Arial"/>
          <w:spacing w:val="-1"/>
        </w:rPr>
        <w:t xml:space="preserve">health </w:t>
      </w:r>
      <w:r w:rsidR="00C7468A" w:rsidRPr="00587E7A">
        <w:rPr>
          <w:rFonts w:cs="Arial"/>
          <w:spacing w:val="-1"/>
        </w:rPr>
        <w:t>condition.</w:t>
      </w:r>
    </w:p>
    <w:p w14:paraId="37340F32" w14:textId="0C78D6D4" w:rsidR="00F00036" w:rsidRPr="00587E7A" w:rsidRDefault="00C7468A" w:rsidP="00540BD0">
      <w:pPr>
        <w:pStyle w:val="BodyText"/>
        <w:numPr>
          <w:ilvl w:val="4"/>
          <w:numId w:val="108"/>
        </w:numPr>
        <w:tabs>
          <w:tab w:val="left" w:pos="2264"/>
        </w:tabs>
        <w:spacing w:before="47"/>
        <w:ind w:left="2895" w:right="119" w:hanging="631"/>
        <w:rPr>
          <w:rFonts w:cs="Arial"/>
        </w:rPr>
      </w:pPr>
      <w:r w:rsidRPr="00587E7A">
        <w:rPr>
          <w:rFonts w:cs="Arial"/>
          <w:spacing w:val="-1"/>
          <w:u w:val="single" w:color="000000"/>
        </w:rPr>
        <w:t>Spouse</w:t>
      </w:r>
      <w:r w:rsidR="003650B4" w:rsidRPr="00587E7A">
        <w:rPr>
          <w:rFonts w:cs="Arial"/>
          <w:spacing w:val="-1"/>
        </w:rPr>
        <w:t>--husband</w:t>
      </w:r>
      <w:r w:rsidR="003650B4" w:rsidRPr="00587E7A">
        <w:rPr>
          <w:rFonts w:cs="Arial"/>
          <w:spacing w:val="27"/>
        </w:rPr>
        <w:t xml:space="preserve"> </w:t>
      </w:r>
      <w:r w:rsidR="003650B4" w:rsidRPr="00587E7A">
        <w:rPr>
          <w:rFonts w:cs="Arial"/>
        </w:rPr>
        <w:t>or</w:t>
      </w:r>
      <w:r w:rsidR="003650B4" w:rsidRPr="00587E7A">
        <w:rPr>
          <w:rFonts w:cs="Arial"/>
          <w:spacing w:val="23"/>
        </w:rPr>
        <w:t xml:space="preserve"> </w:t>
      </w:r>
      <w:r w:rsidR="003650B4" w:rsidRPr="00587E7A">
        <w:rPr>
          <w:rFonts w:cs="Arial"/>
          <w:spacing w:val="-1"/>
        </w:rPr>
        <w:t>wife</w:t>
      </w:r>
      <w:r w:rsidR="003650B4" w:rsidRPr="00587E7A">
        <w:rPr>
          <w:rFonts w:cs="Arial"/>
          <w:spacing w:val="27"/>
        </w:rPr>
        <w:t xml:space="preserve"> </w:t>
      </w:r>
      <w:r w:rsidR="003650B4" w:rsidRPr="00587E7A">
        <w:rPr>
          <w:rFonts w:cs="Arial"/>
        </w:rPr>
        <w:t>of</w:t>
      </w:r>
      <w:r w:rsidR="003650B4" w:rsidRPr="00587E7A">
        <w:rPr>
          <w:rFonts w:cs="Arial"/>
          <w:spacing w:val="29"/>
        </w:rPr>
        <w:t xml:space="preserve"> </w:t>
      </w:r>
      <w:r w:rsidR="003650B4" w:rsidRPr="00587E7A">
        <w:rPr>
          <w:rFonts w:cs="Arial"/>
          <w:spacing w:val="-1"/>
        </w:rPr>
        <w:t>the</w:t>
      </w:r>
      <w:r w:rsidR="003650B4" w:rsidRPr="00587E7A">
        <w:rPr>
          <w:rFonts w:cs="Arial"/>
          <w:spacing w:val="27"/>
        </w:rPr>
        <w:t xml:space="preserve"> </w:t>
      </w:r>
      <w:r w:rsidR="003650B4" w:rsidRPr="00587E7A">
        <w:rPr>
          <w:rFonts w:cs="Arial"/>
          <w:spacing w:val="-1"/>
        </w:rPr>
        <w:t>employee.</w:t>
      </w:r>
      <w:r w:rsidR="003650B4" w:rsidRPr="00587E7A">
        <w:rPr>
          <w:rFonts w:cs="Arial"/>
          <w:spacing w:val="24"/>
        </w:rPr>
        <w:t xml:space="preserve"> </w:t>
      </w:r>
      <w:r w:rsidR="003650B4" w:rsidRPr="00587E7A">
        <w:rPr>
          <w:rFonts w:cs="Arial"/>
        </w:rPr>
        <w:t>This</w:t>
      </w:r>
      <w:r w:rsidR="003650B4" w:rsidRPr="00587E7A">
        <w:rPr>
          <w:rFonts w:cs="Arial"/>
          <w:spacing w:val="26"/>
        </w:rPr>
        <w:t xml:space="preserve"> </w:t>
      </w:r>
      <w:r w:rsidR="003650B4" w:rsidRPr="00587E7A">
        <w:rPr>
          <w:rFonts w:cs="Arial"/>
          <w:spacing w:val="-1"/>
        </w:rPr>
        <w:t>definition</w:t>
      </w:r>
      <w:r w:rsidR="003650B4" w:rsidRPr="00587E7A">
        <w:rPr>
          <w:rFonts w:cs="Arial"/>
          <w:spacing w:val="27"/>
        </w:rPr>
        <w:t xml:space="preserve"> </w:t>
      </w:r>
      <w:r w:rsidR="003650B4" w:rsidRPr="00587E7A">
        <w:rPr>
          <w:rFonts w:cs="Arial"/>
          <w:spacing w:val="-1"/>
        </w:rPr>
        <w:t>also</w:t>
      </w:r>
      <w:r w:rsidR="003650B4" w:rsidRPr="00587E7A">
        <w:rPr>
          <w:rFonts w:cs="Arial"/>
          <w:spacing w:val="27"/>
        </w:rPr>
        <w:t xml:space="preserve"> </w:t>
      </w:r>
      <w:r w:rsidR="003650B4" w:rsidRPr="00587E7A">
        <w:rPr>
          <w:rFonts w:cs="Arial"/>
          <w:spacing w:val="-1"/>
        </w:rPr>
        <w:t>extends</w:t>
      </w:r>
      <w:r w:rsidR="003650B4" w:rsidRPr="00587E7A">
        <w:rPr>
          <w:rFonts w:cs="Arial"/>
          <w:spacing w:val="53"/>
        </w:rPr>
        <w:t xml:space="preserve"> </w:t>
      </w:r>
      <w:r w:rsidR="003650B4" w:rsidRPr="00587E7A">
        <w:rPr>
          <w:rFonts w:cs="Arial"/>
          <w:spacing w:val="-1"/>
        </w:rPr>
        <w:t>FMLA</w:t>
      </w:r>
      <w:r w:rsidR="003650B4" w:rsidRPr="00587E7A">
        <w:rPr>
          <w:rFonts w:cs="Arial"/>
          <w:spacing w:val="1"/>
        </w:rPr>
        <w:t xml:space="preserve"> </w:t>
      </w:r>
      <w:r w:rsidR="003650B4" w:rsidRPr="00587E7A">
        <w:rPr>
          <w:rFonts w:cs="Arial"/>
          <w:spacing w:val="-1"/>
        </w:rPr>
        <w:t>rights</w:t>
      </w:r>
      <w:r w:rsidR="003650B4" w:rsidRPr="00587E7A">
        <w:rPr>
          <w:rFonts w:cs="Arial"/>
        </w:rPr>
        <w:t xml:space="preserve"> to</w:t>
      </w:r>
      <w:r w:rsidR="003650B4" w:rsidRPr="00587E7A">
        <w:rPr>
          <w:rFonts w:cs="Arial"/>
          <w:spacing w:val="1"/>
        </w:rPr>
        <w:t xml:space="preserve"> </w:t>
      </w:r>
      <w:r w:rsidR="003650B4" w:rsidRPr="00587E7A">
        <w:rPr>
          <w:rFonts w:cs="Arial"/>
          <w:spacing w:val="-1"/>
        </w:rPr>
        <w:t>eligible workers</w:t>
      </w:r>
      <w:r w:rsidR="003650B4" w:rsidRPr="00587E7A">
        <w:rPr>
          <w:rFonts w:cs="Arial"/>
        </w:rPr>
        <w:t xml:space="preserve"> </w:t>
      </w:r>
      <w:r w:rsidR="003650B4" w:rsidRPr="00587E7A">
        <w:rPr>
          <w:rFonts w:cs="Arial"/>
          <w:spacing w:val="-1"/>
        </w:rPr>
        <w:t>in</w:t>
      </w:r>
      <w:r w:rsidR="003650B4" w:rsidRPr="00587E7A">
        <w:rPr>
          <w:rFonts w:cs="Arial"/>
          <w:spacing w:val="1"/>
        </w:rPr>
        <w:t xml:space="preserve"> </w:t>
      </w:r>
      <w:r w:rsidR="003650B4" w:rsidRPr="00587E7A">
        <w:rPr>
          <w:rFonts w:cs="Arial"/>
        </w:rPr>
        <w:t>same</w:t>
      </w:r>
      <w:r w:rsidR="003650B4" w:rsidRPr="00587E7A">
        <w:rPr>
          <w:rFonts w:cs="Arial"/>
          <w:spacing w:val="1"/>
        </w:rPr>
        <w:t xml:space="preserve"> </w:t>
      </w:r>
      <w:r w:rsidR="003650B4" w:rsidRPr="00587E7A">
        <w:rPr>
          <w:rFonts w:cs="Arial"/>
          <w:spacing w:val="-1"/>
        </w:rPr>
        <w:t>sex</w:t>
      </w:r>
      <w:r w:rsidR="003650B4" w:rsidRPr="00587E7A">
        <w:rPr>
          <w:rFonts w:cs="Arial"/>
          <w:spacing w:val="-2"/>
        </w:rPr>
        <w:t xml:space="preserve"> </w:t>
      </w:r>
      <w:r w:rsidR="003650B4" w:rsidRPr="00587E7A">
        <w:rPr>
          <w:rFonts w:cs="Arial"/>
          <w:spacing w:val="-1"/>
        </w:rPr>
        <w:t>marriages.</w:t>
      </w:r>
    </w:p>
    <w:p w14:paraId="6337D005" w14:textId="77777777" w:rsidR="00F00036" w:rsidRPr="0053565B" w:rsidRDefault="00F00036" w:rsidP="00985A6C">
      <w:pPr>
        <w:rPr>
          <w:rFonts w:ascii="Arial" w:eastAsia="Arial" w:hAnsi="Arial" w:cs="Arial"/>
          <w:sz w:val="18"/>
          <w:szCs w:val="18"/>
        </w:rPr>
      </w:pPr>
    </w:p>
    <w:p w14:paraId="6F344E5E" w14:textId="77777777" w:rsidR="00F00036" w:rsidRPr="00587E7A" w:rsidRDefault="003650B4" w:rsidP="00540BD0">
      <w:pPr>
        <w:pStyle w:val="BodyText"/>
        <w:numPr>
          <w:ilvl w:val="3"/>
          <w:numId w:val="108"/>
        </w:numPr>
        <w:tabs>
          <w:tab w:val="left" w:pos="2264"/>
        </w:tabs>
        <w:rPr>
          <w:rFonts w:cs="Arial"/>
        </w:rPr>
      </w:pPr>
      <w:bookmarkStart w:id="259" w:name="2._Eligibility:"/>
      <w:bookmarkEnd w:id="259"/>
      <w:r w:rsidRPr="00587E7A">
        <w:rPr>
          <w:rFonts w:cs="Arial"/>
          <w:spacing w:val="-1"/>
        </w:rPr>
        <w:t>Eligibility:</w:t>
      </w:r>
    </w:p>
    <w:p w14:paraId="44AF6455" w14:textId="77777777" w:rsidR="00F00036" w:rsidRPr="0053565B" w:rsidRDefault="00F00036" w:rsidP="00985A6C">
      <w:pPr>
        <w:rPr>
          <w:rFonts w:ascii="Arial" w:eastAsia="Arial" w:hAnsi="Arial" w:cs="Arial"/>
          <w:sz w:val="18"/>
          <w:szCs w:val="18"/>
        </w:rPr>
      </w:pPr>
    </w:p>
    <w:p w14:paraId="17A8F835" w14:textId="72620A84" w:rsidR="00F00036" w:rsidRPr="00587E7A" w:rsidRDefault="003650B4" w:rsidP="00985A6C">
      <w:pPr>
        <w:pStyle w:val="BodyText"/>
        <w:tabs>
          <w:tab w:val="left" w:pos="2984"/>
        </w:tabs>
        <w:rPr>
          <w:rFonts w:cs="Arial"/>
        </w:rPr>
      </w:pPr>
      <w:r w:rsidRPr="00587E7A">
        <w:rPr>
          <w:rFonts w:cs="Arial"/>
        </w:rPr>
        <w:t>An</w:t>
      </w:r>
      <w:r w:rsidRPr="00587E7A">
        <w:rPr>
          <w:rFonts w:cs="Arial"/>
          <w:spacing w:val="18"/>
        </w:rPr>
        <w:t xml:space="preserve"> </w:t>
      </w:r>
      <w:r w:rsidRPr="00587E7A">
        <w:rPr>
          <w:rFonts w:cs="Arial"/>
          <w:spacing w:val="-1"/>
        </w:rPr>
        <w:t>employee</w:t>
      </w:r>
      <w:r w:rsidRPr="00587E7A">
        <w:rPr>
          <w:rFonts w:cs="Arial"/>
          <w:spacing w:val="18"/>
        </w:rPr>
        <w:t xml:space="preserve"> </w:t>
      </w:r>
      <w:r w:rsidRPr="00587E7A">
        <w:rPr>
          <w:rFonts w:cs="Arial"/>
          <w:spacing w:val="-1"/>
        </w:rPr>
        <w:t>must</w:t>
      </w:r>
      <w:r w:rsidRPr="00587E7A">
        <w:rPr>
          <w:rFonts w:cs="Arial"/>
          <w:spacing w:val="17"/>
        </w:rPr>
        <w:t xml:space="preserve"> </w:t>
      </w:r>
      <w:r w:rsidRPr="00587E7A">
        <w:rPr>
          <w:rFonts w:cs="Arial"/>
          <w:spacing w:val="-2"/>
        </w:rPr>
        <w:t>have</w:t>
      </w:r>
      <w:r w:rsidRPr="00587E7A">
        <w:rPr>
          <w:rFonts w:cs="Arial"/>
          <w:spacing w:val="18"/>
        </w:rPr>
        <w:t xml:space="preserve"> </w:t>
      </w:r>
      <w:r w:rsidRPr="00587E7A">
        <w:rPr>
          <w:rFonts w:cs="Arial"/>
        </w:rPr>
        <w:t>been</w:t>
      </w:r>
      <w:r w:rsidRPr="00587E7A">
        <w:rPr>
          <w:rFonts w:cs="Arial"/>
          <w:spacing w:val="18"/>
        </w:rPr>
        <w:t xml:space="preserve"> </w:t>
      </w:r>
      <w:r w:rsidRPr="00587E7A">
        <w:rPr>
          <w:rFonts w:cs="Arial"/>
          <w:spacing w:val="-1"/>
        </w:rPr>
        <w:t>employed</w:t>
      </w:r>
      <w:r w:rsidRPr="00587E7A">
        <w:rPr>
          <w:rFonts w:cs="Arial"/>
          <w:spacing w:val="18"/>
        </w:rPr>
        <w:t xml:space="preserve"> </w:t>
      </w:r>
      <w:r w:rsidRPr="00587E7A">
        <w:rPr>
          <w:rFonts w:cs="Arial"/>
        </w:rPr>
        <w:t>by</w:t>
      </w:r>
      <w:r w:rsidRPr="00587E7A">
        <w:rPr>
          <w:rFonts w:cs="Arial"/>
          <w:spacing w:val="14"/>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rPr>
        <w:t>for</w:t>
      </w:r>
      <w:r w:rsidRPr="00587E7A">
        <w:rPr>
          <w:rFonts w:cs="Arial"/>
          <w:spacing w:val="16"/>
        </w:rPr>
        <w:t xml:space="preserve"> </w:t>
      </w:r>
      <w:r w:rsidRPr="00587E7A">
        <w:rPr>
          <w:rFonts w:cs="Arial"/>
        </w:rPr>
        <w:t>at</w:t>
      </w:r>
      <w:r w:rsidRPr="00587E7A">
        <w:rPr>
          <w:rFonts w:cs="Arial"/>
          <w:spacing w:val="17"/>
        </w:rPr>
        <w:t xml:space="preserve"> </w:t>
      </w:r>
      <w:r w:rsidRPr="00587E7A">
        <w:rPr>
          <w:rFonts w:cs="Arial"/>
          <w:spacing w:val="-1"/>
        </w:rPr>
        <w:t>least</w:t>
      </w:r>
      <w:r w:rsidRPr="00587E7A">
        <w:rPr>
          <w:rFonts w:cs="Arial"/>
          <w:spacing w:val="17"/>
        </w:rPr>
        <w:t xml:space="preserve"> </w:t>
      </w:r>
      <w:r w:rsidRPr="00587E7A">
        <w:rPr>
          <w:rFonts w:cs="Arial"/>
          <w:spacing w:val="-2"/>
        </w:rPr>
        <w:t>twelve</w:t>
      </w:r>
      <w:r w:rsidR="005B2D6C">
        <w:rPr>
          <w:rFonts w:cs="Arial"/>
          <w:spacing w:val="-2"/>
        </w:rPr>
        <w:t xml:space="preserve"> </w:t>
      </w:r>
      <w:r w:rsidR="005B2D6C" w:rsidRPr="00587E7A">
        <w:rPr>
          <w:rFonts w:cs="Arial"/>
          <w:spacing w:val="-1"/>
        </w:rPr>
        <w:t>(12)</w:t>
      </w:r>
      <w:r w:rsidR="005B2D6C" w:rsidRPr="00587E7A">
        <w:rPr>
          <w:rFonts w:cs="Arial"/>
          <w:spacing w:val="23"/>
        </w:rPr>
        <w:t xml:space="preserve"> </w:t>
      </w:r>
      <w:r w:rsidR="005B2D6C" w:rsidRPr="00587E7A">
        <w:rPr>
          <w:rFonts w:cs="Arial"/>
          <w:spacing w:val="-1"/>
        </w:rPr>
        <w:t>months</w:t>
      </w:r>
      <w:r w:rsidR="005B2D6C" w:rsidRPr="00587E7A">
        <w:rPr>
          <w:rFonts w:cs="Arial"/>
          <w:spacing w:val="22"/>
        </w:rPr>
        <w:t xml:space="preserve"> </w:t>
      </w:r>
      <w:r w:rsidR="005B2D6C" w:rsidRPr="00587E7A">
        <w:rPr>
          <w:rFonts w:cs="Arial"/>
          <w:spacing w:val="-1"/>
        </w:rPr>
        <w:t>and</w:t>
      </w:r>
      <w:r w:rsidR="005B2D6C" w:rsidRPr="00587E7A">
        <w:rPr>
          <w:rFonts w:cs="Arial"/>
          <w:spacing w:val="25"/>
        </w:rPr>
        <w:t xml:space="preserve"> </w:t>
      </w:r>
      <w:r w:rsidR="005B2D6C" w:rsidRPr="00587E7A">
        <w:rPr>
          <w:rFonts w:cs="Arial"/>
          <w:spacing w:val="-1"/>
        </w:rPr>
        <w:t>have</w:t>
      </w:r>
      <w:r w:rsidR="005B2D6C" w:rsidRPr="00587E7A">
        <w:rPr>
          <w:rFonts w:cs="Arial"/>
          <w:spacing w:val="23"/>
        </w:rPr>
        <w:t xml:space="preserve"> </w:t>
      </w:r>
      <w:r w:rsidR="005B2D6C" w:rsidRPr="00587E7A">
        <w:rPr>
          <w:rFonts w:cs="Arial"/>
          <w:spacing w:val="-1"/>
        </w:rPr>
        <w:t>worked</w:t>
      </w:r>
      <w:r w:rsidR="005B2D6C" w:rsidRPr="00587E7A">
        <w:rPr>
          <w:rFonts w:cs="Arial"/>
          <w:spacing w:val="25"/>
        </w:rPr>
        <w:t xml:space="preserve"> </w:t>
      </w:r>
      <w:r w:rsidR="005B2D6C" w:rsidRPr="00587E7A">
        <w:rPr>
          <w:rFonts w:cs="Arial"/>
        </w:rPr>
        <w:t>at</w:t>
      </w:r>
      <w:r w:rsidR="005B2D6C" w:rsidRPr="00587E7A">
        <w:rPr>
          <w:rFonts w:cs="Arial"/>
          <w:spacing w:val="24"/>
        </w:rPr>
        <w:t xml:space="preserve"> </w:t>
      </w:r>
      <w:r w:rsidR="005B2D6C" w:rsidRPr="00587E7A">
        <w:rPr>
          <w:rFonts w:cs="Arial"/>
          <w:spacing w:val="-1"/>
        </w:rPr>
        <w:t>least</w:t>
      </w:r>
      <w:r w:rsidR="005B2D6C" w:rsidRPr="00587E7A">
        <w:rPr>
          <w:rFonts w:cs="Arial"/>
          <w:spacing w:val="22"/>
        </w:rPr>
        <w:t xml:space="preserve"> </w:t>
      </w:r>
      <w:r w:rsidR="005B2D6C" w:rsidRPr="00587E7A">
        <w:rPr>
          <w:rFonts w:cs="Arial"/>
        </w:rPr>
        <w:t>one</w:t>
      </w:r>
      <w:r w:rsidR="005B2D6C" w:rsidRPr="00587E7A">
        <w:rPr>
          <w:rFonts w:cs="Arial"/>
          <w:spacing w:val="23"/>
        </w:rPr>
        <w:t xml:space="preserve"> </w:t>
      </w:r>
      <w:r w:rsidR="005B2D6C" w:rsidRPr="00587E7A">
        <w:rPr>
          <w:rFonts w:cs="Arial"/>
          <w:spacing w:val="-1"/>
        </w:rPr>
        <w:t>thousand</w:t>
      </w:r>
      <w:r w:rsidR="005B2D6C" w:rsidRPr="00587E7A">
        <w:rPr>
          <w:rFonts w:cs="Arial"/>
          <w:spacing w:val="23"/>
        </w:rPr>
        <w:t xml:space="preserve"> </w:t>
      </w:r>
      <w:r w:rsidR="005B2D6C" w:rsidRPr="00587E7A">
        <w:rPr>
          <w:rFonts w:cs="Arial"/>
          <w:spacing w:val="-1"/>
        </w:rPr>
        <w:t>two</w:t>
      </w:r>
      <w:r w:rsidR="005B2D6C" w:rsidRPr="00587E7A">
        <w:rPr>
          <w:rFonts w:cs="Arial"/>
          <w:spacing w:val="25"/>
        </w:rPr>
        <w:t xml:space="preserve"> </w:t>
      </w:r>
      <w:r w:rsidR="005B2D6C" w:rsidRPr="00587E7A">
        <w:rPr>
          <w:rFonts w:cs="Arial"/>
          <w:spacing w:val="-1"/>
        </w:rPr>
        <w:t>hundred</w:t>
      </w:r>
      <w:r w:rsidR="005B2D6C" w:rsidRPr="00587E7A">
        <w:rPr>
          <w:rFonts w:cs="Arial"/>
          <w:spacing w:val="23"/>
        </w:rPr>
        <w:t xml:space="preserve"> </w:t>
      </w:r>
      <w:r w:rsidR="005B2D6C" w:rsidRPr="00587E7A">
        <w:rPr>
          <w:rFonts w:cs="Arial"/>
        </w:rPr>
        <w:t>fifty</w:t>
      </w:r>
      <w:r w:rsidR="005B2D6C" w:rsidRPr="00587E7A">
        <w:rPr>
          <w:rFonts w:cs="Arial"/>
          <w:spacing w:val="49"/>
        </w:rPr>
        <w:t xml:space="preserve"> </w:t>
      </w:r>
      <w:r w:rsidR="005B2D6C" w:rsidRPr="00587E7A">
        <w:rPr>
          <w:rFonts w:cs="Arial"/>
          <w:spacing w:val="-1"/>
        </w:rPr>
        <w:t>(1,250)</w:t>
      </w:r>
      <w:r w:rsidR="005B2D6C" w:rsidRPr="00587E7A">
        <w:rPr>
          <w:rFonts w:cs="Arial"/>
          <w:spacing w:val="11"/>
        </w:rPr>
        <w:t xml:space="preserve"> </w:t>
      </w:r>
      <w:r w:rsidR="005B2D6C" w:rsidRPr="00587E7A">
        <w:rPr>
          <w:rFonts w:cs="Arial"/>
          <w:spacing w:val="-1"/>
        </w:rPr>
        <w:t>hours</w:t>
      </w:r>
      <w:r w:rsidR="005B2D6C" w:rsidRPr="00587E7A">
        <w:rPr>
          <w:rFonts w:cs="Arial"/>
          <w:spacing w:val="12"/>
        </w:rPr>
        <w:t xml:space="preserve"> </w:t>
      </w:r>
      <w:r w:rsidR="005B2D6C" w:rsidRPr="00587E7A">
        <w:rPr>
          <w:rFonts w:cs="Arial"/>
          <w:spacing w:val="-1"/>
        </w:rPr>
        <w:t>during</w:t>
      </w:r>
      <w:r w:rsidR="005B2D6C" w:rsidRPr="00587E7A">
        <w:rPr>
          <w:rFonts w:cs="Arial"/>
          <w:spacing w:val="11"/>
        </w:rPr>
        <w:t xml:space="preserve"> </w:t>
      </w:r>
      <w:r w:rsidR="005B2D6C" w:rsidRPr="00587E7A">
        <w:rPr>
          <w:rFonts w:cs="Arial"/>
        </w:rPr>
        <w:t>the</w:t>
      </w:r>
      <w:r w:rsidR="005B2D6C" w:rsidRPr="00587E7A">
        <w:rPr>
          <w:rFonts w:cs="Arial"/>
          <w:spacing w:val="13"/>
        </w:rPr>
        <w:t xml:space="preserve"> </w:t>
      </w:r>
      <w:r w:rsidR="005B2D6C" w:rsidRPr="00587E7A">
        <w:rPr>
          <w:rFonts w:cs="Arial"/>
        </w:rPr>
        <w:t>past</w:t>
      </w:r>
      <w:r w:rsidR="005B2D6C" w:rsidRPr="00587E7A">
        <w:rPr>
          <w:rFonts w:cs="Arial"/>
          <w:spacing w:val="12"/>
        </w:rPr>
        <w:t xml:space="preserve"> </w:t>
      </w:r>
      <w:r w:rsidR="005B2D6C" w:rsidRPr="00587E7A">
        <w:rPr>
          <w:rFonts w:cs="Arial"/>
          <w:spacing w:val="-2"/>
        </w:rPr>
        <w:t>twelve</w:t>
      </w:r>
      <w:r w:rsidR="005B2D6C" w:rsidRPr="00587E7A">
        <w:rPr>
          <w:rFonts w:cs="Arial"/>
          <w:spacing w:val="13"/>
        </w:rPr>
        <w:t xml:space="preserve"> </w:t>
      </w:r>
      <w:r w:rsidR="005B2D6C" w:rsidRPr="00587E7A">
        <w:rPr>
          <w:rFonts w:cs="Arial"/>
          <w:spacing w:val="-1"/>
        </w:rPr>
        <w:t>(12)</w:t>
      </w:r>
      <w:r w:rsidR="005B2D6C" w:rsidRPr="00587E7A">
        <w:rPr>
          <w:rFonts w:cs="Arial"/>
          <w:spacing w:val="11"/>
        </w:rPr>
        <w:t xml:space="preserve"> </w:t>
      </w:r>
      <w:r w:rsidR="005B2D6C" w:rsidRPr="00587E7A">
        <w:rPr>
          <w:rFonts w:cs="Arial"/>
        </w:rPr>
        <w:t>months</w:t>
      </w:r>
      <w:r w:rsidR="005B2D6C" w:rsidRPr="00587E7A">
        <w:rPr>
          <w:rFonts w:cs="Arial"/>
          <w:spacing w:val="12"/>
        </w:rPr>
        <w:t xml:space="preserve"> </w:t>
      </w:r>
      <w:r w:rsidR="005B2D6C" w:rsidRPr="00587E7A">
        <w:rPr>
          <w:rFonts w:cs="Arial"/>
          <w:spacing w:val="-1"/>
        </w:rPr>
        <w:t>in</w:t>
      </w:r>
      <w:r w:rsidR="005B2D6C" w:rsidRPr="00587E7A">
        <w:rPr>
          <w:rFonts w:cs="Arial"/>
          <w:spacing w:val="13"/>
        </w:rPr>
        <w:t xml:space="preserve"> </w:t>
      </w:r>
      <w:r w:rsidR="005B2D6C" w:rsidRPr="00587E7A">
        <w:rPr>
          <w:rFonts w:cs="Arial"/>
          <w:spacing w:val="-1"/>
        </w:rPr>
        <w:t>order</w:t>
      </w:r>
      <w:r w:rsidR="005B2D6C" w:rsidRPr="00587E7A">
        <w:rPr>
          <w:rFonts w:cs="Arial"/>
          <w:spacing w:val="11"/>
        </w:rPr>
        <w:t xml:space="preserve"> </w:t>
      </w:r>
      <w:r w:rsidR="005B2D6C" w:rsidRPr="00587E7A">
        <w:rPr>
          <w:rFonts w:cs="Arial"/>
        </w:rPr>
        <w:t>to</w:t>
      </w:r>
      <w:r w:rsidR="005B2D6C" w:rsidRPr="00587E7A">
        <w:rPr>
          <w:rFonts w:cs="Arial"/>
          <w:spacing w:val="13"/>
        </w:rPr>
        <w:t xml:space="preserve"> </w:t>
      </w:r>
      <w:r w:rsidR="005B2D6C" w:rsidRPr="00587E7A">
        <w:rPr>
          <w:rFonts w:cs="Arial"/>
        </w:rPr>
        <w:t>be</w:t>
      </w:r>
      <w:r w:rsidR="005B2D6C" w:rsidRPr="00587E7A">
        <w:rPr>
          <w:rFonts w:cs="Arial"/>
          <w:spacing w:val="13"/>
        </w:rPr>
        <w:t xml:space="preserve"> </w:t>
      </w:r>
      <w:r w:rsidR="005B2D6C" w:rsidRPr="00587E7A">
        <w:rPr>
          <w:rFonts w:cs="Arial"/>
          <w:spacing w:val="-1"/>
        </w:rPr>
        <w:t>eligible</w:t>
      </w:r>
      <w:r w:rsidR="005B2D6C" w:rsidRPr="00587E7A">
        <w:rPr>
          <w:rFonts w:cs="Arial"/>
          <w:spacing w:val="53"/>
        </w:rPr>
        <w:t xml:space="preserve"> </w:t>
      </w:r>
      <w:r w:rsidR="005B2D6C" w:rsidRPr="00587E7A">
        <w:rPr>
          <w:rFonts w:cs="Arial"/>
        </w:rPr>
        <w:t>for</w:t>
      </w:r>
      <w:r w:rsidR="005B2D6C" w:rsidRPr="00587E7A">
        <w:rPr>
          <w:rFonts w:cs="Arial"/>
          <w:spacing w:val="23"/>
        </w:rPr>
        <w:t xml:space="preserve"> </w:t>
      </w:r>
      <w:r w:rsidR="005B2D6C" w:rsidRPr="00587E7A">
        <w:rPr>
          <w:rFonts w:cs="Arial"/>
          <w:spacing w:val="-1"/>
        </w:rPr>
        <w:t>the</w:t>
      </w:r>
      <w:r w:rsidR="005B2D6C" w:rsidRPr="00587E7A">
        <w:rPr>
          <w:rFonts w:cs="Arial"/>
          <w:spacing w:val="25"/>
        </w:rPr>
        <w:t xml:space="preserve"> </w:t>
      </w:r>
      <w:r w:rsidR="005B2D6C" w:rsidRPr="00587E7A">
        <w:rPr>
          <w:rFonts w:cs="Arial"/>
          <w:spacing w:val="-2"/>
        </w:rPr>
        <w:t>leave</w:t>
      </w:r>
      <w:r w:rsidR="005B2D6C" w:rsidRPr="00587E7A">
        <w:rPr>
          <w:rFonts w:cs="Arial"/>
          <w:spacing w:val="25"/>
        </w:rPr>
        <w:t xml:space="preserve"> </w:t>
      </w:r>
      <w:r w:rsidR="005B2D6C" w:rsidRPr="00587E7A">
        <w:rPr>
          <w:rFonts w:cs="Arial"/>
          <w:spacing w:val="-1"/>
        </w:rPr>
        <w:t>benefit</w:t>
      </w:r>
      <w:r w:rsidR="005B2D6C" w:rsidRPr="00587E7A">
        <w:rPr>
          <w:rFonts w:cs="Arial"/>
          <w:spacing w:val="22"/>
        </w:rPr>
        <w:t xml:space="preserve"> </w:t>
      </w:r>
      <w:r w:rsidR="005B2D6C" w:rsidRPr="00587E7A">
        <w:rPr>
          <w:rFonts w:cs="Arial"/>
          <w:spacing w:val="-1"/>
        </w:rPr>
        <w:t>provided</w:t>
      </w:r>
      <w:r w:rsidR="005B2D6C" w:rsidRPr="00587E7A">
        <w:rPr>
          <w:rFonts w:cs="Arial"/>
          <w:spacing w:val="25"/>
        </w:rPr>
        <w:t xml:space="preserve"> </w:t>
      </w:r>
      <w:r w:rsidR="005B2D6C" w:rsidRPr="00587E7A">
        <w:rPr>
          <w:rFonts w:cs="Arial"/>
        </w:rPr>
        <w:t>by</w:t>
      </w:r>
      <w:r w:rsidR="005B2D6C" w:rsidRPr="00587E7A">
        <w:rPr>
          <w:rFonts w:cs="Arial"/>
          <w:spacing w:val="22"/>
        </w:rPr>
        <w:t xml:space="preserve"> </w:t>
      </w:r>
      <w:r w:rsidR="005B2D6C" w:rsidRPr="00587E7A">
        <w:rPr>
          <w:rFonts w:cs="Arial"/>
        </w:rPr>
        <w:t>the</w:t>
      </w:r>
      <w:r w:rsidR="005B2D6C" w:rsidRPr="00587E7A">
        <w:rPr>
          <w:rFonts w:cs="Arial"/>
          <w:spacing w:val="23"/>
        </w:rPr>
        <w:t xml:space="preserve"> </w:t>
      </w:r>
      <w:r w:rsidR="005B2D6C" w:rsidRPr="00587E7A">
        <w:rPr>
          <w:rFonts w:cs="Arial"/>
          <w:spacing w:val="-1"/>
        </w:rPr>
        <w:t>Family</w:t>
      </w:r>
      <w:r w:rsidR="005B2D6C" w:rsidRPr="00587E7A">
        <w:rPr>
          <w:rFonts w:cs="Arial"/>
          <w:spacing w:val="22"/>
        </w:rPr>
        <w:t xml:space="preserve"> </w:t>
      </w:r>
      <w:r w:rsidR="005B2D6C" w:rsidRPr="00587E7A">
        <w:rPr>
          <w:rFonts w:cs="Arial"/>
        </w:rPr>
        <w:t>and</w:t>
      </w:r>
      <w:r w:rsidR="005B2D6C" w:rsidRPr="00587E7A">
        <w:rPr>
          <w:rFonts w:cs="Arial"/>
          <w:spacing w:val="23"/>
        </w:rPr>
        <w:t xml:space="preserve"> </w:t>
      </w:r>
      <w:r w:rsidR="005B2D6C" w:rsidRPr="00587E7A">
        <w:rPr>
          <w:rFonts w:cs="Arial"/>
          <w:spacing w:val="-1"/>
        </w:rPr>
        <w:t>Medical</w:t>
      </w:r>
      <w:r w:rsidR="005B2D6C" w:rsidRPr="00587E7A">
        <w:rPr>
          <w:rFonts w:cs="Arial"/>
          <w:spacing w:val="21"/>
        </w:rPr>
        <w:t xml:space="preserve"> </w:t>
      </w:r>
      <w:r w:rsidR="005B2D6C" w:rsidRPr="00587E7A">
        <w:rPr>
          <w:rFonts w:cs="Arial"/>
          <w:spacing w:val="-1"/>
        </w:rPr>
        <w:t>Leave</w:t>
      </w:r>
      <w:r w:rsidR="005B2D6C" w:rsidRPr="00587E7A">
        <w:rPr>
          <w:rFonts w:cs="Arial"/>
          <w:spacing w:val="25"/>
        </w:rPr>
        <w:t xml:space="preserve"> </w:t>
      </w:r>
      <w:r w:rsidR="005B2D6C" w:rsidRPr="00587E7A">
        <w:rPr>
          <w:rFonts w:cs="Arial"/>
          <w:spacing w:val="-1"/>
        </w:rPr>
        <w:t>Act</w:t>
      </w:r>
      <w:r w:rsidR="005B2D6C" w:rsidRPr="00587E7A">
        <w:rPr>
          <w:rFonts w:cs="Arial"/>
          <w:spacing w:val="24"/>
        </w:rPr>
        <w:t xml:space="preserve"> </w:t>
      </w:r>
      <w:r w:rsidR="005B2D6C" w:rsidRPr="00587E7A">
        <w:rPr>
          <w:rFonts w:cs="Arial"/>
          <w:spacing w:val="-1"/>
        </w:rPr>
        <w:t>of</w:t>
      </w:r>
      <w:r w:rsidR="005B2D6C" w:rsidRPr="00587E7A">
        <w:rPr>
          <w:rFonts w:cs="Arial"/>
          <w:spacing w:val="35"/>
        </w:rPr>
        <w:t xml:space="preserve"> </w:t>
      </w:r>
      <w:r w:rsidR="005B2D6C" w:rsidRPr="00587E7A">
        <w:rPr>
          <w:rFonts w:cs="Arial"/>
          <w:spacing w:val="-1"/>
        </w:rPr>
        <w:t>1993.</w:t>
      </w:r>
      <w:r w:rsidR="005B2D6C" w:rsidRPr="00587E7A">
        <w:rPr>
          <w:rFonts w:cs="Arial"/>
          <w:spacing w:val="13"/>
        </w:rPr>
        <w:t xml:space="preserve"> </w:t>
      </w:r>
      <w:r w:rsidR="005B2D6C" w:rsidRPr="00587E7A">
        <w:rPr>
          <w:rFonts w:cs="Arial"/>
        </w:rPr>
        <w:t>An</w:t>
      </w:r>
      <w:r w:rsidR="005B2D6C" w:rsidRPr="00587E7A">
        <w:rPr>
          <w:rFonts w:cs="Arial"/>
          <w:spacing w:val="6"/>
        </w:rPr>
        <w:t xml:space="preserve"> </w:t>
      </w:r>
      <w:r w:rsidR="005B2D6C" w:rsidRPr="00587E7A">
        <w:rPr>
          <w:rFonts w:cs="Arial"/>
          <w:spacing w:val="-1"/>
        </w:rPr>
        <w:t>eligible</w:t>
      </w:r>
      <w:r w:rsidR="005B2D6C" w:rsidRPr="00587E7A">
        <w:rPr>
          <w:rFonts w:cs="Arial"/>
          <w:spacing w:val="8"/>
        </w:rPr>
        <w:t xml:space="preserve"> </w:t>
      </w:r>
      <w:r w:rsidR="005B2D6C" w:rsidRPr="00587E7A">
        <w:rPr>
          <w:rFonts w:cs="Arial"/>
          <w:spacing w:val="-1"/>
        </w:rPr>
        <w:t>employee</w:t>
      </w:r>
      <w:r w:rsidR="005B2D6C" w:rsidRPr="00587E7A">
        <w:rPr>
          <w:rFonts w:cs="Arial"/>
          <w:spacing w:val="8"/>
        </w:rPr>
        <w:t xml:space="preserve"> </w:t>
      </w:r>
      <w:r w:rsidR="005B2D6C" w:rsidRPr="00587E7A">
        <w:rPr>
          <w:rFonts w:cs="Arial"/>
          <w:spacing w:val="-1"/>
        </w:rPr>
        <w:t>is</w:t>
      </w:r>
      <w:r w:rsidR="005B2D6C" w:rsidRPr="00587E7A">
        <w:rPr>
          <w:rFonts w:cs="Arial"/>
          <w:spacing w:val="7"/>
        </w:rPr>
        <w:t xml:space="preserve"> </w:t>
      </w:r>
      <w:r w:rsidR="005B2D6C" w:rsidRPr="00587E7A">
        <w:rPr>
          <w:rFonts w:cs="Arial"/>
          <w:spacing w:val="-1"/>
        </w:rPr>
        <w:t>entitled</w:t>
      </w:r>
      <w:r w:rsidR="005B2D6C" w:rsidRPr="00587E7A">
        <w:rPr>
          <w:rFonts w:cs="Arial"/>
          <w:spacing w:val="6"/>
        </w:rPr>
        <w:t xml:space="preserve"> </w:t>
      </w:r>
      <w:r w:rsidR="005B2D6C" w:rsidRPr="00587E7A">
        <w:rPr>
          <w:rFonts w:cs="Arial"/>
        </w:rPr>
        <w:t>to</w:t>
      </w:r>
      <w:r w:rsidR="005B2D6C" w:rsidRPr="00587E7A">
        <w:rPr>
          <w:rFonts w:cs="Arial"/>
          <w:spacing w:val="6"/>
        </w:rPr>
        <w:t xml:space="preserve"> </w:t>
      </w:r>
      <w:r w:rsidR="005B2D6C" w:rsidRPr="00587E7A">
        <w:rPr>
          <w:rFonts w:cs="Arial"/>
        </w:rPr>
        <w:t>a</w:t>
      </w:r>
      <w:r w:rsidR="005B2D6C" w:rsidRPr="00587E7A">
        <w:rPr>
          <w:rFonts w:cs="Arial"/>
          <w:spacing w:val="6"/>
        </w:rPr>
        <w:t xml:space="preserve"> </w:t>
      </w:r>
      <w:r w:rsidR="005B2D6C" w:rsidRPr="00587E7A">
        <w:rPr>
          <w:rFonts w:cs="Arial"/>
          <w:spacing w:val="-1"/>
        </w:rPr>
        <w:t>total</w:t>
      </w:r>
      <w:r w:rsidR="005B2D6C" w:rsidRPr="00587E7A">
        <w:rPr>
          <w:rFonts w:cs="Arial"/>
          <w:spacing w:val="7"/>
        </w:rPr>
        <w:t xml:space="preserve"> </w:t>
      </w:r>
      <w:r w:rsidR="005B2D6C" w:rsidRPr="00587E7A">
        <w:rPr>
          <w:rFonts w:cs="Arial"/>
          <w:spacing w:val="-1"/>
        </w:rPr>
        <w:t>of</w:t>
      </w:r>
      <w:r w:rsidR="005B2D6C" w:rsidRPr="00587E7A">
        <w:rPr>
          <w:rFonts w:cs="Arial"/>
          <w:spacing w:val="8"/>
        </w:rPr>
        <w:t xml:space="preserve"> </w:t>
      </w:r>
      <w:r w:rsidR="005B2D6C" w:rsidRPr="00587E7A">
        <w:rPr>
          <w:rFonts w:cs="Arial"/>
          <w:spacing w:val="-2"/>
        </w:rPr>
        <w:t>twelve</w:t>
      </w:r>
      <w:r w:rsidR="005B2D6C" w:rsidRPr="00587E7A">
        <w:rPr>
          <w:rFonts w:cs="Arial"/>
          <w:spacing w:val="8"/>
        </w:rPr>
        <w:t xml:space="preserve"> </w:t>
      </w:r>
      <w:r w:rsidR="005B2D6C" w:rsidRPr="00587E7A">
        <w:rPr>
          <w:rFonts w:cs="Arial"/>
          <w:spacing w:val="-1"/>
        </w:rPr>
        <w:t>(12)</w:t>
      </w:r>
      <w:r w:rsidR="005B2D6C" w:rsidRPr="00587E7A">
        <w:rPr>
          <w:rFonts w:cs="Arial"/>
          <w:spacing w:val="6"/>
        </w:rPr>
        <w:t xml:space="preserve"> </w:t>
      </w:r>
      <w:r w:rsidR="005B2D6C" w:rsidRPr="00587E7A">
        <w:rPr>
          <w:rFonts w:cs="Arial"/>
          <w:spacing w:val="-1"/>
        </w:rPr>
        <w:t>weeks</w:t>
      </w:r>
      <w:r w:rsidR="005B2D6C" w:rsidRPr="00587E7A">
        <w:rPr>
          <w:rFonts w:cs="Arial"/>
          <w:spacing w:val="7"/>
        </w:rPr>
        <w:t xml:space="preserve"> </w:t>
      </w:r>
      <w:r w:rsidR="005B2D6C" w:rsidRPr="00587E7A">
        <w:rPr>
          <w:rFonts w:cs="Arial"/>
          <w:spacing w:val="-1"/>
        </w:rPr>
        <w:t>of</w:t>
      </w:r>
      <w:r w:rsidR="005B2D6C" w:rsidRPr="00587E7A">
        <w:rPr>
          <w:rFonts w:cs="Arial"/>
          <w:spacing w:val="49"/>
        </w:rPr>
        <w:t xml:space="preserve"> </w:t>
      </w:r>
      <w:r w:rsidR="005B2D6C" w:rsidRPr="00587E7A">
        <w:rPr>
          <w:rFonts w:cs="Arial"/>
          <w:spacing w:val="-1"/>
        </w:rPr>
        <w:t>leave</w:t>
      </w:r>
      <w:r w:rsidR="005B2D6C" w:rsidRPr="00587E7A">
        <w:rPr>
          <w:rFonts w:cs="Arial"/>
          <w:spacing w:val="34"/>
        </w:rPr>
        <w:t xml:space="preserve"> </w:t>
      </w:r>
      <w:r w:rsidR="005B2D6C" w:rsidRPr="00587E7A">
        <w:rPr>
          <w:rFonts w:cs="Arial"/>
        </w:rPr>
        <w:t>time</w:t>
      </w:r>
      <w:r w:rsidR="005B2D6C" w:rsidRPr="00587E7A">
        <w:rPr>
          <w:rFonts w:cs="Arial"/>
          <w:spacing w:val="35"/>
        </w:rPr>
        <w:t xml:space="preserve"> </w:t>
      </w:r>
      <w:r w:rsidR="005B2D6C" w:rsidRPr="00587E7A">
        <w:rPr>
          <w:rFonts w:cs="Arial"/>
          <w:spacing w:val="-1"/>
        </w:rPr>
        <w:t>(includes</w:t>
      </w:r>
      <w:r w:rsidR="005B2D6C" w:rsidRPr="00587E7A">
        <w:rPr>
          <w:rFonts w:cs="Arial"/>
          <w:spacing w:val="32"/>
        </w:rPr>
        <w:t xml:space="preserve"> </w:t>
      </w:r>
      <w:r w:rsidR="005B2D6C" w:rsidRPr="00587E7A">
        <w:rPr>
          <w:rFonts w:cs="Arial"/>
          <w:spacing w:val="-1"/>
        </w:rPr>
        <w:t>both</w:t>
      </w:r>
      <w:r w:rsidR="005B2D6C" w:rsidRPr="00587E7A">
        <w:rPr>
          <w:rFonts w:cs="Arial"/>
          <w:spacing w:val="35"/>
        </w:rPr>
        <w:t xml:space="preserve"> </w:t>
      </w:r>
      <w:r w:rsidR="005B2D6C" w:rsidRPr="00587E7A">
        <w:rPr>
          <w:rFonts w:cs="Arial"/>
          <w:spacing w:val="-1"/>
        </w:rPr>
        <w:t>available</w:t>
      </w:r>
      <w:r w:rsidR="005B2D6C" w:rsidRPr="00587E7A">
        <w:rPr>
          <w:rFonts w:cs="Arial"/>
          <w:spacing w:val="33"/>
        </w:rPr>
        <w:t xml:space="preserve"> </w:t>
      </w:r>
      <w:r w:rsidR="005B2D6C" w:rsidRPr="00587E7A">
        <w:rPr>
          <w:rFonts w:cs="Arial"/>
          <w:spacing w:val="-1"/>
        </w:rPr>
        <w:t>paid</w:t>
      </w:r>
      <w:r w:rsidR="005B2D6C" w:rsidRPr="00587E7A">
        <w:rPr>
          <w:rFonts w:cs="Arial"/>
          <w:spacing w:val="33"/>
        </w:rPr>
        <w:t xml:space="preserve"> </w:t>
      </w:r>
      <w:r w:rsidR="005B2D6C" w:rsidRPr="00587E7A">
        <w:rPr>
          <w:rFonts w:cs="Arial"/>
          <w:spacing w:val="-1"/>
        </w:rPr>
        <w:t>leave</w:t>
      </w:r>
      <w:r w:rsidR="005B2D6C" w:rsidRPr="00587E7A">
        <w:rPr>
          <w:rFonts w:cs="Arial"/>
          <w:spacing w:val="34"/>
        </w:rPr>
        <w:t xml:space="preserve"> </w:t>
      </w:r>
      <w:r w:rsidR="005B2D6C" w:rsidRPr="00587E7A">
        <w:rPr>
          <w:rFonts w:cs="Arial"/>
        </w:rPr>
        <w:t>and</w:t>
      </w:r>
      <w:r w:rsidR="005B2D6C" w:rsidRPr="00587E7A">
        <w:rPr>
          <w:rFonts w:cs="Arial"/>
          <w:spacing w:val="33"/>
        </w:rPr>
        <w:t xml:space="preserve"> </w:t>
      </w:r>
      <w:r w:rsidR="005B2D6C" w:rsidRPr="00587E7A">
        <w:rPr>
          <w:rFonts w:cs="Arial"/>
          <w:spacing w:val="-1"/>
        </w:rPr>
        <w:t>unpaid</w:t>
      </w:r>
      <w:r w:rsidR="005B2D6C" w:rsidRPr="00587E7A">
        <w:rPr>
          <w:rFonts w:cs="Arial"/>
          <w:spacing w:val="33"/>
        </w:rPr>
        <w:t xml:space="preserve"> </w:t>
      </w:r>
      <w:r w:rsidR="005B2D6C" w:rsidRPr="00587E7A">
        <w:rPr>
          <w:rFonts w:cs="Arial"/>
          <w:spacing w:val="-1"/>
        </w:rPr>
        <w:t>leave</w:t>
      </w:r>
      <w:r w:rsidR="005B2D6C" w:rsidRPr="00587E7A">
        <w:rPr>
          <w:rFonts w:cs="Arial"/>
          <w:spacing w:val="37"/>
        </w:rPr>
        <w:t xml:space="preserve"> </w:t>
      </w:r>
      <w:r w:rsidR="005B2D6C" w:rsidRPr="00587E7A">
        <w:rPr>
          <w:rFonts w:cs="Arial"/>
          <w:spacing w:val="-1"/>
        </w:rPr>
        <w:t>combined)</w:t>
      </w:r>
      <w:r w:rsidR="005B2D6C" w:rsidRPr="00587E7A">
        <w:rPr>
          <w:rFonts w:cs="Arial"/>
          <w:spacing w:val="18"/>
        </w:rPr>
        <w:t xml:space="preserve"> </w:t>
      </w:r>
      <w:r w:rsidR="005B2D6C" w:rsidRPr="00587E7A">
        <w:rPr>
          <w:rFonts w:cs="Arial"/>
          <w:spacing w:val="-1"/>
        </w:rPr>
        <w:t>during</w:t>
      </w:r>
      <w:r w:rsidR="005B2D6C" w:rsidRPr="00587E7A">
        <w:rPr>
          <w:rFonts w:cs="Arial"/>
          <w:spacing w:val="18"/>
        </w:rPr>
        <w:t xml:space="preserve"> </w:t>
      </w:r>
      <w:r w:rsidR="005B2D6C">
        <w:rPr>
          <w:rFonts w:cs="Arial"/>
        </w:rPr>
        <w:t>a “rolling” twelve (12) month period measured backward from the date of any FMLA leave usage (Each time an employee takes FMLA leave, the remaining leave is the balance of the twelve (12) weeks not used during the twelve (12) months immediately before the FMLA leave is to start)</w:t>
      </w:r>
      <w:r w:rsidR="005B2D6C" w:rsidRPr="00587E7A">
        <w:rPr>
          <w:rFonts w:cs="Arial"/>
          <w:spacing w:val="19"/>
        </w:rPr>
        <w:t xml:space="preserve"> </w:t>
      </w:r>
      <w:r w:rsidR="005B2D6C" w:rsidRPr="00587E7A">
        <w:rPr>
          <w:rFonts w:cs="Arial"/>
        </w:rPr>
        <w:t>for</w:t>
      </w:r>
      <w:r w:rsidR="005B2D6C" w:rsidRPr="00587E7A">
        <w:rPr>
          <w:rFonts w:cs="Arial"/>
          <w:spacing w:val="18"/>
        </w:rPr>
        <w:t xml:space="preserve"> </w:t>
      </w:r>
      <w:r w:rsidR="005B2D6C" w:rsidRPr="00587E7A">
        <w:rPr>
          <w:rFonts w:cs="Arial"/>
          <w:spacing w:val="-1"/>
        </w:rPr>
        <w:t>one</w:t>
      </w:r>
      <w:r w:rsidR="005B2D6C" w:rsidRPr="00587E7A">
        <w:rPr>
          <w:rFonts w:cs="Arial"/>
          <w:spacing w:val="20"/>
        </w:rPr>
        <w:t xml:space="preserve"> </w:t>
      </w:r>
      <w:r w:rsidR="005B2D6C" w:rsidRPr="00587E7A">
        <w:rPr>
          <w:rFonts w:cs="Arial"/>
        </w:rPr>
        <w:t>or</w:t>
      </w:r>
      <w:r w:rsidR="005B2D6C" w:rsidRPr="00587E7A">
        <w:rPr>
          <w:rFonts w:cs="Arial"/>
          <w:spacing w:val="18"/>
        </w:rPr>
        <w:t xml:space="preserve"> </w:t>
      </w:r>
      <w:r w:rsidR="005B2D6C" w:rsidRPr="00587E7A">
        <w:rPr>
          <w:rFonts w:cs="Arial"/>
          <w:spacing w:val="-1"/>
        </w:rPr>
        <w:t>more</w:t>
      </w:r>
      <w:r w:rsidR="005B2D6C" w:rsidRPr="00587E7A">
        <w:rPr>
          <w:rFonts w:cs="Arial"/>
          <w:spacing w:val="20"/>
        </w:rPr>
        <w:t xml:space="preserve"> </w:t>
      </w:r>
      <w:r w:rsidR="005B2D6C" w:rsidRPr="00587E7A">
        <w:rPr>
          <w:rFonts w:cs="Arial"/>
          <w:spacing w:val="-1"/>
        </w:rPr>
        <w:t>of</w:t>
      </w:r>
      <w:r w:rsidR="005B2D6C" w:rsidRPr="00587E7A">
        <w:rPr>
          <w:rFonts w:cs="Arial"/>
          <w:spacing w:val="20"/>
        </w:rPr>
        <w:t xml:space="preserve"> </w:t>
      </w:r>
      <w:r w:rsidR="005B2D6C" w:rsidRPr="00587E7A">
        <w:rPr>
          <w:rFonts w:cs="Arial"/>
          <w:spacing w:val="-1"/>
        </w:rPr>
        <w:t>the</w:t>
      </w:r>
      <w:r w:rsidR="005B2D6C" w:rsidRPr="00587E7A">
        <w:rPr>
          <w:rFonts w:cs="Arial"/>
          <w:spacing w:val="49"/>
        </w:rPr>
        <w:t xml:space="preserve"> </w:t>
      </w:r>
      <w:r w:rsidR="005B2D6C" w:rsidRPr="00587E7A">
        <w:rPr>
          <w:rFonts w:cs="Arial"/>
          <w:spacing w:val="-1"/>
        </w:rPr>
        <w:t>following reasons:</w:t>
      </w:r>
    </w:p>
    <w:p w14:paraId="4846CF3D" w14:textId="4E36C9E4" w:rsidR="00F00036" w:rsidRPr="00587E7A" w:rsidRDefault="00F00036" w:rsidP="00985A6C">
      <w:pPr>
        <w:pStyle w:val="BodyText"/>
        <w:ind w:left="2984" w:right="119" w:firstLine="0"/>
        <w:rPr>
          <w:rFonts w:cs="Arial"/>
        </w:rPr>
      </w:pPr>
    </w:p>
    <w:p w14:paraId="5F8923A9" w14:textId="77777777" w:rsidR="00F00036" w:rsidRPr="002357D4" w:rsidRDefault="00F00036" w:rsidP="00985A6C">
      <w:pPr>
        <w:rPr>
          <w:rFonts w:ascii="Arial" w:eastAsia="Arial" w:hAnsi="Arial" w:cs="Arial"/>
          <w:sz w:val="16"/>
          <w:szCs w:val="16"/>
        </w:rPr>
      </w:pPr>
    </w:p>
    <w:p w14:paraId="2B29F5B2" w14:textId="77777777" w:rsidR="00F00036" w:rsidRPr="00587E7A" w:rsidRDefault="003650B4" w:rsidP="00540BD0">
      <w:pPr>
        <w:pStyle w:val="BodyText"/>
        <w:numPr>
          <w:ilvl w:val="4"/>
          <w:numId w:val="108"/>
        </w:numPr>
        <w:tabs>
          <w:tab w:val="left" w:pos="2984"/>
        </w:tabs>
        <w:ind w:right="118"/>
        <w:rPr>
          <w:rFonts w:cs="Arial"/>
        </w:rPr>
      </w:pPr>
      <w:r w:rsidRPr="00587E7A">
        <w:rPr>
          <w:rFonts w:cs="Arial"/>
          <w:spacing w:val="-1"/>
        </w:rPr>
        <w:t>Birth,</w:t>
      </w:r>
      <w:r w:rsidRPr="00587E7A">
        <w:rPr>
          <w:rFonts w:cs="Arial"/>
        </w:rPr>
        <w:t xml:space="preserve"> </w:t>
      </w:r>
      <w:r w:rsidRPr="00587E7A">
        <w:rPr>
          <w:rFonts w:cs="Arial"/>
          <w:spacing w:val="-1"/>
        </w:rPr>
        <w:t>adoption,</w:t>
      </w:r>
      <w:r w:rsidRPr="00587E7A">
        <w:rPr>
          <w:rFonts w:cs="Arial"/>
          <w:spacing w:val="-2"/>
        </w:rPr>
        <w:t xml:space="preserve"> </w:t>
      </w:r>
      <w:r w:rsidRPr="00587E7A">
        <w:rPr>
          <w:rFonts w:cs="Arial"/>
        </w:rPr>
        <w:t>or</w:t>
      </w:r>
      <w:r w:rsidRPr="00587E7A">
        <w:rPr>
          <w:rFonts w:cs="Arial"/>
          <w:spacing w:val="-3"/>
        </w:rPr>
        <w:t xml:space="preserve"> </w:t>
      </w:r>
      <w:r w:rsidRPr="00587E7A">
        <w:rPr>
          <w:rFonts w:cs="Arial"/>
        </w:rPr>
        <w:t>foster</w:t>
      </w:r>
      <w:r w:rsidRPr="00587E7A">
        <w:rPr>
          <w:rFonts w:cs="Arial"/>
          <w:spacing w:val="-1"/>
        </w:rPr>
        <w:t xml:space="preserve"> care</w:t>
      </w:r>
      <w:r w:rsidRPr="00587E7A">
        <w:rPr>
          <w:rFonts w:cs="Arial"/>
          <w:spacing w:val="1"/>
        </w:rPr>
        <w:t xml:space="preserve"> </w:t>
      </w:r>
      <w:r w:rsidRPr="00587E7A">
        <w:rPr>
          <w:rFonts w:cs="Arial"/>
          <w:spacing w:val="-1"/>
        </w:rPr>
        <w:t>placement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child(ren) in</w:t>
      </w:r>
      <w:r w:rsidRPr="00587E7A">
        <w:rPr>
          <w:rFonts w:cs="Arial"/>
          <w:spacing w:val="1"/>
        </w:rPr>
        <w:t xml:space="preserve"> </w:t>
      </w:r>
      <w:r w:rsidRPr="00587E7A">
        <w:rPr>
          <w:rFonts w:cs="Arial"/>
          <w:spacing w:val="-1"/>
        </w:rPr>
        <w:t>order</w:t>
      </w:r>
      <w:r w:rsidRPr="00587E7A">
        <w:rPr>
          <w:rFonts w:cs="Arial"/>
          <w:spacing w:val="-3"/>
        </w:rPr>
        <w:t xml:space="preserve"> </w:t>
      </w:r>
      <w:r w:rsidRPr="00587E7A">
        <w:rPr>
          <w:rFonts w:cs="Arial"/>
        </w:rPr>
        <w:t>to</w:t>
      </w:r>
      <w:r w:rsidRPr="00587E7A">
        <w:rPr>
          <w:rFonts w:cs="Arial"/>
          <w:spacing w:val="1"/>
        </w:rPr>
        <w:t xml:space="preserve"> </w:t>
      </w:r>
      <w:r w:rsidRPr="00587E7A">
        <w:rPr>
          <w:rFonts w:cs="Arial"/>
          <w:spacing w:val="-1"/>
        </w:rPr>
        <w:t xml:space="preserve">care </w:t>
      </w:r>
      <w:r w:rsidRPr="00587E7A">
        <w:rPr>
          <w:rFonts w:cs="Arial"/>
        </w:rPr>
        <w:t>for</w:t>
      </w:r>
      <w:r w:rsidRPr="00587E7A">
        <w:rPr>
          <w:rFonts w:cs="Arial"/>
          <w:spacing w:val="47"/>
        </w:rPr>
        <w:t xml:space="preserve"> </w:t>
      </w:r>
      <w:r w:rsidRPr="00587E7A">
        <w:rPr>
          <w:rFonts w:cs="Arial"/>
        </w:rPr>
        <w:t>such</w:t>
      </w:r>
      <w:r w:rsidRPr="00587E7A">
        <w:rPr>
          <w:rFonts w:cs="Arial"/>
          <w:spacing w:val="1"/>
        </w:rPr>
        <w:t xml:space="preserve"> </w:t>
      </w:r>
      <w:r w:rsidRPr="00587E7A">
        <w:rPr>
          <w:rFonts w:cs="Arial"/>
          <w:spacing w:val="-1"/>
        </w:rPr>
        <w:t>(child(ren).</w:t>
      </w:r>
    </w:p>
    <w:p w14:paraId="03C36557" w14:textId="77777777" w:rsidR="00F00036" w:rsidRPr="002357D4" w:rsidRDefault="00F00036" w:rsidP="00985A6C">
      <w:pPr>
        <w:rPr>
          <w:rFonts w:ascii="Arial" w:eastAsia="Arial" w:hAnsi="Arial" w:cs="Arial"/>
          <w:sz w:val="16"/>
          <w:szCs w:val="16"/>
        </w:rPr>
      </w:pPr>
    </w:p>
    <w:p w14:paraId="7A136C81" w14:textId="53019EA2" w:rsidR="00F00036" w:rsidRPr="00587E7A" w:rsidRDefault="003650B4" w:rsidP="00540BD0">
      <w:pPr>
        <w:pStyle w:val="BodyText"/>
        <w:numPr>
          <w:ilvl w:val="4"/>
          <w:numId w:val="108"/>
        </w:numPr>
        <w:tabs>
          <w:tab w:val="left" w:pos="2984"/>
        </w:tabs>
        <w:ind w:right="120" w:hanging="720"/>
        <w:rPr>
          <w:rFonts w:cs="Arial"/>
        </w:rPr>
      </w:pPr>
      <w:r w:rsidRPr="00587E7A">
        <w:rPr>
          <w:rFonts w:cs="Arial"/>
          <w:spacing w:val="-1"/>
        </w:rPr>
        <w:t>Caring</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spacing w:val="-1"/>
        </w:rPr>
        <w:t>spouse</w:t>
      </w:r>
      <w:r w:rsidRPr="00587E7A">
        <w:rPr>
          <w:rFonts w:cs="Arial"/>
          <w:spacing w:val="8"/>
        </w:rPr>
        <w:t xml:space="preserve"> </w:t>
      </w:r>
      <w:r w:rsidRPr="00587E7A">
        <w:rPr>
          <w:rFonts w:cs="Arial"/>
          <w:spacing w:val="-1"/>
        </w:rPr>
        <w:t>including</w:t>
      </w:r>
      <w:r w:rsidRPr="00587E7A">
        <w:rPr>
          <w:rFonts w:cs="Arial"/>
          <w:spacing w:val="6"/>
        </w:rPr>
        <w:t xml:space="preserve"> </w:t>
      </w:r>
      <w:r w:rsidRPr="00587E7A">
        <w:rPr>
          <w:rFonts w:cs="Arial"/>
          <w:spacing w:val="-1"/>
        </w:rPr>
        <w:t>workers</w:t>
      </w:r>
      <w:r w:rsidRPr="00587E7A">
        <w:rPr>
          <w:rFonts w:cs="Arial"/>
          <w:spacing w:val="7"/>
        </w:rPr>
        <w:t xml:space="preserve"> </w:t>
      </w:r>
      <w:r w:rsidRPr="00587E7A">
        <w:rPr>
          <w:rFonts w:cs="Arial"/>
          <w:spacing w:val="-1"/>
        </w:rPr>
        <w:t>in</w:t>
      </w:r>
      <w:r w:rsidRPr="00587E7A">
        <w:rPr>
          <w:rFonts w:cs="Arial"/>
          <w:spacing w:val="8"/>
        </w:rPr>
        <w:t xml:space="preserve"> </w:t>
      </w:r>
      <w:r w:rsidRPr="00587E7A">
        <w:rPr>
          <w:rFonts w:cs="Arial"/>
          <w:spacing w:val="-1"/>
        </w:rPr>
        <w:t>same</w:t>
      </w:r>
      <w:r w:rsidRPr="00587E7A">
        <w:rPr>
          <w:rFonts w:cs="Arial"/>
          <w:spacing w:val="6"/>
        </w:rPr>
        <w:t xml:space="preserve"> </w:t>
      </w:r>
      <w:r w:rsidRPr="00587E7A">
        <w:rPr>
          <w:rFonts w:cs="Arial"/>
        </w:rPr>
        <w:t>sex</w:t>
      </w:r>
      <w:r w:rsidRPr="00587E7A">
        <w:rPr>
          <w:rFonts w:cs="Arial"/>
          <w:spacing w:val="5"/>
        </w:rPr>
        <w:t xml:space="preserve"> </w:t>
      </w:r>
      <w:r w:rsidRPr="00587E7A">
        <w:rPr>
          <w:rFonts w:cs="Arial"/>
          <w:spacing w:val="-1"/>
        </w:rPr>
        <w:t>marriages</w:t>
      </w:r>
      <w:r w:rsidRPr="00587E7A">
        <w:rPr>
          <w:rFonts w:cs="Arial"/>
        </w:rPr>
        <w:t>,</w:t>
      </w:r>
      <w:r w:rsidRPr="00587E7A">
        <w:rPr>
          <w:rFonts w:cs="Arial"/>
          <w:spacing w:val="8"/>
        </w:rPr>
        <w:t xml:space="preserve"> </w:t>
      </w:r>
      <w:r w:rsidRPr="00587E7A">
        <w:rPr>
          <w:rFonts w:cs="Arial"/>
          <w:spacing w:val="-1"/>
        </w:rPr>
        <w:t>child(ren),</w:t>
      </w:r>
      <w:r w:rsidRPr="00587E7A">
        <w:rPr>
          <w:rFonts w:cs="Arial"/>
          <w:spacing w:val="49"/>
        </w:rPr>
        <w:t xml:space="preserve"> </w:t>
      </w:r>
      <w:r w:rsidRPr="00587E7A">
        <w:rPr>
          <w:rFonts w:cs="Arial"/>
        </w:rPr>
        <w:t>or</w:t>
      </w:r>
      <w:r w:rsidRPr="00587E7A">
        <w:rPr>
          <w:rFonts w:cs="Arial"/>
          <w:spacing w:val="-1"/>
        </w:rPr>
        <w:t xml:space="preserve"> employee’s</w:t>
      </w:r>
      <w:r w:rsidRPr="00587E7A">
        <w:rPr>
          <w:rFonts w:cs="Arial"/>
        </w:rPr>
        <w:t xml:space="preserve"> </w:t>
      </w:r>
      <w:r w:rsidRPr="00587E7A">
        <w:rPr>
          <w:rFonts w:cs="Arial"/>
          <w:spacing w:val="-1"/>
        </w:rPr>
        <w:t>parent(s) with</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serious</w:t>
      </w:r>
      <w:r w:rsidRPr="00587E7A">
        <w:rPr>
          <w:rFonts w:cs="Arial"/>
        </w:rPr>
        <w:t xml:space="preserve"> </w:t>
      </w:r>
      <w:r w:rsidRPr="00587E7A">
        <w:rPr>
          <w:rFonts w:cs="Arial"/>
          <w:spacing w:val="-1"/>
        </w:rPr>
        <w:t>health condition</w:t>
      </w:r>
      <w:r w:rsidR="00DC5DE6">
        <w:rPr>
          <w:rFonts w:cs="Arial"/>
          <w:spacing w:val="-1"/>
        </w:rPr>
        <w:t>.</w:t>
      </w:r>
    </w:p>
    <w:p w14:paraId="56369004" w14:textId="77777777" w:rsidR="00F00036" w:rsidRPr="002357D4" w:rsidRDefault="00F00036" w:rsidP="00985A6C">
      <w:pPr>
        <w:rPr>
          <w:rFonts w:ascii="Arial" w:eastAsia="Arial" w:hAnsi="Arial" w:cs="Arial"/>
          <w:sz w:val="16"/>
          <w:szCs w:val="16"/>
        </w:rPr>
      </w:pPr>
    </w:p>
    <w:p w14:paraId="063FCCBD" w14:textId="77777777" w:rsidR="00F00036" w:rsidRPr="00587E7A" w:rsidRDefault="003650B4" w:rsidP="00540BD0">
      <w:pPr>
        <w:pStyle w:val="BodyText"/>
        <w:numPr>
          <w:ilvl w:val="4"/>
          <w:numId w:val="108"/>
        </w:numPr>
        <w:tabs>
          <w:tab w:val="left" w:pos="2984"/>
        </w:tabs>
        <w:ind w:hanging="720"/>
        <w:rPr>
          <w:rFonts w:cs="Arial"/>
        </w:rPr>
      </w:pPr>
      <w:r w:rsidRPr="00587E7A">
        <w:rPr>
          <w:rFonts w:cs="Arial"/>
        </w:rPr>
        <w:t>The</w:t>
      </w:r>
      <w:r w:rsidRPr="00587E7A">
        <w:rPr>
          <w:rFonts w:cs="Arial"/>
          <w:spacing w:val="1"/>
        </w:rPr>
        <w:t xml:space="preserve"> </w:t>
      </w:r>
      <w:r w:rsidRPr="00587E7A">
        <w:rPr>
          <w:rFonts w:cs="Arial"/>
          <w:spacing w:val="-1"/>
        </w:rPr>
        <w:t>serious</w:t>
      </w:r>
      <w:r w:rsidRPr="00587E7A">
        <w:rPr>
          <w:rFonts w:cs="Arial"/>
        </w:rPr>
        <w:t xml:space="preserve"> </w:t>
      </w:r>
      <w:r w:rsidRPr="00587E7A">
        <w:rPr>
          <w:rFonts w:cs="Arial"/>
          <w:spacing w:val="-1"/>
        </w:rPr>
        <w:t>health</w:t>
      </w:r>
      <w:r w:rsidRPr="00587E7A">
        <w:rPr>
          <w:rFonts w:cs="Arial"/>
          <w:spacing w:val="1"/>
        </w:rPr>
        <w:t xml:space="preserve"> </w:t>
      </w:r>
      <w:r w:rsidRPr="00587E7A">
        <w:rPr>
          <w:rFonts w:cs="Arial"/>
          <w:spacing w:val="-1"/>
        </w:rPr>
        <w:t>condition of</w:t>
      </w:r>
      <w:r w:rsidRPr="00587E7A">
        <w:rPr>
          <w:rFonts w:cs="Arial"/>
          <w:spacing w:val="3"/>
        </w:rPr>
        <w:t xml:space="preserve"> </w:t>
      </w:r>
      <w:r w:rsidRPr="00587E7A">
        <w:rPr>
          <w:rFonts w:cs="Arial"/>
          <w:spacing w:val="-1"/>
        </w:rPr>
        <w:t>the employee.</w:t>
      </w:r>
    </w:p>
    <w:p w14:paraId="589E159F" w14:textId="77777777" w:rsidR="00F00036" w:rsidRPr="002357D4" w:rsidRDefault="00F00036" w:rsidP="00985A6C">
      <w:pPr>
        <w:rPr>
          <w:rFonts w:ascii="Arial" w:eastAsia="Arial" w:hAnsi="Arial" w:cs="Arial"/>
          <w:sz w:val="16"/>
          <w:szCs w:val="16"/>
        </w:rPr>
      </w:pPr>
    </w:p>
    <w:p w14:paraId="43B05FFC" w14:textId="77777777" w:rsidR="00F00036" w:rsidRPr="00587E7A" w:rsidRDefault="003650B4" w:rsidP="00540BD0">
      <w:pPr>
        <w:pStyle w:val="BodyText"/>
        <w:numPr>
          <w:ilvl w:val="3"/>
          <w:numId w:val="108"/>
        </w:numPr>
        <w:tabs>
          <w:tab w:val="left" w:pos="2264"/>
        </w:tabs>
        <w:rPr>
          <w:rFonts w:cs="Arial"/>
        </w:rPr>
      </w:pPr>
      <w:bookmarkStart w:id="260" w:name="3.___Employee_Benefits:"/>
      <w:bookmarkEnd w:id="260"/>
      <w:r w:rsidRPr="00587E7A">
        <w:rPr>
          <w:rFonts w:cs="Arial"/>
          <w:spacing w:val="-1"/>
        </w:rPr>
        <w:lastRenderedPageBreak/>
        <w:t>Employee</w:t>
      </w:r>
      <w:r w:rsidRPr="00587E7A">
        <w:rPr>
          <w:rFonts w:cs="Arial"/>
          <w:spacing w:val="1"/>
        </w:rPr>
        <w:t xml:space="preserve"> </w:t>
      </w:r>
      <w:r w:rsidRPr="00587E7A">
        <w:rPr>
          <w:rFonts w:cs="Arial"/>
          <w:spacing w:val="-1"/>
        </w:rPr>
        <w:t>Benefits:</w:t>
      </w:r>
    </w:p>
    <w:p w14:paraId="605F1D9D" w14:textId="77777777" w:rsidR="00F00036" w:rsidRPr="00587E7A" w:rsidRDefault="00F00036" w:rsidP="00985A6C">
      <w:pPr>
        <w:rPr>
          <w:rFonts w:ascii="Arial" w:eastAsia="Arial" w:hAnsi="Arial" w:cs="Arial"/>
          <w:sz w:val="24"/>
          <w:szCs w:val="24"/>
        </w:rPr>
      </w:pPr>
    </w:p>
    <w:p w14:paraId="3BFFEC6C" w14:textId="77777777" w:rsidR="00F00036" w:rsidRPr="00587E7A" w:rsidRDefault="003650B4" w:rsidP="00540BD0">
      <w:pPr>
        <w:pStyle w:val="BodyText"/>
        <w:numPr>
          <w:ilvl w:val="4"/>
          <w:numId w:val="108"/>
        </w:numPr>
        <w:tabs>
          <w:tab w:val="left" w:pos="2984"/>
        </w:tabs>
        <w:ind w:right="117" w:hanging="720"/>
        <w:rPr>
          <w:rFonts w:cs="Arial"/>
        </w:rPr>
      </w:pPr>
      <w:r w:rsidRPr="00587E7A">
        <w:rPr>
          <w:rFonts w:cs="Arial"/>
        </w:rPr>
        <w:t>An</w:t>
      </w:r>
      <w:r w:rsidRPr="00587E7A">
        <w:rPr>
          <w:rFonts w:cs="Arial"/>
          <w:spacing w:val="48"/>
        </w:rPr>
        <w:t xml:space="preserve"> </w:t>
      </w:r>
      <w:r w:rsidRPr="00587E7A">
        <w:rPr>
          <w:rFonts w:cs="Arial"/>
          <w:spacing w:val="-1"/>
        </w:rPr>
        <w:t>employee</w:t>
      </w:r>
      <w:r w:rsidRPr="00587E7A">
        <w:rPr>
          <w:rFonts w:cs="Arial"/>
          <w:spacing w:val="49"/>
        </w:rPr>
        <w:t xml:space="preserve"> </w:t>
      </w:r>
      <w:r w:rsidRPr="00587E7A">
        <w:rPr>
          <w:rFonts w:cs="Arial"/>
          <w:spacing w:val="-1"/>
        </w:rPr>
        <w:t>granted</w:t>
      </w:r>
      <w:r w:rsidRPr="00587E7A">
        <w:rPr>
          <w:rFonts w:cs="Arial"/>
          <w:spacing w:val="47"/>
        </w:rPr>
        <w:t xml:space="preserve"> </w:t>
      </w:r>
      <w:r w:rsidRPr="00587E7A">
        <w:rPr>
          <w:rFonts w:cs="Arial"/>
          <w:spacing w:val="-1"/>
        </w:rPr>
        <w:t>Leave</w:t>
      </w:r>
      <w:r w:rsidRPr="00587E7A">
        <w:rPr>
          <w:rFonts w:cs="Arial"/>
          <w:spacing w:val="48"/>
        </w:rPr>
        <w:t xml:space="preserve"> </w:t>
      </w:r>
      <w:r w:rsidRPr="00587E7A">
        <w:rPr>
          <w:rFonts w:cs="Arial"/>
        </w:rPr>
        <w:t>under</w:t>
      </w:r>
      <w:r w:rsidRPr="00587E7A">
        <w:rPr>
          <w:rFonts w:cs="Arial"/>
          <w:spacing w:val="48"/>
        </w:rPr>
        <w:t xml:space="preserve"> </w:t>
      </w:r>
      <w:r w:rsidRPr="00587E7A">
        <w:rPr>
          <w:rFonts w:cs="Arial"/>
          <w:spacing w:val="-1"/>
        </w:rPr>
        <w:t>the</w:t>
      </w:r>
      <w:r w:rsidRPr="00587E7A">
        <w:rPr>
          <w:rFonts w:cs="Arial"/>
          <w:spacing w:val="49"/>
        </w:rPr>
        <w:t xml:space="preserve"> </w:t>
      </w:r>
      <w:r w:rsidRPr="00587E7A">
        <w:rPr>
          <w:rFonts w:cs="Arial"/>
          <w:spacing w:val="-1"/>
        </w:rPr>
        <w:t>provisions</w:t>
      </w:r>
      <w:r w:rsidRPr="00587E7A">
        <w:rPr>
          <w:rFonts w:cs="Arial"/>
          <w:spacing w:val="48"/>
        </w:rPr>
        <w:t xml:space="preserve"> </w:t>
      </w:r>
      <w:r w:rsidRPr="00587E7A">
        <w:rPr>
          <w:rFonts w:cs="Arial"/>
        </w:rPr>
        <w:t>of</w:t>
      </w:r>
      <w:r w:rsidRPr="00587E7A">
        <w:rPr>
          <w:rFonts w:cs="Arial"/>
          <w:spacing w:val="50"/>
        </w:rPr>
        <w:t xml:space="preserve"> </w:t>
      </w:r>
      <w:r w:rsidRPr="00587E7A">
        <w:rPr>
          <w:rFonts w:cs="Arial"/>
        </w:rPr>
        <w:t>the</w:t>
      </w:r>
      <w:r w:rsidRPr="00587E7A">
        <w:rPr>
          <w:rFonts w:cs="Arial"/>
          <w:spacing w:val="49"/>
        </w:rPr>
        <w:t xml:space="preserve"> </w:t>
      </w:r>
      <w:r w:rsidRPr="00587E7A">
        <w:rPr>
          <w:rFonts w:cs="Arial"/>
          <w:spacing w:val="-1"/>
        </w:rPr>
        <w:t>Family</w:t>
      </w:r>
      <w:r w:rsidRPr="00587E7A">
        <w:rPr>
          <w:rFonts w:cs="Arial"/>
          <w:spacing w:val="48"/>
        </w:rPr>
        <w:t xml:space="preserve"> </w:t>
      </w:r>
      <w:r w:rsidRPr="00587E7A">
        <w:rPr>
          <w:rFonts w:cs="Arial"/>
        </w:rPr>
        <w:t>and</w:t>
      </w:r>
      <w:r w:rsidRPr="00587E7A">
        <w:rPr>
          <w:rFonts w:cs="Arial"/>
          <w:spacing w:val="29"/>
        </w:rPr>
        <w:t xml:space="preserve"> </w:t>
      </w:r>
      <w:r w:rsidRPr="00587E7A">
        <w:rPr>
          <w:rFonts w:cs="Arial"/>
          <w:spacing w:val="-1"/>
        </w:rPr>
        <w:t>Medical</w:t>
      </w:r>
      <w:r w:rsidRPr="00587E7A">
        <w:rPr>
          <w:rFonts w:cs="Arial"/>
          <w:spacing w:val="21"/>
        </w:rPr>
        <w:t xml:space="preserve"> </w:t>
      </w:r>
      <w:r w:rsidRPr="00587E7A">
        <w:rPr>
          <w:rFonts w:cs="Arial"/>
          <w:spacing w:val="-1"/>
        </w:rPr>
        <w:t>Leave</w:t>
      </w:r>
      <w:r w:rsidRPr="00587E7A">
        <w:rPr>
          <w:rFonts w:cs="Arial"/>
          <w:spacing w:val="23"/>
        </w:rPr>
        <w:t xml:space="preserve"> </w:t>
      </w:r>
      <w:r w:rsidRPr="00587E7A">
        <w:rPr>
          <w:rFonts w:cs="Arial"/>
        </w:rPr>
        <w:t>Act</w:t>
      </w:r>
      <w:r w:rsidRPr="00587E7A">
        <w:rPr>
          <w:rFonts w:cs="Arial"/>
          <w:spacing w:val="22"/>
        </w:rPr>
        <w:t xml:space="preserve"> </w:t>
      </w:r>
      <w:r w:rsidRPr="00587E7A">
        <w:rPr>
          <w:rFonts w:cs="Arial"/>
          <w:spacing w:val="-1"/>
        </w:rPr>
        <w:t>of</w:t>
      </w:r>
      <w:r w:rsidRPr="00587E7A">
        <w:rPr>
          <w:rFonts w:cs="Arial"/>
          <w:spacing w:val="22"/>
        </w:rPr>
        <w:t xml:space="preserve"> </w:t>
      </w:r>
      <w:r w:rsidRPr="00587E7A">
        <w:rPr>
          <w:rFonts w:cs="Arial"/>
          <w:spacing w:val="-1"/>
        </w:rPr>
        <w:t>1993</w:t>
      </w:r>
      <w:r w:rsidRPr="00587E7A">
        <w:rPr>
          <w:rFonts w:cs="Arial"/>
          <w:spacing w:val="23"/>
        </w:rPr>
        <w:t xml:space="preserve"> </w:t>
      </w:r>
      <w:r w:rsidRPr="00587E7A">
        <w:rPr>
          <w:rFonts w:cs="Arial"/>
          <w:spacing w:val="-1"/>
        </w:rPr>
        <w:t>shall</w:t>
      </w:r>
      <w:r w:rsidRPr="00587E7A">
        <w:rPr>
          <w:rFonts w:cs="Arial"/>
          <w:spacing w:val="21"/>
        </w:rPr>
        <w:t xml:space="preserve"> </w:t>
      </w:r>
      <w:r w:rsidRPr="00587E7A">
        <w:rPr>
          <w:rFonts w:cs="Arial"/>
          <w:spacing w:val="-1"/>
        </w:rPr>
        <w:t>be</w:t>
      </w:r>
      <w:r w:rsidRPr="00587E7A">
        <w:rPr>
          <w:rFonts w:cs="Arial"/>
          <w:spacing w:val="23"/>
        </w:rPr>
        <w:t xml:space="preserve"> </w:t>
      </w:r>
      <w:r w:rsidRPr="00587E7A">
        <w:rPr>
          <w:rFonts w:cs="Arial"/>
          <w:spacing w:val="-1"/>
        </w:rPr>
        <w:t>returned</w:t>
      </w:r>
      <w:r w:rsidRPr="00587E7A">
        <w:rPr>
          <w:rFonts w:cs="Arial"/>
          <w:spacing w:val="20"/>
        </w:rPr>
        <w:t xml:space="preserve"> </w:t>
      </w:r>
      <w:r w:rsidRPr="00587E7A">
        <w:rPr>
          <w:rFonts w:cs="Arial"/>
        </w:rPr>
        <w:t>to</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position</w:t>
      </w:r>
      <w:r w:rsidRPr="00587E7A">
        <w:rPr>
          <w:rFonts w:cs="Arial"/>
          <w:spacing w:val="20"/>
        </w:rPr>
        <w:t xml:space="preserve"> </w:t>
      </w:r>
      <w:r w:rsidRPr="00587E7A">
        <w:rPr>
          <w:rFonts w:cs="Arial"/>
          <w:spacing w:val="-1"/>
        </w:rPr>
        <w:t>previously</w:t>
      </w:r>
      <w:r w:rsidRPr="00587E7A">
        <w:rPr>
          <w:rFonts w:cs="Arial"/>
          <w:spacing w:val="49"/>
        </w:rPr>
        <w:t xml:space="preserve"> </w:t>
      </w:r>
      <w:r w:rsidRPr="00587E7A">
        <w:rPr>
          <w:rFonts w:cs="Arial"/>
          <w:spacing w:val="-1"/>
        </w:rPr>
        <w:t>held</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rPr>
        <w:t>an</w:t>
      </w:r>
      <w:r w:rsidRPr="00587E7A">
        <w:rPr>
          <w:rFonts w:cs="Arial"/>
          <w:spacing w:val="27"/>
        </w:rPr>
        <w:t xml:space="preserve"> </w:t>
      </w:r>
      <w:r w:rsidRPr="00587E7A">
        <w:rPr>
          <w:rFonts w:cs="Arial"/>
          <w:spacing w:val="-1"/>
        </w:rPr>
        <w:t>equivalent</w:t>
      </w:r>
      <w:r w:rsidRPr="00587E7A">
        <w:rPr>
          <w:rFonts w:cs="Arial"/>
          <w:spacing w:val="27"/>
        </w:rPr>
        <w:t xml:space="preserve"> </w:t>
      </w:r>
      <w:r w:rsidRPr="00587E7A">
        <w:rPr>
          <w:rFonts w:cs="Arial"/>
          <w:spacing w:val="-1"/>
        </w:rPr>
        <w:t>position</w:t>
      </w:r>
      <w:r w:rsidRPr="00587E7A">
        <w:rPr>
          <w:rFonts w:cs="Arial"/>
          <w:spacing w:val="27"/>
        </w:rPr>
        <w:t xml:space="preserve"> </w:t>
      </w:r>
      <w:r w:rsidRPr="00587E7A">
        <w:rPr>
          <w:rFonts w:cs="Arial"/>
          <w:spacing w:val="-1"/>
        </w:rPr>
        <w:t>with</w:t>
      </w:r>
      <w:r w:rsidRPr="00587E7A">
        <w:rPr>
          <w:rFonts w:cs="Arial"/>
          <w:spacing w:val="27"/>
        </w:rPr>
        <w:t xml:space="preserve"> </w:t>
      </w:r>
      <w:r w:rsidRPr="00587E7A">
        <w:rPr>
          <w:rFonts w:cs="Arial"/>
          <w:spacing w:val="-1"/>
        </w:rPr>
        <w:t>equivalent</w:t>
      </w:r>
      <w:r w:rsidRPr="00587E7A">
        <w:rPr>
          <w:rFonts w:cs="Arial"/>
          <w:spacing w:val="27"/>
        </w:rPr>
        <w:t xml:space="preserve"> </w:t>
      </w:r>
      <w:r w:rsidRPr="00587E7A">
        <w:rPr>
          <w:rFonts w:cs="Arial"/>
          <w:spacing w:val="-1"/>
        </w:rPr>
        <w:t>benefits,</w:t>
      </w:r>
      <w:r w:rsidRPr="00587E7A">
        <w:rPr>
          <w:rFonts w:cs="Arial"/>
          <w:spacing w:val="27"/>
        </w:rPr>
        <w:t xml:space="preserve"> </w:t>
      </w:r>
      <w:r w:rsidRPr="00587E7A">
        <w:rPr>
          <w:rFonts w:cs="Arial"/>
          <w:spacing w:val="-1"/>
        </w:rPr>
        <w:t>pay,</w:t>
      </w:r>
      <w:r w:rsidRPr="00587E7A">
        <w:rPr>
          <w:rFonts w:cs="Arial"/>
          <w:spacing w:val="27"/>
        </w:rPr>
        <w:t xml:space="preserve"> </w:t>
      </w:r>
      <w:r w:rsidRPr="00587E7A">
        <w:rPr>
          <w:rFonts w:cs="Arial"/>
        </w:rPr>
        <w:t>and</w:t>
      </w:r>
      <w:r w:rsidRPr="00587E7A">
        <w:rPr>
          <w:rFonts w:cs="Arial"/>
          <w:spacing w:val="25"/>
        </w:rPr>
        <w:t xml:space="preserve"> </w:t>
      </w:r>
      <w:r w:rsidRPr="00587E7A">
        <w:rPr>
          <w:rFonts w:cs="Arial"/>
        </w:rPr>
        <w:t>other</w:t>
      </w:r>
      <w:r w:rsidRPr="00587E7A">
        <w:rPr>
          <w:rFonts w:cs="Arial"/>
          <w:spacing w:val="49"/>
        </w:rPr>
        <w:t xml:space="preserve"> </w:t>
      </w:r>
      <w:r w:rsidRPr="00587E7A">
        <w:rPr>
          <w:rFonts w:cs="Arial"/>
        </w:rPr>
        <w:t>terms</w:t>
      </w:r>
      <w:r w:rsidRPr="00587E7A">
        <w:rPr>
          <w:rFonts w:cs="Arial"/>
          <w:spacing w:val="22"/>
        </w:rPr>
        <w:t xml:space="preserve"> </w:t>
      </w:r>
      <w:r w:rsidRPr="00587E7A">
        <w:rPr>
          <w:rFonts w:cs="Arial"/>
          <w:spacing w:val="-1"/>
        </w:rPr>
        <w:t>and</w:t>
      </w:r>
      <w:r w:rsidRPr="00587E7A">
        <w:rPr>
          <w:rFonts w:cs="Arial"/>
          <w:spacing w:val="23"/>
        </w:rPr>
        <w:t xml:space="preserve"> </w:t>
      </w:r>
      <w:r w:rsidRPr="00587E7A">
        <w:rPr>
          <w:rFonts w:cs="Arial"/>
          <w:spacing w:val="-1"/>
        </w:rPr>
        <w:t>conditions</w:t>
      </w:r>
      <w:r w:rsidRPr="00587E7A">
        <w:rPr>
          <w:rFonts w:cs="Arial"/>
          <w:spacing w:val="19"/>
        </w:rPr>
        <w:t xml:space="preserve"> </w:t>
      </w:r>
      <w:r w:rsidRPr="00587E7A">
        <w:rPr>
          <w:rFonts w:cs="Arial"/>
          <w:spacing w:val="-1"/>
        </w:rPr>
        <w:t>of</w:t>
      </w:r>
      <w:r w:rsidRPr="00587E7A">
        <w:rPr>
          <w:rFonts w:cs="Arial"/>
          <w:spacing w:val="24"/>
        </w:rPr>
        <w:t xml:space="preserve"> </w:t>
      </w:r>
      <w:r w:rsidRPr="00587E7A">
        <w:rPr>
          <w:rFonts w:cs="Arial"/>
          <w:spacing w:val="-1"/>
        </w:rPr>
        <w:t>employment</w:t>
      </w:r>
      <w:r w:rsidRPr="00587E7A">
        <w:rPr>
          <w:rFonts w:cs="Arial"/>
          <w:spacing w:val="22"/>
        </w:rPr>
        <w:t xml:space="preserve"> </w:t>
      </w:r>
      <w:r w:rsidRPr="00587E7A">
        <w:rPr>
          <w:rFonts w:cs="Arial"/>
          <w:spacing w:val="-1"/>
        </w:rPr>
        <w:t>provided</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total</w:t>
      </w:r>
      <w:r w:rsidRPr="00587E7A">
        <w:rPr>
          <w:rFonts w:cs="Arial"/>
          <w:spacing w:val="21"/>
        </w:rPr>
        <w:t xml:space="preserve"> </w:t>
      </w:r>
      <w:r w:rsidRPr="00587E7A">
        <w:rPr>
          <w:rFonts w:cs="Arial"/>
          <w:spacing w:val="-1"/>
        </w:rPr>
        <w:t>period</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2"/>
        </w:rPr>
        <w:t>leave</w:t>
      </w:r>
      <w:r w:rsidRPr="00587E7A">
        <w:rPr>
          <w:rFonts w:cs="Arial"/>
          <w:spacing w:val="47"/>
        </w:rPr>
        <w:t xml:space="preserve"> </w:t>
      </w:r>
      <w:r w:rsidRPr="00587E7A">
        <w:rPr>
          <w:rFonts w:cs="Arial"/>
        </w:rPr>
        <w:t>does</w:t>
      </w:r>
      <w:r w:rsidRPr="00587E7A">
        <w:rPr>
          <w:rFonts w:cs="Arial"/>
          <w:spacing w:val="-2"/>
        </w:rPr>
        <w:t xml:space="preserve"> </w:t>
      </w:r>
      <w:r w:rsidRPr="00587E7A">
        <w:rPr>
          <w:rFonts w:cs="Arial"/>
        </w:rPr>
        <w:t>not</w:t>
      </w:r>
      <w:r w:rsidRPr="00587E7A">
        <w:rPr>
          <w:rFonts w:cs="Arial"/>
          <w:spacing w:val="-2"/>
        </w:rPr>
        <w:t xml:space="preserve"> </w:t>
      </w:r>
      <w:r w:rsidRPr="00587E7A">
        <w:rPr>
          <w:rFonts w:cs="Arial"/>
          <w:spacing w:val="-1"/>
        </w:rPr>
        <w:t>exceed</w:t>
      </w:r>
      <w:r w:rsidRPr="00587E7A">
        <w:rPr>
          <w:rFonts w:cs="Arial"/>
          <w:spacing w:val="1"/>
        </w:rPr>
        <w:t xml:space="preserve"> </w:t>
      </w:r>
      <w:r w:rsidRPr="00587E7A">
        <w:rPr>
          <w:rFonts w:cs="Arial"/>
          <w:spacing w:val="-1"/>
        </w:rPr>
        <w:t>twelve</w:t>
      </w:r>
      <w:r w:rsidRPr="00587E7A">
        <w:rPr>
          <w:rFonts w:cs="Arial"/>
          <w:spacing w:val="1"/>
        </w:rPr>
        <w:t xml:space="preserve"> </w:t>
      </w:r>
      <w:r w:rsidRPr="00587E7A">
        <w:rPr>
          <w:rFonts w:cs="Arial"/>
          <w:spacing w:val="-1"/>
        </w:rPr>
        <w:t>(12) weeks.</w:t>
      </w:r>
    </w:p>
    <w:p w14:paraId="641DC3A6" w14:textId="77777777" w:rsidR="00F00036" w:rsidRPr="00587E7A" w:rsidRDefault="00F00036" w:rsidP="00985A6C">
      <w:pPr>
        <w:rPr>
          <w:rFonts w:ascii="Arial" w:eastAsia="Arial" w:hAnsi="Arial" w:cs="Arial"/>
          <w:sz w:val="24"/>
          <w:szCs w:val="24"/>
        </w:rPr>
      </w:pPr>
    </w:p>
    <w:p w14:paraId="64E79E08" w14:textId="77777777" w:rsidR="00F00036" w:rsidRPr="00587E7A" w:rsidRDefault="003650B4" w:rsidP="00540BD0">
      <w:pPr>
        <w:pStyle w:val="BodyText"/>
        <w:numPr>
          <w:ilvl w:val="4"/>
          <w:numId w:val="108"/>
        </w:numPr>
        <w:tabs>
          <w:tab w:val="left" w:pos="2984"/>
        </w:tabs>
        <w:ind w:right="119" w:hanging="720"/>
        <w:rPr>
          <w:rFonts w:cs="Arial"/>
        </w:rPr>
      </w:pPr>
      <w:r w:rsidRPr="00587E7A">
        <w:rPr>
          <w:rFonts w:cs="Arial"/>
          <w:spacing w:val="-1"/>
        </w:rPr>
        <w:t>Health</w:t>
      </w:r>
      <w:r w:rsidRPr="00587E7A">
        <w:rPr>
          <w:rFonts w:cs="Arial"/>
          <w:spacing w:val="55"/>
        </w:rPr>
        <w:t xml:space="preserve"> </w:t>
      </w:r>
      <w:r w:rsidRPr="00587E7A">
        <w:rPr>
          <w:rFonts w:cs="Arial"/>
          <w:spacing w:val="-1"/>
        </w:rPr>
        <w:t>and</w:t>
      </w:r>
      <w:r w:rsidRPr="00587E7A">
        <w:rPr>
          <w:rFonts w:cs="Arial"/>
          <w:spacing w:val="56"/>
        </w:rPr>
        <w:t xml:space="preserve"> </w:t>
      </w:r>
      <w:r w:rsidRPr="00587E7A">
        <w:rPr>
          <w:rFonts w:cs="Arial"/>
          <w:spacing w:val="-1"/>
        </w:rPr>
        <w:t>life</w:t>
      </w:r>
      <w:r w:rsidRPr="00587E7A">
        <w:rPr>
          <w:rFonts w:cs="Arial"/>
          <w:spacing w:val="56"/>
        </w:rPr>
        <w:t xml:space="preserve"> </w:t>
      </w:r>
      <w:r w:rsidRPr="00587E7A">
        <w:rPr>
          <w:rFonts w:cs="Arial"/>
          <w:spacing w:val="-1"/>
        </w:rPr>
        <w:t>insurance</w:t>
      </w:r>
      <w:r w:rsidRPr="00587E7A">
        <w:rPr>
          <w:rFonts w:cs="Arial"/>
          <w:spacing w:val="55"/>
        </w:rPr>
        <w:t xml:space="preserve"> </w:t>
      </w:r>
      <w:r w:rsidRPr="00587E7A">
        <w:rPr>
          <w:rFonts w:cs="Arial"/>
          <w:spacing w:val="-2"/>
        </w:rPr>
        <w:t>will</w:t>
      </w:r>
      <w:r w:rsidRPr="00587E7A">
        <w:rPr>
          <w:rFonts w:cs="Arial"/>
          <w:spacing w:val="55"/>
        </w:rPr>
        <w:t xml:space="preserve"> </w:t>
      </w:r>
      <w:r w:rsidRPr="00587E7A">
        <w:rPr>
          <w:rFonts w:cs="Arial"/>
        </w:rPr>
        <w:t>be</w:t>
      </w:r>
      <w:r w:rsidRPr="00587E7A">
        <w:rPr>
          <w:rFonts w:cs="Arial"/>
          <w:spacing w:val="56"/>
        </w:rPr>
        <w:t xml:space="preserve"> </w:t>
      </w:r>
      <w:r w:rsidRPr="00587E7A">
        <w:rPr>
          <w:rFonts w:cs="Arial"/>
          <w:spacing w:val="-1"/>
        </w:rPr>
        <w:t>continued</w:t>
      </w:r>
      <w:r w:rsidRPr="00587E7A">
        <w:rPr>
          <w:rFonts w:cs="Arial"/>
          <w:spacing w:val="54"/>
        </w:rPr>
        <w:t xml:space="preserve"> </w:t>
      </w:r>
      <w:r w:rsidRPr="00587E7A">
        <w:rPr>
          <w:rFonts w:cs="Arial"/>
          <w:spacing w:val="-1"/>
        </w:rPr>
        <w:t>during</w:t>
      </w:r>
      <w:r w:rsidRPr="00587E7A">
        <w:rPr>
          <w:rFonts w:cs="Arial"/>
          <w:spacing w:val="53"/>
        </w:rPr>
        <w:t xml:space="preserve"> </w:t>
      </w:r>
      <w:r w:rsidRPr="00587E7A">
        <w:rPr>
          <w:rFonts w:cs="Arial"/>
        </w:rPr>
        <w:t>the</w:t>
      </w:r>
      <w:r w:rsidRPr="00587E7A">
        <w:rPr>
          <w:rFonts w:cs="Arial"/>
          <w:spacing w:val="56"/>
        </w:rPr>
        <w:t xml:space="preserve"> </w:t>
      </w:r>
      <w:r w:rsidRPr="00587E7A">
        <w:rPr>
          <w:rFonts w:cs="Arial"/>
          <w:spacing w:val="-1"/>
        </w:rPr>
        <w:t>period</w:t>
      </w:r>
      <w:r w:rsidRPr="00587E7A">
        <w:rPr>
          <w:rFonts w:cs="Arial"/>
          <w:spacing w:val="56"/>
        </w:rPr>
        <w:t xml:space="preserve"> </w:t>
      </w:r>
      <w:r w:rsidRPr="00587E7A">
        <w:rPr>
          <w:rFonts w:cs="Arial"/>
          <w:spacing w:val="-1"/>
        </w:rPr>
        <w:t>of</w:t>
      </w:r>
      <w:r w:rsidRPr="00587E7A">
        <w:rPr>
          <w:rFonts w:cs="Arial"/>
          <w:spacing w:val="55"/>
        </w:rPr>
        <w:t xml:space="preserve"> </w:t>
      </w:r>
      <w:r w:rsidRPr="00587E7A">
        <w:rPr>
          <w:rFonts w:cs="Arial"/>
        </w:rPr>
        <w:t>the</w:t>
      </w:r>
      <w:r w:rsidRPr="00587E7A">
        <w:rPr>
          <w:rFonts w:cs="Arial"/>
          <w:spacing w:val="49"/>
        </w:rPr>
        <w:t xml:space="preserve"> </w:t>
      </w:r>
      <w:r w:rsidRPr="00587E7A">
        <w:rPr>
          <w:rFonts w:cs="Arial"/>
          <w:spacing w:val="-1"/>
        </w:rPr>
        <w:t>leave</w:t>
      </w:r>
      <w:r w:rsidRPr="00587E7A">
        <w:rPr>
          <w:rFonts w:cs="Arial"/>
          <w:spacing w:val="18"/>
        </w:rPr>
        <w:t xml:space="preserve"> </w:t>
      </w:r>
      <w:r w:rsidRPr="00587E7A">
        <w:rPr>
          <w:rFonts w:cs="Arial"/>
          <w:spacing w:val="-1"/>
        </w:rPr>
        <w:t>(paid</w:t>
      </w:r>
      <w:r w:rsidRPr="00587E7A">
        <w:rPr>
          <w:rFonts w:cs="Arial"/>
          <w:spacing w:val="18"/>
        </w:rPr>
        <w:t xml:space="preserve"> </w:t>
      </w:r>
      <w:r w:rsidRPr="00587E7A">
        <w:rPr>
          <w:rFonts w:cs="Arial"/>
          <w:spacing w:val="-1"/>
        </w:rPr>
        <w:t>and</w:t>
      </w:r>
      <w:r w:rsidRPr="00587E7A">
        <w:rPr>
          <w:rFonts w:cs="Arial"/>
          <w:spacing w:val="18"/>
        </w:rPr>
        <w:t xml:space="preserve"> </w:t>
      </w:r>
      <w:r w:rsidRPr="00587E7A">
        <w:rPr>
          <w:rFonts w:cs="Arial"/>
          <w:spacing w:val="-1"/>
        </w:rPr>
        <w:t>unpaid</w:t>
      </w:r>
      <w:r w:rsidRPr="00587E7A">
        <w:rPr>
          <w:rFonts w:cs="Arial"/>
          <w:spacing w:val="18"/>
        </w:rPr>
        <w:t xml:space="preserve"> </w:t>
      </w:r>
      <w:r w:rsidRPr="00587E7A">
        <w:rPr>
          <w:rFonts w:cs="Arial"/>
          <w:spacing w:val="-1"/>
        </w:rPr>
        <w:t>leave</w:t>
      </w:r>
      <w:r w:rsidRPr="00587E7A">
        <w:rPr>
          <w:rFonts w:cs="Arial"/>
          <w:spacing w:val="18"/>
        </w:rPr>
        <w:t xml:space="preserve"> </w:t>
      </w:r>
      <w:r w:rsidRPr="00587E7A">
        <w:rPr>
          <w:rFonts w:cs="Arial"/>
        </w:rPr>
        <w:t>time)</w:t>
      </w:r>
      <w:r w:rsidRPr="00587E7A">
        <w:rPr>
          <w:rFonts w:cs="Arial"/>
          <w:spacing w:val="14"/>
        </w:rPr>
        <w:t xml:space="preserve"> </w:t>
      </w:r>
      <w:r w:rsidRPr="00587E7A">
        <w:rPr>
          <w:rFonts w:cs="Arial"/>
        </w:rPr>
        <w:t>at</w:t>
      </w:r>
      <w:r w:rsidRPr="00587E7A">
        <w:rPr>
          <w:rFonts w:cs="Arial"/>
          <w:spacing w:val="17"/>
        </w:rPr>
        <w:t xml:space="preserve"> </w:t>
      </w:r>
      <w:r w:rsidRPr="00587E7A">
        <w:rPr>
          <w:rFonts w:cs="Arial"/>
          <w:spacing w:val="-1"/>
        </w:rPr>
        <w:t>the</w:t>
      </w:r>
      <w:r w:rsidRPr="00587E7A">
        <w:rPr>
          <w:rFonts w:cs="Arial"/>
          <w:spacing w:val="18"/>
        </w:rPr>
        <w:t xml:space="preserve"> </w:t>
      </w:r>
      <w:r w:rsidRPr="00587E7A">
        <w:rPr>
          <w:rFonts w:cs="Arial"/>
          <w:spacing w:val="-1"/>
        </w:rPr>
        <w:t>same</w:t>
      </w:r>
      <w:r w:rsidRPr="00587E7A">
        <w:rPr>
          <w:rFonts w:cs="Arial"/>
          <w:spacing w:val="18"/>
        </w:rPr>
        <w:t xml:space="preserve"> </w:t>
      </w:r>
      <w:r w:rsidRPr="00587E7A">
        <w:rPr>
          <w:rFonts w:cs="Arial"/>
          <w:spacing w:val="-1"/>
        </w:rPr>
        <w:t>level</w:t>
      </w:r>
      <w:r w:rsidRPr="00587E7A">
        <w:rPr>
          <w:rFonts w:cs="Arial"/>
          <w:spacing w:val="16"/>
        </w:rPr>
        <w:t xml:space="preserve"> </w:t>
      </w:r>
      <w:r w:rsidRPr="00587E7A">
        <w:rPr>
          <w:rFonts w:cs="Arial"/>
        </w:rPr>
        <w:t>as</w:t>
      </w:r>
      <w:r w:rsidRPr="00587E7A">
        <w:rPr>
          <w:rFonts w:cs="Arial"/>
          <w:spacing w:val="17"/>
        </w:rPr>
        <w:t xml:space="preserve"> </w:t>
      </w:r>
      <w:r w:rsidRPr="00587E7A">
        <w:rPr>
          <w:rFonts w:cs="Arial"/>
          <w:spacing w:val="-1"/>
        </w:rPr>
        <w:t>in</w:t>
      </w:r>
      <w:r w:rsidRPr="00587E7A">
        <w:rPr>
          <w:rFonts w:cs="Arial"/>
          <w:spacing w:val="15"/>
        </w:rPr>
        <w:t xml:space="preserve"> </w:t>
      </w:r>
      <w:r w:rsidRPr="00587E7A">
        <w:rPr>
          <w:rFonts w:cs="Arial"/>
          <w:spacing w:val="-1"/>
        </w:rPr>
        <w:t>force</w:t>
      </w:r>
      <w:r w:rsidRPr="00587E7A">
        <w:rPr>
          <w:rFonts w:cs="Arial"/>
          <w:spacing w:val="18"/>
        </w:rPr>
        <w:t xml:space="preserve"> </w:t>
      </w:r>
      <w:r w:rsidRPr="00587E7A">
        <w:rPr>
          <w:rFonts w:cs="Arial"/>
        </w:rPr>
        <w:t>at</w:t>
      </w:r>
      <w:r w:rsidRPr="00587E7A">
        <w:rPr>
          <w:rFonts w:cs="Arial"/>
          <w:spacing w:val="15"/>
        </w:rPr>
        <w:t xml:space="preserve"> </w:t>
      </w:r>
      <w:r w:rsidRPr="00587E7A">
        <w:rPr>
          <w:rFonts w:cs="Arial"/>
          <w:spacing w:val="-2"/>
        </w:rPr>
        <w:t>the</w:t>
      </w:r>
      <w:r w:rsidRPr="00587E7A">
        <w:rPr>
          <w:rFonts w:cs="Arial"/>
          <w:spacing w:val="37"/>
        </w:rPr>
        <w:t xml:space="preserve"> </w:t>
      </w:r>
      <w:r w:rsidRPr="00587E7A">
        <w:rPr>
          <w:rFonts w:cs="Arial"/>
          <w:spacing w:val="-1"/>
        </w:rPr>
        <w:t>beginning</w:t>
      </w:r>
      <w:r w:rsidRPr="00587E7A">
        <w:rPr>
          <w:rFonts w:cs="Arial"/>
          <w:spacing w:val="36"/>
        </w:rPr>
        <w:t xml:space="preserve"> </w:t>
      </w:r>
      <w:r w:rsidRPr="00587E7A">
        <w:rPr>
          <w:rFonts w:cs="Arial"/>
          <w:spacing w:val="-1"/>
        </w:rPr>
        <w:t>of</w:t>
      </w:r>
      <w:r w:rsidRPr="00587E7A">
        <w:rPr>
          <w:rFonts w:cs="Arial"/>
          <w:spacing w:val="42"/>
        </w:rPr>
        <w:t xml:space="preserve"> </w:t>
      </w:r>
      <w:r w:rsidRPr="00587E7A">
        <w:rPr>
          <w:rFonts w:cs="Arial"/>
          <w:spacing w:val="-1"/>
        </w:rPr>
        <w:t>the</w:t>
      </w:r>
      <w:r w:rsidRPr="00587E7A">
        <w:rPr>
          <w:rFonts w:cs="Arial"/>
          <w:spacing w:val="40"/>
        </w:rPr>
        <w:t xml:space="preserve"> </w:t>
      </w:r>
      <w:r w:rsidRPr="00587E7A">
        <w:rPr>
          <w:rFonts w:cs="Arial"/>
          <w:spacing w:val="-1"/>
        </w:rPr>
        <w:t>leave.</w:t>
      </w:r>
      <w:r w:rsidRPr="00587E7A">
        <w:rPr>
          <w:rFonts w:cs="Arial"/>
          <w:spacing w:val="9"/>
        </w:rPr>
        <w:t xml:space="preserve"> </w:t>
      </w:r>
      <w:r w:rsidRPr="00587E7A">
        <w:rPr>
          <w:rFonts w:cs="Arial"/>
        </w:rPr>
        <w:t>The</w:t>
      </w:r>
      <w:r w:rsidRPr="00587E7A">
        <w:rPr>
          <w:rFonts w:cs="Arial"/>
          <w:spacing w:val="36"/>
        </w:rPr>
        <w:t xml:space="preserve"> </w:t>
      </w:r>
      <w:r w:rsidRPr="00587E7A">
        <w:rPr>
          <w:rFonts w:cs="Arial"/>
          <w:spacing w:val="-1"/>
        </w:rPr>
        <w:t>employee</w:t>
      </w:r>
      <w:r w:rsidRPr="00587E7A">
        <w:rPr>
          <w:rFonts w:cs="Arial"/>
          <w:spacing w:val="40"/>
        </w:rPr>
        <w:t xml:space="preserve"> </w:t>
      </w:r>
      <w:r w:rsidRPr="00587E7A">
        <w:rPr>
          <w:rFonts w:cs="Arial"/>
          <w:spacing w:val="-1"/>
        </w:rPr>
        <w:t>is</w:t>
      </w:r>
      <w:r w:rsidRPr="00587E7A">
        <w:rPr>
          <w:rFonts w:cs="Arial"/>
          <w:spacing w:val="39"/>
        </w:rPr>
        <w:t xml:space="preserve"> </w:t>
      </w:r>
      <w:r w:rsidRPr="00587E7A">
        <w:rPr>
          <w:rFonts w:cs="Arial"/>
          <w:spacing w:val="-1"/>
        </w:rPr>
        <w:t>responsible</w:t>
      </w:r>
      <w:r w:rsidRPr="00587E7A">
        <w:rPr>
          <w:rFonts w:cs="Arial"/>
          <w:spacing w:val="37"/>
        </w:rPr>
        <w:t xml:space="preserve"> </w:t>
      </w:r>
      <w:r w:rsidRPr="00587E7A">
        <w:rPr>
          <w:rFonts w:cs="Arial"/>
        </w:rPr>
        <w:t>for</w:t>
      </w:r>
      <w:r w:rsidRPr="00587E7A">
        <w:rPr>
          <w:rFonts w:cs="Arial"/>
          <w:spacing w:val="35"/>
        </w:rPr>
        <w:t xml:space="preserve"> </w:t>
      </w:r>
      <w:r w:rsidRPr="00587E7A">
        <w:rPr>
          <w:rFonts w:cs="Arial"/>
          <w:spacing w:val="-1"/>
        </w:rPr>
        <w:t>payment</w:t>
      </w:r>
      <w:r w:rsidRPr="00587E7A">
        <w:rPr>
          <w:rFonts w:cs="Arial"/>
          <w:spacing w:val="37"/>
        </w:rPr>
        <w:t xml:space="preserve"> </w:t>
      </w:r>
      <w:r w:rsidRPr="00587E7A">
        <w:rPr>
          <w:rFonts w:cs="Arial"/>
          <w:spacing w:val="-1"/>
        </w:rPr>
        <w:t>of</w:t>
      </w:r>
      <w:r w:rsidRPr="00587E7A">
        <w:rPr>
          <w:rFonts w:cs="Arial"/>
          <w:spacing w:val="51"/>
        </w:rPr>
        <w:t xml:space="preserve"> </w:t>
      </w:r>
      <w:r w:rsidRPr="00587E7A">
        <w:rPr>
          <w:rFonts w:cs="Arial"/>
          <w:spacing w:val="-1"/>
        </w:rPr>
        <w:t>his/her</w:t>
      </w:r>
      <w:r w:rsidRPr="00587E7A">
        <w:rPr>
          <w:rFonts w:cs="Arial"/>
          <w:spacing w:val="35"/>
        </w:rPr>
        <w:t xml:space="preserve"> </w:t>
      </w:r>
      <w:r w:rsidRPr="00587E7A">
        <w:rPr>
          <w:rFonts w:cs="Arial"/>
          <w:spacing w:val="-1"/>
        </w:rPr>
        <w:t>share</w:t>
      </w:r>
      <w:r w:rsidRPr="00587E7A">
        <w:rPr>
          <w:rFonts w:cs="Arial"/>
          <w:spacing w:val="37"/>
        </w:rPr>
        <w:t xml:space="preserve"> </w:t>
      </w:r>
      <w:r w:rsidRPr="00587E7A">
        <w:rPr>
          <w:rFonts w:cs="Arial"/>
          <w:spacing w:val="-1"/>
        </w:rPr>
        <w:t>of</w:t>
      </w:r>
      <w:r w:rsidRPr="00587E7A">
        <w:rPr>
          <w:rFonts w:cs="Arial"/>
          <w:spacing w:val="37"/>
        </w:rPr>
        <w:t xml:space="preserve"> </w:t>
      </w:r>
      <w:r w:rsidRPr="00587E7A">
        <w:rPr>
          <w:rFonts w:cs="Arial"/>
          <w:spacing w:val="-1"/>
        </w:rPr>
        <w:t>dependent</w:t>
      </w:r>
      <w:r w:rsidRPr="00587E7A">
        <w:rPr>
          <w:rFonts w:cs="Arial"/>
          <w:spacing w:val="36"/>
        </w:rPr>
        <w:t xml:space="preserve"> </w:t>
      </w:r>
      <w:r w:rsidRPr="00587E7A">
        <w:rPr>
          <w:rFonts w:cs="Arial"/>
          <w:spacing w:val="-1"/>
        </w:rPr>
        <w:t>health</w:t>
      </w:r>
      <w:r w:rsidRPr="00587E7A">
        <w:rPr>
          <w:rFonts w:cs="Arial"/>
          <w:spacing w:val="37"/>
        </w:rPr>
        <w:t xml:space="preserve"> </w:t>
      </w:r>
      <w:r w:rsidRPr="00587E7A">
        <w:rPr>
          <w:rFonts w:cs="Arial"/>
          <w:spacing w:val="-1"/>
        </w:rPr>
        <w:t>insurance</w:t>
      </w:r>
      <w:r w:rsidRPr="00587E7A">
        <w:rPr>
          <w:rFonts w:cs="Arial"/>
          <w:spacing w:val="37"/>
        </w:rPr>
        <w:t xml:space="preserve"> </w:t>
      </w:r>
      <w:r w:rsidRPr="00587E7A">
        <w:rPr>
          <w:rFonts w:cs="Arial"/>
          <w:spacing w:val="-1"/>
        </w:rPr>
        <w:t>premiums,</w:t>
      </w:r>
      <w:r w:rsidRPr="00587E7A">
        <w:rPr>
          <w:rFonts w:cs="Arial"/>
          <w:spacing w:val="37"/>
        </w:rPr>
        <w:t xml:space="preserve"> </w:t>
      </w:r>
      <w:r w:rsidRPr="00587E7A">
        <w:rPr>
          <w:rFonts w:cs="Arial"/>
          <w:spacing w:val="-1"/>
        </w:rPr>
        <w:t>co-payments,</w:t>
      </w:r>
      <w:r w:rsidRPr="00587E7A">
        <w:rPr>
          <w:rFonts w:cs="Arial"/>
          <w:spacing w:val="49"/>
        </w:rPr>
        <w:t xml:space="preserve"> </w:t>
      </w:r>
      <w:r w:rsidRPr="00587E7A">
        <w:rPr>
          <w:rFonts w:cs="Arial"/>
          <w:spacing w:val="-1"/>
        </w:rPr>
        <w:t>deductibles</w:t>
      </w:r>
      <w:r w:rsidRPr="00587E7A">
        <w:rPr>
          <w:rFonts w:cs="Arial"/>
          <w:spacing w:val="45"/>
        </w:rPr>
        <w:t xml:space="preserve"> </w:t>
      </w:r>
      <w:r w:rsidRPr="00587E7A">
        <w:rPr>
          <w:rFonts w:cs="Arial"/>
          <w:spacing w:val="-1"/>
        </w:rPr>
        <w:t>and</w:t>
      </w:r>
      <w:r w:rsidRPr="00587E7A">
        <w:rPr>
          <w:rFonts w:cs="Arial"/>
          <w:spacing w:val="47"/>
        </w:rPr>
        <w:t xml:space="preserve"> </w:t>
      </w:r>
      <w:r w:rsidRPr="00587E7A">
        <w:rPr>
          <w:rFonts w:cs="Arial"/>
          <w:spacing w:val="-1"/>
        </w:rPr>
        <w:t>other</w:t>
      </w:r>
      <w:r w:rsidRPr="00587E7A">
        <w:rPr>
          <w:rFonts w:cs="Arial"/>
          <w:spacing w:val="43"/>
        </w:rPr>
        <w:t xml:space="preserve"> </w:t>
      </w:r>
      <w:r w:rsidRPr="00587E7A">
        <w:rPr>
          <w:rFonts w:cs="Arial"/>
          <w:spacing w:val="-1"/>
        </w:rPr>
        <w:t>out-of-pocket</w:t>
      </w:r>
      <w:r w:rsidRPr="00587E7A">
        <w:rPr>
          <w:rFonts w:cs="Arial"/>
          <w:spacing w:val="45"/>
        </w:rPr>
        <w:t xml:space="preserve"> </w:t>
      </w:r>
      <w:r w:rsidRPr="00587E7A">
        <w:rPr>
          <w:rFonts w:cs="Arial"/>
        </w:rPr>
        <w:t>costs.</w:t>
      </w:r>
      <w:r w:rsidRPr="00587E7A">
        <w:rPr>
          <w:rFonts w:cs="Arial"/>
          <w:spacing w:val="23"/>
        </w:rPr>
        <w:t xml:space="preserve"> </w:t>
      </w:r>
      <w:r w:rsidRPr="00587E7A">
        <w:rPr>
          <w:rFonts w:cs="Arial"/>
        </w:rPr>
        <w:t>The</w:t>
      </w:r>
      <w:r w:rsidRPr="00587E7A">
        <w:rPr>
          <w:rFonts w:cs="Arial"/>
          <w:spacing w:val="47"/>
        </w:rPr>
        <w:t xml:space="preserve"> </w:t>
      </w:r>
      <w:r w:rsidRPr="00587E7A">
        <w:rPr>
          <w:rFonts w:cs="Arial"/>
          <w:spacing w:val="-1"/>
        </w:rPr>
        <w:t>City</w:t>
      </w:r>
      <w:r w:rsidRPr="00587E7A">
        <w:rPr>
          <w:rFonts w:cs="Arial"/>
          <w:spacing w:val="46"/>
        </w:rPr>
        <w:t xml:space="preserve"> </w:t>
      </w:r>
      <w:r w:rsidRPr="00587E7A">
        <w:rPr>
          <w:rFonts w:cs="Arial"/>
          <w:spacing w:val="-2"/>
        </w:rPr>
        <w:t>will</w:t>
      </w:r>
      <w:r w:rsidRPr="00587E7A">
        <w:rPr>
          <w:rFonts w:cs="Arial"/>
          <w:spacing w:val="48"/>
        </w:rPr>
        <w:t xml:space="preserve"> </w:t>
      </w:r>
      <w:r w:rsidRPr="00587E7A">
        <w:rPr>
          <w:rFonts w:cs="Arial"/>
          <w:spacing w:val="-1"/>
        </w:rPr>
        <w:t>continue</w:t>
      </w:r>
      <w:r w:rsidRPr="00587E7A">
        <w:rPr>
          <w:rFonts w:cs="Arial"/>
          <w:spacing w:val="46"/>
        </w:rPr>
        <w:t xml:space="preserve"> </w:t>
      </w:r>
      <w:r w:rsidRPr="00587E7A">
        <w:rPr>
          <w:rFonts w:cs="Arial"/>
          <w:spacing w:val="-1"/>
        </w:rPr>
        <w:t>its</w:t>
      </w:r>
      <w:r w:rsidRPr="00587E7A">
        <w:rPr>
          <w:rFonts w:cs="Arial"/>
          <w:spacing w:val="67"/>
        </w:rPr>
        <w:t xml:space="preserve"> </w:t>
      </w:r>
      <w:r w:rsidRPr="00587E7A">
        <w:rPr>
          <w:rFonts w:cs="Arial"/>
          <w:spacing w:val="-1"/>
        </w:rPr>
        <w:t>payment</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premium</w:t>
      </w:r>
      <w:r w:rsidRPr="00587E7A">
        <w:rPr>
          <w:rFonts w:cs="Arial"/>
          <w:spacing w:val="26"/>
        </w:rPr>
        <w:t xml:space="preserve"> </w:t>
      </w:r>
      <w:r w:rsidRPr="00587E7A">
        <w:rPr>
          <w:rFonts w:cs="Arial"/>
        </w:rPr>
        <w:t>for</w:t>
      </w:r>
      <w:r w:rsidRPr="00587E7A">
        <w:rPr>
          <w:rFonts w:cs="Arial"/>
          <w:spacing w:val="26"/>
        </w:rPr>
        <w:t xml:space="preserve"> </w:t>
      </w:r>
      <w:r w:rsidRPr="00587E7A">
        <w:rPr>
          <w:rFonts w:cs="Arial"/>
          <w:spacing w:val="-1"/>
        </w:rPr>
        <w:t>employee</w:t>
      </w:r>
      <w:r w:rsidRPr="00587E7A">
        <w:rPr>
          <w:rFonts w:cs="Arial"/>
          <w:spacing w:val="30"/>
        </w:rPr>
        <w:t xml:space="preserve"> </w:t>
      </w:r>
      <w:r w:rsidRPr="00587E7A">
        <w:rPr>
          <w:rFonts w:cs="Arial"/>
          <w:spacing w:val="-1"/>
        </w:rPr>
        <w:t>health/life</w:t>
      </w:r>
      <w:r w:rsidRPr="00587E7A">
        <w:rPr>
          <w:rFonts w:cs="Arial"/>
          <w:spacing w:val="30"/>
        </w:rPr>
        <w:t xml:space="preserve"> </w:t>
      </w:r>
      <w:r w:rsidRPr="00587E7A">
        <w:rPr>
          <w:rFonts w:cs="Arial"/>
          <w:spacing w:val="-1"/>
        </w:rPr>
        <w:t>insurance</w:t>
      </w:r>
      <w:r w:rsidRPr="00587E7A">
        <w:rPr>
          <w:rFonts w:cs="Arial"/>
          <w:spacing w:val="27"/>
        </w:rPr>
        <w:t xml:space="preserve"> </w:t>
      </w:r>
      <w:r w:rsidRPr="00587E7A">
        <w:rPr>
          <w:rFonts w:cs="Arial"/>
          <w:spacing w:val="-1"/>
        </w:rPr>
        <w:t>during</w:t>
      </w:r>
      <w:r w:rsidRPr="00587E7A">
        <w:rPr>
          <w:rFonts w:cs="Arial"/>
          <w:spacing w:val="27"/>
        </w:rPr>
        <w:t xml:space="preserve"> </w:t>
      </w:r>
      <w:r w:rsidRPr="00587E7A">
        <w:rPr>
          <w:rFonts w:cs="Arial"/>
        </w:rPr>
        <w:t>the</w:t>
      </w:r>
      <w:r w:rsidRPr="00587E7A">
        <w:rPr>
          <w:rFonts w:cs="Arial"/>
          <w:spacing w:val="47"/>
        </w:rPr>
        <w:t xml:space="preserve"> </w:t>
      </w:r>
      <w:r w:rsidRPr="00587E7A">
        <w:rPr>
          <w:rFonts w:cs="Arial"/>
          <w:spacing w:val="-1"/>
        </w:rPr>
        <w:t>period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spacing w:val="-1"/>
        </w:rPr>
        <w:t>(paid</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unpaid</w:t>
      </w:r>
      <w:r w:rsidRPr="00587E7A">
        <w:rPr>
          <w:rFonts w:cs="Arial"/>
          <w:spacing w:val="1"/>
        </w:rPr>
        <w:t xml:space="preserve"> </w:t>
      </w:r>
      <w:r w:rsidRPr="00587E7A">
        <w:rPr>
          <w:rFonts w:cs="Arial"/>
          <w:spacing w:val="-1"/>
        </w:rPr>
        <w:t>leave</w:t>
      </w:r>
      <w:r w:rsidRPr="00587E7A">
        <w:rPr>
          <w:rFonts w:cs="Arial"/>
          <w:spacing w:val="1"/>
        </w:rPr>
        <w:t xml:space="preserve"> </w:t>
      </w:r>
      <w:r w:rsidRPr="00587E7A">
        <w:rPr>
          <w:rFonts w:cs="Arial"/>
          <w:spacing w:val="-1"/>
        </w:rPr>
        <w:t>time).</w:t>
      </w:r>
    </w:p>
    <w:p w14:paraId="24A673DF" w14:textId="77777777" w:rsidR="00F00036" w:rsidRPr="00587E7A" w:rsidRDefault="00F00036" w:rsidP="00985A6C">
      <w:pPr>
        <w:rPr>
          <w:rFonts w:ascii="Arial" w:eastAsia="Arial" w:hAnsi="Arial" w:cs="Arial"/>
          <w:sz w:val="24"/>
          <w:szCs w:val="24"/>
        </w:rPr>
      </w:pPr>
    </w:p>
    <w:p w14:paraId="20B7F91F" w14:textId="4CE6DF05" w:rsidR="00F00036" w:rsidRPr="00587E7A" w:rsidRDefault="003650B4" w:rsidP="00540BD0">
      <w:pPr>
        <w:pStyle w:val="BodyText"/>
        <w:numPr>
          <w:ilvl w:val="4"/>
          <w:numId w:val="108"/>
        </w:numPr>
        <w:tabs>
          <w:tab w:val="left" w:pos="2984"/>
        </w:tabs>
        <w:ind w:right="117" w:hanging="720"/>
        <w:rPr>
          <w:rFonts w:cs="Arial"/>
        </w:rPr>
      </w:pPr>
      <w:r w:rsidRPr="00587E7A">
        <w:rPr>
          <w:rFonts w:cs="Arial"/>
          <w:spacing w:val="-1"/>
        </w:rPr>
        <w:t>Employees</w:t>
      </w:r>
      <w:r w:rsidRPr="00587E7A">
        <w:rPr>
          <w:rFonts w:cs="Arial"/>
          <w:spacing w:val="35"/>
        </w:rPr>
        <w:t xml:space="preserve"> </w:t>
      </w:r>
      <w:r w:rsidRPr="00587E7A">
        <w:rPr>
          <w:rFonts w:cs="Arial"/>
        </w:rPr>
        <w:t>on</w:t>
      </w:r>
      <w:r w:rsidRPr="00587E7A">
        <w:rPr>
          <w:rFonts w:cs="Arial"/>
          <w:spacing w:val="35"/>
        </w:rPr>
        <w:t xml:space="preserve"> </w:t>
      </w:r>
      <w:r w:rsidRPr="00587E7A">
        <w:rPr>
          <w:rFonts w:cs="Arial"/>
        </w:rPr>
        <w:t>any</w:t>
      </w:r>
      <w:r w:rsidRPr="00587E7A">
        <w:rPr>
          <w:rFonts w:cs="Arial"/>
          <w:spacing w:val="34"/>
        </w:rPr>
        <w:t xml:space="preserve"> </w:t>
      </w:r>
      <w:r w:rsidRPr="00587E7A">
        <w:rPr>
          <w:rFonts w:cs="Arial"/>
          <w:spacing w:val="-1"/>
        </w:rPr>
        <w:t>unpaid</w:t>
      </w:r>
      <w:r w:rsidRPr="00587E7A">
        <w:rPr>
          <w:rFonts w:cs="Arial"/>
          <w:spacing w:val="36"/>
        </w:rPr>
        <w:t xml:space="preserve"> </w:t>
      </w:r>
      <w:r w:rsidRPr="00587E7A">
        <w:rPr>
          <w:rFonts w:cs="Arial"/>
          <w:spacing w:val="-1"/>
        </w:rPr>
        <w:t>portion</w:t>
      </w:r>
      <w:r w:rsidRPr="00587E7A">
        <w:rPr>
          <w:rFonts w:cs="Arial"/>
          <w:spacing w:val="35"/>
        </w:rPr>
        <w:t xml:space="preserve"> </w:t>
      </w:r>
      <w:r w:rsidRPr="00587E7A">
        <w:rPr>
          <w:rFonts w:cs="Arial"/>
          <w:spacing w:val="-1"/>
        </w:rPr>
        <w:t>of</w:t>
      </w:r>
      <w:r w:rsidRPr="00587E7A">
        <w:rPr>
          <w:rFonts w:cs="Arial"/>
          <w:spacing w:val="39"/>
        </w:rPr>
        <w:t xml:space="preserve"> </w:t>
      </w:r>
      <w:r w:rsidRPr="00587E7A">
        <w:rPr>
          <w:rFonts w:cs="Arial"/>
          <w:spacing w:val="-1"/>
        </w:rPr>
        <w:t>Family</w:t>
      </w:r>
      <w:r w:rsidRPr="00587E7A">
        <w:rPr>
          <w:rFonts w:cs="Arial"/>
          <w:spacing w:val="34"/>
        </w:rPr>
        <w:t xml:space="preserve"> </w:t>
      </w:r>
      <w:r w:rsidRPr="00587E7A">
        <w:rPr>
          <w:rFonts w:cs="Arial"/>
        </w:rPr>
        <w:t>and</w:t>
      </w:r>
      <w:r w:rsidRPr="00587E7A">
        <w:rPr>
          <w:rFonts w:cs="Arial"/>
          <w:spacing w:val="36"/>
        </w:rPr>
        <w:t xml:space="preserve"> </w:t>
      </w:r>
      <w:r w:rsidRPr="00587E7A">
        <w:rPr>
          <w:rFonts w:cs="Arial"/>
          <w:spacing w:val="-1"/>
        </w:rPr>
        <w:t>Medical</w:t>
      </w:r>
      <w:r w:rsidRPr="00587E7A">
        <w:rPr>
          <w:rFonts w:cs="Arial"/>
          <w:spacing w:val="36"/>
        </w:rPr>
        <w:t xml:space="preserve"> </w:t>
      </w:r>
      <w:r w:rsidRPr="00587E7A">
        <w:rPr>
          <w:rFonts w:cs="Arial"/>
          <w:spacing w:val="-1"/>
        </w:rPr>
        <w:t>Leave</w:t>
      </w:r>
      <w:r w:rsidR="003E28E9">
        <w:rPr>
          <w:rFonts w:cs="Arial"/>
          <w:spacing w:val="-1"/>
        </w:rPr>
        <w:t>,</w:t>
      </w:r>
      <w:r w:rsidRPr="00587E7A">
        <w:rPr>
          <w:rFonts w:cs="Arial"/>
          <w:spacing w:val="35"/>
        </w:rPr>
        <w:t xml:space="preserve"> </w:t>
      </w:r>
      <w:r w:rsidRPr="00587E7A">
        <w:rPr>
          <w:rFonts w:cs="Arial"/>
        </w:rPr>
        <w:t>must</w:t>
      </w:r>
      <w:r w:rsidRPr="00587E7A">
        <w:rPr>
          <w:rFonts w:cs="Arial"/>
          <w:spacing w:val="31"/>
        </w:rPr>
        <w:t xml:space="preserve"> </w:t>
      </w:r>
      <w:r w:rsidRPr="00587E7A">
        <w:rPr>
          <w:rFonts w:cs="Arial"/>
        </w:rPr>
        <w:t>make</w:t>
      </w:r>
      <w:r w:rsidRPr="00587E7A">
        <w:rPr>
          <w:rFonts w:cs="Arial"/>
          <w:spacing w:val="56"/>
        </w:rPr>
        <w:t xml:space="preserve"> </w:t>
      </w:r>
      <w:r w:rsidRPr="00587E7A">
        <w:rPr>
          <w:rFonts w:cs="Arial"/>
          <w:spacing w:val="-1"/>
        </w:rPr>
        <w:t>arrangements</w:t>
      </w:r>
      <w:r w:rsidRPr="00587E7A">
        <w:rPr>
          <w:rFonts w:cs="Arial"/>
          <w:spacing w:val="56"/>
        </w:rPr>
        <w:t xml:space="preserve"> </w:t>
      </w:r>
      <w:r w:rsidRPr="00587E7A">
        <w:rPr>
          <w:rFonts w:cs="Arial"/>
          <w:spacing w:val="-1"/>
        </w:rPr>
        <w:t>with</w:t>
      </w:r>
      <w:r w:rsidRPr="00587E7A">
        <w:rPr>
          <w:rFonts w:cs="Arial"/>
          <w:spacing w:val="59"/>
        </w:rPr>
        <w:t xml:space="preserve"> </w:t>
      </w:r>
      <w:r w:rsidRPr="00587E7A">
        <w:rPr>
          <w:rFonts w:cs="Arial"/>
        </w:rPr>
        <w:t>the</w:t>
      </w:r>
      <w:r w:rsidRPr="00587E7A">
        <w:rPr>
          <w:rFonts w:cs="Arial"/>
          <w:spacing w:val="58"/>
        </w:rPr>
        <w:t xml:space="preserve"> </w:t>
      </w:r>
      <w:r w:rsidRPr="00587E7A">
        <w:rPr>
          <w:rFonts w:cs="Arial"/>
        </w:rPr>
        <w:t>Human</w:t>
      </w:r>
      <w:r w:rsidRPr="00587E7A">
        <w:rPr>
          <w:rFonts w:cs="Arial"/>
          <w:spacing w:val="59"/>
        </w:rPr>
        <w:t xml:space="preserve"> </w:t>
      </w:r>
      <w:r w:rsidRPr="00587E7A">
        <w:rPr>
          <w:rFonts w:cs="Arial"/>
          <w:spacing w:val="-1"/>
        </w:rPr>
        <w:t>Resources</w:t>
      </w:r>
      <w:r w:rsidRPr="00587E7A">
        <w:rPr>
          <w:rFonts w:cs="Arial"/>
          <w:spacing w:val="58"/>
        </w:rPr>
        <w:t xml:space="preserve"> </w:t>
      </w:r>
      <w:r w:rsidRPr="00587E7A">
        <w:rPr>
          <w:rFonts w:cs="Arial"/>
          <w:spacing w:val="-1"/>
        </w:rPr>
        <w:t>Department</w:t>
      </w:r>
      <w:r w:rsidRPr="00587E7A">
        <w:rPr>
          <w:rFonts w:cs="Arial"/>
          <w:spacing w:val="56"/>
        </w:rPr>
        <w:t xml:space="preserve"> </w:t>
      </w:r>
      <w:r w:rsidRPr="00587E7A">
        <w:rPr>
          <w:rFonts w:cs="Arial"/>
        </w:rPr>
        <w:t>for</w:t>
      </w:r>
      <w:r w:rsidRPr="00587E7A">
        <w:rPr>
          <w:rFonts w:cs="Arial"/>
          <w:spacing w:val="41"/>
        </w:rPr>
        <w:t xml:space="preserve"> </w:t>
      </w:r>
      <w:r w:rsidRPr="00587E7A">
        <w:rPr>
          <w:rFonts w:cs="Arial"/>
          <w:spacing w:val="-1"/>
        </w:rPr>
        <w:t>payment</w:t>
      </w:r>
      <w:r w:rsidRPr="00587E7A">
        <w:rPr>
          <w:rFonts w:cs="Arial"/>
          <w:spacing w:val="-2"/>
        </w:rPr>
        <w:t xml:space="preserve"> </w:t>
      </w:r>
      <w:r w:rsidRPr="00587E7A">
        <w:rPr>
          <w:rFonts w:cs="Arial"/>
          <w:spacing w:val="-1"/>
        </w:rPr>
        <w:t>of</w:t>
      </w:r>
      <w:r w:rsidRPr="00587E7A">
        <w:rPr>
          <w:rFonts w:cs="Arial"/>
        </w:rPr>
        <w:t xml:space="preserve"> any</w:t>
      </w:r>
      <w:r w:rsidRPr="00587E7A">
        <w:rPr>
          <w:rFonts w:cs="Arial"/>
          <w:spacing w:val="-2"/>
        </w:rPr>
        <w:t xml:space="preserve"> </w:t>
      </w:r>
      <w:r w:rsidRPr="00587E7A">
        <w:rPr>
          <w:rFonts w:cs="Arial"/>
          <w:spacing w:val="-1"/>
        </w:rPr>
        <w:t>voluntary</w:t>
      </w:r>
      <w:r w:rsidRPr="00587E7A">
        <w:rPr>
          <w:rFonts w:cs="Arial"/>
          <w:spacing w:val="-2"/>
        </w:rPr>
        <w:t xml:space="preserve"> </w:t>
      </w:r>
      <w:r w:rsidRPr="00587E7A">
        <w:rPr>
          <w:rFonts w:cs="Arial"/>
          <w:spacing w:val="-1"/>
        </w:rPr>
        <w:t>benefit</w:t>
      </w:r>
      <w:r w:rsidRPr="00587E7A">
        <w:rPr>
          <w:rFonts w:cs="Arial"/>
          <w:spacing w:val="-2"/>
        </w:rPr>
        <w:t xml:space="preserve"> </w:t>
      </w:r>
      <w:r w:rsidRPr="00587E7A">
        <w:rPr>
          <w:rFonts w:cs="Arial"/>
          <w:spacing w:val="-1"/>
        </w:rPr>
        <w:t>programs/deductions.</w:t>
      </w:r>
    </w:p>
    <w:p w14:paraId="4CDCDC33" w14:textId="77777777" w:rsidR="00F00036" w:rsidRPr="00587E7A" w:rsidRDefault="00F00036" w:rsidP="00985A6C">
      <w:pPr>
        <w:rPr>
          <w:rFonts w:ascii="Arial" w:eastAsia="Arial" w:hAnsi="Arial" w:cs="Arial"/>
          <w:sz w:val="24"/>
          <w:szCs w:val="24"/>
        </w:rPr>
      </w:pPr>
    </w:p>
    <w:p w14:paraId="4FF8645F" w14:textId="77777777" w:rsidR="00F00036" w:rsidRPr="004743B6" w:rsidRDefault="003650B4" w:rsidP="00540BD0">
      <w:pPr>
        <w:pStyle w:val="BodyText"/>
        <w:numPr>
          <w:ilvl w:val="4"/>
          <w:numId w:val="108"/>
        </w:numPr>
        <w:spacing w:before="47"/>
        <w:ind w:right="127" w:hanging="734"/>
        <w:rPr>
          <w:rFonts w:cs="Arial"/>
        </w:rPr>
      </w:pPr>
      <w:r w:rsidRPr="004743B6">
        <w:rPr>
          <w:rFonts w:cs="Arial"/>
          <w:spacing w:val="-1"/>
        </w:rPr>
        <w:t>Employees</w:t>
      </w:r>
      <w:r w:rsidRPr="004743B6">
        <w:rPr>
          <w:rFonts w:cs="Arial"/>
          <w:spacing w:val="24"/>
        </w:rPr>
        <w:t xml:space="preserve"> </w:t>
      </w:r>
      <w:r w:rsidRPr="004743B6">
        <w:rPr>
          <w:rFonts w:cs="Arial"/>
          <w:spacing w:val="-1"/>
        </w:rPr>
        <w:t>whose</w:t>
      </w:r>
      <w:r w:rsidRPr="004743B6">
        <w:rPr>
          <w:rFonts w:cs="Arial"/>
          <w:spacing w:val="25"/>
        </w:rPr>
        <w:t xml:space="preserve"> </w:t>
      </w:r>
      <w:r w:rsidRPr="004743B6">
        <w:rPr>
          <w:rFonts w:cs="Arial"/>
          <w:spacing w:val="-1"/>
        </w:rPr>
        <w:t>salaries</w:t>
      </w:r>
      <w:r w:rsidRPr="004743B6">
        <w:rPr>
          <w:rFonts w:cs="Arial"/>
          <w:spacing w:val="24"/>
        </w:rPr>
        <w:t xml:space="preserve"> </w:t>
      </w:r>
      <w:r w:rsidRPr="004743B6">
        <w:rPr>
          <w:rFonts w:cs="Arial"/>
          <w:spacing w:val="-1"/>
        </w:rPr>
        <w:t>are</w:t>
      </w:r>
      <w:r w:rsidRPr="004743B6">
        <w:rPr>
          <w:rFonts w:cs="Arial"/>
          <w:spacing w:val="23"/>
        </w:rPr>
        <w:t xml:space="preserve"> </w:t>
      </w:r>
      <w:r w:rsidRPr="004743B6">
        <w:rPr>
          <w:rFonts w:cs="Arial"/>
          <w:spacing w:val="-1"/>
        </w:rPr>
        <w:t>in</w:t>
      </w:r>
      <w:r w:rsidRPr="004743B6">
        <w:rPr>
          <w:rFonts w:cs="Arial"/>
          <w:spacing w:val="25"/>
        </w:rPr>
        <w:t xml:space="preserve"> </w:t>
      </w:r>
      <w:r w:rsidRPr="004743B6">
        <w:rPr>
          <w:rFonts w:cs="Arial"/>
          <w:spacing w:val="-1"/>
        </w:rPr>
        <w:t>the</w:t>
      </w:r>
      <w:r w:rsidRPr="004743B6">
        <w:rPr>
          <w:rFonts w:cs="Arial"/>
          <w:spacing w:val="23"/>
        </w:rPr>
        <w:t xml:space="preserve"> </w:t>
      </w:r>
      <w:r w:rsidRPr="004743B6">
        <w:rPr>
          <w:rFonts w:cs="Arial"/>
          <w:spacing w:val="-1"/>
        </w:rPr>
        <w:t>top</w:t>
      </w:r>
      <w:r w:rsidRPr="004743B6">
        <w:rPr>
          <w:rFonts w:cs="Arial"/>
          <w:spacing w:val="25"/>
        </w:rPr>
        <w:t xml:space="preserve"> </w:t>
      </w:r>
      <w:r w:rsidRPr="004743B6">
        <w:rPr>
          <w:rFonts w:cs="Arial"/>
          <w:spacing w:val="-2"/>
        </w:rPr>
        <w:t>10%</w:t>
      </w:r>
      <w:r w:rsidRPr="004743B6">
        <w:rPr>
          <w:rFonts w:cs="Arial"/>
          <w:spacing w:val="24"/>
        </w:rPr>
        <w:t xml:space="preserve"> </w:t>
      </w:r>
      <w:r w:rsidRPr="004743B6">
        <w:rPr>
          <w:rFonts w:cs="Arial"/>
          <w:spacing w:val="-1"/>
        </w:rPr>
        <w:t>of</w:t>
      </w:r>
      <w:r w:rsidRPr="004743B6">
        <w:rPr>
          <w:rFonts w:cs="Arial"/>
          <w:spacing w:val="24"/>
        </w:rPr>
        <w:t xml:space="preserve"> </w:t>
      </w:r>
      <w:r w:rsidRPr="004743B6">
        <w:rPr>
          <w:rFonts w:cs="Arial"/>
        </w:rPr>
        <w:t>the</w:t>
      </w:r>
      <w:r w:rsidRPr="004743B6">
        <w:rPr>
          <w:rFonts w:cs="Arial"/>
          <w:spacing w:val="23"/>
        </w:rPr>
        <w:t xml:space="preserve"> </w:t>
      </w:r>
      <w:r w:rsidRPr="004743B6">
        <w:rPr>
          <w:rFonts w:cs="Arial"/>
          <w:spacing w:val="-1"/>
        </w:rPr>
        <w:t>City’s</w:t>
      </w:r>
      <w:r w:rsidRPr="004743B6">
        <w:rPr>
          <w:rFonts w:cs="Arial"/>
          <w:spacing w:val="24"/>
        </w:rPr>
        <w:t xml:space="preserve"> </w:t>
      </w:r>
      <w:r w:rsidRPr="004743B6">
        <w:rPr>
          <w:rFonts w:cs="Arial"/>
          <w:spacing w:val="-1"/>
        </w:rPr>
        <w:t>work</w:t>
      </w:r>
      <w:r w:rsidRPr="004743B6">
        <w:rPr>
          <w:rFonts w:cs="Arial"/>
          <w:spacing w:val="24"/>
        </w:rPr>
        <w:t xml:space="preserve"> </w:t>
      </w:r>
      <w:r w:rsidRPr="004743B6">
        <w:rPr>
          <w:rFonts w:cs="Arial"/>
        </w:rPr>
        <w:t>force</w:t>
      </w:r>
      <w:r w:rsidRPr="004743B6">
        <w:rPr>
          <w:rFonts w:cs="Arial"/>
          <w:spacing w:val="35"/>
        </w:rPr>
        <w:t xml:space="preserve"> </w:t>
      </w:r>
      <w:r w:rsidRPr="004743B6">
        <w:rPr>
          <w:rFonts w:cs="Arial"/>
          <w:spacing w:val="-1"/>
        </w:rPr>
        <w:t>granted</w:t>
      </w:r>
      <w:r w:rsidRPr="004743B6">
        <w:rPr>
          <w:rFonts w:cs="Arial"/>
          <w:spacing w:val="53"/>
        </w:rPr>
        <w:t xml:space="preserve"> </w:t>
      </w:r>
      <w:r w:rsidRPr="004743B6">
        <w:rPr>
          <w:rFonts w:cs="Arial"/>
          <w:spacing w:val="-1"/>
        </w:rPr>
        <w:t>leave</w:t>
      </w:r>
      <w:r w:rsidRPr="004743B6">
        <w:rPr>
          <w:rFonts w:cs="Arial"/>
          <w:spacing w:val="54"/>
        </w:rPr>
        <w:t xml:space="preserve"> </w:t>
      </w:r>
      <w:r w:rsidRPr="004743B6">
        <w:rPr>
          <w:rFonts w:cs="Arial"/>
          <w:spacing w:val="-1"/>
        </w:rPr>
        <w:t>under</w:t>
      </w:r>
      <w:r w:rsidRPr="004743B6">
        <w:rPr>
          <w:rFonts w:cs="Arial"/>
          <w:spacing w:val="52"/>
        </w:rPr>
        <w:t xml:space="preserve"> </w:t>
      </w:r>
      <w:r w:rsidRPr="004743B6">
        <w:rPr>
          <w:rFonts w:cs="Arial"/>
          <w:spacing w:val="-1"/>
        </w:rPr>
        <w:t>this</w:t>
      </w:r>
      <w:r w:rsidRPr="004743B6">
        <w:rPr>
          <w:rFonts w:cs="Arial"/>
          <w:spacing w:val="52"/>
        </w:rPr>
        <w:t xml:space="preserve"> </w:t>
      </w:r>
      <w:r w:rsidRPr="004743B6">
        <w:rPr>
          <w:rFonts w:cs="Arial"/>
          <w:spacing w:val="-1"/>
        </w:rPr>
        <w:t>section</w:t>
      </w:r>
      <w:r w:rsidRPr="004743B6">
        <w:rPr>
          <w:rFonts w:cs="Arial"/>
          <w:spacing w:val="54"/>
        </w:rPr>
        <w:t xml:space="preserve"> </w:t>
      </w:r>
      <w:r w:rsidRPr="004743B6">
        <w:rPr>
          <w:rFonts w:cs="Arial"/>
          <w:spacing w:val="-1"/>
        </w:rPr>
        <w:t>shall</w:t>
      </w:r>
      <w:r w:rsidRPr="004743B6">
        <w:rPr>
          <w:rFonts w:cs="Arial"/>
          <w:spacing w:val="53"/>
        </w:rPr>
        <w:t xml:space="preserve"> </w:t>
      </w:r>
      <w:r w:rsidRPr="004743B6">
        <w:rPr>
          <w:rFonts w:cs="Arial"/>
          <w:spacing w:val="-1"/>
        </w:rPr>
        <w:t>receive</w:t>
      </w:r>
      <w:r w:rsidRPr="004743B6">
        <w:rPr>
          <w:rFonts w:cs="Arial"/>
          <w:spacing w:val="54"/>
        </w:rPr>
        <w:t xml:space="preserve"> </w:t>
      </w:r>
      <w:r w:rsidRPr="004743B6">
        <w:rPr>
          <w:rFonts w:cs="Arial"/>
          <w:spacing w:val="-1"/>
        </w:rPr>
        <w:t>all</w:t>
      </w:r>
      <w:r w:rsidRPr="004743B6">
        <w:rPr>
          <w:rFonts w:cs="Arial"/>
          <w:spacing w:val="52"/>
        </w:rPr>
        <w:t xml:space="preserve"> </w:t>
      </w:r>
      <w:r w:rsidRPr="004743B6">
        <w:rPr>
          <w:rFonts w:cs="Arial"/>
          <w:spacing w:val="-1"/>
        </w:rPr>
        <w:t>applicable</w:t>
      </w:r>
      <w:r w:rsidRPr="004743B6">
        <w:rPr>
          <w:rFonts w:cs="Arial"/>
          <w:spacing w:val="54"/>
        </w:rPr>
        <w:t xml:space="preserve"> </w:t>
      </w:r>
      <w:r w:rsidRPr="004743B6">
        <w:rPr>
          <w:rFonts w:cs="Arial"/>
          <w:spacing w:val="-1"/>
        </w:rPr>
        <w:t>life</w:t>
      </w:r>
      <w:r w:rsidRPr="004743B6">
        <w:rPr>
          <w:rFonts w:cs="Arial"/>
          <w:spacing w:val="52"/>
        </w:rPr>
        <w:t xml:space="preserve"> </w:t>
      </w:r>
      <w:r w:rsidRPr="004743B6">
        <w:rPr>
          <w:rFonts w:cs="Arial"/>
        </w:rPr>
        <w:t>and</w:t>
      </w:r>
      <w:r w:rsidRPr="004743B6">
        <w:rPr>
          <w:rFonts w:cs="Arial"/>
          <w:spacing w:val="55"/>
        </w:rPr>
        <w:t xml:space="preserve"> </w:t>
      </w:r>
      <w:r w:rsidRPr="004743B6">
        <w:rPr>
          <w:rFonts w:cs="Arial"/>
          <w:spacing w:val="-1"/>
        </w:rPr>
        <w:t>health</w:t>
      </w:r>
      <w:r w:rsidRPr="004743B6">
        <w:rPr>
          <w:rFonts w:cs="Arial"/>
          <w:spacing w:val="4"/>
        </w:rPr>
        <w:t xml:space="preserve"> </w:t>
      </w:r>
      <w:r w:rsidRPr="004743B6">
        <w:rPr>
          <w:rFonts w:cs="Arial"/>
          <w:spacing w:val="-1"/>
        </w:rPr>
        <w:t>insurance</w:t>
      </w:r>
      <w:r w:rsidRPr="004743B6">
        <w:rPr>
          <w:rFonts w:cs="Arial"/>
          <w:spacing w:val="1"/>
        </w:rPr>
        <w:t xml:space="preserve"> </w:t>
      </w:r>
      <w:r w:rsidRPr="004743B6">
        <w:rPr>
          <w:rFonts w:cs="Arial"/>
          <w:spacing w:val="-1"/>
        </w:rPr>
        <w:t>benefits</w:t>
      </w:r>
      <w:r w:rsidRPr="004743B6">
        <w:rPr>
          <w:rFonts w:cs="Arial"/>
          <w:spacing w:val="1"/>
        </w:rPr>
        <w:t xml:space="preserve"> </w:t>
      </w:r>
      <w:r w:rsidRPr="004743B6">
        <w:rPr>
          <w:rFonts w:cs="Arial"/>
        </w:rPr>
        <w:t>for up</w:t>
      </w:r>
      <w:r w:rsidRPr="004743B6">
        <w:rPr>
          <w:rFonts w:cs="Arial"/>
          <w:spacing w:val="1"/>
        </w:rPr>
        <w:t xml:space="preserve"> </w:t>
      </w:r>
      <w:r w:rsidRPr="004743B6">
        <w:rPr>
          <w:rFonts w:cs="Arial"/>
        </w:rPr>
        <w:t>to</w:t>
      </w:r>
      <w:r w:rsidRPr="004743B6">
        <w:rPr>
          <w:rFonts w:cs="Arial"/>
          <w:spacing w:val="1"/>
        </w:rPr>
        <w:t xml:space="preserve"> </w:t>
      </w:r>
      <w:r w:rsidRPr="004743B6">
        <w:rPr>
          <w:rFonts w:cs="Arial"/>
          <w:spacing w:val="-1"/>
        </w:rPr>
        <w:t>twelve</w:t>
      </w:r>
      <w:r w:rsidRPr="004743B6">
        <w:rPr>
          <w:rFonts w:cs="Arial"/>
          <w:spacing w:val="4"/>
        </w:rPr>
        <w:t xml:space="preserve"> </w:t>
      </w:r>
      <w:r w:rsidRPr="004743B6">
        <w:rPr>
          <w:rFonts w:cs="Arial"/>
          <w:spacing w:val="-1"/>
        </w:rPr>
        <w:t>(12)</w:t>
      </w:r>
      <w:r w:rsidRPr="004743B6">
        <w:rPr>
          <w:rFonts w:cs="Arial"/>
          <w:spacing w:val="2"/>
        </w:rPr>
        <w:t xml:space="preserve"> </w:t>
      </w:r>
      <w:r w:rsidRPr="004743B6">
        <w:rPr>
          <w:rFonts w:cs="Arial"/>
          <w:spacing w:val="-1"/>
        </w:rPr>
        <w:t>weeks</w:t>
      </w:r>
      <w:r w:rsidRPr="004743B6">
        <w:rPr>
          <w:rFonts w:cs="Arial"/>
        </w:rPr>
        <w:t xml:space="preserve"> </w:t>
      </w:r>
      <w:r w:rsidRPr="004743B6">
        <w:rPr>
          <w:rFonts w:cs="Arial"/>
          <w:spacing w:val="-1"/>
        </w:rPr>
        <w:t>of</w:t>
      </w:r>
      <w:r w:rsidRPr="004743B6">
        <w:rPr>
          <w:rFonts w:cs="Arial"/>
        </w:rPr>
        <w:t xml:space="preserve"> </w:t>
      </w:r>
      <w:r w:rsidRPr="004743B6">
        <w:rPr>
          <w:rFonts w:cs="Arial"/>
          <w:spacing w:val="-1"/>
        </w:rPr>
        <w:t>approved</w:t>
      </w:r>
      <w:r w:rsidRPr="004743B6">
        <w:rPr>
          <w:rFonts w:cs="Arial"/>
          <w:spacing w:val="43"/>
        </w:rPr>
        <w:t xml:space="preserve"> </w:t>
      </w:r>
      <w:r w:rsidRPr="004743B6">
        <w:rPr>
          <w:rFonts w:cs="Arial"/>
          <w:spacing w:val="-1"/>
        </w:rPr>
        <w:t>leave;</w:t>
      </w:r>
      <w:r w:rsidRPr="004743B6">
        <w:rPr>
          <w:rFonts w:cs="Arial"/>
          <w:spacing w:val="8"/>
        </w:rPr>
        <w:t xml:space="preserve"> </w:t>
      </w:r>
      <w:r w:rsidRPr="004743B6">
        <w:rPr>
          <w:rFonts w:cs="Arial"/>
          <w:spacing w:val="-1"/>
        </w:rPr>
        <w:t>however,</w:t>
      </w:r>
      <w:r w:rsidRPr="004743B6">
        <w:rPr>
          <w:rFonts w:cs="Arial"/>
          <w:spacing w:val="8"/>
        </w:rPr>
        <w:t xml:space="preserve"> </w:t>
      </w:r>
      <w:r w:rsidRPr="004743B6">
        <w:rPr>
          <w:rFonts w:cs="Arial"/>
          <w:spacing w:val="-1"/>
        </w:rPr>
        <w:t>there</w:t>
      </w:r>
      <w:r w:rsidRPr="004743B6">
        <w:rPr>
          <w:rFonts w:cs="Arial"/>
          <w:spacing w:val="6"/>
        </w:rPr>
        <w:t xml:space="preserve"> </w:t>
      </w:r>
      <w:r w:rsidRPr="004743B6">
        <w:rPr>
          <w:rFonts w:cs="Arial"/>
          <w:spacing w:val="-1"/>
        </w:rPr>
        <w:t>is</w:t>
      </w:r>
      <w:r w:rsidRPr="004743B6">
        <w:rPr>
          <w:rFonts w:cs="Arial"/>
          <w:spacing w:val="7"/>
        </w:rPr>
        <w:t xml:space="preserve"> </w:t>
      </w:r>
      <w:r w:rsidRPr="004743B6">
        <w:rPr>
          <w:rFonts w:cs="Arial"/>
        </w:rPr>
        <w:t>no</w:t>
      </w:r>
      <w:r w:rsidRPr="004743B6">
        <w:rPr>
          <w:rFonts w:cs="Arial"/>
          <w:spacing w:val="6"/>
        </w:rPr>
        <w:t xml:space="preserve"> </w:t>
      </w:r>
      <w:r w:rsidRPr="004743B6">
        <w:rPr>
          <w:rFonts w:cs="Arial"/>
          <w:spacing w:val="-1"/>
        </w:rPr>
        <w:t>guarantee</w:t>
      </w:r>
      <w:r w:rsidRPr="004743B6">
        <w:rPr>
          <w:rFonts w:cs="Arial"/>
          <w:spacing w:val="6"/>
        </w:rPr>
        <w:t xml:space="preserve"> </w:t>
      </w:r>
      <w:r w:rsidRPr="004743B6">
        <w:rPr>
          <w:rFonts w:cs="Arial"/>
          <w:spacing w:val="-1"/>
        </w:rPr>
        <w:t>of</w:t>
      </w:r>
      <w:r w:rsidRPr="004743B6">
        <w:rPr>
          <w:rFonts w:cs="Arial"/>
          <w:spacing w:val="8"/>
        </w:rPr>
        <w:t xml:space="preserve"> </w:t>
      </w:r>
      <w:r w:rsidRPr="004743B6">
        <w:rPr>
          <w:rFonts w:cs="Arial"/>
          <w:spacing w:val="-1"/>
        </w:rPr>
        <w:t>reinstatement</w:t>
      </w:r>
      <w:r w:rsidRPr="004743B6">
        <w:rPr>
          <w:rFonts w:cs="Arial"/>
          <w:spacing w:val="8"/>
        </w:rPr>
        <w:t xml:space="preserve"> </w:t>
      </w:r>
      <w:r w:rsidRPr="004743B6">
        <w:rPr>
          <w:rFonts w:cs="Arial"/>
          <w:spacing w:val="-1"/>
        </w:rPr>
        <w:t>to</w:t>
      </w:r>
      <w:r w:rsidRPr="004743B6">
        <w:rPr>
          <w:rFonts w:cs="Arial"/>
          <w:spacing w:val="6"/>
        </w:rPr>
        <w:t xml:space="preserve"> </w:t>
      </w:r>
      <w:r w:rsidRPr="004743B6">
        <w:rPr>
          <w:rFonts w:cs="Arial"/>
        </w:rPr>
        <w:t>an</w:t>
      </w:r>
      <w:r w:rsidRPr="004743B6">
        <w:rPr>
          <w:rFonts w:cs="Arial"/>
          <w:spacing w:val="6"/>
        </w:rPr>
        <w:t xml:space="preserve"> </w:t>
      </w:r>
      <w:r w:rsidRPr="004743B6">
        <w:rPr>
          <w:rFonts w:cs="Arial"/>
          <w:spacing w:val="-1"/>
        </w:rPr>
        <w:t>equivalent</w:t>
      </w:r>
      <w:r w:rsidR="004743B6" w:rsidRPr="004743B6">
        <w:rPr>
          <w:rFonts w:cs="Arial"/>
          <w:spacing w:val="-1"/>
        </w:rPr>
        <w:t xml:space="preserve"> </w:t>
      </w:r>
      <w:r w:rsidRPr="004743B6">
        <w:rPr>
          <w:rFonts w:cs="Arial"/>
          <w:spacing w:val="-1"/>
        </w:rPr>
        <w:t>position.</w:t>
      </w:r>
      <w:r w:rsidRPr="004743B6">
        <w:rPr>
          <w:rFonts w:cs="Arial"/>
        </w:rPr>
        <w:t xml:space="preserve"> </w:t>
      </w:r>
      <w:r w:rsidRPr="004743B6">
        <w:rPr>
          <w:rFonts w:cs="Arial"/>
          <w:spacing w:val="48"/>
        </w:rPr>
        <w:t xml:space="preserve"> </w:t>
      </w:r>
      <w:r w:rsidRPr="004743B6">
        <w:rPr>
          <w:rFonts w:cs="Arial"/>
          <w:spacing w:val="-1"/>
        </w:rPr>
        <w:t>Consideration</w:t>
      </w:r>
      <w:r w:rsidRPr="004743B6">
        <w:rPr>
          <w:rFonts w:cs="Arial"/>
          <w:spacing w:val="23"/>
        </w:rPr>
        <w:t xml:space="preserve"> </w:t>
      </w:r>
      <w:r w:rsidRPr="004743B6">
        <w:rPr>
          <w:rFonts w:cs="Arial"/>
        </w:rPr>
        <w:t>for</w:t>
      </w:r>
      <w:r w:rsidRPr="004743B6">
        <w:rPr>
          <w:rFonts w:cs="Arial"/>
          <w:spacing w:val="23"/>
        </w:rPr>
        <w:t xml:space="preserve"> </w:t>
      </w:r>
      <w:r w:rsidRPr="004743B6">
        <w:rPr>
          <w:rFonts w:cs="Arial"/>
          <w:spacing w:val="-1"/>
        </w:rPr>
        <w:t>reinstatement</w:t>
      </w:r>
      <w:r w:rsidRPr="004743B6">
        <w:rPr>
          <w:rFonts w:cs="Arial"/>
          <w:spacing w:val="22"/>
        </w:rPr>
        <w:t xml:space="preserve"> </w:t>
      </w:r>
      <w:r w:rsidRPr="004743B6">
        <w:rPr>
          <w:rFonts w:cs="Arial"/>
          <w:spacing w:val="-1"/>
        </w:rPr>
        <w:t>will</w:t>
      </w:r>
      <w:r w:rsidRPr="004743B6">
        <w:rPr>
          <w:rFonts w:cs="Arial"/>
          <w:spacing w:val="24"/>
        </w:rPr>
        <w:t xml:space="preserve"> </w:t>
      </w:r>
      <w:r w:rsidRPr="004743B6">
        <w:rPr>
          <w:rFonts w:cs="Arial"/>
        </w:rPr>
        <w:t>be</w:t>
      </w:r>
      <w:r w:rsidRPr="004743B6">
        <w:rPr>
          <w:rFonts w:cs="Arial"/>
          <w:spacing w:val="23"/>
        </w:rPr>
        <w:t xml:space="preserve"> </w:t>
      </w:r>
      <w:r w:rsidRPr="004743B6">
        <w:rPr>
          <w:rFonts w:cs="Arial"/>
          <w:spacing w:val="-1"/>
        </w:rPr>
        <w:t>based</w:t>
      </w:r>
      <w:r w:rsidRPr="004743B6">
        <w:rPr>
          <w:rFonts w:cs="Arial"/>
          <w:spacing w:val="25"/>
        </w:rPr>
        <w:t xml:space="preserve"> </w:t>
      </w:r>
      <w:r w:rsidRPr="004743B6">
        <w:rPr>
          <w:rFonts w:cs="Arial"/>
          <w:spacing w:val="-1"/>
        </w:rPr>
        <w:t>on</w:t>
      </w:r>
      <w:r w:rsidRPr="004743B6">
        <w:rPr>
          <w:rFonts w:cs="Arial"/>
          <w:spacing w:val="25"/>
        </w:rPr>
        <w:t xml:space="preserve"> </w:t>
      </w:r>
      <w:r w:rsidRPr="004743B6">
        <w:rPr>
          <w:rFonts w:cs="Arial"/>
          <w:spacing w:val="-1"/>
        </w:rPr>
        <w:t>operational</w:t>
      </w:r>
      <w:r w:rsidRPr="004743B6">
        <w:rPr>
          <w:rFonts w:cs="Arial"/>
          <w:spacing w:val="49"/>
        </w:rPr>
        <w:t xml:space="preserve"> </w:t>
      </w:r>
      <w:r w:rsidRPr="004743B6">
        <w:rPr>
          <w:rFonts w:cs="Arial"/>
          <w:spacing w:val="-1"/>
        </w:rPr>
        <w:t>impact.</w:t>
      </w:r>
    </w:p>
    <w:p w14:paraId="072F742C" w14:textId="77777777" w:rsidR="00F00036" w:rsidRPr="00587E7A" w:rsidRDefault="00F00036" w:rsidP="00985A6C">
      <w:pPr>
        <w:rPr>
          <w:rFonts w:ascii="Arial" w:eastAsia="Arial" w:hAnsi="Arial" w:cs="Arial"/>
          <w:sz w:val="24"/>
          <w:szCs w:val="24"/>
        </w:rPr>
      </w:pPr>
    </w:p>
    <w:p w14:paraId="42885F6D" w14:textId="77777777" w:rsidR="00F00036" w:rsidRPr="00587E7A" w:rsidRDefault="003650B4" w:rsidP="00540BD0">
      <w:pPr>
        <w:pStyle w:val="BodyText"/>
        <w:numPr>
          <w:ilvl w:val="4"/>
          <w:numId w:val="108"/>
        </w:numPr>
        <w:tabs>
          <w:tab w:val="left" w:pos="2984"/>
        </w:tabs>
        <w:ind w:right="116" w:hanging="720"/>
        <w:rPr>
          <w:rFonts w:cs="Arial"/>
        </w:rPr>
      </w:pPr>
      <w:r w:rsidRPr="00587E7A">
        <w:rPr>
          <w:rFonts w:cs="Arial"/>
          <w:spacing w:val="-1"/>
        </w:rPr>
        <w:t>Employees</w:t>
      </w:r>
      <w:r w:rsidRPr="00587E7A">
        <w:rPr>
          <w:rFonts w:cs="Arial"/>
          <w:spacing w:val="5"/>
        </w:rPr>
        <w:t xml:space="preserve"> </w:t>
      </w:r>
      <w:r w:rsidRPr="00587E7A">
        <w:rPr>
          <w:rFonts w:cs="Arial"/>
          <w:spacing w:val="-1"/>
        </w:rPr>
        <w:t>who</w:t>
      </w:r>
      <w:r w:rsidRPr="00587E7A">
        <w:rPr>
          <w:rFonts w:cs="Arial"/>
          <w:spacing w:val="6"/>
        </w:rPr>
        <w:t xml:space="preserve"> </w:t>
      </w:r>
      <w:r w:rsidRPr="00587E7A">
        <w:rPr>
          <w:rFonts w:cs="Arial"/>
          <w:spacing w:val="-1"/>
        </w:rPr>
        <w:t>terminate</w:t>
      </w:r>
      <w:r w:rsidRPr="00587E7A">
        <w:rPr>
          <w:rFonts w:cs="Arial"/>
          <w:spacing w:val="4"/>
        </w:rPr>
        <w:t xml:space="preserve"> </w:t>
      </w:r>
      <w:r w:rsidRPr="00587E7A">
        <w:rPr>
          <w:rFonts w:cs="Arial"/>
        </w:rPr>
        <w:t>due</w:t>
      </w:r>
      <w:r w:rsidRPr="00587E7A">
        <w:rPr>
          <w:rFonts w:cs="Arial"/>
          <w:spacing w:val="6"/>
        </w:rPr>
        <w:t xml:space="preserve"> </w:t>
      </w:r>
      <w:r w:rsidRPr="00587E7A">
        <w:rPr>
          <w:rFonts w:cs="Arial"/>
          <w:spacing w:val="-1"/>
        </w:rPr>
        <w:t>to</w:t>
      </w:r>
      <w:r w:rsidRPr="00587E7A">
        <w:rPr>
          <w:rFonts w:cs="Arial"/>
          <w:spacing w:val="6"/>
        </w:rPr>
        <w:t xml:space="preserve"> </w:t>
      </w:r>
      <w:r w:rsidRPr="00587E7A">
        <w:rPr>
          <w:rFonts w:cs="Arial"/>
          <w:spacing w:val="-1"/>
        </w:rPr>
        <w:t>inability</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return</w:t>
      </w:r>
      <w:r w:rsidRPr="00587E7A">
        <w:rPr>
          <w:rFonts w:cs="Arial"/>
          <w:spacing w:val="6"/>
        </w:rPr>
        <w:t xml:space="preserve"> </w:t>
      </w:r>
      <w:r w:rsidRPr="00587E7A">
        <w:rPr>
          <w:rFonts w:cs="Arial"/>
          <w:spacing w:val="-1"/>
        </w:rPr>
        <w:t>to</w:t>
      </w:r>
      <w:r w:rsidRPr="00587E7A">
        <w:rPr>
          <w:rFonts w:cs="Arial"/>
          <w:spacing w:val="6"/>
        </w:rPr>
        <w:t xml:space="preserve"> </w:t>
      </w:r>
      <w:r w:rsidRPr="00587E7A">
        <w:rPr>
          <w:rFonts w:cs="Arial"/>
          <w:spacing w:val="-1"/>
        </w:rPr>
        <w:t>work</w:t>
      </w:r>
      <w:r w:rsidRPr="00587E7A">
        <w:rPr>
          <w:rFonts w:cs="Arial"/>
          <w:spacing w:val="5"/>
        </w:rPr>
        <w:t xml:space="preserve"> </w:t>
      </w:r>
      <w:r w:rsidRPr="00587E7A">
        <w:rPr>
          <w:rFonts w:cs="Arial"/>
        </w:rPr>
        <w:t>at</w:t>
      </w:r>
      <w:r w:rsidRPr="00587E7A">
        <w:rPr>
          <w:rFonts w:cs="Arial"/>
          <w:spacing w:val="6"/>
        </w:rPr>
        <w:t xml:space="preserve"> </w:t>
      </w:r>
      <w:r w:rsidRPr="00587E7A">
        <w:rPr>
          <w:rFonts w:cs="Arial"/>
        </w:rPr>
        <w:t>the</w:t>
      </w:r>
      <w:r w:rsidRPr="00587E7A">
        <w:rPr>
          <w:rFonts w:cs="Arial"/>
          <w:spacing w:val="39"/>
        </w:rPr>
        <w:t xml:space="preserve"> </w:t>
      </w:r>
      <w:r w:rsidRPr="00587E7A">
        <w:rPr>
          <w:rFonts w:cs="Arial"/>
          <w:spacing w:val="-1"/>
        </w:rPr>
        <w:t>conclusion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rPr>
        <w:t>a</w:t>
      </w:r>
      <w:r w:rsidRPr="00587E7A">
        <w:rPr>
          <w:rFonts w:cs="Arial"/>
          <w:spacing w:val="1"/>
        </w:rPr>
        <w:t xml:space="preserve"> </w:t>
      </w:r>
      <w:r w:rsidRPr="00587E7A">
        <w:rPr>
          <w:rFonts w:cs="Arial"/>
          <w:spacing w:val="-1"/>
        </w:rPr>
        <w:t>twelve</w:t>
      </w:r>
      <w:r w:rsidRPr="00587E7A">
        <w:rPr>
          <w:rFonts w:cs="Arial"/>
          <w:spacing w:val="4"/>
        </w:rPr>
        <w:t xml:space="preserve"> </w:t>
      </w:r>
      <w:r w:rsidRPr="00587E7A">
        <w:rPr>
          <w:rFonts w:cs="Arial"/>
          <w:spacing w:val="-1"/>
        </w:rPr>
        <w:t>(12)</w:t>
      </w:r>
      <w:r w:rsidRPr="00587E7A">
        <w:rPr>
          <w:rFonts w:cs="Arial"/>
          <w:spacing w:val="2"/>
        </w:rPr>
        <w:t xml:space="preserve"> </w:t>
      </w:r>
      <w:r w:rsidRPr="00587E7A">
        <w:rPr>
          <w:rFonts w:cs="Arial"/>
          <w:spacing w:val="-1"/>
        </w:rPr>
        <w:t>week</w:t>
      </w:r>
      <w:r w:rsidRPr="00587E7A">
        <w:rPr>
          <w:rFonts w:cs="Arial"/>
          <w:spacing w:val="3"/>
        </w:rPr>
        <w:t xml:space="preserve"> </w:t>
      </w:r>
      <w:r w:rsidRPr="00587E7A">
        <w:rPr>
          <w:rFonts w:cs="Arial"/>
          <w:spacing w:val="-2"/>
        </w:rPr>
        <w:t>leave</w:t>
      </w:r>
      <w:r w:rsidRPr="00587E7A">
        <w:rPr>
          <w:rFonts w:cs="Arial"/>
          <w:spacing w:val="4"/>
        </w:rPr>
        <w:t xml:space="preserve"> </w:t>
      </w:r>
      <w:r w:rsidRPr="00587E7A">
        <w:rPr>
          <w:rFonts w:cs="Arial"/>
          <w:spacing w:val="-2"/>
        </w:rPr>
        <w:t>are</w:t>
      </w:r>
      <w:r w:rsidRPr="00587E7A">
        <w:rPr>
          <w:rFonts w:cs="Arial"/>
          <w:spacing w:val="4"/>
        </w:rPr>
        <w:t xml:space="preserve"> </w:t>
      </w:r>
      <w:r w:rsidRPr="00587E7A">
        <w:rPr>
          <w:rFonts w:cs="Arial"/>
          <w:spacing w:val="-1"/>
        </w:rPr>
        <w:t>entitled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elect</w:t>
      </w:r>
      <w:r w:rsidRPr="00587E7A">
        <w:rPr>
          <w:rFonts w:cs="Arial"/>
          <w:spacing w:val="3"/>
        </w:rPr>
        <w:t xml:space="preserve"> </w:t>
      </w:r>
      <w:r w:rsidRPr="00587E7A">
        <w:rPr>
          <w:rFonts w:cs="Arial"/>
          <w:spacing w:val="-1"/>
        </w:rPr>
        <w:t>up</w:t>
      </w:r>
      <w:r w:rsidRPr="00587E7A">
        <w:rPr>
          <w:rFonts w:cs="Arial"/>
          <w:spacing w:val="1"/>
        </w:rPr>
        <w:t xml:space="preserve"> </w:t>
      </w:r>
      <w:r w:rsidRPr="00587E7A">
        <w:rPr>
          <w:rFonts w:cs="Arial"/>
        </w:rPr>
        <w:t>to</w:t>
      </w:r>
      <w:r w:rsidRPr="00587E7A">
        <w:rPr>
          <w:rFonts w:cs="Arial"/>
          <w:spacing w:val="51"/>
        </w:rPr>
        <w:t xml:space="preserve"> </w:t>
      </w:r>
      <w:r w:rsidRPr="00587E7A">
        <w:rPr>
          <w:rFonts w:cs="Arial"/>
          <w:spacing w:val="-1"/>
        </w:rPr>
        <w:t>eighteen</w:t>
      </w:r>
      <w:r w:rsidRPr="00587E7A">
        <w:rPr>
          <w:rFonts w:cs="Arial"/>
          <w:spacing w:val="43"/>
        </w:rPr>
        <w:t xml:space="preserve"> </w:t>
      </w:r>
      <w:r w:rsidRPr="00587E7A">
        <w:rPr>
          <w:rFonts w:cs="Arial"/>
          <w:spacing w:val="-1"/>
        </w:rPr>
        <w:t>(18)</w:t>
      </w:r>
      <w:r w:rsidRPr="00587E7A">
        <w:rPr>
          <w:rFonts w:cs="Arial"/>
          <w:spacing w:val="43"/>
        </w:rPr>
        <w:t xml:space="preserve"> </w:t>
      </w:r>
      <w:r w:rsidRPr="00587E7A">
        <w:rPr>
          <w:rFonts w:cs="Arial"/>
          <w:spacing w:val="-1"/>
        </w:rPr>
        <w:t>months</w:t>
      </w:r>
      <w:r w:rsidRPr="00587E7A">
        <w:rPr>
          <w:rFonts w:cs="Arial"/>
          <w:spacing w:val="41"/>
        </w:rPr>
        <w:t xml:space="preserve"> </w:t>
      </w:r>
      <w:r w:rsidRPr="00587E7A">
        <w:rPr>
          <w:rFonts w:cs="Arial"/>
          <w:spacing w:val="-1"/>
        </w:rPr>
        <w:t>of</w:t>
      </w:r>
      <w:r w:rsidRPr="00587E7A">
        <w:rPr>
          <w:rFonts w:cs="Arial"/>
          <w:spacing w:val="45"/>
        </w:rPr>
        <w:t xml:space="preserve"> </w:t>
      </w:r>
      <w:r w:rsidRPr="00587E7A">
        <w:rPr>
          <w:rFonts w:cs="Arial"/>
          <w:spacing w:val="-1"/>
        </w:rPr>
        <w:t>health</w:t>
      </w:r>
      <w:r w:rsidRPr="00587E7A">
        <w:rPr>
          <w:rFonts w:cs="Arial"/>
          <w:spacing w:val="44"/>
        </w:rPr>
        <w:t xml:space="preserve"> </w:t>
      </w:r>
      <w:r w:rsidRPr="00587E7A">
        <w:rPr>
          <w:rFonts w:cs="Arial"/>
          <w:spacing w:val="-1"/>
        </w:rPr>
        <w:t>insurance</w:t>
      </w:r>
      <w:r w:rsidRPr="00587E7A">
        <w:rPr>
          <w:rFonts w:cs="Arial"/>
          <w:spacing w:val="44"/>
        </w:rPr>
        <w:t xml:space="preserve"> </w:t>
      </w:r>
      <w:r w:rsidRPr="00587E7A">
        <w:rPr>
          <w:rFonts w:cs="Arial"/>
          <w:spacing w:val="-1"/>
        </w:rPr>
        <w:t>continuation</w:t>
      </w:r>
      <w:r w:rsidRPr="00587E7A">
        <w:rPr>
          <w:rFonts w:cs="Arial"/>
          <w:spacing w:val="44"/>
        </w:rPr>
        <w:t xml:space="preserve"> </w:t>
      </w:r>
      <w:r w:rsidRPr="00587E7A">
        <w:rPr>
          <w:rFonts w:cs="Arial"/>
          <w:spacing w:val="-1"/>
        </w:rPr>
        <w:t>in</w:t>
      </w:r>
      <w:r w:rsidRPr="00587E7A">
        <w:rPr>
          <w:rFonts w:cs="Arial"/>
          <w:spacing w:val="43"/>
        </w:rPr>
        <w:t xml:space="preserve"> </w:t>
      </w:r>
      <w:r w:rsidRPr="00587E7A">
        <w:rPr>
          <w:rFonts w:cs="Arial"/>
          <w:spacing w:val="-1"/>
        </w:rPr>
        <w:t>accordance</w:t>
      </w:r>
      <w:r w:rsidRPr="00587E7A">
        <w:rPr>
          <w:rFonts w:cs="Arial"/>
          <w:spacing w:val="45"/>
        </w:rPr>
        <w:t xml:space="preserve"> </w:t>
      </w:r>
      <w:r w:rsidRPr="00587E7A">
        <w:rPr>
          <w:rFonts w:cs="Arial"/>
          <w:spacing w:val="-1"/>
        </w:rPr>
        <w:t>with</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provisions</w:t>
      </w:r>
      <w:r w:rsidRPr="00587E7A">
        <w:rPr>
          <w:rFonts w:cs="Arial"/>
          <w:spacing w:val="12"/>
        </w:rPr>
        <w:t xml:space="preserve"> </w:t>
      </w:r>
      <w:r w:rsidRPr="00587E7A">
        <w:rPr>
          <w:rFonts w:cs="Arial"/>
        </w:rPr>
        <w:t>of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Consolidated</w:t>
      </w:r>
      <w:r w:rsidRPr="00587E7A">
        <w:rPr>
          <w:rFonts w:cs="Arial"/>
          <w:spacing w:val="13"/>
        </w:rPr>
        <w:t xml:space="preserve"> </w:t>
      </w:r>
      <w:r w:rsidRPr="00587E7A">
        <w:rPr>
          <w:rFonts w:cs="Arial"/>
          <w:spacing w:val="-1"/>
        </w:rPr>
        <w:t>Omnibus</w:t>
      </w:r>
      <w:r w:rsidRPr="00587E7A">
        <w:rPr>
          <w:rFonts w:cs="Arial"/>
          <w:spacing w:val="12"/>
        </w:rPr>
        <w:t xml:space="preserve"> </w:t>
      </w:r>
      <w:r w:rsidRPr="00587E7A">
        <w:rPr>
          <w:rFonts w:cs="Arial"/>
          <w:spacing w:val="-1"/>
        </w:rPr>
        <w:t>Budget</w:t>
      </w:r>
      <w:r w:rsidRPr="00587E7A">
        <w:rPr>
          <w:rFonts w:cs="Arial"/>
          <w:spacing w:val="13"/>
        </w:rPr>
        <w:t xml:space="preserve"> </w:t>
      </w:r>
      <w:r w:rsidRPr="00587E7A">
        <w:rPr>
          <w:rFonts w:cs="Arial"/>
          <w:spacing w:val="-1"/>
        </w:rPr>
        <w:t>Reconciliation</w:t>
      </w:r>
      <w:r w:rsidRPr="00587E7A">
        <w:rPr>
          <w:rFonts w:cs="Arial"/>
          <w:spacing w:val="51"/>
        </w:rPr>
        <w:t xml:space="preserve"> </w:t>
      </w:r>
      <w:r w:rsidRPr="00587E7A">
        <w:rPr>
          <w:rFonts w:cs="Arial"/>
        </w:rPr>
        <w:t>Act</w:t>
      </w:r>
      <w:r w:rsidRPr="00587E7A">
        <w:rPr>
          <w:rFonts w:cs="Arial"/>
          <w:spacing w:val="12"/>
        </w:rPr>
        <w:t xml:space="preserve"> </w:t>
      </w:r>
      <w:r w:rsidRPr="00587E7A">
        <w:rPr>
          <w:rFonts w:cs="Arial"/>
          <w:spacing w:val="-1"/>
        </w:rPr>
        <w:t>(COBRA).</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employee</w:t>
      </w:r>
      <w:r w:rsidRPr="00587E7A">
        <w:rPr>
          <w:rFonts w:cs="Arial"/>
          <w:spacing w:val="13"/>
        </w:rPr>
        <w:t xml:space="preserve"> </w:t>
      </w:r>
      <w:r w:rsidRPr="00587E7A">
        <w:rPr>
          <w:rFonts w:cs="Arial"/>
          <w:spacing w:val="-1"/>
        </w:rPr>
        <w:t>will</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1"/>
        </w:rPr>
        <w:t>required</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reimburse</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rPr>
        <w:t>any</w:t>
      </w:r>
      <w:r w:rsidRPr="00587E7A">
        <w:rPr>
          <w:rFonts w:cs="Arial"/>
          <w:spacing w:val="43"/>
        </w:rPr>
        <w:t xml:space="preserve"> </w:t>
      </w:r>
      <w:r w:rsidRPr="00587E7A">
        <w:rPr>
          <w:rFonts w:cs="Arial"/>
          <w:spacing w:val="-1"/>
        </w:rPr>
        <w:t>health/life</w:t>
      </w:r>
      <w:r w:rsidRPr="00587E7A">
        <w:rPr>
          <w:rFonts w:cs="Arial"/>
          <w:spacing w:val="28"/>
        </w:rPr>
        <w:t xml:space="preserve"> </w:t>
      </w:r>
      <w:r w:rsidRPr="00587E7A">
        <w:rPr>
          <w:rFonts w:cs="Arial"/>
          <w:spacing w:val="-1"/>
        </w:rPr>
        <w:t>insurance</w:t>
      </w:r>
      <w:r w:rsidRPr="00587E7A">
        <w:rPr>
          <w:rFonts w:cs="Arial"/>
          <w:spacing w:val="25"/>
        </w:rPr>
        <w:t xml:space="preserve"> </w:t>
      </w:r>
      <w:r w:rsidRPr="00587E7A">
        <w:rPr>
          <w:rFonts w:cs="Arial"/>
          <w:spacing w:val="-1"/>
        </w:rPr>
        <w:t>premiums</w:t>
      </w:r>
      <w:r w:rsidRPr="00587E7A">
        <w:rPr>
          <w:rFonts w:cs="Arial"/>
          <w:spacing w:val="24"/>
        </w:rPr>
        <w:t xml:space="preserve"> </w:t>
      </w:r>
      <w:r w:rsidRPr="00587E7A">
        <w:rPr>
          <w:rFonts w:cs="Arial"/>
          <w:spacing w:val="-1"/>
        </w:rPr>
        <w:t>paid</w:t>
      </w:r>
      <w:r w:rsidRPr="00587E7A">
        <w:rPr>
          <w:rFonts w:cs="Arial"/>
          <w:spacing w:val="25"/>
        </w:rPr>
        <w:t xml:space="preserve"> </w:t>
      </w:r>
      <w:r w:rsidRPr="00587E7A">
        <w:rPr>
          <w:rFonts w:cs="Arial"/>
        </w:rPr>
        <w:t>by</w:t>
      </w:r>
      <w:r w:rsidRPr="00587E7A">
        <w:rPr>
          <w:rFonts w:cs="Arial"/>
          <w:spacing w:val="24"/>
        </w:rPr>
        <w:t xml:space="preserve"> </w:t>
      </w:r>
      <w:r w:rsidRPr="00587E7A">
        <w:rPr>
          <w:rFonts w:cs="Arial"/>
          <w:spacing w:val="-1"/>
        </w:rPr>
        <w:t>the</w:t>
      </w:r>
      <w:r w:rsidRPr="00587E7A">
        <w:rPr>
          <w:rFonts w:cs="Arial"/>
          <w:spacing w:val="28"/>
        </w:rPr>
        <w:t xml:space="preserve"> </w:t>
      </w:r>
      <w:r w:rsidRPr="00587E7A">
        <w:rPr>
          <w:rFonts w:cs="Arial"/>
          <w:spacing w:val="-1"/>
        </w:rPr>
        <w:t>City</w:t>
      </w:r>
      <w:r w:rsidRPr="00587E7A">
        <w:rPr>
          <w:rFonts w:cs="Arial"/>
          <w:spacing w:val="24"/>
        </w:rPr>
        <w:t xml:space="preserve"> </w:t>
      </w:r>
      <w:r w:rsidRPr="00587E7A">
        <w:rPr>
          <w:rFonts w:cs="Arial"/>
        </w:rPr>
        <w:t>on</w:t>
      </w:r>
      <w:r w:rsidRPr="00587E7A">
        <w:rPr>
          <w:rFonts w:cs="Arial"/>
          <w:spacing w:val="28"/>
        </w:rPr>
        <w:t xml:space="preserve"> </w:t>
      </w:r>
      <w:r w:rsidRPr="00587E7A">
        <w:rPr>
          <w:rFonts w:cs="Arial"/>
          <w:spacing w:val="-1"/>
        </w:rPr>
        <w:t>behalf</w:t>
      </w:r>
      <w:r w:rsidRPr="00587E7A">
        <w:rPr>
          <w:rFonts w:cs="Arial"/>
          <w:spacing w:val="27"/>
        </w:rPr>
        <w:t xml:space="preserve"> </w:t>
      </w:r>
      <w:r w:rsidRPr="00587E7A">
        <w:rPr>
          <w:rFonts w:cs="Arial"/>
          <w:spacing w:val="-1"/>
        </w:rPr>
        <w:t>of</w:t>
      </w:r>
      <w:r w:rsidRPr="00587E7A">
        <w:rPr>
          <w:rFonts w:cs="Arial"/>
          <w:spacing w:val="27"/>
        </w:rPr>
        <w:t xml:space="preserve"> </w:t>
      </w:r>
      <w:r w:rsidRPr="00587E7A">
        <w:rPr>
          <w:rFonts w:cs="Arial"/>
        </w:rPr>
        <w:t>the</w:t>
      </w:r>
      <w:r w:rsidRPr="00587E7A">
        <w:rPr>
          <w:rFonts w:cs="Arial"/>
          <w:spacing w:val="41"/>
        </w:rPr>
        <w:t xml:space="preserve"> </w:t>
      </w:r>
      <w:r w:rsidRPr="00587E7A">
        <w:rPr>
          <w:rFonts w:cs="Arial"/>
          <w:spacing w:val="-1"/>
        </w:rPr>
        <w:t>employee/dependents</w:t>
      </w:r>
      <w:r w:rsidRPr="00587E7A">
        <w:rPr>
          <w:rFonts w:cs="Arial"/>
          <w:spacing w:val="7"/>
        </w:rPr>
        <w:t xml:space="preserve"> </w:t>
      </w:r>
      <w:r w:rsidRPr="00587E7A">
        <w:rPr>
          <w:rFonts w:cs="Arial"/>
          <w:spacing w:val="-1"/>
        </w:rPr>
        <w:t>during</w:t>
      </w:r>
      <w:r w:rsidRPr="00587E7A">
        <w:rPr>
          <w:rFonts w:cs="Arial"/>
          <w:spacing w:val="6"/>
        </w:rPr>
        <w:t xml:space="preserve"> </w:t>
      </w:r>
      <w:r w:rsidRPr="00587E7A">
        <w:rPr>
          <w:rFonts w:cs="Arial"/>
        </w:rPr>
        <w:t>the</w:t>
      </w:r>
      <w:r w:rsidRPr="00587E7A">
        <w:rPr>
          <w:rFonts w:cs="Arial"/>
          <w:spacing w:val="8"/>
        </w:rPr>
        <w:t xml:space="preserve"> </w:t>
      </w:r>
      <w:r w:rsidRPr="00587E7A">
        <w:rPr>
          <w:rFonts w:cs="Arial"/>
          <w:spacing w:val="-1"/>
        </w:rPr>
        <w:t>unpaid</w:t>
      </w:r>
      <w:r w:rsidRPr="00587E7A">
        <w:rPr>
          <w:rFonts w:cs="Arial"/>
          <w:spacing w:val="8"/>
        </w:rPr>
        <w:t xml:space="preserve"> </w:t>
      </w:r>
      <w:r w:rsidRPr="00587E7A">
        <w:rPr>
          <w:rFonts w:cs="Arial"/>
          <w:spacing w:val="-1"/>
        </w:rPr>
        <w:t>portion</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leave</w:t>
      </w:r>
      <w:r w:rsidRPr="00587E7A">
        <w:rPr>
          <w:rFonts w:cs="Arial"/>
          <w:spacing w:val="8"/>
        </w:rPr>
        <w:t xml:space="preserve"> </w:t>
      </w:r>
      <w:r w:rsidRPr="00587E7A">
        <w:rPr>
          <w:rFonts w:cs="Arial"/>
          <w:spacing w:val="-1"/>
        </w:rPr>
        <w:t>unless</w:t>
      </w:r>
      <w:r w:rsidRPr="00587E7A">
        <w:rPr>
          <w:rFonts w:cs="Arial"/>
          <w:spacing w:val="5"/>
        </w:rPr>
        <w:t xml:space="preserve"> </w:t>
      </w:r>
      <w:r w:rsidRPr="00587E7A">
        <w:rPr>
          <w:rFonts w:cs="Arial"/>
        </w:rPr>
        <w:t>the</w:t>
      </w:r>
      <w:r w:rsidRPr="00587E7A">
        <w:rPr>
          <w:rFonts w:cs="Arial"/>
          <w:spacing w:val="49"/>
        </w:rPr>
        <w:t xml:space="preserve"> </w:t>
      </w:r>
      <w:r w:rsidRPr="00587E7A">
        <w:rPr>
          <w:rFonts w:cs="Arial"/>
          <w:spacing w:val="-1"/>
        </w:rPr>
        <w:t>employee’s</w:t>
      </w:r>
      <w:r w:rsidRPr="00587E7A">
        <w:rPr>
          <w:rFonts w:cs="Arial"/>
          <w:spacing w:val="22"/>
        </w:rPr>
        <w:t xml:space="preserve"> </w:t>
      </w:r>
      <w:r w:rsidRPr="00587E7A">
        <w:rPr>
          <w:rFonts w:cs="Arial"/>
          <w:spacing w:val="-1"/>
        </w:rPr>
        <w:t>failure</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return</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job</w:t>
      </w:r>
      <w:r w:rsidRPr="00587E7A">
        <w:rPr>
          <w:rFonts w:cs="Arial"/>
          <w:spacing w:val="23"/>
        </w:rPr>
        <w:t xml:space="preserve"> </w:t>
      </w:r>
      <w:r w:rsidRPr="00587E7A">
        <w:rPr>
          <w:rFonts w:cs="Arial"/>
          <w:spacing w:val="-1"/>
        </w:rPr>
        <w:t>is</w:t>
      </w:r>
      <w:r w:rsidRPr="00587E7A">
        <w:rPr>
          <w:rFonts w:cs="Arial"/>
          <w:spacing w:val="22"/>
        </w:rPr>
        <w:t xml:space="preserve"> </w:t>
      </w:r>
      <w:r w:rsidRPr="00587E7A">
        <w:rPr>
          <w:rFonts w:cs="Arial"/>
        </w:rPr>
        <w:t>due</w:t>
      </w:r>
      <w:r w:rsidRPr="00587E7A">
        <w:rPr>
          <w:rFonts w:cs="Arial"/>
          <w:spacing w:val="20"/>
        </w:rPr>
        <w:t xml:space="preserve"> </w:t>
      </w:r>
      <w:r w:rsidRPr="00587E7A">
        <w:rPr>
          <w:rFonts w:cs="Arial"/>
        </w:rPr>
        <w:t>to</w:t>
      </w:r>
      <w:r w:rsidRPr="00587E7A">
        <w:rPr>
          <w:rFonts w:cs="Arial"/>
          <w:spacing w:val="23"/>
        </w:rPr>
        <w:t xml:space="preserve"> </w:t>
      </w:r>
      <w:r w:rsidRPr="00587E7A">
        <w:rPr>
          <w:rFonts w:cs="Arial"/>
          <w:spacing w:val="-1"/>
        </w:rPr>
        <w:t>circumstances</w:t>
      </w:r>
      <w:r w:rsidRPr="00587E7A">
        <w:rPr>
          <w:rFonts w:cs="Arial"/>
          <w:spacing w:val="22"/>
        </w:rPr>
        <w:t xml:space="preserve"> </w:t>
      </w:r>
      <w:r w:rsidRPr="00587E7A">
        <w:rPr>
          <w:rFonts w:cs="Arial"/>
          <w:spacing w:val="-1"/>
        </w:rPr>
        <w:t>beyond</w:t>
      </w:r>
      <w:r w:rsidRPr="00587E7A">
        <w:rPr>
          <w:rFonts w:cs="Arial"/>
          <w:spacing w:val="55"/>
        </w:rPr>
        <w:t xml:space="preserve"> </w:t>
      </w:r>
      <w:r w:rsidRPr="00587E7A">
        <w:rPr>
          <w:rFonts w:cs="Arial"/>
          <w:spacing w:val="-1"/>
        </w:rPr>
        <w:t>his/her control.</w:t>
      </w:r>
    </w:p>
    <w:p w14:paraId="04C1AF38" w14:textId="77777777" w:rsidR="00F00036" w:rsidRPr="00587E7A" w:rsidRDefault="00F00036" w:rsidP="00985A6C">
      <w:pPr>
        <w:rPr>
          <w:rFonts w:ascii="Arial" w:eastAsia="Arial" w:hAnsi="Arial" w:cs="Arial"/>
          <w:sz w:val="24"/>
          <w:szCs w:val="24"/>
        </w:rPr>
      </w:pPr>
    </w:p>
    <w:p w14:paraId="156BA9EC" w14:textId="77777777" w:rsidR="00F00036" w:rsidRPr="00587E7A" w:rsidRDefault="003650B4" w:rsidP="00540BD0">
      <w:pPr>
        <w:pStyle w:val="BodyText"/>
        <w:numPr>
          <w:ilvl w:val="3"/>
          <w:numId w:val="108"/>
        </w:numPr>
        <w:tabs>
          <w:tab w:val="left" w:pos="2264"/>
        </w:tabs>
        <w:rPr>
          <w:rFonts w:cs="Arial"/>
        </w:rPr>
      </w:pPr>
      <w:bookmarkStart w:id="261" w:name="4._Employee_Responsibilities:"/>
      <w:bookmarkEnd w:id="261"/>
      <w:r w:rsidRPr="00587E7A">
        <w:rPr>
          <w:rFonts w:cs="Arial"/>
          <w:spacing w:val="-1"/>
        </w:rPr>
        <w:t>Employee</w:t>
      </w:r>
      <w:r w:rsidRPr="00587E7A">
        <w:rPr>
          <w:rFonts w:cs="Arial"/>
          <w:spacing w:val="1"/>
        </w:rPr>
        <w:t xml:space="preserve"> </w:t>
      </w:r>
      <w:r w:rsidRPr="00587E7A">
        <w:rPr>
          <w:rFonts w:cs="Arial"/>
          <w:spacing w:val="-1"/>
        </w:rPr>
        <w:t>Responsibilities:</w:t>
      </w:r>
    </w:p>
    <w:p w14:paraId="5E628D83" w14:textId="77777777" w:rsidR="00F00036" w:rsidRPr="00587E7A" w:rsidRDefault="00F00036" w:rsidP="00985A6C">
      <w:pPr>
        <w:rPr>
          <w:rFonts w:ascii="Arial" w:eastAsia="Arial" w:hAnsi="Arial" w:cs="Arial"/>
          <w:sz w:val="24"/>
          <w:szCs w:val="24"/>
        </w:rPr>
      </w:pPr>
    </w:p>
    <w:p w14:paraId="05DBBF13" w14:textId="77777777" w:rsidR="00F00036" w:rsidRPr="00587E7A" w:rsidRDefault="003650B4" w:rsidP="00540BD0">
      <w:pPr>
        <w:pStyle w:val="BodyText"/>
        <w:numPr>
          <w:ilvl w:val="4"/>
          <w:numId w:val="108"/>
        </w:numPr>
        <w:tabs>
          <w:tab w:val="left" w:pos="2984"/>
        </w:tabs>
        <w:ind w:right="118" w:hanging="720"/>
        <w:rPr>
          <w:rFonts w:cs="Arial"/>
        </w:rPr>
      </w:pPr>
      <w:r w:rsidRPr="00587E7A">
        <w:rPr>
          <w:rFonts w:cs="Arial"/>
        </w:rPr>
        <w:t>When</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necessity</w:t>
      </w:r>
      <w:r w:rsidRPr="00587E7A">
        <w:rPr>
          <w:rFonts w:cs="Arial"/>
          <w:spacing w:val="29"/>
        </w:rPr>
        <w:t xml:space="preserve"> </w:t>
      </w:r>
      <w:r w:rsidRPr="00587E7A">
        <w:rPr>
          <w:rFonts w:cs="Arial"/>
        </w:rPr>
        <w:t>for</w:t>
      </w:r>
      <w:r w:rsidRPr="00587E7A">
        <w:rPr>
          <w:rFonts w:cs="Arial"/>
          <w:spacing w:val="30"/>
        </w:rPr>
        <w:t xml:space="preserve"> </w:t>
      </w:r>
      <w:r w:rsidRPr="00587E7A">
        <w:rPr>
          <w:rFonts w:cs="Arial"/>
          <w:spacing w:val="-1"/>
        </w:rPr>
        <w:t>leave</w:t>
      </w:r>
      <w:r w:rsidRPr="00587E7A">
        <w:rPr>
          <w:rFonts w:cs="Arial"/>
          <w:spacing w:val="32"/>
        </w:rPr>
        <w:t xml:space="preserve"> </w:t>
      </w:r>
      <w:r w:rsidRPr="00587E7A">
        <w:rPr>
          <w:rFonts w:cs="Arial"/>
        </w:rPr>
        <w:t>under</w:t>
      </w:r>
      <w:r w:rsidRPr="00587E7A">
        <w:rPr>
          <w:rFonts w:cs="Arial"/>
          <w:spacing w:val="30"/>
        </w:rPr>
        <w:t xml:space="preserve"> </w:t>
      </w:r>
      <w:r w:rsidRPr="00587E7A">
        <w:rPr>
          <w:rFonts w:cs="Arial"/>
          <w:spacing w:val="-1"/>
        </w:rPr>
        <w:t>this</w:t>
      </w:r>
      <w:r w:rsidRPr="00587E7A">
        <w:rPr>
          <w:rFonts w:cs="Arial"/>
          <w:spacing w:val="31"/>
        </w:rPr>
        <w:t xml:space="preserve"> </w:t>
      </w:r>
      <w:r w:rsidRPr="00587E7A">
        <w:rPr>
          <w:rFonts w:cs="Arial"/>
          <w:spacing w:val="-1"/>
        </w:rPr>
        <w:t>section</w:t>
      </w:r>
      <w:r w:rsidRPr="00587E7A">
        <w:rPr>
          <w:rFonts w:cs="Arial"/>
          <w:spacing w:val="32"/>
        </w:rPr>
        <w:t xml:space="preserve"> </w:t>
      </w:r>
      <w:r w:rsidRPr="00587E7A">
        <w:rPr>
          <w:rFonts w:cs="Arial"/>
          <w:spacing w:val="-1"/>
        </w:rPr>
        <w:t>is</w:t>
      </w:r>
      <w:r w:rsidRPr="00587E7A">
        <w:rPr>
          <w:rFonts w:cs="Arial"/>
          <w:spacing w:val="31"/>
        </w:rPr>
        <w:t xml:space="preserve"> </w:t>
      </w:r>
      <w:r w:rsidRPr="00587E7A">
        <w:rPr>
          <w:rFonts w:cs="Arial"/>
        </w:rPr>
        <w:t>due</w:t>
      </w:r>
      <w:r w:rsidRPr="00587E7A">
        <w:rPr>
          <w:rFonts w:cs="Arial"/>
          <w:spacing w:val="32"/>
        </w:rPr>
        <w:t xml:space="preserve"> </w:t>
      </w:r>
      <w:r w:rsidRPr="00587E7A">
        <w:rPr>
          <w:rFonts w:cs="Arial"/>
        </w:rPr>
        <w:t>to</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serious</w:t>
      </w:r>
      <w:r w:rsidRPr="00587E7A">
        <w:rPr>
          <w:rFonts w:cs="Arial"/>
          <w:spacing w:val="43"/>
        </w:rPr>
        <w:t xml:space="preserve"> </w:t>
      </w:r>
      <w:r w:rsidRPr="00587E7A">
        <w:rPr>
          <w:rFonts w:cs="Arial"/>
          <w:spacing w:val="-1"/>
        </w:rPr>
        <w:t>health</w:t>
      </w:r>
      <w:r w:rsidRPr="00587E7A">
        <w:rPr>
          <w:rFonts w:cs="Arial"/>
          <w:spacing w:val="25"/>
        </w:rPr>
        <w:t xml:space="preserve"> </w:t>
      </w:r>
      <w:r w:rsidRPr="00587E7A">
        <w:rPr>
          <w:rFonts w:cs="Arial"/>
          <w:spacing w:val="-1"/>
        </w:rPr>
        <w:t>condition</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rPr>
        <w:t>or</w:t>
      </w:r>
      <w:r w:rsidRPr="00587E7A">
        <w:rPr>
          <w:rFonts w:cs="Arial"/>
          <w:spacing w:val="24"/>
        </w:rPr>
        <w:t xml:space="preserve"> </w:t>
      </w:r>
      <w:r w:rsidRPr="00587E7A">
        <w:rPr>
          <w:rFonts w:cs="Arial"/>
          <w:spacing w:val="-1"/>
        </w:rPr>
        <w:t>eligible</w:t>
      </w:r>
      <w:r w:rsidRPr="00587E7A">
        <w:rPr>
          <w:rFonts w:cs="Arial"/>
          <w:spacing w:val="23"/>
        </w:rPr>
        <w:t xml:space="preserve"> </w:t>
      </w:r>
      <w:r w:rsidRPr="00587E7A">
        <w:rPr>
          <w:rFonts w:cs="Arial"/>
          <w:spacing w:val="-1"/>
        </w:rPr>
        <w:t>family</w:t>
      </w:r>
      <w:r w:rsidRPr="00587E7A">
        <w:rPr>
          <w:rFonts w:cs="Arial"/>
          <w:spacing w:val="22"/>
        </w:rPr>
        <w:t xml:space="preserve"> </w:t>
      </w:r>
      <w:r w:rsidRPr="00587E7A">
        <w:rPr>
          <w:rFonts w:cs="Arial"/>
        </w:rPr>
        <w:t>member</w:t>
      </w:r>
      <w:r w:rsidRPr="00587E7A">
        <w:rPr>
          <w:rFonts w:cs="Arial"/>
          <w:spacing w:val="24"/>
        </w:rPr>
        <w:t xml:space="preserve"> </w:t>
      </w:r>
      <w:r w:rsidRPr="00587E7A">
        <w:rPr>
          <w:rFonts w:cs="Arial"/>
        </w:rPr>
        <w:t>or</w:t>
      </w:r>
      <w:r w:rsidRPr="00587E7A">
        <w:rPr>
          <w:rFonts w:cs="Arial"/>
          <w:spacing w:val="24"/>
        </w:rPr>
        <w:t xml:space="preserve"> </w:t>
      </w:r>
      <w:r w:rsidRPr="00587E7A">
        <w:rPr>
          <w:rFonts w:cs="Arial"/>
          <w:spacing w:val="-1"/>
        </w:rPr>
        <w:t>is</w:t>
      </w:r>
      <w:r w:rsidRPr="00587E7A">
        <w:rPr>
          <w:rFonts w:cs="Arial"/>
          <w:spacing w:val="41"/>
        </w:rPr>
        <w:t xml:space="preserve"> </w:t>
      </w:r>
      <w:r w:rsidRPr="00587E7A">
        <w:rPr>
          <w:rFonts w:cs="Arial"/>
          <w:spacing w:val="-1"/>
        </w:rPr>
        <w:t>foreseeable</w:t>
      </w:r>
      <w:r w:rsidRPr="00587E7A">
        <w:rPr>
          <w:rFonts w:cs="Arial"/>
          <w:spacing w:val="36"/>
        </w:rPr>
        <w:t xml:space="preserve"> </w:t>
      </w:r>
      <w:r w:rsidRPr="00587E7A">
        <w:rPr>
          <w:rFonts w:cs="Arial"/>
          <w:spacing w:val="-1"/>
        </w:rPr>
        <w:t>based</w:t>
      </w:r>
      <w:r w:rsidRPr="00587E7A">
        <w:rPr>
          <w:rFonts w:cs="Arial"/>
          <w:spacing w:val="37"/>
        </w:rPr>
        <w:t xml:space="preserve"> </w:t>
      </w:r>
      <w:r w:rsidRPr="00587E7A">
        <w:rPr>
          <w:rFonts w:cs="Arial"/>
          <w:spacing w:val="-1"/>
        </w:rPr>
        <w:t>on</w:t>
      </w:r>
      <w:r w:rsidRPr="00587E7A">
        <w:rPr>
          <w:rFonts w:cs="Arial"/>
          <w:spacing w:val="35"/>
        </w:rPr>
        <w:t xml:space="preserve"> </w:t>
      </w:r>
      <w:r w:rsidRPr="00587E7A">
        <w:rPr>
          <w:rFonts w:cs="Arial"/>
        </w:rPr>
        <w:t>an</w:t>
      </w:r>
      <w:r w:rsidRPr="00587E7A">
        <w:rPr>
          <w:rFonts w:cs="Arial"/>
          <w:spacing w:val="36"/>
        </w:rPr>
        <w:t xml:space="preserve"> </w:t>
      </w:r>
      <w:r w:rsidRPr="00587E7A">
        <w:rPr>
          <w:rFonts w:cs="Arial"/>
          <w:spacing w:val="-1"/>
        </w:rPr>
        <w:t>expected</w:t>
      </w:r>
      <w:r w:rsidRPr="00587E7A">
        <w:rPr>
          <w:rFonts w:cs="Arial"/>
          <w:spacing w:val="37"/>
        </w:rPr>
        <w:t xml:space="preserve"> </w:t>
      </w:r>
      <w:r w:rsidRPr="00587E7A">
        <w:rPr>
          <w:rFonts w:cs="Arial"/>
          <w:spacing w:val="-1"/>
        </w:rPr>
        <w:t>birth</w:t>
      </w:r>
      <w:r w:rsidRPr="00587E7A">
        <w:rPr>
          <w:rFonts w:cs="Arial"/>
          <w:spacing w:val="37"/>
        </w:rPr>
        <w:t xml:space="preserve"> </w:t>
      </w:r>
      <w:r w:rsidRPr="00587E7A">
        <w:rPr>
          <w:rFonts w:cs="Arial"/>
        </w:rPr>
        <w:t>or</w:t>
      </w:r>
      <w:r w:rsidRPr="00587E7A">
        <w:rPr>
          <w:rFonts w:cs="Arial"/>
          <w:spacing w:val="36"/>
        </w:rPr>
        <w:t xml:space="preserve"> </w:t>
      </w:r>
      <w:r w:rsidRPr="00587E7A">
        <w:rPr>
          <w:rFonts w:cs="Arial"/>
          <w:spacing w:val="-1"/>
        </w:rPr>
        <w:t>placement</w:t>
      </w:r>
      <w:r w:rsidRPr="00587E7A">
        <w:rPr>
          <w:rFonts w:cs="Arial"/>
          <w:spacing w:val="36"/>
        </w:rPr>
        <w:t xml:space="preserve"> </w:t>
      </w:r>
      <w:r w:rsidRPr="00587E7A">
        <w:rPr>
          <w:rFonts w:cs="Arial"/>
          <w:spacing w:val="-1"/>
        </w:rPr>
        <w:t>of</w:t>
      </w:r>
      <w:r w:rsidRPr="00587E7A">
        <w:rPr>
          <w:rFonts w:cs="Arial"/>
          <w:spacing w:val="39"/>
        </w:rPr>
        <w:t xml:space="preserve"> </w:t>
      </w:r>
      <w:r w:rsidRPr="00587E7A">
        <w:rPr>
          <w:rFonts w:cs="Arial"/>
          <w:spacing w:val="-1"/>
        </w:rPr>
        <w:t>child(ren),</w:t>
      </w:r>
      <w:r w:rsidRPr="00587E7A">
        <w:rPr>
          <w:rFonts w:cs="Arial"/>
          <w:spacing w:val="37"/>
        </w:rPr>
        <w:t xml:space="preserve"> </w:t>
      </w:r>
      <w:r w:rsidRPr="00587E7A">
        <w:rPr>
          <w:rFonts w:cs="Arial"/>
          <w:spacing w:val="-1"/>
        </w:rPr>
        <w:t>it</w:t>
      </w:r>
      <w:r w:rsidRPr="00587E7A">
        <w:rPr>
          <w:rFonts w:cs="Arial"/>
          <w:spacing w:val="57"/>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responsibility</w:t>
      </w:r>
      <w:r w:rsidRPr="00587E7A">
        <w:rPr>
          <w:rFonts w:cs="Arial"/>
          <w:spacing w:val="-2"/>
        </w:rPr>
        <w:t xml:space="preserve"> </w:t>
      </w:r>
      <w:r w:rsidRPr="00587E7A">
        <w:rPr>
          <w:rFonts w:cs="Arial"/>
        </w:rPr>
        <w:t>to:</w:t>
      </w:r>
    </w:p>
    <w:p w14:paraId="5A3DDF44" w14:textId="77777777" w:rsidR="00F00036" w:rsidRPr="00587E7A" w:rsidRDefault="00F00036" w:rsidP="00985A6C">
      <w:pPr>
        <w:rPr>
          <w:rFonts w:ascii="Arial" w:eastAsia="Arial" w:hAnsi="Arial" w:cs="Arial"/>
          <w:sz w:val="24"/>
          <w:szCs w:val="24"/>
        </w:rPr>
      </w:pPr>
    </w:p>
    <w:p w14:paraId="12AB29B8" w14:textId="4A6AD62D" w:rsidR="00F00036" w:rsidRPr="00587E7A" w:rsidRDefault="003650B4" w:rsidP="00985A6C">
      <w:pPr>
        <w:pStyle w:val="BodyText"/>
        <w:numPr>
          <w:ilvl w:val="0"/>
          <w:numId w:val="35"/>
        </w:numPr>
        <w:tabs>
          <w:tab w:val="left" w:pos="3704"/>
        </w:tabs>
        <w:ind w:right="120"/>
        <w:rPr>
          <w:rFonts w:cs="Arial"/>
        </w:rPr>
      </w:pPr>
      <w:r w:rsidRPr="00587E7A">
        <w:rPr>
          <w:rFonts w:cs="Arial"/>
          <w:spacing w:val="-1"/>
        </w:rPr>
        <w:lastRenderedPageBreak/>
        <w:t>Submit</w:t>
      </w:r>
      <w:r w:rsidRPr="00587E7A">
        <w:rPr>
          <w:rFonts w:cs="Arial"/>
          <w:spacing w:val="43"/>
        </w:rPr>
        <w:t xml:space="preserve"> </w:t>
      </w:r>
      <w:r w:rsidRPr="00587E7A">
        <w:rPr>
          <w:rFonts w:cs="Arial"/>
        </w:rPr>
        <w:t>a</w:t>
      </w:r>
      <w:r w:rsidRPr="00587E7A">
        <w:rPr>
          <w:rFonts w:cs="Arial"/>
          <w:spacing w:val="44"/>
        </w:rPr>
        <w:t xml:space="preserve"> </w:t>
      </w:r>
      <w:r w:rsidRPr="00587E7A">
        <w:rPr>
          <w:rFonts w:cs="Arial"/>
          <w:spacing w:val="-1"/>
        </w:rPr>
        <w:t>written</w:t>
      </w:r>
      <w:r w:rsidRPr="00587E7A">
        <w:rPr>
          <w:rFonts w:cs="Arial"/>
          <w:spacing w:val="44"/>
        </w:rPr>
        <w:t xml:space="preserve"> </w:t>
      </w:r>
      <w:r w:rsidRPr="00587E7A">
        <w:rPr>
          <w:rFonts w:cs="Arial"/>
          <w:spacing w:val="-1"/>
        </w:rPr>
        <w:t>request,</w:t>
      </w:r>
      <w:r w:rsidRPr="00587E7A">
        <w:rPr>
          <w:rFonts w:cs="Arial"/>
          <w:spacing w:val="43"/>
        </w:rPr>
        <w:t xml:space="preserve"> </w:t>
      </w:r>
      <w:r w:rsidRPr="00587E7A">
        <w:rPr>
          <w:rFonts w:cs="Arial"/>
          <w:spacing w:val="-1"/>
        </w:rPr>
        <w:t>including</w:t>
      </w:r>
      <w:r w:rsidRPr="00587E7A">
        <w:rPr>
          <w:rFonts w:cs="Arial"/>
          <w:spacing w:val="42"/>
        </w:rPr>
        <w:t xml:space="preserve"> </w:t>
      </w:r>
      <w:r w:rsidR="00720103">
        <w:rPr>
          <w:rFonts w:cs="Arial"/>
        </w:rPr>
        <w:t>reason, start date</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the</w:t>
      </w:r>
      <w:r w:rsidRPr="00587E7A">
        <w:rPr>
          <w:rFonts w:cs="Arial"/>
          <w:spacing w:val="8"/>
        </w:rPr>
        <w:t xml:space="preserve"> </w:t>
      </w:r>
      <w:r w:rsidRPr="00587E7A">
        <w:rPr>
          <w:rFonts w:cs="Arial"/>
          <w:spacing w:val="-1"/>
        </w:rPr>
        <w:t>leave</w:t>
      </w:r>
      <w:r w:rsidRPr="00587E7A">
        <w:rPr>
          <w:rFonts w:cs="Arial"/>
          <w:spacing w:val="8"/>
        </w:rPr>
        <w:t xml:space="preserve"> </w:t>
      </w:r>
      <w:r w:rsidRPr="00587E7A">
        <w:rPr>
          <w:rFonts w:cs="Arial"/>
        </w:rPr>
        <w:t>and</w:t>
      </w:r>
      <w:r w:rsidRPr="00587E7A">
        <w:rPr>
          <w:rFonts w:cs="Arial"/>
          <w:spacing w:val="8"/>
        </w:rPr>
        <w:t xml:space="preserve"> </w:t>
      </w:r>
      <w:r w:rsidRPr="00587E7A">
        <w:rPr>
          <w:rFonts w:cs="Arial"/>
          <w:spacing w:val="-1"/>
        </w:rPr>
        <w:t>expected</w:t>
      </w:r>
      <w:r w:rsidRPr="00587E7A">
        <w:rPr>
          <w:rFonts w:cs="Arial"/>
          <w:spacing w:val="8"/>
        </w:rPr>
        <w:t xml:space="preserve"> </w:t>
      </w:r>
      <w:r w:rsidRPr="00587E7A">
        <w:rPr>
          <w:rFonts w:cs="Arial"/>
          <w:spacing w:val="-1"/>
        </w:rPr>
        <w:t>duration</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11"/>
        </w:rPr>
        <w:t xml:space="preserve"> </w:t>
      </w:r>
      <w:r w:rsidRPr="00587E7A">
        <w:rPr>
          <w:rFonts w:cs="Arial"/>
          <w:spacing w:val="-1"/>
        </w:rPr>
        <w:t>leave,</w:t>
      </w:r>
      <w:r w:rsidRPr="00587E7A">
        <w:rPr>
          <w:rFonts w:cs="Arial"/>
          <w:spacing w:val="10"/>
        </w:rPr>
        <w:t xml:space="preserve"> </w:t>
      </w:r>
      <w:r w:rsidRPr="00587E7A">
        <w:rPr>
          <w:rFonts w:cs="Arial"/>
        </w:rPr>
        <w:t>to</w:t>
      </w:r>
      <w:r w:rsidRPr="00587E7A">
        <w:rPr>
          <w:rFonts w:cs="Arial"/>
          <w:spacing w:val="8"/>
        </w:rPr>
        <w:t xml:space="preserve"> </w:t>
      </w:r>
      <w:r w:rsidRPr="00587E7A">
        <w:rPr>
          <w:rFonts w:cs="Arial"/>
          <w:spacing w:val="-1"/>
        </w:rPr>
        <w:t>the</w:t>
      </w:r>
      <w:r w:rsidRPr="00587E7A">
        <w:rPr>
          <w:rFonts w:cs="Arial"/>
          <w:spacing w:val="27"/>
        </w:rPr>
        <w:t xml:space="preserve"> </w:t>
      </w:r>
      <w:r w:rsidRPr="00587E7A">
        <w:rPr>
          <w:rFonts w:cs="Arial"/>
          <w:spacing w:val="-1"/>
        </w:rPr>
        <w:t>Department</w:t>
      </w:r>
      <w:r w:rsidRPr="00587E7A">
        <w:rPr>
          <w:rFonts w:cs="Arial"/>
          <w:spacing w:val="-2"/>
        </w:rPr>
        <w:t xml:space="preserve"> </w:t>
      </w:r>
      <w:r w:rsidRPr="00587E7A">
        <w:rPr>
          <w:rFonts w:cs="Arial"/>
          <w:spacing w:val="-1"/>
        </w:rPr>
        <w:t xml:space="preserve">Head </w:t>
      </w:r>
      <w:r w:rsidRPr="00587E7A">
        <w:rPr>
          <w:rFonts w:cs="Arial"/>
        </w:rPr>
        <w:t>for</w:t>
      </w:r>
      <w:r w:rsidRPr="00587E7A">
        <w:rPr>
          <w:rFonts w:cs="Arial"/>
          <w:spacing w:val="-1"/>
        </w:rPr>
        <w:t xml:space="preserve"> consideration.</w:t>
      </w:r>
    </w:p>
    <w:p w14:paraId="4B6C2E8B" w14:textId="77777777" w:rsidR="00F00036" w:rsidRPr="00587E7A" w:rsidRDefault="00F00036" w:rsidP="00985A6C">
      <w:pPr>
        <w:rPr>
          <w:rFonts w:ascii="Arial" w:eastAsia="Arial" w:hAnsi="Arial" w:cs="Arial"/>
          <w:sz w:val="24"/>
          <w:szCs w:val="24"/>
        </w:rPr>
      </w:pPr>
    </w:p>
    <w:p w14:paraId="104254E7" w14:textId="77777777" w:rsidR="00F00036" w:rsidRPr="00587E7A" w:rsidRDefault="003650B4" w:rsidP="00985A6C">
      <w:pPr>
        <w:pStyle w:val="BodyText"/>
        <w:numPr>
          <w:ilvl w:val="0"/>
          <w:numId w:val="35"/>
        </w:numPr>
        <w:tabs>
          <w:tab w:val="left" w:pos="3704"/>
        </w:tabs>
        <w:ind w:right="120"/>
        <w:rPr>
          <w:rFonts w:cs="Arial"/>
        </w:rPr>
      </w:pPr>
      <w:r w:rsidRPr="00587E7A">
        <w:rPr>
          <w:rFonts w:cs="Arial"/>
          <w:spacing w:val="-1"/>
        </w:rPr>
        <w:t>Make</w:t>
      </w:r>
      <w:r w:rsidRPr="00587E7A">
        <w:rPr>
          <w:rFonts w:cs="Arial"/>
          <w:spacing w:val="34"/>
        </w:rPr>
        <w:t xml:space="preserve"> </w:t>
      </w:r>
      <w:r w:rsidRPr="00587E7A">
        <w:rPr>
          <w:rFonts w:cs="Arial"/>
          <w:spacing w:val="-1"/>
        </w:rPr>
        <w:t>reasonable</w:t>
      </w:r>
      <w:r w:rsidRPr="00587E7A">
        <w:rPr>
          <w:rFonts w:cs="Arial"/>
          <w:spacing w:val="35"/>
        </w:rPr>
        <w:t xml:space="preserve"> </w:t>
      </w:r>
      <w:r w:rsidRPr="00587E7A">
        <w:rPr>
          <w:rFonts w:cs="Arial"/>
          <w:spacing w:val="-1"/>
        </w:rPr>
        <w:t>efforts</w:t>
      </w:r>
      <w:r w:rsidRPr="00587E7A">
        <w:rPr>
          <w:rFonts w:cs="Arial"/>
          <w:spacing w:val="34"/>
        </w:rPr>
        <w:t xml:space="preserve"> </w:t>
      </w:r>
      <w:r w:rsidRPr="00587E7A">
        <w:rPr>
          <w:rFonts w:cs="Arial"/>
        </w:rPr>
        <w:t>to</w:t>
      </w:r>
      <w:r w:rsidRPr="00587E7A">
        <w:rPr>
          <w:rFonts w:cs="Arial"/>
          <w:spacing w:val="34"/>
        </w:rPr>
        <w:t xml:space="preserve"> </w:t>
      </w:r>
      <w:r w:rsidRPr="00587E7A">
        <w:rPr>
          <w:rFonts w:cs="Arial"/>
          <w:spacing w:val="-1"/>
        </w:rPr>
        <w:t>schedule</w:t>
      </w:r>
      <w:r w:rsidRPr="00587E7A">
        <w:rPr>
          <w:rFonts w:cs="Arial"/>
          <w:spacing w:val="35"/>
        </w:rPr>
        <w:t xml:space="preserve"> </w:t>
      </w:r>
      <w:r w:rsidRPr="00587E7A">
        <w:rPr>
          <w:rFonts w:cs="Arial"/>
          <w:spacing w:val="-1"/>
        </w:rPr>
        <w:t>treatment/care</w:t>
      </w:r>
      <w:r w:rsidRPr="00587E7A">
        <w:rPr>
          <w:rFonts w:cs="Arial"/>
          <w:spacing w:val="35"/>
        </w:rPr>
        <w:t xml:space="preserve"> </w:t>
      </w:r>
      <w:r w:rsidRPr="00587E7A">
        <w:rPr>
          <w:rFonts w:cs="Arial"/>
          <w:spacing w:val="-1"/>
        </w:rPr>
        <w:t>in</w:t>
      </w:r>
      <w:r w:rsidRPr="00587E7A">
        <w:rPr>
          <w:rFonts w:cs="Arial"/>
          <w:spacing w:val="35"/>
        </w:rPr>
        <w:t xml:space="preserve"> </w:t>
      </w:r>
      <w:r w:rsidRPr="00587E7A">
        <w:rPr>
          <w:rFonts w:cs="Arial"/>
          <w:spacing w:val="-1"/>
        </w:rPr>
        <w:t>order</w:t>
      </w:r>
      <w:r w:rsidRPr="00587E7A">
        <w:rPr>
          <w:rFonts w:cs="Arial"/>
          <w:spacing w:val="33"/>
        </w:rPr>
        <w:t xml:space="preserve"> </w:t>
      </w:r>
      <w:r w:rsidRPr="00587E7A">
        <w:rPr>
          <w:rFonts w:cs="Arial"/>
        </w:rPr>
        <w:t>to</w:t>
      </w:r>
      <w:r w:rsidRPr="00587E7A">
        <w:rPr>
          <w:rFonts w:cs="Arial"/>
          <w:spacing w:val="59"/>
        </w:rPr>
        <w:t xml:space="preserve"> </w:t>
      </w:r>
      <w:r w:rsidRPr="00587E7A">
        <w:rPr>
          <w:rFonts w:cs="Arial"/>
          <w:spacing w:val="-1"/>
        </w:rPr>
        <w:t>minimize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 xml:space="preserve">disruption </w:t>
      </w:r>
      <w:r w:rsidRPr="00587E7A">
        <w:rPr>
          <w:rFonts w:cs="Arial"/>
        </w:rPr>
        <w:t>to</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operations.</w:t>
      </w:r>
    </w:p>
    <w:p w14:paraId="5BBFE38E" w14:textId="77777777" w:rsidR="00F00036" w:rsidRPr="00587E7A" w:rsidRDefault="00F00036" w:rsidP="00985A6C">
      <w:pPr>
        <w:rPr>
          <w:rFonts w:ascii="Arial" w:eastAsia="Arial" w:hAnsi="Arial" w:cs="Arial"/>
          <w:sz w:val="24"/>
          <w:szCs w:val="24"/>
        </w:rPr>
      </w:pPr>
    </w:p>
    <w:p w14:paraId="6B899CEB" w14:textId="77777777" w:rsidR="00F00036" w:rsidRPr="00587E7A" w:rsidRDefault="003650B4" w:rsidP="00985A6C">
      <w:pPr>
        <w:pStyle w:val="BodyText"/>
        <w:numPr>
          <w:ilvl w:val="0"/>
          <w:numId w:val="35"/>
        </w:numPr>
        <w:tabs>
          <w:tab w:val="left" w:pos="3704"/>
        </w:tabs>
        <w:ind w:right="119"/>
        <w:rPr>
          <w:rFonts w:cs="Arial"/>
        </w:rPr>
      </w:pPr>
      <w:r w:rsidRPr="00587E7A">
        <w:rPr>
          <w:rFonts w:cs="Arial"/>
          <w:spacing w:val="-1"/>
        </w:rPr>
        <w:t>Provide</w:t>
      </w:r>
      <w:r w:rsidRPr="00587E7A">
        <w:rPr>
          <w:rFonts w:cs="Arial"/>
          <w:spacing w:val="30"/>
        </w:rPr>
        <w:t xml:space="preserve"> </w:t>
      </w:r>
      <w:r w:rsidRPr="00587E7A">
        <w:rPr>
          <w:rFonts w:cs="Arial"/>
        </w:rPr>
        <w:t>at</w:t>
      </w:r>
      <w:r w:rsidRPr="00587E7A">
        <w:rPr>
          <w:rFonts w:cs="Arial"/>
          <w:spacing w:val="29"/>
        </w:rPr>
        <w:t xml:space="preserve"> </w:t>
      </w:r>
      <w:r w:rsidRPr="00587E7A">
        <w:rPr>
          <w:rFonts w:cs="Arial"/>
          <w:spacing w:val="-1"/>
        </w:rPr>
        <w:t>least</w:t>
      </w:r>
      <w:r w:rsidRPr="00587E7A">
        <w:rPr>
          <w:rFonts w:cs="Arial"/>
          <w:spacing w:val="27"/>
        </w:rPr>
        <w:t xml:space="preserve"> </w:t>
      </w:r>
      <w:r w:rsidRPr="00587E7A">
        <w:rPr>
          <w:rFonts w:cs="Arial"/>
          <w:spacing w:val="-1"/>
        </w:rPr>
        <w:t>thirty</w:t>
      </w:r>
      <w:r w:rsidRPr="00587E7A">
        <w:rPr>
          <w:rFonts w:cs="Arial"/>
          <w:spacing w:val="26"/>
        </w:rPr>
        <w:t xml:space="preserve"> </w:t>
      </w:r>
      <w:r w:rsidRPr="00587E7A">
        <w:rPr>
          <w:rFonts w:cs="Arial"/>
          <w:spacing w:val="-1"/>
        </w:rPr>
        <w:t>(30)</w:t>
      </w:r>
      <w:r w:rsidRPr="00587E7A">
        <w:rPr>
          <w:rFonts w:cs="Arial"/>
          <w:spacing w:val="28"/>
        </w:rPr>
        <w:t xml:space="preserve"> </w:t>
      </w:r>
      <w:r w:rsidRPr="00587E7A">
        <w:rPr>
          <w:rFonts w:cs="Arial"/>
          <w:spacing w:val="-1"/>
        </w:rPr>
        <w:t>days’</w:t>
      </w:r>
      <w:r w:rsidRPr="00587E7A">
        <w:rPr>
          <w:rFonts w:cs="Arial"/>
          <w:spacing w:val="28"/>
        </w:rPr>
        <w:t xml:space="preserve"> </w:t>
      </w:r>
      <w:r w:rsidRPr="00587E7A">
        <w:rPr>
          <w:rFonts w:cs="Arial"/>
          <w:spacing w:val="-1"/>
        </w:rPr>
        <w:t>notice</w:t>
      </w:r>
      <w:r w:rsidRPr="00587E7A">
        <w:rPr>
          <w:rFonts w:cs="Arial"/>
          <w:spacing w:val="30"/>
        </w:rPr>
        <w:t xml:space="preserve"> </w:t>
      </w:r>
      <w:r w:rsidRPr="00587E7A">
        <w:rPr>
          <w:rFonts w:cs="Arial"/>
          <w:spacing w:val="-1"/>
        </w:rPr>
        <w:t>prior</w:t>
      </w:r>
      <w:r w:rsidRPr="00587E7A">
        <w:rPr>
          <w:rFonts w:cs="Arial"/>
          <w:spacing w:val="26"/>
        </w:rPr>
        <w:t xml:space="preserve"> </w:t>
      </w:r>
      <w:r w:rsidRPr="00587E7A">
        <w:rPr>
          <w:rFonts w:cs="Arial"/>
        </w:rPr>
        <w:t>to</w:t>
      </w:r>
      <w:r w:rsidRPr="00587E7A">
        <w:rPr>
          <w:rFonts w:cs="Arial"/>
          <w:spacing w:val="30"/>
        </w:rPr>
        <w:t xml:space="preserve"> </w:t>
      </w:r>
      <w:r w:rsidRPr="00587E7A">
        <w:rPr>
          <w:rFonts w:cs="Arial"/>
          <w:spacing w:val="-1"/>
        </w:rPr>
        <w:t>commencement</w:t>
      </w:r>
      <w:r w:rsidRPr="00587E7A">
        <w:rPr>
          <w:rFonts w:cs="Arial"/>
          <w:spacing w:val="45"/>
        </w:rPr>
        <w:t xml:space="preserve"> </w:t>
      </w:r>
      <w:r w:rsidRPr="00587E7A">
        <w:rPr>
          <w:rFonts w:cs="Arial"/>
          <w:spacing w:val="-1"/>
        </w:rPr>
        <w:t>of</w:t>
      </w:r>
      <w:r w:rsidRPr="00587E7A">
        <w:rPr>
          <w:rFonts w:cs="Arial"/>
          <w:spacing w:val="22"/>
        </w:rPr>
        <w:t xml:space="preserve"> </w:t>
      </w:r>
      <w:r w:rsidRPr="00587E7A">
        <w:rPr>
          <w:rFonts w:cs="Arial"/>
        </w:rPr>
        <w:t>the</w:t>
      </w:r>
      <w:r w:rsidRPr="00587E7A">
        <w:rPr>
          <w:rFonts w:cs="Arial"/>
          <w:spacing w:val="20"/>
        </w:rPr>
        <w:t xml:space="preserve"> </w:t>
      </w:r>
      <w:r w:rsidRPr="00587E7A">
        <w:rPr>
          <w:rFonts w:cs="Arial"/>
          <w:spacing w:val="-1"/>
        </w:rPr>
        <w:t>leave,</w:t>
      </w:r>
      <w:r w:rsidRPr="00587E7A">
        <w:rPr>
          <w:rFonts w:cs="Arial"/>
          <w:spacing w:val="20"/>
        </w:rPr>
        <w:t xml:space="preserve"> </w:t>
      </w:r>
      <w:r w:rsidRPr="00587E7A">
        <w:rPr>
          <w:rFonts w:cs="Arial"/>
          <w:spacing w:val="-1"/>
        </w:rPr>
        <w:t>except</w:t>
      </w:r>
      <w:r w:rsidRPr="00587E7A">
        <w:rPr>
          <w:rFonts w:cs="Arial"/>
          <w:spacing w:val="20"/>
        </w:rPr>
        <w:t xml:space="preserve"> </w:t>
      </w:r>
      <w:r w:rsidRPr="00587E7A">
        <w:rPr>
          <w:rFonts w:cs="Arial"/>
          <w:spacing w:val="-1"/>
        </w:rPr>
        <w:t>that</w:t>
      </w:r>
      <w:r w:rsidRPr="00587E7A">
        <w:rPr>
          <w:rFonts w:cs="Arial"/>
          <w:spacing w:val="20"/>
        </w:rPr>
        <w:t xml:space="preserve"> </w:t>
      </w:r>
      <w:r w:rsidRPr="00587E7A">
        <w:rPr>
          <w:rFonts w:cs="Arial"/>
          <w:spacing w:val="-1"/>
        </w:rPr>
        <w:t>if</w:t>
      </w:r>
      <w:r w:rsidRPr="00587E7A">
        <w:rPr>
          <w:rFonts w:cs="Arial"/>
          <w:spacing w:val="20"/>
        </w:rPr>
        <w:t xml:space="preserve"> </w:t>
      </w:r>
      <w:r w:rsidRPr="00587E7A">
        <w:rPr>
          <w:rFonts w:cs="Arial"/>
          <w:spacing w:val="-1"/>
        </w:rPr>
        <w:t>planned</w:t>
      </w:r>
      <w:r w:rsidRPr="00587E7A">
        <w:rPr>
          <w:rFonts w:cs="Arial"/>
          <w:spacing w:val="20"/>
        </w:rPr>
        <w:t xml:space="preserve"> </w:t>
      </w:r>
      <w:r w:rsidRPr="00587E7A">
        <w:rPr>
          <w:rFonts w:cs="Arial"/>
          <w:spacing w:val="-1"/>
        </w:rPr>
        <w:t>treatment/care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required</w:t>
      </w:r>
      <w:r w:rsidRPr="00587E7A">
        <w:rPr>
          <w:rFonts w:cs="Arial"/>
          <w:spacing w:val="20"/>
        </w:rPr>
        <w:t xml:space="preserve"> </w:t>
      </w:r>
      <w:r w:rsidRPr="00587E7A">
        <w:rPr>
          <w:rFonts w:cs="Arial"/>
          <w:spacing w:val="-1"/>
        </w:rPr>
        <w:t>in</w:t>
      </w:r>
      <w:r w:rsidRPr="00587E7A">
        <w:rPr>
          <w:rFonts w:cs="Arial"/>
          <w:spacing w:val="41"/>
        </w:rPr>
        <w:t xml:space="preserve"> </w:t>
      </w:r>
      <w:r w:rsidRPr="00587E7A">
        <w:rPr>
          <w:rFonts w:cs="Arial"/>
          <w:spacing w:val="-1"/>
        </w:rPr>
        <w:t>less</w:t>
      </w:r>
      <w:r w:rsidRPr="00587E7A">
        <w:rPr>
          <w:rFonts w:cs="Arial"/>
          <w:spacing w:val="2"/>
        </w:rPr>
        <w:t xml:space="preserve"> </w:t>
      </w:r>
      <w:r w:rsidRPr="00587E7A">
        <w:rPr>
          <w:rFonts w:cs="Arial"/>
          <w:spacing w:val="-1"/>
        </w:rPr>
        <w:t>than</w:t>
      </w:r>
      <w:r w:rsidRPr="00587E7A">
        <w:rPr>
          <w:rFonts w:cs="Arial"/>
          <w:spacing w:val="3"/>
        </w:rPr>
        <w:t xml:space="preserve"> </w:t>
      </w:r>
      <w:r w:rsidRPr="00587E7A">
        <w:rPr>
          <w:rFonts w:cs="Arial"/>
          <w:spacing w:val="-1"/>
        </w:rPr>
        <w:t>thirty</w:t>
      </w:r>
      <w:r w:rsidRPr="00587E7A">
        <w:rPr>
          <w:rFonts w:cs="Arial"/>
        </w:rPr>
        <w:t xml:space="preserve"> </w:t>
      </w:r>
      <w:r w:rsidRPr="00587E7A">
        <w:rPr>
          <w:rFonts w:cs="Arial"/>
          <w:spacing w:val="-1"/>
        </w:rPr>
        <w:t>(30)</w:t>
      </w:r>
      <w:r w:rsidRPr="00587E7A">
        <w:rPr>
          <w:rFonts w:cs="Arial"/>
          <w:spacing w:val="2"/>
        </w:rPr>
        <w:t xml:space="preserve"> </w:t>
      </w:r>
      <w:r w:rsidRPr="00587E7A">
        <w:rPr>
          <w:rFonts w:cs="Arial"/>
          <w:spacing w:val="-1"/>
        </w:rPr>
        <w:t>days,</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employee</w:t>
      </w:r>
      <w:r w:rsidRPr="00587E7A">
        <w:rPr>
          <w:rFonts w:cs="Arial"/>
          <w:spacing w:val="3"/>
        </w:rPr>
        <w:t xml:space="preserve"> </w:t>
      </w:r>
      <w:r w:rsidRPr="00587E7A">
        <w:rPr>
          <w:rFonts w:cs="Arial"/>
          <w:spacing w:val="-1"/>
        </w:rPr>
        <w:t>shall</w:t>
      </w:r>
      <w:r w:rsidRPr="00587E7A">
        <w:rPr>
          <w:rFonts w:cs="Arial"/>
        </w:rPr>
        <w:t xml:space="preserve"> </w:t>
      </w:r>
      <w:r w:rsidRPr="00587E7A">
        <w:rPr>
          <w:rFonts w:cs="Arial"/>
          <w:spacing w:val="-1"/>
        </w:rPr>
        <w:t>provide</w:t>
      </w:r>
      <w:r w:rsidRPr="00587E7A">
        <w:rPr>
          <w:rFonts w:cs="Arial"/>
          <w:spacing w:val="3"/>
        </w:rPr>
        <w:t xml:space="preserve"> </w:t>
      </w:r>
      <w:r w:rsidRPr="00587E7A">
        <w:rPr>
          <w:rFonts w:cs="Arial"/>
        </w:rPr>
        <w:t>such</w:t>
      </w:r>
      <w:r w:rsidRPr="00587E7A">
        <w:rPr>
          <w:rFonts w:cs="Arial"/>
          <w:spacing w:val="3"/>
        </w:rPr>
        <w:t xml:space="preserve"> </w:t>
      </w:r>
      <w:r w:rsidRPr="00587E7A">
        <w:rPr>
          <w:rFonts w:cs="Arial"/>
          <w:spacing w:val="-1"/>
        </w:rPr>
        <w:t>notice</w:t>
      </w:r>
      <w:r w:rsidRPr="00587E7A">
        <w:rPr>
          <w:rFonts w:cs="Arial"/>
          <w:spacing w:val="49"/>
        </w:rPr>
        <w:t xml:space="preserve"> </w:t>
      </w:r>
      <w:r w:rsidRPr="00587E7A">
        <w:rPr>
          <w:rFonts w:cs="Arial"/>
        </w:rPr>
        <w:t xml:space="preserve">as </w:t>
      </w:r>
      <w:r w:rsidRPr="00587E7A">
        <w:rPr>
          <w:rFonts w:cs="Arial"/>
          <w:spacing w:val="-1"/>
        </w:rPr>
        <w:t>is</w:t>
      </w:r>
      <w:r w:rsidRPr="00587E7A">
        <w:rPr>
          <w:rFonts w:cs="Arial"/>
        </w:rPr>
        <w:t xml:space="preserve"> </w:t>
      </w:r>
      <w:r w:rsidRPr="00587E7A">
        <w:rPr>
          <w:rFonts w:cs="Arial"/>
          <w:spacing w:val="-1"/>
        </w:rPr>
        <w:t>practicable.</w:t>
      </w:r>
    </w:p>
    <w:p w14:paraId="1955D783" w14:textId="77777777" w:rsidR="00F00036" w:rsidRPr="00587E7A" w:rsidRDefault="00F00036" w:rsidP="00985A6C">
      <w:pPr>
        <w:rPr>
          <w:rFonts w:ascii="Arial" w:eastAsia="Arial" w:hAnsi="Arial" w:cs="Arial"/>
          <w:sz w:val="24"/>
          <w:szCs w:val="24"/>
        </w:rPr>
      </w:pPr>
    </w:p>
    <w:p w14:paraId="0D39850D" w14:textId="49D5CAD6" w:rsidR="00F00036" w:rsidRPr="00587E7A" w:rsidRDefault="003650B4" w:rsidP="00540BD0">
      <w:pPr>
        <w:pStyle w:val="BodyText"/>
        <w:numPr>
          <w:ilvl w:val="4"/>
          <w:numId w:val="108"/>
        </w:numPr>
        <w:tabs>
          <w:tab w:val="left" w:pos="2984"/>
        </w:tabs>
        <w:ind w:right="118" w:hanging="720"/>
        <w:rPr>
          <w:rFonts w:cs="Arial"/>
        </w:rPr>
      </w:pPr>
      <w:r w:rsidRPr="00587E7A">
        <w:rPr>
          <w:rFonts w:cs="Arial"/>
          <w:spacing w:val="-1"/>
        </w:rPr>
        <w:t>Following</w:t>
      </w:r>
      <w:r w:rsidRPr="00587E7A">
        <w:rPr>
          <w:rFonts w:cs="Arial"/>
          <w:spacing w:val="36"/>
        </w:rPr>
        <w:t xml:space="preserve"> </w:t>
      </w:r>
      <w:r w:rsidRPr="00587E7A">
        <w:rPr>
          <w:rFonts w:cs="Arial"/>
        </w:rPr>
        <w:t>the</w:t>
      </w:r>
      <w:r w:rsidRPr="00587E7A">
        <w:rPr>
          <w:rFonts w:cs="Arial"/>
          <w:spacing w:val="40"/>
        </w:rPr>
        <w:t xml:space="preserve"> </w:t>
      </w:r>
      <w:r w:rsidRPr="00587E7A">
        <w:rPr>
          <w:rFonts w:cs="Arial"/>
          <w:spacing w:val="-1"/>
        </w:rPr>
        <w:t>coordination</w:t>
      </w:r>
      <w:r w:rsidRPr="00587E7A">
        <w:rPr>
          <w:rFonts w:cs="Arial"/>
          <w:spacing w:val="37"/>
        </w:rPr>
        <w:t xml:space="preserve"> </w:t>
      </w:r>
      <w:r w:rsidRPr="00587E7A">
        <w:rPr>
          <w:rFonts w:cs="Arial"/>
          <w:spacing w:val="-1"/>
        </w:rPr>
        <w:t>of</w:t>
      </w:r>
      <w:r w:rsidRPr="00587E7A">
        <w:rPr>
          <w:rFonts w:cs="Arial"/>
          <w:spacing w:val="41"/>
        </w:rPr>
        <w:t xml:space="preserve"> </w:t>
      </w:r>
      <w:r w:rsidRPr="00587E7A">
        <w:rPr>
          <w:rFonts w:cs="Arial"/>
          <w:spacing w:val="-1"/>
        </w:rPr>
        <w:t>the</w:t>
      </w:r>
      <w:r w:rsidRPr="00587E7A">
        <w:rPr>
          <w:rFonts w:cs="Arial"/>
          <w:spacing w:val="40"/>
        </w:rPr>
        <w:t xml:space="preserve"> </w:t>
      </w:r>
      <w:r w:rsidRPr="00587E7A">
        <w:rPr>
          <w:rFonts w:cs="Arial"/>
          <w:spacing w:val="-1"/>
        </w:rPr>
        <w:t>leave</w:t>
      </w:r>
      <w:r w:rsidRPr="00587E7A">
        <w:rPr>
          <w:rFonts w:cs="Arial"/>
          <w:spacing w:val="40"/>
        </w:rPr>
        <w:t xml:space="preserve"> </w:t>
      </w:r>
      <w:r w:rsidRPr="00587E7A">
        <w:rPr>
          <w:rFonts w:cs="Arial"/>
        </w:rPr>
        <w:t>by</w:t>
      </w:r>
      <w:r w:rsidRPr="00587E7A">
        <w:rPr>
          <w:rFonts w:cs="Arial"/>
          <w:spacing w:val="36"/>
        </w:rPr>
        <w:t xml:space="preserve"> </w:t>
      </w:r>
      <w:r w:rsidRPr="00587E7A">
        <w:rPr>
          <w:rFonts w:cs="Arial"/>
        </w:rPr>
        <w:t>the</w:t>
      </w:r>
      <w:r w:rsidRPr="00587E7A">
        <w:rPr>
          <w:rFonts w:cs="Arial"/>
          <w:spacing w:val="39"/>
        </w:rPr>
        <w:t xml:space="preserve"> </w:t>
      </w:r>
      <w:r w:rsidRPr="00587E7A">
        <w:rPr>
          <w:rFonts w:cs="Arial"/>
          <w:spacing w:val="-1"/>
        </w:rPr>
        <w:t>Department</w:t>
      </w:r>
      <w:r w:rsidRPr="00587E7A">
        <w:rPr>
          <w:rFonts w:cs="Arial"/>
          <w:spacing w:val="39"/>
        </w:rPr>
        <w:t xml:space="preserve"> </w:t>
      </w:r>
      <w:r w:rsidRPr="00587E7A">
        <w:rPr>
          <w:rFonts w:cs="Arial"/>
          <w:spacing w:val="-1"/>
        </w:rPr>
        <w:t>Head</w:t>
      </w:r>
      <w:r w:rsidRPr="00587E7A">
        <w:rPr>
          <w:rFonts w:cs="Arial"/>
          <w:spacing w:val="37"/>
        </w:rPr>
        <w:t xml:space="preserve"> </w:t>
      </w:r>
      <w:r w:rsidRPr="00587E7A">
        <w:rPr>
          <w:rFonts w:cs="Arial"/>
        </w:rPr>
        <w:t>and</w:t>
      </w:r>
      <w:r w:rsidRPr="00587E7A">
        <w:rPr>
          <w:rFonts w:cs="Arial"/>
          <w:spacing w:val="31"/>
        </w:rPr>
        <w:t xml:space="preserve"> </w:t>
      </w:r>
      <w:r w:rsidRPr="00587E7A">
        <w:rPr>
          <w:rFonts w:cs="Arial"/>
          <w:spacing w:val="-1"/>
        </w:rPr>
        <w:t>Human</w:t>
      </w:r>
      <w:r w:rsidRPr="00587E7A">
        <w:rPr>
          <w:rFonts w:cs="Arial"/>
          <w:spacing w:val="8"/>
        </w:rPr>
        <w:t xml:space="preserve"> </w:t>
      </w:r>
      <w:r w:rsidRPr="00587E7A">
        <w:rPr>
          <w:rFonts w:cs="Arial"/>
          <w:spacing w:val="-1"/>
        </w:rPr>
        <w:t>Resources</w:t>
      </w:r>
      <w:r w:rsidRPr="00587E7A">
        <w:rPr>
          <w:rFonts w:cs="Arial"/>
          <w:spacing w:val="7"/>
        </w:rPr>
        <w:t xml:space="preserve"> </w:t>
      </w:r>
      <w:r w:rsidRPr="00587E7A">
        <w:rPr>
          <w:rFonts w:cs="Arial"/>
          <w:spacing w:val="-1"/>
        </w:rPr>
        <w:t>Director</w:t>
      </w:r>
      <w:r w:rsidR="00720103">
        <w:rPr>
          <w:rFonts w:cs="Arial"/>
          <w:spacing w:val="-1"/>
        </w:rPr>
        <w:t xml:space="preserve"> or representative</w:t>
      </w:r>
      <w:r w:rsidRPr="00587E7A">
        <w:rPr>
          <w:rFonts w:cs="Arial"/>
          <w:spacing w:val="-1"/>
        </w:rPr>
        <w:t>,</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will</w:t>
      </w:r>
      <w:r w:rsidRPr="00587E7A">
        <w:rPr>
          <w:rFonts w:cs="Arial"/>
          <w:spacing w:val="7"/>
        </w:rPr>
        <w:t xml:space="preserve"> </w:t>
      </w:r>
      <w:r w:rsidR="00720103">
        <w:rPr>
          <w:rFonts w:cs="Arial"/>
          <w:spacing w:val="-1"/>
        </w:rPr>
        <w:t>be provided with the designation notice letter approving or disapproving the leave. If approved, outlined in the Notice of Eligibility</w:t>
      </w:r>
      <w:r w:rsidR="00525709">
        <w:rPr>
          <w:rFonts w:cs="Arial"/>
          <w:spacing w:val="-1"/>
        </w:rPr>
        <w:t xml:space="preserve"> &amp; Rights and Responsibilities letter provided to the employee is information regarding reimbursement and payment of</w:t>
      </w:r>
      <w:r w:rsidRPr="00587E7A">
        <w:rPr>
          <w:rFonts w:cs="Arial"/>
          <w:spacing w:val="40"/>
        </w:rPr>
        <w:t xml:space="preserve"> </w:t>
      </w:r>
      <w:r w:rsidRPr="00587E7A">
        <w:rPr>
          <w:rFonts w:cs="Arial"/>
        </w:rPr>
        <w:t>any</w:t>
      </w:r>
      <w:r w:rsidRPr="00587E7A">
        <w:rPr>
          <w:rFonts w:cs="Arial"/>
          <w:spacing w:val="39"/>
        </w:rPr>
        <w:t xml:space="preserve"> </w:t>
      </w:r>
      <w:r w:rsidRPr="00587E7A">
        <w:rPr>
          <w:rFonts w:cs="Arial"/>
          <w:spacing w:val="-1"/>
        </w:rPr>
        <w:t>arrearage</w:t>
      </w:r>
      <w:r w:rsidRPr="00587E7A">
        <w:rPr>
          <w:rFonts w:cs="Arial"/>
          <w:spacing w:val="44"/>
        </w:rPr>
        <w:t xml:space="preserve"> </w:t>
      </w:r>
      <w:r w:rsidRPr="00587E7A">
        <w:rPr>
          <w:rFonts w:cs="Arial"/>
          <w:spacing w:val="-1"/>
        </w:rPr>
        <w:t>which</w:t>
      </w:r>
      <w:r w:rsidRPr="00587E7A">
        <w:rPr>
          <w:rFonts w:cs="Arial"/>
          <w:spacing w:val="41"/>
        </w:rPr>
        <w:t xml:space="preserve"> </w:t>
      </w:r>
      <w:r w:rsidRPr="00587E7A">
        <w:rPr>
          <w:rFonts w:cs="Arial"/>
        </w:rPr>
        <w:t>may</w:t>
      </w:r>
      <w:r w:rsidRPr="00587E7A">
        <w:rPr>
          <w:rFonts w:cs="Arial"/>
          <w:spacing w:val="55"/>
        </w:rPr>
        <w:t xml:space="preserve"> </w:t>
      </w:r>
      <w:r w:rsidRPr="00587E7A">
        <w:rPr>
          <w:rFonts w:cs="Arial"/>
        </w:rPr>
        <w:t>occur</w:t>
      </w:r>
      <w:r w:rsidRPr="00587E7A">
        <w:rPr>
          <w:rFonts w:cs="Arial"/>
          <w:spacing w:val="-1"/>
        </w:rPr>
        <w:t xml:space="preserve"> and</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the employee’s</w:t>
      </w:r>
      <w:r w:rsidRPr="00587E7A">
        <w:rPr>
          <w:rFonts w:cs="Arial"/>
        </w:rPr>
        <w:t xml:space="preserve"> </w:t>
      </w:r>
      <w:r w:rsidRPr="00587E7A">
        <w:rPr>
          <w:rFonts w:cs="Arial"/>
          <w:spacing w:val="-1"/>
        </w:rPr>
        <w:t>responsibility.</w:t>
      </w:r>
    </w:p>
    <w:p w14:paraId="72B1E9A2" w14:textId="77777777" w:rsidR="00F00036" w:rsidRPr="00587E7A" w:rsidRDefault="00F00036" w:rsidP="00985A6C">
      <w:pPr>
        <w:rPr>
          <w:rFonts w:ascii="Arial" w:eastAsia="Arial" w:hAnsi="Arial" w:cs="Arial"/>
          <w:sz w:val="24"/>
          <w:szCs w:val="24"/>
        </w:rPr>
      </w:pPr>
    </w:p>
    <w:p w14:paraId="2E5CE89C" w14:textId="3D7BF939" w:rsidR="00F00036" w:rsidRPr="00587E7A" w:rsidRDefault="003650B4" w:rsidP="00540BD0">
      <w:pPr>
        <w:pStyle w:val="BodyText"/>
        <w:numPr>
          <w:ilvl w:val="4"/>
          <w:numId w:val="108"/>
        </w:numPr>
        <w:tabs>
          <w:tab w:val="left" w:pos="2984"/>
        </w:tabs>
        <w:ind w:right="123" w:hanging="720"/>
        <w:rPr>
          <w:rFonts w:cs="Arial"/>
        </w:rPr>
      </w:pPr>
      <w:r w:rsidRPr="00587E7A">
        <w:rPr>
          <w:rFonts w:cs="Arial"/>
          <w:spacing w:val="-1"/>
        </w:rPr>
        <w:t>Prior</w:t>
      </w:r>
      <w:r w:rsidRPr="00587E7A">
        <w:rPr>
          <w:rFonts w:cs="Arial"/>
          <w:spacing w:val="9"/>
        </w:rPr>
        <w:t xml:space="preserve"> </w:t>
      </w:r>
      <w:r w:rsidRPr="00587E7A">
        <w:rPr>
          <w:rFonts w:cs="Arial"/>
        </w:rPr>
        <w:t>to</w:t>
      </w:r>
      <w:r w:rsidRPr="00587E7A">
        <w:rPr>
          <w:rFonts w:cs="Arial"/>
          <w:spacing w:val="11"/>
        </w:rPr>
        <w:t xml:space="preserve"> </w:t>
      </w:r>
      <w:r w:rsidRPr="00587E7A">
        <w:rPr>
          <w:rFonts w:cs="Arial"/>
          <w:spacing w:val="-1"/>
        </w:rPr>
        <w:t>return</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1"/>
        </w:rPr>
        <w:t>work,</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employee</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2"/>
        </w:rPr>
        <w:t>provide</w:t>
      </w:r>
      <w:r w:rsidR="00525709">
        <w:rPr>
          <w:rFonts w:cs="Arial"/>
          <w:spacing w:val="-2"/>
        </w:rPr>
        <w:t xml:space="preserve"> verbal or</w:t>
      </w:r>
      <w:r w:rsidRPr="00587E7A">
        <w:rPr>
          <w:rFonts w:cs="Arial"/>
          <w:spacing w:val="11"/>
        </w:rPr>
        <w:t xml:space="preserve"> </w:t>
      </w:r>
      <w:r w:rsidRPr="00587E7A">
        <w:rPr>
          <w:rFonts w:cs="Arial"/>
          <w:spacing w:val="-1"/>
        </w:rPr>
        <w:t>written</w:t>
      </w:r>
      <w:r w:rsidRPr="00587E7A">
        <w:rPr>
          <w:rFonts w:cs="Arial"/>
          <w:spacing w:val="18"/>
        </w:rPr>
        <w:t xml:space="preserve"> </w:t>
      </w:r>
      <w:r w:rsidRPr="00587E7A">
        <w:rPr>
          <w:rFonts w:cs="Arial"/>
          <w:spacing w:val="-1"/>
        </w:rPr>
        <w:t>notice</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2"/>
        </w:rPr>
        <w:t>the</w:t>
      </w:r>
      <w:r w:rsidRPr="00587E7A">
        <w:rPr>
          <w:rFonts w:cs="Arial"/>
          <w:spacing w:val="53"/>
        </w:rPr>
        <w:t xml:space="preserve"> </w:t>
      </w:r>
      <w:r w:rsidRPr="00587E7A">
        <w:rPr>
          <w:rFonts w:cs="Arial"/>
          <w:spacing w:val="-1"/>
        </w:rPr>
        <w:t>Department</w:t>
      </w:r>
      <w:r w:rsidRPr="00587E7A">
        <w:rPr>
          <w:rFonts w:cs="Arial"/>
          <w:spacing w:val="25"/>
        </w:rPr>
        <w:t xml:space="preserve"> </w:t>
      </w:r>
      <w:r w:rsidRPr="00587E7A">
        <w:rPr>
          <w:rFonts w:cs="Arial"/>
          <w:spacing w:val="-1"/>
        </w:rPr>
        <w:t>Head</w:t>
      </w:r>
      <w:r w:rsidRPr="00587E7A">
        <w:rPr>
          <w:rFonts w:cs="Arial"/>
          <w:spacing w:val="26"/>
        </w:rPr>
        <w:t xml:space="preserve"> </w:t>
      </w:r>
      <w:r w:rsidRPr="00587E7A">
        <w:rPr>
          <w:rFonts w:cs="Arial"/>
          <w:spacing w:val="-1"/>
        </w:rPr>
        <w:t>of</w:t>
      </w:r>
      <w:r w:rsidRPr="00587E7A">
        <w:rPr>
          <w:rFonts w:cs="Arial"/>
          <w:spacing w:val="28"/>
        </w:rPr>
        <w:t xml:space="preserve"> </w:t>
      </w:r>
      <w:r w:rsidRPr="00587E7A">
        <w:rPr>
          <w:rFonts w:cs="Arial"/>
          <w:spacing w:val="-1"/>
        </w:rPr>
        <w:t>the</w:t>
      </w:r>
      <w:r w:rsidRPr="00587E7A">
        <w:rPr>
          <w:rFonts w:cs="Arial"/>
          <w:spacing w:val="28"/>
        </w:rPr>
        <w:t xml:space="preserve"> </w:t>
      </w:r>
      <w:r w:rsidRPr="00587E7A">
        <w:rPr>
          <w:rFonts w:cs="Arial"/>
          <w:spacing w:val="-1"/>
        </w:rPr>
        <w:t>anticipated</w:t>
      </w:r>
      <w:r w:rsidRPr="00587E7A">
        <w:rPr>
          <w:rFonts w:cs="Arial"/>
          <w:spacing w:val="26"/>
        </w:rPr>
        <w:t xml:space="preserve"> </w:t>
      </w:r>
      <w:r w:rsidRPr="00587E7A">
        <w:rPr>
          <w:rFonts w:cs="Arial"/>
          <w:spacing w:val="-1"/>
        </w:rPr>
        <w:t>date</w:t>
      </w:r>
      <w:r w:rsidRPr="00587E7A">
        <w:rPr>
          <w:rFonts w:cs="Arial"/>
          <w:spacing w:val="26"/>
        </w:rPr>
        <w:t xml:space="preserve"> </w:t>
      </w:r>
      <w:r w:rsidRPr="00587E7A">
        <w:rPr>
          <w:rFonts w:cs="Arial"/>
          <w:spacing w:val="-1"/>
        </w:rPr>
        <w:t>of</w:t>
      </w:r>
      <w:r w:rsidRPr="00587E7A">
        <w:rPr>
          <w:rFonts w:cs="Arial"/>
          <w:spacing w:val="30"/>
        </w:rPr>
        <w:t xml:space="preserve"> </w:t>
      </w:r>
      <w:r w:rsidRPr="00587E7A">
        <w:rPr>
          <w:rFonts w:cs="Arial"/>
          <w:spacing w:val="-1"/>
        </w:rPr>
        <w:t>return</w:t>
      </w:r>
      <w:r w:rsidRPr="00587E7A">
        <w:rPr>
          <w:rFonts w:cs="Arial"/>
          <w:spacing w:val="26"/>
        </w:rPr>
        <w:t xml:space="preserve"> </w:t>
      </w:r>
      <w:r w:rsidRPr="00587E7A">
        <w:rPr>
          <w:rFonts w:cs="Arial"/>
        </w:rPr>
        <w:t>to</w:t>
      </w:r>
      <w:r w:rsidRPr="00587E7A">
        <w:rPr>
          <w:rFonts w:cs="Arial"/>
          <w:spacing w:val="26"/>
        </w:rPr>
        <w:t xml:space="preserve"> </w:t>
      </w:r>
      <w:r w:rsidRPr="00587E7A">
        <w:rPr>
          <w:rFonts w:cs="Arial"/>
          <w:spacing w:val="-1"/>
        </w:rPr>
        <w:t>work,</w:t>
      </w:r>
      <w:r w:rsidRPr="00587E7A">
        <w:rPr>
          <w:rFonts w:cs="Arial"/>
          <w:spacing w:val="37"/>
        </w:rPr>
        <w:t xml:space="preserve"> </w:t>
      </w:r>
      <w:r w:rsidRPr="00587E7A">
        <w:rPr>
          <w:rFonts w:cs="Arial"/>
          <w:spacing w:val="-1"/>
        </w:rPr>
        <w:t>accompanied</w:t>
      </w:r>
      <w:r w:rsidRPr="00587E7A">
        <w:rPr>
          <w:rFonts w:cs="Arial"/>
          <w:spacing w:val="11"/>
        </w:rPr>
        <w:t xml:space="preserve"> </w:t>
      </w:r>
      <w:r w:rsidRPr="00587E7A">
        <w:rPr>
          <w:rFonts w:cs="Arial"/>
        </w:rPr>
        <w:t>by</w:t>
      </w:r>
      <w:r w:rsidRPr="00587E7A">
        <w:rPr>
          <w:rFonts w:cs="Arial"/>
          <w:spacing w:val="10"/>
        </w:rPr>
        <w:t xml:space="preserve"> </w:t>
      </w:r>
      <w:r w:rsidRPr="00587E7A">
        <w:rPr>
          <w:rFonts w:cs="Arial"/>
          <w:spacing w:val="-1"/>
        </w:rPr>
        <w:t>medical</w:t>
      </w:r>
      <w:r w:rsidRPr="00587E7A">
        <w:rPr>
          <w:rFonts w:cs="Arial"/>
          <w:spacing w:val="12"/>
        </w:rPr>
        <w:t xml:space="preserve"> </w:t>
      </w:r>
      <w:r w:rsidRPr="00587E7A">
        <w:rPr>
          <w:rFonts w:cs="Arial"/>
          <w:spacing w:val="-1"/>
        </w:rPr>
        <w:t>verification</w:t>
      </w:r>
      <w:r w:rsidRPr="00587E7A">
        <w:rPr>
          <w:rFonts w:cs="Arial"/>
          <w:spacing w:val="13"/>
        </w:rPr>
        <w:t xml:space="preserve"> </w:t>
      </w:r>
      <w:r w:rsidRPr="00587E7A">
        <w:rPr>
          <w:rFonts w:cs="Arial"/>
          <w:spacing w:val="-1"/>
        </w:rPr>
        <w:t>(in</w:t>
      </w:r>
      <w:r w:rsidRPr="00587E7A">
        <w:rPr>
          <w:rFonts w:cs="Arial"/>
          <w:spacing w:val="11"/>
        </w:rPr>
        <w:t xml:space="preserve"> </w:t>
      </w:r>
      <w:r w:rsidRPr="00587E7A">
        <w:rPr>
          <w:rFonts w:cs="Arial"/>
        </w:rPr>
        <w:t>the</w:t>
      </w:r>
      <w:r w:rsidRPr="00587E7A">
        <w:rPr>
          <w:rFonts w:cs="Arial"/>
          <w:spacing w:val="45"/>
        </w:rPr>
        <w:t xml:space="preserve"> </w:t>
      </w:r>
      <w:r w:rsidRPr="00587E7A">
        <w:rPr>
          <w:rFonts w:cs="Arial"/>
          <w:spacing w:val="-1"/>
        </w:rPr>
        <w:t>case</w:t>
      </w:r>
      <w:r w:rsidRPr="00587E7A">
        <w:rPr>
          <w:rFonts w:cs="Arial"/>
          <w:spacing w:val="23"/>
        </w:rPr>
        <w:t xml:space="preserve"> </w:t>
      </w:r>
      <w:r w:rsidRPr="00587E7A">
        <w:rPr>
          <w:rFonts w:cs="Arial"/>
          <w:spacing w:val="-1"/>
        </w:rPr>
        <w:t>of</w:t>
      </w:r>
      <w:r w:rsidRPr="00587E7A">
        <w:rPr>
          <w:rFonts w:cs="Arial"/>
          <w:spacing w:val="12"/>
        </w:rPr>
        <w:t xml:space="preserve"> </w:t>
      </w:r>
      <w:r w:rsidRPr="00587E7A">
        <w:rPr>
          <w:rFonts w:cs="Arial"/>
          <w:spacing w:val="-1"/>
        </w:rPr>
        <w:t>employee’s</w:t>
      </w:r>
      <w:r w:rsidRPr="00587E7A">
        <w:rPr>
          <w:rFonts w:cs="Arial"/>
          <w:spacing w:val="10"/>
        </w:rPr>
        <w:t xml:space="preserve"> </w:t>
      </w:r>
      <w:r w:rsidRPr="00587E7A">
        <w:rPr>
          <w:rFonts w:cs="Arial"/>
          <w:spacing w:val="-1"/>
        </w:rPr>
        <w:t>own</w:t>
      </w:r>
      <w:r w:rsidRPr="00587E7A">
        <w:rPr>
          <w:rFonts w:cs="Arial"/>
          <w:spacing w:val="43"/>
        </w:rPr>
        <w:t xml:space="preserve"> </w:t>
      </w:r>
      <w:r w:rsidRPr="00587E7A">
        <w:rPr>
          <w:rFonts w:cs="Arial"/>
          <w:spacing w:val="-1"/>
        </w:rPr>
        <w:t>serious</w:t>
      </w:r>
      <w:r w:rsidRPr="00587E7A">
        <w:rPr>
          <w:rFonts w:cs="Arial"/>
        </w:rPr>
        <w:t xml:space="preserve"> </w:t>
      </w:r>
      <w:r w:rsidRPr="00587E7A">
        <w:rPr>
          <w:rFonts w:cs="Arial"/>
          <w:spacing w:val="-1"/>
        </w:rPr>
        <w:t>health condition)</w:t>
      </w:r>
      <w:r w:rsidRPr="00587E7A">
        <w:rPr>
          <w:rFonts w:cs="Arial"/>
          <w:spacing w:val="-3"/>
        </w:rPr>
        <w:t xml:space="preserve"> </w:t>
      </w:r>
      <w:r w:rsidRPr="00587E7A">
        <w:rPr>
          <w:rFonts w:cs="Arial"/>
        </w:rPr>
        <w:t>from</w:t>
      </w:r>
      <w:r w:rsidRPr="00587E7A">
        <w:rPr>
          <w:rFonts w:cs="Arial"/>
          <w:spacing w:val="-1"/>
        </w:rPr>
        <w:t xml:space="preserve"> </w:t>
      </w:r>
      <w:r w:rsidRPr="00587E7A">
        <w:rPr>
          <w:rFonts w:cs="Arial"/>
        </w:rPr>
        <w:t>the</w:t>
      </w:r>
      <w:r w:rsidRPr="00587E7A">
        <w:rPr>
          <w:rFonts w:cs="Arial"/>
          <w:spacing w:val="-18"/>
        </w:rPr>
        <w:t xml:space="preserve"> </w:t>
      </w:r>
      <w:r w:rsidRPr="00587E7A">
        <w:rPr>
          <w:rFonts w:cs="Arial"/>
          <w:spacing w:val="-1"/>
        </w:rPr>
        <w:t>treating</w:t>
      </w:r>
      <w:r w:rsidRPr="00587E7A">
        <w:rPr>
          <w:rFonts w:cs="Arial"/>
          <w:spacing w:val="48"/>
        </w:rPr>
        <w:t xml:space="preserve"> </w:t>
      </w:r>
      <w:r w:rsidRPr="00587E7A">
        <w:rPr>
          <w:rFonts w:cs="Arial"/>
          <w:spacing w:val="-1"/>
        </w:rPr>
        <w:t>physician</w:t>
      </w:r>
      <w:r w:rsidRPr="00587E7A">
        <w:rPr>
          <w:rFonts w:cs="Arial"/>
          <w:spacing w:val="52"/>
        </w:rPr>
        <w:t xml:space="preserve"> </w:t>
      </w:r>
      <w:r w:rsidRPr="00587E7A">
        <w:rPr>
          <w:rFonts w:cs="Arial"/>
          <w:spacing w:val="-1"/>
        </w:rPr>
        <w:t>of</w:t>
      </w:r>
      <w:r w:rsidRPr="00587E7A">
        <w:rPr>
          <w:rFonts w:cs="Arial"/>
          <w:spacing w:val="51"/>
        </w:rPr>
        <w:t xml:space="preserve"> </w:t>
      </w:r>
      <w:r w:rsidRPr="00587E7A">
        <w:rPr>
          <w:rFonts w:cs="Arial"/>
          <w:spacing w:val="-1"/>
        </w:rPr>
        <w:t>ability</w:t>
      </w:r>
      <w:r w:rsidRPr="00587E7A">
        <w:rPr>
          <w:rFonts w:cs="Arial"/>
          <w:spacing w:val="47"/>
        </w:rPr>
        <w:t xml:space="preserve"> </w:t>
      </w:r>
      <w:r w:rsidRPr="00587E7A">
        <w:rPr>
          <w:rFonts w:cs="Arial"/>
        </w:rPr>
        <w:t>to</w:t>
      </w:r>
      <w:r w:rsidRPr="00587E7A">
        <w:rPr>
          <w:rFonts w:cs="Arial"/>
          <w:spacing w:val="52"/>
        </w:rPr>
        <w:t xml:space="preserve"> </w:t>
      </w:r>
      <w:r w:rsidRPr="00587E7A">
        <w:rPr>
          <w:rFonts w:cs="Arial"/>
          <w:spacing w:val="-1"/>
        </w:rPr>
        <w:t>return</w:t>
      </w:r>
      <w:r w:rsidRPr="00587E7A">
        <w:rPr>
          <w:rFonts w:cs="Arial"/>
          <w:spacing w:val="63"/>
        </w:rPr>
        <w:t xml:space="preserve"> </w:t>
      </w:r>
      <w:r w:rsidRPr="00587E7A">
        <w:rPr>
          <w:rFonts w:cs="Arial"/>
        </w:rPr>
        <w:t>to</w:t>
      </w:r>
      <w:r w:rsidRPr="00587E7A">
        <w:rPr>
          <w:rFonts w:cs="Arial"/>
          <w:spacing w:val="-1"/>
        </w:rPr>
        <w:t xml:space="preserve"> full-time</w:t>
      </w:r>
      <w:r w:rsidRPr="00587E7A">
        <w:rPr>
          <w:rFonts w:cs="Arial"/>
          <w:spacing w:val="1"/>
        </w:rPr>
        <w:t xml:space="preserve"> </w:t>
      </w:r>
      <w:r w:rsidRPr="00587E7A">
        <w:rPr>
          <w:rFonts w:cs="Arial"/>
          <w:spacing w:val="-1"/>
        </w:rPr>
        <w:t>unrestricted duty.</w:t>
      </w:r>
    </w:p>
    <w:p w14:paraId="3D546CC8" w14:textId="77777777" w:rsidR="00F00036" w:rsidRPr="00587E7A" w:rsidRDefault="00F00036" w:rsidP="00985A6C">
      <w:pPr>
        <w:rPr>
          <w:rFonts w:ascii="Arial" w:eastAsia="Arial" w:hAnsi="Arial" w:cs="Arial"/>
          <w:sz w:val="24"/>
          <w:szCs w:val="24"/>
        </w:rPr>
      </w:pPr>
    </w:p>
    <w:p w14:paraId="6ADE12C4" w14:textId="77777777" w:rsidR="00F00036" w:rsidRPr="00587E7A" w:rsidRDefault="003650B4" w:rsidP="00540BD0">
      <w:pPr>
        <w:pStyle w:val="BodyText"/>
        <w:numPr>
          <w:ilvl w:val="3"/>
          <w:numId w:val="108"/>
        </w:numPr>
        <w:tabs>
          <w:tab w:val="left" w:pos="2264"/>
        </w:tabs>
        <w:rPr>
          <w:rFonts w:cs="Arial"/>
        </w:rPr>
      </w:pPr>
      <w:bookmarkStart w:id="262" w:name="5._Conditions_and_Limitations"/>
      <w:bookmarkEnd w:id="262"/>
      <w:r w:rsidRPr="00587E7A">
        <w:rPr>
          <w:rFonts w:cs="Arial"/>
          <w:spacing w:val="-1"/>
        </w:rPr>
        <w:t>Conditions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Limitations</w:t>
      </w:r>
    </w:p>
    <w:p w14:paraId="6482C86F" w14:textId="77777777" w:rsidR="00F00036" w:rsidRDefault="00F00036" w:rsidP="00985A6C">
      <w:pPr>
        <w:rPr>
          <w:rFonts w:ascii="Arial" w:hAnsi="Arial" w:cs="Arial"/>
        </w:rPr>
      </w:pPr>
    </w:p>
    <w:p w14:paraId="0850456F" w14:textId="77777777" w:rsidR="00F00036" w:rsidRPr="00587E7A" w:rsidRDefault="003650B4" w:rsidP="00540BD0">
      <w:pPr>
        <w:pStyle w:val="BodyText"/>
        <w:numPr>
          <w:ilvl w:val="4"/>
          <w:numId w:val="108"/>
        </w:numPr>
        <w:tabs>
          <w:tab w:val="left" w:pos="2984"/>
        </w:tabs>
        <w:spacing w:before="47"/>
        <w:ind w:right="119" w:hanging="720"/>
        <w:rPr>
          <w:rFonts w:cs="Arial"/>
        </w:rPr>
      </w:pPr>
      <w:r w:rsidRPr="00587E7A">
        <w:rPr>
          <w:rFonts w:cs="Arial"/>
          <w:spacing w:val="-1"/>
        </w:rPr>
        <w:t>Unpaid</w:t>
      </w:r>
      <w:r w:rsidRPr="00587E7A">
        <w:rPr>
          <w:rFonts w:cs="Arial"/>
          <w:spacing w:val="30"/>
        </w:rPr>
        <w:t xml:space="preserve"> </w:t>
      </w:r>
      <w:r w:rsidRPr="00587E7A">
        <w:rPr>
          <w:rFonts w:cs="Arial"/>
          <w:spacing w:val="-2"/>
        </w:rPr>
        <w:t>leave</w:t>
      </w:r>
      <w:r w:rsidRPr="00587E7A">
        <w:rPr>
          <w:rFonts w:cs="Arial"/>
          <w:spacing w:val="30"/>
        </w:rPr>
        <w:t xml:space="preserve"> </w:t>
      </w:r>
      <w:r w:rsidRPr="00587E7A">
        <w:rPr>
          <w:rFonts w:cs="Arial"/>
          <w:spacing w:val="-1"/>
        </w:rPr>
        <w:t>under</w:t>
      </w:r>
      <w:r w:rsidRPr="00587E7A">
        <w:rPr>
          <w:rFonts w:cs="Arial"/>
          <w:spacing w:val="26"/>
        </w:rPr>
        <w:t xml:space="preserve"> </w:t>
      </w:r>
      <w:r w:rsidRPr="00587E7A">
        <w:rPr>
          <w:rFonts w:cs="Arial"/>
          <w:spacing w:val="-1"/>
        </w:rPr>
        <w:t>this</w:t>
      </w:r>
      <w:r w:rsidRPr="00587E7A">
        <w:rPr>
          <w:rFonts w:cs="Arial"/>
          <w:spacing w:val="29"/>
        </w:rPr>
        <w:t xml:space="preserve"> </w:t>
      </w:r>
      <w:r w:rsidRPr="00587E7A">
        <w:rPr>
          <w:rFonts w:cs="Arial"/>
          <w:spacing w:val="-1"/>
        </w:rPr>
        <w:t>section</w:t>
      </w:r>
      <w:r w:rsidRPr="00587E7A">
        <w:rPr>
          <w:rFonts w:cs="Arial"/>
          <w:spacing w:val="30"/>
        </w:rPr>
        <w:t xml:space="preserve"> </w:t>
      </w:r>
      <w:r w:rsidRPr="00587E7A">
        <w:rPr>
          <w:rFonts w:cs="Arial"/>
          <w:spacing w:val="-1"/>
        </w:rPr>
        <w:t>(combined</w:t>
      </w:r>
      <w:r w:rsidRPr="00587E7A">
        <w:rPr>
          <w:rFonts w:cs="Arial"/>
          <w:spacing w:val="30"/>
        </w:rPr>
        <w:t xml:space="preserve"> </w:t>
      </w:r>
      <w:r w:rsidRPr="00587E7A">
        <w:rPr>
          <w:rFonts w:cs="Arial"/>
          <w:spacing w:val="-1"/>
        </w:rPr>
        <w:t>with</w:t>
      </w:r>
      <w:r w:rsidRPr="00587E7A">
        <w:rPr>
          <w:rFonts w:cs="Arial"/>
          <w:spacing w:val="30"/>
        </w:rPr>
        <w:t xml:space="preserve"> </w:t>
      </w:r>
      <w:r w:rsidRPr="00587E7A">
        <w:rPr>
          <w:rFonts w:cs="Arial"/>
          <w:spacing w:val="-1"/>
        </w:rPr>
        <w:t>paid</w:t>
      </w:r>
      <w:r w:rsidRPr="00587E7A">
        <w:rPr>
          <w:rFonts w:cs="Arial"/>
          <w:spacing w:val="30"/>
        </w:rPr>
        <w:t xml:space="preserve"> </w:t>
      </w:r>
      <w:r w:rsidRPr="00587E7A">
        <w:rPr>
          <w:rFonts w:cs="Arial"/>
          <w:spacing w:val="-1"/>
        </w:rPr>
        <w:t>time</w:t>
      </w:r>
      <w:r w:rsidRPr="00587E7A">
        <w:rPr>
          <w:rFonts w:cs="Arial"/>
          <w:spacing w:val="30"/>
        </w:rPr>
        <w:t xml:space="preserve"> </w:t>
      </w:r>
      <w:r w:rsidRPr="00587E7A">
        <w:rPr>
          <w:rFonts w:cs="Arial"/>
          <w:spacing w:val="-1"/>
        </w:rPr>
        <w:t>up</w:t>
      </w:r>
      <w:r w:rsidRPr="00587E7A">
        <w:rPr>
          <w:rFonts w:cs="Arial"/>
          <w:spacing w:val="28"/>
        </w:rPr>
        <w:t xml:space="preserve"> </w:t>
      </w:r>
      <w:r w:rsidRPr="00587E7A">
        <w:rPr>
          <w:rFonts w:cs="Arial"/>
        </w:rPr>
        <w:t>to</w:t>
      </w:r>
      <w:r w:rsidRPr="00587E7A">
        <w:rPr>
          <w:rFonts w:cs="Arial"/>
          <w:spacing w:val="55"/>
        </w:rPr>
        <w:t xml:space="preserve"> </w:t>
      </w:r>
      <w:r w:rsidRPr="00587E7A">
        <w:rPr>
          <w:rFonts w:cs="Arial"/>
          <w:spacing w:val="-1"/>
        </w:rPr>
        <w:t>statutorily-allowed</w:t>
      </w:r>
      <w:r w:rsidRPr="00587E7A">
        <w:rPr>
          <w:rFonts w:cs="Arial"/>
          <w:spacing w:val="11"/>
        </w:rPr>
        <w:t xml:space="preserve"> </w:t>
      </w:r>
      <w:r w:rsidRPr="00587E7A">
        <w:rPr>
          <w:rFonts w:cs="Arial"/>
          <w:spacing w:val="-1"/>
        </w:rPr>
        <w:t>twelve</w:t>
      </w:r>
      <w:r w:rsidRPr="00587E7A">
        <w:rPr>
          <w:rFonts w:cs="Arial"/>
          <w:spacing w:val="11"/>
        </w:rPr>
        <w:t xml:space="preserve"> </w:t>
      </w:r>
      <w:r w:rsidRPr="00587E7A">
        <w:rPr>
          <w:rFonts w:cs="Arial"/>
          <w:spacing w:val="-1"/>
        </w:rPr>
        <w:t>(12)</w:t>
      </w:r>
      <w:r w:rsidRPr="00587E7A">
        <w:rPr>
          <w:rFonts w:cs="Arial"/>
          <w:spacing w:val="11"/>
        </w:rPr>
        <w:t xml:space="preserve"> </w:t>
      </w:r>
      <w:r w:rsidRPr="00587E7A">
        <w:rPr>
          <w:rFonts w:cs="Arial"/>
          <w:spacing w:val="-1"/>
        </w:rPr>
        <w:t>weeks</w:t>
      </w:r>
      <w:r w:rsidRPr="00587E7A">
        <w:rPr>
          <w:rFonts w:cs="Arial"/>
          <w:spacing w:val="10"/>
        </w:rPr>
        <w:t xml:space="preserve"> </w:t>
      </w:r>
      <w:r w:rsidRPr="00587E7A">
        <w:rPr>
          <w:rFonts w:cs="Arial"/>
          <w:spacing w:val="-1"/>
        </w:rPr>
        <w:t>in</w:t>
      </w:r>
      <w:r w:rsidRPr="00587E7A">
        <w:rPr>
          <w:rFonts w:cs="Arial"/>
          <w:spacing w:val="11"/>
        </w:rPr>
        <w:t xml:space="preserve"> </w:t>
      </w:r>
      <w:r w:rsidRPr="00587E7A">
        <w:rPr>
          <w:rFonts w:cs="Arial"/>
        </w:rPr>
        <w:t>one</w:t>
      </w:r>
      <w:r w:rsidRPr="00587E7A">
        <w:rPr>
          <w:rFonts w:cs="Arial"/>
          <w:spacing w:val="11"/>
        </w:rPr>
        <w:t xml:space="preserve"> </w:t>
      </w:r>
      <w:r w:rsidRPr="00587E7A">
        <w:rPr>
          <w:rFonts w:cs="Arial"/>
        </w:rPr>
        <w:t>(1)</w:t>
      </w:r>
      <w:r w:rsidRPr="00587E7A">
        <w:rPr>
          <w:rFonts w:cs="Arial"/>
          <w:spacing w:val="9"/>
        </w:rPr>
        <w:t xml:space="preserve"> </w:t>
      </w:r>
      <w:r w:rsidRPr="00587E7A">
        <w:rPr>
          <w:rFonts w:cs="Arial"/>
          <w:spacing w:val="-1"/>
        </w:rPr>
        <w:t>year)</w:t>
      </w:r>
      <w:r w:rsidRPr="00587E7A">
        <w:rPr>
          <w:rFonts w:cs="Arial"/>
          <w:spacing w:val="11"/>
        </w:rPr>
        <w:t xml:space="preserve"> </w:t>
      </w:r>
      <w:r w:rsidRPr="00587E7A">
        <w:rPr>
          <w:rFonts w:cs="Arial"/>
          <w:spacing w:val="-1"/>
        </w:rPr>
        <w:t>will</w:t>
      </w:r>
      <w:r w:rsidRPr="00587E7A">
        <w:rPr>
          <w:rFonts w:cs="Arial"/>
          <w:spacing w:val="11"/>
        </w:rPr>
        <w:t xml:space="preserve"> </w:t>
      </w:r>
      <w:r w:rsidRPr="00587E7A">
        <w:rPr>
          <w:rFonts w:cs="Arial"/>
        </w:rPr>
        <w:t>be</w:t>
      </w:r>
      <w:r w:rsidRPr="00587E7A">
        <w:rPr>
          <w:rFonts w:cs="Arial"/>
          <w:spacing w:val="11"/>
        </w:rPr>
        <w:t xml:space="preserve"> </w:t>
      </w:r>
      <w:r w:rsidRPr="00587E7A">
        <w:rPr>
          <w:rFonts w:cs="Arial"/>
          <w:spacing w:val="-1"/>
        </w:rPr>
        <w:t>authorized</w:t>
      </w:r>
      <w:r w:rsidRPr="00587E7A">
        <w:rPr>
          <w:rFonts w:cs="Arial"/>
          <w:spacing w:val="47"/>
        </w:rPr>
        <w:t xml:space="preserve"> </w:t>
      </w:r>
      <w:r w:rsidRPr="00587E7A">
        <w:rPr>
          <w:rFonts w:cs="Arial"/>
          <w:spacing w:val="-1"/>
        </w:rPr>
        <w:t>only</w:t>
      </w:r>
      <w:r w:rsidRPr="00587E7A">
        <w:rPr>
          <w:rFonts w:cs="Arial"/>
          <w:spacing w:val="35"/>
        </w:rPr>
        <w:t xml:space="preserve"> </w:t>
      </w:r>
      <w:r w:rsidRPr="00587E7A">
        <w:rPr>
          <w:rFonts w:cs="Arial"/>
        </w:rPr>
        <w:t>after</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employee</w:t>
      </w:r>
      <w:r w:rsidRPr="00587E7A">
        <w:rPr>
          <w:rFonts w:cs="Arial"/>
          <w:spacing w:val="39"/>
        </w:rPr>
        <w:t xml:space="preserve"> </w:t>
      </w:r>
      <w:r w:rsidRPr="00587E7A">
        <w:rPr>
          <w:rFonts w:cs="Arial"/>
        </w:rPr>
        <w:t>has</w:t>
      </w:r>
      <w:r w:rsidRPr="00587E7A">
        <w:rPr>
          <w:rFonts w:cs="Arial"/>
          <w:spacing w:val="39"/>
        </w:rPr>
        <w:t xml:space="preserve"> </w:t>
      </w:r>
      <w:r w:rsidRPr="00587E7A">
        <w:rPr>
          <w:rFonts w:cs="Arial"/>
          <w:spacing w:val="-1"/>
        </w:rPr>
        <w:t>exhausted</w:t>
      </w:r>
      <w:r w:rsidRPr="00587E7A">
        <w:rPr>
          <w:rFonts w:cs="Arial"/>
          <w:spacing w:val="40"/>
        </w:rPr>
        <w:t xml:space="preserve"> </w:t>
      </w:r>
      <w:r w:rsidRPr="00587E7A">
        <w:rPr>
          <w:rFonts w:cs="Arial"/>
          <w:spacing w:val="-1"/>
        </w:rPr>
        <w:t>all</w:t>
      </w:r>
      <w:r w:rsidRPr="00587E7A">
        <w:rPr>
          <w:rFonts w:cs="Arial"/>
          <w:spacing w:val="38"/>
        </w:rPr>
        <w:t xml:space="preserve"> </w:t>
      </w:r>
      <w:r w:rsidRPr="00587E7A">
        <w:rPr>
          <w:rFonts w:cs="Arial"/>
          <w:spacing w:val="-1"/>
        </w:rPr>
        <w:t>available</w:t>
      </w:r>
      <w:r w:rsidRPr="00587E7A">
        <w:rPr>
          <w:rFonts w:cs="Arial"/>
          <w:spacing w:val="39"/>
        </w:rPr>
        <w:t xml:space="preserve"> </w:t>
      </w:r>
      <w:r w:rsidRPr="00587E7A">
        <w:rPr>
          <w:rFonts w:cs="Arial"/>
          <w:spacing w:val="-1"/>
        </w:rPr>
        <w:t>paid</w:t>
      </w:r>
      <w:r w:rsidRPr="00587E7A">
        <w:rPr>
          <w:rFonts w:cs="Arial"/>
          <w:spacing w:val="40"/>
        </w:rPr>
        <w:t xml:space="preserve"> </w:t>
      </w:r>
      <w:r w:rsidRPr="00587E7A">
        <w:rPr>
          <w:rFonts w:cs="Arial"/>
          <w:spacing w:val="-1"/>
        </w:rPr>
        <w:t>leave</w:t>
      </w:r>
      <w:r w:rsidRPr="00587E7A">
        <w:rPr>
          <w:rFonts w:cs="Arial"/>
          <w:spacing w:val="40"/>
        </w:rPr>
        <w:t xml:space="preserve"> </w:t>
      </w:r>
      <w:r w:rsidRPr="00587E7A">
        <w:rPr>
          <w:rFonts w:cs="Arial"/>
        </w:rPr>
        <w:t>(sick,</w:t>
      </w:r>
      <w:r w:rsidRPr="00587E7A">
        <w:rPr>
          <w:rFonts w:cs="Arial"/>
          <w:spacing w:val="39"/>
        </w:rPr>
        <w:t xml:space="preserve"> </w:t>
      </w:r>
      <w:r w:rsidRPr="00587E7A">
        <w:rPr>
          <w:rFonts w:cs="Arial"/>
          <w:spacing w:val="-1"/>
        </w:rPr>
        <w:t>vacation,</w:t>
      </w:r>
      <w:r w:rsidRPr="00587E7A">
        <w:rPr>
          <w:rFonts w:cs="Arial"/>
          <w:spacing w:val="27"/>
        </w:rPr>
        <w:t xml:space="preserve"> </w:t>
      </w:r>
      <w:r w:rsidRPr="00587E7A">
        <w:rPr>
          <w:rFonts w:cs="Arial"/>
          <w:spacing w:val="-1"/>
        </w:rPr>
        <w:t>compensatory</w:t>
      </w:r>
      <w:r w:rsidRPr="00587E7A">
        <w:rPr>
          <w:rFonts w:cs="Arial"/>
          <w:spacing w:val="24"/>
        </w:rPr>
        <w:t xml:space="preserve"> </w:t>
      </w:r>
      <w:r w:rsidRPr="00587E7A">
        <w:rPr>
          <w:rFonts w:cs="Arial"/>
        </w:rPr>
        <w:t>time,</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applicable</w:t>
      </w:r>
      <w:r w:rsidRPr="00587E7A">
        <w:rPr>
          <w:rFonts w:cs="Arial"/>
          <w:spacing w:val="28"/>
        </w:rPr>
        <w:t xml:space="preserve"> </w:t>
      </w:r>
      <w:r w:rsidRPr="00587E7A">
        <w:rPr>
          <w:rFonts w:cs="Arial"/>
          <w:spacing w:val="-1"/>
        </w:rPr>
        <w:t>workers’</w:t>
      </w:r>
      <w:r w:rsidRPr="00587E7A">
        <w:rPr>
          <w:rFonts w:cs="Arial"/>
          <w:spacing w:val="26"/>
        </w:rPr>
        <w:t xml:space="preserve"> </w:t>
      </w:r>
      <w:r w:rsidRPr="00587E7A">
        <w:rPr>
          <w:rFonts w:cs="Arial"/>
          <w:spacing w:val="-1"/>
        </w:rPr>
        <w:t>compensation</w:t>
      </w:r>
      <w:r w:rsidRPr="00587E7A">
        <w:rPr>
          <w:rFonts w:cs="Arial"/>
          <w:spacing w:val="47"/>
        </w:rPr>
        <w:t xml:space="preserve"> </w:t>
      </w:r>
      <w:r w:rsidRPr="00587E7A">
        <w:rPr>
          <w:rFonts w:cs="Arial"/>
          <w:spacing w:val="-1"/>
        </w:rPr>
        <w:t>leave) which</w:t>
      </w:r>
      <w:r w:rsidRPr="00587E7A">
        <w:rPr>
          <w:rFonts w:cs="Arial"/>
          <w:spacing w:val="1"/>
        </w:rPr>
        <w:t xml:space="preserve"> </w:t>
      </w:r>
      <w:r w:rsidRPr="00587E7A">
        <w:rPr>
          <w:rFonts w:cs="Arial"/>
          <w:spacing w:val="-1"/>
        </w:rPr>
        <w:t>is</w:t>
      </w:r>
      <w:r w:rsidRPr="00587E7A">
        <w:rPr>
          <w:rFonts w:cs="Arial"/>
        </w:rPr>
        <w:t xml:space="preserve"> a</w:t>
      </w:r>
      <w:r w:rsidRPr="00587E7A">
        <w:rPr>
          <w:rFonts w:cs="Arial"/>
          <w:spacing w:val="1"/>
        </w:rPr>
        <w:t xml:space="preserve"> </w:t>
      </w:r>
      <w:r w:rsidRPr="00587E7A">
        <w:rPr>
          <w:rFonts w:cs="Arial"/>
          <w:spacing w:val="-1"/>
        </w:rPr>
        <w:t xml:space="preserve">permitted </w:t>
      </w:r>
      <w:r w:rsidRPr="00587E7A">
        <w:rPr>
          <w:rFonts w:cs="Arial"/>
        </w:rPr>
        <w:t>use.</w:t>
      </w:r>
    </w:p>
    <w:p w14:paraId="0A847783" w14:textId="77777777" w:rsidR="00F00036" w:rsidRPr="00587E7A" w:rsidRDefault="00F00036" w:rsidP="00985A6C">
      <w:pPr>
        <w:rPr>
          <w:rFonts w:ascii="Arial" w:eastAsia="Arial" w:hAnsi="Arial" w:cs="Arial"/>
          <w:sz w:val="24"/>
          <w:szCs w:val="24"/>
        </w:rPr>
      </w:pPr>
    </w:p>
    <w:p w14:paraId="16E99B4F" w14:textId="77777777" w:rsidR="00F00036" w:rsidRPr="00587E7A" w:rsidRDefault="003650B4" w:rsidP="00540BD0">
      <w:pPr>
        <w:pStyle w:val="BodyText"/>
        <w:numPr>
          <w:ilvl w:val="4"/>
          <w:numId w:val="108"/>
        </w:numPr>
        <w:tabs>
          <w:tab w:val="left" w:pos="2984"/>
        </w:tabs>
        <w:ind w:right="120" w:hanging="720"/>
        <w:rPr>
          <w:rFonts w:cs="Arial"/>
        </w:rPr>
      </w:pPr>
      <w:r w:rsidRPr="00587E7A">
        <w:rPr>
          <w:rFonts w:cs="Arial"/>
          <w:spacing w:val="-1"/>
        </w:rPr>
        <w:t>Employees</w:t>
      </w:r>
      <w:r w:rsidRPr="00587E7A">
        <w:rPr>
          <w:rFonts w:cs="Arial"/>
          <w:spacing w:val="5"/>
        </w:rPr>
        <w:t xml:space="preserve"> </w:t>
      </w:r>
      <w:r w:rsidRPr="00587E7A">
        <w:rPr>
          <w:rFonts w:cs="Arial"/>
          <w:spacing w:val="-1"/>
        </w:rPr>
        <w:t>who</w:t>
      </w:r>
      <w:r w:rsidRPr="00587E7A">
        <w:rPr>
          <w:rFonts w:cs="Arial"/>
          <w:spacing w:val="6"/>
        </w:rPr>
        <w:t xml:space="preserve"> </w:t>
      </w:r>
      <w:r w:rsidRPr="00587E7A">
        <w:rPr>
          <w:rFonts w:cs="Arial"/>
          <w:spacing w:val="-1"/>
        </w:rPr>
        <w:t>have</w:t>
      </w:r>
      <w:r w:rsidRPr="00587E7A">
        <w:rPr>
          <w:rFonts w:cs="Arial"/>
          <w:spacing w:val="6"/>
        </w:rPr>
        <w:t xml:space="preserve"> </w:t>
      </w:r>
      <w:r w:rsidRPr="00587E7A">
        <w:rPr>
          <w:rFonts w:cs="Arial"/>
          <w:spacing w:val="-1"/>
        </w:rPr>
        <w:t>sick,</w:t>
      </w:r>
      <w:r w:rsidRPr="00587E7A">
        <w:rPr>
          <w:rFonts w:cs="Arial"/>
          <w:spacing w:val="6"/>
        </w:rPr>
        <w:t xml:space="preserve"> </w:t>
      </w:r>
      <w:r w:rsidRPr="00587E7A">
        <w:rPr>
          <w:rFonts w:cs="Arial"/>
          <w:spacing w:val="-1"/>
        </w:rPr>
        <w:t>vacation,</w:t>
      </w:r>
      <w:r w:rsidRPr="00587E7A">
        <w:rPr>
          <w:rFonts w:cs="Arial"/>
          <w:spacing w:val="3"/>
        </w:rPr>
        <w:t xml:space="preserve"> </w:t>
      </w:r>
      <w:r w:rsidRPr="00587E7A">
        <w:rPr>
          <w:rFonts w:cs="Arial"/>
          <w:spacing w:val="-1"/>
        </w:rPr>
        <w:t>and</w:t>
      </w:r>
      <w:r w:rsidRPr="00587E7A">
        <w:rPr>
          <w:rFonts w:cs="Arial"/>
          <w:spacing w:val="4"/>
        </w:rPr>
        <w:t xml:space="preserve"> </w:t>
      </w:r>
      <w:r w:rsidRPr="00587E7A">
        <w:rPr>
          <w:rFonts w:cs="Arial"/>
          <w:spacing w:val="-1"/>
        </w:rPr>
        <w:t>compensatory</w:t>
      </w:r>
      <w:r w:rsidRPr="00587E7A">
        <w:rPr>
          <w:rFonts w:cs="Arial"/>
          <w:spacing w:val="3"/>
        </w:rPr>
        <w:t xml:space="preserve"> </w:t>
      </w:r>
      <w:r w:rsidRPr="00587E7A">
        <w:rPr>
          <w:rFonts w:cs="Arial"/>
          <w:spacing w:val="-1"/>
        </w:rPr>
        <w:t>leave</w:t>
      </w:r>
      <w:r w:rsidRPr="00587E7A">
        <w:rPr>
          <w:rFonts w:cs="Arial"/>
          <w:spacing w:val="6"/>
        </w:rPr>
        <w:t xml:space="preserve"> </w:t>
      </w:r>
      <w:r w:rsidRPr="00587E7A">
        <w:rPr>
          <w:rFonts w:cs="Arial"/>
          <w:spacing w:val="-1"/>
        </w:rPr>
        <w:t>time</w:t>
      </w:r>
      <w:r w:rsidRPr="00587E7A">
        <w:rPr>
          <w:rFonts w:cs="Arial"/>
          <w:spacing w:val="51"/>
        </w:rPr>
        <w:t xml:space="preserve"> </w:t>
      </w:r>
      <w:r w:rsidRPr="00587E7A">
        <w:rPr>
          <w:rFonts w:cs="Arial"/>
          <w:spacing w:val="-1"/>
        </w:rPr>
        <w:t>available</w:t>
      </w:r>
      <w:r w:rsidRPr="00587E7A">
        <w:rPr>
          <w:rFonts w:cs="Arial"/>
          <w:spacing w:val="43"/>
        </w:rPr>
        <w:t xml:space="preserve"> </w:t>
      </w:r>
      <w:r w:rsidRPr="00587E7A">
        <w:rPr>
          <w:rFonts w:cs="Arial"/>
          <w:spacing w:val="-1"/>
        </w:rPr>
        <w:t>shall</w:t>
      </w:r>
      <w:r w:rsidRPr="00587E7A">
        <w:rPr>
          <w:rFonts w:cs="Arial"/>
          <w:spacing w:val="43"/>
        </w:rPr>
        <w:t xml:space="preserve"> </w:t>
      </w:r>
      <w:r w:rsidRPr="00587E7A">
        <w:rPr>
          <w:rFonts w:cs="Arial"/>
          <w:spacing w:val="-1"/>
        </w:rPr>
        <w:t>be</w:t>
      </w:r>
      <w:r w:rsidRPr="00587E7A">
        <w:rPr>
          <w:rFonts w:cs="Arial"/>
          <w:spacing w:val="44"/>
        </w:rPr>
        <w:t xml:space="preserve"> </w:t>
      </w:r>
      <w:r w:rsidRPr="00587E7A">
        <w:rPr>
          <w:rFonts w:cs="Arial"/>
          <w:spacing w:val="-1"/>
        </w:rPr>
        <w:t>required</w:t>
      </w:r>
      <w:r w:rsidRPr="00587E7A">
        <w:rPr>
          <w:rFonts w:cs="Arial"/>
          <w:spacing w:val="43"/>
        </w:rPr>
        <w:t xml:space="preserve"> </w:t>
      </w:r>
      <w:r w:rsidRPr="00587E7A">
        <w:rPr>
          <w:rFonts w:cs="Arial"/>
        </w:rPr>
        <w:t>to</w:t>
      </w:r>
      <w:r w:rsidRPr="00587E7A">
        <w:rPr>
          <w:rFonts w:cs="Arial"/>
          <w:spacing w:val="42"/>
        </w:rPr>
        <w:t xml:space="preserve"> </w:t>
      </w:r>
      <w:r w:rsidRPr="00587E7A">
        <w:rPr>
          <w:rFonts w:cs="Arial"/>
        </w:rPr>
        <w:t>use</w:t>
      </w:r>
      <w:r w:rsidRPr="00587E7A">
        <w:rPr>
          <w:rFonts w:cs="Arial"/>
          <w:spacing w:val="42"/>
        </w:rPr>
        <w:t xml:space="preserve"> </w:t>
      </w:r>
      <w:r w:rsidRPr="00587E7A">
        <w:rPr>
          <w:rFonts w:cs="Arial"/>
          <w:spacing w:val="-1"/>
        </w:rPr>
        <w:t>all</w:t>
      </w:r>
      <w:r w:rsidRPr="00587E7A">
        <w:rPr>
          <w:rFonts w:cs="Arial"/>
          <w:spacing w:val="43"/>
        </w:rPr>
        <w:t xml:space="preserve"> </w:t>
      </w:r>
      <w:r w:rsidRPr="00587E7A">
        <w:rPr>
          <w:rFonts w:cs="Arial"/>
          <w:spacing w:val="-1"/>
        </w:rPr>
        <w:t>available</w:t>
      </w:r>
      <w:r w:rsidRPr="00587E7A">
        <w:rPr>
          <w:rFonts w:cs="Arial"/>
          <w:spacing w:val="43"/>
        </w:rPr>
        <w:t xml:space="preserve"> </w:t>
      </w:r>
      <w:r w:rsidRPr="00587E7A">
        <w:rPr>
          <w:rFonts w:cs="Arial"/>
          <w:spacing w:val="-1"/>
        </w:rPr>
        <w:t>paid</w:t>
      </w:r>
      <w:r w:rsidRPr="00587E7A">
        <w:rPr>
          <w:rFonts w:cs="Arial"/>
          <w:spacing w:val="44"/>
        </w:rPr>
        <w:t xml:space="preserve"> </w:t>
      </w:r>
      <w:r w:rsidRPr="00587E7A">
        <w:rPr>
          <w:rFonts w:cs="Arial"/>
          <w:spacing w:val="-1"/>
        </w:rPr>
        <w:t>leave</w:t>
      </w:r>
      <w:r w:rsidRPr="00587E7A">
        <w:rPr>
          <w:rFonts w:cs="Arial"/>
          <w:spacing w:val="44"/>
        </w:rPr>
        <w:t xml:space="preserve"> </w:t>
      </w:r>
      <w:r w:rsidRPr="00587E7A">
        <w:rPr>
          <w:rFonts w:cs="Arial"/>
          <w:spacing w:val="-1"/>
        </w:rPr>
        <w:t>which</w:t>
      </w:r>
      <w:r w:rsidRPr="00587E7A">
        <w:rPr>
          <w:rFonts w:cs="Arial"/>
          <w:spacing w:val="43"/>
        </w:rPr>
        <w:t xml:space="preserve"> </w:t>
      </w:r>
      <w:r w:rsidRPr="00587E7A">
        <w:rPr>
          <w:rFonts w:cs="Arial"/>
          <w:spacing w:val="-1"/>
        </w:rPr>
        <w:t>is</w:t>
      </w:r>
      <w:r w:rsidRPr="00587E7A">
        <w:rPr>
          <w:rFonts w:cs="Arial"/>
          <w:spacing w:val="43"/>
        </w:rPr>
        <w:t xml:space="preserve"> </w:t>
      </w:r>
      <w:r w:rsidRPr="00587E7A">
        <w:rPr>
          <w:rFonts w:cs="Arial"/>
        </w:rPr>
        <w:t>a</w:t>
      </w:r>
      <w:r w:rsidRPr="00587E7A">
        <w:rPr>
          <w:rFonts w:cs="Arial"/>
          <w:spacing w:val="39"/>
        </w:rPr>
        <w:t xml:space="preserve"> </w:t>
      </w:r>
      <w:r w:rsidRPr="00587E7A">
        <w:rPr>
          <w:rFonts w:cs="Arial"/>
          <w:spacing w:val="-1"/>
        </w:rPr>
        <w:t>permitted</w:t>
      </w:r>
      <w:r w:rsidRPr="00587E7A">
        <w:rPr>
          <w:rFonts w:cs="Arial"/>
          <w:spacing w:val="6"/>
        </w:rPr>
        <w:t xml:space="preserve"> </w:t>
      </w:r>
      <w:r w:rsidRPr="00587E7A">
        <w:rPr>
          <w:rFonts w:cs="Arial"/>
        </w:rPr>
        <w:t>use</w:t>
      </w:r>
      <w:r w:rsidRPr="00587E7A">
        <w:rPr>
          <w:rFonts w:cs="Arial"/>
          <w:spacing w:val="6"/>
        </w:rPr>
        <w:t xml:space="preserve"> </w:t>
      </w:r>
      <w:r w:rsidRPr="00587E7A">
        <w:rPr>
          <w:rFonts w:cs="Arial"/>
          <w:spacing w:val="-1"/>
        </w:rPr>
        <w:t>prior</w:t>
      </w:r>
      <w:r w:rsidRPr="00587E7A">
        <w:rPr>
          <w:rFonts w:cs="Arial"/>
          <w:spacing w:val="4"/>
        </w:rPr>
        <w:t xml:space="preserve"> </w:t>
      </w:r>
      <w:r w:rsidRPr="00587E7A">
        <w:rPr>
          <w:rFonts w:cs="Arial"/>
        </w:rPr>
        <w:t>to</w:t>
      </w:r>
      <w:r w:rsidRPr="00587E7A">
        <w:rPr>
          <w:rFonts w:cs="Arial"/>
          <w:spacing w:val="6"/>
        </w:rPr>
        <w:t xml:space="preserve"> </w:t>
      </w:r>
      <w:r w:rsidRPr="00587E7A">
        <w:rPr>
          <w:rFonts w:cs="Arial"/>
          <w:spacing w:val="-2"/>
        </w:rPr>
        <w:t>leave</w:t>
      </w:r>
      <w:r w:rsidRPr="00587E7A">
        <w:rPr>
          <w:rFonts w:cs="Arial"/>
          <w:spacing w:val="6"/>
        </w:rPr>
        <w:t xml:space="preserve"> </w:t>
      </w:r>
      <w:r w:rsidRPr="00587E7A">
        <w:rPr>
          <w:rFonts w:cs="Arial"/>
          <w:spacing w:val="-1"/>
        </w:rPr>
        <w:t>without</w:t>
      </w:r>
      <w:r w:rsidRPr="00587E7A">
        <w:rPr>
          <w:rFonts w:cs="Arial"/>
          <w:spacing w:val="5"/>
        </w:rPr>
        <w:t xml:space="preserve"> </w:t>
      </w:r>
      <w:r w:rsidRPr="00587E7A">
        <w:rPr>
          <w:rFonts w:cs="Arial"/>
          <w:spacing w:val="-1"/>
        </w:rPr>
        <w:t>pay.</w:t>
      </w:r>
      <w:r w:rsidRPr="00587E7A">
        <w:rPr>
          <w:rFonts w:cs="Arial"/>
          <w:spacing w:val="11"/>
        </w:rPr>
        <w:t xml:space="preserve"> </w:t>
      </w:r>
      <w:r w:rsidRPr="00587E7A">
        <w:rPr>
          <w:rFonts w:cs="Arial"/>
        </w:rPr>
        <w:t>Such</w:t>
      </w:r>
      <w:r w:rsidRPr="00587E7A">
        <w:rPr>
          <w:rFonts w:cs="Arial"/>
          <w:spacing w:val="6"/>
        </w:rPr>
        <w:t xml:space="preserve"> </w:t>
      </w:r>
      <w:r w:rsidRPr="00587E7A">
        <w:rPr>
          <w:rFonts w:cs="Arial"/>
          <w:spacing w:val="-1"/>
        </w:rPr>
        <w:t>paid</w:t>
      </w:r>
      <w:r w:rsidRPr="00587E7A">
        <w:rPr>
          <w:rFonts w:cs="Arial"/>
          <w:spacing w:val="6"/>
        </w:rPr>
        <w:t xml:space="preserve"> </w:t>
      </w:r>
      <w:r w:rsidRPr="00587E7A">
        <w:rPr>
          <w:rFonts w:cs="Arial"/>
          <w:spacing w:val="-1"/>
        </w:rPr>
        <w:t>leave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included</w:t>
      </w:r>
      <w:r w:rsidRPr="00587E7A">
        <w:rPr>
          <w:rFonts w:cs="Arial"/>
          <w:spacing w:val="6"/>
        </w:rPr>
        <w:t xml:space="preserve"> </w:t>
      </w:r>
      <w:r w:rsidRPr="00587E7A">
        <w:rPr>
          <w:rFonts w:cs="Arial"/>
          <w:spacing w:val="-1"/>
        </w:rPr>
        <w:t>in</w:t>
      </w:r>
      <w:r w:rsidRPr="00587E7A">
        <w:rPr>
          <w:rFonts w:cs="Arial"/>
          <w:spacing w:val="59"/>
        </w:rPr>
        <w:t xml:space="preserve"> </w:t>
      </w:r>
      <w:r w:rsidRPr="00587E7A">
        <w:rPr>
          <w:rFonts w:cs="Arial"/>
        </w:rPr>
        <w:t>the</w:t>
      </w:r>
      <w:r w:rsidRPr="00587E7A">
        <w:rPr>
          <w:rFonts w:cs="Arial"/>
          <w:spacing w:val="39"/>
        </w:rPr>
        <w:t xml:space="preserve"> </w:t>
      </w:r>
      <w:r w:rsidRPr="00587E7A">
        <w:rPr>
          <w:rFonts w:cs="Arial"/>
          <w:spacing w:val="-1"/>
        </w:rPr>
        <w:t>calculation</w:t>
      </w:r>
      <w:r w:rsidRPr="00587E7A">
        <w:rPr>
          <w:rFonts w:cs="Arial"/>
          <w:spacing w:val="37"/>
        </w:rPr>
        <w:t xml:space="preserve"> </w:t>
      </w:r>
      <w:r w:rsidRPr="00587E7A">
        <w:rPr>
          <w:rFonts w:cs="Arial"/>
          <w:spacing w:val="-1"/>
        </w:rPr>
        <w:t>of</w:t>
      </w:r>
      <w:r w:rsidRPr="00587E7A">
        <w:rPr>
          <w:rFonts w:cs="Arial"/>
          <w:spacing w:val="39"/>
        </w:rPr>
        <w:t xml:space="preserve"> </w:t>
      </w:r>
      <w:r w:rsidRPr="00587E7A">
        <w:rPr>
          <w:rFonts w:cs="Arial"/>
          <w:spacing w:val="-2"/>
        </w:rPr>
        <w:t>twelve</w:t>
      </w:r>
      <w:r w:rsidRPr="00587E7A">
        <w:rPr>
          <w:rFonts w:cs="Arial"/>
          <w:spacing w:val="39"/>
        </w:rPr>
        <w:t xml:space="preserve"> </w:t>
      </w:r>
      <w:r w:rsidRPr="00587E7A">
        <w:rPr>
          <w:rFonts w:cs="Arial"/>
          <w:spacing w:val="-1"/>
        </w:rPr>
        <w:t>(12)</w:t>
      </w:r>
      <w:r w:rsidRPr="00587E7A">
        <w:rPr>
          <w:rFonts w:cs="Arial"/>
          <w:spacing w:val="38"/>
        </w:rPr>
        <w:t xml:space="preserve"> </w:t>
      </w:r>
      <w:r w:rsidRPr="00587E7A">
        <w:rPr>
          <w:rFonts w:cs="Arial"/>
          <w:spacing w:val="-1"/>
        </w:rPr>
        <w:t>work</w:t>
      </w:r>
      <w:r w:rsidRPr="00587E7A">
        <w:rPr>
          <w:rFonts w:cs="Arial"/>
          <w:spacing w:val="39"/>
        </w:rPr>
        <w:t xml:space="preserve"> </w:t>
      </w:r>
      <w:r w:rsidRPr="00587E7A">
        <w:rPr>
          <w:rFonts w:cs="Arial"/>
          <w:spacing w:val="-1"/>
        </w:rPr>
        <w:t>weeks</w:t>
      </w:r>
      <w:r w:rsidRPr="00587E7A">
        <w:rPr>
          <w:rFonts w:cs="Arial"/>
          <w:spacing w:val="39"/>
        </w:rPr>
        <w:t xml:space="preserve"> </w:t>
      </w:r>
      <w:r w:rsidRPr="00587E7A">
        <w:rPr>
          <w:rFonts w:cs="Arial"/>
          <w:spacing w:val="-1"/>
        </w:rPr>
        <w:t>within</w:t>
      </w:r>
      <w:r w:rsidRPr="00587E7A">
        <w:rPr>
          <w:rFonts w:cs="Arial"/>
          <w:spacing w:val="39"/>
        </w:rPr>
        <w:t xml:space="preserve"> </w:t>
      </w:r>
      <w:r w:rsidRPr="00587E7A">
        <w:rPr>
          <w:rFonts w:cs="Arial"/>
        </w:rPr>
        <w:t>a</w:t>
      </w:r>
      <w:r w:rsidRPr="00587E7A">
        <w:rPr>
          <w:rFonts w:cs="Arial"/>
          <w:spacing w:val="40"/>
        </w:rPr>
        <w:t xml:space="preserve"> </w:t>
      </w:r>
      <w:r w:rsidRPr="00587E7A">
        <w:rPr>
          <w:rFonts w:cs="Arial"/>
          <w:spacing w:val="-2"/>
        </w:rPr>
        <w:t>twelve</w:t>
      </w:r>
      <w:r w:rsidRPr="00587E7A">
        <w:rPr>
          <w:rFonts w:cs="Arial"/>
          <w:spacing w:val="40"/>
        </w:rPr>
        <w:t xml:space="preserve"> </w:t>
      </w:r>
      <w:r w:rsidRPr="00587E7A">
        <w:rPr>
          <w:rFonts w:cs="Arial"/>
          <w:spacing w:val="-1"/>
        </w:rPr>
        <w:t>(12)</w:t>
      </w:r>
      <w:r w:rsidRPr="00587E7A">
        <w:rPr>
          <w:rFonts w:cs="Arial"/>
          <w:spacing w:val="37"/>
        </w:rPr>
        <w:t xml:space="preserve"> </w:t>
      </w:r>
      <w:r w:rsidRPr="00587E7A">
        <w:rPr>
          <w:rFonts w:cs="Arial"/>
          <w:spacing w:val="-1"/>
        </w:rPr>
        <w:t>month</w:t>
      </w:r>
      <w:r w:rsidRPr="00587E7A">
        <w:rPr>
          <w:rFonts w:cs="Arial"/>
          <w:spacing w:val="53"/>
        </w:rPr>
        <w:t xml:space="preserve"> </w:t>
      </w:r>
      <w:r w:rsidRPr="00587E7A">
        <w:rPr>
          <w:rFonts w:cs="Arial"/>
          <w:spacing w:val="-1"/>
        </w:rPr>
        <w:t>period.</w:t>
      </w:r>
    </w:p>
    <w:p w14:paraId="1AF7DA74" w14:textId="77777777" w:rsidR="00F00036" w:rsidRPr="00587E7A" w:rsidRDefault="00F00036" w:rsidP="00985A6C">
      <w:pPr>
        <w:rPr>
          <w:rFonts w:ascii="Arial" w:eastAsia="Arial" w:hAnsi="Arial" w:cs="Arial"/>
          <w:sz w:val="24"/>
          <w:szCs w:val="24"/>
        </w:rPr>
      </w:pPr>
    </w:p>
    <w:p w14:paraId="318442D2" w14:textId="77777777" w:rsidR="00F00036" w:rsidRPr="00587E7A" w:rsidRDefault="003650B4" w:rsidP="00540BD0">
      <w:pPr>
        <w:pStyle w:val="BodyText"/>
        <w:numPr>
          <w:ilvl w:val="4"/>
          <w:numId w:val="108"/>
        </w:numPr>
        <w:tabs>
          <w:tab w:val="left" w:pos="2984"/>
        </w:tabs>
        <w:ind w:right="117" w:hanging="720"/>
        <w:rPr>
          <w:rFonts w:cs="Arial"/>
        </w:rPr>
      </w:pPr>
      <w:r w:rsidRPr="00587E7A">
        <w:rPr>
          <w:rFonts w:cs="Arial"/>
        </w:rPr>
        <w:t>In</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event</w:t>
      </w:r>
      <w:r w:rsidRPr="00587E7A">
        <w:rPr>
          <w:rFonts w:cs="Arial"/>
          <w:spacing w:val="17"/>
        </w:rPr>
        <w:t xml:space="preserve"> </w:t>
      </w:r>
      <w:r w:rsidRPr="00587E7A">
        <w:rPr>
          <w:rFonts w:cs="Arial"/>
          <w:spacing w:val="-1"/>
        </w:rPr>
        <w:t>that</w:t>
      </w:r>
      <w:r w:rsidRPr="00587E7A">
        <w:rPr>
          <w:rFonts w:cs="Arial"/>
          <w:spacing w:val="20"/>
        </w:rPr>
        <w:t xml:space="preserve"> </w:t>
      </w:r>
      <w:r w:rsidRPr="00587E7A">
        <w:rPr>
          <w:rFonts w:cs="Arial"/>
          <w:spacing w:val="-1"/>
        </w:rPr>
        <w:t>both</w:t>
      </w:r>
      <w:r w:rsidRPr="00587E7A">
        <w:rPr>
          <w:rFonts w:cs="Arial"/>
          <w:spacing w:val="15"/>
        </w:rPr>
        <w:t xml:space="preserve"> </w:t>
      </w:r>
      <w:r w:rsidRPr="00587E7A">
        <w:rPr>
          <w:rFonts w:cs="Arial"/>
          <w:spacing w:val="-1"/>
        </w:rPr>
        <w:t>spouses</w:t>
      </w:r>
      <w:r w:rsidRPr="00587E7A">
        <w:rPr>
          <w:rFonts w:cs="Arial"/>
          <w:spacing w:val="19"/>
        </w:rPr>
        <w:t xml:space="preserve"> </w:t>
      </w:r>
      <w:r w:rsidRPr="00587E7A">
        <w:rPr>
          <w:rFonts w:cs="Arial"/>
          <w:spacing w:val="-1"/>
        </w:rPr>
        <w:t>are</w:t>
      </w:r>
      <w:r w:rsidRPr="00587E7A">
        <w:rPr>
          <w:rFonts w:cs="Arial"/>
          <w:spacing w:val="18"/>
        </w:rPr>
        <w:t xml:space="preserve"> </w:t>
      </w:r>
      <w:r w:rsidRPr="00587E7A">
        <w:rPr>
          <w:rFonts w:cs="Arial"/>
          <w:spacing w:val="-1"/>
        </w:rPr>
        <w:t>employed</w:t>
      </w:r>
      <w:r w:rsidRPr="00587E7A">
        <w:rPr>
          <w:rFonts w:cs="Arial"/>
          <w:spacing w:val="20"/>
        </w:rPr>
        <w:t xml:space="preserve"> </w:t>
      </w:r>
      <w:r w:rsidRPr="00587E7A">
        <w:rPr>
          <w:rFonts w:cs="Arial"/>
        </w:rPr>
        <w:t>by</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20"/>
        </w:rPr>
        <w:t xml:space="preserve"> </w:t>
      </w:r>
      <w:r w:rsidRPr="00587E7A">
        <w:rPr>
          <w:rFonts w:cs="Arial"/>
        </w:rPr>
        <w:t>the</w:t>
      </w:r>
      <w:r w:rsidRPr="00587E7A">
        <w:rPr>
          <w:rFonts w:cs="Arial"/>
          <w:spacing w:val="18"/>
        </w:rPr>
        <w:t xml:space="preserve"> </w:t>
      </w:r>
      <w:r w:rsidRPr="00587E7A">
        <w:rPr>
          <w:rFonts w:cs="Arial"/>
          <w:spacing w:val="-1"/>
        </w:rPr>
        <w:t>leave</w:t>
      </w:r>
      <w:r w:rsidRPr="00587E7A">
        <w:rPr>
          <w:rFonts w:cs="Arial"/>
          <w:spacing w:val="15"/>
        </w:rPr>
        <w:t xml:space="preserve"> </w:t>
      </w:r>
      <w:r w:rsidRPr="00587E7A">
        <w:rPr>
          <w:rFonts w:cs="Arial"/>
        </w:rPr>
        <w:t>for</w:t>
      </w:r>
      <w:r w:rsidRPr="00587E7A">
        <w:rPr>
          <w:rFonts w:cs="Arial"/>
          <w:spacing w:val="35"/>
        </w:rPr>
        <w:t xml:space="preserve"> </w:t>
      </w:r>
      <w:r w:rsidRPr="00587E7A">
        <w:rPr>
          <w:rFonts w:cs="Arial"/>
        </w:rPr>
        <w:t>both</w:t>
      </w:r>
      <w:r w:rsidRPr="00587E7A">
        <w:rPr>
          <w:rFonts w:cs="Arial"/>
          <w:spacing w:val="39"/>
        </w:rPr>
        <w:t xml:space="preserve"> </w:t>
      </w:r>
      <w:r w:rsidRPr="00587E7A">
        <w:rPr>
          <w:rFonts w:cs="Arial"/>
        </w:rPr>
        <w:t>may</w:t>
      </w:r>
      <w:r w:rsidRPr="00587E7A">
        <w:rPr>
          <w:rFonts w:cs="Arial"/>
          <w:spacing w:val="39"/>
        </w:rPr>
        <w:t xml:space="preserve"> </w:t>
      </w:r>
      <w:r w:rsidRPr="00587E7A">
        <w:rPr>
          <w:rFonts w:cs="Arial"/>
        </w:rPr>
        <w:t>be</w:t>
      </w:r>
      <w:r w:rsidRPr="00587E7A">
        <w:rPr>
          <w:rFonts w:cs="Arial"/>
          <w:spacing w:val="42"/>
        </w:rPr>
        <w:t xml:space="preserve"> </w:t>
      </w:r>
      <w:r w:rsidRPr="00587E7A">
        <w:rPr>
          <w:rFonts w:cs="Arial"/>
          <w:spacing w:val="-1"/>
        </w:rPr>
        <w:t>limited</w:t>
      </w:r>
      <w:r w:rsidRPr="00587E7A">
        <w:rPr>
          <w:rFonts w:cs="Arial"/>
          <w:spacing w:val="41"/>
        </w:rPr>
        <w:t xml:space="preserve"> </w:t>
      </w:r>
      <w:r w:rsidRPr="00587E7A">
        <w:rPr>
          <w:rFonts w:cs="Arial"/>
          <w:spacing w:val="-1"/>
        </w:rPr>
        <w:t>to</w:t>
      </w:r>
      <w:r w:rsidRPr="00587E7A">
        <w:rPr>
          <w:rFonts w:cs="Arial"/>
          <w:spacing w:val="42"/>
        </w:rPr>
        <w:t xml:space="preserve"> </w:t>
      </w:r>
      <w:r w:rsidRPr="00587E7A">
        <w:rPr>
          <w:rFonts w:cs="Arial"/>
        </w:rPr>
        <w:t>a</w:t>
      </w:r>
      <w:r w:rsidRPr="00587E7A">
        <w:rPr>
          <w:rFonts w:cs="Arial"/>
          <w:spacing w:val="42"/>
        </w:rPr>
        <w:t xml:space="preserve"> </w:t>
      </w:r>
      <w:r w:rsidRPr="00587E7A">
        <w:rPr>
          <w:rFonts w:cs="Arial"/>
        </w:rPr>
        <w:t>total</w:t>
      </w:r>
      <w:r w:rsidRPr="00587E7A">
        <w:rPr>
          <w:rFonts w:cs="Arial"/>
          <w:spacing w:val="41"/>
        </w:rPr>
        <w:t xml:space="preserve"> </w:t>
      </w:r>
      <w:r w:rsidRPr="00587E7A">
        <w:rPr>
          <w:rFonts w:cs="Arial"/>
          <w:spacing w:val="-1"/>
        </w:rPr>
        <w:t>of</w:t>
      </w:r>
      <w:r w:rsidRPr="00587E7A">
        <w:rPr>
          <w:rFonts w:cs="Arial"/>
          <w:spacing w:val="43"/>
        </w:rPr>
        <w:t xml:space="preserve"> </w:t>
      </w:r>
      <w:r w:rsidRPr="00587E7A">
        <w:rPr>
          <w:rFonts w:cs="Arial"/>
          <w:spacing w:val="-2"/>
        </w:rPr>
        <w:t>twelve</w:t>
      </w:r>
      <w:r w:rsidRPr="00587E7A">
        <w:rPr>
          <w:rFonts w:cs="Arial"/>
          <w:spacing w:val="42"/>
        </w:rPr>
        <w:t xml:space="preserve"> </w:t>
      </w:r>
      <w:r w:rsidRPr="00587E7A">
        <w:rPr>
          <w:rFonts w:cs="Arial"/>
        </w:rPr>
        <w:t>(12)</w:t>
      </w:r>
      <w:r w:rsidRPr="00587E7A">
        <w:rPr>
          <w:rFonts w:cs="Arial"/>
          <w:spacing w:val="43"/>
        </w:rPr>
        <w:t xml:space="preserve"> </w:t>
      </w:r>
      <w:r w:rsidRPr="00587E7A">
        <w:rPr>
          <w:rFonts w:cs="Arial"/>
          <w:spacing w:val="-1"/>
        </w:rPr>
        <w:t>work</w:t>
      </w:r>
      <w:r w:rsidRPr="00587E7A">
        <w:rPr>
          <w:rFonts w:cs="Arial"/>
          <w:spacing w:val="42"/>
        </w:rPr>
        <w:t xml:space="preserve"> </w:t>
      </w:r>
      <w:r w:rsidRPr="00587E7A">
        <w:rPr>
          <w:rFonts w:cs="Arial"/>
          <w:spacing w:val="-1"/>
        </w:rPr>
        <w:t>weeks</w:t>
      </w:r>
      <w:r w:rsidRPr="00587E7A">
        <w:rPr>
          <w:rFonts w:cs="Arial"/>
          <w:spacing w:val="41"/>
        </w:rPr>
        <w:t xml:space="preserve"> </w:t>
      </w:r>
      <w:r w:rsidRPr="00587E7A">
        <w:rPr>
          <w:rFonts w:cs="Arial"/>
          <w:spacing w:val="-1"/>
        </w:rPr>
        <w:t>during</w:t>
      </w:r>
      <w:r w:rsidRPr="00587E7A">
        <w:rPr>
          <w:rFonts w:cs="Arial"/>
          <w:spacing w:val="42"/>
        </w:rPr>
        <w:t xml:space="preserve"> </w:t>
      </w:r>
      <w:r w:rsidRPr="00587E7A">
        <w:rPr>
          <w:rFonts w:cs="Arial"/>
        </w:rPr>
        <w:t>any</w:t>
      </w:r>
      <w:r w:rsidRPr="00587E7A">
        <w:rPr>
          <w:rFonts w:cs="Arial"/>
          <w:spacing w:val="39"/>
        </w:rPr>
        <w:t xml:space="preserve"> </w:t>
      </w:r>
      <w:r w:rsidRPr="00587E7A">
        <w:rPr>
          <w:rFonts w:cs="Arial"/>
          <w:spacing w:val="-1"/>
        </w:rPr>
        <w:t>twelve</w:t>
      </w:r>
      <w:r w:rsidRPr="00587E7A">
        <w:rPr>
          <w:rFonts w:cs="Arial"/>
          <w:spacing w:val="13"/>
        </w:rPr>
        <w:t xml:space="preserve"> </w:t>
      </w:r>
      <w:r w:rsidRPr="00587E7A">
        <w:rPr>
          <w:rFonts w:cs="Arial"/>
          <w:spacing w:val="-1"/>
        </w:rPr>
        <w:t>(12)</w:t>
      </w:r>
      <w:r w:rsidRPr="00587E7A">
        <w:rPr>
          <w:rFonts w:cs="Arial"/>
          <w:spacing w:val="12"/>
        </w:rPr>
        <w:t xml:space="preserve"> </w:t>
      </w:r>
      <w:r w:rsidRPr="00587E7A">
        <w:rPr>
          <w:rFonts w:cs="Arial"/>
          <w:spacing w:val="-1"/>
        </w:rPr>
        <w:t>month</w:t>
      </w:r>
      <w:r w:rsidRPr="00587E7A">
        <w:rPr>
          <w:rFonts w:cs="Arial"/>
          <w:spacing w:val="11"/>
        </w:rPr>
        <w:t xml:space="preserve"> </w:t>
      </w:r>
      <w:r w:rsidRPr="00587E7A">
        <w:rPr>
          <w:rFonts w:cs="Arial"/>
          <w:spacing w:val="-1"/>
        </w:rPr>
        <w:t>period</w:t>
      </w:r>
      <w:r w:rsidRPr="00587E7A">
        <w:rPr>
          <w:rFonts w:cs="Arial"/>
          <w:spacing w:val="13"/>
        </w:rPr>
        <w:t xml:space="preserve"> </w:t>
      </w:r>
      <w:r w:rsidRPr="00587E7A">
        <w:rPr>
          <w:rFonts w:cs="Arial"/>
          <w:spacing w:val="-1"/>
        </w:rPr>
        <w:t>when</w:t>
      </w:r>
      <w:r w:rsidRPr="00587E7A">
        <w:rPr>
          <w:rFonts w:cs="Arial"/>
          <w:spacing w:val="13"/>
        </w:rPr>
        <w:t xml:space="preserve"> </w:t>
      </w:r>
      <w:r w:rsidRPr="00587E7A">
        <w:rPr>
          <w:rFonts w:cs="Arial"/>
          <w:spacing w:val="-1"/>
        </w:rPr>
        <w:t>such</w:t>
      </w:r>
      <w:r w:rsidRPr="00587E7A">
        <w:rPr>
          <w:rFonts w:cs="Arial"/>
          <w:spacing w:val="13"/>
        </w:rPr>
        <w:t xml:space="preserve"> </w:t>
      </w:r>
      <w:r w:rsidRPr="00587E7A">
        <w:rPr>
          <w:rFonts w:cs="Arial"/>
          <w:spacing w:val="-2"/>
        </w:rPr>
        <w:t>leave</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rPr>
        <w:t>due</w:t>
      </w:r>
      <w:r w:rsidRPr="00587E7A">
        <w:rPr>
          <w:rFonts w:cs="Arial"/>
          <w:spacing w:val="13"/>
        </w:rPr>
        <w:t xml:space="preserve"> </w:t>
      </w:r>
      <w:r w:rsidRPr="00587E7A">
        <w:rPr>
          <w:rFonts w:cs="Arial"/>
          <w:spacing w:val="-1"/>
        </w:rPr>
        <w:t>to</w:t>
      </w:r>
      <w:r w:rsidRPr="00587E7A">
        <w:rPr>
          <w:rFonts w:cs="Arial"/>
          <w:spacing w:val="13"/>
        </w:rPr>
        <w:t xml:space="preserve"> </w:t>
      </w:r>
      <w:r w:rsidRPr="00587E7A">
        <w:rPr>
          <w:rFonts w:cs="Arial"/>
          <w:spacing w:val="-1"/>
        </w:rPr>
        <w:t>the</w:t>
      </w:r>
      <w:r w:rsidRPr="00587E7A">
        <w:rPr>
          <w:rFonts w:cs="Arial"/>
          <w:spacing w:val="11"/>
        </w:rPr>
        <w:t xml:space="preserve"> </w:t>
      </w:r>
      <w:r w:rsidRPr="00587E7A">
        <w:rPr>
          <w:rFonts w:cs="Arial"/>
          <w:spacing w:val="-1"/>
        </w:rPr>
        <w:t>birth</w:t>
      </w:r>
      <w:r w:rsidRPr="00587E7A">
        <w:rPr>
          <w:rFonts w:cs="Arial"/>
          <w:spacing w:val="13"/>
        </w:rPr>
        <w:t xml:space="preserve"> </w:t>
      </w:r>
      <w:r w:rsidRPr="00587E7A">
        <w:rPr>
          <w:rFonts w:cs="Arial"/>
        </w:rPr>
        <w:t>or</w:t>
      </w:r>
      <w:r w:rsidRPr="00587E7A">
        <w:rPr>
          <w:rFonts w:cs="Arial"/>
          <w:spacing w:val="39"/>
        </w:rPr>
        <w:t xml:space="preserve"> </w:t>
      </w:r>
      <w:r w:rsidRPr="00587E7A">
        <w:rPr>
          <w:rFonts w:cs="Arial"/>
          <w:spacing w:val="-1"/>
        </w:rPr>
        <w:t>placement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child(ren).</w:t>
      </w:r>
    </w:p>
    <w:p w14:paraId="3A045259" w14:textId="77777777" w:rsidR="00F00036" w:rsidRPr="00587E7A" w:rsidRDefault="00F00036" w:rsidP="00985A6C">
      <w:pPr>
        <w:rPr>
          <w:rFonts w:ascii="Arial" w:eastAsia="Arial" w:hAnsi="Arial" w:cs="Arial"/>
          <w:sz w:val="24"/>
          <w:szCs w:val="24"/>
        </w:rPr>
      </w:pPr>
    </w:p>
    <w:p w14:paraId="52D7F4ED" w14:textId="77777777" w:rsidR="00F00036" w:rsidRPr="00587E7A" w:rsidRDefault="003650B4" w:rsidP="00540BD0">
      <w:pPr>
        <w:pStyle w:val="BodyText"/>
        <w:numPr>
          <w:ilvl w:val="4"/>
          <w:numId w:val="108"/>
        </w:numPr>
        <w:tabs>
          <w:tab w:val="left" w:pos="2984"/>
        </w:tabs>
        <w:ind w:right="117" w:hanging="720"/>
        <w:rPr>
          <w:rFonts w:cs="Arial"/>
        </w:rPr>
      </w:pPr>
      <w:r w:rsidRPr="00587E7A">
        <w:rPr>
          <w:rFonts w:cs="Arial"/>
          <w:spacing w:val="-1"/>
        </w:rPr>
        <w:lastRenderedPageBreak/>
        <w:t>Entitlement</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leave</w:t>
      </w:r>
      <w:r w:rsidRPr="00587E7A">
        <w:rPr>
          <w:rFonts w:cs="Arial"/>
          <w:spacing w:val="27"/>
        </w:rPr>
        <w:t xml:space="preserve"> </w:t>
      </w:r>
      <w:r w:rsidRPr="00587E7A">
        <w:rPr>
          <w:rFonts w:cs="Arial"/>
        </w:rPr>
        <w:t>for</w:t>
      </w:r>
      <w:r w:rsidRPr="00587E7A">
        <w:rPr>
          <w:rFonts w:cs="Arial"/>
          <w:spacing w:val="26"/>
        </w:rPr>
        <w:t xml:space="preserve"> </w:t>
      </w:r>
      <w:r w:rsidRPr="00587E7A">
        <w:rPr>
          <w:rFonts w:cs="Arial"/>
          <w:spacing w:val="-1"/>
        </w:rPr>
        <w:t>birth</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spacing w:val="-1"/>
        </w:rPr>
        <w:t>placement</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child(ren)</w:t>
      </w:r>
      <w:r w:rsidRPr="00587E7A">
        <w:rPr>
          <w:rFonts w:cs="Arial"/>
          <w:spacing w:val="26"/>
        </w:rPr>
        <w:t xml:space="preserve"> </w:t>
      </w:r>
      <w:r w:rsidRPr="00587E7A">
        <w:rPr>
          <w:rFonts w:cs="Arial"/>
          <w:spacing w:val="-1"/>
        </w:rPr>
        <w:t>shall</w:t>
      </w:r>
      <w:r w:rsidRPr="00587E7A">
        <w:rPr>
          <w:rFonts w:cs="Arial"/>
          <w:spacing w:val="26"/>
        </w:rPr>
        <w:t xml:space="preserve"> </w:t>
      </w:r>
      <w:r w:rsidRPr="00587E7A">
        <w:rPr>
          <w:rFonts w:cs="Arial"/>
          <w:spacing w:val="-1"/>
        </w:rPr>
        <w:t>expire</w:t>
      </w:r>
      <w:r w:rsidRPr="00587E7A">
        <w:rPr>
          <w:rFonts w:cs="Arial"/>
          <w:spacing w:val="27"/>
        </w:rPr>
        <w:t xml:space="preserve"> </w:t>
      </w:r>
      <w:r w:rsidRPr="00587E7A">
        <w:rPr>
          <w:rFonts w:cs="Arial"/>
        </w:rPr>
        <w:t>at</w:t>
      </w:r>
      <w:r w:rsidRPr="00587E7A">
        <w:rPr>
          <w:rFonts w:cs="Arial"/>
          <w:spacing w:val="61"/>
        </w:rPr>
        <w:t xml:space="preserve"> </w:t>
      </w:r>
      <w:r w:rsidRPr="00587E7A">
        <w:rPr>
          <w:rFonts w:cs="Arial"/>
        </w:rPr>
        <w:t>the</w:t>
      </w:r>
      <w:r w:rsidRPr="00587E7A">
        <w:rPr>
          <w:rFonts w:cs="Arial"/>
          <w:spacing w:val="15"/>
        </w:rPr>
        <w:t xml:space="preserve"> </w:t>
      </w:r>
      <w:r w:rsidRPr="00587E7A">
        <w:rPr>
          <w:rFonts w:cs="Arial"/>
          <w:spacing w:val="-1"/>
        </w:rPr>
        <w:t>end</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2"/>
        </w:rPr>
        <w:t>twelve</w:t>
      </w:r>
      <w:r w:rsidRPr="00587E7A">
        <w:rPr>
          <w:rFonts w:cs="Arial"/>
          <w:spacing w:val="15"/>
        </w:rPr>
        <w:t xml:space="preserve"> </w:t>
      </w:r>
      <w:r w:rsidRPr="00587E7A">
        <w:rPr>
          <w:rFonts w:cs="Arial"/>
        </w:rPr>
        <w:t>(12)</w:t>
      </w:r>
      <w:r w:rsidRPr="00587E7A">
        <w:rPr>
          <w:rFonts w:cs="Arial"/>
          <w:spacing w:val="14"/>
        </w:rPr>
        <w:t xml:space="preserve"> </w:t>
      </w:r>
      <w:r w:rsidRPr="00587E7A">
        <w:rPr>
          <w:rFonts w:cs="Arial"/>
          <w:spacing w:val="-1"/>
        </w:rPr>
        <w:t>month</w:t>
      </w:r>
      <w:r w:rsidRPr="00587E7A">
        <w:rPr>
          <w:rFonts w:cs="Arial"/>
          <w:spacing w:val="15"/>
        </w:rPr>
        <w:t xml:space="preserve"> </w:t>
      </w:r>
      <w:r w:rsidRPr="00587E7A">
        <w:rPr>
          <w:rFonts w:cs="Arial"/>
          <w:spacing w:val="-1"/>
        </w:rPr>
        <w:t>period</w:t>
      </w:r>
      <w:r w:rsidRPr="00587E7A">
        <w:rPr>
          <w:rFonts w:cs="Arial"/>
          <w:spacing w:val="15"/>
        </w:rPr>
        <w:t xml:space="preserve"> </w:t>
      </w:r>
      <w:r w:rsidRPr="00587E7A">
        <w:rPr>
          <w:rFonts w:cs="Arial"/>
          <w:spacing w:val="-1"/>
        </w:rPr>
        <w:t>which</w:t>
      </w:r>
      <w:r w:rsidRPr="00587E7A">
        <w:rPr>
          <w:rFonts w:cs="Arial"/>
          <w:spacing w:val="15"/>
        </w:rPr>
        <w:t xml:space="preserve"> </w:t>
      </w:r>
      <w:r w:rsidRPr="00587E7A">
        <w:rPr>
          <w:rFonts w:cs="Arial"/>
          <w:spacing w:val="-1"/>
        </w:rPr>
        <w:t>follows</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rPr>
        <w:t>date</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such</w:t>
      </w:r>
      <w:r w:rsidRPr="00587E7A">
        <w:rPr>
          <w:rFonts w:cs="Arial"/>
          <w:spacing w:val="37"/>
        </w:rPr>
        <w:t xml:space="preserve"> </w:t>
      </w:r>
      <w:r w:rsidRPr="00587E7A">
        <w:rPr>
          <w:rFonts w:cs="Arial"/>
          <w:spacing w:val="-1"/>
        </w:rPr>
        <w:t>birth</w:t>
      </w:r>
      <w:r w:rsidRPr="00587E7A">
        <w:rPr>
          <w:rFonts w:cs="Arial"/>
          <w:spacing w:val="55"/>
        </w:rPr>
        <w:t xml:space="preserve"> </w:t>
      </w:r>
      <w:r w:rsidRPr="00587E7A">
        <w:rPr>
          <w:rFonts w:cs="Arial"/>
        </w:rPr>
        <w:t>or</w:t>
      </w:r>
      <w:r w:rsidRPr="00587E7A">
        <w:rPr>
          <w:rFonts w:cs="Arial"/>
          <w:spacing w:val="55"/>
        </w:rPr>
        <w:t xml:space="preserve"> </w:t>
      </w:r>
      <w:r w:rsidRPr="00587E7A">
        <w:rPr>
          <w:rFonts w:cs="Arial"/>
          <w:spacing w:val="-1"/>
        </w:rPr>
        <w:t>placement.</w:t>
      </w:r>
      <w:r w:rsidRPr="00587E7A">
        <w:rPr>
          <w:rFonts w:cs="Arial"/>
          <w:spacing w:val="43"/>
        </w:rPr>
        <w:t xml:space="preserve"> </w:t>
      </w:r>
      <w:r w:rsidRPr="00587E7A">
        <w:rPr>
          <w:rFonts w:cs="Arial"/>
        </w:rPr>
        <w:t>Such</w:t>
      </w:r>
      <w:r w:rsidRPr="00587E7A">
        <w:rPr>
          <w:rFonts w:cs="Arial"/>
          <w:spacing w:val="55"/>
        </w:rPr>
        <w:t xml:space="preserve"> </w:t>
      </w:r>
      <w:r w:rsidRPr="00587E7A">
        <w:rPr>
          <w:rFonts w:cs="Arial"/>
          <w:spacing w:val="-2"/>
        </w:rPr>
        <w:t>leave</w:t>
      </w:r>
      <w:r w:rsidRPr="00587E7A">
        <w:rPr>
          <w:rFonts w:cs="Arial"/>
          <w:spacing w:val="56"/>
        </w:rPr>
        <w:t xml:space="preserve"> </w:t>
      </w:r>
      <w:r w:rsidRPr="00587E7A">
        <w:rPr>
          <w:rFonts w:cs="Arial"/>
        </w:rPr>
        <w:t>must</w:t>
      </w:r>
      <w:r w:rsidRPr="00587E7A">
        <w:rPr>
          <w:rFonts w:cs="Arial"/>
          <w:spacing w:val="54"/>
        </w:rPr>
        <w:t xml:space="preserve"> </w:t>
      </w:r>
      <w:r w:rsidRPr="00587E7A">
        <w:rPr>
          <w:rFonts w:cs="Arial"/>
        </w:rPr>
        <w:t>be</w:t>
      </w:r>
      <w:r w:rsidRPr="00587E7A">
        <w:rPr>
          <w:rFonts w:cs="Arial"/>
          <w:spacing w:val="54"/>
        </w:rPr>
        <w:t xml:space="preserve"> </w:t>
      </w:r>
      <w:r w:rsidRPr="00587E7A">
        <w:rPr>
          <w:rFonts w:cs="Arial"/>
        </w:rPr>
        <w:t>taken</w:t>
      </w:r>
      <w:r w:rsidRPr="00587E7A">
        <w:rPr>
          <w:rFonts w:cs="Arial"/>
          <w:spacing w:val="53"/>
        </w:rPr>
        <w:t xml:space="preserve"> </w:t>
      </w:r>
      <w:r w:rsidRPr="00587E7A">
        <w:rPr>
          <w:rFonts w:cs="Arial"/>
          <w:spacing w:val="-1"/>
        </w:rPr>
        <w:t>all</w:t>
      </w:r>
      <w:r w:rsidRPr="00587E7A">
        <w:rPr>
          <w:rFonts w:cs="Arial"/>
          <w:spacing w:val="55"/>
        </w:rPr>
        <w:t xml:space="preserve"> </w:t>
      </w:r>
      <w:r w:rsidRPr="00587E7A">
        <w:rPr>
          <w:rFonts w:cs="Arial"/>
        </w:rPr>
        <w:t>at</w:t>
      </w:r>
      <w:r w:rsidRPr="00587E7A">
        <w:rPr>
          <w:rFonts w:cs="Arial"/>
          <w:spacing w:val="54"/>
        </w:rPr>
        <w:t xml:space="preserve"> </w:t>
      </w:r>
      <w:r w:rsidRPr="00587E7A">
        <w:rPr>
          <w:rFonts w:cs="Arial"/>
        </w:rPr>
        <w:t>once</w:t>
      </w:r>
      <w:r w:rsidRPr="00587E7A">
        <w:rPr>
          <w:rFonts w:cs="Arial"/>
          <w:spacing w:val="55"/>
        </w:rPr>
        <w:t xml:space="preserve"> </w:t>
      </w:r>
      <w:r w:rsidRPr="00587E7A">
        <w:rPr>
          <w:rFonts w:cs="Arial"/>
          <w:spacing w:val="-1"/>
        </w:rPr>
        <w:t>(i.e.,</w:t>
      </w:r>
      <w:r w:rsidRPr="00587E7A">
        <w:rPr>
          <w:rFonts w:cs="Arial"/>
          <w:spacing w:val="56"/>
        </w:rPr>
        <w:t xml:space="preserve"> </w:t>
      </w:r>
      <w:r w:rsidRPr="00587E7A">
        <w:rPr>
          <w:rFonts w:cs="Arial"/>
        </w:rPr>
        <w:t>no</w:t>
      </w:r>
      <w:r w:rsidRPr="00587E7A">
        <w:rPr>
          <w:rFonts w:cs="Arial"/>
          <w:spacing w:val="27"/>
        </w:rPr>
        <w:t xml:space="preserve"> </w:t>
      </w:r>
      <w:r w:rsidRPr="00587E7A">
        <w:rPr>
          <w:rFonts w:cs="Arial"/>
          <w:spacing w:val="-1"/>
        </w:rPr>
        <w:t>intermittent</w:t>
      </w:r>
      <w:r w:rsidRPr="00587E7A">
        <w:rPr>
          <w:rFonts w:cs="Arial"/>
          <w:spacing w:val="43"/>
        </w:rPr>
        <w:t xml:space="preserve"> </w:t>
      </w:r>
      <w:r w:rsidRPr="00587E7A">
        <w:rPr>
          <w:rFonts w:cs="Arial"/>
          <w:spacing w:val="-1"/>
        </w:rPr>
        <w:t>leave).</w:t>
      </w:r>
      <w:r w:rsidRPr="00587E7A">
        <w:rPr>
          <w:rFonts w:cs="Arial"/>
          <w:spacing w:val="21"/>
        </w:rPr>
        <w:t xml:space="preserve"> </w:t>
      </w:r>
      <w:r w:rsidRPr="00587E7A">
        <w:rPr>
          <w:rFonts w:cs="Arial"/>
          <w:spacing w:val="-1"/>
        </w:rPr>
        <w:t>Leave</w:t>
      </w:r>
      <w:r w:rsidRPr="00587E7A">
        <w:rPr>
          <w:rFonts w:cs="Arial"/>
          <w:spacing w:val="44"/>
        </w:rPr>
        <w:t xml:space="preserve"> </w:t>
      </w:r>
      <w:r w:rsidRPr="00587E7A">
        <w:rPr>
          <w:rFonts w:cs="Arial"/>
        </w:rPr>
        <w:t>taken</w:t>
      </w:r>
      <w:r w:rsidRPr="00587E7A">
        <w:rPr>
          <w:rFonts w:cs="Arial"/>
          <w:spacing w:val="42"/>
        </w:rPr>
        <w:t xml:space="preserve"> </w:t>
      </w:r>
      <w:r w:rsidRPr="00587E7A">
        <w:rPr>
          <w:rFonts w:cs="Arial"/>
        </w:rPr>
        <w:t>for</w:t>
      </w:r>
      <w:r w:rsidRPr="00587E7A">
        <w:rPr>
          <w:rFonts w:cs="Arial"/>
          <w:spacing w:val="42"/>
        </w:rPr>
        <w:t xml:space="preserve"> </w:t>
      </w:r>
      <w:r w:rsidRPr="00587E7A">
        <w:rPr>
          <w:rFonts w:cs="Arial"/>
          <w:spacing w:val="-1"/>
        </w:rPr>
        <w:t>birth</w:t>
      </w:r>
      <w:r w:rsidRPr="00587E7A">
        <w:rPr>
          <w:rFonts w:cs="Arial"/>
          <w:spacing w:val="44"/>
        </w:rPr>
        <w:t xml:space="preserve"> </w:t>
      </w:r>
      <w:r w:rsidRPr="00587E7A">
        <w:rPr>
          <w:rFonts w:cs="Arial"/>
          <w:spacing w:val="-1"/>
        </w:rPr>
        <w:t>or</w:t>
      </w:r>
      <w:r w:rsidRPr="00587E7A">
        <w:rPr>
          <w:rFonts w:cs="Arial"/>
          <w:spacing w:val="43"/>
        </w:rPr>
        <w:t xml:space="preserve"> </w:t>
      </w:r>
      <w:r w:rsidRPr="00587E7A">
        <w:rPr>
          <w:rFonts w:cs="Arial"/>
          <w:spacing w:val="-1"/>
        </w:rPr>
        <w:t>placement</w:t>
      </w:r>
      <w:r w:rsidRPr="00587E7A">
        <w:rPr>
          <w:rFonts w:cs="Arial"/>
          <w:spacing w:val="42"/>
        </w:rPr>
        <w:t xml:space="preserve"> </w:t>
      </w:r>
      <w:r w:rsidRPr="00587E7A">
        <w:rPr>
          <w:rFonts w:cs="Arial"/>
          <w:spacing w:val="-1"/>
        </w:rPr>
        <w:t>of</w:t>
      </w:r>
      <w:r w:rsidRPr="00587E7A">
        <w:rPr>
          <w:rFonts w:cs="Arial"/>
          <w:spacing w:val="45"/>
        </w:rPr>
        <w:t xml:space="preserve"> </w:t>
      </w:r>
      <w:r w:rsidRPr="00587E7A">
        <w:rPr>
          <w:rFonts w:cs="Arial"/>
          <w:spacing w:val="-1"/>
        </w:rPr>
        <w:t>child</w:t>
      </w:r>
      <w:r w:rsidRPr="00587E7A">
        <w:rPr>
          <w:rFonts w:cs="Arial"/>
          <w:spacing w:val="44"/>
        </w:rPr>
        <w:t xml:space="preserve"> </w:t>
      </w:r>
      <w:r w:rsidRPr="00587E7A">
        <w:rPr>
          <w:rFonts w:cs="Arial"/>
          <w:spacing w:val="-1"/>
        </w:rPr>
        <w:t>(ren)</w:t>
      </w:r>
      <w:r w:rsidRPr="00587E7A">
        <w:rPr>
          <w:rFonts w:cs="Arial"/>
          <w:spacing w:val="47"/>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charged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accumulated</w:t>
      </w:r>
      <w:r w:rsidRPr="00587E7A">
        <w:rPr>
          <w:rFonts w:cs="Arial"/>
          <w:spacing w:val="1"/>
        </w:rPr>
        <w:t xml:space="preserve"> </w:t>
      </w:r>
      <w:r w:rsidRPr="00587E7A">
        <w:rPr>
          <w:rFonts w:cs="Arial"/>
          <w:spacing w:val="-1"/>
        </w:rPr>
        <w:t>sick</w:t>
      </w:r>
      <w:r w:rsidRPr="00587E7A">
        <w:rPr>
          <w:rFonts w:cs="Arial"/>
        </w:rPr>
        <w:t xml:space="preserve"> </w:t>
      </w:r>
      <w:r w:rsidRPr="00587E7A">
        <w:rPr>
          <w:rFonts w:cs="Arial"/>
          <w:spacing w:val="-1"/>
        </w:rPr>
        <w:t>leave.</w:t>
      </w:r>
    </w:p>
    <w:p w14:paraId="41DC04B6" w14:textId="77777777" w:rsidR="00F00036" w:rsidRPr="00587E7A" w:rsidRDefault="00F00036" w:rsidP="00985A6C">
      <w:pPr>
        <w:rPr>
          <w:rFonts w:ascii="Arial" w:eastAsia="Arial" w:hAnsi="Arial" w:cs="Arial"/>
          <w:sz w:val="24"/>
          <w:szCs w:val="24"/>
        </w:rPr>
      </w:pPr>
    </w:p>
    <w:p w14:paraId="30AD8113" w14:textId="77777777" w:rsidR="00F00036" w:rsidRPr="00587E7A" w:rsidRDefault="003650B4" w:rsidP="00540BD0">
      <w:pPr>
        <w:pStyle w:val="BodyText"/>
        <w:numPr>
          <w:ilvl w:val="4"/>
          <w:numId w:val="108"/>
        </w:numPr>
        <w:tabs>
          <w:tab w:val="left" w:pos="2984"/>
        </w:tabs>
        <w:ind w:right="118" w:hanging="720"/>
        <w:rPr>
          <w:rFonts w:cs="Arial"/>
        </w:rPr>
      </w:pPr>
      <w:r w:rsidRPr="00587E7A">
        <w:rPr>
          <w:rFonts w:cs="Arial"/>
          <w:spacing w:val="-1"/>
        </w:rPr>
        <w:t>Leave,</w:t>
      </w:r>
      <w:r w:rsidRPr="00587E7A">
        <w:rPr>
          <w:rFonts w:cs="Arial"/>
          <w:spacing w:val="11"/>
        </w:rPr>
        <w:t xml:space="preserve"> </w:t>
      </w:r>
      <w:r w:rsidRPr="00587E7A">
        <w:rPr>
          <w:rFonts w:cs="Arial"/>
          <w:spacing w:val="-1"/>
        </w:rPr>
        <w:t>under</w:t>
      </w:r>
      <w:r w:rsidRPr="00587E7A">
        <w:rPr>
          <w:rFonts w:cs="Arial"/>
          <w:spacing w:val="10"/>
        </w:rPr>
        <w:t xml:space="preserve"> </w:t>
      </w:r>
      <w:r w:rsidRPr="00587E7A">
        <w:rPr>
          <w:rFonts w:cs="Arial"/>
        </w:rPr>
        <w:t>the</w:t>
      </w:r>
      <w:r w:rsidRPr="00587E7A">
        <w:rPr>
          <w:rFonts w:cs="Arial"/>
          <w:spacing w:val="12"/>
        </w:rPr>
        <w:t xml:space="preserve"> </w:t>
      </w:r>
      <w:r w:rsidRPr="00587E7A">
        <w:rPr>
          <w:rFonts w:cs="Arial"/>
          <w:spacing w:val="-1"/>
        </w:rPr>
        <w:t>provisions</w:t>
      </w:r>
      <w:r w:rsidRPr="00587E7A">
        <w:rPr>
          <w:rFonts w:cs="Arial"/>
          <w:spacing w:val="11"/>
        </w:rPr>
        <w:t xml:space="preserve"> </w:t>
      </w:r>
      <w:r w:rsidRPr="00587E7A">
        <w:rPr>
          <w:rFonts w:cs="Arial"/>
        </w:rPr>
        <w:t>of</w:t>
      </w:r>
      <w:r w:rsidRPr="00587E7A">
        <w:rPr>
          <w:rFonts w:cs="Arial"/>
          <w:spacing w:val="13"/>
        </w:rPr>
        <w:t xml:space="preserve"> </w:t>
      </w:r>
      <w:r w:rsidRPr="00587E7A">
        <w:rPr>
          <w:rFonts w:cs="Arial"/>
          <w:spacing w:val="-1"/>
        </w:rPr>
        <w:t>this</w:t>
      </w:r>
      <w:r w:rsidRPr="00587E7A">
        <w:rPr>
          <w:rFonts w:cs="Arial"/>
          <w:spacing w:val="11"/>
        </w:rPr>
        <w:t xml:space="preserve"> </w:t>
      </w:r>
      <w:r w:rsidRPr="00587E7A">
        <w:rPr>
          <w:rFonts w:cs="Arial"/>
          <w:spacing w:val="-1"/>
        </w:rPr>
        <w:t>section,</w:t>
      </w:r>
      <w:r w:rsidRPr="00587E7A">
        <w:rPr>
          <w:rFonts w:cs="Arial"/>
          <w:spacing w:val="11"/>
        </w:rPr>
        <w:t xml:space="preserve"> </w:t>
      </w:r>
      <w:r w:rsidRPr="00587E7A">
        <w:rPr>
          <w:rFonts w:cs="Arial"/>
          <w:spacing w:val="-1"/>
        </w:rPr>
        <w:t>cannot</w:t>
      </w:r>
      <w:r w:rsidRPr="00587E7A">
        <w:rPr>
          <w:rFonts w:cs="Arial"/>
          <w:spacing w:val="11"/>
        </w:rPr>
        <w:t xml:space="preserve"> </w:t>
      </w:r>
      <w:r w:rsidRPr="00587E7A">
        <w:rPr>
          <w:rFonts w:cs="Arial"/>
          <w:spacing w:val="-1"/>
        </w:rPr>
        <w:t>be</w:t>
      </w:r>
      <w:r w:rsidRPr="00587E7A">
        <w:rPr>
          <w:rFonts w:cs="Arial"/>
          <w:spacing w:val="12"/>
        </w:rPr>
        <w:t xml:space="preserve"> </w:t>
      </w:r>
      <w:r w:rsidRPr="00587E7A">
        <w:rPr>
          <w:rFonts w:cs="Arial"/>
          <w:spacing w:val="-1"/>
        </w:rPr>
        <w:t>taken</w:t>
      </w:r>
      <w:r w:rsidRPr="00587E7A">
        <w:rPr>
          <w:rFonts w:cs="Arial"/>
          <w:spacing w:val="47"/>
        </w:rPr>
        <w:t xml:space="preserve"> </w:t>
      </w:r>
      <w:r w:rsidRPr="00587E7A">
        <w:rPr>
          <w:rFonts w:cs="Arial"/>
          <w:spacing w:val="-1"/>
        </w:rPr>
        <w:t>intermittently</w:t>
      </w:r>
      <w:r w:rsidRPr="00587E7A">
        <w:rPr>
          <w:rFonts w:cs="Arial"/>
          <w:spacing w:val="10"/>
        </w:rPr>
        <w:t xml:space="preserve"> </w:t>
      </w:r>
      <w:r w:rsidRPr="00587E7A">
        <w:rPr>
          <w:rFonts w:cs="Arial"/>
        </w:rPr>
        <w:t>or</w:t>
      </w:r>
      <w:r w:rsidRPr="00587E7A">
        <w:rPr>
          <w:rFonts w:cs="Arial"/>
          <w:spacing w:val="11"/>
        </w:rPr>
        <w:t xml:space="preserve"> </w:t>
      </w:r>
      <w:r w:rsidRPr="00587E7A">
        <w:rPr>
          <w:rFonts w:cs="Arial"/>
        </w:rPr>
        <w:t>on</w:t>
      </w:r>
      <w:r w:rsidRPr="00587E7A">
        <w:rPr>
          <w:rFonts w:cs="Arial"/>
          <w:spacing w:val="11"/>
        </w:rPr>
        <w:t xml:space="preserve"> </w:t>
      </w:r>
      <w:r w:rsidRPr="00587E7A">
        <w:rPr>
          <w:rFonts w:cs="Arial"/>
        </w:rPr>
        <w:t>a</w:t>
      </w:r>
      <w:r w:rsidRPr="00587E7A">
        <w:rPr>
          <w:rFonts w:cs="Arial"/>
          <w:spacing w:val="13"/>
        </w:rPr>
        <w:t xml:space="preserve"> </w:t>
      </w:r>
      <w:r w:rsidRPr="00587E7A">
        <w:rPr>
          <w:rFonts w:cs="Arial"/>
          <w:spacing w:val="-1"/>
        </w:rPr>
        <w:t>reduced</w:t>
      </w:r>
      <w:r w:rsidRPr="00587E7A">
        <w:rPr>
          <w:rFonts w:cs="Arial"/>
          <w:spacing w:val="13"/>
        </w:rPr>
        <w:t xml:space="preserve"> </w:t>
      </w:r>
      <w:r w:rsidRPr="00587E7A">
        <w:rPr>
          <w:rFonts w:cs="Arial"/>
          <w:spacing w:val="-2"/>
        </w:rPr>
        <w:t>leave</w:t>
      </w:r>
      <w:r w:rsidRPr="00587E7A">
        <w:rPr>
          <w:rFonts w:cs="Arial"/>
          <w:spacing w:val="13"/>
        </w:rPr>
        <w:t xml:space="preserve"> </w:t>
      </w:r>
      <w:r w:rsidRPr="00587E7A">
        <w:rPr>
          <w:rFonts w:cs="Arial"/>
          <w:spacing w:val="-1"/>
        </w:rPr>
        <w:t>schedule</w:t>
      </w:r>
      <w:r w:rsidRPr="00587E7A">
        <w:rPr>
          <w:rFonts w:cs="Arial"/>
          <w:spacing w:val="13"/>
        </w:rPr>
        <w:t xml:space="preserve"> </w:t>
      </w:r>
      <w:r w:rsidRPr="00587E7A">
        <w:rPr>
          <w:rFonts w:cs="Arial"/>
          <w:spacing w:val="-1"/>
        </w:rPr>
        <w:t>unless</w:t>
      </w:r>
      <w:r w:rsidRPr="00587E7A">
        <w:rPr>
          <w:rFonts w:cs="Arial"/>
          <w:spacing w:val="10"/>
        </w:rPr>
        <w:t xml:space="preserve"> </w:t>
      </w:r>
      <w:r w:rsidRPr="00587E7A">
        <w:rPr>
          <w:rFonts w:cs="Arial"/>
          <w:spacing w:val="-1"/>
        </w:rPr>
        <w:t>the</w:t>
      </w:r>
      <w:r w:rsidRPr="00587E7A">
        <w:rPr>
          <w:rFonts w:cs="Arial"/>
          <w:spacing w:val="13"/>
        </w:rPr>
        <w:t xml:space="preserve"> </w:t>
      </w:r>
      <w:r w:rsidRPr="00587E7A">
        <w:rPr>
          <w:rFonts w:cs="Arial"/>
          <w:spacing w:val="-1"/>
        </w:rPr>
        <w:t>employee</w:t>
      </w:r>
      <w:r w:rsidRPr="00587E7A">
        <w:rPr>
          <w:rFonts w:cs="Arial"/>
          <w:spacing w:val="11"/>
        </w:rPr>
        <w:t xml:space="preserve"> </w:t>
      </w:r>
      <w:r w:rsidRPr="00587E7A">
        <w:rPr>
          <w:rFonts w:cs="Arial"/>
          <w:spacing w:val="-1"/>
        </w:rPr>
        <w:t>and</w:t>
      </w:r>
      <w:r w:rsidRPr="00587E7A">
        <w:rPr>
          <w:rFonts w:cs="Arial"/>
          <w:spacing w:val="57"/>
        </w:rPr>
        <w:t xml:space="preserve"> </w:t>
      </w:r>
      <w:r w:rsidRPr="00587E7A">
        <w:rPr>
          <w:rFonts w:cs="Arial"/>
        </w:rPr>
        <w:t>the</w:t>
      </w:r>
      <w:r w:rsidRPr="00587E7A">
        <w:rPr>
          <w:rFonts w:cs="Arial"/>
          <w:spacing w:val="25"/>
        </w:rPr>
        <w:t xml:space="preserve"> </w:t>
      </w:r>
      <w:r w:rsidRPr="00587E7A">
        <w:rPr>
          <w:rFonts w:cs="Arial"/>
          <w:spacing w:val="-1"/>
        </w:rPr>
        <w:t>Department</w:t>
      </w:r>
      <w:r w:rsidRPr="00587E7A">
        <w:rPr>
          <w:rFonts w:cs="Arial"/>
          <w:spacing w:val="24"/>
        </w:rPr>
        <w:t xml:space="preserve"> </w:t>
      </w:r>
      <w:r w:rsidRPr="00587E7A">
        <w:rPr>
          <w:rFonts w:cs="Arial"/>
          <w:spacing w:val="-1"/>
        </w:rPr>
        <w:t>Head,</w:t>
      </w:r>
      <w:r w:rsidRPr="00587E7A">
        <w:rPr>
          <w:rFonts w:cs="Arial"/>
          <w:spacing w:val="22"/>
        </w:rPr>
        <w:t xml:space="preserve"> </w:t>
      </w:r>
      <w:r w:rsidRPr="00587E7A">
        <w:rPr>
          <w:rFonts w:cs="Arial"/>
          <w:spacing w:val="-1"/>
        </w:rPr>
        <w:t>Human</w:t>
      </w:r>
      <w:r w:rsidRPr="00587E7A">
        <w:rPr>
          <w:rFonts w:cs="Arial"/>
          <w:spacing w:val="25"/>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23"/>
        </w:rPr>
        <w:t xml:space="preserve"> </w:t>
      </w:r>
      <w:r w:rsidRPr="00587E7A">
        <w:rPr>
          <w:rFonts w:cs="Arial"/>
          <w:spacing w:val="-1"/>
        </w:rPr>
        <w:t>agree</w:t>
      </w:r>
      <w:r w:rsidRPr="00587E7A">
        <w:rPr>
          <w:rFonts w:cs="Arial"/>
          <w:spacing w:val="23"/>
        </w:rPr>
        <w:t xml:space="preserve"> </w:t>
      </w:r>
      <w:r w:rsidRPr="00587E7A">
        <w:rPr>
          <w:rFonts w:cs="Arial"/>
          <w:spacing w:val="-1"/>
        </w:rPr>
        <w:t>otherwise,</w:t>
      </w:r>
      <w:r w:rsidRPr="00587E7A">
        <w:rPr>
          <w:rFonts w:cs="Arial"/>
          <w:spacing w:val="24"/>
        </w:rPr>
        <w:t xml:space="preserve"> </w:t>
      </w:r>
      <w:r w:rsidRPr="00587E7A">
        <w:rPr>
          <w:rFonts w:cs="Arial"/>
          <w:spacing w:val="-1"/>
        </w:rPr>
        <w:t>or</w:t>
      </w:r>
      <w:r w:rsidRPr="00587E7A">
        <w:rPr>
          <w:rFonts w:cs="Arial"/>
          <w:spacing w:val="53"/>
        </w:rPr>
        <w:t xml:space="preserve"> </w:t>
      </w:r>
      <w:r w:rsidRPr="00587E7A">
        <w:rPr>
          <w:rFonts w:cs="Arial"/>
          <w:spacing w:val="-1"/>
        </w:rPr>
        <w:t>unless</w:t>
      </w:r>
      <w:r w:rsidRPr="00587E7A">
        <w:rPr>
          <w:rFonts w:cs="Arial"/>
        </w:rPr>
        <w:t xml:space="preserve"> </w:t>
      </w:r>
      <w:r w:rsidRPr="00587E7A">
        <w:rPr>
          <w:rFonts w:cs="Arial"/>
          <w:spacing w:val="-1"/>
        </w:rPr>
        <w:t xml:space="preserve">certified </w:t>
      </w:r>
      <w:r w:rsidRPr="00587E7A">
        <w:rPr>
          <w:rFonts w:cs="Arial"/>
        </w:rPr>
        <w:t xml:space="preserve">as </w:t>
      </w:r>
      <w:r w:rsidRPr="00587E7A">
        <w:rPr>
          <w:rFonts w:cs="Arial"/>
          <w:spacing w:val="-1"/>
        </w:rPr>
        <w:t>medically</w:t>
      </w:r>
      <w:r w:rsidRPr="00587E7A">
        <w:rPr>
          <w:rFonts w:cs="Arial"/>
          <w:spacing w:val="-2"/>
        </w:rPr>
        <w:t xml:space="preserve"> </w:t>
      </w:r>
      <w:r w:rsidRPr="00587E7A">
        <w:rPr>
          <w:rFonts w:cs="Arial"/>
          <w:spacing w:val="-1"/>
        </w:rPr>
        <w:t>necessary.</w:t>
      </w:r>
    </w:p>
    <w:p w14:paraId="0B3D9045" w14:textId="77777777" w:rsidR="00F00036" w:rsidRPr="00587E7A" w:rsidRDefault="00F00036" w:rsidP="00985A6C">
      <w:pPr>
        <w:rPr>
          <w:rFonts w:ascii="Arial" w:eastAsia="Arial" w:hAnsi="Arial" w:cs="Arial"/>
          <w:sz w:val="24"/>
          <w:szCs w:val="24"/>
        </w:rPr>
      </w:pPr>
    </w:p>
    <w:p w14:paraId="53D45CCA" w14:textId="77777777" w:rsidR="00F00036" w:rsidRPr="00587E7A" w:rsidRDefault="003650B4" w:rsidP="00540BD0">
      <w:pPr>
        <w:pStyle w:val="BodyText"/>
        <w:numPr>
          <w:ilvl w:val="4"/>
          <w:numId w:val="108"/>
        </w:numPr>
        <w:tabs>
          <w:tab w:val="left" w:pos="2984"/>
        </w:tabs>
        <w:ind w:right="119" w:hanging="720"/>
        <w:rPr>
          <w:rFonts w:cs="Arial"/>
        </w:rPr>
      </w:pPr>
      <w:r w:rsidRPr="00587E7A">
        <w:rPr>
          <w:rFonts w:cs="Arial"/>
        </w:rPr>
        <w:t>If</w:t>
      </w:r>
      <w:r w:rsidRPr="00587E7A">
        <w:rPr>
          <w:rFonts w:cs="Arial"/>
          <w:spacing w:val="65"/>
        </w:rPr>
        <w:t xml:space="preserve"> </w:t>
      </w:r>
      <w:r w:rsidRPr="00587E7A">
        <w:rPr>
          <w:rFonts w:cs="Arial"/>
        </w:rPr>
        <w:t>an</w:t>
      </w:r>
      <w:r w:rsidRPr="00587E7A">
        <w:rPr>
          <w:rFonts w:cs="Arial"/>
          <w:spacing w:val="66"/>
        </w:rPr>
        <w:t xml:space="preserve"> </w:t>
      </w:r>
      <w:r w:rsidRPr="00587E7A">
        <w:rPr>
          <w:rFonts w:cs="Arial"/>
          <w:spacing w:val="-1"/>
        </w:rPr>
        <w:t>employee</w:t>
      </w:r>
      <w:r w:rsidRPr="00587E7A">
        <w:rPr>
          <w:rFonts w:cs="Arial"/>
          <w:spacing w:val="66"/>
        </w:rPr>
        <w:t xml:space="preserve"> </w:t>
      </w:r>
      <w:r w:rsidRPr="00587E7A">
        <w:rPr>
          <w:rFonts w:cs="Arial"/>
          <w:spacing w:val="-1"/>
        </w:rPr>
        <w:t>requests</w:t>
      </w:r>
      <w:r w:rsidRPr="00587E7A">
        <w:rPr>
          <w:rFonts w:cs="Arial"/>
          <w:spacing w:val="64"/>
        </w:rPr>
        <w:t xml:space="preserve"> </w:t>
      </w:r>
      <w:r w:rsidRPr="00587E7A">
        <w:rPr>
          <w:rFonts w:cs="Arial"/>
          <w:spacing w:val="-1"/>
        </w:rPr>
        <w:t>leave</w:t>
      </w:r>
      <w:r w:rsidRPr="00587E7A">
        <w:rPr>
          <w:rFonts w:cs="Arial"/>
          <w:spacing w:val="66"/>
        </w:rPr>
        <w:t xml:space="preserve"> </w:t>
      </w:r>
      <w:r w:rsidRPr="00587E7A">
        <w:rPr>
          <w:rFonts w:cs="Arial"/>
        </w:rPr>
        <w:t>on</w:t>
      </w:r>
      <w:r w:rsidRPr="00587E7A">
        <w:rPr>
          <w:rFonts w:cs="Arial"/>
          <w:spacing w:val="66"/>
        </w:rPr>
        <w:t xml:space="preserve"> </w:t>
      </w:r>
      <w:r w:rsidRPr="00587E7A">
        <w:rPr>
          <w:rFonts w:cs="Arial"/>
        </w:rPr>
        <w:t>an</w:t>
      </w:r>
      <w:r w:rsidRPr="00587E7A">
        <w:rPr>
          <w:rFonts w:cs="Arial"/>
          <w:spacing w:val="66"/>
        </w:rPr>
        <w:t xml:space="preserve"> </w:t>
      </w:r>
      <w:r w:rsidRPr="00587E7A">
        <w:rPr>
          <w:rFonts w:cs="Arial"/>
          <w:spacing w:val="-1"/>
        </w:rPr>
        <w:t>intermittent</w:t>
      </w:r>
      <w:r w:rsidRPr="00587E7A">
        <w:rPr>
          <w:rFonts w:cs="Arial"/>
          <w:spacing w:val="65"/>
        </w:rPr>
        <w:t xml:space="preserve"> </w:t>
      </w:r>
      <w:r w:rsidRPr="00587E7A">
        <w:rPr>
          <w:rFonts w:cs="Arial"/>
        </w:rPr>
        <w:t>or</w:t>
      </w:r>
      <w:r w:rsidRPr="00587E7A">
        <w:rPr>
          <w:rFonts w:cs="Arial"/>
          <w:spacing w:val="64"/>
        </w:rPr>
        <w:t xml:space="preserve"> </w:t>
      </w:r>
      <w:r w:rsidRPr="00587E7A">
        <w:rPr>
          <w:rFonts w:cs="Arial"/>
          <w:spacing w:val="-1"/>
        </w:rPr>
        <w:t>reduced</w:t>
      </w:r>
      <w:r w:rsidRPr="00587E7A">
        <w:rPr>
          <w:rFonts w:cs="Arial"/>
          <w:spacing w:val="66"/>
        </w:rPr>
        <w:t xml:space="preserve"> </w:t>
      </w:r>
      <w:r w:rsidRPr="00587E7A">
        <w:rPr>
          <w:rFonts w:cs="Arial"/>
          <w:spacing w:val="-2"/>
        </w:rPr>
        <w:t>leave</w:t>
      </w:r>
      <w:r w:rsidRPr="00587E7A">
        <w:rPr>
          <w:rFonts w:cs="Arial"/>
          <w:spacing w:val="29"/>
        </w:rPr>
        <w:t xml:space="preserve"> </w:t>
      </w:r>
      <w:r w:rsidRPr="00587E7A">
        <w:rPr>
          <w:rFonts w:cs="Arial"/>
          <w:spacing w:val="-1"/>
        </w:rPr>
        <w:t>schedule,</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spacing w:val="-1"/>
        </w:rPr>
        <w:t>require</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employee</w:t>
      </w:r>
      <w:r w:rsidRPr="00587E7A">
        <w:rPr>
          <w:rFonts w:cs="Arial"/>
          <w:spacing w:val="3"/>
        </w:rPr>
        <w:t xml:space="preserve"> </w:t>
      </w:r>
      <w:r w:rsidRPr="00587E7A">
        <w:rPr>
          <w:rFonts w:cs="Arial"/>
        </w:rPr>
        <w:t>to</w:t>
      </w:r>
      <w:r w:rsidRPr="00587E7A">
        <w:rPr>
          <w:rFonts w:cs="Arial"/>
          <w:spacing w:val="6"/>
        </w:rPr>
        <w:t xml:space="preserve"> </w:t>
      </w:r>
      <w:r w:rsidRPr="00587E7A">
        <w:rPr>
          <w:rFonts w:cs="Arial"/>
          <w:spacing w:val="-1"/>
        </w:rPr>
        <w:t>transfer</w:t>
      </w:r>
      <w:r w:rsidRPr="00587E7A">
        <w:rPr>
          <w:rFonts w:cs="Arial"/>
          <w:spacing w:val="4"/>
        </w:rPr>
        <w:t xml:space="preserve"> </w:t>
      </w:r>
      <w:r w:rsidRPr="00587E7A">
        <w:rPr>
          <w:rFonts w:cs="Arial"/>
        </w:rPr>
        <w:t>to</w:t>
      </w:r>
      <w:r w:rsidRPr="00587E7A">
        <w:rPr>
          <w:rFonts w:cs="Arial"/>
          <w:spacing w:val="3"/>
        </w:rPr>
        <w:t xml:space="preserve"> </w:t>
      </w:r>
      <w:r w:rsidRPr="00587E7A">
        <w:rPr>
          <w:rFonts w:cs="Arial"/>
        </w:rPr>
        <w:t>an</w:t>
      </w:r>
      <w:r w:rsidRPr="00587E7A">
        <w:rPr>
          <w:rFonts w:cs="Arial"/>
          <w:spacing w:val="3"/>
        </w:rPr>
        <w:t xml:space="preserve"> </w:t>
      </w:r>
      <w:r w:rsidRPr="00587E7A">
        <w:rPr>
          <w:rFonts w:cs="Arial"/>
          <w:spacing w:val="-1"/>
        </w:rPr>
        <w:t>available,</w:t>
      </w:r>
      <w:r w:rsidRPr="00587E7A">
        <w:rPr>
          <w:rFonts w:cs="Arial"/>
          <w:spacing w:val="43"/>
        </w:rPr>
        <w:t xml:space="preserve"> </w:t>
      </w:r>
      <w:r w:rsidRPr="00587E7A">
        <w:rPr>
          <w:rFonts w:cs="Arial"/>
          <w:spacing w:val="-1"/>
        </w:rPr>
        <w:t>equivalent</w:t>
      </w:r>
      <w:r w:rsidRPr="00587E7A">
        <w:rPr>
          <w:rFonts w:cs="Arial"/>
          <w:spacing w:val="46"/>
        </w:rPr>
        <w:t xml:space="preserve"> </w:t>
      </w:r>
      <w:r w:rsidRPr="00587E7A">
        <w:rPr>
          <w:rFonts w:cs="Arial"/>
          <w:spacing w:val="-1"/>
        </w:rPr>
        <w:t>alternative</w:t>
      </w:r>
      <w:r w:rsidRPr="00587E7A">
        <w:rPr>
          <w:rFonts w:cs="Arial"/>
          <w:spacing w:val="48"/>
        </w:rPr>
        <w:t xml:space="preserve"> </w:t>
      </w:r>
      <w:r w:rsidRPr="00587E7A">
        <w:rPr>
          <w:rFonts w:cs="Arial"/>
          <w:spacing w:val="-1"/>
        </w:rPr>
        <w:t>position</w:t>
      </w:r>
      <w:r w:rsidRPr="00587E7A">
        <w:rPr>
          <w:rFonts w:cs="Arial"/>
          <w:spacing w:val="48"/>
        </w:rPr>
        <w:t xml:space="preserve"> </w:t>
      </w:r>
      <w:r w:rsidRPr="00587E7A">
        <w:rPr>
          <w:rFonts w:cs="Arial"/>
          <w:spacing w:val="-1"/>
        </w:rPr>
        <w:t>which</w:t>
      </w:r>
      <w:r w:rsidRPr="00587E7A">
        <w:rPr>
          <w:rFonts w:cs="Arial"/>
          <w:spacing w:val="47"/>
        </w:rPr>
        <w:t xml:space="preserve"> </w:t>
      </w:r>
      <w:r w:rsidRPr="00587E7A">
        <w:rPr>
          <w:rFonts w:cs="Arial"/>
          <w:spacing w:val="-1"/>
        </w:rPr>
        <w:t>better</w:t>
      </w:r>
      <w:r w:rsidRPr="00587E7A">
        <w:rPr>
          <w:rFonts w:cs="Arial"/>
          <w:spacing w:val="46"/>
        </w:rPr>
        <w:t xml:space="preserve"> </w:t>
      </w:r>
      <w:r w:rsidRPr="00587E7A">
        <w:rPr>
          <w:rFonts w:cs="Arial"/>
          <w:spacing w:val="-1"/>
        </w:rPr>
        <w:t>accommodates</w:t>
      </w:r>
      <w:r w:rsidRPr="00587E7A">
        <w:rPr>
          <w:rFonts w:cs="Arial"/>
          <w:spacing w:val="44"/>
        </w:rPr>
        <w:t xml:space="preserve"> </w:t>
      </w:r>
      <w:r w:rsidRPr="00587E7A">
        <w:rPr>
          <w:rFonts w:cs="Arial"/>
        </w:rPr>
        <w:t>an</w:t>
      </w:r>
      <w:r w:rsidRPr="00587E7A">
        <w:rPr>
          <w:rFonts w:cs="Arial"/>
          <w:spacing w:val="47"/>
        </w:rPr>
        <w:t xml:space="preserve"> </w:t>
      </w:r>
      <w:r w:rsidRPr="00587E7A">
        <w:rPr>
          <w:rFonts w:cs="Arial"/>
          <w:spacing w:val="-1"/>
        </w:rPr>
        <w:t>intermittent</w:t>
      </w:r>
      <w:r w:rsidRPr="00587E7A">
        <w:rPr>
          <w:rFonts w:cs="Arial"/>
          <w:spacing w:val="-2"/>
        </w:rPr>
        <w:t xml:space="preserve"> </w:t>
      </w:r>
      <w:r w:rsidRPr="00587E7A">
        <w:rPr>
          <w:rFonts w:cs="Arial"/>
        </w:rPr>
        <w:t>or</w:t>
      </w:r>
      <w:r w:rsidRPr="00587E7A">
        <w:rPr>
          <w:rFonts w:cs="Arial"/>
          <w:spacing w:val="-1"/>
        </w:rPr>
        <w:t xml:space="preserve"> reduced leave</w:t>
      </w:r>
      <w:r w:rsidRPr="00587E7A">
        <w:rPr>
          <w:rFonts w:cs="Arial"/>
          <w:spacing w:val="1"/>
        </w:rPr>
        <w:t xml:space="preserve"> </w:t>
      </w:r>
      <w:r w:rsidRPr="00587E7A">
        <w:rPr>
          <w:rFonts w:cs="Arial"/>
          <w:spacing w:val="-1"/>
        </w:rPr>
        <w:t>schedule.</w:t>
      </w:r>
    </w:p>
    <w:p w14:paraId="14F8944B" w14:textId="77777777" w:rsidR="00F00036" w:rsidRPr="00587E7A" w:rsidRDefault="00F00036" w:rsidP="00985A6C">
      <w:pPr>
        <w:rPr>
          <w:rFonts w:ascii="Arial" w:eastAsia="Arial" w:hAnsi="Arial" w:cs="Arial"/>
          <w:sz w:val="24"/>
          <w:szCs w:val="24"/>
        </w:rPr>
      </w:pPr>
    </w:p>
    <w:p w14:paraId="1F5DABBC" w14:textId="77777777" w:rsidR="00F00036" w:rsidRPr="00587E7A" w:rsidRDefault="003650B4" w:rsidP="00540BD0">
      <w:pPr>
        <w:pStyle w:val="BodyText"/>
        <w:numPr>
          <w:ilvl w:val="4"/>
          <w:numId w:val="108"/>
        </w:numPr>
        <w:tabs>
          <w:tab w:val="left" w:pos="2984"/>
        </w:tabs>
        <w:ind w:right="119" w:hanging="720"/>
        <w:rPr>
          <w:rFonts w:cs="Arial"/>
        </w:rPr>
      </w:pPr>
      <w:r w:rsidRPr="00587E7A">
        <w:rPr>
          <w:rFonts w:cs="Arial"/>
        </w:rPr>
        <w:t>When</w:t>
      </w:r>
      <w:r w:rsidRPr="00587E7A">
        <w:rPr>
          <w:rFonts w:cs="Arial"/>
          <w:spacing w:val="34"/>
        </w:rPr>
        <w:t xml:space="preserve"> </w:t>
      </w:r>
      <w:r w:rsidRPr="00587E7A">
        <w:rPr>
          <w:rFonts w:cs="Arial"/>
          <w:spacing w:val="-1"/>
        </w:rPr>
        <w:t>leave</w:t>
      </w:r>
      <w:r w:rsidRPr="00587E7A">
        <w:rPr>
          <w:rFonts w:cs="Arial"/>
          <w:spacing w:val="37"/>
        </w:rPr>
        <w:t xml:space="preserve"> </w:t>
      </w:r>
      <w:r w:rsidRPr="00587E7A">
        <w:rPr>
          <w:rFonts w:cs="Arial"/>
          <w:spacing w:val="-1"/>
        </w:rPr>
        <w:t>is</w:t>
      </w:r>
      <w:r w:rsidRPr="00587E7A">
        <w:rPr>
          <w:rFonts w:cs="Arial"/>
          <w:spacing w:val="36"/>
        </w:rPr>
        <w:t xml:space="preserve"> </w:t>
      </w:r>
      <w:r w:rsidRPr="00587E7A">
        <w:rPr>
          <w:rFonts w:cs="Arial"/>
        </w:rPr>
        <w:t>to</w:t>
      </w:r>
      <w:r w:rsidRPr="00587E7A">
        <w:rPr>
          <w:rFonts w:cs="Arial"/>
          <w:spacing w:val="36"/>
        </w:rPr>
        <w:t xml:space="preserve"> </w:t>
      </w:r>
      <w:r w:rsidRPr="00587E7A">
        <w:rPr>
          <w:rFonts w:cs="Arial"/>
        </w:rPr>
        <w:t>be</w:t>
      </w:r>
      <w:r w:rsidRPr="00587E7A">
        <w:rPr>
          <w:rFonts w:cs="Arial"/>
          <w:spacing w:val="37"/>
        </w:rPr>
        <w:t xml:space="preserve"> </w:t>
      </w:r>
      <w:r w:rsidRPr="00587E7A">
        <w:rPr>
          <w:rFonts w:cs="Arial"/>
          <w:spacing w:val="-1"/>
        </w:rPr>
        <w:t>taken</w:t>
      </w:r>
      <w:r w:rsidRPr="00587E7A">
        <w:rPr>
          <w:rFonts w:cs="Arial"/>
          <w:spacing w:val="37"/>
        </w:rPr>
        <w:t xml:space="preserve"> </w:t>
      </w:r>
      <w:r w:rsidRPr="00587E7A">
        <w:rPr>
          <w:rFonts w:cs="Arial"/>
          <w:spacing w:val="-1"/>
        </w:rPr>
        <w:t>due</w:t>
      </w:r>
      <w:r w:rsidRPr="00587E7A">
        <w:rPr>
          <w:rFonts w:cs="Arial"/>
          <w:spacing w:val="37"/>
        </w:rPr>
        <w:t xml:space="preserve"> </w:t>
      </w:r>
      <w:r w:rsidRPr="00587E7A">
        <w:rPr>
          <w:rFonts w:cs="Arial"/>
        </w:rPr>
        <w:t>to</w:t>
      </w:r>
      <w:r w:rsidRPr="00587E7A">
        <w:rPr>
          <w:rFonts w:cs="Arial"/>
          <w:spacing w:val="34"/>
        </w:rPr>
        <w:t xml:space="preserve"> </w:t>
      </w:r>
      <w:r w:rsidRPr="00587E7A">
        <w:rPr>
          <w:rFonts w:cs="Arial"/>
        </w:rPr>
        <w:t>the</w:t>
      </w:r>
      <w:r w:rsidRPr="00587E7A">
        <w:rPr>
          <w:rFonts w:cs="Arial"/>
          <w:spacing w:val="37"/>
        </w:rPr>
        <w:t xml:space="preserve"> </w:t>
      </w:r>
      <w:r w:rsidRPr="00587E7A">
        <w:rPr>
          <w:rFonts w:cs="Arial"/>
          <w:spacing w:val="-1"/>
        </w:rPr>
        <w:t>serious</w:t>
      </w:r>
      <w:r w:rsidRPr="00587E7A">
        <w:rPr>
          <w:rFonts w:cs="Arial"/>
          <w:spacing w:val="36"/>
        </w:rPr>
        <w:t xml:space="preserve"> </w:t>
      </w:r>
      <w:r w:rsidRPr="00587E7A">
        <w:rPr>
          <w:rFonts w:cs="Arial"/>
          <w:spacing w:val="-1"/>
        </w:rPr>
        <w:t>health</w:t>
      </w:r>
      <w:r w:rsidRPr="00587E7A">
        <w:rPr>
          <w:rFonts w:cs="Arial"/>
          <w:spacing w:val="36"/>
        </w:rPr>
        <w:t xml:space="preserve"> </w:t>
      </w:r>
      <w:r w:rsidRPr="00587E7A">
        <w:rPr>
          <w:rFonts w:cs="Arial"/>
          <w:spacing w:val="-1"/>
        </w:rPr>
        <w:t>condition</w:t>
      </w:r>
      <w:r w:rsidRPr="00587E7A">
        <w:rPr>
          <w:rFonts w:cs="Arial"/>
          <w:spacing w:val="37"/>
        </w:rPr>
        <w:t xml:space="preserve"> </w:t>
      </w:r>
      <w:r w:rsidRPr="00587E7A">
        <w:rPr>
          <w:rFonts w:cs="Arial"/>
          <w:spacing w:val="-1"/>
        </w:rPr>
        <w:t>of</w:t>
      </w:r>
      <w:r w:rsidRPr="00587E7A">
        <w:rPr>
          <w:rFonts w:cs="Arial"/>
          <w:spacing w:val="34"/>
        </w:rPr>
        <w:t xml:space="preserve"> </w:t>
      </w:r>
      <w:r w:rsidRPr="00587E7A">
        <w:rPr>
          <w:rFonts w:cs="Arial"/>
        </w:rPr>
        <w:t>the</w:t>
      </w:r>
      <w:r w:rsidRPr="00587E7A">
        <w:rPr>
          <w:rFonts w:cs="Arial"/>
          <w:spacing w:val="39"/>
        </w:rPr>
        <w:t xml:space="preserve"> </w:t>
      </w:r>
      <w:r w:rsidRPr="00587E7A">
        <w:rPr>
          <w:rFonts w:cs="Arial"/>
          <w:spacing w:val="-1"/>
        </w:rPr>
        <w:t>employee</w:t>
      </w:r>
      <w:r w:rsidRPr="00587E7A">
        <w:rPr>
          <w:rFonts w:cs="Arial"/>
          <w:spacing w:val="11"/>
        </w:rPr>
        <w:t xml:space="preserve"> </w:t>
      </w:r>
      <w:r w:rsidRPr="00587E7A">
        <w:rPr>
          <w:rFonts w:cs="Arial"/>
        </w:rPr>
        <w:t>or</w:t>
      </w:r>
      <w:r w:rsidRPr="00587E7A">
        <w:rPr>
          <w:rFonts w:cs="Arial"/>
          <w:spacing w:val="9"/>
        </w:rPr>
        <w:t xml:space="preserve"> </w:t>
      </w:r>
      <w:r w:rsidRPr="00587E7A">
        <w:rPr>
          <w:rFonts w:cs="Arial"/>
        </w:rPr>
        <w:t>an</w:t>
      </w:r>
      <w:r w:rsidRPr="00587E7A">
        <w:rPr>
          <w:rFonts w:cs="Arial"/>
          <w:spacing w:val="11"/>
        </w:rPr>
        <w:t xml:space="preserve"> </w:t>
      </w:r>
      <w:r w:rsidRPr="00587E7A">
        <w:rPr>
          <w:rFonts w:cs="Arial"/>
          <w:spacing w:val="-1"/>
        </w:rPr>
        <w:t>eligible</w:t>
      </w:r>
      <w:r w:rsidRPr="00587E7A">
        <w:rPr>
          <w:rFonts w:cs="Arial"/>
          <w:spacing w:val="11"/>
        </w:rPr>
        <w:t xml:space="preserve"> </w:t>
      </w:r>
      <w:r w:rsidRPr="00587E7A">
        <w:rPr>
          <w:rFonts w:cs="Arial"/>
          <w:spacing w:val="-1"/>
        </w:rPr>
        <w:t>family</w:t>
      </w:r>
      <w:r w:rsidRPr="00587E7A">
        <w:rPr>
          <w:rFonts w:cs="Arial"/>
          <w:spacing w:val="7"/>
        </w:rPr>
        <w:t xml:space="preserve"> </w:t>
      </w:r>
      <w:r w:rsidRPr="00587E7A">
        <w:rPr>
          <w:rFonts w:cs="Arial"/>
        </w:rPr>
        <w:t>member</w:t>
      </w:r>
      <w:r w:rsidRPr="00587E7A">
        <w:rPr>
          <w:rFonts w:cs="Arial"/>
          <w:spacing w:val="9"/>
        </w:rPr>
        <w:t xml:space="preserve"> </w:t>
      </w:r>
      <w:r w:rsidRPr="00587E7A">
        <w:rPr>
          <w:rFonts w:cs="Arial"/>
        </w:rPr>
        <w:t>or</w:t>
      </w:r>
      <w:r w:rsidRPr="00587E7A">
        <w:rPr>
          <w:rFonts w:cs="Arial"/>
          <w:spacing w:val="9"/>
        </w:rPr>
        <w:t xml:space="preserve"> </w:t>
      </w:r>
      <w:r w:rsidRPr="00587E7A">
        <w:rPr>
          <w:rFonts w:cs="Arial"/>
          <w:spacing w:val="-1"/>
        </w:rPr>
        <w:t>when</w:t>
      </w:r>
      <w:r w:rsidRPr="00587E7A">
        <w:rPr>
          <w:rFonts w:cs="Arial"/>
          <w:spacing w:val="11"/>
        </w:rPr>
        <w:t xml:space="preserve"> </w:t>
      </w:r>
      <w:r w:rsidRPr="00587E7A">
        <w:rPr>
          <w:rFonts w:cs="Arial"/>
          <w:spacing w:val="-2"/>
        </w:rPr>
        <w:t>leave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rPr>
        <w:t>be</w:t>
      </w:r>
      <w:r w:rsidRPr="00587E7A">
        <w:rPr>
          <w:rFonts w:cs="Arial"/>
          <w:spacing w:val="11"/>
        </w:rPr>
        <w:t xml:space="preserve"> </w:t>
      </w:r>
      <w:r w:rsidRPr="00587E7A">
        <w:rPr>
          <w:rFonts w:cs="Arial"/>
          <w:spacing w:val="-1"/>
        </w:rPr>
        <w:t>taken</w:t>
      </w:r>
      <w:r w:rsidRPr="00587E7A">
        <w:rPr>
          <w:rFonts w:cs="Arial"/>
          <w:spacing w:val="11"/>
        </w:rPr>
        <w:t xml:space="preserve"> </w:t>
      </w:r>
      <w:r w:rsidRPr="00587E7A">
        <w:rPr>
          <w:rFonts w:cs="Arial"/>
        </w:rPr>
        <w:t>on</w:t>
      </w:r>
      <w:r w:rsidRPr="00587E7A">
        <w:rPr>
          <w:rFonts w:cs="Arial"/>
          <w:spacing w:val="33"/>
        </w:rPr>
        <w:t xml:space="preserve"> </w:t>
      </w:r>
      <w:r w:rsidRPr="00587E7A">
        <w:rPr>
          <w:rFonts w:cs="Arial"/>
        </w:rPr>
        <w:t>an</w:t>
      </w:r>
      <w:r w:rsidRPr="00587E7A">
        <w:rPr>
          <w:rFonts w:cs="Arial"/>
          <w:spacing w:val="51"/>
        </w:rPr>
        <w:t xml:space="preserve"> </w:t>
      </w:r>
      <w:r w:rsidRPr="00587E7A">
        <w:rPr>
          <w:rFonts w:cs="Arial"/>
          <w:spacing w:val="-1"/>
        </w:rPr>
        <w:t>intermittent</w:t>
      </w:r>
      <w:r w:rsidRPr="00587E7A">
        <w:rPr>
          <w:rFonts w:cs="Arial"/>
          <w:spacing w:val="51"/>
        </w:rPr>
        <w:t xml:space="preserve"> </w:t>
      </w:r>
      <w:r w:rsidRPr="00587E7A">
        <w:rPr>
          <w:rFonts w:cs="Arial"/>
        </w:rPr>
        <w:t>or</w:t>
      </w:r>
      <w:r w:rsidRPr="00587E7A">
        <w:rPr>
          <w:rFonts w:cs="Arial"/>
          <w:spacing w:val="50"/>
        </w:rPr>
        <w:t xml:space="preserve"> </w:t>
      </w:r>
      <w:r w:rsidRPr="00587E7A">
        <w:rPr>
          <w:rFonts w:cs="Arial"/>
          <w:spacing w:val="-1"/>
        </w:rPr>
        <w:t>reduced</w:t>
      </w:r>
      <w:r w:rsidRPr="00587E7A">
        <w:rPr>
          <w:rFonts w:cs="Arial"/>
          <w:spacing w:val="51"/>
        </w:rPr>
        <w:t xml:space="preserve"> </w:t>
      </w:r>
      <w:r w:rsidRPr="00587E7A">
        <w:rPr>
          <w:rFonts w:cs="Arial"/>
          <w:spacing w:val="-1"/>
        </w:rPr>
        <w:t>leave</w:t>
      </w:r>
      <w:r w:rsidRPr="00587E7A">
        <w:rPr>
          <w:rFonts w:cs="Arial"/>
          <w:spacing w:val="52"/>
        </w:rPr>
        <w:t xml:space="preserve"> </w:t>
      </w:r>
      <w:r w:rsidRPr="00587E7A">
        <w:rPr>
          <w:rFonts w:cs="Arial"/>
          <w:spacing w:val="-1"/>
        </w:rPr>
        <w:t>schedule</w:t>
      </w:r>
      <w:r w:rsidRPr="00587E7A">
        <w:rPr>
          <w:rFonts w:cs="Arial"/>
          <w:spacing w:val="52"/>
        </w:rPr>
        <w:t xml:space="preserve"> </w:t>
      </w:r>
      <w:r w:rsidRPr="00587E7A">
        <w:rPr>
          <w:rFonts w:cs="Arial"/>
        </w:rPr>
        <w:t>due</w:t>
      </w:r>
      <w:r w:rsidRPr="00587E7A">
        <w:rPr>
          <w:rFonts w:cs="Arial"/>
          <w:spacing w:val="52"/>
        </w:rPr>
        <w:t xml:space="preserve"> </w:t>
      </w:r>
      <w:r w:rsidRPr="00587E7A">
        <w:rPr>
          <w:rFonts w:cs="Arial"/>
        </w:rPr>
        <w:t>to</w:t>
      </w:r>
      <w:r w:rsidRPr="00587E7A">
        <w:rPr>
          <w:rFonts w:cs="Arial"/>
          <w:spacing w:val="48"/>
        </w:rPr>
        <w:t xml:space="preserve"> </w:t>
      </w:r>
      <w:r w:rsidRPr="00587E7A">
        <w:rPr>
          <w:rFonts w:cs="Arial"/>
        </w:rPr>
        <w:t>medical</w:t>
      </w:r>
      <w:r w:rsidRPr="00587E7A">
        <w:rPr>
          <w:rFonts w:cs="Arial"/>
          <w:spacing w:val="50"/>
        </w:rPr>
        <w:t xml:space="preserve"> </w:t>
      </w:r>
      <w:r w:rsidRPr="00587E7A">
        <w:rPr>
          <w:rFonts w:cs="Arial"/>
          <w:spacing w:val="-1"/>
        </w:rPr>
        <w:t>necessity,</w:t>
      </w:r>
      <w:r w:rsidRPr="00587E7A">
        <w:rPr>
          <w:rFonts w:cs="Arial"/>
          <w:spacing w:val="39"/>
        </w:rPr>
        <w:t xml:space="preserve"> </w:t>
      </w:r>
      <w:r w:rsidRPr="00587E7A">
        <w:rPr>
          <w:rFonts w:cs="Arial"/>
          <w:spacing w:val="-1"/>
        </w:rPr>
        <w:t>certification</w:t>
      </w:r>
      <w:r w:rsidRPr="00587E7A">
        <w:rPr>
          <w:rFonts w:cs="Arial"/>
          <w:spacing w:val="4"/>
        </w:rPr>
        <w:t xml:space="preserve"> </w:t>
      </w:r>
      <w:r w:rsidRPr="00587E7A">
        <w:rPr>
          <w:rFonts w:cs="Arial"/>
          <w:spacing w:val="-1"/>
        </w:rPr>
        <w:t>of</w:t>
      </w:r>
      <w:r w:rsidRPr="00587E7A">
        <w:rPr>
          <w:rFonts w:cs="Arial"/>
          <w:spacing w:val="6"/>
        </w:rPr>
        <w:t xml:space="preserve"> </w:t>
      </w:r>
      <w:r w:rsidRPr="00587E7A">
        <w:rPr>
          <w:rFonts w:cs="Arial"/>
        </w:rPr>
        <w:t>the</w:t>
      </w:r>
      <w:r w:rsidRPr="00587E7A">
        <w:rPr>
          <w:rFonts w:cs="Arial"/>
          <w:spacing w:val="4"/>
        </w:rPr>
        <w:t xml:space="preserve"> </w:t>
      </w:r>
      <w:r w:rsidRPr="00587E7A">
        <w:rPr>
          <w:rFonts w:cs="Arial"/>
          <w:spacing w:val="-1"/>
        </w:rPr>
        <w:t>health</w:t>
      </w:r>
      <w:r w:rsidRPr="00587E7A">
        <w:rPr>
          <w:rFonts w:cs="Arial"/>
          <w:spacing w:val="6"/>
        </w:rPr>
        <w:t xml:space="preserve"> </w:t>
      </w:r>
      <w:r w:rsidRPr="00587E7A">
        <w:rPr>
          <w:rFonts w:cs="Arial"/>
          <w:spacing w:val="-1"/>
        </w:rPr>
        <w:t>care</w:t>
      </w:r>
      <w:r w:rsidRPr="00587E7A">
        <w:rPr>
          <w:rFonts w:cs="Arial"/>
          <w:spacing w:val="6"/>
        </w:rPr>
        <w:t xml:space="preserve"> </w:t>
      </w:r>
      <w:r w:rsidRPr="00587E7A">
        <w:rPr>
          <w:rFonts w:cs="Arial"/>
          <w:spacing w:val="-1"/>
        </w:rPr>
        <w:t>provider</w:t>
      </w:r>
      <w:r w:rsidRPr="00587E7A">
        <w:rPr>
          <w:rFonts w:cs="Arial"/>
          <w:spacing w:val="5"/>
        </w:rPr>
        <w:t xml:space="preserve"> </w:t>
      </w:r>
      <w:r w:rsidRPr="00587E7A">
        <w:rPr>
          <w:rFonts w:cs="Arial"/>
          <w:spacing w:val="-1"/>
        </w:rPr>
        <w:t>will</w:t>
      </w:r>
      <w:r w:rsidRPr="00587E7A">
        <w:rPr>
          <w:rFonts w:cs="Arial"/>
          <w:spacing w:val="5"/>
        </w:rPr>
        <w:t xml:space="preserve"> </w:t>
      </w:r>
      <w:r w:rsidRPr="00587E7A">
        <w:rPr>
          <w:rFonts w:cs="Arial"/>
        </w:rPr>
        <w:t>be</w:t>
      </w:r>
      <w:r w:rsidRPr="00587E7A">
        <w:rPr>
          <w:rFonts w:cs="Arial"/>
          <w:spacing w:val="6"/>
        </w:rPr>
        <w:t xml:space="preserve"> </w:t>
      </w:r>
      <w:r w:rsidRPr="00587E7A">
        <w:rPr>
          <w:rFonts w:cs="Arial"/>
          <w:spacing w:val="-1"/>
        </w:rPr>
        <w:t>required.</w:t>
      </w:r>
      <w:r w:rsidRPr="00587E7A">
        <w:rPr>
          <w:rFonts w:cs="Arial"/>
          <w:spacing w:val="9"/>
        </w:rPr>
        <w:t xml:space="preserve"> </w:t>
      </w:r>
      <w:r w:rsidRPr="00587E7A">
        <w:rPr>
          <w:rFonts w:cs="Arial"/>
        </w:rPr>
        <w:t>The</w:t>
      </w:r>
      <w:r w:rsidRPr="00587E7A">
        <w:rPr>
          <w:rFonts w:cs="Arial"/>
          <w:spacing w:val="4"/>
        </w:rPr>
        <w:t xml:space="preserve"> </w:t>
      </w:r>
      <w:r w:rsidRPr="00587E7A">
        <w:rPr>
          <w:rFonts w:cs="Arial"/>
          <w:spacing w:val="-1"/>
        </w:rPr>
        <w:t>City</w:t>
      </w:r>
      <w:r w:rsidRPr="00587E7A">
        <w:rPr>
          <w:rFonts w:cs="Arial"/>
          <w:spacing w:val="37"/>
        </w:rPr>
        <w:t xml:space="preserve"> </w:t>
      </w:r>
      <w:r w:rsidRPr="00587E7A">
        <w:rPr>
          <w:rFonts w:cs="Arial"/>
          <w:spacing w:val="-1"/>
        </w:rPr>
        <w:t>reserves</w:t>
      </w:r>
      <w:r w:rsidRPr="00587E7A">
        <w:rPr>
          <w:rFonts w:cs="Arial"/>
          <w:spacing w:val="45"/>
        </w:rPr>
        <w:t xml:space="preserve"> </w:t>
      </w:r>
      <w:r w:rsidRPr="00587E7A">
        <w:rPr>
          <w:rFonts w:cs="Arial"/>
        </w:rPr>
        <w:t>the</w:t>
      </w:r>
      <w:r w:rsidRPr="00587E7A">
        <w:rPr>
          <w:rFonts w:cs="Arial"/>
          <w:spacing w:val="47"/>
        </w:rPr>
        <w:t xml:space="preserve"> </w:t>
      </w:r>
      <w:r w:rsidRPr="00587E7A">
        <w:rPr>
          <w:rFonts w:cs="Arial"/>
          <w:spacing w:val="-1"/>
        </w:rPr>
        <w:t>right</w:t>
      </w:r>
      <w:r w:rsidRPr="00587E7A">
        <w:rPr>
          <w:rFonts w:cs="Arial"/>
          <w:spacing w:val="46"/>
        </w:rPr>
        <w:t xml:space="preserve"> </w:t>
      </w:r>
      <w:r w:rsidRPr="00587E7A">
        <w:rPr>
          <w:rFonts w:cs="Arial"/>
        </w:rPr>
        <w:t>to</w:t>
      </w:r>
      <w:r w:rsidRPr="00587E7A">
        <w:rPr>
          <w:rFonts w:cs="Arial"/>
          <w:spacing w:val="46"/>
        </w:rPr>
        <w:t xml:space="preserve"> </w:t>
      </w:r>
      <w:r w:rsidRPr="00587E7A">
        <w:rPr>
          <w:rFonts w:cs="Arial"/>
          <w:spacing w:val="-1"/>
        </w:rPr>
        <w:t>require,</w:t>
      </w:r>
      <w:r w:rsidRPr="00587E7A">
        <w:rPr>
          <w:rFonts w:cs="Arial"/>
          <w:spacing w:val="46"/>
        </w:rPr>
        <w:t xml:space="preserve"> </w:t>
      </w:r>
      <w:r w:rsidRPr="00587E7A">
        <w:rPr>
          <w:rFonts w:cs="Arial"/>
        </w:rPr>
        <w:t>at</w:t>
      </w:r>
      <w:r w:rsidRPr="00587E7A">
        <w:rPr>
          <w:rFonts w:cs="Arial"/>
          <w:spacing w:val="46"/>
        </w:rPr>
        <w:t xml:space="preserve"> </w:t>
      </w:r>
      <w:r w:rsidRPr="00587E7A">
        <w:rPr>
          <w:rFonts w:cs="Arial"/>
        </w:rPr>
        <w:t>the</w:t>
      </w:r>
      <w:r w:rsidRPr="00587E7A">
        <w:rPr>
          <w:rFonts w:cs="Arial"/>
          <w:spacing w:val="47"/>
        </w:rPr>
        <w:t xml:space="preserve"> </w:t>
      </w:r>
      <w:r w:rsidRPr="00587E7A">
        <w:rPr>
          <w:rFonts w:cs="Arial"/>
          <w:spacing w:val="-1"/>
        </w:rPr>
        <w:t>City’s</w:t>
      </w:r>
      <w:r w:rsidRPr="00587E7A">
        <w:rPr>
          <w:rFonts w:cs="Arial"/>
          <w:spacing w:val="45"/>
        </w:rPr>
        <w:t xml:space="preserve"> </w:t>
      </w:r>
      <w:r w:rsidRPr="00587E7A">
        <w:rPr>
          <w:rFonts w:cs="Arial"/>
          <w:spacing w:val="-1"/>
        </w:rPr>
        <w:t>expense,</w:t>
      </w:r>
      <w:r w:rsidRPr="00587E7A">
        <w:rPr>
          <w:rFonts w:cs="Arial"/>
          <w:spacing w:val="46"/>
        </w:rPr>
        <w:t xml:space="preserve"> </w:t>
      </w:r>
      <w:r w:rsidRPr="00587E7A">
        <w:rPr>
          <w:rFonts w:cs="Arial"/>
        </w:rPr>
        <w:t>the</w:t>
      </w:r>
      <w:r w:rsidRPr="00587E7A">
        <w:rPr>
          <w:rFonts w:cs="Arial"/>
          <w:spacing w:val="44"/>
        </w:rPr>
        <w:t xml:space="preserve"> </w:t>
      </w:r>
      <w:r w:rsidRPr="00587E7A">
        <w:rPr>
          <w:rFonts w:cs="Arial"/>
          <w:spacing w:val="-1"/>
        </w:rPr>
        <w:t>opinion</w:t>
      </w:r>
      <w:r w:rsidRPr="00587E7A">
        <w:rPr>
          <w:rFonts w:cs="Arial"/>
          <w:spacing w:val="46"/>
        </w:rPr>
        <w:t xml:space="preserve"> </w:t>
      </w:r>
      <w:r w:rsidRPr="00587E7A">
        <w:rPr>
          <w:rFonts w:cs="Arial"/>
          <w:spacing w:val="-1"/>
        </w:rPr>
        <w:t>of</w:t>
      </w:r>
      <w:r w:rsidRPr="00587E7A">
        <w:rPr>
          <w:rFonts w:cs="Arial"/>
          <w:spacing w:val="49"/>
        </w:rPr>
        <w:t xml:space="preserve"> </w:t>
      </w:r>
      <w:r w:rsidRPr="00587E7A">
        <w:rPr>
          <w:rFonts w:cs="Arial"/>
        </w:rPr>
        <w:t>a</w:t>
      </w:r>
      <w:r w:rsidRPr="00587E7A">
        <w:rPr>
          <w:rFonts w:cs="Arial"/>
          <w:spacing w:val="35"/>
        </w:rPr>
        <w:t xml:space="preserve"> </w:t>
      </w:r>
      <w:r w:rsidRPr="00587E7A">
        <w:rPr>
          <w:rFonts w:cs="Arial"/>
          <w:spacing w:val="-1"/>
        </w:rPr>
        <w:t>second</w:t>
      </w:r>
      <w:r w:rsidRPr="00587E7A">
        <w:rPr>
          <w:rFonts w:cs="Arial"/>
          <w:spacing w:val="23"/>
        </w:rPr>
        <w:t xml:space="preserve"> </w:t>
      </w:r>
      <w:r w:rsidRPr="00587E7A">
        <w:rPr>
          <w:rFonts w:cs="Arial"/>
          <w:spacing w:val="-1"/>
        </w:rPr>
        <w:t>health</w:t>
      </w:r>
      <w:r w:rsidRPr="00587E7A">
        <w:rPr>
          <w:rFonts w:cs="Arial"/>
          <w:spacing w:val="23"/>
        </w:rPr>
        <w:t xml:space="preserve"> </w:t>
      </w:r>
      <w:r w:rsidRPr="00587E7A">
        <w:rPr>
          <w:rFonts w:cs="Arial"/>
          <w:spacing w:val="-1"/>
        </w:rPr>
        <w:t>care</w:t>
      </w:r>
      <w:r w:rsidRPr="00587E7A">
        <w:rPr>
          <w:rFonts w:cs="Arial"/>
          <w:spacing w:val="23"/>
        </w:rPr>
        <w:t xml:space="preserve"> </w:t>
      </w:r>
      <w:r w:rsidRPr="00587E7A">
        <w:rPr>
          <w:rFonts w:cs="Arial"/>
          <w:spacing w:val="-1"/>
        </w:rPr>
        <w:t>provider</w:t>
      </w:r>
      <w:r w:rsidRPr="00587E7A">
        <w:rPr>
          <w:rFonts w:cs="Arial"/>
          <w:spacing w:val="21"/>
        </w:rPr>
        <w:t xml:space="preserve"> </w:t>
      </w:r>
      <w:r w:rsidRPr="00587E7A">
        <w:rPr>
          <w:rFonts w:cs="Arial"/>
          <w:spacing w:val="-1"/>
        </w:rPr>
        <w:t>designated</w:t>
      </w:r>
      <w:r w:rsidRPr="00587E7A">
        <w:rPr>
          <w:rFonts w:cs="Arial"/>
          <w:spacing w:val="23"/>
        </w:rPr>
        <w:t xml:space="preserve"> </w:t>
      </w:r>
      <w:r w:rsidRPr="00587E7A">
        <w:rPr>
          <w:rFonts w:cs="Arial"/>
        </w:rPr>
        <w:t>or</w:t>
      </w:r>
      <w:r w:rsidRPr="00587E7A">
        <w:rPr>
          <w:rFonts w:cs="Arial"/>
          <w:spacing w:val="21"/>
        </w:rPr>
        <w:t xml:space="preserve"> </w:t>
      </w:r>
      <w:r w:rsidRPr="00587E7A">
        <w:rPr>
          <w:rFonts w:cs="Arial"/>
          <w:spacing w:val="-1"/>
        </w:rPr>
        <w:t>approved</w:t>
      </w:r>
      <w:r w:rsidRPr="00587E7A">
        <w:rPr>
          <w:rFonts w:cs="Arial"/>
          <w:spacing w:val="23"/>
        </w:rPr>
        <w:t xml:space="preserve"> </w:t>
      </w:r>
      <w:r w:rsidRPr="00587E7A">
        <w:rPr>
          <w:rFonts w:cs="Arial"/>
        </w:rPr>
        <w:t>by</w:t>
      </w:r>
      <w:r w:rsidRPr="00587E7A">
        <w:rPr>
          <w:rFonts w:cs="Arial"/>
          <w:spacing w:val="20"/>
        </w:rPr>
        <w:t xml:space="preserve"> </w:t>
      </w:r>
      <w:r w:rsidRPr="00587E7A">
        <w:rPr>
          <w:rFonts w:cs="Arial"/>
        </w:rPr>
        <w:t>the</w:t>
      </w:r>
      <w:r w:rsidRPr="00587E7A">
        <w:rPr>
          <w:rFonts w:cs="Arial"/>
          <w:spacing w:val="25"/>
        </w:rPr>
        <w:t xml:space="preserve"> </w:t>
      </w:r>
      <w:r w:rsidRPr="00587E7A">
        <w:rPr>
          <w:rFonts w:cs="Arial"/>
          <w:spacing w:val="-1"/>
        </w:rPr>
        <w:t>City.</w:t>
      </w:r>
      <w:r w:rsidRPr="00587E7A">
        <w:rPr>
          <w:rFonts w:cs="Arial"/>
          <w:spacing w:val="49"/>
        </w:rPr>
        <w:t xml:space="preserve"> </w:t>
      </w:r>
      <w:r w:rsidRPr="00587E7A">
        <w:rPr>
          <w:rFonts w:cs="Arial"/>
          <w:spacing w:val="-1"/>
        </w:rPr>
        <w:t>Should</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rPr>
        <w:t>first</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spacing w:val="-1"/>
        </w:rPr>
        <w:t>second</w:t>
      </w:r>
      <w:r w:rsidRPr="00587E7A">
        <w:rPr>
          <w:rFonts w:cs="Arial"/>
          <w:spacing w:val="6"/>
        </w:rPr>
        <w:t xml:space="preserve"> </w:t>
      </w:r>
      <w:r w:rsidRPr="00587E7A">
        <w:rPr>
          <w:rFonts w:cs="Arial"/>
          <w:spacing w:val="-1"/>
        </w:rPr>
        <w:t>opinions</w:t>
      </w:r>
      <w:r w:rsidRPr="00587E7A">
        <w:rPr>
          <w:rFonts w:cs="Arial"/>
          <w:spacing w:val="7"/>
        </w:rPr>
        <w:t xml:space="preserve"> </w:t>
      </w:r>
      <w:r w:rsidRPr="00587E7A">
        <w:rPr>
          <w:rFonts w:cs="Arial"/>
          <w:spacing w:val="-1"/>
        </w:rPr>
        <w:t>conflict,</w:t>
      </w:r>
      <w:r w:rsidRPr="00587E7A">
        <w:rPr>
          <w:rFonts w:cs="Arial"/>
          <w:spacing w:val="5"/>
        </w:rPr>
        <w:t xml:space="preserve"> </w:t>
      </w:r>
      <w:r w:rsidRPr="00587E7A">
        <w:rPr>
          <w:rFonts w:cs="Arial"/>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spacing w:val="-1"/>
        </w:rPr>
        <w:t>reserves</w:t>
      </w:r>
      <w:r w:rsidRPr="00587E7A">
        <w:rPr>
          <w:rFonts w:cs="Arial"/>
          <w:spacing w:val="7"/>
        </w:rPr>
        <w:t xml:space="preserve"> </w:t>
      </w:r>
      <w:r w:rsidRPr="00587E7A">
        <w:rPr>
          <w:rFonts w:cs="Arial"/>
        </w:rPr>
        <w:t>the</w:t>
      </w:r>
      <w:r w:rsidRPr="00587E7A">
        <w:rPr>
          <w:rFonts w:cs="Arial"/>
          <w:spacing w:val="8"/>
        </w:rPr>
        <w:t xml:space="preserve"> </w:t>
      </w:r>
      <w:r w:rsidRPr="00587E7A">
        <w:rPr>
          <w:rFonts w:cs="Arial"/>
          <w:spacing w:val="-1"/>
        </w:rPr>
        <w:t>right</w:t>
      </w:r>
      <w:r w:rsidRPr="00587E7A">
        <w:rPr>
          <w:rFonts w:cs="Arial"/>
          <w:spacing w:val="43"/>
        </w:rPr>
        <w:t xml:space="preserve"> </w:t>
      </w:r>
      <w:r w:rsidRPr="00587E7A">
        <w:rPr>
          <w:rFonts w:cs="Arial"/>
        </w:rPr>
        <w:t>to</w:t>
      </w:r>
      <w:r w:rsidRPr="00587E7A">
        <w:rPr>
          <w:rFonts w:cs="Arial"/>
          <w:spacing w:val="13"/>
        </w:rPr>
        <w:t xml:space="preserve"> </w:t>
      </w:r>
      <w:r w:rsidRPr="00587E7A">
        <w:rPr>
          <w:rFonts w:cs="Arial"/>
          <w:spacing w:val="-1"/>
        </w:rPr>
        <w:t>require</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opinion</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rPr>
        <w:t>a</w:t>
      </w:r>
      <w:r w:rsidRPr="00587E7A">
        <w:rPr>
          <w:rFonts w:cs="Arial"/>
          <w:spacing w:val="13"/>
        </w:rPr>
        <w:t xml:space="preserve"> </w:t>
      </w:r>
      <w:r w:rsidRPr="00587E7A">
        <w:rPr>
          <w:rFonts w:cs="Arial"/>
          <w:spacing w:val="-1"/>
        </w:rPr>
        <w:t>third</w:t>
      </w:r>
      <w:r w:rsidRPr="00587E7A">
        <w:rPr>
          <w:rFonts w:cs="Arial"/>
          <w:spacing w:val="13"/>
        </w:rPr>
        <w:t xml:space="preserve"> </w:t>
      </w:r>
      <w:r w:rsidRPr="00587E7A">
        <w:rPr>
          <w:rFonts w:cs="Arial"/>
          <w:spacing w:val="-1"/>
        </w:rPr>
        <w:t>health</w:t>
      </w:r>
      <w:r w:rsidRPr="00587E7A">
        <w:rPr>
          <w:rFonts w:cs="Arial"/>
          <w:spacing w:val="13"/>
        </w:rPr>
        <w:t xml:space="preserve"> </w:t>
      </w:r>
      <w:r w:rsidRPr="00587E7A">
        <w:rPr>
          <w:rFonts w:cs="Arial"/>
          <w:spacing w:val="-1"/>
        </w:rPr>
        <w:t>care</w:t>
      </w:r>
      <w:r w:rsidRPr="00587E7A">
        <w:rPr>
          <w:rFonts w:cs="Arial"/>
          <w:spacing w:val="13"/>
        </w:rPr>
        <w:t xml:space="preserve"> </w:t>
      </w:r>
      <w:r w:rsidRPr="00587E7A">
        <w:rPr>
          <w:rFonts w:cs="Arial"/>
          <w:spacing w:val="-1"/>
        </w:rPr>
        <w:t>provider,</w:t>
      </w:r>
      <w:r w:rsidRPr="00587E7A">
        <w:rPr>
          <w:rFonts w:cs="Arial"/>
          <w:spacing w:val="12"/>
        </w:rPr>
        <w:t xml:space="preserve"> </w:t>
      </w:r>
      <w:r w:rsidRPr="00587E7A">
        <w:rPr>
          <w:rFonts w:cs="Arial"/>
        </w:rPr>
        <w:t>at</w:t>
      </w:r>
      <w:r w:rsidRPr="00587E7A">
        <w:rPr>
          <w:rFonts w:cs="Arial"/>
          <w:spacing w:val="12"/>
        </w:rPr>
        <w:t xml:space="preserve"> </w:t>
      </w:r>
      <w:r w:rsidRPr="00587E7A">
        <w:rPr>
          <w:rFonts w:cs="Arial"/>
          <w:spacing w:val="-1"/>
        </w:rPr>
        <w:t>City’s</w:t>
      </w:r>
      <w:r w:rsidRPr="00587E7A">
        <w:rPr>
          <w:rFonts w:cs="Arial"/>
          <w:spacing w:val="12"/>
        </w:rPr>
        <w:t xml:space="preserve"> </w:t>
      </w:r>
      <w:r w:rsidRPr="00587E7A">
        <w:rPr>
          <w:rFonts w:cs="Arial"/>
        </w:rPr>
        <w:t>expense,</w:t>
      </w:r>
      <w:r w:rsidRPr="00587E7A">
        <w:rPr>
          <w:rFonts w:cs="Arial"/>
          <w:spacing w:val="35"/>
        </w:rPr>
        <w:t xml:space="preserve"> </w:t>
      </w:r>
      <w:r w:rsidRPr="00587E7A">
        <w:rPr>
          <w:rFonts w:cs="Arial"/>
          <w:spacing w:val="-1"/>
        </w:rPr>
        <w:t>designated</w:t>
      </w:r>
      <w:r w:rsidRPr="00587E7A">
        <w:rPr>
          <w:rFonts w:cs="Arial"/>
          <w:spacing w:val="4"/>
        </w:rPr>
        <w:t xml:space="preserve"> </w:t>
      </w:r>
      <w:r w:rsidRPr="00587E7A">
        <w:rPr>
          <w:rFonts w:cs="Arial"/>
        </w:rPr>
        <w:t>or</w:t>
      </w:r>
      <w:r w:rsidRPr="00587E7A">
        <w:rPr>
          <w:rFonts w:cs="Arial"/>
          <w:spacing w:val="2"/>
        </w:rPr>
        <w:t xml:space="preserve"> </w:t>
      </w:r>
      <w:r w:rsidRPr="00587E7A">
        <w:rPr>
          <w:rFonts w:cs="Arial"/>
          <w:spacing w:val="-1"/>
        </w:rPr>
        <w:t>approved</w:t>
      </w:r>
      <w:r w:rsidRPr="00587E7A">
        <w:rPr>
          <w:rFonts w:cs="Arial"/>
          <w:spacing w:val="4"/>
        </w:rPr>
        <w:t xml:space="preserve"> </w:t>
      </w:r>
      <w:r w:rsidRPr="00587E7A">
        <w:rPr>
          <w:rFonts w:cs="Arial"/>
          <w:spacing w:val="-1"/>
        </w:rPr>
        <w:t>jointly</w:t>
      </w:r>
      <w:r w:rsidRPr="00587E7A">
        <w:rPr>
          <w:rFonts w:cs="Arial"/>
        </w:rPr>
        <w:t xml:space="preserve"> by the</w:t>
      </w:r>
      <w:r w:rsidRPr="00587E7A">
        <w:rPr>
          <w:rFonts w:cs="Arial"/>
          <w:spacing w:val="4"/>
        </w:rPr>
        <w:t xml:space="preserve"> </w:t>
      </w:r>
      <w:r w:rsidRPr="00587E7A">
        <w:rPr>
          <w:rFonts w:cs="Arial"/>
        </w:rPr>
        <w:t>City</w:t>
      </w:r>
      <w:r w:rsidRPr="00587E7A">
        <w:rPr>
          <w:rFonts w:cs="Arial"/>
          <w:spacing w:val="3"/>
        </w:rPr>
        <w:t xml:space="preserve"> </w:t>
      </w:r>
      <w:r w:rsidRPr="00587E7A">
        <w:rPr>
          <w:rFonts w:cs="Arial"/>
        </w:rPr>
        <w:t>and</w:t>
      </w:r>
      <w:r w:rsidRPr="00587E7A">
        <w:rPr>
          <w:rFonts w:cs="Arial"/>
          <w:spacing w:val="4"/>
        </w:rPr>
        <w:t xml:space="preserve"> </w:t>
      </w:r>
      <w:r w:rsidRPr="00587E7A">
        <w:rPr>
          <w:rFonts w:cs="Arial"/>
          <w:spacing w:val="-1"/>
        </w:rPr>
        <w:t>the</w:t>
      </w:r>
      <w:r w:rsidRPr="00587E7A">
        <w:rPr>
          <w:rFonts w:cs="Arial"/>
          <w:spacing w:val="4"/>
        </w:rPr>
        <w:t xml:space="preserve"> </w:t>
      </w:r>
      <w:r w:rsidRPr="00587E7A">
        <w:rPr>
          <w:rFonts w:cs="Arial"/>
          <w:spacing w:val="-1"/>
        </w:rPr>
        <w:t>employee.</w:t>
      </w:r>
      <w:r w:rsidRPr="00587E7A">
        <w:rPr>
          <w:rFonts w:cs="Arial"/>
          <w:spacing w:val="1"/>
        </w:rPr>
        <w:t xml:space="preserve"> </w:t>
      </w:r>
      <w:r w:rsidRPr="00587E7A">
        <w:rPr>
          <w:rFonts w:cs="Arial"/>
          <w:spacing w:val="-1"/>
        </w:rPr>
        <w:t>The</w:t>
      </w:r>
      <w:r w:rsidRPr="00587E7A">
        <w:rPr>
          <w:rFonts w:cs="Arial"/>
          <w:spacing w:val="37"/>
        </w:rPr>
        <w:t xml:space="preserve"> </w:t>
      </w:r>
      <w:r w:rsidRPr="00587E7A">
        <w:rPr>
          <w:rFonts w:cs="Arial"/>
          <w:spacing w:val="-1"/>
        </w:rPr>
        <w:t>opinion</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third</w:t>
      </w:r>
      <w:r w:rsidRPr="00587E7A">
        <w:rPr>
          <w:rFonts w:cs="Arial"/>
          <w:spacing w:val="18"/>
        </w:rPr>
        <w:t xml:space="preserve"> </w:t>
      </w:r>
      <w:r w:rsidRPr="00587E7A">
        <w:rPr>
          <w:rFonts w:cs="Arial"/>
          <w:spacing w:val="-1"/>
        </w:rPr>
        <w:t>health</w:t>
      </w:r>
      <w:r w:rsidRPr="00587E7A">
        <w:rPr>
          <w:rFonts w:cs="Arial"/>
          <w:spacing w:val="20"/>
        </w:rPr>
        <w:t xml:space="preserve"> </w:t>
      </w:r>
      <w:r w:rsidRPr="00587E7A">
        <w:rPr>
          <w:rFonts w:cs="Arial"/>
          <w:spacing w:val="-1"/>
        </w:rPr>
        <w:t>care</w:t>
      </w:r>
      <w:r w:rsidRPr="00587E7A">
        <w:rPr>
          <w:rFonts w:cs="Arial"/>
          <w:spacing w:val="18"/>
        </w:rPr>
        <w:t xml:space="preserve"> </w:t>
      </w:r>
      <w:r w:rsidRPr="00587E7A">
        <w:rPr>
          <w:rFonts w:cs="Arial"/>
          <w:spacing w:val="-1"/>
        </w:rPr>
        <w:t>provider</w:t>
      </w:r>
      <w:r w:rsidRPr="00587E7A">
        <w:rPr>
          <w:rFonts w:cs="Arial"/>
          <w:spacing w:val="18"/>
        </w:rPr>
        <w:t xml:space="preserve"> </w:t>
      </w:r>
      <w:r w:rsidRPr="00587E7A">
        <w:rPr>
          <w:rFonts w:cs="Arial"/>
          <w:spacing w:val="-1"/>
        </w:rPr>
        <w:t>shall</w:t>
      </w:r>
      <w:r w:rsidRPr="00587E7A">
        <w:rPr>
          <w:rFonts w:cs="Arial"/>
          <w:spacing w:val="19"/>
        </w:rPr>
        <w:t xml:space="preserve"> </w:t>
      </w:r>
      <w:r w:rsidRPr="00587E7A">
        <w:rPr>
          <w:rFonts w:cs="Arial"/>
        </w:rPr>
        <w:t>be</w:t>
      </w:r>
      <w:r w:rsidRPr="00587E7A">
        <w:rPr>
          <w:rFonts w:cs="Arial"/>
          <w:spacing w:val="15"/>
        </w:rPr>
        <w:t xml:space="preserve"> </w:t>
      </w:r>
      <w:r w:rsidRPr="00587E7A">
        <w:rPr>
          <w:rFonts w:cs="Arial"/>
        </w:rPr>
        <w:t>final.</w:t>
      </w:r>
      <w:r w:rsidRPr="00587E7A">
        <w:rPr>
          <w:rFonts w:cs="Arial"/>
          <w:spacing w:val="34"/>
        </w:rPr>
        <w:t xml:space="preserve"> </w:t>
      </w:r>
      <w:r w:rsidRPr="00587E7A">
        <w:rPr>
          <w:rFonts w:cs="Arial"/>
          <w:spacing w:val="-1"/>
        </w:rPr>
        <w:t>To</w:t>
      </w:r>
      <w:r w:rsidRPr="00587E7A">
        <w:rPr>
          <w:rFonts w:cs="Arial"/>
          <w:spacing w:val="20"/>
        </w:rPr>
        <w:t xml:space="preserve"> </w:t>
      </w:r>
      <w:r w:rsidRPr="00587E7A">
        <w:rPr>
          <w:rFonts w:cs="Arial"/>
          <w:spacing w:val="-1"/>
        </w:rPr>
        <w:t>be</w:t>
      </w:r>
      <w:r w:rsidRPr="00587E7A">
        <w:rPr>
          <w:rFonts w:cs="Arial"/>
          <w:spacing w:val="20"/>
        </w:rPr>
        <w:t xml:space="preserve"> </w:t>
      </w:r>
      <w:r w:rsidRPr="00587E7A">
        <w:rPr>
          <w:rFonts w:cs="Arial"/>
          <w:spacing w:val="-1"/>
        </w:rPr>
        <w:t>sufficient</w:t>
      </w:r>
      <w:r w:rsidRPr="00587E7A">
        <w:rPr>
          <w:rFonts w:cs="Arial"/>
          <w:spacing w:val="41"/>
        </w:rPr>
        <w:t xml:space="preserve"> </w:t>
      </w:r>
      <w:r w:rsidRPr="00587E7A">
        <w:rPr>
          <w:rFonts w:cs="Arial"/>
        </w:rPr>
        <w:t>the</w:t>
      </w:r>
      <w:r w:rsidRPr="00587E7A">
        <w:rPr>
          <w:rFonts w:cs="Arial"/>
          <w:spacing w:val="1"/>
        </w:rPr>
        <w:t xml:space="preserve"> </w:t>
      </w:r>
      <w:r w:rsidRPr="00587E7A">
        <w:rPr>
          <w:rFonts w:cs="Arial"/>
          <w:spacing w:val="-1"/>
        </w:rPr>
        <w:t>certification must</w:t>
      </w:r>
      <w:r w:rsidRPr="00587E7A">
        <w:rPr>
          <w:rFonts w:cs="Arial"/>
        </w:rPr>
        <w:t xml:space="preserve"> </w:t>
      </w:r>
      <w:r w:rsidRPr="00587E7A">
        <w:rPr>
          <w:rFonts w:cs="Arial"/>
          <w:spacing w:val="-1"/>
        </w:rPr>
        <w:t>state:</w:t>
      </w:r>
    </w:p>
    <w:p w14:paraId="6791FE65" w14:textId="77777777" w:rsidR="00F00036" w:rsidRPr="00587E7A" w:rsidRDefault="00F00036" w:rsidP="00985A6C">
      <w:pPr>
        <w:rPr>
          <w:rFonts w:ascii="Arial" w:eastAsia="Arial" w:hAnsi="Arial" w:cs="Arial"/>
          <w:sz w:val="24"/>
          <w:szCs w:val="24"/>
        </w:rPr>
      </w:pPr>
    </w:p>
    <w:p w14:paraId="66D9643F" w14:textId="77777777" w:rsidR="00F00036" w:rsidRPr="00587E7A" w:rsidRDefault="003650B4" w:rsidP="00985A6C">
      <w:pPr>
        <w:pStyle w:val="BodyText"/>
        <w:numPr>
          <w:ilvl w:val="0"/>
          <w:numId w:val="34"/>
        </w:numPr>
        <w:tabs>
          <w:tab w:val="left" w:pos="3397"/>
        </w:tabs>
        <w:ind w:hanging="451"/>
        <w:rPr>
          <w:rFonts w:cs="Arial"/>
        </w:rPr>
      </w:pPr>
      <w:r w:rsidRPr="00587E7A">
        <w:rPr>
          <w:rFonts w:cs="Arial"/>
        </w:rPr>
        <w:t>The</w:t>
      </w:r>
      <w:r w:rsidRPr="00587E7A">
        <w:rPr>
          <w:rFonts w:cs="Arial"/>
          <w:spacing w:val="-1"/>
        </w:rPr>
        <w:t xml:space="preserve"> date </w:t>
      </w:r>
      <w:r w:rsidRPr="00587E7A">
        <w:rPr>
          <w:rFonts w:cs="Arial"/>
        </w:rPr>
        <w:t>on</w:t>
      </w:r>
      <w:r w:rsidRPr="00587E7A">
        <w:rPr>
          <w:rFonts w:cs="Arial"/>
          <w:spacing w:val="1"/>
        </w:rPr>
        <w:t xml:space="preserve"> </w:t>
      </w:r>
      <w:r w:rsidRPr="00587E7A">
        <w:rPr>
          <w:rFonts w:cs="Arial"/>
          <w:spacing w:val="-1"/>
        </w:rPr>
        <w:t xml:space="preserve">which </w:t>
      </w:r>
      <w:r w:rsidRPr="00587E7A">
        <w:rPr>
          <w:rFonts w:cs="Arial"/>
        </w:rPr>
        <w:t>the</w:t>
      </w:r>
      <w:r w:rsidRPr="00587E7A">
        <w:rPr>
          <w:rFonts w:cs="Arial"/>
          <w:spacing w:val="1"/>
        </w:rPr>
        <w:t xml:space="preserve"> </w:t>
      </w:r>
      <w:r w:rsidRPr="00587E7A">
        <w:rPr>
          <w:rFonts w:cs="Arial"/>
          <w:spacing w:val="-1"/>
        </w:rPr>
        <w:t>serious</w:t>
      </w:r>
      <w:r w:rsidRPr="00587E7A">
        <w:rPr>
          <w:rFonts w:cs="Arial"/>
        </w:rPr>
        <w:t xml:space="preserve"> </w:t>
      </w:r>
      <w:r w:rsidRPr="00587E7A">
        <w:rPr>
          <w:rFonts w:cs="Arial"/>
          <w:spacing w:val="-1"/>
        </w:rPr>
        <w:t>health</w:t>
      </w:r>
      <w:r w:rsidRPr="00587E7A">
        <w:rPr>
          <w:rFonts w:cs="Arial"/>
          <w:spacing w:val="1"/>
        </w:rPr>
        <w:t xml:space="preserve"> </w:t>
      </w:r>
      <w:r w:rsidRPr="00587E7A">
        <w:rPr>
          <w:rFonts w:cs="Arial"/>
          <w:spacing w:val="-1"/>
        </w:rPr>
        <w:t>condition</w:t>
      </w:r>
      <w:r w:rsidRPr="00587E7A">
        <w:rPr>
          <w:rFonts w:cs="Arial"/>
          <w:spacing w:val="1"/>
        </w:rPr>
        <w:t xml:space="preserve"> </w:t>
      </w:r>
      <w:r w:rsidRPr="00587E7A">
        <w:rPr>
          <w:rFonts w:cs="Arial"/>
          <w:spacing w:val="-1"/>
        </w:rPr>
        <w:t>commenced.</w:t>
      </w:r>
    </w:p>
    <w:p w14:paraId="3CE7B2E2" w14:textId="77777777" w:rsidR="00F00036" w:rsidRDefault="00F00036" w:rsidP="00985A6C">
      <w:pPr>
        <w:rPr>
          <w:rFonts w:ascii="Arial" w:hAnsi="Arial" w:cs="Arial"/>
        </w:rPr>
      </w:pPr>
    </w:p>
    <w:p w14:paraId="1FC65475" w14:textId="77777777" w:rsidR="00F00036" w:rsidRPr="00587E7A" w:rsidRDefault="003650B4" w:rsidP="00985A6C">
      <w:pPr>
        <w:pStyle w:val="BodyText"/>
        <w:numPr>
          <w:ilvl w:val="0"/>
          <w:numId w:val="34"/>
        </w:numPr>
        <w:tabs>
          <w:tab w:val="left" w:pos="3397"/>
        </w:tabs>
        <w:spacing w:before="47"/>
        <w:ind w:left="3396" w:hanging="412"/>
        <w:rPr>
          <w:rFonts w:cs="Arial"/>
        </w:rPr>
      </w:pPr>
      <w:r w:rsidRPr="00587E7A">
        <w:rPr>
          <w:rFonts w:cs="Arial"/>
        </w:rPr>
        <w:t>The</w:t>
      </w:r>
      <w:r w:rsidRPr="00587E7A">
        <w:rPr>
          <w:rFonts w:cs="Arial"/>
          <w:spacing w:val="-1"/>
        </w:rPr>
        <w:t xml:space="preserve"> probable duration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condition</w:t>
      </w:r>
    </w:p>
    <w:p w14:paraId="16A2C381" w14:textId="77777777" w:rsidR="00F00036" w:rsidRPr="00587E7A" w:rsidRDefault="00F00036" w:rsidP="00985A6C">
      <w:pPr>
        <w:rPr>
          <w:rFonts w:ascii="Arial" w:eastAsia="Arial" w:hAnsi="Arial" w:cs="Arial"/>
          <w:sz w:val="24"/>
          <w:szCs w:val="24"/>
        </w:rPr>
      </w:pPr>
    </w:p>
    <w:p w14:paraId="7D32EBC6" w14:textId="77777777" w:rsidR="00F00036" w:rsidRPr="00587E7A" w:rsidRDefault="003650B4" w:rsidP="00985A6C">
      <w:pPr>
        <w:pStyle w:val="BodyText"/>
        <w:numPr>
          <w:ilvl w:val="0"/>
          <w:numId w:val="34"/>
        </w:numPr>
        <w:tabs>
          <w:tab w:val="left" w:pos="3436"/>
        </w:tabs>
        <w:ind w:right="127" w:hanging="451"/>
        <w:rPr>
          <w:rFonts w:cs="Arial"/>
        </w:rPr>
      </w:pPr>
      <w:r w:rsidRPr="00587E7A">
        <w:rPr>
          <w:rFonts w:cs="Arial"/>
        </w:rPr>
        <w:t>The</w:t>
      </w:r>
      <w:r w:rsidRPr="00587E7A">
        <w:rPr>
          <w:rFonts w:cs="Arial"/>
          <w:spacing w:val="36"/>
        </w:rPr>
        <w:t xml:space="preserve"> </w:t>
      </w:r>
      <w:r w:rsidRPr="00587E7A">
        <w:rPr>
          <w:rFonts w:cs="Arial"/>
          <w:spacing w:val="-1"/>
        </w:rPr>
        <w:t>appropriate</w:t>
      </w:r>
      <w:r w:rsidRPr="00587E7A">
        <w:rPr>
          <w:rFonts w:cs="Arial"/>
          <w:spacing w:val="35"/>
        </w:rPr>
        <w:t xml:space="preserve"> </w:t>
      </w:r>
      <w:r w:rsidRPr="00587E7A">
        <w:rPr>
          <w:rFonts w:cs="Arial"/>
          <w:spacing w:val="-1"/>
        </w:rPr>
        <w:t>medical</w:t>
      </w:r>
      <w:r w:rsidRPr="00587E7A">
        <w:rPr>
          <w:rFonts w:cs="Arial"/>
          <w:spacing w:val="36"/>
        </w:rPr>
        <w:t xml:space="preserve"> </w:t>
      </w:r>
      <w:r w:rsidRPr="00587E7A">
        <w:rPr>
          <w:rFonts w:cs="Arial"/>
          <w:spacing w:val="-1"/>
        </w:rPr>
        <w:t>facts</w:t>
      </w:r>
      <w:r w:rsidRPr="00587E7A">
        <w:rPr>
          <w:rFonts w:cs="Arial"/>
          <w:spacing w:val="35"/>
        </w:rPr>
        <w:t xml:space="preserve"> </w:t>
      </w:r>
      <w:r w:rsidRPr="00587E7A">
        <w:rPr>
          <w:rFonts w:cs="Arial"/>
          <w:spacing w:val="-1"/>
        </w:rPr>
        <w:t>within</w:t>
      </w:r>
      <w:r w:rsidRPr="00587E7A">
        <w:rPr>
          <w:rFonts w:cs="Arial"/>
          <w:spacing w:val="37"/>
        </w:rPr>
        <w:t xml:space="preserve"> </w:t>
      </w:r>
      <w:r w:rsidRPr="00587E7A">
        <w:rPr>
          <w:rFonts w:cs="Arial"/>
        </w:rPr>
        <w:t>the</w:t>
      </w:r>
      <w:r w:rsidRPr="00587E7A">
        <w:rPr>
          <w:rFonts w:cs="Arial"/>
          <w:spacing w:val="37"/>
        </w:rPr>
        <w:t xml:space="preserve"> </w:t>
      </w:r>
      <w:r w:rsidRPr="00587E7A">
        <w:rPr>
          <w:rFonts w:cs="Arial"/>
          <w:spacing w:val="-1"/>
        </w:rPr>
        <w:t>knowledge</w:t>
      </w:r>
      <w:r w:rsidRPr="00587E7A">
        <w:rPr>
          <w:rFonts w:cs="Arial"/>
          <w:spacing w:val="37"/>
        </w:rPr>
        <w:t xml:space="preserve"> </w:t>
      </w:r>
      <w:r w:rsidRPr="00587E7A">
        <w:rPr>
          <w:rFonts w:cs="Arial"/>
        </w:rPr>
        <w:t>of</w:t>
      </w:r>
      <w:r w:rsidRPr="00587E7A">
        <w:rPr>
          <w:rFonts w:cs="Arial"/>
          <w:spacing w:val="38"/>
        </w:rPr>
        <w:t xml:space="preserve"> </w:t>
      </w:r>
      <w:r w:rsidRPr="00587E7A">
        <w:rPr>
          <w:rFonts w:cs="Arial"/>
        </w:rPr>
        <w:t>the</w:t>
      </w:r>
      <w:r w:rsidRPr="00587E7A">
        <w:rPr>
          <w:rFonts w:cs="Arial"/>
          <w:spacing w:val="37"/>
        </w:rPr>
        <w:t xml:space="preserve"> </w:t>
      </w:r>
      <w:r w:rsidRPr="00587E7A">
        <w:rPr>
          <w:rFonts w:cs="Arial"/>
          <w:spacing w:val="-1"/>
        </w:rPr>
        <w:t>health</w:t>
      </w:r>
      <w:r w:rsidRPr="00587E7A">
        <w:rPr>
          <w:rFonts w:cs="Arial"/>
          <w:spacing w:val="41"/>
        </w:rPr>
        <w:t xml:space="preserve"> </w:t>
      </w:r>
      <w:r w:rsidRPr="00587E7A">
        <w:rPr>
          <w:rFonts w:cs="Arial"/>
          <w:spacing w:val="-1"/>
        </w:rPr>
        <w:t>care</w:t>
      </w:r>
      <w:r w:rsidRPr="00587E7A">
        <w:rPr>
          <w:rFonts w:cs="Arial"/>
          <w:spacing w:val="1"/>
        </w:rPr>
        <w:t xml:space="preserve"> </w:t>
      </w:r>
      <w:r w:rsidRPr="00587E7A">
        <w:rPr>
          <w:rFonts w:cs="Arial"/>
          <w:spacing w:val="-1"/>
        </w:rPr>
        <w:t xml:space="preserve">provider regarding </w:t>
      </w:r>
      <w:r w:rsidRPr="00587E7A">
        <w:rPr>
          <w:rFonts w:cs="Arial"/>
        </w:rPr>
        <w:t>the</w:t>
      </w:r>
      <w:r w:rsidRPr="00587E7A">
        <w:rPr>
          <w:rFonts w:cs="Arial"/>
          <w:spacing w:val="1"/>
        </w:rPr>
        <w:t xml:space="preserve"> </w:t>
      </w:r>
      <w:r w:rsidRPr="00587E7A">
        <w:rPr>
          <w:rFonts w:cs="Arial"/>
          <w:spacing w:val="-1"/>
        </w:rPr>
        <w:t>condition.</w:t>
      </w:r>
    </w:p>
    <w:p w14:paraId="258C08D0" w14:textId="77777777" w:rsidR="00F00036" w:rsidRPr="00587E7A" w:rsidRDefault="00F00036" w:rsidP="00985A6C">
      <w:pPr>
        <w:rPr>
          <w:rFonts w:ascii="Arial" w:eastAsia="Arial" w:hAnsi="Arial" w:cs="Arial"/>
          <w:sz w:val="24"/>
          <w:szCs w:val="24"/>
        </w:rPr>
      </w:pPr>
    </w:p>
    <w:p w14:paraId="083ACD09" w14:textId="77777777" w:rsidR="00F00036" w:rsidRPr="00587E7A" w:rsidRDefault="003650B4" w:rsidP="00540BD0">
      <w:pPr>
        <w:pStyle w:val="BodyText"/>
        <w:numPr>
          <w:ilvl w:val="4"/>
          <w:numId w:val="108"/>
        </w:numPr>
        <w:tabs>
          <w:tab w:val="left" w:pos="2984"/>
        </w:tabs>
        <w:ind w:right="117" w:hanging="720"/>
        <w:rPr>
          <w:rFonts w:cs="Arial"/>
        </w:rPr>
      </w:pPr>
      <w:r w:rsidRPr="00587E7A">
        <w:rPr>
          <w:rFonts w:cs="Arial"/>
          <w:spacing w:val="-1"/>
        </w:rPr>
        <w:t>Inability/failure</w:t>
      </w:r>
      <w:r w:rsidRPr="00587E7A">
        <w:rPr>
          <w:rFonts w:cs="Arial"/>
          <w:spacing w:val="55"/>
        </w:rPr>
        <w:t xml:space="preserve"> </w:t>
      </w:r>
      <w:r w:rsidRPr="00587E7A">
        <w:rPr>
          <w:rFonts w:cs="Arial"/>
        </w:rPr>
        <w:t>to</w:t>
      </w:r>
      <w:r w:rsidRPr="00587E7A">
        <w:rPr>
          <w:rFonts w:cs="Arial"/>
          <w:spacing w:val="56"/>
        </w:rPr>
        <w:t xml:space="preserve"> </w:t>
      </w:r>
      <w:r w:rsidRPr="00587E7A">
        <w:rPr>
          <w:rFonts w:cs="Arial"/>
          <w:spacing w:val="-1"/>
        </w:rPr>
        <w:t>return</w:t>
      </w:r>
      <w:r w:rsidRPr="00587E7A">
        <w:rPr>
          <w:rFonts w:cs="Arial"/>
          <w:spacing w:val="56"/>
        </w:rPr>
        <w:t xml:space="preserve"> </w:t>
      </w:r>
      <w:r w:rsidRPr="00587E7A">
        <w:rPr>
          <w:rFonts w:cs="Arial"/>
        </w:rPr>
        <w:t>to</w:t>
      </w:r>
      <w:r w:rsidRPr="00587E7A">
        <w:rPr>
          <w:rFonts w:cs="Arial"/>
          <w:spacing w:val="55"/>
        </w:rPr>
        <w:t xml:space="preserve"> </w:t>
      </w:r>
      <w:r w:rsidRPr="00587E7A">
        <w:rPr>
          <w:rFonts w:cs="Arial"/>
          <w:spacing w:val="-1"/>
        </w:rPr>
        <w:t>work</w:t>
      </w:r>
      <w:r w:rsidRPr="00587E7A">
        <w:rPr>
          <w:rFonts w:cs="Arial"/>
          <w:spacing w:val="55"/>
        </w:rPr>
        <w:t xml:space="preserve"> </w:t>
      </w:r>
      <w:r w:rsidRPr="00587E7A">
        <w:rPr>
          <w:rFonts w:cs="Arial"/>
        </w:rPr>
        <w:t>at</w:t>
      </w:r>
      <w:r w:rsidRPr="00587E7A">
        <w:rPr>
          <w:rFonts w:cs="Arial"/>
          <w:spacing w:val="56"/>
        </w:rPr>
        <w:t xml:space="preserve"> </w:t>
      </w:r>
      <w:r w:rsidRPr="00587E7A">
        <w:rPr>
          <w:rFonts w:cs="Arial"/>
        </w:rPr>
        <w:t>the</w:t>
      </w:r>
      <w:r w:rsidRPr="00587E7A">
        <w:rPr>
          <w:rFonts w:cs="Arial"/>
          <w:spacing w:val="56"/>
        </w:rPr>
        <w:t xml:space="preserve"> </w:t>
      </w:r>
      <w:r w:rsidRPr="00587E7A">
        <w:rPr>
          <w:rFonts w:cs="Arial"/>
          <w:spacing w:val="-1"/>
        </w:rPr>
        <w:t>expiration</w:t>
      </w:r>
      <w:r w:rsidRPr="00587E7A">
        <w:rPr>
          <w:rFonts w:cs="Arial"/>
          <w:spacing w:val="55"/>
        </w:rPr>
        <w:t xml:space="preserve"> </w:t>
      </w:r>
      <w:r w:rsidRPr="00587E7A">
        <w:rPr>
          <w:rFonts w:cs="Arial"/>
          <w:spacing w:val="-1"/>
        </w:rPr>
        <w:t>of</w:t>
      </w:r>
      <w:r w:rsidRPr="00587E7A">
        <w:rPr>
          <w:rFonts w:cs="Arial"/>
          <w:spacing w:val="58"/>
        </w:rPr>
        <w:t xml:space="preserve"> </w:t>
      </w:r>
      <w:r w:rsidRPr="00587E7A">
        <w:rPr>
          <w:rFonts w:cs="Arial"/>
          <w:spacing w:val="-1"/>
        </w:rPr>
        <w:t>the</w:t>
      </w:r>
      <w:r w:rsidRPr="00587E7A">
        <w:rPr>
          <w:rFonts w:cs="Arial"/>
          <w:spacing w:val="56"/>
        </w:rPr>
        <w:t xml:space="preserve"> </w:t>
      </w:r>
      <w:r w:rsidRPr="00587E7A">
        <w:rPr>
          <w:rFonts w:cs="Arial"/>
          <w:spacing w:val="-2"/>
        </w:rPr>
        <w:t>twelve</w:t>
      </w:r>
      <w:r w:rsidRPr="00587E7A">
        <w:rPr>
          <w:rFonts w:cs="Arial"/>
          <w:spacing w:val="55"/>
        </w:rPr>
        <w:t xml:space="preserve"> </w:t>
      </w:r>
      <w:r w:rsidRPr="00587E7A">
        <w:rPr>
          <w:rFonts w:cs="Arial"/>
        </w:rPr>
        <w:t>(12)</w:t>
      </w:r>
      <w:r w:rsidRPr="00587E7A">
        <w:rPr>
          <w:rFonts w:cs="Arial"/>
          <w:spacing w:val="39"/>
        </w:rPr>
        <w:t xml:space="preserve"> </w:t>
      </w:r>
      <w:r w:rsidRPr="00587E7A">
        <w:rPr>
          <w:rFonts w:cs="Arial"/>
          <w:spacing w:val="-1"/>
        </w:rPr>
        <w:t>week</w:t>
      </w:r>
      <w:r w:rsidRPr="00587E7A">
        <w:rPr>
          <w:rFonts w:cs="Arial"/>
        </w:rPr>
        <w:t xml:space="preserve"> </w:t>
      </w:r>
      <w:r w:rsidRPr="00587E7A">
        <w:rPr>
          <w:rFonts w:cs="Arial"/>
          <w:spacing w:val="-1"/>
        </w:rPr>
        <w:t xml:space="preserve">period </w:t>
      </w:r>
      <w:r w:rsidRPr="00587E7A">
        <w:rPr>
          <w:rFonts w:cs="Arial"/>
        </w:rPr>
        <w:t>may</w:t>
      </w:r>
      <w:r w:rsidRPr="00587E7A">
        <w:rPr>
          <w:rFonts w:cs="Arial"/>
          <w:spacing w:val="-2"/>
        </w:rPr>
        <w:t xml:space="preserve"> </w:t>
      </w:r>
      <w:r w:rsidRPr="00587E7A">
        <w:rPr>
          <w:rFonts w:cs="Arial"/>
          <w:spacing w:val="-1"/>
        </w:rPr>
        <w:t>result</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termination of</w:t>
      </w:r>
      <w:r w:rsidRPr="00587E7A">
        <w:rPr>
          <w:rFonts w:cs="Arial"/>
          <w:spacing w:val="3"/>
        </w:rPr>
        <w:t xml:space="preserve"> </w:t>
      </w:r>
      <w:r w:rsidRPr="00587E7A">
        <w:rPr>
          <w:rFonts w:cs="Arial"/>
          <w:spacing w:val="-1"/>
        </w:rPr>
        <w:t>employment.</w:t>
      </w:r>
    </w:p>
    <w:p w14:paraId="52D891F5" w14:textId="77777777" w:rsidR="00F00036" w:rsidRPr="00587E7A" w:rsidRDefault="00F00036" w:rsidP="00985A6C">
      <w:pPr>
        <w:rPr>
          <w:rFonts w:ascii="Arial" w:eastAsia="Arial" w:hAnsi="Arial" w:cs="Arial"/>
          <w:sz w:val="24"/>
          <w:szCs w:val="24"/>
        </w:rPr>
      </w:pPr>
    </w:p>
    <w:p w14:paraId="59644CFA" w14:textId="4B28DB68" w:rsidR="00F00036" w:rsidRPr="00587E7A" w:rsidRDefault="003650B4" w:rsidP="00540BD0">
      <w:pPr>
        <w:pStyle w:val="BodyText"/>
        <w:numPr>
          <w:ilvl w:val="4"/>
          <w:numId w:val="108"/>
        </w:numPr>
        <w:tabs>
          <w:tab w:val="left" w:pos="2984"/>
        </w:tabs>
        <w:ind w:right="119" w:hanging="720"/>
        <w:rPr>
          <w:rFonts w:cs="Arial"/>
        </w:rPr>
      </w:pPr>
      <w:r w:rsidRPr="00587E7A">
        <w:rPr>
          <w:rFonts w:cs="Arial"/>
        </w:rPr>
        <w:t>A</w:t>
      </w:r>
      <w:r w:rsidRPr="00587E7A">
        <w:rPr>
          <w:rFonts w:cs="Arial"/>
          <w:spacing w:val="6"/>
        </w:rPr>
        <w:t xml:space="preserve"> </w:t>
      </w:r>
      <w:r w:rsidRPr="00587E7A">
        <w:rPr>
          <w:rFonts w:cs="Arial"/>
          <w:spacing w:val="-1"/>
        </w:rPr>
        <w:t>Leave</w:t>
      </w:r>
      <w:r w:rsidRPr="00587E7A">
        <w:rPr>
          <w:rFonts w:cs="Arial"/>
          <w:spacing w:val="6"/>
        </w:rPr>
        <w:t xml:space="preserve"> </w:t>
      </w:r>
      <w:r w:rsidRPr="00587E7A">
        <w:rPr>
          <w:rFonts w:cs="Arial"/>
          <w:spacing w:val="-1"/>
        </w:rPr>
        <w:t>of</w:t>
      </w:r>
      <w:r w:rsidRPr="00587E7A">
        <w:rPr>
          <w:rFonts w:cs="Arial"/>
          <w:spacing w:val="8"/>
        </w:rPr>
        <w:t xml:space="preserve"> </w:t>
      </w:r>
      <w:r w:rsidRPr="00587E7A">
        <w:rPr>
          <w:rFonts w:cs="Arial"/>
          <w:spacing w:val="-1"/>
        </w:rPr>
        <w:t>Absence</w:t>
      </w:r>
      <w:r w:rsidRPr="00587E7A">
        <w:rPr>
          <w:rFonts w:cs="Arial"/>
          <w:spacing w:val="3"/>
        </w:rPr>
        <w:t xml:space="preserve"> </w:t>
      </w:r>
      <w:r w:rsidRPr="00587E7A">
        <w:rPr>
          <w:rFonts w:cs="Arial"/>
          <w:spacing w:val="-1"/>
        </w:rPr>
        <w:t>following</w:t>
      </w:r>
      <w:r w:rsidRPr="00587E7A">
        <w:rPr>
          <w:rFonts w:cs="Arial"/>
          <w:spacing w:val="3"/>
        </w:rPr>
        <w:t xml:space="preserve"> </w:t>
      </w:r>
      <w:r w:rsidRPr="00587E7A">
        <w:rPr>
          <w:rFonts w:cs="Arial"/>
          <w:spacing w:val="-1"/>
        </w:rPr>
        <w:t>FMLA</w:t>
      </w:r>
      <w:r w:rsidRPr="00587E7A">
        <w:rPr>
          <w:rFonts w:cs="Arial"/>
          <w:spacing w:val="6"/>
        </w:rPr>
        <w:t xml:space="preserve"> </w:t>
      </w:r>
      <w:r w:rsidRPr="00587E7A">
        <w:rPr>
          <w:rFonts w:cs="Arial"/>
        </w:rPr>
        <w:t>and</w:t>
      </w:r>
      <w:r w:rsidRPr="00587E7A">
        <w:rPr>
          <w:rFonts w:cs="Arial"/>
          <w:spacing w:val="6"/>
        </w:rPr>
        <w:t xml:space="preserve"> </w:t>
      </w:r>
      <w:r w:rsidRPr="00587E7A">
        <w:rPr>
          <w:rFonts w:cs="Arial"/>
          <w:spacing w:val="-1"/>
        </w:rPr>
        <w:t>other</w:t>
      </w:r>
      <w:r w:rsidRPr="00587E7A">
        <w:rPr>
          <w:rFonts w:cs="Arial"/>
          <w:spacing w:val="4"/>
        </w:rPr>
        <w:t xml:space="preserve"> </w:t>
      </w:r>
      <w:r w:rsidRPr="00587E7A">
        <w:rPr>
          <w:rFonts w:cs="Arial"/>
          <w:spacing w:val="-1"/>
        </w:rPr>
        <w:t>Leaves</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Absence</w:t>
      </w:r>
      <w:r w:rsidRPr="00587E7A">
        <w:rPr>
          <w:rFonts w:cs="Arial"/>
          <w:spacing w:val="3"/>
        </w:rPr>
        <w:t xml:space="preserve"> </w:t>
      </w:r>
      <w:r w:rsidRPr="00587E7A">
        <w:rPr>
          <w:rFonts w:cs="Arial"/>
        </w:rPr>
        <w:t>may</w:t>
      </w:r>
      <w:r w:rsidRPr="00587E7A">
        <w:rPr>
          <w:rFonts w:cs="Arial"/>
          <w:spacing w:val="55"/>
        </w:rPr>
        <w:t xml:space="preserve"> </w:t>
      </w:r>
      <w:r w:rsidRPr="00587E7A">
        <w:rPr>
          <w:rFonts w:cs="Arial"/>
        </w:rPr>
        <w:t>be</w:t>
      </w:r>
      <w:r w:rsidRPr="00587E7A">
        <w:rPr>
          <w:rFonts w:cs="Arial"/>
          <w:spacing w:val="1"/>
        </w:rPr>
        <w:t xml:space="preserve"> </w:t>
      </w:r>
      <w:r w:rsidRPr="00587E7A">
        <w:rPr>
          <w:rFonts w:cs="Arial"/>
          <w:spacing w:val="-1"/>
        </w:rPr>
        <w:t>approved,</w:t>
      </w:r>
      <w:r w:rsidRPr="00587E7A">
        <w:rPr>
          <w:rFonts w:cs="Arial"/>
          <w:spacing w:val="-2"/>
        </w:rPr>
        <w:t xml:space="preserve"> </w:t>
      </w:r>
      <w:r w:rsidRPr="00587E7A">
        <w:rPr>
          <w:rFonts w:cs="Arial"/>
          <w:spacing w:val="-1"/>
        </w:rPr>
        <w:t xml:space="preserve">depending </w:t>
      </w:r>
      <w:r w:rsidRPr="00587E7A">
        <w:rPr>
          <w:rFonts w:cs="Arial"/>
        </w:rPr>
        <w:t>on</w:t>
      </w:r>
      <w:r w:rsidRPr="00587E7A">
        <w:rPr>
          <w:rFonts w:cs="Arial"/>
          <w:spacing w:val="1"/>
        </w:rPr>
        <w:t xml:space="preserve"> </w:t>
      </w:r>
      <w:r w:rsidRPr="00587E7A">
        <w:rPr>
          <w:rFonts w:cs="Arial"/>
          <w:spacing w:val="-1"/>
        </w:rPr>
        <w:t>the factors</w:t>
      </w:r>
      <w:r w:rsidRPr="00587E7A">
        <w:rPr>
          <w:rFonts w:cs="Arial"/>
        </w:rPr>
        <w:t xml:space="preserve"> </w:t>
      </w:r>
      <w:r w:rsidRPr="00587E7A">
        <w:rPr>
          <w:rFonts w:cs="Arial"/>
          <w:spacing w:val="-1"/>
        </w:rPr>
        <w:t>involved</w:t>
      </w:r>
      <w:r w:rsidRPr="00587E7A">
        <w:rPr>
          <w:rFonts w:cs="Arial"/>
          <w:spacing w:val="1"/>
        </w:rPr>
        <w:t xml:space="preserve"> </w:t>
      </w:r>
      <w:r w:rsidRPr="00587E7A">
        <w:rPr>
          <w:rFonts w:cs="Arial"/>
          <w:spacing w:val="-1"/>
        </w:rPr>
        <w:t xml:space="preserve">including </w:t>
      </w:r>
      <w:r w:rsidRPr="00587E7A">
        <w:rPr>
          <w:rFonts w:cs="Arial"/>
        </w:rPr>
        <w:t>but</w:t>
      </w:r>
      <w:r w:rsidRPr="00587E7A">
        <w:rPr>
          <w:rFonts w:cs="Arial"/>
          <w:spacing w:val="-2"/>
        </w:rPr>
        <w:t xml:space="preserve"> </w:t>
      </w:r>
      <w:r w:rsidRPr="00587E7A">
        <w:rPr>
          <w:rFonts w:cs="Arial"/>
          <w:spacing w:val="-1"/>
        </w:rPr>
        <w:t>not</w:t>
      </w:r>
      <w:r w:rsidRPr="00587E7A">
        <w:rPr>
          <w:rFonts w:cs="Arial"/>
          <w:spacing w:val="1"/>
        </w:rPr>
        <w:t xml:space="preserve"> </w:t>
      </w:r>
      <w:r w:rsidRPr="00587E7A">
        <w:rPr>
          <w:rFonts w:cs="Arial"/>
          <w:spacing w:val="-1"/>
        </w:rPr>
        <w:t>limited</w:t>
      </w:r>
      <w:r w:rsidRPr="00587E7A">
        <w:rPr>
          <w:rFonts w:cs="Arial"/>
          <w:spacing w:val="45"/>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4"/>
        </w:rPr>
        <w:t xml:space="preserve"> </w:t>
      </w:r>
      <w:r w:rsidRPr="00587E7A">
        <w:rPr>
          <w:rFonts w:cs="Arial"/>
          <w:spacing w:val="-1"/>
        </w:rPr>
        <w:t>employee’s</w:t>
      </w:r>
      <w:r w:rsidRPr="00587E7A">
        <w:rPr>
          <w:rFonts w:cs="Arial"/>
          <w:spacing w:val="5"/>
        </w:rPr>
        <w:t xml:space="preserve"> </w:t>
      </w:r>
      <w:r w:rsidRPr="00587E7A">
        <w:rPr>
          <w:rFonts w:cs="Arial"/>
          <w:spacing w:val="-1"/>
        </w:rPr>
        <w:t>medical</w:t>
      </w:r>
      <w:r w:rsidRPr="00587E7A">
        <w:rPr>
          <w:rFonts w:cs="Arial"/>
          <w:spacing w:val="5"/>
        </w:rPr>
        <w:t xml:space="preserve"> </w:t>
      </w:r>
      <w:r w:rsidRPr="00587E7A">
        <w:rPr>
          <w:rFonts w:cs="Arial"/>
        </w:rPr>
        <w:t>or</w:t>
      </w:r>
      <w:r w:rsidRPr="00587E7A">
        <w:rPr>
          <w:rFonts w:cs="Arial"/>
          <w:spacing w:val="2"/>
        </w:rPr>
        <w:t xml:space="preserve"> </w:t>
      </w:r>
      <w:r w:rsidRPr="00587E7A">
        <w:rPr>
          <w:rFonts w:cs="Arial"/>
          <w:spacing w:val="-1"/>
        </w:rPr>
        <w:t>personal</w:t>
      </w:r>
      <w:r w:rsidRPr="00587E7A">
        <w:rPr>
          <w:rFonts w:cs="Arial"/>
          <w:spacing w:val="5"/>
        </w:rPr>
        <w:t xml:space="preserve"> </w:t>
      </w:r>
      <w:r w:rsidRPr="00587E7A">
        <w:rPr>
          <w:rFonts w:cs="Arial"/>
          <w:spacing w:val="-1"/>
        </w:rPr>
        <w:t>circumstances</w:t>
      </w:r>
      <w:r w:rsidRPr="00587E7A">
        <w:rPr>
          <w:rFonts w:cs="Arial"/>
          <w:spacing w:val="3"/>
        </w:rPr>
        <w:t xml:space="preserve"> </w:t>
      </w:r>
      <w:r w:rsidRPr="00587E7A">
        <w:rPr>
          <w:rFonts w:cs="Arial"/>
          <w:spacing w:val="-1"/>
        </w:rPr>
        <w:t>involved</w:t>
      </w:r>
      <w:r w:rsidRPr="00587E7A">
        <w:rPr>
          <w:rFonts w:cs="Arial"/>
          <w:spacing w:val="6"/>
        </w:rPr>
        <w:t xml:space="preserve"> </w:t>
      </w:r>
      <w:r w:rsidRPr="00587E7A">
        <w:rPr>
          <w:rFonts w:cs="Arial"/>
          <w:spacing w:val="-1"/>
        </w:rPr>
        <w:t>(</w:t>
      </w:r>
      <w:r w:rsidR="00D552ED" w:rsidRPr="00587E7A">
        <w:rPr>
          <w:rFonts w:cs="Arial"/>
          <w:spacing w:val="-1"/>
        </w:rPr>
        <w:t>i.e.</w:t>
      </w:r>
      <w:r w:rsidRPr="00587E7A">
        <w:rPr>
          <w:rFonts w:cs="Arial"/>
          <w:spacing w:val="53"/>
        </w:rPr>
        <w:t xml:space="preserve"> </w:t>
      </w:r>
      <w:r w:rsidRPr="00587E7A">
        <w:rPr>
          <w:rFonts w:cs="Arial"/>
          <w:spacing w:val="-1"/>
        </w:rPr>
        <w:t>Likelihood</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rPr>
        <w:t>a</w:t>
      </w:r>
      <w:r w:rsidRPr="00587E7A">
        <w:rPr>
          <w:rFonts w:cs="Arial"/>
          <w:spacing w:val="13"/>
        </w:rPr>
        <w:t xml:space="preserve"> </w:t>
      </w:r>
      <w:r w:rsidRPr="00587E7A">
        <w:rPr>
          <w:rFonts w:cs="Arial"/>
          <w:spacing w:val="-1"/>
        </w:rPr>
        <w:t>restoration</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spacing w:val="-1"/>
        </w:rPr>
        <w:t>health</w:t>
      </w:r>
      <w:r w:rsidRPr="00587E7A">
        <w:rPr>
          <w:rFonts w:cs="Arial"/>
          <w:spacing w:val="13"/>
        </w:rPr>
        <w:t xml:space="preserve"> </w:t>
      </w:r>
      <w:r w:rsidRPr="00587E7A">
        <w:rPr>
          <w:rFonts w:cs="Arial"/>
          <w:spacing w:val="-1"/>
        </w:rPr>
        <w:t>and</w:t>
      </w:r>
      <w:r w:rsidRPr="00587E7A">
        <w:rPr>
          <w:rFonts w:cs="Arial"/>
          <w:spacing w:val="13"/>
        </w:rPr>
        <w:t xml:space="preserve"> </w:t>
      </w:r>
      <w:r w:rsidRPr="00587E7A">
        <w:rPr>
          <w:rFonts w:cs="Arial"/>
          <w:spacing w:val="-1"/>
        </w:rPr>
        <w:t>return</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work</w:t>
      </w:r>
      <w:r w:rsidRPr="00587E7A">
        <w:rPr>
          <w:rFonts w:cs="Arial"/>
          <w:spacing w:val="12"/>
        </w:rPr>
        <w:t xml:space="preserve"> </w:t>
      </w:r>
      <w:r w:rsidRPr="00587E7A">
        <w:rPr>
          <w:rFonts w:cs="Arial"/>
        </w:rPr>
        <w:t>after</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leave),</w:t>
      </w:r>
      <w:r w:rsidRPr="00587E7A">
        <w:rPr>
          <w:rFonts w:cs="Arial"/>
          <w:spacing w:val="37"/>
        </w:rPr>
        <w:t xml:space="preserve"> </w:t>
      </w:r>
      <w:r w:rsidRPr="00587E7A">
        <w:rPr>
          <w:rFonts w:cs="Arial"/>
          <w:spacing w:val="-1"/>
        </w:rPr>
        <w:lastRenderedPageBreak/>
        <w:t>tenure</w:t>
      </w:r>
      <w:r w:rsidRPr="00587E7A">
        <w:rPr>
          <w:rFonts w:cs="Arial"/>
          <w:spacing w:val="6"/>
        </w:rPr>
        <w:t xml:space="preserve"> </w:t>
      </w:r>
      <w:r w:rsidRPr="00587E7A">
        <w:rPr>
          <w:rFonts w:cs="Arial"/>
          <w:spacing w:val="-1"/>
        </w:rPr>
        <w:t>and</w:t>
      </w:r>
      <w:r w:rsidRPr="00587E7A">
        <w:rPr>
          <w:rFonts w:cs="Arial"/>
          <w:spacing w:val="8"/>
        </w:rPr>
        <w:t xml:space="preserve"> </w:t>
      </w:r>
      <w:r w:rsidRPr="00587E7A">
        <w:rPr>
          <w:rFonts w:cs="Arial"/>
          <w:spacing w:val="-1"/>
        </w:rPr>
        <w:t>overall</w:t>
      </w:r>
      <w:r w:rsidRPr="00587E7A">
        <w:rPr>
          <w:rFonts w:cs="Arial"/>
          <w:spacing w:val="7"/>
        </w:rPr>
        <w:t xml:space="preserve"> </w:t>
      </w:r>
      <w:r w:rsidRPr="00587E7A">
        <w:rPr>
          <w:rFonts w:cs="Arial"/>
          <w:spacing w:val="-1"/>
        </w:rPr>
        <w:t>work</w:t>
      </w:r>
      <w:r w:rsidRPr="00587E7A">
        <w:rPr>
          <w:rFonts w:cs="Arial"/>
          <w:spacing w:val="7"/>
        </w:rPr>
        <w:t xml:space="preserve"> </w:t>
      </w:r>
      <w:r w:rsidRPr="00587E7A">
        <w:rPr>
          <w:rFonts w:cs="Arial"/>
          <w:spacing w:val="-1"/>
        </w:rPr>
        <w:t>record,</w:t>
      </w:r>
      <w:r w:rsidRPr="00587E7A">
        <w:rPr>
          <w:rFonts w:cs="Arial"/>
          <w:spacing w:val="8"/>
        </w:rPr>
        <w:t xml:space="preserve"> </w:t>
      </w:r>
      <w:r w:rsidRPr="00587E7A">
        <w:rPr>
          <w:rFonts w:cs="Arial"/>
          <w:spacing w:val="-1"/>
        </w:rPr>
        <w:t>operational</w:t>
      </w:r>
      <w:r w:rsidRPr="00587E7A">
        <w:rPr>
          <w:rFonts w:cs="Arial"/>
          <w:spacing w:val="7"/>
        </w:rPr>
        <w:t xml:space="preserve"> </w:t>
      </w:r>
      <w:r w:rsidRPr="00587E7A">
        <w:rPr>
          <w:rFonts w:cs="Arial"/>
          <w:spacing w:val="-1"/>
        </w:rPr>
        <w:t>impact,</w:t>
      </w:r>
      <w:r w:rsidRPr="00587E7A">
        <w:rPr>
          <w:rFonts w:cs="Arial"/>
          <w:spacing w:val="8"/>
        </w:rPr>
        <w:t xml:space="preserve"> </w:t>
      </w:r>
      <w:r w:rsidRPr="00587E7A">
        <w:rPr>
          <w:rFonts w:cs="Arial"/>
          <w:spacing w:val="-1"/>
        </w:rPr>
        <w:t>etc.</w:t>
      </w:r>
      <w:r w:rsidRPr="00587E7A">
        <w:rPr>
          <w:rFonts w:cs="Arial"/>
          <w:spacing w:val="15"/>
        </w:rPr>
        <w:t xml:space="preserve"> </w:t>
      </w:r>
      <w:r w:rsidRPr="00587E7A">
        <w:rPr>
          <w:rFonts w:cs="Arial"/>
          <w:spacing w:val="-1"/>
        </w:rPr>
        <w:t>Such</w:t>
      </w:r>
      <w:r w:rsidRPr="00587E7A">
        <w:rPr>
          <w:rFonts w:cs="Arial"/>
          <w:spacing w:val="8"/>
        </w:rPr>
        <w:t xml:space="preserve"> </w:t>
      </w:r>
      <w:r w:rsidRPr="00587E7A">
        <w:rPr>
          <w:rFonts w:cs="Arial"/>
          <w:spacing w:val="-1"/>
        </w:rPr>
        <w:t>leaves,</w:t>
      </w:r>
      <w:r w:rsidRPr="00587E7A">
        <w:rPr>
          <w:rFonts w:cs="Arial"/>
          <w:spacing w:val="8"/>
        </w:rPr>
        <w:t xml:space="preserve"> </w:t>
      </w:r>
      <w:r w:rsidRPr="00587E7A">
        <w:rPr>
          <w:rFonts w:cs="Arial"/>
          <w:spacing w:val="-2"/>
        </w:rPr>
        <w:t>if</w:t>
      </w:r>
      <w:r w:rsidRPr="00587E7A">
        <w:rPr>
          <w:rFonts w:cs="Arial"/>
          <w:spacing w:val="57"/>
        </w:rPr>
        <w:t xml:space="preserve"> </w:t>
      </w:r>
      <w:r w:rsidRPr="00587E7A">
        <w:rPr>
          <w:rFonts w:cs="Arial"/>
          <w:spacing w:val="-1"/>
        </w:rPr>
        <w:t>granted</w:t>
      </w:r>
      <w:r w:rsidRPr="00587E7A">
        <w:rPr>
          <w:rFonts w:cs="Arial"/>
          <w:spacing w:val="1"/>
        </w:rPr>
        <w:t xml:space="preserve"> </w:t>
      </w:r>
      <w:r w:rsidRPr="00587E7A">
        <w:rPr>
          <w:rFonts w:cs="Arial"/>
          <w:spacing w:val="-1"/>
        </w:rPr>
        <w:t>following</w:t>
      </w:r>
      <w:r w:rsidRPr="00587E7A">
        <w:rPr>
          <w:rFonts w:cs="Arial"/>
          <w:spacing w:val="1"/>
        </w:rPr>
        <w:t xml:space="preserve"> </w:t>
      </w:r>
      <w:r w:rsidRPr="00587E7A">
        <w:rPr>
          <w:rFonts w:cs="Arial"/>
          <w:spacing w:val="-1"/>
        </w:rPr>
        <w:t>submittal</w:t>
      </w:r>
      <w:r w:rsidRPr="00587E7A">
        <w:rPr>
          <w:rFonts w:cs="Arial"/>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spacing w:val="-1"/>
        </w:rPr>
        <w:t>request</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leave,</w:t>
      </w:r>
      <w:r w:rsidRPr="00587E7A">
        <w:rPr>
          <w:rFonts w:cs="Arial"/>
          <w:spacing w:val="3"/>
        </w:rPr>
        <w:t xml:space="preserve"> </w:t>
      </w:r>
      <w:r w:rsidRPr="00587E7A">
        <w:rPr>
          <w:rFonts w:cs="Arial"/>
          <w:spacing w:val="-1"/>
        </w:rPr>
        <w:t>shall</w:t>
      </w:r>
      <w:r w:rsidRPr="00587E7A">
        <w:rPr>
          <w:rFonts w:cs="Arial"/>
          <w:spacing w:val="2"/>
        </w:rPr>
        <w:t xml:space="preserve"> </w:t>
      </w:r>
      <w:r w:rsidRPr="00587E7A">
        <w:rPr>
          <w:rFonts w:cs="Arial"/>
        </w:rPr>
        <w:t>be</w:t>
      </w:r>
      <w:r w:rsidRPr="00587E7A">
        <w:rPr>
          <w:rFonts w:cs="Arial"/>
          <w:spacing w:val="59"/>
        </w:rPr>
        <w:t xml:space="preserve"> </w:t>
      </w:r>
      <w:r w:rsidRPr="00587E7A">
        <w:rPr>
          <w:rFonts w:cs="Arial"/>
          <w:spacing w:val="-1"/>
        </w:rPr>
        <w:t>solely</w:t>
      </w:r>
      <w:r w:rsidRPr="00587E7A">
        <w:rPr>
          <w:rFonts w:cs="Arial"/>
          <w:spacing w:val="19"/>
        </w:rPr>
        <w:t xml:space="preserve"> </w:t>
      </w:r>
      <w:r w:rsidRPr="00587E7A">
        <w:rPr>
          <w:rFonts w:cs="Arial"/>
        </w:rPr>
        <w:t>at</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discretion</w:t>
      </w:r>
      <w:r w:rsidRPr="00587E7A">
        <w:rPr>
          <w:rFonts w:cs="Arial"/>
          <w:spacing w:val="20"/>
        </w:rPr>
        <w:t xml:space="preserve"> </w:t>
      </w:r>
      <w:r w:rsidRPr="00587E7A">
        <w:rPr>
          <w:rFonts w:cs="Arial"/>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rPr>
        <w:t>except</w:t>
      </w:r>
      <w:r w:rsidRPr="00587E7A">
        <w:rPr>
          <w:rFonts w:cs="Arial"/>
          <w:spacing w:val="24"/>
        </w:rPr>
        <w:t xml:space="preserve"> </w:t>
      </w:r>
      <w:r w:rsidRPr="00587E7A">
        <w:rPr>
          <w:rFonts w:cs="Arial"/>
          <w:spacing w:val="-1"/>
        </w:rPr>
        <w:t>where</w:t>
      </w:r>
      <w:r w:rsidRPr="00587E7A">
        <w:rPr>
          <w:rFonts w:cs="Arial"/>
          <w:spacing w:val="23"/>
        </w:rPr>
        <w:t xml:space="preserve"> </w:t>
      </w:r>
      <w:r w:rsidRPr="00587E7A">
        <w:rPr>
          <w:rFonts w:cs="Arial"/>
          <w:spacing w:val="-1"/>
        </w:rPr>
        <w:t>otherwise</w:t>
      </w:r>
      <w:r w:rsidRPr="00587E7A">
        <w:rPr>
          <w:rFonts w:cs="Arial"/>
          <w:spacing w:val="23"/>
        </w:rPr>
        <w:t xml:space="preserve"> </w:t>
      </w:r>
      <w:r w:rsidRPr="00587E7A">
        <w:rPr>
          <w:rFonts w:cs="Arial"/>
          <w:spacing w:val="-1"/>
        </w:rPr>
        <w:t>required</w:t>
      </w:r>
      <w:r w:rsidRPr="00587E7A">
        <w:rPr>
          <w:rFonts w:cs="Arial"/>
          <w:spacing w:val="23"/>
        </w:rPr>
        <w:t xml:space="preserve"> </w:t>
      </w:r>
      <w:r w:rsidRPr="00587E7A">
        <w:rPr>
          <w:rFonts w:cs="Arial"/>
          <w:spacing w:val="1"/>
        </w:rPr>
        <w:t>by</w:t>
      </w:r>
      <w:r w:rsidRPr="00587E7A">
        <w:rPr>
          <w:rFonts w:cs="Arial"/>
          <w:spacing w:val="47"/>
        </w:rPr>
        <w:t xml:space="preserve"> </w:t>
      </w:r>
      <w:r w:rsidRPr="00587E7A">
        <w:rPr>
          <w:rFonts w:cs="Arial"/>
        </w:rPr>
        <w:t>State</w:t>
      </w:r>
      <w:r w:rsidRPr="00587E7A">
        <w:rPr>
          <w:rFonts w:cs="Arial"/>
          <w:spacing w:val="46"/>
        </w:rPr>
        <w:t xml:space="preserve"> </w:t>
      </w:r>
      <w:r w:rsidRPr="00587E7A">
        <w:rPr>
          <w:rFonts w:cs="Arial"/>
          <w:spacing w:val="-1"/>
        </w:rPr>
        <w:t>Statute</w:t>
      </w:r>
      <w:r w:rsidRPr="00587E7A">
        <w:rPr>
          <w:rFonts w:cs="Arial"/>
          <w:spacing w:val="49"/>
        </w:rPr>
        <w:t xml:space="preserve"> </w:t>
      </w:r>
      <w:r w:rsidRPr="00587E7A">
        <w:rPr>
          <w:rFonts w:cs="Arial"/>
          <w:spacing w:val="-1"/>
        </w:rPr>
        <w:t>and</w:t>
      </w:r>
      <w:r w:rsidRPr="00587E7A">
        <w:rPr>
          <w:rFonts w:cs="Arial"/>
          <w:spacing w:val="49"/>
        </w:rPr>
        <w:t xml:space="preserve"> </w:t>
      </w:r>
      <w:r w:rsidRPr="00587E7A">
        <w:rPr>
          <w:rFonts w:cs="Arial"/>
          <w:spacing w:val="-2"/>
        </w:rPr>
        <w:t>shall</w:t>
      </w:r>
      <w:r w:rsidRPr="00587E7A">
        <w:rPr>
          <w:rFonts w:cs="Arial"/>
          <w:spacing w:val="47"/>
        </w:rPr>
        <w:t xml:space="preserve"> </w:t>
      </w:r>
      <w:r w:rsidRPr="00587E7A">
        <w:rPr>
          <w:rFonts w:cs="Arial"/>
          <w:spacing w:val="-1"/>
        </w:rPr>
        <w:t>require</w:t>
      </w:r>
      <w:r w:rsidRPr="00587E7A">
        <w:rPr>
          <w:rFonts w:cs="Arial"/>
          <w:spacing w:val="49"/>
        </w:rPr>
        <w:t xml:space="preserve"> </w:t>
      </w:r>
      <w:r w:rsidRPr="00587E7A">
        <w:rPr>
          <w:rFonts w:cs="Arial"/>
        </w:rPr>
        <w:t>the</w:t>
      </w:r>
      <w:r w:rsidRPr="00587E7A">
        <w:rPr>
          <w:rFonts w:cs="Arial"/>
          <w:spacing w:val="49"/>
        </w:rPr>
        <w:t xml:space="preserve"> </w:t>
      </w:r>
      <w:r w:rsidRPr="00587E7A">
        <w:rPr>
          <w:rFonts w:cs="Arial"/>
          <w:spacing w:val="-1"/>
        </w:rPr>
        <w:t>prior</w:t>
      </w:r>
      <w:r w:rsidRPr="00587E7A">
        <w:rPr>
          <w:rFonts w:cs="Arial"/>
          <w:spacing w:val="48"/>
        </w:rPr>
        <w:t xml:space="preserve"> </w:t>
      </w:r>
      <w:r w:rsidRPr="00587E7A">
        <w:rPr>
          <w:rFonts w:cs="Arial"/>
          <w:spacing w:val="-1"/>
        </w:rPr>
        <w:t>approval</w:t>
      </w:r>
      <w:r w:rsidRPr="00587E7A">
        <w:rPr>
          <w:rFonts w:cs="Arial"/>
          <w:spacing w:val="47"/>
        </w:rPr>
        <w:t xml:space="preserve"> </w:t>
      </w:r>
      <w:r w:rsidRPr="00587E7A">
        <w:rPr>
          <w:rFonts w:cs="Arial"/>
        </w:rPr>
        <w:t>of</w:t>
      </w:r>
      <w:r w:rsidRPr="00587E7A">
        <w:rPr>
          <w:rFonts w:cs="Arial"/>
          <w:spacing w:val="49"/>
        </w:rPr>
        <w:t xml:space="preserve"> </w:t>
      </w:r>
      <w:r w:rsidRPr="00587E7A">
        <w:rPr>
          <w:rFonts w:cs="Arial"/>
          <w:spacing w:val="-1"/>
        </w:rPr>
        <w:t>the</w:t>
      </w:r>
      <w:r w:rsidRPr="00587E7A">
        <w:rPr>
          <w:rFonts w:cs="Arial"/>
          <w:spacing w:val="49"/>
        </w:rPr>
        <w:t xml:space="preserve"> </w:t>
      </w:r>
      <w:r w:rsidRPr="00587E7A">
        <w:rPr>
          <w:rFonts w:cs="Arial"/>
          <w:spacing w:val="-1"/>
        </w:rPr>
        <w:t>Department</w:t>
      </w:r>
      <w:r w:rsidRPr="00587E7A">
        <w:rPr>
          <w:rFonts w:cs="Arial"/>
          <w:spacing w:val="39"/>
        </w:rPr>
        <w:t xml:space="preserve"> </w:t>
      </w:r>
      <w:r w:rsidRPr="00587E7A">
        <w:rPr>
          <w:rFonts w:cs="Arial"/>
          <w:spacing w:val="-1"/>
        </w:rPr>
        <w:t>Head,</w:t>
      </w:r>
      <w:r w:rsidRPr="00587E7A">
        <w:rPr>
          <w:rFonts w:cs="Arial"/>
          <w:spacing w:val="-2"/>
        </w:rPr>
        <w:t xml:space="preserve"> </w:t>
      </w:r>
      <w:r w:rsidRPr="00587E7A">
        <w:rPr>
          <w:rFonts w:cs="Arial"/>
        </w:rPr>
        <w:t>and</w:t>
      </w:r>
      <w:r w:rsidRPr="00587E7A">
        <w:rPr>
          <w:rFonts w:cs="Arial"/>
          <w:spacing w:val="-1"/>
        </w:rPr>
        <w:t xml:space="preserve"> the</w:t>
      </w:r>
      <w:r w:rsidRPr="00587E7A">
        <w:rPr>
          <w:rFonts w:cs="Arial"/>
          <w:spacing w:val="1"/>
        </w:rPr>
        <w:t xml:space="preserve"> </w:t>
      </w:r>
      <w:r w:rsidRPr="00587E7A">
        <w:rPr>
          <w:rFonts w:cs="Arial"/>
          <w:spacing w:val="-1"/>
        </w:rPr>
        <w:t>Human Resources</w:t>
      </w:r>
      <w:r w:rsidRPr="00587E7A">
        <w:rPr>
          <w:rFonts w:cs="Arial"/>
        </w:rPr>
        <w:t xml:space="preserve"> </w:t>
      </w:r>
      <w:r w:rsidRPr="00587E7A">
        <w:rPr>
          <w:rFonts w:cs="Arial"/>
          <w:spacing w:val="-1"/>
        </w:rPr>
        <w:t>Director.</w:t>
      </w:r>
    </w:p>
    <w:p w14:paraId="77E9FF04" w14:textId="77777777" w:rsidR="00F00036" w:rsidRPr="00587E7A" w:rsidRDefault="00F00036" w:rsidP="00985A6C">
      <w:pPr>
        <w:rPr>
          <w:rFonts w:ascii="Arial" w:eastAsia="Arial" w:hAnsi="Arial" w:cs="Arial"/>
          <w:sz w:val="24"/>
          <w:szCs w:val="24"/>
        </w:rPr>
      </w:pPr>
    </w:p>
    <w:p w14:paraId="18B279DB" w14:textId="5EC39233" w:rsidR="00F00036" w:rsidRPr="002357D4" w:rsidRDefault="003650B4" w:rsidP="00540BD0">
      <w:pPr>
        <w:pStyle w:val="BodyText"/>
        <w:numPr>
          <w:ilvl w:val="4"/>
          <w:numId w:val="108"/>
        </w:numPr>
        <w:tabs>
          <w:tab w:val="left" w:pos="2984"/>
        </w:tabs>
        <w:ind w:left="2983" w:right="118" w:hanging="733"/>
        <w:rPr>
          <w:rFonts w:cs="Arial"/>
        </w:rPr>
      </w:pPr>
      <w:r w:rsidRPr="002357D4">
        <w:rPr>
          <w:rFonts w:cs="Arial"/>
        </w:rPr>
        <w:t>A</w:t>
      </w:r>
      <w:r w:rsidRPr="002357D4">
        <w:rPr>
          <w:rFonts w:cs="Arial"/>
          <w:spacing w:val="15"/>
        </w:rPr>
        <w:t xml:space="preserve"> </w:t>
      </w:r>
      <w:r w:rsidRPr="002357D4">
        <w:rPr>
          <w:rFonts w:cs="Arial"/>
          <w:spacing w:val="-1"/>
        </w:rPr>
        <w:t>Leave</w:t>
      </w:r>
      <w:r w:rsidRPr="002357D4">
        <w:rPr>
          <w:rFonts w:cs="Arial"/>
          <w:spacing w:val="15"/>
        </w:rPr>
        <w:t xml:space="preserve"> </w:t>
      </w:r>
      <w:r w:rsidRPr="002357D4">
        <w:rPr>
          <w:rFonts w:cs="Arial"/>
          <w:spacing w:val="-1"/>
        </w:rPr>
        <w:t>of</w:t>
      </w:r>
      <w:r w:rsidRPr="002357D4">
        <w:rPr>
          <w:rFonts w:cs="Arial"/>
          <w:spacing w:val="17"/>
        </w:rPr>
        <w:t xml:space="preserve"> </w:t>
      </w:r>
      <w:r w:rsidRPr="002357D4">
        <w:rPr>
          <w:rFonts w:cs="Arial"/>
          <w:spacing w:val="-1"/>
        </w:rPr>
        <w:t>Absence</w:t>
      </w:r>
      <w:r w:rsidRPr="002357D4">
        <w:rPr>
          <w:rFonts w:cs="Arial"/>
          <w:spacing w:val="13"/>
        </w:rPr>
        <w:t xml:space="preserve"> </w:t>
      </w:r>
      <w:r w:rsidRPr="002357D4">
        <w:rPr>
          <w:rFonts w:cs="Arial"/>
        </w:rPr>
        <w:t>may</w:t>
      </w:r>
      <w:r w:rsidRPr="002357D4">
        <w:rPr>
          <w:rFonts w:cs="Arial"/>
          <w:spacing w:val="12"/>
        </w:rPr>
        <w:t xml:space="preserve"> </w:t>
      </w:r>
      <w:r w:rsidRPr="002357D4">
        <w:rPr>
          <w:rFonts w:cs="Arial"/>
        </w:rPr>
        <w:t>be</w:t>
      </w:r>
      <w:r w:rsidRPr="002357D4">
        <w:rPr>
          <w:rFonts w:cs="Arial"/>
          <w:spacing w:val="13"/>
        </w:rPr>
        <w:t xml:space="preserve"> </w:t>
      </w:r>
      <w:r w:rsidRPr="002357D4">
        <w:rPr>
          <w:rFonts w:cs="Arial"/>
          <w:spacing w:val="-1"/>
        </w:rPr>
        <w:t>approved</w:t>
      </w:r>
      <w:r w:rsidRPr="002357D4">
        <w:rPr>
          <w:rFonts w:cs="Arial"/>
          <w:spacing w:val="13"/>
        </w:rPr>
        <w:t xml:space="preserve"> </w:t>
      </w:r>
      <w:r w:rsidRPr="002357D4">
        <w:rPr>
          <w:rFonts w:cs="Arial"/>
        </w:rPr>
        <w:t>for</w:t>
      </w:r>
      <w:r w:rsidRPr="002357D4">
        <w:rPr>
          <w:rFonts w:cs="Arial"/>
          <w:spacing w:val="11"/>
        </w:rPr>
        <w:t xml:space="preserve"> </w:t>
      </w:r>
      <w:r w:rsidRPr="002357D4">
        <w:rPr>
          <w:rFonts w:cs="Arial"/>
        </w:rPr>
        <w:t>a</w:t>
      </w:r>
      <w:r w:rsidRPr="002357D4">
        <w:rPr>
          <w:rFonts w:cs="Arial"/>
          <w:spacing w:val="15"/>
        </w:rPr>
        <w:t xml:space="preserve"> </w:t>
      </w:r>
      <w:r w:rsidRPr="002357D4">
        <w:rPr>
          <w:rFonts w:cs="Arial"/>
          <w:spacing w:val="-1"/>
        </w:rPr>
        <w:t>period</w:t>
      </w:r>
      <w:r w:rsidRPr="002357D4">
        <w:rPr>
          <w:rFonts w:cs="Arial"/>
          <w:spacing w:val="15"/>
        </w:rPr>
        <w:t xml:space="preserve"> </w:t>
      </w:r>
      <w:r w:rsidRPr="002357D4">
        <w:rPr>
          <w:rFonts w:cs="Arial"/>
          <w:spacing w:val="-1"/>
        </w:rPr>
        <w:t>not</w:t>
      </w:r>
      <w:r w:rsidRPr="002357D4">
        <w:rPr>
          <w:rFonts w:cs="Arial"/>
          <w:spacing w:val="15"/>
        </w:rPr>
        <w:t xml:space="preserve"> </w:t>
      </w:r>
      <w:r w:rsidRPr="002357D4">
        <w:rPr>
          <w:rFonts w:cs="Arial"/>
          <w:spacing w:val="-1"/>
        </w:rPr>
        <w:t>to</w:t>
      </w:r>
      <w:r w:rsidRPr="002357D4">
        <w:rPr>
          <w:rFonts w:cs="Arial"/>
          <w:spacing w:val="15"/>
        </w:rPr>
        <w:t xml:space="preserve"> </w:t>
      </w:r>
      <w:r w:rsidRPr="002357D4">
        <w:rPr>
          <w:rFonts w:cs="Arial"/>
          <w:spacing w:val="-1"/>
        </w:rPr>
        <w:t>exceed</w:t>
      </w:r>
      <w:r w:rsidRPr="002357D4">
        <w:rPr>
          <w:rFonts w:cs="Arial"/>
          <w:spacing w:val="13"/>
        </w:rPr>
        <w:t xml:space="preserve"> </w:t>
      </w:r>
      <w:r w:rsidRPr="002357D4">
        <w:rPr>
          <w:rFonts w:cs="Arial"/>
          <w:spacing w:val="-1"/>
        </w:rPr>
        <w:t>thirty</w:t>
      </w:r>
      <w:r w:rsidR="002357D4" w:rsidRPr="002357D4">
        <w:rPr>
          <w:rFonts w:cs="Arial"/>
          <w:spacing w:val="-1"/>
        </w:rPr>
        <w:t xml:space="preserve"> </w:t>
      </w:r>
      <w:r w:rsidRPr="002357D4">
        <w:rPr>
          <w:rFonts w:cs="Arial"/>
          <w:spacing w:val="-1"/>
        </w:rPr>
        <w:t>(30)</w:t>
      </w:r>
      <w:r w:rsidRPr="002357D4">
        <w:rPr>
          <w:rFonts w:cs="Arial"/>
          <w:spacing w:val="2"/>
        </w:rPr>
        <w:t xml:space="preserve"> </w:t>
      </w:r>
      <w:r w:rsidRPr="002357D4">
        <w:rPr>
          <w:rFonts w:cs="Arial"/>
          <w:spacing w:val="-1"/>
        </w:rPr>
        <w:t>days</w:t>
      </w:r>
      <w:r w:rsidRPr="002357D4">
        <w:rPr>
          <w:rFonts w:cs="Arial"/>
          <w:spacing w:val="3"/>
        </w:rPr>
        <w:t xml:space="preserve"> </w:t>
      </w:r>
      <w:r w:rsidRPr="002357D4">
        <w:rPr>
          <w:rFonts w:cs="Arial"/>
        </w:rPr>
        <w:t>upon</w:t>
      </w:r>
      <w:r w:rsidRPr="002357D4">
        <w:rPr>
          <w:rFonts w:cs="Arial"/>
          <w:spacing w:val="4"/>
        </w:rPr>
        <w:t xml:space="preserve"> </w:t>
      </w:r>
      <w:r w:rsidRPr="002357D4">
        <w:rPr>
          <w:rFonts w:cs="Arial"/>
          <w:spacing w:val="-1"/>
        </w:rPr>
        <w:t>the</w:t>
      </w:r>
      <w:r w:rsidRPr="002357D4">
        <w:rPr>
          <w:rFonts w:cs="Arial"/>
          <w:spacing w:val="4"/>
        </w:rPr>
        <w:t xml:space="preserve"> </w:t>
      </w:r>
      <w:r w:rsidRPr="002357D4">
        <w:rPr>
          <w:rFonts w:cs="Arial"/>
          <w:spacing w:val="-1"/>
        </w:rPr>
        <w:t>approval</w:t>
      </w:r>
      <w:r w:rsidRPr="002357D4">
        <w:rPr>
          <w:rFonts w:cs="Arial"/>
          <w:spacing w:val="2"/>
        </w:rPr>
        <w:t xml:space="preserve"> </w:t>
      </w:r>
      <w:r w:rsidRPr="002357D4">
        <w:rPr>
          <w:rFonts w:cs="Arial"/>
          <w:spacing w:val="-1"/>
        </w:rPr>
        <w:t>of</w:t>
      </w:r>
      <w:r w:rsidRPr="002357D4">
        <w:rPr>
          <w:rFonts w:cs="Arial"/>
          <w:spacing w:val="6"/>
        </w:rPr>
        <w:t xml:space="preserve"> </w:t>
      </w:r>
      <w:r w:rsidRPr="002357D4">
        <w:rPr>
          <w:rFonts w:cs="Arial"/>
        </w:rPr>
        <w:t>the</w:t>
      </w:r>
      <w:r w:rsidRPr="002357D4">
        <w:rPr>
          <w:rFonts w:cs="Arial"/>
          <w:spacing w:val="4"/>
        </w:rPr>
        <w:t xml:space="preserve"> </w:t>
      </w:r>
      <w:r w:rsidRPr="002357D4">
        <w:rPr>
          <w:rFonts w:cs="Arial"/>
          <w:spacing w:val="-1"/>
        </w:rPr>
        <w:t>Department</w:t>
      </w:r>
      <w:r w:rsidRPr="002357D4">
        <w:rPr>
          <w:rFonts w:cs="Arial"/>
          <w:spacing w:val="3"/>
        </w:rPr>
        <w:t xml:space="preserve"> </w:t>
      </w:r>
      <w:r w:rsidRPr="002357D4">
        <w:rPr>
          <w:rFonts w:cs="Arial"/>
          <w:spacing w:val="-1"/>
        </w:rPr>
        <w:t>Head</w:t>
      </w:r>
      <w:r w:rsidRPr="002357D4">
        <w:rPr>
          <w:rFonts w:cs="Arial"/>
          <w:spacing w:val="4"/>
        </w:rPr>
        <w:t xml:space="preserve"> </w:t>
      </w:r>
      <w:r w:rsidRPr="002357D4">
        <w:rPr>
          <w:rFonts w:cs="Arial"/>
          <w:spacing w:val="-1"/>
        </w:rPr>
        <w:t>and</w:t>
      </w:r>
      <w:r w:rsidRPr="002357D4">
        <w:rPr>
          <w:rFonts w:cs="Arial"/>
          <w:spacing w:val="4"/>
        </w:rPr>
        <w:t xml:space="preserve"> </w:t>
      </w:r>
      <w:r w:rsidRPr="002357D4">
        <w:rPr>
          <w:rFonts w:cs="Arial"/>
          <w:spacing w:val="-1"/>
        </w:rPr>
        <w:t>Human</w:t>
      </w:r>
      <w:r w:rsidRPr="002357D4">
        <w:rPr>
          <w:rFonts w:cs="Arial"/>
          <w:spacing w:val="35"/>
        </w:rPr>
        <w:t xml:space="preserve"> </w:t>
      </w:r>
      <w:r w:rsidRPr="002357D4">
        <w:rPr>
          <w:rFonts w:cs="Arial"/>
          <w:spacing w:val="-1"/>
        </w:rPr>
        <w:t>Resources</w:t>
      </w:r>
      <w:r w:rsidRPr="002357D4">
        <w:rPr>
          <w:rFonts w:cs="Arial"/>
          <w:spacing w:val="19"/>
        </w:rPr>
        <w:t xml:space="preserve"> </w:t>
      </w:r>
      <w:r w:rsidRPr="002357D4">
        <w:rPr>
          <w:rFonts w:cs="Arial"/>
          <w:spacing w:val="-1"/>
        </w:rPr>
        <w:t>Director.</w:t>
      </w:r>
      <w:r w:rsidRPr="002357D4">
        <w:rPr>
          <w:rFonts w:cs="Arial"/>
          <w:spacing w:val="20"/>
        </w:rPr>
        <w:t xml:space="preserve"> </w:t>
      </w:r>
      <w:r w:rsidRPr="002357D4">
        <w:rPr>
          <w:rFonts w:cs="Arial"/>
          <w:spacing w:val="-1"/>
        </w:rPr>
        <w:t>An</w:t>
      </w:r>
      <w:r w:rsidRPr="002357D4">
        <w:rPr>
          <w:rFonts w:cs="Arial"/>
          <w:spacing w:val="20"/>
        </w:rPr>
        <w:t xml:space="preserve"> </w:t>
      </w:r>
      <w:r w:rsidRPr="002357D4">
        <w:rPr>
          <w:rFonts w:cs="Arial"/>
          <w:spacing w:val="-1"/>
        </w:rPr>
        <w:t>additional</w:t>
      </w:r>
      <w:r w:rsidRPr="002357D4">
        <w:rPr>
          <w:rFonts w:cs="Arial"/>
          <w:spacing w:val="19"/>
        </w:rPr>
        <w:t xml:space="preserve"> </w:t>
      </w:r>
      <w:r w:rsidRPr="002357D4">
        <w:rPr>
          <w:rFonts w:cs="Arial"/>
          <w:spacing w:val="-1"/>
        </w:rPr>
        <w:t>period</w:t>
      </w:r>
      <w:r w:rsidRPr="002357D4">
        <w:rPr>
          <w:rFonts w:cs="Arial"/>
          <w:spacing w:val="20"/>
        </w:rPr>
        <w:t xml:space="preserve"> </w:t>
      </w:r>
      <w:r w:rsidRPr="002357D4">
        <w:rPr>
          <w:rFonts w:cs="Arial"/>
          <w:spacing w:val="-1"/>
        </w:rPr>
        <w:t>not</w:t>
      </w:r>
      <w:r w:rsidRPr="002357D4">
        <w:rPr>
          <w:rFonts w:cs="Arial"/>
          <w:spacing w:val="17"/>
        </w:rPr>
        <w:t xml:space="preserve"> </w:t>
      </w:r>
      <w:r w:rsidRPr="002357D4">
        <w:rPr>
          <w:rFonts w:cs="Arial"/>
        </w:rPr>
        <w:t>to</w:t>
      </w:r>
      <w:r w:rsidRPr="002357D4">
        <w:rPr>
          <w:rFonts w:cs="Arial"/>
          <w:spacing w:val="20"/>
        </w:rPr>
        <w:t xml:space="preserve"> </w:t>
      </w:r>
      <w:r w:rsidRPr="002357D4">
        <w:rPr>
          <w:rFonts w:cs="Arial"/>
          <w:spacing w:val="-1"/>
        </w:rPr>
        <w:t>exceed</w:t>
      </w:r>
      <w:r w:rsidRPr="002357D4">
        <w:rPr>
          <w:rFonts w:cs="Arial"/>
          <w:spacing w:val="20"/>
        </w:rPr>
        <w:t xml:space="preserve"> </w:t>
      </w:r>
      <w:r w:rsidRPr="002357D4">
        <w:rPr>
          <w:rFonts w:cs="Arial"/>
          <w:spacing w:val="-1"/>
        </w:rPr>
        <w:t>sixty</w:t>
      </w:r>
      <w:r w:rsidRPr="002357D4">
        <w:rPr>
          <w:rFonts w:cs="Arial"/>
          <w:spacing w:val="19"/>
        </w:rPr>
        <w:t xml:space="preserve"> </w:t>
      </w:r>
      <w:r w:rsidRPr="002357D4">
        <w:rPr>
          <w:rFonts w:cs="Arial"/>
          <w:spacing w:val="-1"/>
        </w:rPr>
        <w:t>(60)</w:t>
      </w:r>
      <w:r w:rsidRPr="002357D4">
        <w:rPr>
          <w:rFonts w:cs="Arial"/>
          <w:spacing w:val="18"/>
        </w:rPr>
        <w:t xml:space="preserve"> </w:t>
      </w:r>
      <w:r w:rsidRPr="002357D4">
        <w:rPr>
          <w:rFonts w:cs="Arial"/>
          <w:spacing w:val="-1"/>
        </w:rPr>
        <w:t>days</w:t>
      </w:r>
      <w:r w:rsidRPr="002357D4">
        <w:rPr>
          <w:rFonts w:cs="Arial"/>
          <w:spacing w:val="59"/>
        </w:rPr>
        <w:t xml:space="preserve"> </w:t>
      </w:r>
      <w:r w:rsidRPr="002357D4">
        <w:rPr>
          <w:rFonts w:cs="Arial"/>
        </w:rPr>
        <w:t>may</w:t>
      </w:r>
      <w:r w:rsidRPr="002357D4">
        <w:rPr>
          <w:rFonts w:cs="Arial"/>
          <w:spacing w:val="24"/>
        </w:rPr>
        <w:t xml:space="preserve"> </w:t>
      </w:r>
      <w:r w:rsidRPr="002357D4">
        <w:rPr>
          <w:rFonts w:cs="Arial"/>
        </w:rPr>
        <w:t>be</w:t>
      </w:r>
      <w:r w:rsidRPr="002357D4">
        <w:rPr>
          <w:rFonts w:cs="Arial"/>
          <w:spacing w:val="27"/>
        </w:rPr>
        <w:t xml:space="preserve"> </w:t>
      </w:r>
      <w:r w:rsidRPr="002357D4">
        <w:rPr>
          <w:rFonts w:cs="Arial"/>
          <w:spacing w:val="-1"/>
        </w:rPr>
        <w:t>approved</w:t>
      </w:r>
      <w:r w:rsidRPr="002357D4">
        <w:rPr>
          <w:rFonts w:cs="Arial"/>
          <w:spacing w:val="27"/>
        </w:rPr>
        <w:t xml:space="preserve"> </w:t>
      </w:r>
      <w:r w:rsidRPr="002357D4">
        <w:rPr>
          <w:rFonts w:cs="Arial"/>
        </w:rPr>
        <w:t>by</w:t>
      </w:r>
      <w:r w:rsidRPr="002357D4">
        <w:rPr>
          <w:rFonts w:cs="Arial"/>
          <w:spacing w:val="24"/>
        </w:rPr>
        <w:t xml:space="preserve"> </w:t>
      </w:r>
      <w:r w:rsidRPr="002357D4">
        <w:rPr>
          <w:rFonts w:cs="Arial"/>
        </w:rPr>
        <w:t>the</w:t>
      </w:r>
      <w:r w:rsidRPr="002357D4">
        <w:rPr>
          <w:rFonts w:cs="Arial"/>
          <w:spacing w:val="27"/>
        </w:rPr>
        <w:t xml:space="preserve"> </w:t>
      </w:r>
      <w:r w:rsidRPr="002357D4">
        <w:rPr>
          <w:rFonts w:cs="Arial"/>
          <w:spacing w:val="-1"/>
        </w:rPr>
        <w:t>Department</w:t>
      </w:r>
      <w:r w:rsidRPr="002357D4">
        <w:rPr>
          <w:rFonts w:cs="Arial"/>
          <w:spacing w:val="27"/>
        </w:rPr>
        <w:t xml:space="preserve"> </w:t>
      </w:r>
      <w:r w:rsidRPr="002357D4">
        <w:rPr>
          <w:rFonts w:cs="Arial"/>
          <w:spacing w:val="-1"/>
        </w:rPr>
        <w:t>Director,</w:t>
      </w:r>
      <w:r w:rsidRPr="002357D4">
        <w:rPr>
          <w:rFonts w:cs="Arial"/>
          <w:spacing w:val="27"/>
        </w:rPr>
        <w:t xml:space="preserve"> </w:t>
      </w:r>
      <w:r w:rsidRPr="002357D4">
        <w:rPr>
          <w:rFonts w:cs="Arial"/>
        </w:rPr>
        <w:t>and</w:t>
      </w:r>
      <w:r w:rsidRPr="002357D4">
        <w:rPr>
          <w:rFonts w:cs="Arial"/>
          <w:spacing w:val="27"/>
        </w:rPr>
        <w:t xml:space="preserve"> </w:t>
      </w:r>
      <w:r w:rsidRPr="002357D4">
        <w:rPr>
          <w:rFonts w:cs="Arial"/>
          <w:spacing w:val="-1"/>
        </w:rPr>
        <w:t>Human</w:t>
      </w:r>
      <w:r w:rsidRPr="002357D4">
        <w:rPr>
          <w:rFonts w:cs="Arial"/>
          <w:spacing w:val="27"/>
        </w:rPr>
        <w:t xml:space="preserve"> </w:t>
      </w:r>
      <w:r w:rsidRPr="002357D4">
        <w:rPr>
          <w:rFonts w:cs="Arial"/>
          <w:spacing w:val="-1"/>
        </w:rPr>
        <w:t>Resources</w:t>
      </w:r>
      <w:r w:rsidRPr="002357D4">
        <w:rPr>
          <w:rFonts w:cs="Arial"/>
          <w:spacing w:val="29"/>
        </w:rPr>
        <w:t xml:space="preserve"> </w:t>
      </w:r>
      <w:r w:rsidRPr="002357D4">
        <w:rPr>
          <w:rFonts w:cs="Arial"/>
          <w:spacing w:val="-1"/>
        </w:rPr>
        <w:t>Director.</w:t>
      </w:r>
    </w:p>
    <w:p w14:paraId="11F98474" w14:textId="77777777" w:rsidR="00F00036" w:rsidRPr="00587E7A" w:rsidRDefault="00F00036" w:rsidP="00985A6C">
      <w:pPr>
        <w:rPr>
          <w:rFonts w:ascii="Arial" w:eastAsia="Arial" w:hAnsi="Arial" w:cs="Arial"/>
          <w:sz w:val="24"/>
          <w:szCs w:val="24"/>
        </w:rPr>
      </w:pPr>
    </w:p>
    <w:p w14:paraId="2C5B0AF7" w14:textId="77777777" w:rsidR="00F00036" w:rsidRPr="00587E7A" w:rsidRDefault="003650B4" w:rsidP="00540BD0">
      <w:pPr>
        <w:pStyle w:val="BodyText"/>
        <w:numPr>
          <w:ilvl w:val="4"/>
          <w:numId w:val="108"/>
        </w:numPr>
        <w:tabs>
          <w:tab w:val="left" w:pos="2984"/>
        </w:tabs>
        <w:ind w:right="121" w:hanging="720"/>
        <w:rPr>
          <w:rFonts w:cs="Arial"/>
        </w:rPr>
      </w:pPr>
      <w:r w:rsidRPr="00587E7A">
        <w:rPr>
          <w:rFonts w:cs="Arial"/>
        </w:rPr>
        <w:t>A</w:t>
      </w:r>
      <w:r w:rsidRPr="00587E7A">
        <w:rPr>
          <w:rFonts w:cs="Arial"/>
          <w:spacing w:val="32"/>
        </w:rPr>
        <w:t xml:space="preserve"> </w:t>
      </w:r>
      <w:r w:rsidRPr="00587E7A">
        <w:rPr>
          <w:rFonts w:cs="Arial"/>
          <w:spacing w:val="-1"/>
        </w:rPr>
        <w:t>Leave</w:t>
      </w:r>
      <w:r w:rsidRPr="00587E7A">
        <w:rPr>
          <w:rFonts w:cs="Arial"/>
          <w:spacing w:val="33"/>
        </w:rPr>
        <w:t xml:space="preserve"> </w:t>
      </w:r>
      <w:r w:rsidRPr="00587E7A">
        <w:rPr>
          <w:rFonts w:cs="Arial"/>
          <w:spacing w:val="-1"/>
        </w:rPr>
        <w:t>of</w:t>
      </w:r>
      <w:r w:rsidRPr="00587E7A">
        <w:rPr>
          <w:rFonts w:cs="Arial"/>
          <w:spacing w:val="32"/>
        </w:rPr>
        <w:t xml:space="preserve"> </w:t>
      </w:r>
      <w:r w:rsidRPr="00587E7A">
        <w:rPr>
          <w:rFonts w:cs="Arial"/>
          <w:spacing w:val="-1"/>
        </w:rPr>
        <w:t>Absence</w:t>
      </w:r>
      <w:r w:rsidRPr="00587E7A">
        <w:rPr>
          <w:rFonts w:cs="Arial"/>
          <w:spacing w:val="30"/>
        </w:rPr>
        <w:t xml:space="preserve"> </w:t>
      </w:r>
      <w:r w:rsidRPr="00587E7A">
        <w:rPr>
          <w:rFonts w:cs="Arial"/>
          <w:spacing w:val="-1"/>
        </w:rPr>
        <w:t>without</w:t>
      </w:r>
      <w:r w:rsidRPr="00587E7A">
        <w:rPr>
          <w:rFonts w:cs="Arial"/>
          <w:spacing w:val="32"/>
        </w:rPr>
        <w:t xml:space="preserve"> </w:t>
      </w:r>
      <w:r w:rsidRPr="00587E7A">
        <w:rPr>
          <w:rFonts w:cs="Arial"/>
        </w:rPr>
        <w:t>pay</w:t>
      </w:r>
      <w:r w:rsidRPr="00587E7A">
        <w:rPr>
          <w:rFonts w:cs="Arial"/>
          <w:spacing w:val="29"/>
        </w:rPr>
        <w:t xml:space="preserve"> </w:t>
      </w:r>
      <w:r w:rsidRPr="00587E7A">
        <w:rPr>
          <w:rFonts w:cs="Arial"/>
          <w:spacing w:val="-1"/>
        </w:rPr>
        <w:t>exceeding</w:t>
      </w:r>
      <w:r w:rsidRPr="00587E7A">
        <w:rPr>
          <w:rFonts w:cs="Arial"/>
          <w:spacing w:val="30"/>
        </w:rPr>
        <w:t xml:space="preserve"> </w:t>
      </w:r>
      <w:r w:rsidRPr="00587E7A">
        <w:rPr>
          <w:rFonts w:cs="Arial"/>
          <w:spacing w:val="-1"/>
        </w:rPr>
        <w:t>thirty</w:t>
      </w:r>
      <w:r w:rsidRPr="00587E7A">
        <w:rPr>
          <w:rFonts w:cs="Arial"/>
          <w:spacing w:val="29"/>
        </w:rPr>
        <w:t xml:space="preserve"> </w:t>
      </w:r>
      <w:r w:rsidRPr="00587E7A">
        <w:rPr>
          <w:rFonts w:cs="Arial"/>
          <w:spacing w:val="-1"/>
        </w:rPr>
        <w:t>(30)</w:t>
      </w:r>
      <w:r w:rsidRPr="00587E7A">
        <w:rPr>
          <w:rFonts w:cs="Arial"/>
          <w:spacing w:val="31"/>
        </w:rPr>
        <w:t xml:space="preserve"> </w:t>
      </w:r>
      <w:r w:rsidRPr="00587E7A">
        <w:rPr>
          <w:rFonts w:cs="Arial"/>
          <w:spacing w:val="-1"/>
        </w:rPr>
        <w:t>days</w:t>
      </w:r>
      <w:r w:rsidRPr="00587E7A">
        <w:rPr>
          <w:rFonts w:cs="Arial"/>
          <w:spacing w:val="33"/>
        </w:rPr>
        <w:t xml:space="preserve"> </w:t>
      </w:r>
      <w:r w:rsidRPr="00587E7A">
        <w:rPr>
          <w:rFonts w:cs="Arial"/>
          <w:spacing w:val="-1"/>
        </w:rPr>
        <w:t>will</w:t>
      </w:r>
      <w:r w:rsidRPr="00587E7A">
        <w:rPr>
          <w:rFonts w:cs="Arial"/>
          <w:spacing w:val="47"/>
        </w:rPr>
        <w:t xml:space="preserve"> </w:t>
      </w:r>
      <w:r w:rsidRPr="00587E7A">
        <w:rPr>
          <w:rFonts w:cs="Arial"/>
          <w:spacing w:val="-1"/>
        </w:rPr>
        <w:t>constitute</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break</w:t>
      </w:r>
      <w:r w:rsidRPr="00587E7A">
        <w:rPr>
          <w:rFonts w:cs="Arial"/>
          <w:spacing w:val="14"/>
        </w:rPr>
        <w:t xml:space="preserve"> </w:t>
      </w:r>
      <w:r w:rsidRPr="00587E7A">
        <w:rPr>
          <w:rFonts w:cs="Arial"/>
          <w:spacing w:val="-1"/>
        </w:rPr>
        <w:t>in</w:t>
      </w:r>
      <w:r w:rsidRPr="00587E7A">
        <w:rPr>
          <w:rFonts w:cs="Arial"/>
          <w:spacing w:val="15"/>
        </w:rPr>
        <w:t xml:space="preserve"> </w:t>
      </w:r>
      <w:r w:rsidRPr="00587E7A">
        <w:rPr>
          <w:rFonts w:cs="Arial"/>
          <w:spacing w:val="-2"/>
        </w:rPr>
        <w:t>service</w:t>
      </w:r>
      <w:r w:rsidRPr="00587E7A">
        <w:rPr>
          <w:rFonts w:cs="Arial"/>
          <w:spacing w:val="15"/>
        </w:rPr>
        <w:t xml:space="preserve"> </w:t>
      </w:r>
      <w:r w:rsidRPr="00587E7A">
        <w:rPr>
          <w:rFonts w:cs="Arial"/>
        </w:rPr>
        <w:t>and</w:t>
      </w:r>
      <w:r w:rsidRPr="00587E7A">
        <w:rPr>
          <w:rFonts w:cs="Arial"/>
          <w:spacing w:val="18"/>
        </w:rPr>
        <w:t xml:space="preserve"> </w:t>
      </w:r>
      <w:r w:rsidRPr="00587E7A">
        <w:rPr>
          <w:rFonts w:cs="Arial"/>
          <w:spacing w:val="-2"/>
        </w:rPr>
        <w:t>will</w:t>
      </w:r>
      <w:r w:rsidRPr="00587E7A">
        <w:rPr>
          <w:rFonts w:cs="Arial"/>
          <w:spacing w:val="16"/>
        </w:rPr>
        <w:t xml:space="preserve"> </w:t>
      </w:r>
      <w:r w:rsidRPr="00587E7A">
        <w:rPr>
          <w:rFonts w:cs="Arial"/>
        </w:rPr>
        <w:t>be</w:t>
      </w:r>
      <w:r w:rsidRPr="00587E7A">
        <w:rPr>
          <w:rFonts w:cs="Arial"/>
          <w:spacing w:val="15"/>
        </w:rPr>
        <w:t xml:space="preserve"> </w:t>
      </w:r>
      <w:r w:rsidRPr="00587E7A">
        <w:rPr>
          <w:rFonts w:cs="Arial"/>
          <w:spacing w:val="-1"/>
        </w:rPr>
        <w:t>deducted</w:t>
      </w:r>
      <w:r w:rsidRPr="00587E7A">
        <w:rPr>
          <w:rFonts w:cs="Arial"/>
          <w:spacing w:val="13"/>
        </w:rPr>
        <w:t xml:space="preserve"> </w:t>
      </w:r>
      <w:r w:rsidRPr="00587E7A">
        <w:rPr>
          <w:rFonts w:cs="Arial"/>
          <w:spacing w:val="-1"/>
        </w:rPr>
        <w:t>from</w:t>
      </w:r>
      <w:r w:rsidRPr="00587E7A">
        <w:rPr>
          <w:rFonts w:cs="Arial"/>
          <w:spacing w:val="16"/>
        </w:rPr>
        <w:t xml:space="preserve"> </w:t>
      </w:r>
      <w:r w:rsidRPr="00587E7A">
        <w:rPr>
          <w:rFonts w:cs="Arial"/>
          <w:spacing w:val="-1"/>
        </w:rPr>
        <w:t>the</w:t>
      </w:r>
      <w:r w:rsidRPr="00587E7A">
        <w:rPr>
          <w:rFonts w:cs="Arial"/>
          <w:spacing w:val="15"/>
        </w:rPr>
        <w:t xml:space="preserve"> </w:t>
      </w:r>
      <w:r w:rsidRPr="00587E7A">
        <w:rPr>
          <w:rFonts w:cs="Arial"/>
          <w:spacing w:val="-1"/>
        </w:rPr>
        <w:t>employee’s</w:t>
      </w:r>
      <w:r w:rsidRPr="00587E7A">
        <w:rPr>
          <w:rFonts w:cs="Arial"/>
          <w:spacing w:val="71"/>
        </w:rPr>
        <w:t xml:space="preserve"> </w:t>
      </w:r>
      <w:r w:rsidRPr="00587E7A">
        <w:rPr>
          <w:rFonts w:cs="Arial"/>
          <w:spacing w:val="-1"/>
        </w:rPr>
        <w:t>length</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service</w:t>
      </w:r>
      <w:r w:rsidRPr="00587E7A">
        <w:rPr>
          <w:rFonts w:cs="Arial"/>
          <w:spacing w:val="1"/>
        </w:rPr>
        <w:t xml:space="preserve"> </w:t>
      </w:r>
      <w:r w:rsidRPr="00587E7A">
        <w:rPr>
          <w:rFonts w:cs="Arial"/>
        </w:rPr>
        <w:t>for</w:t>
      </w:r>
      <w:r w:rsidRPr="00587E7A">
        <w:rPr>
          <w:rFonts w:cs="Arial"/>
          <w:spacing w:val="-1"/>
        </w:rPr>
        <w:t xml:space="preserve"> seniority,</w:t>
      </w:r>
      <w:r w:rsidRPr="00587E7A">
        <w:rPr>
          <w:rFonts w:cs="Arial"/>
        </w:rPr>
        <w:t xml:space="preserve"> pay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spacing w:val="-1"/>
        </w:rPr>
        <w:t>accrual</w:t>
      </w:r>
      <w:r w:rsidRPr="00587E7A">
        <w:rPr>
          <w:rFonts w:cs="Arial"/>
        </w:rPr>
        <w:t xml:space="preserve"> </w:t>
      </w:r>
      <w:r w:rsidRPr="00587E7A">
        <w:rPr>
          <w:rFonts w:cs="Arial"/>
          <w:spacing w:val="-1"/>
        </w:rPr>
        <w:t>purposes.</w:t>
      </w:r>
    </w:p>
    <w:p w14:paraId="3BC081BE" w14:textId="77777777" w:rsidR="00F00036" w:rsidRPr="00587E7A" w:rsidRDefault="00F00036" w:rsidP="00985A6C">
      <w:pPr>
        <w:rPr>
          <w:rFonts w:ascii="Arial" w:eastAsia="Arial" w:hAnsi="Arial" w:cs="Arial"/>
          <w:sz w:val="24"/>
          <w:szCs w:val="24"/>
        </w:rPr>
      </w:pPr>
    </w:p>
    <w:p w14:paraId="633E31F5" w14:textId="77777777" w:rsidR="00F00036" w:rsidRPr="00587E7A" w:rsidRDefault="003650B4" w:rsidP="00540BD0">
      <w:pPr>
        <w:pStyle w:val="BodyText"/>
        <w:numPr>
          <w:ilvl w:val="4"/>
          <w:numId w:val="108"/>
        </w:numPr>
        <w:tabs>
          <w:tab w:val="left" w:pos="2984"/>
        </w:tabs>
        <w:ind w:right="120" w:hanging="720"/>
        <w:rPr>
          <w:rFonts w:cs="Arial"/>
        </w:rPr>
      </w:pPr>
      <w:r w:rsidRPr="00587E7A">
        <w:rPr>
          <w:rFonts w:cs="Arial"/>
          <w:spacing w:val="-1"/>
        </w:rPr>
        <w:t>Group</w:t>
      </w:r>
      <w:r w:rsidRPr="00587E7A">
        <w:rPr>
          <w:rFonts w:cs="Arial"/>
          <w:spacing w:val="55"/>
        </w:rPr>
        <w:t xml:space="preserve"> </w:t>
      </w:r>
      <w:r w:rsidRPr="00587E7A">
        <w:rPr>
          <w:rFonts w:cs="Arial"/>
          <w:spacing w:val="-1"/>
        </w:rPr>
        <w:t>Health</w:t>
      </w:r>
      <w:r w:rsidRPr="00587E7A">
        <w:rPr>
          <w:rFonts w:cs="Arial"/>
          <w:spacing w:val="56"/>
        </w:rPr>
        <w:t xml:space="preserve"> </w:t>
      </w:r>
      <w:r w:rsidRPr="00587E7A">
        <w:rPr>
          <w:rFonts w:cs="Arial"/>
          <w:spacing w:val="-1"/>
        </w:rPr>
        <w:t>Insurance</w:t>
      </w:r>
      <w:r w:rsidRPr="00587E7A">
        <w:rPr>
          <w:rFonts w:cs="Arial"/>
          <w:spacing w:val="56"/>
        </w:rPr>
        <w:t xml:space="preserve"> </w:t>
      </w:r>
      <w:r w:rsidRPr="00587E7A">
        <w:rPr>
          <w:rFonts w:cs="Arial"/>
          <w:spacing w:val="-1"/>
        </w:rPr>
        <w:t>and</w:t>
      </w:r>
      <w:r w:rsidRPr="00587E7A">
        <w:rPr>
          <w:rFonts w:cs="Arial"/>
          <w:spacing w:val="55"/>
        </w:rPr>
        <w:t xml:space="preserve"> </w:t>
      </w:r>
      <w:r w:rsidRPr="00587E7A">
        <w:rPr>
          <w:rFonts w:cs="Arial"/>
          <w:spacing w:val="-1"/>
        </w:rPr>
        <w:t>Dependent</w:t>
      </w:r>
      <w:r w:rsidRPr="00587E7A">
        <w:rPr>
          <w:rFonts w:cs="Arial"/>
          <w:spacing w:val="54"/>
        </w:rPr>
        <w:t xml:space="preserve"> </w:t>
      </w:r>
      <w:r w:rsidRPr="00587E7A">
        <w:rPr>
          <w:rFonts w:cs="Arial"/>
          <w:spacing w:val="-1"/>
        </w:rPr>
        <w:t>Health</w:t>
      </w:r>
      <w:r w:rsidRPr="00587E7A">
        <w:rPr>
          <w:rFonts w:cs="Arial"/>
          <w:spacing w:val="54"/>
        </w:rPr>
        <w:t xml:space="preserve"> </w:t>
      </w:r>
      <w:r w:rsidRPr="00587E7A">
        <w:rPr>
          <w:rFonts w:cs="Arial"/>
          <w:spacing w:val="-1"/>
        </w:rPr>
        <w:t>Insurance</w:t>
      </w:r>
      <w:r w:rsidRPr="00587E7A">
        <w:rPr>
          <w:rFonts w:cs="Arial"/>
          <w:spacing w:val="56"/>
        </w:rPr>
        <w:t xml:space="preserve"> </w:t>
      </w:r>
      <w:r w:rsidRPr="00587E7A">
        <w:rPr>
          <w:rFonts w:cs="Arial"/>
          <w:spacing w:val="-2"/>
        </w:rPr>
        <w:t>Coverage</w:t>
      </w:r>
      <w:r w:rsidRPr="00587E7A">
        <w:rPr>
          <w:rFonts w:cs="Arial"/>
          <w:spacing w:val="59"/>
        </w:rPr>
        <w:t xml:space="preserve"> </w:t>
      </w:r>
      <w:r w:rsidRPr="00587E7A">
        <w:rPr>
          <w:rFonts w:cs="Arial"/>
          <w:spacing w:val="-1"/>
        </w:rPr>
        <w:t>during</w:t>
      </w:r>
      <w:r w:rsidRPr="00587E7A">
        <w:rPr>
          <w:rFonts w:cs="Arial"/>
          <w:spacing w:val="32"/>
        </w:rPr>
        <w:t xml:space="preserve"> </w:t>
      </w:r>
      <w:r w:rsidRPr="00587E7A">
        <w:rPr>
          <w:rFonts w:cs="Arial"/>
        </w:rPr>
        <w:t>a</w:t>
      </w:r>
      <w:r w:rsidRPr="00587E7A">
        <w:rPr>
          <w:rFonts w:cs="Arial"/>
          <w:spacing w:val="34"/>
        </w:rPr>
        <w:t xml:space="preserve"> </w:t>
      </w:r>
      <w:r w:rsidRPr="00587E7A">
        <w:rPr>
          <w:rFonts w:cs="Arial"/>
          <w:spacing w:val="-1"/>
        </w:rPr>
        <w:t>Leave</w:t>
      </w:r>
      <w:r w:rsidRPr="00587E7A">
        <w:rPr>
          <w:rFonts w:cs="Arial"/>
          <w:spacing w:val="35"/>
        </w:rPr>
        <w:t xml:space="preserve"> </w:t>
      </w:r>
      <w:r w:rsidRPr="00587E7A">
        <w:rPr>
          <w:rFonts w:cs="Arial"/>
          <w:spacing w:val="-1"/>
        </w:rPr>
        <w:t>of</w:t>
      </w:r>
      <w:r w:rsidRPr="00587E7A">
        <w:rPr>
          <w:rFonts w:cs="Arial"/>
          <w:spacing w:val="37"/>
        </w:rPr>
        <w:t xml:space="preserve"> </w:t>
      </w:r>
      <w:r w:rsidRPr="00587E7A">
        <w:rPr>
          <w:rFonts w:cs="Arial"/>
          <w:spacing w:val="-1"/>
        </w:rPr>
        <w:t>Absence</w:t>
      </w:r>
      <w:r w:rsidRPr="00587E7A">
        <w:rPr>
          <w:rFonts w:cs="Arial"/>
          <w:spacing w:val="34"/>
        </w:rPr>
        <w:t xml:space="preserve"> </w:t>
      </w:r>
      <w:r w:rsidRPr="00587E7A">
        <w:rPr>
          <w:rFonts w:cs="Arial"/>
          <w:spacing w:val="-1"/>
        </w:rPr>
        <w:t>without</w:t>
      </w:r>
      <w:r w:rsidRPr="00587E7A">
        <w:rPr>
          <w:rFonts w:cs="Arial"/>
          <w:spacing w:val="32"/>
        </w:rPr>
        <w:t xml:space="preserve"> </w:t>
      </w:r>
      <w:r w:rsidRPr="00587E7A">
        <w:rPr>
          <w:rFonts w:cs="Arial"/>
        </w:rPr>
        <w:t>Pay</w:t>
      </w:r>
      <w:r w:rsidRPr="00587E7A">
        <w:rPr>
          <w:rFonts w:cs="Arial"/>
          <w:spacing w:val="31"/>
        </w:rPr>
        <w:t xml:space="preserve"> </w:t>
      </w:r>
      <w:r w:rsidRPr="00587E7A">
        <w:rPr>
          <w:rFonts w:cs="Arial"/>
          <w:spacing w:val="-1"/>
        </w:rPr>
        <w:t>will</w:t>
      </w:r>
      <w:r w:rsidRPr="00587E7A">
        <w:rPr>
          <w:rFonts w:cs="Arial"/>
          <w:spacing w:val="36"/>
        </w:rPr>
        <w:t xml:space="preserve"> </w:t>
      </w:r>
      <w:r w:rsidRPr="00587E7A">
        <w:rPr>
          <w:rFonts w:cs="Arial"/>
        </w:rPr>
        <w:t>be</w:t>
      </w:r>
      <w:r w:rsidRPr="00587E7A">
        <w:rPr>
          <w:rFonts w:cs="Arial"/>
          <w:spacing w:val="35"/>
        </w:rPr>
        <w:t xml:space="preserve"> </w:t>
      </w:r>
      <w:r w:rsidRPr="00587E7A">
        <w:rPr>
          <w:rFonts w:cs="Arial"/>
          <w:spacing w:val="-1"/>
        </w:rPr>
        <w:t>continued</w:t>
      </w:r>
      <w:r w:rsidRPr="00587E7A">
        <w:rPr>
          <w:rFonts w:cs="Arial"/>
          <w:spacing w:val="32"/>
        </w:rPr>
        <w:t xml:space="preserve"> </w:t>
      </w:r>
      <w:r w:rsidRPr="00587E7A">
        <w:rPr>
          <w:rFonts w:cs="Arial"/>
          <w:spacing w:val="-1"/>
        </w:rPr>
        <w:t>beyond</w:t>
      </w:r>
      <w:r w:rsidRPr="00587E7A">
        <w:rPr>
          <w:rFonts w:cs="Arial"/>
          <w:spacing w:val="32"/>
        </w:rPr>
        <w:t xml:space="preserve"> </w:t>
      </w:r>
      <w:r w:rsidRPr="00587E7A">
        <w:rPr>
          <w:rFonts w:cs="Arial"/>
          <w:spacing w:val="-1"/>
        </w:rPr>
        <w:t>the</w:t>
      </w:r>
      <w:r w:rsidRPr="00587E7A">
        <w:rPr>
          <w:rFonts w:cs="Arial"/>
          <w:spacing w:val="43"/>
        </w:rPr>
        <w:t xml:space="preserve"> </w:t>
      </w:r>
      <w:r w:rsidRPr="00587E7A">
        <w:rPr>
          <w:rFonts w:cs="Arial"/>
          <w:spacing w:val="-1"/>
        </w:rPr>
        <w:t>thirty</w:t>
      </w:r>
      <w:r w:rsidRPr="00587E7A">
        <w:rPr>
          <w:rFonts w:cs="Arial"/>
          <w:spacing w:val="31"/>
        </w:rPr>
        <w:t xml:space="preserve"> </w:t>
      </w:r>
      <w:r w:rsidRPr="00587E7A">
        <w:rPr>
          <w:rFonts w:cs="Arial"/>
        </w:rPr>
        <w:t>(30)</w:t>
      </w:r>
      <w:r w:rsidRPr="00587E7A">
        <w:rPr>
          <w:rFonts w:cs="Arial"/>
          <w:spacing w:val="33"/>
        </w:rPr>
        <w:t xml:space="preserve"> </w:t>
      </w:r>
      <w:r w:rsidRPr="00587E7A">
        <w:rPr>
          <w:rFonts w:cs="Arial"/>
        </w:rPr>
        <w:t>day</w:t>
      </w:r>
      <w:r w:rsidRPr="00587E7A">
        <w:rPr>
          <w:rFonts w:cs="Arial"/>
          <w:spacing w:val="31"/>
        </w:rPr>
        <w:t xml:space="preserve"> </w:t>
      </w:r>
      <w:r w:rsidRPr="00587E7A">
        <w:rPr>
          <w:rFonts w:cs="Arial"/>
          <w:spacing w:val="-1"/>
        </w:rPr>
        <w:t>period</w:t>
      </w:r>
      <w:r w:rsidRPr="00587E7A">
        <w:rPr>
          <w:rFonts w:cs="Arial"/>
          <w:spacing w:val="34"/>
        </w:rPr>
        <w:t xml:space="preserve"> </w:t>
      </w:r>
      <w:r w:rsidRPr="00587E7A">
        <w:rPr>
          <w:rFonts w:cs="Arial"/>
          <w:spacing w:val="-1"/>
        </w:rPr>
        <w:t>provided</w:t>
      </w:r>
      <w:r w:rsidRPr="00587E7A">
        <w:rPr>
          <w:rFonts w:cs="Arial"/>
          <w:spacing w:val="35"/>
        </w:rPr>
        <w:t xml:space="preserve"> </w:t>
      </w:r>
      <w:r w:rsidRPr="00587E7A">
        <w:rPr>
          <w:rFonts w:cs="Arial"/>
          <w:spacing w:val="-1"/>
        </w:rPr>
        <w:t>all</w:t>
      </w:r>
      <w:r w:rsidRPr="00587E7A">
        <w:rPr>
          <w:rFonts w:cs="Arial"/>
          <w:spacing w:val="33"/>
        </w:rPr>
        <w:t xml:space="preserve"> </w:t>
      </w:r>
      <w:r w:rsidRPr="00587E7A">
        <w:rPr>
          <w:rFonts w:cs="Arial"/>
          <w:spacing w:val="-1"/>
        </w:rPr>
        <w:t>premium</w:t>
      </w:r>
      <w:r w:rsidRPr="00587E7A">
        <w:rPr>
          <w:rFonts w:cs="Arial"/>
          <w:spacing w:val="33"/>
        </w:rPr>
        <w:t xml:space="preserve"> </w:t>
      </w:r>
      <w:r w:rsidRPr="00587E7A">
        <w:rPr>
          <w:rFonts w:cs="Arial"/>
          <w:spacing w:val="-1"/>
        </w:rPr>
        <w:t>payments</w:t>
      </w:r>
      <w:r w:rsidRPr="00587E7A">
        <w:rPr>
          <w:rFonts w:cs="Arial"/>
          <w:spacing w:val="31"/>
        </w:rPr>
        <w:t xml:space="preserve"> </w:t>
      </w:r>
      <w:r w:rsidRPr="00587E7A">
        <w:rPr>
          <w:rFonts w:cs="Arial"/>
          <w:spacing w:val="-1"/>
        </w:rPr>
        <w:t>are</w:t>
      </w:r>
      <w:r w:rsidRPr="00587E7A">
        <w:rPr>
          <w:rFonts w:cs="Arial"/>
          <w:spacing w:val="34"/>
        </w:rPr>
        <w:t xml:space="preserve"> </w:t>
      </w:r>
      <w:r w:rsidRPr="00587E7A">
        <w:rPr>
          <w:rFonts w:cs="Arial"/>
          <w:spacing w:val="-1"/>
        </w:rPr>
        <w:t>paid</w:t>
      </w:r>
      <w:r w:rsidRPr="00587E7A">
        <w:rPr>
          <w:rFonts w:cs="Arial"/>
          <w:spacing w:val="35"/>
        </w:rPr>
        <w:t xml:space="preserve"> </w:t>
      </w:r>
      <w:r w:rsidRPr="00587E7A">
        <w:rPr>
          <w:rFonts w:cs="Arial"/>
        </w:rPr>
        <w:t>by</w:t>
      </w:r>
      <w:r w:rsidRPr="00587E7A">
        <w:rPr>
          <w:rFonts w:cs="Arial"/>
          <w:spacing w:val="31"/>
        </w:rPr>
        <w:t xml:space="preserve"> </w:t>
      </w:r>
      <w:r w:rsidRPr="00587E7A">
        <w:rPr>
          <w:rFonts w:cs="Arial"/>
          <w:spacing w:val="-1"/>
        </w:rPr>
        <w:t>the</w:t>
      </w:r>
      <w:r w:rsidRPr="00587E7A">
        <w:rPr>
          <w:rFonts w:cs="Arial"/>
          <w:spacing w:val="55"/>
        </w:rPr>
        <w:t xml:space="preserve"> </w:t>
      </w:r>
      <w:r w:rsidRPr="00587E7A">
        <w:rPr>
          <w:rFonts w:cs="Arial"/>
          <w:spacing w:val="-1"/>
        </w:rPr>
        <w:t>employee</w:t>
      </w:r>
      <w:r w:rsidRPr="00587E7A">
        <w:rPr>
          <w:rFonts w:cs="Arial"/>
          <w:spacing w:val="1"/>
        </w:rPr>
        <w:t xml:space="preserve"> </w:t>
      </w:r>
      <w:r w:rsidRPr="00587E7A">
        <w:rPr>
          <w:rFonts w:cs="Arial"/>
        </w:rPr>
        <w:t>to</w:t>
      </w:r>
      <w:r w:rsidRPr="00587E7A">
        <w:rPr>
          <w:rFonts w:cs="Arial"/>
          <w:spacing w:val="-1"/>
        </w:rPr>
        <w:t xml:space="preserve"> avoid</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lapse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coverage.</w:t>
      </w:r>
    </w:p>
    <w:p w14:paraId="640F7F56" w14:textId="77777777" w:rsidR="00F00036" w:rsidRPr="00587E7A" w:rsidRDefault="00F00036" w:rsidP="00985A6C">
      <w:pPr>
        <w:rPr>
          <w:rFonts w:ascii="Arial" w:eastAsia="Arial" w:hAnsi="Arial" w:cs="Arial"/>
          <w:sz w:val="24"/>
          <w:szCs w:val="24"/>
        </w:rPr>
      </w:pPr>
    </w:p>
    <w:p w14:paraId="4194DF55" w14:textId="77777777" w:rsidR="00F00036" w:rsidRPr="00587E7A" w:rsidRDefault="003650B4" w:rsidP="00540BD0">
      <w:pPr>
        <w:pStyle w:val="BodyText"/>
        <w:numPr>
          <w:ilvl w:val="4"/>
          <w:numId w:val="108"/>
        </w:numPr>
        <w:tabs>
          <w:tab w:val="left" w:pos="2984"/>
        </w:tabs>
        <w:ind w:right="120" w:hanging="720"/>
        <w:rPr>
          <w:rFonts w:cs="Arial"/>
        </w:rPr>
      </w:pPr>
      <w:r w:rsidRPr="00587E7A">
        <w:rPr>
          <w:rFonts w:cs="Arial"/>
          <w:spacing w:val="-1"/>
        </w:rPr>
        <w:t>No</w:t>
      </w:r>
      <w:r w:rsidRPr="00587E7A">
        <w:rPr>
          <w:rFonts w:cs="Arial"/>
          <w:spacing w:val="9"/>
        </w:rPr>
        <w:t xml:space="preserve"> </w:t>
      </w:r>
      <w:r w:rsidRPr="00587E7A">
        <w:rPr>
          <w:rFonts w:cs="Arial"/>
          <w:spacing w:val="-1"/>
        </w:rPr>
        <w:t>accrual</w:t>
      </w:r>
      <w:r w:rsidRPr="00587E7A">
        <w:rPr>
          <w:rFonts w:cs="Arial"/>
          <w:spacing w:val="7"/>
        </w:rPr>
        <w:t xml:space="preserve"> </w:t>
      </w:r>
      <w:r w:rsidRPr="00587E7A">
        <w:rPr>
          <w:rFonts w:cs="Arial"/>
          <w:spacing w:val="-1"/>
        </w:rPr>
        <w:t>of</w:t>
      </w:r>
      <w:r w:rsidRPr="00587E7A">
        <w:rPr>
          <w:rFonts w:cs="Arial"/>
          <w:spacing w:val="11"/>
        </w:rPr>
        <w:t xml:space="preserve"> </w:t>
      </w:r>
      <w:r w:rsidRPr="00587E7A">
        <w:rPr>
          <w:rFonts w:cs="Arial"/>
          <w:spacing w:val="-1"/>
        </w:rPr>
        <w:t>sick/vacation</w:t>
      </w:r>
      <w:r w:rsidRPr="00587E7A">
        <w:rPr>
          <w:rFonts w:cs="Arial"/>
          <w:spacing w:val="9"/>
        </w:rPr>
        <w:t xml:space="preserve"> </w:t>
      </w:r>
      <w:r w:rsidRPr="00587E7A">
        <w:rPr>
          <w:rFonts w:cs="Arial"/>
          <w:spacing w:val="-1"/>
        </w:rPr>
        <w:t>benefits</w:t>
      </w:r>
      <w:r w:rsidRPr="00587E7A">
        <w:rPr>
          <w:rFonts w:cs="Arial"/>
          <w:spacing w:val="8"/>
        </w:rPr>
        <w:t xml:space="preserve"> </w:t>
      </w:r>
      <w:r w:rsidRPr="00587E7A">
        <w:rPr>
          <w:rFonts w:cs="Arial"/>
          <w:spacing w:val="-1"/>
        </w:rPr>
        <w:t>shall</w:t>
      </w:r>
      <w:r w:rsidRPr="00587E7A">
        <w:rPr>
          <w:rFonts w:cs="Arial"/>
          <w:spacing w:val="7"/>
        </w:rPr>
        <w:t xml:space="preserve"> </w:t>
      </w:r>
      <w:r w:rsidRPr="00587E7A">
        <w:rPr>
          <w:rFonts w:cs="Arial"/>
        </w:rPr>
        <w:t>occur</w:t>
      </w:r>
      <w:r w:rsidRPr="00587E7A">
        <w:rPr>
          <w:rFonts w:cs="Arial"/>
          <w:spacing w:val="7"/>
        </w:rPr>
        <w:t xml:space="preserve"> </w:t>
      </w:r>
      <w:r w:rsidRPr="00587E7A">
        <w:rPr>
          <w:rFonts w:cs="Arial"/>
          <w:spacing w:val="-1"/>
        </w:rPr>
        <w:t>during</w:t>
      </w:r>
      <w:r w:rsidRPr="00587E7A">
        <w:rPr>
          <w:rFonts w:cs="Arial"/>
          <w:spacing w:val="6"/>
        </w:rPr>
        <w:t xml:space="preserve"> </w:t>
      </w:r>
      <w:r w:rsidRPr="00587E7A">
        <w:rPr>
          <w:rFonts w:cs="Arial"/>
        </w:rPr>
        <w:t>any</w:t>
      </w:r>
      <w:r w:rsidRPr="00587E7A">
        <w:rPr>
          <w:rFonts w:cs="Arial"/>
          <w:spacing w:val="5"/>
        </w:rPr>
        <w:t xml:space="preserve"> </w:t>
      </w:r>
      <w:r w:rsidRPr="00587E7A">
        <w:rPr>
          <w:rFonts w:cs="Arial"/>
          <w:spacing w:val="-1"/>
        </w:rPr>
        <w:t>unpaid</w:t>
      </w:r>
      <w:r w:rsidRPr="00587E7A">
        <w:rPr>
          <w:rFonts w:cs="Arial"/>
          <w:spacing w:val="63"/>
        </w:rPr>
        <w:t xml:space="preserve"> </w:t>
      </w:r>
      <w:r w:rsidRPr="00587E7A">
        <w:rPr>
          <w:rFonts w:cs="Arial"/>
          <w:spacing w:val="-1"/>
        </w:rPr>
        <w:t>portion of</w:t>
      </w:r>
      <w:r w:rsidRPr="00587E7A">
        <w:rPr>
          <w:rFonts w:cs="Arial"/>
          <w:spacing w:val="3"/>
        </w:rPr>
        <w:t xml:space="preserve"> </w:t>
      </w:r>
      <w:r w:rsidRPr="00587E7A">
        <w:rPr>
          <w:rFonts w:cs="Arial"/>
          <w:spacing w:val="-1"/>
        </w:rPr>
        <w:t>leave.</w:t>
      </w:r>
    </w:p>
    <w:p w14:paraId="07489899" w14:textId="77777777" w:rsidR="00F00036" w:rsidRPr="00587E7A" w:rsidRDefault="00F00036" w:rsidP="00985A6C">
      <w:pPr>
        <w:rPr>
          <w:rFonts w:ascii="Arial" w:eastAsia="Arial" w:hAnsi="Arial" w:cs="Arial"/>
          <w:sz w:val="24"/>
          <w:szCs w:val="24"/>
        </w:rPr>
      </w:pPr>
    </w:p>
    <w:p w14:paraId="7979E1FB" w14:textId="2048E5DC" w:rsidR="00F00036" w:rsidRPr="00587E7A" w:rsidRDefault="003650B4" w:rsidP="00540BD0">
      <w:pPr>
        <w:pStyle w:val="BodyText"/>
        <w:numPr>
          <w:ilvl w:val="3"/>
          <w:numId w:val="108"/>
        </w:numPr>
        <w:tabs>
          <w:tab w:val="left" w:pos="2264"/>
        </w:tabs>
        <w:rPr>
          <w:rFonts w:cs="Arial"/>
        </w:rPr>
      </w:pPr>
      <w:r w:rsidRPr="00587E7A">
        <w:rPr>
          <w:rFonts w:cs="Arial"/>
          <w:spacing w:val="-1"/>
        </w:rPr>
        <w:t xml:space="preserve">Leave </w:t>
      </w:r>
      <w:r w:rsidRPr="00587E7A">
        <w:rPr>
          <w:rFonts w:cs="Arial"/>
        </w:rPr>
        <w:t>for</w:t>
      </w:r>
      <w:r w:rsidRPr="00587E7A">
        <w:rPr>
          <w:rFonts w:cs="Arial"/>
          <w:spacing w:val="-3"/>
        </w:rPr>
        <w:t xml:space="preserve"> </w:t>
      </w:r>
      <w:r w:rsidRPr="00587E7A">
        <w:rPr>
          <w:rFonts w:cs="Arial"/>
          <w:spacing w:val="-1"/>
        </w:rPr>
        <w:t>Employees</w:t>
      </w:r>
      <w:r w:rsidRPr="00587E7A">
        <w:rPr>
          <w:rFonts w:cs="Arial"/>
          <w:spacing w:val="-2"/>
        </w:rPr>
        <w:t xml:space="preserve"> </w:t>
      </w:r>
      <w:r w:rsidR="0093029F">
        <w:rPr>
          <w:rFonts w:cs="Arial"/>
        </w:rPr>
        <w:t>o</w:t>
      </w:r>
      <w:r w:rsidRPr="00587E7A">
        <w:rPr>
          <w:rFonts w:cs="Arial"/>
        </w:rPr>
        <w:t xml:space="preserve">f </w:t>
      </w:r>
      <w:r w:rsidRPr="00587E7A">
        <w:rPr>
          <w:rFonts w:cs="Arial"/>
          <w:spacing w:val="-1"/>
        </w:rPr>
        <w:t>Domestic</w:t>
      </w:r>
      <w:r w:rsidRPr="00587E7A">
        <w:rPr>
          <w:rFonts w:cs="Arial"/>
        </w:rPr>
        <w:t xml:space="preserve"> </w:t>
      </w:r>
      <w:r w:rsidRPr="00587E7A">
        <w:rPr>
          <w:rFonts w:cs="Arial"/>
          <w:spacing w:val="-1"/>
        </w:rPr>
        <w:t>Violence</w:t>
      </w:r>
    </w:p>
    <w:p w14:paraId="53DF4927" w14:textId="77777777" w:rsidR="00F00036" w:rsidRPr="00587E7A" w:rsidRDefault="00F00036" w:rsidP="00985A6C">
      <w:pPr>
        <w:rPr>
          <w:rFonts w:ascii="Arial" w:eastAsia="Arial" w:hAnsi="Arial" w:cs="Arial"/>
          <w:sz w:val="24"/>
          <w:szCs w:val="24"/>
        </w:rPr>
      </w:pPr>
    </w:p>
    <w:p w14:paraId="38063775" w14:textId="77777777" w:rsidR="00F00036" w:rsidRPr="00587E7A" w:rsidRDefault="003650B4" w:rsidP="00985A6C">
      <w:pPr>
        <w:pStyle w:val="BodyText"/>
        <w:ind w:right="120" w:firstLine="0"/>
        <w:rPr>
          <w:rFonts w:cs="Arial"/>
        </w:rPr>
      </w:pPr>
      <w:r w:rsidRPr="00587E7A">
        <w:rPr>
          <w:rFonts w:cs="Arial"/>
        </w:rPr>
        <w:t>An</w:t>
      </w:r>
      <w:r w:rsidRPr="00587E7A">
        <w:rPr>
          <w:rFonts w:cs="Arial"/>
          <w:spacing w:val="20"/>
        </w:rPr>
        <w:t xml:space="preserve"> </w:t>
      </w:r>
      <w:r w:rsidRPr="00587E7A">
        <w:rPr>
          <w:rFonts w:cs="Arial"/>
          <w:spacing w:val="-1"/>
        </w:rPr>
        <w:t>employee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permitted</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take</w:t>
      </w:r>
      <w:r w:rsidRPr="00587E7A">
        <w:rPr>
          <w:rFonts w:cs="Arial"/>
          <w:spacing w:val="20"/>
        </w:rPr>
        <w:t xml:space="preserve"> </w:t>
      </w:r>
      <w:r w:rsidRPr="00587E7A">
        <w:rPr>
          <w:rFonts w:cs="Arial"/>
        </w:rPr>
        <w:t>up</w:t>
      </w:r>
      <w:r w:rsidRPr="00587E7A">
        <w:rPr>
          <w:rFonts w:cs="Arial"/>
          <w:spacing w:val="20"/>
        </w:rPr>
        <w:t xml:space="preserve"> </w:t>
      </w:r>
      <w:r w:rsidRPr="00587E7A">
        <w:rPr>
          <w:rFonts w:cs="Arial"/>
          <w:spacing w:val="-1"/>
        </w:rPr>
        <w:t>to</w:t>
      </w:r>
      <w:r w:rsidRPr="00587E7A">
        <w:rPr>
          <w:rFonts w:cs="Arial"/>
          <w:spacing w:val="20"/>
        </w:rPr>
        <w:t xml:space="preserve"> </w:t>
      </w:r>
      <w:r w:rsidRPr="00587E7A">
        <w:rPr>
          <w:rFonts w:cs="Arial"/>
        </w:rPr>
        <w:t>3</w:t>
      </w:r>
      <w:r w:rsidRPr="00587E7A">
        <w:rPr>
          <w:rFonts w:cs="Arial"/>
          <w:spacing w:val="20"/>
        </w:rPr>
        <w:t xml:space="preserve"> </w:t>
      </w:r>
      <w:r w:rsidRPr="00587E7A">
        <w:rPr>
          <w:rFonts w:cs="Arial"/>
          <w:spacing w:val="-1"/>
        </w:rPr>
        <w:t>working</w:t>
      </w:r>
      <w:r w:rsidRPr="00587E7A">
        <w:rPr>
          <w:rFonts w:cs="Arial"/>
          <w:spacing w:val="18"/>
        </w:rPr>
        <w:t xml:space="preserve"> </w:t>
      </w:r>
      <w:r w:rsidRPr="00587E7A">
        <w:rPr>
          <w:rFonts w:cs="Arial"/>
          <w:spacing w:val="-1"/>
        </w:rPr>
        <w:t>days</w:t>
      </w:r>
      <w:r w:rsidRPr="00587E7A">
        <w:rPr>
          <w:rFonts w:cs="Arial"/>
          <w:spacing w:val="22"/>
        </w:rPr>
        <w:t xml:space="preserve"> </w:t>
      </w:r>
      <w:r w:rsidRPr="00587E7A">
        <w:rPr>
          <w:rFonts w:cs="Arial"/>
        </w:rPr>
        <w:t>of</w:t>
      </w:r>
      <w:r w:rsidRPr="00587E7A">
        <w:rPr>
          <w:rFonts w:cs="Arial"/>
          <w:spacing w:val="22"/>
        </w:rPr>
        <w:t xml:space="preserve"> </w:t>
      </w:r>
      <w:r w:rsidRPr="00587E7A">
        <w:rPr>
          <w:rFonts w:cs="Arial"/>
          <w:spacing w:val="-1"/>
        </w:rPr>
        <w:t>leave</w:t>
      </w:r>
      <w:r w:rsidRPr="00587E7A">
        <w:rPr>
          <w:rFonts w:cs="Arial"/>
          <w:spacing w:val="20"/>
        </w:rPr>
        <w:t xml:space="preserve"> </w:t>
      </w:r>
      <w:r w:rsidRPr="00587E7A">
        <w:rPr>
          <w:rFonts w:cs="Arial"/>
          <w:spacing w:val="-1"/>
        </w:rPr>
        <w:t>from</w:t>
      </w:r>
      <w:r w:rsidRPr="00587E7A">
        <w:rPr>
          <w:rFonts w:cs="Arial"/>
          <w:spacing w:val="21"/>
        </w:rPr>
        <w:t xml:space="preserve"> </w:t>
      </w:r>
      <w:r w:rsidRPr="00587E7A">
        <w:rPr>
          <w:rFonts w:cs="Arial"/>
          <w:spacing w:val="-1"/>
        </w:rPr>
        <w:t>work</w:t>
      </w:r>
      <w:r w:rsidRPr="00587E7A">
        <w:rPr>
          <w:rFonts w:cs="Arial"/>
          <w:spacing w:val="19"/>
        </w:rPr>
        <w:t xml:space="preserve"> </w:t>
      </w:r>
      <w:r w:rsidRPr="00587E7A">
        <w:rPr>
          <w:rFonts w:cs="Arial"/>
          <w:spacing w:val="-1"/>
        </w:rPr>
        <w:t>in</w:t>
      </w:r>
      <w:r w:rsidRPr="00587E7A">
        <w:rPr>
          <w:rFonts w:cs="Arial"/>
          <w:spacing w:val="45"/>
        </w:rPr>
        <w:t xml:space="preserve"> </w:t>
      </w:r>
      <w:r w:rsidRPr="00587E7A">
        <w:rPr>
          <w:rFonts w:cs="Arial"/>
        </w:rPr>
        <w:t>any</w:t>
      </w:r>
      <w:r w:rsidRPr="00587E7A">
        <w:rPr>
          <w:rFonts w:cs="Arial"/>
          <w:spacing w:val="19"/>
        </w:rPr>
        <w:t xml:space="preserve"> </w:t>
      </w:r>
      <w:r w:rsidRPr="00587E7A">
        <w:rPr>
          <w:rFonts w:cs="Arial"/>
          <w:spacing w:val="-1"/>
        </w:rPr>
        <w:t>12-month</w:t>
      </w:r>
      <w:r w:rsidRPr="00587E7A">
        <w:rPr>
          <w:rFonts w:cs="Arial"/>
          <w:spacing w:val="20"/>
        </w:rPr>
        <w:t xml:space="preserve"> </w:t>
      </w:r>
      <w:r w:rsidRPr="00587E7A">
        <w:rPr>
          <w:rFonts w:cs="Arial"/>
          <w:spacing w:val="-1"/>
        </w:rPr>
        <w:t>period</w:t>
      </w:r>
      <w:r w:rsidRPr="00587E7A">
        <w:rPr>
          <w:rFonts w:cs="Arial"/>
          <w:spacing w:val="23"/>
        </w:rPr>
        <w:t xml:space="preserve"> </w:t>
      </w:r>
      <w:r w:rsidRPr="00587E7A">
        <w:rPr>
          <w:rFonts w:cs="Arial"/>
          <w:spacing w:val="-2"/>
        </w:rPr>
        <w:t>if</w:t>
      </w:r>
      <w:r w:rsidRPr="00587E7A">
        <w:rPr>
          <w:rFonts w:cs="Arial"/>
          <w:spacing w:val="22"/>
        </w:rPr>
        <w:t xml:space="preserve"> </w:t>
      </w:r>
      <w:r w:rsidRPr="00587E7A">
        <w:rPr>
          <w:rFonts w:cs="Arial"/>
        </w:rPr>
        <w:t>the</w:t>
      </w:r>
      <w:r w:rsidRPr="00587E7A">
        <w:rPr>
          <w:rFonts w:cs="Arial"/>
          <w:spacing w:val="20"/>
        </w:rPr>
        <w:t xml:space="preserve"> </w:t>
      </w:r>
      <w:r w:rsidRPr="00587E7A">
        <w:rPr>
          <w:rFonts w:cs="Arial"/>
          <w:spacing w:val="-1"/>
        </w:rPr>
        <w:t>employee</w:t>
      </w:r>
      <w:r w:rsidRPr="00587E7A">
        <w:rPr>
          <w:rFonts w:cs="Arial"/>
          <w:spacing w:val="23"/>
        </w:rPr>
        <w:t xml:space="preserve"> </w:t>
      </w:r>
      <w:r w:rsidRPr="00587E7A">
        <w:rPr>
          <w:rFonts w:cs="Arial"/>
        </w:rPr>
        <w:t>or</w:t>
      </w:r>
      <w:r w:rsidRPr="00587E7A">
        <w:rPr>
          <w:rFonts w:cs="Arial"/>
          <w:spacing w:val="19"/>
        </w:rPr>
        <w:t xml:space="preserve"> </w:t>
      </w:r>
      <w:r w:rsidRPr="00587E7A">
        <w:rPr>
          <w:rFonts w:cs="Arial"/>
        </w:rPr>
        <w:t>a</w:t>
      </w:r>
      <w:r w:rsidRPr="00587E7A">
        <w:rPr>
          <w:rFonts w:cs="Arial"/>
          <w:spacing w:val="20"/>
        </w:rPr>
        <w:t xml:space="preserve"> </w:t>
      </w:r>
      <w:r w:rsidRPr="00587E7A">
        <w:rPr>
          <w:rFonts w:cs="Arial"/>
          <w:spacing w:val="-1"/>
        </w:rPr>
        <w:t>family</w:t>
      </w:r>
      <w:r w:rsidRPr="00587E7A">
        <w:rPr>
          <w:rFonts w:cs="Arial"/>
          <w:spacing w:val="19"/>
        </w:rPr>
        <w:t xml:space="preserve"> </w:t>
      </w:r>
      <w:r w:rsidRPr="00587E7A">
        <w:rPr>
          <w:rFonts w:cs="Arial"/>
        </w:rPr>
        <w:t>or</w:t>
      </w:r>
      <w:r w:rsidRPr="00587E7A">
        <w:rPr>
          <w:rFonts w:cs="Arial"/>
          <w:spacing w:val="21"/>
        </w:rPr>
        <w:t xml:space="preserve"> </w:t>
      </w:r>
      <w:r w:rsidRPr="00587E7A">
        <w:rPr>
          <w:rFonts w:cs="Arial"/>
          <w:spacing w:val="-1"/>
        </w:rPr>
        <w:t>household</w:t>
      </w:r>
      <w:r w:rsidRPr="00587E7A">
        <w:rPr>
          <w:rFonts w:cs="Arial"/>
          <w:spacing w:val="20"/>
        </w:rPr>
        <w:t xml:space="preserve"> </w:t>
      </w:r>
      <w:r w:rsidRPr="00587E7A">
        <w:rPr>
          <w:rFonts w:cs="Arial"/>
        </w:rPr>
        <w:t>member</w:t>
      </w:r>
      <w:r w:rsidRPr="00587E7A">
        <w:rPr>
          <w:rFonts w:cs="Arial"/>
          <w:spacing w:val="18"/>
        </w:rPr>
        <w:t xml:space="preserve"> </w:t>
      </w:r>
      <w:r w:rsidRPr="00587E7A">
        <w:rPr>
          <w:rFonts w:cs="Arial"/>
          <w:spacing w:val="-1"/>
        </w:rPr>
        <w:t>of</w:t>
      </w:r>
      <w:r w:rsidRPr="00587E7A">
        <w:rPr>
          <w:rFonts w:cs="Arial"/>
          <w:spacing w:val="22"/>
        </w:rPr>
        <w:t xml:space="preserve"> </w:t>
      </w:r>
      <w:r w:rsidRPr="00587E7A">
        <w:rPr>
          <w:rFonts w:cs="Arial"/>
          <w:spacing w:val="-1"/>
        </w:rPr>
        <w:t>an</w:t>
      </w:r>
      <w:r w:rsidRPr="00587E7A">
        <w:rPr>
          <w:rFonts w:cs="Arial"/>
          <w:spacing w:val="47"/>
        </w:rPr>
        <w:t xml:space="preserve"> </w:t>
      </w:r>
      <w:r w:rsidRPr="00587E7A">
        <w:rPr>
          <w:rFonts w:cs="Arial"/>
          <w:spacing w:val="-1"/>
        </w:rPr>
        <w:t>employee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victim</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Domestic</w:t>
      </w:r>
      <w:r w:rsidRPr="00587E7A">
        <w:rPr>
          <w:rFonts w:cs="Arial"/>
          <w:spacing w:val="-2"/>
        </w:rPr>
        <w:t xml:space="preserve"> </w:t>
      </w:r>
      <w:r w:rsidRPr="00587E7A">
        <w:rPr>
          <w:rFonts w:cs="Arial"/>
          <w:spacing w:val="-1"/>
        </w:rPr>
        <w:t>Violence.</w:t>
      </w:r>
    </w:p>
    <w:p w14:paraId="618A589F" w14:textId="77777777" w:rsidR="00F00036" w:rsidRPr="00587E7A" w:rsidRDefault="00F00036" w:rsidP="00985A6C">
      <w:pPr>
        <w:rPr>
          <w:rFonts w:ascii="Arial" w:eastAsia="Arial" w:hAnsi="Arial" w:cs="Arial"/>
          <w:sz w:val="24"/>
          <w:szCs w:val="24"/>
        </w:rPr>
      </w:pPr>
    </w:p>
    <w:p w14:paraId="1376B2CB" w14:textId="77777777" w:rsidR="00F00036" w:rsidRPr="00587E7A" w:rsidRDefault="003650B4" w:rsidP="00540BD0">
      <w:pPr>
        <w:pStyle w:val="BodyText"/>
        <w:numPr>
          <w:ilvl w:val="4"/>
          <w:numId w:val="108"/>
        </w:numPr>
        <w:tabs>
          <w:tab w:val="left" w:pos="2984"/>
        </w:tabs>
        <w:ind w:right="118" w:hanging="720"/>
        <w:rPr>
          <w:rFonts w:cs="Arial"/>
        </w:rPr>
      </w:pPr>
      <w:r w:rsidRPr="00587E7A">
        <w:rPr>
          <w:rFonts w:cs="Arial"/>
        </w:rPr>
        <w:t>An</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spacing w:val="-1"/>
        </w:rPr>
        <w:t>seeking</w:t>
      </w:r>
      <w:r w:rsidRPr="00587E7A">
        <w:rPr>
          <w:rFonts w:cs="Arial"/>
          <w:spacing w:val="25"/>
        </w:rPr>
        <w:t xml:space="preserve"> </w:t>
      </w:r>
      <w:r w:rsidRPr="00587E7A">
        <w:rPr>
          <w:rFonts w:cs="Arial"/>
          <w:spacing w:val="-1"/>
        </w:rPr>
        <w:t>leave</w:t>
      </w:r>
      <w:r w:rsidRPr="00587E7A">
        <w:rPr>
          <w:rFonts w:cs="Arial"/>
          <w:spacing w:val="27"/>
        </w:rPr>
        <w:t xml:space="preserve"> </w:t>
      </w:r>
      <w:r w:rsidRPr="00587E7A">
        <w:rPr>
          <w:rFonts w:cs="Arial"/>
        </w:rPr>
        <w:t>for</w:t>
      </w:r>
      <w:r w:rsidRPr="00587E7A">
        <w:rPr>
          <w:rFonts w:cs="Arial"/>
          <w:spacing w:val="26"/>
        </w:rPr>
        <w:t xml:space="preserve"> </w:t>
      </w:r>
      <w:r w:rsidRPr="00587E7A">
        <w:rPr>
          <w:rFonts w:cs="Arial"/>
          <w:spacing w:val="-1"/>
        </w:rPr>
        <w:t>Domestic</w:t>
      </w:r>
      <w:r w:rsidRPr="00587E7A">
        <w:rPr>
          <w:rFonts w:cs="Arial"/>
          <w:spacing w:val="26"/>
        </w:rPr>
        <w:t xml:space="preserve"> </w:t>
      </w:r>
      <w:r w:rsidRPr="00587E7A">
        <w:rPr>
          <w:rFonts w:cs="Arial"/>
          <w:spacing w:val="-1"/>
        </w:rPr>
        <w:t>Violence</w:t>
      </w:r>
      <w:r w:rsidRPr="00587E7A">
        <w:rPr>
          <w:rFonts w:cs="Arial"/>
          <w:spacing w:val="27"/>
        </w:rPr>
        <w:t xml:space="preserve"> </w:t>
      </w:r>
      <w:r w:rsidRPr="00587E7A">
        <w:rPr>
          <w:rFonts w:cs="Arial"/>
          <w:spacing w:val="-1"/>
        </w:rPr>
        <w:t>is</w:t>
      </w:r>
      <w:r w:rsidRPr="00587E7A">
        <w:rPr>
          <w:rFonts w:cs="Arial"/>
          <w:spacing w:val="24"/>
        </w:rPr>
        <w:t xml:space="preserve"> </w:t>
      </w:r>
      <w:r w:rsidRPr="00587E7A">
        <w:rPr>
          <w:rFonts w:cs="Arial"/>
          <w:spacing w:val="-1"/>
        </w:rPr>
        <w:t>permitted</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rPr>
        <w:t>use</w:t>
      </w:r>
      <w:r w:rsidRPr="00587E7A">
        <w:rPr>
          <w:rFonts w:cs="Arial"/>
          <w:spacing w:val="49"/>
        </w:rPr>
        <w:t xml:space="preserve"> </w:t>
      </w:r>
      <w:r w:rsidRPr="00587E7A">
        <w:rPr>
          <w:rFonts w:cs="Arial"/>
          <w:spacing w:val="-1"/>
        </w:rPr>
        <w:t>annual</w:t>
      </w:r>
      <w:r w:rsidRPr="00587E7A">
        <w:rPr>
          <w:rFonts w:cs="Arial"/>
          <w:spacing w:val="24"/>
        </w:rPr>
        <w:t xml:space="preserve"> </w:t>
      </w:r>
      <w:r w:rsidRPr="00587E7A">
        <w:rPr>
          <w:rFonts w:cs="Arial"/>
        </w:rPr>
        <w:t>or</w:t>
      </w:r>
      <w:r w:rsidRPr="00587E7A">
        <w:rPr>
          <w:rFonts w:cs="Arial"/>
          <w:spacing w:val="23"/>
        </w:rPr>
        <w:t xml:space="preserve"> </w:t>
      </w:r>
      <w:r w:rsidRPr="00587E7A">
        <w:rPr>
          <w:rFonts w:cs="Arial"/>
          <w:spacing w:val="-1"/>
        </w:rPr>
        <w:t>vacation</w:t>
      </w:r>
      <w:r w:rsidRPr="00587E7A">
        <w:rPr>
          <w:rFonts w:cs="Arial"/>
          <w:spacing w:val="25"/>
        </w:rPr>
        <w:t xml:space="preserve"> </w:t>
      </w:r>
      <w:r w:rsidRPr="00587E7A">
        <w:rPr>
          <w:rFonts w:cs="Arial"/>
          <w:spacing w:val="-1"/>
        </w:rPr>
        <w:t>leave,</w:t>
      </w:r>
      <w:r w:rsidRPr="00587E7A">
        <w:rPr>
          <w:rFonts w:cs="Arial"/>
          <w:spacing w:val="24"/>
        </w:rPr>
        <w:t xml:space="preserve"> </w:t>
      </w:r>
      <w:r w:rsidRPr="00587E7A">
        <w:rPr>
          <w:rFonts w:cs="Arial"/>
          <w:spacing w:val="-1"/>
        </w:rPr>
        <w:t>personal</w:t>
      </w:r>
      <w:r w:rsidRPr="00587E7A">
        <w:rPr>
          <w:rFonts w:cs="Arial"/>
          <w:spacing w:val="24"/>
        </w:rPr>
        <w:t xml:space="preserve"> </w:t>
      </w:r>
      <w:r w:rsidRPr="00587E7A">
        <w:rPr>
          <w:rFonts w:cs="Arial"/>
          <w:spacing w:val="-1"/>
        </w:rPr>
        <w:t>leave,</w:t>
      </w:r>
      <w:r w:rsidRPr="00587E7A">
        <w:rPr>
          <w:rFonts w:cs="Arial"/>
          <w:spacing w:val="24"/>
        </w:rPr>
        <w:t xml:space="preserve"> </w:t>
      </w:r>
      <w:r w:rsidRPr="00587E7A">
        <w:rPr>
          <w:rFonts w:cs="Arial"/>
        </w:rPr>
        <w:t>or</w:t>
      </w:r>
      <w:r w:rsidRPr="00587E7A">
        <w:rPr>
          <w:rFonts w:cs="Arial"/>
          <w:spacing w:val="23"/>
        </w:rPr>
        <w:t xml:space="preserve"> </w:t>
      </w:r>
      <w:r w:rsidRPr="00587E7A">
        <w:rPr>
          <w:rFonts w:cs="Arial"/>
          <w:spacing w:val="-1"/>
        </w:rPr>
        <w:t>sick</w:t>
      </w:r>
      <w:r w:rsidRPr="00587E7A">
        <w:rPr>
          <w:rFonts w:cs="Arial"/>
          <w:spacing w:val="24"/>
        </w:rPr>
        <w:t xml:space="preserve"> </w:t>
      </w:r>
      <w:r w:rsidRPr="00587E7A">
        <w:rPr>
          <w:rFonts w:cs="Arial"/>
          <w:spacing w:val="-1"/>
        </w:rPr>
        <w:t>leave.</w:t>
      </w:r>
      <w:r w:rsidRPr="00587E7A">
        <w:rPr>
          <w:rFonts w:cs="Arial"/>
          <w:spacing w:val="24"/>
        </w:rPr>
        <w:t xml:space="preserve"> </w:t>
      </w:r>
      <w:r w:rsidRPr="00587E7A">
        <w:rPr>
          <w:rFonts w:cs="Arial"/>
          <w:spacing w:val="-1"/>
        </w:rPr>
        <w:t>Unpaid</w:t>
      </w:r>
      <w:r w:rsidRPr="00587E7A">
        <w:rPr>
          <w:rFonts w:cs="Arial"/>
          <w:spacing w:val="25"/>
        </w:rPr>
        <w:t xml:space="preserve"> </w:t>
      </w:r>
      <w:r w:rsidRPr="00587E7A">
        <w:rPr>
          <w:rFonts w:cs="Arial"/>
          <w:spacing w:val="-1"/>
        </w:rPr>
        <w:t>Leave</w:t>
      </w:r>
      <w:r w:rsidRPr="00587E7A">
        <w:rPr>
          <w:rFonts w:cs="Arial"/>
          <w:spacing w:val="57"/>
        </w:rPr>
        <w:t xml:space="preserve"> </w:t>
      </w:r>
      <w:r w:rsidRPr="00587E7A">
        <w:rPr>
          <w:rFonts w:cs="Arial"/>
          <w:spacing w:val="-1"/>
        </w:rPr>
        <w:t>under</w:t>
      </w:r>
      <w:r w:rsidRPr="00587E7A">
        <w:rPr>
          <w:rFonts w:cs="Arial"/>
          <w:spacing w:val="45"/>
        </w:rPr>
        <w:t xml:space="preserve"> </w:t>
      </w:r>
      <w:r w:rsidRPr="00587E7A">
        <w:rPr>
          <w:rFonts w:cs="Arial"/>
          <w:spacing w:val="-1"/>
        </w:rPr>
        <w:t>this</w:t>
      </w:r>
      <w:r w:rsidRPr="00587E7A">
        <w:rPr>
          <w:rFonts w:cs="Arial"/>
          <w:spacing w:val="44"/>
        </w:rPr>
        <w:t xml:space="preserve"> </w:t>
      </w:r>
      <w:r w:rsidRPr="00587E7A">
        <w:rPr>
          <w:rFonts w:cs="Arial"/>
          <w:spacing w:val="-1"/>
        </w:rPr>
        <w:t>section</w:t>
      </w:r>
      <w:r w:rsidRPr="00587E7A">
        <w:rPr>
          <w:rFonts w:cs="Arial"/>
          <w:spacing w:val="45"/>
        </w:rPr>
        <w:t xml:space="preserve"> </w:t>
      </w:r>
      <w:r w:rsidRPr="00587E7A">
        <w:rPr>
          <w:rFonts w:cs="Arial"/>
          <w:spacing w:val="-1"/>
        </w:rPr>
        <w:t>will</w:t>
      </w:r>
      <w:r w:rsidRPr="00587E7A">
        <w:rPr>
          <w:rFonts w:cs="Arial"/>
          <w:spacing w:val="45"/>
        </w:rPr>
        <w:t xml:space="preserve"> </w:t>
      </w:r>
      <w:r w:rsidRPr="00587E7A">
        <w:rPr>
          <w:rFonts w:cs="Arial"/>
        </w:rPr>
        <w:t>be</w:t>
      </w:r>
      <w:r w:rsidRPr="00587E7A">
        <w:rPr>
          <w:rFonts w:cs="Arial"/>
          <w:spacing w:val="47"/>
        </w:rPr>
        <w:t xml:space="preserve"> </w:t>
      </w:r>
      <w:r w:rsidRPr="00587E7A">
        <w:rPr>
          <w:rFonts w:cs="Arial"/>
          <w:spacing w:val="-1"/>
        </w:rPr>
        <w:t>allowed</w:t>
      </w:r>
      <w:r w:rsidRPr="00587E7A">
        <w:rPr>
          <w:rFonts w:cs="Arial"/>
          <w:spacing w:val="45"/>
        </w:rPr>
        <w:t xml:space="preserve"> </w:t>
      </w:r>
      <w:r w:rsidRPr="00587E7A">
        <w:rPr>
          <w:rFonts w:cs="Arial"/>
          <w:spacing w:val="-1"/>
        </w:rPr>
        <w:t>only</w:t>
      </w:r>
      <w:r w:rsidRPr="00587E7A">
        <w:rPr>
          <w:rFonts w:cs="Arial"/>
          <w:spacing w:val="44"/>
        </w:rPr>
        <w:t xml:space="preserve"> </w:t>
      </w:r>
      <w:r w:rsidRPr="00587E7A">
        <w:rPr>
          <w:rFonts w:cs="Arial"/>
          <w:spacing w:val="-1"/>
        </w:rPr>
        <w:t>after</w:t>
      </w:r>
      <w:r w:rsidRPr="00587E7A">
        <w:rPr>
          <w:rFonts w:cs="Arial"/>
          <w:spacing w:val="45"/>
        </w:rPr>
        <w:t xml:space="preserve"> </w:t>
      </w:r>
      <w:r w:rsidRPr="00587E7A">
        <w:rPr>
          <w:rFonts w:cs="Arial"/>
          <w:spacing w:val="-1"/>
        </w:rPr>
        <w:t>the</w:t>
      </w:r>
      <w:r w:rsidRPr="00587E7A">
        <w:rPr>
          <w:rFonts w:cs="Arial"/>
          <w:spacing w:val="45"/>
        </w:rPr>
        <w:t xml:space="preserve"> </w:t>
      </w:r>
      <w:r w:rsidRPr="00587E7A">
        <w:rPr>
          <w:rFonts w:cs="Arial"/>
          <w:spacing w:val="-1"/>
        </w:rPr>
        <w:t>employee</w:t>
      </w:r>
      <w:r w:rsidRPr="00587E7A">
        <w:rPr>
          <w:rFonts w:cs="Arial"/>
          <w:spacing w:val="45"/>
        </w:rPr>
        <w:t xml:space="preserve"> </w:t>
      </w:r>
      <w:r w:rsidRPr="00587E7A">
        <w:rPr>
          <w:rFonts w:cs="Arial"/>
        </w:rPr>
        <w:t>has</w:t>
      </w:r>
      <w:r w:rsidRPr="00587E7A">
        <w:rPr>
          <w:rFonts w:cs="Arial"/>
          <w:spacing w:val="47"/>
        </w:rPr>
        <w:t xml:space="preserve"> </w:t>
      </w:r>
      <w:r w:rsidRPr="00587E7A">
        <w:rPr>
          <w:rFonts w:cs="Arial"/>
          <w:spacing w:val="-1"/>
        </w:rPr>
        <w:t>exhausted all</w:t>
      </w:r>
      <w:r w:rsidRPr="00587E7A">
        <w:rPr>
          <w:rFonts w:cs="Arial"/>
        </w:rPr>
        <w:t xml:space="preserve"> </w:t>
      </w:r>
      <w:r w:rsidRPr="00587E7A">
        <w:rPr>
          <w:rFonts w:cs="Arial"/>
          <w:spacing w:val="-1"/>
        </w:rPr>
        <w:t>available paid</w:t>
      </w:r>
      <w:r w:rsidRPr="00587E7A">
        <w:rPr>
          <w:rFonts w:cs="Arial"/>
          <w:spacing w:val="1"/>
        </w:rPr>
        <w:t xml:space="preserve"> </w:t>
      </w:r>
      <w:r w:rsidRPr="00587E7A">
        <w:rPr>
          <w:rFonts w:cs="Arial"/>
          <w:spacing w:val="-1"/>
        </w:rPr>
        <w:t>leave.</w:t>
      </w:r>
    </w:p>
    <w:p w14:paraId="4BB5BFDB" w14:textId="77777777" w:rsidR="00F00036" w:rsidRDefault="00F00036" w:rsidP="00985A6C">
      <w:pPr>
        <w:rPr>
          <w:rFonts w:ascii="Arial" w:hAnsi="Arial" w:cs="Arial"/>
        </w:rPr>
      </w:pPr>
    </w:p>
    <w:p w14:paraId="168E118C" w14:textId="77777777" w:rsidR="00F00036" w:rsidRPr="00587E7A" w:rsidRDefault="003650B4" w:rsidP="00540BD0">
      <w:pPr>
        <w:pStyle w:val="BodyText"/>
        <w:numPr>
          <w:ilvl w:val="4"/>
          <w:numId w:val="108"/>
        </w:numPr>
        <w:tabs>
          <w:tab w:val="left" w:pos="2984"/>
        </w:tabs>
        <w:spacing w:before="43"/>
        <w:ind w:right="117" w:hanging="720"/>
        <w:rPr>
          <w:rFonts w:cs="Arial"/>
        </w:rPr>
      </w:pPr>
      <w:r w:rsidRPr="00587E7A">
        <w:rPr>
          <w:rFonts w:cs="Arial"/>
        </w:rPr>
        <w:t>This</w:t>
      </w:r>
      <w:r w:rsidRPr="00587E7A">
        <w:rPr>
          <w:rFonts w:cs="Arial"/>
          <w:spacing w:val="26"/>
        </w:rPr>
        <w:t xml:space="preserve"> </w:t>
      </w:r>
      <w:r w:rsidRPr="00587E7A">
        <w:rPr>
          <w:rFonts w:cs="Arial"/>
          <w:spacing w:val="-1"/>
        </w:rPr>
        <w:t>section</w:t>
      </w:r>
      <w:r w:rsidRPr="00587E7A">
        <w:rPr>
          <w:rFonts w:cs="Arial"/>
          <w:spacing w:val="25"/>
        </w:rPr>
        <w:t xml:space="preserve"> </w:t>
      </w:r>
      <w:r w:rsidRPr="00587E7A">
        <w:rPr>
          <w:rFonts w:cs="Arial"/>
          <w:spacing w:val="-1"/>
        </w:rPr>
        <w:t>applies</w:t>
      </w:r>
      <w:r w:rsidRPr="00587E7A">
        <w:rPr>
          <w:rFonts w:cs="Arial"/>
          <w:spacing w:val="24"/>
        </w:rPr>
        <w:t xml:space="preserve"> </w:t>
      </w:r>
      <w:r w:rsidRPr="00587E7A">
        <w:rPr>
          <w:rFonts w:cs="Arial"/>
        </w:rPr>
        <w:t>to</w:t>
      </w:r>
      <w:r w:rsidRPr="00587E7A">
        <w:rPr>
          <w:rFonts w:cs="Arial"/>
          <w:spacing w:val="25"/>
        </w:rPr>
        <w:t xml:space="preserve"> </w:t>
      </w:r>
      <w:r w:rsidRPr="00587E7A">
        <w:rPr>
          <w:rFonts w:cs="Arial"/>
        </w:rPr>
        <w:t>an</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spacing w:val="-1"/>
        </w:rPr>
        <w:t>who</w:t>
      </w:r>
      <w:r w:rsidRPr="00587E7A">
        <w:rPr>
          <w:rFonts w:cs="Arial"/>
          <w:spacing w:val="27"/>
        </w:rPr>
        <w:t xml:space="preserve"> </w:t>
      </w:r>
      <w:r w:rsidRPr="00587E7A">
        <w:rPr>
          <w:rFonts w:cs="Arial"/>
          <w:spacing w:val="-1"/>
        </w:rPr>
        <w:t>has</w:t>
      </w:r>
      <w:r w:rsidRPr="00587E7A">
        <w:rPr>
          <w:rFonts w:cs="Arial"/>
          <w:spacing w:val="26"/>
        </w:rPr>
        <w:t xml:space="preserve"> </w:t>
      </w:r>
      <w:r w:rsidRPr="00587E7A">
        <w:rPr>
          <w:rFonts w:cs="Arial"/>
          <w:spacing w:val="-1"/>
        </w:rPr>
        <w:t>been</w:t>
      </w:r>
      <w:r w:rsidRPr="00587E7A">
        <w:rPr>
          <w:rFonts w:cs="Arial"/>
          <w:spacing w:val="27"/>
        </w:rPr>
        <w:t xml:space="preserve"> </w:t>
      </w:r>
      <w:r w:rsidRPr="00587E7A">
        <w:rPr>
          <w:rFonts w:cs="Arial"/>
          <w:spacing w:val="-1"/>
        </w:rPr>
        <w:t>employed</w:t>
      </w:r>
      <w:r w:rsidRPr="00587E7A">
        <w:rPr>
          <w:rFonts w:cs="Arial"/>
          <w:spacing w:val="25"/>
        </w:rPr>
        <w:t xml:space="preserve"> </w:t>
      </w:r>
      <w:r w:rsidRPr="00587E7A">
        <w:rPr>
          <w:rFonts w:cs="Arial"/>
        </w:rPr>
        <w:t>for</w:t>
      </w:r>
      <w:r w:rsidRPr="00587E7A">
        <w:rPr>
          <w:rFonts w:cs="Arial"/>
          <w:spacing w:val="26"/>
        </w:rPr>
        <w:t xml:space="preserve"> </w:t>
      </w:r>
      <w:r w:rsidRPr="00587E7A">
        <w:rPr>
          <w:rFonts w:cs="Arial"/>
        </w:rPr>
        <w:t>3</w:t>
      </w:r>
      <w:r w:rsidRPr="00587E7A">
        <w:rPr>
          <w:rFonts w:cs="Arial"/>
          <w:spacing w:val="27"/>
        </w:rPr>
        <w:t xml:space="preserve"> </w:t>
      </w:r>
      <w:r w:rsidRPr="00587E7A">
        <w:rPr>
          <w:rFonts w:cs="Arial"/>
        </w:rPr>
        <w:t>or</w:t>
      </w:r>
      <w:r w:rsidRPr="00587E7A">
        <w:rPr>
          <w:rFonts w:cs="Arial"/>
          <w:spacing w:val="33"/>
        </w:rPr>
        <w:t xml:space="preserve"> </w:t>
      </w:r>
      <w:r w:rsidRPr="00587E7A">
        <w:rPr>
          <w:rFonts w:cs="Arial"/>
        </w:rPr>
        <w:t>more</w:t>
      </w:r>
      <w:r w:rsidRPr="00587E7A">
        <w:rPr>
          <w:rFonts w:cs="Arial"/>
          <w:spacing w:val="-1"/>
        </w:rPr>
        <w:t xml:space="preserve"> months.</w:t>
      </w:r>
    </w:p>
    <w:p w14:paraId="6343EB4B" w14:textId="77777777" w:rsidR="00F00036" w:rsidRPr="00587E7A" w:rsidRDefault="00F00036" w:rsidP="00985A6C">
      <w:pPr>
        <w:rPr>
          <w:rFonts w:ascii="Arial" w:eastAsia="Arial" w:hAnsi="Arial" w:cs="Arial"/>
          <w:sz w:val="24"/>
          <w:szCs w:val="24"/>
        </w:rPr>
      </w:pPr>
    </w:p>
    <w:p w14:paraId="3FA6885E" w14:textId="29D34B69" w:rsidR="00F00036" w:rsidRPr="00587E7A" w:rsidRDefault="003650B4" w:rsidP="00540BD0">
      <w:pPr>
        <w:pStyle w:val="BodyText"/>
        <w:numPr>
          <w:ilvl w:val="4"/>
          <w:numId w:val="108"/>
        </w:numPr>
        <w:tabs>
          <w:tab w:val="left" w:pos="2984"/>
        </w:tabs>
        <w:ind w:right="120" w:hanging="720"/>
        <w:rPr>
          <w:rFonts w:cs="Arial"/>
        </w:rPr>
      </w:pPr>
      <w:r w:rsidRPr="00587E7A">
        <w:rPr>
          <w:rFonts w:cs="Arial"/>
          <w:spacing w:val="-1"/>
        </w:rPr>
        <w:t>Except</w:t>
      </w:r>
      <w:r w:rsidRPr="00587E7A">
        <w:rPr>
          <w:rFonts w:cs="Arial"/>
          <w:spacing w:val="65"/>
        </w:rPr>
        <w:t xml:space="preserve"> </w:t>
      </w:r>
      <w:r w:rsidRPr="00587E7A">
        <w:rPr>
          <w:rFonts w:cs="Arial"/>
          <w:spacing w:val="-1"/>
        </w:rPr>
        <w:t>in</w:t>
      </w:r>
      <w:r w:rsidRPr="00587E7A">
        <w:rPr>
          <w:rFonts w:cs="Arial"/>
          <w:spacing w:val="66"/>
        </w:rPr>
        <w:t xml:space="preserve"> </w:t>
      </w:r>
      <w:r w:rsidRPr="00587E7A">
        <w:rPr>
          <w:rFonts w:cs="Arial"/>
        </w:rPr>
        <w:t>cases</w:t>
      </w:r>
      <w:r w:rsidRPr="00587E7A">
        <w:rPr>
          <w:rFonts w:cs="Arial"/>
          <w:spacing w:val="65"/>
        </w:rPr>
        <w:t xml:space="preserve"> </w:t>
      </w:r>
      <w:r w:rsidRPr="00587E7A">
        <w:rPr>
          <w:rFonts w:cs="Arial"/>
          <w:spacing w:val="-1"/>
        </w:rPr>
        <w:t>of</w:t>
      </w:r>
      <w:r w:rsidRPr="00587E7A">
        <w:rPr>
          <w:rFonts w:cs="Arial"/>
          <w:spacing w:val="1"/>
        </w:rPr>
        <w:t xml:space="preserve"> </w:t>
      </w:r>
      <w:r w:rsidRPr="00587E7A">
        <w:rPr>
          <w:rFonts w:cs="Arial"/>
          <w:spacing w:val="-1"/>
        </w:rPr>
        <w:t>imminent</w:t>
      </w:r>
      <w:r w:rsidRPr="00587E7A">
        <w:rPr>
          <w:rFonts w:cs="Arial"/>
          <w:spacing w:val="65"/>
        </w:rPr>
        <w:t xml:space="preserve"> </w:t>
      </w:r>
      <w:r w:rsidRPr="00587E7A">
        <w:rPr>
          <w:rFonts w:cs="Arial"/>
          <w:spacing w:val="-1"/>
        </w:rPr>
        <w:t>danger</w:t>
      </w:r>
      <w:r w:rsidRPr="00587E7A">
        <w:rPr>
          <w:rFonts w:cs="Arial"/>
          <w:spacing w:val="64"/>
        </w:rPr>
        <w:t xml:space="preserve"> </w:t>
      </w:r>
      <w:r w:rsidRPr="00587E7A">
        <w:rPr>
          <w:rFonts w:cs="Arial"/>
        </w:rPr>
        <w:t>to</w:t>
      </w:r>
      <w:r w:rsidRPr="00587E7A">
        <w:rPr>
          <w:rFonts w:cs="Arial"/>
          <w:spacing w:val="66"/>
        </w:rPr>
        <w:t xml:space="preserve"> </w:t>
      </w:r>
      <w:r w:rsidRPr="00587E7A">
        <w:rPr>
          <w:rFonts w:cs="Arial"/>
        </w:rPr>
        <w:t>the</w:t>
      </w:r>
      <w:r w:rsidRPr="00587E7A">
        <w:rPr>
          <w:rFonts w:cs="Arial"/>
          <w:spacing w:val="66"/>
        </w:rPr>
        <w:t xml:space="preserve"> </w:t>
      </w:r>
      <w:r w:rsidRPr="00587E7A">
        <w:rPr>
          <w:rFonts w:cs="Arial"/>
          <w:spacing w:val="-1"/>
        </w:rPr>
        <w:t>health</w:t>
      </w:r>
      <w:r w:rsidRPr="00587E7A">
        <w:rPr>
          <w:rFonts w:cs="Arial"/>
          <w:spacing w:val="65"/>
        </w:rPr>
        <w:t xml:space="preserve"> </w:t>
      </w:r>
      <w:r w:rsidRPr="00587E7A">
        <w:rPr>
          <w:rFonts w:cs="Arial"/>
        </w:rPr>
        <w:t>or</w:t>
      </w:r>
      <w:r w:rsidRPr="00587E7A">
        <w:rPr>
          <w:rFonts w:cs="Arial"/>
          <w:spacing w:val="64"/>
        </w:rPr>
        <w:t xml:space="preserve"> </w:t>
      </w:r>
      <w:r w:rsidRPr="00587E7A">
        <w:rPr>
          <w:rFonts w:cs="Arial"/>
          <w:spacing w:val="-1"/>
        </w:rPr>
        <w:t>safety</w:t>
      </w:r>
      <w:r w:rsidRPr="00587E7A">
        <w:rPr>
          <w:rFonts w:cs="Arial"/>
          <w:spacing w:val="63"/>
        </w:rPr>
        <w:t xml:space="preserve"> </w:t>
      </w:r>
      <w:r w:rsidRPr="00587E7A">
        <w:rPr>
          <w:rFonts w:cs="Arial"/>
        </w:rPr>
        <w:t>of</w:t>
      </w:r>
      <w:r w:rsidRPr="00587E7A">
        <w:rPr>
          <w:rFonts w:cs="Arial"/>
          <w:spacing w:val="1"/>
        </w:rPr>
        <w:t xml:space="preserve"> </w:t>
      </w:r>
      <w:r w:rsidRPr="00587E7A">
        <w:rPr>
          <w:rFonts w:cs="Arial"/>
          <w:spacing w:val="-2"/>
        </w:rPr>
        <w:t>the</w:t>
      </w:r>
      <w:r w:rsidRPr="00587E7A">
        <w:rPr>
          <w:rFonts w:cs="Arial"/>
          <w:spacing w:val="35"/>
        </w:rPr>
        <w:t xml:space="preserve"> </w:t>
      </w:r>
      <w:r w:rsidRPr="00587E7A">
        <w:rPr>
          <w:rFonts w:cs="Arial"/>
          <w:spacing w:val="-1"/>
        </w:rPr>
        <w:t>employee,</w:t>
      </w:r>
      <w:r w:rsidRPr="00587E7A">
        <w:rPr>
          <w:rFonts w:cs="Arial"/>
          <w:spacing w:val="5"/>
        </w:rPr>
        <w:t xml:space="preserve"> </w:t>
      </w:r>
      <w:r w:rsidRPr="00587E7A">
        <w:rPr>
          <w:rFonts w:cs="Arial"/>
        </w:rPr>
        <w:t>or</w:t>
      </w:r>
      <w:r w:rsidRPr="00587E7A">
        <w:rPr>
          <w:rFonts w:cs="Arial"/>
          <w:spacing w:val="2"/>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3"/>
        </w:rPr>
        <w:t xml:space="preserve"> </w:t>
      </w:r>
      <w:r w:rsidRPr="00587E7A">
        <w:rPr>
          <w:rFonts w:cs="Arial"/>
          <w:spacing w:val="-1"/>
        </w:rPr>
        <w:t>health</w:t>
      </w:r>
      <w:r w:rsidRPr="00587E7A">
        <w:rPr>
          <w:rFonts w:cs="Arial"/>
          <w:spacing w:val="6"/>
        </w:rPr>
        <w:t xml:space="preserve"> </w:t>
      </w:r>
      <w:r w:rsidRPr="00587E7A">
        <w:rPr>
          <w:rFonts w:cs="Arial"/>
          <w:spacing w:val="-1"/>
        </w:rPr>
        <w:t>and</w:t>
      </w:r>
      <w:r w:rsidRPr="00587E7A">
        <w:rPr>
          <w:rFonts w:cs="Arial"/>
          <w:spacing w:val="3"/>
        </w:rPr>
        <w:t xml:space="preserve"> </w:t>
      </w:r>
      <w:r w:rsidRPr="00587E7A">
        <w:rPr>
          <w:rFonts w:cs="Arial"/>
          <w:spacing w:val="-1"/>
        </w:rPr>
        <w:t>safety</w:t>
      </w:r>
      <w:r w:rsidRPr="00587E7A">
        <w:rPr>
          <w:rFonts w:cs="Arial"/>
          <w:spacing w:val="2"/>
        </w:rPr>
        <w:t xml:space="preserve"> </w:t>
      </w:r>
      <w:r w:rsidRPr="00587E7A">
        <w:rPr>
          <w:rFonts w:cs="Arial"/>
          <w:spacing w:val="-1"/>
        </w:rPr>
        <w:t>of</w:t>
      </w:r>
      <w:r w:rsidRPr="00587E7A">
        <w:rPr>
          <w:rFonts w:cs="Arial"/>
          <w:spacing w:val="8"/>
        </w:rPr>
        <w:t xml:space="preserve"> </w:t>
      </w:r>
      <w:r w:rsidRPr="00587E7A">
        <w:rPr>
          <w:rFonts w:cs="Arial"/>
        </w:rPr>
        <w:t>a</w:t>
      </w:r>
      <w:r w:rsidRPr="00587E7A">
        <w:rPr>
          <w:rFonts w:cs="Arial"/>
          <w:spacing w:val="1"/>
        </w:rPr>
        <w:t xml:space="preserve"> </w:t>
      </w:r>
      <w:r w:rsidRPr="00587E7A">
        <w:rPr>
          <w:rFonts w:cs="Arial"/>
          <w:spacing w:val="-1"/>
        </w:rPr>
        <w:t>family</w:t>
      </w:r>
      <w:r w:rsidRPr="00587E7A">
        <w:rPr>
          <w:rFonts w:cs="Arial"/>
          <w:spacing w:val="2"/>
        </w:rPr>
        <w:t xml:space="preserve"> </w:t>
      </w:r>
      <w:r w:rsidRPr="00587E7A">
        <w:rPr>
          <w:rFonts w:cs="Arial"/>
        </w:rPr>
        <w:t>or</w:t>
      </w:r>
      <w:r w:rsidRPr="00587E7A">
        <w:rPr>
          <w:rFonts w:cs="Arial"/>
          <w:spacing w:val="4"/>
        </w:rPr>
        <w:t xml:space="preserve"> </w:t>
      </w:r>
      <w:r w:rsidRPr="00587E7A">
        <w:rPr>
          <w:rFonts w:cs="Arial"/>
          <w:spacing w:val="-1"/>
        </w:rPr>
        <w:t>household</w:t>
      </w:r>
      <w:r w:rsidRPr="00587E7A">
        <w:rPr>
          <w:rFonts w:cs="Arial"/>
          <w:spacing w:val="3"/>
        </w:rPr>
        <w:t xml:space="preserve"> </w:t>
      </w:r>
      <w:r w:rsidRPr="00587E7A">
        <w:rPr>
          <w:rFonts w:cs="Arial"/>
          <w:spacing w:val="-1"/>
        </w:rPr>
        <w:t>member,</w:t>
      </w:r>
      <w:r w:rsidRPr="00587E7A">
        <w:rPr>
          <w:rFonts w:cs="Arial"/>
          <w:spacing w:val="51"/>
        </w:rPr>
        <w:t xml:space="preserve"> </w:t>
      </w:r>
      <w:r w:rsidRPr="00587E7A">
        <w:rPr>
          <w:rFonts w:cs="Arial"/>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seeking</w:t>
      </w:r>
      <w:r w:rsidRPr="00587E7A">
        <w:rPr>
          <w:rFonts w:cs="Arial"/>
          <w:spacing w:val="20"/>
        </w:rPr>
        <w:t xml:space="preserve"> </w:t>
      </w:r>
      <w:r w:rsidRPr="00587E7A">
        <w:rPr>
          <w:rFonts w:cs="Arial"/>
          <w:spacing w:val="-1"/>
        </w:rPr>
        <w:t>leave</w:t>
      </w:r>
      <w:r w:rsidRPr="00587E7A">
        <w:rPr>
          <w:rFonts w:cs="Arial"/>
          <w:spacing w:val="20"/>
        </w:rPr>
        <w:t xml:space="preserve"> </w:t>
      </w:r>
      <w:r w:rsidRPr="00587E7A">
        <w:rPr>
          <w:rFonts w:cs="Arial"/>
        </w:rPr>
        <w:t>from</w:t>
      </w:r>
      <w:r w:rsidRPr="00587E7A">
        <w:rPr>
          <w:rFonts w:cs="Arial"/>
          <w:spacing w:val="21"/>
        </w:rPr>
        <w:t xml:space="preserve"> </w:t>
      </w:r>
      <w:r w:rsidRPr="00587E7A">
        <w:rPr>
          <w:rFonts w:cs="Arial"/>
          <w:spacing w:val="-1"/>
        </w:rPr>
        <w:t>work</w:t>
      </w:r>
      <w:r w:rsidRPr="00587E7A">
        <w:rPr>
          <w:rFonts w:cs="Arial"/>
          <w:spacing w:val="22"/>
        </w:rPr>
        <w:t xml:space="preserve"> </w:t>
      </w:r>
      <w:r w:rsidRPr="00587E7A">
        <w:rPr>
          <w:rFonts w:cs="Arial"/>
        </w:rPr>
        <w:t>under</w:t>
      </w:r>
      <w:r w:rsidRPr="00587E7A">
        <w:rPr>
          <w:rFonts w:cs="Arial"/>
          <w:spacing w:val="18"/>
        </w:rPr>
        <w:t xml:space="preserve"> </w:t>
      </w:r>
      <w:r w:rsidRPr="00587E7A">
        <w:rPr>
          <w:rFonts w:cs="Arial"/>
          <w:spacing w:val="-1"/>
        </w:rPr>
        <w:t>this</w:t>
      </w:r>
      <w:r w:rsidRPr="00587E7A">
        <w:rPr>
          <w:rFonts w:cs="Arial"/>
          <w:spacing w:val="22"/>
        </w:rPr>
        <w:t xml:space="preserve"> </w:t>
      </w:r>
      <w:r w:rsidRPr="00587E7A">
        <w:rPr>
          <w:rFonts w:cs="Arial"/>
          <w:spacing w:val="-1"/>
        </w:rPr>
        <w:t>section</w:t>
      </w:r>
      <w:r w:rsidRPr="00587E7A">
        <w:rPr>
          <w:rFonts w:cs="Arial"/>
          <w:spacing w:val="20"/>
        </w:rPr>
        <w:t xml:space="preserve"> </w:t>
      </w:r>
      <w:r w:rsidRPr="00587E7A">
        <w:rPr>
          <w:rFonts w:cs="Arial"/>
          <w:spacing w:val="-1"/>
        </w:rPr>
        <w:t>must</w:t>
      </w:r>
      <w:r w:rsidRPr="00587E7A">
        <w:rPr>
          <w:rFonts w:cs="Arial"/>
          <w:spacing w:val="22"/>
        </w:rPr>
        <w:t xml:space="preserve"> </w:t>
      </w:r>
      <w:r w:rsidRPr="00587E7A">
        <w:rPr>
          <w:rFonts w:cs="Arial"/>
          <w:spacing w:val="-1"/>
        </w:rPr>
        <w:t>provide</w:t>
      </w:r>
      <w:r w:rsidRPr="00587E7A">
        <w:rPr>
          <w:rFonts w:cs="Arial"/>
          <w:spacing w:val="33"/>
        </w:rPr>
        <w:t xml:space="preserve"> </w:t>
      </w:r>
      <w:r w:rsidRPr="00587E7A">
        <w:rPr>
          <w:rFonts w:cs="Arial"/>
          <w:spacing w:val="-1"/>
        </w:rPr>
        <w:t>appropriate</w:t>
      </w:r>
      <w:r w:rsidRPr="00587E7A">
        <w:rPr>
          <w:rFonts w:cs="Arial"/>
          <w:spacing w:val="25"/>
        </w:rPr>
        <w:t xml:space="preserve"> </w:t>
      </w:r>
      <w:r w:rsidRPr="00587E7A">
        <w:rPr>
          <w:rFonts w:cs="Arial"/>
          <w:spacing w:val="-1"/>
        </w:rPr>
        <w:t>advance</w:t>
      </w:r>
      <w:r w:rsidRPr="00587E7A">
        <w:rPr>
          <w:rFonts w:cs="Arial"/>
          <w:spacing w:val="25"/>
        </w:rPr>
        <w:t xml:space="preserve"> </w:t>
      </w:r>
      <w:r w:rsidRPr="00587E7A">
        <w:rPr>
          <w:rFonts w:cs="Arial"/>
          <w:spacing w:val="-1"/>
        </w:rPr>
        <w:t>notice</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leave</w:t>
      </w:r>
      <w:r w:rsidRPr="00587E7A">
        <w:rPr>
          <w:rFonts w:cs="Arial"/>
          <w:spacing w:val="25"/>
        </w:rPr>
        <w:t xml:space="preserve"> </w:t>
      </w:r>
      <w:r w:rsidRPr="00587E7A">
        <w:rPr>
          <w:rFonts w:cs="Arial"/>
          <w:spacing w:val="-1"/>
        </w:rPr>
        <w:t>along</w:t>
      </w:r>
      <w:r w:rsidRPr="00587E7A">
        <w:rPr>
          <w:rFonts w:cs="Arial"/>
          <w:spacing w:val="25"/>
        </w:rPr>
        <w:t xml:space="preserve"> </w:t>
      </w:r>
      <w:r w:rsidRPr="00587E7A">
        <w:rPr>
          <w:rFonts w:cs="Arial"/>
          <w:spacing w:val="-1"/>
        </w:rPr>
        <w:t>with</w:t>
      </w:r>
      <w:r w:rsidRPr="00587E7A">
        <w:rPr>
          <w:rFonts w:cs="Arial"/>
          <w:spacing w:val="25"/>
        </w:rPr>
        <w:t xml:space="preserve"> </w:t>
      </w:r>
      <w:r w:rsidRPr="00587E7A">
        <w:rPr>
          <w:rFonts w:cs="Arial"/>
          <w:spacing w:val="-1"/>
        </w:rPr>
        <w:t>certification</w:t>
      </w:r>
      <w:r w:rsidRPr="00587E7A">
        <w:rPr>
          <w:rFonts w:cs="Arial"/>
          <w:spacing w:val="23"/>
        </w:rPr>
        <w:t xml:space="preserve"> </w:t>
      </w:r>
      <w:r w:rsidRPr="00587E7A">
        <w:rPr>
          <w:rFonts w:cs="Arial"/>
          <w:spacing w:val="-1"/>
        </w:rPr>
        <w:t>from</w:t>
      </w:r>
      <w:r w:rsidRPr="00587E7A">
        <w:rPr>
          <w:rFonts w:cs="Arial"/>
          <w:spacing w:val="26"/>
        </w:rPr>
        <w:t xml:space="preserve"> </w:t>
      </w:r>
      <w:r w:rsidRPr="00587E7A">
        <w:rPr>
          <w:rFonts w:cs="Arial"/>
        </w:rPr>
        <w:t>a</w:t>
      </w:r>
      <w:r w:rsidRPr="00587E7A">
        <w:rPr>
          <w:rFonts w:cs="Arial"/>
          <w:spacing w:val="57"/>
        </w:rPr>
        <w:t xml:space="preserve"> </w:t>
      </w:r>
      <w:r w:rsidRPr="00587E7A">
        <w:rPr>
          <w:rFonts w:cs="Arial"/>
          <w:spacing w:val="-1"/>
        </w:rPr>
        <w:t>health</w:t>
      </w:r>
      <w:r w:rsidRPr="00587E7A">
        <w:rPr>
          <w:rFonts w:cs="Arial"/>
          <w:spacing w:val="34"/>
        </w:rPr>
        <w:t xml:space="preserve"> </w:t>
      </w:r>
      <w:r w:rsidRPr="00587E7A">
        <w:rPr>
          <w:rFonts w:cs="Arial"/>
          <w:spacing w:val="-1"/>
        </w:rPr>
        <w:t>care</w:t>
      </w:r>
      <w:r w:rsidRPr="00587E7A">
        <w:rPr>
          <w:rFonts w:cs="Arial"/>
          <w:spacing w:val="32"/>
        </w:rPr>
        <w:t xml:space="preserve"> </w:t>
      </w:r>
      <w:r w:rsidRPr="00587E7A">
        <w:rPr>
          <w:rFonts w:cs="Arial"/>
          <w:spacing w:val="-1"/>
        </w:rPr>
        <w:t>provider</w:t>
      </w:r>
      <w:r w:rsidRPr="00587E7A">
        <w:rPr>
          <w:rFonts w:cs="Arial"/>
          <w:spacing w:val="30"/>
        </w:rPr>
        <w:t xml:space="preserve"> </w:t>
      </w:r>
      <w:r w:rsidRPr="00587E7A">
        <w:rPr>
          <w:rFonts w:cs="Arial"/>
          <w:spacing w:val="-1"/>
        </w:rPr>
        <w:t>who</w:t>
      </w:r>
      <w:r w:rsidRPr="00587E7A">
        <w:rPr>
          <w:rFonts w:cs="Arial"/>
          <w:spacing w:val="35"/>
        </w:rPr>
        <w:t xml:space="preserve"> </w:t>
      </w:r>
      <w:r w:rsidRPr="00587E7A">
        <w:rPr>
          <w:rFonts w:cs="Arial"/>
        </w:rPr>
        <w:t>can</w:t>
      </w:r>
      <w:r w:rsidRPr="00587E7A">
        <w:rPr>
          <w:rFonts w:cs="Arial"/>
          <w:spacing w:val="35"/>
        </w:rPr>
        <w:t xml:space="preserve"> </w:t>
      </w:r>
      <w:r w:rsidRPr="00587E7A">
        <w:rPr>
          <w:rFonts w:cs="Arial"/>
          <w:spacing w:val="-1"/>
        </w:rPr>
        <w:t>provide</w:t>
      </w:r>
      <w:r w:rsidRPr="00587E7A">
        <w:rPr>
          <w:rFonts w:cs="Arial"/>
          <w:spacing w:val="34"/>
        </w:rPr>
        <w:t xml:space="preserve"> </w:t>
      </w:r>
      <w:r w:rsidRPr="00587E7A">
        <w:rPr>
          <w:rFonts w:cs="Arial"/>
          <w:spacing w:val="-1"/>
        </w:rPr>
        <w:t>sufficient</w:t>
      </w:r>
      <w:r w:rsidRPr="00587E7A">
        <w:rPr>
          <w:rFonts w:cs="Arial"/>
          <w:spacing w:val="34"/>
        </w:rPr>
        <w:t xml:space="preserve"> </w:t>
      </w:r>
      <w:r w:rsidRPr="00587E7A">
        <w:rPr>
          <w:rFonts w:cs="Arial"/>
          <w:spacing w:val="-1"/>
        </w:rPr>
        <w:t>validation</w:t>
      </w:r>
      <w:r w:rsidRPr="00587E7A">
        <w:rPr>
          <w:rFonts w:cs="Arial"/>
          <w:spacing w:val="35"/>
        </w:rPr>
        <w:t xml:space="preserve"> </w:t>
      </w:r>
      <w:r w:rsidRPr="00587E7A">
        <w:rPr>
          <w:rFonts w:cs="Arial"/>
          <w:spacing w:val="-1"/>
        </w:rPr>
        <w:t>of</w:t>
      </w:r>
      <w:r w:rsidRPr="00587E7A">
        <w:rPr>
          <w:rFonts w:cs="Arial"/>
          <w:spacing w:val="34"/>
        </w:rPr>
        <w:t xml:space="preserve"> </w:t>
      </w:r>
      <w:r w:rsidRPr="00587E7A">
        <w:rPr>
          <w:rFonts w:cs="Arial"/>
          <w:spacing w:val="-1"/>
        </w:rPr>
        <w:t>the</w:t>
      </w:r>
      <w:r w:rsidRPr="00587E7A">
        <w:rPr>
          <w:rFonts w:cs="Arial"/>
          <w:spacing w:val="32"/>
        </w:rPr>
        <w:t xml:space="preserve"> </w:t>
      </w:r>
      <w:r w:rsidRPr="00587E7A">
        <w:rPr>
          <w:rFonts w:cs="Arial"/>
          <w:spacing w:val="-1"/>
        </w:rPr>
        <w:t>need</w:t>
      </w:r>
      <w:r w:rsidRPr="00587E7A">
        <w:rPr>
          <w:rFonts w:cs="Arial"/>
          <w:spacing w:val="39"/>
        </w:rPr>
        <w:t xml:space="preserve"> </w:t>
      </w:r>
      <w:r w:rsidRPr="00587E7A">
        <w:rPr>
          <w:rFonts w:cs="Arial"/>
        </w:rPr>
        <w:t>for</w:t>
      </w:r>
      <w:r w:rsidRPr="00587E7A">
        <w:rPr>
          <w:rFonts w:cs="Arial"/>
          <w:spacing w:val="-1"/>
        </w:rPr>
        <w:t xml:space="preserve"> </w:t>
      </w:r>
      <w:r w:rsidRPr="00587E7A">
        <w:rPr>
          <w:rFonts w:cs="Arial"/>
        </w:rPr>
        <w:lastRenderedPageBreak/>
        <w:t>such</w:t>
      </w:r>
      <w:r w:rsidRPr="00587E7A">
        <w:rPr>
          <w:rFonts w:cs="Arial"/>
          <w:spacing w:val="-1"/>
        </w:rPr>
        <w:t xml:space="preserve"> medical</w:t>
      </w:r>
      <w:r w:rsidRPr="00587E7A">
        <w:rPr>
          <w:rFonts w:cs="Arial"/>
        </w:rPr>
        <w:t xml:space="preserve"> or</w:t>
      </w:r>
      <w:r w:rsidRPr="00587E7A">
        <w:rPr>
          <w:rFonts w:cs="Arial"/>
          <w:spacing w:val="-3"/>
        </w:rPr>
        <w:t xml:space="preserve"> </w:t>
      </w:r>
      <w:r w:rsidRPr="00587E7A">
        <w:rPr>
          <w:rFonts w:cs="Arial"/>
          <w:spacing w:val="-1"/>
        </w:rPr>
        <w:t>mental health care</w:t>
      </w:r>
      <w:r w:rsidRPr="00587E7A">
        <w:rPr>
          <w:rFonts w:cs="Arial"/>
          <w:spacing w:val="1"/>
        </w:rPr>
        <w:t xml:space="preserve"> </w:t>
      </w:r>
      <w:r w:rsidRPr="00587E7A">
        <w:rPr>
          <w:rFonts w:cs="Arial"/>
          <w:spacing w:val="-1"/>
        </w:rPr>
        <w:t>services.</w:t>
      </w:r>
    </w:p>
    <w:p w14:paraId="72CA5C1B" w14:textId="77777777" w:rsidR="00F00036" w:rsidRPr="00587E7A" w:rsidRDefault="00F00036" w:rsidP="00985A6C">
      <w:pPr>
        <w:rPr>
          <w:rFonts w:ascii="Arial" w:eastAsia="Arial" w:hAnsi="Arial" w:cs="Arial"/>
          <w:sz w:val="24"/>
          <w:szCs w:val="24"/>
        </w:rPr>
      </w:pPr>
    </w:p>
    <w:p w14:paraId="583C6F78" w14:textId="77777777" w:rsidR="00F00036" w:rsidRPr="00587E7A" w:rsidRDefault="003650B4" w:rsidP="00540BD0">
      <w:pPr>
        <w:pStyle w:val="BodyText"/>
        <w:numPr>
          <w:ilvl w:val="4"/>
          <w:numId w:val="108"/>
        </w:numPr>
        <w:tabs>
          <w:tab w:val="left" w:pos="2984"/>
        </w:tabs>
        <w:ind w:right="119" w:hanging="720"/>
        <w:rPr>
          <w:rFonts w:cs="Arial"/>
        </w:rPr>
      </w:pPr>
      <w:r w:rsidRPr="00587E7A">
        <w:rPr>
          <w:rFonts w:cs="Arial"/>
        </w:rPr>
        <w:t>Such</w:t>
      </w:r>
      <w:r w:rsidRPr="00587E7A">
        <w:rPr>
          <w:rFonts w:cs="Arial"/>
          <w:spacing w:val="58"/>
        </w:rPr>
        <w:t xml:space="preserve"> </w:t>
      </w:r>
      <w:r w:rsidRPr="00587E7A">
        <w:rPr>
          <w:rFonts w:cs="Arial"/>
          <w:spacing w:val="-1"/>
        </w:rPr>
        <w:t>information</w:t>
      </w:r>
      <w:r w:rsidRPr="00587E7A">
        <w:rPr>
          <w:rFonts w:cs="Arial"/>
          <w:spacing w:val="59"/>
        </w:rPr>
        <w:t xml:space="preserve"> </w:t>
      </w:r>
      <w:r w:rsidRPr="00587E7A">
        <w:rPr>
          <w:rFonts w:cs="Arial"/>
          <w:spacing w:val="-2"/>
        </w:rPr>
        <w:t>will</w:t>
      </w:r>
      <w:r w:rsidRPr="00587E7A">
        <w:rPr>
          <w:rFonts w:cs="Arial"/>
          <w:spacing w:val="60"/>
        </w:rPr>
        <w:t xml:space="preserve"> </w:t>
      </w:r>
      <w:r w:rsidRPr="00587E7A">
        <w:rPr>
          <w:rFonts w:cs="Arial"/>
        </w:rPr>
        <w:t>be</w:t>
      </w:r>
      <w:r w:rsidRPr="00587E7A">
        <w:rPr>
          <w:rFonts w:cs="Arial"/>
          <w:spacing w:val="58"/>
        </w:rPr>
        <w:t xml:space="preserve"> </w:t>
      </w:r>
      <w:r w:rsidRPr="00587E7A">
        <w:rPr>
          <w:rFonts w:cs="Arial"/>
        </w:rPr>
        <w:t>kept</w:t>
      </w:r>
      <w:r w:rsidRPr="00587E7A">
        <w:rPr>
          <w:rFonts w:cs="Arial"/>
          <w:spacing w:val="58"/>
        </w:rPr>
        <w:t xml:space="preserve"> </w:t>
      </w:r>
      <w:r w:rsidRPr="00587E7A">
        <w:rPr>
          <w:rFonts w:cs="Arial"/>
          <w:spacing w:val="-1"/>
        </w:rPr>
        <w:t>confidential</w:t>
      </w:r>
      <w:r w:rsidRPr="00587E7A">
        <w:rPr>
          <w:rFonts w:cs="Arial"/>
          <w:spacing w:val="57"/>
        </w:rPr>
        <w:t xml:space="preserve"> </w:t>
      </w:r>
      <w:r w:rsidRPr="00587E7A">
        <w:rPr>
          <w:rFonts w:cs="Arial"/>
          <w:spacing w:val="-1"/>
        </w:rPr>
        <w:t>and</w:t>
      </w:r>
      <w:r w:rsidRPr="00587E7A">
        <w:rPr>
          <w:rFonts w:cs="Arial"/>
          <w:spacing w:val="59"/>
        </w:rPr>
        <w:t xml:space="preserve"> </w:t>
      </w:r>
      <w:r w:rsidRPr="00587E7A">
        <w:rPr>
          <w:rFonts w:cs="Arial"/>
          <w:spacing w:val="-1"/>
        </w:rPr>
        <w:t>exempt</w:t>
      </w:r>
      <w:r w:rsidRPr="00587E7A">
        <w:rPr>
          <w:rFonts w:cs="Arial"/>
          <w:spacing w:val="57"/>
        </w:rPr>
        <w:t xml:space="preserve"> </w:t>
      </w:r>
      <w:r w:rsidRPr="00587E7A">
        <w:rPr>
          <w:rFonts w:cs="Arial"/>
        </w:rPr>
        <w:t>to</w:t>
      </w:r>
      <w:r w:rsidRPr="00587E7A">
        <w:rPr>
          <w:rFonts w:cs="Arial"/>
          <w:spacing w:val="59"/>
        </w:rPr>
        <w:t xml:space="preserve"> </w:t>
      </w:r>
      <w:r w:rsidRPr="00587E7A">
        <w:rPr>
          <w:rFonts w:cs="Arial"/>
          <w:spacing w:val="-1"/>
        </w:rPr>
        <w:t>the</w:t>
      </w:r>
      <w:r w:rsidRPr="00587E7A">
        <w:rPr>
          <w:rFonts w:cs="Arial"/>
          <w:spacing w:val="59"/>
        </w:rPr>
        <w:t xml:space="preserve"> </w:t>
      </w:r>
      <w:r w:rsidRPr="00587E7A">
        <w:rPr>
          <w:rFonts w:cs="Arial"/>
          <w:spacing w:val="-1"/>
        </w:rPr>
        <w:t>extent</w:t>
      </w:r>
      <w:r w:rsidRPr="00587E7A">
        <w:rPr>
          <w:rFonts w:cs="Arial"/>
          <w:spacing w:val="41"/>
        </w:rPr>
        <w:t xml:space="preserve"> </w:t>
      </w:r>
      <w:r w:rsidRPr="00587E7A">
        <w:rPr>
          <w:rFonts w:cs="Arial"/>
          <w:spacing w:val="-1"/>
        </w:rPr>
        <w:t>authorized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Florida</w:t>
      </w:r>
      <w:r w:rsidRPr="00587E7A">
        <w:rPr>
          <w:rFonts w:cs="Arial"/>
          <w:spacing w:val="1"/>
        </w:rPr>
        <w:t xml:space="preserve"> </w:t>
      </w:r>
      <w:r w:rsidRPr="00587E7A">
        <w:rPr>
          <w:rFonts w:cs="Arial"/>
          <w:spacing w:val="-1"/>
        </w:rPr>
        <w:t>Statute.</w:t>
      </w:r>
    </w:p>
    <w:p w14:paraId="218D2B95" w14:textId="77777777" w:rsidR="00F00036" w:rsidRPr="00587E7A" w:rsidRDefault="00F00036" w:rsidP="00985A6C">
      <w:pPr>
        <w:rPr>
          <w:rFonts w:ascii="Arial" w:eastAsia="Arial" w:hAnsi="Arial" w:cs="Arial"/>
          <w:sz w:val="24"/>
          <w:szCs w:val="24"/>
        </w:rPr>
      </w:pPr>
    </w:p>
    <w:p w14:paraId="3FCDB691" w14:textId="77777777" w:rsidR="00F00036" w:rsidRPr="00587E7A" w:rsidRDefault="003650B4" w:rsidP="00540BD0">
      <w:pPr>
        <w:pStyle w:val="BodyText"/>
        <w:numPr>
          <w:ilvl w:val="4"/>
          <w:numId w:val="108"/>
        </w:numPr>
        <w:tabs>
          <w:tab w:val="left" w:pos="2984"/>
        </w:tabs>
        <w:ind w:hanging="720"/>
        <w:rPr>
          <w:rFonts w:cs="Arial"/>
        </w:rPr>
      </w:pPr>
      <w:r w:rsidRPr="00587E7A">
        <w:rPr>
          <w:rFonts w:cs="Arial"/>
        </w:rPr>
        <w:t>An</w:t>
      </w:r>
      <w:r w:rsidRPr="00587E7A">
        <w:rPr>
          <w:rFonts w:cs="Arial"/>
          <w:spacing w:val="1"/>
        </w:rPr>
        <w:t xml:space="preserve"> </w:t>
      </w:r>
      <w:r w:rsidRPr="00587E7A">
        <w:rPr>
          <w:rFonts w:cs="Arial"/>
          <w:spacing w:val="-1"/>
        </w:rPr>
        <w:t>employee’s</w:t>
      </w:r>
      <w:r w:rsidRPr="00587E7A">
        <w:rPr>
          <w:rFonts w:cs="Arial"/>
        </w:rPr>
        <w:t xml:space="preserve"> use</w:t>
      </w:r>
      <w:r w:rsidRPr="00587E7A">
        <w:rPr>
          <w:rFonts w:cs="Arial"/>
          <w:spacing w:val="-1"/>
        </w:rPr>
        <w:t xml:space="preserve"> of</w:t>
      </w:r>
      <w:r w:rsidRPr="00587E7A">
        <w:rPr>
          <w:rFonts w:cs="Arial"/>
          <w:spacing w:val="3"/>
        </w:rPr>
        <w:t xml:space="preserve"> </w:t>
      </w:r>
      <w:r w:rsidRPr="00587E7A">
        <w:rPr>
          <w:rFonts w:cs="Arial"/>
          <w:spacing w:val="-2"/>
        </w:rPr>
        <w:t>leave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 xml:space="preserve">limited </w:t>
      </w:r>
      <w:r w:rsidRPr="00587E7A">
        <w:rPr>
          <w:rFonts w:cs="Arial"/>
        </w:rPr>
        <w:t>to</w:t>
      </w:r>
      <w:r w:rsidRPr="00587E7A">
        <w:rPr>
          <w:rFonts w:cs="Arial"/>
          <w:spacing w:val="-1"/>
        </w:rPr>
        <w:t xml:space="preserve"> </w:t>
      </w:r>
      <w:r w:rsidRPr="00587E7A">
        <w:rPr>
          <w:rFonts w:cs="Arial"/>
        </w:rPr>
        <w:t>the</w:t>
      </w:r>
      <w:r w:rsidRPr="00587E7A">
        <w:rPr>
          <w:rFonts w:cs="Arial"/>
          <w:spacing w:val="-4"/>
        </w:rPr>
        <w:t xml:space="preserve"> </w:t>
      </w:r>
      <w:r w:rsidRPr="00587E7A">
        <w:rPr>
          <w:rFonts w:cs="Arial"/>
          <w:spacing w:val="-1"/>
        </w:rPr>
        <w:t>following activities:</w:t>
      </w:r>
    </w:p>
    <w:p w14:paraId="51E19E6F" w14:textId="77777777" w:rsidR="00F00036" w:rsidRPr="00587E7A" w:rsidRDefault="00F00036" w:rsidP="00985A6C">
      <w:pPr>
        <w:rPr>
          <w:rFonts w:ascii="Arial" w:eastAsia="Arial" w:hAnsi="Arial" w:cs="Arial"/>
          <w:sz w:val="24"/>
          <w:szCs w:val="24"/>
        </w:rPr>
      </w:pPr>
    </w:p>
    <w:p w14:paraId="5787E648" w14:textId="77777777" w:rsidR="00F00036" w:rsidRPr="00587E7A" w:rsidRDefault="003650B4" w:rsidP="00985A6C">
      <w:pPr>
        <w:pStyle w:val="BodyText"/>
        <w:numPr>
          <w:ilvl w:val="0"/>
          <w:numId w:val="33"/>
        </w:numPr>
        <w:tabs>
          <w:tab w:val="left" w:pos="3704"/>
        </w:tabs>
        <w:rPr>
          <w:rFonts w:cs="Arial"/>
        </w:rPr>
      </w:pPr>
      <w:r w:rsidRPr="00587E7A">
        <w:rPr>
          <w:rFonts w:cs="Arial"/>
          <w:spacing w:val="1"/>
        </w:rPr>
        <w:t>To</w:t>
      </w:r>
      <w:r w:rsidRPr="00587E7A">
        <w:rPr>
          <w:rFonts w:cs="Arial"/>
          <w:spacing w:val="-1"/>
        </w:rPr>
        <w:t xml:space="preserve"> </w:t>
      </w:r>
      <w:r w:rsidRPr="00587E7A">
        <w:rPr>
          <w:rFonts w:cs="Arial"/>
        </w:rPr>
        <w:t>seek</w:t>
      </w:r>
      <w:r w:rsidRPr="00587E7A">
        <w:rPr>
          <w:rFonts w:cs="Arial"/>
          <w:spacing w:val="-2"/>
        </w:rPr>
        <w:t xml:space="preserve"> </w:t>
      </w:r>
      <w:r w:rsidRPr="00587E7A">
        <w:rPr>
          <w:rFonts w:cs="Arial"/>
        </w:rPr>
        <w:t>an</w:t>
      </w:r>
      <w:r w:rsidRPr="00587E7A">
        <w:rPr>
          <w:rFonts w:cs="Arial"/>
          <w:spacing w:val="1"/>
        </w:rPr>
        <w:t xml:space="preserve"> </w:t>
      </w:r>
      <w:r w:rsidRPr="00587E7A">
        <w:rPr>
          <w:rFonts w:cs="Arial"/>
          <w:spacing w:val="-1"/>
        </w:rPr>
        <w:t>injunction against</w:t>
      </w:r>
      <w:r w:rsidRPr="00587E7A">
        <w:rPr>
          <w:rFonts w:cs="Arial"/>
        </w:rPr>
        <w:t xml:space="preserve"> </w:t>
      </w:r>
      <w:r w:rsidRPr="00587E7A">
        <w:rPr>
          <w:rFonts w:cs="Arial"/>
          <w:spacing w:val="-1"/>
        </w:rPr>
        <w:t>domestic</w:t>
      </w:r>
      <w:r w:rsidRPr="00587E7A">
        <w:rPr>
          <w:rFonts w:cs="Arial"/>
        </w:rPr>
        <w:t xml:space="preserve"> </w:t>
      </w:r>
      <w:r w:rsidRPr="00587E7A">
        <w:rPr>
          <w:rFonts w:cs="Arial"/>
          <w:spacing w:val="-1"/>
        </w:rPr>
        <w:t>violence</w:t>
      </w:r>
    </w:p>
    <w:p w14:paraId="139A4FD2" w14:textId="77777777" w:rsidR="00F00036" w:rsidRPr="00587E7A" w:rsidRDefault="00F00036" w:rsidP="00985A6C">
      <w:pPr>
        <w:rPr>
          <w:rFonts w:ascii="Arial" w:eastAsia="Arial" w:hAnsi="Arial" w:cs="Arial"/>
          <w:sz w:val="24"/>
          <w:szCs w:val="24"/>
        </w:rPr>
      </w:pPr>
    </w:p>
    <w:p w14:paraId="21F4E1D7" w14:textId="77777777" w:rsidR="00F00036" w:rsidRPr="00587E7A" w:rsidRDefault="003650B4" w:rsidP="00985A6C">
      <w:pPr>
        <w:pStyle w:val="BodyText"/>
        <w:numPr>
          <w:ilvl w:val="0"/>
          <w:numId w:val="33"/>
        </w:numPr>
        <w:tabs>
          <w:tab w:val="left" w:pos="3704"/>
        </w:tabs>
        <w:ind w:right="118"/>
        <w:rPr>
          <w:rFonts w:cs="Arial"/>
        </w:rPr>
      </w:pPr>
      <w:r w:rsidRPr="00587E7A">
        <w:rPr>
          <w:rFonts w:cs="Arial"/>
          <w:spacing w:val="1"/>
        </w:rPr>
        <w:t>To</w:t>
      </w:r>
      <w:r w:rsidRPr="00587E7A">
        <w:rPr>
          <w:rFonts w:cs="Arial"/>
          <w:spacing w:val="3"/>
        </w:rPr>
        <w:t xml:space="preserve"> </w:t>
      </w:r>
      <w:r w:rsidRPr="00587E7A">
        <w:rPr>
          <w:rFonts w:cs="Arial"/>
          <w:spacing w:val="-1"/>
        </w:rPr>
        <w:t>obtain</w:t>
      </w:r>
      <w:r w:rsidRPr="00587E7A">
        <w:rPr>
          <w:rFonts w:cs="Arial"/>
          <w:spacing w:val="6"/>
        </w:rPr>
        <w:t xml:space="preserve"> </w:t>
      </w:r>
      <w:r w:rsidRPr="00587E7A">
        <w:rPr>
          <w:rFonts w:cs="Arial"/>
          <w:spacing w:val="-1"/>
        </w:rPr>
        <w:t>medical</w:t>
      </w:r>
      <w:r w:rsidRPr="00587E7A">
        <w:rPr>
          <w:rFonts w:cs="Arial"/>
          <w:spacing w:val="4"/>
        </w:rPr>
        <w:t xml:space="preserve"> </w:t>
      </w:r>
      <w:r w:rsidRPr="00587E7A">
        <w:rPr>
          <w:rFonts w:cs="Arial"/>
          <w:spacing w:val="-1"/>
        </w:rPr>
        <w:t>care</w:t>
      </w:r>
      <w:r w:rsidRPr="00587E7A">
        <w:rPr>
          <w:rFonts w:cs="Arial"/>
          <w:spacing w:val="3"/>
        </w:rPr>
        <w:t xml:space="preserve"> </w:t>
      </w:r>
      <w:r w:rsidRPr="00587E7A">
        <w:rPr>
          <w:rFonts w:cs="Arial"/>
        </w:rPr>
        <w:t>or</w:t>
      </w:r>
      <w:r w:rsidRPr="00587E7A">
        <w:rPr>
          <w:rFonts w:cs="Arial"/>
          <w:spacing w:val="4"/>
        </w:rPr>
        <w:t xml:space="preserve"> </w:t>
      </w:r>
      <w:r w:rsidRPr="00587E7A">
        <w:rPr>
          <w:rFonts w:cs="Arial"/>
          <w:spacing w:val="-1"/>
        </w:rPr>
        <w:t>mental</w:t>
      </w:r>
      <w:r w:rsidRPr="00587E7A">
        <w:rPr>
          <w:rFonts w:cs="Arial"/>
          <w:spacing w:val="4"/>
        </w:rPr>
        <w:t xml:space="preserve"> </w:t>
      </w:r>
      <w:r w:rsidRPr="00587E7A">
        <w:rPr>
          <w:rFonts w:cs="Arial"/>
          <w:spacing w:val="-1"/>
        </w:rPr>
        <w:t>health</w:t>
      </w:r>
      <w:r w:rsidRPr="00587E7A">
        <w:rPr>
          <w:rFonts w:cs="Arial"/>
          <w:spacing w:val="6"/>
        </w:rPr>
        <w:t xml:space="preserve"> </w:t>
      </w:r>
      <w:r w:rsidRPr="00587E7A">
        <w:rPr>
          <w:rFonts w:cs="Arial"/>
          <w:spacing w:val="-1"/>
        </w:rPr>
        <w:t>counseling</w:t>
      </w:r>
      <w:r w:rsidRPr="00587E7A">
        <w:rPr>
          <w:rFonts w:cs="Arial"/>
          <w:spacing w:val="3"/>
        </w:rPr>
        <w:t xml:space="preserve"> </w:t>
      </w:r>
      <w:r w:rsidRPr="00587E7A">
        <w:rPr>
          <w:rFonts w:cs="Arial"/>
        </w:rPr>
        <w:t>for</w:t>
      </w:r>
      <w:r w:rsidRPr="00587E7A">
        <w:rPr>
          <w:rFonts w:cs="Arial"/>
          <w:spacing w:val="4"/>
        </w:rPr>
        <w:t xml:space="preserve"> </w:t>
      </w:r>
      <w:r w:rsidRPr="00587E7A">
        <w:rPr>
          <w:rFonts w:cs="Arial"/>
          <w:spacing w:val="-1"/>
        </w:rPr>
        <w:t>the</w:t>
      </w:r>
      <w:r w:rsidRPr="00587E7A">
        <w:rPr>
          <w:rFonts w:cs="Arial"/>
          <w:spacing w:val="6"/>
        </w:rPr>
        <w:t xml:space="preserve"> </w:t>
      </w:r>
      <w:r w:rsidRPr="00587E7A">
        <w:rPr>
          <w:rFonts w:cs="Arial"/>
          <w:spacing w:val="-1"/>
        </w:rPr>
        <w:t>victim</w:t>
      </w:r>
      <w:r w:rsidRPr="00587E7A">
        <w:rPr>
          <w:rFonts w:cs="Arial"/>
          <w:spacing w:val="55"/>
        </w:rPr>
        <w:t xml:space="preserve"> </w:t>
      </w:r>
      <w:r w:rsidRPr="00587E7A">
        <w:rPr>
          <w:rFonts w:cs="Arial"/>
          <w:spacing w:val="-1"/>
        </w:rPr>
        <w:t>of</w:t>
      </w:r>
      <w:r w:rsidRPr="00587E7A">
        <w:rPr>
          <w:rFonts w:cs="Arial"/>
          <w:spacing w:val="3"/>
        </w:rPr>
        <w:t xml:space="preserve"> </w:t>
      </w:r>
      <w:r w:rsidRPr="00587E7A">
        <w:rPr>
          <w:rFonts w:cs="Arial"/>
          <w:spacing w:val="-1"/>
        </w:rPr>
        <w:t>domestic</w:t>
      </w:r>
      <w:r w:rsidRPr="00587E7A">
        <w:rPr>
          <w:rFonts w:cs="Arial"/>
        </w:rPr>
        <w:t xml:space="preserve"> </w:t>
      </w:r>
      <w:r w:rsidRPr="00587E7A">
        <w:rPr>
          <w:rFonts w:cs="Arial"/>
          <w:spacing w:val="-1"/>
        </w:rPr>
        <w:t>violence;</w:t>
      </w:r>
      <w:r w:rsidRPr="00587E7A">
        <w:rPr>
          <w:rFonts w:cs="Arial"/>
        </w:rPr>
        <w:t xml:space="preserve"> </w:t>
      </w:r>
      <w:r w:rsidRPr="00587E7A">
        <w:rPr>
          <w:rFonts w:cs="Arial"/>
          <w:spacing w:val="-1"/>
        </w:rPr>
        <w:t xml:space="preserve">3) </w:t>
      </w:r>
      <w:r w:rsidRPr="00587E7A">
        <w:rPr>
          <w:rFonts w:cs="Arial"/>
        </w:rPr>
        <w:t>to</w:t>
      </w:r>
      <w:r w:rsidRPr="00587E7A">
        <w:rPr>
          <w:rFonts w:cs="Arial"/>
          <w:spacing w:val="1"/>
        </w:rPr>
        <w:t xml:space="preserve"> </w:t>
      </w:r>
      <w:r w:rsidRPr="00587E7A">
        <w:rPr>
          <w:rFonts w:cs="Arial"/>
          <w:spacing w:val="-1"/>
        </w:rPr>
        <w:t>obtain</w:t>
      </w:r>
      <w:r w:rsidRPr="00587E7A">
        <w:rPr>
          <w:rFonts w:cs="Arial"/>
          <w:spacing w:val="1"/>
        </w:rPr>
        <w:t xml:space="preserve"> </w:t>
      </w:r>
      <w:r w:rsidRPr="00587E7A">
        <w:rPr>
          <w:rFonts w:cs="Arial"/>
          <w:spacing w:val="-1"/>
        </w:rPr>
        <w:t>services</w:t>
      </w:r>
      <w:r w:rsidRPr="00587E7A">
        <w:rPr>
          <w:rFonts w:cs="Arial"/>
          <w:spacing w:val="-2"/>
        </w:rPr>
        <w:t xml:space="preserve"> </w:t>
      </w:r>
      <w:r w:rsidRPr="00587E7A">
        <w:rPr>
          <w:rFonts w:cs="Arial"/>
          <w:spacing w:val="-1"/>
        </w:rPr>
        <w:t>from</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victim</w:t>
      </w:r>
      <w:r w:rsidRPr="00587E7A">
        <w:rPr>
          <w:rFonts w:cs="Arial"/>
          <w:spacing w:val="2"/>
        </w:rPr>
        <w:t xml:space="preserve"> </w:t>
      </w:r>
      <w:r w:rsidRPr="00587E7A">
        <w:rPr>
          <w:rFonts w:cs="Arial"/>
          <w:spacing w:val="-1"/>
        </w:rPr>
        <w:t>services-</w:t>
      </w:r>
      <w:r w:rsidRPr="00587E7A">
        <w:rPr>
          <w:rFonts w:cs="Arial"/>
          <w:spacing w:val="43"/>
        </w:rPr>
        <w:t xml:space="preserve"> </w:t>
      </w:r>
      <w:r w:rsidRPr="00587E7A">
        <w:rPr>
          <w:rFonts w:cs="Arial"/>
          <w:spacing w:val="-1"/>
        </w:rPr>
        <w:t>services</w:t>
      </w:r>
      <w:r w:rsidRPr="00587E7A">
        <w:rPr>
          <w:rFonts w:cs="Arial"/>
          <w:spacing w:val="31"/>
        </w:rPr>
        <w:t xml:space="preserve"> </w:t>
      </w:r>
      <w:r w:rsidRPr="00587E7A">
        <w:rPr>
          <w:rFonts w:cs="Arial"/>
          <w:spacing w:val="-1"/>
        </w:rPr>
        <w:t>organization;</w:t>
      </w:r>
      <w:r w:rsidRPr="00587E7A">
        <w:rPr>
          <w:rFonts w:cs="Arial"/>
          <w:spacing w:val="32"/>
        </w:rPr>
        <w:t xml:space="preserve"> </w:t>
      </w:r>
      <w:r w:rsidRPr="00587E7A">
        <w:rPr>
          <w:rFonts w:cs="Arial"/>
        </w:rPr>
        <w:t>4)</w:t>
      </w:r>
      <w:r w:rsidRPr="00587E7A">
        <w:rPr>
          <w:rFonts w:cs="Arial"/>
          <w:spacing w:val="30"/>
        </w:rPr>
        <w:t xml:space="preserve"> </w:t>
      </w:r>
      <w:r w:rsidRPr="00587E7A">
        <w:rPr>
          <w:rFonts w:cs="Arial"/>
        </w:rPr>
        <w:t>to</w:t>
      </w:r>
      <w:r w:rsidRPr="00587E7A">
        <w:rPr>
          <w:rFonts w:cs="Arial"/>
          <w:spacing w:val="32"/>
        </w:rPr>
        <w:t xml:space="preserve"> </w:t>
      </w:r>
      <w:r w:rsidRPr="00587E7A">
        <w:rPr>
          <w:rFonts w:cs="Arial"/>
          <w:spacing w:val="-1"/>
        </w:rPr>
        <w:t>make</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employee’s</w:t>
      </w:r>
      <w:r w:rsidRPr="00587E7A">
        <w:rPr>
          <w:rFonts w:cs="Arial"/>
          <w:spacing w:val="31"/>
        </w:rPr>
        <w:t xml:space="preserve"> </w:t>
      </w:r>
      <w:r w:rsidRPr="00587E7A">
        <w:rPr>
          <w:rFonts w:cs="Arial"/>
        </w:rPr>
        <w:t>home</w:t>
      </w:r>
      <w:r w:rsidRPr="00587E7A">
        <w:rPr>
          <w:rFonts w:cs="Arial"/>
          <w:spacing w:val="32"/>
        </w:rPr>
        <w:t xml:space="preserve"> </w:t>
      </w:r>
      <w:r w:rsidRPr="00587E7A">
        <w:rPr>
          <w:rFonts w:cs="Arial"/>
          <w:spacing w:val="-2"/>
        </w:rPr>
        <w:t>secure</w:t>
      </w:r>
      <w:r w:rsidRPr="00587E7A">
        <w:rPr>
          <w:rFonts w:cs="Arial"/>
          <w:spacing w:val="45"/>
        </w:rPr>
        <w:t xml:space="preserve"> </w:t>
      </w:r>
      <w:r w:rsidRPr="00587E7A">
        <w:rPr>
          <w:rFonts w:cs="Arial"/>
          <w:spacing w:val="-1"/>
        </w:rPr>
        <w:t>from</w:t>
      </w:r>
      <w:r w:rsidRPr="00587E7A">
        <w:rPr>
          <w:rFonts w:cs="Arial"/>
          <w:spacing w:val="28"/>
        </w:rPr>
        <w:t xml:space="preserve"> </w:t>
      </w:r>
      <w:r w:rsidRPr="00587E7A">
        <w:rPr>
          <w:rFonts w:cs="Arial"/>
        </w:rPr>
        <w:t>or</w:t>
      </w:r>
      <w:r w:rsidRPr="00587E7A">
        <w:rPr>
          <w:rFonts w:cs="Arial"/>
          <w:spacing w:val="26"/>
        </w:rPr>
        <w:t xml:space="preserve"> </w:t>
      </w:r>
      <w:r w:rsidRPr="00587E7A">
        <w:rPr>
          <w:rFonts w:cs="Arial"/>
          <w:spacing w:val="-1"/>
        </w:rPr>
        <w:t>to</w:t>
      </w:r>
      <w:r w:rsidRPr="00587E7A">
        <w:rPr>
          <w:rFonts w:cs="Arial"/>
          <w:spacing w:val="27"/>
        </w:rPr>
        <w:t xml:space="preserve"> </w:t>
      </w:r>
      <w:r w:rsidRPr="00587E7A">
        <w:rPr>
          <w:rFonts w:cs="Arial"/>
          <w:spacing w:val="-1"/>
        </w:rPr>
        <w:t>escape</w:t>
      </w:r>
      <w:r w:rsidRPr="00587E7A">
        <w:rPr>
          <w:rFonts w:cs="Arial"/>
          <w:spacing w:val="25"/>
        </w:rPr>
        <w:t xml:space="preserve"> </w:t>
      </w:r>
      <w:r w:rsidRPr="00587E7A">
        <w:rPr>
          <w:rFonts w:cs="Arial"/>
          <w:spacing w:val="-1"/>
        </w:rPr>
        <w:t>from</w:t>
      </w:r>
      <w:r w:rsidRPr="00587E7A">
        <w:rPr>
          <w:rFonts w:cs="Arial"/>
          <w:spacing w:val="28"/>
        </w:rPr>
        <w:t xml:space="preserve"> </w:t>
      </w:r>
      <w:r w:rsidRPr="00587E7A">
        <w:rPr>
          <w:rFonts w:cs="Arial"/>
          <w:spacing w:val="-1"/>
        </w:rPr>
        <w:t>the</w:t>
      </w:r>
      <w:r w:rsidRPr="00587E7A">
        <w:rPr>
          <w:rFonts w:cs="Arial"/>
          <w:spacing w:val="27"/>
        </w:rPr>
        <w:t xml:space="preserve"> </w:t>
      </w:r>
      <w:r w:rsidRPr="00587E7A">
        <w:rPr>
          <w:rFonts w:cs="Arial"/>
          <w:spacing w:val="-1"/>
        </w:rPr>
        <w:t>perpetrator</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domestic</w:t>
      </w:r>
      <w:r w:rsidRPr="00587E7A">
        <w:rPr>
          <w:rFonts w:cs="Arial"/>
          <w:spacing w:val="26"/>
        </w:rPr>
        <w:t xml:space="preserve"> </w:t>
      </w:r>
      <w:r w:rsidRPr="00587E7A">
        <w:rPr>
          <w:rFonts w:cs="Arial"/>
          <w:spacing w:val="-1"/>
        </w:rPr>
        <w:t>violence;</w:t>
      </w:r>
      <w:r w:rsidRPr="00587E7A">
        <w:rPr>
          <w:rFonts w:cs="Arial"/>
          <w:spacing w:val="27"/>
        </w:rPr>
        <w:t xml:space="preserve"> </w:t>
      </w:r>
      <w:r w:rsidRPr="00587E7A">
        <w:rPr>
          <w:rFonts w:cs="Arial"/>
          <w:spacing w:val="-1"/>
        </w:rPr>
        <w:t>or</w:t>
      </w:r>
    </w:p>
    <w:p w14:paraId="4A88B193" w14:textId="77777777" w:rsidR="00F00036" w:rsidRPr="00587E7A" w:rsidRDefault="003650B4" w:rsidP="00985A6C">
      <w:pPr>
        <w:pStyle w:val="BodyText"/>
        <w:ind w:left="3704" w:right="127" w:firstLine="0"/>
        <w:rPr>
          <w:rFonts w:cs="Arial"/>
        </w:rPr>
      </w:pPr>
      <w:r w:rsidRPr="00587E7A">
        <w:rPr>
          <w:rFonts w:cs="Arial"/>
        </w:rPr>
        <w:t>5)</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seek</w:t>
      </w:r>
      <w:r w:rsidRPr="00587E7A">
        <w:rPr>
          <w:rFonts w:cs="Arial"/>
          <w:spacing w:val="2"/>
        </w:rPr>
        <w:t xml:space="preserve"> </w:t>
      </w:r>
      <w:r w:rsidRPr="00587E7A">
        <w:rPr>
          <w:rFonts w:cs="Arial"/>
          <w:spacing w:val="-1"/>
        </w:rPr>
        <w:t>legal</w:t>
      </w:r>
      <w:r w:rsidRPr="00587E7A">
        <w:rPr>
          <w:rFonts w:cs="Arial"/>
          <w:spacing w:val="2"/>
        </w:rPr>
        <w:t xml:space="preserve"> </w:t>
      </w:r>
      <w:r w:rsidRPr="00587E7A">
        <w:rPr>
          <w:rFonts w:cs="Arial"/>
          <w:spacing w:val="-1"/>
        </w:rPr>
        <w:t>assistance</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attend</w:t>
      </w:r>
      <w:r w:rsidRPr="00587E7A">
        <w:rPr>
          <w:rFonts w:cs="Arial"/>
          <w:spacing w:val="3"/>
        </w:rPr>
        <w:t xml:space="preserve"> </w:t>
      </w:r>
      <w:r w:rsidRPr="00587E7A">
        <w:rPr>
          <w:rFonts w:cs="Arial"/>
          <w:spacing w:val="-1"/>
        </w:rPr>
        <w:t>court</w:t>
      </w:r>
      <w:r w:rsidRPr="00587E7A">
        <w:rPr>
          <w:rFonts w:cs="Arial"/>
          <w:spacing w:val="3"/>
        </w:rPr>
        <w:t xml:space="preserve"> </w:t>
      </w:r>
      <w:r w:rsidRPr="00587E7A">
        <w:rPr>
          <w:rFonts w:cs="Arial"/>
          <w:spacing w:val="-1"/>
        </w:rPr>
        <w:t>proceedings</w:t>
      </w:r>
      <w:r w:rsidRPr="00587E7A">
        <w:rPr>
          <w:rFonts w:cs="Arial"/>
          <w:spacing w:val="2"/>
        </w:rPr>
        <w:t xml:space="preserve"> </w:t>
      </w:r>
      <w:r w:rsidRPr="00587E7A">
        <w:rPr>
          <w:rFonts w:cs="Arial"/>
          <w:spacing w:val="-1"/>
        </w:rPr>
        <w:t>related</w:t>
      </w:r>
      <w:r w:rsidRPr="00587E7A">
        <w:rPr>
          <w:rFonts w:cs="Arial"/>
          <w:spacing w:val="3"/>
        </w:rPr>
        <w:t xml:space="preserve"> </w:t>
      </w:r>
      <w:r w:rsidRPr="00587E7A">
        <w:rPr>
          <w:rFonts w:cs="Arial"/>
          <w:spacing w:val="-1"/>
        </w:rPr>
        <w:t>to</w:t>
      </w:r>
      <w:r w:rsidRPr="00587E7A">
        <w:rPr>
          <w:rFonts w:cs="Arial"/>
          <w:spacing w:val="47"/>
        </w:rPr>
        <w:t xml:space="preserve"> </w:t>
      </w:r>
      <w:r w:rsidRPr="00587E7A">
        <w:rPr>
          <w:rFonts w:cs="Arial"/>
        </w:rPr>
        <w:t>the</w:t>
      </w:r>
      <w:r w:rsidRPr="00587E7A">
        <w:rPr>
          <w:rFonts w:cs="Arial"/>
          <w:spacing w:val="-1"/>
        </w:rPr>
        <w:t xml:space="preserve"> domestic</w:t>
      </w:r>
      <w:r w:rsidRPr="00587E7A">
        <w:rPr>
          <w:rFonts w:cs="Arial"/>
        </w:rPr>
        <w:t xml:space="preserve"> </w:t>
      </w:r>
      <w:r w:rsidRPr="00587E7A">
        <w:rPr>
          <w:rFonts w:cs="Arial"/>
          <w:spacing w:val="-1"/>
        </w:rPr>
        <w:t>violence.</w:t>
      </w:r>
    </w:p>
    <w:p w14:paraId="79111E47" w14:textId="77777777" w:rsidR="00F00036" w:rsidRPr="00587E7A" w:rsidRDefault="00F00036" w:rsidP="00985A6C">
      <w:pPr>
        <w:rPr>
          <w:rFonts w:ascii="Arial" w:eastAsia="Arial" w:hAnsi="Arial" w:cs="Arial"/>
          <w:sz w:val="24"/>
          <w:szCs w:val="24"/>
        </w:rPr>
      </w:pPr>
    </w:p>
    <w:p w14:paraId="20C38DBE" w14:textId="44ADAB7A" w:rsidR="00F00036" w:rsidRPr="00587E7A" w:rsidRDefault="003650B4" w:rsidP="00985A6C">
      <w:pPr>
        <w:pStyle w:val="BodyText"/>
        <w:numPr>
          <w:ilvl w:val="2"/>
          <w:numId w:val="43"/>
        </w:numPr>
        <w:tabs>
          <w:tab w:val="left" w:pos="1544"/>
        </w:tabs>
        <w:rPr>
          <w:rFonts w:cs="Arial"/>
        </w:rPr>
      </w:pPr>
      <w:r w:rsidRPr="00587E7A">
        <w:rPr>
          <w:rFonts w:cs="Arial"/>
          <w:spacing w:val="-1"/>
          <w:u w:val="single" w:color="000000"/>
        </w:rPr>
        <w:t>Medical/Sick/Personal</w:t>
      </w:r>
      <w:r w:rsidRPr="00587E7A">
        <w:rPr>
          <w:rFonts w:cs="Arial"/>
          <w:spacing w:val="-4"/>
          <w:u w:val="single" w:color="000000"/>
        </w:rPr>
        <w:t xml:space="preserve"> </w:t>
      </w:r>
      <w:r w:rsidRPr="00587E7A">
        <w:rPr>
          <w:rFonts w:cs="Arial"/>
          <w:spacing w:val="-1"/>
          <w:u w:val="single" w:color="000000"/>
        </w:rPr>
        <w:t>Leave</w:t>
      </w:r>
    </w:p>
    <w:p w14:paraId="092186EC" w14:textId="77777777" w:rsidR="00F00036" w:rsidRPr="00587E7A" w:rsidRDefault="00F00036" w:rsidP="00985A6C">
      <w:pPr>
        <w:spacing w:before="11"/>
        <w:rPr>
          <w:rFonts w:ascii="Arial" w:eastAsia="Arial" w:hAnsi="Arial" w:cs="Arial"/>
          <w:sz w:val="17"/>
          <w:szCs w:val="17"/>
        </w:rPr>
      </w:pPr>
    </w:p>
    <w:p w14:paraId="6641B77E" w14:textId="36A972C4" w:rsidR="00F00036" w:rsidRPr="00587E7A" w:rsidRDefault="003650B4" w:rsidP="00540BD0">
      <w:pPr>
        <w:pStyle w:val="BodyText"/>
        <w:numPr>
          <w:ilvl w:val="3"/>
          <w:numId w:val="117"/>
        </w:numPr>
        <w:tabs>
          <w:tab w:val="left" w:pos="2264"/>
        </w:tabs>
        <w:spacing w:before="69"/>
        <w:ind w:right="118"/>
        <w:rPr>
          <w:rFonts w:cs="Arial"/>
        </w:rPr>
      </w:pPr>
      <w:r w:rsidRPr="00587E7A">
        <w:rPr>
          <w:rFonts w:cs="Arial"/>
          <w:spacing w:val="-1"/>
        </w:rPr>
        <w:t>Medical/sick</w:t>
      </w:r>
      <w:r w:rsidRPr="00587E7A">
        <w:rPr>
          <w:rFonts w:cs="Arial"/>
          <w:spacing w:val="38"/>
        </w:rPr>
        <w:t xml:space="preserve"> </w:t>
      </w:r>
      <w:r w:rsidRPr="00587E7A">
        <w:rPr>
          <w:rFonts w:cs="Arial"/>
          <w:spacing w:val="-1"/>
        </w:rPr>
        <w:t>leave</w:t>
      </w:r>
      <w:r w:rsidRPr="00587E7A">
        <w:rPr>
          <w:rFonts w:cs="Arial"/>
          <w:spacing w:val="40"/>
        </w:rPr>
        <w:t xml:space="preserve"> </w:t>
      </w:r>
      <w:r w:rsidRPr="00587E7A">
        <w:rPr>
          <w:rFonts w:cs="Arial"/>
          <w:spacing w:val="-1"/>
        </w:rPr>
        <w:t>is</w:t>
      </w:r>
      <w:r w:rsidRPr="00587E7A">
        <w:rPr>
          <w:rFonts w:cs="Arial"/>
          <w:spacing w:val="36"/>
        </w:rPr>
        <w:t xml:space="preserve"> </w:t>
      </w:r>
      <w:r w:rsidRPr="00587E7A">
        <w:rPr>
          <w:rFonts w:cs="Arial"/>
        </w:rPr>
        <w:t>a</w:t>
      </w:r>
      <w:r w:rsidRPr="00587E7A">
        <w:rPr>
          <w:rFonts w:cs="Arial"/>
          <w:spacing w:val="39"/>
        </w:rPr>
        <w:t xml:space="preserve"> </w:t>
      </w:r>
      <w:r w:rsidRPr="00587E7A">
        <w:rPr>
          <w:rFonts w:cs="Arial"/>
          <w:spacing w:val="-1"/>
        </w:rPr>
        <w:t>privilege</w:t>
      </w:r>
      <w:r w:rsidRPr="00587E7A">
        <w:rPr>
          <w:rFonts w:cs="Arial"/>
          <w:spacing w:val="40"/>
        </w:rPr>
        <w:t xml:space="preserve"> </w:t>
      </w:r>
      <w:r w:rsidRPr="00587E7A">
        <w:rPr>
          <w:rFonts w:cs="Arial"/>
        </w:rPr>
        <w:t>and</w:t>
      </w:r>
      <w:r w:rsidRPr="00587E7A">
        <w:rPr>
          <w:rFonts w:cs="Arial"/>
          <w:spacing w:val="37"/>
        </w:rPr>
        <w:t xml:space="preserve"> </w:t>
      </w:r>
      <w:r w:rsidRPr="00587E7A">
        <w:rPr>
          <w:rFonts w:cs="Arial"/>
        </w:rPr>
        <w:t>a</w:t>
      </w:r>
      <w:r w:rsidRPr="00587E7A">
        <w:rPr>
          <w:rFonts w:cs="Arial"/>
          <w:spacing w:val="37"/>
        </w:rPr>
        <w:t xml:space="preserve"> </w:t>
      </w:r>
      <w:r w:rsidRPr="00587E7A">
        <w:rPr>
          <w:rFonts w:cs="Arial"/>
          <w:spacing w:val="-1"/>
        </w:rPr>
        <w:t>benefit</w:t>
      </w:r>
      <w:r w:rsidRPr="00587E7A">
        <w:rPr>
          <w:rFonts w:cs="Arial"/>
          <w:spacing w:val="38"/>
        </w:rPr>
        <w:t xml:space="preserve"> </w:t>
      </w:r>
      <w:r w:rsidRPr="00587E7A">
        <w:rPr>
          <w:rFonts w:cs="Arial"/>
          <w:spacing w:val="-1"/>
        </w:rPr>
        <w:t>to</w:t>
      </w:r>
      <w:r w:rsidRPr="00587E7A">
        <w:rPr>
          <w:rFonts w:cs="Arial"/>
          <w:spacing w:val="40"/>
        </w:rPr>
        <w:t xml:space="preserve"> </w:t>
      </w:r>
      <w:r w:rsidRPr="00587E7A">
        <w:rPr>
          <w:rFonts w:cs="Arial"/>
          <w:spacing w:val="-1"/>
        </w:rPr>
        <w:t>be</w:t>
      </w:r>
      <w:r w:rsidRPr="00587E7A">
        <w:rPr>
          <w:rFonts w:cs="Arial"/>
          <w:spacing w:val="37"/>
        </w:rPr>
        <w:t xml:space="preserve"> </w:t>
      </w:r>
      <w:r w:rsidRPr="00587E7A">
        <w:rPr>
          <w:rFonts w:cs="Arial"/>
          <w:spacing w:val="-1"/>
        </w:rPr>
        <w:t>accumulated</w:t>
      </w:r>
      <w:r w:rsidRPr="00587E7A">
        <w:rPr>
          <w:rFonts w:cs="Arial"/>
          <w:spacing w:val="39"/>
        </w:rPr>
        <w:t xml:space="preserve"> </w:t>
      </w:r>
      <w:r w:rsidRPr="00587E7A">
        <w:rPr>
          <w:rFonts w:cs="Arial"/>
        </w:rPr>
        <w:t>to</w:t>
      </w:r>
      <w:r w:rsidRPr="00587E7A">
        <w:rPr>
          <w:rFonts w:cs="Arial"/>
          <w:spacing w:val="37"/>
        </w:rPr>
        <w:t xml:space="preserve"> </w:t>
      </w:r>
      <w:r w:rsidRPr="00587E7A">
        <w:rPr>
          <w:rFonts w:cs="Arial"/>
          <w:spacing w:val="-1"/>
        </w:rPr>
        <w:t>protect</w:t>
      </w:r>
      <w:r w:rsidRPr="00587E7A">
        <w:rPr>
          <w:rFonts w:cs="Arial"/>
          <w:spacing w:val="41"/>
        </w:rPr>
        <w:t xml:space="preserve"> </w:t>
      </w:r>
      <w:r w:rsidRPr="00587E7A">
        <w:rPr>
          <w:rFonts w:cs="Arial"/>
          <w:spacing w:val="-1"/>
        </w:rPr>
        <w:t>employees</w:t>
      </w:r>
      <w:r w:rsidRPr="00587E7A">
        <w:rPr>
          <w:rFonts w:cs="Arial"/>
          <w:spacing w:val="40"/>
        </w:rPr>
        <w:t xml:space="preserve"> </w:t>
      </w:r>
      <w:r w:rsidRPr="00587E7A">
        <w:rPr>
          <w:rFonts w:cs="Arial"/>
          <w:spacing w:val="-1"/>
        </w:rPr>
        <w:t>in</w:t>
      </w:r>
      <w:r w:rsidRPr="00587E7A">
        <w:rPr>
          <w:rFonts w:cs="Arial"/>
          <w:spacing w:val="42"/>
        </w:rPr>
        <w:t xml:space="preserve"> </w:t>
      </w:r>
      <w:r w:rsidRPr="00587E7A">
        <w:rPr>
          <w:rFonts w:cs="Arial"/>
        </w:rPr>
        <w:t>times</w:t>
      </w:r>
      <w:r w:rsidRPr="00587E7A">
        <w:rPr>
          <w:rFonts w:cs="Arial"/>
          <w:spacing w:val="41"/>
        </w:rPr>
        <w:t xml:space="preserve"> </w:t>
      </w:r>
      <w:r w:rsidRPr="00587E7A">
        <w:rPr>
          <w:rFonts w:cs="Arial"/>
          <w:spacing w:val="-1"/>
        </w:rPr>
        <w:t>of</w:t>
      </w:r>
      <w:r w:rsidRPr="00587E7A">
        <w:rPr>
          <w:rFonts w:cs="Arial"/>
          <w:spacing w:val="41"/>
        </w:rPr>
        <w:t xml:space="preserve"> </w:t>
      </w:r>
      <w:r w:rsidRPr="00587E7A">
        <w:rPr>
          <w:rFonts w:cs="Arial"/>
        </w:rPr>
        <w:t>major</w:t>
      </w:r>
      <w:r w:rsidRPr="00587E7A">
        <w:rPr>
          <w:rFonts w:cs="Arial"/>
          <w:spacing w:val="40"/>
        </w:rPr>
        <w:t xml:space="preserve"> </w:t>
      </w:r>
      <w:r w:rsidRPr="00587E7A">
        <w:rPr>
          <w:rFonts w:cs="Arial"/>
          <w:spacing w:val="-1"/>
        </w:rPr>
        <w:t>illness</w:t>
      </w:r>
      <w:r w:rsidRPr="00587E7A">
        <w:rPr>
          <w:rFonts w:cs="Arial"/>
          <w:spacing w:val="41"/>
        </w:rPr>
        <w:t xml:space="preserve"> </w:t>
      </w:r>
      <w:r w:rsidRPr="00587E7A">
        <w:rPr>
          <w:rFonts w:cs="Arial"/>
        </w:rPr>
        <w:t>and</w:t>
      </w:r>
      <w:r w:rsidRPr="00587E7A">
        <w:rPr>
          <w:rFonts w:cs="Arial"/>
          <w:spacing w:val="42"/>
        </w:rPr>
        <w:t xml:space="preserve"> </w:t>
      </w:r>
      <w:r w:rsidRPr="00587E7A">
        <w:rPr>
          <w:rFonts w:cs="Arial"/>
          <w:spacing w:val="-1"/>
        </w:rPr>
        <w:t>assure</w:t>
      </w:r>
      <w:r w:rsidRPr="00587E7A">
        <w:rPr>
          <w:rFonts w:cs="Arial"/>
          <w:spacing w:val="41"/>
        </w:rPr>
        <w:t xml:space="preserve"> </w:t>
      </w:r>
      <w:r w:rsidRPr="00587E7A">
        <w:rPr>
          <w:rFonts w:cs="Arial"/>
        </w:rPr>
        <w:t>they</w:t>
      </w:r>
      <w:r w:rsidRPr="00587E7A">
        <w:rPr>
          <w:rFonts w:cs="Arial"/>
          <w:spacing w:val="41"/>
        </w:rPr>
        <w:t xml:space="preserve"> </w:t>
      </w:r>
      <w:r w:rsidRPr="00587E7A">
        <w:rPr>
          <w:rFonts w:cs="Arial"/>
          <w:spacing w:val="-2"/>
        </w:rPr>
        <w:t>will</w:t>
      </w:r>
      <w:r w:rsidRPr="00587E7A">
        <w:rPr>
          <w:rFonts w:cs="Arial"/>
          <w:spacing w:val="43"/>
        </w:rPr>
        <w:t xml:space="preserve"> </w:t>
      </w:r>
      <w:r w:rsidRPr="00587E7A">
        <w:rPr>
          <w:rFonts w:cs="Arial"/>
        </w:rPr>
        <w:t>not</w:t>
      </w:r>
      <w:r w:rsidRPr="00587E7A">
        <w:rPr>
          <w:rFonts w:cs="Arial"/>
          <w:spacing w:val="41"/>
        </w:rPr>
        <w:t xml:space="preserve"> </w:t>
      </w:r>
      <w:r w:rsidRPr="00587E7A">
        <w:rPr>
          <w:rFonts w:cs="Arial"/>
          <w:spacing w:val="-1"/>
        </w:rPr>
        <w:t>have</w:t>
      </w:r>
      <w:r w:rsidRPr="00587E7A">
        <w:rPr>
          <w:rFonts w:cs="Arial"/>
          <w:spacing w:val="42"/>
        </w:rPr>
        <w:t xml:space="preserve"> </w:t>
      </w:r>
      <w:r w:rsidRPr="00587E7A">
        <w:rPr>
          <w:rFonts w:cs="Arial"/>
        </w:rPr>
        <w:t>to</w:t>
      </w:r>
      <w:r w:rsidRPr="00587E7A">
        <w:rPr>
          <w:rFonts w:cs="Arial"/>
          <w:spacing w:val="42"/>
        </w:rPr>
        <w:t xml:space="preserve"> </w:t>
      </w:r>
      <w:r w:rsidRPr="00587E7A">
        <w:rPr>
          <w:rFonts w:cs="Arial"/>
          <w:spacing w:val="-1"/>
        </w:rPr>
        <w:t>worry</w:t>
      </w:r>
      <w:r w:rsidRPr="00587E7A">
        <w:rPr>
          <w:rFonts w:cs="Arial"/>
          <w:spacing w:val="35"/>
        </w:rPr>
        <w:t xml:space="preserve"> </w:t>
      </w:r>
      <w:r w:rsidRPr="00587E7A">
        <w:rPr>
          <w:rFonts w:cs="Arial"/>
          <w:spacing w:val="-1"/>
        </w:rPr>
        <w:t>about</w:t>
      </w:r>
      <w:r w:rsidRPr="00587E7A">
        <w:rPr>
          <w:rFonts w:cs="Arial"/>
          <w:spacing w:val="8"/>
        </w:rPr>
        <w:t xml:space="preserve"> </w:t>
      </w:r>
      <w:r w:rsidRPr="00587E7A">
        <w:rPr>
          <w:rFonts w:cs="Arial"/>
          <w:spacing w:val="-1"/>
        </w:rPr>
        <w:t>receiving</w:t>
      </w:r>
      <w:r w:rsidRPr="00587E7A">
        <w:rPr>
          <w:rFonts w:cs="Arial"/>
          <w:spacing w:val="6"/>
        </w:rPr>
        <w:t xml:space="preserve"> </w:t>
      </w:r>
      <w:r w:rsidRPr="00587E7A">
        <w:rPr>
          <w:rFonts w:cs="Arial"/>
        </w:rPr>
        <w:t>a</w:t>
      </w:r>
      <w:r w:rsidRPr="00587E7A">
        <w:rPr>
          <w:rFonts w:cs="Arial"/>
          <w:spacing w:val="9"/>
        </w:rPr>
        <w:t xml:space="preserve"> </w:t>
      </w:r>
      <w:r w:rsidRPr="00587E7A">
        <w:rPr>
          <w:rFonts w:cs="Arial"/>
          <w:spacing w:val="-1"/>
        </w:rPr>
        <w:t>paycheck</w:t>
      </w:r>
      <w:r w:rsidRPr="00587E7A">
        <w:rPr>
          <w:rFonts w:cs="Arial"/>
          <w:spacing w:val="8"/>
        </w:rPr>
        <w:t xml:space="preserve"> </w:t>
      </w:r>
      <w:r w:rsidRPr="00587E7A">
        <w:rPr>
          <w:rFonts w:cs="Arial"/>
          <w:spacing w:val="-1"/>
        </w:rPr>
        <w:t>in</w:t>
      </w:r>
      <w:r w:rsidRPr="00587E7A">
        <w:rPr>
          <w:rFonts w:cs="Arial"/>
          <w:spacing w:val="9"/>
        </w:rPr>
        <w:t xml:space="preserve"> </w:t>
      </w:r>
      <w:r w:rsidRPr="00587E7A">
        <w:rPr>
          <w:rFonts w:cs="Arial"/>
          <w:spacing w:val="-1"/>
        </w:rPr>
        <w:t>addition</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coping</w:t>
      </w:r>
      <w:r w:rsidRPr="00587E7A">
        <w:rPr>
          <w:rFonts w:cs="Arial"/>
          <w:spacing w:val="6"/>
        </w:rPr>
        <w:t xml:space="preserve"> </w:t>
      </w:r>
      <w:r w:rsidRPr="00587E7A">
        <w:rPr>
          <w:rFonts w:cs="Arial"/>
          <w:spacing w:val="-1"/>
        </w:rPr>
        <w:t>with</w:t>
      </w:r>
      <w:r w:rsidRPr="00587E7A">
        <w:rPr>
          <w:rFonts w:cs="Arial"/>
          <w:spacing w:val="9"/>
        </w:rPr>
        <w:t xml:space="preserve"> </w:t>
      </w:r>
      <w:r w:rsidRPr="00587E7A">
        <w:rPr>
          <w:rFonts w:cs="Arial"/>
        </w:rPr>
        <w:t>a</w:t>
      </w:r>
      <w:r w:rsidRPr="00587E7A">
        <w:rPr>
          <w:rFonts w:cs="Arial"/>
          <w:spacing w:val="9"/>
        </w:rPr>
        <w:t xml:space="preserve"> </w:t>
      </w:r>
      <w:r w:rsidRPr="00587E7A">
        <w:rPr>
          <w:rFonts w:cs="Arial"/>
          <w:spacing w:val="-1"/>
        </w:rPr>
        <w:t>serious</w:t>
      </w:r>
      <w:r w:rsidRPr="00587E7A">
        <w:rPr>
          <w:rFonts w:cs="Arial"/>
          <w:spacing w:val="8"/>
        </w:rPr>
        <w:t xml:space="preserve"> </w:t>
      </w:r>
      <w:r w:rsidRPr="00587E7A">
        <w:rPr>
          <w:rFonts w:cs="Arial"/>
          <w:spacing w:val="-1"/>
        </w:rPr>
        <w:t>medical</w:t>
      </w:r>
      <w:r w:rsidRPr="00587E7A">
        <w:rPr>
          <w:rFonts w:cs="Arial"/>
          <w:spacing w:val="43"/>
        </w:rPr>
        <w:t xml:space="preserve"> </w:t>
      </w:r>
      <w:r w:rsidRPr="00587E7A">
        <w:rPr>
          <w:rFonts w:cs="Arial"/>
          <w:spacing w:val="-1"/>
        </w:rPr>
        <w:t>condition.</w:t>
      </w:r>
      <w:r w:rsidRPr="00587E7A">
        <w:rPr>
          <w:rFonts w:cs="Arial"/>
          <w:spacing w:val="20"/>
        </w:rPr>
        <w:t xml:space="preserve"> </w:t>
      </w:r>
      <w:r w:rsidRPr="00587E7A">
        <w:rPr>
          <w:rFonts w:cs="Arial"/>
          <w:spacing w:val="-1"/>
        </w:rPr>
        <w:t>Using</w:t>
      </w:r>
      <w:r w:rsidRPr="00587E7A">
        <w:rPr>
          <w:rFonts w:cs="Arial"/>
          <w:spacing w:val="8"/>
        </w:rPr>
        <w:t xml:space="preserve"> </w:t>
      </w:r>
      <w:r w:rsidRPr="00587E7A">
        <w:rPr>
          <w:rFonts w:cs="Arial"/>
          <w:spacing w:val="-1"/>
        </w:rPr>
        <w:t>medical/sick</w:t>
      </w:r>
      <w:r w:rsidRPr="00587E7A">
        <w:rPr>
          <w:rFonts w:cs="Arial"/>
          <w:spacing w:val="10"/>
        </w:rPr>
        <w:t xml:space="preserve"> </w:t>
      </w:r>
      <w:r w:rsidRPr="00587E7A">
        <w:rPr>
          <w:rFonts w:cs="Arial"/>
          <w:spacing w:val="-1"/>
        </w:rPr>
        <w:t>leave</w:t>
      </w:r>
      <w:r w:rsidRPr="00587E7A">
        <w:rPr>
          <w:rFonts w:cs="Arial"/>
          <w:spacing w:val="11"/>
        </w:rPr>
        <w:t xml:space="preserve"> </w:t>
      </w:r>
      <w:r w:rsidRPr="00587E7A">
        <w:rPr>
          <w:rFonts w:cs="Arial"/>
        </w:rPr>
        <w:t>as</w:t>
      </w:r>
      <w:r w:rsidRPr="00587E7A">
        <w:rPr>
          <w:rFonts w:cs="Arial"/>
          <w:spacing w:val="10"/>
        </w:rPr>
        <w:t xml:space="preserve"> </w:t>
      </w:r>
      <w:r w:rsidRPr="00587E7A">
        <w:rPr>
          <w:rFonts w:cs="Arial"/>
          <w:spacing w:val="-1"/>
        </w:rPr>
        <w:t>soon</w:t>
      </w:r>
      <w:r w:rsidRPr="00587E7A">
        <w:rPr>
          <w:rFonts w:cs="Arial"/>
          <w:spacing w:val="8"/>
        </w:rPr>
        <w:t xml:space="preserve"> </w:t>
      </w:r>
      <w:r w:rsidRPr="00587E7A">
        <w:rPr>
          <w:rFonts w:cs="Arial"/>
        </w:rPr>
        <w:t>as</w:t>
      </w:r>
      <w:r w:rsidRPr="00587E7A">
        <w:rPr>
          <w:rFonts w:cs="Arial"/>
          <w:spacing w:val="10"/>
        </w:rPr>
        <w:t xml:space="preserve"> </w:t>
      </w:r>
      <w:r w:rsidRPr="00587E7A">
        <w:rPr>
          <w:rFonts w:cs="Arial"/>
          <w:spacing w:val="-1"/>
        </w:rPr>
        <w:t>it</w:t>
      </w:r>
      <w:r w:rsidRPr="00587E7A">
        <w:rPr>
          <w:rFonts w:cs="Arial"/>
          <w:spacing w:val="10"/>
        </w:rPr>
        <w:t xml:space="preserve"> </w:t>
      </w:r>
      <w:r w:rsidRPr="00587E7A">
        <w:rPr>
          <w:rFonts w:cs="Arial"/>
          <w:spacing w:val="-1"/>
        </w:rPr>
        <w:t>accumulates</w:t>
      </w:r>
      <w:r w:rsidRPr="00587E7A">
        <w:rPr>
          <w:rFonts w:cs="Arial"/>
          <w:spacing w:val="7"/>
        </w:rPr>
        <w:t xml:space="preserve"> </w:t>
      </w:r>
      <w:r w:rsidRPr="00587E7A">
        <w:rPr>
          <w:rFonts w:cs="Arial"/>
        </w:rPr>
        <w:t>may</w:t>
      </w:r>
      <w:r w:rsidRPr="00587E7A">
        <w:rPr>
          <w:rFonts w:cs="Arial"/>
          <w:spacing w:val="7"/>
        </w:rPr>
        <w:t xml:space="preserve"> </w:t>
      </w:r>
      <w:r w:rsidRPr="00587E7A">
        <w:rPr>
          <w:rFonts w:cs="Arial"/>
          <w:spacing w:val="-1"/>
        </w:rPr>
        <w:t>indicate</w:t>
      </w:r>
      <w:r w:rsidRPr="00587E7A">
        <w:rPr>
          <w:rFonts w:cs="Arial"/>
          <w:spacing w:val="8"/>
        </w:rPr>
        <w:t xml:space="preserve"> </w:t>
      </w:r>
      <w:r w:rsidRPr="00587E7A">
        <w:rPr>
          <w:rFonts w:cs="Arial"/>
        </w:rPr>
        <w:t>a</w:t>
      </w:r>
      <w:r w:rsidRPr="00587E7A">
        <w:rPr>
          <w:rFonts w:cs="Arial"/>
          <w:spacing w:val="71"/>
        </w:rPr>
        <w:t xml:space="preserve"> </w:t>
      </w:r>
      <w:r w:rsidRPr="00587E7A">
        <w:rPr>
          <w:rFonts w:cs="Arial"/>
          <w:spacing w:val="-1"/>
        </w:rPr>
        <w:t>pattern</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spacing w:val="-1"/>
        </w:rPr>
        <w:t>abuse</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spacing w:val="-1"/>
        </w:rPr>
        <w:t>medical/sick</w:t>
      </w:r>
      <w:r w:rsidRPr="00587E7A">
        <w:rPr>
          <w:rFonts w:cs="Arial"/>
          <w:spacing w:val="12"/>
        </w:rPr>
        <w:t xml:space="preserve"> </w:t>
      </w:r>
      <w:r w:rsidRPr="00587E7A">
        <w:rPr>
          <w:rFonts w:cs="Arial"/>
          <w:spacing w:val="-2"/>
        </w:rPr>
        <w:t>leave</w:t>
      </w:r>
      <w:r w:rsidRPr="00587E7A">
        <w:rPr>
          <w:rFonts w:cs="Arial"/>
          <w:spacing w:val="13"/>
        </w:rPr>
        <w:t xml:space="preserve"> </w:t>
      </w:r>
      <w:r w:rsidRPr="00587E7A">
        <w:rPr>
          <w:rFonts w:cs="Arial"/>
          <w:spacing w:val="-1"/>
        </w:rPr>
        <w:t>benefit,</w:t>
      </w:r>
      <w:r w:rsidRPr="00587E7A">
        <w:rPr>
          <w:rFonts w:cs="Arial"/>
          <w:spacing w:val="10"/>
        </w:rPr>
        <w:t xml:space="preserve"> </w:t>
      </w:r>
      <w:r w:rsidRPr="00587E7A">
        <w:rPr>
          <w:rFonts w:cs="Arial"/>
        </w:rPr>
        <w:t>as</w:t>
      </w:r>
      <w:r w:rsidRPr="00587E7A">
        <w:rPr>
          <w:rFonts w:cs="Arial"/>
          <w:spacing w:val="10"/>
        </w:rPr>
        <w:t xml:space="preserve"> </w:t>
      </w:r>
      <w:r w:rsidRPr="00587E7A">
        <w:rPr>
          <w:rFonts w:cs="Arial"/>
          <w:spacing w:val="-1"/>
        </w:rPr>
        <w:t>does</w:t>
      </w:r>
      <w:r w:rsidRPr="00587E7A">
        <w:rPr>
          <w:rFonts w:cs="Arial"/>
          <w:spacing w:val="12"/>
        </w:rPr>
        <w:t xml:space="preserve"> </w:t>
      </w:r>
      <w:r w:rsidRPr="00587E7A">
        <w:rPr>
          <w:rFonts w:cs="Arial"/>
          <w:spacing w:val="-1"/>
        </w:rPr>
        <w:t>calling</w:t>
      </w:r>
      <w:r w:rsidRPr="00587E7A">
        <w:rPr>
          <w:rFonts w:cs="Arial"/>
          <w:spacing w:val="11"/>
        </w:rPr>
        <w:t xml:space="preserve"> </w:t>
      </w:r>
      <w:r w:rsidRPr="00587E7A">
        <w:rPr>
          <w:rFonts w:cs="Arial"/>
          <w:spacing w:val="-2"/>
        </w:rPr>
        <w:t>in</w:t>
      </w:r>
      <w:r w:rsidRPr="00587E7A">
        <w:rPr>
          <w:rFonts w:cs="Arial"/>
          <w:spacing w:val="13"/>
        </w:rPr>
        <w:t xml:space="preserve"> </w:t>
      </w:r>
      <w:r w:rsidRPr="00587E7A">
        <w:rPr>
          <w:rFonts w:cs="Arial"/>
          <w:spacing w:val="-1"/>
        </w:rPr>
        <w:t>sick</w:t>
      </w:r>
      <w:r w:rsidRPr="00587E7A">
        <w:rPr>
          <w:rFonts w:cs="Arial"/>
          <w:spacing w:val="12"/>
        </w:rPr>
        <w:t xml:space="preserve"> </w:t>
      </w:r>
      <w:r w:rsidRPr="00587E7A">
        <w:rPr>
          <w:rFonts w:cs="Arial"/>
          <w:spacing w:val="-1"/>
        </w:rPr>
        <w:t>on</w:t>
      </w:r>
      <w:r w:rsidRPr="00587E7A">
        <w:rPr>
          <w:rFonts w:cs="Arial"/>
          <w:spacing w:val="11"/>
        </w:rPr>
        <w:t xml:space="preserve"> </w:t>
      </w:r>
      <w:r w:rsidRPr="00587E7A">
        <w:rPr>
          <w:rFonts w:cs="Arial"/>
        </w:rPr>
        <w:t>a</w:t>
      </w:r>
      <w:r w:rsidRPr="00587E7A">
        <w:rPr>
          <w:rFonts w:cs="Arial"/>
          <w:spacing w:val="65"/>
        </w:rPr>
        <w:t xml:space="preserve"> </w:t>
      </w:r>
      <w:r w:rsidRPr="00587E7A">
        <w:rPr>
          <w:rFonts w:cs="Arial"/>
          <w:spacing w:val="-1"/>
        </w:rPr>
        <w:t>Monday/Friday</w:t>
      </w:r>
      <w:r w:rsidRPr="00587E7A">
        <w:rPr>
          <w:rFonts w:cs="Arial"/>
          <w:spacing w:val="14"/>
        </w:rPr>
        <w:t xml:space="preserve"> </w:t>
      </w:r>
      <w:r w:rsidRPr="00587E7A">
        <w:rPr>
          <w:rFonts w:cs="Arial"/>
          <w:spacing w:val="-1"/>
        </w:rPr>
        <w:t>pattern</w:t>
      </w:r>
      <w:r w:rsidRPr="00587E7A">
        <w:rPr>
          <w:rFonts w:cs="Arial"/>
          <w:spacing w:val="15"/>
        </w:rPr>
        <w:t xml:space="preserve"> </w:t>
      </w:r>
      <w:r w:rsidRPr="00587E7A">
        <w:rPr>
          <w:rFonts w:cs="Arial"/>
        </w:rPr>
        <w:t>to</w:t>
      </w:r>
      <w:r w:rsidRPr="00587E7A">
        <w:rPr>
          <w:rFonts w:cs="Arial"/>
          <w:spacing w:val="18"/>
        </w:rPr>
        <w:t xml:space="preserve"> </w:t>
      </w:r>
      <w:r w:rsidRPr="00587E7A">
        <w:rPr>
          <w:rFonts w:cs="Arial"/>
          <w:spacing w:val="-1"/>
        </w:rPr>
        <w:t>extend</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normal</w:t>
      </w:r>
      <w:r w:rsidRPr="00587E7A">
        <w:rPr>
          <w:rFonts w:cs="Arial"/>
          <w:spacing w:val="14"/>
        </w:rPr>
        <w:t xml:space="preserve"> </w:t>
      </w:r>
      <w:r w:rsidRPr="00587E7A">
        <w:rPr>
          <w:rFonts w:cs="Arial"/>
          <w:spacing w:val="-1"/>
        </w:rPr>
        <w:t>weekend.</w:t>
      </w:r>
      <w:r w:rsidRPr="00587E7A">
        <w:rPr>
          <w:rFonts w:cs="Arial"/>
          <w:spacing w:val="34"/>
        </w:rPr>
        <w:t xml:space="preserve"> </w:t>
      </w:r>
      <w:r w:rsidRPr="00587E7A">
        <w:rPr>
          <w:rFonts w:cs="Arial"/>
          <w:spacing w:val="-1"/>
        </w:rPr>
        <w:t>Example:</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pattern</w:t>
      </w:r>
      <w:r w:rsidRPr="00587E7A">
        <w:rPr>
          <w:rFonts w:cs="Arial"/>
          <w:spacing w:val="15"/>
        </w:rPr>
        <w:t xml:space="preserve"> </w:t>
      </w:r>
      <w:r w:rsidRPr="00587E7A">
        <w:rPr>
          <w:rFonts w:cs="Arial"/>
          <w:spacing w:val="-1"/>
        </w:rPr>
        <w:t>of</w:t>
      </w:r>
      <w:r w:rsidRPr="00587E7A">
        <w:rPr>
          <w:rFonts w:cs="Arial"/>
          <w:spacing w:val="61"/>
        </w:rPr>
        <w:t xml:space="preserve"> </w:t>
      </w:r>
      <w:r w:rsidRPr="00587E7A">
        <w:rPr>
          <w:rFonts w:cs="Arial"/>
          <w:spacing w:val="-1"/>
        </w:rPr>
        <w:t>sick</w:t>
      </w:r>
      <w:r w:rsidRPr="00587E7A">
        <w:rPr>
          <w:rFonts w:cs="Arial"/>
          <w:spacing w:val="22"/>
        </w:rPr>
        <w:t xml:space="preserve"> </w:t>
      </w:r>
      <w:r w:rsidRPr="00587E7A">
        <w:rPr>
          <w:rFonts w:cs="Arial"/>
          <w:spacing w:val="-1"/>
        </w:rPr>
        <w:t>leave</w:t>
      </w:r>
      <w:r w:rsidRPr="00587E7A">
        <w:rPr>
          <w:rFonts w:cs="Arial"/>
          <w:spacing w:val="23"/>
        </w:rPr>
        <w:t xml:space="preserve"> </w:t>
      </w:r>
      <w:r w:rsidRPr="00587E7A">
        <w:rPr>
          <w:rFonts w:cs="Arial"/>
        </w:rPr>
        <w:t>taken</w:t>
      </w:r>
      <w:r w:rsidRPr="00587E7A">
        <w:rPr>
          <w:rFonts w:cs="Arial"/>
          <w:spacing w:val="23"/>
        </w:rPr>
        <w:t xml:space="preserve"> </w:t>
      </w:r>
      <w:r w:rsidRPr="00587E7A">
        <w:rPr>
          <w:rFonts w:cs="Arial"/>
        </w:rPr>
        <w:t>at</w:t>
      </w:r>
      <w:r w:rsidRPr="00587E7A">
        <w:rPr>
          <w:rFonts w:cs="Arial"/>
          <w:spacing w:val="22"/>
        </w:rPr>
        <w:t xml:space="preserve"> </w:t>
      </w:r>
      <w:r w:rsidRPr="00587E7A">
        <w:rPr>
          <w:rFonts w:cs="Arial"/>
          <w:spacing w:val="-1"/>
        </w:rPr>
        <w:t>the</w:t>
      </w:r>
      <w:r w:rsidRPr="00587E7A">
        <w:rPr>
          <w:rFonts w:cs="Arial"/>
          <w:spacing w:val="23"/>
        </w:rPr>
        <w:t xml:space="preserve"> </w:t>
      </w:r>
      <w:r w:rsidRPr="00587E7A">
        <w:rPr>
          <w:rFonts w:cs="Arial"/>
          <w:spacing w:val="-1"/>
        </w:rPr>
        <w:t>beginning</w:t>
      </w:r>
      <w:r w:rsidRPr="00587E7A">
        <w:rPr>
          <w:rFonts w:cs="Arial"/>
          <w:spacing w:val="20"/>
        </w:rPr>
        <w:t xml:space="preserve"> </w:t>
      </w:r>
      <w:r w:rsidRPr="00587E7A">
        <w:rPr>
          <w:rFonts w:cs="Arial"/>
        </w:rPr>
        <w:t>or</w:t>
      </w:r>
      <w:r w:rsidRPr="00587E7A">
        <w:rPr>
          <w:rFonts w:cs="Arial"/>
          <w:spacing w:val="21"/>
        </w:rPr>
        <w:t xml:space="preserve"> </w:t>
      </w:r>
      <w:r w:rsidRPr="00587E7A">
        <w:rPr>
          <w:rFonts w:cs="Arial"/>
        </w:rPr>
        <w:t>end</w:t>
      </w:r>
      <w:r w:rsidRPr="00587E7A">
        <w:rPr>
          <w:rFonts w:cs="Arial"/>
          <w:spacing w:val="23"/>
        </w:rPr>
        <w:t xml:space="preserve"> </w:t>
      </w:r>
      <w:r w:rsidRPr="00587E7A">
        <w:rPr>
          <w:rFonts w:cs="Arial"/>
          <w:spacing w:val="-1"/>
        </w:rPr>
        <w:t>of</w:t>
      </w:r>
      <w:r w:rsidRPr="00587E7A">
        <w:rPr>
          <w:rFonts w:cs="Arial"/>
          <w:spacing w:val="22"/>
        </w:rPr>
        <w:t xml:space="preserve"> </w:t>
      </w:r>
      <w:r w:rsidRPr="00587E7A">
        <w:rPr>
          <w:rFonts w:cs="Arial"/>
        </w:rPr>
        <w:t>a</w:t>
      </w:r>
      <w:r w:rsidRPr="00587E7A">
        <w:rPr>
          <w:rFonts w:cs="Arial"/>
          <w:spacing w:val="23"/>
        </w:rPr>
        <w:t xml:space="preserve"> </w:t>
      </w:r>
      <w:r w:rsidRPr="00587E7A">
        <w:rPr>
          <w:rFonts w:cs="Arial"/>
          <w:spacing w:val="-1"/>
        </w:rPr>
        <w:t>work</w:t>
      </w:r>
      <w:r w:rsidRPr="00587E7A">
        <w:rPr>
          <w:rFonts w:cs="Arial"/>
          <w:spacing w:val="24"/>
        </w:rPr>
        <w:t xml:space="preserve"> </w:t>
      </w:r>
      <w:r w:rsidRPr="00587E7A">
        <w:rPr>
          <w:rFonts w:cs="Arial"/>
          <w:spacing w:val="-1"/>
        </w:rPr>
        <w:t>week/shift,</w:t>
      </w:r>
      <w:r w:rsidRPr="00587E7A">
        <w:rPr>
          <w:rFonts w:cs="Arial"/>
          <w:spacing w:val="22"/>
        </w:rPr>
        <w:t xml:space="preserve"> </w:t>
      </w:r>
      <w:r w:rsidRPr="00587E7A">
        <w:rPr>
          <w:rFonts w:cs="Arial"/>
          <w:spacing w:val="-1"/>
        </w:rPr>
        <w:t>i.</w:t>
      </w:r>
      <w:r w:rsidRPr="00587E7A">
        <w:rPr>
          <w:rFonts w:cs="Arial"/>
          <w:spacing w:val="22"/>
        </w:rPr>
        <w:t xml:space="preserve"> </w:t>
      </w:r>
      <w:r w:rsidRPr="00587E7A">
        <w:rPr>
          <w:rFonts w:cs="Arial"/>
          <w:spacing w:val="-1"/>
        </w:rPr>
        <w:t>e.,</w:t>
      </w:r>
      <w:r w:rsidRPr="00587E7A">
        <w:rPr>
          <w:rFonts w:cs="Arial"/>
          <w:spacing w:val="22"/>
        </w:rPr>
        <w:t xml:space="preserve"> </w:t>
      </w:r>
      <w:r w:rsidRPr="00587E7A">
        <w:rPr>
          <w:rFonts w:cs="Arial"/>
          <w:spacing w:val="-1"/>
        </w:rPr>
        <w:t>Mondays</w:t>
      </w:r>
      <w:r w:rsidRPr="00587E7A">
        <w:rPr>
          <w:rFonts w:cs="Arial"/>
          <w:spacing w:val="49"/>
        </w:rPr>
        <w:t xml:space="preserve"> </w:t>
      </w:r>
      <w:r w:rsidRPr="00587E7A">
        <w:rPr>
          <w:rFonts w:cs="Arial"/>
        </w:rPr>
        <w:t>and</w:t>
      </w:r>
      <w:r w:rsidRPr="00587E7A">
        <w:rPr>
          <w:rFonts w:cs="Arial"/>
          <w:spacing w:val="11"/>
        </w:rPr>
        <w:t xml:space="preserve"> </w:t>
      </w:r>
      <w:r w:rsidRPr="00587E7A">
        <w:rPr>
          <w:rFonts w:cs="Arial"/>
          <w:spacing w:val="-1"/>
        </w:rPr>
        <w:t>Fridays</w:t>
      </w:r>
      <w:r w:rsidRPr="00587E7A">
        <w:rPr>
          <w:rFonts w:cs="Arial"/>
          <w:spacing w:val="8"/>
        </w:rPr>
        <w:t xml:space="preserve"> </w:t>
      </w:r>
      <w:r w:rsidRPr="00587E7A">
        <w:rPr>
          <w:rFonts w:cs="Arial"/>
        </w:rPr>
        <w:t>for</w:t>
      </w:r>
      <w:r w:rsidRPr="00587E7A">
        <w:rPr>
          <w:rFonts w:cs="Arial"/>
          <w:spacing w:val="7"/>
        </w:rPr>
        <w:t xml:space="preserve"> </w:t>
      </w:r>
      <w:r w:rsidRPr="00587E7A">
        <w:rPr>
          <w:rFonts w:cs="Arial"/>
          <w:spacing w:val="-1"/>
        </w:rPr>
        <w:t>employees</w:t>
      </w:r>
      <w:r w:rsidRPr="00587E7A">
        <w:rPr>
          <w:rFonts w:cs="Arial"/>
          <w:spacing w:val="10"/>
        </w:rPr>
        <w:t xml:space="preserve"> </w:t>
      </w:r>
      <w:r w:rsidRPr="00587E7A">
        <w:rPr>
          <w:rFonts w:cs="Arial"/>
          <w:spacing w:val="-1"/>
        </w:rPr>
        <w:t>working</w:t>
      </w:r>
      <w:r w:rsidRPr="00587E7A">
        <w:rPr>
          <w:rFonts w:cs="Arial"/>
          <w:spacing w:val="9"/>
        </w:rPr>
        <w:t xml:space="preserve"> </w:t>
      </w:r>
      <w:r w:rsidRPr="00587E7A">
        <w:rPr>
          <w:rFonts w:cs="Arial"/>
        </w:rPr>
        <w:t>an</w:t>
      </w:r>
      <w:r w:rsidRPr="00587E7A">
        <w:rPr>
          <w:rFonts w:cs="Arial"/>
          <w:spacing w:val="11"/>
        </w:rPr>
        <w:t xml:space="preserve"> </w:t>
      </w:r>
      <w:r w:rsidRPr="00587E7A">
        <w:rPr>
          <w:rFonts w:cs="Arial"/>
          <w:spacing w:val="-1"/>
        </w:rPr>
        <w:t>eight</w:t>
      </w:r>
      <w:r w:rsidRPr="00587E7A">
        <w:rPr>
          <w:rFonts w:cs="Arial"/>
          <w:spacing w:val="11"/>
        </w:rPr>
        <w:t xml:space="preserve"> </w:t>
      </w:r>
      <w:r w:rsidRPr="00587E7A">
        <w:rPr>
          <w:rFonts w:cs="Arial"/>
          <w:spacing w:val="-1"/>
        </w:rPr>
        <w:t>(8)</w:t>
      </w:r>
      <w:r w:rsidRPr="00587E7A">
        <w:rPr>
          <w:rFonts w:cs="Arial"/>
          <w:spacing w:val="9"/>
        </w:rPr>
        <w:t xml:space="preserve"> </w:t>
      </w:r>
      <w:r w:rsidRPr="00587E7A">
        <w:rPr>
          <w:rFonts w:cs="Arial"/>
        </w:rPr>
        <w:t>hour</w:t>
      </w:r>
      <w:r w:rsidRPr="00587E7A">
        <w:rPr>
          <w:rFonts w:cs="Arial"/>
          <w:spacing w:val="7"/>
        </w:rPr>
        <w:t xml:space="preserve"> </w:t>
      </w:r>
      <w:r w:rsidRPr="00587E7A">
        <w:rPr>
          <w:rFonts w:cs="Arial"/>
          <w:spacing w:val="-1"/>
        </w:rPr>
        <w:t>five</w:t>
      </w:r>
      <w:r w:rsidRPr="00587E7A">
        <w:rPr>
          <w:rFonts w:cs="Arial"/>
          <w:spacing w:val="11"/>
        </w:rPr>
        <w:t xml:space="preserve"> </w:t>
      </w:r>
      <w:r w:rsidRPr="00587E7A">
        <w:rPr>
          <w:rFonts w:cs="Arial"/>
          <w:spacing w:val="-1"/>
        </w:rPr>
        <w:t>(5)</w:t>
      </w:r>
      <w:r w:rsidRPr="00587E7A">
        <w:rPr>
          <w:rFonts w:cs="Arial"/>
          <w:spacing w:val="7"/>
        </w:rPr>
        <w:t xml:space="preserve"> </w:t>
      </w:r>
      <w:r w:rsidRPr="00587E7A">
        <w:rPr>
          <w:rFonts w:cs="Arial"/>
        </w:rPr>
        <w:t>day</w:t>
      </w:r>
      <w:r w:rsidRPr="00587E7A">
        <w:rPr>
          <w:rFonts w:cs="Arial"/>
          <w:spacing w:val="8"/>
        </w:rPr>
        <w:t xml:space="preserve"> </w:t>
      </w:r>
      <w:r w:rsidRPr="00587E7A">
        <w:rPr>
          <w:rFonts w:cs="Arial"/>
          <w:spacing w:val="-1"/>
        </w:rPr>
        <w:t>week</w:t>
      </w:r>
      <w:r w:rsidRPr="00587E7A">
        <w:rPr>
          <w:rFonts w:cs="Arial"/>
          <w:spacing w:val="37"/>
        </w:rPr>
        <w:t xml:space="preserve"> </w:t>
      </w:r>
      <w:r w:rsidRPr="00587E7A">
        <w:rPr>
          <w:rFonts w:cs="Arial"/>
          <w:spacing w:val="-1"/>
        </w:rPr>
        <w:t>indicates</w:t>
      </w:r>
      <w:r w:rsidRPr="00587E7A">
        <w:rPr>
          <w:rFonts w:cs="Arial"/>
          <w:spacing w:val="-2"/>
        </w:rPr>
        <w:t xml:space="preserve"> </w:t>
      </w:r>
      <w:r w:rsidRPr="00587E7A">
        <w:rPr>
          <w:rFonts w:cs="Arial"/>
          <w:spacing w:val="-1"/>
        </w:rPr>
        <w:t>abuse of</w:t>
      </w:r>
      <w:r w:rsidRPr="00587E7A">
        <w:rPr>
          <w:rFonts w:cs="Arial"/>
          <w:spacing w:val="3"/>
        </w:rPr>
        <w:t xml:space="preserve"> </w:t>
      </w:r>
      <w:r w:rsidRPr="00587E7A">
        <w:rPr>
          <w:rFonts w:cs="Arial"/>
          <w:spacing w:val="-1"/>
        </w:rPr>
        <w:t>the sick</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spacing w:val="-1"/>
        </w:rPr>
        <w:t>benefit.</w:t>
      </w:r>
    </w:p>
    <w:p w14:paraId="0229399D" w14:textId="77777777" w:rsidR="00F00036" w:rsidRPr="00587E7A" w:rsidRDefault="00F00036" w:rsidP="00985A6C">
      <w:pPr>
        <w:rPr>
          <w:rFonts w:ascii="Arial" w:eastAsia="Arial" w:hAnsi="Arial" w:cs="Arial"/>
          <w:sz w:val="24"/>
          <w:szCs w:val="24"/>
        </w:rPr>
      </w:pPr>
    </w:p>
    <w:p w14:paraId="0293F18A" w14:textId="275A7F6E" w:rsidR="00F00036" w:rsidRPr="00587E7A" w:rsidRDefault="003650B4" w:rsidP="00540BD0">
      <w:pPr>
        <w:pStyle w:val="BodyText"/>
        <w:numPr>
          <w:ilvl w:val="4"/>
          <w:numId w:val="117"/>
        </w:numPr>
        <w:tabs>
          <w:tab w:val="left" w:pos="2984"/>
        </w:tabs>
        <w:ind w:right="119" w:hanging="720"/>
        <w:rPr>
          <w:rFonts w:cs="Arial"/>
        </w:rPr>
      </w:pPr>
      <w:r w:rsidRPr="00587E7A">
        <w:rPr>
          <w:rFonts w:cs="Arial"/>
          <w:spacing w:val="-1"/>
        </w:rPr>
        <w:t>Eight</w:t>
      </w:r>
      <w:r w:rsidRPr="00587E7A">
        <w:rPr>
          <w:rFonts w:cs="Arial"/>
          <w:spacing w:val="41"/>
        </w:rPr>
        <w:t xml:space="preserve"> </w:t>
      </w:r>
      <w:r w:rsidRPr="00587E7A">
        <w:rPr>
          <w:rFonts w:cs="Arial"/>
          <w:spacing w:val="-1"/>
        </w:rPr>
        <w:t>(8)</w:t>
      </w:r>
      <w:r w:rsidRPr="00587E7A">
        <w:rPr>
          <w:rFonts w:cs="Arial"/>
          <w:spacing w:val="40"/>
        </w:rPr>
        <w:t xml:space="preserve"> </w:t>
      </w:r>
      <w:r w:rsidRPr="00587E7A">
        <w:rPr>
          <w:rFonts w:cs="Arial"/>
          <w:spacing w:val="-1"/>
        </w:rPr>
        <w:t>hours</w:t>
      </w:r>
      <w:r w:rsidRPr="00587E7A">
        <w:rPr>
          <w:rFonts w:cs="Arial"/>
          <w:spacing w:val="41"/>
        </w:rPr>
        <w:t xml:space="preserve"> </w:t>
      </w:r>
      <w:r w:rsidRPr="00587E7A">
        <w:rPr>
          <w:rFonts w:cs="Arial"/>
          <w:spacing w:val="-1"/>
        </w:rPr>
        <w:t>of</w:t>
      </w:r>
      <w:r w:rsidRPr="00587E7A">
        <w:rPr>
          <w:rFonts w:cs="Arial"/>
          <w:spacing w:val="41"/>
        </w:rPr>
        <w:t xml:space="preserve"> </w:t>
      </w:r>
      <w:r w:rsidRPr="00587E7A">
        <w:rPr>
          <w:rFonts w:cs="Arial"/>
          <w:spacing w:val="-1"/>
        </w:rPr>
        <w:t>sick/personal</w:t>
      </w:r>
      <w:r w:rsidRPr="00587E7A">
        <w:rPr>
          <w:rFonts w:cs="Arial"/>
          <w:spacing w:val="41"/>
        </w:rPr>
        <w:t xml:space="preserve"> </w:t>
      </w:r>
      <w:r w:rsidRPr="00587E7A">
        <w:rPr>
          <w:rFonts w:cs="Arial"/>
          <w:spacing w:val="-2"/>
        </w:rPr>
        <w:t>leave</w:t>
      </w:r>
      <w:r w:rsidRPr="00587E7A">
        <w:rPr>
          <w:rFonts w:cs="Arial"/>
          <w:spacing w:val="42"/>
        </w:rPr>
        <w:t xml:space="preserve"> </w:t>
      </w:r>
      <w:r w:rsidRPr="00587E7A">
        <w:rPr>
          <w:rFonts w:cs="Arial"/>
          <w:spacing w:val="-1"/>
        </w:rPr>
        <w:t>allowance</w:t>
      </w:r>
      <w:r w:rsidRPr="00587E7A">
        <w:rPr>
          <w:rFonts w:cs="Arial"/>
          <w:spacing w:val="40"/>
        </w:rPr>
        <w:t xml:space="preserve"> </w:t>
      </w:r>
      <w:r w:rsidRPr="00587E7A">
        <w:rPr>
          <w:rFonts w:cs="Arial"/>
          <w:spacing w:val="-1"/>
        </w:rPr>
        <w:t>are</w:t>
      </w:r>
      <w:r w:rsidRPr="00587E7A">
        <w:rPr>
          <w:rFonts w:cs="Arial"/>
          <w:spacing w:val="39"/>
        </w:rPr>
        <w:t xml:space="preserve"> </w:t>
      </w:r>
      <w:r w:rsidRPr="00587E7A">
        <w:rPr>
          <w:rFonts w:cs="Arial"/>
          <w:spacing w:val="-1"/>
        </w:rPr>
        <w:t>accumulated</w:t>
      </w:r>
      <w:r w:rsidRPr="00587E7A">
        <w:rPr>
          <w:rFonts w:cs="Arial"/>
          <w:spacing w:val="37"/>
        </w:rPr>
        <w:t xml:space="preserve"> </w:t>
      </w:r>
      <w:r w:rsidRPr="00587E7A">
        <w:rPr>
          <w:rFonts w:cs="Arial"/>
        </w:rPr>
        <w:t>for</w:t>
      </w:r>
      <w:r w:rsidRPr="00587E7A">
        <w:rPr>
          <w:rFonts w:cs="Arial"/>
          <w:spacing w:val="59"/>
        </w:rPr>
        <w:t xml:space="preserve"> </w:t>
      </w:r>
      <w:r w:rsidRPr="00587E7A">
        <w:rPr>
          <w:rFonts w:cs="Arial"/>
        </w:rPr>
        <w:t>each</w:t>
      </w:r>
      <w:r w:rsidRPr="00587E7A">
        <w:rPr>
          <w:rFonts w:cs="Arial"/>
          <w:spacing w:val="13"/>
        </w:rPr>
        <w:t xml:space="preserve"> </w:t>
      </w:r>
      <w:r w:rsidRPr="00587E7A">
        <w:rPr>
          <w:rFonts w:cs="Arial"/>
          <w:spacing w:val="-1"/>
        </w:rPr>
        <w:t>month</w:t>
      </w:r>
      <w:r w:rsidRPr="00587E7A">
        <w:rPr>
          <w:rFonts w:cs="Arial"/>
          <w:spacing w:val="13"/>
        </w:rPr>
        <w:t xml:space="preserve"> </w:t>
      </w:r>
      <w:r w:rsidRPr="00587E7A">
        <w:rPr>
          <w:rFonts w:cs="Arial"/>
          <w:spacing w:val="-1"/>
        </w:rPr>
        <w:t>of</w:t>
      </w:r>
      <w:r w:rsidRPr="00587E7A">
        <w:rPr>
          <w:rFonts w:cs="Arial"/>
          <w:spacing w:val="17"/>
        </w:rPr>
        <w:t xml:space="preserve"> </w:t>
      </w:r>
      <w:r w:rsidRPr="00587E7A">
        <w:rPr>
          <w:rFonts w:cs="Arial"/>
          <w:spacing w:val="-1"/>
        </w:rPr>
        <w:t>service</w:t>
      </w:r>
      <w:r w:rsidRPr="00587E7A">
        <w:rPr>
          <w:rFonts w:cs="Arial"/>
          <w:spacing w:val="15"/>
        </w:rPr>
        <w:t xml:space="preserve"> </w:t>
      </w:r>
      <w:r w:rsidRPr="00587E7A">
        <w:rPr>
          <w:rFonts w:cs="Arial"/>
          <w:spacing w:val="-1"/>
        </w:rPr>
        <w:t>completed,</w:t>
      </w:r>
      <w:r w:rsidRPr="00587E7A">
        <w:rPr>
          <w:rFonts w:cs="Arial"/>
          <w:spacing w:val="15"/>
        </w:rPr>
        <w:t xml:space="preserve"> </w:t>
      </w:r>
      <w:r w:rsidRPr="00587E7A">
        <w:rPr>
          <w:rFonts w:cs="Arial"/>
          <w:spacing w:val="-1"/>
        </w:rPr>
        <w:t>providing</w:t>
      </w:r>
      <w:r w:rsidRPr="00587E7A">
        <w:rPr>
          <w:rFonts w:cs="Arial"/>
          <w:spacing w:val="13"/>
        </w:rPr>
        <w:t xml:space="preserve"> </w:t>
      </w:r>
      <w:r w:rsidRPr="00587E7A">
        <w:rPr>
          <w:rFonts w:cs="Arial"/>
        </w:rPr>
        <w:t>an</w:t>
      </w:r>
      <w:r w:rsidRPr="00587E7A">
        <w:rPr>
          <w:rFonts w:cs="Arial"/>
          <w:spacing w:val="15"/>
        </w:rPr>
        <w:t xml:space="preserve"> </w:t>
      </w:r>
      <w:r w:rsidRPr="00587E7A">
        <w:rPr>
          <w:rFonts w:cs="Arial"/>
          <w:spacing w:val="-1"/>
        </w:rPr>
        <w:t>annual</w:t>
      </w:r>
      <w:r w:rsidRPr="00587E7A">
        <w:rPr>
          <w:rFonts w:cs="Arial"/>
          <w:spacing w:val="14"/>
        </w:rPr>
        <w:t xml:space="preserve"> </w:t>
      </w:r>
      <w:r w:rsidRPr="00587E7A">
        <w:rPr>
          <w:rFonts w:cs="Arial"/>
          <w:spacing w:val="-1"/>
        </w:rPr>
        <w:t>accumulation</w:t>
      </w:r>
      <w:r w:rsidRPr="00587E7A">
        <w:rPr>
          <w:rFonts w:cs="Arial"/>
          <w:spacing w:val="15"/>
        </w:rPr>
        <w:t xml:space="preserve"> </w:t>
      </w:r>
      <w:r w:rsidRPr="00587E7A">
        <w:rPr>
          <w:rFonts w:cs="Arial"/>
          <w:spacing w:val="-1"/>
        </w:rPr>
        <w:t>of</w:t>
      </w:r>
      <w:r w:rsidRPr="00587E7A">
        <w:rPr>
          <w:rFonts w:cs="Arial"/>
          <w:spacing w:val="45"/>
        </w:rPr>
        <w:t xml:space="preserve"> </w:t>
      </w:r>
      <w:r w:rsidRPr="00587E7A">
        <w:rPr>
          <w:rFonts w:cs="Arial"/>
          <w:spacing w:val="-1"/>
        </w:rPr>
        <w:t>ninety</w:t>
      </w:r>
      <w:r w:rsidRPr="00587E7A">
        <w:rPr>
          <w:rFonts w:cs="Arial"/>
          <w:spacing w:val="54"/>
        </w:rPr>
        <w:t xml:space="preserve"> </w:t>
      </w:r>
      <w:r w:rsidRPr="00587E7A">
        <w:rPr>
          <w:rFonts w:cs="Arial"/>
          <w:spacing w:val="-1"/>
        </w:rPr>
        <w:t>(96)</w:t>
      </w:r>
      <w:r w:rsidRPr="00587E7A">
        <w:rPr>
          <w:rFonts w:cs="Arial"/>
          <w:spacing w:val="57"/>
        </w:rPr>
        <w:t xml:space="preserve"> </w:t>
      </w:r>
      <w:r w:rsidR="00525709" w:rsidRPr="00587E7A">
        <w:rPr>
          <w:rFonts w:cs="Arial"/>
          <w:spacing w:val="-1"/>
        </w:rPr>
        <w:t>hours. *</w:t>
      </w:r>
      <w:r w:rsidRPr="00587E7A">
        <w:rPr>
          <w:rFonts w:cs="Arial"/>
          <w:spacing w:val="58"/>
        </w:rPr>
        <w:t xml:space="preserve"> </w:t>
      </w:r>
      <w:r w:rsidRPr="00587E7A">
        <w:rPr>
          <w:rFonts w:cs="Arial"/>
          <w:spacing w:val="-1"/>
        </w:rPr>
        <w:t>The</w:t>
      </w:r>
      <w:r w:rsidRPr="00587E7A">
        <w:rPr>
          <w:rFonts w:cs="Arial"/>
          <w:spacing w:val="58"/>
        </w:rPr>
        <w:t xml:space="preserve"> </w:t>
      </w:r>
      <w:r w:rsidRPr="00587E7A">
        <w:rPr>
          <w:rFonts w:cs="Arial"/>
          <w:spacing w:val="-1"/>
        </w:rPr>
        <w:t>ninety–six</w:t>
      </w:r>
      <w:r w:rsidRPr="00587E7A">
        <w:rPr>
          <w:rFonts w:cs="Arial"/>
          <w:spacing w:val="55"/>
        </w:rPr>
        <w:t xml:space="preserve"> </w:t>
      </w:r>
      <w:r w:rsidRPr="00587E7A">
        <w:rPr>
          <w:rFonts w:cs="Arial"/>
          <w:spacing w:val="-1"/>
        </w:rPr>
        <w:t>(96)</w:t>
      </w:r>
      <w:r w:rsidRPr="00587E7A">
        <w:rPr>
          <w:rFonts w:cs="Arial"/>
          <w:spacing w:val="57"/>
        </w:rPr>
        <w:t xml:space="preserve"> </w:t>
      </w:r>
      <w:r w:rsidRPr="00587E7A">
        <w:rPr>
          <w:rFonts w:cs="Arial"/>
          <w:spacing w:val="-1"/>
        </w:rPr>
        <w:t>hours</w:t>
      </w:r>
      <w:r w:rsidRPr="00587E7A">
        <w:rPr>
          <w:rFonts w:cs="Arial"/>
          <w:spacing w:val="58"/>
        </w:rPr>
        <w:t xml:space="preserve"> </w:t>
      </w:r>
      <w:r w:rsidRPr="00587E7A">
        <w:rPr>
          <w:rFonts w:cs="Arial"/>
          <w:spacing w:val="-1"/>
        </w:rPr>
        <w:t>of</w:t>
      </w:r>
      <w:r w:rsidRPr="00587E7A">
        <w:rPr>
          <w:rFonts w:cs="Arial"/>
          <w:spacing w:val="60"/>
        </w:rPr>
        <w:t xml:space="preserve"> </w:t>
      </w:r>
      <w:r w:rsidRPr="00587E7A">
        <w:rPr>
          <w:rFonts w:cs="Arial"/>
          <w:spacing w:val="-1"/>
        </w:rPr>
        <w:t>sick</w:t>
      </w:r>
      <w:r w:rsidRPr="00587E7A">
        <w:rPr>
          <w:rFonts w:cs="Arial"/>
          <w:spacing w:val="58"/>
        </w:rPr>
        <w:t xml:space="preserve"> </w:t>
      </w:r>
      <w:r w:rsidRPr="00587E7A">
        <w:rPr>
          <w:rFonts w:cs="Arial"/>
          <w:spacing w:val="-1"/>
        </w:rPr>
        <w:t>leave/personal</w:t>
      </w:r>
      <w:r w:rsidRPr="00587E7A">
        <w:rPr>
          <w:rFonts w:cs="Arial"/>
          <w:spacing w:val="65"/>
        </w:rPr>
        <w:t xml:space="preserve"> </w:t>
      </w:r>
      <w:r w:rsidRPr="00587E7A">
        <w:rPr>
          <w:rFonts w:cs="Arial"/>
          <w:spacing w:val="-1"/>
        </w:rPr>
        <w:t>leave</w:t>
      </w:r>
      <w:r w:rsidRPr="00587E7A">
        <w:rPr>
          <w:rFonts w:cs="Arial"/>
          <w:spacing w:val="30"/>
        </w:rPr>
        <w:t xml:space="preserve"> </w:t>
      </w:r>
      <w:r w:rsidRPr="00587E7A">
        <w:rPr>
          <w:rFonts w:cs="Arial"/>
          <w:spacing w:val="-1"/>
        </w:rPr>
        <w:t>is</w:t>
      </w:r>
      <w:r w:rsidRPr="00587E7A">
        <w:rPr>
          <w:rFonts w:cs="Arial"/>
          <w:spacing w:val="29"/>
        </w:rPr>
        <w:t xml:space="preserve"> </w:t>
      </w:r>
      <w:r w:rsidRPr="00587E7A">
        <w:rPr>
          <w:rFonts w:cs="Arial"/>
        </w:rPr>
        <w:t>one</w:t>
      </w:r>
      <w:r w:rsidRPr="00587E7A">
        <w:rPr>
          <w:rFonts w:cs="Arial"/>
          <w:spacing w:val="30"/>
        </w:rPr>
        <w:t xml:space="preserve"> </w:t>
      </w:r>
      <w:r w:rsidRPr="00587E7A">
        <w:rPr>
          <w:rFonts w:cs="Arial"/>
          <w:spacing w:val="-1"/>
        </w:rPr>
        <w:t>fund/account</w:t>
      </w:r>
      <w:r w:rsidRPr="00587E7A">
        <w:rPr>
          <w:rFonts w:cs="Arial"/>
          <w:spacing w:val="29"/>
        </w:rPr>
        <w:t xml:space="preserve"> </w:t>
      </w:r>
      <w:r w:rsidRPr="00587E7A">
        <w:rPr>
          <w:rFonts w:cs="Arial"/>
          <w:spacing w:val="-1"/>
        </w:rPr>
        <w:t>(not</w:t>
      </w:r>
      <w:r w:rsidRPr="00587E7A">
        <w:rPr>
          <w:rFonts w:cs="Arial"/>
          <w:spacing w:val="29"/>
        </w:rPr>
        <w:t xml:space="preserve"> </w:t>
      </w:r>
      <w:r w:rsidRPr="00587E7A">
        <w:rPr>
          <w:rFonts w:cs="Arial"/>
          <w:spacing w:val="-1"/>
        </w:rPr>
        <w:t>separate</w:t>
      </w:r>
      <w:r w:rsidRPr="00587E7A">
        <w:rPr>
          <w:rFonts w:cs="Arial"/>
          <w:spacing w:val="27"/>
        </w:rPr>
        <w:t xml:space="preserve"> </w:t>
      </w:r>
      <w:r w:rsidRPr="00587E7A">
        <w:rPr>
          <w:rFonts w:cs="Arial"/>
          <w:spacing w:val="-1"/>
        </w:rPr>
        <w:t>accruals)</w:t>
      </w:r>
      <w:r w:rsidRPr="00587E7A">
        <w:rPr>
          <w:rFonts w:cs="Arial"/>
          <w:spacing w:val="28"/>
        </w:rPr>
        <w:t xml:space="preserve"> </w:t>
      </w:r>
      <w:r w:rsidRPr="00587E7A">
        <w:rPr>
          <w:rFonts w:cs="Arial"/>
        </w:rPr>
        <w:t>for</w:t>
      </w:r>
      <w:r w:rsidRPr="00587E7A">
        <w:rPr>
          <w:rFonts w:cs="Arial"/>
          <w:spacing w:val="28"/>
        </w:rPr>
        <w:t xml:space="preserve"> </w:t>
      </w:r>
      <w:r w:rsidRPr="00587E7A">
        <w:rPr>
          <w:rFonts w:cs="Arial"/>
          <w:spacing w:val="-1"/>
        </w:rPr>
        <w:t>absences</w:t>
      </w:r>
      <w:r w:rsidRPr="00587E7A">
        <w:rPr>
          <w:rFonts w:cs="Arial"/>
          <w:spacing w:val="26"/>
        </w:rPr>
        <w:t xml:space="preserve"> </w:t>
      </w:r>
      <w:r w:rsidRPr="00587E7A">
        <w:rPr>
          <w:rFonts w:cs="Arial"/>
          <w:spacing w:val="-1"/>
        </w:rPr>
        <w:t>which</w:t>
      </w:r>
      <w:r w:rsidRPr="00587E7A">
        <w:rPr>
          <w:rFonts w:cs="Arial"/>
          <w:spacing w:val="51"/>
        </w:rPr>
        <w:t xml:space="preserve"> </w:t>
      </w:r>
      <w:r w:rsidRPr="00587E7A">
        <w:rPr>
          <w:rFonts w:cs="Arial"/>
          <w:spacing w:val="-1"/>
        </w:rPr>
        <w:t>are</w:t>
      </w:r>
      <w:r w:rsidRPr="00587E7A">
        <w:rPr>
          <w:rFonts w:cs="Arial"/>
          <w:spacing w:val="27"/>
        </w:rPr>
        <w:t xml:space="preserve"> </w:t>
      </w:r>
      <w:r w:rsidRPr="00587E7A">
        <w:rPr>
          <w:rFonts w:cs="Arial"/>
          <w:spacing w:val="-1"/>
        </w:rPr>
        <w:t>recorded</w:t>
      </w:r>
      <w:r w:rsidRPr="00587E7A">
        <w:rPr>
          <w:rFonts w:cs="Arial"/>
          <w:spacing w:val="25"/>
        </w:rPr>
        <w:t xml:space="preserve"> </w:t>
      </w:r>
      <w:r w:rsidRPr="00587E7A">
        <w:rPr>
          <w:rFonts w:cs="Arial"/>
          <w:spacing w:val="-1"/>
        </w:rPr>
        <w:t>under</w:t>
      </w:r>
      <w:r w:rsidRPr="00587E7A">
        <w:rPr>
          <w:rFonts w:cs="Arial"/>
          <w:spacing w:val="26"/>
        </w:rPr>
        <w:t xml:space="preserve"> </w:t>
      </w:r>
      <w:r w:rsidRPr="00587E7A">
        <w:rPr>
          <w:rFonts w:cs="Arial"/>
          <w:spacing w:val="-2"/>
        </w:rPr>
        <w:t>the</w:t>
      </w:r>
      <w:r w:rsidRPr="00587E7A">
        <w:rPr>
          <w:rFonts w:cs="Arial"/>
          <w:spacing w:val="27"/>
        </w:rPr>
        <w:t xml:space="preserve"> </w:t>
      </w:r>
      <w:r w:rsidRPr="00587E7A">
        <w:rPr>
          <w:rFonts w:cs="Arial"/>
          <w:spacing w:val="-1"/>
        </w:rPr>
        <w:t>"personal</w:t>
      </w:r>
      <w:r w:rsidRPr="00587E7A">
        <w:rPr>
          <w:rFonts w:cs="Arial"/>
          <w:spacing w:val="26"/>
        </w:rPr>
        <w:t xml:space="preserve"> </w:t>
      </w:r>
      <w:r w:rsidRPr="00587E7A">
        <w:rPr>
          <w:rFonts w:cs="Arial"/>
          <w:spacing w:val="-1"/>
        </w:rPr>
        <w:t>leave"</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rPr>
        <w:t>"sick</w:t>
      </w:r>
      <w:r w:rsidRPr="00587E7A">
        <w:rPr>
          <w:rFonts w:cs="Arial"/>
          <w:spacing w:val="26"/>
        </w:rPr>
        <w:t xml:space="preserve"> </w:t>
      </w:r>
      <w:r w:rsidRPr="00587E7A">
        <w:rPr>
          <w:rFonts w:cs="Arial"/>
          <w:spacing w:val="-1"/>
        </w:rPr>
        <w:t>hours"</w:t>
      </w:r>
      <w:r w:rsidRPr="00587E7A">
        <w:rPr>
          <w:rFonts w:cs="Arial"/>
          <w:spacing w:val="28"/>
        </w:rPr>
        <w:t xml:space="preserve"> </w:t>
      </w:r>
      <w:r w:rsidRPr="00587E7A">
        <w:rPr>
          <w:rFonts w:cs="Arial"/>
          <w:spacing w:val="-1"/>
        </w:rPr>
        <w:t>column</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rPr>
        <w:t>the</w:t>
      </w:r>
      <w:r w:rsidRPr="00587E7A">
        <w:rPr>
          <w:rFonts w:cs="Arial"/>
          <w:spacing w:val="43"/>
        </w:rPr>
        <w:t xml:space="preserve"> </w:t>
      </w:r>
      <w:r w:rsidRPr="00587E7A">
        <w:rPr>
          <w:rFonts w:cs="Arial"/>
        </w:rPr>
        <w:t>time</w:t>
      </w:r>
      <w:r w:rsidRPr="00587E7A">
        <w:rPr>
          <w:rFonts w:cs="Arial"/>
          <w:spacing w:val="11"/>
        </w:rPr>
        <w:t xml:space="preserve"> </w:t>
      </w:r>
      <w:r w:rsidRPr="00587E7A">
        <w:rPr>
          <w:rFonts w:cs="Arial"/>
          <w:spacing w:val="-1"/>
        </w:rPr>
        <w:t>sheet</w:t>
      </w:r>
      <w:r w:rsidRPr="00587E7A">
        <w:rPr>
          <w:rFonts w:cs="Arial"/>
          <w:spacing w:val="10"/>
        </w:rPr>
        <w:t xml:space="preserve"> </w:t>
      </w:r>
      <w:r w:rsidRPr="00587E7A">
        <w:rPr>
          <w:rFonts w:cs="Arial"/>
        </w:rPr>
        <w:t>as</w:t>
      </w:r>
      <w:r w:rsidRPr="00587E7A">
        <w:rPr>
          <w:rFonts w:cs="Arial"/>
          <w:spacing w:val="7"/>
        </w:rPr>
        <w:t xml:space="preserve"> </w:t>
      </w:r>
      <w:r w:rsidRPr="00587E7A">
        <w:rPr>
          <w:rFonts w:cs="Arial"/>
          <w:spacing w:val="-1"/>
        </w:rPr>
        <w:t>outlined</w:t>
      </w:r>
      <w:r w:rsidRPr="00587E7A">
        <w:rPr>
          <w:rFonts w:cs="Arial"/>
          <w:spacing w:val="6"/>
        </w:rPr>
        <w:t xml:space="preserve"> </w:t>
      </w:r>
      <w:r w:rsidRPr="00587E7A">
        <w:rPr>
          <w:rFonts w:cs="Arial"/>
          <w:spacing w:val="-1"/>
        </w:rPr>
        <w:t>herein.</w:t>
      </w:r>
      <w:r w:rsidRPr="00587E7A">
        <w:rPr>
          <w:rFonts w:cs="Arial"/>
          <w:spacing w:val="18"/>
        </w:rPr>
        <w:t xml:space="preserve"> </w:t>
      </w:r>
      <w:r w:rsidRPr="00587E7A">
        <w:rPr>
          <w:rFonts w:cs="Arial"/>
          <w:spacing w:val="-1"/>
        </w:rPr>
        <w:t>Medical/Sick</w:t>
      </w:r>
      <w:r w:rsidRPr="00587E7A">
        <w:rPr>
          <w:rFonts w:cs="Arial"/>
          <w:spacing w:val="10"/>
        </w:rPr>
        <w:t xml:space="preserve"> </w:t>
      </w:r>
      <w:r w:rsidRPr="00587E7A">
        <w:rPr>
          <w:rFonts w:cs="Arial"/>
          <w:spacing w:val="-2"/>
        </w:rPr>
        <w:t>leave</w:t>
      </w:r>
      <w:r w:rsidRPr="00587E7A">
        <w:rPr>
          <w:rFonts w:cs="Arial"/>
          <w:spacing w:val="11"/>
        </w:rPr>
        <w:t xml:space="preserve"> </w:t>
      </w:r>
      <w:r w:rsidRPr="00587E7A">
        <w:rPr>
          <w:rFonts w:cs="Arial"/>
          <w:spacing w:val="-1"/>
        </w:rPr>
        <w:t>does</w:t>
      </w:r>
      <w:r w:rsidRPr="00587E7A">
        <w:rPr>
          <w:rFonts w:cs="Arial"/>
          <w:spacing w:val="10"/>
        </w:rPr>
        <w:t xml:space="preserve"> </w:t>
      </w:r>
      <w:r w:rsidRPr="00587E7A">
        <w:rPr>
          <w:rFonts w:cs="Arial"/>
          <w:spacing w:val="-1"/>
        </w:rPr>
        <w:t>not</w:t>
      </w:r>
      <w:r w:rsidRPr="00587E7A">
        <w:rPr>
          <w:rFonts w:cs="Arial"/>
          <w:spacing w:val="10"/>
        </w:rPr>
        <w:t xml:space="preserve"> </w:t>
      </w:r>
      <w:r w:rsidRPr="00587E7A">
        <w:rPr>
          <w:rFonts w:cs="Arial"/>
          <w:spacing w:val="-1"/>
        </w:rPr>
        <w:t>accumulate</w:t>
      </w:r>
      <w:r w:rsidRPr="00587E7A">
        <w:rPr>
          <w:rFonts w:cs="Arial"/>
          <w:spacing w:val="51"/>
        </w:rPr>
        <w:t xml:space="preserve"> </w:t>
      </w:r>
      <w:r w:rsidRPr="00587E7A">
        <w:rPr>
          <w:rFonts w:cs="Arial"/>
          <w:spacing w:val="-1"/>
        </w:rPr>
        <w:t>while</w:t>
      </w:r>
      <w:r w:rsidRPr="00587E7A">
        <w:rPr>
          <w:rFonts w:cs="Arial"/>
          <w:spacing w:val="30"/>
        </w:rPr>
        <w:t xml:space="preserve"> </w:t>
      </w:r>
      <w:r w:rsidRPr="00587E7A">
        <w:rPr>
          <w:rFonts w:cs="Arial"/>
        </w:rPr>
        <w:t>on</w:t>
      </w:r>
      <w:r w:rsidRPr="00587E7A">
        <w:rPr>
          <w:rFonts w:cs="Arial"/>
          <w:spacing w:val="30"/>
        </w:rPr>
        <w:t xml:space="preserve"> </w:t>
      </w:r>
      <w:r w:rsidRPr="00587E7A">
        <w:rPr>
          <w:rFonts w:cs="Arial"/>
          <w:spacing w:val="-1"/>
        </w:rPr>
        <w:t>leaves</w:t>
      </w:r>
      <w:r w:rsidRPr="00587E7A">
        <w:rPr>
          <w:rFonts w:cs="Arial"/>
          <w:spacing w:val="29"/>
        </w:rPr>
        <w:t xml:space="preserve"> </w:t>
      </w:r>
      <w:r w:rsidRPr="00587E7A">
        <w:rPr>
          <w:rFonts w:cs="Arial"/>
          <w:spacing w:val="-1"/>
        </w:rPr>
        <w:t>without</w:t>
      </w:r>
      <w:r w:rsidRPr="00587E7A">
        <w:rPr>
          <w:rFonts w:cs="Arial"/>
          <w:spacing w:val="30"/>
        </w:rPr>
        <w:t xml:space="preserve"> </w:t>
      </w:r>
      <w:r w:rsidRPr="00587E7A">
        <w:rPr>
          <w:rFonts w:cs="Arial"/>
          <w:spacing w:val="-2"/>
        </w:rPr>
        <w:t>pay.</w:t>
      </w:r>
      <w:r w:rsidRPr="00587E7A">
        <w:rPr>
          <w:rFonts w:cs="Arial"/>
          <w:spacing w:val="59"/>
        </w:rPr>
        <w:t xml:space="preserve"> </w:t>
      </w:r>
      <w:r w:rsidRPr="00587E7A">
        <w:rPr>
          <w:rFonts w:cs="Arial"/>
          <w:spacing w:val="-1"/>
        </w:rPr>
        <w:t>Regular</w:t>
      </w:r>
      <w:r w:rsidRPr="00587E7A">
        <w:rPr>
          <w:rFonts w:cs="Arial"/>
          <w:spacing w:val="29"/>
        </w:rPr>
        <w:t xml:space="preserve"> </w:t>
      </w:r>
      <w:r w:rsidRPr="00587E7A">
        <w:rPr>
          <w:rFonts w:cs="Arial"/>
          <w:spacing w:val="-1"/>
        </w:rPr>
        <w:t>part-time</w:t>
      </w:r>
      <w:r w:rsidRPr="00587E7A">
        <w:rPr>
          <w:rFonts w:cs="Arial"/>
          <w:spacing w:val="30"/>
        </w:rPr>
        <w:t xml:space="preserve"> </w:t>
      </w:r>
      <w:r w:rsidRPr="00587E7A">
        <w:rPr>
          <w:rFonts w:cs="Arial"/>
          <w:spacing w:val="-1"/>
        </w:rPr>
        <w:t>employees</w:t>
      </w:r>
      <w:r w:rsidRPr="00587E7A">
        <w:rPr>
          <w:rFonts w:cs="Arial"/>
          <w:spacing w:val="29"/>
        </w:rPr>
        <w:t xml:space="preserve"> </w:t>
      </w:r>
      <w:r w:rsidRPr="00587E7A">
        <w:rPr>
          <w:rFonts w:cs="Arial"/>
          <w:spacing w:val="-1"/>
        </w:rPr>
        <w:t>shall</w:t>
      </w:r>
      <w:r w:rsidRPr="00587E7A">
        <w:rPr>
          <w:rFonts w:cs="Arial"/>
          <w:spacing w:val="53"/>
        </w:rPr>
        <w:t xml:space="preserve"> </w:t>
      </w:r>
      <w:r w:rsidRPr="00587E7A">
        <w:rPr>
          <w:rFonts w:cs="Arial"/>
          <w:spacing w:val="-1"/>
        </w:rPr>
        <w:t>accumulate</w:t>
      </w:r>
      <w:r w:rsidRPr="00587E7A">
        <w:rPr>
          <w:rFonts w:cs="Arial"/>
          <w:spacing w:val="2"/>
        </w:rPr>
        <w:t xml:space="preserve"> </w:t>
      </w:r>
      <w:r w:rsidRPr="00587E7A">
        <w:rPr>
          <w:rFonts w:cs="Arial"/>
        </w:rPr>
        <w:t xml:space="preserve">the </w:t>
      </w:r>
      <w:r w:rsidRPr="00587E7A">
        <w:rPr>
          <w:rFonts w:cs="Arial"/>
          <w:spacing w:val="-1"/>
        </w:rPr>
        <w:t>pro-rata</w:t>
      </w:r>
      <w:r w:rsidRPr="00587E7A">
        <w:rPr>
          <w:rFonts w:cs="Arial"/>
          <w:spacing w:val="2"/>
        </w:rPr>
        <w:t xml:space="preserve"> </w:t>
      </w:r>
      <w:r w:rsidRPr="00587E7A">
        <w:rPr>
          <w:rFonts w:cs="Arial"/>
          <w:spacing w:val="-1"/>
        </w:rPr>
        <w:t>amount</w:t>
      </w:r>
      <w:r w:rsidRPr="00587E7A">
        <w:rPr>
          <w:rFonts w:cs="Arial"/>
          <w:spacing w:val="1"/>
        </w:rPr>
        <w:t xml:space="preserve"> </w:t>
      </w:r>
      <w:r w:rsidRPr="00587E7A">
        <w:rPr>
          <w:rFonts w:cs="Arial"/>
          <w:spacing w:val="-1"/>
        </w:rPr>
        <w:t>based</w:t>
      </w:r>
      <w:r w:rsidRPr="00587E7A">
        <w:rPr>
          <w:rFonts w:cs="Arial"/>
        </w:rPr>
        <w:t xml:space="preserve"> on</w:t>
      </w:r>
      <w:r w:rsidRPr="00587E7A">
        <w:rPr>
          <w:rFonts w:cs="Arial"/>
          <w:spacing w:val="2"/>
        </w:rPr>
        <w:t xml:space="preserve"> </w:t>
      </w:r>
      <w:r w:rsidR="003B28D9" w:rsidRPr="00587E7A">
        <w:rPr>
          <w:rFonts w:cs="Arial"/>
          <w:spacing w:val="-1"/>
        </w:rPr>
        <w:t>their</w:t>
      </w:r>
      <w:r w:rsidR="003B28D9" w:rsidRPr="00587E7A">
        <w:rPr>
          <w:rFonts w:cs="Arial"/>
        </w:rPr>
        <w:t xml:space="preserve"> schedule (</w:t>
      </w:r>
      <w:r w:rsidRPr="00587E7A">
        <w:rPr>
          <w:rFonts w:cs="Arial"/>
          <w:spacing w:val="-1"/>
        </w:rPr>
        <w:t>see</w:t>
      </w:r>
      <w:r w:rsidRPr="00587E7A">
        <w:rPr>
          <w:rFonts w:cs="Arial"/>
          <w:spacing w:val="55"/>
        </w:rPr>
        <w:t xml:space="preserve"> </w:t>
      </w:r>
      <w:r w:rsidRPr="00587E7A">
        <w:rPr>
          <w:rFonts w:cs="Arial"/>
          <w:spacing w:val="-1"/>
        </w:rPr>
        <w:t>Definition:</w:t>
      </w:r>
      <w:r w:rsidRPr="00587E7A">
        <w:rPr>
          <w:rFonts w:cs="Arial"/>
          <w:spacing w:val="13"/>
        </w:rPr>
        <w:t xml:space="preserve"> </w:t>
      </w:r>
      <w:r w:rsidRPr="00587E7A">
        <w:rPr>
          <w:rFonts w:cs="Arial"/>
          <w:spacing w:val="-1"/>
        </w:rPr>
        <w:t>Part-time</w:t>
      </w:r>
      <w:r w:rsidR="00525709" w:rsidRPr="00587E7A">
        <w:rPr>
          <w:rFonts w:cs="Arial"/>
          <w:spacing w:val="-1"/>
        </w:rPr>
        <w:t>). Temporary</w:t>
      </w:r>
      <w:r w:rsidRPr="00587E7A">
        <w:rPr>
          <w:rFonts w:cs="Arial"/>
          <w:spacing w:val="12"/>
        </w:rPr>
        <w:t xml:space="preserve"> </w:t>
      </w:r>
      <w:r w:rsidRPr="00587E7A">
        <w:rPr>
          <w:rFonts w:cs="Arial"/>
          <w:spacing w:val="-1"/>
        </w:rPr>
        <w:t>employees</w:t>
      </w:r>
      <w:r w:rsidRPr="00587E7A">
        <w:rPr>
          <w:rFonts w:cs="Arial"/>
          <w:spacing w:val="15"/>
        </w:rPr>
        <w:t xml:space="preserve"> </w:t>
      </w:r>
      <w:r w:rsidRPr="00587E7A">
        <w:rPr>
          <w:rFonts w:cs="Arial"/>
          <w:spacing w:val="-1"/>
        </w:rPr>
        <w:t>are</w:t>
      </w:r>
      <w:r w:rsidRPr="00587E7A">
        <w:rPr>
          <w:rFonts w:cs="Arial"/>
          <w:spacing w:val="16"/>
        </w:rPr>
        <w:t xml:space="preserve"> </w:t>
      </w:r>
      <w:r w:rsidRPr="00587E7A">
        <w:rPr>
          <w:rFonts w:cs="Arial"/>
        </w:rPr>
        <w:t>not</w:t>
      </w:r>
      <w:r w:rsidRPr="00587E7A">
        <w:rPr>
          <w:rFonts w:cs="Arial"/>
          <w:spacing w:val="13"/>
        </w:rPr>
        <w:t xml:space="preserve"> </w:t>
      </w:r>
      <w:r w:rsidRPr="00587E7A">
        <w:rPr>
          <w:rFonts w:cs="Arial"/>
          <w:spacing w:val="-1"/>
        </w:rPr>
        <w:t>eligible</w:t>
      </w:r>
      <w:r w:rsidRPr="00587E7A">
        <w:rPr>
          <w:rFonts w:cs="Arial"/>
          <w:spacing w:val="16"/>
        </w:rPr>
        <w:t xml:space="preserve"> </w:t>
      </w:r>
      <w:r w:rsidRPr="00587E7A">
        <w:rPr>
          <w:rFonts w:cs="Arial"/>
        </w:rPr>
        <w:t>for</w:t>
      </w:r>
      <w:r w:rsidRPr="00587E7A">
        <w:rPr>
          <w:rFonts w:cs="Arial"/>
          <w:spacing w:val="12"/>
        </w:rPr>
        <w:t xml:space="preserve"> </w:t>
      </w:r>
      <w:r w:rsidRPr="00587E7A">
        <w:rPr>
          <w:rFonts w:cs="Arial"/>
          <w:spacing w:val="-1"/>
        </w:rPr>
        <w:t>this</w:t>
      </w:r>
      <w:r w:rsidRPr="00587E7A">
        <w:rPr>
          <w:rFonts w:cs="Arial"/>
          <w:spacing w:val="65"/>
        </w:rPr>
        <w:t xml:space="preserve"> </w:t>
      </w:r>
      <w:r w:rsidRPr="00587E7A">
        <w:rPr>
          <w:rFonts w:cs="Arial"/>
          <w:spacing w:val="-1"/>
        </w:rPr>
        <w:t>benefit.</w:t>
      </w:r>
    </w:p>
    <w:p w14:paraId="00A5E2C7" w14:textId="77777777" w:rsidR="00F00036" w:rsidRDefault="00F00036" w:rsidP="00985A6C">
      <w:pPr>
        <w:rPr>
          <w:rFonts w:ascii="Arial" w:hAnsi="Arial" w:cs="Arial"/>
        </w:rPr>
      </w:pPr>
    </w:p>
    <w:p w14:paraId="76F993C6" w14:textId="77777777" w:rsidR="00F00036" w:rsidRPr="00587E7A" w:rsidRDefault="003650B4" w:rsidP="00540BD0">
      <w:pPr>
        <w:pStyle w:val="BodyText"/>
        <w:numPr>
          <w:ilvl w:val="4"/>
          <w:numId w:val="117"/>
        </w:numPr>
        <w:tabs>
          <w:tab w:val="left" w:pos="2984"/>
        </w:tabs>
        <w:spacing w:before="43"/>
        <w:ind w:right="127" w:hanging="720"/>
        <w:rPr>
          <w:rFonts w:cs="Arial"/>
        </w:rPr>
      </w:pPr>
      <w:r w:rsidRPr="00587E7A">
        <w:rPr>
          <w:rFonts w:cs="Arial"/>
          <w:spacing w:val="-1"/>
        </w:rPr>
        <w:t>*Annual</w:t>
      </w:r>
      <w:r w:rsidRPr="00587E7A">
        <w:rPr>
          <w:rFonts w:cs="Arial"/>
          <w:spacing w:val="28"/>
        </w:rPr>
        <w:t xml:space="preserve"> </w:t>
      </w:r>
      <w:r w:rsidRPr="00587E7A">
        <w:rPr>
          <w:rFonts w:cs="Arial"/>
          <w:spacing w:val="-1"/>
        </w:rPr>
        <w:t>accumulation</w:t>
      </w:r>
      <w:r w:rsidRPr="00587E7A">
        <w:rPr>
          <w:rFonts w:cs="Arial"/>
          <w:spacing w:val="27"/>
        </w:rPr>
        <w:t xml:space="preserve"> </w:t>
      </w:r>
      <w:r w:rsidRPr="00587E7A">
        <w:rPr>
          <w:rFonts w:cs="Arial"/>
        </w:rPr>
        <w:t>for</w:t>
      </w:r>
      <w:r w:rsidRPr="00587E7A">
        <w:rPr>
          <w:rFonts w:cs="Arial"/>
          <w:spacing w:val="28"/>
        </w:rPr>
        <w:t xml:space="preserve"> </w:t>
      </w:r>
      <w:r w:rsidRPr="00587E7A">
        <w:rPr>
          <w:rFonts w:cs="Arial"/>
          <w:spacing w:val="-1"/>
        </w:rPr>
        <w:t>combat</w:t>
      </w:r>
      <w:r w:rsidRPr="00587E7A">
        <w:rPr>
          <w:rFonts w:cs="Arial"/>
          <w:spacing w:val="29"/>
        </w:rPr>
        <w:t xml:space="preserve"> </w:t>
      </w:r>
      <w:r w:rsidRPr="00587E7A">
        <w:rPr>
          <w:rFonts w:cs="Arial"/>
          <w:spacing w:val="-1"/>
        </w:rPr>
        <w:t>Fire</w:t>
      </w:r>
      <w:r w:rsidRPr="00587E7A">
        <w:rPr>
          <w:rFonts w:cs="Arial"/>
          <w:spacing w:val="30"/>
        </w:rPr>
        <w:t xml:space="preserve"> </w:t>
      </w:r>
      <w:r w:rsidRPr="00587E7A">
        <w:rPr>
          <w:rFonts w:cs="Arial"/>
          <w:spacing w:val="-1"/>
        </w:rPr>
        <w:t>personnel</w:t>
      </w:r>
      <w:r w:rsidRPr="00587E7A">
        <w:rPr>
          <w:rFonts w:cs="Arial"/>
          <w:spacing w:val="28"/>
        </w:rPr>
        <w:t xml:space="preserve"> </w:t>
      </w:r>
      <w:r w:rsidRPr="00587E7A">
        <w:rPr>
          <w:rFonts w:cs="Arial"/>
          <w:spacing w:val="-1"/>
        </w:rPr>
        <w:t>is</w:t>
      </w:r>
      <w:r w:rsidRPr="00587E7A">
        <w:rPr>
          <w:rFonts w:cs="Arial"/>
          <w:spacing w:val="29"/>
        </w:rPr>
        <w:t xml:space="preserve"> </w:t>
      </w:r>
      <w:r w:rsidRPr="00587E7A">
        <w:rPr>
          <w:rFonts w:cs="Arial"/>
        </w:rPr>
        <w:t>one</w:t>
      </w:r>
      <w:r w:rsidRPr="00587E7A">
        <w:rPr>
          <w:rFonts w:cs="Arial"/>
          <w:spacing w:val="27"/>
        </w:rPr>
        <w:t xml:space="preserve"> </w:t>
      </w:r>
      <w:r w:rsidRPr="00587E7A">
        <w:rPr>
          <w:rFonts w:cs="Arial"/>
          <w:spacing w:val="-1"/>
        </w:rPr>
        <w:t>hundred</w:t>
      </w:r>
      <w:r w:rsidRPr="00587E7A">
        <w:rPr>
          <w:rFonts w:cs="Arial"/>
          <w:spacing w:val="30"/>
        </w:rPr>
        <w:t xml:space="preserve"> </w:t>
      </w:r>
      <w:r w:rsidRPr="00587E7A">
        <w:rPr>
          <w:rFonts w:cs="Arial"/>
          <w:spacing w:val="-1"/>
        </w:rPr>
        <w:t>thirty</w:t>
      </w:r>
      <w:r w:rsidR="003F3C34">
        <w:rPr>
          <w:rFonts w:cs="Arial"/>
          <w:spacing w:val="-1"/>
        </w:rPr>
        <w:t>-</w:t>
      </w:r>
      <w:r w:rsidRPr="00587E7A">
        <w:rPr>
          <w:rFonts w:cs="Arial"/>
          <w:spacing w:val="-1"/>
        </w:rPr>
        <w:t>five</w:t>
      </w:r>
      <w:r w:rsidRPr="00587E7A">
        <w:rPr>
          <w:rFonts w:cs="Arial"/>
          <w:spacing w:val="1"/>
        </w:rPr>
        <w:t xml:space="preserve"> </w:t>
      </w:r>
      <w:r w:rsidRPr="00587E7A">
        <w:rPr>
          <w:rFonts w:cs="Arial"/>
          <w:spacing w:val="-1"/>
        </w:rPr>
        <w:t>(135)</w:t>
      </w:r>
      <w:r w:rsidRPr="00587E7A">
        <w:rPr>
          <w:rFonts w:cs="Arial"/>
          <w:spacing w:val="-3"/>
        </w:rPr>
        <w:t xml:space="preserve"> </w:t>
      </w:r>
      <w:r w:rsidRPr="00587E7A">
        <w:rPr>
          <w:rFonts w:cs="Arial"/>
          <w:spacing w:val="-1"/>
        </w:rPr>
        <w:t>hours.</w:t>
      </w:r>
    </w:p>
    <w:p w14:paraId="5FA700F0" w14:textId="77777777" w:rsidR="00F00036" w:rsidRPr="00587E7A" w:rsidRDefault="00F00036" w:rsidP="00985A6C">
      <w:pPr>
        <w:rPr>
          <w:rFonts w:ascii="Arial" w:eastAsia="Arial" w:hAnsi="Arial" w:cs="Arial"/>
          <w:sz w:val="24"/>
          <w:szCs w:val="24"/>
        </w:rPr>
      </w:pPr>
    </w:p>
    <w:p w14:paraId="24DBE602" w14:textId="77777777" w:rsidR="00F00036" w:rsidRPr="003F3C34" w:rsidRDefault="003650B4" w:rsidP="00540BD0">
      <w:pPr>
        <w:pStyle w:val="BodyText"/>
        <w:numPr>
          <w:ilvl w:val="3"/>
          <w:numId w:val="117"/>
        </w:numPr>
        <w:tabs>
          <w:tab w:val="left" w:pos="2264"/>
        </w:tabs>
        <w:ind w:right="120"/>
        <w:rPr>
          <w:rFonts w:cs="Arial"/>
        </w:rPr>
      </w:pPr>
      <w:r w:rsidRPr="00587E7A">
        <w:rPr>
          <w:rFonts w:cs="Arial"/>
          <w:spacing w:val="-1"/>
        </w:rPr>
        <w:t>Hours</w:t>
      </w:r>
      <w:r w:rsidRPr="00587E7A">
        <w:rPr>
          <w:rFonts w:cs="Arial"/>
          <w:spacing w:val="24"/>
        </w:rPr>
        <w:t xml:space="preserve"> </w:t>
      </w:r>
      <w:r w:rsidRPr="00587E7A">
        <w:rPr>
          <w:rFonts w:cs="Arial"/>
        </w:rPr>
        <w:t>to</w:t>
      </w:r>
      <w:r w:rsidRPr="00587E7A">
        <w:rPr>
          <w:rFonts w:cs="Arial"/>
          <w:spacing w:val="23"/>
        </w:rPr>
        <w:t xml:space="preserve"> </w:t>
      </w:r>
      <w:r w:rsidRPr="00587E7A">
        <w:rPr>
          <w:rFonts w:cs="Arial"/>
        </w:rPr>
        <w:t>be</w:t>
      </w:r>
      <w:r w:rsidRPr="00587E7A">
        <w:rPr>
          <w:rFonts w:cs="Arial"/>
          <w:spacing w:val="25"/>
        </w:rPr>
        <w:t xml:space="preserve"> </w:t>
      </w:r>
      <w:r w:rsidRPr="00587E7A">
        <w:rPr>
          <w:rFonts w:cs="Arial"/>
          <w:spacing w:val="-1"/>
        </w:rPr>
        <w:t>charged</w:t>
      </w:r>
      <w:r w:rsidRPr="00587E7A">
        <w:rPr>
          <w:rFonts w:cs="Arial"/>
          <w:spacing w:val="23"/>
        </w:rPr>
        <w:t xml:space="preserve"> </w:t>
      </w:r>
      <w:r w:rsidRPr="00587E7A">
        <w:rPr>
          <w:rFonts w:cs="Arial"/>
          <w:spacing w:val="-1"/>
        </w:rPr>
        <w:t>under</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rPr>
        <w:t>"sick</w:t>
      </w:r>
      <w:r w:rsidRPr="00587E7A">
        <w:rPr>
          <w:rFonts w:cs="Arial"/>
          <w:spacing w:val="22"/>
        </w:rPr>
        <w:t xml:space="preserve"> </w:t>
      </w:r>
      <w:r w:rsidRPr="00587E7A">
        <w:rPr>
          <w:rFonts w:cs="Arial"/>
          <w:spacing w:val="-1"/>
        </w:rPr>
        <w:t>hours”</w:t>
      </w:r>
      <w:r w:rsidRPr="00587E7A">
        <w:rPr>
          <w:rFonts w:cs="Arial"/>
          <w:spacing w:val="21"/>
        </w:rPr>
        <w:t xml:space="preserve"> </w:t>
      </w:r>
      <w:r w:rsidRPr="00587E7A">
        <w:rPr>
          <w:rFonts w:cs="Arial"/>
          <w:spacing w:val="-1"/>
        </w:rPr>
        <w:t>columns</w:t>
      </w:r>
      <w:r w:rsidRPr="00587E7A">
        <w:rPr>
          <w:rFonts w:cs="Arial"/>
          <w:spacing w:val="24"/>
        </w:rPr>
        <w:t xml:space="preserve"> </w:t>
      </w:r>
      <w:r w:rsidRPr="00587E7A">
        <w:rPr>
          <w:rFonts w:cs="Arial"/>
          <w:spacing w:val="-1"/>
        </w:rPr>
        <w:t>are:</w:t>
      </w:r>
      <w:r w:rsidRPr="00587E7A">
        <w:rPr>
          <w:rFonts w:cs="Arial"/>
          <w:spacing w:val="24"/>
        </w:rPr>
        <w:t xml:space="preserve"> </w:t>
      </w:r>
      <w:r w:rsidRPr="00587E7A">
        <w:rPr>
          <w:rFonts w:cs="Arial"/>
          <w:spacing w:val="-1"/>
        </w:rPr>
        <w:t>employee’s</w:t>
      </w:r>
      <w:r w:rsidRPr="00587E7A">
        <w:rPr>
          <w:rFonts w:cs="Arial"/>
          <w:spacing w:val="24"/>
        </w:rPr>
        <w:t xml:space="preserve"> </w:t>
      </w:r>
      <w:r w:rsidRPr="00587E7A">
        <w:rPr>
          <w:rFonts w:cs="Arial"/>
          <w:spacing w:val="-1"/>
        </w:rPr>
        <w:t>illness,</w:t>
      </w:r>
      <w:r w:rsidRPr="00587E7A">
        <w:rPr>
          <w:rFonts w:cs="Arial"/>
          <w:spacing w:val="49"/>
        </w:rPr>
        <w:t xml:space="preserve"> </w:t>
      </w:r>
      <w:r w:rsidRPr="00587E7A">
        <w:rPr>
          <w:rFonts w:cs="Arial"/>
          <w:spacing w:val="-1"/>
        </w:rPr>
        <w:t>employee’s</w:t>
      </w:r>
      <w:r w:rsidRPr="00587E7A">
        <w:rPr>
          <w:rFonts w:cs="Arial"/>
          <w:spacing w:val="24"/>
        </w:rPr>
        <w:t xml:space="preserve"> </w:t>
      </w:r>
      <w:r w:rsidRPr="00587E7A">
        <w:rPr>
          <w:rFonts w:cs="Arial"/>
          <w:spacing w:val="-1"/>
        </w:rPr>
        <w:t>child’s</w:t>
      </w:r>
      <w:r w:rsidRPr="00587E7A">
        <w:rPr>
          <w:rFonts w:cs="Arial"/>
          <w:spacing w:val="24"/>
        </w:rPr>
        <w:t xml:space="preserve"> </w:t>
      </w:r>
      <w:r w:rsidRPr="00587E7A">
        <w:rPr>
          <w:rFonts w:cs="Arial"/>
          <w:spacing w:val="-1"/>
        </w:rPr>
        <w:t>illness,</w:t>
      </w:r>
      <w:r w:rsidRPr="00587E7A">
        <w:rPr>
          <w:rFonts w:cs="Arial"/>
          <w:spacing w:val="24"/>
        </w:rPr>
        <w:t xml:space="preserve"> </w:t>
      </w:r>
      <w:r w:rsidRPr="00587E7A">
        <w:rPr>
          <w:rFonts w:cs="Arial"/>
          <w:spacing w:val="-1"/>
        </w:rPr>
        <w:t>injury</w:t>
      </w:r>
      <w:r w:rsidRPr="00587E7A">
        <w:rPr>
          <w:rFonts w:cs="Arial"/>
          <w:spacing w:val="22"/>
        </w:rPr>
        <w:t xml:space="preserve"> </w:t>
      </w:r>
      <w:r w:rsidRPr="00587E7A">
        <w:rPr>
          <w:rFonts w:cs="Arial"/>
        </w:rPr>
        <w:t>or</w:t>
      </w:r>
      <w:r w:rsidRPr="00587E7A">
        <w:rPr>
          <w:rFonts w:cs="Arial"/>
          <w:spacing w:val="23"/>
        </w:rPr>
        <w:t xml:space="preserve"> </w:t>
      </w:r>
      <w:r w:rsidRPr="00587E7A">
        <w:rPr>
          <w:rFonts w:cs="Arial"/>
          <w:spacing w:val="-1"/>
        </w:rPr>
        <w:t>doctor/dentist</w:t>
      </w:r>
      <w:r w:rsidRPr="00587E7A">
        <w:rPr>
          <w:rFonts w:cs="Arial"/>
          <w:spacing w:val="22"/>
        </w:rPr>
        <w:t xml:space="preserve"> </w:t>
      </w:r>
      <w:r w:rsidRPr="00587E7A">
        <w:rPr>
          <w:rFonts w:cs="Arial"/>
          <w:spacing w:val="-1"/>
        </w:rPr>
        <w:t>appointment;</w:t>
      </w:r>
      <w:r w:rsidRPr="00587E7A">
        <w:rPr>
          <w:rFonts w:cs="Arial"/>
          <w:spacing w:val="24"/>
        </w:rPr>
        <w:t xml:space="preserve"> </w:t>
      </w:r>
      <w:r w:rsidRPr="00587E7A">
        <w:rPr>
          <w:rFonts w:cs="Arial"/>
        </w:rPr>
        <w:t>or</w:t>
      </w:r>
      <w:r w:rsidRPr="00587E7A">
        <w:rPr>
          <w:rFonts w:cs="Arial"/>
          <w:spacing w:val="21"/>
        </w:rPr>
        <w:t xml:space="preserve"> </w:t>
      </w:r>
      <w:r w:rsidRPr="00587E7A">
        <w:rPr>
          <w:rFonts w:cs="Arial"/>
          <w:spacing w:val="-1"/>
        </w:rPr>
        <w:t>illness</w:t>
      </w:r>
      <w:r w:rsidRPr="00587E7A">
        <w:rPr>
          <w:rFonts w:cs="Arial"/>
          <w:spacing w:val="24"/>
        </w:rPr>
        <w:t xml:space="preserve"> </w:t>
      </w:r>
      <w:r w:rsidRPr="00587E7A">
        <w:rPr>
          <w:rFonts w:cs="Arial"/>
          <w:spacing w:val="-1"/>
        </w:rPr>
        <w:t>of</w:t>
      </w:r>
      <w:r w:rsidRPr="00587E7A">
        <w:rPr>
          <w:rFonts w:cs="Arial"/>
          <w:spacing w:val="24"/>
        </w:rPr>
        <w:t xml:space="preserve"> </w:t>
      </w:r>
      <w:r w:rsidRPr="00587E7A">
        <w:rPr>
          <w:rFonts w:cs="Arial"/>
        </w:rPr>
        <w:t>a</w:t>
      </w:r>
      <w:r w:rsidRPr="00587E7A">
        <w:rPr>
          <w:rFonts w:cs="Arial"/>
          <w:spacing w:val="69"/>
        </w:rPr>
        <w:t xml:space="preserve"> </w:t>
      </w:r>
      <w:r w:rsidRPr="00587E7A">
        <w:rPr>
          <w:rFonts w:cs="Arial"/>
          <w:spacing w:val="-1"/>
        </w:rPr>
        <w:t>member of</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immediate family.</w:t>
      </w:r>
    </w:p>
    <w:p w14:paraId="2313A701" w14:textId="77777777" w:rsidR="003F3C34" w:rsidRPr="00587E7A" w:rsidRDefault="003F3C34" w:rsidP="00985A6C">
      <w:pPr>
        <w:pStyle w:val="BodyText"/>
        <w:tabs>
          <w:tab w:val="left" w:pos="2264"/>
        </w:tabs>
        <w:ind w:right="120" w:firstLine="0"/>
        <w:rPr>
          <w:rFonts w:cs="Arial"/>
        </w:rPr>
      </w:pPr>
    </w:p>
    <w:p w14:paraId="43FAA7C1" w14:textId="77777777" w:rsidR="00F00036" w:rsidRPr="00587E7A" w:rsidRDefault="003650B4" w:rsidP="00540BD0">
      <w:pPr>
        <w:pStyle w:val="BodyText"/>
        <w:numPr>
          <w:ilvl w:val="3"/>
          <w:numId w:val="117"/>
        </w:numPr>
        <w:tabs>
          <w:tab w:val="left" w:pos="2264"/>
        </w:tabs>
        <w:ind w:right="116"/>
        <w:rPr>
          <w:rFonts w:cs="Arial"/>
        </w:rPr>
      </w:pPr>
      <w:r w:rsidRPr="00587E7A">
        <w:rPr>
          <w:rFonts w:cs="Arial"/>
          <w:spacing w:val="-1"/>
        </w:rPr>
        <w:t>Hours</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rPr>
        <w:t>be</w:t>
      </w:r>
      <w:r w:rsidRPr="00587E7A">
        <w:rPr>
          <w:rFonts w:cs="Arial"/>
          <w:spacing w:val="15"/>
        </w:rPr>
        <w:t xml:space="preserve"> </w:t>
      </w:r>
      <w:r w:rsidRPr="00587E7A">
        <w:rPr>
          <w:rFonts w:cs="Arial"/>
          <w:spacing w:val="-1"/>
        </w:rPr>
        <w:t>charged</w:t>
      </w:r>
      <w:r w:rsidRPr="00587E7A">
        <w:rPr>
          <w:rFonts w:cs="Arial"/>
          <w:spacing w:val="15"/>
        </w:rPr>
        <w:t xml:space="preserve"> </w:t>
      </w:r>
      <w:r w:rsidRPr="00587E7A">
        <w:rPr>
          <w:rFonts w:cs="Arial"/>
          <w:spacing w:val="-1"/>
        </w:rPr>
        <w:t>under</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spacing w:val="-1"/>
        </w:rPr>
        <w:t>"personal</w:t>
      </w:r>
      <w:r w:rsidRPr="00587E7A">
        <w:rPr>
          <w:rFonts w:cs="Arial"/>
          <w:spacing w:val="14"/>
        </w:rPr>
        <w:t xml:space="preserve"> </w:t>
      </w:r>
      <w:r w:rsidRPr="00587E7A">
        <w:rPr>
          <w:rFonts w:cs="Arial"/>
          <w:spacing w:val="-1"/>
        </w:rPr>
        <w:t>leave"</w:t>
      </w:r>
      <w:r w:rsidRPr="00587E7A">
        <w:rPr>
          <w:rFonts w:cs="Arial"/>
          <w:spacing w:val="16"/>
        </w:rPr>
        <w:t xml:space="preserve"> </w:t>
      </w:r>
      <w:r w:rsidRPr="00587E7A">
        <w:rPr>
          <w:rFonts w:cs="Arial"/>
        </w:rPr>
        <w:t>column</w:t>
      </w:r>
      <w:r w:rsidRPr="00587E7A">
        <w:rPr>
          <w:rFonts w:cs="Arial"/>
          <w:spacing w:val="15"/>
        </w:rPr>
        <w:t xml:space="preserve"> </w:t>
      </w:r>
      <w:r w:rsidRPr="00587E7A">
        <w:rPr>
          <w:rFonts w:cs="Arial"/>
          <w:spacing w:val="-1"/>
        </w:rPr>
        <w:t>are:</w:t>
      </w:r>
      <w:r w:rsidRPr="00587E7A">
        <w:rPr>
          <w:rFonts w:cs="Arial"/>
          <w:spacing w:val="15"/>
        </w:rPr>
        <w:t xml:space="preserve"> </w:t>
      </w:r>
      <w:r w:rsidRPr="00587E7A">
        <w:rPr>
          <w:rFonts w:cs="Arial"/>
          <w:spacing w:val="-1"/>
        </w:rPr>
        <w:t>mandatory</w:t>
      </w:r>
      <w:r w:rsidRPr="00587E7A">
        <w:rPr>
          <w:rFonts w:cs="Arial"/>
          <w:spacing w:val="12"/>
        </w:rPr>
        <w:t xml:space="preserve"> </w:t>
      </w:r>
      <w:r w:rsidRPr="00587E7A">
        <w:rPr>
          <w:rFonts w:cs="Arial"/>
          <w:spacing w:val="-1"/>
        </w:rPr>
        <w:t>court</w:t>
      </w:r>
      <w:r w:rsidRPr="00587E7A">
        <w:rPr>
          <w:rFonts w:cs="Arial"/>
          <w:spacing w:val="49"/>
        </w:rPr>
        <w:t xml:space="preserve"> </w:t>
      </w:r>
      <w:r w:rsidRPr="00587E7A">
        <w:rPr>
          <w:rFonts w:cs="Arial"/>
          <w:spacing w:val="-1"/>
        </w:rPr>
        <w:t>appearance</w:t>
      </w:r>
      <w:r w:rsidRPr="00587E7A">
        <w:rPr>
          <w:rFonts w:cs="Arial"/>
          <w:spacing w:val="23"/>
        </w:rPr>
        <w:t xml:space="preserve"> </w:t>
      </w:r>
      <w:r w:rsidRPr="00587E7A">
        <w:rPr>
          <w:rFonts w:cs="Arial"/>
        </w:rPr>
        <w:t>as</w:t>
      </w:r>
      <w:r w:rsidRPr="00587E7A">
        <w:rPr>
          <w:rFonts w:cs="Arial"/>
          <w:spacing w:val="22"/>
        </w:rPr>
        <w:t xml:space="preserve"> </w:t>
      </w:r>
      <w:r w:rsidRPr="00587E7A">
        <w:rPr>
          <w:rFonts w:cs="Arial"/>
        </w:rPr>
        <w:t>a</w:t>
      </w:r>
      <w:r w:rsidRPr="00587E7A">
        <w:rPr>
          <w:rFonts w:cs="Arial"/>
          <w:spacing w:val="23"/>
        </w:rPr>
        <w:t xml:space="preserve"> </w:t>
      </w:r>
      <w:r w:rsidRPr="00587E7A">
        <w:rPr>
          <w:rFonts w:cs="Arial"/>
          <w:spacing w:val="-1"/>
        </w:rPr>
        <w:t>witness**,</w:t>
      </w:r>
      <w:r w:rsidRPr="00587E7A">
        <w:rPr>
          <w:rFonts w:cs="Arial"/>
          <w:spacing w:val="22"/>
        </w:rPr>
        <w:t xml:space="preserve"> </w:t>
      </w:r>
      <w:r w:rsidRPr="00587E7A">
        <w:rPr>
          <w:rFonts w:cs="Arial"/>
          <w:spacing w:val="-1"/>
        </w:rPr>
        <w:t>and</w:t>
      </w:r>
      <w:r w:rsidRPr="00587E7A">
        <w:rPr>
          <w:rFonts w:cs="Arial"/>
          <w:spacing w:val="23"/>
        </w:rPr>
        <w:t xml:space="preserve"> </w:t>
      </w:r>
      <w:r w:rsidRPr="00587E7A">
        <w:rPr>
          <w:rFonts w:cs="Arial"/>
          <w:spacing w:val="-1"/>
        </w:rPr>
        <w:t>urgent</w:t>
      </w:r>
      <w:r w:rsidRPr="00587E7A">
        <w:rPr>
          <w:rFonts w:cs="Arial"/>
          <w:spacing w:val="22"/>
        </w:rPr>
        <w:t xml:space="preserve"> </w:t>
      </w:r>
      <w:r w:rsidRPr="00587E7A">
        <w:rPr>
          <w:rFonts w:cs="Arial"/>
          <w:spacing w:val="-1"/>
        </w:rPr>
        <w:t>personal</w:t>
      </w:r>
      <w:r w:rsidRPr="00587E7A">
        <w:rPr>
          <w:rFonts w:cs="Arial"/>
          <w:spacing w:val="21"/>
        </w:rPr>
        <w:t xml:space="preserve"> </w:t>
      </w:r>
      <w:r w:rsidRPr="00587E7A">
        <w:rPr>
          <w:rFonts w:cs="Arial"/>
          <w:spacing w:val="-1"/>
        </w:rPr>
        <w:t>business</w:t>
      </w:r>
      <w:r w:rsidRPr="00587E7A">
        <w:rPr>
          <w:rFonts w:cs="Arial"/>
          <w:spacing w:val="22"/>
        </w:rPr>
        <w:t xml:space="preserve"> </w:t>
      </w:r>
      <w:r w:rsidRPr="00587E7A">
        <w:rPr>
          <w:rFonts w:cs="Arial"/>
          <w:spacing w:val="-1"/>
        </w:rPr>
        <w:t>which</w:t>
      </w:r>
      <w:r w:rsidRPr="00587E7A">
        <w:rPr>
          <w:rFonts w:cs="Arial"/>
          <w:spacing w:val="23"/>
        </w:rPr>
        <w:t xml:space="preserve"> </w:t>
      </w:r>
      <w:r w:rsidRPr="00587E7A">
        <w:rPr>
          <w:rFonts w:cs="Arial"/>
        </w:rPr>
        <w:t>can</w:t>
      </w:r>
      <w:r w:rsidRPr="00587E7A">
        <w:rPr>
          <w:rFonts w:cs="Arial"/>
          <w:spacing w:val="23"/>
        </w:rPr>
        <w:t xml:space="preserve"> </w:t>
      </w:r>
      <w:r w:rsidRPr="00587E7A">
        <w:rPr>
          <w:rFonts w:cs="Arial"/>
          <w:spacing w:val="-1"/>
        </w:rPr>
        <w:t>only</w:t>
      </w:r>
      <w:r w:rsidRPr="00587E7A">
        <w:rPr>
          <w:rFonts w:cs="Arial"/>
          <w:spacing w:val="19"/>
        </w:rPr>
        <w:t xml:space="preserve"> </w:t>
      </w:r>
      <w:r w:rsidRPr="00587E7A">
        <w:rPr>
          <w:rFonts w:cs="Arial"/>
        </w:rPr>
        <w:t>be</w:t>
      </w:r>
      <w:r w:rsidRPr="00587E7A">
        <w:rPr>
          <w:rFonts w:cs="Arial"/>
          <w:spacing w:val="65"/>
        </w:rPr>
        <w:t xml:space="preserve"> </w:t>
      </w:r>
      <w:r w:rsidRPr="00587E7A">
        <w:rPr>
          <w:rFonts w:cs="Arial"/>
          <w:spacing w:val="-1"/>
        </w:rPr>
        <w:t>conducted</w:t>
      </w:r>
      <w:r w:rsidRPr="00587E7A">
        <w:rPr>
          <w:rFonts w:cs="Arial"/>
          <w:spacing w:val="32"/>
        </w:rPr>
        <w:t xml:space="preserve"> </w:t>
      </w:r>
      <w:r w:rsidRPr="00587E7A">
        <w:rPr>
          <w:rFonts w:cs="Arial"/>
          <w:spacing w:val="-1"/>
        </w:rPr>
        <w:t>during</w:t>
      </w:r>
      <w:r w:rsidRPr="00587E7A">
        <w:rPr>
          <w:rFonts w:cs="Arial"/>
          <w:spacing w:val="32"/>
        </w:rPr>
        <w:t xml:space="preserve"> </w:t>
      </w:r>
      <w:r w:rsidRPr="00587E7A">
        <w:rPr>
          <w:rFonts w:cs="Arial"/>
          <w:spacing w:val="-1"/>
        </w:rPr>
        <w:t>normal</w:t>
      </w:r>
      <w:r w:rsidRPr="00587E7A">
        <w:rPr>
          <w:rFonts w:cs="Arial"/>
          <w:spacing w:val="32"/>
        </w:rPr>
        <w:t xml:space="preserve"> </w:t>
      </w:r>
      <w:r w:rsidRPr="00587E7A">
        <w:rPr>
          <w:rFonts w:cs="Arial"/>
          <w:spacing w:val="-1"/>
        </w:rPr>
        <w:t>work</w:t>
      </w:r>
      <w:r w:rsidRPr="00587E7A">
        <w:rPr>
          <w:rFonts w:cs="Arial"/>
          <w:spacing w:val="34"/>
        </w:rPr>
        <w:t xml:space="preserve"> </w:t>
      </w:r>
      <w:r w:rsidRPr="00587E7A">
        <w:rPr>
          <w:rFonts w:cs="Arial"/>
          <w:spacing w:val="-1"/>
        </w:rPr>
        <w:t>hours.</w:t>
      </w:r>
      <w:r w:rsidRPr="00587E7A">
        <w:rPr>
          <w:rFonts w:cs="Arial"/>
          <w:spacing w:val="1"/>
        </w:rPr>
        <w:t xml:space="preserve"> </w:t>
      </w:r>
      <w:r w:rsidRPr="00587E7A">
        <w:rPr>
          <w:rFonts w:cs="Arial"/>
          <w:spacing w:val="-1"/>
        </w:rPr>
        <w:t>Personal</w:t>
      </w:r>
      <w:r w:rsidRPr="00587E7A">
        <w:rPr>
          <w:rFonts w:cs="Arial"/>
          <w:spacing w:val="33"/>
        </w:rPr>
        <w:t xml:space="preserve"> </w:t>
      </w:r>
      <w:r w:rsidRPr="00587E7A">
        <w:rPr>
          <w:rFonts w:cs="Arial"/>
          <w:spacing w:val="-2"/>
        </w:rPr>
        <w:t>leave</w:t>
      </w:r>
      <w:r w:rsidRPr="00587E7A">
        <w:rPr>
          <w:rFonts w:cs="Arial"/>
          <w:spacing w:val="34"/>
        </w:rPr>
        <w:t xml:space="preserve"> </w:t>
      </w:r>
      <w:r w:rsidRPr="00587E7A">
        <w:rPr>
          <w:rFonts w:cs="Arial"/>
        </w:rPr>
        <w:t>must</w:t>
      </w:r>
      <w:r w:rsidRPr="00587E7A">
        <w:rPr>
          <w:rFonts w:cs="Arial"/>
          <w:spacing w:val="32"/>
        </w:rPr>
        <w:t xml:space="preserve"> </w:t>
      </w:r>
      <w:r w:rsidRPr="00587E7A">
        <w:rPr>
          <w:rFonts w:cs="Arial"/>
        </w:rPr>
        <w:t>be</w:t>
      </w:r>
      <w:r w:rsidRPr="00587E7A">
        <w:rPr>
          <w:rFonts w:cs="Arial"/>
          <w:spacing w:val="32"/>
        </w:rPr>
        <w:t xml:space="preserve"> </w:t>
      </w:r>
      <w:r w:rsidRPr="00587E7A">
        <w:rPr>
          <w:rFonts w:cs="Arial"/>
          <w:spacing w:val="-1"/>
        </w:rPr>
        <w:t>approved</w:t>
      </w:r>
      <w:r w:rsidRPr="00587E7A">
        <w:rPr>
          <w:rFonts w:cs="Arial"/>
          <w:spacing w:val="35"/>
        </w:rPr>
        <w:t xml:space="preserve"> </w:t>
      </w:r>
      <w:r w:rsidRPr="00587E7A">
        <w:rPr>
          <w:rFonts w:cs="Arial"/>
        </w:rPr>
        <w:t>by</w:t>
      </w:r>
      <w:r w:rsidRPr="00587E7A">
        <w:rPr>
          <w:rFonts w:cs="Arial"/>
          <w:spacing w:val="67"/>
        </w:rPr>
        <w:t xml:space="preserve"> </w:t>
      </w:r>
      <w:r w:rsidRPr="00587E7A">
        <w:rPr>
          <w:rFonts w:cs="Arial"/>
        </w:rPr>
        <w:t>the</w:t>
      </w:r>
      <w:r w:rsidRPr="00587E7A">
        <w:rPr>
          <w:rFonts w:cs="Arial"/>
          <w:spacing w:val="51"/>
        </w:rPr>
        <w:t xml:space="preserve"> </w:t>
      </w:r>
      <w:r w:rsidRPr="00587E7A">
        <w:rPr>
          <w:rFonts w:cs="Arial"/>
          <w:spacing w:val="-1"/>
        </w:rPr>
        <w:t>supervisor</w:t>
      </w:r>
      <w:r w:rsidRPr="00587E7A">
        <w:rPr>
          <w:rFonts w:cs="Arial"/>
          <w:spacing w:val="50"/>
        </w:rPr>
        <w:t xml:space="preserve"> </w:t>
      </w:r>
      <w:r w:rsidRPr="00587E7A">
        <w:rPr>
          <w:rFonts w:cs="Arial"/>
        </w:rPr>
        <w:t>or</w:t>
      </w:r>
      <w:r w:rsidRPr="00587E7A">
        <w:rPr>
          <w:rFonts w:cs="Arial"/>
          <w:spacing w:val="50"/>
        </w:rPr>
        <w:t xml:space="preserve"> </w:t>
      </w:r>
      <w:r w:rsidRPr="00587E7A">
        <w:rPr>
          <w:rFonts w:cs="Arial"/>
          <w:spacing w:val="-1"/>
        </w:rPr>
        <w:t>Department</w:t>
      </w:r>
      <w:r w:rsidRPr="00587E7A">
        <w:rPr>
          <w:rFonts w:cs="Arial"/>
          <w:spacing w:val="50"/>
        </w:rPr>
        <w:t xml:space="preserve"> </w:t>
      </w:r>
      <w:r w:rsidRPr="00587E7A">
        <w:rPr>
          <w:rFonts w:cs="Arial"/>
          <w:spacing w:val="-1"/>
        </w:rPr>
        <w:t>Head.</w:t>
      </w:r>
      <w:r w:rsidRPr="00587E7A">
        <w:rPr>
          <w:rFonts w:cs="Arial"/>
          <w:spacing w:val="19"/>
        </w:rPr>
        <w:t xml:space="preserve"> </w:t>
      </w:r>
      <w:r w:rsidRPr="00587E7A">
        <w:rPr>
          <w:rFonts w:cs="Arial"/>
          <w:spacing w:val="-1"/>
        </w:rPr>
        <w:t>**Mandatory</w:t>
      </w:r>
      <w:r w:rsidRPr="00587E7A">
        <w:rPr>
          <w:rFonts w:cs="Arial"/>
          <w:spacing w:val="48"/>
        </w:rPr>
        <w:t xml:space="preserve"> </w:t>
      </w:r>
      <w:r w:rsidRPr="00587E7A">
        <w:rPr>
          <w:rFonts w:cs="Arial"/>
          <w:spacing w:val="-1"/>
        </w:rPr>
        <w:t>court</w:t>
      </w:r>
      <w:r w:rsidRPr="00587E7A">
        <w:rPr>
          <w:rFonts w:cs="Arial"/>
          <w:spacing w:val="51"/>
        </w:rPr>
        <w:t xml:space="preserve"> </w:t>
      </w:r>
      <w:r w:rsidRPr="00587E7A">
        <w:rPr>
          <w:rFonts w:cs="Arial"/>
          <w:spacing w:val="-1"/>
        </w:rPr>
        <w:t>appearance</w:t>
      </w:r>
      <w:r w:rsidRPr="00587E7A">
        <w:rPr>
          <w:rFonts w:cs="Arial"/>
          <w:spacing w:val="52"/>
        </w:rPr>
        <w:t xml:space="preserve"> </w:t>
      </w:r>
      <w:r w:rsidRPr="00587E7A">
        <w:rPr>
          <w:rFonts w:cs="Arial"/>
        </w:rPr>
        <w:t>as</w:t>
      </w:r>
      <w:r w:rsidRPr="00587E7A">
        <w:rPr>
          <w:rFonts w:cs="Arial"/>
          <w:spacing w:val="47"/>
        </w:rPr>
        <w:t xml:space="preserve"> </w:t>
      </w:r>
      <w:r w:rsidRPr="00587E7A">
        <w:rPr>
          <w:rFonts w:cs="Arial"/>
        </w:rPr>
        <w:t>a</w:t>
      </w:r>
      <w:r w:rsidRPr="00587E7A">
        <w:rPr>
          <w:rFonts w:cs="Arial"/>
          <w:spacing w:val="53"/>
        </w:rPr>
        <w:t xml:space="preserve"> </w:t>
      </w:r>
      <w:r w:rsidRPr="00587E7A">
        <w:rPr>
          <w:rFonts w:cs="Arial"/>
          <w:spacing w:val="-1"/>
        </w:rPr>
        <w:t>defendant</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plaintiff</w:t>
      </w:r>
      <w:r w:rsidRPr="00587E7A">
        <w:rPr>
          <w:rFonts w:cs="Arial"/>
          <w:spacing w:val="8"/>
        </w:rPr>
        <w:t xml:space="preserve"> </w:t>
      </w:r>
      <w:r w:rsidRPr="00587E7A">
        <w:rPr>
          <w:rFonts w:cs="Arial"/>
          <w:spacing w:val="-1"/>
        </w:rPr>
        <w:t>is</w:t>
      </w:r>
      <w:r w:rsidRPr="00587E7A">
        <w:rPr>
          <w:rFonts w:cs="Arial"/>
          <w:spacing w:val="2"/>
        </w:rPr>
        <w:t xml:space="preserve"> </w:t>
      </w:r>
      <w:r w:rsidRPr="00587E7A">
        <w:rPr>
          <w:rFonts w:cs="Arial"/>
          <w:spacing w:val="-1"/>
        </w:rPr>
        <w:t>charged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5"/>
        </w:rPr>
        <w:t xml:space="preserve"> </w:t>
      </w:r>
      <w:r w:rsidRPr="00587E7A">
        <w:rPr>
          <w:rFonts w:cs="Arial"/>
          <w:spacing w:val="-1"/>
        </w:rPr>
        <w:t>vacation,</w:t>
      </w:r>
      <w:r w:rsidRPr="00587E7A">
        <w:rPr>
          <w:rFonts w:cs="Arial"/>
          <w:spacing w:val="5"/>
        </w:rPr>
        <w:t xml:space="preserve"> </w:t>
      </w:r>
      <w:r w:rsidRPr="00587E7A">
        <w:rPr>
          <w:rFonts w:cs="Arial"/>
          <w:spacing w:val="-1"/>
        </w:rPr>
        <w:t>if</w:t>
      </w:r>
      <w:r w:rsidRPr="00587E7A">
        <w:rPr>
          <w:rFonts w:cs="Arial"/>
          <w:spacing w:val="8"/>
        </w:rPr>
        <w:t xml:space="preserve"> </w:t>
      </w:r>
      <w:r w:rsidRPr="00587E7A">
        <w:rPr>
          <w:rFonts w:cs="Arial"/>
          <w:spacing w:val="-1"/>
        </w:rPr>
        <w:t>available</w:t>
      </w:r>
      <w:r w:rsidRPr="00587E7A">
        <w:rPr>
          <w:rFonts w:cs="Arial"/>
          <w:spacing w:val="6"/>
        </w:rPr>
        <w:t xml:space="preserve"> </w:t>
      </w:r>
      <w:r w:rsidRPr="00587E7A">
        <w:rPr>
          <w:rFonts w:cs="Arial"/>
        </w:rPr>
        <w:t>or</w:t>
      </w:r>
      <w:r w:rsidRPr="00587E7A">
        <w:rPr>
          <w:rFonts w:cs="Arial"/>
          <w:spacing w:val="53"/>
        </w:rPr>
        <w:t xml:space="preserve"> </w:t>
      </w:r>
      <w:r w:rsidRPr="00587E7A">
        <w:rPr>
          <w:rFonts w:cs="Arial"/>
          <w:spacing w:val="-1"/>
        </w:rPr>
        <w:t>is</w:t>
      </w:r>
      <w:r w:rsidRPr="00587E7A">
        <w:rPr>
          <w:rFonts w:cs="Arial"/>
        </w:rPr>
        <w:t xml:space="preserve"> no</w:t>
      </w:r>
      <w:r w:rsidRPr="00587E7A">
        <w:rPr>
          <w:rFonts w:cs="Arial"/>
          <w:spacing w:val="1"/>
        </w:rPr>
        <w:t xml:space="preserve"> </w:t>
      </w:r>
      <w:r w:rsidRPr="00587E7A">
        <w:rPr>
          <w:rFonts w:cs="Arial"/>
          <w:spacing w:val="-2"/>
        </w:rPr>
        <w:t>pay.</w:t>
      </w:r>
      <w:r w:rsidRPr="00587E7A">
        <w:rPr>
          <w:rFonts w:cs="Arial"/>
        </w:rPr>
        <w:t xml:space="preserve"> </w:t>
      </w:r>
      <w:r w:rsidRPr="00587E7A">
        <w:rPr>
          <w:rFonts w:cs="Arial"/>
          <w:spacing w:val="1"/>
        </w:rPr>
        <w:t xml:space="preserve"> </w:t>
      </w:r>
      <w:r w:rsidRPr="00587E7A">
        <w:rPr>
          <w:rFonts w:cs="Arial"/>
          <w:spacing w:val="-1"/>
        </w:rPr>
        <w:t>Service</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juror is</w:t>
      </w:r>
      <w:r w:rsidRPr="00587E7A">
        <w:rPr>
          <w:rFonts w:cs="Arial"/>
          <w:spacing w:val="-2"/>
        </w:rPr>
        <w:t xml:space="preserve"> </w:t>
      </w:r>
      <w:r w:rsidRPr="00587E7A">
        <w:rPr>
          <w:rFonts w:cs="Arial"/>
        </w:rPr>
        <w:t>fully</w:t>
      </w:r>
      <w:r w:rsidRPr="00587E7A">
        <w:rPr>
          <w:rFonts w:cs="Arial"/>
          <w:spacing w:val="-2"/>
        </w:rPr>
        <w:t xml:space="preserve"> </w:t>
      </w:r>
      <w:r w:rsidRPr="00587E7A">
        <w:rPr>
          <w:rFonts w:cs="Arial"/>
          <w:spacing w:val="-1"/>
        </w:rPr>
        <w:t xml:space="preserve">compensated </w:t>
      </w:r>
      <w:r w:rsidRPr="00587E7A">
        <w:rPr>
          <w:rFonts w:cs="Arial"/>
        </w:rPr>
        <w:t xml:space="preserve">as </w:t>
      </w:r>
      <w:r w:rsidRPr="00587E7A">
        <w:rPr>
          <w:rFonts w:cs="Arial"/>
          <w:spacing w:val="-1"/>
        </w:rPr>
        <w:t xml:space="preserve">regular </w:t>
      </w:r>
      <w:r w:rsidRPr="00587E7A">
        <w:rPr>
          <w:rFonts w:cs="Arial"/>
          <w:spacing w:val="-2"/>
        </w:rPr>
        <w:t>pay.</w:t>
      </w:r>
    </w:p>
    <w:p w14:paraId="02028184" w14:textId="77777777" w:rsidR="00F00036" w:rsidRPr="00587E7A" w:rsidRDefault="00F00036" w:rsidP="00985A6C">
      <w:pPr>
        <w:rPr>
          <w:rFonts w:ascii="Arial" w:eastAsia="Arial" w:hAnsi="Arial" w:cs="Arial"/>
          <w:sz w:val="24"/>
          <w:szCs w:val="24"/>
        </w:rPr>
      </w:pPr>
    </w:p>
    <w:p w14:paraId="352F55BC" w14:textId="77777777" w:rsidR="00F00036" w:rsidRPr="00587E7A" w:rsidRDefault="003650B4" w:rsidP="00540BD0">
      <w:pPr>
        <w:pStyle w:val="BodyText"/>
        <w:numPr>
          <w:ilvl w:val="3"/>
          <w:numId w:val="117"/>
        </w:numPr>
        <w:tabs>
          <w:tab w:val="left" w:pos="2264"/>
        </w:tabs>
        <w:ind w:right="119"/>
        <w:rPr>
          <w:rFonts w:cs="Arial"/>
        </w:rPr>
      </w:pPr>
      <w:r w:rsidRPr="00587E7A">
        <w:rPr>
          <w:rFonts w:cs="Arial"/>
        </w:rPr>
        <w:t>It</w:t>
      </w:r>
      <w:r w:rsidRPr="00587E7A">
        <w:rPr>
          <w:rFonts w:cs="Arial"/>
          <w:spacing w:val="33"/>
        </w:rPr>
        <w:t xml:space="preserve"> </w:t>
      </w:r>
      <w:r w:rsidRPr="00587E7A">
        <w:rPr>
          <w:rFonts w:cs="Arial"/>
          <w:spacing w:val="-1"/>
        </w:rPr>
        <w:t>is</w:t>
      </w:r>
      <w:r w:rsidRPr="00587E7A">
        <w:rPr>
          <w:rFonts w:cs="Arial"/>
          <w:spacing w:val="34"/>
        </w:rPr>
        <w:t xml:space="preserve"> </w:t>
      </w:r>
      <w:r w:rsidRPr="00587E7A">
        <w:rPr>
          <w:rFonts w:cs="Arial"/>
          <w:spacing w:val="-1"/>
        </w:rPr>
        <w:t>the</w:t>
      </w:r>
      <w:r w:rsidRPr="00587E7A">
        <w:rPr>
          <w:rFonts w:cs="Arial"/>
          <w:spacing w:val="32"/>
        </w:rPr>
        <w:t xml:space="preserve"> </w:t>
      </w:r>
      <w:r w:rsidRPr="00587E7A">
        <w:rPr>
          <w:rFonts w:cs="Arial"/>
          <w:spacing w:val="-1"/>
        </w:rPr>
        <w:t>responsibility</w:t>
      </w:r>
      <w:r w:rsidRPr="00587E7A">
        <w:rPr>
          <w:rFonts w:cs="Arial"/>
          <w:spacing w:val="31"/>
        </w:rPr>
        <w:t xml:space="preserve"> </w:t>
      </w:r>
      <w:r w:rsidRPr="00587E7A">
        <w:rPr>
          <w:rFonts w:cs="Arial"/>
          <w:spacing w:val="-1"/>
        </w:rPr>
        <w:t>of</w:t>
      </w:r>
      <w:r w:rsidRPr="00587E7A">
        <w:rPr>
          <w:rFonts w:cs="Arial"/>
          <w:spacing w:val="37"/>
        </w:rPr>
        <w:t xml:space="preserve"> </w:t>
      </w:r>
      <w:r w:rsidRPr="00587E7A">
        <w:rPr>
          <w:rFonts w:cs="Arial"/>
          <w:spacing w:val="-1"/>
        </w:rPr>
        <w:t>supervision</w:t>
      </w:r>
      <w:r w:rsidRPr="00587E7A">
        <w:rPr>
          <w:rFonts w:cs="Arial"/>
          <w:spacing w:val="34"/>
        </w:rPr>
        <w:t xml:space="preserve"> </w:t>
      </w:r>
      <w:r w:rsidRPr="00587E7A">
        <w:rPr>
          <w:rFonts w:cs="Arial"/>
        </w:rPr>
        <w:t>to</w:t>
      </w:r>
      <w:r w:rsidRPr="00587E7A">
        <w:rPr>
          <w:rFonts w:cs="Arial"/>
          <w:spacing w:val="32"/>
        </w:rPr>
        <w:t xml:space="preserve"> </w:t>
      </w:r>
      <w:r w:rsidRPr="00587E7A">
        <w:rPr>
          <w:rFonts w:cs="Arial"/>
          <w:spacing w:val="-1"/>
        </w:rPr>
        <w:t>verify</w:t>
      </w:r>
      <w:r w:rsidRPr="00587E7A">
        <w:rPr>
          <w:rFonts w:cs="Arial"/>
          <w:spacing w:val="31"/>
        </w:rPr>
        <w:t xml:space="preserve"> </w:t>
      </w:r>
      <w:r w:rsidRPr="00587E7A">
        <w:rPr>
          <w:rFonts w:cs="Arial"/>
          <w:spacing w:val="-1"/>
        </w:rPr>
        <w:t>requests</w:t>
      </w:r>
      <w:r w:rsidRPr="00587E7A">
        <w:rPr>
          <w:rFonts w:cs="Arial"/>
          <w:spacing w:val="31"/>
        </w:rPr>
        <w:t xml:space="preserve"> </w:t>
      </w:r>
      <w:r w:rsidRPr="00587E7A">
        <w:rPr>
          <w:rFonts w:cs="Arial"/>
        </w:rPr>
        <w:t>for</w:t>
      </w:r>
      <w:r w:rsidRPr="00587E7A">
        <w:rPr>
          <w:rFonts w:cs="Arial"/>
          <w:spacing w:val="30"/>
        </w:rPr>
        <w:t xml:space="preserve"> </w:t>
      </w:r>
      <w:r w:rsidRPr="00587E7A">
        <w:rPr>
          <w:rFonts w:cs="Arial"/>
        </w:rPr>
        <w:t>use</w:t>
      </w:r>
      <w:r w:rsidRPr="00587E7A">
        <w:rPr>
          <w:rFonts w:cs="Arial"/>
          <w:spacing w:val="32"/>
        </w:rPr>
        <w:t xml:space="preserve"> </w:t>
      </w:r>
      <w:r w:rsidRPr="00587E7A">
        <w:rPr>
          <w:rFonts w:cs="Arial"/>
          <w:spacing w:val="-1"/>
        </w:rPr>
        <w:t>of</w:t>
      </w:r>
      <w:r w:rsidRPr="00587E7A">
        <w:rPr>
          <w:rFonts w:cs="Arial"/>
          <w:spacing w:val="34"/>
        </w:rPr>
        <w:t xml:space="preserve"> </w:t>
      </w:r>
      <w:r w:rsidRPr="00587E7A">
        <w:rPr>
          <w:rFonts w:cs="Arial"/>
          <w:spacing w:val="-1"/>
        </w:rPr>
        <w:t>sick</w:t>
      </w:r>
      <w:r w:rsidRPr="00587E7A">
        <w:rPr>
          <w:rFonts w:cs="Arial"/>
          <w:spacing w:val="34"/>
        </w:rPr>
        <w:t xml:space="preserve"> </w:t>
      </w:r>
      <w:r w:rsidRPr="00587E7A">
        <w:rPr>
          <w:rFonts w:cs="Arial"/>
          <w:spacing w:val="-1"/>
        </w:rPr>
        <w:t>leave.</w:t>
      </w:r>
      <w:r w:rsidRPr="00587E7A">
        <w:rPr>
          <w:rFonts w:cs="Arial"/>
          <w:spacing w:val="51"/>
        </w:rPr>
        <w:t xml:space="preserve"> </w:t>
      </w:r>
      <w:r w:rsidRPr="00587E7A">
        <w:rPr>
          <w:rFonts w:cs="Arial"/>
          <w:spacing w:val="-1"/>
        </w:rPr>
        <w:t>Unlike</w:t>
      </w:r>
      <w:r w:rsidRPr="00587E7A">
        <w:rPr>
          <w:rFonts w:cs="Arial"/>
          <w:spacing w:val="4"/>
        </w:rPr>
        <w:t xml:space="preserve"> </w:t>
      </w:r>
      <w:r w:rsidRPr="00587E7A">
        <w:rPr>
          <w:rFonts w:cs="Arial"/>
          <w:spacing w:val="-1"/>
        </w:rPr>
        <w:t>sick</w:t>
      </w:r>
      <w:r w:rsidRPr="00587E7A">
        <w:rPr>
          <w:rFonts w:cs="Arial"/>
          <w:spacing w:val="3"/>
        </w:rPr>
        <w:t xml:space="preserve"> </w:t>
      </w:r>
      <w:r w:rsidRPr="00587E7A">
        <w:rPr>
          <w:rFonts w:cs="Arial"/>
          <w:spacing w:val="-1"/>
        </w:rPr>
        <w:t>leave,</w:t>
      </w:r>
      <w:r w:rsidRPr="00587E7A">
        <w:rPr>
          <w:rFonts w:cs="Arial"/>
          <w:spacing w:val="3"/>
        </w:rPr>
        <w:t xml:space="preserve"> </w:t>
      </w:r>
      <w:r w:rsidRPr="00587E7A">
        <w:rPr>
          <w:rFonts w:cs="Arial"/>
          <w:spacing w:val="-1"/>
        </w:rPr>
        <w:t>vacation,</w:t>
      </w:r>
      <w:r w:rsidRPr="00587E7A">
        <w:rPr>
          <w:rFonts w:cs="Arial"/>
          <w:spacing w:val="1"/>
        </w:rPr>
        <w:t xml:space="preserve"> </w:t>
      </w:r>
      <w:r w:rsidRPr="00587E7A">
        <w:rPr>
          <w:rFonts w:cs="Arial"/>
          <w:spacing w:val="-1"/>
        </w:rPr>
        <w:t>floating</w:t>
      </w:r>
      <w:r w:rsidRPr="00587E7A">
        <w:rPr>
          <w:rFonts w:cs="Arial"/>
          <w:spacing w:val="1"/>
        </w:rPr>
        <w:t xml:space="preserve"> </w:t>
      </w:r>
      <w:r w:rsidRPr="00587E7A">
        <w:rPr>
          <w:rFonts w:cs="Arial"/>
          <w:spacing w:val="-1"/>
        </w:rPr>
        <w:t>holidays,</w:t>
      </w:r>
      <w:r w:rsidRPr="00587E7A">
        <w:rPr>
          <w:rFonts w:cs="Arial"/>
          <w:spacing w:val="3"/>
        </w:rPr>
        <w:t xml:space="preserve"> </w:t>
      </w:r>
      <w:r w:rsidRPr="00587E7A">
        <w:rPr>
          <w:rFonts w:cs="Arial"/>
        </w:rPr>
        <w:t>and</w:t>
      </w:r>
      <w:r w:rsidRPr="00587E7A">
        <w:rPr>
          <w:rFonts w:cs="Arial"/>
          <w:spacing w:val="4"/>
        </w:rPr>
        <w:t xml:space="preserve"> </w:t>
      </w:r>
      <w:r w:rsidRPr="00587E7A">
        <w:rPr>
          <w:rFonts w:cs="Arial"/>
          <w:spacing w:val="-1"/>
        </w:rPr>
        <w:t>compensatory</w:t>
      </w:r>
      <w:r w:rsidRPr="00587E7A">
        <w:rPr>
          <w:rFonts w:cs="Arial"/>
        </w:rPr>
        <w:t xml:space="preserve"> time</w:t>
      </w:r>
      <w:r w:rsidRPr="00587E7A">
        <w:rPr>
          <w:rFonts w:cs="Arial"/>
          <w:spacing w:val="4"/>
        </w:rPr>
        <w:t xml:space="preserve"> </w:t>
      </w:r>
      <w:r w:rsidRPr="00587E7A">
        <w:rPr>
          <w:rFonts w:cs="Arial"/>
          <w:spacing w:val="-1"/>
        </w:rPr>
        <w:t>are</w:t>
      </w:r>
      <w:r w:rsidRPr="00587E7A">
        <w:rPr>
          <w:rFonts w:cs="Arial"/>
          <w:spacing w:val="75"/>
        </w:rPr>
        <w:t xml:space="preserve"> </w:t>
      </w:r>
      <w:r w:rsidRPr="00587E7A">
        <w:rPr>
          <w:rFonts w:cs="Arial"/>
          <w:spacing w:val="-1"/>
        </w:rPr>
        <w:t>"planned"</w:t>
      </w:r>
      <w:r w:rsidRPr="00587E7A">
        <w:rPr>
          <w:rFonts w:cs="Arial"/>
          <w:spacing w:val="47"/>
        </w:rPr>
        <w:t xml:space="preserve"> </w:t>
      </w:r>
      <w:r w:rsidRPr="00587E7A">
        <w:rPr>
          <w:rFonts w:cs="Arial"/>
          <w:spacing w:val="-1"/>
        </w:rPr>
        <w:t>absences</w:t>
      </w:r>
      <w:r w:rsidRPr="00587E7A">
        <w:rPr>
          <w:rFonts w:cs="Arial"/>
          <w:spacing w:val="44"/>
        </w:rPr>
        <w:t xml:space="preserve"> </w:t>
      </w:r>
      <w:r w:rsidRPr="00587E7A">
        <w:rPr>
          <w:rFonts w:cs="Arial"/>
          <w:spacing w:val="-1"/>
        </w:rPr>
        <w:t>requiring</w:t>
      </w:r>
      <w:r w:rsidRPr="00587E7A">
        <w:rPr>
          <w:rFonts w:cs="Arial"/>
          <w:spacing w:val="45"/>
        </w:rPr>
        <w:t xml:space="preserve"> </w:t>
      </w:r>
      <w:r w:rsidRPr="00587E7A">
        <w:rPr>
          <w:rFonts w:cs="Arial"/>
          <w:spacing w:val="-1"/>
        </w:rPr>
        <w:t>prior</w:t>
      </w:r>
      <w:r w:rsidRPr="00587E7A">
        <w:rPr>
          <w:rFonts w:cs="Arial"/>
          <w:spacing w:val="47"/>
        </w:rPr>
        <w:t xml:space="preserve"> </w:t>
      </w:r>
      <w:r w:rsidRPr="00587E7A">
        <w:rPr>
          <w:rFonts w:cs="Arial"/>
          <w:spacing w:val="-1"/>
        </w:rPr>
        <w:t>approval.</w:t>
      </w:r>
      <w:r w:rsidRPr="00587E7A">
        <w:rPr>
          <w:rFonts w:cs="Arial"/>
          <w:spacing w:val="26"/>
        </w:rPr>
        <w:t xml:space="preserve"> </w:t>
      </w:r>
      <w:r w:rsidRPr="00587E7A">
        <w:rPr>
          <w:rFonts w:cs="Arial"/>
        </w:rPr>
        <w:t>If</w:t>
      </w:r>
      <w:r w:rsidRPr="00587E7A">
        <w:rPr>
          <w:rFonts w:cs="Arial"/>
          <w:spacing w:val="49"/>
        </w:rPr>
        <w:t xml:space="preserve"> </w:t>
      </w:r>
      <w:r w:rsidRPr="00587E7A">
        <w:rPr>
          <w:rFonts w:cs="Arial"/>
        </w:rPr>
        <w:t>an</w:t>
      </w:r>
      <w:r w:rsidRPr="00587E7A">
        <w:rPr>
          <w:rFonts w:cs="Arial"/>
          <w:spacing w:val="47"/>
        </w:rPr>
        <w:t xml:space="preserve"> </w:t>
      </w:r>
      <w:r w:rsidRPr="00587E7A">
        <w:rPr>
          <w:rFonts w:cs="Arial"/>
          <w:spacing w:val="-1"/>
        </w:rPr>
        <w:t>employee</w:t>
      </w:r>
      <w:r w:rsidRPr="00587E7A">
        <w:rPr>
          <w:rFonts w:cs="Arial"/>
          <w:spacing w:val="47"/>
        </w:rPr>
        <w:t xml:space="preserve"> </w:t>
      </w:r>
      <w:r w:rsidRPr="00587E7A">
        <w:rPr>
          <w:rFonts w:cs="Arial"/>
        </w:rPr>
        <w:t>has</w:t>
      </w:r>
      <w:r w:rsidRPr="00587E7A">
        <w:rPr>
          <w:rFonts w:cs="Arial"/>
          <w:spacing w:val="45"/>
        </w:rPr>
        <w:t xml:space="preserve"> </w:t>
      </w:r>
      <w:r w:rsidRPr="00587E7A">
        <w:rPr>
          <w:rFonts w:cs="Arial"/>
          <w:spacing w:val="-1"/>
        </w:rPr>
        <w:t>an</w:t>
      </w:r>
      <w:r w:rsidRPr="00587E7A">
        <w:rPr>
          <w:rFonts w:cs="Arial"/>
          <w:spacing w:val="35"/>
        </w:rPr>
        <w:t xml:space="preserve"> </w:t>
      </w:r>
      <w:r w:rsidRPr="00587E7A">
        <w:rPr>
          <w:rFonts w:cs="Arial"/>
          <w:spacing w:val="-1"/>
        </w:rPr>
        <w:t>insufficient</w:t>
      </w:r>
      <w:r w:rsidRPr="00587E7A">
        <w:rPr>
          <w:rFonts w:cs="Arial"/>
          <w:spacing w:val="48"/>
        </w:rPr>
        <w:t xml:space="preserve"> </w:t>
      </w:r>
      <w:r w:rsidRPr="00587E7A">
        <w:rPr>
          <w:rFonts w:cs="Arial"/>
          <w:spacing w:val="-1"/>
        </w:rPr>
        <w:t>sick</w:t>
      </w:r>
      <w:r w:rsidRPr="00587E7A">
        <w:rPr>
          <w:rFonts w:cs="Arial"/>
          <w:spacing w:val="48"/>
        </w:rPr>
        <w:t xml:space="preserve"> </w:t>
      </w:r>
      <w:r w:rsidRPr="00587E7A">
        <w:rPr>
          <w:rFonts w:cs="Arial"/>
          <w:spacing w:val="-1"/>
        </w:rPr>
        <w:t>leave</w:t>
      </w:r>
      <w:r w:rsidRPr="00587E7A">
        <w:rPr>
          <w:rFonts w:cs="Arial"/>
          <w:spacing w:val="52"/>
        </w:rPr>
        <w:t xml:space="preserve"> </w:t>
      </w:r>
      <w:r w:rsidRPr="00587E7A">
        <w:rPr>
          <w:rFonts w:cs="Arial"/>
          <w:spacing w:val="-1"/>
        </w:rPr>
        <w:t>balance,</w:t>
      </w:r>
      <w:r w:rsidRPr="00587E7A">
        <w:rPr>
          <w:rFonts w:cs="Arial"/>
          <w:spacing w:val="48"/>
        </w:rPr>
        <w:t xml:space="preserve"> </w:t>
      </w:r>
      <w:r w:rsidRPr="00587E7A">
        <w:rPr>
          <w:rFonts w:cs="Arial"/>
          <w:spacing w:val="-1"/>
        </w:rPr>
        <w:t>supervision</w:t>
      </w:r>
      <w:r w:rsidRPr="00587E7A">
        <w:rPr>
          <w:rFonts w:cs="Arial"/>
          <w:spacing w:val="49"/>
        </w:rPr>
        <w:t xml:space="preserve"> </w:t>
      </w:r>
      <w:r w:rsidRPr="00587E7A">
        <w:rPr>
          <w:rFonts w:cs="Arial"/>
          <w:spacing w:val="-1"/>
        </w:rPr>
        <w:t>should</w:t>
      </w:r>
      <w:r w:rsidRPr="00587E7A">
        <w:rPr>
          <w:rFonts w:cs="Arial"/>
          <w:spacing w:val="49"/>
        </w:rPr>
        <w:t xml:space="preserve"> </w:t>
      </w:r>
      <w:r w:rsidRPr="00587E7A">
        <w:rPr>
          <w:rFonts w:cs="Arial"/>
          <w:spacing w:val="-1"/>
        </w:rPr>
        <w:t>not</w:t>
      </w:r>
      <w:r w:rsidRPr="00587E7A">
        <w:rPr>
          <w:rFonts w:cs="Arial"/>
          <w:spacing w:val="49"/>
        </w:rPr>
        <w:t xml:space="preserve"> </w:t>
      </w:r>
      <w:r w:rsidRPr="00587E7A">
        <w:rPr>
          <w:rFonts w:cs="Arial"/>
          <w:spacing w:val="-1"/>
        </w:rPr>
        <w:t>authorize</w:t>
      </w:r>
      <w:r w:rsidRPr="00587E7A">
        <w:rPr>
          <w:rFonts w:cs="Arial"/>
          <w:spacing w:val="48"/>
        </w:rPr>
        <w:t xml:space="preserve"> </w:t>
      </w:r>
      <w:r w:rsidRPr="00587E7A">
        <w:rPr>
          <w:rFonts w:cs="Arial"/>
        </w:rPr>
        <w:t>the</w:t>
      </w:r>
      <w:r w:rsidRPr="00587E7A">
        <w:rPr>
          <w:rFonts w:cs="Arial"/>
          <w:spacing w:val="49"/>
        </w:rPr>
        <w:t xml:space="preserve"> </w:t>
      </w:r>
      <w:r w:rsidRPr="00587E7A">
        <w:rPr>
          <w:rFonts w:cs="Arial"/>
        </w:rPr>
        <w:t>use</w:t>
      </w:r>
      <w:r w:rsidRPr="00587E7A">
        <w:rPr>
          <w:rFonts w:cs="Arial"/>
          <w:spacing w:val="47"/>
        </w:rPr>
        <w:t xml:space="preserve"> </w:t>
      </w:r>
      <w:r w:rsidRPr="00587E7A">
        <w:rPr>
          <w:rFonts w:cs="Arial"/>
          <w:spacing w:val="-1"/>
        </w:rPr>
        <w:t>of</w:t>
      </w:r>
      <w:r w:rsidRPr="00587E7A">
        <w:rPr>
          <w:rFonts w:cs="Arial"/>
          <w:spacing w:val="59"/>
        </w:rPr>
        <w:t xml:space="preserve"> </w:t>
      </w:r>
      <w:r w:rsidRPr="00587E7A">
        <w:rPr>
          <w:rFonts w:cs="Arial"/>
          <w:spacing w:val="-1"/>
        </w:rPr>
        <w:t>vacation</w:t>
      </w:r>
      <w:r w:rsidRPr="00587E7A">
        <w:rPr>
          <w:rFonts w:cs="Arial"/>
          <w:spacing w:val="15"/>
        </w:rPr>
        <w:t xml:space="preserve"> </w:t>
      </w:r>
      <w:r w:rsidRPr="00587E7A">
        <w:rPr>
          <w:rFonts w:cs="Arial"/>
          <w:spacing w:val="-1"/>
        </w:rPr>
        <w:t>and/or</w:t>
      </w:r>
      <w:r w:rsidRPr="00587E7A">
        <w:rPr>
          <w:rFonts w:cs="Arial"/>
          <w:spacing w:val="11"/>
        </w:rPr>
        <w:t xml:space="preserve"> </w:t>
      </w:r>
      <w:r w:rsidRPr="00587E7A">
        <w:rPr>
          <w:rFonts w:cs="Arial"/>
          <w:spacing w:val="-1"/>
        </w:rPr>
        <w:t>floating</w:t>
      </w:r>
      <w:r w:rsidRPr="00587E7A">
        <w:rPr>
          <w:rFonts w:cs="Arial"/>
          <w:spacing w:val="13"/>
        </w:rPr>
        <w:t xml:space="preserve"> </w:t>
      </w:r>
      <w:r w:rsidRPr="00587E7A">
        <w:rPr>
          <w:rFonts w:cs="Arial"/>
          <w:spacing w:val="-1"/>
        </w:rPr>
        <w:t>holidays</w:t>
      </w:r>
      <w:r w:rsidRPr="00587E7A">
        <w:rPr>
          <w:rFonts w:cs="Arial"/>
          <w:spacing w:val="14"/>
        </w:rPr>
        <w:t xml:space="preserve"> </w:t>
      </w:r>
      <w:r w:rsidRPr="00587E7A">
        <w:rPr>
          <w:rFonts w:cs="Arial"/>
          <w:spacing w:val="-1"/>
        </w:rPr>
        <w:t>in</w:t>
      </w:r>
      <w:r w:rsidRPr="00587E7A">
        <w:rPr>
          <w:rFonts w:cs="Arial"/>
          <w:spacing w:val="15"/>
        </w:rPr>
        <w:t xml:space="preserve"> </w:t>
      </w:r>
      <w:r w:rsidRPr="00587E7A">
        <w:rPr>
          <w:rFonts w:cs="Arial"/>
          <w:spacing w:val="-1"/>
        </w:rPr>
        <w:t>lieu</w:t>
      </w:r>
      <w:r w:rsidRPr="00587E7A">
        <w:rPr>
          <w:rFonts w:cs="Arial"/>
          <w:spacing w:val="15"/>
        </w:rPr>
        <w:t xml:space="preserve"> </w:t>
      </w:r>
      <w:r w:rsidRPr="00587E7A">
        <w:rPr>
          <w:rFonts w:cs="Arial"/>
          <w:spacing w:val="-1"/>
        </w:rPr>
        <w:t>of</w:t>
      </w:r>
      <w:r w:rsidRPr="00587E7A">
        <w:rPr>
          <w:rFonts w:cs="Arial"/>
          <w:spacing w:val="15"/>
        </w:rPr>
        <w:t xml:space="preserve"> </w:t>
      </w:r>
      <w:r w:rsidRPr="00587E7A">
        <w:rPr>
          <w:rFonts w:cs="Arial"/>
          <w:spacing w:val="-1"/>
        </w:rPr>
        <w:t>sick</w:t>
      </w:r>
      <w:r w:rsidRPr="00587E7A">
        <w:rPr>
          <w:rFonts w:cs="Arial"/>
          <w:spacing w:val="14"/>
        </w:rPr>
        <w:t xml:space="preserve"> </w:t>
      </w:r>
      <w:r w:rsidRPr="00587E7A">
        <w:rPr>
          <w:rFonts w:cs="Arial"/>
          <w:spacing w:val="-1"/>
        </w:rPr>
        <w:t>leave.</w:t>
      </w:r>
      <w:r w:rsidRPr="00587E7A">
        <w:rPr>
          <w:rFonts w:cs="Arial"/>
          <w:spacing w:val="27"/>
        </w:rPr>
        <w:t xml:space="preserve"> </w:t>
      </w:r>
      <w:r w:rsidRPr="00587E7A">
        <w:rPr>
          <w:rFonts w:cs="Arial"/>
          <w:spacing w:val="-1"/>
        </w:rPr>
        <w:t>Therefore,</w:t>
      </w:r>
      <w:r w:rsidRPr="00587E7A">
        <w:rPr>
          <w:rFonts w:cs="Arial"/>
          <w:spacing w:val="12"/>
        </w:rPr>
        <w:t xml:space="preserve"> </w:t>
      </w:r>
      <w:r w:rsidRPr="00587E7A">
        <w:rPr>
          <w:rFonts w:cs="Arial"/>
          <w:spacing w:val="-1"/>
        </w:rPr>
        <w:t>there</w:t>
      </w:r>
      <w:r w:rsidRPr="00587E7A">
        <w:rPr>
          <w:rFonts w:cs="Arial"/>
          <w:spacing w:val="15"/>
        </w:rPr>
        <w:t xml:space="preserve"> </w:t>
      </w:r>
      <w:r w:rsidRPr="00587E7A">
        <w:rPr>
          <w:rFonts w:cs="Arial"/>
          <w:spacing w:val="-2"/>
        </w:rPr>
        <w:t>will</w:t>
      </w:r>
      <w:r w:rsidRPr="00587E7A">
        <w:rPr>
          <w:rFonts w:cs="Arial"/>
          <w:spacing w:val="14"/>
        </w:rPr>
        <w:t xml:space="preserve"> </w:t>
      </w:r>
      <w:r w:rsidRPr="00587E7A">
        <w:rPr>
          <w:rFonts w:cs="Arial"/>
        </w:rPr>
        <w:t>be</w:t>
      </w:r>
      <w:r w:rsidRPr="00587E7A">
        <w:rPr>
          <w:rFonts w:cs="Arial"/>
          <w:spacing w:val="73"/>
        </w:rPr>
        <w:t xml:space="preserve"> </w:t>
      </w:r>
      <w:r w:rsidRPr="00587E7A">
        <w:rPr>
          <w:rFonts w:cs="Arial"/>
          <w:spacing w:val="-1"/>
        </w:rPr>
        <w:t>instances</w:t>
      </w:r>
      <w:r w:rsidRPr="00587E7A">
        <w:rPr>
          <w:rFonts w:cs="Arial"/>
          <w:spacing w:val="14"/>
        </w:rPr>
        <w:t xml:space="preserve"> </w:t>
      </w:r>
      <w:r w:rsidRPr="00587E7A">
        <w:rPr>
          <w:rFonts w:cs="Arial"/>
          <w:spacing w:val="-1"/>
        </w:rPr>
        <w:t>when</w:t>
      </w:r>
      <w:r w:rsidRPr="00587E7A">
        <w:rPr>
          <w:rFonts w:cs="Arial"/>
          <w:spacing w:val="15"/>
        </w:rPr>
        <w:t xml:space="preserve"> </w:t>
      </w:r>
      <w:r w:rsidRPr="00587E7A">
        <w:rPr>
          <w:rFonts w:cs="Arial"/>
        </w:rPr>
        <w:t>an</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spacing w:val="-1"/>
        </w:rPr>
        <w:t>will</w:t>
      </w:r>
      <w:r w:rsidRPr="00587E7A">
        <w:rPr>
          <w:rFonts w:cs="Arial"/>
          <w:spacing w:val="14"/>
        </w:rPr>
        <w:t xml:space="preserve"> </w:t>
      </w:r>
      <w:r w:rsidRPr="00587E7A">
        <w:rPr>
          <w:rFonts w:cs="Arial"/>
        </w:rPr>
        <w:t>be</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"no-pay"</w:t>
      </w:r>
      <w:r w:rsidRPr="00587E7A">
        <w:rPr>
          <w:rFonts w:cs="Arial"/>
          <w:spacing w:val="16"/>
        </w:rPr>
        <w:t xml:space="preserve"> </w:t>
      </w:r>
      <w:r w:rsidRPr="00587E7A">
        <w:rPr>
          <w:rFonts w:cs="Arial"/>
        </w:rPr>
        <w:t>status</w:t>
      </w:r>
      <w:r w:rsidRPr="00587E7A">
        <w:rPr>
          <w:rFonts w:cs="Arial"/>
          <w:spacing w:val="14"/>
        </w:rPr>
        <w:t xml:space="preserve"> </w:t>
      </w:r>
      <w:r w:rsidRPr="00587E7A">
        <w:rPr>
          <w:rFonts w:cs="Arial"/>
          <w:spacing w:val="-1"/>
        </w:rPr>
        <w:t>when</w:t>
      </w:r>
      <w:r w:rsidRPr="00587E7A">
        <w:rPr>
          <w:rFonts w:cs="Arial"/>
          <w:spacing w:val="15"/>
        </w:rPr>
        <w:t xml:space="preserve"> </w:t>
      </w:r>
      <w:r w:rsidRPr="00587E7A">
        <w:rPr>
          <w:rFonts w:cs="Arial"/>
          <w:spacing w:val="-1"/>
        </w:rPr>
        <w:t>calling</w:t>
      </w:r>
      <w:r w:rsidRPr="00587E7A">
        <w:rPr>
          <w:rFonts w:cs="Arial"/>
          <w:spacing w:val="13"/>
        </w:rPr>
        <w:t xml:space="preserve"> </w:t>
      </w:r>
      <w:r w:rsidRPr="00587E7A">
        <w:rPr>
          <w:rFonts w:cs="Arial"/>
          <w:spacing w:val="-1"/>
        </w:rPr>
        <w:t>in</w:t>
      </w:r>
      <w:r w:rsidRPr="00587E7A">
        <w:rPr>
          <w:rFonts w:cs="Arial"/>
          <w:spacing w:val="15"/>
        </w:rPr>
        <w:t xml:space="preserve"> </w:t>
      </w:r>
      <w:r w:rsidRPr="00587E7A">
        <w:rPr>
          <w:rFonts w:cs="Arial"/>
          <w:spacing w:val="-1"/>
        </w:rPr>
        <w:t>sick,</w:t>
      </w:r>
      <w:r w:rsidRPr="00587E7A">
        <w:rPr>
          <w:rFonts w:cs="Arial"/>
          <w:spacing w:val="53"/>
        </w:rPr>
        <w:t xml:space="preserve"> </w:t>
      </w:r>
      <w:r w:rsidRPr="00587E7A">
        <w:rPr>
          <w:rFonts w:cs="Arial"/>
          <w:spacing w:val="-1"/>
        </w:rPr>
        <w:t>even</w:t>
      </w:r>
      <w:r w:rsidRPr="00587E7A">
        <w:rPr>
          <w:rFonts w:cs="Arial"/>
          <w:spacing w:val="6"/>
        </w:rPr>
        <w:t xml:space="preserve"> </w:t>
      </w:r>
      <w:r w:rsidRPr="00587E7A">
        <w:rPr>
          <w:rFonts w:cs="Arial"/>
          <w:spacing w:val="-1"/>
        </w:rPr>
        <w:t>though</w:t>
      </w:r>
      <w:r w:rsidRPr="00587E7A">
        <w:rPr>
          <w:rFonts w:cs="Arial"/>
          <w:spacing w:val="6"/>
        </w:rPr>
        <w:t xml:space="preserve"> </w:t>
      </w:r>
      <w:r w:rsidRPr="00587E7A">
        <w:rPr>
          <w:rFonts w:cs="Arial"/>
          <w:spacing w:val="-1"/>
        </w:rPr>
        <w:t>vacation,</w:t>
      </w:r>
      <w:r w:rsidRPr="00587E7A">
        <w:rPr>
          <w:rFonts w:cs="Arial"/>
          <w:spacing w:val="3"/>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6"/>
        </w:rPr>
        <w:t xml:space="preserve"> </w:t>
      </w:r>
      <w:r w:rsidRPr="00587E7A">
        <w:rPr>
          <w:rFonts w:cs="Arial"/>
          <w:spacing w:val="-1"/>
        </w:rPr>
        <w:t>balance</w:t>
      </w:r>
      <w:r w:rsidRPr="00587E7A">
        <w:rPr>
          <w:rFonts w:cs="Arial"/>
          <w:spacing w:val="6"/>
        </w:rPr>
        <w:t xml:space="preserve"> </w:t>
      </w:r>
      <w:r w:rsidRPr="00587E7A">
        <w:rPr>
          <w:rFonts w:cs="Arial"/>
          <w:spacing w:val="-1"/>
        </w:rPr>
        <w:t>and/or</w:t>
      </w:r>
      <w:r w:rsidRPr="00587E7A">
        <w:rPr>
          <w:rFonts w:cs="Arial"/>
          <w:spacing w:val="4"/>
        </w:rPr>
        <w:t xml:space="preserve"> </w:t>
      </w:r>
      <w:r w:rsidRPr="00587E7A">
        <w:rPr>
          <w:rFonts w:cs="Arial"/>
          <w:spacing w:val="-1"/>
        </w:rPr>
        <w:t>floating</w:t>
      </w:r>
      <w:r w:rsidRPr="00587E7A">
        <w:rPr>
          <w:rFonts w:cs="Arial"/>
          <w:spacing w:val="3"/>
        </w:rPr>
        <w:t xml:space="preserve"> </w:t>
      </w:r>
      <w:r w:rsidRPr="00587E7A">
        <w:rPr>
          <w:rFonts w:cs="Arial"/>
          <w:spacing w:val="-1"/>
        </w:rPr>
        <w:t>holidays</w:t>
      </w:r>
      <w:r w:rsidRPr="00587E7A">
        <w:rPr>
          <w:rFonts w:cs="Arial"/>
          <w:spacing w:val="5"/>
        </w:rPr>
        <w:t xml:space="preserve"> </w:t>
      </w:r>
      <w:r w:rsidRPr="00587E7A">
        <w:rPr>
          <w:rFonts w:cs="Arial"/>
          <w:spacing w:val="-1"/>
        </w:rPr>
        <w:t>are</w:t>
      </w:r>
      <w:r w:rsidRPr="00587E7A">
        <w:rPr>
          <w:rFonts w:cs="Arial"/>
          <w:spacing w:val="65"/>
        </w:rPr>
        <w:t xml:space="preserve"> </w:t>
      </w:r>
      <w:r w:rsidRPr="00587E7A">
        <w:rPr>
          <w:rFonts w:cs="Arial"/>
          <w:spacing w:val="-1"/>
        </w:rPr>
        <w:t>available.</w:t>
      </w:r>
    </w:p>
    <w:p w14:paraId="73F8CA4A" w14:textId="77777777" w:rsidR="00F00036" w:rsidRPr="00587E7A" w:rsidRDefault="00F00036" w:rsidP="00985A6C">
      <w:pPr>
        <w:rPr>
          <w:rFonts w:ascii="Arial" w:eastAsia="Arial" w:hAnsi="Arial" w:cs="Arial"/>
          <w:sz w:val="24"/>
          <w:szCs w:val="24"/>
        </w:rPr>
      </w:pPr>
    </w:p>
    <w:p w14:paraId="2A75642F" w14:textId="77777777" w:rsidR="00F00036" w:rsidRPr="00587E7A" w:rsidRDefault="003650B4" w:rsidP="00540BD0">
      <w:pPr>
        <w:pStyle w:val="BodyText"/>
        <w:numPr>
          <w:ilvl w:val="3"/>
          <w:numId w:val="117"/>
        </w:numPr>
        <w:tabs>
          <w:tab w:val="left" w:pos="2264"/>
        </w:tabs>
        <w:ind w:right="120"/>
        <w:rPr>
          <w:rFonts w:cs="Arial"/>
        </w:rPr>
      </w:pPr>
      <w:r w:rsidRPr="00587E7A">
        <w:rPr>
          <w:rFonts w:cs="Arial"/>
          <w:spacing w:val="-1"/>
        </w:rPr>
        <w:t>Sick/Personal</w:t>
      </w:r>
      <w:r w:rsidRPr="00587E7A">
        <w:rPr>
          <w:rFonts w:cs="Arial"/>
          <w:spacing w:val="28"/>
        </w:rPr>
        <w:t xml:space="preserve"> </w:t>
      </w:r>
      <w:r w:rsidRPr="00587E7A">
        <w:rPr>
          <w:rFonts w:cs="Arial"/>
          <w:spacing w:val="-1"/>
        </w:rPr>
        <w:t>leave</w:t>
      </w:r>
      <w:r w:rsidRPr="00587E7A">
        <w:rPr>
          <w:rFonts w:cs="Arial"/>
          <w:spacing w:val="30"/>
        </w:rPr>
        <w:t xml:space="preserve"> </w:t>
      </w:r>
      <w:r w:rsidRPr="00587E7A">
        <w:rPr>
          <w:rFonts w:cs="Arial"/>
          <w:spacing w:val="-1"/>
        </w:rPr>
        <w:t>is</w:t>
      </w:r>
      <w:r w:rsidRPr="00587E7A">
        <w:rPr>
          <w:rFonts w:cs="Arial"/>
          <w:spacing w:val="31"/>
        </w:rPr>
        <w:t xml:space="preserve"> </w:t>
      </w:r>
      <w:r w:rsidRPr="00587E7A">
        <w:rPr>
          <w:rFonts w:cs="Arial"/>
          <w:spacing w:val="-1"/>
        </w:rPr>
        <w:t>available</w:t>
      </w:r>
      <w:r w:rsidRPr="00587E7A">
        <w:rPr>
          <w:rFonts w:cs="Arial"/>
          <w:spacing w:val="30"/>
        </w:rPr>
        <w:t xml:space="preserve"> </w:t>
      </w:r>
      <w:r w:rsidRPr="00587E7A">
        <w:rPr>
          <w:rFonts w:cs="Arial"/>
        </w:rPr>
        <w:t>for</w:t>
      </w:r>
      <w:r w:rsidRPr="00587E7A">
        <w:rPr>
          <w:rFonts w:cs="Arial"/>
          <w:spacing w:val="28"/>
        </w:rPr>
        <w:t xml:space="preserve"> </w:t>
      </w:r>
      <w:r w:rsidRPr="00587E7A">
        <w:rPr>
          <w:rFonts w:cs="Arial"/>
          <w:spacing w:val="-1"/>
        </w:rPr>
        <w:t>purposes</w:t>
      </w:r>
      <w:r w:rsidRPr="00587E7A">
        <w:rPr>
          <w:rFonts w:cs="Arial"/>
          <w:spacing w:val="29"/>
        </w:rPr>
        <w:t xml:space="preserve"> </w:t>
      </w:r>
      <w:r w:rsidRPr="00587E7A">
        <w:rPr>
          <w:rFonts w:cs="Arial"/>
        </w:rPr>
        <w:t>as</w:t>
      </w:r>
      <w:r w:rsidRPr="00587E7A">
        <w:rPr>
          <w:rFonts w:cs="Arial"/>
          <w:spacing w:val="29"/>
        </w:rPr>
        <w:t xml:space="preserve"> </w:t>
      </w:r>
      <w:r w:rsidRPr="00587E7A">
        <w:rPr>
          <w:rFonts w:cs="Arial"/>
          <w:spacing w:val="-1"/>
        </w:rPr>
        <w:t>specified</w:t>
      </w:r>
      <w:r w:rsidRPr="00587E7A">
        <w:rPr>
          <w:rFonts w:cs="Arial"/>
          <w:spacing w:val="30"/>
        </w:rPr>
        <w:t xml:space="preserve"> </w:t>
      </w:r>
      <w:r w:rsidRPr="00587E7A">
        <w:rPr>
          <w:rFonts w:cs="Arial"/>
          <w:spacing w:val="-1"/>
        </w:rPr>
        <w:t>in</w:t>
      </w:r>
      <w:r w:rsidRPr="00587E7A">
        <w:rPr>
          <w:rFonts w:cs="Arial"/>
          <w:spacing w:val="30"/>
        </w:rPr>
        <w:t xml:space="preserve"> </w:t>
      </w:r>
      <w:r w:rsidRPr="00587E7A">
        <w:rPr>
          <w:rFonts w:cs="Arial"/>
          <w:spacing w:val="-1"/>
        </w:rPr>
        <w:t>this</w:t>
      </w:r>
      <w:r w:rsidRPr="00587E7A">
        <w:rPr>
          <w:rFonts w:cs="Arial"/>
          <w:spacing w:val="29"/>
        </w:rPr>
        <w:t xml:space="preserve"> </w:t>
      </w:r>
      <w:r w:rsidRPr="00587E7A">
        <w:rPr>
          <w:rFonts w:cs="Arial"/>
          <w:spacing w:val="-1"/>
        </w:rPr>
        <w:t>policy</w:t>
      </w:r>
      <w:r w:rsidRPr="00587E7A">
        <w:rPr>
          <w:rFonts w:cs="Arial"/>
          <w:spacing w:val="26"/>
        </w:rPr>
        <w:t xml:space="preserve"> </w:t>
      </w:r>
      <w:r w:rsidRPr="00587E7A">
        <w:rPr>
          <w:rFonts w:cs="Arial"/>
        </w:rPr>
        <w:t>from</w:t>
      </w:r>
      <w:r w:rsidRPr="00587E7A">
        <w:rPr>
          <w:rFonts w:cs="Arial"/>
          <w:spacing w:val="69"/>
        </w:rPr>
        <w:t xml:space="preserve"> </w:t>
      </w:r>
      <w:r w:rsidRPr="00587E7A">
        <w:rPr>
          <w:rFonts w:cs="Arial"/>
        </w:rPr>
        <w:t>the</w:t>
      </w:r>
      <w:r w:rsidRPr="00587E7A">
        <w:rPr>
          <w:rFonts w:cs="Arial"/>
          <w:spacing w:val="-1"/>
        </w:rPr>
        <w:t xml:space="preserve"> </w:t>
      </w:r>
      <w:r w:rsidRPr="00587E7A">
        <w:rPr>
          <w:rFonts w:cs="Arial"/>
        </w:rPr>
        <w:t>first</w:t>
      </w:r>
      <w:r w:rsidRPr="00587E7A">
        <w:rPr>
          <w:rFonts w:cs="Arial"/>
          <w:spacing w:val="-2"/>
        </w:rPr>
        <w:t xml:space="preserve"> </w:t>
      </w:r>
      <w:r w:rsidRPr="00587E7A">
        <w:rPr>
          <w:rFonts w:cs="Arial"/>
          <w:spacing w:val="-1"/>
        </w:rPr>
        <w:t>month of</w:t>
      </w:r>
      <w:r w:rsidRPr="00587E7A">
        <w:rPr>
          <w:rFonts w:cs="Arial"/>
          <w:spacing w:val="3"/>
        </w:rPr>
        <w:t xml:space="preserve"> </w:t>
      </w:r>
      <w:r w:rsidRPr="00587E7A">
        <w:rPr>
          <w:rFonts w:cs="Arial"/>
          <w:spacing w:val="-1"/>
        </w:rPr>
        <w:t>service.</w:t>
      </w:r>
    </w:p>
    <w:p w14:paraId="749116BE" w14:textId="77777777" w:rsidR="00F00036" w:rsidRPr="00587E7A" w:rsidRDefault="00F00036" w:rsidP="00985A6C">
      <w:pPr>
        <w:rPr>
          <w:rFonts w:ascii="Arial" w:eastAsia="Arial" w:hAnsi="Arial" w:cs="Arial"/>
          <w:sz w:val="24"/>
          <w:szCs w:val="24"/>
        </w:rPr>
      </w:pPr>
    </w:p>
    <w:p w14:paraId="7D2275A6" w14:textId="77777777" w:rsidR="00F00036" w:rsidRPr="00587E7A" w:rsidRDefault="003650B4" w:rsidP="00540BD0">
      <w:pPr>
        <w:pStyle w:val="BodyText"/>
        <w:numPr>
          <w:ilvl w:val="3"/>
          <w:numId w:val="117"/>
        </w:numPr>
        <w:tabs>
          <w:tab w:val="left" w:pos="2264"/>
        </w:tabs>
        <w:ind w:right="117"/>
        <w:rPr>
          <w:rFonts w:cs="Arial"/>
        </w:rPr>
      </w:pPr>
      <w:r w:rsidRPr="00587E7A">
        <w:rPr>
          <w:rFonts w:cs="Arial"/>
          <w:spacing w:val="-1"/>
        </w:rPr>
        <w:t>Sick/Personal</w:t>
      </w:r>
      <w:r w:rsidRPr="00587E7A">
        <w:rPr>
          <w:rFonts w:cs="Arial"/>
          <w:spacing w:val="12"/>
        </w:rPr>
        <w:t xml:space="preserve"> </w:t>
      </w:r>
      <w:r w:rsidRPr="00587E7A">
        <w:rPr>
          <w:rFonts w:cs="Arial"/>
          <w:spacing w:val="-2"/>
        </w:rPr>
        <w:t>leave</w:t>
      </w:r>
      <w:r w:rsidRPr="00587E7A">
        <w:rPr>
          <w:rFonts w:cs="Arial"/>
          <w:spacing w:val="13"/>
        </w:rPr>
        <w:t xml:space="preserve"> </w:t>
      </w:r>
      <w:r w:rsidRPr="00587E7A">
        <w:rPr>
          <w:rFonts w:cs="Arial"/>
          <w:spacing w:val="-1"/>
        </w:rPr>
        <w:t>will</w:t>
      </w:r>
      <w:r w:rsidRPr="00587E7A">
        <w:rPr>
          <w:rFonts w:cs="Arial"/>
          <w:spacing w:val="12"/>
        </w:rPr>
        <w:t xml:space="preserve"> </w:t>
      </w:r>
      <w:r w:rsidRPr="00587E7A">
        <w:rPr>
          <w:rFonts w:cs="Arial"/>
          <w:spacing w:val="-1"/>
        </w:rPr>
        <w:t>accumulate</w:t>
      </w:r>
      <w:r w:rsidRPr="00587E7A">
        <w:rPr>
          <w:rFonts w:cs="Arial"/>
          <w:spacing w:val="11"/>
        </w:rPr>
        <w:t xml:space="preserve"> </w:t>
      </w:r>
      <w:r w:rsidRPr="00587E7A">
        <w:rPr>
          <w:rFonts w:cs="Arial"/>
          <w:spacing w:val="-1"/>
        </w:rPr>
        <w:t>and</w:t>
      </w:r>
      <w:r w:rsidRPr="00587E7A">
        <w:rPr>
          <w:rFonts w:cs="Arial"/>
          <w:spacing w:val="11"/>
        </w:rPr>
        <w:t xml:space="preserve"> </w:t>
      </w:r>
      <w:r w:rsidRPr="00587E7A">
        <w:rPr>
          <w:rFonts w:cs="Arial"/>
        </w:rPr>
        <w:t>be</w:t>
      </w:r>
      <w:r w:rsidRPr="00587E7A">
        <w:rPr>
          <w:rFonts w:cs="Arial"/>
          <w:spacing w:val="11"/>
        </w:rPr>
        <w:t xml:space="preserve"> </w:t>
      </w:r>
      <w:r w:rsidRPr="00587E7A">
        <w:rPr>
          <w:rFonts w:cs="Arial"/>
          <w:spacing w:val="-1"/>
        </w:rPr>
        <w:t>maintained</w:t>
      </w:r>
      <w:r w:rsidRPr="00587E7A">
        <w:rPr>
          <w:rFonts w:cs="Arial"/>
          <w:spacing w:val="11"/>
        </w:rPr>
        <w:t xml:space="preserve"> </w:t>
      </w:r>
      <w:r w:rsidRPr="00587E7A">
        <w:rPr>
          <w:rFonts w:cs="Arial"/>
        </w:rPr>
        <w:t>on</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bi-weekly</w:t>
      </w:r>
      <w:r w:rsidRPr="00587E7A">
        <w:rPr>
          <w:rFonts w:cs="Arial"/>
          <w:spacing w:val="63"/>
        </w:rPr>
        <w:t xml:space="preserve"> </w:t>
      </w:r>
      <w:r w:rsidRPr="00587E7A">
        <w:rPr>
          <w:rFonts w:cs="Arial"/>
          <w:spacing w:val="-1"/>
        </w:rPr>
        <w:t>departmental</w:t>
      </w:r>
      <w:r w:rsidRPr="00587E7A">
        <w:rPr>
          <w:rFonts w:cs="Arial"/>
        </w:rPr>
        <w:t xml:space="preserve"> </w:t>
      </w:r>
      <w:r w:rsidRPr="00587E7A">
        <w:rPr>
          <w:rFonts w:cs="Arial"/>
          <w:spacing w:val="-1"/>
        </w:rPr>
        <w:t>employee</w:t>
      </w:r>
      <w:r w:rsidRPr="00587E7A">
        <w:rPr>
          <w:rFonts w:cs="Arial"/>
          <w:spacing w:val="3"/>
        </w:rPr>
        <w:t xml:space="preserve"> </w:t>
      </w:r>
      <w:r w:rsidRPr="00587E7A">
        <w:rPr>
          <w:rFonts w:cs="Arial"/>
          <w:spacing w:val="-1"/>
        </w:rPr>
        <w:t>status</w:t>
      </w:r>
      <w:r w:rsidRPr="00587E7A">
        <w:rPr>
          <w:rFonts w:cs="Arial"/>
          <w:spacing w:val="2"/>
        </w:rPr>
        <w:t xml:space="preserve"> </w:t>
      </w:r>
      <w:r w:rsidRPr="00587E7A">
        <w:rPr>
          <w:rFonts w:cs="Arial"/>
          <w:spacing w:val="-1"/>
        </w:rPr>
        <w:t>report.</w:t>
      </w:r>
      <w:r w:rsidRPr="00587E7A">
        <w:rPr>
          <w:rFonts w:cs="Arial"/>
          <w:spacing w:val="6"/>
        </w:rPr>
        <w:t xml:space="preserve"> </w:t>
      </w:r>
      <w:r w:rsidRPr="00587E7A">
        <w:rPr>
          <w:rFonts w:cs="Arial"/>
          <w:spacing w:val="-1"/>
        </w:rPr>
        <w:t>Hours</w:t>
      </w:r>
      <w:r w:rsidRPr="00587E7A">
        <w:rPr>
          <w:rFonts w:cs="Arial"/>
        </w:rPr>
        <w:t xml:space="preserve"> </w:t>
      </w:r>
      <w:r w:rsidRPr="00587E7A">
        <w:rPr>
          <w:rFonts w:cs="Arial"/>
          <w:spacing w:val="-1"/>
        </w:rPr>
        <w:t>over</w:t>
      </w:r>
      <w:r w:rsidRPr="00587E7A">
        <w:rPr>
          <w:rFonts w:cs="Arial"/>
          <w:spacing w:val="2"/>
        </w:rPr>
        <w:t xml:space="preserve"> </w:t>
      </w:r>
      <w:r w:rsidRPr="00587E7A">
        <w:rPr>
          <w:rFonts w:cs="Arial"/>
          <w:spacing w:val="-1"/>
        </w:rPr>
        <w:t>seven</w:t>
      </w:r>
      <w:r w:rsidRPr="00587E7A">
        <w:rPr>
          <w:rFonts w:cs="Arial"/>
          <w:spacing w:val="3"/>
        </w:rPr>
        <w:t xml:space="preserve"> </w:t>
      </w:r>
      <w:r w:rsidRPr="00587E7A">
        <w:rPr>
          <w:rFonts w:cs="Arial"/>
          <w:spacing w:val="-1"/>
        </w:rPr>
        <w:t>hundred</w:t>
      </w:r>
      <w:r w:rsidRPr="00587E7A">
        <w:rPr>
          <w:rFonts w:cs="Arial"/>
          <w:spacing w:val="3"/>
        </w:rPr>
        <w:t xml:space="preserve"> </w:t>
      </w:r>
      <w:r w:rsidRPr="00587E7A">
        <w:rPr>
          <w:rFonts w:cs="Arial"/>
          <w:spacing w:val="-1"/>
        </w:rPr>
        <w:t>twenty</w:t>
      </w:r>
      <w:r w:rsidRPr="00587E7A">
        <w:rPr>
          <w:rFonts w:cs="Arial"/>
        </w:rPr>
        <w:t xml:space="preserve"> </w:t>
      </w:r>
      <w:r w:rsidRPr="00587E7A">
        <w:rPr>
          <w:rFonts w:cs="Arial"/>
          <w:spacing w:val="-1"/>
        </w:rPr>
        <w:t>(720)</w:t>
      </w:r>
      <w:r w:rsidRPr="00587E7A">
        <w:rPr>
          <w:rFonts w:cs="Arial"/>
          <w:spacing w:val="71"/>
        </w:rPr>
        <w:t xml:space="preserve"> </w:t>
      </w:r>
      <w:r w:rsidRPr="00587E7A">
        <w:rPr>
          <w:rFonts w:cs="Arial"/>
          <w:spacing w:val="-1"/>
        </w:rPr>
        <w:t>will</w:t>
      </w:r>
      <w:r w:rsidRPr="00587E7A">
        <w:rPr>
          <w:rFonts w:cs="Arial"/>
          <w:spacing w:val="40"/>
        </w:rPr>
        <w:t xml:space="preserve"> </w:t>
      </w:r>
      <w:r w:rsidRPr="00587E7A">
        <w:rPr>
          <w:rFonts w:cs="Arial"/>
        </w:rPr>
        <w:t>be</w:t>
      </w:r>
      <w:r w:rsidRPr="00587E7A">
        <w:rPr>
          <w:rFonts w:cs="Arial"/>
          <w:spacing w:val="42"/>
        </w:rPr>
        <w:t xml:space="preserve"> </w:t>
      </w:r>
      <w:r w:rsidRPr="00587E7A">
        <w:rPr>
          <w:rFonts w:cs="Arial"/>
        </w:rPr>
        <w:t>used</w:t>
      </w:r>
      <w:r w:rsidRPr="00587E7A">
        <w:rPr>
          <w:rFonts w:cs="Arial"/>
          <w:spacing w:val="42"/>
        </w:rPr>
        <w:t xml:space="preserve"> </w:t>
      </w:r>
      <w:r w:rsidRPr="00587E7A">
        <w:rPr>
          <w:rFonts w:cs="Arial"/>
          <w:spacing w:val="-1"/>
        </w:rPr>
        <w:t>ONLY</w:t>
      </w:r>
      <w:r w:rsidRPr="00587E7A">
        <w:rPr>
          <w:rFonts w:cs="Arial"/>
          <w:spacing w:val="38"/>
        </w:rPr>
        <w:t xml:space="preserve"> </w:t>
      </w:r>
      <w:r w:rsidRPr="00587E7A">
        <w:rPr>
          <w:rFonts w:cs="Arial"/>
          <w:spacing w:val="-1"/>
        </w:rPr>
        <w:t>for</w:t>
      </w:r>
      <w:r w:rsidRPr="00587E7A">
        <w:rPr>
          <w:rFonts w:cs="Arial"/>
          <w:spacing w:val="40"/>
        </w:rPr>
        <w:t xml:space="preserve"> </w:t>
      </w:r>
      <w:r w:rsidRPr="00587E7A">
        <w:rPr>
          <w:rFonts w:cs="Arial"/>
          <w:spacing w:val="-1"/>
        </w:rPr>
        <w:t>sick/personal</w:t>
      </w:r>
      <w:r w:rsidRPr="00587E7A">
        <w:rPr>
          <w:rFonts w:cs="Arial"/>
          <w:spacing w:val="41"/>
        </w:rPr>
        <w:t xml:space="preserve"> </w:t>
      </w:r>
      <w:r w:rsidRPr="00587E7A">
        <w:rPr>
          <w:rFonts w:cs="Arial"/>
          <w:spacing w:val="-2"/>
        </w:rPr>
        <w:t>leave</w:t>
      </w:r>
      <w:r w:rsidRPr="00587E7A">
        <w:rPr>
          <w:rFonts w:cs="Arial"/>
          <w:spacing w:val="42"/>
        </w:rPr>
        <w:t xml:space="preserve"> </w:t>
      </w:r>
      <w:r w:rsidRPr="00587E7A">
        <w:rPr>
          <w:rFonts w:cs="Arial"/>
        </w:rPr>
        <w:t>and</w:t>
      </w:r>
      <w:r w:rsidRPr="00587E7A">
        <w:rPr>
          <w:rFonts w:cs="Arial"/>
          <w:spacing w:val="39"/>
        </w:rPr>
        <w:t xml:space="preserve"> </w:t>
      </w:r>
      <w:r w:rsidRPr="00587E7A">
        <w:rPr>
          <w:rFonts w:cs="Arial"/>
        </w:rPr>
        <w:t>not</w:t>
      </w:r>
      <w:r w:rsidRPr="00587E7A">
        <w:rPr>
          <w:rFonts w:cs="Arial"/>
          <w:spacing w:val="39"/>
        </w:rPr>
        <w:t xml:space="preserve"> </w:t>
      </w:r>
      <w:r w:rsidRPr="00587E7A">
        <w:rPr>
          <w:rFonts w:cs="Arial"/>
        </w:rPr>
        <w:t>for</w:t>
      </w:r>
      <w:r w:rsidRPr="00587E7A">
        <w:rPr>
          <w:rFonts w:cs="Arial"/>
          <w:spacing w:val="40"/>
        </w:rPr>
        <w:t xml:space="preserve"> </w:t>
      </w:r>
      <w:r w:rsidRPr="00587E7A">
        <w:rPr>
          <w:rFonts w:cs="Arial"/>
          <w:spacing w:val="-1"/>
        </w:rPr>
        <w:t>termination</w:t>
      </w:r>
      <w:r w:rsidRPr="00587E7A">
        <w:rPr>
          <w:rFonts w:cs="Arial"/>
          <w:spacing w:val="41"/>
        </w:rPr>
        <w:t xml:space="preserve"> </w:t>
      </w:r>
      <w:r w:rsidRPr="00587E7A">
        <w:rPr>
          <w:rFonts w:cs="Arial"/>
          <w:spacing w:val="-1"/>
        </w:rPr>
        <w:t>pay.</w:t>
      </w:r>
      <w:r w:rsidRPr="00587E7A">
        <w:rPr>
          <w:rFonts w:cs="Arial"/>
          <w:spacing w:val="16"/>
        </w:rPr>
        <w:t xml:space="preserve"> </w:t>
      </w:r>
      <w:r w:rsidRPr="00587E7A">
        <w:rPr>
          <w:rFonts w:cs="Arial"/>
          <w:spacing w:val="-1"/>
        </w:rPr>
        <w:t>All</w:t>
      </w:r>
      <w:r w:rsidRPr="00587E7A">
        <w:rPr>
          <w:rFonts w:cs="Arial"/>
          <w:spacing w:val="47"/>
        </w:rPr>
        <w:t xml:space="preserve"> </w:t>
      </w:r>
      <w:r w:rsidRPr="00587E7A">
        <w:rPr>
          <w:rFonts w:cs="Arial"/>
          <w:spacing w:val="-1"/>
        </w:rPr>
        <w:t>hours</w:t>
      </w:r>
      <w:r w:rsidRPr="00587E7A">
        <w:rPr>
          <w:rFonts w:cs="Arial"/>
          <w:spacing w:val="5"/>
        </w:rPr>
        <w:t xml:space="preserve"> </w:t>
      </w:r>
      <w:r w:rsidRPr="00587E7A">
        <w:rPr>
          <w:rFonts w:cs="Arial"/>
        </w:rPr>
        <w:t>up</w:t>
      </w:r>
      <w:r w:rsidRPr="00587E7A">
        <w:rPr>
          <w:rFonts w:cs="Arial"/>
          <w:spacing w:val="6"/>
        </w:rPr>
        <w:t xml:space="preserve"> </w:t>
      </w:r>
      <w:r w:rsidRPr="00587E7A">
        <w:rPr>
          <w:rFonts w:cs="Arial"/>
        </w:rPr>
        <w:t>to</w:t>
      </w:r>
      <w:r w:rsidRPr="00587E7A">
        <w:rPr>
          <w:rFonts w:cs="Arial"/>
          <w:spacing w:val="8"/>
        </w:rPr>
        <w:t xml:space="preserve"> </w:t>
      </w:r>
      <w:r w:rsidRPr="00587E7A">
        <w:rPr>
          <w:rFonts w:cs="Arial"/>
          <w:spacing w:val="-2"/>
        </w:rPr>
        <w:t>seven</w:t>
      </w:r>
      <w:r w:rsidRPr="00587E7A">
        <w:rPr>
          <w:rFonts w:cs="Arial"/>
          <w:spacing w:val="8"/>
        </w:rPr>
        <w:t xml:space="preserve"> </w:t>
      </w:r>
      <w:r w:rsidRPr="00587E7A">
        <w:rPr>
          <w:rFonts w:cs="Arial"/>
          <w:spacing w:val="-1"/>
        </w:rPr>
        <w:t>hundred</w:t>
      </w:r>
      <w:r w:rsidRPr="00587E7A">
        <w:rPr>
          <w:rFonts w:cs="Arial"/>
          <w:spacing w:val="8"/>
        </w:rPr>
        <w:t xml:space="preserve"> </w:t>
      </w:r>
      <w:r w:rsidRPr="00587E7A">
        <w:rPr>
          <w:rFonts w:cs="Arial"/>
          <w:spacing w:val="-1"/>
        </w:rPr>
        <w:t>twenty</w:t>
      </w:r>
      <w:r w:rsidRPr="00587E7A">
        <w:rPr>
          <w:rFonts w:cs="Arial"/>
          <w:spacing w:val="5"/>
        </w:rPr>
        <w:t xml:space="preserve"> </w:t>
      </w:r>
      <w:r w:rsidRPr="00587E7A">
        <w:rPr>
          <w:rFonts w:cs="Arial"/>
          <w:spacing w:val="-1"/>
        </w:rPr>
        <w:t>(720)</w:t>
      </w:r>
      <w:r w:rsidRPr="00587E7A">
        <w:rPr>
          <w:rFonts w:cs="Arial"/>
          <w:spacing w:val="4"/>
        </w:rPr>
        <w:t xml:space="preserve"> </w:t>
      </w:r>
      <w:r w:rsidRPr="00587E7A">
        <w:rPr>
          <w:rFonts w:cs="Arial"/>
          <w:spacing w:val="-2"/>
        </w:rPr>
        <w:t>will</w:t>
      </w:r>
      <w:r w:rsidRPr="00587E7A">
        <w:rPr>
          <w:rFonts w:cs="Arial"/>
          <w:spacing w:val="9"/>
        </w:rPr>
        <w:t xml:space="preserve"> </w:t>
      </w:r>
      <w:r w:rsidRPr="00587E7A">
        <w:rPr>
          <w:rFonts w:cs="Arial"/>
        </w:rPr>
        <w:t>be</w:t>
      </w:r>
      <w:r w:rsidRPr="00587E7A">
        <w:rPr>
          <w:rFonts w:cs="Arial"/>
          <w:spacing w:val="6"/>
        </w:rPr>
        <w:t xml:space="preserve"> </w:t>
      </w:r>
      <w:r w:rsidRPr="00587E7A">
        <w:rPr>
          <w:rFonts w:cs="Arial"/>
        </w:rPr>
        <w:t>used</w:t>
      </w:r>
      <w:r w:rsidRPr="00587E7A">
        <w:rPr>
          <w:rFonts w:cs="Arial"/>
          <w:spacing w:val="6"/>
        </w:rPr>
        <w:t xml:space="preserve"> </w:t>
      </w:r>
      <w:r w:rsidRPr="00587E7A">
        <w:rPr>
          <w:rFonts w:cs="Arial"/>
        </w:rPr>
        <w:t>as</w:t>
      </w:r>
      <w:r w:rsidRPr="00587E7A">
        <w:rPr>
          <w:rFonts w:cs="Arial"/>
          <w:spacing w:val="5"/>
        </w:rPr>
        <w:t xml:space="preserve"> </w:t>
      </w:r>
      <w:r w:rsidRPr="00587E7A">
        <w:rPr>
          <w:rFonts w:cs="Arial"/>
          <w:spacing w:val="-1"/>
        </w:rPr>
        <w:t>stated</w:t>
      </w:r>
      <w:r w:rsidRPr="00587E7A">
        <w:rPr>
          <w:rFonts w:cs="Arial"/>
          <w:spacing w:val="6"/>
        </w:rPr>
        <w:t xml:space="preserve"> </w:t>
      </w:r>
      <w:r w:rsidRPr="00587E7A">
        <w:rPr>
          <w:rFonts w:cs="Arial"/>
          <w:spacing w:val="-1"/>
        </w:rPr>
        <w:t>in</w:t>
      </w:r>
      <w:r w:rsidRPr="00587E7A">
        <w:rPr>
          <w:rFonts w:cs="Arial"/>
          <w:spacing w:val="8"/>
        </w:rPr>
        <w:t xml:space="preserve"> </w:t>
      </w:r>
      <w:r w:rsidRPr="00587E7A">
        <w:rPr>
          <w:rFonts w:cs="Arial"/>
          <w:spacing w:val="-2"/>
        </w:rPr>
        <w:t>the</w:t>
      </w:r>
      <w:r w:rsidRPr="00587E7A">
        <w:rPr>
          <w:rFonts w:cs="Arial"/>
          <w:spacing w:val="6"/>
        </w:rPr>
        <w:t xml:space="preserve"> </w:t>
      </w:r>
      <w:r w:rsidRPr="00587E7A">
        <w:rPr>
          <w:rFonts w:cs="Arial"/>
          <w:spacing w:val="-1"/>
        </w:rPr>
        <w:t>following</w:t>
      </w:r>
      <w:r w:rsidRPr="00587E7A">
        <w:rPr>
          <w:rFonts w:cs="Arial"/>
          <w:spacing w:val="65"/>
        </w:rPr>
        <w:t xml:space="preserve"> </w:t>
      </w:r>
      <w:r w:rsidRPr="00587E7A">
        <w:rPr>
          <w:rFonts w:cs="Arial"/>
          <w:spacing w:val="-1"/>
        </w:rPr>
        <w:t>paragraphs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1"/>
        </w:rPr>
        <w:t>section.</w:t>
      </w:r>
    </w:p>
    <w:p w14:paraId="2E08609C" w14:textId="77777777" w:rsidR="00F00036" w:rsidRPr="00587E7A" w:rsidRDefault="00F00036" w:rsidP="00985A6C">
      <w:pPr>
        <w:rPr>
          <w:rFonts w:ascii="Arial" w:eastAsia="Arial" w:hAnsi="Arial" w:cs="Arial"/>
          <w:sz w:val="24"/>
          <w:szCs w:val="24"/>
        </w:rPr>
      </w:pPr>
    </w:p>
    <w:p w14:paraId="126F0B87" w14:textId="77777777" w:rsidR="00F00036" w:rsidRPr="00587E7A" w:rsidRDefault="003650B4" w:rsidP="00540BD0">
      <w:pPr>
        <w:pStyle w:val="BodyText"/>
        <w:numPr>
          <w:ilvl w:val="3"/>
          <w:numId w:val="117"/>
        </w:numPr>
        <w:tabs>
          <w:tab w:val="left" w:pos="2264"/>
        </w:tabs>
        <w:ind w:right="118"/>
        <w:rPr>
          <w:rFonts w:cs="Arial"/>
        </w:rPr>
      </w:pPr>
      <w:r w:rsidRPr="00587E7A">
        <w:rPr>
          <w:rFonts w:cs="Arial"/>
          <w:spacing w:val="-1"/>
        </w:rPr>
        <w:t>Employees</w:t>
      </w:r>
      <w:r w:rsidRPr="00587E7A">
        <w:rPr>
          <w:rFonts w:cs="Arial"/>
          <w:spacing w:val="7"/>
        </w:rPr>
        <w:t xml:space="preserve"> </w:t>
      </w:r>
      <w:r w:rsidRPr="00587E7A">
        <w:rPr>
          <w:rFonts w:cs="Arial"/>
          <w:spacing w:val="-1"/>
        </w:rPr>
        <w:t>who</w:t>
      </w:r>
      <w:r w:rsidRPr="00587E7A">
        <w:rPr>
          <w:rFonts w:cs="Arial"/>
          <w:spacing w:val="8"/>
        </w:rPr>
        <w:t xml:space="preserve"> </w:t>
      </w:r>
      <w:r w:rsidRPr="00587E7A">
        <w:rPr>
          <w:rFonts w:cs="Arial"/>
          <w:spacing w:val="-1"/>
        </w:rPr>
        <w:t>are</w:t>
      </w:r>
      <w:r w:rsidRPr="00587E7A">
        <w:rPr>
          <w:rFonts w:cs="Arial"/>
          <w:spacing w:val="8"/>
        </w:rPr>
        <w:t xml:space="preserve"> </w:t>
      </w:r>
      <w:r w:rsidRPr="00587E7A">
        <w:rPr>
          <w:rFonts w:cs="Arial"/>
        </w:rPr>
        <w:t>absent</w:t>
      </w:r>
      <w:r w:rsidRPr="00587E7A">
        <w:rPr>
          <w:rFonts w:cs="Arial"/>
          <w:spacing w:val="5"/>
        </w:rPr>
        <w:t xml:space="preserve"> </w:t>
      </w:r>
      <w:r w:rsidRPr="00587E7A">
        <w:rPr>
          <w:rFonts w:cs="Arial"/>
        </w:rPr>
        <w:t>more</w:t>
      </w:r>
      <w:r w:rsidRPr="00587E7A">
        <w:rPr>
          <w:rFonts w:cs="Arial"/>
          <w:spacing w:val="8"/>
        </w:rPr>
        <w:t xml:space="preserve"> </w:t>
      </w:r>
      <w:r w:rsidRPr="00587E7A">
        <w:rPr>
          <w:rFonts w:cs="Arial"/>
          <w:spacing w:val="-1"/>
        </w:rPr>
        <w:t>than</w:t>
      </w:r>
      <w:r w:rsidRPr="00587E7A">
        <w:rPr>
          <w:rFonts w:cs="Arial"/>
          <w:spacing w:val="6"/>
        </w:rPr>
        <w:t xml:space="preserve"> </w:t>
      </w:r>
      <w:r w:rsidRPr="00587E7A">
        <w:rPr>
          <w:rFonts w:cs="Arial"/>
        </w:rPr>
        <w:t>four</w:t>
      </w:r>
      <w:r w:rsidRPr="00587E7A">
        <w:rPr>
          <w:rFonts w:cs="Arial"/>
          <w:spacing w:val="6"/>
        </w:rPr>
        <w:t xml:space="preserve"> </w:t>
      </w:r>
      <w:r w:rsidRPr="00587E7A">
        <w:rPr>
          <w:rFonts w:cs="Arial"/>
          <w:spacing w:val="-2"/>
        </w:rPr>
        <w:t>(4)</w:t>
      </w:r>
      <w:r w:rsidRPr="00587E7A">
        <w:rPr>
          <w:rFonts w:cs="Arial"/>
          <w:spacing w:val="6"/>
        </w:rPr>
        <w:t xml:space="preserve"> </w:t>
      </w:r>
      <w:r w:rsidRPr="00587E7A">
        <w:rPr>
          <w:rFonts w:cs="Arial"/>
          <w:spacing w:val="-1"/>
        </w:rPr>
        <w:t>consecutive</w:t>
      </w:r>
      <w:r w:rsidRPr="00587E7A">
        <w:rPr>
          <w:rFonts w:cs="Arial"/>
          <w:spacing w:val="8"/>
        </w:rPr>
        <w:t xml:space="preserve"> </w:t>
      </w:r>
      <w:r w:rsidRPr="00587E7A">
        <w:rPr>
          <w:rFonts w:cs="Arial"/>
          <w:spacing w:val="-1"/>
        </w:rPr>
        <w:t>scheduled</w:t>
      </w:r>
      <w:r w:rsidRPr="00587E7A">
        <w:rPr>
          <w:rFonts w:cs="Arial"/>
          <w:spacing w:val="8"/>
        </w:rPr>
        <w:t xml:space="preserve"> </w:t>
      </w:r>
      <w:r w:rsidRPr="00587E7A">
        <w:rPr>
          <w:rFonts w:cs="Arial"/>
          <w:spacing w:val="-1"/>
        </w:rPr>
        <w:t>working</w:t>
      </w:r>
      <w:r w:rsidRPr="00587E7A">
        <w:rPr>
          <w:rFonts w:cs="Arial"/>
          <w:spacing w:val="47"/>
        </w:rPr>
        <w:t xml:space="preserve"> </w:t>
      </w:r>
      <w:r w:rsidRPr="00587E7A">
        <w:rPr>
          <w:rFonts w:cs="Arial"/>
          <w:spacing w:val="-1"/>
        </w:rPr>
        <w:t>days</w:t>
      </w:r>
      <w:r w:rsidRPr="00587E7A">
        <w:rPr>
          <w:rFonts w:cs="Arial"/>
          <w:spacing w:val="29"/>
        </w:rPr>
        <w:t xml:space="preserve"> </w:t>
      </w:r>
      <w:r w:rsidRPr="00587E7A">
        <w:rPr>
          <w:rFonts w:cs="Arial"/>
        </w:rPr>
        <w:t>due</w:t>
      </w:r>
      <w:r w:rsidRPr="00587E7A">
        <w:rPr>
          <w:rFonts w:cs="Arial"/>
          <w:spacing w:val="30"/>
        </w:rPr>
        <w:t xml:space="preserve"> </w:t>
      </w:r>
      <w:r w:rsidRPr="00587E7A">
        <w:rPr>
          <w:rFonts w:cs="Arial"/>
          <w:spacing w:val="-1"/>
        </w:rPr>
        <w:t>to</w:t>
      </w:r>
      <w:r w:rsidRPr="00587E7A">
        <w:rPr>
          <w:rFonts w:cs="Arial"/>
          <w:spacing w:val="30"/>
        </w:rPr>
        <w:t xml:space="preserve"> </w:t>
      </w:r>
      <w:r w:rsidRPr="00587E7A">
        <w:rPr>
          <w:rFonts w:cs="Arial"/>
          <w:spacing w:val="-1"/>
        </w:rPr>
        <w:t>employee’s</w:t>
      </w:r>
      <w:r w:rsidRPr="00587E7A">
        <w:rPr>
          <w:rFonts w:cs="Arial"/>
          <w:spacing w:val="29"/>
        </w:rPr>
        <w:t xml:space="preserve"> </w:t>
      </w:r>
      <w:r w:rsidRPr="00587E7A">
        <w:rPr>
          <w:rFonts w:cs="Arial"/>
          <w:spacing w:val="-1"/>
        </w:rPr>
        <w:t>illness</w:t>
      </w:r>
      <w:r w:rsidRPr="00587E7A">
        <w:rPr>
          <w:rFonts w:cs="Arial"/>
          <w:spacing w:val="29"/>
        </w:rPr>
        <w:t xml:space="preserve"> </w:t>
      </w:r>
      <w:r w:rsidRPr="00587E7A">
        <w:rPr>
          <w:rFonts w:cs="Arial"/>
        </w:rPr>
        <w:t>may</w:t>
      </w:r>
      <w:r w:rsidRPr="00587E7A">
        <w:rPr>
          <w:rFonts w:cs="Arial"/>
          <w:spacing w:val="26"/>
        </w:rPr>
        <w:t xml:space="preserve"> </w:t>
      </w:r>
      <w:r w:rsidRPr="00587E7A">
        <w:rPr>
          <w:rFonts w:cs="Arial"/>
        </w:rPr>
        <w:t>be</w:t>
      </w:r>
      <w:r w:rsidRPr="00587E7A">
        <w:rPr>
          <w:rFonts w:cs="Arial"/>
          <w:spacing w:val="30"/>
        </w:rPr>
        <w:t xml:space="preserve"> </w:t>
      </w:r>
      <w:r w:rsidRPr="00587E7A">
        <w:rPr>
          <w:rFonts w:cs="Arial"/>
          <w:spacing w:val="-1"/>
        </w:rPr>
        <w:t>required</w:t>
      </w:r>
      <w:r w:rsidRPr="00587E7A">
        <w:rPr>
          <w:rFonts w:cs="Arial"/>
          <w:spacing w:val="30"/>
        </w:rPr>
        <w:t xml:space="preserve"> </w:t>
      </w:r>
      <w:r w:rsidRPr="00587E7A">
        <w:rPr>
          <w:rFonts w:cs="Arial"/>
        </w:rPr>
        <w:t>by</w:t>
      </w:r>
      <w:r w:rsidRPr="00587E7A">
        <w:rPr>
          <w:rFonts w:cs="Arial"/>
          <w:spacing w:val="26"/>
        </w:rPr>
        <w:t xml:space="preserve"> </w:t>
      </w:r>
      <w:r w:rsidRPr="00587E7A">
        <w:rPr>
          <w:rFonts w:cs="Arial"/>
        </w:rPr>
        <w:t>the</w:t>
      </w:r>
      <w:r w:rsidRPr="00587E7A">
        <w:rPr>
          <w:rFonts w:cs="Arial"/>
          <w:spacing w:val="30"/>
        </w:rPr>
        <w:t xml:space="preserve"> </w:t>
      </w:r>
      <w:r w:rsidRPr="00587E7A">
        <w:rPr>
          <w:rFonts w:cs="Arial"/>
          <w:spacing w:val="-1"/>
        </w:rPr>
        <w:t>Department</w:t>
      </w:r>
      <w:r w:rsidRPr="00587E7A">
        <w:rPr>
          <w:rFonts w:cs="Arial"/>
          <w:spacing w:val="29"/>
        </w:rPr>
        <w:t xml:space="preserve"> </w:t>
      </w:r>
      <w:r w:rsidRPr="00587E7A">
        <w:rPr>
          <w:rFonts w:cs="Arial"/>
          <w:spacing w:val="-1"/>
        </w:rPr>
        <w:t>Head</w:t>
      </w:r>
      <w:r w:rsidRPr="00587E7A">
        <w:rPr>
          <w:rFonts w:cs="Arial"/>
          <w:spacing w:val="30"/>
        </w:rPr>
        <w:t xml:space="preserve"> </w:t>
      </w:r>
      <w:r w:rsidRPr="00587E7A">
        <w:rPr>
          <w:rFonts w:cs="Arial"/>
          <w:spacing w:val="-1"/>
        </w:rPr>
        <w:t>to</w:t>
      </w:r>
      <w:r w:rsidRPr="00587E7A">
        <w:rPr>
          <w:rFonts w:cs="Arial"/>
          <w:spacing w:val="27"/>
        </w:rPr>
        <w:t xml:space="preserve"> </w:t>
      </w:r>
      <w:r w:rsidRPr="00587E7A">
        <w:rPr>
          <w:rFonts w:cs="Arial"/>
        </w:rPr>
        <w:t>submit</w:t>
      </w:r>
      <w:r w:rsidRPr="00587E7A">
        <w:rPr>
          <w:rFonts w:cs="Arial"/>
          <w:spacing w:val="15"/>
        </w:rPr>
        <w:t xml:space="preserve"> </w:t>
      </w:r>
      <w:r w:rsidRPr="00587E7A">
        <w:rPr>
          <w:rFonts w:cs="Arial"/>
        </w:rPr>
        <w:t>a</w:t>
      </w:r>
      <w:r w:rsidRPr="00587E7A">
        <w:rPr>
          <w:rFonts w:cs="Arial"/>
          <w:spacing w:val="18"/>
        </w:rPr>
        <w:t xml:space="preserve"> </w:t>
      </w:r>
      <w:r w:rsidRPr="00587E7A">
        <w:rPr>
          <w:rFonts w:cs="Arial"/>
          <w:spacing w:val="-1"/>
        </w:rPr>
        <w:t>physician’s</w:t>
      </w:r>
      <w:r w:rsidRPr="00587E7A">
        <w:rPr>
          <w:rFonts w:cs="Arial"/>
          <w:spacing w:val="17"/>
        </w:rPr>
        <w:t xml:space="preserve"> </w:t>
      </w:r>
      <w:r w:rsidRPr="00587E7A">
        <w:rPr>
          <w:rFonts w:cs="Arial"/>
          <w:spacing w:val="-1"/>
        </w:rPr>
        <w:t>statement.</w:t>
      </w:r>
      <w:r w:rsidRPr="00587E7A">
        <w:rPr>
          <w:rFonts w:cs="Arial"/>
          <w:spacing w:val="34"/>
        </w:rPr>
        <w:t xml:space="preserve"> </w:t>
      </w:r>
      <w:r w:rsidRPr="00587E7A">
        <w:rPr>
          <w:rFonts w:cs="Arial"/>
          <w:spacing w:val="-1"/>
        </w:rPr>
        <w:t>Upon</w:t>
      </w:r>
      <w:r w:rsidRPr="00587E7A">
        <w:rPr>
          <w:rFonts w:cs="Arial"/>
          <w:spacing w:val="18"/>
        </w:rPr>
        <w:t xml:space="preserve"> </w:t>
      </w:r>
      <w:r w:rsidRPr="00587E7A">
        <w:rPr>
          <w:rFonts w:cs="Arial"/>
          <w:spacing w:val="-1"/>
        </w:rPr>
        <w:t>release</w:t>
      </w:r>
      <w:r w:rsidRPr="00587E7A">
        <w:rPr>
          <w:rFonts w:cs="Arial"/>
          <w:spacing w:val="15"/>
        </w:rPr>
        <w:t xml:space="preserve"> </w:t>
      </w:r>
      <w:r w:rsidRPr="00587E7A">
        <w:rPr>
          <w:rFonts w:cs="Arial"/>
        </w:rPr>
        <w:t>from</w:t>
      </w:r>
      <w:r w:rsidRPr="00587E7A">
        <w:rPr>
          <w:rFonts w:cs="Arial"/>
          <w:spacing w:val="16"/>
        </w:rPr>
        <w:t xml:space="preserve"> </w:t>
      </w:r>
      <w:r w:rsidRPr="00587E7A">
        <w:rPr>
          <w:rFonts w:cs="Arial"/>
          <w:spacing w:val="-1"/>
        </w:rPr>
        <w:t>confinement</w:t>
      </w:r>
      <w:r w:rsidRPr="00587E7A">
        <w:rPr>
          <w:rFonts w:cs="Arial"/>
          <w:spacing w:val="17"/>
        </w:rPr>
        <w:t xml:space="preserve"> </w:t>
      </w:r>
      <w:r w:rsidRPr="00587E7A">
        <w:rPr>
          <w:rFonts w:cs="Arial"/>
          <w:spacing w:val="-1"/>
        </w:rPr>
        <w:t>in</w:t>
      </w:r>
      <w:r w:rsidRPr="00587E7A">
        <w:rPr>
          <w:rFonts w:cs="Arial"/>
          <w:spacing w:val="15"/>
        </w:rPr>
        <w:t xml:space="preserve"> </w:t>
      </w:r>
      <w:r w:rsidRPr="00587E7A">
        <w:rPr>
          <w:rFonts w:cs="Arial"/>
        </w:rPr>
        <w:t>a</w:t>
      </w:r>
      <w:r w:rsidRPr="00587E7A">
        <w:rPr>
          <w:rFonts w:cs="Arial"/>
          <w:spacing w:val="18"/>
        </w:rPr>
        <w:t xml:space="preserve"> </w:t>
      </w:r>
      <w:r w:rsidRPr="00587E7A">
        <w:rPr>
          <w:rFonts w:cs="Arial"/>
          <w:spacing w:val="-1"/>
        </w:rPr>
        <w:t>hospital</w:t>
      </w:r>
      <w:r w:rsidRPr="00587E7A">
        <w:rPr>
          <w:rFonts w:cs="Arial"/>
          <w:spacing w:val="45"/>
        </w:rPr>
        <w:t xml:space="preserve"> </w:t>
      </w:r>
      <w:r w:rsidRPr="00587E7A">
        <w:rPr>
          <w:rFonts w:cs="Arial"/>
        </w:rPr>
        <w:t>or</w:t>
      </w:r>
      <w:r w:rsidRPr="00587E7A">
        <w:rPr>
          <w:rFonts w:cs="Arial"/>
          <w:spacing w:val="16"/>
        </w:rPr>
        <w:t xml:space="preserve"> </w:t>
      </w:r>
      <w:r w:rsidRPr="00587E7A">
        <w:rPr>
          <w:rFonts w:cs="Arial"/>
          <w:spacing w:val="-1"/>
        </w:rPr>
        <w:t>other</w:t>
      </w:r>
      <w:r w:rsidRPr="00587E7A">
        <w:rPr>
          <w:rFonts w:cs="Arial"/>
          <w:spacing w:val="14"/>
        </w:rPr>
        <w:t xml:space="preserve"> </w:t>
      </w:r>
      <w:r w:rsidRPr="00587E7A">
        <w:rPr>
          <w:rFonts w:cs="Arial"/>
          <w:spacing w:val="-1"/>
        </w:rPr>
        <w:t>medical</w:t>
      </w:r>
      <w:r w:rsidRPr="00587E7A">
        <w:rPr>
          <w:rFonts w:cs="Arial"/>
          <w:spacing w:val="14"/>
        </w:rPr>
        <w:t xml:space="preserve"> </w:t>
      </w:r>
      <w:r w:rsidRPr="00587E7A">
        <w:rPr>
          <w:rFonts w:cs="Arial"/>
          <w:spacing w:val="-1"/>
        </w:rPr>
        <w:t>facility</w:t>
      </w:r>
      <w:r w:rsidRPr="00587E7A">
        <w:rPr>
          <w:rFonts w:cs="Arial"/>
          <w:spacing w:val="14"/>
        </w:rPr>
        <w:t xml:space="preserve"> </w:t>
      </w:r>
      <w:r w:rsidRPr="00587E7A">
        <w:rPr>
          <w:rFonts w:cs="Arial"/>
        </w:rPr>
        <w:t>or</w:t>
      </w:r>
      <w:r w:rsidRPr="00587E7A">
        <w:rPr>
          <w:rFonts w:cs="Arial"/>
          <w:spacing w:val="16"/>
        </w:rPr>
        <w:t xml:space="preserve"> </w:t>
      </w:r>
      <w:r w:rsidRPr="00587E7A">
        <w:rPr>
          <w:rFonts w:cs="Arial"/>
          <w:spacing w:val="-1"/>
        </w:rPr>
        <w:t>following</w:t>
      </w:r>
      <w:r w:rsidRPr="00587E7A">
        <w:rPr>
          <w:rFonts w:cs="Arial"/>
          <w:spacing w:val="15"/>
        </w:rPr>
        <w:t xml:space="preserve"> </w:t>
      </w:r>
      <w:r w:rsidRPr="00587E7A">
        <w:rPr>
          <w:rFonts w:cs="Arial"/>
          <w:spacing w:val="-1"/>
        </w:rPr>
        <w:t>surgery,</w:t>
      </w:r>
      <w:r w:rsidRPr="00587E7A">
        <w:rPr>
          <w:rFonts w:cs="Arial"/>
          <w:spacing w:val="20"/>
        </w:rPr>
        <w:t xml:space="preserve"> </w:t>
      </w:r>
      <w:r w:rsidRPr="00587E7A">
        <w:rPr>
          <w:rFonts w:cs="Arial"/>
          <w:spacing w:val="-1"/>
        </w:rPr>
        <w:t>whether</w:t>
      </w:r>
      <w:r w:rsidRPr="00587E7A">
        <w:rPr>
          <w:rFonts w:cs="Arial"/>
          <w:spacing w:val="16"/>
        </w:rPr>
        <w:t xml:space="preserve"> </w:t>
      </w:r>
      <w:r w:rsidRPr="00587E7A">
        <w:rPr>
          <w:rFonts w:cs="Arial"/>
          <w:spacing w:val="-1"/>
        </w:rPr>
        <w:t>in-patient</w:t>
      </w:r>
      <w:r w:rsidRPr="00587E7A">
        <w:rPr>
          <w:rFonts w:cs="Arial"/>
          <w:spacing w:val="15"/>
        </w:rPr>
        <w:t xml:space="preserve"> </w:t>
      </w:r>
      <w:r w:rsidRPr="00587E7A">
        <w:rPr>
          <w:rFonts w:cs="Arial"/>
        </w:rPr>
        <w:t>or</w:t>
      </w:r>
      <w:r w:rsidRPr="00587E7A">
        <w:rPr>
          <w:rFonts w:cs="Arial"/>
          <w:spacing w:val="14"/>
        </w:rPr>
        <w:t xml:space="preserve"> </w:t>
      </w:r>
      <w:r w:rsidRPr="00587E7A">
        <w:rPr>
          <w:rFonts w:cs="Arial"/>
          <w:spacing w:val="-1"/>
        </w:rPr>
        <w:t>out-patient,</w:t>
      </w:r>
      <w:r w:rsidRPr="00587E7A">
        <w:rPr>
          <w:rFonts w:cs="Arial"/>
          <w:spacing w:val="65"/>
        </w:rPr>
        <w:t xml:space="preserve"> </w:t>
      </w:r>
      <w:r w:rsidRPr="00587E7A">
        <w:rPr>
          <w:rFonts w:cs="Arial"/>
        </w:rPr>
        <w:t>a</w:t>
      </w:r>
      <w:r w:rsidRPr="00587E7A">
        <w:rPr>
          <w:rFonts w:cs="Arial"/>
          <w:spacing w:val="51"/>
        </w:rPr>
        <w:t xml:space="preserve"> </w:t>
      </w:r>
      <w:r w:rsidRPr="00587E7A">
        <w:rPr>
          <w:rFonts w:cs="Arial"/>
          <w:spacing w:val="-1"/>
        </w:rPr>
        <w:t>physician’s</w:t>
      </w:r>
      <w:r w:rsidRPr="00587E7A">
        <w:rPr>
          <w:rFonts w:cs="Arial"/>
          <w:spacing w:val="51"/>
        </w:rPr>
        <w:t xml:space="preserve"> </w:t>
      </w:r>
      <w:r w:rsidRPr="00587E7A">
        <w:rPr>
          <w:rFonts w:cs="Arial"/>
          <w:spacing w:val="-1"/>
        </w:rPr>
        <w:t>written</w:t>
      </w:r>
      <w:r w:rsidRPr="00587E7A">
        <w:rPr>
          <w:rFonts w:cs="Arial"/>
          <w:spacing w:val="52"/>
        </w:rPr>
        <w:t xml:space="preserve"> </w:t>
      </w:r>
      <w:r w:rsidRPr="00587E7A">
        <w:rPr>
          <w:rFonts w:cs="Arial"/>
          <w:spacing w:val="-1"/>
        </w:rPr>
        <w:t>release</w:t>
      </w:r>
      <w:r w:rsidRPr="00587E7A">
        <w:rPr>
          <w:rFonts w:cs="Arial"/>
          <w:spacing w:val="48"/>
        </w:rPr>
        <w:t xml:space="preserve"> </w:t>
      </w:r>
      <w:r w:rsidRPr="00587E7A">
        <w:rPr>
          <w:rFonts w:cs="Arial"/>
          <w:spacing w:val="-1"/>
        </w:rPr>
        <w:t>must</w:t>
      </w:r>
      <w:r w:rsidRPr="00587E7A">
        <w:rPr>
          <w:rFonts w:cs="Arial"/>
          <w:spacing w:val="51"/>
        </w:rPr>
        <w:t xml:space="preserve"> </w:t>
      </w:r>
      <w:r w:rsidRPr="00587E7A">
        <w:rPr>
          <w:rFonts w:cs="Arial"/>
        </w:rPr>
        <w:t>be</w:t>
      </w:r>
      <w:r w:rsidRPr="00587E7A">
        <w:rPr>
          <w:rFonts w:cs="Arial"/>
          <w:spacing w:val="52"/>
        </w:rPr>
        <w:t xml:space="preserve"> </w:t>
      </w:r>
      <w:r w:rsidRPr="00587E7A">
        <w:rPr>
          <w:rFonts w:cs="Arial"/>
          <w:spacing w:val="-1"/>
        </w:rPr>
        <w:t>submitted</w:t>
      </w:r>
      <w:r w:rsidRPr="00587E7A">
        <w:rPr>
          <w:rFonts w:cs="Arial"/>
          <w:spacing w:val="52"/>
        </w:rPr>
        <w:t xml:space="preserve"> </w:t>
      </w:r>
      <w:r w:rsidRPr="00587E7A">
        <w:rPr>
          <w:rFonts w:cs="Arial"/>
          <w:spacing w:val="-1"/>
        </w:rPr>
        <w:t>to</w:t>
      </w:r>
      <w:r w:rsidRPr="00587E7A">
        <w:rPr>
          <w:rFonts w:cs="Arial"/>
          <w:spacing w:val="51"/>
        </w:rPr>
        <w:t xml:space="preserve"> </w:t>
      </w:r>
      <w:r w:rsidRPr="00587E7A">
        <w:rPr>
          <w:rFonts w:cs="Arial"/>
          <w:spacing w:val="-1"/>
        </w:rPr>
        <w:t>supervision</w:t>
      </w:r>
      <w:r w:rsidRPr="00587E7A">
        <w:rPr>
          <w:rFonts w:cs="Arial"/>
          <w:spacing w:val="52"/>
        </w:rPr>
        <w:t xml:space="preserve"> </w:t>
      </w:r>
      <w:r w:rsidRPr="00587E7A">
        <w:rPr>
          <w:rFonts w:cs="Arial"/>
          <w:spacing w:val="-1"/>
        </w:rPr>
        <w:t>prior</w:t>
      </w:r>
      <w:r w:rsidRPr="00587E7A">
        <w:rPr>
          <w:rFonts w:cs="Arial"/>
          <w:spacing w:val="50"/>
        </w:rPr>
        <w:t xml:space="preserve"> </w:t>
      </w:r>
      <w:r w:rsidRPr="00587E7A">
        <w:rPr>
          <w:rFonts w:cs="Arial"/>
        </w:rPr>
        <w:t>to</w:t>
      </w:r>
      <w:r w:rsidRPr="00587E7A">
        <w:rPr>
          <w:rFonts w:cs="Arial"/>
          <w:spacing w:val="51"/>
        </w:rPr>
        <w:t xml:space="preserve"> </w:t>
      </w:r>
      <w:r w:rsidRPr="00587E7A">
        <w:rPr>
          <w:rFonts w:cs="Arial"/>
        </w:rPr>
        <w:t>the</w:t>
      </w:r>
      <w:r w:rsidRPr="00587E7A">
        <w:rPr>
          <w:rFonts w:cs="Arial"/>
          <w:spacing w:val="49"/>
        </w:rPr>
        <w:t xml:space="preserve"> </w:t>
      </w:r>
      <w:r w:rsidRPr="00587E7A">
        <w:rPr>
          <w:rFonts w:cs="Arial"/>
          <w:spacing w:val="-1"/>
        </w:rPr>
        <w:t>employee’s</w:t>
      </w:r>
      <w:r w:rsidRPr="00587E7A">
        <w:rPr>
          <w:rFonts w:cs="Arial"/>
        </w:rPr>
        <w:t xml:space="preserve"> </w:t>
      </w:r>
      <w:r w:rsidRPr="00587E7A">
        <w:rPr>
          <w:rFonts w:cs="Arial"/>
          <w:spacing w:val="-1"/>
        </w:rPr>
        <w:t xml:space="preserve">return </w:t>
      </w:r>
      <w:r w:rsidRPr="00587E7A">
        <w:rPr>
          <w:rFonts w:cs="Arial"/>
        </w:rPr>
        <w:t>to</w:t>
      </w:r>
      <w:r w:rsidRPr="00587E7A">
        <w:rPr>
          <w:rFonts w:cs="Arial"/>
          <w:spacing w:val="1"/>
        </w:rPr>
        <w:t xml:space="preserve"> </w:t>
      </w:r>
      <w:r w:rsidRPr="00587E7A">
        <w:rPr>
          <w:rFonts w:cs="Arial"/>
          <w:spacing w:val="-1"/>
        </w:rPr>
        <w:t>work.</w:t>
      </w:r>
      <w:r w:rsidRPr="00587E7A">
        <w:rPr>
          <w:rFonts w:cs="Arial"/>
          <w:spacing w:val="1"/>
        </w:rPr>
        <w:t xml:space="preserve"> </w:t>
      </w:r>
      <w:r w:rsidRPr="00587E7A">
        <w:rPr>
          <w:rFonts w:cs="Arial"/>
          <w:spacing w:val="-1"/>
        </w:rPr>
        <w:t>Such</w:t>
      </w:r>
      <w:r w:rsidRPr="00587E7A">
        <w:rPr>
          <w:rFonts w:cs="Arial"/>
          <w:spacing w:val="1"/>
        </w:rPr>
        <w:t xml:space="preserve"> </w:t>
      </w:r>
      <w:r w:rsidRPr="00587E7A">
        <w:rPr>
          <w:rFonts w:cs="Arial"/>
          <w:spacing w:val="-1"/>
        </w:rPr>
        <w:t>release must</w:t>
      </w:r>
      <w:r w:rsidRPr="00587E7A">
        <w:rPr>
          <w:rFonts w:cs="Arial"/>
        </w:rPr>
        <w:t xml:space="preserve"> </w:t>
      </w:r>
      <w:r w:rsidRPr="00587E7A">
        <w:rPr>
          <w:rFonts w:cs="Arial"/>
          <w:spacing w:val="-1"/>
        </w:rPr>
        <w:t>specify</w:t>
      </w:r>
      <w:r w:rsidRPr="00587E7A">
        <w:rPr>
          <w:rFonts w:cs="Arial"/>
          <w:spacing w:val="-2"/>
        </w:rPr>
        <w:t xml:space="preserve"> </w:t>
      </w:r>
      <w:r w:rsidRPr="00587E7A">
        <w:rPr>
          <w:rFonts w:cs="Arial"/>
        </w:rPr>
        <w:t>any</w:t>
      </w:r>
      <w:r w:rsidRPr="00587E7A">
        <w:rPr>
          <w:rFonts w:cs="Arial"/>
          <w:spacing w:val="-2"/>
        </w:rPr>
        <w:t xml:space="preserve"> </w:t>
      </w:r>
      <w:r w:rsidRPr="00587E7A">
        <w:rPr>
          <w:rFonts w:cs="Arial"/>
        </w:rPr>
        <w:t>and</w:t>
      </w:r>
      <w:r w:rsidRPr="00587E7A">
        <w:rPr>
          <w:rFonts w:cs="Arial"/>
          <w:spacing w:val="-1"/>
        </w:rPr>
        <w:t xml:space="preserve"> all</w:t>
      </w:r>
      <w:r w:rsidRPr="00587E7A">
        <w:rPr>
          <w:rFonts w:cs="Arial"/>
          <w:spacing w:val="19"/>
        </w:rPr>
        <w:t xml:space="preserve"> </w:t>
      </w:r>
      <w:r w:rsidRPr="00587E7A">
        <w:rPr>
          <w:rFonts w:cs="Arial"/>
          <w:spacing w:val="-1"/>
        </w:rPr>
        <w:t>limitations.</w:t>
      </w:r>
      <w:r w:rsidRPr="00587E7A">
        <w:rPr>
          <w:rFonts w:cs="Arial"/>
          <w:spacing w:val="63"/>
        </w:rPr>
        <w:t xml:space="preserve"> </w:t>
      </w:r>
      <w:r w:rsidRPr="00587E7A">
        <w:rPr>
          <w:rFonts w:cs="Arial"/>
          <w:spacing w:val="-1"/>
        </w:rPr>
        <w:t>Physicians'</w:t>
      </w:r>
      <w:r w:rsidRPr="00587E7A">
        <w:rPr>
          <w:rFonts w:cs="Arial"/>
          <w:spacing w:val="32"/>
        </w:rPr>
        <w:t xml:space="preserve"> </w:t>
      </w:r>
      <w:r w:rsidRPr="00587E7A">
        <w:rPr>
          <w:rFonts w:cs="Arial"/>
          <w:spacing w:val="-1"/>
        </w:rPr>
        <w:t>releases</w:t>
      </w:r>
      <w:r w:rsidRPr="00587E7A">
        <w:rPr>
          <w:rFonts w:cs="Arial"/>
          <w:spacing w:val="32"/>
        </w:rPr>
        <w:t xml:space="preserve"> </w:t>
      </w:r>
      <w:r w:rsidRPr="00587E7A">
        <w:rPr>
          <w:rFonts w:cs="Arial"/>
          <w:spacing w:val="-1"/>
        </w:rPr>
        <w:t>are</w:t>
      </w:r>
      <w:r w:rsidRPr="00587E7A">
        <w:rPr>
          <w:rFonts w:cs="Arial"/>
          <w:spacing w:val="32"/>
        </w:rPr>
        <w:t xml:space="preserve"> </w:t>
      </w:r>
      <w:r w:rsidRPr="00587E7A">
        <w:rPr>
          <w:rFonts w:cs="Arial"/>
          <w:spacing w:val="-1"/>
        </w:rPr>
        <w:t>considered</w:t>
      </w:r>
      <w:r w:rsidRPr="00587E7A">
        <w:rPr>
          <w:rFonts w:cs="Arial"/>
          <w:spacing w:val="33"/>
        </w:rPr>
        <w:t xml:space="preserve"> </w:t>
      </w:r>
      <w:r w:rsidRPr="00587E7A">
        <w:rPr>
          <w:rFonts w:cs="Arial"/>
          <w:spacing w:val="-1"/>
        </w:rPr>
        <w:t>confidential</w:t>
      </w:r>
      <w:r w:rsidRPr="00587E7A">
        <w:rPr>
          <w:rFonts w:cs="Arial"/>
          <w:spacing w:val="32"/>
        </w:rPr>
        <w:t xml:space="preserve"> </w:t>
      </w:r>
      <w:r w:rsidRPr="00587E7A">
        <w:rPr>
          <w:rFonts w:cs="Arial"/>
          <w:spacing w:val="-1"/>
        </w:rPr>
        <w:t>medical</w:t>
      </w:r>
      <w:r w:rsidRPr="00587E7A">
        <w:rPr>
          <w:rFonts w:cs="Arial"/>
          <w:spacing w:val="29"/>
        </w:rPr>
        <w:t xml:space="preserve"> </w:t>
      </w:r>
      <w:r w:rsidRPr="00587E7A">
        <w:rPr>
          <w:rFonts w:cs="Arial"/>
          <w:spacing w:val="-1"/>
        </w:rPr>
        <w:t>records,</w:t>
      </w:r>
      <w:r w:rsidRPr="00587E7A">
        <w:rPr>
          <w:rFonts w:cs="Arial"/>
          <w:spacing w:val="33"/>
        </w:rPr>
        <w:t xml:space="preserve"> </w:t>
      </w:r>
      <w:r w:rsidRPr="00587E7A">
        <w:rPr>
          <w:rFonts w:cs="Arial"/>
          <w:spacing w:val="-1"/>
        </w:rPr>
        <w:t>in</w:t>
      </w:r>
      <w:r w:rsidRPr="00587E7A">
        <w:rPr>
          <w:rFonts w:cs="Arial"/>
          <w:spacing w:val="79"/>
        </w:rPr>
        <w:t xml:space="preserve"> </w:t>
      </w:r>
      <w:r w:rsidRPr="00587E7A">
        <w:rPr>
          <w:rFonts w:cs="Arial"/>
          <w:spacing w:val="-1"/>
        </w:rPr>
        <w:t>accordance</w:t>
      </w:r>
      <w:r w:rsidRPr="00587E7A">
        <w:rPr>
          <w:rFonts w:cs="Arial"/>
          <w:spacing w:val="23"/>
        </w:rPr>
        <w:t xml:space="preserve"> </w:t>
      </w:r>
      <w:r w:rsidRPr="00587E7A">
        <w:rPr>
          <w:rFonts w:cs="Arial"/>
          <w:spacing w:val="-1"/>
        </w:rPr>
        <w:t>with</w:t>
      </w:r>
      <w:r w:rsidRPr="00587E7A">
        <w:rPr>
          <w:rFonts w:cs="Arial"/>
          <w:spacing w:val="23"/>
        </w:rPr>
        <w:t xml:space="preserve"> </w:t>
      </w:r>
      <w:r w:rsidRPr="00587E7A">
        <w:rPr>
          <w:rFonts w:cs="Arial"/>
          <w:spacing w:val="-1"/>
        </w:rPr>
        <w:t>applicable</w:t>
      </w:r>
      <w:r w:rsidRPr="00587E7A">
        <w:rPr>
          <w:rFonts w:cs="Arial"/>
          <w:spacing w:val="23"/>
        </w:rPr>
        <w:t xml:space="preserve"> </w:t>
      </w:r>
      <w:r w:rsidRPr="00587E7A">
        <w:rPr>
          <w:rFonts w:cs="Arial"/>
          <w:spacing w:val="-1"/>
        </w:rPr>
        <w:t>statutes;</w:t>
      </w:r>
      <w:r w:rsidRPr="00587E7A">
        <w:rPr>
          <w:rFonts w:cs="Arial"/>
          <w:spacing w:val="22"/>
        </w:rPr>
        <w:t xml:space="preserve"> </w:t>
      </w:r>
      <w:r w:rsidRPr="00587E7A">
        <w:rPr>
          <w:rFonts w:cs="Arial"/>
        </w:rPr>
        <w:t>as</w:t>
      </w:r>
      <w:r w:rsidRPr="00587E7A">
        <w:rPr>
          <w:rFonts w:cs="Arial"/>
          <w:spacing w:val="19"/>
        </w:rPr>
        <w:t xml:space="preserve"> </w:t>
      </w:r>
      <w:r w:rsidRPr="00587E7A">
        <w:rPr>
          <w:rFonts w:cs="Arial"/>
          <w:spacing w:val="-1"/>
        </w:rPr>
        <w:t>such,</w:t>
      </w:r>
      <w:r w:rsidRPr="00587E7A">
        <w:rPr>
          <w:rFonts w:cs="Arial"/>
          <w:spacing w:val="22"/>
        </w:rPr>
        <w:t xml:space="preserve"> </w:t>
      </w:r>
      <w:r w:rsidRPr="00587E7A">
        <w:rPr>
          <w:rFonts w:cs="Arial"/>
          <w:spacing w:val="-1"/>
        </w:rPr>
        <w:t>they</w:t>
      </w:r>
      <w:r w:rsidRPr="00587E7A">
        <w:rPr>
          <w:rFonts w:cs="Arial"/>
          <w:spacing w:val="19"/>
        </w:rPr>
        <w:t xml:space="preserve"> </w:t>
      </w:r>
      <w:r w:rsidRPr="00587E7A">
        <w:rPr>
          <w:rFonts w:cs="Arial"/>
          <w:spacing w:val="-1"/>
        </w:rPr>
        <w:t>are</w:t>
      </w:r>
      <w:r w:rsidRPr="00587E7A">
        <w:rPr>
          <w:rFonts w:cs="Arial"/>
          <w:spacing w:val="23"/>
        </w:rPr>
        <w:t xml:space="preserve"> </w:t>
      </w:r>
      <w:r w:rsidRPr="00587E7A">
        <w:rPr>
          <w:rFonts w:cs="Arial"/>
        </w:rPr>
        <w:t>not</w:t>
      </w:r>
      <w:r w:rsidRPr="00587E7A">
        <w:rPr>
          <w:rFonts w:cs="Arial"/>
          <w:spacing w:val="20"/>
        </w:rPr>
        <w:t xml:space="preserve"> </w:t>
      </w:r>
      <w:r w:rsidRPr="00587E7A">
        <w:rPr>
          <w:rFonts w:cs="Arial"/>
          <w:spacing w:val="-1"/>
        </w:rPr>
        <w:t>public</w:t>
      </w:r>
      <w:r w:rsidRPr="00587E7A">
        <w:rPr>
          <w:rFonts w:cs="Arial"/>
          <w:spacing w:val="19"/>
        </w:rPr>
        <w:t xml:space="preserve"> </w:t>
      </w:r>
      <w:r w:rsidRPr="00587E7A">
        <w:rPr>
          <w:rFonts w:cs="Arial"/>
          <w:spacing w:val="-1"/>
        </w:rPr>
        <w:t>records.</w:t>
      </w:r>
      <w:r w:rsidRPr="00587E7A">
        <w:rPr>
          <w:rFonts w:cs="Arial"/>
          <w:spacing w:val="22"/>
        </w:rPr>
        <w:t xml:space="preserve"> </w:t>
      </w:r>
      <w:r w:rsidRPr="00587E7A">
        <w:rPr>
          <w:rFonts w:cs="Arial"/>
          <w:spacing w:val="-1"/>
        </w:rPr>
        <w:t>All</w:t>
      </w:r>
      <w:r w:rsidRPr="00587E7A">
        <w:rPr>
          <w:rFonts w:cs="Arial"/>
          <w:spacing w:val="71"/>
        </w:rPr>
        <w:t xml:space="preserve"> </w:t>
      </w:r>
      <w:r w:rsidRPr="00587E7A">
        <w:rPr>
          <w:rFonts w:cs="Arial"/>
        </w:rPr>
        <w:t>such</w:t>
      </w:r>
      <w:r w:rsidRPr="00587E7A">
        <w:rPr>
          <w:rFonts w:cs="Arial"/>
          <w:spacing w:val="32"/>
        </w:rPr>
        <w:t xml:space="preserve"> </w:t>
      </w:r>
      <w:r w:rsidRPr="00587E7A">
        <w:rPr>
          <w:rFonts w:cs="Arial"/>
          <w:spacing w:val="-1"/>
        </w:rPr>
        <w:t>medical</w:t>
      </w:r>
      <w:r w:rsidRPr="00587E7A">
        <w:rPr>
          <w:rFonts w:cs="Arial"/>
          <w:spacing w:val="31"/>
        </w:rPr>
        <w:t xml:space="preserve"> </w:t>
      </w:r>
      <w:r w:rsidRPr="00587E7A">
        <w:rPr>
          <w:rFonts w:cs="Arial"/>
          <w:spacing w:val="-1"/>
        </w:rPr>
        <w:t>records</w:t>
      </w:r>
      <w:r w:rsidRPr="00587E7A">
        <w:rPr>
          <w:rFonts w:cs="Arial"/>
          <w:spacing w:val="29"/>
        </w:rPr>
        <w:t xml:space="preserve"> </w:t>
      </w:r>
      <w:r w:rsidRPr="00587E7A">
        <w:rPr>
          <w:rFonts w:cs="Arial"/>
          <w:spacing w:val="-1"/>
        </w:rPr>
        <w:t>are</w:t>
      </w:r>
      <w:r w:rsidRPr="00587E7A">
        <w:rPr>
          <w:rFonts w:cs="Arial"/>
          <w:spacing w:val="32"/>
        </w:rPr>
        <w:t xml:space="preserve"> </w:t>
      </w:r>
      <w:r w:rsidRPr="00587E7A">
        <w:rPr>
          <w:rFonts w:cs="Arial"/>
        </w:rPr>
        <w:t>to</w:t>
      </w:r>
      <w:r w:rsidRPr="00587E7A">
        <w:rPr>
          <w:rFonts w:cs="Arial"/>
          <w:spacing w:val="32"/>
        </w:rPr>
        <w:t xml:space="preserve"> </w:t>
      </w:r>
      <w:r w:rsidRPr="00587E7A">
        <w:rPr>
          <w:rFonts w:cs="Arial"/>
          <w:spacing w:val="-1"/>
        </w:rPr>
        <w:t>be</w:t>
      </w:r>
      <w:r w:rsidRPr="00587E7A">
        <w:rPr>
          <w:rFonts w:cs="Arial"/>
          <w:spacing w:val="32"/>
        </w:rPr>
        <w:t xml:space="preserve"> </w:t>
      </w:r>
      <w:r w:rsidRPr="00587E7A">
        <w:rPr>
          <w:rFonts w:cs="Arial"/>
          <w:spacing w:val="-1"/>
        </w:rPr>
        <w:t>placed</w:t>
      </w:r>
      <w:r w:rsidRPr="00587E7A">
        <w:rPr>
          <w:rFonts w:cs="Arial"/>
          <w:spacing w:val="32"/>
        </w:rPr>
        <w:t xml:space="preserve"> </w:t>
      </w:r>
      <w:r w:rsidRPr="00587E7A">
        <w:rPr>
          <w:rFonts w:cs="Arial"/>
          <w:spacing w:val="-1"/>
        </w:rPr>
        <w:t>in</w:t>
      </w:r>
      <w:r w:rsidRPr="00587E7A">
        <w:rPr>
          <w:rFonts w:cs="Arial"/>
          <w:spacing w:val="32"/>
        </w:rPr>
        <w:t xml:space="preserve"> </w:t>
      </w:r>
      <w:r w:rsidRPr="00587E7A">
        <w:rPr>
          <w:rFonts w:cs="Arial"/>
          <w:spacing w:val="-1"/>
        </w:rPr>
        <w:t>an</w:t>
      </w:r>
      <w:r w:rsidRPr="00587E7A">
        <w:rPr>
          <w:rFonts w:cs="Arial"/>
          <w:spacing w:val="32"/>
        </w:rPr>
        <w:t xml:space="preserve"> </w:t>
      </w:r>
      <w:r w:rsidRPr="00587E7A">
        <w:rPr>
          <w:rFonts w:cs="Arial"/>
          <w:spacing w:val="-1"/>
        </w:rPr>
        <w:t>envelope</w:t>
      </w:r>
      <w:r w:rsidRPr="00587E7A">
        <w:rPr>
          <w:rFonts w:cs="Arial"/>
          <w:spacing w:val="30"/>
        </w:rPr>
        <w:t xml:space="preserve"> </w:t>
      </w:r>
      <w:r w:rsidRPr="00587E7A">
        <w:rPr>
          <w:rFonts w:cs="Arial"/>
          <w:spacing w:val="-1"/>
        </w:rPr>
        <w:t>marked</w:t>
      </w:r>
      <w:r w:rsidRPr="00587E7A">
        <w:rPr>
          <w:rFonts w:cs="Arial"/>
          <w:spacing w:val="32"/>
        </w:rPr>
        <w:t xml:space="preserve"> </w:t>
      </w:r>
      <w:r w:rsidRPr="00587E7A">
        <w:rPr>
          <w:rFonts w:cs="Arial"/>
          <w:spacing w:val="-1"/>
        </w:rPr>
        <w:t>"confidential"</w:t>
      </w:r>
      <w:r w:rsidRPr="00587E7A">
        <w:rPr>
          <w:rFonts w:cs="Arial"/>
          <w:spacing w:val="51"/>
        </w:rPr>
        <w:t xml:space="preserve"> </w:t>
      </w:r>
      <w:r w:rsidRPr="00587E7A">
        <w:rPr>
          <w:rFonts w:cs="Arial"/>
        </w:rPr>
        <w:t>and</w:t>
      </w:r>
      <w:r w:rsidRPr="00587E7A">
        <w:rPr>
          <w:rFonts w:cs="Arial"/>
          <w:spacing w:val="9"/>
        </w:rPr>
        <w:t xml:space="preserve"> </w:t>
      </w:r>
      <w:r w:rsidRPr="00587E7A">
        <w:rPr>
          <w:rFonts w:cs="Arial"/>
          <w:spacing w:val="-1"/>
        </w:rPr>
        <w:t>forwarded</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the</w:t>
      </w:r>
      <w:r w:rsidRPr="00587E7A">
        <w:rPr>
          <w:rFonts w:cs="Arial"/>
          <w:spacing w:val="9"/>
        </w:rPr>
        <w:t xml:space="preserve"> </w:t>
      </w:r>
      <w:r w:rsidRPr="00587E7A">
        <w:rPr>
          <w:rFonts w:cs="Arial"/>
          <w:spacing w:val="-1"/>
        </w:rPr>
        <w:t>Human</w:t>
      </w:r>
      <w:r w:rsidRPr="00587E7A">
        <w:rPr>
          <w:rFonts w:cs="Arial"/>
          <w:spacing w:val="11"/>
        </w:rPr>
        <w:t xml:space="preserve"> </w:t>
      </w:r>
      <w:r w:rsidRPr="00587E7A">
        <w:rPr>
          <w:rFonts w:cs="Arial"/>
          <w:spacing w:val="-1"/>
        </w:rPr>
        <w:t>Resources</w:t>
      </w:r>
      <w:r w:rsidRPr="00587E7A">
        <w:rPr>
          <w:rFonts w:cs="Arial"/>
          <w:spacing w:val="8"/>
        </w:rPr>
        <w:t xml:space="preserve"> </w:t>
      </w:r>
      <w:r w:rsidRPr="00587E7A">
        <w:rPr>
          <w:rFonts w:cs="Arial"/>
          <w:spacing w:val="-1"/>
        </w:rPr>
        <w:t>Department</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inclusion</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spacing w:val="-1"/>
        </w:rPr>
        <w:t>the</w:t>
      </w:r>
      <w:r w:rsidRPr="00587E7A">
        <w:rPr>
          <w:rFonts w:cs="Arial"/>
          <w:spacing w:val="55"/>
        </w:rPr>
        <w:t xml:space="preserve"> </w:t>
      </w:r>
      <w:r w:rsidRPr="00587E7A">
        <w:rPr>
          <w:rFonts w:cs="Arial"/>
          <w:spacing w:val="-1"/>
        </w:rPr>
        <w:t>employee’s</w:t>
      </w:r>
      <w:r w:rsidRPr="00587E7A">
        <w:rPr>
          <w:rFonts w:cs="Arial"/>
        </w:rPr>
        <w:t xml:space="preserve"> </w:t>
      </w:r>
      <w:r w:rsidRPr="00587E7A">
        <w:rPr>
          <w:rFonts w:cs="Arial"/>
          <w:spacing w:val="-1"/>
        </w:rPr>
        <w:t>confidential</w:t>
      </w:r>
      <w:r w:rsidRPr="00587E7A">
        <w:rPr>
          <w:rFonts w:cs="Arial"/>
        </w:rPr>
        <w:t xml:space="preserve"> </w:t>
      </w:r>
      <w:r w:rsidRPr="00587E7A">
        <w:rPr>
          <w:rFonts w:cs="Arial"/>
          <w:spacing w:val="-1"/>
        </w:rPr>
        <w:t>medical</w:t>
      </w:r>
      <w:r w:rsidRPr="00587E7A">
        <w:rPr>
          <w:rFonts w:cs="Arial"/>
          <w:spacing w:val="-3"/>
        </w:rPr>
        <w:t xml:space="preserve"> </w:t>
      </w:r>
      <w:r w:rsidRPr="00587E7A">
        <w:rPr>
          <w:rFonts w:cs="Arial"/>
        </w:rPr>
        <w:t>file.</w:t>
      </w:r>
    </w:p>
    <w:p w14:paraId="4919FF20" w14:textId="77777777" w:rsidR="00F00036" w:rsidRPr="00587E7A" w:rsidRDefault="00F00036" w:rsidP="00985A6C">
      <w:pPr>
        <w:rPr>
          <w:rFonts w:ascii="Arial" w:eastAsia="Arial" w:hAnsi="Arial" w:cs="Arial"/>
          <w:sz w:val="24"/>
          <w:szCs w:val="24"/>
        </w:rPr>
      </w:pPr>
    </w:p>
    <w:p w14:paraId="055D5A9A" w14:textId="77777777" w:rsidR="00F00036" w:rsidRPr="00587E7A" w:rsidRDefault="003650B4" w:rsidP="00540BD0">
      <w:pPr>
        <w:pStyle w:val="BodyText"/>
        <w:numPr>
          <w:ilvl w:val="3"/>
          <w:numId w:val="117"/>
        </w:numPr>
        <w:tabs>
          <w:tab w:val="left" w:pos="2264"/>
        </w:tabs>
        <w:ind w:right="118"/>
        <w:rPr>
          <w:rFonts w:cs="Arial"/>
        </w:rPr>
      </w:pPr>
      <w:r w:rsidRPr="00587E7A">
        <w:rPr>
          <w:rFonts w:cs="Arial"/>
          <w:spacing w:val="-1"/>
        </w:rPr>
        <w:t>Department</w:t>
      </w:r>
      <w:r w:rsidRPr="00587E7A">
        <w:rPr>
          <w:rFonts w:cs="Arial"/>
          <w:spacing w:val="20"/>
        </w:rPr>
        <w:t xml:space="preserve"> </w:t>
      </w:r>
      <w:r w:rsidRPr="00587E7A">
        <w:rPr>
          <w:rFonts w:cs="Arial"/>
          <w:spacing w:val="-1"/>
        </w:rPr>
        <w:t>Heads</w:t>
      </w:r>
      <w:r w:rsidRPr="00587E7A">
        <w:rPr>
          <w:rFonts w:cs="Arial"/>
          <w:spacing w:val="20"/>
        </w:rPr>
        <w:t xml:space="preserve"> </w:t>
      </w:r>
      <w:r w:rsidRPr="00587E7A">
        <w:rPr>
          <w:rFonts w:cs="Arial"/>
          <w:spacing w:val="-1"/>
        </w:rPr>
        <w:t>are</w:t>
      </w:r>
      <w:r w:rsidRPr="00587E7A">
        <w:rPr>
          <w:rFonts w:cs="Arial"/>
          <w:spacing w:val="21"/>
        </w:rPr>
        <w:t xml:space="preserve"> </w:t>
      </w:r>
      <w:r w:rsidRPr="00587E7A">
        <w:rPr>
          <w:rFonts w:cs="Arial"/>
          <w:spacing w:val="-1"/>
        </w:rPr>
        <w:t>authorized</w:t>
      </w:r>
      <w:r w:rsidRPr="00587E7A">
        <w:rPr>
          <w:rFonts w:cs="Arial"/>
          <w:spacing w:val="21"/>
        </w:rPr>
        <w:t xml:space="preserve"> </w:t>
      </w:r>
      <w:r w:rsidRPr="00587E7A">
        <w:rPr>
          <w:rFonts w:cs="Arial"/>
        </w:rPr>
        <w:t>to</w:t>
      </w:r>
      <w:r w:rsidRPr="00587E7A">
        <w:rPr>
          <w:rFonts w:cs="Arial"/>
          <w:spacing w:val="21"/>
        </w:rPr>
        <w:t xml:space="preserve"> </w:t>
      </w:r>
      <w:r w:rsidRPr="00587E7A">
        <w:rPr>
          <w:rFonts w:cs="Arial"/>
          <w:spacing w:val="-1"/>
        </w:rPr>
        <w:t>make</w:t>
      </w:r>
      <w:r w:rsidRPr="00587E7A">
        <w:rPr>
          <w:rFonts w:cs="Arial"/>
          <w:spacing w:val="21"/>
        </w:rPr>
        <w:t xml:space="preserve"> </w:t>
      </w:r>
      <w:r w:rsidRPr="00587E7A">
        <w:rPr>
          <w:rFonts w:cs="Arial"/>
        </w:rPr>
        <w:t>any</w:t>
      </w:r>
      <w:r w:rsidRPr="00587E7A">
        <w:rPr>
          <w:rFonts w:cs="Arial"/>
          <w:spacing w:val="17"/>
        </w:rPr>
        <w:t xml:space="preserve"> </w:t>
      </w:r>
      <w:r w:rsidRPr="00587E7A">
        <w:rPr>
          <w:rFonts w:cs="Arial"/>
          <w:spacing w:val="-1"/>
        </w:rPr>
        <w:t>investigation</w:t>
      </w:r>
      <w:r w:rsidRPr="00587E7A">
        <w:rPr>
          <w:rFonts w:cs="Arial"/>
          <w:spacing w:val="21"/>
        </w:rPr>
        <w:t xml:space="preserve"> </w:t>
      </w:r>
      <w:r w:rsidRPr="00587E7A">
        <w:rPr>
          <w:rFonts w:cs="Arial"/>
        </w:rPr>
        <w:t>of</w:t>
      </w:r>
      <w:r w:rsidRPr="00587E7A">
        <w:rPr>
          <w:rFonts w:cs="Arial"/>
          <w:spacing w:val="23"/>
        </w:rPr>
        <w:t xml:space="preserve"> </w:t>
      </w:r>
      <w:r w:rsidRPr="00587E7A">
        <w:rPr>
          <w:rFonts w:cs="Arial"/>
          <w:spacing w:val="-1"/>
        </w:rPr>
        <w:t>benefits</w:t>
      </w:r>
      <w:r w:rsidRPr="00587E7A">
        <w:rPr>
          <w:rFonts w:cs="Arial"/>
          <w:spacing w:val="45"/>
        </w:rPr>
        <w:t xml:space="preserve"> </w:t>
      </w:r>
      <w:r w:rsidRPr="00587E7A">
        <w:rPr>
          <w:rFonts w:cs="Arial"/>
          <w:spacing w:val="-1"/>
        </w:rPr>
        <w:t>claimed</w:t>
      </w:r>
      <w:r w:rsidRPr="00587E7A">
        <w:rPr>
          <w:rFonts w:cs="Arial"/>
          <w:spacing w:val="41"/>
        </w:rPr>
        <w:t xml:space="preserve"> </w:t>
      </w:r>
      <w:r w:rsidRPr="00587E7A">
        <w:rPr>
          <w:rFonts w:cs="Arial"/>
          <w:spacing w:val="-1"/>
        </w:rPr>
        <w:t>under</w:t>
      </w:r>
      <w:r w:rsidRPr="00587E7A">
        <w:rPr>
          <w:rFonts w:cs="Arial"/>
          <w:spacing w:val="43"/>
        </w:rPr>
        <w:t xml:space="preserve"> </w:t>
      </w:r>
      <w:r w:rsidRPr="00587E7A">
        <w:rPr>
          <w:rFonts w:cs="Arial"/>
          <w:spacing w:val="-1"/>
        </w:rPr>
        <w:t>this</w:t>
      </w:r>
      <w:r w:rsidRPr="00587E7A">
        <w:rPr>
          <w:rFonts w:cs="Arial"/>
          <w:spacing w:val="43"/>
        </w:rPr>
        <w:t xml:space="preserve"> </w:t>
      </w:r>
      <w:r w:rsidRPr="00587E7A">
        <w:rPr>
          <w:rFonts w:cs="Arial"/>
          <w:spacing w:val="-1"/>
        </w:rPr>
        <w:t>rule</w:t>
      </w:r>
      <w:r w:rsidRPr="00587E7A">
        <w:rPr>
          <w:rFonts w:cs="Arial"/>
          <w:spacing w:val="43"/>
        </w:rPr>
        <w:t xml:space="preserve"> </w:t>
      </w:r>
      <w:r w:rsidRPr="00587E7A">
        <w:rPr>
          <w:rFonts w:cs="Arial"/>
          <w:spacing w:val="-1"/>
        </w:rPr>
        <w:t>which</w:t>
      </w:r>
      <w:r w:rsidRPr="00587E7A">
        <w:rPr>
          <w:rFonts w:cs="Arial"/>
          <w:spacing w:val="44"/>
        </w:rPr>
        <w:t xml:space="preserve"> </w:t>
      </w:r>
      <w:r w:rsidRPr="00587E7A">
        <w:rPr>
          <w:rFonts w:cs="Arial"/>
        </w:rPr>
        <w:t>they</w:t>
      </w:r>
      <w:r w:rsidRPr="00587E7A">
        <w:rPr>
          <w:rFonts w:cs="Arial"/>
          <w:spacing w:val="41"/>
        </w:rPr>
        <w:t xml:space="preserve"> </w:t>
      </w:r>
      <w:r w:rsidRPr="00587E7A">
        <w:rPr>
          <w:rFonts w:cs="Arial"/>
        </w:rPr>
        <w:t>deem</w:t>
      </w:r>
      <w:r w:rsidRPr="00587E7A">
        <w:rPr>
          <w:rFonts w:cs="Arial"/>
          <w:spacing w:val="43"/>
        </w:rPr>
        <w:t xml:space="preserve"> </w:t>
      </w:r>
      <w:r w:rsidRPr="00587E7A">
        <w:rPr>
          <w:rFonts w:cs="Arial"/>
          <w:spacing w:val="-1"/>
        </w:rPr>
        <w:t>necessary</w:t>
      </w:r>
      <w:r w:rsidRPr="00587E7A">
        <w:rPr>
          <w:rFonts w:cs="Arial"/>
          <w:spacing w:val="40"/>
        </w:rPr>
        <w:t xml:space="preserve"> </w:t>
      </w:r>
      <w:r w:rsidRPr="00587E7A">
        <w:rPr>
          <w:rFonts w:cs="Arial"/>
        </w:rPr>
        <w:t>and</w:t>
      </w:r>
      <w:r w:rsidRPr="00587E7A">
        <w:rPr>
          <w:rFonts w:cs="Arial"/>
          <w:spacing w:val="44"/>
        </w:rPr>
        <w:t xml:space="preserve"> </w:t>
      </w:r>
      <w:r w:rsidRPr="00587E7A">
        <w:rPr>
          <w:rFonts w:cs="Arial"/>
          <w:spacing w:val="-1"/>
        </w:rPr>
        <w:t>to</w:t>
      </w:r>
      <w:r w:rsidRPr="00587E7A">
        <w:rPr>
          <w:rFonts w:cs="Arial"/>
          <w:spacing w:val="44"/>
        </w:rPr>
        <w:t xml:space="preserve"> </w:t>
      </w:r>
      <w:r w:rsidRPr="00587E7A">
        <w:rPr>
          <w:rFonts w:cs="Arial"/>
          <w:spacing w:val="-1"/>
        </w:rPr>
        <w:t>disapprove</w:t>
      </w:r>
      <w:r w:rsidRPr="00587E7A">
        <w:rPr>
          <w:rFonts w:cs="Arial"/>
          <w:spacing w:val="43"/>
        </w:rPr>
        <w:t xml:space="preserve"> </w:t>
      </w:r>
      <w:r w:rsidRPr="00587E7A">
        <w:rPr>
          <w:rFonts w:cs="Arial"/>
        </w:rPr>
        <w:t>any</w:t>
      </w:r>
      <w:r w:rsidRPr="00587E7A">
        <w:rPr>
          <w:rFonts w:cs="Arial"/>
          <w:spacing w:val="45"/>
        </w:rPr>
        <w:t xml:space="preserve"> </w:t>
      </w:r>
      <w:r w:rsidRPr="00587E7A">
        <w:rPr>
          <w:rFonts w:cs="Arial"/>
          <w:spacing w:val="-1"/>
        </w:rPr>
        <w:t>claims</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properly</w:t>
      </w:r>
      <w:r w:rsidRPr="00587E7A">
        <w:rPr>
          <w:rFonts w:cs="Arial"/>
          <w:spacing w:val="-2"/>
        </w:rPr>
        <w:t xml:space="preserve"> </w:t>
      </w:r>
      <w:r w:rsidRPr="00587E7A">
        <w:rPr>
          <w:rFonts w:cs="Arial"/>
          <w:spacing w:val="-1"/>
        </w:rPr>
        <w:t>substantiated.</w:t>
      </w:r>
    </w:p>
    <w:p w14:paraId="69696F9A" w14:textId="77777777" w:rsidR="00F00036" w:rsidRDefault="00F00036" w:rsidP="00985A6C">
      <w:pPr>
        <w:rPr>
          <w:rFonts w:ascii="Arial" w:hAnsi="Arial" w:cs="Arial"/>
        </w:rPr>
      </w:pPr>
    </w:p>
    <w:p w14:paraId="0CEB66DA" w14:textId="77777777" w:rsidR="00F00036" w:rsidRPr="00587E7A" w:rsidRDefault="003650B4" w:rsidP="00540BD0">
      <w:pPr>
        <w:pStyle w:val="BodyText"/>
        <w:numPr>
          <w:ilvl w:val="3"/>
          <w:numId w:val="117"/>
        </w:numPr>
        <w:tabs>
          <w:tab w:val="left" w:pos="2264"/>
        </w:tabs>
        <w:spacing w:before="43"/>
        <w:ind w:right="117"/>
        <w:rPr>
          <w:rFonts w:cs="Arial"/>
        </w:rPr>
      </w:pPr>
      <w:r w:rsidRPr="00587E7A">
        <w:rPr>
          <w:rFonts w:cs="Arial"/>
          <w:spacing w:val="-1"/>
        </w:rPr>
        <w:t>For</w:t>
      </w:r>
      <w:r w:rsidRPr="00587E7A">
        <w:rPr>
          <w:rFonts w:cs="Arial"/>
          <w:spacing w:val="23"/>
        </w:rPr>
        <w:t xml:space="preserve"> </w:t>
      </w:r>
      <w:r w:rsidRPr="00587E7A">
        <w:rPr>
          <w:rFonts w:cs="Arial"/>
          <w:spacing w:val="-1"/>
        </w:rPr>
        <w:t>purposes</w:t>
      </w:r>
      <w:r w:rsidRPr="00587E7A">
        <w:rPr>
          <w:rFonts w:cs="Arial"/>
          <w:spacing w:val="22"/>
        </w:rPr>
        <w:t xml:space="preserve"> </w:t>
      </w:r>
      <w:r w:rsidRPr="00587E7A">
        <w:rPr>
          <w:rFonts w:cs="Arial"/>
          <w:spacing w:val="-1"/>
        </w:rPr>
        <w:t>of</w:t>
      </w:r>
      <w:r w:rsidRPr="00587E7A">
        <w:rPr>
          <w:rFonts w:cs="Arial"/>
          <w:spacing w:val="24"/>
        </w:rPr>
        <w:t xml:space="preserve"> </w:t>
      </w:r>
      <w:r w:rsidRPr="00587E7A">
        <w:rPr>
          <w:rFonts w:cs="Arial"/>
          <w:spacing w:val="-1"/>
        </w:rPr>
        <w:t>charging</w:t>
      </w:r>
      <w:r w:rsidRPr="00587E7A">
        <w:rPr>
          <w:rFonts w:cs="Arial"/>
          <w:spacing w:val="23"/>
        </w:rPr>
        <w:t xml:space="preserve"> </w:t>
      </w:r>
      <w:r w:rsidRPr="00587E7A">
        <w:rPr>
          <w:rFonts w:cs="Arial"/>
          <w:spacing w:val="-1"/>
        </w:rPr>
        <w:t>sick/personal</w:t>
      </w:r>
      <w:r w:rsidRPr="00587E7A">
        <w:rPr>
          <w:rFonts w:cs="Arial"/>
          <w:spacing w:val="24"/>
        </w:rPr>
        <w:t xml:space="preserve"> </w:t>
      </w:r>
      <w:r w:rsidRPr="00587E7A">
        <w:rPr>
          <w:rFonts w:cs="Arial"/>
          <w:spacing w:val="-1"/>
        </w:rPr>
        <w:t>leave</w:t>
      </w:r>
      <w:r w:rsidRPr="00587E7A">
        <w:rPr>
          <w:rFonts w:cs="Arial"/>
          <w:spacing w:val="25"/>
        </w:rPr>
        <w:t xml:space="preserve"> </w:t>
      </w:r>
      <w:r w:rsidRPr="00587E7A">
        <w:rPr>
          <w:rFonts w:cs="Arial"/>
          <w:spacing w:val="-1"/>
        </w:rPr>
        <w:t>on</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time</w:t>
      </w:r>
      <w:r w:rsidRPr="00587E7A">
        <w:rPr>
          <w:rFonts w:cs="Arial"/>
          <w:spacing w:val="25"/>
        </w:rPr>
        <w:t xml:space="preserve"> </w:t>
      </w:r>
      <w:r w:rsidRPr="00587E7A">
        <w:rPr>
          <w:rFonts w:cs="Arial"/>
          <w:spacing w:val="-1"/>
        </w:rPr>
        <w:t>sheet,</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time</w:t>
      </w:r>
      <w:r w:rsidRPr="00587E7A">
        <w:rPr>
          <w:rFonts w:cs="Arial"/>
          <w:spacing w:val="23"/>
        </w:rPr>
        <w:t xml:space="preserve"> </w:t>
      </w:r>
      <w:r w:rsidRPr="00587E7A">
        <w:rPr>
          <w:rFonts w:cs="Arial"/>
          <w:spacing w:val="-2"/>
        </w:rPr>
        <w:t>not</w:t>
      </w:r>
      <w:r w:rsidRPr="00587E7A">
        <w:rPr>
          <w:rFonts w:cs="Arial"/>
          <w:spacing w:val="57"/>
        </w:rPr>
        <w:t xml:space="preserve"> </w:t>
      </w:r>
      <w:r w:rsidRPr="00587E7A">
        <w:rPr>
          <w:rFonts w:cs="Arial"/>
          <w:spacing w:val="-1"/>
        </w:rPr>
        <w:t>worked</w:t>
      </w:r>
      <w:r w:rsidRPr="00587E7A">
        <w:rPr>
          <w:rFonts w:cs="Arial"/>
          <w:spacing w:val="55"/>
        </w:rPr>
        <w:t xml:space="preserve"> </w:t>
      </w:r>
      <w:r w:rsidRPr="00587E7A">
        <w:rPr>
          <w:rFonts w:cs="Arial"/>
          <w:spacing w:val="-1"/>
        </w:rPr>
        <w:t>will</w:t>
      </w:r>
      <w:r w:rsidRPr="00587E7A">
        <w:rPr>
          <w:rFonts w:cs="Arial"/>
          <w:spacing w:val="53"/>
        </w:rPr>
        <w:t xml:space="preserve"> </w:t>
      </w:r>
      <w:r w:rsidRPr="00587E7A">
        <w:rPr>
          <w:rFonts w:cs="Arial"/>
        </w:rPr>
        <w:t>be</w:t>
      </w:r>
      <w:r w:rsidRPr="00587E7A">
        <w:rPr>
          <w:rFonts w:cs="Arial"/>
          <w:spacing w:val="54"/>
        </w:rPr>
        <w:t xml:space="preserve"> </w:t>
      </w:r>
      <w:r w:rsidRPr="00587E7A">
        <w:rPr>
          <w:rFonts w:cs="Arial"/>
          <w:spacing w:val="-1"/>
        </w:rPr>
        <w:t>rounded</w:t>
      </w:r>
      <w:r w:rsidRPr="00587E7A">
        <w:rPr>
          <w:rFonts w:cs="Arial"/>
          <w:spacing w:val="53"/>
        </w:rPr>
        <w:t xml:space="preserve"> </w:t>
      </w:r>
      <w:r w:rsidRPr="00587E7A">
        <w:rPr>
          <w:rFonts w:cs="Arial"/>
          <w:spacing w:val="-1"/>
        </w:rPr>
        <w:t>off</w:t>
      </w:r>
      <w:r w:rsidRPr="00587E7A">
        <w:rPr>
          <w:rFonts w:cs="Arial"/>
          <w:spacing w:val="56"/>
        </w:rPr>
        <w:t xml:space="preserve"> </w:t>
      </w:r>
      <w:r w:rsidRPr="00587E7A">
        <w:rPr>
          <w:rFonts w:cs="Arial"/>
          <w:spacing w:val="-1"/>
        </w:rPr>
        <w:t>in</w:t>
      </w:r>
      <w:r w:rsidRPr="00587E7A">
        <w:rPr>
          <w:rFonts w:cs="Arial"/>
          <w:spacing w:val="54"/>
        </w:rPr>
        <w:t xml:space="preserve"> </w:t>
      </w:r>
      <w:r w:rsidRPr="00587E7A">
        <w:rPr>
          <w:rFonts w:cs="Arial"/>
          <w:spacing w:val="-1"/>
        </w:rPr>
        <w:t>increments</w:t>
      </w:r>
      <w:r w:rsidRPr="00587E7A">
        <w:rPr>
          <w:rFonts w:cs="Arial"/>
          <w:spacing w:val="51"/>
        </w:rPr>
        <w:t xml:space="preserve"> </w:t>
      </w:r>
      <w:r w:rsidRPr="00587E7A">
        <w:rPr>
          <w:rFonts w:cs="Arial"/>
          <w:spacing w:val="-1"/>
        </w:rPr>
        <w:t>of</w:t>
      </w:r>
      <w:r w:rsidRPr="00587E7A">
        <w:rPr>
          <w:rFonts w:cs="Arial"/>
          <w:spacing w:val="55"/>
        </w:rPr>
        <w:t xml:space="preserve"> </w:t>
      </w:r>
      <w:r w:rsidRPr="00587E7A">
        <w:rPr>
          <w:rFonts w:cs="Arial"/>
        </w:rPr>
        <w:t>.25,</w:t>
      </w:r>
      <w:r w:rsidRPr="00587E7A">
        <w:rPr>
          <w:rFonts w:cs="Arial"/>
          <w:spacing w:val="54"/>
        </w:rPr>
        <w:t xml:space="preserve"> </w:t>
      </w:r>
      <w:r w:rsidRPr="00587E7A">
        <w:rPr>
          <w:rFonts w:cs="Arial"/>
          <w:spacing w:val="-1"/>
        </w:rPr>
        <w:t>.50,</w:t>
      </w:r>
      <w:r w:rsidRPr="00587E7A">
        <w:rPr>
          <w:rFonts w:cs="Arial"/>
          <w:spacing w:val="54"/>
        </w:rPr>
        <w:t xml:space="preserve"> </w:t>
      </w:r>
      <w:r w:rsidRPr="00587E7A">
        <w:rPr>
          <w:rFonts w:cs="Arial"/>
          <w:spacing w:val="-1"/>
        </w:rPr>
        <w:t>and</w:t>
      </w:r>
      <w:r w:rsidRPr="00587E7A">
        <w:rPr>
          <w:rFonts w:cs="Arial"/>
          <w:spacing w:val="53"/>
        </w:rPr>
        <w:t xml:space="preserve"> </w:t>
      </w:r>
      <w:r w:rsidRPr="00587E7A">
        <w:rPr>
          <w:rFonts w:cs="Arial"/>
        </w:rPr>
        <w:t>75.</w:t>
      </w:r>
      <w:r w:rsidRPr="00587E7A">
        <w:rPr>
          <w:rFonts w:cs="Arial"/>
          <w:spacing w:val="51"/>
        </w:rPr>
        <w:t xml:space="preserve"> </w:t>
      </w:r>
      <w:r w:rsidRPr="00587E7A">
        <w:rPr>
          <w:rFonts w:cs="Arial"/>
          <w:spacing w:val="-1"/>
        </w:rPr>
        <w:t>Fifteen</w:t>
      </w:r>
      <w:r w:rsidRPr="00587E7A">
        <w:rPr>
          <w:rFonts w:cs="Arial"/>
          <w:spacing w:val="54"/>
        </w:rPr>
        <w:t xml:space="preserve"> </w:t>
      </w:r>
      <w:r w:rsidRPr="00587E7A">
        <w:rPr>
          <w:rFonts w:cs="Arial"/>
          <w:spacing w:val="-1"/>
        </w:rPr>
        <w:t>(15)</w:t>
      </w:r>
      <w:r w:rsidRPr="00587E7A">
        <w:rPr>
          <w:rFonts w:cs="Arial"/>
          <w:spacing w:val="59"/>
        </w:rPr>
        <w:t xml:space="preserve"> </w:t>
      </w:r>
      <w:r w:rsidRPr="00587E7A">
        <w:rPr>
          <w:rFonts w:cs="Arial"/>
          <w:spacing w:val="-1"/>
        </w:rPr>
        <w:t>minutes</w:t>
      </w:r>
      <w:r w:rsidRPr="00587E7A">
        <w:rPr>
          <w:rFonts w:cs="Arial"/>
          <w:spacing w:val="33"/>
        </w:rPr>
        <w:t xml:space="preserve"> </w:t>
      </w:r>
      <w:r w:rsidRPr="00587E7A">
        <w:rPr>
          <w:rFonts w:cs="Arial"/>
          <w:spacing w:val="-1"/>
        </w:rPr>
        <w:t>is</w:t>
      </w:r>
      <w:r w:rsidRPr="00587E7A">
        <w:rPr>
          <w:rFonts w:cs="Arial"/>
          <w:spacing w:val="34"/>
        </w:rPr>
        <w:t xml:space="preserve"> </w:t>
      </w:r>
      <w:r w:rsidRPr="00587E7A">
        <w:rPr>
          <w:rFonts w:cs="Arial"/>
          <w:spacing w:val="-1"/>
        </w:rPr>
        <w:t>established</w:t>
      </w:r>
      <w:r w:rsidRPr="00587E7A">
        <w:rPr>
          <w:rFonts w:cs="Arial"/>
          <w:spacing w:val="32"/>
        </w:rPr>
        <w:t xml:space="preserve"> </w:t>
      </w:r>
      <w:r w:rsidRPr="00587E7A">
        <w:rPr>
          <w:rFonts w:cs="Arial"/>
        </w:rPr>
        <w:t>as</w:t>
      </w:r>
      <w:r w:rsidRPr="00587E7A">
        <w:rPr>
          <w:rFonts w:cs="Arial"/>
          <w:spacing w:val="34"/>
        </w:rPr>
        <w:t xml:space="preserve"> </w:t>
      </w:r>
      <w:r w:rsidRPr="00587E7A">
        <w:rPr>
          <w:rFonts w:cs="Arial"/>
        </w:rPr>
        <w:t>the</w:t>
      </w:r>
      <w:r w:rsidRPr="00587E7A">
        <w:rPr>
          <w:rFonts w:cs="Arial"/>
          <w:spacing w:val="34"/>
        </w:rPr>
        <w:t xml:space="preserve"> </w:t>
      </w:r>
      <w:r w:rsidRPr="00587E7A">
        <w:rPr>
          <w:rFonts w:cs="Arial"/>
          <w:spacing w:val="-1"/>
        </w:rPr>
        <w:t>minimum</w:t>
      </w:r>
      <w:r w:rsidRPr="00587E7A">
        <w:rPr>
          <w:rFonts w:cs="Arial"/>
          <w:spacing w:val="36"/>
        </w:rPr>
        <w:t xml:space="preserve"> </w:t>
      </w:r>
      <w:r w:rsidRPr="00587E7A">
        <w:rPr>
          <w:rFonts w:cs="Arial"/>
          <w:spacing w:val="-1"/>
        </w:rPr>
        <w:lastRenderedPageBreak/>
        <w:t>amount</w:t>
      </w:r>
      <w:r w:rsidRPr="00587E7A">
        <w:rPr>
          <w:rFonts w:cs="Arial"/>
          <w:spacing w:val="34"/>
        </w:rPr>
        <w:t xml:space="preserve"> </w:t>
      </w:r>
      <w:r w:rsidRPr="00587E7A">
        <w:rPr>
          <w:rFonts w:cs="Arial"/>
          <w:spacing w:val="-1"/>
        </w:rPr>
        <w:t>of</w:t>
      </w:r>
      <w:r w:rsidRPr="00587E7A">
        <w:rPr>
          <w:rFonts w:cs="Arial"/>
          <w:spacing w:val="37"/>
        </w:rPr>
        <w:t xml:space="preserve"> </w:t>
      </w:r>
      <w:r w:rsidRPr="00587E7A">
        <w:rPr>
          <w:rFonts w:cs="Arial"/>
          <w:spacing w:val="-1"/>
        </w:rPr>
        <w:t>sick/personal</w:t>
      </w:r>
      <w:r w:rsidRPr="00587E7A">
        <w:rPr>
          <w:rFonts w:cs="Arial"/>
          <w:spacing w:val="32"/>
        </w:rPr>
        <w:t xml:space="preserve"> </w:t>
      </w:r>
      <w:r w:rsidRPr="00587E7A">
        <w:rPr>
          <w:rFonts w:cs="Arial"/>
          <w:spacing w:val="-2"/>
        </w:rPr>
        <w:t>leave</w:t>
      </w:r>
      <w:r w:rsidRPr="00587E7A">
        <w:rPr>
          <w:rFonts w:cs="Arial"/>
          <w:spacing w:val="35"/>
        </w:rPr>
        <w:t xml:space="preserve"> </w:t>
      </w:r>
      <w:r w:rsidRPr="00587E7A">
        <w:rPr>
          <w:rFonts w:cs="Arial"/>
        </w:rPr>
        <w:t>to</w:t>
      </w:r>
      <w:r w:rsidRPr="00587E7A">
        <w:rPr>
          <w:rFonts w:cs="Arial"/>
          <w:spacing w:val="35"/>
        </w:rPr>
        <w:t xml:space="preserve"> </w:t>
      </w:r>
      <w:r w:rsidRPr="00587E7A">
        <w:rPr>
          <w:rFonts w:cs="Arial"/>
        </w:rPr>
        <w:t>be</w:t>
      </w:r>
      <w:r w:rsidRPr="00587E7A">
        <w:rPr>
          <w:rFonts w:cs="Arial"/>
          <w:spacing w:val="69"/>
        </w:rPr>
        <w:t xml:space="preserve"> </w:t>
      </w:r>
      <w:r w:rsidRPr="00587E7A">
        <w:rPr>
          <w:rFonts w:cs="Arial"/>
          <w:spacing w:val="-1"/>
        </w:rPr>
        <w:t>reported.</w:t>
      </w:r>
    </w:p>
    <w:p w14:paraId="3DD56EFF" w14:textId="77777777" w:rsidR="00F00036" w:rsidRPr="00587E7A" w:rsidRDefault="00F00036" w:rsidP="00985A6C">
      <w:pPr>
        <w:rPr>
          <w:rFonts w:ascii="Arial" w:eastAsia="Arial" w:hAnsi="Arial" w:cs="Arial"/>
          <w:sz w:val="24"/>
          <w:szCs w:val="24"/>
        </w:rPr>
      </w:pPr>
    </w:p>
    <w:p w14:paraId="400FF026" w14:textId="77777777" w:rsidR="00F00036" w:rsidRPr="00587E7A" w:rsidRDefault="003650B4" w:rsidP="00540BD0">
      <w:pPr>
        <w:pStyle w:val="BodyText"/>
        <w:numPr>
          <w:ilvl w:val="3"/>
          <w:numId w:val="117"/>
        </w:numPr>
        <w:tabs>
          <w:tab w:val="left" w:pos="2264"/>
        </w:tabs>
        <w:ind w:right="119"/>
        <w:rPr>
          <w:rFonts w:cs="Arial"/>
        </w:rPr>
      </w:pPr>
      <w:r w:rsidRPr="00587E7A">
        <w:rPr>
          <w:rFonts w:cs="Arial"/>
          <w:spacing w:val="-1"/>
        </w:rPr>
        <w:t>Frequent</w:t>
      </w:r>
      <w:r w:rsidRPr="00587E7A">
        <w:rPr>
          <w:rFonts w:cs="Arial"/>
          <w:spacing w:val="29"/>
        </w:rPr>
        <w:t xml:space="preserve"> </w:t>
      </w:r>
      <w:r w:rsidRPr="00587E7A">
        <w:rPr>
          <w:rFonts w:cs="Arial"/>
          <w:spacing w:val="-1"/>
        </w:rPr>
        <w:t>claiming</w:t>
      </w:r>
      <w:r w:rsidRPr="00587E7A">
        <w:rPr>
          <w:rFonts w:cs="Arial"/>
          <w:spacing w:val="27"/>
        </w:rPr>
        <w:t xml:space="preserve"> </w:t>
      </w:r>
      <w:r w:rsidRPr="00587E7A">
        <w:rPr>
          <w:rFonts w:cs="Arial"/>
          <w:spacing w:val="-1"/>
        </w:rPr>
        <w:t>of</w:t>
      </w:r>
      <w:r w:rsidRPr="00587E7A">
        <w:rPr>
          <w:rFonts w:cs="Arial"/>
          <w:spacing w:val="32"/>
        </w:rPr>
        <w:t xml:space="preserve"> </w:t>
      </w:r>
      <w:r w:rsidRPr="00587E7A">
        <w:rPr>
          <w:rFonts w:cs="Arial"/>
          <w:spacing w:val="-1"/>
        </w:rPr>
        <w:t>sick/personal</w:t>
      </w:r>
      <w:r w:rsidRPr="00587E7A">
        <w:rPr>
          <w:rFonts w:cs="Arial"/>
          <w:spacing w:val="28"/>
        </w:rPr>
        <w:t xml:space="preserve"> </w:t>
      </w:r>
      <w:r w:rsidRPr="00587E7A">
        <w:rPr>
          <w:rFonts w:cs="Arial"/>
          <w:spacing w:val="-1"/>
        </w:rPr>
        <w:t>leave</w:t>
      </w:r>
      <w:r w:rsidRPr="00587E7A">
        <w:rPr>
          <w:rFonts w:cs="Arial"/>
          <w:spacing w:val="30"/>
        </w:rPr>
        <w:t xml:space="preserve"> </w:t>
      </w:r>
      <w:r w:rsidRPr="00587E7A">
        <w:rPr>
          <w:rFonts w:cs="Arial"/>
          <w:spacing w:val="-1"/>
        </w:rPr>
        <w:t>benefits</w:t>
      </w:r>
      <w:r w:rsidRPr="00587E7A">
        <w:rPr>
          <w:rFonts w:cs="Arial"/>
          <w:spacing w:val="29"/>
        </w:rPr>
        <w:t xml:space="preserve"> </w:t>
      </w:r>
      <w:r w:rsidRPr="00587E7A">
        <w:rPr>
          <w:rFonts w:cs="Arial"/>
          <w:spacing w:val="-1"/>
        </w:rPr>
        <w:t>constitutes</w:t>
      </w:r>
      <w:r w:rsidRPr="00587E7A">
        <w:rPr>
          <w:rFonts w:cs="Arial"/>
          <w:spacing w:val="29"/>
        </w:rPr>
        <w:t xml:space="preserve"> </w:t>
      </w:r>
      <w:r w:rsidRPr="00587E7A">
        <w:rPr>
          <w:rFonts w:cs="Arial"/>
          <w:spacing w:val="-1"/>
        </w:rPr>
        <w:t>grounds</w:t>
      </w:r>
      <w:r w:rsidRPr="00587E7A">
        <w:rPr>
          <w:rFonts w:cs="Arial"/>
          <w:spacing w:val="29"/>
        </w:rPr>
        <w:t xml:space="preserve"> </w:t>
      </w:r>
      <w:r w:rsidRPr="00587E7A">
        <w:rPr>
          <w:rFonts w:cs="Arial"/>
        </w:rPr>
        <w:t>for</w:t>
      </w:r>
      <w:r w:rsidRPr="00587E7A">
        <w:rPr>
          <w:rFonts w:cs="Arial"/>
          <w:spacing w:val="28"/>
        </w:rPr>
        <w:t xml:space="preserve"> </w:t>
      </w:r>
      <w:r w:rsidRPr="00587E7A">
        <w:rPr>
          <w:rFonts w:cs="Arial"/>
          <w:spacing w:val="-1"/>
        </w:rPr>
        <w:t>the</w:t>
      </w:r>
      <w:r w:rsidRPr="00587E7A">
        <w:rPr>
          <w:rFonts w:cs="Arial"/>
          <w:spacing w:val="67"/>
        </w:rPr>
        <w:t xml:space="preserve"> </w:t>
      </w:r>
      <w:r w:rsidRPr="00587E7A">
        <w:rPr>
          <w:rFonts w:cs="Arial"/>
          <w:spacing w:val="-1"/>
        </w:rPr>
        <w:t>employee’s</w:t>
      </w:r>
      <w:r w:rsidRPr="00587E7A">
        <w:rPr>
          <w:rFonts w:cs="Arial"/>
          <w:spacing w:val="2"/>
        </w:rPr>
        <w:t xml:space="preserve"> </w:t>
      </w:r>
      <w:r w:rsidRPr="00587E7A">
        <w:rPr>
          <w:rFonts w:cs="Arial"/>
          <w:spacing w:val="-1"/>
        </w:rPr>
        <w:t>Department</w:t>
      </w:r>
      <w:r w:rsidRPr="00587E7A">
        <w:rPr>
          <w:rFonts w:cs="Arial"/>
          <w:spacing w:val="3"/>
        </w:rPr>
        <w:t xml:space="preserve"> </w:t>
      </w:r>
      <w:r w:rsidRPr="00587E7A">
        <w:rPr>
          <w:rFonts w:cs="Arial"/>
          <w:spacing w:val="-1"/>
        </w:rPr>
        <w:t>Head</w:t>
      </w:r>
      <w:r w:rsidRPr="00587E7A">
        <w:rPr>
          <w:rFonts w:cs="Arial"/>
          <w:spacing w:val="1"/>
        </w:rPr>
        <w:t xml:space="preserve"> </w:t>
      </w:r>
      <w:r w:rsidRPr="00587E7A">
        <w:rPr>
          <w:rFonts w:cs="Arial"/>
        </w:rPr>
        <w:t>to</w:t>
      </w:r>
      <w:r w:rsidRPr="00587E7A">
        <w:rPr>
          <w:rFonts w:cs="Arial"/>
          <w:spacing w:val="3"/>
        </w:rPr>
        <w:t xml:space="preserve"> </w:t>
      </w:r>
      <w:r w:rsidRPr="00587E7A">
        <w:rPr>
          <w:rFonts w:cs="Arial"/>
          <w:spacing w:val="-1"/>
        </w:rPr>
        <w:t>request</w:t>
      </w:r>
      <w:r w:rsidRPr="00587E7A">
        <w:rPr>
          <w:rFonts w:cs="Arial"/>
        </w:rPr>
        <w:t xml:space="preserve"> </w:t>
      </w:r>
      <w:r w:rsidRPr="00587E7A">
        <w:rPr>
          <w:rFonts w:cs="Arial"/>
          <w:spacing w:val="-1"/>
        </w:rPr>
        <w:t>medical</w:t>
      </w:r>
      <w:r w:rsidRPr="00587E7A">
        <w:rPr>
          <w:rFonts w:cs="Arial"/>
          <w:spacing w:val="2"/>
        </w:rPr>
        <w:t xml:space="preserve"> </w:t>
      </w:r>
      <w:r w:rsidRPr="00587E7A">
        <w:rPr>
          <w:rFonts w:cs="Arial"/>
          <w:spacing w:val="-1"/>
        </w:rPr>
        <w:t>verification</w:t>
      </w:r>
      <w:r w:rsidRPr="00587E7A">
        <w:rPr>
          <w:rFonts w:cs="Arial"/>
          <w:spacing w:val="3"/>
        </w:rPr>
        <w:t xml:space="preserve"> </w:t>
      </w:r>
      <w:r w:rsidRPr="00587E7A">
        <w:rPr>
          <w:rFonts w:cs="Arial"/>
          <w:spacing w:val="-1"/>
        </w:rPr>
        <w:t>that</w:t>
      </w:r>
      <w:r w:rsidRPr="00587E7A">
        <w:rPr>
          <w:rFonts w:cs="Arial"/>
        </w:rPr>
        <w:t xml:space="preserve"> </w:t>
      </w:r>
      <w:r w:rsidRPr="00587E7A">
        <w:rPr>
          <w:rFonts w:cs="Arial"/>
          <w:spacing w:val="-1"/>
        </w:rPr>
        <w:t>an</w:t>
      </w:r>
      <w:r w:rsidRPr="00587E7A">
        <w:rPr>
          <w:rFonts w:cs="Arial"/>
          <w:spacing w:val="3"/>
        </w:rPr>
        <w:t xml:space="preserve"> </w:t>
      </w:r>
      <w:r w:rsidRPr="00587E7A">
        <w:rPr>
          <w:rFonts w:cs="Arial"/>
          <w:spacing w:val="-1"/>
        </w:rPr>
        <w:t>employee</w:t>
      </w:r>
      <w:r w:rsidRPr="00587E7A">
        <w:rPr>
          <w:rFonts w:cs="Arial"/>
          <w:spacing w:val="67"/>
        </w:rPr>
        <w:t xml:space="preserve"> </w:t>
      </w:r>
      <w:r w:rsidRPr="00587E7A">
        <w:rPr>
          <w:rFonts w:cs="Arial"/>
          <w:spacing w:val="-1"/>
        </w:rPr>
        <w:t>is</w:t>
      </w:r>
      <w:r w:rsidRPr="00587E7A">
        <w:rPr>
          <w:rFonts w:cs="Arial"/>
          <w:spacing w:val="24"/>
        </w:rPr>
        <w:t xml:space="preserve"> </w:t>
      </w:r>
      <w:r w:rsidRPr="00587E7A">
        <w:rPr>
          <w:rFonts w:cs="Arial"/>
        </w:rPr>
        <w:t>fit</w:t>
      </w:r>
      <w:r w:rsidRPr="00587E7A">
        <w:rPr>
          <w:rFonts w:cs="Arial"/>
          <w:spacing w:val="24"/>
        </w:rPr>
        <w:t xml:space="preserve"> </w:t>
      </w:r>
      <w:r w:rsidRPr="00587E7A">
        <w:rPr>
          <w:rFonts w:cs="Arial"/>
          <w:spacing w:val="-1"/>
        </w:rPr>
        <w:t>to</w:t>
      </w:r>
      <w:r w:rsidRPr="00587E7A">
        <w:rPr>
          <w:rFonts w:cs="Arial"/>
          <w:spacing w:val="25"/>
        </w:rPr>
        <w:t xml:space="preserve"> </w:t>
      </w:r>
      <w:r w:rsidRPr="00587E7A">
        <w:rPr>
          <w:rFonts w:cs="Arial"/>
          <w:spacing w:val="-1"/>
        </w:rPr>
        <w:t>perform</w:t>
      </w:r>
      <w:r w:rsidRPr="00587E7A">
        <w:rPr>
          <w:rFonts w:cs="Arial"/>
          <w:spacing w:val="26"/>
        </w:rPr>
        <w:t xml:space="preserve"> </w:t>
      </w:r>
      <w:r w:rsidRPr="00587E7A">
        <w:rPr>
          <w:rFonts w:cs="Arial"/>
          <w:spacing w:val="-1"/>
        </w:rPr>
        <w:t>job</w:t>
      </w:r>
      <w:r w:rsidRPr="00587E7A">
        <w:rPr>
          <w:rFonts w:cs="Arial"/>
          <w:spacing w:val="23"/>
        </w:rPr>
        <w:t xml:space="preserve"> </w:t>
      </w:r>
      <w:r w:rsidRPr="00587E7A">
        <w:rPr>
          <w:rFonts w:cs="Arial"/>
          <w:spacing w:val="-1"/>
        </w:rPr>
        <w:t>duties.</w:t>
      </w:r>
      <w:r w:rsidRPr="00587E7A">
        <w:rPr>
          <w:rFonts w:cs="Arial"/>
          <w:spacing w:val="24"/>
        </w:rPr>
        <w:t xml:space="preserve"> </w:t>
      </w:r>
      <w:r w:rsidRPr="00587E7A">
        <w:rPr>
          <w:rFonts w:cs="Arial"/>
          <w:spacing w:val="-1"/>
        </w:rPr>
        <w:t>Evidence</w:t>
      </w:r>
      <w:r w:rsidRPr="00587E7A">
        <w:rPr>
          <w:rFonts w:cs="Arial"/>
          <w:spacing w:val="25"/>
        </w:rPr>
        <w:t xml:space="preserve"> </w:t>
      </w:r>
      <w:r w:rsidRPr="00587E7A">
        <w:rPr>
          <w:rFonts w:cs="Arial"/>
          <w:spacing w:val="-1"/>
        </w:rPr>
        <w:t>of</w:t>
      </w:r>
      <w:r w:rsidRPr="00587E7A">
        <w:rPr>
          <w:rFonts w:cs="Arial"/>
          <w:spacing w:val="24"/>
        </w:rPr>
        <w:t xml:space="preserve"> </w:t>
      </w:r>
      <w:r w:rsidRPr="00587E7A">
        <w:rPr>
          <w:rFonts w:cs="Arial"/>
          <w:spacing w:val="-1"/>
        </w:rPr>
        <w:t>malingering</w:t>
      </w:r>
      <w:r w:rsidRPr="00587E7A">
        <w:rPr>
          <w:rFonts w:cs="Arial"/>
          <w:spacing w:val="23"/>
        </w:rPr>
        <w:t xml:space="preserve"> </w:t>
      </w:r>
      <w:r w:rsidRPr="00587E7A">
        <w:rPr>
          <w:rFonts w:cs="Arial"/>
        </w:rPr>
        <w:t>may</w:t>
      </w:r>
      <w:r w:rsidRPr="00587E7A">
        <w:rPr>
          <w:rFonts w:cs="Arial"/>
          <w:spacing w:val="22"/>
        </w:rPr>
        <w:t xml:space="preserve"> </w:t>
      </w:r>
      <w:r w:rsidRPr="00587E7A">
        <w:rPr>
          <w:rFonts w:cs="Arial"/>
          <w:spacing w:val="-1"/>
        </w:rPr>
        <w:t>result</w:t>
      </w:r>
      <w:r w:rsidRPr="00587E7A">
        <w:rPr>
          <w:rFonts w:cs="Arial"/>
          <w:spacing w:val="24"/>
        </w:rPr>
        <w:t xml:space="preserve"> </w:t>
      </w:r>
      <w:r w:rsidRPr="00587E7A">
        <w:rPr>
          <w:rFonts w:cs="Arial"/>
          <w:spacing w:val="-1"/>
        </w:rPr>
        <w:t>in</w:t>
      </w:r>
      <w:r w:rsidRPr="00587E7A">
        <w:rPr>
          <w:rFonts w:cs="Arial"/>
          <w:spacing w:val="25"/>
        </w:rPr>
        <w:t xml:space="preserve"> </w:t>
      </w:r>
      <w:r w:rsidRPr="00587E7A">
        <w:rPr>
          <w:rFonts w:cs="Arial"/>
          <w:spacing w:val="-1"/>
        </w:rPr>
        <w:t>disciplinary</w:t>
      </w:r>
      <w:r w:rsidRPr="00587E7A">
        <w:rPr>
          <w:rFonts w:cs="Arial"/>
          <w:spacing w:val="63"/>
        </w:rPr>
        <w:t xml:space="preserve"> </w:t>
      </w:r>
      <w:r w:rsidRPr="00587E7A">
        <w:rPr>
          <w:rFonts w:cs="Arial"/>
          <w:spacing w:val="-1"/>
        </w:rPr>
        <w:t xml:space="preserve">action </w:t>
      </w:r>
      <w:r w:rsidRPr="00587E7A">
        <w:rPr>
          <w:rFonts w:cs="Arial"/>
        </w:rPr>
        <w:t>up</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including discharge.</w:t>
      </w:r>
    </w:p>
    <w:p w14:paraId="3E7CAE88" w14:textId="77777777" w:rsidR="00F00036" w:rsidRPr="00587E7A" w:rsidRDefault="00F00036" w:rsidP="00985A6C">
      <w:pPr>
        <w:rPr>
          <w:rFonts w:ascii="Arial" w:eastAsia="Arial" w:hAnsi="Arial" w:cs="Arial"/>
          <w:sz w:val="24"/>
          <w:szCs w:val="24"/>
        </w:rPr>
      </w:pPr>
    </w:p>
    <w:p w14:paraId="5040713F" w14:textId="77777777" w:rsidR="00F00036" w:rsidRPr="00587E7A" w:rsidRDefault="003650B4" w:rsidP="00540BD0">
      <w:pPr>
        <w:pStyle w:val="BodyText"/>
        <w:numPr>
          <w:ilvl w:val="3"/>
          <w:numId w:val="117"/>
        </w:numPr>
        <w:tabs>
          <w:tab w:val="left" w:pos="2264"/>
        </w:tabs>
        <w:ind w:right="117"/>
        <w:rPr>
          <w:rFonts w:cs="Arial"/>
        </w:rPr>
      </w:pPr>
      <w:r w:rsidRPr="00587E7A">
        <w:rPr>
          <w:rFonts w:cs="Arial"/>
          <w:spacing w:val="-1"/>
        </w:rPr>
        <w:t>Frequent</w:t>
      </w:r>
      <w:r w:rsidRPr="00587E7A">
        <w:rPr>
          <w:rFonts w:cs="Arial"/>
          <w:spacing w:val="24"/>
        </w:rPr>
        <w:t xml:space="preserve"> </w:t>
      </w:r>
      <w:r w:rsidRPr="00587E7A">
        <w:rPr>
          <w:rFonts w:cs="Arial"/>
          <w:spacing w:val="-1"/>
        </w:rPr>
        <w:t>and/or</w:t>
      </w:r>
      <w:r w:rsidRPr="00587E7A">
        <w:rPr>
          <w:rFonts w:cs="Arial"/>
          <w:spacing w:val="23"/>
        </w:rPr>
        <w:t xml:space="preserve"> </w:t>
      </w:r>
      <w:r w:rsidRPr="00587E7A">
        <w:rPr>
          <w:rFonts w:cs="Arial"/>
          <w:spacing w:val="-1"/>
        </w:rPr>
        <w:t>excessive</w:t>
      </w:r>
      <w:r w:rsidRPr="00587E7A">
        <w:rPr>
          <w:rFonts w:cs="Arial"/>
          <w:spacing w:val="25"/>
        </w:rPr>
        <w:t xml:space="preserve"> </w:t>
      </w:r>
      <w:r w:rsidRPr="00587E7A">
        <w:rPr>
          <w:rFonts w:cs="Arial"/>
          <w:spacing w:val="-1"/>
        </w:rPr>
        <w:t>absences,</w:t>
      </w:r>
      <w:r w:rsidRPr="00587E7A">
        <w:rPr>
          <w:rFonts w:cs="Arial"/>
          <w:spacing w:val="25"/>
        </w:rPr>
        <w:t xml:space="preserve"> </w:t>
      </w:r>
      <w:r w:rsidRPr="00587E7A">
        <w:rPr>
          <w:rFonts w:cs="Arial"/>
          <w:spacing w:val="-1"/>
        </w:rPr>
        <w:t>charged</w:t>
      </w:r>
      <w:r w:rsidRPr="00587E7A">
        <w:rPr>
          <w:rFonts w:cs="Arial"/>
          <w:spacing w:val="25"/>
        </w:rPr>
        <w:t xml:space="preserve"> </w:t>
      </w:r>
      <w:r w:rsidRPr="00587E7A">
        <w:rPr>
          <w:rFonts w:cs="Arial"/>
        </w:rPr>
        <w:t>to</w:t>
      </w:r>
      <w:r w:rsidRPr="00587E7A">
        <w:rPr>
          <w:rFonts w:cs="Arial"/>
          <w:spacing w:val="23"/>
        </w:rPr>
        <w:t xml:space="preserve"> </w:t>
      </w:r>
      <w:r w:rsidRPr="00587E7A">
        <w:rPr>
          <w:rFonts w:cs="Arial"/>
          <w:spacing w:val="-1"/>
        </w:rPr>
        <w:t>sick/personal</w:t>
      </w:r>
      <w:r w:rsidRPr="00587E7A">
        <w:rPr>
          <w:rFonts w:cs="Arial"/>
          <w:spacing w:val="23"/>
        </w:rPr>
        <w:t xml:space="preserve"> </w:t>
      </w:r>
      <w:r w:rsidRPr="00587E7A">
        <w:rPr>
          <w:rFonts w:cs="Arial"/>
          <w:spacing w:val="-1"/>
        </w:rPr>
        <w:t>leave,</w:t>
      </w:r>
      <w:r w:rsidRPr="00587E7A">
        <w:rPr>
          <w:rFonts w:cs="Arial"/>
          <w:spacing w:val="24"/>
        </w:rPr>
        <w:t xml:space="preserve"> </w:t>
      </w:r>
      <w:r w:rsidRPr="00587E7A">
        <w:rPr>
          <w:rFonts w:cs="Arial"/>
          <w:spacing w:val="-1"/>
        </w:rPr>
        <w:t>with</w:t>
      </w:r>
      <w:r w:rsidRPr="00587E7A">
        <w:rPr>
          <w:rFonts w:cs="Arial"/>
          <w:spacing w:val="25"/>
        </w:rPr>
        <w:t xml:space="preserve"> </w:t>
      </w:r>
      <w:r w:rsidRPr="00587E7A">
        <w:rPr>
          <w:rFonts w:cs="Arial"/>
        </w:rPr>
        <w:t>or</w:t>
      </w:r>
      <w:r w:rsidRPr="00587E7A">
        <w:rPr>
          <w:rFonts w:cs="Arial"/>
          <w:spacing w:val="51"/>
        </w:rPr>
        <w:t xml:space="preserve"> </w:t>
      </w:r>
      <w:r w:rsidRPr="00587E7A">
        <w:rPr>
          <w:rFonts w:cs="Arial"/>
          <w:spacing w:val="-1"/>
        </w:rPr>
        <w:t>without</w:t>
      </w:r>
      <w:r w:rsidRPr="00587E7A">
        <w:rPr>
          <w:rFonts w:cs="Arial"/>
          <w:spacing w:val="33"/>
        </w:rPr>
        <w:t xml:space="preserve"> </w:t>
      </w:r>
      <w:r w:rsidRPr="00587E7A">
        <w:rPr>
          <w:rFonts w:cs="Arial"/>
          <w:spacing w:val="-1"/>
        </w:rPr>
        <w:t>medical</w:t>
      </w:r>
      <w:r w:rsidRPr="00587E7A">
        <w:rPr>
          <w:rFonts w:cs="Arial"/>
          <w:spacing w:val="33"/>
        </w:rPr>
        <w:t xml:space="preserve"> </w:t>
      </w:r>
      <w:r w:rsidRPr="00587E7A">
        <w:rPr>
          <w:rFonts w:cs="Arial"/>
          <w:spacing w:val="-1"/>
        </w:rPr>
        <w:t>verification</w:t>
      </w:r>
      <w:r w:rsidRPr="00587E7A">
        <w:rPr>
          <w:rFonts w:cs="Arial"/>
          <w:spacing w:val="35"/>
        </w:rPr>
        <w:t xml:space="preserve"> </w:t>
      </w:r>
      <w:r w:rsidRPr="00587E7A">
        <w:rPr>
          <w:rFonts w:cs="Arial"/>
          <w:spacing w:val="-1"/>
        </w:rPr>
        <w:t>which</w:t>
      </w:r>
      <w:r w:rsidRPr="00587E7A">
        <w:rPr>
          <w:rFonts w:cs="Arial"/>
          <w:spacing w:val="34"/>
        </w:rPr>
        <w:t xml:space="preserve"> </w:t>
      </w:r>
      <w:r w:rsidRPr="00587E7A">
        <w:rPr>
          <w:rFonts w:cs="Arial"/>
          <w:spacing w:val="-1"/>
        </w:rPr>
        <w:t>hinders</w:t>
      </w:r>
      <w:r w:rsidRPr="00587E7A">
        <w:rPr>
          <w:rFonts w:cs="Arial"/>
          <w:spacing w:val="34"/>
        </w:rPr>
        <w:t xml:space="preserve"> </w:t>
      </w:r>
      <w:r w:rsidRPr="00587E7A">
        <w:rPr>
          <w:rFonts w:cs="Arial"/>
          <w:spacing w:val="-1"/>
        </w:rPr>
        <w:t>operations,</w:t>
      </w:r>
      <w:r w:rsidRPr="00587E7A">
        <w:rPr>
          <w:rFonts w:cs="Arial"/>
          <w:spacing w:val="34"/>
        </w:rPr>
        <w:t xml:space="preserve"> </w:t>
      </w:r>
      <w:r w:rsidRPr="00587E7A">
        <w:rPr>
          <w:rFonts w:cs="Arial"/>
          <w:spacing w:val="-1"/>
        </w:rPr>
        <w:t>impedes</w:t>
      </w:r>
      <w:r w:rsidRPr="00587E7A">
        <w:rPr>
          <w:rFonts w:cs="Arial"/>
          <w:spacing w:val="34"/>
        </w:rPr>
        <w:t xml:space="preserve"> </w:t>
      </w:r>
      <w:r w:rsidRPr="00587E7A">
        <w:rPr>
          <w:rFonts w:cs="Arial"/>
          <w:spacing w:val="-1"/>
        </w:rPr>
        <w:t>work</w:t>
      </w:r>
      <w:r w:rsidRPr="00587E7A">
        <w:rPr>
          <w:rFonts w:cs="Arial"/>
          <w:spacing w:val="33"/>
        </w:rPr>
        <w:t xml:space="preserve"> </w:t>
      </w:r>
      <w:r w:rsidRPr="00587E7A">
        <w:rPr>
          <w:rFonts w:cs="Arial"/>
          <w:spacing w:val="-1"/>
        </w:rPr>
        <w:t>flow,</w:t>
      </w:r>
      <w:r w:rsidRPr="00587E7A">
        <w:rPr>
          <w:rFonts w:cs="Arial"/>
          <w:spacing w:val="34"/>
        </w:rPr>
        <w:t xml:space="preserve"> </w:t>
      </w:r>
      <w:r w:rsidRPr="00587E7A">
        <w:rPr>
          <w:rFonts w:cs="Arial"/>
        </w:rPr>
        <w:t>or</w:t>
      </w:r>
      <w:r w:rsidRPr="00587E7A">
        <w:rPr>
          <w:rFonts w:cs="Arial"/>
          <w:spacing w:val="65"/>
        </w:rPr>
        <w:t xml:space="preserve"> </w:t>
      </w:r>
      <w:r w:rsidRPr="00587E7A">
        <w:rPr>
          <w:rFonts w:cs="Arial"/>
          <w:spacing w:val="-1"/>
        </w:rPr>
        <w:t>creates</w:t>
      </w:r>
      <w:r w:rsidRPr="00587E7A">
        <w:rPr>
          <w:rFonts w:cs="Arial"/>
          <w:spacing w:val="14"/>
        </w:rPr>
        <w:t xml:space="preserve"> </w:t>
      </w:r>
      <w:r w:rsidRPr="00587E7A">
        <w:rPr>
          <w:rFonts w:cs="Arial"/>
          <w:spacing w:val="-1"/>
        </w:rPr>
        <w:t>other</w:t>
      </w:r>
      <w:r w:rsidRPr="00587E7A">
        <w:rPr>
          <w:rFonts w:cs="Arial"/>
          <w:spacing w:val="11"/>
        </w:rPr>
        <w:t xml:space="preserve"> </w:t>
      </w:r>
      <w:r w:rsidRPr="00587E7A">
        <w:rPr>
          <w:rFonts w:cs="Arial"/>
          <w:spacing w:val="-1"/>
        </w:rPr>
        <w:t>adverse</w:t>
      </w:r>
      <w:r w:rsidRPr="00587E7A">
        <w:rPr>
          <w:rFonts w:cs="Arial"/>
          <w:spacing w:val="15"/>
        </w:rPr>
        <w:t xml:space="preserve"> </w:t>
      </w:r>
      <w:r w:rsidRPr="00587E7A">
        <w:rPr>
          <w:rFonts w:cs="Arial"/>
          <w:spacing w:val="-1"/>
        </w:rPr>
        <w:t>operational</w:t>
      </w:r>
      <w:r w:rsidRPr="00587E7A">
        <w:rPr>
          <w:rFonts w:cs="Arial"/>
          <w:spacing w:val="14"/>
        </w:rPr>
        <w:t xml:space="preserve"> </w:t>
      </w:r>
      <w:r w:rsidRPr="00587E7A">
        <w:rPr>
          <w:rFonts w:cs="Arial"/>
          <w:spacing w:val="-1"/>
        </w:rPr>
        <w:t>impact,</w:t>
      </w:r>
      <w:r w:rsidRPr="00587E7A">
        <w:rPr>
          <w:rFonts w:cs="Arial"/>
          <w:spacing w:val="12"/>
        </w:rPr>
        <w:t xml:space="preserve"> </w:t>
      </w:r>
      <w:r w:rsidRPr="00587E7A">
        <w:rPr>
          <w:rFonts w:cs="Arial"/>
          <w:spacing w:val="-1"/>
        </w:rPr>
        <w:t>may</w:t>
      </w:r>
      <w:r w:rsidRPr="00587E7A">
        <w:rPr>
          <w:rFonts w:cs="Arial"/>
          <w:spacing w:val="12"/>
        </w:rPr>
        <w:t xml:space="preserve"> </w:t>
      </w:r>
      <w:r w:rsidRPr="00587E7A">
        <w:rPr>
          <w:rFonts w:cs="Arial"/>
          <w:spacing w:val="-1"/>
        </w:rPr>
        <w:t>result</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disciplinary</w:t>
      </w:r>
      <w:r w:rsidRPr="00587E7A">
        <w:rPr>
          <w:rFonts w:cs="Arial"/>
          <w:spacing w:val="12"/>
        </w:rPr>
        <w:t xml:space="preserve"> </w:t>
      </w:r>
      <w:r w:rsidRPr="00587E7A">
        <w:rPr>
          <w:rFonts w:cs="Arial"/>
          <w:spacing w:val="-1"/>
        </w:rPr>
        <w:t>action,</w:t>
      </w:r>
      <w:r w:rsidRPr="00587E7A">
        <w:rPr>
          <w:rFonts w:cs="Arial"/>
          <w:spacing w:val="15"/>
        </w:rPr>
        <w:t xml:space="preserve"> </w:t>
      </w:r>
      <w:r w:rsidRPr="00587E7A">
        <w:rPr>
          <w:rFonts w:cs="Arial"/>
          <w:spacing w:val="-1"/>
        </w:rPr>
        <w:t>up</w:t>
      </w:r>
      <w:r w:rsidRPr="00587E7A">
        <w:rPr>
          <w:rFonts w:cs="Arial"/>
          <w:spacing w:val="83"/>
        </w:rPr>
        <w:t xml:space="preserve"> </w:t>
      </w:r>
      <w:r w:rsidRPr="00587E7A">
        <w:rPr>
          <w:rFonts w:cs="Arial"/>
        </w:rPr>
        <w:t>to</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including discharge.</w:t>
      </w:r>
    </w:p>
    <w:p w14:paraId="53454F8F" w14:textId="77777777" w:rsidR="00F00036" w:rsidRPr="00587E7A" w:rsidRDefault="00F00036" w:rsidP="00985A6C">
      <w:pPr>
        <w:rPr>
          <w:rFonts w:ascii="Arial" w:eastAsia="Arial" w:hAnsi="Arial" w:cs="Arial"/>
          <w:sz w:val="24"/>
          <w:szCs w:val="24"/>
        </w:rPr>
      </w:pPr>
    </w:p>
    <w:p w14:paraId="2509FA57" w14:textId="2DC147AF" w:rsidR="00F00036" w:rsidRPr="00587E7A" w:rsidRDefault="003650B4" w:rsidP="00540BD0">
      <w:pPr>
        <w:pStyle w:val="BodyText"/>
        <w:numPr>
          <w:ilvl w:val="3"/>
          <w:numId w:val="117"/>
        </w:numPr>
        <w:tabs>
          <w:tab w:val="left" w:pos="2264"/>
        </w:tabs>
        <w:ind w:right="117"/>
        <w:rPr>
          <w:rFonts w:cs="Arial"/>
        </w:rPr>
      </w:pPr>
      <w:r w:rsidRPr="00587E7A">
        <w:rPr>
          <w:rFonts w:cs="Arial"/>
          <w:spacing w:val="-1"/>
        </w:rPr>
        <w:t>Sick</w:t>
      </w:r>
      <w:r w:rsidRPr="00587E7A">
        <w:rPr>
          <w:rFonts w:cs="Arial"/>
          <w:spacing w:val="35"/>
        </w:rPr>
        <w:t xml:space="preserve"> </w:t>
      </w:r>
      <w:r w:rsidRPr="00587E7A">
        <w:rPr>
          <w:rFonts w:cs="Arial"/>
          <w:spacing w:val="-1"/>
        </w:rPr>
        <w:t>leave</w:t>
      </w:r>
      <w:r w:rsidRPr="00587E7A">
        <w:rPr>
          <w:rFonts w:cs="Arial"/>
          <w:spacing w:val="37"/>
        </w:rPr>
        <w:t xml:space="preserve"> </w:t>
      </w:r>
      <w:r w:rsidRPr="00587E7A">
        <w:rPr>
          <w:rFonts w:cs="Arial"/>
          <w:spacing w:val="-1"/>
        </w:rPr>
        <w:t>may</w:t>
      </w:r>
      <w:r w:rsidRPr="00587E7A">
        <w:rPr>
          <w:rFonts w:cs="Arial"/>
          <w:spacing w:val="34"/>
        </w:rPr>
        <w:t xml:space="preserve"> </w:t>
      </w:r>
      <w:r w:rsidRPr="00587E7A">
        <w:rPr>
          <w:rFonts w:cs="Arial"/>
        </w:rPr>
        <w:t>be</w:t>
      </w:r>
      <w:r w:rsidRPr="00587E7A">
        <w:rPr>
          <w:rFonts w:cs="Arial"/>
          <w:spacing w:val="36"/>
        </w:rPr>
        <w:t xml:space="preserve"> </w:t>
      </w:r>
      <w:r w:rsidRPr="00587E7A">
        <w:rPr>
          <w:rFonts w:cs="Arial"/>
          <w:spacing w:val="-1"/>
        </w:rPr>
        <w:t>converted</w:t>
      </w:r>
      <w:r w:rsidRPr="00587E7A">
        <w:rPr>
          <w:rFonts w:cs="Arial"/>
          <w:spacing w:val="37"/>
        </w:rPr>
        <w:t xml:space="preserve"> </w:t>
      </w:r>
      <w:r w:rsidRPr="00587E7A">
        <w:rPr>
          <w:rFonts w:cs="Arial"/>
        </w:rPr>
        <w:t>to</w:t>
      </w:r>
      <w:r w:rsidRPr="00587E7A">
        <w:rPr>
          <w:rFonts w:cs="Arial"/>
          <w:spacing w:val="35"/>
        </w:rPr>
        <w:t xml:space="preserve"> </w:t>
      </w:r>
      <w:r w:rsidRPr="00587E7A">
        <w:rPr>
          <w:rFonts w:cs="Arial"/>
          <w:spacing w:val="-1"/>
        </w:rPr>
        <w:t>vacation</w:t>
      </w:r>
      <w:r w:rsidRPr="00587E7A">
        <w:rPr>
          <w:rFonts w:cs="Arial"/>
          <w:spacing w:val="35"/>
        </w:rPr>
        <w:t xml:space="preserve"> </w:t>
      </w:r>
      <w:r w:rsidRPr="00587E7A">
        <w:rPr>
          <w:rFonts w:cs="Arial"/>
          <w:spacing w:val="-2"/>
        </w:rPr>
        <w:t>leave</w:t>
      </w:r>
      <w:r w:rsidRPr="00587E7A">
        <w:rPr>
          <w:rFonts w:cs="Arial"/>
          <w:spacing w:val="36"/>
        </w:rPr>
        <w:t xml:space="preserve"> </w:t>
      </w:r>
      <w:r w:rsidRPr="00587E7A">
        <w:rPr>
          <w:rFonts w:cs="Arial"/>
          <w:spacing w:val="-1"/>
        </w:rPr>
        <w:t>based</w:t>
      </w:r>
      <w:r w:rsidRPr="00587E7A">
        <w:rPr>
          <w:rFonts w:cs="Arial"/>
          <w:spacing w:val="37"/>
        </w:rPr>
        <w:t xml:space="preserve"> </w:t>
      </w:r>
      <w:r w:rsidRPr="00587E7A">
        <w:rPr>
          <w:rFonts w:cs="Arial"/>
          <w:spacing w:val="-1"/>
        </w:rPr>
        <w:t>on</w:t>
      </w:r>
      <w:r w:rsidRPr="00587E7A">
        <w:rPr>
          <w:rFonts w:cs="Arial"/>
          <w:spacing w:val="37"/>
        </w:rPr>
        <w:t xml:space="preserve"> </w:t>
      </w:r>
      <w:r w:rsidRPr="00587E7A">
        <w:rPr>
          <w:rFonts w:cs="Arial"/>
          <w:spacing w:val="-1"/>
        </w:rPr>
        <w:t>two</w:t>
      </w:r>
      <w:r w:rsidRPr="00587E7A">
        <w:rPr>
          <w:rFonts w:cs="Arial"/>
          <w:spacing w:val="36"/>
        </w:rPr>
        <w:t xml:space="preserve"> </w:t>
      </w:r>
      <w:r w:rsidRPr="00587E7A">
        <w:rPr>
          <w:rFonts w:cs="Arial"/>
          <w:spacing w:val="-1"/>
        </w:rPr>
        <w:t>(2)</w:t>
      </w:r>
      <w:r w:rsidRPr="00587E7A">
        <w:rPr>
          <w:rFonts w:cs="Arial"/>
          <w:spacing w:val="33"/>
        </w:rPr>
        <w:t xml:space="preserve"> </w:t>
      </w:r>
      <w:r w:rsidRPr="00587E7A">
        <w:rPr>
          <w:rFonts w:cs="Arial"/>
          <w:spacing w:val="-1"/>
        </w:rPr>
        <w:t>sick-leave</w:t>
      </w:r>
      <w:r w:rsidRPr="00587E7A">
        <w:rPr>
          <w:rFonts w:cs="Arial"/>
          <w:spacing w:val="47"/>
        </w:rPr>
        <w:t xml:space="preserve"> </w:t>
      </w:r>
      <w:r w:rsidRPr="00587E7A">
        <w:rPr>
          <w:rFonts w:cs="Arial"/>
          <w:spacing w:val="-1"/>
        </w:rPr>
        <w:t>hours</w:t>
      </w:r>
      <w:r w:rsidRPr="00587E7A">
        <w:rPr>
          <w:rFonts w:cs="Arial"/>
          <w:spacing w:val="38"/>
        </w:rPr>
        <w:t xml:space="preserve"> </w:t>
      </w:r>
      <w:r w:rsidRPr="00587E7A">
        <w:rPr>
          <w:rFonts w:cs="Arial"/>
          <w:spacing w:val="-1"/>
        </w:rPr>
        <w:t>equaling</w:t>
      </w:r>
      <w:r w:rsidRPr="00587E7A">
        <w:rPr>
          <w:rFonts w:cs="Arial"/>
          <w:spacing w:val="37"/>
        </w:rPr>
        <w:t xml:space="preserve"> </w:t>
      </w:r>
      <w:r w:rsidRPr="00587E7A">
        <w:rPr>
          <w:rFonts w:cs="Arial"/>
          <w:spacing w:val="-1"/>
        </w:rPr>
        <w:t>one</w:t>
      </w:r>
      <w:r w:rsidRPr="00587E7A">
        <w:rPr>
          <w:rFonts w:cs="Arial"/>
          <w:spacing w:val="40"/>
        </w:rPr>
        <w:t xml:space="preserve"> </w:t>
      </w:r>
      <w:r w:rsidRPr="00587E7A">
        <w:rPr>
          <w:rFonts w:cs="Arial"/>
          <w:spacing w:val="-1"/>
        </w:rPr>
        <w:t>(1)</w:t>
      </w:r>
      <w:r w:rsidRPr="00587E7A">
        <w:rPr>
          <w:rFonts w:cs="Arial"/>
          <w:spacing w:val="37"/>
        </w:rPr>
        <w:t xml:space="preserve"> </w:t>
      </w:r>
      <w:r w:rsidRPr="00587E7A">
        <w:rPr>
          <w:rFonts w:cs="Arial"/>
          <w:spacing w:val="-1"/>
        </w:rPr>
        <w:t>vacation</w:t>
      </w:r>
      <w:r w:rsidRPr="00587E7A">
        <w:rPr>
          <w:rFonts w:cs="Arial"/>
          <w:spacing w:val="40"/>
        </w:rPr>
        <w:t xml:space="preserve"> </w:t>
      </w:r>
      <w:r w:rsidRPr="00587E7A">
        <w:rPr>
          <w:rFonts w:cs="Arial"/>
          <w:spacing w:val="-1"/>
        </w:rPr>
        <w:t>hour.</w:t>
      </w:r>
      <w:r w:rsidRPr="00587E7A">
        <w:rPr>
          <w:rFonts w:cs="Arial"/>
          <w:spacing w:val="9"/>
        </w:rPr>
        <w:t xml:space="preserve"> </w:t>
      </w:r>
      <w:r w:rsidRPr="00587E7A">
        <w:rPr>
          <w:rFonts w:cs="Arial"/>
        </w:rPr>
        <w:t>This</w:t>
      </w:r>
      <w:r w:rsidRPr="00587E7A">
        <w:rPr>
          <w:rFonts w:cs="Arial"/>
          <w:spacing w:val="36"/>
        </w:rPr>
        <w:t xml:space="preserve"> </w:t>
      </w:r>
      <w:r w:rsidRPr="00587E7A">
        <w:rPr>
          <w:rFonts w:cs="Arial"/>
          <w:spacing w:val="-1"/>
        </w:rPr>
        <w:t>conversion</w:t>
      </w:r>
      <w:r w:rsidRPr="00587E7A">
        <w:rPr>
          <w:rFonts w:cs="Arial"/>
          <w:spacing w:val="40"/>
        </w:rPr>
        <w:t xml:space="preserve"> </w:t>
      </w:r>
      <w:r w:rsidRPr="00587E7A">
        <w:rPr>
          <w:rFonts w:cs="Arial"/>
          <w:spacing w:val="-1"/>
        </w:rPr>
        <w:t>will</w:t>
      </w:r>
      <w:r w:rsidRPr="00587E7A">
        <w:rPr>
          <w:rFonts w:cs="Arial"/>
          <w:spacing w:val="37"/>
        </w:rPr>
        <w:t xml:space="preserve"> </w:t>
      </w:r>
      <w:r w:rsidRPr="00587E7A">
        <w:rPr>
          <w:rFonts w:cs="Arial"/>
        </w:rPr>
        <w:t>be</w:t>
      </w:r>
      <w:r w:rsidRPr="00587E7A">
        <w:rPr>
          <w:rFonts w:cs="Arial"/>
          <w:spacing w:val="40"/>
        </w:rPr>
        <w:t xml:space="preserve"> </w:t>
      </w:r>
      <w:r w:rsidRPr="00587E7A">
        <w:rPr>
          <w:rFonts w:cs="Arial"/>
          <w:spacing w:val="-1"/>
        </w:rPr>
        <w:t>available</w:t>
      </w:r>
      <w:r w:rsidRPr="00587E7A">
        <w:rPr>
          <w:rFonts w:cs="Arial"/>
          <w:spacing w:val="37"/>
        </w:rPr>
        <w:t xml:space="preserve"> </w:t>
      </w:r>
      <w:r w:rsidRPr="00587E7A">
        <w:rPr>
          <w:rFonts w:cs="Arial"/>
        </w:rPr>
        <w:t>for</w:t>
      </w:r>
      <w:r w:rsidRPr="00587E7A">
        <w:rPr>
          <w:rFonts w:cs="Arial"/>
          <w:spacing w:val="59"/>
        </w:rPr>
        <w:t xml:space="preserve"> </w:t>
      </w:r>
      <w:r w:rsidRPr="00587E7A">
        <w:rPr>
          <w:rFonts w:cs="Arial"/>
          <w:spacing w:val="-1"/>
        </w:rPr>
        <w:t>hours</w:t>
      </w:r>
      <w:r w:rsidRPr="00587E7A">
        <w:rPr>
          <w:rFonts w:cs="Arial"/>
          <w:spacing w:val="5"/>
        </w:rPr>
        <w:t xml:space="preserve"> </w:t>
      </w:r>
      <w:r w:rsidRPr="00587E7A">
        <w:rPr>
          <w:rFonts w:cs="Arial"/>
          <w:spacing w:val="-1"/>
        </w:rPr>
        <w:t>of</w:t>
      </w:r>
      <w:r w:rsidRPr="00587E7A">
        <w:rPr>
          <w:rFonts w:cs="Arial"/>
          <w:spacing w:val="10"/>
        </w:rPr>
        <w:t xml:space="preserve"> </w:t>
      </w:r>
      <w:r w:rsidRPr="00587E7A">
        <w:rPr>
          <w:rFonts w:cs="Arial"/>
          <w:spacing w:val="-1"/>
        </w:rPr>
        <w:t>sick</w:t>
      </w:r>
      <w:r w:rsidRPr="00587E7A">
        <w:rPr>
          <w:rFonts w:cs="Arial"/>
          <w:spacing w:val="7"/>
        </w:rPr>
        <w:t xml:space="preserve"> </w:t>
      </w:r>
      <w:r w:rsidRPr="00587E7A">
        <w:rPr>
          <w:rFonts w:cs="Arial"/>
          <w:spacing w:val="-2"/>
        </w:rPr>
        <w:t>leave</w:t>
      </w:r>
      <w:r w:rsidRPr="00587E7A">
        <w:rPr>
          <w:rFonts w:cs="Arial"/>
          <w:spacing w:val="8"/>
        </w:rPr>
        <w:t xml:space="preserve"> </w:t>
      </w:r>
      <w:r w:rsidRPr="00587E7A">
        <w:rPr>
          <w:rFonts w:cs="Arial"/>
          <w:spacing w:val="-1"/>
        </w:rPr>
        <w:t>accumulated</w:t>
      </w:r>
      <w:r w:rsidRPr="00587E7A">
        <w:rPr>
          <w:rFonts w:cs="Arial"/>
          <w:spacing w:val="8"/>
        </w:rPr>
        <w:t xml:space="preserve"> </w:t>
      </w:r>
      <w:r w:rsidRPr="00587E7A">
        <w:rPr>
          <w:rFonts w:cs="Arial"/>
          <w:spacing w:val="-1"/>
        </w:rPr>
        <w:t>beyond</w:t>
      </w:r>
      <w:r w:rsidRPr="00587E7A">
        <w:rPr>
          <w:rFonts w:cs="Arial"/>
          <w:spacing w:val="6"/>
        </w:rPr>
        <w:t xml:space="preserve"> </w:t>
      </w:r>
      <w:r w:rsidRPr="00587E7A">
        <w:rPr>
          <w:rFonts w:cs="Arial"/>
          <w:spacing w:val="-1"/>
        </w:rPr>
        <w:t>two</w:t>
      </w:r>
      <w:r w:rsidRPr="00587E7A">
        <w:rPr>
          <w:rFonts w:cs="Arial"/>
          <w:spacing w:val="8"/>
        </w:rPr>
        <w:t xml:space="preserve"> </w:t>
      </w:r>
      <w:r w:rsidRPr="00587E7A">
        <w:rPr>
          <w:rFonts w:cs="Arial"/>
          <w:spacing w:val="-1"/>
        </w:rPr>
        <w:t>hundred</w:t>
      </w:r>
      <w:r w:rsidRPr="00587E7A">
        <w:rPr>
          <w:rFonts w:cs="Arial"/>
          <w:spacing w:val="6"/>
        </w:rPr>
        <w:t xml:space="preserve"> </w:t>
      </w:r>
      <w:r w:rsidRPr="00587E7A">
        <w:rPr>
          <w:rFonts w:cs="Arial"/>
          <w:spacing w:val="-1"/>
        </w:rPr>
        <w:t>forty</w:t>
      </w:r>
      <w:r w:rsidRPr="00587E7A">
        <w:rPr>
          <w:rFonts w:cs="Arial"/>
          <w:spacing w:val="5"/>
        </w:rPr>
        <w:t xml:space="preserve"> </w:t>
      </w:r>
      <w:r w:rsidRPr="00587E7A">
        <w:rPr>
          <w:rFonts w:cs="Arial"/>
          <w:spacing w:val="-1"/>
        </w:rPr>
        <w:t>(240)</w:t>
      </w:r>
      <w:r w:rsidRPr="00587E7A">
        <w:rPr>
          <w:rFonts w:cs="Arial"/>
          <w:spacing w:val="4"/>
        </w:rPr>
        <w:t xml:space="preserve"> </w:t>
      </w:r>
      <w:r w:rsidRPr="00587E7A">
        <w:rPr>
          <w:rFonts w:cs="Arial"/>
          <w:spacing w:val="-1"/>
        </w:rPr>
        <w:t>hours</w:t>
      </w:r>
      <w:r w:rsidRPr="00587E7A">
        <w:rPr>
          <w:rFonts w:cs="Arial"/>
          <w:spacing w:val="7"/>
        </w:rPr>
        <w:t xml:space="preserve"> </w:t>
      </w:r>
      <w:r w:rsidRPr="00587E7A">
        <w:rPr>
          <w:rFonts w:cs="Arial"/>
          <w:spacing w:val="-1"/>
        </w:rPr>
        <w:t>of</w:t>
      </w:r>
      <w:r w:rsidRPr="00587E7A">
        <w:rPr>
          <w:rFonts w:cs="Arial"/>
          <w:spacing w:val="8"/>
        </w:rPr>
        <w:t xml:space="preserve"> </w:t>
      </w:r>
      <w:r w:rsidRPr="00587E7A">
        <w:rPr>
          <w:rFonts w:cs="Arial"/>
          <w:spacing w:val="-1"/>
        </w:rPr>
        <w:t>total</w:t>
      </w:r>
      <w:r w:rsidRPr="00587E7A">
        <w:rPr>
          <w:rFonts w:cs="Arial"/>
          <w:spacing w:val="67"/>
        </w:rPr>
        <w:t xml:space="preserve"> </w:t>
      </w:r>
      <w:r w:rsidRPr="00587E7A">
        <w:rPr>
          <w:rFonts w:cs="Arial"/>
          <w:spacing w:val="-1"/>
        </w:rPr>
        <w:t>sick</w:t>
      </w:r>
      <w:r w:rsidRPr="00587E7A">
        <w:rPr>
          <w:rFonts w:cs="Arial"/>
          <w:spacing w:val="29"/>
        </w:rPr>
        <w:t xml:space="preserve"> </w:t>
      </w:r>
      <w:r w:rsidRPr="00587E7A">
        <w:rPr>
          <w:rFonts w:cs="Arial"/>
          <w:spacing w:val="-1"/>
        </w:rPr>
        <w:t>leave</w:t>
      </w:r>
      <w:r w:rsidRPr="00587E7A">
        <w:rPr>
          <w:rFonts w:cs="Arial"/>
          <w:spacing w:val="30"/>
        </w:rPr>
        <w:t xml:space="preserve"> </w:t>
      </w:r>
      <w:r w:rsidRPr="00587E7A">
        <w:rPr>
          <w:rFonts w:cs="Arial"/>
          <w:spacing w:val="-1"/>
        </w:rPr>
        <w:t>accumulation</w:t>
      </w:r>
      <w:r w:rsidRPr="00587E7A">
        <w:rPr>
          <w:rFonts w:cs="Arial"/>
          <w:spacing w:val="30"/>
        </w:rPr>
        <w:t xml:space="preserve"> </w:t>
      </w:r>
      <w:r w:rsidRPr="00587E7A">
        <w:rPr>
          <w:rFonts w:cs="Arial"/>
          <w:spacing w:val="-1"/>
        </w:rPr>
        <w:t>(three</w:t>
      </w:r>
      <w:r w:rsidRPr="00587E7A">
        <w:rPr>
          <w:rFonts w:cs="Arial"/>
          <w:spacing w:val="30"/>
        </w:rPr>
        <w:t xml:space="preserve"> </w:t>
      </w:r>
      <w:r w:rsidRPr="00587E7A">
        <w:rPr>
          <w:rFonts w:cs="Arial"/>
          <w:spacing w:val="-1"/>
        </w:rPr>
        <w:t>hundred</w:t>
      </w:r>
      <w:r w:rsidRPr="00587E7A">
        <w:rPr>
          <w:rFonts w:cs="Arial"/>
          <w:spacing w:val="30"/>
        </w:rPr>
        <w:t xml:space="preserve"> </w:t>
      </w:r>
      <w:r w:rsidR="004721B5" w:rsidRPr="00587E7A">
        <w:rPr>
          <w:rFonts w:cs="Arial"/>
          <w:spacing w:val="-1"/>
        </w:rPr>
        <w:t>thirty</w:t>
      </w:r>
      <w:r w:rsidR="004721B5" w:rsidRPr="00587E7A">
        <w:rPr>
          <w:rFonts w:cs="Arial"/>
          <w:spacing w:val="26"/>
        </w:rPr>
        <w:t>-six</w:t>
      </w:r>
      <w:r w:rsidRPr="00587E7A">
        <w:rPr>
          <w:rFonts w:cs="Arial"/>
          <w:spacing w:val="29"/>
        </w:rPr>
        <w:t xml:space="preserve"> </w:t>
      </w:r>
      <w:r w:rsidRPr="00587E7A">
        <w:rPr>
          <w:rFonts w:cs="Arial"/>
          <w:spacing w:val="-1"/>
        </w:rPr>
        <w:t>(336)</w:t>
      </w:r>
      <w:r w:rsidRPr="00587E7A">
        <w:rPr>
          <w:rFonts w:cs="Arial"/>
          <w:spacing w:val="28"/>
        </w:rPr>
        <w:t xml:space="preserve"> </w:t>
      </w:r>
      <w:r w:rsidRPr="00587E7A">
        <w:rPr>
          <w:rFonts w:cs="Arial"/>
          <w:spacing w:val="-1"/>
        </w:rPr>
        <w:t>hours</w:t>
      </w:r>
      <w:r w:rsidRPr="00587E7A">
        <w:rPr>
          <w:rFonts w:cs="Arial"/>
          <w:spacing w:val="29"/>
        </w:rPr>
        <w:t xml:space="preserve"> </w:t>
      </w:r>
      <w:r w:rsidRPr="00587E7A">
        <w:rPr>
          <w:rFonts w:cs="Arial"/>
        </w:rPr>
        <w:t>for</w:t>
      </w:r>
      <w:r w:rsidRPr="00587E7A">
        <w:rPr>
          <w:rFonts w:cs="Arial"/>
          <w:spacing w:val="28"/>
        </w:rPr>
        <w:t xml:space="preserve"> </w:t>
      </w:r>
      <w:r w:rsidRPr="00587E7A">
        <w:rPr>
          <w:rFonts w:cs="Arial"/>
          <w:spacing w:val="-1"/>
        </w:rPr>
        <w:t>combat</w:t>
      </w:r>
      <w:r w:rsidRPr="00587E7A">
        <w:rPr>
          <w:rFonts w:cs="Arial"/>
          <w:spacing w:val="27"/>
        </w:rPr>
        <w:t xml:space="preserve"> </w:t>
      </w:r>
      <w:r w:rsidRPr="00587E7A">
        <w:rPr>
          <w:rFonts w:cs="Arial"/>
        </w:rPr>
        <w:t>fire</w:t>
      </w:r>
      <w:r w:rsidRPr="00587E7A">
        <w:rPr>
          <w:rFonts w:cs="Arial"/>
          <w:spacing w:val="79"/>
        </w:rPr>
        <w:t xml:space="preserve"> </w:t>
      </w:r>
      <w:r w:rsidR="00C3182A" w:rsidRPr="00587E7A">
        <w:rPr>
          <w:rFonts w:cs="Arial"/>
          <w:spacing w:val="-1"/>
        </w:rPr>
        <w:t xml:space="preserve">personnel) with the intent to provide paid leave for a vacation when </w:t>
      </w:r>
      <w:r w:rsidR="006C0698" w:rsidRPr="00587E7A">
        <w:rPr>
          <w:rFonts w:cs="Arial"/>
          <w:spacing w:val="-1"/>
        </w:rPr>
        <w:t xml:space="preserve">an </w:t>
      </w:r>
      <w:r w:rsidR="00C3182A" w:rsidRPr="00587E7A">
        <w:rPr>
          <w:rFonts w:cs="Arial"/>
          <w:spacing w:val="-1"/>
        </w:rPr>
        <w:t xml:space="preserve">employee’s balance will not cover </w:t>
      </w:r>
      <w:r w:rsidR="006C0698" w:rsidRPr="00587E7A">
        <w:rPr>
          <w:rFonts w:cs="Arial"/>
          <w:spacing w:val="-1"/>
        </w:rPr>
        <w:t xml:space="preserve">the </w:t>
      </w:r>
      <w:r w:rsidR="00C3182A" w:rsidRPr="00587E7A">
        <w:rPr>
          <w:rFonts w:cs="Arial"/>
          <w:spacing w:val="-1"/>
        </w:rPr>
        <w:t xml:space="preserve">length of </w:t>
      </w:r>
      <w:r w:rsidR="006C0698" w:rsidRPr="00587E7A">
        <w:rPr>
          <w:rFonts w:cs="Arial"/>
          <w:spacing w:val="-1"/>
        </w:rPr>
        <w:t xml:space="preserve">a planned </w:t>
      </w:r>
      <w:r w:rsidR="00C3182A" w:rsidRPr="00587E7A">
        <w:rPr>
          <w:rFonts w:cs="Arial"/>
          <w:spacing w:val="-1"/>
        </w:rPr>
        <w:t xml:space="preserve">absence. </w:t>
      </w:r>
      <w:r w:rsidRPr="00587E7A">
        <w:rPr>
          <w:rFonts w:cs="Arial"/>
          <w:spacing w:val="-1"/>
        </w:rPr>
        <w:t>Sick</w:t>
      </w:r>
      <w:r w:rsidRPr="00587E7A">
        <w:rPr>
          <w:rFonts w:cs="Arial"/>
          <w:spacing w:val="41"/>
        </w:rPr>
        <w:t xml:space="preserve"> </w:t>
      </w:r>
      <w:r w:rsidRPr="00587E7A">
        <w:rPr>
          <w:rFonts w:cs="Arial"/>
          <w:spacing w:val="-1"/>
        </w:rPr>
        <w:t>Leave</w:t>
      </w:r>
      <w:r w:rsidRPr="00587E7A">
        <w:rPr>
          <w:rFonts w:cs="Arial"/>
          <w:spacing w:val="43"/>
        </w:rPr>
        <w:t xml:space="preserve"> </w:t>
      </w:r>
      <w:r w:rsidRPr="00587E7A">
        <w:rPr>
          <w:rFonts w:cs="Arial"/>
          <w:spacing w:val="-1"/>
        </w:rPr>
        <w:t>conversion</w:t>
      </w:r>
      <w:r w:rsidRPr="00587E7A">
        <w:rPr>
          <w:rFonts w:cs="Arial"/>
          <w:spacing w:val="43"/>
        </w:rPr>
        <w:t xml:space="preserve"> </w:t>
      </w:r>
      <w:r w:rsidRPr="00587E7A">
        <w:rPr>
          <w:rFonts w:cs="Arial"/>
          <w:spacing w:val="-1"/>
        </w:rPr>
        <w:t>cannot</w:t>
      </w:r>
      <w:r w:rsidRPr="00587E7A">
        <w:rPr>
          <w:rFonts w:cs="Arial"/>
          <w:spacing w:val="39"/>
        </w:rPr>
        <w:t xml:space="preserve"> </w:t>
      </w:r>
      <w:r w:rsidRPr="00587E7A">
        <w:rPr>
          <w:rFonts w:cs="Arial"/>
        </w:rPr>
        <w:t>be</w:t>
      </w:r>
      <w:r w:rsidRPr="00587E7A">
        <w:rPr>
          <w:rFonts w:cs="Arial"/>
          <w:spacing w:val="43"/>
        </w:rPr>
        <w:t xml:space="preserve"> </w:t>
      </w:r>
      <w:r w:rsidRPr="00587E7A">
        <w:rPr>
          <w:rFonts w:cs="Arial"/>
          <w:spacing w:val="-1"/>
        </w:rPr>
        <w:t>used</w:t>
      </w:r>
      <w:r w:rsidRPr="00587E7A">
        <w:rPr>
          <w:rFonts w:cs="Arial"/>
          <w:spacing w:val="40"/>
        </w:rPr>
        <w:t xml:space="preserve"> </w:t>
      </w:r>
      <w:r w:rsidRPr="00587E7A">
        <w:rPr>
          <w:rFonts w:cs="Arial"/>
        </w:rPr>
        <w:t>for</w:t>
      </w:r>
      <w:r w:rsidRPr="00587E7A">
        <w:rPr>
          <w:rFonts w:cs="Arial"/>
          <w:spacing w:val="41"/>
        </w:rPr>
        <w:t xml:space="preserve"> </w:t>
      </w:r>
      <w:r w:rsidRPr="00587E7A">
        <w:rPr>
          <w:rFonts w:cs="Arial"/>
          <w:spacing w:val="-1"/>
        </w:rPr>
        <w:t>the</w:t>
      </w:r>
      <w:r w:rsidRPr="00587E7A">
        <w:rPr>
          <w:rFonts w:cs="Arial"/>
          <w:spacing w:val="42"/>
        </w:rPr>
        <w:t xml:space="preserve"> </w:t>
      </w:r>
      <w:r w:rsidRPr="00587E7A">
        <w:rPr>
          <w:rFonts w:cs="Arial"/>
          <w:spacing w:val="-1"/>
        </w:rPr>
        <w:t>purposes</w:t>
      </w:r>
      <w:r w:rsidRPr="00587E7A">
        <w:rPr>
          <w:rFonts w:cs="Arial"/>
          <w:spacing w:val="39"/>
        </w:rPr>
        <w:t xml:space="preserve"> </w:t>
      </w:r>
      <w:r w:rsidRPr="00587E7A">
        <w:rPr>
          <w:rFonts w:cs="Arial"/>
          <w:spacing w:val="-1"/>
        </w:rPr>
        <w:t>of</w:t>
      </w:r>
      <w:r w:rsidRPr="00587E7A">
        <w:rPr>
          <w:rFonts w:cs="Arial"/>
          <w:spacing w:val="47"/>
        </w:rPr>
        <w:t xml:space="preserve"> </w:t>
      </w:r>
      <w:r w:rsidRPr="00587E7A">
        <w:rPr>
          <w:rFonts w:cs="Arial"/>
          <w:spacing w:val="-1"/>
        </w:rPr>
        <w:t>increasing</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employee’s</w:t>
      </w:r>
      <w:r w:rsidRPr="00587E7A">
        <w:rPr>
          <w:rFonts w:cs="Arial"/>
          <w:spacing w:val="19"/>
        </w:rPr>
        <w:t xml:space="preserve"> </w:t>
      </w:r>
      <w:r w:rsidRPr="00587E7A">
        <w:rPr>
          <w:rFonts w:cs="Arial"/>
          <w:spacing w:val="-1"/>
        </w:rPr>
        <w:t>vacation</w:t>
      </w:r>
      <w:r w:rsidRPr="00587E7A">
        <w:rPr>
          <w:rFonts w:cs="Arial"/>
          <w:spacing w:val="20"/>
        </w:rPr>
        <w:t xml:space="preserve"> </w:t>
      </w:r>
      <w:r w:rsidRPr="00587E7A">
        <w:rPr>
          <w:rFonts w:cs="Arial"/>
          <w:spacing w:val="-1"/>
        </w:rPr>
        <w:t>balance</w:t>
      </w:r>
      <w:r w:rsidRPr="00587E7A">
        <w:rPr>
          <w:rFonts w:cs="Arial"/>
          <w:spacing w:val="20"/>
        </w:rPr>
        <w:t xml:space="preserve"> </w:t>
      </w:r>
      <w:r w:rsidRPr="00587E7A">
        <w:rPr>
          <w:rFonts w:cs="Arial"/>
          <w:spacing w:val="-1"/>
        </w:rPr>
        <w:t>at</w:t>
      </w:r>
      <w:r w:rsidRPr="00587E7A">
        <w:rPr>
          <w:rFonts w:cs="Arial"/>
          <w:spacing w:val="20"/>
        </w:rPr>
        <w:t xml:space="preserve"> </w:t>
      </w:r>
      <w:r w:rsidRPr="00587E7A">
        <w:rPr>
          <w:rFonts w:cs="Arial"/>
        </w:rPr>
        <w:t>the</w:t>
      </w:r>
      <w:r w:rsidRPr="00587E7A">
        <w:rPr>
          <w:rFonts w:cs="Arial"/>
          <w:spacing w:val="18"/>
        </w:rPr>
        <w:t xml:space="preserve"> </w:t>
      </w:r>
      <w:r w:rsidRPr="00587E7A">
        <w:rPr>
          <w:rFonts w:cs="Arial"/>
        </w:rPr>
        <w:t>time</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employee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giving</w:t>
      </w:r>
      <w:r w:rsidRPr="00587E7A">
        <w:rPr>
          <w:rFonts w:cs="Arial"/>
          <w:spacing w:val="45"/>
        </w:rPr>
        <w:t xml:space="preserve"> </w:t>
      </w:r>
      <w:r w:rsidRPr="00587E7A">
        <w:rPr>
          <w:rFonts w:cs="Arial"/>
          <w:spacing w:val="-1"/>
        </w:rPr>
        <w:t>notice of</w:t>
      </w:r>
      <w:r w:rsidRPr="00587E7A">
        <w:rPr>
          <w:rFonts w:cs="Arial"/>
        </w:rPr>
        <w:t xml:space="preserve"> an</w:t>
      </w:r>
      <w:r w:rsidRPr="00587E7A">
        <w:rPr>
          <w:rFonts w:cs="Arial"/>
          <w:spacing w:val="1"/>
        </w:rPr>
        <w:t xml:space="preserve"> </w:t>
      </w:r>
      <w:r w:rsidRPr="00587E7A">
        <w:rPr>
          <w:rFonts w:cs="Arial"/>
          <w:spacing w:val="-1"/>
        </w:rPr>
        <w:t>inte</w:t>
      </w:r>
      <w:r w:rsidR="00A54FD0" w:rsidRPr="00587E7A">
        <w:rPr>
          <w:rFonts w:cs="Arial"/>
          <w:spacing w:val="-1"/>
        </w:rPr>
        <w:t xml:space="preserve">nded separation from employment or to participate in the Vacation Leave Buy Back Program. </w:t>
      </w:r>
    </w:p>
    <w:p w14:paraId="0AD5A9D6" w14:textId="77777777" w:rsidR="00F00036" w:rsidRDefault="00F00036" w:rsidP="00985A6C">
      <w:pPr>
        <w:rPr>
          <w:rFonts w:ascii="Arial" w:eastAsia="Arial" w:hAnsi="Arial" w:cs="Arial"/>
          <w:sz w:val="24"/>
          <w:szCs w:val="24"/>
        </w:rPr>
      </w:pPr>
    </w:p>
    <w:p w14:paraId="41E11C22" w14:textId="77777777" w:rsidR="003F3C34" w:rsidRPr="00587E7A" w:rsidRDefault="003F3C34" w:rsidP="00985A6C">
      <w:pPr>
        <w:rPr>
          <w:rFonts w:ascii="Arial" w:eastAsia="Arial" w:hAnsi="Arial" w:cs="Arial"/>
          <w:sz w:val="24"/>
          <w:szCs w:val="24"/>
        </w:rPr>
      </w:pPr>
    </w:p>
    <w:p w14:paraId="74011053" w14:textId="77777777" w:rsidR="00F00036" w:rsidRPr="00587E7A" w:rsidRDefault="003650B4" w:rsidP="00540BD0">
      <w:pPr>
        <w:pStyle w:val="BodyText"/>
        <w:numPr>
          <w:ilvl w:val="3"/>
          <w:numId w:val="117"/>
        </w:numPr>
        <w:tabs>
          <w:tab w:val="left" w:pos="2264"/>
        </w:tabs>
        <w:ind w:right="120"/>
        <w:rPr>
          <w:rFonts w:cs="Arial"/>
        </w:rPr>
      </w:pPr>
      <w:r w:rsidRPr="00587E7A">
        <w:rPr>
          <w:rFonts w:cs="Arial"/>
        </w:rPr>
        <w:t>The</w:t>
      </w:r>
      <w:r w:rsidRPr="00587E7A">
        <w:rPr>
          <w:rFonts w:cs="Arial"/>
          <w:spacing w:val="25"/>
        </w:rPr>
        <w:t xml:space="preserve"> </w:t>
      </w:r>
      <w:r w:rsidRPr="00587E7A">
        <w:rPr>
          <w:rFonts w:cs="Arial"/>
          <w:spacing w:val="-1"/>
        </w:rPr>
        <w:t>employee</w:t>
      </w:r>
      <w:r w:rsidRPr="00587E7A">
        <w:rPr>
          <w:rFonts w:cs="Arial"/>
          <w:spacing w:val="23"/>
        </w:rPr>
        <w:t xml:space="preserve"> </w:t>
      </w:r>
      <w:r w:rsidRPr="00587E7A">
        <w:rPr>
          <w:rFonts w:cs="Arial"/>
        </w:rPr>
        <w:t>must</w:t>
      </w:r>
      <w:r w:rsidRPr="00587E7A">
        <w:rPr>
          <w:rFonts w:cs="Arial"/>
          <w:spacing w:val="24"/>
        </w:rPr>
        <w:t xml:space="preserve"> </w:t>
      </w:r>
      <w:r w:rsidRPr="00587E7A">
        <w:rPr>
          <w:rFonts w:cs="Arial"/>
          <w:spacing w:val="-1"/>
        </w:rPr>
        <w:t>submit</w:t>
      </w:r>
      <w:r w:rsidRPr="00587E7A">
        <w:rPr>
          <w:rFonts w:cs="Arial"/>
          <w:spacing w:val="22"/>
        </w:rPr>
        <w:t xml:space="preserve"> </w:t>
      </w:r>
      <w:r w:rsidRPr="00587E7A">
        <w:rPr>
          <w:rFonts w:cs="Arial"/>
        </w:rPr>
        <w:t>a</w:t>
      </w:r>
      <w:r w:rsidRPr="00587E7A">
        <w:rPr>
          <w:rFonts w:cs="Arial"/>
          <w:spacing w:val="25"/>
        </w:rPr>
        <w:t xml:space="preserve"> </w:t>
      </w:r>
      <w:r w:rsidRPr="00587E7A">
        <w:rPr>
          <w:rFonts w:cs="Arial"/>
          <w:spacing w:val="-1"/>
        </w:rPr>
        <w:t>written</w:t>
      </w:r>
      <w:r w:rsidRPr="00587E7A">
        <w:rPr>
          <w:rFonts w:cs="Arial"/>
          <w:spacing w:val="25"/>
        </w:rPr>
        <w:t xml:space="preserve"> </w:t>
      </w:r>
      <w:r w:rsidRPr="00587E7A">
        <w:rPr>
          <w:rFonts w:cs="Arial"/>
          <w:spacing w:val="-1"/>
        </w:rPr>
        <w:t>request</w:t>
      </w:r>
      <w:r w:rsidRPr="00587E7A">
        <w:rPr>
          <w:rFonts w:cs="Arial"/>
          <w:spacing w:val="24"/>
        </w:rPr>
        <w:t xml:space="preserve"> </w:t>
      </w:r>
      <w:r w:rsidRPr="00587E7A">
        <w:rPr>
          <w:rFonts w:cs="Arial"/>
        </w:rPr>
        <w:t>to</w:t>
      </w:r>
      <w:r w:rsidRPr="00587E7A">
        <w:rPr>
          <w:rFonts w:cs="Arial"/>
          <w:spacing w:val="25"/>
        </w:rPr>
        <w:t xml:space="preserve"> </w:t>
      </w:r>
      <w:r w:rsidRPr="00587E7A">
        <w:rPr>
          <w:rFonts w:cs="Arial"/>
          <w:spacing w:val="-1"/>
        </w:rPr>
        <w:t>his/her</w:t>
      </w:r>
      <w:r w:rsidRPr="00587E7A">
        <w:rPr>
          <w:rFonts w:cs="Arial"/>
          <w:spacing w:val="23"/>
        </w:rPr>
        <w:t xml:space="preserve"> </w:t>
      </w:r>
      <w:r w:rsidRPr="00587E7A">
        <w:rPr>
          <w:rFonts w:cs="Arial"/>
          <w:spacing w:val="-1"/>
        </w:rPr>
        <w:t>supervisor</w:t>
      </w:r>
      <w:r w:rsidRPr="00587E7A">
        <w:rPr>
          <w:rFonts w:cs="Arial"/>
          <w:spacing w:val="26"/>
        </w:rPr>
        <w:t xml:space="preserve"> </w:t>
      </w:r>
      <w:r w:rsidRPr="00587E7A">
        <w:rPr>
          <w:rFonts w:cs="Arial"/>
        </w:rPr>
        <w:t>to</w:t>
      </w:r>
      <w:r w:rsidRPr="00587E7A">
        <w:rPr>
          <w:rFonts w:cs="Arial"/>
          <w:spacing w:val="25"/>
        </w:rPr>
        <w:t xml:space="preserve"> </w:t>
      </w:r>
      <w:r w:rsidRPr="00587E7A">
        <w:rPr>
          <w:rFonts w:cs="Arial"/>
          <w:spacing w:val="-1"/>
        </w:rPr>
        <w:t>request</w:t>
      </w:r>
      <w:r w:rsidRPr="00587E7A">
        <w:rPr>
          <w:rFonts w:cs="Arial"/>
          <w:spacing w:val="35"/>
        </w:rPr>
        <w:t xml:space="preserve"> </w:t>
      </w:r>
      <w:r w:rsidRPr="00587E7A">
        <w:rPr>
          <w:rFonts w:cs="Arial"/>
          <w:spacing w:val="-1"/>
        </w:rPr>
        <w:t>conversion</w:t>
      </w:r>
      <w:r w:rsidRPr="00587E7A">
        <w:rPr>
          <w:rFonts w:cs="Arial"/>
          <w:spacing w:val="23"/>
        </w:rPr>
        <w:t xml:space="preserve"> </w:t>
      </w:r>
      <w:r w:rsidRPr="00587E7A">
        <w:rPr>
          <w:rFonts w:cs="Arial"/>
          <w:spacing w:val="-1"/>
        </w:rPr>
        <w:t>of</w:t>
      </w:r>
      <w:r w:rsidRPr="00587E7A">
        <w:rPr>
          <w:rFonts w:cs="Arial"/>
          <w:spacing w:val="24"/>
        </w:rPr>
        <w:t xml:space="preserve"> </w:t>
      </w:r>
      <w:r w:rsidRPr="00587E7A">
        <w:rPr>
          <w:rFonts w:cs="Arial"/>
          <w:spacing w:val="-1"/>
        </w:rPr>
        <w:t>sick</w:t>
      </w:r>
      <w:r w:rsidRPr="00587E7A">
        <w:rPr>
          <w:rFonts w:cs="Arial"/>
          <w:spacing w:val="22"/>
        </w:rPr>
        <w:t xml:space="preserve"> </w:t>
      </w:r>
      <w:r w:rsidRPr="00587E7A">
        <w:rPr>
          <w:rFonts w:cs="Arial"/>
          <w:spacing w:val="-2"/>
        </w:rPr>
        <w:t>leave</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vacation</w:t>
      </w:r>
      <w:r w:rsidRPr="00587E7A">
        <w:rPr>
          <w:rFonts w:cs="Arial"/>
          <w:spacing w:val="23"/>
        </w:rPr>
        <w:t xml:space="preserve"> </w:t>
      </w:r>
      <w:r w:rsidRPr="00587E7A">
        <w:rPr>
          <w:rFonts w:cs="Arial"/>
          <w:spacing w:val="-1"/>
        </w:rPr>
        <w:t>leave.</w:t>
      </w:r>
      <w:r w:rsidRPr="00587E7A">
        <w:rPr>
          <w:rFonts w:cs="Arial"/>
          <w:spacing w:val="43"/>
        </w:rPr>
        <w:t xml:space="preserve"> </w:t>
      </w:r>
      <w:r w:rsidRPr="00587E7A">
        <w:rPr>
          <w:rFonts w:cs="Arial"/>
        </w:rPr>
        <w:t>The</w:t>
      </w:r>
      <w:r w:rsidRPr="00587E7A">
        <w:rPr>
          <w:rFonts w:cs="Arial"/>
          <w:spacing w:val="23"/>
        </w:rPr>
        <w:t xml:space="preserve"> </w:t>
      </w:r>
      <w:r w:rsidRPr="00587E7A">
        <w:rPr>
          <w:rFonts w:cs="Arial"/>
          <w:spacing w:val="-1"/>
        </w:rPr>
        <w:t>request</w:t>
      </w:r>
      <w:r w:rsidRPr="00587E7A">
        <w:rPr>
          <w:rFonts w:cs="Arial"/>
          <w:spacing w:val="22"/>
        </w:rPr>
        <w:t xml:space="preserve"> </w:t>
      </w:r>
      <w:r w:rsidRPr="00587E7A">
        <w:rPr>
          <w:rFonts w:cs="Arial"/>
          <w:spacing w:val="-1"/>
        </w:rPr>
        <w:t>requires</w:t>
      </w:r>
      <w:r w:rsidRPr="00587E7A">
        <w:rPr>
          <w:rFonts w:cs="Arial"/>
          <w:spacing w:val="19"/>
        </w:rPr>
        <w:t xml:space="preserve"> </w:t>
      </w:r>
      <w:r w:rsidRPr="00587E7A">
        <w:rPr>
          <w:rFonts w:cs="Arial"/>
          <w:spacing w:val="-1"/>
        </w:rPr>
        <w:t>approval</w:t>
      </w:r>
      <w:r w:rsidRPr="00587E7A">
        <w:rPr>
          <w:rFonts w:cs="Arial"/>
          <w:spacing w:val="21"/>
        </w:rPr>
        <w:t xml:space="preserve"> </w:t>
      </w:r>
      <w:r w:rsidRPr="00587E7A">
        <w:rPr>
          <w:rFonts w:cs="Arial"/>
          <w:spacing w:val="-1"/>
        </w:rPr>
        <w:t>of</w:t>
      </w:r>
      <w:r w:rsidRPr="00587E7A">
        <w:rPr>
          <w:rFonts w:cs="Arial"/>
          <w:spacing w:val="59"/>
        </w:rPr>
        <w:t xml:space="preserve">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Department</w:t>
      </w:r>
      <w:r w:rsidRPr="00587E7A">
        <w:rPr>
          <w:rFonts w:cs="Arial"/>
        </w:rPr>
        <w:t xml:space="preserve"> </w:t>
      </w:r>
      <w:r w:rsidRPr="00587E7A">
        <w:rPr>
          <w:rFonts w:cs="Arial"/>
          <w:spacing w:val="-1"/>
        </w:rPr>
        <w:t>Head</w:t>
      </w:r>
      <w:r w:rsidRPr="00587E7A">
        <w:rPr>
          <w:rFonts w:cs="Arial"/>
          <w:spacing w:val="1"/>
        </w:rPr>
        <w:t xml:space="preserve"> </w:t>
      </w:r>
      <w:r w:rsidRPr="00587E7A">
        <w:rPr>
          <w:rFonts w:cs="Arial"/>
          <w:spacing w:val="-1"/>
        </w:rPr>
        <w:t xml:space="preserve">and </w:t>
      </w:r>
      <w:r w:rsidRPr="00587E7A">
        <w:rPr>
          <w:rFonts w:cs="Arial"/>
        </w:rPr>
        <w:t>the</w:t>
      </w:r>
      <w:r w:rsidRPr="00587E7A">
        <w:rPr>
          <w:rFonts w:cs="Arial"/>
          <w:spacing w:val="-1"/>
        </w:rPr>
        <w:t xml:space="preserve"> Human Resources</w:t>
      </w:r>
      <w:r w:rsidRPr="00587E7A">
        <w:rPr>
          <w:rFonts w:cs="Arial"/>
        </w:rPr>
        <w:t xml:space="preserve"> </w:t>
      </w:r>
      <w:r w:rsidRPr="00587E7A">
        <w:rPr>
          <w:rFonts w:cs="Arial"/>
          <w:spacing w:val="-1"/>
        </w:rPr>
        <w:t>Director.</w:t>
      </w:r>
    </w:p>
    <w:p w14:paraId="67DC4765" w14:textId="77777777" w:rsidR="00F00036" w:rsidRPr="00587E7A" w:rsidRDefault="00F00036" w:rsidP="00985A6C">
      <w:pPr>
        <w:rPr>
          <w:rFonts w:ascii="Arial" w:eastAsia="Arial" w:hAnsi="Arial" w:cs="Arial"/>
          <w:sz w:val="24"/>
          <w:szCs w:val="24"/>
        </w:rPr>
      </w:pPr>
    </w:p>
    <w:p w14:paraId="08ABE8A7" w14:textId="77777777" w:rsidR="00F00036" w:rsidRPr="00587E7A" w:rsidRDefault="003650B4" w:rsidP="00540BD0">
      <w:pPr>
        <w:pStyle w:val="BodyText"/>
        <w:numPr>
          <w:ilvl w:val="3"/>
          <w:numId w:val="117"/>
        </w:numPr>
        <w:tabs>
          <w:tab w:val="left" w:pos="2264"/>
        </w:tabs>
        <w:ind w:right="119"/>
        <w:rPr>
          <w:rFonts w:cs="Arial"/>
        </w:rPr>
      </w:pPr>
      <w:r w:rsidRPr="00587E7A">
        <w:rPr>
          <w:rFonts w:cs="Arial"/>
          <w:b/>
          <w:bCs/>
          <w:spacing w:val="-1"/>
        </w:rPr>
        <w:t>Employees</w:t>
      </w:r>
      <w:r w:rsidRPr="00587E7A">
        <w:rPr>
          <w:rFonts w:cs="Arial"/>
          <w:b/>
          <w:bCs/>
          <w:spacing w:val="18"/>
        </w:rPr>
        <w:t xml:space="preserve"> </w:t>
      </w:r>
      <w:r w:rsidRPr="00587E7A">
        <w:rPr>
          <w:rFonts w:cs="Arial"/>
          <w:b/>
          <w:bCs/>
          <w:spacing w:val="-1"/>
        </w:rPr>
        <w:t>hired</w:t>
      </w:r>
      <w:r w:rsidRPr="00587E7A">
        <w:rPr>
          <w:rFonts w:cs="Arial"/>
          <w:b/>
          <w:bCs/>
          <w:spacing w:val="17"/>
        </w:rPr>
        <w:t xml:space="preserve"> </w:t>
      </w:r>
      <w:r w:rsidRPr="00587E7A">
        <w:rPr>
          <w:rFonts w:cs="Arial"/>
          <w:b/>
          <w:bCs/>
          <w:spacing w:val="-1"/>
        </w:rPr>
        <w:t>before</w:t>
      </w:r>
      <w:r w:rsidRPr="00587E7A">
        <w:rPr>
          <w:rFonts w:cs="Arial"/>
          <w:b/>
          <w:bCs/>
          <w:spacing w:val="18"/>
        </w:rPr>
        <w:t xml:space="preserve"> </w:t>
      </w:r>
      <w:r w:rsidRPr="00587E7A">
        <w:rPr>
          <w:rFonts w:cs="Arial"/>
          <w:b/>
          <w:bCs/>
          <w:spacing w:val="-1"/>
        </w:rPr>
        <w:t>10/1/05</w:t>
      </w:r>
      <w:r w:rsidRPr="00587E7A">
        <w:rPr>
          <w:rFonts w:cs="Arial"/>
          <w:b/>
          <w:bCs/>
          <w:spacing w:val="18"/>
        </w:rPr>
        <w:t xml:space="preserve"> </w:t>
      </w:r>
      <w:r w:rsidRPr="00587E7A">
        <w:rPr>
          <w:rFonts w:cs="Arial"/>
          <w:b/>
          <w:bCs/>
        </w:rPr>
        <w:t>-</w:t>
      </w:r>
      <w:r w:rsidRPr="00587E7A">
        <w:rPr>
          <w:rFonts w:cs="Arial"/>
          <w:b/>
          <w:bCs/>
          <w:spacing w:val="16"/>
        </w:rPr>
        <w:t xml:space="preserve"> </w:t>
      </w:r>
      <w:r w:rsidRPr="00587E7A">
        <w:rPr>
          <w:rFonts w:cs="Arial"/>
          <w:spacing w:val="-1"/>
        </w:rPr>
        <w:t>Employees</w:t>
      </w:r>
      <w:r w:rsidRPr="00587E7A">
        <w:rPr>
          <w:rFonts w:cs="Arial"/>
          <w:spacing w:val="17"/>
        </w:rPr>
        <w:t xml:space="preserve"> </w:t>
      </w:r>
      <w:r w:rsidRPr="00587E7A">
        <w:rPr>
          <w:rFonts w:cs="Arial"/>
          <w:spacing w:val="-1"/>
        </w:rPr>
        <w:t>eligible</w:t>
      </w:r>
      <w:r w:rsidRPr="00587E7A">
        <w:rPr>
          <w:rFonts w:cs="Arial"/>
          <w:spacing w:val="18"/>
        </w:rPr>
        <w:t xml:space="preserve"> </w:t>
      </w:r>
      <w:r w:rsidRPr="00587E7A">
        <w:rPr>
          <w:rFonts w:cs="Arial"/>
        </w:rPr>
        <w:t>for</w:t>
      </w:r>
      <w:r w:rsidRPr="00587E7A">
        <w:rPr>
          <w:rFonts w:cs="Arial"/>
          <w:spacing w:val="16"/>
        </w:rPr>
        <w:t xml:space="preserve"> </w:t>
      </w:r>
      <w:r w:rsidRPr="00587E7A">
        <w:rPr>
          <w:rFonts w:cs="Arial"/>
          <w:spacing w:val="-1"/>
        </w:rPr>
        <w:t>sick</w:t>
      </w:r>
      <w:r w:rsidRPr="00587E7A">
        <w:rPr>
          <w:rFonts w:cs="Arial"/>
          <w:spacing w:val="17"/>
        </w:rPr>
        <w:t xml:space="preserve"> </w:t>
      </w:r>
      <w:r w:rsidRPr="00587E7A">
        <w:rPr>
          <w:rFonts w:cs="Arial"/>
          <w:spacing w:val="-2"/>
        </w:rPr>
        <w:t>leave</w:t>
      </w:r>
      <w:r w:rsidRPr="00587E7A">
        <w:rPr>
          <w:rFonts w:cs="Arial"/>
          <w:spacing w:val="18"/>
        </w:rPr>
        <w:t xml:space="preserve"> </w:t>
      </w:r>
      <w:r w:rsidRPr="00587E7A">
        <w:rPr>
          <w:rFonts w:cs="Arial"/>
          <w:spacing w:val="-1"/>
        </w:rPr>
        <w:t>benefits</w:t>
      </w:r>
      <w:r w:rsidRPr="00587E7A">
        <w:rPr>
          <w:rFonts w:cs="Arial"/>
          <w:spacing w:val="67"/>
        </w:rPr>
        <w:t xml:space="preserve"> </w:t>
      </w:r>
      <w:r w:rsidRPr="00587E7A">
        <w:rPr>
          <w:rFonts w:cs="Arial"/>
          <w:spacing w:val="-1"/>
        </w:rPr>
        <w:t>shall</w:t>
      </w:r>
      <w:r w:rsidRPr="00587E7A">
        <w:rPr>
          <w:rFonts w:cs="Arial"/>
        </w:rPr>
        <w:t xml:space="preserve"> be</w:t>
      </w:r>
      <w:r w:rsidRPr="00587E7A">
        <w:rPr>
          <w:rFonts w:cs="Arial"/>
          <w:spacing w:val="-1"/>
        </w:rPr>
        <w:t xml:space="preserve"> paid </w:t>
      </w:r>
      <w:r w:rsidRPr="00587E7A">
        <w:rPr>
          <w:rFonts w:cs="Arial"/>
        </w:rPr>
        <w:t>50%</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accumulated</w:t>
      </w:r>
      <w:r w:rsidRPr="00587E7A">
        <w:rPr>
          <w:rFonts w:cs="Arial"/>
          <w:spacing w:val="1"/>
        </w:rPr>
        <w:t xml:space="preserve"> </w:t>
      </w:r>
      <w:r w:rsidRPr="00587E7A">
        <w:rPr>
          <w:rFonts w:cs="Arial"/>
          <w:spacing w:val="-1"/>
        </w:rPr>
        <w:t>sick</w:t>
      </w:r>
      <w:r w:rsidRPr="00587E7A">
        <w:rPr>
          <w:rFonts w:cs="Arial"/>
        </w:rPr>
        <w:t xml:space="preserve"> </w:t>
      </w:r>
      <w:r w:rsidRPr="00587E7A">
        <w:rPr>
          <w:rFonts w:cs="Arial"/>
          <w:spacing w:val="-1"/>
        </w:rPr>
        <w:t xml:space="preserve">leave </w:t>
      </w:r>
      <w:r w:rsidRPr="00587E7A">
        <w:rPr>
          <w:rFonts w:cs="Arial"/>
        </w:rPr>
        <w:t>up</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seven</w:t>
      </w:r>
      <w:r w:rsidRPr="00587E7A">
        <w:rPr>
          <w:rFonts w:cs="Arial"/>
          <w:spacing w:val="1"/>
        </w:rPr>
        <w:t xml:space="preserve"> </w:t>
      </w:r>
      <w:r w:rsidRPr="00587E7A">
        <w:rPr>
          <w:rFonts w:cs="Arial"/>
          <w:spacing w:val="-1"/>
        </w:rPr>
        <w:t>hundred twenty</w:t>
      </w:r>
      <w:r w:rsidRPr="00587E7A">
        <w:rPr>
          <w:rFonts w:cs="Arial"/>
          <w:spacing w:val="-2"/>
        </w:rPr>
        <w:t xml:space="preserve"> </w:t>
      </w:r>
      <w:r w:rsidRPr="00587E7A">
        <w:rPr>
          <w:rFonts w:cs="Arial"/>
          <w:spacing w:val="-1"/>
        </w:rPr>
        <w:t>(720)</w:t>
      </w:r>
      <w:r w:rsidRPr="00587E7A">
        <w:rPr>
          <w:rFonts w:cs="Arial"/>
          <w:spacing w:val="51"/>
        </w:rPr>
        <w:t xml:space="preserve"> </w:t>
      </w:r>
      <w:r w:rsidRPr="00587E7A">
        <w:rPr>
          <w:rFonts w:cs="Arial"/>
          <w:spacing w:val="-1"/>
        </w:rPr>
        <w:t>hours</w:t>
      </w:r>
      <w:r w:rsidRPr="00587E7A">
        <w:rPr>
          <w:rFonts w:cs="Arial"/>
        </w:rPr>
        <w:t xml:space="preserve"> </w:t>
      </w:r>
      <w:r w:rsidRPr="00587E7A">
        <w:rPr>
          <w:rFonts w:cs="Arial"/>
          <w:spacing w:val="-1"/>
        </w:rPr>
        <w:t>(one</w:t>
      </w:r>
      <w:r w:rsidRPr="00587E7A">
        <w:rPr>
          <w:rFonts w:cs="Arial"/>
          <w:spacing w:val="1"/>
        </w:rPr>
        <w:t xml:space="preserve"> </w:t>
      </w:r>
      <w:r w:rsidRPr="00587E7A">
        <w:rPr>
          <w:rFonts w:cs="Arial"/>
          <w:spacing w:val="-1"/>
        </w:rPr>
        <w:t>thousand</w:t>
      </w:r>
      <w:r w:rsidRPr="00587E7A">
        <w:rPr>
          <w:rFonts w:cs="Arial"/>
          <w:spacing w:val="65"/>
        </w:rPr>
        <w:t xml:space="preserve"> </w:t>
      </w:r>
      <w:r w:rsidRPr="00587E7A">
        <w:rPr>
          <w:rFonts w:cs="Arial"/>
          <w:spacing w:val="-1"/>
        </w:rPr>
        <w:t>eight</w:t>
      </w:r>
      <w:r w:rsidRPr="00587E7A">
        <w:rPr>
          <w:rFonts w:cs="Arial"/>
          <w:spacing w:val="1"/>
        </w:rPr>
        <w:t xml:space="preserve"> </w:t>
      </w:r>
      <w:r w:rsidRPr="00587E7A">
        <w:rPr>
          <w:rFonts w:cs="Arial"/>
          <w:spacing w:val="-1"/>
        </w:rPr>
        <w:t>[1008]</w:t>
      </w:r>
      <w:r w:rsidRPr="00587E7A">
        <w:rPr>
          <w:rFonts w:cs="Arial"/>
          <w:spacing w:val="1"/>
        </w:rPr>
        <w:t xml:space="preserve"> </w:t>
      </w:r>
      <w:r w:rsidRPr="00587E7A">
        <w:rPr>
          <w:rFonts w:cs="Arial"/>
          <w:spacing w:val="-1"/>
        </w:rPr>
        <w:t>hours</w:t>
      </w:r>
      <w:r w:rsidRPr="00587E7A">
        <w:rPr>
          <w:rFonts w:cs="Arial"/>
          <w:spacing w:val="65"/>
        </w:rPr>
        <w:t xml:space="preserve"> </w:t>
      </w:r>
      <w:r w:rsidRPr="00587E7A">
        <w:rPr>
          <w:rFonts w:cs="Arial"/>
        </w:rPr>
        <w:t xml:space="preserve">for </w:t>
      </w:r>
      <w:r w:rsidRPr="00587E7A">
        <w:rPr>
          <w:rFonts w:cs="Arial"/>
          <w:spacing w:val="-1"/>
        </w:rPr>
        <w:t>combat</w:t>
      </w:r>
      <w:r w:rsidRPr="00587E7A">
        <w:rPr>
          <w:rFonts w:cs="Arial"/>
          <w:spacing w:val="1"/>
        </w:rPr>
        <w:t xml:space="preserve"> </w:t>
      </w:r>
      <w:r w:rsidRPr="00587E7A">
        <w:rPr>
          <w:rFonts w:cs="Arial"/>
          <w:spacing w:val="-1"/>
        </w:rPr>
        <w:t>Fire</w:t>
      </w:r>
      <w:r w:rsidRPr="00587E7A">
        <w:rPr>
          <w:rFonts w:cs="Arial"/>
          <w:spacing w:val="1"/>
        </w:rPr>
        <w:t xml:space="preserve"> </w:t>
      </w:r>
      <w:r w:rsidRPr="00587E7A">
        <w:rPr>
          <w:rFonts w:cs="Arial"/>
          <w:spacing w:val="-1"/>
        </w:rPr>
        <w:t>personnel)</w:t>
      </w:r>
      <w:r w:rsidRPr="00587E7A">
        <w:rPr>
          <w:rFonts w:cs="Arial"/>
        </w:rPr>
        <w:t xml:space="preserve"> </w:t>
      </w:r>
      <w:r w:rsidRPr="00587E7A">
        <w:rPr>
          <w:rFonts w:cs="Arial"/>
          <w:spacing w:val="-1"/>
        </w:rPr>
        <w:t>upon</w:t>
      </w:r>
      <w:r w:rsidRPr="00587E7A">
        <w:rPr>
          <w:rFonts w:cs="Arial"/>
          <w:spacing w:val="63"/>
        </w:rPr>
        <w:t xml:space="preserve"> </w:t>
      </w:r>
      <w:r w:rsidRPr="00587E7A">
        <w:rPr>
          <w:rFonts w:cs="Arial"/>
          <w:spacing w:val="-1"/>
        </w:rPr>
        <w:t>termination</w:t>
      </w:r>
      <w:r w:rsidRPr="00587E7A">
        <w:rPr>
          <w:rFonts w:cs="Arial"/>
          <w:spacing w:val="13"/>
        </w:rPr>
        <w:t xml:space="preserve"> </w:t>
      </w:r>
      <w:r w:rsidRPr="00587E7A">
        <w:rPr>
          <w:rFonts w:cs="Arial"/>
          <w:spacing w:val="-1"/>
        </w:rPr>
        <w:t>provided</w:t>
      </w:r>
      <w:r w:rsidRPr="00587E7A">
        <w:rPr>
          <w:rFonts w:cs="Arial"/>
          <w:spacing w:val="15"/>
        </w:rPr>
        <w:t xml:space="preserve"> </w:t>
      </w:r>
      <w:r w:rsidRPr="00587E7A">
        <w:rPr>
          <w:rFonts w:cs="Arial"/>
          <w:spacing w:val="-1"/>
        </w:rPr>
        <w:t>they</w:t>
      </w:r>
      <w:r w:rsidRPr="00587E7A">
        <w:rPr>
          <w:rFonts w:cs="Arial"/>
          <w:spacing w:val="12"/>
        </w:rPr>
        <w:t xml:space="preserve"> </w:t>
      </w:r>
      <w:r w:rsidRPr="00587E7A">
        <w:rPr>
          <w:rFonts w:cs="Arial"/>
          <w:spacing w:val="-1"/>
        </w:rPr>
        <w:t>have</w:t>
      </w:r>
      <w:r w:rsidRPr="00587E7A">
        <w:rPr>
          <w:rFonts w:cs="Arial"/>
          <w:spacing w:val="15"/>
        </w:rPr>
        <w:t xml:space="preserve"> </w:t>
      </w:r>
      <w:r w:rsidRPr="00587E7A">
        <w:rPr>
          <w:rFonts w:cs="Arial"/>
          <w:spacing w:val="-1"/>
        </w:rPr>
        <w:t>completed</w:t>
      </w:r>
      <w:r w:rsidRPr="00587E7A">
        <w:rPr>
          <w:rFonts w:cs="Arial"/>
          <w:spacing w:val="13"/>
        </w:rPr>
        <w:t xml:space="preserve"> </w:t>
      </w:r>
      <w:r w:rsidRPr="00587E7A">
        <w:rPr>
          <w:rFonts w:cs="Arial"/>
          <w:spacing w:val="-1"/>
        </w:rPr>
        <w:t>one</w:t>
      </w:r>
      <w:r w:rsidRPr="00587E7A">
        <w:rPr>
          <w:rFonts w:cs="Arial"/>
          <w:spacing w:val="15"/>
        </w:rPr>
        <w:t xml:space="preserve"> </w:t>
      </w:r>
      <w:r w:rsidRPr="00587E7A">
        <w:rPr>
          <w:rFonts w:cs="Arial"/>
          <w:spacing w:val="-1"/>
        </w:rPr>
        <w:t>year’s</w:t>
      </w:r>
      <w:r w:rsidRPr="00587E7A">
        <w:rPr>
          <w:rFonts w:cs="Arial"/>
          <w:spacing w:val="14"/>
        </w:rPr>
        <w:t xml:space="preserve"> </w:t>
      </w:r>
      <w:r w:rsidRPr="00587E7A">
        <w:rPr>
          <w:rFonts w:cs="Arial"/>
          <w:spacing w:val="-1"/>
        </w:rPr>
        <w:t>continuous</w:t>
      </w:r>
      <w:r w:rsidRPr="00587E7A">
        <w:rPr>
          <w:rFonts w:cs="Arial"/>
          <w:spacing w:val="14"/>
        </w:rPr>
        <w:t xml:space="preserve"> </w:t>
      </w:r>
      <w:r w:rsidRPr="00587E7A">
        <w:rPr>
          <w:rFonts w:cs="Arial"/>
          <w:spacing w:val="-1"/>
        </w:rPr>
        <w:t>employment</w:t>
      </w:r>
      <w:r w:rsidRPr="00587E7A">
        <w:rPr>
          <w:rFonts w:cs="Arial"/>
          <w:spacing w:val="67"/>
        </w:rPr>
        <w:t xml:space="preserve"> </w:t>
      </w:r>
      <w:r w:rsidRPr="00587E7A">
        <w:rPr>
          <w:rFonts w:cs="Arial"/>
        </w:rPr>
        <w:t>and</w:t>
      </w:r>
      <w:r w:rsidRPr="00587E7A">
        <w:rPr>
          <w:rFonts w:cs="Arial"/>
          <w:spacing w:val="36"/>
        </w:rPr>
        <w:t xml:space="preserve"> </w:t>
      </w:r>
      <w:r w:rsidRPr="00587E7A">
        <w:rPr>
          <w:rFonts w:cs="Arial"/>
          <w:spacing w:val="-1"/>
        </w:rPr>
        <w:t>terminate</w:t>
      </w:r>
      <w:r w:rsidRPr="00587E7A">
        <w:rPr>
          <w:rFonts w:cs="Arial"/>
          <w:spacing w:val="40"/>
        </w:rPr>
        <w:t xml:space="preserve"> </w:t>
      </w:r>
      <w:r w:rsidRPr="00587E7A">
        <w:rPr>
          <w:rFonts w:cs="Arial"/>
          <w:spacing w:val="-1"/>
        </w:rPr>
        <w:t>in</w:t>
      </w:r>
      <w:r w:rsidRPr="00587E7A">
        <w:rPr>
          <w:rFonts w:cs="Arial"/>
          <w:spacing w:val="37"/>
        </w:rPr>
        <w:t xml:space="preserve"> </w:t>
      </w:r>
      <w:r w:rsidRPr="00587E7A">
        <w:rPr>
          <w:rFonts w:cs="Arial"/>
          <w:spacing w:val="-1"/>
        </w:rPr>
        <w:t>good</w:t>
      </w:r>
      <w:r w:rsidRPr="00587E7A">
        <w:rPr>
          <w:rFonts w:cs="Arial"/>
          <w:spacing w:val="36"/>
        </w:rPr>
        <w:t xml:space="preserve"> </w:t>
      </w:r>
      <w:r w:rsidRPr="00587E7A">
        <w:rPr>
          <w:rFonts w:cs="Arial"/>
          <w:spacing w:val="-1"/>
        </w:rPr>
        <w:t>standing</w:t>
      </w:r>
      <w:r w:rsidRPr="00587E7A">
        <w:rPr>
          <w:rFonts w:cs="Arial"/>
          <w:spacing w:val="37"/>
        </w:rPr>
        <w:t xml:space="preserve"> </w:t>
      </w:r>
      <w:r w:rsidRPr="00587E7A">
        <w:rPr>
          <w:rFonts w:cs="Arial"/>
          <w:spacing w:val="-1"/>
        </w:rPr>
        <w:t>with</w:t>
      </w:r>
      <w:r w:rsidRPr="00587E7A">
        <w:rPr>
          <w:rFonts w:cs="Arial"/>
          <w:spacing w:val="40"/>
        </w:rPr>
        <w:t xml:space="preserve"> </w:t>
      </w:r>
      <w:r w:rsidRPr="00587E7A">
        <w:rPr>
          <w:rFonts w:cs="Arial"/>
        </w:rPr>
        <w:t>the</w:t>
      </w:r>
      <w:r w:rsidRPr="00587E7A">
        <w:rPr>
          <w:rFonts w:cs="Arial"/>
          <w:spacing w:val="37"/>
        </w:rPr>
        <w:t xml:space="preserve"> </w:t>
      </w:r>
      <w:r w:rsidRPr="00587E7A">
        <w:rPr>
          <w:rFonts w:cs="Arial"/>
          <w:spacing w:val="-1"/>
        </w:rPr>
        <w:t>City.</w:t>
      </w:r>
      <w:r w:rsidRPr="00587E7A">
        <w:rPr>
          <w:rFonts w:cs="Arial"/>
          <w:spacing w:val="38"/>
        </w:rPr>
        <w:t xml:space="preserve"> </w:t>
      </w:r>
      <w:r w:rsidRPr="00587E7A">
        <w:rPr>
          <w:rFonts w:cs="Arial"/>
        </w:rPr>
        <w:t>In</w:t>
      </w:r>
      <w:r w:rsidRPr="00587E7A">
        <w:rPr>
          <w:rFonts w:cs="Arial"/>
          <w:spacing w:val="40"/>
        </w:rPr>
        <w:t xml:space="preserve"> </w:t>
      </w:r>
      <w:r w:rsidRPr="00587E7A">
        <w:rPr>
          <w:rFonts w:cs="Arial"/>
          <w:spacing w:val="-1"/>
        </w:rPr>
        <w:t>other</w:t>
      </w:r>
      <w:r w:rsidRPr="00587E7A">
        <w:rPr>
          <w:rFonts w:cs="Arial"/>
          <w:spacing w:val="38"/>
        </w:rPr>
        <w:t xml:space="preserve"> </w:t>
      </w:r>
      <w:r w:rsidRPr="00587E7A">
        <w:rPr>
          <w:rFonts w:cs="Arial"/>
          <w:spacing w:val="-1"/>
        </w:rPr>
        <w:t>words,</w:t>
      </w:r>
      <w:r w:rsidRPr="00587E7A">
        <w:rPr>
          <w:rFonts w:cs="Arial"/>
          <w:spacing w:val="38"/>
        </w:rPr>
        <w:t xml:space="preserve"> </w:t>
      </w:r>
      <w:r w:rsidRPr="00587E7A">
        <w:rPr>
          <w:rFonts w:cs="Arial"/>
          <w:spacing w:val="-1"/>
        </w:rPr>
        <w:t>the</w:t>
      </w:r>
      <w:r w:rsidRPr="00587E7A">
        <w:rPr>
          <w:rFonts w:cs="Arial"/>
          <w:spacing w:val="37"/>
        </w:rPr>
        <w:t xml:space="preserve"> </w:t>
      </w:r>
      <w:r w:rsidRPr="00587E7A">
        <w:rPr>
          <w:rFonts w:cs="Arial"/>
          <w:spacing w:val="-1"/>
        </w:rPr>
        <w:t>maximum</w:t>
      </w:r>
      <w:r w:rsidRPr="00587E7A">
        <w:rPr>
          <w:rFonts w:cs="Arial"/>
          <w:spacing w:val="37"/>
        </w:rPr>
        <w:t xml:space="preserve"> </w:t>
      </w:r>
      <w:r w:rsidRPr="00587E7A">
        <w:rPr>
          <w:rFonts w:cs="Arial"/>
          <w:spacing w:val="-1"/>
        </w:rPr>
        <w:t>eligible</w:t>
      </w:r>
      <w:r w:rsidRPr="00587E7A">
        <w:rPr>
          <w:rFonts w:cs="Arial"/>
          <w:spacing w:val="8"/>
        </w:rPr>
        <w:t xml:space="preserve"> </w:t>
      </w:r>
      <w:r w:rsidRPr="00587E7A">
        <w:rPr>
          <w:rFonts w:cs="Arial"/>
          <w:spacing w:val="-1"/>
        </w:rPr>
        <w:t>payment</w:t>
      </w:r>
      <w:r w:rsidRPr="00587E7A">
        <w:rPr>
          <w:rFonts w:cs="Arial"/>
          <w:spacing w:val="5"/>
        </w:rPr>
        <w:t xml:space="preserve"> </w:t>
      </w:r>
      <w:r w:rsidRPr="00587E7A">
        <w:rPr>
          <w:rFonts w:cs="Arial"/>
          <w:spacing w:val="-1"/>
        </w:rPr>
        <w:t>of</w:t>
      </w:r>
      <w:r w:rsidRPr="00587E7A">
        <w:rPr>
          <w:rFonts w:cs="Arial"/>
          <w:spacing w:val="10"/>
        </w:rPr>
        <w:t xml:space="preserve"> </w:t>
      </w:r>
      <w:r w:rsidRPr="00587E7A">
        <w:rPr>
          <w:rFonts w:cs="Arial"/>
          <w:spacing w:val="-2"/>
        </w:rPr>
        <w:t>such</w:t>
      </w:r>
      <w:r w:rsidRPr="00587E7A">
        <w:rPr>
          <w:rFonts w:cs="Arial"/>
          <w:spacing w:val="8"/>
        </w:rPr>
        <w:t xml:space="preserve"> </w:t>
      </w:r>
      <w:r w:rsidRPr="00587E7A">
        <w:rPr>
          <w:rFonts w:cs="Arial"/>
          <w:spacing w:val="-1"/>
        </w:rPr>
        <w:t>accumulated</w:t>
      </w:r>
      <w:r w:rsidRPr="00587E7A">
        <w:rPr>
          <w:rFonts w:cs="Arial"/>
          <w:spacing w:val="8"/>
        </w:rPr>
        <w:t xml:space="preserve"> </w:t>
      </w:r>
      <w:r w:rsidRPr="00587E7A">
        <w:rPr>
          <w:rFonts w:cs="Arial"/>
          <w:spacing w:val="-1"/>
        </w:rPr>
        <w:t>leave</w:t>
      </w:r>
      <w:r w:rsidRPr="00587E7A">
        <w:rPr>
          <w:rFonts w:cs="Arial"/>
          <w:spacing w:val="6"/>
        </w:rPr>
        <w:t xml:space="preserve"> </w:t>
      </w:r>
      <w:r w:rsidRPr="00587E7A">
        <w:rPr>
          <w:rFonts w:cs="Arial"/>
          <w:spacing w:val="-1"/>
        </w:rPr>
        <w:t>shall</w:t>
      </w:r>
      <w:r w:rsidRPr="00587E7A">
        <w:rPr>
          <w:rFonts w:cs="Arial"/>
          <w:spacing w:val="7"/>
        </w:rPr>
        <w:t xml:space="preserve"> </w:t>
      </w:r>
      <w:r w:rsidRPr="00587E7A">
        <w:rPr>
          <w:rFonts w:cs="Arial"/>
        </w:rPr>
        <w:t>be</w:t>
      </w:r>
      <w:r w:rsidRPr="00587E7A">
        <w:rPr>
          <w:rFonts w:cs="Arial"/>
          <w:spacing w:val="6"/>
        </w:rPr>
        <w:t xml:space="preserve"> </w:t>
      </w:r>
      <w:r w:rsidRPr="00587E7A">
        <w:rPr>
          <w:rFonts w:cs="Arial"/>
          <w:spacing w:val="-1"/>
        </w:rPr>
        <w:t>three</w:t>
      </w:r>
      <w:r w:rsidRPr="00587E7A">
        <w:rPr>
          <w:rFonts w:cs="Arial"/>
          <w:spacing w:val="6"/>
        </w:rPr>
        <w:t xml:space="preserve"> </w:t>
      </w:r>
      <w:r w:rsidRPr="00587E7A">
        <w:rPr>
          <w:rFonts w:cs="Arial"/>
          <w:spacing w:val="-1"/>
        </w:rPr>
        <w:t>hundred</w:t>
      </w:r>
      <w:r w:rsidRPr="00587E7A">
        <w:rPr>
          <w:rFonts w:cs="Arial"/>
          <w:spacing w:val="6"/>
        </w:rPr>
        <w:t xml:space="preserve"> </w:t>
      </w:r>
      <w:r w:rsidRPr="00587E7A">
        <w:rPr>
          <w:rFonts w:cs="Arial"/>
          <w:spacing w:val="-1"/>
        </w:rPr>
        <w:t>sixty</w:t>
      </w:r>
      <w:r w:rsidRPr="00587E7A">
        <w:rPr>
          <w:rFonts w:cs="Arial"/>
          <w:spacing w:val="5"/>
        </w:rPr>
        <w:t xml:space="preserve"> </w:t>
      </w:r>
      <w:r w:rsidRPr="00587E7A">
        <w:rPr>
          <w:rFonts w:cs="Arial"/>
          <w:spacing w:val="-1"/>
        </w:rPr>
        <w:t>(360)</w:t>
      </w:r>
      <w:r w:rsidRPr="00587E7A">
        <w:rPr>
          <w:rFonts w:cs="Arial"/>
          <w:spacing w:val="67"/>
        </w:rPr>
        <w:t xml:space="preserve"> </w:t>
      </w:r>
      <w:r w:rsidRPr="00587E7A">
        <w:rPr>
          <w:rFonts w:cs="Arial"/>
          <w:spacing w:val="-1"/>
        </w:rPr>
        <w:t>hours</w:t>
      </w:r>
      <w:r w:rsidRPr="00587E7A">
        <w:rPr>
          <w:rFonts w:cs="Arial"/>
          <w:spacing w:val="32"/>
        </w:rPr>
        <w:t xml:space="preserve"> </w:t>
      </w:r>
      <w:r w:rsidRPr="00587E7A">
        <w:rPr>
          <w:rFonts w:cs="Arial"/>
          <w:spacing w:val="-1"/>
        </w:rPr>
        <w:t>upon</w:t>
      </w:r>
      <w:r w:rsidRPr="00587E7A">
        <w:rPr>
          <w:rFonts w:cs="Arial"/>
          <w:spacing w:val="33"/>
        </w:rPr>
        <w:t xml:space="preserve"> </w:t>
      </w:r>
      <w:r w:rsidRPr="00587E7A">
        <w:rPr>
          <w:rFonts w:cs="Arial"/>
          <w:spacing w:val="-1"/>
        </w:rPr>
        <w:t>termination</w:t>
      </w:r>
      <w:r w:rsidRPr="00587E7A">
        <w:rPr>
          <w:rFonts w:cs="Arial"/>
          <w:spacing w:val="34"/>
        </w:rPr>
        <w:t xml:space="preserve"> </w:t>
      </w:r>
      <w:r w:rsidRPr="00587E7A">
        <w:rPr>
          <w:rFonts w:cs="Arial"/>
          <w:spacing w:val="-2"/>
        </w:rPr>
        <w:t>(five</w:t>
      </w:r>
      <w:r w:rsidRPr="00587E7A">
        <w:rPr>
          <w:rFonts w:cs="Arial"/>
          <w:spacing w:val="35"/>
        </w:rPr>
        <w:t xml:space="preserve"> </w:t>
      </w:r>
      <w:r w:rsidRPr="00587E7A">
        <w:rPr>
          <w:rFonts w:cs="Arial"/>
          <w:spacing w:val="-1"/>
        </w:rPr>
        <w:t>hundred</w:t>
      </w:r>
      <w:r w:rsidRPr="00587E7A">
        <w:rPr>
          <w:rFonts w:cs="Arial"/>
          <w:spacing w:val="33"/>
        </w:rPr>
        <w:t xml:space="preserve"> </w:t>
      </w:r>
      <w:r w:rsidRPr="00587E7A">
        <w:rPr>
          <w:rFonts w:cs="Arial"/>
          <w:spacing w:val="-1"/>
        </w:rPr>
        <w:t>four</w:t>
      </w:r>
      <w:r w:rsidRPr="00587E7A">
        <w:rPr>
          <w:rFonts w:cs="Arial"/>
          <w:spacing w:val="34"/>
        </w:rPr>
        <w:t xml:space="preserve"> </w:t>
      </w:r>
      <w:r w:rsidRPr="00587E7A">
        <w:rPr>
          <w:rFonts w:cs="Arial"/>
          <w:spacing w:val="-1"/>
        </w:rPr>
        <w:t>[504]</w:t>
      </w:r>
      <w:r w:rsidRPr="00587E7A">
        <w:rPr>
          <w:rFonts w:cs="Arial"/>
          <w:spacing w:val="32"/>
        </w:rPr>
        <w:t xml:space="preserve"> </w:t>
      </w:r>
      <w:r w:rsidRPr="00587E7A">
        <w:rPr>
          <w:rFonts w:cs="Arial"/>
          <w:spacing w:val="-1"/>
        </w:rPr>
        <w:t>hours</w:t>
      </w:r>
      <w:r w:rsidRPr="00587E7A">
        <w:rPr>
          <w:rFonts w:cs="Arial"/>
          <w:spacing w:val="29"/>
        </w:rPr>
        <w:t xml:space="preserve"> </w:t>
      </w:r>
      <w:r w:rsidRPr="00587E7A">
        <w:rPr>
          <w:rFonts w:cs="Arial"/>
        </w:rPr>
        <w:t>for</w:t>
      </w:r>
      <w:r w:rsidRPr="00587E7A">
        <w:rPr>
          <w:rFonts w:cs="Arial"/>
          <w:spacing w:val="33"/>
        </w:rPr>
        <w:t xml:space="preserve"> </w:t>
      </w:r>
      <w:r w:rsidRPr="00587E7A">
        <w:rPr>
          <w:rFonts w:cs="Arial"/>
          <w:spacing w:val="-1"/>
        </w:rPr>
        <w:t>combat</w:t>
      </w:r>
      <w:r w:rsidRPr="00587E7A">
        <w:rPr>
          <w:rFonts w:cs="Arial"/>
          <w:spacing w:val="35"/>
        </w:rPr>
        <w:t xml:space="preserve"> </w:t>
      </w:r>
      <w:r w:rsidRPr="00587E7A">
        <w:rPr>
          <w:rFonts w:cs="Arial"/>
          <w:spacing w:val="-1"/>
        </w:rPr>
        <w:t>Fire</w:t>
      </w:r>
      <w:r w:rsidRPr="00587E7A">
        <w:rPr>
          <w:rFonts w:cs="Arial"/>
          <w:spacing w:val="59"/>
        </w:rPr>
        <w:t xml:space="preserve"> </w:t>
      </w:r>
      <w:r w:rsidRPr="00587E7A">
        <w:rPr>
          <w:rFonts w:cs="Arial"/>
          <w:spacing w:val="-1"/>
        </w:rPr>
        <w:t>personnel).</w:t>
      </w:r>
    </w:p>
    <w:p w14:paraId="460904EA" w14:textId="77777777" w:rsidR="00F00036" w:rsidRPr="00CC4811" w:rsidRDefault="00F00036" w:rsidP="00985A6C">
      <w:pPr>
        <w:rPr>
          <w:rFonts w:ascii="Arial" w:eastAsia="Arial" w:hAnsi="Arial" w:cs="Arial"/>
          <w:sz w:val="16"/>
          <w:szCs w:val="16"/>
        </w:rPr>
      </w:pPr>
    </w:p>
    <w:p w14:paraId="630E7254" w14:textId="77777777" w:rsidR="00F00036" w:rsidRPr="00CC4811" w:rsidRDefault="003650B4" w:rsidP="00540BD0">
      <w:pPr>
        <w:pStyle w:val="BodyText"/>
        <w:numPr>
          <w:ilvl w:val="3"/>
          <w:numId w:val="117"/>
        </w:numPr>
        <w:tabs>
          <w:tab w:val="left" w:pos="2264"/>
        </w:tabs>
        <w:ind w:right="118"/>
        <w:rPr>
          <w:rFonts w:cs="Arial"/>
          <w:sz w:val="16"/>
          <w:szCs w:val="16"/>
        </w:rPr>
      </w:pPr>
      <w:r w:rsidRPr="00587E7A">
        <w:rPr>
          <w:rFonts w:cs="Arial"/>
          <w:b/>
          <w:bCs/>
          <w:spacing w:val="-1"/>
        </w:rPr>
        <w:t>Employees</w:t>
      </w:r>
      <w:r w:rsidRPr="00587E7A">
        <w:rPr>
          <w:rFonts w:cs="Arial"/>
          <w:b/>
          <w:bCs/>
          <w:spacing w:val="20"/>
        </w:rPr>
        <w:t xml:space="preserve"> </w:t>
      </w:r>
      <w:r w:rsidRPr="00587E7A">
        <w:rPr>
          <w:rFonts w:cs="Arial"/>
          <w:b/>
          <w:bCs/>
          <w:spacing w:val="-1"/>
        </w:rPr>
        <w:t>hired</w:t>
      </w:r>
      <w:r w:rsidRPr="00587E7A">
        <w:rPr>
          <w:rFonts w:cs="Arial"/>
          <w:b/>
          <w:bCs/>
          <w:spacing w:val="19"/>
        </w:rPr>
        <w:t xml:space="preserve"> </w:t>
      </w:r>
      <w:r w:rsidRPr="00587E7A">
        <w:rPr>
          <w:rFonts w:cs="Arial"/>
          <w:b/>
          <w:bCs/>
          <w:spacing w:val="-1"/>
        </w:rPr>
        <w:t>before</w:t>
      </w:r>
      <w:r w:rsidRPr="00587E7A">
        <w:rPr>
          <w:rFonts w:cs="Arial"/>
          <w:b/>
          <w:bCs/>
          <w:spacing w:val="20"/>
        </w:rPr>
        <w:t xml:space="preserve"> </w:t>
      </w:r>
      <w:r w:rsidRPr="00587E7A">
        <w:rPr>
          <w:rFonts w:cs="Arial"/>
          <w:b/>
          <w:bCs/>
          <w:spacing w:val="-1"/>
        </w:rPr>
        <w:t>10/1/05</w:t>
      </w:r>
      <w:r w:rsidRPr="00587E7A">
        <w:rPr>
          <w:rFonts w:cs="Arial"/>
          <w:b/>
          <w:bCs/>
          <w:spacing w:val="20"/>
        </w:rPr>
        <w:t xml:space="preserve"> </w:t>
      </w:r>
      <w:r w:rsidRPr="00587E7A">
        <w:rPr>
          <w:rFonts w:cs="Arial"/>
          <w:b/>
          <w:bCs/>
        </w:rPr>
        <w:t>-</w:t>
      </w:r>
      <w:r w:rsidRPr="00587E7A">
        <w:rPr>
          <w:rFonts w:cs="Arial"/>
          <w:b/>
          <w:bCs/>
          <w:spacing w:val="18"/>
        </w:rPr>
        <w:t xml:space="preserve"> </w:t>
      </w:r>
      <w:r w:rsidRPr="00587E7A">
        <w:rPr>
          <w:rFonts w:cs="Arial"/>
        </w:rPr>
        <w:t>In</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event</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spacing w:val="-1"/>
        </w:rPr>
        <w:t>the</w:t>
      </w:r>
      <w:r w:rsidRPr="00587E7A">
        <w:rPr>
          <w:rFonts w:cs="Arial"/>
          <w:spacing w:val="20"/>
        </w:rPr>
        <w:t xml:space="preserve"> </w:t>
      </w:r>
      <w:r w:rsidRPr="00587E7A">
        <w:rPr>
          <w:rFonts w:cs="Arial"/>
          <w:spacing w:val="-1"/>
        </w:rPr>
        <w:t>death</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an</w:t>
      </w:r>
      <w:r w:rsidRPr="00587E7A">
        <w:rPr>
          <w:rFonts w:cs="Arial"/>
          <w:spacing w:val="20"/>
        </w:rPr>
        <w:t xml:space="preserve"> </w:t>
      </w:r>
      <w:r w:rsidRPr="00587E7A">
        <w:rPr>
          <w:rFonts w:cs="Arial"/>
          <w:spacing w:val="-1"/>
        </w:rPr>
        <w:t>employee</w:t>
      </w:r>
      <w:r w:rsidRPr="00587E7A">
        <w:rPr>
          <w:rFonts w:cs="Arial"/>
          <w:spacing w:val="33"/>
        </w:rPr>
        <w:t xml:space="preserve"> </w:t>
      </w:r>
      <w:r w:rsidRPr="00587E7A">
        <w:rPr>
          <w:rFonts w:cs="Arial"/>
          <w:spacing w:val="-1"/>
        </w:rPr>
        <w:t>who</w:t>
      </w:r>
      <w:r w:rsidRPr="00587E7A">
        <w:rPr>
          <w:rFonts w:cs="Arial"/>
          <w:spacing w:val="55"/>
        </w:rPr>
        <w:t xml:space="preserve"> </w:t>
      </w:r>
      <w:r w:rsidRPr="00587E7A">
        <w:rPr>
          <w:rFonts w:cs="Arial"/>
        </w:rPr>
        <w:t>does</w:t>
      </w:r>
      <w:r w:rsidRPr="00587E7A">
        <w:rPr>
          <w:rFonts w:cs="Arial"/>
          <w:spacing w:val="55"/>
        </w:rPr>
        <w:t xml:space="preserve"> </w:t>
      </w:r>
      <w:r w:rsidRPr="00587E7A">
        <w:rPr>
          <w:rFonts w:cs="Arial"/>
        </w:rPr>
        <w:t>not</w:t>
      </w:r>
      <w:r w:rsidRPr="00587E7A">
        <w:rPr>
          <w:rFonts w:cs="Arial"/>
          <w:spacing w:val="56"/>
        </w:rPr>
        <w:t xml:space="preserve"> </w:t>
      </w:r>
      <w:r w:rsidRPr="00587E7A">
        <w:rPr>
          <w:rFonts w:cs="Arial"/>
          <w:spacing w:val="-1"/>
        </w:rPr>
        <w:t>meet</w:t>
      </w:r>
      <w:r w:rsidRPr="00587E7A">
        <w:rPr>
          <w:rFonts w:cs="Arial"/>
          <w:spacing w:val="55"/>
        </w:rPr>
        <w:t xml:space="preserve"> </w:t>
      </w:r>
      <w:r w:rsidRPr="00587E7A">
        <w:rPr>
          <w:rFonts w:cs="Arial"/>
          <w:spacing w:val="-1"/>
        </w:rPr>
        <w:t>the</w:t>
      </w:r>
      <w:r w:rsidRPr="00587E7A">
        <w:rPr>
          <w:rFonts w:cs="Arial"/>
          <w:spacing w:val="56"/>
        </w:rPr>
        <w:t xml:space="preserve"> </w:t>
      </w:r>
      <w:r w:rsidRPr="00587E7A">
        <w:rPr>
          <w:rFonts w:cs="Arial"/>
          <w:spacing w:val="-1"/>
        </w:rPr>
        <w:t>age</w:t>
      </w:r>
      <w:r w:rsidRPr="00587E7A">
        <w:rPr>
          <w:rFonts w:cs="Arial"/>
          <w:spacing w:val="56"/>
        </w:rPr>
        <w:t xml:space="preserve"> </w:t>
      </w:r>
      <w:r w:rsidRPr="00587E7A">
        <w:rPr>
          <w:rFonts w:cs="Arial"/>
        </w:rPr>
        <w:t>and</w:t>
      </w:r>
      <w:r w:rsidRPr="00587E7A">
        <w:rPr>
          <w:rFonts w:cs="Arial"/>
          <w:spacing w:val="56"/>
        </w:rPr>
        <w:t xml:space="preserve"> </w:t>
      </w:r>
      <w:r w:rsidRPr="00587E7A">
        <w:rPr>
          <w:rFonts w:cs="Arial"/>
          <w:spacing w:val="-1"/>
        </w:rPr>
        <w:t>service</w:t>
      </w:r>
      <w:r w:rsidRPr="00587E7A">
        <w:rPr>
          <w:rFonts w:cs="Arial"/>
          <w:spacing w:val="55"/>
        </w:rPr>
        <w:t xml:space="preserve"> </w:t>
      </w:r>
      <w:r w:rsidRPr="00587E7A">
        <w:rPr>
          <w:rFonts w:cs="Arial"/>
          <w:spacing w:val="-1"/>
        </w:rPr>
        <w:t>requirements</w:t>
      </w:r>
      <w:r w:rsidRPr="00587E7A">
        <w:rPr>
          <w:rFonts w:cs="Arial"/>
          <w:spacing w:val="55"/>
        </w:rPr>
        <w:t xml:space="preserve"> </w:t>
      </w:r>
      <w:r w:rsidRPr="00587E7A">
        <w:rPr>
          <w:rFonts w:cs="Arial"/>
        </w:rPr>
        <w:t>for</w:t>
      </w:r>
      <w:r w:rsidRPr="00587E7A">
        <w:rPr>
          <w:rFonts w:cs="Arial"/>
          <w:spacing w:val="55"/>
        </w:rPr>
        <w:t xml:space="preserve"> </w:t>
      </w:r>
      <w:r w:rsidRPr="00587E7A">
        <w:rPr>
          <w:rFonts w:cs="Arial"/>
          <w:spacing w:val="-1"/>
        </w:rPr>
        <w:t>early</w:t>
      </w:r>
      <w:r w:rsidRPr="00587E7A">
        <w:rPr>
          <w:rFonts w:cs="Arial"/>
          <w:spacing w:val="54"/>
        </w:rPr>
        <w:t xml:space="preserve"> </w:t>
      </w:r>
      <w:r w:rsidRPr="00587E7A">
        <w:rPr>
          <w:rFonts w:cs="Arial"/>
        </w:rPr>
        <w:t>or</w:t>
      </w:r>
      <w:r w:rsidRPr="00587E7A">
        <w:rPr>
          <w:rFonts w:cs="Arial"/>
          <w:spacing w:val="55"/>
        </w:rPr>
        <w:t xml:space="preserve"> </w:t>
      </w:r>
      <w:r w:rsidRPr="00587E7A">
        <w:rPr>
          <w:rFonts w:cs="Arial"/>
        </w:rPr>
        <w:t>normal</w:t>
      </w:r>
      <w:r w:rsidRPr="00587E7A">
        <w:rPr>
          <w:rFonts w:cs="Arial"/>
          <w:spacing w:val="37"/>
        </w:rPr>
        <w:t xml:space="preserve"> </w:t>
      </w:r>
      <w:r w:rsidRPr="00587E7A">
        <w:rPr>
          <w:rFonts w:cs="Arial"/>
          <w:spacing w:val="-1"/>
        </w:rPr>
        <w:t>retirement,</w:t>
      </w:r>
      <w:r w:rsidRPr="00587E7A">
        <w:rPr>
          <w:rFonts w:cs="Arial"/>
          <w:spacing w:val="25"/>
        </w:rPr>
        <w:t xml:space="preserve"> </w:t>
      </w:r>
      <w:r w:rsidRPr="00587E7A">
        <w:rPr>
          <w:rFonts w:cs="Arial"/>
          <w:spacing w:val="-1"/>
        </w:rPr>
        <w:t>the</w:t>
      </w:r>
      <w:r w:rsidRPr="00587E7A">
        <w:rPr>
          <w:rFonts w:cs="Arial"/>
          <w:spacing w:val="25"/>
        </w:rPr>
        <w:t xml:space="preserve"> </w:t>
      </w:r>
      <w:r w:rsidRPr="00587E7A">
        <w:rPr>
          <w:rFonts w:cs="Arial"/>
          <w:spacing w:val="-1"/>
        </w:rPr>
        <w:t>employee’s</w:t>
      </w:r>
      <w:r w:rsidRPr="00587E7A">
        <w:rPr>
          <w:rFonts w:cs="Arial"/>
          <w:spacing w:val="25"/>
        </w:rPr>
        <w:t xml:space="preserve"> </w:t>
      </w:r>
      <w:r w:rsidRPr="00587E7A">
        <w:rPr>
          <w:rFonts w:cs="Arial"/>
          <w:spacing w:val="-1"/>
        </w:rPr>
        <w:t>beneficiary</w:t>
      </w:r>
      <w:r w:rsidRPr="00587E7A">
        <w:rPr>
          <w:rFonts w:cs="Arial"/>
          <w:spacing w:val="22"/>
        </w:rPr>
        <w:t xml:space="preserve"> </w:t>
      </w:r>
      <w:r w:rsidRPr="00587E7A">
        <w:rPr>
          <w:rFonts w:cs="Arial"/>
          <w:spacing w:val="-1"/>
        </w:rPr>
        <w:t>shall</w:t>
      </w:r>
      <w:r w:rsidRPr="00587E7A">
        <w:rPr>
          <w:rFonts w:cs="Arial"/>
          <w:spacing w:val="24"/>
        </w:rPr>
        <w:t xml:space="preserve"> </w:t>
      </w:r>
      <w:r w:rsidRPr="00587E7A">
        <w:rPr>
          <w:rFonts w:cs="Arial"/>
          <w:spacing w:val="-1"/>
        </w:rPr>
        <w:t>receive</w:t>
      </w:r>
      <w:r w:rsidRPr="00587E7A">
        <w:rPr>
          <w:rFonts w:cs="Arial"/>
          <w:spacing w:val="25"/>
        </w:rPr>
        <w:t xml:space="preserve"> </w:t>
      </w:r>
      <w:r w:rsidRPr="00587E7A">
        <w:rPr>
          <w:rFonts w:cs="Arial"/>
          <w:spacing w:val="-1"/>
        </w:rPr>
        <w:t>payment</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50%</w:t>
      </w:r>
      <w:r w:rsidRPr="00587E7A">
        <w:rPr>
          <w:rFonts w:cs="Arial"/>
          <w:spacing w:val="22"/>
        </w:rPr>
        <w:t xml:space="preserve"> </w:t>
      </w:r>
      <w:r w:rsidRPr="00587E7A">
        <w:rPr>
          <w:rFonts w:cs="Arial"/>
          <w:spacing w:val="-1"/>
        </w:rPr>
        <w:t>of</w:t>
      </w:r>
      <w:r w:rsidRPr="00587E7A">
        <w:rPr>
          <w:rFonts w:cs="Arial"/>
          <w:spacing w:val="61"/>
        </w:rPr>
        <w:t xml:space="preserve"> </w:t>
      </w:r>
      <w:r w:rsidRPr="00587E7A">
        <w:rPr>
          <w:rFonts w:cs="Arial"/>
          <w:spacing w:val="-1"/>
        </w:rPr>
        <w:t>accumulated</w:t>
      </w:r>
      <w:r w:rsidRPr="00587E7A">
        <w:rPr>
          <w:rFonts w:cs="Arial"/>
          <w:spacing w:val="34"/>
        </w:rPr>
        <w:t xml:space="preserve"> </w:t>
      </w:r>
      <w:r w:rsidRPr="00587E7A">
        <w:rPr>
          <w:rFonts w:cs="Arial"/>
          <w:spacing w:val="-1"/>
        </w:rPr>
        <w:t>sick</w:t>
      </w:r>
      <w:r w:rsidRPr="00587E7A">
        <w:rPr>
          <w:rFonts w:cs="Arial"/>
          <w:spacing w:val="34"/>
        </w:rPr>
        <w:t xml:space="preserve"> </w:t>
      </w:r>
      <w:r w:rsidRPr="00587E7A">
        <w:rPr>
          <w:rFonts w:cs="Arial"/>
          <w:spacing w:val="-2"/>
        </w:rPr>
        <w:t>leave</w:t>
      </w:r>
      <w:r w:rsidRPr="00587E7A">
        <w:rPr>
          <w:rFonts w:cs="Arial"/>
          <w:spacing w:val="35"/>
        </w:rPr>
        <w:t xml:space="preserve"> </w:t>
      </w:r>
      <w:r w:rsidRPr="00587E7A">
        <w:rPr>
          <w:rFonts w:cs="Arial"/>
        </w:rPr>
        <w:t>up</w:t>
      </w:r>
      <w:r w:rsidRPr="00587E7A">
        <w:rPr>
          <w:rFonts w:cs="Arial"/>
          <w:spacing w:val="34"/>
        </w:rPr>
        <w:t xml:space="preserve"> </w:t>
      </w:r>
      <w:r w:rsidRPr="00587E7A">
        <w:rPr>
          <w:rFonts w:cs="Arial"/>
        </w:rPr>
        <w:t>to</w:t>
      </w:r>
      <w:r w:rsidRPr="00587E7A">
        <w:rPr>
          <w:rFonts w:cs="Arial"/>
          <w:spacing w:val="35"/>
        </w:rPr>
        <w:t xml:space="preserve"> </w:t>
      </w:r>
      <w:r w:rsidRPr="00587E7A">
        <w:rPr>
          <w:rFonts w:cs="Arial"/>
          <w:spacing w:val="-1"/>
        </w:rPr>
        <w:t>seven</w:t>
      </w:r>
      <w:r w:rsidRPr="00587E7A">
        <w:rPr>
          <w:rFonts w:cs="Arial"/>
          <w:spacing w:val="35"/>
        </w:rPr>
        <w:t xml:space="preserve"> </w:t>
      </w:r>
      <w:r w:rsidRPr="00587E7A">
        <w:rPr>
          <w:rFonts w:cs="Arial"/>
          <w:spacing w:val="-1"/>
        </w:rPr>
        <w:t>hundred</w:t>
      </w:r>
      <w:r w:rsidRPr="00587E7A">
        <w:rPr>
          <w:rFonts w:cs="Arial"/>
          <w:spacing w:val="35"/>
        </w:rPr>
        <w:t xml:space="preserve"> </w:t>
      </w:r>
      <w:r w:rsidRPr="00587E7A">
        <w:rPr>
          <w:rFonts w:cs="Arial"/>
          <w:spacing w:val="-1"/>
        </w:rPr>
        <w:t>twenty</w:t>
      </w:r>
      <w:r w:rsidRPr="00587E7A">
        <w:rPr>
          <w:rFonts w:cs="Arial"/>
          <w:spacing w:val="32"/>
        </w:rPr>
        <w:t xml:space="preserve"> </w:t>
      </w:r>
      <w:r w:rsidRPr="00587E7A">
        <w:rPr>
          <w:rFonts w:cs="Arial"/>
          <w:spacing w:val="-1"/>
        </w:rPr>
        <w:t>(720)</w:t>
      </w:r>
      <w:r w:rsidRPr="00587E7A">
        <w:rPr>
          <w:rFonts w:cs="Arial"/>
          <w:spacing w:val="33"/>
        </w:rPr>
        <w:t xml:space="preserve"> </w:t>
      </w:r>
      <w:r w:rsidRPr="00587E7A">
        <w:rPr>
          <w:rFonts w:cs="Arial"/>
          <w:spacing w:val="-1"/>
        </w:rPr>
        <w:t>hours</w:t>
      </w:r>
      <w:r w:rsidRPr="00587E7A">
        <w:rPr>
          <w:rFonts w:cs="Arial"/>
          <w:spacing w:val="34"/>
        </w:rPr>
        <w:t xml:space="preserve"> </w:t>
      </w:r>
      <w:r w:rsidRPr="00587E7A">
        <w:rPr>
          <w:rFonts w:cs="Arial"/>
          <w:spacing w:val="-1"/>
        </w:rPr>
        <w:t>(one</w:t>
      </w:r>
      <w:r w:rsidRPr="00587E7A">
        <w:rPr>
          <w:rFonts w:cs="Arial"/>
          <w:spacing w:val="61"/>
        </w:rPr>
        <w:t xml:space="preserve"> </w:t>
      </w:r>
      <w:r w:rsidRPr="00587E7A">
        <w:rPr>
          <w:rFonts w:cs="Arial"/>
          <w:spacing w:val="-1"/>
        </w:rPr>
        <w:t>thousand</w:t>
      </w:r>
      <w:r w:rsidRPr="00587E7A">
        <w:rPr>
          <w:rFonts w:cs="Arial"/>
          <w:spacing w:val="41"/>
        </w:rPr>
        <w:t xml:space="preserve"> </w:t>
      </w:r>
      <w:r w:rsidRPr="00587E7A">
        <w:rPr>
          <w:rFonts w:cs="Arial"/>
          <w:spacing w:val="-1"/>
        </w:rPr>
        <w:t>eight</w:t>
      </w:r>
      <w:r w:rsidRPr="00587E7A">
        <w:rPr>
          <w:rFonts w:cs="Arial"/>
          <w:spacing w:val="44"/>
        </w:rPr>
        <w:t xml:space="preserve"> </w:t>
      </w:r>
      <w:r w:rsidRPr="00587E7A">
        <w:rPr>
          <w:rFonts w:cs="Arial"/>
          <w:spacing w:val="-1"/>
        </w:rPr>
        <w:t>[1008]</w:t>
      </w:r>
      <w:r w:rsidRPr="00587E7A">
        <w:rPr>
          <w:rFonts w:cs="Arial"/>
          <w:spacing w:val="42"/>
        </w:rPr>
        <w:t xml:space="preserve"> </w:t>
      </w:r>
      <w:r w:rsidRPr="00587E7A">
        <w:rPr>
          <w:rFonts w:cs="Arial"/>
          <w:spacing w:val="-1"/>
        </w:rPr>
        <w:t>hours</w:t>
      </w:r>
      <w:r w:rsidRPr="00587E7A">
        <w:rPr>
          <w:rFonts w:cs="Arial"/>
          <w:spacing w:val="40"/>
        </w:rPr>
        <w:t xml:space="preserve"> </w:t>
      </w:r>
      <w:r w:rsidRPr="00587E7A">
        <w:rPr>
          <w:rFonts w:cs="Arial"/>
        </w:rPr>
        <w:t>for</w:t>
      </w:r>
      <w:r w:rsidRPr="00587E7A">
        <w:rPr>
          <w:rFonts w:cs="Arial"/>
          <w:spacing w:val="43"/>
        </w:rPr>
        <w:t xml:space="preserve"> </w:t>
      </w:r>
      <w:r w:rsidRPr="00587E7A">
        <w:rPr>
          <w:rFonts w:cs="Arial"/>
          <w:spacing w:val="-1"/>
        </w:rPr>
        <w:t>combat</w:t>
      </w:r>
      <w:r w:rsidRPr="00587E7A">
        <w:rPr>
          <w:rFonts w:cs="Arial"/>
          <w:spacing w:val="44"/>
        </w:rPr>
        <w:t xml:space="preserve"> </w:t>
      </w:r>
      <w:r w:rsidRPr="00587E7A">
        <w:rPr>
          <w:rFonts w:cs="Arial"/>
          <w:spacing w:val="-1"/>
        </w:rPr>
        <w:t>Fire</w:t>
      </w:r>
      <w:r w:rsidRPr="00587E7A">
        <w:rPr>
          <w:rFonts w:cs="Arial"/>
          <w:spacing w:val="44"/>
        </w:rPr>
        <w:t xml:space="preserve"> </w:t>
      </w:r>
      <w:r w:rsidRPr="00587E7A">
        <w:rPr>
          <w:rFonts w:cs="Arial"/>
          <w:spacing w:val="-1"/>
        </w:rPr>
        <w:t>personnel)</w:t>
      </w:r>
      <w:r w:rsidRPr="00587E7A">
        <w:rPr>
          <w:rFonts w:cs="Arial"/>
          <w:spacing w:val="42"/>
        </w:rPr>
        <w:t xml:space="preserve"> </w:t>
      </w:r>
      <w:r w:rsidRPr="00587E7A">
        <w:rPr>
          <w:rFonts w:cs="Arial"/>
          <w:spacing w:val="-1"/>
        </w:rPr>
        <w:t>in</w:t>
      </w:r>
      <w:r w:rsidRPr="00587E7A">
        <w:rPr>
          <w:rFonts w:cs="Arial"/>
          <w:spacing w:val="44"/>
        </w:rPr>
        <w:t xml:space="preserve"> </w:t>
      </w:r>
      <w:r w:rsidRPr="00587E7A">
        <w:rPr>
          <w:rFonts w:cs="Arial"/>
          <w:spacing w:val="-1"/>
        </w:rPr>
        <w:t>accordance</w:t>
      </w:r>
      <w:r w:rsidRPr="00587E7A">
        <w:rPr>
          <w:rFonts w:cs="Arial"/>
          <w:spacing w:val="44"/>
        </w:rPr>
        <w:t xml:space="preserve"> </w:t>
      </w:r>
      <w:r w:rsidRPr="00587E7A">
        <w:rPr>
          <w:rFonts w:cs="Arial"/>
          <w:spacing w:val="-1"/>
        </w:rPr>
        <w:t>with</w:t>
      </w:r>
      <w:r w:rsidRPr="00587E7A">
        <w:rPr>
          <w:rFonts w:cs="Arial"/>
          <w:spacing w:val="63"/>
        </w:rPr>
        <w:t xml:space="preserve"> </w:t>
      </w:r>
      <w:r w:rsidRPr="00587E7A">
        <w:rPr>
          <w:rFonts w:cs="Arial"/>
          <w:spacing w:val="-1"/>
        </w:rPr>
        <w:t>City</w:t>
      </w:r>
      <w:r w:rsidRPr="00587E7A">
        <w:rPr>
          <w:rFonts w:cs="Arial"/>
        </w:rPr>
        <w:t xml:space="preserve"> </w:t>
      </w:r>
      <w:r w:rsidRPr="00587E7A">
        <w:rPr>
          <w:rFonts w:cs="Arial"/>
          <w:spacing w:val="-1"/>
        </w:rPr>
        <w:t>policy.</w:t>
      </w:r>
      <w:r w:rsidRPr="00587E7A">
        <w:rPr>
          <w:rFonts w:cs="Arial"/>
          <w:spacing w:val="3"/>
        </w:rPr>
        <w:t xml:space="preserve"> </w:t>
      </w:r>
      <w:r w:rsidRPr="00587E7A">
        <w:rPr>
          <w:rFonts w:cs="Arial"/>
          <w:spacing w:val="-1"/>
        </w:rPr>
        <w:t>Maximum payment</w:t>
      </w:r>
      <w:r w:rsidRPr="00587E7A">
        <w:rPr>
          <w:rFonts w:cs="Arial"/>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spacing w:val="-1"/>
        </w:rPr>
        <w:t>three hundred</w:t>
      </w:r>
      <w:r w:rsidRPr="00587E7A">
        <w:rPr>
          <w:rFonts w:cs="Arial"/>
          <w:spacing w:val="1"/>
        </w:rPr>
        <w:t xml:space="preserve"> </w:t>
      </w:r>
      <w:r w:rsidRPr="00587E7A">
        <w:rPr>
          <w:rFonts w:cs="Arial"/>
          <w:spacing w:val="-1"/>
        </w:rPr>
        <w:t>sixty</w:t>
      </w:r>
      <w:r w:rsidRPr="00587E7A">
        <w:rPr>
          <w:rFonts w:cs="Arial"/>
          <w:spacing w:val="-2"/>
        </w:rPr>
        <w:t xml:space="preserve"> </w:t>
      </w:r>
      <w:r w:rsidRPr="00587E7A">
        <w:rPr>
          <w:rFonts w:cs="Arial"/>
          <w:spacing w:val="-1"/>
        </w:rPr>
        <w:t>(360) hours</w:t>
      </w:r>
      <w:r w:rsidRPr="00587E7A">
        <w:rPr>
          <w:rFonts w:cs="Arial"/>
        </w:rPr>
        <w:t xml:space="preserve"> or</w:t>
      </w:r>
      <w:r w:rsidRPr="00587E7A">
        <w:rPr>
          <w:rFonts w:cs="Arial"/>
          <w:spacing w:val="-1"/>
        </w:rPr>
        <w:t xml:space="preserve"> five</w:t>
      </w:r>
      <w:r w:rsidRPr="00587E7A">
        <w:rPr>
          <w:rFonts w:cs="Arial"/>
          <w:spacing w:val="71"/>
        </w:rPr>
        <w:t xml:space="preserve"> </w:t>
      </w:r>
      <w:r w:rsidRPr="00587E7A">
        <w:rPr>
          <w:rFonts w:cs="Arial"/>
          <w:spacing w:val="-1"/>
        </w:rPr>
        <w:t xml:space="preserve">hundred </w:t>
      </w:r>
      <w:r w:rsidRPr="00587E7A">
        <w:rPr>
          <w:rFonts w:cs="Arial"/>
        </w:rPr>
        <w:t>four</w:t>
      </w:r>
      <w:r w:rsidRPr="00587E7A">
        <w:rPr>
          <w:rFonts w:cs="Arial"/>
          <w:spacing w:val="-1"/>
        </w:rPr>
        <w:t xml:space="preserve"> [504]</w:t>
      </w:r>
      <w:r w:rsidRPr="00587E7A">
        <w:rPr>
          <w:rFonts w:cs="Arial"/>
        </w:rPr>
        <w:t xml:space="preserve"> </w:t>
      </w:r>
      <w:r w:rsidRPr="00587E7A">
        <w:rPr>
          <w:rFonts w:cs="Arial"/>
          <w:spacing w:val="-1"/>
        </w:rPr>
        <w:t>hours</w:t>
      </w:r>
      <w:r w:rsidRPr="00587E7A">
        <w:rPr>
          <w:rFonts w:cs="Arial"/>
        </w:rPr>
        <w:t xml:space="preserve"> for</w:t>
      </w:r>
      <w:r w:rsidRPr="00587E7A">
        <w:rPr>
          <w:rFonts w:cs="Arial"/>
          <w:spacing w:val="-1"/>
        </w:rPr>
        <w:t xml:space="preserve"> combat</w:t>
      </w:r>
      <w:r w:rsidRPr="00587E7A">
        <w:rPr>
          <w:rFonts w:cs="Arial"/>
          <w:spacing w:val="-2"/>
        </w:rPr>
        <w:t xml:space="preserve"> </w:t>
      </w:r>
      <w:r w:rsidRPr="00587E7A">
        <w:rPr>
          <w:rFonts w:cs="Arial"/>
          <w:spacing w:val="-1"/>
        </w:rPr>
        <w:t>Fire</w:t>
      </w:r>
      <w:r w:rsidRPr="00587E7A">
        <w:rPr>
          <w:rFonts w:cs="Arial"/>
          <w:spacing w:val="1"/>
        </w:rPr>
        <w:t xml:space="preserve"> </w:t>
      </w:r>
      <w:r w:rsidRPr="00587E7A">
        <w:rPr>
          <w:rFonts w:cs="Arial"/>
          <w:spacing w:val="-1"/>
        </w:rPr>
        <w:t>personnel.</w:t>
      </w:r>
    </w:p>
    <w:p w14:paraId="3C44DAE1" w14:textId="77777777" w:rsidR="00F00036" w:rsidRPr="00CC4811" w:rsidRDefault="00F00036" w:rsidP="00985A6C">
      <w:pPr>
        <w:rPr>
          <w:rFonts w:ascii="Arial" w:hAnsi="Arial" w:cs="Arial"/>
          <w:sz w:val="16"/>
          <w:szCs w:val="16"/>
        </w:rPr>
      </w:pPr>
    </w:p>
    <w:p w14:paraId="388DC5D3" w14:textId="77777777" w:rsidR="00F00036" w:rsidRPr="00587E7A" w:rsidRDefault="003650B4" w:rsidP="00540BD0">
      <w:pPr>
        <w:pStyle w:val="BodyText"/>
        <w:numPr>
          <w:ilvl w:val="3"/>
          <w:numId w:val="117"/>
        </w:numPr>
        <w:tabs>
          <w:tab w:val="left" w:pos="2264"/>
        </w:tabs>
        <w:spacing w:before="43"/>
        <w:ind w:right="118"/>
        <w:rPr>
          <w:rFonts w:cs="Arial"/>
        </w:rPr>
      </w:pPr>
      <w:r w:rsidRPr="00587E7A">
        <w:rPr>
          <w:rFonts w:cs="Arial"/>
          <w:b/>
          <w:spacing w:val="-1"/>
        </w:rPr>
        <w:lastRenderedPageBreak/>
        <w:t>Employees</w:t>
      </w:r>
      <w:r w:rsidRPr="00587E7A">
        <w:rPr>
          <w:rFonts w:cs="Arial"/>
          <w:b/>
          <w:spacing w:val="63"/>
        </w:rPr>
        <w:t xml:space="preserve"> </w:t>
      </w:r>
      <w:r w:rsidRPr="00587E7A">
        <w:rPr>
          <w:rFonts w:cs="Arial"/>
          <w:b/>
          <w:spacing w:val="-1"/>
        </w:rPr>
        <w:t>hired</w:t>
      </w:r>
      <w:r w:rsidRPr="00587E7A">
        <w:rPr>
          <w:rFonts w:cs="Arial"/>
          <w:b/>
          <w:spacing w:val="62"/>
        </w:rPr>
        <w:t xml:space="preserve"> </w:t>
      </w:r>
      <w:r w:rsidRPr="00587E7A">
        <w:rPr>
          <w:rFonts w:cs="Arial"/>
          <w:b/>
          <w:spacing w:val="-1"/>
        </w:rPr>
        <w:t>before</w:t>
      </w:r>
      <w:r w:rsidRPr="00587E7A">
        <w:rPr>
          <w:rFonts w:cs="Arial"/>
          <w:b/>
          <w:spacing w:val="64"/>
        </w:rPr>
        <w:t xml:space="preserve"> </w:t>
      </w:r>
      <w:r w:rsidRPr="00587E7A">
        <w:rPr>
          <w:rFonts w:cs="Arial"/>
          <w:b/>
          <w:spacing w:val="-1"/>
        </w:rPr>
        <w:t>10/1/05</w:t>
      </w:r>
      <w:r w:rsidRPr="00587E7A">
        <w:rPr>
          <w:rFonts w:cs="Arial"/>
          <w:b/>
          <w:spacing w:val="63"/>
        </w:rPr>
        <w:t xml:space="preserve"> </w:t>
      </w:r>
      <w:r w:rsidRPr="00587E7A">
        <w:rPr>
          <w:rFonts w:cs="Arial"/>
        </w:rPr>
        <w:t>-</w:t>
      </w:r>
      <w:r w:rsidRPr="00587E7A">
        <w:rPr>
          <w:rFonts w:cs="Arial"/>
          <w:spacing w:val="62"/>
        </w:rPr>
        <w:t xml:space="preserve"> </w:t>
      </w:r>
      <w:r w:rsidRPr="00587E7A">
        <w:rPr>
          <w:rFonts w:cs="Arial"/>
          <w:spacing w:val="-1"/>
        </w:rPr>
        <w:t>Employees</w:t>
      </w:r>
      <w:r w:rsidRPr="00587E7A">
        <w:rPr>
          <w:rFonts w:cs="Arial"/>
          <w:spacing w:val="63"/>
        </w:rPr>
        <w:t xml:space="preserve"> </w:t>
      </w:r>
      <w:r w:rsidRPr="00587E7A">
        <w:rPr>
          <w:rFonts w:cs="Arial"/>
          <w:spacing w:val="-1"/>
        </w:rPr>
        <w:t>retiring</w:t>
      </w:r>
      <w:r w:rsidRPr="00587E7A">
        <w:rPr>
          <w:rFonts w:cs="Arial"/>
          <w:spacing w:val="61"/>
        </w:rPr>
        <w:t xml:space="preserve"> </w:t>
      </w:r>
      <w:r w:rsidRPr="00587E7A">
        <w:rPr>
          <w:rFonts w:cs="Arial"/>
        </w:rPr>
        <w:t>at</w:t>
      </w:r>
      <w:r w:rsidRPr="00587E7A">
        <w:rPr>
          <w:rFonts w:cs="Arial"/>
          <w:spacing w:val="62"/>
        </w:rPr>
        <w:t xml:space="preserve"> </w:t>
      </w:r>
      <w:r w:rsidRPr="00587E7A">
        <w:rPr>
          <w:rFonts w:cs="Arial"/>
          <w:spacing w:val="-1"/>
        </w:rPr>
        <w:t>early</w:t>
      </w:r>
      <w:r w:rsidRPr="00587E7A">
        <w:rPr>
          <w:rFonts w:cs="Arial"/>
          <w:spacing w:val="63"/>
        </w:rPr>
        <w:t xml:space="preserve"> </w:t>
      </w:r>
      <w:r w:rsidRPr="00587E7A">
        <w:rPr>
          <w:rFonts w:cs="Arial"/>
        </w:rPr>
        <w:t>or</w:t>
      </w:r>
      <w:r w:rsidRPr="00587E7A">
        <w:rPr>
          <w:rFonts w:cs="Arial"/>
          <w:spacing w:val="62"/>
        </w:rPr>
        <w:t xml:space="preserve"> </w:t>
      </w:r>
      <w:r w:rsidRPr="00587E7A">
        <w:rPr>
          <w:rFonts w:cs="Arial"/>
          <w:spacing w:val="-1"/>
        </w:rPr>
        <w:t>normal</w:t>
      </w:r>
      <w:r w:rsidRPr="00587E7A">
        <w:rPr>
          <w:rFonts w:cs="Arial"/>
          <w:spacing w:val="49"/>
        </w:rPr>
        <w:t xml:space="preserve"> </w:t>
      </w:r>
      <w:r w:rsidRPr="00587E7A">
        <w:rPr>
          <w:rFonts w:cs="Arial"/>
          <w:spacing w:val="-1"/>
        </w:rPr>
        <w:t>retirement</w:t>
      </w:r>
      <w:r w:rsidRPr="00587E7A">
        <w:rPr>
          <w:rFonts w:cs="Arial"/>
          <w:spacing w:val="18"/>
        </w:rPr>
        <w:t xml:space="preserve"> </w:t>
      </w:r>
      <w:r w:rsidRPr="00587E7A">
        <w:rPr>
          <w:rFonts w:cs="Arial"/>
          <w:spacing w:val="-1"/>
        </w:rPr>
        <w:t>which</w:t>
      </w:r>
      <w:r w:rsidRPr="00587E7A">
        <w:rPr>
          <w:rFonts w:cs="Arial"/>
          <w:spacing w:val="19"/>
        </w:rPr>
        <w:t xml:space="preserve"> </w:t>
      </w:r>
      <w:r w:rsidRPr="00587E7A">
        <w:rPr>
          <w:rFonts w:cs="Arial"/>
          <w:spacing w:val="-1"/>
        </w:rPr>
        <w:t>occurs</w:t>
      </w:r>
      <w:r w:rsidRPr="00587E7A">
        <w:rPr>
          <w:rFonts w:cs="Arial"/>
          <w:spacing w:val="18"/>
        </w:rPr>
        <w:t xml:space="preserve"> </w:t>
      </w:r>
      <w:r w:rsidRPr="00587E7A">
        <w:rPr>
          <w:rFonts w:cs="Arial"/>
          <w:spacing w:val="-1"/>
        </w:rPr>
        <w:t>simultaneously</w:t>
      </w:r>
      <w:r w:rsidRPr="00587E7A">
        <w:rPr>
          <w:rFonts w:cs="Arial"/>
          <w:spacing w:val="18"/>
        </w:rPr>
        <w:t xml:space="preserve"> </w:t>
      </w:r>
      <w:r w:rsidRPr="00587E7A">
        <w:rPr>
          <w:rFonts w:cs="Arial"/>
          <w:spacing w:val="-1"/>
        </w:rPr>
        <w:t>with</w:t>
      </w:r>
      <w:r w:rsidRPr="00587E7A">
        <w:rPr>
          <w:rFonts w:cs="Arial"/>
          <w:spacing w:val="19"/>
        </w:rPr>
        <w:t xml:space="preserve"> </w:t>
      </w:r>
      <w:r w:rsidRPr="00587E7A">
        <w:rPr>
          <w:rFonts w:cs="Arial"/>
        </w:rPr>
        <w:t>the</w:t>
      </w:r>
      <w:r w:rsidRPr="00587E7A">
        <w:rPr>
          <w:rFonts w:cs="Arial"/>
          <w:spacing w:val="19"/>
        </w:rPr>
        <w:t xml:space="preserve"> </w:t>
      </w:r>
      <w:r w:rsidRPr="00587E7A">
        <w:rPr>
          <w:rFonts w:cs="Arial"/>
          <w:spacing w:val="-1"/>
        </w:rPr>
        <w:t>termination</w:t>
      </w:r>
      <w:r w:rsidRPr="00587E7A">
        <w:rPr>
          <w:rFonts w:cs="Arial"/>
          <w:spacing w:val="19"/>
        </w:rPr>
        <w:t xml:space="preserve"> </w:t>
      </w:r>
      <w:r w:rsidRPr="00587E7A">
        <w:rPr>
          <w:rFonts w:cs="Arial"/>
          <w:spacing w:val="-1"/>
        </w:rPr>
        <w:t>of</w:t>
      </w:r>
      <w:r w:rsidRPr="00587E7A">
        <w:rPr>
          <w:rFonts w:cs="Arial"/>
          <w:spacing w:val="21"/>
        </w:rPr>
        <w:t xml:space="preserve"> </w:t>
      </w:r>
      <w:r w:rsidRPr="00587E7A">
        <w:rPr>
          <w:rFonts w:cs="Arial"/>
          <w:spacing w:val="-1"/>
        </w:rPr>
        <w:t>their</w:t>
      </w:r>
      <w:r w:rsidRPr="00587E7A">
        <w:rPr>
          <w:rFonts w:cs="Arial"/>
          <w:spacing w:val="53"/>
        </w:rPr>
        <w:t xml:space="preserve"> </w:t>
      </w:r>
      <w:r w:rsidRPr="00587E7A">
        <w:rPr>
          <w:rFonts w:cs="Arial"/>
          <w:spacing w:val="-1"/>
        </w:rPr>
        <w:t>employment</w:t>
      </w:r>
      <w:r w:rsidRPr="00587E7A">
        <w:rPr>
          <w:rFonts w:cs="Arial"/>
          <w:spacing w:val="60"/>
        </w:rPr>
        <w:t xml:space="preserve"> </w:t>
      </w:r>
      <w:r w:rsidRPr="00587E7A">
        <w:rPr>
          <w:rFonts w:cs="Arial"/>
          <w:spacing w:val="-1"/>
        </w:rPr>
        <w:t>(not</w:t>
      </w:r>
      <w:r w:rsidRPr="00587E7A">
        <w:rPr>
          <w:rFonts w:cs="Arial"/>
          <w:spacing w:val="61"/>
        </w:rPr>
        <w:t xml:space="preserve"> </w:t>
      </w:r>
      <w:r w:rsidRPr="00587E7A">
        <w:rPr>
          <w:rFonts w:cs="Arial"/>
        </w:rPr>
        <w:t>a</w:t>
      </w:r>
      <w:r w:rsidRPr="00587E7A">
        <w:rPr>
          <w:rFonts w:cs="Arial"/>
          <w:spacing w:val="64"/>
        </w:rPr>
        <w:t xml:space="preserve"> </w:t>
      </w:r>
      <w:r w:rsidRPr="00587E7A">
        <w:rPr>
          <w:rFonts w:cs="Arial"/>
          <w:spacing w:val="-1"/>
        </w:rPr>
        <w:t>deferred</w:t>
      </w:r>
      <w:r w:rsidRPr="00587E7A">
        <w:rPr>
          <w:rFonts w:cs="Arial"/>
          <w:spacing w:val="60"/>
        </w:rPr>
        <w:t xml:space="preserve"> </w:t>
      </w:r>
      <w:r w:rsidRPr="00587E7A">
        <w:rPr>
          <w:rFonts w:cs="Arial"/>
          <w:spacing w:val="-1"/>
        </w:rPr>
        <w:t>benefit</w:t>
      </w:r>
      <w:r w:rsidRPr="00587E7A">
        <w:rPr>
          <w:rFonts w:cs="Arial"/>
          <w:spacing w:val="61"/>
        </w:rPr>
        <w:t xml:space="preserve"> </w:t>
      </w:r>
      <w:r w:rsidRPr="00587E7A">
        <w:rPr>
          <w:rFonts w:cs="Arial"/>
        </w:rPr>
        <w:t>for</w:t>
      </w:r>
      <w:r w:rsidRPr="00587E7A">
        <w:rPr>
          <w:rFonts w:cs="Arial"/>
          <w:spacing w:val="62"/>
        </w:rPr>
        <w:t xml:space="preserve"> </w:t>
      </w:r>
      <w:r w:rsidRPr="00587E7A">
        <w:rPr>
          <w:rFonts w:cs="Arial"/>
          <w:spacing w:val="-1"/>
        </w:rPr>
        <w:t>terminated</w:t>
      </w:r>
      <w:r w:rsidRPr="00587E7A">
        <w:rPr>
          <w:rFonts w:cs="Arial"/>
          <w:spacing w:val="64"/>
        </w:rPr>
        <w:t xml:space="preserve"> </w:t>
      </w:r>
      <w:r w:rsidRPr="00587E7A">
        <w:rPr>
          <w:rFonts w:cs="Arial"/>
          <w:spacing w:val="-1"/>
        </w:rPr>
        <w:t>vested</w:t>
      </w:r>
      <w:r w:rsidRPr="00587E7A">
        <w:rPr>
          <w:rFonts w:cs="Arial"/>
          <w:spacing w:val="63"/>
        </w:rPr>
        <w:t xml:space="preserve"> </w:t>
      </w:r>
      <w:r w:rsidRPr="00587E7A">
        <w:rPr>
          <w:rFonts w:cs="Arial"/>
          <w:spacing w:val="-1"/>
        </w:rPr>
        <w:t>employees</w:t>
      </w:r>
      <w:r w:rsidRPr="00587E7A">
        <w:rPr>
          <w:rFonts w:cs="Arial"/>
          <w:spacing w:val="63"/>
        </w:rPr>
        <w:t xml:space="preserve"> </w:t>
      </w:r>
      <w:r w:rsidRPr="00587E7A">
        <w:rPr>
          <w:rFonts w:cs="Arial"/>
          <w:spacing w:val="-1"/>
        </w:rPr>
        <w:t>who</w:t>
      </w:r>
      <w:r w:rsidRPr="00587E7A">
        <w:rPr>
          <w:rFonts w:cs="Arial"/>
          <w:spacing w:val="49"/>
        </w:rPr>
        <w:t xml:space="preserve"> </w:t>
      </w:r>
      <w:r w:rsidRPr="00587E7A">
        <w:rPr>
          <w:rFonts w:cs="Arial"/>
          <w:spacing w:val="-1"/>
        </w:rPr>
        <w:t>retire</w:t>
      </w:r>
      <w:r w:rsidRPr="00587E7A">
        <w:rPr>
          <w:rFonts w:cs="Arial"/>
          <w:spacing w:val="8"/>
        </w:rPr>
        <w:t xml:space="preserve"> </w:t>
      </w:r>
      <w:r w:rsidRPr="00587E7A">
        <w:rPr>
          <w:rFonts w:cs="Arial"/>
        </w:rPr>
        <w:t>at</w:t>
      </w:r>
      <w:r w:rsidRPr="00587E7A">
        <w:rPr>
          <w:rFonts w:cs="Arial"/>
          <w:spacing w:val="8"/>
        </w:rPr>
        <w:t xml:space="preserve"> </w:t>
      </w:r>
      <w:r w:rsidRPr="00587E7A">
        <w:rPr>
          <w:rFonts w:cs="Arial"/>
        </w:rPr>
        <w:t>some</w:t>
      </w:r>
      <w:r w:rsidRPr="00587E7A">
        <w:rPr>
          <w:rFonts w:cs="Arial"/>
          <w:spacing w:val="6"/>
        </w:rPr>
        <w:t xml:space="preserve"> </w:t>
      </w:r>
      <w:r w:rsidRPr="00587E7A">
        <w:rPr>
          <w:rFonts w:cs="Arial"/>
          <w:spacing w:val="-1"/>
        </w:rPr>
        <w:t>future</w:t>
      </w:r>
      <w:r w:rsidRPr="00587E7A">
        <w:rPr>
          <w:rFonts w:cs="Arial"/>
          <w:spacing w:val="8"/>
        </w:rPr>
        <w:t xml:space="preserve"> </w:t>
      </w:r>
      <w:r w:rsidRPr="00587E7A">
        <w:rPr>
          <w:rFonts w:cs="Arial"/>
          <w:spacing w:val="-1"/>
        </w:rPr>
        <w:t>date)</w:t>
      </w:r>
      <w:r w:rsidRPr="00587E7A">
        <w:rPr>
          <w:rFonts w:cs="Arial"/>
          <w:spacing w:val="6"/>
        </w:rPr>
        <w:t xml:space="preserve"> </w:t>
      </w:r>
      <w:r w:rsidRPr="00587E7A">
        <w:rPr>
          <w:rFonts w:cs="Arial"/>
        </w:rPr>
        <w:t>and</w:t>
      </w:r>
      <w:r w:rsidRPr="00587E7A">
        <w:rPr>
          <w:rFonts w:cs="Arial"/>
          <w:spacing w:val="8"/>
        </w:rPr>
        <w:t xml:space="preserve"> </w:t>
      </w:r>
      <w:r w:rsidRPr="00587E7A">
        <w:rPr>
          <w:rFonts w:cs="Arial"/>
          <w:spacing w:val="-1"/>
        </w:rPr>
        <w:t>employees</w:t>
      </w:r>
      <w:r w:rsidRPr="00587E7A">
        <w:rPr>
          <w:rFonts w:cs="Arial"/>
          <w:spacing w:val="7"/>
        </w:rPr>
        <w:t xml:space="preserve"> </w:t>
      </w:r>
      <w:r w:rsidRPr="00587E7A">
        <w:rPr>
          <w:rFonts w:cs="Arial"/>
          <w:spacing w:val="-1"/>
        </w:rPr>
        <w:t>eligible</w:t>
      </w:r>
      <w:r w:rsidRPr="00587E7A">
        <w:rPr>
          <w:rFonts w:cs="Arial"/>
          <w:spacing w:val="8"/>
        </w:rPr>
        <w:t xml:space="preserve"> </w:t>
      </w:r>
      <w:r w:rsidRPr="00587E7A">
        <w:rPr>
          <w:rFonts w:cs="Arial"/>
        </w:rPr>
        <w:t>for</w:t>
      </w:r>
      <w:r w:rsidRPr="00587E7A">
        <w:rPr>
          <w:rFonts w:cs="Arial"/>
          <w:spacing w:val="6"/>
        </w:rPr>
        <w:t xml:space="preserve"> </w:t>
      </w:r>
      <w:r w:rsidRPr="00587E7A">
        <w:rPr>
          <w:rFonts w:cs="Arial"/>
          <w:spacing w:val="-1"/>
        </w:rPr>
        <w:t>disability</w:t>
      </w:r>
      <w:r w:rsidRPr="00587E7A">
        <w:rPr>
          <w:rFonts w:cs="Arial"/>
          <w:spacing w:val="5"/>
        </w:rPr>
        <w:t xml:space="preserve"> </w:t>
      </w:r>
      <w:r w:rsidRPr="00587E7A">
        <w:rPr>
          <w:rFonts w:cs="Arial"/>
          <w:spacing w:val="-1"/>
        </w:rPr>
        <w:t>retirement</w:t>
      </w:r>
      <w:r w:rsidRPr="00587E7A">
        <w:rPr>
          <w:rFonts w:cs="Arial"/>
          <w:spacing w:val="8"/>
        </w:rPr>
        <w:t xml:space="preserve"> </w:t>
      </w:r>
      <w:r w:rsidRPr="00587E7A">
        <w:rPr>
          <w:rFonts w:cs="Arial"/>
          <w:spacing w:val="-1"/>
        </w:rPr>
        <w:t>who</w:t>
      </w:r>
      <w:r w:rsidRPr="00587E7A">
        <w:rPr>
          <w:rFonts w:cs="Arial"/>
          <w:spacing w:val="65"/>
        </w:rPr>
        <w:t xml:space="preserve"> </w:t>
      </w:r>
      <w:r w:rsidRPr="00587E7A">
        <w:rPr>
          <w:rFonts w:cs="Arial"/>
          <w:spacing w:val="-1"/>
        </w:rPr>
        <w:t>meet</w:t>
      </w:r>
      <w:r w:rsidRPr="00587E7A">
        <w:rPr>
          <w:rFonts w:cs="Arial"/>
        </w:rPr>
        <w:t xml:space="preserve"> </w:t>
      </w:r>
      <w:r w:rsidRPr="00587E7A">
        <w:rPr>
          <w:rFonts w:cs="Arial"/>
          <w:spacing w:val="-1"/>
        </w:rPr>
        <w:t>both</w:t>
      </w:r>
      <w:r w:rsidRPr="00587E7A">
        <w:rPr>
          <w:rFonts w:cs="Arial"/>
          <w:spacing w:val="1"/>
        </w:rPr>
        <w:t xml:space="preserve"> </w:t>
      </w:r>
      <w:r w:rsidRPr="00587E7A">
        <w:rPr>
          <w:rFonts w:cs="Arial"/>
        </w:rPr>
        <w:t>the</w:t>
      </w:r>
      <w:r w:rsidRPr="00587E7A">
        <w:rPr>
          <w:rFonts w:cs="Arial"/>
          <w:spacing w:val="-1"/>
        </w:rPr>
        <w:t xml:space="preserve"> age</w:t>
      </w:r>
      <w:r w:rsidRPr="00587E7A">
        <w:rPr>
          <w:rFonts w:cs="Arial"/>
          <w:spacing w:val="1"/>
        </w:rPr>
        <w:t xml:space="preserve"> </w:t>
      </w:r>
      <w:r w:rsidRPr="00587E7A">
        <w:rPr>
          <w:rFonts w:cs="Arial"/>
        </w:rPr>
        <w:t>and</w:t>
      </w:r>
      <w:r w:rsidRPr="00587E7A">
        <w:rPr>
          <w:rFonts w:cs="Arial"/>
          <w:spacing w:val="-1"/>
        </w:rPr>
        <w:t xml:space="preserve"> service</w:t>
      </w:r>
      <w:r w:rsidRPr="00587E7A">
        <w:rPr>
          <w:rFonts w:cs="Arial"/>
          <w:spacing w:val="3"/>
        </w:rPr>
        <w:t xml:space="preserve"> </w:t>
      </w:r>
      <w:r w:rsidRPr="00587E7A">
        <w:rPr>
          <w:rFonts w:cs="Arial"/>
          <w:spacing w:val="-1"/>
        </w:rPr>
        <w:t>requirements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early</w:t>
      </w:r>
      <w:r w:rsidRPr="00587E7A">
        <w:rPr>
          <w:rFonts w:cs="Arial"/>
          <w:spacing w:val="-2"/>
        </w:rPr>
        <w:t xml:space="preserve"> </w:t>
      </w:r>
      <w:r w:rsidRPr="00587E7A">
        <w:rPr>
          <w:rFonts w:cs="Arial"/>
        </w:rPr>
        <w:t>or</w:t>
      </w:r>
      <w:r w:rsidRPr="00587E7A">
        <w:rPr>
          <w:rFonts w:cs="Arial"/>
          <w:spacing w:val="-1"/>
        </w:rPr>
        <w:t xml:space="preserve"> </w:t>
      </w:r>
      <w:r w:rsidRPr="00587E7A">
        <w:rPr>
          <w:rFonts w:cs="Arial"/>
        </w:rPr>
        <w:t xml:space="preserve">normal </w:t>
      </w:r>
      <w:r w:rsidRPr="00587E7A">
        <w:rPr>
          <w:rFonts w:cs="Arial"/>
          <w:spacing w:val="-1"/>
        </w:rPr>
        <w:t>retirement</w:t>
      </w:r>
      <w:r w:rsidRPr="00587E7A">
        <w:rPr>
          <w:rFonts w:cs="Arial"/>
        </w:rPr>
        <w:t xml:space="preserve"> </w:t>
      </w:r>
      <w:r w:rsidRPr="00587E7A">
        <w:rPr>
          <w:rFonts w:cs="Arial"/>
          <w:spacing w:val="-1"/>
        </w:rPr>
        <w:t>shall</w:t>
      </w:r>
      <w:r w:rsidRPr="00587E7A">
        <w:rPr>
          <w:rFonts w:cs="Arial"/>
          <w:spacing w:val="55"/>
        </w:rPr>
        <w:t xml:space="preserve"> </w:t>
      </w:r>
      <w:r w:rsidRPr="00587E7A">
        <w:rPr>
          <w:rFonts w:cs="Arial"/>
        </w:rPr>
        <w:t>be</w:t>
      </w:r>
      <w:r w:rsidRPr="00587E7A">
        <w:rPr>
          <w:rFonts w:cs="Arial"/>
          <w:spacing w:val="1"/>
        </w:rPr>
        <w:t xml:space="preserve"> </w:t>
      </w:r>
      <w:r w:rsidRPr="00587E7A">
        <w:rPr>
          <w:rFonts w:cs="Arial"/>
          <w:spacing w:val="-1"/>
        </w:rPr>
        <w:t>paid</w:t>
      </w:r>
      <w:r w:rsidRPr="00587E7A">
        <w:rPr>
          <w:rFonts w:cs="Arial"/>
          <w:spacing w:val="1"/>
        </w:rPr>
        <w:t xml:space="preserve"> </w:t>
      </w:r>
      <w:r w:rsidRPr="00587E7A">
        <w:rPr>
          <w:rFonts w:cs="Arial"/>
          <w:spacing w:val="-1"/>
        </w:rPr>
        <w:t>50%</w:t>
      </w:r>
      <w:r w:rsidRPr="00587E7A">
        <w:rPr>
          <w:rFonts w:cs="Arial"/>
          <w:spacing w:val="-2"/>
        </w:rPr>
        <w:t xml:space="preserve"> </w:t>
      </w:r>
      <w:r w:rsidRPr="00587E7A">
        <w:rPr>
          <w:rFonts w:cs="Arial"/>
          <w:spacing w:val="-1"/>
        </w:rPr>
        <w:t>of</w:t>
      </w:r>
      <w:r w:rsidRPr="00587E7A">
        <w:rPr>
          <w:rFonts w:cs="Arial"/>
          <w:spacing w:val="5"/>
        </w:rPr>
        <w:t xml:space="preserve"> </w:t>
      </w:r>
      <w:r w:rsidRPr="00587E7A">
        <w:rPr>
          <w:rFonts w:cs="Arial"/>
          <w:b/>
          <w:spacing w:val="-3"/>
        </w:rPr>
        <w:t>ALL</w:t>
      </w:r>
      <w:r w:rsidRPr="00587E7A">
        <w:rPr>
          <w:rFonts w:cs="Arial"/>
          <w:b/>
        </w:rPr>
        <w:t xml:space="preserve"> </w:t>
      </w:r>
      <w:r w:rsidRPr="00587E7A">
        <w:rPr>
          <w:rFonts w:cs="Arial"/>
          <w:spacing w:val="-1"/>
        </w:rPr>
        <w:t>accumulated</w:t>
      </w:r>
      <w:r w:rsidRPr="00587E7A">
        <w:rPr>
          <w:rFonts w:cs="Arial"/>
          <w:spacing w:val="1"/>
        </w:rPr>
        <w:t xml:space="preserve"> </w:t>
      </w:r>
      <w:r w:rsidRPr="00587E7A">
        <w:rPr>
          <w:rFonts w:cs="Arial"/>
          <w:spacing w:val="-1"/>
        </w:rPr>
        <w:t>sick</w:t>
      </w:r>
      <w:r w:rsidRPr="00587E7A">
        <w:rPr>
          <w:rFonts w:cs="Arial"/>
        </w:rPr>
        <w:t xml:space="preserve"> </w:t>
      </w:r>
      <w:r w:rsidRPr="00587E7A">
        <w:rPr>
          <w:rFonts w:cs="Arial"/>
          <w:spacing w:val="-1"/>
        </w:rPr>
        <w:t>leave.</w:t>
      </w:r>
    </w:p>
    <w:p w14:paraId="31EB128F" w14:textId="77777777" w:rsidR="00F00036" w:rsidRPr="00587E7A" w:rsidRDefault="00F00036" w:rsidP="00985A6C">
      <w:pPr>
        <w:rPr>
          <w:rFonts w:ascii="Arial" w:eastAsia="Arial" w:hAnsi="Arial" w:cs="Arial"/>
          <w:sz w:val="24"/>
          <w:szCs w:val="24"/>
        </w:rPr>
      </w:pPr>
    </w:p>
    <w:p w14:paraId="2233C8CD" w14:textId="2D10110C" w:rsidR="00F00036" w:rsidRPr="00DD7AC4" w:rsidRDefault="003650B4" w:rsidP="00540BD0">
      <w:pPr>
        <w:pStyle w:val="BodyText"/>
        <w:numPr>
          <w:ilvl w:val="3"/>
          <w:numId w:val="117"/>
        </w:numPr>
        <w:tabs>
          <w:tab w:val="left" w:pos="2264"/>
        </w:tabs>
        <w:ind w:right="117"/>
        <w:rPr>
          <w:rFonts w:cs="Arial"/>
        </w:rPr>
      </w:pPr>
      <w:r w:rsidRPr="00587E7A">
        <w:rPr>
          <w:rFonts w:cs="Arial"/>
          <w:b/>
          <w:bCs/>
          <w:spacing w:val="-1"/>
        </w:rPr>
        <w:t>Employees</w:t>
      </w:r>
      <w:r w:rsidRPr="00587E7A">
        <w:rPr>
          <w:rFonts w:cs="Arial"/>
          <w:b/>
          <w:bCs/>
          <w:spacing w:val="9"/>
        </w:rPr>
        <w:t xml:space="preserve"> </w:t>
      </w:r>
      <w:r w:rsidRPr="00587E7A">
        <w:rPr>
          <w:rFonts w:cs="Arial"/>
          <w:b/>
          <w:bCs/>
          <w:spacing w:val="-1"/>
        </w:rPr>
        <w:t>hired</w:t>
      </w:r>
      <w:r w:rsidRPr="00587E7A">
        <w:rPr>
          <w:rFonts w:cs="Arial"/>
          <w:b/>
          <w:bCs/>
          <w:spacing w:val="7"/>
        </w:rPr>
        <w:t xml:space="preserve"> </w:t>
      </w:r>
      <w:r w:rsidRPr="00587E7A">
        <w:rPr>
          <w:rFonts w:cs="Arial"/>
          <w:b/>
          <w:bCs/>
          <w:spacing w:val="-1"/>
        </w:rPr>
        <w:t>after</w:t>
      </w:r>
      <w:r w:rsidRPr="00587E7A">
        <w:rPr>
          <w:rFonts w:cs="Arial"/>
          <w:b/>
          <w:bCs/>
          <w:spacing w:val="8"/>
        </w:rPr>
        <w:t xml:space="preserve"> </w:t>
      </w:r>
      <w:r w:rsidRPr="00587E7A">
        <w:rPr>
          <w:rFonts w:cs="Arial"/>
          <w:b/>
          <w:bCs/>
          <w:spacing w:val="-1"/>
        </w:rPr>
        <w:t>10/1/05</w:t>
      </w:r>
      <w:r w:rsidRPr="00587E7A">
        <w:rPr>
          <w:rFonts w:cs="Arial"/>
          <w:b/>
          <w:bCs/>
          <w:spacing w:val="9"/>
        </w:rPr>
        <w:t xml:space="preserve"> </w:t>
      </w:r>
      <w:r w:rsidRPr="00587E7A">
        <w:rPr>
          <w:rFonts w:cs="Arial"/>
        </w:rPr>
        <w:t>–</w:t>
      </w:r>
      <w:r w:rsidRPr="00587E7A">
        <w:rPr>
          <w:rFonts w:cs="Arial"/>
          <w:spacing w:val="9"/>
        </w:rPr>
        <w:t xml:space="preserve"> </w:t>
      </w:r>
      <w:r w:rsidRPr="00587E7A">
        <w:rPr>
          <w:rFonts w:cs="Arial"/>
          <w:spacing w:val="-1"/>
        </w:rPr>
        <w:t>Maximum</w:t>
      </w:r>
      <w:r w:rsidRPr="00587E7A">
        <w:rPr>
          <w:rFonts w:cs="Arial"/>
          <w:spacing w:val="9"/>
        </w:rPr>
        <w:t xml:space="preserve"> </w:t>
      </w:r>
      <w:r w:rsidRPr="00587E7A">
        <w:rPr>
          <w:rFonts w:cs="Arial"/>
          <w:spacing w:val="-1"/>
        </w:rPr>
        <w:t>accrual</w:t>
      </w:r>
      <w:r w:rsidRPr="00587E7A">
        <w:rPr>
          <w:rFonts w:cs="Arial"/>
          <w:spacing w:val="7"/>
        </w:rPr>
        <w:t xml:space="preserve"> </w:t>
      </w:r>
      <w:r w:rsidRPr="00587E7A">
        <w:rPr>
          <w:rFonts w:cs="Arial"/>
          <w:spacing w:val="-2"/>
        </w:rPr>
        <w:t>will</w:t>
      </w:r>
      <w:r w:rsidRPr="00587E7A">
        <w:rPr>
          <w:rFonts w:cs="Arial"/>
          <w:spacing w:val="7"/>
        </w:rPr>
        <w:t xml:space="preserve"> </w:t>
      </w:r>
      <w:r w:rsidRPr="00587E7A">
        <w:rPr>
          <w:rFonts w:cs="Arial"/>
        </w:rPr>
        <w:t>be</w:t>
      </w:r>
      <w:r w:rsidRPr="00587E7A">
        <w:rPr>
          <w:rFonts w:cs="Arial"/>
          <w:spacing w:val="9"/>
        </w:rPr>
        <w:t xml:space="preserve"> </w:t>
      </w:r>
      <w:r w:rsidRPr="00587E7A">
        <w:rPr>
          <w:rFonts w:cs="Arial"/>
        </w:rPr>
        <w:t>720</w:t>
      </w:r>
      <w:r w:rsidRPr="00587E7A">
        <w:rPr>
          <w:rFonts w:cs="Arial"/>
          <w:spacing w:val="17"/>
        </w:rPr>
        <w:t xml:space="preserve"> </w:t>
      </w:r>
      <w:r w:rsidRPr="00587E7A">
        <w:rPr>
          <w:rFonts w:cs="Arial"/>
          <w:spacing w:val="-1"/>
        </w:rPr>
        <w:t>hours.</w:t>
      </w:r>
      <w:r w:rsidRPr="00587E7A">
        <w:rPr>
          <w:rFonts w:cs="Arial"/>
          <w:spacing w:val="57"/>
        </w:rPr>
        <w:t xml:space="preserve"> </w:t>
      </w:r>
      <w:r w:rsidRPr="00587E7A">
        <w:rPr>
          <w:rFonts w:cs="Arial"/>
          <w:spacing w:val="-1"/>
        </w:rPr>
        <w:t>Employees</w:t>
      </w:r>
      <w:r w:rsidRPr="00587E7A">
        <w:rPr>
          <w:rFonts w:cs="Arial"/>
          <w:spacing w:val="33"/>
        </w:rPr>
        <w:t xml:space="preserve"> </w:t>
      </w:r>
      <w:r w:rsidRPr="00587E7A">
        <w:rPr>
          <w:rFonts w:cs="Arial"/>
          <w:spacing w:val="-1"/>
        </w:rPr>
        <w:t>who</w:t>
      </w:r>
      <w:r w:rsidRPr="00587E7A">
        <w:rPr>
          <w:rFonts w:cs="Arial"/>
          <w:spacing w:val="35"/>
        </w:rPr>
        <w:t xml:space="preserve"> </w:t>
      </w:r>
      <w:r w:rsidRPr="00587E7A">
        <w:rPr>
          <w:rFonts w:cs="Arial"/>
          <w:spacing w:val="-1"/>
        </w:rPr>
        <w:t>separate</w:t>
      </w:r>
      <w:r w:rsidRPr="00587E7A">
        <w:rPr>
          <w:rFonts w:cs="Arial"/>
          <w:spacing w:val="32"/>
        </w:rPr>
        <w:t xml:space="preserve"> </w:t>
      </w:r>
      <w:r w:rsidRPr="00587E7A">
        <w:rPr>
          <w:rFonts w:cs="Arial"/>
          <w:spacing w:val="-1"/>
        </w:rPr>
        <w:t>from</w:t>
      </w:r>
      <w:r w:rsidRPr="00587E7A">
        <w:rPr>
          <w:rFonts w:cs="Arial"/>
          <w:spacing w:val="33"/>
        </w:rPr>
        <w:t xml:space="preserve"> </w:t>
      </w:r>
      <w:r w:rsidRPr="00587E7A">
        <w:rPr>
          <w:rFonts w:cs="Arial"/>
          <w:spacing w:val="-1"/>
        </w:rPr>
        <w:t>employment</w:t>
      </w:r>
      <w:r w:rsidRPr="00587E7A">
        <w:rPr>
          <w:rFonts w:cs="Arial"/>
          <w:spacing w:val="32"/>
        </w:rPr>
        <w:t xml:space="preserve"> </w:t>
      </w:r>
      <w:r w:rsidRPr="00587E7A">
        <w:rPr>
          <w:rFonts w:cs="Arial"/>
          <w:spacing w:val="-1"/>
        </w:rPr>
        <w:t>in</w:t>
      </w:r>
      <w:r w:rsidRPr="00587E7A">
        <w:rPr>
          <w:rFonts w:cs="Arial"/>
          <w:spacing w:val="35"/>
        </w:rPr>
        <w:t xml:space="preserve"> </w:t>
      </w:r>
      <w:r w:rsidRPr="00587E7A">
        <w:rPr>
          <w:rFonts w:cs="Arial"/>
          <w:spacing w:val="-1"/>
        </w:rPr>
        <w:t>good</w:t>
      </w:r>
      <w:r w:rsidRPr="00587E7A">
        <w:rPr>
          <w:rFonts w:cs="Arial"/>
          <w:spacing w:val="34"/>
        </w:rPr>
        <w:t xml:space="preserve"> </w:t>
      </w:r>
      <w:r w:rsidRPr="00587E7A">
        <w:rPr>
          <w:rFonts w:cs="Arial"/>
          <w:spacing w:val="-1"/>
        </w:rPr>
        <w:t>standing</w:t>
      </w:r>
      <w:r w:rsidRPr="00587E7A">
        <w:rPr>
          <w:rFonts w:cs="Arial"/>
          <w:spacing w:val="32"/>
        </w:rPr>
        <w:t xml:space="preserve"> </w:t>
      </w:r>
      <w:r w:rsidRPr="00587E7A">
        <w:rPr>
          <w:rFonts w:cs="Arial"/>
          <w:spacing w:val="-1"/>
        </w:rPr>
        <w:t>are</w:t>
      </w:r>
      <w:r w:rsidRPr="00587E7A">
        <w:rPr>
          <w:rFonts w:cs="Arial"/>
          <w:spacing w:val="32"/>
        </w:rPr>
        <w:t xml:space="preserve"> </w:t>
      </w:r>
      <w:r w:rsidRPr="00587E7A">
        <w:rPr>
          <w:rFonts w:cs="Arial"/>
          <w:spacing w:val="-1"/>
        </w:rPr>
        <w:t>eligible</w:t>
      </w:r>
      <w:r w:rsidRPr="00587E7A">
        <w:rPr>
          <w:rFonts w:cs="Arial"/>
          <w:spacing w:val="35"/>
        </w:rPr>
        <w:t xml:space="preserve"> </w:t>
      </w:r>
      <w:r w:rsidRPr="00587E7A">
        <w:rPr>
          <w:rFonts w:cs="Arial"/>
        </w:rPr>
        <w:t>for</w:t>
      </w:r>
      <w:r w:rsidRPr="00587E7A">
        <w:rPr>
          <w:rFonts w:cs="Arial"/>
          <w:spacing w:val="51"/>
        </w:rPr>
        <w:t xml:space="preserve"> </w:t>
      </w:r>
      <w:r w:rsidRPr="00587E7A">
        <w:rPr>
          <w:rFonts w:cs="Arial"/>
          <w:spacing w:val="-1"/>
        </w:rPr>
        <w:t>sick</w:t>
      </w:r>
      <w:r w:rsidRPr="00587E7A">
        <w:rPr>
          <w:rFonts w:cs="Arial"/>
          <w:spacing w:val="47"/>
        </w:rPr>
        <w:t xml:space="preserve"> </w:t>
      </w:r>
      <w:r w:rsidRPr="00587E7A">
        <w:rPr>
          <w:rFonts w:cs="Arial"/>
          <w:spacing w:val="-1"/>
        </w:rPr>
        <w:t>leave</w:t>
      </w:r>
      <w:r w:rsidRPr="00587E7A">
        <w:rPr>
          <w:rFonts w:cs="Arial"/>
          <w:spacing w:val="49"/>
        </w:rPr>
        <w:t xml:space="preserve"> </w:t>
      </w:r>
      <w:r w:rsidRPr="00587E7A">
        <w:rPr>
          <w:rFonts w:cs="Arial"/>
        </w:rPr>
        <w:t>pay</w:t>
      </w:r>
      <w:r w:rsidRPr="00587E7A">
        <w:rPr>
          <w:rFonts w:cs="Arial"/>
          <w:spacing w:val="46"/>
        </w:rPr>
        <w:t xml:space="preserve"> </w:t>
      </w:r>
      <w:r w:rsidRPr="00587E7A">
        <w:rPr>
          <w:rFonts w:cs="Arial"/>
        </w:rPr>
        <w:t>out</w:t>
      </w:r>
      <w:r w:rsidRPr="00587E7A">
        <w:rPr>
          <w:rFonts w:cs="Arial"/>
          <w:spacing w:val="48"/>
        </w:rPr>
        <w:t xml:space="preserve"> </w:t>
      </w:r>
      <w:r w:rsidRPr="00587E7A">
        <w:rPr>
          <w:rFonts w:cs="Arial"/>
          <w:spacing w:val="-1"/>
        </w:rPr>
        <w:t>benefits</w:t>
      </w:r>
      <w:r w:rsidRPr="00587E7A">
        <w:rPr>
          <w:rFonts w:cs="Arial"/>
          <w:spacing w:val="48"/>
        </w:rPr>
        <w:t xml:space="preserve"> </w:t>
      </w:r>
      <w:r w:rsidRPr="00587E7A">
        <w:rPr>
          <w:rFonts w:cs="Arial"/>
          <w:spacing w:val="-1"/>
        </w:rPr>
        <w:t>equal</w:t>
      </w:r>
      <w:r w:rsidRPr="00587E7A">
        <w:rPr>
          <w:rFonts w:cs="Arial"/>
          <w:spacing w:val="48"/>
        </w:rPr>
        <w:t xml:space="preserve"> </w:t>
      </w:r>
      <w:r w:rsidRPr="00587E7A">
        <w:rPr>
          <w:rFonts w:cs="Arial"/>
        </w:rPr>
        <w:t>to</w:t>
      </w:r>
      <w:r w:rsidRPr="00587E7A">
        <w:rPr>
          <w:rFonts w:cs="Arial"/>
          <w:spacing w:val="49"/>
        </w:rPr>
        <w:t xml:space="preserve"> </w:t>
      </w:r>
      <w:r w:rsidRPr="00587E7A">
        <w:rPr>
          <w:rFonts w:cs="Arial"/>
          <w:spacing w:val="-1"/>
        </w:rPr>
        <w:t>the</w:t>
      </w:r>
      <w:r w:rsidRPr="00587E7A">
        <w:rPr>
          <w:rFonts w:cs="Arial"/>
          <w:spacing w:val="48"/>
        </w:rPr>
        <w:t xml:space="preserve"> </w:t>
      </w:r>
      <w:r w:rsidRPr="00587E7A">
        <w:rPr>
          <w:rFonts w:cs="Arial"/>
          <w:spacing w:val="-1"/>
        </w:rPr>
        <w:t>product</w:t>
      </w:r>
      <w:r w:rsidRPr="00587E7A">
        <w:rPr>
          <w:rFonts w:cs="Arial"/>
          <w:spacing w:val="49"/>
        </w:rPr>
        <w:t xml:space="preserve"> </w:t>
      </w:r>
      <w:r w:rsidRPr="00587E7A">
        <w:rPr>
          <w:rFonts w:cs="Arial"/>
          <w:spacing w:val="-1"/>
        </w:rPr>
        <w:t>of</w:t>
      </w:r>
      <w:r w:rsidRPr="00587E7A">
        <w:rPr>
          <w:rFonts w:cs="Arial"/>
          <w:spacing w:val="49"/>
        </w:rPr>
        <w:t xml:space="preserve"> </w:t>
      </w:r>
      <w:r w:rsidRPr="00587E7A">
        <w:rPr>
          <w:rFonts w:cs="Arial"/>
          <w:spacing w:val="-1"/>
        </w:rPr>
        <w:t>unused</w:t>
      </w:r>
      <w:r w:rsidRPr="00587E7A">
        <w:rPr>
          <w:rFonts w:cs="Arial"/>
          <w:spacing w:val="48"/>
        </w:rPr>
        <w:t xml:space="preserve"> </w:t>
      </w:r>
      <w:r w:rsidRPr="00587E7A">
        <w:rPr>
          <w:rFonts w:cs="Arial"/>
          <w:spacing w:val="-1"/>
        </w:rPr>
        <w:t>sick</w:t>
      </w:r>
      <w:r w:rsidRPr="00587E7A">
        <w:rPr>
          <w:rFonts w:cs="Arial"/>
          <w:spacing w:val="48"/>
        </w:rPr>
        <w:t xml:space="preserve"> </w:t>
      </w:r>
      <w:r w:rsidRPr="00587E7A">
        <w:rPr>
          <w:rFonts w:cs="Arial"/>
          <w:spacing w:val="-1"/>
        </w:rPr>
        <w:t>leave,</w:t>
      </w:r>
      <w:r w:rsidRPr="00587E7A">
        <w:rPr>
          <w:rFonts w:cs="Arial"/>
          <w:spacing w:val="49"/>
        </w:rPr>
        <w:t xml:space="preserve"> </w:t>
      </w:r>
      <w:r w:rsidRPr="00587E7A">
        <w:rPr>
          <w:rFonts w:cs="Arial"/>
        </w:rPr>
        <w:t>the</w:t>
      </w:r>
      <w:r w:rsidRPr="00587E7A">
        <w:rPr>
          <w:rFonts w:cs="Arial"/>
          <w:spacing w:val="53"/>
        </w:rPr>
        <w:t xml:space="preserve"> </w:t>
      </w:r>
      <w:r w:rsidRPr="00587E7A">
        <w:rPr>
          <w:rFonts w:cs="Arial"/>
          <w:spacing w:val="-1"/>
        </w:rPr>
        <w:t>employee’s</w:t>
      </w:r>
      <w:r w:rsidRPr="00587E7A">
        <w:rPr>
          <w:rFonts w:cs="Arial"/>
          <w:spacing w:val="38"/>
        </w:rPr>
        <w:t xml:space="preserve"> </w:t>
      </w:r>
      <w:r w:rsidRPr="00587E7A">
        <w:rPr>
          <w:rFonts w:cs="Arial"/>
          <w:spacing w:val="-1"/>
        </w:rPr>
        <w:t>rate</w:t>
      </w:r>
      <w:r w:rsidRPr="00587E7A">
        <w:rPr>
          <w:rFonts w:cs="Arial"/>
          <w:spacing w:val="40"/>
        </w:rPr>
        <w:t xml:space="preserve"> </w:t>
      </w:r>
      <w:r w:rsidRPr="00587E7A">
        <w:rPr>
          <w:rFonts w:cs="Arial"/>
        </w:rPr>
        <w:t>of</w:t>
      </w:r>
      <w:r w:rsidRPr="00587E7A">
        <w:rPr>
          <w:rFonts w:cs="Arial"/>
          <w:spacing w:val="42"/>
        </w:rPr>
        <w:t xml:space="preserve"> </w:t>
      </w:r>
      <w:r w:rsidRPr="00587E7A">
        <w:rPr>
          <w:rFonts w:cs="Arial"/>
          <w:spacing w:val="-2"/>
        </w:rPr>
        <w:t>pay</w:t>
      </w:r>
      <w:r w:rsidRPr="00587E7A">
        <w:rPr>
          <w:rFonts w:cs="Arial"/>
          <w:spacing w:val="38"/>
        </w:rPr>
        <w:t xml:space="preserve"> </w:t>
      </w:r>
      <w:r w:rsidRPr="00587E7A">
        <w:rPr>
          <w:rFonts w:cs="Arial"/>
          <w:spacing w:val="-1"/>
        </w:rPr>
        <w:t>in</w:t>
      </w:r>
      <w:r w:rsidRPr="00587E7A">
        <w:rPr>
          <w:rFonts w:cs="Arial"/>
          <w:spacing w:val="40"/>
        </w:rPr>
        <w:t xml:space="preserve"> </w:t>
      </w:r>
      <w:r w:rsidRPr="00587E7A">
        <w:rPr>
          <w:rFonts w:cs="Arial"/>
          <w:spacing w:val="-1"/>
        </w:rPr>
        <w:t>effect</w:t>
      </w:r>
      <w:r w:rsidRPr="00587E7A">
        <w:rPr>
          <w:rFonts w:cs="Arial"/>
          <w:spacing w:val="39"/>
        </w:rPr>
        <w:t xml:space="preserve"> </w:t>
      </w:r>
      <w:r w:rsidRPr="00587E7A">
        <w:rPr>
          <w:rFonts w:cs="Arial"/>
        </w:rPr>
        <w:t>on</w:t>
      </w:r>
      <w:r w:rsidRPr="00587E7A">
        <w:rPr>
          <w:rFonts w:cs="Arial"/>
          <w:spacing w:val="40"/>
        </w:rPr>
        <w:t xml:space="preserve"> </w:t>
      </w:r>
      <w:r w:rsidRPr="00587E7A">
        <w:rPr>
          <w:rFonts w:cs="Arial"/>
          <w:spacing w:val="-1"/>
        </w:rPr>
        <w:t>their</w:t>
      </w:r>
      <w:r w:rsidRPr="00587E7A">
        <w:rPr>
          <w:rFonts w:cs="Arial"/>
          <w:spacing w:val="37"/>
        </w:rPr>
        <w:t xml:space="preserve"> </w:t>
      </w:r>
      <w:r w:rsidRPr="00587E7A">
        <w:rPr>
          <w:rFonts w:cs="Arial"/>
          <w:spacing w:val="-1"/>
        </w:rPr>
        <w:t>date</w:t>
      </w:r>
      <w:r w:rsidRPr="00587E7A">
        <w:rPr>
          <w:rFonts w:cs="Arial"/>
          <w:spacing w:val="40"/>
        </w:rPr>
        <w:t xml:space="preserve"> </w:t>
      </w:r>
      <w:r w:rsidRPr="00587E7A">
        <w:rPr>
          <w:rFonts w:cs="Arial"/>
          <w:spacing w:val="-1"/>
        </w:rPr>
        <w:t>of</w:t>
      </w:r>
      <w:r w:rsidRPr="00587E7A">
        <w:rPr>
          <w:rFonts w:cs="Arial"/>
          <w:spacing w:val="42"/>
        </w:rPr>
        <w:t xml:space="preserve"> </w:t>
      </w:r>
      <w:r w:rsidRPr="00587E7A">
        <w:rPr>
          <w:rFonts w:cs="Arial"/>
          <w:spacing w:val="-1"/>
        </w:rPr>
        <w:t>separation</w:t>
      </w:r>
      <w:r w:rsidRPr="00587E7A">
        <w:rPr>
          <w:rFonts w:cs="Arial"/>
          <w:spacing w:val="39"/>
        </w:rPr>
        <w:t xml:space="preserve"> </w:t>
      </w:r>
      <w:r w:rsidRPr="00587E7A">
        <w:rPr>
          <w:rFonts w:cs="Arial"/>
          <w:spacing w:val="-1"/>
        </w:rPr>
        <w:t>and</w:t>
      </w:r>
      <w:r w:rsidRPr="00587E7A">
        <w:rPr>
          <w:rFonts w:cs="Arial"/>
          <w:spacing w:val="40"/>
        </w:rPr>
        <w:t xml:space="preserve"> </w:t>
      </w:r>
      <w:r w:rsidRPr="00587E7A">
        <w:rPr>
          <w:rFonts w:cs="Arial"/>
        </w:rPr>
        <w:t>a</w:t>
      </w:r>
      <w:r w:rsidRPr="00587E7A">
        <w:rPr>
          <w:rFonts w:cs="Arial"/>
          <w:spacing w:val="40"/>
        </w:rPr>
        <w:t xml:space="preserve"> </w:t>
      </w:r>
      <w:r w:rsidRPr="00587E7A">
        <w:rPr>
          <w:rFonts w:cs="Arial"/>
          <w:spacing w:val="-1"/>
        </w:rPr>
        <w:t>payment</w:t>
      </w:r>
      <w:r w:rsidRPr="00587E7A">
        <w:rPr>
          <w:rFonts w:cs="Arial"/>
          <w:spacing w:val="63"/>
        </w:rPr>
        <w:t xml:space="preserve"> </w:t>
      </w:r>
      <w:r w:rsidRPr="00587E7A">
        <w:rPr>
          <w:rFonts w:cs="Arial"/>
          <w:spacing w:val="-1"/>
        </w:rPr>
        <w:t>percentage</w:t>
      </w:r>
      <w:r w:rsidRPr="00587E7A">
        <w:rPr>
          <w:rFonts w:cs="Arial"/>
          <w:spacing w:val="1"/>
        </w:rPr>
        <w:t xml:space="preserve"> </w:t>
      </w:r>
      <w:r w:rsidRPr="00587E7A">
        <w:rPr>
          <w:rFonts w:cs="Arial"/>
          <w:spacing w:val="-1"/>
        </w:rPr>
        <w:t>relating 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number of</w:t>
      </w:r>
      <w:r w:rsidRPr="00587E7A">
        <w:rPr>
          <w:rFonts w:cs="Arial"/>
          <w:spacing w:val="-2"/>
        </w:rPr>
        <w:t xml:space="preserve"> </w:t>
      </w:r>
      <w:r w:rsidRPr="00587E7A">
        <w:rPr>
          <w:rFonts w:cs="Arial"/>
        </w:rPr>
        <w:t xml:space="preserve">full </w:t>
      </w:r>
      <w:r w:rsidRPr="00587E7A">
        <w:rPr>
          <w:rFonts w:cs="Arial"/>
          <w:spacing w:val="-1"/>
        </w:rPr>
        <w:t>years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credited</w:t>
      </w:r>
      <w:r w:rsidRPr="00587E7A">
        <w:rPr>
          <w:rFonts w:cs="Arial"/>
          <w:spacing w:val="1"/>
        </w:rPr>
        <w:t xml:space="preserve"> </w:t>
      </w:r>
      <w:r w:rsidRPr="00587E7A">
        <w:rPr>
          <w:rFonts w:cs="Arial"/>
          <w:spacing w:val="-2"/>
        </w:rPr>
        <w:t>service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2"/>
        </w:rPr>
        <w:t>City.</w:t>
      </w:r>
      <w:r w:rsidRPr="00587E7A">
        <w:rPr>
          <w:rFonts w:cs="Arial"/>
          <w:spacing w:val="60"/>
        </w:rPr>
        <w:t xml:space="preserve"> </w:t>
      </w:r>
      <w:r w:rsidRPr="00587E7A">
        <w:rPr>
          <w:rFonts w:cs="Arial"/>
        </w:rPr>
        <w:t>The</w:t>
      </w:r>
      <w:r w:rsidRPr="00587E7A">
        <w:rPr>
          <w:rFonts w:cs="Arial"/>
          <w:spacing w:val="1"/>
        </w:rPr>
        <w:t xml:space="preserve"> </w:t>
      </w:r>
      <w:r w:rsidRPr="00587E7A">
        <w:rPr>
          <w:rFonts w:cs="Arial"/>
          <w:spacing w:val="-1"/>
        </w:rPr>
        <w:t>table of</w:t>
      </w:r>
      <w:r w:rsidRPr="00587E7A">
        <w:rPr>
          <w:rFonts w:cs="Arial"/>
          <w:spacing w:val="3"/>
        </w:rPr>
        <w:t xml:space="preserve"> </w:t>
      </w:r>
      <w:r w:rsidRPr="00587E7A">
        <w:rPr>
          <w:rFonts w:cs="Arial"/>
          <w:spacing w:val="-1"/>
        </w:rPr>
        <w:t>percentages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credited</w:t>
      </w:r>
      <w:r w:rsidRPr="00587E7A">
        <w:rPr>
          <w:rFonts w:cs="Arial"/>
          <w:spacing w:val="1"/>
        </w:rPr>
        <w:t xml:space="preserve"> </w:t>
      </w:r>
      <w:r w:rsidRPr="00587E7A">
        <w:rPr>
          <w:rFonts w:cs="Arial"/>
          <w:spacing w:val="-1"/>
        </w:rPr>
        <w:t>service</w:t>
      </w:r>
      <w:r w:rsidRPr="00587E7A">
        <w:rPr>
          <w:rFonts w:cs="Arial"/>
          <w:spacing w:val="1"/>
        </w:rPr>
        <w:t xml:space="preserve"> </w:t>
      </w:r>
      <w:r w:rsidRPr="00587E7A">
        <w:rPr>
          <w:rFonts w:cs="Arial"/>
          <w:spacing w:val="-1"/>
        </w:rPr>
        <w:t>is</w:t>
      </w:r>
      <w:r w:rsidRPr="00587E7A">
        <w:rPr>
          <w:rFonts w:cs="Arial"/>
        </w:rPr>
        <w:t xml:space="preserve"> as</w:t>
      </w:r>
      <w:r w:rsidRPr="00587E7A">
        <w:rPr>
          <w:rFonts w:cs="Arial"/>
          <w:spacing w:val="-2"/>
        </w:rPr>
        <w:t xml:space="preserve"> </w:t>
      </w:r>
      <w:r w:rsidRPr="00587E7A">
        <w:rPr>
          <w:rFonts w:cs="Arial"/>
          <w:spacing w:val="-1"/>
        </w:rPr>
        <w:t>follows:</w:t>
      </w:r>
    </w:p>
    <w:p w14:paraId="079FCF70" w14:textId="77777777" w:rsidR="00DD7AC4" w:rsidRDefault="00DD7AC4" w:rsidP="00DD7AC4">
      <w:pPr>
        <w:pStyle w:val="ListParagraph"/>
        <w:rPr>
          <w:rFonts w:cs="Arial"/>
        </w:rPr>
      </w:pPr>
    </w:p>
    <w:tbl>
      <w:tblPr>
        <w:tblStyle w:val="TableGrid"/>
        <w:tblW w:w="0" w:type="auto"/>
        <w:tblInd w:w="2264" w:type="dxa"/>
        <w:tblLook w:val="04A0" w:firstRow="1" w:lastRow="0" w:firstColumn="1" w:lastColumn="0" w:noHBand="0" w:noVBand="1"/>
      </w:tblPr>
      <w:tblGrid>
        <w:gridCol w:w="3808"/>
        <w:gridCol w:w="3710"/>
      </w:tblGrid>
      <w:tr w:rsidR="00DD7AC4" w14:paraId="01671AD7" w14:textId="77777777" w:rsidTr="00DD7AC4">
        <w:tc>
          <w:tcPr>
            <w:tcW w:w="4891" w:type="dxa"/>
          </w:tcPr>
          <w:p w14:paraId="2FBB78D4" w14:textId="00489D0E" w:rsidR="00DD7AC4" w:rsidRDefault="00DD7AC4" w:rsidP="00DD7AC4">
            <w:pPr>
              <w:pStyle w:val="BodyText"/>
              <w:tabs>
                <w:tab w:val="left" w:pos="2264"/>
              </w:tabs>
              <w:ind w:left="0" w:right="117" w:firstLine="0"/>
              <w:rPr>
                <w:rFonts w:cs="Arial"/>
              </w:rPr>
            </w:pPr>
            <w:r>
              <w:rPr>
                <w:rFonts w:cs="Arial"/>
              </w:rPr>
              <w:t>Service</w:t>
            </w:r>
          </w:p>
        </w:tc>
        <w:tc>
          <w:tcPr>
            <w:tcW w:w="4891" w:type="dxa"/>
          </w:tcPr>
          <w:p w14:paraId="46172805" w14:textId="533AF8A3" w:rsidR="00DD7AC4" w:rsidRDefault="00DD7AC4" w:rsidP="00DD7AC4">
            <w:pPr>
              <w:pStyle w:val="BodyText"/>
              <w:tabs>
                <w:tab w:val="left" w:pos="2264"/>
              </w:tabs>
              <w:ind w:left="0" w:right="117" w:firstLine="0"/>
              <w:rPr>
                <w:rFonts w:cs="Arial"/>
              </w:rPr>
            </w:pPr>
            <w:r>
              <w:rPr>
                <w:rFonts w:cs="Arial"/>
              </w:rPr>
              <w:t>Accrued Sick Leave Payout</w:t>
            </w:r>
          </w:p>
        </w:tc>
      </w:tr>
      <w:tr w:rsidR="00DD7AC4" w14:paraId="60D3ACF8" w14:textId="77777777" w:rsidTr="00DD7AC4">
        <w:tc>
          <w:tcPr>
            <w:tcW w:w="4891" w:type="dxa"/>
          </w:tcPr>
          <w:p w14:paraId="6B7D6778" w14:textId="367F3338" w:rsidR="00DD7AC4" w:rsidRDefault="00DD7AC4" w:rsidP="00DD7AC4">
            <w:pPr>
              <w:pStyle w:val="BodyText"/>
              <w:tabs>
                <w:tab w:val="left" w:pos="2264"/>
              </w:tabs>
              <w:ind w:left="0" w:right="117" w:firstLine="0"/>
              <w:rPr>
                <w:rFonts w:cs="Arial"/>
              </w:rPr>
            </w:pPr>
            <w:r>
              <w:rPr>
                <w:rFonts w:cs="Arial"/>
              </w:rPr>
              <w:t>Less than five (5) years of credited service</w:t>
            </w:r>
          </w:p>
        </w:tc>
        <w:tc>
          <w:tcPr>
            <w:tcW w:w="4891" w:type="dxa"/>
          </w:tcPr>
          <w:p w14:paraId="44F75DBB" w14:textId="4033F84B" w:rsidR="00DD7AC4" w:rsidRDefault="00DD7AC4" w:rsidP="00DD7AC4">
            <w:pPr>
              <w:pStyle w:val="BodyText"/>
              <w:tabs>
                <w:tab w:val="left" w:pos="2264"/>
              </w:tabs>
              <w:ind w:left="0" w:right="117" w:firstLine="0"/>
              <w:rPr>
                <w:rFonts w:cs="Arial"/>
              </w:rPr>
            </w:pPr>
            <w:r>
              <w:rPr>
                <w:rFonts w:cs="Arial"/>
              </w:rPr>
              <w:t>0%</w:t>
            </w:r>
          </w:p>
        </w:tc>
      </w:tr>
      <w:tr w:rsidR="00DD7AC4" w14:paraId="320DC2D3" w14:textId="77777777" w:rsidTr="00DD7AC4">
        <w:tc>
          <w:tcPr>
            <w:tcW w:w="4891" w:type="dxa"/>
          </w:tcPr>
          <w:p w14:paraId="339F7E5C" w14:textId="1609D0E7" w:rsidR="00DD7AC4" w:rsidRDefault="00DD7AC4" w:rsidP="00DD7AC4">
            <w:pPr>
              <w:pStyle w:val="BodyText"/>
              <w:tabs>
                <w:tab w:val="left" w:pos="2264"/>
              </w:tabs>
              <w:ind w:left="0" w:right="117" w:firstLine="0"/>
              <w:rPr>
                <w:rFonts w:cs="Arial"/>
              </w:rPr>
            </w:pPr>
            <w:r>
              <w:rPr>
                <w:rFonts w:cs="Arial"/>
              </w:rPr>
              <w:t>Five (5) years or more of credited service but less than ten (10) full years of credited service</w:t>
            </w:r>
          </w:p>
        </w:tc>
        <w:tc>
          <w:tcPr>
            <w:tcW w:w="4891" w:type="dxa"/>
          </w:tcPr>
          <w:p w14:paraId="08BF6837" w14:textId="0C64F471" w:rsidR="00DD7AC4" w:rsidRDefault="00DD7AC4" w:rsidP="00DD7AC4">
            <w:pPr>
              <w:pStyle w:val="BodyText"/>
              <w:tabs>
                <w:tab w:val="left" w:pos="2264"/>
              </w:tabs>
              <w:ind w:left="0" w:right="117" w:firstLine="0"/>
              <w:rPr>
                <w:rFonts w:cs="Arial"/>
              </w:rPr>
            </w:pPr>
            <w:r>
              <w:rPr>
                <w:rFonts w:cs="Arial"/>
              </w:rPr>
              <w:t>25%</w:t>
            </w:r>
          </w:p>
        </w:tc>
      </w:tr>
      <w:tr w:rsidR="00DD7AC4" w14:paraId="7D076C3A" w14:textId="77777777" w:rsidTr="00DD7AC4">
        <w:tc>
          <w:tcPr>
            <w:tcW w:w="4891" w:type="dxa"/>
          </w:tcPr>
          <w:p w14:paraId="54F7DF02" w14:textId="14255B61" w:rsidR="00DD7AC4" w:rsidRDefault="00DD7AC4" w:rsidP="00DD7AC4">
            <w:pPr>
              <w:pStyle w:val="BodyText"/>
              <w:tabs>
                <w:tab w:val="left" w:pos="2264"/>
              </w:tabs>
              <w:ind w:left="0" w:right="117" w:firstLine="0"/>
              <w:rPr>
                <w:rFonts w:cs="Arial"/>
              </w:rPr>
            </w:pPr>
            <w:r>
              <w:rPr>
                <w:rFonts w:cs="Arial"/>
              </w:rPr>
              <w:t>Ten (10) or more full years of credited service but less than (15) full years of credited service</w:t>
            </w:r>
          </w:p>
        </w:tc>
        <w:tc>
          <w:tcPr>
            <w:tcW w:w="4891" w:type="dxa"/>
          </w:tcPr>
          <w:p w14:paraId="44333F12" w14:textId="47AF5AA3" w:rsidR="00DD7AC4" w:rsidRDefault="00DD7AC4" w:rsidP="00DD7AC4">
            <w:pPr>
              <w:pStyle w:val="BodyText"/>
              <w:tabs>
                <w:tab w:val="left" w:pos="2264"/>
              </w:tabs>
              <w:ind w:left="0" w:right="117" w:firstLine="0"/>
              <w:rPr>
                <w:rFonts w:cs="Arial"/>
              </w:rPr>
            </w:pPr>
            <w:r>
              <w:rPr>
                <w:rFonts w:cs="Arial"/>
              </w:rPr>
              <w:t>35%</w:t>
            </w:r>
          </w:p>
        </w:tc>
      </w:tr>
      <w:tr w:rsidR="00DD7AC4" w14:paraId="64C407FA" w14:textId="77777777" w:rsidTr="00DD7AC4">
        <w:tc>
          <w:tcPr>
            <w:tcW w:w="4891" w:type="dxa"/>
          </w:tcPr>
          <w:p w14:paraId="20CFF358" w14:textId="2AF5F87F" w:rsidR="00DD7AC4" w:rsidRDefault="00DD7AC4" w:rsidP="00DD7AC4">
            <w:pPr>
              <w:pStyle w:val="BodyText"/>
              <w:tabs>
                <w:tab w:val="left" w:pos="2264"/>
              </w:tabs>
              <w:ind w:left="0" w:right="117" w:firstLine="0"/>
              <w:rPr>
                <w:rFonts w:cs="Arial"/>
              </w:rPr>
            </w:pPr>
            <w:r>
              <w:rPr>
                <w:rFonts w:cs="Arial"/>
              </w:rPr>
              <w:t>Fifteen (15) or more full years of credited service but less than twenty (20) full years of credited service</w:t>
            </w:r>
          </w:p>
        </w:tc>
        <w:tc>
          <w:tcPr>
            <w:tcW w:w="4891" w:type="dxa"/>
          </w:tcPr>
          <w:p w14:paraId="64B73DA0" w14:textId="7D259418" w:rsidR="00DD7AC4" w:rsidRDefault="00DD7AC4" w:rsidP="00DD7AC4">
            <w:pPr>
              <w:pStyle w:val="BodyText"/>
              <w:tabs>
                <w:tab w:val="left" w:pos="2264"/>
              </w:tabs>
              <w:ind w:left="0" w:right="117" w:firstLine="0"/>
              <w:rPr>
                <w:rFonts w:cs="Arial"/>
              </w:rPr>
            </w:pPr>
            <w:r>
              <w:rPr>
                <w:rFonts w:cs="Arial"/>
              </w:rPr>
              <w:t>40%</w:t>
            </w:r>
          </w:p>
        </w:tc>
      </w:tr>
      <w:tr w:rsidR="00DD7AC4" w14:paraId="6409323B" w14:textId="77777777" w:rsidTr="00DD7AC4">
        <w:tc>
          <w:tcPr>
            <w:tcW w:w="4891" w:type="dxa"/>
          </w:tcPr>
          <w:p w14:paraId="4F72EE64" w14:textId="3AA6A5A3" w:rsidR="00DD7AC4" w:rsidRDefault="00DD7AC4" w:rsidP="00DD7AC4">
            <w:pPr>
              <w:pStyle w:val="BodyText"/>
              <w:tabs>
                <w:tab w:val="left" w:pos="2264"/>
              </w:tabs>
              <w:ind w:left="0" w:right="117" w:firstLine="0"/>
              <w:rPr>
                <w:rFonts w:cs="Arial"/>
              </w:rPr>
            </w:pPr>
            <w:r>
              <w:rPr>
                <w:rFonts w:cs="Arial"/>
              </w:rPr>
              <w:t xml:space="preserve">Employees who receive a normal retirement based on Age or years of service or employees who separate </w:t>
            </w:r>
            <w:r w:rsidR="0001698D">
              <w:rPr>
                <w:rFonts w:cs="Arial"/>
              </w:rPr>
              <w:t>with twenty or more years of credited service</w:t>
            </w:r>
          </w:p>
        </w:tc>
        <w:tc>
          <w:tcPr>
            <w:tcW w:w="4891" w:type="dxa"/>
          </w:tcPr>
          <w:p w14:paraId="073053BD" w14:textId="05A6E5ED" w:rsidR="00DD7AC4" w:rsidRDefault="0001698D" w:rsidP="00DD7AC4">
            <w:pPr>
              <w:pStyle w:val="BodyText"/>
              <w:tabs>
                <w:tab w:val="left" w:pos="2264"/>
              </w:tabs>
              <w:ind w:left="0" w:right="117" w:firstLine="0"/>
              <w:rPr>
                <w:rFonts w:cs="Arial"/>
              </w:rPr>
            </w:pPr>
            <w:r>
              <w:rPr>
                <w:rFonts w:cs="Arial"/>
              </w:rPr>
              <w:t>50%</w:t>
            </w:r>
          </w:p>
        </w:tc>
      </w:tr>
    </w:tbl>
    <w:p w14:paraId="3702B3F6" w14:textId="77777777" w:rsidR="00F00036" w:rsidRPr="00587E7A" w:rsidRDefault="00F00036" w:rsidP="00985A6C">
      <w:pPr>
        <w:spacing w:before="9"/>
        <w:rPr>
          <w:rFonts w:ascii="Arial" w:eastAsia="Arial" w:hAnsi="Arial" w:cs="Arial"/>
          <w:sz w:val="23"/>
          <w:szCs w:val="23"/>
        </w:rPr>
      </w:pPr>
    </w:p>
    <w:p w14:paraId="7DBEC06A" w14:textId="77777777" w:rsidR="00F00036" w:rsidRPr="00587E7A" w:rsidRDefault="003650B4" w:rsidP="00540BD0">
      <w:pPr>
        <w:pStyle w:val="BodyText"/>
        <w:numPr>
          <w:ilvl w:val="3"/>
          <w:numId w:val="117"/>
        </w:numPr>
        <w:tabs>
          <w:tab w:val="left" w:pos="2264"/>
        </w:tabs>
        <w:ind w:right="120"/>
        <w:rPr>
          <w:rFonts w:cs="Arial"/>
        </w:rPr>
      </w:pPr>
      <w:r w:rsidRPr="00587E7A">
        <w:rPr>
          <w:rFonts w:cs="Arial"/>
        </w:rPr>
        <w:t>In</w:t>
      </w:r>
      <w:r w:rsidRPr="00587E7A">
        <w:rPr>
          <w:rFonts w:cs="Arial"/>
          <w:spacing w:val="13"/>
        </w:rPr>
        <w:t xml:space="preserve"> </w:t>
      </w:r>
      <w:r w:rsidRPr="00587E7A">
        <w:rPr>
          <w:rFonts w:cs="Arial"/>
        </w:rPr>
        <w:t>no</w:t>
      </w:r>
      <w:r w:rsidRPr="00587E7A">
        <w:rPr>
          <w:rFonts w:cs="Arial"/>
          <w:spacing w:val="13"/>
        </w:rPr>
        <w:t xml:space="preserve"> </w:t>
      </w:r>
      <w:r w:rsidRPr="00587E7A">
        <w:rPr>
          <w:rFonts w:cs="Arial"/>
          <w:spacing w:val="-1"/>
        </w:rPr>
        <w:t>case</w:t>
      </w:r>
      <w:r w:rsidRPr="00587E7A">
        <w:rPr>
          <w:rFonts w:cs="Arial"/>
          <w:spacing w:val="13"/>
        </w:rPr>
        <w:t xml:space="preserve"> </w:t>
      </w:r>
      <w:r w:rsidRPr="00587E7A">
        <w:rPr>
          <w:rFonts w:cs="Arial"/>
          <w:spacing w:val="-1"/>
        </w:rPr>
        <w:t>shall</w:t>
      </w:r>
      <w:r w:rsidRPr="00587E7A">
        <w:rPr>
          <w:rFonts w:cs="Arial"/>
          <w:spacing w:val="12"/>
        </w:rPr>
        <w:t xml:space="preserve"> </w:t>
      </w:r>
      <w:r w:rsidRPr="00587E7A">
        <w:rPr>
          <w:rFonts w:cs="Arial"/>
          <w:spacing w:val="-1"/>
        </w:rPr>
        <w:t>sick/personal</w:t>
      </w:r>
      <w:r w:rsidRPr="00587E7A">
        <w:rPr>
          <w:rFonts w:cs="Arial"/>
          <w:spacing w:val="12"/>
        </w:rPr>
        <w:t xml:space="preserve"> </w:t>
      </w:r>
      <w:r w:rsidRPr="00587E7A">
        <w:rPr>
          <w:rFonts w:cs="Arial"/>
          <w:spacing w:val="-1"/>
        </w:rPr>
        <w:t>leave</w:t>
      </w:r>
      <w:r w:rsidRPr="00587E7A">
        <w:rPr>
          <w:rFonts w:cs="Arial"/>
          <w:spacing w:val="13"/>
        </w:rPr>
        <w:t xml:space="preserve"> </w:t>
      </w:r>
      <w:r w:rsidRPr="00587E7A">
        <w:rPr>
          <w:rFonts w:cs="Arial"/>
        </w:rPr>
        <w:t>or</w:t>
      </w:r>
      <w:r w:rsidRPr="00587E7A">
        <w:rPr>
          <w:rFonts w:cs="Arial"/>
          <w:spacing w:val="12"/>
        </w:rPr>
        <w:t xml:space="preserve"> </w:t>
      </w:r>
      <w:r w:rsidRPr="00587E7A">
        <w:rPr>
          <w:rFonts w:cs="Arial"/>
          <w:spacing w:val="-1"/>
        </w:rPr>
        <w:t>vacation</w:t>
      </w:r>
      <w:r w:rsidRPr="00587E7A">
        <w:rPr>
          <w:rFonts w:cs="Arial"/>
          <w:spacing w:val="13"/>
        </w:rPr>
        <w:t xml:space="preserve"> </w:t>
      </w:r>
      <w:r w:rsidRPr="00587E7A">
        <w:rPr>
          <w:rFonts w:cs="Arial"/>
        </w:rPr>
        <w:t>be</w:t>
      </w:r>
      <w:r w:rsidRPr="00587E7A">
        <w:rPr>
          <w:rFonts w:cs="Arial"/>
          <w:spacing w:val="13"/>
        </w:rPr>
        <w:t xml:space="preserve"> </w:t>
      </w:r>
      <w:r w:rsidRPr="00587E7A">
        <w:rPr>
          <w:rFonts w:cs="Arial"/>
          <w:spacing w:val="-1"/>
        </w:rPr>
        <w:t>used</w:t>
      </w:r>
      <w:r w:rsidRPr="00587E7A">
        <w:rPr>
          <w:rFonts w:cs="Arial"/>
          <w:spacing w:val="13"/>
        </w:rPr>
        <w:t xml:space="preserve"> </w:t>
      </w:r>
      <w:r w:rsidRPr="00587E7A">
        <w:rPr>
          <w:rFonts w:cs="Arial"/>
          <w:spacing w:val="-1"/>
        </w:rPr>
        <w:t>to</w:t>
      </w:r>
      <w:r w:rsidRPr="00587E7A">
        <w:rPr>
          <w:rFonts w:cs="Arial"/>
          <w:spacing w:val="13"/>
        </w:rPr>
        <w:t xml:space="preserve"> </w:t>
      </w:r>
      <w:r w:rsidRPr="00587E7A">
        <w:rPr>
          <w:rFonts w:cs="Arial"/>
          <w:spacing w:val="-1"/>
        </w:rPr>
        <w:t>extend</w:t>
      </w:r>
      <w:r w:rsidRPr="00587E7A">
        <w:rPr>
          <w:rFonts w:cs="Arial"/>
          <w:spacing w:val="13"/>
        </w:rPr>
        <w:t xml:space="preserve"> </w:t>
      </w:r>
      <w:r w:rsidRPr="00587E7A">
        <w:rPr>
          <w:rFonts w:cs="Arial"/>
          <w:spacing w:val="-1"/>
        </w:rPr>
        <w:t>the</w:t>
      </w:r>
      <w:r w:rsidRPr="00587E7A">
        <w:rPr>
          <w:rFonts w:cs="Arial"/>
          <w:spacing w:val="45"/>
        </w:rPr>
        <w:t xml:space="preserve"> </w:t>
      </w:r>
      <w:r w:rsidRPr="00587E7A">
        <w:rPr>
          <w:rFonts w:cs="Arial"/>
          <w:spacing w:val="-1"/>
        </w:rPr>
        <w:t>termination</w:t>
      </w:r>
      <w:r w:rsidRPr="00587E7A">
        <w:rPr>
          <w:rFonts w:cs="Arial"/>
          <w:spacing w:val="30"/>
        </w:rPr>
        <w:t xml:space="preserve"> </w:t>
      </w:r>
      <w:r w:rsidRPr="00587E7A">
        <w:rPr>
          <w:rFonts w:cs="Arial"/>
          <w:spacing w:val="-1"/>
        </w:rPr>
        <w:t>date.</w:t>
      </w:r>
      <w:r w:rsidRPr="00587E7A">
        <w:rPr>
          <w:rFonts w:cs="Arial"/>
          <w:spacing w:val="30"/>
        </w:rPr>
        <w:t xml:space="preserve"> </w:t>
      </w:r>
      <w:r w:rsidRPr="00587E7A">
        <w:rPr>
          <w:rFonts w:cs="Arial"/>
          <w:spacing w:val="-1"/>
        </w:rPr>
        <w:t>Sick</w:t>
      </w:r>
      <w:r w:rsidRPr="00587E7A">
        <w:rPr>
          <w:rFonts w:cs="Arial"/>
          <w:spacing w:val="32"/>
        </w:rPr>
        <w:t xml:space="preserve"> </w:t>
      </w:r>
      <w:r w:rsidRPr="00587E7A">
        <w:rPr>
          <w:rFonts w:cs="Arial"/>
          <w:spacing w:val="-1"/>
        </w:rPr>
        <w:t>leave</w:t>
      </w:r>
      <w:r w:rsidRPr="00587E7A">
        <w:rPr>
          <w:rFonts w:cs="Arial"/>
          <w:spacing w:val="33"/>
        </w:rPr>
        <w:t xml:space="preserve"> </w:t>
      </w:r>
      <w:r w:rsidRPr="00587E7A">
        <w:rPr>
          <w:rFonts w:cs="Arial"/>
          <w:spacing w:val="-1"/>
        </w:rPr>
        <w:t>charged</w:t>
      </w:r>
      <w:r w:rsidRPr="00587E7A">
        <w:rPr>
          <w:rFonts w:cs="Arial"/>
          <w:spacing w:val="30"/>
        </w:rPr>
        <w:t xml:space="preserve"> </w:t>
      </w:r>
      <w:r w:rsidRPr="00587E7A">
        <w:rPr>
          <w:rFonts w:cs="Arial"/>
          <w:spacing w:val="-1"/>
        </w:rPr>
        <w:t>following</w:t>
      </w:r>
      <w:r w:rsidRPr="00587E7A">
        <w:rPr>
          <w:rFonts w:cs="Arial"/>
          <w:spacing w:val="30"/>
        </w:rPr>
        <w:t xml:space="preserve"> </w:t>
      </w:r>
      <w:r w:rsidRPr="00587E7A">
        <w:rPr>
          <w:rFonts w:cs="Arial"/>
        </w:rPr>
        <w:t>an</w:t>
      </w:r>
      <w:r w:rsidRPr="00587E7A">
        <w:rPr>
          <w:rFonts w:cs="Arial"/>
          <w:spacing w:val="33"/>
        </w:rPr>
        <w:t xml:space="preserve"> </w:t>
      </w:r>
      <w:r w:rsidRPr="00587E7A">
        <w:rPr>
          <w:rFonts w:cs="Arial"/>
          <w:spacing w:val="-1"/>
        </w:rPr>
        <w:t>employee’s</w:t>
      </w:r>
      <w:r w:rsidRPr="00587E7A">
        <w:rPr>
          <w:rFonts w:cs="Arial"/>
          <w:spacing w:val="32"/>
        </w:rPr>
        <w:t xml:space="preserve"> </w:t>
      </w:r>
      <w:r w:rsidRPr="00587E7A">
        <w:rPr>
          <w:rFonts w:cs="Arial"/>
          <w:spacing w:val="-1"/>
        </w:rPr>
        <w:t>notice</w:t>
      </w:r>
      <w:r w:rsidRPr="00587E7A">
        <w:rPr>
          <w:rFonts w:cs="Arial"/>
          <w:spacing w:val="30"/>
        </w:rPr>
        <w:t xml:space="preserve"> </w:t>
      </w:r>
      <w:r w:rsidRPr="00587E7A">
        <w:rPr>
          <w:rFonts w:cs="Arial"/>
          <w:spacing w:val="-1"/>
        </w:rPr>
        <w:t>of</w:t>
      </w:r>
      <w:r w:rsidRPr="00587E7A">
        <w:rPr>
          <w:rFonts w:cs="Arial"/>
          <w:spacing w:val="45"/>
        </w:rPr>
        <w:t xml:space="preserve"> </w:t>
      </w:r>
      <w:r w:rsidRPr="00587E7A">
        <w:rPr>
          <w:rFonts w:cs="Arial"/>
          <w:spacing w:val="-1"/>
        </w:rPr>
        <w:t>resignation</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spacing w:val="-1"/>
        </w:rPr>
        <w:t>occurring</w:t>
      </w:r>
      <w:r w:rsidRPr="00587E7A">
        <w:rPr>
          <w:rFonts w:cs="Arial"/>
          <w:spacing w:val="6"/>
        </w:rPr>
        <w:t xml:space="preserve"> </w:t>
      </w:r>
      <w:r w:rsidRPr="00587E7A">
        <w:rPr>
          <w:rFonts w:cs="Arial"/>
          <w:spacing w:val="-1"/>
        </w:rPr>
        <w:t>prior</w:t>
      </w:r>
      <w:r w:rsidRPr="00587E7A">
        <w:rPr>
          <w:rFonts w:cs="Arial"/>
          <w:spacing w:val="6"/>
        </w:rPr>
        <w:t xml:space="preserve"> </w:t>
      </w:r>
      <w:r w:rsidRPr="00587E7A">
        <w:rPr>
          <w:rFonts w:cs="Arial"/>
        </w:rPr>
        <w:t>to</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date</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spacing w:val="-1"/>
        </w:rPr>
        <w:t>termination</w:t>
      </w:r>
      <w:r w:rsidRPr="00587E7A">
        <w:rPr>
          <w:rFonts w:cs="Arial"/>
          <w:spacing w:val="6"/>
        </w:rPr>
        <w:t xml:space="preserve"> </w:t>
      </w:r>
      <w:r w:rsidRPr="00587E7A">
        <w:rPr>
          <w:rFonts w:cs="Arial"/>
        </w:rPr>
        <w:t>must</w:t>
      </w:r>
      <w:r w:rsidRPr="00587E7A">
        <w:rPr>
          <w:rFonts w:cs="Arial"/>
          <w:spacing w:val="8"/>
        </w:rPr>
        <w:t xml:space="preserve"> </w:t>
      </w:r>
      <w:r w:rsidRPr="00587E7A">
        <w:rPr>
          <w:rFonts w:cs="Arial"/>
          <w:spacing w:val="-1"/>
        </w:rPr>
        <w:t>be</w:t>
      </w:r>
      <w:r w:rsidRPr="00587E7A">
        <w:rPr>
          <w:rFonts w:cs="Arial"/>
          <w:spacing w:val="8"/>
        </w:rPr>
        <w:t xml:space="preserve"> </w:t>
      </w:r>
      <w:r w:rsidRPr="00587E7A">
        <w:rPr>
          <w:rFonts w:cs="Arial"/>
          <w:spacing w:val="-1"/>
        </w:rPr>
        <w:t>verified</w:t>
      </w:r>
      <w:r w:rsidRPr="00587E7A">
        <w:rPr>
          <w:rFonts w:cs="Arial"/>
          <w:spacing w:val="8"/>
        </w:rPr>
        <w:t xml:space="preserve"> </w:t>
      </w:r>
      <w:r w:rsidRPr="00587E7A">
        <w:rPr>
          <w:rFonts w:cs="Arial"/>
        </w:rPr>
        <w:t>by</w:t>
      </w:r>
      <w:r w:rsidRPr="00587E7A">
        <w:rPr>
          <w:rFonts w:cs="Arial"/>
          <w:spacing w:val="5"/>
        </w:rPr>
        <w:t xml:space="preserve"> </w:t>
      </w:r>
      <w:r w:rsidRPr="00587E7A">
        <w:rPr>
          <w:rFonts w:cs="Arial"/>
        </w:rPr>
        <w:t>a</w:t>
      </w:r>
      <w:r w:rsidRPr="00587E7A">
        <w:rPr>
          <w:rFonts w:cs="Arial"/>
          <w:spacing w:val="61"/>
        </w:rPr>
        <w:t xml:space="preserve"> </w:t>
      </w:r>
      <w:r w:rsidRPr="00587E7A">
        <w:rPr>
          <w:rFonts w:cs="Arial"/>
          <w:spacing w:val="-1"/>
        </w:rPr>
        <w:t>physician’s</w:t>
      </w:r>
      <w:r w:rsidRPr="00587E7A">
        <w:rPr>
          <w:rFonts w:cs="Arial"/>
        </w:rPr>
        <w:t xml:space="preserve"> </w:t>
      </w:r>
      <w:r w:rsidRPr="00587E7A">
        <w:rPr>
          <w:rFonts w:cs="Arial"/>
          <w:spacing w:val="-1"/>
        </w:rPr>
        <w:t>statement</w:t>
      </w:r>
      <w:r w:rsidRPr="00587E7A">
        <w:rPr>
          <w:rFonts w:cs="Arial"/>
          <w:spacing w:val="-2"/>
        </w:rPr>
        <w:t xml:space="preserve"> </w:t>
      </w:r>
      <w:r w:rsidRPr="00587E7A">
        <w:rPr>
          <w:rFonts w:cs="Arial"/>
          <w:spacing w:val="-1"/>
        </w:rPr>
        <w:t xml:space="preserve">certifying </w:t>
      </w:r>
      <w:r w:rsidRPr="00587E7A">
        <w:rPr>
          <w:rFonts w:cs="Arial"/>
        </w:rPr>
        <w:t>the</w:t>
      </w:r>
      <w:r w:rsidRPr="00587E7A">
        <w:rPr>
          <w:rFonts w:cs="Arial"/>
          <w:spacing w:val="1"/>
        </w:rPr>
        <w:t xml:space="preserve"> </w:t>
      </w:r>
      <w:r w:rsidRPr="00587E7A">
        <w:rPr>
          <w:rFonts w:cs="Arial"/>
          <w:spacing w:val="-1"/>
        </w:rPr>
        <w:t>illness</w:t>
      </w:r>
      <w:r w:rsidRPr="00587E7A">
        <w:rPr>
          <w:rFonts w:cs="Arial"/>
          <w:spacing w:val="-2"/>
        </w:rPr>
        <w:t xml:space="preserve"> </w:t>
      </w:r>
      <w:r w:rsidRPr="00587E7A">
        <w:rPr>
          <w:rFonts w:cs="Arial"/>
          <w:spacing w:val="-1"/>
        </w:rPr>
        <w:t xml:space="preserve">in order </w:t>
      </w:r>
      <w:r w:rsidRPr="00587E7A">
        <w:rPr>
          <w:rFonts w:cs="Arial"/>
        </w:rPr>
        <w:t>to</w:t>
      </w:r>
      <w:r w:rsidRPr="00587E7A">
        <w:rPr>
          <w:rFonts w:cs="Arial"/>
          <w:spacing w:val="-1"/>
        </w:rPr>
        <w:t xml:space="preserve"> </w:t>
      </w:r>
      <w:r w:rsidRPr="00587E7A">
        <w:rPr>
          <w:rFonts w:cs="Arial"/>
        </w:rPr>
        <w:t>be</w:t>
      </w:r>
      <w:r w:rsidRPr="00587E7A">
        <w:rPr>
          <w:rFonts w:cs="Arial"/>
          <w:spacing w:val="-1"/>
        </w:rPr>
        <w:t xml:space="preserve"> compensated.</w:t>
      </w:r>
    </w:p>
    <w:p w14:paraId="19E89527" w14:textId="77777777" w:rsidR="001C119A" w:rsidRPr="00587E7A" w:rsidRDefault="001C119A" w:rsidP="00985A6C">
      <w:pPr>
        <w:rPr>
          <w:rFonts w:ascii="Arial" w:eastAsia="Arial" w:hAnsi="Arial" w:cs="Arial"/>
          <w:sz w:val="24"/>
          <w:szCs w:val="24"/>
        </w:rPr>
      </w:pPr>
    </w:p>
    <w:p w14:paraId="0AAEA95A" w14:textId="4C518600" w:rsidR="00F00036" w:rsidRPr="00587E7A" w:rsidRDefault="003650B4" w:rsidP="00985A6C">
      <w:pPr>
        <w:pStyle w:val="BodyText"/>
        <w:numPr>
          <w:ilvl w:val="2"/>
          <w:numId w:val="43"/>
        </w:numPr>
        <w:tabs>
          <w:tab w:val="left" w:pos="1544"/>
        </w:tabs>
        <w:rPr>
          <w:rFonts w:cs="Arial"/>
        </w:rPr>
      </w:pPr>
      <w:r w:rsidRPr="00587E7A">
        <w:rPr>
          <w:rFonts w:cs="Arial"/>
          <w:spacing w:val="-1"/>
          <w:u w:val="single" w:color="000000"/>
        </w:rPr>
        <w:t>VOLUNTARY SICK</w:t>
      </w:r>
      <w:r w:rsidRPr="00587E7A">
        <w:rPr>
          <w:rFonts w:cs="Arial"/>
          <w:spacing w:val="1"/>
          <w:u w:val="single" w:color="000000"/>
        </w:rPr>
        <w:t xml:space="preserve"> </w:t>
      </w:r>
      <w:r w:rsidRPr="00587E7A">
        <w:rPr>
          <w:rFonts w:cs="Arial"/>
          <w:spacing w:val="-1"/>
          <w:u w:val="single" w:color="000000"/>
        </w:rPr>
        <w:t>LEAVE</w:t>
      </w:r>
      <w:r w:rsidRPr="00587E7A">
        <w:rPr>
          <w:rFonts w:cs="Arial"/>
          <w:u w:val="single" w:color="000000"/>
        </w:rPr>
        <w:t xml:space="preserve"> </w:t>
      </w:r>
      <w:r w:rsidRPr="00587E7A">
        <w:rPr>
          <w:rFonts w:cs="Arial"/>
          <w:spacing w:val="-1"/>
          <w:u w:val="single" w:color="000000"/>
        </w:rPr>
        <w:t>DONATION</w:t>
      </w:r>
      <w:r w:rsidRPr="00587E7A">
        <w:rPr>
          <w:rFonts w:cs="Arial"/>
          <w:spacing w:val="-3"/>
          <w:u w:val="single" w:color="000000"/>
        </w:rPr>
        <w:t xml:space="preserve"> </w:t>
      </w:r>
      <w:r w:rsidRPr="00587E7A">
        <w:rPr>
          <w:rFonts w:cs="Arial"/>
          <w:spacing w:val="-1"/>
          <w:u w:val="single" w:color="000000"/>
        </w:rPr>
        <w:t>PROGRAM</w:t>
      </w:r>
    </w:p>
    <w:p w14:paraId="69A38D4D" w14:textId="77777777" w:rsidR="00F00036" w:rsidRPr="00587E7A" w:rsidRDefault="00F00036" w:rsidP="00985A6C">
      <w:pPr>
        <w:spacing w:before="11"/>
        <w:rPr>
          <w:rFonts w:ascii="Arial" w:eastAsia="Arial" w:hAnsi="Arial" w:cs="Arial"/>
          <w:sz w:val="17"/>
          <w:szCs w:val="17"/>
        </w:rPr>
      </w:pPr>
    </w:p>
    <w:p w14:paraId="4270B83C" w14:textId="77777777" w:rsidR="00F00036" w:rsidRPr="00587E7A" w:rsidRDefault="003650B4" w:rsidP="00985A6C">
      <w:pPr>
        <w:pStyle w:val="BodyText"/>
        <w:spacing w:before="69"/>
        <w:ind w:left="1543" w:right="-18" w:firstLine="0"/>
        <w:rPr>
          <w:rFonts w:cs="Arial"/>
        </w:rPr>
      </w:pPr>
      <w:r w:rsidRPr="00587E7A">
        <w:rPr>
          <w:rFonts w:cs="Arial"/>
        </w:rPr>
        <w:t xml:space="preserve">It </w:t>
      </w:r>
      <w:r w:rsidRPr="00587E7A">
        <w:rPr>
          <w:rFonts w:cs="Arial"/>
          <w:spacing w:val="-1"/>
        </w:rPr>
        <w:t>is</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purpose of</w:t>
      </w:r>
      <w:r w:rsidRPr="00587E7A">
        <w:rPr>
          <w:rFonts w:cs="Arial"/>
        </w:rPr>
        <w:t xml:space="preserve"> </w:t>
      </w:r>
      <w:r w:rsidRPr="00587E7A">
        <w:rPr>
          <w:rFonts w:cs="Arial"/>
          <w:spacing w:val="-1"/>
        </w:rPr>
        <w:t>this</w:t>
      </w:r>
      <w:r w:rsidRPr="00587E7A">
        <w:rPr>
          <w:rFonts w:cs="Arial"/>
          <w:spacing w:val="-2"/>
        </w:rPr>
        <w:t xml:space="preserve"> </w:t>
      </w:r>
      <w:r w:rsidRPr="00587E7A">
        <w:rPr>
          <w:rFonts w:cs="Arial"/>
          <w:spacing w:val="-1"/>
        </w:rPr>
        <w:t>program</w:t>
      </w:r>
      <w:r w:rsidRPr="00587E7A">
        <w:rPr>
          <w:rFonts w:cs="Arial"/>
          <w:spacing w:val="2"/>
        </w:rPr>
        <w:t xml:space="preserve"> </w:t>
      </w:r>
      <w:r w:rsidRPr="00587E7A">
        <w:rPr>
          <w:rFonts w:cs="Arial"/>
          <w:spacing w:val="-1"/>
        </w:rPr>
        <w:t>to</w:t>
      </w:r>
      <w:r w:rsidRPr="00587E7A">
        <w:rPr>
          <w:rFonts w:cs="Arial"/>
          <w:spacing w:val="1"/>
        </w:rPr>
        <w:t xml:space="preserve"> </w:t>
      </w:r>
      <w:r w:rsidRPr="00587E7A">
        <w:rPr>
          <w:rFonts w:cs="Arial"/>
          <w:spacing w:val="-1"/>
        </w:rPr>
        <w:t xml:space="preserve">establish </w:t>
      </w:r>
      <w:r w:rsidRPr="00587E7A">
        <w:rPr>
          <w:rFonts w:cs="Arial"/>
        </w:rPr>
        <w:t>a</w:t>
      </w:r>
      <w:r w:rsidRPr="00587E7A">
        <w:rPr>
          <w:rFonts w:cs="Arial"/>
          <w:spacing w:val="-1"/>
        </w:rPr>
        <w:t xml:space="preserve"> procedure</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which</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employees</w:t>
      </w:r>
      <w:r w:rsidRPr="00587E7A">
        <w:rPr>
          <w:rFonts w:cs="Arial"/>
          <w:spacing w:val="63"/>
        </w:rPr>
        <w:t xml:space="preserve"> </w:t>
      </w:r>
      <w:r w:rsidRPr="00587E7A">
        <w:rPr>
          <w:rFonts w:cs="Arial"/>
        </w:rPr>
        <w:t>may</w:t>
      </w:r>
      <w:r w:rsidRPr="00587E7A">
        <w:rPr>
          <w:rFonts w:cs="Arial"/>
          <w:spacing w:val="-2"/>
        </w:rPr>
        <w:t xml:space="preserve"> </w:t>
      </w:r>
      <w:r w:rsidRPr="00587E7A">
        <w:rPr>
          <w:rFonts w:cs="Arial"/>
          <w:spacing w:val="-1"/>
        </w:rPr>
        <w:t>donate accrued</w:t>
      </w:r>
      <w:r w:rsidRPr="00587E7A">
        <w:rPr>
          <w:rFonts w:cs="Arial"/>
          <w:spacing w:val="1"/>
        </w:rPr>
        <w:t xml:space="preserve"> </w:t>
      </w:r>
      <w:r w:rsidRPr="00587E7A">
        <w:rPr>
          <w:rFonts w:cs="Arial"/>
          <w:spacing w:val="-1"/>
        </w:rPr>
        <w:t>sick</w:t>
      </w:r>
      <w:r w:rsidRPr="00587E7A">
        <w:rPr>
          <w:rFonts w:cs="Arial"/>
        </w:rPr>
        <w:t xml:space="preserve"> </w:t>
      </w:r>
      <w:r w:rsidRPr="00587E7A">
        <w:rPr>
          <w:rFonts w:cs="Arial"/>
          <w:spacing w:val="-1"/>
        </w:rPr>
        <w:t>hours</w:t>
      </w:r>
      <w:r w:rsidRPr="00587E7A">
        <w:rPr>
          <w:rFonts w:cs="Arial"/>
        </w:rPr>
        <w:t xml:space="preserve"> </w:t>
      </w:r>
      <w:r w:rsidRPr="00587E7A">
        <w:rPr>
          <w:rFonts w:cs="Arial"/>
          <w:spacing w:val="-1"/>
        </w:rPr>
        <w:t>in whole</w:t>
      </w:r>
      <w:r w:rsidRPr="00587E7A">
        <w:rPr>
          <w:rFonts w:cs="Arial"/>
          <w:spacing w:val="1"/>
        </w:rPr>
        <w:t xml:space="preserve"> </w:t>
      </w:r>
      <w:r w:rsidRPr="00587E7A">
        <w:rPr>
          <w:rFonts w:cs="Arial"/>
          <w:spacing w:val="-1"/>
        </w:rPr>
        <w:t>hour increments</w:t>
      </w:r>
      <w:r w:rsidRPr="00587E7A">
        <w:rPr>
          <w:rFonts w:cs="Arial"/>
          <w:spacing w:val="-2"/>
        </w:rPr>
        <w:t xml:space="preserve"> </w:t>
      </w:r>
      <w:r w:rsidRPr="00587E7A">
        <w:rPr>
          <w:rFonts w:cs="Arial"/>
        </w:rPr>
        <w:t>each</w:t>
      </w:r>
      <w:r w:rsidRPr="00587E7A">
        <w:rPr>
          <w:rFonts w:cs="Arial"/>
          <w:spacing w:val="-4"/>
        </w:rPr>
        <w:t xml:space="preserve"> </w:t>
      </w:r>
      <w:r w:rsidRPr="00587E7A">
        <w:rPr>
          <w:rFonts w:cs="Arial"/>
        </w:rPr>
        <w:t>fiscal</w:t>
      </w:r>
      <w:r w:rsidRPr="00587E7A">
        <w:rPr>
          <w:rFonts w:cs="Arial"/>
          <w:spacing w:val="-3"/>
        </w:rPr>
        <w:t xml:space="preserve"> </w:t>
      </w:r>
      <w:r w:rsidRPr="00587E7A">
        <w:rPr>
          <w:rFonts w:cs="Arial"/>
          <w:spacing w:val="-1"/>
        </w:rPr>
        <w:t xml:space="preserve">year </w:t>
      </w:r>
      <w:r w:rsidRPr="00587E7A">
        <w:rPr>
          <w:rFonts w:cs="Arial"/>
        </w:rPr>
        <w:t>to</w:t>
      </w:r>
      <w:r w:rsidRPr="00587E7A">
        <w:rPr>
          <w:rFonts w:cs="Arial"/>
          <w:spacing w:val="1"/>
        </w:rPr>
        <w:t xml:space="preserve"> </w:t>
      </w:r>
      <w:r w:rsidRPr="00587E7A">
        <w:rPr>
          <w:rFonts w:cs="Arial"/>
          <w:spacing w:val="-1"/>
        </w:rPr>
        <w:t>other</w:t>
      </w:r>
      <w:r w:rsidRPr="00587E7A">
        <w:rPr>
          <w:rFonts w:cs="Arial"/>
          <w:spacing w:val="61"/>
        </w:rPr>
        <w:t xml:space="preserve"> </w:t>
      </w:r>
      <w:r w:rsidRPr="00587E7A">
        <w:rPr>
          <w:rFonts w:cs="Arial"/>
          <w:spacing w:val="-1"/>
        </w:rPr>
        <w:t>City</w:t>
      </w:r>
      <w:r w:rsidRPr="00587E7A">
        <w:rPr>
          <w:rFonts w:cs="Arial"/>
          <w:spacing w:val="-2"/>
        </w:rPr>
        <w:t xml:space="preserve"> </w:t>
      </w:r>
      <w:r w:rsidRPr="00587E7A">
        <w:rPr>
          <w:rFonts w:cs="Arial"/>
          <w:spacing w:val="-1"/>
        </w:rPr>
        <w:t>employees</w:t>
      </w:r>
      <w:r w:rsidRPr="00587E7A">
        <w:rPr>
          <w:rFonts w:cs="Arial"/>
        </w:rPr>
        <w:t xml:space="preserve"> </w:t>
      </w:r>
      <w:r w:rsidRPr="00587E7A">
        <w:rPr>
          <w:rFonts w:cs="Arial"/>
          <w:spacing w:val="-1"/>
        </w:rPr>
        <w:t>who</w:t>
      </w:r>
      <w:r w:rsidRPr="00587E7A">
        <w:rPr>
          <w:rFonts w:cs="Arial"/>
          <w:spacing w:val="1"/>
        </w:rPr>
        <w:t xml:space="preserve"> </w:t>
      </w:r>
      <w:r w:rsidRPr="00587E7A">
        <w:rPr>
          <w:rFonts w:cs="Arial"/>
          <w:spacing w:val="-1"/>
        </w:rPr>
        <w:t>meet</w:t>
      </w:r>
      <w:r w:rsidRPr="00587E7A">
        <w:rPr>
          <w:rFonts w:cs="Arial"/>
          <w:spacing w:val="1"/>
        </w:rPr>
        <w:t xml:space="preserve"> </w:t>
      </w:r>
      <w:r w:rsidRPr="00587E7A">
        <w:rPr>
          <w:rFonts w:cs="Arial"/>
          <w:spacing w:val="-1"/>
        </w:rPr>
        <w:t>the eligibility</w:t>
      </w:r>
      <w:r w:rsidRPr="00587E7A">
        <w:rPr>
          <w:rFonts w:cs="Arial"/>
          <w:spacing w:val="-2"/>
        </w:rPr>
        <w:t xml:space="preserve"> </w:t>
      </w:r>
      <w:r w:rsidRPr="00587E7A">
        <w:rPr>
          <w:rFonts w:cs="Arial"/>
          <w:spacing w:val="-1"/>
        </w:rPr>
        <w:t>criteria</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outlined</w:t>
      </w:r>
      <w:r w:rsidRPr="00587E7A">
        <w:rPr>
          <w:rFonts w:cs="Arial"/>
          <w:spacing w:val="1"/>
        </w:rPr>
        <w:t xml:space="preserve"> </w:t>
      </w:r>
      <w:r w:rsidRPr="00587E7A">
        <w:rPr>
          <w:rFonts w:cs="Arial"/>
          <w:spacing w:val="-1"/>
        </w:rPr>
        <w:t>below.</w:t>
      </w:r>
      <w:r w:rsidRPr="00587E7A">
        <w:rPr>
          <w:rFonts w:cs="Arial"/>
        </w:rPr>
        <w:t xml:space="preserve"> </w:t>
      </w:r>
      <w:r w:rsidRPr="00587E7A">
        <w:rPr>
          <w:rFonts w:cs="Arial"/>
          <w:spacing w:val="-1"/>
        </w:rPr>
        <w:t>An</w:t>
      </w:r>
      <w:r w:rsidRPr="00587E7A">
        <w:rPr>
          <w:rFonts w:cs="Arial"/>
          <w:spacing w:val="1"/>
        </w:rPr>
        <w:t xml:space="preserve"> </w:t>
      </w:r>
      <w:r w:rsidRPr="00587E7A">
        <w:rPr>
          <w:rFonts w:cs="Arial"/>
          <w:spacing w:val="-1"/>
        </w:rPr>
        <w:t xml:space="preserve">employee </w:t>
      </w:r>
      <w:r w:rsidRPr="00587E7A">
        <w:rPr>
          <w:rFonts w:cs="Arial"/>
        </w:rPr>
        <w:t>may</w:t>
      </w:r>
      <w:r w:rsidRPr="00587E7A">
        <w:rPr>
          <w:rFonts w:cs="Arial"/>
          <w:spacing w:val="63"/>
        </w:rPr>
        <w:t xml:space="preserve"> </w:t>
      </w:r>
      <w:r w:rsidRPr="00587E7A">
        <w:rPr>
          <w:rFonts w:cs="Arial"/>
          <w:spacing w:val="-1"/>
        </w:rPr>
        <w:t xml:space="preserve">donate </w:t>
      </w:r>
      <w:r w:rsidRPr="00587E7A">
        <w:rPr>
          <w:rFonts w:cs="Arial"/>
        </w:rPr>
        <w:t>no</w:t>
      </w:r>
      <w:r w:rsidRPr="00587E7A">
        <w:rPr>
          <w:rFonts w:cs="Arial"/>
          <w:spacing w:val="-1"/>
        </w:rPr>
        <w:t xml:space="preserve"> </w:t>
      </w:r>
      <w:r w:rsidRPr="00587E7A">
        <w:rPr>
          <w:rFonts w:cs="Arial"/>
        </w:rPr>
        <w:t>more</w:t>
      </w:r>
      <w:r w:rsidRPr="00587E7A">
        <w:rPr>
          <w:rFonts w:cs="Arial"/>
          <w:spacing w:val="-1"/>
        </w:rPr>
        <w:t xml:space="preserve"> than one-half</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the annual</w:t>
      </w:r>
      <w:r w:rsidRPr="00587E7A">
        <w:rPr>
          <w:rFonts w:cs="Arial"/>
        </w:rPr>
        <w:t xml:space="preserve"> </w:t>
      </w:r>
      <w:r w:rsidRPr="00587E7A">
        <w:rPr>
          <w:rFonts w:cs="Arial"/>
          <w:spacing w:val="-1"/>
        </w:rPr>
        <w:t>sick</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rPr>
        <w:t>he</w:t>
      </w:r>
      <w:r w:rsidRPr="00587E7A">
        <w:rPr>
          <w:rFonts w:cs="Arial"/>
          <w:spacing w:val="-1"/>
        </w:rPr>
        <w:t xml:space="preserve"> </w:t>
      </w:r>
      <w:r w:rsidRPr="00587E7A">
        <w:rPr>
          <w:rFonts w:cs="Arial"/>
        </w:rPr>
        <w:t>or</w:t>
      </w:r>
      <w:r w:rsidRPr="00587E7A">
        <w:rPr>
          <w:rFonts w:cs="Arial"/>
          <w:spacing w:val="-1"/>
        </w:rPr>
        <w:t xml:space="preserve"> </w:t>
      </w:r>
      <w:r w:rsidRPr="00587E7A">
        <w:rPr>
          <w:rFonts w:cs="Arial"/>
        </w:rPr>
        <w:t>she</w:t>
      </w:r>
      <w:r w:rsidRPr="00587E7A">
        <w:rPr>
          <w:rFonts w:cs="Arial"/>
          <w:spacing w:val="-1"/>
        </w:rPr>
        <w:t xml:space="preserve"> accrues</w:t>
      </w:r>
      <w:r w:rsidRPr="00587E7A">
        <w:rPr>
          <w:rFonts w:cs="Arial"/>
        </w:rPr>
        <w:t xml:space="preserve"> </w:t>
      </w:r>
      <w:r w:rsidRPr="00587E7A">
        <w:rPr>
          <w:rFonts w:cs="Arial"/>
          <w:spacing w:val="-1"/>
        </w:rPr>
        <w:t>within</w:t>
      </w:r>
      <w:r w:rsidRPr="00587E7A">
        <w:rPr>
          <w:rFonts w:cs="Arial"/>
          <w:spacing w:val="1"/>
        </w:rPr>
        <w:t xml:space="preserve"> </w:t>
      </w:r>
      <w:r w:rsidRPr="00587E7A">
        <w:rPr>
          <w:rFonts w:cs="Arial"/>
        </w:rPr>
        <w:t>a</w:t>
      </w:r>
      <w:r w:rsidRPr="00587E7A">
        <w:rPr>
          <w:rFonts w:cs="Arial"/>
          <w:spacing w:val="39"/>
        </w:rPr>
        <w:t xml:space="preserve"> </w:t>
      </w:r>
      <w:r w:rsidRPr="00587E7A">
        <w:rPr>
          <w:rFonts w:cs="Arial"/>
          <w:spacing w:val="-1"/>
        </w:rPr>
        <w:t>calendar year.</w:t>
      </w:r>
    </w:p>
    <w:p w14:paraId="7958B9E6" w14:textId="77777777" w:rsidR="00F00036" w:rsidRDefault="00F00036" w:rsidP="00985A6C">
      <w:pPr>
        <w:rPr>
          <w:rFonts w:ascii="Arial" w:hAnsi="Arial" w:cs="Arial"/>
        </w:rPr>
      </w:pPr>
    </w:p>
    <w:p w14:paraId="5BE0A02B" w14:textId="0C500588" w:rsidR="00F00036" w:rsidRPr="00587E7A" w:rsidRDefault="003650B4" w:rsidP="00540BD0">
      <w:pPr>
        <w:pStyle w:val="BodyText"/>
        <w:numPr>
          <w:ilvl w:val="3"/>
          <w:numId w:val="105"/>
        </w:numPr>
        <w:tabs>
          <w:tab w:val="left" w:pos="2264"/>
        </w:tabs>
        <w:spacing w:before="69"/>
        <w:rPr>
          <w:rFonts w:cs="Arial"/>
        </w:rPr>
      </w:pPr>
      <w:r w:rsidRPr="00587E7A">
        <w:rPr>
          <w:rFonts w:cs="Arial"/>
          <w:spacing w:val="-1"/>
        </w:rPr>
        <w:t>Eligibility</w:t>
      </w:r>
      <w:r w:rsidRPr="00587E7A">
        <w:rPr>
          <w:rFonts w:cs="Arial"/>
          <w:spacing w:val="-2"/>
        </w:rPr>
        <w:t xml:space="preserve"> </w:t>
      </w:r>
      <w:r w:rsidR="00CC4811">
        <w:rPr>
          <w:rFonts w:cs="Arial"/>
          <w:spacing w:val="-1"/>
        </w:rPr>
        <w:t>f</w:t>
      </w:r>
      <w:r w:rsidRPr="00587E7A">
        <w:rPr>
          <w:rFonts w:cs="Arial"/>
          <w:spacing w:val="-1"/>
        </w:rPr>
        <w:t>or Receipt</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Donations</w:t>
      </w:r>
    </w:p>
    <w:p w14:paraId="536D75F3" w14:textId="77777777" w:rsidR="00F00036" w:rsidRPr="00587E7A" w:rsidRDefault="00F00036" w:rsidP="00985A6C">
      <w:pPr>
        <w:rPr>
          <w:rFonts w:ascii="Arial" w:eastAsia="Arial" w:hAnsi="Arial" w:cs="Arial"/>
          <w:sz w:val="24"/>
          <w:szCs w:val="24"/>
        </w:rPr>
      </w:pPr>
    </w:p>
    <w:p w14:paraId="2952CD6F" w14:textId="77777777" w:rsidR="00F00036" w:rsidRPr="00587E7A" w:rsidRDefault="003650B4" w:rsidP="00540BD0">
      <w:pPr>
        <w:pStyle w:val="BodyText"/>
        <w:numPr>
          <w:ilvl w:val="4"/>
          <w:numId w:val="105"/>
        </w:numPr>
        <w:tabs>
          <w:tab w:val="left" w:pos="2984"/>
        </w:tabs>
        <w:ind w:right="117" w:hanging="720"/>
        <w:rPr>
          <w:rFonts w:cs="Arial"/>
        </w:rPr>
      </w:pPr>
      <w:r w:rsidRPr="00587E7A">
        <w:rPr>
          <w:rFonts w:cs="Arial"/>
        </w:rPr>
        <w:t>The</w:t>
      </w:r>
      <w:r w:rsidRPr="00587E7A">
        <w:rPr>
          <w:rFonts w:cs="Arial"/>
          <w:spacing w:val="13"/>
        </w:rPr>
        <w:t xml:space="preserve"> </w:t>
      </w:r>
      <w:r w:rsidRPr="00587E7A">
        <w:rPr>
          <w:rFonts w:cs="Arial"/>
          <w:spacing w:val="-1"/>
        </w:rPr>
        <w:t>recipient</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such</w:t>
      </w:r>
      <w:r w:rsidRPr="00587E7A">
        <w:rPr>
          <w:rFonts w:cs="Arial"/>
          <w:spacing w:val="11"/>
        </w:rPr>
        <w:t xml:space="preserve"> </w:t>
      </w:r>
      <w:r w:rsidRPr="00587E7A">
        <w:rPr>
          <w:rFonts w:cs="Arial"/>
          <w:spacing w:val="-1"/>
        </w:rPr>
        <w:t>donated</w:t>
      </w:r>
      <w:r w:rsidRPr="00587E7A">
        <w:rPr>
          <w:rFonts w:cs="Arial"/>
          <w:spacing w:val="11"/>
        </w:rPr>
        <w:t xml:space="preserve"> </w:t>
      </w:r>
      <w:r w:rsidRPr="00587E7A">
        <w:rPr>
          <w:rFonts w:cs="Arial"/>
          <w:spacing w:val="-1"/>
        </w:rPr>
        <w:t>time</w:t>
      </w:r>
      <w:r w:rsidRPr="00587E7A">
        <w:rPr>
          <w:rFonts w:cs="Arial"/>
          <w:spacing w:val="13"/>
        </w:rPr>
        <w:t xml:space="preserve"> </w:t>
      </w:r>
      <w:r w:rsidRPr="00587E7A">
        <w:rPr>
          <w:rFonts w:cs="Arial"/>
          <w:spacing w:val="-1"/>
        </w:rPr>
        <w:t>must</w:t>
      </w:r>
      <w:r w:rsidRPr="00587E7A">
        <w:rPr>
          <w:rFonts w:cs="Arial"/>
          <w:spacing w:val="12"/>
        </w:rPr>
        <w:t xml:space="preserve"> </w:t>
      </w:r>
      <w:r w:rsidRPr="00587E7A">
        <w:rPr>
          <w:rFonts w:cs="Arial"/>
          <w:spacing w:val="-2"/>
        </w:rPr>
        <w:t>have</w:t>
      </w:r>
      <w:r w:rsidRPr="00587E7A">
        <w:rPr>
          <w:rFonts w:cs="Arial"/>
          <w:spacing w:val="50"/>
        </w:rPr>
        <w:t xml:space="preserve"> </w:t>
      </w:r>
      <w:r w:rsidRPr="00587E7A">
        <w:rPr>
          <w:rFonts w:cs="Arial"/>
          <w:spacing w:val="-1"/>
        </w:rPr>
        <w:t>experienced</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serious</w:t>
      </w:r>
      <w:r w:rsidRPr="00587E7A">
        <w:rPr>
          <w:rFonts w:cs="Arial"/>
          <w:spacing w:val="45"/>
        </w:rPr>
        <w:t xml:space="preserve"> </w:t>
      </w:r>
      <w:r w:rsidRPr="00587E7A">
        <w:rPr>
          <w:rFonts w:cs="Arial"/>
          <w:spacing w:val="-1"/>
        </w:rPr>
        <w:t>illness,</w:t>
      </w:r>
      <w:r w:rsidRPr="00587E7A">
        <w:rPr>
          <w:rFonts w:cs="Arial"/>
          <w:spacing w:val="62"/>
        </w:rPr>
        <w:t xml:space="preserve"> </w:t>
      </w:r>
      <w:r w:rsidRPr="00587E7A">
        <w:rPr>
          <w:rFonts w:cs="Arial"/>
          <w:spacing w:val="-1"/>
        </w:rPr>
        <w:t>injury,</w:t>
      </w:r>
      <w:r w:rsidRPr="00587E7A">
        <w:rPr>
          <w:rFonts w:cs="Arial"/>
          <w:spacing w:val="63"/>
        </w:rPr>
        <w:t xml:space="preserve"> </w:t>
      </w:r>
      <w:r w:rsidRPr="00587E7A">
        <w:rPr>
          <w:rFonts w:cs="Arial"/>
          <w:spacing w:val="-1"/>
        </w:rPr>
        <w:t>impairment,</w:t>
      </w:r>
      <w:r w:rsidRPr="00587E7A">
        <w:rPr>
          <w:rFonts w:cs="Arial"/>
          <w:spacing w:val="63"/>
        </w:rPr>
        <w:t xml:space="preserve"> </w:t>
      </w:r>
      <w:r w:rsidRPr="00587E7A">
        <w:rPr>
          <w:rFonts w:cs="Arial"/>
        </w:rPr>
        <w:t>or</w:t>
      </w:r>
      <w:r w:rsidRPr="00587E7A">
        <w:rPr>
          <w:rFonts w:cs="Arial"/>
          <w:spacing w:val="61"/>
        </w:rPr>
        <w:t xml:space="preserve"> </w:t>
      </w:r>
      <w:r w:rsidRPr="00587E7A">
        <w:rPr>
          <w:rFonts w:cs="Arial"/>
          <w:spacing w:val="-1"/>
        </w:rPr>
        <w:t>physical/mental</w:t>
      </w:r>
      <w:r w:rsidRPr="00587E7A">
        <w:rPr>
          <w:rFonts w:cs="Arial"/>
          <w:spacing w:val="62"/>
        </w:rPr>
        <w:t xml:space="preserve"> </w:t>
      </w:r>
      <w:r w:rsidRPr="00587E7A">
        <w:rPr>
          <w:rFonts w:cs="Arial"/>
          <w:spacing w:val="-1"/>
        </w:rPr>
        <w:t>condition</w:t>
      </w:r>
      <w:r w:rsidRPr="00587E7A">
        <w:rPr>
          <w:rFonts w:cs="Arial"/>
          <w:spacing w:val="64"/>
        </w:rPr>
        <w:t xml:space="preserve"> </w:t>
      </w:r>
      <w:r w:rsidRPr="00587E7A">
        <w:rPr>
          <w:rFonts w:cs="Arial"/>
          <w:spacing w:val="-1"/>
        </w:rPr>
        <w:t>that</w:t>
      </w:r>
      <w:r w:rsidRPr="00587E7A">
        <w:rPr>
          <w:rFonts w:cs="Arial"/>
          <w:spacing w:val="63"/>
        </w:rPr>
        <w:t xml:space="preserve"> </w:t>
      </w:r>
      <w:r w:rsidRPr="00587E7A">
        <w:rPr>
          <w:rFonts w:cs="Arial"/>
          <w:spacing w:val="-1"/>
        </w:rPr>
        <w:t>involves</w:t>
      </w:r>
      <w:r w:rsidRPr="00587E7A">
        <w:rPr>
          <w:rFonts w:cs="Arial"/>
          <w:spacing w:val="57"/>
        </w:rPr>
        <w:t xml:space="preserve"> </w:t>
      </w:r>
      <w:r w:rsidRPr="00587E7A">
        <w:rPr>
          <w:rFonts w:cs="Arial"/>
          <w:spacing w:val="-1"/>
        </w:rPr>
        <w:t>inpatient</w:t>
      </w:r>
      <w:r w:rsidRPr="00587E7A">
        <w:rPr>
          <w:rFonts w:cs="Arial"/>
          <w:spacing w:val="22"/>
        </w:rPr>
        <w:t xml:space="preserve"> </w:t>
      </w:r>
      <w:r w:rsidRPr="00587E7A">
        <w:rPr>
          <w:rFonts w:cs="Arial"/>
          <w:spacing w:val="-1"/>
        </w:rPr>
        <w:t>care</w:t>
      </w:r>
      <w:r w:rsidRPr="00587E7A">
        <w:rPr>
          <w:rFonts w:cs="Arial"/>
          <w:spacing w:val="23"/>
        </w:rPr>
        <w:t xml:space="preserve"> </w:t>
      </w:r>
      <w:r w:rsidRPr="00587E7A">
        <w:rPr>
          <w:rFonts w:cs="Arial"/>
          <w:spacing w:val="-1"/>
        </w:rPr>
        <w:t>in</w:t>
      </w:r>
      <w:r w:rsidRPr="00587E7A">
        <w:rPr>
          <w:rFonts w:cs="Arial"/>
          <w:spacing w:val="20"/>
        </w:rPr>
        <w:t xml:space="preserve"> </w:t>
      </w:r>
      <w:r w:rsidRPr="00587E7A">
        <w:rPr>
          <w:rFonts w:cs="Arial"/>
        </w:rPr>
        <w:t>a</w:t>
      </w:r>
      <w:r w:rsidRPr="00587E7A">
        <w:rPr>
          <w:rFonts w:cs="Arial"/>
          <w:spacing w:val="23"/>
        </w:rPr>
        <w:t xml:space="preserve"> </w:t>
      </w:r>
      <w:r w:rsidRPr="00587E7A">
        <w:rPr>
          <w:rFonts w:cs="Arial"/>
          <w:spacing w:val="-1"/>
        </w:rPr>
        <w:t>hospital,</w:t>
      </w:r>
      <w:r w:rsidRPr="00587E7A">
        <w:rPr>
          <w:rFonts w:cs="Arial"/>
          <w:spacing w:val="22"/>
        </w:rPr>
        <w:t xml:space="preserve"> </w:t>
      </w:r>
      <w:r w:rsidRPr="00587E7A">
        <w:rPr>
          <w:rFonts w:cs="Arial"/>
          <w:spacing w:val="-1"/>
        </w:rPr>
        <w:t>hospice,</w:t>
      </w:r>
      <w:r w:rsidRPr="00587E7A">
        <w:rPr>
          <w:rFonts w:cs="Arial"/>
          <w:spacing w:val="22"/>
        </w:rPr>
        <w:t xml:space="preserve"> </w:t>
      </w:r>
      <w:r w:rsidRPr="00587E7A">
        <w:rPr>
          <w:rFonts w:cs="Arial"/>
        </w:rPr>
        <w:t>or</w:t>
      </w:r>
      <w:r w:rsidRPr="00587E7A">
        <w:rPr>
          <w:rFonts w:cs="Arial"/>
          <w:spacing w:val="21"/>
        </w:rPr>
        <w:t xml:space="preserve"> </w:t>
      </w:r>
      <w:r w:rsidRPr="00587E7A">
        <w:rPr>
          <w:rFonts w:cs="Arial"/>
          <w:spacing w:val="-1"/>
        </w:rPr>
        <w:t>residential</w:t>
      </w:r>
      <w:r w:rsidRPr="00587E7A">
        <w:rPr>
          <w:rFonts w:cs="Arial"/>
          <w:spacing w:val="19"/>
        </w:rPr>
        <w:t xml:space="preserve"> </w:t>
      </w:r>
      <w:r w:rsidRPr="00587E7A">
        <w:rPr>
          <w:rFonts w:cs="Arial"/>
          <w:spacing w:val="-1"/>
        </w:rPr>
        <w:t>medical</w:t>
      </w:r>
      <w:r w:rsidRPr="00587E7A">
        <w:rPr>
          <w:rFonts w:cs="Arial"/>
          <w:spacing w:val="21"/>
        </w:rPr>
        <w:t xml:space="preserve"> </w:t>
      </w:r>
      <w:r w:rsidRPr="00587E7A">
        <w:rPr>
          <w:rFonts w:cs="Arial"/>
          <w:spacing w:val="-1"/>
        </w:rPr>
        <w:t>care</w:t>
      </w:r>
      <w:r w:rsidRPr="00587E7A">
        <w:rPr>
          <w:rFonts w:cs="Arial"/>
          <w:spacing w:val="18"/>
        </w:rPr>
        <w:t xml:space="preserve"> </w:t>
      </w:r>
      <w:r w:rsidRPr="00587E7A">
        <w:rPr>
          <w:rFonts w:cs="Arial"/>
          <w:spacing w:val="-1"/>
        </w:rPr>
        <w:t>facility</w:t>
      </w:r>
      <w:r w:rsidRPr="00587E7A">
        <w:rPr>
          <w:rFonts w:cs="Arial"/>
          <w:spacing w:val="59"/>
        </w:rPr>
        <w:t xml:space="preserve"> </w:t>
      </w:r>
      <w:r w:rsidRPr="00587E7A">
        <w:rPr>
          <w:rFonts w:cs="Arial"/>
        </w:rPr>
        <w:t>or</w:t>
      </w:r>
      <w:r w:rsidRPr="00587E7A">
        <w:rPr>
          <w:rFonts w:cs="Arial"/>
          <w:spacing w:val="21"/>
        </w:rPr>
        <w:t xml:space="preserve"> </w:t>
      </w:r>
      <w:r w:rsidRPr="00587E7A">
        <w:rPr>
          <w:rFonts w:cs="Arial"/>
          <w:spacing w:val="-1"/>
        </w:rPr>
        <w:t>continuing</w:t>
      </w:r>
      <w:r w:rsidRPr="00587E7A">
        <w:rPr>
          <w:rFonts w:cs="Arial"/>
          <w:spacing w:val="18"/>
        </w:rPr>
        <w:t xml:space="preserve"> </w:t>
      </w:r>
      <w:r w:rsidRPr="00587E7A">
        <w:rPr>
          <w:rFonts w:cs="Arial"/>
          <w:spacing w:val="-1"/>
        </w:rPr>
        <w:t>medical</w:t>
      </w:r>
      <w:r w:rsidRPr="00587E7A">
        <w:rPr>
          <w:rFonts w:cs="Arial"/>
          <w:spacing w:val="19"/>
        </w:rPr>
        <w:t xml:space="preserve"> </w:t>
      </w:r>
      <w:r w:rsidRPr="00587E7A">
        <w:rPr>
          <w:rFonts w:cs="Arial"/>
          <w:spacing w:val="-1"/>
        </w:rPr>
        <w:t>care/treatment</w:t>
      </w:r>
      <w:r w:rsidRPr="00587E7A">
        <w:rPr>
          <w:rFonts w:cs="Arial"/>
          <w:spacing w:val="20"/>
        </w:rPr>
        <w:t xml:space="preserve"> </w:t>
      </w:r>
      <w:r w:rsidRPr="00587E7A">
        <w:rPr>
          <w:rFonts w:cs="Arial"/>
        </w:rPr>
        <w:t>by</w:t>
      </w:r>
      <w:r w:rsidRPr="00587E7A">
        <w:rPr>
          <w:rFonts w:cs="Arial"/>
          <w:spacing w:val="19"/>
        </w:rPr>
        <w:t xml:space="preserve"> </w:t>
      </w:r>
      <w:r w:rsidRPr="00587E7A">
        <w:rPr>
          <w:rFonts w:cs="Arial"/>
        </w:rPr>
        <w:t>a</w:t>
      </w:r>
      <w:r w:rsidRPr="00587E7A">
        <w:rPr>
          <w:rFonts w:cs="Arial"/>
          <w:spacing w:val="20"/>
        </w:rPr>
        <w:t xml:space="preserve"> </w:t>
      </w:r>
      <w:r w:rsidRPr="00587E7A">
        <w:rPr>
          <w:rFonts w:cs="Arial"/>
          <w:spacing w:val="-1"/>
        </w:rPr>
        <w:t>duly</w:t>
      </w:r>
      <w:r w:rsidRPr="00587E7A">
        <w:rPr>
          <w:rFonts w:cs="Arial"/>
          <w:spacing w:val="19"/>
        </w:rPr>
        <w:t xml:space="preserve"> </w:t>
      </w:r>
      <w:r w:rsidRPr="00587E7A">
        <w:rPr>
          <w:rFonts w:cs="Arial"/>
          <w:spacing w:val="-1"/>
        </w:rPr>
        <w:t>certified</w:t>
      </w:r>
      <w:r w:rsidRPr="00587E7A">
        <w:rPr>
          <w:rFonts w:cs="Arial"/>
          <w:spacing w:val="18"/>
        </w:rPr>
        <w:t xml:space="preserve"> </w:t>
      </w:r>
      <w:r w:rsidRPr="00587E7A">
        <w:rPr>
          <w:rFonts w:cs="Arial"/>
          <w:spacing w:val="-1"/>
        </w:rPr>
        <w:t>medical</w:t>
      </w:r>
      <w:r w:rsidRPr="00587E7A">
        <w:rPr>
          <w:rFonts w:cs="Arial"/>
          <w:spacing w:val="21"/>
        </w:rPr>
        <w:t xml:space="preserve"> </w:t>
      </w:r>
      <w:r w:rsidRPr="00587E7A">
        <w:rPr>
          <w:rFonts w:cs="Arial"/>
          <w:spacing w:val="-1"/>
        </w:rPr>
        <w:t>doctor</w:t>
      </w:r>
      <w:r w:rsidRPr="00587E7A">
        <w:rPr>
          <w:rFonts w:cs="Arial"/>
          <w:spacing w:val="75"/>
        </w:rPr>
        <w:t xml:space="preserve"> </w:t>
      </w:r>
      <w:r w:rsidRPr="00587E7A">
        <w:rPr>
          <w:rFonts w:cs="Arial"/>
        </w:rPr>
        <w:t>for</w:t>
      </w:r>
      <w:r w:rsidRPr="00587E7A">
        <w:rPr>
          <w:rFonts w:cs="Arial"/>
          <w:spacing w:val="47"/>
        </w:rPr>
        <w:t xml:space="preserve"> </w:t>
      </w:r>
      <w:r w:rsidRPr="00587E7A">
        <w:rPr>
          <w:rFonts w:cs="Arial"/>
        </w:rPr>
        <w:t>a</w:t>
      </w:r>
      <w:r w:rsidRPr="00587E7A">
        <w:rPr>
          <w:rFonts w:cs="Arial"/>
          <w:spacing w:val="49"/>
        </w:rPr>
        <w:t xml:space="preserve"> </w:t>
      </w:r>
      <w:r w:rsidRPr="00587E7A">
        <w:rPr>
          <w:rFonts w:cs="Arial"/>
          <w:spacing w:val="-1"/>
        </w:rPr>
        <w:t>serious</w:t>
      </w:r>
      <w:r w:rsidRPr="00587E7A">
        <w:rPr>
          <w:rFonts w:cs="Arial"/>
          <w:spacing w:val="48"/>
        </w:rPr>
        <w:t xml:space="preserve"> </w:t>
      </w:r>
      <w:r w:rsidRPr="00587E7A">
        <w:rPr>
          <w:rFonts w:cs="Arial"/>
          <w:spacing w:val="-1"/>
        </w:rPr>
        <w:t>health/condition</w:t>
      </w:r>
      <w:r w:rsidRPr="00587E7A">
        <w:rPr>
          <w:rFonts w:cs="Arial"/>
          <w:spacing w:val="48"/>
        </w:rPr>
        <w:t xml:space="preserve"> </w:t>
      </w:r>
      <w:r w:rsidRPr="00587E7A">
        <w:rPr>
          <w:rFonts w:cs="Arial"/>
          <w:spacing w:val="-1"/>
        </w:rPr>
        <w:t>which</w:t>
      </w:r>
      <w:r w:rsidRPr="00587E7A">
        <w:rPr>
          <w:rFonts w:cs="Arial"/>
          <w:spacing w:val="49"/>
        </w:rPr>
        <w:t xml:space="preserve"> </w:t>
      </w:r>
      <w:r w:rsidRPr="00587E7A">
        <w:rPr>
          <w:rFonts w:cs="Arial"/>
          <w:spacing w:val="-1"/>
        </w:rPr>
        <w:t>renders</w:t>
      </w:r>
      <w:r w:rsidRPr="00587E7A">
        <w:rPr>
          <w:rFonts w:cs="Arial"/>
          <w:spacing w:val="48"/>
        </w:rPr>
        <w:t xml:space="preserve"> </w:t>
      </w:r>
      <w:r w:rsidRPr="00587E7A">
        <w:rPr>
          <w:rFonts w:cs="Arial"/>
        </w:rPr>
        <w:t>the</w:t>
      </w:r>
      <w:r w:rsidRPr="00587E7A">
        <w:rPr>
          <w:rFonts w:cs="Arial"/>
          <w:spacing w:val="49"/>
        </w:rPr>
        <w:t xml:space="preserve"> </w:t>
      </w:r>
      <w:r w:rsidRPr="00587E7A">
        <w:rPr>
          <w:rFonts w:cs="Arial"/>
          <w:spacing w:val="-1"/>
        </w:rPr>
        <w:t>employee</w:t>
      </w:r>
      <w:r w:rsidRPr="00587E7A">
        <w:rPr>
          <w:rFonts w:cs="Arial"/>
          <w:spacing w:val="48"/>
        </w:rPr>
        <w:t xml:space="preserve"> </w:t>
      </w:r>
      <w:r w:rsidRPr="00587E7A">
        <w:rPr>
          <w:rFonts w:cs="Arial"/>
          <w:spacing w:val="-1"/>
        </w:rPr>
        <w:t>unable</w:t>
      </w:r>
      <w:r w:rsidRPr="00587E7A">
        <w:rPr>
          <w:rFonts w:cs="Arial"/>
          <w:spacing w:val="49"/>
        </w:rPr>
        <w:t xml:space="preserve"> </w:t>
      </w:r>
      <w:r w:rsidRPr="00587E7A">
        <w:rPr>
          <w:rFonts w:cs="Arial"/>
        </w:rPr>
        <w:t>to</w:t>
      </w:r>
      <w:r w:rsidRPr="00587E7A">
        <w:rPr>
          <w:rFonts w:cs="Arial"/>
          <w:spacing w:val="37"/>
        </w:rPr>
        <w:t xml:space="preserve"> </w:t>
      </w:r>
      <w:r w:rsidRPr="00587E7A">
        <w:rPr>
          <w:rFonts w:cs="Arial"/>
          <w:spacing w:val="-1"/>
        </w:rPr>
        <w:t>perform</w:t>
      </w:r>
      <w:r w:rsidRPr="00587E7A">
        <w:rPr>
          <w:rFonts w:cs="Arial"/>
          <w:spacing w:val="7"/>
        </w:rPr>
        <w:t xml:space="preserve"> </w:t>
      </w:r>
      <w:r w:rsidRPr="00587E7A">
        <w:rPr>
          <w:rFonts w:cs="Arial"/>
        </w:rPr>
        <w:t>the</w:t>
      </w:r>
      <w:r w:rsidRPr="00587E7A">
        <w:rPr>
          <w:rFonts w:cs="Arial"/>
          <w:spacing w:val="6"/>
        </w:rPr>
        <w:t xml:space="preserve"> </w:t>
      </w:r>
      <w:r w:rsidRPr="00587E7A">
        <w:rPr>
          <w:rFonts w:cs="Arial"/>
          <w:spacing w:val="-1"/>
        </w:rPr>
        <w:t>functions</w:t>
      </w:r>
      <w:r w:rsidRPr="00587E7A">
        <w:rPr>
          <w:rFonts w:cs="Arial"/>
          <w:spacing w:val="5"/>
        </w:rPr>
        <w:t xml:space="preserve"> </w:t>
      </w:r>
      <w:r w:rsidRPr="00587E7A">
        <w:rPr>
          <w:rFonts w:cs="Arial"/>
          <w:spacing w:val="-1"/>
        </w:rPr>
        <w:t>of</w:t>
      </w:r>
      <w:r w:rsidRPr="00587E7A">
        <w:rPr>
          <w:rFonts w:cs="Arial"/>
          <w:spacing w:val="11"/>
        </w:rPr>
        <w:t xml:space="preserve"> </w:t>
      </w:r>
      <w:r w:rsidRPr="00587E7A">
        <w:rPr>
          <w:rFonts w:cs="Arial"/>
          <w:spacing w:val="-1"/>
        </w:rPr>
        <w:t>his/her</w:t>
      </w:r>
      <w:r w:rsidRPr="00587E7A">
        <w:rPr>
          <w:rFonts w:cs="Arial"/>
          <w:spacing w:val="7"/>
        </w:rPr>
        <w:t xml:space="preserve"> </w:t>
      </w:r>
      <w:r w:rsidRPr="00587E7A">
        <w:rPr>
          <w:rFonts w:cs="Arial"/>
          <w:spacing w:val="-1"/>
        </w:rPr>
        <w:t>position</w:t>
      </w:r>
      <w:r w:rsidRPr="00587E7A">
        <w:rPr>
          <w:rFonts w:cs="Arial"/>
          <w:spacing w:val="9"/>
        </w:rPr>
        <w:t xml:space="preserve"> </w:t>
      </w:r>
      <w:r w:rsidRPr="00587E7A">
        <w:rPr>
          <w:rFonts w:cs="Arial"/>
          <w:spacing w:val="-1"/>
        </w:rPr>
        <w:t>and</w:t>
      </w:r>
      <w:r w:rsidRPr="00587E7A">
        <w:rPr>
          <w:rFonts w:cs="Arial"/>
          <w:spacing w:val="9"/>
        </w:rPr>
        <w:t xml:space="preserve"> </w:t>
      </w:r>
      <w:r w:rsidRPr="00587E7A">
        <w:rPr>
          <w:rFonts w:cs="Arial"/>
          <w:spacing w:val="-1"/>
        </w:rPr>
        <w:t>be</w:t>
      </w:r>
      <w:r w:rsidRPr="00587E7A">
        <w:rPr>
          <w:rFonts w:cs="Arial"/>
          <w:spacing w:val="9"/>
        </w:rPr>
        <w:t xml:space="preserve"> </w:t>
      </w:r>
      <w:r w:rsidRPr="00587E7A">
        <w:rPr>
          <w:rFonts w:cs="Arial"/>
          <w:spacing w:val="-1"/>
        </w:rPr>
        <w:t>placed</w:t>
      </w:r>
      <w:r w:rsidRPr="00587E7A">
        <w:rPr>
          <w:rFonts w:cs="Arial"/>
          <w:spacing w:val="9"/>
        </w:rPr>
        <w:t xml:space="preserve"> </w:t>
      </w:r>
      <w:r w:rsidRPr="00587E7A">
        <w:rPr>
          <w:rFonts w:cs="Arial"/>
          <w:spacing w:val="-1"/>
        </w:rPr>
        <w:t>on</w:t>
      </w:r>
      <w:r w:rsidRPr="00587E7A">
        <w:rPr>
          <w:rFonts w:cs="Arial"/>
          <w:spacing w:val="9"/>
        </w:rPr>
        <w:t xml:space="preserve"> </w:t>
      </w:r>
      <w:r w:rsidRPr="00587E7A">
        <w:rPr>
          <w:rFonts w:cs="Arial"/>
          <w:spacing w:val="-1"/>
        </w:rPr>
        <w:t>Family</w:t>
      </w:r>
      <w:r w:rsidRPr="00587E7A">
        <w:rPr>
          <w:rFonts w:cs="Arial"/>
          <w:spacing w:val="45"/>
        </w:rPr>
        <w:t xml:space="preserve"> </w:t>
      </w:r>
      <w:r w:rsidRPr="00587E7A">
        <w:rPr>
          <w:rFonts w:cs="Arial"/>
          <w:spacing w:val="-1"/>
        </w:rPr>
        <w:t>Medical</w:t>
      </w:r>
      <w:r w:rsidRPr="00587E7A">
        <w:rPr>
          <w:rFonts w:cs="Arial"/>
        </w:rPr>
        <w:t xml:space="preserve"> </w:t>
      </w:r>
      <w:r w:rsidRPr="00587E7A">
        <w:rPr>
          <w:rFonts w:cs="Arial"/>
          <w:spacing w:val="-1"/>
        </w:rPr>
        <w:t>Leave.</w:t>
      </w:r>
      <w:r w:rsidRPr="00587E7A">
        <w:rPr>
          <w:rFonts w:cs="Arial"/>
        </w:rPr>
        <w:t xml:space="preserve"> </w:t>
      </w:r>
      <w:r w:rsidRPr="00587E7A">
        <w:rPr>
          <w:rFonts w:cs="Arial"/>
          <w:spacing w:val="-1"/>
        </w:rPr>
        <w:t>This</w:t>
      </w:r>
      <w:r w:rsidRPr="00587E7A">
        <w:rPr>
          <w:rFonts w:cs="Arial"/>
        </w:rPr>
        <w:t xml:space="preserve"> </w:t>
      </w:r>
      <w:r w:rsidRPr="00587E7A">
        <w:rPr>
          <w:rFonts w:cs="Arial"/>
          <w:spacing w:val="-1"/>
        </w:rPr>
        <w:t>eligibility</w:t>
      </w:r>
      <w:r w:rsidRPr="00587E7A">
        <w:rPr>
          <w:rFonts w:cs="Arial"/>
          <w:spacing w:val="-2"/>
        </w:rPr>
        <w:t xml:space="preserve"> </w:t>
      </w:r>
      <w:r w:rsidRPr="00587E7A">
        <w:rPr>
          <w:rFonts w:cs="Arial"/>
        </w:rPr>
        <w:t>for</w:t>
      </w:r>
      <w:r w:rsidRPr="00587E7A">
        <w:rPr>
          <w:rFonts w:cs="Arial"/>
          <w:spacing w:val="-1"/>
        </w:rPr>
        <w:t xml:space="preserve"> receipt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Sick</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spacing w:val="-1"/>
        </w:rPr>
        <w:t>Donation may</w:t>
      </w:r>
      <w:r w:rsidRPr="00587E7A">
        <w:rPr>
          <w:rFonts w:cs="Arial"/>
          <w:spacing w:val="-2"/>
        </w:rPr>
        <w:t xml:space="preserve"> </w:t>
      </w:r>
      <w:r w:rsidRPr="00587E7A">
        <w:rPr>
          <w:rFonts w:cs="Arial"/>
        </w:rPr>
        <w:t>be</w:t>
      </w:r>
      <w:r w:rsidRPr="00587E7A">
        <w:rPr>
          <w:rFonts w:cs="Arial"/>
          <w:spacing w:val="47"/>
        </w:rPr>
        <w:t xml:space="preserve"> </w:t>
      </w:r>
      <w:r w:rsidRPr="00587E7A">
        <w:rPr>
          <w:rFonts w:cs="Arial"/>
          <w:spacing w:val="-1"/>
        </w:rPr>
        <w:t>extended</w:t>
      </w:r>
      <w:r w:rsidRPr="00587E7A">
        <w:rPr>
          <w:rFonts w:cs="Arial"/>
          <w:spacing w:val="27"/>
        </w:rPr>
        <w:t xml:space="preserve"> </w:t>
      </w:r>
      <w:r w:rsidRPr="00587E7A">
        <w:rPr>
          <w:rFonts w:cs="Arial"/>
          <w:spacing w:val="-1"/>
        </w:rPr>
        <w:t>with</w:t>
      </w:r>
      <w:r w:rsidRPr="00587E7A">
        <w:rPr>
          <w:rFonts w:cs="Arial"/>
          <w:spacing w:val="30"/>
        </w:rPr>
        <w:t xml:space="preserve"> </w:t>
      </w:r>
      <w:r w:rsidRPr="00587E7A">
        <w:rPr>
          <w:rFonts w:cs="Arial"/>
        </w:rPr>
        <w:t>a</w:t>
      </w:r>
      <w:r w:rsidRPr="00587E7A">
        <w:rPr>
          <w:rFonts w:cs="Arial"/>
          <w:spacing w:val="27"/>
        </w:rPr>
        <w:t xml:space="preserve"> </w:t>
      </w:r>
      <w:r w:rsidRPr="00587E7A">
        <w:rPr>
          <w:rFonts w:cs="Arial"/>
          <w:spacing w:val="-1"/>
        </w:rPr>
        <w:t>medical</w:t>
      </w:r>
      <w:r w:rsidRPr="00587E7A">
        <w:rPr>
          <w:rFonts w:cs="Arial"/>
          <w:spacing w:val="28"/>
        </w:rPr>
        <w:t xml:space="preserve"> </w:t>
      </w:r>
      <w:r w:rsidRPr="00587E7A">
        <w:rPr>
          <w:rFonts w:cs="Arial"/>
          <w:spacing w:val="-1"/>
        </w:rPr>
        <w:t>provider’s</w:t>
      </w:r>
      <w:r w:rsidRPr="00587E7A">
        <w:rPr>
          <w:rFonts w:cs="Arial"/>
          <w:spacing w:val="29"/>
        </w:rPr>
        <w:t xml:space="preserve"> </w:t>
      </w:r>
      <w:r w:rsidRPr="00587E7A">
        <w:rPr>
          <w:rFonts w:cs="Arial"/>
          <w:spacing w:val="-1"/>
        </w:rPr>
        <w:t>certification</w:t>
      </w:r>
      <w:r w:rsidRPr="00587E7A">
        <w:rPr>
          <w:rFonts w:cs="Arial"/>
          <w:spacing w:val="27"/>
        </w:rPr>
        <w:t xml:space="preserve"> </w:t>
      </w:r>
      <w:r w:rsidRPr="00587E7A">
        <w:rPr>
          <w:rFonts w:cs="Arial"/>
        </w:rPr>
        <w:t>for</w:t>
      </w:r>
      <w:r w:rsidRPr="00587E7A">
        <w:rPr>
          <w:rFonts w:cs="Arial"/>
          <w:spacing w:val="28"/>
        </w:rPr>
        <w:t xml:space="preserve"> </w:t>
      </w:r>
      <w:r w:rsidRPr="00587E7A">
        <w:rPr>
          <w:rFonts w:cs="Arial"/>
        </w:rPr>
        <w:t>a</w:t>
      </w:r>
      <w:r w:rsidRPr="00587E7A">
        <w:rPr>
          <w:rFonts w:cs="Arial"/>
          <w:spacing w:val="27"/>
        </w:rPr>
        <w:t xml:space="preserve"> </w:t>
      </w:r>
      <w:r w:rsidRPr="00587E7A">
        <w:rPr>
          <w:rFonts w:cs="Arial"/>
          <w:spacing w:val="-1"/>
        </w:rPr>
        <w:t>prolonged</w:t>
      </w:r>
      <w:r w:rsidRPr="00587E7A">
        <w:rPr>
          <w:rFonts w:cs="Arial"/>
          <w:spacing w:val="30"/>
        </w:rPr>
        <w:t xml:space="preserve"> </w:t>
      </w:r>
      <w:r w:rsidRPr="00587E7A">
        <w:rPr>
          <w:rFonts w:cs="Arial"/>
          <w:spacing w:val="-1"/>
        </w:rPr>
        <w:t>period</w:t>
      </w:r>
      <w:r w:rsidRPr="00587E7A">
        <w:rPr>
          <w:rFonts w:cs="Arial"/>
          <w:spacing w:val="43"/>
        </w:rPr>
        <w:t xml:space="preserve"> </w:t>
      </w:r>
      <w:r w:rsidRPr="00587E7A">
        <w:rPr>
          <w:rFonts w:cs="Arial"/>
          <w:spacing w:val="-1"/>
        </w:rPr>
        <w:t>of</w:t>
      </w:r>
      <w:r w:rsidRPr="00587E7A">
        <w:rPr>
          <w:rFonts w:cs="Arial"/>
          <w:spacing w:val="3"/>
        </w:rPr>
        <w:t xml:space="preserve"> </w:t>
      </w:r>
      <w:r w:rsidRPr="00587E7A">
        <w:rPr>
          <w:rFonts w:cs="Arial"/>
          <w:spacing w:val="-1"/>
        </w:rPr>
        <w:t>time</w:t>
      </w:r>
      <w:r w:rsidRPr="00587E7A">
        <w:rPr>
          <w:rFonts w:cs="Arial"/>
          <w:spacing w:val="1"/>
        </w:rPr>
        <w:t xml:space="preserve"> </w:t>
      </w:r>
      <w:r w:rsidRPr="00587E7A">
        <w:rPr>
          <w:rFonts w:cs="Arial"/>
          <w:spacing w:val="-1"/>
        </w:rPr>
        <w:t>but</w:t>
      </w:r>
      <w:r w:rsidRPr="00587E7A">
        <w:rPr>
          <w:rFonts w:cs="Arial"/>
          <w:spacing w:val="-2"/>
        </w:rPr>
        <w:t xml:space="preserve"> </w:t>
      </w:r>
      <w:r w:rsidRPr="00587E7A">
        <w:rPr>
          <w:rFonts w:cs="Arial"/>
        </w:rPr>
        <w:t>not</w:t>
      </w:r>
      <w:r w:rsidRPr="00587E7A">
        <w:rPr>
          <w:rFonts w:cs="Arial"/>
          <w:spacing w:val="-2"/>
        </w:rPr>
        <w:t xml:space="preserve"> </w:t>
      </w:r>
      <w:r w:rsidRPr="00587E7A">
        <w:rPr>
          <w:rFonts w:cs="Arial"/>
        </w:rPr>
        <w:t>to</w:t>
      </w:r>
      <w:r w:rsidRPr="00587E7A">
        <w:rPr>
          <w:rFonts w:cs="Arial"/>
          <w:spacing w:val="-1"/>
        </w:rPr>
        <w:t xml:space="preserve"> exceed</w:t>
      </w:r>
      <w:r w:rsidRPr="00587E7A">
        <w:rPr>
          <w:rFonts w:cs="Arial"/>
          <w:spacing w:val="1"/>
        </w:rPr>
        <w:t xml:space="preserve"> </w:t>
      </w:r>
      <w:r w:rsidRPr="00587E7A">
        <w:rPr>
          <w:rFonts w:cs="Arial"/>
        </w:rPr>
        <w:t>6</w:t>
      </w:r>
      <w:r w:rsidRPr="00587E7A">
        <w:rPr>
          <w:rFonts w:cs="Arial"/>
          <w:spacing w:val="-1"/>
        </w:rPr>
        <w:t xml:space="preserve"> months.</w:t>
      </w:r>
    </w:p>
    <w:p w14:paraId="689FF337" w14:textId="77777777" w:rsidR="00F00036" w:rsidRPr="00587E7A" w:rsidRDefault="00F00036" w:rsidP="00985A6C">
      <w:pPr>
        <w:rPr>
          <w:rFonts w:ascii="Arial" w:eastAsia="Arial" w:hAnsi="Arial" w:cs="Arial"/>
          <w:sz w:val="24"/>
          <w:szCs w:val="24"/>
        </w:rPr>
      </w:pPr>
    </w:p>
    <w:p w14:paraId="5B42614A" w14:textId="77777777" w:rsidR="00F00036" w:rsidRPr="00587E7A" w:rsidRDefault="003650B4" w:rsidP="00540BD0">
      <w:pPr>
        <w:pStyle w:val="BodyText"/>
        <w:numPr>
          <w:ilvl w:val="4"/>
          <w:numId w:val="105"/>
        </w:numPr>
        <w:tabs>
          <w:tab w:val="left" w:pos="2939"/>
        </w:tabs>
        <w:ind w:right="119" w:hanging="720"/>
        <w:rPr>
          <w:rFonts w:cs="Arial"/>
        </w:rPr>
      </w:pPr>
      <w:r w:rsidRPr="00587E7A">
        <w:rPr>
          <w:rFonts w:cs="Arial"/>
          <w:spacing w:val="-1"/>
        </w:rPr>
        <w:t>The</w:t>
      </w:r>
      <w:r w:rsidRPr="00587E7A">
        <w:rPr>
          <w:rFonts w:cs="Arial"/>
          <w:spacing w:val="41"/>
        </w:rPr>
        <w:t xml:space="preserve"> </w:t>
      </w:r>
      <w:r w:rsidRPr="00587E7A">
        <w:rPr>
          <w:rFonts w:cs="Arial"/>
          <w:spacing w:val="-1"/>
        </w:rPr>
        <w:t>recipient</w:t>
      </w:r>
      <w:r w:rsidRPr="00587E7A">
        <w:rPr>
          <w:rFonts w:cs="Arial"/>
          <w:spacing w:val="42"/>
        </w:rPr>
        <w:t xml:space="preserve"> </w:t>
      </w:r>
      <w:r w:rsidRPr="00587E7A">
        <w:rPr>
          <w:rFonts w:cs="Arial"/>
          <w:spacing w:val="-1"/>
        </w:rPr>
        <w:t>of</w:t>
      </w:r>
      <w:r w:rsidRPr="00587E7A">
        <w:rPr>
          <w:rFonts w:cs="Arial"/>
          <w:spacing w:val="44"/>
        </w:rPr>
        <w:t xml:space="preserve"> </w:t>
      </w:r>
      <w:r w:rsidRPr="00587E7A">
        <w:rPr>
          <w:rFonts w:cs="Arial"/>
          <w:spacing w:val="-1"/>
        </w:rPr>
        <w:t>such</w:t>
      </w:r>
      <w:r w:rsidRPr="00587E7A">
        <w:rPr>
          <w:rFonts w:cs="Arial"/>
          <w:spacing w:val="41"/>
        </w:rPr>
        <w:t xml:space="preserve"> </w:t>
      </w:r>
      <w:r w:rsidRPr="00587E7A">
        <w:rPr>
          <w:rFonts w:cs="Arial"/>
          <w:spacing w:val="-1"/>
        </w:rPr>
        <w:t>donated</w:t>
      </w:r>
      <w:r w:rsidRPr="00587E7A">
        <w:rPr>
          <w:rFonts w:cs="Arial"/>
          <w:spacing w:val="42"/>
        </w:rPr>
        <w:t xml:space="preserve"> </w:t>
      </w:r>
      <w:r w:rsidRPr="00587E7A">
        <w:rPr>
          <w:rFonts w:cs="Arial"/>
        </w:rPr>
        <w:t>time</w:t>
      </w:r>
      <w:r w:rsidRPr="00587E7A">
        <w:rPr>
          <w:rFonts w:cs="Arial"/>
          <w:spacing w:val="40"/>
        </w:rPr>
        <w:t xml:space="preserve"> </w:t>
      </w:r>
      <w:r w:rsidRPr="00587E7A">
        <w:rPr>
          <w:rFonts w:cs="Arial"/>
        </w:rPr>
        <w:t>must</w:t>
      </w:r>
      <w:r w:rsidRPr="00587E7A">
        <w:rPr>
          <w:rFonts w:cs="Arial"/>
          <w:spacing w:val="39"/>
        </w:rPr>
        <w:t xml:space="preserve"> </w:t>
      </w:r>
      <w:r w:rsidRPr="00587E7A">
        <w:rPr>
          <w:rFonts w:cs="Arial"/>
          <w:spacing w:val="-1"/>
        </w:rPr>
        <w:t>have</w:t>
      </w:r>
      <w:r w:rsidRPr="00587E7A">
        <w:rPr>
          <w:rFonts w:cs="Arial"/>
          <w:spacing w:val="41"/>
        </w:rPr>
        <w:t xml:space="preserve"> </w:t>
      </w:r>
      <w:r w:rsidRPr="00587E7A">
        <w:rPr>
          <w:rFonts w:cs="Arial"/>
          <w:spacing w:val="-1"/>
        </w:rPr>
        <w:t>exhausted</w:t>
      </w:r>
      <w:r w:rsidRPr="00587E7A">
        <w:rPr>
          <w:rFonts w:cs="Arial"/>
          <w:spacing w:val="42"/>
        </w:rPr>
        <w:t xml:space="preserve"> </w:t>
      </w:r>
      <w:r w:rsidRPr="00587E7A">
        <w:rPr>
          <w:rFonts w:cs="Arial"/>
          <w:spacing w:val="-1"/>
        </w:rPr>
        <w:t>all</w:t>
      </w:r>
      <w:r w:rsidRPr="00587E7A">
        <w:rPr>
          <w:rFonts w:cs="Arial"/>
          <w:spacing w:val="41"/>
        </w:rPr>
        <w:t xml:space="preserve"> </w:t>
      </w:r>
      <w:r w:rsidRPr="00587E7A">
        <w:rPr>
          <w:rFonts w:cs="Arial"/>
          <w:spacing w:val="-1"/>
        </w:rPr>
        <w:t>accrued</w:t>
      </w:r>
      <w:r w:rsidRPr="00587E7A">
        <w:rPr>
          <w:rFonts w:cs="Arial"/>
          <w:spacing w:val="47"/>
        </w:rPr>
        <w:t xml:space="preserve"> </w:t>
      </w:r>
      <w:r w:rsidRPr="00587E7A">
        <w:rPr>
          <w:rFonts w:cs="Arial"/>
          <w:spacing w:val="-1"/>
        </w:rPr>
        <w:t>sick</w:t>
      </w:r>
      <w:r w:rsidRPr="00587E7A">
        <w:rPr>
          <w:rFonts w:cs="Arial"/>
        </w:rPr>
        <w:t xml:space="preserve"> </w:t>
      </w:r>
      <w:r w:rsidRPr="00587E7A">
        <w:rPr>
          <w:rFonts w:cs="Arial"/>
          <w:spacing w:val="-1"/>
        </w:rPr>
        <w:t>leave,</w:t>
      </w:r>
      <w:r w:rsidRPr="00587E7A">
        <w:rPr>
          <w:rFonts w:cs="Arial"/>
        </w:rPr>
        <w:t xml:space="preserve"> </w:t>
      </w:r>
      <w:r w:rsidRPr="00587E7A">
        <w:rPr>
          <w:rFonts w:cs="Arial"/>
          <w:spacing w:val="-1"/>
        </w:rPr>
        <w:t>vacation</w:t>
      </w:r>
      <w:r w:rsidRPr="00587E7A">
        <w:rPr>
          <w:rFonts w:cs="Arial"/>
          <w:spacing w:val="1"/>
        </w:rPr>
        <w:t xml:space="preserve"> </w:t>
      </w:r>
      <w:r w:rsidRPr="00587E7A">
        <w:rPr>
          <w:rFonts w:cs="Arial"/>
          <w:spacing w:val="-1"/>
        </w:rPr>
        <w:t>leave,</w:t>
      </w:r>
      <w:r w:rsidRPr="00587E7A">
        <w:rPr>
          <w:rFonts w:cs="Arial"/>
          <w:spacing w:val="1"/>
        </w:rPr>
        <w:t xml:space="preserve"> </w:t>
      </w:r>
      <w:r w:rsidRPr="00587E7A">
        <w:rPr>
          <w:rFonts w:cs="Arial"/>
        </w:rPr>
        <w:t>and</w:t>
      </w:r>
      <w:r w:rsidRPr="00587E7A">
        <w:rPr>
          <w:rFonts w:cs="Arial"/>
          <w:spacing w:val="-1"/>
        </w:rPr>
        <w:t xml:space="preserve"> personal</w:t>
      </w:r>
      <w:r w:rsidRPr="00587E7A">
        <w:rPr>
          <w:rFonts w:cs="Arial"/>
        </w:rPr>
        <w:t xml:space="preserve"> </w:t>
      </w:r>
      <w:r w:rsidRPr="00587E7A">
        <w:rPr>
          <w:rFonts w:cs="Arial"/>
          <w:spacing w:val="-1"/>
        </w:rPr>
        <w:t>leave.</w:t>
      </w:r>
    </w:p>
    <w:p w14:paraId="1C9B4BB2" w14:textId="77777777" w:rsidR="00F00036" w:rsidRPr="00587E7A" w:rsidRDefault="00F00036" w:rsidP="00985A6C">
      <w:pPr>
        <w:rPr>
          <w:rFonts w:ascii="Arial" w:eastAsia="Arial" w:hAnsi="Arial" w:cs="Arial"/>
          <w:sz w:val="24"/>
          <w:szCs w:val="24"/>
        </w:rPr>
      </w:pPr>
    </w:p>
    <w:p w14:paraId="0CB3B027" w14:textId="77777777" w:rsidR="00F00036" w:rsidRPr="00587E7A" w:rsidRDefault="003650B4" w:rsidP="00985A6C">
      <w:pPr>
        <w:pStyle w:val="BodyText"/>
        <w:tabs>
          <w:tab w:val="left" w:pos="2984"/>
          <w:tab w:val="left" w:pos="4167"/>
          <w:tab w:val="left" w:pos="5520"/>
          <w:tab w:val="left" w:pos="6082"/>
          <w:tab w:val="left" w:pos="6648"/>
          <w:tab w:val="left" w:pos="7147"/>
          <w:tab w:val="left" w:pos="8259"/>
          <w:tab w:val="left" w:pos="8691"/>
          <w:tab w:val="left" w:pos="9630"/>
        </w:tabs>
        <w:ind w:left="2984" w:right="-18" w:firstLine="0"/>
        <w:rPr>
          <w:rFonts w:cs="Arial"/>
        </w:rPr>
      </w:pPr>
      <w:r w:rsidRPr="00587E7A">
        <w:rPr>
          <w:rFonts w:cs="Arial"/>
          <w:spacing w:val="-1"/>
          <w:w w:val="95"/>
        </w:rPr>
        <w:t>(Note</w:t>
      </w:r>
      <w:r w:rsidR="006B6854">
        <w:rPr>
          <w:rFonts w:cs="Arial"/>
          <w:spacing w:val="-1"/>
          <w:w w:val="95"/>
        </w:rPr>
        <w:t xml:space="preserve"> </w:t>
      </w:r>
      <w:r w:rsidRPr="00587E7A">
        <w:rPr>
          <w:rFonts w:cs="Arial"/>
          <w:w w:val="95"/>
        </w:rPr>
        <w:t>–</w:t>
      </w:r>
      <w:r w:rsidR="006B6854">
        <w:rPr>
          <w:rFonts w:cs="Arial"/>
          <w:w w:val="95"/>
        </w:rPr>
        <w:t xml:space="preserve"> </w:t>
      </w:r>
      <w:r w:rsidRPr="00587E7A">
        <w:rPr>
          <w:rFonts w:cs="Arial"/>
          <w:spacing w:val="-1"/>
        </w:rPr>
        <w:t>Recipients</w:t>
      </w:r>
      <w:r w:rsidR="006B6854">
        <w:rPr>
          <w:rFonts w:cs="Arial"/>
          <w:spacing w:val="-1"/>
        </w:rPr>
        <w:t xml:space="preserve"> </w:t>
      </w:r>
      <w:r w:rsidRPr="00587E7A">
        <w:rPr>
          <w:rFonts w:cs="Arial"/>
          <w:spacing w:val="-2"/>
        </w:rPr>
        <w:t>will</w:t>
      </w:r>
      <w:r w:rsidR="00E9394B">
        <w:rPr>
          <w:rFonts w:cs="Arial"/>
          <w:spacing w:val="-2"/>
        </w:rPr>
        <w:t xml:space="preserve"> </w:t>
      </w:r>
      <w:r w:rsidRPr="00587E7A">
        <w:rPr>
          <w:rFonts w:cs="Arial"/>
        </w:rPr>
        <w:t>not</w:t>
      </w:r>
      <w:r w:rsidR="00E9394B">
        <w:rPr>
          <w:rFonts w:cs="Arial"/>
        </w:rPr>
        <w:t xml:space="preserve"> </w:t>
      </w:r>
      <w:r w:rsidRPr="00587E7A">
        <w:rPr>
          <w:rFonts w:cs="Arial"/>
          <w:w w:val="95"/>
        </w:rPr>
        <w:t>be</w:t>
      </w:r>
      <w:r w:rsidRPr="00587E7A">
        <w:rPr>
          <w:rFonts w:cs="Arial"/>
          <w:w w:val="95"/>
        </w:rPr>
        <w:tab/>
      </w:r>
      <w:r w:rsidRPr="00587E7A">
        <w:rPr>
          <w:rFonts w:cs="Arial"/>
          <w:spacing w:val="-1"/>
        </w:rPr>
        <w:t>required</w:t>
      </w:r>
      <w:r w:rsidR="006B6854">
        <w:rPr>
          <w:rFonts w:cs="Arial"/>
          <w:spacing w:val="-1"/>
        </w:rPr>
        <w:t xml:space="preserve"> </w:t>
      </w:r>
      <w:r w:rsidRPr="00587E7A">
        <w:rPr>
          <w:rFonts w:cs="Arial"/>
          <w:w w:val="95"/>
        </w:rPr>
        <w:t>to</w:t>
      </w:r>
      <w:r w:rsidR="00E9394B">
        <w:rPr>
          <w:rFonts w:cs="Arial"/>
          <w:w w:val="95"/>
        </w:rPr>
        <w:t xml:space="preserve"> </w:t>
      </w:r>
      <w:r w:rsidRPr="00587E7A">
        <w:rPr>
          <w:rFonts w:cs="Arial"/>
          <w:spacing w:val="-1"/>
          <w:w w:val="95"/>
        </w:rPr>
        <w:t>exhaust</w:t>
      </w:r>
      <w:r w:rsidRPr="00587E7A">
        <w:rPr>
          <w:rFonts w:cs="Arial"/>
          <w:spacing w:val="-1"/>
          <w:w w:val="95"/>
        </w:rPr>
        <w:tab/>
      </w:r>
      <w:r w:rsidRPr="00587E7A">
        <w:rPr>
          <w:rFonts w:cs="Arial"/>
          <w:spacing w:val="-1"/>
        </w:rPr>
        <w:t>accrued</w:t>
      </w:r>
      <w:r w:rsidRPr="00587E7A">
        <w:rPr>
          <w:rFonts w:cs="Arial"/>
          <w:spacing w:val="47"/>
        </w:rPr>
        <w:t xml:space="preserve"> </w:t>
      </w:r>
      <w:r w:rsidRPr="00587E7A">
        <w:rPr>
          <w:rFonts w:cs="Arial"/>
          <w:spacing w:val="-1"/>
        </w:rPr>
        <w:t>compensatory</w:t>
      </w:r>
      <w:r w:rsidRPr="00587E7A">
        <w:rPr>
          <w:rFonts w:cs="Arial"/>
          <w:spacing w:val="-2"/>
        </w:rPr>
        <w:t xml:space="preserve"> </w:t>
      </w:r>
      <w:r w:rsidRPr="00587E7A">
        <w:rPr>
          <w:rFonts w:cs="Arial"/>
          <w:spacing w:val="-1"/>
        </w:rPr>
        <w:t>time).</w:t>
      </w:r>
    </w:p>
    <w:p w14:paraId="64797C64" w14:textId="77777777" w:rsidR="00F00036" w:rsidRPr="00587E7A" w:rsidRDefault="00F00036" w:rsidP="00985A6C">
      <w:pPr>
        <w:rPr>
          <w:rFonts w:ascii="Arial" w:eastAsia="Arial" w:hAnsi="Arial" w:cs="Arial"/>
          <w:sz w:val="24"/>
          <w:szCs w:val="24"/>
        </w:rPr>
      </w:pPr>
    </w:p>
    <w:p w14:paraId="23A5F952" w14:textId="77777777" w:rsidR="00F00036" w:rsidRPr="00587E7A" w:rsidRDefault="003650B4" w:rsidP="00540BD0">
      <w:pPr>
        <w:pStyle w:val="BodyText"/>
        <w:numPr>
          <w:ilvl w:val="4"/>
          <w:numId w:val="105"/>
        </w:numPr>
        <w:tabs>
          <w:tab w:val="left" w:pos="2984"/>
        </w:tabs>
        <w:ind w:right="119" w:hanging="720"/>
        <w:rPr>
          <w:rFonts w:cs="Arial"/>
        </w:rPr>
      </w:pPr>
      <w:r w:rsidRPr="00587E7A">
        <w:rPr>
          <w:rFonts w:cs="Arial"/>
        </w:rPr>
        <w:t>The</w:t>
      </w:r>
      <w:r w:rsidRPr="00587E7A">
        <w:rPr>
          <w:rFonts w:cs="Arial"/>
          <w:spacing w:val="34"/>
        </w:rPr>
        <w:t xml:space="preserve"> </w:t>
      </w:r>
      <w:r w:rsidRPr="00587E7A">
        <w:rPr>
          <w:rFonts w:cs="Arial"/>
          <w:spacing w:val="-1"/>
        </w:rPr>
        <w:t>recipient</w:t>
      </w:r>
      <w:r w:rsidRPr="00587E7A">
        <w:rPr>
          <w:rFonts w:cs="Arial"/>
          <w:spacing w:val="32"/>
        </w:rPr>
        <w:t xml:space="preserve"> </w:t>
      </w:r>
      <w:r w:rsidRPr="00587E7A">
        <w:rPr>
          <w:rFonts w:cs="Arial"/>
          <w:spacing w:val="-1"/>
        </w:rPr>
        <w:t>of</w:t>
      </w:r>
      <w:r w:rsidRPr="00587E7A">
        <w:rPr>
          <w:rFonts w:cs="Arial"/>
          <w:spacing w:val="37"/>
        </w:rPr>
        <w:t xml:space="preserve"> </w:t>
      </w:r>
      <w:r w:rsidRPr="00587E7A">
        <w:rPr>
          <w:rFonts w:cs="Arial"/>
          <w:spacing w:val="-1"/>
        </w:rPr>
        <w:t>such</w:t>
      </w:r>
      <w:r w:rsidRPr="00587E7A">
        <w:rPr>
          <w:rFonts w:cs="Arial"/>
          <w:spacing w:val="32"/>
        </w:rPr>
        <w:t xml:space="preserve"> </w:t>
      </w:r>
      <w:r w:rsidRPr="00587E7A">
        <w:rPr>
          <w:rFonts w:cs="Arial"/>
          <w:spacing w:val="-1"/>
        </w:rPr>
        <w:t>donated</w:t>
      </w:r>
      <w:r w:rsidRPr="00587E7A">
        <w:rPr>
          <w:rFonts w:cs="Arial"/>
          <w:spacing w:val="32"/>
        </w:rPr>
        <w:t xml:space="preserve"> </w:t>
      </w:r>
      <w:r w:rsidRPr="00587E7A">
        <w:rPr>
          <w:rFonts w:cs="Arial"/>
          <w:spacing w:val="-1"/>
        </w:rPr>
        <w:t>time</w:t>
      </w:r>
      <w:r w:rsidRPr="00587E7A">
        <w:rPr>
          <w:rFonts w:cs="Arial"/>
          <w:spacing w:val="32"/>
        </w:rPr>
        <w:t xml:space="preserve"> </w:t>
      </w:r>
      <w:r w:rsidRPr="00587E7A">
        <w:rPr>
          <w:rFonts w:cs="Arial"/>
        </w:rPr>
        <w:t>must</w:t>
      </w:r>
      <w:r w:rsidRPr="00587E7A">
        <w:rPr>
          <w:rFonts w:cs="Arial"/>
          <w:spacing w:val="32"/>
        </w:rPr>
        <w:t xml:space="preserve"> </w:t>
      </w:r>
      <w:r w:rsidRPr="00587E7A">
        <w:rPr>
          <w:rFonts w:cs="Arial"/>
        </w:rPr>
        <w:t>be</w:t>
      </w:r>
      <w:r w:rsidRPr="00587E7A">
        <w:rPr>
          <w:rFonts w:cs="Arial"/>
          <w:spacing w:val="32"/>
        </w:rPr>
        <w:t xml:space="preserve"> </w:t>
      </w:r>
      <w:r w:rsidRPr="00587E7A">
        <w:rPr>
          <w:rFonts w:cs="Arial"/>
          <w:spacing w:val="-1"/>
        </w:rPr>
        <w:t>filling</w:t>
      </w:r>
      <w:r w:rsidRPr="00587E7A">
        <w:rPr>
          <w:rFonts w:cs="Arial"/>
          <w:spacing w:val="32"/>
        </w:rPr>
        <w:t xml:space="preserve"> </w:t>
      </w:r>
      <w:r w:rsidRPr="00587E7A">
        <w:rPr>
          <w:rFonts w:cs="Arial"/>
        </w:rPr>
        <w:t>a</w:t>
      </w:r>
      <w:r w:rsidRPr="00587E7A">
        <w:rPr>
          <w:rFonts w:cs="Arial"/>
          <w:spacing w:val="32"/>
        </w:rPr>
        <w:t xml:space="preserve"> </w:t>
      </w:r>
      <w:r w:rsidRPr="00587E7A">
        <w:rPr>
          <w:rFonts w:cs="Arial"/>
          <w:spacing w:val="-1"/>
        </w:rPr>
        <w:t>position</w:t>
      </w:r>
      <w:r w:rsidRPr="00587E7A">
        <w:rPr>
          <w:rFonts w:cs="Arial"/>
          <w:spacing w:val="35"/>
        </w:rPr>
        <w:t xml:space="preserve"> </w:t>
      </w:r>
      <w:r w:rsidRPr="00587E7A">
        <w:rPr>
          <w:rFonts w:cs="Arial"/>
          <w:spacing w:val="-1"/>
        </w:rPr>
        <w:t>which</w:t>
      </w:r>
      <w:r w:rsidRPr="00587E7A">
        <w:rPr>
          <w:rFonts w:cs="Arial"/>
          <w:spacing w:val="34"/>
        </w:rPr>
        <w:t xml:space="preserve"> </w:t>
      </w:r>
      <w:r w:rsidRPr="00587E7A">
        <w:rPr>
          <w:rFonts w:cs="Arial"/>
          <w:spacing w:val="-1"/>
        </w:rPr>
        <w:t>is</w:t>
      </w:r>
      <w:r w:rsidRPr="00587E7A">
        <w:rPr>
          <w:rFonts w:cs="Arial"/>
          <w:spacing w:val="49"/>
        </w:rPr>
        <w:t xml:space="preserve"> </w:t>
      </w:r>
      <w:r w:rsidRPr="00587E7A">
        <w:rPr>
          <w:rFonts w:cs="Arial"/>
          <w:spacing w:val="-1"/>
        </w:rPr>
        <w:t>considered</w:t>
      </w:r>
      <w:r w:rsidRPr="00587E7A">
        <w:rPr>
          <w:rFonts w:cs="Arial"/>
          <w:spacing w:val="55"/>
        </w:rPr>
        <w:t xml:space="preserve"> </w:t>
      </w:r>
      <w:r w:rsidRPr="00587E7A">
        <w:rPr>
          <w:rFonts w:cs="Arial"/>
        </w:rPr>
        <w:t>to</w:t>
      </w:r>
      <w:r w:rsidRPr="00587E7A">
        <w:rPr>
          <w:rFonts w:cs="Arial"/>
          <w:spacing w:val="56"/>
        </w:rPr>
        <w:t xml:space="preserve"> </w:t>
      </w:r>
      <w:r w:rsidRPr="00587E7A">
        <w:rPr>
          <w:rFonts w:cs="Arial"/>
        </w:rPr>
        <w:t>be</w:t>
      </w:r>
      <w:r w:rsidRPr="00587E7A">
        <w:rPr>
          <w:rFonts w:cs="Arial"/>
          <w:spacing w:val="54"/>
        </w:rPr>
        <w:t xml:space="preserve"> </w:t>
      </w:r>
      <w:r w:rsidRPr="00587E7A">
        <w:rPr>
          <w:rFonts w:cs="Arial"/>
        </w:rPr>
        <w:t>an</w:t>
      </w:r>
      <w:r w:rsidRPr="00587E7A">
        <w:rPr>
          <w:rFonts w:cs="Arial"/>
          <w:spacing w:val="53"/>
        </w:rPr>
        <w:t xml:space="preserve"> </w:t>
      </w:r>
      <w:r w:rsidRPr="00587E7A">
        <w:rPr>
          <w:rFonts w:cs="Arial"/>
          <w:spacing w:val="-1"/>
        </w:rPr>
        <w:t>authorized</w:t>
      </w:r>
      <w:r w:rsidRPr="00587E7A">
        <w:rPr>
          <w:rFonts w:cs="Arial"/>
          <w:spacing w:val="56"/>
        </w:rPr>
        <w:t xml:space="preserve"> </w:t>
      </w:r>
      <w:r w:rsidRPr="00587E7A">
        <w:rPr>
          <w:rFonts w:cs="Arial"/>
          <w:spacing w:val="-1"/>
        </w:rPr>
        <w:t>regular</w:t>
      </w:r>
      <w:r w:rsidRPr="00587E7A">
        <w:rPr>
          <w:rFonts w:cs="Arial"/>
          <w:spacing w:val="55"/>
        </w:rPr>
        <w:t xml:space="preserve"> </w:t>
      </w:r>
      <w:r w:rsidRPr="00587E7A">
        <w:rPr>
          <w:rFonts w:cs="Arial"/>
          <w:spacing w:val="-1"/>
        </w:rPr>
        <w:t>full-time</w:t>
      </w:r>
      <w:r w:rsidRPr="00587E7A">
        <w:rPr>
          <w:rFonts w:cs="Arial"/>
          <w:spacing w:val="56"/>
        </w:rPr>
        <w:t xml:space="preserve"> </w:t>
      </w:r>
      <w:r w:rsidRPr="00587E7A">
        <w:rPr>
          <w:rFonts w:cs="Arial"/>
        </w:rPr>
        <w:t>or</w:t>
      </w:r>
      <w:r w:rsidRPr="00587E7A">
        <w:rPr>
          <w:rFonts w:cs="Arial"/>
          <w:spacing w:val="54"/>
        </w:rPr>
        <w:t xml:space="preserve"> </w:t>
      </w:r>
      <w:r w:rsidRPr="00587E7A">
        <w:rPr>
          <w:rFonts w:cs="Arial"/>
          <w:spacing w:val="-1"/>
        </w:rPr>
        <w:t>regular</w:t>
      </w:r>
      <w:r w:rsidRPr="00587E7A">
        <w:rPr>
          <w:rFonts w:cs="Arial"/>
          <w:spacing w:val="55"/>
        </w:rPr>
        <w:t xml:space="preserve"> </w:t>
      </w:r>
      <w:r w:rsidRPr="00587E7A">
        <w:rPr>
          <w:rFonts w:cs="Arial"/>
          <w:spacing w:val="-1"/>
        </w:rPr>
        <w:t>part-time</w:t>
      </w:r>
      <w:r w:rsidRPr="00587E7A">
        <w:rPr>
          <w:rFonts w:cs="Arial"/>
          <w:spacing w:val="61"/>
        </w:rPr>
        <w:t xml:space="preserve"> </w:t>
      </w:r>
      <w:r w:rsidRPr="00587E7A">
        <w:rPr>
          <w:rFonts w:cs="Arial"/>
          <w:spacing w:val="-1"/>
        </w:rPr>
        <w:t>position</w:t>
      </w:r>
      <w:r w:rsidRPr="00587E7A">
        <w:rPr>
          <w:rFonts w:cs="Arial"/>
          <w:spacing w:val="44"/>
        </w:rPr>
        <w:t xml:space="preserve"> </w:t>
      </w:r>
      <w:r w:rsidRPr="00587E7A">
        <w:rPr>
          <w:rFonts w:cs="Arial"/>
        </w:rPr>
        <w:t>as</w:t>
      </w:r>
      <w:r w:rsidRPr="00587E7A">
        <w:rPr>
          <w:rFonts w:cs="Arial"/>
          <w:spacing w:val="46"/>
        </w:rPr>
        <w:t xml:space="preserve"> </w:t>
      </w:r>
      <w:r w:rsidRPr="00587E7A">
        <w:rPr>
          <w:rFonts w:cs="Arial"/>
          <w:spacing w:val="-1"/>
        </w:rPr>
        <w:t>specified</w:t>
      </w:r>
      <w:r w:rsidRPr="00587E7A">
        <w:rPr>
          <w:rFonts w:cs="Arial"/>
          <w:spacing w:val="45"/>
        </w:rPr>
        <w:t xml:space="preserve"> </w:t>
      </w:r>
      <w:r w:rsidRPr="00587E7A">
        <w:rPr>
          <w:rFonts w:cs="Arial"/>
          <w:spacing w:val="-1"/>
        </w:rPr>
        <w:t>in</w:t>
      </w:r>
      <w:r w:rsidRPr="00587E7A">
        <w:rPr>
          <w:rFonts w:cs="Arial"/>
          <w:spacing w:val="46"/>
        </w:rPr>
        <w:t xml:space="preserve"> </w:t>
      </w:r>
      <w:r w:rsidRPr="00587E7A">
        <w:rPr>
          <w:rFonts w:cs="Arial"/>
          <w:spacing w:val="-1"/>
        </w:rPr>
        <w:t>the</w:t>
      </w:r>
      <w:r w:rsidRPr="00587E7A">
        <w:rPr>
          <w:rFonts w:cs="Arial"/>
          <w:spacing w:val="47"/>
        </w:rPr>
        <w:t xml:space="preserve"> </w:t>
      </w:r>
      <w:r w:rsidRPr="00587E7A">
        <w:rPr>
          <w:rFonts w:cs="Arial"/>
          <w:spacing w:val="-1"/>
        </w:rPr>
        <w:t>City’s</w:t>
      </w:r>
      <w:r w:rsidRPr="00587E7A">
        <w:rPr>
          <w:rFonts w:cs="Arial"/>
          <w:spacing w:val="46"/>
        </w:rPr>
        <w:t xml:space="preserve"> </w:t>
      </w:r>
      <w:r w:rsidRPr="00587E7A">
        <w:rPr>
          <w:rFonts w:cs="Arial"/>
          <w:spacing w:val="-1"/>
        </w:rPr>
        <w:t>authorized</w:t>
      </w:r>
      <w:r w:rsidRPr="00587E7A">
        <w:rPr>
          <w:rFonts w:cs="Arial"/>
          <w:spacing w:val="47"/>
        </w:rPr>
        <w:t xml:space="preserve"> </w:t>
      </w:r>
      <w:r w:rsidRPr="00587E7A">
        <w:rPr>
          <w:rFonts w:cs="Arial"/>
          <w:spacing w:val="-1"/>
        </w:rPr>
        <w:t>chart</w:t>
      </w:r>
      <w:r w:rsidRPr="00587E7A">
        <w:rPr>
          <w:rFonts w:cs="Arial"/>
          <w:spacing w:val="43"/>
        </w:rPr>
        <w:t xml:space="preserve"> </w:t>
      </w:r>
      <w:r w:rsidRPr="00587E7A">
        <w:rPr>
          <w:rFonts w:cs="Arial"/>
          <w:spacing w:val="-1"/>
        </w:rPr>
        <w:t>of</w:t>
      </w:r>
      <w:r w:rsidRPr="00587E7A">
        <w:rPr>
          <w:rFonts w:cs="Arial"/>
          <w:spacing w:val="49"/>
        </w:rPr>
        <w:t xml:space="preserve"> </w:t>
      </w:r>
      <w:r w:rsidRPr="00587E7A">
        <w:rPr>
          <w:rFonts w:cs="Arial"/>
          <w:spacing w:val="-1"/>
        </w:rPr>
        <w:t>Budgeted</w:t>
      </w:r>
      <w:r w:rsidRPr="00587E7A">
        <w:rPr>
          <w:rFonts w:cs="Arial"/>
          <w:spacing w:val="43"/>
        </w:rPr>
        <w:t xml:space="preserve"> </w:t>
      </w:r>
      <w:r w:rsidRPr="00587E7A">
        <w:rPr>
          <w:rFonts w:cs="Arial"/>
          <w:spacing w:val="-1"/>
        </w:rPr>
        <w:t>personnel</w:t>
      </w:r>
      <w:r w:rsidRPr="00587E7A">
        <w:rPr>
          <w:rFonts w:cs="Arial"/>
        </w:rPr>
        <w:t xml:space="preserve"> </w:t>
      </w:r>
      <w:r w:rsidRPr="00587E7A">
        <w:rPr>
          <w:rFonts w:cs="Arial"/>
          <w:spacing w:val="-1"/>
        </w:rPr>
        <w:t>plan</w:t>
      </w:r>
      <w:r w:rsidRPr="00587E7A">
        <w:rPr>
          <w:rFonts w:cs="Arial"/>
          <w:spacing w:val="1"/>
        </w:rPr>
        <w:t xml:space="preserve"> </w:t>
      </w:r>
      <w:r w:rsidRPr="00587E7A">
        <w:rPr>
          <w:rFonts w:cs="Arial"/>
          <w:spacing w:val="-1"/>
        </w:rPr>
        <w:t>document.</w:t>
      </w:r>
    </w:p>
    <w:p w14:paraId="315A9555" w14:textId="77777777" w:rsidR="00F00036" w:rsidRPr="00587E7A" w:rsidRDefault="00F00036" w:rsidP="00985A6C">
      <w:pPr>
        <w:rPr>
          <w:rFonts w:ascii="Arial" w:eastAsia="Arial" w:hAnsi="Arial" w:cs="Arial"/>
          <w:sz w:val="24"/>
          <w:szCs w:val="24"/>
        </w:rPr>
      </w:pPr>
    </w:p>
    <w:p w14:paraId="7B1FAFD9" w14:textId="77777777" w:rsidR="00F00036" w:rsidRPr="00587E7A" w:rsidRDefault="00F00036" w:rsidP="00985A6C">
      <w:pPr>
        <w:rPr>
          <w:rFonts w:ascii="Arial" w:eastAsia="Arial" w:hAnsi="Arial" w:cs="Arial"/>
          <w:sz w:val="24"/>
          <w:szCs w:val="24"/>
        </w:rPr>
      </w:pPr>
    </w:p>
    <w:p w14:paraId="09AA0D19" w14:textId="77777777" w:rsidR="00F00036" w:rsidRPr="00587E7A" w:rsidRDefault="003650B4" w:rsidP="00540BD0">
      <w:pPr>
        <w:pStyle w:val="BodyText"/>
        <w:numPr>
          <w:ilvl w:val="4"/>
          <w:numId w:val="105"/>
        </w:numPr>
        <w:tabs>
          <w:tab w:val="left" w:pos="2984"/>
        </w:tabs>
        <w:ind w:right="122" w:hanging="720"/>
        <w:rPr>
          <w:rFonts w:cs="Arial"/>
        </w:rPr>
      </w:pPr>
      <w:r w:rsidRPr="00587E7A">
        <w:rPr>
          <w:rFonts w:cs="Arial"/>
        </w:rPr>
        <w:t>The</w:t>
      </w:r>
      <w:r w:rsidRPr="00587E7A">
        <w:rPr>
          <w:rFonts w:cs="Arial"/>
          <w:spacing w:val="8"/>
        </w:rPr>
        <w:t xml:space="preserve"> </w:t>
      </w:r>
      <w:r w:rsidRPr="00587E7A">
        <w:rPr>
          <w:rFonts w:cs="Arial"/>
          <w:spacing w:val="-1"/>
        </w:rPr>
        <w:t>recipient</w:t>
      </w:r>
      <w:r w:rsidRPr="00587E7A">
        <w:rPr>
          <w:rFonts w:cs="Arial"/>
          <w:spacing w:val="5"/>
        </w:rPr>
        <w:t xml:space="preserve"> </w:t>
      </w:r>
      <w:r w:rsidRPr="00587E7A">
        <w:rPr>
          <w:rFonts w:cs="Arial"/>
          <w:spacing w:val="-1"/>
        </w:rPr>
        <w:t>of</w:t>
      </w:r>
      <w:r w:rsidRPr="00587E7A">
        <w:rPr>
          <w:rFonts w:cs="Arial"/>
          <w:spacing w:val="10"/>
        </w:rPr>
        <w:t xml:space="preserve"> </w:t>
      </w:r>
      <w:r w:rsidRPr="00587E7A">
        <w:rPr>
          <w:rFonts w:cs="Arial"/>
          <w:spacing w:val="-1"/>
        </w:rPr>
        <w:t>such</w:t>
      </w:r>
      <w:r w:rsidRPr="00587E7A">
        <w:rPr>
          <w:rFonts w:cs="Arial"/>
          <w:spacing w:val="6"/>
        </w:rPr>
        <w:t xml:space="preserve"> </w:t>
      </w:r>
      <w:r w:rsidRPr="00587E7A">
        <w:rPr>
          <w:rFonts w:cs="Arial"/>
          <w:spacing w:val="-1"/>
        </w:rPr>
        <w:t>donated</w:t>
      </w:r>
      <w:r w:rsidRPr="00587E7A">
        <w:rPr>
          <w:rFonts w:cs="Arial"/>
          <w:spacing w:val="6"/>
        </w:rPr>
        <w:t xml:space="preserve"> </w:t>
      </w:r>
      <w:r w:rsidRPr="00587E7A">
        <w:rPr>
          <w:rFonts w:cs="Arial"/>
          <w:spacing w:val="-1"/>
        </w:rPr>
        <w:t>time</w:t>
      </w:r>
      <w:r w:rsidRPr="00587E7A">
        <w:rPr>
          <w:rFonts w:cs="Arial"/>
          <w:spacing w:val="6"/>
        </w:rPr>
        <w:t xml:space="preserve"> </w:t>
      </w:r>
      <w:r w:rsidRPr="00587E7A">
        <w:rPr>
          <w:rFonts w:cs="Arial"/>
        </w:rPr>
        <w:t>must</w:t>
      </w:r>
      <w:r w:rsidRPr="00587E7A">
        <w:rPr>
          <w:rFonts w:cs="Arial"/>
          <w:spacing w:val="5"/>
        </w:rPr>
        <w:t xml:space="preserve"> </w:t>
      </w:r>
      <w:r w:rsidRPr="00587E7A">
        <w:rPr>
          <w:rFonts w:cs="Arial"/>
          <w:spacing w:val="-1"/>
        </w:rPr>
        <w:t>have</w:t>
      </w:r>
      <w:r w:rsidRPr="00587E7A">
        <w:rPr>
          <w:rFonts w:cs="Arial"/>
          <w:spacing w:val="6"/>
        </w:rPr>
        <w:t xml:space="preserve"> </w:t>
      </w:r>
      <w:r w:rsidRPr="00587E7A">
        <w:rPr>
          <w:rFonts w:cs="Arial"/>
          <w:spacing w:val="-1"/>
        </w:rPr>
        <w:t>worked</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rPr>
        <w:t>a</w:t>
      </w:r>
      <w:r w:rsidRPr="00587E7A">
        <w:rPr>
          <w:rFonts w:cs="Arial"/>
          <w:spacing w:val="6"/>
        </w:rPr>
        <w:t xml:space="preserve"> </w:t>
      </w:r>
      <w:r w:rsidRPr="00587E7A">
        <w:rPr>
          <w:rFonts w:cs="Arial"/>
          <w:spacing w:val="-1"/>
        </w:rPr>
        <w:t>minimum</w:t>
      </w:r>
      <w:r w:rsidRPr="00587E7A">
        <w:rPr>
          <w:rFonts w:cs="Arial"/>
          <w:spacing w:val="6"/>
        </w:rPr>
        <w:t xml:space="preserve"> </w:t>
      </w:r>
      <w:r w:rsidRPr="00587E7A">
        <w:rPr>
          <w:rFonts w:cs="Arial"/>
          <w:spacing w:val="-1"/>
        </w:rPr>
        <w:t>of</w:t>
      </w:r>
      <w:r w:rsidRPr="00587E7A">
        <w:rPr>
          <w:rFonts w:cs="Arial"/>
          <w:spacing w:val="39"/>
        </w:rPr>
        <w:t xml:space="preserve"> </w:t>
      </w:r>
      <w:r w:rsidRPr="00587E7A">
        <w:rPr>
          <w:rFonts w:cs="Arial"/>
        </w:rPr>
        <w:t>one</w:t>
      </w:r>
      <w:r w:rsidRPr="00587E7A">
        <w:rPr>
          <w:rFonts w:cs="Arial"/>
          <w:spacing w:val="1"/>
        </w:rPr>
        <w:t xml:space="preserve"> </w:t>
      </w:r>
      <w:r w:rsidRPr="00587E7A">
        <w:rPr>
          <w:rFonts w:cs="Arial"/>
          <w:spacing w:val="-1"/>
        </w:rPr>
        <w:t xml:space="preserve">(1) year in </w:t>
      </w:r>
      <w:r w:rsidRPr="00587E7A">
        <w:rPr>
          <w:rFonts w:cs="Arial"/>
        </w:rPr>
        <w:t>the</w:t>
      </w:r>
      <w:r w:rsidRPr="00587E7A">
        <w:rPr>
          <w:rFonts w:cs="Arial"/>
          <w:spacing w:val="-1"/>
        </w:rPr>
        <w:t xml:space="preserve"> capacity</w:t>
      </w:r>
      <w:r w:rsidRPr="00587E7A">
        <w:rPr>
          <w:rFonts w:cs="Arial"/>
          <w:spacing w:val="-2"/>
        </w:rPr>
        <w:t xml:space="preserve"> </w:t>
      </w:r>
      <w:r w:rsidRPr="00587E7A">
        <w:rPr>
          <w:rFonts w:cs="Arial"/>
        </w:rPr>
        <w:t xml:space="preserve">as </w:t>
      </w:r>
      <w:r w:rsidRPr="00587E7A">
        <w:rPr>
          <w:rFonts w:cs="Arial"/>
          <w:spacing w:val="-1"/>
        </w:rPr>
        <w:t>described</w:t>
      </w:r>
      <w:r w:rsidRPr="00587E7A">
        <w:rPr>
          <w:rFonts w:cs="Arial"/>
        </w:rPr>
        <w:t xml:space="preserve">  </w:t>
      </w:r>
      <w:r w:rsidRPr="00587E7A">
        <w:rPr>
          <w:rFonts w:cs="Arial"/>
          <w:spacing w:val="2"/>
        </w:rPr>
        <w:t xml:space="preserve"> </w:t>
      </w:r>
      <w:r w:rsidRPr="00587E7A">
        <w:rPr>
          <w:rFonts w:cs="Arial"/>
          <w:spacing w:val="-1"/>
        </w:rPr>
        <w:t>in (c) above.</w:t>
      </w:r>
    </w:p>
    <w:p w14:paraId="5BC535E6" w14:textId="77777777" w:rsidR="00F00036" w:rsidRPr="00587E7A" w:rsidRDefault="00F00036" w:rsidP="00985A6C">
      <w:pPr>
        <w:rPr>
          <w:rFonts w:ascii="Arial" w:eastAsia="Arial" w:hAnsi="Arial" w:cs="Arial"/>
          <w:sz w:val="24"/>
          <w:szCs w:val="24"/>
        </w:rPr>
      </w:pPr>
    </w:p>
    <w:p w14:paraId="37B18CC6" w14:textId="77777777" w:rsidR="00F00036" w:rsidRPr="00587E7A" w:rsidRDefault="003650B4" w:rsidP="00540BD0">
      <w:pPr>
        <w:pStyle w:val="BodyText"/>
        <w:numPr>
          <w:ilvl w:val="4"/>
          <w:numId w:val="105"/>
        </w:numPr>
        <w:tabs>
          <w:tab w:val="left" w:pos="2984"/>
        </w:tabs>
        <w:ind w:right="119" w:hanging="720"/>
        <w:rPr>
          <w:rFonts w:cs="Arial"/>
        </w:rPr>
      </w:pPr>
      <w:r w:rsidRPr="00587E7A">
        <w:rPr>
          <w:rFonts w:cs="Arial"/>
        </w:rPr>
        <w:t>The</w:t>
      </w:r>
      <w:r w:rsidRPr="00587E7A">
        <w:rPr>
          <w:rFonts w:cs="Arial"/>
          <w:spacing w:val="32"/>
        </w:rPr>
        <w:t xml:space="preserve"> </w:t>
      </w:r>
      <w:r w:rsidRPr="00587E7A">
        <w:rPr>
          <w:rFonts w:cs="Arial"/>
          <w:spacing w:val="-1"/>
        </w:rPr>
        <w:t>recipient</w:t>
      </w:r>
      <w:r w:rsidRPr="00587E7A">
        <w:rPr>
          <w:rFonts w:cs="Arial"/>
          <w:spacing w:val="32"/>
        </w:rPr>
        <w:t xml:space="preserve"> </w:t>
      </w:r>
      <w:r w:rsidRPr="00587E7A">
        <w:rPr>
          <w:rFonts w:cs="Arial"/>
          <w:spacing w:val="-1"/>
        </w:rPr>
        <w:t>of</w:t>
      </w:r>
      <w:r w:rsidRPr="00587E7A">
        <w:rPr>
          <w:rFonts w:cs="Arial"/>
          <w:spacing w:val="33"/>
        </w:rPr>
        <w:t xml:space="preserve"> </w:t>
      </w:r>
      <w:r w:rsidRPr="00587E7A">
        <w:rPr>
          <w:rFonts w:cs="Arial"/>
          <w:spacing w:val="-1"/>
        </w:rPr>
        <w:t>such</w:t>
      </w:r>
      <w:r w:rsidRPr="00587E7A">
        <w:rPr>
          <w:rFonts w:cs="Arial"/>
          <w:spacing w:val="30"/>
        </w:rPr>
        <w:t xml:space="preserve"> </w:t>
      </w:r>
      <w:r w:rsidRPr="00587E7A">
        <w:rPr>
          <w:rFonts w:cs="Arial"/>
          <w:spacing w:val="-1"/>
        </w:rPr>
        <w:t>donated</w:t>
      </w:r>
      <w:r w:rsidRPr="00587E7A">
        <w:rPr>
          <w:rFonts w:cs="Arial"/>
          <w:spacing w:val="30"/>
        </w:rPr>
        <w:t xml:space="preserve"> </w:t>
      </w:r>
      <w:r w:rsidRPr="00587E7A">
        <w:rPr>
          <w:rFonts w:cs="Arial"/>
          <w:spacing w:val="-1"/>
        </w:rPr>
        <w:t>time</w:t>
      </w:r>
      <w:r w:rsidRPr="00587E7A">
        <w:rPr>
          <w:rFonts w:cs="Arial"/>
          <w:spacing w:val="32"/>
        </w:rPr>
        <w:t xml:space="preserve"> </w:t>
      </w:r>
      <w:r w:rsidRPr="00587E7A">
        <w:rPr>
          <w:rFonts w:cs="Arial"/>
          <w:spacing w:val="-1"/>
        </w:rPr>
        <w:t>must</w:t>
      </w:r>
      <w:r w:rsidRPr="00587E7A">
        <w:rPr>
          <w:rFonts w:cs="Arial"/>
          <w:spacing w:val="32"/>
        </w:rPr>
        <w:t xml:space="preserve"> </w:t>
      </w:r>
      <w:r w:rsidRPr="00587E7A">
        <w:rPr>
          <w:rFonts w:cs="Arial"/>
          <w:spacing w:val="-2"/>
        </w:rPr>
        <w:t>provide</w:t>
      </w:r>
      <w:r w:rsidRPr="00587E7A">
        <w:rPr>
          <w:rFonts w:cs="Arial"/>
          <w:spacing w:val="32"/>
        </w:rPr>
        <w:t xml:space="preserve"> </w:t>
      </w:r>
      <w:r w:rsidRPr="00587E7A">
        <w:rPr>
          <w:rFonts w:cs="Arial"/>
        </w:rPr>
        <w:t>to</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City</w:t>
      </w:r>
      <w:r w:rsidRPr="00587E7A">
        <w:rPr>
          <w:rFonts w:cs="Arial"/>
          <w:spacing w:val="29"/>
        </w:rPr>
        <w:t xml:space="preserve"> </w:t>
      </w:r>
      <w:r w:rsidRPr="00587E7A">
        <w:rPr>
          <w:rFonts w:cs="Arial"/>
          <w:spacing w:val="-1"/>
        </w:rPr>
        <w:t>sufficient</w:t>
      </w:r>
      <w:r w:rsidRPr="00587E7A">
        <w:rPr>
          <w:rFonts w:cs="Arial"/>
          <w:spacing w:val="65"/>
        </w:rPr>
        <w:t xml:space="preserve"> </w:t>
      </w:r>
      <w:r w:rsidRPr="00587E7A">
        <w:rPr>
          <w:rFonts w:cs="Arial"/>
          <w:spacing w:val="-1"/>
        </w:rPr>
        <w:t>written</w:t>
      </w:r>
      <w:r w:rsidRPr="00587E7A">
        <w:rPr>
          <w:rFonts w:cs="Arial"/>
          <w:spacing w:val="1"/>
        </w:rPr>
        <w:t xml:space="preserve"> </w:t>
      </w:r>
      <w:r w:rsidRPr="00587E7A">
        <w:rPr>
          <w:rFonts w:cs="Arial"/>
          <w:spacing w:val="-1"/>
        </w:rPr>
        <w:t>medical</w:t>
      </w:r>
      <w:r w:rsidRPr="00587E7A">
        <w:rPr>
          <w:rFonts w:cs="Arial"/>
          <w:spacing w:val="64"/>
        </w:rPr>
        <w:t xml:space="preserve"> </w:t>
      </w:r>
      <w:r w:rsidRPr="00587E7A">
        <w:rPr>
          <w:rFonts w:cs="Arial"/>
          <w:spacing w:val="-1"/>
        </w:rPr>
        <w:t>certification</w:t>
      </w:r>
      <w:r w:rsidRPr="00587E7A">
        <w:rPr>
          <w:rFonts w:cs="Arial"/>
          <w:spacing w:val="66"/>
        </w:rPr>
        <w:t xml:space="preserve"> </w:t>
      </w:r>
      <w:r w:rsidRPr="00587E7A">
        <w:rPr>
          <w:rFonts w:cs="Arial"/>
        </w:rPr>
        <w:t>as</w:t>
      </w:r>
      <w:r w:rsidRPr="00587E7A">
        <w:rPr>
          <w:rFonts w:cs="Arial"/>
          <w:spacing w:val="65"/>
        </w:rPr>
        <w:t xml:space="preserve"> </w:t>
      </w:r>
      <w:r w:rsidRPr="00587E7A">
        <w:rPr>
          <w:rFonts w:cs="Arial"/>
          <w:spacing w:val="-1"/>
        </w:rPr>
        <w:t>described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(a)</w:t>
      </w:r>
      <w:r w:rsidRPr="00587E7A">
        <w:rPr>
          <w:rFonts w:cs="Arial"/>
        </w:rPr>
        <w:t xml:space="preserve"> </w:t>
      </w:r>
      <w:r w:rsidRPr="00587E7A">
        <w:rPr>
          <w:rFonts w:cs="Arial"/>
          <w:spacing w:val="-1"/>
        </w:rPr>
        <w:t>above</w:t>
      </w:r>
      <w:r w:rsidRPr="00587E7A">
        <w:rPr>
          <w:rFonts w:cs="Arial"/>
          <w:spacing w:val="1"/>
        </w:rPr>
        <w:t xml:space="preserve"> </w:t>
      </w:r>
      <w:r w:rsidRPr="00587E7A">
        <w:rPr>
          <w:rFonts w:cs="Arial"/>
        </w:rPr>
        <w:t>to</w:t>
      </w:r>
      <w:r w:rsidRPr="00587E7A">
        <w:rPr>
          <w:rFonts w:cs="Arial"/>
          <w:spacing w:val="65"/>
        </w:rPr>
        <w:t xml:space="preserve"> </w:t>
      </w:r>
      <w:r w:rsidRPr="00587E7A">
        <w:rPr>
          <w:rFonts w:cs="Arial"/>
          <w:spacing w:val="-1"/>
        </w:rPr>
        <w:t>document</w:t>
      </w:r>
      <w:r w:rsidRPr="00587E7A">
        <w:rPr>
          <w:rFonts w:cs="Arial"/>
          <w:spacing w:val="53"/>
        </w:rPr>
        <w:t xml:space="preserve"> </w:t>
      </w:r>
      <w:r w:rsidRPr="00587E7A">
        <w:rPr>
          <w:rFonts w:cs="Arial"/>
          <w:spacing w:val="-1"/>
        </w:rPr>
        <w:t>particulars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condition,</w:t>
      </w:r>
      <w:r w:rsidRPr="00587E7A">
        <w:rPr>
          <w:rFonts w:cs="Arial"/>
        </w:rPr>
        <w:t xml:space="preserve"> </w:t>
      </w:r>
      <w:r w:rsidRPr="00587E7A">
        <w:rPr>
          <w:rFonts w:cs="Arial"/>
          <w:spacing w:val="-1"/>
        </w:rPr>
        <w:t>treatment,</w:t>
      </w:r>
      <w:r w:rsidRPr="00587E7A">
        <w:rPr>
          <w:rFonts w:cs="Arial"/>
          <w:spacing w:val="-2"/>
        </w:rPr>
        <w:t xml:space="preserve"> </w:t>
      </w:r>
      <w:r w:rsidRPr="00587E7A">
        <w:rPr>
          <w:rFonts w:cs="Arial"/>
        </w:rPr>
        <w:t>and</w:t>
      </w:r>
      <w:r w:rsidRPr="00587E7A">
        <w:rPr>
          <w:rFonts w:cs="Arial"/>
          <w:spacing w:val="-1"/>
        </w:rPr>
        <w:t xml:space="preserve"> expected</w:t>
      </w:r>
      <w:r w:rsidRPr="00587E7A">
        <w:rPr>
          <w:rFonts w:cs="Arial"/>
          <w:spacing w:val="1"/>
        </w:rPr>
        <w:t xml:space="preserve"> </w:t>
      </w:r>
      <w:r w:rsidRPr="00587E7A">
        <w:rPr>
          <w:rFonts w:cs="Arial"/>
          <w:spacing w:val="-1"/>
        </w:rPr>
        <w:t>duration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same.</w:t>
      </w:r>
    </w:p>
    <w:p w14:paraId="31726810" w14:textId="77777777" w:rsidR="00F00036" w:rsidRPr="00587E7A" w:rsidRDefault="00F00036" w:rsidP="00985A6C">
      <w:pPr>
        <w:rPr>
          <w:rFonts w:ascii="Arial" w:eastAsia="Arial" w:hAnsi="Arial" w:cs="Arial"/>
          <w:sz w:val="24"/>
          <w:szCs w:val="24"/>
        </w:rPr>
      </w:pPr>
    </w:p>
    <w:p w14:paraId="0D0F0961" w14:textId="77777777" w:rsidR="00F00036" w:rsidRPr="00587E7A" w:rsidRDefault="003650B4" w:rsidP="00540BD0">
      <w:pPr>
        <w:pStyle w:val="BodyText"/>
        <w:numPr>
          <w:ilvl w:val="3"/>
          <w:numId w:val="105"/>
        </w:numPr>
        <w:tabs>
          <w:tab w:val="left" w:pos="2264"/>
        </w:tabs>
        <w:rPr>
          <w:rFonts w:cs="Arial"/>
        </w:rPr>
      </w:pPr>
      <w:r w:rsidRPr="00587E7A">
        <w:rPr>
          <w:rFonts w:cs="Arial"/>
          <w:spacing w:val="-1"/>
        </w:rPr>
        <w:t>Restrictions</w:t>
      </w:r>
    </w:p>
    <w:p w14:paraId="14E7805E" w14:textId="77777777" w:rsidR="00F00036" w:rsidRPr="00587E7A" w:rsidRDefault="00F00036" w:rsidP="00985A6C">
      <w:pPr>
        <w:rPr>
          <w:rFonts w:ascii="Arial" w:eastAsia="Arial" w:hAnsi="Arial" w:cs="Arial"/>
          <w:sz w:val="24"/>
          <w:szCs w:val="24"/>
        </w:rPr>
      </w:pPr>
    </w:p>
    <w:p w14:paraId="10345D7C" w14:textId="77777777" w:rsidR="00F00036" w:rsidRPr="00587E7A" w:rsidRDefault="003650B4" w:rsidP="00540BD0">
      <w:pPr>
        <w:pStyle w:val="BodyText"/>
        <w:numPr>
          <w:ilvl w:val="4"/>
          <w:numId w:val="105"/>
        </w:numPr>
        <w:tabs>
          <w:tab w:val="left" w:pos="2984"/>
        </w:tabs>
        <w:ind w:right="117" w:hanging="720"/>
        <w:rPr>
          <w:rFonts w:cs="Arial"/>
        </w:rPr>
      </w:pPr>
      <w:r w:rsidRPr="00587E7A">
        <w:rPr>
          <w:rFonts w:cs="Arial"/>
          <w:spacing w:val="-1"/>
        </w:rPr>
        <w:t>Employees</w:t>
      </w:r>
      <w:r w:rsidRPr="00587E7A">
        <w:rPr>
          <w:rFonts w:cs="Arial"/>
          <w:spacing w:val="5"/>
        </w:rPr>
        <w:t xml:space="preserve"> </w:t>
      </w:r>
      <w:r w:rsidRPr="00587E7A">
        <w:rPr>
          <w:rFonts w:cs="Arial"/>
          <w:spacing w:val="-1"/>
        </w:rPr>
        <w:t>who</w:t>
      </w:r>
      <w:r w:rsidRPr="00587E7A">
        <w:rPr>
          <w:rFonts w:cs="Arial"/>
          <w:spacing w:val="6"/>
        </w:rPr>
        <w:t xml:space="preserve"> </w:t>
      </w:r>
      <w:r w:rsidRPr="00587E7A">
        <w:rPr>
          <w:rFonts w:cs="Arial"/>
          <w:spacing w:val="-1"/>
        </w:rPr>
        <w:t>are</w:t>
      </w:r>
      <w:r w:rsidRPr="00587E7A">
        <w:rPr>
          <w:rFonts w:cs="Arial"/>
          <w:spacing w:val="6"/>
        </w:rPr>
        <w:t xml:space="preserve"> </w:t>
      </w:r>
      <w:r w:rsidRPr="00587E7A">
        <w:rPr>
          <w:rFonts w:cs="Arial"/>
          <w:spacing w:val="-1"/>
        </w:rPr>
        <w:t>receiving</w:t>
      </w:r>
      <w:r w:rsidRPr="00587E7A">
        <w:rPr>
          <w:rFonts w:cs="Arial"/>
          <w:spacing w:val="8"/>
        </w:rPr>
        <w:t xml:space="preserve"> </w:t>
      </w:r>
      <w:r w:rsidRPr="00587E7A">
        <w:rPr>
          <w:rFonts w:cs="Arial"/>
          <w:spacing w:val="-1"/>
        </w:rPr>
        <w:t>workers</w:t>
      </w:r>
      <w:r w:rsidRPr="00587E7A">
        <w:rPr>
          <w:rFonts w:cs="Arial"/>
          <w:spacing w:val="5"/>
        </w:rPr>
        <w:t xml:space="preserve"> </w:t>
      </w:r>
      <w:r w:rsidRPr="00587E7A">
        <w:rPr>
          <w:rFonts w:cs="Arial"/>
          <w:spacing w:val="-1"/>
        </w:rPr>
        <w:t>compensation</w:t>
      </w:r>
      <w:r w:rsidRPr="00587E7A">
        <w:rPr>
          <w:rFonts w:cs="Arial"/>
          <w:spacing w:val="6"/>
        </w:rPr>
        <w:t xml:space="preserve"> </w:t>
      </w:r>
      <w:r w:rsidRPr="00587E7A">
        <w:rPr>
          <w:rFonts w:cs="Arial"/>
          <w:spacing w:val="-1"/>
        </w:rPr>
        <w:t>are</w:t>
      </w:r>
      <w:r w:rsidRPr="00587E7A">
        <w:rPr>
          <w:rFonts w:cs="Arial"/>
          <w:spacing w:val="6"/>
        </w:rPr>
        <w:t xml:space="preserve"> </w:t>
      </w:r>
      <w:r w:rsidRPr="00587E7A">
        <w:rPr>
          <w:rFonts w:cs="Arial"/>
        </w:rPr>
        <w:t>not</w:t>
      </w:r>
      <w:r w:rsidRPr="00587E7A">
        <w:rPr>
          <w:rFonts w:cs="Arial"/>
          <w:spacing w:val="5"/>
        </w:rPr>
        <w:t xml:space="preserve"> </w:t>
      </w:r>
      <w:r w:rsidRPr="00587E7A">
        <w:rPr>
          <w:rFonts w:cs="Arial"/>
          <w:spacing w:val="-1"/>
        </w:rPr>
        <w:t>eligible</w:t>
      </w:r>
      <w:r w:rsidRPr="00587E7A">
        <w:rPr>
          <w:rFonts w:cs="Arial"/>
          <w:spacing w:val="3"/>
        </w:rPr>
        <w:t xml:space="preserve"> </w:t>
      </w:r>
      <w:r w:rsidRPr="00587E7A">
        <w:rPr>
          <w:rFonts w:cs="Arial"/>
        </w:rPr>
        <w:t>for</w:t>
      </w:r>
      <w:r w:rsidRPr="00587E7A">
        <w:rPr>
          <w:rFonts w:cs="Arial"/>
          <w:spacing w:val="57"/>
        </w:rPr>
        <w:t xml:space="preserve"> </w:t>
      </w:r>
      <w:r w:rsidRPr="00587E7A">
        <w:rPr>
          <w:rFonts w:cs="Arial"/>
          <w:spacing w:val="-1"/>
        </w:rPr>
        <w:t>receipt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voluntary</w:t>
      </w:r>
      <w:r w:rsidRPr="00587E7A">
        <w:rPr>
          <w:rFonts w:cs="Arial"/>
          <w:spacing w:val="-2"/>
        </w:rPr>
        <w:t xml:space="preserve"> </w:t>
      </w:r>
      <w:r w:rsidRPr="00587E7A">
        <w:rPr>
          <w:rFonts w:cs="Arial"/>
          <w:spacing w:val="-1"/>
        </w:rPr>
        <w:t>sick</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spacing w:val="-1"/>
        </w:rPr>
        <w:t>donations.</w:t>
      </w:r>
    </w:p>
    <w:p w14:paraId="43F30E87" w14:textId="77777777" w:rsidR="00F00036" w:rsidRPr="00587E7A" w:rsidRDefault="00F00036" w:rsidP="00985A6C">
      <w:pPr>
        <w:rPr>
          <w:rFonts w:ascii="Arial" w:eastAsia="Arial" w:hAnsi="Arial" w:cs="Arial"/>
          <w:sz w:val="24"/>
          <w:szCs w:val="24"/>
        </w:rPr>
      </w:pPr>
    </w:p>
    <w:p w14:paraId="5E811886" w14:textId="77777777" w:rsidR="00F00036" w:rsidRPr="00587E7A" w:rsidRDefault="003650B4" w:rsidP="00540BD0">
      <w:pPr>
        <w:pStyle w:val="BodyText"/>
        <w:numPr>
          <w:ilvl w:val="4"/>
          <w:numId w:val="105"/>
        </w:numPr>
        <w:tabs>
          <w:tab w:val="left" w:pos="2984"/>
        </w:tabs>
        <w:ind w:right="119" w:hanging="720"/>
        <w:rPr>
          <w:rFonts w:cs="Arial"/>
        </w:rPr>
      </w:pPr>
      <w:r w:rsidRPr="00587E7A">
        <w:rPr>
          <w:rFonts w:cs="Arial"/>
          <w:spacing w:val="-1"/>
        </w:rPr>
        <w:t>Recipients</w:t>
      </w:r>
      <w:r w:rsidRPr="00587E7A">
        <w:rPr>
          <w:rFonts w:cs="Arial"/>
          <w:spacing w:val="40"/>
        </w:rPr>
        <w:t xml:space="preserve"> </w:t>
      </w:r>
      <w:r w:rsidRPr="00587E7A">
        <w:rPr>
          <w:rFonts w:cs="Arial"/>
          <w:spacing w:val="-1"/>
        </w:rPr>
        <w:t>cannot</w:t>
      </w:r>
      <w:r w:rsidRPr="00587E7A">
        <w:rPr>
          <w:rFonts w:cs="Arial"/>
          <w:spacing w:val="42"/>
        </w:rPr>
        <w:t xml:space="preserve"> </w:t>
      </w:r>
      <w:r w:rsidRPr="00587E7A">
        <w:rPr>
          <w:rFonts w:cs="Arial"/>
          <w:spacing w:val="-1"/>
        </w:rPr>
        <w:t>actually</w:t>
      </w:r>
      <w:r w:rsidRPr="00587E7A">
        <w:rPr>
          <w:rFonts w:cs="Arial"/>
          <w:spacing w:val="39"/>
        </w:rPr>
        <w:t xml:space="preserve"> </w:t>
      </w:r>
      <w:r w:rsidRPr="00587E7A">
        <w:rPr>
          <w:rFonts w:cs="Arial"/>
          <w:spacing w:val="-1"/>
        </w:rPr>
        <w:t>receive</w:t>
      </w:r>
      <w:r w:rsidRPr="00587E7A">
        <w:rPr>
          <w:rFonts w:cs="Arial"/>
          <w:spacing w:val="41"/>
        </w:rPr>
        <w:t xml:space="preserve"> </w:t>
      </w:r>
      <w:r w:rsidRPr="00587E7A">
        <w:rPr>
          <w:rFonts w:cs="Arial"/>
          <w:spacing w:val="-1"/>
        </w:rPr>
        <w:t>voluntary</w:t>
      </w:r>
      <w:r w:rsidRPr="00587E7A">
        <w:rPr>
          <w:rFonts w:cs="Arial"/>
          <w:spacing w:val="39"/>
        </w:rPr>
        <w:t xml:space="preserve"> </w:t>
      </w:r>
      <w:r w:rsidRPr="00587E7A">
        <w:rPr>
          <w:rFonts w:cs="Arial"/>
          <w:spacing w:val="-1"/>
        </w:rPr>
        <w:t>sick</w:t>
      </w:r>
      <w:r w:rsidRPr="00587E7A">
        <w:rPr>
          <w:rFonts w:cs="Arial"/>
          <w:spacing w:val="43"/>
        </w:rPr>
        <w:t xml:space="preserve"> </w:t>
      </w:r>
      <w:r w:rsidRPr="00587E7A">
        <w:rPr>
          <w:rFonts w:cs="Arial"/>
          <w:spacing w:val="-1"/>
        </w:rPr>
        <w:t>leave</w:t>
      </w:r>
      <w:r w:rsidRPr="00587E7A">
        <w:rPr>
          <w:rFonts w:cs="Arial"/>
          <w:spacing w:val="42"/>
        </w:rPr>
        <w:t xml:space="preserve"> </w:t>
      </w:r>
      <w:r w:rsidRPr="00587E7A">
        <w:rPr>
          <w:rFonts w:cs="Arial"/>
        </w:rPr>
        <w:t>for</w:t>
      </w:r>
      <w:r w:rsidRPr="00587E7A">
        <w:rPr>
          <w:rFonts w:cs="Arial"/>
          <w:spacing w:val="39"/>
        </w:rPr>
        <w:t xml:space="preserve"> </w:t>
      </w:r>
      <w:r w:rsidRPr="00587E7A">
        <w:rPr>
          <w:rFonts w:cs="Arial"/>
          <w:spacing w:val="-1"/>
        </w:rPr>
        <w:t>sick</w:t>
      </w:r>
      <w:r w:rsidRPr="00587E7A">
        <w:rPr>
          <w:rFonts w:cs="Arial"/>
          <w:spacing w:val="41"/>
        </w:rPr>
        <w:t xml:space="preserve"> </w:t>
      </w:r>
      <w:r w:rsidRPr="00587E7A">
        <w:rPr>
          <w:rFonts w:cs="Arial"/>
          <w:spacing w:val="-1"/>
        </w:rPr>
        <w:t>leave</w:t>
      </w:r>
      <w:r w:rsidRPr="00587E7A">
        <w:rPr>
          <w:rFonts w:cs="Arial"/>
          <w:spacing w:val="63"/>
        </w:rPr>
        <w:t xml:space="preserve"> </w:t>
      </w:r>
      <w:r w:rsidRPr="00587E7A">
        <w:rPr>
          <w:rFonts w:cs="Arial"/>
          <w:spacing w:val="-1"/>
        </w:rPr>
        <w:t>donated</w:t>
      </w:r>
      <w:r w:rsidRPr="00587E7A">
        <w:rPr>
          <w:rFonts w:cs="Arial"/>
          <w:spacing w:val="9"/>
        </w:rPr>
        <w:t xml:space="preserve"> </w:t>
      </w:r>
      <w:r w:rsidRPr="00587E7A">
        <w:rPr>
          <w:rFonts w:cs="Arial"/>
          <w:spacing w:val="-1"/>
        </w:rPr>
        <w:t>hours</w:t>
      </w:r>
      <w:r w:rsidRPr="00587E7A">
        <w:rPr>
          <w:rFonts w:cs="Arial"/>
          <w:spacing w:val="10"/>
        </w:rPr>
        <w:t xml:space="preserve"> </w:t>
      </w:r>
      <w:r w:rsidRPr="00587E7A">
        <w:rPr>
          <w:rFonts w:cs="Arial"/>
          <w:spacing w:val="-1"/>
        </w:rPr>
        <w:t>in</w:t>
      </w:r>
      <w:r w:rsidRPr="00587E7A">
        <w:rPr>
          <w:rFonts w:cs="Arial"/>
          <w:spacing w:val="9"/>
        </w:rPr>
        <w:t xml:space="preserve"> </w:t>
      </w:r>
      <w:r w:rsidRPr="00587E7A">
        <w:rPr>
          <w:rFonts w:cs="Arial"/>
          <w:spacing w:val="-1"/>
        </w:rPr>
        <w:t>excess</w:t>
      </w:r>
      <w:r w:rsidRPr="00587E7A">
        <w:rPr>
          <w:rFonts w:cs="Arial"/>
          <w:spacing w:val="10"/>
        </w:rPr>
        <w:t xml:space="preserve"> </w:t>
      </w:r>
      <w:r w:rsidRPr="00587E7A">
        <w:rPr>
          <w:rFonts w:cs="Arial"/>
          <w:spacing w:val="-1"/>
        </w:rPr>
        <w:t>of</w:t>
      </w:r>
      <w:r w:rsidRPr="00587E7A">
        <w:rPr>
          <w:rFonts w:cs="Arial"/>
          <w:spacing w:val="11"/>
        </w:rPr>
        <w:t xml:space="preserve"> </w:t>
      </w:r>
      <w:r w:rsidRPr="00587E7A">
        <w:rPr>
          <w:rFonts w:cs="Arial"/>
          <w:spacing w:val="-1"/>
        </w:rPr>
        <w:t>what</w:t>
      </w:r>
      <w:r w:rsidRPr="00587E7A">
        <w:rPr>
          <w:rFonts w:cs="Arial"/>
          <w:spacing w:val="11"/>
        </w:rPr>
        <w:t xml:space="preserve"> </w:t>
      </w:r>
      <w:r w:rsidRPr="00587E7A">
        <w:rPr>
          <w:rFonts w:cs="Arial"/>
          <w:spacing w:val="-1"/>
        </w:rPr>
        <w:t>they</w:t>
      </w:r>
      <w:r w:rsidRPr="00587E7A">
        <w:rPr>
          <w:rFonts w:cs="Arial"/>
          <w:spacing w:val="8"/>
        </w:rPr>
        <w:t xml:space="preserve"> </w:t>
      </w:r>
      <w:r w:rsidRPr="00587E7A">
        <w:rPr>
          <w:rFonts w:cs="Arial"/>
          <w:spacing w:val="-1"/>
        </w:rPr>
        <w:t>actually</w:t>
      </w:r>
      <w:r w:rsidRPr="00587E7A">
        <w:rPr>
          <w:rFonts w:cs="Arial"/>
          <w:spacing w:val="8"/>
        </w:rPr>
        <w:t xml:space="preserve"> </w:t>
      </w:r>
      <w:r w:rsidRPr="00587E7A">
        <w:rPr>
          <w:rFonts w:cs="Arial"/>
        </w:rPr>
        <w:t>need</w:t>
      </w:r>
      <w:r w:rsidRPr="00587E7A">
        <w:rPr>
          <w:rFonts w:cs="Arial"/>
          <w:spacing w:val="9"/>
        </w:rPr>
        <w:t xml:space="preserve"> </w:t>
      </w:r>
      <w:r w:rsidRPr="00587E7A">
        <w:rPr>
          <w:rFonts w:cs="Arial"/>
          <w:spacing w:val="-1"/>
        </w:rPr>
        <w:t>in</w:t>
      </w:r>
      <w:r w:rsidRPr="00587E7A">
        <w:rPr>
          <w:rFonts w:cs="Arial"/>
          <w:spacing w:val="9"/>
        </w:rPr>
        <w:t xml:space="preserve"> </w:t>
      </w:r>
      <w:r w:rsidRPr="00587E7A">
        <w:rPr>
          <w:rFonts w:cs="Arial"/>
        </w:rPr>
        <w:t>any</w:t>
      </w:r>
      <w:r w:rsidRPr="00587E7A">
        <w:rPr>
          <w:rFonts w:cs="Arial"/>
          <w:spacing w:val="8"/>
        </w:rPr>
        <w:t xml:space="preserve"> </w:t>
      </w:r>
      <w:r w:rsidRPr="00587E7A">
        <w:rPr>
          <w:rFonts w:cs="Arial"/>
          <w:spacing w:val="-1"/>
        </w:rPr>
        <w:t>given</w:t>
      </w:r>
      <w:r w:rsidRPr="00587E7A">
        <w:rPr>
          <w:rFonts w:cs="Arial"/>
          <w:spacing w:val="45"/>
        </w:rPr>
        <w:t xml:space="preserve"> </w:t>
      </w:r>
      <w:r w:rsidRPr="00587E7A">
        <w:rPr>
          <w:rFonts w:cs="Arial"/>
          <w:spacing w:val="-1"/>
        </w:rPr>
        <w:t>situation.</w:t>
      </w:r>
    </w:p>
    <w:p w14:paraId="1996B176" w14:textId="77777777" w:rsidR="00F00036" w:rsidRPr="00587E7A" w:rsidRDefault="00F00036" w:rsidP="00985A6C">
      <w:pPr>
        <w:rPr>
          <w:rFonts w:ascii="Arial" w:eastAsia="Arial" w:hAnsi="Arial" w:cs="Arial"/>
          <w:sz w:val="24"/>
          <w:szCs w:val="24"/>
        </w:rPr>
      </w:pPr>
    </w:p>
    <w:p w14:paraId="4522BB1B" w14:textId="77777777" w:rsidR="00F00036" w:rsidRPr="00587E7A" w:rsidRDefault="003650B4" w:rsidP="00540BD0">
      <w:pPr>
        <w:pStyle w:val="BodyText"/>
        <w:numPr>
          <w:ilvl w:val="4"/>
          <w:numId w:val="105"/>
        </w:numPr>
        <w:tabs>
          <w:tab w:val="left" w:pos="2984"/>
        </w:tabs>
        <w:ind w:right="119" w:hanging="653"/>
        <w:rPr>
          <w:rFonts w:cs="Arial"/>
        </w:rPr>
      </w:pPr>
      <w:r w:rsidRPr="00587E7A">
        <w:rPr>
          <w:rFonts w:cs="Arial"/>
        </w:rPr>
        <w:t>The</w:t>
      </w:r>
      <w:r w:rsidRPr="00587E7A">
        <w:rPr>
          <w:rFonts w:cs="Arial"/>
          <w:spacing w:val="3"/>
        </w:rPr>
        <w:t xml:space="preserve"> </w:t>
      </w:r>
      <w:r w:rsidRPr="00587E7A">
        <w:rPr>
          <w:rFonts w:cs="Arial"/>
          <w:spacing w:val="-1"/>
        </w:rPr>
        <w:t>decision</w:t>
      </w:r>
      <w:r w:rsidRPr="00587E7A">
        <w:rPr>
          <w:rFonts w:cs="Arial"/>
          <w:spacing w:val="3"/>
        </w:rPr>
        <w:t xml:space="preserve"> </w:t>
      </w:r>
      <w:r w:rsidRPr="00587E7A">
        <w:rPr>
          <w:rFonts w:cs="Arial"/>
          <w:spacing w:val="-1"/>
        </w:rPr>
        <w:t>to</w:t>
      </w:r>
      <w:r w:rsidRPr="00587E7A">
        <w:rPr>
          <w:rFonts w:cs="Arial"/>
          <w:spacing w:val="3"/>
        </w:rPr>
        <w:t xml:space="preserve"> </w:t>
      </w:r>
      <w:r w:rsidRPr="00587E7A">
        <w:rPr>
          <w:rFonts w:cs="Arial"/>
          <w:spacing w:val="-1"/>
        </w:rPr>
        <w:t>voluntarily</w:t>
      </w:r>
      <w:r w:rsidRPr="00587E7A">
        <w:rPr>
          <w:rFonts w:cs="Arial"/>
          <w:spacing w:val="2"/>
        </w:rPr>
        <w:t xml:space="preserve"> </w:t>
      </w:r>
      <w:r w:rsidRPr="00587E7A">
        <w:rPr>
          <w:rFonts w:cs="Arial"/>
        </w:rPr>
        <w:t>donate</w:t>
      </w:r>
      <w:r w:rsidRPr="00587E7A">
        <w:rPr>
          <w:rFonts w:cs="Arial"/>
          <w:spacing w:val="3"/>
        </w:rPr>
        <w:t xml:space="preserve"> </w:t>
      </w:r>
      <w:r w:rsidRPr="00587E7A">
        <w:rPr>
          <w:rFonts w:cs="Arial"/>
          <w:spacing w:val="-1"/>
        </w:rPr>
        <w:t>sick</w:t>
      </w:r>
      <w:r w:rsidRPr="00587E7A">
        <w:rPr>
          <w:rFonts w:cs="Arial"/>
          <w:spacing w:val="2"/>
        </w:rPr>
        <w:t xml:space="preserve"> </w:t>
      </w:r>
      <w:r w:rsidRPr="00587E7A">
        <w:rPr>
          <w:rFonts w:cs="Arial"/>
          <w:spacing w:val="-1"/>
        </w:rPr>
        <w:t>leave</w:t>
      </w:r>
      <w:r w:rsidRPr="00587E7A">
        <w:rPr>
          <w:rFonts w:cs="Arial"/>
          <w:spacing w:val="3"/>
        </w:rPr>
        <w:t xml:space="preserve"> </w:t>
      </w:r>
      <w:r w:rsidRPr="00587E7A">
        <w:rPr>
          <w:rFonts w:cs="Arial"/>
          <w:spacing w:val="-1"/>
        </w:rPr>
        <w:t>hours</w:t>
      </w:r>
      <w:r w:rsidRPr="00587E7A">
        <w:rPr>
          <w:rFonts w:cs="Arial"/>
          <w:spacing w:val="2"/>
        </w:rPr>
        <w:t xml:space="preserve"> </w:t>
      </w:r>
      <w:r w:rsidRPr="00587E7A">
        <w:rPr>
          <w:rFonts w:cs="Arial"/>
          <w:spacing w:val="-1"/>
        </w:rPr>
        <w:t>is</w:t>
      </w:r>
      <w:r w:rsidRPr="00587E7A">
        <w:rPr>
          <w:rFonts w:cs="Arial"/>
          <w:spacing w:val="2"/>
        </w:rPr>
        <w:t xml:space="preserve"> </w:t>
      </w:r>
      <w:r w:rsidRPr="00587E7A">
        <w:rPr>
          <w:rFonts w:cs="Arial"/>
        </w:rPr>
        <w:t>a</w:t>
      </w:r>
      <w:r w:rsidRPr="00587E7A">
        <w:rPr>
          <w:rFonts w:cs="Arial"/>
          <w:spacing w:val="3"/>
        </w:rPr>
        <w:t xml:space="preserve"> </w:t>
      </w:r>
      <w:r w:rsidRPr="00587E7A">
        <w:rPr>
          <w:rFonts w:cs="Arial"/>
          <w:spacing w:val="-1"/>
        </w:rPr>
        <w:t>purely</w:t>
      </w:r>
      <w:r w:rsidRPr="00587E7A">
        <w:rPr>
          <w:rFonts w:cs="Arial"/>
        </w:rPr>
        <w:t xml:space="preserve"> </w:t>
      </w:r>
      <w:r w:rsidRPr="00587E7A">
        <w:rPr>
          <w:rFonts w:cs="Arial"/>
          <w:spacing w:val="-1"/>
        </w:rPr>
        <w:t>individual</w:t>
      </w:r>
      <w:r w:rsidRPr="00587E7A">
        <w:rPr>
          <w:rFonts w:cs="Arial"/>
          <w:spacing w:val="61"/>
        </w:rPr>
        <w:t xml:space="preserve"> </w:t>
      </w:r>
      <w:r w:rsidRPr="00587E7A">
        <w:rPr>
          <w:rFonts w:cs="Arial"/>
          <w:spacing w:val="-1"/>
        </w:rPr>
        <w:t>decision.</w:t>
      </w:r>
      <w:r w:rsidRPr="00587E7A">
        <w:rPr>
          <w:rFonts w:cs="Arial"/>
          <w:spacing w:val="3"/>
        </w:rPr>
        <w:t xml:space="preserve"> </w:t>
      </w:r>
      <w:r w:rsidRPr="00587E7A">
        <w:rPr>
          <w:rFonts w:cs="Arial"/>
          <w:spacing w:val="-1"/>
        </w:rPr>
        <w:t>Under</w:t>
      </w:r>
      <w:r w:rsidRPr="00587E7A">
        <w:rPr>
          <w:rFonts w:cs="Arial"/>
          <w:spacing w:val="2"/>
        </w:rPr>
        <w:t xml:space="preserve"> </w:t>
      </w:r>
      <w:r w:rsidRPr="00587E7A">
        <w:rPr>
          <w:rFonts w:cs="Arial"/>
        </w:rPr>
        <w:t>no</w:t>
      </w:r>
      <w:r w:rsidRPr="00587E7A">
        <w:rPr>
          <w:rFonts w:cs="Arial"/>
          <w:spacing w:val="6"/>
        </w:rPr>
        <w:t xml:space="preserve"> </w:t>
      </w:r>
      <w:r w:rsidRPr="00587E7A">
        <w:rPr>
          <w:rFonts w:cs="Arial"/>
          <w:spacing w:val="-1"/>
        </w:rPr>
        <w:t>circumstance</w:t>
      </w:r>
      <w:r w:rsidRPr="00587E7A">
        <w:rPr>
          <w:rFonts w:cs="Arial"/>
          <w:spacing w:val="6"/>
        </w:rPr>
        <w:t xml:space="preserve"> </w:t>
      </w:r>
      <w:r w:rsidRPr="00587E7A">
        <w:rPr>
          <w:rFonts w:cs="Arial"/>
          <w:spacing w:val="-2"/>
        </w:rPr>
        <w:t>will</w:t>
      </w:r>
      <w:r w:rsidRPr="00587E7A">
        <w:rPr>
          <w:rFonts w:cs="Arial"/>
          <w:spacing w:val="5"/>
        </w:rPr>
        <w:t xml:space="preserve"> </w:t>
      </w:r>
      <w:r w:rsidRPr="00587E7A">
        <w:rPr>
          <w:rFonts w:cs="Arial"/>
        </w:rPr>
        <w:t>any</w:t>
      </w:r>
      <w:r w:rsidRPr="00587E7A">
        <w:rPr>
          <w:rFonts w:cs="Arial"/>
          <w:spacing w:val="3"/>
        </w:rPr>
        <w:t xml:space="preserve"> </w:t>
      </w:r>
      <w:r w:rsidRPr="00587E7A">
        <w:rPr>
          <w:rFonts w:cs="Arial"/>
          <w:spacing w:val="-1"/>
        </w:rPr>
        <w:t>employee</w:t>
      </w:r>
      <w:r w:rsidRPr="00587E7A">
        <w:rPr>
          <w:rFonts w:cs="Arial"/>
          <w:spacing w:val="6"/>
        </w:rPr>
        <w:t xml:space="preserve"> </w:t>
      </w:r>
      <w:r w:rsidRPr="00587E7A">
        <w:rPr>
          <w:rFonts w:cs="Arial"/>
        </w:rPr>
        <w:t>be</w:t>
      </w:r>
      <w:r w:rsidRPr="00587E7A">
        <w:rPr>
          <w:rFonts w:cs="Arial"/>
          <w:spacing w:val="4"/>
        </w:rPr>
        <w:t xml:space="preserve"> </w:t>
      </w:r>
      <w:r w:rsidRPr="00587E7A">
        <w:rPr>
          <w:rFonts w:cs="Arial"/>
          <w:spacing w:val="-1"/>
        </w:rPr>
        <w:t>threatened,</w:t>
      </w:r>
      <w:r w:rsidRPr="00587E7A">
        <w:rPr>
          <w:rFonts w:cs="Arial"/>
          <w:spacing w:val="55"/>
        </w:rPr>
        <w:t xml:space="preserve"> </w:t>
      </w:r>
      <w:r w:rsidRPr="00587E7A">
        <w:rPr>
          <w:rFonts w:cs="Arial"/>
          <w:spacing w:val="-1"/>
        </w:rPr>
        <w:t>coerced,</w:t>
      </w:r>
      <w:r w:rsidRPr="00587E7A">
        <w:rPr>
          <w:rFonts w:cs="Arial"/>
          <w:spacing w:val="32"/>
        </w:rPr>
        <w:t xml:space="preserve"> </w:t>
      </w:r>
      <w:r w:rsidRPr="00587E7A">
        <w:rPr>
          <w:rFonts w:cs="Arial"/>
        </w:rPr>
        <w:t>or</w:t>
      </w:r>
      <w:r w:rsidRPr="00587E7A">
        <w:rPr>
          <w:rFonts w:cs="Arial"/>
          <w:spacing w:val="30"/>
        </w:rPr>
        <w:t xml:space="preserve"> </w:t>
      </w:r>
      <w:r w:rsidRPr="00587E7A">
        <w:rPr>
          <w:rFonts w:cs="Arial"/>
          <w:spacing w:val="-1"/>
        </w:rPr>
        <w:t>intimidated</w:t>
      </w:r>
      <w:r w:rsidRPr="00587E7A">
        <w:rPr>
          <w:rFonts w:cs="Arial"/>
          <w:spacing w:val="32"/>
        </w:rPr>
        <w:t xml:space="preserve"> </w:t>
      </w:r>
      <w:r w:rsidRPr="00587E7A">
        <w:rPr>
          <w:rFonts w:cs="Arial"/>
          <w:spacing w:val="-1"/>
        </w:rPr>
        <w:t>in</w:t>
      </w:r>
      <w:r w:rsidRPr="00587E7A">
        <w:rPr>
          <w:rFonts w:cs="Arial"/>
          <w:spacing w:val="32"/>
        </w:rPr>
        <w:t xml:space="preserve"> </w:t>
      </w:r>
      <w:r w:rsidRPr="00587E7A">
        <w:rPr>
          <w:rFonts w:cs="Arial"/>
        </w:rPr>
        <w:t>any</w:t>
      </w:r>
      <w:r w:rsidRPr="00587E7A">
        <w:rPr>
          <w:rFonts w:cs="Arial"/>
          <w:spacing w:val="31"/>
        </w:rPr>
        <w:t xml:space="preserve"> </w:t>
      </w:r>
      <w:r w:rsidRPr="00587E7A">
        <w:rPr>
          <w:rFonts w:cs="Arial"/>
        </w:rPr>
        <w:t>way</w:t>
      </w:r>
      <w:r w:rsidRPr="00587E7A">
        <w:rPr>
          <w:rFonts w:cs="Arial"/>
          <w:spacing w:val="29"/>
        </w:rPr>
        <w:t xml:space="preserve"> </w:t>
      </w:r>
      <w:r w:rsidRPr="00587E7A">
        <w:rPr>
          <w:rFonts w:cs="Arial"/>
          <w:spacing w:val="1"/>
        </w:rPr>
        <w:t>by</w:t>
      </w:r>
      <w:r w:rsidRPr="00587E7A">
        <w:rPr>
          <w:rFonts w:cs="Arial"/>
          <w:spacing w:val="31"/>
        </w:rPr>
        <w:t xml:space="preserve"> </w:t>
      </w:r>
      <w:r w:rsidRPr="00587E7A">
        <w:rPr>
          <w:rFonts w:cs="Arial"/>
          <w:spacing w:val="-1"/>
        </w:rPr>
        <w:t>anyone</w:t>
      </w:r>
      <w:r w:rsidRPr="00587E7A">
        <w:rPr>
          <w:rFonts w:cs="Arial"/>
          <w:spacing w:val="32"/>
        </w:rPr>
        <w:t xml:space="preserve"> </w:t>
      </w:r>
      <w:r w:rsidRPr="00587E7A">
        <w:rPr>
          <w:rFonts w:cs="Arial"/>
        </w:rPr>
        <w:t>to</w:t>
      </w:r>
      <w:r w:rsidRPr="00587E7A">
        <w:rPr>
          <w:rFonts w:cs="Arial"/>
          <w:spacing w:val="32"/>
        </w:rPr>
        <w:t xml:space="preserve"> </w:t>
      </w:r>
      <w:r w:rsidRPr="00587E7A">
        <w:rPr>
          <w:rFonts w:cs="Arial"/>
          <w:spacing w:val="-1"/>
        </w:rPr>
        <w:t>donate</w:t>
      </w:r>
      <w:r w:rsidRPr="00587E7A">
        <w:rPr>
          <w:rFonts w:cs="Arial"/>
          <w:spacing w:val="32"/>
        </w:rPr>
        <w:t xml:space="preserve"> </w:t>
      </w:r>
      <w:r w:rsidRPr="00587E7A">
        <w:rPr>
          <w:rFonts w:cs="Arial"/>
          <w:spacing w:val="-1"/>
        </w:rPr>
        <w:t>accrued</w:t>
      </w:r>
      <w:r w:rsidRPr="00587E7A">
        <w:rPr>
          <w:rFonts w:cs="Arial"/>
          <w:spacing w:val="30"/>
        </w:rPr>
        <w:t xml:space="preserve"> </w:t>
      </w:r>
      <w:r w:rsidRPr="00587E7A">
        <w:rPr>
          <w:rFonts w:cs="Arial"/>
          <w:spacing w:val="-1"/>
        </w:rPr>
        <w:t>sick</w:t>
      </w:r>
      <w:r w:rsidRPr="00587E7A">
        <w:rPr>
          <w:rFonts w:cs="Arial"/>
          <w:spacing w:val="53"/>
        </w:rPr>
        <w:t xml:space="preserve"> </w:t>
      </w:r>
      <w:r w:rsidRPr="00587E7A">
        <w:rPr>
          <w:rFonts w:cs="Arial"/>
          <w:spacing w:val="-1"/>
        </w:rPr>
        <w:t>leave.</w:t>
      </w:r>
    </w:p>
    <w:p w14:paraId="6070E056" w14:textId="77777777" w:rsidR="00F00036" w:rsidRDefault="00F00036" w:rsidP="00985A6C">
      <w:pPr>
        <w:rPr>
          <w:rFonts w:ascii="Arial" w:hAnsi="Arial" w:cs="Arial"/>
        </w:rPr>
      </w:pPr>
    </w:p>
    <w:p w14:paraId="655B21CD" w14:textId="77777777" w:rsidR="00F00036" w:rsidRPr="00587E7A" w:rsidRDefault="003650B4" w:rsidP="00540BD0">
      <w:pPr>
        <w:pStyle w:val="BodyText"/>
        <w:numPr>
          <w:ilvl w:val="4"/>
          <w:numId w:val="105"/>
        </w:numPr>
        <w:tabs>
          <w:tab w:val="left" w:pos="2984"/>
        </w:tabs>
        <w:spacing w:before="47"/>
        <w:ind w:right="119" w:hanging="720"/>
        <w:rPr>
          <w:rFonts w:cs="Arial"/>
        </w:rPr>
      </w:pPr>
      <w:r w:rsidRPr="00587E7A">
        <w:rPr>
          <w:rFonts w:cs="Arial"/>
          <w:spacing w:val="-1"/>
        </w:rPr>
        <w:t>Subject</w:t>
      </w:r>
      <w:r w:rsidRPr="00587E7A">
        <w:rPr>
          <w:rFonts w:cs="Arial"/>
          <w:spacing w:val="29"/>
        </w:rPr>
        <w:t xml:space="preserve"> </w:t>
      </w:r>
      <w:r w:rsidRPr="00587E7A">
        <w:rPr>
          <w:rFonts w:cs="Arial"/>
        </w:rPr>
        <w:t>to</w:t>
      </w:r>
      <w:r w:rsidRPr="00587E7A">
        <w:rPr>
          <w:rFonts w:cs="Arial"/>
          <w:spacing w:val="30"/>
        </w:rPr>
        <w:t xml:space="preserve"> </w:t>
      </w:r>
      <w:r w:rsidRPr="00587E7A">
        <w:rPr>
          <w:rFonts w:cs="Arial"/>
          <w:spacing w:val="-1"/>
        </w:rPr>
        <w:t>the</w:t>
      </w:r>
      <w:r w:rsidRPr="00587E7A">
        <w:rPr>
          <w:rFonts w:cs="Arial"/>
          <w:spacing w:val="32"/>
        </w:rPr>
        <w:t xml:space="preserve"> </w:t>
      </w:r>
      <w:r w:rsidRPr="00587E7A">
        <w:rPr>
          <w:rFonts w:cs="Arial"/>
          <w:spacing w:val="-1"/>
        </w:rPr>
        <w:t>restrictions</w:t>
      </w:r>
      <w:r w:rsidRPr="00587E7A">
        <w:rPr>
          <w:rFonts w:cs="Arial"/>
          <w:spacing w:val="31"/>
        </w:rPr>
        <w:t xml:space="preserve"> </w:t>
      </w:r>
      <w:r w:rsidRPr="00587E7A">
        <w:rPr>
          <w:rFonts w:cs="Arial"/>
          <w:spacing w:val="-1"/>
        </w:rPr>
        <w:t>and</w:t>
      </w:r>
      <w:r w:rsidRPr="00587E7A">
        <w:rPr>
          <w:rFonts w:cs="Arial"/>
          <w:spacing w:val="30"/>
        </w:rPr>
        <w:t xml:space="preserve"> </w:t>
      </w:r>
      <w:r w:rsidRPr="00587E7A">
        <w:rPr>
          <w:rFonts w:cs="Arial"/>
          <w:spacing w:val="-1"/>
        </w:rPr>
        <w:t>limits</w:t>
      </w:r>
      <w:r w:rsidRPr="00587E7A">
        <w:rPr>
          <w:rFonts w:cs="Arial"/>
          <w:spacing w:val="31"/>
        </w:rPr>
        <w:t xml:space="preserve"> </w:t>
      </w:r>
      <w:r w:rsidRPr="00587E7A">
        <w:rPr>
          <w:rFonts w:cs="Arial"/>
          <w:spacing w:val="-1"/>
        </w:rPr>
        <w:t>set</w:t>
      </w:r>
      <w:r w:rsidRPr="00587E7A">
        <w:rPr>
          <w:rFonts w:cs="Arial"/>
          <w:spacing w:val="29"/>
        </w:rPr>
        <w:t xml:space="preserve"> </w:t>
      </w:r>
      <w:r w:rsidRPr="00587E7A">
        <w:rPr>
          <w:rFonts w:cs="Arial"/>
          <w:spacing w:val="-1"/>
        </w:rPr>
        <w:t>forth</w:t>
      </w:r>
      <w:r w:rsidRPr="00587E7A">
        <w:rPr>
          <w:rFonts w:cs="Arial"/>
          <w:spacing w:val="32"/>
        </w:rPr>
        <w:t xml:space="preserve"> </w:t>
      </w:r>
      <w:r w:rsidRPr="00587E7A">
        <w:rPr>
          <w:rFonts w:cs="Arial"/>
          <w:spacing w:val="-1"/>
        </w:rPr>
        <w:t>in</w:t>
      </w:r>
      <w:r w:rsidRPr="00587E7A">
        <w:rPr>
          <w:rFonts w:cs="Arial"/>
          <w:spacing w:val="32"/>
        </w:rPr>
        <w:t xml:space="preserve"> </w:t>
      </w:r>
      <w:r w:rsidRPr="00587E7A">
        <w:rPr>
          <w:rFonts w:cs="Arial"/>
          <w:spacing w:val="-1"/>
        </w:rPr>
        <w:t>this</w:t>
      </w:r>
      <w:r w:rsidRPr="00587E7A">
        <w:rPr>
          <w:rFonts w:cs="Arial"/>
          <w:spacing w:val="31"/>
        </w:rPr>
        <w:t xml:space="preserve"> </w:t>
      </w:r>
      <w:r w:rsidRPr="00587E7A">
        <w:rPr>
          <w:rFonts w:cs="Arial"/>
          <w:spacing w:val="-1"/>
        </w:rPr>
        <w:t>policy,</w:t>
      </w:r>
      <w:r w:rsidRPr="00587E7A">
        <w:rPr>
          <w:rFonts w:cs="Arial"/>
          <w:spacing w:val="32"/>
        </w:rPr>
        <w:t xml:space="preserve"> </w:t>
      </w:r>
      <w:r w:rsidRPr="00587E7A">
        <w:rPr>
          <w:rFonts w:cs="Arial"/>
          <w:spacing w:val="-1"/>
        </w:rPr>
        <w:t>it</w:t>
      </w:r>
      <w:r w:rsidRPr="00587E7A">
        <w:rPr>
          <w:rFonts w:cs="Arial"/>
          <w:spacing w:val="32"/>
        </w:rPr>
        <w:t xml:space="preserve"> </w:t>
      </w:r>
      <w:r w:rsidRPr="00587E7A">
        <w:rPr>
          <w:rFonts w:cs="Arial"/>
          <w:spacing w:val="-1"/>
        </w:rPr>
        <w:t>shall</w:t>
      </w:r>
      <w:r w:rsidRPr="00587E7A">
        <w:rPr>
          <w:rFonts w:cs="Arial"/>
          <w:spacing w:val="31"/>
        </w:rPr>
        <w:t xml:space="preserve"> </w:t>
      </w:r>
      <w:r w:rsidRPr="00587E7A">
        <w:rPr>
          <w:rFonts w:cs="Arial"/>
        </w:rPr>
        <w:t>be</w:t>
      </w:r>
      <w:r w:rsidRPr="00587E7A">
        <w:rPr>
          <w:rFonts w:cs="Arial"/>
          <w:spacing w:val="53"/>
        </w:rPr>
        <w:t xml:space="preserve"> </w:t>
      </w:r>
      <w:r w:rsidRPr="00587E7A">
        <w:rPr>
          <w:rFonts w:cs="Arial"/>
          <w:spacing w:val="-1"/>
        </w:rPr>
        <w:t>understood</w:t>
      </w:r>
      <w:r w:rsidRPr="00587E7A">
        <w:rPr>
          <w:rFonts w:cs="Arial"/>
          <w:spacing w:val="55"/>
        </w:rPr>
        <w:t xml:space="preserve"> </w:t>
      </w:r>
      <w:r w:rsidRPr="00587E7A">
        <w:rPr>
          <w:rFonts w:cs="Arial"/>
          <w:spacing w:val="-1"/>
        </w:rPr>
        <w:t>that</w:t>
      </w:r>
      <w:r w:rsidRPr="00587E7A">
        <w:rPr>
          <w:rFonts w:cs="Arial"/>
          <w:spacing w:val="56"/>
        </w:rPr>
        <w:t xml:space="preserve"> </w:t>
      </w:r>
      <w:r w:rsidRPr="00587E7A">
        <w:rPr>
          <w:rFonts w:cs="Arial"/>
          <w:spacing w:val="-1"/>
        </w:rPr>
        <w:t>all</w:t>
      </w:r>
      <w:r w:rsidRPr="00587E7A">
        <w:rPr>
          <w:rFonts w:cs="Arial"/>
          <w:spacing w:val="55"/>
        </w:rPr>
        <w:t xml:space="preserve"> </w:t>
      </w:r>
      <w:r w:rsidRPr="00587E7A">
        <w:rPr>
          <w:rFonts w:cs="Arial"/>
          <w:spacing w:val="-1"/>
        </w:rPr>
        <w:t>donated</w:t>
      </w:r>
      <w:r w:rsidRPr="00587E7A">
        <w:rPr>
          <w:rFonts w:cs="Arial"/>
          <w:spacing w:val="55"/>
        </w:rPr>
        <w:t xml:space="preserve"> </w:t>
      </w:r>
      <w:r w:rsidRPr="00587E7A">
        <w:rPr>
          <w:rFonts w:cs="Arial"/>
          <w:spacing w:val="-1"/>
        </w:rPr>
        <w:t>hours</w:t>
      </w:r>
      <w:r w:rsidRPr="00587E7A">
        <w:rPr>
          <w:rFonts w:cs="Arial"/>
          <w:spacing w:val="55"/>
        </w:rPr>
        <w:t xml:space="preserve"> </w:t>
      </w:r>
      <w:r w:rsidRPr="00587E7A">
        <w:rPr>
          <w:rFonts w:cs="Arial"/>
          <w:spacing w:val="-1"/>
        </w:rPr>
        <w:t>shall</w:t>
      </w:r>
      <w:r w:rsidRPr="00587E7A">
        <w:rPr>
          <w:rFonts w:cs="Arial"/>
          <w:spacing w:val="55"/>
        </w:rPr>
        <w:t xml:space="preserve"> </w:t>
      </w:r>
      <w:r w:rsidRPr="00587E7A">
        <w:rPr>
          <w:rFonts w:cs="Arial"/>
          <w:spacing w:val="-1"/>
        </w:rPr>
        <w:t>become</w:t>
      </w:r>
      <w:r w:rsidRPr="00587E7A">
        <w:rPr>
          <w:rFonts w:cs="Arial"/>
          <w:spacing w:val="56"/>
        </w:rPr>
        <w:t xml:space="preserve"> </w:t>
      </w:r>
      <w:r w:rsidRPr="00587E7A">
        <w:rPr>
          <w:rFonts w:cs="Arial"/>
          <w:spacing w:val="-1"/>
        </w:rPr>
        <w:t>the</w:t>
      </w:r>
      <w:r w:rsidRPr="00587E7A">
        <w:rPr>
          <w:rFonts w:cs="Arial"/>
          <w:spacing w:val="55"/>
        </w:rPr>
        <w:t xml:space="preserve"> </w:t>
      </w:r>
      <w:r w:rsidRPr="00587E7A">
        <w:rPr>
          <w:rFonts w:cs="Arial"/>
          <w:spacing w:val="-1"/>
        </w:rPr>
        <w:t>property</w:t>
      </w:r>
      <w:r w:rsidRPr="00587E7A">
        <w:rPr>
          <w:rFonts w:cs="Arial"/>
          <w:spacing w:val="53"/>
        </w:rPr>
        <w:t xml:space="preserve"> </w:t>
      </w:r>
      <w:r w:rsidRPr="00587E7A">
        <w:rPr>
          <w:rFonts w:cs="Arial"/>
        </w:rPr>
        <w:t>of</w:t>
      </w:r>
      <w:r w:rsidRPr="00587E7A">
        <w:rPr>
          <w:rFonts w:cs="Arial"/>
          <w:spacing w:val="58"/>
        </w:rPr>
        <w:t xml:space="preserve"> </w:t>
      </w:r>
      <w:r w:rsidRPr="00587E7A">
        <w:rPr>
          <w:rFonts w:cs="Arial"/>
          <w:spacing w:val="-1"/>
        </w:rPr>
        <w:t>the</w:t>
      </w:r>
      <w:r w:rsidRPr="00587E7A">
        <w:rPr>
          <w:rFonts w:cs="Arial"/>
          <w:spacing w:val="55"/>
        </w:rPr>
        <w:t xml:space="preserve"> </w:t>
      </w:r>
      <w:r w:rsidRPr="00587E7A">
        <w:rPr>
          <w:rFonts w:cs="Arial"/>
          <w:spacing w:val="-1"/>
        </w:rPr>
        <w:t>person</w:t>
      </w:r>
      <w:r w:rsidRPr="00587E7A">
        <w:rPr>
          <w:rFonts w:cs="Arial"/>
          <w:spacing w:val="33"/>
        </w:rPr>
        <w:t xml:space="preserve"> </w:t>
      </w:r>
      <w:r w:rsidRPr="00587E7A">
        <w:rPr>
          <w:rFonts w:cs="Arial"/>
        </w:rPr>
        <w:t>to</w:t>
      </w:r>
      <w:r w:rsidRPr="00587E7A">
        <w:rPr>
          <w:rFonts w:cs="Arial"/>
          <w:spacing w:val="34"/>
        </w:rPr>
        <w:t xml:space="preserve"> </w:t>
      </w:r>
      <w:r w:rsidRPr="00587E7A">
        <w:rPr>
          <w:rFonts w:cs="Arial"/>
          <w:spacing w:val="-2"/>
        </w:rPr>
        <w:t>whom</w:t>
      </w:r>
      <w:r w:rsidRPr="00587E7A">
        <w:rPr>
          <w:rFonts w:cs="Arial"/>
          <w:spacing w:val="36"/>
        </w:rPr>
        <w:t xml:space="preserve"> </w:t>
      </w:r>
      <w:r w:rsidRPr="00587E7A">
        <w:rPr>
          <w:rFonts w:cs="Arial"/>
          <w:spacing w:val="-1"/>
        </w:rPr>
        <w:t>it</w:t>
      </w:r>
      <w:r w:rsidRPr="00587E7A">
        <w:rPr>
          <w:rFonts w:cs="Arial"/>
          <w:spacing w:val="32"/>
        </w:rPr>
        <w:t xml:space="preserve"> </w:t>
      </w:r>
      <w:r w:rsidRPr="00587E7A">
        <w:rPr>
          <w:rFonts w:cs="Arial"/>
          <w:spacing w:val="-1"/>
        </w:rPr>
        <w:t>was</w:t>
      </w:r>
      <w:r w:rsidRPr="00587E7A">
        <w:rPr>
          <w:rFonts w:cs="Arial"/>
          <w:spacing w:val="34"/>
        </w:rPr>
        <w:t xml:space="preserve"> </w:t>
      </w:r>
      <w:r w:rsidRPr="00587E7A">
        <w:rPr>
          <w:rFonts w:cs="Arial"/>
          <w:spacing w:val="-1"/>
        </w:rPr>
        <w:t>donated</w:t>
      </w:r>
      <w:r w:rsidRPr="00587E7A">
        <w:rPr>
          <w:rFonts w:cs="Arial"/>
          <w:spacing w:val="33"/>
        </w:rPr>
        <w:t xml:space="preserve"> </w:t>
      </w:r>
      <w:r w:rsidRPr="00587E7A">
        <w:rPr>
          <w:rFonts w:cs="Arial"/>
        </w:rPr>
        <w:t>and</w:t>
      </w:r>
      <w:r w:rsidRPr="00587E7A">
        <w:rPr>
          <w:rFonts w:cs="Arial"/>
          <w:spacing w:val="33"/>
        </w:rPr>
        <w:t xml:space="preserve"> </w:t>
      </w:r>
      <w:r w:rsidRPr="00587E7A">
        <w:rPr>
          <w:rFonts w:cs="Arial"/>
          <w:spacing w:val="-1"/>
        </w:rPr>
        <w:t>shall</w:t>
      </w:r>
      <w:r w:rsidRPr="00587E7A">
        <w:rPr>
          <w:rFonts w:cs="Arial"/>
          <w:spacing w:val="33"/>
        </w:rPr>
        <w:t xml:space="preserve"> </w:t>
      </w:r>
      <w:r w:rsidRPr="00587E7A">
        <w:rPr>
          <w:rFonts w:cs="Arial"/>
        </w:rPr>
        <w:t>be</w:t>
      </w:r>
      <w:r w:rsidRPr="00587E7A">
        <w:rPr>
          <w:rFonts w:cs="Arial"/>
          <w:spacing w:val="35"/>
        </w:rPr>
        <w:t xml:space="preserve"> </w:t>
      </w:r>
      <w:r w:rsidRPr="00587E7A">
        <w:rPr>
          <w:rFonts w:cs="Arial"/>
          <w:spacing w:val="-1"/>
        </w:rPr>
        <w:t>considered</w:t>
      </w:r>
      <w:r w:rsidRPr="00587E7A">
        <w:rPr>
          <w:rFonts w:cs="Arial"/>
          <w:spacing w:val="35"/>
        </w:rPr>
        <w:t xml:space="preserve"> </w:t>
      </w:r>
      <w:r w:rsidRPr="00587E7A">
        <w:rPr>
          <w:rFonts w:cs="Arial"/>
          <w:spacing w:val="-1"/>
        </w:rPr>
        <w:t>to</w:t>
      </w:r>
      <w:r w:rsidRPr="00587E7A">
        <w:rPr>
          <w:rFonts w:cs="Arial"/>
          <w:spacing w:val="33"/>
        </w:rPr>
        <w:t xml:space="preserve"> </w:t>
      </w:r>
      <w:r w:rsidRPr="00587E7A">
        <w:rPr>
          <w:rFonts w:cs="Arial"/>
        </w:rPr>
        <w:t>be</w:t>
      </w:r>
      <w:r w:rsidRPr="00587E7A">
        <w:rPr>
          <w:rFonts w:cs="Arial"/>
          <w:spacing w:val="37"/>
        </w:rPr>
        <w:t xml:space="preserve"> </w:t>
      </w:r>
      <w:r w:rsidRPr="00587E7A">
        <w:rPr>
          <w:rFonts w:cs="Arial"/>
          <w:spacing w:val="-1"/>
        </w:rPr>
        <w:t>irrevocable</w:t>
      </w:r>
      <w:r w:rsidRPr="00587E7A">
        <w:rPr>
          <w:rFonts w:cs="Arial"/>
          <w:spacing w:val="32"/>
        </w:rPr>
        <w:t xml:space="preserve"> </w:t>
      </w:r>
      <w:r w:rsidRPr="00587E7A">
        <w:rPr>
          <w:rFonts w:cs="Arial"/>
        </w:rPr>
        <w:t>for</w:t>
      </w:r>
      <w:r w:rsidRPr="00587E7A">
        <w:rPr>
          <w:rFonts w:cs="Arial"/>
          <w:spacing w:val="28"/>
        </w:rPr>
        <w:t xml:space="preserve"> </w:t>
      </w:r>
      <w:r w:rsidRPr="00587E7A">
        <w:rPr>
          <w:rFonts w:cs="Arial"/>
        </w:rPr>
        <w:t>any</w:t>
      </w:r>
      <w:r w:rsidRPr="00587E7A">
        <w:rPr>
          <w:rFonts w:cs="Arial"/>
          <w:spacing w:val="29"/>
        </w:rPr>
        <w:t xml:space="preserve"> </w:t>
      </w:r>
      <w:r w:rsidRPr="00587E7A">
        <w:rPr>
          <w:rFonts w:cs="Arial"/>
          <w:spacing w:val="-1"/>
        </w:rPr>
        <w:t>reason.</w:t>
      </w:r>
      <w:r w:rsidRPr="00587E7A">
        <w:rPr>
          <w:rFonts w:cs="Arial"/>
          <w:spacing w:val="29"/>
        </w:rPr>
        <w:t xml:space="preserve"> </w:t>
      </w:r>
      <w:r w:rsidRPr="00587E7A">
        <w:rPr>
          <w:rFonts w:cs="Arial"/>
          <w:spacing w:val="-1"/>
        </w:rPr>
        <w:t>Therefore,</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City</w:t>
      </w:r>
      <w:r w:rsidRPr="00587E7A">
        <w:rPr>
          <w:rFonts w:cs="Arial"/>
          <w:spacing w:val="31"/>
        </w:rPr>
        <w:t xml:space="preserve"> </w:t>
      </w:r>
      <w:r w:rsidRPr="00587E7A">
        <w:rPr>
          <w:rFonts w:cs="Arial"/>
          <w:spacing w:val="-1"/>
        </w:rPr>
        <w:t>will</w:t>
      </w:r>
      <w:r w:rsidRPr="00587E7A">
        <w:rPr>
          <w:rFonts w:cs="Arial"/>
          <w:spacing w:val="31"/>
        </w:rPr>
        <w:t xml:space="preserve"> </w:t>
      </w:r>
      <w:r w:rsidRPr="00587E7A">
        <w:rPr>
          <w:rFonts w:cs="Arial"/>
          <w:spacing w:val="-1"/>
        </w:rPr>
        <w:t>in</w:t>
      </w:r>
      <w:r w:rsidRPr="00587E7A">
        <w:rPr>
          <w:rFonts w:cs="Arial"/>
          <w:spacing w:val="32"/>
        </w:rPr>
        <w:t xml:space="preserve"> </w:t>
      </w:r>
      <w:r w:rsidRPr="00587E7A">
        <w:rPr>
          <w:rFonts w:cs="Arial"/>
        </w:rPr>
        <w:t>no</w:t>
      </w:r>
      <w:r w:rsidRPr="00587E7A">
        <w:rPr>
          <w:rFonts w:cs="Arial"/>
          <w:spacing w:val="32"/>
        </w:rPr>
        <w:t xml:space="preserve"> </w:t>
      </w:r>
      <w:r w:rsidRPr="00587E7A">
        <w:rPr>
          <w:rFonts w:cs="Arial"/>
        </w:rPr>
        <w:t>way</w:t>
      </w:r>
      <w:r w:rsidRPr="00587E7A">
        <w:rPr>
          <w:rFonts w:cs="Arial"/>
          <w:spacing w:val="29"/>
        </w:rPr>
        <w:t xml:space="preserve"> </w:t>
      </w:r>
      <w:r w:rsidRPr="00587E7A">
        <w:rPr>
          <w:rFonts w:cs="Arial"/>
        </w:rPr>
        <w:t>assume</w:t>
      </w:r>
      <w:r w:rsidRPr="00587E7A">
        <w:rPr>
          <w:rFonts w:cs="Arial"/>
          <w:spacing w:val="47"/>
        </w:rPr>
        <w:t xml:space="preserve"> </w:t>
      </w:r>
      <w:r w:rsidRPr="00587E7A">
        <w:rPr>
          <w:rFonts w:cs="Arial"/>
          <w:spacing w:val="-1"/>
        </w:rPr>
        <w:t>responsibility</w:t>
      </w:r>
      <w:r w:rsidRPr="00587E7A">
        <w:rPr>
          <w:rFonts w:cs="Arial"/>
          <w:spacing w:val="52"/>
        </w:rPr>
        <w:t xml:space="preserve"> </w:t>
      </w:r>
      <w:r w:rsidRPr="00587E7A">
        <w:rPr>
          <w:rFonts w:cs="Arial"/>
        </w:rPr>
        <w:t>for</w:t>
      </w:r>
      <w:r w:rsidRPr="00587E7A">
        <w:rPr>
          <w:rFonts w:cs="Arial"/>
          <w:spacing w:val="55"/>
        </w:rPr>
        <w:t xml:space="preserve"> </w:t>
      </w:r>
      <w:r w:rsidRPr="00587E7A">
        <w:rPr>
          <w:rFonts w:cs="Arial"/>
        </w:rPr>
        <w:t>any</w:t>
      </w:r>
      <w:r w:rsidRPr="00587E7A">
        <w:rPr>
          <w:rFonts w:cs="Arial"/>
          <w:spacing w:val="51"/>
        </w:rPr>
        <w:t xml:space="preserve"> </w:t>
      </w:r>
      <w:r w:rsidRPr="00587E7A">
        <w:rPr>
          <w:rFonts w:cs="Arial"/>
          <w:spacing w:val="-1"/>
        </w:rPr>
        <w:t>misunderstandings</w:t>
      </w:r>
      <w:r w:rsidRPr="00587E7A">
        <w:rPr>
          <w:rFonts w:cs="Arial"/>
          <w:spacing w:val="54"/>
        </w:rPr>
        <w:t xml:space="preserve"> </w:t>
      </w:r>
      <w:r w:rsidRPr="00587E7A">
        <w:rPr>
          <w:rFonts w:cs="Arial"/>
          <w:spacing w:val="-1"/>
        </w:rPr>
        <w:t>between</w:t>
      </w:r>
      <w:r w:rsidRPr="00587E7A">
        <w:rPr>
          <w:rFonts w:cs="Arial"/>
          <w:spacing w:val="56"/>
        </w:rPr>
        <w:t xml:space="preserve"> </w:t>
      </w:r>
      <w:r w:rsidRPr="00587E7A">
        <w:rPr>
          <w:rFonts w:cs="Arial"/>
        </w:rPr>
        <w:t>the</w:t>
      </w:r>
      <w:r w:rsidRPr="00587E7A">
        <w:rPr>
          <w:rFonts w:cs="Arial"/>
          <w:spacing w:val="54"/>
        </w:rPr>
        <w:t xml:space="preserve"> </w:t>
      </w:r>
      <w:r w:rsidRPr="00587E7A">
        <w:rPr>
          <w:rFonts w:cs="Arial"/>
          <w:spacing w:val="-1"/>
        </w:rPr>
        <w:t>donor</w:t>
      </w:r>
      <w:r w:rsidRPr="00587E7A">
        <w:rPr>
          <w:rFonts w:cs="Arial"/>
          <w:spacing w:val="55"/>
        </w:rPr>
        <w:t xml:space="preserve"> </w:t>
      </w:r>
      <w:r w:rsidRPr="00587E7A">
        <w:rPr>
          <w:rFonts w:cs="Arial"/>
          <w:spacing w:val="-1"/>
        </w:rPr>
        <w:t>and</w:t>
      </w:r>
      <w:r w:rsidRPr="00587E7A">
        <w:rPr>
          <w:rFonts w:cs="Arial"/>
          <w:spacing w:val="53"/>
        </w:rPr>
        <w:t xml:space="preserve"> </w:t>
      </w:r>
      <w:r w:rsidRPr="00587E7A">
        <w:rPr>
          <w:rFonts w:cs="Arial"/>
        </w:rPr>
        <w:t>the</w:t>
      </w:r>
      <w:r w:rsidRPr="00587E7A">
        <w:rPr>
          <w:rFonts w:cs="Arial"/>
          <w:spacing w:val="45"/>
        </w:rPr>
        <w:t xml:space="preserve"> </w:t>
      </w:r>
      <w:r w:rsidRPr="00587E7A">
        <w:rPr>
          <w:rFonts w:cs="Arial"/>
          <w:spacing w:val="-1"/>
        </w:rPr>
        <w:t>recipient.</w:t>
      </w:r>
    </w:p>
    <w:p w14:paraId="742C9826" w14:textId="77777777" w:rsidR="00F00036" w:rsidRPr="00587E7A" w:rsidRDefault="00F00036" w:rsidP="00985A6C">
      <w:pPr>
        <w:rPr>
          <w:rFonts w:ascii="Arial" w:eastAsia="Arial" w:hAnsi="Arial" w:cs="Arial"/>
          <w:sz w:val="24"/>
          <w:szCs w:val="24"/>
        </w:rPr>
      </w:pPr>
    </w:p>
    <w:p w14:paraId="6DD5F279" w14:textId="77777777" w:rsidR="00F00036" w:rsidRPr="00587E7A" w:rsidRDefault="003650B4" w:rsidP="00540BD0">
      <w:pPr>
        <w:pStyle w:val="BodyText"/>
        <w:numPr>
          <w:ilvl w:val="3"/>
          <w:numId w:val="105"/>
        </w:numPr>
        <w:tabs>
          <w:tab w:val="left" w:pos="2264"/>
        </w:tabs>
        <w:rPr>
          <w:rFonts w:cs="Arial"/>
        </w:rPr>
      </w:pPr>
      <w:r w:rsidRPr="00587E7A">
        <w:rPr>
          <w:rFonts w:cs="Arial"/>
          <w:spacing w:val="-1"/>
        </w:rPr>
        <w:t>Conversion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Sick</w:t>
      </w:r>
      <w:r w:rsidRPr="00587E7A">
        <w:rPr>
          <w:rFonts w:cs="Arial"/>
          <w:spacing w:val="-2"/>
        </w:rPr>
        <w:t xml:space="preserve"> </w:t>
      </w:r>
      <w:r w:rsidRPr="00587E7A">
        <w:rPr>
          <w:rFonts w:cs="Arial"/>
          <w:spacing w:val="-1"/>
        </w:rPr>
        <w:t>Leave</w:t>
      </w:r>
      <w:r w:rsidRPr="00587E7A">
        <w:rPr>
          <w:rFonts w:cs="Arial"/>
          <w:spacing w:val="1"/>
        </w:rPr>
        <w:t xml:space="preserve"> </w:t>
      </w:r>
      <w:r w:rsidRPr="00587E7A">
        <w:rPr>
          <w:rFonts w:cs="Arial"/>
          <w:spacing w:val="-1"/>
        </w:rPr>
        <w:t>Hours</w:t>
      </w:r>
    </w:p>
    <w:p w14:paraId="43C3F1C9" w14:textId="77777777" w:rsidR="00F00036" w:rsidRPr="00587E7A" w:rsidRDefault="00F00036" w:rsidP="00985A6C">
      <w:pPr>
        <w:rPr>
          <w:rFonts w:ascii="Arial" w:eastAsia="Arial" w:hAnsi="Arial" w:cs="Arial"/>
          <w:sz w:val="24"/>
          <w:szCs w:val="24"/>
        </w:rPr>
      </w:pPr>
    </w:p>
    <w:p w14:paraId="4F1F802A" w14:textId="77777777" w:rsidR="00F00036" w:rsidRPr="00587E7A" w:rsidRDefault="003650B4" w:rsidP="00985A6C">
      <w:pPr>
        <w:pStyle w:val="BodyText"/>
        <w:ind w:left="2263" w:right="119" w:firstLine="0"/>
        <w:rPr>
          <w:rFonts w:cs="Arial"/>
        </w:rPr>
      </w:pPr>
      <w:r w:rsidRPr="00587E7A">
        <w:rPr>
          <w:rFonts w:cs="Arial"/>
          <w:spacing w:val="-1"/>
        </w:rPr>
        <w:t>All</w:t>
      </w:r>
      <w:r w:rsidRPr="00587E7A">
        <w:rPr>
          <w:rFonts w:cs="Arial"/>
          <w:spacing w:val="32"/>
        </w:rPr>
        <w:t xml:space="preserve"> </w:t>
      </w:r>
      <w:r w:rsidRPr="00587E7A">
        <w:rPr>
          <w:rFonts w:cs="Arial"/>
          <w:spacing w:val="-1"/>
        </w:rPr>
        <w:t>donated</w:t>
      </w:r>
      <w:r w:rsidRPr="00587E7A">
        <w:rPr>
          <w:rFonts w:cs="Arial"/>
          <w:spacing w:val="32"/>
        </w:rPr>
        <w:t xml:space="preserve"> </w:t>
      </w:r>
      <w:r w:rsidRPr="00587E7A">
        <w:rPr>
          <w:rFonts w:cs="Arial"/>
          <w:spacing w:val="-1"/>
        </w:rPr>
        <w:t>hours</w:t>
      </w:r>
      <w:r w:rsidRPr="00587E7A">
        <w:rPr>
          <w:rFonts w:cs="Arial"/>
          <w:spacing w:val="34"/>
        </w:rPr>
        <w:t xml:space="preserve"> </w:t>
      </w:r>
      <w:r w:rsidRPr="00587E7A">
        <w:rPr>
          <w:rFonts w:cs="Arial"/>
          <w:spacing w:val="-2"/>
        </w:rPr>
        <w:t>will</w:t>
      </w:r>
      <w:r w:rsidRPr="00587E7A">
        <w:rPr>
          <w:rFonts w:cs="Arial"/>
          <w:spacing w:val="36"/>
        </w:rPr>
        <w:t xml:space="preserve"> </w:t>
      </w:r>
      <w:r w:rsidRPr="00587E7A">
        <w:rPr>
          <w:rFonts w:cs="Arial"/>
        </w:rPr>
        <w:t>be</w:t>
      </w:r>
      <w:r w:rsidRPr="00587E7A">
        <w:rPr>
          <w:rFonts w:cs="Arial"/>
          <w:spacing w:val="34"/>
        </w:rPr>
        <w:t xml:space="preserve"> </w:t>
      </w:r>
      <w:r w:rsidRPr="00587E7A">
        <w:rPr>
          <w:rFonts w:cs="Arial"/>
          <w:spacing w:val="-1"/>
        </w:rPr>
        <w:t>converted</w:t>
      </w:r>
      <w:r w:rsidRPr="00587E7A">
        <w:rPr>
          <w:rFonts w:cs="Arial"/>
          <w:spacing w:val="32"/>
        </w:rPr>
        <w:t xml:space="preserve"> </w:t>
      </w:r>
      <w:r w:rsidRPr="00587E7A">
        <w:rPr>
          <w:rFonts w:cs="Arial"/>
        </w:rPr>
        <w:t>to</w:t>
      </w:r>
      <w:r w:rsidRPr="00587E7A">
        <w:rPr>
          <w:rFonts w:cs="Arial"/>
          <w:spacing w:val="35"/>
        </w:rPr>
        <w:t xml:space="preserve"> </w:t>
      </w:r>
      <w:r w:rsidRPr="00587E7A">
        <w:rPr>
          <w:rFonts w:cs="Arial"/>
          <w:spacing w:val="-1"/>
        </w:rPr>
        <w:t>dollars</w:t>
      </w:r>
      <w:r w:rsidRPr="00587E7A">
        <w:rPr>
          <w:rFonts w:cs="Arial"/>
          <w:spacing w:val="34"/>
        </w:rPr>
        <w:t xml:space="preserve"> </w:t>
      </w:r>
      <w:r w:rsidRPr="00587E7A">
        <w:rPr>
          <w:rFonts w:cs="Arial"/>
        </w:rPr>
        <w:t>at</w:t>
      </w:r>
      <w:r w:rsidRPr="00587E7A">
        <w:rPr>
          <w:rFonts w:cs="Arial"/>
          <w:spacing w:val="34"/>
        </w:rPr>
        <w:t xml:space="preserve"> </w:t>
      </w:r>
      <w:r w:rsidRPr="00587E7A">
        <w:rPr>
          <w:rFonts w:cs="Arial"/>
        </w:rPr>
        <w:t>the</w:t>
      </w:r>
      <w:r w:rsidRPr="00587E7A">
        <w:rPr>
          <w:rFonts w:cs="Arial"/>
          <w:spacing w:val="34"/>
        </w:rPr>
        <w:t xml:space="preserve"> </w:t>
      </w:r>
      <w:r w:rsidRPr="00587E7A">
        <w:rPr>
          <w:rFonts w:cs="Arial"/>
          <w:spacing w:val="-1"/>
        </w:rPr>
        <w:t>time</w:t>
      </w:r>
      <w:r w:rsidRPr="00587E7A">
        <w:rPr>
          <w:rFonts w:cs="Arial"/>
          <w:spacing w:val="35"/>
        </w:rPr>
        <w:t xml:space="preserve"> </w:t>
      </w:r>
      <w:r w:rsidRPr="00587E7A">
        <w:rPr>
          <w:rFonts w:cs="Arial"/>
          <w:spacing w:val="-1"/>
        </w:rPr>
        <w:t>of</w:t>
      </w:r>
      <w:r w:rsidRPr="00587E7A">
        <w:rPr>
          <w:rFonts w:cs="Arial"/>
          <w:spacing w:val="34"/>
        </w:rPr>
        <w:t xml:space="preserve"> </w:t>
      </w:r>
      <w:r w:rsidRPr="00587E7A">
        <w:rPr>
          <w:rFonts w:cs="Arial"/>
          <w:spacing w:val="-1"/>
        </w:rPr>
        <w:t>donation</w:t>
      </w:r>
      <w:r w:rsidRPr="00587E7A">
        <w:rPr>
          <w:rFonts w:cs="Arial"/>
          <w:spacing w:val="34"/>
        </w:rPr>
        <w:t xml:space="preserve"> </w:t>
      </w:r>
      <w:r w:rsidRPr="00587E7A">
        <w:rPr>
          <w:rFonts w:cs="Arial"/>
        </w:rPr>
        <w:t>at</w:t>
      </w:r>
      <w:r w:rsidRPr="00587E7A">
        <w:rPr>
          <w:rFonts w:cs="Arial"/>
          <w:spacing w:val="34"/>
        </w:rPr>
        <w:t xml:space="preserve"> </w:t>
      </w:r>
      <w:r w:rsidRPr="00587E7A">
        <w:rPr>
          <w:rFonts w:cs="Arial"/>
          <w:spacing w:val="-1"/>
        </w:rPr>
        <w:t>the</w:t>
      </w:r>
      <w:r w:rsidRPr="00587E7A">
        <w:rPr>
          <w:rFonts w:cs="Arial"/>
          <w:spacing w:val="51"/>
        </w:rPr>
        <w:t xml:space="preserve"> </w:t>
      </w:r>
      <w:r w:rsidRPr="00587E7A">
        <w:rPr>
          <w:rFonts w:cs="Arial"/>
          <w:spacing w:val="-1"/>
        </w:rPr>
        <w:t>donor’s</w:t>
      </w:r>
      <w:r w:rsidRPr="00587E7A">
        <w:rPr>
          <w:rFonts w:cs="Arial"/>
          <w:spacing w:val="38"/>
        </w:rPr>
        <w:t xml:space="preserve"> </w:t>
      </w:r>
      <w:r w:rsidRPr="00587E7A">
        <w:rPr>
          <w:rFonts w:cs="Arial"/>
          <w:spacing w:val="-1"/>
        </w:rPr>
        <w:t>rate</w:t>
      </w:r>
      <w:r w:rsidRPr="00587E7A">
        <w:rPr>
          <w:rFonts w:cs="Arial"/>
          <w:spacing w:val="40"/>
        </w:rPr>
        <w:t xml:space="preserve"> </w:t>
      </w:r>
      <w:r w:rsidRPr="00587E7A">
        <w:rPr>
          <w:rFonts w:cs="Arial"/>
          <w:spacing w:val="-1"/>
        </w:rPr>
        <w:t>of</w:t>
      </w:r>
      <w:r w:rsidRPr="00587E7A">
        <w:rPr>
          <w:rFonts w:cs="Arial"/>
          <w:spacing w:val="39"/>
        </w:rPr>
        <w:t xml:space="preserve"> </w:t>
      </w:r>
      <w:r w:rsidRPr="00587E7A">
        <w:rPr>
          <w:rFonts w:cs="Arial"/>
          <w:spacing w:val="-1"/>
        </w:rPr>
        <w:t>pay.</w:t>
      </w:r>
      <w:r w:rsidRPr="00587E7A">
        <w:rPr>
          <w:rFonts w:cs="Arial"/>
          <w:spacing w:val="38"/>
        </w:rPr>
        <w:t xml:space="preserve"> </w:t>
      </w:r>
      <w:r w:rsidRPr="00587E7A">
        <w:rPr>
          <w:rFonts w:cs="Arial"/>
          <w:spacing w:val="-1"/>
        </w:rPr>
        <w:t>Subsequently,</w:t>
      </w:r>
      <w:r w:rsidRPr="00587E7A">
        <w:rPr>
          <w:rFonts w:cs="Arial"/>
          <w:spacing w:val="39"/>
        </w:rPr>
        <w:t xml:space="preserve"> </w:t>
      </w:r>
      <w:r w:rsidRPr="00587E7A">
        <w:rPr>
          <w:rFonts w:cs="Arial"/>
        </w:rPr>
        <w:t>the</w:t>
      </w:r>
      <w:r w:rsidRPr="00587E7A">
        <w:rPr>
          <w:rFonts w:cs="Arial"/>
          <w:spacing w:val="40"/>
        </w:rPr>
        <w:t xml:space="preserve"> </w:t>
      </w:r>
      <w:r w:rsidRPr="00587E7A">
        <w:rPr>
          <w:rFonts w:cs="Arial"/>
          <w:spacing w:val="-1"/>
        </w:rPr>
        <w:t>recipient</w:t>
      </w:r>
      <w:r w:rsidRPr="00587E7A">
        <w:rPr>
          <w:rFonts w:cs="Arial"/>
          <w:spacing w:val="39"/>
        </w:rPr>
        <w:t xml:space="preserve"> </w:t>
      </w:r>
      <w:r w:rsidRPr="00587E7A">
        <w:rPr>
          <w:rFonts w:cs="Arial"/>
          <w:spacing w:val="-1"/>
        </w:rPr>
        <w:t>shall</w:t>
      </w:r>
      <w:r w:rsidRPr="00587E7A">
        <w:rPr>
          <w:rFonts w:cs="Arial"/>
          <w:spacing w:val="37"/>
        </w:rPr>
        <w:t xml:space="preserve"> </w:t>
      </w:r>
      <w:r w:rsidRPr="00587E7A">
        <w:rPr>
          <w:rFonts w:cs="Arial"/>
        </w:rPr>
        <w:t>be</w:t>
      </w:r>
      <w:r w:rsidRPr="00587E7A">
        <w:rPr>
          <w:rFonts w:cs="Arial"/>
          <w:spacing w:val="40"/>
        </w:rPr>
        <w:t xml:space="preserve"> </w:t>
      </w:r>
      <w:r w:rsidRPr="00587E7A">
        <w:rPr>
          <w:rFonts w:cs="Arial"/>
          <w:spacing w:val="-1"/>
        </w:rPr>
        <w:t>able</w:t>
      </w:r>
      <w:r w:rsidRPr="00587E7A">
        <w:rPr>
          <w:rFonts w:cs="Arial"/>
          <w:spacing w:val="40"/>
        </w:rPr>
        <w:t xml:space="preserve"> </w:t>
      </w:r>
      <w:r w:rsidRPr="00587E7A">
        <w:rPr>
          <w:rFonts w:cs="Arial"/>
        </w:rPr>
        <w:t>to</w:t>
      </w:r>
      <w:r w:rsidRPr="00587E7A">
        <w:rPr>
          <w:rFonts w:cs="Arial"/>
          <w:spacing w:val="36"/>
        </w:rPr>
        <w:t xml:space="preserve"> </w:t>
      </w:r>
      <w:r w:rsidRPr="00587E7A">
        <w:rPr>
          <w:rFonts w:cs="Arial"/>
          <w:spacing w:val="-1"/>
        </w:rPr>
        <w:t>draw</w:t>
      </w:r>
      <w:r w:rsidRPr="00587E7A">
        <w:rPr>
          <w:rFonts w:cs="Arial"/>
          <w:spacing w:val="36"/>
        </w:rPr>
        <w:t xml:space="preserve"> </w:t>
      </w:r>
      <w:r w:rsidRPr="00587E7A">
        <w:rPr>
          <w:rFonts w:cs="Arial"/>
        </w:rPr>
        <w:t>upon</w:t>
      </w:r>
      <w:r w:rsidRPr="00587E7A">
        <w:rPr>
          <w:rFonts w:cs="Arial"/>
          <w:spacing w:val="39"/>
        </w:rPr>
        <w:t xml:space="preserve"> </w:t>
      </w:r>
      <w:r w:rsidRPr="00587E7A">
        <w:rPr>
          <w:rFonts w:cs="Arial"/>
        </w:rPr>
        <w:t>that</w:t>
      </w:r>
      <w:r w:rsidRPr="00587E7A">
        <w:rPr>
          <w:rFonts w:cs="Arial"/>
          <w:spacing w:val="-2"/>
        </w:rPr>
        <w:t xml:space="preserve"> </w:t>
      </w:r>
      <w:r w:rsidRPr="00587E7A">
        <w:rPr>
          <w:rFonts w:cs="Arial"/>
          <w:spacing w:val="-1"/>
        </w:rPr>
        <w:t>amount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converted</w:t>
      </w:r>
      <w:r w:rsidRPr="00587E7A">
        <w:rPr>
          <w:rFonts w:cs="Arial"/>
          <w:spacing w:val="1"/>
        </w:rPr>
        <w:t xml:space="preserve"> </w:t>
      </w:r>
      <w:r w:rsidRPr="00587E7A">
        <w:rPr>
          <w:rFonts w:cs="Arial"/>
          <w:spacing w:val="-1"/>
        </w:rPr>
        <w:t>sick</w:t>
      </w:r>
      <w:r w:rsidRPr="00587E7A">
        <w:rPr>
          <w:rFonts w:cs="Arial"/>
        </w:rPr>
        <w:t xml:space="preserve"> </w:t>
      </w:r>
      <w:r w:rsidRPr="00587E7A">
        <w:rPr>
          <w:rFonts w:cs="Arial"/>
          <w:spacing w:val="-2"/>
        </w:rPr>
        <w:t>leave</w:t>
      </w:r>
      <w:r w:rsidRPr="00587E7A">
        <w:rPr>
          <w:rFonts w:cs="Arial"/>
          <w:spacing w:val="1"/>
        </w:rPr>
        <w:t xml:space="preserve"> </w:t>
      </w:r>
      <w:r w:rsidRPr="00587E7A">
        <w:rPr>
          <w:rFonts w:cs="Arial"/>
        </w:rPr>
        <w:t xml:space="preserve">at </w:t>
      </w:r>
      <w:r w:rsidRPr="00587E7A">
        <w:rPr>
          <w:rFonts w:cs="Arial"/>
          <w:spacing w:val="-1"/>
        </w:rPr>
        <w:t>the</w:t>
      </w:r>
      <w:r w:rsidRPr="00587E7A">
        <w:rPr>
          <w:rFonts w:cs="Arial"/>
          <w:spacing w:val="1"/>
        </w:rPr>
        <w:t xml:space="preserve"> </w:t>
      </w:r>
      <w:r w:rsidRPr="00587E7A">
        <w:rPr>
          <w:rFonts w:cs="Arial"/>
          <w:spacing w:val="-1"/>
        </w:rPr>
        <w:t>recipient’s</w:t>
      </w:r>
      <w:r w:rsidRPr="00587E7A">
        <w:rPr>
          <w:rFonts w:cs="Arial"/>
        </w:rPr>
        <w:t xml:space="preserve"> </w:t>
      </w:r>
      <w:r w:rsidRPr="00587E7A">
        <w:rPr>
          <w:rFonts w:cs="Arial"/>
          <w:spacing w:val="-1"/>
        </w:rPr>
        <w:t>rate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pay.</w:t>
      </w:r>
    </w:p>
    <w:p w14:paraId="0684A46D" w14:textId="77777777" w:rsidR="00F00036" w:rsidRPr="00587E7A" w:rsidRDefault="00F00036" w:rsidP="00985A6C">
      <w:pPr>
        <w:rPr>
          <w:rFonts w:ascii="Arial" w:eastAsia="Arial" w:hAnsi="Arial" w:cs="Arial"/>
          <w:sz w:val="24"/>
          <w:szCs w:val="24"/>
        </w:rPr>
      </w:pPr>
    </w:p>
    <w:p w14:paraId="29A4A2EB" w14:textId="6410A96A" w:rsidR="00F00036" w:rsidRPr="00587E7A" w:rsidRDefault="003650B4" w:rsidP="00985A6C">
      <w:pPr>
        <w:pStyle w:val="BodyText"/>
        <w:numPr>
          <w:ilvl w:val="2"/>
          <w:numId w:val="43"/>
        </w:numPr>
        <w:tabs>
          <w:tab w:val="left" w:pos="1544"/>
        </w:tabs>
        <w:rPr>
          <w:rFonts w:cs="Arial"/>
        </w:rPr>
      </w:pPr>
      <w:r w:rsidRPr="00587E7A">
        <w:rPr>
          <w:rFonts w:cs="Arial"/>
          <w:spacing w:val="-1"/>
          <w:u w:val="single" w:color="000000"/>
        </w:rPr>
        <w:t>Bereavement</w:t>
      </w:r>
    </w:p>
    <w:p w14:paraId="2C0AE97D" w14:textId="77777777" w:rsidR="00F00036" w:rsidRPr="00587E7A" w:rsidRDefault="00F00036" w:rsidP="00985A6C">
      <w:pPr>
        <w:spacing w:before="11"/>
        <w:rPr>
          <w:rFonts w:ascii="Arial" w:eastAsia="Arial" w:hAnsi="Arial" w:cs="Arial"/>
          <w:sz w:val="17"/>
          <w:szCs w:val="17"/>
        </w:rPr>
      </w:pPr>
    </w:p>
    <w:p w14:paraId="39AC2B44" w14:textId="77777777" w:rsidR="00F00036" w:rsidRPr="00587E7A" w:rsidRDefault="003650B4" w:rsidP="00985A6C">
      <w:pPr>
        <w:pStyle w:val="BodyText"/>
        <w:numPr>
          <w:ilvl w:val="3"/>
          <w:numId w:val="43"/>
        </w:numPr>
        <w:tabs>
          <w:tab w:val="left" w:pos="2264"/>
        </w:tabs>
        <w:spacing w:before="69"/>
        <w:ind w:right="117"/>
        <w:rPr>
          <w:rFonts w:cs="Arial"/>
        </w:rPr>
      </w:pPr>
      <w:r w:rsidRPr="00587E7A">
        <w:rPr>
          <w:rFonts w:cs="Arial"/>
          <w:spacing w:val="-1"/>
        </w:rPr>
        <w:t>Bereavement</w:t>
      </w:r>
      <w:r w:rsidRPr="00587E7A">
        <w:rPr>
          <w:rFonts w:cs="Arial"/>
          <w:spacing w:val="53"/>
        </w:rPr>
        <w:t xml:space="preserve"> </w:t>
      </w:r>
      <w:r w:rsidRPr="00587E7A">
        <w:rPr>
          <w:rFonts w:cs="Arial"/>
          <w:spacing w:val="-1"/>
        </w:rPr>
        <w:t>Leave</w:t>
      </w:r>
      <w:r w:rsidRPr="00587E7A">
        <w:rPr>
          <w:rFonts w:cs="Arial"/>
          <w:spacing w:val="54"/>
        </w:rPr>
        <w:t xml:space="preserve"> </w:t>
      </w:r>
      <w:r w:rsidRPr="00587E7A">
        <w:rPr>
          <w:rFonts w:cs="Arial"/>
          <w:spacing w:val="-1"/>
        </w:rPr>
        <w:t>with</w:t>
      </w:r>
      <w:r w:rsidRPr="00587E7A">
        <w:rPr>
          <w:rFonts w:cs="Arial"/>
          <w:spacing w:val="56"/>
        </w:rPr>
        <w:t xml:space="preserve"> </w:t>
      </w:r>
      <w:r w:rsidRPr="00587E7A">
        <w:rPr>
          <w:rFonts w:cs="Arial"/>
        </w:rPr>
        <w:t>pay</w:t>
      </w:r>
      <w:r w:rsidRPr="00587E7A">
        <w:rPr>
          <w:rFonts w:cs="Arial"/>
          <w:spacing w:val="54"/>
        </w:rPr>
        <w:t xml:space="preserve"> </w:t>
      </w:r>
      <w:r w:rsidRPr="00587E7A">
        <w:rPr>
          <w:rFonts w:cs="Arial"/>
          <w:spacing w:val="-1"/>
        </w:rPr>
        <w:t>will</w:t>
      </w:r>
      <w:r w:rsidRPr="00587E7A">
        <w:rPr>
          <w:rFonts w:cs="Arial"/>
          <w:spacing w:val="55"/>
        </w:rPr>
        <w:t xml:space="preserve"> </w:t>
      </w:r>
      <w:r w:rsidRPr="00587E7A">
        <w:rPr>
          <w:rFonts w:cs="Arial"/>
        </w:rPr>
        <w:t>be</w:t>
      </w:r>
      <w:r w:rsidRPr="00587E7A">
        <w:rPr>
          <w:rFonts w:cs="Arial"/>
          <w:spacing w:val="56"/>
        </w:rPr>
        <w:t xml:space="preserve"> </w:t>
      </w:r>
      <w:r w:rsidRPr="00587E7A">
        <w:rPr>
          <w:rFonts w:cs="Arial"/>
          <w:spacing w:val="-1"/>
        </w:rPr>
        <w:t>granted</w:t>
      </w:r>
      <w:r w:rsidRPr="00587E7A">
        <w:rPr>
          <w:rFonts w:cs="Arial"/>
          <w:spacing w:val="56"/>
        </w:rPr>
        <w:t xml:space="preserve"> </w:t>
      </w:r>
      <w:r w:rsidRPr="00587E7A">
        <w:rPr>
          <w:rFonts w:cs="Arial"/>
          <w:spacing w:val="-1"/>
        </w:rPr>
        <w:t>in</w:t>
      </w:r>
      <w:r w:rsidRPr="00587E7A">
        <w:rPr>
          <w:rFonts w:cs="Arial"/>
          <w:spacing w:val="55"/>
        </w:rPr>
        <w:t xml:space="preserve"> </w:t>
      </w:r>
      <w:r w:rsidRPr="00587E7A">
        <w:rPr>
          <w:rFonts w:cs="Arial"/>
          <w:spacing w:val="-1"/>
        </w:rPr>
        <w:t>the</w:t>
      </w:r>
      <w:r w:rsidRPr="00587E7A">
        <w:rPr>
          <w:rFonts w:cs="Arial"/>
          <w:spacing w:val="54"/>
        </w:rPr>
        <w:t xml:space="preserve"> </w:t>
      </w:r>
      <w:r w:rsidRPr="00587E7A">
        <w:rPr>
          <w:rFonts w:cs="Arial"/>
          <w:spacing w:val="-1"/>
        </w:rPr>
        <w:t>event</w:t>
      </w:r>
      <w:r w:rsidRPr="00587E7A">
        <w:rPr>
          <w:rFonts w:cs="Arial"/>
          <w:spacing w:val="56"/>
        </w:rPr>
        <w:t xml:space="preserve"> </w:t>
      </w:r>
      <w:r w:rsidRPr="00587E7A">
        <w:rPr>
          <w:rFonts w:cs="Arial"/>
          <w:spacing w:val="-1"/>
        </w:rPr>
        <w:t>of</w:t>
      </w:r>
      <w:r w:rsidRPr="00587E7A">
        <w:rPr>
          <w:rFonts w:cs="Arial"/>
          <w:spacing w:val="55"/>
        </w:rPr>
        <w:t xml:space="preserve"> </w:t>
      </w:r>
      <w:r w:rsidRPr="00587E7A">
        <w:rPr>
          <w:rFonts w:cs="Arial"/>
          <w:spacing w:val="-1"/>
        </w:rPr>
        <w:t>the</w:t>
      </w:r>
      <w:r w:rsidRPr="00587E7A">
        <w:rPr>
          <w:rFonts w:cs="Arial"/>
          <w:spacing w:val="56"/>
        </w:rPr>
        <w:t xml:space="preserve"> </w:t>
      </w:r>
      <w:r w:rsidRPr="00587E7A">
        <w:rPr>
          <w:rFonts w:cs="Arial"/>
          <w:spacing w:val="-1"/>
        </w:rPr>
        <w:t>death</w:t>
      </w:r>
      <w:r w:rsidRPr="00587E7A">
        <w:rPr>
          <w:rFonts w:cs="Arial"/>
          <w:spacing w:val="54"/>
        </w:rPr>
        <w:t xml:space="preserve"> </w:t>
      </w:r>
      <w:r w:rsidRPr="00587E7A">
        <w:rPr>
          <w:rFonts w:cs="Arial"/>
        </w:rPr>
        <w:t>or</w:t>
      </w:r>
      <w:r w:rsidRPr="00587E7A">
        <w:rPr>
          <w:rFonts w:cs="Arial"/>
          <w:spacing w:val="43"/>
        </w:rPr>
        <w:t xml:space="preserve"> </w:t>
      </w:r>
      <w:r w:rsidRPr="00587E7A">
        <w:rPr>
          <w:rFonts w:cs="Arial"/>
          <w:spacing w:val="-1"/>
        </w:rPr>
        <w:t>critical</w:t>
      </w:r>
      <w:r w:rsidRPr="00587E7A">
        <w:rPr>
          <w:rFonts w:cs="Arial"/>
          <w:spacing w:val="57"/>
        </w:rPr>
        <w:t xml:space="preserve"> </w:t>
      </w:r>
      <w:r w:rsidRPr="00587E7A">
        <w:rPr>
          <w:rFonts w:cs="Arial"/>
          <w:spacing w:val="-1"/>
        </w:rPr>
        <w:t>illness</w:t>
      </w:r>
      <w:r w:rsidRPr="00587E7A">
        <w:rPr>
          <w:rFonts w:cs="Arial"/>
          <w:spacing w:val="58"/>
        </w:rPr>
        <w:t xml:space="preserve"> </w:t>
      </w:r>
      <w:r w:rsidRPr="00587E7A">
        <w:rPr>
          <w:rFonts w:cs="Arial"/>
          <w:spacing w:val="-1"/>
        </w:rPr>
        <w:t>of</w:t>
      </w:r>
      <w:r w:rsidRPr="00587E7A">
        <w:rPr>
          <w:rFonts w:cs="Arial"/>
          <w:spacing w:val="59"/>
        </w:rPr>
        <w:t xml:space="preserve"> </w:t>
      </w:r>
      <w:r w:rsidRPr="00587E7A">
        <w:rPr>
          <w:rFonts w:cs="Arial"/>
        </w:rPr>
        <w:t>a</w:t>
      </w:r>
      <w:r w:rsidRPr="00587E7A">
        <w:rPr>
          <w:rFonts w:cs="Arial"/>
          <w:spacing w:val="56"/>
        </w:rPr>
        <w:t xml:space="preserve"> </w:t>
      </w:r>
      <w:r w:rsidRPr="00587E7A">
        <w:rPr>
          <w:rFonts w:cs="Arial"/>
          <w:spacing w:val="-1"/>
        </w:rPr>
        <w:t>member</w:t>
      </w:r>
      <w:r w:rsidRPr="00587E7A">
        <w:rPr>
          <w:rFonts w:cs="Arial"/>
          <w:spacing w:val="58"/>
        </w:rPr>
        <w:t xml:space="preserve"> </w:t>
      </w:r>
      <w:r w:rsidRPr="00587E7A">
        <w:rPr>
          <w:rFonts w:cs="Arial"/>
          <w:spacing w:val="-1"/>
        </w:rPr>
        <w:t>of</w:t>
      </w:r>
      <w:r w:rsidRPr="00587E7A">
        <w:rPr>
          <w:rFonts w:cs="Arial"/>
          <w:spacing w:val="59"/>
        </w:rPr>
        <w:t xml:space="preserve"> </w:t>
      </w:r>
      <w:r w:rsidRPr="00587E7A">
        <w:rPr>
          <w:rFonts w:cs="Arial"/>
        </w:rPr>
        <w:t>an</w:t>
      </w:r>
      <w:r w:rsidRPr="00587E7A">
        <w:rPr>
          <w:rFonts w:cs="Arial"/>
          <w:spacing w:val="57"/>
        </w:rPr>
        <w:t xml:space="preserve"> </w:t>
      </w:r>
      <w:r w:rsidRPr="00587E7A">
        <w:rPr>
          <w:rFonts w:cs="Arial"/>
          <w:spacing w:val="-1"/>
        </w:rPr>
        <w:t>employee’s</w:t>
      </w:r>
      <w:r w:rsidRPr="00587E7A">
        <w:rPr>
          <w:rFonts w:cs="Arial"/>
          <w:spacing w:val="57"/>
        </w:rPr>
        <w:t xml:space="preserve"> </w:t>
      </w:r>
      <w:r w:rsidRPr="00587E7A">
        <w:rPr>
          <w:rFonts w:cs="Arial"/>
          <w:spacing w:val="-1"/>
        </w:rPr>
        <w:t>immediate</w:t>
      </w:r>
      <w:r w:rsidRPr="00587E7A">
        <w:rPr>
          <w:rFonts w:cs="Arial"/>
          <w:spacing w:val="57"/>
        </w:rPr>
        <w:t xml:space="preserve"> </w:t>
      </w:r>
      <w:r w:rsidRPr="00587E7A">
        <w:rPr>
          <w:rFonts w:cs="Arial"/>
          <w:spacing w:val="-1"/>
        </w:rPr>
        <w:t>family</w:t>
      </w:r>
      <w:r w:rsidRPr="00587E7A">
        <w:rPr>
          <w:rFonts w:cs="Arial"/>
          <w:spacing w:val="56"/>
        </w:rPr>
        <w:t xml:space="preserve"> </w:t>
      </w:r>
      <w:r w:rsidRPr="00587E7A">
        <w:rPr>
          <w:rFonts w:cs="Arial"/>
          <w:spacing w:val="-1"/>
        </w:rPr>
        <w:t>(see</w:t>
      </w:r>
      <w:r w:rsidRPr="00587E7A">
        <w:rPr>
          <w:rFonts w:cs="Arial"/>
          <w:spacing w:val="53"/>
        </w:rPr>
        <w:t xml:space="preserve"> </w:t>
      </w:r>
      <w:r w:rsidRPr="00587E7A">
        <w:rPr>
          <w:rFonts w:cs="Arial"/>
          <w:spacing w:val="-1"/>
        </w:rPr>
        <w:t>Definitions,</w:t>
      </w:r>
      <w:r w:rsidRPr="00587E7A">
        <w:rPr>
          <w:rFonts w:cs="Arial"/>
          <w:spacing w:val="45"/>
        </w:rPr>
        <w:t xml:space="preserve"> </w:t>
      </w:r>
      <w:r w:rsidRPr="00587E7A">
        <w:rPr>
          <w:rFonts w:cs="Arial"/>
          <w:spacing w:val="-1"/>
        </w:rPr>
        <w:t>Section</w:t>
      </w:r>
      <w:r w:rsidRPr="00587E7A">
        <w:rPr>
          <w:rFonts w:cs="Arial"/>
          <w:spacing w:val="49"/>
        </w:rPr>
        <w:t xml:space="preserve"> </w:t>
      </w:r>
      <w:r w:rsidRPr="00587E7A">
        <w:rPr>
          <w:rFonts w:cs="Arial"/>
          <w:spacing w:val="-2"/>
        </w:rPr>
        <w:t>3).</w:t>
      </w:r>
      <w:r w:rsidRPr="00587E7A">
        <w:rPr>
          <w:rFonts w:cs="Arial"/>
          <w:spacing w:val="30"/>
        </w:rPr>
        <w:t xml:space="preserve"> </w:t>
      </w:r>
      <w:r w:rsidRPr="00587E7A">
        <w:rPr>
          <w:rFonts w:cs="Arial"/>
          <w:spacing w:val="-1"/>
        </w:rPr>
        <w:t>Up</w:t>
      </w:r>
      <w:r w:rsidRPr="00587E7A">
        <w:rPr>
          <w:rFonts w:cs="Arial"/>
          <w:spacing w:val="49"/>
        </w:rPr>
        <w:t xml:space="preserve"> </w:t>
      </w:r>
      <w:r w:rsidRPr="00587E7A">
        <w:rPr>
          <w:rFonts w:cs="Arial"/>
        </w:rPr>
        <w:t>to</w:t>
      </w:r>
      <w:r w:rsidRPr="00587E7A">
        <w:rPr>
          <w:rFonts w:cs="Arial"/>
          <w:spacing w:val="48"/>
        </w:rPr>
        <w:t xml:space="preserve"> </w:t>
      </w:r>
      <w:r w:rsidRPr="00587E7A">
        <w:rPr>
          <w:rFonts w:cs="Arial"/>
          <w:spacing w:val="-1"/>
        </w:rPr>
        <w:t>three</w:t>
      </w:r>
      <w:r w:rsidRPr="00587E7A">
        <w:rPr>
          <w:rFonts w:cs="Arial"/>
          <w:spacing w:val="49"/>
        </w:rPr>
        <w:t xml:space="preserve"> </w:t>
      </w:r>
      <w:r w:rsidRPr="00587E7A">
        <w:rPr>
          <w:rFonts w:cs="Arial"/>
          <w:spacing w:val="-1"/>
        </w:rPr>
        <w:t>(3)</w:t>
      </w:r>
      <w:r w:rsidRPr="00587E7A">
        <w:rPr>
          <w:rFonts w:cs="Arial"/>
          <w:spacing w:val="48"/>
        </w:rPr>
        <w:t xml:space="preserve"> </w:t>
      </w:r>
      <w:r w:rsidRPr="00587E7A">
        <w:rPr>
          <w:rFonts w:cs="Arial"/>
          <w:spacing w:val="-1"/>
        </w:rPr>
        <w:t>work</w:t>
      </w:r>
      <w:r w:rsidRPr="00587E7A">
        <w:rPr>
          <w:rFonts w:cs="Arial"/>
          <w:spacing w:val="48"/>
        </w:rPr>
        <w:t xml:space="preserve"> </w:t>
      </w:r>
      <w:r w:rsidRPr="00587E7A">
        <w:rPr>
          <w:rFonts w:cs="Arial"/>
          <w:spacing w:val="-1"/>
        </w:rPr>
        <w:t>days</w:t>
      </w:r>
      <w:r w:rsidRPr="00587E7A">
        <w:rPr>
          <w:rFonts w:cs="Arial"/>
          <w:spacing w:val="47"/>
        </w:rPr>
        <w:t xml:space="preserve"> </w:t>
      </w:r>
      <w:r w:rsidRPr="00587E7A">
        <w:rPr>
          <w:rFonts w:cs="Arial"/>
          <w:spacing w:val="-1"/>
        </w:rPr>
        <w:t>shall</w:t>
      </w:r>
      <w:r w:rsidRPr="00587E7A">
        <w:rPr>
          <w:rFonts w:cs="Arial"/>
          <w:spacing w:val="48"/>
        </w:rPr>
        <w:t xml:space="preserve"> </w:t>
      </w:r>
      <w:r w:rsidRPr="00587E7A">
        <w:rPr>
          <w:rFonts w:cs="Arial"/>
        </w:rPr>
        <w:t>be</w:t>
      </w:r>
      <w:r w:rsidRPr="00587E7A">
        <w:rPr>
          <w:rFonts w:cs="Arial"/>
          <w:spacing w:val="49"/>
        </w:rPr>
        <w:t xml:space="preserve"> </w:t>
      </w:r>
      <w:r w:rsidRPr="00587E7A">
        <w:rPr>
          <w:rFonts w:cs="Arial"/>
          <w:spacing w:val="-1"/>
        </w:rPr>
        <w:t>granted</w:t>
      </w:r>
      <w:r w:rsidRPr="00587E7A">
        <w:rPr>
          <w:rFonts w:cs="Arial"/>
          <w:spacing w:val="48"/>
        </w:rPr>
        <w:t xml:space="preserve"> </w:t>
      </w:r>
      <w:r w:rsidRPr="00587E7A">
        <w:rPr>
          <w:rFonts w:cs="Arial"/>
          <w:spacing w:val="-1"/>
        </w:rPr>
        <w:t>to</w:t>
      </w:r>
      <w:r w:rsidRPr="00587E7A">
        <w:rPr>
          <w:rFonts w:cs="Arial"/>
          <w:spacing w:val="49"/>
        </w:rPr>
        <w:t xml:space="preserve"> </w:t>
      </w:r>
      <w:r w:rsidRPr="00587E7A">
        <w:rPr>
          <w:rFonts w:cs="Arial"/>
        </w:rPr>
        <w:t>the</w:t>
      </w:r>
      <w:r w:rsidRPr="00587E7A">
        <w:rPr>
          <w:rFonts w:cs="Arial"/>
          <w:spacing w:val="57"/>
        </w:rPr>
        <w:t xml:space="preserve"> </w:t>
      </w:r>
      <w:r w:rsidRPr="00587E7A">
        <w:rPr>
          <w:rFonts w:cs="Arial"/>
          <w:spacing w:val="-1"/>
        </w:rPr>
        <w:t>employee</w:t>
      </w:r>
      <w:r w:rsidRPr="00587E7A">
        <w:rPr>
          <w:rFonts w:cs="Arial"/>
          <w:spacing w:val="20"/>
        </w:rPr>
        <w:t xml:space="preserve"> </w:t>
      </w:r>
      <w:r w:rsidRPr="00587E7A">
        <w:rPr>
          <w:rFonts w:cs="Arial"/>
          <w:spacing w:val="-1"/>
        </w:rPr>
        <w:t>upon</w:t>
      </w:r>
      <w:r w:rsidRPr="00587E7A">
        <w:rPr>
          <w:rFonts w:cs="Arial"/>
          <w:spacing w:val="20"/>
        </w:rPr>
        <w:t xml:space="preserve"> </w:t>
      </w:r>
      <w:r w:rsidRPr="00587E7A">
        <w:rPr>
          <w:rFonts w:cs="Arial"/>
          <w:spacing w:val="-1"/>
        </w:rPr>
        <w:t>request</w:t>
      </w:r>
      <w:r w:rsidRPr="00587E7A">
        <w:rPr>
          <w:rFonts w:cs="Arial"/>
          <w:spacing w:val="20"/>
        </w:rPr>
        <w:t xml:space="preserve"> </w:t>
      </w:r>
      <w:r w:rsidRPr="00587E7A">
        <w:rPr>
          <w:rFonts w:cs="Arial"/>
        </w:rPr>
        <w:t>for</w:t>
      </w:r>
      <w:r w:rsidRPr="00587E7A">
        <w:rPr>
          <w:rFonts w:cs="Arial"/>
          <w:spacing w:val="18"/>
        </w:rPr>
        <w:t xml:space="preserve"> </w:t>
      </w:r>
      <w:r w:rsidRPr="00587E7A">
        <w:rPr>
          <w:rFonts w:cs="Arial"/>
          <w:spacing w:val="-1"/>
        </w:rPr>
        <w:t>an</w:t>
      </w:r>
      <w:r w:rsidRPr="00587E7A">
        <w:rPr>
          <w:rFonts w:cs="Arial"/>
          <w:spacing w:val="20"/>
        </w:rPr>
        <w:t xml:space="preserve"> </w:t>
      </w:r>
      <w:r w:rsidRPr="00587E7A">
        <w:rPr>
          <w:rFonts w:cs="Arial"/>
          <w:spacing w:val="-1"/>
        </w:rPr>
        <w:t>in-state</w:t>
      </w:r>
      <w:r w:rsidRPr="00587E7A">
        <w:rPr>
          <w:rFonts w:cs="Arial"/>
          <w:spacing w:val="18"/>
        </w:rPr>
        <w:t xml:space="preserve"> </w:t>
      </w:r>
      <w:r w:rsidRPr="00587E7A">
        <w:rPr>
          <w:rFonts w:cs="Arial"/>
          <w:spacing w:val="-1"/>
        </w:rPr>
        <w:t>funeral.</w:t>
      </w:r>
      <w:r w:rsidRPr="00587E7A">
        <w:rPr>
          <w:rFonts w:cs="Arial"/>
          <w:spacing w:val="39"/>
        </w:rPr>
        <w:t xml:space="preserve"> </w:t>
      </w:r>
      <w:r w:rsidRPr="00587E7A">
        <w:rPr>
          <w:rFonts w:cs="Arial"/>
          <w:spacing w:val="-1"/>
        </w:rPr>
        <w:t>Up</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two</w:t>
      </w:r>
      <w:r w:rsidRPr="00587E7A">
        <w:rPr>
          <w:rFonts w:cs="Arial"/>
          <w:spacing w:val="23"/>
        </w:rPr>
        <w:t xml:space="preserve"> </w:t>
      </w:r>
      <w:r w:rsidRPr="00587E7A">
        <w:rPr>
          <w:rFonts w:cs="Arial"/>
          <w:spacing w:val="-1"/>
        </w:rPr>
        <w:t>(2)</w:t>
      </w:r>
      <w:r w:rsidRPr="00587E7A">
        <w:rPr>
          <w:rFonts w:cs="Arial"/>
          <w:spacing w:val="19"/>
        </w:rPr>
        <w:t xml:space="preserve"> </w:t>
      </w:r>
      <w:r w:rsidRPr="00587E7A">
        <w:rPr>
          <w:rFonts w:cs="Arial"/>
          <w:spacing w:val="-1"/>
        </w:rPr>
        <w:t>additional</w:t>
      </w:r>
      <w:r w:rsidRPr="00587E7A">
        <w:rPr>
          <w:rFonts w:cs="Arial"/>
          <w:spacing w:val="19"/>
        </w:rPr>
        <w:t xml:space="preserve"> </w:t>
      </w:r>
      <w:r w:rsidRPr="00587E7A">
        <w:rPr>
          <w:rFonts w:cs="Arial"/>
          <w:spacing w:val="-1"/>
        </w:rPr>
        <w:t>work</w:t>
      </w:r>
      <w:r w:rsidRPr="00587E7A">
        <w:rPr>
          <w:rFonts w:cs="Arial"/>
          <w:spacing w:val="63"/>
        </w:rPr>
        <w:t xml:space="preserve"> </w:t>
      </w:r>
      <w:r w:rsidRPr="00587E7A">
        <w:rPr>
          <w:rFonts w:cs="Arial"/>
          <w:spacing w:val="-1"/>
        </w:rPr>
        <w:t>days</w:t>
      </w:r>
      <w:r w:rsidRPr="00587E7A">
        <w:rPr>
          <w:rFonts w:cs="Arial"/>
          <w:spacing w:val="17"/>
        </w:rPr>
        <w:t xml:space="preserve"> </w:t>
      </w:r>
      <w:r w:rsidRPr="00587E7A">
        <w:rPr>
          <w:rFonts w:cs="Arial"/>
          <w:spacing w:val="-1"/>
        </w:rPr>
        <w:t>shall</w:t>
      </w:r>
      <w:r w:rsidRPr="00587E7A">
        <w:rPr>
          <w:rFonts w:cs="Arial"/>
          <w:spacing w:val="16"/>
        </w:rPr>
        <w:t xml:space="preserve"> </w:t>
      </w:r>
      <w:r w:rsidRPr="00587E7A">
        <w:rPr>
          <w:rFonts w:cs="Arial"/>
        </w:rPr>
        <w:t>be</w:t>
      </w:r>
      <w:r w:rsidRPr="00587E7A">
        <w:rPr>
          <w:rFonts w:cs="Arial"/>
          <w:spacing w:val="18"/>
        </w:rPr>
        <w:t xml:space="preserve"> </w:t>
      </w:r>
      <w:r w:rsidRPr="00587E7A">
        <w:rPr>
          <w:rFonts w:cs="Arial"/>
          <w:spacing w:val="-1"/>
        </w:rPr>
        <w:t>granted</w:t>
      </w:r>
      <w:r w:rsidRPr="00587E7A">
        <w:rPr>
          <w:rFonts w:cs="Arial"/>
          <w:spacing w:val="15"/>
        </w:rPr>
        <w:t xml:space="preserve"> </w:t>
      </w:r>
      <w:r w:rsidRPr="00587E7A">
        <w:rPr>
          <w:rFonts w:cs="Arial"/>
          <w:spacing w:val="-1"/>
        </w:rPr>
        <w:t>provided</w:t>
      </w:r>
      <w:r w:rsidRPr="00587E7A">
        <w:rPr>
          <w:rFonts w:cs="Arial"/>
          <w:spacing w:val="18"/>
        </w:rPr>
        <w:t xml:space="preserve"> </w:t>
      </w:r>
      <w:r w:rsidRPr="00587E7A">
        <w:rPr>
          <w:rFonts w:cs="Arial"/>
        </w:rPr>
        <w:t>the</w:t>
      </w:r>
      <w:r w:rsidRPr="00587E7A">
        <w:rPr>
          <w:rFonts w:cs="Arial"/>
          <w:spacing w:val="15"/>
        </w:rPr>
        <w:t xml:space="preserve"> </w:t>
      </w:r>
      <w:r w:rsidRPr="00587E7A">
        <w:rPr>
          <w:rFonts w:cs="Arial"/>
          <w:spacing w:val="-1"/>
        </w:rPr>
        <w:t>employee</w:t>
      </w:r>
      <w:r w:rsidRPr="00587E7A">
        <w:rPr>
          <w:rFonts w:cs="Arial"/>
          <w:spacing w:val="18"/>
        </w:rPr>
        <w:t xml:space="preserve"> </w:t>
      </w:r>
      <w:r w:rsidRPr="00587E7A">
        <w:rPr>
          <w:rFonts w:cs="Arial"/>
          <w:spacing w:val="-1"/>
        </w:rPr>
        <w:t>is</w:t>
      </w:r>
      <w:r w:rsidRPr="00587E7A">
        <w:rPr>
          <w:rFonts w:cs="Arial"/>
          <w:spacing w:val="17"/>
        </w:rPr>
        <w:t xml:space="preserve"> </w:t>
      </w:r>
      <w:r w:rsidRPr="00587E7A">
        <w:rPr>
          <w:rFonts w:cs="Arial"/>
          <w:spacing w:val="-1"/>
        </w:rPr>
        <w:t>required</w:t>
      </w:r>
      <w:r w:rsidRPr="00587E7A">
        <w:rPr>
          <w:rFonts w:cs="Arial"/>
          <w:spacing w:val="18"/>
        </w:rPr>
        <w:t xml:space="preserve"> </w:t>
      </w:r>
      <w:r w:rsidRPr="00587E7A">
        <w:rPr>
          <w:rFonts w:cs="Arial"/>
        </w:rPr>
        <w:t>to</w:t>
      </w:r>
      <w:r w:rsidRPr="00587E7A">
        <w:rPr>
          <w:rFonts w:cs="Arial"/>
          <w:spacing w:val="15"/>
        </w:rPr>
        <w:t xml:space="preserve"> </w:t>
      </w:r>
      <w:r w:rsidRPr="00587E7A">
        <w:rPr>
          <w:rFonts w:cs="Arial"/>
          <w:spacing w:val="-1"/>
        </w:rPr>
        <w:t>travel</w:t>
      </w:r>
      <w:r w:rsidRPr="00587E7A">
        <w:rPr>
          <w:rFonts w:cs="Arial"/>
          <w:spacing w:val="16"/>
        </w:rPr>
        <w:t xml:space="preserve"> </w:t>
      </w:r>
      <w:r w:rsidRPr="00587E7A">
        <w:rPr>
          <w:rFonts w:cs="Arial"/>
          <w:spacing w:val="-1"/>
        </w:rPr>
        <w:t>out-of-state</w:t>
      </w:r>
      <w:r w:rsidRPr="00587E7A">
        <w:rPr>
          <w:rFonts w:cs="Arial"/>
          <w:spacing w:val="51"/>
        </w:rPr>
        <w:t xml:space="preserve"> </w:t>
      </w:r>
      <w:r w:rsidRPr="00587E7A">
        <w:rPr>
          <w:rFonts w:cs="Arial"/>
        </w:rPr>
        <w:t>for</w:t>
      </w:r>
      <w:r w:rsidRPr="00587E7A">
        <w:rPr>
          <w:rFonts w:cs="Arial"/>
          <w:spacing w:val="39"/>
        </w:rPr>
        <w:t xml:space="preserve"> </w:t>
      </w:r>
      <w:r w:rsidRPr="00587E7A">
        <w:rPr>
          <w:rFonts w:cs="Arial"/>
          <w:spacing w:val="-1"/>
        </w:rPr>
        <w:t>funeral</w:t>
      </w:r>
      <w:r w:rsidRPr="00587E7A">
        <w:rPr>
          <w:rFonts w:cs="Arial"/>
          <w:spacing w:val="41"/>
        </w:rPr>
        <w:t xml:space="preserve"> </w:t>
      </w:r>
      <w:r w:rsidRPr="00587E7A">
        <w:rPr>
          <w:rFonts w:cs="Arial"/>
        </w:rPr>
        <w:t>or</w:t>
      </w:r>
      <w:r w:rsidRPr="00587E7A">
        <w:rPr>
          <w:rFonts w:cs="Arial"/>
          <w:spacing w:val="40"/>
        </w:rPr>
        <w:t xml:space="preserve"> </w:t>
      </w:r>
      <w:r w:rsidRPr="00587E7A">
        <w:rPr>
          <w:rFonts w:cs="Arial"/>
          <w:spacing w:val="-1"/>
        </w:rPr>
        <w:t>critical</w:t>
      </w:r>
      <w:r w:rsidRPr="00587E7A">
        <w:rPr>
          <w:rFonts w:cs="Arial"/>
          <w:spacing w:val="40"/>
        </w:rPr>
        <w:t xml:space="preserve"> </w:t>
      </w:r>
      <w:r w:rsidRPr="00587E7A">
        <w:rPr>
          <w:rFonts w:cs="Arial"/>
          <w:spacing w:val="-1"/>
        </w:rPr>
        <w:t>illness</w:t>
      </w:r>
      <w:r w:rsidRPr="00587E7A">
        <w:rPr>
          <w:rFonts w:cs="Arial"/>
          <w:spacing w:val="41"/>
        </w:rPr>
        <w:t xml:space="preserve"> </w:t>
      </w:r>
      <w:r w:rsidRPr="00587E7A">
        <w:rPr>
          <w:rFonts w:cs="Arial"/>
          <w:spacing w:val="-1"/>
        </w:rPr>
        <w:t>of</w:t>
      </w:r>
      <w:r w:rsidRPr="00587E7A">
        <w:rPr>
          <w:rFonts w:cs="Arial"/>
          <w:spacing w:val="44"/>
        </w:rPr>
        <w:t xml:space="preserve"> </w:t>
      </w:r>
      <w:r w:rsidRPr="00587E7A">
        <w:rPr>
          <w:rFonts w:cs="Arial"/>
          <w:spacing w:val="-1"/>
        </w:rPr>
        <w:t>immediate</w:t>
      </w:r>
      <w:r w:rsidRPr="00587E7A">
        <w:rPr>
          <w:rFonts w:cs="Arial"/>
          <w:spacing w:val="40"/>
        </w:rPr>
        <w:t xml:space="preserve"> </w:t>
      </w:r>
      <w:r w:rsidRPr="00587E7A">
        <w:rPr>
          <w:rFonts w:cs="Arial"/>
          <w:spacing w:val="-1"/>
        </w:rPr>
        <w:t>family</w:t>
      </w:r>
      <w:r w:rsidRPr="00587E7A">
        <w:rPr>
          <w:rFonts w:cs="Arial"/>
          <w:spacing w:val="38"/>
        </w:rPr>
        <w:t xml:space="preserve"> </w:t>
      </w:r>
      <w:r w:rsidRPr="00587E7A">
        <w:rPr>
          <w:rFonts w:cs="Arial"/>
        </w:rPr>
        <w:t>member.</w:t>
      </w:r>
      <w:r w:rsidRPr="00587E7A">
        <w:rPr>
          <w:rFonts w:cs="Arial"/>
          <w:spacing w:val="16"/>
        </w:rPr>
        <w:t xml:space="preserve"> </w:t>
      </w:r>
      <w:r w:rsidRPr="00587E7A">
        <w:rPr>
          <w:rFonts w:cs="Arial"/>
          <w:spacing w:val="-1"/>
        </w:rPr>
        <w:t>If</w:t>
      </w:r>
      <w:r w:rsidRPr="00587E7A">
        <w:rPr>
          <w:rFonts w:cs="Arial"/>
          <w:spacing w:val="44"/>
        </w:rPr>
        <w:t xml:space="preserve"> </w:t>
      </w:r>
      <w:r w:rsidRPr="00587E7A">
        <w:rPr>
          <w:rFonts w:cs="Arial"/>
          <w:spacing w:val="-1"/>
        </w:rPr>
        <w:t>more</w:t>
      </w:r>
      <w:r w:rsidRPr="00587E7A">
        <w:rPr>
          <w:rFonts w:cs="Arial"/>
          <w:spacing w:val="42"/>
        </w:rPr>
        <w:t xml:space="preserve"> </w:t>
      </w:r>
      <w:r w:rsidRPr="00587E7A">
        <w:rPr>
          <w:rFonts w:cs="Arial"/>
        </w:rPr>
        <w:t>than</w:t>
      </w:r>
      <w:r w:rsidRPr="00587E7A">
        <w:rPr>
          <w:rFonts w:cs="Arial"/>
          <w:spacing w:val="41"/>
        </w:rPr>
        <w:t xml:space="preserve"> </w:t>
      </w:r>
      <w:r w:rsidRPr="00587E7A">
        <w:rPr>
          <w:rFonts w:cs="Arial"/>
          <w:spacing w:val="-2"/>
        </w:rPr>
        <w:t>the</w:t>
      </w:r>
      <w:r w:rsidRPr="00587E7A">
        <w:rPr>
          <w:rFonts w:cs="Arial"/>
          <w:spacing w:val="65"/>
        </w:rPr>
        <w:t xml:space="preserve"> </w:t>
      </w:r>
      <w:r w:rsidRPr="00587E7A">
        <w:rPr>
          <w:rFonts w:cs="Arial"/>
          <w:spacing w:val="-1"/>
        </w:rPr>
        <w:t>authorized</w:t>
      </w:r>
      <w:r w:rsidRPr="00587E7A">
        <w:rPr>
          <w:rFonts w:cs="Arial"/>
          <w:spacing w:val="25"/>
        </w:rPr>
        <w:t xml:space="preserve"> </w:t>
      </w:r>
      <w:r w:rsidRPr="00587E7A">
        <w:rPr>
          <w:rFonts w:cs="Arial"/>
          <w:spacing w:val="-1"/>
        </w:rPr>
        <w:t>days</w:t>
      </w:r>
      <w:r w:rsidRPr="00587E7A">
        <w:rPr>
          <w:rFonts w:cs="Arial"/>
          <w:spacing w:val="24"/>
        </w:rPr>
        <w:t xml:space="preserve"> </w:t>
      </w:r>
      <w:r w:rsidRPr="00587E7A">
        <w:rPr>
          <w:rFonts w:cs="Arial"/>
          <w:spacing w:val="-1"/>
        </w:rPr>
        <w:t>are</w:t>
      </w:r>
      <w:r w:rsidRPr="00587E7A">
        <w:rPr>
          <w:rFonts w:cs="Arial"/>
          <w:spacing w:val="25"/>
        </w:rPr>
        <w:t xml:space="preserve"> </w:t>
      </w:r>
      <w:r w:rsidRPr="00587E7A">
        <w:rPr>
          <w:rFonts w:cs="Arial"/>
          <w:spacing w:val="-1"/>
        </w:rPr>
        <w:t>needed,</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additional</w:t>
      </w:r>
      <w:r w:rsidRPr="00587E7A">
        <w:rPr>
          <w:rFonts w:cs="Arial"/>
          <w:spacing w:val="21"/>
        </w:rPr>
        <w:t xml:space="preserve"> </w:t>
      </w:r>
      <w:r w:rsidRPr="00587E7A">
        <w:rPr>
          <w:rFonts w:cs="Arial"/>
          <w:spacing w:val="-1"/>
        </w:rPr>
        <w:t>days</w:t>
      </w:r>
      <w:r w:rsidRPr="00587E7A">
        <w:rPr>
          <w:rFonts w:cs="Arial"/>
          <w:spacing w:val="24"/>
        </w:rPr>
        <w:t xml:space="preserve"> </w:t>
      </w:r>
      <w:r w:rsidRPr="00587E7A">
        <w:rPr>
          <w:rFonts w:cs="Arial"/>
        </w:rPr>
        <w:t>may</w:t>
      </w:r>
      <w:r w:rsidRPr="00587E7A">
        <w:rPr>
          <w:rFonts w:cs="Arial"/>
          <w:spacing w:val="22"/>
        </w:rPr>
        <w:t xml:space="preserve"> </w:t>
      </w:r>
      <w:r w:rsidRPr="00587E7A">
        <w:rPr>
          <w:rFonts w:cs="Arial"/>
        </w:rPr>
        <w:t>be</w:t>
      </w:r>
      <w:r w:rsidRPr="00587E7A">
        <w:rPr>
          <w:rFonts w:cs="Arial"/>
          <w:spacing w:val="25"/>
        </w:rPr>
        <w:t xml:space="preserve"> </w:t>
      </w:r>
      <w:r w:rsidRPr="00587E7A">
        <w:rPr>
          <w:rFonts w:cs="Arial"/>
          <w:spacing w:val="-1"/>
        </w:rPr>
        <w:t>charged</w:t>
      </w:r>
      <w:r w:rsidRPr="00587E7A">
        <w:rPr>
          <w:rFonts w:cs="Arial"/>
          <w:spacing w:val="23"/>
        </w:rPr>
        <w:t xml:space="preserve"> </w:t>
      </w:r>
      <w:r w:rsidRPr="00587E7A">
        <w:rPr>
          <w:rFonts w:cs="Arial"/>
        </w:rPr>
        <w:t>to</w:t>
      </w:r>
      <w:r w:rsidRPr="00587E7A">
        <w:rPr>
          <w:rFonts w:cs="Arial"/>
          <w:spacing w:val="25"/>
        </w:rPr>
        <w:t xml:space="preserve"> </w:t>
      </w:r>
      <w:r w:rsidRPr="00587E7A">
        <w:rPr>
          <w:rFonts w:cs="Arial"/>
          <w:spacing w:val="-1"/>
        </w:rPr>
        <w:t>accrued</w:t>
      </w:r>
      <w:r w:rsidRPr="00587E7A">
        <w:rPr>
          <w:rFonts w:cs="Arial"/>
          <w:spacing w:val="49"/>
        </w:rPr>
        <w:t xml:space="preserve"> </w:t>
      </w:r>
      <w:r w:rsidRPr="00587E7A">
        <w:rPr>
          <w:rFonts w:cs="Arial"/>
          <w:spacing w:val="-1"/>
        </w:rPr>
        <w:t>sick</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rPr>
        <w:t>or</w:t>
      </w:r>
      <w:r w:rsidRPr="00587E7A">
        <w:rPr>
          <w:rFonts w:cs="Arial"/>
          <w:spacing w:val="-1"/>
        </w:rPr>
        <w:t xml:space="preserve"> vacation balances.</w:t>
      </w:r>
    </w:p>
    <w:p w14:paraId="1D0494CA" w14:textId="77777777" w:rsidR="00F00036" w:rsidRPr="002E12F4" w:rsidRDefault="00F00036" w:rsidP="00985A6C">
      <w:pPr>
        <w:rPr>
          <w:rFonts w:ascii="Arial" w:eastAsia="Arial" w:hAnsi="Arial" w:cs="Arial"/>
          <w:sz w:val="16"/>
          <w:szCs w:val="16"/>
        </w:rPr>
      </w:pPr>
    </w:p>
    <w:p w14:paraId="53CCCEFE" w14:textId="77777777" w:rsidR="00F00036" w:rsidRPr="00587E7A" w:rsidRDefault="003650B4" w:rsidP="00985A6C">
      <w:pPr>
        <w:pStyle w:val="BodyText"/>
        <w:numPr>
          <w:ilvl w:val="3"/>
          <w:numId w:val="43"/>
        </w:numPr>
        <w:tabs>
          <w:tab w:val="left" w:pos="2264"/>
        </w:tabs>
        <w:ind w:right="119" w:hanging="653"/>
        <w:rPr>
          <w:rFonts w:cs="Arial"/>
        </w:rPr>
      </w:pPr>
      <w:r w:rsidRPr="00587E7A">
        <w:rPr>
          <w:rFonts w:cs="Arial"/>
          <w:spacing w:val="-1"/>
        </w:rPr>
        <w:t>Bereavement</w:t>
      </w:r>
      <w:r w:rsidRPr="00587E7A">
        <w:rPr>
          <w:rFonts w:cs="Arial"/>
          <w:spacing w:val="27"/>
        </w:rPr>
        <w:t xml:space="preserve"> </w:t>
      </w:r>
      <w:r w:rsidRPr="00587E7A">
        <w:rPr>
          <w:rFonts w:cs="Arial"/>
          <w:spacing w:val="-1"/>
        </w:rPr>
        <w:t>leave</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1"/>
        </w:rPr>
        <w:t>entered</w:t>
      </w:r>
      <w:r w:rsidRPr="00587E7A">
        <w:rPr>
          <w:rFonts w:cs="Arial"/>
          <w:spacing w:val="27"/>
        </w:rPr>
        <w:t xml:space="preserve"> </w:t>
      </w:r>
      <w:r w:rsidRPr="00587E7A">
        <w:rPr>
          <w:rFonts w:cs="Arial"/>
        </w:rPr>
        <w:t>as</w:t>
      </w:r>
      <w:r w:rsidRPr="00587E7A">
        <w:rPr>
          <w:rFonts w:cs="Arial"/>
          <w:spacing w:val="26"/>
        </w:rPr>
        <w:t xml:space="preserve"> </w:t>
      </w:r>
      <w:r w:rsidRPr="00587E7A">
        <w:rPr>
          <w:rFonts w:cs="Arial"/>
          <w:spacing w:val="-1"/>
        </w:rPr>
        <w:t>“bereavement</w:t>
      </w:r>
      <w:r w:rsidRPr="00587E7A">
        <w:rPr>
          <w:rFonts w:cs="Arial"/>
          <w:spacing w:val="27"/>
        </w:rPr>
        <w:t xml:space="preserve"> </w:t>
      </w:r>
      <w:r w:rsidRPr="00587E7A">
        <w:rPr>
          <w:rFonts w:cs="Arial"/>
          <w:spacing w:val="-1"/>
        </w:rPr>
        <w:t>leave”</w:t>
      </w:r>
      <w:r w:rsidRPr="00587E7A">
        <w:rPr>
          <w:rFonts w:cs="Arial"/>
          <w:spacing w:val="26"/>
        </w:rPr>
        <w:t xml:space="preserve"> </w:t>
      </w:r>
      <w:r w:rsidRPr="00587E7A">
        <w:rPr>
          <w:rFonts w:cs="Arial"/>
        </w:rPr>
        <w:t>on</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rPr>
        <w:t>time</w:t>
      </w:r>
      <w:r w:rsidRPr="00587E7A">
        <w:rPr>
          <w:rFonts w:cs="Arial"/>
          <w:spacing w:val="27"/>
        </w:rPr>
        <w:t xml:space="preserve"> </w:t>
      </w:r>
      <w:r w:rsidRPr="00587E7A">
        <w:rPr>
          <w:rFonts w:cs="Arial"/>
          <w:spacing w:val="-1"/>
        </w:rPr>
        <w:t>sheet.</w:t>
      </w:r>
      <w:r w:rsidRPr="00587E7A">
        <w:rPr>
          <w:rFonts w:cs="Arial"/>
          <w:spacing w:val="27"/>
        </w:rPr>
        <w:t xml:space="preserve"> </w:t>
      </w:r>
      <w:r w:rsidRPr="00587E7A">
        <w:rPr>
          <w:rFonts w:cs="Arial"/>
          <w:spacing w:val="-1"/>
        </w:rPr>
        <w:t>At</w:t>
      </w:r>
      <w:r w:rsidRPr="00587E7A">
        <w:rPr>
          <w:rFonts w:cs="Arial"/>
          <w:spacing w:val="49"/>
        </w:rPr>
        <w:t xml:space="preserve"> </w:t>
      </w:r>
      <w:r w:rsidRPr="00587E7A">
        <w:rPr>
          <w:rFonts w:cs="Arial"/>
        </w:rPr>
        <w:t>the</w:t>
      </w:r>
      <w:r w:rsidRPr="00587E7A">
        <w:rPr>
          <w:rFonts w:cs="Arial"/>
          <w:spacing w:val="1"/>
        </w:rPr>
        <w:t xml:space="preserve"> </w:t>
      </w:r>
      <w:r w:rsidRPr="00587E7A">
        <w:rPr>
          <w:rFonts w:cs="Arial"/>
          <w:spacing w:val="-1"/>
        </w:rPr>
        <w:t>discretion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supervision/management,</w:t>
      </w:r>
      <w:r w:rsidRPr="00587E7A">
        <w:rPr>
          <w:rFonts w:cs="Arial"/>
          <w:spacing w:val="65"/>
        </w:rPr>
        <w:t xml:space="preserve"> </w:t>
      </w:r>
      <w:r w:rsidRPr="00587E7A">
        <w:rPr>
          <w:rFonts w:cs="Arial"/>
          <w:spacing w:val="-1"/>
        </w:rPr>
        <w:t>supporting</w:t>
      </w:r>
      <w:r w:rsidRPr="00587E7A">
        <w:rPr>
          <w:rFonts w:cs="Arial"/>
          <w:spacing w:val="66"/>
        </w:rPr>
        <w:t xml:space="preserve"> </w:t>
      </w:r>
      <w:r w:rsidRPr="00587E7A">
        <w:rPr>
          <w:rFonts w:cs="Arial"/>
          <w:spacing w:val="-1"/>
        </w:rPr>
        <w:t>documentation</w:t>
      </w:r>
      <w:r w:rsidRPr="00587E7A">
        <w:rPr>
          <w:rFonts w:cs="Arial"/>
          <w:spacing w:val="1"/>
        </w:rPr>
        <w:t xml:space="preserve"> </w:t>
      </w:r>
      <w:r w:rsidRPr="00587E7A">
        <w:rPr>
          <w:rFonts w:cs="Arial"/>
          <w:spacing w:val="-1"/>
        </w:rPr>
        <w:t>(i.</w:t>
      </w:r>
      <w:r w:rsidRPr="00587E7A">
        <w:rPr>
          <w:rFonts w:cs="Arial"/>
          <w:spacing w:val="1"/>
        </w:rPr>
        <w:t xml:space="preserve"> </w:t>
      </w:r>
      <w:r w:rsidRPr="00587E7A">
        <w:rPr>
          <w:rFonts w:cs="Arial"/>
        </w:rPr>
        <w:t>e.</w:t>
      </w:r>
      <w:r w:rsidRPr="00587E7A">
        <w:rPr>
          <w:rFonts w:cs="Arial"/>
          <w:spacing w:val="65"/>
        </w:rPr>
        <w:t xml:space="preserve"> </w:t>
      </w:r>
      <w:r w:rsidRPr="00587E7A">
        <w:rPr>
          <w:rFonts w:cs="Arial"/>
          <w:spacing w:val="-1"/>
        </w:rPr>
        <w:t>newspaper</w:t>
      </w:r>
      <w:r w:rsidRPr="00587E7A">
        <w:rPr>
          <w:rFonts w:cs="Arial"/>
          <w:spacing w:val="33"/>
        </w:rPr>
        <w:t xml:space="preserve"> </w:t>
      </w:r>
      <w:r w:rsidRPr="00587E7A">
        <w:rPr>
          <w:rFonts w:cs="Arial"/>
          <w:spacing w:val="-1"/>
        </w:rPr>
        <w:t>obituary,</w:t>
      </w:r>
      <w:r w:rsidRPr="00587E7A">
        <w:rPr>
          <w:rFonts w:cs="Arial"/>
          <w:spacing w:val="33"/>
        </w:rPr>
        <w:t xml:space="preserve"> </w:t>
      </w:r>
      <w:r w:rsidRPr="00587E7A">
        <w:rPr>
          <w:rFonts w:cs="Arial"/>
        </w:rPr>
        <w:t>death</w:t>
      </w:r>
      <w:r w:rsidRPr="00587E7A">
        <w:rPr>
          <w:rFonts w:cs="Arial"/>
          <w:spacing w:val="35"/>
        </w:rPr>
        <w:t xml:space="preserve"> </w:t>
      </w:r>
      <w:r w:rsidRPr="00587E7A">
        <w:rPr>
          <w:rFonts w:cs="Arial"/>
          <w:spacing w:val="-1"/>
        </w:rPr>
        <w:t>certificate,</w:t>
      </w:r>
      <w:r w:rsidRPr="00587E7A">
        <w:rPr>
          <w:rFonts w:cs="Arial"/>
          <w:spacing w:val="34"/>
        </w:rPr>
        <w:t xml:space="preserve"> </w:t>
      </w:r>
      <w:r w:rsidRPr="00587E7A">
        <w:rPr>
          <w:rFonts w:cs="Arial"/>
          <w:spacing w:val="-1"/>
        </w:rPr>
        <w:t>etc.)</w:t>
      </w:r>
      <w:r w:rsidRPr="00587E7A">
        <w:rPr>
          <w:rFonts w:cs="Arial"/>
          <w:spacing w:val="33"/>
        </w:rPr>
        <w:t xml:space="preserve"> </w:t>
      </w:r>
      <w:r w:rsidRPr="00587E7A">
        <w:rPr>
          <w:rFonts w:cs="Arial"/>
        </w:rPr>
        <w:t>and</w:t>
      </w:r>
      <w:r w:rsidRPr="00587E7A">
        <w:rPr>
          <w:rFonts w:cs="Arial"/>
          <w:spacing w:val="34"/>
        </w:rPr>
        <w:t xml:space="preserve"> </w:t>
      </w:r>
      <w:r w:rsidRPr="00587E7A">
        <w:rPr>
          <w:rFonts w:cs="Arial"/>
          <w:spacing w:val="-1"/>
        </w:rPr>
        <w:t>documentation</w:t>
      </w:r>
      <w:r w:rsidRPr="00587E7A">
        <w:rPr>
          <w:rFonts w:cs="Arial"/>
          <w:spacing w:val="35"/>
        </w:rPr>
        <w:t xml:space="preserve"> </w:t>
      </w:r>
      <w:r w:rsidRPr="00587E7A">
        <w:rPr>
          <w:rFonts w:cs="Arial"/>
          <w:spacing w:val="-1"/>
        </w:rPr>
        <w:t>of</w:t>
      </w:r>
      <w:r w:rsidRPr="00587E7A">
        <w:rPr>
          <w:rFonts w:cs="Arial"/>
          <w:spacing w:val="34"/>
        </w:rPr>
        <w:t xml:space="preserve"> </w:t>
      </w:r>
      <w:r w:rsidRPr="00587E7A">
        <w:rPr>
          <w:rFonts w:cs="Arial"/>
          <w:spacing w:val="-1"/>
        </w:rPr>
        <w:t>immediate</w:t>
      </w:r>
      <w:r w:rsidRPr="00587E7A">
        <w:rPr>
          <w:rFonts w:cs="Arial"/>
          <w:spacing w:val="59"/>
        </w:rPr>
        <w:t xml:space="preserve"> </w:t>
      </w:r>
      <w:r w:rsidRPr="00587E7A">
        <w:rPr>
          <w:rFonts w:cs="Arial"/>
          <w:spacing w:val="-1"/>
        </w:rPr>
        <w:t>family</w:t>
      </w:r>
      <w:r w:rsidRPr="00587E7A">
        <w:rPr>
          <w:rFonts w:cs="Arial"/>
          <w:spacing w:val="-2"/>
        </w:rPr>
        <w:t xml:space="preserve"> </w:t>
      </w:r>
      <w:r w:rsidRPr="00587E7A">
        <w:rPr>
          <w:rFonts w:cs="Arial"/>
          <w:spacing w:val="-1"/>
        </w:rPr>
        <w:t xml:space="preserve">relationship </w:t>
      </w:r>
      <w:r w:rsidRPr="00587E7A">
        <w:rPr>
          <w:rFonts w:cs="Arial"/>
        </w:rPr>
        <w:t>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required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 xml:space="preserve">order </w:t>
      </w:r>
      <w:r w:rsidRPr="00587E7A">
        <w:rPr>
          <w:rFonts w:cs="Arial"/>
        </w:rPr>
        <w:t>to</w:t>
      </w:r>
      <w:r w:rsidRPr="00587E7A">
        <w:rPr>
          <w:rFonts w:cs="Arial"/>
          <w:spacing w:val="-1"/>
        </w:rPr>
        <w:t xml:space="preserve"> receive</w:t>
      </w:r>
      <w:r w:rsidRPr="00587E7A">
        <w:rPr>
          <w:rFonts w:cs="Arial"/>
          <w:spacing w:val="1"/>
        </w:rPr>
        <w:t xml:space="preserve"> </w:t>
      </w:r>
      <w:r w:rsidRPr="00587E7A">
        <w:rPr>
          <w:rFonts w:cs="Arial"/>
          <w:spacing w:val="-1"/>
        </w:rPr>
        <w:t>this</w:t>
      </w:r>
      <w:r w:rsidRPr="00587E7A">
        <w:rPr>
          <w:rFonts w:cs="Arial"/>
        </w:rPr>
        <w:t xml:space="preserve"> </w:t>
      </w:r>
      <w:r w:rsidRPr="00587E7A">
        <w:rPr>
          <w:rFonts w:cs="Arial"/>
          <w:spacing w:val="-1"/>
        </w:rPr>
        <w:t>benefit.</w:t>
      </w:r>
    </w:p>
    <w:p w14:paraId="732DB64B" w14:textId="77777777" w:rsidR="00F00036" w:rsidRPr="002E12F4" w:rsidRDefault="00F00036" w:rsidP="00985A6C">
      <w:pPr>
        <w:rPr>
          <w:rFonts w:ascii="Arial" w:eastAsia="Arial" w:hAnsi="Arial" w:cs="Arial"/>
          <w:sz w:val="16"/>
          <w:szCs w:val="16"/>
        </w:rPr>
      </w:pPr>
    </w:p>
    <w:p w14:paraId="3BB75B26" w14:textId="77777777" w:rsidR="00F00036" w:rsidRPr="00587E7A" w:rsidRDefault="003650B4" w:rsidP="00985A6C">
      <w:pPr>
        <w:pStyle w:val="BodyText"/>
        <w:numPr>
          <w:ilvl w:val="3"/>
          <w:numId w:val="43"/>
        </w:numPr>
        <w:tabs>
          <w:tab w:val="left" w:pos="2264"/>
        </w:tabs>
        <w:ind w:right="117"/>
        <w:rPr>
          <w:rFonts w:cs="Arial"/>
        </w:rPr>
      </w:pPr>
      <w:r w:rsidRPr="00587E7A">
        <w:rPr>
          <w:rFonts w:cs="Arial"/>
        </w:rPr>
        <w:t>In</w:t>
      </w:r>
      <w:r w:rsidRPr="00587E7A">
        <w:rPr>
          <w:rFonts w:cs="Arial"/>
          <w:spacing w:val="23"/>
        </w:rPr>
        <w:t xml:space="preserve"> </w:t>
      </w:r>
      <w:r w:rsidRPr="00587E7A">
        <w:rPr>
          <w:rFonts w:cs="Arial"/>
          <w:spacing w:val="-1"/>
        </w:rPr>
        <w:t>the</w:t>
      </w:r>
      <w:r w:rsidRPr="00587E7A">
        <w:rPr>
          <w:rFonts w:cs="Arial"/>
          <w:spacing w:val="20"/>
        </w:rPr>
        <w:t xml:space="preserve"> </w:t>
      </w:r>
      <w:r w:rsidRPr="00587E7A">
        <w:rPr>
          <w:rFonts w:cs="Arial"/>
          <w:spacing w:val="-1"/>
        </w:rPr>
        <w:t>event</w:t>
      </w:r>
      <w:r w:rsidRPr="00587E7A">
        <w:rPr>
          <w:rFonts w:cs="Arial"/>
          <w:spacing w:val="22"/>
        </w:rPr>
        <w:t xml:space="preserve"> </w:t>
      </w:r>
      <w:r w:rsidRPr="00587E7A">
        <w:rPr>
          <w:rFonts w:cs="Arial"/>
          <w:spacing w:val="-1"/>
        </w:rPr>
        <w:t>of</w:t>
      </w:r>
      <w:r w:rsidRPr="00587E7A">
        <w:rPr>
          <w:rFonts w:cs="Arial"/>
          <w:spacing w:val="22"/>
        </w:rPr>
        <w:t xml:space="preserve"> </w:t>
      </w:r>
      <w:r w:rsidRPr="00587E7A">
        <w:rPr>
          <w:rFonts w:cs="Arial"/>
          <w:spacing w:val="-1"/>
        </w:rPr>
        <w:t>the</w:t>
      </w:r>
      <w:r w:rsidRPr="00587E7A">
        <w:rPr>
          <w:rFonts w:cs="Arial"/>
          <w:spacing w:val="23"/>
        </w:rPr>
        <w:t xml:space="preserve"> </w:t>
      </w:r>
      <w:r w:rsidRPr="00587E7A">
        <w:rPr>
          <w:rFonts w:cs="Arial"/>
          <w:spacing w:val="-1"/>
        </w:rPr>
        <w:t>death</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rPr>
        <w:t>a</w:t>
      </w:r>
      <w:r w:rsidRPr="00587E7A">
        <w:rPr>
          <w:rFonts w:cs="Arial"/>
          <w:spacing w:val="23"/>
        </w:rPr>
        <w:t xml:space="preserve"> </w:t>
      </w:r>
      <w:r w:rsidRPr="00587E7A">
        <w:rPr>
          <w:rFonts w:cs="Arial"/>
          <w:spacing w:val="-1"/>
        </w:rPr>
        <w:t>current</w:t>
      </w:r>
      <w:r w:rsidRPr="00587E7A">
        <w:rPr>
          <w:rFonts w:cs="Arial"/>
          <w:spacing w:val="22"/>
        </w:rPr>
        <w:t xml:space="preserve"> </w:t>
      </w:r>
      <w:r w:rsidRPr="00587E7A">
        <w:rPr>
          <w:rFonts w:cs="Arial"/>
        </w:rPr>
        <w:t>or</w:t>
      </w:r>
      <w:r w:rsidRPr="00587E7A">
        <w:rPr>
          <w:rFonts w:cs="Arial"/>
          <w:spacing w:val="21"/>
        </w:rPr>
        <w:t xml:space="preserve"> </w:t>
      </w:r>
      <w:r w:rsidRPr="00587E7A">
        <w:rPr>
          <w:rFonts w:cs="Arial"/>
          <w:spacing w:val="-1"/>
        </w:rPr>
        <w:t>retired</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rPr>
        <w:t>of</w:t>
      </w:r>
      <w:r w:rsidRPr="00587E7A">
        <w:rPr>
          <w:rFonts w:cs="Arial"/>
          <w:spacing w:val="20"/>
        </w:rPr>
        <w:t xml:space="preserve"> </w:t>
      </w:r>
      <w:r w:rsidRPr="00587E7A">
        <w:rPr>
          <w:rFonts w:cs="Arial"/>
          <w:spacing w:val="-1"/>
        </w:rPr>
        <w:t>Titusville</w:t>
      </w:r>
      <w:r w:rsidRPr="00587E7A">
        <w:rPr>
          <w:rFonts w:cs="Arial"/>
          <w:spacing w:val="23"/>
        </w:rPr>
        <w:t xml:space="preserve"> </w:t>
      </w:r>
      <w:r w:rsidRPr="00587E7A">
        <w:rPr>
          <w:rFonts w:cs="Arial"/>
          <w:spacing w:val="-1"/>
        </w:rPr>
        <w:t>employee</w:t>
      </w:r>
      <w:r w:rsidRPr="00587E7A">
        <w:rPr>
          <w:rFonts w:cs="Arial"/>
          <w:spacing w:val="20"/>
        </w:rPr>
        <w:t xml:space="preserve"> </w:t>
      </w:r>
      <w:r w:rsidRPr="00587E7A">
        <w:rPr>
          <w:rFonts w:cs="Arial"/>
        </w:rPr>
        <w:t>or</w:t>
      </w:r>
      <w:r w:rsidRPr="00587E7A">
        <w:rPr>
          <w:rFonts w:cs="Arial"/>
          <w:spacing w:val="45"/>
        </w:rPr>
        <w:t xml:space="preserve"> </w:t>
      </w:r>
      <w:r w:rsidRPr="00587E7A">
        <w:rPr>
          <w:rFonts w:cs="Arial"/>
          <w:spacing w:val="-1"/>
        </w:rPr>
        <w:t>elected</w:t>
      </w:r>
      <w:r w:rsidRPr="00587E7A">
        <w:rPr>
          <w:rFonts w:cs="Arial"/>
          <w:spacing w:val="4"/>
        </w:rPr>
        <w:t xml:space="preserve"> </w:t>
      </w:r>
      <w:r w:rsidRPr="00587E7A">
        <w:rPr>
          <w:rFonts w:cs="Arial"/>
          <w:spacing w:val="-1"/>
        </w:rPr>
        <w:t>official,</w:t>
      </w:r>
      <w:r w:rsidRPr="00587E7A">
        <w:rPr>
          <w:rFonts w:cs="Arial"/>
          <w:spacing w:val="3"/>
        </w:rPr>
        <w:t xml:space="preserve"> </w:t>
      </w:r>
      <w:r w:rsidRPr="00587E7A">
        <w:rPr>
          <w:rFonts w:cs="Arial"/>
          <w:spacing w:val="-1"/>
        </w:rPr>
        <w:t>the</w:t>
      </w:r>
      <w:r w:rsidRPr="00587E7A">
        <w:rPr>
          <w:rFonts w:cs="Arial"/>
          <w:spacing w:val="4"/>
        </w:rPr>
        <w:t xml:space="preserve"> </w:t>
      </w:r>
      <w:r w:rsidRPr="00587E7A">
        <w:rPr>
          <w:rFonts w:cs="Arial"/>
          <w:spacing w:val="-1"/>
        </w:rPr>
        <w:t>City</w:t>
      </w:r>
      <w:r w:rsidRPr="00587E7A">
        <w:rPr>
          <w:rFonts w:cs="Arial"/>
        </w:rPr>
        <w:t xml:space="preserve"> </w:t>
      </w:r>
      <w:r w:rsidRPr="00587E7A">
        <w:rPr>
          <w:rFonts w:cs="Arial"/>
          <w:spacing w:val="-1"/>
        </w:rPr>
        <w:t>encourages</w:t>
      </w:r>
      <w:r w:rsidRPr="00587E7A">
        <w:rPr>
          <w:rFonts w:cs="Arial"/>
          <w:spacing w:val="3"/>
        </w:rPr>
        <w:t xml:space="preserve"> </w:t>
      </w:r>
      <w:r w:rsidRPr="00587E7A">
        <w:rPr>
          <w:rFonts w:cs="Arial"/>
          <w:spacing w:val="-1"/>
        </w:rPr>
        <w:t>employees</w:t>
      </w:r>
      <w:r w:rsidRPr="00587E7A">
        <w:rPr>
          <w:rFonts w:cs="Arial"/>
          <w:spacing w:val="3"/>
        </w:rPr>
        <w:t xml:space="preserve"> </w:t>
      </w:r>
      <w:r w:rsidRPr="00587E7A">
        <w:rPr>
          <w:rFonts w:cs="Arial"/>
        </w:rPr>
        <w:t>to</w:t>
      </w:r>
      <w:r w:rsidRPr="00587E7A">
        <w:rPr>
          <w:rFonts w:cs="Arial"/>
          <w:spacing w:val="4"/>
        </w:rPr>
        <w:t xml:space="preserve"> </w:t>
      </w:r>
      <w:r w:rsidRPr="00587E7A">
        <w:rPr>
          <w:rFonts w:cs="Arial"/>
          <w:spacing w:val="-1"/>
        </w:rPr>
        <w:t>attend</w:t>
      </w:r>
      <w:r w:rsidRPr="00587E7A">
        <w:rPr>
          <w:rFonts w:cs="Arial"/>
          <w:spacing w:val="4"/>
        </w:rPr>
        <w:t xml:space="preserve"> </w:t>
      </w:r>
      <w:r w:rsidRPr="00587E7A">
        <w:rPr>
          <w:rFonts w:cs="Arial"/>
          <w:spacing w:val="-1"/>
        </w:rPr>
        <w:t>local</w:t>
      </w:r>
      <w:r w:rsidRPr="00587E7A">
        <w:rPr>
          <w:rFonts w:cs="Arial"/>
        </w:rPr>
        <w:t xml:space="preserve"> </w:t>
      </w:r>
      <w:r w:rsidRPr="00587E7A">
        <w:rPr>
          <w:rFonts w:cs="Arial"/>
          <w:spacing w:val="-1"/>
        </w:rPr>
        <w:t>funeral</w:t>
      </w:r>
      <w:r w:rsidRPr="00587E7A">
        <w:rPr>
          <w:rFonts w:cs="Arial"/>
        </w:rPr>
        <w:t xml:space="preserve"> or</w:t>
      </w:r>
      <w:r w:rsidRPr="00587E7A">
        <w:rPr>
          <w:rFonts w:cs="Arial"/>
          <w:spacing w:val="51"/>
        </w:rPr>
        <w:t xml:space="preserve"> </w:t>
      </w:r>
      <w:r w:rsidRPr="00587E7A">
        <w:rPr>
          <w:rFonts w:cs="Arial"/>
          <w:spacing w:val="-1"/>
        </w:rPr>
        <w:t>memorial</w:t>
      </w:r>
      <w:r w:rsidRPr="00587E7A">
        <w:rPr>
          <w:rFonts w:cs="Arial"/>
          <w:spacing w:val="32"/>
        </w:rPr>
        <w:t xml:space="preserve"> </w:t>
      </w:r>
      <w:r w:rsidRPr="00587E7A">
        <w:rPr>
          <w:rFonts w:cs="Arial"/>
          <w:spacing w:val="-1"/>
        </w:rPr>
        <w:t>services.</w:t>
      </w:r>
      <w:r w:rsidRPr="00587E7A">
        <w:rPr>
          <w:rFonts w:cs="Arial"/>
          <w:spacing w:val="1"/>
        </w:rPr>
        <w:t xml:space="preserve"> </w:t>
      </w:r>
      <w:r w:rsidRPr="00587E7A">
        <w:rPr>
          <w:rFonts w:cs="Arial"/>
          <w:spacing w:val="-1"/>
        </w:rPr>
        <w:t>An</w:t>
      </w:r>
      <w:r w:rsidRPr="00587E7A">
        <w:rPr>
          <w:rFonts w:cs="Arial"/>
          <w:spacing w:val="35"/>
        </w:rPr>
        <w:t xml:space="preserve"> </w:t>
      </w:r>
      <w:r w:rsidRPr="00587E7A">
        <w:rPr>
          <w:rFonts w:cs="Arial"/>
          <w:spacing w:val="-1"/>
        </w:rPr>
        <w:t>employee</w:t>
      </w:r>
      <w:r w:rsidRPr="00587E7A">
        <w:rPr>
          <w:rFonts w:cs="Arial"/>
          <w:spacing w:val="35"/>
        </w:rPr>
        <w:t xml:space="preserve"> </w:t>
      </w:r>
      <w:r w:rsidRPr="00587E7A">
        <w:rPr>
          <w:rFonts w:cs="Arial"/>
          <w:spacing w:val="-1"/>
        </w:rPr>
        <w:t>may</w:t>
      </w:r>
      <w:r w:rsidRPr="00587E7A">
        <w:rPr>
          <w:rFonts w:cs="Arial"/>
          <w:spacing w:val="31"/>
        </w:rPr>
        <w:t xml:space="preserve"> </w:t>
      </w:r>
      <w:r w:rsidRPr="00587E7A">
        <w:rPr>
          <w:rFonts w:cs="Arial"/>
        </w:rPr>
        <w:t>be</w:t>
      </w:r>
      <w:r w:rsidRPr="00587E7A">
        <w:rPr>
          <w:rFonts w:cs="Arial"/>
          <w:spacing w:val="34"/>
        </w:rPr>
        <w:t xml:space="preserve"> </w:t>
      </w:r>
      <w:r w:rsidRPr="00587E7A">
        <w:rPr>
          <w:rFonts w:cs="Arial"/>
          <w:spacing w:val="-1"/>
        </w:rPr>
        <w:t>released</w:t>
      </w:r>
      <w:r w:rsidRPr="00587E7A">
        <w:rPr>
          <w:rFonts w:cs="Arial"/>
          <w:spacing w:val="35"/>
        </w:rPr>
        <w:t xml:space="preserve"> </w:t>
      </w:r>
      <w:r w:rsidRPr="00587E7A">
        <w:rPr>
          <w:rFonts w:cs="Arial"/>
        </w:rPr>
        <w:t>by</w:t>
      </w:r>
      <w:r w:rsidRPr="00587E7A">
        <w:rPr>
          <w:rFonts w:cs="Arial"/>
          <w:spacing w:val="31"/>
        </w:rPr>
        <w:t xml:space="preserve"> </w:t>
      </w:r>
      <w:r w:rsidRPr="00587E7A">
        <w:rPr>
          <w:rFonts w:cs="Arial"/>
          <w:spacing w:val="-1"/>
        </w:rPr>
        <w:t>supervision</w:t>
      </w:r>
      <w:r w:rsidRPr="00587E7A">
        <w:rPr>
          <w:rFonts w:cs="Arial"/>
          <w:spacing w:val="35"/>
        </w:rPr>
        <w:t xml:space="preserve"> </w:t>
      </w:r>
      <w:r w:rsidRPr="00587E7A">
        <w:rPr>
          <w:rFonts w:cs="Arial"/>
        </w:rPr>
        <w:t>to</w:t>
      </w:r>
      <w:r w:rsidRPr="00587E7A">
        <w:rPr>
          <w:rFonts w:cs="Arial"/>
          <w:spacing w:val="35"/>
        </w:rPr>
        <w:t xml:space="preserve"> </w:t>
      </w:r>
      <w:r w:rsidRPr="00587E7A">
        <w:rPr>
          <w:rFonts w:cs="Arial"/>
          <w:spacing w:val="-1"/>
        </w:rPr>
        <w:t>attend</w:t>
      </w:r>
      <w:r w:rsidRPr="00587E7A">
        <w:rPr>
          <w:rFonts w:cs="Arial"/>
          <w:spacing w:val="53"/>
        </w:rPr>
        <w:t xml:space="preserve"> </w:t>
      </w:r>
      <w:r w:rsidRPr="00587E7A">
        <w:rPr>
          <w:rFonts w:cs="Arial"/>
          <w:spacing w:val="-1"/>
        </w:rPr>
        <w:t>services</w:t>
      </w:r>
      <w:r w:rsidRPr="00587E7A">
        <w:rPr>
          <w:rFonts w:cs="Arial"/>
          <w:spacing w:val="22"/>
        </w:rPr>
        <w:t xml:space="preserve"> </w:t>
      </w:r>
      <w:r w:rsidRPr="00587E7A">
        <w:rPr>
          <w:rFonts w:cs="Arial"/>
          <w:spacing w:val="-1"/>
        </w:rPr>
        <w:t>if</w:t>
      </w:r>
      <w:r w:rsidRPr="00587E7A">
        <w:rPr>
          <w:rFonts w:cs="Arial"/>
          <w:spacing w:val="24"/>
        </w:rPr>
        <w:t xml:space="preserve"> </w:t>
      </w:r>
      <w:r w:rsidRPr="00587E7A">
        <w:rPr>
          <w:rFonts w:cs="Arial"/>
          <w:spacing w:val="-1"/>
        </w:rPr>
        <w:t>his/her</w:t>
      </w:r>
      <w:r w:rsidRPr="00587E7A">
        <w:rPr>
          <w:rFonts w:cs="Arial"/>
          <w:spacing w:val="21"/>
        </w:rPr>
        <w:t xml:space="preserve"> </w:t>
      </w:r>
      <w:r w:rsidRPr="00587E7A">
        <w:rPr>
          <w:rFonts w:cs="Arial"/>
          <w:spacing w:val="-1"/>
        </w:rPr>
        <w:t>absence</w:t>
      </w:r>
      <w:r w:rsidRPr="00587E7A">
        <w:rPr>
          <w:rFonts w:cs="Arial"/>
          <w:spacing w:val="23"/>
        </w:rPr>
        <w:t xml:space="preserve"> </w:t>
      </w:r>
      <w:r w:rsidRPr="00587E7A">
        <w:rPr>
          <w:rFonts w:cs="Arial"/>
          <w:spacing w:val="-2"/>
        </w:rPr>
        <w:t>will</w:t>
      </w:r>
      <w:r w:rsidRPr="00587E7A">
        <w:rPr>
          <w:rFonts w:cs="Arial"/>
          <w:spacing w:val="21"/>
        </w:rPr>
        <w:t xml:space="preserve"> </w:t>
      </w:r>
      <w:r w:rsidRPr="00587E7A">
        <w:rPr>
          <w:rFonts w:cs="Arial"/>
        </w:rPr>
        <w:t>not</w:t>
      </w:r>
      <w:r w:rsidRPr="00587E7A">
        <w:rPr>
          <w:rFonts w:cs="Arial"/>
          <w:spacing w:val="22"/>
        </w:rPr>
        <w:t xml:space="preserve"> </w:t>
      </w:r>
      <w:r w:rsidRPr="00587E7A">
        <w:rPr>
          <w:rFonts w:cs="Arial"/>
          <w:spacing w:val="-1"/>
        </w:rPr>
        <w:t>impact</w:t>
      </w:r>
      <w:r w:rsidRPr="00587E7A">
        <w:rPr>
          <w:rFonts w:cs="Arial"/>
          <w:spacing w:val="22"/>
        </w:rPr>
        <w:t xml:space="preserve"> </w:t>
      </w:r>
      <w:r w:rsidRPr="00587E7A">
        <w:rPr>
          <w:rFonts w:cs="Arial"/>
          <w:spacing w:val="-1"/>
        </w:rPr>
        <w:t>routine</w:t>
      </w:r>
      <w:r w:rsidRPr="00587E7A">
        <w:rPr>
          <w:rFonts w:cs="Arial"/>
          <w:spacing w:val="23"/>
        </w:rPr>
        <w:t xml:space="preserve"> </w:t>
      </w:r>
      <w:r w:rsidRPr="00587E7A">
        <w:rPr>
          <w:rFonts w:cs="Arial"/>
          <w:spacing w:val="-1"/>
        </w:rPr>
        <w:t>work</w:t>
      </w:r>
      <w:r w:rsidRPr="00587E7A">
        <w:rPr>
          <w:rFonts w:cs="Arial"/>
          <w:spacing w:val="22"/>
        </w:rPr>
        <w:t xml:space="preserve"> </w:t>
      </w:r>
      <w:r w:rsidRPr="00587E7A">
        <w:rPr>
          <w:rFonts w:cs="Arial"/>
          <w:spacing w:val="-1"/>
        </w:rPr>
        <w:t>operations.</w:t>
      </w:r>
      <w:r w:rsidRPr="00587E7A">
        <w:rPr>
          <w:rFonts w:cs="Arial"/>
          <w:spacing w:val="41"/>
        </w:rPr>
        <w:t xml:space="preserve"> </w:t>
      </w:r>
      <w:r w:rsidRPr="00587E7A">
        <w:rPr>
          <w:rFonts w:cs="Arial"/>
        </w:rPr>
        <w:t>The</w:t>
      </w:r>
      <w:r w:rsidRPr="00587E7A">
        <w:rPr>
          <w:rFonts w:cs="Arial"/>
          <w:spacing w:val="23"/>
        </w:rPr>
        <w:t xml:space="preserve"> </w:t>
      </w:r>
      <w:r w:rsidRPr="00587E7A">
        <w:rPr>
          <w:rFonts w:cs="Arial"/>
          <w:spacing w:val="-1"/>
        </w:rPr>
        <w:t>time</w:t>
      </w:r>
      <w:r w:rsidRPr="00587E7A">
        <w:rPr>
          <w:rFonts w:cs="Arial"/>
          <w:spacing w:val="45"/>
        </w:rPr>
        <w:t xml:space="preserve"> </w:t>
      </w:r>
      <w:r w:rsidRPr="00587E7A">
        <w:rPr>
          <w:rFonts w:cs="Arial"/>
          <w:spacing w:val="-1"/>
        </w:rPr>
        <w:t>should</w:t>
      </w:r>
      <w:r w:rsidRPr="00587E7A">
        <w:rPr>
          <w:rFonts w:cs="Arial"/>
          <w:spacing w:val="46"/>
        </w:rPr>
        <w:t xml:space="preserve"> </w:t>
      </w:r>
      <w:r w:rsidRPr="00587E7A">
        <w:rPr>
          <w:rFonts w:cs="Arial"/>
          <w:spacing w:val="-1"/>
        </w:rPr>
        <w:t>be</w:t>
      </w:r>
      <w:r w:rsidRPr="00587E7A">
        <w:rPr>
          <w:rFonts w:cs="Arial"/>
          <w:spacing w:val="47"/>
        </w:rPr>
        <w:t xml:space="preserve"> </w:t>
      </w:r>
      <w:r w:rsidRPr="00587E7A">
        <w:rPr>
          <w:rFonts w:cs="Arial"/>
          <w:spacing w:val="-1"/>
        </w:rPr>
        <w:t>treated</w:t>
      </w:r>
      <w:r w:rsidRPr="00587E7A">
        <w:rPr>
          <w:rFonts w:cs="Arial"/>
          <w:spacing w:val="47"/>
        </w:rPr>
        <w:t xml:space="preserve"> </w:t>
      </w:r>
      <w:r w:rsidRPr="00587E7A">
        <w:rPr>
          <w:rFonts w:cs="Arial"/>
        </w:rPr>
        <w:t>as</w:t>
      </w:r>
      <w:r w:rsidRPr="00587E7A">
        <w:rPr>
          <w:rFonts w:cs="Arial"/>
          <w:spacing w:val="45"/>
        </w:rPr>
        <w:t xml:space="preserve"> </w:t>
      </w:r>
      <w:r w:rsidRPr="00587E7A">
        <w:rPr>
          <w:rFonts w:cs="Arial"/>
          <w:spacing w:val="-1"/>
        </w:rPr>
        <w:t>normal</w:t>
      </w:r>
      <w:r w:rsidRPr="00587E7A">
        <w:rPr>
          <w:rFonts w:cs="Arial"/>
          <w:spacing w:val="45"/>
        </w:rPr>
        <w:t xml:space="preserve"> </w:t>
      </w:r>
      <w:r w:rsidRPr="00587E7A">
        <w:rPr>
          <w:rFonts w:cs="Arial"/>
          <w:spacing w:val="-1"/>
        </w:rPr>
        <w:t>work</w:t>
      </w:r>
      <w:r w:rsidRPr="00587E7A">
        <w:rPr>
          <w:rFonts w:cs="Arial"/>
          <w:spacing w:val="48"/>
        </w:rPr>
        <w:t xml:space="preserve"> </w:t>
      </w:r>
      <w:r w:rsidRPr="00587E7A">
        <w:rPr>
          <w:rFonts w:cs="Arial"/>
          <w:spacing w:val="-1"/>
        </w:rPr>
        <w:t>hours</w:t>
      </w:r>
      <w:r w:rsidRPr="00587E7A">
        <w:rPr>
          <w:rFonts w:cs="Arial"/>
          <w:spacing w:val="46"/>
        </w:rPr>
        <w:t xml:space="preserve"> </w:t>
      </w:r>
      <w:r w:rsidRPr="00587E7A">
        <w:rPr>
          <w:rFonts w:cs="Arial"/>
        </w:rPr>
        <w:t>on</w:t>
      </w:r>
      <w:r w:rsidRPr="00587E7A">
        <w:rPr>
          <w:rFonts w:cs="Arial"/>
          <w:spacing w:val="46"/>
        </w:rPr>
        <w:t xml:space="preserve"> </w:t>
      </w:r>
      <w:r w:rsidRPr="00587E7A">
        <w:rPr>
          <w:rFonts w:cs="Arial"/>
        </w:rPr>
        <w:t>the</w:t>
      </w:r>
      <w:r w:rsidRPr="00587E7A">
        <w:rPr>
          <w:rFonts w:cs="Arial"/>
          <w:spacing w:val="47"/>
        </w:rPr>
        <w:t xml:space="preserve"> </w:t>
      </w:r>
      <w:r w:rsidRPr="00587E7A">
        <w:rPr>
          <w:rFonts w:cs="Arial"/>
          <w:spacing w:val="-1"/>
        </w:rPr>
        <w:t>employee</w:t>
      </w:r>
      <w:r w:rsidRPr="00587E7A">
        <w:rPr>
          <w:rFonts w:cs="Arial"/>
          <w:spacing w:val="47"/>
        </w:rPr>
        <w:t xml:space="preserve"> </w:t>
      </w:r>
      <w:r w:rsidRPr="00587E7A">
        <w:rPr>
          <w:rFonts w:cs="Arial"/>
        </w:rPr>
        <w:t>time</w:t>
      </w:r>
      <w:r w:rsidRPr="00587E7A">
        <w:rPr>
          <w:rFonts w:cs="Arial"/>
          <w:spacing w:val="46"/>
        </w:rPr>
        <w:t xml:space="preserve"> </w:t>
      </w:r>
      <w:r w:rsidRPr="00587E7A">
        <w:rPr>
          <w:rFonts w:cs="Arial"/>
          <w:spacing w:val="-1"/>
        </w:rPr>
        <w:t>sheet.</w:t>
      </w:r>
      <w:r w:rsidRPr="00587E7A">
        <w:rPr>
          <w:rFonts w:cs="Arial"/>
          <w:spacing w:val="25"/>
        </w:rPr>
        <w:t xml:space="preserve"> </w:t>
      </w:r>
      <w:r w:rsidRPr="00587E7A">
        <w:rPr>
          <w:rFonts w:cs="Arial"/>
          <w:spacing w:val="-1"/>
        </w:rPr>
        <w:t>No</w:t>
      </w:r>
      <w:r w:rsidRPr="00587E7A">
        <w:rPr>
          <w:rFonts w:cs="Arial"/>
          <w:spacing w:val="51"/>
        </w:rPr>
        <w:t xml:space="preserve"> </w:t>
      </w:r>
      <w:r w:rsidRPr="00587E7A">
        <w:rPr>
          <w:rFonts w:cs="Arial"/>
          <w:spacing w:val="-1"/>
        </w:rPr>
        <w:t>overtime</w:t>
      </w:r>
      <w:r w:rsidRPr="00587E7A">
        <w:rPr>
          <w:rFonts w:cs="Arial"/>
          <w:spacing w:val="1"/>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paid</w:t>
      </w:r>
      <w:r w:rsidRPr="00587E7A">
        <w:rPr>
          <w:rFonts w:cs="Arial"/>
          <w:spacing w:val="1"/>
        </w:rPr>
        <w:t xml:space="preserve"> </w:t>
      </w:r>
      <w:r w:rsidRPr="00587E7A">
        <w:rPr>
          <w:rFonts w:cs="Arial"/>
          <w:spacing w:val="-1"/>
        </w:rPr>
        <w:t>to participate</w:t>
      </w:r>
      <w:r w:rsidRPr="00587E7A">
        <w:rPr>
          <w:rFonts w:cs="Arial"/>
          <w:spacing w:val="1"/>
        </w:rPr>
        <w:t xml:space="preserve"> </w:t>
      </w:r>
      <w:r w:rsidRPr="00587E7A">
        <w:rPr>
          <w:rFonts w:cs="Arial"/>
          <w:spacing w:val="-1"/>
        </w:rPr>
        <w:t>in these</w:t>
      </w:r>
      <w:r w:rsidRPr="00587E7A">
        <w:rPr>
          <w:rFonts w:cs="Arial"/>
          <w:spacing w:val="1"/>
        </w:rPr>
        <w:t xml:space="preserve"> </w:t>
      </w:r>
      <w:r w:rsidRPr="00587E7A">
        <w:rPr>
          <w:rFonts w:cs="Arial"/>
          <w:spacing w:val="-1"/>
        </w:rPr>
        <w:t>services.</w:t>
      </w:r>
    </w:p>
    <w:p w14:paraId="04309D0C" w14:textId="77777777" w:rsidR="00F00036" w:rsidRPr="002E12F4" w:rsidRDefault="00F00036" w:rsidP="00985A6C">
      <w:pPr>
        <w:rPr>
          <w:rFonts w:ascii="Arial" w:eastAsia="Arial" w:hAnsi="Arial" w:cs="Arial"/>
          <w:sz w:val="16"/>
          <w:szCs w:val="16"/>
        </w:rPr>
      </w:pPr>
    </w:p>
    <w:p w14:paraId="58057979" w14:textId="77777777" w:rsidR="00F00036" w:rsidRPr="00587E7A" w:rsidRDefault="003650B4" w:rsidP="00985A6C">
      <w:pPr>
        <w:pStyle w:val="BodyText"/>
        <w:numPr>
          <w:ilvl w:val="3"/>
          <w:numId w:val="43"/>
        </w:numPr>
        <w:tabs>
          <w:tab w:val="left" w:pos="2264"/>
        </w:tabs>
        <w:ind w:right="121"/>
        <w:rPr>
          <w:rFonts w:cs="Arial"/>
        </w:rPr>
      </w:pPr>
      <w:r w:rsidRPr="00587E7A">
        <w:rPr>
          <w:rFonts w:cs="Arial"/>
          <w:spacing w:val="-1"/>
        </w:rPr>
        <w:t>Part-time,</w:t>
      </w:r>
      <w:r w:rsidRPr="00587E7A">
        <w:rPr>
          <w:rFonts w:cs="Arial"/>
          <w:spacing w:val="60"/>
        </w:rPr>
        <w:t xml:space="preserve"> </w:t>
      </w:r>
      <w:r w:rsidRPr="00587E7A">
        <w:rPr>
          <w:rFonts w:cs="Arial"/>
          <w:spacing w:val="-1"/>
        </w:rPr>
        <w:t>regular</w:t>
      </w:r>
      <w:r w:rsidRPr="00587E7A">
        <w:rPr>
          <w:rFonts w:cs="Arial"/>
          <w:spacing w:val="60"/>
        </w:rPr>
        <w:t xml:space="preserve"> </w:t>
      </w:r>
      <w:r w:rsidRPr="00587E7A">
        <w:rPr>
          <w:rFonts w:cs="Arial"/>
          <w:spacing w:val="-1"/>
        </w:rPr>
        <w:t>status</w:t>
      </w:r>
      <w:r w:rsidRPr="00587E7A">
        <w:rPr>
          <w:rFonts w:cs="Arial"/>
          <w:spacing w:val="60"/>
        </w:rPr>
        <w:t xml:space="preserve"> </w:t>
      </w:r>
      <w:r w:rsidRPr="00587E7A">
        <w:rPr>
          <w:rFonts w:cs="Arial"/>
          <w:spacing w:val="-1"/>
        </w:rPr>
        <w:t>employees</w:t>
      </w:r>
      <w:r w:rsidRPr="00587E7A">
        <w:rPr>
          <w:rFonts w:cs="Arial"/>
          <w:spacing w:val="57"/>
        </w:rPr>
        <w:t xml:space="preserve"> </w:t>
      </w:r>
      <w:r w:rsidRPr="00587E7A">
        <w:rPr>
          <w:rFonts w:cs="Arial"/>
          <w:spacing w:val="-1"/>
        </w:rPr>
        <w:t>who</w:t>
      </w:r>
      <w:r w:rsidRPr="00587E7A">
        <w:rPr>
          <w:rFonts w:cs="Arial"/>
          <w:spacing w:val="61"/>
        </w:rPr>
        <w:t xml:space="preserve"> </w:t>
      </w:r>
      <w:r w:rsidRPr="00587E7A">
        <w:rPr>
          <w:rFonts w:cs="Arial"/>
          <w:spacing w:val="-2"/>
        </w:rPr>
        <w:t>are</w:t>
      </w:r>
      <w:r w:rsidRPr="00587E7A">
        <w:rPr>
          <w:rFonts w:cs="Arial"/>
          <w:spacing w:val="61"/>
        </w:rPr>
        <w:t xml:space="preserve"> </w:t>
      </w:r>
      <w:r w:rsidRPr="00587E7A">
        <w:rPr>
          <w:rFonts w:cs="Arial"/>
          <w:spacing w:val="-1"/>
        </w:rPr>
        <w:t>classified</w:t>
      </w:r>
      <w:r w:rsidRPr="00587E7A">
        <w:rPr>
          <w:rFonts w:cs="Arial"/>
          <w:spacing w:val="61"/>
        </w:rPr>
        <w:t xml:space="preserve"> </w:t>
      </w:r>
      <w:r w:rsidRPr="00587E7A">
        <w:rPr>
          <w:rFonts w:cs="Arial"/>
          <w:spacing w:val="-1"/>
        </w:rPr>
        <w:t>prospectively</w:t>
      </w:r>
      <w:r w:rsidRPr="00587E7A">
        <w:rPr>
          <w:rFonts w:cs="Arial"/>
          <w:spacing w:val="57"/>
        </w:rPr>
        <w:t xml:space="preserve"> </w:t>
      </w:r>
      <w:r w:rsidRPr="00587E7A">
        <w:rPr>
          <w:rFonts w:cs="Arial"/>
        </w:rPr>
        <w:t>as</w:t>
      </w:r>
      <w:r w:rsidRPr="00587E7A">
        <w:rPr>
          <w:rFonts w:cs="Arial"/>
          <w:spacing w:val="60"/>
        </w:rPr>
        <w:t xml:space="preserve"> </w:t>
      </w:r>
      <w:r w:rsidRPr="00587E7A">
        <w:rPr>
          <w:rFonts w:cs="Arial"/>
          <w:spacing w:val="-1"/>
        </w:rPr>
        <w:t>of</w:t>
      </w:r>
      <w:r w:rsidRPr="00587E7A">
        <w:rPr>
          <w:rFonts w:cs="Arial"/>
          <w:spacing w:val="51"/>
        </w:rPr>
        <w:t xml:space="preserve"> </w:t>
      </w:r>
      <w:r w:rsidRPr="00587E7A">
        <w:rPr>
          <w:rFonts w:cs="Arial"/>
          <w:spacing w:val="-1"/>
        </w:rPr>
        <w:t>January</w:t>
      </w:r>
      <w:r w:rsidRPr="00587E7A">
        <w:rPr>
          <w:rFonts w:cs="Arial"/>
          <w:spacing w:val="42"/>
        </w:rPr>
        <w:t xml:space="preserve"> </w:t>
      </w:r>
      <w:r w:rsidRPr="00587E7A">
        <w:rPr>
          <w:rFonts w:cs="Arial"/>
        </w:rPr>
        <w:t>1,</w:t>
      </w:r>
      <w:r w:rsidRPr="00587E7A">
        <w:rPr>
          <w:rFonts w:cs="Arial"/>
          <w:spacing w:val="46"/>
        </w:rPr>
        <w:t xml:space="preserve"> </w:t>
      </w:r>
      <w:r w:rsidRPr="00587E7A">
        <w:rPr>
          <w:rFonts w:cs="Arial"/>
          <w:spacing w:val="-1"/>
        </w:rPr>
        <w:t>2015</w:t>
      </w:r>
      <w:r w:rsidRPr="00587E7A">
        <w:rPr>
          <w:rFonts w:cs="Arial"/>
          <w:spacing w:val="44"/>
        </w:rPr>
        <w:t xml:space="preserve"> </w:t>
      </w:r>
      <w:r w:rsidRPr="00587E7A">
        <w:rPr>
          <w:rFonts w:cs="Arial"/>
          <w:spacing w:val="-1"/>
        </w:rPr>
        <w:t>are</w:t>
      </w:r>
      <w:r w:rsidRPr="00587E7A">
        <w:rPr>
          <w:rFonts w:cs="Arial"/>
          <w:spacing w:val="41"/>
        </w:rPr>
        <w:t xml:space="preserve"> </w:t>
      </w:r>
      <w:r w:rsidRPr="00587E7A">
        <w:rPr>
          <w:rFonts w:cs="Arial"/>
          <w:spacing w:val="-1"/>
        </w:rPr>
        <w:t>eligible</w:t>
      </w:r>
      <w:r w:rsidRPr="00587E7A">
        <w:rPr>
          <w:rFonts w:cs="Arial"/>
          <w:spacing w:val="47"/>
        </w:rPr>
        <w:t xml:space="preserve"> </w:t>
      </w:r>
      <w:r w:rsidRPr="00587E7A">
        <w:rPr>
          <w:rFonts w:cs="Arial"/>
        </w:rPr>
        <w:t>for</w:t>
      </w:r>
      <w:r w:rsidRPr="00587E7A">
        <w:rPr>
          <w:rFonts w:cs="Arial"/>
          <w:spacing w:val="45"/>
        </w:rPr>
        <w:t xml:space="preserve"> </w:t>
      </w:r>
      <w:r w:rsidRPr="00587E7A">
        <w:rPr>
          <w:rFonts w:cs="Arial"/>
          <w:spacing w:val="-1"/>
        </w:rPr>
        <w:t>this</w:t>
      </w:r>
      <w:r w:rsidRPr="00587E7A">
        <w:rPr>
          <w:rFonts w:cs="Arial"/>
          <w:spacing w:val="46"/>
        </w:rPr>
        <w:t xml:space="preserve"> </w:t>
      </w:r>
      <w:r w:rsidRPr="00587E7A">
        <w:rPr>
          <w:rFonts w:cs="Arial"/>
          <w:spacing w:val="-1"/>
        </w:rPr>
        <w:t>benefit.</w:t>
      </w:r>
      <w:r w:rsidRPr="00587E7A">
        <w:rPr>
          <w:rFonts w:cs="Arial"/>
          <w:spacing w:val="43"/>
        </w:rPr>
        <w:t xml:space="preserve"> </w:t>
      </w:r>
      <w:r w:rsidRPr="00587E7A">
        <w:rPr>
          <w:rFonts w:cs="Arial"/>
          <w:spacing w:val="-1"/>
        </w:rPr>
        <w:t>Temporary</w:t>
      </w:r>
      <w:r w:rsidRPr="00587E7A">
        <w:rPr>
          <w:rFonts w:cs="Arial"/>
          <w:spacing w:val="43"/>
        </w:rPr>
        <w:t xml:space="preserve"> </w:t>
      </w:r>
      <w:r w:rsidRPr="00587E7A">
        <w:rPr>
          <w:rFonts w:cs="Arial"/>
          <w:spacing w:val="-1"/>
        </w:rPr>
        <w:t>employees</w:t>
      </w:r>
      <w:r w:rsidRPr="00587E7A">
        <w:rPr>
          <w:rFonts w:cs="Arial"/>
          <w:spacing w:val="46"/>
        </w:rPr>
        <w:t xml:space="preserve"> </w:t>
      </w:r>
      <w:r w:rsidRPr="00587E7A">
        <w:rPr>
          <w:rFonts w:cs="Arial"/>
          <w:spacing w:val="-1"/>
        </w:rPr>
        <w:t>are</w:t>
      </w:r>
      <w:r w:rsidRPr="00587E7A">
        <w:rPr>
          <w:rFonts w:cs="Arial"/>
          <w:spacing w:val="43"/>
        </w:rPr>
        <w:t xml:space="preserve"> </w:t>
      </w:r>
      <w:r w:rsidRPr="00587E7A">
        <w:rPr>
          <w:rFonts w:cs="Arial"/>
          <w:spacing w:val="-1"/>
        </w:rPr>
        <w:t>not</w:t>
      </w:r>
      <w:r w:rsidRPr="00587E7A">
        <w:rPr>
          <w:rFonts w:cs="Arial"/>
          <w:spacing w:val="49"/>
        </w:rPr>
        <w:t xml:space="preserve"> </w:t>
      </w:r>
      <w:r w:rsidRPr="00587E7A">
        <w:rPr>
          <w:rFonts w:cs="Arial"/>
          <w:spacing w:val="-1"/>
        </w:rPr>
        <w:t>eligible</w:t>
      </w:r>
      <w:r w:rsidRPr="00587E7A">
        <w:rPr>
          <w:rFonts w:cs="Arial"/>
          <w:spacing w:val="1"/>
        </w:rPr>
        <w:t xml:space="preserve"> </w:t>
      </w:r>
      <w:r w:rsidRPr="00587E7A">
        <w:rPr>
          <w:rFonts w:cs="Arial"/>
        </w:rPr>
        <w:t>for</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1"/>
        </w:rPr>
        <w:t>benefit.</w:t>
      </w:r>
    </w:p>
    <w:p w14:paraId="651205ED" w14:textId="77777777" w:rsidR="00F00036" w:rsidRPr="002E12F4" w:rsidRDefault="00F00036" w:rsidP="00985A6C">
      <w:pPr>
        <w:rPr>
          <w:rFonts w:ascii="Arial" w:eastAsia="Arial" w:hAnsi="Arial" w:cs="Arial"/>
          <w:sz w:val="16"/>
          <w:szCs w:val="16"/>
        </w:rPr>
      </w:pPr>
    </w:p>
    <w:p w14:paraId="7F7A2F4F" w14:textId="77777777" w:rsidR="00F00036" w:rsidRPr="00587E7A" w:rsidRDefault="003650B4" w:rsidP="00985A6C">
      <w:pPr>
        <w:pStyle w:val="BodyText"/>
        <w:tabs>
          <w:tab w:val="left" w:pos="2335"/>
        </w:tabs>
        <w:ind w:left="1544" w:right="127" w:firstLine="0"/>
        <w:rPr>
          <w:rFonts w:cs="Arial"/>
        </w:rPr>
      </w:pPr>
      <w:r w:rsidRPr="00587E7A">
        <w:rPr>
          <w:rFonts w:cs="Arial"/>
          <w:spacing w:val="-1"/>
        </w:rPr>
        <w:t>Note:</w:t>
      </w:r>
      <w:r w:rsidRPr="00587E7A">
        <w:rPr>
          <w:rFonts w:cs="Arial"/>
          <w:spacing w:val="-1"/>
        </w:rPr>
        <w:tab/>
        <w:t>Rules</w:t>
      </w:r>
      <w:r w:rsidRPr="00587E7A">
        <w:rPr>
          <w:rFonts w:cs="Arial"/>
          <w:spacing w:val="40"/>
        </w:rPr>
        <w:t xml:space="preserve"> </w:t>
      </w:r>
      <w:r w:rsidRPr="00587E7A">
        <w:rPr>
          <w:rFonts w:cs="Arial"/>
          <w:spacing w:val="-1"/>
        </w:rPr>
        <w:t>governing</w:t>
      </w:r>
      <w:r w:rsidRPr="00587E7A">
        <w:rPr>
          <w:rFonts w:cs="Arial"/>
          <w:spacing w:val="40"/>
        </w:rPr>
        <w:t xml:space="preserve"> </w:t>
      </w:r>
      <w:r w:rsidRPr="00587E7A">
        <w:rPr>
          <w:rFonts w:cs="Arial"/>
          <w:spacing w:val="-1"/>
        </w:rPr>
        <w:t>sick,</w:t>
      </w:r>
      <w:r w:rsidRPr="00587E7A">
        <w:rPr>
          <w:rFonts w:cs="Arial"/>
          <w:spacing w:val="44"/>
        </w:rPr>
        <w:t xml:space="preserve"> </w:t>
      </w:r>
      <w:r w:rsidRPr="00587E7A">
        <w:rPr>
          <w:rFonts w:cs="Arial"/>
          <w:spacing w:val="-1"/>
        </w:rPr>
        <w:t>personal,</w:t>
      </w:r>
      <w:r w:rsidRPr="00587E7A">
        <w:rPr>
          <w:rFonts w:cs="Arial"/>
          <w:spacing w:val="41"/>
        </w:rPr>
        <w:t xml:space="preserve"> </w:t>
      </w:r>
      <w:r w:rsidRPr="00587E7A">
        <w:rPr>
          <w:rFonts w:cs="Arial"/>
          <w:spacing w:val="-1"/>
        </w:rPr>
        <w:t>and</w:t>
      </w:r>
      <w:r w:rsidRPr="00587E7A">
        <w:rPr>
          <w:rFonts w:cs="Arial"/>
          <w:spacing w:val="42"/>
        </w:rPr>
        <w:t xml:space="preserve"> </w:t>
      </w:r>
      <w:r w:rsidRPr="00587E7A">
        <w:rPr>
          <w:rFonts w:cs="Arial"/>
          <w:spacing w:val="-1"/>
        </w:rPr>
        <w:t>bereavement</w:t>
      </w:r>
      <w:r w:rsidRPr="00587E7A">
        <w:rPr>
          <w:rFonts w:cs="Arial"/>
          <w:spacing w:val="42"/>
        </w:rPr>
        <w:t xml:space="preserve"> </w:t>
      </w:r>
      <w:r w:rsidRPr="00587E7A">
        <w:rPr>
          <w:rFonts w:cs="Arial"/>
          <w:spacing w:val="-1"/>
        </w:rPr>
        <w:t>leave</w:t>
      </w:r>
      <w:r w:rsidRPr="00587E7A">
        <w:rPr>
          <w:rFonts w:cs="Arial"/>
          <w:spacing w:val="42"/>
        </w:rPr>
        <w:t xml:space="preserve"> </w:t>
      </w:r>
      <w:r w:rsidRPr="00587E7A">
        <w:rPr>
          <w:rFonts w:cs="Arial"/>
          <w:spacing w:val="-1"/>
        </w:rPr>
        <w:t>for</w:t>
      </w:r>
      <w:r w:rsidRPr="00587E7A">
        <w:rPr>
          <w:rFonts w:cs="Arial"/>
          <w:spacing w:val="39"/>
        </w:rPr>
        <w:t xml:space="preserve"> </w:t>
      </w:r>
      <w:r w:rsidRPr="00587E7A">
        <w:rPr>
          <w:rFonts w:cs="Arial"/>
          <w:spacing w:val="-1"/>
        </w:rPr>
        <w:t>bargaining</w:t>
      </w:r>
      <w:r w:rsidRPr="00587E7A">
        <w:rPr>
          <w:rFonts w:cs="Arial"/>
          <w:spacing w:val="40"/>
        </w:rPr>
        <w:t xml:space="preserve"> </w:t>
      </w:r>
      <w:r w:rsidRPr="00587E7A">
        <w:rPr>
          <w:rFonts w:cs="Arial"/>
          <w:spacing w:val="-1"/>
        </w:rPr>
        <w:t>unit</w:t>
      </w:r>
      <w:r w:rsidRPr="00587E7A">
        <w:rPr>
          <w:rFonts w:cs="Arial"/>
          <w:spacing w:val="81"/>
        </w:rPr>
        <w:t xml:space="preserve"> </w:t>
      </w:r>
      <w:r w:rsidRPr="00587E7A">
        <w:rPr>
          <w:rFonts w:cs="Arial"/>
          <w:spacing w:val="-1"/>
        </w:rPr>
        <w:t>employees,</w:t>
      </w:r>
      <w:r w:rsidRPr="00587E7A">
        <w:rPr>
          <w:rFonts w:cs="Arial"/>
        </w:rPr>
        <w:t xml:space="preserve"> </w:t>
      </w:r>
      <w:r w:rsidRPr="00587E7A">
        <w:rPr>
          <w:rFonts w:cs="Arial"/>
          <w:spacing w:val="-1"/>
        </w:rPr>
        <w:t>are outlined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respective</w:t>
      </w:r>
      <w:r w:rsidRPr="00587E7A">
        <w:rPr>
          <w:rFonts w:cs="Arial"/>
          <w:spacing w:val="1"/>
        </w:rPr>
        <w:t xml:space="preserve"> </w:t>
      </w:r>
      <w:r w:rsidRPr="00587E7A">
        <w:rPr>
          <w:rFonts w:cs="Arial"/>
          <w:spacing w:val="-1"/>
        </w:rPr>
        <w:t>labor agreements.</w:t>
      </w:r>
    </w:p>
    <w:p w14:paraId="0D75DE37" w14:textId="77777777" w:rsidR="00F00036" w:rsidRPr="00587E7A" w:rsidRDefault="00F00036" w:rsidP="00985A6C">
      <w:pPr>
        <w:rPr>
          <w:rFonts w:ascii="Arial" w:eastAsia="Arial" w:hAnsi="Arial" w:cs="Arial"/>
          <w:sz w:val="24"/>
          <w:szCs w:val="24"/>
        </w:rPr>
      </w:pPr>
    </w:p>
    <w:p w14:paraId="7DDAA8D6" w14:textId="77777777" w:rsidR="00F00036" w:rsidRPr="00587E7A" w:rsidRDefault="003650B4" w:rsidP="00985A6C">
      <w:pPr>
        <w:pStyle w:val="BodyText"/>
        <w:tabs>
          <w:tab w:val="left" w:pos="1543"/>
        </w:tabs>
        <w:ind w:left="824" w:firstLine="0"/>
        <w:rPr>
          <w:rFonts w:cs="Arial"/>
        </w:rPr>
      </w:pPr>
      <w:r w:rsidRPr="00587E7A">
        <w:rPr>
          <w:rFonts w:cs="Arial"/>
          <w:spacing w:val="-1"/>
        </w:rPr>
        <w:t>F.</w:t>
      </w:r>
      <w:r w:rsidRPr="00587E7A">
        <w:rPr>
          <w:rFonts w:cs="Arial"/>
          <w:spacing w:val="-1"/>
        </w:rPr>
        <w:tab/>
      </w:r>
      <w:r w:rsidRPr="00587E7A">
        <w:rPr>
          <w:rFonts w:cs="Arial"/>
          <w:spacing w:val="-1"/>
          <w:u w:val="single" w:color="000000"/>
        </w:rPr>
        <w:t>Jury/Witness</w:t>
      </w:r>
      <w:r w:rsidRPr="00587E7A">
        <w:rPr>
          <w:rFonts w:cs="Arial"/>
          <w:u w:val="single" w:color="000000"/>
        </w:rPr>
        <w:t xml:space="preserve"> </w:t>
      </w:r>
      <w:r w:rsidRPr="00587E7A">
        <w:rPr>
          <w:rFonts w:cs="Arial"/>
          <w:spacing w:val="-1"/>
          <w:u w:val="single" w:color="000000"/>
        </w:rPr>
        <w:t>Duty</w:t>
      </w:r>
    </w:p>
    <w:p w14:paraId="488C172C" w14:textId="77777777" w:rsidR="00F00036" w:rsidRPr="00587E7A" w:rsidRDefault="00F00036" w:rsidP="00985A6C">
      <w:pPr>
        <w:spacing w:before="11"/>
        <w:rPr>
          <w:rFonts w:ascii="Arial" w:eastAsia="Arial" w:hAnsi="Arial" w:cs="Arial"/>
          <w:sz w:val="17"/>
          <w:szCs w:val="17"/>
        </w:rPr>
      </w:pPr>
    </w:p>
    <w:p w14:paraId="4161CF85" w14:textId="77777777" w:rsidR="00F00036" w:rsidRPr="00587E7A" w:rsidRDefault="003650B4" w:rsidP="00985A6C">
      <w:pPr>
        <w:pStyle w:val="BodyText"/>
        <w:numPr>
          <w:ilvl w:val="0"/>
          <w:numId w:val="32"/>
        </w:numPr>
        <w:tabs>
          <w:tab w:val="left" w:pos="2264"/>
        </w:tabs>
        <w:spacing w:before="69"/>
        <w:rPr>
          <w:rFonts w:cs="Arial"/>
        </w:rPr>
      </w:pPr>
      <w:r w:rsidRPr="00587E7A">
        <w:rPr>
          <w:rFonts w:cs="Arial"/>
          <w:spacing w:val="-1"/>
        </w:rPr>
        <w:lastRenderedPageBreak/>
        <w:t>Employee</w:t>
      </w:r>
      <w:r w:rsidRPr="00587E7A">
        <w:rPr>
          <w:rFonts w:cs="Arial"/>
          <w:spacing w:val="1"/>
        </w:rPr>
        <w:t xml:space="preserve"> </w:t>
      </w:r>
      <w:r w:rsidRPr="00587E7A">
        <w:rPr>
          <w:rFonts w:cs="Arial"/>
          <w:spacing w:val="-1"/>
        </w:rPr>
        <w:t xml:space="preserve">Serving </w:t>
      </w:r>
      <w:r w:rsidRPr="00587E7A">
        <w:rPr>
          <w:rFonts w:cs="Arial"/>
        </w:rPr>
        <w:t>on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Jury</w:t>
      </w:r>
    </w:p>
    <w:p w14:paraId="606307AB" w14:textId="77777777" w:rsidR="00F00036" w:rsidRDefault="00F00036" w:rsidP="00985A6C">
      <w:pPr>
        <w:rPr>
          <w:rFonts w:ascii="Arial" w:hAnsi="Arial" w:cs="Arial"/>
        </w:rPr>
      </w:pPr>
    </w:p>
    <w:p w14:paraId="522A099B" w14:textId="77777777" w:rsidR="00F00036" w:rsidRPr="00587E7A" w:rsidRDefault="003650B4" w:rsidP="00985A6C">
      <w:pPr>
        <w:pStyle w:val="BodyText"/>
        <w:numPr>
          <w:ilvl w:val="1"/>
          <w:numId w:val="32"/>
        </w:numPr>
        <w:tabs>
          <w:tab w:val="left" w:pos="2984"/>
        </w:tabs>
        <w:spacing w:before="47"/>
        <w:ind w:right="119"/>
        <w:rPr>
          <w:rFonts w:cs="Arial"/>
        </w:rPr>
      </w:pPr>
      <w:r w:rsidRPr="00587E7A">
        <w:rPr>
          <w:rFonts w:cs="Arial"/>
        </w:rPr>
        <w:t>An</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spacing w:val="-1"/>
        </w:rPr>
        <w:t>who</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spacing w:val="-1"/>
        </w:rPr>
        <w:t>summoned</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spacing w:val="-1"/>
        </w:rPr>
        <w:t>jury</w:t>
      </w:r>
      <w:r w:rsidRPr="00587E7A">
        <w:rPr>
          <w:rFonts w:cs="Arial"/>
          <w:spacing w:val="10"/>
        </w:rPr>
        <w:t xml:space="preserve"> </w:t>
      </w:r>
      <w:r w:rsidRPr="00587E7A">
        <w:rPr>
          <w:rFonts w:cs="Arial"/>
        </w:rPr>
        <w:t>duty</w:t>
      </w:r>
      <w:r w:rsidRPr="00587E7A">
        <w:rPr>
          <w:rFonts w:cs="Arial"/>
          <w:spacing w:val="10"/>
        </w:rPr>
        <w:t xml:space="preserve"> </w:t>
      </w:r>
      <w:r w:rsidRPr="00587E7A">
        <w:rPr>
          <w:rFonts w:cs="Arial"/>
        </w:rPr>
        <w:t>must</w:t>
      </w:r>
      <w:r w:rsidRPr="00587E7A">
        <w:rPr>
          <w:rFonts w:cs="Arial"/>
          <w:spacing w:val="10"/>
        </w:rPr>
        <w:t xml:space="preserve"> </w:t>
      </w:r>
      <w:r w:rsidRPr="00587E7A">
        <w:rPr>
          <w:rFonts w:cs="Arial"/>
          <w:spacing w:val="-1"/>
        </w:rPr>
        <w:t>notify</w:t>
      </w:r>
      <w:r w:rsidRPr="00587E7A">
        <w:rPr>
          <w:rFonts w:cs="Arial"/>
          <w:spacing w:val="10"/>
        </w:rPr>
        <w:t xml:space="preserve"> </w:t>
      </w:r>
      <w:r w:rsidRPr="00587E7A">
        <w:rPr>
          <w:rFonts w:cs="Arial"/>
          <w:spacing w:val="-1"/>
        </w:rPr>
        <w:t>supervision</w:t>
      </w:r>
      <w:r w:rsidRPr="00587E7A">
        <w:rPr>
          <w:rFonts w:cs="Arial"/>
          <w:spacing w:val="13"/>
        </w:rPr>
        <w:t xml:space="preserve"> </w:t>
      </w:r>
      <w:r w:rsidRPr="00587E7A">
        <w:rPr>
          <w:rFonts w:cs="Arial"/>
          <w:spacing w:val="-1"/>
        </w:rPr>
        <w:t>of</w:t>
      </w:r>
      <w:r w:rsidRPr="00587E7A">
        <w:rPr>
          <w:rFonts w:cs="Arial"/>
          <w:spacing w:val="43"/>
        </w:rPr>
        <w:t xml:space="preserve"> </w:t>
      </w:r>
      <w:r w:rsidRPr="00587E7A">
        <w:rPr>
          <w:rFonts w:cs="Arial"/>
          <w:spacing w:val="-1"/>
        </w:rPr>
        <w:t>jury</w:t>
      </w:r>
      <w:r w:rsidRPr="00587E7A">
        <w:rPr>
          <w:rFonts w:cs="Arial"/>
          <w:spacing w:val="31"/>
        </w:rPr>
        <w:t xml:space="preserve"> </w:t>
      </w:r>
      <w:r w:rsidRPr="00587E7A">
        <w:rPr>
          <w:rFonts w:cs="Arial"/>
        </w:rPr>
        <w:t>service</w:t>
      </w:r>
      <w:r w:rsidRPr="00587E7A">
        <w:rPr>
          <w:rFonts w:cs="Arial"/>
          <w:spacing w:val="34"/>
        </w:rPr>
        <w:t xml:space="preserve"> </w:t>
      </w:r>
      <w:r w:rsidRPr="00587E7A">
        <w:rPr>
          <w:rFonts w:cs="Arial"/>
        </w:rPr>
        <w:t>as</w:t>
      </w:r>
      <w:r w:rsidRPr="00587E7A">
        <w:rPr>
          <w:rFonts w:cs="Arial"/>
          <w:spacing w:val="34"/>
        </w:rPr>
        <w:t xml:space="preserve"> </w:t>
      </w:r>
      <w:r w:rsidRPr="00587E7A">
        <w:rPr>
          <w:rFonts w:cs="Arial"/>
        </w:rPr>
        <w:t>soon</w:t>
      </w:r>
      <w:r w:rsidRPr="00587E7A">
        <w:rPr>
          <w:rFonts w:cs="Arial"/>
          <w:spacing w:val="32"/>
        </w:rPr>
        <w:t xml:space="preserve"> </w:t>
      </w:r>
      <w:r w:rsidRPr="00587E7A">
        <w:rPr>
          <w:rFonts w:cs="Arial"/>
        </w:rPr>
        <w:t>as</w:t>
      </w:r>
      <w:r w:rsidRPr="00587E7A">
        <w:rPr>
          <w:rFonts w:cs="Arial"/>
          <w:spacing w:val="34"/>
        </w:rPr>
        <w:t xml:space="preserve"> </w:t>
      </w:r>
      <w:r w:rsidRPr="00587E7A">
        <w:rPr>
          <w:rFonts w:cs="Arial"/>
          <w:spacing w:val="-1"/>
        </w:rPr>
        <w:t>summons</w:t>
      </w:r>
      <w:r w:rsidRPr="00587E7A">
        <w:rPr>
          <w:rFonts w:cs="Arial"/>
          <w:spacing w:val="33"/>
        </w:rPr>
        <w:t xml:space="preserve"> </w:t>
      </w:r>
      <w:r w:rsidRPr="00587E7A">
        <w:rPr>
          <w:rFonts w:cs="Arial"/>
          <w:spacing w:val="-1"/>
        </w:rPr>
        <w:t>is</w:t>
      </w:r>
      <w:r w:rsidRPr="00587E7A">
        <w:rPr>
          <w:rFonts w:cs="Arial"/>
          <w:spacing w:val="34"/>
        </w:rPr>
        <w:t xml:space="preserve"> </w:t>
      </w:r>
      <w:r w:rsidRPr="00587E7A">
        <w:rPr>
          <w:rFonts w:cs="Arial"/>
          <w:spacing w:val="-1"/>
        </w:rPr>
        <w:t>received.</w:t>
      </w:r>
      <w:r w:rsidRPr="00587E7A">
        <w:rPr>
          <w:rFonts w:cs="Arial"/>
          <w:spacing w:val="1"/>
        </w:rPr>
        <w:t xml:space="preserve"> </w:t>
      </w:r>
      <w:r w:rsidRPr="00587E7A">
        <w:rPr>
          <w:rFonts w:cs="Arial"/>
          <w:spacing w:val="-1"/>
        </w:rPr>
        <w:t>The</w:t>
      </w:r>
      <w:r w:rsidRPr="00587E7A">
        <w:rPr>
          <w:rFonts w:cs="Arial"/>
          <w:spacing w:val="35"/>
        </w:rPr>
        <w:t xml:space="preserve"> </w:t>
      </w:r>
      <w:r w:rsidRPr="00587E7A">
        <w:rPr>
          <w:rFonts w:cs="Arial"/>
          <w:spacing w:val="-1"/>
        </w:rPr>
        <w:t>employee</w:t>
      </w:r>
      <w:r w:rsidRPr="00587E7A">
        <w:rPr>
          <w:rFonts w:cs="Arial"/>
          <w:spacing w:val="35"/>
        </w:rPr>
        <w:t xml:space="preserve"> </w:t>
      </w:r>
      <w:r w:rsidRPr="00587E7A">
        <w:rPr>
          <w:rFonts w:cs="Arial"/>
          <w:spacing w:val="-1"/>
        </w:rPr>
        <w:t>will</w:t>
      </w:r>
      <w:r w:rsidRPr="00587E7A">
        <w:rPr>
          <w:rFonts w:cs="Arial"/>
          <w:spacing w:val="32"/>
        </w:rPr>
        <w:t xml:space="preserve"> </w:t>
      </w:r>
      <w:r w:rsidRPr="00587E7A">
        <w:rPr>
          <w:rFonts w:cs="Arial"/>
        </w:rPr>
        <w:t>be</w:t>
      </w:r>
      <w:r w:rsidRPr="00587E7A">
        <w:rPr>
          <w:rFonts w:cs="Arial"/>
          <w:spacing w:val="39"/>
        </w:rPr>
        <w:t xml:space="preserve"> </w:t>
      </w:r>
      <w:r w:rsidRPr="00587E7A">
        <w:rPr>
          <w:rFonts w:cs="Arial"/>
          <w:spacing w:val="-1"/>
        </w:rPr>
        <w:t>allowed</w:t>
      </w:r>
      <w:r w:rsidRPr="00587E7A">
        <w:rPr>
          <w:rFonts w:cs="Arial"/>
          <w:spacing w:val="32"/>
        </w:rPr>
        <w:t xml:space="preserve"> </w:t>
      </w:r>
      <w:r w:rsidRPr="00587E7A">
        <w:rPr>
          <w:rFonts w:cs="Arial"/>
        </w:rPr>
        <w:t>time</w:t>
      </w:r>
      <w:r w:rsidRPr="00587E7A">
        <w:rPr>
          <w:rFonts w:cs="Arial"/>
          <w:spacing w:val="30"/>
        </w:rPr>
        <w:t xml:space="preserve"> </w:t>
      </w:r>
      <w:r w:rsidRPr="00587E7A">
        <w:rPr>
          <w:rFonts w:cs="Arial"/>
          <w:spacing w:val="-1"/>
        </w:rPr>
        <w:t>off</w:t>
      </w:r>
      <w:r w:rsidRPr="00587E7A">
        <w:rPr>
          <w:rFonts w:cs="Arial"/>
          <w:spacing w:val="32"/>
        </w:rPr>
        <w:t xml:space="preserve"> </w:t>
      </w:r>
      <w:r w:rsidRPr="00587E7A">
        <w:rPr>
          <w:rFonts w:cs="Arial"/>
          <w:spacing w:val="-1"/>
        </w:rPr>
        <w:t>with</w:t>
      </w:r>
      <w:r w:rsidRPr="00587E7A">
        <w:rPr>
          <w:rFonts w:cs="Arial"/>
          <w:spacing w:val="30"/>
        </w:rPr>
        <w:t xml:space="preserve"> </w:t>
      </w:r>
      <w:r w:rsidRPr="00587E7A">
        <w:rPr>
          <w:rFonts w:cs="Arial"/>
          <w:spacing w:val="-1"/>
        </w:rPr>
        <w:t>pay.</w:t>
      </w:r>
      <w:r w:rsidRPr="00587E7A">
        <w:rPr>
          <w:rFonts w:cs="Arial"/>
          <w:spacing w:val="60"/>
        </w:rPr>
        <w:t xml:space="preserve"> </w:t>
      </w:r>
      <w:r w:rsidRPr="00587E7A">
        <w:rPr>
          <w:rFonts w:cs="Arial"/>
        </w:rPr>
        <w:t>The</w:t>
      </w:r>
      <w:r w:rsidRPr="00587E7A">
        <w:rPr>
          <w:rFonts w:cs="Arial"/>
          <w:spacing w:val="32"/>
        </w:rPr>
        <w:t xml:space="preserve"> </w:t>
      </w:r>
      <w:r w:rsidRPr="00587E7A">
        <w:rPr>
          <w:rFonts w:cs="Arial"/>
          <w:spacing w:val="-1"/>
        </w:rPr>
        <w:t>time</w:t>
      </w:r>
      <w:r w:rsidRPr="00587E7A">
        <w:rPr>
          <w:rFonts w:cs="Arial"/>
          <w:spacing w:val="30"/>
        </w:rPr>
        <w:t xml:space="preserve"> </w:t>
      </w:r>
      <w:r w:rsidRPr="00587E7A">
        <w:rPr>
          <w:rFonts w:cs="Arial"/>
          <w:spacing w:val="-1"/>
        </w:rPr>
        <w:t>spent</w:t>
      </w:r>
      <w:r w:rsidRPr="00587E7A">
        <w:rPr>
          <w:rFonts w:cs="Arial"/>
          <w:spacing w:val="29"/>
        </w:rPr>
        <w:t xml:space="preserve"> </w:t>
      </w:r>
      <w:r w:rsidRPr="00587E7A">
        <w:rPr>
          <w:rFonts w:cs="Arial"/>
        </w:rPr>
        <w:t>on</w:t>
      </w:r>
      <w:r w:rsidRPr="00587E7A">
        <w:rPr>
          <w:rFonts w:cs="Arial"/>
          <w:spacing w:val="32"/>
        </w:rPr>
        <w:t xml:space="preserve"> </w:t>
      </w:r>
      <w:r w:rsidRPr="00587E7A">
        <w:rPr>
          <w:rFonts w:cs="Arial"/>
          <w:spacing w:val="-1"/>
        </w:rPr>
        <w:t>jury</w:t>
      </w:r>
      <w:r w:rsidRPr="00587E7A">
        <w:rPr>
          <w:rFonts w:cs="Arial"/>
          <w:spacing w:val="29"/>
        </w:rPr>
        <w:t xml:space="preserve"> </w:t>
      </w:r>
      <w:r w:rsidRPr="00587E7A">
        <w:rPr>
          <w:rFonts w:cs="Arial"/>
          <w:spacing w:val="-1"/>
        </w:rPr>
        <w:t>duty</w:t>
      </w:r>
      <w:r w:rsidRPr="00587E7A">
        <w:rPr>
          <w:rFonts w:cs="Arial"/>
          <w:spacing w:val="29"/>
        </w:rPr>
        <w:t xml:space="preserve"> </w:t>
      </w:r>
      <w:r w:rsidRPr="00587E7A">
        <w:rPr>
          <w:rFonts w:cs="Arial"/>
          <w:spacing w:val="-1"/>
        </w:rPr>
        <w:t>is</w:t>
      </w:r>
      <w:r w:rsidRPr="00587E7A">
        <w:rPr>
          <w:rFonts w:cs="Arial"/>
          <w:spacing w:val="31"/>
        </w:rPr>
        <w:t xml:space="preserve"> </w:t>
      </w:r>
      <w:r w:rsidRPr="00587E7A">
        <w:rPr>
          <w:rFonts w:cs="Arial"/>
          <w:spacing w:val="-1"/>
        </w:rPr>
        <w:t>charged</w:t>
      </w:r>
      <w:r w:rsidRPr="00587E7A">
        <w:rPr>
          <w:rFonts w:cs="Arial"/>
          <w:spacing w:val="32"/>
        </w:rPr>
        <w:t xml:space="preserve"> </w:t>
      </w:r>
      <w:r w:rsidRPr="00587E7A">
        <w:rPr>
          <w:rFonts w:cs="Arial"/>
          <w:spacing w:val="-1"/>
        </w:rPr>
        <w:t>as</w:t>
      </w:r>
      <w:r w:rsidRPr="00587E7A">
        <w:rPr>
          <w:rFonts w:cs="Arial"/>
          <w:spacing w:val="37"/>
        </w:rPr>
        <w:t xml:space="preserve"> </w:t>
      </w:r>
      <w:r w:rsidRPr="00587E7A">
        <w:rPr>
          <w:rFonts w:cs="Arial"/>
          <w:spacing w:val="-1"/>
        </w:rPr>
        <w:t>“jury</w:t>
      </w:r>
      <w:r w:rsidRPr="00587E7A">
        <w:rPr>
          <w:rFonts w:cs="Arial"/>
          <w:spacing w:val="12"/>
        </w:rPr>
        <w:t xml:space="preserve"> </w:t>
      </w:r>
      <w:r w:rsidRPr="00587E7A">
        <w:rPr>
          <w:rFonts w:cs="Arial"/>
          <w:spacing w:val="-1"/>
        </w:rPr>
        <w:t>duty”</w:t>
      </w:r>
      <w:r w:rsidRPr="00587E7A">
        <w:rPr>
          <w:rFonts w:cs="Arial"/>
          <w:spacing w:val="14"/>
        </w:rPr>
        <w:t xml:space="preserve"> </w:t>
      </w:r>
      <w:r w:rsidRPr="00587E7A">
        <w:rPr>
          <w:rFonts w:cs="Arial"/>
        </w:rPr>
        <w:t>code</w:t>
      </w:r>
      <w:r w:rsidRPr="00587E7A">
        <w:rPr>
          <w:rFonts w:cs="Arial"/>
          <w:spacing w:val="13"/>
        </w:rPr>
        <w:t xml:space="preserve"> </w:t>
      </w:r>
      <w:r w:rsidRPr="00587E7A">
        <w:rPr>
          <w:rFonts w:cs="Arial"/>
          <w:spacing w:val="-1"/>
        </w:rPr>
        <w:t>hours</w:t>
      </w:r>
      <w:r w:rsidRPr="00587E7A">
        <w:rPr>
          <w:rFonts w:cs="Arial"/>
          <w:spacing w:val="10"/>
        </w:rPr>
        <w:t xml:space="preserve"> </w:t>
      </w:r>
      <w:r w:rsidRPr="00587E7A">
        <w:rPr>
          <w:rFonts w:cs="Arial"/>
        </w:rPr>
        <w:t>on</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time</w:t>
      </w:r>
      <w:r w:rsidRPr="00587E7A">
        <w:rPr>
          <w:rFonts w:cs="Arial"/>
          <w:spacing w:val="13"/>
        </w:rPr>
        <w:t xml:space="preserve"> </w:t>
      </w:r>
      <w:r w:rsidRPr="00587E7A">
        <w:rPr>
          <w:rFonts w:cs="Arial"/>
          <w:spacing w:val="-1"/>
        </w:rPr>
        <w:t>sheet.</w:t>
      </w:r>
      <w:r w:rsidRPr="00587E7A">
        <w:rPr>
          <w:rFonts w:cs="Arial"/>
          <w:spacing w:val="25"/>
        </w:rPr>
        <w:t xml:space="preserve"> </w:t>
      </w:r>
      <w:r w:rsidRPr="00587E7A">
        <w:rPr>
          <w:rFonts w:cs="Arial"/>
          <w:spacing w:val="-1"/>
        </w:rPr>
        <w:t>The</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rPr>
        <w:t>must</w:t>
      </w:r>
      <w:r w:rsidRPr="00587E7A">
        <w:rPr>
          <w:rFonts w:cs="Arial"/>
          <w:spacing w:val="12"/>
        </w:rPr>
        <w:t xml:space="preserve"> </w:t>
      </w:r>
      <w:r w:rsidRPr="00587E7A">
        <w:rPr>
          <w:rFonts w:cs="Arial"/>
          <w:spacing w:val="-1"/>
        </w:rPr>
        <w:t>attach</w:t>
      </w:r>
      <w:r w:rsidRPr="00587E7A">
        <w:rPr>
          <w:rFonts w:cs="Arial"/>
          <w:spacing w:val="13"/>
        </w:rPr>
        <w:t xml:space="preserve"> </w:t>
      </w:r>
      <w:r w:rsidRPr="00587E7A">
        <w:rPr>
          <w:rFonts w:cs="Arial"/>
        </w:rPr>
        <w:t>a</w:t>
      </w:r>
      <w:r w:rsidRPr="00587E7A">
        <w:rPr>
          <w:rFonts w:cs="Arial"/>
          <w:spacing w:val="39"/>
        </w:rPr>
        <w:t xml:space="preserve"> </w:t>
      </w:r>
      <w:r w:rsidRPr="00587E7A">
        <w:rPr>
          <w:rFonts w:cs="Arial"/>
        </w:rPr>
        <w:t>copy 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jury</w:t>
      </w:r>
      <w:r w:rsidRPr="00587E7A">
        <w:rPr>
          <w:rFonts w:cs="Arial"/>
        </w:rPr>
        <w:t xml:space="preserve"> duty </w:t>
      </w:r>
      <w:r w:rsidRPr="00587E7A">
        <w:rPr>
          <w:rFonts w:cs="Arial"/>
          <w:spacing w:val="-1"/>
        </w:rPr>
        <w:t>summons</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time</w:t>
      </w:r>
      <w:r w:rsidRPr="00587E7A">
        <w:rPr>
          <w:rFonts w:cs="Arial"/>
          <w:spacing w:val="3"/>
        </w:rPr>
        <w:t xml:space="preserve"> </w:t>
      </w:r>
      <w:r w:rsidRPr="00587E7A">
        <w:rPr>
          <w:rFonts w:cs="Arial"/>
          <w:spacing w:val="-1"/>
        </w:rPr>
        <w:t>sheet</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the</w:t>
      </w:r>
      <w:r w:rsidRPr="00587E7A">
        <w:rPr>
          <w:rFonts w:cs="Arial"/>
          <w:spacing w:val="3"/>
        </w:rPr>
        <w:t xml:space="preserve"> </w:t>
      </w:r>
      <w:r w:rsidRPr="00587E7A">
        <w:rPr>
          <w:rFonts w:cs="Arial"/>
          <w:spacing w:val="-1"/>
        </w:rPr>
        <w:t>period</w:t>
      </w:r>
      <w:r w:rsidRPr="00587E7A">
        <w:rPr>
          <w:rFonts w:cs="Arial"/>
          <w:spacing w:val="3"/>
        </w:rPr>
        <w:t xml:space="preserve"> </w:t>
      </w:r>
      <w:r w:rsidRPr="00587E7A">
        <w:rPr>
          <w:rFonts w:cs="Arial"/>
          <w:spacing w:val="-1"/>
        </w:rPr>
        <w:t>involved.</w:t>
      </w:r>
      <w:r w:rsidRPr="00587E7A">
        <w:rPr>
          <w:rFonts w:cs="Arial"/>
          <w:spacing w:val="41"/>
        </w:rPr>
        <w:t xml:space="preserve"> </w:t>
      </w:r>
      <w:r w:rsidRPr="00587E7A">
        <w:rPr>
          <w:rFonts w:cs="Arial"/>
        </w:rPr>
        <w:t>When</w:t>
      </w:r>
      <w:r w:rsidRPr="00587E7A">
        <w:rPr>
          <w:rFonts w:cs="Arial"/>
          <w:spacing w:val="51"/>
        </w:rPr>
        <w:t xml:space="preserve"> </w:t>
      </w:r>
      <w:r w:rsidRPr="00587E7A">
        <w:rPr>
          <w:rFonts w:cs="Arial"/>
          <w:spacing w:val="-1"/>
        </w:rPr>
        <w:t>the</w:t>
      </w:r>
      <w:r w:rsidRPr="00587E7A">
        <w:rPr>
          <w:rFonts w:cs="Arial"/>
          <w:spacing w:val="54"/>
        </w:rPr>
        <w:t xml:space="preserve"> </w:t>
      </w:r>
      <w:r w:rsidRPr="00587E7A">
        <w:rPr>
          <w:rFonts w:cs="Arial"/>
          <w:spacing w:val="-1"/>
        </w:rPr>
        <w:t>employee</w:t>
      </w:r>
      <w:r w:rsidRPr="00587E7A">
        <w:rPr>
          <w:rFonts w:cs="Arial"/>
          <w:spacing w:val="54"/>
        </w:rPr>
        <w:t xml:space="preserve"> </w:t>
      </w:r>
      <w:r w:rsidRPr="00587E7A">
        <w:rPr>
          <w:rFonts w:cs="Arial"/>
          <w:spacing w:val="-2"/>
        </w:rPr>
        <w:t>is</w:t>
      </w:r>
      <w:r w:rsidRPr="00587E7A">
        <w:rPr>
          <w:rFonts w:cs="Arial"/>
          <w:spacing w:val="52"/>
        </w:rPr>
        <w:t xml:space="preserve"> </w:t>
      </w:r>
      <w:r w:rsidRPr="00587E7A">
        <w:rPr>
          <w:rFonts w:cs="Arial"/>
          <w:spacing w:val="-1"/>
        </w:rPr>
        <w:t>excused</w:t>
      </w:r>
      <w:r w:rsidRPr="00587E7A">
        <w:rPr>
          <w:rFonts w:cs="Arial"/>
          <w:spacing w:val="54"/>
        </w:rPr>
        <w:t xml:space="preserve"> </w:t>
      </w:r>
      <w:r w:rsidRPr="00587E7A">
        <w:rPr>
          <w:rFonts w:cs="Arial"/>
        </w:rPr>
        <w:t>or</w:t>
      </w:r>
      <w:r w:rsidRPr="00587E7A">
        <w:rPr>
          <w:rFonts w:cs="Arial"/>
          <w:spacing w:val="52"/>
        </w:rPr>
        <w:t xml:space="preserve"> </w:t>
      </w:r>
      <w:r w:rsidRPr="00587E7A">
        <w:rPr>
          <w:rFonts w:cs="Arial"/>
          <w:spacing w:val="-1"/>
        </w:rPr>
        <w:t>released</w:t>
      </w:r>
      <w:r w:rsidRPr="00587E7A">
        <w:rPr>
          <w:rFonts w:cs="Arial"/>
          <w:spacing w:val="52"/>
        </w:rPr>
        <w:t xml:space="preserve"> </w:t>
      </w:r>
      <w:r w:rsidRPr="00587E7A">
        <w:rPr>
          <w:rFonts w:cs="Arial"/>
        </w:rPr>
        <w:t>from</w:t>
      </w:r>
      <w:r w:rsidRPr="00587E7A">
        <w:rPr>
          <w:rFonts w:cs="Arial"/>
          <w:spacing w:val="54"/>
        </w:rPr>
        <w:t xml:space="preserve"> </w:t>
      </w:r>
      <w:r w:rsidRPr="00587E7A">
        <w:rPr>
          <w:rFonts w:cs="Arial"/>
          <w:spacing w:val="-1"/>
        </w:rPr>
        <w:t>jury</w:t>
      </w:r>
      <w:r w:rsidRPr="00587E7A">
        <w:rPr>
          <w:rFonts w:cs="Arial"/>
          <w:spacing w:val="51"/>
        </w:rPr>
        <w:t xml:space="preserve"> </w:t>
      </w:r>
      <w:r w:rsidRPr="00587E7A">
        <w:rPr>
          <w:rFonts w:cs="Arial"/>
          <w:spacing w:val="-1"/>
        </w:rPr>
        <w:t>duty,</w:t>
      </w:r>
      <w:r w:rsidRPr="00587E7A">
        <w:rPr>
          <w:rFonts w:cs="Arial"/>
          <w:spacing w:val="54"/>
        </w:rPr>
        <w:t xml:space="preserve"> </w:t>
      </w:r>
      <w:r w:rsidRPr="00587E7A">
        <w:rPr>
          <w:rFonts w:cs="Arial"/>
        </w:rPr>
        <w:t>he</w:t>
      </w:r>
      <w:r w:rsidRPr="00587E7A">
        <w:rPr>
          <w:rFonts w:cs="Arial"/>
          <w:spacing w:val="53"/>
        </w:rPr>
        <w:t xml:space="preserve"> </w:t>
      </w:r>
      <w:r w:rsidRPr="00587E7A">
        <w:rPr>
          <w:rFonts w:cs="Arial"/>
          <w:spacing w:val="-1"/>
        </w:rPr>
        <w:t>/she</w:t>
      </w:r>
      <w:r w:rsidRPr="00587E7A">
        <w:rPr>
          <w:rFonts w:cs="Arial"/>
          <w:spacing w:val="45"/>
        </w:rPr>
        <w:t xml:space="preserve"> </w:t>
      </w:r>
      <w:r w:rsidRPr="00587E7A">
        <w:rPr>
          <w:rFonts w:cs="Arial"/>
          <w:spacing w:val="-1"/>
        </w:rPr>
        <w:t>should</w:t>
      </w:r>
      <w:r w:rsidRPr="00587E7A">
        <w:rPr>
          <w:rFonts w:cs="Arial"/>
          <w:spacing w:val="20"/>
        </w:rPr>
        <w:t xml:space="preserve"> </w:t>
      </w:r>
      <w:r w:rsidRPr="00587E7A">
        <w:rPr>
          <w:rFonts w:cs="Arial"/>
          <w:spacing w:val="-1"/>
        </w:rPr>
        <w:t>report</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his/her</w:t>
      </w:r>
      <w:r w:rsidRPr="00587E7A">
        <w:rPr>
          <w:rFonts w:cs="Arial"/>
          <w:spacing w:val="21"/>
        </w:rPr>
        <w:t xml:space="preserve"> </w:t>
      </w:r>
      <w:r w:rsidRPr="00587E7A">
        <w:rPr>
          <w:rFonts w:cs="Arial"/>
          <w:spacing w:val="-1"/>
        </w:rPr>
        <w:t>regular</w:t>
      </w:r>
      <w:r w:rsidRPr="00587E7A">
        <w:rPr>
          <w:rFonts w:cs="Arial"/>
          <w:spacing w:val="21"/>
        </w:rPr>
        <w:t xml:space="preserve"> </w:t>
      </w:r>
      <w:r w:rsidRPr="00587E7A">
        <w:rPr>
          <w:rFonts w:cs="Arial"/>
          <w:spacing w:val="-1"/>
        </w:rPr>
        <w:t>City</w:t>
      </w:r>
      <w:r w:rsidRPr="00587E7A">
        <w:rPr>
          <w:rFonts w:cs="Arial"/>
          <w:spacing w:val="19"/>
        </w:rPr>
        <w:t xml:space="preserve"> </w:t>
      </w:r>
      <w:r w:rsidRPr="00587E7A">
        <w:rPr>
          <w:rFonts w:cs="Arial"/>
          <w:spacing w:val="-1"/>
        </w:rPr>
        <w:t>employment</w:t>
      </w:r>
      <w:r w:rsidRPr="00587E7A">
        <w:rPr>
          <w:rFonts w:cs="Arial"/>
          <w:spacing w:val="22"/>
        </w:rPr>
        <w:t xml:space="preserve"> </w:t>
      </w:r>
      <w:r w:rsidRPr="00587E7A">
        <w:rPr>
          <w:rFonts w:cs="Arial"/>
          <w:spacing w:val="-1"/>
        </w:rPr>
        <w:t>provided</w:t>
      </w:r>
      <w:r w:rsidRPr="00587E7A">
        <w:rPr>
          <w:rFonts w:cs="Arial"/>
          <w:spacing w:val="20"/>
        </w:rPr>
        <w:t xml:space="preserve"> </w:t>
      </w:r>
      <w:r w:rsidRPr="00587E7A">
        <w:rPr>
          <w:rFonts w:cs="Arial"/>
          <w:spacing w:val="-1"/>
        </w:rPr>
        <w:t>that</w:t>
      </w:r>
      <w:r w:rsidRPr="00587E7A">
        <w:rPr>
          <w:rFonts w:cs="Arial"/>
          <w:spacing w:val="22"/>
        </w:rPr>
        <w:t xml:space="preserve"> </w:t>
      </w:r>
      <w:r w:rsidRPr="00587E7A">
        <w:rPr>
          <w:rFonts w:cs="Arial"/>
          <w:spacing w:val="-1"/>
        </w:rPr>
        <w:t>at</w:t>
      </w:r>
      <w:r w:rsidRPr="00587E7A">
        <w:rPr>
          <w:rFonts w:cs="Arial"/>
          <w:spacing w:val="20"/>
        </w:rPr>
        <w:t xml:space="preserve"> </w:t>
      </w:r>
      <w:r w:rsidRPr="00587E7A">
        <w:rPr>
          <w:rFonts w:cs="Arial"/>
          <w:spacing w:val="-1"/>
        </w:rPr>
        <w:t>least</w:t>
      </w:r>
      <w:r w:rsidRPr="00587E7A">
        <w:rPr>
          <w:rFonts w:cs="Arial"/>
          <w:spacing w:val="63"/>
        </w:rPr>
        <w:t xml:space="preserve"> </w:t>
      </w:r>
      <w:r w:rsidRPr="00587E7A">
        <w:rPr>
          <w:rFonts w:cs="Arial"/>
        </w:rPr>
        <w:t>one</w:t>
      </w:r>
      <w:r w:rsidRPr="00587E7A">
        <w:rPr>
          <w:rFonts w:cs="Arial"/>
          <w:spacing w:val="-1"/>
        </w:rPr>
        <w:t xml:space="preserve"> </w:t>
      </w:r>
      <w:r w:rsidRPr="00587E7A">
        <w:rPr>
          <w:rFonts w:cs="Arial"/>
        </w:rPr>
        <w:t>hour</w:t>
      </w:r>
      <w:r w:rsidRPr="00587E7A">
        <w:rPr>
          <w:rFonts w:cs="Arial"/>
          <w:spacing w:val="-1"/>
        </w:rPr>
        <w:t xml:space="preserve"> remains</w:t>
      </w:r>
      <w:r w:rsidRPr="00587E7A">
        <w:rPr>
          <w:rFonts w:cs="Arial"/>
        </w:rPr>
        <w:t xml:space="preserve"> </w:t>
      </w:r>
      <w:r w:rsidRPr="00587E7A">
        <w:rPr>
          <w:rFonts w:cs="Arial"/>
          <w:spacing w:val="-1"/>
        </w:rPr>
        <w:t>in his/her regular work</w:t>
      </w:r>
      <w:r w:rsidRPr="00587E7A">
        <w:rPr>
          <w:rFonts w:cs="Arial"/>
        </w:rPr>
        <w:t xml:space="preserve"> </w:t>
      </w:r>
      <w:r w:rsidRPr="00587E7A">
        <w:rPr>
          <w:rFonts w:cs="Arial"/>
          <w:spacing w:val="-1"/>
        </w:rPr>
        <w:t>day/shift.</w:t>
      </w:r>
    </w:p>
    <w:p w14:paraId="31BF5B06" w14:textId="77777777" w:rsidR="00F00036" w:rsidRPr="00587E7A" w:rsidRDefault="00F00036" w:rsidP="00985A6C">
      <w:pPr>
        <w:rPr>
          <w:rFonts w:ascii="Arial" w:eastAsia="Arial" w:hAnsi="Arial" w:cs="Arial"/>
          <w:sz w:val="24"/>
          <w:szCs w:val="24"/>
        </w:rPr>
      </w:pPr>
    </w:p>
    <w:p w14:paraId="1513B53F" w14:textId="77777777" w:rsidR="00F00036" w:rsidRPr="00587E7A" w:rsidRDefault="003650B4" w:rsidP="00985A6C">
      <w:pPr>
        <w:pStyle w:val="BodyText"/>
        <w:numPr>
          <w:ilvl w:val="1"/>
          <w:numId w:val="32"/>
        </w:numPr>
        <w:tabs>
          <w:tab w:val="left" w:pos="2984"/>
        </w:tabs>
        <w:ind w:right="119"/>
        <w:rPr>
          <w:rFonts w:cs="Arial"/>
        </w:rPr>
      </w:pPr>
      <w:r w:rsidRPr="00587E7A">
        <w:rPr>
          <w:rFonts w:cs="Arial"/>
          <w:spacing w:val="-1"/>
        </w:rPr>
        <w:t>All</w:t>
      </w:r>
      <w:r w:rsidRPr="00587E7A">
        <w:rPr>
          <w:rFonts w:cs="Arial"/>
          <w:spacing w:val="56"/>
        </w:rPr>
        <w:t xml:space="preserve"> </w:t>
      </w:r>
      <w:r w:rsidRPr="00587E7A">
        <w:rPr>
          <w:rFonts w:cs="Arial"/>
        </w:rPr>
        <w:t>monies</w:t>
      </w:r>
      <w:r w:rsidRPr="00587E7A">
        <w:rPr>
          <w:rFonts w:cs="Arial"/>
          <w:spacing w:val="58"/>
        </w:rPr>
        <w:t xml:space="preserve"> </w:t>
      </w:r>
      <w:r w:rsidRPr="00587E7A">
        <w:rPr>
          <w:rFonts w:cs="Arial"/>
          <w:spacing w:val="-1"/>
        </w:rPr>
        <w:t>earned</w:t>
      </w:r>
      <w:r w:rsidRPr="00587E7A">
        <w:rPr>
          <w:rFonts w:cs="Arial"/>
          <w:spacing w:val="59"/>
        </w:rPr>
        <w:t xml:space="preserve"> </w:t>
      </w:r>
      <w:r w:rsidRPr="00587E7A">
        <w:rPr>
          <w:rFonts w:cs="Arial"/>
          <w:spacing w:val="-1"/>
        </w:rPr>
        <w:t>while</w:t>
      </w:r>
      <w:r w:rsidRPr="00587E7A">
        <w:rPr>
          <w:rFonts w:cs="Arial"/>
          <w:spacing w:val="58"/>
        </w:rPr>
        <w:t xml:space="preserve"> </w:t>
      </w:r>
      <w:r w:rsidRPr="00587E7A">
        <w:rPr>
          <w:rFonts w:cs="Arial"/>
          <w:spacing w:val="-1"/>
        </w:rPr>
        <w:t>serving</w:t>
      </w:r>
      <w:r w:rsidRPr="00587E7A">
        <w:rPr>
          <w:rFonts w:cs="Arial"/>
          <w:spacing w:val="59"/>
        </w:rPr>
        <w:t xml:space="preserve"> </w:t>
      </w:r>
      <w:r w:rsidRPr="00587E7A">
        <w:rPr>
          <w:rFonts w:cs="Arial"/>
        </w:rPr>
        <w:t>on</w:t>
      </w:r>
      <w:r w:rsidRPr="00587E7A">
        <w:rPr>
          <w:rFonts w:cs="Arial"/>
          <w:spacing w:val="59"/>
        </w:rPr>
        <w:t xml:space="preserve"> </w:t>
      </w:r>
      <w:r w:rsidRPr="00587E7A">
        <w:rPr>
          <w:rFonts w:cs="Arial"/>
        </w:rPr>
        <w:t>jury</w:t>
      </w:r>
      <w:r w:rsidRPr="00587E7A">
        <w:rPr>
          <w:rFonts w:cs="Arial"/>
          <w:spacing w:val="55"/>
        </w:rPr>
        <w:t xml:space="preserve"> </w:t>
      </w:r>
      <w:r w:rsidRPr="00587E7A">
        <w:rPr>
          <w:rFonts w:cs="Arial"/>
        </w:rPr>
        <w:t>duty</w:t>
      </w:r>
      <w:r w:rsidRPr="00587E7A">
        <w:rPr>
          <w:rFonts w:cs="Arial"/>
          <w:spacing w:val="54"/>
        </w:rPr>
        <w:t xml:space="preserve"> </w:t>
      </w:r>
      <w:r w:rsidRPr="00587E7A">
        <w:rPr>
          <w:rFonts w:cs="Arial"/>
          <w:spacing w:val="-1"/>
        </w:rPr>
        <w:t>are</w:t>
      </w:r>
      <w:r w:rsidRPr="00587E7A">
        <w:rPr>
          <w:rFonts w:cs="Arial"/>
          <w:spacing w:val="59"/>
        </w:rPr>
        <w:t xml:space="preserve"> </w:t>
      </w:r>
      <w:r w:rsidRPr="00587E7A">
        <w:rPr>
          <w:rFonts w:cs="Arial"/>
          <w:spacing w:val="-1"/>
        </w:rPr>
        <w:t>in</w:t>
      </w:r>
      <w:r w:rsidRPr="00587E7A">
        <w:rPr>
          <w:rFonts w:cs="Arial"/>
          <w:spacing w:val="59"/>
        </w:rPr>
        <w:t xml:space="preserve"> </w:t>
      </w:r>
      <w:r w:rsidRPr="00587E7A">
        <w:rPr>
          <w:rFonts w:cs="Arial"/>
          <w:spacing w:val="-1"/>
        </w:rPr>
        <w:t>addition</w:t>
      </w:r>
      <w:r w:rsidRPr="00587E7A">
        <w:rPr>
          <w:rFonts w:cs="Arial"/>
          <w:spacing w:val="58"/>
        </w:rPr>
        <w:t xml:space="preserve"> </w:t>
      </w:r>
      <w:r w:rsidRPr="00587E7A">
        <w:rPr>
          <w:rFonts w:cs="Arial"/>
        </w:rPr>
        <w:t>to</w:t>
      </w:r>
      <w:r w:rsidRPr="00587E7A">
        <w:rPr>
          <w:rFonts w:cs="Arial"/>
          <w:spacing w:val="56"/>
        </w:rPr>
        <w:t xml:space="preserve"> </w:t>
      </w:r>
      <w:r w:rsidRPr="00587E7A">
        <w:rPr>
          <w:rFonts w:cs="Arial"/>
        </w:rPr>
        <w:t>the</w:t>
      </w:r>
      <w:r w:rsidRPr="00587E7A">
        <w:rPr>
          <w:rFonts w:cs="Arial"/>
          <w:spacing w:val="37"/>
        </w:rPr>
        <w:t xml:space="preserve"> </w:t>
      </w:r>
      <w:r w:rsidRPr="00587E7A">
        <w:rPr>
          <w:rFonts w:cs="Arial"/>
          <w:spacing w:val="-1"/>
        </w:rPr>
        <w:t>employee’s</w:t>
      </w:r>
      <w:r w:rsidRPr="00587E7A">
        <w:rPr>
          <w:rFonts w:cs="Arial"/>
        </w:rPr>
        <w:t xml:space="preserve"> </w:t>
      </w:r>
      <w:r w:rsidRPr="00587E7A">
        <w:rPr>
          <w:rFonts w:cs="Arial"/>
          <w:spacing w:val="-1"/>
        </w:rPr>
        <w:t>regular salary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kept</w:t>
      </w:r>
      <w:r w:rsidRPr="00587E7A">
        <w:rPr>
          <w:rFonts w:cs="Arial"/>
        </w:rPr>
        <w:t xml:space="preserve"> </w:t>
      </w:r>
      <w:r w:rsidRPr="00587E7A">
        <w:rPr>
          <w:rFonts w:cs="Arial"/>
          <w:spacing w:val="-1"/>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employee.</w:t>
      </w:r>
    </w:p>
    <w:p w14:paraId="301CF0FA" w14:textId="77777777" w:rsidR="00F00036" w:rsidRPr="00587E7A" w:rsidRDefault="00F00036" w:rsidP="00985A6C">
      <w:pPr>
        <w:rPr>
          <w:rFonts w:ascii="Arial" w:eastAsia="Arial" w:hAnsi="Arial" w:cs="Arial"/>
          <w:sz w:val="24"/>
          <w:szCs w:val="24"/>
        </w:rPr>
      </w:pPr>
    </w:p>
    <w:p w14:paraId="61557E69" w14:textId="77777777" w:rsidR="00F00036" w:rsidRPr="00587E7A" w:rsidRDefault="003650B4" w:rsidP="00985A6C">
      <w:pPr>
        <w:pStyle w:val="BodyText"/>
        <w:numPr>
          <w:ilvl w:val="0"/>
          <w:numId w:val="32"/>
        </w:numPr>
        <w:tabs>
          <w:tab w:val="left" w:pos="2264"/>
        </w:tabs>
        <w:rPr>
          <w:rFonts w:cs="Arial"/>
        </w:rPr>
      </w:pPr>
      <w:r w:rsidRPr="00587E7A">
        <w:rPr>
          <w:rFonts w:cs="Arial"/>
          <w:spacing w:val="-1"/>
        </w:rPr>
        <w:t xml:space="preserve">Serving </w:t>
      </w:r>
      <w:r w:rsidRPr="00587E7A">
        <w:rPr>
          <w:rFonts w:cs="Arial"/>
        </w:rPr>
        <w:t>as a</w:t>
      </w:r>
      <w:r w:rsidRPr="00587E7A">
        <w:rPr>
          <w:rFonts w:cs="Arial"/>
          <w:spacing w:val="-4"/>
        </w:rPr>
        <w:t xml:space="preserve"> </w:t>
      </w:r>
      <w:r w:rsidRPr="00587E7A">
        <w:rPr>
          <w:rFonts w:cs="Arial"/>
        </w:rPr>
        <w:t xml:space="preserve">Witness </w:t>
      </w:r>
      <w:r w:rsidRPr="00587E7A">
        <w:rPr>
          <w:rFonts w:cs="Arial"/>
          <w:spacing w:val="-1"/>
        </w:rPr>
        <w:t>on</w:t>
      </w:r>
      <w:r w:rsidRPr="00587E7A">
        <w:rPr>
          <w:rFonts w:cs="Arial"/>
          <w:spacing w:val="1"/>
        </w:rPr>
        <w:t xml:space="preserve"> </w:t>
      </w:r>
      <w:r w:rsidRPr="00587E7A">
        <w:rPr>
          <w:rFonts w:cs="Arial"/>
          <w:spacing w:val="-1"/>
        </w:rPr>
        <w:t>behalf</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2"/>
        </w:rPr>
        <w:t>City.</w:t>
      </w:r>
    </w:p>
    <w:p w14:paraId="27DF68F3" w14:textId="77777777" w:rsidR="00F00036" w:rsidRPr="00587E7A" w:rsidRDefault="00F00036" w:rsidP="00985A6C">
      <w:pPr>
        <w:rPr>
          <w:rFonts w:ascii="Arial" w:eastAsia="Arial" w:hAnsi="Arial" w:cs="Arial"/>
          <w:sz w:val="24"/>
          <w:szCs w:val="24"/>
        </w:rPr>
      </w:pPr>
    </w:p>
    <w:p w14:paraId="40C9EDD8" w14:textId="7D35E790" w:rsidR="00F00036" w:rsidRPr="00587E7A" w:rsidRDefault="003650B4" w:rsidP="00985A6C">
      <w:pPr>
        <w:pStyle w:val="BodyText"/>
        <w:numPr>
          <w:ilvl w:val="1"/>
          <w:numId w:val="32"/>
        </w:numPr>
        <w:tabs>
          <w:tab w:val="left" w:pos="2984"/>
        </w:tabs>
        <w:ind w:right="119"/>
        <w:rPr>
          <w:rFonts w:cs="Arial"/>
        </w:rPr>
      </w:pPr>
      <w:r w:rsidRPr="00587E7A">
        <w:rPr>
          <w:rFonts w:cs="Arial"/>
        </w:rPr>
        <w:t>When</w:t>
      </w:r>
      <w:r w:rsidRPr="00587E7A">
        <w:rPr>
          <w:rFonts w:cs="Arial"/>
          <w:spacing w:val="18"/>
        </w:rPr>
        <w:t xml:space="preserve"> </w:t>
      </w:r>
      <w:r w:rsidRPr="00587E7A">
        <w:rPr>
          <w:rFonts w:cs="Arial"/>
        </w:rPr>
        <w:t>a</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spacing w:val="-1"/>
        </w:rPr>
        <w:t>employee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called</w:t>
      </w:r>
      <w:r w:rsidRPr="00587E7A">
        <w:rPr>
          <w:rFonts w:cs="Arial"/>
          <w:spacing w:val="20"/>
        </w:rPr>
        <w:t xml:space="preserve"> </w:t>
      </w:r>
      <w:r w:rsidRPr="00587E7A">
        <w:rPr>
          <w:rFonts w:cs="Arial"/>
        </w:rPr>
        <w:t>as</w:t>
      </w:r>
      <w:r w:rsidRPr="00587E7A">
        <w:rPr>
          <w:rFonts w:cs="Arial"/>
          <w:spacing w:val="19"/>
        </w:rPr>
        <w:t xml:space="preserve"> </w:t>
      </w:r>
      <w:r w:rsidRPr="00587E7A">
        <w:rPr>
          <w:rFonts w:cs="Arial"/>
        </w:rPr>
        <w:t>a</w:t>
      </w:r>
      <w:r w:rsidRPr="00587E7A">
        <w:rPr>
          <w:rFonts w:cs="Arial"/>
          <w:spacing w:val="20"/>
        </w:rPr>
        <w:t xml:space="preserve"> </w:t>
      </w:r>
      <w:r w:rsidRPr="00587E7A">
        <w:rPr>
          <w:rFonts w:cs="Arial"/>
          <w:spacing w:val="-1"/>
        </w:rPr>
        <w:t>witness</w:t>
      </w:r>
      <w:r w:rsidRPr="00587E7A">
        <w:rPr>
          <w:rFonts w:cs="Arial"/>
          <w:spacing w:val="19"/>
        </w:rPr>
        <w:t xml:space="preserve"> </w:t>
      </w:r>
      <w:r w:rsidRPr="00587E7A">
        <w:rPr>
          <w:rFonts w:cs="Arial"/>
          <w:spacing w:val="-1"/>
        </w:rPr>
        <w:t>in</w:t>
      </w:r>
      <w:r w:rsidRPr="00587E7A">
        <w:rPr>
          <w:rFonts w:cs="Arial"/>
          <w:spacing w:val="20"/>
        </w:rPr>
        <w:t xml:space="preserve"> </w:t>
      </w:r>
      <w:r w:rsidRPr="00587E7A">
        <w:rPr>
          <w:rFonts w:cs="Arial"/>
        </w:rPr>
        <w:t>any</w:t>
      </w:r>
      <w:r w:rsidRPr="00587E7A">
        <w:rPr>
          <w:rFonts w:cs="Arial"/>
          <w:spacing w:val="17"/>
        </w:rPr>
        <w:t xml:space="preserve"> </w:t>
      </w:r>
      <w:r w:rsidRPr="00587E7A">
        <w:rPr>
          <w:rFonts w:cs="Arial"/>
          <w:spacing w:val="-1"/>
        </w:rPr>
        <w:t>court</w:t>
      </w:r>
      <w:r w:rsidRPr="00587E7A">
        <w:rPr>
          <w:rFonts w:cs="Arial"/>
          <w:spacing w:val="20"/>
        </w:rPr>
        <w:t xml:space="preserve"> </w:t>
      </w:r>
      <w:r w:rsidRPr="00587E7A">
        <w:rPr>
          <w:rFonts w:cs="Arial"/>
        </w:rPr>
        <w:t>case</w:t>
      </w:r>
      <w:r w:rsidRPr="00587E7A">
        <w:rPr>
          <w:rFonts w:cs="Arial"/>
          <w:spacing w:val="20"/>
        </w:rPr>
        <w:t xml:space="preserve"> </w:t>
      </w:r>
      <w:r w:rsidRPr="00587E7A">
        <w:rPr>
          <w:rFonts w:cs="Arial"/>
          <w:spacing w:val="-1"/>
        </w:rPr>
        <w:t>due</w:t>
      </w:r>
      <w:r w:rsidRPr="00587E7A">
        <w:rPr>
          <w:rFonts w:cs="Arial"/>
          <w:spacing w:val="20"/>
        </w:rPr>
        <w:t xml:space="preserve"> </w:t>
      </w:r>
      <w:r w:rsidRPr="00587E7A">
        <w:rPr>
          <w:rFonts w:cs="Arial"/>
          <w:spacing w:val="-1"/>
        </w:rPr>
        <w:t>to</w:t>
      </w:r>
      <w:r w:rsidRPr="00587E7A">
        <w:rPr>
          <w:rFonts w:cs="Arial"/>
          <w:spacing w:val="47"/>
        </w:rPr>
        <w:t xml:space="preserve"> </w:t>
      </w:r>
      <w:r w:rsidRPr="00587E7A">
        <w:rPr>
          <w:rFonts w:cs="Arial"/>
          <w:spacing w:val="-1"/>
        </w:rPr>
        <w:t>his/her</w:t>
      </w:r>
      <w:r w:rsidRPr="00587E7A">
        <w:rPr>
          <w:rFonts w:cs="Arial"/>
          <w:spacing w:val="33"/>
        </w:rPr>
        <w:t xml:space="preserve"> </w:t>
      </w:r>
      <w:r w:rsidRPr="00587E7A">
        <w:rPr>
          <w:rFonts w:cs="Arial"/>
          <w:spacing w:val="-1"/>
        </w:rPr>
        <w:t>position</w:t>
      </w:r>
      <w:r w:rsidRPr="00587E7A">
        <w:rPr>
          <w:rFonts w:cs="Arial"/>
          <w:spacing w:val="34"/>
        </w:rPr>
        <w:t xml:space="preserve"> </w:t>
      </w:r>
      <w:r w:rsidRPr="00587E7A">
        <w:rPr>
          <w:rFonts w:cs="Arial"/>
          <w:spacing w:val="-1"/>
        </w:rPr>
        <w:t>with</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City;</w:t>
      </w:r>
      <w:r w:rsidRPr="00587E7A">
        <w:rPr>
          <w:rFonts w:cs="Arial"/>
          <w:spacing w:val="33"/>
        </w:rPr>
        <w:t xml:space="preserve"> </w:t>
      </w:r>
      <w:r w:rsidRPr="00587E7A">
        <w:rPr>
          <w:rFonts w:cs="Arial"/>
          <w:spacing w:val="-1"/>
        </w:rPr>
        <w:t>i.e.,</w:t>
      </w:r>
      <w:r w:rsidRPr="00587E7A">
        <w:rPr>
          <w:rFonts w:cs="Arial"/>
          <w:spacing w:val="37"/>
        </w:rPr>
        <w:t xml:space="preserve"> </w:t>
      </w:r>
      <w:r w:rsidRPr="00587E7A">
        <w:rPr>
          <w:rFonts w:cs="Arial"/>
          <w:spacing w:val="-1"/>
        </w:rPr>
        <w:t>workers'</w:t>
      </w:r>
      <w:r w:rsidRPr="00587E7A">
        <w:rPr>
          <w:rFonts w:cs="Arial"/>
          <w:spacing w:val="36"/>
        </w:rPr>
        <w:t xml:space="preserve"> </w:t>
      </w:r>
      <w:r w:rsidRPr="00587E7A">
        <w:rPr>
          <w:rFonts w:cs="Arial"/>
          <w:spacing w:val="-1"/>
        </w:rPr>
        <w:t>compensation,</w:t>
      </w:r>
      <w:r w:rsidRPr="00587E7A">
        <w:rPr>
          <w:rFonts w:cs="Arial"/>
          <w:spacing w:val="34"/>
        </w:rPr>
        <w:t xml:space="preserve"> </w:t>
      </w:r>
      <w:r w:rsidRPr="00587E7A">
        <w:rPr>
          <w:rFonts w:cs="Arial"/>
          <w:spacing w:val="-1"/>
        </w:rPr>
        <w:t>civil</w:t>
      </w:r>
      <w:r w:rsidRPr="00587E7A">
        <w:rPr>
          <w:rFonts w:cs="Arial"/>
          <w:spacing w:val="32"/>
        </w:rPr>
        <w:t xml:space="preserve"> </w:t>
      </w:r>
      <w:r w:rsidRPr="00587E7A">
        <w:rPr>
          <w:rFonts w:cs="Arial"/>
        </w:rPr>
        <w:t>cases,</w:t>
      </w:r>
      <w:r w:rsidRPr="00587E7A">
        <w:rPr>
          <w:rFonts w:cs="Arial"/>
          <w:spacing w:val="61"/>
        </w:rPr>
        <w:t xml:space="preserve"> </w:t>
      </w:r>
      <w:r w:rsidRPr="00587E7A">
        <w:rPr>
          <w:rFonts w:cs="Arial"/>
        </w:rPr>
        <w:t>etc.,</w:t>
      </w:r>
      <w:r w:rsidRPr="00587E7A">
        <w:rPr>
          <w:rFonts w:cs="Arial"/>
          <w:spacing w:val="6"/>
        </w:rPr>
        <w:t xml:space="preserve"> </w:t>
      </w:r>
      <w:r w:rsidRPr="00587E7A">
        <w:rPr>
          <w:rFonts w:cs="Arial"/>
          <w:spacing w:val="-1"/>
        </w:rPr>
        <w:t>he</w:t>
      </w:r>
      <w:r w:rsidRPr="00587E7A">
        <w:rPr>
          <w:rFonts w:cs="Arial"/>
          <w:spacing w:val="12"/>
        </w:rPr>
        <w:t xml:space="preserve"> </w:t>
      </w:r>
      <w:r w:rsidRPr="00587E7A">
        <w:rPr>
          <w:rFonts w:cs="Arial"/>
          <w:spacing w:val="-1"/>
        </w:rPr>
        <w:t>shall</w:t>
      </w:r>
      <w:r w:rsidRPr="00587E7A">
        <w:rPr>
          <w:rFonts w:cs="Arial"/>
          <w:spacing w:val="11"/>
        </w:rPr>
        <w:t xml:space="preserve"> </w:t>
      </w:r>
      <w:r w:rsidRPr="00587E7A">
        <w:rPr>
          <w:rFonts w:cs="Arial"/>
        </w:rPr>
        <w:t>be</w:t>
      </w:r>
      <w:r w:rsidRPr="00587E7A">
        <w:rPr>
          <w:rFonts w:cs="Arial"/>
          <w:spacing w:val="7"/>
        </w:rPr>
        <w:t xml:space="preserve"> </w:t>
      </w:r>
      <w:r w:rsidR="00AD6F91" w:rsidRPr="00587E7A">
        <w:rPr>
          <w:rFonts w:cs="Arial"/>
          <w:spacing w:val="-1"/>
        </w:rPr>
        <w:t>in</w:t>
      </w:r>
      <w:r w:rsidR="00AD6F91" w:rsidRPr="00587E7A">
        <w:rPr>
          <w:rFonts w:cs="Arial"/>
        </w:rPr>
        <w:t xml:space="preserve"> </w:t>
      </w:r>
      <w:r w:rsidR="00AD6F91" w:rsidRPr="00587E7A">
        <w:rPr>
          <w:rFonts w:cs="Arial"/>
          <w:spacing w:val="12"/>
        </w:rPr>
        <w:t>a</w:t>
      </w:r>
      <w:r w:rsidR="00AD6F91" w:rsidRPr="00587E7A">
        <w:rPr>
          <w:rFonts w:cs="Arial"/>
        </w:rPr>
        <w:t xml:space="preserve"> </w:t>
      </w:r>
      <w:r w:rsidR="00AD6F91" w:rsidRPr="00587E7A">
        <w:rPr>
          <w:rFonts w:cs="Arial"/>
          <w:spacing w:val="10"/>
        </w:rPr>
        <w:t>full</w:t>
      </w:r>
      <w:r w:rsidRPr="00587E7A">
        <w:rPr>
          <w:rFonts w:cs="Arial"/>
          <w:spacing w:val="-1"/>
        </w:rPr>
        <w:t>-</w:t>
      </w:r>
      <w:r w:rsidR="00AD6F91" w:rsidRPr="00587E7A">
        <w:rPr>
          <w:rFonts w:cs="Arial"/>
          <w:spacing w:val="-1"/>
        </w:rPr>
        <w:t>pay</w:t>
      </w:r>
      <w:r w:rsidR="00AD6F91" w:rsidRPr="00587E7A">
        <w:rPr>
          <w:rFonts w:cs="Arial"/>
        </w:rPr>
        <w:t xml:space="preserve"> </w:t>
      </w:r>
      <w:r w:rsidR="00AD6F91" w:rsidRPr="00587E7A">
        <w:rPr>
          <w:rFonts w:cs="Arial"/>
          <w:spacing w:val="9"/>
        </w:rPr>
        <w:t>status</w:t>
      </w:r>
      <w:r w:rsidR="00AD6F91" w:rsidRPr="00587E7A">
        <w:rPr>
          <w:rFonts w:cs="Arial"/>
        </w:rPr>
        <w:t xml:space="preserve"> </w:t>
      </w:r>
      <w:r w:rsidR="00AD6F91" w:rsidRPr="00587E7A">
        <w:rPr>
          <w:rFonts w:cs="Arial"/>
          <w:spacing w:val="5"/>
        </w:rPr>
        <w:t>including</w:t>
      </w:r>
      <w:r w:rsidR="00AD6F91" w:rsidRPr="00587E7A">
        <w:rPr>
          <w:rFonts w:cs="Arial"/>
        </w:rPr>
        <w:t xml:space="preserve"> </w:t>
      </w:r>
      <w:r w:rsidR="00AD6F91" w:rsidRPr="00587E7A">
        <w:rPr>
          <w:rFonts w:cs="Arial"/>
          <w:spacing w:val="10"/>
        </w:rPr>
        <w:t>overtime</w:t>
      </w:r>
      <w:r w:rsidR="00AD6F91" w:rsidRPr="00587E7A">
        <w:rPr>
          <w:rFonts w:cs="Arial"/>
          <w:spacing w:val="-1"/>
        </w:rPr>
        <w:t>,</w:t>
      </w:r>
      <w:r w:rsidR="00AD6F91" w:rsidRPr="00587E7A">
        <w:rPr>
          <w:rFonts w:cs="Arial"/>
        </w:rPr>
        <w:t xml:space="preserve"> </w:t>
      </w:r>
      <w:r w:rsidR="00AD6F91" w:rsidRPr="00587E7A">
        <w:rPr>
          <w:rFonts w:cs="Arial"/>
          <w:spacing w:val="6"/>
        </w:rPr>
        <w:t>if</w:t>
      </w:r>
      <w:r w:rsidRPr="00587E7A">
        <w:rPr>
          <w:rFonts w:cs="Arial"/>
          <w:spacing w:val="45"/>
        </w:rPr>
        <w:t xml:space="preserve"> </w:t>
      </w:r>
      <w:r w:rsidRPr="00587E7A">
        <w:rPr>
          <w:rFonts w:cs="Arial"/>
          <w:spacing w:val="-1"/>
        </w:rPr>
        <w:t>applicable,</w:t>
      </w:r>
      <w:r w:rsidRPr="00587E7A">
        <w:rPr>
          <w:rFonts w:cs="Arial"/>
          <w:spacing w:val="33"/>
        </w:rPr>
        <w:t xml:space="preserve"> </w:t>
      </w:r>
      <w:r w:rsidRPr="00587E7A">
        <w:rPr>
          <w:rFonts w:cs="Arial"/>
          <w:spacing w:val="-1"/>
        </w:rPr>
        <w:t>with</w:t>
      </w:r>
      <w:r w:rsidRPr="00587E7A">
        <w:rPr>
          <w:rFonts w:cs="Arial"/>
          <w:spacing w:val="35"/>
        </w:rPr>
        <w:t xml:space="preserve"> </w:t>
      </w:r>
      <w:r w:rsidRPr="00587E7A">
        <w:rPr>
          <w:rFonts w:cs="Arial"/>
          <w:spacing w:val="-1"/>
        </w:rPr>
        <w:t>provisions</w:t>
      </w:r>
      <w:r w:rsidRPr="00587E7A">
        <w:rPr>
          <w:rFonts w:cs="Arial"/>
          <w:spacing w:val="31"/>
        </w:rPr>
        <w:t xml:space="preserve"> </w:t>
      </w:r>
      <w:r w:rsidRPr="00587E7A">
        <w:rPr>
          <w:rFonts w:cs="Arial"/>
        </w:rPr>
        <w:t>for</w:t>
      </w:r>
      <w:r w:rsidRPr="00587E7A">
        <w:rPr>
          <w:rFonts w:cs="Arial"/>
          <w:spacing w:val="31"/>
        </w:rPr>
        <w:t xml:space="preserve"> </w:t>
      </w:r>
      <w:r w:rsidRPr="00587E7A">
        <w:rPr>
          <w:rFonts w:cs="Arial"/>
        </w:rPr>
        <w:t>use</w:t>
      </w:r>
      <w:r w:rsidRPr="00587E7A">
        <w:rPr>
          <w:rFonts w:cs="Arial"/>
          <w:spacing w:val="32"/>
        </w:rPr>
        <w:t xml:space="preserve"> </w:t>
      </w:r>
      <w:r w:rsidRPr="00587E7A">
        <w:rPr>
          <w:rFonts w:cs="Arial"/>
          <w:spacing w:val="-1"/>
        </w:rPr>
        <w:t>of</w:t>
      </w:r>
      <w:r w:rsidRPr="00587E7A">
        <w:rPr>
          <w:rFonts w:cs="Arial"/>
          <w:spacing w:val="34"/>
        </w:rPr>
        <w:t xml:space="preserve"> </w:t>
      </w:r>
      <w:r w:rsidRPr="00587E7A">
        <w:rPr>
          <w:rFonts w:cs="Arial"/>
        </w:rPr>
        <w:t>a</w:t>
      </w:r>
      <w:r w:rsidRPr="00587E7A">
        <w:rPr>
          <w:rFonts w:cs="Arial"/>
          <w:spacing w:val="34"/>
        </w:rPr>
        <w:t xml:space="preserve"> </w:t>
      </w:r>
      <w:r w:rsidRPr="00587E7A">
        <w:rPr>
          <w:rFonts w:cs="Arial"/>
          <w:spacing w:val="-1"/>
        </w:rPr>
        <w:t>City</w:t>
      </w:r>
      <w:r w:rsidRPr="00587E7A">
        <w:rPr>
          <w:rFonts w:cs="Arial"/>
          <w:spacing w:val="31"/>
        </w:rPr>
        <w:t xml:space="preserve"> </w:t>
      </w:r>
      <w:r w:rsidRPr="00587E7A">
        <w:rPr>
          <w:rFonts w:cs="Arial"/>
          <w:spacing w:val="-1"/>
        </w:rPr>
        <w:t>vehicle</w:t>
      </w:r>
      <w:r w:rsidRPr="00587E7A">
        <w:rPr>
          <w:rFonts w:cs="Arial"/>
          <w:spacing w:val="35"/>
        </w:rPr>
        <w:t xml:space="preserve"> </w:t>
      </w:r>
      <w:r w:rsidRPr="00587E7A">
        <w:rPr>
          <w:rFonts w:cs="Arial"/>
        </w:rPr>
        <w:t>or</w:t>
      </w:r>
      <w:r w:rsidRPr="00587E7A">
        <w:rPr>
          <w:rFonts w:cs="Arial"/>
          <w:spacing w:val="33"/>
        </w:rPr>
        <w:t xml:space="preserve"> </w:t>
      </w:r>
      <w:r w:rsidRPr="00587E7A">
        <w:rPr>
          <w:rFonts w:cs="Arial"/>
          <w:spacing w:val="-1"/>
        </w:rPr>
        <w:t>reimbursement</w:t>
      </w:r>
      <w:r w:rsidRPr="00587E7A">
        <w:rPr>
          <w:rFonts w:cs="Arial"/>
          <w:spacing w:val="49"/>
        </w:rPr>
        <w:t xml:space="preserve"> </w:t>
      </w:r>
      <w:r w:rsidRPr="00587E7A">
        <w:rPr>
          <w:rFonts w:cs="Arial"/>
        </w:rPr>
        <w:t>for</w:t>
      </w:r>
      <w:r w:rsidRPr="00587E7A">
        <w:rPr>
          <w:rFonts w:cs="Arial"/>
          <w:spacing w:val="-1"/>
        </w:rPr>
        <w:t xml:space="preserve"> personal</w:t>
      </w:r>
      <w:r w:rsidRPr="00587E7A">
        <w:rPr>
          <w:rFonts w:cs="Arial"/>
        </w:rPr>
        <w:t xml:space="preserve"> car</w:t>
      </w:r>
      <w:r w:rsidRPr="00587E7A">
        <w:rPr>
          <w:rFonts w:cs="Arial"/>
          <w:spacing w:val="-3"/>
        </w:rPr>
        <w:t xml:space="preserve"> </w:t>
      </w:r>
      <w:r w:rsidRPr="00587E7A">
        <w:rPr>
          <w:rFonts w:cs="Arial"/>
          <w:spacing w:val="-1"/>
        </w:rPr>
        <w:t>mileage,</w:t>
      </w:r>
      <w:r w:rsidRPr="00587E7A">
        <w:rPr>
          <w:rFonts w:cs="Arial"/>
        </w:rPr>
        <w:t xml:space="preserve"> </w:t>
      </w:r>
      <w:r w:rsidRPr="00587E7A">
        <w:rPr>
          <w:rFonts w:cs="Arial"/>
          <w:spacing w:val="-1"/>
        </w:rPr>
        <w:t>and meal</w:t>
      </w:r>
      <w:r w:rsidRPr="00587E7A">
        <w:rPr>
          <w:rFonts w:cs="Arial"/>
        </w:rPr>
        <w:t xml:space="preserve"> </w:t>
      </w:r>
      <w:r w:rsidRPr="00587E7A">
        <w:rPr>
          <w:rFonts w:cs="Arial"/>
          <w:spacing w:val="-1"/>
        </w:rPr>
        <w:t>reimbursement,</w:t>
      </w:r>
      <w:r w:rsidRPr="00587E7A">
        <w:rPr>
          <w:rFonts w:cs="Arial"/>
        </w:rPr>
        <w:t xml:space="preserve"> as</w:t>
      </w:r>
      <w:r w:rsidRPr="00587E7A">
        <w:rPr>
          <w:rFonts w:cs="Arial"/>
          <w:spacing w:val="-2"/>
        </w:rPr>
        <w:t xml:space="preserve"> </w:t>
      </w:r>
      <w:r w:rsidRPr="00587E7A">
        <w:rPr>
          <w:rFonts w:cs="Arial"/>
          <w:spacing w:val="-1"/>
        </w:rPr>
        <w:t>needed.</w:t>
      </w:r>
    </w:p>
    <w:p w14:paraId="1DB660D2" w14:textId="77777777" w:rsidR="00F00036" w:rsidRPr="002E12F4" w:rsidRDefault="00F00036" w:rsidP="00985A6C">
      <w:pPr>
        <w:rPr>
          <w:rFonts w:ascii="Arial" w:eastAsia="Arial" w:hAnsi="Arial" w:cs="Arial"/>
          <w:sz w:val="16"/>
          <w:szCs w:val="16"/>
        </w:rPr>
      </w:pPr>
    </w:p>
    <w:p w14:paraId="78AD1A99" w14:textId="77777777" w:rsidR="00F00036" w:rsidRPr="00587E7A" w:rsidRDefault="003650B4" w:rsidP="00985A6C">
      <w:pPr>
        <w:pStyle w:val="BodyText"/>
        <w:numPr>
          <w:ilvl w:val="1"/>
          <w:numId w:val="32"/>
        </w:numPr>
        <w:tabs>
          <w:tab w:val="left" w:pos="2984"/>
        </w:tabs>
        <w:ind w:right="118"/>
        <w:rPr>
          <w:rFonts w:cs="Arial"/>
        </w:rPr>
      </w:pPr>
      <w:r w:rsidRPr="00587E7A">
        <w:rPr>
          <w:rFonts w:cs="Arial"/>
          <w:spacing w:val="-1"/>
        </w:rPr>
        <w:t>All</w:t>
      </w:r>
      <w:r w:rsidRPr="00587E7A">
        <w:rPr>
          <w:rFonts w:cs="Arial"/>
          <w:spacing w:val="35"/>
        </w:rPr>
        <w:t xml:space="preserve"> </w:t>
      </w:r>
      <w:r w:rsidRPr="00587E7A">
        <w:rPr>
          <w:rFonts w:cs="Arial"/>
          <w:spacing w:val="-1"/>
        </w:rPr>
        <w:t>monies</w:t>
      </w:r>
      <w:r w:rsidRPr="00587E7A">
        <w:rPr>
          <w:rFonts w:cs="Arial"/>
          <w:spacing w:val="36"/>
        </w:rPr>
        <w:t xml:space="preserve"> </w:t>
      </w:r>
      <w:r w:rsidRPr="00587E7A">
        <w:rPr>
          <w:rFonts w:cs="Arial"/>
          <w:spacing w:val="-1"/>
        </w:rPr>
        <w:t>received</w:t>
      </w:r>
      <w:r w:rsidRPr="00587E7A">
        <w:rPr>
          <w:rFonts w:cs="Arial"/>
          <w:spacing w:val="35"/>
        </w:rPr>
        <w:t xml:space="preserve"> </w:t>
      </w:r>
      <w:r w:rsidRPr="00587E7A">
        <w:rPr>
          <w:rFonts w:cs="Arial"/>
          <w:spacing w:val="-1"/>
        </w:rPr>
        <w:t>from</w:t>
      </w:r>
      <w:r w:rsidRPr="00587E7A">
        <w:rPr>
          <w:rFonts w:cs="Arial"/>
          <w:spacing w:val="37"/>
        </w:rPr>
        <w:t xml:space="preserve"> </w:t>
      </w:r>
      <w:r w:rsidRPr="00587E7A">
        <w:rPr>
          <w:rFonts w:cs="Arial"/>
          <w:spacing w:val="-1"/>
        </w:rPr>
        <w:t>the</w:t>
      </w:r>
      <w:r w:rsidRPr="00587E7A">
        <w:rPr>
          <w:rFonts w:cs="Arial"/>
          <w:spacing w:val="37"/>
        </w:rPr>
        <w:t xml:space="preserve"> </w:t>
      </w:r>
      <w:r w:rsidRPr="00587E7A">
        <w:rPr>
          <w:rFonts w:cs="Arial"/>
          <w:spacing w:val="-1"/>
        </w:rPr>
        <w:t>court</w:t>
      </w:r>
      <w:r w:rsidRPr="00587E7A">
        <w:rPr>
          <w:rFonts w:cs="Arial"/>
          <w:spacing w:val="37"/>
        </w:rPr>
        <w:t xml:space="preserve"> </w:t>
      </w:r>
      <w:r w:rsidRPr="00587E7A">
        <w:rPr>
          <w:rFonts w:cs="Arial"/>
          <w:spacing w:val="-1"/>
        </w:rPr>
        <w:t>and/or</w:t>
      </w:r>
      <w:r w:rsidRPr="00587E7A">
        <w:rPr>
          <w:rFonts w:cs="Arial"/>
          <w:spacing w:val="36"/>
        </w:rPr>
        <w:t xml:space="preserve"> </w:t>
      </w:r>
      <w:r w:rsidRPr="00587E7A">
        <w:rPr>
          <w:rFonts w:cs="Arial"/>
          <w:spacing w:val="-1"/>
        </w:rPr>
        <w:t>attorney(s)</w:t>
      </w:r>
      <w:r w:rsidRPr="00587E7A">
        <w:rPr>
          <w:rFonts w:cs="Arial"/>
          <w:spacing w:val="35"/>
        </w:rPr>
        <w:t xml:space="preserve"> </w:t>
      </w:r>
      <w:r w:rsidRPr="00587E7A">
        <w:rPr>
          <w:rFonts w:cs="Arial"/>
        </w:rPr>
        <w:t>for</w:t>
      </w:r>
      <w:r w:rsidRPr="00587E7A">
        <w:rPr>
          <w:rFonts w:cs="Arial"/>
          <w:spacing w:val="36"/>
        </w:rPr>
        <w:t xml:space="preserve"> </w:t>
      </w:r>
      <w:r w:rsidRPr="00587E7A">
        <w:rPr>
          <w:rFonts w:cs="Arial"/>
          <w:spacing w:val="-1"/>
        </w:rPr>
        <w:t>witness</w:t>
      </w:r>
      <w:r w:rsidRPr="00587E7A">
        <w:rPr>
          <w:rFonts w:cs="Arial"/>
          <w:spacing w:val="34"/>
        </w:rPr>
        <w:t xml:space="preserve"> </w:t>
      </w:r>
      <w:r w:rsidRPr="00587E7A">
        <w:rPr>
          <w:rFonts w:cs="Arial"/>
        </w:rPr>
        <w:t>fee,</w:t>
      </w:r>
      <w:r w:rsidRPr="00587E7A">
        <w:rPr>
          <w:rFonts w:cs="Arial"/>
          <w:spacing w:val="49"/>
        </w:rPr>
        <w:t xml:space="preserve"> </w:t>
      </w:r>
      <w:r w:rsidRPr="00587E7A">
        <w:rPr>
          <w:rFonts w:cs="Arial"/>
          <w:spacing w:val="-1"/>
        </w:rPr>
        <w:t>mileage,</w:t>
      </w:r>
      <w:r w:rsidRPr="00587E7A">
        <w:rPr>
          <w:rFonts w:cs="Arial"/>
          <w:spacing w:val="29"/>
        </w:rPr>
        <w:t xml:space="preserve"> </w:t>
      </w:r>
      <w:r w:rsidRPr="00587E7A">
        <w:rPr>
          <w:rFonts w:cs="Arial"/>
        </w:rPr>
        <w:t>etc.,</w:t>
      </w:r>
      <w:r w:rsidRPr="00587E7A">
        <w:rPr>
          <w:rFonts w:cs="Arial"/>
          <w:spacing w:val="29"/>
        </w:rPr>
        <w:t xml:space="preserve"> </w:t>
      </w:r>
      <w:r w:rsidRPr="00587E7A">
        <w:rPr>
          <w:rFonts w:cs="Arial"/>
          <w:spacing w:val="-1"/>
        </w:rPr>
        <w:t>must</w:t>
      </w:r>
      <w:r w:rsidRPr="00587E7A">
        <w:rPr>
          <w:rFonts w:cs="Arial"/>
          <w:spacing w:val="29"/>
        </w:rPr>
        <w:t xml:space="preserve"> </w:t>
      </w:r>
      <w:r w:rsidRPr="00587E7A">
        <w:rPr>
          <w:rFonts w:cs="Arial"/>
        </w:rPr>
        <w:t>be</w:t>
      </w:r>
      <w:r w:rsidRPr="00587E7A">
        <w:rPr>
          <w:rFonts w:cs="Arial"/>
          <w:spacing w:val="30"/>
        </w:rPr>
        <w:t xml:space="preserve"> </w:t>
      </w:r>
      <w:r w:rsidRPr="00587E7A">
        <w:rPr>
          <w:rFonts w:cs="Arial"/>
          <w:spacing w:val="-1"/>
        </w:rPr>
        <w:t>remitted</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City.</w:t>
      </w:r>
      <w:r w:rsidRPr="00587E7A">
        <w:rPr>
          <w:rFonts w:cs="Arial"/>
          <w:spacing w:val="63"/>
        </w:rPr>
        <w:t xml:space="preserve"> </w:t>
      </w:r>
      <w:r w:rsidRPr="00587E7A">
        <w:rPr>
          <w:rFonts w:cs="Arial"/>
          <w:spacing w:val="-1"/>
        </w:rPr>
        <w:t>If</w:t>
      </w:r>
      <w:r w:rsidRPr="00587E7A">
        <w:rPr>
          <w:rFonts w:cs="Arial"/>
          <w:spacing w:val="34"/>
        </w:rPr>
        <w:t xml:space="preserve"> </w:t>
      </w:r>
      <w:r w:rsidRPr="00587E7A">
        <w:rPr>
          <w:rFonts w:cs="Arial"/>
          <w:spacing w:val="-1"/>
        </w:rPr>
        <w:t>the</w:t>
      </w:r>
      <w:r w:rsidRPr="00587E7A">
        <w:rPr>
          <w:rFonts w:cs="Arial"/>
          <w:spacing w:val="30"/>
        </w:rPr>
        <w:t xml:space="preserve"> </w:t>
      </w:r>
      <w:r w:rsidRPr="00587E7A">
        <w:rPr>
          <w:rFonts w:cs="Arial"/>
          <w:spacing w:val="-1"/>
        </w:rPr>
        <w:t>employee</w:t>
      </w:r>
      <w:r w:rsidRPr="00587E7A">
        <w:rPr>
          <w:rFonts w:cs="Arial"/>
          <w:spacing w:val="32"/>
        </w:rPr>
        <w:t xml:space="preserve"> </w:t>
      </w:r>
      <w:r w:rsidRPr="00587E7A">
        <w:rPr>
          <w:rFonts w:cs="Arial"/>
          <w:spacing w:val="-1"/>
        </w:rPr>
        <w:t>elects</w:t>
      </w:r>
      <w:r w:rsidRPr="00587E7A">
        <w:rPr>
          <w:rFonts w:cs="Arial"/>
          <w:spacing w:val="31"/>
        </w:rPr>
        <w:t xml:space="preserve"> </w:t>
      </w:r>
      <w:r w:rsidRPr="00587E7A">
        <w:rPr>
          <w:rFonts w:cs="Arial"/>
        </w:rPr>
        <w:t>to</w:t>
      </w:r>
      <w:r w:rsidRPr="00587E7A">
        <w:rPr>
          <w:rFonts w:cs="Arial"/>
          <w:spacing w:val="37"/>
        </w:rPr>
        <w:t xml:space="preserve"> </w:t>
      </w:r>
      <w:r w:rsidRPr="00587E7A">
        <w:rPr>
          <w:rFonts w:cs="Arial"/>
          <w:spacing w:val="-1"/>
        </w:rPr>
        <w:t>retain</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court</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attorney</w:t>
      </w:r>
      <w:r w:rsidRPr="00587E7A">
        <w:rPr>
          <w:rFonts w:cs="Arial"/>
        </w:rPr>
        <w:t xml:space="preserve"> fees,</w:t>
      </w:r>
      <w:r w:rsidRPr="00587E7A">
        <w:rPr>
          <w:rFonts w:cs="Arial"/>
          <w:spacing w:val="3"/>
        </w:rPr>
        <w:t xml:space="preserve"> </w:t>
      </w:r>
      <w:r w:rsidRPr="00587E7A">
        <w:rPr>
          <w:rFonts w:cs="Arial"/>
          <w:spacing w:val="-1"/>
        </w:rPr>
        <w:t>then</w:t>
      </w:r>
      <w:r w:rsidRPr="00587E7A">
        <w:rPr>
          <w:rFonts w:cs="Arial"/>
          <w:spacing w:val="3"/>
        </w:rPr>
        <w:t xml:space="preserve"> </w:t>
      </w:r>
      <w:r w:rsidRPr="00587E7A">
        <w:rPr>
          <w:rFonts w:cs="Arial"/>
        </w:rPr>
        <w:t>he</w:t>
      </w:r>
      <w:r w:rsidRPr="00587E7A">
        <w:rPr>
          <w:rFonts w:cs="Arial"/>
          <w:spacing w:val="3"/>
        </w:rPr>
        <w:t xml:space="preserve"> </w:t>
      </w:r>
      <w:r w:rsidRPr="00587E7A">
        <w:rPr>
          <w:rFonts w:cs="Arial"/>
          <w:spacing w:val="-2"/>
        </w:rPr>
        <w:t>will</w:t>
      </w:r>
      <w:r w:rsidRPr="00587E7A">
        <w:rPr>
          <w:rFonts w:cs="Arial"/>
          <w:spacing w:val="2"/>
        </w:rPr>
        <w:t xml:space="preserve"> </w:t>
      </w:r>
      <w:r w:rsidRPr="00587E7A">
        <w:rPr>
          <w:rFonts w:cs="Arial"/>
        </w:rPr>
        <w:t>forfeit</w:t>
      </w:r>
      <w:r w:rsidRPr="00587E7A">
        <w:rPr>
          <w:rFonts w:cs="Arial"/>
          <w:spacing w:val="3"/>
        </w:rPr>
        <w:t xml:space="preserve"> </w:t>
      </w:r>
      <w:r w:rsidRPr="00587E7A">
        <w:rPr>
          <w:rFonts w:cs="Arial"/>
        </w:rPr>
        <w:t xml:space="preserve">any </w:t>
      </w:r>
      <w:r w:rsidRPr="00587E7A">
        <w:rPr>
          <w:rFonts w:cs="Arial"/>
          <w:spacing w:val="-1"/>
        </w:rPr>
        <w:t>remuneration</w:t>
      </w:r>
      <w:r w:rsidRPr="00587E7A">
        <w:rPr>
          <w:rFonts w:cs="Arial"/>
          <w:spacing w:val="3"/>
        </w:rPr>
        <w:t xml:space="preserve"> </w:t>
      </w:r>
      <w:r w:rsidRPr="00587E7A">
        <w:rPr>
          <w:rFonts w:cs="Arial"/>
        </w:rPr>
        <w:t>by</w:t>
      </w:r>
      <w:r w:rsidRPr="00587E7A">
        <w:rPr>
          <w:rFonts w:cs="Arial"/>
          <w:spacing w:val="45"/>
        </w:rPr>
        <w:t xml:space="preserve"> </w:t>
      </w:r>
      <w:r w:rsidRPr="00587E7A">
        <w:rPr>
          <w:rFonts w:cs="Arial"/>
        </w:rPr>
        <w:t>the</w:t>
      </w:r>
      <w:r w:rsidRPr="00587E7A">
        <w:rPr>
          <w:rFonts w:cs="Arial"/>
          <w:spacing w:val="1"/>
        </w:rPr>
        <w:t xml:space="preserve"> </w:t>
      </w:r>
      <w:r w:rsidRPr="00587E7A">
        <w:rPr>
          <w:rFonts w:cs="Arial"/>
          <w:spacing w:val="-1"/>
        </w:rPr>
        <w:t>City.</w:t>
      </w:r>
    </w:p>
    <w:p w14:paraId="23E25645" w14:textId="77777777" w:rsidR="00F00036" w:rsidRPr="002E12F4" w:rsidRDefault="00F00036" w:rsidP="00985A6C">
      <w:pPr>
        <w:rPr>
          <w:rFonts w:ascii="Arial" w:eastAsia="Arial" w:hAnsi="Arial" w:cs="Arial"/>
          <w:sz w:val="16"/>
          <w:szCs w:val="16"/>
        </w:rPr>
      </w:pPr>
    </w:p>
    <w:p w14:paraId="3D14641E" w14:textId="77777777" w:rsidR="00F00036" w:rsidRPr="00587E7A" w:rsidRDefault="003650B4" w:rsidP="00985A6C">
      <w:pPr>
        <w:pStyle w:val="BodyText"/>
        <w:numPr>
          <w:ilvl w:val="0"/>
          <w:numId w:val="31"/>
        </w:numPr>
        <w:tabs>
          <w:tab w:val="left" w:pos="1544"/>
        </w:tabs>
        <w:ind w:hanging="1440"/>
        <w:rPr>
          <w:rFonts w:cs="Arial"/>
        </w:rPr>
      </w:pPr>
      <w:r w:rsidRPr="00587E7A">
        <w:rPr>
          <w:rFonts w:cs="Arial"/>
          <w:spacing w:val="-1"/>
          <w:u w:val="single" w:color="000000"/>
        </w:rPr>
        <w:t>Occupational Disability</w:t>
      </w:r>
      <w:r w:rsidRPr="00587E7A">
        <w:rPr>
          <w:rFonts w:cs="Arial"/>
          <w:u w:val="single" w:color="000000"/>
        </w:rPr>
        <w:t xml:space="preserve"> </w:t>
      </w:r>
      <w:r w:rsidRPr="00587E7A">
        <w:rPr>
          <w:rFonts w:cs="Arial"/>
          <w:spacing w:val="-1"/>
          <w:u w:val="single" w:color="000000"/>
        </w:rPr>
        <w:t>Leave</w:t>
      </w:r>
      <w:r w:rsidRPr="00587E7A">
        <w:rPr>
          <w:rFonts w:cs="Arial"/>
          <w:spacing w:val="1"/>
          <w:u w:val="single" w:color="000000"/>
        </w:rPr>
        <w:t xml:space="preserve"> </w:t>
      </w:r>
      <w:r w:rsidRPr="00587E7A">
        <w:rPr>
          <w:rFonts w:cs="Arial"/>
          <w:spacing w:val="-1"/>
          <w:u w:val="single" w:color="000000"/>
        </w:rPr>
        <w:t>(for</w:t>
      </w:r>
      <w:r w:rsidRPr="00587E7A">
        <w:rPr>
          <w:rFonts w:cs="Arial"/>
          <w:spacing w:val="-4"/>
          <w:u w:val="single" w:color="000000"/>
        </w:rPr>
        <w:t xml:space="preserve"> </w:t>
      </w:r>
      <w:r w:rsidRPr="00587E7A">
        <w:rPr>
          <w:rFonts w:cs="Arial"/>
          <w:spacing w:val="-1"/>
          <w:u w:val="single" w:color="000000"/>
        </w:rPr>
        <w:t>non-represented</w:t>
      </w:r>
      <w:r w:rsidRPr="00587E7A">
        <w:rPr>
          <w:rFonts w:cs="Arial"/>
          <w:spacing w:val="1"/>
          <w:u w:val="single" w:color="000000"/>
        </w:rPr>
        <w:t xml:space="preserve"> </w:t>
      </w:r>
      <w:r w:rsidRPr="00587E7A">
        <w:rPr>
          <w:rFonts w:cs="Arial"/>
          <w:spacing w:val="-1"/>
          <w:u w:val="single" w:color="000000"/>
        </w:rPr>
        <w:t>employees)</w:t>
      </w:r>
    </w:p>
    <w:p w14:paraId="52519E93" w14:textId="77777777" w:rsidR="00F00036" w:rsidRPr="00587E7A" w:rsidRDefault="00F00036" w:rsidP="00985A6C">
      <w:pPr>
        <w:spacing w:before="11"/>
        <w:rPr>
          <w:rFonts w:ascii="Arial" w:eastAsia="Arial" w:hAnsi="Arial" w:cs="Arial"/>
          <w:sz w:val="17"/>
          <w:szCs w:val="17"/>
        </w:rPr>
      </w:pPr>
    </w:p>
    <w:p w14:paraId="203D58C7" w14:textId="77777777" w:rsidR="00F00036" w:rsidRPr="00587E7A" w:rsidRDefault="003650B4" w:rsidP="00985A6C">
      <w:pPr>
        <w:pStyle w:val="BodyText"/>
        <w:numPr>
          <w:ilvl w:val="1"/>
          <w:numId w:val="31"/>
        </w:numPr>
        <w:tabs>
          <w:tab w:val="left" w:pos="2264"/>
        </w:tabs>
        <w:spacing w:before="69"/>
        <w:ind w:right="117" w:hanging="464"/>
        <w:rPr>
          <w:rFonts w:cs="Arial"/>
        </w:rPr>
      </w:pPr>
      <w:r w:rsidRPr="00587E7A">
        <w:rPr>
          <w:rFonts w:cs="Arial"/>
          <w:spacing w:val="-1"/>
        </w:rPr>
        <w:t>All</w:t>
      </w:r>
      <w:r w:rsidRPr="00587E7A">
        <w:rPr>
          <w:rFonts w:cs="Arial"/>
          <w:spacing w:val="21"/>
        </w:rPr>
        <w:t xml:space="preserve"> </w:t>
      </w:r>
      <w:r w:rsidRPr="00587E7A">
        <w:rPr>
          <w:rFonts w:cs="Arial"/>
        </w:rPr>
        <w:t>cases</w:t>
      </w:r>
      <w:r w:rsidRPr="00587E7A">
        <w:rPr>
          <w:rFonts w:cs="Arial"/>
          <w:spacing w:val="19"/>
        </w:rPr>
        <w:t xml:space="preserve"> </w:t>
      </w:r>
      <w:r w:rsidRPr="00587E7A">
        <w:rPr>
          <w:rFonts w:cs="Arial"/>
          <w:spacing w:val="-1"/>
        </w:rPr>
        <w:t>of</w:t>
      </w:r>
      <w:r w:rsidRPr="00587E7A">
        <w:rPr>
          <w:rFonts w:cs="Arial"/>
          <w:spacing w:val="22"/>
        </w:rPr>
        <w:t xml:space="preserve"> </w:t>
      </w:r>
      <w:r w:rsidRPr="00587E7A">
        <w:rPr>
          <w:rFonts w:cs="Arial"/>
          <w:spacing w:val="-1"/>
        </w:rPr>
        <w:t>injury</w:t>
      </w:r>
      <w:r w:rsidRPr="00587E7A">
        <w:rPr>
          <w:rFonts w:cs="Arial"/>
          <w:spacing w:val="19"/>
        </w:rPr>
        <w:t xml:space="preserve"> </w:t>
      </w:r>
      <w:r w:rsidRPr="00587E7A">
        <w:rPr>
          <w:rFonts w:cs="Arial"/>
          <w:spacing w:val="-1"/>
        </w:rPr>
        <w:t>occurring</w:t>
      </w:r>
      <w:r w:rsidRPr="00587E7A">
        <w:rPr>
          <w:rFonts w:cs="Arial"/>
          <w:spacing w:val="20"/>
        </w:rPr>
        <w:t xml:space="preserve"> </w:t>
      </w:r>
      <w:r w:rsidRPr="00587E7A">
        <w:rPr>
          <w:rFonts w:cs="Arial"/>
        </w:rPr>
        <w:t>on</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job</w:t>
      </w:r>
      <w:r w:rsidRPr="00587E7A">
        <w:rPr>
          <w:rFonts w:cs="Arial"/>
          <w:spacing w:val="23"/>
        </w:rPr>
        <w:t xml:space="preserve"> </w:t>
      </w:r>
      <w:r w:rsidRPr="00587E7A">
        <w:rPr>
          <w:rFonts w:cs="Arial"/>
          <w:spacing w:val="-1"/>
        </w:rPr>
        <w:t>shall</w:t>
      </w:r>
      <w:r w:rsidRPr="00587E7A">
        <w:rPr>
          <w:rFonts w:cs="Arial"/>
          <w:spacing w:val="19"/>
        </w:rPr>
        <w:t xml:space="preserve"> </w:t>
      </w:r>
      <w:r w:rsidRPr="00587E7A">
        <w:rPr>
          <w:rFonts w:cs="Arial"/>
        </w:rPr>
        <w:t>be</w:t>
      </w:r>
      <w:r w:rsidRPr="00587E7A">
        <w:rPr>
          <w:rFonts w:cs="Arial"/>
          <w:spacing w:val="18"/>
        </w:rPr>
        <w:t xml:space="preserve"> </w:t>
      </w:r>
      <w:r w:rsidRPr="00587E7A">
        <w:rPr>
          <w:rFonts w:cs="Arial"/>
        </w:rPr>
        <w:t>filed</w:t>
      </w:r>
      <w:r w:rsidRPr="00587E7A">
        <w:rPr>
          <w:rFonts w:cs="Arial"/>
          <w:spacing w:val="18"/>
        </w:rPr>
        <w:t xml:space="preserve"> </w:t>
      </w:r>
      <w:r w:rsidRPr="00587E7A">
        <w:rPr>
          <w:rFonts w:cs="Arial"/>
        </w:rPr>
        <w:t>for</w:t>
      </w:r>
      <w:r w:rsidRPr="00587E7A">
        <w:rPr>
          <w:rFonts w:cs="Arial"/>
          <w:spacing w:val="18"/>
        </w:rPr>
        <w:t xml:space="preserve"> </w:t>
      </w:r>
      <w:r w:rsidRPr="00587E7A">
        <w:rPr>
          <w:rFonts w:cs="Arial"/>
          <w:spacing w:val="-1"/>
        </w:rPr>
        <w:t>action</w:t>
      </w:r>
      <w:r w:rsidRPr="00587E7A">
        <w:rPr>
          <w:rFonts w:cs="Arial"/>
          <w:spacing w:val="23"/>
        </w:rPr>
        <w:t xml:space="preserve"> </w:t>
      </w:r>
      <w:r w:rsidRPr="00587E7A">
        <w:rPr>
          <w:rFonts w:cs="Arial"/>
          <w:spacing w:val="-1"/>
        </w:rPr>
        <w:t>in</w:t>
      </w:r>
      <w:r w:rsidRPr="00587E7A">
        <w:rPr>
          <w:rFonts w:cs="Arial"/>
          <w:spacing w:val="18"/>
        </w:rPr>
        <w:t xml:space="preserve"> </w:t>
      </w:r>
      <w:r w:rsidRPr="00587E7A">
        <w:rPr>
          <w:rFonts w:cs="Arial"/>
          <w:spacing w:val="-1"/>
        </w:rPr>
        <w:t>accordance</w:t>
      </w:r>
      <w:r w:rsidRPr="00587E7A">
        <w:rPr>
          <w:rFonts w:cs="Arial"/>
          <w:spacing w:val="53"/>
        </w:rPr>
        <w:t xml:space="preserve"> </w:t>
      </w:r>
      <w:r w:rsidRPr="00587E7A">
        <w:rPr>
          <w:rFonts w:cs="Arial"/>
          <w:spacing w:val="-1"/>
        </w:rPr>
        <w:t>with</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provisions</w:t>
      </w:r>
      <w:r w:rsidRPr="00587E7A">
        <w:rPr>
          <w:rFonts w:cs="Arial"/>
          <w:spacing w:val="7"/>
        </w:rPr>
        <w:t xml:space="preserve"> </w:t>
      </w:r>
      <w:r w:rsidRPr="00587E7A">
        <w:rPr>
          <w:rFonts w:cs="Arial"/>
        </w:rPr>
        <w:t>of</w:t>
      </w:r>
      <w:r w:rsidRPr="00587E7A">
        <w:rPr>
          <w:rFonts w:cs="Arial"/>
          <w:spacing w:val="10"/>
        </w:rPr>
        <w:t xml:space="preserve"> </w:t>
      </w:r>
      <w:r w:rsidRPr="00587E7A">
        <w:rPr>
          <w:rFonts w:cs="Arial"/>
          <w:spacing w:val="-1"/>
        </w:rPr>
        <w:t>the</w:t>
      </w:r>
      <w:r w:rsidRPr="00587E7A">
        <w:rPr>
          <w:rFonts w:cs="Arial"/>
          <w:spacing w:val="3"/>
        </w:rPr>
        <w:t xml:space="preserve"> </w:t>
      </w:r>
      <w:r w:rsidRPr="00587E7A">
        <w:rPr>
          <w:rFonts w:cs="Arial"/>
        </w:rPr>
        <w:t>Workers'</w:t>
      </w:r>
      <w:r w:rsidRPr="00587E7A">
        <w:rPr>
          <w:rFonts w:cs="Arial"/>
          <w:spacing w:val="7"/>
        </w:rPr>
        <w:t xml:space="preserve"> </w:t>
      </w:r>
      <w:r w:rsidRPr="00587E7A">
        <w:rPr>
          <w:rFonts w:cs="Arial"/>
          <w:spacing w:val="-1"/>
        </w:rPr>
        <w:t>Compensation</w:t>
      </w:r>
      <w:r w:rsidRPr="00587E7A">
        <w:rPr>
          <w:rFonts w:cs="Arial"/>
          <w:spacing w:val="8"/>
        </w:rPr>
        <w:t xml:space="preserve"> </w:t>
      </w:r>
      <w:r w:rsidRPr="00587E7A">
        <w:rPr>
          <w:rFonts w:cs="Arial"/>
          <w:spacing w:val="-1"/>
        </w:rPr>
        <w:t>Act.</w:t>
      </w:r>
      <w:r w:rsidRPr="00587E7A">
        <w:rPr>
          <w:rFonts w:cs="Arial"/>
          <w:spacing w:val="15"/>
        </w:rPr>
        <w:t xml:space="preserve"> </w:t>
      </w:r>
      <w:r w:rsidRPr="00587E7A">
        <w:rPr>
          <w:rFonts w:cs="Arial"/>
          <w:spacing w:val="-1"/>
        </w:rPr>
        <w:t>Employees</w:t>
      </w:r>
      <w:r w:rsidRPr="00587E7A">
        <w:rPr>
          <w:rFonts w:cs="Arial"/>
          <w:spacing w:val="7"/>
        </w:rPr>
        <w:t xml:space="preserve"> </w:t>
      </w:r>
      <w:r w:rsidRPr="00587E7A">
        <w:rPr>
          <w:rFonts w:cs="Arial"/>
          <w:spacing w:val="-1"/>
        </w:rPr>
        <w:t>shall</w:t>
      </w:r>
      <w:r w:rsidRPr="00587E7A">
        <w:rPr>
          <w:rFonts w:cs="Arial"/>
          <w:spacing w:val="7"/>
        </w:rPr>
        <w:t xml:space="preserve"> </w:t>
      </w:r>
      <w:r w:rsidRPr="00587E7A">
        <w:rPr>
          <w:rFonts w:cs="Arial"/>
          <w:spacing w:val="-1"/>
        </w:rPr>
        <w:t>notify</w:t>
      </w:r>
      <w:r w:rsidRPr="00587E7A">
        <w:rPr>
          <w:rFonts w:cs="Arial"/>
          <w:spacing w:val="55"/>
        </w:rPr>
        <w:t xml:space="preserve"> </w:t>
      </w:r>
      <w:r w:rsidRPr="00587E7A">
        <w:rPr>
          <w:rFonts w:cs="Arial"/>
          <w:spacing w:val="-1"/>
        </w:rPr>
        <w:t>supervision</w:t>
      </w:r>
      <w:r w:rsidRPr="00587E7A">
        <w:rPr>
          <w:rFonts w:cs="Arial"/>
          <w:spacing w:val="58"/>
        </w:rPr>
        <w:t xml:space="preserve"> </w:t>
      </w:r>
      <w:r w:rsidRPr="00587E7A">
        <w:rPr>
          <w:rFonts w:cs="Arial"/>
          <w:spacing w:val="-1"/>
        </w:rPr>
        <w:t>of</w:t>
      </w:r>
      <w:r w:rsidRPr="00587E7A">
        <w:rPr>
          <w:rFonts w:cs="Arial"/>
          <w:spacing w:val="58"/>
        </w:rPr>
        <w:t xml:space="preserve"> </w:t>
      </w:r>
      <w:r w:rsidRPr="00587E7A">
        <w:rPr>
          <w:rFonts w:cs="Arial"/>
        </w:rPr>
        <w:t>any</w:t>
      </w:r>
      <w:r w:rsidRPr="00587E7A">
        <w:rPr>
          <w:rFonts w:cs="Arial"/>
          <w:spacing w:val="55"/>
        </w:rPr>
        <w:t xml:space="preserve"> </w:t>
      </w:r>
      <w:r w:rsidRPr="00587E7A">
        <w:rPr>
          <w:rFonts w:cs="Arial"/>
          <w:spacing w:val="-1"/>
        </w:rPr>
        <w:t>on-the-job</w:t>
      </w:r>
      <w:r w:rsidRPr="00587E7A">
        <w:rPr>
          <w:rFonts w:cs="Arial"/>
          <w:spacing w:val="58"/>
        </w:rPr>
        <w:t xml:space="preserve"> </w:t>
      </w:r>
      <w:r w:rsidRPr="00587E7A">
        <w:rPr>
          <w:rFonts w:cs="Arial"/>
          <w:spacing w:val="-1"/>
        </w:rPr>
        <w:t>injury</w:t>
      </w:r>
      <w:r w:rsidRPr="00587E7A">
        <w:rPr>
          <w:rFonts w:cs="Arial"/>
          <w:spacing w:val="55"/>
        </w:rPr>
        <w:t xml:space="preserve"> </w:t>
      </w:r>
      <w:r w:rsidRPr="00587E7A">
        <w:rPr>
          <w:rFonts w:cs="Arial"/>
        </w:rPr>
        <w:t>as</w:t>
      </w:r>
      <w:r w:rsidRPr="00587E7A">
        <w:rPr>
          <w:rFonts w:cs="Arial"/>
          <w:spacing w:val="58"/>
        </w:rPr>
        <w:t xml:space="preserve"> </w:t>
      </w:r>
      <w:r w:rsidRPr="00587E7A">
        <w:rPr>
          <w:rFonts w:cs="Arial"/>
          <w:spacing w:val="-1"/>
        </w:rPr>
        <w:t>soon</w:t>
      </w:r>
      <w:r w:rsidRPr="00587E7A">
        <w:rPr>
          <w:rFonts w:cs="Arial"/>
          <w:spacing w:val="59"/>
        </w:rPr>
        <w:t xml:space="preserve"> </w:t>
      </w:r>
      <w:r w:rsidRPr="00587E7A">
        <w:rPr>
          <w:rFonts w:cs="Arial"/>
        </w:rPr>
        <w:t>as</w:t>
      </w:r>
      <w:r w:rsidRPr="00587E7A">
        <w:rPr>
          <w:rFonts w:cs="Arial"/>
          <w:spacing w:val="54"/>
        </w:rPr>
        <w:t xml:space="preserve"> </w:t>
      </w:r>
      <w:r w:rsidRPr="00587E7A">
        <w:rPr>
          <w:rFonts w:cs="Arial"/>
          <w:spacing w:val="-1"/>
        </w:rPr>
        <w:t>possible</w:t>
      </w:r>
      <w:r w:rsidRPr="00587E7A">
        <w:rPr>
          <w:rFonts w:cs="Arial"/>
          <w:spacing w:val="59"/>
        </w:rPr>
        <w:t xml:space="preserve"> </w:t>
      </w:r>
      <w:r w:rsidRPr="00587E7A">
        <w:rPr>
          <w:rFonts w:cs="Arial"/>
          <w:spacing w:val="-1"/>
        </w:rPr>
        <w:t>to</w:t>
      </w:r>
      <w:r w:rsidRPr="00587E7A">
        <w:rPr>
          <w:rFonts w:cs="Arial"/>
          <w:spacing w:val="56"/>
        </w:rPr>
        <w:t xml:space="preserve"> </w:t>
      </w:r>
      <w:r w:rsidRPr="00587E7A">
        <w:rPr>
          <w:rFonts w:cs="Arial"/>
          <w:spacing w:val="-1"/>
        </w:rPr>
        <w:t>ensure</w:t>
      </w:r>
      <w:r w:rsidRPr="00587E7A">
        <w:rPr>
          <w:rFonts w:cs="Arial"/>
          <w:spacing w:val="58"/>
        </w:rPr>
        <w:t xml:space="preserve"> </w:t>
      </w:r>
      <w:r w:rsidRPr="00587E7A">
        <w:rPr>
          <w:rFonts w:cs="Arial"/>
          <w:spacing w:val="-1"/>
        </w:rPr>
        <w:t>proper</w:t>
      </w:r>
      <w:r w:rsidRPr="00587E7A">
        <w:rPr>
          <w:rFonts w:cs="Arial"/>
          <w:spacing w:val="41"/>
        </w:rPr>
        <w:t xml:space="preserve"> </w:t>
      </w:r>
      <w:r w:rsidRPr="00587E7A">
        <w:rPr>
          <w:rFonts w:cs="Arial"/>
          <w:spacing w:val="-1"/>
        </w:rPr>
        <w:t>reporting of</w:t>
      </w:r>
      <w:r w:rsidRPr="00587E7A">
        <w:rPr>
          <w:rFonts w:cs="Arial"/>
        </w:rPr>
        <w:t xml:space="preserve"> the</w:t>
      </w:r>
      <w:r w:rsidRPr="00587E7A">
        <w:rPr>
          <w:rFonts w:cs="Arial"/>
          <w:spacing w:val="-1"/>
        </w:rPr>
        <w:t xml:space="preserve"> incident</w:t>
      </w:r>
      <w:r w:rsidRPr="00587E7A">
        <w:rPr>
          <w:rFonts w:cs="Arial"/>
        </w:rPr>
        <w:t xml:space="preserve"> </w:t>
      </w:r>
      <w:r w:rsidRPr="00587E7A">
        <w:rPr>
          <w:rFonts w:cs="Arial"/>
          <w:spacing w:val="-1"/>
        </w:rPr>
        <w:t>even</w:t>
      </w:r>
      <w:r w:rsidRPr="00587E7A">
        <w:rPr>
          <w:rFonts w:cs="Arial"/>
          <w:spacing w:val="1"/>
        </w:rPr>
        <w:t xml:space="preserve"> </w:t>
      </w:r>
      <w:r w:rsidRPr="00587E7A">
        <w:rPr>
          <w:rFonts w:cs="Arial"/>
          <w:spacing w:val="-2"/>
        </w:rPr>
        <w:t>if</w:t>
      </w:r>
      <w:r w:rsidRPr="00587E7A">
        <w:rPr>
          <w:rFonts w:cs="Arial"/>
          <w:spacing w:val="3"/>
        </w:rPr>
        <w:t xml:space="preserve"> </w:t>
      </w:r>
      <w:r w:rsidRPr="00587E7A">
        <w:rPr>
          <w:rFonts w:cs="Arial"/>
          <w:spacing w:val="-1"/>
        </w:rPr>
        <w:t>immediate medical</w:t>
      </w:r>
      <w:r w:rsidRPr="00587E7A">
        <w:rPr>
          <w:rFonts w:cs="Arial"/>
        </w:rPr>
        <w:t xml:space="preserve"> </w:t>
      </w:r>
      <w:r w:rsidRPr="00587E7A">
        <w:rPr>
          <w:rFonts w:cs="Arial"/>
          <w:spacing w:val="-1"/>
        </w:rPr>
        <w:t>attention</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required.</w:t>
      </w:r>
    </w:p>
    <w:p w14:paraId="6C8388EE" w14:textId="77777777" w:rsidR="00F00036" w:rsidRPr="00587E7A" w:rsidRDefault="00F00036" w:rsidP="00985A6C">
      <w:pPr>
        <w:rPr>
          <w:rFonts w:ascii="Arial" w:eastAsia="Arial" w:hAnsi="Arial" w:cs="Arial"/>
          <w:sz w:val="24"/>
          <w:szCs w:val="24"/>
        </w:rPr>
      </w:pPr>
    </w:p>
    <w:p w14:paraId="0D290CF9" w14:textId="77777777" w:rsidR="00F00036" w:rsidRPr="00587E7A" w:rsidRDefault="007D444C" w:rsidP="00985A6C">
      <w:pPr>
        <w:pStyle w:val="BodyText"/>
        <w:numPr>
          <w:ilvl w:val="1"/>
          <w:numId w:val="31"/>
        </w:numPr>
        <w:tabs>
          <w:tab w:val="left" w:pos="2264"/>
        </w:tabs>
        <w:ind w:right="118" w:hanging="464"/>
        <w:rPr>
          <w:rFonts w:cs="Arial"/>
        </w:rPr>
      </w:pPr>
      <w:r w:rsidRPr="00587E7A">
        <w:rPr>
          <w:rFonts w:cs="Arial"/>
        </w:rPr>
        <w:t xml:space="preserve">Any employee who sustains a Workers’ Compensation injury which results in lost time up to and including seven (7) calendar days following the date of injury shall be in a full-pay status for the seven (7) day period, with no time charged against accrued leave </w:t>
      </w:r>
      <w:r w:rsidRPr="00587E7A">
        <w:rPr>
          <w:rFonts w:cs="Arial"/>
          <w:spacing w:val="-1"/>
        </w:rPr>
        <w:t xml:space="preserve">balances.  Any wage reimbursement from the workers’ compensation insurance company shall be credited to the City to offset the one hundred percent (100%) wage payment provided by the City during the first seven (7) days of temporary/total disability. </w:t>
      </w:r>
    </w:p>
    <w:p w14:paraId="7AE35F54" w14:textId="77777777" w:rsidR="00F00036" w:rsidRPr="00E9394B" w:rsidRDefault="00F00036" w:rsidP="00985A6C">
      <w:pPr>
        <w:rPr>
          <w:rFonts w:ascii="Arial" w:eastAsia="Arial" w:hAnsi="Arial" w:cs="Arial"/>
          <w:sz w:val="16"/>
          <w:szCs w:val="16"/>
        </w:rPr>
      </w:pPr>
    </w:p>
    <w:p w14:paraId="7FCD2687" w14:textId="0D18B426" w:rsidR="00F00036" w:rsidRPr="00E9394B" w:rsidRDefault="00DA37D2" w:rsidP="00985A6C">
      <w:pPr>
        <w:pStyle w:val="BodyText"/>
        <w:numPr>
          <w:ilvl w:val="1"/>
          <w:numId w:val="31"/>
        </w:numPr>
        <w:spacing w:before="47"/>
        <w:ind w:left="2070" w:right="120" w:hanging="450"/>
        <w:rPr>
          <w:rFonts w:cs="Arial"/>
        </w:rPr>
      </w:pPr>
      <w:r w:rsidRPr="00E9394B">
        <w:rPr>
          <w:rFonts w:cs="Arial"/>
        </w:rPr>
        <w:t xml:space="preserve">In the event that the period of temporary/total disability exceeds seven (7) calendar days, the employee shall be paid under workers’ </w:t>
      </w:r>
      <w:r w:rsidRPr="00E9394B">
        <w:rPr>
          <w:rFonts w:cs="Arial"/>
        </w:rPr>
        <w:lastRenderedPageBreak/>
        <w:t>compensation sixty-six and two-thirds (66 2/3%) of their gross base salary by the Third-Party Administrator (TPA), and may elect to use accumulated sick leave or vacation balance in a prorated amount in order to equal one hundred percent (100%) of the gross base salary received immed</w:t>
      </w:r>
      <w:r w:rsidR="00546519" w:rsidRPr="00E9394B">
        <w:rPr>
          <w:rFonts w:cs="Arial"/>
        </w:rPr>
        <w:t>iately preceding the date of injury.  The calculation is performed by the Human Resources Department and a charge to</w:t>
      </w:r>
      <w:r w:rsidR="00E9394B" w:rsidRPr="00E9394B">
        <w:rPr>
          <w:rFonts w:cs="Arial"/>
        </w:rPr>
        <w:t xml:space="preserve"> </w:t>
      </w:r>
      <w:r w:rsidR="00546519" w:rsidRPr="00E9394B">
        <w:rPr>
          <w:rFonts w:cs="Arial"/>
        </w:rPr>
        <w:t xml:space="preserve">sick </w:t>
      </w:r>
      <w:r w:rsidR="00546519" w:rsidRPr="00E9394B">
        <w:rPr>
          <w:rFonts w:cs="Arial"/>
          <w:spacing w:val="-1"/>
        </w:rPr>
        <w:t>leave/vacation balance will be entered on the time sheet in addition to the entry “workers’ compensation” in the Comment column.  In the event that an employee has an insufficient balance or elects not to use sick and/or vacation to supplement workers’ compensation reimbursements, the time sheet entry will reflect “workers’ compensation” in the Comment column.  The TPA shall pay sixty-six and two-thirds (66 2/3%) of their gross base salary on a bi-weekly basis.</w:t>
      </w:r>
    </w:p>
    <w:p w14:paraId="7C4C038C" w14:textId="77777777" w:rsidR="00546519" w:rsidRPr="00E9394B" w:rsidRDefault="00546519" w:rsidP="00985A6C">
      <w:pPr>
        <w:pStyle w:val="BodyText"/>
        <w:tabs>
          <w:tab w:val="left" w:pos="2070"/>
        </w:tabs>
        <w:spacing w:before="47"/>
        <w:ind w:left="2070" w:right="120" w:firstLine="0"/>
        <w:rPr>
          <w:rFonts w:cs="Arial"/>
          <w:sz w:val="16"/>
          <w:szCs w:val="16"/>
        </w:rPr>
      </w:pPr>
    </w:p>
    <w:p w14:paraId="0B311177" w14:textId="77777777" w:rsidR="00F00036" w:rsidRPr="00587E7A" w:rsidRDefault="003650B4" w:rsidP="00985A6C">
      <w:pPr>
        <w:pStyle w:val="BodyText"/>
        <w:numPr>
          <w:ilvl w:val="1"/>
          <w:numId w:val="31"/>
        </w:numPr>
        <w:tabs>
          <w:tab w:val="left" w:pos="2264"/>
        </w:tabs>
        <w:ind w:right="119" w:hanging="464"/>
        <w:rPr>
          <w:rFonts w:cs="Arial"/>
        </w:rPr>
      </w:pPr>
      <w:r w:rsidRPr="00587E7A">
        <w:rPr>
          <w:rFonts w:cs="Arial"/>
          <w:spacing w:val="-1"/>
        </w:rPr>
        <w:t>Under</w:t>
      </w:r>
      <w:r w:rsidRPr="00587E7A">
        <w:rPr>
          <w:rFonts w:cs="Arial"/>
          <w:spacing w:val="61"/>
        </w:rPr>
        <w:t xml:space="preserve"> </w:t>
      </w:r>
      <w:r w:rsidRPr="00587E7A">
        <w:rPr>
          <w:rFonts w:cs="Arial"/>
          <w:spacing w:val="-1"/>
        </w:rPr>
        <w:t>no</w:t>
      </w:r>
      <w:r w:rsidRPr="00587E7A">
        <w:rPr>
          <w:rFonts w:cs="Arial"/>
          <w:spacing w:val="64"/>
        </w:rPr>
        <w:t xml:space="preserve"> </w:t>
      </w:r>
      <w:r w:rsidRPr="00587E7A">
        <w:rPr>
          <w:rFonts w:cs="Arial"/>
          <w:spacing w:val="-1"/>
        </w:rPr>
        <w:t>circumstances</w:t>
      </w:r>
      <w:r w:rsidRPr="00587E7A">
        <w:rPr>
          <w:rFonts w:cs="Arial"/>
          <w:spacing w:val="63"/>
        </w:rPr>
        <w:t xml:space="preserve"> </w:t>
      </w:r>
      <w:r w:rsidRPr="00587E7A">
        <w:rPr>
          <w:rFonts w:cs="Arial"/>
          <w:spacing w:val="-1"/>
        </w:rPr>
        <w:t>shall</w:t>
      </w:r>
      <w:r w:rsidRPr="00587E7A">
        <w:rPr>
          <w:rFonts w:cs="Arial"/>
          <w:spacing w:val="61"/>
        </w:rPr>
        <w:t xml:space="preserve"> </w:t>
      </w:r>
      <w:r w:rsidRPr="00587E7A">
        <w:rPr>
          <w:rFonts w:cs="Arial"/>
        </w:rPr>
        <w:t>any</w:t>
      </w:r>
      <w:r w:rsidRPr="00587E7A">
        <w:rPr>
          <w:rFonts w:cs="Arial"/>
          <w:spacing w:val="60"/>
        </w:rPr>
        <w:t xml:space="preserve"> </w:t>
      </w:r>
      <w:r w:rsidRPr="00587E7A">
        <w:rPr>
          <w:rFonts w:cs="Arial"/>
          <w:spacing w:val="-1"/>
        </w:rPr>
        <w:t>combination</w:t>
      </w:r>
      <w:r w:rsidRPr="00587E7A">
        <w:rPr>
          <w:rFonts w:cs="Arial"/>
          <w:spacing w:val="61"/>
        </w:rPr>
        <w:t xml:space="preserve"> </w:t>
      </w:r>
      <w:r w:rsidRPr="00587E7A">
        <w:rPr>
          <w:rFonts w:cs="Arial"/>
          <w:spacing w:val="-1"/>
        </w:rPr>
        <w:t>of</w:t>
      </w:r>
      <w:r w:rsidRPr="00587E7A">
        <w:rPr>
          <w:rFonts w:cs="Arial"/>
          <w:spacing w:val="58"/>
        </w:rPr>
        <w:t xml:space="preserve"> </w:t>
      </w:r>
      <w:r w:rsidRPr="00587E7A">
        <w:rPr>
          <w:rFonts w:cs="Arial"/>
        </w:rPr>
        <w:t>Workers’</w:t>
      </w:r>
      <w:r w:rsidRPr="00587E7A">
        <w:rPr>
          <w:rFonts w:cs="Arial"/>
          <w:spacing w:val="61"/>
        </w:rPr>
        <w:t xml:space="preserve"> </w:t>
      </w:r>
      <w:r w:rsidRPr="00587E7A">
        <w:rPr>
          <w:rFonts w:cs="Arial"/>
          <w:spacing w:val="-1"/>
        </w:rPr>
        <w:t>Compensation</w:t>
      </w:r>
      <w:r w:rsidRPr="00587E7A">
        <w:rPr>
          <w:rFonts w:cs="Arial"/>
          <w:spacing w:val="49"/>
        </w:rPr>
        <w:t xml:space="preserve"> </w:t>
      </w:r>
      <w:r w:rsidRPr="00587E7A">
        <w:rPr>
          <w:rFonts w:cs="Arial"/>
          <w:spacing w:val="-2"/>
        </w:rPr>
        <w:t>wage</w:t>
      </w:r>
      <w:r w:rsidRPr="00587E7A">
        <w:rPr>
          <w:rFonts w:cs="Arial"/>
          <w:spacing w:val="13"/>
        </w:rPr>
        <w:t xml:space="preserve"> </w:t>
      </w:r>
      <w:r w:rsidRPr="00587E7A">
        <w:rPr>
          <w:rFonts w:cs="Arial"/>
        </w:rPr>
        <w:t>benefits</w:t>
      </w:r>
      <w:r w:rsidRPr="00587E7A">
        <w:rPr>
          <w:rFonts w:cs="Arial"/>
          <w:spacing w:val="12"/>
        </w:rPr>
        <w:t xml:space="preserve"> </w:t>
      </w:r>
      <w:r w:rsidRPr="00587E7A">
        <w:rPr>
          <w:rFonts w:cs="Arial"/>
          <w:spacing w:val="-1"/>
        </w:rPr>
        <w:t>and</w:t>
      </w:r>
      <w:r w:rsidRPr="00587E7A">
        <w:rPr>
          <w:rFonts w:cs="Arial"/>
          <w:spacing w:val="13"/>
        </w:rPr>
        <w:t xml:space="preserve"> </w:t>
      </w:r>
      <w:r w:rsidRPr="00587E7A">
        <w:rPr>
          <w:rFonts w:cs="Arial"/>
          <w:spacing w:val="-1"/>
        </w:rPr>
        <w:t>City</w:t>
      </w:r>
      <w:r w:rsidRPr="00587E7A">
        <w:rPr>
          <w:rFonts w:cs="Arial"/>
          <w:spacing w:val="12"/>
        </w:rPr>
        <w:t xml:space="preserve"> </w:t>
      </w:r>
      <w:r w:rsidRPr="00587E7A">
        <w:rPr>
          <w:rFonts w:cs="Arial"/>
          <w:spacing w:val="-1"/>
        </w:rPr>
        <w:t>leave</w:t>
      </w:r>
      <w:r w:rsidRPr="00587E7A">
        <w:rPr>
          <w:rFonts w:cs="Arial"/>
          <w:spacing w:val="13"/>
        </w:rPr>
        <w:t xml:space="preserve"> </w:t>
      </w:r>
      <w:r w:rsidRPr="00587E7A">
        <w:rPr>
          <w:rFonts w:cs="Arial"/>
          <w:spacing w:val="-1"/>
        </w:rPr>
        <w:t>benefits</w:t>
      </w:r>
      <w:r w:rsidRPr="00587E7A">
        <w:rPr>
          <w:rFonts w:cs="Arial"/>
          <w:spacing w:val="12"/>
        </w:rPr>
        <w:t xml:space="preserve"> </w:t>
      </w:r>
      <w:r w:rsidRPr="00587E7A">
        <w:rPr>
          <w:rFonts w:cs="Arial"/>
          <w:spacing w:val="-1"/>
        </w:rPr>
        <w:t>exceed</w:t>
      </w:r>
      <w:r w:rsidRPr="00587E7A">
        <w:rPr>
          <w:rFonts w:cs="Arial"/>
          <w:spacing w:val="13"/>
        </w:rPr>
        <w:t xml:space="preserve"> </w:t>
      </w:r>
      <w:r w:rsidRPr="00587E7A">
        <w:rPr>
          <w:rFonts w:cs="Arial"/>
        </w:rPr>
        <w:t>one</w:t>
      </w:r>
      <w:r w:rsidRPr="00587E7A">
        <w:rPr>
          <w:rFonts w:cs="Arial"/>
          <w:spacing w:val="13"/>
        </w:rPr>
        <w:t xml:space="preserve"> </w:t>
      </w:r>
      <w:r w:rsidRPr="00587E7A">
        <w:rPr>
          <w:rFonts w:cs="Arial"/>
          <w:spacing w:val="-1"/>
        </w:rPr>
        <w:t>hundred</w:t>
      </w:r>
      <w:r w:rsidRPr="00587E7A">
        <w:rPr>
          <w:rFonts w:cs="Arial"/>
          <w:spacing w:val="13"/>
        </w:rPr>
        <w:t xml:space="preserve"> </w:t>
      </w:r>
      <w:r w:rsidRPr="00587E7A">
        <w:rPr>
          <w:rFonts w:cs="Arial"/>
          <w:spacing w:val="-1"/>
        </w:rPr>
        <w:t>percent</w:t>
      </w:r>
      <w:r w:rsidRPr="00587E7A">
        <w:rPr>
          <w:rFonts w:cs="Arial"/>
          <w:spacing w:val="10"/>
        </w:rPr>
        <w:t xml:space="preserve"> </w:t>
      </w:r>
      <w:r w:rsidRPr="00587E7A">
        <w:rPr>
          <w:rFonts w:cs="Arial"/>
          <w:spacing w:val="-1"/>
        </w:rPr>
        <w:t>(100%)</w:t>
      </w:r>
      <w:r w:rsidRPr="00587E7A">
        <w:rPr>
          <w:rFonts w:cs="Arial"/>
          <w:spacing w:val="11"/>
        </w:rPr>
        <w:t xml:space="preserve"> </w:t>
      </w:r>
      <w:r w:rsidRPr="00587E7A">
        <w:rPr>
          <w:rFonts w:cs="Arial"/>
          <w:spacing w:val="-1"/>
        </w:rPr>
        <w:t>of</w:t>
      </w:r>
      <w:r w:rsidRPr="00587E7A">
        <w:rPr>
          <w:rFonts w:cs="Arial"/>
          <w:spacing w:val="51"/>
        </w:rPr>
        <w:t xml:space="preserve">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base</w:t>
      </w:r>
      <w:r w:rsidRPr="00587E7A">
        <w:rPr>
          <w:rFonts w:cs="Arial"/>
          <w:spacing w:val="1"/>
        </w:rPr>
        <w:t xml:space="preserve"> </w:t>
      </w:r>
      <w:r w:rsidRPr="00587E7A">
        <w:rPr>
          <w:rFonts w:cs="Arial"/>
          <w:spacing w:val="-2"/>
        </w:rPr>
        <w:t>salary,</w:t>
      </w:r>
      <w:r w:rsidRPr="00587E7A">
        <w:rPr>
          <w:rFonts w:cs="Arial"/>
        </w:rPr>
        <w:t xml:space="preserve"> </w:t>
      </w:r>
      <w:r w:rsidRPr="00587E7A">
        <w:rPr>
          <w:rFonts w:cs="Arial"/>
          <w:spacing w:val="-1"/>
        </w:rPr>
        <w:t xml:space="preserve">prior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date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injury.</w:t>
      </w:r>
    </w:p>
    <w:p w14:paraId="7477C297" w14:textId="77777777" w:rsidR="00F00036" w:rsidRPr="00E9394B" w:rsidRDefault="00F00036" w:rsidP="00985A6C">
      <w:pPr>
        <w:rPr>
          <w:rFonts w:ascii="Arial" w:eastAsia="Arial" w:hAnsi="Arial" w:cs="Arial"/>
          <w:sz w:val="16"/>
          <w:szCs w:val="16"/>
        </w:rPr>
      </w:pPr>
    </w:p>
    <w:p w14:paraId="31711C2F" w14:textId="53C4A0D3" w:rsidR="00F00036" w:rsidRDefault="001256B4" w:rsidP="00985A6C">
      <w:pPr>
        <w:pStyle w:val="BodyText"/>
        <w:numPr>
          <w:ilvl w:val="1"/>
          <w:numId w:val="31"/>
        </w:numPr>
        <w:tabs>
          <w:tab w:val="left" w:pos="2264"/>
        </w:tabs>
        <w:ind w:right="118" w:hanging="464"/>
        <w:rPr>
          <w:rFonts w:cs="Arial"/>
        </w:rPr>
      </w:pPr>
      <w:r w:rsidRPr="00587E7A">
        <w:rPr>
          <w:rFonts w:cs="Arial"/>
        </w:rPr>
        <w:t xml:space="preserve">While on temporary disability, with written approval of the treating physician and if available, the employee may be assigned light duty within any City department, until the employee is released to return to full-time duty. </w:t>
      </w:r>
    </w:p>
    <w:p w14:paraId="6428A4FA" w14:textId="77777777" w:rsidR="00435D30" w:rsidRDefault="00435D30" w:rsidP="00985A6C">
      <w:pPr>
        <w:pStyle w:val="ListParagraph"/>
        <w:rPr>
          <w:rFonts w:cs="Arial"/>
        </w:rPr>
      </w:pPr>
    </w:p>
    <w:p w14:paraId="19F3D2C1" w14:textId="16BE53DC" w:rsidR="00F00036" w:rsidRPr="00587E7A" w:rsidRDefault="003650B4" w:rsidP="00985A6C">
      <w:pPr>
        <w:pStyle w:val="BodyText"/>
        <w:numPr>
          <w:ilvl w:val="1"/>
          <w:numId w:val="31"/>
        </w:numPr>
        <w:tabs>
          <w:tab w:val="left" w:pos="2264"/>
        </w:tabs>
        <w:ind w:right="117" w:hanging="464"/>
        <w:rPr>
          <w:rFonts w:cs="Arial"/>
        </w:rPr>
      </w:pPr>
      <w:r w:rsidRPr="00587E7A">
        <w:rPr>
          <w:rFonts w:cs="Arial"/>
        </w:rPr>
        <w:t>In</w:t>
      </w:r>
      <w:r w:rsidRPr="00587E7A">
        <w:rPr>
          <w:rFonts w:cs="Arial"/>
          <w:spacing w:val="34"/>
        </w:rPr>
        <w:t xml:space="preserve"> </w:t>
      </w:r>
      <w:r w:rsidRPr="00587E7A">
        <w:rPr>
          <w:rFonts w:cs="Arial"/>
          <w:spacing w:val="-1"/>
        </w:rPr>
        <w:t>accordance</w:t>
      </w:r>
      <w:r w:rsidRPr="00587E7A">
        <w:rPr>
          <w:rFonts w:cs="Arial"/>
          <w:spacing w:val="35"/>
        </w:rPr>
        <w:t xml:space="preserve"> </w:t>
      </w:r>
      <w:r w:rsidRPr="00587E7A">
        <w:rPr>
          <w:rFonts w:cs="Arial"/>
          <w:spacing w:val="-1"/>
        </w:rPr>
        <w:t>with</w:t>
      </w:r>
      <w:r w:rsidRPr="00587E7A">
        <w:rPr>
          <w:rFonts w:cs="Arial"/>
          <w:spacing w:val="35"/>
        </w:rPr>
        <w:t xml:space="preserve"> </w:t>
      </w:r>
      <w:r w:rsidRPr="00587E7A">
        <w:rPr>
          <w:rFonts w:cs="Arial"/>
        </w:rPr>
        <w:t>the</w:t>
      </w:r>
      <w:r w:rsidRPr="00587E7A">
        <w:rPr>
          <w:rFonts w:cs="Arial"/>
          <w:spacing w:val="34"/>
        </w:rPr>
        <w:t xml:space="preserve"> </w:t>
      </w:r>
      <w:r w:rsidRPr="00587E7A">
        <w:rPr>
          <w:rFonts w:cs="Arial"/>
          <w:spacing w:val="-1"/>
        </w:rPr>
        <w:t>provisions</w:t>
      </w:r>
      <w:r w:rsidRPr="00587E7A">
        <w:rPr>
          <w:rFonts w:cs="Arial"/>
          <w:spacing w:val="34"/>
        </w:rPr>
        <w:t xml:space="preserve"> </w:t>
      </w:r>
      <w:r w:rsidRPr="00587E7A">
        <w:rPr>
          <w:rFonts w:cs="Arial"/>
        </w:rPr>
        <w:t>of</w:t>
      </w:r>
      <w:r w:rsidRPr="00587E7A">
        <w:rPr>
          <w:rFonts w:cs="Arial"/>
          <w:spacing w:val="37"/>
        </w:rPr>
        <w:t xml:space="preserve"> </w:t>
      </w:r>
      <w:r w:rsidRPr="00587E7A">
        <w:rPr>
          <w:rFonts w:cs="Arial"/>
          <w:spacing w:val="-1"/>
        </w:rPr>
        <w:t>Family</w:t>
      </w:r>
      <w:r w:rsidRPr="00587E7A">
        <w:rPr>
          <w:rFonts w:cs="Arial"/>
          <w:spacing w:val="31"/>
        </w:rPr>
        <w:t xml:space="preserve"> </w:t>
      </w:r>
      <w:r w:rsidRPr="00587E7A">
        <w:rPr>
          <w:rFonts w:cs="Arial"/>
          <w:spacing w:val="-1"/>
        </w:rPr>
        <w:t>Medical</w:t>
      </w:r>
      <w:r w:rsidRPr="00587E7A">
        <w:rPr>
          <w:rFonts w:cs="Arial"/>
          <w:spacing w:val="33"/>
        </w:rPr>
        <w:t xml:space="preserve"> </w:t>
      </w:r>
      <w:r w:rsidRPr="00587E7A">
        <w:rPr>
          <w:rFonts w:cs="Arial"/>
          <w:spacing w:val="-1"/>
        </w:rPr>
        <w:t>Leave</w:t>
      </w:r>
      <w:r w:rsidR="001256B4" w:rsidRPr="00587E7A">
        <w:rPr>
          <w:rFonts w:cs="Arial"/>
          <w:spacing w:val="-1"/>
        </w:rPr>
        <w:t xml:space="preserve"> Act (FMLA)</w:t>
      </w:r>
      <w:r w:rsidRPr="00587E7A">
        <w:rPr>
          <w:rFonts w:cs="Arial"/>
          <w:spacing w:val="-1"/>
        </w:rPr>
        <w:t>,</w:t>
      </w:r>
      <w:r w:rsidRPr="00587E7A">
        <w:rPr>
          <w:rFonts w:cs="Arial"/>
          <w:spacing w:val="33"/>
        </w:rPr>
        <w:t xml:space="preserve"> </w:t>
      </w:r>
      <w:r w:rsidRPr="00587E7A">
        <w:rPr>
          <w:rFonts w:cs="Arial"/>
          <w:spacing w:val="-1"/>
        </w:rPr>
        <w:t>if</w:t>
      </w:r>
      <w:r w:rsidRPr="00587E7A">
        <w:rPr>
          <w:rFonts w:cs="Arial"/>
          <w:spacing w:val="37"/>
        </w:rPr>
        <w:t xml:space="preserve"> </w:t>
      </w:r>
      <w:r w:rsidRPr="00587E7A">
        <w:rPr>
          <w:rFonts w:cs="Arial"/>
        </w:rPr>
        <w:t>the</w:t>
      </w:r>
      <w:r w:rsidRPr="00587E7A">
        <w:rPr>
          <w:rFonts w:cs="Arial"/>
          <w:spacing w:val="32"/>
        </w:rPr>
        <w:t xml:space="preserve"> </w:t>
      </w:r>
      <w:r w:rsidRPr="00587E7A">
        <w:rPr>
          <w:rFonts w:cs="Arial"/>
          <w:spacing w:val="-1"/>
        </w:rPr>
        <w:t>employee</w:t>
      </w:r>
      <w:r w:rsidRPr="00587E7A">
        <w:rPr>
          <w:rFonts w:cs="Arial"/>
          <w:spacing w:val="59"/>
        </w:rPr>
        <w:t xml:space="preserve"> </w:t>
      </w:r>
      <w:r w:rsidRPr="00587E7A">
        <w:rPr>
          <w:rFonts w:cs="Arial"/>
          <w:spacing w:val="-1"/>
        </w:rPr>
        <w:t>remains</w:t>
      </w:r>
      <w:r w:rsidRPr="00587E7A">
        <w:rPr>
          <w:rFonts w:cs="Arial"/>
          <w:spacing w:val="52"/>
        </w:rPr>
        <w:t xml:space="preserve"> </w:t>
      </w:r>
      <w:r w:rsidRPr="00587E7A">
        <w:rPr>
          <w:rFonts w:cs="Arial"/>
          <w:spacing w:val="-1"/>
        </w:rPr>
        <w:t>temporarily,</w:t>
      </w:r>
      <w:r w:rsidRPr="00587E7A">
        <w:rPr>
          <w:rFonts w:cs="Arial"/>
          <w:spacing w:val="56"/>
        </w:rPr>
        <w:t xml:space="preserve"> </w:t>
      </w:r>
      <w:r w:rsidRPr="00587E7A">
        <w:rPr>
          <w:rFonts w:cs="Arial"/>
        </w:rPr>
        <w:t>but</w:t>
      </w:r>
      <w:r w:rsidRPr="00587E7A">
        <w:rPr>
          <w:rFonts w:cs="Arial"/>
          <w:spacing w:val="54"/>
        </w:rPr>
        <w:t xml:space="preserve"> </w:t>
      </w:r>
      <w:r w:rsidRPr="00587E7A">
        <w:rPr>
          <w:rFonts w:cs="Arial"/>
          <w:spacing w:val="-1"/>
        </w:rPr>
        <w:t>totally</w:t>
      </w:r>
      <w:r w:rsidRPr="00587E7A">
        <w:rPr>
          <w:rFonts w:cs="Arial"/>
          <w:spacing w:val="52"/>
        </w:rPr>
        <w:t xml:space="preserve"> </w:t>
      </w:r>
      <w:r w:rsidRPr="00587E7A">
        <w:rPr>
          <w:rFonts w:cs="Arial"/>
          <w:spacing w:val="-1"/>
        </w:rPr>
        <w:t>disabled</w:t>
      </w:r>
      <w:r w:rsidRPr="00587E7A">
        <w:rPr>
          <w:rFonts w:cs="Arial"/>
          <w:spacing w:val="54"/>
        </w:rPr>
        <w:t xml:space="preserve"> </w:t>
      </w:r>
      <w:r w:rsidRPr="00587E7A">
        <w:rPr>
          <w:rFonts w:cs="Arial"/>
        </w:rPr>
        <w:t>at</w:t>
      </w:r>
      <w:r w:rsidRPr="00587E7A">
        <w:rPr>
          <w:rFonts w:cs="Arial"/>
          <w:spacing w:val="54"/>
        </w:rPr>
        <w:t xml:space="preserve"> </w:t>
      </w:r>
      <w:r w:rsidRPr="00587E7A">
        <w:rPr>
          <w:rFonts w:cs="Arial"/>
        </w:rPr>
        <w:t>the</w:t>
      </w:r>
      <w:r w:rsidRPr="00587E7A">
        <w:rPr>
          <w:rFonts w:cs="Arial"/>
          <w:spacing w:val="54"/>
        </w:rPr>
        <w:t xml:space="preserve"> </w:t>
      </w:r>
      <w:r w:rsidRPr="00587E7A">
        <w:rPr>
          <w:rFonts w:cs="Arial"/>
          <w:spacing w:val="-1"/>
        </w:rPr>
        <w:t>end</w:t>
      </w:r>
      <w:r w:rsidRPr="00587E7A">
        <w:rPr>
          <w:rFonts w:cs="Arial"/>
          <w:spacing w:val="53"/>
        </w:rPr>
        <w:t xml:space="preserve"> </w:t>
      </w:r>
      <w:r w:rsidRPr="00587E7A">
        <w:rPr>
          <w:rFonts w:cs="Arial"/>
          <w:spacing w:val="-1"/>
        </w:rPr>
        <w:t>of</w:t>
      </w:r>
      <w:r w:rsidRPr="00587E7A">
        <w:rPr>
          <w:rFonts w:cs="Arial"/>
          <w:spacing w:val="56"/>
        </w:rPr>
        <w:t xml:space="preserve"> </w:t>
      </w:r>
      <w:r w:rsidRPr="00587E7A">
        <w:rPr>
          <w:rFonts w:cs="Arial"/>
        </w:rPr>
        <w:t>a</w:t>
      </w:r>
      <w:r w:rsidRPr="00587E7A">
        <w:rPr>
          <w:rFonts w:cs="Arial"/>
          <w:spacing w:val="54"/>
        </w:rPr>
        <w:t xml:space="preserve"> </w:t>
      </w:r>
      <w:r w:rsidRPr="00587E7A">
        <w:rPr>
          <w:rFonts w:cs="Arial"/>
          <w:spacing w:val="-2"/>
        </w:rPr>
        <w:t>twelve</w:t>
      </w:r>
      <w:r w:rsidRPr="00587E7A">
        <w:rPr>
          <w:rFonts w:cs="Arial"/>
          <w:spacing w:val="58"/>
        </w:rPr>
        <w:t xml:space="preserve"> </w:t>
      </w:r>
      <w:r w:rsidRPr="00587E7A">
        <w:rPr>
          <w:rFonts w:cs="Arial"/>
          <w:spacing w:val="-1"/>
        </w:rPr>
        <w:t>(12)</w:t>
      </w:r>
      <w:r w:rsidRPr="00587E7A">
        <w:rPr>
          <w:rFonts w:cs="Arial"/>
          <w:spacing w:val="55"/>
        </w:rPr>
        <w:t xml:space="preserve"> </w:t>
      </w:r>
      <w:r w:rsidRPr="00587E7A">
        <w:rPr>
          <w:rFonts w:cs="Arial"/>
          <w:spacing w:val="-1"/>
        </w:rPr>
        <w:t>week</w:t>
      </w:r>
      <w:r w:rsidRPr="00587E7A">
        <w:rPr>
          <w:rFonts w:cs="Arial"/>
          <w:spacing w:val="55"/>
        </w:rPr>
        <w:t xml:space="preserve"> </w:t>
      </w:r>
      <w:r w:rsidRPr="00587E7A">
        <w:rPr>
          <w:rFonts w:cs="Arial"/>
          <w:spacing w:val="-1"/>
        </w:rPr>
        <w:t>period,</w:t>
      </w:r>
      <w:r w:rsidRPr="00587E7A">
        <w:rPr>
          <w:rFonts w:cs="Arial"/>
          <w:spacing w:val="33"/>
        </w:rPr>
        <w:t xml:space="preserve"> </w:t>
      </w:r>
      <w:r w:rsidRPr="00587E7A">
        <w:rPr>
          <w:rFonts w:cs="Arial"/>
        </w:rPr>
        <w:t>he</w:t>
      </w:r>
      <w:r w:rsidRPr="00587E7A">
        <w:rPr>
          <w:rFonts w:cs="Arial"/>
          <w:spacing w:val="35"/>
        </w:rPr>
        <w:t xml:space="preserve"> </w:t>
      </w:r>
      <w:r w:rsidRPr="00587E7A">
        <w:rPr>
          <w:rFonts w:cs="Arial"/>
          <w:spacing w:val="-1"/>
        </w:rPr>
        <w:t>may,</w:t>
      </w:r>
      <w:r w:rsidRPr="00587E7A">
        <w:rPr>
          <w:rFonts w:cs="Arial"/>
          <w:spacing w:val="37"/>
        </w:rPr>
        <w:t xml:space="preserve"> </w:t>
      </w:r>
      <w:r w:rsidRPr="00587E7A">
        <w:rPr>
          <w:rFonts w:cs="Arial"/>
        </w:rPr>
        <w:t>at</w:t>
      </w:r>
      <w:r w:rsidRPr="00587E7A">
        <w:rPr>
          <w:rFonts w:cs="Arial"/>
          <w:spacing w:val="36"/>
        </w:rPr>
        <w:t xml:space="preserve"> </w:t>
      </w:r>
      <w:r w:rsidRPr="00587E7A">
        <w:rPr>
          <w:rFonts w:cs="Arial"/>
          <w:spacing w:val="-1"/>
        </w:rPr>
        <w:t>the</w:t>
      </w:r>
      <w:r w:rsidRPr="00587E7A">
        <w:rPr>
          <w:rFonts w:cs="Arial"/>
          <w:spacing w:val="37"/>
        </w:rPr>
        <w:t xml:space="preserve"> </w:t>
      </w:r>
      <w:r w:rsidRPr="00587E7A">
        <w:rPr>
          <w:rFonts w:cs="Arial"/>
          <w:spacing w:val="-1"/>
        </w:rPr>
        <w:t>discretion</w:t>
      </w:r>
      <w:r w:rsidRPr="00587E7A">
        <w:rPr>
          <w:rFonts w:cs="Arial"/>
          <w:spacing w:val="37"/>
        </w:rPr>
        <w:t xml:space="preserve"> </w:t>
      </w:r>
      <w:r w:rsidRPr="00587E7A">
        <w:rPr>
          <w:rFonts w:cs="Arial"/>
          <w:spacing w:val="-1"/>
        </w:rPr>
        <w:t>of</w:t>
      </w:r>
      <w:r w:rsidRPr="00587E7A">
        <w:rPr>
          <w:rFonts w:cs="Arial"/>
          <w:spacing w:val="37"/>
        </w:rPr>
        <w:t xml:space="preserve"> </w:t>
      </w:r>
      <w:r w:rsidRPr="00587E7A">
        <w:rPr>
          <w:rFonts w:cs="Arial"/>
          <w:spacing w:val="-1"/>
        </w:rPr>
        <w:t>the</w:t>
      </w:r>
      <w:r w:rsidRPr="00587E7A">
        <w:rPr>
          <w:rFonts w:cs="Arial"/>
          <w:spacing w:val="36"/>
        </w:rPr>
        <w:t xml:space="preserve"> </w:t>
      </w:r>
      <w:r w:rsidRPr="00587E7A">
        <w:rPr>
          <w:rFonts w:cs="Arial"/>
          <w:spacing w:val="-2"/>
        </w:rPr>
        <w:t>City,</w:t>
      </w:r>
      <w:r w:rsidRPr="00587E7A">
        <w:rPr>
          <w:rFonts w:cs="Arial"/>
          <w:spacing w:val="37"/>
        </w:rPr>
        <w:t xml:space="preserve"> </w:t>
      </w:r>
      <w:r w:rsidRPr="00587E7A">
        <w:rPr>
          <w:rFonts w:cs="Arial"/>
        </w:rPr>
        <w:t>be</w:t>
      </w:r>
      <w:r w:rsidRPr="00587E7A">
        <w:rPr>
          <w:rFonts w:cs="Arial"/>
          <w:spacing w:val="37"/>
        </w:rPr>
        <w:t xml:space="preserve"> </w:t>
      </w:r>
      <w:r w:rsidRPr="00587E7A">
        <w:rPr>
          <w:rFonts w:cs="Arial"/>
          <w:spacing w:val="-1"/>
        </w:rPr>
        <w:t>placed</w:t>
      </w:r>
      <w:r w:rsidRPr="00587E7A">
        <w:rPr>
          <w:rFonts w:cs="Arial"/>
          <w:spacing w:val="36"/>
        </w:rPr>
        <w:t xml:space="preserve"> </w:t>
      </w:r>
      <w:r w:rsidRPr="00587E7A">
        <w:rPr>
          <w:rFonts w:cs="Arial"/>
          <w:spacing w:val="-1"/>
        </w:rPr>
        <w:t>on</w:t>
      </w:r>
      <w:r w:rsidRPr="00587E7A">
        <w:rPr>
          <w:rFonts w:cs="Arial"/>
          <w:spacing w:val="37"/>
        </w:rPr>
        <w:t xml:space="preserve"> </w:t>
      </w:r>
      <w:r w:rsidRPr="00587E7A">
        <w:rPr>
          <w:rFonts w:cs="Arial"/>
          <w:spacing w:val="-1"/>
        </w:rPr>
        <w:t>continued</w:t>
      </w:r>
      <w:r w:rsidRPr="00587E7A">
        <w:rPr>
          <w:rFonts w:cs="Arial"/>
          <w:spacing w:val="37"/>
        </w:rPr>
        <w:t xml:space="preserve"> </w:t>
      </w:r>
      <w:r w:rsidRPr="00587E7A">
        <w:rPr>
          <w:rFonts w:cs="Arial"/>
          <w:spacing w:val="-1"/>
        </w:rPr>
        <w:t>leave,</w:t>
      </w:r>
      <w:r w:rsidRPr="00587E7A">
        <w:rPr>
          <w:rFonts w:cs="Arial"/>
          <w:spacing w:val="45"/>
        </w:rPr>
        <w:t xml:space="preserve"> </w:t>
      </w:r>
      <w:r w:rsidRPr="00587E7A">
        <w:rPr>
          <w:rFonts w:cs="Arial"/>
          <w:spacing w:val="-1"/>
        </w:rPr>
        <w:t>using</w:t>
      </w:r>
      <w:r w:rsidRPr="00587E7A">
        <w:rPr>
          <w:rFonts w:cs="Arial"/>
          <w:spacing w:val="51"/>
        </w:rPr>
        <w:t xml:space="preserve"> </w:t>
      </w:r>
      <w:r w:rsidRPr="00587E7A">
        <w:rPr>
          <w:rFonts w:cs="Arial"/>
          <w:spacing w:val="-1"/>
        </w:rPr>
        <w:t>accumulated</w:t>
      </w:r>
      <w:r w:rsidRPr="00587E7A">
        <w:rPr>
          <w:rFonts w:cs="Arial"/>
          <w:spacing w:val="52"/>
        </w:rPr>
        <w:t xml:space="preserve"> </w:t>
      </w:r>
      <w:r w:rsidRPr="00587E7A">
        <w:rPr>
          <w:rFonts w:cs="Arial"/>
          <w:spacing w:val="-1"/>
        </w:rPr>
        <w:t>paid</w:t>
      </w:r>
      <w:r w:rsidRPr="00587E7A">
        <w:rPr>
          <w:rFonts w:cs="Arial"/>
          <w:spacing w:val="55"/>
        </w:rPr>
        <w:t xml:space="preserve"> </w:t>
      </w:r>
      <w:r w:rsidRPr="00587E7A">
        <w:rPr>
          <w:rFonts w:cs="Arial"/>
          <w:spacing w:val="-1"/>
        </w:rPr>
        <w:t>leave,</w:t>
      </w:r>
      <w:r w:rsidRPr="00587E7A">
        <w:rPr>
          <w:rFonts w:cs="Arial"/>
          <w:spacing w:val="53"/>
        </w:rPr>
        <w:t xml:space="preserve"> </w:t>
      </w:r>
      <w:r w:rsidRPr="00587E7A">
        <w:rPr>
          <w:rFonts w:cs="Arial"/>
          <w:spacing w:val="-1"/>
        </w:rPr>
        <w:t>depending</w:t>
      </w:r>
      <w:r w:rsidRPr="00587E7A">
        <w:rPr>
          <w:rFonts w:cs="Arial"/>
          <w:spacing w:val="50"/>
        </w:rPr>
        <w:t xml:space="preserve"> </w:t>
      </w:r>
      <w:r w:rsidRPr="00587E7A">
        <w:rPr>
          <w:rFonts w:cs="Arial"/>
          <w:spacing w:val="-1"/>
        </w:rPr>
        <w:t>upon</w:t>
      </w:r>
      <w:r w:rsidRPr="00587E7A">
        <w:rPr>
          <w:rFonts w:cs="Arial"/>
          <w:spacing w:val="52"/>
        </w:rPr>
        <w:t xml:space="preserve"> </w:t>
      </w:r>
      <w:r w:rsidRPr="00587E7A">
        <w:rPr>
          <w:rFonts w:cs="Arial"/>
          <w:spacing w:val="-1"/>
        </w:rPr>
        <w:t>medical</w:t>
      </w:r>
      <w:r w:rsidRPr="00587E7A">
        <w:rPr>
          <w:rFonts w:cs="Arial"/>
          <w:spacing w:val="53"/>
        </w:rPr>
        <w:t xml:space="preserve"> </w:t>
      </w:r>
      <w:r w:rsidRPr="00587E7A">
        <w:rPr>
          <w:rFonts w:cs="Arial"/>
          <w:spacing w:val="-1"/>
        </w:rPr>
        <w:t>verification</w:t>
      </w:r>
      <w:r w:rsidRPr="00587E7A">
        <w:rPr>
          <w:rFonts w:cs="Arial"/>
          <w:spacing w:val="51"/>
        </w:rPr>
        <w:t xml:space="preserve"> </w:t>
      </w:r>
      <w:r w:rsidRPr="00587E7A">
        <w:rPr>
          <w:rFonts w:cs="Arial"/>
          <w:spacing w:val="-1"/>
        </w:rPr>
        <w:t>of</w:t>
      </w:r>
      <w:r w:rsidRPr="00587E7A">
        <w:rPr>
          <w:rFonts w:cs="Arial"/>
          <w:spacing w:val="63"/>
        </w:rPr>
        <w:t xml:space="preserve"> </w:t>
      </w:r>
      <w:r w:rsidRPr="00587E7A">
        <w:rPr>
          <w:rFonts w:cs="Arial"/>
          <w:spacing w:val="-1"/>
        </w:rPr>
        <w:t>likelihood</w:t>
      </w:r>
      <w:r w:rsidRPr="00587E7A">
        <w:rPr>
          <w:rFonts w:cs="Arial"/>
          <w:spacing w:val="65"/>
        </w:rPr>
        <w:t xml:space="preserve"> </w:t>
      </w:r>
      <w:r w:rsidRPr="00587E7A">
        <w:rPr>
          <w:rFonts w:cs="Arial"/>
          <w:spacing w:val="-1"/>
        </w:rPr>
        <w:t>of</w:t>
      </w:r>
      <w:r w:rsidRPr="00587E7A">
        <w:rPr>
          <w:rFonts w:cs="Arial"/>
          <w:spacing w:val="1"/>
        </w:rPr>
        <w:t xml:space="preserve"> </w:t>
      </w:r>
      <w:r w:rsidRPr="00587E7A">
        <w:rPr>
          <w:rFonts w:cs="Arial"/>
          <w:spacing w:val="-1"/>
        </w:rPr>
        <w:t>return</w:t>
      </w:r>
      <w:r w:rsidRPr="00587E7A">
        <w:rPr>
          <w:rFonts w:cs="Arial"/>
          <w:spacing w:val="66"/>
        </w:rPr>
        <w:t xml:space="preserve"> </w:t>
      </w:r>
      <w:r w:rsidRPr="00587E7A">
        <w:rPr>
          <w:rFonts w:cs="Arial"/>
          <w:spacing w:val="-1"/>
        </w:rPr>
        <w:t>to</w:t>
      </w:r>
      <w:r w:rsidRPr="00587E7A">
        <w:rPr>
          <w:rFonts w:cs="Arial"/>
          <w:spacing w:val="64"/>
        </w:rPr>
        <w:t xml:space="preserve"> </w:t>
      </w:r>
      <w:r w:rsidRPr="00587E7A">
        <w:rPr>
          <w:rFonts w:cs="Arial"/>
          <w:spacing w:val="-1"/>
        </w:rPr>
        <w:t>full-time,</w:t>
      </w:r>
      <w:r w:rsidRPr="00587E7A">
        <w:rPr>
          <w:rFonts w:cs="Arial"/>
          <w:spacing w:val="65"/>
        </w:rPr>
        <w:t xml:space="preserve"> </w:t>
      </w:r>
      <w:r w:rsidRPr="00587E7A">
        <w:rPr>
          <w:rFonts w:cs="Arial"/>
          <w:spacing w:val="-1"/>
        </w:rPr>
        <w:t>unrestricted</w:t>
      </w:r>
      <w:r w:rsidRPr="00587E7A">
        <w:rPr>
          <w:rFonts w:cs="Arial"/>
          <w:spacing w:val="64"/>
        </w:rPr>
        <w:t xml:space="preserve"> </w:t>
      </w:r>
      <w:r w:rsidRPr="00587E7A">
        <w:rPr>
          <w:rFonts w:cs="Arial"/>
        </w:rPr>
        <w:t>duty</w:t>
      </w:r>
      <w:r w:rsidRPr="00587E7A">
        <w:rPr>
          <w:rFonts w:cs="Arial"/>
          <w:spacing w:val="63"/>
        </w:rPr>
        <w:t xml:space="preserve"> </w:t>
      </w:r>
      <w:r w:rsidRPr="00587E7A">
        <w:rPr>
          <w:rFonts w:cs="Arial"/>
          <w:spacing w:val="-1"/>
        </w:rPr>
        <w:t>within</w:t>
      </w:r>
      <w:r w:rsidRPr="00587E7A">
        <w:rPr>
          <w:rFonts w:cs="Arial"/>
          <w:spacing w:val="66"/>
        </w:rPr>
        <w:t xml:space="preserve"> </w:t>
      </w:r>
      <w:r w:rsidRPr="00587E7A">
        <w:rPr>
          <w:rFonts w:cs="Arial"/>
        </w:rPr>
        <w:t>a</w:t>
      </w:r>
      <w:r w:rsidRPr="00587E7A">
        <w:rPr>
          <w:rFonts w:cs="Arial"/>
          <w:spacing w:val="65"/>
        </w:rPr>
        <w:t xml:space="preserve"> </w:t>
      </w:r>
      <w:r w:rsidRPr="00587E7A">
        <w:rPr>
          <w:rFonts w:cs="Arial"/>
          <w:spacing w:val="-1"/>
        </w:rPr>
        <w:t>reasonable</w:t>
      </w:r>
      <w:r w:rsidRPr="00587E7A">
        <w:rPr>
          <w:rFonts w:cs="Arial"/>
          <w:spacing w:val="66"/>
        </w:rPr>
        <w:t xml:space="preserve"> </w:t>
      </w:r>
      <w:r w:rsidRPr="00587E7A">
        <w:rPr>
          <w:rFonts w:cs="Arial"/>
          <w:spacing w:val="-1"/>
        </w:rPr>
        <w:t>time</w:t>
      </w:r>
      <w:r w:rsidRPr="00587E7A">
        <w:rPr>
          <w:rFonts w:cs="Arial"/>
          <w:spacing w:val="61"/>
        </w:rPr>
        <w:t xml:space="preserve"> </w:t>
      </w:r>
      <w:r w:rsidRPr="00587E7A">
        <w:rPr>
          <w:rFonts w:cs="Arial"/>
          <w:spacing w:val="-1"/>
        </w:rPr>
        <w:t>frame,</w:t>
      </w:r>
      <w:r w:rsidRPr="00587E7A">
        <w:rPr>
          <w:rFonts w:cs="Arial"/>
        </w:rPr>
        <w:t xml:space="preserve"> </w:t>
      </w:r>
      <w:r w:rsidRPr="00587E7A">
        <w:rPr>
          <w:rFonts w:cs="Arial"/>
          <w:spacing w:val="-1"/>
        </w:rPr>
        <w:t>operational</w:t>
      </w:r>
      <w:r w:rsidRPr="00587E7A">
        <w:rPr>
          <w:rFonts w:cs="Arial"/>
        </w:rPr>
        <w:t xml:space="preserve"> </w:t>
      </w:r>
      <w:r w:rsidRPr="00587E7A">
        <w:rPr>
          <w:rFonts w:cs="Arial"/>
          <w:spacing w:val="-1"/>
        </w:rPr>
        <w:t>impact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continued</w:t>
      </w:r>
      <w:r w:rsidRPr="00587E7A">
        <w:rPr>
          <w:rFonts w:cs="Arial"/>
          <w:spacing w:val="35"/>
        </w:rPr>
        <w:t xml:space="preserve"> </w:t>
      </w:r>
      <w:r w:rsidRPr="00587E7A">
        <w:rPr>
          <w:rFonts w:cs="Arial"/>
          <w:spacing w:val="-1"/>
        </w:rPr>
        <w:t>unavailability</w:t>
      </w:r>
      <w:r w:rsidRPr="00587E7A">
        <w:rPr>
          <w:rFonts w:cs="Arial"/>
          <w:spacing w:val="11"/>
        </w:rPr>
        <w:t xml:space="preserve"> </w:t>
      </w:r>
      <w:r w:rsidRPr="00587E7A">
        <w:rPr>
          <w:rFonts w:cs="Arial"/>
        </w:rPr>
        <w:t>for</w:t>
      </w:r>
      <w:r w:rsidRPr="00587E7A">
        <w:rPr>
          <w:rFonts w:cs="Arial"/>
          <w:spacing w:val="12"/>
        </w:rPr>
        <w:t xml:space="preserve"> </w:t>
      </w:r>
      <w:r w:rsidRPr="00587E7A">
        <w:rPr>
          <w:rFonts w:cs="Arial"/>
          <w:spacing w:val="-1"/>
        </w:rPr>
        <w:t>work,</w:t>
      </w:r>
      <w:r w:rsidRPr="00587E7A">
        <w:rPr>
          <w:rFonts w:cs="Arial"/>
          <w:spacing w:val="13"/>
        </w:rPr>
        <w:t xml:space="preserve"> </w:t>
      </w:r>
      <w:r w:rsidRPr="00587E7A">
        <w:rPr>
          <w:rFonts w:cs="Arial"/>
        </w:rPr>
        <w:t>and</w:t>
      </w:r>
      <w:r w:rsidRPr="00587E7A">
        <w:rPr>
          <w:rFonts w:cs="Arial"/>
          <w:spacing w:val="14"/>
        </w:rPr>
        <w:t xml:space="preserve"> </w:t>
      </w:r>
      <w:r w:rsidRPr="00587E7A">
        <w:rPr>
          <w:rFonts w:cs="Arial"/>
          <w:spacing w:val="-1"/>
        </w:rPr>
        <w:t>other</w:t>
      </w:r>
      <w:r w:rsidRPr="00587E7A">
        <w:rPr>
          <w:rFonts w:cs="Arial"/>
          <w:spacing w:val="61"/>
        </w:rPr>
        <w:t xml:space="preserve"> </w:t>
      </w:r>
      <w:r w:rsidRPr="00587E7A">
        <w:rPr>
          <w:rFonts w:cs="Arial"/>
          <w:spacing w:val="-1"/>
        </w:rPr>
        <w:t>factors.</w:t>
      </w:r>
      <w:r w:rsidRPr="00587E7A">
        <w:rPr>
          <w:rFonts w:cs="Arial"/>
          <w:spacing w:val="3"/>
        </w:rPr>
        <w:t xml:space="preserve"> </w:t>
      </w:r>
      <w:r w:rsidRPr="00587E7A">
        <w:rPr>
          <w:rFonts w:cs="Arial"/>
        </w:rPr>
        <w:t>Workers</w:t>
      </w:r>
      <w:r w:rsidRPr="00587E7A">
        <w:rPr>
          <w:rFonts w:cs="Arial"/>
          <w:spacing w:val="10"/>
        </w:rPr>
        <w:t xml:space="preserve"> </w:t>
      </w:r>
      <w:r w:rsidRPr="00587E7A">
        <w:rPr>
          <w:rFonts w:cs="Arial"/>
          <w:spacing w:val="-1"/>
        </w:rPr>
        <w:t>compensation</w:t>
      </w:r>
      <w:r w:rsidRPr="00587E7A">
        <w:rPr>
          <w:rFonts w:cs="Arial"/>
          <w:spacing w:val="11"/>
        </w:rPr>
        <w:t xml:space="preserve"> </w:t>
      </w:r>
      <w:r w:rsidRPr="00587E7A">
        <w:rPr>
          <w:rFonts w:cs="Arial"/>
          <w:spacing w:val="-1"/>
        </w:rPr>
        <w:t>is</w:t>
      </w:r>
      <w:r w:rsidRPr="00587E7A">
        <w:rPr>
          <w:rFonts w:cs="Arial"/>
          <w:spacing w:val="7"/>
        </w:rPr>
        <w:t xml:space="preserve"> </w:t>
      </w:r>
      <w:r w:rsidRPr="00587E7A">
        <w:rPr>
          <w:rFonts w:cs="Arial"/>
        </w:rPr>
        <w:t>a</w:t>
      </w:r>
      <w:r w:rsidRPr="00587E7A">
        <w:rPr>
          <w:rFonts w:cs="Arial"/>
          <w:spacing w:val="8"/>
        </w:rPr>
        <w:t xml:space="preserve"> </w:t>
      </w:r>
      <w:r w:rsidRPr="00587E7A">
        <w:rPr>
          <w:rFonts w:cs="Arial"/>
          <w:spacing w:val="-1"/>
        </w:rPr>
        <w:t>paid</w:t>
      </w:r>
      <w:r w:rsidRPr="00587E7A">
        <w:rPr>
          <w:rFonts w:cs="Arial"/>
          <w:spacing w:val="8"/>
        </w:rPr>
        <w:t xml:space="preserve"> </w:t>
      </w:r>
      <w:r w:rsidRPr="00587E7A">
        <w:rPr>
          <w:rFonts w:cs="Arial"/>
          <w:spacing w:val="-1"/>
        </w:rPr>
        <w:t>leave</w:t>
      </w:r>
      <w:r w:rsidRPr="00587E7A">
        <w:rPr>
          <w:rFonts w:cs="Arial"/>
          <w:spacing w:val="11"/>
        </w:rPr>
        <w:t xml:space="preserve"> </w:t>
      </w:r>
      <w:r w:rsidRPr="00587E7A">
        <w:rPr>
          <w:rFonts w:cs="Arial"/>
          <w:spacing w:val="-1"/>
        </w:rPr>
        <w:t>status</w:t>
      </w:r>
      <w:r w:rsidRPr="00587E7A">
        <w:rPr>
          <w:rFonts w:cs="Arial"/>
          <w:spacing w:val="7"/>
        </w:rPr>
        <w:t xml:space="preserve"> </w:t>
      </w:r>
      <w:r w:rsidRPr="00587E7A">
        <w:rPr>
          <w:rFonts w:cs="Arial"/>
          <w:spacing w:val="-1"/>
        </w:rPr>
        <w:t>and</w:t>
      </w:r>
      <w:r w:rsidRPr="00587E7A">
        <w:rPr>
          <w:rFonts w:cs="Arial"/>
          <w:spacing w:val="11"/>
        </w:rPr>
        <w:t xml:space="preserve"> </w:t>
      </w:r>
      <w:r w:rsidRPr="00587E7A">
        <w:rPr>
          <w:rFonts w:cs="Arial"/>
          <w:spacing w:val="-2"/>
        </w:rPr>
        <w:t>will</w:t>
      </w:r>
      <w:r w:rsidRPr="00587E7A">
        <w:rPr>
          <w:rFonts w:cs="Arial"/>
          <w:spacing w:val="9"/>
        </w:rPr>
        <w:t xml:space="preserve"> </w:t>
      </w:r>
      <w:r w:rsidRPr="00587E7A">
        <w:rPr>
          <w:rFonts w:cs="Arial"/>
        </w:rPr>
        <w:t>be</w:t>
      </w:r>
      <w:r w:rsidRPr="00587E7A">
        <w:rPr>
          <w:rFonts w:cs="Arial"/>
          <w:spacing w:val="11"/>
        </w:rPr>
        <w:t xml:space="preserve"> </w:t>
      </w:r>
      <w:r w:rsidRPr="00587E7A">
        <w:rPr>
          <w:rFonts w:cs="Arial"/>
          <w:spacing w:val="-1"/>
        </w:rPr>
        <w:t>reported</w:t>
      </w:r>
      <w:r w:rsidRPr="00587E7A">
        <w:rPr>
          <w:rFonts w:cs="Arial"/>
          <w:spacing w:val="8"/>
        </w:rPr>
        <w:t xml:space="preserve"> </w:t>
      </w:r>
      <w:r w:rsidRPr="00587E7A">
        <w:rPr>
          <w:rFonts w:cs="Arial"/>
          <w:spacing w:val="-2"/>
        </w:rPr>
        <w:t>and</w:t>
      </w:r>
      <w:r w:rsidRPr="00587E7A">
        <w:rPr>
          <w:rFonts w:cs="Arial"/>
          <w:spacing w:val="63"/>
        </w:rPr>
        <w:t xml:space="preserve"> </w:t>
      </w:r>
      <w:r w:rsidRPr="00587E7A">
        <w:rPr>
          <w:rFonts w:cs="Arial"/>
          <w:spacing w:val="-1"/>
        </w:rPr>
        <w:t>counted</w:t>
      </w:r>
      <w:r w:rsidRPr="00587E7A">
        <w:rPr>
          <w:rFonts w:cs="Arial"/>
          <w:spacing w:val="18"/>
        </w:rPr>
        <w:t xml:space="preserve"> </w:t>
      </w:r>
      <w:r w:rsidRPr="00587E7A">
        <w:rPr>
          <w:rFonts w:cs="Arial"/>
          <w:spacing w:val="-1"/>
        </w:rPr>
        <w:t>toward</w:t>
      </w:r>
      <w:r w:rsidRPr="00587E7A">
        <w:rPr>
          <w:rFonts w:cs="Arial"/>
          <w:spacing w:val="18"/>
        </w:rPr>
        <w:t xml:space="preserve"> </w:t>
      </w:r>
      <w:r w:rsidR="001256B4" w:rsidRPr="00587E7A">
        <w:rPr>
          <w:rFonts w:cs="Arial"/>
          <w:spacing w:val="-1"/>
        </w:rPr>
        <w:t>FMLA</w:t>
      </w:r>
      <w:r w:rsidRPr="00587E7A">
        <w:rPr>
          <w:rFonts w:cs="Arial"/>
          <w:spacing w:val="18"/>
        </w:rPr>
        <w:t xml:space="preserve"> </w:t>
      </w:r>
      <w:r w:rsidRPr="00587E7A">
        <w:rPr>
          <w:rFonts w:cs="Arial"/>
          <w:spacing w:val="-1"/>
        </w:rPr>
        <w:t>entitlement.</w:t>
      </w:r>
      <w:r w:rsidRPr="00587E7A">
        <w:rPr>
          <w:rFonts w:cs="Arial"/>
          <w:spacing w:val="17"/>
        </w:rPr>
        <w:t xml:space="preserve"> </w:t>
      </w:r>
      <w:r w:rsidRPr="00587E7A">
        <w:rPr>
          <w:rFonts w:cs="Arial"/>
          <w:spacing w:val="-1"/>
        </w:rPr>
        <w:t>After</w:t>
      </w:r>
      <w:r w:rsidRPr="00587E7A">
        <w:rPr>
          <w:rFonts w:cs="Arial"/>
          <w:spacing w:val="16"/>
        </w:rPr>
        <w:t xml:space="preserve"> </w:t>
      </w:r>
      <w:r w:rsidRPr="00587E7A">
        <w:rPr>
          <w:rFonts w:cs="Arial"/>
          <w:spacing w:val="-1"/>
        </w:rPr>
        <w:t>the</w:t>
      </w:r>
      <w:r w:rsidRPr="00587E7A">
        <w:rPr>
          <w:rFonts w:cs="Arial"/>
          <w:spacing w:val="18"/>
        </w:rPr>
        <w:t xml:space="preserve"> </w:t>
      </w:r>
      <w:r w:rsidRPr="00587E7A">
        <w:rPr>
          <w:rFonts w:cs="Arial"/>
          <w:spacing w:val="-2"/>
        </w:rPr>
        <w:t>twelve</w:t>
      </w:r>
      <w:r w:rsidR="001734B1">
        <w:rPr>
          <w:rFonts w:cs="Arial"/>
          <w:spacing w:val="-2"/>
        </w:rPr>
        <w:t>-</w:t>
      </w:r>
      <w:r w:rsidRPr="00587E7A">
        <w:rPr>
          <w:rFonts w:cs="Arial"/>
          <w:spacing w:val="-1"/>
        </w:rPr>
        <w:t>week</w:t>
      </w:r>
      <w:r w:rsidRPr="00587E7A">
        <w:rPr>
          <w:rFonts w:cs="Arial"/>
          <w:spacing w:val="17"/>
        </w:rPr>
        <w:t xml:space="preserve"> </w:t>
      </w:r>
      <w:r w:rsidRPr="00587E7A">
        <w:rPr>
          <w:rFonts w:cs="Arial"/>
          <w:spacing w:val="-1"/>
        </w:rPr>
        <w:t>(12)</w:t>
      </w:r>
      <w:r w:rsidRPr="00587E7A">
        <w:rPr>
          <w:rFonts w:cs="Arial"/>
          <w:spacing w:val="69"/>
        </w:rPr>
        <w:t xml:space="preserve"> </w:t>
      </w:r>
      <w:r w:rsidRPr="00587E7A">
        <w:rPr>
          <w:rFonts w:cs="Arial"/>
          <w:spacing w:val="-1"/>
        </w:rPr>
        <w:t>period,</w:t>
      </w:r>
      <w:r w:rsidRPr="00587E7A">
        <w:rPr>
          <w:rFonts w:cs="Arial"/>
          <w:spacing w:val="33"/>
        </w:rPr>
        <w:t xml:space="preserve"> </w:t>
      </w:r>
      <w:r w:rsidRPr="00587E7A">
        <w:rPr>
          <w:rFonts w:cs="Arial"/>
          <w:spacing w:val="-2"/>
        </w:rPr>
        <w:t>if</w:t>
      </w:r>
      <w:r w:rsidRPr="00587E7A">
        <w:rPr>
          <w:rFonts w:cs="Arial"/>
          <w:spacing w:val="37"/>
        </w:rPr>
        <w:t xml:space="preserve"> </w:t>
      </w:r>
      <w:r w:rsidRPr="00587E7A">
        <w:rPr>
          <w:rFonts w:cs="Arial"/>
          <w:spacing w:val="-1"/>
        </w:rPr>
        <w:t>the</w:t>
      </w:r>
      <w:r w:rsidRPr="00587E7A">
        <w:rPr>
          <w:rFonts w:cs="Arial"/>
          <w:spacing w:val="32"/>
        </w:rPr>
        <w:t xml:space="preserve"> </w:t>
      </w:r>
      <w:r w:rsidRPr="00587E7A">
        <w:rPr>
          <w:rFonts w:cs="Arial"/>
          <w:spacing w:val="-1"/>
        </w:rPr>
        <w:t>employee's</w:t>
      </w:r>
      <w:r w:rsidRPr="00587E7A">
        <w:rPr>
          <w:rFonts w:cs="Arial"/>
          <w:spacing w:val="34"/>
        </w:rPr>
        <w:t xml:space="preserve"> </w:t>
      </w:r>
      <w:r w:rsidRPr="00587E7A">
        <w:rPr>
          <w:rFonts w:cs="Arial"/>
          <w:spacing w:val="-1"/>
        </w:rPr>
        <w:t>accrued</w:t>
      </w:r>
      <w:r w:rsidRPr="00587E7A">
        <w:rPr>
          <w:rFonts w:cs="Arial"/>
          <w:spacing w:val="34"/>
        </w:rPr>
        <w:t xml:space="preserve"> </w:t>
      </w:r>
      <w:r w:rsidRPr="00587E7A">
        <w:rPr>
          <w:rFonts w:cs="Arial"/>
          <w:spacing w:val="-1"/>
        </w:rPr>
        <w:t>leave</w:t>
      </w:r>
      <w:r w:rsidRPr="00587E7A">
        <w:rPr>
          <w:rFonts w:cs="Arial"/>
          <w:spacing w:val="35"/>
        </w:rPr>
        <w:t xml:space="preserve"> </w:t>
      </w:r>
      <w:r w:rsidRPr="00587E7A">
        <w:rPr>
          <w:rFonts w:cs="Arial"/>
          <w:spacing w:val="-1"/>
        </w:rPr>
        <w:t>balances</w:t>
      </w:r>
      <w:r w:rsidRPr="00587E7A">
        <w:rPr>
          <w:rFonts w:cs="Arial"/>
          <w:spacing w:val="31"/>
        </w:rPr>
        <w:t xml:space="preserve"> </w:t>
      </w:r>
      <w:r w:rsidRPr="00587E7A">
        <w:rPr>
          <w:rFonts w:cs="Arial"/>
          <w:spacing w:val="-1"/>
        </w:rPr>
        <w:t>have</w:t>
      </w:r>
      <w:r w:rsidRPr="00587E7A">
        <w:rPr>
          <w:rFonts w:cs="Arial"/>
          <w:spacing w:val="35"/>
        </w:rPr>
        <w:t xml:space="preserve"> </w:t>
      </w:r>
      <w:r w:rsidRPr="00587E7A">
        <w:rPr>
          <w:rFonts w:cs="Arial"/>
          <w:spacing w:val="-1"/>
        </w:rPr>
        <w:t>been</w:t>
      </w:r>
      <w:r w:rsidRPr="00587E7A">
        <w:rPr>
          <w:rFonts w:cs="Arial"/>
          <w:spacing w:val="35"/>
        </w:rPr>
        <w:t xml:space="preserve"> </w:t>
      </w:r>
      <w:r w:rsidRPr="00587E7A">
        <w:rPr>
          <w:rFonts w:cs="Arial"/>
          <w:spacing w:val="-1"/>
        </w:rPr>
        <w:t>exhausted,</w:t>
      </w:r>
      <w:r w:rsidRPr="00587E7A">
        <w:rPr>
          <w:rFonts w:cs="Arial"/>
          <w:spacing w:val="33"/>
        </w:rPr>
        <w:t xml:space="preserve"> </w:t>
      </w:r>
      <w:r w:rsidRPr="00587E7A">
        <w:rPr>
          <w:rFonts w:cs="Arial"/>
          <w:spacing w:val="-1"/>
        </w:rPr>
        <w:t>the</w:t>
      </w:r>
      <w:r w:rsidRPr="00587E7A">
        <w:rPr>
          <w:rFonts w:cs="Arial"/>
          <w:spacing w:val="57"/>
        </w:rPr>
        <w:t xml:space="preserve"> </w:t>
      </w:r>
      <w:r w:rsidRPr="00587E7A">
        <w:rPr>
          <w:rFonts w:cs="Arial"/>
          <w:spacing w:val="-1"/>
        </w:rPr>
        <w:t>employee</w:t>
      </w:r>
      <w:r w:rsidRPr="00587E7A">
        <w:rPr>
          <w:rFonts w:cs="Arial"/>
          <w:spacing w:val="1"/>
        </w:rPr>
        <w:t xml:space="preserve"> </w:t>
      </w:r>
      <w:r w:rsidRPr="00587E7A">
        <w:rPr>
          <w:rFonts w:cs="Arial"/>
          <w:spacing w:val="-1"/>
        </w:rPr>
        <w:t>shall</w:t>
      </w:r>
      <w:r w:rsidRPr="00587E7A">
        <w:rPr>
          <w:rFonts w:cs="Arial"/>
          <w:spacing w:val="-3"/>
        </w:rPr>
        <w:t xml:space="preserve"> </w:t>
      </w:r>
      <w:r w:rsidRPr="00587E7A">
        <w:rPr>
          <w:rFonts w:cs="Arial"/>
        </w:rPr>
        <w:t>no</w:t>
      </w:r>
      <w:r w:rsidRPr="00587E7A">
        <w:rPr>
          <w:rFonts w:cs="Arial"/>
          <w:spacing w:val="1"/>
        </w:rPr>
        <w:t xml:space="preserve"> </w:t>
      </w:r>
      <w:r w:rsidRPr="00587E7A">
        <w:rPr>
          <w:rFonts w:cs="Arial"/>
          <w:spacing w:val="-1"/>
        </w:rPr>
        <w:t>longer accrue additional</w:t>
      </w:r>
      <w:r w:rsidRPr="00587E7A">
        <w:rPr>
          <w:rFonts w:cs="Arial"/>
          <w:spacing w:val="-3"/>
        </w:rPr>
        <w:t xml:space="preserve"> </w:t>
      </w:r>
      <w:r w:rsidRPr="00587E7A">
        <w:rPr>
          <w:rFonts w:cs="Arial"/>
          <w:spacing w:val="-1"/>
        </w:rPr>
        <w:t>paid</w:t>
      </w:r>
      <w:r w:rsidRPr="00587E7A">
        <w:rPr>
          <w:rFonts w:cs="Arial"/>
          <w:spacing w:val="1"/>
        </w:rPr>
        <w:t xml:space="preserve"> </w:t>
      </w:r>
      <w:r w:rsidRPr="00587E7A">
        <w:rPr>
          <w:rFonts w:cs="Arial"/>
          <w:spacing w:val="-1"/>
        </w:rPr>
        <w:t>leave.</w:t>
      </w:r>
    </w:p>
    <w:p w14:paraId="39E901B7" w14:textId="77777777" w:rsidR="00F00036" w:rsidRPr="00E9394B" w:rsidRDefault="00F00036" w:rsidP="00985A6C">
      <w:pPr>
        <w:rPr>
          <w:rFonts w:ascii="Arial" w:eastAsia="Arial" w:hAnsi="Arial" w:cs="Arial"/>
          <w:sz w:val="16"/>
          <w:szCs w:val="16"/>
        </w:rPr>
      </w:pPr>
    </w:p>
    <w:p w14:paraId="3AF3ADE3" w14:textId="77777777" w:rsidR="00F00036" w:rsidRPr="00587E7A" w:rsidRDefault="003650B4" w:rsidP="00985A6C">
      <w:pPr>
        <w:pStyle w:val="BodyText"/>
        <w:numPr>
          <w:ilvl w:val="1"/>
          <w:numId w:val="31"/>
        </w:numPr>
        <w:tabs>
          <w:tab w:val="left" w:pos="2264"/>
        </w:tabs>
        <w:ind w:right="118" w:hanging="464"/>
        <w:rPr>
          <w:rFonts w:cs="Arial"/>
        </w:rPr>
      </w:pPr>
      <w:r w:rsidRPr="00587E7A">
        <w:rPr>
          <w:rFonts w:cs="Arial"/>
        </w:rPr>
        <w:t>If</w:t>
      </w:r>
      <w:r w:rsidRPr="00587E7A">
        <w:rPr>
          <w:rFonts w:cs="Arial"/>
          <w:spacing w:val="12"/>
        </w:rPr>
        <w:t xml:space="preserve"> </w:t>
      </w:r>
      <w:r w:rsidRPr="00587E7A">
        <w:rPr>
          <w:rFonts w:cs="Arial"/>
        </w:rPr>
        <w:t>a</w:t>
      </w:r>
      <w:r w:rsidRPr="00587E7A">
        <w:rPr>
          <w:rFonts w:cs="Arial"/>
          <w:spacing w:val="13"/>
        </w:rPr>
        <w:t xml:space="preserve"> </w:t>
      </w:r>
      <w:r w:rsidRPr="00587E7A">
        <w:rPr>
          <w:rFonts w:cs="Arial"/>
          <w:spacing w:val="-1"/>
        </w:rPr>
        <w:t>determination</w:t>
      </w:r>
      <w:r w:rsidRPr="00587E7A">
        <w:rPr>
          <w:rFonts w:cs="Arial"/>
          <w:spacing w:val="13"/>
        </w:rPr>
        <w:t xml:space="preserve"> </w:t>
      </w:r>
      <w:r w:rsidRPr="00587E7A">
        <w:rPr>
          <w:rFonts w:cs="Arial"/>
          <w:spacing w:val="-1"/>
        </w:rPr>
        <w:t>is</w:t>
      </w:r>
      <w:r w:rsidRPr="00587E7A">
        <w:rPr>
          <w:rFonts w:cs="Arial"/>
          <w:spacing w:val="10"/>
        </w:rPr>
        <w:t xml:space="preserve"> </w:t>
      </w:r>
      <w:r w:rsidRPr="00587E7A">
        <w:rPr>
          <w:rFonts w:cs="Arial"/>
          <w:spacing w:val="-1"/>
        </w:rPr>
        <w:t>made</w:t>
      </w:r>
      <w:r w:rsidRPr="00587E7A">
        <w:rPr>
          <w:rFonts w:cs="Arial"/>
          <w:spacing w:val="13"/>
        </w:rPr>
        <w:t xml:space="preserve"> </w:t>
      </w:r>
      <w:r w:rsidRPr="00587E7A">
        <w:rPr>
          <w:rFonts w:cs="Arial"/>
          <w:spacing w:val="-1"/>
        </w:rPr>
        <w:t>that</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City</w:t>
      </w:r>
      <w:r w:rsidRPr="00587E7A">
        <w:rPr>
          <w:rFonts w:cs="Arial"/>
          <w:spacing w:val="10"/>
        </w:rPr>
        <w:t xml:space="preserve"> </w:t>
      </w:r>
      <w:r w:rsidRPr="00587E7A">
        <w:rPr>
          <w:rFonts w:cs="Arial"/>
          <w:spacing w:val="-1"/>
        </w:rPr>
        <w:t>is</w:t>
      </w:r>
      <w:r w:rsidRPr="00587E7A">
        <w:rPr>
          <w:rFonts w:cs="Arial"/>
          <w:spacing w:val="12"/>
        </w:rPr>
        <w:t xml:space="preserve"> </w:t>
      </w:r>
      <w:r w:rsidRPr="00587E7A">
        <w:rPr>
          <w:rFonts w:cs="Arial"/>
          <w:spacing w:val="-1"/>
        </w:rPr>
        <w:t>unable</w:t>
      </w:r>
      <w:r w:rsidRPr="00587E7A">
        <w:rPr>
          <w:rFonts w:cs="Arial"/>
          <w:spacing w:val="13"/>
        </w:rPr>
        <w:t xml:space="preserve"> </w:t>
      </w:r>
      <w:r w:rsidRPr="00587E7A">
        <w:rPr>
          <w:rFonts w:cs="Arial"/>
          <w:spacing w:val="-1"/>
        </w:rPr>
        <w:t>to</w:t>
      </w:r>
      <w:r w:rsidRPr="00587E7A">
        <w:rPr>
          <w:rFonts w:cs="Arial"/>
          <w:spacing w:val="13"/>
        </w:rPr>
        <w:t xml:space="preserve"> </w:t>
      </w:r>
      <w:r w:rsidRPr="00587E7A">
        <w:rPr>
          <w:rFonts w:cs="Arial"/>
          <w:spacing w:val="-1"/>
        </w:rPr>
        <w:t>authorize</w:t>
      </w:r>
      <w:r w:rsidRPr="00587E7A">
        <w:rPr>
          <w:rFonts w:cs="Arial"/>
          <w:spacing w:val="13"/>
        </w:rPr>
        <w:t xml:space="preserve"> </w:t>
      </w:r>
      <w:r w:rsidRPr="00587E7A">
        <w:rPr>
          <w:rFonts w:cs="Arial"/>
          <w:spacing w:val="-1"/>
        </w:rPr>
        <w:t>additional</w:t>
      </w:r>
      <w:r w:rsidRPr="00587E7A">
        <w:rPr>
          <w:rFonts w:cs="Arial"/>
          <w:spacing w:val="12"/>
        </w:rPr>
        <w:t xml:space="preserve"> </w:t>
      </w:r>
      <w:r w:rsidRPr="00587E7A">
        <w:rPr>
          <w:rFonts w:cs="Arial"/>
          <w:spacing w:val="-2"/>
        </w:rPr>
        <w:t>leave</w:t>
      </w:r>
      <w:r w:rsidRPr="00587E7A">
        <w:rPr>
          <w:rFonts w:cs="Arial"/>
          <w:spacing w:val="61"/>
        </w:rPr>
        <w:t xml:space="preserve"> </w:t>
      </w:r>
      <w:r w:rsidRPr="00587E7A">
        <w:rPr>
          <w:rFonts w:cs="Arial"/>
        </w:rPr>
        <w:t>as</w:t>
      </w:r>
      <w:r w:rsidRPr="00587E7A">
        <w:rPr>
          <w:rFonts w:cs="Arial"/>
          <w:spacing w:val="17"/>
        </w:rPr>
        <w:t xml:space="preserve"> </w:t>
      </w:r>
      <w:r w:rsidRPr="00587E7A">
        <w:rPr>
          <w:rFonts w:cs="Arial"/>
          <w:spacing w:val="-1"/>
        </w:rPr>
        <w:t>outlined</w:t>
      </w:r>
      <w:r w:rsidRPr="00587E7A">
        <w:rPr>
          <w:rFonts w:cs="Arial"/>
          <w:spacing w:val="18"/>
        </w:rPr>
        <w:t xml:space="preserve"> </w:t>
      </w:r>
      <w:r w:rsidRPr="00587E7A">
        <w:rPr>
          <w:rFonts w:cs="Arial"/>
          <w:spacing w:val="-1"/>
        </w:rPr>
        <w:t>in</w:t>
      </w:r>
      <w:r w:rsidRPr="00587E7A">
        <w:rPr>
          <w:rFonts w:cs="Arial"/>
          <w:spacing w:val="15"/>
        </w:rPr>
        <w:t xml:space="preserve"> </w:t>
      </w:r>
      <w:r w:rsidRPr="00587E7A">
        <w:rPr>
          <w:rFonts w:cs="Arial"/>
          <w:spacing w:val="-1"/>
        </w:rPr>
        <w:t>number</w:t>
      </w:r>
      <w:r w:rsidRPr="00587E7A">
        <w:rPr>
          <w:rFonts w:cs="Arial"/>
          <w:spacing w:val="16"/>
        </w:rPr>
        <w:t xml:space="preserve"> </w:t>
      </w:r>
      <w:r w:rsidRPr="00587E7A">
        <w:rPr>
          <w:rFonts w:cs="Arial"/>
        </w:rPr>
        <w:t>6</w:t>
      </w:r>
      <w:r w:rsidRPr="00587E7A">
        <w:rPr>
          <w:rFonts w:cs="Arial"/>
          <w:spacing w:val="18"/>
        </w:rPr>
        <w:t xml:space="preserve"> </w:t>
      </w:r>
      <w:r w:rsidRPr="00587E7A">
        <w:rPr>
          <w:rFonts w:cs="Arial"/>
          <w:spacing w:val="-1"/>
        </w:rPr>
        <w:t>above,</w:t>
      </w:r>
      <w:r w:rsidRPr="00587E7A">
        <w:rPr>
          <w:rFonts w:cs="Arial"/>
          <w:spacing w:val="17"/>
        </w:rPr>
        <w:t xml:space="preserve"> </w:t>
      </w:r>
      <w:r w:rsidRPr="00587E7A">
        <w:rPr>
          <w:rFonts w:cs="Arial"/>
        </w:rPr>
        <w:t>the</w:t>
      </w:r>
      <w:r w:rsidRPr="00587E7A">
        <w:rPr>
          <w:rFonts w:cs="Arial"/>
          <w:spacing w:val="15"/>
        </w:rPr>
        <w:t xml:space="preserve"> </w:t>
      </w:r>
      <w:r w:rsidRPr="00587E7A">
        <w:rPr>
          <w:rFonts w:cs="Arial"/>
          <w:spacing w:val="-1"/>
        </w:rPr>
        <w:t>employee</w:t>
      </w:r>
      <w:r w:rsidRPr="00587E7A">
        <w:rPr>
          <w:rFonts w:cs="Arial"/>
          <w:spacing w:val="18"/>
        </w:rPr>
        <w:t xml:space="preserve"> </w:t>
      </w:r>
      <w:r w:rsidRPr="00587E7A">
        <w:rPr>
          <w:rFonts w:cs="Arial"/>
          <w:spacing w:val="-1"/>
        </w:rPr>
        <w:t>may</w:t>
      </w:r>
      <w:r w:rsidRPr="00587E7A">
        <w:rPr>
          <w:rFonts w:cs="Arial"/>
          <w:spacing w:val="14"/>
        </w:rPr>
        <w:t xml:space="preserve"> </w:t>
      </w:r>
      <w:r w:rsidRPr="00587E7A">
        <w:rPr>
          <w:rFonts w:cs="Arial"/>
        </w:rPr>
        <w:t>be</w:t>
      </w:r>
      <w:r w:rsidRPr="00587E7A">
        <w:rPr>
          <w:rFonts w:cs="Arial"/>
          <w:spacing w:val="18"/>
        </w:rPr>
        <w:t xml:space="preserve"> </w:t>
      </w:r>
      <w:r w:rsidRPr="00587E7A">
        <w:rPr>
          <w:rFonts w:cs="Arial"/>
          <w:spacing w:val="-1"/>
        </w:rPr>
        <w:t>terminated.</w:t>
      </w:r>
      <w:r w:rsidRPr="00587E7A">
        <w:rPr>
          <w:rFonts w:cs="Arial"/>
          <w:spacing w:val="32"/>
        </w:rPr>
        <w:t xml:space="preserve"> </w:t>
      </w:r>
      <w:r w:rsidRPr="00587E7A">
        <w:rPr>
          <w:rFonts w:cs="Arial"/>
        </w:rPr>
        <w:t>If</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doctor</w:t>
      </w:r>
      <w:r w:rsidRPr="00587E7A">
        <w:rPr>
          <w:rFonts w:cs="Arial"/>
          <w:spacing w:val="45"/>
        </w:rPr>
        <w:t xml:space="preserve"> </w:t>
      </w:r>
      <w:r w:rsidRPr="00587E7A">
        <w:rPr>
          <w:rFonts w:cs="Arial"/>
          <w:spacing w:val="-1"/>
        </w:rPr>
        <w:t>verifies</w:t>
      </w:r>
      <w:r w:rsidRPr="00587E7A">
        <w:rPr>
          <w:rFonts w:cs="Arial"/>
          <w:spacing w:val="38"/>
        </w:rPr>
        <w:t xml:space="preserve"> </w:t>
      </w:r>
      <w:r w:rsidRPr="00587E7A">
        <w:rPr>
          <w:rFonts w:cs="Arial"/>
        </w:rPr>
        <w:t>that</w:t>
      </w:r>
      <w:r w:rsidRPr="00587E7A">
        <w:rPr>
          <w:rFonts w:cs="Arial"/>
          <w:spacing w:val="37"/>
        </w:rPr>
        <w:t xml:space="preserve"> </w:t>
      </w:r>
      <w:r w:rsidRPr="00587E7A">
        <w:rPr>
          <w:rFonts w:cs="Arial"/>
        </w:rPr>
        <w:t>an</w:t>
      </w:r>
      <w:r w:rsidRPr="00587E7A">
        <w:rPr>
          <w:rFonts w:cs="Arial"/>
          <w:spacing w:val="40"/>
        </w:rPr>
        <w:t xml:space="preserve"> </w:t>
      </w:r>
      <w:r w:rsidRPr="00587E7A">
        <w:rPr>
          <w:rFonts w:cs="Arial"/>
          <w:spacing w:val="-2"/>
        </w:rPr>
        <w:t>employee</w:t>
      </w:r>
      <w:r w:rsidRPr="00587E7A">
        <w:rPr>
          <w:rFonts w:cs="Arial"/>
          <w:spacing w:val="39"/>
        </w:rPr>
        <w:t xml:space="preserve"> </w:t>
      </w:r>
      <w:r w:rsidRPr="00587E7A">
        <w:rPr>
          <w:rFonts w:cs="Arial"/>
        </w:rPr>
        <w:t>can</w:t>
      </w:r>
      <w:r w:rsidRPr="00587E7A">
        <w:rPr>
          <w:rFonts w:cs="Arial"/>
          <w:spacing w:val="40"/>
        </w:rPr>
        <w:t xml:space="preserve"> </w:t>
      </w:r>
      <w:r w:rsidRPr="00587E7A">
        <w:rPr>
          <w:rFonts w:cs="Arial"/>
          <w:spacing w:val="-1"/>
        </w:rPr>
        <w:t>perform</w:t>
      </w:r>
      <w:r w:rsidRPr="00587E7A">
        <w:rPr>
          <w:rFonts w:cs="Arial"/>
          <w:spacing w:val="40"/>
        </w:rPr>
        <w:t xml:space="preserve"> </w:t>
      </w:r>
      <w:r w:rsidRPr="00587E7A">
        <w:rPr>
          <w:rFonts w:cs="Arial"/>
          <w:spacing w:val="-1"/>
        </w:rPr>
        <w:t>light</w:t>
      </w:r>
      <w:r w:rsidRPr="00587E7A">
        <w:rPr>
          <w:rFonts w:cs="Arial"/>
          <w:spacing w:val="39"/>
        </w:rPr>
        <w:t xml:space="preserve"> </w:t>
      </w:r>
      <w:r w:rsidRPr="00587E7A">
        <w:rPr>
          <w:rFonts w:cs="Arial"/>
          <w:spacing w:val="-1"/>
        </w:rPr>
        <w:t>duty,</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City</w:t>
      </w:r>
      <w:r w:rsidRPr="00587E7A">
        <w:rPr>
          <w:rFonts w:cs="Arial"/>
          <w:spacing w:val="36"/>
        </w:rPr>
        <w:t xml:space="preserve"> </w:t>
      </w:r>
      <w:r w:rsidRPr="00587E7A">
        <w:rPr>
          <w:rFonts w:cs="Arial"/>
          <w:spacing w:val="-1"/>
        </w:rPr>
        <w:t>also</w:t>
      </w:r>
      <w:r w:rsidRPr="00587E7A">
        <w:rPr>
          <w:rFonts w:cs="Arial"/>
          <w:spacing w:val="39"/>
        </w:rPr>
        <w:t xml:space="preserve"> </w:t>
      </w:r>
      <w:r w:rsidRPr="00587E7A">
        <w:rPr>
          <w:rFonts w:cs="Arial"/>
          <w:spacing w:val="-1"/>
        </w:rPr>
        <w:t>reserves</w:t>
      </w:r>
      <w:r w:rsidRPr="00587E7A">
        <w:rPr>
          <w:rFonts w:cs="Arial"/>
          <w:spacing w:val="39"/>
        </w:rPr>
        <w:t xml:space="preserve"> </w:t>
      </w:r>
      <w:r w:rsidRPr="00587E7A">
        <w:rPr>
          <w:rFonts w:cs="Arial"/>
        </w:rPr>
        <w:t>the</w:t>
      </w:r>
      <w:r w:rsidRPr="00587E7A">
        <w:rPr>
          <w:rFonts w:cs="Arial"/>
          <w:spacing w:val="47"/>
        </w:rPr>
        <w:t xml:space="preserve"> </w:t>
      </w:r>
      <w:r w:rsidRPr="00587E7A">
        <w:rPr>
          <w:rFonts w:cs="Arial"/>
          <w:spacing w:val="-1"/>
        </w:rPr>
        <w:t>right</w:t>
      </w:r>
      <w:r w:rsidRPr="00587E7A">
        <w:rPr>
          <w:rFonts w:cs="Arial"/>
          <w:spacing w:val="48"/>
        </w:rPr>
        <w:t xml:space="preserve"> </w:t>
      </w:r>
      <w:r w:rsidRPr="00587E7A">
        <w:rPr>
          <w:rFonts w:cs="Arial"/>
        </w:rPr>
        <w:t>to</w:t>
      </w:r>
      <w:r w:rsidRPr="00587E7A">
        <w:rPr>
          <w:rFonts w:cs="Arial"/>
          <w:spacing w:val="49"/>
        </w:rPr>
        <w:t xml:space="preserve"> </w:t>
      </w:r>
      <w:r w:rsidRPr="00587E7A">
        <w:rPr>
          <w:rFonts w:cs="Arial"/>
          <w:spacing w:val="-1"/>
        </w:rPr>
        <w:t>review</w:t>
      </w:r>
      <w:r w:rsidRPr="00587E7A">
        <w:rPr>
          <w:rFonts w:cs="Arial"/>
          <w:spacing w:val="45"/>
        </w:rPr>
        <w:t xml:space="preserve"> </w:t>
      </w:r>
      <w:r w:rsidRPr="00587E7A">
        <w:rPr>
          <w:rFonts w:cs="Arial"/>
        </w:rPr>
        <w:t>the</w:t>
      </w:r>
      <w:r w:rsidRPr="00587E7A">
        <w:rPr>
          <w:rFonts w:cs="Arial"/>
          <w:spacing w:val="48"/>
        </w:rPr>
        <w:t xml:space="preserve"> </w:t>
      </w:r>
      <w:r w:rsidRPr="00587E7A">
        <w:rPr>
          <w:rFonts w:cs="Arial"/>
          <w:spacing w:val="-1"/>
        </w:rPr>
        <w:t>operational</w:t>
      </w:r>
      <w:r w:rsidRPr="00587E7A">
        <w:rPr>
          <w:rFonts w:cs="Arial"/>
          <w:spacing w:val="48"/>
        </w:rPr>
        <w:t xml:space="preserve"> </w:t>
      </w:r>
      <w:r w:rsidRPr="00587E7A">
        <w:rPr>
          <w:rFonts w:cs="Arial"/>
          <w:spacing w:val="-1"/>
        </w:rPr>
        <w:t>impact</w:t>
      </w:r>
      <w:r w:rsidRPr="00587E7A">
        <w:rPr>
          <w:rFonts w:cs="Arial"/>
          <w:spacing w:val="46"/>
        </w:rPr>
        <w:t xml:space="preserve"> </w:t>
      </w:r>
      <w:r w:rsidRPr="00587E7A">
        <w:rPr>
          <w:rFonts w:cs="Arial"/>
          <w:spacing w:val="-1"/>
        </w:rPr>
        <w:t>of</w:t>
      </w:r>
      <w:r w:rsidRPr="00587E7A">
        <w:rPr>
          <w:rFonts w:cs="Arial"/>
          <w:spacing w:val="46"/>
        </w:rPr>
        <w:t xml:space="preserve"> </w:t>
      </w:r>
      <w:r w:rsidRPr="00587E7A">
        <w:rPr>
          <w:rFonts w:cs="Arial"/>
          <w:spacing w:val="-1"/>
        </w:rPr>
        <w:t>maintaining</w:t>
      </w:r>
      <w:r w:rsidRPr="00587E7A">
        <w:rPr>
          <w:rFonts w:cs="Arial"/>
          <w:spacing w:val="43"/>
        </w:rPr>
        <w:t xml:space="preserve"> </w:t>
      </w:r>
      <w:r w:rsidRPr="00587E7A">
        <w:rPr>
          <w:rFonts w:cs="Arial"/>
        </w:rPr>
        <w:t>the</w:t>
      </w:r>
      <w:r w:rsidRPr="00587E7A">
        <w:rPr>
          <w:rFonts w:cs="Arial"/>
          <w:spacing w:val="47"/>
        </w:rPr>
        <w:t xml:space="preserve"> </w:t>
      </w:r>
      <w:r w:rsidRPr="00587E7A">
        <w:rPr>
          <w:rFonts w:cs="Arial"/>
          <w:spacing w:val="-1"/>
        </w:rPr>
        <w:t>employee</w:t>
      </w:r>
      <w:r w:rsidRPr="00587E7A">
        <w:rPr>
          <w:rFonts w:cs="Arial"/>
          <w:spacing w:val="47"/>
        </w:rPr>
        <w:t xml:space="preserve"> </w:t>
      </w:r>
      <w:r w:rsidRPr="00587E7A">
        <w:rPr>
          <w:rFonts w:cs="Arial"/>
        </w:rPr>
        <w:t>on</w:t>
      </w:r>
      <w:r w:rsidRPr="00587E7A">
        <w:rPr>
          <w:rFonts w:cs="Arial"/>
          <w:spacing w:val="48"/>
        </w:rPr>
        <w:t xml:space="preserve"> </w:t>
      </w:r>
      <w:r w:rsidRPr="00587E7A">
        <w:rPr>
          <w:rFonts w:cs="Arial"/>
          <w:spacing w:val="-1"/>
        </w:rPr>
        <w:t>light</w:t>
      </w:r>
      <w:r w:rsidRPr="00587E7A">
        <w:rPr>
          <w:rFonts w:cs="Arial"/>
          <w:spacing w:val="41"/>
        </w:rPr>
        <w:t xml:space="preserve"> </w:t>
      </w:r>
      <w:r w:rsidRPr="00587E7A">
        <w:rPr>
          <w:rFonts w:cs="Arial"/>
          <w:spacing w:val="-1"/>
        </w:rPr>
        <w:t>duty.</w:t>
      </w:r>
      <w:r w:rsidRPr="00587E7A">
        <w:rPr>
          <w:rFonts w:cs="Arial"/>
          <w:spacing w:val="1"/>
        </w:rPr>
        <w:t xml:space="preserve"> </w:t>
      </w:r>
      <w:r w:rsidRPr="00587E7A">
        <w:rPr>
          <w:rFonts w:cs="Arial"/>
        </w:rPr>
        <w:t>If</w:t>
      </w:r>
      <w:r w:rsidRPr="00587E7A">
        <w:rPr>
          <w:rFonts w:cs="Arial"/>
          <w:spacing w:val="33"/>
        </w:rPr>
        <w:t xml:space="preserve"> </w:t>
      </w:r>
      <w:r w:rsidRPr="00587E7A">
        <w:rPr>
          <w:rFonts w:cs="Arial"/>
          <w:spacing w:val="-1"/>
        </w:rPr>
        <w:t>operational</w:t>
      </w:r>
      <w:r w:rsidRPr="00587E7A">
        <w:rPr>
          <w:rFonts w:cs="Arial"/>
          <w:spacing w:val="33"/>
        </w:rPr>
        <w:t xml:space="preserve"> </w:t>
      </w:r>
      <w:r w:rsidRPr="00587E7A">
        <w:rPr>
          <w:rFonts w:cs="Arial"/>
          <w:spacing w:val="-1"/>
        </w:rPr>
        <w:t>considerations</w:t>
      </w:r>
      <w:r w:rsidRPr="00587E7A">
        <w:rPr>
          <w:rFonts w:cs="Arial"/>
          <w:spacing w:val="34"/>
        </w:rPr>
        <w:t xml:space="preserve"> </w:t>
      </w:r>
      <w:r w:rsidRPr="00587E7A">
        <w:rPr>
          <w:rFonts w:cs="Arial"/>
          <w:spacing w:val="-1"/>
        </w:rPr>
        <w:t>require</w:t>
      </w:r>
      <w:r w:rsidRPr="00587E7A">
        <w:rPr>
          <w:rFonts w:cs="Arial"/>
          <w:spacing w:val="34"/>
        </w:rPr>
        <w:t xml:space="preserve"> </w:t>
      </w:r>
      <w:r w:rsidRPr="00587E7A">
        <w:rPr>
          <w:rFonts w:cs="Arial"/>
        </w:rPr>
        <w:t>an</w:t>
      </w:r>
      <w:r w:rsidRPr="00587E7A">
        <w:rPr>
          <w:rFonts w:cs="Arial"/>
          <w:spacing w:val="35"/>
        </w:rPr>
        <w:t xml:space="preserve"> </w:t>
      </w:r>
      <w:r w:rsidRPr="00587E7A">
        <w:rPr>
          <w:rFonts w:cs="Arial"/>
          <w:spacing w:val="-1"/>
        </w:rPr>
        <w:t>employee</w:t>
      </w:r>
      <w:r w:rsidRPr="00587E7A">
        <w:rPr>
          <w:rFonts w:cs="Arial"/>
          <w:spacing w:val="35"/>
        </w:rPr>
        <w:t xml:space="preserve"> </w:t>
      </w:r>
      <w:r w:rsidRPr="00587E7A">
        <w:rPr>
          <w:rFonts w:cs="Arial"/>
          <w:spacing w:val="-1"/>
        </w:rPr>
        <w:t>who</w:t>
      </w:r>
      <w:r w:rsidRPr="00587E7A">
        <w:rPr>
          <w:rFonts w:cs="Arial"/>
          <w:spacing w:val="35"/>
        </w:rPr>
        <w:t xml:space="preserve"> </w:t>
      </w:r>
      <w:r w:rsidRPr="00587E7A">
        <w:rPr>
          <w:rFonts w:cs="Arial"/>
          <w:spacing w:val="-1"/>
        </w:rPr>
        <w:t>is</w:t>
      </w:r>
      <w:r w:rsidRPr="00587E7A">
        <w:rPr>
          <w:rFonts w:cs="Arial"/>
          <w:spacing w:val="33"/>
        </w:rPr>
        <w:t xml:space="preserve"> </w:t>
      </w:r>
      <w:r w:rsidRPr="00587E7A">
        <w:rPr>
          <w:rFonts w:cs="Arial"/>
          <w:spacing w:val="-1"/>
        </w:rPr>
        <w:t>able</w:t>
      </w:r>
      <w:r w:rsidRPr="00587E7A">
        <w:rPr>
          <w:rFonts w:cs="Arial"/>
          <w:spacing w:val="35"/>
        </w:rPr>
        <w:t xml:space="preserve"> </w:t>
      </w:r>
      <w:r w:rsidRPr="00587E7A">
        <w:rPr>
          <w:rFonts w:cs="Arial"/>
        </w:rPr>
        <w:t>to</w:t>
      </w:r>
      <w:r w:rsidRPr="00587E7A">
        <w:rPr>
          <w:rFonts w:cs="Arial"/>
          <w:spacing w:val="32"/>
        </w:rPr>
        <w:t xml:space="preserve"> </w:t>
      </w:r>
      <w:r w:rsidRPr="00587E7A">
        <w:rPr>
          <w:rFonts w:cs="Arial"/>
          <w:spacing w:val="-1"/>
        </w:rPr>
        <w:t>fully</w:t>
      </w:r>
      <w:r w:rsidRPr="00587E7A">
        <w:rPr>
          <w:rFonts w:cs="Arial"/>
          <w:spacing w:val="55"/>
        </w:rPr>
        <w:t xml:space="preserve"> </w:t>
      </w:r>
      <w:r w:rsidRPr="00587E7A">
        <w:rPr>
          <w:rFonts w:cs="Arial"/>
          <w:spacing w:val="-1"/>
        </w:rPr>
        <w:t>discharge</w:t>
      </w:r>
      <w:r w:rsidRPr="00587E7A">
        <w:rPr>
          <w:rFonts w:cs="Arial"/>
          <w:spacing w:val="1"/>
        </w:rPr>
        <w:t xml:space="preserve"> </w:t>
      </w:r>
      <w:r w:rsidR="001256B4" w:rsidRPr="00587E7A">
        <w:rPr>
          <w:rFonts w:cs="Arial"/>
          <w:spacing w:val="-1"/>
        </w:rPr>
        <w:t>their</w:t>
      </w:r>
      <w:r w:rsidRPr="00587E7A">
        <w:rPr>
          <w:rFonts w:cs="Arial"/>
          <w:spacing w:val="-1"/>
        </w:rPr>
        <w:t xml:space="preserve"> job duties,</w:t>
      </w:r>
      <w:r w:rsidRPr="00587E7A">
        <w:rPr>
          <w:rFonts w:cs="Arial"/>
        </w:rPr>
        <w:t xml:space="preserve"> </w:t>
      </w:r>
      <w:r w:rsidRPr="00587E7A">
        <w:rPr>
          <w:rFonts w:cs="Arial"/>
          <w:spacing w:val="-1"/>
        </w:rPr>
        <w:t>the employee 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terminated.</w:t>
      </w:r>
    </w:p>
    <w:p w14:paraId="3162A03A" w14:textId="77777777" w:rsidR="00F00036" w:rsidRPr="00587E7A" w:rsidRDefault="00F00036" w:rsidP="00985A6C">
      <w:pPr>
        <w:rPr>
          <w:rFonts w:ascii="Arial" w:eastAsia="Arial" w:hAnsi="Arial" w:cs="Arial"/>
          <w:sz w:val="24"/>
          <w:szCs w:val="24"/>
        </w:rPr>
      </w:pPr>
    </w:p>
    <w:p w14:paraId="2FA9A4D7" w14:textId="77777777" w:rsidR="00F00036" w:rsidRPr="00587E7A" w:rsidRDefault="003650B4" w:rsidP="00985A6C">
      <w:pPr>
        <w:pStyle w:val="BodyText"/>
        <w:numPr>
          <w:ilvl w:val="1"/>
          <w:numId w:val="31"/>
        </w:numPr>
        <w:tabs>
          <w:tab w:val="left" w:pos="2264"/>
        </w:tabs>
        <w:ind w:right="120" w:hanging="464"/>
        <w:rPr>
          <w:rFonts w:cs="Arial"/>
        </w:rPr>
      </w:pPr>
      <w:r w:rsidRPr="00587E7A">
        <w:rPr>
          <w:rFonts w:cs="Arial"/>
          <w:spacing w:val="-1"/>
        </w:rPr>
        <w:t>Probationary</w:t>
      </w:r>
      <w:r w:rsidRPr="00587E7A">
        <w:rPr>
          <w:rFonts w:cs="Arial"/>
          <w:spacing w:val="40"/>
        </w:rPr>
        <w:t xml:space="preserve"> </w:t>
      </w:r>
      <w:r w:rsidRPr="00587E7A">
        <w:rPr>
          <w:rFonts w:cs="Arial"/>
        </w:rPr>
        <w:t>and</w:t>
      </w:r>
      <w:r w:rsidRPr="00587E7A">
        <w:rPr>
          <w:rFonts w:cs="Arial"/>
          <w:spacing w:val="42"/>
        </w:rPr>
        <w:t xml:space="preserve"> </w:t>
      </w:r>
      <w:r w:rsidRPr="00587E7A">
        <w:rPr>
          <w:rFonts w:cs="Arial"/>
          <w:spacing w:val="-1"/>
        </w:rPr>
        <w:t>temporary/contractual</w:t>
      </w:r>
      <w:r w:rsidRPr="00587E7A">
        <w:rPr>
          <w:rFonts w:cs="Arial"/>
          <w:spacing w:val="43"/>
        </w:rPr>
        <w:t xml:space="preserve"> </w:t>
      </w:r>
      <w:r w:rsidRPr="00587E7A">
        <w:rPr>
          <w:rFonts w:cs="Arial"/>
          <w:spacing w:val="-1"/>
        </w:rPr>
        <w:t>employees</w:t>
      </w:r>
      <w:r w:rsidRPr="00587E7A">
        <w:rPr>
          <w:rFonts w:cs="Arial"/>
          <w:spacing w:val="42"/>
        </w:rPr>
        <w:t xml:space="preserve"> </w:t>
      </w:r>
      <w:r w:rsidRPr="00587E7A">
        <w:rPr>
          <w:rFonts w:cs="Arial"/>
          <w:spacing w:val="-1"/>
        </w:rPr>
        <w:t>shall</w:t>
      </w:r>
      <w:r w:rsidRPr="00587E7A">
        <w:rPr>
          <w:rFonts w:cs="Arial"/>
          <w:spacing w:val="43"/>
        </w:rPr>
        <w:t xml:space="preserve"> </w:t>
      </w:r>
      <w:r w:rsidRPr="00587E7A">
        <w:rPr>
          <w:rFonts w:cs="Arial"/>
          <w:spacing w:val="-1"/>
        </w:rPr>
        <w:t>be</w:t>
      </w:r>
      <w:r w:rsidRPr="00587E7A">
        <w:rPr>
          <w:rFonts w:cs="Arial"/>
          <w:spacing w:val="44"/>
        </w:rPr>
        <w:t xml:space="preserve"> </w:t>
      </w:r>
      <w:r w:rsidRPr="00587E7A">
        <w:rPr>
          <w:rFonts w:cs="Arial"/>
          <w:spacing w:val="-1"/>
        </w:rPr>
        <w:t>eligible</w:t>
      </w:r>
      <w:r w:rsidRPr="00587E7A">
        <w:rPr>
          <w:rFonts w:cs="Arial"/>
          <w:spacing w:val="44"/>
        </w:rPr>
        <w:t xml:space="preserve"> </w:t>
      </w:r>
      <w:r w:rsidRPr="00587E7A">
        <w:rPr>
          <w:rFonts w:cs="Arial"/>
          <w:spacing w:val="-1"/>
        </w:rPr>
        <w:t>only</w:t>
      </w:r>
      <w:r w:rsidRPr="00587E7A">
        <w:rPr>
          <w:rFonts w:cs="Arial"/>
          <w:spacing w:val="38"/>
        </w:rPr>
        <w:t xml:space="preserve"> </w:t>
      </w:r>
      <w:r w:rsidRPr="00587E7A">
        <w:rPr>
          <w:rFonts w:cs="Arial"/>
        </w:rPr>
        <w:t>for</w:t>
      </w:r>
      <w:r w:rsidRPr="00587E7A">
        <w:rPr>
          <w:rFonts w:cs="Arial"/>
          <w:spacing w:val="61"/>
        </w:rPr>
        <w:t xml:space="preserve"> </w:t>
      </w:r>
      <w:r w:rsidRPr="00587E7A">
        <w:rPr>
          <w:rFonts w:cs="Arial"/>
          <w:spacing w:val="-1"/>
        </w:rPr>
        <w:t>Workers’</w:t>
      </w:r>
      <w:r w:rsidRPr="00587E7A">
        <w:rPr>
          <w:rFonts w:cs="Arial"/>
          <w:spacing w:val="31"/>
        </w:rPr>
        <w:t xml:space="preserve"> </w:t>
      </w:r>
      <w:r w:rsidRPr="00587E7A">
        <w:rPr>
          <w:rFonts w:cs="Arial"/>
          <w:spacing w:val="-1"/>
        </w:rPr>
        <w:t>Compensation</w:t>
      </w:r>
      <w:r w:rsidRPr="00587E7A">
        <w:rPr>
          <w:rFonts w:cs="Arial"/>
          <w:spacing w:val="32"/>
        </w:rPr>
        <w:t xml:space="preserve"> </w:t>
      </w:r>
      <w:r w:rsidRPr="00587E7A">
        <w:rPr>
          <w:rFonts w:cs="Arial"/>
          <w:spacing w:val="-1"/>
        </w:rPr>
        <w:t>payments.</w:t>
      </w:r>
      <w:r w:rsidRPr="00587E7A">
        <w:rPr>
          <w:rFonts w:cs="Arial"/>
          <w:spacing w:val="32"/>
        </w:rPr>
        <w:t xml:space="preserve"> </w:t>
      </w:r>
      <w:r w:rsidRPr="00587E7A">
        <w:rPr>
          <w:rFonts w:cs="Arial"/>
          <w:spacing w:val="-1"/>
        </w:rPr>
        <w:t>Rules</w:t>
      </w:r>
      <w:r w:rsidRPr="00587E7A">
        <w:rPr>
          <w:rFonts w:cs="Arial"/>
          <w:spacing w:val="31"/>
        </w:rPr>
        <w:t xml:space="preserve"> </w:t>
      </w:r>
      <w:r w:rsidRPr="00587E7A">
        <w:rPr>
          <w:rFonts w:cs="Arial"/>
          <w:spacing w:val="-1"/>
        </w:rPr>
        <w:t>governing</w:t>
      </w:r>
      <w:r w:rsidRPr="00587E7A">
        <w:rPr>
          <w:rFonts w:cs="Arial"/>
          <w:spacing w:val="25"/>
        </w:rPr>
        <w:t xml:space="preserve"> </w:t>
      </w:r>
      <w:r w:rsidRPr="00587E7A">
        <w:rPr>
          <w:rFonts w:cs="Arial"/>
        </w:rPr>
        <w:t>Workers’</w:t>
      </w:r>
      <w:r w:rsidRPr="00587E7A">
        <w:rPr>
          <w:rFonts w:cs="Arial"/>
          <w:spacing w:val="31"/>
        </w:rPr>
        <w:t xml:space="preserve"> </w:t>
      </w:r>
      <w:r w:rsidRPr="00587E7A">
        <w:rPr>
          <w:rFonts w:cs="Arial"/>
          <w:spacing w:val="-1"/>
        </w:rPr>
        <w:t>Compensation</w:t>
      </w:r>
      <w:r w:rsidRPr="00587E7A">
        <w:rPr>
          <w:rFonts w:cs="Arial"/>
          <w:spacing w:val="55"/>
        </w:rPr>
        <w:t xml:space="preserve"> </w:t>
      </w:r>
      <w:r w:rsidRPr="00587E7A">
        <w:rPr>
          <w:rFonts w:cs="Arial"/>
          <w:spacing w:val="-1"/>
        </w:rPr>
        <w:t>leave</w:t>
      </w:r>
      <w:r w:rsidRPr="00587E7A">
        <w:rPr>
          <w:rFonts w:cs="Arial"/>
          <w:spacing w:val="6"/>
        </w:rPr>
        <w:t xml:space="preserve"> </w:t>
      </w:r>
      <w:r w:rsidRPr="00587E7A">
        <w:rPr>
          <w:rFonts w:cs="Arial"/>
          <w:spacing w:val="-1"/>
        </w:rPr>
        <w:t>benefits</w:t>
      </w:r>
      <w:r w:rsidRPr="00587E7A">
        <w:rPr>
          <w:rFonts w:cs="Arial"/>
          <w:spacing w:val="5"/>
        </w:rPr>
        <w:t xml:space="preserve"> </w:t>
      </w:r>
      <w:r w:rsidRPr="00587E7A">
        <w:rPr>
          <w:rFonts w:cs="Arial"/>
          <w:spacing w:val="-1"/>
        </w:rPr>
        <w:t>and</w:t>
      </w:r>
      <w:r w:rsidRPr="00587E7A">
        <w:rPr>
          <w:rFonts w:cs="Arial"/>
          <w:spacing w:val="6"/>
        </w:rPr>
        <w:t xml:space="preserve"> </w:t>
      </w:r>
      <w:r w:rsidRPr="00587E7A">
        <w:rPr>
          <w:rFonts w:cs="Arial"/>
          <w:spacing w:val="-1"/>
        </w:rPr>
        <w:t>compensation</w:t>
      </w:r>
      <w:r w:rsidRPr="00587E7A">
        <w:rPr>
          <w:rFonts w:cs="Arial"/>
          <w:spacing w:val="3"/>
        </w:rPr>
        <w:t xml:space="preserve"> </w:t>
      </w:r>
      <w:r w:rsidRPr="00587E7A">
        <w:rPr>
          <w:rFonts w:cs="Arial"/>
        </w:rPr>
        <w:t>for</w:t>
      </w:r>
      <w:r w:rsidRPr="00587E7A">
        <w:rPr>
          <w:rFonts w:cs="Arial"/>
          <w:spacing w:val="4"/>
        </w:rPr>
        <w:t xml:space="preserve"> </w:t>
      </w:r>
      <w:r w:rsidRPr="00587E7A">
        <w:rPr>
          <w:rFonts w:cs="Arial"/>
          <w:spacing w:val="-1"/>
        </w:rPr>
        <w:t>bargaining</w:t>
      </w:r>
      <w:r w:rsidRPr="00587E7A">
        <w:rPr>
          <w:rFonts w:cs="Arial"/>
          <w:spacing w:val="3"/>
        </w:rPr>
        <w:t xml:space="preserve"> </w:t>
      </w:r>
      <w:r w:rsidRPr="00587E7A">
        <w:rPr>
          <w:rFonts w:cs="Arial"/>
          <w:spacing w:val="-1"/>
        </w:rPr>
        <w:t>unit</w:t>
      </w:r>
      <w:r w:rsidRPr="00587E7A">
        <w:rPr>
          <w:rFonts w:cs="Arial"/>
          <w:spacing w:val="5"/>
        </w:rPr>
        <w:t xml:space="preserve"> </w:t>
      </w:r>
      <w:r w:rsidRPr="00587E7A">
        <w:rPr>
          <w:rFonts w:cs="Arial"/>
          <w:spacing w:val="-1"/>
        </w:rPr>
        <w:t>employees</w:t>
      </w:r>
      <w:r w:rsidRPr="00587E7A">
        <w:rPr>
          <w:rFonts w:cs="Arial"/>
          <w:spacing w:val="5"/>
        </w:rPr>
        <w:t xml:space="preserve"> </w:t>
      </w:r>
      <w:r w:rsidRPr="00587E7A">
        <w:rPr>
          <w:rFonts w:cs="Arial"/>
          <w:spacing w:val="-2"/>
        </w:rPr>
        <w:t>are</w:t>
      </w:r>
      <w:r w:rsidRPr="00587E7A">
        <w:rPr>
          <w:rFonts w:cs="Arial"/>
          <w:spacing w:val="6"/>
        </w:rPr>
        <w:t xml:space="preserve"> </w:t>
      </w:r>
      <w:r w:rsidRPr="00587E7A">
        <w:rPr>
          <w:rFonts w:cs="Arial"/>
          <w:spacing w:val="-1"/>
        </w:rPr>
        <w:t>outlined</w:t>
      </w:r>
      <w:r w:rsidRPr="00587E7A">
        <w:rPr>
          <w:rFonts w:cs="Arial"/>
          <w:spacing w:val="6"/>
        </w:rPr>
        <w:t xml:space="preserve"> </w:t>
      </w:r>
      <w:r w:rsidRPr="00587E7A">
        <w:rPr>
          <w:rFonts w:cs="Arial"/>
          <w:spacing w:val="-2"/>
        </w:rPr>
        <w:t>in</w:t>
      </w:r>
      <w:r w:rsidRPr="00587E7A">
        <w:rPr>
          <w:rFonts w:cs="Arial"/>
          <w:spacing w:val="65"/>
        </w:rPr>
        <w:t xml:space="preserve"> </w:t>
      </w:r>
      <w:r w:rsidRPr="00587E7A">
        <w:rPr>
          <w:rFonts w:cs="Arial"/>
        </w:rPr>
        <w:t>the</w:t>
      </w:r>
      <w:r w:rsidRPr="00587E7A">
        <w:rPr>
          <w:rFonts w:cs="Arial"/>
          <w:spacing w:val="1"/>
        </w:rPr>
        <w:t xml:space="preserve"> </w:t>
      </w:r>
      <w:r w:rsidRPr="00587E7A">
        <w:rPr>
          <w:rFonts w:cs="Arial"/>
          <w:spacing w:val="-1"/>
        </w:rPr>
        <w:t>respective</w:t>
      </w:r>
      <w:r w:rsidRPr="00587E7A">
        <w:rPr>
          <w:rFonts w:cs="Arial"/>
          <w:spacing w:val="1"/>
        </w:rPr>
        <w:t xml:space="preserve"> </w:t>
      </w:r>
      <w:r w:rsidRPr="00587E7A">
        <w:rPr>
          <w:rFonts w:cs="Arial"/>
          <w:spacing w:val="-1"/>
        </w:rPr>
        <w:t>labor agreements.</w:t>
      </w:r>
    </w:p>
    <w:p w14:paraId="1A25A8CB" w14:textId="77777777" w:rsidR="00F00036" w:rsidRPr="00587E7A" w:rsidRDefault="00F00036" w:rsidP="00985A6C">
      <w:pPr>
        <w:rPr>
          <w:rFonts w:ascii="Arial" w:eastAsia="Arial" w:hAnsi="Arial" w:cs="Arial"/>
          <w:sz w:val="24"/>
          <w:szCs w:val="24"/>
        </w:rPr>
      </w:pPr>
    </w:p>
    <w:p w14:paraId="31C941AC" w14:textId="77777777" w:rsidR="00F00036" w:rsidRPr="00587E7A" w:rsidRDefault="003650B4" w:rsidP="00985A6C">
      <w:pPr>
        <w:pStyle w:val="BodyText"/>
        <w:numPr>
          <w:ilvl w:val="1"/>
          <w:numId w:val="31"/>
        </w:numPr>
        <w:tabs>
          <w:tab w:val="left" w:pos="2264"/>
        </w:tabs>
        <w:ind w:right="119" w:hanging="464"/>
        <w:rPr>
          <w:rFonts w:cs="Arial"/>
        </w:rPr>
      </w:pPr>
      <w:r w:rsidRPr="00587E7A">
        <w:rPr>
          <w:rFonts w:cs="Arial"/>
        </w:rPr>
        <w:t>The</w:t>
      </w:r>
      <w:r w:rsidRPr="00587E7A">
        <w:rPr>
          <w:rFonts w:cs="Arial"/>
          <w:spacing w:val="8"/>
        </w:rPr>
        <w:t xml:space="preserve"> </w:t>
      </w:r>
      <w:r w:rsidRPr="00587E7A">
        <w:rPr>
          <w:rFonts w:cs="Arial"/>
          <w:spacing w:val="-1"/>
        </w:rPr>
        <w:t>City</w:t>
      </w:r>
      <w:r w:rsidRPr="00587E7A">
        <w:rPr>
          <w:rFonts w:cs="Arial"/>
          <w:spacing w:val="7"/>
        </w:rPr>
        <w:t xml:space="preserve"> </w:t>
      </w:r>
      <w:r w:rsidRPr="00587E7A">
        <w:rPr>
          <w:rFonts w:cs="Arial"/>
          <w:spacing w:val="-1"/>
        </w:rPr>
        <w:t>Manager</w:t>
      </w:r>
      <w:r w:rsidRPr="00587E7A">
        <w:rPr>
          <w:rFonts w:cs="Arial"/>
          <w:spacing w:val="6"/>
        </w:rPr>
        <w:t xml:space="preserve"> </w:t>
      </w:r>
      <w:r w:rsidRPr="00587E7A">
        <w:rPr>
          <w:rFonts w:cs="Arial"/>
          <w:spacing w:val="-1"/>
        </w:rPr>
        <w:t>reserves</w:t>
      </w:r>
      <w:r w:rsidRPr="00587E7A">
        <w:rPr>
          <w:rFonts w:cs="Arial"/>
          <w:spacing w:val="7"/>
        </w:rPr>
        <w:t xml:space="preserve"> </w:t>
      </w:r>
      <w:r w:rsidRPr="00587E7A">
        <w:rPr>
          <w:rFonts w:cs="Arial"/>
        </w:rPr>
        <w:t>the</w:t>
      </w:r>
      <w:r w:rsidRPr="00587E7A">
        <w:rPr>
          <w:rFonts w:cs="Arial"/>
          <w:spacing w:val="8"/>
        </w:rPr>
        <w:t xml:space="preserve"> </w:t>
      </w:r>
      <w:r w:rsidRPr="00587E7A">
        <w:rPr>
          <w:rFonts w:cs="Arial"/>
          <w:spacing w:val="-1"/>
        </w:rPr>
        <w:t>right</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rPr>
        <w:t>deny</w:t>
      </w:r>
      <w:r w:rsidRPr="00587E7A">
        <w:rPr>
          <w:rFonts w:cs="Arial"/>
          <w:spacing w:val="7"/>
        </w:rPr>
        <w:t xml:space="preserve"> </w:t>
      </w:r>
      <w:r w:rsidRPr="00587E7A">
        <w:rPr>
          <w:rFonts w:cs="Arial"/>
        </w:rPr>
        <w:t>the</w:t>
      </w:r>
      <w:r w:rsidRPr="00587E7A">
        <w:rPr>
          <w:rFonts w:cs="Arial"/>
          <w:spacing w:val="8"/>
        </w:rPr>
        <w:t xml:space="preserve"> </w:t>
      </w:r>
      <w:r w:rsidRPr="00587E7A">
        <w:rPr>
          <w:rFonts w:cs="Arial"/>
          <w:spacing w:val="-1"/>
        </w:rPr>
        <w:t>City-provided</w:t>
      </w:r>
      <w:r w:rsidRPr="00587E7A">
        <w:rPr>
          <w:rFonts w:cs="Arial"/>
          <w:spacing w:val="8"/>
        </w:rPr>
        <w:t xml:space="preserve"> </w:t>
      </w:r>
      <w:r w:rsidRPr="00587E7A">
        <w:rPr>
          <w:rFonts w:cs="Arial"/>
          <w:spacing w:val="-1"/>
        </w:rPr>
        <w:t>salary</w:t>
      </w:r>
      <w:r w:rsidRPr="00587E7A">
        <w:rPr>
          <w:rFonts w:cs="Arial"/>
          <w:spacing w:val="7"/>
        </w:rPr>
        <w:t xml:space="preserve"> </w:t>
      </w:r>
      <w:r w:rsidRPr="00587E7A">
        <w:rPr>
          <w:rFonts w:cs="Arial"/>
          <w:spacing w:val="-1"/>
        </w:rPr>
        <w:t>payment</w:t>
      </w:r>
      <w:r w:rsidRPr="00587E7A">
        <w:rPr>
          <w:rFonts w:cs="Arial"/>
          <w:spacing w:val="49"/>
        </w:rPr>
        <w:t xml:space="preserve"> </w:t>
      </w:r>
      <w:r w:rsidRPr="00587E7A">
        <w:rPr>
          <w:rFonts w:cs="Arial"/>
        </w:rPr>
        <w:t>for</w:t>
      </w:r>
      <w:r w:rsidRPr="00587E7A">
        <w:rPr>
          <w:rFonts w:cs="Arial"/>
          <w:spacing w:val="6"/>
        </w:rPr>
        <w:t xml:space="preserve"> </w:t>
      </w:r>
      <w:r w:rsidR="001256B4" w:rsidRPr="00587E7A">
        <w:rPr>
          <w:rFonts w:cs="Arial"/>
          <w:spacing w:val="6"/>
        </w:rPr>
        <w:t>seven (</w:t>
      </w:r>
      <w:r w:rsidRPr="00587E7A">
        <w:rPr>
          <w:rFonts w:cs="Arial"/>
        </w:rPr>
        <w:t>7</w:t>
      </w:r>
      <w:r w:rsidR="001256B4" w:rsidRPr="00587E7A">
        <w:rPr>
          <w:rFonts w:cs="Arial"/>
        </w:rPr>
        <w:t>)</w:t>
      </w:r>
      <w:r w:rsidRPr="00587E7A">
        <w:rPr>
          <w:rFonts w:cs="Arial"/>
          <w:spacing w:val="8"/>
        </w:rPr>
        <w:t xml:space="preserve"> </w:t>
      </w:r>
      <w:r w:rsidRPr="00587E7A">
        <w:rPr>
          <w:rFonts w:cs="Arial"/>
          <w:spacing w:val="-1"/>
        </w:rPr>
        <w:t>calendar</w:t>
      </w:r>
      <w:r w:rsidRPr="00587E7A">
        <w:rPr>
          <w:rFonts w:cs="Arial"/>
          <w:spacing w:val="6"/>
        </w:rPr>
        <w:t xml:space="preserve"> </w:t>
      </w:r>
      <w:r w:rsidRPr="00587E7A">
        <w:rPr>
          <w:rFonts w:cs="Arial"/>
          <w:spacing w:val="-1"/>
        </w:rPr>
        <w:t>days</w:t>
      </w:r>
      <w:r w:rsidRPr="00587E7A">
        <w:rPr>
          <w:rFonts w:cs="Arial"/>
          <w:spacing w:val="7"/>
        </w:rPr>
        <w:t xml:space="preserve"> </w:t>
      </w:r>
      <w:r w:rsidRPr="00587E7A">
        <w:rPr>
          <w:rFonts w:cs="Arial"/>
          <w:spacing w:val="-1"/>
        </w:rPr>
        <w:t>outlined</w:t>
      </w:r>
      <w:r w:rsidRPr="00587E7A">
        <w:rPr>
          <w:rFonts w:cs="Arial"/>
          <w:spacing w:val="6"/>
        </w:rPr>
        <w:t xml:space="preserve"> </w:t>
      </w:r>
      <w:r w:rsidRPr="00587E7A">
        <w:rPr>
          <w:rFonts w:cs="Arial"/>
          <w:spacing w:val="-1"/>
        </w:rPr>
        <w:t>above</w:t>
      </w:r>
      <w:r w:rsidRPr="00587E7A">
        <w:rPr>
          <w:rFonts w:cs="Arial"/>
          <w:spacing w:val="8"/>
        </w:rPr>
        <w:t xml:space="preserve"> </w:t>
      </w:r>
      <w:r w:rsidRPr="00587E7A">
        <w:rPr>
          <w:rFonts w:cs="Arial"/>
          <w:spacing w:val="-2"/>
        </w:rPr>
        <w:t>if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injury</w:t>
      </w:r>
      <w:r w:rsidRPr="00587E7A">
        <w:rPr>
          <w:rFonts w:cs="Arial"/>
          <w:spacing w:val="5"/>
        </w:rPr>
        <w:t xml:space="preserve"> </w:t>
      </w:r>
      <w:r w:rsidRPr="00587E7A">
        <w:rPr>
          <w:rFonts w:cs="Arial"/>
          <w:spacing w:val="-1"/>
        </w:rPr>
        <w:t>resulted</w:t>
      </w:r>
      <w:r w:rsidRPr="00587E7A">
        <w:rPr>
          <w:rFonts w:cs="Arial"/>
          <w:spacing w:val="6"/>
        </w:rPr>
        <w:t xml:space="preserve"> </w:t>
      </w:r>
      <w:r w:rsidRPr="00587E7A">
        <w:rPr>
          <w:rFonts w:cs="Arial"/>
          <w:spacing w:val="-1"/>
        </w:rPr>
        <w:t>from</w:t>
      </w:r>
      <w:r w:rsidRPr="00587E7A">
        <w:rPr>
          <w:rFonts w:cs="Arial"/>
          <w:spacing w:val="9"/>
        </w:rPr>
        <w:t xml:space="preserve"> </w:t>
      </w:r>
      <w:r w:rsidRPr="00587E7A">
        <w:rPr>
          <w:rFonts w:cs="Arial"/>
          <w:spacing w:val="-1"/>
        </w:rPr>
        <w:t>the</w:t>
      </w:r>
      <w:r w:rsidRPr="00587E7A">
        <w:rPr>
          <w:rFonts w:cs="Arial"/>
          <w:spacing w:val="8"/>
        </w:rPr>
        <w:t xml:space="preserve"> </w:t>
      </w:r>
      <w:r w:rsidRPr="00587E7A">
        <w:rPr>
          <w:rFonts w:cs="Arial"/>
          <w:spacing w:val="-1"/>
        </w:rPr>
        <w:t>negligence</w:t>
      </w:r>
      <w:r w:rsidRPr="00587E7A">
        <w:rPr>
          <w:rFonts w:cs="Arial"/>
          <w:spacing w:val="6"/>
        </w:rPr>
        <w:t xml:space="preserve"> </w:t>
      </w:r>
      <w:r w:rsidRPr="00587E7A">
        <w:rPr>
          <w:rFonts w:cs="Arial"/>
          <w:spacing w:val="-1"/>
        </w:rPr>
        <w:t>of</w:t>
      </w:r>
      <w:r w:rsidRPr="00587E7A">
        <w:rPr>
          <w:rFonts w:cs="Arial"/>
          <w:spacing w:val="51"/>
        </w:rPr>
        <w:t xml:space="preserve"> </w:t>
      </w:r>
      <w:r w:rsidRPr="00587E7A">
        <w:rPr>
          <w:rFonts w:cs="Arial"/>
        </w:rPr>
        <w:t>the</w:t>
      </w:r>
      <w:r w:rsidRPr="00587E7A">
        <w:rPr>
          <w:rFonts w:cs="Arial"/>
          <w:spacing w:val="-1"/>
        </w:rPr>
        <w:t xml:space="preserve"> employee.</w:t>
      </w:r>
    </w:p>
    <w:p w14:paraId="10E939BB" w14:textId="77777777" w:rsidR="00F00036" w:rsidRPr="00587E7A" w:rsidRDefault="00F00036" w:rsidP="00985A6C">
      <w:pPr>
        <w:rPr>
          <w:rFonts w:ascii="Arial" w:eastAsia="Arial" w:hAnsi="Arial" w:cs="Arial"/>
          <w:sz w:val="24"/>
          <w:szCs w:val="24"/>
        </w:rPr>
      </w:pPr>
    </w:p>
    <w:p w14:paraId="5E587108" w14:textId="77777777" w:rsidR="00F00036" w:rsidRPr="00E9394B" w:rsidRDefault="003650B4" w:rsidP="00985A6C">
      <w:pPr>
        <w:pStyle w:val="BodyText"/>
        <w:numPr>
          <w:ilvl w:val="1"/>
          <w:numId w:val="31"/>
        </w:numPr>
        <w:tabs>
          <w:tab w:val="left" w:pos="2264"/>
        </w:tabs>
        <w:ind w:right="120" w:hanging="464"/>
        <w:rPr>
          <w:rFonts w:cs="Arial"/>
        </w:rPr>
      </w:pPr>
      <w:r w:rsidRPr="00587E7A">
        <w:rPr>
          <w:rFonts w:cs="Arial"/>
          <w:spacing w:val="-1"/>
        </w:rPr>
        <w:t>Nothing</w:t>
      </w:r>
      <w:r w:rsidRPr="00587E7A">
        <w:rPr>
          <w:rFonts w:cs="Arial"/>
          <w:spacing w:val="30"/>
        </w:rPr>
        <w:t xml:space="preserve"> </w:t>
      </w:r>
      <w:r w:rsidRPr="00587E7A">
        <w:rPr>
          <w:rFonts w:cs="Arial"/>
          <w:spacing w:val="-1"/>
        </w:rPr>
        <w:t>in</w:t>
      </w:r>
      <w:r w:rsidRPr="00587E7A">
        <w:rPr>
          <w:rFonts w:cs="Arial"/>
          <w:spacing w:val="33"/>
        </w:rPr>
        <w:t xml:space="preserve"> </w:t>
      </w:r>
      <w:r w:rsidRPr="00587E7A">
        <w:rPr>
          <w:rFonts w:cs="Arial"/>
          <w:spacing w:val="-1"/>
        </w:rPr>
        <w:t>this</w:t>
      </w:r>
      <w:r w:rsidRPr="00587E7A">
        <w:rPr>
          <w:rFonts w:cs="Arial"/>
          <w:spacing w:val="32"/>
        </w:rPr>
        <w:t xml:space="preserve"> </w:t>
      </w:r>
      <w:r w:rsidRPr="00587E7A">
        <w:rPr>
          <w:rFonts w:cs="Arial"/>
          <w:spacing w:val="-1"/>
        </w:rPr>
        <w:t>policy</w:t>
      </w:r>
      <w:r w:rsidRPr="00587E7A">
        <w:rPr>
          <w:rFonts w:cs="Arial"/>
          <w:spacing w:val="29"/>
        </w:rPr>
        <w:t xml:space="preserve"> </w:t>
      </w:r>
      <w:r w:rsidRPr="00587E7A">
        <w:rPr>
          <w:rFonts w:cs="Arial"/>
          <w:spacing w:val="-1"/>
        </w:rPr>
        <w:t>shall</w:t>
      </w:r>
      <w:r w:rsidRPr="00587E7A">
        <w:rPr>
          <w:rFonts w:cs="Arial"/>
          <w:spacing w:val="31"/>
        </w:rPr>
        <w:t xml:space="preserve"> </w:t>
      </w:r>
      <w:r w:rsidRPr="00587E7A">
        <w:rPr>
          <w:rFonts w:cs="Arial"/>
        </w:rPr>
        <w:t>be</w:t>
      </w:r>
      <w:r w:rsidRPr="00587E7A">
        <w:rPr>
          <w:rFonts w:cs="Arial"/>
          <w:spacing w:val="33"/>
        </w:rPr>
        <w:t xml:space="preserve"> </w:t>
      </w:r>
      <w:r w:rsidRPr="00587E7A">
        <w:rPr>
          <w:rFonts w:cs="Arial"/>
          <w:spacing w:val="-1"/>
        </w:rPr>
        <w:t>construed</w:t>
      </w:r>
      <w:r w:rsidRPr="00587E7A">
        <w:rPr>
          <w:rFonts w:cs="Arial"/>
          <w:spacing w:val="30"/>
        </w:rPr>
        <w:t xml:space="preserve"> </w:t>
      </w:r>
      <w:r w:rsidRPr="00587E7A">
        <w:rPr>
          <w:rFonts w:cs="Arial"/>
        </w:rPr>
        <w:t>as</w:t>
      </w:r>
      <w:r w:rsidRPr="00587E7A">
        <w:rPr>
          <w:rFonts w:cs="Arial"/>
          <w:spacing w:val="32"/>
        </w:rPr>
        <w:t xml:space="preserve"> </w:t>
      </w:r>
      <w:r w:rsidRPr="00587E7A">
        <w:rPr>
          <w:rFonts w:cs="Arial"/>
        </w:rPr>
        <w:t>a</w:t>
      </w:r>
      <w:r w:rsidRPr="00587E7A">
        <w:rPr>
          <w:rFonts w:cs="Arial"/>
          <w:spacing w:val="33"/>
        </w:rPr>
        <w:t xml:space="preserve"> </w:t>
      </w:r>
      <w:r w:rsidRPr="00587E7A">
        <w:rPr>
          <w:rFonts w:cs="Arial"/>
          <w:spacing w:val="-1"/>
        </w:rPr>
        <w:t>guarantee</w:t>
      </w:r>
      <w:r w:rsidRPr="00587E7A">
        <w:rPr>
          <w:rFonts w:cs="Arial"/>
          <w:spacing w:val="33"/>
        </w:rPr>
        <w:t xml:space="preserve"> </w:t>
      </w:r>
      <w:r w:rsidRPr="00587E7A">
        <w:rPr>
          <w:rFonts w:cs="Arial"/>
          <w:spacing w:val="-1"/>
        </w:rPr>
        <w:t>of</w:t>
      </w:r>
      <w:r w:rsidRPr="00587E7A">
        <w:rPr>
          <w:rFonts w:cs="Arial"/>
          <w:spacing w:val="32"/>
        </w:rPr>
        <w:t xml:space="preserve"> </w:t>
      </w:r>
      <w:r w:rsidRPr="00587E7A">
        <w:rPr>
          <w:rFonts w:cs="Arial"/>
          <w:spacing w:val="-1"/>
        </w:rPr>
        <w:t>continued</w:t>
      </w:r>
      <w:r w:rsidRPr="00587E7A">
        <w:rPr>
          <w:rFonts w:cs="Arial"/>
          <w:spacing w:val="67"/>
        </w:rPr>
        <w:t xml:space="preserve"> </w:t>
      </w:r>
      <w:r w:rsidRPr="00587E7A">
        <w:rPr>
          <w:rFonts w:cs="Arial"/>
          <w:spacing w:val="-1"/>
        </w:rPr>
        <w:t>employment</w:t>
      </w:r>
      <w:r w:rsidRPr="00587E7A">
        <w:rPr>
          <w:rFonts w:cs="Arial"/>
          <w:spacing w:val="-2"/>
        </w:rPr>
        <w:t xml:space="preserve"> </w:t>
      </w:r>
      <w:r w:rsidRPr="00587E7A">
        <w:rPr>
          <w:rFonts w:cs="Arial"/>
          <w:spacing w:val="-1"/>
        </w:rPr>
        <w:t>during the period of</w:t>
      </w:r>
      <w:r w:rsidRPr="00587E7A">
        <w:rPr>
          <w:rFonts w:cs="Arial"/>
        </w:rPr>
        <w:t xml:space="preserve"> </w:t>
      </w:r>
      <w:r w:rsidRPr="00587E7A">
        <w:rPr>
          <w:rFonts w:cs="Arial"/>
          <w:spacing w:val="-1"/>
        </w:rPr>
        <w:t>disability.</w:t>
      </w:r>
    </w:p>
    <w:p w14:paraId="01F51F4B" w14:textId="77777777" w:rsidR="00E9394B" w:rsidRPr="0004503C" w:rsidRDefault="00E9394B" w:rsidP="00985A6C">
      <w:pPr>
        <w:pStyle w:val="ListParagraph"/>
        <w:rPr>
          <w:rFonts w:cs="Arial"/>
          <w:sz w:val="16"/>
          <w:szCs w:val="16"/>
        </w:rPr>
      </w:pPr>
    </w:p>
    <w:p w14:paraId="33BE3C7D" w14:textId="77777777" w:rsidR="00F00036" w:rsidRPr="00587E7A" w:rsidRDefault="003650B4" w:rsidP="00985A6C">
      <w:pPr>
        <w:pStyle w:val="BodyText"/>
        <w:numPr>
          <w:ilvl w:val="0"/>
          <w:numId w:val="31"/>
        </w:numPr>
        <w:tabs>
          <w:tab w:val="left" w:pos="1544"/>
        </w:tabs>
        <w:spacing w:before="69"/>
        <w:ind w:hanging="1440"/>
        <w:rPr>
          <w:rFonts w:cs="Arial"/>
        </w:rPr>
      </w:pPr>
      <w:r w:rsidRPr="00587E7A">
        <w:rPr>
          <w:rFonts w:cs="Arial"/>
          <w:spacing w:val="-1"/>
          <w:u w:val="single" w:color="000000"/>
        </w:rPr>
        <w:t>Military</w:t>
      </w:r>
      <w:r w:rsidRPr="00587E7A">
        <w:rPr>
          <w:rFonts w:cs="Arial"/>
          <w:spacing w:val="-2"/>
          <w:u w:val="single" w:color="000000"/>
        </w:rPr>
        <w:t xml:space="preserve"> </w:t>
      </w:r>
      <w:r w:rsidRPr="00587E7A">
        <w:rPr>
          <w:rFonts w:cs="Arial"/>
          <w:spacing w:val="-1"/>
          <w:u w:val="single" w:color="000000"/>
        </w:rPr>
        <w:t>Training</w:t>
      </w:r>
      <w:r w:rsidRPr="00587E7A">
        <w:rPr>
          <w:rFonts w:cs="Arial"/>
          <w:spacing w:val="-2"/>
          <w:u w:val="single" w:color="000000"/>
        </w:rPr>
        <w:t xml:space="preserve"> </w:t>
      </w:r>
      <w:r w:rsidRPr="00587E7A">
        <w:rPr>
          <w:rFonts w:cs="Arial"/>
          <w:spacing w:val="-1"/>
          <w:u w:val="single" w:color="000000"/>
        </w:rPr>
        <w:t>Leave</w:t>
      </w:r>
    </w:p>
    <w:p w14:paraId="242362C1" w14:textId="77777777" w:rsidR="00F00036" w:rsidRPr="00587E7A" w:rsidRDefault="00F00036" w:rsidP="00985A6C">
      <w:pPr>
        <w:spacing w:before="11"/>
        <w:rPr>
          <w:rFonts w:ascii="Arial" w:eastAsia="Arial" w:hAnsi="Arial" w:cs="Arial"/>
          <w:sz w:val="17"/>
          <w:szCs w:val="17"/>
        </w:rPr>
      </w:pPr>
    </w:p>
    <w:p w14:paraId="7C903A56" w14:textId="603B498E" w:rsidR="00F00036" w:rsidRPr="00587E7A" w:rsidRDefault="003650B4" w:rsidP="00985A6C">
      <w:pPr>
        <w:pStyle w:val="BodyText"/>
        <w:numPr>
          <w:ilvl w:val="1"/>
          <w:numId w:val="31"/>
        </w:numPr>
        <w:tabs>
          <w:tab w:val="left" w:pos="2264"/>
        </w:tabs>
        <w:spacing w:before="69"/>
        <w:ind w:right="119" w:hanging="464"/>
        <w:rPr>
          <w:rFonts w:cs="Arial"/>
        </w:rPr>
      </w:pPr>
      <w:r w:rsidRPr="00587E7A">
        <w:rPr>
          <w:rFonts w:cs="Arial"/>
          <w:spacing w:val="-1"/>
        </w:rPr>
        <w:t>Military</w:t>
      </w:r>
      <w:r w:rsidRPr="00587E7A">
        <w:rPr>
          <w:rFonts w:cs="Arial"/>
          <w:spacing w:val="7"/>
        </w:rPr>
        <w:t xml:space="preserve"> </w:t>
      </w:r>
      <w:r w:rsidRPr="00587E7A">
        <w:rPr>
          <w:rFonts w:cs="Arial"/>
          <w:spacing w:val="-1"/>
        </w:rPr>
        <w:t>leave</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1"/>
        </w:rPr>
        <w:t>be</w:t>
      </w:r>
      <w:r w:rsidRPr="00587E7A">
        <w:rPr>
          <w:rFonts w:cs="Arial"/>
          <w:spacing w:val="8"/>
        </w:rPr>
        <w:t xml:space="preserve"> </w:t>
      </w:r>
      <w:r w:rsidRPr="00587E7A">
        <w:rPr>
          <w:rFonts w:cs="Arial"/>
          <w:spacing w:val="-1"/>
        </w:rPr>
        <w:t>granted</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annual</w:t>
      </w:r>
      <w:r w:rsidRPr="00587E7A">
        <w:rPr>
          <w:rFonts w:cs="Arial"/>
          <w:spacing w:val="9"/>
        </w:rPr>
        <w:t xml:space="preserve"> </w:t>
      </w:r>
      <w:r w:rsidRPr="00587E7A">
        <w:rPr>
          <w:rFonts w:cs="Arial"/>
          <w:spacing w:val="-1"/>
        </w:rPr>
        <w:t>training</w:t>
      </w:r>
      <w:r w:rsidRPr="00587E7A">
        <w:rPr>
          <w:rFonts w:cs="Arial"/>
          <w:spacing w:val="8"/>
        </w:rPr>
        <w:t xml:space="preserve"> </w:t>
      </w:r>
      <w:r w:rsidRPr="00587E7A">
        <w:rPr>
          <w:rFonts w:cs="Arial"/>
          <w:spacing w:val="-1"/>
        </w:rPr>
        <w:t>periods</w:t>
      </w:r>
      <w:r w:rsidRPr="00587E7A">
        <w:rPr>
          <w:rFonts w:cs="Arial"/>
          <w:spacing w:val="5"/>
        </w:rPr>
        <w:t xml:space="preserve"> </w:t>
      </w:r>
      <w:r w:rsidRPr="00587E7A">
        <w:rPr>
          <w:rFonts w:cs="Arial"/>
        </w:rPr>
        <w:t>may</w:t>
      </w:r>
      <w:r w:rsidRPr="00587E7A">
        <w:rPr>
          <w:rFonts w:cs="Arial"/>
          <w:spacing w:val="7"/>
        </w:rPr>
        <w:t xml:space="preserve"> </w:t>
      </w:r>
      <w:r w:rsidRPr="00587E7A">
        <w:rPr>
          <w:rFonts w:cs="Arial"/>
        </w:rPr>
        <w:t>not</w:t>
      </w:r>
      <w:r w:rsidRPr="00587E7A">
        <w:rPr>
          <w:rFonts w:cs="Arial"/>
          <w:spacing w:val="5"/>
        </w:rPr>
        <w:t xml:space="preserve"> </w:t>
      </w:r>
      <w:r w:rsidRPr="00587E7A">
        <w:rPr>
          <w:rFonts w:cs="Arial"/>
          <w:spacing w:val="-1"/>
        </w:rPr>
        <w:t>exceed</w:t>
      </w:r>
      <w:r w:rsidRPr="00587E7A">
        <w:rPr>
          <w:rFonts w:cs="Arial"/>
          <w:spacing w:val="11"/>
        </w:rPr>
        <w:t xml:space="preserve"> </w:t>
      </w:r>
      <w:r w:rsidRPr="00587E7A">
        <w:rPr>
          <w:rFonts w:cs="Arial"/>
          <w:spacing w:val="-2"/>
        </w:rPr>
        <w:t>240</w:t>
      </w:r>
      <w:r w:rsidRPr="00587E7A">
        <w:rPr>
          <w:rFonts w:cs="Arial"/>
          <w:spacing w:val="59"/>
        </w:rPr>
        <w:t xml:space="preserve"> </w:t>
      </w:r>
      <w:r w:rsidRPr="00587E7A">
        <w:rPr>
          <w:rFonts w:cs="Arial"/>
          <w:spacing w:val="-1"/>
        </w:rPr>
        <w:t>working</w:t>
      </w:r>
      <w:r w:rsidRPr="00587E7A">
        <w:rPr>
          <w:rFonts w:cs="Arial"/>
          <w:spacing w:val="13"/>
        </w:rPr>
        <w:t xml:space="preserve"> </w:t>
      </w:r>
      <w:r w:rsidRPr="00587E7A">
        <w:rPr>
          <w:rFonts w:cs="Arial"/>
          <w:spacing w:val="-1"/>
        </w:rPr>
        <w:t>hours</w:t>
      </w:r>
      <w:r w:rsidRPr="00587E7A">
        <w:rPr>
          <w:rFonts w:cs="Arial"/>
          <w:spacing w:val="14"/>
        </w:rPr>
        <w:t xml:space="preserve"> </w:t>
      </w:r>
      <w:r w:rsidRPr="00587E7A">
        <w:rPr>
          <w:rFonts w:cs="Arial"/>
          <w:spacing w:val="-1"/>
        </w:rPr>
        <w:t>in</w:t>
      </w:r>
      <w:r w:rsidRPr="00587E7A">
        <w:rPr>
          <w:rFonts w:cs="Arial"/>
          <w:spacing w:val="15"/>
        </w:rPr>
        <w:t xml:space="preserve"> </w:t>
      </w:r>
      <w:r w:rsidRPr="00587E7A">
        <w:rPr>
          <w:rFonts w:cs="Arial"/>
        </w:rPr>
        <w:t>one</w:t>
      </w:r>
      <w:r w:rsidRPr="00587E7A">
        <w:rPr>
          <w:rFonts w:cs="Arial"/>
          <w:spacing w:val="15"/>
        </w:rPr>
        <w:t xml:space="preserve"> </w:t>
      </w:r>
      <w:r w:rsidRPr="00587E7A">
        <w:rPr>
          <w:rFonts w:cs="Arial"/>
          <w:spacing w:val="-1"/>
        </w:rPr>
        <w:t>annual</w:t>
      </w:r>
      <w:r w:rsidRPr="00587E7A">
        <w:rPr>
          <w:rFonts w:cs="Arial"/>
          <w:spacing w:val="14"/>
        </w:rPr>
        <w:t xml:space="preserve"> </w:t>
      </w:r>
      <w:r w:rsidRPr="00587E7A">
        <w:rPr>
          <w:rFonts w:cs="Arial"/>
          <w:spacing w:val="-1"/>
        </w:rPr>
        <w:t>calendar</w:t>
      </w:r>
      <w:r w:rsidRPr="00587E7A">
        <w:rPr>
          <w:rFonts w:cs="Arial"/>
          <w:spacing w:val="14"/>
        </w:rPr>
        <w:t xml:space="preserve"> </w:t>
      </w:r>
      <w:r w:rsidRPr="00587E7A">
        <w:rPr>
          <w:rFonts w:cs="Arial"/>
          <w:spacing w:val="-1"/>
        </w:rPr>
        <w:t>year</w:t>
      </w:r>
      <w:r w:rsidRPr="00587E7A">
        <w:rPr>
          <w:rFonts w:cs="Arial"/>
          <w:spacing w:val="16"/>
        </w:rPr>
        <w:t xml:space="preserve"> </w:t>
      </w:r>
      <w:r w:rsidRPr="00587E7A">
        <w:rPr>
          <w:rFonts w:cs="Arial"/>
          <w:spacing w:val="-1"/>
        </w:rPr>
        <w:t>period,</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accordance</w:t>
      </w:r>
      <w:r w:rsidRPr="00587E7A">
        <w:rPr>
          <w:rFonts w:cs="Arial"/>
          <w:spacing w:val="15"/>
        </w:rPr>
        <w:t xml:space="preserve"> </w:t>
      </w:r>
      <w:r w:rsidRPr="00587E7A">
        <w:rPr>
          <w:rFonts w:cs="Arial"/>
          <w:spacing w:val="-1"/>
        </w:rPr>
        <w:t>with</w:t>
      </w:r>
      <w:r w:rsidRPr="00587E7A">
        <w:rPr>
          <w:rFonts w:cs="Arial"/>
          <w:spacing w:val="15"/>
        </w:rPr>
        <w:t xml:space="preserve"> </w:t>
      </w:r>
      <w:r w:rsidRPr="00587E7A">
        <w:rPr>
          <w:rFonts w:cs="Arial"/>
          <w:spacing w:val="-1"/>
        </w:rPr>
        <w:t>Florida</w:t>
      </w:r>
      <w:r w:rsidRPr="00587E7A">
        <w:rPr>
          <w:rFonts w:cs="Arial"/>
          <w:spacing w:val="73"/>
        </w:rPr>
        <w:t xml:space="preserve"> </w:t>
      </w:r>
      <w:r w:rsidRPr="00587E7A">
        <w:rPr>
          <w:rFonts w:cs="Arial"/>
          <w:spacing w:val="-1"/>
        </w:rPr>
        <w:t>Statutes,</w:t>
      </w:r>
      <w:r w:rsidRPr="00587E7A">
        <w:rPr>
          <w:rFonts w:cs="Arial"/>
          <w:spacing w:val="51"/>
        </w:rPr>
        <w:t xml:space="preserve"> </w:t>
      </w:r>
      <w:r w:rsidRPr="00587E7A">
        <w:rPr>
          <w:rFonts w:cs="Arial"/>
          <w:spacing w:val="-1"/>
        </w:rPr>
        <w:t>Chapter</w:t>
      </w:r>
      <w:r w:rsidRPr="00587E7A">
        <w:rPr>
          <w:rFonts w:cs="Arial"/>
          <w:spacing w:val="50"/>
        </w:rPr>
        <w:t xml:space="preserve"> </w:t>
      </w:r>
      <w:r w:rsidRPr="00587E7A">
        <w:rPr>
          <w:rFonts w:cs="Arial"/>
          <w:spacing w:val="-1"/>
        </w:rPr>
        <w:t>115.07,</w:t>
      </w:r>
      <w:r w:rsidRPr="00587E7A">
        <w:rPr>
          <w:rFonts w:cs="Arial"/>
          <w:spacing w:val="52"/>
        </w:rPr>
        <w:t xml:space="preserve"> </w:t>
      </w:r>
      <w:r w:rsidRPr="00587E7A">
        <w:rPr>
          <w:rFonts w:cs="Arial"/>
          <w:spacing w:val="-1"/>
        </w:rPr>
        <w:t>upon</w:t>
      </w:r>
      <w:r w:rsidRPr="00587E7A">
        <w:rPr>
          <w:rFonts w:cs="Arial"/>
          <w:spacing w:val="51"/>
        </w:rPr>
        <w:t xml:space="preserve"> </w:t>
      </w:r>
      <w:r w:rsidRPr="00587E7A">
        <w:rPr>
          <w:rFonts w:cs="Arial"/>
          <w:spacing w:val="-1"/>
        </w:rPr>
        <w:t>presentation</w:t>
      </w:r>
      <w:r w:rsidRPr="00587E7A">
        <w:rPr>
          <w:rFonts w:cs="Arial"/>
          <w:spacing w:val="52"/>
        </w:rPr>
        <w:t xml:space="preserve"> </w:t>
      </w:r>
      <w:r w:rsidRPr="00587E7A">
        <w:rPr>
          <w:rFonts w:cs="Arial"/>
          <w:spacing w:val="-1"/>
        </w:rPr>
        <w:t>of</w:t>
      </w:r>
      <w:r w:rsidRPr="00587E7A">
        <w:rPr>
          <w:rFonts w:cs="Arial"/>
          <w:spacing w:val="54"/>
        </w:rPr>
        <w:t xml:space="preserve"> </w:t>
      </w:r>
      <w:r w:rsidRPr="00587E7A">
        <w:rPr>
          <w:rFonts w:cs="Arial"/>
          <w:spacing w:val="-1"/>
        </w:rPr>
        <w:t>official</w:t>
      </w:r>
      <w:r w:rsidRPr="00587E7A">
        <w:rPr>
          <w:rFonts w:cs="Arial"/>
          <w:spacing w:val="51"/>
        </w:rPr>
        <w:t xml:space="preserve"> </w:t>
      </w:r>
      <w:r w:rsidRPr="00587E7A">
        <w:rPr>
          <w:rFonts w:cs="Arial"/>
          <w:spacing w:val="-1"/>
        </w:rPr>
        <w:t>orders</w:t>
      </w:r>
      <w:r w:rsidRPr="00587E7A">
        <w:rPr>
          <w:rFonts w:cs="Arial"/>
          <w:spacing w:val="48"/>
        </w:rPr>
        <w:t xml:space="preserve"> </w:t>
      </w:r>
      <w:r w:rsidRPr="00587E7A">
        <w:rPr>
          <w:rFonts w:cs="Arial"/>
        </w:rPr>
        <w:t>to</w:t>
      </w:r>
      <w:r w:rsidRPr="00587E7A">
        <w:rPr>
          <w:rFonts w:cs="Arial"/>
          <w:spacing w:val="52"/>
        </w:rPr>
        <w:t xml:space="preserve"> </w:t>
      </w:r>
      <w:r w:rsidRPr="00587E7A">
        <w:rPr>
          <w:rFonts w:cs="Arial"/>
          <w:spacing w:val="-1"/>
        </w:rPr>
        <w:t>their</w:t>
      </w:r>
      <w:r w:rsidRPr="00587E7A">
        <w:rPr>
          <w:rFonts w:cs="Arial"/>
          <w:spacing w:val="59"/>
        </w:rPr>
        <w:t xml:space="preserve"> </w:t>
      </w:r>
      <w:r w:rsidRPr="00587E7A">
        <w:rPr>
          <w:rFonts w:cs="Arial"/>
          <w:spacing w:val="-1"/>
        </w:rPr>
        <w:t>immediate</w:t>
      </w:r>
      <w:r w:rsidRPr="00587E7A">
        <w:rPr>
          <w:rFonts w:cs="Arial"/>
          <w:spacing w:val="1"/>
        </w:rPr>
        <w:t xml:space="preserve"> </w:t>
      </w:r>
      <w:r w:rsidRPr="00587E7A">
        <w:rPr>
          <w:rFonts w:cs="Arial"/>
          <w:spacing w:val="-1"/>
        </w:rPr>
        <w:t>supervisor.</w:t>
      </w:r>
    </w:p>
    <w:p w14:paraId="56FF6257" w14:textId="77777777" w:rsidR="00F00036" w:rsidRPr="00587E7A" w:rsidRDefault="003650B4" w:rsidP="00985A6C">
      <w:pPr>
        <w:pStyle w:val="BodyText"/>
        <w:ind w:left="2070" w:right="120" w:firstLine="0"/>
        <w:rPr>
          <w:rFonts w:cs="Arial"/>
        </w:rPr>
      </w:pPr>
      <w:r w:rsidRPr="00587E7A">
        <w:rPr>
          <w:rFonts w:cs="Arial"/>
        </w:rPr>
        <w:t>*NOTE:</w:t>
      </w:r>
      <w:r w:rsidRPr="00587E7A">
        <w:rPr>
          <w:rFonts w:cs="Arial"/>
          <w:spacing w:val="5"/>
        </w:rPr>
        <w:t xml:space="preserve"> </w:t>
      </w:r>
      <w:r w:rsidRPr="00587E7A">
        <w:rPr>
          <w:rFonts w:cs="Arial"/>
        </w:rPr>
        <w:t>Each</w:t>
      </w:r>
      <w:r w:rsidRPr="00587E7A">
        <w:rPr>
          <w:rFonts w:cs="Arial"/>
          <w:spacing w:val="8"/>
        </w:rPr>
        <w:t xml:space="preserve"> </w:t>
      </w:r>
      <w:r w:rsidRPr="00587E7A">
        <w:rPr>
          <w:rFonts w:cs="Arial"/>
          <w:spacing w:val="-1"/>
        </w:rPr>
        <w:t>shift</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2"/>
        </w:rPr>
        <w:t>twelve</w:t>
      </w:r>
      <w:r w:rsidRPr="00587E7A">
        <w:rPr>
          <w:rFonts w:cs="Arial"/>
          <w:spacing w:val="8"/>
        </w:rPr>
        <w:t xml:space="preserve"> </w:t>
      </w:r>
      <w:r w:rsidRPr="00587E7A">
        <w:rPr>
          <w:rFonts w:cs="Arial"/>
          <w:spacing w:val="-1"/>
        </w:rPr>
        <w:t>(12)</w:t>
      </w:r>
      <w:r w:rsidRPr="00587E7A">
        <w:rPr>
          <w:rFonts w:cs="Arial"/>
          <w:spacing w:val="6"/>
        </w:rPr>
        <w:t xml:space="preserve"> </w:t>
      </w:r>
      <w:r w:rsidRPr="00587E7A">
        <w:rPr>
          <w:rFonts w:cs="Arial"/>
          <w:spacing w:val="-1"/>
        </w:rPr>
        <w:t>hours</w:t>
      </w:r>
      <w:r w:rsidRPr="00587E7A">
        <w:rPr>
          <w:rFonts w:cs="Arial"/>
          <w:spacing w:val="7"/>
        </w:rPr>
        <w:t xml:space="preserve"> </w:t>
      </w:r>
      <w:r w:rsidRPr="00587E7A">
        <w:rPr>
          <w:rFonts w:cs="Arial"/>
        </w:rPr>
        <w:t>or</w:t>
      </w:r>
      <w:r w:rsidRPr="00587E7A">
        <w:rPr>
          <w:rFonts w:cs="Arial"/>
          <w:spacing w:val="6"/>
        </w:rPr>
        <w:t xml:space="preserve"> </w:t>
      </w:r>
      <w:r w:rsidRPr="00587E7A">
        <w:rPr>
          <w:rFonts w:cs="Arial"/>
          <w:spacing w:val="-1"/>
        </w:rPr>
        <w:t>less</w:t>
      </w:r>
      <w:r w:rsidRPr="00587E7A">
        <w:rPr>
          <w:rFonts w:cs="Arial"/>
          <w:spacing w:val="7"/>
        </w:rPr>
        <w:t xml:space="preserve"> </w:t>
      </w:r>
      <w:r w:rsidRPr="00587E7A">
        <w:rPr>
          <w:rFonts w:cs="Arial"/>
          <w:spacing w:val="-1"/>
        </w:rPr>
        <w:t>is</w:t>
      </w:r>
      <w:r w:rsidRPr="00587E7A">
        <w:rPr>
          <w:rFonts w:cs="Arial"/>
          <w:spacing w:val="7"/>
        </w:rPr>
        <w:t xml:space="preserve"> </w:t>
      </w:r>
      <w:r w:rsidRPr="00587E7A">
        <w:rPr>
          <w:rFonts w:cs="Arial"/>
          <w:spacing w:val="-1"/>
        </w:rPr>
        <w:t>equal</w:t>
      </w:r>
      <w:r w:rsidRPr="00587E7A">
        <w:rPr>
          <w:rFonts w:cs="Arial"/>
          <w:spacing w:val="7"/>
        </w:rPr>
        <w:t xml:space="preserve"> </w:t>
      </w:r>
      <w:r w:rsidRPr="00587E7A">
        <w:rPr>
          <w:rFonts w:cs="Arial"/>
        </w:rPr>
        <w:t>to</w:t>
      </w:r>
      <w:r w:rsidRPr="00587E7A">
        <w:rPr>
          <w:rFonts w:cs="Arial"/>
          <w:spacing w:val="8"/>
        </w:rPr>
        <w:t xml:space="preserve"> </w:t>
      </w:r>
      <w:r w:rsidRPr="00587E7A">
        <w:rPr>
          <w:rFonts w:cs="Arial"/>
        </w:rPr>
        <w:t>one</w:t>
      </w:r>
      <w:r w:rsidRPr="00587E7A">
        <w:rPr>
          <w:rFonts w:cs="Arial"/>
          <w:spacing w:val="8"/>
        </w:rPr>
        <w:t xml:space="preserve"> </w:t>
      </w:r>
      <w:r w:rsidRPr="00587E7A">
        <w:rPr>
          <w:rFonts w:cs="Arial"/>
          <w:spacing w:val="-1"/>
        </w:rPr>
        <w:t>(1)</w:t>
      </w:r>
      <w:r w:rsidRPr="00587E7A">
        <w:rPr>
          <w:rFonts w:cs="Arial"/>
          <w:spacing w:val="4"/>
        </w:rPr>
        <w:t xml:space="preserve"> </w:t>
      </w:r>
      <w:r w:rsidRPr="00587E7A">
        <w:rPr>
          <w:rFonts w:cs="Arial"/>
          <w:spacing w:val="-1"/>
        </w:rPr>
        <w:t>working</w:t>
      </w:r>
      <w:r w:rsidRPr="00587E7A">
        <w:rPr>
          <w:rFonts w:cs="Arial"/>
          <w:spacing w:val="6"/>
        </w:rPr>
        <w:t xml:space="preserve"> </w:t>
      </w:r>
      <w:r w:rsidRPr="00587E7A">
        <w:rPr>
          <w:rFonts w:cs="Arial"/>
        </w:rPr>
        <w:t>day</w:t>
      </w:r>
      <w:r w:rsidRPr="00587E7A">
        <w:rPr>
          <w:rFonts w:cs="Arial"/>
          <w:spacing w:val="57"/>
        </w:rPr>
        <w:t xml:space="preserve"> </w:t>
      </w:r>
      <w:r w:rsidRPr="00587E7A">
        <w:rPr>
          <w:rFonts w:cs="Arial"/>
          <w:spacing w:val="-1"/>
        </w:rPr>
        <w:t>leave</w:t>
      </w:r>
      <w:r w:rsidRPr="00587E7A">
        <w:rPr>
          <w:rFonts w:cs="Arial"/>
          <w:spacing w:val="27"/>
        </w:rPr>
        <w:t xml:space="preserve"> </w:t>
      </w:r>
      <w:r w:rsidRPr="00587E7A">
        <w:rPr>
          <w:rFonts w:cs="Arial"/>
        </w:rPr>
        <w:t>for</w:t>
      </w:r>
      <w:r w:rsidRPr="00587E7A">
        <w:rPr>
          <w:rFonts w:cs="Arial"/>
          <w:spacing w:val="26"/>
        </w:rPr>
        <w:t xml:space="preserve"> </w:t>
      </w:r>
      <w:r w:rsidRPr="00587E7A">
        <w:rPr>
          <w:rFonts w:cs="Arial"/>
          <w:spacing w:val="-1"/>
        </w:rPr>
        <w:t>military</w:t>
      </w:r>
      <w:r w:rsidRPr="00587E7A">
        <w:rPr>
          <w:rFonts w:cs="Arial"/>
          <w:spacing w:val="24"/>
        </w:rPr>
        <w:t xml:space="preserve"> </w:t>
      </w:r>
      <w:r w:rsidRPr="00587E7A">
        <w:rPr>
          <w:rFonts w:cs="Arial"/>
          <w:spacing w:val="-1"/>
        </w:rPr>
        <w:t>training.</w:t>
      </w:r>
      <w:r w:rsidRPr="00587E7A">
        <w:rPr>
          <w:rFonts w:cs="Arial"/>
          <w:spacing w:val="53"/>
        </w:rPr>
        <w:t xml:space="preserve"> </w:t>
      </w:r>
      <w:r w:rsidRPr="00587E7A">
        <w:rPr>
          <w:rFonts w:cs="Arial"/>
          <w:spacing w:val="-1"/>
        </w:rPr>
        <w:t>All</w:t>
      </w:r>
      <w:r w:rsidRPr="00587E7A">
        <w:rPr>
          <w:rFonts w:cs="Arial"/>
          <w:spacing w:val="26"/>
        </w:rPr>
        <w:t xml:space="preserve"> </w:t>
      </w:r>
      <w:r w:rsidRPr="00587E7A">
        <w:rPr>
          <w:rFonts w:cs="Arial"/>
        </w:rPr>
        <w:t>shifts</w:t>
      </w:r>
      <w:r w:rsidRPr="00587E7A">
        <w:rPr>
          <w:rFonts w:cs="Arial"/>
          <w:spacing w:val="26"/>
        </w:rPr>
        <w:t xml:space="preserve"> </w:t>
      </w:r>
      <w:r w:rsidRPr="00587E7A">
        <w:rPr>
          <w:rFonts w:cs="Arial"/>
          <w:spacing w:val="-1"/>
        </w:rPr>
        <w:t>over</w:t>
      </w:r>
      <w:r w:rsidRPr="00587E7A">
        <w:rPr>
          <w:rFonts w:cs="Arial"/>
          <w:spacing w:val="26"/>
        </w:rPr>
        <w:t xml:space="preserve"> </w:t>
      </w:r>
      <w:r w:rsidRPr="00587E7A">
        <w:rPr>
          <w:rFonts w:cs="Arial"/>
          <w:spacing w:val="-1"/>
        </w:rPr>
        <w:t>twelve</w:t>
      </w:r>
      <w:r w:rsidRPr="00587E7A">
        <w:rPr>
          <w:rFonts w:cs="Arial"/>
          <w:spacing w:val="27"/>
        </w:rPr>
        <w:t xml:space="preserve"> </w:t>
      </w:r>
      <w:r w:rsidRPr="00587E7A">
        <w:rPr>
          <w:rFonts w:cs="Arial"/>
          <w:spacing w:val="-1"/>
        </w:rPr>
        <w:t>(12)</w:t>
      </w:r>
      <w:r w:rsidRPr="00587E7A">
        <w:rPr>
          <w:rFonts w:cs="Arial"/>
          <w:spacing w:val="26"/>
        </w:rPr>
        <w:t xml:space="preserve"> </w:t>
      </w:r>
      <w:r w:rsidRPr="00587E7A">
        <w:rPr>
          <w:rFonts w:cs="Arial"/>
          <w:spacing w:val="-1"/>
        </w:rPr>
        <w:t>hours</w:t>
      </w:r>
      <w:r w:rsidRPr="00587E7A">
        <w:rPr>
          <w:rFonts w:cs="Arial"/>
          <w:spacing w:val="26"/>
        </w:rPr>
        <w:t xml:space="preserve"> </w:t>
      </w:r>
      <w:r w:rsidRPr="00587E7A">
        <w:rPr>
          <w:rFonts w:cs="Arial"/>
        </w:rPr>
        <w:t>and</w:t>
      </w:r>
      <w:r w:rsidRPr="00587E7A">
        <w:rPr>
          <w:rFonts w:cs="Arial"/>
          <w:spacing w:val="27"/>
        </w:rPr>
        <w:t xml:space="preserve"> </w:t>
      </w:r>
      <w:r w:rsidRPr="00587E7A">
        <w:rPr>
          <w:rFonts w:cs="Arial"/>
          <w:spacing w:val="-1"/>
        </w:rPr>
        <w:t>up</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spacing w:val="-1"/>
        </w:rPr>
        <w:t>twenty</w:t>
      </w:r>
      <w:r w:rsidR="004B6B52">
        <w:rPr>
          <w:rFonts w:cs="Arial"/>
          <w:spacing w:val="-1"/>
        </w:rPr>
        <w:t>-</w:t>
      </w:r>
      <w:r w:rsidRPr="00587E7A">
        <w:rPr>
          <w:rFonts w:cs="Arial"/>
        </w:rPr>
        <w:t>four</w:t>
      </w:r>
      <w:r w:rsidRPr="00587E7A">
        <w:rPr>
          <w:rFonts w:cs="Arial"/>
          <w:spacing w:val="-1"/>
        </w:rPr>
        <w:t xml:space="preserve"> (24)</w:t>
      </w:r>
      <w:r w:rsidRPr="00587E7A">
        <w:rPr>
          <w:rFonts w:cs="Arial"/>
          <w:spacing w:val="-3"/>
        </w:rPr>
        <w:t xml:space="preserve"> </w:t>
      </w:r>
      <w:r w:rsidRPr="00587E7A">
        <w:rPr>
          <w:rFonts w:cs="Arial"/>
          <w:spacing w:val="-1"/>
        </w:rPr>
        <w:t>hours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equal</w:t>
      </w:r>
      <w:r w:rsidRPr="00587E7A">
        <w:rPr>
          <w:rFonts w:cs="Arial"/>
        </w:rPr>
        <w:t xml:space="preserve"> </w:t>
      </w:r>
      <w:r w:rsidRPr="00587E7A">
        <w:rPr>
          <w:rFonts w:cs="Arial"/>
          <w:spacing w:val="-1"/>
        </w:rPr>
        <w:t>two</w:t>
      </w:r>
      <w:r w:rsidRPr="00587E7A">
        <w:rPr>
          <w:rFonts w:cs="Arial"/>
          <w:spacing w:val="1"/>
        </w:rPr>
        <w:t xml:space="preserve"> </w:t>
      </w:r>
      <w:r w:rsidRPr="00587E7A">
        <w:rPr>
          <w:rFonts w:cs="Arial"/>
          <w:spacing w:val="-1"/>
        </w:rPr>
        <w:t>(2)</w:t>
      </w:r>
      <w:r w:rsidRPr="00587E7A">
        <w:rPr>
          <w:rFonts w:cs="Arial"/>
          <w:spacing w:val="2"/>
        </w:rPr>
        <w:t xml:space="preserve"> </w:t>
      </w:r>
      <w:r w:rsidRPr="00587E7A">
        <w:rPr>
          <w:rFonts w:cs="Arial"/>
          <w:spacing w:val="-1"/>
        </w:rPr>
        <w:t>working days</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rPr>
        <w:t>for</w:t>
      </w:r>
      <w:r w:rsidRPr="00587E7A">
        <w:rPr>
          <w:rFonts w:cs="Arial"/>
          <w:spacing w:val="-3"/>
        </w:rPr>
        <w:t xml:space="preserve"> </w:t>
      </w:r>
      <w:r w:rsidRPr="00587E7A">
        <w:rPr>
          <w:rFonts w:cs="Arial"/>
          <w:spacing w:val="-1"/>
        </w:rPr>
        <w:t>military</w:t>
      </w:r>
      <w:r w:rsidRPr="00587E7A">
        <w:rPr>
          <w:rFonts w:cs="Arial"/>
          <w:spacing w:val="-2"/>
        </w:rPr>
        <w:t xml:space="preserve"> </w:t>
      </w:r>
      <w:r w:rsidRPr="00587E7A">
        <w:rPr>
          <w:rFonts w:cs="Arial"/>
          <w:spacing w:val="-1"/>
        </w:rPr>
        <w:t>training.</w:t>
      </w:r>
    </w:p>
    <w:p w14:paraId="1E6C7594" w14:textId="77777777" w:rsidR="00F00036" w:rsidRPr="00587E7A" w:rsidRDefault="00F00036" w:rsidP="00985A6C">
      <w:pPr>
        <w:rPr>
          <w:rFonts w:ascii="Arial" w:eastAsia="Arial" w:hAnsi="Arial" w:cs="Arial"/>
          <w:sz w:val="24"/>
          <w:szCs w:val="24"/>
        </w:rPr>
      </w:pPr>
    </w:p>
    <w:p w14:paraId="41E77DAA" w14:textId="32D1A017" w:rsidR="00F00036" w:rsidRPr="00587E7A" w:rsidRDefault="003650B4" w:rsidP="00985A6C">
      <w:pPr>
        <w:pStyle w:val="BodyText"/>
        <w:numPr>
          <w:ilvl w:val="1"/>
          <w:numId w:val="31"/>
        </w:numPr>
        <w:tabs>
          <w:tab w:val="left" w:pos="2264"/>
        </w:tabs>
        <w:ind w:right="127" w:hanging="464"/>
        <w:rPr>
          <w:rFonts w:cs="Arial"/>
        </w:rPr>
      </w:pPr>
      <w:r w:rsidRPr="00587E7A">
        <w:rPr>
          <w:rFonts w:cs="Arial"/>
        </w:rPr>
        <w:t>These</w:t>
      </w:r>
      <w:r w:rsidRPr="00587E7A">
        <w:rPr>
          <w:rFonts w:cs="Arial"/>
          <w:spacing w:val="-1"/>
        </w:rPr>
        <w:t xml:space="preserve"> orders</w:t>
      </w:r>
      <w:r w:rsidRPr="00587E7A">
        <w:rPr>
          <w:rFonts w:cs="Arial"/>
        </w:rPr>
        <w:t xml:space="preserve"> </w:t>
      </w:r>
      <w:r w:rsidRPr="00587E7A">
        <w:rPr>
          <w:rFonts w:cs="Arial"/>
          <w:spacing w:val="-1"/>
        </w:rPr>
        <w:t>shall</w:t>
      </w:r>
      <w:r w:rsidRPr="00587E7A">
        <w:rPr>
          <w:rFonts w:cs="Arial"/>
        </w:rPr>
        <w:t xml:space="preserve"> be</w:t>
      </w:r>
      <w:r w:rsidRPr="00587E7A">
        <w:rPr>
          <w:rFonts w:cs="Arial"/>
          <w:spacing w:val="-4"/>
        </w:rPr>
        <w:t xml:space="preserve"> </w:t>
      </w:r>
      <w:r w:rsidRPr="00587E7A">
        <w:rPr>
          <w:rFonts w:cs="Arial"/>
          <w:spacing w:val="-1"/>
        </w:rPr>
        <w:t xml:space="preserve">attached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bi-weekly</w:t>
      </w:r>
      <w:r w:rsidRPr="00587E7A">
        <w:rPr>
          <w:rFonts w:cs="Arial"/>
          <w:spacing w:val="-2"/>
        </w:rPr>
        <w:t xml:space="preserve"> </w:t>
      </w:r>
      <w:r w:rsidRPr="00587E7A">
        <w:rPr>
          <w:rFonts w:cs="Arial"/>
        </w:rPr>
        <w:t>time</w:t>
      </w:r>
      <w:r w:rsidRPr="00587E7A">
        <w:rPr>
          <w:rFonts w:cs="Arial"/>
          <w:spacing w:val="1"/>
        </w:rPr>
        <w:t xml:space="preserve"> </w:t>
      </w:r>
      <w:r w:rsidRPr="00587E7A">
        <w:rPr>
          <w:rFonts w:cs="Arial"/>
          <w:spacing w:val="-1"/>
        </w:rPr>
        <w:t>sheet.</w:t>
      </w:r>
      <w:r w:rsidRPr="00587E7A">
        <w:rPr>
          <w:rFonts w:cs="Arial"/>
          <w:spacing w:val="65"/>
        </w:rPr>
        <w:t xml:space="preserve"> </w:t>
      </w:r>
      <w:r w:rsidRPr="00587E7A">
        <w:rPr>
          <w:rFonts w:cs="Arial"/>
          <w:spacing w:val="-1"/>
        </w:rPr>
        <w:t>The employee</w:t>
      </w:r>
      <w:r w:rsidRPr="00587E7A">
        <w:rPr>
          <w:rFonts w:cs="Arial"/>
          <w:spacing w:val="47"/>
        </w:rPr>
        <w:t xml:space="preserve"> </w:t>
      </w:r>
      <w:r w:rsidRPr="00587E7A">
        <w:rPr>
          <w:rFonts w:cs="Arial"/>
          <w:spacing w:val="-1"/>
        </w:rPr>
        <w:t>shall</w:t>
      </w:r>
      <w:r w:rsidRPr="00587E7A">
        <w:rPr>
          <w:rFonts w:cs="Arial"/>
        </w:rPr>
        <w:t xml:space="preserve"> be</w:t>
      </w:r>
      <w:r w:rsidRPr="00587E7A">
        <w:rPr>
          <w:rFonts w:cs="Arial"/>
          <w:spacing w:val="-1"/>
        </w:rPr>
        <w:t xml:space="preserve"> in</w:t>
      </w:r>
      <w:r w:rsidRPr="00587E7A">
        <w:rPr>
          <w:rFonts w:cs="Arial"/>
          <w:spacing w:val="1"/>
        </w:rPr>
        <w:t xml:space="preserve"> </w:t>
      </w:r>
      <w:r w:rsidRPr="00587E7A">
        <w:rPr>
          <w:rFonts w:cs="Arial"/>
        </w:rPr>
        <w:t>a</w:t>
      </w:r>
      <w:r w:rsidRPr="00587E7A">
        <w:rPr>
          <w:rFonts w:cs="Arial"/>
          <w:spacing w:val="-1"/>
        </w:rPr>
        <w:t xml:space="preserve"> full-pay</w:t>
      </w:r>
      <w:r w:rsidRPr="00587E7A">
        <w:rPr>
          <w:rFonts w:cs="Arial"/>
          <w:spacing w:val="-2"/>
        </w:rPr>
        <w:t xml:space="preserve"> </w:t>
      </w:r>
      <w:r w:rsidRPr="00587E7A">
        <w:rPr>
          <w:rFonts w:cs="Arial"/>
          <w:spacing w:val="-1"/>
        </w:rPr>
        <w:t>status</w:t>
      </w:r>
      <w:r w:rsidRPr="00587E7A">
        <w:rPr>
          <w:rFonts w:cs="Arial"/>
          <w:spacing w:val="-2"/>
        </w:rPr>
        <w:t xml:space="preserve"> </w:t>
      </w:r>
      <w:r w:rsidRPr="00587E7A">
        <w:rPr>
          <w:rFonts w:cs="Arial"/>
          <w:spacing w:val="-1"/>
        </w:rPr>
        <w:t>during this</w:t>
      </w:r>
      <w:r w:rsidRPr="00587E7A">
        <w:rPr>
          <w:rFonts w:cs="Arial"/>
        </w:rPr>
        <w:t xml:space="preserve"> </w:t>
      </w:r>
      <w:r w:rsidRPr="00587E7A">
        <w:rPr>
          <w:rFonts w:cs="Arial"/>
          <w:spacing w:val="-1"/>
        </w:rPr>
        <w:t>period;</w:t>
      </w:r>
      <w:r w:rsidRPr="00587E7A">
        <w:rPr>
          <w:rFonts w:cs="Arial"/>
          <w:spacing w:val="-2"/>
        </w:rPr>
        <w:t xml:space="preserve"> </w:t>
      </w:r>
      <w:r w:rsidRPr="00587E7A">
        <w:rPr>
          <w:rFonts w:cs="Arial"/>
          <w:spacing w:val="-1"/>
        </w:rPr>
        <w:t>all</w:t>
      </w:r>
      <w:r w:rsidRPr="00587E7A">
        <w:rPr>
          <w:rFonts w:cs="Arial"/>
        </w:rPr>
        <w:t xml:space="preserve"> </w:t>
      </w:r>
      <w:r w:rsidRPr="00587E7A">
        <w:rPr>
          <w:rFonts w:cs="Arial"/>
          <w:spacing w:val="-1"/>
        </w:rPr>
        <w:t>monies</w:t>
      </w:r>
      <w:r w:rsidRPr="00587E7A">
        <w:rPr>
          <w:rFonts w:cs="Arial"/>
          <w:spacing w:val="-2"/>
        </w:rPr>
        <w:t xml:space="preserve"> </w:t>
      </w:r>
      <w:r w:rsidRPr="00587E7A">
        <w:rPr>
          <w:rFonts w:cs="Arial"/>
          <w:spacing w:val="-1"/>
        </w:rPr>
        <w:t>earned</w:t>
      </w:r>
      <w:r w:rsidRPr="00587E7A">
        <w:rPr>
          <w:rFonts w:cs="Arial"/>
          <w:spacing w:val="1"/>
        </w:rPr>
        <w:t xml:space="preserve"> </w:t>
      </w:r>
      <w:r w:rsidRPr="00587E7A">
        <w:rPr>
          <w:rFonts w:cs="Arial"/>
          <w:spacing w:val="-1"/>
        </w:rPr>
        <w:t>while</w:t>
      </w:r>
      <w:r w:rsidRPr="00587E7A">
        <w:rPr>
          <w:rFonts w:cs="Arial"/>
          <w:spacing w:val="1"/>
        </w:rPr>
        <w:t xml:space="preserve"> </w:t>
      </w:r>
      <w:r w:rsidRPr="00587E7A">
        <w:rPr>
          <w:rFonts w:cs="Arial"/>
        </w:rPr>
        <w:t>on</w:t>
      </w:r>
      <w:r w:rsidRPr="00587E7A">
        <w:rPr>
          <w:rFonts w:cs="Arial"/>
          <w:spacing w:val="67"/>
        </w:rPr>
        <w:t xml:space="preserve"> </w:t>
      </w:r>
      <w:r w:rsidRPr="00587E7A">
        <w:rPr>
          <w:rFonts w:cs="Arial"/>
          <w:spacing w:val="-1"/>
        </w:rPr>
        <w:t>active</w:t>
      </w:r>
      <w:r w:rsidRPr="00587E7A">
        <w:rPr>
          <w:rFonts w:cs="Arial"/>
          <w:spacing w:val="1"/>
        </w:rPr>
        <w:t xml:space="preserve"> </w:t>
      </w:r>
      <w:r w:rsidRPr="00587E7A">
        <w:rPr>
          <w:rFonts w:cs="Arial"/>
        </w:rPr>
        <w:t>duty</w:t>
      </w:r>
      <w:r w:rsidRPr="00587E7A">
        <w:rPr>
          <w:rFonts w:cs="Arial"/>
          <w:spacing w:val="-2"/>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 xml:space="preserve">addition </w:t>
      </w:r>
      <w:r w:rsidRPr="00587E7A">
        <w:rPr>
          <w:rFonts w:cs="Arial"/>
        </w:rPr>
        <w:t>to</w:t>
      </w:r>
      <w:r w:rsidRPr="00587E7A">
        <w:rPr>
          <w:rFonts w:cs="Arial"/>
          <w:spacing w:val="-1"/>
        </w:rPr>
        <w:t xml:space="preserve"> his/her regular earnings</w:t>
      </w:r>
      <w:r w:rsidRPr="00587E7A">
        <w:rPr>
          <w:rFonts w:cs="Arial"/>
          <w:spacing w:val="-2"/>
        </w:rPr>
        <w:t xml:space="preserve"> </w:t>
      </w:r>
      <w:r w:rsidRPr="00587E7A">
        <w:rPr>
          <w:rFonts w:cs="Arial"/>
          <w:spacing w:val="-1"/>
        </w:rPr>
        <w:t>from</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2"/>
        </w:rPr>
        <w:t>City.</w:t>
      </w:r>
      <w:r w:rsidR="00CB6003">
        <w:rPr>
          <w:rFonts w:cs="Arial"/>
          <w:spacing w:val="-2"/>
        </w:rPr>
        <w:t xml:space="preserve"> Full pay status for military leave is defined as providing sufficient number of paid hours to keep the employee’s planned work schedule whole without a loss in pay during the pay period which military leave is taken. Paid military leave is not</w:t>
      </w:r>
      <w:r w:rsidR="00A76F54">
        <w:rPr>
          <w:rFonts w:cs="Arial"/>
          <w:spacing w:val="-2"/>
        </w:rPr>
        <w:t xml:space="preserve"> to</w:t>
      </w:r>
      <w:r w:rsidR="00CB6003">
        <w:rPr>
          <w:rFonts w:cs="Arial"/>
          <w:spacing w:val="-2"/>
        </w:rPr>
        <w:t xml:space="preserve"> be charged over and above the planned regular base schedule regardless of how many hours the employee worked before the leave starts. A regular base schedule dependent upon employee status, is forty (40) hours per week (regular full-time employee), eighty (80) hours per pay period (sworn), or ninety-six/one hundred twenty (96/120) per pay period (fire)</w:t>
      </w:r>
      <w:r w:rsidR="001E3ACF">
        <w:rPr>
          <w:rFonts w:cs="Arial"/>
          <w:spacing w:val="-2"/>
        </w:rPr>
        <w:t>. Regular base schedules for part-time employees are based on the normal scheduled hours worked.</w:t>
      </w:r>
    </w:p>
    <w:p w14:paraId="68CCC6DC" w14:textId="77777777" w:rsidR="00F00036" w:rsidRPr="00587E7A" w:rsidRDefault="00F00036" w:rsidP="00985A6C">
      <w:pPr>
        <w:rPr>
          <w:rFonts w:ascii="Arial" w:eastAsia="Arial" w:hAnsi="Arial" w:cs="Arial"/>
          <w:sz w:val="24"/>
          <w:szCs w:val="24"/>
        </w:rPr>
      </w:pPr>
    </w:p>
    <w:p w14:paraId="12F5D98A" w14:textId="77777777" w:rsidR="00F00036" w:rsidRPr="00587E7A" w:rsidRDefault="003650B4" w:rsidP="00985A6C">
      <w:pPr>
        <w:pStyle w:val="BodyText"/>
        <w:ind w:left="2070" w:right="121" w:firstLine="0"/>
        <w:rPr>
          <w:rFonts w:cs="Arial"/>
        </w:rPr>
      </w:pPr>
      <w:r w:rsidRPr="00587E7A">
        <w:rPr>
          <w:rFonts w:cs="Arial"/>
          <w:spacing w:val="-1"/>
        </w:rPr>
        <w:t>Continuous</w:t>
      </w:r>
      <w:r w:rsidRPr="00587E7A">
        <w:rPr>
          <w:rFonts w:cs="Arial"/>
          <w:spacing w:val="55"/>
        </w:rPr>
        <w:t xml:space="preserve"> </w:t>
      </w:r>
      <w:r w:rsidRPr="00587E7A">
        <w:rPr>
          <w:rFonts w:cs="Arial"/>
          <w:spacing w:val="-2"/>
        </w:rPr>
        <w:t>service</w:t>
      </w:r>
      <w:r w:rsidRPr="00587E7A">
        <w:rPr>
          <w:rFonts w:cs="Arial"/>
          <w:spacing w:val="57"/>
        </w:rPr>
        <w:t xml:space="preserve"> </w:t>
      </w:r>
      <w:r w:rsidRPr="00587E7A">
        <w:rPr>
          <w:rFonts w:cs="Arial"/>
          <w:spacing w:val="-1"/>
        </w:rPr>
        <w:t>credit</w:t>
      </w:r>
      <w:r w:rsidRPr="00587E7A">
        <w:rPr>
          <w:rFonts w:cs="Arial"/>
          <w:spacing w:val="56"/>
        </w:rPr>
        <w:t xml:space="preserve"> </w:t>
      </w:r>
      <w:r w:rsidRPr="00587E7A">
        <w:rPr>
          <w:rFonts w:cs="Arial"/>
          <w:spacing w:val="-2"/>
        </w:rPr>
        <w:t>will</w:t>
      </w:r>
      <w:r w:rsidRPr="00587E7A">
        <w:rPr>
          <w:rFonts w:cs="Arial"/>
          <w:spacing w:val="54"/>
        </w:rPr>
        <w:t xml:space="preserve"> </w:t>
      </w:r>
      <w:r w:rsidRPr="00587E7A">
        <w:rPr>
          <w:rFonts w:cs="Arial"/>
          <w:spacing w:val="-1"/>
        </w:rPr>
        <w:t>accumulate</w:t>
      </w:r>
      <w:r w:rsidRPr="00587E7A">
        <w:rPr>
          <w:rFonts w:cs="Arial"/>
          <w:spacing w:val="57"/>
        </w:rPr>
        <w:t xml:space="preserve"> </w:t>
      </w:r>
      <w:r w:rsidRPr="00587E7A">
        <w:rPr>
          <w:rFonts w:cs="Arial"/>
          <w:spacing w:val="-1"/>
        </w:rPr>
        <w:t>during</w:t>
      </w:r>
      <w:r w:rsidRPr="00587E7A">
        <w:rPr>
          <w:rFonts w:cs="Arial"/>
          <w:spacing w:val="55"/>
        </w:rPr>
        <w:t xml:space="preserve"> </w:t>
      </w:r>
      <w:r w:rsidRPr="00587E7A">
        <w:rPr>
          <w:rFonts w:cs="Arial"/>
        </w:rPr>
        <w:t>such</w:t>
      </w:r>
      <w:r w:rsidRPr="00587E7A">
        <w:rPr>
          <w:rFonts w:cs="Arial"/>
          <w:spacing w:val="55"/>
        </w:rPr>
        <w:t xml:space="preserve"> </w:t>
      </w:r>
      <w:r w:rsidRPr="00587E7A">
        <w:rPr>
          <w:rFonts w:cs="Arial"/>
          <w:spacing w:val="-1"/>
        </w:rPr>
        <w:t>military</w:t>
      </w:r>
      <w:r w:rsidRPr="00587E7A">
        <w:rPr>
          <w:rFonts w:cs="Arial"/>
          <w:spacing w:val="53"/>
        </w:rPr>
        <w:t xml:space="preserve"> </w:t>
      </w:r>
      <w:r w:rsidRPr="00587E7A">
        <w:rPr>
          <w:rFonts w:cs="Arial"/>
          <w:spacing w:val="-1"/>
        </w:rPr>
        <w:t>training</w:t>
      </w:r>
      <w:r w:rsidRPr="00587E7A">
        <w:rPr>
          <w:rFonts w:cs="Arial"/>
          <w:spacing w:val="71"/>
        </w:rPr>
        <w:t xml:space="preserve"> </w:t>
      </w:r>
      <w:r w:rsidRPr="00587E7A">
        <w:rPr>
          <w:rFonts w:cs="Arial"/>
          <w:spacing w:val="-1"/>
        </w:rPr>
        <w:t>absence.</w:t>
      </w:r>
    </w:p>
    <w:p w14:paraId="7CA74105" w14:textId="77777777" w:rsidR="00F00036" w:rsidRPr="00587E7A" w:rsidRDefault="00F00036" w:rsidP="00985A6C">
      <w:pPr>
        <w:rPr>
          <w:rFonts w:ascii="Arial" w:eastAsia="Arial" w:hAnsi="Arial" w:cs="Arial"/>
          <w:sz w:val="24"/>
          <w:szCs w:val="24"/>
        </w:rPr>
      </w:pPr>
    </w:p>
    <w:p w14:paraId="37765E5E" w14:textId="77777777" w:rsidR="00F00036" w:rsidRPr="00587E7A" w:rsidRDefault="003650B4" w:rsidP="00985A6C">
      <w:pPr>
        <w:pStyle w:val="BodyText"/>
        <w:numPr>
          <w:ilvl w:val="1"/>
          <w:numId w:val="31"/>
        </w:numPr>
        <w:tabs>
          <w:tab w:val="left" w:pos="2264"/>
        </w:tabs>
        <w:ind w:right="117" w:hanging="464"/>
        <w:rPr>
          <w:rFonts w:cs="Arial"/>
        </w:rPr>
      </w:pPr>
      <w:r w:rsidRPr="00587E7A">
        <w:rPr>
          <w:rFonts w:cs="Arial"/>
        </w:rPr>
        <w:t>If</w:t>
      </w:r>
      <w:r w:rsidRPr="00587E7A">
        <w:rPr>
          <w:rFonts w:cs="Arial"/>
          <w:spacing w:val="41"/>
        </w:rPr>
        <w:t xml:space="preserve"> </w:t>
      </w:r>
      <w:r w:rsidRPr="00587E7A">
        <w:rPr>
          <w:rFonts w:cs="Arial"/>
          <w:spacing w:val="-1"/>
        </w:rPr>
        <w:t>the</w:t>
      </w:r>
      <w:r w:rsidRPr="00587E7A">
        <w:rPr>
          <w:rFonts w:cs="Arial"/>
          <w:spacing w:val="40"/>
        </w:rPr>
        <w:t xml:space="preserve"> </w:t>
      </w:r>
      <w:r w:rsidRPr="00587E7A">
        <w:rPr>
          <w:rFonts w:cs="Arial"/>
          <w:spacing w:val="-1"/>
        </w:rPr>
        <w:t>employee’s</w:t>
      </w:r>
      <w:r w:rsidRPr="00587E7A">
        <w:rPr>
          <w:rFonts w:cs="Arial"/>
          <w:spacing w:val="39"/>
        </w:rPr>
        <w:t xml:space="preserve"> </w:t>
      </w:r>
      <w:r w:rsidRPr="00587E7A">
        <w:rPr>
          <w:rFonts w:cs="Arial"/>
          <w:spacing w:val="-1"/>
        </w:rPr>
        <w:t>annual</w:t>
      </w:r>
      <w:r w:rsidRPr="00587E7A">
        <w:rPr>
          <w:rFonts w:cs="Arial"/>
          <w:spacing w:val="37"/>
        </w:rPr>
        <w:t xml:space="preserve"> </w:t>
      </w:r>
      <w:r w:rsidRPr="00587E7A">
        <w:rPr>
          <w:rFonts w:cs="Arial"/>
          <w:spacing w:val="-1"/>
        </w:rPr>
        <w:t>military</w:t>
      </w:r>
      <w:r w:rsidRPr="00587E7A">
        <w:rPr>
          <w:rFonts w:cs="Arial"/>
          <w:spacing w:val="36"/>
        </w:rPr>
        <w:t xml:space="preserve"> </w:t>
      </w:r>
      <w:r w:rsidRPr="00587E7A">
        <w:rPr>
          <w:rFonts w:cs="Arial"/>
          <w:spacing w:val="-1"/>
        </w:rPr>
        <w:t>training</w:t>
      </w:r>
      <w:r w:rsidRPr="00587E7A">
        <w:rPr>
          <w:rFonts w:cs="Arial"/>
          <w:spacing w:val="40"/>
        </w:rPr>
        <w:t xml:space="preserve"> </w:t>
      </w:r>
      <w:r w:rsidRPr="00587E7A">
        <w:rPr>
          <w:rFonts w:cs="Arial"/>
          <w:spacing w:val="-1"/>
        </w:rPr>
        <w:t>requires</w:t>
      </w:r>
      <w:r w:rsidRPr="00587E7A">
        <w:rPr>
          <w:rFonts w:cs="Arial"/>
          <w:spacing w:val="39"/>
        </w:rPr>
        <w:t xml:space="preserve"> </w:t>
      </w:r>
      <w:r w:rsidRPr="00587E7A">
        <w:rPr>
          <w:rFonts w:cs="Arial"/>
        </w:rPr>
        <w:t>more</w:t>
      </w:r>
      <w:r w:rsidRPr="00587E7A">
        <w:rPr>
          <w:rFonts w:cs="Arial"/>
          <w:spacing w:val="39"/>
        </w:rPr>
        <w:t xml:space="preserve"> </w:t>
      </w:r>
      <w:r w:rsidRPr="00587E7A">
        <w:rPr>
          <w:rFonts w:cs="Arial"/>
        </w:rPr>
        <w:t>than</w:t>
      </w:r>
      <w:r w:rsidRPr="00587E7A">
        <w:rPr>
          <w:rFonts w:cs="Arial"/>
          <w:spacing w:val="40"/>
        </w:rPr>
        <w:t xml:space="preserve"> </w:t>
      </w:r>
      <w:r w:rsidRPr="00587E7A">
        <w:rPr>
          <w:rFonts w:cs="Arial"/>
          <w:spacing w:val="-1"/>
        </w:rPr>
        <w:t>240</w:t>
      </w:r>
      <w:r w:rsidRPr="00587E7A">
        <w:rPr>
          <w:rFonts w:cs="Arial"/>
          <w:spacing w:val="37"/>
        </w:rPr>
        <w:t xml:space="preserve"> </w:t>
      </w:r>
      <w:r w:rsidRPr="00587E7A">
        <w:rPr>
          <w:rFonts w:cs="Arial"/>
          <w:spacing w:val="-1"/>
        </w:rPr>
        <w:t>hours</w:t>
      </w:r>
      <w:r w:rsidRPr="00587E7A">
        <w:rPr>
          <w:rFonts w:cs="Arial"/>
          <w:spacing w:val="38"/>
        </w:rPr>
        <w:t xml:space="preserve"> </w:t>
      </w:r>
      <w:r w:rsidRPr="00587E7A">
        <w:rPr>
          <w:rFonts w:cs="Arial"/>
        </w:rPr>
        <w:t>per</w:t>
      </w:r>
      <w:r w:rsidRPr="00587E7A">
        <w:rPr>
          <w:rFonts w:cs="Arial"/>
          <w:spacing w:val="61"/>
        </w:rPr>
        <w:t xml:space="preserve"> </w:t>
      </w:r>
      <w:r w:rsidRPr="00587E7A">
        <w:rPr>
          <w:rFonts w:cs="Arial"/>
          <w:spacing w:val="-1"/>
        </w:rPr>
        <w:t>calendar</w:t>
      </w:r>
      <w:r w:rsidRPr="00587E7A">
        <w:rPr>
          <w:rFonts w:cs="Arial"/>
          <w:spacing w:val="26"/>
        </w:rPr>
        <w:t xml:space="preserve"> </w:t>
      </w:r>
      <w:r w:rsidRPr="00587E7A">
        <w:rPr>
          <w:rFonts w:cs="Arial"/>
          <w:spacing w:val="-1"/>
        </w:rPr>
        <w:t>year,</w:t>
      </w:r>
      <w:r w:rsidRPr="00587E7A">
        <w:rPr>
          <w:rFonts w:cs="Arial"/>
          <w:spacing w:val="27"/>
        </w:rPr>
        <w:t xml:space="preserve"> </w:t>
      </w:r>
      <w:r w:rsidRPr="00587E7A">
        <w:rPr>
          <w:rFonts w:cs="Arial"/>
        </w:rPr>
        <w:t>or</w:t>
      </w:r>
      <w:r w:rsidRPr="00587E7A">
        <w:rPr>
          <w:rFonts w:cs="Arial"/>
          <w:spacing w:val="26"/>
        </w:rPr>
        <w:t xml:space="preserve"> </w:t>
      </w:r>
      <w:r w:rsidRPr="00587E7A">
        <w:rPr>
          <w:rFonts w:cs="Arial"/>
        </w:rPr>
        <w:t>more</w:t>
      </w:r>
      <w:r w:rsidRPr="00587E7A">
        <w:rPr>
          <w:rFonts w:cs="Arial"/>
          <w:spacing w:val="27"/>
        </w:rPr>
        <w:t xml:space="preserve"> </w:t>
      </w:r>
      <w:r w:rsidRPr="00587E7A">
        <w:rPr>
          <w:rFonts w:cs="Arial"/>
        </w:rPr>
        <w:t>than</w:t>
      </w:r>
      <w:r w:rsidRPr="00587E7A">
        <w:rPr>
          <w:rFonts w:cs="Arial"/>
          <w:spacing w:val="27"/>
        </w:rPr>
        <w:t xml:space="preserve"> </w:t>
      </w:r>
      <w:r w:rsidRPr="00587E7A">
        <w:rPr>
          <w:rFonts w:cs="Arial"/>
          <w:spacing w:val="-1"/>
        </w:rPr>
        <w:t>ten</w:t>
      </w:r>
      <w:r w:rsidRPr="00587E7A">
        <w:rPr>
          <w:rFonts w:cs="Arial"/>
          <w:spacing w:val="53"/>
        </w:rPr>
        <w:t xml:space="preserve"> </w:t>
      </w:r>
      <w:r w:rsidRPr="00587E7A">
        <w:rPr>
          <w:rFonts w:cs="Arial"/>
          <w:spacing w:val="-1"/>
        </w:rPr>
        <w:t>(10)</w:t>
      </w:r>
      <w:r w:rsidRPr="00587E7A">
        <w:rPr>
          <w:rFonts w:cs="Arial"/>
          <w:spacing w:val="26"/>
        </w:rPr>
        <w:t xml:space="preserve"> </w:t>
      </w:r>
      <w:r w:rsidRPr="00587E7A">
        <w:rPr>
          <w:rFonts w:cs="Arial"/>
          <w:spacing w:val="-1"/>
        </w:rPr>
        <w:t>shifts</w:t>
      </w:r>
      <w:r w:rsidRPr="00587E7A">
        <w:rPr>
          <w:rFonts w:cs="Arial"/>
          <w:spacing w:val="24"/>
        </w:rPr>
        <w:t xml:space="preserve"> </w:t>
      </w:r>
      <w:r w:rsidRPr="00587E7A">
        <w:rPr>
          <w:rFonts w:cs="Arial"/>
        </w:rPr>
        <w:t>for</w:t>
      </w:r>
      <w:r w:rsidRPr="00587E7A">
        <w:rPr>
          <w:rFonts w:cs="Arial"/>
          <w:spacing w:val="26"/>
        </w:rPr>
        <w:t xml:space="preserve"> </w:t>
      </w:r>
      <w:r w:rsidRPr="00587E7A">
        <w:rPr>
          <w:rFonts w:cs="Arial"/>
          <w:spacing w:val="-1"/>
        </w:rPr>
        <w:t>combat</w:t>
      </w:r>
      <w:r w:rsidRPr="00587E7A">
        <w:rPr>
          <w:rFonts w:cs="Arial"/>
          <w:spacing w:val="54"/>
        </w:rPr>
        <w:t xml:space="preserve"> </w:t>
      </w:r>
      <w:r w:rsidRPr="00587E7A">
        <w:rPr>
          <w:rFonts w:cs="Arial"/>
          <w:spacing w:val="-1"/>
        </w:rPr>
        <w:t>Fire</w:t>
      </w:r>
      <w:r w:rsidRPr="00587E7A">
        <w:rPr>
          <w:rFonts w:cs="Arial"/>
          <w:spacing w:val="55"/>
        </w:rPr>
        <w:t xml:space="preserve"> </w:t>
      </w:r>
      <w:r w:rsidRPr="00587E7A">
        <w:rPr>
          <w:rFonts w:cs="Arial"/>
          <w:spacing w:val="-1"/>
        </w:rPr>
        <w:t>personnel,</w:t>
      </w:r>
      <w:r w:rsidRPr="00587E7A">
        <w:rPr>
          <w:rFonts w:cs="Arial"/>
          <w:spacing w:val="27"/>
        </w:rPr>
        <w:t xml:space="preserve"> </w:t>
      </w:r>
      <w:r w:rsidRPr="00587E7A">
        <w:rPr>
          <w:rFonts w:cs="Arial"/>
        </w:rPr>
        <w:t>the</w:t>
      </w:r>
      <w:r w:rsidRPr="00587E7A">
        <w:rPr>
          <w:rFonts w:cs="Arial"/>
          <w:spacing w:val="55"/>
        </w:rPr>
        <w:t xml:space="preserve"> </w:t>
      </w:r>
      <w:r w:rsidRPr="00587E7A">
        <w:rPr>
          <w:rFonts w:cs="Arial"/>
          <w:spacing w:val="-1"/>
        </w:rPr>
        <w:t>employee</w:t>
      </w:r>
      <w:r w:rsidRPr="00587E7A">
        <w:rPr>
          <w:rFonts w:cs="Arial"/>
          <w:spacing w:val="66"/>
        </w:rPr>
        <w:t xml:space="preserve"> </w:t>
      </w:r>
      <w:r w:rsidRPr="00587E7A">
        <w:rPr>
          <w:rFonts w:cs="Arial"/>
          <w:spacing w:val="-1"/>
        </w:rPr>
        <w:t>must</w:t>
      </w:r>
      <w:r w:rsidRPr="00587E7A">
        <w:rPr>
          <w:rFonts w:cs="Arial"/>
          <w:spacing w:val="66"/>
        </w:rPr>
        <w:t xml:space="preserve"> </w:t>
      </w:r>
      <w:r w:rsidRPr="00587E7A">
        <w:rPr>
          <w:rFonts w:cs="Arial"/>
          <w:spacing w:val="-1"/>
        </w:rPr>
        <w:t>charge</w:t>
      </w:r>
      <w:r w:rsidRPr="00587E7A">
        <w:rPr>
          <w:rFonts w:cs="Arial"/>
          <w:spacing w:val="2"/>
        </w:rPr>
        <w:t xml:space="preserve"> </w:t>
      </w:r>
      <w:r w:rsidRPr="00587E7A">
        <w:rPr>
          <w:rFonts w:cs="Arial"/>
          <w:spacing w:val="-1"/>
        </w:rPr>
        <w:t>the</w:t>
      </w:r>
      <w:r w:rsidRPr="00587E7A">
        <w:rPr>
          <w:rFonts w:cs="Arial"/>
        </w:rPr>
        <w:t xml:space="preserve"> </w:t>
      </w:r>
      <w:r w:rsidRPr="00587E7A">
        <w:rPr>
          <w:rFonts w:cs="Arial"/>
          <w:spacing w:val="-1"/>
        </w:rPr>
        <w:t>additional</w:t>
      </w:r>
      <w:r w:rsidRPr="00587E7A">
        <w:rPr>
          <w:rFonts w:cs="Arial"/>
          <w:spacing w:val="65"/>
        </w:rPr>
        <w:t xml:space="preserve"> </w:t>
      </w:r>
      <w:r w:rsidRPr="00587E7A">
        <w:rPr>
          <w:rFonts w:cs="Arial"/>
        </w:rPr>
        <w:t xml:space="preserve">time </w:t>
      </w:r>
      <w:r w:rsidRPr="00587E7A">
        <w:rPr>
          <w:rFonts w:cs="Arial"/>
          <w:spacing w:val="-1"/>
        </w:rPr>
        <w:t>to</w:t>
      </w:r>
      <w:r w:rsidRPr="00587E7A">
        <w:rPr>
          <w:rFonts w:cs="Arial"/>
          <w:spacing w:val="34"/>
        </w:rPr>
        <w:t xml:space="preserve"> </w:t>
      </w:r>
      <w:r w:rsidRPr="00587E7A">
        <w:rPr>
          <w:rFonts w:cs="Arial"/>
          <w:spacing w:val="-1"/>
        </w:rPr>
        <w:t>Personal</w:t>
      </w:r>
      <w:r w:rsidRPr="00587E7A">
        <w:rPr>
          <w:rFonts w:cs="Arial"/>
          <w:spacing w:val="33"/>
        </w:rPr>
        <w:t xml:space="preserve"> </w:t>
      </w:r>
      <w:r w:rsidRPr="00587E7A">
        <w:rPr>
          <w:rFonts w:cs="Arial"/>
          <w:spacing w:val="-1"/>
        </w:rPr>
        <w:t>leave,</w:t>
      </w:r>
      <w:r w:rsidRPr="00587E7A">
        <w:rPr>
          <w:rFonts w:cs="Arial"/>
          <w:spacing w:val="34"/>
        </w:rPr>
        <w:t xml:space="preserve"> </w:t>
      </w:r>
      <w:r w:rsidRPr="00587E7A">
        <w:rPr>
          <w:rFonts w:cs="Arial"/>
          <w:spacing w:val="-1"/>
        </w:rPr>
        <w:t>vacation,</w:t>
      </w:r>
      <w:r w:rsidRPr="00587E7A">
        <w:rPr>
          <w:rFonts w:cs="Arial"/>
          <w:spacing w:val="33"/>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2"/>
        </w:rPr>
        <w:t xml:space="preserve"> </w:t>
      </w:r>
      <w:r w:rsidRPr="00587E7A">
        <w:rPr>
          <w:rFonts w:cs="Arial"/>
        </w:rPr>
        <w:t>or</w:t>
      </w:r>
      <w:r w:rsidRPr="00587E7A">
        <w:rPr>
          <w:rFonts w:cs="Arial"/>
          <w:spacing w:val="-3"/>
        </w:rPr>
        <w:t xml:space="preserve"> </w:t>
      </w:r>
      <w:r w:rsidRPr="00587E7A">
        <w:rPr>
          <w:rFonts w:cs="Arial"/>
          <w:spacing w:val="-1"/>
        </w:rPr>
        <w:t>leave</w:t>
      </w:r>
      <w:r w:rsidRPr="00587E7A">
        <w:rPr>
          <w:rFonts w:cs="Arial"/>
          <w:spacing w:val="1"/>
        </w:rPr>
        <w:t xml:space="preserve"> </w:t>
      </w:r>
      <w:r w:rsidRPr="00587E7A">
        <w:rPr>
          <w:rFonts w:cs="Arial"/>
          <w:spacing w:val="-1"/>
        </w:rPr>
        <w:t>without</w:t>
      </w:r>
      <w:r w:rsidRPr="00587E7A">
        <w:rPr>
          <w:rFonts w:cs="Arial"/>
        </w:rPr>
        <w:t xml:space="preserve"> </w:t>
      </w:r>
      <w:r w:rsidRPr="00587E7A">
        <w:rPr>
          <w:rFonts w:cs="Arial"/>
          <w:spacing w:val="-1"/>
        </w:rPr>
        <w:t>pay.</w:t>
      </w:r>
    </w:p>
    <w:p w14:paraId="530F183C" w14:textId="77777777" w:rsidR="00F00036" w:rsidRPr="00587E7A" w:rsidRDefault="00F00036" w:rsidP="00985A6C">
      <w:pPr>
        <w:rPr>
          <w:rFonts w:ascii="Arial" w:eastAsia="Arial" w:hAnsi="Arial" w:cs="Arial"/>
          <w:sz w:val="24"/>
          <w:szCs w:val="24"/>
        </w:rPr>
      </w:pPr>
    </w:p>
    <w:p w14:paraId="052198B5" w14:textId="77777777" w:rsidR="00F00036" w:rsidRPr="00587E7A" w:rsidRDefault="003650B4" w:rsidP="00985A6C">
      <w:pPr>
        <w:pStyle w:val="BodyText"/>
        <w:numPr>
          <w:ilvl w:val="1"/>
          <w:numId w:val="31"/>
        </w:numPr>
        <w:tabs>
          <w:tab w:val="left" w:pos="2264"/>
        </w:tabs>
        <w:ind w:right="119" w:hanging="464"/>
        <w:rPr>
          <w:rFonts w:cs="Arial"/>
        </w:rPr>
      </w:pPr>
      <w:r w:rsidRPr="00587E7A">
        <w:rPr>
          <w:rFonts w:cs="Arial"/>
          <w:spacing w:val="-1"/>
        </w:rPr>
        <w:t>Probationary,</w:t>
      </w:r>
      <w:r w:rsidRPr="00587E7A">
        <w:rPr>
          <w:rFonts w:cs="Arial"/>
          <w:spacing w:val="53"/>
        </w:rPr>
        <w:t xml:space="preserve"> </w:t>
      </w:r>
      <w:r w:rsidRPr="00587E7A">
        <w:rPr>
          <w:rFonts w:cs="Arial"/>
          <w:spacing w:val="-1"/>
        </w:rPr>
        <w:t>part-time,</w:t>
      </w:r>
      <w:r w:rsidRPr="00587E7A">
        <w:rPr>
          <w:rFonts w:cs="Arial"/>
          <w:spacing w:val="54"/>
        </w:rPr>
        <w:t xml:space="preserve"> </w:t>
      </w:r>
      <w:r w:rsidRPr="00587E7A">
        <w:rPr>
          <w:rFonts w:cs="Arial"/>
          <w:spacing w:val="-1"/>
        </w:rPr>
        <w:t>and</w:t>
      </w:r>
      <w:r w:rsidRPr="00587E7A">
        <w:rPr>
          <w:rFonts w:cs="Arial"/>
          <w:spacing w:val="54"/>
        </w:rPr>
        <w:t xml:space="preserve"> </w:t>
      </w:r>
      <w:r w:rsidRPr="00587E7A">
        <w:rPr>
          <w:rFonts w:cs="Arial"/>
          <w:spacing w:val="-1"/>
        </w:rPr>
        <w:t>temporary</w:t>
      </w:r>
      <w:r w:rsidRPr="00587E7A">
        <w:rPr>
          <w:rFonts w:cs="Arial"/>
          <w:spacing w:val="50"/>
        </w:rPr>
        <w:t xml:space="preserve"> </w:t>
      </w:r>
      <w:r w:rsidRPr="00587E7A">
        <w:rPr>
          <w:rFonts w:cs="Arial"/>
          <w:spacing w:val="-1"/>
        </w:rPr>
        <w:t>employees</w:t>
      </w:r>
      <w:r w:rsidRPr="00587E7A">
        <w:rPr>
          <w:rFonts w:cs="Arial"/>
          <w:spacing w:val="53"/>
        </w:rPr>
        <w:t xml:space="preserve"> </w:t>
      </w:r>
      <w:r w:rsidRPr="00587E7A">
        <w:rPr>
          <w:rFonts w:cs="Arial"/>
          <w:spacing w:val="-1"/>
        </w:rPr>
        <w:t>are</w:t>
      </w:r>
      <w:r w:rsidRPr="00587E7A">
        <w:rPr>
          <w:rFonts w:cs="Arial"/>
          <w:spacing w:val="54"/>
        </w:rPr>
        <w:t xml:space="preserve"> </w:t>
      </w:r>
      <w:r w:rsidRPr="00587E7A">
        <w:rPr>
          <w:rFonts w:cs="Arial"/>
          <w:spacing w:val="-1"/>
        </w:rPr>
        <w:t>also</w:t>
      </w:r>
      <w:r w:rsidRPr="00587E7A">
        <w:rPr>
          <w:rFonts w:cs="Arial"/>
          <w:spacing w:val="54"/>
        </w:rPr>
        <w:t xml:space="preserve"> </w:t>
      </w:r>
      <w:r w:rsidRPr="00587E7A">
        <w:rPr>
          <w:rFonts w:cs="Arial"/>
          <w:spacing w:val="-1"/>
        </w:rPr>
        <w:t>eligible</w:t>
      </w:r>
      <w:r w:rsidRPr="00587E7A">
        <w:rPr>
          <w:rFonts w:cs="Arial"/>
          <w:spacing w:val="51"/>
        </w:rPr>
        <w:t xml:space="preserve"> </w:t>
      </w:r>
      <w:r w:rsidRPr="00587E7A">
        <w:rPr>
          <w:rFonts w:cs="Arial"/>
        </w:rPr>
        <w:t>for</w:t>
      </w:r>
      <w:r w:rsidRPr="00587E7A">
        <w:rPr>
          <w:rFonts w:cs="Arial"/>
          <w:spacing w:val="52"/>
        </w:rPr>
        <w:t xml:space="preserve"> </w:t>
      </w:r>
      <w:r w:rsidRPr="00587E7A">
        <w:rPr>
          <w:rFonts w:cs="Arial"/>
          <w:spacing w:val="-1"/>
        </w:rPr>
        <w:t>this</w:t>
      </w:r>
      <w:r w:rsidRPr="00587E7A">
        <w:rPr>
          <w:rFonts w:cs="Arial"/>
          <w:spacing w:val="65"/>
        </w:rPr>
        <w:t xml:space="preserve"> </w:t>
      </w:r>
      <w:r w:rsidRPr="00587E7A">
        <w:rPr>
          <w:rFonts w:cs="Arial"/>
          <w:spacing w:val="-1"/>
        </w:rPr>
        <w:t>benefit.</w:t>
      </w:r>
    </w:p>
    <w:p w14:paraId="74EC023C" w14:textId="77777777" w:rsidR="00F00036" w:rsidRPr="00587E7A" w:rsidRDefault="00F00036" w:rsidP="00985A6C">
      <w:pPr>
        <w:rPr>
          <w:rFonts w:ascii="Arial" w:eastAsia="Arial" w:hAnsi="Arial" w:cs="Arial"/>
          <w:sz w:val="24"/>
          <w:szCs w:val="24"/>
        </w:rPr>
      </w:pPr>
    </w:p>
    <w:p w14:paraId="1D1EB7A1" w14:textId="454E85B8" w:rsidR="00F00036" w:rsidRPr="00587E7A" w:rsidRDefault="003650B4" w:rsidP="00985A6C">
      <w:pPr>
        <w:pStyle w:val="BodyText"/>
        <w:numPr>
          <w:ilvl w:val="1"/>
          <w:numId w:val="31"/>
        </w:numPr>
        <w:tabs>
          <w:tab w:val="left" w:pos="2264"/>
        </w:tabs>
        <w:ind w:right="118" w:hanging="464"/>
        <w:rPr>
          <w:rFonts w:cs="Arial"/>
        </w:rPr>
      </w:pPr>
      <w:r w:rsidRPr="00587E7A">
        <w:rPr>
          <w:rFonts w:cs="Arial"/>
          <w:spacing w:val="-1"/>
        </w:rPr>
        <w:t>Long-term</w:t>
      </w:r>
      <w:r w:rsidRPr="00587E7A">
        <w:rPr>
          <w:rFonts w:cs="Arial"/>
          <w:spacing w:val="9"/>
        </w:rPr>
        <w:t xml:space="preserve"> </w:t>
      </w:r>
      <w:r w:rsidRPr="00587E7A">
        <w:rPr>
          <w:rFonts w:cs="Arial"/>
          <w:spacing w:val="-1"/>
        </w:rPr>
        <w:t>military</w:t>
      </w:r>
      <w:r w:rsidRPr="00587E7A">
        <w:rPr>
          <w:rFonts w:cs="Arial"/>
          <w:spacing w:val="7"/>
        </w:rPr>
        <w:t xml:space="preserve"> </w:t>
      </w:r>
      <w:r w:rsidRPr="00587E7A">
        <w:rPr>
          <w:rFonts w:cs="Arial"/>
          <w:spacing w:val="-1"/>
        </w:rPr>
        <w:t>leave</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1"/>
        </w:rPr>
        <w:t>be</w:t>
      </w:r>
      <w:r w:rsidRPr="00587E7A">
        <w:rPr>
          <w:rFonts w:cs="Arial"/>
          <w:spacing w:val="11"/>
        </w:rPr>
        <w:t xml:space="preserve"> </w:t>
      </w:r>
      <w:r w:rsidRPr="00587E7A">
        <w:rPr>
          <w:rFonts w:cs="Arial"/>
          <w:spacing w:val="-1"/>
        </w:rPr>
        <w:t>governed</w:t>
      </w:r>
      <w:r w:rsidRPr="00587E7A">
        <w:rPr>
          <w:rFonts w:cs="Arial"/>
          <w:spacing w:val="11"/>
        </w:rPr>
        <w:t xml:space="preserve"> </w:t>
      </w:r>
      <w:r w:rsidRPr="00587E7A">
        <w:rPr>
          <w:rFonts w:cs="Arial"/>
        </w:rPr>
        <w:t>by</w:t>
      </w:r>
      <w:r w:rsidRPr="00587E7A">
        <w:rPr>
          <w:rFonts w:cs="Arial"/>
          <w:spacing w:val="7"/>
        </w:rPr>
        <w:t xml:space="preserve"> </w:t>
      </w:r>
      <w:r w:rsidRPr="00587E7A">
        <w:rPr>
          <w:rFonts w:cs="Arial"/>
        </w:rPr>
        <w:t>and</w:t>
      </w:r>
      <w:r w:rsidRPr="00587E7A">
        <w:rPr>
          <w:rFonts w:cs="Arial"/>
          <w:spacing w:val="11"/>
        </w:rPr>
        <w:t xml:space="preserve"> </w:t>
      </w:r>
      <w:r w:rsidRPr="00587E7A">
        <w:rPr>
          <w:rFonts w:cs="Arial"/>
          <w:spacing w:val="-1"/>
        </w:rPr>
        <w:t>granted</w:t>
      </w:r>
      <w:r w:rsidRPr="00587E7A">
        <w:rPr>
          <w:rFonts w:cs="Arial"/>
          <w:spacing w:val="11"/>
        </w:rPr>
        <w:t xml:space="preserve"> </w:t>
      </w:r>
      <w:r w:rsidRPr="00587E7A">
        <w:rPr>
          <w:rFonts w:cs="Arial"/>
          <w:spacing w:val="-2"/>
        </w:rPr>
        <w:t>in</w:t>
      </w:r>
      <w:r w:rsidRPr="00587E7A">
        <w:rPr>
          <w:rFonts w:cs="Arial"/>
          <w:spacing w:val="11"/>
        </w:rPr>
        <w:t xml:space="preserve"> </w:t>
      </w:r>
      <w:r w:rsidRPr="00587E7A">
        <w:rPr>
          <w:rFonts w:cs="Arial"/>
          <w:spacing w:val="-1"/>
        </w:rPr>
        <w:t>accordance</w:t>
      </w:r>
      <w:r w:rsidRPr="00587E7A">
        <w:rPr>
          <w:rFonts w:cs="Arial"/>
          <w:spacing w:val="11"/>
        </w:rPr>
        <w:t xml:space="preserve"> </w:t>
      </w:r>
      <w:r w:rsidRPr="00587E7A">
        <w:rPr>
          <w:rFonts w:cs="Arial"/>
          <w:spacing w:val="-1"/>
        </w:rPr>
        <w:t>with</w:t>
      </w:r>
      <w:r w:rsidRPr="00587E7A">
        <w:rPr>
          <w:rFonts w:cs="Arial"/>
          <w:spacing w:val="55"/>
        </w:rPr>
        <w:t xml:space="preserve"> </w:t>
      </w:r>
      <w:r w:rsidRPr="00587E7A">
        <w:rPr>
          <w:rFonts w:cs="Arial"/>
        </w:rPr>
        <w:t>the</w:t>
      </w:r>
      <w:r w:rsidRPr="00587E7A">
        <w:rPr>
          <w:rFonts w:cs="Arial"/>
          <w:spacing w:val="13"/>
        </w:rPr>
        <w:t xml:space="preserve"> </w:t>
      </w:r>
      <w:r w:rsidRPr="00587E7A">
        <w:rPr>
          <w:rFonts w:cs="Arial"/>
          <w:spacing w:val="-1"/>
        </w:rPr>
        <w:t>provisions</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applicable</w:t>
      </w:r>
      <w:r w:rsidRPr="00587E7A">
        <w:rPr>
          <w:rFonts w:cs="Arial"/>
          <w:spacing w:val="13"/>
        </w:rPr>
        <w:t xml:space="preserve"> </w:t>
      </w:r>
      <w:r w:rsidRPr="00587E7A">
        <w:rPr>
          <w:rFonts w:cs="Arial"/>
          <w:spacing w:val="-1"/>
        </w:rPr>
        <w:t>state</w:t>
      </w:r>
      <w:r w:rsidRPr="00587E7A">
        <w:rPr>
          <w:rFonts w:cs="Arial"/>
          <w:spacing w:val="13"/>
        </w:rPr>
        <w:t xml:space="preserve"> </w:t>
      </w:r>
      <w:r w:rsidRPr="00587E7A">
        <w:rPr>
          <w:rFonts w:cs="Arial"/>
          <w:spacing w:val="-1"/>
        </w:rPr>
        <w:t>and/or</w:t>
      </w:r>
      <w:r w:rsidRPr="00587E7A">
        <w:rPr>
          <w:rFonts w:cs="Arial"/>
          <w:spacing w:val="9"/>
        </w:rPr>
        <w:t xml:space="preserve"> </w:t>
      </w:r>
      <w:r w:rsidRPr="00587E7A">
        <w:rPr>
          <w:rFonts w:cs="Arial"/>
          <w:spacing w:val="-1"/>
        </w:rPr>
        <w:t>federal</w:t>
      </w:r>
      <w:r w:rsidRPr="00587E7A">
        <w:rPr>
          <w:rFonts w:cs="Arial"/>
          <w:spacing w:val="12"/>
        </w:rPr>
        <w:t xml:space="preserve"> </w:t>
      </w:r>
      <w:r w:rsidRPr="00587E7A">
        <w:rPr>
          <w:rFonts w:cs="Arial"/>
          <w:spacing w:val="-1"/>
        </w:rPr>
        <w:t>statutes.</w:t>
      </w:r>
      <w:r w:rsidRPr="00587E7A">
        <w:rPr>
          <w:rFonts w:cs="Arial"/>
          <w:spacing w:val="12"/>
        </w:rPr>
        <w:t xml:space="preserve"> </w:t>
      </w:r>
      <w:r w:rsidRPr="00587E7A">
        <w:rPr>
          <w:rFonts w:cs="Arial"/>
          <w:spacing w:val="-1"/>
        </w:rPr>
        <w:t>Employees</w:t>
      </w:r>
      <w:r w:rsidRPr="00587E7A">
        <w:rPr>
          <w:rFonts w:cs="Arial"/>
          <w:spacing w:val="12"/>
        </w:rPr>
        <w:t xml:space="preserve"> </w:t>
      </w:r>
      <w:r w:rsidRPr="00587E7A">
        <w:rPr>
          <w:rFonts w:cs="Arial"/>
          <w:spacing w:val="-1"/>
        </w:rPr>
        <w:t>called</w:t>
      </w:r>
      <w:r w:rsidRPr="00587E7A">
        <w:rPr>
          <w:rFonts w:cs="Arial"/>
          <w:spacing w:val="13"/>
        </w:rPr>
        <w:t xml:space="preserve"> </w:t>
      </w:r>
      <w:r w:rsidRPr="00587E7A">
        <w:rPr>
          <w:rFonts w:cs="Arial"/>
          <w:spacing w:val="-1"/>
        </w:rPr>
        <w:t>to</w:t>
      </w:r>
      <w:r w:rsidRPr="00587E7A">
        <w:rPr>
          <w:rFonts w:cs="Arial"/>
          <w:spacing w:val="75"/>
        </w:rPr>
        <w:t xml:space="preserve"> </w:t>
      </w:r>
      <w:r w:rsidRPr="00587E7A">
        <w:rPr>
          <w:rFonts w:cs="Arial"/>
          <w:spacing w:val="-1"/>
        </w:rPr>
        <w:t>active</w:t>
      </w:r>
      <w:r w:rsidRPr="00587E7A">
        <w:rPr>
          <w:rFonts w:cs="Arial"/>
          <w:spacing w:val="11"/>
        </w:rPr>
        <w:t xml:space="preserve"> </w:t>
      </w:r>
      <w:r w:rsidRPr="00587E7A">
        <w:rPr>
          <w:rFonts w:cs="Arial"/>
          <w:spacing w:val="-1"/>
        </w:rPr>
        <w:t>military</w:t>
      </w:r>
      <w:r w:rsidRPr="00587E7A">
        <w:rPr>
          <w:rFonts w:cs="Arial"/>
          <w:spacing w:val="7"/>
        </w:rPr>
        <w:t xml:space="preserve"> </w:t>
      </w:r>
      <w:r w:rsidRPr="00587E7A">
        <w:rPr>
          <w:rFonts w:cs="Arial"/>
        </w:rPr>
        <w:t>duty</w:t>
      </w:r>
      <w:r w:rsidRPr="00587E7A">
        <w:rPr>
          <w:rFonts w:cs="Arial"/>
          <w:spacing w:val="10"/>
        </w:rPr>
        <w:t xml:space="preserve"> </w:t>
      </w:r>
      <w:r w:rsidRPr="00587E7A">
        <w:rPr>
          <w:rFonts w:cs="Arial"/>
          <w:spacing w:val="-1"/>
        </w:rPr>
        <w:t>will</w:t>
      </w:r>
      <w:r w:rsidRPr="00587E7A">
        <w:rPr>
          <w:rFonts w:cs="Arial"/>
          <w:spacing w:val="12"/>
        </w:rPr>
        <w:t xml:space="preserve"> </w:t>
      </w:r>
      <w:r w:rsidRPr="00587E7A">
        <w:rPr>
          <w:rFonts w:cs="Arial"/>
          <w:spacing w:val="-1"/>
        </w:rPr>
        <w:t>receive</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rPr>
        <w:t>first</w:t>
      </w:r>
      <w:r w:rsidRPr="00587E7A">
        <w:rPr>
          <w:rFonts w:cs="Arial"/>
          <w:spacing w:val="10"/>
        </w:rPr>
        <w:t xml:space="preserve"> </w:t>
      </w:r>
      <w:r w:rsidRPr="00587E7A">
        <w:rPr>
          <w:rFonts w:cs="Arial"/>
          <w:spacing w:val="-1"/>
        </w:rPr>
        <w:t>thirty</w:t>
      </w:r>
      <w:r w:rsidRPr="00587E7A">
        <w:rPr>
          <w:rFonts w:cs="Arial"/>
          <w:spacing w:val="10"/>
        </w:rPr>
        <w:t xml:space="preserve"> </w:t>
      </w:r>
      <w:r w:rsidRPr="00587E7A">
        <w:rPr>
          <w:rFonts w:cs="Arial"/>
          <w:spacing w:val="-1"/>
        </w:rPr>
        <w:t>(30)</w:t>
      </w:r>
      <w:r w:rsidRPr="00587E7A">
        <w:rPr>
          <w:rFonts w:cs="Arial"/>
          <w:spacing w:val="9"/>
        </w:rPr>
        <w:t xml:space="preserve"> </w:t>
      </w:r>
      <w:r w:rsidRPr="00587E7A">
        <w:rPr>
          <w:rFonts w:cs="Arial"/>
          <w:spacing w:val="-1"/>
        </w:rPr>
        <w:t>days</w:t>
      </w:r>
      <w:r w:rsidRPr="00587E7A">
        <w:rPr>
          <w:rFonts w:cs="Arial"/>
          <w:spacing w:val="10"/>
        </w:rPr>
        <w:t xml:space="preserve"> </w:t>
      </w:r>
      <w:r w:rsidRPr="00587E7A">
        <w:rPr>
          <w:rFonts w:cs="Arial"/>
        </w:rPr>
        <w:t>of</w:t>
      </w:r>
      <w:r w:rsidRPr="00587E7A">
        <w:rPr>
          <w:rFonts w:cs="Arial"/>
          <w:spacing w:val="12"/>
        </w:rPr>
        <w:t xml:space="preserve"> </w:t>
      </w:r>
      <w:r w:rsidRPr="00587E7A">
        <w:rPr>
          <w:rFonts w:cs="Arial"/>
          <w:spacing w:val="-1"/>
        </w:rPr>
        <w:t>leave</w:t>
      </w:r>
      <w:r w:rsidRPr="00587E7A">
        <w:rPr>
          <w:rFonts w:cs="Arial"/>
          <w:spacing w:val="11"/>
        </w:rPr>
        <w:t xml:space="preserve"> </w:t>
      </w:r>
      <w:r w:rsidRPr="00587E7A">
        <w:rPr>
          <w:rFonts w:cs="Arial"/>
        </w:rPr>
        <w:t>at</w:t>
      </w:r>
      <w:r w:rsidRPr="00587E7A">
        <w:rPr>
          <w:rFonts w:cs="Arial"/>
          <w:spacing w:val="8"/>
        </w:rPr>
        <w:t xml:space="preserve"> </w:t>
      </w:r>
      <w:r w:rsidRPr="00587E7A">
        <w:rPr>
          <w:rFonts w:cs="Arial"/>
          <w:spacing w:val="-1"/>
        </w:rPr>
        <w:t>full</w:t>
      </w:r>
      <w:r w:rsidRPr="00587E7A">
        <w:rPr>
          <w:rFonts w:cs="Arial"/>
          <w:spacing w:val="9"/>
        </w:rPr>
        <w:t xml:space="preserve"> </w:t>
      </w:r>
      <w:r w:rsidRPr="00587E7A">
        <w:rPr>
          <w:rFonts w:cs="Arial"/>
        </w:rPr>
        <w:t>pay</w:t>
      </w:r>
      <w:r w:rsidRPr="00587E7A">
        <w:rPr>
          <w:rFonts w:cs="Arial"/>
          <w:spacing w:val="7"/>
        </w:rPr>
        <w:t xml:space="preserve"> </w:t>
      </w:r>
      <w:r w:rsidRPr="00587E7A">
        <w:rPr>
          <w:rFonts w:cs="Arial"/>
        </w:rPr>
        <w:t>and</w:t>
      </w:r>
      <w:r w:rsidRPr="00587E7A">
        <w:rPr>
          <w:rFonts w:cs="Arial"/>
          <w:spacing w:val="49"/>
        </w:rPr>
        <w:t xml:space="preserve"> </w:t>
      </w:r>
      <w:r w:rsidRPr="00587E7A">
        <w:rPr>
          <w:rFonts w:cs="Arial"/>
          <w:spacing w:val="-1"/>
        </w:rPr>
        <w:t>supplemental</w:t>
      </w:r>
      <w:r w:rsidRPr="00587E7A">
        <w:rPr>
          <w:rFonts w:cs="Arial"/>
          <w:spacing w:val="7"/>
        </w:rPr>
        <w:t xml:space="preserve"> </w:t>
      </w:r>
      <w:r w:rsidRPr="00587E7A">
        <w:rPr>
          <w:rFonts w:cs="Arial"/>
          <w:spacing w:val="-1"/>
        </w:rPr>
        <w:t>pay</w:t>
      </w:r>
      <w:r w:rsidRPr="00587E7A">
        <w:rPr>
          <w:rFonts w:cs="Arial"/>
          <w:spacing w:val="5"/>
        </w:rPr>
        <w:t xml:space="preserve"> </w:t>
      </w:r>
      <w:r w:rsidRPr="00587E7A">
        <w:rPr>
          <w:rFonts w:cs="Arial"/>
        </w:rPr>
        <w:t>to</w:t>
      </w:r>
      <w:r w:rsidRPr="00587E7A">
        <w:rPr>
          <w:rFonts w:cs="Arial"/>
          <w:spacing w:val="8"/>
        </w:rPr>
        <w:t xml:space="preserve"> </w:t>
      </w:r>
      <w:r w:rsidRPr="00587E7A">
        <w:rPr>
          <w:rFonts w:cs="Arial"/>
          <w:spacing w:val="-1"/>
        </w:rPr>
        <w:t>make</w:t>
      </w:r>
      <w:r w:rsidRPr="00587E7A">
        <w:rPr>
          <w:rFonts w:cs="Arial"/>
          <w:spacing w:val="8"/>
        </w:rPr>
        <w:t xml:space="preserve"> </w:t>
      </w:r>
      <w:r w:rsidRPr="00587E7A">
        <w:rPr>
          <w:rFonts w:cs="Arial"/>
        </w:rPr>
        <w:t>up</w:t>
      </w:r>
      <w:r w:rsidRPr="00587E7A">
        <w:rPr>
          <w:rFonts w:cs="Arial"/>
          <w:spacing w:val="6"/>
        </w:rPr>
        <w:t xml:space="preserve"> </w:t>
      </w:r>
      <w:r w:rsidRPr="00587E7A">
        <w:rPr>
          <w:rFonts w:cs="Arial"/>
        </w:rPr>
        <w:lastRenderedPageBreak/>
        <w:t>the</w:t>
      </w:r>
      <w:r w:rsidRPr="00587E7A">
        <w:rPr>
          <w:rFonts w:cs="Arial"/>
          <w:spacing w:val="6"/>
        </w:rPr>
        <w:t xml:space="preserve"> </w:t>
      </w:r>
      <w:r w:rsidRPr="00587E7A">
        <w:rPr>
          <w:rFonts w:cs="Arial"/>
          <w:spacing w:val="-1"/>
        </w:rPr>
        <w:t>difference</w:t>
      </w:r>
      <w:r w:rsidRPr="00587E7A">
        <w:rPr>
          <w:rFonts w:cs="Arial"/>
          <w:spacing w:val="6"/>
        </w:rPr>
        <w:t xml:space="preserve"> </w:t>
      </w:r>
      <w:r w:rsidRPr="00587E7A">
        <w:rPr>
          <w:rFonts w:cs="Arial"/>
          <w:spacing w:val="-1"/>
        </w:rPr>
        <w:t>between</w:t>
      </w:r>
      <w:r w:rsidRPr="00587E7A">
        <w:rPr>
          <w:rFonts w:cs="Arial"/>
          <w:spacing w:val="6"/>
        </w:rPr>
        <w:t xml:space="preserve"> </w:t>
      </w:r>
      <w:r w:rsidRPr="00587E7A">
        <w:rPr>
          <w:rFonts w:cs="Arial"/>
          <w:spacing w:val="-1"/>
        </w:rPr>
        <w:t>military</w:t>
      </w:r>
      <w:r w:rsidRPr="00587E7A">
        <w:rPr>
          <w:rFonts w:cs="Arial"/>
          <w:spacing w:val="5"/>
        </w:rPr>
        <w:t xml:space="preserve"> </w:t>
      </w:r>
      <w:r w:rsidRPr="00587E7A">
        <w:rPr>
          <w:rFonts w:cs="Arial"/>
        </w:rPr>
        <w:t>pay</w:t>
      </w:r>
      <w:r w:rsidRPr="00587E7A">
        <w:rPr>
          <w:rFonts w:cs="Arial"/>
          <w:spacing w:val="5"/>
        </w:rPr>
        <w:t xml:space="preserve"> </w:t>
      </w:r>
      <w:r w:rsidRPr="00587E7A">
        <w:rPr>
          <w:rFonts w:cs="Arial"/>
          <w:spacing w:val="1"/>
        </w:rPr>
        <w:t>and</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rPr>
        <w:t>pay</w:t>
      </w:r>
      <w:r w:rsidRPr="00587E7A">
        <w:rPr>
          <w:rFonts w:cs="Arial"/>
          <w:spacing w:val="61"/>
        </w:rPr>
        <w:t xml:space="preserve"> </w:t>
      </w:r>
      <w:r w:rsidRPr="00587E7A">
        <w:rPr>
          <w:rFonts w:cs="Arial"/>
        </w:rPr>
        <w:t>for</w:t>
      </w:r>
      <w:r w:rsidRPr="00587E7A">
        <w:rPr>
          <w:rFonts w:cs="Arial"/>
          <w:spacing w:val="-1"/>
        </w:rPr>
        <w:t xml:space="preserve"> </w:t>
      </w:r>
      <w:r w:rsidRPr="00587E7A">
        <w:rPr>
          <w:rFonts w:cs="Arial"/>
        </w:rPr>
        <w:t>up</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six</w:t>
      </w:r>
      <w:r w:rsidR="001734B1">
        <w:rPr>
          <w:rFonts w:cs="Arial"/>
          <w:spacing w:val="-1"/>
        </w:rPr>
        <w:t>-</w:t>
      </w:r>
      <w:r w:rsidRPr="00587E7A">
        <w:rPr>
          <w:rFonts w:cs="Arial"/>
          <w:spacing w:val="-1"/>
        </w:rPr>
        <w:t>month period.</w:t>
      </w:r>
    </w:p>
    <w:p w14:paraId="3E774A78" w14:textId="77777777" w:rsidR="00F00036" w:rsidRPr="00587E7A" w:rsidRDefault="00F00036" w:rsidP="00985A6C">
      <w:pPr>
        <w:tabs>
          <w:tab w:val="left" w:pos="1800"/>
        </w:tabs>
        <w:rPr>
          <w:rFonts w:ascii="Arial" w:eastAsia="Arial" w:hAnsi="Arial" w:cs="Arial"/>
          <w:sz w:val="24"/>
          <w:szCs w:val="24"/>
        </w:rPr>
      </w:pPr>
    </w:p>
    <w:p w14:paraId="0170B32A" w14:textId="77777777" w:rsidR="00F00036" w:rsidRPr="00587E7A" w:rsidRDefault="00461DF2" w:rsidP="00985A6C">
      <w:pPr>
        <w:pStyle w:val="BodyText"/>
        <w:numPr>
          <w:ilvl w:val="0"/>
          <w:numId w:val="31"/>
        </w:numPr>
        <w:tabs>
          <w:tab w:val="left" w:pos="1544"/>
        </w:tabs>
        <w:ind w:hanging="1440"/>
        <w:rPr>
          <w:rFonts w:cs="Arial"/>
        </w:rPr>
      </w:pPr>
      <w:r w:rsidRPr="00587E7A">
        <w:rPr>
          <w:rFonts w:cs="Arial"/>
          <w:spacing w:val="-1"/>
        </w:rPr>
        <w:t xml:space="preserve"> </w:t>
      </w:r>
      <w:r w:rsidR="003650B4" w:rsidRPr="00587E7A">
        <w:rPr>
          <w:rFonts w:cs="Arial"/>
          <w:spacing w:val="-1"/>
          <w:u w:val="single" w:color="000000"/>
        </w:rPr>
        <w:t>Vacation</w:t>
      </w:r>
      <w:r w:rsidR="003650B4" w:rsidRPr="00587E7A">
        <w:rPr>
          <w:rFonts w:cs="Arial"/>
          <w:spacing w:val="1"/>
          <w:u w:val="single" w:color="000000"/>
        </w:rPr>
        <w:t xml:space="preserve"> </w:t>
      </w:r>
      <w:r w:rsidR="003650B4" w:rsidRPr="00587E7A">
        <w:rPr>
          <w:rFonts w:cs="Arial"/>
          <w:spacing w:val="-1"/>
          <w:u w:val="single" w:color="000000"/>
        </w:rPr>
        <w:t>Leave</w:t>
      </w:r>
    </w:p>
    <w:p w14:paraId="5B96165E" w14:textId="77777777" w:rsidR="00F00036" w:rsidRPr="00587E7A" w:rsidRDefault="00F00036" w:rsidP="00985A6C">
      <w:pPr>
        <w:spacing w:before="11"/>
        <w:rPr>
          <w:rFonts w:ascii="Arial" w:eastAsia="Arial" w:hAnsi="Arial" w:cs="Arial"/>
          <w:sz w:val="17"/>
          <w:szCs w:val="17"/>
        </w:rPr>
      </w:pPr>
    </w:p>
    <w:p w14:paraId="27E4F243" w14:textId="77777777" w:rsidR="00F00036" w:rsidRPr="00587E7A" w:rsidRDefault="003650B4" w:rsidP="00985A6C">
      <w:pPr>
        <w:pStyle w:val="BodyText"/>
        <w:numPr>
          <w:ilvl w:val="1"/>
          <w:numId w:val="31"/>
        </w:numPr>
        <w:tabs>
          <w:tab w:val="left" w:pos="2264"/>
        </w:tabs>
        <w:spacing w:before="69"/>
        <w:ind w:right="119" w:hanging="464"/>
        <w:rPr>
          <w:rFonts w:cs="Arial"/>
        </w:rPr>
      </w:pPr>
      <w:r w:rsidRPr="00587E7A">
        <w:rPr>
          <w:rFonts w:cs="Arial"/>
          <w:spacing w:val="-1"/>
        </w:rPr>
        <w:t>Vacation</w:t>
      </w:r>
      <w:r w:rsidRPr="00587E7A">
        <w:rPr>
          <w:rFonts w:cs="Arial"/>
          <w:spacing w:val="32"/>
        </w:rPr>
        <w:t xml:space="preserve"> </w:t>
      </w:r>
      <w:r w:rsidRPr="00587E7A">
        <w:rPr>
          <w:rFonts w:cs="Arial"/>
          <w:spacing w:val="-1"/>
        </w:rPr>
        <w:t>is</w:t>
      </w:r>
      <w:r w:rsidRPr="00587E7A">
        <w:rPr>
          <w:rFonts w:cs="Arial"/>
          <w:spacing w:val="29"/>
        </w:rPr>
        <w:t xml:space="preserve"> </w:t>
      </w:r>
      <w:r w:rsidRPr="00587E7A">
        <w:rPr>
          <w:rFonts w:cs="Arial"/>
        </w:rPr>
        <w:t>an</w:t>
      </w:r>
      <w:r w:rsidRPr="00587E7A">
        <w:rPr>
          <w:rFonts w:cs="Arial"/>
          <w:spacing w:val="30"/>
        </w:rPr>
        <w:t xml:space="preserve"> </w:t>
      </w:r>
      <w:r w:rsidRPr="00587E7A">
        <w:rPr>
          <w:rFonts w:cs="Arial"/>
          <w:spacing w:val="-1"/>
        </w:rPr>
        <w:t>earned</w:t>
      </w:r>
      <w:r w:rsidRPr="00587E7A">
        <w:rPr>
          <w:rFonts w:cs="Arial"/>
          <w:spacing w:val="30"/>
        </w:rPr>
        <w:t xml:space="preserve"> </w:t>
      </w:r>
      <w:r w:rsidRPr="00587E7A">
        <w:rPr>
          <w:rFonts w:cs="Arial"/>
          <w:spacing w:val="-1"/>
        </w:rPr>
        <w:t>benefit</w:t>
      </w:r>
      <w:r w:rsidRPr="00587E7A">
        <w:rPr>
          <w:rFonts w:cs="Arial"/>
          <w:spacing w:val="27"/>
        </w:rPr>
        <w:t xml:space="preserve"> </w:t>
      </w:r>
      <w:r w:rsidRPr="00587E7A">
        <w:rPr>
          <w:rFonts w:cs="Arial"/>
        </w:rPr>
        <w:t>for</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purpose</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spacing w:val="-1"/>
        </w:rPr>
        <w:t>annual</w:t>
      </w:r>
      <w:r w:rsidRPr="00587E7A">
        <w:rPr>
          <w:rFonts w:cs="Arial"/>
          <w:spacing w:val="31"/>
        </w:rPr>
        <w:t xml:space="preserve"> </w:t>
      </w:r>
      <w:r w:rsidRPr="00587E7A">
        <w:rPr>
          <w:rFonts w:cs="Arial"/>
          <w:spacing w:val="-1"/>
        </w:rPr>
        <w:t>leave,</w:t>
      </w:r>
      <w:r w:rsidRPr="00587E7A">
        <w:rPr>
          <w:rFonts w:cs="Arial"/>
          <w:spacing w:val="29"/>
        </w:rPr>
        <w:t xml:space="preserve"> </w:t>
      </w:r>
      <w:r w:rsidRPr="00587E7A">
        <w:rPr>
          <w:rFonts w:cs="Arial"/>
          <w:spacing w:val="-1"/>
        </w:rPr>
        <w:t>used</w:t>
      </w:r>
      <w:r w:rsidRPr="00587E7A">
        <w:rPr>
          <w:rFonts w:cs="Arial"/>
          <w:spacing w:val="30"/>
        </w:rPr>
        <w:t xml:space="preserve"> </w:t>
      </w:r>
      <w:r w:rsidRPr="00587E7A">
        <w:rPr>
          <w:rFonts w:cs="Arial"/>
        </w:rPr>
        <w:t>for</w:t>
      </w:r>
      <w:r w:rsidRPr="00587E7A">
        <w:rPr>
          <w:rFonts w:cs="Arial"/>
          <w:spacing w:val="30"/>
        </w:rPr>
        <w:t xml:space="preserve"> </w:t>
      </w:r>
      <w:r w:rsidRPr="00587E7A">
        <w:rPr>
          <w:rFonts w:cs="Arial"/>
          <w:spacing w:val="-1"/>
        </w:rPr>
        <w:t>rest</w:t>
      </w:r>
      <w:r w:rsidRPr="00587E7A">
        <w:rPr>
          <w:rFonts w:cs="Arial"/>
          <w:spacing w:val="55"/>
        </w:rPr>
        <w:t xml:space="preserve"> </w:t>
      </w:r>
      <w:r w:rsidRPr="00587E7A">
        <w:rPr>
          <w:rFonts w:cs="Arial"/>
        </w:rPr>
        <w:t>and</w:t>
      </w:r>
      <w:r w:rsidRPr="00587E7A">
        <w:rPr>
          <w:rFonts w:cs="Arial"/>
          <w:spacing w:val="8"/>
        </w:rPr>
        <w:t xml:space="preserve"> </w:t>
      </w:r>
      <w:r w:rsidRPr="00587E7A">
        <w:rPr>
          <w:rFonts w:cs="Arial"/>
          <w:spacing w:val="-1"/>
        </w:rPr>
        <w:t>relaxation</w:t>
      </w:r>
      <w:r w:rsidRPr="00587E7A">
        <w:rPr>
          <w:rFonts w:cs="Arial"/>
          <w:spacing w:val="8"/>
        </w:rPr>
        <w:t xml:space="preserve"> </w:t>
      </w:r>
      <w:r w:rsidRPr="00587E7A">
        <w:rPr>
          <w:rFonts w:cs="Arial"/>
          <w:spacing w:val="-1"/>
        </w:rPr>
        <w:t>(R&amp;R),</w:t>
      </w:r>
      <w:r w:rsidRPr="00587E7A">
        <w:rPr>
          <w:rFonts w:cs="Arial"/>
          <w:spacing w:val="5"/>
        </w:rPr>
        <w:t xml:space="preserve"> </w:t>
      </w:r>
      <w:r w:rsidRPr="00587E7A">
        <w:rPr>
          <w:rFonts w:cs="Arial"/>
          <w:spacing w:val="-1"/>
        </w:rPr>
        <w:t>generally</w:t>
      </w:r>
      <w:r w:rsidRPr="00587E7A">
        <w:rPr>
          <w:rFonts w:cs="Arial"/>
          <w:spacing w:val="5"/>
        </w:rPr>
        <w:t xml:space="preserve"> </w:t>
      </w:r>
      <w:r w:rsidRPr="00587E7A">
        <w:rPr>
          <w:rFonts w:cs="Arial"/>
          <w:spacing w:val="-1"/>
        </w:rPr>
        <w:t>in</w:t>
      </w:r>
      <w:r w:rsidRPr="00587E7A">
        <w:rPr>
          <w:rFonts w:cs="Arial"/>
          <w:spacing w:val="8"/>
        </w:rPr>
        <w:t xml:space="preserve"> </w:t>
      </w:r>
      <w:r w:rsidRPr="00587E7A">
        <w:rPr>
          <w:rFonts w:cs="Arial"/>
        </w:rPr>
        <w:t>no</w:t>
      </w:r>
      <w:r w:rsidRPr="00587E7A">
        <w:rPr>
          <w:rFonts w:cs="Arial"/>
          <w:spacing w:val="8"/>
        </w:rPr>
        <w:t xml:space="preserve"> </w:t>
      </w:r>
      <w:r w:rsidRPr="00587E7A">
        <w:rPr>
          <w:rFonts w:cs="Arial"/>
          <w:spacing w:val="-1"/>
        </w:rPr>
        <w:t>less</w:t>
      </w:r>
      <w:r w:rsidRPr="00587E7A">
        <w:rPr>
          <w:rFonts w:cs="Arial"/>
          <w:spacing w:val="7"/>
        </w:rPr>
        <w:t xml:space="preserve"> </w:t>
      </w:r>
      <w:r w:rsidRPr="00587E7A">
        <w:rPr>
          <w:rFonts w:cs="Arial"/>
          <w:spacing w:val="-1"/>
        </w:rPr>
        <w:t>than</w:t>
      </w:r>
      <w:r w:rsidRPr="00587E7A">
        <w:rPr>
          <w:rFonts w:cs="Arial"/>
          <w:spacing w:val="8"/>
        </w:rPr>
        <w:t xml:space="preserve"> </w:t>
      </w:r>
      <w:r w:rsidRPr="00587E7A">
        <w:rPr>
          <w:rFonts w:cs="Arial"/>
          <w:spacing w:val="-1"/>
        </w:rPr>
        <w:t>one</w:t>
      </w:r>
      <w:r w:rsidRPr="00587E7A">
        <w:rPr>
          <w:rFonts w:cs="Arial"/>
          <w:spacing w:val="8"/>
        </w:rPr>
        <w:t xml:space="preserve"> </w:t>
      </w:r>
      <w:r w:rsidRPr="00587E7A">
        <w:rPr>
          <w:rFonts w:cs="Arial"/>
          <w:spacing w:val="-1"/>
        </w:rPr>
        <w:t>day</w:t>
      </w:r>
      <w:r w:rsidRPr="00587E7A">
        <w:rPr>
          <w:rFonts w:cs="Arial"/>
          <w:spacing w:val="5"/>
        </w:rPr>
        <w:t xml:space="preserve"> </w:t>
      </w:r>
      <w:r w:rsidRPr="00587E7A">
        <w:rPr>
          <w:rFonts w:cs="Arial"/>
          <w:spacing w:val="-1"/>
        </w:rPr>
        <w:t>increments.</w:t>
      </w:r>
      <w:r w:rsidRPr="00587E7A">
        <w:rPr>
          <w:rFonts w:cs="Arial"/>
          <w:spacing w:val="15"/>
        </w:rPr>
        <w:t xml:space="preserve"> </w:t>
      </w:r>
      <w:r w:rsidRPr="00587E7A">
        <w:rPr>
          <w:rFonts w:cs="Arial"/>
          <w:spacing w:val="-1"/>
        </w:rPr>
        <w:t>Vacation</w:t>
      </w:r>
      <w:r w:rsidRPr="00587E7A">
        <w:rPr>
          <w:rFonts w:cs="Arial"/>
          <w:spacing w:val="61"/>
        </w:rPr>
        <w:t xml:space="preserve"> </w:t>
      </w:r>
      <w:r w:rsidRPr="00587E7A">
        <w:rPr>
          <w:rFonts w:cs="Arial"/>
          <w:spacing w:val="-1"/>
        </w:rPr>
        <w:t>leave</w:t>
      </w:r>
      <w:r w:rsidRPr="00587E7A">
        <w:rPr>
          <w:rFonts w:cs="Arial"/>
          <w:spacing w:val="8"/>
        </w:rPr>
        <w:t xml:space="preserve"> </w:t>
      </w:r>
      <w:r w:rsidRPr="00587E7A">
        <w:rPr>
          <w:rFonts w:cs="Arial"/>
        </w:rPr>
        <w:t>for</w:t>
      </w:r>
      <w:r w:rsidRPr="00587E7A">
        <w:rPr>
          <w:rFonts w:cs="Arial"/>
          <w:spacing w:val="6"/>
        </w:rPr>
        <w:t xml:space="preserve"> </w:t>
      </w:r>
      <w:r w:rsidRPr="00587E7A">
        <w:rPr>
          <w:rFonts w:cs="Arial"/>
          <w:spacing w:val="-1"/>
        </w:rPr>
        <w:t>less</w:t>
      </w:r>
      <w:r w:rsidRPr="00587E7A">
        <w:rPr>
          <w:rFonts w:cs="Arial"/>
          <w:spacing w:val="7"/>
        </w:rPr>
        <w:t xml:space="preserve"> </w:t>
      </w:r>
      <w:r w:rsidRPr="00587E7A">
        <w:rPr>
          <w:rFonts w:cs="Arial"/>
          <w:spacing w:val="-1"/>
        </w:rPr>
        <w:t>than</w:t>
      </w:r>
      <w:r w:rsidRPr="00587E7A">
        <w:rPr>
          <w:rFonts w:cs="Arial"/>
          <w:spacing w:val="8"/>
        </w:rPr>
        <w:t xml:space="preserve"> </w:t>
      </w:r>
      <w:r w:rsidRPr="00587E7A">
        <w:rPr>
          <w:rFonts w:cs="Arial"/>
        </w:rPr>
        <w:t>a</w:t>
      </w:r>
      <w:r w:rsidRPr="00587E7A">
        <w:rPr>
          <w:rFonts w:cs="Arial"/>
          <w:spacing w:val="6"/>
        </w:rPr>
        <w:t xml:space="preserve"> </w:t>
      </w:r>
      <w:r w:rsidRPr="00587E7A">
        <w:rPr>
          <w:rFonts w:cs="Arial"/>
          <w:spacing w:val="-1"/>
        </w:rPr>
        <w:t>day</w:t>
      </w:r>
      <w:r w:rsidRPr="00587E7A">
        <w:rPr>
          <w:rFonts w:cs="Arial"/>
          <w:spacing w:val="5"/>
        </w:rPr>
        <w:t xml:space="preserve"> </w:t>
      </w:r>
      <w:r w:rsidRPr="00587E7A">
        <w:rPr>
          <w:rFonts w:cs="Arial"/>
        </w:rPr>
        <w:t>may</w:t>
      </w:r>
      <w:r w:rsidRPr="00587E7A">
        <w:rPr>
          <w:rFonts w:cs="Arial"/>
          <w:spacing w:val="5"/>
        </w:rPr>
        <w:t xml:space="preserve"> </w:t>
      </w:r>
      <w:r w:rsidRPr="00587E7A">
        <w:rPr>
          <w:rFonts w:cs="Arial"/>
        </w:rPr>
        <w:t>be</w:t>
      </w:r>
      <w:r w:rsidRPr="00587E7A">
        <w:rPr>
          <w:rFonts w:cs="Arial"/>
          <w:spacing w:val="8"/>
        </w:rPr>
        <w:t xml:space="preserve"> </w:t>
      </w:r>
      <w:r w:rsidRPr="00587E7A">
        <w:rPr>
          <w:rFonts w:cs="Arial"/>
          <w:spacing w:val="-1"/>
        </w:rPr>
        <w:t>approved</w:t>
      </w:r>
      <w:r w:rsidRPr="00587E7A">
        <w:rPr>
          <w:rFonts w:cs="Arial"/>
          <w:spacing w:val="8"/>
        </w:rPr>
        <w:t xml:space="preserve"> </w:t>
      </w:r>
      <w:r w:rsidRPr="00587E7A">
        <w:rPr>
          <w:rFonts w:cs="Arial"/>
          <w:spacing w:val="-1"/>
        </w:rPr>
        <w:t>by</w:t>
      </w:r>
      <w:r w:rsidRPr="00587E7A">
        <w:rPr>
          <w:rFonts w:cs="Arial"/>
          <w:spacing w:val="5"/>
        </w:rPr>
        <w:t xml:space="preserve"> </w:t>
      </w:r>
      <w:r w:rsidRPr="00587E7A">
        <w:rPr>
          <w:rFonts w:cs="Arial"/>
        </w:rPr>
        <w:t>the</w:t>
      </w:r>
      <w:r w:rsidRPr="00587E7A">
        <w:rPr>
          <w:rFonts w:cs="Arial"/>
          <w:spacing w:val="8"/>
        </w:rPr>
        <w:t xml:space="preserve"> </w:t>
      </w:r>
      <w:r w:rsidRPr="00587E7A">
        <w:rPr>
          <w:rFonts w:cs="Arial"/>
          <w:spacing w:val="-1"/>
        </w:rPr>
        <w:t>Supervisor</w:t>
      </w:r>
      <w:r w:rsidRPr="00587E7A">
        <w:rPr>
          <w:rFonts w:cs="Arial"/>
          <w:spacing w:val="6"/>
        </w:rPr>
        <w:t xml:space="preserve"> </w:t>
      </w:r>
      <w:r w:rsidRPr="00587E7A">
        <w:rPr>
          <w:rFonts w:cs="Arial"/>
          <w:spacing w:val="-1"/>
        </w:rPr>
        <w:t>if</w:t>
      </w:r>
      <w:r w:rsidRPr="00587E7A">
        <w:rPr>
          <w:rFonts w:cs="Arial"/>
          <w:spacing w:val="10"/>
        </w:rPr>
        <w:t xml:space="preserve"> </w:t>
      </w:r>
      <w:r w:rsidRPr="00587E7A">
        <w:rPr>
          <w:rFonts w:cs="Arial"/>
          <w:spacing w:val="-1"/>
        </w:rPr>
        <w:t>requested</w:t>
      </w:r>
      <w:r w:rsidRPr="00587E7A">
        <w:rPr>
          <w:rFonts w:cs="Arial"/>
          <w:spacing w:val="8"/>
        </w:rPr>
        <w:t xml:space="preserve"> </w:t>
      </w:r>
      <w:r w:rsidRPr="00587E7A">
        <w:rPr>
          <w:rFonts w:cs="Arial"/>
          <w:spacing w:val="-1"/>
        </w:rPr>
        <w:t>and</w:t>
      </w:r>
      <w:r w:rsidRPr="00587E7A">
        <w:rPr>
          <w:rFonts w:cs="Arial"/>
          <w:spacing w:val="37"/>
        </w:rPr>
        <w:t xml:space="preserve"> </w:t>
      </w:r>
      <w:r w:rsidRPr="00587E7A">
        <w:rPr>
          <w:rFonts w:cs="Arial"/>
          <w:spacing w:val="-1"/>
        </w:rPr>
        <w:t>authorized</w:t>
      </w:r>
      <w:r w:rsidRPr="00587E7A">
        <w:rPr>
          <w:rFonts w:cs="Arial"/>
          <w:spacing w:val="65"/>
        </w:rPr>
        <w:t xml:space="preserve"> </w:t>
      </w:r>
      <w:r w:rsidRPr="00587E7A">
        <w:rPr>
          <w:rFonts w:cs="Arial"/>
          <w:spacing w:val="-1"/>
        </w:rPr>
        <w:t>in</w:t>
      </w:r>
      <w:r w:rsidRPr="00587E7A">
        <w:rPr>
          <w:rFonts w:cs="Arial"/>
          <w:spacing w:val="66"/>
        </w:rPr>
        <w:t xml:space="preserve"> </w:t>
      </w:r>
      <w:r w:rsidRPr="00587E7A">
        <w:rPr>
          <w:rFonts w:cs="Arial"/>
          <w:spacing w:val="-1"/>
        </w:rPr>
        <w:t>advance,</w:t>
      </w:r>
      <w:r w:rsidRPr="00587E7A">
        <w:rPr>
          <w:rFonts w:cs="Arial"/>
          <w:spacing w:val="66"/>
        </w:rPr>
        <w:t xml:space="preserve"> </w:t>
      </w:r>
      <w:r w:rsidRPr="00587E7A">
        <w:rPr>
          <w:rFonts w:cs="Arial"/>
          <w:spacing w:val="-1"/>
        </w:rPr>
        <w:t>and</w:t>
      </w:r>
      <w:r w:rsidRPr="00587E7A">
        <w:rPr>
          <w:rFonts w:cs="Arial"/>
          <w:spacing w:val="63"/>
        </w:rPr>
        <w:t xml:space="preserve"> </w:t>
      </w:r>
      <w:r w:rsidRPr="00587E7A">
        <w:rPr>
          <w:rFonts w:cs="Arial"/>
          <w:spacing w:val="-1"/>
        </w:rPr>
        <w:t>which</w:t>
      </w:r>
      <w:r w:rsidRPr="00587E7A">
        <w:rPr>
          <w:rFonts w:cs="Arial"/>
          <w:spacing w:val="66"/>
        </w:rPr>
        <w:t xml:space="preserve"> </w:t>
      </w:r>
      <w:r w:rsidRPr="00587E7A">
        <w:rPr>
          <w:rFonts w:cs="Arial"/>
          <w:spacing w:val="-1"/>
        </w:rPr>
        <w:t>is</w:t>
      </w:r>
      <w:r w:rsidRPr="00587E7A">
        <w:rPr>
          <w:rFonts w:cs="Arial"/>
          <w:spacing w:val="65"/>
        </w:rPr>
        <w:t xml:space="preserve"> </w:t>
      </w:r>
      <w:r w:rsidRPr="00587E7A">
        <w:rPr>
          <w:rFonts w:cs="Arial"/>
        </w:rPr>
        <w:t>not</w:t>
      </w:r>
      <w:r w:rsidRPr="00587E7A">
        <w:rPr>
          <w:rFonts w:cs="Arial"/>
          <w:spacing w:val="61"/>
        </w:rPr>
        <w:t xml:space="preserve"> </w:t>
      </w:r>
      <w:r w:rsidRPr="00587E7A">
        <w:rPr>
          <w:rFonts w:cs="Arial"/>
          <w:spacing w:val="-1"/>
        </w:rPr>
        <w:t>simply</w:t>
      </w:r>
      <w:r w:rsidRPr="00587E7A">
        <w:rPr>
          <w:rFonts w:cs="Arial"/>
          <w:spacing w:val="62"/>
        </w:rPr>
        <w:t xml:space="preserve"> </w:t>
      </w:r>
      <w:r w:rsidRPr="00587E7A">
        <w:rPr>
          <w:rFonts w:cs="Arial"/>
        </w:rPr>
        <w:t>to</w:t>
      </w:r>
      <w:r w:rsidRPr="00587E7A">
        <w:rPr>
          <w:rFonts w:cs="Arial"/>
          <w:spacing w:val="66"/>
        </w:rPr>
        <w:t xml:space="preserve"> </w:t>
      </w:r>
      <w:r w:rsidRPr="00587E7A">
        <w:rPr>
          <w:rFonts w:cs="Arial"/>
          <w:spacing w:val="-1"/>
        </w:rPr>
        <w:t>supplement</w:t>
      </w:r>
      <w:r w:rsidRPr="00587E7A">
        <w:rPr>
          <w:rFonts w:cs="Arial"/>
          <w:spacing w:val="63"/>
        </w:rPr>
        <w:t xml:space="preserve"> </w:t>
      </w:r>
      <w:r w:rsidRPr="00587E7A">
        <w:rPr>
          <w:rFonts w:cs="Arial"/>
          <w:spacing w:val="-1"/>
        </w:rPr>
        <w:t>sick</w:t>
      </w:r>
      <w:r w:rsidRPr="00587E7A">
        <w:rPr>
          <w:rFonts w:cs="Arial"/>
          <w:spacing w:val="64"/>
        </w:rPr>
        <w:t xml:space="preserve"> </w:t>
      </w:r>
      <w:r w:rsidRPr="00587E7A">
        <w:rPr>
          <w:rFonts w:cs="Arial"/>
          <w:spacing w:val="-1"/>
        </w:rPr>
        <w:t>leave</w:t>
      </w:r>
      <w:r w:rsidRPr="00587E7A">
        <w:rPr>
          <w:rFonts w:cs="Arial"/>
          <w:spacing w:val="47"/>
        </w:rPr>
        <w:t xml:space="preserve"> </w:t>
      </w:r>
      <w:r w:rsidRPr="00587E7A">
        <w:rPr>
          <w:rFonts w:cs="Arial"/>
          <w:spacing w:val="-1"/>
        </w:rPr>
        <w:t>balance</w:t>
      </w:r>
      <w:r w:rsidRPr="00587E7A">
        <w:rPr>
          <w:rFonts w:cs="Arial"/>
          <w:spacing w:val="25"/>
        </w:rPr>
        <w:t xml:space="preserve"> </w:t>
      </w:r>
      <w:r w:rsidRPr="00587E7A">
        <w:rPr>
          <w:rFonts w:cs="Arial"/>
          <w:spacing w:val="-1"/>
        </w:rPr>
        <w:t>insufficient</w:t>
      </w:r>
      <w:r w:rsidRPr="00587E7A">
        <w:rPr>
          <w:rFonts w:cs="Arial"/>
          <w:spacing w:val="22"/>
        </w:rPr>
        <w:t xml:space="preserve"> </w:t>
      </w:r>
      <w:r w:rsidRPr="00587E7A">
        <w:rPr>
          <w:rFonts w:cs="Arial"/>
        </w:rPr>
        <w:t>to</w:t>
      </w:r>
      <w:r w:rsidRPr="00587E7A">
        <w:rPr>
          <w:rFonts w:cs="Arial"/>
          <w:spacing w:val="23"/>
        </w:rPr>
        <w:t xml:space="preserve"> </w:t>
      </w:r>
      <w:r w:rsidRPr="00587E7A">
        <w:rPr>
          <w:rFonts w:cs="Arial"/>
          <w:spacing w:val="-1"/>
        </w:rPr>
        <w:t>cover</w:t>
      </w:r>
      <w:r w:rsidRPr="00587E7A">
        <w:rPr>
          <w:rFonts w:cs="Arial"/>
          <w:spacing w:val="23"/>
        </w:rPr>
        <w:t xml:space="preserve"> </w:t>
      </w:r>
      <w:r w:rsidRPr="00587E7A">
        <w:rPr>
          <w:rFonts w:cs="Arial"/>
        </w:rPr>
        <w:t>a</w:t>
      </w:r>
      <w:r w:rsidRPr="00587E7A">
        <w:rPr>
          <w:rFonts w:cs="Arial"/>
          <w:spacing w:val="25"/>
        </w:rPr>
        <w:t xml:space="preserve"> </w:t>
      </w:r>
      <w:r w:rsidRPr="00587E7A">
        <w:rPr>
          <w:rFonts w:cs="Arial"/>
          <w:spacing w:val="-1"/>
        </w:rPr>
        <w:t>full-day’s</w:t>
      </w:r>
      <w:r w:rsidRPr="00587E7A">
        <w:rPr>
          <w:rFonts w:cs="Arial"/>
          <w:spacing w:val="24"/>
        </w:rPr>
        <w:t xml:space="preserve"> </w:t>
      </w:r>
      <w:r w:rsidRPr="00587E7A">
        <w:rPr>
          <w:rFonts w:cs="Arial"/>
        </w:rPr>
        <w:t>absence.</w:t>
      </w:r>
      <w:r w:rsidRPr="00587E7A">
        <w:rPr>
          <w:rFonts w:cs="Arial"/>
          <w:spacing w:val="46"/>
        </w:rPr>
        <w:t xml:space="preserve"> </w:t>
      </w:r>
      <w:r w:rsidRPr="00587E7A">
        <w:rPr>
          <w:rFonts w:cs="Arial"/>
          <w:spacing w:val="-1"/>
        </w:rPr>
        <w:t>Vacation</w:t>
      </w:r>
      <w:r w:rsidRPr="00587E7A">
        <w:rPr>
          <w:rFonts w:cs="Arial"/>
          <w:spacing w:val="25"/>
        </w:rPr>
        <w:t xml:space="preserve"> </w:t>
      </w:r>
      <w:r w:rsidRPr="00587E7A">
        <w:rPr>
          <w:rFonts w:cs="Arial"/>
          <w:spacing w:val="-2"/>
        </w:rPr>
        <w:t>leave</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spacing w:val="-1"/>
        </w:rPr>
        <w:t>planned</w:t>
      </w:r>
      <w:r w:rsidRPr="00587E7A">
        <w:rPr>
          <w:rFonts w:cs="Arial"/>
          <w:spacing w:val="53"/>
        </w:rPr>
        <w:t xml:space="preserve"> </w:t>
      </w:r>
      <w:r w:rsidRPr="00587E7A">
        <w:rPr>
          <w:rFonts w:cs="Arial"/>
          <w:spacing w:val="-1"/>
        </w:rPr>
        <w:t>R&amp;R</w:t>
      </w:r>
      <w:r w:rsidRPr="00587E7A">
        <w:rPr>
          <w:rFonts w:cs="Arial"/>
        </w:rPr>
        <w:t xml:space="preserve"> </w:t>
      </w:r>
      <w:r w:rsidRPr="00587E7A">
        <w:rPr>
          <w:rFonts w:cs="Arial"/>
          <w:spacing w:val="-1"/>
        </w:rPr>
        <w:t>from</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 xml:space="preserve">job </w:t>
      </w:r>
      <w:r w:rsidRPr="00587E7A">
        <w:rPr>
          <w:rFonts w:cs="Arial"/>
        </w:rPr>
        <w:t>and</w:t>
      </w:r>
      <w:r w:rsidRPr="00587E7A">
        <w:rPr>
          <w:rFonts w:cs="Arial"/>
          <w:spacing w:val="-1"/>
        </w:rPr>
        <w:t xml:space="preserve"> requires</w:t>
      </w:r>
      <w:r w:rsidRPr="00587E7A">
        <w:rPr>
          <w:rFonts w:cs="Arial"/>
        </w:rPr>
        <w:t xml:space="preserve"> </w:t>
      </w:r>
      <w:r w:rsidRPr="00587E7A">
        <w:rPr>
          <w:rFonts w:cs="Arial"/>
          <w:spacing w:val="-1"/>
        </w:rPr>
        <w:t>prior approval</w:t>
      </w:r>
      <w:r w:rsidRPr="00587E7A">
        <w:rPr>
          <w:rFonts w:cs="Arial"/>
        </w:rPr>
        <w:t xml:space="preserve"> by</w:t>
      </w:r>
      <w:r w:rsidRPr="00587E7A">
        <w:rPr>
          <w:rFonts w:cs="Arial"/>
          <w:spacing w:val="-2"/>
        </w:rPr>
        <w:t xml:space="preserve"> </w:t>
      </w:r>
      <w:r w:rsidRPr="00587E7A">
        <w:rPr>
          <w:rFonts w:cs="Arial"/>
          <w:spacing w:val="-1"/>
        </w:rPr>
        <w:t>supervision.</w:t>
      </w:r>
    </w:p>
    <w:p w14:paraId="152EB8AD" w14:textId="77777777" w:rsidR="00E9394B" w:rsidRPr="00E9394B" w:rsidRDefault="00E9394B" w:rsidP="00985A6C">
      <w:pPr>
        <w:pStyle w:val="BodyText"/>
        <w:tabs>
          <w:tab w:val="left" w:pos="2264"/>
        </w:tabs>
        <w:spacing w:before="43"/>
        <w:ind w:left="2084" w:right="118" w:firstLine="0"/>
        <w:rPr>
          <w:rFonts w:cs="Arial"/>
        </w:rPr>
      </w:pPr>
    </w:p>
    <w:p w14:paraId="3C6F9180" w14:textId="77777777" w:rsidR="00F00036" w:rsidRPr="00587E7A" w:rsidRDefault="003650B4" w:rsidP="00985A6C">
      <w:pPr>
        <w:pStyle w:val="BodyText"/>
        <w:numPr>
          <w:ilvl w:val="1"/>
          <w:numId w:val="31"/>
        </w:numPr>
        <w:tabs>
          <w:tab w:val="left" w:pos="2264"/>
        </w:tabs>
        <w:spacing w:before="43"/>
        <w:ind w:right="118" w:hanging="464"/>
        <w:rPr>
          <w:rFonts w:cs="Arial"/>
        </w:rPr>
      </w:pPr>
      <w:r w:rsidRPr="00587E7A">
        <w:rPr>
          <w:rFonts w:cs="Arial"/>
          <w:spacing w:val="-1"/>
        </w:rPr>
        <w:t>All</w:t>
      </w:r>
      <w:r w:rsidRPr="00587E7A">
        <w:rPr>
          <w:rFonts w:cs="Arial"/>
          <w:spacing w:val="2"/>
        </w:rPr>
        <w:t xml:space="preserve"> </w:t>
      </w:r>
      <w:r w:rsidRPr="00587E7A">
        <w:rPr>
          <w:rFonts w:cs="Arial"/>
          <w:spacing w:val="-1"/>
        </w:rPr>
        <w:t>Department</w:t>
      </w:r>
      <w:r w:rsidRPr="00587E7A">
        <w:rPr>
          <w:rFonts w:cs="Arial"/>
          <w:spacing w:val="3"/>
        </w:rPr>
        <w:t xml:space="preserve"> </w:t>
      </w:r>
      <w:r w:rsidRPr="00587E7A">
        <w:rPr>
          <w:rFonts w:cs="Arial"/>
          <w:spacing w:val="-1"/>
        </w:rPr>
        <w:t>Heads</w:t>
      </w:r>
      <w:r w:rsidRPr="00587E7A">
        <w:rPr>
          <w:rFonts w:cs="Arial"/>
          <w:spacing w:val="3"/>
        </w:rPr>
        <w:t xml:space="preserve"> </w:t>
      </w:r>
      <w:r w:rsidRPr="00587E7A">
        <w:rPr>
          <w:rFonts w:cs="Arial"/>
          <w:spacing w:val="-1"/>
        </w:rPr>
        <w:t>shall</w:t>
      </w:r>
      <w:r w:rsidRPr="00587E7A">
        <w:rPr>
          <w:rFonts w:cs="Arial"/>
          <w:spacing w:val="2"/>
        </w:rPr>
        <w:t xml:space="preserve"> </w:t>
      </w:r>
      <w:r w:rsidRPr="00587E7A">
        <w:rPr>
          <w:rFonts w:cs="Arial"/>
        </w:rPr>
        <w:t>make</w:t>
      </w:r>
      <w:r w:rsidRPr="00587E7A">
        <w:rPr>
          <w:rFonts w:cs="Arial"/>
          <w:spacing w:val="4"/>
        </w:rPr>
        <w:t xml:space="preserve"> </w:t>
      </w:r>
      <w:r w:rsidRPr="00587E7A">
        <w:rPr>
          <w:rFonts w:cs="Arial"/>
          <w:spacing w:val="-1"/>
        </w:rPr>
        <w:t>every</w:t>
      </w:r>
      <w:r w:rsidRPr="00587E7A">
        <w:rPr>
          <w:rFonts w:cs="Arial"/>
          <w:spacing w:val="3"/>
        </w:rPr>
        <w:t xml:space="preserve"> </w:t>
      </w:r>
      <w:r w:rsidRPr="00587E7A">
        <w:rPr>
          <w:rFonts w:cs="Arial"/>
          <w:spacing w:val="-1"/>
        </w:rPr>
        <w:t>effort</w:t>
      </w:r>
      <w:r w:rsidRPr="00587E7A">
        <w:rPr>
          <w:rFonts w:cs="Arial"/>
          <w:spacing w:val="3"/>
        </w:rPr>
        <w:t xml:space="preserve"> </w:t>
      </w:r>
      <w:r w:rsidRPr="00587E7A">
        <w:rPr>
          <w:rFonts w:cs="Arial"/>
        </w:rPr>
        <w:t>to</w:t>
      </w:r>
      <w:r w:rsidRPr="00587E7A">
        <w:rPr>
          <w:rFonts w:cs="Arial"/>
          <w:spacing w:val="4"/>
        </w:rPr>
        <w:t xml:space="preserve"> </w:t>
      </w:r>
      <w:r w:rsidRPr="00587E7A">
        <w:rPr>
          <w:rFonts w:cs="Arial"/>
          <w:spacing w:val="-2"/>
        </w:rPr>
        <w:t>provide</w:t>
      </w:r>
      <w:r w:rsidRPr="00587E7A">
        <w:rPr>
          <w:rFonts w:cs="Arial"/>
          <w:spacing w:val="4"/>
        </w:rPr>
        <w:t xml:space="preserve"> </w:t>
      </w:r>
      <w:r w:rsidRPr="00587E7A">
        <w:rPr>
          <w:rFonts w:cs="Arial"/>
          <w:spacing w:val="-1"/>
        </w:rPr>
        <w:t>their</w:t>
      </w:r>
      <w:r w:rsidRPr="00587E7A">
        <w:rPr>
          <w:rFonts w:cs="Arial"/>
          <w:spacing w:val="2"/>
        </w:rPr>
        <w:t xml:space="preserve"> </w:t>
      </w:r>
      <w:r w:rsidRPr="00587E7A">
        <w:rPr>
          <w:rFonts w:cs="Arial"/>
          <w:spacing w:val="-1"/>
        </w:rPr>
        <w:t>respective</w:t>
      </w:r>
      <w:r w:rsidRPr="00587E7A">
        <w:rPr>
          <w:rFonts w:cs="Arial"/>
          <w:spacing w:val="71"/>
        </w:rPr>
        <w:t xml:space="preserve"> </w:t>
      </w:r>
      <w:r w:rsidRPr="00587E7A">
        <w:rPr>
          <w:rFonts w:cs="Arial"/>
          <w:spacing w:val="-1"/>
        </w:rPr>
        <w:t>employees</w:t>
      </w:r>
      <w:r w:rsidRPr="00587E7A">
        <w:rPr>
          <w:rFonts w:cs="Arial"/>
          <w:spacing w:val="35"/>
        </w:rPr>
        <w:t xml:space="preserve"> </w:t>
      </w:r>
      <w:r w:rsidRPr="00587E7A">
        <w:rPr>
          <w:rFonts w:cs="Arial"/>
          <w:spacing w:val="-1"/>
        </w:rPr>
        <w:t>with</w:t>
      </w:r>
      <w:r w:rsidRPr="00587E7A">
        <w:rPr>
          <w:rFonts w:cs="Arial"/>
          <w:spacing w:val="37"/>
        </w:rPr>
        <w:t xml:space="preserve"> </w:t>
      </w:r>
      <w:r w:rsidRPr="00587E7A">
        <w:rPr>
          <w:rFonts w:cs="Arial"/>
        </w:rPr>
        <w:t>the</w:t>
      </w:r>
      <w:r w:rsidRPr="00587E7A">
        <w:rPr>
          <w:rFonts w:cs="Arial"/>
          <w:spacing w:val="37"/>
        </w:rPr>
        <w:t xml:space="preserve"> </w:t>
      </w:r>
      <w:r w:rsidRPr="00587E7A">
        <w:rPr>
          <w:rFonts w:cs="Arial"/>
          <w:spacing w:val="-1"/>
        </w:rPr>
        <w:t>opportunity</w:t>
      </w:r>
      <w:r w:rsidRPr="00587E7A">
        <w:rPr>
          <w:rFonts w:cs="Arial"/>
          <w:spacing w:val="33"/>
        </w:rPr>
        <w:t xml:space="preserve"> </w:t>
      </w:r>
      <w:r w:rsidRPr="00587E7A">
        <w:rPr>
          <w:rFonts w:cs="Arial"/>
        </w:rPr>
        <w:t>to</w:t>
      </w:r>
      <w:r w:rsidRPr="00587E7A">
        <w:rPr>
          <w:rFonts w:cs="Arial"/>
          <w:spacing w:val="37"/>
        </w:rPr>
        <w:t xml:space="preserve"> </w:t>
      </w:r>
      <w:r w:rsidRPr="00587E7A">
        <w:rPr>
          <w:rFonts w:cs="Arial"/>
        </w:rPr>
        <w:t>take</w:t>
      </w:r>
      <w:r w:rsidRPr="00587E7A">
        <w:rPr>
          <w:rFonts w:cs="Arial"/>
          <w:spacing w:val="37"/>
        </w:rPr>
        <w:t xml:space="preserve"> </w:t>
      </w:r>
      <w:r w:rsidRPr="00587E7A">
        <w:rPr>
          <w:rFonts w:cs="Arial"/>
          <w:spacing w:val="-1"/>
        </w:rPr>
        <w:t>their</w:t>
      </w:r>
      <w:r w:rsidRPr="00587E7A">
        <w:rPr>
          <w:rFonts w:cs="Arial"/>
          <w:spacing w:val="36"/>
        </w:rPr>
        <w:t xml:space="preserve"> </w:t>
      </w:r>
      <w:r w:rsidRPr="00587E7A">
        <w:rPr>
          <w:rFonts w:cs="Arial"/>
          <w:spacing w:val="-1"/>
        </w:rPr>
        <w:t>accumulated</w:t>
      </w:r>
      <w:r w:rsidRPr="00587E7A">
        <w:rPr>
          <w:rFonts w:cs="Arial"/>
          <w:spacing w:val="36"/>
        </w:rPr>
        <w:t xml:space="preserve"> </w:t>
      </w:r>
      <w:r w:rsidRPr="00587E7A">
        <w:rPr>
          <w:rFonts w:cs="Arial"/>
          <w:spacing w:val="-1"/>
        </w:rPr>
        <w:t>vacations</w:t>
      </w:r>
      <w:r w:rsidRPr="00587E7A">
        <w:rPr>
          <w:rFonts w:cs="Arial"/>
          <w:spacing w:val="36"/>
        </w:rPr>
        <w:t xml:space="preserve"> </w:t>
      </w:r>
      <w:r w:rsidRPr="00587E7A">
        <w:rPr>
          <w:rFonts w:cs="Arial"/>
        </w:rPr>
        <w:t>at</w:t>
      </w:r>
      <w:r w:rsidRPr="00587E7A">
        <w:rPr>
          <w:rFonts w:cs="Arial"/>
          <w:spacing w:val="37"/>
        </w:rPr>
        <w:t xml:space="preserve"> </w:t>
      </w:r>
      <w:r w:rsidRPr="00587E7A">
        <w:rPr>
          <w:rFonts w:cs="Arial"/>
          <w:spacing w:val="-1"/>
        </w:rPr>
        <w:t>least</w:t>
      </w:r>
      <w:r w:rsidRPr="00587E7A">
        <w:rPr>
          <w:rFonts w:cs="Arial"/>
          <w:spacing w:val="59"/>
        </w:rPr>
        <w:t xml:space="preserve"> </w:t>
      </w:r>
      <w:r w:rsidRPr="00587E7A">
        <w:rPr>
          <w:rFonts w:cs="Arial"/>
        </w:rPr>
        <w:t>once</w:t>
      </w:r>
      <w:r w:rsidRPr="00587E7A">
        <w:rPr>
          <w:rFonts w:cs="Arial"/>
          <w:spacing w:val="32"/>
        </w:rPr>
        <w:t xml:space="preserve"> </w:t>
      </w:r>
      <w:r w:rsidRPr="00587E7A">
        <w:rPr>
          <w:rFonts w:cs="Arial"/>
        </w:rPr>
        <w:t>a</w:t>
      </w:r>
      <w:r w:rsidRPr="00587E7A">
        <w:rPr>
          <w:rFonts w:cs="Arial"/>
          <w:spacing w:val="34"/>
        </w:rPr>
        <w:t xml:space="preserve"> </w:t>
      </w:r>
      <w:r w:rsidRPr="00587E7A">
        <w:rPr>
          <w:rFonts w:cs="Arial"/>
          <w:spacing w:val="-1"/>
        </w:rPr>
        <w:t>year</w:t>
      </w:r>
      <w:r w:rsidRPr="00587E7A">
        <w:rPr>
          <w:rFonts w:cs="Arial"/>
          <w:spacing w:val="33"/>
        </w:rPr>
        <w:t xml:space="preserve"> </w:t>
      </w:r>
      <w:r w:rsidRPr="00587E7A">
        <w:rPr>
          <w:rFonts w:cs="Arial"/>
        </w:rPr>
        <w:t>to</w:t>
      </w:r>
      <w:r w:rsidRPr="00587E7A">
        <w:rPr>
          <w:rFonts w:cs="Arial"/>
          <w:spacing w:val="35"/>
        </w:rPr>
        <w:t xml:space="preserve"> </w:t>
      </w:r>
      <w:r w:rsidRPr="00587E7A">
        <w:rPr>
          <w:rFonts w:cs="Arial"/>
          <w:spacing w:val="-1"/>
        </w:rPr>
        <w:t>remove</w:t>
      </w:r>
      <w:r w:rsidRPr="00587E7A">
        <w:rPr>
          <w:rFonts w:cs="Arial"/>
          <w:spacing w:val="35"/>
        </w:rPr>
        <w:t xml:space="preserve"> </w:t>
      </w:r>
      <w:r w:rsidRPr="00587E7A">
        <w:rPr>
          <w:rFonts w:cs="Arial"/>
          <w:spacing w:val="-1"/>
        </w:rPr>
        <w:t>themselves</w:t>
      </w:r>
      <w:r w:rsidRPr="00587E7A">
        <w:rPr>
          <w:rFonts w:cs="Arial"/>
          <w:spacing w:val="31"/>
        </w:rPr>
        <w:t xml:space="preserve"> </w:t>
      </w:r>
      <w:r w:rsidRPr="00587E7A">
        <w:rPr>
          <w:rFonts w:cs="Arial"/>
          <w:spacing w:val="-1"/>
        </w:rPr>
        <w:t>from</w:t>
      </w:r>
      <w:r w:rsidRPr="00587E7A">
        <w:rPr>
          <w:rFonts w:cs="Arial"/>
          <w:spacing w:val="35"/>
        </w:rPr>
        <w:t xml:space="preserve"> </w:t>
      </w:r>
      <w:r w:rsidRPr="00587E7A">
        <w:rPr>
          <w:rFonts w:cs="Arial"/>
          <w:spacing w:val="-1"/>
        </w:rPr>
        <w:t>the</w:t>
      </w:r>
      <w:r w:rsidRPr="00587E7A">
        <w:rPr>
          <w:rFonts w:cs="Arial"/>
          <w:spacing w:val="35"/>
        </w:rPr>
        <w:t xml:space="preserve"> </w:t>
      </w:r>
      <w:r w:rsidRPr="00587E7A">
        <w:rPr>
          <w:rFonts w:cs="Arial"/>
          <w:spacing w:val="-1"/>
        </w:rPr>
        <w:t>work</w:t>
      </w:r>
      <w:r w:rsidRPr="00587E7A">
        <w:rPr>
          <w:rFonts w:cs="Arial"/>
          <w:spacing w:val="34"/>
        </w:rPr>
        <w:t xml:space="preserve"> </w:t>
      </w:r>
      <w:r w:rsidRPr="00587E7A">
        <w:rPr>
          <w:rFonts w:cs="Arial"/>
          <w:spacing w:val="-1"/>
        </w:rPr>
        <w:t>atmosphere</w:t>
      </w:r>
      <w:r w:rsidRPr="00587E7A">
        <w:rPr>
          <w:rFonts w:cs="Arial"/>
          <w:spacing w:val="32"/>
        </w:rPr>
        <w:t xml:space="preserve"> </w:t>
      </w:r>
      <w:r w:rsidRPr="00587E7A">
        <w:rPr>
          <w:rFonts w:cs="Arial"/>
          <w:spacing w:val="-1"/>
        </w:rPr>
        <w:t>for</w:t>
      </w:r>
      <w:r w:rsidRPr="00587E7A">
        <w:rPr>
          <w:rFonts w:cs="Arial"/>
          <w:spacing w:val="33"/>
        </w:rPr>
        <w:t xml:space="preserve"> </w:t>
      </w:r>
      <w:r w:rsidRPr="00587E7A">
        <w:rPr>
          <w:rFonts w:cs="Arial"/>
          <w:spacing w:val="-1"/>
        </w:rPr>
        <w:t>relaxation</w:t>
      </w:r>
      <w:r w:rsidRPr="00587E7A">
        <w:rPr>
          <w:rFonts w:cs="Arial"/>
          <w:spacing w:val="49"/>
        </w:rPr>
        <w:t xml:space="preserve"> </w:t>
      </w:r>
      <w:r w:rsidRPr="00587E7A">
        <w:rPr>
          <w:rFonts w:cs="Arial"/>
        </w:rPr>
        <w:t>and</w:t>
      </w:r>
      <w:r w:rsidRPr="00587E7A">
        <w:rPr>
          <w:rFonts w:cs="Arial"/>
          <w:spacing w:val="11"/>
        </w:rPr>
        <w:t xml:space="preserve"> </w:t>
      </w:r>
      <w:r w:rsidRPr="00587E7A">
        <w:rPr>
          <w:rFonts w:cs="Arial"/>
          <w:spacing w:val="-1"/>
        </w:rPr>
        <w:t>rest</w:t>
      </w:r>
      <w:r w:rsidRPr="00587E7A">
        <w:rPr>
          <w:rFonts w:cs="Arial"/>
          <w:spacing w:val="10"/>
        </w:rPr>
        <w:t xml:space="preserve"> </w:t>
      </w:r>
      <w:r w:rsidRPr="00587E7A">
        <w:rPr>
          <w:rFonts w:cs="Arial"/>
          <w:spacing w:val="-1"/>
        </w:rPr>
        <w:t>in</w:t>
      </w:r>
      <w:r w:rsidRPr="00587E7A">
        <w:rPr>
          <w:rFonts w:cs="Arial"/>
          <w:spacing w:val="11"/>
        </w:rPr>
        <w:t xml:space="preserve"> </w:t>
      </w:r>
      <w:r w:rsidRPr="00587E7A">
        <w:rPr>
          <w:rFonts w:cs="Arial"/>
          <w:spacing w:val="-1"/>
        </w:rPr>
        <w:t>order</w:t>
      </w:r>
      <w:r w:rsidRPr="00587E7A">
        <w:rPr>
          <w:rFonts w:cs="Arial"/>
          <w:spacing w:val="9"/>
        </w:rPr>
        <w:t xml:space="preserve"> </w:t>
      </w:r>
      <w:r w:rsidRPr="00587E7A">
        <w:rPr>
          <w:rFonts w:cs="Arial"/>
        </w:rPr>
        <w:t>to</w:t>
      </w:r>
      <w:r w:rsidRPr="00587E7A">
        <w:rPr>
          <w:rFonts w:cs="Arial"/>
          <w:spacing w:val="11"/>
        </w:rPr>
        <w:t xml:space="preserve"> </w:t>
      </w:r>
      <w:r w:rsidRPr="00587E7A">
        <w:rPr>
          <w:rFonts w:cs="Arial"/>
          <w:spacing w:val="-1"/>
        </w:rPr>
        <w:t>return</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their</w:t>
      </w:r>
      <w:r w:rsidRPr="00587E7A">
        <w:rPr>
          <w:rFonts w:cs="Arial"/>
          <w:spacing w:val="9"/>
        </w:rPr>
        <w:t xml:space="preserve"> </w:t>
      </w:r>
      <w:r w:rsidRPr="00587E7A">
        <w:rPr>
          <w:rFonts w:cs="Arial"/>
          <w:spacing w:val="-1"/>
        </w:rPr>
        <w:t>jobs</w:t>
      </w:r>
      <w:r w:rsidRPr="00587E7A">
        <w:rPr>
          <w:rFonts w:cs="Arial"/>
          <w:spacing w:val="10"/>
        </w:rPr>
        <w:t xml:space="preserve"> </w:t>
      </w:r>
      <w:r w:rsidRPr="00587E7A">
        <w:rPr>
          <w:rFonts w:cs="Arial"/>
          <w:spacing w:val="-1"/>
        </w:rPr>
        <w:t>refreshed</w:t>
      </w:r>
      <w:r w:rsidRPr="00587E7A">
        <w:rPr>
          <w:rFonts w:cs="Arial"/>
          <w:spacing w:val="11"/>
        </w:rPr>
        <w:t xml:space="preserve"> </w:t>
      </w:r>
      <w:r w:rsidRPr="00587E7A">
        <w:rPr>
          <w:rFonts w:cs="Arial"/>
          <w:spacing w:val="-1"/>
        </w:rPr>
        <w:t>and</w:t>
      </w:r>
      <w:r w:rsidRPr="00587E7A">
        <w:rPr>
          <w:rFonts w:cs="Arial"/>
          <w:spacing w:val="11"/>
        </w:rPr>
        <w:t xml:space="preserve"> </w:t>
      </w:r>
      <w:r w:rsidRPr="00587E7A">
        <w:rPr>
          <w:rFonts w:cs="Arial"/>
          <w:spacing w:val="-1"/>
        </w:rPr>
        <w:t>ready</w:t>
      </w:r>
      <w:r w:rsidRPr="00587E7A">
        <w:rPr>
          <w:rFonts w:cs="Arial"/>
          <w:spacing w:val="7"/>
        </w:rPr>
        <w:t xml:space="preserve"> </w:t>
      </w:r>
      <w:r w:rsidRPr="00587E7A">
        <w:rPr>
          <w:rFonts w:cs="Arial"/>
        </w:rPr>
        <w:t>to</w:t>
      </w:r>
      <w:r w:rsidRPr="00587E7A">
        <w:rPr>
          <w:rFonts w:cs="Arial"/>
          <w:spacing w:val="11"/>
        </w:rPr>
        <w:t xml:space="preserve"> </w:t>
      </w:r>
      <w:r w:rsidRPr="00587E7A">
        <w:rPr>
          <w:rFonts w:cs="Arial"/>
          <w:spacing w:val="-1"/>
        </w:rPr>
        <w:t>perform</w:t>
      </w:r>
      <w:r w:rsidRPr="00587E7A">
        <w:rPr>
          <w:rFonts w:cs="Arial"/>
          <w:spacing w:val="11"/>
        </w:rPr>
        <w:t xml:space="preserve"> </w:t>
      </w:r>
      <w:r w:rsidRPr="00587E7A">
        <w:rPr>
          <w:rFonts w:cs="Arial"/>
        </w:rPr>
        <w:t>at</w:t>
      </w:r>
      <w:r w:rsidRPr="00587E7A">
        <w:rPr>
          <w:rFonts w:cs="Arial"/>
          <w:spacing w:val="10"/>
        </w:rPr>
        <w:t xml:space="preserve"> </w:t>
      </w:r>
      <w:r w:rsidRPr="00587E7A">
        <w:rPr>
          <w:rFonts w:cs="Arial"/>
          <w:spacing w:val="-1"/>
        </w:rPr>
        <w:t>their</w:t>
      </w:r>
      <w:r w:rsidRPr="00587E7A">
        <w:rPr>
          <w:rFonts w:cs="Arial"/>
          <w:spacing w:val="59"/>
        </w:rPr>
        <w:t xml:space="preserve"> </w:t>
      </w:r>
      <w:r w:rsidRPr="00587E7A">
        <w:rPr>
          <w:rFonts w:cs="Arial"/>
          <w:spacing w:val="-1"/>
        </w:rPr>
        <w:t>maximum</w:t>
      </w:r>
      <w:r w:rsidRPr="00587E7A">
        <w:rPr>
          <w:rFonts w:cs="Arial"/>
          <w:spacing w:val="2"/>
        </w:rPr>
        <w:t xml:space="preserve"> </w:t>
      </w:r>
      <w:r w:rsidRPr="00587E7A">
        <w:rPr>
          <w:rFonts w:cs="Arial"/>
          <w:spacing w:val="-1"/>
        </w:rPr>
        <w:t>efficiency.</w:t>
      </w:r>
    </w:p>
    <w:p w14:paraId="1F2DAE5F" w14:textId="77777777" w:rsidR="00F00036" w:rsidRPr="00587E7A" w:rsidRDefault="00F00036" w:rsidP="00985A6C">
      <w:pPr>
        <w:rPr>
          <w:rFonts w:ascii="Arial" w:eastAsia="Arial" w:hAnsi="Arial" w:cs="Arial"/>
          <w:sz w:val="24"/>
          <w:szCs w:val="24"/>
        </w:rPr>
      </w:pPr>
    </w:p>
    <w:p w14:paraId="3687484E" w14:textId="3C42F847" w:rsidR="00F00036" w:rsidRPr="0001698D" w:rsidRDefault="003650B4" w:rsidP="00985A6C">
      <w:pPr>
        <w:pStyle w:val="BodyText"/>
        <w:numPr>
          <w:ilvl w:val="1"/>
          <w:numId w:val="31"/>
        </w:numPr>
        <w:tabs>
          <w:tab w:val="left" w:pos="2264"/>
        </w:tabs>
        <w:ind w:right="117" w:hanging="464"/>
        <w:rPr>
          <w:rFonts w:cs="Arial"/>
        </w:rPr>
      </w:pPr>
      <w:r w:rsidRPr="00587E7A">
        <w:rPr>
          <w:rFonts w:cs="Arial"/>
        </w:rPr>
        <w:t>Each</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1"/>
        </w:rPr>
        <w:t>accumulate</w:t>
      </w:r>
      <w:r w:rsidRPr="00587E7A">
        <w:rPr>
          <w:rFonts w:cs="Arial"/>
          <w:spacing w:val="11"/>
        </w:rPr>
        <w:t xml:space="preserve"> </w:t>
      </w:r>
      <w:r w:rsidRPr="00587E7A">
        <w:rPr>
          <w:rFonts w:cs="Arial"/>
          <w:spacing w:val="-1"/>
        </w:rPr>
        <w:t>vacation</w:t>
      </w:r>
      <w:r w:rsidRPr="00587E7A">
        <w:rPr>
          <w:rFonts w:cs="Arial"/>
          <w:spacing w:val="11"/>
        </w:rPr>
        <w:t xml:space="preserve"> </w:t>
      </w:r>
      <w:r w:rsidRPr="00587E7A">
        <w:rPr>
          <w:rFonts w:cs="Arial"/>
          <w:spacing w:val="-2"/>
        </w:rPr>
        <w:t>leave</w:t>
      </w:r>
      <w:r w:rsidRPr="00587E7A">
        <w:rPr>
          <w:rFonts w:cs="Arial"/>
          <w:spacing w:val="13"/>
        </w:rPr>
        <w:t xml:space="preserve"> </w:t>
      </w:r>
      <w:r w:rsidRPr="00587E7A">
        <w:rPr>
          <w:rFonts w:cs="Arial"/>
          <w:spacing w:val="-1"/>
        </w:rPr>
        <w:t>with</w:t>
      </w:r>
      <w:r w:rsidRPr="00587E7A">
        <w:rPr>
          <w:rFonts w:cs="Arial"/>
          <w:spacing w:val="11"/>
        </w:rPr>
        <w:t xml:space="preserve"> </w:t>
      </w:r>
      <w:r w:rsidRPr="00587E7A">
        <w:rPr>
          <w:rFonts w:cs="Arial"/>
        </w:rPr>
        <w:t>pay</w:t>
      </w:r>
      <w:r w:rsidRPr="00587E7A">
        <w:rPr>
          <w:rFonts w:cs="Arial"/>
          <w:spacing w:val="7"/>
        </w:rPr>
        <w:t xml:space="preserve"> </w:t>
      </w:r>
      <w:r w:rsidRPr="00587E7A">
        <w:rPr>
          <w:rFonts w:cs="Arial"/>
        </w:rPr>
        <w:t>at</w:t>
      </w:r>
      <w:r w:rsidRPr="00587E7A">
        <w:rPr>
          <w:rFonts w:cs="Arial"/>
          <w:spacing w:val="10"/>
        </w:rPr>
        <w:t xml:space="preserve"> </w:t>
      </w:r>
      <w:r w:rsidR="003B28D9" w:rsidRPr="00587E7A">
        <w:rPr>
          <w:rFonts w:cs="Arial"/>
        </w:rPr>
        <w:t xml:space="preserve">the </w:t>
      </w:r>
      <w:r w:rsidR="003B28D9" w:rsidRPr="00587E7A">
        <w:rPr>
          <w:rFonts w:cs="Arial"/>
          <w:spacing w:val="31"/>
        </w:rPr>
        <w:t>rates</w:t>
      </w:r>
      <w:r w:rsidRPr="00587E7A">
        <w:rPr>
          <w:rFonts w:cs="Arial"/>
          <w:spacing w:val="10"/>
        </w:rPr>
        <w:t xml:space="preserve"> </w:t>
      </w:r>
      <w:r w:rsidRPr="00587E7A">
        <w:rPr>
          <w:rFonts w:cs="Arial"/>
          <w:spacing w:val="-1"/>
        </w:rPr>
        <w:t>shown</w:t>
      </w:r>
      <w:r w:rsidRPr="00587E7A">
        <w:rPr>
          <w:rFonts w:cs="Arial"/>
          <w:spacing w:val="43"/>
        </w:rPr>
        <w:t xml:space="preserve"> </w:t>
      </w:r>
      <w:r w:rsidRPr="00587E7A">
        <w:rPr>
          <w:rFonts w:cs="Arial"/>
          <w:spacing w:val="-1"/>
        </w:rPr>
        <w:t>in</w:t>
      </w:r>
      <w:r w:rsidRPr="00587E7A">
        <w:rPr>
          <w:rFonts w:cs="Arial"/>
          <w:spacing w:val="37"/>
        </w:rPr>
        <w:t xml:space="preserve"> </w:t>
      </w:r>
      <w:r w:rsidRPr="00587E7A">
        <w:rPr>
          <w:rFonts w:cs="Arial"/>
        </w:rPr>
        <w:t>the</w:t>
      </w:r>
      <w:r w:rsidRPr="00587E7A">
        <w:rPr>
          <w:rFonts w:cs="Arial"/>
          <w:spacing w:val="35"/>
        </w:rPr>
        <w:t xml:space="preserve"> </w:t>
      </w:r>
      <w:r w:rsidRPr="00587E7A">
        <w:rPr>
          <w:rFonts w:cs="Arial"/>
          <w:spacing w:val="-1"/>
        </w:rPr>
        <w:t>schedule</w:t>
      </w:r>
      <w:r w:rsidRPr="00587E7A">
        <w:rPr>
          <w:rFonts w:cs="Arial"/>
          <w:spacing w:val="35"/>
        </w:rPr>
        <w:t xml:space="preserve"> </w:t>
      </w:r>
      <w:r w:rsidRPr="00587E7A">
        <w:rPr>
          <w:rFonts w:cs="Arial"/>
          <w:spacing w:val="-1"/>
        </w:rPr>
        <w:t>below.</w:t>
      </w:r>
      <w:r w:rsidRPr="00587E7A">
        <w:rPr>
          <w:rFonts w:cs="Arial"/>
          <w:spacing w:val="7"/>
        </w:rPr>
        <w:t xml:space="preserve"> </w:t>
      </w:r>
      <w:r w:rsidRPr="00587E7A">
        <w:rPr>
          <w:rFonts w:cs="Arial"/>
          <w:spacing w:val="-1"/>
        </w:rPr>
        <w:t>Employees</w:t>
      </w:r>
      <w:r w:rsidRPr="00587E7A">
        <w:rPr>
          <w:rFonts w:cs="Arial"/>
          <w:spacing w:val="36"/>
        </w:rPr>
        <w:t xml:space="preserve"> </w:t>
      </w:r>
      <w:r w:rsidRPr="00587E7A">
        <w:rPr>
          <w:rFonts w:cs="Arial"/>
          <w:spacing w:val="-1"/>
        </w:rPr>
        <w:t>are</w:t>
      </w:r>
      <w:r w:rsidRPr="00587E7A">
        <w:rPr>
          <w:rFonts w:cs="Arial"/>
          <w:spacing w:val="33"/>
        </w:rPr>
        <w:t xml:space="preserve"> </w:t>
      </w:r>
      <w:r w:rsidRPr="00587E7A">
        <w:rPr>
          <w:rFonts w:cs="Arial"/>
          <w:spacing w:val="-1"/>
        </w:rPr>
        <w:t>eligible</w:t>
      </w:r>
      <w:r w:rsidRPr="00587E7A">
        <w:rPr>
          <w:rFonts w:cs="Arial"/>
          <w:spacing w:val="38"/>
        </w:rPr>
        <w:t xml:space="preserve"> </w:t>
      </w:r>
      <w:r w:rsidRPr="00587E7A">
        <w:rPr>
          <w:rFonts w:cs="Arial"/>
        </w:rPr>
        <w:t>to</w:t>
      </w:r>
      <w:r w:rsidRPr="00587E7A">
        <w:rPr>
          <w:rFonts w:cs="Arial"/>
          <w:spacing w:val="38"/>
        </w:rPr>
        <w:t xml:space="preserve"> </w:t>
      </w:r>
      <w:r w:rsidRPr="00587E7A">
        <w:rPr>
          <w:rFonts w:cs="Arial"/>
          <w:spacing w:val="-1"/>
        </w:rPr>
        <w:t>take</w:t>
      </w:r>
      <w:r w:rsidRPr="00587E7A">
        <w:rPr>
          <w:rFonts w:cs="Arial"/>
          <w:spacing w:val="38"/>
        </w:rPr>
        <w:t xml:space="preserve"> </w:t>
      </w:r>
      <w:r w:rsidRPr="00587E7A">
        <w:rPr>
          <w:rFonts w:cs="Arial"/>
          <w:spacing w:val="-1"/>
        </w:rPr>
        <w:t>vacation</w:t>
      </w:r>
      <w:r w:rsidRPr="00587E7A">
        <w:rPr>
          <w:rFonts w:cs="Arial"/>
          <w:spacing w:val="37"/>
        </w:rPr>
        <w:t xml:space="preserve"> </w:t>
      </w:r>
      <w:r w:rsidRPr="00587E7A">
        <w:rPr>
          <w:rFonts w:cs="Arial"/>
          <w:spacing w:val="-1"/>
        </w:rPr>
        <w:t>after</w:t>
      </w:r>
      <w:r w:rsidRPr="00587E7A">
        <w:rPr>
          <w:rFonts w:cs="Arial"/>
          <w:spacing w:val="45"/>
        </w:rPr>
        <w:t xml:space="preserve"> </w:t>
      </w:r>
      <w:r w:rsidRPr="00587E7A">
        <w:rPr>
          <w:rFonts w:cs="Arial"/>
          <w:spacing w:val="-1"/>
        </w:rPr>
        <w:t>completing</w:t>
      </w:r>
      <w:r w:rsidRPr="00587E7A">
        <w:rPr>
          <w:rFonts w:cs="Arial"/>
          <w:spacing w:val="1"/>
        </w:rPr>
        <w:t xml:space="preserve"> </w:t>
      </w:r>
      <w:r w:rsidRPr="00587E7A">
        <w:rPr>
          <w:rFonts w:cs="Arial"/>
          <w:spacing w:val="-1"/>
        </w:rPr>
        <w:t>six</w:t>
      </w:r>
      <w:r w:rsidRPr="00587E7A">
        <w:rPr>
          <w:rFonts w:cs="Arial"/>
        </w:rPr>
        <w:t xml:space="preserve"> </w:t>
      </w:r>
      <w:r w:rsidRPr="00587E7A">
        <w:rPr>
          <w:rFonts w:cs="Arial"/>
          <w:spacing w:val="-1"/>
        </w:rPr>
        <w:t>(6)</w:t>
      </w:r>
      <w:r w:rsidRPr="00587E7A">
        <w:rPr>
          <w:rFonts w:cs="Arial"/>
          <w:spacing w:val="2"/>
        </w:rPr>
        <w:t xml:space="preserve"> </w:t>
      </w:r>
      <w:r w:rsidRPr="00587E7A">
        <w:rPr>
          <w:rFonts w:cs="Arial"/>
          <w:spacing w:val="-1"/>
        </w:rPr>
        <w:t>months</w:t>
      </w:r>
      <w:r w:rsidRPr="00587E7A">
        <w:rPr>
          <w:rFonts w:cs="Arial"/>
          <w:spacing w:val="2"/>
        </w:rPr>
        <w:t xml:space="preserve"> </w:t>
      </w:r>
      <w:r w:rsidRPr="00587E7A">
        <w:rPr>
          <w:rFonts w:cs="Arial"/>
          <w:spacing w:val="-1"/>
        </w:rPr>
        <w:t>of</w:t>
      </w:r>
      <w:r w:rsidRPr="00587E7A">
        <w:rPr>
          <w:rFonts w:cs="Arial"/>
          <w:spacing w:val="5"/>
        </w:rPr>
        <w:t xml:space="preserve"> </w:t>
      </w:r>
      <w:r w:rsidRPr="00587E7A">
        <w:rPr>
          <w:rFonts w:cs="Arial"/>
          <w:spacing w:val="-1"/>
        </w:rPr>
        <w:t>service.</w:t>
      </w:r>
      <w:r w:rsidRPr="00587E7A">
        <w:rPr>
          <w:rFonts w:cs="Arial"/>
          <w:spacing w:val="3"/>
        </w:rPr>
        <w:t xml:space="preserve"> </w:t>
      </w:r>
      <w:r w:rsidRPr="00587E7A">
        <w:rPr>
          <w:rFonts w:cs="Arial"/>
          <w:spacing w:val="-1"/>
        </w:rPr>
        <w:t>Temporary</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rPr>
        <w:t xml:space="preserve">not </w:t>
      </w:r>
      <w:r w:rsidRPr="00587E7A">
        <w:rPr>
          <w:rFonts w:cs="Arial"/>
          <w:spacing w:val="-1"/>
        </w:rPr>
        <w:t>eligible</w:t>
      </w:r>
      <w:r w:rsidRPr="00587E7A">
        <w:rPr>
          <w:rFonts w:cs="Arial"/>
          <w:spacing w:val="3"/>
        </w:rPr>
        <w:t xml:space="preserve"> </w:t>
      </w:r>
      <w:r w:rsidRPr="00587E7A">
        <w:rPr>
          <w:rFonts w:cs="Arial"/>
        </w:rPr>
        <w:t>for</w:t>
      </w:r>
      <w:r w:rsidRPr="00587E7A">
        <w:rPr>
          <w:rFonts w:cs="Arial"/>
          <w:spacing w:val="65"/>
        </w:rPr>
        <w:t xml:space="preserve"> </w:t>
      </w:r>
      <w:r w:rsidRPr="00587E7A">
        <w:rPr>
          <w:rFonts w:cs="Arial"/>
          <w:spacing w:val="-1"/>
        </w:rPr>
        <w:t>this</w:t>
      </w:r>
      <w:r w:rsidRPr="00587E7A">
        <w:rPr>
          <w:rFonts w:cs="Arial"/>
        </w:rPr>
        <w:t xml:space="preserve"> </w:t>
      </w:r>
      <w:r w:rsidRPr="00587E7A">
        <w:rPr>
          <w:rFonts w:cs="Arial"/>
          <w:spacing w:val="-1"/>
        </w:rPr>
        <w:t>benefit.</w:t>
      </w:r>
    </w:p>
    <w:p w14:paraId="36DFF0EF" w14:textId="77777777" w:rsidR="0001698D" w:rsidRDefault="0001698D" w:rsidP="0001698D">
      <w:pPr>
        <w:pStyle w:val="ListParagraph"/>
        <w:rPr>
          <w:rFonts w:cs="Arial"/>
        </w:rPr>
      </w:pPr>
    </w:p>
    <w:tbl>
      <w:tblPr>
        <w:tblStyle w:val="TableGrid"/>
        <w:tblW w:w="0" w:type="auto"/>
        <w:tblInd w:w="2264" w:type="dxa"/>
        <w:tblLook w:val="04A0" w:firstRow="1" w:lastRow="0" w:firstColumn="1" w:lastColumn="0" w:noHBand="0" w:noVBand="1"/>
      </w:tblPr>
      <w:tblGrid>
        <w:gridCol w:w="2950"/>
        <w:gridCol w:w="2117"/>
        <w:gridCol w:w="2451"/>
      </w:tblGrid>
      <w:tr w:rsidR="0001698D" w14:paraId="2FF63A1B" w14:textId="77777777" w:rsidTr="0001698D">
        <w:tc>
          <w:tcPr>
            <w:tcW w:w="2950" w:type="dxa"/>
          </w:tcPr>
          <w:p w14:paraId="0845F41E" w14:textId="352761E7" w:rsidR="0001698D" w:rsidRDefault="0001698D" w:rsidP="0001698D">
            <w:pPr>
              <w:pStyle w:val="BodyText"/>
              <w:tabs>
                <w:tab w:val="left" w:pos="2264"/>
              </w:tabs>
              <w:ind w:left="0" w:right="117" w:firstLine="0"/>
              <w:rPr>
                <w:rFonts w:cs="Arial"/>
              </w:rPr>
            </w:pPr>
            <w:r>
              <w:rPr>
                <w:rFonts w:cs="Arial"/>
              </w:rPr>
              <w:t>Years of Service Accumulation</w:t>
            </w:r>
          </w:p>
        </w:tc>
        <w:tc>
          <w:tcPr>
            <w:tcW w:w="2117" w:type="dxa"/>
          </w:tcPr>
          <w:p w14:paraId="473085DB" w14:textId="77B360F8" w:rsidR="0001698D" w:rsidRDefault="0001698D" w:rsidP="0001698D">
            <w:pPr>
              <w:pStyle w:val="BodyText"/>
              <w:tabs>
                <w:tab w:val="left" w:pos="2264"/>
              </w:tabs>
              <w:ind w:left="0" w:right="117" w:firstLine="0"/>
              <w:rPr>
                <w:rFonts w:cs="Arial"/>
              </w:rPr>
            </w:pPr>
            <w:r>
              <w:rPr>
                <w:rFonts w:cs="Arial"/>
              </w:rPr>
              <w:t>Hours Per Year</w:t>
            </w:r>
          </w:p>
        </w:tc>
        <w:tc>
          <w:tcPr>
            <w:tcW w:w="2451" w:type="dxa"/>
          </w:tcPr>
          <w:p w14:paraId="7EB2E488" w14:textId="0542E0AE" w:rsidR="0001698D" w:rsidRDefault="0001698D" w:rsidP="0001698D">
            <w:pPr>
              <w:pStyle w:val="BodyText"/>
              <w:tabs>
                <w:tab w:val="left" w:pos="2264"/>
              </w:tabs>
              <w:ind w:left="0" w:right="117" w:firstLine="0"/>
              <w:rPr>
                <w:rFonts w:cs="Arial"/>
              </w:rPr>
            </w:pPr>
            <w:r>
              <w:rPr>
                <w:rFonts w:cs="Arial"/>
              </w:rPr>
              <w:t>Per Pay Period</w:t>
            </w:r>
          </w:p>
        </w:tc>
      </w:tr>
      <w:tr w:rsidR="0001698D" w14:paraId="539B5DB4" w14:textId="77777777" w:rsidTr="0001698D">
        <w:tc>
          <w:tcPr>
            <w:tcW w:w="2950" w:type="dxa"/>
          </w:tcPr>
          <w:p w14:paraId="141FEBA9" w14:textId="630892EB" w:rsidR="0001698D" w:rsidRDefault="0001698D" w:rsidP="0001698D">
            <w:pPr>
              <w:pStyle w:val="BodyText"/>
              <w:tabs>
                <w:tab w:val="left" w:pos="2264"/>
              </w:tabs>
              <w:ind w:left="0" w:right="117" w:firstLine="0"/>
              <w:rPr>
                <w:rFonts w:cs="Arial"/>
              </w:rPr>
            </w:pPr>
            <w:r>
              <w:rPr>
                <w:rFonts w:cs="Arial"/>
              </w:rPr>
              <w:t>1 Year</w:t>
            </w:r>
          </w:p>
        </w:tc>
        <w:tc>
          <w:tcPr>
            <w:tcW w:w="2117" w:type="dxa"/>
          </w:tcPr>
          <w:p w14:paraId="359DB85F" w14:textId="670F254F" w:rsidR="0001698D" w:rsidRDefault="0001698D" w:rsidP="0001698D">
            <w:pPr>
              <w:pStyle w:val="BodyText"/>
              <w:tabs>
                <w:tab w:val="left" w:pos="2264"/>
              </w:tabs>
              <w:ind w:left="0" w:right="117" w:firstLine="0"/>
              <w:rPr>
                <w:rFonts w:cs="Arial"/>
              </w:rPr>
            </w:pPr>
            <w:r>
              <w:rPr>
                <w:rFonts w:cs="Arial"/>
              </w:rPr>
              <w:t>80 hours</w:t>
            </w:r>
          </w:p>
        </w:tc>
        <w:tc>
          <w:tcPr>
            <w:tcW w:w="2451" w:type="dxa"/>
          </w:tcPr>
          <w:p w14:paraId="27A081AC" w14:textId="7623D365" w:rsidR="0001698D" w:rsidRDefault="0001698D" w:rsidP="0001698D">
            <w:pPr>
              <w:pStyle w:val="BodyText"/>
              <w:tabs>
                <w:tab w:val="left" w:pos="2264"/>
              </w:tabs>
              <w:ind w:left="0" w:right="117" w:firstLine="0"/>
              <w:rPr>
                <w:rFonts w:cs="Arial"/>
              </w:rPr>
            </w:pPr>
            <w:r>
              <w:rPr>
                <w:rFonts w:cs="Arial"/>
              </w:rPr>
              <w:t>3.08</w:t>
            </w:r>
          </w:p>
        </w:tc>
      </w:tr>
      <w:tr w:rsidR="0001698D" w14:paraId="31BC50A8" w14:textId="77777777" w:rsidTr="0001698D">
        <w:tc>
          <w:tcPr>
            <w:tcW w:w="2950" w:type="dxa"/>
          </w:tcPr>
          <w:p w14:paraId="0A66A167" w14:textId="33992ABE" w:rsidR="0001698D" w:rsidRDefault="0001698D" w:rsidP="0001698D">
            <w:pPr>
              <w:pStyle w:val="BodyText"/>
              <w:tabs>
                <w:tab w:val="left" w:pos="2264"/>
              </w:tabs>
              <w:ind w:left="0" w:right="117" w:firstLine="0"/>
              <w:rPr>
                <w:rFonts w:cs="Arial"/>
              </w:rPr>
            </w:pPr>
            <w:r>
              <w:rPr>
                <w:rFonts w:cs="Arial"/>
              </w:rPr>
              <w:t>2 through 3</w:t>
            </w:r>
          </w:p>
        </w:tc>
        <w:tc>
          <w:tcPr>
            <w:tcW w:w="2117" w:type="dxa"/>
          </w:tcPr>
          <w:p w14:paraId="4B41A019" w14:textId="5F31B631" w:rsidR="0001698D" w:rsidRDefault="0001698D" w:rsidP="0001698D">
            <w:pPr>
              <w:pStyle w:val="BodyText"/>
              <w:tabs>
                <w:tab w:val="left" w:pos="2264"/>
              </w:tabs>
              <w:ind w:left="0" w:right="117" w:firstLine="0"/>
              <w:rPr>
                <w:rFonts w:cs="Arial"/>
              </w:rPr>
            </w:pPr>
            <w:r>
              <w:rPr>
                <w:rFonts w:cs="Arial"/>
              </w:rPr>
              <w:t>88 hours</w:t>
            </w:r>
          </w:p>
        </w:tc>
        <w:tc>
          <w:tcPr>
            <w:tcW w:w="2451" w:type="dxa"/>
          </w:tcPr>
          <w:p w14:paraId="1E4AAC2F" w14:textId="341ED0C1" w:rsidR="0001698D" w:rsidRDefault="0001698D" w:rsidP="0001698D">
            <w:pPr>
              <w:pStyle w:val="BodyText"/>
              <w:tabs>
                <w:tab w:val="left" w:pos="2264"/>
              </w:tabs>
              <w:ind w:left="0" w:right="117" w:firstLine="0"/>
              <w:rPr>
                <w:rFonts w:cs="Arial"/>
              </w:rPr>
            </w:pPr>
            <w:r>
              <w:rPr>
                <w:rFonts w:cs="Arial"/>
              </w:rPr>
              <w:t>3.39</w:t>
            </w:r>
          </w:p>
        </w:tc>
      </w:tr>
      <w:tr w:rsidR="0001698D" w14:paraId="07BFF42D" w14:textId="77777777" w:rsidTr="0001698D">
        <w:tc>
          <w:tcPr>
            <w:tcW w:w="2950" w:type="dxa"/>
          </w:tcPr>
          <w:p w14:paraId="206EFEBF" w14:textId="1CB129B3" w:rsidR="0001698D" w:rsidRDefault="0001698D" w:rsidP="0001698D">
            <w:pPr>
              <w:pStyle w:val="BodyText"/>
              <w:tabs>
                <w:tab w:val="left" w:pos="2264"/>
              </w:tabs>
              <w:ind w:left="0" w:right="117" w:firstLine="0"/>
              <w:rPr>
                <w:rFonts w:cs="Arial"/>
              </w:rPr>
            </w:pPr>
            <w:r>
              <w:rPr>
                <w:rFonts w:cs="Arial"/>
              </w:rPr>
              <w:t>4 through 5</w:t>
            </w:r>
          </w:p>
        </w:tc>
        <w:tc>
          <w:tcPr>
            <w:tcW w:w="2117" w:type="dxa"/>
          </w:tcPr>
          <w:p w14:paraId="52FD69EB" w14:textId="4B946C19" w:rsidR="0001698D" w:rsidRDefault="0001698D" w:rsidP="0001698D">
            <w:pPr>
              <w:pStyle w:val="BodyText"/>
              <w:tabs>
                <w:tab w:val="left" w:pos="2264"/>
              </w:tabs>
              <w:ind w:left="0" w:right="117" w:firstLine="0"/>
              <w:rPr>
                <w:rFonts w:cs="Arial"/>
              </w:rPr>
            </w:pPr>
            <w:r>
              <w:rPr>
                <w:rFonts w:cs="Arial"/>
              </w:rPr>
              <w:t>96 hours</w:t>
            </w:r>
          </w:p>
        </w:tc>
        <w:tc>
          <w:tcPr>
            <w:tcW w:w="2451" w:type="dxa"/>
          </w:tcPr>
          <w:p w14:paraId="5D2FA453" w14:textId="4C2BEA09" w:rsidR="0001698D" w:rsidRDefault="0001698D" w:rsidP="0001698D">
            <w:pPr>
              <w:pStyle w:val="BodyText"/>
              <w:tabs>
                <w:tab w:val="left" w:pos="2264"/>
              </w:tabs>
              <w:ind w:left="0" w:right="117" w:firstLine="0"/>
              <w:rPr>
                <w:rFonts w:cs="Arial"/>
              </w:rPr>
            </w:pPr>
            <w:r>
              <w:rPr>
                <w:rFonts w:cs="Arial"/>
              </w:rPr>
              <w:t>3.70</w:t>
            </w:r>
          </w:p>
        </w:tc>
      </w:tr>
      <w:tr w:rsidR="0001698D" w14:paraId="12F1BD95" w14:textId="77777777" w:rsidTr="0001698D">
        <w:tc>
          <w:tcPr>
            <w:tcW w:w="2950" w:type="dxa"/>
          </w:tcPr>
          <w:p w14:paraId="6A0704AA" w14:textId="49126359" w:rsidR="0001698D" w:rsidRDefault="0001698D" w:rsidP="0001698D">
            <w:pPr>
              <w:pStyle w:val="BodyText"/>
              <w:tabs>
                <w:tab w:val="left" w:pos="2264"/>
              </w:tabs>
              <w:ind w:left="0" w:right="117" w:firstLine="0"/>
              <w:rPr>
                <w:rFonts w:cs="Arial"/>
              </w:rPr>
            </w:pPr>
            <w:r>
              <w:rPr>
                <w:rFonts w:cs="Arial"/>
              </w:rPr>
              <w:t>6 through 7</w:t>
            </w:r>
          </w:p>
        </w:tc>
        <w:tc>
          <w:tcPr>
            <w:tcW w:w="2117" w:type="dxa"/>
          </w:tcPr>
          <w:p w14:paraId="3767A671" w14:textId="2CA7FE11" w:rsidR="0001698D" w:rsidRDefault="0001698D" w:rsidP="0001698D">
            <w:pPr>
              <w:pStyle w:val="BodyText"/>
              <w:tabs>
                <w:tab w:val="left" w:pos="2264"/>
              </w:tabs>
              <w:ind w:left="0" w:right="117" w:firstLine="0"/>
              <w:rPr>
                <w:rFonts w:cs="Arial"/>
              </w:rPr>
            </w:pPr>
            <w:r>
              <w:rPr>
                <w:rFonts w:cs="Arial"/>
              </w:rPr>
              <w:t>104 hours</w:t>
            </w:r>
          </w:p>
        </w:tc>
        <w:tc>
          <w:tcPr>
            <w:tcW w:w="2451" w:type="dxa"/>
          </w:tcPr>
          <w:p w14:paraId="2A4ACEF1" w14:textId="3285CCA8" w:rsidR="0001698D" w:rsidRDefault="0001698D" w:rsidP="0001698D">
            <w:pPr>
              <w:pStyle w:val="BodyText"/>
              <w:tabs>
                <w:tab w:val="left" w:pos="2264"/>
              </w:tabs>
              <w:ind w:left="0" w:right="117" w:firstLine="0"/>
              <w:rPr>
                <w:rFonts w:cs="Arial"/>
              </w:rPr>
            </w:pPr>
            <w:r>
              <w:rPr>
                <w:rFonts w:cs="Arial"/>
              </w:rPr>
              <w:t>4.00</w:t>
            </w:r>
          </w:p>
        </w:tc>
      </w:tr>
      <w:tr w:rsidR="0001698D" w14:paraId="5EE243C5" w14:textId="77777777" w:rsidTr="0001698D">
        <w:tc>
          <w:tcPr>
            <w:tcW w:w="2950" w:type="dxa"/>
          </w:tcPr>
          <w:p w14:paraId="5F02C249" w14:textId="4092A609" w:rsidR="0001698D" w:rsidRDefault="0001698D" w:rsidP="0001698D">
            <w:pPr>
              <w:pStyle w:val="BodyText"/>
              <w:tabs>
                <w:tab w:val="left" w:pos="2264"/>
              </w:tabs>
              <w:ind w:left="0" w:right="117" w:firstLine="0"/>
              <w:rPr>
                <w:rFonts w:cs="Arial"/>
              </w:rPr>
            </w:pPr>
            <w:r>
              <w:rPr>
                <w:rFonts w:cs="Arial"/>
              </w:rPr>
              <w:t>8 through 9</w:t>
            </w:r>
          </w:p>
        </w:tc>
        <w:tc>
          <w:tcPr>
            <w:tcW w:w="2117" w:type="dxa"/>
          </w:tcPr>
          <w:p w14:paraId="3EEB0E28" w14:textId="2AFCC5BE" w:rsidR="0001698D" w:rsidRDefault="0001698D" w:rsidP="0001698D">
            <w:pPr>
              <w:pStyle w:val="BodyText"/>
              <w:tabs>
                <w:tab w:val="left" w:pos="2264"/>
              </w:tabs>
              <w:ind w:left="0" w:right="117" w:firstLine="0"/>
              <w:rPr>
                <w:rFonts w:cs="Arial"/>
              </w:rPr>
            </w:pPr>
            <w:r>
              <w:rPr>
                <w:rFonts w:cs="Arial"/>
              </w:rPr>
              <w:t>112 hours</w:t>
            </w:r>
          </w:p>
        </w:tc>
        <w:tc>
          <w:tcPr>
            <w:tcW w:w="2451" w:type="dxa"/>
          </w:tcPr>
          <w:p w14:paraId="07E45D77" w14:textId="6B830AC9" w:rsidR="0001698D" w:rsidRDefault="0001698D" w:rsidP="0001698D">
            <w:pPr>
              <w:pStyle w:val="BodyText"/>
              <w:tabs>
                <w:tab w:val="left" w:pos="2264"/>
              </w:tabs>
              <w:ind w:left="0" w:right="117" w:firstLine="0"/>
              <w:rPr>
                <w:rFonts w:cs="Arial"/>
              </w:rPr>
            </w:pPr>
            <w:r>
              <w:rPr>
                <w:rFonts w:cs="Arial"/>
              </w:rPr>
              <w:t>4.31</w:t>
            </w:r>
          </w:p>
        </w:tc>
      </w:tr>
      <w:tr w:rsidR="0001698D" w14:paraId="32A0FF8E" w14:textId="77777777" w:rsidTr="0001698D">
        <w:tc>
          <w:tcPr>
            <w:tcW w:w="2950" w:type="dxa"/>
          </w:tcPr>
          <w:p w14:paraId="00A337D8" w14:textId="6AF8FEFC" w:rsidR="0001698D" w:rsidRDefault="0001698D" w:rsidP="0001698D">
            <w:pPr>
              <w:pStyle w:val="BodyText"/>
              <w:tabs>
                <w:tab w:val="left" w:pos="2264"/>
              </w:tabs>
              <w:ind w:left="0" w:right="117" w:firstLine="0"/>
              <w:rPr>
                <w:rFonts w:cs="Arial"/>
              </w:rPr>
            </w:pPr>
            <w:r>
              <w:rPr>
                <w:rFonts w:cs="Arial"/>
              </w:rPr>
              <w:t>10 through 11</w:t>
            </w:r>
          </w:p>
        </w:tc>
        <w:tc>
          <w:tcPr>
            <w:tcW w:w="2117" w:type="dxa"/>
          </w:tcPr>
          <w:p w14:paraId="20B92F3C" w14:textId="50FC6B4B" w:rsidR="0001698D" w:rsidRDefault="0001698D" w:rsidP="0001698D">
            <w:pPr>
              <w:pStyle w:val="BodyText"/>
              <w:tabs>
                <w:tab w:val="left" w:pos="2264"/>
              </w:tabs>
              <w:ind w:left="0" w:right="117" w:firstLine="0"/>
              <w:rPr>
                <w:rFonts w:cs="Arial"/>
              </w:rPr>
            </w:pPr>
            <w:r>
              <w:rPr>
                <w:rFonts w:cs="Arial"/>
              </w:rPr>
              <w:t>128 hours</w:t>
            </w:r>
          </w:p>
        </w:tc>
        <w:tc>
          <w:tcPr>
            <w:tcW w:w="2451" w:type="dxa"/>
          </w:tcPr>
          <w:p w14:paraId="10A204DB" w14:textId="15C64E0D" w:rsidR="0001698D" w:rsidRDefault="0001698D" w:rsidP="0001698D">
            <w:pPr>
              <w:pStyle w:val="BodyText"/>
              <w:tabs>
                <w:tab w:val="left" w:pos="2264"/>
              </w:tabs>
              <w:ind w:left="0" w:right="117" w:firstLine="0"/>
              <w:rPr>
                <w:rFonts w:cs="Arial"/>
              </w:rPr>
            </w:pPr>
            <w:r>
              <w:rPr>
                <w:rFonts w:cs="Arial"/>
              </w:rPr>
              <w:t>4.93</w:t>
            </w:r>
          </w:p>
        </w:tc>
      </w:tr>
      <w:tr w:rsidR="0001698D" w14:paraId="6F2AF66B" w14:textId="77777777" w:rsidTr="0001698D">
        <w:tc>
          <w:tcPr>
            <w:tcW w:w="2950" w:type="dxa"/>
          </w:tcPr>
          <w:p w14:paraId="294EB67B" w14:textId="411CD543" w:rsidR="0001698D" w:rsidRDefault="0001698D" w:rsidP="0001698D">
            <w:pPr>
              <w:pStyle w:val="BodyText"/>
              <w:tabs>
                <w:tab w:val="left" w:pos="2264"/>
              </w:tabs>
              <w:ind w:left="0" w:right="117" w:firstLine="0"/>
              <w:rPr>
                <w:rFonts w:cs="Arial"/>
              </w:rPr>
            </w:pPr>
            <w:r>
              <w:rPr>
                <w:rFonts w:cs="Arial"/>
              </w:rPr>
              <w:t>12 through 13</w:t>
            </w:r>
          </w:p>
        </w:tc>
        <w:tc>
          <w:tcPr>
            <w:tcW w:w="2117" w:type="dxa"/>
          </w:tcPr>
          <w:p w14:paraId="27B5DC4E" w14:textId="4F821102" w:rsidR="0001698D" w:rsidRDefault="0001698D" w:rsidP="0001698D">
            <w:pPr>
              <w:pStyle w:val="BodyText"/>
              <w:tabs>
                <w:tab w:val="left" w:pos="2264"/>
              </w:tabs>
              <w:ind w:left="0" w:right="117" w:firstLine="0"/>
              <w:rPr>
                <w:rFonts w:cs="Arial"/>
              </w:rPr>
            </w:pPr>
            <w:r>
              <w:rPr>
                <w:rFonts w:cs="Arial"/>
              </w:rPr>
              <w:t>136 hours</w:t>
            </w:r>
          </w:p>
        </w:tc>
        <w:tc>
          <w:tcPr>
            <w:tcW w:w="2451" w:type="dxa"/>
          </w:tcPr>
          <w:p w14:paraId="4BBB6553" w14:textId="3291DE35" w:rsidR="0001698D" w:rsidRDefault="0001698D" w:rsidP="0001698D">
            <w:pPr>
              <w:pStyle w:val="BodyText"/>
              <w:tabs>
                <w:tab w:val="left" w:pos="2264"/>
              </w:tabs>
              <w:ind w:left="0" w:right="117" w:firstLine="0"/>
              <w:rPr>
                <w:rFonts w:cs="Arial"/>
              </w:rPr>
            </w:pPr>
            <w:r>
              <w:rPr>
                <w:rFonts w:cs="Arial"/>
              </w:rPr>
              <w:t>5.24</w:t>
            </w:r>
          </w:p>
        </w:tc>
      </w:tr>
      <w:tr w:rsidR="0001698D" w14:paraId="14485611" w14:textId="77777777" w:rsidTr="0001698D">
        <w:tc>
          <w:tcPr>
            <w:tcW w:w="2950" w:type="dxa"/>
          </w:tcPr>
          <w:p w14:paraId="5E3C5BD5" w14:textId="2C7A4C98" w:rsidR="0001698D" w:rsidRDefault="0001698D" w:rsidP="0001698D">
            <w:pPr>
              <w:pStyle w:val="BodyText"/>
              <w:tabs>
                <w:tab w:val="left" w:pos="2264"/>
              </w:tabs>
              <w:ind w:left="0" w:right="117" w:firstLine="0"/>
              <w:rPr>
                <w:rFonts w:cs="Arial"/>
              </w:rPr>
            </w:pPr>
            <w:r>
              <w:rPr>
                <w:rFonts w:cs="Arial"/>
              </w:rPr>
              <w:t>14 through 15</w:t>
            </w:r>
          </w:p>
        </w:tc>
        <w:tc>
          <w:tcPr>
            <w:tcW w:w="2117" w:type="dxa"/>
          </w:tcPr>
          <w:p w14:paraId="2B567D8A" w14:textId="41420DE3" w:rsidR="0001698D" w:rsidRDefault="0001698D" w:rsidP="0001698D">
            <w:pPr>
              <w:pStyle w:val="BodyText"/>
              <w:tabs>
                <w:tab w:val="left" w:pos="2264"/>
              </w:tabs>
              <w:ind w:left="0" w:right="117" w:firstLine="0"/>
              <w:rPr>
                <w:rFonts w:cs="Arial"/>
              </w:rPr>
            </w:pPr>
            <w:r>
              <w:rPr>
                <w:rFonts w:cs="Arial"/>
              </w:rPr>
              <w:t>144 hours</w:t>
            </w:r>
          </w:p>
        </w:tc>
        <w:tc>
          <w:tcPr>
            <w:tcW w:w="2451" w:type="dxa"/>
          </w:tcPr>
          <w:p w14:paraId="4C9BE90C" w14:textId="369AC630" w:rsidR="0001698D" w:rsidRDefault="0001698D" w:rsidP="0001698D">
            <w:pPr>
              <w:pStyle w:val="BodyText"/>
              <w:tabs>
                <w:tab w:val="left" w:pos="2264"/>
              </w:tabs>
              <w:ind w:left="0" w:right="117" w:firstLine="0"/>
              <w:rPr>
                <w:rFonts w:cs="Arial"/>
              </w:rPr>
            </w:pPr>
            <w:r>
              <w:rPr>
                <w:rFonts w:cs="Arial"/>
              </w:rPr>
              <w:t>5.54</w:t>
            </w:r>
          </w:p>
        </w:tc>
      </w:tr>
      <w:tr w:rsidR="0001698D" w14:paraId="2780F799" w14:textId="77777777" w:rsidTr="0001698D">
        <w:tc>
          <w:tcPr>
            <w:tcW w:w="2950" w:type="dxa"/>
          </w:tcPr>
          <w:p w14:paraId="779D4F24" w14:textId="418D865D" w:rsidR="0001698D" w:rsidRDefault="0001698D" w:rsidP="0001698D">
            <w:pPr>
              <w:pStyle w:val="BodyText"/>
              <w:tabs>
                <w:tab w:val="left" w:pos="2264"/>
              </w:tabs>
              <w:ind w:left="0" w:right="117" w:firstLine="0"/>
              <w:rPr>
                <w:rFonts w:cs="Arial"/>
              </w:rPr>
            </w:pPr>
            <w:r>
              <w:rPr>
                <w:rFonts w:cs="Arial"/>
              </w:rPr>
              <w:t>16 through 17</w:t>
            </w:r>
          </w:p>
        </w:tc>
        <w:tc>
          <w:tcPr>
            <w:tcW w:w="2117" w:type="dxa"/>
          </w:tcPr>
          <w:p w14:paraId="13E91A26" w14:textId="4E7D6889" w:rsidR="0001698D" w:rsidRDefault="0001698D" w:rsidP="0001698D">
            <w:pPr>
              <w:pStyle w:val="BodyText"/>
              <w:tabs>
                <w:tab w:val="left" w:pos="2264"/>
              </w:tabs>
              <w:ind w:left="0" w:right="117" w:firstLine="0"/>
              <w:rPr>
                <w:rFonts w:cs="Arial"/>
              </w:rPr>
            </w:pPr>
            <w:r>
              <w:rPr>
                <w:rFonts w:cs="Arial"/>
              </w:rPr>
              <w:t>152 hours</w:t>
            </w:r>
          </w:p>
        </w:tc>
        <w:tc>
          <w:tcPr>
            <w:tcW w:w="2451" w:type="dxa"/>
          </w:tcPr>
          <w:p w14:paraId="68F20399" w14:textId="067A9A98" w:rsidR="0001698D" w:rsidRDefault="0001698D" w:rsidP="0001698D">
            <w:pPr>
              <w:pStyle w:val="BodyText"/>
              <w:tabs>
                <w:tab w:val="left" w:pos="2264"/>
              </w:tabs>
              <w:ind w:left="0" w:right="117" w:firstLine="0"/>
              <w:rPr>
                <w:rFonts w:cs="Arial"/>
              </w:rPr>
            </w:pPr>
            <w:r>
              <w:rPr>
                <w:rFonts w:cs="Arial"/>
              </w:rPr>
              <w:t>5.85</w:t>
            </w:r>
          </w:p>
        </w:tc>
      </w:tr>
      <w:tr w:rsidR="0001698D" w14:paraId="3625C47C" w14:textId="77777777" w:rsidTr="0001698D">
        <w:tc>
          <w:tcPr>
            <w:tcW w:w="2950" w:type="dxa"/>
          </w:tcPr>
          <w:p w14:paraId="7C6452AF" w14:textId="2183F918" w:rsidR="0001698D" w:rsidRDefault="0001698D" w:rsidP="0001698D">
            <w:pPr>
              <w:pStyle w:val="BodyText"/>
              <w:tabs>
                <w:tab w:val="left" w:pos="2264"/>
              </w:tabs>
              <w:ind w:left="0" w:right="117" w:firstLine="0"/>
              <w:rPr>
                <w:rFonts w:cs="Arial"/>
              </w:rPr>
            </w:pPr>
            <w:r>
              <w:rPr>
                <w:rFonts w:cs="Arial"/>
              </w:rPr>
              <w:t>18 through 19</w:t>
            </w:r>
          </w:p>
        </w:tc>
        <w:tc>
          <w:tcPr>
            <w:tcW w:w="2117" w:type="dxa"/>
          </w:tcPr>
          <w:p w14:paraId="4FB60BE4" w14:textId="37C15F69" w:rsidR="0001698D" w:rsidRDefault="0001698D" w:rsidP="0001698D">
            <w:pPr>
              <w:pStyle w:val="BodyText"/>
              <w:tabs>
                <w:tab w:val="left" w:pos="2264"/>
              </w:tabs>
              <w:ind w:left="0" w:right="117" w:firstLine="0"/>
              <w:rPr>
                <w:rFonts w:cs="Arial"/>
              </w:rPr>
            </w:pPr>
            <w:r>
              <w:rPr>
                <w:rFonts w:cs="Arial"/>
              </w:rPr>
              <w:t>160 hours</w:t>
            </w:r>
          </w:p>
        </w:tc>
        <w:tc>
          <w:tcPr>
            <w:tcW w:w="2451" w:type="dxa"/>
          </w:tcPr>
          <w:p w14:paraId="2FC510E4" w14:textId="7EB7B7BD" w:rsidR="0001698D" w:rsidRDefault="0001698D" w:rsidP="0001698D">
            <w:pPr>
              <w:pStyle w:val="BodyText"/>
              <w:tabs>
                <w:tab w:val="left" w:pos="2264"/>
              </w:tabs>
              <w:ind w:left="0" w:right="117" w:firstLine="0"/>
              <w:rPr>
                <w:rFonts w:cs="Arial"/>
              </w:rPr>
            </w:pPr>
            <w:r>
              <w:rPr>
                <w:rFonts w:cs="Arial"/>
              </w:rPr>
              <w:t>6.16</w:t>
            </w:r>
          </w:p>
        </w:tc>
      </w:tr>
      <w:tr w:rsidR="0001698D" w14:paraId="4D18ECA7" w14:textId="77777777" w:rsidTr="0001698D">
        <w:tc>
          <w:tcPr>
            <w:tcW w:w="2950" w:type="dxa"/>
          </w:tcPr>
          <w:p w14:paraId="7398F8FF" w14:textId="3B61EF37" w:rsidR="0001698D" w:rsidRDefault="0001698D" w:rsidP="0001698D">
            <w:pPr>
              <w:pStyle w:val="BodyText"/>
              <w:tabs>
                <w:tab w:val="left" w:pos="2264"/>
              </w:tabs>
              <w:ind w:left="0" w:right="117" w:firstLine="0"/>
              <w:rPr>
                <w:rFonts w:cs="Arial"/>
              </w:rPr>
            </w:pPr>
            <w:r>
              <w:rPr>
                <w:rFonts w:cs="Arial"/>
              </w:rPr>
              <w:t>20 through 21</w:t>
            </w:r>
          </w:p>
        </w:tc>
        <w:tc>
          <w:tcPr>
            <w:tcW w:w="2117" w:type="dxa"/>
          </w:tcPr>
          <w:p w14:paraId="28C37311" w14:textId="15983051" w:rsidR="0001698D" w:rsidRDefault="0001698D" w:rsidP="0001698D">
            <w:pPr>
              <w:pStyle w:val="BodyText"/>
              <w:tabs>
                <w:tab w:val="left" w:pos="2264"/>
              </w:tabs>
              <w:ind w:left="0" w:right="117" w:firstLine="0"/>
              <w:rPr>
                <w:rFonts w:cs="Arial"/>
              </w:rPr>
            </w:pPr>
            <w:r>
              <w:rPr>
                <w:rFonts w:cs="Arial"/>
              </w:rPr>
              <w:t>176 hours</w:t>
            </w:r>
          </w:p>
        </w:tc>
        <w:tc>
          <w:tcPr>
            <w:tcW w:w="2451" w:type="dxa"/>
          </w:tcPr>
          <w:p w14:paraId="4E9534D7" w14:textId="4A06A98A" w:rsidR="0001698D" w:rsidRDefault="0001698D" w:rsidP="0001698D">
            <w:pPr>
              <w:pStyle w:val="BodyText"/>
              <w:tabs>
                <w:tab w:val="left" w:pos="2264"/>
              </w:tabs>
              <w:ind w:left="0" w:right="117" w:firstLine="0"/>
              <w:rPr>
                <w:rFonts w:cs="Arial"/>
              </w:rPr>
            </w:pPr>
            <w:r>
              <w:rPr>
                <w:rFonts w:cs="Arial"/>
              </w:rPr>
              <w:t>6.77</w:t>
            </w:r>
          </w:p>
        </w:tc>
      </w:tr>
      <w:tr w:rsidR="0001698D" w14:paraId="1D08F5A6" w14:textId="77777777" w:rsidTr="0001698D">
        <w:tc>
          <w:tcPr>
            <w:tcW w:w="2950" w:type="dxa"/>
          </w:tcPr>
          <w:p w14:paraId="4D4E402F" w14:textId="78CA28BB" w:rsidR="0001698D" w:rsidRDefault="0001698D" w:rsidP="0001698D">
            <w:pPr>
              <w:pStyle w:val="BodyText"/>
              <w:tabs>
                <w:tab w:val="left" w:pos="2264"/>
              </w:tabs>
              <w:ind w:left="0" w:right="117" w:firstLine="0"/>
              <w:rPr>
                <w:rFonts w:cs="Arial"/>
              </w:rPr>
            </w:pPr>
            <w:r>
              <w:rPr>
                <w:rFonts w:cs="Arial"/>
              </w:rPr>
              <w:t>22 through 23</w:t>
            </w:r>
          </w:p>
        </w:tc>
        <w:tc>
          <w:tcPr>
            <w:tcW w:w="2117" w:type="dxa"/>
          </w:tcPr>
          <w:p w14:paraId="52CF8801" w14:textId="586F31DF" w:rsidR="0001698D" w:rsidRDefault="0001698D" w:rsidP="0001698D">
            <w:pPr>
              <w:pStyle w:val="BodyText"/>
              <w:tabs>
                <w:tab w:val="left" w:pos="2264"/>
              </w:tabs>
              <w:ind w:left="0" w:right="117" w:firstLine="0"/>
              <w:rPr>
                <w:rFonts w:cs="Arial"/>
              </w:rPr>
            </w:pPr>
            <w:r>
              <w:rPr>
                <w:rFonts w:cs="Arial"/>
              </w:rPr>
              <w:t>184 hours</w:t>
            </w:r>
          </w:p>
        </w:tc>
        <w:tc>
          <w:tcPr>
            <w:tcW w:w="2451" w:type="dxa"/>
          </w:tcPr>
          <w:p w14:paraId="4E012583" w14:textId="0ADFAC46" w:rsidR="0001698D" w:rsidRDefault="0001698D" w:rsidP="0001698D">
            <w:pPr>
              <w:pStyle w:val="BodyText"/>
              <w:tabs>
                <w:tab w:val="left" w:pos="2264"/>
              </w:tabs>
              <w:ind w:left="0" w:right="117" w:firstLine="0"/>
              <w:rPr>
                <w:rFonts w:cs="Arial"/>
              </w:rPr>
            </w:pPr>
            <w:r>
              <w:rPr>
                <w:rFonts w:cs="Arial"/>
              </w:rPr>
              <w:t>7.08</w:t>
            </w:r>
          </w:p>
        </w:tc>
      </w:tr>
      <w:tr w:rsidR="0001698D" w14:paraId="4D06AB5D" w14:textId="77777777" w:rsidTr="0001698D">
        <w:tc>
          <w:tcPr>
            <w:tcW w:w="2950" w:type="dxa"/>
          </w:tcPr>
          <w:p w14:paraId="13C2CCBE" w14:textId="565529A4" w:rsidR="0001698D" w:rsidRDefault="0001698D" w:rsidP="0001698D">
            <w:pPr>
              <w:pStyle w:val="BodyText"/>
              <w:tabs>
                <w:tab w:val="left" w:pos="2264"/>
              </w:tabs>
              <w:ind w:left="0" w:right="117" w:firstLine="0"/>
              <w:rPr>
                <w:rFonts w:cs="Arial"/>
              </w:rPr>
            </w:pPr>
            <w:r>
              <w:rPr>
                <w:rFonts w:cs="Arial"/>
              </w:rPr>
              <w:t>24 through 25</w:t>
            </w:r>
          </w:p>
        </w:tc>
        <w:tc>
          <w:tcPr>
            <w:tcW w:w="2117" w:type="dxa"/>
          </w:tcPr>
          <w:p w14:paraId="33355636" w14:textId="723E348D" w:rsidR="0001698D" w:rsidRDefault="0001698D" w:rsidP="0001698D">
            <w:pPr>
              <w:pStyle w:val="BodyText"/>
              <w:tabs>
                <w:tab w:val="left" w:pos="2264"/>
              </w:tabs>
              <w:ind w:left="0" w:right="117" w:firstLine="0"/>
              <w:rPr>
                <w:rFonts w:cs="Arial"/>
              </w:rPr>
            </w:pPr>
            <w:r>
              <w:rPr>
                <w:rFonts w:cs="Arial"/>
              </w:rPr>
              <w:t>192 hours</w:t>
            </w:r>
          </w:p>
        </w:tc>
        <w:tc>
          <w:tcPr>
            <w:tcW w:w="2451" w:type="dxa"/>
          </w:tcPr>
          <w:p w14:paraId="20393082" w14:textId="6D7300EA" w:rsidR="0001698D" w:rsidRDefault="0001698D" w:rsidP="0001698D">
            <w:pPr>
              <w:pStyle w:val="BodyText"/>
              <w:tabs>
                <w:tab w:val="left" w:pos="2264"/>
              </w:tabs>
              <w:ind w:left="0" w:right="117" w:firstLine="0"/>
              <w:rPr>
                <w:rFonts w:cs="Arial"/>
              </w:rPr>
            </w:pPr>
            <w:r>
              <w:rPr>
                <w:rFonts w:cs="Arial"/>
              </w:rPr>
              <w:t>7.39</w:t>
            </w:r>
          </w:p>
        </w:tc>
      </w:tr>
      <w:tr w:rsidR="0001698D" w14:paraId="6360A044" w14:textId="77777777" w:rsidTr="0001698D">
        <w:tc>
          <w:tcPr>
            <w:tcW w:w="2950" w:type="dxa"/>
          </w:tcPr>
          <w:p w14:paraId="1D447917" w14:textId="599A7507" w:rsidR="0001698D" w:rsidRDefault="0001698D" w:rsidP="0001698D">
            <w:pPr>
              <w:pStyle w:val="BodyText"/>
              <w:tabs>
                <w:tab w:val="left" w:pos="2264"/>
              </w:tabs>
              <w:ind w:left="0" w:right="117" w:firstLine="0"/>
              <w:rPr>
                <w:rFonts w:cs="Arial"/>
              </w:rPr>
            </w:pPr>
            <w:r>
              <w:rPr>
                <w:rFonts w:cs="Arial"/>
              </w:rPr>
              <w:t>26 or more</w:t>
            </w:r>
          </w:p>
        </w:tc>
        <w:tc>
          <w:tcPr>
            <w:tcW w:w="2117" w:type="dxa"/>
          </w:tcPr>
          <w:p w14:paraId="66E61CC7" w14:textId="55A6FA0F" w:rsidR="0001698D" w:rsidRDefault="0001698D" w:rsidP="0001698D">
            <w:pPr>
              <w:pStyle w:val="BodyText"/>
              <w:tabs>
                <w:tab w:val="left" w:pos="2264"/>
              </w:tabs>
              <w:ind w:left="0" w:right="117" w:firstLine="0"/>
              <w:rPr>
                <w:rFonts w:cs="Arial"/>
              </w:rPr>
            </w:pPr>
            <w:r>
              <w:rPr>
                <w:rFonts w:cs="Arial"/>
              </w:rPr>
              <w:t>200 hours</w:t>
            </w:r>
          </w:p>
        </w:tc>
        <w:tc>
          <w:tcPr>
            <w:tcW w:w="2451" w:type="dxa"/>
          </w:tcPr>
          <w:p w14:paraId="24EAEBB1" w14:textId="49A4E94C" w:rsidR="0001698D" w:rsidRDefault="0001698D" w:rsidP="0001698D">
            <w:pPr>
              <w:pStyle w:val="BodyText"/>
              <w:tabs>
                <w:tab w:val="left" w:pos="2264"/>
              </w:tabs>
              <w:ind w:left="0" w:right="117" w:firstLine="0"/>
              <w:rPr>
                <w:rFonts w:cs="Arial"/>
              </w:rPr>
            </w:pPr>
            <w:r>
              <w:rPr>
                <w:rFonts w:cs="Arial"/>
              </w:rPr>
              <w:t>7.70</w:t>
            </w:r>
          </w:p>
        </w:tc>
      </w:tr>
    </w:tbl>
    <w:p w14:paraId="5D8808C7" w14:textId="77777777" w:rsidR="0001698D" w:rsidRPr="00587E7A" w:rsidRDefault="0001698D" w:rsidP="0001698D">
      <w:pPr>
        <w:pStyle w:val="BodyText"/>
        <w:tabs>
          <w:tab w:val="left" w:pos="2264"/>
        </w:tabs>
        <w:ind w:right="117"/>
        <w:rPr>
          <w:rFonts w:cs="Arial"/>
        </w:rPr>
      </w:pPr>
    </w:p>
    <w:p w14:paraId="33D3F032" w14:textId="77777777" w:rsidR="00F00036" w:rsidRPr="00587E7A" w:rsidRDefault="003650B4" w:rsidP="00985A6C">
      <w:pPr>
        <w:pStyle w:val="BodyText"/>
        <w:spacing w:before="75" w:line="274" w:lineRule="exact"/>
        <w:ind w:left="2263" w:right="119" w:firstLine="0"/>
        <w:rPr>
          <w:rFonts w:cs="Arial"/>
        </w:rPr>
      </w:pPr>
      <w:r w:rsidRPr="00587E7A">
        <w:rPr>
          <w:rFonts w:cs="Arial"/>
        </w:rPr>
        <w:t>NOTE:</w:t>
      </w:r>
      <w:r w:rsidRPr="00587E7A">
        <w:rPr>
          <w:rFonts w:cs="Arial"/>
          <w:spacing w:val="29"/>
        </w:rPr>
        <w:t xml:space="preserve"> </w:t>
      </w:r>
      <w:r w:rsidRPr="00587E7A">
        <w:rPr>
          <w:rFonts w:cs="Arial"/>
          <w:spacing w:val="-1"/>
        </w:rPr>
        <w:t>Provisions</w:t>
      </w:r>
      <w:r w:rsidRPr="00587E7A">
        <w:rPr>
          <w:rFonts w:cs="Arial"/>
          <w:spacing w:val="13"/>
        </w:rPr>
        <w:t xml:space="preserve"> </w:t>
      </w:r>
      <w:r w:rsidRPr="00587E7A">
        <w:rPr>
          <w:rFonts w:cs="Arial"/>
          <w:spacing w:val="-1"/>
        </w:rPr>
        <w:t>governing</w:t>
      </w:r>
      <w:r w:rsidRPr="00587E7A">
        <w:rPr>
          <w:rFonts w:cs="Arial"/>
          <w:spacing w:val="16"/>
        </w:rPr>
        <w:t xml:space="preserve"> </w:t>
      </w:r>
      <w:r w:rsidRPr="00587E7A">
        <w:rPr>
          <w:rFonts w:cs="Arial"/>
          <w:spacing w:val="-1"/>
        </w:rPr>
        <w:t>vacation</w:t>
      </w:r>
      <w:r w:rsidRPr="00587E7A">
        <w:rPr>
          <w:rFonts w:cs="Arial"/>
          <w:spacing w:val="14"/>
        </w:rPr>
        <w:t xml:space="preserve"> </w:t>
      </w:r>
      <w:r w:rsidRPr="00587E7A">
        <w:rPr>
          <w:rFonts w:cs="Arial"/>
          <w:spacing w:val="-1"/>
        </w:rPr>
        <w:t>usage/accrual</w:t>
      </w:r>
      <w:r w:rsidRPr="00587E7A">
        <w:rPr>
          <w:rFonts w:cs="Arial"/>
          <w:spacing w:val="12"/>
        </w:rPr>
        <w:t xml:space="preserve"> </w:t>
      </w:r>
      <w:r w:rsidRPr="00587E7A">
        <w:rPr>
          <w:rFonts w:cs="Arial"/>
        </w:rPr>
        <w:t>for</w:t>
      </w:r>
      <w:r w:rsidRPr="00587E7A">
        <w:rPr>
          <w:rFonts w:cs="Arial"/>
          <w:spacing w:val="12"/>
        </w:rPr>
        <w:t xml:space="preserve"> </w:t>
      </w:r>
      <w:r w:rsidRPr="00587E7A">
        <w:rPr>
          <w:rFonts w:cs="Arial"/>
          <w:spacing w:val="-1"/>
        </w:rPr>
        <w:t>represented</w:t>
      </w:r>
      <w:r w:rsidRPr="00587E7A">
        <w:rPr>
          <w:rFonts w:cs="Arial"/>
          <w:spacing w:val="57"/>
        </w:rPr>
        <w:t xml:space="preserve"> </w:t>
      </w:r>
      <w:r w:rsidRPr="00587E7A">
        <w:rPr>
          <w:rFonts w:cs="Arial"/>
          <w:spacing w:val="-1"/>
        </w:rPr>
        <w:t>employees</w:t>
      </w:r>
      <w:r w:rsidRPr="00587E7A">
        <w:rPr>
          <w:rFonts w:cs="Arial"/>
        </w:rPr>
        <w:t xml:space="preserve"> </w:t>
      </w:r>
      <w:r w:rsidRPr="00587E7A">
        <w:rPr>
          <w:rFonts w:cs="Arial"/>
          <w:spacing w:val="-1"/>
        </w:rPr>
        <w:t>are outlined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respective</w:t>
      </w:r>
      <w:r w:rsidRPr="00587E7A">
        <w:rPr>
          <w:rFonts w:cs="Arial"/>
          <w:spacing w:val="1"/>
        </w:rPr>
        <w:t xml:space="preserve"> </w:t>
      </w:r>
      <w:r w:rsidRPr="00587E7A">
        <w:rPr>
          <w:rFonts w:cs="Arial"/>
          <w:spacing w:val="-1"/>
        </w:rPr>
        <w:t>labor agreements.</w:t>
      </w:r>
    </w:p>
    <w:p w14:paraId="64B28621" w14:textId="77777777" w:rsidR="00F00036" w:rsidRPr="00E647B8" w:rsidRDefault="00F00036" w:rsidP="00985A6C">
      <w:pPr>
        <w:rPr>
          <w:rFonts w:ascii="Arial" w:eastAsia="Arial" w:hAnsi="Arial" w:cs="Arial"/>
          <w:sz w:val="16"/>
          <w:szCs w:val="16"/>
        </w:rPr>
      </w:pPr>
    </w:p>
    <w:p w14:paraId="2FD08345" w14:textId="77777777" w:rsidR="00F00036" w:rsidRPr="00587E7A" w:rsidRDefault="003650B4" w:rsidP="00985A6C">
      <w:pPr>
        <w:pStyle w:val="BodyText"/>
        <w:spacing w:line="276" w:lineRule="exact"/>
        <w:ind w:left="2263" w:right="119" w:firstLine="0"/>
        <w:rPr>
          <w:rFonts w:cs="Arial"/>
        </w:rPr>
      </w:pPr>
      <w:r w:rsidRPr="00587E7A">
        <w:rPr>
          <w:rFonts w:cs="Arial"/>
          <w:spacing w:val="-1"/>
        </w:rPr>
        <w:t>Executive</w:t>
      </w:r>
      <w:r w:rsidRPr="00587E7A">
        <w:rPr>
          <w:rFonts w:cs="Arial"/>
          <w:spacing w:val="33"/>
        </w:rPr>
        <w:t xml:space="preserve"> </w:t>
      </w:r>
      <w:r w:rsidRPr="00587E7A">
        <w:rPr>
          <w:rFonts w:cs="Arial"/>
          <w:spacing w:val="-1"/>
        </w:rPr>
        <w:t>Leadership</w:t>
      </w:r>
      <w:r w:rsidRPr="00587E7A">
        <w:rPr>
          <w:rFonts w:cs="Arial"/>
          <w:spacing w:val="30"/>
        </w:rPr>
        <w:t xml:space="preserve"> </w:t>
      </w:r>
      <w:r w:rsidRPr="00587E7A">
        <w:rPr>
          <w:rFonts w:cs="Arial"/>
          <w:spacing w:val="-1"/>
        </w:rPr>
        <w:t>Team</w:t>
      </w:r>
      <w:r w:rsidRPr="00587E7A">
        <w:rPr>
          <w:rFonts w:cs="Arial"/>
          <w:spacing w:val="33"/>
        </w:rPr>
        <w:t xml:space="preserve"> </w:t>
      </w:r>
      <w:r w:rsidRPr="00587E7A">
        <w:rPr>
          <w:rFonts w:cs="Arial"/>
          <w:spacing w:val="-1"/>
        </w:rPr>
        <w:t>Members/Department</w:t>
      </w:r>
      <w:r w:rsidRPr="00587E7A">
        <w:rPr>
          <w:rFonts w:cs="Arial"/>
          <w:spacing w:val="32"/>
        </w:rPr>
        <w:t xml:space="preserve"> </w:t>
      </w:r>
      <w:r w:rsidRPr="00587E7A">
        <w:rPr>
          <w:rFonts w:cs="Arial"/>
          <w:spacing w:val="-1"/>
        </w:rPr>
        <w:t>Head</w:t>
      </w:r>
      <w:r w:rsidRPr="00587E7A">
        <w:rPr>
          <w:rFonts w:cs="Arial"/>
          <w:spacing w:val="30"/>
        </w:rPr>
        <w:t xml:space="preserve"> </w:t>
      </w:r>
      <w:r w:rsidRPr="00587E7A">
        <w:rPr>
          <w:rFonts w:cs="Arial"/>
          <w:spacing w:val="-1"/>
        </w:rPr>
        <w:t>accumulate</w:t>
      </w:r>
      <w:r w:rsidRPr="00587E7A">
        <w:rPr>
          <w:rFonts w:cs="Arial"/>
          <w:spacing w:val="30"/>
        </w:rPr>
        <w:t xml:space="preserve"> </w:t>
      </w:r>
      <w:r w:rsidRPr="00587E7A">
        <w:rPr>
          <w:rFonts w:cs="Arial"/>
          <w:spacing w:val="-2"/>
        </w:rPr>
        <w:t>120</w:t>
      </w:r>
      <w:r w:rsidRPr="00587E7A">
        <w:rPr>
          <w:rFonts w:cs="Arial"/>
          <w:spacing w:val="49"/>
        </w:rPr>
        <w:t xml:space="preserve"> </w:t>
      </w:r>
      <w:r w:rsidRPr="00587E7A">
        <w:rPr>
          <w:rFonts w:cs="Arial"/>
          <w:spacing w:val="-1"/>
        </w:rPr>
        <w:t>hours</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4.62</w:t>
      </w:r>
      <w:r w:rsidRPr="00587E7A">
        <w:rPr>
          <w:rFonts w:cs="Arial"/>
          <w:spacing w:val="3"/>
        </w:rPr>
        <w:t xml:space="preserve"> </w:t>
      </w:r>
      <w:r w:rsidRPr="00587E7A">
        <w:rPr>
          <w:rFonts w:cs="Arial"/>
          <w:spacing w:val="-1"/>
        </w:rPr>
        <w:t>hours</w:t>
      </w:r>
      <w:r w:rsidRPr="00587E7A">
        <w:rPr>
          <w:rFonts w:cs="Arial"/>
          <w:spacing w:val="5"/>
        </w:rPr>
        <w:t xml:space="preserve"> </w:t>
      </w:r>
      <w:r w:rsidRPr="00587E7A">
        <w:rPr>
          <w:rFonts w:cs="Arial"/>
          <w:spacing w:val="-2"/>
        </w:rPr>
        <w:t>per</w:t>
      </w:r>
      <w:r w:rsidRPr="00587E7A">
        <w:rPr>
          <w:rFonts w:cs="Arial"/>
          <w:spacing w:val="4"/>
        </w:rPr>
        <w:t xml:space="preserve"> </w:t>
      </w:r>
      <w:r w:rsidRPr="00587E7A">
        <w:rPr>
          <w:rFonts w:cs="Arial"/>
        </w:rPr>
        <w:t>pay</w:t>
      </w:r>
      <w:r w:rsidRPr="00587E7A">
        <w:rPr>
          <w:rFonts w:cs="Arial"/>
          <w:spacing w:val="2"/>
        </w:rPr>
        <w:t xml:space="preserve"> </w:t>
      </w:r>
      <w:r w:rsidRPr="00587E7A">
        <w:rPr>
          <w:rFonts w:cs="Arial"/>
          <w:spacing w:val="-1"/>
        </w:rPr>
        <w:t>period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years</w:t>
      </w:r>
      <w:r w:rsidRPr="00587E7A">
        <w:rPr>
          <w:rFonts w:cs="Arial"/>
          <w:spacing w:val="5"/>
        </w:rPr>
        <w:t xml:space="preserve"> </w:t>
      </w:r>
      <w:r w:rsidRPr="00587E7A">
        <w:rPr>
          <w:rFonts w:cs="Arial"/>
        </w:rPr>
        <w:t>1</w:t>
      </w:r>
      <w:r w:rsidRPr="00587E7A">
        <w:rPr>
          <w:rFonts w:cs="Arial"/>
          <w:spacing w:val="6"/>
        </w:rPr>
        <w:t xml:space="preserve"> </w:t>
      </w:r>
      <w:r w:rsidRPr="00587E7A">
        <w:rPr>
          <w:rFonts w:cs="Arial"/>
          <w:spacing w:val="-1"/>
        </w:rPr>
        <w:t>through</w:t>
      </w:r>
      <w:r w:rsidRPr="00587E7A">
        <w:rPr>
          <w:rFonts w:cs="Arial"/>
          <w:spacing w:val="6"/>
        </w:rPr>
        <w:t xml:space="preserve"> </w:t>
      </w:r>
      <w:r w:rsidRPr="00587E7A">
        <w:rPr>
          <w:rFonts w:cs="Arial"/>
        </w:rPr>
        <w:t>9.</w:t>
      </w:r>
      <w:r w:rsidRPr="00587E7A">
        <w:rPr>
          <w:rFonts w:cs="Arial"/>
          <w:spacing w:val="5"/>
        </w:rPr>
        <w:t xml:space="preserve"> </w:t>
      </w:r>
      <w:r w:rsidRPr="00587E7A">
        <w:rPr>
          <w:rFonts w:cs="Arial"/>
          <w:spacing w:val="-1"/>
        </w:rPr>
        <w:t>(Beginning</w:t>
      </w:r>
      <w:r w:rsidRPr="00587E7A">
        <w:rPr>
          <w:rFonts w:cs="Arial"/>
          <w:spacing w:val="3"/>
        </w:rPr>
        <w:t xml:space="preserve"> </w:t>
      </w:r>
      <w:r w:rsidRPr="00587E7A">
        <w:rPr>
          <w:rFonts w:cs="Arial"/>
          <w:spacing w:val="-1"/>
        </w:rPr>
        <w:t>in</w:t>
      </w:r>
      <w:r w:rsidRPr="00587E7A">
        <w:rPr>
          <w:rFonts w:cs="Arial"/>
          <w:spacing w:val="6"/>
        </w:rPr>
        <w:t xml:space="preserve"> </w:t>
      </w:r>
      <w:r w:rsidRPr="00587E7A">
        <w:rPr>
          <w:rFonts w:cs="Arial"/>
        </w:rPr>
        <w:t>the</w:t>
      </w:r>
      <w:r w:rsidRPr="00587E7A">
        <w:rPr>
          <w:rFonts w:cs="Arial"/>
          <w:spacing w:val="3"/>
        </w:rPr>
        <w:t xml:space="preserve"> </w:t>
      </w:r>
      <w:r w:rsidRPr="00587E7A">
        <w:rPr>
          <w:rFonts w:cs="Arial"/>
          <w:spacing w:val="-1"/>
        </w:rPr>
        <w:t>10</w:t>
      </w:r>
      <w:r w:rsidRPr="00587E7A">
        <w:rPr>
          <w:rFonts w:cs="Arial"/>
          <w:spacing w:val="-1"/>
          <w:position w:val="11"/>
          <w:sz w:val="16"/>
        </w:rPr>
        <w:t>th</w:t>
      </w:r>
      <w:r w:rsidRPr="00587E7A">
        <w:rPr>
          <w:rFonts w:cs="Arial"/>
          <w:spacing w:val="51"/>
          <w:position w:val="11"/>
          <w:sz w:val="16"/>
        </w:rPr>
        <w:t xml:space="preserve"> </w:t>
      </w:r>
      <w:r w:rsidRPr="00587E7A">
        <w:rPr>
          <w:rFonts w:cs="Arial"/>
          <w:spacing w:val="-1"/>
        </w:rPr>
        <w:t>year</w:t>
      </w:r>
      <w:r w:rsidRPr="00587E7A">
        <w:rPr>
          <w:rFonts w:cs="Arial"/>
          <w:spacing w:val="47"/>
        </w:rPr>
        <w:t xml:space="preserve"> </w:t>
      </w:r>
      <w:r w:rsidRPr="00587E7A">
        <w:rPr>
          <w:rFonts w:cs="Arial"/>
        </w:rPr>
        <w:t>they</w:t>
      </w:r>
      <w:r w:rsidRPr="00587E7A">
        <w:rPr>
          <w:rFonts w:cs="Arial"/>
          <w:spacing w:val="46"/>
        </w:rPr>
        <w:t xml:space="preserve"> </w:t>
      </w:r>
      <w:r w:rsidRPr="00587E7A">
        <w:rPr>
          <w:rFonts w:cs="Arial"/>
          <w:spacing w:val="-1"/>
        </w:rPr>
        <w:t>will</w:t>
      </w:r>
      <w:r w:rsidRPr="00587E7A">
        <w:rPr>
          <w:rFonts w:cs="Arial"/>
          <w:spacing w:val="48"/>
        </w:rPr>
        <w:t xml:space="preserve"> </w:t>
      </w:r>
      <w:r w:rsidRPr="00587E7A">
        <w:rPr>
          <w:rFonts w:cs="Arial"/>
          <w:spacing w:val="-1"/>
        </w:rPr>
        <w:t>accrue</w:t>
      </w:r>
      <w:r w:rsidRPr="00587E7A">
        <w:rPr>
          <w:rFonts w:cs="Arial"/>
          <w:spacing w:val="48"/>
        </w:rPr>
        <w:t xml:space="preserve"> </w:t>
      </w:r>
      <w:r w:rsidRPr="00587E7A">
        <w:rPr>
          <w:rFonts w:cs="Arial"/>
          <w:spacing w:val="-1"/>
        </w:rPr>
        <w:t>vacation</w:t>
      </w:r>
      <w:r w:rsidRPr="00587E7A">
        <w:rPr>
          <w:rFonts w:cs="Arial"/>
          <w:spacing w:val="49"/>
        </w:rPr>
        <w:t xml:space="preserve"> </w:t>
      </w:r>
      <w:r w:rsidRPr="00587E7A">
        <w:rPr>
          <w:rFonts w:cs="Arial"/>
          <w:spacing w:val="-1"/>
        </w:rPr>
        <w:t>according</w:t>
      </w:r>
      <w:r w:rsidRPr="00587E7A">
        <w:rPr>
          <w:rFonts w:cs="Arial"/>
          <w:spacing w:val="47"/>
        </w:rPr>
        <w:t xml:space="preserve"> </w:t>
      </w:r>
      <w:r w:rsidRPr="00587E7A">
        <w:rPr>
          <w:rFonts w:cs="Arial"/>
        </w:rPr>
        <w:t>to</w:t>
      </w:r>
      <w:r w:rsidRPr="00587E7A">
        <w:rPr>
          <w:rFonts w:cs="Arial"/>
          <w:spacing w:val="47"/>
        </w:rPr>
        <w:t xml:space="preserve"> </w:t>
      </w:r>
      <w:r w:rsidRPr="00587E7A">
        <w:rPr>
          <w:rFonts w:cs="Arial"/>
        </w:rPr>
        <w:t>the</w:t>
      </w:r>
      <w:r w:rsidRPr="00587E7A">
        <w:rPr>
          <w:rFonts w:cs="Arial"/>
          <w:spacing w:val="46"/>
        </w:rPr>
        <w:t xml:space="preserve"> </w:t>
      </w:r>
      <w:r w:rsidRPr="00587E7A">
        <w:rPr>
          <w:rFonts w:cs="Arial"/>
          <w:spacing w:val="-1"/>
        </w:rPr>
        <w:t>above</w:t>
      </w:r>
      <w:r w:rsidRPr="00587E7A">
        <w:rPr>
          <w:rFonts w:cs="Arial"/>
          <w:spacing w:val="49"/>
        </w:rPr>
        <w:t xml:space="preserve"> </w:t>
      </w:r>
      <w:r w:rsidRPr="00587E7A">
        <w:rPr>
          <w:rFonts w:cs="Arial"/>
          <w:spacing w:val="-1"/>
        </w:rPr>
        <w:t>schedule).</w:t>
      </w:r>
      <w:r w:rsidRPr="00587E7A">
        <w:rPr>
          <w:rFonts w:cs="Arial"/>
          <w:spacing w:val="10"/>
        </w:rPr>
        <w:t xml:space="preserve"> </w:t>
      </w:r>
      <w:r w:rsidRPr="00587E7A">
        <w:rPr>
          <w:rFonts w:cs="Arial"/>
          <w:spacing w:val="-1"/>
        </w:rPr>
        <w:t>Eligible</w:t>
      </w:r>
      <w:r w:rsidRPr="00587E7A">
        <w:rPr>
          <w:rFonts w:cs="Arial"/>
          <w:spacing w:val="44"/>
        </w:rPr>
        <w:t xml:space="preserve"> </w:t>
      </w:r>
      <w:r w:rsidRPr="00587E7A">
        <w:rPr>
          <w:rFonts w:cs="Arial"/>
          <w:spacing w:val="-1"/>
        </w:rPr>
        <w:t>members</w:t>
      </w:r>
      <w:r w:rsidRPr="00587E7A">
        <w:rPr>
          <w:rFonts w:cs="Arial"/>
          <w:spacing w:val="62"/>
        </w:rPr>
        <w:t xml:space="preserve"> </w:t>
      </w:r>
      <w:r w:rsidRPr="00587E7A">
        <w:rPr>
          <w:rFonts w:cs="Arial"/>
          <w:spacing w:val="-1"/>
        </w:rPr>
        <w:t>also</w:t>
      </w:r>
      <w:r w:rsidRPr="00587E7A">
        <w:rPr>
          <w:rFonts w:cs="Arial"/>
          <w:spacing w:val="64"/>
        </w:rPr>
        <w:t xml:space="preserve"> </w:t>
      </w:r>
      <w:r w:rsidRPr="00587E7A">
        <w:rPr>
          <w:rFonts w:cs="Arial"/>
          <w:spacing w:val="-1"/>
        </w:rPr>
        <w:t>include</w:t>
      </w:r>
      <w:r w:rsidRPr="00587E7A">
        <w:rPr>
          <w:rFonts w:cs="Arial"/>
          <w:spacing w:val="64"/>
        </w:rPr>
        <w:t xml:space="preserve"> </w:t>
      </w:r>
      <w:r w:rsidRPr="00587E7A">
        <w:rPr>
          <w:rFonts w:cs="Arial"/>
        </w:rPr>
        <w:t>the</w:t>
      </w:r>
      <w:r w:rsidRPr="00587E7A">
        <w:rPr>
          <w:rFonts w:cs="Arial"/>
          <w:spacing w:val="63"/>
        </w:rPr>
        <w:t xml:space="preserve"> </w:t>
      </w:r>
      <w:r w:rsidRPr="00587E7A">
        <w:rPr>
          <w:rFonts w:cs="Arial"/>
          <w:spacing w:val="-1"/>
        </w:rPr>
        <w:t>City</w:t>
      </w:r>
      <w:r w:rsidRPr="00587E7A">
        <w:rPr>
          <w:rFonts w:cs="Arial"/>
          <w:spacing w:val="60"/>
        </w:rPr>
        <w:t xml:space="preserve"> </w:t>
      </w:r>
      <w:r w:rsidRPr="00587E7A">
        <w:rPr>
          <w:rFonts w:cs="Arial"/>
          <w:spacing w:val="-1"/>
        </w:rPr>
        <w:t>Manager,</w:t>
      </w:r>
      <w:r w:rsidRPr="00587E7A">
        <w:rPr>
          <w:rFonts w:cs="Arial"/>
          <w:spacing w:val="61"/>
        </w:rPr>
        <w:t xml:space="preserve"> </w:t>
      </w:r>
      <w:r w:rsidRPr="00587E7A">
        <w:rPr>
          <w:rFonts w:cs="Arial"/>
          <w:spacing w:val="-1"/>
        </w:rPr>
        <w:t>City</w:t>
      </w:r>
      <w:r w:rsidRPr="00587E7A">
        <w:rPr>
          <w:rFonts w:cs="Arial"/>
          <w:spacing w:val="60"/>
        </w:rPr>
        <w:t xml:space="preserve"> </w:t>
      </w:r>
      <w:r w:rsidRPr="00587E7A">
        <w:rPr>
          <w:rFonts w:cs="Arial"/>
          <w:spacing w:val="-1"/>
        </w:rPr>
        <w:t>Attorney</w:t>
      </w:r>
      <w:r w:rsidRPr="00587E7A">
        <w:rPr>
          <w:rFonts w:cs="Arial"/>
          <w:spacing w:val="59"/>
        </w:rPr>
        <w:t xml:space="preserve"> </w:t>
      </w:r>
      <w:r w:rsidRPr="00587E7A">
        <w:rPr>
          <w:rFonts w:cs="Arial"/>
        </w:rPr>
        <w:t>and</w:t>
      </w:r>
      <w:r w:rsidRPr="00587E7A">
        <w:rPr>
          <w:rFonts w:cs="Arial"/>
          <w:spacing w:val="64"/>
        </w:rPr>
        <w:t xml:space="preserve"> </w:t>
      </w:r>
      <w:r w:rsidRPr="00587E7A">
        <w:rPr>
          <w:rFonts w:cs="Arial"/>
          <w:spacing w:val="-1"/>
        </w:rPr>
        <w:t>Assistant</w:t>
      </w:r>
      <w:r w:rsidRPr="00587E7A">
        <w:rPr>
          <w:rFonts w:cs="Arial"/>
          <w:spacing w:val="63"/>
        </w:rPr>
        <w:t xml:space="preserve"> </w:t>
      </w:r>
      <w:r w:rsidRPr="00587E7A">
        <w:rPr>
          <w:rFonts w:cs="Arial"/>
          <w:spacing w:val="-1"/>
        </w:rPr>
        <w:t>City</w:t>
      </w:r>
      <w:r w:rsidRPr="00587E7A">
        <w:rPr>
          <w:rFonts w:cs="Arial"/>
          <w:spacing w:val="65"/>
        </w:rPr>
        <w:t xml:space="preserve"> </w:t>
      </w:r>
      <w:r w:rsidRPr="00587E7A">
        <w:rPr>
          <w:rFonts w:cs="Arial"/>
          <w:spacing w:val="-1"/>
        </w:rPr>
        <w:t>Attorney.</w:t>
      </w:r>
    </w:p>
    <w:p w14:paraId="6D48BB64" w14:textId="77777777" w:rsidR="00E9394B" w:rsidRPr="002E12F4" w:rsidRDefault="00E9394B" w:rsidP="00985A6C">
      <w:pPr>
        <w:spacing w:before="7"/>
        <w:rPr>
          <w:rFonts w:ascii="Arial" w:eastAsia="Arial" w:hAnsi="Arial" w:cs="Arial"/>
          <w:sz w:val="16"/>
          <w:szCs w:val="16"/>
        </w:rPr>
      </w:pPr>
    </w:p>
    <w:p w14:paraId="1A49D68E" w14:textId="77777777" w:rsidR="00F00036" w:rsidRPr="00587E7A" w:rsidRDefault="003650B4" w:rsidP="00985A6C">
      <w:pPr>
        <w:pStyle w:val="BodyText"/>
        <w:numPr>
          <w:ilvl w:val="1"/>
          <w:numId w:val="31"/>
        </w:numPr>
        <w:tabs>
          <w:tab w:val="left" w:pos="2264"/>
        </w:tabs>
        <w:ind w:right="122" w:hanging="374"/>
        <w:rPr>
          <w:rFonts w:cs="Arial"/>
        </w:rPr>
      </w:pPr>
      <w:r w:rsidRPr="00587E7A">
        <w:rPr>
          <w:rFonts w:cs="Arial"/>
        </w:rPr>
        <w:t>The</w:t>
      </w:r>
      <w:r w:rsidRPr="00587E7A">
        <w:rPr>
          <w:rFonts w:cs="Arial"/>
          <w:spacing w:val="34"/>
        </w:rPr>
        <w:t xml:space="preserve"> </w:t>
      </w:r>
      <w:r w:rsidRPr="00587E7A">
        <w:rPr>
          <w:rFonts w:cs="Arial"/>
          <w:spacing w:val="-1"/>
        </w:rPr>
        <w:t>maximum</w:t>
      </w:r>
      <w:r w:rsidRPr="00587E7A">
        <w:rPr>
          <w:rFonts w:cs="Arial"/>
          <w:spacing w:val="33"/>
        </w:rPr>
        <w:t xml:space="preserve"> </w:t>
      </w:r>
      <w:r w:rsidRPr="00587E7A">
        <w:rPr>
          <w:rFonts w:cs="Arial"/>
          <w:spacing w:val="-1"/>
        </w:rPr>
        <w:t>amount</w:t>
      </w:r>
      <w:r w:rsidRPr="00587E7A">
        <w:rPr>
          <w:rFonts w:cs="Arial"/>
          <w:spacing w:val="32"/>
        </w:rPr>
        <w:t xml:space="preserve"> </w:t>
      </w:r>
      <w:r w:rsidRPr="00587E7A">
        <w:rPr>
          <w:rFonts w:cs="Arial"/>
          <w:spacing w:val="-1"/>
        </w:rPr>
        <w:t>of</w:t>
      </w:r>
      <w:r w:rsidRPr="00587E7A">
        <w:rPr>
          <w:rFonts w:cs="Arial"/>
          <w:spacing w:val="37"/>
        </w:rPr>
        <w:t xml:space="preserve"> </w:t>
      </w:r>
      <w:r w:rsidRPr="00587E7A">
        <w:rPr>
          <w:rFonts w:cs="Arial"/>
          <w:spacing w:val="-1"/>
        </w:rPr>
        <w:t>vacation</w:t>
      </w:r>
      <w:r w:rsidRPr="00587E7A">
        <w:rPr>
          <w:rFonts w:cs="Arial"/>
          <w:spacing w:val="35"/>
        </w:rPr>
        <w:t xml:space="preserve"> </w:t>
      </w:r>
      <w:r w:rsidRPr="00587E7A">
        <w:rPr>
          <w:rFonts w:cs="Arial"/>
          <w:spacing w:val="-1"/>
        </w:rPr>
        <w:t>that</w:t>
      </w:r>
      <w:r w:rsidRPr="00587E7A">
        <w:rPr>
          <w:rFonts w:cs="Arial"/>
          <w:spacing w:val="32"/>
        </w:rPr>
        <w:t xml:space="preserve"> </w:t>
      </w:r>
      <w:r w:rsidRPr="00587E7A">
        <w:rPr>
          <w:rFonts w:cs="Arial"/>
        </w:rPr>
        <w:t>an</w:t>
      </w:r>
      <w:r w:rsidRPr="00587E7A">
        <w:rPr>
          <w:rFonts w:cs="Arial"/>
          <w:spacing w:val="32"/>
        </w:rPr>
        <w:t xml:space="preserve"> </w:t>
      </w:r>
      <w:r w:rsidRPr="00587E7A">
        <w:rPr>
          <w:rFonts w:cs="Arial"/>
          <w:spacing w:val="-1"/>
        </w:rPr>
        <w:t>employee</w:t>
      </w:r>
      <w:r w:rsidRPr="00587E7A">
        <w:rPr>
          <w:rFonts w:cs="Arial"/>
          <w:spacing w:val="32"/>
        </w:rPr>
        <w:t xml:space="preserve"> </w:t>
      </w:r>
      <w:r w:rsidRPr="00587E7A">
        <w:rPr>
          <w:rFonts w:cs="Arial"/>
        </w:rPr>
        <w:t>may</w:t>
      </w:r>
      <w:r w:rsidRPr="00587E7A">
        <w:rPr>
          <w:rFonts w:cs="Arial"/>
          <w:spacing w:val="31"/>
        </w:rPr>
        <w:t xml:space="preserve"> </w:t>
      </w:r>
      <w:r w:rsidRPr="00587E7A">
        <w:rPr>
          <w:rFonts w:cs="Arial"/>
          <w:spacing w:val="-1"/>
        </w:rPr>
        <w:t>accumulate</w:t>
      </w:r>
      <w:r w:rsidRPr="00587E7A">
        <w:rPr>
          <w:rFonts w:cs="Arial"/>
          <w:spacing w:val="34"/>
        </w:rPr>
        <w:t xml:space="preserve"> </w:t>
      </w:r>
      <w:r w:rsidRPr="00587E7A">
        <w:rPr>
          <w:rFonts w:cs="Arial"/>
          <w:spacing w:val="-1"/>
        </w:rPr>
        <w:t>is</w:t>
      </w:r>
      <w:r w:rsidRPr="00587E7A">
        <w:rPr>
          <w:rFonts w:cs="Arial"/>
          <w:spacing w:val="34"/>
        </w:rPr>
        <w:t xml:space="preserve"> </w:t>
      </w:r>
      <w:r w:rsidRPr="00587E7A">
        <w:rPr>
          <w:rFonts w:cs="Arial"/>
          <w:spacing w:val="-1"/>
        </w:rPr>
        <w:t>the</w:t>
      </w:r>
      <w:r w:rsidRPr="00587E7A">
        <w:rPr>
          <w:rFonts w:cs="Arial"/>
          <w:spacing w:val="49"/>
        </w:rPr>
        <w:t xml:space="preserve"> </w:t>
      </w:r>
      <w:r w:rsidRPr="00587E7A">
        <w:rPr>
          <w:rFonts w:cs="Arial"/>
          <w:spacing w:val="-1"/>
        </w:rPr>
        <w:t>annual</w:t>
      </w:r>
      <w:r w:rsidRPr="00587E7A">
        <w:rPr>
          <w:rFonts w:cs="Arial"/>
        </w:rPr>
        <w:t xml:space="preserve"> </w:t>
      </w:r>
      <w:r w:rsidRPr="00587E7A">
        <w:rPr>
          <w:rFonts w:cs="Arial"/>
          <w:spacing w:val="-1"/>
        </w:rPr>
        <w:t>accrual</w:t>
      </w:r>
      <w:r w:rsidRPr="00587E7A">
        <w:rPr>
          <w:rFonts w:cs="Arial"/>
        </w:rPr>
        <w:t xml:space="preserve"> </w:t>
      </w:r>
      <w:r w:rsidRPr="00587E7A">
        <w:rPr>
          <w:rFonts w:cs="Arial"/>
          <w:spacing w:val="-1"/>
        </w:rPr>
        <w:t>amount</w:t>
      </w:r>
      <w:r w:rsidRPr="00587E7A">
        <w:rPr>
          <w:rFonts w:cs="Arial"/>
          <w:spacing w:val="-2"/>
        </w:rPr>
        <w:t xml:space="preserve"> </w:t>
      </w:r>
      <w:r w:rsidRPr="00587E7A">
        <w:rPr>
          <w:rFonts w:cs="Arial"/>
          <w:spacing w:val="-1"/>
        </w:rPr>
        <w:t>plus</w:t>
      </w:r>
      <w:r w:rsidRPr="00587E7A">
        <w:rPr>
          <w:rFonts w:cs="Arial"/>
        </w:rPr>
        <w:t xml:space="preserve"> </w:t>
      </w:r>
      <w:r w:rsidRPr="00587E7A">
        <w:rPr>
          <w:rFonts w:cs="Arial"/>
          <w:spacing w:val="-1"/>
        </w:rPr>
        <w:t>one hundred twenty</w:t>
      </w:r>
      <w:r w:rsidRPr="00587E7A">
        <w:rPr>
          <w:rFonts w:cs="Arial"/>
          <w:spacing w:val="-2"/>
        </w:rPr>
        <w:t xml:space="preserve"> </w:t>
      </w:r>
      <w:r w:rsidRPr="00587E7A">
        <w:rPr>
          <w:rFonts w:cs="Arial"/>
          <w:spacing w:val="-1"/>
        </w:rPr>
        <w:t>(120) hours.</w:t>
      </w:r>
    </w:p>
    <w:p w14:paraId="1DB8B65E" w14:textId="77777777" w:rsidR="00F00036" w:rsidRPr="002E12F4" w:rsidRDefault="00F00036" w:rsidP="00985A6C">
      <w:pPr>
        <w:rPr>
          <w:rFonts w:ascii="Arial" w:eastAsia="Arial" w:hAnsi="Arial" w:cs="Arial"/>
          <w:sz w:val="16"/>
          <w:szCs w:val="16"/>
        </w:rPr>
      </w:pPr>
    </w:p>
    <w:p w14:paraId="5238F124" w14:textId="77777777" w:rsidR="00F00036" w:rsidRPr="00587E7A" w:rsidRDefault="003650B4" w:rsidP="00985A6C">
      <w:pPr>
        <w:pStyle w:val="BodyText"/>
        <w:numPr>
          <w:ilvl w:val="1"/>
          <w:numId w:val="31"/>
        </w:numPr>
        <w:tabs>
          <w:tab w:val="left" w:pos="2264"/>
        </w:tabs>
        <w:ind w:right="120" w:hanging="374"/>
        <w:rPr>
          <w:rFonts w:cs="Arial"/>
        </w:rPr>
      </w:pPr>
      <w:r w:rsidRPr="00587E7A">
        <w:rPr>
          <w:rFonts w:cs="Arial"/>
          <w:spacing w:val="-1"/>
        </w:rPr>
        <w:t>Employees</w:t>
      </w:r>
      <w:r w:rsidRPr="00587E7A">
        <w:rPr>
          <w:rFonts w:cs="Arial"/>
          <w:spacing w:val="26"/>
        </w:rPr>
        <w:t xml:space="preserve"> </w:t>
      </w:r>
      <w:r w:rsidRPr="00587E7A">
        <w:rPr>
          <w:rFonts w:cs="Arial"/>
          <w:spacing w:val="-1"/>
        </w:rPr>
        <w:t>are</w:t>
      </w:r>
      <w:r w:rsidRPr="00587E7A">
        <w:rPr>
          <w:rFonts w:cs="Arial"/>
          <w:spacing w:val="27"/>
        </w:rPr>
        <w:t xml:space="preserve"> </w:t>
      </w:r>
      <w:r w:rsidRPr="00587E7A">
        <w:rPr>
          <w:rFonts w:cs="Arial"/>
          <w:spacing w:val="-1"/>
        </w:rPr>
        <w:t>encouraged</w:t>
      </w:r>
      <w:r w:rsidRPr="00587E7A">
        <w:rPr>
          <w:rFonts w:cs="Arial"/>
          <w:spacing w:val="27"/>
        </w:rPr>
        <w:t xml:space="preserve"> </w:t>
      </w:r>
      <w:r w:rsidRPr="00587E7A">
        <w:rPr>
          <w:rFonts w:cs="Arial"/>
        </w:rPr>
        <w:t>to</w:t>
      </w:r>
      <w:r w:rsidRPr="00587E7A">
        <w:rPr>
          <w:rFonts w:cs="Arial"/>
          <w:spacing w:val="27"/>
        </w:rPr>
        <w:t xml:space="preserve"> </w:t>
      </w:r>
      <w:r w:rsidRPr="00587E7A">
        <w:rPr>
          <w:rFonts w:cs="Arial"/>
        </w:rPr>
        <w:t>take</w:t>
      </w:r>
      <w:r w:rsidRPr="00587E7A">
        <w:rPr>
          <w:rFonts w:cs="Arial"/>
          <w:spacing w:val="27"/>
        </w:rPr>
        <w:t xml:space="preserve"> </w:t>
      </w:r>
      <w:r w:rsidRPr="00587E7A">
        <w:rPr>
          <w:rFonts w:cs="Arial"/>
          <w:spacing w:val="-1"/>
        </w:rPr>
        <w:t>vacation.</w:t>
      </w:r>
      <w:r w:rsidRPr="00587E7A">
        <w:rPr>
          <w:rFonts w:cs="Arial"/>
          <w:spacing w:val="53"/>
        </w:rPr>
        <w:t xml:space="preserve"> </w:t>
      </w:r>
      <w:r w:rsidRPr="00587E7A">
        <w:rPr>
          <w:rFonts w:cs="Arial"/>
          <w:spacing w:val="-1"/>
        </w:rPr>
        <w:t>However,</w:t>
      </w:r>
      <w:r w:rsidRPr="00587E7A">
        <w:rPr>
          <w:rFonts w:cs="Arial"/>
          <w:spacing w:val="29"/>
        </w:rPr>
        <w:t xml:space="preserve"> </w:t>
      </w:r>
      <w:r w:rsidRPr="00587E7A">
        <w:rPr>
          <w:rFonts w:cs="Arial"/>
          <w:spacing w:val="-1"/>
        </w:rPr>
        <w:t>with</w:t>
      </w:r>
      <w:r w:rsidRPr="00587E7A">
        <w:rPr>
          <w:rFonts w:cs="Arial"/>
          <w:spacing w:val="27"/>
        </w:rPr>
        <w:t xml:space="preserve"> </w:t>
      </w:r>
      <w:r w:rsidRPr="00587E7A">
        <w:rPr>
          <w:rFonts w:cs="Arial"/>
          <w:spacing w:val="-1"/>
        </w:rPr>
        <w:t>approval</w:t>
      </w:r>
      <w:r w:rsidRPr="00587E7A">
        <w:rPr>
          <w:rFonts w:cs="Arial"/>
          <w:spacing w:val="26"/>
        </w:rPr>
        <w:t xml:space="preserve"> </w:t>
      </w:r>
      <w:r w:rsidRPr="00587E7A">
        <w:rPr>
          <w:rFonts w:cs="Arial"/>
        </w:rPr>
        <w:t>of</w:t>
      </w:r>
      <w:r w:rsidRPr="00587E7A">
        <w:rPr>
          <w:rFonts w:cs="Arial"/>
          <w:spacing w:val="29"/>
        </w:rPr>
        <w:t xml:space="preserve"> </w:t>
      </w:r>
      <w:r w:rsidRPr="00587E7A">
        <w:rPr>
          <w:rFonts w:cs="Arial"/>
          <w:spacing w:val="-1"/>
        </w:rPr>
        <w:t>the</w:t>
      </w:r>
      <w:r w:rsidRPr="00587E7A">
        <w:rPr>
          <w:rFonts w:cs="Arial"/>
          <w:spacing w:val="49"/>
        </w:rPr>
        <w:t xml:space="preserve"> </w:t>
      </w:r>
      <w:r w:rsidRPr="00587E7A">
        <w:rPr>
          <w:rFonts w:cs="Arial"/>
          <w:spacing w:val="-1"/>
        </w:rPr>
        <w:t>employee’s</w:t>
      </w:r>
      <w:r w:rsidRPr="00587E7A">
        <w:rPr>
          <w:rFonts w:cs="Arial"/>
          <w:spacing w:val="14"/>
        </w:rPr>
        <w:t xml:space="preserve"> </w:t>
      </w:r>
      <w:r w:rsidRPr="00587E7A">
        <w:rPr>
          <w:rFonts w:cs="Arial"/>
          <w:spacing w:val="-1"/>
        </w:rPr>
        <w:t>Department</w:t>
      </w:r>
      <w:r w:rsidRPr="00587E7A">
        <w:rPr>
          <w:rFonts w:cs="Arial"/>
          <w:spacing w:val="15"/>
        </w:rPr>
        <w:t xml:space="preserve"> </w:t>
      </w:r>
      <w:r w:rsidRPr="00587E7A">
        <w:rPr>
          <w:rFonts w:cs="Arial"/>
          <w:spacing w:val="-1"/>
        </w:rPr>
        <w:t>Head,</w:t>
      </w:r>
      <w:r w:rsidRPr="00587E7A">
        <w:rPr>
          <w:rFonts w:cs="Arial"/>
          <w:spacing w:val="15"/>
        </w:rPr>
        <w:t xml:space="preserve"> </w:t>
      </w:r>
      <w:r w:rsidRPr="00587E7A">
        <w:rPr>
          <w:rFonts w:cs="Arial"/>
          <w:spacing w:val="-1"/>
        </w:rPr>
        <w:t>Human</w:t>
      </w:r>
      <w:r w:rsidRPr="00587E7A">
        <w:rPr>
          <w:rFonts w:cs="Arial"/>
          <w:spacing w:val="15"/>
        </w:rPr>
        <w:t xml:space="preserve"> </w:t>
      </w:r>
      <w:r w:rsidRPr="00587E7A">
        <w:rPr>
          <w:rFonts w:cs="Arial"/>
          <w:spacing w:val="-1"/>
        </w:rPr>
        <w:t>Resources</w:t>
      </w:r>
      <w:r w:rsidRPr="00587E7A">
        <w:rPr>
          <w:rFonts w:cs="Arial"/>
          <w:spacing w:val="14"/>
        </w:rPr>
        <w:t xml:space="preserve"> </w:t>
      </w:r>
      <w:r w:rsidRPr="00587E7A">
        <w:rPr>
          <w:rFonts w:cs="Arial"/>
          <w:spacing w:val="-1"/>
        </w:rPr>
        <w:t>Director</w:t>
      </w:r>
      <w:r w:rsidRPr="00587E7A">
        <w:rPr>
          <w:rFonts w:cs="Arial"/>
          <w:spacing w:val="14"/>
        </w:rPr>
        <w:t xml:space="preserve"> </w:t>
      </w:r>
      <w:r w:rsidRPr="00587E7A">
        <w:rPr>
          <w:rFonts w:cs="Arial"/>
        </w:rPr>
        <w:t>and</w:t>
      </w:r>
      <w:r w:rsidRPr="00587E7A">
        <w:rPr>
          <w:rFonts w:cs="Arial"/>
          <w:spacing w:val="15"/>
        </w:rPr>
        <w:t xml:space="preserve"> </w:t>
      </w:r>
      <w:r w:rsidRPr="00587E7A">
        <w:rPr>
          <w:rFonts w:cs="Arial"/>
          <w:spacing w:val="-1"/>
        </w:rPr>
        <w:t>City</w:t>
      </w:r>
      <w:r w:rsidRPr="00587E7A">
        <w:rPr>
          <w:rFonts w:cs="Arial"/>
          <w:spacing w:val="12"/>
        </w:rPr>
        <w:t xml:space="preserve"> </w:t>
      </w:r>
      <w:r w:rsidRPr="00587E7A">
        <w:rPr>
          <w:rFonts w:cs="Arial"/>
          <w:spacing w:val="-1"/>
        </w:rPr>
        <w:t>Manager,</w:t>
      </w:r>
      <w:r w:rsidRPr="00587E7A">
        <w:rPr>
          <w:rFonts w:cs="Arial"/>
          <w:spacing w:val="51"/>
        </w:rPr>
        <w:t xml:space="preserve"> </w:t>
      </w:r>
      <w:r w:rsidRPr="00587E7A">
        <w:rPr>
          <w:rFonts w:cs="Arial"/>
        </w:rPr>
        <w:t>an</w:t>
      </w:r>
      <w:r w:rsidRPr="00587E7A">
        <w:rPr>
          <w:rFonts w:cs="Arial"/>
          <w:spacing w:val="51"/>
        </w:rPr>
        <w:t xml:space="preserve"> </w:t>
      </w:r>
      <w:r w:rsidRPr="00587E7A">
        <w:rPr>
          <w:rFonts w:cs="Arial"/>
          <w:spacing w:val="-1"/>
        </w:rPr>
        <w:t>employee</w:t>
      </w:r>
      <w:r w:rsidRPr="00587E7A">
        <w:rPr>
          <w:rFonts w:cs="Arial"/>
          <w:spacing w:val="52"/>
        </w:rPr>
        <w:t xml:space="preserve"> </w:t>
      </w:r>
      <w:r w:rsidRPr="00587E7A">
        <w:rPr>
          <w:rFonts w:cs="Arial"/>
        </w:rPr>
        <w:t>may</w:t>
      </w:r>
      <w:r w:rsidRPr="00587E7A">
        <w:rPr>
          <w:rFonts w:cs="Arial"/>
          <w:spacing w:val="51"/>
        </w:rPr>
        <w:t xml:space="preserve"> </w:t>
      </w:r>
      <w:r w:rsidRPr="00587E7A">
        <w:rPr>
          <w:rFonts w:cs="Arial"/>
        </w:rPr>
        <w:t>be</w:t>
      </w:r>
      <w:r w:rsidRPr="00587E7A">
        <w:rPr>
          <w:rFonts w:cs="Arial"/>
          <w:spacing w:val="51"/>
        </w:rPr>
        <w:t xml:space="preserve"> </w:t>
      </w:r>
      <w:r w:rsidRPr="00587E7A">
        <w:rPr>
          <w:rFonts w:cs="Arial"/>
          <w:spacing w:val="-1"/>
        </w:rPr>
        <w:t>paid</w:t>
      </w:r>
      <w:r w:rsidRPr="00587E7A">
        <w:rPr>
          <w:rFonts w:cs="Arial"/>
          <w:spacing w:val="49"/>
        </w:rPr>
        <w:t xml:space="preserve"> </w:t>
      </w:r>
      <w:r w:rsidRPr="00587E7A">
        <w:rPr>
          <w:rFonts w:cs="Arial"/>
        </w:rPr>
        <w:t>for</w:t>
      </w:r>
      <w:r w:rsidRPr="00587E7A">
        <w:rPr>
          <w:rFonts w:cs="Arial"/>
          <w:spacing w:val="50"/>
        </w:rPr>
        <w:t xml:space="preserve"> </w:t>
      </w:r>
      <w:r w:rsidRPr="00587E7A">
        <w:rPr>
          <w:rFonts w:cs="Arial"/>
          <w:spacing w:val="-1"/>
        </w:rPr>
        <w:t>accumulated</w:t>
      </w:r>
      <w:r w:rsidRPr="00587E7A">
        <w:rPr>
          <w:rFonts w:cs="Arial"/>
          <w:spacing w:val="52"/>
        </w:rPr>
        <w:t xml:space="preserve"> </w:t>
      </w:r>
      <w:r w:rsidRPr="00587E7A">
        <w:rPr>
          <w:rFonts w:cs="Arial"/>
          <w:spacing w:val="-1"/>
        </w:rPr>
        <w:t>vacation</w:t>
      </w:r>
      <w:r w:rsidRPr="00587E7A">
        <w:rPr>
          <w:rFonts w:cs="Arial"/>
          <w:spacing w:val="53"/>
        </w:rPr>
        <w:t xml:space="preserve"> </w:t>
      </w:r>
      <w:r w:rsidRPr="00587E7A">
        <w:rPr>
          <w:rFonts w:cs="Arial"/>
          <w:spacing w:val="-2"/>
        </w:rPr>
        <w:t>in</w:t>
      </w:r>
      <w:r w:rsidRPr="00587E7A">
        <w:rPr>
          <w:rFonts w:cs="Arial"/>
          <w:spacing w:val="54"/>
        </w:rPr>
        <w:t xml:space="preserve"> </w:t>
      </w:r>
      <w:r w:rsidRPr="00587E7A">
        <w:rPr>
          <w:rFonts w:cs="Arial"/>
          <w:spacing w:val="-1"/>
        </w:rPr>
        <w:t>lieu</w:t>
      </w:r>
      <w:r w:rsidRPr="00587E7A">
        <w:rPr>
          <w:rFonts w:cs="Arial"/>
          <w:spacing w:val="52"/>
        </w:rPr>
        <w:t xml:space="preserve"> </w:t>
      </w:r>
      <w:r w:rsidRPr="00587E7A">
        <w:rPr>
          <w:rFonts w:cs="Arial"/>
          <w:spacing w:val="-1"/>
        </w:rPr>
        <w:t>of</w:t>
      </w:r>
      <w:r w:rsidRPr="00587E7A">
        <w:rPr>
          <w:rFonts w:cs="Arial"/>
          <w:spacing w:val="53"/>
        </w:rPr>
        <w:t xml:space="preserve"> </w:t>
      </w:r>
      <w:r w:rsidRPr="00587E7A">
        <w:rPr>
          <w:rFonts w:cs="Arial"/>
          <w:spacing w:val="-1"/>
        </w:rPr>
        <w:t>taking</w:t>
      </w:r>
      <w:r w:rsidRPr="00587E7A">
        <w:rPr>
          <w:rFonts w:cs="Arial"/>
          <w:spacing w:val="52"/>
        </w:rPr>
        <w:t xml:space="preserve"> </w:t>
      </w:r>
      <w:r w:rsidRPr="00587E7A">
        <w:rPr>
          <w:rFonts w:cs="Arial"/>
          <w:spacing w:val="-1"/>
        </w:rPr>
        <w:t>such</w:t>
      </w:r>
      <w:r w:rsidRPr="00587E7A">
        <w:rPr>
          <w:rFonts w:cs="Arial"/>
          <w:spacing w:val="55"/>
        </w:rPr>
        <w:t xml:space="preserve"> </w:t>
      </w:r>
      <w:r w:rsidRPr="00587E7A">
        <w:rPr>
          <w:rFonts w:cs="Arial"/>
          <w:spacing w:val="-1"/>
        </w:rPr>
        <w:t>vacation</w:t>
      </w:r>
      <w:r w:rsidRPr="00587E7A">
        <w:rPr>
          <w:rFonts w:cs="Arial"/>
          <w:spacing w:val="4"/>
        </w:rPr>
        <w:t xml:space="preserve"> </w:t>
      </w:r>
      <w:r w:rsidRPr="00587E7A">
        <w:rPr>
          <w:rFonts w:cs="Arial"/>
          <w:spacing w:val="-1"/>
        </w:rPr>
        <w:t>only</w:t>
      </w:r>
      <w:r w:rsidRPr="00587E7A">
        <w:rPr>
          <w:rFonts w:cs="Arial"/>
          <w:spacing w:val="3"/>
        </w:rPr>
        <w:t xml:space="preserve"> </w:t>
      </w:r>
      <w:r w:rsidRPr="00587E7A">
        <w:rPr>
          <w:rFonts w:cs="Arial"/>
          <w:spacing w:val="-1"/>
        </w:rPr>
        <w:t>when</w:t>
      </w:r>
      <w:r w:rsidRPr="00587E7A">
        <w:rPr>
          <w:rFonts w:cs="Arial"/>
          <w:spacing w:val="1"/>
        </w:rPr>
        <w:t xml:space="preserve"> </w:t>
      </w:r>
      <w:r w:rsidRPr="00587E7A">
        <w:rPr>
          <w:rFonts w:cs="Arial"/>
          <w:spacing w:val="-1"/>
        </w:rPr>
        <w:t>work</w:t>
      </w:r>
      <w:r w:rsidRPr="00587E7A">
        <w:rPr>
          <w:rFonts w:cs="Arial"/>
          <w:spacing w:val="3"/>
        </w:rPr>
        <w:t xml:space="preserve"> </w:t>
      </w:r>
      <w:r w:rsidRPr="00587E7A">
        <w:rPr>
          <w:rFonts w:cs="Arial"/>
          <w:spacing w:val="-1"/>
        </w:rPr>
        <w:t>assignments</w:t>
      </w:r>
      <w:r w:rsidRPr="00587E7A">
        <w:rPr>
          <w:rFonts w:cs="Arial"/>
          <w:spacing w:val="3"/>
        </w:rPr>
        <w:t xml:space="preserve"> </w:t>
      </w:r>
      <w:r w:rsidRPr="00587E7A">
        <w:rPr>
          <w:rFonts w:cs="Arial"/>
          <w:spacing w:val="-2"/>
        </w:rPr>
        <w:t>have</w:t>
      </w:r>
      <w:r w:rsidRPr="00587E7A">
        <w:rPr>
          <w:rFonts w:cs="Arial"/>
          <w:spacing w:val="4"/>
        </w:rPr>
        <w:t xml:space="preserve"> </w:t>
      </w:r>
      <w:r w:rsidRPr="00587E7A">
        <w:rPr>
          <w:rFonts w:cs="Arial"/>
          <w:spacing w:val="-1"/>
        </w:rPr>
        <w:t>prevented</w:t>
      </w:r>
      <w:r w:rsidRPr="00587E7A">
        <w:rPr>
          <w:rFonts w:cs="Arial"/>
          <w:spacing w:val="4"/>
        </w:rPr>
        <w:t xml:space="preserve"> </w:t>
      </w:r>
      <w:r w:rsidRPr="00587E7A">
        <w:rPr>
          <w:rFonts w:cs="Arial"/>
          <w:spacing w:val="-1"/>
        </w:rPr>
        <w:t>him</w:t>
      </w:r>
      <w:r w:rsidRPr="00587E7A">
        <w:rPr>
          <w:rFonts w:cs="Arial"/>
          <w:spacing w:val="2"/>
        </w:rPr>
        <w:t xml:space="preserve"> </w:t>
      </w:r>
      <w:r w:rsidRPr="00587E7A">
        <w:rPr>
          <w:rFonts w:cs="Arial"/>
          <w:spacing w:val="-1"/>
        </w:rPr>
        <w:t>from</w:t>
      </w:r>
      <w:r w:rsidRPr="00587E7A">
        <w:rPr>
          <w:rFonts w:cs="Arial"/>
          <w:spacing w:val="5"/>
        </w:rPr>
        <w:t xml:space="preserve"> </w:t>
      </w:r>
      <w:r w:rsidRPr="00587E7A">
        <w:rPr>
          <w:rFonts w:cs="Arial"/>
          <w:spacing w:val="-1"/>
        </w:rPr>
        <w:t>taking</w:t>
      </w:r>
      <w:r w:rsidRPr="00587E7A">
        <w:rPr>
          <w:rFonts w:cs="Arial"/>
          <w:spacing w:val="1"/>
        </w:rPr>
        <w:t xml:space="preserve"> </w:t>
      </w:r>
      <w:r w:rsidRPr="00587E7A">
        <w:rPr>
          <w:rFonts w:cs="Arial"/>
        </w:rPr>
        <w:t>a</w:t>
      </w:r>
      <w:r w:rsidRPr="00587E7A">
        <w:rPr>
          <w:rFonts w:cs="Arial"/>
          <w:spacing w:val="49"/>
        </w:rPr>
        <w:t xml:space="preserve"> </w:t>
      </w:r>
      <w:r w:rsidRPr="00587E7A">
        <w:rPr>
          <w:rFonts w:cs="Arial"/>
          <w:spacing w:val="-1"/>
        </w:rPr>
        <w:t>vacation.</w:t>
      </w:r>
    </w:p>
    <w:p w14:paraId="6D87C65F" w14:textId="77777777" w:rsidR="00F00036" w:rsidRDefault="00F00036" w:rsidP="00985A6C">
      <w:pPr>
        <w:rPr>
          <w:rFonts w:ascii="Arial" w:hAnsi="Arial" w:cs="Arial"/>
        </w:rPr>
      </w:pPr>
    </w:p>
    <w:p w14:paraId="0CD2119E" w14:textId="77777777" w:rsidR="00F00036" w:rsidRPr="00587E7A" w:rsidRDefault="003650B4" w:rsidP="00985A6C">
      <w:pPr>
        <w:pStyle w:val="BodyText"/>
        <w:numPr>
          <w:ilvl w:val="1"/>
          <w:numId w:val="31"/>
        </w:numPr>
        <w:tabs>
          <w:tab w:val="left" w:pos="2264"/>
        </w:tabs>
        <w:spacing w:before="43"/>
        <w:ind w:right="117" w:hanging="374"/>
        <w:rPr>
          <w:rFonts w:cs="Arial"/>
        </w:rPr>
      </w:pPr>
      <w:r w:rsidRPr="00587E7A">
        <w:rPr>
          <w:rFonts w:cs="Arial"/>
        </w:rPr>
        <w:t>When</w:t>
      </w:r>
      <w:r w:rsidRPr="00587E7A">
        <w:rPr>
          <w:rFonts w:cs="Arial"/>
          <w:spacing w:val="51"/>
        </w:rPr>
        <w:t xml:space="preserve"> </w:t>
      </w:r>
      <w:r w:rsidRPr="00587E7A">
        <w:rPr>
          <w:rFonts w:cs="Arial"/>
        </w:rPr>
        <w:t>an</w:t>
      </w:r>
      <w:r w:rsidRPr="00587E7A">
        <w:rPr>
          <w:rFonts w:cs="Arial"/>
          <w:spacing w:val="52"/>
        </w:rPr>
        <w:t xml:space="preserve"> </w:t>
      </w:r>
      <w:r w:rsidRPr="00587E7A">
        <w:rPr>
          <w:rFonts w:cs="Arial"/>
          <w:spacing w:val="-1"/>
        </w:rPr>
        <w:t>employee</w:t>
      </w:r>
      <w:r w:rsidRPr="00587E7A">
        <w:rPr>
          <w:rFonts w:cs="Arial"/>
          <w:spacing w:val="54"/>
        </w:rPr>
        <w:t xml:space="preserve"> </w:t>
      </w:r>
      <w:r w:rsidRPr="00587E7A">
        <w:rPr>
          <w:rFonts w:cs="Arial"/>
          <w:spacing w:val="-1"/>
        </w:rPr>
        <w:t>completes</w:t>
      </w:r>
      <w:r w:rsidRPr="00587E7A">
        <w:rPr>
          <w:rFonts w:cs="Arial"/>
          <w:spacing w:val="52"/>
        </w:rPr>
        <w:t xml:space="preserve"> </w:t>
      </w:r>
      <w:r w:rsidRPr="00587E7A">
        <w:rPr>
          <w:rFonts w:cs="Arial"/>
          <w:spacing w:val="-1"/>
        </w:rPr>
        <w:t>the</w:t>
      </w:r>
      <w:r w:rsidRPr="00587E7A">
        <w:rPr>
          <w:rFonts w:cs="Arial"/>
          <w:spacing w:val="54"/>
        </w:rPr>
        <w:t xml:space="preserve"> </w:t>
      </w:r>
      <w:r w:rsidRPr="00587E7A">
        <w:rPr>
          <w:rFonts w:cs="Arial"/>
          <w:spacing w:val="-1"/>
        </w:rPr>
        <w:t>years</w:t>
      </w:r>
      <w:r w:rsidRPr="00587E7A">
        <w:rPr>
          <w:rFonts w:cs="Arial"/>
          <w:spacing w:val="53"/>
        </w:rPr>
        <w:t xml:space="preserve"> </w:t>
      </w:r>
      <w:r w:rsidRPr="00587E7A">
        <w:rPr>
          <w:rFonts w:cs="Arial"/>
          <w:spacing w:val="-1"/>
        </w:rPr>
        <w:t>of</w:t>
      </w:r>
      <w:r w:rsidRPr="00587E7A">
        <w:rPr>
          <w:rFonts w:cs="Arial"/>
          <w:spacing w:val="54"/>
        </w:rPr>
        <w:t xml:space="preserve"> </w:t>
      </w:r>
      <w:r w:rsidRPr="00587E7A">
        <w:rPr>
          <w:rFonts w:cs="Arial"/>
          <w:spacing w:val="-1"/>
        </w:rPr>
        <w:t>service</w:t>
      </w:r>
      <w:r w:rsidRPr="00587E7A">
        <w:rPr>
          <w:rFonts w:cs="Arial"/>
          <w:spacing w:val="53"/>
        </w:rPr>
        <w:t xml:space="preserve"> </w:t>
      </w:r>
      <w:r w:rsidRPr="00587E7A">
        <w:rPr>
          <w:rFonts w:cs="Arial"/>
          <w:spacing w:val="-1"/>
        </w:rPr>
        <w:t>required</w:t>
      </w:r>
      <w:r w:rsidRPr="00587E7A">
        <w:rPr>
          <w:rFonts w:cs="Arial"/>
          <w:spacing w:val="54"/>
        </w:rPr>
        <w:t xml:space="preserve"> </w:t>
      </w:r>
      <w:r w:rsidRPr="00587E7A">
        <w:rPr>
          <w:rFonts w:cs="Arial"/>
        </w:rPr>
        <w:t>to</w:t>
      </w:r>
      <w:r w:rsidRPr="00587E7A">
        <w:rPr>
          <w:rFonts w:cs="Arial"/>
          <w:spacing w:val="52"/>
        </w:rPr>
        <w:t xml:space="preserve"> </w:t>
      </w:r>
      <w:r w:rsidRPr="00587E7A">
        <w:rPr>
          <w:rFonts w:cs="Arial"/>
          <w:spacing w:val="-1"/>
        </w:rPr>
        <w:t>move</w:t>
      </w:r>
      <w:r w:rsidRPr="00587E7A">
        <w:rPr>
          <w:rFonts w:cs="Arial"/>
          <w:spacing w:val="53"/>
        </w:rPr>
        <w:t xml:space="preserve"> </w:t>
      </w:r>
      <w:r w:rsidRPr="00587E7A">
        <w:rPr>
          <w:rFonts w:cs="Arial"/>
        </w:rPr>
        <w:t>to</w:t>
      </w:r>
      <w:r w:rsidRPr="00587E7A">
        <w:rPr>
          <w:rFonts w:cs="Arial"/>
          <w:spacing w:val="54"/>
        </w:rPr>
        <w:t xml:space="preserve"> </w:t>
      </w:r>
      <w:r w:rsidRPr="00587E7A">
        <w:rPr>
          <w:rFonts w:cs="Arial"/>
        </w:rPr>
        <w:t>a</w:t>
      </w:r>
      <w:r w:rsidRPr="00587E7A">
        <w:rPr>
          <w:rFonts w:cs="Arial"/>
          <w:spacing w:val="41"/>
        </w:rPr>
        <w:t xml:space="preserve"> </w:t>
      </w:r>
      <w:r w:rsidRPr="00587E7A">
        <w:rPr>
          <w:rFonts w:cs="Arial"/>
          <w:spacing w:val="-1"/>
        </w:rPr>
        <w:t>higher</w:t>
      </w:r>
      <w:r w:rsidRPr="00587E7A">
        <w:rPr>
          <w:rFonts w:cs="Arial"/>
          <w:spacing w:val="63"/>
        </w:rPr>
        <w:t xml:space="preserve"> </w:t>
      </w:r>
      <w:r w:rsidRPr="00587E7A">
        <w:rPr>
          <w:rFonts w:cs="Arial"/>
          <w:spacing w:val="-1"/>
        </w:rPr>
        <w:t>vacation</w:t>
      </w:r>
      <w:r w:rsidRPr="00587E7A">
        <w:rPr>
          <w:rFonts w:cs="Arial"/>
          <w:spacing w:val="64"/>
        </w:rPr>
        <w:t xml:space="preserve"> </w:t>
      </w:r>
      <w:r w:rsidRPr="00587E7A">
        <w:rPr>
          <w:rFonts w:cs="Arial"/>
          <w:spacing w:val="-1"/>
        </w:rPr>
        <w:t>accrual</w:t>
      </w:r>
      <w:r w:rsidRPr="00587E7A">
        <w:rPr>
          <w:rFonts w:cs="Arial"/>
          <w:spacing w:val="65"/>
        </w:rPr>
        <w:t xml:space="preserve"> </w:t>
      </w:r>
      <w:r w:rsidRPr="00587E7A">
        <w:rPr>
          <w:rFonts w:cs="Arial"/>
          <w:spacing w:val="-1"/>
        </w:rPr>
        <w:t>rate</w:t>
      </w:r>
      <w:r w:rsidRPr="00587E7A">
        <w:rPr>
          <w:rFonts w:cs="Arial"/>
          <w:spacing w:val="63"/>
        </w:rPr>
        <w:t xml:space="preserve"> </w:t>
      </w:r>
      <w:r w:rsidRPr="00587E7A">
        <w:rPr>
          <w:rFonts w:cs="Arial"/>
        </w:rPr>
        <w:t>per</w:t>
      </w:r>
      <w:r w:rsidRPr="00587E7A">
        <w:rPr>
          <w:rFonts w:cs="Arial"/>
          <w:spacing w:val="62"/>
        </w:rPr>
        <w:t xml:space="preserve"> </w:t>
      </w:r>
      <w:r w:rsidRPr="00587E7A">
        <w:rPr>
          <w:rFonts w:cs="Arial"/>
        </w:rPr>
        <w:t>pay</w:t>
      </w:r>
      <w:r w:rsidRPr="00587E7A">
        <w:rPr>
          <w:rFonts w:cs="Arial"/>
          <w:spacing w:val="63"/>
        </w:rPr>
        <w:t xml:space="preserve"> </w:t>
      </w:r>
      <w:r w:rsidRPr="00587E7A">
        <w:rPr>
          <w:rFonts w:cs="Arial"/>
          <w:spacing w:val="-1"/>
        </w:rPr>
        <w:t>period,</w:t>
      </w:r>
      <w:r w:rsidRPr="00587E7A">
        <w:rPr>
          <w:rFonts w:cs="Arial"/>
          <w:spacing w:val="66"/>
        </w:rPr>
        <w:t xml:space="preserve"> </w:t>
      </w:r>
      <w:r w:rsidRPr="00587E7A">
        <w:rPr>
          <w:rFonts w:cs="Arial"/>
          <w:spacing w:val="-1"/>
        </w:rPr>
        <w:t>the</w:t>
      </w:r>
      <w:r w:rsidRPr="00587E7A">
        <w:rPr>
          <w:rFonts w:cs="Arial"/>
          <w:spacing w:val="63"/>
        </w:rPr>
        <w:t xml:space="preserve"> </w:t>
      </w:r>
      <w:r w:rsidRPr="00587E7A">
        <w:rPr>
          <w:rFonts w:cs="Arial"/>
        </w:rPr>
        <w:t>new</w:t>
      </w:r>
      <w:r w:rsidRPr="00587E7A">
        <w:rPr>
          <w:rFonts w:cs="Arial"/>
          <w:spacing w:val="62"/>
        </w:rPr>
        <w:t xml:space="preserve"> </w:t>
      </w:r>
      <w:r w:rsidRPr="00587E7A">
        <w:rPr>
          <w:rFonts w:cs="Arial"/>
          <w:spacing w:val="-1"/>
        </w:rPr>
        <w:t>accrual</w:t>
      </w:r>
      <w:r w:rsidRPr="00587E7A">
        <w:rPr>
          <w:rFonts w:cs="Arial"/>
          <w:spacing w:val="65"/>
        </w:rPr>
        <w:t xml:space="preserve"> </w:t>
      </w:r>
      <w:r w:rsidRPr="00587E7A">
        <w:rPr>
          <w:rFonts w:cs="Arial"/>
          <w:spacing w:val="-1"/>
        </w:rPr>
        <w:t>rate</w:t>
      </w:r>
      <w:r w:rsidRPr="00587E7A">
        <w:rPr>
          <w:rFonts w:cs="Arial"/>
          <w:spacing w:val="65"/>
        </w:rPr>
        <w:t xml:space="preserve"> </w:t>
      </w:r>
      <w:r w:rsidRPr="00587E7A">
        <w:rPr>
          <w:rFonts w:cs="Arial"/>
          <w:spacing w:val="-2"/>
        </w:rPr>
        <w:t>will</w:t>
      </w:r>
      <w:r w:rsidRPr="00587E7A">
        <w:rPr>
          <w:rFonts w:cs="Arial"/>
          <w:spacing w:val="65"/>
        </w:rPr>
        <w:t xml:space="preserve"> </w:t>
      </w:r>
      <w:r w:rsidRPr="00587E7A">
        <w:rPr>
          <w:rFonts w:cs="Arial"/>
        </w:rPr>
        <w:t>be</w:t>
      </w:r>
      <w:r w:rsidRPr="00587E7A">
        <w:rPr>
          <w:rFonts w:cs="Arial"/>
          <w:spacing w:val="55"/>
        </w:rPr>
        <w:t xml:space="preserve"> </w:t>
      </w:r>
      <w:r w:rsidRPr="00587E7A">
        <w:rPr>
          <w:rFonts w:cs="Arial"/>
          <w:spacing w:val="-1"/>
        </w:rPr>
        <w:t>effective</w:t>
      </w:r>
      <w:r w:rsidRPr="00587E7A">
        <w:rPr>
          <w:rFonts w:cs="Arial"/>
          <w:spacing w:val="23"/>
        </w:rPr>
        <w:t xml:space="preserve"> </w:t>
      </w:r>
      <w:r w:rsidRPr="00587E7A">
        <w:rPr>
          <w:rFonts w:cs="Arial"/>
        </w:rPr>
        <w:t>on</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2"/>
        </w:rPr>
        <w:t>payday</w:t>
      </w:r>
      <w:r w:rsidRPr="00587E7A">
        <w:rPr>
          <w:rFonts w:cs="Arial"/>
          <w:spacing w:val="19"/>
        </w:rPr>
        <w:t xml:space="preserve"> </w:t>
      </w:r>
      <w:r w:rsidRPr="00587E7A">
        <w:rPr>
          <w:rFonts w:cs="Arial"/>
          <w:spacing w:val="-1"/>
        </w:rPr>
        <w:t>nearest</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employee’s</w:t>
      </w:r>
      <w:r w:rsidRPr="00587E7A">
        <w:rPr>
          <w:rFonts w:cs="Arial"/>
          <w:spacing w:val="22"/>
        </w:rPr>
        <w:t xml:space="preserve"> </w:t>
      </w:r>
      <w:r w:rsidRPr="00587E7A">
        <w:rPr>
          <w:rFonts w:cs="Arial"/>
          <w:spacing w:val="-1"/>
        </w:rPr>
        <w:t>anniversary</w:t>
      </w:r>
      <w:r w:rsidRPr="00587E7A">
        <w:rPr>
          <w:rFonts w:cs="Arial"/>
          <w:spacing w:val="22"/>
        </w:rPr>
        <w:t xml:space="preserve"> </w:t>
      </w:r>
      <w:r w:rsidRPr="00587E7A">
        <w:rPr>
          <w:rFonts w:cs="Arial"/>
        </w:rPr>
        <w:t>date</w:t>
      </w:r>
      <w:r w:rsidRPr="00587E7A">
        <w:rPr>
          <w:rFonts w:cs="Arial"/>
          <w:spacing w:val="23"/>
        </w:rPr>
        <w:t xml:space="preserve"> </w:t>
      </w:r>
      <w:r w:rsidRPr="00587E7A">
        <w:rPr>
          <w:rFonts w:cs="Arial"/>
          <w:spacing w:val="-1"/>
        </w:rPr>
        <w:t>(i.</w:t>
      </w:r>
      <w:r w:rsidRPr="00587E7A">
        <w:rPr>
          <w:rFonts w:cs="Arial"/>
          <w:spacing w:val="22"/>
        </w:rPr>
        <w:t xml:space="preserve"> </w:t>
      </w:r>
      <w:r w:rsidRPr="00587E7A">
        <w:rPr>
          <w:rFonts w:cs="Arial"/>
        </w:rPr>
        <w:t>e.,</w:t>
      </w:r>
      <w:r w:rsidRPr="00587E7A">
        <w:rPr>
          <w:rFonts w:cs="Arial"/>
          <w:spacing w:val="22"/>
        </w:rPr>
        <w:t xml:space="preserve"> </w:t>
      </w:r>
      <w:r w:rsidRPr="00587E7A">
        <w:rPr>
          <w:rFonts w:cs="Arial"/>
          <w:spacing w:val="-1"/>
        </w:rPr>
        <w:t>when</w:t>
      </w:r>
      <w:r w:rsidRPr="00587E7A">
        <w:rPr>
          <w:rFonts w:cs="Arial"/>
          <w:spacing w:val="55"/>
        </w:rPr>
        <w:t xml:space="preserve"> </w:t>
      </w:r>
      <w:r w:rsidRPr="00587E7A">
        <w:rPr>
          <w:rFonts w:cs="Arial"/>
        </w:rPr>
        <w:t>an</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rPr>
        <w:t>has</w:t>
      </w:r>
      <w:r w:rsidRPr="00587E7A">
        <w:rPr>
          <w:rFonts w:cs="Arial"/>
          <w:spacing w:val="12"/>
        </w:rPr>
        <w:t xml:space="preserve"> </w:t>
      </w:r>
      <w:r w:rsidRPr="00587E7A">
        <w:rPr>
          <w:rFonts w:cs="Arial"/>
          <w:spacing w:val="-1"/>
        </w:rPr>
        <w:t>completed</w:t>
      </w:r>
      <w:r w:rsidRPr="00587E7A">
        <w:rPr>
          <w:rFonts w:cs="Arial"/>
          <w:spacing w:val="13"/>
        </w:rPr>
        <w:t xml:space="preserve"> </w:t>
      </w:r>
      <w:r w:rsidRPr="00587E7A">
        <w:rPr>
          <w:rFonts w:cs="Arial"/>
          <w:spacing w:val="-1"/>
        </w:rPr>
        <w:t>five</w:t>
      </w:r>
      <w:r w:rsidRPr="00587E7A">
        <w:rPr>
          <w:rFonts w:cs="Arial"/>
          <w:spacing w:val="13"/>
        </w:rPr>
        <w:t xml:space="preserve"> </w:t>
      </w:r>
      <w:r w:rsidRPr="00587E7A">
        <w:rPr>
          <w:rFonts w:cs="Arial"/>
          <w:spacing w:val="-1"/>
        </w:rPr>
        <w:t>(5)</w:t>
      </w:r>
      <w:r w:rsidRPr="00587E7A">
        <w:rPr>
          <w:rFonts w:cs="Arial"/>
          <w:spacing w:val="14"/>
        </w:rPr>
        <w:t xml:space="preserve"> </w:t>
      </w:r>
      <w:r w:rsidRPr="00587E7A">
        <w:rPr>
          <w:rFonts w:cs="Arial"/>
          <w:spacing w:val="-1"/>
        </w:rPr>
        <w:t>years</w:t>
      </w:r>
      <w:r w:rsidRPr="00587E7A">
        <w:rPr>
          <w:rFonts w:cs="Arial"/>
          <w:spacing w:val="12"/>
        </w:rPr>
        <w:t xml:space="preserve"> </w:t>
      </w:r>
      <w:r w:rsidRPr="00587E7A">
        <w:rPr>
          <w:rFonts w:cs="Arial"/>
        </w:rPr>
        <w:t>of</w:t>
      </w:r>
      <w:r w:rsidRPr="00587E7A">
        <w:rPr>
          <w:rFonts w:cs="Arial"/>
          <w:spacing w:val="12"/>
        </w:rPr>
        <w:t xml:space="preserve"> </w:t>
      </w:r>
      <w:r w:rsidRPr="00587E7A">
        <w:rPr>
          <w:rFonts w:cs="Arial"/>
          <w:spacing w:val="-1"/>
        </w:rPr>
        <w:t>service,</w:t>
      </w:r>
      <w:r w:rsidRPr="00587E7A">
        <w:rPr>
          <w:rFonts w:cs="Arial"/>
          <w:spacing w:val="12"/>
        </w:rPr>
        <w:t xml:space="preserve"> </w:t>
      </w:r>
      <w:r w:rsidRPr="00587E7A">
        <w:rPr>
          <w:rFonts w:cs="Arial"/>
          <w:spacing w:val="-1"/>
        </w:rPr>
        <w:t>his/her</w:t>
      </w:r>
      <w:r w:rsidRPr="00587E7A">
        <w:rPr>
          <w:rFonts w:cs="Arial"/>
          <w:spacing w:val="11"/>
        </w:rPr>
        <w:t xml:space="preserve"> </w:t>
      </w:r>
      <w:r w:rsidRPr="00587E7A">
        <w:rPr>
          <w:rFonts w:cs="Arial"/>
          <w:spacing w:val="-1"/>
        </w:rPr>
        <w:t>vacation</w:t>
      </w:r>
      <w:r w:rsidRPr="00587E7A">
        <w:rPr>
          <w:rFonts w:cs="Arial"/>
          <w:spacing w:val="13"/>
        </w:rPr>
        <w:t xml:space="preserve"> </w:t>
      </w:r>
      <w:r w:rsidRPr="00587E7A">
        <w:rPr>
          <w:rFonts w:cs="Arial"/>
          <w:spacing w:val="-1"/>
        </w:rPr>
        <w:t>accrual</w:t>
      </w:r>
      <w:r w:rsidRPr="00587E7A">
        <w:rPr>
          <w:rFonts w:cs="Arial"/>
          <w:spacing w:val="65"/>
        </w:rPr>
        <w:t xml:space="preserve"> </w:t>
      </w:r>
      <w:r w:rsidRPr="00587E7A">
        <w:rPr>
          <w:rFonts w:cs="Arial"/>
          <w:spacing w:val="-1"/>
        </w:rPr>
        <w:t>rate</w:t>
      </w:r>
      <w:r w:rsidRPr="00587E7A">
        <w:rPr>
          <w:rFonts w:cs="Arial"/>
          <w:spacing w:val="48"/>
        </w:rPr>
        <w:t xml:space="preserve"> </w:t>
      </w:r>
      <w:r w:rsidRPr="00587E7A">
        <w:rPr>
          <w:rFonts w:cs="Arial"/>
          <w:spacing w:val="-2"/>
        </w:rPr>
        <w:t>will</w:t>
      </w:r>
      <w:r w:rsidRPr="00587E7A">
        <w:rPr>
          <w:rFonts w:cs="Arial"/>
          <w:spacing w:val="48"/>
        </w:rPr>
        <w:t xml:space="preserve"> </w:t>
      </w:r>
      <w:r w:rsidRPr="00587E7A">
        <w:rPr>
          <w:rFonts w:cs="Arial"/>
          <w:spacing w:val="-1"/>
        </w:rPr>
        <w:t>increase</w:t>
      </w:r>
      <w:r w:rsidRPr="00587E7A">
        <w:rPr>
          <w:rFonts w:cs="Arial"/>
          <w:spacing w:val="47"/>
        </w:rPr>
        <w:t xml:space="preserve"> </w:t>
      </w:r>
      <w:r w:rsidRPr="00587E7A">
        <w:rPr>
          <w:rFonts w:cs="Arial"/>
          <w:spacing w:val="-1"/>
        </w:rPr>
        <w:t>from</w:t>
      </w:r>
      <w:r w:rsidRPr="00587E7A">
        <w:rPr>
          <w:rFonts w:cs="Arial"/>
          <w:spacing w:val="49"/>
        </w:rPr>
        <w:t xml:space="preserve"> </w:t>
      </w:r>
      <w:r w:rsidRPr="00587E7A">
        <w:rPr>
          <w:rFonts w:cs="Arial"/>
          <w:spacing w:val="-1"/>
        </w:rPr>
        <w:t>ninety-six</w:t>
      </w:r>
      <w:r w:rsidRPr="00587E7A">
        <w:rPr>
          <w:rFonts w:cs="Arial"/>
          <w:spacing w:val="48"/>
        </w:rPr>
        <w:t xml:space="preserve"> </w:t>
      </w:r>
      <w:r w:rsidRPr="00587E7A">
        <w:rPr>
          <w:rFonts w:cs="Arial"/>
          <w:spacing w:val="-1"/>
        </w:rPr>
        <w:t>(96)</w:t>
      </w:r>
      <w:r w:rsidRPr="00587E7A">
        <w:rPr>
          <w:rFonts w:cs="Arial"/>
          <w:spacing w:val="48"/>
        </w:rPr>
        <w:t xml:space="preserve"> </w:t>
      </w:r>
      <w:r w:rsidRPr="00587E7A">
        <w:rPr>
          <w:rFonts w:cs="Arial"/>
        </w:rPr>
        <w:t>to</w:t>
      </w:r>
      <w:r w:rsidRPr="00587E7A">
        <w:rPr>
          <w:rFonts w:cs="Arial"/>
          <w:spacing w:val="49"/>
        </w:rPr>
        <w:t xml:space="preserve"> </w:t>
      </w:r>
      <w:r w:rsidRPr="00587E7A">
        <w:rPr>
          <w:rFonts w:cs="Arial"/>
          <w:spacing w:val="-1"/>
        </w:rPr>
        <w:t>one</w:t>
      </w:r>
      <w:r w:rsidRPr="00587E7A">
        <w:rPr>
          <w:rFonts w:cs="Arial"/>
          <w:spacing w:val="48"/>
        </w:rPr>
        <w:t xml:space="preserve"> </w:t>
      </w:r>
      <w:r w:rsidRPr="00587E7A">
        <w:rPr>
          <w:rFonts w:cs="Arial"/>
          <w:spacing w:val="-1"/>
        </w:rPr>
        <w:t>hundred</w:t>
      </w:r>
      <w:r w:rsidRPr="00587E7A">
        <w:rPr>
          <w:rFonts w:cs="Arial"/>
          <w:spacing w:val="47"/>
        </w:rPr>
        <w:t xml:space="preserve"> </w:t>
      </w:r>
      <w:r w:rsidRPr="00587E7A">
        <w:rPr>
          <w:rFonts w:cs="Arial"/>
        </w:rPr>
        <w:t>four</w:t>
      </w:r>
      <w:r w:rsidRPr="00587E7A">
        <w:rPr>
          <w:rFonts w:cs="Arial"/>
          <w:spacing w:val="48"/>
        </w:rPr>
        <w:t xml:space="preserve"> </w:t>
      </w:r>
      <w:r w:rsidRPr="00587E7A">
        <w:rPr>
          <w:rFonts w:cs="Arial"/>
          <w:spacing w:val="-1"/>
        </w:rPr>
        <w:t>(104)</w:t>
      </w:r>
      <w:r w:rsidRPr="00587E7A">
        <w:rPr>
          <w:rFonts w:cs="Arial"/>
          <w:spacing w:val="47"/>
        </w:rPr>
        <w:t xml:space="preserve"> </w:t>
      </w:r>
      <w:r w:rsidRPr="00587E7A">
        <w:rPr>
          <w:rFonts w:cs="Arial"/>
          <w:spacing w:val="-1"/>
        </w:rPr>
        <w:t>hours</w:t>
      </w:r>
      <w:r w:rsidRPr="00587E7A">
        <w:rPr>
          <w:rFonts w:cs="Arial"/>
          <w:spacing w:val="48"/>
        </w:rPr>
        <w:t xml:space="preserve"> </w:t>
      </w:r>
      <w:r w:rsidRPr="00587E7A">
        <w:rPr>
          <w:rFonts w:cs="Arial"/>
          <w:spacing w:val="-1"/>
        </w:rPr>
        <w:t>per</w:t>
      </w:r>
      <w:r w:rsidRPr="00587E7A">
        <w:rPr>
          <w:rFonts w:cs="Arial"/>
          <w:spacing w:val="57"/>
        </w:rPr>
        <w:t xml:space="preserve"> </w:t>
      </w:r>
      <w:r w:rsidRPr="00587E7A">
        <w:rPr>
          <w:rFonts w:cs="Arial"/>
          <w:spacing w:val="-1"/>
        </w:rPr>
        <w:t>year).</w:t>
      </w:r>
    </w:p>
    <w:p w14:paraId="71FA8B79" w14:textId="77777777" w:rsidR="00F00036" w:rsidRPr="00587E7A" w:rsidRDefault="00F00036" w:rsidP="00985A6C">
      <w:pPr>
        <w:rPr>
          <w:rFonts w:ascii="Arial" w:eastAsia="Arial" w:hAnsi="Arial" w:cs="Arial"/>
          <w:sz w:val="24"/>
          <w:szCs w:val="24"/>
        </w:rPr>
      </w:pPr>
    </w:p>
    <w:p w14:paraId="33C5A030" w14:textId="77777777" w:rsidR="00F00036" w:rsidRPr="00587E7A" w:rsidRDefault="003650B4" w:rsidP="00985A6C">
      <w:pPr>
        <w:pStyle w:val="BodyText"/>
        <w:numPr>
          <w:ilvl w:val="1"/>
          <w:numId w:val="31"/>
        </w:numPr>
        <w:tabs>
          <w:tab w:val="left" w:pos="2264"/>
        </w:tabs>
        <w:ind w:right="72" w:hanging="374"/>
        <w:rPr>
          <w:rFonts w:cs="Arial"/>
        </w:rPr>
      </w:pP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must</w:t>
      </w:r>
      <w:r w:rsidRPr="00587E7A">
        <w:rPr>
          <w:rFonts w:cs="Arial"/>
        </w:rPr>
        <w:t xml:space="preserve"> </w:t>
      </w:r>
      <w:r w:rsidRPr="00587E7A">
        <w:rPr>
          <w:rFonts w:cs="Arial"/>
          <w:spacing w:val="-2"/>
        </w:rPr>
        <w:t>have</w:t>
      </w:r>
      <w:r w:rsidRPr="00587E7A">
        <w:rPr>
          <w:rFonts w:cs="Arial"/>
          <w:spacing w:val="1"/>
        </w:rPr>
        <w:t xml:space="preserve"> </w:t>
      </w:r>
      <w:r w:rsidRPr="00587E7A">
        <w:rPr>
          <w:rFonts w:cs="Arial"/>
          <w:spacing w:val="-1"/>
        </w:rPr>
        <w:t>prior approval</w:t>
      </w:r>
      <w:r w:rsidRPr="00587E7A">
        <w:rPr>
          <w:rFonts w:cs="Arial"/>
          <w:spacing w:val="-3"/>
        </w:rPr>
        <w:t xml:space="preserve"> </w:t>
      </w:r>
      <w:r w:rsidRPr="00587E7A">
        <w:rPr>
          <w:rFonts w:cs="Arial"/>
        </w:rPr>
        <w:t>from</w:t>
      </w:r>
      <w:r w:rsidRPr="00587E7A">
        <w:rPr>
          <w:rFonts w:cs="Arial"/>
          <w:spacing w:val="-1"/>
        </w:rPr>
        <w:t xml:space="preserve"> his/her supervisor </w:t>
      </w:r>
      <w:r w:rsidRPr="00587E7A">
        <w:rPr>
          <w:rFonts w:cs="Arial"/>
        </w:rPr>
        <w:t>to</w:t>
      </w:r>
      <w:r w:rsidRPr="00587E7A">
        <w:rPr>
          <w:rFonts w:cs="Arial"/>
          <w:spacing w:val="1"/>
        </w:rPr>
        <w:t xml:space="preserve"> </w:t>
      </w:r>
      <w:r w:rsidRPr="00587E7A">
        <w:rPr>
          <w:rFonts w:cs="Arial"/>
          <w:spacing w:val="-1"/>
        </w:rPr>
        <w:t>take</w:t>
      </w:r>
      <w:r w:rsidRPr="00587E7A">
        <w:rPr>
          <w:rFonts w:cs="Arial"/>
          <w:spacing w:val="41"/>
        </w:rPr>
        <w:t xml:space="preserve"> </w:t>
      </w:r>
      <w:r w:rsidRPr="00587E7A">
        <w:rPr>
          <w:rFonts w:cs="Arial"/>
          <w:spacing w:val="-1"/>
        </w:rPr>
        <w:t>vacation.</w:t>
      </w:r>
      <w:r w:rsidRPr="00587E7A">
        <w:rPr>
          <w:rFonts w:cs="Arial"/>
        </w:rPr>
        <w:t xml:space="preserve"> </w:t>
      </w:r>
      <w:r w:rsidRPr="00587E7A">
        <w:rPr>
          <w:rFonts w:cs="Arial"/>
          <w:spacing w:val="1"/>
        </w:rPr>
        <w:t xml:space="preserve"> </w:t>
      </w:r>
      <w:r w:rsidRPr="00587E7A">
        <w:rPr>
          <w:rFonts w:cs="Arial"/>
          <w:spacing w:val="-1"/>
        </w:rPr>
        <w:t>Vacation</w:t>
      </w:r>
      <w:r w:rsidRPr="00587E7A">
        <w:rPr>
          <w:rFonts w:cs="Arial"/>
          <w:spacing w:val="1"/>
        </w:rPr>
        <w:t xml:space="preserve"> </w:t>
      </w:r>
      <w:r w:rsidRPr="00587E7A">
        <w:rPr>
          <w:rFonts w:cs="Arial"/>
          <w:spacing w:val="-2"/>
        </w:rPr>
        <w:t>shall</w:t>
      </w:r>
      <w:r w:rsidRPr="00587E7A">
        <w:rPr>
          <w:rFonts w:cs="Arial"/>
        </w:rPr>
        <w:t xml:space="preserve"> not</w:t>
      </w:r>
      <w:r w:rsidRPr="00587E7A">
        <w:rPr>
          <w:rFonts w:cs="Arial"/>
          <w:spacing w:val="-2"/>
        </w:rPr>
        <w:t xml:space="preserve"> </w:t>
      </w:r>
      <w:r w:rsidRPr="00587E7A">
        <w:rPr>
          <w:rFonts w:cs="Arial"/>
        </w:rPr>
        <w:t>be</w:t>
      </w:r>
      <w:r w:rsidRPr="00587E7A">
        <w:rPr>
          <w:rFonts w:cs="Arial"/>
          <w:spacing w:val="-1"/>
        </w:rPr>
        <w:t xml:space="preserve"> approved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lieu</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sick</w:t>
      </w:r>
      <w:r w:rsidRPr="00587E7A">
        <w:rPr>
          <w:rFonts w:cs="Arial"/>
        </w:rPr>
        <w:t xml:space="preserve"> </w:t>
      </w:r>
      <w:r w:rsidRPr="00587E7A">
        <w:rPr>
          <w:rFonts w:cs="Arial"/>
          <w:spacing w:val="-1"/>
        </w:rPr>
        <w:t xml:space="preserve">leave </w:t>
      </w:r>
      <w:r w:rsidRPr="00587E7A">
        <w:rPr>
          <w:rFonts w:cs="Arial"/>
        </w:rPr>
        <w:t>for</w:t>
      </w:r>
      <w:r w:rsidRPr="00587E7A">
        <w:rPr>
          <w:rFonts w:cs="Arial"/>
          <w:spacing w:val="-1"/>
        </w:rPr>
        <w:t xml:space="preserve"> the date</w:t>
      </w:r>
      <w:r w:rsidRPr="00587E7A">
        <w:rPr>
          <w:rFonts w:cs="Arial"/>
          <w:spacing w:val="1"/>
        </w:rPr>
        <w:t xml:space="preserve"> </w:t>
      </w:r>
      <w:r w:rsidRPr="00587E7A">
        <w:rPr>
          <w:rFonts w:cs="Arial"/>
          <w:spacing w:val="-1"/>
        </w:rPr>
        <w:t>of</w:t>
      </w:r>
      <w:r w:rsidRPr="00587E7A">
        <w:rPr>
          <w:rFonts w:cs="Arial"/>
          <w:spacing w:val="47"/>
        </w:rPr>
        <w:t xml:space="preserve"> </w:t>
      </w:r>
      <w:r w:rsidRPr="00587E7A">
        <w:rPr>
          <w:rFonts w:cs="Arial"/>
          <w:spacing w:val="-1"/>
        </w:rPr>
        <w:t>absence.</w:t>
      </w:r>
    </w:p>
    <w:p w14:paraId="3F9F1566" w14:textId="77777777" w:rsidR="00F00036" w:rsidRPr="00587E7A" w:rsidRDefault="00F00036" w:rsidP="00985A6C">
      <w:pPr>
        <w:rPr>
          <w:rFonts w:ascii="Arial" w:eastAsia="Arial" w:hAnsi="Arial" w:cs="Arial"/>
          <w:sz w:val="24"/>
          <w:szCs w:val="24"/>
        </w:rPr>
      </w:pPr>
    </w:p>
    <w:p w14:paraId="5504BA3A" w14:textId="77777777" w:rsidR="00F00036" w:rsidRPr="00587E7A" w:rsidRDefault="003650B4" w:rsidP="00985A6C">
      <w:pPr>
        <w:pStyle w:val="BodyText"/>
        <w:numPr>
          <w:ilvl w:val="1"/>
          <w:numId w:val="31"/>
        </w:numPr>
        <w:tabs>
          <w:tab w:val="left" w:pos="2240"/>
        </w:tabs>
        <w:ind w:right="120" w:hanging="374"/>
        <w:rPr>
          <w:rFonts w:cs="Arial"/>
        </w:rPr>
      </w:pPr>
      <w:r w:rsidRPr="00587E7A">
        <w:rPr>
          <w:rFonts w:cs="Arial"/>
          <w:spacing w:val="-1"/>
        </w:rPr>
        <w:t>Vacation,</w:t>
      </w:r>
      <w:r w:rsidRPr="00587E7A">
        <w:rPr>
          <w:rFonts w:cs="Arial"/>
          <w:spacing w:val="33"/>
        </w:rPr>
        <w:t xml:space="preserve"> </w:t>
      </w:r>
      <w:r w:rsidRPr="00587E7A">
        <w:rPr>
          <w:rFonts w:cs="Arial"/>
          <w:spacing w:val="-1"/>
        </w:rPr>
        <w:t>compensatory</w:t>
      </w:r>
      <w:r w:rsidRPr="00587E7A">
        <w:rPr>
          <w:rFonts w:cs="Arial"/>
          <w:spacing w:val="31"/>
        </w:rPr>
        <w:t xml:space="preserve"> </w:t>
      </w:r>
      <w:r w:rsidRPr="00587E7A">
        <w:rPr>
          <w:rFonts w:cs="Arial"/>
        </w:rPr>
        <w:t>time</w:t>
      </w:r>
      <w:r w:rsidRPr="00587E7A">
        <w:rPr>
          <w:rFonts w:cs="Arial"/>
          <w:spacing w:val="35"/>
        </w:rPr>
        <w:t xml:space="preserve"> </w:t>
      </w:r>
      <w:r w:rsidRPr="00587E7A">
        <w:rPr>
          <w:rFonts w:cs="Arial"/>
        </w:rPr>
        <w:t>and</w:t>
      </w:r>
      <w:r w:rsidRPr="00587E7A">
        <w:rPr>
          <w:rFonts w:cs="Arial"/>
          <w:spacing w:val="32"/>
        </w:rPr>
        <w:t xml:space="preserve"> </w:t>
      </w:r>
      <w:r w:rsidRPr="00587E7A">
        <w:rPr>
          <w:rFonts w:cs="Arial"/>
          <w:spacing w:val="-1"/>
        </w:rPr>
        <w:t>floating</w:t>
      </w:r>
      <w:r w:rsidRPr="00587E7A">
        <w:rPr>
          <w:rFonts w:cs="Arial"/>
          <w:spacing w:val="32"/>
        </w:rPr>
        <w:t xml:space="preserve"> </w:t>
      </w:r>
      <w:r w:rsidRPr="00587E7A">
        <w:rPr>
          <w:rFonts w:cs="Arial"/>
          <w:spacing w:val="-1"/>
        </w:rPr>
        <w:t>holidays</w:t>
      </w:r>
      <w:r w:rsidRPr="00587E7A">
        <w:rPr>
          <w:rFonts w:cs="Arial"/>
          <w:spacing w:val="34"/>
        </w:rPr>
        <w:t xml:space="preserve"> </w:t>
      </w:r>
      <w:r w:rsidRPr="00587E7A">
        <w:rPr>
          <w:rFonts w:cs="Arial"/>
          <w:spacing w:val="-1"/>
        </w:rPr>
        <w:t>are</w:t>
      </w:r>
      <w:r w:rsidRPr="00587E7A">
        <w:rPr>
          <w:rFonts w:cs="Arial"/>
          <w:spacing w:val="36"/>
        </w:rPr>
        <w:t xml:space="preserve"> </w:t>
      </w:r>
      <w:r w:rsidRPr="00587E7A">
        <w:rPr>
          <w:rFonts w:cs="Arial"/>
          <w:spacing w:val="-1"/>
        </w:rPr>
        <w:t>generally</w:t>
      </w:r>
      <w:r w:rsidRPr="00587E7A">
        <w:rPr>
          <w:rFonts w:cs="Arial"/>
          <w:spacing w:val="38"/>
        </w:rPr>
        <w:t xml:space="preserve"> </w:t>
      </w:r>
      <w:r w:rsidRPr="00587E7A">
        <w:rPr>
          <w:rFonts w:cs="Arial"/>
          <w:spacing w:val="-1"/>
        </w:rPr>
        <w:t>"planned"</w:t>
      </w:r>
      <w:r w:rsidRPr="00587E7A">
        <w:rPr>
          <w:rFonts w:cs="Arial"/>
          <w:spacing w:val="55"/>
        </w:rPr>
        <w:t xml:space="preserve"> </w:t>
      </w:r>
      <w:r w:rsidRPr="00587E7A">
        <w:rPr>
          <w:rFonts w:cs="Arial"/>
          <w:spacing w:val="-1"/>
        </w:rPr>
        <w:t>absences</w:t>
      </w:r>
      <w:r w:rsidRPr="00587E7A">
        <w:rPr>
          <w:rFonts w:cs="Arial"/>
        </w:rPr>
        <w:t xml:space="preserve"> </w:t>
      </w:r>
      <w:r w:rsidRPr="00587E7A">
        <w:rPr>
          <w:rFonts w:cs="Arial"/>
          <w:spacing w:val="-1"/>
        </w:rPr>
        <w:t>requiring prior supervisory</w:t>
      </w:r>
      <w:r w:rsidRPr="00587E7A">
        <w:rPr>
          <w:rFonts w:cs="Arial"/>
          <w:spacing w:val="-2"/>
        </w:rPr>
        <w:t xml:space="preserve"> </w:t>
      </w:r>
      <w:r w:rsidRPr="00587E7A">
        <w:rPr>
          <w:rFonts w:cs="Arial"/>
          <w:spacing w:val="-1"/>
        </w:rPr>
        <w:t>approval.</w:t>
      </w:r>
    </w:p>
    <w:p w14:paraId="31692A8C" w14:textId="77777777" w:rsidR="00F00036" w:rsidRPr="00587E7A" w:rsidRDefault="00F00036" w:rsidP="00985A6C">
      <w:pPr>
        <w:rPr>
          <w:rFonts w:ascii="Arial" w:eastAsia="Arial" w:hAnsi="Arial" w:cs="Arial"/>
          <w:sz w:val="24"/>
          <w:szCs w:val="24"/>
        </w:rPr>
      </w:pPr>
    </w:p>
    <w:p w14:paraId="2A9210C8" w14:textId="77777777" w:rsidR="00F00036" w:rsidRPr="00587E7A" w:rsidRDefault="003650B4" w:rsidP="00985A6C">
      <w:pPr>
        <w:pStyle w:val="BodyText"/>
        <w:numPr>
          <w:ilvl w:val="1"/>
          <w:numId w:val="31"/>
        </w:numPr>
        <w:tabs>
          <w:tab w:val="left" w:pos="2264"/>
        </w:tabs>
        <w:ind w:right="119" w:hanging="374"/>
        <w:rPr>
          <w:rFonts w:cs="Arial"/>
        </w:rPr>
      </w:pPr>
      <w:r w:rsidRPr="00587E7A">
        <w:rPr>
          <w:rFonts w:cs="Arial"/>
          <w:spacing w:val="-1"/>
        </w:rPr>
        <w:t>Holidays</w:t>
      </w:r>
      <w:r w:rsidRPr="00587E7A">
        <w:rPr>
          <w:rFonts w:cs="Arial"/>
        </w:rPr>
        <w:t xml:space="preserve"> </w:t>
      </w:r>
      <w:r w:rsidRPr="00587E7A">
        <w:rPr>
          <w:rFonts w:cs="Arial"/>
          <w:spacing w:val="-1"/>
        </w:rPr>
        <w:t>which</w:t>
      </w:r>
      <w:r w:rsidRPr="00587E7A">
        <w:rPr>
          <w:rFonts w:cs="Arial"/>
          <w:spacing w:val="65"/>
        </w:rPr>
        <w:t xml:space="preserve"> </w:t>
      </w:r>
      <w:r w:rsidRPr="00587E7A">
        <w:rPr>
          <w:rFonts w:cs="Arial"/>
        </w:rPr>
        <w:t>occur</w:t>
      </w:r>
      <w:r w:rsidRPr="00587E7A">
        <w:rPr>
          <w:rFonts w:cs="Arial"/>
          <w:spacing w:val="64"/>
        </w:rPr>
        <w:t xml:space="preserve"> </w:t>
      </w:r>
      <w:r w:rsidRPr="00587E7A">
        <w:rPr>
          <w:rFonts w:cs="Arial"/>
          <w:spacing w:val="-1"/>
        </w:rPr>
        <w:t>during</w:t>
      </w:r>
      <w:r w:rsidRPr="00587E7A">
        <w:rPr>
          <w:rFonts w:cs="Arial"/>
          <w:spacing w:val="64"/>
        </w:rPr>
        <w:t xml:space="preserve"> </w:t>
      </w:r>
      <w:r w:rsidRPr="00587E7A">
        <w:rPr>
          <w:rFonts w:cs="Arial"/>
        </w:rPr>
        <w:t>the</w:t>
      </w:r>
      <w:r w:rsidRPr="00587E7A">
        <w:rPr>
          <w:rFonts w:cs="Arial"/>
          <w:spacing w:val="65"/>
        </w:rPr>
        <w:t xml:space="preserve"> </w:t>
      </w:r>
      <w:r w:rsidRPr="00587E7A">
        <w:rPr>
          <w:rFonts w:cs="Arial"/>
          <w:spacing w:val="-1"/>
        </w:rPr>
        <w:t>period</w:t>
      </w:r>
      <w:r w:rsidRPr="00587E7A">
        <w:rPr>
          <w:rFonts w:cs="Arial"/>
          <w:spacing w:val="66"/>
        </w:rPr>
        <w:t xml:space="preserve"> </w:t>
      </w:r>
      <w:r w:rsidRPr="00587E7A">
        <w:rPr>
          <w:rFonts w:cs="Arial"/>
          <w:spacing w:val="-1"/>
        </w:rPr>
        <w:t>selected</w:t>
      </w:r>
      <w:r w:rsidRPr="00587E7A">
        <w:rPr>
          <w:rFonts w:cs="Arial"/>
          <w:spacing w:val="66"/>
        </w:rPr>
        <w:t xml:space="preserve"> </w:t>
      </w:r>
      <w:r w:rsidRPr="00587E7A">
        <w:rPr>
          <w:rFonts w:cs="Arial"/>
        </w:rPr>
        <w:t>by</w:t>
      </w:r>
      <w:r w:rsidRPr="00587E7A">
        <w:rPr>
          <w:rFonts w:cs="Arial"/>
          <w:spacing w:val="63"/>
        </w:rPr>
        <w:t xml:space="preserve"> </w:t>
      </w:r>
      <w:r w:rsidRPr="00587E7A">
        <w:rPr>
          <w:rFonts w:cs="Arial"/>
        </w:rPr>
        <w:t>the</w:t>
      </w:r>
      <w:r w:rsidRPr="00587E7A">
        <w:rPr>
          <w:rFonts w:cs="Arial"/>
          <w:spacing w:val="63"/>
        </w:rPr>
        <w:t xml:space="preserve"> </w:t>
      </w:r>
      <w:r w:rsidRPr="00587E7A">
        <w:rPr>
          <w:rFonts w:cs="Arial"/>
          <w:spacing w:val="-1"/>
        </w:rPr>
        <w:t>employee</w:t>
      </w:r>
      <w:r w:rsidRPr="00587E7A">
        <w:rPr>
          <w:rFonts w:cs="Arial"/>
          <w:spacing w:val="64"/>
        </w:rPr>
        <w:t xml:space="preserve"> </w:t>
      </w:r>
      <w:r w:rsidRPr="00587E7A">
        <w:rPr>
          <w:rFonts w:cs="Arial"/>
        </w:rPr>
        <w:t>for</w:t>
      </w:r>
      <w:r w:rsidRPr="00587E7A">
        <w:rPr>
          <w:rFonts w:cs="Arial"/>
          <w:spacing w:val="64"/>
        </w:rPr>
        <w:t xml:space="preserve"> </w:t>
      </w:r>
      <w:r w:rsidRPr="00587E7A">
        <w:rPr>
          <w:rFonts w:cs="Arial"/>
          <w:spacing w:val="-1"/>
        </w:rPr>
        <w:t>his</w:t>
      </w:r>
      <w:r w:rsidRPr="00587E7A">
        <w:rPr>
          <w:rFonts w:cs="Arial"/>
          <w:spacing w:val="43"/>
        </w:rPr>
        <w:t xml:space="preserve"> </w:t>
      </w:r>
      <w:r w:rsidRPr="00587E7A">
        <w:rPr>
          <w:rFonts w:cs="Arial"/>
          <w:spacing w:val="-1"/>
        </w:rPr>
        <w:t>vacation</w:t>
      </w:r>
      <w:r w:rsidRPr="00587E7A">
        <w:rPr>
          <w:rFonts w:cs="Arial"/>
          <w:spacing w:val="55"/>
        </w:rPr>
        <w:t xml:space="preserve"> </w:t>
      </w:r>
      <w:r w:rsidRPr="00587E7A">
        <w:rPr>
          <w:rFonts w:cs="Arial"/>
          <w:spacing w:val="-1"/>
        </w:rPr>
        <w:t>shall</w:t>
      </w:r>
      <w:r w:rsidRPr="00587E7A">
        <w:rPr>
          <w:rFonts w:cs="Arial"/>
          <w:spacing w:val="55"/>
        </w:rPr>
        <w:t xml:space="preserve"> </w:t>
      </w:r>
      <w:r w:rsidRPr="00587E7A">
        <w:rPr>
          <w:rFonts w:cs="Arial"/>
        </w:rPr>
        <w:t>not</w:t>
      </w:r>
      <w:r w:rsidRPr="00587E7A">
        <w:rPr>
          <w:rFonts w:cs="Arial"/>
          <w:spacing w:val="56"/>
        </w:rPr>
        <w:t xml:space="preserve"> </w:t>
      </w:r>
      <w:r w:rsidRPr="00587E7A">
        <w:rPr>
          <w:rFonts w:cs="Arial"/>
        </w:rPr>
        <w:t>be</w:t>
      </w:r>
      <w:r w:rsidRPr="00587E7A">
        <w:rPr>
          <w:rFonts w:cs="Arial"/>
          <w:spacing w:val="53"/>
        </w:rPr>
        <w:t xml:space="preserve"> </w:t>
      </w:r>
      <w:r w:rsidRPr="00587E7A">
        <w:rPr>
          <w:rFonts w:cs="Arial"/>
          <w:spacing w:val="-1"/>
        </w:rPr>
        <w:t>charged</w:t>
      </w:r>
      <w:r w:rsidRPr="00587E7A">
        <w:rPr>
          <w:rFonts w:cs="Arial"/>
          <w:spacing w:val="56"/>
        </w:rPr>
        <w:t xml:space="preserve"> </w:t>
      </w:r>
      <w:r w:rsidRPr="00587E7A">
        <w:rPr>
          <w:rFonts w:cs="Arial"/>
          <w:spacing w:val="-1"/>
        </w:rPr>
        <w:t>against</w:t>
      </w:r>
      <w:r w:rsidRPr="00587E7A">
        <w:rPr>
          <w:rFonts w:cs="Arial"/>
          <w:spacing w:val="56"/>
        </w:rPr>
        <w:t xml:space="preserve"> </w:t>
      </w:r>
      <w:r w:rsidRPr="00587E7A">
        <w:rPr>
          <w:rFonts w:cs="Arial"/>
        </w:rPr>
        <w:t>such</w:t>
      </w:r>
      <w:r w:rsidRPr="00587E7A">
        <w:rPr>
          <w:rFonts w:cs="Arial"/>
          <w:spacing w:val="56"/>
        </w:rPr>
        <w:t xml:space="preserve"> </w:t>
      </w:r>
      <w:r w:rsidRPr="00587E7A">
        <w:rPr>
          <w:rFonts w:cs="Arial"/>
          <w:spacing w:val="-1"/>
        </w:rPr>
        <w:t>vacation.</w:t>
      </w:r>
      <w:r w:rsidRPr="00587E7A">
        <w:rPr>
          <w:rFonts w:cs="Arial"/>
          <w:spacing w:val="44"/>
        </w:rPr>
        <w:t xml:space="preserve"> </w:t>
      </w:r>
      <w:r w:rsidRPr="00587E7A">
        <w:rPr>
          <w:rFonts w:cs="Arial"/>
        </w:rPr>
        <w:t>The</w:t>
      </w:r>
      <w:r w:rsidRPr="00587E7A">
        <w:rPr>
          <w:rFonts w:cs="Arial"/>
          <w:spacing w:val="56"/>
        </w:rPr>
        <w:t xml:space="preserve"> </w:t>
      </w:r>
      <w:r w:rsidRPr="00587E7A">
        <w:rPr>
          <w:rFonts w:cs="Arial"/>
          <w:spacing w:val="-1"/>
        </w:rPr>
        <w:t>holiday</w:t>
      </w:r>
      <w:r w:rsidRPr="00587E7A">
        <w:rPr>
          <w:rFonts w:cs="Arial"/>
          <w:spacing w:val="55"/>
        </w:rPr>
        <w:t xml:space="preserve"> </w:t>
      </w:r>
      <w:r w:rsidRPr="00587E7A">
        <w:rPr>
          <w:rFonts w:cs="Arial"/>
          <w:spacing w:val="-1"/>
        </w:rPr>
        <w:t>will</w:t>
      </w:r>
      <w:r w:rsidRPr="00587E7A">
        <w:rPr>
          <w:rFonts w:cs="Arial"/>
          <w:spacing w:val="54"/>
        </w:rPr>
        <w:t xml:space="preserve"> </w:t>
      </w:r>
      <w:r w:rsidRPr="00587E7A">
        <w:rPr>
          <w:rFonts w:cs="Arial"/>
        </w:rPr>
        <w:t>be</w:t>
      </w:r>
      <w:r w:rsidRPr="00587E7A">
        <w:rPr>
          <w:rFonts w:cs="Arial"/>
          <w:spacing w:val="55"/>
        </w:rPr>
        <w:t xml:space="preserve"> </w:t>
      </w:r>
      <w:r w:rsidRPr="00587E7A">
        <w:rPr>
          <w:rFonts w:cs="Arial"/>
          <w:spacing w:val="-1"/>
        </w:rPr>
        <w:t>charged</w:t>
      </w:r>
      <w:r w:rsidRPr="00587E7A">
        <w:rPr>
          <w:rFonts w:cs="Arial"/>
          <w:spacing w:val="1"/>
        </w:rPr>
        <w:t xml:space="preserve"> </w:t>
      </w:r>
      <w:r w:rsidRPr="00587E7A">
        <w:rPr>
          <w:rFonts w:cs="Arial"/>
          <w:spacing w:val="-1"/>
        </w:rPr>
        <w:t>against</w:t>
      </w:r>
      <w:r w:rsidRPr="00587E7A">
        <w:rPr>
          <w:rFonts w:cs="Arial"/>
          <w:spacing w:val="-2"/>
        </w:rPr>
        <w:t xml:space="preserve"> </w:t>
      </w:r>
      <w:r w:rsidRPr="00587E7A">
        <w:rPr>
          <w:rFonts w:cs="Arial"/>
          <w:spacing w:val="-1"/>
        </w:rPr>
        <w:t>holiday</w:t>
      </w:r>
      <w:r w:rsidRPr="00587E7A">
        <w:rPr>
          <w:rFonts w:cs="Arial"/>
          <w:spacing w:val="-2"/>
        </w:rPr>
        <w:t xml:space="preserve"> </w:t>
      </w:r>
      <w:r w:rsidRPr="00587E7A">
        <w:rPr>
          <w:rFonts w:cs="Arial"/>
          <w:spacing w:val="-1"/>
        </w:rPr>
        <w:t>leave</w:t>
      </w:r>
      <w:r w:rsidRPr="00587E7A">
        <w:rPr>
          <w:rFonts w:cs="Arial"/>
          <w:spacing w:val="1"/>
        </w:rPr>
        <w:t xml:space="preserve"> </w:t>
      </w:r>
      <w:r w:rsidRPr="00587E7A">
        <w:rPr>
          <w:rFonts w:cs="Arial"/>
          <w:spacing w:val="-1"/>
        </w:rPr>
        <w:t>regularly</w:t>
      </w:r>
      <w:r w:rsidRPr="00587E7A">
        <w:rPr>
          <w:rFonts w:cs="Arial"/>
          <w:spacing w:val="-2"/>
        </w:rPr>
        <w:t xml:space="preserve"> </w:t>
      </w:r>
      <w:r w:rsidRPr="00587E7A">
        <w:rPr>
          <w:rFonts w:cs="Arial"/>
        </w:rPr>
        <w:t>due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employee.</w:t>
      </w:r>
    </w:p>
    <w:p w14:paraId="409A8CEB" w14:textId="77777777" w:rsidR="00F00036" w:rsidRPr="00587E7A" w:rsidRDefault="00F00036" w:rsidP="00985A6C">
      <w:pPr>
        <w:rPr>
          <w:rFonts w:ascii="Arial" w:eastAsia="Arial" w:hAnsi="Arial" w:cs="Arial"/>
          <w:sz w:val="24"/>
          <w:szCs w:val="24"/>
        </w:rPr>
      </w:pPr>
    </w:p>
    <w:p w14:paraId="041CD90F" w14:textId="77777777" w:rsidR="00F00036" w:rsidRPr="00587E7A" w:rsidRDefault="003650B4" w:rsidP="00985A6C">
      <w:pPr>
        <w:pStyle w:val="BodyText"/>
        <w:numPr>
          <w:ilvl w:val="1"/>
          <w:numId w:val="31"/>
        </w:numPr>
        <w:tabs>
          <w:tab w:val="left" w:pos="2264"/>
        </w:tabs>
        <w:ind w:right="120" w:hanging="464"/>
        <w:rPr>
          <w:rFonts w:cs="Arial"/>
        </w:rPr>
      </w:pPr>
      <w:r w:rsidRPr="00587E7A">
        <w:rPr>
          <w:rFonts w:cs="Arial"/>
        </w:rPr>
        <w:t>In</w:t>
      </w:r>
      <w:r w:rsidRPr="00587E7A">
        <w:rPr>
          <w:rFonts w:cs="Arial"/>
          <w:spacing w:val="13"/>
        </w:rPr>
        <w:t xml:space="preserve"> </w:t>
      </w:r>
      <w:r w:rsidRPr="00587E7A">
        <w:rPr>
          <w:rFonts w:cs="Arial"/>
        </w:rPr>
        <w:t>no</w:t>
      </w:r>
      <w:r w:rsidRPr="00587E7A">
        <w:rPr>
          <w:rFonts w:cs="Arial"/>
          <w:spacing w:val="13"/>
        </w:rPr>
        <w:t xml:space="preserve"> </w:t>
      </w:r>
      <w:r w:rsidRPr="00587E7A">
        <w:rPr>
          <w:rFonts w:cs="Arial"/>
          <w:spacing w:val="-1"/>
        </w:rPr>
        <w:t>event</w:t>
      </w:r>
      <w:r w:rsidRPr="00587E7A">
        <w:rPr>
          <w:rFonts w:cs="Arial"/>
          <w:spacing w:val="12"/>
        </w:rPr>
        <w:t xml:space="preserve"> </w:t>
      </w:r>
      <w:r w:rsidRPr="00587E7A">
        <w:rPr>
          <w:rFonts w:cs="Arial"/>
          <w:spacing w:val="-1"/>
        </w:rPr>
        <w:t>shall</w:t>
      </w:r>
      <w:r w:rsidRPr="00587E7A">
        <w:rPr>
          <w:rFonts w:cs="Arial"/>
          <w:spacing w:val="12"/>
        </w:rPr>
        <w:t xml:space="preserve"> </w:t>
      </w:r>
      <w:r w:rsidRPr="00587E7A">
        <w:rPr>
          <w:rFonts w:cs="Arial"/>
        </w:rPr>
        <w:t>an</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rPr>
        <w:t>be</w:t>
      </w:r>
      <w:r w:rsidRPr="00587E7A">
        <w:rPr>
          <w:rFonts w:cs="Arial"/>
          <w:spacing w:val="13"/>
        </w:rPr>
        <w:t xml:space="preserve"> </w:t>
      </w:r>
      <w:r w:rsidRPr="00587E7A">
        <w:rPr>
          <w:rFonts w:cs="Arial"/>
          <w:spacing w:val="-1"/>
        </w:rPr>
        <w:t>allowed</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rPr>
        <w:t>take</w:t>
      </w:r>
      <w:r w:rsidRPr="00587E7A">
        <w:rPr>
          <w:rFonts w:cs="Arial"/>
          <w:spacing w:val="13"/>
        </w:rPr>
        <w:t xml:space="preserve"> </w:t>
      </w:r>
      <w:r w:rsidRPr="00587E7A">
        <w:rPr>
          <w:rFonts w:cs="Arial"/>
          <w:spacing w:val="-1"/>
        </w:rPr>
        <w:t>vacation</w:t>
      </w:r>
      <w:r w:rsidRPr="00587E7A">
        <w:rPr>
          <w:rFonts w:cs="Arial"/>
          <w:spacing w:val="13"/>
        </w:rPr>
        <w:t xml:space="preserve"> </w:t>
      </w:r>
      <w:r w:rsidRPr="00587E7A">
        <w:rPr>
          <w:rFonts w:cs="Arial"/>
          <w:spacing w:val="-1"/>
        </w:rPr>
        <w:t>in</w:t>
      </w:r>
      <w:r w:rsidRPr="00587E7A">
        <w:rPr>
          <w:rFonts w:cs="Arial"/>
          <w:spacing w:val="13"/>
        </w:rPr>
        <w:t xml:space="preserve"> </w:t>
      </w:r>
      <w:r w:rsidRPr="00587E7A">
        <w:rPr>
          <w:rFonts w:cs="Arial"/>
          <w:spacing w:val="-1"/>
        </w:rPr>
        <w:t>conjunction</w:t>
      </w:r>
      <w:r w:rsidRPr="00587E7A">
        <w:rPr>
          <w:rFonts w:cs="Arial"/>
          <w:spacing w:val="13"/>
        </w:rPr>
        <w:t xml:space="preserve"> </w:t>
      </w:r>
      <w:r w:rsidRPr="00587E7A">
        <w:rPr>
          <w:rFonts w:cs="Arial"/>
          <w:spacing w:val="-1"/>
        </w:rPr>
        <w:t>with</w:t>
      </w:r>
      <w:r w:rsidRPr="00587E7A">
        <w:rPr>
          <w:rFonts w:cs="Arial"/>
          <w:spacing w:val="47"/>
        </w:rPr>
        <w:t xml:space="preserve"> </w:t>
      </w:r>
      <w:r w:rsidRPr="00587E7A">
        <w:rPr>
          <w:rFonts w:cs="Arial"/>
          <w:spacing w:val="-1"/>
        </w:rPr>
        <w:t>termination;</w:t>
      </w:r>
      <w:r w:rsidRPr="00587E7A">
        <w:rPr>
          <w:rFonts w:cs="Arial"/>
          <w:spacing w:val="-2"/>
        </w:rPr>
        <w:t xml:space="preserve"> </w:t>
      </w:r>
      <w:r w:rsidRPr="00587E7A">
        <w:rPr>
          <w:rFonts w:cs="Arial"/>
          <w:spacing w:val="-1"/>
        </w:rPr>
        <w:t>i.e.,</w:t>
      </w:r>
      <w:r w:rsidRPr="00587E7A">
        <w:rPr>
          <w:rFonts w:cs="Arial"/>
        </w:rPr>
        <w:t xml:space="preserve"> to</w:t>
      </w:r>
      <w:r w:rsidRPr="00587E7A">
        <w:rPr>
          <w:rFonts w:cs="Arial"/>
          <w:spacing w:val="-1"/>
        </w:rPr>
        <w:t xml:space="preserve"> extend </w:t>
      </w:r>
      <w:r w:rsidRPr="00587E7A">
        <w:rPr>
          <w:rFonts w:cs="Arial"/>
        </w:rPr>
        <w:t>the</w:t>
      </w:r>
      <w:r w:rsidRPr="00587E7A">
        <w:rPr>
          <w:rFonts w:cs="Arial"/>
          <w:spacing w:val="-1"/>
        </w:rPr>
        <w:t xml:space="preserve"> termination</w:t>
      </w:r>
      <w:r w:rsidRPr="00587E7A">
        <w:rPr>
          <w:rFonts w:cs="Arial"/>
          <w:spacing w:val="1"/>
        </w:rPr>
        <w:t xml:space="preserve"> </w:t>
      </w:r>
      <w:r w:rsidRPr="00587E7A">
        <w:rPr>
          <w:rFonts w:cs="Arial"/>
          <w:spacing w:val="-1"/>
        </w:rPr>
        <w:t>date.</w:t>
      </w:r>
    </w:p>
    <w:p w14:paraId="61BFC513" w14:textId="77777777" w:rsidR="00F00036" w:rsidRPr="00587E7A" w:rsidRDefault="00F00036" w:rsidP="00985A6C">
      <w:pPr>
        <w:rPr>
          <w:rFonts w:ascii="Arial" w:eastAsia="Arial" w:hAnsi="Arial" w:cs="Arial"/>
          <w:sz w:val="24"/>
          <w:szCs w:val="24"/>
        </w:rPr>
      </w:pPr>
    </w:p>
    <w:p w14:paraId="14F865B0" w14:textId="77777777" w:rsidR="00F00036" w:rsidRPr="00587E7A" w:rsidRDefault="003650B4" w:rsidP="00985A6C">
      <w:pPr>
        <w:pStyle w:val="BodyText"/>
        <w:numPr>
          <w:ilvl w:val="1"/>
          <w:numId w:val="31"/>
        </w:numPr>
        <w:tabs>
          <w:tab w:val="left" w:pos="2264"/>
        </w:tabs>
        <w:ind w:right="119" w:hanging="464"/>
        <w:rPr>
          <w:rFonts w:cs="Arial"/>
        </w:rPr>
      </w:pPr>
      <w:r w:rsidRPr="00587E7A">
        <w:rPr>
          <w:rFonts w:cs="Arial"/>
          <w:spacing w:val="-1"/>
        </w:rPr>
        <w:t>Upon</w:t>
      </w:r>
      <w:r w:rsidRPr="00587E7A">
        <w:rPr>
          <w:rFonts w:cs="Arial"/>
          <w:spacing w:val="3"/>
        </w:rPr>
        <w:t xml:space="preserve"> </w:t>
      </w:r>
      <w:r w:rsidRPr="00587E7A">
        <w:rPr>
          <w:rFonts w:cs="Arial"/>
          <w:spacing w:val="-1"/>
        </w:rPr>
        <w:t>completion</w:t>
      </w:r>
      <w:r w:rsidRPr="00587E7A">
        <w:rPr>
          <w:rFonts w:cs="Arial"/>
          <w:spacing w:val="1"/>
        </w:rPr>
        <w:t xml:space="preserve"> </w:t>
      </w:r>
      <w:r w:rsidRPr="00587E7A">
        <w:rPr>
          <w:rFonts w:cs="Arial"/>
          <w:spacing w:val="-1"/>
        </w:rPr>
        <w:t>of</w:t>
      </w:r>
      <w:r w:rsidRPr="00587E7A">
        <w:rPr>
          <w:rFonts w:cs="Arial"/>
          <w:spacing w:val="5"/>
        </w:rPr>
        <w:t xml:space="preserve"> </w:t>
      </w:r>
      <w:r w:rsidRPr="00587E7A">
        <w:rPr>
          <w:rFonts w:cs="Arial"/>
          <w:spacing w:val="-1"/>
        </w:rPr>
        <w:t>probation,</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3"/>
        </w:rPr>
        <w:t xml:space="preserve"> </w:t>
      </w:r>
      <w:r w:rsidRPr="00587E7A">
        <w:rPr>
          <w:rFonts w:cs="Arial"/>
          <w:spacing w:val="-1"/>
        </w:rPr>
        <w:t>regular</w:t>
      </w:r>
      <w:r w:rsidRPr="00587E7A">
        <w:rPr>
          <w:rFonts w:cs="Arial"/>
          <w:spacing w:val="2"/>
        </w:rPr>
        <w:t xml:space="preserve"> </w:t>
      </w:r>
      <w:r w:rsidRPr="00587E7A">
        <w:rPr>
          <w:rFonts w:cs="Arial"/>
          <w:spacing w:val="-1"/>
        </w:rPr>
        <w:t>full-time</w:t>
      </w:r>
      <w:r w:rsidRPr="00587E7A">
        <w:rPr>
          <w:rFonts w:cs="Arial"/>
          <w:spacing w:val="3"/>
        </w:rPr>
        <w:t xml:space="preserve"> </w:t>
      </w:r>
      <w:r w:rsidRPr="00587E7A">
        <w:rPr>
          <w:rFonts w:cs="Arial"/>
          <w:spacing w:val="-1"/>
        </w:rPr>
        <w:t>status</w:t>
      </w:r>
      <w:r w:rsidRPr="00587E7A">
        <w:rPr>
          <w:rFonts w:cs="Arial"/>
          <w:spacing w:val="2"/>
        </w:rPr>
        <w:t xml:space="preserve"> </w:t>
      </w:r>
      <w:r w:rsidRPr="00587E7A">
        <w:rPr>
          <w:rFonts w:cs="Arial"/>
          <w:spacing w:val="-1"/>
        </w:rPr>
        <w:t>position</w:t>
      </w:r>
      <w:r w:rsidRPr="00587E7A">
        <w:rPr>
          <w:rFonts w:cs="Arial"/>
          <w:strike/>
          <w:spacing w:val="-1"/>
        </w:rPr>
        <w:t>s</w:t>
      </w:r>
      <w:r w:rsidRPr="00587E7A">
        <w:rPr>
          <w:rFonts w:cs="Arial"/>
          <w:spacing w:val="65"/>
        </w:rPr>
        <w:t xml:space="preserve"> </w:t>
      </w:r>
      <w:r w:rsidRPr="00587E7A">
        <w:rPr>
          <w:rFonts w:cs="Arial"/>
          <w:spacing w:val="-1"/>
        </w:rPr>
        <w:t>will</w:t>
      </w:r>
      <w:r w:rsidRPr="00587E7A">
        <w:rPr>
          <w:rFonts w:cs="Arial"/>
          <w:spacing w:val="26"/>
        </w:rPr>
        <w:t xml:space="preserve"> </w:t>
      </w:r>
      <w:r w:rsidRPr="00587E7A">
        <w:rPr>
          <w:rFonts w:cs="Arial"/>
        </w:rPr>
        <w:t>be</w:t>
      </w:r>
      <w:r w:rsidRPr="00587E7A">
        <w:rPr>
          <w:rFonts w:cs="Arial"/>
          <w:spacing w:val="28"/>
        </w:rPr>
        <w:t xml:space="preserve"> </w:t>
      </w:r>
      <w:r w:rsidRPr="00587E7A">
        <w:rPr>
          <w:rFonts w:cs="Arial"/>
          <w:spacing w:val="-1"/>
        </w:rPr>
        <w:t>eligible</w:t>
      </w:r>
      <w:r w:rsidRPr="00587E7A">
        <w:rPr>
          <w:rFonts w:cs="Arial"/>
          <w:spacing w:val="25"/>
        </w:rPr>
        <w:t xml:space="preserve"> </w:t>
      </w:r>
      <w:r w:rsidRPr="00587E7A">
        <w:rPr>
          <w:rFonts w:cs="Arial"/>
        </w:rPr>
        <w:t>for</w:t>
      </w:r>
      <w:r w:rsidRPr="00587E7A">
        <w:rPr>
          <w:rFonts w:cs="Arial"/>
          <w:spacing w:val="26"/>
        </w:rPr>
        <w:t xml:space="preserve"> </w:t>
      </w:r>
      <w:r w:rsidRPr="00587E7A">
        <w:rPr>
          <w:rFonts w:cs="Arial"/>
          <w:spacing w:val="-1"/>
        </w:rPr>
        <w:t>payment</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accumulated</w:t>
      </w:r>
      <w:r w:rsidRPr="00587E7A">
        <w:rPr>
          <w:rFonts w:cs="Arial"/>
          <w:spacing w:val="28"/>
        </w:rPr>
        <w:t xml:space="preserve"> </w:t>
      </w:r>
      <w:r w:rsidRPr="00587E7A">
        <w:rPr>
          <w:rFonts w:cs="Arial"/>
          <w:spacing w:val="-1"/>
        </w:rPr>
        <w:t>vacation</w:t>
      </w:r>
      <w:r w:rsidRPr="00587E7A">
        <w:rPr>
          <w:rFonts w:cs="Arial"/>
          <w:spacing w:val="28"/>
        </w:rPr>
        <w:t xml:space="preserve"> </w:t>
      </w:r>
      <w:r w:rsidRPr="00587E7A">
        <w:rPr>
          <w:rFonts w:cs="Arial"/>
          <w:spacing w:val="-1"/>
        </w:rPr>
        <w:t>leave</w:t>
      </w:r>
      <w:r w:rsidRPr="00587E7A">
        <w:rPr>
          <w:rFonts w:cs="Arial"/>
          <w:spacing w:val="28"/>
        </w:rPr>
        <w:t xml:space="preserve"> </w:t>
      </w:r>
      <w:r w:rsidRPr="00587E7A">
        <w:rPr>
          <w:rFonts w:cs="Arial"/>
          <w:spacing w:val="-1"/>
        </w:rPr>
        <w:t>in</w:t>
      </w:r>
      <w:r w:rsidRPr="00587E7A">
        <w:rPr>
          <w:rFonts w:cs="Arial"/>
          <w:spacing w:val="25"/>
        </w:rPr>
        <w:t xml:space="preserve"> </w:t>
      </w:r>
      <w:r w:rsidRPr="00587E7A">
        <w:rPr>
          <w:rFonts w:cs="Arial"/>
        </w:rPr>
        <w:t>cases</w:t>
      </w:r>
      <w:r w:rsidRPr="00587E7A">
        <w:rPr>
          <w:rFonts w:cs="Arial"/>
          <w:spacing w:val="22"/>
        </w:rPr>
        <w:t xml:space="preserve"> </w:t>
      </w:r>
      <w:r w:rsidRPr="00587E7A">
        <w:rPr>
          <w:rFonts w:cs="Arial"/>
          <w:spacing w:val="-1"/>
        </w:rPr>
        <w:t>of</w:t>
      </w:r>
      <w:r w:rsidRPr="00587E7A">
        <w:rPr>
          <w:rFonts w:cs="Arial"/>
          <w:spacing w:val="39"/>
        </w:rPr>
        <w:t xml:space="preserve"> </w:t>
      </w:r>
      <w:r w:rsidRPr="00587E7A">
        <w:rPr>
          <w:rFonts w:cs="Arial"/>
          <w:spacing w:val="-1"/>
        </w:rPr>
        <w:t>separation</w:t>
      </w:r>
      <w:r w:rsidRPr="00587E7A">
        <w:rPr>
          <w:rFonts w:cs="Arial"/>
          <w:spacing w:val="21"/>
        </w:rPr>
        <w:t xml:space="preserve"> </w:t>
      </w:r>
      <w:r w:rsidRPr="00587E7A">
        <w:rPr>
          <w:rFonts w:cs="Arial"/>
          <w:spacing w:val="-1"/>
        </w:rPr>
        <w:t>from</w:t>
      </w:r>
      <w:r w:rsidRPr="00587E7A">
        <w:rPr>
          <w:rFonts w:cs="Arial"/>
          <w:spacing w:val="24"/>
        </w:rPr>
        <w:t xml:space="preserve"> </w:t>
      </w:r>
      <w:r w:rsidRPr="00587E7A">
        <w:rPr>
          <w:rFonts w:cs="Arial"/>
          <w:spacing w:val="-1"/>
        </w:rPr>
        <w:t>City</w:t>
      </w:r>
      <w:r w:rsidRPr="00587E7A">
        <w:rPr>
          <w:rFonts w:cs="Arial"/>
          <w:spacing w:val="20"/>
        </w:rPr>
        <w:t xml:space="preserve"> </w:t>
      </w:r>
      <w:r w:rsidRPr="00587E7A">
        <w:rPr>
          <w:rFonts w:cs="Arial"/>
          <w:spacing w:val="-1"/>
        </w:rPr>
        <w:t>employment</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spacing w:val="-1"/>
        </w:rPr>
        <w:t>good</w:t>
      </w:r>
      <w:r w:rsidRPr="00587E7A">
        <w:rPr>
          <w:rFonts w:cs="Arial"/>
          <w:spacing w:val="23"/>
        </w:rPr>
        <w:t xml:space="preserve"> </w:t>
      </w:r>
      <w:r w:rsidRPr="00587E7A">
        <w:rPr>
          <w:rFonts w:cs="Arial"/>
          <w:spacing w:val="-1"/>
        </w:rPr>
        <w:t>standing.</w:t>
      </w:r>
      <w:r w:rsidRPr="00587E7A">
        <w:rPr>
          <w:rFonts w:cs="Arial"/>
          <w:spacing w:val="44"/>
        </w:rPr>
        <w:t xml:space="preserve"> </w:t>
      </w:r>
      <w:r w:rsidRPr="00587E7A">
        <w:rPr>
          <w:rFonts w:cs="Arial"/>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who</w:t>
      </w:r>
      <w:r w:rsidRPr="00587E7A">
        <w:rPr>
          <w:rFonts w:cs="Arial"/>
          <w:spacing w:val="47"/>
        </w:rPr>
        <w:t xml:space="preserve"> </w:t>
      </w:r>
      <w:r w:rsidRPr="00587E7A">
        <w:rPr>
          <w:rFonts w:cs="Arial"/>
          <w:spacing w:val="-1"/>
        </w:rPr>
        <w:t>terminates</w:t>
      </w:r>
      <w:r w:rsidRPr="00587E7A">
        <w:rPr>
          <w:rFonts w:cs="Arial"/>
          <w:spacing w:val="26"/>
        </w:rPr>
        <w:t xml:space="preserve"> </w:t>
      </w:r>
      <w:r w:rsidRPr="00587E7A">
        <w:rPr>
          <w:rFonts w:cs="Arial"/>
          <w:spacing w:val="-1"/>
        </w:rPr>
        <w:t>with</w:t>
      </w:r>
      <w:r w:rsidRPr="00587E7A">
        <w:rPr>
          <w:rFonts w:cs="Arial"/>
          <w:spacing w:val="27"/>
        </w:rPr>
        <w:t xml:space="preserve"> </w:t>
      </w:r>
      <w:r w:rsidRPr="00587E7A">
        <w:rPr>
          <w:rFonts w:cs="Arial"/>
          <w:spacing w:val="-1"/>
        </w:rPr>
        <w:t>less</w:t>
      </w:r>
      <w:r w:rsidRPr="00587E7A">
        <w:rPr>
          <w:rFonts w:cs="Arial"/>
          <w:spacing w:val="26"/>
        </w:rPr>
        <w:t xml:space="preserve"> </w:t>
      </w:r>
      <w:r w:rsidRPr="00587E7A">
        <w:rPr>
          <w:rFonts w:cs="Arial"/>
        </w:rPr>
        <w:t>than</w:t>
      </w:r>
      <w:r w:rsidRPr="00587E7A">
        <w:rPr>
          <w:rFonts w:cs="Arial"/>
          <w:spacing w:val="27"/>
        </w:rPr>
        <w:t xml:space="preserve"> </w:t>
      </w:r>
      <w:r w:rsidRPr="00587E7A">
        <w:rPr>
          <w:rFonts w:cs="Arial"/>
          <w:spacing w:val="-1"/>
        </w:rPr>
        <w:t>six</w:t>
      </w:r>
      <w:r w:rsidRPr="00587E7A">
        <w:rPr>
          <w:rFonts w:cs="Arial"/>
          <w:spacing w:val="24"/>
        </w:rPr>
        <w:t xml:space="preserve"> </w:t>
      </w:r>
      <w:r w:rsidRPr="00587E7A">
        <w:rPr>
          <w:rFonts w:cs="Arial"/>
          <w:spacing w:val="-1"/>
        </w:rPr>
        <w:t>(6)</w:t>
      </w:r>
      <w:r w:rsidRPr="00587E7A">
        <w:rPr>
          <w:rFonts w:cs="Arial"/>
          <w:spacing w:val="26"/>
        </w:rPr>
        <w:t xml:space="preserve"> </w:t>
      </w:r>
      <w:r w:rsidRPr="00587E7A">
        <w:rPr>
          <w:rFonts w:cs="Arial"/>
        </w:rPr>
        <w:t>months'</w:t>
      </w:r>
      <w:r w:rsidRPr="00587E7A">
        <w:rPr>
          <w:rFonts w:cs="Arial"/>
          <w:spacing w:val="26"/>
        </w:rPr>
        <w:t xml:space="preserve"> </w:t>
      </w:r>
      <w:r w:rsidRPr="00587E7A">
        <w:rPr>
          <w:rFonts w:cs="Arial"/>
          <w:spacing w:val="-1"/>
        </w:rPr>
        <w:t>service</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1"/>
        </w:rPr>
        <w:t>NOT</w:t>
      </w:r>
      <w:r w:rsidRPr="00587E7A">
        <w:rPr>
          <w:rFonts w:cs="Arial"/>
          <w:spacing w:val="29"/>
        </w:rPr>
        <w:t xml:space="preserve"> </w:t>
      </w:r>
      <w:r w:rsidRPr="00587E7A">
        <w:rPr>
          <w:rFonts w:cs="Arial"/>
          <w:spacing w:val="-1"/>
        </w:rPr>
        <w:t>eligible</w:t>
      </w:r>
      <w:r w:rsidRPr="00587E7A">
        <w:rPr>
          <w:rFonts w:cs="Arial"/>
          <w:spacing w:val="27"/>
        </w:rPr>
        <w:t xml:space="preserve"> </w:t>
      </w:r>
      <w:r w:rsidRPr="00587E7A">
        <w:rPr>
          <w:rFonts w:cs="Arial"/>
        </w:rPr>
        <w:t>for</w:t>
      </w:r>
      <w:r w:rsidRPr="00587E7A">
        <w:rPr>
          <w:rFonts w:cs="Arial"/>
          <w:spacing w:val="26"/>
        </w:rPr>
        <w:t xml:space="preserve"> </w:t>
      </w:r>
      <w:r w:rsidRPr="00587E7A">
        <w:rPr>
          <w:rFonts w:cs="Arial"/>
          <w:spacing w:val="-1"/>
        </w:rPr>
        <w:t>vacation</w:t>
      </w:r>
      <w:r w:rsidRPr="00587E7A">
        <w:rPr>
          <w:rFonts w:cs="Arial"/>
          <w:spacing w:val="59"/>
        </w:rPr>
        <w:t xml:space="preserve"> </w:t>
      </w:r>
      <w:r w:rsidRPr="00587E7A">
        <w:rPr>
          <w:rFonts w:cs="Arial"/>
          <w:spacing w:val="-1"/>
        </w:rPr>
        <w:t>pay.</w:t>
      </w:r>
    </w:p>
    <w:p w14:paraId="1861C71D" w14:textId="77777777" w:rsidR="00F00036" w:rsidRPr="00587E7A" w:rsidRDefault="00F00036" w:rsidP="00985A6C">
      <w:pPr>
        <w:rPr>
          <w:rFonts w:ascii="Arial" w:eastAsia="Arial" w:hAnsi="Arial" w:cs="Arial"/>
          <w:sz w:val="24"/>
          <w:szCs w:val="24"/>
        </w:rPr>
      </w:pPr>
    </w:p>
    <w:p w14:paraId="7A206385" w14:textId="77777777" w:rsidR="00F00036" w:rsidRPr="009A1F11" w:rsidRDefault="003650B4" w:rsidP="00985A6C">
      <w:pPr>
        <w:pStyle w:val="BodyText"/>
        <w:numPr>
          <w:ilvl w:val="1"/>
          <w:numId w:val="31"/>
        </w:numPr>
        <w:tabs>
          <w:tab w:val="left" w:pos="2264"/>
        </w:tabs>
        <w:ind w:right="127" w:hanging="464"/>
        <w:rPr>
          <w:rFonts w:cs="Arial"/>
        </w:rPr>
      </w:pPr>
      <w:r w:rsidRPr="00587E7A">
        <w:rPr>
          <w:rFonts w:cs="Arial"/>
          <w:spacing w:val="-1"/>
        </w:rPr>
        <w:t>Vacation</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rPr>
        <w:t>does</w:t>
      </w:r>
      <w:r w:rsidRPr="00587E7A">
        <w:rPr>
          <w:rFonts w:cs="Arial"/>
          <w:spacing w:val="-2"/>
        </w:rPr>
        <w:t xml:space="preserve"> </w:t>
      </w:r>
      <w:r w:rsidRPr="00587E7A">
        <w:rPr>
          <w:rFonts w:cs="Arial"/>
          <w:spacing w:val="-1"/>
        </w:rPr>
        <w:t>not</w:t>
      </w:r>
      <w:r w:rsidRPr="00587E7A">
        <w:rPr>
          <w:rFonts w:cs="Arial"/>
        </w:rPr>
        <w:t xml:space="preserve"> </w:t>
      </w:r>
      <w:r w:rsidRPr="00587E7A">
        <w:rPr>
          <w:rFonts w:cs="Arial"/>
          <w:spacing w:val="-1"/>
        </w:rPr>
        <w:t>accumulate while</w:t>
      </w:r>
      <w:r w:rsidRPr="00587E7A">
        <w:rPr>
          <w:rFonts w:cs="Arial"/>
          <w:spacing w:val="1"/>
        </w:rPr>
        <w:t xml:space="preserve"> </w:t>
      </w:r>
      <w:r w:rsidRPr="00587E7A">
        <w:rPr>
          <w:rFonts w:cs="Arial"/>
        </w:rPr>
        <w:t>on</w:t>
      </w:r>
      <w:r w:rsidRPr="00587E7A">
        <w:rPr>
          <w:rFonts w:cs="Arial"/>
          <w:spacing w:val="-1"/>
        </w:rPr>
        <w:t xml:space="preserve"> leaves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absence</w:t>
      </w:r>
      <w:r w:rsidRPr="00587E7A">
        <w:rPr>
          <w:rFonts w:cs="Arial"/>
          <w:spacing w:val="1"/>
        </w:rPr>
        <w:t xml:space="preserve"> </w:t>
      </w:r>
      <w:r w:rsidRPr="00587E7A">
        <w:rPr>
          <w:rFonts w:cs="Arial"/>
          <w:spacing w:val="-1"/>
        </w:rPr>
        <w:t>without</w:t>
      </w:r>
      <w:r w:rsidRPr="00587E7A">
        <w:rPr>
          <w:rFonts w:cs="Arial"/>
          <w:spacing w:val="-2"/>
        </w:rPr>
        <w:t xml:space="preserve"> </w:t>
      </w:r>
      <w:r w:rsidRPr="00587E7A">
        <w:rPr>
          <w:rFonts w:cs="Arial"/>
          <w:spacing w:val="-1"/>
        </w:rPr>
        <w:t>pay.</w:t>
      </w:r>
      <w:r w:rsidRPr="00587E7A">
        <w:rPr>
          <w:rFonts w:cs="Arial"/>
          <w:spacing w:val="51"/>
        </w:rPr>
        <w:t xml:space="preserve"> </w:t>
      </w:r>
      <w:r w:rsidRPr="00587E7A">
        <w:rPr>
          <w:rFonts w:cs="Arial"/>
        </w:rPr>
        <w:t>In</w:t>
      </w:r>
      <w:r w:rsidRPr="00587E7A">
        <w:rPr>
          <w:rFonts w:cs="Arial"/>
          <w:spacing w:val="58"/>
        </w:rPr>
        <w:t xml:space="preserve"> </w:t>
      </w:r>
      <w:r w:rsidRPr="00587E7A">
        <w:rPr>
          <w:rFonts w:cs="Arial"/>
        </w:rPr>
        <w:t>the</w:t>
      </w:r>
      <w:r w:rsidRPr="00587E7A">
        <w:rPr>
          <w:rFonts w:cs="Arial"/>
          <w:spacing w:val="59"/>
        </w:rPr>
        <w:t xml:space="preserve"> </w:t>
      </w:r>
      <w:r w:rsidRPr="00587E7A">
        <w:rPr>
          <w:rFonts w:cs="Arial"/>
          <w:spacing w:val="-1"/>
        </w:rPr>
        <w:t>event</w:t>
      </w:r>
      <w:r w:rsidRPr="00587E7A">
        <w:rPr>
          <w:rFonts w:cs="Arial"/>
          <w:spacing w:val="58"/>
        </w:rPr>
        <w:t xml:space="preserve"> </w:t>
      </w:r>
      <w:r w:rsidRPr="00587E7A">
        <w:rPr>
          <w:rFonts w:cs="Arial"/>
          <w:spacing w:val="-1"/>
        </w:rPr>
        <w:t>of</w:t>
      </w:r>
      <w:r w:rsidRPr="00587E7A">
        <w:rPr>
          <w:rFonts w:cs="Arial"/>
          <w:spacing w:val="57"/>
        </w:rPr>
        <w:t xml:space="preserve"> </w:t>
      </w:r>
      <w:r w:rsidRPr="00587E7A">
        <w:rPr>
          <w:rFonts w:cs="Arial"/>
        </w:rPr>
        <w:t>an</w:t>
      </w:r>
      <w:r w:rsidRPr="00587E7A">
        <w:rPr>
          <w:rFonts w:cs="Arial"/>
          <w:spacing w:val="59"/>
        </w:rPr>
        <w:t xml:space="preserve"> </w:t>
      </w:r>
      <w:r w:rsidRPr="00587E7A">
        <w:rPr>
          <w:rFonts w:cs="Arial"/>
          <w:spacing w:val="-1"/>
        </w:rPr>
        <w:t>employee’s</w:t>
      </w:r>
      <w:r w:rsidRPr="00587E7A">
        <w:rPr>
          <w:rFonts w:cs="Arial"/>
          <w:spacing w:val="58"/>
        </w:rPr>
        <w:t xml:space="preserve"> </w:t>
      </w:r>
      <w:r w:rsidRPr="00587E7A">
        <w:rPr>
          <w:rFonts w:cs="Arial"/>
          <w:spacing w:val="-1"/>
        </w:rPr>
        <w:t>death,</w:t>
      </w:r>
      <w:r w:rsidRPr="00587E7A">
        <w:rPr>
          <w:rFonts w:cs="Arial"/>
          <w:spacing w:val="58"/>
        </w:rPr>
        <w:t xml:space="preserve"> </w:t>
      </w:r>
      <w:r w:rsidRPr="00587E7A">
        <w:rPr>
          <w:rFonts w:cs="Arial"/>
          <w:spacing w:val="-1"/>
        </w:rPr>
        <w:t>his/her</w:t>
      </w:r>
      <w:r w:rsidRPr="00587E7A">
        <w:rPr>
          <w:rFonts w:cs="Arial"/>
          <w:spacing w:val="56"/>
        </w:rPr>
        <w:t xml:space="preserve"> </w:t>
      </w:r>
      <w:r w:rsidRPr="00587E7A">
        <w:rPr>
          <w:rFonts w:cs="Arial"/>
          <w:spacing w:val="-1"/>
        </w:rPr>
        <w:t>beneficiary</w:t>
      </w:r>
      <w:r w:rsidRPr="00587E7A">
        <w:rPr>
          <w:rFonts w:cs="Arial"/>
          <w:spacing w:val="55"/>
        </w:rPr>
        <w:t xml:space="preserve"> </w:t>
      </w:r>
      <w:r w:rsidRPr="00587E7A">
        <w:rPr>
          <w:rFonts w:cs="Arial"/>
          <w:spacing w:val="-1"/>
        </w:rPr>
        <w:t>shall</w:t>
      </w:r>
      <w:r w:rsidRPr="00587E7A">
        <w:rPr>
          <w:rFonts w:cs="Arial"/>
          <w:spacing w:val="60"/>
        </w:rPr>
        <w:t xml:space="preserve"> </w:t>
      </w:r>
      <w:r w:rsidRPr="00587E7A">
        <w:rPr>
          <w:rFonts w:cs="Arial"/>
        </w:rPr>
        <w:t>be</w:t>
      </w:r>
      <w:r w:rsidRPr="00587E7A">
        <w:rPr>
          <w:rFonts w:cs="Arial"/>
          <w:spacing w:val="58"/>
        </w:rPr>
        <w:t xml:space="preserve"> </w:t>
      </w:r>
      <w:r w:rsidRPr="00587E7A">
        <w:rPr>
          <w:rFonts w:cs="Arial"/>
          <w:spacing w:val="-1"/>
        </w:rPr>
        <w:t>paid</w:t>
      </w:r>
      <w:r w:rsidRPr="00587E7A">
        <w:rPr>
          <w:rFonts w:cs="Arial"/>
          <w:spacing w:val="56"/>
        </w:rPr>
        <w:t xml:space="preserve"> </w:t>
      </w:r>
      <w:r w:rsidRPr="00587E7A">
        <w:rPr>
          <w:rFonts w:cs="Arial"/>
        </w:rPr>
        <w:t>for</w:t>
      </w:r>
      <w:r w:rsidRPr="00587E7A">
        <w:rPr>
          <w:rFonts w:cs="Arial"/>
          <w:spacing w:val="55"/>
        </w:rPr>
        <w:t xml:space="preserve"> </w:t>
      </w:r>
      <w:r w:rsidRPr="00587E7A">
        <w:rPr>
          <w:rFonts w:cs="Arial"/>
          <w:spacing w:val="-1"/>
        </w:rPr>
        <w:t>accumulated</w:t>
      </w:r>
      <w:r w:rsidRPr="00587E7A">
        <w:rPr>
          <w:rFonts w:cs="Arial"/>
          <w:spacing w:val="1"/>
        </w:rPr>
        <w:t xml:space="preserve"> </w:t>
      </w:r>
      <w:r w:rsidRPr="00587E7A">
        <w:rPr>
          <w:rFonts w:cs="Arial"/>
          <w:spacing w:val="-1"/>
        </w:rPr>
        <w:t>vacation</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provisions</w:t>
      </w:r>
      <w:r w:rsidRPr="00587E7A">
        <w:rPr>
          <w:rFonts w:cs="Arial"/>
        </w:rPr>
        <w:t xml:space="preserve"> </w:t>
      </w:r>
      <w:r w:rsidRPr="00587E7A">
        <w:rPr>
          <w:rFonts w:cs="Arial"/>
          <w:spacing w:val="-1"/>
        </w:rPr>
        <w:t>outlined</w:t>
      </w:r>
      <w:r w:rsidRPr="00587E7A">
        <w:rPr>
          <w:rFonts w:cs="Arial"/>
          <w:spacing w:val="1"/>
        </w:rPr>
        <w:t xml:space="preserve"> </w:t>
      </w:r>
      <w:r w:rsidRPr="00587E7A">
        <w:rPr>
          <w:rFonts w:cs="Arial"/>
          <w:spacing w:val="-2"/>
        </w:rPr>
        <w:t>above.</w:t>
      </w:r>
    </w:p>
    <w:p w14:paraId="4796EA2A" w14:textId="77777777" w:rsidR="00F00036" w:rsidRPr="00A92CC0" w:rsidRDefault="00F00036" w:rsidP="00985A6C">
      <w:pPr>
        <w:rPr>
          <w:rFonts w:ascii="Arial" w:eastAsia="Arial" w:hAnsi="Arial" w:cs="Arial"/>
          <w:sz w:val="18"/>
          <w:szCs w:val="18"/>
        </w:rPr>
      </w:pPr>
    </w:p>
    <w:p w14:paraId="03A2290D" w14:textId="77777777" w:rsidR="00F00036" w:rsidRPr="00587E7A" w:rsidRDefault="003650B4" w:rsidP="00985A6C">
      <w:pPr>
        <w:pStyle w:val="BodyText"/>
        <w:numPr>
          <w:ilvl w:val="0"/>
          <w:numId w:val="31"/>
        </w:numPr>
        <w:ind w:left="2070" w:hanging="1350"/>
        <w:rPr>
          <w:rFonts w:cs="Arial"/>
          <w:u w:val="single"/>
        </w:rPr>
      </w:pPr>
      <w:r w:rsidRPr="00587E7A">
        <w:rPr>
          <w:rFonts w:cs="Arial"/>
          <w:spacing w:val="-1"/>
          <w:u w:val="single"/>
        </w:rPr>
        <w:t>Vacation</w:t>
      </w:r>
      <w:r w:rsidRPr="00587E7A">
        <w:rPr>
          <w:rFonts w:cs="Arial"/>
          <w:spacing w:val="1"/>
          <w:u w:val="single"/>
        </w:rPr>
        <w:t xml:space="preserve"> </w:t>
      </w:r>
      <w:r w:rsidRPr="00587E7A">
        <w:rPr>
          <w:rFonts w:cs="Arial"/>
          <w:spacing w:val="-1"/>
          <w:u w:val="single"/>
        </w:rPr>
        <w:t>Leave</w:t>
      </w:r>
      <w:r w:rsidRPr="00587E7A">
        <w:rPr>
          <w:rFonts w:cs="Arial"/>
          <w:spacing w:val="1"/>
          <w:u w:val="single"/>
        </w:rPr>
        <w:t xml:space="preserve"> </w:t>
      </w:r>
      <w:r w:rsidRPr="00587E7A">
        <w:rPr>
          <w:rFonts w:cs="Arial"/>
          <w:u w:val="single"/>
        </w:rPr>
        <w:t>Buy</w:t>
      </w:r>
      <w:r w:rsidRPr="00587E7A">
        <w:rPr>
          <w:rFonts w:cs="Arial"/>
          <w:spacing w:val="-2"/>
          <w:u w:val="single"/>
        </w:rPr>
        <w:t xml:space="preserve"> </w:t>
      </w:r>
      <w:r w:rsidRPr="00587E7A">
        <w:rPr>
          <w:rFonts w:cs="Arial"/>
          <w:spacing w:val="-1"/>
          <w:u w:val="single"/>
        </w:rPr>
        <w:t>Back</w:t>
      </w:r>
      <w:r w:rsidRPr="00587E7A">
        <w:rPr>
          <w:rFonts w:cs="Arial"/>
          <w:u w:val="single"/>
        </w:rPr>
        <w:t xml:space="preserve"> </w:t>
      </w:r>
      <w:r w:rsidRPr="00587E7A">
        <w:rPr>
          <w:rFonts w:cs="Arial"/>
          <w:spacing w:val="-1"/>
          <w:u w:val="single"/>
        </w:rPr>
        <w:t>Program</w:t>
      </w:r>
    </w:p>
    <w:p w14:paraId="7F0D7863" w14:textId="77777777" w:rsidR="00F00036" w:rsidRPr="00587E7A" w:rsidRDefault="00F00036" w:rsidP="00985A6C">
      <w:pPr>
        <w:rPr>
          <w:rFonts w:ascii="Arial" w:eastAsia="Arial" w:hAnsi="Arial" w:cs="Arial"/>
          <w:sz w:val="24"/>
          <w:szCs w:val="24"/>
        </w:rPr>
      </w:pPr>
    </w:p>
    <w:p w14:paraId="42D075A9" w14:textId="77777777" w:rsidR="00F00036" w:rsidRPr="00587E7A" w:rsidRDefault="003650B4" w:rsidP="00985A6C">
      <w:pPr>
        <w:pStyle w:val="BodyText"/>
        <w:ind w:left="2070" w:right="116" w:firstLine="0"/>
        <w:rPr>
          <w:rFonts w:cs="Arial"/>
        </w:rPr>
      </w:pPr>
      <w:r w:rsidRPr="00587E7A">
        <w:rPr>
          <w:rFonts w:cs="Arial"/>
          <w:spacing w:val="-1"/>
        </w:rPr>
        <w:t>Effective</w:t>
      </w:r>
      <w:r w:rsidRPr="00587E7A">
        <w:rPr>
          <w:rFonts w:cs="Arial"/>
          <w:spacing w:val="41"/>
        </w:rPr>
        <w:t xml:space="preserve"> </w:t>
      </w:r>
      <w:r w:rsidRPr="00587E7A">
        <w:rPr>
          <w:rFonts w:cs="Arial"/>
          <w:spacing w:val="-1"/>
        </w:rPr>
        <w:t>January</w:t>
      </w:r>
      <w:r w:rsidRPr="00587E7A">
        <w:rPr>
          <w:rFonts w:cs="Arial"/>
          <w:spacing w:val="39"/>
        </w:rPr>
        <w:t xml:space="preserve"> </w:t>
      </w:r>
      <w:r w:rsidRPr="00587E7A">
        <w:rPr>
          <w:rFonts w:cs="Arial"/>
        </w:rPr>
        <w:t>1,</w:t>
      </w:r>
      <w:r w:rsidRPr="00587E7A">
        <w:rPr>
          <w:rFonts w:cs="Arial"/>
          <w:spacing w:val="42"/>
        </w:rPr>
        <w:t xml:space="preserve"> </w:t>
      </w:r>
      <w:r w:rsidRPr="00587E7A">
        <w:rPr>
          <w:rFonts w:cs="Arial"/>
          <w:spacing w:val="-1"/>
        </w:rPr>
        <w:t>2017</w:t>
      </w:r>
      <w:r w:rsidRPr="00587E7A">
        <w:rPr>
          <w:rFonts w:cs="Arial"/>
          <w:spacing w:val="39"/>
        </w:rPr>
        <w:t xml:space="preserve"> </w:t>
      </w:r>
      <w:r w:rsidRPr="00587E7A">
        <w:rPr>
          <w:rFonts w:cs="Arial"/>
        </w:rPr>
        <w:t>the</w:t>
      </w:r>
      <w:r w:rsidRPr="00587E7A">
        <w:rPr>
          <w:rFonts w:cs="Arial"/>
          <w:spacing w:val="40"/>
        </w:rPr>
        <w:t xml:space="preserve"> </w:t>
      </w:r>
      <w:r w:rsidRPr="00587E7A">
        <w:rPr>
          <w:rFonts w:cs="Arial"/>
          <w:spacing w:val="-1"/>
        </w:rPr>
        <w:t>City</w:t>
      </w:r>
      <w:r w:rsidRPr="00587E7A">
        <w:rPr>
          <w:rFonts w:cs="Arial"/>
          <w:spacing w:val="41"/>
        </w:rPr>
        <w:t xml:space="preserve"> </w:t>
      </w:r>
      <w:r w:rsidRPr="00587E7A">
        <w:rPr>
          <w:rFonts w:cs="Arial"/>
          <w:spacing w:val="-2"/>
        </w:rPr>
        <w:t>will</w:t>
      </w:r>
      <w:r w:rsidRPr="00587E7A">
        <w:rPr>
          <w:rFonts w:cs="Arial"/>
          <w:spacing w:val="41"/>
        </w:rPr>
        <w:t xml:space="preserve"> </w:t>
      </w:r>
      <w:r w:rsidRPr="00587E7A">
        <w:rPr>
          <w:rFonts w:cs="Arial"/>
          <w:spacing w:val="-1"/>
        </w:rPr>
        <w:t>elect</w:t>
      </w:r>
      <w:r w:rsidRPr="00587E7A">
        <w:rPr>
          <w:rFonts w:cs="Arial"/>
          <w:spacing w:val="41"/>
        </w:rPr>
        <w:t xml:space="preserve"> </w:t>
      </w:r>
      <w:r w:rsidRPr="00587E7A">
        <w:rPr>
          <w:rFonts w:cs="Arial"/>
        </w:rPr>
        <w:t>to</w:t>
      </w:r>
      <w:r w:rsidRPr="00587E7A">
        <w:rPr>
          <w:rFonts w:cs="Arial"/>
          <w:spacing w:val="42"/>
        </w:rPr>
        <w:t xml:space="preserve"> </w:t>
      </w:r>
      <w:r w:rsidRPr="00587E7A">
        <w:rPr>
          <w:rFonts w:cs="Arial"/>
          <w:spacing w:val="-1"/>
        </w:rPr>
        <w:t>implement</w:t>
      </w:r>
      <w:r w:rsidRPr="00587E7A">
        <w:rPr>
          <w:rFonts w:cs="Arial"/>
          <w:spacing w:val="42"/>
        </w:rPr>
        <w:t xml:space="preserve"> </w:t>
      </w:r>
      <w:r w:rsidRPr="00587E7A">
        <w:rPr>
          <w:rFonts w:cs="Arial"/>
        </w:rPr>
        <w:t>a</w:t>
      </w:r>
      <w:r w:rsidRPr="00587E7A">
        <w:rPr>
          <w:rFonts w:cs="Arial"/>
          <w:spacing w:val="39"/>
        </w:rPr>
        <w:t xml:space="preserve"> </w:t>
      </w:r>
      <w:r w:rsidRPr="00587E7A">
        <w:rPr>
          <w:rFonts w:cs="Arial"/>
          <w:spacing w:val="-1"/>
        </w:rPr>
        <w:t>vacation</w:t>
      </w:r>
      <w:r w:rsidRPr="00587E7A">
        <w:rPr>
          <w:rFonts w:cs="Arial"/>
          <w:spacing w:val="42"/>
        </w:rPr>
        <w:t xml:space="preserve"> </w:t>
      </w:r>
      <w:r w:rsidRPr="00587E7A">
        <w:rPr>
          <w:rFonts w:cs="Arial"/>
          <w:spacing w:val="-1"/>
        </w:rPr>
        <w:t>leave</w:t>
      </w:r>
      <w:r w:rsidRPr="00587E7A">
        <w:rPr>
          <w:rFonts w:cs="Arial"/>
          <w:spacing w:val="53"/>
        </w:rPr>
        <w:t xml:space="preserve"> </w:t>
      </w:r>
      <w:r w:rsidRPr="00587E7A">
        <w:rPr>
          <w:rFonts w:cs="Arial"/>
          <w:spacing w:val="-1"/>
        </w:rPr>
        <w:t>buy-back</w:t>
      </w:r>
      <w:r w:rsidRPr="00587E7A">
        <w:rPr>
          <w:rFonts w:cs="Arial"/>
          <w:spacing w:val="17"/>
        </w:rPr>
        <w:t xml:space="preserve"> </w:t>
      </w:r>
      <w:r w:rsidRPr="00587E7A">
        <w:rPr>
          <w:rFonts w:cs="Arial"/>
          <w:spacing w:val="-1"/>
        </w:rPr>
        <w:t>program</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spacing w:val="-2"/>
        </w:rPr>
        <w:t>relieve</w:t>
      </w:r>
      <w:r w:rsidRPr="00587E7A">
        <w:rPr>
          <w:rFonts w:cs="Arial"/>
          <w:spacing w:val="18"/>
        </w:rPr>
        <w:t xml:space="preserve"> </w:t>
      </w:r>
      <w:r w:rsidRPr="00587E7A">
        <w:rPr>
          <w:rFonts w:cs="Arial"/>
          <w:spacing w:val="-1"/>
        </w:rPr>
        <w:t>future</w:t>
      </w:r>
      <w:r w:rsidRPr="00587E7A">
        <w:rPr>
          <w:rFonts w:cs="Arial"/>
          <w:spacing w:val="18"/>
        </w:rPr>
        <w:t xml:space="preserve"> </w:t>
      </w:r>
      <w:r w:rsidRPr="00587E7A">
        <w:rPr>
          <w:rFonts w:cs="Arial"/>
          <w:spacing w:val="-1"/>
        </w:rPr>
        <w:t>liabilities.</w:t>
      </w:r>
      <w:r w:rsidRPr="00587E7A">
        <w:rPr>
          <w:rFonts w:cs="Arial"/>
          <w:spacing w:val="15"/>
        </w:rPr>
        <w:t xml:space="preserve"> </w:t>
      </w:r>
      <w:r w:rsidRPr="00587E7A">
        <w:rPr>
          <w:rFonts w:cs="Arial"/>
        </w:rPr>
        <w:t>This</w:t>
      </w:r>
      <w:r w:rsidRPr="00587E7A">
        <w:rPr>
          <w:rFonts w:cs="Arial"/>
          <w:spacing w:val="17"/>
        </w:rPr>
        <w:t xml:space="preserve"> </w:t>
      </w:r>
      <w:r w:rsidRPr="00587E7A">
        <w:rPr>
          <w:rFonts w:cs="Arial"/>
          <w:spacing w:val="-1"/>
        </w:rPr>
        <w:t>program</w:t>
      </w:r>
      <w:r w:rsidRPr="00587E7A">
        <w:rPr>
          <w:rFonts w:cs="Arial"/>
          <w:spacing w:val="18"/>
        </w:rPr>
        <w:t xml:space="preserve"> </w:t>
      </w:r>
      <w:r w:rsidRPr="00587E7A">
        <w:rPr>
          <w:rFonts w:cs="Arial"/>
          <w:spacing w:val="-1"/>
        </w:rPr>
        <w:t>is</w:t>
      </w:r>
      <w:r w:rsidRPr="00587E7A">
        <w:rPr>
          <w:rFonts w:cs="Arial"/>
          <w:spacing w:val="17"/>
        </w:rPr>
        <w:t xml:space="preserve"> </w:t>
      </w:r>
      <w:r w:rsidRPr="00587E7A">
        <w:rPr>
          <w:rFonts w:cs="Arial"/>
          <w:spacing w:val="-1"/>
        </w:rPr>
        <w:t>open</w:t>
      </w:r>
      <w:r w:rsidRPr="00587E7A">
        <w:rPr>
          <w:rFonts w:cs="Arial"/>
          <w:spacing w:val="15"/>
        </w:rPr>
        <w:t xml:space="preserve"> </w:t>
      </w:r>
      <w:r w:rsidRPr="00587E7A">
        <w:rPr>
          <w:rFonts w:cs="Arial"/>
        </w:rPr>
        <w:t>to</w:t>
      </w:r>
      <w:r w:rsidRPr="00587E7A">
        <w:rPr>
          <w:rFonts w:cs="Arial"/>
          <w:spacing w:val="18"/>
        </w:rPr>
        <w:t xml:space="preserve"> </w:t>
      </w:r>
      <w:r w:rsidRPr="00587E7A">
        <w:rPr>
          <w:rFonts w:cs="Arial"/>
          <w:spacing w:val="-1"/>
        </w:rPr>
        <w:t>regular</w:t>
      </w:r>
      <w:r w:rsidRPr="00587E7A">
        <w:rPr>
          <w:rFonts w:cs="Arial"/>
          <w:spacing w:val="67"/>
        </w:rPr>
        <w:t xml:space="preserve"> </w:t>
      </w:r>
      <w:r w:rsidRPr="00587E7A">
        <w:rPr>
          <w:rFonts w:cs="Arial"/>
          <w:spacing w:val="-1"/>
        </w:rPr>
        <w:t>full</w:t>
      </w:r>
      <w:r w:rsidRPr="00587E7A">
        <w:rPr>
          <w:rFonts w:cs="Arial"/>
        </w:rPr>
        <w:t xml:space="preserve"> time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regular part</w:t>
      </w:r>
      <w:r w:rsidRPr="00587E7A">
        <w:rPr>
          <w:rFonts w:cs="Arial"/>
        </w:rPr>
        <w:t xml:space="preserve"> time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who meet</w:t>
      </w:r>
      <w:r w:rsidRPr="00587E7A">
        <w:rPr>
          <w:rFonts w:cs="Arial"/>
        </w:rPr>
        <w:t xml:space="preserve"> the</w:t>
      </w:r>
      <w:r w:rsidRPr="00587E7A">
        <w:rPr>
          <w:rFonts w:cs="Arial"/>
          <w:spacing w:val="-1"/>
        </w:rPr>
        <w:t xml:space="preserve"> eligibility</w:t>
      </w:r>
      <w:r w:rsidRPr="00587E7A">
        <w:rPr>
          <w:rFonts w:cs="Arial"/>
          <w:spacing w:val="-2"/>
        </w:rPr>
        <w:t xml:space="preserve"> </w:t>
      </w:r>
      <w:r w:rsidRPr="00587E7A">
        <w:rPr>
          <w:rFonts w:cs="Arial"/>
          <w:spacing w:val="-1"/>
        </w:rPr>
        <w:t>requirements</w:t>
      </w:r>
      <w:r w:rsidRPr="00587E7A">
        <w:rPr>
          <w:rFonts w:cs="Arial"/>
          <w:spacing w:val="57"/>
        </w:rPr>
        <w:t xml:space="preserve"> </w:t>
      </w:r>
      <w:r w:rsidRPr="00587E7A">
        <w:rPr>
          <w:rFonts w:cs="Arial"/>
          <w:spacing w:val="-1"/>
        </w:rPr>
        <w:t>of</w:t>
      </w:r>
      <w:r w:rsidRPr="00587E7A">
        <w:rPr>
          <w:rFonts w:cs="Arial"/>
          <w:spacing w:val="34"/>
        </w:rPr>
        <w:t xml:space="preserve"> </w:t>
      </w:r>
      <w:r w:rsidRPr="00587E7A">
        <w:rPr>
          <w:rFonts w:cs="Arial"/>
        </w:rPr>
        <w:t>the</w:t>
      </w:r>
      <w:r w:rsidRPr="00587E7A">
        <w:rPr>
          <w:rFonts w:cs="Arial"/>
          <w:spacing w:val="33"/>
        </w:rPr>
        <w:t xml:space="preserve"> </w:t>
      </w:r>
      <w:r w:rsidRPr="00587E7A">
        <w:rPr>
          <w:rFonts w:cs="Arial"/>
          <w:spacing w:val="-1"/>
        </w:rPr>
        <w:t>program.</w:t>
      </w:r>
      <w:r w:rsidRPr="00587E7A">
        <w:rPr>
          <w:rFonts w:cs="Arial"/>
          <w:spacing w:val="32"/>
        </w:rPr>
        <w:t xml:space="preserve"> </w:t>
      </w:r>
      <w:r w:rsidRPr="00587E7A">
        <w:rPr>
          <w:rFonts w:cs="Arial"/>
          <w:spacing w:val="-1"/>
        </w:rPr>
        <w:t>Members</w:t>
      </w:r>
      <w:r w:rsidRPr="00587E7A">
        <w:rPr>
          <w:rFonts w:cs="Arial"/>
          <w:spacing w:val="32"/>
        </w:rPr>
        <w:t xml:space="preserve"> </w:t>
      </w:r>
      <w:r w:rsidRPr="00587E7A">
        <w:rPr>
          <w:rFonts w:cs="Arial"/>
          <w:spacing w:val="-1"/>
        </w:rPr>
        <w:t>who</w:t>
      </w:r>
      <w:r w:rsidRPr="00587E7A">
        <w:rPr>
          <w:rFonts w:cs="Arial"/>
          <w:spacing w:val="33"/>
        </w:rPr>
        <w:t xml:space="preserve"> </w:t>
      </w:r>
      <w:r w:rsidRPr="00587E7A">
        <w:rPr>
          <w:rFonts w:cs="Arial"/>
          <w:spacing w:val="-1"/>
        </w:rPr>
        <w:t>are</w:t>
      </w:r>
      <w:r w:rsidRPr="00587E7A">
        <w:rPr>
          <w:rFonts w:cs="Arial"/>
          <w:spacing w:val="33"/>
        </w:rPr>
        <w:t xml:space="preserve"> </w:t>
      </w:r>
      <w:r w:rsidRPr="00587E7A">
        <w:rPr>
          <w:rFonts w:cs="Arial"/>
          <w:spacing w:val="-1"/>
        </w:rPr>
        <w:t>covered</w:t>
      </w:r>
      <w:r w:rsidRPr="00587E7A">
        <w:rPr>
          <w:rFonts w:cs="Arial"/>
          <w:spacing w:val="33"/>
        </w:rPr>
        <w:t xml:space="preserve"> </w:t>
      </w:r>
      <w:r w:rsidRPr="00587E7A">
        <w:rPr>
          <w:rFonts w:cs="Arial"/>
        </w:rPr>
        <w:t>by</w:t>
      </w:r>
      <w:r w:rsidRPr="00587E7A">
        <w:rPr>
          <w:rFonts w:cs="Arial"/>
          <w:spacing w:val="29"/>
        </w:rPr>
        <w:t xml:space="preserve"> </w:t>
      </w:r>
      <w:r w:rsidRPr="00587E7A">
        <w:rPr>
          <w:rFonts w:cs="Arial"/>
        </w:rPr>
        <w:lastRenderedPageBreak/>
        <w:t>a</w:t>
      </w:r>
      <w:r w:rsidRPr="00587E7A">
        <w:rPr>
          <w:rFonts w:cs="Arial"/>
          <w:spacing w:val="33"/>
        </w:rPr>
        <w:t xml:space="preserve"> </w:t>
      </w:r>
      <w:r w:rsidRPr="00587E7A">
        <w:rPr>
          <w:rFonts w:cs="Arial"/>
          <w:spacing w:val="-1"/>
        </w:rPr>
        <w:t>collective</w:t>
      </w:r>
      <w:r w:rsidRPr="00587E7A">
        <w:rPr>
          <w:rFonts w:cs="Arial"/>
          <w:spacing w:val="33"/>
        </w:rPr>
        <w:t xml:space="preserve"> </w:t>
      </w:r>
      <w:r w:rsidRPr="00587E7A">
        <w:rPr>
          <w:rFonts w:cs="Arial"/>
          <w:spacing w:val="-1"/>
        </w:rPr>
        <w:t>bargaining</w:t>
      </w:r>
      <w:r w:rsidRPr="00587E7A">
        <w:rPr>
          <w:rFonts w:cs="Arial"/>
          <w:spacing w:val="41"/>
        </w:rPr>
        <w:t xml:space="preserve"> </w:t>
      </w:r>
      <w:r w:rsidRPr="00587E7A">
        <w:rPr>
          <w:rFonts w:cs="Arial"/>
          <w:spacing w:val="-1"/>
        </w:rPr>
        <w:t>agreement</w:t>
      </w:r>
      <w:r w:rsidRPr="00587E7A">
        <w:rPr>
          <w:rFonts w:cs="Arial"/>
          <w:spacing w:val="38"/>
        </w:rPr>
        <w:t xml:space="preserve"> </w:t>
      </w:r>
      <w:r w:rsidRPr="00587E7A">
        <w:rPr>
          <w:rFonts w:cs="Arial"/>
          <w:spacing w:val="-1"/>
        </w:rPr>
        <w:t>should</w:t>
      </w:r>
      <w:r w:rsidRPr="00587E7A">
        <w:rPr>
          <w:rFonts w:cs="Arial"/>
          <w:spacing w:val="40"/>
        </w:rPr>
        <w:t xml:space="preserve"> </w:t>
      </w:r>
      <w:r w:rsidRPr="00587E7A">
        <w:rPr>
          <w:rFonts w:cs="Arial"/>
          <w:spacing w:val="-1"/>
        </w:rPr>
        <w:t>refer</w:t>
      </w:r>
      <w:r w:rsidRPr="00587E7A">
        <w:rPr>
          <w:rFonts w:cs="Arial"/>
          <w:spacing w:val="38"/>
        </w:rPr>
        <w:t xml:space="preserve"> </w:t>
      </w:r>
      <w:r w:rsidRPr="00587E7A">
        <w:rPr>
          <w:rFonts w:cs="Arial"/>
        </w:rPr>
        <w:t>to</w:t>
      </w:r>
      <w:r w:rsidRPr="00587E7A">
        <w:rPr>
          <w:rFonts w:cs="Arial"/>
          <w:spacing w:val="36"/>
        </w:rPr>
        <w:t xml:space="preserve"> </w:t>
      </w:r>
      <w:r w:rsidRPr="00587E7A">
        <w:rPr>
          <w:rFonts w:cs="Arial"/>
        </w:rPr>
        <w:t>the</w:t>
      </w:r>
      <w:r w:rsidRPr="00587E7A">
        <w:rPr>
          <w:rFonts w:cs="Arial"/>
          <w:spacing w:val="37"/>
        </w:rPr>
        <w:t xml:space="preserve"> </w:t>
      </w:r>
      <w:r w:rsidRPr="00587E7A">
        <w:rPr>
          <w:rFonts w:cs="Arial"/>
          <w:spacing w:val="-1"/>
        </w:rPr>
        <w:t>specific</w:t>
      </w:r>
      <w:r w:rsidRPr="00587E7A">
        <w:rPr>
          <w:rFonts w:cs="Arial"/>
          <w:spacing w:val="36"/>
        </w:rPr>
        <w:t xml:space="preserve"> </w:t>
      </w:r>
      <w:r w:rsidRPr="00587E7A">
        <w:rPr>
          <w:rFonts w:cs="Arial"/>
          <w:spacing w:val="-1"/>
        </w:rPr>
        <w:t>agreement</w:t>
      </w:r>
      <w:r w:rsidRPr="00587E7A">
        <w:rPr>
          <w:rFonts w:cs="Arial"/>
          <w:spacing w:val="37"/>
        </w:rPr>
        <w:t xml:space="preserve"> </w:t>
      </w:r>
      <w:r w:rsidRPr="00587E7A">
        <w:rPr>
          <w:rFonts w:cs="Arial"/>
          <w:spacing w:val="-1"/>
        </w:rPr>
        <w:t>explaining</w:t>
      </w:r>
      <w:r w:rsidRPr="00587E7A">
        <w:rPr>
          <w:rFonts w:cs="Arial"/>
          <w:spacing w:val="36"/>
        </w:rPr>
        <w:t xml:space="preserve"> </w:t>
      </w:r>
      <w:r w:rsidRPr="00587E7A">
        <w:rPr>
          <w:rFonts w:cs="Arial"/>
        </w:rPr>
        <w:t>the</w:t>
      </w:r>
      <w:r w:rsidRPr="00587E7A">
        <w:rPr>
          <w:rFonts w:cs="Arial"/>
          <w:spacing w:val="35"/>
        </w:rPr>
        <w:t xml:space="preserve"> </w:t>
      </w:r>
      <w:r w:rsidRPr="00587E7A">
        <w:rPr>
          <w:rFonts w:cs="Arial"/>
        </w:rPr>
        <w:t>terms</w:t>
      </w:r>
      <w:r w:rsidRPr="00587E7A">
        <w:rPr>
          <w:rFonts w:cs="Arial"/>
          <w:spacing w:val="36"/>
        </w:rPr>
        <w:t xml:space="preserve"> </w:t>
      </w:r>
      <w:r w:rsidRPr="00587E7A">
        <w:rPr>
          <w:rFonts w:cs="Arial"/>
          <w:spacing w:val="-1"/>
        </w:rPr>
        <w:t>and</w:t>
      </w:r>
      <w:r w:rsidRPr="00587E7A">
        <w:rPr>
          <w:rFonts w:cs="Arial"/>
          <w:spacing w:val="47"/>
        </w:rPr>
        <w:t xml:space="preserve"> </w:t>
      </w:r>
      <w:r w:rsidRPr="00587E7A">
        <w:rPr>
          <w:rFonts w:cs="Arial"/>
          <w:spacing w:val="-1"/>
        </w:rPr>
        <w:t>conditions</w:t>
      </w:r>
      <w:r w:rsidRPr="00587E7A">
        <w:rPr>
          <w:rFonts w:cs="Arial"/>
          <w:spacing w:val="47"/>
        </w:rPr>
        <w:t xml:space="preserve"> </w:t>
      </w:r>
      <w:r w:rsidRPr="00587E7A">
        <w:rPr>
          <w:rFonts w:cs="Arial"/>
          <w:spacing w:val="-1"/>
        </w:rPr>
        <w:t>of</w:t>
      </w:r>
      <w:r w:rsidRPr="00587E7A">
        <w:rPr>
          <w:rFonts w:cs="Arial"/>
          <w:spacing w:val="54"/>
        </w:rPr>
        <w:t xml:space="preserve"> </w:t>
      </w:r>
      <w:r w:rsidRPr="00587E7A">
        <w:rPr>
          <w:rFonts w:cs="Arial"/>
          <w:spacing w:val="-1"/>
        </w:rPr>
        <w:t>the</w:t>
      </w:r>
      <w:r w:rsidRPr="00587E7A">
        <w:rPr>
          <w:rFonts w:cs="Arial"/>
          <w:spacing w:val="49"/>
        </w:rPr>
        <w:t xml:space="preserve"> </w:t>
      </w:r>
      <w:r w:rsidRPr="00587E7A">
        <w:rPr>
          <w:rFonts w:cs="Arial"/>
          <w:spacing w:val="-1"/>
        </w:rPr>
        <w:t>program.</w:t>
      </w:r>
      <w:r w:rsidRPr="00587E7A">
        <w:rPr>
          <w:rFonts w:cs="Arial"/>
          <w:spacing w:val="48"/>
        </w:rPr>
        <w:t xml:space="preserve"> </w:t>
      </w:r>
      <w:r w:rsidRPr="00587E7A">
        <w:rPr>
          <w:rFonts w:cs="Arial"/>
        </w:rPr>
        <w:t>Such</w:t>
      </w:r>
      <w:r w:rsidRPr="00587E7A">
        <w:rPr>
          <w:rFonts w:cs="Arial"/>
          <w:spacing w:val="49"/>
        </w:rPr>
        <w:t xml:space="preserve"> </w:t>
      </w:r>
      <w:r w:rsidRPr="00587E7A">
        <w:rPr>
          <w:rFonts w:cs="Arial"/>
          <w:spacing w:val="-1"/>
        </w:rPr>
        <w:t>lump-sum</w:t>
      </w:r>
      <w:r w:rsidRPr="00587E7A">
        <w:rPr>
          <w:rFonts w:cs="Arial"/>
          <w:spacing w:val="50"/>
        </w:rPr>
        <w:t xml:space="preserve"> </w:t>
      </w:r>
      <w:r w:rsidRPr="00587E7A">
        <w:rPr>
          <w:rFonts w:cs="Arial"/>
          <w:spacing w:val="-1"/>
        </w:rPr>
        <w:t>payments</w:t>
      </w:r>
      <w:r w:rsidRPr="00587E7A">
        <w:rPr>
          <w:rFonts w:cs="Arial"/>
          <w:spacing w:val="46"/>
        </w:rPr>
        <w:t xml:space="preserve"> </w:t>
      </w:r>
      <w:r w:rsidRPr="00587E7A">
        <w:rPr>
          <w:rFonts w:cs="Arial"/>
        </w:rPr>
        <w:t>for</w:t>
      </w:r>
      <w:r w:rsidRPr="00587E7A">
        <w:rPr>
          <w:rFonts w:cs="Arial"/>
          <w:spacing w:val="47"/>
        </w:rPr>
        <w:t xml:space="preserve"> </w:t>
      </w:r>
      <w:r w:rsidRPr="00587E7A">
        <w:rPr>
          <w:rFonts w:cs="Arial"/>
          <w:spacing w:val="-1"/>
        </w:rPr>
        <w:t>accrued</w:t>
      </w:r>
      <w:r w:rsidRPr="00587E7A">
        <w:rPr>
          <w:rFonts w:cs="Arial"/>
          <w:spacing w:val="49"/>
        </w:rPr>
        <w:t xml:space="preserve"> </w:t>
      </w:r>
      <w:r w:rsidRPr="00587E7A">
        <w:rPr>
          <w:rFonts w:cs="Arial"/>
          <w:spacing w:val="-1"/>
        </w:rPr>
        <w:t>vacation</w:t>
      </w:r>
      <w:r w:rsidRPr="00587E7A">
        <w:rPr>
          <w:rFonts w:cs="Arial"/>
          <w:spacing w:val="59"/>
        </w:rPr>
        <w:t xml:space="preserve"> </w:t>
      </w:r>
      <w:r w:rsidRPr="00587E7A">
        <w:rPr>
          <w:rFonts w:cs="Arial"/>
          <w:spacing w:val="-1"/>
        </w:rPr>
        <w:t>leave</w:t>
      </w:r>
      <w:r w:rsidRPr="00587E7A">
        <w:rPr>
          <w:rFonts w:cs="Arial"/>
          <w:spacing w:val="23"/>
        </w:rPr>
        <w:t xml:space="preserve"> </w:t>
      </w:r>
      <w:r w:rsidRPr="00587E7A">
        <w:rPr>
          <w:rFonts w:cs="Arial"/>
          <w:spacing w:val="-1"/>
        </w:rPr>
        <w:t>shall</w:t>
      </w:r>
      <w:r w:rsidRPr="00587E7A">
        <w:rPr>
          <w:rFonts w:cs="Arial"/>
          <w:spacing w:val="21"/>
        </w:rPr>
        <w:t xml:space="preserve"> </w:t>
      </w:r>
      <w:r w:rsidRPr="00587E7A">
        <w:rPr>
          <w:rFonts w:cs="Arial"/>
          <w:spacing w:val="-1"/>
        </w:rPr>
        <w:t>not</w:t>
      </w:r>
      <w:r w:rsidRPr="00587E7A">
        <w:rPr>
          <w:rFonts w:cs="Arial"/>
          <w:spacing w:val="22"/>
        </w:rPr>
        <w:t xml:space="preserve"> </w:t>
      </w:r>
      <w:r w:rsidRPr="00587E7A">
        <w:rPr>
          <w:rFonts w:cs="Arial"/>
          <w:spacing w:val="-1"/>
        </w:rPr>
        <w:t>be</w:t>
      </w:r>
      <w:r w:rsidRPr="00587E7A">
        <w:rPr>
          <w:rFonts w:cs="Arial"/>
          <w:spacing w:val="23"/>
        </w:rPr>
        <w:t xml:space="preserve"> </w:t>
      </w:r>
      <w:r w:rsidRPr="00587E7A">
        <w:rPr>
          <w:rFonts w:cs="Arial"/>
          <w:spacing w:val="-1"/>
        </w:rPr>
        <w:t>considered</w:t>
      </w:r>
      <w:r w:rsidRPr="00587E7A">
        <w:rPr>
          <w:rFonts w:cs="Arial"/>
          <w:spacing w:val="20"/>
        </w:rPr>
        <w:t xml:space="preserve"> </w:t>
      </w:r>
      <w:r w:rsidRPr="00587E7A">
        <w:rPr>
          <w:rFonts w:cs="Arial"/>
        </w:rPr>
        <w:t>as</w:t>
      </w:r>
      <w:r w:rsidRPr="00587E7A">
        <w:rPr>
          <w:rFonts w:cs="Arial"/>
          <w:spacing w:val="22"/>
        </w:rPr>
        <w:t xml:space="preserve"> </w:t>
      </w:r>
      <w:r w:rsidRPr="00587E7A">
        <w:rPr>
          <w:rFonts w:cs="Arial"/>
        </w:rPr>
        <w:t>a</w:t>
      </w:r>
      <w:r w:rsidRPr="00587E7A">
        <w:rPr>
          <w:rFonts w:cs="Arial"/>
          <w:spacing w:val="20"/>
        </w:rPr>
        <w:t xml:space="preserve"> </w:t>
      </w:r>
      <w:r w:rsidRPr="00587E7A">
        <w:rPr>
          <w:rFonts w:cs="Arial"/>
          <w:spacing w:val="-1"/>
        </w:rPr>
        <w:t>part</w:t>
      </w:r>
      <w:r w:rsidRPr="00587E7A">
        <w:rPr>
          <w:rFonts w:cs="Arial"/>
          <w:spacing w:val="20"/>
        </w:rPr>
        <w:t xml:space="preserve"> </w:t>
      </w:r>
      <w:r w:rsidRPr="00587E7A">
        <w:rPr>
          <w:rFonts w:cs="Arial"/>
          <w:spacing w:val="-1"/>
        </w:rPr>
        <w:t>of</w:t>
      </w:r>
      <w:r w:rsidRPr="00587E7A">
        <w:rPr>
          <w:rFonts w:cs="Arial"/>
          <w:spacing w:val="24"/>
        </w:rPr>
        <w:t xml:space="preserve"> </w:t>
      </w:r>
      <w:r w:rsidRPr="00587E7A">
        <w:rPr>
          <w:rFonts w:cs="Arial"/>
          <w:spacing w:val="-1"/>
        </w:rPr>
        <w:t>pensionable</w:t>
      </w:r>
      <w:r w:rsidRPr="00587E7A">
        <w:rPr>
          <w:rFonts w:cs="Arial"/>
          <w:spacing w:val="20"/>
        </w:rPr>
        <w:t xml:space="preserve"> </w:t>
      </w:r>
      <w:r w:rsidRPr="00587E7A">
        <w:rPr>
          <w:rFonts w:cs="Arial"/>
          <w:spacing w:val="-1"/>
        </w:rPr>
        <w:t>earnings.</w:t>
      </w:r>
      <w:r w:rsidRPr="00587E7A">
        <w:rPr>
          <w:rFonts w:cs="Arial"/>
          <w:spacing w:val="20"/>
        </w:rPr>
        <w:t xml:space="preserve"> </w:t>
      </w:r>
      <w:r w:rsidRPr="00587E7A">
        <w:rPr>
          <w:rFonts w:cs="Arial"/>
          <w:spacing w:val="-1"/>
        </w:rPr>
        <w:t>Future</w:t>
      </w:r>
      <w:r w:rsidRPr="00587E7A">
        <w:rPr>
          <w:rFonts w:cs="Arial"/>
          <w:spacing w:val="23"/>
        </w:rPr>
        <w:t xml:space="preserve"> </w:t>
      </w:r>
      <w:r w:rsidRPr="00587E7A">
        <w:rPr>
          <w:rFonts w:cs="Arial"/>
          <w:spacing w:val="-1"/>
        </w:rPr>
        <w:t>Buy</w:t>
      </w:r>
      <w:r w:rsidRPr="00587E7A">
        <w:rPr>
          <w:rFonts w:cs="Arial"/>
          <w:spacing w:val="61"/>
        </w:rPr>
        <w:t xml:space="preserve"> </w:t>
      </w:r>
      <w:r w:rsidRPr="00587E7A">
        <w:rPr>
          <w:rFonts w:cs="Arial"/>
        </w:rPr>
        <w:t>Back</w:t>
      </w:r>
      <w:r w:rsidRPr="00587E7A">
        <w:rPr>
          <w:rFonts w:cs="Arial"/>
          <w:spacing w:val="33"/>
        </w:rPr>
        <w:t xml:space="preserve"> </w:t>
      </w:r>
      <w:r w:rsidRPr="00587E7A">
        <w:rPr>
          <w:rFonts w:cs="Arial"/>
          <w:spacing w:val="-1"/>
        </w:rPr>
        <w:t>Program</w:t>
      </w:r>
      <w:r w:rsidRPr="00587E7A">
        <w:rPr>
          <w:rFonts w:cs="Arial"/>
          <w:spacing w:val="33"/>
        </w:rPr>
        <w:t xml:space="preserve"> </w:t>
      </w:r>
      <w:r w:rsidRPr="00587E7A">
        <w:rPr>
          <w:rFonts w:cs="Arial"/>
        </w:rPr>
        <w:t>pay</w:t>
      </w:r>
      <w:r w:rsidRPr="00587E7A">
        <w:rPr>
          <w:rFonts w:cs="Arial"/>
          <w:spacing w:val="31"/>
        </w:rPr>
        <w:t xml:space="preserve"> </w:t>
      </w:r>
      <w:r w:rsidRPr="00587E7A">
        <w:rPr>
          <w:rFonts w:cs="Arial"/>
          <w:spacing w:val="-1"/>
        </w:rPr>
        <w:t>outs</w:t>
      </w:r>
      <w:r w:rsidRPr="00587E7A">
        <w:rPr>
          <w:rFonts w:cs="Arial"/>
          <w:spacing w:val="34"/>
        </w:rPr>
        <w:t xml:space="preserve"> </w:t>
      </w:r>
      <w:r w:rsidRPr="00587E7A">
        <w:rPr>
          <w:rFonts w:cs="Arial"/>
          <w:spacing w:val="-1"/>
        </w:rPr>
        <w:t>will</w:t>
      </w:r>
      <w:r w:rsidRPr="00587E7A">
        <w:rPr>
          <w:rFonts w:cs="Arial"/>
          <w:spacing w:val="33"/>
        </w:rPr>
        <w:t xml:space="preserve"> </w:t>
      </w:r>
      <w:r w:rsidRPr="00587E7A">
        <w:rPr>
          <w:rFonts w:cs="Arial"/>
        </w:rPr>
        <w:t>be</w:t>
      </w:r>
      <w:r w:rsidRPr="00587E7A">
        <w:rPr>
          <w:rFonts w:cs="Arial"/>
          <w:spacing w:val="34"/>
        </w:rPr>
        <w:t xml:space="preserve"> </w:t>
      </w:r>
      <w:r w:rsidRPr="00587E7A">
        <w:rPr>
          <w:rFonts w:cs="Arial"/>
          <w:spacing w:val="-1"/>
        </w:rPr>
        <w:t>subject</w:t>
      </w:r>
      <w:r w:rsidRPr="00587E7A">
        <w:rPr>
          <w:rFonts w:cs="Arial"/>
          <w:spacing w:val="32"/>
        </w:rPr>
        <w:t xml:space="preserve"> </w:t>
      </w:r>
      <w:r w:rsidRPr="00587E7A">
        <w:rPr>
          <w:rFonts w:cs="Arial"/>
        </w:rPr>
        <w:t>to</w:t>
      </w:r>
      <w:r w:rsidRPr="00587E7A">
        <w:rPr>
          <w:rFonts w:cs="Arial"/>
          <w:spacing w:val="35"/>
        </w:rPr>
        <w:t xml:space="preserve"> </w:t>
      </w:r>
      <w:r w:rsidRPr="00587E7A">
        <w:rPr>
          <w:rFonts w:cs="Arial"/>
          <w:spacing w:val="-2"/>
        </w:rPr>
        <w:t>the</w:t>
      </w:r>
      <w:r w:rsidRPr="00587E7A">
        <w:rPr>
          <w:rFonts w:cs="Arial"/>
          <w:spacing w:val="35"/>
        </w:rPr>
        <w:t xml:space="preserve"> </w:t>
      </w:r>
      <w:r w:rsidRPr="00587E7A">
        <w:rPr>
          <w:rFonts w:cs="Arial"/>
          <w:spacing w:val="-1"/>
        </w:rPr>
        <w:t>availability</w:t>
      </w:r>
      <w:r w:rsidRPr="00587E7A">
        <w:rPr>
          <w:rFonts w:cs="Arial"/>
          <w:spacing w:val="31"/>
        </w:rPr>
        <w:t xml:space="preserve"> </w:t>
      </w:r>
      <w:r w:rsidRPr="00587E7A">
        <w:rPr>
          <w:rFonts w:cs="Arial"/>
        </w:rPr>
        <w:t>of</w:t>
      </w:r>
      <w:r w:rsidRPr="00587E7A">
        <w:rPr>
          <w:rFonts w:cs="Arial"/>
          <w:spacing w:val="34"/>
        </w:rPr>
        <w:t xml:space="preserve"> </w:t>
      </w:r>
      <w:r w:rsidRPr="00587E7A">
        <w:rPr>
          <w:rFonts w:cs="Arial"/>
        </w:rPr>
        <w:t>funds</w:t>
      </w:r>
      <w:r w:rsidRPr="00587E7A">
        <w:rPr>
          <w:rFonts w:cs="Arial"/>
          <w:spacing w:val="31"/>
        </w:rPr>
        <w:t xml:space="preserve"> </w:t>
      </w:r>
      <w:r w:rsidRPr="00587E7A">
        <w:rPr>
          <w:rFonts w:cs="Arial"/>
          <w:spacing w:val="-1"/>
        </w:rPr>
        <w:t>approved</w:t>
      </w:r>
      <w:r w:rsidRPr="00587E7A">
        <w:rPr>
          <w:rFonts w:cs="Arial"/>
          <w:spacing w:val="45"/>
        </w:rPr>
        <w:t xml:space="preserve"> </w:t>
      </w:r>
      <w:r w:rsidRPr="00587E7A">
        <w:rPr>
          <w:rFonts w:cs="Arial"/>
          <w:spacing w:val="-1"/>
        </w:rPr>
        <w:t>through</w:t>
      </w:r>
      <w:r w:rsidRPr="00587E7A">
        <w:rPr>
          <w:rFonts w:cs="Arial"/>
          <w:spacing w:val="1"/>
        </w:rPr>
        <w:t xml:space="preserve"> </w:t>
      </w:r>
      <w:r w:rsidRPr="00587E7A">
        <w:rPr>
          <w:rFonts w:cs="Arial"/>
          <w:spacing w:val="-1"/>
        </w:rPr>
        <w:t>the budget</w:t>
      </w:r>
      <w:r w:rsidRPr="00587E7A">
        <w:rPr>
          <w:rFonts w:cs="Arial"/>
          <w:spacing w:val="-2"/>
        </w:rPr>
        <w:t xml:space="preserve"> </w:t>
      </w:r>
      <w:r w:rsidRPr="00587E7A">
        <w:rPr>
          <w:rFonts w:cs="Arial"/>
          <w:spacing w:val="-1"/>
        </w:rPr>
        <w:t>process.</w:t>
      </w:r>
    </w:p>
    <w:p w14:paraId="523EAC6F" w14:textId="77777777" w:rsidR="00F00036" w:rsidRPr="00587E7A" w:rsidRDefault="00F00036" w:rsidP="00985A6C">
      <w:pPr>
        <w:ind w:left="2070"/>
        <w:rPr>
          <w:rFonts w:ascii="Arial" w:eastAsia="Arial" w:hAnsi="Arial" w:cs="Arial"/>
          <w:sz w:val="24"/>
          <w:szCs w:val="24"/>
        </w:rPr>
      </w:pPr>
    </w:p>
    <w:p w14:paraId="496A0893" w14:textId="77777777" w:rsidR="00F00036" w:rsidRPr="00587E7A" w:rsidRDefault="003650B4" w:rsidP="00985A6C">
      <w:pPr>
        <w:pStyle w:val="BodyText"/>
        <w:ind w:left="2070" w:right="220" w:firstLine="0"/>
        <w:rPr>
          <w:rFonts w:cs="Arial"/>
        </w:rPr>
      </w:pP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may</w:t>
      </w:r>
      <w:r w:rsidRPr="00587E7A">
        <w:rPr>
          <w:rFonts w:cs="Arial"/>
          <w:spacing w:val="-2"/>
        </w:rPr>
        <w:t xml:space="preserve"> </w:t>
      </w:r>
      <w:r w:rsidRPr="00587E7A">
        <w:rPr>
          <w:rFonts w:cs="Arial"/>
          <w:spacing w:val="-1"/>
        </w:rPr>
        <w:t>elect</w:t>
      </w:r>
      <w:r w:rsidRPr="00587E7A">
        <w:rPr>
          <w:rFonts w:cs="Arial"/>
        </w:rPr>
        <w:t xml:space="preserve"> to</w:t>
      </w:r>
      <w:r w:rsidRPr="00587E7A">
        <w:rPr>
          <w:rFonts w:cs="Arial"/>
          <w:spacing w:val="-1"/>
        </w:rPr>
        <w:t xml:space="preserve"> </w:t>
      </w:r>
      <w:r w:rsidRPr="00587E7A">
        <w:rPr>
          <w:rFonts w:cs="Arial"/>
        </w:rPr>
        <w:t>be</w:t>
      </w:r>
      <w:r w:rsidRPr="00587E7A">
        <w:rPr>
          <w:rFonts w:cs="Arial"/>
          <w:spacing w:val="-1"/>
        </w:rPr>
        <w:t xml:space="preserve"> paid </w:t>
      </w:r>
      <w:r w:rsidRPr="00587E7A">
        <w:rPr>
          <w:rFonts w:cs="Arial"/>
        </w:rPr>
        <w:t>a</w:t>
      </w:r>
      <w:r w:rsidRPr="00587E7A">
        <w:rPr>
          <w:rFonts w:cs="Arial"/>
          <w:spacing w:val="1"/>
        </w:rPr>
        <w:t xml:space="preserve"> </w:t>
      </w:r>
      <w:r w:rsidRPr="00587E7A">
        <w:rPr>
          <w:rFonts w:cs="Arial"/>
          <w:spacing w:val="-1"/>
        </w:rPr>
        <w:t>portion of</w:t>
      </w:r>
      <w:r w:rsidRPr="00587E7A">
        <w:rPr>
          <w:rFonts w:cs="Arial"/>
        </w:rPr>
        <w:t xml:space="preserve"> </w:t>
      </w:r>
      <w:r w:rsidRPr="00587E7A">
        <w:rPr>
          <w:rFonts w:cs="Arial"/>
          <w:spacing w:val="-1"/>
        </w:rPr>
        <w:t>his/her</w:t>
      </w:r>
      <w:r w:rsidRPr="00587E7A">
        <w:rPr>
          <w:rFonts w:cs="Arial"/>
          <w:spacing w:val="-3"/>
        </w:rPr>
        <w:t xml:space="preserve"> </w:t>
      </w:r>
      <w:r w:rsidRPr="00587E7A">
        <w:rPr>
          <w:rFonts w:cs="Arial"/>
          <w:spacing w:val="-1"/>
        </w:rPr>
        <w:t>accrued leave balance</w:t>
      </w:r>
      <w:r w:rsidRPr="00587E7A">
        <w:rPr>
          <w:rFonts w:cs="Arial"/>
          <w:spacing w:val="59"/>
        </w:rPr>
        <w:t xml:space="preserve"> </w:t>
      </w:r>
      <w:r w:rsidRPr="00587E7A">
        <w:rPr>
          <w:rFonts w:cs="Arial"/>
        </w:rPr>
        <w:t xml:space="preserve">at </w:t>
      </w:r>
      <w:r w:rsidRPr="00587E7A">
        <w:rPr>
          <w:rFonts w:cs="Arial"/>
          <w:spacing w:val="-1"/>
        </w:rPr>
        <w:t>his/her current</w:t>
      </w:r>
      <w:r w:rsidRPr="00587E7A">
        <w:rPr>
          <w:rFonts w:cs="Arial"/>
        </w:rPr>
        <w:t xml:space="preserve"> </w:t>
      </w:r>
      <w:r w:rsidRPr="00587E7A">
        <w:rPr>
          <w:rFonts w:cs="Arial"/>
          <w:spacing w:val="-1"/>
        </w:rPr>
        <w:t>rate</w:t>
      </w:r>
      <w:r w:rsidRPr="00587E7A">
        <w:rPr>
          <w:rFonts w:cs="Arial"/>
          <w:spacing w:val="-4"/>
        </w:rPr>
        <w:t xml:space="preserve"> </w:t>
      </w:r>
      <w:r w:rsidRPr="00587E7A">
        <w:rPr>
          <w:rFonts w:cs="Arial"/>
          <w:spacing w:val="-1"/>
        </w:rPr>
        <w:t>of</w:t>
      </w:r>
      <w:r w:rsidRPr="00587E7A">
        <w:rPr>
          <w:rFonts w:cs="Arial"/>
          <w:spacing w:val="3"/>
        </w:rPr>
        <w:t xml:space="preserve"> </w:t>
      </w:r>
      <w:r w:rsidRPr="00587E7A">
        <w:rPr>
          <w:rFonts w:cs="Arial"/>
          <w:spacing w:val="-2"/>
        </w:rPr>
        <w:t>pay,</w:t>
      </w:r>
      <w:r w:rsidRPr="00587E7A">
        <w:rPr>
          <w:rFonts w:cs="Arial"/>
        </w:rPr>
        <w:t xml:space="preserve">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the following conditions:</w:t>
      </w:r>
    </w:p>
    <w:p w14:paraId="03D7B89C" w14:textId="77777777" w:rsidR="00F00036" w:rsidRDefault="00F00036" w:rsidP="00985A6C">
      <w:pPr>
        <w:rPr>
          <w:rFonts w:ascii="Arial" w:hAnsi="Arial" w:cs="Arial"/>
        </w:rPr>
      </w:pPr>
    </w:p>
    <w:p w14:paraId="05D1FDE9" w14:textId="77777777" w:rsidR="00F00036" w:rsidRPr="00587E7A" w:rsidRDefault="003650B4" w:rsidP="00985A6C">
      <w:pPr>
        <w:pStyle w:val="BodyText"/>
        <w:numPr>
          <w:ilvl w:val="2"/>
          <w:numId w:val="31"/>
        </w:numPr>
        <w:tabs>
          <w:tab w:val="left" w:pos="2984"/>
        </w:tabs>
        <w:ind w:left="2070" w:right="173" w:hanging="450"/>
        <w:rPr>
          <w:rFonts w:cs="Arial"/>
        </w:rPr>
      </w:pP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must</w:t>
      </w:r>
      <w:r w:rsidRPr="00587E7A">
        <w:rPr>
          <w:rFonts w:cs="Arial"/>
          <w:spacing w:val="-2"/>
        </w:rPr>
        <w:t xml:space="preserve"> </w:t>
      </w:r>
      <w:r w:rsidRPr="00587E7A">
        <w:rPr>
          <w:rFonts w:cs="Arial"/>
          <w:spacing w:val="-1"/>
        </w:rPr>
        <w:t xml:space="preserve">maintain </w:t>
      </w:r>
      <w:r w:rsidRPr="00587E7A">
        <w:rPr>
          <w:rFonts w:cs="Arial"/>
        </w:rPr>
        <w:t>a</w:t>
      </w:r>
      <w:r w:rsidRPr="00587E7A">
        <w:rPr>
          <w:rFonts w:cs="Arial"/>
          <w:spacing w:val="-1"/>
        </w:rPr>
        <w:t xml:space="preserve"> minimum of</w:t>
      </w:r>
      <w:r w:rsidRPr="00587E7A">
        <w:rPr>
          <w:rFonts w:cs="Arial"/>
        </w:rPr>
        <w:t xml:space="preserve"> </w:t>
      </w:r>
      <w:r w:rsidRPr="00587E7A">
        <w:rPr>
          <w:rFonts w:cs="Arial"/>
          <w:spacing w:val="-1"/>
        </w:rPr>
        <w:t>100</w:t>
      </w:r>
      <w:r w:rsidRPr="00587E7A">
        <w:rPr>
          <w:rFonts w:cs="Arial"/>
          <w:spacing w:val="1"/>
        </w:rPr>
        <w:t xml:space="preserve"> </w:t>
      </w:r>
      <w:r w:rsidRPr="00587E7A">
        <w:rPr>
          <w:rFonts w:cs="Arial"/>
          <w:spacing w:val="-1"/>
        </w:rPr>
        <w:t>hours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annual</w:t>
      </w:r>
      <w:r w:rsidRPr="00587E7A">
        <w:rPr>
          <w:rFonts w:cs="Arial"/>
        </w:rPr>
        <w:t xml:space="preserve"> </w:t>
      </w:r>
      <w:r w:rsidRPr="00587E7A">
        <w:rPr>
          <w:rFonts w:cs="Arial"/>
          <w:spacing w:val="-2"/>
        </w:rPr>
        <w:t>leave</w:t>
      </w:r>
      <w:r w:rsidRPr="00587E7A">
        <w:rPr>
          <w:rFonts w:cs="Arial"/>
          <w:spacing w:val="1"/>
        </w:rPr>
        <w:t xml:space="preserve"> </w:t>
      </w:r>
      <w:r w:rsidRPr="00587E7A">
        <w:rPr>
          <w:rFonts w:cs="Arial"/>
        </w:rPr>
        <w:t>at</w:t>
      </w:r>
      <w:r w:rsidRPr="00587E7A">
        <w:rPr>
          <w:rFonts w:cs="Arial"/>
          <w:spacing w:val="51"/>
        </w:rPr>
        <w:t xml:space="preserve"> </w:t>
      </w:r>
      <w:r w:rsidRPr="00587E7A">
        <w:rPr>
          <w:rFonts w:cs="Arial"/>
        </w:rPr>
        <w:t>the</w:t>
      </w:r>
      <w:r w:rsidRPr="00587E7A">
        <w:rPr>
          <w:rFonts w:cs="Arial"/>
          <w:spacing w:val="-1"/>
        </w:rPr>
        <w:t xml:space="preserve"> </w:t>
      </w:r>
      <w:r w:rsidRPr="00587E7A">
        <w:rPr>
          <w:rFonts w:cs="Arial"/>
        </w:rPr>
        <w:t>end</w:t>
      </w:r>
      <w:r w:rsidRPr="00587E7A">
        <w:rPr>
          <w:rFonts w:cs="Arial"/>
          <w:spacing w:val="-1"/>
        </w:rPr>
        <w:t xml:space="preserve"> of</w:t>
      </w:r>
      <w:r w:rsidRPr="00587E7A">
        <w:rPr>
          <w:rFonts w:cs="Arial"/>
        </w:rPr>
        <w:t xml:space="preserve"> the</w:t>
      </w:r>
      <w:r w:rsidRPr="00587E7A">
        <w:rPr>
          <w:rFonts w:cs="Arial"/>
          <w:spacing w:val="-1"/>
        </w:rPr>
        <w:t xml:space="preserve"> </w:t>
      </w:r>
      <w:r w:rsidRPr="00587E7A">
        <w:rPr>
          <w:rFonts w:cs="Arial"/>
        </w:rPr>
        <w:t>pay</w:t>
      </w:r>
      <w:r w:rsidRPr="00587E7A">
        <w:rPr>
          <w:rFonts w:cs="Arial"/>
          <w:spacing w:val="-2"/>
        </w:rPr>
        <w:t xml:space="preserve"> </w:t>
      </w:r>
      <w:r w:rsidRPr="00587E7A">
        <w:rPr>
          <w:rFonts w:cs="Arial"/>
          <w:spacing w:val="-1"/>
        </w:rPr>
        <w:t>period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sell</w:t>
      </w:r>
      <w:r w:rsidRPr="00587E7A">
        <w:rPr>
          <w:rFonts w:cs="Arial"/>
          <w:spacing w:val="-3"/>
        </w:rPr>
        <w:t xml:space="preserve"> </w:t>
      </w:r>
      <w:r w:rsidRPr="00587E7A">
        <w:rPr>
          <w:rFonts w:cs="Arial"/>
          <w:spacing w:val="-1"/>
        </w:rPr>
        <w:t>back</w:t>
      </w:r>
      <w:r w:rsidRPr="00587E7A">
        <w:rPr>
          <w:rFonts w:cs="Arial"/>
        </w:rPr>
        <w:t xml:space="preserve"> </w:t>
      </w:r>
      <w:r w:rsidRPr="00587E7A">
        <w:rPr>
          <w:rFonts w:cs="Arial"/>
          <w:spacing w:val="-1"/>
        </w:rPr>
        <w:t>occurs,</w:t>
      </w:r>
      <w:r w:rsidRPr="00587E7A">
        <w:rPr>
          <w:rFonts w:cs="Arial"/>
        </w:rPr>
        <w:t xml:space="preserve"> </w:t>
      </w:r>
      <w:r w:rsidRPr="00587E7A">
        <w:rPr>
          <w:rFonts w:cs="Arial"/>
          <w:spacing w:val="-1"/>
        </w:rPr>
        <w:t xml:space="preserve">after the </w:t>
      </w:r>
      <w:r w:rsidR="0036198F">
        <w:rPr>
          <w:rFonts w:cs="Arial"/>
          <w:spacing w:val="-1"/>
        </w:rPr>
        <w:t>buyback</w:t>
      </w:r>
      <w:r w:rsidRPr="00587E7A">
        <w:rPr>
          <w:rFonts w:cs="Arial"/>
        </w:rPr>
        <w:t xml:space="preserve"> </w:t>
      </w:r>
      <w:r w:rsidRPr="00587E7A">
        <w:rPr>
          <w:rFonts w:cs="Arial"/>
          <w:spacing w:val="-1"/>
        </w:rPr>
        <w:t>hours</w:t>
      </w:r>
      <w:r w:rsidRPr="00587E7A">
        <w:rPr>
          <w:rFonts w:cs="Arial"/>
        </w:rPr>
        <w:t xml:space="preserve"> </w:t>
      </w:r>
      <w:r w:rsidRPr="00587E7A">
        <w:rPr>
          <w:rFonts w:cs="Arial"/>
          <w:spacing w:val="-1"/>
        </w:rPr>
        <w:t>and other leave</w:t>
      </w:r>
      <w:r w:rsidRPr="00587E7A">
        <w:rPr>
          <w:rFonts w:cs="Arial"/>
          <w:spacing w:val="1"/>
        </w:rPr>
        <w:t xml:space="preserve"> </w:t>
      </w:r>
      <w:r w:rsidRPr="00587E7A">
        <w:rPr>
          <w:rFonts w:cs="Arial"/>
          <w:spacing w:val="-1"/>
        </w:rPr>
        <w:t>hours</w:t>
      </w:r>
      <w:r w:rsidRPr="00587E7A">
        <w:rPr>
          <w:rFonts w:cs="Arial"/>
          <w:spacing w:val="-2"/>
        </w:rPr>
        <w:t xml:space="preserve"> </w:t>
      </w:r>
      <w:r w:rsidRPr="00587E7A">
        <w:rPr>
          <w:rFonts w:cs="Arial"/>
          <w:spacing w:val="-1"/>
        </w:rPr>
        <w:t>used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that</w:t>
      </w:r>
      <w:r w:rsidRPr="00587E7A">
        <w:rPr>
          <w:rFonts w:cs="Arial"/>
        </w:rPr>
        <w:t xml:space="preserve"> </w:t>
      </w:r>
      <w:r w:rsidRPr="00587E7A">
        <w:rPr>
          <w:rFonts w:cs="Arial"/>
          <w:spacing w:val="-1"/>
        </w:rPr>
        <w:t>period are deducted.</w:t>
      </w:r>
      <w:r w:rsidRPr="00587E7A">
        <w:rPr>
          <w:rFonts w:cs="Arial"/>
          <w:spacing w:val="51"/>
        </w:rPr>
        <w:t xml:space="preserve"> </w:t>
      </w:r>
      <w:r w:rsidRPr="00587E7A">
        <w:rPr>
          <w:rFonts w:cs="Arial"/>
          <w:spacing w:val="-1"/>
        </w:rPr>
        <w:t>Part-time regular employees</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spacing w:val="-1"/>
        </w:rPr>
        <w:t xml:space="preserve">permitted </w:t>
      </w:r>
      <w:r w:rsidRPr="00587E7A">
        <w:rPr>
          <w:rFonts w:cs="Arial"/>
        </w:rPr>
        <w:t>a</w:t>
      </w:r>
      <w:r w:rsidRPr="00587E7A">
        <w:rPr>
          <w:rFonts w:cs="Arial"/>
          <w:spacing w:val="-1"/>
        </w:rPr>
        <w:t xml:space="preserve"> pro-rated</w:t>
      </w:r>
      <w:r w:rsidRPr="00587E7A">
        <w:rPr>
          <w:rFonts w:cs="Arial"/>
          <w:spacing w:val="1"/>
        </w:rPr>
        <w:t xml:space="preserve"> </w:t>
      </w:r>
      <w:r w:rsidRPr="00587E7A">
        <w:rPr>
          <w:rFonts w:cs="Arial"/>
          <w:spacing w:val="-1"/>
        </w:rPr>
        <w:t>vacation</w:t>
      </w:r>
      <w:r w:rsidRPr="00587E7A">
        <w:rPr>
          <w:rFonts w:cs="Arial"/>
          <w:spacing w:val="1"/>
        </w:rPr>
        <w:t xml:space="preserve"> </w:t>
      </w:r>
      <w:r w:rsidRPr="00587E7A">
        <w:rPr>
          <w:rFonts w:cs="Arial"/>
          <w:spacing w:val="-2"/>
        </w:rPr>
        <w:t>leave</w:t>
      </w:r>
      <w:r w:rsidRPr="00587E7A">
        <w:rPr>
          <w:rFonts w:cs="Arial"/>
          <w:spacing w:val="61"/>
        </w:rPr>
        <w:t xml:space="preserve"> </w:t>
      </w:r>
      <w:r w:rsidRPr="00587E7A">
        <w:rPr>
          <w:rFonts w:cs="Arial"/>
          <w:spacing w:val="-1"/>
        </w:rPr>
        <w:t>buy-back</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must</w:t>
      </w:r>
      <w:r w:rsidRPr="00587E7A">
        <w:rPr>
          <w:rFonts w:cs="Arial"/>
          <w:spacing w:val="-2"/>
        </w:rPr>
        <w:t xml:space="preserve"> </w:t>
      </w:r>
      <w:r w:rsidRPr="00587E7A">
        <w:rPr>
          <w:rFonts w:cs="Arial"/>
          <w:spacing w:val="-1"/>
        </w:rPr>
        <w:t xml:space="preserve">maintain </w:t>
      </w:r>
      <w:r w:rsidRPr="00587E7A">
        <w:rPr>
          <w:rFonts w:cs="Arial"/>
        </w:rPr>
        <w:t>a</w:t>
      </w:r>
      <w:r w:rsidRPr="00587E7A">
        <w:rPr>
          <w:rFonts w:cs="Arial"/>
          <w:spacing w:val="1"/>
        </w:rPr>
        <w:t xml:space="preserve"> </w:t>
      </w:r>
      <w:r w:rsidRPr="00587E7A">
        <w:rPr>
          <w:rFonts w:cs="Arial"/>
          <w:spacing w:val="-1"/>
        </w:rPr>
        <w:t>pro-rated minimum</w:t>
      </w:r>
      <w:r w:rsidRPr="00587E7A">
        <w:rPr>
          <w:rFonts w:cs="Arial"/>
          <w:spacing w:val="2"/>
        </w:rPr>
        <w:t xml:space="preserve"> </w:t>
      </w:r>
      <w:r w:rsidR="003B28D9" w:rsidRPr="00587E7A">
        <w:rPr>
          <w:rFonts w:cs="Arial"/>
          <w:spacing w:val="-1"/>
        </w:rPr>
        <w:t>balance</w:t>
      </w:r>
      <w:r w:rsidR="003B28D9" w:rsidRPr="00587E7A">
        <w:rPr>
          <w:rFonts w:cs="Arial"/>
          <w:spacing w:val="1"/>
        </w:rPr>
        <w:t>.</w:t>
      </w:r>
    </w:p>
    <w:p w14:paraId="640680D3" w14:textId="77777777" w:rsidR="00F00036" w:rsidRPr="00587E7A" w:rsidRDefault="00F00036" w:rsidP="00985A6C">
      <w:pPr>
        <w:rPr>
          <w:rFonts w:ascii="Arial" w:eastAsia="Arial" w:hAnsi="Arial" w:cs="Arial"/>
          <w:sz w:val="24"/>
          <w:szCs w:val="24"/>
        </w:rPr>
      </w:pPr>
    </w:p>
    <w:p w14:paraId="68890CCB" w14:textId="77777777" w:rsidR="00F00036" w:rsidRPr="00587E7A" w:rsidRDefault="003650B4" w:rsidP="00985A6C">
      <w:pPr>
        <w:pStyle w:val="BodyText"/>
        <w:numPr>
          <w:ilvl w:val="2"/>
          <w:numId w:val="31"/>
        </w:numPr>
        <w:tabs>
          <w:tab w:val="left" w:pos="2984"/>
        </w:tabs>
        <w:ind w:left="2070" w:right="162" w:hanging="450"/>
        <w:rPr>
          <w:rFonts w:cs="Arial"/>
        </w:rPr>
      </w:pPr>
      <w:r w:rsidRPr="00587E7A">
        <w:rPr>
          <w:rFonts w:cs="Arial"/>
          <w:spacing w:val="-1"/>
        </w:rPr>
        <w:t>Effective</w:t>
      </w:r>
      <w:r w:rsidRPr="00587E7A">
        <w:rPr>
          <w:rFonts w:cs="Arial"/>
          <w:spacing w:val="1"/>
        </w:rPr>
        <w:t xml:space="preserve"> </w:t>
      </w:r>
      <w:r w:rsidR="00D018C3" w:rsidRPr="00587E7A">
        <w:rPr>
          <w:rFonts w:cs="Arial"/>
          <w:spacing w:val="-1"/>
        </w:rPr>
        <w:t xml:space="preserve">February 4, 2019 </w:t>
      </w:r>
      <w:r w:rsidRPr="00587E7A">
        <w:rPr>
          <w:rFonts w:cs="Arial"/>
          <w:spacing w:val="-1"/>
        </w:rPr>
        <w:t>annual</w:t>
      </w:r>
      <w:r w:rsidRPr="00587E7A">
        <w:rPr>
          <w:rFonts w:cs="Arial"/>
        </w:rPr>
        <w:t xml:space="preserve"> </w:t>
      </w:r>
      <w:r w:rsidRPr="00587E7A">
        <w:rPr>
          <w:rFonts w:cs="Arial"/>
          <w:spacing w:val="-1"/>
        </w:rPr>
        <w:t xml:space="preserve">leave </w:t>
      </w:r>
      <w:r w:rsidR="00D018C3" w:rsidRPr="00587E7A">
        <w:rPr>
          <w:rFonts w:cs="Arial"/>
        </w:rPr>
        <w:t xml:space="preserve">must </w:t>
      </w:r>
      <w:r w:rsidRPr="00587E7A">
        <w:rPr>
          <w:rFonts w:cs="Arial"/>
          <w:spacing w:val="-1"/>
        </w:rPr>
        <w:t>be</w:t>
      </w:r>
      <w:r w:rsidRPr="00587E7A">
        <w:rPr>
          <w:rFonts w:cs="Arial"/>
          <w:spacing w:val="1"/>
        </w:rPr>
        <w:t xml:space="preserve"> </w:t>
      </w:r>
      <w:r w:rsidRPr="00587E7A">
        <w:rPr>
          <w:rFonts w:cs="Arial"/>
          <w:spacing w:val="-1"/>
        </w:rPr>
        <w:t xml:space="preserve">sold </w:t>
      </w:r>
      <w:r w:rsidRPr="00587E7A">
        <w:rPr>
          <w:rFonts w:cs="Arial"/>
        </w:rPr>
        <w:t xml:space="preserve">back </w:t>
      </w:r>
      <w:r w:rsidRPr="00587E7A">
        <w:rPr>
          <w:rFonts w:cs="Arial"/>
          <w:spacing w:val="-1"/>
        </w:rPr>
        <w:t xml:space="preserve">in </w:t>
      </w:r>
      <w:r w:rsidR="00D018C3" w:rsidRPr="00587E7A">
        <w:rPr>
          <w:rFonts w:cs="Arial"/>
          <w:spacing w:val="-1"/>
        </w:rPr>
        <w:t xml:space="preserve">a minimum of </w:t>
      </w:r>
      <w:r w:rsidRPr="00587E7A">
        <w:rPr>
          <w:rFonts w:cs="Arial"/>
          <w:spacing w:val="-1"/>
        </w:rPr>
        <w:t>eight</w:t>
      </w:r>
      <w:r w:rsidRPr="00587E7A">
        <w:rPr>
          <w:rFonts w:cs="Arial"/>
        </w:rPr>
        <w:t xml:space="preserve"> </w:t>
      </w:r>
      <w:r w:rsidRPr="00587E7A">
        <w:rPr>
          <w:rFonts w:cs="Arial"/>
          <w:spacing w:val="-1"/>
        </w:rPr>
        <w:t>(8)</w:t>
      </w:r>
      <w:r w:rsidRPr="00587E7A">
        <w:rPr>
          <w:rFonts w:cs="Arial"/>
          <w:spacing w:val="45"/>
        </w:rPr>
        <w:t xml:space="preserve"> </w:t>
      </w:r>
      <w:r w:rsidRPr="00587E7A">
        <w:rPr>
          <w:rFonts w:cs="Arial"/>
        </w:rPr>
        <w:t>hour</w:t>
      </w:r>
      <w:r w:rsidR="00D018C3" w:rsidRPr="00587E7A">
        <w:rPr>
          <w:rFonts w:cs="Arial"/>
        </w:rPr>
        <w:t>s</w:t>
      </w:r>
      <w:r w:rsidRPr="00587E7A">
        <w:rPr>
          <w:rFonts w:cs="Arial"/>
          <w:spacing w:val="-1"/>
        </w:rPr>
        <w:t xml:space="preserve"> </w:t>
      </w:r>
      <w:r w:rsidR="00D018C3" w:rsidRPr="00587E7A">
        <w:rPr>
          <w:rFonts w:cs="Arial"/>
          <w:spacing w:val="-1"/>
        </w:rPr>
        <w:t xml:space="preserve">per buy back request and </w:t>
      </w:r>
      <w:r w:rsidRPr="00587E7A">
        <w:rPr>
          <w:rFonts w:cs="Arial"/>
        </w:rPr>
        <w:t>not</w:t>
      </w:r>
      <w:r w:rsidRPr="00587E7A">
        <w:rPr>
          <w:rFonts w:cs="Arial"/>
          <w:spacing w:val="-2"/>
        </w:rPr>
        <w:t xml:space="preserve"> </w:t>
      </w:r>
      <w:r w:rsidRPr="00587E7A">
        <w:rPr>
          <w:rFonts w:cs="Arial"/>
        </w:rPr>
        <w:t>to</w:t>
      </w:r>
      <w:r w:rsidRPr="00587E7A">
        <w:rPr>
          <w:rFonts w:cs="Arial"/>
          <w:spacing w:val="-1"/>
        </w:rPr>
        <w:t xml:space="preserve"> exceed</w:t>
      </w:r>
      <w:r w:rsidRPr="00587E7A">
        <w:rPr>
          <w:rFonts w:cs="Arial"/>
          <w:spacing w:val="1"/>
        </w:rPr>
        <w:t xml:space="preserve"> </w:t>
      </w:r>
      <w:r w:rsidRPr="00587E7A">
        <w:rPr>
          <w:rFonts w:cs="Arial"/>
        </w:rPr>
        <w:t>80</w:t>
      </w:r>
      <w:r w:rsidRPr="00587E7A">
        <w:rPr>
          <w:rFonts w:cs="Arial"/>
          <w:spacing w:val="-1"/>
        </w:rPr>
        <w:t xml:space="preserve"> total</w:t>
      </w:r>
      <w:r w:rsidRPr="00587E7A">
        <w:rPr>
          <w:rFonts w:cs="Arial"/>
        </w:rPr>
        <w:t xml:space="preserve"> </w:t>
      </w:r>
      <w:r w:rsidRPr="00587E7A">
        <w:rPr>
          <w:rFonts w:cs="Arial"/>
          <w:spacing w:val="-1"/>
        </w:rPr>
        <w:t>hours</w:t>
      </w:r>
      <w:r w:rsidRPr="00587E7A">
        <w:rPr>
          <w:rFonts w:cs="Arial"/>
          <w:spacing w:val="-2"/>
        </w:rPr>
        <w:t xml:space="preserve"> </w:t>
      </w:r>
      <w:r w:rsidRPr="00587E7A">
        <w:rPr>
          <w:rFonts w:cs="Arial"/>
        </w:rPr>
        <w:t>per</w:t>
      </w:r>
      <w:r w:rsidRPr="00587E7A">
        <w:rPr>
          <w:rFonts w:cs="Arial"/>
          <w:spacing w:val="-3"/>
        </w:rPr>
        <w:t xml:space="preserve"> </w:t>
      </w:r>
      <w:r w:rsidRPr="00587E7A">
        <w:rPr>
          <w:rFonts w:cs="Arial"/>
        </w:rPr>
        <w:t xml:space="preserve">fiscal </w:t>
      </w:r>
      <w:r w:rsidRPr="00587E7A">
        <w:rPr>
          <w:rFonts w:cs="Arial"/>
          <w:spacing w:val="-1"/>
        </w:rPr>
        <w:t>year.</w:t>
      </w:r>
    </w:p>
    <w:p w14:paraId="6CBCC865" w14:textId="77777777" w:rsidR="00F00036" w:rsidRPr="00587E7A" w:rsidRDefault="00F00036" w:rsidP="00985A6C">
      <w:pPr>
        <w:rPr>
          <w:rFonts w:ascii="Arial" w:eastAsia="Arial" w:hAnsi="Arial" w:cs="Arial"/>
          <w:sz w:val="24"/>
          <w:szCs w:val="24"/>
        </w:rPr>
      </w:pPr>
    </w:p>
    <w:p w14:paraId="2160C62D" w14:textId="77777777" w:rsidR="00F00036" w:rsidRPr="00587E7A" w:rsidRDefault="003650B4" w:rsidP="00985A6C">
      <w:pPr>
        <w:pStyle w:val="BodyText"/>
        <w:numPr>
          <w:ilvl w:val="2"/>
          <w:numId w:val="31"/>
        </w:numPr>
        <w:tabs>
          <w:tab w:val="left" w:pos="2984"/>
        </w:tabs>
        <w:ind w:left="2070" w:right="223" w:hanging="450"/>
        <w:rPr>
          <w:rFonts w:cs="Arial"/>
        </w:rPr>
      </w:pPr>
      <w:r w:rsidRPr="00587E7A">
        <w:rPr>
          <w:rFonts w:cs="Arial"/>
          <w:spacing w:val="-1"/>
        </w:rPr>
        <w:t>Payment</w:t>
      </w:r>
      <w:r w:rsidRPr="00587E7A">
        <w:rPr>
          <w:rFonts w:cs="Arial"/>
          <w:spacing w:val="-4"/>
        </w:rPr>
        <w:t xml:space="preserve"> </w:t>
      </w:r>
      <w:r w:rsidRPr="00587E7A">
        <w:rPr>
          <w:rFonts w:cs="Arial"/>
        </w:rPr>
        <w:t>for</w:t>
      </w:r>
      <w:r w:rsidRPr="00587E7A">
        <w:rPr>
          <w:rFonts w:cs="Arial"/>
          <w:spacing w:val="-1"/>
        </w:rPr>
        <w:t xml:space="preserve"> Annual</w:t>
      </w:r>
      <w:r w:rsidRPr="00587E7A">
        <w:rPr>
          <w:rFonts w:cs="Arial"/>
        </w:rPr>
        <w:t xml:space="preserve"> </w:t>
      </w:r>
      <w:r w:rsidRPr="00587E7A">
        <w:rPr>
          <w:rFonts w:cs="Arial"/>
          <w:spacing w:val="-2"/>
        </w:rPr>
        <w:t>Leave</w:t>
      </w:r>
      <w:r w:rsidRPr="00587E7A">
        <w:rPr>
          <w:rFonts w:cs="Arial"/>
          <w:spacing w:val="1"/>
        </w:rPr>
        <w:t xml:space="preserve"> </w:t>
      </w:r>
      <w:r w:rsidRPr="00587E7A">
        <w:rPr>
          <w:rFonts w:cs="Arial"/>
          <w:spacing w:val="-1"/>
        </w:rPr>
        <w:t>Sell</w:t>
      </w:r>
      <w:r w:rsidRPr="00587E7A">
        <w:rPr>
          <w:rFonts w:cs="Arial"/>
        </w:rPr>
        <w:t xml:space="preserve"> Back</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1"/>
        </w:rPr>
        <w:t xml:space="preserve"> requested in</w:t>
      </w:r>
      <w:r w:rsidRPr="00587E7A">
        <w:rPr>
          <w:rFonts w:cs="Arial"/>
          <w:spacing w:val="1"/>
        </w:rPr>
        <w:t xml:space="preserve"> </w:t>
      </w:r>
      <w:r w:rsidRPr="00587E7A">
        <w:rPr>
          <w:rFonts w:cs="Arial"/>
          <w:spacing w:val="-1"/>
        </w:rPr>
        <w:t>any</w:t>
      </w:r>
      <w:r w:rsidRPr="00587E7A">
        <w:rPr>
          <w:rFonts w:cs="Arial"/>
          <w:spacing w:val="-2"/>
        </w:rPr>
        <w:t xml:space="preserve"> </w:t>
      </w:r>
      <w:r w:rsidRPr="00587E7A">
        <w:rPr>
          <w:rFonts w:cs="Arial"/>
        </w:rPr>
        <w:t>pay</w:t>
      </w:r>
      <w:r w:rsidRPr="00587E7A">
        <w:rPr>
          <w:rFonts w:cs="Arial"/>
          <w:spacing w:val="49"/>
        </w:rPr>
        <w:t xml:space="preserve"> </w:t>
      </w:r>
      <w:r w:rsidRPr="00587E7A">
        <w:rPr>
          <w:rFonts w:cs="Arial"/>
          <w:spacing w:val="-1"/>
        </w:rPr>
        <w:t xml:space="preserve">period during </w:t>
      </w:r>
      <w:r w:rsidRPr="00587E7A">
        <w:rPr>
          <w:rFonts w:cs="Arial"/>
        </w:rPr>
        <w:t>the</w:t>
      </w:r>
      <w:r w:rsidRPr="00587E7A">
        <w:rPr>
          <w:rFonts w:cs="Arial"/>
          <w:spacing w:val="-4"/>
        </w:rPr>
        <w:t xml:space="preserve"> </w:t>
      </w:r>
      <w:r w:rsidRPr="00587E7A">
        <w:rPr>
          <w:rFonts w:cs="Arial"/>
        </w:rPr>
        <w:t>fiscal</w:t>
      </w:r>
      <w:r w:rsidRPr="00587E7A">
        <w:rPr>
          <w:rFonts w:cs="Arial"/>
          <w:spacing w:val="-3"/>
        </w:rPr>
        <w:t xml:space="preserve"> </w:t>
      </w:r>
      <w:r w:rsidRPr="00587E7A">
        <w:rPr>
          <w:rFonts w:cs="Arial"/>
          <w:spacing w:val="-1"/>
        </w:rPr>
        <w:t>year (except</w:t>
      </w:r>
      <w:r w:rsidRPr="00587E7A">
        <w:rPr>
          <w:rFonts w:cs="Arial"/>
        </w:rPr>
        <w:t xml:space="preserve"> </w:t>
      </w:r>
      <w:r w:rsidRPr="00587E7A">
        <w:rPr>
          <w:rFonts w:cs="Arial"/>
          <w:spacing w:val="-1"/>
        </w:rPr>
        <w:t>from</w:t>
      </w:r>
      <w:r w:rsidRPr="00587E7A">
        <w:rPr>
          <w:rFonts w:cs="Arial"/>
          <w:spacing w:val="2"/>
        </w:rPr>
        <w:t xml:space="preserve"> </w:t>
      </w:r>
      <w:r w:rsidRPr="00587E7A">
        <w:rPr>
          <w:rFonts w:cs="Arial"/>
          <w:spacing w:val="-1"/>
        </w:rPr>
        <w:t xml:space="preserve">December </w:t>
      </w:r>
      <w:r w:rsidRPr="00587E7A">
        <w:rPr>
          <w:rFonts w:cs="Arial"/>
        </w:rPr>
        <w:t>1</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January</w:t>
      </w:r>
      <w:r w:rsidRPr="00587E7A">
        <w:rPr>
          <w:rFonts w:cs="Arial"/>
          <w:spacing w:val="-2"/>
        </w:rPr>
        <w:t xml:space="preserve"> </w:t>
      </w:r>
      <w:r w:rsidRPr="00587E7A">
        <w:rPr>
          <w:rFonts w:cs="Arial"/>
        </w:rPr>
        <w:t>1)</w:t>
      </w:r>
      <w:r w:rsidRPr="00587E7A">
        <w:rPr>
          <w:rFonts w:cs="Arial"/>
          <w:spacing w:val="-1"/>
        </w:rPr>
        <w:t xml:space="preserve"> </w:t>
      </w:r>
      <w:r w:rsidRPr="00587E7A">
        <w:rPr>
          <w:rFonts w:cs="Arial"/>
        </w:rPr>
        <w:t>by</w:t>
      </w:r>
      <w:r w:rsidRPr="00587E7A">
        <w:rPr>
          <w:rFonts w:cs="Arial"/>
          <w:spacing w:val="41"/>
        </w:rPr>
        <w:t xml:space="preserve"> </w:t>
      </w:r>
      <w:r w:rsidRPr="00587E7A">
        <w:rPr>
          <w:rFonts w:cs="Arial"/>
          <w:spacing w:val="-1"/>
        </w:rPr>
        <w:t>completing the form</w:t>
      </w:r>
      <w:r w:rsidRPr="00587E7A">
        <w:rPr>
          <w:rFonts w:cs="Arial"/>
          <w:spacing w:val="2"/>
        </w:rPr>
        <w:t xml:space="preserve"> </w:t>
      </w:r>
      <w:r w:rsidRPr="00587E7A">
        <w:rPr>
          <w:rFonts w:cs="Arial"/>
          <w:spacing w:val="-1"/>
        </w:rPr>
        <w:t xml:space="preserve">designated </w:t>
      </w:r>
      <w:r w:rsidRPr="00587E7A">
        <w:rPr>
          <w:rFonts w:cs="Arial"/>
        </w:rPr>
        <w:t>for</w:t>
      </w:r>
      <w:r w:rsidRPr="00587E7A">
        <w:rPr>
          <w:rFonts w:cs="Arial"/>
          <w:spacing w:val="-1"/>
        </w:rPr>
        <w:t xml:space="preserve"> </w:t>
      </w:r>
      <w:r w:rsidRPr="00587E7A">
        <w:rPr>
          <w:rFonts w:cs="Arial"/>
        </w:rPr>
        <w:t>use</w:t>
      </w:r>
      <w:r w:rsidRPr="00587E7A">
        <w:rPr>
          <w:rFonts w:cs="Arial"/>
          <w:spacing w:val="-1"/>
        </w:rPr>
        <w:t xml:space="preserve"> in</w:t>
      </w:r>
      <w:r w:rsidRPr="00587E7A">
        <w:rPr>
          <w:rFonts w:cs="Arial"/>
          <w:spacing w:val="1"/>
        </w:rPr>
        <w:t xml:space="preserve"> </w:t>
      </w:r>
      <w:r w:rsidRPr="00587E7A">
        <w:rPr>
          <w:rFonts w:cs="Arial"/>
          <w:spacing w:val="-1"/>
        </w:rPr>
        <w:t>the program.</w:t>
      </w:r>
    </w:p>
    <w:p w14:paraId="22CFBA0C" w14:textId="77777777" w:rsidR="00A92CC0" w:rsidRPr="00A92CC0" w:rsidRDefault="00A92CC0" w:rsidP="00985A6C">
      <w:pPr>
        <w:pStyle w:val="BodyText"/>
        <w:tabs>
          <w:tab w:val="left" w:pos="2984"/>
        </w:tabs>
        <w:ind w:left="2070" w:right="592" w:firstLine="0"/>
        <w:rPr>
          <w:rFonts w:cs="Arial"/>
        </w:rPr>
      </w:pPr>
    </w:p>
    <w:p w14:paraId="3725DC90" w14:textId="28FD91D1" w:rsidR="00F00036" w:rsidRPr="00587E7A" w:rsidRDefault="003650B4" w:rsidP="00985A6C">
      <w:pPr>
        <w:pStyle w:val="BodyText"/>
        <w:numPr>
          <w:ilvl w:val="2"/>
          <w:numId w:val="31"/>
        </w:numPr>
        <w:tabs>
          <w:tab w:val="left" w:pos="2984"/>
        </w:tabs>
        <w:ind w:left="2070" w:right="592" w:hanging="450"/>
        <w:rPr>
          <w:rFonts w:cs="Arial"/>
        </w:rPr>
      </w:pPr>
      <w:r w:rsidRPr="00587E7A">
        <w:rPr>
          <w:rFonts w:cs="Arial"/>
          <w:spacing w:val="-1"/>
        </w:rPr>
        <w:t>Hours</w:t>
      </w:r>
      <w:r w:rsidRPr="00587E7A">
        <w:rPr>
          <w:rFonts w:cs="Arial"/>
        </w:rPr>
        <w:t xml:space="preserve"> </w:t>
      </w:r>
      <w:r w:rsidRPr="00587E7A">
        <w:rPr>
          <w:rFonts w:cs="Arial"/>
          <w:spacing w:val="-1"/>
        </w:rPr>
        <w:t xml:space="preserve">sold </w:t>
      </w:r>
      <w:r w:rsidRPr="00587E7A">
        <w:rPr>
          <w:rFonts w:cs="Arial"/>
        </w:rPr>
        <w:t>back</w:t>
      </w:r>
      <w:r w:rsidRPr="00587E7A">
        <w:rPr>
          <w:rFonts w:cs="Arial"/>
          <w:spacing w:val="-2"/>
        </w:rPr>
        <w:t xml:space="preserve"> </w:t>
      </w:r>
      <w:r w:rsidRPr="00587E7A">
        <w:rPr>
          <w:rFonts w:cs="Arial"/>
          <w:spacing w:val="-1"/>
        </w:rPr>
        <w:t xml:space="preserve">under </w:t>
      </w:r>
      <w:r w:rsidRPr="00587E7A">
        <w:rPr>
          <w:rFonts w:cs="Arial"/>
        </w:rPr>
        <w:t>the</w:t>
      </w:r>
      <w:r w:rsidRPr="00587E7A">
        <w:rPr>
          <w:rFonts w:cs="Arial"/>
          <w:spacing w:val="-1"/>
        </w:rPr>
        <w:t xml:space="preserve"> Annual</w:t>
      </w:r>
      <w:r w:rsidRPr="00587E7A">
        <w:rPr>
          <w:rFonts w:cs="Arial"/>
          <w:spacing w:val="-3"/>
        </w:rPr>
        <w:t xml:space="preserve"> </w:t>
      </w:r>
      <w:r w:rsidRPr="00587E7A">
        <w:rPr>
          <w:rFonts w:cs="Arial"/>
          <w:spacing w:val="-1"/>
        </w:rPr>
        <w:t>Leave</w:t>
      </w:r>
      <w:r w:rsidRPr="00587E7A">
        <w:rPr>
          <w:rFonts w:cs="Arial"/>
          <w:spacing w:val="1"/>
        </w:rPr>
        <w:t xml:space="preserve"> </w:t>
      </w:r>
      <w:r w:rsidRPr="00587E7A">
        <w:rPr>
          <w:rFonts w:cs="Arial"/>
          <w:spacing w:val="-1"/>
        </w:rPr>
        <w:t>Sell</w:t>
      </w:r>
      <w:r w:rsidRPr="00587E7A">
        <w:rPr>
          <w:rFonts w:cs="Arial"/>
        </w:rPr>
        <w:t xml:space="preserve"> Back </w:t>
      </w:r>
      <w:r w:rsidRPr="00587E7A">
        <w:rPr>
          <w:rFonts w:cs="Arial"/>
          <w:spacing w:val="-1"/>
        </w:rPr>
        <w:t>provision</w:t>
      </w:r>
      <w:r w:rsidRPr="00587E7A">
        <w:rPr>
          <w:rFonts w:cs="Arial"/>
          <w:spacing w:val="1"/>
        </w:rPr>
        <w:t xml:space="preserve"> </w:t>
      </w:r>
      <w:r w:rsidRPr="00587E7A">
        <w:rPr>
          <w:rFonts w:cs="Arial"/>
          <w:spacing w:val="-1"/>
        </w:rPr>
        <w:t>will</w:t>
      </w:r>
      <w:r w:rsidRPr="00587E7A">
        <w:rPr>
          <w:rFonts w:cs="Arial"/>
        </w:rPr>
        <w:t xml:space="preserve"> be</w:t>
      </w:r>
      <w:r w:rsidRPr="00587E7A">
        <w:rPr>
          <w:rFonts w:cs="Arial"/>
          <w:spacing w:val="35"/>
        </w:rPr>
        <w:t xml:space="preserve"> </w:t>
      </w:r>
      <w:r w:rsidRPr="00587E7A">
        <w:rPr>
          <w:rFonts w:cs="Arial"/>
          <w:spacing w:val="-1"/>
        </w:rPr>
        <w:t xml:space="preserve">subtracted from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accrued</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spacing w:val="-1"/>
        </w:rPr>
        <w:t>balance.</w:t>
      </w:r>
    </w:p>
    <w:p w14:paraId="428B5D4C" w14:textId="77777777" w:rsidR="00F00036" w:rsidRPr="00587E7A" w:rsidRDefault="00F00036" w:rsidP="00985A6C">
      <w:pPr>
        <w:rPr>
          <w:rFonts w:ascii="Arial" w:eastAsia="Arial" w:hAnsi="Arial" w:cs="Arial"/>
          <w:sz w:val="24"/>
          <w:szCs w:val="24"/>
        </w:rPr>
      </w:pPr>
    </w:p>
    <w:p w14:paraId="77871668" w14:textId="77777777" w:rsidR="00F00036" w:rsidRPr="00587E7A" w:rsidRDefault="003650B4" w:rsidP="00985A6C">
      <w:pPr>
        <w:pStyle w:val="BodyText"/>
        <w:numPr>
          <w:ilvl w:val="0"/>
          <w:numId w:val="31"/>
        </w:numPr>
        <w:tabs>
          <w:tab w:val="left" w:pos="1544"/>
        </w:tabs>
        <w:ind w:left="1800" w:hanging="1080"/>
        <w:rPr>
          <w:rFonts w:cs="Arial"/>
        </w:rPr>
      </w:pPr>
      <w:r w:rsidRPr="00587E7A">
        <w:rPr>
          <w:rFonts w:cs="Arial"/>
          <w:spacing w:val="-1"/>
          <w:u w:val="single" w:color="000000"/>
        </w:rPr>
        <w:t>Holidays</w:t>
      </w:r>
    </w:p>
    <w:p w14:paraId="14737FE8" w14:textId="77777777" w:rsidR="00F00036" w:rsidRPr="00587E7A" w:rsidRDefault="00F00036" w:rsidP="00985A6C">
      <w:pPr>
        <w:spacing w:before="11"/>
        <w:rPr>
          <w:rFonts w:ascii="Arial" w:eastAsia="Arial" w:hAnsi="Arial" w:cs="Arial"/>
          <w:sz w:val="17"/>
          <w:szCs w:val="17"/>
        </w:rPr>
      </w:pPr>
    </w:p>
    <w:p w14:paraId="2DFE9EF4" w14:textId="77777777" w:rsidR="00F00036" w:rsidRPr="00587E7A" w:rsidRDefault="003650B4" w:rsidP="00985A6C">
      <w:pPr>
        <w:pStyle w:val="BodyText"/>
        <w:numPr>
          <w:ilvl w:val="1"/>
          <w:numId w:val="31"/>
        </w:numPr>
        <w:tabs>
          <w:tab w:val="left" w:pos="2264"/>
        </w:tabs>
        <w:spacing w:before="69"/>
        <w:ind w:right="99" w:hanging="284"/>
        <w:rPr>
          <w:rFonts w:cs="Arial"/>
        </w:rPr>
      </w:pPr>
      <w:r w:rsidRPr="00587E7A">
        <w:rPr>
          <w:rFonts w:cs="Arial"/>
        </w:rPr>
        <w:t>The</w:t>
      </w:r>
      <w:r w:rsidRPr="00587E7A">
        <w:rPr>
          <w:rFonts w:cs="Arial"/>
          <w:spacing w:val="30"/>
        </w:rPr>
        <w:t xml:space="preserve"> </w:t>
      </w:r>
      <w:r w:rsidRPr="00587E7A">
        <w:rPr>
          <w:rFonts w:cs="Arial"/>
          <w:spacing w:val="-1"/>
        </w:rPr>
        <w:t>eleven</w:t>
      </w:r>
      <w:r w:rsidRPr="00587E7A">
        <w:rPr>
          <w:rFonts w:cs="Arial"/>
          <w:spacing w:val="30"/>
        </w:rPr>
        <w:t xml:space="preserve"> </w:t>
      </w:r>
      <w:r w:rsidRPr="00587E7A">
        <w:rPr>
          <w:rFonts w:cs="Arial"/>
          <w:spacing w:val="-1"/>
        </w:rPr>
        <w:t>(11)</w:t>
      </w:r>
      <w:r w:rsidRPr="00587E7A">
        <w:rPr>
          <w:rFonts w:cs="Arial"/>
          <w:spacing w:val="28"/>
        </w:rPr>
        <w:t xml:space="preserve"> </w:t>
      </w:r>
      <w:r w:rsidRPr="00587E7A">
        <w:rPr>
          <w:rFonts w:cs="Arial"/>
          <w:spacing w:val="-1"/>
        </w:rPr>
        <w:t>days</w:t>
      </w:r>
      <w:r w:rsidRPr="00587E7A">
        <w:rPr>
          <w:rFonts w:cs="Arial"/>
          <w:spacing w:val="29"/>
        </w:rPr>
        <w:t xml:space="preserve"> </w:t>
      </w:r>
      <w:r w:rsidRPr="00587E7A">
        <w:rPr>
          <w:rFonts w:cs="Arial"/>
          <w:spacing w:val="-1"/>
        </w:rPr>
        <w:t>designated</w:t>
      </w:r>
      <w:r w:rsidRPr="00587E7A">
        <w:rPr>
          <w:rFonts w:cs="Arial"/>
          <w:spacing w:val="30"/>
        </w:rPr>
        <w:t xml:space="preserve"> </w:t>
      </w:r>
      <w:r w:rsidRPr="00587E7A">
        <w:rPr>
          <w:rFonts w:cs="Arial"/>
        </w:rPr>
        <w:t>as</w:t>
      </w:r>
      <w:r w:rsidRPr="00587E7A">
        <w:rPr>
          <w:rFonts w:cs="Arial"/>
          <w:spacing w:val="26"/>
        </w:rPr>
        <w:t xml:space="preserve"> </w:t>
      </w:r>
      <w:r w:rsidRPr="00587E7A">
        <w:rPr>
          <w:rFonts w:cs="Arial"/>
          <w:spacing w:val="-1"/>
        </w:rPr>
        <w:t>holidays</w:t>
      </w:r>
      <w:r w:rsidRPr="00587E7A">
        <w:rPr>
          <w:rFonts w:cs="Arial"/>
          <w:spacing w:val="29"/>
        </w:rPr>
        <w:t xml:space="preserve"> </w:t>
      </w:r>
      <w:r w:rsidRPr="00587E7A">
        <w:rPr>
          <w:rFonts w:cs="Arial"/>
        </w:rPr>
        <w:t>for</w:t>
      </w:r>
      <w:r w:rsidRPr="00587E7A">
        <w:rPr>
          <w:rFonts w:cs="Arial"/>
          <w:spacing w:val="28"/>
        </w:rPr>
        <w:t xml:space="preserve"> </w:t>
      </w:r>
      <w:r w:rsidRPr="00587E7A">
        <w:rPr>
          <w:rFonts w:cs="Arial"/>
          <w:spacing w:val="-1"/>
        </w:rPr>
        <w:t>all</w:t>
      </w:r>
      <w:r w:rsidRPr="00587E7A">
        <w:rPr>
          <w:rFonts w:cs="Arial"/>
          <w:spacing w:val="28"/>
        </w:rPr>
        <w:t xml:space="preserve"> </w:t>
      </w:r>
      <w:r w:rsidRPr="00587E7A">
        <w:rPr>
          <w:rFonts w:cs="Arial"/>
          <w:spacing w:val="-1"/>
        </w:rPr>
        <w:t>City</w:t>
      </w:r>
      <w:r w:rsidRPr="00587E7A">
        <w:rPr>
          <w:rFonts w:cs="Arial"/>
          <w:spacing w:val="26"/>
        </w:rPr>
        <w:t xml:space="preserve"> </w:t>
      </w:r>
      <w:r w:rsidRPr="00587E7A">
        <w:rPr>
          <w:rFonts w:cs="Arial"/>
          <w:spacing w:val="-1"/>
        </w:rPr>
        <w:t>employees,</w:t>
      </w:r>
      <w:r w:rsidRPr="00587E7A">
        <w:rPr>
          <w:rFonts w:cs="Arial"/>
          <w:spacing w:val="29"/>
        </w:rPr>
        <w:t xml:space="preserve"> </w:t>
      </w:r>
      <w:r w:rsidRPr="00587E7A">
        <w:rPr>
          <w:rFonts w:cs="Arial"/>
          <w:spacing w:val="-1"/>
        </w:rPr>
        <w:t>(unless</w:t>
      </w:r>
      <w:r w:rsidRPr="00587E7A">
        <w:rPr>
          <w:rFonts w:cs="Arial"/>
          <w:spacing w:val="51"/>
        </w:rPr>
        <w:t xml:space="preserve"> </w:t>
      </w:r>
      <w:r w:rsidRPr="00587E7A">
        <w:rPr>
          <w:rFonts w:cs="Arial"/>
          <w:spacing w:val="-1"/>
        </w:rPr>
        <w:t>otherwise</w:t>
      </w:r>
      <w:r w:rsidRPr="00587E7A">
        <w:rPr>
          <w:rFonts w:cs="Arial"/>
          <w:spacing w:val="1"/>
        </w:rPr>
        <w:t xml:space="preserve"> </w:t>
      </w:r>
      <w:r w:rsidRPr="00587E7A">
        <w:rPr>
          <w:rFonts w:cs="Arial"/>
          <w:spacing w:val="-1"/>
        </w:rPr>
        <w:t xml:space="preserve">designated </w:t>
      </w:r>
      <w:r w:rsidRPr="00587E7A">
        <w:rPr>
          <w:rFonts w:cs="Arial"/>
        </w:rPr>
        <w:t>by</w:t>
      </w:r>
      <w:r w:rsidRPr="00587E7A">
        <w:rPr>
          <w:rFonts w:cs="Arial"/>
          <w:spacing w:val="-2"/>
        </w:rPr>
        <w:t xml:space="preserve"> </w:t>
      </w:r>
      <w:r w:rsidRPr="00587E7A">
        <w:rPr>
          <w:rFonts w:cs="Arial"/>
          <w:spacing w:val="-1"/>
        </w:rPr>
        <w:t>union</w:t>
      </w:r>
      <w:r w:rsidRPr="00587E7A">
        <w:rPr>
          <w:rFonts w:cs="Arial"/>
          <w:spacing w:val="1"/>
        </w:rPr>
        <w:t xml:space="preserve"> </w:t>
      </w:r>
      <w:r w:rsidRPr="00587E7A">
        <w:rPr>
          <w:rFonts w:cs="Arial"/>
          <w:spacing w:val="-1"/>
        </w:rPr>
        <w:t>contract)</w:t>
      </w:r>
      <w:r w:rsidRPr="00587E7A">
        <w:rPr>
          <w:rFonts w:cs="Arial"/>
          <w:spacing w:val="-3"/>
        </w:rPr>
        <w:t xml:space="preserve"> </w:t>
      </w:r>
      <w:r w:rsidRPr="00587E7A">
        <w:rPr>
          <w:rFonts w:cs="Arial"/>
          <w:spacing w:val="-1"/>
        </w:rPr>
        <w:t>are:</w:t>
      </w:r>
    </w:p>
    <w:p w14:paraId="1C24CEE9" w14:textId="77777777" w:rsidR="00F00036" w:rsidRPr="00587E7A" w:rsidRDefault="00F00036" w:rsidP="00985A6C">
      <w:pPr>
        <w:rPr>
          <w:rFonts w:ascii="Arial" w:eastAsia="Arial" w:hAnsi="Arial" w:cs="Arial"/>
          <w:sz w:val="24"/>
          <w:szCs w:val="24"/>
        </w:rPr>
      </w:pPr>
    </w:p>
    <w:p w14:paraId="4B227312" w14:textId="77777777" w:rsidR="00F00036" w:rsidRPr="00587E7A" w:rsidRDefault="003650B4" w:rsidP="00985A6C">
      <w:pPr>
        <w:pStyle w:val="BodyText"/>
        <w:numPr>
          <w:ilvl w:val="0"/>
          <w:numId w:val="30"/>
        </w:numPr>
        <w:tabs>
          <w:tab w:val="left" w:pos="2984"/>
        </w:tabs>
        <w:rPr>
          <w:rFonts w:cs="Arial"/>
        </w:rPr>
      </w:pPr>
      <w:r w:rsidRPr="00587E7A">
        <w:rPr>
          <w:rFonts w:cs="Arial"/>
          <w:spacing w:val="-1"/>
        </w:rPr>
        <w:t>New</w:t>
      </w:r>
      <w:r w:rsidRPr="00587E7A">
        <w:rPr>
          <w:rFonts w:cs="Arial"/>
        </w:rPr>
        <w:t xml:space="preserve"> </w:t>
      </w:r>
      <w:r w:rsidRPr="00587E7A">
        <w:rPr>
          <w:rFonts w:cs="Arial"/>
          <w:spacing w:val="-1"/>
        </w:rPr>
        <w:t>Year’s</w:t>
      </w:r>
      <w:r w:rsidRPr="00587E7A">
        <w:rPr>
          <w:rFonts w:cs="Arial"/>
        </w:rPr>
        <w:t xml:space="preserve"> </w:t>
      </w:r>
      <w:r w:rsidRPr="00587E7A">
        <w:rPr>
          <w:rFonts w:cs="Arial"/>
          <w:spacing w:val="-1"/>
        </w:rPr>
        <w:t>Day--January</w:t>
      </w:r>
      <w:r w:rsidRPr="00587E7A">
        <w:rPr>
          <w:rFonts w:cs="Arial"/>
          <w:spacing w:val="-2"/>
        </w:rPr>
        <w:t xml:space="preserve"> </w:t>
      </w:r>
      <w:r w:rsidRPr="00587E7A">
        <w:rPr>
          <w:rFonts w:cs="Arial"/>
        </w:rPr>
        <w:t>1.</w:t>
      </w:r>
    </w:p>
    <w:p w14:paraId="03A55CC0" w14:textId="77777777" w:rsidR="00F00036" w:rsidRPr="00587E7A" w:rsidRDefault="003650B4" w:rsidP="00985A6C">
      <w:pPr>
        <w:pStyle w:val="BodyText"/>
        <w:numPr>
          <w:ilvl w:val="0"/>
          <w:numId w:val="30"/>
        </w:numPr>
        <w:tabs>
          <w:tab w:val="left" w:pos="2984"/>
        </w:tabs>
        <w:rPr>
          <w:rFonts w:cs="Arial"/>
        </w:rPr>
      </w:pPr>
      <w:r w:rsidRPr="00587E7A">
        <w:rPr>
          <w:rFonts w:cs="Arial"/>
          <w:spacing w:val="-1"/>
        </w:rPr>
        <w:t>Martin</w:t>
      </w:r>
      <w:r w:rsidRPr="00587E7A">
        <w:rPr>
          <w:rFonts w:cs="Arial"/>
          <w:spacing w:val="1"/>
        </w:rPr>
        <w:t xml:space="preserve"> </w:t>
      </w:r>
      <w:r w:rsidRPr="00587E7A">
        <w:rPr>
          <w:rFonts w:cs="Arial"/>
          <w:spacing w:val="-1"/>
        </w:rPr>
        <w:t>Luther King Day--Third</w:t>
      </w:r>
      <w:r w:rsidRPr="00587E7A">
        <w:rPr>
          <w:rFonts w:cs="Arial"/>
          <w:spacing w:val="1"/>
        </w:rPr>
        <w:t xml:space="preserve"> </w:t>
      </w:r>
      <w:r w:rsidRPr="00587E7A">
        <w:rPr>
          <w:rFonts w:cs="Arial"/>
          <w:spacing w:val="-1"/>
        </w:rPr>
        <w:t>Monday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January.</w:t>
      </w:r>
    </w:p>
    <w:p w14:paraId="79E3D1BE" w14:textId="77777777" w:rsidR="00F00036" w:rsidRPr="00587E7A" w:rsidRDefault="003650B4" w:rsidP="00985A6C">
      <w:pPr>
        <w:pStyle w:val="BodyText"/>
        <w:numPr>
          <w:ilvl w:val="0"/>
          <w:numId w:val="30"/>
        </w:numPr>
        <w:tabs>
          <w:tab w:val="left" w:pos="2984"/>
        </w:tabs>
        <w:rPr>
          <w:rFonts w:cs="Arial"/>
        </w:rPr>
      </w:pPr>
      <w:r w:rsidRPr="00587E7A">
        <w:rPr>
          <w:rFonts w:cs="Arial"/>
          <w:spacing w:val="-1"/>
        </w:rPr>
        <w:t>Memorial</w:t>
      </w:r>
      <w:r w:rsidRPr="00587E7A">
        <w:rPr>
          <w:rFonts w:cs="Arial"/>
        </w:rPr>
        <w:t xml:space="preserve"> </w:t>
      </w:r>
      <w:r w:rsidRPr="00587E7A">
        <w:rPr>
          <w:rFonts w:cs="Arial"/>
          <w:spacing w:val="-1"/>
        </w:rPr>
        <w:t>Day--last</w:t>
      </w:r>
      <w:r w:rsidRPr="00587E7A">
        <w:rPr>
          <w:rFonts w:cs="Arial"/>
        </w:rPr>
        <w:t xml:space="preserve"> </w:t>
      </w:r>
      <w:r w:rsidRPr="00587E7A">
        <w:rPr>
          <w:rFonts w:cs="Arial"/>
          <w:spacing w:val="-1"/>
        </w:rPr>
        <w:t>Monday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May.</w:t>
      </w:r>
    </w:p>
    <w:p w14:paraId="33F2555E" w14:textId="77777777" w:rsidR="00F00036" w:rsidRPr="00587E7A" w:rsidRDefault="003650B4" w:rsidP="00985A6C">
      <w:pPr>
        <w:pStyle w:val="BodyText"/>
        <w:numPr>
          <w:ilvl w:val="0"/>
          <w:numId w:val="30"/>
        </w:numPr>
        <w:tabs>
          <w:tab w:val="left" w:pos="2984"/>
        </w:tabs>
        <w:rPr>
          <w:rFonts w:cs="Arial"/>
        </w:rPr>
      </w:pPr>
      <w:r w:rsidRPr="00587E7A">
        <w:rPr>
          <w:rFonts w:cs="Arial"/>
          <w:spacing w:val="-1"/>
        </w:rPr>
        <w:t>Independence</w:t>
      </w:r>
      <w:r w:rsidRPr="00587E7A">
        <w:rPr>
          <w:rFonts w:cs="Arial"/>
          <w:spacing w:val="1"/>
        </w:rPr>
        <w:t xml:space="preserve"> </w:t>
      </w:r>
      <w:r w:rsidRPr="00587E7A">
        <w:rPr>
          <w:rFonts w:cs="Arial"/>
          <w:spacing w:val="-1"/>
        </w:rPr>
        <w:t>Day--July</w:t>
      </w:r>
      <w:r w:rsidRPr="00587E7A">
        <w:rPr>
          <w:rFonts w:cs="Arial"/>
          <w:spacing w:val="-2"/>
        </w:rPr>
        <w:t xml:space="preserve"> </w:t>
      </w:r>
      <w:r w:rsidRPr="00587E7A">
        <w:rPr>
          <w:rFonts w:cs="Arial"/>
        </w:rPr>
        <w:t>4.</w:t>
      </w:r>
    </w:p>
    <w:p w14:paraId="72C1CDFD" w14:textId="77777777" w:rsidR="00F00036" w:rsidRPr="00587E7A" w:rsidRDefault="003650B4" w:rsidP="00985A6C">
      <w:pPr>
        <w:pStyle w:val="BodyText"/>
        <w:numPr>
          <w:ilvl w:val="0"/>
          <w:numId w:val="30"/>
        </w:numPr>
        <w:tabs>
          <w:tab w:val="left" w:pos="2984"/>
        </w:tabs>
        <w:rPr>
          <w:rFonts w:cs="Arial"/>
        </w:rPr>
      </w:pPr>
      <w:r w:rsidRPr="00587E7A">
        <w:rPr>
          <w:rFonts w:cs="Arial"/>
          <w:spacing w:val="-1"/>
        </w:rPr>
        <w:t>Labor Day--first</w:t>
      </w:r>
      <w:r w:rsidRPr="00587E7A">
        <w:rPr>
          <w:rFonts w:cs="Arial"/>
        </w:rPr>
        <w:t xml:space="preserve"> </w:t>
      </w:r>
      <w:r w:rsidRPr="00587E7A">
        <w:rPr>
          <w:rFonts w:cs="Arial"/>
          <w:spacing w:val="-1"/>
        </w:rPr>
        <w:t>Monday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September.</w:t>
      </w:r>
    </w:p>
    <w:p w14:paraId="100850C2" w14:textId="77777777" w:rsidR="00F00036" w:rsidRPr="00587E7A" w:rsidRDefault="003650B4" w:rsidP="00985A6C">
      <w:pPr>
        <w:pStyle w:val="BodyText"/>
        <w:numPr>
          <w:ilvl w:val="0"/>
          <w:numId w:val="30"/>
        </w:numPr>
        <w:tabs>
          <w:tab w:val="left" w:pos="2984"/>
        </w:tabs>
        <w:rPr>
          <w:rFonts w:cs="Arial"/>
        </w:rPr>
      </w:pPr>
      <w:r w:rsidRPr="00587E7A">
        <w:rPr>
          <w:rFonts w:cs="Arial"/>
          <w:spacing w:val="-1"/>
        </w:rPr>
        <w:t>Thanksgiving Day--4th</w:t>
      </w:r>
      <w:r w:rsidRPr="00587E7A">
        <w:rPr>
          <w:rFonts w:cs="Arial"/>
          <w:spacing w:val="3"/>
        </w:rPr>
        <w:t xml:space="preserve"> </w:t>
      </w:r>
      <w:r w:rsidRPr="00587E7A">
        <w:rPr>
          <w:rFonts w:cs="Arial"/>
          <w:spacing w:val="-1"/>
        </w:rPr>
        <w:t>Thursday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November.</w:t>
      </w:r>
    </w:p>
    <w:p w14:paraId="2A0EE10B" w14:textId="77777777" w:rsidR="00F00036" w:rsidRPr="00587E7A" w:rsidRDefault="003650B4" w:rsidP="00985A6C">
      <w:pPr>
        <w:pStyle w:val="BodyText"/>
        <w:numPr>
          <w:ilvl w:val="0"/>
          <w:numId w:val="30"/>
        </w:numPr>
        <w:tabs>
          <w:tab w:val="left" w:pos="2984"/>
        </w:tabs>
        <w:rPr>
          <w:rFonts w:cs="Arial"/>
        </w:rPr>
      </w:pPr>
      <w:r w:rsidRPr="00587E7A">
        <w:rPr>
          <w:rFonts w:cs="Arial"/>
          <w:spacing w:val="-1"/>
        </w:rPr>
        <w:t>Friday</w:t>
      </w:r>
      <w:r w:rsidRPr="00587E7A">
        <w:rPr>
          <w:rFonts w:cs="Arial"/>
          <w:spacing w:val="-2"/>
        </w:rPr>
        <w:t xml:space="preserve"> </w:t>
      </w:r>
      <w:r w:rsidRPr="00587E7A">
        <w:rPr>
          <w:rFonts w:cs="Arial"/>
        </w:rPr>
        <w:t>after</w:t>
      </w:r>
      <w:r w:rsidRPr="00587E7A">
        <w:rPr>
          <w:rFonts w:cs="Arial"/>
          <w:spacing w:val="-1"/>
        </w:rPr>
        <w:t xml:space="preserve"> Thanksgiving Day.</w:t>
      </w:r>
    </w:p>
    <w:p w14:paraId="17DC302D" w14:textId="77777777" w:rsidR="00F00036" w:rsidRPr="00587E7A" w:rsidRDefault="003650B4" w:rsidP="00985A6C">
      <w:pPr>
        <w:pStyle w:val="BodyText"/>
        <w:numPr>
          <w:ilvl w:val="0"/>
          <w:numId w:val="30"/>
        </w:numPr>
        <w:tabs>
          <w:tab w:val="left" w:pos="2984"/>
        </w:tabs>
        <w:rPr>
          <w:rFonts w:cs="Arial"/>
        </w:rPr>
      </w:pPr>
      <w:r w:rsidRPr="00587E7A">
        <w:rPr>
          <w:rFonts w:cs="Arial"/>
          <w:spacing w:val="-1"/>
        </w:rPr>
        <w:t>Christmas</w:t>
      </w:r>
      <w:r w:rsidRPr="00587E7A">
        <w:rPr>
          <w:rFonts w:cs="Arial"/>
        </w:rPr>
        <w:t xml:space="preserve"> </w:t>
      </w:r>
      <w:r w:rsidRPr="00587E7A">
        <w:rPr>
          <w:rFonts w:cs="Arial"/>
          <w:spacing w:val="-1"/>
        </w:rPr>
        <w:t>Day--December</w:t>
      </w:r>
      <w:r w:rsidRPr="00587E7A">
        <w:rPr>
          <w:rFonts w:cs="Arial"/>
          <w:spacing w:val="-3"/>
        </w:rPr>
        <w:t xml:space="preserve"> </w:t>
      </w:r>
      <w:r w:rsidRPr="00587E7A">
        <w:rPr>
          <w:rFonts w:cs="Arial"/>
        </w:rPr>
        <w:t>25.</w:t>
      </w:r>
    </w:p>
    <w:p w14:paraId="7530E544" w14:textId="7E000B17" w:rsidR="00F00036" w:rsidRPr="00587E7A" w:rsidRDefault="003650B4" w:rsidP="00985A6C">
      <w:pPr>
        <w:pStyle w:val="BodyText"/>
        <w:tabs>
          <w:tab w:val="left" w:pos="2983"/>
        </w:tabs>
        <w:ind w:left="2984" w:right="103"/>
        <w:rPr>
          <w:rFonts w:cs="Arial"/>
        </w:rPr>
      </w:pPr>
      <w:r w:rsidRPr="00587E7A">
        <w:rPr>
          <w:rFonts w:cs="Arial"/>
        </w:rPr>
        <w:t>i</w:t>
      </w:r>
      <w:r w:rsidRPr="00587E7A">
        <w:rPr>
          <w:rFonts w:cs="Arial"/>
        </w:rPr>
        <w:tab/>
        <w:t xml:space="preserve">One day </w:t>
      </w:r>
      <w:r w:rsidRPr="00587E7A">
        <w:rPr>
          <w:rFonts w:cs="Arial"/>
          <w:spacing w:val="-1"/>
        </w:rPr>
        <w:t>before</w:t>
      </w:r>
      <w:r w:rsidRPr="00587E7A">
        <w:rPr>
          <w:rFonts w:cs="Arial"/>
          <w:spacing w:val="33"/>
        </w:rPr>
        <w:t xml:space="preserve"> </w:t>
      </w:r>
      <w:r w:rsidRPr="00587E7A">
        <w:rPr>
          <w:rFonts w:cs="Arial"/>
        </w:rPr>
        <w:t>or</w:t>
      </w:r>
      <w:r w:rsidRPr="00587E7A">
        <w:rPr>
          <w:rFonts w:cs="Arial"/>
          <w:spacing w:val="31"/>
        </w:rPr>
        <w:t xml:space="preserve"> </w:t>
      </w:r>
      <w:r w:rsidRPr="00587E7A">
        <w:rPr>
          <w:rFonts w:cs="Arial"/>
        </w:rPr>
        <w:t xml:space="preserve">after </w:t>
      </w:r>
      <w:r w:rsidRPr="00587E7A">
        <w:rPr>
          <w:rFonts w:cs="Arial"/>
          <w:spacing w:val="-1"/>
        </w:rPr>
        <w:t>Christmas</w:t>
      </w:r>
      <w:r w:rsidRPr="00587E7A">
        <w:rPr>
          <w:rFonts w:cs="Arial"/>
        </w:rPr>
        <w:t xml:space="preserve"> </w:t>
      </w:r>
      <w:r w:rsidRPr="00587E7A">
        <w:rPr>
          <w:rFonts w:cs="Arial"/>
          <w:spacing w:val="-1"/>
        </w:rPr>
        <w:t>Day,</w:t>
      </w:r>
      <w:r w:rsidRPr="00587E7A">
        <w:rPr>
          <w:rFonts w:cs="Arial"/>
          <w:spacing w:val="35"/>
        </w:rPr>
        <w:t xml:space="preserve"> </w:t>
      </w:r>
      <w:r w:rsidRPr="00587E7A">
        <w:rPr>
          <w:rFonts w:cs="Arial"/>
          <w:spacing w:val="-1"/>
        </w:rPr>
        <w:t>designated</w:t>
      </w:r>
      <w:r w:rsidRPr="00587E7A">
        <w:rPr>
          <w:rFonts w:cs="Arial"/>
        </w:rPr>
        <w:t xml:space="preserve"> by</w:t>
      </w:r>
      <w:r w:rsidRPr="00587E7A">
        <w:rPr>
          <w:rFonts w:cs="Arial"/>
          <w:spacing w:val="32"/>
        </w:rPr>
        <w:t xml:space="preserve"> </w:t>
      </w:r>
      <w:r w:rsidRPr="00587E7A">
        <w:rPr>
          <w:rFonts w:cs="Arial"/>
        </w:rPr>
        <w:t xml:space="preserve">the </w:t>
      </w:r>
      <w:r w:rsidRPr="00587E7A">
        <w:rPr>
          <w:rFonts w:cs="Arial"/>
          <w:spacing w:val="-1"/>
        </w:rPr>
        <w:t>City</w:t>
      </w:r>
      <w:r w:rsidRPr="00587E7A">
        <w:rPr>
          <w:rFonts w:cs="Arial"/>
          <w:spacing w:val="29"/>
        </w:rPr>
        <w:t xml:space="preserve"> </w:t>
      </w:r>
      <w:r w:rsidRPr="00587E7A">
        <w:rPr>
          <w:rFonts w:cs="Arial"/>
          <w:spacing w:val="-1"/>
        </w:rPr>
        <w:t>Manager.</w:t>
      </w:r>
    </w:p>
    <w:p w14:paraId="78EB2557" w14:textId="77777777" w:rsidR="00232084" w:rsidRPr="00232084" w:rsidRDefault="003650B4" w:rsidP="00985A6C">
      <w:pPr>
        <w:pStyle w:val="BodyText"/>
        <w:tabs>
          <w:tab w:val="left" w:pos="2983"/>
        </w:tabs>
        <w:ind w:left="2984" w:right="121"/>
        <w:rPr>
          <w:rFonts w:cs="Arial"/>
          <w:spacing w:val="-1"/>
        </w:rPr>
      </w:pPr>
      <w:r w:rsidRPr="00587E7A">
        <w:rPr>
          <w:rFonts w:cs="Arial"/>
          <w:spacing w:val="-1"/>
        </w:rPr>
        <w:t>j.</w:t>
      </w:r>
      <w:r w:rsidRPr="00587E7A">
        <w:rPr>
          <w:rFonts w:cs="Arial"/>
          <w:spacing w:val="-1"/>
        </w:rPr>
        <w:tab/>
      </w:r>
      <w:bookmarkStart w:id="263" w:name="_Hlk102639803"/>
      <w:r w:rsidR="00232084" w:rsidRPr="00232084">
        <w:rPr>
          <w:rFonts w:cs="Arial"/>
          <w:spacing w:val="-1"/>
        </w:rPr>
        <w:t>Two “floating” holidays taken at employee’s discretion with prior supervisory authorization.</w:t>
      </w:r>
    </w:p>
    <w:bookmarkEnd w:id="263"/>
    <w:p w14:paraId="5C02A983" w14:textId="77777777" w:rsidR="00F00036" w:rsidRPr="00587E7A" w:rsidRDefault="00F00036" w:rsidP="00985A6C">
      <w:pPr>
        <w:rPr>
          <w:rFonts w:ascii="Arial" w:eastAsia="Arial" w:hAnsi="Arial" w:cs="Arial"/>
          <w:sz w:val="24"/>
          <w:szCs w:val="24"/>
        </w:rPr>
      </w:pPr>
    </w:p>
    <w:p w14:paraId="6D2DE61F" w14:textId="77777777" w:rsidR="00F00036" w:rsidRPr="00587E7A" w:rsidRDefault="003650B4" w:rsidP="00985A6C">
      <w:pPr>
        <w:pStyle w:val="BodyText"/>
        <w:numPr>
          <w:ilvl w:val="1"/>
          <w:numId w:val="31"/>
        </w:numPr>
        <w:tabs>
          <w:tab w:val="left" w:pos="2264"/>
        </w:tabs>
        <w:rPr>
          <w:rFonts w:cs="Arial"/>
        </w:rPr>
      </w:pPr>
      <w:r w:rsidRPr="00587E7A">
        <w:rPr>
          <w:rFonts w:cs="Arial"/>
          <w:spacing w:val="-1"/>
        </w:rPr>
        <w:t>Holidays</w:t>
      </w:r>
      <w:r w:rsidRPr="00587E7A">
        <w:rPr>
          <w:rFonts w:cs="Arial"/>
        </w:rPr>
        <w:t xml:space="preserve"> must</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taken</w:t>
      </w:r>
      <w:r w:rsidRPr="00587E7A">
        <w:rPr>
          <w:rFonts w:cs="Arial"/>
          <w:spacing w:val="1"/>
        </w:rPr>
        <w:t xml:space="preserve"> </w:t>
      </w:r>
      <w:r w:rsidRPr="00587E7A">
        <w:rPr>
          <w:rFonts w:cs="Arial"/>
        </w:rPr>
        <w:t xml:space="preserve">as </w:t>
      </w:r>
      <w:r w:rsidRPr="00587E7A">
        <w:rPr>
          <w:rFonts w:cs="Arial"/>
          <w:spacing w:val="-1"/>
        </w:rPr>
        <w:t>they</w:t>
      </w:r>
      <w:r w:rsidRPr="00587E7A">
        <w:rPr>
          <w:rFonts w:cs="Arial"/>
          <w:spacing w:val="-2"/>
        </w:rPr>
        <w:t xml:space="preserve"> </w:t>
      </w:r>
      <w:r w:rsidRPr="00587E7A">
        <w:rPr>
          <w:rFonts w:cs="Arial"/>
          <w:spacing w:val="-1"/>
        </w:rPr>
        <w:t>occur;</w:t>
      </w:r>
      <w:r w:rsidRPr="00587E7A">
        <w:rPr>
          <w:rFonts w:cs="Arial"/>
          <w:spacing w:val="-2"/>
        </w:rPr>
        <w:t xml:space="preserve"> </w:t>
      </w:r>
      <w:r w:rsidRPr="00587E7A">
        <w:rPr>
          <w:rFonts w:cs="Arial"/>
          <w:spacing w:val="-1"/>
        </w:rPr>
        <w:t>accumulation</w:t>
      </w:r>
      <w:r w:rsidRPr="00587E7A">
        <w:rPr>
          <w:rFonts w:cs="Arial"/>
          <w:spacing w:val="1"/>
        </w:rPr>
        <w:t xml:space="preserve"> </w:t>
      </w:r>
      <w:r w:rsidRPr="00587E7A">
        <w:rPr>
          <w:rFonts w:cs="Arial"/>
          <w:spacing w:val="-1"/>
        </w:rPr>
        <w:t>is</w:t>
      </w:r>
      <w:r w:rsidRPr="00587E7A">
        <w:rPr>
          <w:rFonts w:cs="Arial"/>
          <w:spacing w:val="-2"/>
        </w:rPr>
        <w:t xml:space="preserve"> </w:t>
      </w:r>
      <w:r w:rsidRPr="00587E7A">
        <w:rPr>
          <w:rFonts w:cs="Arial"/>
        </w:rPr>
        <w:t>not</w:t>
      </w:r>
      <w:r w:rsidRPr="00587E7A">
        <w:rPr>
          <w:rFonts w:cs="Arial"/>
          <w:spacing w:val="-2"/>
        </w:rPr>
        <w:t xml:space="preserve"> </w:t>
      </w:r>
      <w:r w:rsidRPr="00587E7A">
        <w:rPr>
          <w:rFonts w:cs="Arial"/>
          <w:spacing w:val="-1"/>
        </w:rPr>
        <w:t>allowed.</w:t>
      </w:r>
    </w:p>
    <w:p w14:paraId="14E223CF" w14:textId="77777777" w:rsidR="00F00036" w:rsidRPr="00587E7A" w:rsidRDefault="00F00036" w:rsidP="00985A6C">
      <w:pPr>
        <w:rPr>
          <w:rFonts w:ascii="Arial" w:eastAsia="Arial" w:hAnsi="Arial" w:cs="Arial"/>
          <w:sz w:val="24"/>
          <w:szCs w:val="24"/>
        </w:rPr>
      </w:pPr>
    </w:p>
    <w:p w14:paraId="42846915" w14:textId="77777777" w:rsidR="00F00036" w:rsidRPr="00587E7A" w:rsidRDefault="003650B4" w:rsidP="00985A6C">
      <w:pPr>
        <w:pStyle w:val="BodyText"/>
        <w:numPr>
          <w:ilvl w:val="1"/>
          <w:numId w:val="31"/>
        </w:numPr>
        <w:tabs>
          <w:tab w:val="left" w:pos="2264"/>
        </w:tabs>
        <w:ind w:right="102"/>
        <w:rPr>
          <w:rFonts w:cs="Arial"/>
        </w:rPr>
      </w:pPr>
      <w:r w:rsidRPr="00587E7A">
        <w:rPr>
          <w:rFonts w:cs="Arial"/>
          <w:spacing w:val="-1"/>
        </w:rPr>
        <w:t>Holidays</w:t>
      </w:r>
      <w:r w:rsidRPr="00587E7A">
        <w:rPr>
          <w:rFonts w:cs="Arial"/>
          <w:spacing w:val="26"/>
        </w:rPr>
        <w:t xml:space="preserve"> </w:t>
      </w:r>
      <w:r w:rsidRPr="00587E7A">
        <w:rPr>
          <w:rFonts w:cs="Arial"/>
          <w:spacing w:val="-1"/>
        </w:rPr>
        <w:t>falling</w:t>
      </w:r>
      <w:r w:rsidRPr="00587E7A">
        <w:rPr>
          <w:rFonts w:cs="Arial"/>
          <w:spacing w:val="25"/>
        </w:rPr>
        <w:t xml:space="preserve"> </w:t>
      </w:r>
      <w:r w:rsidRPr="00587E7A">
        <w:rPr>
          <w:rFonts w:cs="Arial"/>
        </w:rPr>
        <w:t>on</w:t>
      </w:r>
      <w:r w:rsidRPr="00587E7A">
        <w:rPr>
          <w:rFonts w:cs="Arial"/>
          <w:spacing w:val="27"/>
        </w:rPr>
        <w:t xml:space="preserve"> </w:t>
      </w:r>
      <w:r w:rsidRPr="00587E7A">
        <w:rPr>
          <w:rFonts w:cs="Arial"/>
          <w:spacing w:val="-1"/>
        </w:rPr>
        <w:t>Saturday</w:t>
      </w:r>
      <w:r w:rsidRPr="00587E7A">
        <w:rPr>
          <w:rFonts w:cs="Arial"/>
          <w:spacing w:val="24"/>
        </w:rPr>
        <w:t xml:space="preserve"> </w:t>
      </w:r>
      <w:r w:rsidRPr="00587E7A">
        <w:rPr>
          <w:rFonts w:cs="Arial"/>
          <w:spacing w:val="-1"/>
        </w:rPr>
        <w:t>are</w:t>
      </w:r>
      <w:r w:rsidRPr="00587E7A">
        <w:rPr>
          <w:rFonts w:cs="Arial"/>
          <w:spacing w:val="27"/>
        </w:rPr>
        <w:t xml:space="preserve"> </w:t>
      </w:r>
      <w:r w:rsidRPr="00587E7A">
        <w:rPr>
          <w:rFonts w:cs="Arial"/>
          <w:spacing w:val="-1"/>
        </w:rPr>
        <w:t>normally</w:t>
      </w:r>
      <w:r w:rsidRPr="00587E7A">
        <w:rPr>
          <w:rFonts w:cs="Arial"/>
          <w:spacing w:val="24"/>
        </w:rPr>
        <w:t xml:space="preserve"> </w:t>
      </w:r>
      <w:r w:rsidRPr="00587E7A">
        <w:rPr>
          <w:rFonts w:cs="Arial"/>
          <w:spacing w:val="-1"/>
        </w:rPr>
        <w:t>observed</w:t>
      </w:r>
      <w:r w:rsidRPr="00587E7A">
        <w:rPr>
          <w:rFonts w:cs="Arial"/>
          <w:spacing w:val="27"/>
        </w:rPr>
        <w:t xml:space="preserve"> </w:t>
      </w:r>
      <w:r w:rsidRPr="00587E7A">
        <w:rPr>
          <w:rFonts w:cs="Arial"/>
        </w:rPr>
        <w:t>on</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preceding</w:t>
      </w:r>
      <w:r w:rsidRPr="00587E7A">
        <w:rPr>
          <w:rFonts w:cs="Arial"/>
          <w:spacing w:val="25"/>
        </w:rPr>
        <w:t xml:space="preserve"> </w:t>
      </w:r>
      <w:r w:rsidRPr="00587E7A">
        <w:rPr>
          <w:rFonts w:cs="Arial"/>
          <w:spacing w:val="-1"/>
        </w:rPr>
        <w:lastRenderedPageBreak/>
        <w:t>Friday;</w:t>
      </w:r>
      <w:r w:rsidRPr="00587E7A">
        <w:rPr>
          <w:rFonts w:cs="Arial"/>
          <w:spacing w:val="73"/>
        </w:rPr>
        <w:t xml:space="preserve"> </w:t>
      </w:r>
      <w:r w:rsidRPr="00587E7A">
        <w:rPr>
          <w:rFonts w:cs="Arial"/>
          <w:spacing w:val="-1"/>
        </w:rPr>
        <w:t>holidays</w:t>
      </w:r>
      <w:r w:rsidRPr="00587E7A">
        <w:rPr>
          <w:rFonts w:cs="Arial"/>
          <w:spacing w:val="-2"/>
        </w:rPr>
        <w:t xml:space="preserve"> </w:t>
      </w:r>
      <w:r w:rsidRPr="00587E7A">
        <w:rPr>
          <w:rFonts w:cs="Arial"/>
          <w:spacing w:val="-1"/>
        </w:rPr>
        <w:t xml:space="preserve">falling </w:t>
      </w:r>
      <w:r w:rsidRPr="00587E7A">
        <w:rPr>
          <w:rFonts w:cs="Arial"/>
        </w:rPr>
        <w:t>on</w:t>
      </w:r>
      <w:r w:rsidRPr="00587E7A">
        <w:rPr>
          <w:rFonts w:cs="Arial"/>
          <w:spacing w:val="1"/>
        </w:rPr>
        <w:t xml:space="preserve"> </w:t>
      </w:r>
      <w:r w:rsidRPr="00587E7A">
        <w:rPr>
          <w:rFonts w:cs="Arial"/>
          <w:spacing w:val="-1"/>
        </w:rPr>
        <w:t>Sunday</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normally</w:t>
      </w:r>
      <w:r w:rsidRPr="00587E7A">
        <w:rPr>
          <w:rFonts w:cs="Arial"/>
          <w:spacing w:val="-2"/>
        </w:rPr>
        <w:t xml:space="preserve"> </w:t>
      </w:r>
      <w:r w:rsidRPr="00587E7A">
        <w:rPr>
          <w:rFonts w:cs="Arial"/>
          <w:spacing w:val="-1"/>
        </w:rPr>
        <w:t>observed</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spacing w:val="-1"/>
        </w:rPr>
        <w:t>the following Monday.</w:t>
      </w:r>
    </w:p>
    <w:p w14:paraId="6CC01CE6" w14:textId="77777777" w:rsidR="00F00036" w:rsidRPr="00587E7A" w:rsidRDefault="00F00036" w:rsidP="00985A6C">
      <w:pPr>
        <w:rPr>
          <w:rFonts w:ascii="Arial" w:eastAsia="Arial" w:hAnsi="Arial" w:cs="Arial"/>
          <w:sz w:val="24"/>
          <w:szCs w:val="24"/>
        </w:rPr>
      </w:pPr>
    </w:p>
    <w:p w14:paraId="21218E54" w14:textId="77777777" w:rsidR="00F00036" w:rsidRPr="00587E7A" w:rsidRDefault="003650B4" w:rsidP="00985A6C">
      <w:pPr>
        <w:pStyle w:val="BodyText"/>
        <w:numPr>
          <w:ilvl w:val="1"/>
          <w:numId w:val="31"/>
        </w:numPr>
        <w:tabs>
          <w:tab w:val="left" w:pos="2264"/>
        </w:tabs>
        <w:ind w:right="99"/>
        <w:rPr>
          <w:rFonts w:cs="Arial"/>
        </w:rPr>
      </w:pPr>
      <w:r w:rsidRPr="00587E7A">
        <w:rPr>
          <w:rFonts w:cs="Arial"/>
        </w:rPr>
        <w:t>If</w:t>
      </w:r>
      <w:r w:rsidRPr="00587E7A">
        <w:rPr>
          <w:rFonts w:cs="Arial"/>
          <w:spacing w:val="33"/>
        </w:rPr>
        <w:t xml:space="preserve"> </w:t>
      </w:r>
      <w:r w:rsidRPr="00587E7A">
        <w:rPr>
          <w:rFonts w:cs="Arial"/>
          <w:spacing w:val="-1"/>
        </w:rPr>
        <w:t>the</w:t>
      </w:r>
      <w:r w:rsidRPr="00587E7A">
        <w:rPr>
          <w:rFonts w:cs="Arial"/>
          <w:spacing w:val="32"/>
        </w:rPr>
        <w:t xml:space="preserve"> </w:t>
      </w:r>
      <w:r w:rsidRPr="00587E7A">
        <w:rPr>
          <w:rFonts w:cs="Arial"/>
          <w:spacing w:val="-1"/>
        </w:rPr>
        <w:t>holiday</w:t>
      </w:r>
      <w:r w:rsidRPr="00587E7A">
        <w:rPr>
          <w:rFonts w:cs="Arial"/>
          <w:spacing w:val="29"/>
        </w:rPr>
        <w:t xml:space="preserve"> </w:t>
      </w:r>
      <w:r w:rsidRPr="00587E7A">
        <w:rPr>
          <w:rFonts w:cs="Arial"/>
        </w:rPr>
        <w:t>falls</w:t>
      </w:r>
      <w:r w:rsidRPr="00587E7A">
        <w:rPr>
          <w:rFonts w:cs="Arial"/>
          <w:spacing w:val="31"/>
        </w:rPr>
        <w:t xml:space="preserve"> </w:t>
      </w:r>
      <w:r w:rsidRPr="00587E7A">
        <w:rPr>
          <w:rFonts w:cs="Arial"/>
        </w:rPr>
        <w:t>on</w:t>
      </w:r>
      <w:r w:rsidRPr="00587E7A">
        <w:rPr>
          <w:rFonts w:cs="Arial"/>
          <w:spacing w:val="30"/>
        </w:rPr>
        <w:t xml:space="preserve"> </w:t>
      </w:r>
      <w:r w:rsidRPr="00587E7A">
        <w:rPr>
          <w:rFonts w:cs="Arial"/>
        </w:rPr>
        <w:t>a</w:t>
      </w:r>
      <w:r w:rsidRPr="00587E7A">
        <w:rPr>
          <w:rFonts w:cs="Arial"/>
          <w:spacing w:val="32"/>
        </w:rPr>
        <w:t xml:space="preserve"> </w:t>
      </w:r>
      <w:r w:rsidRPr="00587E7A">
        <w:rPr>
          <w:rFonts w:cs="Arial"/>
          <w:spacing w:val="-1"/>
        </w:rPr>
        <w:t>scheduled/regular</w:t>
      </w:r>
      <w:r w:rsidRPr="00587E7A">
        <w:rPr>
          <w:rFonts w:cs="Arial"/>
          <w:spacing w:val="30"/>
        </w:rPr>
        <w:t xml:space="preserve"> </w:t>
      </w:r>
      <w:r w:rsidRPr="00587E7A">
        <w:rPr>
          <w:rFonts w:cs="Arial"/>
          <w:spacing w:val="-1"/>
        </w:rPr>
        <w:t>day</w:t>
      </w:r>
      <w:r w:rsidRPr="00587E7A">
        <w:rPr>
          <w:rFonts w:cs="Arial"/>
          <w:spacing w:val="29"/>
        </w:rPr>
        <w:t xml:space="preserve"> </w:t>
      </w:r>
      <w:r w:rsidRPr="00587E7A">
        <w:rPr>
          <w:rFonts w:cs="Arial"/>
        </w:rPr>
        <w:t>off,</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employee</w:t>
      </w:r>
      <w:r w:rsidRPr="00587E7A">
        <w:rPr>
          <w:rFonts w:cs="Arial"/>
          <w:spacing w:val="30"/>
        </w:rPr>
        <w:t xml:space="preserve"> </w:t>
      </w:r>
      <w:r w:rsidRPr="00587E7A">
        <w:rPr>
          <w:rFonts w:cs="Arial"/>
          <w:spacing w:val="-1"/>
        </w:rPr>
        <w:t>will</w:t>
      </w:r>
      <w:r w:rsidRPr="00587E7A">
        <w:rPr>
          <w:rFonts w:cs="Arial"/>
          <w:spacing w:val="31"/>
        </w:rPr>
        <w:t xml:space="preserve"> </w:t>
      </w:r>
      <w:r w:rsidRPr="00587E7A">
        <w:rPr>
          <w:rFonts w:cs="Arial"/>
          <w:spacing w:val="-1"/>
        </w:rPr>
        <w:t>receive</w:t>
      </w:r>
      <w:r w:rsidRPr="00587E7A">
        <w:rPr>
          <w:rFonts w:cs="Arial"/>
          <w:spacing w:val="53"/>
        </w:rPr>
        <w:t xml:space="preserve"> </w:t>
      </w:r>
      <w:r w:rsidRPr="00587E7A">
        <w:rPr>
          <w:rFonts w:cs="Arial"/>
        </w:rPr>
        <w:t>one</w:t>
      </w:r>
      <w:r w:rsidRPr="00587E7A">
        <w:rPr>
          <w:rFonts w:cs="Arial"/>
          <w:spacing w:val="15"/>
        </w:rPr>
        <w:t xml:space="preserve"> </w:t>
      </w:r>
      <w:r w:rsidRPr="00587E7A">
        <w:rPr>
          <w:rFonts w:cs="Arial"/>
          <w:spacing w:val="-1"/>
        </w:rPr>
        <w:t>(1)</w:t>
      </w:r>
      <w:r w:rsidRPr="00587E7A">
        <w:rPr>
          <w:rFonts w:cs="Arial"/>
          <w:spacing w:val="16"/>
        </w:rPr>
        <w:t xml:space="preserve"> </w:t>
      </w:r>
      <w:r w:rsidRPr="00587E7A">
        <w:rPr>
          <w:rFonts w:cs="Arial"/>
          <w:spacing w:val="-2"/>
        </w:rPr>
        <w:t>day’s</w:t>
      </w:r>
      <w:r w:rsidRPr="00587E7A">
        <w:rPr>
          <w:rFonts w:cs="Arial"/>
          <w:spacing w:val="17"/>
        </w:rPr>
        <w:t xml:space="preserve"> </w:t>
      </w:r>
      <w:r w:rsidRPr="00587E7A">
        <w:rPr>
          <w:rFonts w:cs="Arial"/>
        </w:rPr>
        <w:t>pay</w:t>
      </w:r>
      <w:r w:rsidRPr="00587E7A">
        <w:rPr>
          <w:rFonts w:cs="Arial"/>
          <w:spacing w:val="14"/>
        </w:rPr>
        <w:t xml:space="preserve"> </w:t>
      </w:r>
      <w:r w:rsidRPr="00587E7A">
        <w:rPr>
          <w:rFonts w:cs="Arial"/>
        </w:rPr>
        <w:t>at</w:t>
      </w:r>
      <w:r w:rsidRPr="00587E7A">
        <w:rPr>
          <w:rFonts w:cs="Arial"/>
          <w:spacing w:val="17"/>
        </w:rPr>
        <w:t xml:space="preserve"> </w:t>
      </w:r>
      <w:r w:rsidRPr="00587E7A">
        <w:rPr>
          <w:rFonts w:cs="Arial"/>
          <w:spacing w:val="-1"/>
        </w:rPr>
        <w:t>straight</w:t>
      </w:r>
      <w:r w:rsidRPr="00587E7A">
        <w:rPr>
          <w:rFonts w:cs="Arial"/>
          <w:spacing w:val="17"/>
        </w:rPr>
        <w:t xml:space="preserve"> </w:t>
      </w:r>
      <w:r w:rsidRPr="00587E7A">
        <w:rPr>
          <w:rFonts w:cs="Arial"/>
        </w:rPr>
        <w:t>time</w:t>
      </w:r>
      <w:r w:rsidRPr="00587E7A">
        <w:rPr>
          <w:rFonts w:cs="Arial"/>
          <w:spacing w:val="15"/>
        </w:rPr>
        <w:t xml:space="preserve"> </w:t>
      </w:r>
      <w:r w:rsidRPr="00587E7A">
        <w:rPr>
          <w:rFonts w:cs="Arial"/>
          <w:spacing w:val="-1"/>
        </w:rPr>
        <w:t>rates</w:t>
      </w:r>
      <w:r w:rsidRPr="00587E7A">
        <w:rPr>
          <w:rFonts w:cs="Arial"/>
          <w:spacing w:val="14"/>
        </w:rPr>
        <w:t xml:space="preserve"> </w:t>
      </w:r>
      <w:r w:rsidRPr="00587E7A">
        <w:rPr>
          <w:rFonts w:cs="Arial"/>
        </w:rPr>
        <w:t>OR</w:t>
      </w:r>
      <w:r w:rsidRPr="00587E7A">
        <w:rPr>
          <w:rFonts w:cs="Arial"/>
          <w:spacing w:val="14"/>
        </w:rPr>
        <w:t xml:space="preserve"> </w:t>
      </w:r>
      <w:r w:rsidRPr="00587E7A">
        <w:rPr>
          <w:rFonts w:cs="Arial"/>
          <w:spacing w:val="-1"/>
        </w:rPr>
        <w:t>one</w:t>
      </w:r>
      <w:r w:rsidRPr="00587E7A">
        <w:rPr>
          <w:rFonts w:cs="Arial"/>
          <w:spacing w:val="15"/>
        </w:rPr>
        <w:t xml:space="preserve"> </w:t>
      </w:r>
      <w:r w:rsidRPr="00587E7A">
        <w:rPr>
          <w:rFonts w:cs="Arial"/>
          <w:spacing w:val="-1"/>
        </w:rPr>
        <w:t>day’s</w:t>
      </w:r>
      <w:r w:rsidRPr="00587E7A">
        <w:rPr>
          <w:rFonts w:cs="Arial"/>
          <w:spacing w:val="17"/>
        </w:rPr>
        <w:t xml:space="preserve"> </w:t>
      </w:r>
      <w:r w:rsidRPr="00587E7A">
        <w:rPr>
          <w:rFonts w:cs="Arial"/>
          <w:spacing w:val="-1"/>
        </w:rPr>
        <w:t>leave</w:t>
      </w:r>
      <w:r w:rsidRPr="00587E7A">
        <w:rPr>
          <w:rFonts w:cs="Arial"/>
          <w:spacing w:val="18"/>
        </w:rPr>
        <w:t xml:space="preserve"> </w:t>
      </w:r>
      <w:r w:rsidRPr="00587E7A">
        <w:rPr>
          <w:rFonts w:cs="Arial"/>
          <w:spacing w:val="-1"/>
        </w:rPr>
        <w:t>with</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approval</w:t>
      </w:r>
      <w:r w:rsidRPr="00587E7A">
        <w:rPr>
          <w:rFonts w:cs="Arial"/>
          <w:spacing w:val="37"/>
        </w:rPr>
        <w:t xml:space="preserve"> </w:t>
      </w:r>
      <w:r w:rsidRPr="00587E7A">
        <w:rPr>
          <w:rFonts w:cs="Arial"/>
          <w:spacing w:val="-1"/>
        </w:rPr>
        <w:t>of</w:t>
      </w:r>
      <w:r w:rsidRPr="00587E7A">
        <w:rPr>
          <w:rFonts w:cs="Arial"/>
          <w:spacing w:val="13"/>
        </w:rPr>
        <w:t xml:space="preserve"> </w:t>
      </w:r>
      <w:r w:rsidRPr="00587E7A">
        <w:rPr>
          <w:rFonts w:cs="Arial"/>
        </w:rPr>
        <w:t>the</w:t>
      </w:r>
      <w:r w:rsidRPr="00587E7A">
        <w:rPr>
          <w:rFonts w:cs="Arial"/>
          <w:spacing w:val="11"/>
        </w:rPr>
        <w:t xml:space="preserve"> </w:t>
      </w:r>
      <w:r w:rsidRPr="00587E7A">
        <w:rPr>
          <w:rFonts w:cs="Arial"/>
          <w:spacing w:val="-1"/>
        </w:rPr>
        <w:t>Department</w:t>
      </w:r>
      <w:r w:rsidRPr="00587E7A">
        <w:rPr>
          <w:rFonts w:cs="Arial"/>
          <w:spacing w:val="11"/>
        </w:rPr>
        <w:t xml:space="preserve"> </w:t>
      </w:r>
      <w:r w:rsidRPr="00587E7A">
        <w:rPr>
          <w:rFonts w:cs="Arial"/>
          <w:spacing w:val="-1"/>
        </w:rPr>
        <w:t>Head.</w:t>
      </w:r>
      <w:r w:rsidRPr="00587E7A">
        <w:rPr>
          <w:rFonts w:cs="Arial"/>
          <w:spacing w:val="21"/>
        </w:rPr>
        <w:t xml:space="preserve"> </w:t>
      </w:r>
      <w:r w:rsidRPr="00587E7A">
        <w:rPr>
          <w:rFonts w:cs="Arial"/>
        </w:rPr>
        <w:t>If,</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opinion</w:t>
      </w:r>
      <w:r w:rsidRPr="00587E7A">
        <w:rPr>
          <w:rFonts w:cs="Arial"/>
          <w:spacing w:val="11"/>
        </w:rPr>
        <w:t xml:space="preserve"> </w:t>
      </w:r>
      <w:r w:rsidRPr="00587E7A">
        <w:rPr>
          <w:rFonts w:cs="Arial"/>
          <w:spacing w:val="-1"/>
        </w:rPr>
        <w:t>of</w:t>
      </w:r>
      <w:r w:rsidRPr="00587E7A">
        <w:rPr>
          <w:rFonts w:cs="Arial"/>
          <w:spacing w:val="13"/>
        </w:rPr>
        <w:t xml:space="preserve"> </w:t>
      </w:r>
      <w:r w:rsidRPr="00587E7A">
        <w:rPr>
          <w:rFonts w:cs="Arial"/>
          <w:spacing w:val="-1"/>
        </w:rPr>
        <w:t>the</w:t>
      </w:r>
      <w:r w:rsidRPr="00587E7A">
        <w:rPr>
          <w:rFonts w:cs="Arial"/>
          <w:spacing w:val="11"/>
        </w:rPr>
        <w:t xml:space="preserve"> </w:t>
      </w:r>
      <w:r w:rsidRPr="00587E7A">
        <w:rPr>
          <w:rFonts w:cs="Arial"/>
          <w:spacing w:val="-1"/>
        </w:rPr>
        <w:t>Department</w:t>
      </w:r>
      <w:r w:rsidRPr="00587E7A">
        <w:rPr>
          <w:rFonts w:cs="Arial"/>
          <w:spacing w:val="11"/>
        </w:rPr>
        <w:t xml:space="preserve"> </w:t>
      </w:r>
      <w:r w:rsidRPr="00587E7A">
        <w:rPr>
          <w:rFonts w:cs="Arial"/>
          <w:spacing w:val="-1"/>
        </w:rPr>
        <w:t>Head</w:t>
      </w:r>
      <w:r w:rsidR="003B28D9" w:rsidRPr="00587E7A">
        <w:rPr>
          <w:rFonts w:cs="Arial"/>
          <w:spacing w:val="-1"/>
        </w:rPr>
        <w:t>,</w:t>
      </w:r>
      <w:r w:rsidR="003B28D9" w:rsidRPr="00587E7A">
        <w:rPr>
          <w:rFonts w:cs="Arial"/>
        </w:rPr>
        <w:t xml:space="preserve"> </w:t>
      </w:r>
      <w:r w:rsidR="003B28D9" w:rsidRPr="00587E7A">
        <w:rPr>
          <w:rFonts w:cs="Arial"/>
          <w:spacing w:val="11"/>
        </w:rPr>
        <w:t>it</w:t>
      </w:r>
      <w:r w:rsidRPr="00587E7A">
        <w:rPr>
          <w:rFonts w:cs="Arial"/>
          <w:spacing w:val="43"/>
        </w:rPr>
        <w:t xml:space="preserve"> </w:t>
      </w:r>
      <w:r w:rsidRPr="00587E7A">
        <w:rPr>
          <w:rFonts w:cs="Arial"/>
          <w:spacing w:val="-1"/>
        </w:rPr>
        <w:t>becomes</w:t>
      </w:r>
      <w:r w:rsidRPr="00587E7A">
        <w:rPr>
          <w:rFonts w:cs="Arial"/>
          <w:spacing w:val="7"/>
        </w:rPr>
        <w:t xml:space="preserve"> </w:t>
      </w:r>
      <w:r w:rsidRPr="00587E7A">
        <w:rPr>
          <w:rFonts w:cs="Arial"/>
          <w:spacing w:val="-1"/>
        </w:rPr>
        <w:t>necessary</w:t>
      </w:r>
      <w:r w:rsidRPr="00587E7A">
        <w:rPr>
          <w:rFonts w:cs="Arial"/>
          <w:spacing w:val="5"/>
        </w:rPr>
        <w:t xml:space="preserve"> </w:t>
      </w:r>
      <w:r w:rsidRPr="00587E7A">
        <w:rPr>
          <w:rFonts w:cs="Arial"/>
        </w:rPr>
        <w:t>for</w:t>
      </w:r>
      <w:r w:rsidRPr="00587E7A">
        <w:rPr>
          <w:rFonts w:cs="Arial"/>
          <w:spacing w:val="9"/>
        </w:rPr>
        <w:t xml:space="preserve"> </w:t>
      </w:r>
      <w:r w:rsidRPr="00587E7A">
        <w:rPr>
          <w:rFonts w:cs="Arial"/>
        </w:rPr>
        <w:t>an</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rPr>
        <w:t>to</w:t>
      </w:r>
      <w:r w:rsidRPr="00587E7A">
        <w:rPr>
          <w:rFonts w:cs="Arial"/>
          <w:spacing w:val="11"/>
        </w:rPr>
        <w:t xml:space="preserve"> </w:t>
      </w:r>
      <w:r w:rsidRPr="00587E7A">
        <w:rPr>
          <w:rFonts w:cs="Arial"/>
          <w:spacing w:val="-1"/>
        </w:rPr>
        <w:t>work</w:t>
      </w:r>
      <w:r w:rsidRPr="00587E7A">
        <w:rPr>
          <w:rFonts w:cs="Arial"/>
          <w:spacing w:val="10"/>
        </w:rPr>
        <w:t xml:space="preserve"> </w:t>
      </w:r>
      <w:r w:rsidRPr="00587E7A">
        <w:rPr>
          <w:rFonts w:cs="Arial"/>
        </w:rPr>
        <w:t>on</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scheduled</w:t>
      </w:r>
      <w:r w:rsidRPr="00587E7A">
        <w:rPr>
          <w:rFonts w:cs="Arial"/>
          <w:spacing w:val="8"/>
        </w:rPr>
        <w:t xml:space="preserve"> </w:t>
      </w:r>
      <w:r w:rsidRPr="00587E7A">
        <w:rPr>
          <w:rFonts w:cs="Arial"/>
          <w:spacing w:val="-1"/>
        </w:rPr>
        <w:t>holiday,</w:t>
      </w:r>
      <w:r w:rsidRPr="00587E7A">
        <w:rPr>
          <w:rFonts w:cs="Arial"/>
          <w:spacing w:val="10"/>
        </w:rPr>
        <w:t xml:space="preserve"> </w:t>
      </w:r>
      <w:r w:rsidRPr="00587E7A">
        <w:rPr>
          <w:rFonts w:cs="Arial"/>
        </w:rPr>
        <w:t>he</w:t>
      </w:r>
      <w:r w:rsidRPr="00587E7A">
        <w:rPr>
          <w:rFonts w:cs="Arial"/>
          <w:spacing w:val="11"/>
        </w:rPr>
        <w:t xml:space="preserve"> </w:t>
      </w:r>
      <w:r w:rsidRPr="00587E7A">
        <w:rPr>
          <w:rFonts w:cs="Arial"/>
          <w:spacing w:val="-1"/>
        </w:rPr>
        <w:t>shall</w:t>
      </w:r>
      <w:r w:rsidRPr="00587E7A">
        <w:rPr>
          <w:rFonts w:cs="Arial"/>
          <w:spacing w:val="43"/>
        </w:rPr>
        <w:t xml:space="preserve"> </w:t>
      </w:r>
      <w:r w:rsidRPr="00587E7A">
        <w:rPr>
          <w:rFonts w:cs="Arial"/>
          <w:spacing w:val="-1"/>
        </w:rPr>
        <w:t>authorize</w:t>
      </w:r>
      <w:r w:rsidRPr="00587E7A">
        <w:rPr>
          <w:rFonts w:cs="Arial"/>
          <w:spacing w:val="1"/>
        </w:rPr>
        <w:t xml:space="preserve"> </w:t>
      </w:r>
      <w:r w:rsidRPr="00587E7A">
        <w:rPr>
          <w:rFonts w:cs="Arial"/>
          <w:spacing w:val="-1"/>
        </w:rPr>
        <w:t>overtime</w:t>
      </w:r>
      <w:r w:rsidRPr="00587E7A">
        <w:rPr>
          <w:rFonts w:cs="Arial"/>
          <w:spacing w:val="1"/>
        </w:rPr>
        <w:t xml:space="preserve"> </w:t>
      </w:r>
      <w:r w:rsidRPr="00587E7A">
        <w:rPr>
          <w:rFonts w:cs="Arial"/>
        </w:rPr>
        <w:t>pay</w:t>
      </w:r>
      <w:r w:rsidRPr="00587E7A">
        <w:rPr>
          <w:rFonts w:cs="Arial"/>
          <w:spacing w:val="-2"/>
        </w:rPr>
        <w:t xml:space="preserve"> </w:t>
      </w:r>
      <w:r w:rsidRPr="00587E7A">
        <w:rPr>
          <w:rFonts w:cs="Arial"/>
        </w:rPr>
        <w:t>or</w:t>
      </w:r>
      <w:r w:rsidRPr="00587E7A">
        <w:rPr>
          <w:rFonts w:cs="Arial"/>
          <w:spacing w:val="-1"/>
        </w:rPr>
        <w:t xml:space="preserve"> compensatory</w:t>
      </w:r>
      <w:r w:rsidRPr="00587E7A">
        <w:rPr>
          <w:rFonts w:cs="Arial"/>
          <w:spacing w:val="-2"/>
        </w:rPr>
        <w:t xml:space="preserve"> </w:t>
      </w:r>
      <w:r w:rsidRPr="00587E7A">
        <w:rPr>
          <w:rFonts w:cs="Arial"/>
        </w:rPr>
        <w:t>time</w:t>
      </w:r>
      <w:r w:rsidRPr="00587E7A">
        <w:rPr>
          <w:rFonts w:cs="Arial"/>
          <w:spacing w:val="-1"/>
        </w:rPr>
        <w:t xml:space="preserve"> </w:t>
      </w:r>
      <w:r w:rsidRPr="00587E7A">
        <w:rPr>
          <w:rFonts w:cs="Arial"/>
        </w:rPr>
        <w:t>for</w:t>
      </w:r>
      <w:r w:rsidRPr="00587E7A">
        <w:rPr>
          <w:rFonts w:cs="Arial"/>
          <w:spacing w:val="-1"/>
        </w:rPr>
        <w:t xml:space="preserve"> </w:t>
      </w:r>
      <w:r w:rsidRPr="00587E7A">
        <w:rPr>
          <w:rFonts w:cs="Arial"/>
        </w:rPr>
        <w:t>the</w:t>
      </w:r>
      <w:r w:rsidRPr="00587E7A">
        <w:rPr>
          <w:rFonts w:cs="Arial"/>
          <w:spacing w:val="-1"/>
        </w:rPr>
        <w:t xml:space="preserve"> employee.</w:t>
      </w:r>
    </w:p>
    <w:p w14:paraId="1F5E0036" w14:textId="77777777" w:rsidR="00F00036" w:rsidRDefault="00F00036" w:rsidP="00985A6C">
      <w:pPr>
        <w:rPr>
          <w:rFonts w:ascii="Arial" w:hAnsi="Arial" w:cs="Arial"/>
        </w:rPr>
      </w:pPr>
    </w:p>
    <w:p w14:paraId="743AED55" w14:textId="77777777" w:rsidR="00F00036" w:rsidRPr="00587E7A" w:rsidRDefault="003650B4" w:rsidP="00985A6C">
      <w:pPr>
        <w:pStyle w:val="BodyText"/>
        <w:numPr>
          <w:ilvl w:val="1"/>
          <w:numId w:val="31"/>
        </w:numPr>
        <w:tabs>
          <w:tab w:val="left" w:pos="2264"/>
        </w:tabs>
        <w:spacing w:before="47"/>
        <w:ind w:right="120"/>
        <w:rPr>
          <w:rFonts w:cs="Arial"/>
        </w:rPr>
      </w:pPr>
      <w:r w:rsidRPr="00587E7A">
        <w:rPr>
          <w:rFonts w:cs="Arial"/>
          <w:spacing w:val="-1"/>
        </w:rPr>
        <w:t>Employees</w:t>
      </w:r>
      <w:r w:rsidRPr="00587E7A">
        <w:rPr>
          <w:rFonts w:cs="Arial"/>
          <w:spacing w:val="10"/>
        </w:rPr>
        <w:t xml:space="preserve"> </w:t>
      </w:r>
      <w:r w:rsidRPr="00587E7A">
        <w:rPr>
          <w:rFonts w:cs="Arial"/>
          <w:spacing w:val="-1"/>
        </w:rPr>
        <w:t>scheduled</w:t>
      </w:r>
      <w:r w:rsidRPr="00587E7A">
        <w:rPr>
          <w:rFonts w:cs="Arial"/>
          <w:spacing w:val="9"/>
        </w:rPr>
        <w:t xml:space="preserve"> </w:t>
      </w:r>
      <w:r w:rsidRPr="00587E7A">
        <w:rPr>
          <w:rFonts w:cs="Arial"/>
        </w:rPr>
        <w:t>to</w:t>
      </w:r>
      <w:r w:rsidRPr="00587E7A">
        <w:rPr>
          <w:rFonts w:cs="Arial"/>
          <w:spacing w:val="11"/>
        </w:rPr>
        <w:t xml:space="preserve"> </w:t>
      </w:r>
      <w:r w:rsidRPr="00587E7A">
        <w:rPr>
          <w:rFonts w:cs="Arial"/>
          <w:spacing w:val="-1"/>
        </w:rPr>
        <w:t>work</w:t>
      </w:r>
      <w:r w:rsidRPr="00587E7A">
        <w:rPr>
          <w:rFonts w:cs="Arial"/>
          <w:spacing w:val="10"/>
        </w:rPr>
        <w:t xml:space="preserve"> </w:t>
      </w:r>
      <w:r w:rsidRPr="00587E7A">
        <w:rPr>
          <w:rFonts w:cs="Arial"/>
        </w:rPr>
        <w:t>on</w:t>
      </w:r>
      <w:r w:rsidRPr="00587E7A">
        <w:rPr>
          <w:rFonts w:cs="Arial"/>
          <w:spacing w:val="9"/>
        </w:rPr>
        <w:t xml:space="preserve"> </w:t>
      </w:r>
      <w:r w:rsidRPr="00587E7A">
        <w:rPr>
          <w:rFonts w:cs="Arial"/>
        </w:rPr>
        <w:t>a</w:t>
      </w:r>
      <w:r w:rsidRPr="00587E7A">
        <w:rPr>
          <w:rFonts w:cs="Arial"/>
          <w:spacing w:val="9"/>
        </w:rPr>
        <w:t xml:space="preserve"> </w:t>
      </w:r>
      <w:r w:rsidRPr="00587E7A">
        <w:rPr>
          <w:rFonts w:cs="Arial"/>
          <w:spacing w:val="-1"/>
        </w:rPr>
        <w:t>holiday</w:t>
      </w:r>
      <w:r w:rsidRPr="00587E7A">
        <w:rPr>
          <w:rFonts w:cs="Arial"/>
          <w:spacing w:val="10"/>
        </w:rPr>
        <w:t xml:space="preserve"> </w:t>
      </w:r>
      <w:r w:rsidRPr="00587E7A">
        <w:rPr>
          <w:rFonts w:cs="Arial"/>
          <w:spacing w:val="-2"/>
        </w:rPr>
        <w:t>will</w:t>
      </w:r>
      <w:r w:rsidRPr="00587E7A">
        <w:rPr>
          <w:rFonts w:cs="Arial"/>
          <w:spacing w:val="10"/>
        </w:rPr>
        <w:t xml:space="preserve"> </w:t>
      </w:r>
      <w:r w:rsidRPr="00587E7A">
        <w:rPr>
          <w:rFonts w:cs="Arial"/>
          <w:spacing w:val="-1"/>
        </w:rPr>
        <w:t>receive</w:t>
      </w:r>
      <w:r w:rsidRPr="00587E7A">
        <w:rPr>
          <w:rFonts w:cs="Arial"/>
          <w:spacing w:val="11"/>
        </w:rPr>
        <w:t xml:space="preserve"> </w:t>
      </w:r>
      <w:r w:rsidRPr="00587E7A">
        <w:rPr>
          <w:rFonts w:cs="Arial"/>
          <w:spacing w:val="-1"/>
        </w:rPr>
        <w:t>overtime</w:t>
      </w:r>
      <w:r w:rsidRPr="00587E7A">
        <w:rPr>
          <w:rFonts w:cs="Arial"/>
          <w:spacing w:val="9"/>
        </w:rPr>
        <w:t xml:space="preserve"> </w:t>
      </w:r>
      <w:r w:rsidRPr="00587E7A">
        <w:rPr>
          <w:rFonts w:cs="Arial"/>
        </w:rPr>
        <w:t>pay</w:t>
      </w:r>
      <w:r w:rsidRPr="00587E7A">
        <w:rPr>
          <w:rFonts w:cs="Arial"/>
          <w:spacing w:val="8"/>
        </w:rPr>
        <w:t xml:space="preserve"> </w:t>
      </w:r>
      <w:r w:rsidRPr="00587E7A">
        <w:rPr>
          <w:rFonts w:cs="Arial"/>
        </w:rPr>
        <w:t>or</w:t>
      </w:r>
      <w:r w:rsidRPr="00587E7A">
        <w:rPr>
          <w:rFonts w:cs="Arial"/>
          <w:spacing w:val="45"/>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2"/>
        </w:rPr>
        <w:t xml:space="preserve"> </w:t>
      </w:r>
      <w:r w:rsidRPr="00587E7A">
        <w:rPr>
          <w:rFonts w:cs="Arial"/>
          <w:spacing w:val="-1"/>
        </w:rPr>
        <w:t>whichever is</w:t>
      </w:r>
      <w:r w:rsidRPr="00587E7A">
        <w:rPr>
          <w:rFonts w:cs="Arial"/>
        </w:rPr>
        <w:t xml:space="preserve"> </w:t>
      </w:r>
      <w:r w:rsidRPr="00587E7A">
        <w:rPr>
          <w:rFonts w:cs="Arial"/>
          <w:spacing w:val="-1"/>
        </w:rPr>
        <w:t>applicable.</w:t>
      </w:r>
    </w:p>
    <w:p w14:paraId="13AFCE4B" w14:textId="77777777" w:rsidR="00F00036" w:rsidRPr="00587E7A" w:rsidRDefault="00F00036" w:rsidP="00985A6C">
      <w:pPr>
        <w:rPr>
          <w:rFonts w:ascii="Arial" w:eastAsia="Arial" w:hAnsi="Arial" w:cs="Arial"/>
          <w:sz w:val="24"/>
          <w:szCs w:val="24"/>
        </w:rPr>
      </w:pPr>
    </w:p>
    <w:p w14:paraId="5A89C2D3" w14:textId="77777777" w:rsidR="00F00036" w:rsidRPr="00587E7A" w:rsidRDefault="003650B4" w:rsidP="00985A6C">
      <w:pPr>
        <w:pStyle w:val="BodyText"/>
        <w:numPr>
          <w:ilvl w:val="1"/>
          <w:numId w:val="31"/>
        </w:numPr>
        <w:tabs>
          <w:tab w:val="left" w:pos="2264"/>
        </w:tabs>
        <w:rPr>
          <w:rFonts w:cs="Arial"/>
        </w:rPr>
      </w:pPr>
      <w:r w:rsidRPr="00587E7A">
        <w:rPr>
          <w:rFonts w:cs="Arial"/>
          <w:spacing w:val="-1"/>
        </w:rPr>
        <w:t>Part-time employees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eligible</w:t>
      </w:r>
      <w:r w:rsidRPr="00587E7A">
        <w:rPr>
          <w:rFonts w:cs="Arial"/>
          <w:spacing w:val="1"/>
        </w:rPr>
        <w:t xml:space="preserve"> </w:t>
      </w:r>
      <w:r w:rsidRPr="00587E7A">
        <w:rPr>
          <w:rFonts w:cs="Arial"/>
        </w:rPr>
        <w:t>for</w:t>
      </w:r>
      <w:r w:rsidRPr="00587E7A">
        <w:rPr>
          <w:rFonts w:cs="Arial"/>
          <w:spacing w:val="-1"/>
        </w:rPr>
        <w:t xml:space="preserve"> holiday</w:t>
      </w:r>
      <w:r w:rsidRPr="00587E7A">
        <w:rPr>
          <w:rFonts w:cs="Arial"/>
          <w:spacing w:val="-2"/>
        </w:rPr>
        <w:t xml:space="preserve"> </w:t>
      </w:r>
      <w:r w:rsidRPr="00587E7A">
        <w:rPr>
          <w:rFonts w:cs="Arial"/>
        </w:rPr>
        <w:t>pay</w:t>
      </w:r>
      <w:r w:rsidRPr="00587E7A">
        <w:rPr>
          <w:rFonts w:cs="Arial"/>
          <w:spacing w:val="-2"/>
        </w:rPr>
        <w:t xml:space="preserve"> </w:t>
      </w:r>
      <w:r w:rsidRPr="00587E7A">
        <w:rPr>
          <w:rFonts w:cs="Arial"/>
          <w:spacing w:val="-1"/>
        </w:rPr>
        <w:t>(see</w:t>
      </w:r>
      <w:r w:rsidRPr="00587E7A">
        <w:rPr>
          <w:rFonts w:cs="Arial"/>
          <w:spacing w:val="1"/>
        </w:rPr>
        <w:t xml:space="preserve"> </w:t>
      </w:r>
      <w:r w:rsidRPr="00587E7A">
        <w:rPr>
          <w:rFonts w:cs="Arial"/>
          <w:spacing w:val="-1"/>
        </w:rPr>
        <w:t>Definition:</w:t>
      </w:r>
      <w:r w:rsidRPr="00587E7A">
        <w:rPr>
          <w:rFonts w:cs="Arial"/>
        </w:rPr>
        <w:t xml:space="preserve"> </w:t>
      </w:r>
      <w:r w:rsidRPr="00587E7A">
        <w:rPr>
          <w:rFonts w:cs="Arial"/>
          <w:spacing w:val="-1"/>
        </w:rPr>
        <w:t>Part-time).</w:t>
      </w:r>
    </w:p>
    <w:p w14:paraId="7203FF9A" w14:textId="77777777" w:rsidR="00F00036" w:rsidRPr="00587E7A" w:rsidRDefault="00F00036" w:rsidP="00985A6C">
      <w:pPr>
        <w:rPr>
          <w:rFonts w:ascii="Arial" w:eastAsia="Arial" w:hAnsi="Arial" w:cs="Arial"/>
          <w:sz w:val="24"/>
          <w:szCs w:val="24"/>
        </w:rPr>
      </w:pPr>
    </w:p>
    <w:p w14:paraId="1E71A6D1" w14:textId="77777777" w:rsidR="00F00036" w:rsidRPr="00587E7A" w:rsidRDefault="003650B4" w:rsidP="00985A6C">
      <w:pPr>
        <w:pStyle w:val="BodyText"/>
        <w:numPr>
          <w:ilvl w:val="1"/>
          <w:numId w:val="31"/>
        </w:numPr>
        <w:tabs>
          <w:tab w:val="left" w:pos="2264"/>
        </w:tabs>
        <w:ind w:right="120"/>
        <w:rPr>
          <w:rFonts w:cs="Arial"/>
        </w:rPr>
      </w:pPr>
      <w:r w:rsidRPr="00587E7A">
        <w:rPr>
          <w:rFonts w:cs="Arial"/>
          <w:spacing w:val="-1"/>
        </w:rPr>
        <w:t>Temporary</w:t>
      </w:r>
      <w:r w:rsidRPr="00587E7A">
        <w:rPr>
          <w:rFonts w:cs="Arial"/>
          <w:spacing w:val="29"/>
        </w:rPr>
        <w:t xml:space="preserve"> </w:t>
      </w:r>
      <w:r w:rsidRPr="00587E7A">
        <w:rPr>
          <w:rFonts w:cs="Arial"/>
          <w:spacing w:val="-1"/>
        </w:rPr>
        <w:t>employees</w:t>
      </w:r>
      <w:r w:rsidRPr="00587E7A">
        <w:rPr>
          <w:rFonts w:cs="Arial"/>
          <w:spacing w:val="29"/>
        </w:rPr>
        <w:t xml:space="preserve"> </w:t>
      </w:r>
      <w:r w:rsidRPr="00587E7A">
        <w:rPr>
          <w:rFonts w:cs="Arial"/>
          <w:spacing w:val="-1"/>
        </w:rPr>
        <w:t>are</w:t>
      </w:r>
      <w:r w:rsidRPr="00587E7A">
        <w:rPr>
          <w:rFonts w:cs="Arial"/>
          <w:spacing w:val="32"/>
        </w:rPr>
        <w:t xml:space="preserve"> </w:t>
      </w:r>
      <w:r w:rsidRPr="00587E7A">
        <w:rPr>
          <w:rFonts w:cs="Arial"/>
          <w:spacing w:val="-1"/>
        </w:rPr>
        <w:t>eligible</w:t>
      </w:r>
      <w:r w:rsidRPr="00587E7A">
        <w:rPr>
          <w:rFonts w:cs="Arial"/>
          <w:spacing w:val="32"/>
        </w:rPr>
        <w:t xml:space="preserve"> </w:t>
      </w:r>
      <w:r w:rsidRPr="00587E7A">
        <w:rPr>
          <w:rFonts w:cs="Arial"/>
        </w:rPr>
        <w:t>for</w:t>
      </w:r>
      <w:r w:rsidRPr="00587E7A">
        <w:rPr>
          <w:rFonts w:cs="Arial"/>
          <w:spacing w:val="31"/>
        </w:rPr>
        <w:t xml:space="preserve"> </w:t>
      </w:r>
      <w:r w:rsidRPr="00587E7A">
        <w:rPr>
          <w:rFonts w:cs="Arial"/>
          <w:spacing w:val="-1"/>
        </w:rPr>
        <w:t>holiday</w:t>
      </w:r>
      <w:r w:rsidRPr="00587E7A">
        <w:rPr>
          <w:rFonts w:cs="Arial"/>
          <w:spacing w:val="29"/>
        </w:rPr>
        <w:t xml:space="preserve"> </w:t>
      </w:r>
      <w:r w:rsidRPr="00587E7A">
        <w:rPr>
          <w:rFonts w:cs="Arial"/>
        </w:rPr>
        <w:t>pay</w:t>
      </w:r>
      <w:r w:rsidRPr="00587E7A">
        <w:rPr>
          <w:rFonts w:cs="Arial"/>
          <w:spacing w:val="31"/>
        </w:rPr>
        <w:t xml:space="preserve"> </w:t>
      </w:r>
      <w:r w:rsidRPr="00587E7A">
        <w:rPr>
          <w:rFonts w:cs="Arial"/>
          <w:spacing w:val="-1"/>
        </w:rPr>
        <w:t>if</w:t>
      </w:r>
      <w:r w:rsidRPr="00587E7A">
        <w:rPr>
          <w:rFonts w:cs="Arial"/>
          <w:spacing w:val="33"/>
        </w:rPr>
        <w:t xml:space="preserve"> </w:t>
      </w:r>
      <w:r w:rsidRPr="00587E7A">
        <w:rPr>
          <w:rFonts w:cs="Arial"/>
        </w:rPr>
        <w:t>the</w:t>
      </w:r>
      <w:r w:rsidRPr="00587E7A">
        <w:rPr>
          <w:rFonts w:cs="Arial"/>
          <w:spacing w:val="32"/>
        </w:rPr>
        <w:t xml:space="preserve"> </w:t>
      </w:r>
      <w:r w:rsidRPr="00587E7A">
        <w:rPr>
          <w:rFonts w:cs="Arial"/>
          <w:spacing w:val="-1"/>
        </w:rPr>
        <w:t>holiday</w:t>
      </w:r>
      <w:r w:rsidRPr="00587E7A">
        <w:rPr>
          <w:rFonts w:cs="Arial"/>
          <w:spacing w:val="29"/>
        </w:rPr>
        <w:t xml:space="preserve"> </w:t>
      </w:r>
      <w:r w:rsidRPr="00587E7A">
        <w:rPr>
          <w:rFonts w:cs="Arial"/>
          <w:spacing w:val="-1"/>
        </w:rPr>
        <w:t>occurs</w:t>
      </w:r>
      <w:r w:rsidRPr="00587E7A">
        <w:rPr>
          <w:rFonts w:cs="Arial"/>
          <w:spacing w:val="31"/>
        </w:rPr>
        <w:t xml:space="preserve"> </w:t>
      </w:r>
      <w:r w:rsidRPr="00587E7A">
        <w:rPr>
          <w:rFonts w:cs="Arial"/>
        </w:rPr>
        <w:t>on</w:t>
      </w:r>
      <w:r w:rsidRPr="00587E7A">
        <w:rPr>
          <w:rFonts w:cs="Arial"/>
          <w:spacing w:val="32"/>
        </w:rPr>
        <w:t xml:space="preserve"> </w:t>
      </w:r>
      <w:r w:rsidRPr="00587E7A">
        <w:rPr>
          <w:rFonts w:cs="Arial"/>
        </w:rPr>
        <w:t>a</w:t>
      </w:r>
      <w:r w:rsidRPr="00587E7A">
        <w:rPr>
          <w:rFonts w:cs="Arial"/>
          <w:spacing w:val="61"/>
        </w:rPr>
        <w:t xml:space="preserve"> </w:t>
      </w:r>
      <w:r w:rsidRPr="00587E7A">
        <w:rPr>
          <w:rFonts w:cs="Arial"/>
          <w:spacing w:val="-1"/>
        </w:rPr>
        <w:t>scheduled</w:t>
      </w:r>
      <w:r w:rsidRPr="00587E7A">
        <w:rPr>
          <w:rFonts w:cs="Arial"/>
          <w:spacing w:val="1"/>
        </w:rPr>
        <w:t xml:space="preserve"> </w:t>
      </w:r>
      <w:r w:rsidRPr="00587E7A">
        <w:rPr>
          <w:rFonts w:cs="Arial"/>
          <w:spacing w:val="-1"/>
        </w:rPr>
        <w:t>work</w:t>
      </w:r>
      <w:r w:rsidRPr="00587E7A">
        <w:rPr>
          <w:rFonts w:cs="Arial"/>
        </w:rPr>
        <w:t xml:space="preserve"> day</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temporary</w:t>
      </w:r>
      <w:r w:rsidRPr="00587E7A">
        <w:rPr>
          <w:rFonts w:cs="Arial"/>
          <w:spacing w:val="-2"/>
        </w:rPr>
        <w:t xml:space="preserve"> </w:t>
      </w:r>
      <w:r w:rsidRPr="00587E7A">
        <w:rPr>
          <w:rFonts w:cs="Arial"/>
          <w:spacing w:val="-1"/>
        </w:rPr>
        <w:t>assignment</w:t>
      </w:r>
      <w:r w:rsidRPr="00587E7A">
        <w:rPr>
          <w:rFonts w:cs="Arial"/>
        </w:rPr>
        <w:t xml:space="preserve"> </w:t>
      </w:r>
      <w:r w:rsidRPr="00587E7A">
        <w:rPr>
          <w:rFonts w:cs="Arial"/>
          <w:spacing w:val="-1"/>
        </w:rPr>
        <w:t>exceeds</w:t>
      </w:r>
      <w:r w:rsidRPr="00587E7A">
        <w:rPr>
          <w:rFonts w:cs="Arial"/>
          <w:spacing w:val="-2"/>
        </w:rPr>
        <w:t xml:space="preserve"> </w:t>
      </w:r>
      <w:r w:rsidRPr="00587E7A">
        <w:rPr>
          <w:rFonts w:cs="Arial"/>
          <w:spacing w:val="-1"/>
        </w:rPr>
        <w:t>three</w:t>
      </w:r>
      <w:r w:rsidRPr="00587E7A">
        <w:rPr>
          <w:rFonts w:cs="Arial"/>
          <w:spacing w:val="1"/>
        </w:rPr>
        <w:t xml:space="preserve"> </w:t>
      </w:r>
      <w:r w:rsidRPr="00587E7A">
        <w:rPr>
          <w:rFonts w:cs="Arial"/>
          <w:spacing w:val="-1"/>
        </w:rPr>
        <w:t>(3) months.</w:t>
      </w:r>
    </w:p>
    <w:p w14:paraId="09195AC0" w14:textId="77777777" w:rsidR="00F00036" w:rsidRPr="00587E7A" w:rsidRDefault="00F00036" w:rsidP="00985A6C">
      <w:pPr>
        <w:rPr>
          <w:rFonts w:ascii="Arial" w:eastAsia="Arial" w:hAnsi="Arial" w:cs="Arial"/>
          <w:sz w:val="24"/>
          <w:szCs w:val="24"/>
        </w:rPr>
      </w:pPr>
    </w:p>
    <w:p w14:paraId="2CBB1B6B" w14:textId="77777777" w:rsidR="00F00036" w:rsidRPr="00587E7A" w:rsidRDefault="003650B4" w:rsidP="00985A6C">
      <w:pPr>
        <w:pStyle w:val="BodyText"/>
        <w:numPr>
          <w:ilvl w:val="1"/>
          <w:numId w:val="31"/>
        </w:numPr>
        <w:tabs>
          <w:tab w:val="left" w:pos="2264"/>
        </w:tabs>
        <w:ind w:right="117"/>
        <w:rPr>
          <w:rFonts w:cs="Arial"/>
        </w:rPr>
      </w:pPr>
      <w:r w:rsidRPr="00587E7A">
        <w:rPr>
          <w:rFonts w:cs="Arial"/>
        </w:rPr>
        <w:t>In</w:t>
      </w:r>
      <w:r w:rsidRPr="00587E7A">
        <w:rPr>
          <w:rFonts w:cs="Arial"/>
          <w:spacing w:val="46"/>
        </w:rPr>
        <w:t xml:space="preserve"> </w:t>
      </w:r>
      <w:r w:rsidRPr="00587E7A">
        <w:rPr>
          <w:rFonts w:cs="Arial"/>
          <w:spacing w:val="-1"/>
        </w:rPr>
        <w:t>the</w:t>
      </w:r>
      <w:r w:rsidRPr="00587E7A">
        <w:rPr>
          <w:rFonts w:cs="Arial"/>
          <w:spacing w:val="44"/>
        </w:rPr>
        <w:t xml:space="preserve"> </w:t>
      </w:r>
      <w:r w:rsidRPr="00587E7A">
        <w:rPr>
          <w:rFonts w:cs="Arial"/>
          <w:spacing w:val="-1"/>
        </w:rPr>
        <w:t>Fire</w:t>
      </w:r>
      <w:r w:rsidRPr="00587E7A">
        <w:rPr>
          <w:rFonts w:cs="Arial"/>
          <w:spacing w:val="47"/>
        </w:rPr>
        <w:t xml:space="preserve"> </w:t>
      </w:r>
      <w:r w:rsidRPr="00587E7A">
        <w:rPr>
          <w:rFonts w:cs="Arial"/>
          <w:spacing w:val="-1"/>
        </w:rPr>
        <w:t>and</w:t>
      </w:r>
      <w:r w:rsidRPr="00587E7A">
        <w:rPr>
          <w:rFonts w:cs="Arial"/>
          <w:spacing w:val="43"/>
        </w:rPr>
        <w:t xml:space="preserve"> </w:t>
      </w:r>
      <w:r w:rsidRPr="00587E7A">
        <w:rPr>
          <w:rFonts w:cs="Arial"/>
          <w:spacing w:val="-1"/>
        </w:rPr>
        <w:t>Emergency</w:t>
      </w:r>
      <w:r w:rsidRPr="00587E7A">
        <w:rPr>
          <w:rFonts w:cs="Arial"/>
          <w:spacing w:val="43"/>
        </w:rPr>
        <w:t xml:space="preserve"> </w:t>
      </w:r>
      <w:r w:rsidRPr="00587E7A">
        <w:rPr>
          <w:rFonts w:cs="Arial"/>
          <w:spacing w:val="-1"/>
        </w:rPr>
        <w:t>Services,</w:t>
      </w:r>
      <w:r w:rsidRPr="00587E7A">
        <w:rPr>
          <w:rFonts w:cs="Arial"/>
          <w:spacing w:val="46"/>
        </w:rPr>
        <w:t xml:space="preserve"> </w:t>
      </w:r>
      <w:r w:rsidRPr="00587E7A">
        <w:rPr>
          <w:rFonts w:cs="Arial"/>
        </w:rPr>
        <w:t>a</w:t>
      </w:r>
      <w:r w:rsidRPr="00587E7A">
        <w:rPr>
          <w:rFonts w:cs="Arial"/>
          <w:spacing w:val="47"/>
        </w:rPr>
        <w:t xml:space="preserve"> </w:t>
      </w:r>
      <w:r w:rsidRPr="00587E7A">
        <w:rPr>
          <w:rFonts w:cs="Arial"/>
          <w:spacing w:val="-1"/>
        </w:rPr>
        <w:t>non-union</w:t>
      </w:r>
      <w:r w:rsidRPr="00587E7A">
        <w:rPr>
          <w:rFonts w:cs="Arial"/>
          <w:spacing w:val="43"/>
        </w:rPr>
        <w:t xml:space="preserve"> </w:t>
      </w:r>
      <w:r w:rsidRPr="00587E7A">
        <w:rPr>
          <w:rFonts w:cs="Arial"/>
          <w:spacing w:val="-1"/>
        </w:rPr>
        <w:t>employee</w:t>
      </w:r>
      <w:r w:rsidRPr="00587E7A">
        <w:rPr>
          <w:rFonts w:cs="Arial"/>
          <w:spacing w:val="44"/>
        </w:rPr>
        <w:t xml:space="preserve"> </w:t>
      </w:r>
      <w:r w:rsidRPr="00587E7A">
        <w:rPr>
          <w:rFonts w:cs="Arial"/>
          <w:spacing w:val="-1"/>
        </w:rPr>
        <w:t>who</w:t>
      </w:r>
      <w:r w:rsidRPr="00587E7A">
        <w:rPr>
          <w:rFonts w:cs="Arial"/>
          <w:spacing w:val="47"/>
        </w:rPr>
        <w:t xml:space="preserve"> </w:t>
      </w:r>
      <w:r w:rsidRPr="00587E7A">
        <w:rPr>
          <w:rFonts w:cs="Arial"/>
          <w:spacing w:val="-1"/>
        </w:rPr>
        <w:t>works</w:t>
      </w:r>
      <w:r w:rsidRPr="00587E7A">
        <w:rPr>
          <w:rFonts w:cs="Arial"/>
          <w:spacing w:val="45"/>
        </w:rPr>
        <w:t xml:space="preserve"> </w:t>
      </w:r>
      <w:r w:rsidRPr="00587E7A">
        <w:rPr>
          <w:rFonts w:cs="Arial"/>
          <w:spacing w:val="-1"/>
        </w:rPr>
        <w:t>on</w:t>
      </w:r>
      <w:r w:rsidRPr="00587E7A">
        <w:rPr>
          <w:rFonts w:cs="Arial"/>
          <w:spacing w:val="43"/>
        </w:rPr>
        <w:t xml:space="preserve"> </w:t>
      </w:r>
      <w:r w:rsidRPr="00587E7A">
        <w:rPr>
          <w:rFonts w:cs="Arial"/>
          <w:spacing w:val="-1"/>
        </w:rPr>
        <w:t>shift</w:t>
      </w:r>
      <w:r w:rsidRPr="00587E7A">
        <w:rPr>
          <w:rFonts w:cs="Arial"/>
          <w:spacing w:val="22"/>
        </w:rPr>
        <w:t xml:space="preserve"> </w:t>
      </w:r>
      <w:r w:rsidRPr="00587E7A">
        <w:rPr>
          <w:rFonts w:cs="Arial"/>
          <w:spacing w:val="-2"/>
        </w:rPr>
        <w:t>will</w:t>
      </w:r>
      <w:r w:rsidRPr="00587E7A">
        <w:rPr>
          <w:rFonts w:cs="Arial"/>
          <w:spacing w:val="21"/>
        </w:rPr>
        <w:t xml:space="preserve"> </w:t>
      </w:r>
      <w:r w:rsidRPr="00587E7A">
        <w:rPr>
          <w:rFonts w:cs="Arial"/>
        </w:rPr>
        <w:t>be</w:t>
      </w:r>
      <w:r w:rsidRPr="00587E7A">
        <w:rPr>
          <w:rFonts w:cs="Arial"/>
          <w:spacing w:val="23"/>
        </w:rPr>
        <w:t xml:space="preserve"> </w:t>
      </w:r>
      <w:r w:rsidRPr="00587E7A">
        <w:rPr>
          <w:rFonts w:cs="Arial"/>
          <w:spacing w:val="-1"/>
        </w:rPr>
        <w:t>paid</w:t>
      </w:r>
      <w:r w:rsidRPr="00587E7A">
        <w:rPr>
          <w:rFonts w:cs="Arial"/>
          <w:spacing w:val="23"/>
        </w:rPr>
        <w:t xml:space="preserve"> </w:t>
      </w:r>
      <w:r w:rsidRPr="00587E7A">
        <w:rPr>
          <w:rFonts w:cs="Arial"/>
          <w:spacing w:val="-1"/>
        </w:rPr>
        <w:t>holiday</w:t>
      </w:r>
      <w:r w:rsidRPr="00587E7A">
        <w:rPr>
          <w:rFonts w:cs="Arial"/>
          <w:spacing w:val="19"/>
        </w:rPr>
        <w:t xml:space="preserve"> </w:t>
      </w:r>
      <w:r w:rsidRPr="00587E7A">
        <w:rPr>
          <w:rFonts w:cs="Arial"/>
        </w:rPr>
        <w:t>pay</w:t>
      </w:r>
      <w:r w:rsidRPr="00587E7A">
        <w:rPr>
          <w:rFonts w:cs="Arial"/>
          <w:spacing w:val="19"/>
        </w:rPr>
        <w:t xml:space="preserve"> </w:t>
      </w:r>
      <w:r w:rsidRPr="00587E7A">
        <w:rPr>
          <w:rFonts w:cs="Arial"/>
        </w:rPr>
        <w:t>on</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same</w:t>
      </w:r>
      <w:r w:rsidRPr="00587E7A">
        <w:rPr>
          <w:rFonts w:cs="Arial"/>
          <w:spacing w:val="23"/>
        </w:rPr>
        <w:t xml:space="preserve"> </w:t>
      </w:r>
      <w:r w:rsidRPr="00587E7A">
        <w:rPr>
          <w:rFonts w:cs="Arial"/>
          <w:spacing w:val="-1"/>
        </w:rPr>
        <w:t>schedule</w:t>
      </w:r>
      <w:r w:rsidRPr="00587E7A">
        <w:rPr>
          <w:rFonts w:cs="Arial"/>
          <w:spacing w:val="23"/>
        </w:rPr>
        <w:t xml:space="preserve"> </w:t>
      </w:r>
      <w:r w:rsidRPr="00587E7A">
        <w:rPr>
          <w:rFonts w:cs="Arial"/>
          <w:spacing w:val="-1"/>
        </w:rPr>
        <w:t>and</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same</w:t>
      </w:r>
      <w:r w:rsidRPr="00587E7A">
        <w:rPr>
          <w:rFonts w:cs="Arial"/>
          <w:spacing w:val="20"/>
        </w:rPr>
        <w:t xml:space="preserve"> </w:t>
      </w:r>
      <w:r w:rsidRPr="00587E7A">
        <w:rPr>
          <w:rFonts w:cs="Arial"/>
          <w:spacing w:val="-1"/>
        </w:rPr>
        <w:t>manner</w:t>
      </w:r>
      <w:r w:rsidRPr="00587E7A">
        <w:rPr>
          <w:rFonts w:cs="Arial"/>
          <w:spacing w:val="47"/>
        </w:rPr>
        <w:t xml:space="preserve"> </w:t>
      </w:r>
      <w:r w:rsidRPr="00587E7A">
        <w:rPr>
          <w:rFonts w:cs="Arial"/>
        </w:rPr>
        <w:t xml:space="preserve">as </w:t>
      </w:r>
      <w:r w:rsidRPr="00587E7A">
        <w:rPr>
          <w:rFonts w:cs="Arial"/>
          <w:spacing w:val="-1"/>
        </w:rPr>
        <w:t>departmental</w:t>
      </w:r>
      <w:r w:rsidRPr="00587E7A">
        <w:rPr>
          <w:rFonts w:cs="Arial"/>
        </w:rPr>
        <w:t xml:space="preserve"> </w:t>
      </w:r>
      <w:r w:rsidRPr="00587E7A">
        <w:rPr>
          <w:rFonts w:cs="Arial"/>
          <w:spacing w:val="-1"/>
        </w:rPr>
        <w:t>shift</w:t>
      </w:r>
      <w:r w:rsidRPr="00587E7A">
        <w:rPr>
          <w:rFonts w:cs="Arial"/>
        </w:rPr>
        <w:t xml:space="preserve"> </w:t>
      </w:r>
      <w:r w:rsidRPr="00587E7A">
        <w:rPr>
          <w:rFonts w:cs="Arial"/>
          <w:spacing w:val="-1"/>
        </w:rPr>
        <w:t>personnel.</w:t>
      </w:r>
    </w:p>
    <w:p w14:paraId="21179D08" w14:textId="77777777" w:rsidR="00F00036" w:rsidRPr="00587E7A" w:rsidRDefault="00F00036" w:rsidP="00985A6C">
      <w:pPr>
        <w:rPr>
          <w:rFonts w:ascii="Arial" w:eastAsia="Arial" w:hAnsi="Arial" w:cs="Arial"/>
          <w:sz w:val="24"/>
          <w:szCs w:val="24"/>
        </w:rPr>
      </w:pPr>
    </w:p>
    <w:p w14:paraId="21F0087C" w14:textId="77777777" w:rsidR="00F00036" w:rsidRPr="00587E7A" w:rsidRDefault="003650B4" w:rsidP="00985A6C">
      <w:pPr>
        <w:pStyle w:val="BodyText"/>
        <w:numPr>
          <w:ilvl w:val="1"/>
          <w:numId w:val="31"/>
        </w:numPr>
        <w:tabs>
          <w:tab w:val="left" w:pos="2264"/>
        </w:tabs>
        <w:ind w:right="120"/>
        <w:rPr>
          <w:rFonts w:cs="Arial"/>
        </w:rPr>
      </w:pPr>
      <w:r w:rsidRPr="00587E7A">
        <w:rPr>
          <w:rFonts w:cs="Arial"/>
        </w:rPr>
        <w:t>An</w:t>
      </w:r>
      <w:r w:rsidRPr="00587E7A">
        <w:rPr>
          <w:rFonts w:cs="Arial"/>
          <w:spacing w:val="3"/>
        </w:rPr>
        <w:t xml:space="preserve"> </w:t>
      </w:r>
      <w:r w:rsidRPr="00587E7A">
        <w:rPr>
          <w:rFonts w:cs="Arial"/>
          <w:spacing w:val="-1"/>
        </w:rPr>
        <w:t>employee</w:t>
      </w:r>
      <w:r w:rsidRPr="00587E7A">
        <w:rPr>
          <w:rFonts w:cs="Arial"/>
          <w:spacing w:val="1"/>
        </w:rPr>
        <w:t xml:space="preserve"> </w:t>
      </w:r>
      <w:r w:rsidRPr="00587E7A">
        <w:rPr>
          <w:rFonts w:cs="Arial"/>
        </w:rPr>
        <w:t>must</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rPr>
        <w:t>on</w:t>
      </w:r>
      <w:r w:rsidRPr="00587E7A">
        <w:rPr>
          <w:rFonts w:cs="Arial"/>
          <w:spacing w:val="3"/>
        </w:rPr>
        <w:t xml:space="preserve"> </w:t>
      </w:r>
      <w:r w:rsidRPr="00587E7A">
        <w:rPr>
          <w:rFonts w:cs="Arial"/>
          <w:spacing w:val="-1"/>
        </w:rPr>
        <w:t>active</w:t>
      </w:r>
      <w:r w:rsidRPr="00587E7A">
        <w:rPr>
          <w:rFonts w:cs="Arial"/>
          <w:spacing w:val="3"/>
        </w:rPr>
        <w:t xml:space="preserve"> </w:t>
      </w:r>
      <w:r w:rsidRPr="00587E7A">
        <w:rPr>
          <w:rFonts w:cs="Arial"/>
        </w:rPr>
        <w:t>pay status or</w:t>
      </w:r>
      <w:r w:rsidRPr="00587E7A">
        <w:rPr>
          <w:rFonts w:cs="Arial"/>
          <w:spacing w:val="2"/>
        </w:rPr>
        <w:t xml:space="preserve"> </w:t>
      </w:r>
      <w:r w:rsidRPr="00587E7A">
        <w:rPr>
          <w:rFonts w:cs="Arial"/>
          <w:spacing w:val="-1"/>
        </w:rPr>
        <w:t>work</w:t>
      </w:r>
      <w:r w:rsidRPr="00587E7A">
        <w:rPr>
          <w:rFonts w:cs="Arial"/>
          <w:spacing w:val="2"/>
        </w:rPr>
        <w:t xml:space="preserve"> </w:t>
      </w:r>
      <w:r w:rsidRPr="00587E7A">
        <w:rPr>
          <w:rFonts w:cs="Arial"/>
          <w:spacing w:val="-1"/>
        </w:rPr>
        <w:t>his</w:t>
      </w:r>
      <w:r w:rsidRPr="00587E7A">
        <w:rPr>
          <w:rFonts w:cs="Arial"/>
          <w:spacing w:val="2"/>
        </w:rPr>
        <w:t xml:space="preserve"> </w:t>
      </w:r>
      <w:r w:rsidRPr="00587E7A">
        <w:rPr>
          <w:rFonts w:cs="Arial"/>
        </w:rPr>
        <w:t>/her</w:t>
      </w:r>
      <w:r w:rsidRPr="00587E7A">
        <w:rPr>
          <w:rFonts w:cs="Arial"/>
          <w:spacing w:val="2"/>
        </w:rPr>
        <w:t xml:space="preserve"> </w:t>
      </w:r>
      <w:r w:rsidRPr="00587E7A">
        <w:rPr>
          <w:rFonts w:cs="Arial"/>
        </w:rPr>
        <w:t>normal</w:t>
      </w:r>
      <w:r w:rsidRPr="00587E7A">
        <w:rPr>
          <w:rFonts w:cs="Arial"/>
          <w:spacing w:val="2"/>
        </w:rPr>
        <w:t xml:space="preserve"> </w:t>
      </w:r>
      <w:r w:rsidRPr="00587E7A">
        <w:rPr>
          <w:rFonts w:cs="Arial"/>
          <w:spacing w:val="-1"/>
        </w:rPr>
        <w:t>schedule</w:t>
      </w:r>
      <w:r w:rsidRPr="00587E7A">
        <w:rPr>
          <w:rFonts w:cs="Arial"/>
          <w:spacing w:val="1"/>
        </w:rPr>
        <w:t xml:space="preserve"> </w:t>
      </w:r>
      <w:r w:rsidRPr="00587E7A">
        <w:rPr>
          <w:rFonts w:cs="Arial"/>
          <w:spacing w:val="-1"/>
        </w:rPr>
        <w:t>of</w:t>
      </w:r>
      <w:r w:rsidRPr="00587E7A">
        <w:rPr>
          <w:rFonts w:cs="Arial"/>
          <w:spacing w:val="21"/>
        </w:rPr>
        <w:t xml:space="preserve"> </w:t>
      </w:r>
      <w:r w:rsidRPr="00587E7A">
        <w:rPr>
          <w:rFonts w:cs="Arial"/>
          <w:spacing w:val="-1"/>
        </w:rPr>
        <w:t>hours,</w:t>
      </w:r>
      <w:r w:rsidRPr="00587E7A">
        <w:rPr>
          <w:rFonts w:cs="Arial"/>
          <w:spacing w:val="38"/>
        </w:rPr>
        <w:t xml:space="preserve"> </w:t>
      </w:r>
      <w:r w:rsidRPr="00587E7A">
        <w:rPr>
          <w:rFonts w:cs="Arial"/>
          <w:spacing w:val="-1"/>
        </w:rPr>
        <w:t>either</w:t>
      </w:r>
      <w:r w:rsidRPr="00587E7A">
        <w:rPr>
          <w:rFonts w:cs="Arial"/>
          <w:spacing w:val="38"/>
        </w:rPr>
        <w:t xml:space="preserve"> </w:t>
      </w:r>
      <w:r w:rsidRPr="00587E7A">
        <w:rPr>
          <w:rFonts w:cs="Arial"/>
          <w:spacing w:val="-1"/>
        </w:rPr>
        <w:t>on</w:t>
      </w:r>
      <w:r w:rsidRPr="00587E7A">
        <w:rPr>
          <w:rFonts w:cs="Arial"/>
          <w:spacing w:val="40"/>
        </w:rPr>
        <w:t xml:space="preserve"> </w:t>
      </w:r>
      <w:r w:rsidRPr="00587E7A">
        <w:rPr>
          <w:rFonts w:cs="Arial"/>
          <w:spacing w:val="-1"/>
        </w:rPr>
        <w:t>the</w:t>
      </w:r>
      <w:r w:rsidRPr="00587E7A">
        <w:rPr>
          <w:rFonts w:cs="Arial"/>
          <w:spacing w:val="39"/>
        </w:rPr>
        <w:t xml:space="preserve"> </w:t>
      </w:r>
      <w:r w:rsidRPr="00587E7A">
        <w:rPr>
          <w:rFonts w:cs="Arial"/>
          <w:spacing w:val="-1"/>
        </w:rPr>
        <w:t>regularly</w:t>
      </w:r>
      <w:r w:rsidRPr="00587E7A">
        <w:rPr>
          <w:rFonts w:cs="Arial"/>
          <w:spacing w:val="36"/>
        </w:rPr>
        <w:t xml:space="preserve"> </w:t>
      </w:r>
      <w:r w:rsidRPr="00587E7A">
        <w:rPr>
          <w:rFonts w:cs="Arial"/>
          <w:spacing w:val="-1"/>
        </w:rPr>
        <w:t>scheduled</w:t>
      </w:r>
      <w:r w:rsidRPr="00587E7A">
        <w:rPr>
          <w:rFonts w:cs="Arial"/>
          <w:spacing w:val="40"/>
        </w:rPr>
        <w:t xml:space="preserve"> </w:t>
      </w:r>
      <w:r w:rsidRPr="00587E7A">
        <w:rPr>
          <w:rFonts w:cs="Arial"/>
          <w:spacing w:val="-1"/>
        </w:rPr>
        <w:t>working</w:t>
      </w:r>
      <w:r w:rsidRPr="00587E7A">
        <w:rPr>
          <w:rFonts w:cs="Arial"/>
          <w:spacing w:val="37"/>
        </w:rPr>
        <w:t xml:space="preserve"> </w:t>
      </w:r>
      <w:r w:rsidRPr="00587E7A">
        <w:rPr>
          <w:rFonts w:cs="Arial"/>
        </w:rPr>
        <w:t>day</w:t>
      </w:r>
      <w:r w:rsidRPr="00587E7A">
        <w:rPr>
          <w:rFonts w:cs="Arial"/>
          <w:spacing w:val="35"/>
        </w:rPr>
        <w:t xml:space="preserve"> </w:t>
      </w:r>
      <w:r w:rsidRPr="00587E7A">
        <w:rPr>
          <w:rFonts w:cs="Arial"/>
          <w:spacing w:val="-1"/>
        </w:rPr>
        <w:t>immediately</w:t>
      </w:r>
      <w:r w:rsidRPr="00587E7A">
        <w:rPr>
          <w:rFonts w:cs="Arial"/>
          <w:spacing w:val="39"/>
        </w:rPr>
        <w:t xml:space="preserve"> </w:t>
      </w:r>
      <w:r w:rsidRPr="00587E7A">
        <w:rPr>
          <w:rFonts w:cs="Arial"/>
          <w:spacing w:val="-1"/>
        </w:rPr>
        <w:t>prior</w:t>
      </w:r>
      <w:r w:rsidRPr="00587E7A">
        <w:rPr>
          <w:rFonts w:cs="Arial"/>
          <w:spacing w:val="38"/>
        </w:rPr>
        <w:t xml:space="preserve"> </w:t>
      </w:r>
      <w:r w:rsidRPr="00587E7A">
        <w:rPr>
          <w:rFonts w:cs="Arial"/>
        </w:rPr>
        <w:t>to</w:t>
      </w:r>
      <w:r w:rsidRPr="00587E7A">
        <w:rPr>
          <w:rFonts w:cs="Arial"/>
          <w:spacing w:val="36"/>
        </w:rPr>
        <w:t xml:space="preserve"> </w:t>
      </w:r>
      <w:r w:rsidRPr="00587E7A">
        <w:rPr>
          <w:rFonts w:cs="Arial"/>
        </w:rPr>
        <w:t>a</w:t>
      </w:r>
      <w:r w:rsidRPr="00587E7A">
        <w:rPr>
          <w:rFonts w:cs="Arial"/>
          <w:spacing w:val="67"/>
        </w:rPr>
        <w:t xml:space="preserve"> </w:t>
      </w:r>
      <w:r w:rsidRPr="00587E7A">
        <w:rPr>
          <w:rFonts w:cs="Arial"/>
          <w:spacing w:val="-1"/>
        </w:rPr>
        <w:t>holiday</w:t>
      </w:r>
      <w:r w:rsidRPr="00587E7A">
        <w:rPr>
          <w:rFonts w:cs="Arial"/>
        </w:rPr>
        <w:t xml:space="preserve"> or</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regularly</w:t>
      </w:r>
      <w:r w:rsidRPr="00587E7A">
        <w:rPr>
          <w:rFonts w:cs="Arial"/>
          <w:spacing w:val="2"/>
        </w:rPr>
        <w:t xml:space="preserve"> </w:t>
      </w:r>
      <w:r w:rsidRPr="00587E7A">
        <w:rPr>
          <w:rFonts w:cs="Arial"/>
          <w:spacing w:val="-1"/>
        </w:rPr>
        <w:t>scheduled</w:t>
      </w:r>
      <w:r w:rsidRPr="00587E7A">
        <w:rPr>
          <w:rFonts w:cs="Arial"/>
          <w:spacing w:val="3"/>
        </w:rPr>
        <w:t xml:space="preserve"> </w:t>
      </w:r>
      <w:r w:rsidRPr="00587E7A">
        <w:rPr>
          <w:rFonts w:cs="Arial"/>
          <w:spacing w:val="-1"/>
        </w:rPr>
        <w:t>working</w:t>
      </w:r>
      <w:r w:rsidRPr="00587E7A">
        <w:rPr>
          <w:rFonts w:cs="Arial"/>
          <w:spacing w:val="1"/>
        </w:rPr>
        <w:t xml:space="preserve"> </w:t>
      </w:r>
      <w:r w:rsidRPr="00587E7A">
        <w:rPr>
          <w:rFonts w:cs="Arial"/>
        </w:rPr>
        <w:t>day</w:t>
      </w:r>
      <w:r w:rsidRPr="00587E7A">
        <w:rPr>
          <w:rFonts w:cs="Arial"/>
          <w:spacing w:val="2"/>
        </w:rPr>
        <w:t xml:space="preserve"> </w:t>
      </w:r>
      <w:r w:rsidRPr="00587E7A">
        <w:rPr>
          <w:rFonts w:cs="Arial"/>
          <w:spacing w:val="-1"/>
        </w:rPr>
        <w:t>immediately</w:t>
      </w:r>
      <w:r w:rsidRPr="00587E7A">
        <w:rPr>
          <w:rFonts w:cs="Arial"/>
        </w:rPr>
        <w:t xml:space="preserve"> </w:t>
      </w:r>
      <w:r w:rsidRPr="00587E7A">
        <w:rPr>
          <w:rFonts w:cs="Arial"/>
          <w:spacing w:val="-1"/>
        </w:rPr>
        <w:t>following</w:t>
      </w:r>
      <w:r w:rsidRPr="00587E7A">
        <w:rPr>
          <w:rFonts w:cs="Arial"/>
          <w:spacing w:val="1"/>
        </w:rPr>
        <w:t xml:space="preserve"> </w:t>
      </w:r>
      <w:r w:rsidRPr="00587E7A">
        <w:rPr>
          <w:rFonts w:cs="Arial"/>
        </w:rPr>
        <w:t>a</w:t>
      </w:r>
      <w:r w:rsidRPr="00587E7A">
        <w:rPr>
          <w:rFonts w:cs="Arial"/>
          <w:spacing w:val="3"/>
        </w:rPr>
        <w:t xml:space="preserve"> </w:t>
      </w:r>
      <w:r w:rsidRPr="00587E7A">
        <w:rPr>
          <w:rFonts w:cs="Arial"/>
          <w:spacing w:val="-1"/>
        </w:rPr>
        <w:t>holiday</w:t>
      </w:r>
      <w:r w:rsidRPr="00587E7A">
        <w:rPr>
          <w:rFonts w:cs="Arial"/>
          <w:spacing w:val="79"/>
        </w:rPr>
        <w:t xml:space="preserve"> </w:t>
      </w:r>
      <w:r w:rsidRPr="00587E7A">
        <w:rPr>
          <w:rFonts w:cs="Arial"/>
          <w:spacing w:val="-1"/>
        </w:rPr>
        <w:t>in</w:t>
      </w:r>
      <w:r w:rsidRPr="00587E7A">
        <w:rPr>
          <w:rFonts w:cs="Arial"/>
          <w:spacing w:val="1"/>
        </w:rPr>
        <w:t xml:space="preserve"> </w:t>
      </w:r>
      <w:r w:rsidRPr="00587E7A">
        <w:rPr>
          <w:rFonts w:cs="Arial"/>
          <w:spacing w:val="-1"/>
        </w:rPr>
        <w:t>order to</w:t>
      </w:r>
      <w:r w:rsidRPr="00587E7A">
        <w:rPr>
          <w:rFonts w:cs="Arial"/>
          <w:spacing w:val="1"/>
        </w:rPr>
        <w:t xml:space="preserve"> </w:t>
      </w:r>
      <w:r w:rsidRPr="00587E7A">
        <w:rPr>
          <w:rFonts w:cs="Arial"/>
          <w:spacing w:val="-1"/>
        </w:rPr>
        <w:t>qualify</w:t>
      </w:r>
      <w:r w:rsidRPr="00587E7A">
        <w:rPr>
          <w:rFonts w:cs="Arial"/>
          <w:spacing w:val="-2"/>
        </w:rPr>
        <w:t xml:space="preserve">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holiday</w:t>
      </w:r>
      <w:r w:rsidRPr="00587E7A">
        <w:rPr>
          <w:rFonts w:cs="Arial"/>
          <w:spacing w:val="-2"/>
        </w:rPr>
        <w:t xml:space="preserve"> </w:t>
      </w:r>
      <w:r w:rsidRPr="00587E7A">
        <w:rPr>
          <w:rFonts w:cs="Arial"/>
        </w:rPr>
        <w:t>time.</w:t>
      </w:r>
    </w:p>
    <w:p w14:paraId="108248F4" w14:textId="77777777" w:rsidR="00F00036" w:rsidRPr="00587E7A" w:rsidRDefault="00F00036" w:rsidP="00985A6C">
      <w:pPr>
        <w:rPr>
          <w:rFonts w:ascii="Arial" w:eastAsia="Arial" w:hAnsi="Arial" w:cs="Arial"/>
          <w:sz w:val="24"/>
          <w:szCs w:val="24"/>
        </w:rPr>
      </w:pPr>
    </w:p>
    <w:p w14:paraId="71356C30" w14:textId="77777777" w:rsidR="00F00036" w:rsidRPr="00587E7A" w:rsidRDefault="003650B4" w:rsidP="00985A6C">
      <w:pPr>
        <w:pStyle w:val="BodyText"/>
        <w:numPr>
          <w:ilvl w:val="0"/>
          <w:numId w:val="31"/>
        </w:numPr>
        <w:tabs>
          <w:tab w:val="left" w:pos="1544"/>
        </w:tabs>
        <w:ind w:hanging="1440"/>
        <w:rPr>
          <w:rFonts w:cs="Arial"/>
        </w:rPr>
      </w:pPr>
      <w:r w:rsidRPr="00587E7A">
        <w:rPr>
          <w:rFonts w:cs="Arial"/>
          <w:spacing w:val="-1"/>
          <w:u w:val="single" w:color="000000"/>
        </w:rPr>
        <w:t>Floating</w:t>
      </w:r>
      <w:r w:rsidRPr="00587E7A">
        <w:rPr>
          <w:rFonts w:cs="Arial"/>
          <w:spacing w:val="-2"/>
          <w:u w:val="single" w:color="000000"/>
        </w:rPr>
        <w:t xml:space="preserve"> </w:t>
      </w:r>
      <w:r w:rsidRPr="00587E7A">
        <w:rPr>
          <w:rFonts w:cs="Arial"/>
          <w:spacing w:val="-1"/>
          <w:u w:val="single" w:color="000000"/>
        </w:rPr>
        <w:t>Holiday</w:t>
      </w:r>
    </w:p>
    <w:p w14:paraId="29846C71" w14:textId="77777777" w:rsidR="00F00036" w:rsidRPr="00587E7A" w:rsidRDefault="00F00036" w:rsidP="00985A6C">
      <w:pPr>
        <w:spacing w:before="11"/>
        <w:rPr>
          <w:rFonts w:ascii="Arial" w:eastAsia="Arial" w:hAnsi="Arial" w:cs="Arial"/>
          <w:sz w:val="17"/>
          <w:szCs w:val="17"/>
        </w:rPr>
      </w:pPr>
    </w:p>
    <w:p w14:paraId="58410065" w14:textId="77777777" w:rsidR="00F00036" w:rsidRPr="00587E7A" w:rsidRDefault="003650B4" w:rsidP="00985A6C">
      <w:pPr>
        <w:pStyle w:val="BodyText"/>
        <w:numPr>
          <w:ilvl w:val="1"/>
          <w:numId w:val="31"/>
        </w:numPr>
        <w:tabs>
          <w:tab w:val="left" w:pos="2264"/>
        </w:tabs>
        <w:spacing w:before="69"/>
        <w:ind w:right="117"/>
        <w:rPr>
          <w:rFonts w:cs="Arial"/>
        </w:rPr>
      </w:pPr>
      <w:r w:rsidRPr="00587E7A">
        <w:rPr>
          <w:rFonts w:cs="Arial"/>
        </w:rPr>
        <w:t>A</w:t>
      </w:r>
      <w:r w:rsidRPr="00587E7A">
        <w:rPr>
          <w:rFonts w:cs="Arial"/>
          <w:spacing w:val="10"/>
        </w:rPr>
        <w:t xml:space="preserve"> </w:t>
      </w:r>
      <w:r w:rsidRPr="00587E7A">
        <w:rPr>
          <w:rFonts w:cs="Arial"/>
          <w:spacing w:val="-1"/>
        </w:rPr>
        <w:t>floating</w:t>
      </w:r>
      <w:r w:rsidRPr="00587E7A">
        <w:rPr>
          <w:rFonts w:cs="Arial"/>
          <w:spacing w:val="11"/>
        </w:rPr>
        <w:t xml:space="preserve"> </w:t>
      </w:r>
      <w:r w:rsidRPr="00587E7A">
        <w:rPr>
          <w:rFonts w:cs="Arial"/>
          <w:spacing w:val="-1"/>
        </w:rPr>
        <w:t>holiday</w:t>
      </w:r>
      <w:r w:rsidRPr="00587E7A">
        <w:rPr>
          <w:rFonts w:cs="Arial"/>
          <w:spacing w:val="10"/>
        </w:rPr>
        <w:t xml:space="preserve"> </w:t>
      </w:r>
      <w:r w:rsidRPr="00587E7A">
        <w:rPr>
          <w:rFonts w:cs="Arial"/>
          <w:spacing w:val="-1"/>
        </w:rPr>
        <w:t>is</w:t>
      </w:r>
      <w:r w:rsidRPr="00587E7A">
        <w:rPr>
          <w:rFonts w:cs="Arial"/>
          <w:spacing w:val="12"/>
        </w:rPr>
        <w:t xml:space="preserve"> </w:t>
      </w:r>
      <w:r w:rsidRPr="00587E7A">
        <w:rPr>
          <w:rFonts w:cs="Arial"/>
        </w:rPr>
        <w:t>a</w:t>
      </w:r>
      <w:r w:rsidRPr="00587E7A">
        <w:rPr>
          <w:rFonts w:cs="Arial"/>
          <w:spacing w:val="11"/>
        </w:rPr>
        <w:t xml:space="preserve"> </w:t>
      </w:r>
      <w:r w:rsidRPr="00587E7A">
        <w:rPr>
          <w:rFonts w:cs="Arial"/>
        </w:rPr>
        <w:t>day</w:t>
      </w:r>
      <w:r w:rsidRPr="00587E7A">
        <w:rPr>
          <w:rFonts w:cs="Arial"/>
          <w:spacing w:val="10"/>
        </w:rPr>
        <w:t xml:space="preserve"> </w:t>
      </w:r>
      <w:r w:rsidRPr="00587E7A">
        <w:rPr>
          <w:rFonts w:cs="Arial"/>
        </w:rPr>
        <w:t>that</w:t>
      </w:r>
      <w:r w:rsidRPr="00587E7A">
        <w:rPr>
          <w:rFonts w:cs="Arial"/>
          <w:spacing w:val="10"/>
        </w:rPr>
        <w:t xml:space="preserve"> </w:t>
      </w:r>
      <w:r w:rsidRPr="00587E7A">
        <w:rPr>
          <w:rFonts w:cs="Arial"/>
        </w:rPr>
        <w:t>a</w:t>
      </w:r>
      <w:r w:rsidRPr="00587E7A">
        <w:rPr>
          <w:rFonts w:cs="Arial"/>
          <w:spacing w:val="11"/>
        </w:rPr>
        <w:t xml:space="preserve"> </w:t>
      </w:r>
      <w:r w:rsidRPr="00587E7A">
        <w:rPr>
          <w:rFonts w:cs="Arial"/>
          <w:spacing w:val="-1"/>
        </w:rPr>
        <w:t>regular</w:t>
      </w:r>
      <w:r w:rsidRPr="00587E7A">
        <w:rPr>
          <w:rFonts w:cs="Arial"/>
          <w:spacing w:val="11"/>
        </w:rPr>
        <w:t xml:space="preserve"> </w:t>
      </w:r>
      <w:r w:rsidRPr="00587E7A">
        <w:rPr>
          <w:rFonts w:cs="Arial"/>
          <w:spacing w:val="-1"/>
        </w:rPr>
        <w:t>status</w:t>
      </w:r>
      <w:r w:rsidRPr="00587E7A">
        <w:rPr>
          <w:rFonts w:cs="Arial"/>
          <w:spacing w:val="10"/>
        </w:rPr>
        <w:t xml:space="preserve"> </w:t>
      </w:r>
      <w:r w:rsidRPr="00587E7A">
        <w:rPr>
          <w:rFonts w:cs="Arial"/>
          <w:spacing w:val="-1"/>
        </w:rPr>
        <w:t>full-time</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rPr>
        <w:t>and</w:t>
      </w:r>
      <w:r w:rsidRPr="00587E7A">
        <w:rPr>
          <w:rFonts w:cs="Arial"/>
          <w:spacing w:val="11"/>
        </w:rPr>
        <w:t xml:space="preserve"> </w:t>
      </w:r>
      <w:r w:rsidRPr="00587E7A">
        <w:rPr>
          <w:rFonts w:cs="Arial"/>
          <w:spacing w:val="-1"/>
        </w:rPr>
        <w:t>regular</w:t>
      </w:r>
      <w:r w:rsidRPr="00587E7A">
        <w:rPr>
          <w:rFonts w:cs="Arial"/>
          <w:spacing w:val="55"/>
        </w:rPr>
        <w:t xml:space="preserve"> </w:t>
      </w:r>
      <w:r w:rsidRPr="00587E7A">
        <w:rPr>
          <w:rFonts w:cs="Arial"/>
          <w:spacing w:val="-1"/>
        </w:rPr>
        <w:t>part-time</w:t>
      </w:r>
      <w:r w:rsidRPr="00587E7A">
        <w:rPr>
          <w:rFonts w:cs="Arial"/>
          <w:spacing w:val="31"/>
        </w:rPr>
        <w:t xml:space="preserve"> </w:t>
      </w:r>
      <w:r w:rsidRPr="00587E7A">
        <w:rPr>
          <w:rFonts w:cs="Arial"/>
          <w:spacing w:val="-1"/>
        </w:rPr>
        <w:t>employee</w:t>
      </w:r>
      <w:r w:rsidRPr="00587E7A">
        <w:rPr>
          <w:rFonts w:cs="Arial"/>
          <w:spacing w:val="32"/>
        </w:rPr>
        <w:t xml:space="preserve"> </w:t>
      </w:r>
      <w:r w:rsidRPr="00587E7A">
        <w:rPr>
          <w:rFonts w:cs="Arial"/>
          <w:spacing w:val="-1"/>
        </w:rPr>
        <w:t>may</w:t>
      </w:r>
      <w:r w:rsidRPr="00587E7A">
        <w:rPr>
          <w:rFonts w:cs="Arial"/>
          <w:spacing w:val="31"/>
        </w:rPr>
        <w:t xml:space="preserve"> </w:t>
      </w:r>
      <w:r w:rsidRPr="00587E7A">
        <w:rPr>
          <w:rFonts w:cs="Arial"/>
        </w:rPr>
        <w:t>take</w:t>
      </w:r>
      <w:r w:rsidRPr="00587E7A">
        <w:rPr>
          <w:rFonts w:cs="Arial"/>
          <w:spacing w:val="35"/>
        </w:rPr>
        <w:t xml:space="preserve"> </w:t>
      </w:r>
      <w:r w:rsidRPr="00587E7A">
        <w:rPr>
          <w:rFonts w:cs="Arial"/>
        </w:rPr>
        <w:t>at</w:t>
      </w:r>
      <w:r w:rsidRPr="00587E7A">
        <w:rPr>
          <w:rFonts w:cs="Arial"/>
          <w:spacing w:val="32"/>
        </w:rPr>
        <w:t xml:space="preserve"> </w:t>
      </w:r>
      <w:r w:rsidRPr="00587E7A">
        <w:rPr>
          <w:rFonts w:cs="Arial"/>
          <w:spacing w:val="-1"/>
        </w:rPr>
        <w:t>his/her</w:t>
      </w:r>
      <w:r w:rsidRPr="00587E7A">
        <w:rPr>
          <w:rFonts w:cs="Arial"/>
          <w:spacing w:val="33"/>
        </w:rPr>
        <w:t xml:space="preserve"> </w:t>
      </w:r>
      <w:r w:rsidRPr="00587E7A">
        <w:rPr>
          <w:rFonts w:cs="Arial"/>
          <w:spacing w:val="-1"/>
        </w:rPr>
        <w:t>discretion</w:t>
      </w:r>
      <w:r w:rsidRPr="00587E7A">
        <w:rPr>
          <w:rFonts w:cs="Arial"/>
          <w:spacing w:val="35"/>
        </w:rPr>
        <w:t xml:space="preserve"> </w:t>
      </w:r>
      <w:r w:rsidRPr="00587E7A">
        <w:rPr>
          <w:rFonts w:cs="Arial"/>
          <w:spacing w:val="-1"/>
        </w:rPr>
        <w:t>with</w:t>
      </w:r>
      <w:r w:rsidRPr="00587E7A">
        <w:rPr>
          <w:rFonts w:cs="Arial"/>
          <w:spacing w:val="34"/>
        </w:rPr>
        <w:t xml:space="preserve"> </w:t>
      </w:r>
      <w:r w:rsidRPr="00587E7A">
        <w:rPr>
          <w:rFonts w:cs="Arial"/>
          <w:spacing w:val="-1"/>
        </w:rPr>
        <w:t>advance</w:t>
      </w:r>
      <w:r w:rsidRPr="00587E7A">
        <w:rPr>
          <w:rFonts w:cs="Arial"/>
          <w:spacing w:val="32"/>
        </w:rPr>
        <w:t xml:space="preserve"> </w:t>
      </w:r>
      <w:r w:rsidRPr="00587E7A">
        <w:rPr>
          <w:rFonts w:cs="Arial"/>
          <w:spacing w:val="-1"/>
        </w:rPr>
        <w:t>approval</w:t>
      </w:r>
      <w:r w:rsidRPr="00587E7A">
        <w:rPr>
          <w:rFonts w:cs="Arial"/>
          <w:spacing w:val="33"/>
        </w:rPr>
        <w:t xml:space="preserve"> </w:t>
      </w:r>
      <w:r w:rsidRPr="00587E7A">
        <w:rPr>
          <w:rFonts w:cs="Arial"/>
        </w:rPr>
        <w:t>by</w:t>
      </w:r>
      <w:r w:rsidRPr="00587E7A">
        <w:rPr>
          <w:rFonts w:cs="Arial"/>
          <w:spacing w:val="53"/>
        </w:rPr>
        <w:t xml:space="preserve"> </w:t>
      </w:r>
      <w:r w:rsidRPr="00587E7A">
        <w:rPr>
          <w:rFonts w:cs="Arial"/>
          <w:spacing w:val="-1"/>
        </w:rPr>
        <w:t>supervision.</w:t>
      </w:r>
      <w:r w:rsidRPr="00587E7A">
        <w:rPr>
          <w:rFonts w:cs="Arial"/>
          <w:spacing w:val="50"/>
        </w:rPr>
        <w:t xml:space="preserve"> </w:t>
      </w:r>
      <w:r w:rsidRPr="00587E7A">
        <w:rPr>
          <w:rFonts w:cs="Arial"/>
        </w:rPr>
        <w:t>Its</w:t>
      </w:r>
      <w:r w:rsidRPr="00587E7A">
        <w:rPr>
          <w:rFonts w:cs="Arial"/>
          <w:spacing w:val="58"/>
        </w:rPr>
        <w:t xml:space="preserve"> </w:t>
      </w:r>
      <w:r w:rsidRPr="00587E7A">
        <w:rPr>
          <w:rFonts w:cs="Arial"/>
          <w:spacing w:val="-1"/>
        </w:rPr>
        <w:t>scheduling</w:t>
      </w:r>
      <w:r w:rsidRPr="00587E7A">
        <w:rPr>
          <w:rFonts w:cs="Arial"/>
          <w:spacing w:val="57"/>
        </w:rPr>
        <w:t xml:space="preserve"> </w:t>
      </w:r>
      <w:r w:rsidRPr="00587E7A">
        <w:rPr>
          <w:rFonts w:cs="Arial"/>
          <w:spacing w:val="-1"/>
        </w:rPr>
        <w:t>is</w:t>
      </w:r>
      <w:r w:rsidRPr="00587E7A">
        <w:rPr>
          <w:rFonts w:cs="Arial"/>
          <w:spacing w:val="57"/>
        </w:rPr>
        <w:t xml:space="preserve"> </w:t>
      </w:r>
      <w:r w:rsidRPr="00587E7A">
        <w:rPr>
          <w:rFonts w:cs="Arial"/>
          <w:spacing w:val="-1"/>
        </w:rPr>
        <w:t>contingent</w:t>
      </w:r>
      <w:r w:rsidRPr="00587E7A">
        <w:rPr>
          <w:rFonts w:cs="Arial"/>
          <w:spacing w:val="59"/>
        </w:rPr>
        <w:t xml:space="preserve"> </w:t>
      </w:r>
      <w:r w:rsidRPr="00587E7A">
        <w:rPr>
          <w:rFonts w:cs="Arial"/>
        </w:rPr>
        <w:t>on</w:t>
      </w:r>
      <w:r w:rsidRPr="00587E7A">
        <w:rPr>
          <w:rFonts w:cs="Arial"/>
          <w:spacing w:val="57"/>
        </w:rPr>
        <w:t xml:space="preserve"> </w:t>
      </w:r>
      <w:r w:rsidRPr="00587E7A">
        <w:rPr>
          <w:rFonts w:cs="Arial"/>
          <w:spacing w:val="-1"/>
        </w:rPr>
        <w:t>departmental</w:t>
      </w:r>
      <w:r w:rsidRPr="00587E7A">
        <w:rPr>
          <w:rFonts w:cs="Arial"/>
          <w:spacing w:val="55"/>
        </w:rPr>
        <w:t xml:space="preserve"> </w:t>
      </w:r>
      <w:r w:rsidRPr="00587E7A">
        <w:rPr>
          <w:rFonts w:cs="Arial"/>
          <w:spacing w:val="-1"/>
        </w:rPr>
        <w:t>operational</w:t>
      </w:r>
      <w:r w:rsidRPr="00587E7A">
        <w:rPr>
          <w:rFonts w:cs="Arial"/>
          <w:spacing w:val="57"/>
        </w:rPr>
        <w:t xml:space="preserve"> </w:t>
      </w:r>
      <w:r w:rsidRPr="00587E7A">
        <w:rPr>
          <w:rFonts w:cs="Arial"/>
          <w:spacing w:val="-1"/>
        </w:rPr>
        <w:t>requirements.</w:t>
      </w:r>
      <w:r w:rsidRPr="00587E7A">
        <w:rPr>
          <w:rFonts w:cs="Arial"/>
          <w:spacing w:val="2"/>
        </w:rPr>
        <w:t xml:space="preserve"> </w:t>
      </w:r>
      <w:r w:rsidRPr="00587E7A">
        <w:rPr>
          <w:rFonts w:cs="Arial"/>
          <w:spacing w:val="-1"/>
        </w:rPr>
        <w:t>Probationary</w:t>
      </w:r>
      <w:r w:rsidRPr="00587E7A">
        <w:rPr>
          <w:rFonts w:cs="Arial"/>
          <w:spacing w:val="32"/>
        </w:rPr>
        <w:t xml:space="preserve"> </w:t>
      </w:r>
      <w:r w:rsidRPr="00587E7A">
        <w:rPr>
          <w:rFonts w:cs="Arial"/>
          <w:spacing w:val="-1"/>
        </w:rPr>
        <w:t>employees</w:t>
      </w:r>
      <w:r w:rsidRPr="00587E7A">
        <w:rPr>
          <w:rFonts w:cs="Arial"/>
          <w:spacing w:val="33"/>
        </w:rPr>
        <w:t xml:space="preserve"> </w:t>
      </w:r>
      <w:r w:rsidRPr="00587E7A">
        <w:rPr>
          <w:rFonts w:cs="Arial"/>
          <w:spacing w:val="-2"/>
        </w:rPr>
        <w:t>are</w:t>
      </w:r>
      <w:r w:rsidRPr="00587E7A">
        <w:rPr>
          <w:rFonts w:cs="Arial"/>
          <w:spacing w:val="35"/>
        </w:rPr>
        <w:t xml:space="preserve"> </w:t>
      </w:r>
      <w:r w:rsidRPr="00587E7A">
        <w:rPr>
          <w:rFonts w:cs="Arial"/>
          <w:spacing w:val="-1"/>
        </w:rPr>
        <w:t>not</w:t>
      </w:r>
      <w:r w:rsidRPr="00587E7A">
        <w:rPr>
          <w:rFonts w:cs="Arial"/>
          <w:spacing w:val="35"/>
        </w:rPr>
        <w:t xml:space="preserve"> </w:t>
      </w:r>
      <w:r w:rsidRPr="00587E7A">
        <w:rPr>
          <w:rFonts w:cs="Arial"/>
          <w:spacing w:val="-1"/>
        </w:rPr>
        <w:t>eligible</w:t>
      </w:r>
      <w:r w:rsidRPr="00587E7A">
        <w:rPr>
          <w:rFonts w:cs="Arial"/>
          <w:spacing w:val="34"/>
        </w:rPr>
        <w:t xml:space="preserve"> </w:t>
      </w:r>
      <w:r w:rsidRPr="00587E7A">
        <w:rPr>
          <w:rFonts w:cs="Arial"/>
        </w:rPr>
        <w:t>to</w:t>
      </w:r>
      <w:r w:rsidRPr="00587E7A">
        <w:rPr>
          <w:rFonts w:cs="Arial"/>
          <w:spacing w:val="33"/>
        </w:rPr>
        <w:t xml:space="preserve"> </w:t>
      </w:r>
      <w:r w:rsidRPr="00587E7A">
        <w:rPr>
          <w:rFonts w:cs="Arial"/>
          <w:spacing w:val="-1"/>
        </w:rPr>
        <w:t>take</w:t>
      </w:r>
      <w:r w:rsidRPr="00587E7A">
        <w:rPr>
          <w:rFonts w:cs="Arial"/>
          <w:spacing w:val="33"/>
        </w:rPr>
        <w:t xml:space="preserve"> </w:t>
      </w:r>
      <w:r w:rsidRPr="00587E7A">
        <w:rPr>
          <w:rFonts w:cs="Arial"/>
          <w:spacing w:val="-1"/>
        </w:rPr>
        <w:t>floating</w:t>
      </w:r>
      <w:r w:rsidRPr="00587E7A">
        <w:rPr>
          <w:rFonts w:cs="Arial"/>
          <w:spacing w:val="55"/>
        </w:rPr>
        <w:t xml:space="preserve"> </w:t>
      </w:r>
      <w:r w:rsidRPr="00587E7A">
        <w:rPr>
          <w:rFonts w:cs="Arial"/>
          <w:spacing w:val="-1"/>
        </w:rPr>
        <w:t>holidays.</w:t>
      </w:r>
    </w:p>
    <w:p w14:paraId="50B8F842" w14:textId="01A17137" w:rsidR="00F00036" w:rsidRDefault="00F00036" w:rsidP="00985A6C">
      <w:pPr>
        <w:rPr>
          <w:rFonts w:ascii="Arial" w:eastAsia="Arial" w:hAnsi="Arial" w:cs="Arial"/>
          <w:sz w:val="24"/>
          <w:szCs w:val="24"/>
        </w:rPr>
      </w:pPr>
    </w:p>
    <w:p w14:paraId="6318E673" w14:textId="77777777" w:rsidR="00F00036" w:rsidRPr="00587E7A" w:rsidRDefault="003650B4" w:rsidP="00985A6C">
      <w:pPr>
        <w:pStyle w:val="BodyText"/>
        <w:numPr>
          <w:ilvl w:val="0"/>
          <w:numId w:val="29"/>
        </w:numPr>
        <w:tabs>
          <w:tab w:val="left" w:pos="2984"/>
        </w:tabs>
        <w:ind w:right="119"/>
        <w:rPr>
          <w:rFonts w:cs="Arial"/>
        </w:rPr>
      </w:pPr>
      <w:r w:rsidRPr="00587E7A">
        <w:rPr>
          <w:rFonts w:cs="Arial"/>
          <w:spacing w:val="-1"/>
        </w:rPr>
        <w:t>Floating</w:t>
      </w:r>
      <w:r w:rsidRPr="00587E7A">
        <w:rPr>
          <w:rFonts w:cs="Arial"/>
          <w:spacing w:val="27"/>
        </w:rPr>
        <w:t xml:space="preserve"> </w:t>
      </w:r>
      <w:r w:rsidRPr="00587E7A">
        <w:rPr>
          <w:rFonts w:cs="Arial"/>
          <w:spacing w:val="-1"/>
        </w:rPr>
        <w:t>holiday(s)</w:t>
      </w:r>
      <w:r w:rsidRPr="00587E7A">
        <w:rPr>
          <w:rFonts w:cs="Arial"/>
          <w:spacing w:val="28"/>
        </w:rPr>
        <w:t xml:space="preserve"> </w:t>
      </w:r>
      <w:r w:rsidRPr="00587E7A">
        <w:rPr>
          <w:rFonts w:cs="Arial"/>
          <w:spacing w:val="-1"/>
        </w:rPr>
        <w:t>must</w:t>
      </w:r>
      <w:r w:rsidRPr="00587E7A">
        <w:rPr>
          <w:rFonts w:cs="Arial"/>
          <w:spacing w:val="29"/>
        </w:rPr>
        <w:t xml:space="preserve"> </w:t>
      </w:r>
      <w:r w:rsidRPr="00587E7A">
        <w:rPr>
          <w:rFonts w:cs="Arial"/>
        </w:rPr>
        <w:t>be</w:t>
      </w:r>
      <w:r w:rsidRPr="00587E7A">
        <w:rPr>
          <w:rFonts w:cs="Arial"/>
          <w:spacing w:val="30"/>
        </w:rPr>
        <w:t xml:space="preserve"> </w:t>
      </w:r>
      <w:r w:rsidRPr="00587E7A">
        <w:rPr>
          <w:rFonts w:cs="Arial"/>
          <w:spacing w:val="-1"/>
        </w:rPr>
        <w:t>approved</w:t>
      </w:r>
      <w:r w:rsidRPr="00587E7A">
        <w:rPr>
          <w:rFonts w:cs="Arial"/>
          <w:spacing w:val="30"/>
        </w:rPr>
        <w:t xml:space="preserve"> </w:t>
      </w:r>
      <w:r w:rsidRPr="00587E7A">
        <w:rPr>
          <w:rFonts w:cs="Arial"/>
          <w:spacing w:val="-1"/>
        </w:rPr>
        <w:t>in</w:t>
      </w:r>
      <w:r w:rsidRPr="00587E7A">
        <w:rPr>
          <w:rFonts w:cs="Arial"/>
          <w:spacing w:val="27"/>
        </w:rPr>
        <w:t xml:space="preserve"> </w:t>
      </w:r>
      <w:r w:rsidRPr="00587E7A">
        <w:rPr>
          <w:rFonts w:cs="Arial"/>
          <w:spacing w:val="-1"/>
        </w:rPr>
        <w:t>advance</w:t>
      </w:r>
      <w:r w:rsidRPr="00587E7A">
        <w:rPr>
          <w:rFonts w:cs="Arial"/>
          <w:spacing w:val="27"/>
        </w:rPr>
        <w:t xml:space="preserve"> </w:t>
      </w:r>
      <w:r w:rsidRPr="00587E7A">
        <w:rPr>
          <w:rFonts w:cs="Arial"/>
        </w:rPr>
        <w:t>by</w:t>
      </w:r>
      <w:r w:rsidRPr="00587E7A">
        <w:rPr>
          <w:rFonts w:cs="Arial"/>
          <w:spacing w:val="26"/>
        </w:rPr>
        <w:t xml:space="preserve"> </w:t>
      </w:r>
      <w:r w:rsidRPr="00587E7A">
        <w:rPr>
          <w:rFonts w:cs="Arial"/>
        </w:rPr>
        <w:t>the</w:t>
      </w:r>
      <w:r w:rsidRPr="00587E7A">
        <w:rPr>
          <w:rFonts w:cs="Arial"/>
          <w:spacing w:val="22"/>
        </w:rPr>
        <w:t xml:space="preserve"> </w:t>
      </w:r>
      <w:r w:rsidRPr="00587E7A">
        <w:rPr>
          <w:rFonts w:cs="Arial"/>
          <w:spacing w:val="-1"/>
        </w:rPr>
        <w:t>employee’s</w:t>
      </w:r>
      <w:r w:rsidRPr="00587E7A">
        <w:rPr>
          <w:rFonts w:cs="Arial"/>
          <w:spacing w:val="47"/>
        </w:rPr>
        <w:t xml:space="preserve"> </w:t>
      </w:r>
      <w:r w:rsidRPr="00587E7A">
        <w:rPr>
          <w:rFonts w:cs="Arial"/>
          <w:spacing w:val="-1"/>
        </w:rPr>
        <w:t>supervisor.</w:t>
      </w:r>
      <w:r w:rsidRPr="00587E7A">
        <w:rPr>
          <w:rFonts w:cs="Arial"/>
          <w:spacing w:val="1"/>
        </w:rPr>
        <w:t xml:space="preserve"> </w:t>
      </w:r>
      <w:r w:rsidRPr="00587E7A">
        <w:rPr>
          <w:rFonts w:cs="Arial"/>
          <w:spacing w:val="-1"/>
        </w:rPr>
        <w:t>Approval/disapproval</w:t>
      </w:r>
      <w:r w:rsidRPr="00587E7A">
        <w:rPr>
          <w:rFonts w:cs="Arial"/>
        </w:rPr>
        <w:t xml:space="preserve"> 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supervisor shall</w:t>
      </w:r>
      <w:r w:rsidRPr="00587E7A">
        <w:rPr>
          <w:rFonts w:cs="Arial"/>
        </w:rPr>
        <w:t xml:space="preserve"> be</w:t>
      </w:r>
      <w:r w:rsidRPr="00587E7A">
        <w:rPr>
          <w:rFonts w:cs="Arial"/>
          <w:spacing w:val="6"/>
        </w:rPr>
        <w:t xml:space="preserve"> </w:t>
      </w:r>
      <w:r w:rsidRPr="00587E7A">
        <w:rPr>
          <w:rFonts w:cs="Arial"/>
          <w:spacing w:val="-1"/>
        </w:rPr>
        <w:t>dependent</w:t>
      </w:r>
      <w:r w:rsidRPr="00587E7A">
        <w:rPr>
          <w:rFonts w:cs="Arial"/>
          <w:spacing w:val="51"/>
        </w:rPr>
        <w:t xml:space="preserve"> </w:t>
      </w:r>
      <w:r w:rsidRPr="00587E7A">
        <w:rPr>
          <w:rFonts w:cs="Arial"/>
          <w:spacing w:val="-1"/>
        </w:rPr>
        <w:t>upon</w:t>
      </w:r>
      <w:r w:rsidRPr="00587E7A">
        <w:rPr>
          <w:rFonts w:cs="Arial"/>
          <w:spacing w:val="1"/>
        </w:rPr>
        <w:t xml:space="preserve"> </w:t>
      </w:r>
      <w:r w:rsidRPr="00587E7A">
        <w:rPr>
          <w:rFonts w:cs="Arial"/>
          <w:spacing w:val="-1"/>
        </w:rPr>
        <w:t>operational</w:t>
      </w:r>
      <w:r w:rsidRPr="00587E7A">
        <w:rPr>
          <w:rFonts w:cs="Arial"/>
        </w:rPr>
        <w:t xml:space="preserve"> </w:t>
      </w:r>
      <w:r w:rsidRPr="00587E7A">
        <w:rPr>
          <w:rFonts w:cs="Arial"/>
          <w:spacing w:val="-1"/>
        </w:rPr>
        <w:t>needs.</w:t>
      </w:r>
    </w:p>
    <w:p w14:paraId="4D4DA7E3" w14:textId="77777777" w:rsidR="00F00036" w:rsidRPr="00587E7A" w:rsidRDefault="00F00036" w:rsidP="00985A6C">
      <w:pPr>
        <w:rPr>
          <w:rFonts w:ascii="Arial" w:eastAsia="Arial" w:hAnsi="Arial" w:cs="Arial"/>
          <w:sz w:val="24"/>
          <w:szCs w:val="24"/>
        </w:rPr>
      </w:pPr>
    </w:p>
    <w:p w14:paraId="372E8EB3" w14:textId="209EFB56" w:rsidR="00F00036" w:rsidRPr="00292639" w:rsidRDefault="003650B4" w:rsidP="00985A6C">
      <w:pPr>
        <w:pStyle w:val="BodyText"/>
        <w:numPr>
          <w:ilvl w:val="0"/>
          <w:numId w:val="29"/>
        </w:numPr>
        <w:tabs>
          <w:tab w:val="left" w:pos="2984"/>
        </w:tabs>
        <w:ind w:right="119"/>
        <w:rPr>
          <w:rFonts w:cs="Arial"/>
        </w:rPr>
      </w:pPr>
      <w:r w:rsidRPr="00587E7A">
        <w:rPr>
          <w:rFonts w:cs="Arial"/>
          <w:spacing w:val="-1"/>
        </w:rPr>
        <w:t>Floating</w:t>
      </w:r>
      <w:r w:rsidRPr="00587E7A">
        <w:rPr>
          <w:rFonts w:cs="Arial"/>
          <w:spacing w:val="30"/>
        </w:rPr>
        <w:t xml:space="preserve"> </w:t>
      </w:r>
      <w:r w:rsidRPr="00587E7A">
        <w:rPr>
          <w:rFonts w:cs="Arial"/>
          <w:spacing w:val="-1"/>
        </w:rPr>
        <w:t>holidays</w:t>
      </w:r>
      <w:r w:rsidRPr="00587E7A">
        <w:rPr>
          <w:rFonts w:cs="Arial"/>
          <w:spacing w:val="31"/>
        </w:rPr>
        <w:t xml:space="preserve"> </w:t>
      </w:r>
      <w:r w:rsidRPr="00587E7A">
        <w:rPr>
          <w:rFonts w:cs="Arial"/>
          <w:spacing w:val="-1"/>
        </w:rPr>
        <w:t>are</w:t>
      </w:r>
      <w:r w:rsidRPr="00587E7A">
        <w:rPr>
          <w:rFonts w:cs="Arial"/>
          <w:spacing w:val="32"/>
        </w:rPr>
        <w:t xml:space="preserve"> </w:t>
      </w:r>
      <w:r w:rsidRPr="00587E7A">
        <w:rPr>
          <w:rFonts w:cs="Arial"/>
          <w:spacing w:val="-1"/>
        </w:rPr>
        <w:t>recorded</w:t>
      </w:r>
      <w:r w:rsidRPr="00587E7A">
        <w:rPr>
          <w:rFonts w:cs="Arial"/>
          <w:spacing w:val="32"/>
        </w:rPr>
        <w:t xml:space="preserve"> </w:t>
      </w:r>
      <w:r w:rsidRPr="00587E7A">
        <w:rPr>
          <w:rFonts w:cs="Arial"/>
          <w:spacing w:val="-1"/>
        </w:rPr>
        <w:t>on</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employee</w:t>
      </w:r>
      <w:r w:rsidRPr="00587E7A">
        <w:rPr>
          <w:rFonts w:cs="Arial"/>
          <w:spacing w:val="32"/>
        </w:rPr>
        <w:t xml:space="preserve"> </w:t>
      </w:r>
      <w:r w:rsidRPr="00587E7A">
        <w:rPr>
          <w:rFonts w:cs="Arial"/>
        </w:rPr>
        <w:t>time</w:t>
      </w:r>
      <w:r w:rsidRPr="00587E7A">
        <w:rPr>
          <w:rFonts w:cs="Arial"/>
          <w:spacing w:val="30"/>
        </w:rPr>
        <w:t xml:space="preserve"> </w:t>
      </w:r>
      <w:r w:rsidRPr="00587E7A">
        <w:rPr>
          <w:rFonts w:cs="Arial"/>
          <w:spacing w:val="-1"/>
        </w:rPr>
        <w:t>sheet</w:t>
      </w:r>
      <w:r w:rsidRPr="00587E7A">
        <w:rPr>
          <w:rFonts w:cs="Arial"/>
          <w:spacing w:val="29"/>
        </w:rPr>
        <w:t xml:space="preserve"> </w:t>
      </w:r>
      <w:r w:rsidRPr="00587E7A">
        <w:rPr>
          <w:rFonts w:cs="Arial"/>
          <w:spacing w:val="-1"/>
        </w:rPr>
        <w:t>under</w:t>
      </w:r>
      <w:r w:rsidRPr="00587E7A">
        <w:rPr>
          <w:rFonts w:cs="Arial"/>
          <w:spacing w:val="28"/>
        </w:rPr>
        <w:t xml:space="preserve"> </w:t>
      </w:r>
      <w:r w:rsidRPr="00587E7A">
        <w:rPr>
          <w:rFonts w:cs="Arial"/>
        </w:rPr>
        <w:t>the</w:t>
      </w:r>
      <w:r w:rsidRPr="00587E7A">
        <w:rPr>
          <w:rFonts w:cs="Arial"/>
          <w:spacing w:val="35"/>
        </w:rPr>
        <w:t xml:space="preserve"> </w:t>
      </w:r>
      <w:r w:rsidRPr="00587E7A">
        <w:rPr>
          <w:rFonts w:cs="Arial"/>
          <w:spacing w:val="-1"/>
        </w:rPr>
        <w:t>column</w:t>
      </w:r>
      <w:r w:rsidRPr="00587E7A">
        <w:rPr>
          <w:rFonts w:cs="Arial"/>
          <w:spacing w:val="1"/>
        </w:rPr>
        <w:t xml:space="preserve"> </w:t>
      </w:r>
      <w:r w:rsidRPr="00587E7A">
        <w:rPr>
          <w:rFonts w:cs="Arial"/>
          <w:spacing w:val="-1"/>
        </w:rPr>
        <w:t>Floating Holiday.</w:t>
      </w:r>
    </w:p>
    <w:p w14:paraId="0E1CD695" w14:textId="77777777" w:rsidR="00292639" w:rsidRPr="00587E7A" w:rsidRDefault="00292639" w:rsidP="00985A6C">
      <w:pPr>
        <w:pStyle w:val="BodyText"/>
        <w:tabs>
          <w:tab w:val="left" w:pos="2984"/>
        </w:tabs>
        <w:ind w:left="0" w:right="119" w:firstLine="0"/>
        <w:rPr>
          <w:rFonts w:cs="Arial"/>
        </w:rPr>
      </w:pPr>
    </w:p>
    <w:p w14:paraId="7FBCB93D" w14:textId="77777777" w:rsidR="00F00036" w:rsidRPr="00587E7A" w:rsidRDefault="003650B4" w:rsidP="00985A6C">
      <w:pPr>
        <w:pStyle w:val="BodyText"/>
        <w:numPr>
          <w:ilvl w:val="0"/>
          <w:numId w:val="29"/>
        </w:numPr>
        <w:tabs>
          <w:tab w:val="left" w:pos="2984"/>
        </w:tabs>
        <w:ind w:right="119"/>
        <w:rPr>
          <w:rFonts w:cs="Arial"/>
        </w:rPr>
      </w:pPr>
      <w:r w:rsidRPr="00587E7A">
        <w:rPr>
          <w:rFonts w:cs="Arial"/>
          <w:spacing w:val="-1"/>
        </w:rPr>
        <w:t>Floating</w:t>
      </w:r>
      <w:r w:rsidRPr="00587E7A">
        <w:rPr>
          <w:rFonts w:cs="Arial"/>
          <w:spacing w:val="13"/>
        </w:rPr>
        <w:t xml:space="preserve"> </w:t>
      </w:r>
      <w:r w:rsidRPr="00587E7A">
        <w:rPr>
          <w:rFonts w:cs="Arial"/>
          <w:spacing w:val="-1"/>
        </w:rPr>
        <w:t>holiday(s)</w:t>
      </w:r>
      <w:r w:rsidRPr="00587E7A">
        <w:rPr>
          <w:rFonts w:cs="Arial"/>
          <w:spacing w:val="14"/>
        </w:rPr>
        <w:t xml:space="preserve"> </w:t>
      </w:r>
      <w:r w:rsidRPr="00587E7A">
        <w:rPr>
          <w:rFonts w:cs="Arial"/>
          <w:spacing w:val="-1"/>
        </w:rPr>
        <w:t>must</w:t>
      </w:r>
      <w:r w:rsidRPr="00587E7A">
        <w:rPr>
          <w:rFonts w:cs="Arial"/>
          <w:spacing w:val="15"/>
        </w:rPr>
        <w:t xml:space="preserve"> </w:t>
      </w:r>
      <w:r w:rsidRPr="00587E7A">
        <w:rPr>
          <w:rFonts w:cs="Arial"/>
        </w:rPr>
        <w:t>be</w:t>
      </w:r>
      <w:r w:rsidRPr="00587E7A">
        <w:rPr>
          <w:rFonts w:cs="Arial"/>
          <w:spacing w:val="13"/>
        </w:rPr>
        <w:t xml:space="preserve"> </w:t>
      </w:r>
      <w:r w:rsidRPr="00587E7A">
        <w:rPr>
          <w:rFonts w:cs="Arial"/>
          <w:spacing w:val="-1"/>
        </w:rPr>
        <w:t>taken</w:t>
      </w:r>
      <w:r w:rsidRPr="00587E7A">
        <w:rPr>
          <w:rFonts w:cs="Arial"/>
          <w:spacing w:val="15"/>
        </w:rPr>
        <w:t xml:space="preserve"> </w:t>
      </w:r>
      <w:r w:rsidRPr="00587E7A">
        <w:rPr>
          <w:rFonts w:cs="Arial"/>
        </w:rPr>
        <w:t>by</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last</w:t>
      </w:r>
      <w:r w:rsidRPr="00587E7A">
        <w:rPr>
          <w:rFonts w:cs="Arial"/>
          <w:spacing w:val="12"/>
        </w:rPr>
        <w:t xml:space="preserve"> </w:t>
      </w:r>
      <w:r w:rsidRPr="00587E7A">
        <w:rPr>
          <w:rFonts w:cs="Arial"/>
        </w:rPr>
        <w:t>day</w:t>
      </w:r>
      <w:r w:rsidRPr="00587E7A">
        <w:rPr>
          <w:rFonts w:cs="Arial"/>
          <w:spacing w:val="12"/>
        </w:rPr>
        <w:t xml:space="preserve"> </w:t>
      </w:r>
      <w:r w:rsidRPr="00587E7A">
        <w:rPr>
          <w:rFonts w:cs="Arial"/>
          <w:spacing w:val="-1"/>
        </w:rPr>
        <w:t>of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1"/>
        </w:rPr>
        <w:t>last</w:t>
      </w:r>
      <w:r w:rsidRPr="00587E7A">
        <w:rPr>
          <w:rFonts w:cs="Arial"/>
          <w:spacing w:val="12"/>
        </w:rPr>
        <w:t xml:space="preserve"> </w:t>
      </w:r>
      <w:r w:rsidRPr="00587E7A">
        <w:rPr>
          <w:rFonts w:cs="Arial"/>
        </w:rPr>
        <w:t>pay</w:t>
      </w:r>
      <w:r w:rsidRPr="00587E7A">
        <w:rPr>
          <w:rFonts w:cs="Arial"/>
          <w:spacing w:val="12"/>
        </w:rPr>
        <w:t xml:space="preserve"> </w:t>
      </w:r>
      <w:r w:rsidRPr="00587E7A">
        <w:rPr>
          <w:rFonts w:cs="Arial"/>
          <w:spacing w:val="-1"/>
        </w:rPr>
        <w:t>period</w:t>
      </w:r>
      <w:r w:rsidRPr="00587E7A">
        <w:rPr>
          <w:rFonts w:cs="Arial"/>
          <w:spacing w:val="49"/>
        </w:rPr>
        <w:t xml:space="preserve"> </w:t>
      </w:r>
      <w:r w:rsidRPr="00587E7A">
        <w:rPr>
          <w:rFonts w:cs="Arial"/>
          <w:spacing w:val="-1"/>
        </w:rPr>
        <w:t>in</w:t>
      </w:r>
      <w:r w:rsidRPr="00587E7A">
        <w:rPr>
          <w:rFonts w:cs="Arial"/>
          <w:spacing w:val="1"/>
        </w:rPr>
        <w:t xml:space="preserve"> </w:t>
      </w:r>
      <w:r w:rsidRPr="00587E7A">
        <w:rPr>
          <w:rFonts w:cs="Arial"/>
        </w:rPr>
        <w:t>the</w:t>
      </w:r>
      <w:r w:rsidRPr="00587E7A">
        <w:rPr>
          <w:rFonts w:cs="Arial"/>
          <w:spacing w:val="-1"/>
        </w:rPr>
        <w:t xml:space="preserve"> calendar year.</w:t>
      </w:r>
    </w:p>
    <w:p w14:paraId="061B68BA" w14:textId="77777777" w:rsidR="00F00036" w:rsidRPr="00587E7A" w:rsidRDefault="00F00036" w:rsidP="00985A6C">
      <w:pPr>
        <w:rPr>
          <w:rFonts w:ascii="Arial" w:eastAsia="Arial" w:hAnsi="Arial" w:cs="Arial"/>
          <w:sz w:val="24"/>
          <w:szCs w:val="24"/>
        </w:rPr>
      </w:pPr>
    </w:p>
    <w:p w14:paraId="648D5BF1" w14:textId="77777777" w:rsidR="00F00036" w:rsidRPr="00587E7A" w:rsidRDefault="003650B4" w:rsidP="00985A6C">
      <w:pPr>
        <w:pStyle w:val="BodyText"/>
        <w:numPr>
          <w:ilvl w:val="0"/>
          <w:numId w:val="29"/>
        </w:numPr>
        <w:tabs>
          <w:tab w:val="left" w:pos="2984"/>
        </w:tabs>
        <w:rPr>
          <w:rFonts w:cs="Arial"/>
        </w:rPr>
      </w:pPr>
      <w:r w:rsidRPr="00587E7A">
        <w:rPr>
          <w:rFonts w:cs="Arial"/>
          <w:spacing w:val="-1"/>
        </w:rPr>
        <w:t>No</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paid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lieu of</w:t>
      </w:r>
      <w:r w:rsidRPr="00587E7A">
        <w:rPr>
          <w:rFonts w:cs="Arial"/>
          <w:spacing w:val="1"/>
        </w:rPr>
        <w:t xml:space="preserve"> </w:t>
      </w:r>
      <w:r w:rsidRPr="00587E7A">
        <w:rPr>
          <w:rFonts w:cs="Arial"/>
          <w:spacing w:val="-1"/>
        </w:rPr>
        <w:t>time</w:t>
      </w:r>
      <w:r w:rsidRPr="00587E7A">
        <w:rPr>
          <w:rFonts w:cs="Arial"/>
          <w:spacing w:val="1"/>
        </w:rPr>
        <w:t xml:space="preserve"> </w:t>
      </w:r>
      <w:r w:rsidRPr="00587E7A">
        <w:rPr>
          <w:rFonts w:cs="Arial"/>
          <w:spacing w:val="-1"/>
        </w:rPr>
        <w:t>off</w:t>
      </w:r>
      <w:r w:rsidRPr="00587E7A">
        <w:rPr>
          <w:rFonts w:cs="Arial"/>
          <w:spacing w:val="-2"/>
        </w:rPr>
        <w:t xml:space="preserve"> </w:t>
      </w:r>
      <w:r w:rsidRPr="00587E7A">
        <w:rPr>
          <w:rFonts w:cs="Arial"/>
        </w:rPr>
        <w:t>for</w:t>
      </w:r>
      <w:r w:rsidRPr="00587E7A">
        <w:rPr>
          <w:rFonts w:cs="Arial"/>
          <w:spacing w:val="-1"/>
        </w:rPr>
        <w:t xml:space="preserve"> </w:t>
      </w:r>
      <w:r w:rsidRPr="00587E7A">
        <w:rPr>
          <w:rFonts w:cs="Arial"/>
        </w:rPr>
        <w:t>a</w:t>
      </w:r>
      <w:r w:rsidRPr="00587E7A">
        <w:rPr>
          <w:rFonts w:cs="Arial"/>
          <w:spacing w:val="-1"/>
        </w:rPr>
        <w:t xml:space="preserve"> floating holiday.</w:t>
      </w:r>
    </w:p>
    <w:p w14:paraId="1E0D2B7B" w14:textId="77777777" w:rsidR="00F00036" w:rsidRPr="00587E7A" w:rsidRDefault="00F00036" w:rsidP="00985A6C">
      <w:pPr>
        <w:rPr>
          <w:rFonts w:ascii="Arial" w:eastAsia="Arial" w:hAnsi="Arial" w:cs="Arial"/>
          <w:sz w:val="24"/>
          <w:szCs w:val="24"/>
        </w:rPr>
      </w:pPr>
    </w:p>
    <w:p w14:paraId="7A49DBFB" w14:textId="77777777" w:rsidR="00F00036" w:rsidRPr="00587E7A" w:rsidRDefault="003650B4" w:rsidP="00985A6C">
      <w:pPr>
        <w:pStyle w:val="BodyText"/>
        <w:numPr>
          <w:ilvl w:val="0"/>
          <w:numId w:val="29"/>
        </w:numPr>
        <w:tabs>
          <w:tab w:val="left" w:pos="2984"/>
        </w:tabs>
        <w:rPr>
          <w:rFonts w:cs="Arial"/>
        </w:rPr>
      </w:pPr>
      <w:r w:rsidRPr="00587E7A">
        <w:rPr>
          <w:rFonts w:cs="Arial"/>
        </w:rPr>
        <w:lastRenderedPageBreak/>
        <w:t>Each</w:t>
      </w:r>
      <w:r w:rsidRPr="00587E7A">
        <w:rPr>
          <w:rFonts w:cs="Arial"/>
          <w:spacing w:val="-1"/>
        </w:rPr>
        <w:t xml:space="preserve"> floating holiday</w:t>
      </w:r>
      <w:r w:rsidRPr="00587E7A">
        <w:rPr>
          <w:rFonts w:cs="Arial"/>
          <w:spacing w:val="-2"/>
        </w:rPr>
        <w:t xml:space="preserve"> </w:t>
      </w:r>
      <w:r w:rsidRPr="00587E7A">
        <w:rPr>
          <w:rFonts w:cs="Arial"/>
        </w:rPr>
        <w:t>must</w:t>
      </w:r>
      <w:r w:rsidRPr="00587E7A">
        <w:rPr>
          <w:rFonts w:cs="Arial"/>
          <w:spacing w:val="-2"/>
        </w:rPr>
        <w:t xml:space="preserve"> </w:t>
      </w:r>
      <w:r w:rsidRPr="00587E7A">
        <w:rPr>
          <w:rFonts w:cs="Arial"/>
        </w:rPr>
        <w:t>be</w:t>
      </w:r>
      <w:r w:rsidRPr="00587E7A">
        <w:rPr>
          <w:rFonts w:cs="Arial"/>
          <w:spacing w:val="-1"/>
        </w:rPr>
        <w:t xml:space="preserve"> taken</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its</w:t>
      </w:r>
      <w:r w:rsidRPr="00587E7A">
        <w:rPr>
          <w:rFonts w:cs="Arial"/>
          <w:spacing w:val="-2"/>
        </w:rPr>
        <w:t xml:space="preserve"> </w:t>
      </w:r>
      <w:r w:rsidRPr="00587E7A">
        <w:rPr>
          <w:rFonts w:cs="Arial"/>
          <w:spacing w:val="-1"/>
        </w:rPr>
        <w:t>entirety.</w:t>
      </w:r>
    </w:p>
    <w:p w14:paraId="7E892544" w14:textId="77777777" w:rsidR="00F00036" w:rsidRPr="00587E7A" w:rsidRDefault="00F00036" w:rsidP="00985A6C">
      <w:pPr>
        <w:rPr>
          <w:rFonts w:ascii="Arial" w:eastAsia="Arial" w:hAnsi="Arial" w:cs="Arial"/>
          <w:sz w:val="24"/>
          <w:szCs w:val="24"/>
        </w:rPr>
      </w:pPr>
    </w:p>
    <w:p w14:paraId="6E678FEC" w14:textId="77777777" w:rsidR="00F00036" w:rsidRPr="00587E7A" w:rsidRDefault="003650B4" w:rsidP="00985A6C">
      <w:pPr>
        <w:pStyle w:val="BodyText"/>
        <w:numPr>
          <w:ilvl w:val="0"/>
          <w:numId w:val="29"/>
        </w:numPr>
        <w:tabs>
          <w:tab w:val="left" w:pos="2984"/>
        </w:tabs>
        <w:ind w:right="117"/>
        <w:rPr>
          <w:rFonts w:cs="Arial"/>
        </w:rPr>
      </w:pPr>
      <w:r w:rsidRPr="00587E7A">
        <w:rPr>
          <w:rFonts w:cs="Arial"/>
          <w:spacing w:val="-1"/>
        </w:rPr>
        <w:t>Temporary</w:t>
      </w:r>
      <w:r w:rsidRPr="00587E7A">
        <w:rPr>
          <w:rFonts w:cs="Arial"/>
          <w:spacing w:val="10"/>
        </w:rPr>
        <w:t xml:space="preserve"> </w:t>
      </w:r>
      <w:r w:rsidRPr="00587E7A">
        <w:rPr>
          <w:rFonts w:cs="Arial"/>
        </w:rPr>
        <w:t>and</w:t>
      </w:r>
      <w:r w:rsidRPr="00587E7A">
        <w:rPr>
          <w:rFonts w:cs="Arial"/>
          <w:spacing w:val="13"/>
        </w:rPr>
        <w:t xml:space="preserve"> </w:t>
      </w:r>
      <w:r w:rsidRPr="00587E7A">
        <w:rPr>
          <w:rFonts w:cs="Arial"/>
          <w:spacing w:val="-1"/>
        </w:rPr>
        <w:t>probationary</w:t>
      </w:r>
      <w:r w:rsidRPr="00587E7A">
        <w:rPr>
          <w:rFonts w:cs="Arial"/>
          <w:spacing w:val="10"/>
        </w:rPr>
        <w:t xml:space="preserve"> </w:t>
      </w:r>
      <w:r w:rsidRPr="00587E7A">
        <w:rPr>
          <w:rFonts w:cs="Arial"/>
          <w:spacing w:val="-1"/>
        </w:rPr>
        <w:t>employees</w:t>
      </w:r>
      <w:r w:rsidRPr="00587E7A">
        <w:rPr>
          <w:rFonts w:cs="Arial"/>
          <w:spacing w:val="12"/>
        </w:rPr>
        <w:t xml:space="preserve"> </w:t>
      </w:r>
      <w:r w:rsidRPr="00587E7A">
        <w:rPr>
          <w:rFonts w:cs="Arial"/>
          <w:spacing w:val="-1"/>
        </w:rPr>
        <w:t>are</w:t>
      </w:r>
      <w:r w:rsidRPr="00587E7A">
        <w:rPr>
          <w:rFonts w:cs="Arial"/>
          <w:spacing w:val="13"/>
        </w:rPr>
        <w:t xml:space="preserve"> </w:t>
      </w:r>
      <w:r w:rsidRPr="00587E7A">
        <w:rPr>
          <w:rFonts w:cs="Arial"/>
        </w:rPr>
        <w:t>not</w:t>
      </w:r>
      <w:r w:rsidRPr="00587E7A">
        <w:rPr>
          <w:rFonts w:cs="Arial"/>
          <w:spacing w:val="12"/>
        </w:rPr>
        <w:t xml:space="preserve"> </w:t>
      </w:r>
      <w:r w:rsidRPr="00587E7A">
        <w:rPr>
          <w:rFonts w:cs="Arial"/>
          <w:spacing w:val="-1"/>
        </w:rPr>
        <w:t>eligible</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rPr>
        <w:t>take</w:t>
      </w:r>
      <w:r w:rsidRPr="00587E7A">
        <w:rPr>
          <w:rFonts w:cs="Arial"/>
          <w:spacing w:val="11"/>
        </w:rPr>
        <w:t xml:space="preserve"> </w:t>
      </w:r>
      <w:r w:rsidRPr="00587E7A">
        <w:rPr>
          <w:rFonts w:cs="Arial"/>
          <w:spacing w:val="-1"/>
        </w:rPr>
        <w:t>floating</w:t>
      </w:r>
      <w:r w:rsidRPr="00587E7A">
        <w:rPr>
          <w:rFonts w:cs="Arial"/>
          <w:spacing w:val="59"/>
        </w:rPr>
        <w:t xml:space="preserve"> </w:t>
      </w:r>
      <w:r w:rsidRPr="00587E7A">
        <w:rPr>
          <w:rFonts w:cs="Arial"/>
          <w:spacing w:val="-1"/>
        </w:rPr>
        <w:t>holidays.</w:t>
      </w:r>
    </w:p>
    <w:p w14:paraId="16093212" w14:textId="77777777" w:rsidR="00F00036" w:rsidRPr="00587E7A" w:rsidRDefault="00F00036" w:rsidP="00985A6C">
      <w:pPr>
        <w:rPr>
          <w:rFonts w:ascii="Arial" w:eastAsia="Arial" w:hAnsi="Arial" w:cs="Arial"/>
          <w:sz w:val="24"/>
          <w:szCs w:val="24"/>
        </w:rPr>
      </w:pPr>
    </w:p>
    <w:p w14:paraId="79D28E37" w14:textId="77777777" w:rsidR="00F00036" w:rsidRPr="00587E7A" w:rsidRDefault="003650B4" w:rsidP="00985A6C">
      <w:pPr>
        <w:pStyle w:val="BodyText"/>
        <w:numPr>
          <w:ilvl w:val="0"/>
          <w:numId w:val="29"/>
        </w:numPr>
        <w:tabs>
          <w:tab w:val="left" w:pos="2984"/>
        </w:tabs>
        <w:ind w:right="125"/>
        <w:rPr>
          <w:rFonts w:cs="Arial"/>
        </w:rPr>
      </w:pPr>
      <w:r w:rsidRPr="00587E7A">
        <w:rPr>
          <w:rFonts w:cs="Arial"/>
        </w:rPr>
        <w:t>Each</w:t>
      </w:r>
      <w:r w:rsidRPr="00587E7A">
        <w:rPr>
          <w:rFonts w:cs="Arial"/>
          <w:spacing w:val="39"/>
        </w:rPr>
        <w:t xml:space="preserve"> </w:t>
      </w:r>
      <w:r w:rsidRPr="00587E7A">
        <w:rPr>
          <w:rFonts w:cs="Arial"/>
          <w:spacing w:val="-1"/>
        </w:rPr>
        <w:t>department</w:t>
      </w:r>
      <w:r w:rsidRPr="00587E7A">
        <w:rPr>
          <w:rFonts w:cs="Arial"/>
          <w:spacing w:val="39"/>
        </w:rPr>
        <w:t xml:space="preserve"> </w:t>
      </w:r>
      <w:r w:rsidRPr="00587E7A">
        <w:rPr>
          <w:rFonts w:cs="Arial"/>
          <w:spacing w:val="-1"/>
        </w:rPr>
        <w:t>is</w:t>
      </w:r>
      <w:r w:rsidRPr="00587E7A">
        <w:rPr>
          <w:rFonts w:cs="Arial"/>
          <w:spacing w:val="39"/>
        </w:rPr>
        <w:t xml:space="preserve"> </w:t>
      </w:r>
      <w:r w:rsidRPr="00587E7A">
        <w:rPr>
          <w:rFonts w:cs="Arial"/>
          <w:spacing w:val="-1"/>
        </w:rPr>
        <w:t>responsible</w:t>
      </w:r>
      <w:r w:rsidRPr="00587E7A">
        <w:rPr>
          <w:rFonts w:cs="Arial"/>
          <w:spacing w:val="36"/>
        </w:rPr>
        <w:t xml:space="preserve"> </w:t>
      </w:r>
      <w:r w:rsidRPr="00587E7A">
        <w:rPr>
          <w:rFonts w:cs="Arial"/>
        </w:rPr>
        <w:t>for</w:t>
      </w:r>
      <w:r w:rsidRPr="00587E7A">
        <w:rPr>
          <w:rFonts w:cs="Arial"/>
          <w:spacing w:val="38"/>
        </w:rPr>
        <w:t xml:space="preserve"> </w:t>
      </w:r>
      <w:r w:rsidRPr="00587E7A">
        <w:rPr>
          <w:rFonts w:cs="Arial"/>
          <w:spacing w:val="-1"/>
        </w:rPr>
        <w:t>control</w:t>
      </w:r>
      <w:r w:rsidRPr="00587E7A">
        <w:rPr>
          <w:rFonts w:cs="Arial"/>
          <w:spacing w:val="36"/>
        </w:rPr>
        <w:t xml:space="preserve"> </w:t>
      </w:r>
      <w:r w:rsidRPr="00587E7A">
        <w:rPr>
          <w:rFonts w:cs="Arial"/>
          <w:spacing w:val="-1"/>
        </w:rPr>
        <w:t>of</w:t>
      </w:r>
      <w:r w:rsidRPr="00587E7A">
        <w:rPr>
          <w:rFonts w:cs="Arial"/>
          <w:spacing w:val="42"/>
        </w:rPr>
        <w:t xml:space="preserve"> </w:t>
      </w:r>
      <w:r w:rsidRPr="00587E7A">
        <w:rPr>
          <w:rFonts w:cs="Arial"/>
          <w:spacing w:val="-1"/>
        </w:rPr>
        <w:t>the</w:t>
      </w:r>
      <w:r w:rsidRPr="00587E7A">
        <w:rPr>
          <w:rFonts w:cs="Arial"/>
          <w:spacing w:val="36"/>
        </w:rPr>
        <w:t xml:space="preserve"> </w:t>
      </w:r>
      <w:r w:rsidRPr="00587E7A">
        <w:rPr>
          <w:rFonts w:cs="Arial"/>
          <w:spacing w:val="-1"/>
        </w:rPr>
        <w:t>floating</w:t>
      </w:r>
      <w:r w:rsidRPr="00587E7A">
        <w:rPr>
          <w:rFonts w:cs="Arial"/>
          <w:spacing w:val="37"/>
        </w:rPr>
        <w:t xml:space="preserve"> </w:t>
      </w:r>
      <w:r w:rsidRPr="00587E7A">
        <w:rPr>
          <w:rFonts w:cs="Arial"/>
          <w:spacing w:val="-1"/>
        </w:rPr>
        <w:t>Holidays</w:t>
      </w:r>
      <w:r w:rsidRPr="00587E7A">
        <w:rPr>
          <w:rFonts w:cs="Arial"/>
          <w:spacing w:val="39"/>
        </w:rPr>
        <w:t xml:space="preserve"> </w:t>
      </w:r>
      <w:r w:rsidRPr="00587E7A">
        <w:rPr>
          <w:rFonts w:cs="Arial"/>
          <w:spacing w:val="-1"/>
        </w:rPr>
        <w:t>in</w:t>
      </w:r>
      <w:r w:rsidRPr="00587E7A">
        <w:rPr>
          <w:rFonts w:cs="Arial"/>
          <w:spacing w:val="40"/>
        </w:rPr>
        <w:t xml:space="preserve"> </w:t>
      </w:r>
      <w:r w:rsidRPr="00587E7A">
        <w:rPr>
          <w:rFonts w:cs="Arial"/>
        </w:rPr>
        <w:t>the</w:t>
      </w:r>
      <w:r w:rsidRPr="00587E7A">
        <w:rPr>
          <w:rFonts w:cs="Arial"/>
          <w:spacing w:val="1"/>
        </w:rPr>
        <w:t xml:space="preserve"> </w:t>
      </w:r>
      <w:r w:rsidRPr="00587E7A">
        <w:rPr>
          <w:rFonts w:cs="Arial"/>
          <w:spacing w:val="-1"/>
        </w:rPr>
        <w:t xml:space="preserve">same manner </w:t>
      </w:r>
      <w:r w:rsidRPr="00587E7A">
        <w:rPr>
          <w:rFonts w:cs="Arial"/>
        </w:rPr>
        <w:t>as</w:t>
      </w:r>
      <w:r w:rsidRPr="00587E7A">
        <w:rPr>
          <w:rFonts w:cs="Arial"/>
          <w:spacing w:val="-2"/>
        </w:rPr>
        <w:t xml:space="preserve"> </w:t>
      </w:r>
      <w:r w:rsidRPr="00587E7A">
        <w:rPr>
          <w:rFonts w:cs="Arial"/>
          <w:spacing w:val="-1"/>
        </w:rPr>
        <w:t>any</w:t>
      </w:r>
      <w:r w:rsidRPr="00587E7A">
        <w:rPr>
          <w:rFonts w:cs="Arial"/>
          <w:spacing w:val="-2"/>
        </w:rPr>
        <w:t xml:space="preserve"> </w:t>
      </w:r>
      <w:r w:rsidRPr="00587E7A">
        <w:rPr>
          <w:rFonts w:cs="Arial"/>
        </w:rPr>
        <w:t>absence</w:t>
      </w:r>
      <w:r w:rsidRPr="00587E7A">
        <w:rPr>
          <w:rFonts w:cs="Arial"/>
          <w:spacing w:val="-4"/>
        </w:rPr>
        <w:t xml:space="preserve"> </w:t>
      </w:r>
      <w:r w:rsidRPr="00587E7A">
        <w:rPr>
          <w:rFonts w:cs="Arial"/>
          <w:spacing w:val="-1"/>
        </w:rPr>
        <w:t>from</w:t>
      </w:r>
      <w:r w:rsidRPr="00587E7A">
        <w:rPr>
          <w:rFonts w:cs="Arial"/>
          <w:spacing w:val="2"/>
        </w:rPr>
        <w:t xml:space="preserve"> </w:t>
      </w:r>
      <w:r w:rsidRPr="00587E7A">
        <w:rPr>
          <w:rFonts w:cs="Arial"/>
          <w:spacing w:val="-1"/>
        </w:rPr>
        <w:t>work.</w:t>
      </w:r>
    </w:p>
    <w:p w14:paraId="1DA6BE3B" w14:textId="77777777" w:rsidR="00F00036" w:rsidRPr="00587E7A" w:rsidRDefault="00F00036" w:rsidP="00985A6C">
      <w:pPr>
        <w:rPr>
          <w:rFonts w:ascii="Arial" w:eastAsia="Arial" w:hAnsi="Arial" w:cs="Arial"/>
          <w:sz w:val="24"/>
          <w:szCs w:val="24"/>
        </w:rPr>
      </w:pPr>
    </w:p>
    <w:p w14:paraId="20DCA6CA" w14:textId="77777777" w:rsidR="00F00036" w:rsidRPr="00587E7A" w:rsidRDefault="003650B4" w:rsidP="00985A6C">
      <w:pPr>
        <w:pStyle w:val="BodyText"/>
        <w:numPr>
          <w:ilvl w:val="0"/>
          <w:numId w:val="29"/>
        </w:numPr>
        <w:tabs>
          <w:tab w:val="left" w:pos="2984"/>
        </w:tabs>
        <w:ind w:right="120"/>
        <w:rPr>
          <w:rFonts w:cs="Arial"/>
        </w:rPr>
      </w:pPr>
      <w:r w:rsidRPr="00587E7A">
        <w:rPr>
          <w:rFonts w:cs="Arial"/>
        </w:rPr>
        <w:t>The</w:t>
      </w:r>
      <w:r w:rsidRPr="00587E7A">
        <w:rPr>
          <w:rFonts w:cs="Arial"/>
          <w:spacing w:val="1"/>
        </w:rPr>
        <w:t xml:space="preserve"> </w:t>
      </w:r>
      <w:r w:rsidRPr="00587E7A">
        <w:rPr>
          <w:rFonts w:cs="Arial"/>
          <w:spacing w:val="-1"/>
        </w:rPr>
        <w:t>Finance</w:t>
      </w:r>
      <w:r w:rsidRPr="00587E7A">
        <w:rPr>
          <w:rFonts w:cs="Arial"/>
          <w:spacing w:val="36"/>
        </w:rPr>
        <w:t xml:space="preserve"> </w:t>
      </w:r>
      <w:r w:rsidRPr="00587E7A">
        <w:rPr>
          <w:rFonts w:cs="Arial"/>
          <w:spacing w:val="-1"/>
        </w:rPr>
        <w:t>Department,</w:t>
      </w:r>
      <w:r w:rsidRPr="00587E7A">
        <w:rPr>
          <w:rFonts w:cs="Arial"/>
          <w:spacing w:val="24"/>
        </w:rPr>
        <w:t xml:space="preserve"> </w:t>
      </w:r>
      <w:r w:rsidRPr="00587E7A">
        <w:rPr>
          <w:rFonts w:cs="Arial"/>
          <w:spacing w:val="-1"/>
        </w:rPr>
        <w:t>through</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payroll</w:t>
      </w:r>
      <w:r w:rsidRPr="00587E7A">
        <w:rPr>
          <w:rFonts w:cs="Arial"/>
          <w:spacing w:val="24"/>
        </w:rPr>
        <w:t xml:space="preserve"> </w:t>
      </w:r>
      <w:r w:rsidRPr="00587E7A">
        <w:rPr>
          <w:rFonts w:cs="Arial"/>
          <w:spacing w:val="-1"/>
        </w:rPr>
        <w:t>function,</w:t>
      </w:r>
      <w:r w:rsidRPr="00587E7A">
        <w:rPr>
          <w:rFonts w:cs="Arial"/>
          <w:spacing w:val="24"/>
        </w:rPr>
        <w:t xml:space="preserve"> </w:t>
      </w:r>
      <w:r w:rsidRPr="00587E7A">
        <w:rPr>
          <w:rFonts w:cs="Arial"/>
          <w:spacing w:val="-1"/>
        </w:rPr>
        <w:t>is</w:t>
      </w:r>
      <w:r w:rsidRPr="00587E7A">
        <w:rPr>
          <w:rFonts w:cs="Arial"/>
          <w:spacing w:val="24"/>
        </w:rPr>
        <w:t xml:space="preserve"> </w:t>
      </w:r>
      <w:r w:rsidRPr="00587E7A">
        <w:rPr>
          <w:rFonts w:cs="Arial"/>
          <w:spacing w:val="-1"/>
        </w:rPr>
        <w:t>assigned</w:t>
      </w:r>
      <w:r w:rsidRPr="00587E7A">
        <w:rPr>
          <w:rFonts w:cs="Arial"/>
          <w:spacing w:val="25"/>
        </w:rPr>
        <w:t xml:space="preserve"> </w:t>
      </w:r>
      <w:r w:rsidRPr="00587E7A">
        <w:rPr>
          <w:rFonts w:cs="Arial"/>
          <w:spacing w:val="-1"/>
        </w:rPr>
        <w:t>the</w:t>
      </w:r>
      <w:r w:rsidRPr="00587E7A">
        <w:rPr>
          <w:rFonts w:cs="Arial"/>
          <w:spacing w:val="53"/>
        </w:rPr>
        <w:t xml:space="preserve"> </w:t>
      </w:r>
      <w:r w:rsidRPr="00587E7A">
        <w:rPr>
          <w:rFonts w:cs="Arial"/>
          <w:spacing w:val="-1"/>
        </w:rPr>
        <w:t>general</w:t>
      </w:r>
      <w:r w:rsidRPr="00587E7A">
        <w:rPr>
          <w:rFonts w:cs="Arial"/>
        </w:rPr>
        <w:t xml:space="preserve"> </w:t>
      </w:r>
      <w:r w:rsidRPr="00587E7A">
        <w:rPr>
          <w:rFonts w:cs="Arial"/>
          <w:spacing w:val="-1"/>
        </w:rPr>
        <w:t>audit</w:t>
      </w:r>
      <w:r w:rsidRPr="00587E7A">
        <w:rPr>
          <w:rFonts w:cs="Arial"/>
        </w:rPr>
        <w:t xml:space="preserve"> </w:t>
      </w:r>
      <w:r w:rsidRPr="00587E7A">
        <w:rPr>
          <w:rFonts w:cs="Arial"/>
          <w:spacing w:val="-1"/>
        </w:rPr>
        <w:t>responsibilities.</w:t>
      </w:r>
    </w:p>
    <w:p w14:paraId="4BF7668E" w14:textId="77777777" w:rsidR="00F00036" w:rsidRDefault="00F00036" w:rsidP="00985A6C">
      <w:pPr>
        <w:rPr>
          <w:rFonts w:ascii="Arial" w:hAnsi="Arial" w:cs="Arial"/>
        </w:rPr>
      </w:pPr>
    </w:p>
    <w:p w14:paraId="6D2620E3" w14:textId="77777777" w:rsidR="00F00036" w:rsidRPr="00587E7A" w:rsidRDefault="003650B4" w:rsidP="00985A6C">
      <w:pPr>
        <w:pStyle w:val="BodyText"/>
        <w:numPr>
          <w:ilvl w:val="0"/>
          <w:numId w:val="29"/>
        </w:numPr>
        <w:tabs>
          <w:tab w:val="left" w:pos="2984"/>
        </w:tabs>
        <w:spacing w:before="69"/>
        <w:ind w:right="117"/>
        <w:rPr>
          <w:rFonts w:cs="Arial"/>
        </w:rPr>
      </w:pPr>
      <w:r w:rsidRPr="00587E7A">
        <w:rPr>
          <w:rFonts w:cs="Arial"/>
        </w:rPr>
        <w:t>An</w:t>
      </w:r>
      <w:r w:rsidRPr="00587E7A">
        <w:rPr>
          <w:rFonts w:cs="Arial"/>
          <w:spacing w:val="39"/>
        </w:rPr>
        <w:t xml:space="preserve"> </w:t>
      </w:r>
      <w:r w:rsidRPr="00587E7A">
        <w:rPr>
          <w:rFonts w:cs="Arial"/>
          <w:spacing w:val="-1"/>
        </w:rPr>
        <w:t>employee</w:t>
      </w:r>
      <w:r w:rsidRPr="00587E7A">
        <w:rPr>
          <w:rFonts w:cs="Arial"/>
          <w:spacing w:val="42"/>
        </w:rPr>
        <w:t xml:space="preserve"> </w:t>
      </w:r>
      <w:r w:rsidRPr="00587E7A">
        <w:rPr>
          <w:rFonts w:cs="Arial"/>
          <w:spacing w:val="-1"/>
        </w:rPr>
        <w:t>who</w:t>
      </w:r>
      <w:r w:rsidRPr="00587E7A">
        <w:rPr>
          <w:rFonts w:cs="Arial"/>
          <w:spacing w:val="42"/>
        </w:rPr>
        <w:t xml:space="preserve"> </w:t>
      </w:r>
      <w:r w:rsidRPr="00587E7A">
        <w:rPr>
          <w:rFonts w:cs="Arial"/>
          <w:spacing w:val="-2"/>
        </w:rPr>
        <w:t>has</w:t>
      </w:r>
      <w:r w:rsidRPr="00587E7A">
        <w:rPr>
          <w:rFonts w:cs="Arial"/>
          <w:spacing w:val="40"/>
        </w:rPr>
        <w:t xml:space="preserve"> </w:t>
      </w:r>
      <w:r w:rsidRPr="00587E7A">
        <w:rPr>
          <w:rFonts w:cs="Arial"/>
          <w:spacing w:val="-1"/>
        </w:rPr>
        <w:t>achieved</w:t>
      </w:r>
      <w:r w:rsidRPr="00587E7A">
        <w:rPr>
          <w:rFonts w:cs="Arial"/>
          <w:spacing w:val="40"/>
        </w:rPr>
        <w:t xml:space="preserve"> </w:t>
      </w:r>
      <w:r w:rsidRPr="00587E7A">
        <w:rPr>
          <w:rFonts w:cs="Arial"/>
          <w:spacing w:val="-1"/>
        </w:rPr>
        <w:t>ten</w:t>
      </w:r>
      <w:r w:rsidRPr="00587E7A">
        <w:rPr>
          <w:rFonts w:cs="Arial"/>
          <w:spacing w:val="42"/>
        </w:rPr>
        <w:t xml:space="preserve"> </w:t>
      </w:r>
      <w:r w:rsidRPr="00587E7A">
        <w:rPr>
          <w:rFonts w:cs="Arial"/>
          <w:spacing w:val="-1"/>
        </w:rPr>
        <w:t>years</w:t>
      </w:r>
      <w:r w:rsidRPr="00587E7A">
        <w:rPr>
          <w:rFonts w:cs="Arial"/>
          <w:spacing w:val="39"/>
        </w:rPr>
        <w:t xml:space="preserve"> </w:t>
      </w:r>
      <w:r w:rsidRPr="00587E7A">
        <w:rPr>
          <w:rFonts w:cs="Arial"/>
          <w:spacing w:val="-1"/>
        </w:rPr>
        <w:t>of</w:t>
      </w:r>
      <w:r w:rsidRPr="00587E7A">
        <w:rPr>
          <w:rFonts w:cs="Arial"/>
          <w:spacing w:val="43"/>
        </w:rPr>
        <w:t xml:space="preserve"> </w:t>
      </w:r>
      <w:r w:rsidRPr="00587E7A">
        <w:rPr>
          <w:rFonts w:cs="Arial"/>
          <w:spacing w:val="-1"/>
        </w:rPr>
        <w:t>service</w:t>
      </w:r>
      <w:r w:rsidRPr="00587E7A">
        <w:rPr>
          <w:rFonts w:cs="Arial"/>
          <w:spacing w:val="42"/>
        </w:rPr>
        <w:t xml:space="preserve"> </w:t>
      </w:r>
      <w:r w:rsidRPr="00587E7A">
        <w:rPr>
          <w:rFonts w:cs="Arial"/>
          <w:spacing w:val="-1"/>
        </w:rPr>
        <w:t>with</w:t>
      </w:r>
      <w:r w:rsidRPr="00587E7A">
        <w:rPr>
          <w:rFonts w:cs="Arial"/>
          <w:spacing w:val="42"/>
        </w:rPr>
        <w:t xml:space="preserve"> </w:t>
      </w:r>
      <w:r w:rsidRPr="00587E7A">
        <w:rPr>
          <w:rFonts w:cs="Arial"/>
        </w:rPr>
        <w:t>the</w:t>
      </w:r>
      <w:r w:rsidRPr="00587E7A">
        <w:rPr>
          <w:rFonts w:cs="Arial"/>
          <w:spacing w:val="39"/>
        </w:rPr>
        <w:t xml:space="preserve"> </w:t>
      </w:r>
      <w:r w:rsidRPr="00587E7A">
        <w:rPr>
          <w:rFonts w:cs="Arial"/>
          <w:spacing w:val="-1"/>
        </w:rPr>
        <w:t>City</w:t>
      </w:r>
      <w:r w:rsidRPr="00587E7A">
        <w:rPr>
          <w:rFonts w:cs="Arial"/>
          <w:spacing w:val="39"/>
        </w:rPr>
        <w:t xml:space="preserve"> </w:t>
      </w:r>
      <w:r w:rsidRPr="00587E7A">
        <w:rPr>
          <w:rFonts w:cs="Arial"/>
          <w:spacing w:val="-1"/>
        </w:rPr>
        <w:t>is</w:t>
      </w:r>
      <w:r w:rsidRPr="00587E7A">
        <w:rPr>
          <w:rFonts w:cs="Arial"/>
          <w:spacing w:val="26"/>
        </w:rPr>
        <w:t xml:space="preserve"> </w:t>
      </w:r>
      <w:r w:rsidRPr="00587E7A">
        <w:rPr>
          <w:rFonts w:cs="Arial"/>
          <w:spacing w:val="-1"/>
        </w:rPr>
        <w:t>awarded</w:t>
      </w:r>
      <w:r w:rsidRPr="00587E7A">
        <w:rPr>
          <w:rFonts w:cs="Arial"/>
          <w:spacing w:val="4"/>
        </w:rPr>
        <w:t xml:space="preserve"> </w:t>
      </w:r>
      <w:r w:rsidRPr="00587E7A">
        <w:rPr>
          <w:rFonts w:cs="Arial"/>
          <w:spacing w:val="-1"/>
        </w:rPr>
        <w:t>one</w:t>
      </w:r>
      <w:r w:rsidRPr="00587E7A">
        <w:rPr>
          <w:rFonts w:cs="Arial"/>
          <w:spacing w:val="1"/>
        </w:rPr>
        <w:t xml:space="preserve"> </w:t>
      </w:r>
      <w:r w:rsidRPr="00587E7A">
        <w:rPr>
          <w:rFonts w:cs="Arial"/>
          <w:spacing w:val="-1"/>
        </w:rPr>
        <w:t>extra</w:t>
      </w:r>
      <w:r w:rsidRPr="00587E7A">
        <w:rPr>
          <w:rFonts w:cs="Arial"/>
          <w:spacing w:val="4"/>
        </w:rPr>
        <w:t xml:space="preserve"> </w:t>
      </w:r>
      <w:r w:rsidRPr="00587E7A">
        <w:rPr>
          <w:rFonts w:cs="Arial"/>
          <w:spacing w:val="-1"/>
        </w:rPr>
        <w:t>floating</w:t>
      </w:r>
      <w:r w:rsidRPr="00587E7A">
        <w:rPr>
          <w:rFonts w:cs="Arial"/>
          <w:spacing w:val="1"/>
        </w:rPr>
        <w:t xml:space="preserve"> </w:t>
      </w:r>
      <w:r w:rsidRPr="00587E7A">
        <w:rPr>
          <w:rFonts w:cs="Arial"/>
          <w:spacing w:val="-1"/>
        </w:rPr>
        <w:t>holiday</w:t>
      </w:r>
      <w:r w:rsidRPr="00587E7A">
        <w:rPr>
          <w:rFonts w:cs="Arial"/>
        </w:rPr>
        <w:t xml:space="preserve"> to</w:t>
      </w:r>
      <w:r w:rsidRPr="00587E7A">
        <w:rPr>
          <w:rFonts w:cs="Arial"/>
          <w:spacing w:val="4"/>
        </w:rPr>
        <w:t xml:space="preserve"> </w:t>
      </w:r>
      <w:r w:rsidRPr="00587E7A">
        <w:rPr>
          <w:rFonts w:cs="Arial"/>
          <w:spacing w:val="-1"/>
        </w:rPr>
        <w:t>be</w:t>
      </w:r>
      <w:r w:rsidRPr="00587E7A">
        <w:rPr>
          <w:rFonts w:cs="Arial"/>
          <w:spacing w:val="1"/>
        </w:rPr>
        <w:t xml:space="preserve"> </w:t>
      </w:r>
      <w:r w:rsidRPr="00587E7A">
        <w:rPr>
          <w:rFonts w:cs="Arial"/>
        </w:rPr>
        <w:t>used</w:t>
      </w:r>
      <w:r w:rsidRPr="00587E7A">
        <w:rPr>
          <w:rFonts w:cs="Arial"/>
          <w:spacing w:val="1"/>
        </w:rPr>
        <w:t xml:space="preserve"> </w:t>
      </w:r>
      <w:r w:rsidRPr="00587E7A">
        <w:rPr>
          <w:rFonts w:cs="Arial"/>
          <w:spacing w:val="-1"/>
        </w:rPr>
        <w:t>annually</w:t>
      </w:r>
      <w:r w:rsidRPr="00587E7A">
        <w:rPr>
          <w:rFonts w:cs="Arial"/>
        </w:rPr>
        <w:t xml:space="preserve"> </w:t>
      </w:r>
      <w:r w:rsidRPr="00587E7A">
        <w:rPr>
          <w:rFonts w:cs="Arial"/>
          <w:spacing w:val="-1"/>
        </w:rPr>
        <w:t>during</w:t>
      </w:r>
      <w:r w:rsidRPr="00587E7A">
        <w:rPr>
          <w:rFonts w:cs="Arial"/>
          <w:spacing w:val="1"/>
        </w:rPr>
        <w:t xml:space="preserve"> </w:t>
      </w:r>
      <w:r w:rsidRPr="00587E7A">
        <w:rPr>
          <w:rFonts w:cs="Arial"/>
          <w:spacing w:val="-2"/>
        </w:rPr>
        <w:t>the</w:t>
      </w:r>
      <w:r w:rsidRPr="00587E7A">
        <w:rPr>
          <w:rFonts w:cs="Arial"/>
          <w:spacing w:val="47"/>
        </w:rPr>
        <w:t xml:space="preserve"> </w:t>
      </w:r>
      <w:r w:rsidRPr="00587E7A">
        <w:rPr>
          <w:rFonts w:cs="Arial"/>
          <w:spacing w:val="-1"/>
        </w:rPr>
        <w:t>payroll</w:t>
      </w:r>
      <w:r w:rsidRPr="00587E7A">
        <w:rPr>
          <w:rFonts w:cs="Arial"/>
          <w:spacing w:val="28"/>
        </w:rPr>
        <w:t xml:space="preserve"> </w:t>
      </w:r>
      <w:r w:rsidRPr="00587E7A">
        <w:rPr>
          <w:rFonts w:cs="Arial"/>
          <w:spacing w:val="-1"/>
        </w:rPr>
        <w:t>calendar</w:t>
      </w:r>
      <w:r w:rsidRPr="00587E7A">
        <w:rPr>
          <w:rFonts w:cs="Arial"/>
          <w:spacing w:val="28"/>
        </w:rPr>
        <w:t xml:space="preserve"> </w:t>
      </w:r>
      <w:r w:rsidRPr="00587E7A">
        <w:rPr>
          <w:rFonts w:cs="Arial"/>
          <w:spacing w:val="-1"/>
        </w:rPr>
        <w:t>year</w:t>
      </w:r>
      <w:r w:rsidRPr="00587E7A">
        <w:rPr>
          <w:rFonts w:cs="Arial"/>
          <w:spacing w:val="28"/>
        </w:rPr>
        <w:t xml:space="preserve"> </w:t>
      </w:r>
      <w:r w:rsidRPr="00587E7A">
        <w:rPr>
          <w:rFonts w:cs="Arial"/>
          <w:spacing w:val="-1"/>
        </w:rPr>
        <w:t>following</w:t>
      </w:r>
      <w:r w:rsidRPr="00587E7A">
        <w:rPr>
          <w:rFonts w:cs="Arial"/>
          <w:spacing w:val="27"/>
        </w:rPr>
        <w:t xml:space="preserve"> </w:t>
      </w:r>
      <w:r w:rsidRPr="00587E7A">
        <w:rPr>
          <w:rFonts w:cs="Arial"/>
        </w:rPr>
        <w:t>the</w:t>
      </w:r>
      <w:r w:rsidRPr="00587E7A">
        <w:rPr>
          <w:rFonts w:cs="Arial"/>
          <w:spacing w:val="32"/>
        </w:rPr>
        <w:t xml:space="preserve"> </w:t>
      </w:r>
      <w:r w:rsidRPr="00587E7A">
        <w:rPr>
          <w:rFonts w:cs="Arial"/>
          <w:spacing w:val="-1"/>
        </w:rPr>
        <w:t>year</w:t>
      </w:r>
      <w:r w:rsidRPr="00587E7A">
        <w:rPr>
          <w:rFonts w:cs="Arial"/>
          <w:spacing w:val="28"/>
        </w:rPr>
        <w:t xml:space="preserve"> </w:t>
      </w:r>
      <w:r w:rsidRPr="00587E7A">
        <w:rPr>
          <w:rFonts w:cs="Arial"/>
          <w:spacing w:val="-1"/>
        </w:rPr>
        <w:t>in</w:t>
      </w:r>
      <w:r w:rsidRPr="00587E7A">
        <w:rPr>
          <w:rFonts w:cs="Arial"/>
          <w:spacing w:val="30"/>
        </w:rPr>
        <w:t xml:space="preserve"> </w:t>
      </w:r>
      <w:r w:rsidRPr="00587E7A">
        <w:rPr>
          <w:rFonts w:cs="Arial"/>
          <w:spacing w:val="-1"/>
        </w:rPr>
        <w:t>which</w:t>
      </w:r>
      <w:r w:rsidRPr="00587E7A">
        <w:rPr>
          <w:rFonts w:cs="Arial"/>
          <w:spacing w:val="30"/>
        </w:rPr>
        <w:t xml:space="preserve"> </w:t>
      </w:r>
      <w:r w:rsidRPr="00587E7A">
        <w:rPr>
          <w:rFonts w:cs="Arial"/>
        </w:rPr>
        <w:t>the</w:t>
      </w:r>
      <w:r w:rsidRPr="00587E7A">
        <w:rPr>
          <w:rFonts w:cs="Arial"/>
          <w:spacing w:val="27"/>
        </w:rPr>
        <w:t xml:space="preserve"> </w:t>
      </w:r>
      <w:r w:rsidRPr="00587E7A">
        <w:rPr>
          <w:rFonts w:cs="Arial"/>
          <w:spacing w:val="-1"/>
        </w:rPr>
        <w:t>anniversary</w:t>
      </w:r>
      <w:r w:rsidRPr="00587E7A">
        <w:rPr>
          <w:rFonts w:cs="Arial"/>
          <w:spacing w:val="29"/>
        </w:rPr>
        <w:t xml:space="preserve"> </w:t>
      </w:r>
      <w:r w:rsidRPr="00587E7A">
        <w:rPr>
          <w:rFonts w:cs="Arial"/>
        </w:rPr>
        <w:t>year</w:t>
      </w:r>
      <w:r w:rsidRPr="00587E7A">
        <w:rPr>
          <w:rFonts w:cs="Arial"/>
          <w:spacing w:val="47"/>
        </w:rPr>
        <w:t xml:space="preserve"> </w:t>
      </w:r>
      <w:r w:rsidRPr="00587E7A">
        <w:rPr>
          <w:rFonts w:cs="Arial"/>
          <w:spacing w:val="-1"/>
        </w:rPr>
        <w:t>noted</w:t>
      </w:r>
      <w:r w:rsidRPr="00587E7A">
        <w:rPr>
          <w:rFonts w:cs="Arial"/>
          <w:spacing w:val="30"/>
        </w:rPr>
        <w:t xml:space="preserve"> </w:t>
      </w:r>
      <w:r w:rsidRPr="00587E7A">
        <w:rPr>
          <w:rFonts w:cs="Arial"/>
          <w:spacing w:val="-1"/>
        </w:rPr>
        <w:t>above</w:t>
      </w:r>
      <w:r w:rsidRPr="00587E7A">
        <w:rPr>
          <w:rFonts w:cs="Arial"/>
          <w:spacing w:val="30"/>
        </w:rPr>
        <w:t xml:space="preserve"> </w:t>
      </w:r>
      <w:r w:rsidRPr="00587E7A">
        <w:rPr>
          <w:rFonts w:cs="Arial"/>
          <w:spacing w:val="-1"/>
        </w:rPr>
        <w:t>occurs.</w:t>
      </w:r>
      <w:r w:rsidRPr="00587E7A">
        <w:rPr>
          <w:rFonts w:cs="Arial"/>
          <w:spacing w:val="29"/>
        </w:rPr>
        <w:t xml:space="preserve"> </w:t>
      </w:r>
      <w:r w:rsidRPr="00587E7A">
        <w:rPr>
          <w:rFonts w:cs="Arial"/>
          <w:spacing w:val="-1"/>
        </w:rPr>
        <w:t>Employees</w:t>
      </w:r>
      <w:r w:rsidRPr="00587E7A">
        <w:rPr>
          <w:rFonts w:cs="Arial"/>
          <w:spacing w:val="29"/>
        </w:rPr>
        <w:t xml:space="preserve"> </w:t>
      </w:r>
      <w:r w:rsidRPr="00587E7A">
        <w:rPr>
          <w:rFonts w:cs="Arial"/>
          <w:spacing w:val="-1"/>
        </w:rPr>
        <w:t>who</w:t>
      </w:r>
      <w:r w:rsidRPr="00587E7A">
        <w:rPr>
          <w:rFonts w:cs="Arial"/>
          <w:spacing w:val="30"/>
        </w:rPr>
        <w:t xml:space="preserve"> </w:t>
      </w:r>
      <w:r w:rsidRPr="00587E7A">
        <w:rPr>
          <w:rFonts w:cs="Arial"/>
          <w:spacing w:val="-1"/>
        </w:rPr>
        <w:t>have</w:t>
      </w:r>
      <w:r w:rsidRPr="00587E7A">
        <w:rPr>
          <w:rFonts w:cs="Arial"/>
          <w:spacing w:val="32"/>
        </w:rPr>
        <w:t xml:space="preserve"> </w:t>
      </w:r>
      <w:r w:rsidRPr="00587E7A">
        <w:rPr>
          <w:rFonts w:cs="Arial"/>
          <w:spacing w:val="-1"/>
        </w:rPr>
        <w:t>completed</w:t>
      </w:r>
      <w:r w:rsidRPr="00587E7A">
        <w:rPr>
          <w:rFonts w:cs="Arial"/>
          <w:spacing w:val="30"/>
        </w:rPr>
        <w:t xml:space="preserve"> </w:t>
      </w:r>
      <w:r w:rsidRPr="00587E7A">
        <w:rPr>
          <w:rFonts w:cs="Arial"/>
          <w:spacing w:val="-1"/>
        </w:rPr>
        <w:t>twenty</w:t>
      </w:r>
      <w:r w:rsidRPr="00587E7A">
        <w:rPr>
          <w:rFonts w:cs="Arial"/>
          <w:spacing w:val="29"/>
        </w:rPr>
        <w:t xml:space="preserve"> </w:t>
      </w:r>
      <w:r w:rsidRPr="00587E7A">
        <w:rPr>
          <w:rFonts w:cs="Arial"/>
          <w:spacing w:val="-1"/>
        </w:rPr>
        <w:t>years</w:t>
      </w:r>
      <w:r w:rsidRPr="00587E7A">
        <w:rPr>
          <w:rFonts w:cs="Arial"/>
          <w:spacing w:val="29"/>
        </w:rPr>
        <w:t xml:space="preserve"> </w:t>
      </w:r>
      <w:r w:rsidRPr="00587E7A">
        <w:rPr>
          <w:rFonts w:cs="Arial"/>
          <w:spacing w:val="-1"/>
        </w:rPr>
        <w:t>of</w:t>
      </w:r>
      <w:r w:rsidRPr="00587E7A">
        <w:rPr>
          <w:rFonts w:cs="Arial"/>
          <w:spacing w:val="47"/>
        </w:rPr>
        <w:t xml:space="preserve"> </w:t>
      </w:r>
      <w:r w:rsidRPr="00587E7A">
        <w:rPr>
          <w:rFonts w:cs="Arial"/>
          <w:spacing w:val="-1"/>
        </w:rPr>
        <w:t>service</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awarded</w:t>
      </w:r>
      <w:r w:rsidRPr="00587E7A">
        <w:rPr>
          <w:rFonts w:cs="Arial"/>
          <w:spacing w:val="3"/>
        </w:rPr>
        <w:t xml:space="preserve"> </w:t>
      </w:r>
      <w:r w:rsidRPr="00587E7A">
        <w:rPr>
          <w:rFonts w:cs="Arial"/>
          <w:spacing w:val="-1"/>
        </w:rPr>
        <w:t>one</w:t>
      </w:r>
      <w:r w:rsidRPr="00587E7A">
        <w:rPr>
          <w:rFonts w:cs="Arial"/>
          <w:spacing w:val="3"/>
        </w:rPr>
        <w:t xml:space="preserve"> </w:t>
      </w:r>
      <w:r w:rsidRPr="00587E7A">
        <w:rPr>
          <w:rFonts w:cs="Arial"/>
          <w:spacing w:val="-1"/>
        </w:rPr>
        <w:t>extra</w:t>
      </w:r>
      <w:r w:rsidRPr="00587E7A">
        <w:rPr>
          <w:rFonts w:cs="Arial"/>
          <w:spacing w:val="1"/>
        </w:rPr>
        <w:t xml:space="preserve"> </w:t>
      </w:r>
      <w:r w:rsidRPr="00587E7A">
        <w:rPr>
          <w:rFonts w:cs="Arial"/>
          <w:spacing w:val="-1"/>
        </w:rPr>
        <w:t>floating</w:t>
      </w:r>
      <w:r w:rsidRPr="00587E7A">
        <w:rPr>
          <w:rFonts w:cs="Arial"/>
          <w:spacing w:val="1"/>
        </w:rPr>
        <w:t xml:space="preserve"> </w:t>
      </w:r>
      <w:r w:rsidRPr="00587E7A">
        <w:rPr>
          <w:rFonts w:cs="Arial"/>
          <w:spacing w:val="-1"/>
        </w:rPr>
        <w:t>holiday</w:t>
      </w:r>
      <w:r w:rsidRPr="00587E7A">
        <w:rPr>
          <w:rFonts w:cs="Arial"/>
        </w:rPr>
        <w:t xml:space="preserve"> to</w:t>
      </w:r>
      <w:r w:rsidRPr="00587E7A">
        <w:rPr>
          <w:rFonts w:cs="Arial"/>
          <w:spacing w:val="3"/>
        </w:rPr>
        <w:t xml:space="preserve"> </w:t>
      </w:r>
      <w:r w:rsidRPr="00587E7A">
        <w:rPr>
          <w:rFonts w:cs="Arial"/>
          <w:spacing w:val="-1"/>
        </w:rPr>
        <w:t>be</w:t>
      </w:r>
      <w:r w:rsidRPr="00587E7A">
        <w:rPr>
          <w:rFonts w:cs="Arial"/>
          <w:spacing w:val="3"/>
        </w:rPr>
        <w:t xml:space="preserve"> </w:t>
      </w:r>
      <w:r w:rsidRPr="00587E7A">
        <w:rPr>
          <w:rFonts w:cs="Arial"/>
          <w:spacing w:val="-1"/>
        </w:rPr>
        <w:t>used</w:t>
      </w:r>
      <w:r w:rsidRPr="00587E7A">
        <w:rPr>
          <w:rFonts w:cs="Arial"/>
          <w:spacing w:val="1"/>
        </w:rPr>
        <w:t xml:space="preserve"> </w:t>
      </w:r>
      <w:r w:rsidRPr="00587E7A">
        <w:rPr>
          <w:rFonts w:cs="Arial"/>
          <w:spacing w:val="-1"/>
        </w:rPr>
        <w:t>annually</w:t>
      </w:r>
      <w:r w:rsidRPr="00587E7A">
        <w:rPr>
          <w:rFonts w:cs="Arial"/>
        </w:rPr>
        <w:t xml:space="preserve"> </w:t>
      </w:r>
      <w:r w:rsidRPr="00587E7A">
        <w:rPr>
          <w:rFonts w:cs="Arial"/>
          <w:spacing w:val="-1"/>
        </w:rPr>
        <w:t>during</w:t>
      </w:r>
      <w:r w:rsidRPr="00587E7A">
        <w:rPr>
          <w:rFonts w:cs="Arial"/>
          <w:spacing w:val="57"/>
        </w:rPr>
        <w:t xml:space="preserve"> </w:t>
      </w:r>
      <w:r w:rsidRPr="00587E7A">
        <w:rPr>
          <w:rFonts w:cs="Arial"/>
        </w:rPr>
        <w:t>the</w:t>
      </w:r>
      <w:r w:rsidRPr="00587E7A">
        <w:rPr>
          <w:rFonts w:cs="Arial"/>
          <w:spacing w:val="41"/>
        </w:rPr>
        <w:t xml:space="preserve"> </w:t>
      </w:r>
      <w:r w:rsidRPr="00587E7A">
        <w:rPr>
          <w:rFonts w:cs="Arial"/>
          <w:spacing w:val="-1"/>
        </w:rPr>
        <w:t>payroll</w:t>
      </w:r>
      <w:r w:rsidRPr="00587E7A">
        <w:rPr>
          <w:rFonts w:cs="Arial"/>
          <w:spacing w:val="43"/>
        </w:rPr>
        <w:t xml:space="preserve"> </w:t>
      </w:r>
      <w:r w:rsidRPr="00587E7A">
        <w:rPr>
          <w:rFonts w:cs="Arial"/>
          <w:spacing w:val="-1"/>
        </w:rPr>
        <w:t>calendar</w:t>
      </w:r>
      <w:r w:rsidRPr="00587E7A">
        <w:rPr>
          <w:rFonts w:cs="Arial"/>
          <w:spacing w:val="43"/>
        </w:rPr>
        <w:t xml:space="preserve"> </w:t>
      </w:r>
      <w:r w:rsidRPr="00587E7A">
        <w:rPr>
          <w:rFonts w:cs="Arial"/>
          <w:spacing w:val="-1"/>
        </w:rPr>
        <w:t>year</w:t>
      </w:r>
      <w:r w:rsidRPr="00587E7A">
        <w:rPr>
          <w:rFonts w:cs="Arial"/>
          <w:spacing w:val="39"/>
        </w:rPr>
        <w:t xml:space="preserve"> </w:t>
      </w:r>
      <w:r w:rsidRPr="00587E7A">
        <w:rPr>
          <w:rFonts w:cs="Arial"/>
          <w:spacing w:val="-1"/>
        </w:rPr>
        <w:t>following</w:t>
      </w:r>
      <w:r w:rsidRPr="00587E7A">
        <w:rPr>
          <w:rFonts w:cs="Arial"/>
          <w:spacing w:val="42"/>
        </w:rPr>
        <w:t xml:space="preserve"> </w:t>
      </w:r>
      <w:r w:rsidRPr="00587E7A">
        <w:rPr>
          <w:rFonts w:cs="Arial"/>
        </w:rPr>
        <w:t>the</w:t>
      </w:r>
      <w:r w:rsidRPr="00587E7A">
        <w:rPr>
          <w:rFonts w:cs="Arial"/>
          <w:spacing w:val="44"/>
        </w:rPr>
        <w:t xml:space="preserve"> </w:t>
      </w:r>
      <w:r w:rsidRPr="00587E7A">
        <w:rPr>
          <w:rFonts w:cs="Arial"/>
          <w:spacing w:val="-1"/>
        </w:rPr>
        <w:t>year</w:t>
      </w:r>
      <w:r w:rsidRPr="00587E7A">
        <w:rPr>
          <w:rFonts w:cs="Arial"/>
          <w:spacing w:val="40"/>
        </w:rPr>
        <w:t xml:space="preserve"> </w:t>
      </w:r>
      <w:r w:rsidRPr="00587E7A">
        <w:rPr>
          <w:rFonts w:cs="Arial"/>
          <w:spacing w:val="-1"/>
        </w:rPr>
        <w:t>in</w:t>
      </w:r>
      <w:r w:rsidRPr="00587E7A">
        <w:rPr>
          <w:rFonts w:cs="Arial"/>
          <w:spacing w:val="43"/>
        </w:rPr>
        <w:t xml:space="preserve"> </w:t>
      </w:r>
      <w:r w:rsidRPr="00587E7A">
        <w:rPr>
          <w:rFonts w:cs="Arial"/>
          <w:spacing w:val="-1"/>
        </w:rPr>
        <w:t>which</w:t>
      </w:r>
      <w:r w:rsidRPr="00587E7A">
        <w:rPr>
          <w:rFonts w:cs="Arial"/>
          <w:spacing w:val="44"/>
        </w:rPr>
        <w:t xml:space="preserve"> </w:t>
      </w:r>
      <w:r w:rsidRPr="00587E7A">
        <w:rPr>
          <w:rFonts w:cs="Arial"/>
          <w:spacing w:val="-1"/>
        </w:rPr>
        <w:t>the</w:t>
      </w:r>
      <w:r w:rsidRPr="00587E7A">
        <w:rPr>
          <w:rFonts w:cs="Arial"/>
          <w:spacing w:val="44"/>
        </w:rPr>
        <w:t xml:space="preserve"> </w:t>
      </w:r>
      <w:r w:rsidRPr="00587E7A">
        <w:rPr>
          <w:rFonts w:cs="Arial"/>
          <w:spacing w:val="-1"/>
        </w:rPr>
        <w:t>anniversary</w:t>
      </w:r>
      <w:r w:rsidRPr="00587E7A">
        <w:rPr>
          <w:rFonts w:cs="Arial"/>
          <w:spacing w:val="41"/>
        </w:rPr>
        <w:t xml:space="preserve"> </w:t>
      </w:r>
      <w:r w:rsidRPr="00587E7A">
        <w:rPr>
          <w:rFonts w:cs="Arial"/>
          <w:spacing w:val="-1"/>
        </w:rPr>
        <w:t>year</w:t>
      </w:r>
      <w:r w:rsidRPr="00587E7A">
        <w:rPr>
          <w:rFonts w:cs="Arial"/>
          <w:spacing w:val="30"/>
        </w:rPr>
        <w:t xml:space="preserve"> </w:t>
      </w:r>
      <w:r w:rsidRPr="00587E7A">
        <w:rPr>
          <w:rFonts w:cs="Arial"/>
        </w:rPr>
        <w:t>noted</w:t>
      </w:r>
      <w:r w:rsidRPr="00587E7A">
        <w:rPr>
          <w:rFonts w:cs="Arial"/>
          <w:spacing w:val="32"/>
        </w:rPr>
        <w:t xml:space="preserve"> </w:t>
      </w:r>
      <w:r w:rsidRPr="00587E7A">
        <w:rPr>
          <w:rFonts w:cs="Arial"/>
          <w:spacing w:val="-1"/>
        </w:rPr>
        <w:t>above</w:t>
      </w:r>
      <w:r w:rsidRPr="00587E7A">
        <w:rPr>
          <w:rFonts w:cs="Arial"/>
          <w:spacing w:val="32"/>
        </w:rPr>
        <w:t xml:space="preserve"> </w:t>
      </w:r>
      <w:r w:rsidRPr="00587E7A">
        <w:rPr>
          <w:rFonts w:cs="Arial"/>
          <w:spacing w:val="-1"/>
        </w:rPr>
        <w:t>occurs.</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Human</w:t>
      </w:r>
      <w:r w:rsidRPr="00587E7A">
        <w:rPr>
          <w:rFonts w:cs="Arial"/>
          <w:spacing w:val="32"/>
        </w:rPr>
        <w:t xml:space="preserve"> </w:t>
      </w:r>
      <w:r w:rsidRPr="00587E7A">
        <w:rPr>
          <w:rFonts w:cs="Arial"/>
          <w:spacing w:val="-1"/>
        </w:rPr>
        <w:t>Resources</w:t>
      </w:r>
      <w:r w:rsidRPr="00587E7A">
        <w:rPr>
          <w:rFonts w:cs="Arial"/>
          <w:spacing w:val="31"/>
        </w:rPr>
        <w:t xml:space="preserve"> </w:t>
      </w:r>
      <w:r w:rsidRPr="00587E7A">
        <w:rPr>
          <w:rFonts w:cs="Arial"/>
          <w:spacing w:val="-1"/>
        </w:rPr>
        <w:t>Department</w:t>
      </w:r>
      <w:r w:rsidRPr="00587E7A">
        <w:rPr>
          <w:rFonts w:cs="Arial"/>
          <w:spacing w:val="32"/>
        </w:rPr>
        <w:t xml:space="preserve"> </w:t>
      </w:r>
      <w:r w:rsidRPr="00587E7A">
        <w:rPr>
          <w:rFonts w:cs="Arial"/>
          <w:spacing w:val="-1"/>
        </w:rPr>
        <w:t>notifies</w:t>
      </w:r>
      <w:r w:rsidRPr="00587E7A">
        <w:rPr>
          <w:rFonts w:cs="Arial"/>
          <w:spacing w:val="43"/>
        </w:rPr>
        <w:t xml:space="preserve"> </w:t>
      </w:r>
      <w:r w:rsidRPr="00587E7A">
        <w:rPr>
          <w:rFonts w:cs="Arial"/>
        </w:rPr>
        <w:t>each</w:t>
      </w:r>
      <w:r w:rsidRPr="00587E7A">
        <w:rPr>
          <w:rFonts w:cs="Arial"/>
          <w:spacing w:val="55"/>
        </w:rPr>
        <w:t xml:space="preserve"> </w:t>
      </w:r>
      <w:r w:rsidRPr="00587E7A">
        <w:rPr>
          <w:rFonts w:cs="Arial"/>
          <w:spacing w:val="-1"/>
        </w:rPr>
        <w:t>employee</w:t>
      </w:r>
      <w:r w:rsidRPr="00587E7A">
        <w:rPr>
          <w:rFonts w:cs="Arial"/>
          <w:spacing w:val="56"/>
        </w:rPr>
        <w:t xml:space="preserve"> </w:t>
      </w:r>
      <w:r w:rsidRPr="00587E7A">
        <w:rPr>
          <w:rFonts w:cs="Arial"/>
          <w:spacing w:val="-1"/>
        </w:rPr>
        <w:t>involved</w:t>
      </w:r>
      <w:r w:rsidRPr="00587E7A">
        <w:rPr>
          <w:rFonts w:cs="Arial"/>
          <w:spacing w:val="56"/>
        </w:rPr>
        <w:t xml:space="preserve"> </w:t>
      </w:r>
      <w:r w:rsidRPr="00587E7A">
        <w:rPr>
          <w:rFonts w:cs="Arial"/>
          <w:spacing w:val="-1"/>
        </w:rPr>
        <w:t>of</w:t>
      </w:r>
      <w:r w:rsidRPr="00587E7A">
        <w:rPr>
          <w:rFonts w:cs="Arial"/>
          <w:spacing w:val="57"/>
        </w:rPr>
        <w:t xml:space="preserve"> </w:t>
      </w:r>
      <w:r w:rsidRPr="00587E7A">
        <w:rPr>
          <w:rFonts w:cs="Arial"/>
          <w:spacing w:val="-1"/>
        </w:rPr>
        <w:t>the</w:t>
      </w:r>
      <w:r w:rsidRPr="00587E7A">
        <w:rPr>
          <w:rFonts w:cs="Arial"/>
          <w:spacing w:val="56"/>
        </w:rPr>
        <w:t xml:space="preserve"> </w:t>
      </w:r>
      <w:r w:rsidRPr="00587E7A">
        <w:rPr>
          <w:rFonts w:cs="Arial"/>
          <w:spacing w:val="-1"/>
        </w:rPr>
        <w:t>entitlement</w:t>
      </w:r>
      <w:r w:rsidRPr="00587E7A">
        <w:rPr>
          <w:rFonts w:cs="Arial"/>
          <w:spacing w:val="54"/>
        </w:rPr>
        <w:t xml:space="preserve"> </w:t>
      </w:r>
      <w:r w:rsidRPr="00587E7A">
        <w:rPr>
          <w:rFonts w:cs="Arial"/>
        </w:rPr>
        <w:t>to</w:t>
      </w:r>
      <w:r w:rsidRPr="00587E7A">
        <w:rPr>
          <w:rFonts w:cs="Arial"/>
          <w:spacing w:val="56"/>
        </w:rPr>
        <w:t xml:space="preserve"> </w:t>
      </w:r>
      <w:r w:rsidRPr="00587E7A">
        <w:rPr>
          <w:rFonts w:cs="Arial"/>
          <w:spacing w:val="-1"/>
        </w:rPr>
        <w:t>this</w:t>
      </w:r>
      <w:r w:rsidRPr="00587E7A">
        <w:rPr>
          <w:rFonts w:cs="Arial"/>
          <w:spacing w:val="54"/>
        </w:rPr>
        <w:t xml:space="preserve"> </w:t>
      </w:r>
      <w:r w:rsidRPr="00587E7A">
        <w:rPr>
          <w:rFonts w:cs="Arial"/>
          <w:spacing w:val="-1"/>
        </w:rPr>
        <w:t>additional</w:t>
      </w:r>
      <w:r w:rsidRPr="00587E7A">
        <w:rPr>
          <w:rFonts w:cs="Arial"/>
          <w:spacing w:val="53"/>
        </w:rPr>
        <w:t xml:space="preserve"> </w:t>
      </w:r>
      <w:r w:rsidRPr="00587E7A">
        <w:rPr>
          <w:rFonts w:cs="Arial"/>
          <w:spacing w:val="-1"/>
        </w:rPr>
        <w:t>floating</w:t>
      </w:r>
      <w:r w:rsidRPr="00587E7A">
        <w:rPr>
          <w:rFonts w:cs="Arial"/>
          <w:spacing w:val="57"/>
        </w:rPr>
        <w:t xml:space="preserve"> </w:t>
      </w:r>
      <w:r w:rsidRPr="00587E7A">
        <w:rPr>
          <w:rFonts w:cs="Arial"/>
          <w:spacing w:val="-1"/>
        </w:rPr>
        <w:t>holiday.</w:t>
      </w:r>
    </w:p>
    <w:p w14:paraId="6AC8935B" w14:textId="16211DE7" w:rsidR="00F00036" w:rsidRPr="00CB1353" w:rsidRDefault="00F00036" w:rsidP="00985A6C">
      <w:pPr>
        <w:rPr>
          <w:rFonts w:ascii="Arial" w:eastAsia="Arial" w:hAnsi="Arial" w:cs="Arial"/>
          <w:sz w:val="16"/>
          <w:szCs w:val="16"/>
        </w:rPr>
      </w:pPr>
    </w:p>
    <w:p w14:paraId="2BCA03AB" w14:textId="77777777" w:rsidR="00F00036" w:rsidRPr="00587E7A" w:rsidRDefault="003650B4" w:rsidP="00985A6C">
      <w:pPr>
        <w:pStyle w:val="BodyText"/>
        <w:numPr>
          <w:ilvl w:val="0"/>
          <w:numId w:val="31"/>
        </w:numPr>
        <w:tabs>
          <w:tab w:val="left" w:pos="1544"/>
        </w:tabs>
        <w:ind w:hanging="1440"/>
        <w:rPr>
          <w:rFonts w:cs="Arial"/>
        </w:rPr>
      </w:pPr>
      <w:r w:rsidRPr="00587E7A">
        <w:rPr>
          <w:rFonts w:cs="Arial"/>
          <w:spacing w:val="-1"/>
          <w:u w:val="single" w:color="000000"/>
        </w:rPr>
        <w:t>Administrative</w:t>
      </w:r>
      <w:r w:rsidRPr="00587E7A">
        <w:rPr>
          <w:rFonts w:cs="Arial"/>
          <w:spacing w:val="1"/>
          <w:u w:val="single" w:color="000000"/>
        </w:rPr>
        <w:t xml:space="preserve"> </w:t>
      </w:r>
      <w:r w:rsidRPr="00587E7A">
        <w:rPr>
          <w:rFonts w:cs="Arial"/>
          <w:spacing w:val="-1"/>
          <w:u w:val="single" w:color="000000"/>
        </w:rPr>
        <w:t xml:space="preserve">Leave </w:t>
      </w:r>
      <w:r w:rsidRPr="00587E7A">
        <w:rPr>
          <w:rFonts w:cs="Arial"/>
          <w:u w:val="single" w:color="000000"/>
        </w:rPr>
        <w:t>for</w:t>
      </w:r>
      <w:r w:rsidRPr="00587E7A">
        <w:rPr>
          <w:rFonts w:cs="Arial"/>
          <w:spacing w:val="-2"/>
          <w:u w:val="single" w:color="000000"/>
        </w:rPr>
        <w:t xml:space="preserve"> </w:t>
      </w:r>
      <w:r w:rsidRPr="00587E7A">
        <w:rPr>
          <w:rFonts w:cs="Arial"/>
          <w:spacing w:val="-1"/>
          <w:u w:val="single" w:color="000000"/>
        </w:rPr>
        <w:t>Executive</w:t>
      </w:r>
      <w:r w:rsidRPr="00587E7A">
        <w:rPr>
          <w:rFonts w:cs="Arial"/>
          <w:spacing w:val="1"/>
          <w:u w:val="single" w:color="000000"/>
        </w:rPr>
        <w:t xml:space="preserve"> </w:t>
      </w:r>
      <w:r w:rsidRPr="00587E7A">
        <w:rPr>
          <w:rFonts w:cs="Arial"/>
          <w:spacing w:val="-1"/>
          <w:u w:val="single" w:color="000000"/>
        </w:rPr>
        <w:t>Leadership</w:t>
      </w:r>
    </w:p>
    <w:p w14:paraId="7FFB8977" w14:textId="77777777" w:rsidR="00F00036" w:rsidRPr="00CB1353" w:rsidRDefault="00F00036" w:rsidP="00985A6C">
      <w:pPr>
        <w:spacing w:before="11"/>
        <w:rPr>
          <w:rFonts w:ascii="Arial" w:eastAsia="Arial" w:hAnsi="Arial" w:cs="Arial"/>
          <w:sz w:val="16"/>
          <w:szCs w:val="16"/>
        </w:rPr>
      </w:pPr>
    </w:p>
    <w:p w14:paraId="6FD58BF8" w14:textId="51BB10CC" w:rsidR="00F00036" w:rsidRPr="00E9394B" w:rsidRDefault="003650B4" w:rsidP="00985A6C">
      <w:pPr>
        <w:pStyle w:val="BodyText"/>
        <w:numPr>
          <w:ilvl w:val="1"/>
          <w:numId w:val="31"/>
        </w:numPr>
        <w:tabs>
          <w:tab w:val="left" w:pos="2070"/>
        </w:tabs>
        <w:spacing w:before="69"/>
        <w:ind w:left="2070" w:right="127" w:hanging="810"/>
        <w:rPr>
          <w:rFonts w:cs="Arial"/>
        </w:rPr>
      </w:pPr>
      <w:r w:rsidRPr="00E9394B">
        <w:rPr>
          <w:rFonts w:cs="Arial"/>
        </w:rPr>
        <w:t xml:space="preserve">It </w:t>
      </w:r>
      <w:r w:rsidRPr="00E9394B">
        <w:rPr>
          <w:rFonts w:cs="Arial"/>
          <w:spacing w:val="-1"/>
        </w:rPr>
        <w:t>is</w:t>
      </w:r>
      <w:r w:rsidRPr="00E9394B">
        <w:rPr>
          <w:rFonts w:cs="Arial"/>
          <w:spacing w:val="27"/>
        </w:rPr>
        <w:t xml:space="preserve"> </w:t>
      </w:r>
      <w:r w:rsidRPr="00E9394B">
        <w:rPr>
          <w:rFonts w:cs="Arial"/>
          <w:spacing w:val="-1"/>
        </w:rPr>
        <w:t>recognized</w:t>
      </w:r>
      <w:r w:rsidRPr="00E9394B">
        <w:rPr>
          <w:rFonts w:cs="Arial"/>
        </w:rPr>
        <w:t xml:space="preserve"> </w:t>
      </w:r>
      <w:r w:rsidRPr="00E9394B">
        <w:rPr>
          <w:rFonts w:cs="Arial"/>
          <w:spacing w:val="-1"/>
        </w:rPr>
        <w:t>that,</w:t>
      </w:r>
      <w:r w:rsidRPr="00E9394B">
        <w:rPr>
          <w:rFonts w:cs="Arial"/>
        </w:rPr>
        <w:t xml:space="preserve"> by the</w:t>
      </w:r>
      <w:r w:rsidRPr="00E9394B">
        <w:rPr>
          <w:rFonts w:cs="Arial"/>
          <w:spacing w:val="25"/>
        </w:rPr>
        <w:t xml:space="preserve"> </w:t>
      </w:r>
      <w:r w:rsidRPr="00E9394B">
        <w:rPr>
          <w:rFonts w:cs="Arial"/>
          <w:spacing w:val="-1"/>
        </w:rPr>
        <w:t>nature</w:t>
      </w:r>
      <w:r w:rsidRPr="00E9394B">
        <w:rPr>
          <w:rFonts w:cs="Arial"/>
        </w:rPr>
        <w:t xml:space="preserve"> </w:t>
      </w:r>
      <w:r w:rsidRPr="00E9394B">
        <w:rPr>
          <w:rFonts w:cs="Arial"/>
          <w:spacing w:val="-1"/>
        </w:rPr>
        <w:t>of</w:t>
      </w:r>
      <w:r w:rsidRPr="00E9394B">
        <w:rPr>
          <w:rFonts w:cs="Arial"/>
        </w:rPr>
        <w:t xml:space="preserve"> </w:t>
      </w:r>
      <w:r w:rsidRPr="00E9394B">
        <w:rPr>
          <w:rFonts w:cs="Arial"/>
          <w:spacing w:val="-1"/>
        </w:rPr>
        <w:t>the</w:t>
      </w:r>
      <w:r w:rsidRPr="00E9394B">
        <w:rPr>
          <w:rFonts w:cs="Arial"/>
        </w:rPr>
        <w:t xml:space="preserve"> </w:t>
      </w:r>
      <w:r w:rsidRPr="00E9394B">
        <w:rPr>
          <w:rFonts w:cs="Arial"/>
          <w:spacing w:val="-1"/>
        </w:rPr>
        <w:t>Executive</w:t>
      </w:r>
      <w:r w:rsidRPr="00E9394B">
        <w:rPr>
          <w:rFonts w:cs="Arial"/>
        </w:rPr>
        <w:t xml:space="preserve"> </w:t>
      </w:r>
      <w:r w:rsidRPr="00E9394B">
        <w:rPr>
          <w:rFonts w:cs="Arial"/>
          <w:spacing w:val="-1"/>
        </w:rPr>
        <w:t>Leadership</w:t>
      </w:r>
      <w:r w:rsidRPr="00E9394B">
        <w:rPr>
          <w:rFonts w:cs="Arial"/>
        </w:rPr>
        <w:t xml:space="preserve"> </w:t>
      </w:r>
      <w:r w:rsidRPr="00E9394B">
        <w:rPr>
          <w:rFonts w:cs="Arial"/>
          <w:spacing w:val="-1"/>
        </w:rPr>
        <w:t>Team</w:t>
      </w:r>
      <w:r w:rsidR="00E9394B" w:rsidRPr="00E9394B">
        <w:rPr>
          <w:rFonts w:cs="Arial"/>
          <w:spacing w:val="-1"/>
        </w:rPr>
        <w:t xml:space="preserve"> </w:t>
      </w:r>
      <w:r w:rsidRPr="00E9394B">
        <w:rPr>
          <w:rFonts w:cs="Arial"/>
          <w:spacing w:val="-1"/>
        </w:rPr>
        <w:t>/</w:t>
      </w:r>
      <w:r w:rsidR="003B28D9" w:rsidRPr="00E9394B">
        <w:rPr>
          <w:rFonts w:cs="Arial"/>
          <w:spacing w:val="-1"/>
        </w:rPr>
        <w:t>Department</w:t>
      </w:r>
      <w:r w:rsidR="003B28D9" w:rsidRPr="00E9394B">
        <w:rPr>
          <w:rFonts w:cs="Arial"/>
        </w:rPr>
        <w:t xml:space="preserve"> </w:t>
      </w:r>
      <w:r w:rsidR="003B28D9" w:rsidRPr="00E9394B">
        <w:rPr>
          <w:rFonts w:cs="Arial"/>
          <w:spacing w:val="23"/>
        </w:rPr>
        <w:t>Head</w:t>
      </w:r>
      <w:r w:rsidR="003B28D9" w:rsidRPr="00E9394B">
        <w:rPr>
          <w:rFonts w:cs="Arial"/>
        </w:rPr>
        <w:t xml:space="preserve"> </w:t>
      </w:r>
      <w:r w:rsidR="003B28D9" w:rsidRPr="00E9394B">
        <w:rPr>
          <w:rFonts w:cs="Arial"/>
          <w:spacing w:val="21"/>
        </w:rPr>
        <w:t>executive</w:t>
      </w:r>
      <w:r w:rsidR="003B28D9" w:rsidRPr="00E9394B">
        <w:rPr>
          <w:rFonts w:cs="Arial"/>
        </w:rPr>
        <w:t xml:space="preserve"> </w:t>
      </w:r>
      <w:r w:rsidR="003B28D9" w:rsidRPr="00E9394B">
        <w:rPr>
          <w:rFonts w:cs="Arial"/>
          <w:spacing w:val="23"/>
        </w:rPr>
        <w:t>position</w:t>
      </w:r>
      <w:r w:rsidR="003B28D9" w:rsidRPr="00E9394B">
        <w:rPr>
          <w:rFonts w:cs="Arial"/>
          <w:spacing w:val="-1"/>
        </w:rPr>
        <w:t>,</w:t>
      </w:r>
      <w:r w:rsidR="003B28D9" w:rsidRPr="00E9394B">
        <w:rPr>
          <w:rFonts w:cs="Arial"/>
        </w:rPr>
        <w:t xml:space="preserve"> </w:t>
      </w:r>
      <w:r w:rsidR="003B28D9" w:rsidRPr="00E9394B">
        <w:rPr>
          <w:rFonts w:cs="Arial"/>
          <w:spacing w:val="20"/>
        </w:rPr>
        <w:t>time</w:t>
      </w:r>
      <w:r w:rsidR="003B28D9" w:rsidRPr="00E9394B">
        <w:rPr>
          <w:rFonts w:cs="Arial"/>
        </w:rPr>
        <w:t xml:space="preserve"> </w:t>
      </w:r>
      <w:r w:rsidR="003B28D9" w:rsidRPr="00E9394B">
        <w:rPr>
          <w:rFonts w:cs="Arial"/>
          <w:spacing w:val="23"/>
        </w:rPr>
        <w:t>worked</w:t>
      </w:r>
      <w:r w:rsidR="003B28D9" w:rsidRPr="00E9394B">
        <w:rPr>
          <w:rFonts w:cs="Arial"/>
        </w:rPr>
        <w:t xml:space="preserve"> </w:t>
      </w:r>
      <w:r w:rsidR="003B28D9" w:rsidRPr="00E9394B">
        <w:rPr>
          <w:rFonts w:cs="Arial"/>
          <w:spacing w:val="23"/>
        </w:rPr>
        <w:t>in</w:t>
      </w:r>
      <w:r w:rsidR="003B28D9" w:rsidRPr="00E9394B">
        <w:rPr>
          <w:rFonts w:cs="Arial"/>
        </w:rPr>
        <w:t xml:space="preserve"> </w:t>
      </w:r>
      <w:r w:rsidR="003B28D9" w:rsidRPr="00E9394B">
        <w:rPr>
          <w:rFonts w:cs="Arial"/>
          <w:spacing w:val="21"/>
        </w:rPr>
        <w:t>addition</w:t>
      </w:r>
      <w:r w:rsidR="003B28D9" w:rsidRPr="00E9394B">
        <w:rPr>
          <w:rFonts w:cs="Arial"/>
        </w:rPr>
        <w:t xml:space="preserve"> </w:t>
      </w:r>
      <w:r w:rsidR="003B28D9" w:rsidRPr="00E9394B">
        <w:rPr>
          <w:rFonts w:cs="Arial"/>
          <w:spacing w:val="21"/>
        </w:rPr>
        <w:t>to</w:t>
      </w:r>
      <w:r w:rsidR="003B28D9" w:rsidRPr="00E9394B">
        <w:rPr>
          <w:rFonts w:cs="Arial"/>
        </w:rPr>
        <w:t xml:space="preserve"> </w:t>
      </w:r>
      <w:r w:rsidR="003B28D9" w:rsidRPr="00E9394B">
        <w:rPr>
          <w:rFonts w:cs="Arial"/>
          <w:spacing w:val="21"/>
        </w:rPr>
        <w:t>the</w:t>
      </w:r>
      <w:r w:rsidRPr="00E9394B">
        <w:rPr>
          <w:rFonts w:cs="Arial"/>
        </w:rPr>
        <w:t xml:space="preserve"> 8-</w:t>
      </w:r>
      <w:r w:rsidRPr="00E9394B">
        <w:rPr>
          <w:rFonts w:cs="Arial"/>
          <w:spacing w:val="-1"/>
        </w:rPr>
        <w:t>hour/40-hour</w:t>
      </w:r>
      <w:r w:rsidRPr="00E9394B">
        <w:rPr>
          <w:rFonts w:cs="Arial"/>
          <w:spacing w:val="30"/>
        </w:rPr>
        <w:t xml:space="preserve"> </w:t>
      </w:r>
      <w:r w:rsidRPr="00E9394B">
        <w:rPr>
          <w:rFonts w:cs="Arial"/>
          <w:spacing w:val="-1"/>
        </w:rPr>
        <w:t>week</w:t>
      </w:r>
      <w:r w:rsidRPr="00E9394B">
        <w:rPr>
          <w:rFonts w:cs="Arial"/>
          <w:spacing w:val="31"/>
        </w:rPr>
        <w:t xml:space="preserve"> </w:t>
      </w:r>
      <w:r w:rsidRPr="00E9394B">
        <w:rPr>
          <w:rFonts w:cs="Arial"/>
        </w:rPr>
        <w:t>may</w:t>
      </w:r>
      <w:r w:rsidRPr="00E9394B">
        <w:rPr>
          <w:rFonts w:cs="Arial"/>
          <w:spacing w:val="29"/>
        </w:rPr>
        <w:t xml:space="preserve"> </w:t>
      </w:r>
      <w:r w:rsidRPr="00E9394B">
        <w:rPr>
          <w:rFonts w:cs="Arial"/>
        </w:rPr>
        <w:t>be</w:t>
      </w:r>
      <w:r w:rsidRPr="00E9394B">
        <w:rPr>
          <w:rFonts w:cs="Arial"/>
          <w:spacing w:val="32"/>
        </w:rPr>
        <w:t xml:space="preserve"> </w:t>
      </w:r>
      <w:r w:rsidRPr="00E9394B">
        <w:rPr>
          <w:rFonts w:cs="Arial"/>
          <w:spacing w:val="-1"/>
        </w:rPr>
        <w:t>required.</w:t>
      </w:r>
      <w:r w:rsidRPr="00E9394B">
        <w:rPr>
          <w:rFonts w:cs="Arial"/>
          <w:spacing w:val="32"/>
        </w:rPr>
        <w:t xml:space="preserve"> </w:t>
      </w:r>
      <w:r w:rsidRPr="00E9394B">
        <w:rPr>
          <w:rFonts w:cs="Arial"/>
        </w:rPr>
        <w:t>The</w:t>
      </w:r>
      <w:r w:rsidRPr="00E9394B">
        <w:rPr>
          <w:rFonts w:cs="Arial"/>
          <w:spacing w:val="32"/>
        </w:rPr>
        <w:t xml:space="preserve"> </w:t>
      </w:r>
      <w:r w:rsidRPr="00E9394B">
        <w:rPr>
          <w:rFonts w:cs="Arial"/>
          <w:spacing w:val="-1"/>
        </w:rPr>
        <w:t>City</w:t>
      </w:r>
      <w:r w:rsidRPr="00E9394B">
        <w:rPr>
          <w:rFonts w:cs="Arial"/>
          <w:spacing w:val="29"/>
        </w:rPr>
        <w:t xml:space="preserve"> </w:t>
      </w:r>
      <w:r w:rsidRPr="00E9394B">
        <w:rPr>
          <w:rFonts w:cs="Arial"/>
          <w:spacing w:val="-1"/>
        </w:rPr>
        <w:t>provides</w:t>
      </w:r>
      <w:r w:rsidRPr="00E9394B">
        <w:rPr>
          <w:rFonts w:cs="Arial"/>
          <w:spacing w:val="31"/>
        </w:rPr>
        <w:t xml:space="preserve"> </w:t>
      </w:r>
      <w:r w:rsidRPr="00E9394B">
        <w:rPr>
          <w:rFonts w:cs="Arial"/>
        </w:rPr>
        <w:t>40</w:t>
      </w:r>
      <w:r w:rsidRPr="00E9394B">
        <w:rPr>
          <w:rFonts w:cs="Arial"/>
          <w:spacing w:val="32"/>
        </w:rPr>
        <w:t xml:space="preserve"> </w:t>
      </w:r>
      <w:r w:rsidRPr="00E9394B">
        <w:rPr>
          <w:rFonts w:cs="Arial"/>
          <w:spacing w:val="-1"/>
        </w:rPr>
        <w:t>hours</w:t>
      </w:r>
      <w:r w:rsidRPr="00E9394B">
        <w:rPr>
          <w:rFonts w:cs="Arial"/>
          <w:spacing w:val="31"/>
        </w:rPr>
        <w:t xml:space="preserve"> </w:t>
      </w:r>
      <w:r w:rsidRPr="00E9394B">
        <w:rPr>
          <w:rFonts w:cs="Arial"/>
        </w:rPr>
        <w:t>per</w:t>
      </w:r>
      <w:r w:rsidRPr="00E9394B">
        <w:rPr>
          <w:rFonts w:cs="Arial"/>
          <w:spacing w:val="30"/>
        </w:rPr>
        <w:t xml:space="preserve"> </w:t>
      </w:r>
      <w:r w:rsidR="00C535FF" w:rsidRPr="00E9394B">
        <w:rPr>
          <w:rFonts w:cs="Arial"/>
          <w:spacing w:val="-1"/>
        </w:rPr>
        <w:t>calendar</w:t>
      </w:r>
      <w:r w:rsidRPr="00E9394B">
        <w:rPr>
          <w:rFonts w:cs="Arial"/>
          <w:spacing w:val="21"/>
        </w:rPr>
        <w:t xml:space="preserve"> </w:t>
      </w:r>
      <w:r w:rsidRPr="00E9394B">
        <w:rPr>
          <w:rFonts w:cs="Arial"/>
          <w:spacing w:val="-1"/>
        </w:rPr>
        <w:t>year</w:t>
      </w:r>
      <w:r w:rsidRPr="00E9394B">
        <w:rPr>
          <w:rFonts w:cs="Arial"/>
          <w:spacing w:val="21"/>
        </w:rPr>
        <w:t xml:space="preserve"> </w:t>
      </w:r>
      <w:r w:rsidRPr="00E9394B">
        <w:rPr>
          <w:rFonts w:cs="Arial"/>
        </w:rPr>
        <w:t>of</w:t>
      </w:r>
      <w:r w:rsidRPr="00E9394B">
        <w:rPr>
          <w:rFonts w:cs="Arial"/>
          <w:spacing w:val="24"/>
        </w:rPr>
        <w:t xml:space="preserve"> </w:t>
      </w:r>
      <w:r w:rsidRPr="00E9394B">
        <w:rPr>
          <w:rFonts w:cs="Arial"/>
        </w:rPr>
        <w:t>time</w:t>
      </w:r>
      <w:r w:rsidRPr="00E9394B">
        <w:rPr>
          <w:rFonts w:cs="Arial"/>
          <w:spacing w:val="20"/>
        </w:rPr>
        <w:t xml:space="preserve"> </w:t>
      </w:r>
      <w:r w:rsidRPr="00E9394B">
        <w:rPr>
          <w:rFonts w:cs="Arial"/>
          <w:spacing w:val="-1"/>
        </w:rPr>
        <w:t>off</w:t>
      </w:r>
      <w:r w:rsidRPr="00E9394B">
        <w:rPr>
          <w:rFonts w:cs="Arial"/>
          <w:spacing w:val="22"/>
        </w:rPr>
        <w:t xml:space="preserve"> </w:t>
      </w:r>
      <w:r w:rsidRPr="00E9394B">
        <w:rPr>
          <w:rFonts w:cs="Arial"/>
        </w:rPr>
        <w:t>for</w:t>
      </w:r>
      <w:r w:rsidRPr="00E9394B">
        <w:rPr>
          <w:rFonts w:cs="Arial"/>
          <w:spacing w:val="21"/>
        </w:rPr>
        <w:t xml:space="preserve"> </w:t>
      </w:r>
      <w:r w:rsidRPr="00E9394B">
        <w:rPr>
          <w:rFonts w:cs="Arial"/>
          <w:spacing w:val="-1"/>
        </w:rPr>
        <w:t>eligible</w:t>
      </w:r>
      <w:r w:rsidRPr="00E9394B">
        <w:rPr>
          <w:rFonts w:cs="Arial"/>
          <w:spacing w:val="23"/>
        </w:rPr>
        <w:t xml:space="preserve"> </w:t>
      </w:r>
      <w:r w:rsidRPr="00E9394B">
        <w:rPr>
          <w:rFonts w:cs="Arial"/>
          <w:spacing w:val="-1"/>
        </w:rPr>
        <w:t>“at</w:t>
      </w:r>
      <w:r w:rsidRPr="00E9394B">
        <w:rPr>
          <w:rFonts w:cs="Arial"/>
          <w:spacing w:val="24"/>
        </w:rPr>
        <w:t xml:space="preserve"> </w:t>
      </w:r>
      <w:r w:rsidRPr="00E9394B">
        <w:rPr>
          <w:rFonts w:cs="Arial"/>
          <w:spacing w:val="-1"/>
        </w:rPr>
        <w:t>will”</w:t>
      </w:r>
      <w:r w:rsidRPr="00E9394B">
        <w:rPr>
          <w:rFonts w:cs="Arial"/>
          <w:spacing w:val="23"/>
        </w:rPr>
        <w:t xml:space="preserve"> </w:t>
      </w:r>
      <w:r w:rsidRPr="00E9394B">
        <w:rPr>
          <w:rFonts w:cs="Arial"/>
        </w:rPr>
        <w:t>and</w:t>
      </w:r>
      <w:r w:rsidRPr="00E9394B">
        <w:rPr>
          <w:rFonts w:cs="Arial"/>
          <w:spacing w:val="23"/>
        </w:rPr>
        <w:t xml:space="preserve"> </w:t>
      </w:r>
      <w:r w:rsidRPr="00E9394B">
        <w:rPr>
          <w:rFonts w:cs="Arial"/>
          <w:spacing w:val="-1"/>
        </w:rPr>
        <w:t>appointed</w:t>
      </w:r>
      <w:r w:rsidRPr="00E9394B">
        <w:rPr>
          <w:rFonts w:cs="Arial"/>
          <w:spacing w:val="23"/>
        </w:rPr>
        <w:t xml:space="preserve"> </w:t>
      </w:r>
      <w:r w:rsidRPr="00E9394B">
        <w:rPr>
          <w:rFonts w:cs="Arial"/>
          <w:spacing w:val="-1"/>
        </w:rPr>
        <w:t>employees</w:t>
      </w:r>
      <w:r w:rsidR="00E9394B" w:rsidRPr="00E9394B">
        <w:rPr>
          <w:rFonts w:cs="Arial"/>
          <w:spacing w:val="-1"/>
        </w:rPr>
        <w:t xml:space="preserve"> </w:t>
      </w:r>
      <w:r w:rsidRPr="00E9394B">
        <w:rPr>
          <w:rFonts w:cs="Arial"/>
        </w:rPr>
        <w:t>as</w:t>
      </w:r>
      <w:r w:rsidRPr="00E9394B">
        <w:rPr>
          <w:rFonts w:cs="Arial"/>
          <w:spacing w:val="64"/>
        </w:rPr>
        <w:t xml:space="preserve"> </w:t>
      </w:r>
      <w:r w:rsidRPr="00E9394B">
        <w:rPr>
          <w:rFonts w:cs="Arial"/>
          <w:spacing w:val="-1"/>
        </w:rPr>
        <w:t>defined</w:t>
      </w:r>
      <w:r w:rsidRPr="00E9394B">
        <w:rPr>
          <w:rFonts w:cs="Arial"/>
          <w:spacing w:val="66"/>
        </w:rPr>
        <w:t xml:space="preserve"> </w:t>
      </w:r>
      <w:r w:rsidRPr="00E9394B">
        <w:rPr>
          <w:rFonts w:cs="Arial"/>
          <w:spacing w:val="-1"/>
        </w:rPr>
        <w:t>in</w:t>
      </w:r>
      <w:r w:rsidRPr="00E9394B">
        <w:rPr>
          <w:rFonts w:cs="Arial"/>
          <w:spacing w:val="66"/>
        </w:rPr>
        <w:t xml:space="preserve"> </w:t>
      </w:r>
      <w:r w:rsidRPr="00E9394B">
        <w:rPr>
          <w:rFonts w:cs="Arial"/>
          <w:spacing w:val="-1"/>
        </w:rPr>
        <w:t>Sections</w:t>
      </w:r>
      <w:r w:rsidRPr="00E9394B">
        <w:rPr>
          <w:rFonts w:cs="Arial"/>
          <w:spacing w:val="64"/>
        </w:rPr>
        <w:t xml:space="preserve"> </w:t>
      </w:r>
      <w:r w:rsidR="00FD0B0C" w:rsidRPr="00E9394B">
        <w:rPr>
          <w:rFonts w:cs="Arial"/>
        </w:rPr>
        <w:t>3</w:t>
      </w:r>
      <w:r w:rsidRPr="00E9394B">
        <w:rPr>
          <w:rFonts w:cs="Arial"/>
          <w:spacing w:val="64"/>
        </w:rPr>
        <w:t xml:space="preserve"> </w:t>
      </w:r>
      <w:r w:rsidRPr="00E9394B">
        <w:rPr>
          <w:rFonts w:cs="Arial"/>
        </w:rPr>
        <w:t>and</w:t>
      </w:r>
      <w:r w:rsidRPr="00E9394B">
        <w:rPr>
          <w:rFonts w:cs="Arial"/>
          <w:spacing w:val="64"/>
        </w:rPr>
        <w:t xml:space="preserve"> </w:t>
      </w:r>
      <w:r w:rsidRPr="00E9394B">
        <w:rPr>
          <w:rFonts w:cs="Arial"/>
          <w:spacing w:val="-1"/>
        </w:rPr>
        <w:t>3.1</w:t>
      </w:r>
      <w:r w:rsidR="00140BFD">
        <w:rPr>
          <w:rFonts w:cs="Arial"/>
          <w:spacing w:val="-1"/>
        </w:rPr>
        <w:t xml:space="preserve"> entered at a prorated amount</w:t>
      </w:r>
      <w:r w:rsidRPr="00E9394B">
        <w:rPr>
          <w:rFonts w:cs="Arial"/>
          <w:spacing w:val="-1"/>
        </w:rPr>
        <w:t>.</w:t>
      </w:r>
      <w:r w:rsidRPr="00E9394B">
        <w:rPr>
          <w:rFonts w:cs="Arial"/>
          <w:spacing w:val="66"/>
        </w:rPr>
        <w:t xml:space="preserve"> </w:t>
      </w:r>
      <w:r w:rsidRPr="00E9394B">
        <w:rPr>
          <w:rFonts w:cs="Arial"/>
          <w:spacing w:val="-1"/>
        </w:rPr>
        <w:t>Eligible</w:t>
      </w:r>
      <w:r w:rsidRPr="00E9394B">
        <w:rPr>
          <w:rFonts w:cs="Arial"/>
          <w:spacing w:val="65"/>
        </w:rPr>
        <w:t xml:space="preserve"> </w:t>
      </w:r>
      <w:r w:rsidRPr="00E9394B">
        <w:rPr>
          <w:rFonts w:cs="Arial"/>
          <w:spacing w:val="-1"/>
        </w:rPr>
        <w:t>members</w:t>
      </w:r>
      <w:r w:rsidRPr="00E9394B">
        <w:rPr>
          <w:rFonts w:cs="Arial"/>
          <w:spacing w:val="65"/>
        </w:rPr>
        <w:t xml:space="preserve"> </w:t>
      </w:r>
      <w:r w:rsidRPr="00E9394B">
        <w:rPr>
          <w:rFonts w:cs="Arial"/>
          <w:spacing w:val="-1"/>
        </w:rPr>
        <w:t>include:</w:t>
      </w:r>
      <w:r w:rsidRPr="00E9394B">
        <w:rPr>
          <w:rFonts w:cs="Arial"/>
          <w:spacing w:val="66"/>
        </w:rPr>
        <w:t xml:space="preserve"> </w:t>
      </w:r>
      <w:r w:rsidRPr="00E9394B">
        <w:rPr>
          <w:rFonts w:cs="Arial"/>
          <w:spacing w:val="-1"/>
        </w:rPr>
        <w:t>City</w:t>
      </w:r>
      <w:r w:rsidRPr="00E9394B">
        <w:rPr>
          <w:rFonts w:cs="Arial"/>
          <w:spacing w:val="43"/>
        </w:rPr>
        <w:t xml:space="preserve"> </w:t>
      </w:r>
      <w:r w:rsidRPr="00E9394B">
        <w:rPr>
          <w:rFonts w:cs="Arial"/>
          <w:spacing w:val="-1"/>
        </w:rPr>
        <w:t>Manager,</w:t>
      </w:r>
      <w:r w:rsidRPr="00E9394B">
        <w:rPr>
          <w:rFonts w:cs="Arial"/>
        </w:rPr>
        <w:t xml:space="preserve"> </w:t>
      </w:r>
      <w:r w:rsidRPr="00E9394B">
        <w:rPr>
          <w:rFonts w:cs="Arial"/>
          <w:spacing w:val="-1"/>
        </w:rPr>
        <w:t>City</w:t>
      </w:r>
      <w:r w:rsidRPr="00E9394B">
        <w:rPr>
          <w:rFonts w:cs="Arial"/>
          <w:spacing w:val="-2"/>
        </w:rPr>
        <w:t xml:space="preserve"> </w:t>
      </w:r>
      <w:r w:rsidRPr="00E9394B">
        <w:rPr>
          <w:rFonts w:cs="Arial"/>
          <w:spacing w:val="-1"/>
        </w:rPr>
        <w:t>Attorney</w:t>
      </w:r>
      <w:r w:rsidRPr="00E9394B">
        <w:rPr>
          <w:rFonts w:cs="Arial"/>
          <w:spacing w:val="-2"/>
        </w:rPr>
        <w:t xml:space="preserve"> </w:t>
      </w:r>
      <w:r w:rsidRPr="00E9394B">
        <w:rPr>
          <w:rFonts w:cs="Arial"/>
        </w:rPr>
        <w:t>and</w:t>
      </w:r>
      <w:r w:rsidRPr="00E9394B">
        <w:rPr>
          <w:rFonts w:cs="Arial"/>
          <w:spacing w:val="-1"/>
        </w:rPr>
        <w:t xml:space="preserve"> Assistant</w:t>
      </w:r>
      <w:r w:rsidRPr="00E9394B">
        <w:rPr>
          <w:rFonts w:cs="Arial"/>
        </w:rPr>
        <w:t xml:space="preserve"> </w:t>
      </w:r>
      <w:r w:rsidRPr="00E9394B">
        <w:rPr>
          <w:rFonts w:cs="Arial"/>
          <w:spacing w:val="-1"/>
        </w:rPr>
        <w:t>City</w:t>
      </w:r>
      <w:r w:rsidRPr="00E9394B">
        <w:rPr>
          <w:rFonts w:cs="Arial"/>
          <w:spacing w:val="-2"/>
        </w:rPr>
        <w:t xml:space="preserve"> </w:t>
      </w:r>
      <w:r w:rsidRPr="00E9394B">
        <w:rPr>
          <w:rFonts w:cs="Arial"/>
          <w:spacing w:val="-1"/>
        </w:rPr>
        <w:t>Attorney.</w:t>
      </w:r>
    </w:p>
    <w:p w14:paraId="6E679F1A" w14:textId="77777777" w:rsidR="00F00036" w:rsidRPr="00587E7A" w:rsidRDefault="00F00036" w:rsidP="00985A6C">
      <w:pPr>
        <w:rPr>
          <w:rFonts w:ascii="Arial" w:eastAsia="Arial" w:hAnsi="Arial" w:cs="Arial"/>
          <w:sz w:val="24"/>
          <w:szCs w:val="24"/>
        </w:rPr>
      </w:pPr>
    </w:p>
    <w:p w14:paraId="184FABF2" w14:textId="77777777" w:rsidR="00F00036" w:rsidRPr="00587E7A" w:rsidRDefault="000116D6" w:rsidP="00985A6C">
      <w:pPr>
        <w:pStyle w:val="BodyText"/>
        <w:numPr>
          <w:ilvl w:val="1"/>
          <w:numId w:val="31"/>
        </w:numPr>
        <w:tabs>
          <w:tab w:val="left" w:pos="2264"/>
        </w:tabs>
        <w:ind w:right="121"/>
        <w:rPr>
          <w:rFonts w:cs="Arial"/>
        </w:rPr>
      </w:pPr>
      <w:r>
        <w:rPr>
          <w:rFonts w:cs="Arial"/>
          <w:spacing w:val="-1"/>
        </w:rPr>
        <w:t>Unused Administrat</w:t>
      </w:r>
      <w:r w:rsidR="0082220C">
        <w:rPr>
          <w:rFonts w:cs="Arial"/>
          <w:spacing w:val="-1"/>
        </w:rPr>
        <w:t xml:space="preserve">ive </w:t>
      </w:r>
      <w:r w:rsidR="0015518D">
        <w:rPr>
          <w:rFonts w:cs="Arial"/>
          <w:spacing w:val="-1"/>
        </w:rPr>
        <w:t>L</w:t>
      </w:r>
      <w:r w:rsidR="0082220C">
        <w:rPr>
          <w:rFonts w:cs="Arial"/>
          <w:spacing w:val="-1"/>
        </w:rPr>
        <w:t>eave balance must be used by the last day of the last pay period of the calendar year.</w:t>
      </w:r>
    </w:p>
    <w:p w14:paraId="4384345C" w14:textId="77777777" w:rsidR="00F00036" w:rsidRPr="00A92CC0" w:rsidRDefault="00F00036" w:rsidP="00985A6C">
      <w:pPr>
        <w:rPr>
          <w:rFonts w:ascii="Arial" w:eastAsia="Arial" w:hAnsi="Arial" w:cs="Arial"/>
          <w:sz w:val="18"/>
          <w:szCs w:val="18"/>
        </w:rPr>
      </w:pPr>
    </w:p>
    <w:p w14:paraId="41D99845" w14:textId="2A00C28E" w:rsidR="00F00036" w:rsidRPr="00587E7A" w:rsidRDefault="003650B4" w:rsidP="00985A6C">
      <w:pPr>
        <w:pStyle w:val="BodyText"/>
        <w:numPr>
          <w:ilvl w:val="1"/>
          <w:numId w:val="31"/>
        </w:numPr>
        <w:tabs>
          <w:tab w:val="left" w:pos="2264"/>
        </w:tabs>
        <w:ind w:right="119"/>
        <w:rPr>
          <w:rFonts w:cs="Arial"/>
        </w:rPr>
      </w:pPr>
      <w:r w:rsidRPr="00587E7A">
        <w:rPr>
          <w:rFonts w:cs="Arial"/>
          <w:spacing w:val="-1"/>
        </w:rPr>
        <w:t>Administrative</w:t>
      </w:r>
      <w:r w:rsidRPr="00587E7A">
        <w:rPr>
          <w:rFonts w:cs="Arial"/>
          <w:spacing w:val="13"/>
        </w:rPr>
        <w:t xml:space="preserve"> </w:t>
      </w:r>
      <w:r w:rsidRPr="00587E7A">
        <w:rPr>
          <w:rFonts w:cs="Arial"/>
          <w:spacing w:val="-1"/>
        </w:rPr>
        <w:t>Leave</w:t>
      </w:r>
      <w:r w:rsidRPr="00587E7A">
        <w:rPr>
          <w:rFonts w:cs="Arial"/>
          <w:spacing w:val="13"/>
        </w:rPr>
        <w:t xml:space="preserve"> </w:t>
      </w:r>
      <w:r w:rsidRPr="00587E7A">
        <w:rPr>
          <w:rFonts w:cs="Arial"/>
        </w:rPr>
        <w:t>must</w:t>
      </w:r>
      <w:r w:rsidRPr="00587E7A">
        <w:rPr>
          <w:rFonts w:cs="Arial"/>
          <w:spacing w:val="12"/>
        </w:rPr>
        <w:t xml:space="preserve"> </w:t>
      </w:r>
      <w:r w:rsidRPr="00587E7A">
        <w:rPr>
          <w:rFonts w:cs="Arial"/>
          <w:spacing w:val="-1"/>
        </w:rPr>
        <w:t>be</w:t>
      </w:r>
      <w:r w:rsidRPr="00587E7A">
        <w:rPr>
          <w:rFonts w:cs="Arial"/>
          <w:spacing w:val="13"/>
        </w:rPr>
        <w:t xml:space="preserve"> </w:t>
      </w:r>
      <w:r w:rsidRPr="00587E7A">
        <w:rPr>
          <w:rFonts w:cs="Arial"/>
          <w:spacing w:val="-1"/>
        </w:rPr>
        <w:t>approved</w:t>
      </w:r>
      <w:r w:rsidRPr="00587E7A">
        <w:rPr>
          <w:rFonts w:cs="Arial"/>
          <w:spacing w:val="13"/>
        </w:rPr>
        <w:t xml:space="preserve"> </w:t>
      </w:r>
      <w:r w:rsidRPr="00587E7A">
        <w:rPr>
          <w:rFonts w:cs="Arial"/>
          <w:spacing w:val="-1"/>
        </w:rPr>
        <w:t>in</w:t>
      </w:r>
      <w:r w:rsidRPr="00587E7A">
        <w:rPr>
          <w:rFonts w:cs="Arial"/>
          <w:spacing w:val="13"/>
        </w:rPr>
        <w:t xml:space="preserve"> </w:t>
      </w:r>
      <w:r w:rsidRPr="00587E7A">
        <w:rPr>
          <w:rFonts w:cs="Arial"/>
          <w:spacing w:val="-1"/>
        </w:rPr>
        <w:t>advance</w:t>
      </w:r>
      <w:r w:rsidRPr="00587E7A">
        <w:rPr>
          <w:rFonts w:cs="Arial"/>
          <w:spacing w:val="13"/>
        </w:rPr>
        <w:t xml:space="preserve"> </w:t>
      </w:r>
      <w:r w:rsidRPr="00587E7A">
        <w:rPr>
          <w:rFonts w:cs="Arial"/>
        </w:rPr>
        <w:t>by</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City</w:t>
      </w:r>
      <w:r w:rsidRPr="00587E7A">
        <w:rPr>
          <w:rFonts w:cs="Arial"/>
          <w:spacing w:val="12"/>
        </w:rPr>
        <w:t xml:space="preserve"> </w:t>
      </w:r>
      <w:r w:rsidRPr="00587E7A">
        <w:rPr>
          <w:rFonts w:cs="Arial"/>
          <w:spacing w:val="-1"/>
        </w:rPr>
        <w:t>Manager.</w:t>
      </w:r>
      <w:r w:rsidRPr="00587E7A">
        <w:rPr>
          <w:rFonts w:cs="Arial"/>
          <w:spacing w:val="12"/>
        </w:rPr>
        <w:t xml:space="preserve"> </w:t>
      </w:r>
      <w:r w:rsidRPr="00587E7A">
        <w:rPr>
          <w:rFonts w:cs="Arial"/>
          <w:spacing w:val="-1"/>
        </w:rPr>
        <w:t>The</w:t>
      </w:r>
      <w:r w:rsidRPr="00587E7A">
        <w:rPr>
          <w:rFonts w:cs="Arial"/>
          <w:spacing w:val="49"/>
        </w:rPr>
        <w:t xml:space="preserve"> </w:t>
      </w:r>
      <w:r w:rsidRPr="00587E7A">
        <w:rPr>
          <w:rFonts w:cs="Arial"/>
          <w:spacing w:val="-1"/>
        </w:rPr>
        <w:t>employee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responsible</w:t>
      </w:r>
      <w:r w:rsidRPr="00587E7A">
        <w:rPr>
          <w:rFonts w:cs="Arial"/>
          <w:spacing w:val="3"/>
        </w:rPr>
        <w:t xml:space="preserve"> </w:t>
      </w:r>
      <w:r w:rsidRPr="00587E7A">
        <w:rPr>
          <w:rFonts w:cs="Arial"/>
        </w:rPr>
        <w:t>for</w:t>
      </w:r>
      <w:r w:rsidRPr="00587E7A">
        <w:rPr>
          <w:rFonts w:cs="Arial"/>
          <w:spacing w:val="2"/>
        </w:rPr>
        <w:t xml:space="preserve"> </w:t>
      </w:r>
      <w:r w:rsidRPr="00587E7A">
        <w:rPr>
          <w:rFonts w:cs="Arial"/>
          <w:spacing w:val="-1"/>
        </w:rPr>
        <w:t>monitoring</w:t>
      </w:r>
      <w:r w:rsidRPr="00587E7A">
        <w:rPr>
          <w:rFonts w:cs="Arial"/>
          <w:spacing w:val="3"/>
        </w:rPr>
        <w:t xml:space="preserve"> </w:t>
      </w:r>
      <w:r w:rsidRPr="00587E7A">
        <w:rPr>
          <w:rFonts w:cs="Arial"/>
          <w:spacing w:val="-1"/>
        </w:rPr>
        <w:t>their</w:t>
      </w:r>
      <w:r w:rsidRPr="00587E7A">
        <w:rPr>
          <w:rFonts w:cs="Arial"/>
          <w:spacing w:val="4"/>
        </w:rPr>
        <w:t xml:space="preserve"> </w:t>
      </w:r>
      <w:r w:rsidRPr="00587E7A">
        <w:rPr>
          <w:rFonts w:cs="Arial"/>
          <w:spacing w:val="-1"/>
        </w:rPr>
        <w:t>Administrative</w:t>
      </w:r>
      <w:r w:rsidRPr="00587E7A">
        <w:rPr>
          <w:rFonts w:cs="Arial"/>
          <w:spacing w:val="6"/>
        </w:rPr>
        <w:t xml:space="preserve"> </w:t>
      </w:r>
      <w:r w:rsidRPr="00587E7A">
        <w:rPr>
          <w:rFonts w:cs="Arial"/>
          <w:spacing w:val="-1"/>
        </w:rPr>
        <w:t>Leave</w:t>
      </w:r>
      <w:r w:rsidRPr="00587E7A">
        <w:rPr>
          <w:rFonts w:cs="Arial"/>
          <w:spacing w:val="6"/>
        </w:rPr>
        <w:t xml:space="preserve"> </w:t>
      </w:r>
      <w:r w:rsidRPr="00587E7A">
        <w:rPr>
          <w:rFonts w:cs="Arial"/>
          <w:spacing w:val="-1"/>
        </w:rPr>
        <w:t>balance</w:t>
      </w:r>
      <w:r w:rsidRPr="00587E7A">
        <w:rPr>
          <w:rFonts w:cs="Arial"/>
          <w:spacing w:val="3"/>
        </w:rPr>
        <w:t xml:space="preserve"> </w:t>
      </w:r>
      <w:r w:rsidRPr="00587E7A">
        <w:rPr>
          <w:rFonts w:cs="Arial"/>
        </w:rPr>
        <w:t>and</w:t>
      </w:r>
      <w:r w:rsidRPr="00587E7A">
        <w:rPr>
          <w:rFonts w:cs="Arial"/>
          <w:spacing w:val="53"/>
        </w:rPr>
        <w:t xml:space="preserve"> </w:t>
      </w:r>
      <w:r w:rsidRPr="00587E7A">
        <w:rPr>
          <w:rFonts w:cs="Arial"/>
        </w:rPr>
        <w:t>for</w:t>
      </w:r>
      <w:r w:rsidRPr="00587E7A">
        <w:rPr>
          <w:rFonts w:cs="Arial"/>
          <w:spacing w:val="-1"/>
        </w:rPr>
        <w:t xml:space="preserve"> compliance</w:t>
      </w:r>
      <w:r w:rsidRPr="00587E7A">
        <w:rPr>
          <w:rFonts w:cs="Arial"/>
          <w:spacing w:val="1"/>
        </w:rPr>
        <w:t xml:space="preserve"> </w:t>
      </w:r>
      <w:r w:rsidRPr="00587E7A">
        <w:rPr>
          <w:rFonts w:cs="Arial"/>
        </w:rPr>
        <w:t>to</w:t>
      </w:r>
      <w:r w:rsidRPr="00587E7A">
        <w:rPr>
          <w:rFonts w:cs="Arial"/>
          <w:spacing w:val="-1"/>
        </w:rPr>
        <w:t xml:space="preserve"> this</w:t>
      </w:r>
      <w:r w:rsidRPr="00587E7A">
        <w:rPr>
          <w:rFonts w:cs="Arial"/>
          <w:spacing w:val="-2"/>
        </w:rPr>
        <w:t xml:space="preserve"> </w:t>
      </w:r>
      <w:r w:rsidRPr="00587E7A">
        <w:rPr>
          <w:rFonts w:cs="Arial"/>
          <w:spacing w:val="-1"/>
        </w:rPr>
        <w:t>policy.</w:t>
      </w:r>
    </w:p>
    <w:p w14:paraId="53B369A7" w14:textId="77777777" w:rsidR="00F00036" w:rsidRPr="00587E7A" w:rsidRDefault="00F00036" w:rsidP="00985A6C">
      <w:pPr>
        <w:rPr>
          <w:rFonts w:ascii="Arial" w:eastAsia="Arial" w:hAnsi="Arial" w:cs="Arial"/>
          <w:sz w:val="24"/>
          <w:szCs w:val="24"/>
        </w:rPr>
      </w:pPr>
    </w:p>
    <w:p w14:paraId="24E91CA9" w14:textId="7A347908" w:rsidR="00F00036" w:rsidRPr="00E9394B" w:rsidRDefault="003650B4" w:rsidP="00985A6C">
      <w:pPr>
        <w:pStyle w:val="BodyText"/>
        <w:numPr>
          <w:ilvl w:val="1"/>
          <w:numId w:val="31"/>
        </w:numPr>
        <w:tabs>
          <w:tab w:val="left" w:pos="2264"/>
        </w:tabs>
        <w:ind w:right="119"/>
        <w:rPr>
          <w:rFonts w:cs="Arial"/>
        </w:rPr>
      </w:pPr>
      <w:r w:rsidRPr="00587E7A">
        <w:rPr>
          <w:rFonts w:cs="Arial"/>
          <w:spacing w:val="-1"/>
        </w:rPr>
        <w:t>Eligible</w:t>
      </w:r>
      <w:r w:rsidRPr="00587E7A">
        <w:rPr>
          <w:rFonts w:cs="Arial"/>
          <w:spacing w:val="51"/>
        </w:rPr>
        <w:t xml:space="preserve"> </w:t>
      </w:r>
      <w:r w:rsidRPr="00587E7A">
        <w:rPr>
          <w:rFonts w:cs="Arial"/>
          <w:spacing w:val="-1"/>
        </w:rPr>
        <w:t>employees</w:t>
      </w:r>
      <w:r w:rsidRPr="00587E7A">
        <w:rPr>
          <w:rFonts w:cs="Arial"/>
          <w:spacing w:val="51"/>
        </w:rPr>
        <w:t xml:space="preserve"> </w:t>
      </w:r>
      <w:r w:rsidRPr="00587E7A">
        <w:rPr>
          <w:rFonts w:cs="Arial"/>
          <w:spacing w:val="-2"/>
        </w:rPr>
        <w:t>are</w:t>
      </w:r>
      <w:r w:rsidRPr="00587E7A">
        <w:rPr>
          <w:rFonts w:cs="Arial"/>
          <w:spacing w:val="52"/>
        </w:rPr>
        <w:t xml:space="preserve"> </w:t>
      </w:r>
      <w:r w:rsidRPr="00587E7A">
        <w:rPr>
          <w:rFonts w:cs="Arial"/>
        </w:rPr>
        <w:t>not</w:t>
      </w:r>
      <w:r w:rsidRPr="00587E7A">
        <w:rPr>
          <w:rFonts w:cs="Arial"/>
          <w:spacing w:val="48"/>
        </w:rPr>
        <w:t xml:space="preserve"> </w:t>
      </w:r>
      <w:r w:rsidRPr="00587E7A">
        <w:rPr>
          <w:rFonts w:cs="Arial"/>
          <w:spacing w:val="-1"/>
        </w:rPr>
        <w:t>allowed</w:t>
      </w:r>
      <w:r w:rsidRPr="00587E7A">
        <w:rPr>
          <w:rFonts w:cs="Arial"/>
          <w:spacing w:val="52"/>
        </w:rPr>
        <w:t xml:space="preserve"> </w:t>
      </w:r>
      <w:r w:rsidRPr="00587E7A">
        <w:rPr>
          <w:rFonts w:cs="Arial"/>
        </w:rPr>
        <w:t>to</w:t>
      </w:r>
      <w:r w:rsidRPr="00587E7A">
        <w:rPr>
          <w:rFonts w:cs="Arial"/>
          <w:spacing w:val="52"/>
        </w:rPr>
        <w:t xml:space="preserve"> </w:t>
      </w:r>
      <w:r w:rsidRPr="00587E7A">
        <w:rPr>
          <w:rFonts w:cs="Arial"/>
          <w:spacing w:val="-1"/>
        </w:rPr>
        <w:t>use</w:t>
      </w:r>
      <w:r w:rsidRPr="00587E7A">
        <w:rPr>
          <w:rFonts w:cs="Arial"/>
          <w:spacing w:val="49"/>
        </w:rPr>
        <w:t xml:space="preserve"> </w:t>
      </w:r>
      <w:r w:rsidRPr="00587E7A">
        <w:rPr>
          <w:rFonts w:cs="Arial"/>
          <w:spacing w:val="-1"/>
        </w:rPr>
        <w:t>Administrative</w:t>
      </w:r>
      <w:r w:rsidRPr="00587E7A">
        <w:rPr>
          <w:rFonts w:cs="Arial"/>
          <w:spacing w:val="51"/>
        </w:rPr>
        <w:t xml:space="preserve"> </w:t>
      </w:r>
      <w:r w:rsidRPr="00587E7A">
        <w:rPr>
          <w:rFonts w:cs="Arial"/>
          <w:spacing w:val="-1"/>
        </w:rPr>
        <w:t>Leave</w:t>
      </w:r>
      <w:r w:rsidRPr="00587E7A">
        <w:rPr>
          <w:rFonts w:cs="Arial"/>
          <w:spacing w:val="49"/>
        </w:rPr>
        <w:t xml:space="preserve"> </w:t>
      </w:r>
      <w:r w:rsidRPr="00587E7A">
        <w:rPr>
          <w:rFonts w:cs="Arial"/>
          <w:spacing w:val="1"/>
        </w:rPr>
        <w:t>To</w:t>
      </w:r>
      <w:r w:rsidRPr="00587E7A">
        <w:rPr>
          <w:rFonts w:cs="Arial"/>
          <w:spacing w:val="49"/>
        </w:rPr>
        <w:t xml:space="preserve"> </w:t>
      </w:r>
      <w:r w:rsidRPr="00587E7A">
        <w:rPr>
          <w:rFonts w:cs="Arial"/>
          <w:spacing w:val="-1"/>
        </w:rPr>
        <w:t>extend</w:t>
      </w:r>
      <w:r w:rsidRPr="00587E7A">
        <w:rPr>
          <w:rFonts w:cs="Arial"/>
          <w:spacing w:val="47"/>
        </w:rPr>
        <w:t xml:space="preserve"> </w:t>
      </w:r>
      <w:r w:rsidRPr="00587E7A">
        <w:rPr>
          <w:rFonts w:cs="Arial"/>
          <w:spacing w:val="-1"/>
        </w:rPr>
        <w:t>their termination date</w:t>
      </w:r>
      <w:r w:rsidRPr="00587E7A">
        <w:rPr>
          <w:rFonts w:cs="Arial"/>
          <w:spacing w:val="1"/>
        </w:rPr>
        <w:t xml:space="preserve"> </w:t>
      </w:r>
      <w:r w:rsidRPr="00587E7A">
        <w:rPr>
          <w:rFonts w:cs="Arial"/>
          <w:spacing w:val="-1"/>
        </w:rPr>
        <w:t>or in</w:t>
      </w:r>
      <w:r w:rsidRPr="00587E7A">
        <w:rPr>
          <w:rFonts w:cs="Arial"/>
          <w:spacing w:val="1"/>
        </w:rPr>
        <w:t xml:space="preserve"> </w:t>
      </w:r>
      <w:r w:rsidRPr="00587E7A">
        <w:rPr>
          <w:rFonts w:cs="Arial"/>
          <w:spacing w:val="-1"/>
        </w:rPr>
        <w:t>conjunction with</w:t>
      </w:r>
      <w:r w:rsidRPr="00587E7A">
        <w:rPr>
          <w:rFonts w:cs="Arial"/>
          <w:spacing w:val="1"/>
        </w:rPr>
        <w:t xml:space="preserve"> </w:t>
      </w:r>
      <w:r w:rsidRPr="00587E7A">
        <w:rPr>
          <w:rFonts w:cs="Arial"/>
          <w:spacing w:val="-1"/>
        </w:rPr>
        <w:t>their final</w:t>
      </w:r>
      <w:r w:rsidRPr="00587E7A">
        <w:rPr>
          <w:rFonts w:cs="Arial"/>
          <w:spacing w:val="-5"/>
        </w:rPr>
        <w:t xml:space="preserve"> </w:t>
      </w:r>
      <w:r w:rsidRPr="00587E7A">
        <w:rPr>
          <w:rFonts w:cs="Arial"/>
          <w:spacing w:val="1"/>
        </w:rPr>
        <w:t>Week</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employment</w:t>
      </w:r>
      <w:r w:rsidR="00E9394B">
        <w:rPr>
          <w:rFonts w:cs="Arial"/>
          <w:spacing w:val="-1"/>
        </w:rPr>
        <w:t>.</w:t>
      </w:r>
    </w:p>
    <w:p w14:paraId="1DFD55F0" w14:textId="77777777" w:rsidR="00F00036" w:rsidRPr="00587E7A" w:rsidRDefault="00F00036" w:rsidP="00985A6C">
      <w:pPr>
        <w:rPr>
          <w:rFonts w:ascii="Arial" w:eastAsia="Arial" w:hAnsi="Arial" w:cs="Arial"/>
          <w:sz w:val="24"/>
          <w:szCs w:val="24"/>
        </w:rPr>
      </w:pPr>
    </w:p>
    <w:p w14:paraId="1AD6AA29" w14:textId="77777777" w:rsidR="00F00036" w:rsidRPr="00587E7A" w:rsidRDefault="003650B4" w:rsidP="00985A6C">
      <w:pPr>
        <w:pStyle w:val="BodyText"/>
        <w:numPr>
          <w:ilvl w:val="1"/>
          <w:numId w:val="31"/>
        </w:numPr>
        <w:tabs>
          <w:tab w:val="left" w:pos="2264"/>
        </w:tabs>
        <w:ind w:right="117"/>
        <w:rPr>
          <w:rFonts w:cs="Arial"/>
        </w:rPr>
      </w:pPr>
      <w:r w:rsidRPr="00587E7A">
        <w:rPr>
          <w:rFonts w:cs="Arial"/>
          <w:spacing w:val="-1"/>
        </w:rPr>
        <w:t>Executive</w:t>
      </w:r>
      <w:r w:rsidRPr="00587E7A">
        <w:rPr>
          <w:rFonts w:cs="Arial"/>
          <w:spacing w:val="25"/>
        </w:rPr>
        <w:t xml:space="preserve"> </w:t>
      </w:r>
      <w:r w:rsidRPr="00587E7A">
        <w:rPr>
          <w:rFonts w:cs="Arial"/>
          <w:spacing w:val="-1"/>
        </w:rPr>
        <w:t>Leadership</w:t>
      </w:r>
      <w:r w:rsidRPr="00587E7A">
        <w:rPr>
          <w:rFonts w:cs="Arial"/>
          <w:spacing w:val="23"/>
        </w:rPr>
        <w:t xml:space="preserve"> </w:t>
      </w:r>
      <w:r w:rsidRPr="00587E7A">
        <w:rPr>
          <w:rFonts w:cs="Arial"/>
        </w:rPr>
        <w:t>Team</w:t>
      </w:r>
      <w:r w:rsidRPr="00587E7A">
        <w:rPr>
          <w:rFonts w:cs="Arial"/>
          <w:spacing w:val="23"/>
        </w:rPr>
        <w:t xml:space="preserve"> </w:t>
      </w:r>
      <w:r w:rsidRPr="00587E7A">
        <w:rPr>
          <w:rFonts w:cs="Arial"/>
          <w:spacing w:val="-1"/>
        </w:rPr>
        <w:t>Members</w:t>
      </w:r>
      <w:r w:rsidRPr="00587E7A">
        <w:rPr>
          <w:rFonts w:cs="Arial"/>
          <w:spacing w:val="24"/>
        </w:rPr>
        <w:t xml:space="preserve"> </w:t>
      </w:r>
      <w:r w:rsidRPr="00587E7A">
        <w:rPr>
          <w:rFonts w:cs="Arial"/>
          <w:spacing w:val="-1"/>
        </w:rPr>
        <w:t>are</w:t>
      </w:r>
      <w:r w:rsidRPr="00587E7A">
        <w:rPr>
          <w:rFonts w:cs="Arial"/>
          <w:spacing w:val="23"/>
        </w:rPr>
        <w:t xml:space="preserve"> </w:t>
      </w:r>
      <w:r w:rsidRPr="00587E7A">
        <w:rPr>
          <w:rFonts w:cs="Arial"/>
          <w:spacing w:val="-1"/>
        </w:rPr>
        <w:t>not</w:t>
      </w:r>
      <w:r w:rsidRPr="00587E7A">
        <w:rPr>
          <w:rFonts w:cs="Arial"/>
          <w:spacing w:val="24"/>
        </w:rPr>
        <w:t xml:space="preserve"> </w:t>
      </w:r>
      <w:r w:rsidRPr="00587E7A">
        <w:rPr>
          <w:rFonts w:cs="Arial"/>
          <w:spacing w:val="-1"/>
        </w:rPr>
        <w:t>eligible</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2"/>
        </w:rPr>
        <w:t>receive</w:t>
      </w:r>
      <w:r w:rsidRPr="00587E7A">
        <w:rPr>
          <w:rFonts w:cs="Arial"/>
          <w:spacing w:val="25"/>
        </w:rPr>
        <w:t xml:space="preserve"> </w:t>
      </w:r>
      <w:r w:rsidRPr="00587E7A">
        <w:rPr>
          <w:rFonts w:cs="Arial"/>
          <w:spacing w:val="-1"/>
        </w:rPr>
        <w:t>payment</w:t>
      </w:r>
      <w:r w:rsidRPr="00587E7A">
        <w:rPr>
          <w:rFonts w:cs="Arial"/>
          <w:spacing w:val="22"/>
        </w:rPr>
        <w:t xml:space="preserve"> </w:t>
      </w:r>
      <w:r w:rsidRPr="00587E7A">
        <w:rPr>
          <w:rFonts w:cs="Arial"/>
        </w:rPr>
        <w:t>for</w:t>
      </w:r>
      <w:r w:rsidRPr="00587E7A">
        <w:rPr>
          <w:rFonts w:cs="Arial"/>
          <w:spacing w:val="55"/>
        </w:rPr>
        <w:t xml:space="preserve"> </w:t>
      </w:r>
      <w:r w:rsidRPr="00587E7A">
        <w:rPr>
          <w:rFonts w:cs="Arial"/>
          <w:spacing w:val="-1"/>
        </w:rPr>
        <w:t>unused</w:t>
      </w:r>
      <w:r w:rsidRPr="00587E7A">
        <w:rPr>
          <w:rFonts w:cs="Arial"/>
          <w:spacing w:val="1"/>
        </w:rPr>
        <w:t xml:space="preserve"> </w:t>
      </w:r>
      <w:r w:rsidRPr="00587E7A">
        <w:rPr>
          <w:rFonts w:cs="Arial"/>
          <w:spacing w:val="-1"/>
        </w:rPr>
        <w:t>Administrative</w:t>
      </w:r>
      <w:r w:rsidRPr="00587E7A">
        <w:rPr>
          <w:rFonts w:cs="Arial"/>
          <w:spacing w:val="1"/>
        </w:rPr>
        <w:t xml:space="preserve"> </w:t>
      </w:r>
      <w:r w:rsidRPr="00587E7A">
        <w:rPr>
          <w:rFonts w:cs="Arial"/>
          <w:spacing w:val="-1"/>
        </w:rPr>
        <w:t>Leave</w:t>
      </w:r>
      <w:r w:rsidRPr="00587E7A">
        <w:rPr>
          <w:rFonts w:cs="Arial"/>
          <w:spacing w:val="1"/>
        </w:rPr>
        <w:t xml:space="preserve"> </w:t>
      </w:r>
      <w:r w:rsidRPr="00587E7A">
        <w:rPr>
          <w:rFonts w:cs="Arial"/>
          <w:spacing w:val="-1"/>
        </w:rPr>
        <w:t>time</w:t>
      </w:r>
      <w:r w:rsidRPr="00587E7A">
        <w:rPr>
          <w:rFonts w:cs="Arial"/>
          <w:spacing w:val="1"/>
        </w:rPr>
        <w:t xml:space="preserve"> </w:t>
      </w:r>
      <w:r w:rsidRPr="00587E7A">
        <w:rPr>
          <w:rFonts w:cs="Arial"/>
          <w:spacing w:val="-1"/>
        </w:rPr>
        <w:t>at</w:t>
      </w:r>
      <w:r w:rsidRPr="00587E7A">
        <w:rPr>
          <w:rFonts w:cs="Arial"/>
        </w:rPr>
        <w:t xml:space="preserve"> </w:t>
      </w:r>
      <w:r w:rsidRPr="00587E7A">
        <w:rPr>
          <w:rFonts w:cs="Arial"/>
          <w:spacing w:val="-1"/>
        </w:rPr>
        <w:t>termination.</w:t>
      </w:r>
    </w:p>
    <w:p w14:paraId="384AB5CB" w14:textId="77777777" w:rsidR="00F00036" w:rsidRPr="00A92CC0" w:rsidRDefault="00F00036" w:rsidP="00985A6C">
      <w:pPr>
        <w:rPr>
          <w:rFonts w:ascii="Arial" w:eastAsia="Arial" w:hAnsi="Arial" w:cs="Arial"/>
          <w:sz w:val="18"/>
          <w:szCs w:val="18"/>
        </w:rPr>
      </w:pPr>
    </w:p>
    <w:p w14:paraId="252D10DA" w14:textId="77777777" w:rsidR="00F00036" w:rsidRPr="00587E7A" w:rsidRDefault="003650B4" w:rsidP="00985A6C">
      <w:pPr>
        <w:pStyle w:val="BodyText"/>
        <w:numPr>
          <w:ilvl w:val="0"/>
          <w:numId w:val="31"/>
        </w:numPr>
        <w:tabs>
          <w:tab w:val="left" w:pos="1544"/>
        </w:tabs>
        <w:ind w:hanging="1440"/>
        <w:rPr>
          <w:rFonts w:cs="Arial"/>
        </w:rPr>
      </w:pPr>
      <w:r w:rsidRPr="00587E7A">
        <w:rPr>
          <w:rFonts w:cs="Arial"/>
          <w:spacing w:val="-1"/>
          <w:u w:val="single" w:color="000000"/>
        </w:rPr>
        <w:t>Incentive</w:t>
      </w:r>
      <w:r w:rsidRPr="00587E7A">
        <w:rPr>
          <w:rFonts w:cs="Arial"/>
          <w:spacing w:val="1"/>
          <w:u w:val="single" w:color="000000"/>
        </w:rPr>
        <w:t xml:space="preserve"> </w:t>
      </w:r>
      <w:r w:rsidRPr="00587E7A">
        <w:rPr>
          <w:rFonts w:cs="Arial"/>
          <w:u w:val="single" w:color="000000"/>
        </w:rPr>
        <w:t>Pay</w:t>
      </w:r>
    </w:p>
    <w:p w14:paraId="4CEC4872" w14:textId="77777777" w:rsidR="00F00036" w:rsidRPr="00587E7A" w:rsidRDefault="00F00036" w:rsidP="00985A6C">
      <w:pPr>
        <w:spacing w:before="11"/>
        <w:rPr>
          <w:rFonts w:ascii="Arial" w:eastAsia="Arial" w:hAnsi="Arial" w:cs="Arial"/>
          <w:sz w:val="17"/>
          <w:szCs w:val="17"/>
        </w:rPr>
      </w:pPr>
    </w:p>
    <w:p w14:paraId="1FA421AC" w14:textId="77777777" w:rsidR="00F00036" w:rsidRPr="00587E7A" w:rsidRDefault="003650B4" w:rsidP="00985A6C">
      <w:pPr>
        <w:pStyle w:val="BodyText"/>
        <w:numPr>
          <w:ilvl w:val="1"/>
          <w:numId w:val="31"/>
        </w:numPr>
        <w:tabs>
          <w:tab w:val="left" w:pos="2264"/>
        </w:tabs>
        <w:spacing w:before="69"/>
        <w:ind w:right="119"/>
        <w:rPr>
          <w:rFonts w:cs="Arial"/>
        </w:rPr>
      </w:pPr>
      <w:r w:rsidRPr="00587E7A">
        <w:rPr>
          <w:rFonts w:cs="Arial"/>
        </w:rPr>
        <w:t>The</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spacing w:val="-1"/>
        </w:rPr>
        <w:t>of</w:t>
      </w:r>
      <w:r w:rsidRPr="00587E7A">
        <w:rPr>
          <w:rFonts w:cs="Arial"/>
          <w:spacing w:val="22"/>
        </w:rPr>
        <w:t xml:space="preserve"> </w:t>
      </w:r>
      <w:r w:rsidRPr="00587E7A">
        <w:rPr>
          <w:rFonts w:cs="Arial"/>
          <w:spacing w:val="-1"/>
        </w:rPr>
        <w:t>Titusville</w:t>
      </w:r>
      <w:r w:rsidRPr="00587E7A">
        <w:rPr>
          <w:rFonts w:cs="Arial"/>
          <w:spacing w:val="23"/>
        </w:rPr>
        <w:t xml:space="preserve"> </w:t>
      </w:r>
      <w:r w:rsidRPr="00587E7A">
        <w:rPr>
          <w:rFonts w:cs="Arial"/>
          <w:spacing w:val="-1"/>
        </w:rPr>
        <w:t>encourages</w:t>
      </w:r>
      <w:r w:rsidRPr="00587E7A">
        <w:rPr>
          <w:rFonts w:cs="Arial"/>
          <w:spacing w:val="22"/>
        </w:rPr>
        <w:t xml:space="preserve"> </w:t>
      </w:r>
      <w:r w:rsidRPr="00587E7A">
        <w:rPr>
          <w:rFonts w:cs="Arial"/>
          <w:spacing w:val="-1"/>
        </w:rPr>
        <w:t>its</w:t>
      </w:r>
      <w:r w:rsidRPr="00587E7A">
        <w:rPr>
          <w:rFonts w:cs="Arial"/>
          <w:spacing w:val="19"/>
        </w:rPr>
        <w:t xml:space="preserve"> </w:t>
      </w:r>
      <w:r w:rsidRPr="00587E7A">
        <w:rPr>
          <w:rFonts w:cs="Arial"/>
          <w:spacing w:val="-1"/>
        </w:rPr>
        <w:t>employees</w:t>
      </w:r>
      <w:r w:rsidRPr="00587E7A">
        <w:rPr>
          <w:rFonts w:cs="Arial"/>
          <w:spacing w:val="22"/>
        </w:rPr>
        <w:t xml:space="preserve"> </w:t>
      </w:r>
      <w:r w:rsidRPr="00587E7A">
        <w:rPr>
          <w:rFonts w:cs="Arial"/>
        </w:rPr>
        <w:t>to</w:t>
      </w:r>
      <w:r w:rsidRPr="00587E7A">
        <w:rPr>
          <w:rFonts w:cs="Arial"/>
          <w:spacing w:val="20"/>
        </w:rPr>
        <w:t xml:space="preserve"> </w:t>
      </w:r>
      <w:r w:rsidRPr="00587E7A">
        <w:rPr>
          <w:rFonts w:cs="Arial"/>
          <w:spacing w:val="-1"/>
        </w:rPr>
        <w:t>maintain</w:t>
      </w:r>
      <w:r w:rsidRPr="00587E7A">
        <w:rPr>
          <w:rFonts w:cs="Arial"/>
          <w:spacing w:val="23"/>
        </w:rPr>
        <w:t xml:space="preserve"> </w:t>
      </w:r>
      <w:r w:rsidRPr="00587E7A">
        <w:rPr>
          <w:rFonts w:cs="Arial"/>
          <w:spacing w:val="-1"/>
        </w:rPr>
        <w:t>high</w:t>
      </w:r>
      <w:r w:rsidRPr="00587E7A">
        <w:rPr>
          <w:rFonts w:cs="Arial"/>
          <w:spacing w:val="23"/>
        </w:rPr>
        <w:t xml:space="preserve"> </w:t>
      </w:r>
      <w:r w:rsidRPr="00587E7A">
        <w:rPr>
          <w:rFonts w:cs="Arial"/>
          <w:spacing w:val="-1"/>
        </w:rPr>
        <w:t>professional</w:t>
      </w:r>
      <w:r w:rsidRPr="00587E7A">
        <w:rPr>
          <w:rFonts w:cs="Arial"/>
          <w:spacing w:val="51"/>
        </w:rPr>
        <w:t xml:space="preserve"> </w:t>
      </w:r>
      <w:r w:rsidRPr="00587E7A">
        <w:rPr>
          <w:rFonts w:cs="Arial"/>
          <w:spacing w:val="-1"/>
        </w:rPr>
        <w:t>standards</w:t>
      </w:r>
      <w:r w:rsidRPr="00587E7A">
        <w:rPr>
          <w:rFonts w:cs="Arial"/>
          <w:spacing w:val="24"/>
        </w:rPr>
        <w:t xml:space="preserve"> </w:t>
      </w:r>
      <w:r w:rsidRPr="00587E7A">
        <w:rPr>
          <w:rFonts w:cs="Arial"/>
          <w:spacing w:val="-1"/>
        </w:rPr>
        <w:t>when</w:t>
      </w:r>
      <w:r w:rsidRPr="00587E7A">
        <w:rPr>
          <w:rFonts w:cs="Arial"/>
          <w:spacing w:val="23"/>
        </w:rPr>
        <w:t xml:space="preserve"> </w:t>
      </w:r>
      <w:r w:rsidRPr="00587E7A">
        <w:rPr>
          <w:rFonts w:cs="Arial"/>
          <w:spacing w:val="-1"/>
        </w:rPr>
        <w:t>performing</w:t>
      </w:r>
      <w:r w:rsidRPr="00587E7A">
        <w:rPr>
          <w:rFonts w:cs="Arial"/>
          <w:spacing w:val="23"/>
        </w:rPr>
        <w:t xml:space="preserve"> </w:t>
      </w:r>
      <w:r w:rsidRPr="00587E7A">
        <w:rPr>
          <w:rFonts w:cs="Arial"/>
          <w:spacing w:val="-1"/>
        </w:rPr>
        <w:t>their</w:t>
      </w:r>
      <w:r w:rsidRPr="00587E7A">
        <w:rPr>
          <w:rFonts w:cs="Arial"/>
          <w:spacing w:val="21"/>
        </w:rPr>
        <w:t xml:space="preserve"> </w:t>
      </w:r>
      <w:r w:rsidRPr="00587E7A">
        <w:rPr>
          <w:rFonts w:cs="Arial"/>
          <w:spacing w:val="-1"/>
        </w:rPr>
        <w:t>duties.</w:t>
      </w:r>
      <w:r w:rsidRPr="00587E7A">
        <w:rPr>
          <w:rFonts w:cs="Arial"/>
          <w:spacing w:val="48"/>
        </w:rPr>
        <w:t xml:space="preserve"> </w:t>
      </w:r>
      <w:r w:rsidRPr="00587E7A">
        <w:rPr>
          <w:rFonts w:cs="Arial"/>
          <w:spacing w:val="-1"/>
        </w:rPr>
        <w:t>Professional</w:t>
      </w:r>
      <w:r w:rsidRPr="00587E7A">
        <w:rPr>
          <w:rFonts w:cs="Arial"/>
          <w:spacing w:val="24"/>
        </w:rPr>
        <w:t xml:space="preserve"> </w:t>
      </w:r>
      <w:r w:rsidRPr="00587E7A">
        <w:rPr>
          <w:rFonts w:cs="Arial"/>
          <w:spacing w:val="-1"/>
        </w:rPr>
        <w:lastRenderedPageBreak/>
        <w:t>certification</w:t>
      </w:r>
      <w:r w:rsidRPr="00587E7A">
        <w:rPr>
          <w:rFonts w:cs="Arial"/>
          <w:spacing w:val="25"/>
        </w:rPr>
        <w:t xml:space="preserve"> </w:t>
      </w:r>
      <w:r w:rsidRPr="00587E7A">
        <w:rPr>
          <w:rFonts w:cs="Arial"/>
          <w:spacing w:val="-2"/>
        </w:rPr>
        <w:t>is</w:t>
      </w:r>
      <w:r w:rsidRPr="00587E7A">
        <w:rPr>
          <w:rFonts w:cs="Arial"/>
          <w:spacing w:val="24"/>
        </w:rPr>
        <w:t xml:space="preserve"> </w:t>
      </w:r>
      <w:r w:rsidRPr="00587E7A">
        <w:rPr>
          <w:rFonts w:cs="Arial"/>
          <w:spacing w:val="-1"/>
        </w:rPr>
        <w:t>required</w:t>
      </w:r>
      <w:r w:rsidRPr="00587E7A">
        <w:rPr>
          <w:rFonts w:cs="Arial"/>
          <w:spacing w:val="65"/>
        </w:rPr>
        <w:t xml:space="preserve"> </w:t>
      </w:r>
      <w:r w:rsidRPr="00587E7A">
        <w:rPr>
          <w:rFonts w:cs="Arial"/>
        </w:rPr>
        <w:t>to</w:t>
      </w:r>
      <w:r w:rsidRPr="00587E7A">
        <w:rPr>
          <w:rFonts w:cs="Arial"/>
          <w:spacing w:val="23"/>
        </w:rPr>
        <w:t xml:space="preserve"> </w:t>
      </w:r>
      <w:r w:rsidRPr="00587E7A">
        <w:rPr>
          <w:rFonts w:cs="Arial"/>
          <w:spacing w:val="-1"/>
        </w:rPr>
        <w:t>hold</w:t>
      </w:r>
      <w:r w:rsidRPr="00587E7A">
        <w:rPr>
          <w:rFonts w:cs="Arial"/>
          <w:spacing w:val="23"/>
        </w:rPr>
        <w:t xml:space="preserve"> </w:t>
      </w:r>
      <w:r w:rsidRPr="00587E7A">
        <w:rPr>
          <w:rFonts w:cs="Arial"/>
          <w:spacing w:val="-1"/>
        </w:rPr>
        <w:t>some</w:t>
      </w:r>
      <w:r w:rsidRPr="00587E7A">
        <w:rPr>
          <w:rFonts w:cs="Arial"/>
          <w:spacing w:val="20"/>
        </w:rPr>
        <w:t xml:space="preserve"> </w:t>
      </w:r>
      <w:r w:rsidRPr="00587E7A">
        <w:rPr>
          <w:rFonts w:cs="Arial"/>
          <w:spacing w:val="-1"/>
        </w:rPr>
        <w:t>positions.</w:t>
      </w:r>
      <w:r w:rsidRPr="00587E7A">
        <w:rPr>
          <w:rFonts w:cs="Arial"/>
          <w:spacing w:val="43"/>
        </w:rPr>
        <w:t xml:space="preserve"> </w:t>
      </w:r>
      <w:r w:rsidRPr="00587E7A">
        <w:rPr>
          <w:rFonts w:cs="Arial"/>
          <w:spacing w:val="-1"/>
        </w:rPr>
        <w:t>In</w:t>
      </w:r>
      <w:r w:rsidRPr="00587E7A">
        <w:rPr>
          <w:rFonts w:cs="Arial"/>
          <w:spacing w:val="23"/>
        </w:rPr>
        <w:t xml:space="preserve"> </w:t>
      </w:r>
      <w:r w:rsidRPr="00587E7A">
        <w:rPr>
          <w:rFonts w:cs="Arial"/>
          <w:spacing w:val="-1"/>
        </w:rPr>
        <w:t>addition</w:t>
      </w:r>
      <w:r w:rsidRPr="00587E7A">
        <w:rPr>
          <w:rFonts w:cs="Arial"/>
          <w:spacing w:val="23"/>
        </w:rPr>
        <w:t xml:space="preserve"> </w:t>
      </w:r>
      <w:r w:rsidRPr="00587E7A">
        <w:rPr>
          <w:rFonts w:cs="Arial"/>
          <w:spacing w:val="-1"/>
        </w:rPr>
        <w:t>to</w:t>
      </w:r>
      <w:r w:rsidRPr="00587E7A">
        <w:rPr>
          <w:rFonts w:cs="Arial"/>
          <w:spacing w:val="23"/>
        </w:rPr>
        <w:t xml:space="preserve"> </w:t>
      </w:r>
      <w:r w:rsidRPr="00587E7A">
        <w:rPr>
          <w:rFonts w:cs="Arial"/>
          <w:spacing w:val="-1"/>
        </w:rPr>
        <w:t>these</w:t>
      </w:r>
      <w:r w:rsidRPr="00587E7A">
        <w:rPr>
          <w:rFonts w:cs="Arial"/>
          <w:spacing w:val="18"/>
        </w:rPr>
        <w:t xml:space="preserve"> </w:t>
      </w:r>
      <w:r w:rsidRPr="00587E7A">
        <w:rPr>
          <w:rFonts w:cs="Arial"/>
          <w:spacing w:val="-1"/>
        </w:rPr>
        <w:t>mandated</w:t>
      </w:r>
      <w:r w:rsidRPr="00587E7A">
        <w:rPr>
          <w:rFonts w:cs="Arial"/>
          <w:spacing w:val="20"/>
        </w:rPr>
        <w:t xml:space="preserve"> </w:t>
      </w:r>
      <w:r w:rsidRPr="00587E7A">
        <w:rPr>
          <w:rFonts w:cs="Arial"/>
          <w:spacing w:val="-1"/>
        </w:rPr>
        <w:t>certifications,</w:t>
      </w:r>
      <w:r w:rsidRPr="00587E7A">
        <w:rPr>
          <w:rFonts w:cs="Arial"/>
          <w:spacing w:val="22"/>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53"/>
        </w:rPr>
        <w:t xml:space="preserve"> </w:t>
      </w:r>
      <w:r w:rsidRPr="00587E7A">
        <w:rPr>
          <w:rFonts w:cs="Arial"/>
          <w:spacing w:val="-1"/>
        </w:rPr>
        <w:t>will</w:t>
      </w:r>
      <w:r w:rsidRPr="00587E7A">
        <w:rPr>
          <w:rFonts w:cs="Arial"/>
          <w:spacing w:val="42"/>
        </w:rPr>
        <w:t xml:space="preserve"> </w:t>
      </w:r>
      <w:r w:rsidRPr="00587E7A">
        <w:rPr>
          <w:rFonts w:cs="Arial"/>
          <w:spacing w:val="-1"/>
        </w:rPr>
        <w:t>provide</w:t>
      </w:r>
      <w:r w:rsidRPr="00587E7A">
        <w:rPr>
          <w:rFonts w:cs="Arial"/>
          <w:spacing w:val="44"/>
        </w:rPr>
        <w:t xml:space="preserve"> </w:t>
      </w:r>
      <w:r w:rsidRPr="00587E7A">
        <w:rPr>
          <w:rFonts w:cs="Arial"/>
          <w:spacing w:val="-1"/>
        </w:rPr>
        <w:t>incentive</w:t>
      </w:r>
      <w:r w:rsidRPr="00587E7A">
        <w:rPr>
          <w:rFonts w:cs="Arial"/>
          <w:spacing w:val="44"/>
        </w:rPr>
        <w:t xml:space="preserve"> </w:t>
      </w:r>
      <w:r w:rsidRPr="00587E7A">
        <w:rPr>
          <w:rFonts w:cs="Arial"/>
        </w:rPr>
        <w:t>pay</w:t>
      </w:r>
      <w:r w:rsidRPr="00587E7A">
        <w:rPr>
          <w:rFonts w:cs="Arial"/>
          <w:spacing w:val="40"/>
        </w:rPr>
        <w:t xml:space="preserve"> </w:t>
      </w:r>
      <w:r w:rsidRPr="00587E7A">
        <w:rPr>
          <w:rFonts w:cs="Arial"/>
        </w:rPr>
        <w:t>for</w:t>
      </w:r>
      <w:r w:rsidRPr="00587E7A">
        <w:rPr>
          <w:rFonts w:cs="Arial"/>
          <w:spacing w:val="43"/>
        </w:rPr>
        <w:t xml:space="preserve"> </w:t>
      </w:r>
      <w:r w:rsidRPr="00587E7A">
        <w:rPr>
          <w:rFonts w:cs="Arial"/>
          <w:spacing w:val="-1"/>
        </w:rPr>
        <w:t>some</w:t>
      </w:r>
      <w:r w:rsidRPr="00587E7A">
        <w:rPr>
          <w:rFonts w:cs="Arial"/>
          <w:spacing w:val="44"/>
        </w:rPr>
        <w:t xml:space="preserve"> </w:t>
      </w:r>
      <w:r w:rsidRPr="00587E7A">
        <w:rPr>
          <w:rFonts w:cs="Arial"/>
          <w:spacing w:val="-1"/>
        </w:rPr>
        <w:t>Certifications</w:t>
      </w:r>
      <w:r w:rsidRPr="00587E7A">
        <w:rPr>
          <w:rFonts w:cs="Arial"/>
          <w:spacing w:val="41"/>
        </w:rPr>
        <w:t xml:space="preserve"> </w:t>
      </w:r>
      <w:r w:rsidRPr="00587E7A">
        <w:rPr>
          <w:rFonts w:cs="Arial"/>
          <w:spacing w:val="-1"/>
        </w:rPr>
        <w:t>authorized</w:t>
      </w:r>
      <w:r w:rsidRPr="00587E7A">
        <w:rPr>
          <w:rFonts w:cs="Arial"/>
          <w:spacing w:val="43"/>
        </w:rPr>
        <w:t xml:space="preserve"> </w:t>
      </w:r>
      <w:r w:rsidRPr="00587E7A">
        <w:rPr>
          <w:rFonts w:cs="Arial"/>
        </w:rPr>
        <w:t>by</w:t>
      </w:r>
      <w:r w:rsidRPr="00587E7A">
        <w:rPr>
          <w:rFonts w:cs="Arial"/>
          <w:spacing w:val="41"/>
        </w:rPr>
        <w:t xml:space="preserve"> </w:t>
      </w:r>
      <w:r w:rsidRPr="00587E7A">
        <w:rPr>
          <w:rFonts w:cs="Arial"/>
          <w:spacing w:val="-1"/>
        </w:rPr>
        <w:t>supervision.</w:t>
      </w:r>
      <w:r w:rsidRPr="00587E7A">
        <w:rPr>
          <w:rFonts w:cs="Arial"/>
          <w:spacing w:val="51"/>
        </w:rPr>
        <w:t xml:space="preserve"> </w:t>
      </w:r>
      <w:r w:rsidRPr="00587E7A">
        <w:rPr>
          <w:rFonts w:cs="Arial"/>
          <w:spacing w:val="-1"/>
        </w:rPr>
        <w:t>Employees</w:t>
      </w:r>
      <w:r w:rsidRPr="00587E7A">
        <w:rPr>
          <w:rFonts w:cs="Arial"/>
          <w:spacing w:val="35"/>
        </w:rPr>
        <w:t xml:space="preserve"> </w:t>
      </w:r>
      <w:r w:rsidRPr="00587E7A">
        <w:rPr>
          <w:rFonts w:cs="Arial"/>
        </w:rPr>
        <w:t>at</w:t>
      </w:r>
      <w:r w:rsidRPr="00587E7A">
        <w:rPr>
          <w:rFonts w:cs="Arial"/>
          <w:spacing w:val="34"/>
        </w:rPr>
        <w:t xml:space="preserve"> </w:t>
      </w:r>
      <w:r w:rsidRPr="00587E7A">
        <w:rPr>
          <w:rFonts w:cs="Arial"/>
          <w:spacing w:val="-1"/>
        </w:rPr>
        <w:t>the</w:t>
      </w:r>
      <w:r w:rsidRPr="00587E7A">
        <w:rPr>
          <w:rFonts w:cs="Arial"/>
          <w:spacing w:val="37"/>
        </w:rPr>
        <w:t xml:space="preserve"> </w:t>
      </w:r>
      <w:r w:rsidRPr="00587E7A">
        <w:rPr>
          <w:rFonts w:cs="Arial"/>
          <w:spacing w:val="-1"/>
        </w:rPr>
        <w:t>division</w:t>
      </w:r>
      <w:r w:rsidRPr="00587E7A">
        <w:rPr>
          <w:rFonts w:cs="Arial"/>
          <w:spacing w:val="36"/>
        </w:rPr>
        <w:t xml:space="preserve"> </w:t>
      </w:r>
      <w:r w:rsidRPr="00587E7A">
        <w:rPr>
          <w:rFonts w:cs="Arial"/>
        </w:rPr>
        <w:t>or</w:t>
      </w:r>
      <w:r w:rsidRPr="00587E7A">
        <w:rPr>
          <w:rFonts w:cs="Arial"/>
          <w:spacing w:val="33"/>
        </w:rPr>
        <w:t xml:space="preserve"> </w:t>
      </w:r>
      <w:r w:rsidRPr="00587E7A">
        <w:rPr>
          <w:rFonts w:cs="Arial"/>
          <w:spacing w:val="-1"/>
        </w:rPr>
        <w:t>department</w:t>
      </w:r>
      <w:r w:rsidRPr="00587E7A">
        <w:rPr>
          <w:rFonts w:cs="Arial"/>
          <w:spacing w:val="34"/>
        </w:rPr>
        <w:t xml:space="preserve"> </w:t>
      </w:r>
      <w:r w:rsidRPr="00587E7A">
        <w:rPr>
          <w:rFonts w:cs="Arial"/>
          <w:spacing w:val="-1"/>
        </w:rPr>
        <w:t>head</w:t>
      </w:r>
      <w:r w:rsidRPr="00587E7A">
        <w:rPr>
          <w:rFonts w:cs="Arial"/>
          <w:spacing w:val="37"/>
        </w:rPr>
        <w:t xml:space="preserve"> </w:t>
      </w:r>
      <w:r w:rsidRPr="00587E7A">
        <w:rPr>
          <w:rFonts w:cs="Arial"/>
          <w:spacing w:val="-1"/>
        </w:rPr>
        <w:t>level</w:t>
      </w:r>
      <w:r w:rsidRPr="00587E7A">
        <w:rPr>
          <w:rFonts w:cs="Arial"/>
          <w:spacing w:val="36"/>
        </w:rPr>
        <w:t xml:space="preserve"> </w:t>
      </w:r>
      <w:r w:rsidRPr="00587E7A">
        <w:rPr>
          <w:rFonts w:cs="Arial"/>
          <w:spacing w:val="-1"/>
        </w:rPr>
        <w:t>shall</w:t>
      </w:r>
      <w:r w:rsidRPr="00587E7A">
        <w:rPr>
          <w:rFonts w:cs="Arial"/>
          <w:spacing w:val="35"/>
        </w:rPr>
        <w:t xml:space="preserve"> </w:t>
      </w:r>
      <w:r w:rsidRPr="00587E7A">
        <w:rPr>
          <w:rFonts w:cs="Arial"/>
          <w:spacing w:val="-1"/>
        </w:rPr>
        <w:t>only</w:t>
      </w:r>
      <w:r w:rsidRPr="00587E7A">
        <w:rPr>
          <w:rFonts w:cs="Arial"/>
          <w:spacing w:val="34"/>
        </w:rPr>
        <w:t xml:space="preserve"> </w:t>
      </w:r>
      <w:r w:rsidRPr="00587E7A">
        <w:rPr>
          <w:rFonts w:cs="Arial"/>
        </w:rPr>
        <w:t>be</w:t>
      </w:r>
      <w:r w:rsidRPr="00587E7A">
        <w:rPr>
          <w:rFonts w:cs="Arial"/>
          <w:spacing w:val="35"/>
        </w:rPr>
        <w:t xml:space="preserve"> </w:t>
      </w:r>
      <w:r w:rsidRPr="00587E7A">
        <w:rPr>
          <w:rFonts w:cs="Arial"/>
          <w:spacing w:val="-1"/>
        </w:rPr>
        <w:t>eligible</w:t>
      </w:r>
      <w:r w:rsidRPr="00587E7A">
        <w:rPr>
          <w:rFonts w:cs="Arial"/>
          <w:spacing w:val="36"/>
        </w:rPr>
        <w:t xml:space="preserve"> </w:t>
      </w:r>
      <w:r w:rsidRPr="00587E7A">
        <w:rPr>
          <w:rFonts w:cs="Arial"/>
        </w:rPr>
        <w:t>to</w:t>
      </w:r>
      <w:r w:rsidRPr="00587E7A">
        <w:rPr>
          <w:rFonts w:cs="Arial"/>
          <w:spacing w:val="43"/>
        </w:rPr>
        <w:t xml:space="preserve"> </w:t>
      </w:r>
      <w:r w:rsidRPr="00587E7A">
        <w:rPr>
          <w:rFonts w:cs="Arial"/>
          <w:spacing w:val="-1"/>
        </w:rPr>
        <w:t>receive</w:t>
      </w:r>
      <w:r w:rsidRPr="00587E7A">
        <w:rPr>
          <w:rFonts w:cs="Arial"/>
          <w:spacing w:val="27"/>
        </w:rPr>
        <w:t xml:space="preserve"> </w:t>
      </w:r>
      <w:r w:rsidRPr="00587E7A">
        <w:rPr>
          <w:rFonts w:cs="Arial"/>
        </w:rPr>
        <w:t>state</w:t>
      </w:r>
      <w:r w:rsidRPr="00587E7A">
        <w:rPr>
          <w:rFonts w:cs="Arial"/>
          <w:spacing w:val="25"/>
        </w:rPr>
        <w:t xml:space="preserve"> </w:t>
      </w:r>
      <w:r w:rsidRPr="00587E7A">
        <w:rPr>
          <w:rFonts w:cs="Arial"/>
          <w:spacing w:val="-1"/>
        </w:rPr>
        <w:t>mandated</w:t>
      </w:r>
      <w:r w:rsidRPr="00587E7A">
        <w:rPr>
          <w:rFonts w:cs="Arial"/>
          <w:spacing w:val="27"/>
        </w:rPr>
        <w:t xml:space="preserve"> </w:t>
      </w:r>
      <w:r w:rsidRPr="00587E7A">
        <w:rPr>
          <w:rFonts w:cs="Arial"/>
          <w:spacing w:val="-1"/>
        </w:rPr>
        <w:t>incentive</w:t>
      </w:r>
      <w:r w:rsidRPr="00587E7A">
        <w:rPr>
          <w:rFonts w:cs="Arial"/>
          <w:spacing w:val="27"/>
        </w:rPr>
        <w:t xml:space="preserve"> </w:t>
      </w:r>
      <w:r w:rsidRPr="00587E7A">
        <w:rPr>
          <w:rFonts w:cs="Arial"/>
        </w:rPr>
        <w:t>pay</w:t>
      </w:r>
      <w:r w:rsidRPr="00587E7A">
        <w:rPr>
          <w:rFonts w:cs="Arial"/>
          <w:spacing w:val="24"/>
        </w:rPr>
        <w:t xml:space="preserve"> </w:t>
      </w:r>
      <w:r w:rsidRPr="00587E7A">
        <w:rPr>
          <w:rFonts w:cs="Arial"/>
          <w:spacing w:val="-1"/>
        </w:rPr>
        <w:t>unless</w:t>
      </w:r>
      <w:r w:rsidRPr="00587E7A">
        <w:rPr>
          <w:rFonts w:cs="Arial"/>
          <w:spacing w:val="24"/>
        </w:rPr>
        <w:t xml:space="preserve"> </w:t>
      </w:r>
      <w:r w:rsidRPr="00587E7A">
        <w:rPr>
          <w:rFonts w:cs="Arial"/>
        </w:rPr>
        <w:t>they</w:t>
      </w:r>
      <w:r w:rsidRPr="00587E7A">
        <w:rPr>
          <w:rFonts w:cs="Arial"/>
          <w:spacing w:val="24"/>
        </w:rPr>
        <w:t xml:space="preserve"> </w:t>
      </w:r>
      <w:r w:rsidRPr="00587E7A">
        <w:rPr>
          <w:rFonts w:cs="Arial"/>
          <w:spacing w:val="-1"/>
        </w:rPr>
        <w:t>have</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specific</w:t>
      </w:r>
      <w:r w:rsidRPr="00587E7A">
        <w:rPr>
          <w:rFonts w:cs="Arial"/>
          <w:spacing w:val="26"/>
        </w:rPr>
        <w:t xml:space="preserve"> </w:t>
      </w:r>
      <w:r w:rsidRPr="00587E7A">
        <w:rPr>
          <w:rFonts w:cs="Arial"/>
          <w:spacing w:val="-1"/>
        </w:rPr>
        <w:t>approval</w:t>
      </w:r>
      <w:r w:rsidRPr="00587E7A">
        <w:rPr>
          <w:rFonts w:cs="Arial"/>
          <w:spacing w:val="37"/>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 xml:space="preserve">Manager for </w:t>
      </w:r>
      <w:r w:rsidRPr="00587E7A">
        <w:rPr>
          <w:rFonts w:cs="Arial"/>
        </w:rPr>
        <w:t>other</w:t>
      </w:r>
      <w:r w:rsidRPr="00587E7A">
        <w:rPr>
          <w:rFonts w:cs="Arial"/>
          <w:spacing w:val="-1"/>
        </w:rPr>
        <w:t xml:space="preserve"> incentive</w:t>
      </w:r>
      <w:r w:rsidRPr="00587E7A">
        <w:rPr>
          <w:rFonts w:cs="Arial"/>
          <w:spacing w:val="1"/>
        </w:rPr>
        <w:t xml:space="preserve"> </w:t>
      </w:r>
      <w:r w:rsidRPr="00587E7A">
        <w:rPr>
          <w:rFonts w:cs="Arial"/>
          <w:spacing w:val="-2"/>
        </w:rPr>
        <w:t>pay.</w:t>
      </w:r>
    </w:p>
    <w:p w14:paraId="76AC784E" w14:textId="77777777" w:rsidR="00F00036" w:rsidRDefault="00F00036" w:rsidP="00985A6C">
      <w:pPr>
        <w:rPr>
          <w:rFonts w:ascii="Arial" w:hAnsi="Arial" w:cs="Arial"/>
        </w:rPr>
      </w:pPr>
    </w:p>
    <w:p w14:paraId="51904AB6" w14:textId="77777777" w:rsidR="00F00036" w:rsidRPr="00587E7A" w:rsidRDefault="003650B4" w:rsidP="00985A6C">
      <w:pPr>
        <w:pStyle w:val="BodyText"/>
        <w:spacing w:before="43"/>
        <w:ind w:left="2070" w:right="118" w:firstLine="0"/>
        <w:rPr>
          <w:rFonts w:cs="Arial"/>
        </w:rPr>
      </w:pPr>
      <w:r w:rsidRPr="00587E7A">
        <w:rPr>
          <w:rFonts w:cs="Arial"/>
          <w:spacing w:val="-1"/>
        </w:rPr>
        <w:t>Incentive</w:t>
      </w:r>
      <w:r w:rsidRPr="00587E7A">
        <w:rPr>
          <w:rFonts w:cs="Arial"/>
          <w:spacing w:val="23"/>
        </w:rPr>
        <w:t xml:space="preserve"> </w:t>
      </w:r>
      <w:r w:rsidRPr="00587E7A">
        <w:rPr>
          <w:rFonts w:cs="Arial"/>
          <w:spacing w:val="-1"/>
        </w:rPr>
        <w:t>pay,</w:t>
      </w:r>
      <w:r w:rsidRPr="00587E7A">
        <w:rPr>
          <w:rFonts w:cs="Arial"/>
          <w:spacing w:val="22"/>
        </w:rPr>
        <w:t xml:space="preserve"> </w:t>
      </w:r>
      <w:r w:rsidRPr="00587E7A">
        <w:rPr>
          <w:rFonts w:cs="Arial"/>
        </w:rPr>
        <w:t>as</w:t>
      </w:r>
      <w:r w:rsidRPr="00587E7A">
        <w:rPr>
          <w:rFonts w:cs="Arial"/>
          <w:spacing w:val="22"/>
        </w:rPr>
        <w:t xml:space="preserve"> </w:t>
      </w:r>
      <w:r w:rsidRPr="00587E7A">
        <w:rPr>
          <w:rFonts w:cs="Arial"/>
          <w:spacing w:val="-1"/>
        </w:rPr>
        <w:t>outlined</w:t>
      </w:r>
      <w:r w:rsidRPr="00587E7A">
        <w:rPr>
          <w:rFonts w:cs="Arial"/>
          <w:spacing w:val="20"/>
        </w:rPr>
        <w:t xml:space="preserve"> </w:t>
      </w:r>
      <w:r w:rsidRPr="00587E7A">
        <w:rPr>
          <w:rFonts w:cs="Arial"/>
          <w:spacing w:val="-1"/>
        </w:rPr>
        <w:t>herein,</w:t>
      </w:r>
      <w:r w:rsidRPr="00587E7A">
        <w:rPr>
          <w:rFonts w:cs="Arial"/>
          <w:spacing w:val="20"/>
        </w:rPr>
        <w:t xml:space="preserve"> </w:t>
      </w:r>
      <w:r w:rsidRPr="00587E7A">
        <w:rPr>
          <w:rFonts w:cs="Arial"/>
          <w:spacing w:val="-1"/>
        </w:rPr>
        <w:t>is</w:t>
      </w:r>
      <w:r w:rsidRPr="00587E7A">
        <w:rPr>
          <w:rFonts w:cs="Arial"/>
          <w:spacing w:val="22"/>
        </w:rPr>
        <w:t xml:space="preserve"> </w:t>
      </w:r>
      <w:r w:rsidRPr="00587E7A">
        <w:rPr>
          <w:rFonts w:cs="Arial"/>
          <w:spacing w:val="-1"/>
        </w:rPr>
        <w:t>available</w:t>
      </w:r>
      <w:r w:rsidRPr="00587E7A">
        <w:rPr>
          <w:rFonts w:cs="Arial"/>
          <w:spacing w:val="23"/>
        </w:rPr>
        <w:t xml:space="preserve"> </w:t>
      </w:r>
      <w:r w:rsidRPr="00587E7A">
        <w:rPr>
          <w:rFonts w:cs="Arial"/>
        </w:rPr>
        <w:t>to</w:t>
      </w:r>
      <w:r w:rsidRPr="00587E7A">
        <w:rPr>
          <w:rFonts w:cs="Arial"/>
          <w:spacing w:val="20"/>
        </w:rPr>
        <w:t xml:space="preserve"> </w:t>
      </w:r>
      <w:r w:rsidRPr="00587E7A">
        <w:rPr>
          <w:rFonts w:cs="Arial"/>
          <w:spacing w:val="-1"/>
        </w:rPr>
        <w:t>employees</w:t>
      </w:r>
      <w:r w:rsidRPr="00587E7A">
        <w:rPr>
          <w:rFonts w:cs="Arial"/>
          <w:spacing w:val="22"/>
        </w:rPr>
        <w:t xml:space="preserve"> </w:t>
      </w:r>
      <w:r w:rsidRPr="00587E7A">
        <w:rPr>
          <w:rFonts w:cs="Arial"/>
          <w:spacing w:val="-1"/>
        </w:rPr>
        <w:t>who</w:t>
      </w:r>
      <w:r w:rsidRPr="00587E7A">
        <w:rPr>
          <w:rFonts w:cs="Arial"/>
          <w:spacing w:val="23"/>
        </w:rPr>
        <w:t xml:space="preserve"> </w:t>
      </w:r>
      <w:r w:rsidRPr="00587E7A">
        <w:rPr>
          <w:rFonts w:cs="Arial"/>
          <w:spacing w:val="-1"/>
        </w:rPr>
        <w:t>possess</w:t>
      </w:r>
      <w:r w:rsidRPr="00587E7A">
        <w:rPr>
          <w:rFonts w:cs="Arial"/>
          <w:spacing w:val="22"/>
        </w:rPr>
        <w:t xml:space="preserve"> </w:t>
      </w:r>
      <w:r w:rsidRPr="00587E7A">
        <w:rPr>
          <w:rFonts w:cs="Arial"/>
          <w:spacing w:val="-1"/>
        </w:rPr>
        <w:t>the</w:t>
      </w:r>
      <w:r w:rsidRPr="00587E7A">
        <w:rPr>
          <w:rFonts w:cs="Arial"/>
          <w:spacing w:val="55"/>
        </w:rPr>
        <w:t xml:space="preserve"> </w:t>
      </w:r>
      <w:r w:rsidRPr="00587E7A">
        <w:rPr>
          <w:rFonts w:cs="Arial"/>
          <w:spacing w:val="-1"/>
        </w:rPr>
        <w:t>certification/license</w:t>
      </w:r>
      <w:r w:rsidRPr="00587E7A">
        <w:rPr>
          <w:rFonts w:cs="Arial"/>
          <w:spacing w:val="39"/>
        </w:rPr>
        <w:t xml:space="preserve"> </w:t>
      </w:r>
      <w:r w:rsidRPr="00587E7A">
        <w:rPr>
          <w:rFonts w:cs="Arial"/>
        </w:rPr>
        <w:t>at</w:t>
      </w:r>
      <w:r w:rsidRPr="00587E7A">
        <w:rPr>
          <w:rFonts w:cs="Arial"/>
          <w:spacing w:val="37"/>
        </w:rPr>
        <w:t xml:space="preserve"> </w:t>
      </w:r>
      <w:r w:rsidRPr="00587E7A">
        <w:rPr>
          <w:rFonts w:cs="Arial"/>
        </w:rPr>
        <w:t>the</w:t>
      </w:r>
      <w:r w:rsidRPr="00587E7A">
        <w:rPr>
          <w:rFonts w:cs="Arial"/>
          <w:spacing w:val="40"/>
        </w:rPr>
        <w:t xml:space="preserve"> </w:t>
      </w:r>
      <w:r w:rsidRPr="00587E7A">
        <w:rPr>
          <w:rFonts w:cs="Arial"/>
          <w:spacing w:val="-1"/>
        </w:rPr>
        <w:t>time</w:t>
      </w:r>
      <w:r w:rsidRPr="00587E7A">
        <w:rPr>
          <w:rFonts w:cs="Arial"/>
          <w:spacing w:val="41"/>
        </w:rPr>
        <w:t xml:space="preserve"> </w:t>
      </w:r>
      <w:r w:rsidRPr="00587E7A">
        <w:rPr>
          <w:rFonts w:cs="Arial"/>
          <w:spacing w:val="-1"/>
        </w:rPr>
        <w:t>of</w:t>
      </w:r>
      <w:r w:rsidRPr="00587E7A">
        <w:rPr>
          <w:rFonts w:cs="Arial"/>
          <w:spacing w:val="42"/>
        </w:rPr>
        <w:t xml:space="preserve"> </w:t>
      </w:r>
      <w:r w:rsidRPr="00587E7A">
        <w:rPr>
          <w:rFonts w:cs="Arial"/>
          <w:spacing w:val="-1"/>
        </w:rPr>
        <w:t>hire</w:t>
      </w:r>
      <w:r w:rsidRPr="00587E7A">
        <w:rPr>
          <w:rFonts w:cs="Arial"/>
          <w:spacing w:val="40"/>
        </w:rPr>
        <w:t xml:space="preserve"> </w:t>
      </w:r>
      <w:r w:rsidRPr="00587E7A">
        <w:rPr>
          <w:rFonts w:cs="Arial"/>
        </w:rPr>
        <w:t>or</w:t>
      </w:r>
      <w:r w:rsidRPr="00587E7A">
        <w:rPr>
          <w:rFonts w:cs="Arial"/>
          <w:spacing w:val="40"/>
        </w:rPr>
        <w:t xml:space="preserve"> </w:t>
      </w:r>
      <w:r w:rsidRPr="00587E7A">
        <w:rPr>
          <w:rFonts w:cs="Arial"/>
          <w:spacing w:val="-2"/>
        </w:rPr>
        <w:t>who</w:t>
      </w:r>
      <w:r w:rsidRPr="00587E7A">
        <w:rPr>
          <w:rFonts w:cs="Arial"/>
          <w:spacing w:val="41"/>
        </w:rPr>
        <w:t xml:space="preserve"> </w:t>
      </w:r>
      <w:r w:rsidRPr="00587E7A">
        <w:rPr>
          <w:rFonts w:cs="Arial"/>
          <w:spacing w:val="-1"/>
        </w:rPr>
        <w:t>obtain</w:t>
      </w:r>
      <w:r w:rsidRPr="00587E7A">
        <w:rPr>
          <w:rFonts w:cs="Arial"/>
          <w:spacing w:val="40"/>
        </w:rPr>
        <w:t xml:space="preserve"> </w:t>
      </w:r>
      <w:r w:rsidRPr="00587E7A">
        <w:rPr>
          <w:rFonts w:cs="Arial"/>
          <w:spacing w:val="-1"/>
        </w:rPr>
        <w:t>the</w:t>
      </w:r>
      <w:r w:rsidRPr="00587E7A">
        <w:rPr>
          <w:rFonts w:cs="Arial"/>
          <w:spacing w:val="42"/>
        </w:rPr>
        <w:t xml:space="preserve"> </w:t>
      </w:r>
      <w:r w:rsidRPr="00587E7A">
        <w:rPr>
          <w:rFonts w:cs="Arial"/>
          <w:spacing w:val="-1"/>
        </w:rPr>
        <w:t>certification/license</w:t>
      </w:r>
      <w:r w:rsidRPr="00587E7A">
        <w:rPr>
          <w:rFonts w:cs="Arial"/>
          <w:spacing w:val="59"/>
        </w:rPr>
        <w:t xml:space="preserve"> </w:t>
      </w:r>
      <w:r w:rsidRPr="00587E7A">
        <w:rPr>
          <w:rFonts w:cs="Arial"/>
          <w:spacing w:val="-1"/>
        </w:rPr>
        <w:t>while</w:t>
      </w:r>
      <w:r w:rsidRPr="00587E7A">
        <w:rPr>
          <w:rFonts w:cs="Arial"/>
          <w:spacing w:val="1"/>
        </w:rPr>
        <w:t xml:space="preserve"> </w:t>
      </w:r>
      <w:r w:rsidRPr="00587E7A">
        <w:rPr>
          <w:rFonts w:cs="Arial"/>
          <w:spacing w:val="-1"/>
        </w:rPr>
        <w:t>employed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1"/>
        </w:rPr>
        <w:t xml:space="preserve"> </w:t>
      </w:r>
      <w:r w:rsidRPr="00587E7A">
        <w:rPr>
          <w:rFonts w:cs="Arial"/>
          <w:spacing w:val="-1"/>
        </w:rPr>
        <w:t>Incentives</w:t>
      </w:r>
      <w:r w:rsidRPr="00587E7A">
        <w:rPr>
          <w:rFonts w:cs="Arial"/>
          <w:spacing w:val="2"/>
        </w:rPr>
        <w:t xml:space="preserve"> </w:t>
      </w:r>
      <w:r w:rsidRPr="00587E7A">
        <w:rPr>
          <w:rFonts w:cs="Arial"/>
          <w:spacing w:val="-1"/>
        </w:rPr>
        <w:t>granted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 xml:space="preserve">terminated </w:t>
      </w:r>
      <w:r w:rsidRPr="00587E7A">
        <w:rPr>
          <w:rFonts w:cs="Arial"/>
          <w:spacing w:val="-2"/>
        </w:rPr>
        <w:t>if</w:t>
      </w:r>
      <w:r w:rsidRPr="00587E7A">
        <w:rPr>
          <w:rFonts w:cs="Arial"/>
          <w:spacing w:val="57"/>
        </w:rPr>
        <w:t xml:space="preserve"> </w:t>
      </w:r>
      <w:r w:rsidRPr="00587E7A">
        <w:rPr>
          <w:rFonts w:cs="Arial"/>
        </w:rPr>
        <w:t>the</w:t>
      </w:r>
      <w:r w:rsidRPr="00587E7A">
        <w:rPr>
          <w:rFonts w:cs="Arial"/>
          <w:spacing w:val="18"/>
        </w:rPr>
        <w:t xml:space="preserve"> </w:t>
      </w:r>
      <w:r w:rsidRPr="00587E7A">
        <w:rPr>
          <w:rFonts w:cs="Arial"/>
          <w:spacing w:val="-1"/>
        </w:rPr>
        <w:t>employee</w:t>
      </w:r>
      <w:r w:rsidRPr="00587E7A">
        <w:rPr>
          <w:rFonts w:cs="Arial"/>
          <w:spacing w:val="18"/>
        </w:rPr>
        <w:t xml:space="preserve"> </w:t>
      </w:r>
      <w:r w:rsidRPr="00587E7A">
        <w:rPr>
          <w:rFonts w:cs="Arial"/>
          <w:spacing w:val="-1"/>
        </w:rPr>
        <w:t>allows</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certification/license</w:t>
      </w:r>
      <w:r w:rsidRPr="00587E7A">
        <w:rPr>
          <w:rFonts w:cs="Arial"/>
          <w:spacing w:val="15"/>
        </w:rPr>
        <w:t xml:space="preserve"> </w:t>
      </w:r>
      <w:r w:rsidRPr="00587E7A">
        <w:rPr>
          <w:rFonts w:cs="Arial"/>
        </w:rPr>
        <w:t>to</w:t>
      </w:r>
      <w:r w:rsidRPr="00587E7A">
        <w:rPr>
          <w:rFonts w:cs="Arial"/>
          <w:spacing w:val="18"/>
        </w:rPr>
        <w:t xml:space="preserve"> </w:t>
      </w:r>
      <w:r w:rsidRPr="00587E7A">
        <w:rPr>
          <w:rFonts w:cs="Arial"/>
          <w:spacing w:val="-1"/>
        </w:rPr>
        <w:t>expire</w:t>
      </w:r>
      <w:r w:rsidRPr="00587E7A">
        <w:rPr>
          <w:rFonts w:cs="Arial"/>
          <w:spacing w:val="18"/>
        </w:rPr>
        <w:t xml:space="preserve"> </w:t>
      </w:r>
      <w:r w:rsidRPr="00587E7A">
        <w:rPr>
          <w:rFonts w:cs="Arial"/>
        </w:rPr>
        <w:t>or</w:t>
      </w:r>
      <w:r w:rsidRPr="00587E7A">
        <w:rPr>
          <w:rFonts w:cs="Arial"/>
          <w:spacing w:val="16"/>
        </w:rPr>
        <w:t xml:space="preserve"> </w:t>
      </w:r>
      <w:r w:rsidRPr="00587E7A">
        <w:rPr>
          <w:rFonts w:cs="Arial"/>
          <w:spacing w:val="-1"/>
        </w:rPr>
        <w:t>if</w:t>
      </w:r>
      <w:r w:rsidRPr="00587E7A">
        <w:rPr>
          <w:rFonts w:cs="Arial"/>
          <w:spacing w:val="20"/>
        </w:rPr>
        <w:t xml:space="preserve"> </w:t>
      </w:r>
      <w:r w:rsidRPr="00587E7A">
        <w:rPr>
          <w:rFonts w:cs="Arial"/>
        </w:rPr>
        <w:t>the</w:t>
      </w:r>
      <w:r w:rsidRPr="00587E7A">
        <w:rPr>
          <w:rFonts w:cs="Arial"/>
          <w:spacing w:val="18"/>
        </w:rPr>
        <w:t xml:space="preserve"> </w:t>
      </w:r>
      <w:r w:rsidRPr="00587E7A">
        <w:rPr>
          <w:rFonts w:cs="Arial"/>
          <w:spacing w:val="-1"/>
        </w:rPr>
        <w:t>certified</w:t>
      </w:r>
      <w:r w:rsidRPr="00587E7A">
        <w:rPr>
          <w:rFonts w:cs="Arial"/>
          <w:spacing w:val="18"/>
        </w:rPr>
        <w:t xml:space="preserve"> </w:t>
      </w:r>
      <w:r w:rsidRPr="00587E7A">
        <w:rPr>
          <w:rFonts w:cs="Arial"/>
          <w:spacing w:val="-1"/>
        </w:rPr>
        <w:t>skill</w:t>
      </w:r>
      <w:r w:rsidRPr="00587E7A">
        <w:rPr>
          <w:rFonts w:cs="Arial"/>
          <w:spacing w:val="16"/>
        </w:rPr>
        <w:t xml:space="preserve"> </w:t>
      </w:r>
      <w:r w:rsidRPr="00587E7A">
        <w:rPr>
          <w:rFonts w:cs="Arial"/>
          <w:spacing w:val="-1"/>
        </w:rPr>
        <w:t>is</w:t>
      </w:r>
      <w:r w:rsidRPr="00587E7A">
        <w:rPr>
          <w:rFonts w:cs="Arial"/>
          <w:spacing w:val="49"/>
        </w:rPr>
        <w:t xml:space="preserve"> </w:t>
      </w:r>
      <w:r w:rsidRPr="00587E7A">
        <w:rPr>
          <w:rFonts w:cs="Arial"/>
        </w:rPr>
        <w:t>no</w:t>
      </w:r>
      <w:r w:rsidRPr="00587E7A">
        <w:rPr>
          <w:rFonts w:cs="Arial"/>
          <w:spacing w:val="25"/>
        </w:rPr>
        <w:t xml:space="preserve"> </w:t>
      </w:r>
      <w:r w:rsidRPr="00587E7A">
        <w:rPr>
          <w:rFonts w:cs="Arial"/>
          <w:spacing w:val="-1"/>
        </w:rPr>
        <w:t>longer</w:t>
      </w:r>
      <w:r w:rsidRPr="00587E7A">
        <w:rPr>
          <w:rFonts w:cs="Arial"/>
          <w:spacing w:val="23"/>
        </w:rPr>
        <w:t xml:space="preserve"> </w:t>
      </w:r>
      <w:r w:rsidRPr="00587E7A">
        <w:rPr>
          <w:rFonts w:cs="Arial"/>
          <w:spacing w:val="-1"/>
        </w:rPr>
        <w:t>required</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perform</w:t>
      </w:r>
      <w:r w:rsidRPr="00587E7A">
        <w:rPr>
          <w:rFonts w:cs="Arial"/>
          <w:spacing w:val="26"/>
        </w:rPr>
        <w:t xml:space="preserve"> </w:t>
      </w:r>
      <w:r w:rsidRPr="00587E7A">
        <w:rPr>
          <w:rFonts w:cs="Arial"/>
          <w:spacing w:val="-1"/>
        </w:rPr>
        <w:t>that</w:t>
      </w:r>
      <w:r w:rsidRPr="00587E7A">
        <w:rPr>
          <w:rFonts w:cs="Arial"/>
          <w:spacing w:val="24"/>
        </w:rPr>
        <w:t xml:space="preserve"> </w:t>
      </w:r>
      <w:r w:rsidRPr="00587E7A">
        <w:rPr>
          <w:rFonts w:cs="Arial"/>
          <w:spacing w:val="-1"/>
        </w:rPr>
        <w:t>particular</w:t>
      </w:r>
      <w:r w:rsidRPr="00587E7A">
        <w:rPr>
          <w:rFonts w:cs="Arial"/>
          <w:spacing w:val="23"/>
        </w:rPr>
        <w:t xml:space="preserve"> </w:t>
      </w:r>
      <w:r w:rsidRPr="00587E7A">
        <w:rPr>
          <w:rFonts w:cs="Arial"/>
          <w:spacing w:val="-1"/>
        </w:rPr>
        <w:t>position.</w:t>
      </w:r>
      <w:r w:rsidRPr="00587E7A">
        <w:rPr>
          <w:rFonts w:cs="Arial"/>
          <w:spacing w:val="48"/>
        </w:rPr>
        <w:t xml:space="preserve"> </w:t>
      </w:r>
      <w:r w:rsidRPr="00587E7A">
        <w:rPr>
          <w:rFonts w:cs="Arial"/>
          <w:spacing w:val="-1"/>
        </w:rPr>
        <w:t>Employees</w:t>
      </w:r>
      <w:r w:rsidRPr="00587E7A">
        <w:rPr>
          <w:rFonts w:cs="Arial"/>
          <w:spacing w:val="24"/>
        </w:rPr>
        <w:t xml:space="preserve"> </w:t>
      </w:r>
      <w:r w:rsidRPr="00587E7A">
        <w:rPr>
          <w:rFonts w:cs="Arial"/>
          <w:spacing w:val="-1"/>
        </w:rPr>
        <w:t>will</w:t>
      </w:r>
      <w:r w:rsidRPr="00587E7A">
        <w:rPr>
          <w:rFonts w:cs="Arial"/>
          <w:spacing w:val="24"/>
        </w:rPr>
        <w:t xml:space="preserve"> </w:t>
      </w:r>
      <w:r w:rsidRPr="00587E7A">
        <w:rPr>
          <w:rFonts w:cs="Arial"/>
        </w:rPr>
        <w:t>not</w:t>
      </w:r>
      <w:r w:rsidRPr="00587E7A">
        <w:rPr>
          <w:rFonts w:cs="Arial"/>
          <w:spacing w:val="24"/>
        </w:rPr>
        <w:t xml:space="preserve"> </w:t>
      </w:r>
      <w:r w:rsidRPr="00587E7A">
        <w:rPr>
          <w:rFonts w:cs="Arial"/>
        </w:rPr>
        <w:t>be</w:t>
      </w:r>
      <w:r w:rsidRPr="00587E7A">
        <w:rPr>
          <w:rFonts w:cs="Arial"/>
          <w:spacing w:val="57"/>
        </w:rPr>
        <w:t xml:space="preserve"> </w:t>
      </w:r>
      <w:r w:rsidRPr="00587E7A">
        <w:rPr>
          <w:rFonts w:cs="Arial"/>
          <w:spacing w:val="-1"/>
        </w:rPr>
        <w:t>eligible</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receive</w:t>
      </w:r>
      <w:r w:rsidRPr="00587E7A">
        <w:rPr>
          <w:rFonts w:cs="Arial"/>
          <w:spacing w:val="18"/>
        </w:rPr>
        <w:t xml:space="preserve"> </w:t>
      </w:r>
      <w:r w:rsidRPr="00587E7A">
        <w:rPr>
          <w:rFonts w:cs="Arial"/>
        </w:rPr>
        <w:t>an</w:t>
      </w:r>
      <w:r w:rsidRPr="00587E7A">
        <w:rPr>
          <w:rFonts w:cs="Arial"/>
          <w:spacing w:val="15"/>
        </w:rPr>
        <w:t xml:space="preserve"> </w:t>
      </w:r>
      <w:r w:rsidRPr="00587E7A">
        <w:rPr>
          <w:rFonts w:cs="Arial"/>
          <w:spacing w:val="-1"/>
        </w:rPr>
        <w:t>incentive</w:t>
      </w:r>
      <w:r w:rsidRPr="00587E7A">
        <w:rPr>
          <w:rFonts w:cs="Arial"/>
          <w:spacing w:val="15"/>
        </w:rPr>
        <w:t xml:space="preserve"> </w:t>
      </w:r>
      <w:r w:rsidRPr="00587E7A">
        <w:rPr>
          <w:rFonts w:cs="Arial"/>
        </w:rPr>
        <w:t>for</w:t>
      </w:r>
      <w:r w:rsidRPr="00587E7A">
        <w:rPr>
          <w:rFonts w:cs="Arial"/>
          <w:spacing w:val="14"/>
        </w:rPr>
        <w:t xml:space="preserve"> </w:t>
      </w:r>
      <w:r w:rsidRPr="00587E7A">
        <w:rPr>
          <w:rFonts w:cs="Arial"/>
        </w:rPr>
        <w:t>a</w:t>
      </w:r>
      <w:r w:rsidRPr="00587E7A">
        <w:rPr>
          <w:rFonts w:cs="Arial"/>
          <w:spacing w:val="15"/>
        </w:rPr>
        <w:t xml:space="preserve"> </w:t>
      </w:r>
      <w:r w:rsidRPr="00587E7A">
        <w:rPr>
          <w:rFonts w:cs="Arial"/>
          <w:spacing w:val="-1"/>
        </w:rPr>
        <w:t>function</w:t>
      </w:r>
      <w:r w:rsidRPr="00587E7A">
        <w:rPr>
          <w:rFonts w:cs="Arial"/>
          <w:spacing w:val="13"/>
        </w:rPr>
        <w:t xml:space="preserve"> </w:t>
      </w:r>
      <w:r w:rsidRPr="00587E7A">
        <w:rPr>
          <w:rFonts w:cs="Arial"/>
        </w:rPr>
        <w:t>they</w:t>
      </w:r>
      <w:r w:rsidRPr="00587E7A">
        <w:rPr>
          <w:rFonts w:cs="Arial"/>
          <w:spacing w:val="12"/>
        </w:rPr>
        <w:t xml:space="preserve"> </w:t>
      </w:r>
      <w:r w:rsidRPr="00587E7A">
        <w:rPr>
          <w:rFonts w:cs="Arial"/>
        </w:rPr>
        <w:t>no</w:t>
      </w:r>
      <w:r w:rsidRPr="00587E7A">
        <w:rPr>
          <w:rFonts w:cs="Arial"/>
          <w:spacing w:val="15"/>
        </w:rPr>
        <w:t xml:space="preserve"> </w:t>
      </w:r>
      <w:r w:rsidRPr="00587E7A">
        <w:rPr>
          <w:rFonts w:cs="Arial"/>
          <w:spacing w:val="-1"/>
        </w:rPr>
        <w:t>longer</w:t>
      </w:r>
      <w:r w:rsidRPr="00587E7A">
        <w:rPr>
          <w:rFonts w:cs="Arial"/>
          <w:spacing w:val="14"/>
        </w:rPr>
        <w:t xml:space="preserve"> </w:t>
      </w:r>
      <w:r w:rsidRPr="00587E7A">
        <w:rPr>
          <w:rFonts w:cs="Arial"/>
          <w:spacing w:val="-1"/>
        </w:rPr>
        <w:t>perform.</w:t>
      </w:r>
      <w:r w:rsidRPr="00587E7A">
        <w:rPr>
          <w:rFonts w:cs="Arial"/>
          <w:spacing w:val="30"/>
        </w:rPr>
        <w:t xml:space="preserve"> </w:t>
      </w:r>
      <w:r w:rsidRPr="00587E7A">
        <w:rPr>
          <w:rFonts w:cs="Arial"/>
        </w:rPr>
        <w:t>It</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rPr>
        <w:t>the</w:t>
      </w:r>
      <w:r w:rsidRPr="00587E7A">
        <w:rPr>
          <w:rFonts w:cs="Arial"/>
          <w:spacing w:val="55"/>
        </w:rPr>
        <w:t xml:space="preserve"> </w:t>
      </w:r>
      <w:r w:rsidRPr="00587E7A">
        <w:rPr>
          <w:rFonts w:cs="Arial"/>
          <w:spacing w:val="-1"/>
        </w:rPr>
        <w:t>Department</w:t>
      </w:r>
      <w:r w:rsidRPr="00587E7A">
        <w:rPr>
          <w:rFonts w:cs="Arial"/>
          <w:spacing w:val="17"/>
        </w:rPr>
        <w:t xml:space="preserve"> </w:t>
      </w:r>
      <w:r w:rsidRPr="00587E7A">
        <w:rPr>
          <w:rFonts w:cs="Arial"/>
          <w:spacing w:val="-1"/>
        </w:rPr>
        <w:t>Heads</w:t>
      </w:r>
      <w:r w:rsidRPr="00587E7A">
        <w:rPr>
          <w:rFonts w:cs="Arial"/>
          <w:spacing w:val="17"/>
        </w:rPr>
        <w:t xml:space="preserve"> </w:t>
      </w:r>
      <w:r w:rsidRPr="00587E7A">
        <w:rPr>
          <w:rFonts w:cs="Arial"/>
          <w:spacing w:val="-1"/>
        </w:rPr>
        <w:t>responsibility</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rPr>
        <w:t>notify</w:t>
      </w:r>
      <w:r w:rsidRPr="00587E7A">
        <w:rPr>
          <w:rFonts w:cs="Arial"/>
          <w:spacing w:val="14"/>
        </w:rPr>
        <w:t xml:space="preserve"> </w:t>
      </w:r>
      <w:r w:rsidRPr="00587E7A">
        <w:rPr>
          <w:rFonts w:cs="Arial"/>
        </w:rPr>
        <w:t>Human</w:t>
      </w:r>
      <w:r w:rsidRPr="00587E7A">
        <w:rPr>
          <w:rFonts w:cs="Arial"/>
          <w:spacing w:val="18"/>
        </w:rPr>
        <w:t xml:space="preserve"> </w:t>
      </w:r>
      <w:r w:rsidRPr="00587E7A">
        <w:rPr>
          <w:rFonts w:cs="Arial"/>
          <w:spacing w:val="-1"/>
        </w:rPr>
        <w:t>Resources</w:t>
      </w:r>
      <w:r w:rsidRPr="00587E7A">
        <w:rPr>
          <w:rFonts w:cs="Arial"/>
          <w:spacing w:val="17"/>
        </w:rPr>
        <w:t xml:space="preserve"> </w:t>
      </w:r>
      <w:r w:rsidRPr="00587E7A">
        <w:rPr>
          <w:rFonts w:cs="Arial"/>
          <w:spacing w:val="-1"/>
        </w:rPr>
        <w:t>when</w:t>
      </w:r>
      <w:r w:rsidRPr="00587E7A">
        <w:rPr>
          <w:rFonts w:cs="Arial"/>
          <w:spacing w:val="18"/>
        </w:rPr>
        <w:t xml:space="preserve"> </w:t>
      </w:r>
      <w:r w:rsidRPr="00587E7A">
        <w:rPr>
          <w:rFonts w:cs="Arial"/>
          <w:spacing w:val="-1"/>
        </w:rPr>
        <w:t>incentives</w:t>
      </w:r>
      <w:r w:rsidRPr="00587E7A">
        <w:rPr>
          <w:rFonts w:cs="Arial"/>
          <w:spacing w:val="61"/>
        </w:rPr>
        <w:t xml:space="preserve"> </w:t>
      </w:r>
      <w:r w:rsidRPr="00587E7A">
        <w:rPr>
          <w:rFonts w:cs="Arial"/>
          <w:spacing w:val="-1"/>
        </w:rPr>
        <w:t xml:space="preserve">should </w:t>
      </w:r>
      <w:r w:rsidRPr="00587E7A">
        <w:rPr>
          <w:rFonts w:cs="Arial"/>
        </w:rPr>
        <w:t>be</w:t>
      </w:r>
      <w:r w:rsidRPr="00587E7A">
        <w:rPr>
          <w:rFonts w:cs="Arial"/>
          <w:spacing w:val="-1"/>
        </w:rPr>
        <w:t xml:space="preserve"> awarded</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withdrawn</w:t>
      </w:r>
      <w:r w:rsidRPr="00587E7A">
        <w:rPr>
          <w:rFonts w:cs="Arial"/>
          <w:spacing w:val="1"/>
        </w:rPr>
        <w:t xml:space="preserve"> </w:t>
      </w:r>
      <w:r w:rsidRPr="00587E7A">
        <w:rPr>
          <w:rFonts w:cs="Arial"/>
          <w:spacing w:val="-1"/>
        </w:rPr>
        <w:t xml:space="preserve">from </w:t>
      </w:r>
      <w:r w:rsidRPr="00587E7A">
        <w:rPr>
          <w:rFonts w:cs="Arial"/>
        </w:rPr>
        <w:t>an</w:t>
      </w:r>
      <w:r w:rsidRPr="00587E7A">
        <w:rPr>
          <w:rFonts w:cs="Arial"/>
          <w:spacing w:val="-1"/>
        </w:rPr>
        <w:t xml:space="preserve"> employee.</w:t>
      </w:r>
    </w:p>
    <w:p w14:paraId="278F040E" w14:textId="77777777" w:rsidR="00F00036" w:rsidRPr="00587E7A" w:rsidRDefault="00F00036" w:rsidP="00985A6C">
      <w:pPr>
        <w:ind w:left="2070"/>
        <w:rPr>
          <w:rFonts w:ascii="Arial" w:eastAsia="Arial" w:hAnsi="Arial" w:cs="Arial"/>
          <w:sz w:val="24"/>
          <w:szCs w:val="24"/>
        </w:rPr>
      </w:pPr>
    </w:p>
    <w:p w14:paraId="349B620E" w14:textId="77777777" w:rsidR="00F00036" w:rsidRPr="00587E7A" w:rsidRDefault="003650B4" w:rsidP="00985A6C">
      <w:pPr>
        <w:pStyle w:val="BodyText"/>
        <w:ind w:left="2070" w:right="119" w:firstLine="0"/>
        <w:rPr>
          <w:rFonts w:cs="Arial"/>
        </w:rPr>
      </w:pPr>
      <w:r w:rsidRPr="00587E7A">
        <w:rPr>
          <w:rFonts w:cs="Arial"/>
        </w:rPr>
        <w:t>A</w:t>
      </w:r>
      <w:r w:rsidRPr="00587E7A">
        <w:rPr>
          <w:rFonts w:cs="Arial"/>
          <w:spacing w:val="3"/>
        </w:rPr>
        <w:t xml:space="preserve"> </w:t>
      </w:r>
      <w:r w:rsidRPr="00587E7A">
        <w:rPr>
          <w:rFonts w:cs="Arial"/>
          <w:spacing w:val="-1"/>
        </w:rPr>
        <w:t>professional</w:t>
      </w:r>
      <w:r w:rsidRPr="00587E7A">
        <w:rPr>
          <w:rFonts w:cs="Arial"/>
          <w:spacing w:val="2"/>
        </w:rPr>
        <w:t xml:space="preserve"> </w:t>
      </w:r>
      <w:r w:rsidRPr="00587E7A">
        <w:rPr>
          <w:rFonts w:cs="Arial"/>
          <w:spacing w:val="-1"/>
        </w:rPr>
        <w:t>certification</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rPr>
        <w:t>a</w:t>
      </w:r>
      <w:r w:rsidRPr="00587E7A">
        <w:rPr>
          <w:rFonts w:cs="Arial"/>
          <w:spacing w:val="3"/>
        </w:rPr>
        <w:t xml:space="preserve"> </w:t>
      </w:r>
      <w:r w:rsidRPr="00587E7A">
        <w:rPr>
          <w:rFonts w:cs="Arial"/>
          <w:spacing w:val="-1"/>
        </w:rPr>
        <w:t>certificate,</w:t>
      </w:r>
      <w:r w:rsidRPr="00587E7A">
        <w:rPr>
          <w:rFonts w:cs="Arial"/>
          <w:spacing w:val="3"/>
        </w:rPr>
        <w:t xml:space="preserve"> </w:t>
      </w:r>
      <w:r w:rsidRPr="00587E7A">
        <w:rPr>
          <w:rFonts w:cs="Arial"/>
          <w:spacing w:val="-1"/>
        </w:rPr>
        <w:t>license,</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diploma</w:t>
      </w:r>
      <w:r w:rsidRPr="00587E7A">
        <w:rPr>
          <w:rFonts w:cs="Arial"/>
          <w:spacing w:val="3"/>
        </w:rPr>
        <w:t xml:space="preserve"> </w:t>
      </w:r>
      <w:r w:rsidRPr="00587E7A">
        <w:rPr>
          <w:rFonts w:cs="Arial"/>
          <w:spacing w:val="-1"/>
        </w:rPr>
        <w:t>attesting</w:t>
      </w:r>
      <w:r w:rsidRPr="00587E7A">
        <w:rPr>
          <w:rFonts w:cs="Arial"/>
          <w:spacing w:val="1"/>
        </w:rPr>
        <w:t xml:space="preserve"> </w:t>
      </w:r>
      <w:r w:rsidRPr="00587E7A">
        <w:rPr>
          <w:rFonts w:cs="Arial"/>
        </w:rPr>
        <w:t>that</w:t>
      </w:r>
      <w:r w:rsidRPr="00587E7A">
        <w:rPr>
          <w:rFonts w:cs="Arial"/>
          <w:spacing w:val="3"/>
        </w:rPr>
        <w:t xml:space="preserve"> </w:t>
      </w:r>
      <w:r w:rsidRPr="00587E7A">
        <w:rPr>
          <w:rFonts w:cs="Arial"/>
        </w:rPr>
        <w:t>the</w:t>
      </w:r>
      <w:r w:rsidRPr="00587E7A">
        <w:rPr>
          <w:rFonts w:cs="Arial"/>
          <w:spacing w:val="75"/>
        </w:rPr>
        <w:t xml:space="preserve"> </w:t>
      </w:r>
      <w:r w:rsidRPr="00587E7A">
        <w:rPr>
          <w:rFonts w:cs="Arial"/>
          <w:spacing w:val="-1"/>
        </w:rPr>
        <w:t>employee</w:t>
      </w:r>
      <w:r w:rsidRPr="00587E7A">
        <w:rPr>
          <w:rFonts w:cs="Arial"/>
          <w:spacing w:val="23"/>
        </w:rPr>
        <w:t xml:space="preserve"> </w:t>
      </w:r>
      <w:r w:rsidRPr="00587E7A">
        <w:rPr>
          <w:rFonts w:cs="Arial"/>
        </w:rPr>
        <w:t>has</w:t>
      </w:r>
      <w:r w:rsidRPr="00587E7A">
        <w:rPr>
          <w:rFonts w:cs="Arial"/>
          <w:spacing w:val="19"/>
        </w:rPr>
        <w:t xml:space="preserve"> </w:t>
      </w:r>
      <w:r w:rsidRPr="00587E7A">
        <w:rPr>
          <w:rFonts w:cs="Arial"/>
          <w:spacing w:val="-1"/>
        </w:rPr>
        <w:t>met</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standards</w:t>
      </w:r>
      <w:r w:rsidRPr="00587E7A">
        <w:rPr>
          <w:rFonts w:cs="Arial"/>
          <w:spacing w:val="19"/>
        </w:rPr>
        <w:t xml:space="preserve"> </w:t>
      </w:r>
      <w:r w:rsidRPr="00587E7A">
        <w:rPr>
          <w:rFonts w:cs="Arial"/>
          <w:spacing w:val="-1"/>
        </w:rPr>
        <w:t>and/or</w:t>
      </w:r>
      <w:r w:rsidRPr="00587E7A">
        <w:rPr>
          <w:rFonts w:cs="Arial"/>
          <w:spacing w:val="21"/>
        </w:rPr>
        <w:t xml:space="preserve"> </w:t>
      </w:r>
      <w:r w:rsidRPr="00587E7A">
        <w:rPr>
          <w:rFonts w:cs="Arial"/>
          <w:spacing w:val="-1"/>
        </w:rPr>
        <w:t>requirements</w:t>
      </w:r>
      <w:r w:rsidRPr="00587E7A">
        <w:rPr>
          <w:rFonts w:cs="Arial"/>
          <w:spacing w:val="19"/>
        </w:rPr>
        <w:t xml:space="preserve"> </w:t>
      </w:r>
      <w:r w:rsidRPr="00587E7A">
        <w:rPr>
          <w:rFonts w:cs="Arial"/>
          <w:spacing w:val="-1"/>
        </w:rPr>
        <w:t>of</w:t>
      </w:r>
      <w:r w:rsidRPr="00587E7A">
        <w:rPr>
          <w:rFonts w:cs="Arial"/>
          <w:spacing w:val="24"/>
        </w:rPr>
        <w:t xml:space="preserve"> </w:t>
      </w:r>
      <w:r w:rsidRPr="00587E7A">
        <w:rPr>
          <w:rFonts w:cs="Arial"/>
          <w:spacing w:val="-1"/>
        </w:rPr>
        <w:t>the</w:t>
      </w:r>
      <w:r w:rsidRPr="00587E7A">
        <w:rPr>
          <w:rFonts w:cs="Arial"/>
          <w:spacing w:val="20"/>
        </w:rPr>
        <w:t xml:space="preserve"> </w:t>
      </w:r>
      <w:r w:rsidRPr="00587E7A">
        <w:rPr>
          <w:rFonts w:cs="Arial"/>
          <w:spacing w:val="-1"/>
        </w:rPr>
        <w:t>agency</w:t>
      </w:r>
      <w:r w:rsidRPr="00587E7A">
        <w:rPr>
          <w:rFonts w:cs="Arial"/>
          <w:spacing w:val="19"/>
        </w:rPr>
        <w:t xml:space="preserve"> </w:t>
      </w:r>
      <w:r w:rsidRPr="00587E7A">
        <w:rPr>
          <w:rFonts w:cs="Arial"/>
          <w:spacing w:val="-1"/>
        </w:rPr>
        <w:t>granting</w:t>
      </w:r>
      <w:r w:rsidRPr="00587E7A">
        <w:rPr>
          <w:rFonts w:cs="Arial"/>
          <w:spacing w:val="55"/>
        </w:rPr>
        <w:t xml:space="preserve"> </w:t>
      </w:r>
      <w:r w:rsidRPr="00587E7A">
        <w:rPr>
          <w:rFonts w:cs="Arial"/>
        </w:rPr>
        <w:t>the</w:t>
      </w:r>
      <w:r w:rsidRPr="00587E7A">
        <w:rPr>
          <w:rFonts w:cs="Arial"/>
          <w:spacing w:val="32"/>
        </w:rPr>
        <w:t xml:space="preserve"> </w:t>
      </w:r>
      <w:r w:rsidRPr="00587E7A">
        <w:rPr>
          <w:rFonts w:cs="Arial"/>
          <w:spacing w:val="-1"/>
        </w:rPr>
        <w:t>certification</w:t>
      </w:r>
      <w:r w:rsidRPr="00587E7A">
        <w:rPr>
          <w:rFonts w:cs="Arial"/>
          <w:spacing w:val="30"/>
        </w:rPr>
        <w:t xml:space="preserve"> </w:t>
      </w:r>
      <w:r w:rsidRPr="00587E7A">
        <w:rPr>
          <w:rFonts w:cs="Arial"/>
          <w:spacing w:val="-1"/>
        </w:rPr>
        <w:t>program</w:t>
      </w:r>
      <w:r w:rsidRPr="00587E7A">
        <w:rPr>
          <w:rFonts w:cs="Arial"/>
          <w:spacing w:val="33"/>
        </w:rPr>
        <w:t xml:space="preserve"> </w:t>
      </w:r>
      <w:r w:rsidRPr="00587E7A">
        <w:rPr>
          <w:rFonts w:cs="Arial"/>
          <w:spacing w:val="-1"/>
        </w:rPr>
        <w:t>and/or</w:t>
      </w:r>
      <w:r w:rsidRPr="00587E7A">
        <w:rPr>
          <w:rFonts w:cs="Arial"/>
          <w:spacing w:val="31"/>
        </w:rPr>
        <w:t xml:space="preserve"> </w:t>
      </w:r>
      <w:r w:rsidRPr="00587E7A">
        <w:rPr>
          <w:rFonts w:cs="Arial"/>
          <w:spacing w:val="-1"/>
        </w:rPr>
        <w:t>passing</w:t>
      </w:r>
      <w:r w:rsidRPr="00587E7A">
        <w:rPr>
          <w:rFonts w:cs="Arial"/>
          <w:spacing w:val="30"/>
        </w:rPr>
        <w:t xml:space="preserve"> </w:t>
      </w:r>
      <w:r w:rsidRPr="00587E7A">
        <w:rPr>
          <w:rFonts w:cs="Arial"/>
          <w:spacing w:val="-1"/>
        </w:rPr>
        <w:t>an</w:t>
      </w:r>
      <w:r w:rsidRPr="00587E7A">
        <w:rPr>
          <w:rFonts w:cs="Arial"/>
          <w:spacing w:val="30"/>
        </w:rPr>
        <w:t xml:space="preserve"> </w:t>
      </w:r>
      <w:r w:rsidRPr="00587E7A">
        <w:rPr>
          <w:rFonts w:cs="Arial"/>
          <w:spacing w:val="-1"/>
        </w:rPr>
        <w:t>examination</w:t>
      </w:r>
      <w:r w:rsidRPr="00587E7A">
        <w:rPr>
          <w:rFonts w:cs="Arial"/>
          <w:spacing w:val="32"/>
        </w:rPr>
        <w:t xml:space="preserve"> </w:t>
      </w:r>
      <w:r w:rsidRPr="00587E7A">
        <w:rPr>
          <w:rFonts w:cs="Arial"/>
          <w:spacing w:val="-1"/>
        </w:rPr>
        <w:t>administered</w:t>
      </w:r>
      <w:r w:rsidRPr="00587E7A">
        <w:rPr>
          <w:rFonts w:cs="Arial"/>
          <w:spacing w:val="32"/>
        </w:rPr>
        <w:t xml:space="preserve"> </w:t>
      </w:r>
      <w:r w:rsidRPr="00587E7A">
        <w:rPr>
          <w:rFonts w:cs="Arial"/>
        </w:rPr>
        <w:t>by</w:t>
      </w:r>
      <w:r w:rsidRPr="00587E7A">
        <w:rPr>
          <w:rFonts w:cs="Arial"/>
          <w:spacing w:val="29"/>
        </w:rPr>
        <w:t xml:space="preserve"> </w:t>
      </w:r>
      <w:r w:rsidRPr="00587E7A">
        <w:rPr>
          <w:rFonts w:cs="Arial"/>
        </w:rPr>
        <w:t>the</w:t>
      </w:r>
      <w:r w:rsidRPr="00587E7A">
        <w:rPr>
          <w:rFonts w:cs="Arial"/>
          <w:spacing w:val="47"/>
        </w:rPr>
        <w:t xml:space="preserve"> </w:t>
      </w:r>
      <w:r w:rsidRPr="00587E7A">
        <w:rPr>
          <w:rFonts w:cs="Arial"/>
          <w:spacing w:val="-1"/>
        </w:rPr>
        <w:t>agency</w:t>
      </w:r>
      <w:r w:rsidRPr="00587E7A">
        <w:rPr>
          <w:rFonts w:cs="Arial"/>
          <w:spacing w:val="20"/>
        </w:rPr>
        <w:t xml:space="preserve"> </w:t>
      </w:r>
      <w:r w:rsidRPr="00587E7A">
        <w:rPr>
          <w:rFonts w:cs="Arial"/>
        </w:rPr>
        <w:t>that</w:t>
      </w:r>
      <w:r w:rsidRPr="00587E7A">
        <w:rPr>
          <w:rFonts w:cs="Arial"/>
          <w:spacing w:val="23"/>
        </w:rPr>
        <w:t xml:space="preserve"> </w:t>
      </w:r>
      <w:r w:rsidRPr="00587E7A">
        <w:rPr>
          <w:rFonts w:cs="Arial"/>
          <w:spacing w:val="-1"/>
        </w:rPr>
        <w:t>certifies</w:t>
      </w:r>
      <w:r w:rsidRPr="00587E7A">
        <w:rPr>
          <w:rFonts w:cs="Arial"/>
          <w:spacing w:val="20"/>
        </w:rPr>
        <w:t xml:space="preserve"> </w:t>
      </w:r>
      <w:r w:rsidRPr="00587E7A">
        <w:rPr>
          <w:rFonts w:cs="Arial"/>
        </w:rPr>
        <w:t>the</w:t>
      </w:r>
      <w:r w:rsidRPr="00587E7A">
        <w:rPr>
          <w:rFonts w:cs="Arial"/>
          <w:spacing w:val="21"/>
        </w:rPr>
        <w:t xml:space="preserve"> </w:t>
      </w:r>
      <w:r w:rsidRPr="00587E7A">
        <w:rPr>
          <w:rFonts w:cs="Arial"/>
          <w:spacing w:val="-1"/>
        </w:rPr>
        <w:t>specialty.</w:t>
      </w:r>
      <w:r w:rsidRPr="00587E7A">
        <w:rPr>
          <w:rFonts w:cs="Arial"/>
          <w:spacing w:val="20"/>
        </w:rPr>
        <w:t xml:space="preserve"> </w:t>
      </w:r>
      <w:r w:rsidRPr="00587E7A">
        <w:rPr>
          <w:rFonts w:cs="Arial"/>
          <w:spacing w:val="1"/>
        </w:rPr>
        <w:t>To</w:t>
      </w:r>
      <w:r w:rsidRPr="00587E7A">
        <w:rPr>
          <w:rFonts w:cs="Arial"/>
          <w:spacing w:val="21"/>
        </w:rPr>
        <w:t xml:space="preserve"> </w:t>
      </w:r>
      <w:r w:rsidRPr="00587E7A">
        <w:rPr>
          <w:rFonts w:cs="Arial"/>
          <w:spacing w:val="-1"/>
        </w:rPr>
        <w:t>be</w:t>
      </w:r>
      <w:r w:rsidRPr="00587E7A">
        <w:rPr>
          <w:rFonts w:cs="Arial"/>
          <w:spacing w:val="23"/>
        </w:rPr>
        <w:t xml:space="preserve"> </w:t>
      </w:r>
      <w:r w:rsidRPr="00587E7A">
        <w:rPr>
          <w:rFonts w:cs="Arial"/>
          <w:spacing w:val="-1"/>
        </w:rPr>
        <w:t>eligible</w:t>
      </w:r>
      <w:r w:rsidRPr="00587E7A">
        <w:rPr>
          <w:rFonts w:cs="Arial"/>
          <w:spacing w:val="21"/>
        </w:rPr>
        <w:t xml:space="preserve"> </w:t>
      </w:r>
      <w:r w:rsidRPr="00587E7A">
        <w:rPr>
          <w:rFonts w:cs="Arial"/>
        </w:rPr>
        <w:t>for</w:t>
      </w:r>
      <w:r w:rsidRPr="00587E7A">
        <w:rPr>
          <w:rFonts w:cs="Arial"/>
          <w:spacing w:val="21"/>
        </w:rPr>
        <w:t xml:space="preserve"> </w:t>
      </w:r>
      <w:r w:rsidRPr="00587E7A">
        <w:rPr>
          <w:rFonts w:cs="Arial"/>
          <w:spacing w:val="-1"/>
        </w:rPr>
        <w:t>incentive</w:t>
      </w:r>
      <w:r w:rsidRPr="00587E7A">
        <w:rPr>
          <w:rFonts w:cs="Arial"/>
          <w:spacing w:val="23"/>
        </w:rPr>
        <w:t xml:space="preserve"> </w:t>
      </w:r>
      <w:r w:rsidRPr="00587E7A">
        <w:rPr>
          <w:rFonts w:cs="Arial"/>
          <w:spacing w:val="-1"/>
        </w:rPr>
        <w:t>pay,</w:t>
      </w:r>
      <w:r w:rsidRPr="00587E7A">
        <w:rPr>
          <w:rFonts w:cs="Arial"/>
          <w:spacing w:val="23"/>
        </w:rPr>
        <w:t xml:space="preserve"> </w:t>
      </w:r>
      <w:r w:rsidRPr="00587E7A">
        <w:rPr>
          <w:rFonts w:cs="Arial"/>
          <w:spacing w:val="-1"/>
        </w:rPr>
        <w:t>the</w:t>
      </w:r>
      <w:r w:rsidRPr="00587E7A">
        <w:rPr>
          <w:rFonts w:cs="Arial"/>
          <w:spacing w:val="39"/>
        </w:rPr>
        <w:t xml:space="preserve"> </w:t>
      </w:r>
      <w:r w:rsidRPr="00587E7A">
        <w:rPr>
          <w:rFonts w:cs="Arial"/>
          <w:spacing w:val="-1"/>
        </w:rPr>
        <w:t>certification must</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current.</w:t>
      </w:r>
    </w:p>
    <w:p w14:paraId="480D8C2D" w14:textId="77777777" w:rsidR="00F00036" w:rsidRPr="00587E7A" w:rsidRDefault="00F00036" w:rsidP="00985A6C">
      <w:pPr>
        <w:rPr>
          <w:rFonts w:ascii="Arial" w:eastAsia="Arial" w:hAnsi="Arial" w:cs="Arial"/>
          <w:sz w:val="24"/>
          <w:szCs w:val="24"/>
        </w:rPr>
      </w:pPr>
    </w:p>
    <w:p w14:paraId="4AC77310" w14:textId="77777777" w:rsidR="00F00036" w:rsidRPr="00587E7A" w:rsidRDefault="003650B4" w:rsidP="00985A6C">
      <w:pPr>
        <w:pStyle w:val="BodyText"/>
        <w:numPr>
          <w:ilvl w:val="1"/>
          <w:numId w:val="31"/>
        </w:numPr>
        <w:tabs>
          <w:tab w:val="left" w:pos="2264"/>
        </w:tabs>
        <w:ind w:right="127"/>
        <w:rPr>
          <w:rFonts w:cs="Arial"/>
        </w:rPr>
      </w:pP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be subject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disciplinary</w:t>
      </w:r>
      <w:r w:rsidRPr="00587E7A">
        <w:rPr>
          <w:rFonts w:cs="Arial"/>
          <w:spacing w:val="-2"/>
        </w:rPr>
        <w:t xml:space="preserve"> </w:t>
      </w:r>
      <w:r w:rsidRPr="00587E7A">
        <w:rPr>
          <w:rFonts w:cs="Arial"/>
          <w:spacing w:val="-1"/>
        </w:rPr>
        <w:t xml:space="preserve">action </w:t>
      </w:r>
      <w:r w:rsidRPr="00587E7A">
        <w:rPr>
          <w:rFonts w:cs="Arial"/>
        </w:rPr>
        <w:t>and</w:t>
      </w:r>
      <w:r w:rsidRPr="00587E7A">
        <w:rPr>
          <w:rFonts w:cs="Arial"/>
          <w:spacing w:val="-1"/>
        </w:rPr>
        <w:t xml:space="preserve"> termination if</w:t>
      </w:r>
      <w:r w:rsidRPr="00587E7A">
        <w:rPr>
          <w:rFonts w:cs="Arial"/>
          <w:spacing w:val="1"/>
        </w:rPr>
        <w:t xml:space="preserve"> </w:t>
      </w:r>
      <w:r w:rsidRPr="00587E7A">
        <w:rPr>
          <w:rFonts w:cs="Arial"/>
        </w:rPr>
        <w:t>he</w:t>
      </w:r>
      <w:r w:rsidRPr="00587E7A">
        <w:rPr>
          <w:rFonts w:cs="Arial"/>
          <w:spacing w:val="-1"/>
        </w:rPr>
        <w:t xml:space="preserve"> fails</w:t>
      </w:r>
      <w:r w:rsidRPr="00587E7A">
        <w:rPr>
          <w:rFonts w:cs="Arial"/>
        </w:rPr>
        <w:t xml:space="preserve"> to</w:t>
      </w:r>
      <w:r w:rsidRPr="00587E7A">
        <w:rPr>
          <w:rFonts w:cs="Arial"/>
          <w:spacing w:val="57"/>
        </w:rPr>
        <w:t xml:space="preserve"> </w:t>
      </w:r>
      <w:r w:rsidRPr="00587E7A">
        <w:rPr>
          <w:rFonts w:cs="Arial"/>
          <w:spacing w:val="-1"/>
        </w:rPr>
        <w:t>obtain</w:t>
      </w:r>
      <w:r w:rsidRPr="00587E7A">
        <w:rPr>
          <w:rFonts w:cs="Arial"/>
          <w:spacing w:val="8"/>
        </w:rPr>
        <w:t xml:space="preserve"> </w:t>
      </w:r>
      <w:r w:rsidRPr="00587E7A">
        <w:rPr>
          <w:rFonts w:cs="Arial"/>
        </w:rPr>
        <w:t>a</w:t>
      </w:r>
      <w:r w:rsidRPr="00587E7A">
        <w:rPr>
          <w:rFonts w:cs="Arial"/>
          <w:spacing w:val="6"/>
        </w:rPr>
        <w:t xml:space="preserve"> </w:t>
      </w:r>
      <w:r w:rsidRPr="00587E7A">
        <w:rPr>
          <w:rFonts w:cs="Arial"/>
          <w:spacing w:val="-1"/>
        </w:rPr>
        <w:t>certification</w:t>
      </w:r>
      <w:r w:rsidRPr="00587E7A">
        <w:rPr>
          <w:rFonts w:cs="Arial"/>
          <w:spacing w:val="8"/>
        </w:rPr>
        <w:t xml:space="preserve"> </w:t>
      </w:r>
      <w:r w:rsidRPr="00587E7A">
        <w:rPr>
          <w:rFonts w:cs="Arial"/>
          <w:spacing w:val="-1"/>
        </w:rPr>
        <w:t>required</w:t>
      </w:r>
      <w:r w:rsidRPr="00587E7A">
        <w:rPr>
          <w:rFonts w:cs="Arial"/>
          <w:spacing w:val="8"/>
        </w:rPr>
        <w:t xml:space="preserve"> </w:t>
      </w:r>
      <w:r w:rsidRPr="00587E7A">
        <w:rPr>
          <w:rFonts w:cs="Arial"/>
        </w:rPr>
        <w:t>by</w:t>
      </w:r>
      <w:r w:rsidRPr="00587E7A">
        <w:rPr>
          <w:rFonts w:cs="Arial"/>
          <w:spacing w:val="5"/>
        </w:rPr>
        <w:t xml:space="preserve"> </w:t>
      </w:r>
      <w:r w:rsidRPr="00587E7A">
        <w:rPr>
          <w:rFonts w:cs="Arial"/>
          <w:spacing w:val="-1"/>
        </w:rPr>
        <w:t>his/her</w:t>
      </w:r>
      <w:r w:rsidRPr="00587E7A">
        <w:rPr>
          <w:rFonts w:cs="Arial"/>
          <w:spacing w:val="6"/>
        </w:rPr>
        <w:t xml:space="preserve"> </w:t>
      </w:r>
      <w:r w:rsidRPr="00587E7A">
        <w:rPr>
          <w:rFonts w:cs="Arial"/>
          <w:spacing w:val="-1"/>
        </w:rPr>
        <w:t>job</w:t>
      </w:r>
      <w:r w:rsidRPr="00587E7A">
        <w:rPr>
          <w:rFonts w:cs="Arial"/>
          <w:spacing w:val="6"/>
        </w:rPr>
        <w:t xml:space="preserve"> </w:t>
      </w:r>
      <w:r w:rsidRPr="00587E7A">
        <w:rPr>
          <w:rFonts w:cs="Arial"/>
          <w:spacing w:val="-1"/>
        </w:rPr>
        <w:t>or</w:t>
      </w:r>
      <w:r w:rsidRPr="00587E7A">
        <w:rPr>
          <w:rFonts w:cs="Arial"/>
          <w:spacing w:val="6"/>
        </w:rPr>
        <w:t xml:space="preserve"> </w:t>
      </w:r>
      <w:r w:rsidRPr="00587E7A">
        <w:rPr>
          <w:rFonts w:cs="Arial"/>
          <w:spacing w:val="-1"/>
        </w:rPr>
        <w:t>if</w:t>
      </w:r>
      <w:r w:rsidRPr="00587E7A">
        <w:rPr>
          <w:rFonts w:cs="Arial"/>
          <w:spacing w:val="8"/>
        </w:rPr>
        <w:t xml:space="preserve"> </w:t>
      </w:r>
      <w:r w:rsidRPr="00587E7A">
        <w:rPr>
          <w:rFonts w:cs="Arial"/>
        </w:rPr>
        <w:t>he</w:t>
      </w:r>
      <w:r w:rsidRPr="00587E7A">
        <w:rPr>
          <w:rFonts w:cs="Arial"/>
          <w:spacing w:val="3"/>
        </w:rPr>
        <w:t xml:space="preserve"> </w:t>
      </w:r>
      <w:r w:rsidRPr="00587E7A">
        <w:rPr>
          <w:rFonts w:cs="Arial"/>
        </w:rPr>
        <w:t>fails</w:t>
      </w:r>
      <w:r w:rsidRPr="00587E7A">
        <w:rPr>
          <w:rFonts w:cs="Arial"/>
          <w:spacing w:val="7"/>
        </w:rPr>
        <w:t xml:space="preserve"> </w:t>
      </w:r>
      <w:r w:rsidRPr="00587E7A">
        <w:rPr>
          <w:rFonts w:cs="Arial"/>
          <w:spacing w:val="-1"/>
        </w:rPr>
        <w:t>to</w:t>
      </w:r>
      <w:r w:rsidRPr="00587E7A">
        <w:rPr>
          <w:rFonts w:cs="Arial"/>
          <w:spacing w:val="6"/>
        </w:rPr>
        <w:t xml:space="preserve"> </w:t>
      </w:r>
      <w:r w:rsidRPr="00587E7A">
        <w:rPr>
          <w:rFonts w:cs="Arial"/>
          <w:spacing w:val="-1"/>
        </w:rPr>
        <w:t>maintain</w:t>
      </w:r>
      <w:r w:rsidRPr="00587E7A">
        <w:rPr>
          <w:rFonts w:cs="Arial"/>
          <w:spacing w:val="3"/>
        </w:rPr>
        <w:t xml:space="preserve"> </w:t>
      </w:r>
      <w:r w:rsidRPr="00587E7A">
        <w:rPr>
          <w:rFonts w:cs="Arial"/>
        </w:rPr>
        <w:t>a</w:t>
      </w:r>
      <w:r w:rsidRPr="00587E7A">
        <w:rPr>
          <w:rFonts w:cs="Arial"/>
          <w:spacing w:val="8"/>
        </w:rPr>
        <w:t xml:space="preserve"> </w:t>
      </w:r>
      <w:r w:rsidRPr="00587E7A">
        <w:rPr>
          <w:rFonts w:cs="Arial"/>
          <w:spacing w:val="-1"/>
        </w:rPr>
        <w:t>required</w:t>
      </w:r>
      <w:r w:rsidRPr="00587E7A">
        <w:rPr>
          <w:rFonts w:cs="Arial"/>
          <w:spacing w:val="53"/>
        </w:rPr>
        <w:t xml:space="preserve"> </w:t>
      </w:r>
      <w:r w:rsidRPr="00587E7A">
        <w:rPr>
          <w:rFonts w:cs="Arial"/>
          <w:spacing w:val="-1"/>
        </w:rPr>
        <w:t>certification.</w:t>
      </w:r>
      <w:r w:rsidRPr="00587E7A">
        <w:rPr>
          <w:rFonts w:cs="Arial"/>
          <w:spacing w:val="-2"/>
        </w:rPr>
        <w:t xml:space="preserve"> </w:t>
      </w:r>
      <w:r w:rsidRPr="00587E7A">
        <w:rPr>
          <w:rFonts w:cs="Arial"/>
          <w:spacing w:val="-1"/>
        </w:rPr>
        <w:t xml:space="preserve">Incentive </w:t>
      </w:r>
      <w:r w:rsidRPr="00587E7A">
        <w:rPr>
          <w:rFonts w:cs="Arial"/>
        </w:rPr>
        <w:t>pay</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retroactive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 xml:space="preserve">the </w:t>
      </w:r>
      <w:r w:rsidRPr="00587E7A">
        <w:rPr>
          <w:rFonts w:cs="Arial"/>
        </w:rPr>
        <w:t>pay</w:t>
      </w:r>
      <w:r w:rsidRPr="00587E7A">
        <w:rPr>
          <w:rFonts w:cs="Arial"/>
          <w:spacing w:val="-2"/>
        </w:rPr>
        <w:t xml:space="preserve"> </w:t>
      </w:r>
      <w:r w:rsidRPr="00587E7A">
        <w:rPr>
          <w:rFonts w:cs="Arial"/>
          <w:spacing w:val="-1"/>
        </w:rPr>
        <w:t>period</w:t>
      </w:r>
      <w:r w:rsidRPr="00587E7A">
        <w:rPr>
          <w:rFonts w:cs="Arial"/>
          <w:spacing w:val="1"/>
        </w:rPr>
        <w:t xml:space="preserve"> </w:t>
      </w:r>
      <w:r w:rsidRPr="00587E7A">
        <w:rPr>
          <w:rFonts w:cs="Arial"/>
          <w:spacing w:val="-1"/>
        </w:rPr>
        <w:t>closest</w:t>
      </w:r>
      <w:r w:rsidRPr="00587E7A">
        <w:rPr>
          <w:rFonts w:cs="Arial"/>
        </w:rPr>
        <w:t xml:space="preserve"> to</w:t>
      </w:r>
      <w:r w:rsidRPr="00587E7A">
        <w:rPr>
          <w:rFonts w:cs="Arial"/>
          <w:spacing w:val="-1"/>
        </w:rPr>
        <w:t xml:space="preserve"> the</w:t>
      </w:r>
      <w:r w:rsidRPr="00587E7A">
        <w:rPr>
          <w:rFonts w:cs="Arial"/>
          <w:spacing w:val="47"/>
        </w:rPr>
        <w:t xml:space="preserve"> </w:t>
      </w:r>
      <w:r w:rsidRPr="00587E7A">
        <w:rPr>
          <w:rFonts w:cs="Arial"/>
          <w:spacing w:val="-1"/>
        </w:rPr>
        <w:t>issue</w:t>
      </w:r>
      <w:r w:rsidRPr="00587E7A">
        <w:rPr>
          <w:rFonts w:cs="Arial"/>
          <w:spacing w:val="18"/>
        </w:rPr>
        <w:t xml:space="preserve"> </w:t>
      </w:r>
      <w:r w:rsidRPr="00587E7A">
        <w:rPr>
          <w:rFonts w:cs="Arial"/>
          <w:spacing w:val="-1"/>
        </w:rPr>
        <w:t>date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certificate/license</w:t>
      </w:r>
      <w:r w:rsidRPr="00587E7A">
        <w:rPr>
          <w:rFonts w:cs="Arial"/>
          <w:spacing w:val="18"/>
        </w:rPr>
        <w:t xml:space="preserve"> </w:t>
      </w:r>
      <w:r w:rsidRPr="00587E7A">
        <w:rPr>
          <w:rFonts w:cs="Arial"/>
        </w:rPr>
        <w:t>or</w:t>
      </w:r>
      <w:r w:rsidRPr="00587E7A">
        <w:rPr>
          <w:rFonts w:cs="Arial"/>
          <w:spacing w:val="16"/>
        </w:rPr>
        <w:t xml:space="preserve"> </w:t>
      </w:r>
      <w:r w:rsidRPr="00587E7A">
        <w:rPr>
          <w:rFonts w:cs="Arial"/>
          <w:spacing w:val="-1"/>
        </w:rPr>
        <w:t>retroactive</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date</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incentive</w:t>
      </w:r>
      <w:r w:rsidRPr="00587E7A">
        <w:rPr>
          <w:rFonts w:cs="Arial"/>
          <w:spacing w:val="18"/>
        </w:rPr>
        <w:t xml:space="preserve"> </w:t>
      </w:r>
      <w:r w:rsidRPr="00587E7A">
        <w:rPr>
          <w:rFonts w:cs="Arial"/>
        </w:rPr>
        <w:t>pay</w:t>
      </w:r>
      <w:r w:rsidRPr="00587E7A">
        <w:rPr>
          <w:rFonts w:cs="Arial"/>
          <w:spacing w:val="43"/>
        </w:rPr>
        <w:t xml:space="preserve"> </w:t>
      </w:r>
      <w:r w:rsidRPr="00587E7A">
        <w:rPr>
          <w:rFonts w:cs="Arial"/>
          <w:spacing w:val="-1"/>
        </w:rPr>
        <w:t>program</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approved.</w:t>
      </w:r>
    </w:p>
    <w:p w14:paraId="6096090C" w14:textId="77777777" w:rsidR="00F00036" w:rsidRPr="00587E7A" w:rsidRDefault="00F00036" w:rsidP="00985A6C">
      <w:pPr>
        <w:rPr>
          <w:rFonts w:ascii="Arial" w:eastAsia="Arial" w:hAnsi="Arial" w:cs="Arial"/>
          <w:sz w:val="24"/>
          <w:szCs w:val="24"/>
        </w:rPr>
      </w:pPr>
    </w:p>
    <w:p w14:paraId="76E60233" w14:textId="77777777" w:rsidR="00F00036" w:rsidRPr="00587E7A" w:rsidRDefault="003650B4" w:rsidP="00985A6C">
      <w:pPr>
        <w:pStyle w:val="BodyText"/>
        <w:numPr>
          <w:ilvl w:val="1"/>
          <w:numId w:val="31"/>
        </w:numPr>
        <w:tabs>
          <w:tab w:val="left" w:pos="2264"/>
        </w:tabs>
        <w:ind w:right="127"/>
        <w:rPr>
          <w:rFonts w:cs="Arial"/>
        </w:rPr>
      </w:pPr>
      <w:r w:rsidRPr="00587E7A">
        <w:rPr>
          <w:rFonts w:cs="Arial"/>
          <w:spacing w:val="-1"/>
        </w:rPr>
        <w:t>Incentive</w:t>
      </w:r>
      <w:r w:rsidRPr="00587E7A">
        <w:rPr>
          <w:rFonts w:cs="Arial"/>
          <w:spacing w:val="34"/>
        </w:rPr>
        <w:t xml:space="preserve"> </w:t>
      </w:r>
      <w:r w:rsidRPr="00587E7A">
        <w:rPr>
          <w:rFonts w:cs="Arial"/>
        </w:rPr>
        <w:t>Pay</w:t>
      </w:r>
      <w:r w:rsidRPr="00587E7A">
        <w:rPr>
          <w:rFonts w:cs="Arial"/>
          <w:spacing w:val="31"/>
        </w:rPr>
        <w:t xml:space="preserve"> </w:t>
      </w:r>
      <w:r w:rsidRPr="00587E7A">
        <w:rPr>
          <w:rFonts w:cs="Arial"/>
        </w:rPr>
        <w:t>programs</w:t>
      </w:r>
      <w:r w:rsidRPr="00587E7A">
        <w:rPr>
          <w:rFonts w:cs="Arial"/>
          <w:spacing w:val="34"/>
        </w:rPr>
        <w:t xml:space="preserve"> </w:t>
      </w:r>
      <w:r w:rsidRPr="00587E7A">
        <w:rPr>
          <w:rFonts w:cs="Arial"/>
          <w:spacing w:val="-1"/>
        </w:rPr>
        <w:t>may</w:t>
      </w:r>
      <w:r w:rsidRPr="00587E7A">
        <w:rPr>
          <w:rFonts w:cs="Arial"/>
          <w:spacing w:val="31"/>
        </w:rPr>
        <w:t xml:space="preserve"> </w:t>
      </w:r>
      <w:r w:rsidRPr="00587E7A">
        <w:rPr>
          <w:rFonts w:cs="Arial"/>
        </w:rPr>
        <w:t>be</w:t>
      </w:r>
      <w:r w:rsidRPr="00587E7A">
        <w:rPr>
          <w:rFonts w:cs="Arial"/>
          <w:spacing w:val="35"/>
        </w:rPr>
        <w:t xml:space="preserve"> </w:t>
      </w:r>
      <w:r w:rsidRPr="00587E7A">
        <w:rPr>
          <w:rFonts w:cs="Arial"/>
          <w:spacing w:val="-1"/>
        </w:rPr>
        <w:t>provided</w:t>
      </w:r>
      <w:r w:rsidRPr="00587E7A">
        <w:rPr>
          <w:rFonts w:cs="Arial"/>
          <w:spacing w:val="32"/>
        </w:rPr>
        <w:t xml:space="preserve"> </w:t>
      </w:r>
      <w:r w:rsidRPr="00587E7A">
        <w:rPr>
          <w:rFonts w:cs="Arial"/>
        </w:rPr>
        <w:t>as</w:t>
      </w:r>
      <w:r w:rsidRPr="00587E7A">
        <w:rPr>
          <w:rFonts w:cs="Arial"/>
          <w:spacing w:val="33"/>
        </w:rPr>
        <w:t xml:space="preserve"> </w:t>
      </w:r>
      <w:r w:rsidRPr="00587E7A">
        <w:rPr>
          <w:rFonts w:cs="Arial"/>
          <w:spacing w:val="-1"/>
        </w:rPr>
        <w:t>deemed</w:t>
      </w:r>
      <w:r w:rsidRPr="00587E7A">
        <w:rPr>
          <w:rFonts w:cs="Arial"/>
          <w:spacing w:val="35"/>
        </w:rPr>
        <w:t xml:space="preserve"> </w:t>
      </w:r>
      <w:r w:rsidRPr="00587E7A">
        <w:rPr>
          <w:rFonts w:cs="Arial"/>
          <w:spacing w:val="-1"/>
        </w:rPr>
        <w:t>necessary</w:t>
      </w:r>
      <w:r w:rsidRPr="00587E7A">
        <w:rPr>
          <w:rFonts w:cs="Arial"/>
          <w:spacing w:val="34"/>
        </w:rPr>
        <w:t xml:space="preserve"> </w:t>
      </w:r>
      <w:r w:rsidRPr="00587E7A">
        <w:rPr>
          <w:rFonts w:cs="Arial"/>
        </w:rPr>
        <w:t>by</w:t>
      </w:r>
      <w:r w:rsidRPr="00587E7A">
        <w:rPr>
          <w:rFonts w:cs="Arial"/>
          <w:spacing w:val="31"/>
        </w:rPr>
        <w:t xml:space="preserve"> </w:t>
      </w:r>
      <w:r w:rsidRPr="00587E7A">
        <w:rPr>
          <w:rFonts w:cs="Arial"/>
        </w:rPr>
        <w:t>the</w:t>
      </w:r>
      <w:r w:rsidRPr="00587E7A">
        <w:rPr>
          <w:rFonts w:cs="Arial"/>
          <w:spacing w:val="35"/>
        </w:rPr>
        <w:t xml:space="preserve"> </w:t>
      </w:r>
      <w:r w:rsidRPr="00587E7A">
        <w:rPr>
          <w:rFonts w:cs="Arial"/>
          <w:spacing w:val="-1"/>
        </w:rPr>
        <w:t>City</w:t>
      </w:r>
      <w:r w:rsidRPr="00587E7A">
        <w:rPr>
          <w:rFonts w:cs="Arial"/>
          <w:spacing w:val="33"/>
        </w:rPr>
        <w:t xml:space="preserve"> </w:t>
      </w:r>
      <w:r w:rsidRPr="00587E7A">
        <w:rPr>
          <w:rFonts w:cs="Arial"/>
          <w:spacing w:val="-1"/>
        </w:rPr>
        <w:t xml:space="preserve">Manager </w:t>
      </w:r>
      <w:r w:rsidRPr="00587E7A">
        <w:rPr>
          <w:rFonts w:cs="Arial"/>
        </w:rPr>
        <w:t>or</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outlined in</w:t>
      </w:r>
      <w:r w:rsidRPr="00587E7A">
        <w:rPr>
          <w:rFonts w:cs="Arial"/>
          <w:spacing w:val="1"/>
        </w:rPr>
        <w:t xml:space="preserve"> </w:t>
      </w:r>
      <w:r w:rsidRPr="00587E7A">
        <w:rPr>
          <w:rFonts w:cs="Arial"/>
          <w:spacing w:val="-1"/>
        </w:rPr>
        <w:t>collective</w:t>
      </w:r>
      <w:r w:rsidRPr="00587E7A">
        <w:rPr>
          <w:rFonts w:cs="Arial"/>
          <w:spacing w:val="1"/>
        </w:rPr>
        <w:t xml:space="preserve"> </w:t>
      </w:r>
      <w:r w:rsidRPr="00587E7A">
        <w:rPr>
          <w:rFonts w:cs="Arial"/>
          <w:spacing w:val="-1"/>
        </w:rPr>
        <w:t>bargaining agreements.</w:t>
      </w:r>
    </w:p>
    <w:p w14:paraId="70EF4D7E" w14:textId="77777777" w:rsidR="00F00036" w:rsidRPr="00587E7A" w:rsidRDefault="00F00036" w:rsidP="00985A6C">
      <w:pPr>
        <w:spacing w:before="11"/>
        <w:rPr>
          <w:rFonts w:ascii="Arial" w:eastAsia="Arial" w:hAnsi="Arial" w:cs="Arial"/>
          <w:sz w:val="17"/>
          <w:szCs w:val="17"/>
        </w:rPr>
      </w:pPr>
    </w:p>
    <w:p w14:paraId="277CDB6D" w14:textId="77777777" w:rsidR="00F00036" w:rsidRPr="00587E7A" w:rsidRDefault="003650B4" w:rsidP="00985A6C">
      <w:pPr>
        <w:pStyle w:val="BodyText"/>
        <w:numPr>
          <w:ilvl w:val="0"/>
          <w:numId w:val="28"/>
        </w:numPr>
        <w:tabs>
          <w:tab w:val="left" w:pos="2984"/>
        </w:tabs>
        <w:spacing w:before="69"/>
        <w:rPr>
          <w:rFonts w:cs="Arial"/>
        </w:rPr>
      </w:pPr>
      <w:r w:rsidRPr="00587E7A">
        <w:rPr>
          <w:rFonts w:cs="Arial"/>
          <w:spacing w:val="-1"/>
        </w:rPr>
        <w:t>Educational</w:t>
      </w:r>
      <w:r w:rsidRPr="00587E7A">
        <w:rPr>
          <w:rFonts w:cs="Arial"/>
        </w:rPr>
        <w:t xml:space="preserve"> </w:t>
      </w:r>
      <w:r w:rsidRPr="00587E7A">
        <w:rPr>
          <w:rFonts w:cs="Arial"/>
          <w:spacing w:val="-1"/>
        </w:rPr>
        <w:t xml:space="preserve">Incentive </w:t>
      </w:r>
      <w:r w:rsidRPr="00587E7A">
        <w:rPr>
          <w:rFonts w:cs="Arial"/>
        </w:rPr>
        <w:t>for</w:t>
      </w:r>
      <w:r w:rsidRPr="00587E7A">
        <w:rPr>
          <w:rFonts w:cs="Arial"/>
          <w:spacing w:val="-1"/>
        </w:rPr>
        <w:t xml:space="preserve"> </w:t>
      </w:r>
      <w:r w:rsidRPr="00587E7A">
        <w:rPr>
          <w:rFonts w:cs="Arial"/>
        </w:rPr>
        <w:t>Law</w:t>
      </w:r>
      <w:r w:rsidRPr="00587E7A">
        <w:rPr>
          <w:rFonts w:cs="Arial"/>
          <w:spacing w:val="-3"/>
        </w:rPr>
        <w:t xml:space="preserve"> </w:t>
      </w:r>
      <w:r w:rsidRPr="00587E7A">
        <w:rPr>
          <w:rFonts w:cs="Arial"/>
          <w:spacing w:val="-1"/>
        </w:rPr>
        <w:t>Enforcement</w:t>
      </w:r>
      <w:r w:rsidRPr="00587E7A">
        <w:rPr>
          <w:rFonts w:cs="Arial"/>
        </w:rPr>
        <w:t xml:space="preserve"> </w:t>
      </w:r>
      <w:r w:rsidRPr="00587E7A">
        <w:rPr>
          <w:rFonts w:cs="Arial"/>
          <w:spacing w:val="-2"/>
        </w:rPr>
        <w:t>(sworn</w:t>
      </w:r>
      <w:r w:rsidRPr="00587E7A">
        <w:rPr>
          <w:rFonts w:cs="Arial"/>
          <w:spacing w:val="1"/>
        </w:rPr>
        <w:t xml:space="preserve"> </w:t>
      </w:r>
      <w:r w:rsidRPr="00587E7A">
        <w:rPr>
          <w:rFonts w:cs="Arial"/>
          <w:spacing w:val="-1"/>
        </w:rPr>
        <w:t>only)</w:t>
      </w:r>
    </w:p>
    <w:p w14:paraId="7BFAB9CA" w14:textId="77777777" w:rsidR="00F00036" w:rsidRPr="00587E7A" w:rsidRDefault="003650B4" w:rsidP="00985A6C">
      <w:pPr>
        <w:pStyle w:val="BodyText"/>
        <w:ind w:left="1543" w:right="124" w:firstLine="0"/>
        <w:rPr>
          <w:rFonts w:cs="Arial"/>
        </w:rPr>
      </w:pPr>
      <w:r w:rsidRPr="00587E7A">
        <w:rPr>
          <w:rFonts w:cs="Arial"/>
        </w:rPr>
        <w:t>.</w:t>
      </w:r>
    </w:p>
    <w:p w14:paraId="5CB66860" w14:textId="49403E04" w:rsidR="00F00036" w:rsidRPr="00587E7A" w:rsidRDefault="003650B4" w:rsidP="00985A6C">
      <w:pPr>
        <w:pStyle w:val="BodyText"/>
        <w:numPr>
          <w:ilvl w:val="1"/>
          <w:numId w:val="28"/>
        </w:numPr>
        <w:tabs>
          <w:tab w:val="left" w:pos="3412"/>
        </w:tabs>
        <w:ind w:hanging="427"/>
        <w:rPr>
          <w:rFonts w:cs="Arial"/>
        </w:rPr>
      </w:pPr>
      <w:r w:rsidRPr="00587E7A">
        <w:rPr>
          <w:rFonts w:cs="Arial"/>
          <w:spacing w:val="-1"/>
        </w:rPr>
        <w:t>Associate</w:t>
      </w:r>
      <w:r w:rsidRPr="00587E7A">
        <w:rPr>
          <w:rFonts w:cs="Arial"/>
          <w:spacing w:val="1"/>
        </w:rPr>
        <w:t xml:space="preserve"> </w:t>
      </w:r>
      <w:r w:rsidRPr="00587E7A">
        <w:rPr>
          <w:rFonts w:cs="Arial"/>
          <w:spacing w:val="-1"/>
        </w:rPr>
        <w:t xml:space="preserve">Degree </w:t>
      </w:r>
      <w:r w:rsidRPr="00587E7A">
        <w:rPr>
          <w:rFonts w:cs="Arial"/>
        </w:rPr>
        <w:t>or</w:t>
      </w:r>
      <w:r w:rsidRPr="00587E7A">
        <w:rPr>
          <w:rFonts w:cs="Arial"/>
          <w:spacing w:val="-1"/>
        </w:rPr>
        <w:t xml:space="preserve"> equivalent</w:t>
      </w:r>
      <w:r w:rsidR="00AD3846">
        <w:rPr>
          <w:rFonts w:cs="Arial"/>
        </w:rPr>
        <w:t xml:space="preserve">: </w:t>
      </w:r>
      <w:r w:rsidRPr="00587E7A">
        <w:rPr>
          <w:rFonts w:cs="Arial"/>
          <w:spacing w:val="-1"/>
        </w:rPr>
        <w:t xml:space="preserve">$30.00 </w:t>
      </w:r>
      <w:r w:rsidRPr="00587E7A">
        <w:rPr>
          <w:rFonts w:cs="Arial"/>
        </w:rPr>
        <w:t>per</w:t>
      </w:r>
      <w:r w:rsidRPr="00587E7A">
        <w:rPr>
          <w:rFonts w:cs="Arial"/>
          <w:spacing w:val="-3"/>
        </w:rPr>
        <w:t xml:space="preserve"> </w:t>
      </w:r>
      <w:r w:rsidRPr="00587E7A">
        <w:rPr>
          <w:rFonts w:cs="Arial"/>
          <w:spacing w:val="-1"/>
        </w:rPr>
        <w:t>month</w:t>
      </w:r>
    </w:p>
    <w:p w14:paraId="5CCF1D97" w14:textId="77777777" w:rsidR="00F00036" w:rsidRPr="00587E7A" w:rsidRDefault="00F00036" w:rsidP="00985A6C">
      <w:pPr>
        <w:rPr>
          <w:rFonts w:ascii="Arial" w:eastAsia="Arial" w:hAnsi="Arial" w:cs="Arial"/>
          <w:sz w:val="24"/>
          <w:szCs w:val="24"/>
        </w:rPr>
      </w:pPr>
    </w:p>
    <w:p w14:paraId="10AF0738" w14:textId="47324B36" w:rsidR="00F00036" w:rsidRPr="007F3EC0" w:rsidRDefault="003650B4" w:rsidP="00985A6C">
      <w:pPr>
        <w:pStyle w:val="BodyText"/>
        <w:numPr>
          <w:ilvl w:val="1"/>
          <w:numId w:val="28"/>
        </w:numPr>
        <w:tabs>
          <w:tab w:val="left" w:pos="3412"/>
          <w:tab w:val="left" w:pos="7303"/>
        </w:tabs>
        <w:ind w:hanging="427"/>
        <w:rPr>
          <w:rFonts w:cs="Arial"/>
        </w:rPr>
      </w:pPr>
      <w:r w:rsidRPr="00587E7A">
        <w:rPr>
          <w:rFonts w:cs="Arial"/>
          <w:spacing w:val="-1"/>
        </w:rPr>
        <w:t>Bachelor’s</w:t>
      </w:r>
      <w:r w:rsidRPr="00587E7A">
        <w:rPr>
          <w:rFonts w:cs="Arial"/>
        </w:rPr>
        <w:t xml:space="preserve"> </w:t>
      </w:r>
      <w:r w:rsidRPr="00587E7A">
        <w:rPr>
          <w:rFonts w:cs="Arial"/>
          <w:spacing w:val="-1"/>
        </w:rPr>
        <w:t>Degre</w:t>
      </w:r>
      <w:r w:rsidR="00AD3846">
        <w:rPr>
          <w:rFonts w:cs="Arial"/>
          <w:spacing w:val="-1"/>
        </w:rPr>
        <w:t xml:space="preserve">e: </w:t>
      </w:r>
      <w:r w:rsidRPr="00587E7A">
        <w:rPr>
          <w:rFonts w:cs="Arial"/>
          <w:spacing w:val="-1"/>
        </w:rPr>
        <w:t xml:space="preserve">$80.00 </w:t>
      </w:r>
      <w:r w:rsidRPr="00587E7A">
        <w:rPr>
          <w:rFonts w:cs="Arial"/>
        </w:rPr>
        <w:t>per</w:t>
      </w:r>
      <w:r w:rsidRPr="00587E7A">
        <w:rPr>
          <w:rFonts w:cs="Arial"/>
          <w:spacing w:val="-3"/>
        </w:rPr>
        <w:t xml:space="preserve"> </w:t>
      </w:r>
      <w:r w:rsidRPr="00587E7A">
        <w:rPr>
          <w:rFonts w:cs="Arial"/>
          <w:spacing w:val="-1"/>
        </w:rPr>
        <w:t>month</w:t>
      </w:r>
    </w:p>
    <w:p w14:paraId="5505EFAD" w14:textId="77777777" w:rsidR="007F3EC0" w:rsidRDefault="007F3EC0" w:rsidP="00985A6C">
      <w:pPr>
        <w:pStyle w:val="ListParagraph"/>
        <w:rPr>
          <w:rFonts w:cs="Arial"/>
        </w:rPr>
      </w:pPr>
    </w:p>
    <w:p w14:paraId="1FB44E7F" w14:textId="77777777" w:rsidR="00F00036" w:rsidRPr="00587E7A" w:rsidRDefault="003650B4" w:rsidP="00985A6C">
      <w:pPr>
        <w:pStyle w:val="BodyText"/>
        <w:ind w:left="2160" w:right="117" w:firstLine="0"/>
        <w:rPr>
          <w:rFonts w:cs="Arial"/>
        </w:rPr>
      </w:pPr>
      <w:r w:rsidRPr="00587E7A">
        <w:rPr>
          <w:rFonts w:cs="Arial"/>
        </w:rPr>
        <w:t>These</w:t>
      </w:r>
      <w:r w:rsidRPr="00587E7A">
        <w:rPr>
          <w:rFonts w:cs="Arial"/>
          <w:spacing w:val="15"/>
        </w:rPr>
        <w:t xml:space="preserve"> </w:t>
      </w:r>
      <w:r w:rsidRPr="00587E7A">
        <w:rPr>
          <w:rFonts w:cs="Arial"/>
          <w:spacing w:val="-1"/>
        </w:rPr>
        <w:t>incentive</w:t>
      </w:r>
      <w:r w:rsidRPr="00587E7A">
        <w:rPr>
          <w:rFonts w:cs="Arial"/>
          <w:spacing w:val="15"/>
        </w:rPr>
        <w:t xml:space="preserve"> </w:t>
      </w:r>
      <w:r w:rsidRPr="00587E7A">
        <w:rPr>
          <w:rFonts w:cs="Arial"/>
          <w:spacing w:val="-1"/>
        </w:rPr>
        <w:t>monies</w:t>
      </w:r>
      <w:r w:rsidRPr="00587E7A">
        <w:rPr>
          <w:rFonts w:cs="Arial"/>
          <w:spacing w:val="14"/>
        </w:rPr>
        <w:t xml:space="preserve"> </w:t>
      </w:r>
      <w:r w:rsidRPr="00587E7A">
        <w:rPr>
          <w:rFonts w:cs="Arial"/>
          <w:spacing w:val="-1"/>
        </w:rPr>
        <w:t>are</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addition</w:t>
      </w:r>
      <w:r w:rsidRPr="00587E7A">
        <w:rPr>
          <w:rFonts w:cs="Arial"/>
          <w:spacing w:val="15"/>
        </w:rPr>
        <w:t xml:space="preserve"> </w:t>
      </w:r>
      <w:r w:rsidRPr="00587E7A">
        <w:rPr>
          <w:rFonts w:cs="Arial"/>
          <w:spacing w:val="-1"/>
        </w:rPr>
        <w:t>to</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rPr>
        <w:t>$25</w:t>
      </w:r>
      <w:r w:rsidRPr="00587E7A">
        <w:rPr>
          <w:rFonts w:cs="Arial"/>
          <w:spacing w:val="13"/>
        </w:rPr>
        <w:t xml:space="preserve"> </w:t>
      </w:r>
      <w:r w:rsidRPr="00587E7A">
        <w:rPr>
          <w:rFonts w:cs="Arial"/>
        </w:rPr>
        <w:t>per</w:t>
      </w:r>
      <w:r w:rsidRPr="00587E7A">
        <w:rPr>
          <w:rFonts w:cs="Arial"/>
          <w:spacing w:val="11"/>
        </w:rPr>
        <w:t xml:space="preserve"> </w:t>
      </w:r>
      <w:r w:rsidRPr="00587E7A">
        <w:rPr>
          <w:rFonts w:cs="Arial"/>
          <w:spacing w:val="-1"/>
        </w:rPr>
        <w:t>month</w:t>
      </w:r>
      <w:r w:rsidRPr="00587E7A">
        <w:rPr>
          <w:rFonts w:cs="Arial"/>
          <w:spacing w:val="15"/>
        </w:rPr>
        <w:t xml:space="preserve"> </w:t>
      </w:r>
      <w:r w:rsidRPr="00587E7A">
        <w:rPr>
          <w:rFonts w:cs="Arial"/>
          <w:spacing w:val="-1"/>
        </w:rPr>
        <w:t>which</w:t>
      </w:r>
      <w:r w:rsidRPr="00587E7A">
        <w:rPr>
          <w:rFonts w:cs="Arial"/>
          <w:spacing w:val="13"/>
        </w:rPr>
        <w:t xml:space="preserve"> </w:t>
      </w:r>
      <w:r w:rsidRPr="00587E7A">
        <w:rPr>
          <w:rFonts w:cs="Arial"/>
        </w:rPr>
        <w:t>the</w:t>
      </w:r>
      <w:r w:rsidRPr="00587E7A">
        <w:rPr>
          <w:rFonts w:cs="Arial"/>
          <w:spacing w:val="29"/>
        </w:rPr>
        <w:t xml:space="preserve"> </w:t>
      </w:r>
      <w:r w:rsidRPr="00587E7A">
        <w:rPr>
          <w:rFonts w:cs="Arial"/>
          <w:spacing w:val="-1"/>
        </w:rPr>
        <w:t>City</w:t>
      </w:r>
      <w:r w:rsidRPr="00587E7A">
        <w:rPr>
          <w:rFonts w:cs="Arial"/>
          <w:spacing w:val="14"/>
        </w:rPr>
        <w:t xml:space="preserve"> </w:t>
      </w:r>
      <w:r w:rsidRPr="00587E7A">
        <w:rPr>
          <w:rFonts w:cs="Arial"/>
          <w:spacing w:val="-1"/>
        </w:rPr>
        <w:t>pays</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rPr>
        <w:t>Law</w:t>
      </w:r>
      <w:r w:rsidRPr="00587E7A">
        <w:rPr>
          <w:rFonts w:cs="Arial"/>
          <w:spacing w:val="14"/>
        </w:rPr>
        <w:t xml:space="preserve"> </w:t>
      </w:r>
      <w:r w:rsidRPr="00587E7A">
        <w:rPr>
          <w:rFonts w:cs="Arial"/>
          <w:spacing w:val="-1"/>
        </w:rPr>
        <w:t>Enforcement</w:t>
      </w:r>
      <w:r w:rsidRPr="00587E7A">
        <w:rPr>
          <w:rFonts w:cs="Arial"/>
          <w:spacing w:val="17"/>
        </w:rPr>
        <w:t xml:space="preserve"> </w:t>
      </w:r>
      <w:r w:rsidRPr="00587E7A">
        <w:rPr>
          <w:rFonts w:cs="Arial"/>
          <w:spacing w:val="-1"/>
        </w:rPr>
        <w:t>Officers</w:t>
      </w:r>
      <w:r w:rsidRPr="00587E7A">
        <w:rPr>
          <w:rFonts w:cs="Arial"/>
          <w:spacing w:val="17"/>
        </w:rPr>
        <w:t xml:space="preserve"> </w:t>
      </w:r>
      <w:r w:rsidRPr="00587E7A">
        <w:rPr>
          <w:rFonts w:cs="Arial"/>
          <w:spacing w:val="-1"/>
        </w:rPr>
        <w:t>who</w:t>
      </w:r>
      <w:r w:rsidRPr="00587E7A">
        <w:rPr>
          <w:rFonts w:cs="Arial"/>
          <w:spacing w:val="15"/>
        </w:rPr>
        <w:t xml:space="preserve"> </w:t>
      </w:r>
      <w:r w:rsidRPr="00587E7A">
        <w:rPr>
          <w:rFonts w:cs="Arial"/>
          <w:spacing w:val="-1"/>
        </w:rPr>
        <w:t>have</w:t>
      </w:r>
      <w:r w:rsidRPr="00587E7A">
        <w:rPr>
          <w:rFonts w:cs="Arial"/>
          <w:spacing w:val="18"/>
        </w:rPr>
        <w:t xml:space="preserve"> </w:t>
      </w:r>
      <w:r w:rsidRPr="00587E7A">
        <w:rPr>
          <w:rFonts w:cs="Arial"/>
          <w:spacing w:val="-1"/>
        </w:rPr>
        <w:t>completed</w:t>
      </w:r>
      <w:r w:rsidRPr="00587E7A">
        <w:rPr>
          <w:rFonts w:cs="Arial"/>
          <w:spacing w:val="15"/>
        </w:rPr>
        <w:t xml:space="preserve"> </w:t>
      </w:r>
      <w:r w:rsidRPr="00587E7A">
        <w:rPr>
          <w:rFonts w:cs="Arial"/>
          <w:spacing w:val="-1"/>
        </w:rPr>
        <w:t>the</w:t>
      </w:r>
      <w:r w:rsidRPr="00587E7A">
        <w:rPr>
          <w:rFonts w:cs="Arial"/>
          <w:spacing w:val="18"/>
        </w:rPr>
        <w:t xml:space="preserve"> </w:t>
      </w:r>
      <w:r w:rsidRPr="00587E7A">
        <w:rPr>
          <w:rFonts w:cs="Arial"/>
          <w:spacing w:val="-1"/>
        </w:rPr>
        <w:t>Police</w:t>
      </w:r>
      <w:r w:rsidRPr="00587E7A">
        <w:rPr>
          <w:rFonts w:cs="Arial"/>
          <w:spacing w:val="43"/>
        </w:rPr>
        <w:t xml:space="preserve"> </w:t>
      </w:r>
      <w:r w:rsidRPr="00587E7A">
        <w:rPr>
          <w:rFonts w:cs="Arial"/>
          <w:spacing w:val="-1"/>
        </w:rPr>
        <w:t>Standards</w:t>
      </w:r>
      <w:r w:rsidRPr="00587E7A">
        <w:rPr>
          <w:rFonts w:cs="Arial"/>
          <w:spacing w:val="42"/>
        </w:rPr>
        <w:t xml:space="preserve"> </w:t>
      </w:r>
      <w:r w:rsidRPr="00587E7A">
        <w:rPr>
          <w:rFonts w:cs="Arial"/>
          <w:spacing w:val="-1"/>
        </w:rPr>
        <w:t>Certification</w:t>
      </w:r>
      <w:r w:rsidRPr="00587E7A">
        <w:rPr>
          <w:rFonts w:cs="Arial"/>
          <w:spacing w:val="44"/>
        </w:rPr>
        <w:t xml:space="preserve"> </w:t>
      </w:r>
      <w:r w:rsidRPr="00587E7A">
        <w:rPr>
          <w:rFonts w:cs="Arial"/>
          <w:spacing w:val="-1"/>
        </w:rPr>
        <w:t>and</w:t>
      </w:r>
      <w:r w:rsidRPr="00587E7A">
        <w:rPr>
          <w:rFonts w:cs="Arial"/>
          <w:spacing w:val="42"/>
        </w:rPr>
        <w:t xml:space="preserve"> </w:t>
      </w:r>
      <w:r w:rsidRPr="00587E7A">
        <w:rPr>
          <w:rFonts w:cs="Arial"/>
          <w:spacing w:val="-1"/>
        </w:rPr>
        <w:t>have</w:t>
      </w:r>
      <w:r w:rsidRPr="00587E7A">
        <w:rPr>
          <w:rFonts w:cs="Arial"/>
          <w:spacing w:val="43"/>
        </w:rPr>
        <w:t xml:space="preserve"> </w:t>
      </w:r>
      <w:r w:rsidRPr="00587E7A">
        <w:rPr>
          <w:rFonts w:cs="Arial"/>
          <w:spacing w:val="-1"/>
        </w:rPr>
        <w:t>worked</w:t>
      </w:r>
      <w:r w:rsidRPr="00587E7A">
        <w:rPr>
          <w:rFonts w:cs="Arial"/>
          <w:spacing w:val="44"/>
        </w:rPr>
        <w:t xml:space="preserve"> </w:t>
      </w:r>
      <w:r w:rsidRPr="00587E7A">
        <w:rPr>
          <w:rFonts w:cs="Arial"/>
          <w:spacing w:val="-1"/>
        </w:rPr>
        <w:t>as</w:t>
      </w:r>
      <w:r w:rsidRPr="00587E7A">
        <w:rPr>
          <w:rFonts w:cs="Arial"/>
          <w:spacing w:val="43"/>
        </w:rPr>
        <w:t xml:space="preserve"> </w:t>
      </w:r>
      <w:r w:rsidRPr="00587E7A">
        <w:rPr>
          <w:rFonts w:cs="Arial"/>
        </w:rPr>
        <w:t>an</w:t>
      </w:r>
      <w:r w:rsidRPr="00587E7A">
        <w:rPr>
          <w:rFonts w:cs="Arial"/>
          <w:spacing w:val="42"/>
        </w:rPr>
        <w:t xml:space="preserve"> </w:t>
      </w:r>
      <w:r w:rsidRPr="00587E7A">
        <w:rPr>
          <w:rFonts w:cs="Arial"/>
          <w:spacing w:val="-1"/>
        </w:rPr>
        <w:t>officer</w:t>
      </w:r>
      <w:r w:rsidRPr="00587E7A">
        <w:rPr>
          <w:rFonts w:cs="Arial"/>
          <w:spacing w:val="39"/>
        </w:rPr>
        <w:t xml:space="preserve"> </w:t>
      </w:r>
      <w:r w:rsidRPr="00587E7A">
        <w:rPr>
          <w:rFonts w:cs="Arial"/>
          <w:spacing w:val="-1"/>
        </w:rPr>
        <w:t>before</w:t>
      </w:r>
      <w:r w:rsidRPr="00587E7A">
        <w:rPr>
          <w:rFonts w:cs="Arial"/>
          <w:spacing w:val="44"/>
        </w:rPr>
        <w:t xml:space="preserve"> </w:t>
      </w:r>
      <w:r w:rsidRPr="00587E7A">
        <w:rPr>
          <w:rFonts w:cs="Arial"/>
          <w:spacing w:val="-2"/>
        </w:rPr>
        <w:t>July</w:t>
      </w:r>
      <w:r w:rsidRPr="00587E7A">
        <w:rPr>
          <w:rFonts w:cs="Arial"/>
          <w:spacing w:val="41"/>
        </w:rPr>
        <w:t xml:space="preserve"> </w:t>
      </w:r>
      <w:r w:rsidRPr="00587E7A">
        <w:rPr>
          <w:rFonts w:cs="Arial"/>
        </w:rPr>
        <w:t>1,</w:t>
      </w:r>
      <w:r w:rsidRPr="00587E7A">
        <w:rPr>
          <w:rFonts w:cs="Arial"/>
          <w:spacing w:val="51"/>
        </w:rPr>
        <w:t xml:space="preserve"> </w:t>
      </w:r>
      <w:r w:rsidRPr="00587E7A">
        <w:rPr>
          <w:rFonts w:cs="Arial"/>
          <w:spacing w:val="-1"/>
        </w:rPr>
        <w:t>1980.</w:t>
      </w:r>
      <w:r w:rsidRPr="00587E7A">
        <w:rPr>
          <w:rFonts w:cs="Arial"/>
          <w:spacing w:val="33"/>
        </w:rPr>
        <w:t xml:space="preserve"> </w:t>
      </w:r>
      <w:r w:rsidRPr="00587E7A">
        <w:rPr>
          <w:rFonts w:cs="Arial"/>
          <w:spacing w:val="-1"/>
        </w:rPr>
        <w:t>Officers</w:t>
      </w:r>
      <w:r w:rsidRPr="00587E7A">
        <w:rPr>
          <w:rFonts w:cs="Arial"/>
          <w:spacing w:val="34"/>
        </w:rPr>
        <w:t xml:space="preserve"> </w:t>
      </w:r>
      <w:r w:rsidRPr="00587E7A">
        <w:rPr>
          <w:rFonts w:cs="Arial"/>
          <w:spacing w:val="-1"/>
        </w:rPr>
        <w:t>are</w:t>
      </w:r>
      <w:r w:rsidRPr="00587E7A">
        <w:rPr>
          <w:rFonts w:cs="Arial"/>
          <w:spacing w:val="35"/>
        </w:rPr>
        <w:t xml:space="preserve"> </w:t>
      </w:r>
      <w:r w:rsidRPr="00587E7A">
        <w:rPr>
          <w:rFonts w:cs="Arial"/>
          <w:spacing w:val="-1"/>
        </w:rPr>
        <w:t>entitled</w:t>
      </w:r>
      <w:r w:rsidRPr="00587E7A">
        <w:rPr>
          <w:rFonts w:cs="Arial"/>
          <w:spacing w:val="34"/>
        </w:rPr>
        <w:t xml:space="preserve"> </w:t>
      </w:r>
      <w:r w:rsidRPr="00587E7A">
        <w:rPr>
          <w:rFonts w:cs="Arial"/>
        </w:rPr>
        <w:t>to</w:t>
      </w:r>
      <w:r w:rsidRPr="00587E7A">
        <w:rPr>
          <w:rFonts w:cs="Arial"/>
          <w:spacing w:val="35"/>
        </w:rPr>
        <w:t xml:space="preserve"> </w:t>
      </w:r>
      <w:r w:rsidRPr="00587E7A">
        <w:rPr>
          <w:rFonts w:cs="Arial"/>
          <w:spacing w:val="-1"/>
        </w:rPr>
        <w:t>receive</w:t>
      </w:r>
      <w:r w:rsidRPr="00587E7A">
        <w:rPr>
          <w:rFonts w:cs="Arial"/>
          <w:spacing w:val="35"/>
        </w:rPr>
        <w:t xml:space="preserve"> </w:t>
      </w:r>
      <w:r w:rsidRPr="00587E7A">
        <w:rPr>
          <w:rFonts w:cs="Arial"/>
        </w:rPr>
        <w:t>an</w:t>
      </w:r>
      <w:r w:rsidRPr="00587E7A">
        <w:rPr>
          <w:rFonts w:cs="Arial"/>
          <w:spacing w:val="35"/>
        </w:rPr>
        <w:t xml:space="preserve"> </w:t>
      </w:r>
      <w:r w:rsidRPr="00587E7A">
        <w:rPr>
          <w:rFonts w:cs="Arial"/>
          <w:spacing w:val="-1"/>
        </w:rPr>
        <w:t>additional</w:t>
      </w:r>
      <w:r w:rsidRPr="00587E7A">
        <w:rPr>
          <w:rFonts w:cs="Arial"/>
          <w:spacing w:val="32"/>
        </w:rPr>
        <w:t xml:space="preserve"> </w:t>
      </w:r>
      <w:r w:rsidRPr="00587E7A">
        <w:rPr>
          <w:rFonts w:cs="Arial"/>
          <w:spacing w:val="-1"/>
        </w:rPr>
        <w:t>$20</w:t>
      </w:r>
      <w:r w:rsidRPr="00587E7A">
        <w:rPr>
          <w:rFonts w:cs="Arial"/>
          <w:spacing w:val="35"/>
        </w:rPr>
        <w:t xml:space="preserve"> </w:t>
      </w:r>
      <w:r w:rsidRPr="00587E7A">
        <w:rPr>
          <w:rFonts w:cs="Arial"/>
        </w:rPr>
        <w:t>per</w:t>
      </w:r>
      <w:r w:rsidRPr="00587E7A">
        <w:rPr>
          <w:rFonts w:cs="Arial"/>
          <w:spacing w:val="33"/>
        </w:rPr>
        <w:t xml:space="preserve"> </w:t>
      </w:r>
      <w:r w:rsidRPr="00587E7A">
        <w:rPr>
          <w:rFonts w:cs="Arial"/>
          <w:spacing w:val="-1"/>
        </w:rPr>
        <w:t>month</w:t>
      </w:r>
      <w:r w:rsidRPr="00587E7A">
        <w:rPr>
          <w:rFonts w:cs="Arial"/>
          <w:spacing w:val="35"/>
        </w:rPr>
        <w:t xml:space="preserve"> </w:t>
      </w:r>
      <w:r w:rsidRPr="00587E7A">
        <w:rPr>
          <w:rFonts w:cs="Arial"/>
        </w:rPr>
        <w:t>for</w:t>
      </w:r>
      <w:r w:rsidRPr="00587E7A">
        <w:rPr>
          <w:rFonts w:cs="Arial"/>
          <w:spacing w:val="57"/>
        </w:rPr>
        <w:t xml:space="preserve"> </w:t>
      </w:r>
      <w:r w:rsidRPr="00587E7A">
        <w:rPr>
          <w:rFonts w:cs="Arial"/>
        </w:rPr>
        <w:t>each</w:t>
      </w:r>
      <w:r w:rsidRPr="00587E7A">
        <w:rPr>
          <w:rFonts w:cs="Arial"/>
          <w:spacing w:val="14"/>
        </w:rPr>
        <w:t xml:space="preserve"> </w:t>
      </w:r>
      <w:r w:rsidRPr="00587E7A">
        <w:rPr>
          <w:rFonts w:cs="Arial"/>
          <w:spacing w:val="-1"/>
        </w:rPr>
        <w:t>eighty</w:t>
      </w:r>
      <w:r w:rsidRPr="00587E7A">
        <w:rPr>
          <w:rFonts w:cs="Arial"/>
          <w:spacing w:val="13"/>
        </w:rPr>
        <w:t xml:space="preserve"> </w:t>
      </w:r>
      <w:r w:rsidRPr="00587E7A">
        <w:rPr>
          <w:rFonts w:cs="Arial"/>
          <w:spacing w:val="-1"/>
        </w:rPr>
        <w:t>(80)</w:t>
      </w:r>
      <w:r w:rsidRPr="00587E7A">
        <w:rPr>
          <w:rFonts w:cs="Arial"/>
          <w:spacing w:val="15"/>
        </w:rPr>
        <w:t xml:space="preserve"> </w:t>
      </w:r>
      <w:r w:rsidRPr="00587E7A">
        <w:rPr>
          <w:rFonts w:cs="Arial"/>
          <w:spacing w:val="-1"/>
        </w:rPr>
        <w:t>hours</w:t>
      </w:r>
      <w:r w:rsidRPr="00587E7A">
        <w:rPr>
          <w:rFonts w:cs="Arial"/>
          <w:spacing w:val="15"/>
        </w:rPr>
        <w:t xml:space="preserve"> </w:t>
      </w:r>
      <w:r w:rsidRPr="00587E7A">
        <w:rPr>
          <w:rFonts w:cs="Arial"/>
          <w:spacing w:val="-1"/>
        </w:rPr>
        <w:t>Police</w:t>
      </w:r>
      <w:r w:rsidRPr="00587E7A">
        <w:rPr>
          <w:rFonts w:cs="Arial"/>
          <w:spacing w:val="14"/>
        </w:rPr>
        <w:t xml:space="preserve"> </w:t>
      </w:r>
      <w:r w:rsidRPr="00587E7A">
        <w:rPr>
          <w:rFonts w:cs="Arial"/>
          <w:spacing w:val="-1"/>
        </w:rPr>
        <w:t>Standards</w:t>
      </w:r>
      <w:r w:rsidRPr="00587E7A">
        <w:rPr>
          <w:rFonts w:cs="Arial"/>
          <w:spacing w:val="15"/>
        </w:rPr>
        <w:t xml:space="preserve"> </w:t>
      </w:r>
      <w:r w:rsidRPr="00587E7A">
        <w:rPr>
          <w:rFonts w:cs="Arial"/>
          <w:spacing w:val="-1"/>
        </w:rPr>
        <w:t>Council</w:t>
      </w:r>
      <w:r w:rsidRPr="00587E7A">
        <w:rPr>
          <w:rFonts w:cs="Arial"/>
          <w:spacing w:val="15"/>
        </w:rPr>
        <w:t xml:space="preserve"> </w:t>
      </w:r>
      <w:r w:rsidRPr="00587E7A">
        <w:rPr>
          <w:rFonts w:cs="Arial"/>
          <w:spacing w:val="-1"/>
        </w:rPr>
        <w:t>training</w:t>
      </w:r>
      <w:r w:rsidRPr="00587E7A">
        <w:rPr>
          <w:rFonts w:cs="Arial"/>
          <w:spacing w:val="14"/>
        </w:rPr>
        <w:t xml:space="preserve"> </w:t>
      </w:r>
      <w:r w:rsidRPr="00587E7A">
        <w:rPr>
          <w:rFonts w:cs="Arial"/>
          <w:spacing w:val="-1"/>
        </w:rPr>
        <w:t>unit</w:t>
      </w:r>
      <w:r w:rsidRPr="00587E7A">
        <w:rPr>
          <w:rFonts w:cs="Arial"/>
          <w:spacing w:val="51"/>
        </w:rPr>
        <w:t xml:space="preserve"> </w:t>
      </w:r>
      <w:r w:rsidRPr="00587E7A">
        <w:rPr>
          <w:rFonts w:cs="Arial"/>
          <w:spacing w:val="-1"/>
        </w:rPr>
        <w:t>completed.</w:t>
      </w:r>
      <w:r w:rsidRPr="00587E7A">
        <w:rPr>
          <w:rFonts w:cs="Arial"/>
          <w:spacing w:val="10"/>
        </w:rPr>
        <w:t xml:space="preserve"> </w:t>
      </w:r>
      <w:r w:rsidRPr="00587E7A">
        <w:rPr>
          <w:rFonts w:cs="Arial"/>
          <w:spacing w:val="-1"/>
        </w:rPr>
        <w:t>The</w:t>
      </w:r>
      <w:r w:rsidRPr="00587E7A">
        <w:rPr>
          <w:rFonts w:cs="Arial"/>
          <w:spacing w:val="37"/>
        </w:rPr>
        <w:t xml:space="preserve"> </w:t>
      </w:r>
      <w:r w:rsidRPr="00587E7A">
        <w:rPr>
          <w:rFonts w:cs="Arial"/>
          <w:spacing w:val="-1"/>
        </w:rPr>
        <w:t>maximum</w:t>
      </w:r>
      <w:r w:rsidRPr="00587E7A">
        <w:rPr>
          <w:rFonts w:cs="Arial"/>
          <w:spacing w:val="41"/>
        </w:rPr>
        <w:t xml:space="preserve"> </w:t>
      </w:r>
      <w:r w:rsidRPr="00587E7A">
        <w:rPr>
          <w:rFonts w:cs="Arial"/>
          <w:spacing w:val="-1"/>
        </w:rPr>
        <w:t>salary</w:t>
      </w:r>
      <w:r w:rsidRPr="00587E7A">
        <w:rPr>
          <w:rFonts w:cs="Arial"/>
          <w:spacing w:val="37"/>
        </w:rPr>
        <w:t xml:space="preserve"> </w:t>
      </w:r>
      <w:r w:rsidRPr="00587E7A">
        <w:rPr>
          <w:rFonts w:cs="Arial"/>
          <w:spacing w:val="-1"/>
        </w:rPr>
        <w:t>incentive</w:t>
      </w:r>
      <w:r w:rsidRPr="00587E7A">
        <w:rPr>
          <w:rFonts w:cs="Arial"/>
          <w:spacing w:val="39"/>
        </w:rPr>
        <w:t xml:space="preserve"> </w:t>
      </w:r>
      <w:r w:rsidRPr="00587E7A">
        <w:rPr>
          <w:rFonts w:cs="Arial"/>
        </w:rPr>
        <w:t>for</w:t>
      </w:r>
      <w:r w:rsidRPr="00587E7A">
        <w:rPr>
          <w:rFonts w:cs="Arial"/>
          <w:spacing w:val="36"/>
        </w:rPr>
        <w:t xml:space="preserve"> </w:t>
      </w:r>
      <w:r w:rsidRPr="00587E7A">
        <w:rPr>
          <w:rFonts w:cs="Arial"/>
          <w:spacing w:val="-1"/>
        </w:rPr>
        <w:t>advanced</w:t>
      </w:r>
      <w:r w:rsidRPr="00587E7A">
        <w:rPr>
          <w:rFonts w:cs="Arial"/>
          <w:spacing w:val="40"/>
        </w:rPr>
        <w:t xml:space="preserve"> </w:t>
      </w:r>
      <w:r w:rsidRPr="00587E7A">
        <w:rPr>
          <w:rFonts w:cs="Arial"/>
          <w:spacing w:val="-1"/>
        </w:rPr>
        <w:t>course</w:t>
      </w:r>
      <w:r w:rsidRPr="00587E7A">
        <w:rPr>
          <w:rFonts w:cs="Arial"/>
          <w:spacing w:val="47"/>
        </w:rPr>
        <w:t xml:space="preserve"> </w:t>
      </w:r>
      <w:r w:rsidRPr="00587E7A">
        <w:rPr>
          <w:rFonts w:cs="Arial"/>
          <w:spacing w:val="-1"/>
        </w:rPr>
        <w:t>training</w:t>
      </w:r>
      <w:r w:rsidRPr="00587E7A">
        <w:rPr>
          <w:rFonts w:cs="Arial"/>
          <w:spacing w:val="33"/>
        </w:rPr>
        <w:t xml:space="preserve"> </w:t>
      </w:r>
      <w:r w:rsidRPr="00587E7A">
        <w:rPr>
          <w:rFonts w:cs="Arial"/>
          <w:spacing w:val="-1"/>
        </w:rPr>
        <w:t>is</w:t>
      </w:r>
      <w:r w:rsidRPr="00587E7A">
        <w:rPr>
          <w:rFonts w:cs="Arial"/>
          <w:spacing w:val="33"/>
        </w:rPr>
        <w:t xml:space="preserve"> </w:t>
      </w:r>
      <w:r w:rsidRPr="00587E7A">
        <w:rPr>
          <w:rFonts w:cs="Arial"/>
        </w:rPr>
        <w:t>up</w:t>
      </w:r>
      <w:r w:rsidRPr="00587E7A">
        <w:rPr>
          <w:rFonts w:cs="Arial"/>
          <w:spacing w:val="35"/>
        </w:rPr>
        <w:t xml:space="preserve"> </w:t>
      </w:r>
      <w:r w:rsidRPr="00587E7A">
        <w:rPr>
          <w:rFonts w:cs="Arial"/>
        </w:rPr>
        <w:t>to</w:t>
      </w:r>
      <w:r w:rsidRPr="00587E7A">
        <w:rPr>
          <w:rFonts w:cs="Arial"/>
          <w:spacing w:val="33"/>
        </w:rPr>
        <w:t xml:space="preserve"> </w:t>
      </w:r>
      <w:r w:rsidRPr="00587E7A">
        <w:rPr>
          <w:rFonts w:cs="Arial"/>
        </w:rPr>
        <w:t>a</w:t>
      </w:r>
      <w:r w:rsidRPr="00587E7A">
        <w:rPr>
          <w:rFonts w:cs="Arial"/>
          <w:spacing w:val="33"/>
        </w:rPr>
        <w:t xml:space="preserve"> </w:t>
      </w:r>
      <w:r w:rsidRPr="00587E7A">
        <w:rPr>
          <w:rFonts w:cs="Arial"/>
          <w:spacing w:val="-1"/>
        </w:rPr>
        <w:t>maximum</w:t>
      </w:r>
      <w:r w:rsidRPr="00587E7A">
        <w:rPr>
          <w:rFonts w:cs="Arial"/>
          <w:spacing w:val="36"/>
        </w:rPr>
        <w:t xml:space="preserve"> </w:t>
      </w:r>
      <w:r w:rsidRPr="00587E7A">
        <w:rPr>
          <w:rFonts w:cs="Arial"/>
          <w:spacing w:val="-1"/>
        </w:rPr>
        <w:t>of</w:t>
      </w:r>
      <w:r w:rsidRPr="00587E7A">
        <w:rPr>
          <w:rFonts w:cs="Arial"/>
          <w:spacing w:val="34"/>
        </w:rPr>
        <w:t xml:space="preserve"> </w:t>
      </w:r>
      <w:r w:rsidRPr="00587E7A">
        <w:rPr>
          <w:rFonts w:cs="Arial"/>
          <w:spacing w:val="-1"/>
        </w:rPr>
        <w:t>$120</w:t>
      </w:r>
      <w:r w:rsidRPr="00587E7A">
        <w:rPr>
          <w:rFonts w:cs="Arial"/>
          <w:spacing w:val="35"/>
        </w:rPr>
        <w:t xml:space="preserve"> </w:t>
      </w:r>
      <w:r w:rsidRPr="00587E7A">
        <w:rPr>
          <w:rFonts w:cs="Arial"/>
          <w:spacing w:val="-1"/>
        </w:rPr>
        <w:t>per</w:t>
      </w:r>
      <w:r w:rsidRPr="00587E7A">
        <w:rPr>
          <w:rFonts w:cs="Arial"/>
          <w:spacing w:val="34"/>
        </w:rPr>
        <w:t xml:space="preserve"> </w:t>
      </w:r>
      <w:r w:rsidRPr="00587E7A">
        <w:rPr>
          <w:rFonts w:cs="Arial"/>
          <w:spacing w:val="-1"/>
        </w:rPr>
        <w:t>month.</w:t>
      </w:r>
      <w:r w:rsidRPr="00587E7A">
        <w:rPr>
          <w:rFonts w:cs="Arial"/>
        </w:rPr>
        <w:t xml:space="preserve"> </w:t>
      </w:r>
      <w:r w:rsidRPr="00587E7A">
        <w:rPr>
          <w:rFonts w:cs="Arial"/>
          <w:spacing w:val="-1"/>
        </w:rPr>
        <w:t>The</w:t>
      </w:r>
      <w:r w:rsidRPr="00587E7A">
        <w:rPr>
          <w:rFonts w:cs="Arial"/>
          <w:spacing w:val="35"/>
        </w:rPr>
        <w:t xml:space="preserve"> </w:t>
      </w:r>
      <w:r w:rsidRPr="00587E7A">
        <w:rPr>
          <w:rFonts w:cs="Arial"/>
          <w:spacing w:val="-1"/>
        </w:rPr>
        <w:t>training</w:t>
      </w:r>
      <w:r w:rsidRPr="00587E7A">
        <w:rPr>
          <w:rFonts w:cs="Arial"/>
          <w:spacing w:val="45"/>
        </w:rPr>
        <w:t xml:space="preserve"> </w:t>
      </w:r>
      <w:r w:rsidRPr="00587E7A">
        <w:rPr>
          <w:rFonts w:cs="Arial"/>
          <w:spacing w:val="-1"/>
        </w:rPr>
        <w:t>combination</w:t>
      </w:r>
      <w:r w:rsidRPr="00587E7A">
        <w:rPr>
          <w:rFonts w:cs="Arial"/>
          <w:spacing w:val="66"/>
        </w:rPr>
        <w:t xml:space="preserve"> </w:t>
      </w:r>
      <w:r w:rsidRPr="00587E7A">
        <w:rPr>
          <w:rFonts w:cs="Arial"/>
          <w:spacing w:val="-1"/>
        </w:rPr>
        <w:t>of</w:t>
      </w:r>
      <w:r w:rsidRPr="00587E7A">
        <w:rPr>
          <w:rFonts w:cs="Arial"/>
          <w:spacing w:val="1"/>
        </w:rPr>
        <w:t xml:space="preserve"> </w:t>
      </w:r>
      <w:r w:rsidRPr="00587E7A">
        <w:rPr>
          <w:rFonts w:cs="Arial"/>
          <w:spacing w:val="-1"/>
        </w:rPr>
        <w:t>basic,</w:t>
      </w:r>
      <w:r w:rsidRPr="00587E7A">
        <w:rPr>
          <w:rFonts w:cs="Arial"/>
          <w:spacing w:val="66"/>
        </w:rPr>
        <w:t xml:space="preserve"> </w:t>
      </w:r>
      <w:r w:rsidRPr="00587E7A">
        <w:rPr>
          <w:rFonts w:cs="Arial"/>
          <w:spacing w:val="-1"/>
        </w:rPr>
        <w:t>advanced</w:t>
      </w:r>
      <w:r w:rsidRPr="00587E7A">
        <w:rPr>
          <w:rFonts w:cs="Arial"/>
        </w:rPr>
        <w:t xml:space="preserve"> </w:t>
      </w:r>
      <w:r w:rsidRPr="00587E7A">
        <w:rPr>
          <w:rFonts w:cs="Arial"/>
          <w:spacing w:val="-1"/>
        </w:rPr>
        <w:t>courses</w:t>
      </w:r>
      <w:r w:rsidRPr="00587E7A">
        <w:rPr>
          <w:rFonts w:cs="Arial"/>
          <w:spacing w:val="63"/>
        </w:rPr>
        <w:t xml:space="preserve"> </w:t>
      </w:r>
      <w:r w:rsidRPr="00587E7A">
        <w:rPr>
          <w:rFonts w:cs="Arial"/>
        </w:rPr>
        <w:t>and/or</w:t>
      </w:r>
      <w:r w:rsidRPr="00587E7A">
        <w:rPr>
          <w:rFonts w:cs="Arial"/>
          <w:spacing w:val="64"/>
        </w:rPr>
        <w:t xml:space="preserve"> </w:t>
      </w:r>
      <w:r w:rsidRPr="00587E7A">
        <w:rPr>
          <w:rFonts w:cs="Arial"/>
          <w:spacing w:val="-1"/>
        </w:rPr>
        <w:t>education</w:t>
      </w:r>
      <w:r w:rsidRPr="00587E7A">
        <w:rPr>
          <w:rFonts w:cs="Arial"/>
        </w:rPr>
        <w:t xml:space="preserve"> </w:t>
      </w:r>
      <w:r w:rsidRPr="00587E7A">
        <w:rPr>
          <w:rFonts w:cs="Arial"/>
          <w:spacing w:val="-1"/>
        </w:rPr>
        <w:t>is</w:t>
      </w:r>
      <w:r w:rsidRPr="00587E7A">
        <w:rPr>
          <w:rFonts w:cs="Arial"/>
          <w:spacing w:val="66"/>
        </w:rPr>
        <w:t xml:space="preserve"> </w:t>
      </w:r>
      <w:r w:rsidRPr="00587E7A">
        <w:rPr>
          <w:rFonts w:cs="Arial"/>
        </w:rPr>
        <w:t>a</w:t>
      </w:r>
      <w:r w:rsidRPr="00587E7A">
        <w:rPr>
          <w:rFonts w:cs="Arial"/>
          <w:spacing w:val="49"/>
        </w:rPr>
        <w:t xml:space="preserve"> </w:t>
      </w:r>
      <w:r w:rsidRPr="00587E7A">
        <w:rPr>
          <w:rFonts w:cs="Arial"/>
          <w:spacing w:val="-1"/>
        </w:rPr>
        <w:t>maximum</w:t>
      </w:r>
      <w:r w:rsidRPr="00587E7A">
        <w:rPr>
          <w:rFonts w:cs="Arial"/>
          <w:spacing w:val="21"/>
        </w:rPr>
        <w:t xml:space="preserve"> </w:t>
      </w:r>
      <w:r w:rsidRPr="00587E7A">
        <w:rPr>
          <w:rFonts w:cs="Arial"/>
          <w:spacing w:val="-1"/>
        </w:rPr>
        <w:t>payment</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rPr>
        <w:t>one</w:t>
      </w:r>
      <w:r w:rsidRPr="00587E7A">
        <w:rPr>
          <w:rFonts w:cs="Arial"/>
          <w:spacing w:val="18"/>
        </w:rPr>
        <w:t xml:space="preserve"> </w:t>
      </w:r>
      <w:r w:rsidRPr="00587E7A">
        <w:rPr>
          <w:rFonts w:cs="Arial"/>
          <w:spacing w:val="-1"/>
        </w:rPr>
        <w:t>hundred</w:t>
      </w:r>
      <w:r w:rsidRPr="00587E7A">
        <w:rPr>
          <w:rFonts w:cs="Arial"/>
          <w:spacing w:val="18"/>
        </w:rPr>
        <w:t xml:space="preserve"> </w:t>
      </w:r>
      <w:r w:rsidRPr="00587E7A">
        <w:rPr>
          <w:rFonts w:cs="Arial"/>
          <w:spacing w:val="-1"/>
        </w:rPr>
        <w:t>thirty</w:t>
      </w:r>
      <w:r w:rsidRPr="00587E7A">
        <w:rPr>
          <w:rFonts w:cs="Arial"/>
          <w:spacing w:val="17"/>
        </w:rPr>
        <w:t xml:space="preserve"> </w:t>
      </w:r>
      <w:r w:rsidRPr="00587E7A">
        <w:rPr>
          <w:rFonts w:cs="Arial"/>
          <w:spacing w:val="-1"/>
        </w:rPr>
        <w:t>($130)</w:t>
      </w:r>
      <w:r w:rsidRPr="00587E7A">
        <w:rPr>
          <w:rFonts w:cs="Arial"/>
          <w:spacing w:val="19"/>
        </w:rPr>
        <w:t xml:space="preserve"> </w:t>
      </w:r>
      <w:r w:rsidRPr="00587E7A">
        <w:rPr>
          <w:rFonts w:cs="Arial"/>
        </w:rPr>
        <w:t>per</w:t>
      </w:r>
      <w:r w:rsidRPr="00587E7A">
        <w:rPr>
          <w:rFonts w:cs="Arial"/>
          <w:spacing w:val="16"/>
        </w:rPr>
        <w:t xml:space="preserve"> </w:t>
      </w:r>
      <w:r w:rsidRPr="00587E7A">
        <w:rPr>
          <w:rFonts w:cs="Arial"/>
          <w:spacing w:val="-1"/>
        </w:rPr>
        <w:t>month</w:t>
      </w:r>
      <w:r w:rsidRPr="00587E7A">
        <w:rPr>
          <w:rFonts w:cs="Arial"/>
          <w:spacing w:val="20"/>
        </w:rPr>
        <w:t xml:space="preserve"> </w:t>
      </w:r>
      <w:r w:rsidRPr="00587E7A">
        <w:rPr>
          <w:rFonts w:cs="Arial"/>
          <w:spacing w:val="-1"/>
        </w:rPr>
        <w:t>(Reference</w:t>
      </w:r>
      <w:r w:rsidRPr="00587E7A">
        <w:rPr>
          <w:rFonts w:cs="Arial"/>
          <w:spacing w:val="53"/>
        </w:rPr>
        <w:t xml:space="preserve"> </w:t>
      </w:r>
      <w:r w:rsidRPr="00587E7A">
        <w:rPr>
          <w:rFonts w:cs="Arial"/>
          <w:spacing w:val="-1"/>
        </w:rPr>
        <w:t>Florida</w:t>
      </w:r>
      <w:r w:rsidRPr="00587E7A">
        <w:rPr>
          <w:rFonts w:cs="Arial"/>
          <w:spacing w:val="1"/>
        </w:rPr>
        <w:t xml:space="preserve"> </w:t>
      </w:r>
      <w:r w:rsidRPr="00587E7A">
        <w:rPr>
          <w:rFonts w:cs="Arial"/>
          <w:spacing w:val="-1"/>
        </w:rPr>
        <w:t>Statutes).</w:t>
      </w:r>
    </w:p>
    <w:p w14:paraId="6334179B" w14:textId="77777777" w:rsidR="00F00036" w:rsidRPr="00532CB2" w:rsidRDefault="00F00036" w:rsidP="00985A6C">
      <w:pPr>
        <w:rPr>
          <w:rFonts w:ascii="Arial" w:hAnsi="Arial" w:cs="Arial"/>
          <w:sz w:val="16"/>
          <w:szCs w:val="16"/>
        </w:rPr>
      </w:pPr>
    </w:p>
    <w:p w14:paraId="607A7B5C" w14:textId="77777777" w:rsidR="00F00036" w:rsidRPr="00587E7A" w:rsidRDefault="003650B4" w:rsidP="00985A6C">
      <w:pPr>
        <w:pStyle w:val="BodyText"/>
        <w:numPr>
          <w:ilvl w:val="0"/>
          <w:numId w:val="28"/>
        </w:numPr>
        <w:tabs>
          <w:tab w:val="left" w:pos="2984"/>
        </w:tabs>
        <w:spacing w:before="43"/>
        <w:ind w:right="100"/>
        <w:rPr>
          <w:rFonts w:cs="Arial"/>
        </w:rPr>
      </w:pPr>
      <w:r w:rsidRPr="00587E7A">
        <w:rPr>
          <w:rFonts w:cs="Arial"/>
          <w:spacing w:val="-1"/>
        </w:rPr>
        <w:lastRenderedPageBreak/>
        <w:t>Educational</w:t>
      </w:r>
      <w:r w:rsidRPr="00587E7A">
        <w:rPr>
          <w:rFonts w:cs="Arial"/>
          <w:spacing w:val="14"/>
        </w:rPr>
        <w:t xml:space="preserve"> </w:t>
      </w:r>
      <w:r w:rsidRPr="00587E7A">
        <w:rPr>
          <w:rFonts w:cs="Arial"/>
          <w:spacing w:val="-1"/>
        </w:rPr>
        <w:t>Incentive</w:t>
      </w:r>
      <w:r w:rsidRPr="00587E7A">
        <w:rPr>
          <w:rFonts w:cs="Arial"/>
          <w:spacing w:val="16"/>
        </w:rPr>
        <w:t xml:space="preserve"> </w:t>
      </w:r>
      <w:r w:rsidRPr="00587E7A">
        <w:rPr>
          <w:rFonts w:cs="Arial"/>
        </w:rPr>
        <w:t>for</w:t>
      </w:r>
      <w:r w:rsidRPr="00587E7A">
        <w:rPr>
          <w:rFonts w:cs="Arial"/>
          <w:spacing w:val="14"/>
        </w:rPr>
        <w:t xml:space="preserve"> </w:t>
      </w:r>
      <w:r w:rsidRPr="00587E7A">
        <w:rPr>
          <w:rFonts w:cs="Arial"/>
          <w:spacing w:val="-1"/>
        </w:rPr>
        <w:t>Fire</w:t>
      </w:r>
      <w:r w:rsidRPr="00587E7A">
        <w:rPr>
          <w:rFonts w:cs="Arial"/>
          <w:spacing w:val="16"/>
        </w:rPr>
        <w:t xml:space="preserve"> </w:t>
      </w:r>
      <w:r w:rsidRPr="00587E7A">
        <w:rPr>
          <w:rFonts w:cs="Arial"/>
          <w:spacing w:val="-1"/>
        </w:rPr>
        <w:t>and</w:t>
      </w:r>
      <w:r w:rsidRPr="00587E7A">
        <w:rPr>
          <w:rFonts w:cs="Arial"/>
          <w:spacing w:val="16"/>
        </w:rPr>
        <w:t xml:space="preserve"> </w:t>
      </w:r>
      <w:r w:rsidRPr="00587E7A">
        <w:rPr>
          <w:rFonts w:cs="Arial"/>
          <w:spacing w:val="-1"/>
        </w:rPr>
        <w:t>Emergency</w:t>
      </w:r>
      <w:r w:rsidRPr="00587E7A">
        <w:rPr>
          <w:rFonts w:cs="Arial"/>
          <w:spacing w:val="12"/>
        </w:rPr>
        <w:t xml:space="preserve"> </w:t>
      </w:r>
      <w:r w:rsidRPr="00587E7A">
        <w:rPr>
          <w:rFonts w:cs="Arial"/>
          <w:spacing w:val="-1"/>
        </w:rPr>
        <w:t>Services</w:t>
      </w:r>
      <w:r w:rsidRPr="00587E7A">
        <w:rPr>
          <w:rFonts w:cs="Arial"/>
          <w:spacing w:val="15"/>
        </w:rPr>
        <w:t xml:space="preserve"> </w:t>
      </w:r>
      <w:r w:rsidRPr="00587E7A">
        <w:rPr>
          <w:rFonts w:cs="Arial"/>
        </w:rPr>
        <w:t>-</w:t>
      </w:r>
      <w:r w:rsidRPr="00587E7A">
        <w:rPr>
          <w:rFonts w:cs="Arial"/>
          <w:spacing w:val="14"/>
        </w:rPr>
        <w:t xml:space="preserve"> </w:t>
      </w:r>
      <w:r w:rsidRPr="00587E7A">
        <w:rPr>
          <w:rFonts w:cs="Arial"/>
          <w:spacing w:val="-1"/>
        </w:rPr>
        <w:t>For</w:t>
      </w:r>
      <w:r w:rsidRPr="00587E7A">
        <w:rPr>
          <w:rFonts w:cs="Arial"/>
          <w:spacing w:val="17"/>
        </w:rPr>
        <w:t xml:space="preserve"> </w:t>
      </w:r>
      <w:r w:rsidRPr="00587E7A">
        <w:rPr>
          <w:rFonts w:cs="Arial"/>
          <w:spacing w:val="-1"/>
        </w:rPr>
        <w:t>Fire</w:t>
      </w:r>
      <w:r w:rsidRPr="00587E7A">
        <w:rPr>
          <w:rFonts w:cs="Arial"/>
          <w:spacing w:val="45"/>
        </w:rPr>
        <w:t xml:space="preserve"> </w:t>
      </w:r>
      <w:r w:rsidRPr="00587E7A">
        <w:rPr>
          <w:rFonts w:cs="Arial"/>
          <w:spacing w:val="-1"/>
        </w:rPr>
        <w:t>Combat</w:t>
      </w:r>
      <w:r w:rsidRPr="00587E7A">
        <w:rPr>
          <w:rFonts w:cs="Arial"/>
          <w:spacing w:val="32"/>
        </w:rPr>
        <w:t xml:space="preserve"> </w:t>
      </w:r>
      <w:r w:rsidRPr="00587E7A">
        <w:rPr>
          <w:rFonts w:cs="Arial"/>
          <w:spacing w:val="-1"/>
        </w:rPr>
        <w:t>personnel</w:t>
      </w:r>
      <w:r w:rsidRPr="00587E7A">
        <w:rPr>
          <w:rFonts w:cs="Arial"/>
          <w:spacing w:val="31"/>
        </w:rPr>
        <w:t xml:space="preserve"> </w:t>
      </w:r>
      <w:r w:rsidRPr="00587E7A">
        <w:rPr>
          <w:rFonts w:cs="Arial"/>
          <w:spacing w:val="-1"/>
        </w:rPr>
        <w:t>who</w:t>
      </w:r>
      <w:r w:rsidRPr="00587E7A">
        <w:rPr>
          <w:rFonts w:cs="Arial"/>
          <w:spacing w:val="32"/>
        </w:rPr>
        <w:t xml:space="preserve"> </w:t>
      </w:r>
      <w:r w:rsidRPr="00587E7A">
        <w:rPr>
          <w:rFonts w:cs="Arial"/>
        </w:rPr>
        <w:t>possess</w:t>
      </w:r>
      <w:r w:rsidRPr="00587E7A">
        <w:rPr>
          <w:rFonts w:cs="Arial"/>
          <w:spacing w:val="31"/>
        </w:rPr>
        <w:t xml:space="preserve"> </w:t>
      </w:r>
      <w:r w:rsidRPr="00587E7A">
        <w:rPr>
          <w:rFonts w:cs="Arial"/>
        </w:rPr>
        <w:t>a</w:t>
      </w:r>
      <w:r w:rsidRPr="00587E7A">
        <w:rPr>
          <w:rFonts w:cs="Arial"/>
          <w:spacing w:val="32"/>
        </w:rPr>
        <w:t xml:space="preserve"> </w:t>
      </w:r>
      <w:r w:rsidRPr="00587E7A">
        <w:rPr>
          <w:rFonts w:cs="Arial"/>
          <w:spacing w:val="-1"/>
        </w:rPr>
        <w:t>degree</w:t>
      </w:r>
      <w:r w:rsidRPr="00587E7A">
        <w:rPr>
          <w:rFonts w:cs="Arial"/>
          <w:spacing w:val="32"/>
        </w:rPr>
        <w:t xml:space="preserve"> </w:t>
      </w:r>
      <w:r w:rsidRPr="00587E7A">
        <w:rPr>
          <w:rFonts w:cs="Arial"/>
          <w:spacing w:val="-2"/>
        </w:rPr>
        <w:t>in</w:t>
      </w:r>
      <w:r w:rsidRPr="00587E7A">
        <w:rPr>
          <w:rFonts w:cs="Arial"/>
          <w:spacing w:val="32"/>
        </w:rPr>
        <w:t xml:space="preserve"> </w:t>
      </w:r>
      <w:r w:rsidRPr="00587E7A">
        <w:rPr>
          <w:rFonts w:cs="Arial"/>
          <w:spacing w:val="-1"/>
        </w:rPr>
        <w:t>Fire</w:t>
      </w:r>
      <w:r w:rsidRPr="00587E7A">
        <w:rPr>
          <w:rFonts w:cs="Arial"/>
          <w:spacing w:val="32"/>
        </w:rPr>
        <w:t xml:space="preserve"> </w:t>
      </w:r>
      <w:r w:rsidRPr="00587E7A">
        <w:rPr>
          <w:rFonts w:cs="Arial"/>
          <w:spacing w:val="-1"/>
        </w:rPr>
        <w:t>Science</w:t>
      </w:r>
      <w:r w:rsidRPr="00587E7A">
        <w:rPr>
          <w:rFonts w:cs="Arial"/>
          <w:spacing w:val="32"/>
        </w:rPr>
        <w:t xml:space="preserve"> </w:t>
      </w:r>
      <w:r w:rsidRPr="00587E7A">
        <w:rPr>
          <w:rFonts w:cs="Arial"/>
          <w:spacing w:val="-1"/>
        </w:rPr>
        <w:t>(Reference</w:t>
      </w:r>
      <w:r w:rsidRPr="00587E7A">
        <w:rPr>
          <w:rFonts w:cs="Arial"/>
          <w:spacing w:val="57"/>
        </w:rPr>
        <w:t xml:space="preserve"> </w:t>
      </w:r>
      <w:r w:rsidRPr="00587E7A">
        <w:rPr>
          <w:rFonts w:cs="Arial"/>
          <w:spacing w:val="-1"/>
        </w:rPr>
        <w:t>Florida</w:t>
      </w:r>
      <w:r w:rsidRPr="00587E7A">
        <w:rPr>
          <w:rFonts w:cs="Arial"/>
          <w:spacing w:val="1"/>
        </w:rPr>
        <w:t xml:space="preserve"> </w:t>
      </w:r>
      <w:r w:rsidRPr="00587E7A">
        <w:rPr>
          <w:rFonts w:cs="Arial"/>
          <w:spacing w:val="-1"/>
        </w:rPr>
        <w:t>Statutes):</w:t>
      </w:r>
    </w:p>
    <w:p w14:paraId="55DB6165" w14:textId="77777777" w:rsidR="00F00036" w:rsidRPr="00587E7A" w:rsidRDefault="00F00036" w:rsidP="00985A6C">
      <w:pPr>
        <w:rPr>
          <w:rFonts w:ascii="Arial" w:eastAsia="Arial" w:hAnsi="Arial" w:cs="Arial"/>
          <w:sz w:val="24"/>
          <w:szCs w:val="24"/>
        </w:rPr>
      </w:pPr>
    </w:p>
    <w:p w14:paraId="5C344BE3" w14:textId="5C16A7BB" w:rsidR="00F00036" w:rsidRPr="00587E7A" w:rsidRDefault="003650B4" w:rsidP="00985A6C">
      <w:pPr>
        <w:pStyle w:val="BodyText"/>
        <w:numPr>
          <w:ilvl w:val="1"/>
          <w:numId w:val="28"/>
        </w:numPr>
        <w:tabs>
          <w:tab w:val="left" w:pos="3412"/>
        </w:tabs>
        <w:ind w:hanging="427"/>
        <w:rPr>
          <w:rFonts w:cs="Arial"/>
        </w:rPr>
      </w:pPr>
      <w:r w:rsidRPr="00587E7A">
        <w:rPr>
          <w:rFonts w:cs="Arial"/>
          <w:spacing w:val="-1"/>
        </w:rPr>
        <w:t>Associate</w:t>
      </w:r>
      <w:r w:rsidRPr="00587E7A">
        <w:rPr>
          <w:rFonts w:cs="Arial"/>
          <w:spacing w:val="1"/>
        </w:rPr>
        <w:t xml:space="preserve"> </w:t>
      </w:r>
      <w:r w:rsidRPr="00587E7A">
        <w:rPr>
          <w:rFonts w:cs="Arial"/>
          <w:spacing w:val="-1"/>
        </w:rPr>
        <w:t>Degree</w:t>
      </w:r>
      <w:r w:rsidR="00AD3846">
        <w:rPr>
          <w:rFonts w:cs="Arial"/>
        </w:rPr>
        <w:t xml:space="preserve">: </w:t>
      </w:r>
      <w:r w:rsidRPr="00587E7A">
        <w:rPr>
          <w:rFonts w:cs="Arial"/>
        </w:rPr>
        <w:t>$</w:t>
      </w:r>
      <w:r w:rsidRPr="00587E7A">
        <w:rPr>
          <w:rFonts w:cs="Arial"/>
          <w:spacing w:val="1"/>
        </w:rPr>
        <w:t xml:space="preserve"> </w:t>
      </w:r>
      <w:r w:rsidRPr="00587E7A">
        <w:rPr>
          <w:rFonts w:cs="Arial"/>
          <w:spacing w:val="-1"/>
        </w:rPr>
        <w:t xml:space="preserve">50.00 </w:t>
      </w:r>
      <w:r w:rsidRPr="00587E7A">
        <w:rPr>
          <w:rFonts w:cs="Arial"/>
        </w:rPr>
        <w:t>per</w:t>
      </w:r>
      <w:r w:rsidRPr="00587E7A">
        <w:rPr>
          <w:rFonts w:cs="Arial"/>
          <w:spacing w:val="-3"/>
        </w:rPr>
        <w:t xml:space="preserve"> </w:t>
      </w:r>
      <w:r w:rsidRPr="00587E7A">
        <w:rPr>
          <w:rFonts w:cs="Arial"/>
          <w:spacing w:val="-1"/>
        </w:rPr>
        <w:t>month</w:t>
      </w:r>
    </w:p>
    <w:p w14:paraId="5D502864" w14:textId="77777777" w:rsidR="00F00036" w:rsidRPr="00587E7A" w:rsidRDefault="00F00036" w:rsidP="00985A6C">
      <w:pPr>
        <w:rPr>
          <w:rFonts w:ascii="Arial" w:eastAsia="Arial" w:hAnsi="Arial" w:cs="Arial"/>
          <w:sz w:val="24"/>
          <w:szCs w:val="24"/>
        </w:rPr>
      </w:pPr>
    </w:p>
    <w:p w14:paraId="672A77DE" w14:textId="2B9C6F4C" w:rsidR="00F00036" w:rsidRPr="00587E7A" w:rsidRDefault="003650B4" w:rsidP="00985A6C">
      <w:pPr>
        <w:pStyle w:val="BodyText"/>
        <w:numPr>
          <w:ilvl w:val="1"/>
          <w:numId w:val="28"/>
        </w:numPr>
        <w:tabs>
          <w:tab w:val="left" w:pos="3412"/>
        </w:tabs>
        <w:ind w:hanging="427"/>
        <w:rPr>
          <w:rFonts w:cs="Arial"/>
        </w:rPr>
      </w:pPr>
      <w:r w:rsidRPr="00587E7A">
        <w:rPr>
          <w:rFonts w:cs="Arial"/>
          <w:spacing w:val="-1"/>
        </w:rPr>
        <w:t>Bachelor’s</w:t>
      </w:r>
      <w:r w:rsidRPr="00587E7A">
        <w:rPr>
          <w:rFonts w:cs="Arial"/>
        </w:rPr>
        <w:t xml:space="preserve"> </w:t>
      </w:r>
      <w:r w:rsidRPr="00587E7A">
        <w:rPr>
          <w:rFonts w:cs="Arial"/>
          <w:spacing w:val="-1"/>
        </w:rPr>
        <w:t>Degree</w:t>
      </w:r>
      <w:r w:rsidR="00AD3846">
        <w:rPr>
          <w:rFonts w:cs="Arial"/>
        </w:rPr>
        <w:t xml:space="preserve">: </w:t>
      </w:r>
      <w:r w:rsidRPr="00587E7A">
        <w:rPr>
          <w:rFonts w:cs="Arial"/>
          <w:spacing w:val="-1"/>
        </w:rPr>
        <w:t xml:space="preserve">$110.00 </w:t>
      </w:r>
      <w:r w:rsidRPr="00587E7A">
        <w:rPr>
          <w:rFonts w:cs="Arial"/>
        </w:rPr>
        <w:t>per</w:t>
      </w:r>
      <w:r w:rsidRPr="00587E7A">
        <w:rPr>
          <w:rFonts w:cs="Arial"/>
          <w:spacing w:val="-3"/>
        </w:rPr>
        <w:t xml:space="preserve"> </w:t>
      </w:r>
      <w:r w:rsidRPr="00587E7A">
        <w:rPr>
          <w:rFonts w:cs="Arial"/>
          <w:spacing w:val="-1"/>
        </w:rPr>
        <w:t>month</w:t>
      </w:r>
    </w:p>
    <w:p w14:paraId="63455CEF" w14:textId="77777777" w:rsidR="00F00036" w:rsidRPr="00587E7A" w:rsidRDefault="00F00036" w:rsidP="00985A6C">
      <w:pPr>
        <w:rPr>
          <w:rFonts w:ascii="Arial" w:eastAsia="Arial" w:hAnsi="Arial" w:cs="Arial"/>
          <w:sz w:val="24"/>
          <w:szCs w:val="24"/>
        </w:rPr>
      </w:pPr>
    </w:p>
    <w:p w14:paraId="770B1C21" w14:textId="77777777" w:rsidR="00F00036" w:rsidRPr="00587E7A" w:rsidRDefault="003650B4" w:rsidP="00985A6C">
      <w:pPr>
        <w:pStyle w:val="BodyText"/>
        <w:ind w:left="2984" w:right="99" w:firstLine="0"/>
        <w:rPr>
          <w:rFonts w:cs="Arial"/>
        </w:rPr>
      </w:pPr>
      <w:r w:rsidRPr="00587E7A">
        <w:rPr>
          <w:rFonts w:cs="Arial"/>
          <w:b/>
          <w:spacing w:val="-1"/>
        </w:rPr>
        <w:t>*</w:t>
      </w:r>
      <w:r w:rsidRPr="00587E7A">
        <w:rPr>
          <w:rFonts w:cs="Arial"/>
          <w:spacing w:val="-1"/>
        </w:rPr>
        <w:t>Note:</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effective</w:t>
      </w:r>
      <w:r w:rsidRPr="00587E7A">
        <w:rPr>
          <w:rFonts w:cs="Arial"/>
          <w:spacing w:val="13"/>
        </w:rPr>
        <w:t xml:space="preserve"> </w:t>
      </w:r>
      <w:r w:rsidRPr="00587E7A">
        <w:rPr>
          <w:rFonts w:cs="Arial"/>
        </w:rPr>
        <w:t>date</w:t>
      </w:r>
      <w:r w:rsidRPr="00587E7A">
        <w:rPr>
          <w:rFonts w:cs="Arial"/>
          <w:spacing w:val="11"/>
        </w:rPr>
        <w:t xml:space="preserve"> </w:t>
      </w:r>
      <w:r w:rsidRPr="00587E7A">
        <w:rPr>
          <w:rFonts w:cs="Arial"/>
          <w:spacing w:val="-1"/>
        </w:rPr>
        <w:t>of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Police</w:t>
      </w:r>
      <w:r w:rsidRPr="00587E7A">
        <w:rPr>
          <w:rFonts w:cs="Arial"/>
          <w:spacing w:val="13"/>
        </w:rPr>
        <w:t xml:space="preserve"> </w:t>
      </w:r>
      <w:r w:rsidRPr="00587E7A">
        <w:rPr>
          <w:rFonts w:cs="Arial"/>
          <w:spacing w:val="-1"/>
        </w:rPr>
        <w:t>and</w:t>
      </w:r>
      <w:r w:rsidRPr="00587E7A">
        <w:rPr>
          <w:rFonts w:cs="Arial"/>
          <w:spacing w:val="13"/>
        </w:rPr>
        <w:t xml:space="preserve"> </w:t>
      </w:r>
      <w:r w:rsidRPr="00587E7A">
        <w:rPr>
          <w:rFonts w:cs="Arial"/>
          <w:spacing w:val="-1"/>
        </w:rPr>
        <w:t>Fire</w:t>
      </w:r>
      <w:r w:rsidRPr="00587E7A">
        <w:rPr>
          <w:rFonts w:cs="Arial"/>
          <w:spacing w:val="13"/>
        </w:rPr>
        <w:t xml:space="preserve"> </w:t>
      </w:r>
      <w:r w:rsidRPr="00587E7A">
        <w:rPr>
          <w:rFonts w:cs="Arial"/>
          <w:spacing w:val="-1"/>
        </w:rPr>
        <w:t>incentives</w:t>
      </w:r>
      <w:r w:rsidRPr="00587E7A">
        <w:rPr>
          <w:rFonts w:cs="Arial"/>
          <w:spacing w:val="12"/>
        </w:rPr>
        <w:t xml:space="preserve"> </w:t>
      </w:r>
      <w:r w:rsidRPr="00587E7A">
        <w:rPr>
          <w:rFonts w:cs="Arial"/>
          <w:spacing w:val="-1"/>
        </w:rPr>
        <w:t>is</w:t>
      </w:r>
      <w:r w:rsidRPr="00587E7A">
        <w:rPr>
          <w:rFonts w:cs="Arial"/>
          <w:spacing w:val="12"/>
        </w:rPr>
        <w:t xml:space="preserve"> </w:t>
      </w:r>
      <w:r w:rsidRPr="00587E7A">
        <w:rPr>
          <w:rFonts w:cs="Arial"/>
        </w:rPr>
        <w:t>the</w:t>
      </w:r>
      <w:r w:rsidRPr="00587E7A">
        <w:rPr>
          <w:rFonts w:cs="Arial"/>
          <w:spacing w:val="43"/>
        </w:rPr>
        <w:t xml:space="preserve"> </w:t>
      </w:r>
      <w:r w:rsidRPr="00587E7A">
        <w:rPr>
          <w:rFonts w:cs="Arial"/>
          <w:spacing w:val="-1"/>
        </w:rPr>
        <w:t>effective</w:t>
      </w:r>
      <w:r w:rsidRPr="00587E7A">
        <w:rPr>
          <w:rFonts w:cs="Arial"/>
          <w:spacing w:val="36"/>
        </w:rPr>
        <w:t xml:space="preserve"> </w:t>
      </w:r>
      <w:r w:rsidRPr="00587E7A">
        <w:rPr>
          <w:rFonts w:cs="Arial"/>
          <w:spacing w:val="-1"/>
        </w:rPr>
        <w:t>date</w:t>
      </w:r>
      <w:r w:rsidRPr="00587E7A">
        <w:rPr>
          <w:rFonts w:cs="Arial"/>
          <w:spacing w:val="37"/>
        </w:rPr>
        <w:t xml:space="preserve"> </w:t>
      </w:r>
      <w:r w:rsidRPr="00587E7A">
        <w:rPr>
          <w:rFonts w:cs="Arial"/>
          <w:spacing w:val="-1"/>
        </w:rPr>
        <w:t>of</w:t>
      </w:r>
      <w:r w:rsidRPr="00587E7A">
        <w:rPr>
          <w:rFonts w:cs="Arial"/>
          <w:spacing w:val="37"/>
        </w:rPr>
        <w:t xml:space="preserve"> </w:t>
      </w:r>
      <w:r w:rsidRPr="00587E7A">
        <w:rPr>
          <w:rFonts w:cs="Arial"/>
          <w:spacing w:val="-1"/>
        </w:rPr>
        <w:t>approval</w:t>
      </w:r>
      <w:r w:rsidRPr="00587E7A">
        <w:rPr>
          <w:rFonts w:cs="Arial"/>
          <w:spacing w:val="35"/>
        </w:rPr>
        <w:t xml:space="preserve"> </w:t>
      </w:r>
      <w:r w:rsidRPr="00587E7A">
        <w:rPr>
          <w:rFonts w:cs="Arial"/>
        </w:rPr>
        <w:t>by</w:t>
      </w:r>
      <w:r w:rsidRPr="00587E7A">
        <w:rPr>
          <w:rFonts w:cs="Arial"/>
          <w:spacing w:val="34"/>
        </w:rPr>
        <w:t xml:space="preserve"> </w:t>
      </w:r>
      <w:r w:rsidRPr="00587E7A">
        <w:rPr>
          <w:rFonts w:cs="Arial"/>
        </w:rPr>
        <w:t>the</w:t>
      </w:r>
      <w:r w:rsidRPr="00587E7A">
        <w:rPr>
          <w:rFonts w:cs="Arial"/>
          <w:spacing w:val="37"/>
        </w:rPr>
        <w:t xml:space="preserve"> </w:t>
      </w:r>
      <w:r w:rsidRPr="00587E7A">
        <w:rPr>
          <w:rFonts w:cs="Arial"/>
        </w:rPr>
        <w:t>State</w:t>
      </w:r>
      <w:r w:rsidRPr="00587E7A">
        <w:rPr>
          <w:rFonts w:cs="Arial"/>
          <w:spacing w:val="35"/>
        </w:rPr>
        <w:t xml:space="preserve"> </w:t>
      </w:r>
      <w:r w:rsidRPr="00587E7A">
        <w:rPr>
          <w:rFonts w:cs="Arial"/>
          <w:spacing w:val="-1"/>
        </w:rPr>
        <w:t>of</w:t>
      </w:r>
      <w:r w:rsidRPr="00587E7A">
        <w:rPr>
          <w:rFonts w:cs="Arial"/>
          <w:spacing w:val="38"/>
        </w:rPr>
        <w:t xml:space="preserve"> </w:t>
      </w:r>
      <w:r w:rsidRPr="00587E7A">
        <w:rPr>
          <w:rFonts w:cs="Arial"/>
          <w:spacing w:val="-1"/>
        </w:rPr>
        <w:t>Florida</w:t>
      </w:r>
      <w:r w:rsidRPr="00587E7A">
        <w:rPr>
          <w:rFonts w:cs="Arial"/>
          <w:spacing w:val="35"/>
        </w:rPr>
        <w:t xml:space="preserve"> </w:t>
      </w:r>
      <w:r w:rsidRPr="00587E7A">
        <w:rPr>
          <w:rFonts w:cs="Arial"/>
        </w:rPr>
        <w:t>for</w:t>
      </w:r>
      <w:r w:rsidRPr="00587E7A">
        <w:rPr>
          <w:rFonts w:cs="Arial"/>
          <w:spacing w:val="36"/>
        </w:rPr>
        <w:t xml:space="preserve"> </w:t>
      </w:r>
      <w:r w:rsidRPr="00587E7A">
        <w:rPr>
          <w:rFonts w:cs="Arial"/>
          <w:spacing w:val="-1"/>
        </w:rPr>
        <w:t>those</w:t>
      </w:r>
      <w:r w:rsidRPr="00587E7A">
        <w:rPr>
          <w:rFonts w:cs="Arial"/>
          <w:spacing w:val="36"/>
        </w:rPr>
        <w:t xml:space="preserve"> </w:t>
      </w:r>
      <w:r w:rsidRPr="00587E7A">
        <w:rPr>
          <w:rFonts w:cs="Arial"/>
          <w:spacing w:val="-1"/>
        </w:rPr>
        <w:t>incentives</w:t>
      </w:r>
      <w:r w:rsidRPr="00587E7A">
        <w:rPr>
          <w:rFonts w:cs="Arial"/>
          <w:spacing w:val="31"/>
        </w:rPr>
        <w:t xml:space="preserve"> </w:t>
      </w:r>
      <w:r w:rsidRPr="00587E7A">
        <w:rPr>
          <w:rFonts w:cs="Arial"/>
        </w:rPr>
        <w:t>that</w:t>
      </w:r>
      <w:r w:rsidRPr="00587E7A">
        <w:rPr>
          <w:rFonts w:cs="Arial"/>
          <w:spacing w:val="27"/>
        </w:rPr>
        <w:t xml:space="preserve"> </w:t>
      </w:r>
      <w:r w:rsidRPr="00587E7A">
        <w:rPr>
          <w:rFonts w:cs="Arial"/>
        </w:rPr>
        <w:t>fall</w:t>
      </w:r>
      <w:r w:rsidRPr="00587E7A">
        <w:rPr>
          <w:rFonts w:cs="Arial"/>
          <w:spacing w:val="31"/>
        </w:rPr>
        <w:t xml:space="preserve"> </w:t>
      </w:r>
      <w:r w:rsidRPr="00587E7A">
        <w:rPr>
          <w:rFonts w:cs="Arial"/>
          <w:spacing w:val="-1"/>
        </w:rPr>
        <w:t>under</w:t>
      </w:r>
      <w:r w:rsidRPr="00587E7A">
        <w:rPr>
          <w:rFonts w:cs="Arial"/>
          <w:spacing w:val="30"/>
        </w:rPr>
        <w:t xml:space="preserve"> </w:t>
      </w:r>
      <w:r w:rsidRPr="00587E7A">
        <w:rPr>
          <w:rFonts w:cs="Arial"/>
          <w:spacing w:val="-1"/>
        </w:rPr>
        <w:t>the</w:t>
      </w:r>
      <w:r w:rsidRPr="00587E7A">
        <w:rPr>
          <w:rFonts w:cs="Arial"/>
          <w:spacing w:val="32"/>
        </w:rPr>
        <w:t xml:space="preserve"> </w:t>
      </w:r>
      <w:r w:rsidRPr="00587E7A">
        <w:rPr>
          <w:rFonts w:cs="Arial"/>
          <w:spacing w:val="-1"/>
        </w:rPr>
        <w:t>State</w:t>
      </w:r>
      <w:r w:rsidRPr="00587E7A">
        <w:rPr>
          <w:rFonts w:cs="Arial"/>
          <w:spacing w:val="32"/>
        </w:rPr>
        <w:t xml:space="preserve"> </w:t>
      </w:r>
      <w:r w:rsidRPr="00587E7A">
        <w:rPr>
          <w:rFonts w:cs="Arial"/>
          <w:spacing w:val="-1"/>
        </w:rPr>
        <w:t>reimbursement</w:t>
      </w:r>
      <w:r w:rsidRPr="00587E7A">
        <w:rPr>
          <w:rFonts w:cs="Arial"/>
          <w:spacing w:val="29"/>
        </w:rPr>
        <w:t xml:space="preserve"> </w:t>
      </w:r>
      <w:r w:rsidRPr="00587E7A">
        <w:rPr>
          <w:rFonts w:cs="Arial"/>
          <w:spacing w:val="-1"/>
        </w:rPr>
        <w:t>program.</w:t>
      </w:r>
      <w:r w:rsidRPr="00587E7A">
        <w:rPr>
          <w:rFonts w:cs="Arial"/>
          <w:spacing w:val="63"/>
        </w:rPr>
        <w:t xml:space="preserve"> </w:t>
      </w:r>
      <w:r w:rsidRPr="00587E7A">
        <w:rPr>
          <w:rFonts w:cs="Arial"/>
          <w:spacing w:val="-1"/>
        </w:rPr>
        <w:t>All</w:t>
      </w:r>
      <w:r w:rsidRPr="00587E7A">
        <w:rPr>
          <w:rFonts w:cs="Arial"/>
          <w:spacing w:val="28"/>
        </w:rPr>
        <w:t xml:space="preserve"> </w:t>
      </w:r>
      <w:r w:rsidRPr="00587E7A">
        <w:rPr>
          <w:rFonts w:cs="Arial"/>
          <w:spacing w:val="-1"/>
        </w:rPr>
        <w:t>other</w:t>
      </w:r>
      <w:r w:rsidRPr="00587E7A">
        <w:rPr>
          <w:rFonts w:cs="Arial"/>
          <w:spacing w:val="30"/>
        </w:rPr>
        <w:t xml:space="preserve"> </w:t>
      </w:r>
      <w:r w:rsidRPr="00587E7A">
        <w:rPr>
          <w:rFonts w:cs="Arial"/>
          <w:spacing w:val="-1"/>
        </w:rPr>
        <w:t>incentives</w:t>
      </w:r>
      <w:r w:rsidRPr="00587E7A">
        <w:rPr>
          <w:rFonts w:cs="Arial"/>
          <w:spacing w:val="39"/>
        </w:rPr>
        <w:t xml:space="preserve"> </w:t>
      </w:r>
      <w:r w:rsidRPr="00587E7A">
        <w:rPr>
          <w:rFonts w:cs="Arial"/>
          <w:spacing w:val="-1"/>
        </w:rPr>
        <w:t>will</w:t>
      </w:r>
      <w:r w:rsidRPr="00587E7A">
        <w:rPr>
          <w:rFonts w:cs="Arial"/>
        </w:rPr>
        <w:t xml:space="preserve"> </w:t>
      </w:r>
      <w:r w:rsidRPr="00587E7A">
        <w:rPr>
          <w:rFonts w:cs="Arial"/>
          <w:spacing w:val="-1"/>
        </w:rPr>
        <w:t>become</w:t>
      </w:r>
      <w:r w:rsidRPr="00587E7A">
        <w:rPr>
          <w:rFonts w:cs="Arial"/>
          <w:spacing w:val="1"/>
        </w:rPr>
        <w:t xml:space="preserve"> </w:t>
      </w:r>
      <w:r w:rsidRPr="00587E7A">
        <w:rPr>
          <w:rFonts w:cs="Arial"/>
          <w:spacing w:val="-1"/>
        </w:rPr>
        <w:t>effective</w:t>
      </w:r>
      <w:r w:rsidRPr="00587E7A">
        <w:rPr>
          <w:rFonts w:cs="Arial"/>
          <w:spacing w:val="1"/>
        </w:rPr>
        <w:t xml:space="preserve"> </w:t>
      </w:r>
      <w:r w:rsidRPr="00587E7A">
        <w:rPr>
          <w:rFonts w:cs="Arial"/>
          <w:spacing w:val="-1"/>
        </w:rPr>
        <w:t xml:space="preserve">upon </w:t>
      </w:r>
      <w:r w:rsidRPr="00587E7A">
        <w:rPr>
          <w:rFonts w:cs="Arial"/>
        </w:rPr>
        <w:t>the</w:t>
      </w:r>
      <w:r w:rsidRPr="00587E7A">
        <w:rPr>
          <w:rFonts w:cs="Arial"/>
          <w:spacing w:val="-1"/>
        </w:rPr>
        <w:t xml:space="preserve"> date</w:t>
      </w:r>
      <w:r w:rsidRPr="00587E7A">
        <w:rPr>
          <w:rFonts w:cs="Arial"/>
          <w:spacing w:val="1"/>
        </w:rPr>
        <w:t xml:space="preserve"> </w:t>
      </w:r>
      <w:r w:rsidRPr="00587E7A">
        <w:rPr>
          <w:rFonts w:cs="Arial"/>
          <w:spacing w:val="-1"/>
        </w:rPr>
        <w:t xml:space="preserve">submitted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w:t>
      </w:r>
    </w:p>
    <w:p w14:paraId="00431FFE" w14:textId="77777777" w:rsidR="00F00036" w:rsidRPr="00532CB2" w:rsidRDefault="00F00036" w:rsidP="00985A6C">
      <w:pPr>
        <w:rPr>
          <w:rFonts w:ascii="Arial" w:eastAsia="Arial" w:hAnsi="Arial" w:cs="Arial"/>
          <w:sz w:val="16"/>
          <w:szCs w:val="16"/>
        </w:rPr>
      </w:pPr>
    </w:p>
    <w:p w14:paraId="2A2F0C72" w14:textId="77777777" w:rsidR="00F00036" w:rsidRPr="00587E7A" w:rsidRDefault="003650B4" w:rsidP="00985A6C">
      <w:pPr>
        <w:pStyle w:val="BodyText"/>
        <w:numPr>
          <w:ilvl w:val="0"/>
          <w:numId w:val="28"/>
        </w:numPr>
        <w:tabs>
          <w:tab w:val="left" w:pos="2984"/>
        </w:tabs>
        <w:rPr>
          <w:rFonts w:cs="Arial"/>
        </w:rPr>
      </w:pPr>
      <w:r w:rsidRPr="00587E7A">
        <w:rPr>
          <w:rFonts w:cs="Arial"/>
          <w:spacing w:val="-1"/>
        </w:rPr>
        <w:t>Recording Secretary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 xml:space="preserve">Board </w:t>
      </w:r>
      <w:r w:rsidRPr="00587E7A">
        <w:rPr>
          <w:rFonts w:cs="Arial"/>
        </w:rPr>
        <w:t>or</w:t>
      </w:r>
      <w:r w:rsidRPr="00587E7A">
        <w:rPr>
          <w:rFonts w:cs="Arial"/>
          <w:spacing w:val="-1"/>
        </w:rPr>
        <w:t xml:space="preserve"> Commission:</w:t>
      </w:r>
    </w:p>
    <w:p w14:paraId="69FD3B98" w14:textId="77777777" w:rsidR="00F00036" w:rsidRPr="00587E7A" w:rsidRDefault="00F00036" w:rsidP="00985A6C">
      <w:pPr>
        <w:rPr>
          <w:rFonts w:ascii="Arial" w:eastAsia="Arial" w:hAnsi="Arial" w:cs="Arial"/>
          <w:sz w:val="24"/>
          <w:szCs w:val="24"/>
        </w:rPr>
      </w:pPr>
    </w:p>
    <w:p w14:paraId="32E417B4" w14:textId="77777777" w:rsidR="00B74231" w:rsidRPr="00B74231" w:rsidRDefault="003650B4" w:rsidP="00985A6C">
      <w:pPr>
        <w:pStyle w:val="BodyText"/>
        <w:numPr>
          <w:ilvl w:val="1"/>
          <w:numId w:val="28"/>
        </w:numPr>
        <w:tabs>
          <w:tab w:val="left" w:pos="2983"/>
          <w:tab w:val="left" w:pos="3412"/>
        </w:tabs>
        <w:spacing w:line="480" w:lineRule="auto"/>
        <w:ind w:left="2264" w:right="432" w:firstLine="706"/>
        <w:rPr>
          <w:rFonts w:cs="Arial"/>
        </w:rPr>
      </w:pPr>
      <w:r w:rsidRPr="00587E7A">
        <w:rPr>
          <w:rFonts w:cs="Arial"/>
          <w:spacing w:val="-1"/>
        </w:rPr>
        <w:t>For secretarial/clerical</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 xml:space="preserve">$50.00 </w:t>
      </w:r>
      <w:r w:rsidR="00B74231">
        <w:rPr>
          <w:rFonts w:cs="Arial"/>
          <w:spacing w:val="-1"/>
        </w:rPr>
        <w:t>p</w:t>
      </w:r>
      <w:r w:rsidRPr="00587E7A">
        <w:rPr>
          <w:rFonts w:cs="Arial"/>
        </w:rPr>
        <w:t>er</w:t>
      </w:r>
      <w:r w:rsidRPr="00587E7A">
        <w:rPr>
          <w:rFonts w:cs="Arial"/>
          <w:spacing w:val="-3"/>
        </w:rPr>
        <w:t xml:space="preserve"> </w:t>
      </w:r>
      <w:r w:rsidRPr="00587E7A">
        <w:rPr>
          <w:rFonts w:cs="Arial"/>
          <w:spacing w:val="-1"/>
        </w:rPr>
        <w:t>month.</w:t>
      </w:r>
      <w:r w:rsidRPr="00587E7A">
        <w:rPr>
          <w:rFonts w:cs="Arial"/>
          <w:spacing w:val="49"/>
        </w:rPr>
        <w:t xml:space="preserve"> </w:t>
      </w:r>
    </w:p>
    <w:p w14:paraId="736E13ED" w14:textId="77777777" w:rsidR="00F00036" w:rsidRPr="00587E7A" w:rsidRDefault="003B28D9" w:rsidP="00985A6C">
      <w:pPr>
        <w:pStyle w:val="BodyText"/>
        <w:tabs>
          <w:tab w:val="left" w:pos="2983"/>
          <w:tab w:val="left" w:pos="3412"/>
        </w:tabs>
        <w:spacing w:line="480" w:lineRule="auto"/>
        <w:ind w:right="1647" w:firstLine="0"/>
        <w:rPr>
          <w:rFonts w:cs="Arial"/>
        </w:rPr>
      </w:pPr>
      <w:r w:rsidRPr="00587E7A">
        <w:rPr>
          <w:rFonts w:cs="Arial"/>
        </w:rPr>
        <w:t>d</w:t>
      </w:r>
      <w:r w:rsidRPr="00587E7A">
        <w:rPr>
          <w:rFonts w:cs="Arial"/>
          <w:spacing w:val="1"/>
        </w:rPr>
        <w:t>.</w:t>
      </w:r>
      <w:r w:rsidRPr="00587E7A">
        <w:rPr>
          <w:rFonts w:cs="Arial"/>
          <w:spacing w:val="1"/>
        </w:rPr>
        <w:tab/>
      </w:r>
      <w:r w:rsidR="003650B4" w:rsidRPr="00587E7A">
        <w:rPr>
          <w:rFonts w:cs="Arial"/>
          <w:spacing w:val="-1"/>
        </w:rPr>
        <w:t>Certification(s):</w:t>
      </w:r>
    </w:p>
    <w:p w14:paraId="60FF6C7F" w14:textId="77777777" w:rsidR="00F00036" w:rsidRPr="00587E7A" w:rsidRDefault="003650B4" w:rsidP="00985A6C">
      <w:pPr>
        <w:pStyle w:val="BodyText"/>
        <w:spacing w:before="8"/>
        <w:ind w:left="2984" w:right="102" w:firstLine="0"/>
        <w:rPr>
          <w:rFonts w:cs="Arial"/>
        </w:rPr>
      </w:pPr>
      <w:r w:rsidRPr="00587E7A">
        <w:rPr>
          <w:rFonts w:cs="Arial"/>
          <w:spacing w:val="-1"/>
        </w:rPr>
        <w:t>Personnel</w:t>
      </w:r>
      <w:r w:rsidRPr="00587E7A">
        <w:rPr>
          <w:rFonts w:cs="Arial"/>
          <w:spacing w:val="47"/>
        </w:rPr>
        <w:t xml:space="preserve"> </w:t>
      </w:r>
      <w:r w:rsidRPr="00587E7A">
        <w:rPr>
          <w:rFonts w:cs="Arial"/>
          <w:spacing w:val="-1"/>
        </w:rPr>
        <w:t>who</w:t>
      </w:r>
      <w:r w:rsidRPr="00587E7A">
        <w:rPr>
          <w:rFonts w:cs="Arial"/>
          <w:spacing w:val="50"/>
        </w:rPr>
        <w:t xml:space="preserve"> </w:t>
      </w:r>
      <w:r w:rsidRPr="00587E7A">
        <w:rPr>
          <w:rFonts w:cs="Arial"/>
        </w:rPr>
        <w:t>possess</w:t>
      </w:r>
      <w:r w:rsidRPr="00587E7A">
        <w:rPr>
          <w:rFonts w:cs="Arial"/>
          <w:spacing w:val="49"/>
        </w:rPr>
        <w:t xml:space="preserve"> </w:t>
      </w:r>
      <w:r w:rsidRPr="00587E7A">
        <w:rPr>
          <w:rFonts w:cs="Arial"/>
        </w:rPr>
        <w:t>or</w:t>
      </w:r>
      <w:r w:rsidRPr="00587E7A">
        <w:rPr>
          <w:rFonts w:cs="Arial"/>
          <w:spacing w:val="47"/>
        </w:rPr>
        <w:t xml:space="preserve"> </w:t>
      </w:r>
      <w:r w:rsidRPr="00587E7A">
        <w:rPr>
          <w:rFonts w:cs="Arial"/>
          <w:spacing w:val="-1"/>
        </w:rPr>
        <w:t>obtain</w:t>
      </w:r>
      <w:r w:rsidRPr="00587E7A">
        <w:rPr>
          <w:rFonts w:cs="Arial"/>
          <w:spacing w:val="50"/>
        </w:rPr>
        <w:t xml:space="preserve"> </w:t>
      </w:r>
      <w:r w:rsidRPr="00587E7A">
        <w:rPr>
          <w:rFonts w:cs="Arial"/>
          <w:spacing w:val="-1"/>
        </w:rPr>
        <w:t>job-related</w:t>
      </w:r>
      <w:r w:rsidRPr="00587E7A">
        <w:rPr>
          <w:rFonts w:cs="Arial"/>
          <w:spacing w:val="50"/>
        </w:rPr>
        <w:t xml:space="preserve"> </w:t>
      </w:r>
      <w:r w:rsidR="00CE1D16" w:rsidRPr="00587E7A">
        <w:rPr>
          <w:rFonts w:cs="Arial"/>
          <w:spacing w:val="-1"/>
        </w:rPr>
        <w:t>certifications, while</w:t>
      </w:r>
      <w:r w:rsidRPr="00587E7A">
        <w:rPr>
          <w:rFonts w:cs="Arial"/>
          <w:spacing w:val="51"/>
        </w:rPr>
        <w:t xml:space="preserve"> </w:t>
      </w:r>
      <w:r w:rsidRPr="00587E7A">
        <w:rPr>
          <w:rFonts w:cs="Arial"/>
          <w:spacing w:val="-1"/>
        </w:rPr>
        <w:t xml:space="preserve">working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City,</w:t>
      </w:r>
      <w:r w:rsidRPr="00587E7A">
        <w:rPr>
          <w:rFonts w:cs="Arial"/>
        </w:rPr>
        <w:t xml:space="preserve"> as</w:t>
      </w:r>
      <w:r w:rsidRPr="00587E7A">
        <w:rPr>
          <w:rFonts w:cs="Arial"/>
          <w:spacing w:val="-2"/>
        </w:rPr>
        <w:t xml:space="preserve"> </w:t>
      </w:r>
      <w:r w:rsidRPr="00587E7A">
        <w:rPr>
          <w:rFonts w:cs="Arial"/>
          <w:spacing w:val="-1"/>
        </w:rPr>
        <w:t>authorized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supervision,</w:t>
      </w:r>
      <w:r w:rsidRPr="00587E7A">
        <w:rPr>
          <w:rFonts w:cs="Arial"/>
        </w:rPr>
        <w:t xml:space="preserve"> </w:t>
      </w:r>
      <w:r w:rsidRPr="00587E7A">
        <w:rPr>
          <w:rFonts w:cs="Arial"/>
          <w:spacing w:val="-1"/>
        </w:rPr>
        <w:t xml:space="preserve">are eligible </w:t>
      </w:r>
      <w:r w:rsidRPr="00587E7A">
        <w:rPr>
          <w:rFonts w:cs="Arial"/>
        </w:rPr>
        <w:t>for:</w:t>
      </w:r>
    </w:p>
    <w:p w14:paraId="41F238A7" w14:textId="77777777" w:rsidR="000B4647" w:rsidRPr="00587E7A" w:rsidRDefault="000B4647" w:rsidP="00985A6C">
      <w:pPr>
        <w:rPr>
          <w:rFonts w:ascii="Arial" w:eastAsia="Arial" w:hAnsi="Arial" w:cs="Arial"/>
          <w:sz w:val="20"/>
          <w:szCs w:val="20"/>
        </w:rPr>
      </w:pPr>
    </w:p>
    <w:p w14:paraId="04742375" w14:textId="783B1E34" w:rsidR="00390C5A" w:rsidRDefault="00A220F1" w:rsidP="00540BD0">
      <w:pPr>
        <w:pStyle w:val="ListParagraph"/>
        <w:numPr>
          <w:ilvl w:val="1"/>
          <w:numId w:val="95"/>
        </w:numPr>
        <w:ind w:left="2160" w:hanging="720"/>
        <w:rPr>
          <w:rFonts w:ascii="Arial" w:eastAsia="Arial" w:hAnsi="Arial" w:cs="Arial"/>
          <w:sz w:val="24"/>
          <w:szCs w:val="24"/>
        </w:rPr>
      </w:pPr>
      <w:r>
        <w:rPr>
          <w:rFonts w:ascii="Arial" w:eastAsia="Arial" w:hAnsi="Arial" w:cs="Arial"/>
          <w:sz w:val="24"/>
          <w:szCs w:val="24"/>
        </w:rPr>
        <w:t xml:space="preserve">Administrative </w:t>
      </w:r>
      <w:r w:rsidR="007E6D93">
        <w:rPr>
          <w:rFonts w:ascii="Arial" w:eastAsia="Arial" w:hAnsi="Arial" w:cs="Arial"/>
          <w:sz w:val="24"/>
          <w:szCs w:val="24"/>
        </w:rPr>
        <w:t>S</w:t>
      </w:r>
      <w:r w:rsidR="006777B0">
        <w:rPr>
          <w:rFonts w:ascii="Arial" w:eastAsia="Arial" w:hAnsi="Arial" w:cs="Arial"/>
          <w:sz w:val="24"/>
          <w:szCs w:val="24"/>
        </w:rPr>
        <w:t>taff Incentive Plan</w:t>
      </w:r>
      <w:r w:rsidR="00A45E16" w:rsidRPr="00DB20BF">
        <w:rPr>
          <w:rFonts w:ascii="Arial" w:eastAsia="Arial" w:hAnsi="Arial" w:cs="Arial"/>
          <w:sz w:val="24"/>
          <w:szCs w:val="24"/>
        </w:rPr>
        <w:t xml:space="preserve">: </w:t>
      </w:r>
    </w:p>
    <w:p w14:paraId="7680E93C" w14:textId="77777777" w:rsidR="00390C5A" w:rsidRDefault="00390C5A" w:rsidP="00985A6C">
      <w:pPr>
        <w:pStyle w:val="ListParagraph"/>
        <w:ind w:left="2160"/>
        <w:rPr>
          <w:rFonts w:ascii="Arial" w:eastAsia="Arial" w:hAnsi="Arial" w:cs="Arial"/>
          <w:sz w:val="24"/>
          <w:szCs w:val="24"/>
        </w:rPr>
      </w:pPr>
    </w:p>
    <w:p w14:paraId="4A80A9AB" w14:textId="44CFB46D" w:rsidR="000B4647" w:rsidRDefault="006777B0" w:rsidP="00985A6C">
      <w:pPr>
        <w:ind w:left="2160"/>
        <w:rPr>
          <w:rFonts w:ascii="Arial" w:eastAsia="Arial" w:hAnsi="Arial" w:cs="Arial"/>
          <w:sz w:val="24"/>
          <w:szCs w:val="24"/>
        </w:rPr>
      </w:pPr>
      <w:r>
        <w:rPr>
          <w:rFonts w:ascii="Arial" w:eastAsia="Arial" w:hAnsi="Arial" w:cs="Arial"/>
          <w:sz w:val="24"/>
          <w:szCs w:val="24"/>
        </w:rPr>
        <w:t>Administrative personnel including Administrative Coordinator, Sr. Administrative Assistant, Administrative Assistant, Clerical Assistant and Legal Secretary are eligible for the following:</w:t>
      </w:r>
    </w:p>
    <w:p w14:paraId="62E0C109" w14:textId="5BC6B823" w:rsidR="006777B0" w:rsidRDefault="006777B0" w:rsidP="00985A6C">
      <w:pPr>
        <w:ind w:left="2160"/>
        <w:rPr>
          <w:rFonts w:ascii="Arial" w:eastAsia="Arial" w:hAnsi="Arial" w:cs="Arial"/>
          <w:sz w:val="24"/>
          <w:szCs w:val="24"/>
        </w:rPr>
      </w:pPr>
    </w:p>
    <w:p w14:paraId="71930F0C" w14:textId="6B88CA7C" w:rsidR="006777B0" w:rsidRDefault="006777B0" w:rsidP="00985A6C">
      <w:pPr>
        <w:ind w:left="2160"/>
        <w:rPr>
          <w:rFonts w:ascii="Arial" w:eastAsia="Arial" w:hAnsi="Arial" w:cs="Arial"/>
          <w:sz w:val="24"/>
          <w:szCs w:val="24"/>
        </w:rPr>
      </w:pPr>
      <w:r w:rsidRPr="00A21D3B">
        <w:rPr>
          <w:rFonts w:ascii="Arial" w:eastAsia="Arial" w:hAnsi="Arial" w:cs="Arial"/>
          <w:sz w:val="24"/>
          <w:szCs w:val="24"/>
          <w:u w:val="single"/>
        </w:rPr>
        <w:t>Certified Administrative Professionals (CAP)</w:t>
      </w:r>
      <w:r>
        <w:rPr>
          <w:rFonts w:ascii="Arial" w:eastAsia="Arial" w:hAnsi="Arial" w:cs="Arial"/>
          <w:sz w:val="24"/>
          <w:szCs w:val="24"/>
        </w:rPr>
        <w:t>:</w:t>
      </w:r>
    </w:p>
    <w:p w14:paraId="2F2DB80A" w14:textId="69DAEF78" w:rsidR="006777B0" w:rsidRDefault="006777B0" w:rsidP="00540BD0">
      <w:pPr>
        <w:pStyle w:val="ListParagraph"/>
        <w:numPr>
          <w:ilvl w:val="0"/>
          <w:numId w:val="120"/>
        </w:numPr>
        <w:rPr>
          <w:rFonts w:ascii="Arial" w:eastAsia="Arial" w:hAnsi="Arial" w:cs="Arial"/>
          <w:sz w:val="24"/>
          <w:szCs w:val="24"/>
        </w:rPr>
      </w:pPr>
      <w:r>
        <w:rPr>
          <w:rFonts w:ascii="Arial" w:eastAsia="Arial" w:hAnsi="Arial" w:cs="Arial"/>
          <w:sz w:val="24"/>
          <w:szCs w:val="24"/>
        </w:rPr>
        <w:t>IAAP Certified Administrative Professiona</w:t>
      </w:r>
      <w:r w:rsidR="00AD3846">
        <w:rPr>
          <w:rFonts w:ascii="Arial" w:eastAsia="Arial" w:hAnsi="Arial" w:cs="Arial"/>
          <w:sz w:val="24"/>
          <w:szCs w:val="24"/>
        </w:rPr>
        <w:t xml:space="preserve">l: </w:t>
      </w:r>
      <w:r>
        <w:rPr>
          <w:rFonts w:ascii="Arial" w:eastAsia="Arial" w:hAnsi="Arial" w:cs="Arial"/>
          <w:sz w:val="24"/>
          <w:szCs w:val="24"/>
        </w:rPr>
        <w:t>$50.00/month</w:t>
      </w:r>
    </w:p>
    <w:p w14:paraId="779A4D2B" w14:textId="7051875A" w:rsidR="006777B0" w:rsidRDefault="006777B0" w:rsidP="00985A6C">
      <w:pPr>
        <w:rPr>
          <w:rFonts w:ascii="Arial" w:eastAsia="Arial" w:hAnsi="Arial" w:cs="Arial"/>
          <w:sz w:val="24"/>
          <w:szCs w:val="24"/>
        </w:rPr>
      </w:pPr>
    </w:p>
    <w:p w14:paraId="02C28235" w14:textId="1BEFC8DA" w:rsidR="006777B0" w:rsidRDefault="006777B0" w:rsidP="00985A6C">
      <w:pPr>
        <w:ind w:left="2160"/>
        <w:rPr>
          <w:rFonts w:ascii="Arial" w:eastAsia="Arial" w:hAnsi="Arial" w:cs="Arial"/>
          <w:sz w:val="24"/>
          <w:szCs w:val="24"/>
        </w:rPr>
      </w:pPr>
      <w:r w:rsidRPr="00A21D3B">
        <w:rPr>
          <w:rFonts w:ascii="Arial" w:eastAsia="Arial" w:hAnsi="Arial" w:cs="Arial"/>
          <w:sz w:val="24"/>
          <w:szCs w:val="24"/>
          <w:u w:val="single"/>
        </w:rPr>
        <w:t>University of Central Florida Continuing Education</w:t>
      </w:r>
      <w:r>
        <w:rPr>
          <w:rFonts w:ascii="Arial" w:eastAsia="Arial" w:hAnsi="Arial" w:cs="Arial"/>
          <w:sz w:val="24"/>
          <w:szCs w:val="24"/>
        </w:rPr>
        <w:t>:</w:t>
      </w:r>
    </w:p>
    <w:p w14:paraId="58F90DB7" w14:textId="3E185A23" w:rsidR="00475A86" w:rsidRDefault="00475A86" w:rsidP="00540BD0">
      <w:pPr>
        <w:pStyle w:val="ListParagraph"/>
        <w:numPr>
          <w:ilvl w:val="0"/>
          <w:numId w:val="120"/>
        </w:numPr>
        <w:rPr>
          <w:rFonts w:ascii="Arial" w:eastAsia="Arial" w:hAnsi="Arial" w:cs="Arial"/>
          <w:sz w:val="24"/>
          <w:szCs w:val="24"/>
        </w:rPr>
      </w:pPr>
      <w:r>
        <w:rPr>
          <w:rFonts w:ascii="Arial" w:eastAsia="Arial" w:hAnsi="Arial" w:cs="Arial"/>
          <w:sz w:val="24"/>
          <w:szCs w:val="24"/>
        </w:rPr>
        <w:t>Administrative Assistant Fundamentals</w:t>
      </w:r>
      <w:r w:rsidR="00AD3846">
        <w:rPr>
          <w:rFonts w:ascii="Arial" w:eastAsia="Arial" w:hAnsi="Arial" w:cs="Arial"/>
          <w:sz w:val="24"/>
          <w:szCs w:val="24"/>
        </w:rPr>
        <w:t xml:space="preserve">: </w:t>
      </w:r>
      <w:r>
        <w:rPr>
          <w:rFonts w:ascii="Arial" w:eastAsia="Arial" w:hAnsi="Arial" w:cs="Arial"/>
          <w:sz w:val="24"/>
          <w:szCs w:val="24"/>
        </w:rPr>
        <w:t>$25.00/month</w:t>
      </w:r>
    </w:p>
    <w:p w14:paraId="7D9C4D92" w14:textId="5BE973D2" w:rsidR="00475A86" w:rsidRPr="00A21D3B" w:rsidRDefault="00475A86" w:rsidP="00540BD0">
      <w:pPr>
        <w:pStyle w:val="ListParagraph"/>
        <w:numPr>
          <w:ilvl w:val="0"/>
          <w:numId w:val="120"/>
        </w:numPr>
        <w:rPr>
          <w:rFonts w:ascii="Arial" w:eastAsia="Arial" w:hAnsi="Arial" w:cs="Arial"/>
          <w:sz w:val="24"/>
          <w:szCs w:val="24"/>
        </w:rPr>
      </w:pPr>
      <w:r>
        <w:rPr>
          <w:rFonts w:ascii="Arial" w:eastAsia="Arial" w:hAnsi="Arial" w:cs="Arial"/>
          <w:sz w:val="24"/>
          <w:szCs w:val="24"/>
        </w:rPr>
        <w:t>Administrative Assistant Applications</w:t>
      </w:r>
      <w:r w:rsidR="00AD3846">
        <w:rPr>
          <w:rFonts w:ascii="Arial" w:eastAsia="Arial" w:hAnsi="Arial" w:cs="Arial"/>
          <w:sz w:val="24"/>
          <w:szCs w:val="24"/>
        </w:rPr>
        <w:t xml:space="preserve">: </w:t>
      </w:r>
      <w:r>
        <w:rPr>
          <w:rFonts w:ascii="Arial" w:eastAsia="Arial" w:hAnsi="Arial" w:cs="Arial"/>
          <w:sz w:val="24"/>
          <w:szCs w:val="24"/>
        </w:rPr>
        <w:t>$25.00/month</w:t>
      </w:r>
    </w:p>
    <w:p w14:paraId="44F9DD29" w14:textId="29BE7451" w:rsidR="00B74231" w:rsidRDefault="000B4647" w:rsidP="00985A6C">
      <w:pPr>
        <w:rPr>
          <w:rFonts w:ascii="Arial" w:eastAsia="Arial" w:hAnsi="Arial" w:cs="Arial"/>
          <w:sz w:val="24"/>
          <w:szCs w:val="24"/>
        </w:rPr>
      </w:pPr>
      <w:r w:rsidRPr="00B74231">
        <w:rPr>
          <w:rFonts w:ascii="Arial" w:eastAsia="Arial" w:hAnsi="Arial" w:cs="Arial"/>
          <w:sz w:val="24"/>
          <w:szCs w:val="24"/>
        </w:rPr>
        <w:tab/>
      </w:r>
    </w:p>
    <w:p w14:paraId="1B7B7DE1" w14:textId="77777777" w:rsidR="005A02F9" w:rsidRPr="00B74231" w:rsidRDefault="005A02F9" w:rsidP="00985A6C">
      <w:pPr>
        <w:ind w:left="2340" w:right="-558" w:hanging="180"/>
        <w:rPr>
          <w:rFonts w:ascii="Arial" w:eastAsia="Arial" w:hAnsi="Arial" w:cs="Arial"/>
          <w:sz w:val="24"/>
          <w:szCs w:val="24"/>
        </w:rPr>
      </w:pPr>
    </w:p>
    <w:p w14:paraId="7009C0FD" w14:textId="1B7A1A72" w:rsidR="003F1E31" w:rsidRDefault="000B4647" w:rsidP="00540BD0">
      <w:pPr>
        <w:pStyle w:val="ListParagraph"/>
        <w:numPr>
          <w:ilvl w:val="0"/>
          <w:numId w:val="121"/>
        </w:numPr>
        <w:ind w:left="1890"/>
        <w:rPr>
          <w:rFonts w:ascii="Arial" w:eastAsia="Arial" w:hAnsi="Arial" w:cs="Arial"/>
          <w:sz w:val="24"/>
          <w:szCs w:val="24"/>
        </w:rPr>
      </w:pPr>
      <w:r w:rsidRPr="00DB20BF">
        <w:rPr>
          <w:rFonts w:ascii="Arial" w:eastAsia="Arial" w:hAnsi="Arial" w:cs="Arial"/>
          <w:sz w:val="24"/>
          <w:szCs w:val="24"/>
        </w:rPr>
        <w:t xml:space="preserve">Public Works </w:t>
      </w:r>
      <w:r w:rsidR="003F1E31" w:rsidRPr="00DB20BF">
        <w:rPr>
          <w:rFonts w:ascii="Arial" w:eastAsia="Arial" w:hAnsi="Arial" w:cs="Arial"/>
          <w:sz w:val="24"/>
          <w:szCs w:val="24"/>
        </w:rPr>
        <w:t>Department Incentive Plan</w:t>
      </w:r>
      <w:r w:rsidR="00390C5A">
        <w:rPr>
          <w:rFonts w:ascii="Arial" w:eastAsia="Arial" w:hAnsi="Arial" w:cs="Arial"/>
          <w:sz w:val="24"/>
          <w:szCs w:val="24"/>
        </w:rPr>
        <w:t>:</w:t>
      </w:r>
    </w:p>
    <w:p w14:paraId="413DAA90" w14:textId="77777777" w:rsidR="00390C5A" w:rsidRDefault="00390C5A" w:rsidP="00985A6C">
      <w:pPr>
        <w:pStyle w:val="ListParagraph"/>
        <w:ind w:left="2160"/>
        <w:rPr>
          <w:rFonts w:ascii="Arial" w:eastAsia="Arial" w:hAnsi="Arial" w:cs="Arial"/>
          <w:sz w:val="24"/>
          <w:szCs w:val="24"/>
        </w:rPr>
      </w:pPr>
    </w:p>
    <w:p w14:paraId="75C52B81" w14:textId="3764FB27" w:rsidR="00390C5A" w:rsidRPr="00DB20BF" w:rsidRDefault="00390C5A" w:rsidP="00985A6C">
      <w:pPr>
        <w:pStyle w:val="ListParagraph"/>
        <w:ind w:left="2160"/>
        <w:rPr>
          <w:rFonts w:ascii="Arial" w:eastAsia="Arial" w:hAnsi="Arial" w:cs="Arial"/>
          <w:sz w:val="24"/>
          <w:szCs w:val="24"/>
        </w:rPr>
      </w:pPr>
      <w:r>
        <w:rPr>
          <w:rFonts w:ascii="Arial" w:eastAsia="Arial" w:hAnsi="Arial" w:cs="Arial"/>
          <w:sz w:val="24"/>
          <w:szCs w:val="24"/>
        </w:rPr>
        <w:t>Refer to the Public Works Department Incentive Plan for an official list of all incentives available for the Public Works Department employees who serve in Facilities Maintenance, Fleet, Streets, Solid Waste</w:t>
      </w:r>
      <w:r w:rsidR="00475A86">
        <w:rPr>
          <w:rFonts w:ascii="Arial" w:eastAsia="Arial" w:hAnsi="Arial" w:cs="Arial"/>
          <w:sz w:val="24"/>
          <w:szCs w:val="24"/>
        </w:rPr>
        <w:t>/Recycling,</w:t>
      </w:r>
      <w:r>
        <w:rPr>
          <w:rFonts w:ascii="Arial" w:eastAsia="Arial" w:hAnsi="Arial" w:cs="Arial"/>
          <w:sz w:val="24"/>
          <w:szCs w:val="24"/>
        </w:rPr>
        <w:t xml:space="preserve"> Stormwater</w:t>
      </w:r>
      <w:r w:rsidR="00502F40">
        <w:rPr>
          <w:rFonts w:ascii="Arial" w:eastAsia="Arial" w:hAnsi="Arial" w:cs="Arial"/>
          <w:sz w:val="24"/>
          <w:szCs w:val="24"/>
        </w:rPr>
        <w:t>, Engineering, Water Production, Water/Sewer Field Operations, Water Reclamation, Laboratory Services, and Electronic Services. Administrative staff within Public Works will be eligible for the Administrative Staff Incentive Plan in section</w:t>
      </w:r>
      <w:r w:rsidR="00A21D3B">
        <w:rPr>
          <w:rFonts w:ascii="Arial" w:eastAsia="Arial" w:hAnsi="Arial" w:cs="Arial"/>
          <w:sz w:val="24"/>
          <w:szCs w:val="24"/>
        </w:rPr>
        <w:t xml:space="preserve"> </w:t>
      </w:r>
      <w:r w:rsidR="00502F40">
        <w:rPr>
          <w:rFonts w:ascii="Arial" w:eastAsia="Arial" w:hAnsi="Arial" w:cs="Arial"/>
          <w:sz w:val="24"/>
          <w:szCs w:val="24"/>
        </w:rPr>
        <w:t>(1)</w:t>
      </w:r>
      <w:r>
        <w:rPr>
          <w:rFonts w:ascii="Arial" w:eastAsia="Arial" w:hAnsi="Arial" w:cs="Arial"/>
          <w:sz w:val="24"/>
          <w:szCs w:val="24"/>
        </w:rPr>
        <w:t xml:space="preserve">.  Public Works employees are eligible for a maximum of $300 per month of incentive pay. An exception shall be made for an employee holding a Master Electrician license prior to 1999.  The </w:t>
      </w:r>
      <w:r>
        <w:rPr>
          <w:rFonts w:ascii="Arial" w:eastAsia="Arial" w:hAnsi="Arial" w:cs="Arial"/>
          <w:sz w:val="24"/>
          <w:szCs w:val="24"/>
        </w:rPr>
        <w:lastRenderedPageBreak/>
        <w:t>maximum for an employee holding a Master Electrician license prior to 1999 is $350 per month.</w:t>
      </w:r>
    </w:p>
    <w:p w14:paraId="2822E1DC" w14:textId="77777777" w:rsidR="000B4647" w:rsidRPr="003F1E31" w:rsidRDefault="000B4647" w:rsidP="00985A6C">
      <w:pPr>
        <w:pStyle w:val="ListParagraph"/>
        <w:ind w:left="3411"/>
        <w:rPr>
          <w:rFonts w:ascii="Arial" w:eastAsia="Arial" w:hAnsi="Arial" w:cs="Arial"/>
          <w:sz w:val="24"/>
          <w:szCs w:val="24"/>
        </w:rPr>
      </w:pPr>
      <w:r w:rsidRPr="003F1E31">
        <w:rPr>
          <w:rFonts w:ascii="Arial" w:eastAsia="Arial" w:hAnsi="Arial" w:cs="Arial"/>
          <w:sz w:val="24"/>
          <w:szCs w:val="24"/>
        </w:rPr>
        <w:tab/>
      </w:r>
    </w:p>
    <w:p w14:paraId="5D3F8146" w14:textId="77777777" w:rsidR="00664692" w:rsidRPr="002D2D85" w:rsidRDefault="00B8681C" w:rsidP="00540BD0">
      <w:pPr>
        <w:pStyle w:val="ListParagraph"/>
        <w:numPr>
          <w:ilvl w:val="0"/>
          <w:numId w:val="121"/>
        </w:numPr>
        <w:ind w:left="2160" w:right="-378" w:hanging="720"/>
        <w:rPr>
          <w:rFonts w:ascii="Arial" w:eastAsia="Arial" w:hAnsi="Arial" w:cs="Arial"/>
          <w:sz w:val="24"/>
          <w:szCs w:val="24"/>
        </w:rPr>
      </w:pPr>
      <w:r w:rsidRPr="002D2D85">
        <w:rPr>
          <w:rFonts w:ascii="Arial" w:eastAsia="Arial" w:hAnsi="Arial" w:cs="Arial"/>
          <w:sz w:val="24"/>
          <w:szCs w:val="24"/>
        </w:rPr>
        <w:t>Fire (Non-Union)</w:t>
      </w:r>
      <w:r w:rsidR="00664692" w:rsidRPr="002D2D85">
        <w:rPr>
          <w:rFonts w:ascii="Arial" w:eastAsia="Arial" w:hAnsi="Arial" w:cs="Arial"/>
          <w:sz w:val="24"/>
          <w:szCs w:val="24"/>
        </w:rPr>
        <w:t xml:space="preserve"> </w:t>
      </w:r>
    </w:p>
    <w:p w14:paraId="684F37CA" w14:textId="74E7EF2B" w:rsidR="00B8681C" w:rsidRPr="00AD3846" w:rsidRDefault="00B8681C" w:rsidP="00AD3846">
      <w:pPr>
        <w:pStyle w:val="ListParagraph"/>
        <w:numPr>
          <w:ilvl w:val="3"/>
          <w:numId w:val="129"/>
        </w:numPr>
        <w:tabs>
          <w:tab w:val="left" w:pos="810"/>
          <w:tab w:val="left" w:pos="1170"/>
          <w:tab w:val="left" w:pos="2160"/>
        </w:tabs>
        <w:ind w:right="-378"/>
        <w:rPr>
          <w:rFonts w:ascii="Arial" w:eastAsia="Arial" w:hAnsi="Arial" w:cs="Arial"/>
          <w:sz w:val="24"/>
          <w:szCs w:val="24"/>
        </w:rPr>
      </w:pPr>
      <w:r w:rsidRPr="00AD3846">
        <w:rPr>
          <w:rFonts w:ascii="Arial" w:eastAsia="Arial" w:hAnsi="Arial" w:cs="Arial"/>
          <w:sz w:val="24"/>
          <w:szCs w:val="24"/>
        </w:rPr>
        <w:t>Fire Officer 1 Certification</w:t>
      </w:r>
      <w:r w:rsidR="00166234" w:rsidRPr="00AD3846">
        <w:rPr>
          <w:rFonts w:ascii="Arial" w:eastAsia="Arial" w:hAnsi="Arial" w:cs="Arial"/>
          <w:sz w:val="24"/>
          <w:szCs w:val="24"/>
        </w:rPr>
        <w:t xml:space="preserve"> - </w:t>
      </w:r>
      <w:r w:rsidRPr="00AD3846">
        <w:rPr>
          <w:rFonts w:ascii="Arial" w:eastAsia="Arial" w:hAnsi="Arial" w:cs="Arial"/>
          <w:sz w:val="24"/>
          <w:szCs w:val="24"/>
        </w:rPr>
        <w:t>$50.00/month</w:t>
      </w:r>
    </w:p>
    <w:p w14:paraId="421C26A9" w14:textId="010602A9" w:rsidR="005B5D1A" w:rsidRPr="00AD3846" w:rsidRDefault="005B5D1A" w:rsidP="00AD3846">
      <w:pPr>
        <w:pStyle w:val="ListParagraph"/>
        <w:numPr>
          <w:ilvl w:val="3"/>
          <w:numId w:val="129"/>
        </w:numPr>
        <w:tabs>
          <w:tab w:val="left" w:pos="810"/>
          <w:tab w:val="left" w:pos="900"/>
          <w:tab w:val="left" w:pos="990"/>
          <w:tab w:val="left" w:pos="2160"/>
        </w:tabs>
        <w:ind w:right="-378"/>
        <w:rPr>
          <w:rFonts w:ascii="Arial" w:eastAsia="Arial" w:hAnsi="Arial" w:cs="Arial"/>
          <w:sz w:val="24"/>
          <w:szCs w:val="24"/>
        </w:rPr>
      </w:pPr>
      <w:r w:rsidRPr="00AD3846">
        <w:rPr>
          <w:rFonts w:ascii="Arial" w:eastAsia="Arial" w:hAnsi="Arial" w:cs="Arial"/>
          <w:sz w:val="24"/>
          <w:szCs w:val="24"/>
        </w:rPr>
        <w:t>Fire Investigator Certificatio</w:t>
      </w:r>
      <w:r w:rsidR="00166234" w:rsidRPr="00AD3846">
        <w:rPr>
          <w:rFonts w:ascii="Arial" w:eastAsia="Arial" w:hAnsi="Arial" w:cs="Arial"/>
          <w:sz w:val="24"/>
          <w:szCs w:val="24"/>
        </w:rPr>
        <w:t xml:space="preserve">n - </w:t>
      </w:r>
      <w:r w:rsidRPr="00AD3846">
        <w:rPr>
          <w:rFonts w:ascii="Arial" w:eastAsia="Arial" w:hAnsi="Arial" w:cs="Arial"/>
          <w:sz w:val="24"/>
          <w:szCs w:val="24"/>
        </w:rPr>
        <w:t>$50.00/month</w:t>
      </w:r>
    </w:p>
    <w:p w14:paraId="4D03F8E9" w14:textId="41F50880" w:rsidR="00B8681C" w:rsidRPr="00AD3846" w:rsidRDefault="00BA1F51" w:rsidP="00AD3846">
      <w:pPr>
        <w:pStyle w:val="ListParagraph"/>
        <w:numPr>
          <w:ilvl w:val="3"/>
          <w:numId w:val="129"/>
        </w:numPr>
        <w:tabs>
          <w:tab w:val="left" w:pos="810"/>
          <w:tab w:val="left" w:pos="900"/>
          <w:tab w:val="left" w:pos="990"/>
          <w:tab w:val="left" w:pos="2160"/>
        </w:tabs>
        <w:ind w:right="-378"/>
        <w:rPr>
          <w:rFonts w:ascii="Arial" w:eastAsia="Arial" w:hAnsi="Arial" w:cs="Arial"/>
          <w:sz w:val="24"/>
          <w:szCs w:val="24"/>
        </w:rPr>
      </w:pPr>
      <w:r w:rsidRPr="00AD3846">
        <w:rPr>
          <w:rFonts w:ascii="Arial" w:eastAsia="Arial" w:hAnsi="Arial" w:cs="Arial"/>
          <w:sz w:val="24"/>
          <w:szCs w:val="24"/>
        </w:rPr>
        <w:t xml:space="preserve">Municipal Fire Safety Inspector </w:t>
      </w:r>
      <w:r w:rsidR="005B5D1A" w:rsidRPr="00AD3846">
        <w:rPr>
          <w:rFonts w:ascii="Arial" w:eastAsia="Arial" w:hAnsi="Arial" w:cs="Arial"/>
          <w:sz w:val="24"/>
          <w:szCs w:val="24"/>
        </w:rPr>
        <w:t>I</w:t>
      </w:r>
      <w:r w:rsidR="00166234" w:rsidRPr="00AD3846">
        <w:rPr>
          <w:rFonts w:ascii="Arial" w:eastAsia="Arial" w:hAnsi="Arial" w:cs="Arial"/>
          <w:sz w:val="24"/>
          <w:szCs w:val="24"/>
        </w:rPr>
        <w:t xml:space="preserve"> - </w:t>
      </w:r>
      <w:r w:rsidRPr="00AD3846">
        <w:rPr>
          <w:rFonts w:ascii="Arial" w:eastAsia="Arial" w:hAnsi="Arial" w:cs="Arial"/>
          <w:sz w:val="24"/>
          <w:szCs w:val="24"/>
        </w:rPr>
        <w:t>$50.00/month</w:t>
      </w:r>
    </w:p>
    <w:p w14:paraId="2C70E27B" w14:textId="5D171CE7" w:rsidR="00BA1F51" w:rsidRPr="00AD3846" w:rsidRDefault="00BA1F51" w:rsidP="00AD3846">
      <w:pPr>
        <w:pStyle w:val="ListParagraph"/>
        <w:numPr>
          <w:ilvl w:val="3"/>
          <w:numId w:val="129"/>
        </w:numPr>
        <w:tabs>
          <w:tab w:val="left" w:pos="810"/>
          <w:tab w:val="left" w:pos="2160"/>
        </w:tabs>
        <w:ind w:right="-378"/>
        <w:rPr>
          <w:rFonts w:ascii="Arial" w:eastAsia="Arial" w:hAnsi="Arial" w:cs="Arial"/>
          <w:sz w:val="24"/>
          <w:szCs w:val="24"/>
        </w:rPr>
      </w:pPr>
      <w:r w:rsidRPr="00AD3846">
        <w:rPr>
          <w:rFonts w:ascii="Arial" w:eastAsia="Arial" w:hAnsi="Arial" w:cs="Arial"/>
          <w:sz w:val="24"/>
          <w:szCs w:val="24"/>
        </w:rPr>
        <w:t>Cartographer</w:t>
      </w:r>
      <w:r w:rsidR="00166234" w:rsidRPr="00AD3846">
        <w:rPr>
          <w:rFonts w:ascii="Arial" w:eastAsia="Arial" w:hAnsi="Arial" w:cs="Arial"/>
          <w:sz w:val="24"/>
          <w:szCs w:val="24"/>
        </w:rPr>
        <w:t xml:space="preserve"> - </w:t>
      </w:r>
      <w:r w:rsidRPr="00AD3846">
        <w:rPr>
          <w:rFonts w:ascii="Arial" w:eastAsia="Arial" w:hAnsi="Arial" w:cs="Arial"/>
          <w:sz w:val="24"/>
          <w:szCs w:val="24"/>
        </w:rPr>
        <w:t>$50.00/month</w:t>
      </w:r>
    </w:p>
    <w:p w14:paraId="01AD4860" w14:textId="1B1ABDD7" w:rsidR="00BA1F51" w:rsidRPr="00AD3846" w:rsidRDefault="00BA1F51" w:rsidP="00AD3846">
      <w:pPr>
        <w:pStyle w:val="ListParagraph"/>
        <w:numPr>
          <w:ilvl w:val="3"/>
          <w:numId w:val="129"/>
        </w:numPr>
        <w:tabs>
          <w:tab w:val="left" w:pos="810"/>
          <w:tab w:val="left" w:pos="2160"/>
        </w:tabs>
        <w:ind w:right="-378"/>
        <w:rPr>
          <w:rFonts w:ascii="Arial" w:eastAsia="Arial" w:hAnsi="Arial" w:cs="Arial"/>
          <w:sz w:val="24"/>
          <w:szCs w:val="24"/>
        </w:rPr>
      </w:pPr>
      <w:r w:rsidRPr="00AD3846">
        <w:rPr>
          <w:rFonts w:ascii="Arial" w:eastAsia="Arial" w:hAnsi="Arial" w:cs="Arial"/>
          <w:sz w:val="24"/>
          <w:szCs w:val="24"/>
        </w:rPr>
        <w:t>SCBA Technician</w:t>
      </w:r>
      <w:r w:rsidR="00166234" w:rsidRPr="00AD3846">
        <w:rPr>
          <w:rFonts w:ascii="Arial" w:eastAsia="Arial" w:hAnsi="Arial" w:cs="Arial"/>
          <w:sz w:val="24"/>
          <w:szCs w:val="24"/>
        </w:rPr>
        <w:t xml:space="preserve"> - </w:t>
      </w:r>
      <w:r w:rsidRPr="00AD3846">
        <w:rPr>
          <w:rFonts w:ascii="Arial" w:eastAsia="Arial" w:hAnsi="Arial" w:cs="Arial"/>
          <w:sz w:val="24"/>
          <w:szCs w:val="24"/>
        </w:rPr>
        <w:t>$50.00/month</w:t>
      </w:r>
    </w:p>
    <w:p w14:paraId="6FBE4D7C" w14:textId="0EFE2A48" w:rsidR="00BA1F51" w:rsidRPr="00AD3846" w:rsidRDefault="00BA1F51" w:rsidP="00AD3846">
      <w:pPr>
        <w:pStyle w:val="ListParagraph"/>
        <w:numPr>
          <w:ilvl w:val="3"/>
          <w:numId w:val="129"/>
        </w:numPr>
        <w:tabs>
          <w:tab w:val="left" w:pos="810"/>
          <w:tab w:val="left" w:pos="2160"/>
        </w:tabs>
        <w:ind w:right="-378"/>
        <w:rPr>
          <w:rFonts w:ascii="Arial" w:eastAsia="Arial" w:hAnsi="Arial" w:cs="Arial"/>
          <w:sz w:val="24"/>
          <w:szCs w:val="24"/>
        </w:rPr>
      </w:pPr>
      <w:r w:rsidRPr="00AD3846">
        <w:rPr>
          <w:rFonts w:ascii="Arial" w:eastAsia="Arial" w:hAnsi="Arial" w:cs="Arial"/>
          <w:sz w:val="24"/>
          <w:szCs w:val="24"/>
        </w:rPr>
        <w:t xml:space="preserve">Municipal Fire Safety Inspector </w:t>
      </w:r>
      <w:r w:rsidR="005B5D1A" w:rsidRPr="00AD3846">
        <w:rPr>
          <w:rFonts w:ascii="Arial" w:eastAsia="Arial" w:hAnsi="Arial" w:cs="Arial"/>
          <w:sz w:val="24"/>
          <w:szCs w:val="24"/>
        </w:rPr>
        <w:t>II</w:t>
      </w:r>
      <w:r w:rsidR="00166234" w:rsidRPr="00AD3846">
        <w:rPr>
          <w:rFonts w:ascii="Arial" w:eastAsia="Arial" w:hAnsi="Arial" w:cs="Arial"/>
          <w:sz w:val="24"/>
          <w:szCs w:val="24"/>
        </w:rPr>
        <w:t xml:space="preserve"> - </w:t>
      </w:r>
      <w:r w:rsidRPr="00AD3846">
        <w:rPr>
          <w:rFonts w:ascii="Arial" w:eastAsia="Arial" w:hAnsi="Arial" w:cs="Arial"/>
          <w:sz w:val="24"/>
          <w:szCs w:val="24"/>
        </w:rPr>
        <w:t>$50.00/month</w:t>
      </w:r>
    </w:p>
    <w:p w14:paraId="72AF7A3E" w14:textId="08E84F6D" w:rsidR="00BA1F51" w:rsidRPr="00AD3846" w:rsidRDefault="00BA1F51" w:rsidP="00AD3846">
      <w:pPr>
        <w:pStyle w:val="ListParagraph"/>
        <w:numPr>
          <w:ilvl w:val="3"/>
          <w:numId w:val="129"/>
        </w:numPr>
        <w:tabs>
          <w:tab w:val="left" w:pos="810"/>
          <w:tab w:val="left" w:pos="2160"/>
        </w:tabs>
        <w:ind w:right="-378"/>
        <w:rPr>
          <w:rFonts w:ascii="Arial" w:eastAsia="Arial" w:hAnsi="Arial" w:cs="Arial"/>
          <w:sz w:val="24"/>
          <w:szCs w:val="24"/>
        </w:rPr>
      </w:pPr>
      <w:r w:rsidRPr="00AD3846">
        <w:rPr>
          <w:rFonts w:ascii="Arial" w:eastAsia="Arial" w:hAnsi="Arial" w:cs="Arial"/>
          <w:sz w:val="24"/>
          <w:szCs w:val="24"/>
        </w:rPr>
        <w:t>Child Safety Technician/Instructor Certification</w:t>
      </w:r>
      <w:r w:rsidR="00166234" w:rsidRPr="00AD3846">
        <w:rPr>
          <w:rFonts w:ascii="Arial" w:eastAsia="Arial" w:hAnsi="Arial" w:cs="Arial"/>
          <w:sz w:val="24"/>
          <w:szCs w:val="24"/>
        </w:rPr>
        <w:t xml:space="preserve"> - </w:t>
      </w:r>
      <w:r w:rsidRPr="00AD3846">
        <w:rPr>
          <w:rFonts w:ascii="Arial" w:eastAsia="Arial" w:hAnsi="Arial" w:cs="Arial"/>
          <w:sz w:val="24"/>
          <w:szCs w:val="24"/>
        </w:rPr>
        <w:t>$50.00/month</w:t>
      </w:r>
    </w:p>
    <w:p w14:paraId="50F19887" w14:textId="50629D2A" w:rsidR="00BA1F51" w:rsidRPr="00AD3846" w:rsidRDefault="00BA1F51" w:rsidP="00AD3846">
      <w:pPr>
        <w:pStyle w:val="ListParagraph"/>
        <w:numPr>
          <w:ilvl w:val="3"/>
          <w:numId w:val="129"/>
        </w:numPr>
        <w:tabs>
          <w:tab w:val="left" w:pos="810"/>
          <w:tab w:val="left" w:pos="900"/>
          <w:tab w:val="left" w:pos="2160"/>
        </w:tabs>
        <w:ind w:right="-378"/>
        <w:rPr>
          <w:rFonts w:ascii="Arial" w:eastAsia="Arial" w:hAnsi="Arial" w:cs="Arial"/>
          <w:sz w:val="24"/>
          <w:szCs w:val="24"/>
        </w:rPr>
      </w:pPr>
      <w:r w:rsidRPr="00AD3846">
        <w:rPr>
          <w:rFonts w:ascii="Arial" w:eastAsia="Arial" w:hAnsi="Arial" w:cs="Arial"/>
          <w:sz w:val="24"/>
          <w:szCs w:val="24"/>
        </w:rPr>
        <w:t>Florida Fire Instructor 1</w:t>
      </w:r>
      <w:r w:rsidR="00166234" w:rsidRPr="00AD3846">
        <w:rPr>
          <w:rFonts w:ascii="Arial" w:eastAsia="Arial" w:hAnsi="Arial" w:cs="Arial"/>
          <w:sz w:val="24"/>
          <w:szCs w:val="24"/>
        </w:rPr>
        <w:t xml:space="preserve"> - </w:t>
      </w:r>
      <w:r w:rsidRPr="00AD3846">
        <w:rPr>
          <w:rFonts w:ascii="Arial" w:eastAsia="Arial" w:hAnsi="Arial" w:cs="Arial"/>
          <w:sz w:val="24"/>
          <w:szCs w:val="24"/>
        </w:rPr>
        <w:t>$25.00/month</w:t>
      </w:r>
    </w:p>
    <w:p w14:paraId="5F75648F" w14:textId="1AFFB646" w:rsidR="00BA1F51" w:rsidRPr="00AD3846" w:rsidRDefault="00BA1F51" w:rsidP="00AD3846">
      <w:pPr>
        <w:pStyle w:val="ListParagraph"/>
        <w:numPr>
          <w:ilvl w:val="3"/>
          <w:numId w:val="129"/>
        </w:numPr>
        <w:tabs>
          <w:tab w:val="left" w:pos="810"/>
          <w:tab w:val="left" w:pos="2160"/>
        </w:tabs>
        <w:ind w:right="-378"/>
        <w:rPr>
          <w:rFonts w:ascii="Arial" w:eastAsia="Arial" w:hAnsi="Arial" w:cs="Arial"/>
          <w:sz w:val="24"/>
          <w:szCs w:val="24"/>
        </w:rPr>
      </w:pPr>
      <w:r w:rsidRPr="00AD3846">
        <w:rPr>
          <w:rFonts w:ascii="Arial" w:eastAsia="Arial" w:hAnsi="Arial" w:cs="Arial"/>
          <w:sz w:val="24"/>
          <w:szCs w:val="24"/>
        </w:rPr>
        <w:t>Florida Live Fire Training Instructor 1 (LFTI 1)</w:t>
      </w:r>
      <w:r w:rsidR="00166234" w:rsidRPr="00AD3846">
        <w:rPr>
          <w:rFonts w:ascii="Arial" w:eastAsia="Arial" w:hAnsi="Arial" w:cs="Arial"/>
          <w:sz w:val="24"/>
          <w:szCs w:val="24"/>
        </w:rPr>
        <w:t xml:space="preserve"> - </w:t>
      </w:r>
      <w:r w:rsidRPr="00AD3846">
        <w:rPr>
          <w:rFonts w:ascii="Arial" w:eastAsia="Arial" w:hAnsi="Arial" w:cs="Arial"/>
          <w:sz w:val="24"/>
          <w:szCs w:val="24"/>
        </w:rPr>
        <w:t>$50.00/month</w:t>
      </w:r>
    </w:p>
    <w:p w14:paraId="359FA2E8" w14:textId="7742039C" w:rsidR="005B5D1A" w:rsidRPr="00AD3846" w:rsidRDefault="005B5D1A" w:rsidP="00AD3846">
      <w:pPr>
        <w:pStyle w:val="ListParagraph"/>
        <w:numPr>
          <w:ilvl w:val="3"/>
          <w:numId w:val="129"/>
        </w:numPr>
        <w:tabs>
          <w:tab w:val="left" w:pos="810"/>
          <w:tab w:val="left" w:pos="2160"/>
        </w:tabs>
        <w:ind w:right="-378"/>
        <w:rPr>
          <w:rFonts w:ascii="Arial" w:eastAsia="Arial" w:hAnsi="Arial" w:cs="Arial"/>
          <w:sz w:val="24"/>
          <w:szCs w:val="24"/>
        </w:rPr>
      </w:pPr>
      <w:r w:rsidRPr="00AD3846">
        <w:rPr>
          <w:rFonts w:ascii="Arial" w:eastAsia="Arial" w:hAnsi="Arial" w:cs="Arial"/>
          <w:sz w:val="24"/>
          <w:szCs w:val="24"/>
        </w:rPr>
        <w:t>Fire Plans Examiner Certification</w:t>
      </w:r>
      <w:r w:rsidR="00166234" w:rsidRPr="00AD3846">
        <w:rPr>
          <w:rFonts w:ascii="Arial" w:eastAsia="Arial" w:hAnsi="Arial" w:cs="Arial"/>
          <w:sz w:val="24"/>
          <w:szCs w:val="24"/>
        </w:rPr>
        <w:t xml:space="preserve"> - </w:t>
      </w:r>
      <w:r w:rsidRPr="00AD3846">
        <w:rPr>
          <w:rFonts w:ascii="Arial" w:eastAsia="Arial" w:hAnsi="Arial" w:cs="Arial"/>
          <w:sz w:val="24"/>
          <w:szCs w:val="24"/>
        </w:rPr>
        <w:t>$2000.00/year</w:t>
      </w:r>
    </w:p>
    <w:p w14:paraId="6188843F" w14:textId="77777777" w:rsidR="007377DA" w:rsidRDefault="007377DA" w:rsidP="00985A6C">
      <w:pPr>
        <w:rPr>
          <w:rFonts w:ascii="Arial" w:eastAsia="Arial" w:hAnsi="Arial" w:cs="Arial"/>
          <w:b/>
          <w:sz w:val="24"/>
          <w:szCs w:val="24"/>
        </w:rPr>
      </w:pPr>
    </w:p>
    <w:p w14:paraId="4D46585A" w14:textId="77777777" w:rsidR="007377DA" w:rsidRPr="00564A00" w:rsidRDefault="007377DA" w:rsidP="00985A6C">
      <w:pPr>
        <w:tabs>
          <w:tab w:val="left" w:pos="810"/>
          <w:tab w:val="left" w:pos="1170"/>
          <w:tab w:val="left" w:pos="2970"/>
        </w:tabs>
        <w:ind w:right="-378"/>
        <w:rPr>
          <w:rFonts w:ascii="Arial" w:eastAsia="Arial" w:hAnsi="Arial" w:cs="Arial"/>
          <w:sz w:val="24"/>
          <w:szCs w:val="24"/>
        </w:rPr>
      </w:pPr>
    </w:p>
    <w:p w14:paraId="255654CF" w14:textId="3A7844F7" w:rsidR="00923CB3" w:rsidRDefault="007377DA" w:rsidP="00985A6C">
      <w:pPr>
        <w:ind w:left="2160" w:right="-558" w:hanging="720"/>
        <w:rPr>
          <w:rFonts w:ascii="Arial" w:eastAsia="Arial" w:hAnsi="Arial" w:cs="Arial"/>
          <w:b/>
          <w:sz w:val="24"/>
          <w:szCs w:val="24"/>
        </w:rPr>
      </w:pPr>
      <w:r w:rsidRPr="00564A00">
        <w:rPr>
          <w:rFonts w:ascii="Arial" w:eastAsia="Arial" w:hAnsi="Arial" w:cs="Arial"/>
          <w:sz w:val="24"/>
          <w:szCs w:val="24"/>
        </w:rPr>
        <w:t>(</w:t>
      </w:r>
      <w:r w:rsidR="00475A86">
        <w:rPr>
          <w:rFonts w:ascii="Arial" w:eastAsia="Arial" w:hAnsi="Arial" w:cs="Arial"/>
          <w:sz w:val="24"/>
          <w:szCs w:val="24"/>
        </w:rPr>
        <w:t>4</w:t>
      </w:r>
      <w:r w:rsidRPr="00564A00">
        <w:rPr>
          <w:rFonts w:ascii="Arial" w:eastAsia="Arial" w:hAnsi="Arial" w:cs="Arial"/>
          <w:sz w:val="24"/>
          <w:szCs w:val="24"/>
        </w:rPr>
        <w:t xml:space="preserve">) </w:t>
      </w:r>
      <w:r w:rsidR="00456182">
        <w:rPr>
          <w:rFonts w:ascii="Arial" w:eastAsia="Arial" w:hAnsi="Arial" w:cs="Arial"/>
          <w:sz w:val="24"/>
          <w:szCs w:val="24"/>
        </w:rPr>
        <w:tab/>
      </w:r>
      <w:r w:rsidR="00923CB3" w:rsidRPr="00456182">
        <w:rPr>
          <w:rFonts w:ascii="Arial" w:eastAsia="Arial" w:hAnsi="Arial" w:cs="Arial"/>
          <w:b/>
          <w:sz w:val="24"/>
          <w:szCs w:val="24"/>
          <w:u w:val="single"/>
        </w:rPr>
        <w:t>Support Services</w:t>
      </w:r>
      <w:r w:rsidR="00923CB3" w:rsidRPr="005C6792">
        <w:rPr>
          <w:rFonts w:ascii="Arial" w:eastAsia="Arial" w:hAnsi="Arial" w:cs="Arial"/>
          <w:b/>
          <w:sz w:val="24"/>
          <w:szCs w:val="24"/>
        </w:rPr>
        <w:t xml:space="preserve"> </w:t>
      </w:r>
    </w:p>
    <w:p w14:paraId="0D09CD18" w14:textId="1FCDE89D" w:rsidR="00E134AB" w:rsidRDefault="00456182" w:rsidP="00985A6C">
      <w:pPr>
        <w:ind w:left="2160" w:right="-558" w:hanging="90"/>
        <w:rPr>
          <w:rFonts w:ascii="Arial" w:eastAsia="Arial" w:hAnsi="Arial" w:cs="Arial"/>
          <w:b/>
          <w:sz w:val="24"/>
          <w:szCs w:val="24"/>
        </w:rPr>
      </w:pPr>
      <w:r>
        <w:rPr>
          <w:rFonts w:ascii="Arial" w:eastAsia="Arial" w:hAnsi="Arial" w:cs="Arial"/>
          <w:b/>
          <w:sz w:val="24"/>
          <w:szCs w:val="24"/>
        </w:rPr>
        <w:t xml:space="preserve"> </w:t>
      </w:r>
      <w:r w:rsidR="007377DA" w:rsidRPr="005C6792">
        <w:rPr>
          <w:rFonts w:ascii="Arial" w:eastAsia="Arial" w:hAnsi="Arial" w:cs="Arial"/>
          <w:b/>
          <w:sz w:val="24"/>
          <w:szCs w:val="24"/>
        </w:rPr>
        <w:t xml:space="preserve">Continuing Education for Support Services Professionals </w:t>
      </w:r>
    </w:p>
    <w:p w14:paraId="1EB84B04" w14:textId="644BA29F" w:rsidR="007377DA" w:rsidRDefault="00456182" w:rsidP="00985A6C">
      <w:pPr>
        <w:ind w:left="2160" w:right="-558" w:hanging="90"/>
        <w:rPr>
          <w:rFonts w:ascii="Arial" w:eastAsia="Arial" w:hAnsi="Arial" w:cs="Arial"/>
          <w:sz w:val="24"/>
          <w:szCs w:val="24"/>
        </w:rPr>
      </w:pPr>
      <w:r>
        <w:rPr>
          <w:rFonts w:ascii="Arial" w:eastAsia="Arial" w:hAnsi="Arial" w:cs="Arial"/>
          <w:b/>
          <w:sz w:val="24"/>
          <w:szCs w:val="24"/>
        </w:rPr>
        <w:t xml:space="preserve"> </w:t>
      </w:r>
      <w:r w:rsidR="007377DA" w:rsidRPr="005C6792">
        <w:rPr>
          <w:rFonts w:ascii="Arial" w:eastAsia="Arial" w:hAnsi="Arial" w:cs="Arial"/>
          <w:b/>
          <w:sz w:val="24"/>
          <w:szCs w:val="24"/>
        </w:rPr>
        <w:t>Supplemental Compensation Provisions</w:t>
      </w:r>
      <w:r w:rsidR="007377DA">
        <w:rPr>
          <w:rFonts w:ascii="Arial" w:eastAsia="Arial" w:hAnsi="Arial" w:cs="Arial"/>
          <w:sz w:val="24"/>
          <w:szCs w:val="24"/>
        </w:rPr>
        <w:tab/>
      </w:r>
    </w:p>
    <w:p w14:paraId="44AA8D4C" w14:textId="77777777" w:rsidR="008F0581" w:rsidRDefault="008F0581" w:rsidP="00985A6C">
      <w:pPr>
        <w:ind w:left="2160" w:right="-558" w:hanging="90"/>
        <w:rPr>
          <w:rFonts w:ascii="Arial" w:eastAsia="Arial" w:hAnsi="Arial" w:cs="Arial"/>
          <w:sz w:val="24"/>
          <w:szCs w:val="24"/>
        </w:rPr>
      </w:pPr>
    </w:p>
    <w:p w14:paraId="1F229586" w14:textId="77777777" w:rsidR="007377DA" w:rsidRDefault="007377DA" w:rsidP="00985A6C">
      <w:pPr>
        <w:ind w:left="2160" w:right="-558" w:hanging="720"/>
        <w:rPr>
          <w:rFonts w:ascii="Arial" w:eastAsia="Arial" w:hAnsi="Arial" w:cs="Arial"/>
          <w:sz w:val="24"/>
          <w:szCs w:val="24"/>
        </w:rPr>
      </w:pPr>
    </w:p>
    <w:p w14:paraId="0CCEEA95" w14:textId="77777777" w:rsidR="007377DA" w:rsidRDefault="007377DA" w:rsidP="00985A6C">
      <w:pPr>
        <w:ind w:left="2070" w:right="-558" w:firstLine="90"/>
        <w:rPr>
          <w:rFonts w:ascii="Arial" w:eastAsia="Arial" w:hAnsi="Arial" w:cs="Arial"/>
          <w:sz w:val="24"/>
          <w:szCs w:val="24"/>
        </w:rPr>
      </w:pPr>
      <w:r w:rsidRPr="00006E0D">
        <w:rPr>
          <w:rFonts w:ascii="Arial" w:eastAsia="Arial" w:hAnsi="Arial" w:cs="Arial"/>
          <w:sz w:val="24"/>
          <w:szCs w:val="24"/>
          <w:u w:val="single"/>
        </w:rPr>
        <w:t>Certified Public Accountant Pay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90A12BE" w14:textId="77777777" w:rsidR="007377DA" w:rsidRDefault="007377DA" w:rsidP="00540BD0">
      <w:pPr>
        <w:pStyle w:val="ListParagraph"/>
        <w:numPr>
          <w:ilvl w:val="0"/>
          <w:numId w:val="115"/>
        </w:numPr>
        <w:ind w:right="-558"/>
        <w:rPr>
          <w:rFonts w:ascii="Arial" w:eastAsia="Arial" w:hAnsi="Arial" w:cs="Arial"/>
          <w:sz w:val="24"/>
          <w:szCs w:val="24"/>
        </w:rPr>
      </w:pPr>
      <w:r>
        <w:rPr>
          <w:rFonts w:ascii="Arial" w:eastAsia="Arial" w:hAnsi="Arial" w:cs="Arial"/>
          <w:sz w:val="24"/>
          <w:szCs w:val="24"/>
        </w:rPr>
        <w:t xml:space="preserve">Any employee in a position where possession </w:t>
      </w:r>
    </w:p>
    <w:p w14:paraId="127E0135" w14:textId="77777777" w:rsidR="007377DA" w:rsidRDefault="007377DA" w:rsidP="00985A6C">
      <w:pPr>
        <w:pStyle w:val="ListParagraph"/>
        <w:ind w:left="2880" w:right="-558"/>
        <w:rPr>
          <w:rFonts w:ascii="Arial" w:eastAsia="Arial" w:hAnsi="Arial" w:cs="Arial"/>
          <w:sz w:val="24"/>
          <w:szCs w:val="24"/>
        </w:rPr>
      </w:pPr>
      <w:r>
        <w:rPr>
          <w:rFonts w:ascii="Arial" w:eastAsia="Arial" w:hAnsi="Arial" w:cs="Arial"/>
          <w:sz w:val="24"/>
          <w:szCs w:val="24"/>
        </w:rPr>
        <w:t xml:space="preserve">of a CPA license </w:t>
      </w:r>
      <w:r w:rsidRPr="00006E0D">
        <w:rPr>
          <w:rFonts w:ascii="Arial" w:eastAsia="Arial" w:hAnsi="Arial" w:cs="Arial"/>
          <w:sz w:val="24"/>
          <w:szCs w:val="24"/>
        </w:rPr>
        <w:t xml:space="preserve">would be valuable to the City. </w:t>
      </w:r>
    </w:p>
    <w:p w14:paraId="0700FD3D" w14:textId="77777777" w:rsidR="007377DA" w:rsidRDefault="007377DA" w:rsidP="00985A6C">
      <w:pPr>
        <w:pStyle w:val="ListParagraph"/>
        <w:ind w:left="2880" w:right="-558"/>
        <w:rPr>
          <w:rFonts w:ascii="Arial" w:eastAsia="Arial" w:hAnsi="Arial" w:cs="Arial"/>
          <w:sz w:val="24"/>
          <w:szCs w:val="24"/>
        </w:rPr>
      </w:pPr>
      <w:r w:rsidRPr="00006E0D">
        <w:rPr>
          <w:rFonts w:ascii="Arial" w:eastAsia="Arial" w:hAnsi="Arial" w:cs="Arial"/>
          <w:sz w:val="24"/>
          <w:szCs w:val="24"/>
        </w:rPr>
        <w:t xml:space="preserve">License as a part of the job description is not </w:t>
      </w:r>
    </w:p>
    <w:p w14:paraId="4BFFBC5D" w14:textId="3FF4BA8D" w:rsidR="007377DA" w:rsidRDefault="007377DA" w:rsidP="00985A6C">
      <w:pPr>
        <w:pStyle w:val="ListParagraph"/>
        <w:ind w:left="2880" w:right="-558"/>
        <w:rPr>
          <w:rFonts w:ascii="Arial" w:eastAsia="Arial" w:hAnsi="Arial" w:cs="Arial"/>
          <w:sz w:val="24"/>
          <w:szCs w:val="24"/>
        </w:rPr>
      </w:pPr>
      <w:r w:rsidRPr="00006E0D">
        <w:rPr>
          <w:rFonts w:ascii="Arial" w:eastAsia="Arial" w:hAnsi="Arial" w:cs="Arial"/>
          <w:sz w:val="24"/>
          <w:szCs w:val="24"/>
        </w:rPr>
        <w:t>eligible for extra pay. $100.00/month</w:t>
      </w:r>
    </w:p>
    <w:p w14:paraId="2CEA2642" w14:textId="77777777" w:rsidR="007377DA" w:rsidRDefault="007377DA" w:rsidP="00985A6C">
      <w:pPr>
        <w:pStyle w:val="ListParagraph"/>
        <w:ind w:left="2880" w:right="-558"/>
        <w:rPr>
          <w:rFonts w:ascii="Arial" w:eastAsia="Arial" w:hAnsi="Arial" w:cs="Arial"/>
          <w:sz w:val="24"/>
          <w:szCs w:val="24"/>
        </w:rPr>
      </w:pPr>
    </w:p>
    <w:p w14:paraId="2DCA9017" w14:textId="77777777" w:rsidR="007377DA" w:rsidRDefault="007377DA" w:rsidP="00985A6C">
      <w:pPr>
        <w:ind w:left="1440" w:right="-558" w:firstLine="720"/>
        <w:rPr>
          <w:rFonts w:ascii="Arial" w:eastAsia="Arial" w:hAnsi="Arial" w:cs="Arial"/>
          <w:sz w:val="24"/>
          <w:szCs w:val="24"/>
          <w:u w:val="single"/>
        </w:rPr>
      </w:pPr>
      <w:r w:rsidRPr="00006E0D">
        <w:rPr>
          <w:rFonts w:ascii="Arial" w:eastAsia="Arial" w:hAnsi="Arial" w:cs="Arial"/>
          <w:sz w:val="24"/>
          <w:szCs w:val="24"/>
          <w:u w:val="single"/>
        </w:rPr>
        <w:t xml:space="preserve">Certified </w:t>
      </w:r>
      <w:r>
        <w:rPr>
          <w:rFonts w:ascii="Arial" w:eastAsia="Arial" w:hAnsi="Arial" w:cs="Arial"/>
          <w:sz w:val="24"/>
          <w:szCs w:val="24"/>
          <w:u w:val="single"/>
        </w:rPr>
        <w:t>Government Finance Officer</w:t>
      </w:r>
    </w:p>
    <w:p w14:paraId="4F067B3A" w14:textId="77777777" w:rsidR="007377DA" w:rsidRDefault="007377DA" w:rsidP="00540BD0">
      <w:pPr>
        <w:pStyle w:val="ListParagraph"/>
        <w:numPr>
          <w:ilvl w:val="0"/>
          <w:numId w:val="115"/>
        </w:numPr>
        <w:ind w:right="-558"/>
        <w:rPr>
          <w:rFonts w:ascii="Arial" w:eastAsia="Arial" w:hAnsi="Arial" w:cs="Arial"/>
          <w:sz w:val="24"/>
          <w:szCs w:val="24"/>
        </w:rPr>
      </w:pPr>
      <w:r>
        <w:rPr>
          <w:rFonts w:ascii="Arial" w:eastAsia="Arial" w:hAnsi="Arial" w:cs="Arial"/>
          <w:sz w:val="24"/>
          <w:szCs w:val="24"/>
        </w:rPr>
        <w:t xml:space="preserve">Any Finance employee who earns the </w:t>
      </w:r>
    </w:p>
    <w:p w14:paraId="46B234BD" w14:textId="6A53CA15" w:rsidR="007377DA" w:rsidRPr="006078D6" w:rsidRDefault="007377DA" w:rsidP="00985A6C">
      <w:pPr>
        <w:pStyle w:val="ListParagraph"/>
        <w:ind w:left="2880" w:right="-558"/>
        <w:rPr>
          <w:rFonts w:ascii="Arial" w:eastAsia="Arial" w:hAnsi="Arial" w:cs="Arial"/>
          <w:sz w:val="24"/>
          <w:szCs w:val="24"/>
        </w:rPr>
      </w:pPr>
      <w:r>
        <w:rPr>
          <w:rFonts w:ascii="Arial" w:eastAsia="Arial" w:hAnsi="Arial" w:cs="Arial"/>
          <w:sz w:val="24"/>
          <w:szCs w:val="24"/>
        </w:rPr>
        <w:t xml:space="preserve">Designation </w:t>
      </w:r>
      <w:r w:rsidRPr="006078D6">
        <w:rPr>
          <w:rFonts w:ascii="Arial" w:eastAsia="Arial" w:hAnsi="Arial" w:cs="Arial"/>
          <w:sz w:val="24"/>
          <w:szCs w:val="24"/>
        </w:rPr>
        <w:t>of CGFO.</w:t>
      </w:r>
      <w:r w:rsidR="00166234">
        <w:rPr>
          <w:rFonts w:ascii="Arial" w:eastAsia="Arial" w:hAnsi="Arial" w:cs="Arial"/>
          <w:sz w:val="24"/>
          <w:szCs w:val="24"/>
        </w:rPr>
        <w:t xml:space="preserve"> </w:t>
      </w:r>
      <w:r w:rsidRPr="006078D6">
        <w:rPr>
          <w:rFonts w:ascii="Arial" w:eastAsia="Arial" w:hAnsi="Arial" w:cs="Arial"/>
          <w:sz w:val="24"/>
          <w:szCs w:val="24"/>
        </w:rPr>
        <w:t>$100.00/month</w:t>
      </w:r>
    </w:p>
    <w:p w14:paraId="3D9E1A3E" w14:textId="77777777" w:rsidR="007377DA" w:rsidRDefault="007377DA" w:rsidP="00985A6C">
      <w:pPr>
        <w:pStyle w:val="ListParagraph"/>
        <w:ind w:left="2880" w:right="-558"/>
        <w:rPr>
          <w:rFonts w:ascii="Arial" w:eastAsia="Arial" w:hAnsi="Arial" w:cs="Arial"/>
          <w:sz w:val="24"/>
          <w:szCs w:val="24"/>
        </w:rPr>
      </w:pPr>
    </w:p>
    <w:p w14:paraId="75617F5B" w14:textId="77777777" w:rsidR="007377DA" w:rsidRDefault="007377DA" w:rsidP="00985A6C">
      <w:pPr>
        <w:ind w:left="1440" w:right="-558" w:firstLine="720"/>
        <w:rPr>
          <w:rFonts w:ascii="Arial" w:eastAsia="Arial" w:hAnsi="Arial" w:cs="Arial"/>
          <w:sz w:val="24"/>
          <w:szCs w:val="24"/>
          <w:u w:val="single"/>
        </w:rPr>
      </w:pPr>
      <w:r w:rsidRPr="006078D6">
        <w:rPr>
          <w:rFonts w:ascii="Arial" w:eastAsia="Arial" w:hAnsi="Arial" w:cs="Arial"/>
          <w:sz w:val="24"/>
          <w:szCs w:val="24"/>
          <w:u w:val="single"/>
        </w:rPr>
        <w:t>Certi</w:t>
      </w:r>
      <w:r>
        <w:rPr>
          <w:rFonts w:ascii="Arial" w:eastAsia="Arial" w:hAnsi="Arial" w:cs="Arial"/>
          <w:sz w:val="24"/>
          <w:szCs w:val="24"/>
          <w:u w:val="single"/>
        </w:rPr>
        <w:t>fied Public Procurement Buyer (CPPB)</w:t>
      </w:r>
    </w:p>
    <w:p w14:paraId="385FC729" w14:textId="77777777" w:rsidR="007377DA" w:rsidRPr="006078D6" w:rsidRDefault="007377DA" w:rsidP="00540BD0">
      <w:pPr>
        <w:pStyle w:val="ListParagraph"/>
        <w:numPr>
          <w:ilvl w:val="0"/>
          <w:numId w:val="115"/>
        </w:numPr>
        <w:ind w:right="-558"/>
        <w:rPr>
          <w:rFonts w:ascii="Arial" w:eastAsia="Arial" w:hAnsi="Arial" w:cs="Arial"/>
          <w:sz w:val="24"/>
          <w:szCs w:val="24"/>
          <w:u w:val="single"/>
        </w:rPr>
      </w:pPr>
      <w:r>
        <w:rPr>
          <w:rFonts w:ascii="Arial" w:eastAsia="Arial" w:hAnsi="Arial" w:cs="Arial"/>
          <w:sz w:val="24"/>
          <w:szCs w:val="24"/>
        </w:rPr>
        <w:t xml:space="preserve">Any Purchasing Department employee who </w:t>
      </w:r>
    </w:p>
    <w:p w14:paraId="4D684889" w14:textId="77777777" w:rsidR="007377DA" w:rsidRDefault="007377DA" w:rsidP="00985A6C">
      <w:pPr>
        <w:pStyle w:val="ListParagraph"/>
        <w:ind w:left="2880" w:right="-558"/>
        <w:rPr>
          <w:rFonts w:ascii="Arial" w:eastAsia="Arial" w:hAnsi="Arial" w:cs="Arial"/>
          <w:sz w:val="24"/>
          <w:szCs w:val="24"/>
        </w:rPr>
      </w:pPr>
      <w:r>
        <w:rPr>
          <w:rFonts w:ascii="Arial" w:eastAsia="Arial" w:hAnsi="Arial" w:cs="Arial"/>
          <w:sz w:val="24"/>
          <w:szCs w:val="24"/>
        </w:rPr>
        <w:t xml:space="preserve">becomes a Certified Public Procurement </w:t>
      </w:r>
    </w:p>
    <w:p w14:paraId="34B3850A" w14:textId="0998A151" w:rsidR="007377DA" w:rsidRDefault="007377DA" w:rsidP="00985A6C">
      <w:pPr>
        <w:pStyle w:val="ListParagraph"/>
        <w:ind w:left="2880" w:right="-558"/>
        <w:rPr>
          <w:rFonts w:ascii="Arial" w:eastAsia="Arial" w:hAnsi="Arial" w:cs="Arial"/>
          <w:sz w:val="24"/>
          <w:szCs w:val="24"/>
        </w:rPr>
      </w:pPr>
      <w:r>
        <w:rPr>
          <w:rFonts w:ascii="Arial" w:eastAsia="Arial" w:hAnsi="Arial" w:cs="Arial"/>
          <w:sz w:val="24"/>
          <w:szCs w:val="24"/>
        </w:rPr>
        <w:t>Buyer.</w:t>
      </w:r>
      <w:r>
        <w:rPr>
          <w:rFonts w:ascii="Arial" w:eastAsia="Arial" w:hAnsi="Arial" w:cs="Arial"/>
          <w:sz w:val="24"/>
          <w:szCs w:val="24"/>
        </w:rPr>
        <w:tab/>
      </w:r>
      <w:r w:rsidRPr="006078D6">
        <w:rPr>
          <w:rFonts w:ascii="Arial" w:eastAsia="Arial" w:hAnsi="Arial" w:cs="Arial"/>
          <w:sz w:val="24"/>
          <w:szCs w:val="24"/>
        </w:rPr>
        <w:t>$100.00/month</w:t>
      </w:r>
    </w:p>
    <w:p w14:paraId="66039F3B" w14:textId="77777777" w:rsidR="007377DA" w:rsidRDefault="007377DA" w:rsidP="00985A6C">
      <w:pPr>
        <w:pStyle w:val="ListParagraph"/>
        <w:ind w:left="2880" w:right="-558"/>
        <w:rPr>
          <w:rFonts w:ascii="Arial" w:eastAsia="Arial" w:hAnsi="Arial" w:cs="Arial"/>
          <w:sz w:val="24"/>
          <w:szCs w:val="24"/>
          <w:u w:val="single"/>
        </w:rPr>
      </w:pPr>
    </w:p>
    <w:p w14:paraId="34008907" w14:textId="77777777" w:rsidR="007377DA" w:rsidRDefault="007377DA" w:rsidP="00985A6C">
      <w:pPr>
        <w:ind w:left="1440" w:right="-558" w:firstLine="720"/>
        <w:rPr>
          <w:rFonts w:ascii="Arial" w:eastAsia="Arial" w:hAnsi="Arial" w:cs="Arial"/>
          <w:sz w:val="24"/>
          <w:szCs w:val="24"/>
          <w:u w:val="single"/>
        </w:rPr>
      </w:pPr>
      <w:r w:rsidRPr="006078D6">
        <w:rPr>
          <w:rFonts w:ascii="Arial" w:eastAsia="Arial" w:hAnsi="Arial" w:cs="Arial"/>
          <w:sz w:val="24"/>
          <w:szCs w:val="24"/>
          <w:u w:val="single"/>
        </w:rPr>
        <w:t>Certified Public Procurement Officer (CPPO)</w:t>
      </w:r>
    </w:p>
    <w:p w14:paraId="1395AF48" w14:textId="77777777" w:rsidR="007377DA" w:rsidRPr="006078D6" w:rsidRDefault="007377DA" w:rsidP="00540BD0">
      <w:pPr>
        <w:pStyle w:val="ListParagraph"/>
        <w:numPr>
          <w:ilvl w:val="0"/>
          <w:numId w:val="115"/>
        </w:numPr>
        <w:ind w:right="-558"/>
        <w:rPr>
          <w:rFonts w:ascii="Arial" w:eastAsia="Arial" w:hAnsi="Arial" w:cs="Arial"/>
          <w:sz w:val="24"/>
          <w:szCs w:val="24"/>
          <w:u w:val="single"/>
        </w:rPr>
      </w:pPr>
      <w:r>
        <w:rPr>
          <w:rFonts w:ascii="Arial" w:eastAsia="Arial" w:hAnsi="Arial" w:cs="Arial"/>
          <w:sz w:val="24"/>
          <w:szCs w:val="24"/>
        </w:rPr>
        <w:t xml:space="preserve">Any Purchasing Department employee who </w:t>
      </w:r>
    </w:p>
    <w:p w14:paraId="7072198C" w14:textId="77777777" w:rsidR="007377DA" w:rsidRDefault="007377DA" w:rsidP="00985A6C">
      <w:pPr>
        <w:pStyle w:val="ListParagraph"/>
        <w:ind w:left="2880" w:right="-558"/>
        <w:rPr>
          <w:rFonts w:ascii="Arial" w:eastAsia="Arial" w:hAnsi="Arial" w:cs="Arial"/>
          <w:sz w:val="24"/>
          <w:szCs w:val="24"/>
        </w:rPr>
      </w:pPr>
      <w:r>
        <w:rPr>
          <w:rFonts w:ascii="Arial" w:eastAsia="Arial" w:hAnsi="Arial" w:cs="Arial"/>
          <w:sz w:val="24"/>
          <w:szCs w:val="24"/>
        </w:rPr>
        <w:t xml:space="preserve">becomes a Certified Public Procurement </w:t>
      </w:r>
    </w:p>
    <w:p w14:paraId="644AF922" w14:textId="15FE0FEB" w:rsidR="007377DA" w:rsidRDefault="007377DA" w:rsidP="00985A6C">
      <w:pPr>
        <w:pStyle w:val="ListParagraph"/>
        <w:ind w:left="2880" w:right="-558"/>
        <w:rPr>
          <w:rFonts w:ascii="Arial" w:eastAsia="Arial" w:hAnsi="Arial" w:cs="Arial"/>
          <w:sz w:val="24"/>
          <w:szCs w:val="24"/>
        </w:rPr>
      </w:pPr>
      <w:r>
        <w:rPr>
          <w:rFonts w:ascii="Arial" w:eastAsia="Arial" w:hAnsi="Arial" w:cs="Arial"/>
          <w:sz w:val="24"/>
          <w:szCs w:val="24"/>
        </w:rPr>
        <w:t xml:space="preserve">Officer. </w:t>
      </w:r>
      <w:r w:rsidRPr="006078D6">
        <w:rPr>
          <w:rFonts w:ascii="Arial" w:eastAsia="Arial" w:hAnsi="Arial" w:cs="Arial"/>
          <w:sz w:val="24"/>
          <w:szCs w:val="24"/>
        </w:rPr>
        <w:t>$100.00/month</w:t>
      </w:r>
    </w:p>
    <w:p w14:paraId="2B446F22" w14:textId="77777777" w:rsidR="007377DA" w:rsidRDefault="007377DA" w:rsidP="00985A6C">
      <w:pPr>
        <w:pStyle w:val="ListParagraph"/>
        <w:ind w:left="2880" w:right="-558"/>
        <w:rPr>
          <w:rFonts w:ascii="Arial" w:eastAsia="Arial" w:hAnsi="Arial" w:cs="Arial"/>
          <w:sz w:val="24"/>
          <w:szCs w:val="24"/>
          <w:u w:val="single"/>
        </w:rPr>
      </w:pPr>
    </w:p>
    <w:p w14:paraId="3CB75605" w14:textId="35E7FF4E" w:rsidR="008A4BB6" w:rsidRPr="0067313B" w:rsidRDefault="007377DA" w:rsidP="00A67347">
      <w:pPr>
        <w:ind w:left="1440" w:right="-558" w:firstLine="720"/>
      </w:pPr>
      <w:r w:rsidRPr="005C6792">
        <w:rPr>
          <w:rFonts w:ascii="Arial" w:eastAsia="Arial" w:hAnsi="Arial" w:cs="Arial"/>
          <w:sz w:val="24"/>
          <w:szCs w:val="24"/>
          <w:u w:val="single"/>
        </w:rPr>
        <w:t>Information Technology Certifications</w:t>
      </w:r>
      <w:r w:rsidR="00A67347">
        <w:rPr>
          <w:rFonts w:ascii="Arial" w:eastAsia="Arial" w:hAnsi="Arial" w:cs="Arial"/>
          <w:sz w:val="24"/>
          <w:szCs w:val="24"/>
          <w:u w:val="single"/>
        </w:rPr>
        <w:br/>
      </w:r>
      <w:r w:rsidR="008A4BB6" w:rsidRPr="00A67347">
        <w:rPr>
          <w:rFonts w:ascii="Arial" w:hAnsi="Arial" w:cs="Arial"/>
        </w:rPr>
        <w:t>City Information Technology personnel will have eligibility for</w:t>
      </w:r>
      <w:r w:rsidR="008A4BB6" w:rsidRPr="0067313B">
        <w:t xml:space="preserve"> </w:t>
      </w:r>
    </w:p>
    <w:p w14:paraId="4B877B2B" w14:textId="213EBE47" w:rsidR="003D75FB" w:rsidRPr="0067313B" w:rsidRDefault="008A4BB6" w:rsidP="00985A6C">
      <w:pPr>
        <w:ind w:left="1440" w:right="-558" w:firstLine="720"/>
        <w:rPr>
          <w:rFonts w:ascii="Arial" w:eastAsia="Arial" w:hAnsi="Arial" w:cs="Arial"/>
          <w:sz w:val="24"/>
          <w:szCs w:val="24"/>
        </w:rPr>
      </w:pPr>
      <w:r w:rsidRPr="0067313B">
        <w:rPr>
          <w:rFonts w:ascii="Arial" w:eastAsia="Arial" w:hAnsi="Arial" w:cs="Arial"/>
          <w:sz w:val="24"/>
          <w:szCs w:val="24"/>
        </w:rPr>
        <w:t>technical certifications in two</w:t>
      </w:r>
      <w:r w:rsidR="00163890" w:rsidRPr="0067313B">
        <w:rPr>
          <w:rFonts w:ascii="Arial" w:eastAsia="Arial" w:hAnsi="Arial" w:cs="Arial"/>
          <w:sz w:val="24"/>
          <w:szCs w:val="24"/>
        </w:rPr>
        <w:t xml:space="preserve"> </w:t>
      </w:r>
      <w:r w:rsidR="003D75FB" w:rsidRPr="0067313B">
        <w:rPr>
          <w:rFonts w:ascii="Arial" w:eastAsia="Arial" w:hAnsi="Arial" w:cs="Arial"/>
          <w:sz w:val="24"/>
          <w:szCs w:val="24"/>
        </w:rPr>
        <w:t>(2)</w:t>
      </w:r>
      <w:r w:rsidRPr="0067313B">
        <w:rPr>
          <w:rFonts w:ascii="Arial" w:eastAsia="Arial" w:hAnsi="Arial" w:cs="Arial"/>
          <w:sz w:val="24"/>
          <w:szCs w:val="24"/>
        </w:rPr>
        <w:t xml:space="preserve"> categories: entry-level and </w:t>
      </w:r>
    </w:p>
    <w:p w14:paraId="1AB7A2FE" w14:textId="77777777" w:rsidR="003D75FB" w:rsidRPr="0067313B" w:rsidRDefault="008A4BB6" w:rsidP="00985A6C">
      <w:pPr>
        <w:ind w:left="1440" w:right="-558" w:firstLine="720"/>
        <w:rPr>
          <w:rFonts w:ascii="Arial" w:eastAsia="Arial" w:hAnsi="Arial" w:cs="Arial"/>
          <w:sz w:val="24"/>
          <w:szCs w:val="24"/>
        </w:rPr>
      </w:pPr>
      <w:r w:rsidRPr="0067313B">
        <w:rPr>
          <w:rFonts w:ascii="Arial" w:eastAsia="Arial" w:hAnsi="Arial" w:cs="Arial"/>
          <w:sz w:val="24"/>
          <w:szCs w:val="24"/>
        </w:rPr>
        <w:t xml:space="preserve">advanced. This policy applies to all regular full-time and part-time </w:t>
      </w:r>
    </w:p>
    <w:p w14:paraId="16AC2FD5" w14:textId="0968E6B8" w:rsidR="008A4BB6" w:rsidRPr="0067313B" w:rsidRDefault="00D92EBC" w:rsidP="00985A6C">
      <w:pPr>
        <w:ind w:left="1440" w:right="-558" w:firstLine="720"/>
        <w:rPr>
          <w:rFonts w:ascii="Arial" w:eastAsia="Arial" w:hAnsi="Arial" w:cs="Arial"/>
          <w:sz w:val="24"/>
          <w:szCs w:val="24"/>
        </w:rPr>
      </w:pPr>
      <w:r w:rsidRPr="0067313B">
        <w:rPr>
          <w:rFonts w:ascii="Arial" w:eastAsia="Arial" w:hAnsi="Arial" w:cs="Arial"/>
          <w:sz w:val="24"/>
          <w:szCs w:val="24"/>
        </w:rPr>
        <w:t xml:space="preserve">IT </w:t>
      </w:r>
      <w:r w:rsidR="008A4BB6" w:rsidRPr="0067313B">
        <w:rPr>
          <w:rFonts w:ascii="Arial" w:eastAsia="Arial" w:hAnsi="Arial" w:cs="Arial"/>
          <w:sz w:val="24"/>
          <w:szCs w:val="24"/>
        </w:rPr>
        <w:t>employees.</w:t>
      </w:r>
    </w:p>
    <w:p w14:paraId="4527A4E8" w14:textId="1CEE1F3E" w:rsidR="008A4BB6" w:rsidRPr="0067313B" w:rsidRDefault="008A4BB6" w:rsidP="00985A6C">
      <w:pPr>
        <w:ind w:left="1440" w:right="-558" w:firstLine="720"/>
        <w:rPr>
          <w:rFonts w:ascii="Arial" w:eastAsia="Arial" w:hAnsi="Arial" w:cs="Arial"/>
          <w:sz w:val="24"/>
          <w:szCs w:val="24"/>
        </w:rPr>
      </w:pPr>
    </w:p>
    <w:p w14:paraId="76314185" w14:textId="3ED84495" w:rsidR="008A4BB6" w:rsidRPr="0067313B" w:rsidRDefault="008A4BB6" w:rsidP="00985A6C">
      <w:pPr>
        <w:ind w:left="1440" w:right="-558" w:firstLine="720"/>
        <w:rPr>
          <w:rFonts w:ascii="Arial" w:eastAsia="Arial" w:hAnsi="Arial" w:cs="Arial"/>
          <w:sz w:val="24"/>
          <w:szCs w:val="24"/>
        </w:rPr>
      </w:pPr>
      <w:r w:rsidRPr="0067313B">
        <w:rPr>
          <w:rFonts w:ascii="Arial" w:eastAsia="Arial" w:hAnsi="Arial" w:cs="Arial"/>
          <w:sz w:val="24"/>
          <w:szCs w:val="24"/>
        </w:rPr>
        <w:t>Eligibility:</w:t>
      </w:r>
    </w:p>
    <w:p w14:paraId="09CBD48F" w14:textId="6BA62FEA" w:rsidR="008A4BB6" w:rsidRPr="0067313B" w:rsidRDefault="008A4BB6" w:rsidP="00985A6C">
      <w:pPr>
        <w:ind w:left="1440" w:right="-558" w:firstLine="720"/>
        <w:rPr>
          <w:rFonts w:ascii="Arial" w:eastAsia="Arial" w:hAnsi="Arial" w:cs="Arial"/>
          <w:sz w:val="24"/>
          <w:szCs w:val="24"/>
        </w:rPr>
      </w:pPr>
    </w:p>
    <w:p w14:paraId="5AA5B1B9" w14:textId="77777777" w:rsidR="003D75FB" w:rsidRPr="0067313B" w:rsidRDefault="008A4BB6" w:rsidP="00540BD0">
      <w:pPr>
        <w:pStyle w:val="ListParagraph"/>
        <w:numPr>
          <w:ilvl w:val="0"/>
          <w:numId w:val="115"/>
        </w:numPr>
        <w:ind w:right="-558"/>
        <w:rPr>
          <w:rFonts w:ascii="Arial" w:eastAsia="Arial" w:hAnsi="Arial" w:cs="Arial"/>
          <w:sz w:val="24"/>
          <w:szCs w:val="24"/>
        </w:rPr>
      </w:pPr>
      <w:r w:rsidRPr="0067313B">
        <w:rPr>
          <w:rFonts w:ascii="Arial" w:eastAsia="Arial" w:hAnsi="Arial" w:cs="Arial"/>
          <w:sz w:val="24"/>
          <w:szCs w:val="24"/>
        </w:rPr>
        <w:lastRenderedPageBreak/>
        <w:t xml:space="preserve">Employees must meet any necessary prerequisites for </w:t>
      </w:r>
    </w:p>
    <w:p w14:paraId="73633FF6" w14:textId="77777777" w:rsidR="003D75FB" w:rsidRPr="0067313B" w:rsidRDefault="008A4BB6" w:rsidP="00985A6C">
      <w:pPr>
        <w:pStyle w:val="ListParagraph"/>
        <w:ind w:left="2880" w:right="-558"/>
        <w:rPr>
          <w:rFonts w:ascii="Arial" w:eastAsia="Arial" w:hAnsi="Arial" w:cs="Arial"/>
          <w:sz w:val="24"/>
          <w:szCs w:val="24"/>
        </w:rPr>
      </w:pPr>
      <w:r w:rsidRPr="0067313B">
        <w:rPr>
          <w:rFonts w:ascii="Arial" w:eastAsia="Arial" w:hAnsi="Arial" w:cs="Arial"/>
          <w:sz w:val="24"/>
          <w:szCs w:val="24"/>
        </w:rPr>
        <w:t>each certification and must</w:t>
      </w:r>
      <w:r w:rsidR="006E3E67" w:rsidRPr="0067313B">
        <w:rPr>
          <w:rFonts w:ascii="Arial" w:eastAsia="Arial" w:hAnsi="Arial" w:cs="Arial"/>
          <w:sz w:val="24"/>
          <w:szCs w:val="24"/>
        </w:rPr>
        <w:t xml:space="preserve"> </w:t>
      </w:r>
      <w:r w:rsidR="003D75FB" w:rsidRPr="0067313B">
        <w:rPr>
          <w:rFonts w:ascii="Arial" w:eastAsia="Arial" w:hAnsi="Arial" w:cs="Arial"/>
          <w:sz w:val="24"/>
          <w:szCs w:val="24"/>
        </w:rPr>
        <w:t xml:space="preserve">pass the certification exam to be </w:t>
      </w:r>
    </w:p>
    <w:p w14:paraId="2971D3FE" w14:textId="77777777" w:rsidR="003D75FB" w:rsidRPr="0067313B" w:rsidRDefault="003D75FB" w:rsidP="00985A6C">
      <w:pPr>
        <w:pStyle w:val="ListParagraph"/>
        <w:ind w:left="2880" w:right="-558"/>
        <w:rPr>
          <w:rFonts w:ascii="Arial" w:eastAsia="Arial" w:hAnsi="Arial" w:cs="Arial"/>
          <w:sz w:val="24"/>
          <w:szCs w:val="24"/>
        </w:rPr>
      </w:pPr>
      <w:r w:rsidRPr="0067313B">
        <w:rPr>
          <w:rFonts w:ascii="Arial" w:eastAsia="Arial" w:hAnsi="Arial" w:cs="Arial"/>
          <w:sz w:val="24"/>
          <w:szCs w:val="24"/>
        </w:rPr>
        <w:t xml:space="preserve">eligible for a pay incentive. The certification must be up-to-date </w:t>
      </w:r>
    </w:p>
    <w:p w14:paraId="6189062A" w14:textId="0A7D8234" w:rsidR="008A4BB6" w:rsidRPr="0067313B" w:rsidRDefault="003D75FB" w:rsidP="00985A6C">
      <w:pPr>
        <w:pStyle w:val="ListParagraph"/>
        <w:ind w:left="2880" w:right="-558"/>
        <w:rPr>
          <w:rFonts w:ascii="Arial" w:eastAsia="Arial" w:hAnsi="Arial" w:cs="Arial"/>
          <w:sz w:val="24"/>
          <w:szCs w:val="24"/>
        </w:rPr>
      </w:pPr>
      <w:r w:rsidRPr="0067313B">
        <w:rPr>
          <w:rFonts w:ascii="Arial" w:eastAsia="Arial" w:hAnsi="Arial" w:cs="Arial"/>
          <w:sz w:val="24"/>
          <w:szCs w:val="24"/>
        </w:rPr>
        <w:t>(non-expired).</w:t>
      </w:r>
    </w:p>
    <w:p w14:paraId="0723F003" w14:textId="6E0A837E" w:rsidR="003D75FB" w:rsidRPr="0067313B" w:rsidRDefault="003D75FB" w:rsidP="00985A6C">
      <w:pPr>
        <w:ind w:right="-558"/>
        <w:rPr>
          <w:rFonts w:ascii="Arial" w:eastAsia="Arial" w:hAnsi="Arial" w:cs="Arial"/>
          <w:sz w:val="24"/>
          <w:szCs w:val="24"/>
        </w:rPr>
      </w:pPr>
      <w:r w:rsidRPr="0067313B">
        <w:rPr>
          <w:rFonts w:ascii="Arial" w:eastAsia="Arial" w:hAnsi="Arial" w:cs="Arial"/>
          <w:sz w:val="24"/>
          <w:szCs w:val="24"/>
        </w:rPr>
        <w:tab/>
      </w:r>
      <w:r w:rsidRPr="0067313B">
        <w:rPr>
          <w:rFonts w:ascii="Arial" w:eastAsia="Arial" w:hAnsi="Arial" w:cs="Arial"/>
          <w:sz w:val="24"/>
          <w:szCs w:val="24"/>
        </w:rPr>
        <w:tab/>
      </w:r>
      <w:r w:rsidRPr="0067313B">
        <w:rPr>
          <w:rFonts w:ascii="Arial" w:eastAsia="Arial" w:hAnsi="Arial" w:cs="Arial"/>
          <w:sz w:val="24"/>
          <w:szCs w:val="24"/>
        </w:rPr>
        <w:tab/>
      </w:r>
    </w:p>
    <w:p w14:paraId="58F53F1C" w14:textId="77777777" w:rsidR="003D75FB" w:rsidRPr="0067313B" w:rsidRDefault="003D75FB" w:rsidP="00985A6C">
      <w:pPr>
        <w:ind w:right="-558"/>
        <w:rPr>
          <w:rFonts w:ascii="Arial" w:eastAsia="Arial" w:hAnsi="Arial" w:cs="Arial"/>
          <w:sz w:val="24"/>
          <w:szCs w:val="24"/>
        </w:rPr>
      </w:pPr>
      <w:r w:rsidRPr="0067313B">
        <w:rPr>
          <w:rFonts w:ascii="Arial" w:eastAsia="Arial" w:hAnsi="Arial" w:cs="Arial"/>
          <w:sz w:val="24"/>
          <w:szCs w:val="24"/>
        </w:rPr>
        <w:tab/>
      </w:r>
      <w:r w:rsidRPr="0067313B">
        <w:rPr>
          <w:rFonts w:ascii="Arial" w:eastAsia="Arial" w:hAnsi="Arial" w:cs="Arial"/>
          <w:sz w:val="24"/>
          <w:szCs w:val="24"/>
        </w:rPr>
        <w:tab/>
      </w:r>
      <w:r w:rsidRPr="0067313B">
        <w:rPr>
          <w:rFonts w:ascii="Arial" w:eastAsia="Arial" w:hAnsi="Arial" w:cs="Arial"/>
          <w:sz w:val="24"/>
          <w:szCs w:val="24"/>
        </w:rPr>
        <w:tab/>
        <w:t xml:space="preserve">Employees in the IT department who hold one (1) or more of the </w:t>
      </w:r>
    </w:p>
    <w:p w14:paraId="71883295" w14:textId="77777777" w:rsidR="003D75FB" w:rsidRPr="0067313B" w:rsidRDefault="003D75FB" w:rsidP="00985A6C">
      <w:pPr>
        <w:ind w:left="2160" w:right="-558"/>
        <w:rPr>
          <w:rFonts w:ascii="Arial" w:eastAsia="Arial" w:hAnsi="Arial" w:cs="Arial"/>
          <w:sz w:val="24"/>
          <w:szCs w:val="24"/>
        </w:rPr>
      </w:pPr>
      <w:r w:rsidRPr="0067313B">
        <w:rPr>
          <w:rFonts w:ascii="Arial" w:eastAsia="Arial" w:hAnsi="Arial" w:cs="Arial"/>
          <w:sz w:val="24"/>
          <w:szCs w:val="24"/>
        </w:rPr>
        <w:t xml:space="preserve">certifications presented in the IT Department Incentive Plan will be </w:t>
      </w:r>
    </w:p>
    <w:p w14:paraId="3399178C" w14:textId="11096AEE" w:rsidR="003D75FB" w:rsidRPr="0067313B" w:rsidRDefault="003D75FB" w:rsidP="00985A6C">
      <w:pPr>
        <w:ind w:left="2160" w:right="-558"/>
        <w:rPr>
          <w:rFonts w:ascii="Arial" w:eastAsia="Arial" w:hAnsi="Arial" w:cs="Arial"/>
          <w:sz w:val="24"/>
          <w:szCs w:val="24"/>
        </w:rPr>
      </w:pPr>
      <w:r w:rsidRPr="0067313B">
        <w:rPr>
          <w:rFonts w:ascii="Arial" w:eastAsia="Arial" w:hAnsi="Arial" w:cs="Arial"/>
          <w:sz w:val="24"/>
          <w:szCs w:val="24"/>
        </w:rPr>
        <w:t xml:space="preserve">eligible for a pay incentive of a minimum of $25 (twenty-five dollars) per </w:t>
      </w:r>
    </w:p>
    <w:p w14:paraId="2B09DAE1" w14:textId="77777777" w:rsidR="003D75FB" w:rsidRPr="0067313B" w:rsidRDefault="003D75FB" w:rsidP="00985A6C">
      <w:pPr>
        <w:ind w:left="2160" w:right="-558"/>
        <w:rPr>
          <w:rFonts w:ascii="Arial" w:eastAsia="Arial" w:hAnsi="Arial" w:cs="Arial"/>
          <w:sz w:val="24"/>
          <w:szCs w:val="24"/>
        </w:rPr>
      </w:pPr>
      <w:r w:rsidRPr="0067313B">
        <w:rPr>
          <w:rFonts w:ascii="Arial" w:eastAsia="Arial" w:hAnsi="Arial" w:cs="Arial"/>
          <w:sz w:val="24"/>
          <w:szCs w:val="24"/>
        </w:rPr>
        <w:t xml:space="preserve">certification and a maximum of $100 (one hundred dollars) per certification. </w:t>
      </w:r>
    </w:p>
    <w:p w14:paraId="16B2CAF2" w14:textId="77777777" w:rsidR="003D75FB" w:rsidRPr="0067313B" w:rsidRDefault="003D75FB" w:rsidP="00985A6C">
      <w:pPr>
        <w:ind w:left="2160" w:right="-558"/>
        <w:rPr>
          <w:rFonts w:ascii="Arial" w:eastAsia="Arial" w:hAnsi="Arial" w:cs="Arial"/>
          <w:sz w:val="24"/>
          <w:szCs w:val="24"/>
        </w:rPr>
      </w:pPr>
      <w:r w:rsidRPr="0067313B">
        <w:rPr>
          <w:rFonts w:ascii="Arial" w:eastAsia="Arial" w:hAnsi="Arial" w:cs="Arial"/>
          <w:sz w:val="24"/>
          <w:szCs w:val="24"/>
        </w:rPr>
        <w:t xml:space="preserve">IT Department personnel can be eligible for a maximum of $300 </w:t>
      </w:r>
    </w:p>
    <w:p w14:paraId="24635829" w14:textId="341EA528" w:rsidR="003D75FB" w:rsidRPr="0067313B" w:rsidRDefault="003D75FB" w:rsidP="00985A6C">
      <w:pPr>
        <w:ind w:left="2160" w:right="-558"/>
        <w:rPr>
          <w:rFonts w:ascii="Arial" w:eastAsia="Arial" w:hAnsi="Arial" w:cs="Arial"/>
          <w:sz w:val="24"/>
          <w:szCs w:val="24"/>
        </w:rPr>
      </w:pPr>
      <w:r w:rsidRPr="0067313B">
        <w:rPr>
          <w:rFonts w:ascii="Arial" w:eastAsia="Arial" w:hAnsi="Arial" w:cs="Arial"/>
          <w:sz w:val="24"/>
          <w:szCs w:val="24"/>
        </w:rPr>
        <w:t>(three-hundred dollars) per month.</w:t>
      </w:r>
    </w:p>
    <w:p w14:paraId="08781FBA" w14:textId="0365E077" w:rsidR="008A4BB6" w:rsidRDefault="008A4BB6" w:rsidP="00985A6C">
      <w:pPr>
        <w:ind w:left="1440" w:right="-558" w:firstLine="720"/>
        <w:rPr>
          <w:rFonts w:ascii="Arial" w:eastAsia="Arial" w:hAnsi="Arial" w:cs="Arial"/>
          <w:sz w:val="24"/>
          <w:szCs w:val="24"/>
          <w:u w:val="single"/>
        </w:rPr>
      </w:pPr>
    </w:p>
    <w:p w14:paraId="7660EA0D" w14:textId="77777777" w:rsidR="008A4BB6" w:rsidRDefault="008A4BB6" w:rsidP="00985A6C">
      <w:pPr>
        <w:ind w:left="1440" w:right="-558" w:firstLine="720"/>
        <w:rPr>
          <w:rFonts w:ascii="Arial" w:eastAsia="Arial" w:hAnsi="Arial" w:cs="Arial"/>
          <w:sz w:val="24"/>
          <w:szCs w:val="24"/>
          <w:u w:val="single"/>
        </w:rPr>
      </w:pPr>
    </w:p>
    <w:p w14:paraId="4D3E034C" w14:textId="77777777" w:rsidR="007377DA" w:rsidRPr="004F23B1" w:rsidRDefault="007377DA" w:rsidP="00985A6C">
      <w:pPr>
        <w:ind w:right="-558"/>
        <w:rPr>
          <w:rFonts w:ascii="Arial" w:eastAsia="Arial" w:hAnsi="Arial" w:cs="Arial"/>
          <w:sz w:val="24"/>
          <w:szCs w:val="24"/>
        </w:rPr>
      </w:pPr>
    </w:p>
    <w:p w14:paraId="5F114CF4" w14:textId="77777777" w:rsidR="007377DA" w:rsidRDefault="007377DA" w:rsidP="00985A6C">
      <w:pPr>
        <w:ind w:left="1440" w:right="-558" w:firstLine="720"/>
        <w:rPr>
          <w:rFonts w:ascii="Arial" w:eastAsia="Arial" w:hAnsi="Arial" w:cs="Arial"/>
          <w:sz w:val="24"/>
          <w:szCs w:val="24"/>
        </w:rPr>
      </w:pPr>
      <w:r>
        <w:rPr>
          <w:rFonts w:ascii="Arial" w:eastAsia="Arial" w:hAnsi="Arial" w:cs="Arial"/>
          <w:sz w:val="24"/>
          <w:szCs w:val="24"/>
          <w:u w:val="single"/>
        </w:rPr>
        <w:t>Human Resources Professional Pay</w:t>
      </w:r>
    </w:p>
    <w:p w14:paraId="35C21E62" w14:textId="77777777" w:rsidR="007377DA" w:rsidRDefault="007377DA" w:rsidP="00985A6C">
      <w:pPr>
        <w:ind w:left="1440" w:right="-558" w:firstLine="720"/>
        <w:rPr>
          <w:rFonts w:ascii="Arial" w:eastAsia="Arial" w:hAnsi="Arial" w:cs="Arial"/>
          <w:sz w:val="24"/>
          <w:szCs w:val="24"/>
        </w:rPr>
      </w:pPr>
      <w:r>
        <w:rPr>
          <w:rFonts w:ascii="Arial" w:eastAsia="Arial" w:hAnsi="Arial" w:cs="Arial"/>
          <w:sz w:val="24"/>
          <w:szCs w:val="24"/>
        </w:rPr>
        <w:t xml:space="preserve">  Human Resources employees who possess a HR </w:t>
      </w:r>
    </w:p>
    <w:p w14:paraId="73146519" w14:textId="6E12A94E" w:rsidR="007377DA" w:rsidRDefault="007377DA" w:rsidP="00985A6C">
      <w:pPr>
        <w:ind w:left="1440" w:right="-558" w:firstLine="720"/>
        <w:rPr>
          <w:rFonts w:ascii="Arial" w:eastAsia="Arial" w:hAnsi="Arial" w:cs="Arial"/>
          <w:sz w:val="24"/>
          <w:szCs w:val="24"/>
        </w:rPr>
      </w:pPr>
      <w:r>
        <w:rPr>
          <w:rFonts w:ascii="Arial" w:eastAsia="Arial" w:hAnsi="Arial" w:cs="Arial"/>
          <w:sz w:val="24"/>
          <w:szCs w:val="24"/>
        </w:rPr>
        <w:t xml:space="preserve">  Professional Certification. (Up to two certs allowed</w:t>
      </w:r>
      <w:r w:rsidR="00DF2AEF">
        <w:rPr>
          <w:rFonts w:ascii="Arial" w:eastAsia="Arial" w:hAnsi="Arial" w:cs="Arial"/>
          <w:sz w:val="24"/>
          <w:szCs w:val="24"/>
        </w:rPr>
        <w:t xml:space="preserve">) </w:t>
      </w:r>
      <w:r>
        <w:rPr>
          <w:rFonts w:ascii="Arial" w:eastAsia="Arial" w:hAnsi="Arial" w:cs="Arial"/>
          <w:sz w:val="24"/>
          <w:szCs w:val="24"/>
        </w:rPr>
        <w:t>$100.00/month</w:t>
      </w:r>
    </w:p>
    <w:p w14:paraId="70776591" w14:textId="77777777" w:rsidR="007377DA" w:rsidRDefault="007377DA" w:rsidP="00985A6C">
      <w:pPr>
        <w:ind w:left="1440" w:right="-558" w:firstLine="720"/>
        <w:rPr>
          <w:rFonts w:ascii="Arial" w:eastAsia="Arial" w:hAnsi="Arial" w:cs="Arial"/>
          <w:sz w:val="24"/>
          <w:szCs w:val="24"/>
        </w:rPr>
      </w:pPr>
    </w:p>
    <w:p w14:paraId="2F8064B0" w14:textId="77777777" w:rsidR="007377DA" w:rsidRDefault="007377DA" w:rsidP="00985A6C">
      <w:pPr>
        <w:ind w:left="1440" w:right="-558" w:firstLine="720"/>
        <w:rPr>
          <w:rFonts w:ascii="Arial" w:eastAsia="Arial" w:hAnsi="Arial" w:cs="Arial"/>
          <w:sz w:val="24"/>
          <w:szCs w:val="24"/>
          <w:u w:val="single"/>
        </w:rPr>
      </w:pPr>
      <w:r>
        <w:rPr>
          <w:rFonts w:ascii="Arial" w:eastAsia="Arial" w:hAnsi="Arial" w:cs="Arial"/>
          <w:sz w:val="24"/>
          <w:szCs w:val="24"/>
        </w:rPr>
        <w:t xml:space="preserve">  </w:t>
      </w:r>
      <w:r>
        <w:rPr>
          <w:rFonts w:ascii="Arial" w:eastAsia="Arial" w:hAnsi="Arial" w:cs="Arial"/>
          <w:sz w:val="24"/>
          <w:szCs w:val="24"/>
          <w:u w:val="single"/>
        </w:rPr>
        <w:t>Certified Labor Relations Professional</w:t>
      </w:r>
    </w:p>
    <w:p w14:paraId="39FFBD2C" w14:textId="06CC14DC" w:rsidR="00616326" w:rsidRDefault="007377DA"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00616326">
        <w:rPr>
          <w:rFonts w:ascii="Arial" w:eastAsia="Arial" w:hAnsi="Arial" w:cs="Arial"/>
          <w:sz w:val="24"/>
          <w:szCs w:val="24"/>
        </w:rPr>
        <w:t xml:space="preserve">Human Resources employees and members of the City’s </w:t>
      </w:r>
    </w:p>
    <w:p w14:paraId="21043B97" w14:textId="5E48F5FD" w:rsidR="00616326" w:rsidRDefault="00616326" w:rsidP="00985A6C">
      <w:pPr>
        <w:ind w:left="1440" w:right="-558" w:firstLine="720"/>
        <w:rPr>
          <w:rFonts w:ascii="Arial" w:eastAsia="Arial" w:hAnsi="Arial" w:cs="Arial"/>
          <w:sz w:val="24"/>
          <w:szCs w:val="24"/>
        </w:rPr>
      </w:pPr>
      <w:r>
        <w:rPr>
          <w:rFonts w:ascii="Arial" w:eastAsia="Arial" w:hAnsi="Arial" w:cs="Arial"/>
          <w:sz w:val="24"/>
          <w:szCs w:val="24"/>
        </w:rPr>
        <w:t xml:space="preserve">  Labor Management Bargaining Team who</w:t>
      </w:r>
      <w:r w:rsidR="007377DA">
        <w:rPr>
          <w:rFonts w:ascii="Arial" w:eastAsia="Arial" w:hAnsi="Arial" w:cs="Arial"/>
          <w:sz w:val="24"/>
          <w:szCs w:val="24"/>
        </w:rPr>
        <w:t xml:space="preserve"> complete </w:t>
      </w:r>
      <w:r w:rsidR="007377DA" w:rsidRPr="009F23E1">
        <w:rPr>
          <w:rFonts w:ascii="Arial" w:eastAsia="Arial" w:hAnsi="Arial" w:cs="Arial"/>
          <w:sz w:val="24"/>
          <w:szCs w:val="24"/>
        </w:rPr>
        <w:t xml:space="preserve">FPELRA </w:t>
      </w:r>
    </w:p>
    <w:p w14:paraId="78C887E6" w14:textId="3D6F0F72" w:rsidR="007377DA" w:rsidRDefault="00616326"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007377DA" w:rsidRPr="009F23E1">
        <w:rPr>
          <w:rFonts w:ascii="Arial" w:eastAsia="Arial" w:hAnsi="Arial" w:cs="Arial"/>
          <w:sz w:val="24"/>
          <w:szCs w:val="24"/>
        </w:rPr>
        <w:t xml:space="preserve">course of study </w:t>
      </w:r>
      <w:r>
        <w:rPr>
          <w:rFonts w:ascii="Arial" w:eastAsia="Arial" w:hAnsi="Arial" w:cs="Arial"/>
          <w:sz w:val="24"/>
          <w:szCs w:val="24"/>
        </w:rPr>
        <w:t>with simulation training required</w:t>
      </w:r>
      <w:r w:rsidR="00DF2AEF">
        <w:rPr>
          <w:rFonts w:ascii="Arial" w:eastAsia="Arial" w:hAnsi="Arial" w:cs="Arial"/>
          <w:sz w:val="24"/>
          <w:szCs w:val="24"/>
        </w:rPr>
        <w:t>.</w:t>
      </w:r>
      <w:r>
        <w:rPr>
          <w:rFonts w:ascii="Arial" w:eastAsia="Arial" w:hAnsi="Arial" w:cs="Arial"/>
          <w:sz w:val="24"/>
          <w:szCs w:val="24"/>
        </w:rPr>
        <w:t xml:space="preserve"> </w:t>
      </w:r>
      <w:r w:rsidR="007377DA">
        <w:rPr>
          <w:rFonts w:ascii="Arial" w:eastAsia="Arial" w:hAnsi="Arial" w:cs="Arial"/>
          <w:sz w:val="24"/>
          <w:szCs w:val="24"/>
        </w:rPr>
        <w:t>$100.00/month</w:t>
      </w:r>
    </w:p>
    <w:p w14:paraId="40127592" w14:textId="77777777" w:rsidR="007377DA" w:rsidRDefault="007377DA" w:rsidP="00985A6C">
      <w:pPr>
        <w:ind w:left="1440" w:right="-558" w:firstLine="720"/>
        <w:rPr>
          <w:rFonts w:ascii="Arial" w:eastAsia="Arial" w:hAnsi="Arial" w:cs="Arial"/>
          <w:sz w:val="24"/>
          <w:szCs w:val="24"/>
        </w:rPr>
      </w:pPr>
    </w:p>
    <w:p w14:paraId="1F3534FD" w14:textId="77777777" w:rsidR="007377DA" w:rsidRDefault="007377DA" w:rsidP="00985A6C">
      <w:pPr>
        <w:ind w:left="1440" w:right="-558" w:firstLine="720"/>
        <w:rPr>
          <w:rFonts w:ascii="Arial" w:eastAsia="Arial" w:hAnsi="Arial" w:cs="Arial"/>
          <w:sz w:val="24"/>
          <w:szCs w:val="24"/>
          <w:u w:val="single"/>
        </w:rPr>
      </w:pPr>
      <w:r>
        <w:rPr>
          <w:rFonts w:ascii="Arial" w:eastAsia="Arial" w:hAnsi="Arial" w:cs="Arial"/>
          <w:sz w:val="24"/>
          <w:szCs w:val="24"/>
          <w:u w:val="single"/>
        </w:rPr>
        <w:t>Risk Management Pay</w:t>
      </w:r>
    </w:p>
    <w:p w14:paraId="573E844F" w14:textId="77777777" w:rsidR="007377DA" w:rsidRDefault="007377DA"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9F23E1">
        <w:rPr>
          <w:rFonts w:ascii="Arial" w:eastAsia="Arial" w:hAnsi="Arial" w:cs="Arial"/>
          <w:sz w:val="24"/>
          <w:szCs w:val="24"/>
        </w:rPr>
        <w:t xml:space="preserve">Risk Management employee or Human Resources </w:t>
      </w:r>
    </w:p>
    <w:p w14:paraId="14669F99" w14:textId="77777777" w:rsidR="007377DA" w:rsidRDefault="007377DA"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9F23E1">
        <w:rPr>
          <w:rFonts w:ascii="Arial" w:eastAsia="Arial" w:hAnsi="Arial" w:cs="Arial"/>
          <w:sz w:val="24"/>
          <w:szCs w:val="24"/>
        </w:rPr>
        <w:t>employee who</w:t>
      </w:r>
      <w:r>
        <w:rPr>
          <w:rFonts w:ascii="Arial" w:eastAsia="Arial" w:hAnsi="Arial" w:cs="Arial"/>
          <w:sz w:val="24"/>
          <w:szCs w:val="24"/>
        </w:rPr>
        <w:t xml:space="preserve"> </w:t>
      </w:r>
      <w:r w:rsidRPr="009F23E1">
        <w:rPr>
          <w:rFonts w:ascii="Arial" w:eastAsia="Arial" w:hAnsi="Arial" w:cs="Arial"/>
          <w:sz w:val="24"/>
          <w:szCs w:val="24"/>
        </w:rPr>
        <w:t xml:space="preserve">obtains an Associate Risk Management </w:t>
      </w:r>
    </w:p>
    <w:p w14:paraId="40055C57" w14:textId="77777777" w:rsidR="007377DA" w:rsidRDefault="007377DA"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9F23E1">
        <w:rPr>
          <w:rFonts w:ascii="Arial" w:eastAsia="Arial" w:hAnsi="Arial" w:cs="Arial"/>
          <w:sz w:val="24"/>
          <w:szCs w:val="24"/>
        </w:rPr>
        <w:t xml:space="preserve">Professional certification or RIMS-Certified Risk Mgt </w:t>
      </w:r>
    </w:p>
    <w:p w14:paraId="28B45272" w14:textId="5DA5AFDE" w:rsidR="007377DA" w:rsidRDefault="007377DA"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9F23E1">
        <w:rPr>
          <w:rFonts w:ascii="Arial" w:eastAsia="Arial" w:hAnsi="Arial" w:cs="Arial"/>
          <w:sz w:val="24"/>
          <w:szCs w:val="24"/>
        </w:rPr>
        <w:t>Professional.</w:t>
      </w:r>
      <w:r w:rsidR="00DF2AEF">
        <w:rPr>
          <w:rFonts w:ascii="Arial" w:eastAsia="Arial" w:hAnsi="Arial" w:cs="Arial"/>
          <w:sz w:val="24"/>
          <w:szCs w:val="24"/>
        </w:rPr>
        <w:t xml:space="preserve"> </w:t>
      </w:r>
      <w:r>
        <w:rPr>
          <w:rFonts w:ascii="Arial" w:eastAsia="Arial" w:hAnsi="Arial" w:cs="Arial"/>
          <w:sz w:val="24"/>
          <w:szCs w:val="24"/>
        </w:rPr>
        <w:t>$100.00/month</w:t>
      </w:r>
    </w:p>
    <w:p w14:paraId="2BF60AAB" w14:textId="76C808D0" w:rsidR="004A18E2" w:rsidRDefault="004A18E2" w:rsidP="00985A6C">
      <w:pPr>
        <w:ind w:right="-558"/>
        <w:rPr>
          <w:rFonts w:ascii="Arial" w:eastAsia="Arial" w:hAnsi="Arial" w:cs="Arial"/>
          <w:sz w:val="24"/>
          <w:szCs w:val="24"/>
        </w:rPr>
      </w:pPr>
    </w:p>
    <w:p w14:paraId="7306FE68" w14:textId="4F5EB963" w:rsidR="004A18E2" w:rsidRDefault="004A18E2" w:rsidP="00985A6C">
      <w:pPr>
        <w:ind w:left="1440" w:right="-558" w:firstLine="720"/>
        <w:rPr>
          <w:rFonts w:ascii="Arial" w:eastAsia="Arial" w:hAnsi="Arial" w:cs="Arial"/>
          <w:sz w:val="24"/>
          <w:szCs w:val="24"/>
          <w:u w:val="single"/>
        </w:rPr>
      </w:pPr>
      <w:r>
        <w:rPr>
          <w:rFonts w:ascii="Arial" w:eastAsia="Arial" w:hAnsi="Arial" w:cs="Arial"/>
          <w:sz w:val="24"/>
          <w:szCs w:val="24"/>
          <w:u w:val="single"/>
        </w:rPr>
        <w:t>Community Relations</w:t>
      </w:r>
    </w:p>
    <w:p w14:paraId="3742D2D0" w14:textId="77777777" w:rsidR="006F35FB" w:rsidRDefault="004A18E2"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4A18E2">
        <w:rPr>
          <w:rFonts w:ascii="Arial" w:eastAsia="Arial" w:hAnsi="Arial" w:cs="Arial"/>
          <w:sz w:val="24"/>
          <w:szCs w:val="24"/>
        </w:rPr>
        <w:t xml:space="preserve">FAA Safety Team Aviation Learning Center Online </w:t>
      </w:r>
    </w:p>
    <w:p w14:paraId="0290B263" w14:textId="77777777"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004A18E2" w:rsidRPr="004A18E2">
        <w:rPr>
          <w:rFonts w:ascii="Arial" w:eastAsia="Arial" w:hAnsi="Arial" w:cs="Arial"/>
          <w:sz w:val="24"/>
          <w:szCs w:val="24"/>
        </w:rPr>
        <w:t>Course</w:t>
      </w:r>
      <w:r w:rsidR="00220355">
        <w:rPr>
          <w:rFonts w:ascii="Arial" w:eastAsia="Arial" w:hAnsi="Arial" w:cs="Arial"/>
          <w:sz w:val="24"/>
          <w:szCs w:val="24"/>
        </w:rPr>
        <w:t xml:space="preserve"> </w:t>
      </w:r>
      <w:r w:rsidR="00220355" w:rsidRPr="00220355">
        <w:rPr>
          <w:rFonts w:ascii="Arial" w:eastAsia="Arial" w:hAnsi="Arial" w:cs="Arial"/>
          <w:sz w:val="24"/>
          <w:szCs w:val="24"/>
        </w:rPr>
        <w:t>Part 107 small Unmanned A</w:t>
      </w:r>
      <w:r w:rsidR="00220355">
        <w:rPr>
          <w:rFonts w:ascii="Arial" w:eastAsia="Arial" w:hAnsi="Arial" w:cs="Arial"/>
          <w:sz w:val="24"/>
          <w:szCs w:val="24"/>
        </w:rPr>
        <w:t>i</w:t>
      </w:r>
      <w:r w:rsidR="00220355" w:rsidRPr="00220355">
        <w:rPr>
          <w:rFonts w:ascii="Arial" w:eastAsia="Arial" w:hAnsi="Arial" w:cs="Arial"/>
          <w:sz w:val="24"/>
          <w:szCs w:val="24"/>
        </w:rPr>
        <w:t>rcraft Systems</w:t>
      </w:r>
    </w:p>
    <w:p w14:paraId="4D2B1900" w14:textId="193636C1" w:rsidR="00220355"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00220355" w:rsidRPr="00220355">
        <w:rPr>
          <w:rFonts w:ascii="Arial" w:eastAsia="Arial" w:hAnsi="Arial" w:cs="Arial"/>
          <w:sz w:val="24"/>
          <w:szCs w:val="24"/>
        </w:rPr>
        <w:t>(sUAV)</w:t>
      </w:r>
      <w:r w:rsidR="00220355">
        <w:rPr>
          <w:rFonts w:ascii="Arial" w:eastAsia="Arial" w:hAnsi="Arial" w:cs="Arial"/>
          <w:sz w:val="24"/>
          <w:szCs w:val="24"/>
        </w:rPr>
        <w:t xml:space="preserve"> </w:t>
      </w:r>
      <w:r w:rsidR="00220355" w:rsidRPr="00220355">
        <w:rPr>
          <w:rFonts w:ascii="Arial" w:eastAsia="Arial" w:hAnsi="Arial" w:cs="Arial"/>
          <w:sz w:val="24"/>
          <w:szCs w:val="24"/>
        </w:rPr>
        <w:t>Course Number ALC-451</w:t>
      </w:r>
      <w:r w:rsidR="00DF2AEF">
        <w:rPr>
          <w:rFonts w:ascii="Arial" w:eastAsia="Arial" w:hAnsi="Arial" w:cs="Arial"/>
          <w:sz w:val="24"/>
          <w:szCs w:val="24"/>
        </w:rPr>
        <w:t xml:space="preserve">. </w:t>
      </w:r>
      <w:r w:rsidR="00220355">
        <w:rPr>
          <w:rFonts w:ascii="Arial" w:eastAsia="Arial" w:hAnsi="Arial" w:cs="Arial"/>
          <w:sz w:val="24"/>
          <w:szCs w:val="24"/>
        </w:rPr>
        <w:t>$100.00/month</w:t>
      </w:r>
    </w:p>
    <w:p w14:paraId="090DC239" w14:textId="1478B530" w:rsidR="00220355" w:rsidRDefault="00220355" w:rsidP="00985A6C">
      <w:pPr>
        <w:ind w:left="1440" w:right="-558" w:firstLine="720"/>
        <w:rPr>
          <w:rFonts w:ascii="Arial" w:eastAsia="Arial" w:hAnsi="Arial" w:cs="Arial"/>
          <w:sz w:val="24"/>
          <w:szCs w:val="24"/>
        </w:rPr>
      </w:pPr>
    </w:p>
    <w:p w14:paraId="75CBC202" w14:textId="53BFCA33" w:rsidR="00220355" w:rsidRDefault="00220355" w:rsidP="00985A6C">
      <w:pPr>
        <w:ind w:left="1440" w:right="-558" w:firstLine="720"/>
        <w:rPr>
          <w:rFonts w:ascii="Arial" w:eastAsia="Arial" w:hAnsi="Arial" w:cs="Arial"/>
          <w:sz w:val="24"/>
          <w:szCs w:val="24"/>
          <w:u w:val="single"/>
        </w:rPr>
      </w:pPr>
      <w:r>
        <w:rPr>
          <w:rFonts w:ascii="Arial" w:eastAsia="Arial" w:hAnsi="Arial" w:cs="Arial"/>
          <w:sz w:val="24"/>
          <w:szCs w:val="24"/>
        </w:rPr>
        <w:t xml:space="preserve">  </w:t>
      </w:r>
      <w:r w:rsidRPr="00220355">
        <w:rPr>
          <w:rFonts w:ascii="Arial" w:eastAsia="Arial" w:hAnsi="Arial" w:cs="Arial"/>
          <w:sz w:val="24"/>
          <w:szCs w:val="24"/>
          <w:u w:val="single"/>
        </w:rPr>
        <w:t>FAA Part 107 Remote Pilot Certification</w:t>
      </w:r>
    </w:p>
    <w:p w14:paraId="5995ADDD" w14:textId="112C7DEA" w:rsidR="00220355" w:rsidRDefault="00220355"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220355">
        <w:rPr>
          <w:rFonts w:ascii="Arial" w:eastAsia="Arial" w:hAnsi="Arial" w:cs="Arial"/>
          <w:sz w:val="24"/>
          <w:szCs w:val="24"/>
        </w:rPr>
        <w:t xml:space="preserve">Approved online course training, addressing sUAV </w:t>
      </w:r>
    </w:p>
    <w:p w14:paraId="2D8C72DE" w14:textId="77777777" w:rsidR="006F35FB" w:rsidRDefault="00220355"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220355">
        <w:rPr>
          <w:rFonts w:ascii="Arial" w:eastAsia="Arial" w:hAnsi="Arial" w:cs="Arial"/>
          <w:sz w:val="24"/>
          <w:szCs w:val="24"/>
        </w:rPr>
        <w:t>classification and operating rules</w:t>
      </w:r>
      <w:r w:rsidR="006F35FB">
        <w:rPr>
          <w:rFonts w:ascii="Arial" w:eastAsia="Arial" w:hAnsi="Arial" w:cs="Arial"/>
          <w:sz w:val="24"/>
          <w:szCs w:val="24"/>
        </w:rPr>
        <w:t xml:space="preserve">. </w:t>
      </w:r>
      <w:r w:rsidR="006F35FB" w:rsidRPr="006F35FB">
        <w:rPr>
          <w:rFonts w:ascii="Arial" w:eastAsia="Arial" w:hAnsi="Arial" w:cs="Arial"/>
          <w:sz w:val="24"/>
          <w:szCs w:val="24"/>
        </w:rPr>
        <w:t xml:space="preserve">Unmanned aircraft </w:t>
      </w:r>
    </w:p>
    <w:p w14:paraId="72E231B2" w14:textId="77777777"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6F35FB">
        <w:rPr>
          <w:rFonts w:ascii="Arial" w:eastAsia="Arial" w:hAnsi="Arial" w:cs="Arial"/>
          <w:sz w:val="24"/>
          <w:szCs w:val="24"/>
        </w:rPr>
        <w:t xml:space="preserve">knowledge test. Receive Remote Pilot Certification </w:t>
      </w:r>
    </w:p>
    <w:p w14:paraId="7FBCE130" w14:textId="241F9CF4" w:rsidR="00220355"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6F35FB">
        <w:rPr>
          <w:rFonts w:ascii="Arial" w:eastAsia="Arial" w:hAnsi="Arial" w:cs="Arial"/>
          <w:sz w:val="24"/>
          <w:szCs w:val="24"/>
        </w:rPr>
        <w:t>from FAA</w:t>
      </w:r>
      <w:r w:rsidR="00DF2AEF">
        <w:rPr>
          <w:rFonts w:ascii="Arial" w:eastAsia="Arial" w:hAnsi="Arial" w:cs="Arial"/>
          <w:sz w:val="24"/>
          <w:szCs w:val="24"/>
        </w:rPr>
        <w:t xml:space="preserve">. </w:t>
      </w:r>
      <w:r>
        <w:rPr>
          <w:rFonts w:ascii="Arial" w:eastAsia="Arial" w:hAnsi="Arial" w:cs="Arial"/>
          <w:sz w:val="24"/>
          <w:szCs w:val="24"/>
        </w:rPr>
        <w:t>$100.00/month</w:t>
      </w:r>
    </w:p>
    <w:p w14:paraId="73156BA0" w14:textId="216C08D6" w:rsidR="006F35FB" w:rsidRDefault="006F35FB" w:rsidP="00985A6C">
      <w:pPr>
        <w:ind w:left="1440" w:right="-558" w:firstLine="720"/>
        <w:rPr>
          <w:rFonts w:ascii="Arial" w:eastAsia="Arial" w:hAnsi="Arial" w:cs="Arial"/>
          <w:sz w:val="24"/>
          <w:szCs w:val="24"/>
        </w:rPr>
      </w:pPr>
    </w:p>
    <w:p w14:paraId="489BB84F" w14:textId="20FC3470" w:rsidR="006F35FB" w:rsidRPr="00C80CDA" w:rsidRDefault="006F35FB" w:rsidP="00985A6C">
      <w:pPr>
        <w:ind w:left="1440" w:right="-558" w:firstLine="720"/>
        <w:rPr>
          <w:rFonts w:ascii="Arial" w:eastAsia="Arial" w:hAnsi="Arial" w:cs="Arial"/>
          <w:sz w:val="24"/>
          <w:szCs w:val="24"/>
          <w:u w:val="single"/>
        </w:rPr>
      </w:pPr>
      <w:r>
        <w:rPr>
          <w:rFonts w:ascii="Arial" w:eastAsia="Arial" w:hAnsi="Arial" w:cs="Arial"/>
          <w:sz w:val="24"/>
          <w:szCs w:val="24"/>
        </w:rPr>
        <w:t xml:space="preserve">  </w:t>
      </w:r>
      <w:r w:rsidRPr="00C80CDA">
        <w:rPr>
          <w:rFonts w:ascii="Arial" w:eastAsia="Arial" w:hAnsi="Arial" w:cs="Arial"/>
          <w:sz w:val="24"/>
          <w:szCs w:val="24"/>
          <w:u w:val="single"/>
        </w:rPr>
        <w:t>ADA Certifications from Deque University or equivalent</w:t>
      </w:r>
    </w:p>
    <w:p w14:paraId="067470E0" w14:textId="6749E621"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MS Word Accessibility</w:t>
      </w:r>
    </w:p>
    <w:p w14:paraId="190E60B9" w14:textId="2CAE0E92"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PDF Accessibility</w:t>
      </w:r>
    </w:p>
    <w:p w14:paraId="2C71B18F" w14:textId="7C9F2587"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In Design Accessibility</w:t>
      </w:r>
    </w:p>
    <w:p w14:paraId="006F98EB" w14:textId="4CDAAEEB"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MS Power Point Accessibility</w:t>
      </w:r>
    </w:p>
    <w:p w14:paraId="7C7553B8" w14:textId="38C9BB16"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Basic Web and Doc Accessibility</w:t>
      </w:r>
    </w:p>
    <w:p w14:paraId="2E1AFE0E" w14:textId="6E745E58"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EPUB Accessibility</w:t>
      </w:r>
    </w:p>
    <w:p w14:paraId="0154367B" w14:textId="72DE5450"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MS Excel Accessibility </w:t>
      </w:r>
    </w:p>
    <w:p w14:paraId="56556ED5" w14:textId="173DF30D" w:rsidR="006F35FB" w:rsidRDefault="006F35FB" w:rsidP="00985A6C">
      <w:pPr>
        <w:ind w:left="1440" w:right="-558" w:firstLine="720"/>
        <w:rPr>
          <w:rFonts w:ascii="Arial" w:eastAsia="Arial" w:hAnsi="Arial" w:cs="Arial"/>
          <w:sz w:val="24"/>
          <w:szCs w:val="24"/>
        </w:rPr>
      </w:pPr>
      <w:r>
        <w:rPr>
          <w:rFonts w:ascii="Arial" w:eastAsia="Arial" w:hAnsi="Arial" w:cs="Arial"/>
          <w:sz w:val="24"/>
          <w:szCs w:val="24"/>
        </w:rPr>
        <w:t xml:space="preserve">  (Any 2)</w:t>
      </w:r>
      <w:r w:rsidR="00DF2AEF">
        <w:rPr>
          <w:rFonts w:ascii="Arial" w:eastAsia="Arial" w:hAnsi="Arial" w:cs="Arial"/>
          <w:sz w:val="24"/>
          <w:szCs w:val="24"/>
        </w:rPr>
        <w:t xml:space="preserve">. </w:t>
      </w:r>
      <w:r>
        <w:rPr>
          <w:rFonts w:ascii="Arial" w:eastAsia="Arial" w:hAnsi="Arial" w:cs="Arial"/>
          <w:sz w:val="24"/>
          <w:szCs w:val="24"/>
        </w:rPr>
        <w:t>$100.00/month</w:t>
      </w:r>
    </w:p>
    <w:p w14:paraId="37A45845" w14:textId="28FCE9C6" w:rsidR="001D6235" w:rsidRDefault="001D6235" w:rsidP="00985A6C">
      <w:pPr>
        <w:ind w:left="1440" w:right="-558" w:firstLine="720"/>
        <w:rPr>
          <w:rFonts w:ascii="Arial" w:eastAsia="Arial" w:hAnsi="Arial" w:cs="Arial"/>
          <w:sz w:val="24"/>
          <w:szCs w:val="24"/>
        </w:rPr>
      </w:pPr>
    </w:p>
    <w:p w14:paraId="09A11DF6" w14:textId="25558A69" w:rsidR="001D6235" w:rsidRPr="005021AB" w:rsidRDefault="001D6235" w:rsidP="00985A6C">
      <w:pPr>
        <w:ind w:left="1440" w:right="-558" w:firstLine="720"/>
        <w:rPr>
          <w:rFonts w:ascii="Arial" w:eastAsia="Arial" w:hAnsi="Arial" w:cs="Arial"/>
          <w:sz w:val="24"/>
          <w:szCs w:val="24"/>
          <w:u w:val="single"/>
        </w:rPr>
      </w:pPr>
      <w:r>
        <w:rPr>
          <w:rFonts w:ascii="Arial" w:eastAsia="Arial" w:hAnsi="Arial" w:cs="Arial"/>
          <w:sz w:val="24"/>
          <w:szCs w:val="24"/>
        </w:rPr>
        <w:t xml:space="preserve">  </w:t>
      </w:r>
      <w:r w:rsidRPr="005021AB">
        <w:rPr>
          <w:rFonts w:ascii="Arial" w:eastAsia="Arial" w:hAnsi="Arial" w:cs="Arial"/>
          <w:sz w:val="24"/>
          <w:szCs w:val="24"/>
          <w:u w:val="single"/>
        </w:rPr>
        <w:t>Adobe Photoshop Suite Certification Linked Learning Academy</w:t>
      </w:r>
    </w:p>
    <w:p w14:paraId="5DABA10E" w14:textId="4A4105DD" w:rsidR="001D6235" w:rsidRDefault="001D6235" w:rsidP="00985A6C">
      <w:pPr>
        <w:ind w:left="1440" w:right="-558" w:firstLine="720"/>
        <w:rPr>
          <w:rFonts w:ascii="Arial" w:eastAsia="Arial" w:hAnsi="Arial" w:cs="Arial"/>
          <w:sz w:val="24"/>
          <w:szCs w:val="24"/>
        </w:rPr>
      </w:pPr>
      <w:r>
        <w:rPr>
          <w:rFonts w:ascii="Arial" w:eastAsia="Arial" w:hAnsi="Arial" w:cs="Arial"/>
          <w:sz w:val="24"/>
          <w:szCs w:val="24"/>
        </w:rPr>
        <w:t xml:space="preserve">  Illustrator</w:t>
      </w:r>
    </w:p>
    <w:p w14:paraId="3B8AC275" w14:textId="61421637" w:rsidR="001D6235" w:rsidRDefault="001D6235" w:rsidP="00985A6C">
      <w:pPr>
        <w:ind w:left="1440" w:right="-558" w:firstLine="720"/>
        <w:rPr>
          <w:rFonts w:ascii="Arial" w:eastAsia="Arial" w:hAnsi="Arial" w:cs="Arial"/>
          <w:sz w:val="24"/>
          <w:szCs w:val="24"/>
        </w:rPr>
      </w:pPr>
      <w:r>
        <w:rPr>
          <w:rFonts w:ascii="Arial" w:eastAsia="Arial" w:hAnsi="Arial" w:cs="Arial"/>
          <w:sz w:val="24"/>
          <w:szCs w:val="24"/>
        </w:rPr>
        <w:t xml:space="preserve">  Photoshop</w:t>
      </w:r>
    </w:p>
    <w:p w14:paraId="3F5B246E" w14:textId="39318700" w:rsidR="001D6235" w:rsidRDefault="001D6235" w:rsidP="00985A6C">
      <w:pPr>
        <w:ind w:left="1440" w:right="-558" w:firstLine="720"/>
        <w:rPr>
          <w:rFonts w:ascii="Arial" w:eastAsia="Arial" w:hAnsi="Arial" w:cs="Arial"/>
          <w:sz w:val="24"/>
          <w:szCs w:val="24"/>
        </w:rPr>
      </w:pPr>
      <w:r>
        <w:rPr>
          <w:rFonts w:ascii="Arial" w:eastAsia="Arial" w:hAnsi="Arial" w:cs="Arial"/>
          <w:sz w:val="24"/>
          <w:szCs w:val="24"/>
        </w:rPr>
        <w:t xml:space="preserve">  InDesign</w:t>
      </w:r>
    </w:p>
    <w:p w14:paraId="3C14CF2F" w14:textId="74C74C26" w:rsidR="001D6235" w:rsidRDefault="006F0082" w:rsidP="00985A6C">
      <w:pPr>
        <w:ind w:left="1440" w:right="-558" w:firstLine="720"/>
        <w:rPr>
          <w:rFonts w:ascii="Arial" w:eastAsia="Arial" w:hAnsi="Arial" w:cs="Arial"/>
          <w:sz w:val="24"/>
          <w:szCs w:val="24"/>
        </w:rPr>
      </w:pPr>
      <w:r>
        <w:rPr>
          <w:rFonts w:ascii="Arial" w:eastAsia="Arial" w:hAnsi="Arial" w:cs="Arial"/>
          <w:sz w:val="24"/>
          <w:szCs w:val="24"/>
        </w:rPr>
        <w:t xml:space="preserve">  Premier</w:t>
      </w:r>
    </w:p>
    <w:p w14:paraId="643033E9" w14:textId="77777777" w:rsidR="00D34C3E" w:rsidRDefault="006F0082" w:rsidP="00985A6C">
      <w:pPr>
        <w:ind w:left="1440" w:right="-558" w:firstLine="720"/>
        <w:rPr>
          <w:rFonts w:ascii="Arial" w:eastAsia="Arial" w:hAnsi="Arial" w:cs="Arial"/>
          <w:sz w:val="24"/>
          <w:szCs w:val="24"/>
        </w:rPr>
      </w:pPr>
      <w:r>
        <w:rPr>
          <w:rFonts w:ascii="Arial" w:eastAsia="Arial" w:hAnsi="Arial" w:cs="Arial"/>
          <w:sz w:val="24"/>
          <w:szCs w:val="24"/>
        </w:rPr>
        <w:t xml:space="preserve">  Any 2 must covert to Adobe Certified Professional </w:t>
      </w:r>
    </w:p>
    <w:p w14:paraId="1016C42C" w14:textId="304A0486" w:rsidR="00D34C3E" w:rsidRDefault="00D34C3E" w:rsidP="00985A6C">
      <w:pPr>
        <w:ind w:left="2160" w:right="-558"/>
        <w:rPr>
          <w:rFonts w:ascii="Arial" w:eastAsia="Arial" w:hAnsi="Arial" w:cs="Arial"/>
          <w:sz w:val="24"/>
          <w:szCs w:val="24"/>
        </w:rPr>
      </w:pPr>
      <w:r>
        <w:rPr>
          <w:rFonts w:ascii="Arial" w:eastAsia="Arial" w:hAnsi="Arial" w:cs="Arial"/>
          <w:sz w:val="24"/>
          <w:szCs w:val="24"/>
        </w:rPr>
        <w:t xml:space="preserve">  </w:t>
      </w:r>
      <w:r w:rsidR="006F0082">
        <w:rPr>
          <w:rFonts w:ascii="Arial" w:eastAsia="Arial" w:hAnsi="Arial" w:cs="Arial"/>
          <w:sz w:val="24"/>
          <w:szCs w:val="24"/>
        </w:rPr>
        <w:t>within 1 yr.</w:t>
      </w:r>
      <w:r w:rsidR="00DF2AEF">
        <w:rPr>
          <w:rFonts w:ascii="Arial" w:eastAsia="Arial" w:hAnsi="Arial" w:cs="Arial"/>
          <w:sz w:val="24"/>
          <w:szCs w:val="24"/>
        </w:rPr>
        <w:t xml:space="preserve"> </w:t>
      </w:r>
      <w:r w:rsidR="006F0082">
        <w:rPr>
          <w:rFonts w:ascii="Arial" w:eastAsia="Arial" w:hAnsi="Arial" w:cs="Arial"/>
          <w:sz w:val="24"/>
          <w:szCs w:val="24"/>
        </w:rPr>
        <w:t>$100.00/month</w:t>
      </w:r>
    </w:p>
    <w:p w14:paraId="0EFF010A" w14:textId="7E153ECA" w:rsidR="001D6235" w:rsidRDefault="001D6235" w:rsidP="00985A6C">
      <w:pPr>
        <w:ind w:left="2160" w:right="-558"/>
        <w:rPr>
          <w:rFonts w:ascii="Arial" w:eastAsia="Arial" w:hAnsi="Arial" w:cs="Arial"/>
          <w:sz w:val="24"/>
          <w:szCs w:val="24"/>
        </w:rPr>
      </w:pPr>
      <w:r>
        <w:rPr>
          <w:rFonts w:ascii="Arial" w:eastAsia="Arial" w:hAnsi="Arial" w:cs="Arial"/>
          <w:sz w:val="24"/>
          <w:szCs w:val="24"/>
        </w:rPr>
        <w:t xml:space="preserve"> </w:t>
      </w:r>
    </w:p>
    <w:p w14:paraId="295AA20F" w14:textId="77777777" w:rsidR="00D34C3E" w:rsidRDefault="00D34C3E" w:rsidP="00985A6C">
      <w:pPr>
        <w:ind w:right="-558"/>
        <w:rPr>
          <w:rFonts w:ascii="Arial" w:eastAsia="Arial" w:hAnsi="Arial" w:cs="Arial"/>
          <w:sz w:val="24"/>
          <w:szCs w:val="24"/>
          <w:u w:val="single"/>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u w:val="single"/>
        </w:rPr>
        <w:t>Emergency Manager</w:t>
      </w:r>
    </w:p>
    <w:p w14:paraId="4607EC4C" w14:textId="09FC0125" w:rsidR="00D34C3E" w:rsidRDefault="00D34C3E" w:rsidP="00985A6C">
      <w:pPr>
        <w:ind w:right="-558"/>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Employees who obtain an Associate Emergency</w:t>
      </w:r>
    </w:p>
    <w:p w14:paraId="40BF66A7" w14:textId="77777777" w:rsidR="00CB2C66" w:rsidRDefault="00D34C3E" w:rsidP="00985A6C">
      <w:pPr>
        <w:ind w:right="-558"/>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Manager (AEM) or Certified Emergency Manager</w:t>
      </w:r>
      <w:r w:rsidR="00CB2C66">
        <w:rPr>
          <w:rFonts w:ascii="Arial" w:eastAsia="Arial" w:hAnsi="Arial" w:cs="Arial"/>
          <w:sz w:val="24"/>
          <w:szCs w:val="24"/>
        </w:rPr>
        <w:t xml:space="preserve"> </w:t>
      </w:r>
    </w:p>
    <w:p w14:paraId="7DF177F0" w14:textId="3233B975" w:rsidR="00D34C3E" w:rsidRDefault="00780179" w:rsidP="00985A6C">
      <w:pPr>
        <w:ind w:left="1440" w:right="-558" w:firstLine="720"/>
        <w:rPr>
          <w:rFonts w:ascii="Arial" w:eastAsia="Arial" w:hAnsi="Arial" w:cs="Arial"/>
          <w:sz w:val="24"/>
          <w:szCs w:val="24"/>
        </w:rPr>
      </w:pPr>
      <w:r>
        <w:rPr>
          <w:rFonts w:ascii="Arial" w:eastAsia="Arial" w:hAnsi="Arial" w:cs="Arial"/>
          <w:sz w:val="24"/>
          <w:szCs w:val="24"/>
        </w:rPr>
        <w:t xml:space="preserve">  (CEM) </w:t>
      </w:r>
      <w:r w:rsidR="00CB2C66">
        <w:rPr>
          <w:rFonts w:ascii="Arial" w:eastAsia="Arial" w:hAnsi="Arial" w:cs="Arial"/>
          <w:sz w:val="24"/>
          <w:szCs w:val="24"/>
        </w:rPr>
        <w:t>Certificat</w:t>
      </w:r>
      <w:r w:rsidR="00DF2AEF">
        <w:rPr>
          <w:rFonts w:ascii="Arial" w:eastAsia="Arial" w:hAnsi="Arial" w:cs="Arial"/>
          <w:sz w:val="24"/>
          <w:szCs w:val="24"/>
        </w:rPr>
        <w:t xml:space="preserve">e. </w:t>
      </w:r>
      <w:r w:rsidR="00D34C3E">
        <w:rPr>
          <w:rFonts w:ascii="Arial" w:eastAsia="Arial" w:hAnsi="Arial" w:cs="Arial"/>
          <w:sz w:val="24"/>
          <w:szCs w:val="24"/>
        </w:rPr>
        <w:t>$100.00/month</w:t>
      </w:r>
    </w:p>
    <w:p w14:paraId="31F54D02" w14:textId="77777777" w:rsidR="00D34C3E" w:rsidRDefault="00D34C3E" w:rsidP="00985A6C">
      <w:pPr>
        <w:ind w:right="-558"/>
        <w:rPr>
          <w:rFonts w:ascii="Arial" w:eastAsia="Arial" w:hAnsi="Arial" w:cs="Arial"/>
          <w:sz w:val="24"/>
          <w:szCs w:val="24"/>
        </w:rPr>
      </w:pPr>
    </w:p>
    <w:p w14:paraId="2CD0D9CF" w14:textId="46F534EE" w:rsidR="00BA1F51" w:rsidRPr="00564A00" w:rsidRDefault="00FD7C6D" w:rsidP="00985A6C">
      <w:pPr>
        <w:ind w:right="-558"/>
        <w:rPr>
          <w:rFonts w:ascii="Arial" w:eastAsia="Arial" w:hAnsi="Arial" w:cs="Arial"/>
          <w:sz w:val="24"/>
          <w:szCs w:val="24"/>
        </w:rPr>
      </w:pPr>
      <w:r>
        <w:rPr>
          <w:rFonts w:ascii="Arial" w:eastAsia="Arial" w:hAnsi="Arial" w:cs="Arial"/>
          <w:sz w:val="24"/>
          <w:szCs w:val="24"/>
        </w:rPr>
        <w:tab/>
      </w:r>
    </w:p>
    <w:p w14:paraId="76BA51AB" w14:textId="32FA92C5" w:rsidR="004B3E88" w:rsidRDefault="00B83AC4" w:rsidP="00985A6C">
      <w:pPr>
        <w:tabs>
          <w:tab w:val="left" w:pos="810"/>
          <w:tab w:val="left" w:pos="1170"/>
        </w:tabs>
        <w:ind w:right="-378"/>
        <w:rPr>
          <w:rFonts w:ascii="Arial" w:eastAsia="Arial" w:hAnsi="Arial" w:cs="Arial"/>
          <w:sz w:val="24"/>
          <w:szCs w:val="24"/>
        </w:rPr>
      </w:pPr>
      <w:r>
        <w:rPr>
          <w:rFonts w:ascii="Arial" w:eastAsia="Arial" w:hAnsi="Arial" w:cs="Arial"/>
          <w:sz w:val="24"/>
          <w:szCs w:val="24"/>
        </w:rPr>
        <w:tab/>
      </w:r>
      <w:r w:rsidR="00B31ACB">
        <w:rPr>
          <w:rFonts w:ascii="Arial" w:eastAsia="Arial" w:hAnsi="Arial" w:cs="Arial"/>
          <w:sz w:val="24"/>
          <w:szCs w:val="24"/>
        </w:rPr>
        <w:tab/>
      </w:r>
      <w:r w:rsidR="00B31ACB">
        <w:rPr>
          <w:rFonts w:ascii="Arial" w:eastAsia="Arial" w:hAnsi="Arial" w:cs="Arial"/>
          <w:sz w:val="24"/>
          <w:szCs w:val="24"/>
        </w:rPr>
        <w:tab/>
      </w:r>
      <w:r w:rsidR="006F0082">
        <w:rPr>
          <w:rFonts w:ascii="Arial" w:eastAsia="Arial" w:hAnsi="Arial" w:cs="Arial"/>
          <w:sz w:val="24"/>
          <w:szCs w:val="24"/>
        </w:rPr>
        <w:t>(</w:t>
      </w:r>
      <w:r w:rsidR="00475A86">
        <w:rPr>
          <w:rFonts w:ascii="Arial" w:eastAsia="Arial" w:hAnsi="Arial" w:cs="Arial"/>
          <w:sz w:val="24"/>
          <w:szCs w:val="24"/>
        </w:rPr>
        <w:t>5</w:t>
      </w:r>
      <w:r w:rsidR="006F0082">
        <w:rPr>
          <w:rFonts w:ascii="Arial" w:eastAsia="Arial" w:hAnsi="Arial" w:cs="Arial"/>
          <w:sz w:val="24"/>
          <w:szCs w:val="24"/>
        </w:rPr>
        <w:t>)</w:t>
      </w:r>
      <w:r w:rsidR="006F0082">
        <w:rPr>
          <w:rFonts w:ascii="Arial" w:eastAsia="Arial" w:hAnsi="Arial" w:cs="Arial"/>
          <w:sz w:val="24"/>
          <w:szCs w:val="24"/>
        </w:rPr>
        <w:tab/>
      </w:r>
      <w:r w:rsidR="004B3E88">
        <w:rPr>
          <w:rFonts w:ascii="Arial" w:eastAsia="Arial" w:hAnsi="Arial" w:cs="Arial"/>
          <w:b/>
          <w:sz w:val="24"/>
          <w:szCs w:val="24"/>
          <w:u w:val="single"/>
        </w:rPr>
        <w:t>City Clerk</w:t>
      </w:r>
    </w:p>
    <w:p w14:paraId="2A1DBE76" w14:textId="68E635C5" w:rsidR="004B3E88" w:rsidRDefault="004B3E88" w:rsidP="00985A6C">
      <w:pPr>
        <w:ind w:left="1440" w:right="-558" w:firstLine="720"/>
        <w:rPr>
          <w:rFonts w:ascii="Arial" w:eastAsia="Arial" w:hAnsi="Arial" w:cs="Arial"/>
          <w:sz w:val="24"/>
          <w:szCs w:val="24"/>
          <w:u w:val="single"/>
        </w:rPr>
      </w:pPr>
      <w:r w:rsidRPr="009F23E1">
        <w:rPr>
          <w:rFonts w:ascii="Arial" w:eastAsia="Arial" w:hAnsi="Arial" w:cs="Arial"/>
          <w:sz w:val="24"/>
          <w:szCs w:val="24"/>
          <w:u w:val="single"/>
        </w:rPr>
        <w:t>Municipal Clerk Certification (CMC)</w:t>
      </w:r>
    </w:p>
    <w:p w14:paraId="52208171" w14:textId="0EB71209" w:rsidR="004B3E88" w:rsidRDefault="004B3E88"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9F23E1">
        <w:rPr>
          <w:rFonts w:ascii="Arial" w:eastAsia="Arial" w:hAnsi="Arial" w:cs="Arial"/>
          <w:sz w:val="24"/>
          <w:szCs w:val="24"/>
        </w:rPr>
        <w:t xml:space="preserve">City Clerk, </w:t>
      </w:r>
      <w:r w:rsidR="00AD6F91">
        <w:rPr>
          <w:rFonts w:ascii="Arial" w:eastAsia="Arial" w:hAnsi="Arial" w:cs="Arial"/>
          <w:sz w:val="24"/>
          <w:szCs w:val="24"/>
        </w:rPr>
        <w:t xml:space="preserve">Assistant </w:t>
      </w:r>
      <w:r w:rsidR="00AD6F91" w:rsidRPr="009F23E1">
        <w:rPr>
          <w:rFonts w:ascii="Arial" w:eastAsia="Arial" w:hAnsi="Arial" w:cs="Arial"/>
          <w:sz w:val="24"/>
          <w:szCs w:val="24"/>
        </w:rPr>
        <w:t>City</w:t>
      </w:r>
      <w:r w:rsidRPr="009F23E1">
        <w:rPr>
          <w:rFonts w:ascii="Arial" w:eastAsia="Arial" w:hAnsi="Arial" w:cs="Arial"/>
          <w:sz w:val="24"/>
          <w:szCs w:val="24"/>
        </w:rPr>
        <w:t xml:space="preserve"> Clerk holding Municipal Clerk </w:t>
      </w:r>
    </w:p>
    <w:p w14:paraId="4412BE51" w14:textId="77777777" w:rsidR="004B3E88" w:rsidRDefault="004B3E88"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9F23E1">
        <w:rPr>
          <w:rFonts w:ascii="Arial" w:eastAsia="Arial" w:hAnsi="Arial" w:cs="Arial"/>
          <w:sz w:val="24"/>
          <w:szCs w:val="24"/>
        </w:rPr>
        <w:t xml:space="preserve">Certificate; eligible to receive one (1) only certified </w:t>
      </w:r>
    </w:p>
    <w:p w14:paraId="1E1C0358" w14:textId="6F8D5C13" w:rsidR="004B3E88" w:rsidRDefault="004B3E88"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9F23E1">
        <w:rPr>
          <w:rFonts w:ascii="Arial" w:eastAsia="Arial" w:hAnsi="Arial" w:cs="Arial"/>
          <w:sz w:val="24"/>
          <w:szCs w:val="24"/>
        </w:rPr>
        <w:t>municipal clerk or master cler</w:t>
      </w:r>
      <w:r w:rsidR="003D5D9E">
        <w:rPr>
          <w:rFonts w:ascii="Arial" w:eastAsia="Arial" w:hAnsi="Arial" w:cs="Arial"/>
          <w:sz w:val="24"/>
          <w:szCs w:val="24"/>
        </w:rPr>
        <w:t xml:space="preserve">k. </w:t>
      </w:r>
      <w:r>
        <w:rPr>
          <w:rFonts w:ascii="Arial" w:eastAsia="Arial" w:hAnsi="Arial" w:cs="Arial"/>
          <w:sz w:val="24"/>
          <w:szCs w:val="24"/>
        </w:rPr>
        <w:t>$100.00/month</w:t>
      </w:r>
    </w:p>
    <w:p w14:paraId="33B8F93F" w14:textId="77777777" w:rsidR="004B3E88" w:rsidRDefault="004B3E88" w:rsidP="00985A6C">
      <w:pPr>
        <w:ind w:left="1440" w:right="-558" w:firstLine="720"/>
        <w:rPr>
          <w:rFonts w:ascii="Arial" w:eastAsia="Arial" w:hAnsi="Arial" w:cs="Arial"/>
          <w:sz w:val="24"/>
          <w:szCs w:val="24"/>
        </w:rPr>
      </w:pPr>
    </w:p>
    <w:p w14:paraId="5A3EBB27" w14:textId="77777777" w:rsidR="004B3E88" w:rsidRDefault="004B3E88" w:rsidP="00985A6C">
      <w:pPr>
        <w:ind w:left="1440" w:right="-558" w:firstLine="720"/>
        <w:rPr>
          <w:rFonts w:ascii="Arial" w:eastAsia="Arial" w:hAnsi="Arial" w:cs="Arial"/>
          <w:sz w:val="24"/>
          <w:szCs w:val="24"/>
          <w:u w:val="single"/>
        </w:rPr>
      </w:pPr>
      <w:r w:rsidRPr="008F1CA3">
        <w:rPr>
          <w:rFonts w:ascii="Arial" w:eastAsia="Arial" w:hAnsi="Arial" w:cs="Arial"/>
          <w:sz w:val="24"/>
          <w:szCs w:val="24"/>
          <w:u w:val="single"/>
        </w:rPr>
        <w:t>Master Municipal Clerk (MMC)</w:t>
      </w:r>
    </w:p>
    <w:p w14:paraId="339EBC22" w14:textId="77777777" w:rsidR="004B3E88" w:rsidRDefault="004B3E88"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8F1CA3">
        <w:rPr>
          <w:rFonts w:ascii="Arial" w:eastAsia="Arial" w:hAnsi="Arial" w:cs="Arial"/>
          <w:sz w:val="24"/>
          <w:szCs w:val="24"/>
        </w:rPr>
        <w:t xml:space="preserve">The MMC is an advanced continuing education </w:t>
      </w:r>
    </w:p>
    <w:p w14:paraId="6BA42C95" w14:textId="77777777" w:rsidR="004B3E88" w:rsidRDefault="004B3E88"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8F1CA3">
        <w:rPr>
          <w:rFonts w:ascii="Arial" w:eastAsia="Arial" w:hAnsi="Arial" w:cs="Arial"/>
          <w:sz w:val="24"/>
          <w:szCs w:val="24"/>
        </w:rPr>
        <w:t xml:space="preserve">program; eligible to receive one (1) only certified </w:t>
      </w:r>
    </w:p>
    <w:p w14:paraId="144F2DDE" w14:textId="16BE83CC" w:rsidR="004B3E88" w:rsidRDefault="004B3E88"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8F1CA3">
        <w:rPr>
          <w:rFonts w:ascii="Arial" w:eastAsia="Arial" w:hAnsi="Arial" w:cs="Arial"/>
          <w:sz w:val="24"/>
          <w:szCs w:val="24"/>
        </w:rPr>
        <w:t>municipal clerk or master clerk</w:t>
      </w:r>
      <w:r w:rsidR="003D5D9E">
        <w:rPr>
          <w:rFonts w:ascii="Arial" w:eastAsia="Arial" w:hAnsi="Arial" w:cs="Arial"/>
          <w:sz w:val="24"/>
          <w:szCs w:val="24"/>
        </w:rPr>
        <w:t xml:space="preserve">. </w:t>
      </w:r>
      <w:r>
        <w:rPr>
          <w:rFonts w:ascii="Arial" w:eastAsia="Arial" w:hAnsi="Arial" w:cs="Arial"/>
          <w:sz w:val="24"/>
          <w:szCs w:val="24"/>
        </w:rPr>
        <w:t>$100.00/month</w:t>
      </w:r>
    </w:p>
    <w:p w14:paraId="274FA35D" w14:textId="77777777" w:rsidR="00AD6F91" w:rsidRDefault="00AD6F91" w:rsidP="00985A6C">
      <w:pPr>
        <w:ind w:left="1440" w:right="-558" w:firstLine="720"/>
        <w:rPr>
          <w:rFonts w:ascii="Arial" w:eastAsia="Arial" w:hAnsi="Arial" w:cs="Arial"/>
          <w:sz w:val="24"/>
          <w:szCs w:val="24"/>
          <w:u w:val="single"/>
        </w:rPr>
      </w:pPr>
    </w:p>
    <w:p w14:paraId="3C9F5A1E" w14:textId="203B8AFC" w:rsidR="004B3E88" w:rsidRDefault="004B3E88" w:rsidP="00985A6C">
      <w:pPr>
        <w:ind w:left="1440" w:right="-558" w:firstLine="720"/>
        <w:rPr>
          <w:rFonts w:ascii="Arial" w:eastAsia="Arial" w:hAnsi="Arial" w:cs="Arial"/>
          <w:sz w:val="24"/>
          <w:szCs w:val="24"/>
          <w:u w:val="single"/>
        </w:rPr>
      </w:pPr>
      <w:r>
        <w:rPr>
          <w:rFonts w:ascii="Arial" w:eastAsia="Arial" w:hAnsi="Arial" w:cs="Arial"/>
          <w:sz w:val="24"/>
          <w:szCs w:val="24"/>
          <w:u w:val="single"/>
        </w:rPr>
        <w:t>Certified Records Manager</w:t>
      </w:r>
    </w:p>
    <w:p w14:paraId="4850FAC7" w14:textId="77777777" w:rsidR="004B3E88" w:rsidRDefault="004B3E88"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4A18E2">
        <w:rPr>
          <w:rFonts w:ascii="Arial" w:eastAsia="Arial" w:hAnsi="Arial" w:cs="Arial"/>
          <w:sz w:val="24"/>
          <w:szCs w:val="24"/>
        </w:rPr>
        <w:t xml:space="preserve">Employees who obtain certification in records and </w:t>
      </w:r>
    </w:p>
    <w:p w14:paraId="65B181E0" w14:textId="7B256311" w:rsidR="004B3E88" w:rsidRDefault="004B3E88" w:rsidP="00985A6C">
      <w:pPr>
        <w:ind w:left="1440" w:right="-558" w:firstLine="720"/>
        <w:rPr>
          <w:rFonts w:ascii="Arial" w:eastAsia="Arial" w:hAnsi="Arial" w:cs="Arial"/>
          <w:sz w:val="24"/>
          <w:szCs w:val="24"/>
        </w:rPr>
      </w:pPr>
      <w:r>
        <w:rPr>
          <w:rFonts w:ascii="Arial" w:eastAsia="Arial" w:hAnsi="Arial" w:cs="Arial"/>
          <w:sz w:val="24"/>
          <w:szCs w:val="24"/>
        </w:rPr>
        <w:t xml:space="preserve">  </w:t>
      </w:r>
      <w:r w:rsidRPr="004A18E2">
        <w:rPr>
          <w:rFonts w:ascii="Arial" w:eastAsia="Arial" w:hAnsi="Arial" w:cs="Arial"/>
          <w:sz w:val="24"/>
          <w:szCs w:val="24"/>
        </w:rPr>
        <w:t>information management</w:t>
      </w:r>
      <w:r w:rsidR="003D5D9E">
        <w:rPr>
          <w:rFonts w:ascii="Arial" w:eastAsia="Arial" w:hAnsi="Arial" w:cs="Arial"/>
          <w:sz w:val="24"/>
          <w:szCs w:val="24"/>
        </w:rPr>
        <w:t xml:space="preserve">. </w:t>
      </w:r>
      <w:r w:rsidRPr="00564A00">
        <w:rPr>
          <w:rFonts w:ascii="Arial" w:eastAsia="Arial" w:hAnsi="Arial" w:cs="Arial"/>
          <w:sz w:val="24"/>
          <w:szCs w:val="24"/>
        </w:rPr>
        <w:t>$</w:t>
      </w:r>
      <w:r>
        <w:rPr>
          <w:rFonts w:ascii="Arial" w:eastAsia="Arial" w:hAnsi="Arial" w:cs="Arial"/>
          <w:sz w:val="24"/>
          <w:szCs w:val="24"/>
        </w:rPr>
        <w:t>100</w:t>
      </w:r>
      <w:r w:rsidRPr="00564A00">
        <w:rPr>
          <w:rFonts w:ascii="Arial" w:eastAsia="Arial" w:hAnsi="Arial" w:cs="Arial"/>
          <w:sz w:val="24"/>
          <w:szCs w:val="24"/>
        </w:rPr>
        <w:t>.00/month</w:t>
      </w:r>
    </w:p>
    <w:p w14:paraId="34D22F54" w14:textId="4C989E68" w:rsidR="004B3E88" w:rsidRPr="004B3E88" w:rsidRDefault="004B3E88" w:rsidP="00985A6C">
      <w:pPr>
        <w:tabs>
          <w:tab w:val="left" w:pos="810"/>
          <w:tab w:val="left" w:pos="1170"/>
        </w:tabs>
        <w:ind w:right="-378"/>
        <w:rPr>
          <w:rFonts w:ascii="Arial" w:eastAsia="Arial" w:hAnsi="Arial" w:cs="Arial"/>
          <w:sz w:val="24"/>
          <w:szCs w:val="24"/>
        </w:rPr>
      </w:pPr>
    </w:p>
    <w:p w14:paraId="2BA2ADA6" w14:textId="40BFE30E" w:rsidR="00592946" w:rsidRPr="00B31ACB" w:rsidRDefault="004B3E88" w:rsidP="00985A6C">
      <w:pPr>
        <w:tabs>
          <w:tab w:val="left" w:pos="810"/>
          <w:tab w:val="left" w:pos="1170"/>
        </w:tabs>
        <w:ind w:right="-378"/>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r w:rsidR="00475A86">
        <w:rPr>
          <w:rFonts w:ascii="Arial" w:eastAsia="Arial" w:hAnsi="Arial" w:cs="Arial"/>
          <w:sz w:val="24"/>
          <w:szCs w:val="24"/>
        </w:rPr>
        <w:t>6</w:t>
      </w:r>
      <w:r>
        <w:rPr>
          <w:rFonts w:ascii="Arial" w:eastAsia="Arial" w:hAnsi="Arial" w:cs="Arial"/>
          <w:sz w:val="24"/>
          <w:szCs w:val="24"/>
        </w:rPr>
        <w:t>)</w:t>
      </w:r>
      <w:r>
        <w:rPr>
          <w:rFonts w:ascii="Arial" w:eastAsia="Arial" w:hAnsi="Arial" w:cs="Arial"/>
          <w:sz w:val="24"/>
          <w:szCs w:val="24"/>
        </w:rPr>
        <w:tab/>
      </w:r>
      <w:r w:rsidR="00592946" w:rsidRPr="00B31ACB">
        <w:rPr>
          <w:rFonts w:ascii="Arial" w:eastAsia="Arial" w:hAnsi="Arial" w:cs="Arial"/>
          <w:sz w:val="24"/>
          <w:szCs w:val="24"/>
        </w:rPr>
        <w:t>Certified Internal Auditor</w:t>
      </w:r>
      <w:r w:rsidR="003D5D9E">
        <w:rPr>
          <w:rFonts w:ascii="Arial" w:eastAsia="Arial" w:hAnsi="Arial" w:cs="Arial"/>
          <w:sz w:val="24"/>
          <w:szCs w:val="24"/>
        </w:rPr>
        <w:t xml:space="preserve">. </w:t>
      </w:r>
      <w:r w:rsidR="00592946" w:rsidRPr="00B31ACB">
        <w:rPr>
          <w:rFonts w:ascii="Arial" w:eastAsia="Arial" w:hAnsi="Arial" w:cs="Arial"/>
          <w:sz w:val="24"/>
          <w:szCs w:val="24"/>
        </w:rPr>
        <w:t>$100.00/month</w:t>
      </w:r>
    </w:p>
    <w:p w14:paraId="1AEC76AC" w14:textId="77777777" w:rsidR="003F064B" w:rsidRPr="00564A00" w:rsidRDefault="003F064B" w:rsidP="00985A6C">
      <w:pPr>
        <w:tabs>
          <w:tab w:val="left" w:pos="810"/>
          <w:tab w:val="left" w:pos="1170"/>
          <w:tab w:val="left" w:pos="2970"/>
        </w:tabs>
        <w:ind w:left="2970" w:right="-378" w:firstLine="720"/>
        <w:rPr>
          <w:rFonts w:ascii="Arial" w:eastAsia="Arial" w:hAnsi="Arial" w:cs="Arial"/>
          <w:sz w:val="24"/>
          <w:szCs w:val="24"/>
        </w:rPr>
      </w:pPr>
    </w:p>
    <w:p w14:paraId="7C917541" w14:textId="1A1503EF" w:rsidR="00B83AC4" w:rsidRDefault="003F064B" w:rsidP="00985A6C">
      <w:pPr>
        <w:ind w:left="1440" w:right="-378"/>
        <w:rPr>
          <w:rFonts w:ascii="Arial" w:eastAsia="Arial" w:hAnsi="Arial" w:cs="Arial"/>
          <w:sz w:val="24"/>
          <w:szCs w:val="24"/>
        </w:rPr>
      </w:pPr>
      <w:r w:rsidRPr="00564A00">
        <w:rPr>
          <w:rFonts w:ascii="Arial" w:eastAsia="Arial" w:hAnsi="Arial" w:cs="Arial"/>
          <w:sz w:val="24"/>
          <w:szCs w:val="24"/>
        </w:rPr>
        <w:t>(</w:t>
      </w:r>
      <w:r w:rsidR="00475A86">
        <w:rPr>
          <w:rFonts w:ascii="Arial" w:eastAsia="Arial" w:hAnsi="Arial" w:cs="Arial"/>
          <w:sz w:val="24"/>
          <w:szCs w:val="24"/>
        </w:rPr>
        <w:t>7</w:t>
      </w:r>
      <w:r w:rsidR="003F1E31">
        <w:rPr>
          <w:rFonts w:ascii="Arial" w:eastAsia="Arial" w:hAnsi="Arial" w:cs="Arial"/>
          <w:sz w:val="24"/>
          <w:szCs w:val="24"/>
        </w:rPr>
        <w:t>)</w:t>
      </w:r>
      <w:r w:rsidRPr="00564A00">
        <w:rPr>
          <w:rFonts w:ascii="Arial" w:eastAsia="Arial" w:hAnsi="Arial" w:cs="Arial"/>
          <w:sz w:val="24"/>
          <w:szCs w:val="24"/>
        </w:rPr>
        <w:t xml:space="preserve"> </w:t>
      </w:r>
      <w:r w:rsidR="00463E41">
        <w:rPr>
          <w:rFonts w:ascii="Arial" w:eastAsia="Arial" w:hAnsi="Arial" w:cs="Arial"/>
          <w:sz w:val="24"/>
          <w:szCs w:val="24"/>
        </w:rPr>
        <w:tab/>
      </w:r>
      <w:r w:rsidRPr="00564A00">
        <w:rPr>
          <w:rFonts w:ascii="Arial" w:eastAsia="Arial" w:hAnsi="Arial" w:cs="Arial"/>
          <w:sz w:val="24"/>
          <w:szCs w:val="24"/>
        </w:rPr>
        <w:t>AICP (American Institute of Certified Planners)</w:t>
      </w:r>
      <w:r w:rsidR="003D5D9E">
        <w:rPr>
          <w:rFonts w:ascii="Arial" w:eastAsia="Arial" w:hAnsi="Arial" w:cs="Arial"/>
          <w:sz w:val="24"/>
          <w:szCs w:val="24"/>
        </w:rPr>
        <w:t xml:space="preserve">. </w:t>
      </w:r>
      <w:r w:rsidRPr="00564A00">
        <w:rPr>
          <w:rFonts w:ascii="Arial" w:eastAsia="Arial" w:hAnsi="Arial" w:cs="Arial"/>
          <w:sz w:val="24"/>
          <w:szCs w:val="24"/>
        </w:rPr>
        <w:t>$100.00/month</w:t>
      </w:r>
    </w:p>
    <w:p w14:paraId="734C3778" w14:textId="77777777" w:rsidR="003F064B" w:rsidRPr="00564A00" w:rsidRDefault="003F064B" w:rsidP="00985A6C">
      <w:pPr>
        <w:tabs>
          <w:tab w:val="left" w:pos="810"/>
          <w:tab w:val="left" w:pos="1170"/>
          <w:tab w:val="left" w:pos="2970"/>
        </w:tabs>
        <w:ind w:left="2970" w:right="-378" w:firstLine="720"/>
        <w:rPr>
          <w:rFonts w:ascii="Arial" w:eastAsia="Arial" w:hAnsi="Arial" w:cs="Arial"/>
          <w:sz w:val="24"/>
          <w:szCs w:val="24"/>
        </w:rPr>
      </w:pPr>
    </w:p>
    <w:p w14:paraId="4DF8F659" w14:textId="0798226E" w:rsidR="003F064B" w:rsidRPr="00564A00" w:rsidRDefault="00B83AC4" w:rsidP="00985A6C">
      <w:pPr>
        <w:tabs>
          <w:tab w:val="left" w:pos="810"/>
          <w:tab w:val="left" w:pos="1170"/>
        </w:tabs>
        <w:ind w:right="-378"/>
        <w:rPr>
          <w:rFonts w:ascii="Arial" w:eastAsia="Arial" w:hAnsi="Arial" w:cs="Arial"/>
          <w:sz w:val="24"/>
          <w:szCs w:val="24"/>
        </w:rPr>
      </w:pPr>
      <w:r>
        <w:rPr>
          <w:rFonts w:ascii="Arial" w:eastAsia="Arial" w:hAnsi="Arial" w:cs="Arial"/>
          <w:sz w:val="24"/>
          <w:szCs w:val="24"/>
        </w:rPr>
        <w:tab/>
      </w:r>
      <w:r w:rsidR="00B31ACB">
        <w:rPr>
          <w:rFonts w:ascii="Arial" w:eastAsia="Arial" w:hAnsi="Arial" w:cs="Arial"/>
          <w:sz w:val="24"/>
          <w:szCs w:val="24"/>
        </w:rPr>
        <w:tab/>
      </w:r>
      <w:r w:rsidR="00B31ACB">
        <w:rPr>
          <w:rFonts w:ascii="Arial" w:eastAsia="Arial" w:hAnsi="Arial" w:cs="Arial"/>
          <w:sz w:val="24"/>
          <w:szCs w:val="24"/>
        </w:rPr>
        <w:tab/>
      </w:r>
      <w:r w:rsidR="003F064B" w:rsidRPr="00564A00">
        <w:rPr>
          <w:rFonts w:ascii="Arial" w:eastAsia="Arial" w:hAnsi="Arial" w:cs="Arial"/>
          <w:sz w:val="24"/>
          <w:szCs w:val="24"/>
        </w:rPr>
        <w:t>(</w:t>
      </w:r>
      <w:r w:rsidR="00475A86">
        <w:rPr>
          <w:rFonts w:ascii="Arial" w:eastAsia="Arial" w:hAnsi="Arial" w:cs="Arial"/>
          <w:sz w:val="24"/>
          <w:szCs w:val="24"/>
        </w:rPr>
        <w:t>8</w:t>
      </w:r>
      <w:r w:rsidR="003F064B" w:rsidRPr="00564A00">
        <w:rPr>
          <w:rFonts w:ascii="Arial" w:eastAsia="Arial" w:hAnsi="Arial" w:cs="Arial"/>
          <w:sz w:val="24"/>
          <w:szCs w:val="24"/>
        </w:rPr>
        <w:t>)</w:t>
      </w:r>
      <w:r w:rsidR="003F064B" w:rsidRPr="00564A00">
        <w:rPr>
          <w:rFonts w:ascii="Arial" w:hAnsi="Arial" w:cs="Arial"/>
          <w:sz w:val="24"/>
          <w:szCs w:val="24"/>
        </w:rPr>
        <w:t xml:space="preserve"> </w:t>
      </w:r>
      <w:r w:rsidR="00463E41">
        <w:rPr>
          <w:rFonts w:ascii="Arial" w:hAnsi="Arial" w:cs="Arial"/>
          <w:sz w:val="24"/>
          <w:szCs w:val="24"/>
        </w:rPr>
        <w:tab/>
      </w:r>
      <w:r w:rsidR="003F064B" w:rsidRPr="00564A00">
        <w:rPr>
          <w:rFonts w:ascii="Arial" w:eastAsia="Arial" w:hAnsi="Arial" w:cs="Arial"/>
          <w:sz w:val="24"/>
          <w:szCs w:val="24"/>
        </w:rPr>
        <w:t>Arborist</w:t>
      </w:r>
      <w:r w:rsidR="003D5D9E">
        <w:rPr>
          <w:rFonts w:ascii="Arial" w:eastAsia="Arial" w:hAnsi="Arial" w:cs="Arial"/>
          <w:sz w:val="24"/>
          <w:szCs w:val="24"/>
        </w:rPr>
        <w:t xml:space="preserve">. </w:t>
      </w:r>
      <w:r w:rsidR="003F064B" w:rsidRPr="00564A00">
        <w:rPr>
          <w:rFonts w:ascii="Arial" w:eastAsia="Arial" w:hAnsi="Arial" w:cs="Arial"/>
          <w:sz w:val="24"/>
          <w:szCs w:val="24"/>
        </w:rPr>
        <w:t>$100.00/month</w:t>
      </w:r>
    </w:p>
    <w:p w14:paraId="630F82A1" w14:textId="77777777" w:rsidR="003F064B" w:rsidRPr="00564A00" w:rsidRDefault="003F064B" w:rsidP="00985A6C">
      <w:pPr>
        <w:tabs>
          <w:tab w:val="left" w:pos="810"/>
          <w:tab w:val="left" w:pos="1170"/>
          <w:tab w:val="left" w:pos="2970"/>
        </w:tabs>
        <w:ind w:left="2970" w:right="-378" w:firstLine="720"/>
        <w:rPr>
          <w:rFonts w:ascii="Arial" w:eastAsia="Arial" w:hAnsi="Arial" w:cs="Arial"/>
          <w:sz w:val="24"/>
          <w:szCs w:val="24"/>
          <w:u w:val="single"/>
        </w:rPr>
      </w:pPr>
    </w:p>
    <w:p w14:paraId="65135392" w14:textId="3FF2EE23" w:rsidR="003F064B" w:rsidRPr="00564A00" w:rsidRDefault="00B83AC4" w:rsidP="00985A6C">
      <w:pPr>
        <w:tabs>
          <w:tab w:val="left" w:pos="810"/>
          <w:tab w:val="left" w:pos="1170"/>
        </w:tabs>
        <w:ind w:right="-378"/>
        <w:rPr>
          <w:rFonts w:ascii="Arial" w:eastAsia="Arial" w:hAnsi="Arial" w:cs="Arial"/>
          <w:sz w:val="24"/>
          <w:szCs w:val="24"/>
        </w:rPr>
      </w:pPr>
      <w:r>
        <w:rPr>
          <w:rFonts w:ascii="Arial" w:eastAsia="Arial" w:hAnsi="Arial" w:cs="Arial"/>
          <w:sz w:val="24"/>
          <w:szCs w:val="24"/>
        </w:rPr>
        <w:tab/>
      </w:r>
      <w:r w:rsidR="00B31ACB">
        <w:rPr>
          <w:rFonts w:ascii="Arial" w:eastAsia="Arial" w:hAnsi="Arial" w:cs="Arial"/>
          <w:sz w:val="24"/>
          <w:szCs w:val="24"/>
        </w:rPr>
        <w:tab/>
      </w:r>
      <w:r w:rsidR="00B31ACB">
        <w:rPr>
          <w:rFonts w:ascii="Arial" w:eastAsia="Arial" w:hAnsi="Arial" w:cs="Arial"/>
          <w:sz w:val="24"/>
          <w:szCs w:val="24"/>
        </w:rPr>
        <w:tab/>
      </w:r>
      <w:r w:rsidR="003F064B" w:rsidRPr="00564A00">
        <w:rPr>
          <w:rFonts w:ascii="Arial" w:eastAsia="Arial" w:hAnsi="Arial" w:cs="Arial"/>
          <w:sz w:val="24"/>
          <w:szCs w:val="24"/>
        </w:rPr>
        <w:t>(</w:t>
      </w:r>
      <w:r w:rsidR="00475A86">
        <w:rPr>
          <w:rFonts w:ascii="Arial" w:eastAsia="Arial" w:hAnsi="Arial" w:cs="Arial"/>
          <w:sz w:val="24"/>
          <w:szCs w:val="24"/>
        </w:rPr>
        <w:t>9</w:t>
      </w:r>
      <w:r w:rsidR="003F064B" w:rsidRPr="00564A00">
        <w:rPr>
          <w:rFonts w:ascii="Arial" w:eastAsia="Arial" w:hAnsi="Arial" w:cs="Arial"/>
          <w:sz w:val="24"/>
          <w:szCs w:val="24"/>
        </w:rPr>
        <w:t xml:space="preserve">) </w:t>
      </w:r>
      <w:r w:rsidR="00463E41">
        <w:rPr>
          <w:rFonts w:ascii="Arial" w:eastAsia="Arial" w:hAnsi="Arial" w:cs="Arial"/>
          <w:sz w:val="24"/>
          <w:szCs w:val="24"/>
        </w:rPr>
        <w:tab/>
      </w:r>
      <w:r w:rsidR="003F064B" w:rsidRPr="00564A00">
        <w:rPr>
          <w:rFonts w:ascii="Arial" w:eastAsia="Arial" w:hAnsi="Arial" w:cs="Arial"/>
          <w:sz w:val="24"/>
          <w:szCs w:val="24"/>
        </w:rPr>
        <w:t>CFM (Certified Floodplain Manager)</w:t>
      </w:r>
      <w:r w:rsidR="003D5D9E">
        <w:rPr>
          <w:rFonts w:ascii="Arial" w:eastAsia="Arial" w:hAnsi="Arial" w:cs="Arial"/>
          <w:sz w:val="24"/>
          <w:szCs w:val="24"/>
        </w:rPr>
        <w:t xml:space="preserve">. </w:t>
      </w:r>
      <w:r w:rsidR="003F064B" w:rsidRPr="00564A00">
        <w:rPr>
          <w:rFonts w:ascii="Arial" w:eastAsia="Arial" w:hAnsi="Arial" w:cs="Arial"/>
          <w:sz w:val="24"/>
          <w:szCs w:val="24"/>
        </w:rPr>
        <w:t>$100.00/month</w:t>
      </w:r>
    </w:p>
    <w:p w14:paraId="3179F643" w14:textId="77777777" w:rsidR="003F064B" w:rsidRPr="00564A00" w:rsidRDefault="003F064B" w:rsidP="00985A6C">
      <w:pPr>
        <w:tabs>
          <w:tab w:val="left" w:pos="810"/>
          <w:tab w:val="left" w:pos="1170"/>
          <w:tab w:val="left" w:pos="2970"/>
        </w:tabs>
        <w:ind w:left="2970" w:right="-378" w:firstLine="720"/>
        <w:rPr>
          <w:rFonts w:ascii="Arial" w:eastAsia="Arial" w:hAnsi="Arial" w:cs="Arial"/>
          <w:sz w:val="24"/>
          <w:szCs w:val="24"/>
          <w:u w:val="single"/>
        </w:rPr>
      </w:pPr>
    </w:p>
    <w:p w14:paraId="2EE9233C" w14:textId="1BDC1FAD" w:rsidR="00B83AC4" w:rsidRDefault="00592946" w:rsidP="00985A6C">
      <w:pPr>
        <w:tabs>
          <w:tab w:val="left" w:pos="810"/>
          <w:tab w:val="left" w:pos="1170"/>
          <w:tab w:val="left" w:pos="2160"/>
        </w:tabs>
        <w:ind w:left="1440" w:right="-378"/>
        <w:rPr>
          <w:rFonts w:ascii="Arial" w:eastAsia="Arial" w:hAnsi="Arial" w:cs="Arial"/>
          <w:sz w:val="24"/>
          <w:szCs w:val="24"/>
        </w:rPr>
      </w:pPr>
      <w:r w:rsidRPr="00564A00">
        <w:rPr>
          <w:rFonts w:ascii="Arial" w:eastAsia="Arial" w:hAnsi="Arial" w:cs="Arial"/>
          <w:sz w:val="24"/>
          <w:szCs w:val="24"/>
        </w:rPr>
        <w:t>(1</w:t>
      </w:r>
      <w:r w:rsidR="00475A86">
        <w:rPr>
          <w:rFonts w:ascii="Arial" w:eastAsia="Arial" w:hAnsi="Arial" w:cs="Arial"/>
          <w:sz w:val="24"/>
          <w:szCs w:val="24"/>
        </w:rPr>
        <w:t>0</w:t>
      </w:r>
      <w:r w:rsidRPr="00564A00">
        <w:rPr>
          <w:rFonts w:ascii="Arial" w:eastAsia="Arial" w:hAnsi="Arial" w:cs="Arial"/>
          <w:sz w:val="24"/>
          <w:szCs w:val="24"/>
        </w:rPr>
        <w:t xml:space="preserve">) </w:t>
      </w:r>
      <w:r w:rsidR="00463E41">
        <w:rPr>
          <w:rFonts w:ascii="Arial" w:eastAsia="Arial" w:hAnsi="Arial" w:cs="Arial"/>
          <w:sz w:val="24"/>
          <w:szCs w:val="24"/>
        </w:rPr>
        <w:tab/>
      </w:r>
      <w:r w:rsidRPr="00564A00">
        <w:rPr>
          <w:rFonts w:ascii="Arial" w:eastAsia="Arial" w:hAnsi="Arial" w:cs="Arial"/>
          <w:sz w:val="24"/>
          <w:szCs w:val="24"/>
        </w:rPr>
        <w:t xml:space="preserve">Law Enforcement </w:t>
      </w:r>
    </w:p>
    <w:p w14:paraId="0BD451A8" w14:textId="6B77AC2D" w:rsidR="00572EC7" w:rsidRDefault="00572EC7" w:rsidP="00985A6C">
      <w:pPr>
        <w:tabs>
          <w:tab w:val="left" w:pos="810"/>
          <w:tab w:val="left" w:pos="1170"/>
          <w:tab w:val="left" w:pos="2160"/>
        </w:tabs>
        <w:ind w:left="2160" w:right="-378"/>
        <w:rPr>
          <w:rFonts w:ascii="Arial" w:eastAsia="Arial" w:hAnsi="Arial" w:cs="Arial"/>
          <w:sz w:val="24"/>
          <w:szCs w:val="24"/>
        </w:rPr>
      </w:pPr>
      <w:r>
        <w:rPr>
          <w:rFonts w:ascii="Arial" w:eastAsia="Arial" w:hAnsi="Arial" w:cs="Arial"/>
          <w:sz w:val="24"/>
          <w:szCs w:val="24"/>
        </w:rPr>
        <w:t>Law enforcement personnel are eligible for a maximum of $300 per month of incentive pay.</w:t>
      </w:r>
    </w:p>
    <w:p w14:paraId="7E1B1F9D" w14:textId="77777777" w:rsidR="00572EC7" w:rsidRDefault="00572EC7" w:rsidP="00985A6C">
      <w:pPr>
        <w:tabs>
          <w:tab w:val="left" w:pos="810"/>
          <w:tab w:val="left" w:pos="1170"/>
          <w:tab w:val="left" w:pos="2160"/>
        </w:tabs>
        <w:ind w:left="2160" w:right="-378"/>
        <w:rPr>
          <w:rFonts w:ascii="Arial" w:eastAsia="Arial" w:hAnsi="Arial" w:cs="Arial"/>
          <w:sz w:val="24"/>
          <w:szCs w:val="24"/>
        </w:rPr>
      </w:pPr>
    </w:p>
    <w:p w14:paraId="28E248D7" w14:textId="137F22D0" w:rsidR="00572EC7" w:rsidRDefault="00572EC7" w:rsidP="00985A6C">
      <w:pPr>
        <w:tabs>
          <w:tab w:val="left" w:pos="810"/>
          <w:tab w:val="left" w:pos="1170"/>
          <w:tab w:val="left" w:pos="2160"/>
        </w:tabs>
        <w:ind w:left="2160" w:right="-378"/>
        <w:rPr>
          <w:rFonts w:ascii="Arial" w:eastAsia="Arial" w:hAnsi="Arial" w:cs="Arial"/>
          <w:b/>
          <w:bCs/>
          <w:sz w:val="24"/>
          <w:szCs w:val="24"/>
          <w:u w:val="single"/>
        </w:rPr>
      </w:pPr>
      <w:r>
        <w:rPr>
          <w:rFonts w:ascii="Arial" w:eastAsia="Arial" w:hAnsi="Arial" w:cs="Arial"/>
          <w:b/>
          <w:bCs/>
          <w:sz w:val="24"/>
          <w:szCs w:val="24"/>
          <w:u w:val="single"/>
        </w:rPr>
        <w:t>Law Enforcement Level 1 Incentive Pay</w:t>
      </w:r>
    </w:p>
    <w:p w14:paraId="416C19DE" w14:textId="6FB05695" w:rsidR="00EF04D3" w:rsidRDefault="00572EC7" w:rsidP="00985A6C">
      <w:pPr>
        <w:tabs>
          <w:tab w:val="left" w:pos="810"/>
          <w:tab w:val="left" w:pos="1170"/>
          <w:tab w:val="left" w:pos="2160"/>
        </w:tabs>
        <w:ind w:left="2160" w:right="-378"/>
        <w:rPr>
          <w:rFonts w:ascii="Arial" w:eastAsia="Arial" w:hAnsi="Arial" w:cs="Arial"/>
          <w:sz w:val="24"/>
          <w:szCs w:val="24"/>
        </w:rPr>
      </w:pPr>
      <w:r>
        <w:rPr>
          <w:rFonts w:ascii="Arial" w:eastAsia="Arial" w:hAnsi="Arial" w:cs="Arial"/>
          <w:sz w:val="24"/>
          <w:szCs w:val="24"/>
        </w:rPr>
        <w:t xml:space="preserve">Must be an active member of the following units to be eligible for </w:t>
      </w:r>
    </w:p>
    <w:p w14:paraId="2749AB9F" w14:textId="4D689D6C" w:rsidR="00572EC7" w:rsidRDefault="00572EC7" w:rsidP="00985A6C">
      <w:pPr>
        <w:tabs>
          <w:tab w:val="left" w:pos="810"/>
          <w:tab w:val="left" w:pos="1170"/>
          <w:tab w:val="left" w:pos="2160"/>
        </w:tabs>
        <w:ind w:left="2160" w:right="-378"/>
        <w:rPr>
          <w:rFonts w:ascii="Arial" w:eastAsia="Arial" w:hAnsi="Arial" w:cs="Arial"/>
          <w:sz w:val="24"/>
          <w:szCs w:val="24"/>
        </w:rPr>
      </w:pPr>
      <w:r>
        <w:rPr>
          <w:rFonts w:ascii="Arial" w:eastAsia="Arial" w:hAnsi="Arial" w:cs="Arial"/>
          <w:sz w:val="24"/>
          <w:szCs w:val="24"/>
        </w:rPr>
        <w:t>Level 1 incentive pay.</w:t>
      </w:r>
    </w:p>
    <w:p w14:paraId="70752A20" w14:textId="77777777" w:rsidR="00572EC7" w:rsidRPr="00572EC7" w:rsidRDefault="00572EC7" w:rsidP="00985A6C">
      <w:pPr>
        <w:tabs>
          <w:tab w:val="left" w:pos="810"/>
          <w:tab w:val="left" w:pos="1170"/>
          <w:tab w:val="left" w:pos="2160"/>
        </w:tabs>
        <w:ind w:left="2160" w:right="-378"/>
        <w:rPr>
          <w:rFonts w:ascii="Arial" w:eastAsia="Arial" w:hAnsi="Arial" w:cs="Arial"/>
          <w:sz w:val="24"/>
          <w:szCs w:val="24"/>
        </w:rPr>
      </w:pPr>
    </w:p>
    <w:p w14:paraId="40F985CB" w14:textId="7358D8FD" w:rsidR="00592946" w:rsidRPr="000705DA" w:rsidRDefault="00592946" w:rsidP="000705DA">
      <w:pPr>
        <w:pStyle w:val="ListParagraph"/>
        <w:numPr>
          <w:ilvl w:val="3"/>
          <w:numId w:val="128"/>
        </w:numPr>
        <w:tabs>
          <w:tab w:val="left" w:pos="810"/>
          <w:tab w:val="left" w:pos="1170"/>
          <w:tab w:val="left" w:pos="2160"/>
        </w:tabs>
        <w:ind w:right="-378"/>
        <w:rPr>
          <w:rFonts w:ascii="Arial" w:eastAsia="Arial" w:hAnsi="Arial" w:cs="Arial"/>
          <w:sz w:val="24"/>
          <w:szCs w:val="24"/>
        </w:rPr>
      </w:pPr>
      <w:r w:rsidRPr="000705DA">
        <w:rPr>
          <w:rFonts w:ascii="Arial" w:eastAsia="Arial" w:hAnsi="Arial" w:cs="Arial"/>
          <w:sz w:val="24"/>
          <w:szCs w:val="24"/>
        </w:rPr>
        <w:t>S.W.</w:t>
      </w:r>
      <w:r w:rsidR="006F0082" w:rsidRPr="000705DA">
        <w:rPr>
          <w:rFonts w:ascii="Arial" w:eastAsia="Arial" w:hAnsi="Arial" w:cs="Arial"/>
          <w:sz w:val="24"/>
          <w:szCs w:val="24"/>
        </w:rPr>
        <w:t>A.T</w:t>
      </w:r>
      <w:r w:rsidR="00572EC7" w:rsidRPr="000705DA">
        <w:rPr>
          <w:rFonts w:ascii="Arial" w:eastAsia="Arial" w:hAnsi="Arial" w:cs="Arial"/>
          <w:sz w:val="24"/>
          <w:szCs w:val="24"/>
        </w:rPr>
        <w:t xml:space="preserve"> (sworn)</w:t>
      </w:r>
      <w:r w:rsidR="00540BD0" w:rsidRPr="000705DA">
        <w:rPr>
          <w:rFonts w:ascii="Arial" w:eastAsia="Arial" w:hAnsi="Arial" w:cs="Arial"/>
          <w:sz w:val="24"/>
          <w:szCs w:val="24"/>
        </w:rPr>
        <w:t xml:space="preserve">. </w:t>
      </w:r>
      <w:r w:rsidRPr="000705DA">
        <w:rPr>
          <w:rFonts w:ascii="Arial" w:eastAsia="Arial" w:hAnsi="Arial" w:cs="Arial"/>
          <w:sz w:val="24"/>
          <w:szCs w:val="24"/>
        </w:rPr>
        <w:t>$</w:t>
      </w:r>
      <w:r w:rsidR="00572EC7" w:rsidRPr="000705DA">
        <w:rPr>
          <w:rFonts w:ascii="Arial" w:eastAsia="Arial" w:hAnsi="Arial" w:cs="Arial"/>
          <w:sz w:val="24"/>
          <w:szCs w:val="24"/>
        </w:rPr>
        <w:t>100</w:t>
      </w:r>
      <w:r w:rsidRPr="000705DA">
        <w:rPr>
          <w:rFonts w:ascii="Arial" w:eastAsia="Arial" w:hAnsi="Arial" w:cs="Arial"/>
          <w:sz w:val="24"/>
          <w:szCs w:val="24"/>
        </w:rPr>
        <w:t>.00/month</w:t>
      </w:r>
    </w:p>
    <w:p w14:paraId="14838090" w14:textId="3459A57F" w:rsidR="00BD5CFB" w:rsidRDefault="00BD5CFB" w:rsidP="000705DA">
      <w:pPr>
        <w:tabs>
          <w:tab w:val="left" w:pos="990"/>
          <w:tab w:val="left" w:pos="1080"/>
          <w:tab w:val="left" w:pos="2160"/>
        </w:tabs>
        <w:ind w:right="-378" w:firstLine="2160"/>
        <w:rPr>
          <w:rFonts w:ascii="Arial" w:eastAsia="Arial" w:hAnsi="Arial" w:cs="Arial"/>
          <w:sz w:val="24"/>
          <w:szCs w:val="24"/>
        </w:rPr>
      </w:pPr>
    </w:p>
    <w:p w14:paraId="3F8EA426" w14:textId="6E2EBE38" w:rsidR="00592946" w:rsidRPr="000705DA" w:rsidRDefault="00772C79" w:rsidP="000705DA">
      <w:pPr>
        <w:pStyle w:val="ListParagraph"/>
        <w:numPr>
          <w:ilvl w:val="3"/>
          <w:numId w:val="128"/>
        </w:numPr>
        <w:tabs>
          <w:tab w:val="left" w:pos="990"/>
          <w:tab w:val="left" w:pos="1080"/>
          <w:tab w:val="left" w:pos="2160"/>
        </w:tabs>
        <w:ind w:right="-378"/>
        <w:rPr>
          <w:rFonts w:ascii="Arial" w:eastAsia="Arial" w:hAnsi="Arial" w:cs="Arial"/>
          <w:sz w:val="24"/>
          <w:szCs w:val="24"/>
        </w:rPr>
      </w:pPr>
      <w:r w:rsidRPr="000705DA">
        <w:rPr>
          <w:rFonts w:ascii="Arial" w:eastAsia="Arial" w:hAnsi="Arial" w:cs="Arial"/>
          <w:sz w:val="24"/>
          <w:szCs w:val="24"/>
        </w:rPr>
        <w:t>C</w:t>
      </w:r>
      <w:r w:rsidR="00592946" w:rsidRPr="000705DA">
        <w:rPr>
          <w:rFonts w:ascii="Arial" w:eastAsia="Arial" w:hAnsi="Arial" w:cs="Arial"/>
          <w:sz w:val="24"/>
          <w:szCs w:val="24"/>
        </w:rPr>
        <w:t xml:space="preserve">NT (Crisis Negotiations </w:t>
      </w:r>
      <w:r w:rsidR="004002FA" w:rsidRPr="000705DA">
        <w:rPr>
          <w:rFonts w:ascii="Arial" w:eastAsia="Arial" w:hAnsi="Arial" w:cs="Arial"/>
          <w:sz w:val="24"/>
          <w:szCs w:val="24"/>
        </w:rPr>
        <w:t>Team) (</w:t>
      </w:r>
      <w:r w:rsidR="00572EC7" w:rsidRPr="000705DA">
        <w:rPr>
          <w:rFonts w:ascii="Arial" w:eastAsia="Arial" w:hAnsi="Arial" w:cs="Arial"/>
          <w:sz w:val="24"/>
          <w:szCs w:val="24"/>
        </w:rPr>
        <w:t>sworn)</w:t>
      </w:r>
      <w:r w:rsidR="00540BD0" w:rsidRPr="000705DA">
        <w:rPr>
          <w:rFonts w:ascii="Arial" w:eastAsia="Arial" w:hAnsi="Arial" w:cs="Arial"/>
          <w:sz w:val="24"/>
          <w:szCs w:val="24"/>
        </w:rPr>
        <w:t xml:space="preserve">. </w:t>
      </w:r>
      <w:r w:rsidR="00592946" w:rsidRPr="000705DA">
        <w:rPr>
          <w:rFonts w:ascii="Arial" w:eastAsia="Arial" w:hAnsi="Arial" w:cs="Arial"/>
          <w:sz w:val="24"/>
          <w:szCs w:val="24"/>
        </w:rPr>
        <w:t>$</w:t>
      </w:r>
      <w:r w:rsidR="00572EC7" w:rsidRPr="000705DA">
        <w:rPr>
          <w:rFonts w:ascii="Arial" w:eastAsia="Arial" w:hAnsi="Arial" w:cs="Arial"/>
          <w:sz w:val="24"/>
          <w:szCs w:val="24"/>
        </w:rPr>
        <w:t>100</w:t>
      </w:r>
      <w:r w:rsidR="00592946" w:rsidRPr="000705DA">
        <w:rPr>
          <w:rFonts w:ascii="Arial" w:eastAsia="Arial" w:hAnsi="Arial" w:cs="Arial"/>
          <w:sz w:val="24"/>
          <w:szCs w:val="24"/>
        </w:rPr>
        <w:t>.00/month</w:t>
      </w:r>
    </w:p>
    <w:p w14:paraId="2E6F318A" w14:textId="26DFAF65" w:rsidR="00BD5CFB" w:rsidRDefault="00BD5CFB" w:rsidP="000705DA">
      <w:pPr>
        <w:tabs>
          <w:tab w:val="left" w:pos="990"/>
          <w:tab w:val="left" w:pos="1080"/>
          <w:tab w:val="left" w:pos="2160"/>
        </w:tabs>
        <w:ind w:right="-378" w:firstLine="2160"/>
        <w:rPr>
          <w:rFonts w:ascii="Arial" w:eastAsia="Arial" w:hAnsi="Arial" w:cs="Arial"/>
          <w:sz w:val="24"/>
          <w:szCs w:val="24"/>
        </w:rPr>
      </w:pPr>
    </w:p>
    <w:p w14:paraId="29FBA0C2" w14:textId="6E5888DC" w:rsidR="00572EC7" w:rsidRPr="000705DA" w:rsidRDefault="00572EC7" w:rsidP="000705DA">
      <w:pPr>
        <w:pStyle w:val="ListParagraph"/>
        <w:numPr>
          <w:ilvl w:val="3"/>
          <w:numId w:val="128"/>
        </w:numPr>
        <w:tabs>
          <w:tab w:val="left" w:pos="990"/>
          <w:tab w:val="left" w:pos="1080"/>
          <w:tab w:val="left" w:pos="2160"/>
        </w:tabs>
        <w:ind w:right="-378"/>
        <w:rPr>
          <w:rFonts w:ascii="Arial" w:eastAsia="Arial" w:hAnsi="Arial" w:cs="Arial"/>
          <w:sz w:val="24"/>
          <w:szCs w:val="24"/>
        </w:rPr>
      </w:pPr>
      <w:r w:rsidRPr="000705DA">
        <w:rPr>
          <w:rFonts w:ascii="Arial" w:eastAsia="Arial" w:hAnsi="Arial" w:cs="Arial"/>
          <w:sz w:val="24"/>
          <w:szCs w:val="24"/>
        </w:rPr>
        <w:t>K9-OnCall (sworn)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6E589F30" w14:textId="77777777" w:rsidR="00BD5CFB" w:rsidRPr="00564A00" w:rsidRDefault="00BD5CFB" w:rsidP="00985A6C">
      <w:pPr>
        <w:tabs>
          <w:tab w:val="left" w:pos="990"/>
          <w:tab w:val="left" w:pos="1080"/>
          <w:tab w:val="left" w:pos="2160"/>
        </w:tabs>
        <w:ind w:right="-378"/>
        <w:rPr>
          <w:rFonts w:ascii="Arial" w:eastAsia="Arial" w:hAnsi="Arial" w:cs="Arial"/>
          <w:sz w:val="24"/>
          <w:szCs w:val="24"/>
        </w:rPr>
      </w:pPr>
    </w:p>
    <w:p w14:paraId="5E3C12C1" w14:textId="1529964D" w:rsidR="00592946" w:rsidRPr="000705DA" w:rsidRDefault="00592946"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 xml:space="preserve">Traffic Homicide </w:t>
      </w:r>
      <w:r w:rsidR="00572EC7" w:rsidRPr="000705DA">
        <w:rPr>
          <w:rFonts w:ascii="Arial" w:eastAsia="Arial" w:hAnsi="Arial" w:cs="Arial"/>
          <w:sz w:val="24"/>
          <w:szCs w:val="24"/>
        </w:rPr>
        <w:t>Investigator (sworn</w:t>
      </w:r>
      <w:r w:rsidR="00540BD0" w:rsidRPr="000705DA">
        <w:rPr>
          <w:rFonts w:ascii="Arial" w:eastAsia="Arial" w:hAnsi="Arial" w:cs="Arial"/>
          <w:sz w:val="24"/>
          <w:szCs w:val="24"/>
        </w:rPr>
        <w:t xml:space="preserve">). </w:t>
      </w:r>
      <w:r w:rsidRPr="000705DA">
        <w:rPr>
          <w:rFonts w:ascii="Arial" w:eastAsia="Arial" w:hAnsi="Arial" w:cs="Arial"/>
          <w:sz w:val="24"/>
          <w:szCs w:val="24"/>
        </w:rPr>
        <w:t>$</w:t>
      </w:r>
      <w:r w:rsidR="00572EC7" w:rsidRPr="000705DA">
        <w:rPr>
          <w:rFonts w:ascii="Arial" w:eastAsia="Arial" w:hAnsi="Arial" w:cs="Arial"/>
          <w:sz w:val="24"/>
          <w:szCs w:val="24"/>
        </w:rPr>
        <w:t>100</w:t>
      </w:r>
      <w:r w:rsidRPr="000705DA">
        <w:rPr>
          <w:rFonts w:ascii="Arial" w:eastAsia="Arial" w:hAnsi="Arial" w:cs="Arial"/>
          <w:sz w:val="24"/>
          <w:szCs w:val="24"/>
        </w:rPr>
        <w:t>.00/month</w:t>
      </w:r>
    </w:p>
    <w:p w14:paraId="790D5149" w14:textId="77777777" w:rsidR="00BD5CFB" w:rsidRDefault="00BD5CFB" w:rsidP="00985A6C">
      <w:pPr>
        <w:tabs>
          <w:tab w:val="left" w:pos="810"/>
        </w:tabs>
        <w:ind w:right="-378"/>
        <w:rPr>
          <w:rFonts w:ascii="Arial" w:eastAsia="Arial" w:hAnsi="Arial" w:cs="Arial"/>
          <w:sz w:val="24"/>
          <w:szCs w:val="24"/>
        </w:rPr>
      </w:pPr>
    </w:p>
    <w:p w14:paraId="215C701A" w14:textId="14DFB50E" w:rsidR="00BD5CFB" w:rsidRPr="000705DA" w:rsidRDefault="00BD5CFB"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Investigations (sworn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47F225F0" w14:textId="77777777" w:rsidR="00BD5CFB" w:rsidRDefault="00BD5CFB" w:rsidP="00985A6C">
      <w:pPr>
        <w:tabs>
          <w:tab w:val="left" w:pos="810"/>
        </w:tabs>
        <w:ind w:right="-378"/>
        <w:rPr>
          <w:rFonts w:ascii="Arial" w:eastAsia="Arial" w:hAnsi="Arial" w:cs="Arial"/>
          <w:sz w:val="24"/>
          <w:szCs w:val="24"/>
        </w:rPr>
      </w:pPr>
    </w:p>
    <w:p w14:paraId="159D9DF8" w14:textId="6071A48B" w:rsidR="00BD5CFB" w:rsidRPr="000705DA" w:rsidRDefault="00BD5CFB"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High Liability Instructor – Firearms, Vehicle Ops,</w:t>
      </w:r>
      <w:r w:rsidR="000705DA">
        <w:rPr>
          <w:rFonts w:ascii="Arial" w:eastAsia="Arial" w:hAnsi="Arial" w:cs="Arial"/>
          <w:sz w:val="24"/>
          <w:szCs w:val="24"/>
        </w:rPr>
        <w:t xml:space="preserve"> </w:t>
      </w:r>
      <w:r w:rsidRPr="000705DA">
        <w:rPr>
          <w:rFonts w:ascii="Arial" w:eastAsia="Arial" w:hAnsi="Arial" w:cs="Arial"/>
          <w:sz w:val="24"/>
          <w:szCs w:val="24"/>
        </w:rPr>
        <w:t>First Aid, DT – K9 Instructor (sworn)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441C02A9" w14:textId="77777777" w:rsidR="00BD5CFB" w:rsidRDefault="00BD5CFB" w:rsidP="00985A6C">
      <w:pPr>
        <w:tabs>
          <w:tab w:val="left" w:pos="810"/>
        </w:tabs>
        <w:ind w:right="-378"/>
        <w:rPr>
          <w:rFonts w:ascii="Arial" w:eastAsia="Arial" w:hAnsi="Arial" w:cs="Arial"/>
          <w:sz w:val="24"/>
          <w:szCs w:val="24"/>
        </w:rPr>
      </w:pPr>
    </w:p>
    <w:p w14:paraId="624B6721" w14:textId="13A8D1DE" w:rsidR="00BD5CFB" w:rsidRPr="000705DA" w:rsidRDefault="00BD5CFB"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FAA Certified Part 107 Drone Pilot (Must renew</w:t>
      </w:r>
      <w:r w:rsidR="000705DA">
        <w:rPr>
          <w:rFonts w:ascii="Arial" w:eastAsia="Arial" w:hAnsi="Arial" w:cs="Arial"/>
          <w:sz w:val="24"/>
          <w:szCs w:val="24"/>
        </w:rPr>
        <w:t xml:space="preserve"> </w:t>
      </w:r>
      <w:r w:rsidRPr="000705DA">
        <w:rPr>
          <w:rFonts w:ascii="Arial" w:eastAsia="Arial" w:hAnsi="Arial" w:cs="Arial"/>
          <w:sz w:val="24"/>
          <w:szCs w:val="24"/>
        </w:rPr>
        <w:t>Every 2 years) (sworn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00A76705" w14:textId="77777777" w:rsidR="00BD5CFB" w:rsidRDefault="00BD5CFB" w:rsidP="00985A6C">
      <w:pPr>
        <w:tabs>
          <w:tab w:val="left" w:pos="810"/>
        </w:tabs>
        <w:ind w:right="-378"/>
        <w:rPr>
          <w:rFonts w:ascii="Arial" w:eastAsia="Arial" w:hAnsi="Arial" w:cs="Arial"/>
          <w:sz w:val="24"/>
          <w:szCs w:val="24"/>
        </w:rPr>
      </w:pPr>
    </w:p>
    <w:p w14:paraId="36E1CBE2" w14:textId="5AB6C93A" w:rsidR="00BD5CFB" w:rsidRPr="000705DA" w:rsidRDefault="00BD5CFB"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Digital Forensics Technician (sworn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098F496F" w14:textId="77777777" w:rsidR="00BD5CFB" w:rsidRDefault="00BD5CFB" w:rsidP="00985A6C">
      <w:pPr>
        <w:tabs>
          <w:tab w:val="left" w:pos="810"/>
        </w:tabs>
        <w:ind w:right="-378"/>
        <w:rPr>
          <w:rFonts w:ascii="Arial" w:eastAsia="Arial" w:hAnsi="Arial" w:cs="Arial"/>
          <w:sz w:val="24"/>
          <w:szCs w:val="24"/>
        </w:rPr>
      </w:pPr>
    </w:p>
    <w:p w14:paraId="020F65F5" w14:textId="4CA9ABCC" w:rsidR="00BD5CFB" w:rsidRPr="000705DA" w:rsidRDefault="00BD5CFB"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Drug Recognition Expert (sworn)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4E863CB3" w14:textId="77777777" w:rsidR="00BD5CFB" w:rsidRDefault="00BD5CFB" w:rsidP="00985A6C">
      <w:pPr>
        <w:tabs>
          <w:tab w:val="left" w:pos="810"/>
        </w:tabs>
        <w:ind w:right="-378"/>
        <w:rPr>
          <w:rFonts w:ascii="Arial" w:eastAsia="Arial" w:hAnsi="Arial" w:cs="Arial"/>
          <w:sz w:val="24"/>
          <w:szCs w:val="24"/>
        </w:rPr>
      </w:pPr>
    </w:p>
    <w:p w14:paraId="61282330" w14:textId="709BBB55" w:rsidR="00BD5CFB" w:rsidRPr="000705DA" w:rsidRDefault="00BD5CFB"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Digital Forensics Certification – Celebrite (sworn</w:t>
      </w:r>
      <w:r w:rsidR="000705DA">
        <w:rPr>
          <w:rFonts w:ascii="Arial" w:eastAsia="Arial" w:hAnsi="Arial" w:cs="Arial"/>
          <w:sz w:val="24"/>
          <w:szCs w:val="24"/>
        </w:rPr>
        <w:t xml:space="preserve"> </w:t>
      </w:r>
      <w:r w:rsidRPr="000705DA">
        <w:rPr>
          <w:rFonts w:ascii="Arial" w:eastAsia="Arial" w:hAnsi="Arial" w:cs="Arial"/>
          <w:sz w:val="24"/>
          <w:szCs w:val="24"/>
        </w:rPr>
        <w:t>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193B25DC" w14:textId="77777777" w:rsidR="00BD5CFB" w:rsidRDefault="00BD5CFB" w:rsidP="00985A6C">
      <w:pPr>
        <w:tabs>
          <w:tab w:val="left" w:pos="810"/>
        </w:tabs>
        <w:ind w:right="-378"/>
        <w:rPr>
          <w:rFonts w:ascii="Arial" w:eastAsia="Arial" w:hAnsi="Arial" w:cs="Arial"/>
          <w:sz w:val="24"/>
          <w:szCs w:val="24"/>
        </w:rPr>
      </w:pPr>
    </w:p>
    <w:p w14:paraId="7121AD64" w14:textId="069356A0" w:rsidR="00BD5CFB" w:rsidRPr="000705DA" w:rsidRDefault="00BD5CFB"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Digital Forensics Certification – Cellular analysis</w:t>
      </w:r>
      <w:r w:rsidR="000705DA">
        <w:rPr>
          <w:rFonts w:ascii="Arial" w:eastAsia="Arial" w:hAnsi="Arial" w:cs="Arial"/>
          <w:sz w:val="24"/>
          <w:szCs w:val="24"/>
        </w:rPr>
        <w:t xml:space="preserve"> </w:t>
      </w:r>
      <w:r w:rsidRPr="000705DA">
        <w:rPr>
          <w:rFonts w:ascii="Arial" w:eastAsia="Arial" w:hAnsi="Arial" w:cs="Arial"/>
          <w:sz w:val="24"/>
          <w:szCs w:val="24"/>
        </w:rPr>
        <w:t>(sworn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401E31E6" w14:textId="77777777" w:rsidR="00BD5CFB" w:rsidRDefault="00BD5CFB" w:rsidP="00985A6C">
      <w:pPr>
        <w:tabs>
          <w:tab w:val="left" w:pos="810"/>
        </w:tabs>
        <w:ind w:right="-378"/>
        <w:rPr>
          <w:rFonts w:ascii="Arial" w:eastAsia="Arial" w:hAnsi="Arial" w:cs="Arial"/>
          <w:sz w:val="24"/>
          <w:szCs w:val="24"/>
        </w:rPr>
      </w:pPr>
    </w:p>
    <w:p w14:paraId="506499F3" w14:textId="5671AEE8" w:rsidR="00EF04D3" w:rsidRPr="000705DA" w:rsidRDefault="00BD5CFB"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Subject matter expert for court – Deemed by Judge</w:t>
      </w:r>
      <w:r w:rsidR="00EF04D3" w:rsidRPr="000705DA">
        <w:rPr>
          <w:rFonts w:ascii="Arial" w:eastAsia="Arial" w:hAnsi="Arial" w:cs="Arial"/>
          <w:sz w:val="24"/>
          <w:szCs w:val="24"/>
        </w:rPr>
        <w:t xml:space="preserve"> (sworn and civilian)</w:t>
      </w:r>
      <w:r w:rsidR="00540BD0" w:rsidRPr="000705DA">
        <w:rPr>
          <w:rFonts w:ascii="Arial" w:eastAsia="Arial" w:hAnsi="Arial" w:cs="Arial"/>
          <w:sz w:val="24"/>
          <w:szCs w:val="24"/>
        </w:rPr>
        <w:t xml:space="preserve">. </w:t>
      </w:r>
      <w:r w:rsidR="00EF04D3" w:rsidRPr="000705DA">
        <w:rPr>
          <w:rFonts w:ascii="Arial" w:eastAsia="Arial" w:hAnsi="Arial" w:cs="Arial"/>
          <w:sz w:val="24"/>
          <w:szCs w:val="24"/>
        </w:rPr>
        <w:t>$100.00/month</w:t>
      </w:r>
    </w:p>
    <w:p w14:paraId="245A1678" w14:textId="77777777" w:rsidR="00EF04D3" w:rsidRDefault="00EF04D3" w:rsidP="00985A6C">
      <w:pPr>
        <w:tabs>
          <w:tab w:val="left" w:pos="810"/>
        </w:tabs>
        <w:ind w:right="-378"/>
        <w:rPr>
          <w:rFonts w:ascii="Arial" w:eastAsia="Arial" w:hAnsi="Arial" w:cs="Arial"/>
          <w:sz w:val="24"/>
          <w:szCs w:val="24"/>
        </w:rPr>
      </w:pPr>
    </w:p>
    <w:p w14:paraId="3B6CB316" w14:textId="779F3AB0" w:rsidR="00EF04D3" w:rsidRPr="000705DA" w:rsidRDefault="00EF04D3" w:rsidP="000705DA">
      <w:pPr>
        <w:pStyle w:val="ListParagraph"/>
        <w:numPr>
          <w:ilvl w:val="3"/>
          <w:numId w:val="128"/>
        </w:numPr>
        <w:tabs>
          <w:tab w:val="left" w:pos="810"/>
        </w:tabs>
        <w:ind w:right="-378"/>
        <w:rPr>
          <w:rFonts w:ascii="Arial" w:eastAsia="Arial" w:hAnsi="Arial" w:cs="Arial"/>
          <w:sz w:val="24"/>
          <w:szCs w:val="24"/>
        </w:rPr>
      </w:pPr>
      <w:r w:rsidRPr="000705DA">
        <w:rPr>
          <w:rFonts w:ascii="Arial" w:eastAsia="Arial" w:hAnsi="Arial" w:cs="Arial"/>
          <w:sz w:val="24"/>
          <w:szCs w:val="24"/>
        </w:rPr>
        <w:t>School Resources Officer Certified and Continued Training (sworn</w:t>
      </w:r>
      <w:r w:rsidR="00540BD0" w:rsidRPr="000705DA">
        <w:rPr>
          <w:rFonts w:ascii="Arial" w:eastAsia="Arial" w:hAnsi="Arial" w:cs="Arial"/>
          <w:sz w:val="24"/>
          <w:szCs w:val="24"/>
        </w:rPr>
        <w:t xml:space="preserve">). </w:t>
      </w:r>
      <w:r w:rsidRPr="000705DA">
        <w:rPr>
          <w:rFonts w:ascii="Arial" w:eastAsia="Arial" w:hAnsi="Arial" w:cs="Arial"/>
          <w:sz w:val="24"/>
          <w:szCs w:val="24"/>
        </w:rPr>
        <w:t>$100.00/month</w:t>
      </w:r>
    </w:p>
    <w:p w14:paraId="7EC02E83" w14:textId="77777777" w:rsidR="00EF04D3" w:rsidRDefault="00EF04D3" w:rsidP="00985A6C">
      <w:pPr>
        <w:tabs>
          <w:tab w:val="left" w:pos="810"/>
        </w:tabs>
        <w:ind w:right="-378"/>
        <w:rPr>
          <w:rFonts w:ascii="Arial" w:eastAsia="Arial" w:hAnsi="Arial" w:cs="Arial"/>
          <w:sz w:val="24"/>
          <w:szCs w:val="24"/>
        </w:rPr>
      </w:pPr>
    </w:p>
    <w:p w14:paraId="0ACF341E" w14:textId="6DA7D617" w:rsidR="00EF04D3" w:rsidRDefault="00EF04D3" w:rsidP="00985A6C">
      <w:pPr>
        <w:tabs>
          <w:tab w:val="left" w:pos="810"/>
        </w:tabs>
        <w:ind w:right="-378"/>
        <w:rPr>
          <w:rFonts w:ascii="Arial" w:eastAsia="Arial" w:hAnsi="Arial" w:cs="Arial"/>
          <w:b/>
          <w:bCs/>
          <w:sz w:val="24"/>
          <w:szCs w:val="24"/>
          <w:u w:val="single"/>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bCs/>
          <w:sz w:val="24"/>
          <w:szCs w:val="24"/>
          <w:u w:val="single"/>
        </w:rPr>
        <w:t xml:space="preserve">Law </w:t>
      </w:r>
      <w:r w:rsidR="004002FA">
        <w:rPr>
          <w:rFonts w:ascii="Arial" w:eastAsia="Arial" w:hAnsi="Arial" w:cs="Arial"/>
          <w:b/>
          <w:bCs/>
          <w:sz w:val="24"/>
          <w:szCs w:val="24"/>
          <w:u w:val="single"/>
        </w:rPr>
        <w:t>Enforcement Level</w:t>
      </w:r>
      <w:r>
        <w:rPr>
          <w:rFonts w:ascii="Arial" w:eastAsia="Arial" w:hAnsi="Arial" w:cs="Arial"/>
          <w:b/>
          <w:bCs/>
          <w:sz w:val="24"/>
          <w:szCs w:val="24"/>
          <w:u w:val="single"/>
        </w:rPr>
        <w:t xml:space="preserve"> 2 Incentive Pay</w:t>
      </w:r>
    </w:p>
    <w:p w14:paraId="53CFED6E" w14:textId="1ADB714A" w:rsidR="00EF04D3" w:rsidRDefault="001F47B4" w:rsidP="00985A6C">
      <w:pPr>
        <w:tabs>
          <w:tab w:val="left" w:pos="810"/>
        </w:tabs>
        <w:ind w:right="-378"/>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F04D3">
        <w:rPr>
          <w:rFonts w:ascii="Arial" w:eastAsia="Arial" w:hAnsi="Arial" w:cs="Arial"/>
          <w:sz w:val="24"/>
          <w:szCs w:val="24"/>
        </w:rPr>
        <w:t xml:space="preserve">Must be an active member of the following units to be eligible for </w:t>
      </w:r>
    </w:p>
    <w:p w14:paraId="638B5E78" w14:textId="3E73F113" w:rsidR="00EF04D3" w:rsidRDefault="00EF04D3" w:rsidP="00985A6C">
      <w:pPr>
        <w:tabs>
          <w:tab w:val="left" w:pos="810"/>
        </w:tabs>
        <w:ind w:right="-378"/>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Level 2 incentive pay</w:t>
      </w:r>
    </w:p>
    <w:p w14:paraId="4293AC2B" w14:textId="77777777" w:rsidR="00EF04D3" w:rsidRDefault="00EF04D3" w:rsidP="00985A6C">
      <w:pPr>
        <w:tabs>
          <w:tab w:val="left" w:pos="810"/>
        </w:tabs>
        <w:ind w:right="-378"/>
        <w:rPr>
          <w:rFonts w:ascii="Arial" w:eastAsia="Arial" w:hAnsi="Arial" w:cs="Arial"/>
          <w:sz w:val="24"/>
          <w:szCs w:val="24"/>
        </w:rPr>
      </w:pPr>
    </w:p>
    <w:p w14:paraId="3BEA7BE9" w14:textId="61639532" w:rsidR="00EF04D3" w:rsidRPr="000705DA" w:rsidRDefault="00EF04D3"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Field Training Officer (FTO)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 in addition to an additional</w:t>
      </w:r>
      <w:r w:rsidR="00540BD0" w:rsidRPr="000705DA">
        <w:rPr>
          <w:rFonts w:ascii="Arial" w:eastAsia="Arial" w:hAnsi="Arial" w:cs="Arial"/>
          <w:sz w:val="24"/>
          <w:szCs w:val="24"/>
        </w:rPr>
        <w:t xml:space="preserve"> t</w:t>
      </w:r>
      <w:r w:rsidRPr="000705DA">
        <w:rPr>
          <w:rFonts w:ascii="Arial" w:eastAsia="Arial" w:hAnsi="Arial" w:cs="Arial"/>
          <w:sz w:val="24"/>
          <w:szCs w:val="24"/>
        </w:rPr>
        <w:t>wo (2) hours for each day</w:t>
      </w:r>
      <w:r w:rsidR="00540BD0" w:rsidRPr="000705DA">
        <w:rPr>
          <w:rFonts w:ascii="Arial" w:eastAsia="Arial" w:hAnsi="Arial" w:cs="Arial"/>
          <w:sz w:val="24"/>
          <w:szCs w:val="24"/>
        </w:rPr>
        <w:t xml:space="preserve"> </w:t>
      </w:r>
      <w:r w:rsidRPr="000705DA">
        <w:rPr>
          <w:rFonts w:ascii="Arial" w:eastAsia="Arial" w:hAnsi="Arial" w:cs="Arial"/>
          <w:sz w:val="24"/>
          <w:szCs w:val="24"/>
        </w:rPr>
        <w:t>a FTO is assigned to train/supervise a trainee.</w:t>
      </w:r>
    </w:p>
    <w:p w14:paraId="52E2B35A" w14:textId="77777777" w:rsidR="00EF04D3" w:rsidRDefault="00EF04D3" w:rsidP="00985A6C">
      <w:pPr>
        <w:tabs>
          <w:tab w:val="left" w:pos="810"/>
        </w:tabs>
        <w:ind w:right="-378"/>
        <w:rPr>
          <w:rFonts w:ascii="Arial" w:eastAsia="Arial" w:hAnsi="Arial" w:cs="Arial"/>
          <w:sz w:val="24"/>
          <w:szCs w:val="24"/>
        </w:rPr>
      </w:pPr>
    </w:p>
    <w:p w14:paraId="6E149285" w14:textId="0FDFFCB0" w:rsidR="00EF04D3" w:rsidRPr="000705DA" w:rsidRDefault="00EF04D3"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Honor/Color Guard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7B22DA12" w14:textId="77777777" w:rsidR="00D81DE8" w:rsidRDefault="00D81DE8" w:rsidP="00985A6C">
      <w:pPr>
        <w:tabs>
          <w:tab w:val="left" w:pos="810"/>
        </w:tabs>
        <w:ind w:right="-378"/>
        <w:rPr>
          <w:rFonts w:ascii="Arial" w:eastAsia="Arial" w:hAnsi="Arial" w:cs="Arial"/>
          <w:sz w:val="24"/>
          <w:szCs w:val="24"/>
        </w:rPr>
      </w:pPr>
    </w:p>
    <w:p w14:paraId="6A64D9B2" w14:textId="3D2FB2DA" w:rsidR="00D81DE8" w:rsidRPr="000705DA" w:rsidRDefault="00D81DE8"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 xml:space="preserve">Bi-lingual (must be subject to call from </w:t>
      </w:r>
    </w:p>
    <w:p w14:paraId="0082C551" w14:textId="7009D0DF" w:rsidR="00D81DE8" w:rsidRPr="000705DA" w:rsidRDefault="00D81DE8"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Communications) (sworn and civilian)</w:t>
      </w:r>
      <w:r w:rsidR="00540BD0" w:rsidRPr="000705DA">
        <w:rPr>
          <w:rFonts w:ascii="Arial" w:eastAsia="Arial" w:hAnsi="Arial" w:cs="Arial"/>
          <w:sz w:val="24"/>
          <w:szCs w:val="24"/>
        </w:rPr>
        <w:t>. $</w:t>
      </w:r>
      <w:r w:rsidRPr="000705DA">
        <w:rPr>
          <w:rFonts w:ascii="Arial" w:eastAsia="Arial" w:hAnsi="Arial" w:cs="Arial"/>
          <w:sz w:val="24"/>
          <w:szCs w:val="24"/>
        </w:rPr>
        <w:t>41.66/month</w:t>
      </w:r>
    </w:p>
    <w:p w14:paraId="095EFCD6" w14:textId="77777777" w:rsidR="00D81DE8" w:rsidRDefault="00D81DE8" w:rsidP="00985A6C">
      <w:pPr>
        <w:tabs>
          <w:tab w:val="left" w:pos="810"/>
        </w:tabs>
        <w:ind w:right="-378"/>
        <w:rPr>
          <w:rFonts w:ascii="Arial" w:eastAsia="Arial" w:hAnsi="Arial" w:cs="Arial"/>
          <w:sz w:val="24"/>
          <w:szCs w:val="24"/>
        </w:rPr>
      </w:pPr>
    </w:p>
    <w:p w14:paraId="0523B6D4" w14:textId="1B57BFDB" w:rsidR="00D81DE8" w:rsidRPr="000705DA" w:rsidRDefault="00D81DE8"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Certified Instructor (sworn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77FF3B5E" w14:textId="77777777" w:rsidR="00D81DE8" w:rsidRDefault="00D81DE8" w:rsidP="00985A6C">
      <w:pPr>
        <w:tabs>
          <w:tab w:val="left" w:pos="810"/>
        </w:tabs>
        <w:ind w:right="-378"/>
        <w:rPr>
          <w:rFonts w:ascii="Arial" w:eastAsia="Arial" w:hAnsi="Arial" w:cs="Arial"/>
          <w:sz w:val="24"/>
          <w:szCs w:val="24"/>
        </w:rPr>
      </w:pPr>
    </w:p>
    <w:p w14:paraId="67BE1151" w14:textId="61026FBA" w:rsidR="00D81DE8" w:rsidRPr="000705DA" w:rsidRDefault="00D81DE8"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Background Investigator (sworn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76EF0A34" w14:textId="77777777" w:rsidR="00D81DE8" w:rsidRDefault="00D81DE8" w:rsidP="00985A6C">
      <w:pPr>
        <w:tabs>
          <w:tab w:val="left" w:pos="810"/>
        </w:tabs>
        <w:ind w:right="-378"/>
        <w:rPr>
          <w:rFonts w:ascii="Arial" w:eastAsia="Arial" w:hAnsi="Arial" w:cs="Arial"/>
          <w:sz w:val="24"/>
          <w:szCs w:val="24"/>
        </w:rPr>
      </w:pPr>
    </w:p>
    <w:p w14:paraId="7E83F29F" w14:textId="302B3F73" w:rsidR="00D81DE8" w:rsidRPr="000705DA" w:rsidRDefault="00D81DE8"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Communications Training Officer (CTO) 911 PST</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7D7047D0" w14:textId="77777777" w:rsidR="00D81DE8" w:rsidRDefault="00D81DE8" w:rsidP="00985A6C">
      <w:pPr>
        <w:tabs>
          <w:tab w:val="left" w:pos="810"/>
        </w:tabs>
        <w:ind w:right="-378"/>
        <w:rPr>
          <w:rFonts w:ascii="Arial" w:eastAsia="Arial" w:hAnsi="Arial" w:cs="Arial"/>
          <w:sz w:val="24"/>
          <w:szCs w:val="24"/>
        </w:rPr>
      </w:pPr>
    </w:p>
    <w:p w14:paraId="43D16D13" w14:textId="5DB2F6DC" w:rsidR="00703A7E" w:rsidRPr="000705DA" w:rsidRDefault="00703A7E"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lastRenderedPageBreak/>
        <w:t>Breath Test Operator (Must be renewed every</w:t>
      </w:r>
      <w:r w:rsidR="00540BD0" w:rsidRPr="000705DA">
        <w:rPr>
          <w:rFonts w:ascii="Arial" w:eastAsia="Arial" w:hAnsi="Arial" w:cs="Arial"/>
          <w:sz w:val="24"/>
          <w:szCs w:val="24"/>
        </w:rPr>
        <w:t xml:space="preserve"> </w:t>
      </w:r>
      <w:r w:rsidRPr="000705DA">
        <w:rPr>
          <w:rFonts w:ascii="Arial" w:eastAsia="Arial" w:hAnsi="Arial" w:cs="Arial"/>
          <w:sz w:val="24"/>
          <w:szCs w:val="24"/>
        </w:rPr>
        <w:t>2 years)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5823A7C3" w14:textId="697F8901" w:rsidR="00703A7E" w:rsidRPr="000705DA" w:rsidRDefault="00703A7E"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Tactical Dispatcher</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5F7512E6" w14:textId="77777777" w:rsidR="00703A7E" w:rsidRDefault="00703A7E" w:rsidP="00985A6C">
      <w:pPr>
        <w:tabs>
          <w:tab w:val="left" w:pos="810"/>
        </w:tabs>
        <w:ind w:right="-378"/>
        <w:rPr>
          <w:rFonts w:ascii="Arial" w:eastAsia="Arial" w:hAnsi="Arial" w:cs="Arial"/>
          <w:sz w:val="24"/>
          <w:szCs w:val="24"/>
        </w:rPr>
      </w:pPr>
    </w:p>
    <w:p w14:paraId="7E74A0ED" w14:textId="218D5E5F" w:rsidR="00703A7E" w:rsidRPr="000705DA" w:rsidRDefault="00703A7E"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FAC/ALT FAC (E Agent) Terminal – FAC/ALT-FAC-911 PST</w:t>
      </w:r>
      <w:r w:rsidR="00540BD0" w:rsidRPr="000705DA">
        <w:rPr>
          <w:rFonts w:ascii="Arial" w:eastAsia="Arial" w:hAnsi="Arial" w:cs="Arial"/>
          <w:sz w:val="24"/>
          <w:szCs w:val="24"/>
        </w:rPr>
        <w:t xml:space="preserve"> </w:t>
      </w:r>
      <w:r w:rsidRPr="000705DA">
        <w:rPr>
          <w:rFonts w:ascii="Arial" w:eastAsia="Arial" w:hAnsi="Arial" w:cs="Arial"/>
          <w:sz w:val="24"/>
          <w:szCs w:val="24"/>
        </w:rPr>
        <w:t>FAC = FCIC (Florida Criminal Information Center</w:t>
      </w:r>
      <w:r w:rsidR="00540BD0" w:rsidRPr="000705DA">
        <w:rPr>
          <w:rFonts w:ascii="Arial" w:eastAsia="Arial" w:hAnsi="Arial" w:cs="Arial"/>
          <w:sz w:val="24"/>
          <w:szCs w:val="24"/>
        </w:rPr>
        <w:t xml:space="preserve"> </w:t>
      </w:r>
      <w:r w:rsidRPr="000705DA">
        <w:rPr>
          <w:rFonts w:ascii="Arial" w:eastAsia="Arial" w:hAnsi="Arial" w:cs="Arial"/>
          <w:sz w:val="24"/>
          <w:szCs w:val="24"/>
        </w:rPr>
        <w:t>Agency Coordinator</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163C9F92" w14:textId="77777777" w:rsidR="00703A7E" w:rsidRDefault="00703A7E" w:rsidP="00985A6C">
      <w:pPr>
        <w:tabs>
          <w:tab w:val="left" w:pos="810"/>
        </w:tabs>
        <w:ind w:right="-378"/>
        <w:rPr>
          <w:rFonts w:ascii="Arial" w:eastAsia="Arial" w:hAnsi="Arial" w:cs="Arial"/>
          <w:sz w:val="24"/>
          <w:szCs w:val="24"/>
        </w:rPr>
      </w:pPr>
    </w:p>
    <w:p w14:paraId="6D02E489" w14:textId="4FF3CA26" w:rsidR="00703A7E" w:rsidRPr="000705DA" w:rsidRDefault="00703A7E"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CFA (Commission for Florida Law Enforcement</w:t>
      </w:r>
      <w:r w:rsidR="00540BD0" w:rsidRPr="000705DA">
        <w:rPr>
          <w:rFonts w:ascii="Arial" w:eastAsia="Arial" w:hAnsi="Arial" w:cs="Arial"/>
          <w:sz w:val="24"/>
          <w:szCs w:val="24"/>
        </w:rPr>
        <w:t>-</w:t>
      </w:r>
      <w:r w:rsidRPr="000705DA">
        <w:rPr>
          <w:rFonts w:ascii="Arial" w:eastAsia="Arial" w:hAnsi="Arial" w:cs="Arial"/>
          <w:sz w:val="24"/>
          <w:szCs w:val="24"/>
        </w:rPr>
        <w:t>Accreditation) Assessor – Certified – (Must be Renewed every 3 years) (sworn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40C256CC" w14:textId="77777777" w:rsidR="00141AE4" w:rsidRDefault="00141AE4" w:rsidP="00985A6C">
      <w:pPr>
        <w:tabs>
          <w:tab w:val="left" w:pos="810"/>
        </w:tabs>
        <w:ind w:right="-378"/>
        <w:rPr>
          <w:rFonts w:ascii="Arial" w:eastAsia="Arial" w:hAnsi="Arial" w:cs="Arial"/>
          <w:sz w:val="24"/>
          <w:szCs w:val="24"/>
        </w:rPr>
      </w:pPr>
    </w:p>
    <w:p w14:paraId="08494F6C" w14:textId="443DEECB" w:rsidR="00141AE4" w:rsidRPr="000705DA" w:rsidRDefault="00141AE4"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FDLE Crime Analyst Cert (civilian</w:t>
      </w:r>
      <w:r w:rsidR="00540BD0" w:rsidRPr="000705DA">
        <w:rPr>
          <w:rFonts w:ascii="Arial" w:eastAsia="Arial" w:hAnsi="Arial" w:cs="Arial"/>
          <w:sz w:val="24"/>
          <w:szCs w:val="24"/>
        </w:rPr>
        <w:t>). $</w:t>
      </w:r>
      <w:r w:rsidRPr="000705DA">
        <w:rPr>
          <w:rFonts w:ascii="Arial" w:eastAsia="Arial" w:hAnsi="Arial" w:cs="Arial"/>
          <w:sz w:val="24"/>
          <w:szCs w:val="24"/>
        </w:rPr>
        <w:t>41.66/month</w:t>
      </w:r>
    </w:p>
    <w:p w14:paraId="679B36FA" w14:textId="77777777" w:rsidR="00141AE4" w:rsidRDefault="00141AE4" w:rsidP="00985A6C">
      <w:pPr>
        <w:tabs>
          <w:tab w:val="left" w:pos="810"/>
        </w:tabs>
        <w:ind w:right="-378"/>
        <w:rPr>
          <w:rFonts w:ascii="Arial" w:eastAsia="Arial" w:hAnsi="Arial" w:cs="Arial"/>
          <w:sz w:val="24"/>
          <w:szCs w:val="24"/>
        </w:rPr>
      </w:pPr>
    </w:p>
    <w:p w14:paraId="39DE333A" w14:textId="7222F59C" w:rsidR="00141AE4"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Florida Association of Code Enforcement Level 1</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10E26825" w14:textId="77777777" w:rsidR="00E7482A" w:rsidRDefault="00E7482A" w:rsidP="00985A6C">
      <w:pPr>
        <w:tabs>
          <w:tab w:val="left" w:pos="810"/>
        </w:tabs>
        <w:ind w:right="-378"/>
        <w:rPr>
          <w:rFonts w:ascii="Arial" w:eastAsia="Arial" w:hAnsi="Arial" w:cs="Arial"/>
          <w:sz w:val="24"/>
          <w:szCs w:val="24"/>
        </w:rPr>
      </w:pPr>
    </w:p>
    <w:p w14:paraId="127966AD" w14:textId="351C0F77"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Florida Association of Code Enforcement Level 2</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0CE0DDB7" w14:textId="77777777" w:rsidR="00E7482A" w:rsidRDefault="00E7482A" w:rsidP="00985A6C">
      <w:pPr>
        <w:tabs>
          <w:tab w:val="left" w:pos="810"/>
        </w:tabs>
        <w:ind w:right="-378"/>
        <w:rPr>
          <w:rFonts w:ascii="Arial" w:eastAsia="Arial" w:hAnsi="Arial" w:cs="Arial"/>
          <w:sz w:val="24"/>
          <w:szCs w:val="24"/>
        </w:rPr>
      </w:pPr>
    </w:p>
    <w:p w14:paraId="701DF049" w14:textId="7687BABF"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Florida Association of Code Enforcement Level 3</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519931D9" w14:textId="77777777" w:rsidR="00E7482A" w:rsidRDefault="00E7482A" w:rsidP="00985A6C">
      <w:pPr>
        <w:tabs>
          <w:tab w:val="left" w:pos="810"/>
        </w:tabs>
        <w:ind w:right="-378"/>
        <w:rPr>
          <w:rFonts w:ascii="Arial" w:eastAsia="Arial" w:hAnsi="Arial" w:cs="Arial"/>
          <w:sz w:val="24"/>
          <w:szCs w:val="24"/>
        </w:rPr>
      </w:pPr>
    </w:p>
    <w:p w14:paraId="56174754" w14:textId="46DB9F28"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Florida Association of Certified Code Enforcement Professional</w:t>
      </w:r>
      <w:r w:rsidR="00540BD0" w:rsidRPr="000705DA">
        <w:rPr>
          <w:rFonts w:ascii="Arial" w:eastAsia="Arial" w:hAnsi="Arial" w:cs="Arial"/>
          <w:sz w:val="24"/>
          <w:szCs w:val="24"/>
        </w:rPr>
        <w:t>. $</w:t>
      </w:r>
      <w:r w:rsidRPr="000705DA">
        <w:rPr>
          <w:rFonts w:ascii="Arial" w:eastAsia="Arial" w:hAnsi="Arial" w:cs="Arial"/>
          <w:sz w:val="24"/>
          <w:szCs w:val="24"/>
        </w:rPr>
        <w:t>41.66/month</w:t>
      </w:r>
    </w:p>
    <w:p w14:paraId="6F706D4B" w14:textId="77777777" w:rsidR="00E7482A" w:rsidRDefault="00E7482A" w:rsidP="00985A6C">
      <w:pPr>
        <w:tabs>
          <w:tab w:val="left" w:pos="810"/>
        </w:tabs>
        <w:ind w:right="-378"/>
        <w:rPr>
          <w:rFonts w:ascii="Arial" w:eastAsia="Arial" w:hAnsi="Arial" w:cs="Arial"/>
          <w:sz w:val="24"/>
          <w:szCs w:val="24"/>
        </w:rPr>
      </w:pPr>
    </w:p>
    <w:p w14:paraId="0E22BF64" w14:textId="5C8234A6"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Certified Fire Inspector Level 1 – Code</w:t>
      </w:r>
      <w:r w:rsidR="00540BD0" w:rsidRPr="000705DA">
        <w:rPr>
          <w:rFonts w:ascii="Arial" w:eastAsia="Arial" w:hAnsi="Arial" w:cs="Arial"/>
          <w:sz w:val="24"/>
          <w:szCs w:val="24"/>
        </w:rPr>
        <w:t xml:space="preserve">. </w:t>
      </w:r>
      <w:r w:rsidRPr="000705DA">
        <w:rPr>
          <w:rFonts w:ascii="Arial" w:eastAsia="Arial" w:hAnsi="Arial" w:cs="Arial"/>
          <w:sz w:val="24"/>
          <w:szCs w:val="24"/>
        </w:rPr>
        <w:t>$50.00/month</w:t>
      </w:r>
    </w:p>
    <w:p w14:paraId="21B875AF" w14:textId="77777777" w:rsidR="00E7482A" w:rsidRDefault="00E7482A" w:rsidP="00985A6C">
      <w:pPr>
        <w:tabs>
          <w:tab w:val="left" w:pos="810"/>
        </w:tabs>
        <w:ind w:right="-378"/>
        <w:rPr>
          <w:rFonts w:ascii="Arial" w:eastAsia="Arial" w:hAnsi="Arial" w:cs="Arial"/>
          <w:sz w:val="24"/>
          <w:szCs w:val="24"/>
        </w:rPr>
      </w:pPr>
    </w:p>
    <w:p w14:paraId="65EDCB36" w14:textId="341B19C4"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Certified Fire Inspector Level 2 – Code</w:t>
      </w:r>
      <w:r w:rsidR="00540BD0" w:rsidRPr="000705DA">
        <w:rPr>
          <w:rFonts w:ascii="Arial" w:eastAsia="Arial" w:hAnsi="Arial" w:cs="Arial"/>
          <w:sz w:val="24"/>
          <w:szCs w:val="24"/>
        </w:rPr>
        <w:t xml:space="preserve">. </w:t>
      </w:r>
      <w:r w:rsidRPr="000705DA">
        <w:rPr>
          <w:rFonts w:ascii="Arial" w:eastAsia="Arial" w:hAnsi="Arial" w:cs="Arial"/>
          <w:sz w:val="24"/>
          <w:szCs w:val="24"/>
        </w:rPr>
        <w:t>$50.00/month</w:t>
      </w:r>
    </w:p>
    <w:p w14:paraId="0FAF8095" w14:textId="77777777" w:rsidR="00E7482A" w:rsidRDefault="00E7482A" w:rsidP="00985A6C">
      <w:pPr>
        <w:tabs>
          <w:tab w:val="left" w:pos="810"/>
        </w:tabs>
        <w:ind w:right="-378"/>
        <w:rPr>
          <w:rFonts w:ascii="Arial" w:eastAsia="Arial" w:hAnsi="Arial" w:cs="Arial"/>
          <w:sz w:val="24"/>
          <w:szCs w:val="24"/>
        </w:rPr>
      </w:pPr>
    </w:p>
    <w:p w14:paraId="194E4AB1" w14:textId="09115549"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Crime Prevention Certification (residential/commercial) – Code</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3AE8FBF1" w14:textId="77777777" w:rsidR="00E7482A" w:rsidRDefault="00E7482A" w:rsidP="00985A6C">
      <w:pPr>
        <w:tabs>
          <w:tab w:val="left" w:pos="810"/>
        </w:tabs>
        <w:ind w:right="-378"/>
        <w:rPr>
          <w:rFonts w:ascii="Arial" w:eastAsia="Arial" w:hAnsi="Arial" w:cs="Arial"/>
          <w:sz w:val="24"/>
          <w:szCs w:val="24"/>
        </w:rPr>
      </w:pPr>
    </w:p>
    <w:p w14:paraId="1E21FCE7" w14:textId="09D09960"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CPTED (Crime Prevention Through Environmental Design) Certification – Code</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03D98CD3" w14:textId="77777777" w:rsidR="00E7482A" w:rsidRDefault="00E7482A" w:rsidP="00985A6C">
      <w:pPr>
        <w:tabs>
          <w:tab w:val="left" w:pos="810"/>
        </w:tabs>
        <w:ind w:right="-378"/>
        <w:rPr>
          <w:rFonts w:ascii="Arial" w:eastAsia="Arial" w:hAnsi="Arial" w:cs="Arial"/>
          <w:sz w:val="24"/>
          <w:szCs w:val="24"/>
        </w:rPr>
      </w:pPr>
    </w:p>
    <w:p w14:paraId="0E9C078B" w14:textId="2D5B9862"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International Association of Certified Home Inspectors – Property Maintenance</w:t>
      </w:r>
      <w:r w:rsidRPr="000705DA">
        <w:rPr>
          <w:rFonts w:ascii="Arial" w:eastAsia="Arial" w:hAnsi="Arial" w:cs="Arial"/>
          <w:sz w:val="24"/>
          <w:szCs w:val="24"/>
        </w:rPr>
        <w:tab/>
        <w:t>Certification – Code</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46EA1D96" w14:textId="77777777" w:rsidR="00E7482A" w:rsidRDefault="00E7482A" w:rsidP="00985A6C">
      <w:pPr>
        <w:tabs>
          <w:tab w:val="left" w:pos="810"/>
        </w:tabs>
        <w:ind w:right="-378"/>
        <w:rPr>
          <w:rFonts w:ascii="Arial" w:eastAsia="Arial" w:hAnsi="Arial" w:cs="Arial"/>
          <w:sz w:val="24"/>
          <w:szCs w:val="24"/>
        </w:rPr>
      </w:pPr>
    </w:p>
    <w:p w14:paraId="5FCE7E76" w14:textId="721FE70D"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Crossing Guard Instructor (sworn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154EAEEA" w14:textId="77777777" w:rsidR="00E7482A" w:rsidRDefault="00E7482A" w:rsidP="00985A6C">
      <w:pPr>
        <w:tabs>
          <w:tab w:val="left" w:pos="810"/>
        </w:tabs>
        <w:ind w:right="-378"/>
        <w:rPr>
          <w:rFonts w:ascii="Arial" w:eastAsia="Arial" w:hAnsi="Arial" w:cs="Arial"/>
          <w:sz w:val="24"/>
          <w:szCs w:val="24"/>
        </w:rPr>
      </w:pPr>
    </w:p>
    <w:p w14:paraId="3472685E" w14:textId="24737256"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ATV Certified (sworn and civilian)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3FA69F63" w14:textId="77777777" w:rsidR="00E7482A" w:rsidRDefault="00E7482A" w:rsidP="00985A6C">
      <w:pPr>
        <w:tabs>
          <w:tab w:val="left" w:pos="810"/>
        </w:tabs>
        <w:ind w:right="-378"/>
        <w:rPr>
          <w:rFonts w:ascii="Arial" w:eastAsia="Arial" w:hAnsi="Arial" w:cs="Arial"/>
          <w:sz w:val="24"/>
          <w:szCs w:val="24"/>
        </w:rPr>
      </w:pPr>
    </w:p>
    <w:p w14:paraId="2CC66D64" w14:textId="4217E36E"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Pepperball Instructor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2DED77EA" w14:textId="77777777" w:rsidR="00E7482A" w:rsidRDefault="00E7482A" w:rsidP="00985A6C">
      <w:pPr>
        <w:tabs>
          <w:tab w:val="left" w:pos="810"/>
        </w:tabs>
        <w:ind w:right="-378"/>
        <w:rPr>
          <w:rFonts w:ascii="Arial" w:eastAsia="Arial" w:hAnsi="Arial" w:cs="Arial"/>
          <w:sz w:val="24"/>
          <w:szCs w:val="24"/>
        </w:rPr>
      </w:pPr>
    </w:p>
    <w:p w14:paraId="50578E03" w14:textId="2239C37B" w:rsidR="00E7482A" w:rsidRPr="000705DA" w:rsidRDefault="00E7482A"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Defense Technologies (less lethal) Instructor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2CF3E9A3" w14:textId="77777777" w:rsidR="00E7482A" w:rsidRDefault="00E7482A" w:rsidP="00985A6C">
      <w:pPr>
        <w:tabs>
          <w:tab w:val="left" w:pos="810"/>
        </w:tabs>
        <w:ind w:right="-378"/>
        <w:rPr>
          <w:rFonts w:ascii="Arial" w:eastAsia="Arial" w:hAnsi="Arial" w:cs="Arial"/>
          <w:sz w:val="24"/>
          <w:szCs w:val="24"/>
        </w:rPr>
      </w:pPr>
    </w:p>
    <w:p w14:paraId="3E07C1FF" w14:textId="1D92C66C" w:rsidR="00E7482A" w:rsidRPr="000705DA" w:rsidRDefault="003911D4"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Simunitions Instructor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6C2B1EE0" w14:textId="77777777" w:rsidR="003911D4" w:rsidRDefault="003911D4" w:rsidP="00985A6C">
      <w:pPr>
        <w:tabs>
          <w:tab w:val="left" w:pos="810"/>
        </w:tabs>
        <w:ind w:right="-378"/>
        <w:rPr>
          <w:rFonts w:ascii="Arial" w:eastAsia="Arial" w:hAnsi="Arial" w:cs="Arial"/>
          <w:sz w:val="24"/>
          <w:szCs w:val="24"/>
        </w:rPr>
      </w:pPr>
    </w:p>
    <w:p w14:paraId="0815EBCB" w14:textId="7E1619F5" w:rsidR="003911D4" w:rsidRPr="000705DA" w:rsidRDefault="003911D4"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Glock Armorer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5A68ECF8" w14:textId="77777777" w:rsidR="003911D4" w:rsidRDefault="003911D4" w:rsidP="00985A6C">
      <w:pPr>
        <w:tabs>
          <w:tab w:val="left" w:pos="810"/>
        </w:tabs>
        <w:ind w:right="-378"/>
        <w:rPr>
          <w:rFonts w:ascii="Arial" w:eastAsia="Arial" w:hAnsi="Arial" w:cs="Arial"/>
          <w:sz w:val="24"/>
          <w:szCs w:val="24"/>
        </w:rPr>
      </w:pPr>
    </w:p>
    <w:p w14:paraId="560F3117" w14:textId="17F6AE80" w:rsidR="003911D4" w:rsidRPr="000705DA" w:rsidRDefault="003911D4"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Rifle Armorer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769E1667" w14:textId="77777777" w:rsidR="003911D4" w:rsidRDefault="003911D4" w:rsidP="00985A6C">
      <w:pPr>
        <w:tabs>
          <w:tab w:val="left" w:pos="810"/>
        </w:tabs>
        <w:ind w:right="-378"/>
        <w:rPr>
          <w:rFonts w:ascii="Arial" w:eastAsia="Arial" w:hAnsi="Arial" w:cs="Arial"/>
          <w:sz w:val="24"/>
          <w:szCs w:val="24"/>
        </w:rPr>
      </w:pPr>
    </w:p>
    <w:p w14:paraId="67BFAB3E" w14:textId="54FF9AC7" w:rsidR="003911D4" w:rsidRPr="000705DA" w:rsidRDefault="003911D4" w:rsidP="000705DA">
      <w:pPr>
        <w:pStyle w:val="ListParagraph"/>
        <w:numPr>
          <w:ilvl w:val="3"/>
          <w:numId w:val="127"/>
        </w:numPr>
        <w:tabs>
          <w:tab w:val="left" w:pos="810"/>
        </w:tabs>
        <w:ind w:right="-378"/>
        <w:rPr>
          <w:rFonts w:ascii="Arial" w:eastAsia="Arial" w:hAnsi="Arial" w:cs="Arial"/>
          <w:sz w:val="24"/>
          <w:szCs w:val="24"/>
        </w:rPr>
      </w:pPr>
      <w:r w:rsidRPr="000705DA">
        <w:rPr>
          <w:rFonts w:ascii="Arial" w:eastAsia="Arial" w:hAnsi="Arial" w:cs="Arial"/>
          <w:sz w:val="24"/>
          <w:szCs w:val="24"/>
        </w:rPr>
        <w:t>BLS/First Aid Instructor (sworn)</w:t>
      </w:r>
      <w:r w:rsidR="00540BD0" w:rsidRPr="000705DA">
        <w:rPr>
          <w:rFonts w:ascii="Arial" w:eastAsia="Arial" w:hAnsi="Arial" w:cs="Arial"/>
          <w:sz w:val="24"/>
          <w:szCs w:val="24"/>
        </w:rPr>
        <w:t xml:space="preserve">. </w:t>
      </w:r>
      <w:r w:rsidRPr="000705DA">
        <w:rPr>
          <w:rFonts w:ascii="Arial" w:eastAsia="Arial" w:hAnsi="Arial" w:cs="Arial"/>
          <w:sz w:val="24"/>
          <w:szCs w:val="24"/>
        </w:rPr>
        <w:t>$41.66/month</w:t>
      </w:r>
    </w:p>
    <w:p w14:paraId="4938CB71" w14:textId="77777777" w:rsidR="003911D4" w:rsidRDefault="003911D4" w:rsidP="00985A6C">
      <w:pPr>
        <w:tabs>
          <w:tab w:val="left" w:pos="810"/>
        </w:tabs>
        <w:ind w:right="-378"/>
        <w:rPr>
          <w:rFonts w:ascii="Arial" w:eastAsia="Arial" w:hAnsi="Arial" w:cs="Arial"/>
          <w:sz w:val="24"/>
          <w:szCs w:val="24"/>
        </w:rPr>
      </w:pPr>
    </w:p>
    <w:p w14:paraId="67774229" w14:textId="0DD3CC3B" w:rsidR="003911D4" w:rsidRDefault="003911D4" w:rsidP="00985A6C">
      <w:pPr>
        <w:tabs>
          <w:tab w:val="left" w:pos="810"/>
        </w:tabs>
        <w:ind w:left="2160" w:right="-378"/>
        <w:rPr>
          <w:rFonts w:ascii="Arial" w:eastAsia="Arial" w:hAnsi="Arial" w:cs="Arial"/>
          <w:b/>
          <w:bCs/>
          <w:sz w:val="24"/>
          <w:szCs w:val="24"/>
        </w:rPr>
      </w:pPr>
      <w:r>
        <w:rPr>
          <w:rFonts w:ascii="Arial" w:eastAsia="Arial" w:hAnsi="Arial" w:cs="Arial"/>
          <w:b/>
          <w:bCs/>
          <w:sz w:val="24"/>
          <w:szCs w:val="24"/>
          <w:u w:val="single"/>
        </w:rPr>
        <w:t>Law Enforcement Level 3 Incentive Pay</w:t>
      </w:r>
      <w:r>
        <w:rPr>
          <w:rFonts w:ascii="Arial" w:eastAsia="Arial" w:hAnsi="Arial" w:cs="Arial"/>
          <w:b/>
          <w:bCs/>
          <w:sz w:val="24"/>
          <w:szCs w:val="24"/>
        </w:rPr>
        <w:t xml:space="preserve"> – Certificate holder is credentialed however the certificate holder is no longer active in the use of the certificate in any of the fields.</w:t>
      </w:r>
    </w:p>
    <w:p w14:paraId="6C598FD9" w14:textId="77777777" w:rsidR="003911D4" w:rsidRDefault="003911D4" w:rsidP="00985A6C">
      <w:pPr>
        <w:tabs>
          <w:tab w:val="left" w:pos="810"/>
        </w:tabs>
        <w:ind w:left="2160" w:right="-378"/>
        <w:rPr>
          <w:rFonts w:ascii="Arial" w:eastAsia="Arial" w:hAnsi="Arial" w:cs="Arial"/>
          <w:b/>
          <w:bCs/>
          <w:sz w:val="24"/>
          <w:szCs w:val="24"/>
        </w:rPr>
      </w:pPr>
    </w:p>
    <w:p w14:paraId="044E3F51" w14:textId="76AE7AAA" w:rsidR="003911D4" w:rsidRPr="000705DA" w:rsidRDefault="003911D4" w:rsidP="000705DA">
      <w:pPr>
        <w:pStyle w:val="ListParagraph"/>
        <w:numPr>
          <w:ilvl w:val="3"/>
          <w:numId w:val="126"/>
        </w:numPr>
        <w:tabs>
          <w:tab w:val="left" w:pos="810"/>
        </w:tabs>
        <w:ind w:right="-378"/>
        <w:rPr>
          <w:rFonts w:ascii="Arial" w:eastAsia="Arial" w:hAnsi="Arial" w:cs="Arial"/>
          <w:sz w:val="24"/>
          <w:szCs w:val="24"/>
        </w:rPr>
      </w:pPr>
      <w:r w:rsidRPr="000705DA">
        <w:rPr>
          <w:rFonts w:ascii="Arial" w:eastAsia="Arial" w:hAnsi="Arial" w:cs="Arial"/>
          <w:sz w:val="24"/>
          <w:szCs w:val="24"/>
        </w:rPr>
        <w:t>S.W.A.T. (Cert. does not expire) (sworn)</w:t>
      </w:r>
      <w:r w:rsidR="00540BD0" w:rsidRPr="000705DA">
        <w:rPr>
          <w:rFonts w:ascii="Arial" w:eastAsia="Arial" w:hAnsi="Arial" w:cs="Arial"/>
          <w:sz w:val="24"/>
          <w:szCs w:val="24"/>
        </w:rPr>
        <w:t xml:space="preserve">. </w:t>
      </w:r>
      <w:r w:rsidRPr="000705DA">
        <w:rPr>
          <w:rFonts w:ascii="Arial" w:eastAsia="Arial" w:hAnsi="Arial" w:cs="Arial"/>
          <w:sz w:val="24"/>
          <w:szCs w:val="24"/>
        </w:rPr>
        <w:t>$20.83/month</w:t>
      </w:r>
    </w:p>
    <w:p w14:paraId="1526CFD9" w14:textId="77777777" w:rsidR="003911D4" w:rsidRDefault="003911D4" w:rsidP="00985A6C">
      <w:pPr>
        <w:tabs>
          <w:tab w:val="left" w:pos="810"/>
        </w:tabs>
        <w:ind w:left="2160" w:right="-378"/>
        <w:rPr>
          <w:rFonts w:ascii="Arial" w:eastAsia="Arial" w:hAnsi="Arial" w:cs="Arial"/>
          <w:sz w:val="24"/>
          <w:szCs w:val="24"/>
        </w:rPr>
      </w:pPr>
    </w:p>
    <w:p w14:paraId="1CAC4318" w14:textId="7882687A" w:rsidR="003911D4" w:rsidRPr="000705DA" w:rsidRDefault="003911D4" w:rsidP="000705DA">
      <w:pPr>
        <w:pStyle w:val="ListParagraph"/>
        <w:numPr>
          <w:ilvl w:val="3"/>
          <w:numId w:val="126"/>
        </w:numPr>
        <w:tabs>
          <w:tab w:val="left" w:pos="810"/>
        </w:tabs>
        <w:ind w:right="-378"/>
        <w:rPr>
          <w:rFonts w:ascii="Arial" w:eastAsia="Arial" w:hAnsi="Arial" w:cs="Arial"/>
          <w:sz w:val="24"/>
          <w:szCs w:val="24"/>
        </w:rPr>
      </w:pPr>
      <w:r w:rsidRPr="000705DA">
        <w:rPr>
          <w:rFonts w:ascii="Arial" w:eastAsia="Arial" w:hAnsi="Arial" w:cs="Arial"/>
          <w:sz w:val="24"/>
          <w:szCs w:val="24"/>
        </w:rPr>
        <w:t>CNT (Crisis Negotiations Team) (sworn)</w:t>
      </w:r>
      <w:r w:rsidR="00540BD0" w:rsidRPr="000705DA">
        <w:rPr>
          <w:rFonts w:ascii="Arial" w:eastAsia="Arial" w:hAnsi="Arial" w:cs="Arial"/>
          <w:sz w:val="24"/>
          <w:szCs w:val="24"/>
        </w:rPr>
        <w:t xml:space="preserve"> </w:t>
      </w:r>
      <w:r w:rsidRPr="000705DA">
        <w:rPr>
          <w:rFonts w:ascii="Arial" w:eastAsia="Arial" w:hAnsi="Arial" w:cs="Arial"/>
          <w:sz w:val="24"/>
          <w:szCs w:val="24"/>
        </w:rPr>
        <w:t>(Cert. does not expire)</w:t>
      </w:r>
      <w:r w:rsidR="00540BD0" w:rsidRPr="000705DA">
        <w:rPr>
          <w:rFonts w:ascii="Arial" w:eastAsia="Arial" w:hAnsi="Arial" w:cs="Arial"/>
          <w:sz w:val="24"/>
          <w:szCs w:val="24"/>
        </w:rPr>
        <w:t xml:space="preserve">. </w:t>
      </w:r>
      <w:r w:rsidRPr="000705DA">
        <w:rPr>
          <w:rFonts w:ascii="Arial" w:eastAsia="Arial" w:hAnsi="Arial" w:cs="Arial"/>
          <w:sz w:val="24"/>
          <w:szCs w:val="24"/>
        </w:rPr>
        <w:t>$20.83/month</w:t>
      </w:r>
    </w:p>
    <w:p w14:paraId="050F78A9" w14:textId="77777777" w:rsidR="003911D4" w:rsidRDefault="003911D4" w:rsidP="00985A6C">
      <w:pPr>
        <w:tabs>
          <w:tab w:val="left" w:pos="810"/>
        </w:tabs>
        <w:ind w:left="2160" w:right="-378"/>
        <w:rPr>
          <w:rFonts w:ascii="Arial" w:eastAsia="Arial" w:hAnsi="Arial" w:cs="Arial"/>
          <w:sz w:val="24"/>
          <w:szCs w:val="24"/>
        </w:rPr>
      </w:pPr>
    </w:p>
    <w:p w14:paraId="5E905412" w14:textId="1CDF4BAB" w:rsidR="003911D4" w:rsidRPr="000705DA" w:rsidRDefault="003911D4" w:rsidP="000705DA">
      <w:pPr>
        <w:pStyle w:val="ListParagraph"/>
        <w:numPr>
          <w:ilvl w:val="3"/>
          <w:numId w:val="126"/>
        </w:numPr>
        <w:tabs>
          <w:tab w:val="left" w:pos="810"/>
        </w:tabs>
        <w:ind w:right="-378"/>
        <w:rPr>
          <w:rFonts w:ascii="Arial" w:eastAsia="Arial" w:hAnsi="Arial" w:cs="Arial"/>
          <w:sz w:val="24"/>
          <w:szCs w:val="24"/>
        </w:rPr>
      </w:pPr>
      <w:r w:rsidRPr="000705DA">
        <w:rPr>
          <w:rFonts w:ascii="Arial" w:eastAsia="Arial" w:hAnsi="Arial" w:cs="Arial"/>
          <w:sz w:val="24"/>
          <w:szCs w:val="24"/>
        </w:rPr>
        <w:t>SRO (Cert. does not expire) (sworn)</w:t>
      </w:r>
      <w:r w:rsidR="00540BD0" w:rsidRPr="000705DA">
        <w:rPr>
          <w:rFonts w:ascii="Arial" w:eastAsia="Arial" w:hAnsi="Arial" w:cs="Arial"/>
          <w:sz w:val="24"/>
          <w:szCs w:val="24"/>
        </w:rPr>
        <w:t xml:space="preserve">. </w:t>
      </w:r>
      <w:r w:rsidRPr="000705DA">
        <w:rPr>
          <w:rFonts w:ascii="Arial" w:eastAsia="Arial" w:hAnsi="Arial" w:cs="Arial"/>
          <w:sz w:val="24"/>
          <w:szCs w:val="24"/>
        </w:rPr>
        <w:t>$20.83/month</w:t>
      </w:r>
    </w:p>
    <w:p w14:paraId="06208CBA" w14:textId="77777777" w:rsidR="003911D4" w:rsidRDefault="003911D4" w:rsidP="00985A6C">
      <w:pPr>
        <w:tabs>
          <w:tab w:val="left" w:pos="810"/>
        </w:tabs>
        <w:ind w:left="2160" w:right="-378"/>
        <w:rPr>
          <w:rFonts w:ascii="Arial" w:eastAsia="Arial" w:hAnsi="Arial" w:cs="Arial"/>
          <w:sz w:val="24"/>
          <w:szCs w:val="24"/>
        </w:rPr>
      </w:pPr>
    </w:p>
    <w:p w14:paraId="5A8F7833" w14:textId="6E0F037F" w:rsidR="003911D4" w:rsidRPr="000705DA" w:rsidRDefault="003911D4" w:rsidP="000705DA">
      <w:pPr>
        <w:pStyle w:val="ListParagraph"/>
        <w:numPr>
          <w:ilvl w:val="3"/>
          <w:numId w:val="126"/>
        </w:numPr>
        <w:tabs>
          <w:tab w:val="left" w:pos="810"/>
        </w:tabs>
        <w:ind w:right="-378"/>
        <w:rPr>
          <w:rFonts w:ascii="Arial" w:eastAsia="Arial" w:hAnsi="Arial" w:cs="Arial"/>
          <w:sz w:val="24"/>
          <w:szCs w:val="24"/>
        </w:rPr>
      </w:pPr>
      <w:r w:rsidRPr="000705DA">
        <w:rPr>
          <w:rFonts w:ascii="Arial" w:eastAsia="Arial" w:hAnsi="Arial" w:cs="Arial"/>
          <w:sz w:val="24"/>
          <w:szCs w:val="24"/>
        </w:rPr>
        <w:t>FTO (Cert. does not expire) (sworn)</w:t>
      </w:r>
      <w:r w:rsidR="00540BD0" w:rsidRPr="000705DA">
        <w:rPr>
          <w:rFonts w:ascii="Arial" w:eastAsia="Arial" w:hAnsi="Arial" w:cs="Arial"/>
          <w:sz w:val="24"/>
          <w:szCs w:val="24"/>
        </w:rPr>
        <w:t xml:space="preserve">. </w:t>
      </w:r>
      <w:r w:rsidRPr="000705DA">
        <w:rPr>
          <w:rFonts w:ascii="Arial" w:eastAsia="Arial" w:hAnsi="Arial" w:cs="Arial"/>
          <w:sz w:val="24"/>
          <w:szCs w:val="24"/>
        </w:rPr>
        <w:t>$20.83/month</w:t>
      </w:r>
    </w:p>
    <w:p w14:paraId="4182BE06" w14:textId="77777777" w:rsidR="003911D4" w:rsidRDefault="003911D4" w:rsidP="00985A6C">
      <w:pPr>
        <w:tabs>
          <w:tab w:val="left" w:pos="810"/>
        </w:tabs>
        <w:ind w:left="2160" w:right="-378"/>
        <w:rPr>
          <w:rFonts w:ascii="Arial" w:eastAsia="Arial" w:hAnsi="Arial" w:cs="Arial"/>
          <w:sz w:val="24"/>
          <w:szCs w:val="24"/>
        </w:rPr>
      </w:pPr>
    </w:p>
    <w:p w14:paraId="1415C2E5" w14:textId="29BB6501" w:rsidR="003911D4" w:rsidRPr="000705DA" w:rsidRDefault="003911D4" w:rsidP="000705DA">
      <w:pPr>
        <w:pStyle w:val="ListParagraph"/>
        <w:numPr>
          <w:ilvl w:val="3"/>
          <w:numId w:val="126"/>
        </w:numPr>
        <w:tabs>
          <w:tab w:val="left" w:pos="810"/>
        </w:tabs>
        <w:ind w:right="-378"/>
        <w:rPr>
          <w:rFonts w:ascii="Arial" w:eastAsia="Arial" w:hAnsi="Arial" w:cs="Arial"/>
          <w:sz w:val="24"/>
          <w:szCs w:val="24"/>
        </w:rPr>
      </w:pPr>
      <w:r w:rsidRPr="000705DA">
        <w:rPr>
          <w:rFonts w:ascii="Arial" w:eastAsia="Arial" w:hAnsi="Arial" w:cs="Arial"/>
          <w:sz w:val="24"/>
          <w:szCs w:val="24"/>
        </w:rPr>
        <w:t>THI (Traffic Homicide Investigator) (Cert.</w:t>
      </w:r>
      <w:r w:rsidR="00540BD0" w:rsidRPr="000705DA">
        <w:rPr>
          <w:rFonts w:ascii="Arial" w:eastAsia="Arial" w:hAnsi="Arial" w:cs="Arial"/>
          <w:sz w:val="24"/>
          <w:szCs w:val="24"/>
        </w:rPr>
        <w:t xml:space="preserve"> </w:t>
      </w:r>
      <w:r w:rsidRPr="000705DA">
        <w:rPr>
          <w:rFonts w:ascii="Arial" w:eastAsia="Arial" w:hAnsi="Arial" w:cs="Arial"/>
          <w:sz w:val="24"/>
          <w:szCs w:val="24"/>
        </w:rPr>
        <w:t>does not expire) (sworn)</w:t>
      </w:r>
      <w:r w:rsidR="00540BD0" w:rsidRPr="000705DA">
        <w:rPr>
          <w:rFonts w:ascii="Arial" w:eastAsia="Arial" w:hAnsi="Arial" w:cs="Arial"/>
          <w:sz w:val="24"/>
          <w:szCs w:val="24"/>
        </w:rPr>
        <w:t xml:space="preserve">. </w:t>
      </w:r>
      <w:r w:rsidRPr="000705DA">
        <w:rPr>
          <w:rFonts w:ascii="Arial" w:eastAsia="Arial" w:hAnsi="Arial" w:cs="Arial"/>
          <w:sz w:val="24"/>
          <w:szCs w:val="24"/>
        </w:rPr>
        <w:t>$20.83/month</w:t>
      </w:r>
    </w:p>
    <w:p w14:paraId="1039F18D" w14:textId="77777777" w:rsidR="003911D4" w:rsidRDefault="003911D4" w:rsidP="00985A6C">
      <w:pPr>
        <w:tabs>
          <w:tab w:val="left" w:pos="810"/>
        </w:tabs>
        <w:ind w:left="2160" w:right="-378"/>
        <w:rPr>
          <w:rFonts w:ascii="Arial" w:eastAsia="Arial" w:hAnsi="Arial" w:cs="Arial"/>
          <w:sz w:val="24"/>
          <w:szCs w:val="24"/>
        </w:rPr>
      </w:pPr>
    </w:p>
    <w:p w14:paraId="55A9A549" w14:textId="4C18AF96" w:rsidR="00CD42B7" w:rsidRPr="000705DA" w:rsidRDefault="003911D4" w:rsidP="000705DA">
      <w:pPr>
        <w:pStyle w:val="ListParagraph"/>
        <w:numPr>
          <w:ilvl w:val="3"/>
          <w:numId w:val="126"/>
        </w:numPr>
        <w:tabs>
          <w:tab w:val="left" w:pos="810"/>
        </w:tabs>
        <w:ind w:right="-378"/>
        <w:rPr>
          <w:rFonts w:ascii="Arial" w:eastAsia="Arial" w:hAnsi="Arial" w:cs="Arial"/>
          <w:sz w:val="24"/>
          <w:szCs w:val="24"/>
        </w:rPr>
      </w:pPr>
      <w:r w:rsidRPr="000705DA">
        <w:rPr>
          <w:rFonts w:ascii="Arial" w:eastAsia="Arial" w:hAnsi="Arial" w:cs="Arial"/>
          <w:sz w:val="24"/>
          <w:szCs w:val="24"/>
        </w:rPr>
        <w:t>Background Investigator (Cert. does not</w:t>
      </w:r>
      <w:r w:rsidR="00540BD0" w:rsidRPr="000705DA">
        <w:rPr>
          <w:rFonts w:ascii="Arial" w:eastAsia="Arial" w:hAnsi="Arial" w:cs="Arial"/>
          <w:sz w:val="24"/>
          <w:szCs w:val="24"/>
        </w:rPr>
        <w:t xml:space="preserve"> </w:t>
      </w:r>
      <w:r w:rsidR="00CD42B7" w:rsidRPr="000705DA">
        <w:rPr>
          <w:rFonts w:ascii="Arial" w:eastAsia="Arial" w:hAnsi="Arial" w:cs="Arial"/>
          <w:sz w:val="24"/>
          <w:szCs w:val="24"/>
        </w:rPr>
        <w:t>expire) (sworn and civilian)</w:t>
      </w:r>
      <w:r w:rsidR="00CD42B7" w:rsidRPr="000705DA">
        <w:rPr>
          <w:rFonts w:ascii="Arial" w:eastAsia="Arial" w:hAnsi="Arial" w:cs="Arial"/>
          <w:sz w:val="24"/>
          <w:szCs w:val="24"/>
        </w:rPr>
        <w:tab/>
      </w:r>
      <w:r w:rsidR="00540BD0" w:rsidRPr="000705DA">
        <w:rPr>
          <w:rFonts w:ascii="Arial" w:eastAsia="Arial" w:hAnsi="Arial" w:cs="Arial"/>
          <w:sz w:val="24"/>
          <w:szCs w:val="24"/>
        </w:rPr>
        <w:t>$</w:t>
      </w:r>
      <w:r w:rsidR="00CD42B7" w:rsidRPr="000705DA">
        <w:rPr>
          <w:rFonts w:ascii="Arial" w:eastAsia="Arial" w:hAnsi="Arial" w:cs="Arial"/>
          <w:sz w:val="24"/>
          <w:szCs w:val="24"/>
        </w:rPr>
        <w:t>20.83/month</w:t>
      </w:r>
    </w:p>
    <w:p w14:paraId="321582B6" w14:textId="77777777" w:rsidR="00CD42B7" w:rsidRDefault="00CD42B7" w:rsidP="00985A6C">
      <w:pPr>
        <w:tabs>
          <w:tab w:val="left" w:pos="810"/>
        </w:tabs>
        <w:ind w:left="2160" w:right="-378"/>
        <w:rPr>
          <w:rFonts w:ascii="Arial" w:eastAsia="Arial" w:hAnsi="Arial" w:cs="Arial"/>
          <w:sz w:val="24"/>
          <w:szCs w:val="24"/>
        </w:rPr>
      </w:pPr>
    </w:p>
    <w:p w14:paraId="1F10BF9E" w14:textId="25245956" w:rsidR="00CD42B7" w:rsidRDefault="00CD42B7" w:rsidP="00985A6C">
      <w:pPr>
        <w:tabs>
          <w:tab w:val="left" w:pos="810"/>
        </w:tabs>
        <w:ind w:left="2160" w:right="-378"/>
        <w:rPr>
          <w:rFonts w:ascii="Arial" w:eastAsia="Arial" w:hAnsi="Arial" w:cs="Arial"/>
          <w:b/>
          <w:bCs/>
          <w:sz w:val="24"/>
          <w:szCs w:val="24"/>
        </w:rPr>
      </w:pPr>
      <w:r>
        <w:rPr>
          <w:rFonts w:ascii="Arial" w:eastAsia="Arial" w:hAnsi="Arial" w:cs="Arial"/>
          <w:b/>
          <w:bCs/>
          <w:sz w:val="24"/>
          <w:szCs w:val="24"/>
        </w:rPr>
        <w:t>Forensics Certifications: The following certifications are required through the International Association of Identification (IAI), Property and Evidence Association of Florida (PEAF), and International Association for Property and Evidence (IAPE):</w:t>
      </w:r>
    </w:p>
    <w:p w14:paraId="07BF3220" w14:textId="77777777" w:rsidR="00CD42B7" w:rsidRDefault="00CD42B7" w:rsidP="00985A6C">
      <w:pPr>
        <w:tabs>
          <w:tab w:val="left" w:pos="810"/>
        </w:tabs>
        <w:ind w:left="2160" w:right="-378"/>
        <w:rPr>
          <w:rFonts w:ascii="Arial" w:eastAsia="Arial" w:hAnsi="Arial" w:cs="Arial"/>
          <w:b/>
          <w:bCs/>
          <w:sz w:val="24"/>
          <w:szCs w:val="24"/>
        </w:rPr>
      </w:pPr>
    </w:p>
    <w:p w14:paraId="6FF50EBB" w14:textId="73149410" w:rsidR="00CD42B7" w:rsidRDefault="00CD42B7" w:rsidP="00985A6C">
      <w:pPr>
        <w:tabs>
          <w:tab w:val="left" w:pos="810"/>
        </w:tabs>
        <w:ind w:left="2160" w:right="-378"/>
        <w:rPr>
          <w:rFonts w:ascii="Arial" w:eastAsia="Arial" w:hAnsi="Arial" w:cs="Arial"/>
          <w:b/>
          <w:bCs/>
          <w:sz w:val="24"/>
          <w:szCs w:val="24"/>
        </w:rPr>
      </w:pPr>
      <w:r>
        <w:rPr>
          <w:rFonts w:ascii="Arial" w:eastAsia="Arial" w:hAnsi="Arial" w:cs="Arial"/>
          <w:b/>
          <w:bCs/>
          <w:sz w:val="24"/>
          <w:szCs w:val="24"/>
        </w:rPr>
        <w:t>For the International Association of Identification, certification must apply to each program, completing a set number of training hours plus longevity – see Forensic Certification Management Board (FCMB) Cert. Manual for further explanation.</w:t>
      </w:r>
    </w:p>
    <w:p w14:paraId="7952E7B6" w14:textId="77777777" w:rsidR="00CD42B7" w:rsidRDefault="00CD42B7" w:rsidP="00985A6C">
      <w:pPr>
        <w:tabs>
          <w:tab w:val="left" w:pos="810"/>
        </w:tabs>
        <w:ind w:left="2160" w:right="-378"/>
        <w:rPr>
          <w:rFonts w:ascii="Arial" w:eastAsia="Arial" w:hAnsi="Arial" w:cs="Arial"/>
          <w:b/>
          <w:bCs/>
          <w:sz w:val="24"/>
          <w:szCs w:val="24"/>
        </w:rPr>
      </w:pPr>
    </w:p>
    <w:p w14:paraId="3ACCD440" w14:textId="6C3AE101" w:rsidR="00CD42B7" w:rsidRPr="00540BD0" w:rsidRDefault="00CD42B7"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Crime Scene Investigator</w:t>
      </w:r>
      <w:r w:rsidR="00540BD0" w:rsidRPr="00540BD0">
        <w:rPr>
          <w:rFonts w:ascii="Arial" w:eastAsia="Arial" w:hAnsi="Arial" w:cs="Arial"/>
          <w:sz w:val="24"/>
          <w:szCs w:val="24"/>
        </w:rPr>
        <w:t xml:space="preserve">. </w:t>
      </w:r>
      <w:r w:rsidRPr="00540BD0">
        <w:rPr>
          <w:rFonts w:ascii="Arial" w:eastAsia="Arial" w:hAnsi="Arial" w:cs="Arial"/>
          <w:sz w:val="24"/>
          <w:szCs w:val="24"/>
        </w:rPr>
        <w:t>$41.66/month</w:t>
      </w:r>
    </w:p>
    <w:p w14:paraId="26F576B7" w14:textId="77777777" w:rsidR="00CD42B7" w:rsidRDefault="00CD42B7" w:rsidP="00985A6C">
      <w:pPr>
        <w:tabs>
          <w:tab w:val="left" w:pos="810"/>
        </w:tabs>
        <w:ind w:left="2160" w:right="-378"/>
        <w:rPr>
          <w:rFonts w:ascii="Arial" w:eastAsia="Arial" w:hAnsi="Arial" w:cs="Arial"/>
          <w:sz w:val="24"/>
          <w:szCs w:val="24"/>
        </w:rPr>
      </w:pPr>
    </w:p>
    <w:p w14:paraId="4DE96BC7" w14:textId="5EFB1A48" w:rsidR="00CD42B7" w:rsidRPr="00540BD0" w:rsidRDefault="00CD42B7"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Facial Recognitio</w:t>
      </w:r>
      <w:r w:rsidR="00540BD0" w:rsidRPr="00540BD0">
        <w:rPr>
          <w:rFonts w:ascii="Arial" w:eastAsia="Arial" w:hAnsi="Arial" w:cs="Arial"/>
          <w:sz w:val="24"/>
          <w:szCs w:val="24"/>
        </w:rPr>
        <w:t xml:space="preserve">n. </w:t>
      </w:r>
      <w:r w:rsidRPr="00540BD0">
        <w:rPr>
          <w:rFonts w:ascii="Arial" w:eastAsia="Arial" w:hAnsi="Arial" w:cs="Arial"/>
          <w:sz w:val="24"/>
          <w:szCs w:val="24"/>
        </w:rPr>
        <w:t>TBD</w:t>
      </w:r>
      <w:r w:rsidR="00540BD0" w:rsidRPr="00540BD0">
        <w:rPr>
          <w:rFonts w:ascii="Arial" w:eastAsia="Arial" w:hAnsi="Arial" w:cs="Arial"/>
          <w:sz w:val="24"/>
          <w:szCs w:val="24"/>
        </w:rPr>
        <w:t xml:space="preserve">: </w:t>
      </w:r>
      <w:r w:rsidRPr="00540BD0">
        <w:rPr>
          <w:rFonts w:ascii="Arial" w:eastAsia="Arial" w:hAnsi="Arial" w:cs="Arial"/>
          <w:sz w:val="24"/>
          <w:szCs w:val="24"/>
        </w:rPr>
        <w:t xml:space="preserve">Certification </w:t>
      </w:r>
      <w:r w:rsidR="00540BD0" w:rsidRPr="00540BD0">
        <w:rPr>
          <w:rFonts w:ascii="Arial" w:eastAsia="Arial" w:hAnsi="Arial" w:cs="Arial"/>
          <w:sz w:val="24"/>
          <w:szCs w:val="24"/>
        </w:rPr>
        <w:t>i</w:t>
      </w:r>
      <w:r w:rsidRPr="00540BD0">
        <w:rPr>
          <w:rFonts w:ascii="Arial" w:eastAsia="Arial" w:hAnsi="Arial" w:cs="Arial"/>
          <w:sz w:val="24"/>
          <w:szCs w:val="24"/>
        </w:rPr>
        <w:t>n development stage at thi</w:t>
      </w:r>
      <w:r w:rsidR="00540BD0" w:rsidRPr="00540BD0">
        <w:rPr>
          <w:rFonts w:ascii="Arial" w:eastAsia="Arial" w:hAnsi="Arial" w:cs="Arial"/>
          <w:sz w:val="24"/>
          <w:szCs w:val="24"/>
        </w:rPr>
        <w:t>s t</w:t>
      </w:r>
      <w:r w:rsidRPr="00540BD0">
        <w:rPr>
          <w:rFonts w:ascii="Arial" w:eastAsia="Arial" w:hAnsi="Arial" w:cs="Arial"/>
          <w:sz w:val="24"/>
          <w:szCs w:val="24"/>
        </w:rPr>
        <w:t>ime.</w:t>
      </w:r>
    </w:p>
    <w:p w14:paraId="7C1A53AF" w14:textId="77777777" w:rsidR="00CD42B7" w:rsidRDefault="00CD42B7" w:rsidP="00985A6C">
      <w:pPr>
        <w:tabs>
          <w:tab w:val="left" w:pos="810"/>
        </w:tabs>
        <w:ind w:left="5760" w:right="-378" w:hanging="3600"/>
        <w:rPr>
          <w:rFonts w:ascii="Arial" w:eastAsia="Arial" w:hAnsi="Arial" w:cs="Arial"/>
          <w:sz w:val="24"/>
          <w:szCs w:val="24"/>
        </w:rPr>
      </w:pPr>
    </w:p>
    <w:p w14:paraId="0F93D5B1" w14:textId="7EA6F903" w:rsidR="00CD42B7" w:rsidRPr="00540BD0" w:rsidRDefault="00CD42B7"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Crime Scene Reconstructionist</w:t>
      </w:r>
      <w:r w:rsidR="00540BD0" w:rsidRPr="00540BD0">
        <w:rPr>
          <w:rFonts w:ascii="Arial" w:eastAsia="Arial" w:hAnsi="Arial" w:cs="Arial"/>
          <w:sz w:val="24"/>
          <w:szCs w:val="24"/>
        </w:rPr>
        <w:t xml:space="preserve">. </w:t>
      </w:r>
      <w:r w:rsidRPr="00540BD0">
        <w:rPr>
          <w:rFonts w:ascii="Arial" w:eastAsia="Arial" w:hAnsi="Arial" w:cs="Arial"/>
          <w:sz w:val="24"/>
          <w:szCs w:val="24"/>
        </w:rPr>
        <w:t>$100.00/month</w:t>
      </w:r>
    </w:p>
    <w:p w14:paraId="2255FEB8" w14:textId="77777777" w:rsidR="00CD42B7" w:rsidRDefault="00CD42B7" w:rsidP="00985A6C">
      <w:pPr>
        <w:tabs>
          <w:tab w:val="left" w:pos="810"/>
        </w:tabs>
        <w:ind w:left="5760" w:right="-378" w:hanging="3600"/>
        <w:rPr>
          <w:rFonts w:ascii="Arial" w:eastAsia="Arial" w:hAnsi="Arial" w:cs="Arial"/>
          <w:sz w:val="24"/>
          <w:szCs w:val="24"/>
        </w:rPr>
      </w:pPr>
    </w:p>
    <w:p w14:paraId="6BF4603D" w14:textId="3C0D10FD" w:rsidR="00CD42B7" w:rsidRPr="00540BD0" w:rsidRDefault="00CD42B7"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Latent Prints Examine</w:t>
      </w:r>
      <w:r w:rsidR="00540BD0" w:rsidRPr="00540BD0">
        <w:rPr>
          <w:rFonts w:ascii="Arial" w:eastAsia="Arial" w:hAnsi="Arial" w:cs="Arial"/>
          <w:sz w:val="24"/>
          <w:szCs w:val="24"/>
        </w:rPr>
        <w:t xml:space="preserve">r. </w:t>
      </w:r>
      <w:r w:rsidRPr="00540BD0">
        <w:rPr>
          <w:rFonts w:ascii="Arial" w:eastAsia="Arial" w:hAnsi="Arial" w:cs="Arial"/>
          <w:sz w:val="24"/>
          <w:szCs w:val="24"/>
        </w:rPr>
        <w:t>$100.00/month</w:t>
      </w:r>
    </w:p>
    <w:p w14:paraId="0E899C03" w14:textId="77777777" w:rsidR="00CD42B7" w:rsidRDefault="00CD42B7" w:rsidP="00985A6C">
      <w:pPr>
        <w:tabs>
          <w:tab w:val="left" w:pos="810"/>
        </w:tabs>
        <w:ind w:left="5760" w:right="-378" w:hanging="3600"/>
        <w:rPr>
          <w:rFonts w:ascii="Arial" w:eastAsia="Arial" w:hAnsi="Arial" w:cs="Arial"/>
          <w:sz w:val="24"/>
          <w:szCs w:val="24"/>
        </w:rPr>
      </w:pPr>
    </w:p>
    <w:p w14:paraId="4A0F677A" w14:textId="34D8442B" w:rsidR="00CD42B7" w:rsidRPr="00540BD0" w:rsidRDefault="00CD42B7"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Ten Print Certification</w:t>
      </w:r>
      <w:r w:rsidR="00540BD0" w:rsidRPr="00540BD0">
        <w:rPr>
          <w:rFonts w:ascii="Arial" w:eastAsia="Arial" w:hAnsi="Arial" w:cs="Arial"/>
          <w:sz w:val="24"/>
          <w:szCs w:val="24"/>
        </w:rPr>
        <w:t xml:space="preserve">. </w:t>
      </w:r>
      <w:r w:rsidRPr="00540BD0">
        <w:rPr>
          <w:rFonts w:ascii="Arial" w:eastAsia="Arial" w:hAnsi="Arial" w:cs="Arial"/>
          <w:sz w:val="24"/>
          <w:szCs w:val="24"/>
        </w:rPr>
        <w:t>$100.00/month</w:t>
      </w:r>
    </w:p>
    <w:p w14:paraId="15FE29EA" w14:textId="77777777" w:rsidR="00CD42B7" w:rsidRDefault="00CD42B7" w:rsidP="00985A6C">
      <w:pPr>
        <w:tabs>
          <w:tab w:val="left" w:pos="810"/>
        </w:tabs>
        <w:ind w:left="5760" w:right="-378" w:hanging="3600"/>
        <w:rPr>
          <w:rFonts w:ascii="Arial" w:eastAsia="Arial" w:hAnsi="Arial" w:cs="Arial"/>
          <w:sz w:val="24"/>
          <w:szCs w:val="24"/>
        </w:rPr>
      </w:pPr>
    </w:p>
    <w:p w14:paraId="61C87D83" w14:textId="4A4DE327" w:rsidR="00CD42B7" w:rsidRPr="00540BD0" w:rsidRDefault="00CD42B7"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Crime Scene Analyst</w:t>
      </w:r>
      <w:r w:rsidR="00540BD0" w:rsidRPr="00540BD0">
        <w:rPr>
          <w:rFonts w:ascii="Arial" w:eastAsia="Arial" w:hAnsi="Arial" w:cs="Arial"/>
          <w:sz w:val="24"/>
          <w:szCs w:val="24"/>
        </w:rPr>
        <w:t xml:space="preserve">. </w:t>
      </w:r>
      <w:r w:rsidRPr="00540BD0">
        <w:rPr>
          <w:rFonts w:ascii="Arial" w:eastAsia="Arial" w:hAnsi="Arial" w:cs="Arial"/>
          <w:sz w:val="24"/>
          <w:szCs w:val="24"/>
        </w:rPr>
        <w:t>$41.66/month</w:t>
      </w:r>
    </w:p>
    <w:p w14:paraId="29727EEB" w14:textId="77777777" w:rsidR="00CD42B7" w:rsidRDefault="00CD42B7" w:rsidP="00985A6C">
      <w:pPr>
        <w:tabs>
          <w:tab w:val="left" w:pos="810"/>
        </w:tabs>
        <w:ind w:left="5760" w:right="-378" w:hanging="3600"/>
        <w:rPr>
          <w:rFonts w:ascii="Arial" w:eastAsia="Arial" w:hAnsi="Arial" w:cs="Arial"/>
          <w:sz w:val="24"/>
          <w:szCs w:val="24"/>
        </w:rPr>
      </w:pPr>
    </w:p>
    <w:p w14:paraId="21286A9C" w14:textId="307C9072" w:rsidR="00CD42B7" w:rsidRPr="00540BD0" w:rsidRDefault="004002FA"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Facial Identification</w:t>
      </w:r>
      <w:r w:rsidR="00540BD0" w:rsidRPr="00540BD0">
        <w:rPr>
          <w:rFonts w:ascii="Arial" w:eastAsia="Arial" w:hAnsi="Arial" w:cs="Arial"/>
          <w:sz w:val="24"/>
          <w:szCs w:val="24"/>
        </w:rPr>
        <w:t xml:space="preserve">. </w:t>
      </w:r>
      <w:r w:rsidRPr="00540BD0">
        <w:rPr>
          <w:rFonts w:ascii="Arial" w:eastAsia="Arial" w:hAnsi="Arial" w:cs="Arial"/>
          <w:sz w:val="24"/>
          <w:szCs w:val="24"/>
        </w:rPr>
        <w:t>TBD</w:t>
      </w:r>
      <w:r w:rsidR="00540BD0" w:rsidRPr="00540BD0">
        <w:rPr>
          <w:rFonts w:ascii="Arial" w:eastAsia="Arial" w:hAnsi="Arial" w:cs="Arial"/>
          <w:sz w:val="24"/>
          <w:szCs w:val="24"/>
        </w:rPr>
        <w:t xml:space="preserve">: </w:t>
      </w:r>
      <w:r w:rsidRPr="00540BD0">
        <w:rPr>
          <w:rFonts w:ascii="Arial" w:eastAsia="Arial" w:hAnsi="Arial" w:cs="Arial"/>
          <w:sz w:val="24"/>
          <w:szCs w:val="24"/>
        </w:rPr>
        <w:t>Certification in</w:t>
      </w:r>
      <w:r w:rsidR="00540BD0" w:rsidRPr="00540BD0">
        <w:rPr>
          <w:rFonts w:ascii="Arial" w:eastAsia="Arial" w:hAnsi="Arial" w:cs="Arial"/>
          <w:sz w:val="24"/>
          <w:szCs w:val="24"/>
        </w:rPr>
        <w:t xml:space="preserve"> </w:t>
      </w:r>
      <w:r w:rsidRPr="00540BD0">
        <w:rPr>
          <w:rFonts w:ascii="Arial" w:eastAsia="Arial" w:hAnsi="Arial" w:cs="Arial"/>
          <w:sz w:val="24"/>
          <w:szCs w:val="24"/>
        </w:rPr>
        <w:t>development stage at this time.</w:t>
      </w:r>
    </w:p>
    <w:p w14:paraId="6F3093A2" w14:textId="77777777" w:rsidR="004002FA" w:rsidRDefault="004002FA" w:rsidP="00985A6C">
      <w:pPr>
        <w:tabs>
          <w:tab w:val="left" w:pos="810"/>
        </w:tabs>
        <w:ind w:left="5760" w:right="-378" w:hanging="3600"/>
        <w:rPr>
          <w:rFonts w:ascii="Arial" w:eastAsia="Arial" w:hAnsi="Arial" w:cs="Arial"/>
          <w:sz w:val="24"/>
          <w:szCs w:val="24"/>
        </w:rPr>
      </w:pPr>
    </w:p>
    <w:p w14:paraId="20A43456" w14:textId="459657E3" w:rsidR="004002FA" w:rsidRPr="00540BD0" w:rsidRDefault="004002FA"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Senior Crime Scene Analys</w:t>
      </w:r>
      <w:r w:rsidR="00540BD0" w:rsidRPr="00540BD0">
        <w:rPr>
          <w:rFonts w:ascii="Arial" w:eastAsia="Arial" w:hAnsi="Arial" w:cs="Arial"/>
          <w:sz w:val="24"/>
          <w:szCs w:val="24"/>
        </w:rPr>
        <w:t xml:space="preserve">t. </w:t>
      </w:r>
      <w:r w:rsidRPr="00540BD0">
        <w:rPr>
          <w:rFonts w:ascii="Arial" w:eastAsia="Arial" w:hAnsi="Arial" w:cs="Arial"/>
          <w:sz w:val="24"/>
          <w:szCs w:val="24"/>
        </w:rPr>
        <w:t>$41.66/month</w:t>
      </w:r>
    </w:p>
    <w:p w14:paraId="0E546A10" w14:textId="77777777" w:rsidR="004002FA" w:rsidRDefault="004002FA" w:rsidP="00985A6C">
      <w:pPr>
        <w:tabs>
          <w:tab w:val="left" w:pos="810"/>
        </w:tabs>
        <w:ind w:left="5760" w:right="-378" w:hanging="3600"/>
        <w:rPr>
          <w:rFonts w:ascii="Arial" w:eastAsia="Arial" w:hAnsi="Arial" w:cs="Arial"/>
          <w:sz w:val="24"/>
          <w:szCs w:val="24"/>
        </w:rPr>
      </w:pPr>
    </w:p>
    <w:p w14:paraId="2FC73E74" w14:textId="264A3C89" w:rsidR="004002FA" w:rsidRPr="00540BD0" w:rsidRDefault="004002FA"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lastRenderedPageBreak/>
        <w:t>Bloodstai</w:t>
      </w:r>
      <w:r w:rsidR="00540BD0" w:rsidRPr="00540BD0">
        <w:rPr>
          <w:rFonts w:ascii="Arial" w:eastAsia="Arial" w:hAnsi="Arial" w:cs="Arial"/>
          <w:sz w:val="24"/>
          <w:szCs w:val="24"/>
        </w:rPr>
        <w:t xml:space="preserve">n. </w:t>
      </w:r>
      <w:r w:rsidRPr="00540BD0">
        <w:rPr>
          <w:rFonts w:ascii="Arial" w:eastAsia="Arial" w:hAnsi="Arial" w:cs="Arial"/>
          <w:sz w:val="24"/>
          <w:szCs w:val="24"/>
        </w:rPr>
        <w:t>$100.00/month</w:t>
      </w:r>
    </w:p>
    <w:p w14:paraId="70C2FD58" w14:textId="77777777" w:rsidR="004002FA" w:rsidRDefault="004002FA" w:rsidP="00985A6C">
      <w:pPr>
        <w:tabs>
          <w:tab w:val="left" w:pos="810"/>
        </w:tabs>
        <w:ind w:left="5760" w:right="-378" w:hanging="3600"/>
        <w:rPr>
          <w:rFonts w:ascii="Arial" w:eastAsia="Arial" w:hAnsi="Arial" w:cs="Arial"/>
          <w:sz w:val="24"/>
          <w:szCs w:val="24"/>
        </w:rPr>
      </w:pPr>
    </w:p>
    <w:p w14:paraId="1C45EDE4" w14:textId="59612E1D" w:rsidR="004002FA" w:rsidRPr="00540BD0" w:rsidRDefault="004002FA"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Forensic Vide</w:t>
      </w:r>
      <w:r w:rsidR="00540BD0" w:rsidRPr="00540BD0">
        <w:rPr>
          <w:rFonts w:ascii="Arial" w:eastAsia="Arial" w:hAnsi="Arial" w:cs="Arial"/>
          <w:sz w:val="24"/>
          <w:szCs w:val="24"/>
        </w:rPr>
        <w:t xml:space="preserve">o. </w:t>
      </w:r>
      <w:r w:rsidRPr="00540BD0">
        <w:rPr>
          <w:rFonts w:ascii="Arial" w:eastAsia="Arial" w:hAnsi="Arial" w:cs="Arial"/>
          <w:sz w:val="24"/>
          <w:szCs w:val="24"/>
        </w:rPr>
        <w:t>$41.66/month</w:t>
      </w:r>
    </w:p>
    <w:p w14:paraId="46ADE40A" w14:textId="77777777" w:rsidR="004002FA" w:rsidRDefault="004002FA" w:rsidP="00985A6C">
      <w:pPr>
        <w:tabs>
          <w:tab w:val="left" w:pos="810"/>
        </w:tabs>
        <w:ind w:left="5760" w:right="-378" w:hanging="3600"/>
        <w:rPr>
          <w:rFonts w:ascii="Arial" w:eastAsia="Arial" w:hAnsi="Arial" w:cs="Arial"/>
          <w:sz w:val="24"/>
          <w:szCs w:val="24"/>
        </w:rPr>
      </w:pPr>
    </w:p>
    <w:p w14:paraId="1344B1B2" w14:textId="509E2082" w:rsidR="004002FA" w:rsidRPr="00540BD0" w:rsidRDefault="004002FA"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Forensic Ar</w:t>
      </w:r>
      <w:r w:rsidR="00540BD0" w:rsidRPr="00540BD0">
        <w:rPr>
          <w:rFonts w:ascii="Arial" w:eastAsia="Arial" w:hAnsi="Arial" w:cs="Arial"/>
          <w:sz w:val="24"/>
          <w:szCs w:val="24"/>
        </w:rPr>
        <w:t xml:space="preserve">t. </w:t>
      </w:r>
      <w:r w:rsidRPr="00540BD0">
        <w:rPr>
          <w:rFonts w:ascii="Arial" w:eastAsia="Arial" w:hAnsi="Arial" w:cs="Arial"/>
          <w:sz w:val="24"/>
          <w:szCs w:val="24"/>
        </w:rPr>
        <w:t>$100.00/month</w:t>
      </w:r>
    </w:p>
    <w:p w14:paraId="6460AC57" w14:textId="77777777" w:rsidR="004002FA" w:rsidRDefault="004002FA" w:rsidP="00985A6C">
      <w:pPr>
        <w:tabs>
          <w:tab w:val="left" w:pos="810"/>
        </w:tabs>
        <w:ind w:left="5760" w:right="-378" w:hanging="3600"/>
        <w:rPr>
          <w:rFonts w:ascii="Arial" w:eastAsia="Arial" w:hAnsi="Arial" w:cs="Arial"/>
          <w:sz w:val="24"/>
          <w:szCs w:val="24"/>
        </w:rPr>
      </w:pPr>
    </w:p>
    <w:p w14:paraId="7F13C6DF" w14:textId="35D10E23" w:rsidR="004002FA" w:rsidRPr="00540BD0" w:rsidRDefault="004002FA"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Footwear Certification</w:t>
      </w:r>
      <w:r w:rsidR="00540BD0" w:rsidRPr="00540BD0">
        <w:rPr>
          <w:rFonts w:ascii="Arial" w:eastAsia="Arial" w:hAnsi="Arial" w:cs="Arial"/>
          <w:sz w:val="24"/>
          <w:szCs w:val="24"/>
        </w:rPr>
        <w:t xml:space="preserve">. </w:t>
      </w:r>
      <w:r w:rsidRPr="00540BD0">
        <w:rPr>
          <w:rFonts w:ascii="Arial" w:eastAsia="Arial" w:hAnsi="Arial" w:cs="Arial"/>
          <w:sz w:val="24"/>
          <w:szCs w:val="24"/>
        </w:rPr>
        <w:t>$100.00/month</w:t>
      </w:r>
    </w:p>
    <w:p w14:paraId="5960F158" w14:textId="77777777" w:rsidR="004002FA" w:rsidRDefault="004002FA" w:rsidP="00985A6C">
      <w:pPr>
        <w:tabs>
          <w:tab w:val="left" w:pos="810"/>
        </w:tabs>
        <w:ind w:left="5760" w:right="-378" w:hanging="3600"/>
        <w:rPr>
          <w:rFonts w:ascii="Arial" w:eastAsia="Arial" w:hAnsi="Arial" w:cs="Arial"/>
          <w:sz w:val="24"/>
          <w:szCs w:val="24"/>
        </w:rPr>
      </w:pPr>
    </w:p>
    <w:p w14:paraId="3E27F3F2" w14:textId="5DB8626C" w:rsidR="004002FA" w:rsidRPr="00540BD0" w:rsidRDefault="004002FA" w:rsidP="00540BD0">
      <w:pPr>
        <w:pStyle w:val="ListParagraph"/>
        <w:numPr>
          <w:ilvl w:val="3"/>
          <w:numId w:val="125"/>
        </w:numPr>
        <w:tabs>
          <w:tab w:val="left" w:pos="810"/>
        </w:tabs>
        <w:ind w:right="-378"/>
        <w:rPr>
          <w:rFonts w:ascii="Arial" w:eastAsia="Arial" w:hAnsi="Arial" w:cs="Arial"/>
          <w:sz w:val="24"/>
          <w:szCs w:val="24"/>
        </w:rPr>
      </w:pPr>
      <w:r w:rsidRPr="00540BD0">
        <w:rPr>
          <w:rFonts w:ascii="Arial" w:eastAsia="Arial" w:hAnsi="Arial" w:cs="Arial"/>
          <w:sz w:val="24"/>
          <w:szCs w:val="24"/>
        </w:rPr>
        <w:t>Forensic Photography and Imaging</w:t>
      </w:r>
      <w:r w:rsidR="00540BD0" w:rsidRPr="00540BD0">
        <w:rPr>
          <w:rFonts w:ascii="Arial" w:eastAsia="Arial" w:hAnsi="Arial" w:cs="Arial"/>
          <w:sz w:val="24"/>
          <w:szCs w:val="24"/>
        </w:rPr>
        <w:t xml:space="preserve">. </w:t>
      </w:r>
      <w:r w:rsidRPr="00540BD0">
        <w:rPr>
          <w:rFonts w:ascii="Arial" w:eastAsia="Arial" w:hAnsi="Arial" w:cs="Arial"/>
          <w:sz w:val="24"/>
          <w:szCs w:val="24"/>
        </w:rPr>
        <w:t>$100.00/month</w:t>
      </w:r>
    </w:p>
    <w:p w14:paraId="0884B4D0" w14:textId="77777777" w:rsidR="004002FA" w:rsidRDefault="004002FA" w:rsidP="00985A6C">
      <w:pPr>
        <w:tabs>
          <w:tab w:val="left" w:pos="810"/>
        </w:tabs>
        <w:ind w:left="5760" w:right="-378" w:hanging="3600"/>
        <w:rPr>
          <w:rFonts w:ascii="Arial" w:eastAsia="Arial" w:hAnsi="Arial" w:cs="Arial"/>
          <w:sz w:val="24"/>
          <w:szCs w:val="24"/>
        </w:rPr>
      </w:pPr>
    </w:p>
    <w:p w14:paraId="1E79E046" w14:textId="77777777" w:rsidR="004002FA" w:rsidRDefault="004002FA" w:rsidP="00985A6C">
      <w:pPr>
        <w:tabs>
          <w:tab w:val="left" w:pos="810"/>
        </w:tabs>
        <w:ind w:left="5760" w:right="-378" w:hanging="3600"/>
        <w:rPr>
          <w:rFonts w:ascii="Arial" w:eastAsia="Arial" w:hAnsi="Arial" w:cs="Arial"/>
          <w:b/>
          <w:bCs/>
          <w:sz w:val="24"/>
          <w:szCs w:val="24"/>
        </w:rPr>
      </w:pPr>
      <w:r>
        <w:rPr>
          <w:rFonts w:ascii="Arial" w:eastAsia="Arial" w:hAnsi="Arial" w:cs="Arial"/>
          <w:b/>
          <w:bCs/>
          <w:sz w:val="24"/>
          <w:szCs w:val="24"/>
        </w:rPr>
        <w:t xml:space="preserve">Evidence Certifications: The following certifications are </w:t>
      </w:r>
    </w:p>
    <w:p w14:paraId="092205F3" w14:textId="77777777" w:rsidR="004002FA" w:rsidRDefault="004002FA" w:rsidP="00985A6C">
      <w:pPr>
        <w:tabs>
          <w:tab w:val="left" w:pos="810"/>
        </w:tabs>
        <w:ind w:left="5760" w:right="-378" w:hanging="3600"/>
        <w:rPr>
          <w:rFonts w:ascii="Arial" w:eastAsia="Arial" w:hAnsi="Arial" w:cs="Arial"/>
          <w:b/>
          <w:bCs/>
          <w:sz w:val="24"/>
          <w:szCs w:val="24"/>
        </w:rPr>
      </w:pPr>
      <w:r>
        <w:rPr>
          <w:rFonts w:ascii="Arial" w:eastAsia="Arial" w:hAnsi="Arial" w:cs="Arial"/>
          <w:b/>
          <w:bCs/>
          <w:sz w:val="24"/>
          <w:szCs w:val="24"/>
        </w:rPr>
        <w:t xml:space="preserve">required though the Property and Evidence Association of </w:t>
      </w:r>
    </w:p>
    <w:p w14:paraId="73ABF71A" w14:textId="4C929049" w:rsidR="004002FA" w:rsidRDefault="004002FA" w:rsidP="00985A6C">
      <w:pPr>
        <w:tabs>
          <w:tab w:val="left" w:pos="810"/>
        </w:tabs>
        <w:ind w:left="5760" w:right="-378" w:hanging="3600"/>
        <w:rPr>
          <w:rFonts w:ascii="Arial" w:eastAsia="Arial" w:hAnsi="Arial" w:cs="Arial"/>
          <w:b/>
          <w:bCs/>
          <w:sz w:val="24"/>
          <w:szCs w:val="24"/>
        </w:rPr>
      </w:pPr>
      <w:r>
        <w:rPr>
          <w:rFonts w:ascii="Arial" w:eastAsia="Arial" w:hAnsi="Arial" w:cs="Arial"/>
          <w:b/>
          <w:bCs/>
          <w:sz w:val="24"/>
          <w:szCs w:val="24"/>
        </w:rPr>
        <w:t>Florida (PEAF):</w:t>
      </w:r>
    </w:p>
    <w:p w14:paraId="4530918A" w14:textId="77777777" w:rsidR="004002FA" w:rsidRDefault="004002FA" w:rsidP="00985A6C">
      <w:pPr>
        <w:tabs>
          <w:tab w:val="left" w:pos="810"/>
        </w:tabs>
        <w:ind w:left="5760" w:right="-378" w:hanging="3600"/>
        <w:rPr>
          <w:rFonts w:ascii="Arial" w:eastAsia="Arial" w:hAnsi="Arial" w:cs="Arial"/>
          <w:b/>
          <w:bCs/>
          <w:sz w:val="24"/>
          <w:szCs w:val="24"/>
        </w:rPr>
      </w:pPr>
    </w:p>
    <w:p w14:paraId="500E89CE" w14:textId="2EAAB229" w:rsidR="004002FA" w:rsidRPr="004002FA" w:rsidRDefault="004002FA" w:rsidP="00985A6C">
      <w:pPr>
        <w:tabs>
          <w:tab w:val="left" w:pos="810"/>
        </w:tabs>
        <w:ind w:left="5760" w:right="-378" w:hanging="3600"/>
        <w:rPr>
          <w:rFonts w:ascii="Arial" w:eastAsia="Arial" w:hAnsi="Arial" w:cs="Arial"/>
          <w:sz w:val="24"/>
          <w:szCs w:val="24"/>
        </w:rPr>
      </w:pPr>
      <w:r>
        <w:rPr>
          <w:rFonts w:ascii="Arial" w:eastAsia="Arial" w:hAnsi="Arial" w:cs="Arial"/>
          <w:sz w:val="24"/>
          <w:szCs w:val="24"/>
        </w:rPr>
        <w:t>Evidence Specialist Certification Progra</w:t>
      </w:r>
      <w:r w:rsidR="00540BD0">
        <w:rPr>
          <w:rFonts w:ascii="Arial" w:eastAsia="Arial" w:hAnsi="Arial" w:cs="Arial"/>
          <w:sz w:val="24"/>
          <w:szCs w:val="24"/>
        </w:rPr>
        <w:t xml:space="preserve">m. </w:t>
      </w:r>
      <w:r>
        <w:rPr>
          <w:rFonts w:ascii="Arial" w:eastAsia="Arial" w:hAnsi="Arial" w:cs="Arial"/>
          <w:sz w:val="24"/>
          <w:szCs w:val="24"/>
        </w:rPr>
        <w:t>$41.66/month</w:t>
      </w:r>
    </w:p>
    <w:p w14:paraId="54FC735D" w14:textId="4ADA1825" w:rsidR="00E134AB" w:rsidRDefault="00E134AB" w:rsidP="00985A6C">
      <w:pPr>
        <w:tabs>
          <w:tab w:val="left" w:pos="810"/>
        </w:tabs>
        <w:ind w:right="-378"/>
        <w:rPr>
          <w:rFonts w:ascii="Arial" w:eastAsia="Arial" w:hAnsi="Arial" w:cs="Arial"/>
          <w:sz w:val="24"/>
          <w:szCs w:val="24"/>
        </w:rPr>
      </w:pPr>
    </w:p>
    <w:p w14:paraId="4B1F7AE6" w14:textId="77777777" w:rsidR="00270529" w:rsidRDefault="00270529" w:rsidP="00985A6C">
      <w:pPr>
        <w:tabs>
          <w:tab w:val="left" w:pos="810"/>
          <w:tab w:val="left" w:pos="900"/>
        </w:tabs>
        <w:ind w:right="-378"/>
        <w:rPr>
          <w:rFonts w:ascii="Arial" w:eastAsia="Arial" w:hAnsi="Arial" w:cs="Arial"/>
          <w:sz w:val="24"/>
          <w:szCs w:val="24"/>
        </w:rPr>
      </w:pPr>
    </w:p>
    <w:p w14:paraId="57A87A31" w14:textId="53138DC7" w:rsidR="00505D81" w:rsidRDefault="00E8306D" w:rsidP="00985A6C">
      <w:pPr>
        <w:tabs>
          <w:tab w:val="left" w:pos="810"/>
          <w:tab w:val="left" w:pos="900"/>
        </w:tabs>
        <w:ind w:left="2160" w:right="-18" w:hanging="720"/>
        <w:rPr>
          <w:rFonts w:ascii="Arial" w:eastAsia="Arial" w:hAnsi="Arial" w:cs="Arial"/>
          <w:sz w:val="24"/>
          <w:szCs w:val="24"/>
        </w:rPr>
      </w:pPr>
      <w:r>
        <w:rPr>
          <w:rFonts w:ascii="Arial" w:eastAsia="Arial" w:hAnsi="Arial" w:cs="Arial"/>
          <w:sz w:val="24"/>
          <w:szCs w:val="24"/>
        </w:rPr>
        <w:t>(1</w:t>
      </w:r>
      <w:r w:rsidR="00475A86">
        <w:rPr>
          <w:rFonts w:ascii="Arial" w:eastAsia="Arial" w:hAnsi="Arial" w:cs="Arial"/>
          <w:sz w:val="24"/>
          <w:szCs w:val="24"/>
        </w:rPr>
        <w:t>1</w:t>
      </w:r>
      <w:r>
        <w:rPr>
          <w:rFonts w:ascii="Arial" w:eastAsia="Arial" w:hAnsi="Arial" w:cs="Arial"/>
          <w:sz w:val="24"/>
          <w:szCs w:val="24"/>
        </w:rPr>
        <w:t>)</w:t>
      </w:r>
      <w:r w:rsidR="009B207E">
        <w:rPr>
          <w:rFonts w:ascii="Arial" w:eastAsia="Arial" w:hAnsi="Arial" w:cs="Arial"/>
          <w:sz w:val="24"/>
          <w:szCs w:val="24"/>
        </w:rPr>
        <w:t xml:space="preserve"> </w:t>
      </w:r>
      <w:r w:rsidR="00505D81">
        <w:rPr>
          <w:rFonts w:ascii="Arial" w:eastAsia="Arial" w:hAnsi="Arial" w:cs="Arial"/>
          <w:sz w:val="24"/>
          <w:szCs w:val="24"/>
        </w:rPr>
        <w:tab/>
      </w:r>
      <w:r w:rsidR="00270529" w:rsidRPr="00E8306D">
        <w:rPr>
          <w:rFonts w:ascii="Arial" w:eastAsia="Arial" w:hAnsi="Arial" w:cs="Arial"/>
          <w:sz w:val="24"/>
          <w:szCs w:val="24"/>
        </w:rPr>
        <w:t>Safety Incentive Awards – Safety awards are given to employees in certain</w:t>
      </w:r>
      <w:r w:rsidRPr="00E8306D">
        <w:rPr>
          <w:rFonts w:ascii="Arial" w:eastAsia="Arial" w:hAnsi="Arial" w:cs="Arial"/>
          <w:sz w:val="24"/>
          <w:szCs w:val="24"/>
        </w:rPr>
        <w:t xml:space="preserve"> </w:t>
      </w:r>
      <w:r w:rsidR="00270529" w:rsidRPr="00E8306D">
        <w:rPr>
          <w:rFonts w:ascii="Arial" w:eastAsia="Arial" w:hAnsi="Arial" w:cs="Arial"/>
          <w:sz w:val="24"/>
          <w:szCs w:val="24"/>
        </w:rPr>
        <w:t xml:space="preserve">classifications, based on the Union Contract who demonstrate an awareness of safety by not seeking medical treatment for an on-the-job injury, any lost time due to an injury, and not being charged with an at-fault vehicle accident.   </w:t>
      </w:r>
    </w:p>
    <w:p w14:paraId="614609D6" w14:textId="77777777" w:rsidR="00505D81" w:rsidRDefault="00505D81" w:rsidP="00985A6C">
      <w:pPr>
        <w:tabs>
          <w:tab w:val="left" w:pos="810"/>
          <w:tab w:val="left" w:pos="900"/>
        </w:tabs>
        <w:ind w:left="2160" w:right="-18" w:hanging="720"/>
        <w:rPr>
          <w:rFonts w:ascii="Arial" w:eastAsia="Arial" w:hAnsi="Arial" w:cs="Arial"/>
          <w:sz w:val="24"/>
          <w:szCs w:val="24"/>
        </w:rPr>
      </w:pPr>
    </w:p>
    <w:p w14:paraId="0E271AAA" w14:textId="66B7E1F9" w:rsidR="00270529" w:rsidRDefault="00270529" w:rsidP="00985A6C">
      <w:pPr>
        <w:tabs>
          <w:tab w:val="left" w:pos="810"/>
          <w:tab w:val="left" w:pos="900"/>
        </w:tabs>
        <w:ind w:left="2160" w:right="-18" w:hanging="720"/>
        <w:rPr>
          <w:rFonts w:ascii="Arial" w:eastAsia="Arial" w:hAnsi="Arial" w:cs="Arial"/>
          <w:sz w:val="24"/>
          <w:szCs w:val="24"/>
          <w:u w:val="single"/>
        </w:rPr>
      </w:pPr>
      <w:r w:rsidRPr="00E8306D">
        <w:rPr>
          <w:rFonts w:ascii="Arial" w:eastAsia="Arial" w:hAnsi="Arial" w:cs="Arial"/>
          <w:sz w:val="24"/>
          <w:szCs w:val="24"/>
        </w:rPr>
        <w:t xml:space="preserve"> </w:t>
      </w:r>
      <w:r w:rsidR="00505D81">
        <w:rPr>
          <w:rFonts w:ascii="Arial" w:eastAsia="Arial" w:hAnsi="Arial" w:cs="Arial"/>
          <w:sz w:val="24"/>
          <w:szCs w:val="24"/>
        </w:rPr>
        <w:t>(1</w:t>
      </w:r>
      <w:r w:rsidR="00475A86">
        <w:rPr>
          <w:rFonts w:ascii="Arial" w:eastAsia="Arial" w:hAnsi="Arial" w:cs="Arial"/>
          <w:sz w:val="24"/>
          <w:szCs w:val="24"/>
        </w:rPr>
        <w:t>2</w:t>
      </w:r>
      <w:r w:rsidR="00505D81">
        <w:rPr>
          <w:rFonts w:ascii="Arial" w:eastAsia="Arial" w:hAnsi="Arial" w:cs="Arial"/>
          <w:sz w:val="24"/>
          <w:szCs w:val="24"/>
        </w:rPr>
        <w:t>)</w:t>
      </w:r>
      <w:r w:rsidR="00505D81">
        <w:rPr>
          <w:rFonts w:ascii="Arial" w:eastAsia="Arial" w:hAnsi="Arial" w:cs="Arial"/>
          <w:sz w:val="24"/>
          <w:szCs w:val="24"/>
        </w:rPr>
        <w:tab/>
      </w:r>
      <w:r w:rsidR="00505D81">
        <w:rPr>
          <w:rFonts w:ascii="Arial" w:eastAsia="Arial" w:hAnsi="Arial" w:cs="Arial"/>
          <w:sz w:val="24"/>
          <w:szCs w:val="24"/>
          <w:u w:val="single"/>
        </w:rPr>
        <w:t>Six Sigma Certification</w:t>
      </w:r>
    </w:p>
    <w:p w14:paraId="4A2AE720" w14:textId="6AF18CF1" w:rsidR="00505D81" w:rsidRDefault="00505D81" w:rsidP="00985A6C">
      <w:pPr>
        <w:tabs>
          <w:tab w:val="left" w:pos="810"/>
          <w:tab w:val="left" w:pos="900"/>
        </w:tabs>
        <w:ind w:left="2160" w:right="-18" w:hanging="720"/>
        <w:rPr>
          <w:rFonts w:ascii="Arial" w:eastAsia="Arial" w:hAnsi="Arial" w:cs="Arial"/>
          <w:sz w:val="24"/>
          <w:szCs w:val="24"/>
          <w:u w:val="single"/>
        </w:rPr>
      </w:pPr>
    </w:p>
    <w:p w14:paraId="4FB8DCFB" w14:textId="7B18B4AA" w:rsidR="00505D81" w:rsidRDefault="00505D81" w:rsidP="00985A6C">
      <w:pPr>
        <w:pStyle w:val="BlockText"/>
        <w:jc w:val="left"/>
      </w:pPr>
      <w:r>
        <w:tab/>
        <w:t>Any city employee who achieves and maintains the following Six Sigma Certifications:</w:t>
      </w:r>
    </w:p>
    <w:p w14:paraId="7DD7D26B" w14:textId="61A70258" w:rsidR="00505D81" w:rsidRDefault="00505D81" w:rsidP="00540BD0">
      <w:pPr>
        <w:pStyle w:val="ListParagraph"/>
        <w:numPr>
          <w:ilvl w:val="0"/>
          <w:numId w:val="115"/>
        </w:numPr>
        <w:tabs>
          <w:tab w:val="left" w:pos="810"/>
          <w:tab w:val="left" w:pos="900"/>
        </w:tabs>
        <w:ind w:right="-18"/>
        <w:rPr>
          <w:rFonts w:ascii="Arial" w:eastAsia="Arial" w:hAnsi="Arial" w:cs="Arial"/>
          <w:sz w:val="24"/>
          <w:szCs w:val="24"/>
        </w:rPr>
      </w:pPr>
      <w:r>
        <w:rPr>
          <w:rFonts w:ascii="Arial" w:eastAsia="Arial" w:hAnsi="Arial" w:cs="Arial"/>
          <w:sz w:val="24"/>
          <w:szCs w:val="24"/>
        </w:rPr>
        <w:t>Green Belt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$50.00/month</w:t>
      </w:r>
    </w:p>
    <w:p w14:paraId="5F11DB09" w14:textId="5A3A526E" w:rsidR="00505D81" w:rsidRDefault="00505D81" w:rsidP="00540BD0">
      <w:pPr>
        <w:pStyle w:val="ListParagraph"/>
        <w:numPr>
          <w:ilvl w:val="0"/>
          <w:numId w:val="115"/>
        </w:numPr>
        <w:tabs>
          <w:tab w:val="left" w:pos="810"/>
          <w:tab w:val="left" w:pos="900"/>
        </w:tabs>
        <w:ind w:right="-18"/>
        <w:rPr>
          <w:rFonts w:ascii="Arial" w:eastAsia="Arial" w:hAnsi="Arial" w:cs="Arial"/>
          <w:sz w:val="24"/>
          <w:szCs w:val="24"/>
        </w:rPr>
      </w:pPr>
      <w:r>
        <w:rPr>
          <w:rFonts w:ascii="Arial" w:eastAsia="Arial" w:hAnsi="Arial" w:cs="Arial"/>
          <w:sz w:val="24"/>
          <w:szCs w:val="24"/>
        </w:rPr>
        <w:t>Black Belt/Master Black Belt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$100.00/month</w:t>
      </w:r>
    </w:p>
    <w:p w14:paraId="0A7920A1" w14:textId="7EE8B36D" w:rsidR="00505D81" w:rsidRDefault="00505D81" w:rsidP="00985A6C">
      <w:pPr>
        <w:tabs>
          <w:tab w:val="left" w:pos="810"/>
          <w:tab w:val="left" w:pos="900"/>
        </w:tabs>
        <w:ind w:right="-18"/>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0384F17" w14:textId="51B61318" w:rsidR="00505D81" w:rsidRPr="00505D81" w:rsidRDefault="00505D81" w:rsidP="00985A6C">
      <w:pPr>
        <w:tabs>
          <w:tab w:val="left" w:pos="810"/>
          <w:tab w:val="left" w:pos="900"/>
        </w:tabs>
        <w:ind w:left="2160" w:right="-18"/>
        <w:rPr>
          <w:rFonts w:ascii="Arial" w:eastAsia="Arial" w:hAnsi="Arial" w:cs="Arial"/>
          <w:sz w:val="24"/>
          <w:szCs w:val="24"/>
        </w:rPr>
      </w:pPr>
      <w:r>
        <w:rPr>
          <w:rFonts w:ascii="Arial" w:eastAsia="Arial" w:hAnsi="Arial" w:cs="Arial"/>
          <w:sz w:val="24"/>
          <w:szCs w:val="24"/>
        </w:rPr>
        <w:t xml:space="preserve">Employees must meet all eligibility requirements for the level of certification including completion </w:t>
      </w:r>
      <w:r w:rsidR="00762B91">
        <w:rPr>
          <w:rFonts w:ascii="Arial" w:eastAsia="Arial" w:hAnsi="Arial" w:cs="Arial"/>
          <w:sz w:val="24"/>
          <w:szCs w:val="24"/>
        </w:rPr>
        <w:t>of wor</w:t>
      </w:r>
      <w:r w:rsidR="00416EFB">
        <w:rPr>
          <w:rFonts w:ascii="Arial" w:eastAsia="Arial" w:hAnsi="Arial" w:cs="Arial"/>
          <w:sz w:val="24"/>
          <w:szCs w:val="24"/>
        </w:rPr>
        <w:t>k related project analysis.</w:t>
      </w:r>
    </w:p>
    <w:p w14:paraId="7FDBC52C" w14:textId="46C32D24" w:rsidR="00E134AB" w:rsidRDefault="00E134AB" w:rsidP="00985A6C">
      <w:pPr>
        <w:tabs>
          <w:tab w:val="left" w:pos="810"/>
          <w:tab w:val="left" w:pos="900"/>
        </w:tabs>
        <w:ind w:right="-378"/>
        <w:rPr>
          <w:rFonts w:ascii="Arial" w:eastAsia="Arial" w:hAnsi="Arial" w:cs="Arial"/>
          <w:sz w:val="24"/>
          <w:szCs w:val="24"/>
        </w:rPr>
      </w:pPr>
    </w:p>
    <w:p w14:paraId="48A7A94D" w14:textId="7DDCBD4A" w:rsidR="00E134AB" w:rsidRPr="00564A00" w:rsidRDefault="00AD3846" w:rsidP="00985A6C">
      <w:pPr>
        <w:tabs>
          <w:tab w:val="left" w:pos="810"/>
          <w:tab w:val="left" w:pos="900"/>
        </w:tabs>
        <w:ind w:right="-378"/>
        <w:rPr>
          <w:rFonts w:ascii="Arial" w:eastAsia="Arial" w:hAnsi="Arial" w:cs="Arial"/>
          <w:sz w:val="24"/>
          <w:szCs w:val="24"/>
        </w:rPr>
      </w:pPr>
      <w:r>
        <w:rPr>
          <w:rFonts w:ascii="Arial" w:eastAsia="Arial" w:hAnsi="Arial" w:cs="Arial"/>
          <w:sz w:val="24"/>
          <w:szCs w:val="24"/>
        </w:rPr>
        <w:tab/>
      </w:r>
    </w:p>
    <w:p w14:paraId="739A822A" w14:textId="77777777" w:rsidR="001F58AC" w:rsidRPr="00564A00" w:rsidRDefault="00DA72E6" w:rsidP="00985A6C">
      <w:pPr>
        <w:rPr>
          <w:rFonts w:ascii="Arial" w:eastAsia="Arial" w:hAnsi="Arial" w:cs="Arial"/>
          <w:b/>
          <w:sz w:val="24"/>
          <w:szCs w:val="24"/>
          <w:u w:val="single"/>
        </w:rPr>
      </w:pPr>
      <w:r w:rsidRPr="00564A00">
        <w:rPr>
          <w:rFonts w:ascii="Arial" w:eastAsia="Arial" w:hAnsi="Arial" w:cs="Arial"/>
          <w:b/>
          <w:sz w:val="24"/>
          <w:szCs w:val="24"/>
          <w:u w:val="single"/>
        </w:rPr>
        <w:t>Community Development</w:t>
      </w:r>
    </w:p>
    <w:p w14:paraId="09807DF9" w14:textId="77777777" w:rsidR="00653AF2" w:rsidRDefault="00653AF2" w:rsidP="00985A6C">
      <w:pPr>
        <w:rPr>
          <w:rFonts w:ascii="Arial" w:eastAsia="Arial" w:hAnsi="Arial" w:cs="Arial"/>
          <w:b/>
          <w:sz w:val="24"/>
          <w:szCs w:val="24"/>
        </w:rPr>
      </w:pPr>
    </w:p>
    <w:p w14:paraId="216D5E8C" w14:textId="77777777" w:rsidR="001F58AC" w:rsidRPr="00564A00" w:rsidRDefault="001F58AC" w:rsidP="00985A6C">
      <w:pPr>
        <w:rPr>
          <w:rFonts w:ascii="Arial" w:eastAsia="Arial" w:hAnsi="Arial" w:cs="Arial"/>
          <w:b/>
          <w:sz w:val="24"/>
          <w:szCs w:val="24"/>
        </w:rPr>
      </w:pPr>
      <w:r w:rsidRPr="00564A00">
        <w:rPr>
          <w:rFonts w:ascii="Arial" w:eastAsia="Arial" w:hAnsi="Arial" w:cs="Arial"/>
          <w:b/>
          <w:sz w:val="24"/>
          <w:szCs w:val="24"/>
        </w:rPr>
        <w:t>State of Florida Inspector/Plans Examiner License Incentives:</w:t>
      </w:r>
    </w:p>
    <w:p w14:paraId="7BD0F753" w14:textId="77777777" w:rsidR="00DB5CF6" w:rsidRPr="00564A00" w:rsidRDefault="00DB5CF6" w:rsidP="00985A6C">
      <w:pPr>
        <w:tabs>
          <w:tab w:val="left" w:pos="900"/>
          <w:tab w:val="left" w:pos="3420"/>
        </w:tabs>
        <w:rPr>
          <w:rFonts w:ascii="Arial" w:eastAsia="Arial" w:hAnsi="Arial" w:cs="Arial"/>
          <w:b/>
          <w:sz w:val="24"/>
          <w:szCs w:val="24"/>
        </w:rPr>
      </w:pPr>
    </w:p>
    <w:p w14:paraId="1AAD1C85" w14:textId="658198FF" w:rsidR="001F58AC" w:rsidRDefault="001F58AC" w:rsidP="00985A6C">
      <w:pPr>
        <w:tabs>
          <w:tab w:val="left" w:pos="810"/>
          <w:tab w:val="left" w:pos="900"/>
        </w:tabs>
        <w:rPr>
          <w:rFonts w:ascii="Arial" w:eastAsia="Arial" w:hAnsi="Arial" w:cs="Arial"/>
          <w:sz w:val="24"/>
          <w:szCs w:val="24"/>
        </w:rPr>
      </w:pPr>
      <w:r w:rsidRPr="00564A00">
        <w:rPr>
          <w:rFonts w:ascii="Arial" w:eastAsia="Arial" w:hAnsi="Arial" w:cs="Arial"/>
          <w:sz w:val="24"/>
          <w:szCs w:val="24"/>
        </w:rPr>
        <w:t xml:space="preserve">For Community Development department employees </w:t>
      </w:r>
      <w:r w:rsidR="001C0A7E" w:rsidRPr="00564A00">
        <w:rPr>
          <w:rFonts w:ascii="Arial" w:eastAsia="Arial" w:hAnsi="Arial" w:cs="Arial"/>
          <w:sz w:val="24"/>
          <w:szCs w:val="24"/>
        </w:rPr>
        <w:t>in the following</w:t>
      </w:r>
      <w:r w:rsidR="00653AF2">
        <w:rPr>
          <w:rFonts w:ascii="Arial" w:eastAsia="Arial" w:hAnsi="Arial" w:cs="Arial"/>
          <w:sz w:val="24"/>
          <w:szCs w:val="24"/>
        </w:rPr>
        <w:t xml:space="preserve"> </w:t>
      </w:r>
      <w:r w:rsidR="001C0A7E" w:rsidRPr="00564A00">
        <w:rPr>
          <w:rFonts w:ascii="Arial" w:eastAsia="Arial" w:hAnsi="Arial" w:cs="Arial"/>
          <w:sz w:val="24"/>
          <w:szCs w:val="24"/>
        </w:rPr>
        <w:t>positions:  Building Inspector, Sr. Building Inspector, Building Plans Manager,</w:t>
      </w:r>
      <w:r w:rsidR="00653AF2">
        <w:rPr>
          <w:rFonts w:ascii="Arial" w:eastAsia="Arial" w:hAnsi="Arial" w:cs="Arial"/>
          <w:sz w:val="24"/>
          <w:szCs w:val="24"/>
        </w:rPr>
        <w:t xml:space="preserve"> </w:t>
      </w:r>
      <w:r w:rsidR="001C0A7E" w:rsidRPr="00564A00">
        <w:rPr>
          <w:rFonts w:ascii="Arial" w:eastAsia="Arial" w:hAnsi="Arial" w:cs="Arial"/>
          <w:sz w:val="24"/>
          <w:szCs w:val="24"/>
        </w:rPr>
        <w:t xml:space="preserve">Development Services Inspector, Development Site Inspector, &amp; Sr. Engineering Site Inspector, </w:t>
      </w:r>
      <w:r w:rsidRPr="00564A00">
        <w:rPr>
          <w:rFonts w:ascii="Arial" w:eastAsia="Arial" w:hAnsi="Arial" w:cs="Arial"/>
          <w:sz w:val="24"/>
          <w:szCs w:val="24"/>
        </w:rPr>
        <w:t>who possess and maintain the following active Florida Department of</w:t>
      </w:r>
      <w:r w:rsidR="00653AF2">
        <w:rPr>
          <w:rFonts w:ascii="Arial" w:eastAsia="Arial" w:hAnsi="Arial" w:cs="Arial"/>
          <w:sz w:val="24"/>
          <w:szCs w:val="24"/>
        </w:rPr>
        <w:t xml:space="preserve"> </w:t>
      </w:r>
      <w:r w:rsidRPr="00564A00">
        <w:rPr>
          <w:rFonts w:ascii="Arial" w:eastAsia="Arial" w:hAnsi="Arial" w:cs="Arial"/>
          <w:sz w:val="24"/>
          <w:szCs w:val="24"/>
        </w:rPr>
        <w:t>Business and</w:t>
      </w:r>
      <w:r w:rsidR="001C0A7E" w:rsidRPr="00564A00">
        <w:rPr>
          <w:rFonts w:ascii="Arial" w:eastAsia="Arial" w:hAnsi="Arial" w:cs="Arial"/>
          <w:sz w:val="24"/>
          <w:szCs w:val="24"/>
        </w:rPr>
        <w:t xml:space="preserve"> </w:t>
      </w:r>
      <w:r w:rsidR="00237E28" w:rsidRPr="00564A00">
        <w:rPr>
          <w:rFonts w:ascii="Arial" w:eastAsia="Arial" w:hAnsi="Arial" w:cs="Arial"/>
          <w:sz w:val="24"/>
          <w:szCs w:val="24"/>
        </w:rPr>
        <w:t>P</w:t>
      </w:r>
      <w:r w:rsidRPr="00564A00">
        <w:rPr>
          <w:rFonts w:ascii="Arial" w:eastAsia="Arial" w:hAnsi="Arial" w:cs="Arial"/>
          <w:sz w:val="24"/>
          <w:szCs w:val="24"/>
        </w:rPr>
        <w:t xml:space="preserve">rofessional Regulations (DBPR) licenses, in addition to their base </w:t>
      </w:r>
      <w:r w:rsidR="001C0A7E" w:rsidRPr="00564A00">
        <w:rPr>
          <w:rFonts w:ascii="Arial" w:eastAsia="Arial" w:hAnsi="Arial" w:cs="Arial"/>
          <w:sz w:val="24"/>
          <w:szCs w:val="24"/>
        </w:rPr>
        <w:tab/>
      </w:r>
      <w:r w:rsidRPr="00564A00">
        <w:rPr>
          <w:rFonts w:ascii="Arial" w:eastAsia="Arial" w:hAnsi="Arial" w:cs="Arial"/>
          <w:sz w:val="24"/>
          <w:szCs w:val="24"/>
        </w:rPr>
        <w:t xml:space="preserve">salary, shall be </w:t>
      </w:r>
      <w:r w:rsidR="00DB5CF6" w:rsidRPr="00564A00">
        <w:rPr>
          <w:rFonts w:ascii="Arial" w:eastAsia="Arial" w:hAnsi="Arial" w:cs="Arial"/>
          <w:sz w:val="24"/>
          <w:szCs w:val="24"/>
        </w:rPr>
        <w:t>c</w:t>
      </w:r>
      <w:r w:rsidRPr="00564A00">
        <w:rPr>
          <w:rFonts w:ascii="Arial" w:eastAsia="Arial" w:hAnsi="Arial" w:cs="Arial"/>
          <w:sz w:val="24"/>
          <w:szCs w:val="24"/>
        </w:rPr>
        <w:t>ompensated per the schedule below:</w:t>
      </w:r>
    </w:p>
    <w:p w14:paraId="37D76121" w14:textId="77777777" w:rsidR="00540BD0" w:rsidRPr="00564A00" w:rsidRDefault="00540BD0" w:rsidP="00985A6C">
      <w:pPr>
        <w:tabs>
          <w:tab w:val="left" w:pos="810"/>
          <w:tab w:val="left" w:pos="900"/>
        </w:tabs>
        <w:rPr>
          <w:rFonts w:ascii="Arial" w:eastAsia="Arial" w:hAnsi="Arial" w:cs="Arial"/>
          <w:sz w:val="24"/>
          <w:szCs w:val="24"/>
        </w:rPr>
      </w:pPr>
    </w:p>
    <w:tbl>
      <w:tblPr>
        <w:tblStyle w:val="TableGrid"/>
        <w:tblW w:w="0" w:type="auto"/>
        <w:tblLook w:val="04A0" w:firstRow="1" w:lastRow="0" w:firstColumn="1" w:lastColumn="0" w:noHBand="0" w:noVBand="1"/>
      </w:tblPr>
      <w:tblGrid>
        <w:gridCol w:w="4891"/>
        <w:gridCol w:w="4891"/>
      </w:tblGrid>
      <w:tr w:rsidR="00AD3846" w14:paraId="4CBBCB27" w14:textId="77777777" w:rsidTr="00AD3846">
        <w:tc>
          <w:tcPr>
            <w:tcW w:w="4891" w:type="dxa"/>
          </w:tcPr>
          <w:p w14:paraId="1EEAB675" w14:textId="2AD092E8"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Standard Inspector License</w:t>
            </w:r>
          </w:p>
        </w:tc>
        <w:tc>
          <w:tcPr>
            <w:tcW w:w="4891" w:type="dxa"/>
          </w:tcPr>
          <w:p w14:paraId="2D66684B" w14:textId="312DFBC9"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1 &amp; 2 Family</w:t>
            </w:r>
          </w:p>
        </w:tc>
      </w:tr>
      <w:tr w:rsidR="00AD3846" w14:paraId="15F87119" w14:textId="77777777" w:rsidTr="00AD3846">
        <w:tc>
          <w:tcPr>
            <w:tcW w:w="4891" w:type="dxa"/>
          </w:tcPr>
          <w:p w14:paraId="5B6D8310" w14:textId="7887370F"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$2000/yr</w:t>
            </w:r>
          </w:p>
        </w:tc>
        <w:tc>
          <w:tcPr>
            <w:tcW w:w="4891" w:type="dxa"/>
          </w:tcPr>
          <w:p w14:paraId="1349EC3C" w14:textId="7E58E87B"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Building</w:t>
            </w:r>
          </w:p>
        </w:tc>
      </w:tr>
      <w:tr w:rsidR="00AD3846" w14:paraId="5A4C084F" w14:textId="77777777" w:rsidTr="00AD3846">
        <w:tc>
          <w:tcPr>
            <w:tcW w:w="4891" w:type="dxa"/>
          </w:tcPr>
          <w:p w14:paraId="77178181" w14:textId="78A53134"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$1000/yr</w:t>
            </w:r>
          </w:p>
        </w:tc>
        <w:tc>
          <w:tcPr>
            <w:tcW w:w="4891" w:type="dxa"/>
          </w:tcPr>
          <w:p w14:paraId="5BD01F42" w14:textId="08357F00"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Electrical</w:t>
            </w:r>
          </w:p>
        </w:tc>
      </w:tr>
      <w:tr w:rsidR="00AD3846" w14:paraId="3C5EDBF6" w14:textId="77777777" w:rsidTr="00AD3846">
        <w:tc>
          <w:tcPr>
            <w:tcW w:w="4891" w:type="dxa"/>
          </w:tcPr>
          <w:p w14:paraId="31E796AB" w14:textId="78A69338"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$1000/yr</w:t>
            </w:r>
          </w:p>
        </w:tc>
        <w:tc>
          <w:tcPr>
            <w:tcW w:w="4891" w:type="dxa"/>
          </w:tcPr>
          <w:p w14:paraId="1C8BDB0A" w14:textId="7FACCFF7"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Mechanical</w:t>
            </w:r>
          </w:p>
        </w:tc>
      </w:tr>
      <w:tr w:rsidR="00AD3846" w14:paraId="104615FA" w14:textId="77777777" w:rsidTr="00AD3846">
        <w:tc>
          <w:tcPr>
            <w:tcW w:w="4891" w:type="dxa"/>
          </w:tcPr>
          <w:p w14:paraId="524EF770" w14:textId="7B593145"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$1000/yr</w:t>
            </w:r>
          </w:p>
        </w:tc>
        <w:tc>
          <w:tcPr>
            <w:tcW w:w="4891" w:type="dxa"/>
          </w:tcPr>
          <w:p w14:paraId="3A775D61" w14:textId="43DC60FC"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Plumbing</w:t>
            </w:r>
          </w:p>
        </w:tc>
      </w:tr>
    </w:tbl>
    <w:p w14:paraId="7E2BED69" w14:textId="560DAC0C" w:rsidR="001F58AC" w:rsidRDefault="001F58AC" w:rsidP="00985A6C">
      <w:pPr>
        <w:tabs>
          <w:tab w:val="left" w:pos="810"/>
          <w:tab w:val="left" w:pos="900"/>
        </w:tabs>
        <w:rPr>
          <w:rFonts w:ascii="Arial" w:eastAsia="Arial" w:hAnsi="Arial" w:cs="Arial"/>
          <w:sz w:val="24"/>
          <w:szCs w:val="24"/>
        </w:rPr>
      </w:pPr>
    </w:p>
    <w:tbl>
      <w:tblPr>
        <w:tblStyle w:val="TableGrid"/>
        <w:tblW w:w="0" w:type="auto"/>
        <w:tblLook w:val="04A0" w:firstRow="1" w:lastRow="0" w:firstColumn="1" w:lastColumn="0" w:noHBand="0" w:noVBand="1"/>
      </w:tblPr>
      <w:tblGrid>
        <w:gridCol w:w="4891"/>
        <w:gridCol w:w="4891"/>
      </w:tblGrid>
      <w:tr w:rsidR="00AD3846" w14:paraId="6D1BE970" w14:textId="77777777" w:rsidTr="00AD3846">
        <w:tc>
          <w:tcPr>
            <w:tcW w:w="4891" w:type="dxa"/>
          </w:tcPr>
          <w:p w14:paraId="13585044" w14:textId="5F981AB2"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Standard Plans Examiner License</w:t>
            </w:r>
          </w:p>
        </w:tc>
        <w:tc>
          <w:tcPr>
            <w:tcW w:w="4891" w:type="dxa"/>
          </w:tcPr>
          <w:p w14:paraId="3E0BFDFF" w14:textId="15A8104B"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Compensation</w:t>
            </w:r>
          </w:p>
        </w:tc>
      </w:tr>
      <w:tr w:rsidR="00AD3846" w14:paraId="68635F97" w14:textId="77777777" w:rsidTr="00AD3846">
        <w:tc>
          <w:tcPr>
            <w:tcW w:w="4891" w:type="dxa"/>
          </w:tcPr>
          <w:p w14:paraId="62D76AAB" w14:textId="4F2E471B"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Building</w:t>
            </w:r>
          </w:p>
        </w:tc>
        <w:tc>
          <w:tcPr>
            <w:tcW w:w="4891" w:type="dxa"/>
          </w:tcPr>
          <w:p w14:paraId="7D23FB0F" w14:textId="0CE97A95"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$2000/yr</w:t>
            </w:r>
          </w:p>
        </w:tc>
      </w:tr>
      <w:tr w:rsidR="00AD3846" w14:paraId="5BD7B7E3" w14:textId="77777777" w:rsidTr="00AD3846">
        <w:tc>
          <w:tcPr>
            <w:tcW w:w="4891" w:type="dxa"/>
          </w:tcPr>
          <w:p w14:paraId="4757087C" w14:textId="44F6F767"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Electrical</w:t>
            </w:r>
          </w:p>
        </w:tc>
        <w:tc>
          <w:tcPr>
            <w:tcW w:w="4891" w:type="dxa"/>
          </w:tcPr>
          <w:p w14:paraId="70ED54B6" w14:textId="5091B397"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$2000/yr</w:t>
            </w:r>
          </w:p>
        </w:tc>
      </w:tr>
      <w:tr w:rsidR="00AD3846" w14:paraId="13FB9737" w14:textId="77777777" w:rsidTr="00AD3846">
        <w:tc>
          <w:tcPr>
            <w:tcW w:w="4891" w:type="dxa"/>
          </w:tcPr>
          <w:p w14:paraId="7DB65D59" w14:textId="430608F8"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Mechanical</w:t>
            </w:r>
          </w:p>
        </w:tc>
        <w:tc>
          <w:tcPr>
            <w:tcW w:w="4891" w:type="dxa"/>
          </w:tcPr>
          <w:p w14:paraId="58281006" w14:textId="2E1989CA"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$2000/yr</w:t>
            </w:r>
          </w:p>
        </w:tc>
      </w:tr>
      <w:tr w:rsidR="00AD3846" w14:paraId="6F580729" w14:textId="77777777" w:rsidTr="00AD3846">
        <w:tc>
          <w:tcPr>
            <w:tcW w:w="4891" w:type="dxa"/>
          </w:tcPr>
          <w:p w14:paraId="35E4D513" w14:textId="74A1A9E7"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Plumbing</w:t>
            </w:r>
          </w:p>
        </w:tc>
        <w:tc>
          <w:tcPr>
            <w:tcW w:w="4891" w:type="dxa"/>
          </w:tcPr>
          <w:p w14:paraId="26CF074E" w14:textId="00851987" w:rsidR="00AD3846" w:rsidRDefault="00AD3846" w:rsidP="00985A6C">
            <w:pPr>
              <w:tabs>
                <w:tab w:val="left" w:pos="810"/>
                <w:tab w:val="left" w:pos="900"/>
              </w:tabs>
              <w:rPr>
                <w:rFonts w:ascii="Arial" w:eastAsia="Arial" w:hAnsi="Arial" w:cs="Arial"/>
                <w:sz w:val="24"/>
                <w:szCs w:val="24"/>
              </w:rPr>
            </w:pPr>
            <w:r>
              <w:rPr>
                <w:rFonts w:ascii="Arial" w:eastAsia="Arial" w:hAnsi="Arial" w:cs="Arial"/>
                <w:sz w:val="24"/>
                <w:szCs w:val="24"/>
              </w:rPr>
              <w:t>$2000/yr</w:t>
            </w:r>
          </w:p>
        </w:tc>
      </w:tr>
    </w:tbl>
    <w:p w14:paraId="658E3CCC" w14:textId="77777777" w:rsidR="00AD3846" w:rsidRPr="00564A00" w:rsidRDefault="00AD3846" w:rsidP="00985A6C">
      <w:pPr>
        <w:tabs>
          <w:tab w:val="left" w:pos="810"/>
          <w:tab w:val="left" w:pos="900"/>
        </w:tabs>
        <w:rPr>
          <w:rFonts w:ascii="Arial" w:eastAsia="Arial" w:hAnsi="Arial" w:cs="Arial"/>
          <w:sz w:val="24"/>
          <w:szCs w:val="24"/>
        </w:rPr>
      </w:pPr>
    </w:p>
    <w:p w14:paraId="4B7BA3EF" w14:textId="5D58BAB5" w:rsidR="00564A00" w:rsidRDefault="001F58AC" w:rsidP="00AD3846">
      <w:pPr>
        <w:tabs>
          <w:tab w:val="left" w:pos="810"/>
          <w:tab w:val="left" w:pos="900"/>
        </w:tabs>
        <w:rPr>
          <w:rFonts w:ascii="Arial" w:eastAsia="Arial" w:hAnsi="Arial" w:cs="Arial"/>
          <w:sz w:val="24"/>
          <w:szCs w:val="24"/>
        </w:rPr>
      </w:pPr>
      <w:r w:rsidRPr="00564A00">
        <w:rPr>
          <w:rFonts w:ascii="Arial" w:eastAsia="Arial" w:hAnsi="Arial" w:cs="Arial"/>
          <w:sz w:val="24"/>
          <w:szCs w:val="24"/>
        </w:rPr>
        <w:tab/>
      </w:r>
    </w:p>
    <w:p w14:paraId="62528B40" w14:textId="77777777" w:rsidR="000907FD" w:rsidRPr="00564A00" w:rsidRDefault="000907FD" w:rsidP="00985A6C">
      <w:pPr>
        <w:tabs>
          <w:tab w:val="left" w:pos="810"/>
          <w:tab w:val="left" w:pos="1170"/>
        </w:tabs>
        <w:ind w:right="-468"/>
        <w:rPr>
          <w:rFonts w:ascii="Arial" w:eastAsia="Arial" w:hAnsi="Arial" w:cs="Arial"/>
          <w:b/>
          <w:sz w:val="24"/>
          <w:szCs w:val="24"/>
          <w:u w:val="single"/>
        </w:rPr>
      </w:pPr>
      <w:r w:rsidRPr="00564A00">
        <w:rPr>
          <w:rFonts w:ascii="Arial" w:eastAsia="Arial" w:hAnsi="Arial" w:cs="Arial"/>
          <w:b/>
          <w:sz w:val="24"/>
          <w:szCs w:val="24"/>
          <w:u w:val="single"/>
        </w:rPr>
        <w:t>Community Development Certificate/License Incentives:</w:t>
      </w:r>
    </w:p>
    <w:p w14:paraId="13B4F809" w14:textId="77777777" w:rsidR="000907FD" w:rsidRDefault="000907FD" w:rsidP="00985A6C">
      <w:pPr>
        <w:tabs>
          <w:tab w:val="left" w:pos="810"/>
          <w:tab w:val="left" w:pos="1170"/>
        </w:tabs>
        <w:rPr>
          <w:rFonts w:ascii="Arial" w:eastAsia="Arial" w:hAnsi="Arial" w:cs="Arial"/>
          <w:sz w:val="24"/>
          <w:szCs w:val="24"/>
          <w:u w:val="single"/>
        </w:rPr>
      </w:pPr>
    </w:p>
    <w:p w14:paraId="2176E258" w14:textId="77777777" w:rsidR="000907FD" w:rsidRPr="00564A00" w:rsidRDefault="000907FD" w:rsidP="00985A6C">
      <w:pPr>
        <w:tabs>
          <w:tab w:val="left" w:pos="810"/>
          <w:tab w:val="left" w:pos="1170"/>
        </w:tabs>
        <w:rPr>
          <w:rFonts w:ascii="Arial" w:eastAsia="Arial" w:hAnsi="Arial" w:cs="Arial"/>
          <w:sz w:val="24"/>
          <w:szCs w:val="24"/>
        </w:rPr>
      </w:pPr>
      <w:r w:rsidRPr="00564A00">
        <w:rPr>
          <w:rFonts w:ascii="Arial" w:eastAsia="Arial" w:hAnsi="Arial" w:cs="Arial"/>
          <w:sz w:val="24"/>
          <w:szCs w:val="24"/>
        </w:rPr>
        <w:t>All non-exempt</w:t>
      </w:r>
      <w:r w:rsidR="00FE7D0A" w:rsidRPr="00564A00">
        <w:rPr>
          <w:rFonts w:ascii="Arial" w:eastAsia="Arial" w:hAnsi="Arial" w:cs="Arial"/>
          <w:sz w:val="24"/>
          <w:szCs w:val="24"/>
        </w:rPr>
        <w:t xml:space="preserve"> and the Building Plans Manager included as </w:t>
      </w:r>
      <w:r w:rsidRPr="00564A00">
        <w:rPr>
          <w:rFonts w:ascii="Arial" w:eastAsia="Arial" w:hAnsi="Arial" w:cs="Arial"/>
          <w:sz w:val="24"/>
          <w:szCs w:val="24"/>
        </w:rPr>
        <w:t>Community Development personnel who possess and maintain active job-related certifications that are required to be renewed on a regular basis, as authorized by supervision, are eligible for the following incentive pay:</w:t>
      </w:r>
    </w:p>
    <w:p w14:paraId="68D6198A" w14:textId="77777777" w:rsidR="000907FD" w:rsidRPr="00564A00" w:rsidRDefault="000907FD" w:rsidP="00985A6C">
      <w:pPr>
        <w:tabs>
          <w:tab w:val="left" w:pos="810"/>
          <w:tab w:val="left" w:pos="1170"/>
        </w:tabs>
        <w:rPr>
          <w:rFonts w:ascii="Arial" w:eastAsia="Arial" w:hAnsi="Arial" w:cs="Arial"/>
          <w:sz w:val="24"/>
          <w:szCs w:val="24"/>
          <w:u w:val="single"/>
        </w:rPr>
      </w:pPr>
    </w:p>
    <w:p w14:paraId="789EBF96" w14:textId="62D2DA41" w:rsidR="000907FD" w:rsidRPr="00736F15" w:rsidRDefault="000907FD" w:rsidP="00736F15">
      <w:pPr>
        <w:pStyle w:val="ListParagraph"/>
        <w:numPr>
          <w:ilvl w:val="1"/>
          <w:numId w:val="130"/>
        </w:numPr>
        <w:tabs>
          <w:tab w:val="left" w:pos="810"/>
          <w:tab w:val="left" w:pos="1170"/>
        </w:tabs>
        <w:rPr>
          <w:rFonts w:ascii="Arial" w:eastAsia="Arial" w:hAnsi="Arial" w:cs="Arial"/>
          <w:sz w:val="24"/>
          <w:szCs w:val="24"/>
        </w:rPr>
      </w:pPr>
      <w:r w:rsidRPr="00736F15">
        <w:rPr>
          <w:rFonts w:ascii="Arial" w:eastAsia="Arial" w:hAnsi="Arial" w:cs="Arial"/>
          <w:sz w:val="24"/>
          <w:szCs w:val="24"/>
        </w:rPr>
        <w:t>First:</w:t>
      </w:r>
      <w:r w:rsidR="00DA72E6" w:rsidRPr="00736F15">
        <w:rPr>
          <w:rFonts w:ascii="Arial" w:eastAsia="Arial" w:hAnsi="Arial" w:cs="Arial"/>
          <w:sz w:val="24"/>
          <w:szCs w:val="24"/>
        </w:rPr>
        <w:t xml:space="preserve"> $ 50.00/month</w:t>
      </w:r>
    </w:p>
    <w:p w14:paraId="7D28D260" w14:textId="4CF39C27" w:rsidR="000907FD" w:rsidRPr="00736F15" w:rsidRDefault="000907FD" w:rsidP="00736F15">
      <w:pPr>
        <w:pStyle w:val="ListParagraph"/>
        <w:numPr>
          <w:ilvl w:val="1"/>
          <w:numId w:val="130"/>
        </w:numPr>
        <w:tabs>
          <w:tab w:val="left" w:pos="810"/>
          <w:tab w:val="left" w:pos="1170"/>
        </w:tabs>
        <w:rPr>
          <w:rFonts w:ascii="Arial" w:eastAsia="Arial" w:hAnsi="Arial" w:cs="Arial"/>
          <w:sz w:val="24"/>
          <w:szCs w:val="24"/>
        </w:rPr>
      </w:pPr>
      <w:r w:rsidRPr="00736F15">
        <w:rPr>
          <w:rFonts w:ascii="Arial" w:eastAsia="Arial" w:hAnsi="Arial" w:cs="Arial"/>
          <w:sz w:val="24"/>
          <w:szCs w:val="24"/>
        </w:rPr>
        <w:t>Subsequent:</w:t>
      </w:r>
      <w:r w:rsidRPr="00736F15">
        <w:rPr>
          <w:rFonts w:ascii="Arial" w:eastAsia="Arial" w:hAnsi="Arial" w:cs="Arial"/>
          <w:sz w:val="24"/>
          <w:szCs w:val="24"/>
        </w:rPr>
        <w:tab/>
      </w:r>
      <w:r w:rsidR="00736F15" w:rsidRPr="00736F15">
        <w:rPr>
          <w:rFonts w:ascii="Arial" w:eastAsia="Arial" w:hAnsi="Arial" w:cs="Arial"/>
          <w:sz w:val="24"/>
          <w:szCs w:val="24"/>
        </w:rPr>
        <w:t xml:space="preserve"> </w:t>
      </w:r>
      <w:r w:rsidRPr="00736F15">
        <w:rPr>
          <w:rFonts w:ascii="Arial" w:eastAsia="Arial" w:hAnsi="Arial" w:cs="Arial"/>
          <w:sz w:val="24"/>
          <w:szCs w:val="24"/>
        </w:rPr>
        <w:t>$25.00/month</w:t>
      </w:r>
    </w:p>
    <w:p w14:paraId="221BBADE" w14:textId="3A5F40E4" w:rsidR="000907FD" w:rsidRPr="00736F15" w:rsidRDefault="000907FD" w:rsidP="00736F15">
      <w:pPr>
        <w:pStyle w:val="ListParagraph"/>
        <w:numPr>
          <w:ilvl w:val="1"/>
          <w:numId w:val="130"/>
        </w:numPr>
        <w:tabs>
          <w:tab w:val="left" w:pos="810"/>
          <w:tab w:val="left" w:pos="1170"/>
        </w:tabs>
        <w:rPr>
          <w:rFonts w:ascii="Arial" w:eastAsia="Arial" w:hAnsi="Arial" w:cs="Arial"/>
          <w:sz w:val="24"/>
          <w:szCs w:val="24"/>
        </w:rPr>
      </w:pPr>
      <w:r w:rsidRPr="00736F15">
        <w:rPr>
          <w:rFonts w:ascii="Arial" w:eastAsia="Arial" w:hAnsi="Arial" w:cs="Arial"/>
          <w:sz w:val="24"/>
          <w:szCs w:val="24"/>
        </w:rPr>
        <w:t>Maximum:</w:t>
      </w:r>
      <w:r w:rsidR="00736F15" w:rsidRPr="00736F15">
        <w:rPr>
          <w:rFonts w:ascii="Arial" w:eastAsia="Arial" w:hAnsi="Arial" w:cs="Arial"/>
          <w:sz w:val="24"/>
          <w:szCs w:val="24"/>
        </w:rPr>
        <w:t xml:space="preserve"> </w:t>
      </w:r>
      <w:r w:rsidRPr="00736F15">
        <w:rPr>
          <w:rFonts w:ascii="Arial" w:eastAsia="Arial" w:hAnsi="Arial" w:cs="Arial"/>
          <w:sz w:val="24"/>
          <w:szCs w:val="24"/>
        </w:rPr>
        <w:t>$300.00/month</w:t>
      </w:r>
    </w:p>
    <w:p w14:paraId="1CDC9238" w14:textId="77777777" w:rsidR="00B20075" w:rsidRDefault="00DA72E6" w:rsidP="00985A6C">
      <w:pPr>
        <w:tabs>
          <w:tab w:val="left" w:pos="810"/>
          <w:tab w:val="left" w:pos="1170"/>
        </w:tabs>
        <w:rPr>
          <w:rFonts w:ascii="Arial" w:eastAsia="Arial" w:hAnsi="Arial" w:cs="Arial"/>
          <w:sz w:val="24"/>
          <w:szCs w:val="24"/>
        </w:rPr>
      </w:pP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p>
    <w:p w14:paraId="54E23154" w14:textId="2965D148" w:rsidR="00DA72E6" w:rsidRPr="00564A00" w:rsidRDefault="00B20075" w:rsidP="00985A6C">
      <w:pPr>
        <w:tabs>
          <w:tab w:val="left" w:pos="810"/>
          <w:tab w:val="left" w:pos="1170"/>
        </w:tabs>
        <w:rPr>
          <w:rFonts w:ascii="Arial" w:eastAsia="Arial" w:hAnsi="Arial" w:cs="Arial"/>
          <w:sz w:val="24"/>
          <w:szCs w:val="24"/>
        </w:rPr>
      </w:pPr>
      <w:r>
        <w:rPr>
          <w:rFonts w:ascii="Arial" w:eastAsia="Arial" w:hAnsi="Arial" w:cs="Arial"/>
          <w:sz w:val="24"/>
          <w:szCs w:val="24"/>
        </w:rPr>
        <w:tab/>
      </w:r>
      <w:r w:rsidR="00F91DFF">
        <w:rPr>
          <w:rFonts w:ascii="Arial" w:eastAsia="Arial" w:hAnsi="Arial" w:cs="Arial"/>
          <w:sz w:val="24"/>
          <w:szCs w:val="24"/>
        </w:rPr>
        <w:tab/>
      </w:r>
      <w:r w:rsidR="00F91DFF">
        <w:rPr>
          <w:rFonts w:ascii="Arial" w:eastAsia="Arial" w:hAnsi="Arial" w:cs="Arial"/>
          <w:sz w:val="24"/>
          <w:szCs w:val="24"/>
        </w:rPr>
        <w:tab/>
      </w:r>
      <w:r w:rsidR="00F91DFF">
        <w:rPr>
          <w:rFonts w:ascii="Arial" w:eastAsia="Arial" w:hAnsi="Arial" w:cs="Arial"/>
          <w:sz w:val="24"/>
          <w:szCs w:val="24"/>
        </w:rPr>
        <w:tab/>
      </w:r>
      <w:r w:rsidR="00F91DFF">
        <w:rPr>
          <w:rFonts w:ascii="Arial" w:eastAsia="Arial" w:hAnsi="Arial" w:cs="Arial"/>
          <w:sz w:val="24"/>
          <w:szCs w:val="24"/>
        </w:rPr>
        <w:tab/>
      </w:r>
      <w:r w:rsidR="000907FD" w:rsidRPr="00564A00">
        <w:rPr>
          <w:rFonts w:ascii="Arial" w:eastAsia="Arial" w:hAnsi="Arial" w:cs="Arial"/>
          <w:sz w:val="24"/>
          <w:szCs w:val="24"/>
        </w:rPr>
        <w:t>Building</w:t>
      </w:r>
      <w:r w:rsidR="00B91685">
        <w:rPr>
          <w:rFonts w:ascii="Arial" w:eastAsia="Arial" w:hAnsi="Arial" w:cs="Arial"/>
          <w:sz w:val="24"/>
          <w:szCs w:val="24"/>
        </w:rPr>
        <w:t>:</w:t>
      </w:r>
    </w:p>
    <w:p w14:paraId="048B4C32" w14:textId="5EFDAAB1" w:rsidR="001469BE" w:rsidRDefault="000907FD" w:rsidP="00540BD0">
      <w:pPr>
        <w:pStyle w:val="ListParagraph"/>
        <w:numPr>
          <w:ilvl w:val="1"/>
          <w:numId w:val="115"/>
        </w:numPr>
        <w:tabs>
          <w:tab w:val="left" w:pos="810"/>
          <w:tab w:val="left" w:pos="1170"/>
          <w:tab w:val="left" w:pos="3240"/>
        </w:tabs>
        <w:rPr>
          <w:rFonts w:ascii="Arial" w:eastAsia="Arial" w:hAnsi="Arial" w:cs="Arial"/>
          <w:sz w:val="24"/>
          <w:szCs w:val="24"/>
        </w:rPr>
      </w:pPr>
      <w:r w:rsidRPr="00564A00">
        <w:rPr>
          <w:rFonts w:ascii="Arial" w:eastAsia="Arial" w:hAnsi="Arial" w:cs="Arial"/>
          <w:sz w:val="24"/>
          <w:szCs w:val="24"/>
        </w:rPr>
        <w:t>International Code Council</w:t>
      </w:r>
      <w:r w:rsidR="001469BE" w:rsidRPr="00564A00">
        <w:rPr>
          <w:rFonts w:ascii="Arial" w:eastAsia="Arial" w:hAnsi="Arial" w:cs="Arial"/>
          <w:sz w:val="24"/>
          <w:szCs w:val="24"/>
        </w:rPr>
        <w:t xml:space="preserve"> Inspectors</w:t>
      </w:r>
      <w:r w:rsidR="000C607B" w:rsidRPr="00564A00">
        <w:rPr>
          <w:rFonts w:ascii="Arial" w:eastAsia="Arial" w:hAnsi="Arial" w:cs="Arial"/>
          <w:sz w:val="24"/>
          <w:szCs w:val="24"/>
        </w:rPr>
        <w:t>:</w:t>
      </w:r>
    </w:p>
    <w:p w14:paraId="448A3D7D" w14:textId="09DA6C09" w:rsidR="00736F15" w:rsidRDefault="00736F15" w:rsidP="00736F15">
      <w:pPr>
        <w:pStyle w:val="ListParagraph"/>
        <w:numPr>
          <w:ilvl w:val="2"/>
          <w:numId w:val="115"/>
        </w:numPr>
        <w:tabs>
          <w:tab w:val="left" w:pos="810"/>
          <w:tab w:val="left" w:pos="1170"/>
          <w:tab w:val="left" w:pos="3240"/>
        </w:tabs>
        <w:rPr>
          <w:rFonts w:ascii="Arial" w:eastAsia="Arial" w:hAnsi="Arial" w:cs="Arial"/>
          <w:sz w:val="24"/>
          <w:szCs w:val="24"/>
        </w:rPr>
      </w:pPr>
      <w:r>
        <w:rPr>
          <w:rFonts w:ascii="Arial" w:eastAsia="Arial" w:hAnsi="Arial" w:cs="Arial"/>
          <w:sz w:val="24"/>
          <w:szCs w:val="24"/>
        </w:rPr>
        <w:t>Residential Building</w:t>
      </w:r>
    </w:p>
    <w:p w14:paraId="1B6F5303" w14:textId="3E5978C5" w:rsidR="00736F15" w:rsidRDefault="00736F15" w:rsidP="00736F15">
      <w:pPr>
        <w:pStyle w:val="ListParagraph"/>
        <w:numPr>
          <w:ilvl w:val="3"/>
          <w:numId w:val="115"/>
        </w:numPr>
        <w:tabs>
          <w:tab w:val="left" w:pos="810"/>
          <w:tab w:val="left" w:pos="1170"/>
          <w:tab w:val="left" w:pos="3240"/>
        </w:tabs>
        <w:rPr>
          <w:rFonts w:ascii="Arial" w:eastAsia="Arial" w:hAnsi="Arial" w:cs="Arial"/>
          <w:sz w:val="24"/>
          <w:szCs w:val="24"/>
        </w:rPr>
      </w:pPr>
      <w:r>
        <w:rPr>
          <w:rFonts w:ascii="Arial" w:eastAsia="Arial" w:hAnsi="Arial" w:cs="Arial"/>
          <w:sz w:val="24"/>
          <w:szCs w:val="24"/>
        </w:rPr>
        <w:t>Mechanical</w:t>
      </w:r>
    </w:p>
    <w:p w14:paraId="097AF922" w14:textId="20B0EBA0" w:rsidR="00736F15" w:rsidRDefault="00736F15" w:rsidP="00736F15">
      <w:pPr>
        <w:pStyle w:val="ListParagraph"/>
        <w:numPr>
          <w:ilvl w:val="3"/>
          <w:numId w:val="115"/>
        </w:numPr>
        <w:tabs>
          <w:tab w:val="left" w:pos="810"/>
          <w:tab w:val="left" w:pos="1170"/>
          <w:tab w:val="left" w:pos="3240"/>
        </w:tabs>
        <w:rPr>
          <w:rFonts w:ascii="Arial" w:eastAsia="Arial" w:hAnsi="Arial" w:cs="Arial"/>
          <w:sz w:val="24"/>
          <w:szCs w:val="24"/>
        </w:rPr>
      </w:pPr>
      <w:r>
        <w:rPr>
          <w:rFonts w:ascii="Arial" w:eastAsia="Arial" w:hAnsi="Arial" w:cs="Arial"/>
          <w:sz w:val="24"/>
          <w:szCs w:val="24"/>
        </w:rPr>
        <w:t>Electrical</w:t>
      </w:r>
    </w:p>
    <w:p w14:paraId="3E4C216E" w14:textId="798FB7C6" w:rsidR="00736F15" w:rsidRDefault="00736F15" w:rsidP="00736F15">
      <w:pPr>
        <w:pStyle w:val="ListParagraph"/>
        <w:numPr>
          <w:ilvl w:val="3"/>
          <w:numId w:val="115"/>
        </w:numPr>
        <w:tabs>
          <w:tab w:val="left" w:pos="810"/>
          <w:tab w:val="left" w:pos="1170"/>
          <w:tab w:val="left" w:pos="3240"/>
        </w:tabs>
        <w:rPr>
          <w:rFonts w:ascii="Arial" w:eastAsia="Arial" w:hAnsi="Arial" w:cs="Arial"/>
          <w:sz w:val="24"/>
          <w:szCs w:val="24"/>
        </w:rPr>
      </w:pPr>
      <w:r>
        <w:rPr>
          <w:rFonts w:ascii="Arial" w:eastAsia="Arial" w:hAnsi="Arial" w:cs="Arial"/>
          <w:sz w:val="24"/>
          <w:szCs w:val="24"/>
        </w:rPr>
        <w:t>Plumbing</w:t>
      </w:r>
    </w:p>
    <w:p w14:paraId="198A1F7E" w14:textId="4BC1F0BF" w:rsidR="00736F15" w:rsidRDefault="00736F15" w:rsidP="00736F15">
      <w:pPr>
        <w:pStyle w:val="ListParagraph"/>
        <w:numPr>
          <w:ilvl w:val="2"/>
          <w:numId w:val="115"/>
        </w:numPr>
        <w:tabs>
          <w:tab w:val="left" w:pos="810"/>
          <w:tab w:val="left" w:pos="1170"/>
          <w:tab w:val="left" w:pos="3240"/>
        </w:tabs>
        <w:rPr>
          <w:rFonts w:ascii="Arial" w:eastAsia="Arial" w:hAnsi="Arial" w:cs="Arial"/>
          <w:sz w:val="24"/>
          <w:szCs w:val="24"/>
        </w:rPr>
      </w:pPr>
      <w:r>
        <w:rPr>
          <w:rFonts w:ascii="Arial" w:eastAsia="Arial" w:hAnsi="Arial" w:cs="Arial"/>
          <w:sz w:val="24"/>
          <w:szCs w:val="24"/>
        </w:rPr>
        <w:t>Commercial Building</w:t>
      </w:r>
    </w:p>
    <w:p w14:paraId="6A3DB8BC" w14:textId="6705F7B7" w:rsidR="00736F15" w:rsidRDefault="00736F15" w:rsidP="00736F15">
      <w:pPr>
        <w:pStyle w:val="ListParagraph"/>
        <w:numPr>
          <w:ilvl w:val="3"/>
          <w:numId w:val="115"/>
        </w:numPr>
        <w:tabs>
          <w:tab w:val="left" w:pos="810"/>
          <w:tab w:val="left" w:pos="1170"/>
          <w:tab w:val="left" w:pos="3240"/>
        </w:tabs>
        <w:rPr>
          <w:rFonts w:ascii="Arial" w:eastAsia="Arial" w:hAnsi="Arial" w:cs="Arial"/>
          <w:sz w:val="24"/>
          <w:szCs w:val="24"/>
        </w:rPr>
      </w:pPr>
      <w:r>
        <w:rPr>
          <w:rFonts w:ascii="Arial" w:eastAsia="Arial" w:hAnsi="Arial" w:cs="Arial"/>
          <w:sz w:val="24"/>
          <w:szCs w:val="24"/>
        </w:rPr>
        <w:t>Mechanical</w:t>
      </w:r>
    </w:p>
    <w:p w14:paraId="6AFD1613" w14:textId="188FEDBB" w:rsidR="00736F15" w:rsidRDefault="00736F15" w:rsidP="00736F15">
      <w:pPr>
        <w:pStyle w:val="ListParagraph"/>
        <w:numPr>
          <w:ilvl w:val="3"/>
          <w:numId w:val="115"/>
        </w:numPr>
        <w:tabs>
          <w:tab w:val="left" w:pos="810"/>
          <w:tab w:val="left" w:pos="1170"/>
          <w:tab w:val="left" w:pos="3240"/>
        </w:tabs>
        <w:rPr>
          <w:rFonts w:ascii="Arial" w:eastAsia="Arial" w:hAnsi="Arial" w:cs="Arial"/>
          <w:sz w:val="24"/>
          <w:szCs w:val="24"/>
        </w:rPr>
      </w:pPr>
      <w:r>
        <w:rPr>
          <w:rFonts w:ascii="Arial" w:eastAsia="Arial" w:hAnsi="Arial" w:cs="Arial"/>
          <w:sz w:val="24"/>
          <w:szCs w:val="24"/>
        </w:rPr>
        <w:t>Electrical</w:t>
      </w:r>
    </w:p>
    <w:p w14:paraId="649FDF25" w14:textId="786C99F7" w:rsidR="00736F15" w:rsidRDefault="00736F15" w:rsidP="00736F15">
      <w:pPr>
        <w:pStyle w:val="ListParagraph"/>
        <w:numPr>
          <w:ilvl w:val="3"/>
          <w:numId w:val="115"/>
        </w:numPr>
        <w:tabs>
          <w:tab w:val="left" w:pos="810"/>
          <w:tab w:val="left" w:pos="1170"/>
          <w:tab w:val="left" w:pos="3240"/>
        </w:tabs>
        <w:rPr>
          <w:rFonts w:ascii="Arial" w:eastAsia="Arial" w:hAnsi="Arial" w:cs="Arial"/>
          <w:sz w:val="24"/>
          <w:szCs w:val="24"/>
        </w:rPr>
      </w:pPr>
      <w:r>
        <w:rPr>
          <w:rFonts w:ascii="Arial" w:eastAsia="Arial" w:hAnsi="Arial" w:cs="Arial"/>
          <w:sz w:val="24"/>
          <w:szCs w:val="24"/>
        </w:rPr>
        <w:t>Plumbing</w:t>
      </w:r>
    </w:p>
    <w:p w14:paraId="4B03CE38" w14:textId="77777777" w:rsidR="00B91685" w:rsidRPr="00B91685" w:rsidRDefault="00B91685" w:rsidP="00985A6C">
      <w:pPr>
        <w:tabs>
          <w:tab w:val="left" w:pos="810"/>
          <w:tab w:val="left" w:pos="1170"/>
          <w:tab w:val="left" w:pos="3240"/>
        </w:tabs>
        <w:rPr>
          <w:rFonts w:ascii="Arial" w:eastAsia="Arial" w:hAnsi="Arial" w:cs="Arial"/>
          <w:sz w:val="24"/>
          <w:szCs w:val="24"/>
        </w:rPr>
      </w:pPr>
    </w:p>
    <w:p w14:paraId="58E5E4EB" w14:textId="77777777" w:rsidR="001D738A" w:rsidRPr="00B91685" w:rsidRDefault="001D738A" w:rsidP="00540BD0">
      <w:pPr>
        <w:pStyle w:val="ListParagraph"/>
        <w:numPr>
          <w:ilvl w:val="1"/>
          <w:numId w:val="115"/>
        </w:numPr>
        <w:tabs>
          <w:tab w:val="left" w:pos="810"/>
          <w:tab w:val="left" w:pos="1170"/>
        </w:tabs>
        <w:rPr>
          <w:rFonts w:ascii="Arial" w:eastAsia="Arial" w:hAnsi="Arial" w:cs="Arial"/>
          <w:sz w:val="24"/>
          <w:szCs w:val="24"/>
        </w:rPr>
      </w:pPr>
      <w:r w:rsidRPr="00B91685">
        <w:rPr>
          <w:rFonts w:ascii="Arial" w:eastAsia="Arial" w:hAnsi="Arial" w:cs="Arial"/>
          <w:sz w:val="24"/>
          <w:szCs w:val="24"/>
        </w:rPr>
        <w:t xml:space="preserve">International Code </w:t>
      </w:r>
      <w:r w:rsidR="001C0A7E" w:rsidRPr="00B91685">
        <w:rPr>
          <w:rFonts w:ascii="Arial" w:eastAsia="Arial" w:hAnsi="Arial" w:cs="Arial"/>
          <w:sz w:val="24"/>
          <w:szCs w:val="24"/>
        </w:rPr>
        <w:t xml:space="preserve">Council </w:t>
      </w:r>
      <w:r w:rsidRPr="00B91685">
        <w:rPr>
          <w:rFonts w:ascii="Arial" w:eastAsia="Arial" w:hAnsi="Arial" w:cs="Arial"/>
          <w:sz w:val="24"/>
          <w:szCs w:val="24"/>
        </w:rPr>
        <w:t>Plans Examiner</w:t>
      </w:r>
      <w:r w:rsidR="000C607B" w:rsidRPr="00B91685">
        <w:rPr>
          <w:rFonts w:ascii="Arial" w:eastAsia="Arial" w:hAnsi="Arial" w:cs="Arial"/>
          <w:sz w:val="24"/>
          <w:szCs w:val="24"/>
        </w:rPr>
        <w:t>:</w:t>
      </w:r>
    </w:p>
    <w:p w14:paraId="068BE105" w14:textId="77777777" w:rsidR="001D738A" w:rsidRPr="00564A00" w:rsidRDefault="001C0A7E" w:rsidP="00540BD0">
      <w:pPr>
        <w:pStyle w:val="ListParagraph"/>
        <w:numPr>
          <w:ilvl w:val="0"/>
          <w:numId w:val="92"/>
        </w:numPr>
        <w:tabs>
          <w:tab w:val="left" w:pos="810"/>
          <w:tab w:val="left" w:pos="1170"/>
          <w:tab w:val="left" w:pos="4320"/>
        </w:tabs>
        <w:ind w:left="4410" w:hanging="450"/>
        <w:rPr>
          <w:rFonts w:ascii="Arial" w:eastAsia="Arial" w:hAnsi="Arial" w:cs="Arial"/>
          <w:sz w:val="24"/>
          <w:szCs w:val="24"/>
        </w:rPr>
      </w:pPr>
      <w:r w:rsidRPr="00564A00">
        <w:rPr>
          <w:rFonts w:ascii="Arial" w:eastAsia="Arial" w:hAnsi="Arial" w:cs="Arial"/>
          <w:sz w:val="24"/>
          <w:szCs w:val="24"/>
        </w:rPr>
        <w:t>Building</w:t>
      </w:r>
    </w:p>
    <w:p w14:paraId="3F442188" w14:textId="77777777" w:rsidR="001C0A7E" w:rsidRPr="00564A00" w:rsidRDefault="001C0A7E" w:rsidP="00540BD0">
      <w:pPr>
        <w:pStyle w:val="ListParagraph"/>
        <w:numPr>
          <w:ilvl w:val="0"/>
          <w:numId w:val="92"/>
        </w:numPr>
        <w:tabs>
          <w:tab w:val="left" w:pos="810"/>
          <w:tab w:val="left" w:pos="1170"/>
          <w:tab w:val="left" w:pos="4320"/>
        </w:tabs>
        <w:ind w:left="4410" w:hanging="450"/>
        <w:rPr>
          <w:rFonts w:ascii="Arial" w:eastAsia="Arial" w:hAnsi="Arial" w:cs="Arial"/>
          <w:sz w:val="24"/>
          <w:szCs w:val="24"/>
        </w:rPr>
      </w:pPr>
      <w:r w:rsidRPr="00564A00">
        <w:rPr>
          <w:rFonts w:ascii="Arial" w:eastAsia="Arial" w:hAnsi="Arial" w:cs="Arial"/>
          <w:sz w:val="24"/>
          <w:szCs w:val="24"/>
        </w:rPr>
        <w:t>Mechanical</w:t>
      </w:r>
    </w:p>
    <w:p w14:paraId="33C73865" w14:textId="77777777" w:rsidR="001C0A7E" w:rsidRPr="00564A00" w:rsidRDefault="001C0A7E" w:rsidP="00540BD0">
      <w:pPr>
        <w:pStyle w:val="ListParagraph"/>
        <w:numPr>
          <w:ilvl w:val="0"/>
          <w:numId w:val="92"/>
        </w:numPr>
        <w:tabs>
          <w:tab w:val="left" w:pos="810"/>
          <w:tab w:val="left" w:pos="1170"/>
          <w:tab w:val="left" w:pos="4320"/>
        </w:tabs>
        <w:ind w:left="4410" w:hanging="450"/>
        <w:rPr>
          <w:rFonts w:ascii="Arial" w:eastAsia="Arial" w:hAnsi="Arial" w:cs="Arial"/>
          <w:sz w:val="24"/>
          <w:szCs w:val="24"/>
        </w:rPr>
      </w:pPr>
      <w:r w:rsidRPr="00564A00">
        <w:rPr>
          <w:rFonts w:ascii="Arial" w:eastAsia="Arial" w:hAnsi="Arial" w:cs="Arial"/>
          <w:sz w:val="24"/>
          <w:szCs w:val="24"/>
        </w:rPr>
        <w:t>Electrical</w:t>
      </w:r>
    </w:p>
    <w:p w14:paraId="7F49E1A1" w14:textId="6C7AA5C4" w:rsidR="003A74A3" w:rsidRDefault="001C0A7E" w:rsidP="00540BD0">
      <w:pPr>
        <w:pStyle w:val="ListParagraph"/>
        <w:numPr>
          <w:ilvl w:val="0"/>
          <w:numId w:val="92"/>
        </w:numPr>
        <w:tabs>
          <w:tab w:val="left" w:pos="810"/>
          <w:tab w:val="left" w:pos="1170"/>
          <w:tab w:val="left" w:pos="4320"/>
        </w:tabs>
        <w:ind w:left="4410" w:hanging="450"/>
        <w:rPr>
          <w:rFonts w:ascii="Arial" w:eastAsia="Arial" w:hAnsi="Arial" w:cs="Arial"/>
          <w:sz w:val="24"/>
          <w:szCs w:val="24"/>
        </w:rPr>
      </w:pPr>
      <w:r w:rsidRPr="00564A00">
        <w:rPr>
          <w:rFonts w:ascii="Arial" w:eastAsia="Arial" w:hAnsi="Arial" w:cs="Arial"/>
          <w:sz w:val="24"/>
          <w:szCs w:val="24"/>
        </w:rPr>
        <w:t>Plumbing</w:t>
      </w:r>
    </w:p>
    <w:p w14:paraId="38365487" w14:textId="77777777" w:rsidR="003A74A3" w:rsidRDefault="003A74A3" w:rsidP="00985A6C">
      <w:pPr>
        <w:pStyle w:val="ListParagraph"/>
        <w:tabs>
          <w:tab w:val="left" w:pos="810"/>
          <w:tab w:val="left" w:pos="1170"/>
          <w:tab w:val="left" w:pos="4320"/>
        </w:tabs>
        <w:ind w:left="4410"/>
        <w:rPr>
          <w:rFonts w:ascii="Arial" w:eastAsia="Arial" w:hAnsi="Arial" w:cs="Arial"/>
          <w:sz w:val="24"/>
          <w:szCs w:val="24"/>
        </w:rPr>
      </w:pPr>
    </w:p>
    <w:p w14:paraId="7A6EDB08" w14:textId="1755907E" w:rsidR="003A74A3" w:rsidRPr="008C1D8F" w:rsidRDefault="003A74A3" w:rsidP="00540BD0">
      <w:pPr>
        <w:pStyle w:val="ListParagraph"/>
        <w:numPr>
          <w:ilvl w:val="1"/>
          <w:numId w:val="115"/>
        </w:numPr>
        <w:tabs>
          <w:tab w:val="left" w:pos="810"/>
          <w:tab w:val="left" w:pos="1170"/>
          <w:tab w:val="left" w:pos="4320"/>
        </w:tabs>
      </w:pPr>
      <w:r>
        <w:rPr>
          <w:rFonts w:ascii="Arial" w:hAnsi="Arial" w:cs="Arial"/>
          <w:sz w:val="24"/>
        </w:rPr>
        <w:t>ICC Permit Technician</w:t>
      </w:r>
    </w:p>
    <w:p w14:paraId="4894F642" w14:textId="77777777" w:rsidR="003A74A3" w:rsidRPr="003A74A3" w:rsidRDefault="003A74A3" w:rsidP="00985A6C">
      <w:pPr>
        <w:pStyle w:val="ListParagraph"/>
        <w:tabs>
          <w:tab w:val="left" w:pos="810"/>
          <w:tab w:val="left" w:pos="1170"/>
          <w:tab w:val="left" w:pos="4320"/>
        </w:tabs>
      </w:pPr>
    </w:p>
    <w:p w14:paraId="20540D1F" w14:textId="0D37E87C" w:rsidR="000907FD" w:rsidRPr="00564A00" w:rsidRDefault="00DA72E6" w:rsidP="00985A6C">
      <w:pPr>
        <w:tabs>
          <w:tab w:val="left" w:pos="810"/>
          <w:tab w:val="left" w:pos="1170"/>
        </w:tabs>
        <w:rPr>
          <w:rFonts w:ascii="Arial" w:eastAsia="Arial" w:hAnsi="Arial" w:cs="Arial"/>
          <w:sz w:val="24"/>
          <w:szCs w:val="24"/>
        </w:rPr>
      </w:pPr>
      <w:r w:rsidRPr="00564A00">
        <w:rPr>
          <w:rFonts w:ascii="Arial" w:eastAsia="Arial" w:hAnsi="Arial" w:cs="Arial"/>
          <w:sz w:val="24"/>
          <w:szCs w:val="24"/>
        </w:rPr>
        <w:tab/>
      </w:r>
      <w:r w:rsidR="00F91DFF">
        <w:rPr>
          <w:rFonts w:ascii="Arial" w:eastAsia="Arial" w:hAnsi="Arial" w:cs="Arial"/>
          <w:sz w:val="24"/>
          <w:szCs w:val="24"/>
        </w:rPr>
        <w:tab/>
      </w:r>
      <w:r w:rsidR="00F91DFF">
        <w:rPr>
          <w:rFonts w:ascii="Arial" w:eastAsia="Arial" w:hAnsi="Arial" w:cs="Arial"/>
          <w:sz w:val="24"/>
          <w:szCs w:val="24"/>
        </w:rPr>
        <w:tab/>
      </w:r>
      <w:r w:rsidR="00F91DFF">
        <w:rPr>
          <w:rFonts w:ascii="Arial" w:eastAsia="Arial" w:hAnsi="Arial" w:cs="Arial"/>
          <w:sz w:val="24"/>
          <w:szCs w:val="24"/>
        </w:rPr>
        <w:tab/>
      </w:r>
      <w:r w:rsidR="00F91DFF">
        <w:rPr>
          <w:rFonts w:ascii="Arial" w:eastAsia="Arial" w:hAnsi="Arial" w:cs="Arial"/>
          <w:sz w:val="24"/>
          <w:szCs w:val="24"/>
        </w:rPr>
        <w:tab/>
      </w:r>
      <w:r w:rsidR="000907FD" w:rsidRPr="00564A00">
        <w:rPr>
          <w:rFonts w:ascii="Arial" w:eastAsia="Arial" w:hAnsi="Arial" w:cs="Arial"/>
          <w:sz w:val="24"/>
          <w:szCs w:val="24"/>
        </w:rPr>
        <w:t>Site</w:t>
      </w:r>
      <w:r w:rsidR="00B91685">
        <w:rPr>
          <w:rFonts w:ascii="Arial" w:eastAsia="Arial" w:hAnsi="Arial" w:cs="Arial"/>
          <w:sz w:val="24"/>
          <w:szCs w:val="24"/>
        </w:rPr>
        <w:t>:</w:t>
      </w:r>
    </w:p>
    <w:p w14:paraId="53882D4F" w14:textId="77777777" w:rsidR="000907FD" w:rsidRPr="00564A00" w:rsidRDefault="000907FD" w:rsidP="00540BD0">
      <w:pPr>
        <w:numPr>
          <w:ilvl w:val="0"/>
          <w:numId w:val="86"/>
        </w:numPr>
        <w:tabs>
          <w:tab w:val="left" w:pos="810"/>
          <w:tab w:val="left" w:pos="1170"/>
        </w:tabs>
        <w:rPr>
          <w:rFonts w:ascii="Arial" w:eastAsia="Arial" w:hAnsi="Arial" w:cs="Arial"/>
          <w:sz w:val="24"/>
          <w:szCs w:val="24"/>
        </w:rPr>
      </w:pPr>
      <w:r w:rsidRPr="00564A00">
        <w:rPr>
          <w:rFonts w:ascii="Arial" w:eastAsia="Arial" w:hAnsi="Arial" w:cs="Arial"/>
          <w:sz w:val="24"/>
          <w:szCs w:val="24"/>
        </w:rPr>
        <w:t>Asphalt Paving Technician (FDOT)</w:t>
      </w:r>
    </w:p>
    <w:p w14:paraId="2A3F21BE" w14:textId="77777777" w:rsidR="000907FD" w:rsidRPr="00564A00" w:rsidRDefault="000907FD" w:rsidP="00540BD0">
      <w:pPr>
        <w:numPr>
          <w:ilvl w:val="0"/>
          <w:numId w:val="86"/>
        </w:numPr>
        <w:tabs>
          <w:tab w:val="left" w:pos="810"/>
          <w:tab w:val="left" w:pos="1170"/>
        </w:tabs>
        <w:rPr>
          <w:rFonts w:ascii="Arial" w:eastAsia="Arial" w:hAnsi="Arial" w:cs="Arial"/>
          <w:sz w:val="24"/>
          <w:szCs w:val="24"/>
        </w:rPr>
      </w:pPr>
      <w:r w:rsidRPr="00564A00">
        <w:rPr>
          <w:rFonts w:ascii="Arial" w:eastAsia="Arial" w:hAnsi="Arial" w:cs="Arial"/>
          <w:sz w:val="24"/>
          <w:szCs w:val="24"/>
        </w:rPr>
        <w:t>Concrete Field Technician (FDOT)</w:t>
      </w:r>
    </w:p>
    <w:p w14:paraId="52FE3B08" w14:textId="77777777" w:rsidR="000907FD" w:rsidRPr="00564A00" w:rsidRDefault="000907FD" w:rsidP="00540BD0">
      <w:pPr>
        <w:numPr>
          <w:ilvl w:val="0"/>
          <w:numId w:val="86"/>
        </w:numPr>
        <w:tabs>
          <w:tab w:val="left" w:pos="810"/>
          <w:tab w:val="left" w:pos="1170"/>
        </w:tabs>
        <w:rPr>
          <w:rFonts w:ascii="Arial" w:eastAsia="Arial" w:hAnsi="Arial" w:cs="Arial"/>
          <w:sz w:val="24"/>
          <w:szCs w:val="24"/>
        </w:rPr>
      </w:pPr>
      <w:r w:rsidRPr="00564A00">
        <w:rPr>
          <w:rFonts w:ascii="Arial" w:eastAsia="Arial" w:hAnsi="Arial" w:cs="Arial"/>
          <w:sz w:val="24"/>
          <w:szCs w:val="24"/>
        </w:rPr>
        <w:t>Earthwork Construction Inspection (FDOT)</w:t>
      </w:r>
    </w:p>
    <w:p w14:paraId="7E2B86E8" w14:textId="77777777" w:rsidR="000907FD" w:rsidRPr="00564A00" w:rsidRDefault="000907FD" w:rsidP="00540BD0">
      <w:pPr>
        <w:numPr>
          <w:ilvl w:val="0"/>
          <w:numId w:val="86"/>
        </w:numPr>
        <w:tabs>
          <w:tab w:val="left" w:pos="810"/>
          <w:tab w:val="left" w:pos="1170"/>
        </w:tabs>
        <w:rPr>
          <w:rFonts w:ascii="Arial" w:eastAsia="Arial" w:hAnsi="Arial" w:cs="Arial"/>
          <w:sz w:val="24"/>
          <w:szCs w:val="24"/>
        </w:rPr>
      </w:pPr>
      <w:r w:rsidRPr="00564A00">
        <w:rPr>
          <w:rFonts w:ascii="Arial" w:eastAsia="Arial" w:hAnsi="Arial" w:cs="Arial"/>
          <w:sz w:val="24"/>
          <w:szCs w:val="24"/>
        </w:rPr>
        <w:t>Maintenance of Traffic/Temporary Traffic Control (FDOT)</w:t>
      </w:r>
    </w:p>
    <w:p w14:paraId="66E36CC9" w14:textId="77777777" w:rsidR="000907FD" w:rsidRPr="00564A00" w:rsidRDefault="000907FD" w:rsidP="00540BD0">
      <w:pPr>
        <w:numPr>
          <w:ilvl w:val="0"/>
          <w:numId w:val="86"/>
        </w:numPr>
        <w:tabs>
          <w:tab w:val="left" w:pos="810"/>
          <w:tab w:val="left" w:pos="1170"/>
        </w:tabs>
        <w:rPr>
          <w:rFonts w:ascii="Arial" w:eastAsia="Arial" w:hAnsi="Arial" w:cs="Arial"/>
          <w:sz w:val="24"/>
          <w:szCs w:val="24"/>
        </w:rPr>
      </w:pPr>
      <w:r w:rsidRPr="00564A00">
        <w:rPr>
          <w:rFonts w:ascii="Arial" w:eastAsia="Arial" w:hAnsi="Arial" w:cs="Arial"/>
          <w:sz w:val="24"/>
          <w:szCs w:val="24"/>
        </w:rPr>
        <w:t>Pervious Concrete Technician (NRMCA)</w:t>
      </w:r>
    </w:p>
    <w:p w14:paraId="3DD15A9F" w14:textId="77777777" w:rsidR="000907FD" w:rsidRPr="00564A00" w:rsidRDefault="000907FD" w:rsidP="00985A6C">
      <w:pPr>
        <w:tabs>
          <w:tab w:val="left" w:pos="810"/>
          <w:tab w:val="left" w:pos="1170"/>
        </w:tabs>
        <w:rPr>
          <w:rFonts w:ascii="Arial" w:eastAsia="Arial" w:hAnsi="Arial" w:cs="Arial"/>
          <w:sz w:val="24"/>
          <w:szCs w:val="24"/>
        </w:rPr>
      </w:pPr>
    </w:p>
    <w:p w14:paraId="238E6C6A" w14:textId="644032BA" w:rsidR="000907FD" w:rsidRPr="00564A00" w:rsidRDefault="00DA72E6" w:rsidP="00985A6C">
      <w:pPr>
        <w:tabs>
          <w:tab w:val="left" w:pos="810"/>
          <w:tab w:val="left" w:pos="1170"/>
        </w:tabs>
        <w:rPr>
          <w:rFonts w:ascii="Arial" w:eastAsia="Arial" w:hAnsi="Arial" w:cs="Arial"/>
          <w:sz w:val="24"/>
          <w:szCs w:val="24"/>
        </w:rPr>
      </w:pP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r w:rsidR="000907FD" w:rsidRPr="00564A00">
        <w:rPr>
          <w:rFonts w:ascii="Arial" w:eastAsia="Arial" w:hAnsi="Arial" w:cs="Arial"/>
          <w:sz w:val="24"/>
          <w:szCs w:val="24"/>
        </w:rPr>
        <w:t>Environmental</w:t>
      </w:r>
      <w:r w:rsidR="00B91685">
        <w:rPr>
          <w:rFonts w:ascii="Arial" w:eastAsia="Arial" w:hAnsi="Arial" w:cs="Arial"/>
          <w:sz w:val="24"/>
          <w:szCs w:val="24"/>
        </w:rPr>
        <w:t>:</w:t>
      </w:r>
    </w:p>
    <w:p w14:paraId="29E1F281" w14:textId="77777777" w:rsidR="000907FD" w:rsidRPr="00564A00" w:rsidRDefault="000907FD" w:rsidP="00540BD0">
      <w:pPr>
        <w:numPr>
          <w:ilvl w:val="0"/>
          <w:numId w:val="87"/>
        </w:numPr>
        <w:tabs>
          <w:tab w:val="left" w:pos="810"/>
          <w:tab w:val="left" w:pos="1170"/>
        </w:tabs>
        <w:rPr>
          <w:rFonts w:ascii="Arial" w:eastAsia="Arial" w:hAnsi="Arial" w:cs="Arial"/>
          <w:sz w:val="24"/>
          <w:szCs w:val="24"/>
        </w:rPr>
      </w:pPr>
      <w:r w:rsidRPr="00564A00">
        <w:rPr>
          <w:rFonts w:ascii="Arial" w:eastAsia="Arial" w:hAnsi="Arial" w:cs="Arial"/>
          <w:sz w:val="24"/>
          <w:szCs w:val="24"/>
        </w:rPr>
        <w:t>Stormwater, Erosion &amp; Sedimentation Control Inspector (DEP)</w:t>
      </w:r>
    </w:p>
    <w:p w14:paraId="5C210A17" w14:textId="77777777" w:rsidR="000907FD" w:rsidRPr="00564A00" w:rsidRDefault="000907FD" w:rsidP="00540BD0">
      <w:pPr>
        <w:numPr>
          <w:ilvl w:val="0"/>
          <w:numId w:val="87"/>
        </w:numPr>
        <w:tabs>
          <w:tab w:val="left" w:pos="810"/>
          <w:tab w:val="left" w:pos="1170"/>
        </w:tabs>
        <w:rPr>
          <w:rFonts w:ascii="Arial" w:eastAsia="Arial" w:hAnsi="Arial" w:cs="Arial"/>
          <w:sz w:val="24"/>
          <w:szCs w:val="24"/>
        </w:rPr>
      </w:pPr>
      <w:r w:rsidRPr="00564A00">
        <w:rPr>
          <w:rFonts w:ascii="Arial" w:eastAsia="Arial" w:hAnsi="Arial" w:cs="Arial"/>
          <w:sz w:val="24"/>
          <w:szCs w:val="24"/>
        </w:rPr>
        <w:lastRenderedPageBreak/>
        <w:t>Stormwater Operator (FSA)</w:t>
      </w:r>
    </w:p>
    <w:p w14:paraId="7A8CFC47" w14:textId="77777777" w:rsidR="000907FD" w:rsidRPr="00564A00" w:rsidRDefault="000907FD" w:rsidP="00985A6C">
      <w:pPr>
        <w:tabs>
          <w:tab w:val="left" w:pos="810"/>
          <w:tab w:val="left" w:pos="1170"/>
        </w:tabs>
        <w:rPr>
          <w:rFonts w:ascii="Arial" w:eastAsia="Arial" w:hAnsi="Arial" w:cs="Arial"/>
          <w:sz w:val="24"/>
          <w:szCs w:val="24"/>
        </w:rPr>
      </w:pPr>
    </w:p>
    <w:p w14:paraId="0DB72D87" w14:textId="0DE7062E" w:rsidR="000907FD" w:rsidRPr="00564A00" w:rsidRDefault="00993B1A" w:rsidP="00985A6C">
      <w:pPr>
        <w:tabs>
          <w:tab w:val="left" w:pos="810"/>
          <w:tab w:val="left" w:pos="1170"/>
        </w:tabs>
        <w:rPr>
          <w:rFonts w:ascii="Arial" w:eastAsia="Arial" w:hAnsi="Arial" w:cs="Arial"/>
          <w:sz w:val="24"/>
          <w:szCs w:val="24"/>
        </w:rPr>
      </w:pP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r w:rsidRPr="00564A00">
        <w:rPr>
          <w:rFonts w:ascii="Arial" w:eastAsia="Arial" w:hAnsi="Arial" w:cs="Arial"/>
          <w:sz w:val="24"/>
          <w:szCs w:val="24"/>
        </w:rPr>
        <w:tab/>
      </w:r>
      <w:r w:rsidR="000907FD" w:rsidRPr="00564A00">
        <w:rPr>
          <w:rFonts w:ascii="Arial" w:eastAsia="Arial" w:hAnsi="Arial" w:cs="Arial"/>
          <w:sz w:val="24"/>
          <w:szCs w:val="24"/>
        </w:rPr>
        <w:t>Water Resources</w:t>
      </w:r>
      <w:r w:rsidR="00B91685">
        <w:rPr>
          <w:rFonts w:ascii="Arial" w:eastAsia="Arial" w:hAnsi="Arial" w:cs="Arial"/>
          <w:sz w:val="24"/>
          <w:szCs w:val="24"/>
        </w:rPr>
        <w:t>:</w:t>
      </w:r>
    </w:p>
    <w:p w14:paraId="475A3FBA" w14:textId="77777777" w:rsidR="000907FD" w:rsidRPr="00564A00" w:rsidRDefault="000907FD" w:rsidP="00540BD0">
      <w:pPr>
        <w:numPr>
          <w:ilvl w:val="0"/>
          <w:numId w:val="85"/>
        </w:numPr>
        <w:tabs>
          <w:tab w:val="left" w:pos="810"/>
          <w:tab w:val="left" w:pos="1170"/>
        </w:tabs>
        <w:rPr>
          <w:rFonts w:ascii="Arial" w:eastAsia="Arial" w:hAnsi="Arial" w:cs="Arial"/>
          <w:sz w:val="24"/>
          <w:szCs w:val="24"/>
        </w:rPr>
      </w:pPr>
      <w:r w:rsidRPr="00564A00">
        <w:rPr>
          <w:rFonts w:ascii="Arial" w:eastAsia="Arial" w:hAnsi="Arial" w:cs="Arial"/>
          <w:sz w:val="24"/>
          <w:szCs w:val="24"/>
        </w:rPr>
        <w:t>Backflow Prevention Tester (TREEO - University of Florida)</w:t>
      </w:r>
    </w:p>
    <w:p w14:paraId="6C4B9870" w14:textId="77777777" w:rsidR="000907FD" w:rsidRPr="00564A00" w:rsidRDefault="000907FD" w:rsidP="00540BD0">
      <w:pPr>
        <w:numPr>
          <w:ilvl w:val="0"/>
          <w:numId w:val="85"/>
        </w:numPr>
        <w:tabs>
          <w:tab w:val="left" w:pos="810"/>
          <w:tab w:val="left" w:pos="1170"/>
        </w:tabs>
        <w:rPr>
          <w:rFonts w:ascii="Arial" w:eastAsia="Arial" w:hAnsi="Arial" w:cs="Arial"/>
          <w:sz w:val="24"/>
          <w:szCs w:val="24"/>
        </w:rPr>
      </w:pPr>
      <w:r w:rsidRPr="00564A00">
        <w:rPr>
          <w:rFonts w:ascii="Arial" w:eastAsia="Arial" w:hAnsi="Arial" w:cs="Arial"/>
          <w:sz w:val="24"/>
          <w:szCs w:val="24"/>
        </w:rPr>
        <w:t>Reclaimed Water Distribution (FW &amp; PCOA)</w:t>
      </w:r>
    </w:p>
    <w:p w14:paraId="2B23E0AC" w14:textId="77777777" w:rsidR="000907FD" w:rsidRPr="00564A00" w:rsidRDefault="000907FD" w:rsidP="00540BD0">
      <w:pPr>
        <w:numPr>
          <w:ilvl w:val="0"/>
          <w:numId w:val="85"/>
        </w:numPr>
        <w:tabs>
          <w:tab w:val="left" w:pos="810"/>
          <w:tab w:val="left" w:pos="1170"/>
        </w:tabs>
        <w:rPr>
          <w:rFonts w:ascii="Arial" w:eastAsia="Arial" w:hAnsi="Arial" w:cs="Arial"/>
          <w:sz w:val="24"/>
          <w:szCs w:val="24"/>
        </w:rPr>
      </w:pPr>
      <w:r w:rsidRPr="00564A00">
        <w:rPr>
          <w:rFonts w:ascii="Arial" w:eastAsia="Arial" w:hAnsi="Arial" w:cs="Arial"/>
          <w:sz w:val="24"/>
          <w:szCs w:val="24"/>
        </w:rPr>
        <w:t>Water Distribution System (DEP)</w:t>
      </w:r>
    </w:p>
    <w:p w14:paraId="1A6EF430" w14:textId="77777777" w:rsidR="000907FD" w:rsidRPr="00564A00" w:rsidRDefault="000907FD" w:rsidP="00540BD0">
      <w:pPr>
        <w:numPr>
          <w:ilvl w:val="0"/>
          <w:numId w:val="85"/>
        </w:numPr>
        <w:tabs>
          <w:tab w:val="left" w:pos="810"/>
          <w:tab w:val="left" w:pos="1170"/>
        </w:tabs>
        <w:rPr>
          <w:rFonts w:ascii="Arial" w:eastAsia="Arial" w:hAnsi="Arial" w:cs="Arial"/>
          <w:sz w:val="24"/>
          <w:szCs w:val="24"/>
        </w:rPr>
      </w:pPr>
      <w:r w:rsidRPr="00564A00">
        <w:rPr>
          <w:rFonts w:ascii="Arial" w:eastAsia="Arial" w:hAnsi="Arial" w:cs="Arial"/>
          <w:sz w:val="24"/>
          <w:szCs w:val="24"/>
        </w:rPr>
        <w:t>Wastewater Collection (Florida Water and Pollution Control Operators Association)</w:t>
      </w:r>
    </w:p>
    <w:p w14:paraId="2D9A96C7" w14:textId="77777777" w:rsidR="00A12187" w:rsidRPr="00564A00" w:rsidRDefault="00A12187" w:rsidP="00985A6C">
      <w:pPr>
        <w:tabs>
          <w:tab w:val="left" w:pos="3495"/>
        </w:tabs>
        <w:rPr>
          <w:rFonts w:ascii="Arial" w:eastAsia="Arial" w:hAnsi="Arial" w:cs="Arial"/>
          <w:sz w:val="24"/>
          <w:szCs w:val="24"/>
        </w:rPr>
      </w:pPr>
    </w:p>
    <w:p w14:paraId="1E9712C2" w14:textId="77777777" w:rsidR="00904388" w:rsidRPr="00564A00" w:rsidRDefault="00904388" w:rsidP="00985A6C">
      <w:pPr>
        <w:tabs>
          <w:tab w:val="left" w:pos="2880"/>
        </w:tabs>
        <w:rPr>
          <w:rFonts w:ascii="Arial" w:eastAsia="Arial" w:hAnsi="Arial" w:cs="Arial"/>
          <w:b/>
          <w:sz w:val="24"/>
          <w:szCs w:val="24"/>
          <w:u w:val="single"/>
        </w:rPr>
      </w:pPr>
      <w:r w:rsidRPr="00564A00">
        <w:rPr>
          <w:rFonts w:ascii="Arial" w:eastAsia="Arial" w:hAnsi="Arial" w:cs="Arial"/>
          <w:sz w:val="24"/>
          <w:szCs w:val="24"/>
        </w:rPr>
        <w:tab/>
      </w:r>
      <w:r w:rsidRPr="00564A00">
        <w:rPr>
          <w:rFonts w:ascii="Arial" w:eastAsia="Arial" w:hAnsi="Arial" w:cs="Arial"/>
          <w:b/>
          <w:sz w:val="24"/>
          <w:szCs w:val="24"/>
          <w:u w:val="single"/>
        </w:rPr>
        <w:t xml:space="preserve">EXAMPLES: </w:t>
      </w:r>
    </w:p>
    <w:p w14:paraId="24B75460" w14:textId="77777777" w:rsidR="00904388" w:rsidRPr="00564A00" w:rsidRDefault="00904388" w:rsidP="00985A6C">
      <w:pPr>
        <w:ind w:left="2880"/>
        <w:rPr>
          <w:rFonts w:ascii="Arial" w:eastAsia="Arial" w:hAnsi="Arial" w:cs="Arial"/>
          <w:sz w:val="24"/>
          <w:szCs w:val="24"/>
          <w:u w:val="single"/>
        </w:rPr>
      </w:pPr>
    </w:p>
    <w:p w14:paraId="282CADAF" w14:textId="77777777" w:rsidR="00904388" w:rsidRPr="00564A00" w:rsidRDefault="00904388" w:rsidP="00985A6C">
      <w:pPr>
        <w:ind w:left="2880"/>
        <w:rPr>
          <w:rFonts w:ascii="Arial" w:eastAsia="Arial" w:hAnsi="Arial" w:cs="Arial"/>
          <w:sz w:val="24"/>
          <w:szCs w:val="24"/>
        </w:rPr>
      </w:pPr>
      <w:r w:rsidRPr="00564A00">
        <w:rPr>
          <w:rFonts w:ascii="Arial" w:eastAsia="Arial" w:hAnsi="Arial" w:cs="Arial"/>
          <w:sz w:val="24"/>
          <w:szCs w:val="24"/>
        </w:rPr>
        <w:t xml:space="preserve">Employee #1 </w:t>
      </w:r>
    </w:p>
    <w:p w14:paraId="550FDF00" w14:textId="77777777" w:rsidR="00904388" w:rsidRPr="00564A00" w:rsidRDefault="00904388" w:rsidP="00540BD0">
      <w:pPr>
        <w:numPr>
          <w:ilvl w:val="0"/>
          <w:numId w:val="89"/>
        </w:numPr>
        <w:rPr>
          <w:rFonts w:ascii="Arial" w:eastAsia="Arial" w:hAnsi="Arial" w:cs="Arial"/>
          <w:sz w:val="24"/>
          <w:szCs w:val="24"/>
        </w:rPr>
      </w:pPr>
      <w:r w:rsidRPr="00564A00">
        <w:rPr>
          <w:rFonts w:ascii="Arial" w:eastAsia="Arial" w:hAnsi="Arial" w:cs="Arial"/>
          <w:sz w:val="24"/>
          <w:szCs w:val="24"/>
        </w:rPr>
        <w:t>Backflow Prevention - $50.00</w:t>
      </w:r>
    </w:p>
    <w:p w14:paraId="5CEAE754" w14:textId="77777777" w:rsidR="00904388" w:rsidRPr="00564A00" w:rsidRDefault="00904388" w:rsidP="00540BD0">
      <w:pPr>
        <w:numPr>
          <w:ilvl w:val="0"/>
          <w:numId w:val="89"/>
        </w:numPr>
        <w:rPr>
          <w:rFonts w:ascii="Arial" w:eastAsia="Arial" w:hAnsi="Arial" w:cs="Arial"/>
          <w:sz w:val="24"/>
          <w:szCs w:val="24"/>
        </w:rPr>
      </w:pPr>
      <w:r w:rsidRPr="00564A00">
        <w:rPr>
          <w:rFonts w:ascii="Arial" w:eastAsia="Arial" w:hAnsi="Arial" w:cs="Arial"/>
          <w:sz w:val="24"/>
          <w:szCs w:val="24"/>
        </w:rPr>
        <w:t>Earthwork (FDOT) – $25.00</w:t>
      </w:r>
    </w:p>
    <w:p w14:paraId="3AB963AC" w14:textId="77777777" w:rsidR="00904388" w:rsidRPr="00564A00" w:rsidRDefault="00904388" w:rsidP="00540BD0">
      <w:pPr>
        <w:numPr>
          <w:ilvl w:val="0"/>
          <w:numId w:val="89"/>
        </w:numPr>
        <w:rPr>
          <w:rFonts w:ascii="Arial" w:eastAsia="Arial" w:hAnsi="Arial" w:cs="Arial"/>
          <w:sz w:val="24"/>
          <w:szCs w:val="24"/>
        </w:rPr>
      </w:pPr>
      <w:r w:rsidRPr="00564A00">
        <w:rPr>
          <w:rFonts w:ascii="Arial" w:eastAsia="Arial" w:hAnsi="Arial" w:cs="Arial"/>
          <w:sz w:val="24"/>
          <w:szCs w:val="24"/>
        </w:rPr>
        <w:t>ACI Concrete – $25.00</w:t>
      </w:r>
    </w:p>
    <w:p w14:paraId="7531955F" w14:textId="77777777" w:rsidR="00904388" w:rsidRPr="00564A00" w:rsidRDefault="00904388" w:rsidP="00540BD0">
      <w:pPr>
        <w:numPr>
          <w:ilvl w:val="0"/>
          <w:numId w:val="89"/>
        </w:numPr>
        <w:rPr>
          <w:rFonts w:ascii="Arial" w:eastAsia="Arial" w:hAnsi="Arial" w:cs="Arial"/>
          <w:sz w:val="24"/>
          <w:szCs w:val="24"/>
        </w:rPr>
      </w:pPr>
      <w:r w:rsidRPr="00564A00">
        <w:rPr>
          <w:rFonts w:ascii="Arial" w:eastAsia="Arial" w:hAnsi="Arial" w:cs="Arial"/>
          <w:sz w:val="24"/>
          <w:szCs w:val="24"/>
        </w:rPr>
        <w:t>Pervious Concrete – $25.00</w:t>
      </w:r>
    </w:p>
    <w:p w14:paraId="0A3C6031" w14:textId="77777777" w:rsidR="00904388" w:rsidRPr="00564A00" w:rsidRDefault="00904388" w:rsidP="00540BD0">
      <w:pPr>
        <w:numPr>
          <w:ilvl w:val="0"/>
          <w:numId w:val="89"/>
        </w:numPr>
        <w:rPr>
          <w:rFonts w:ascii="Arial" w:eastAsia="Arial" w:hAnsi="Arial" w:cs="Arial"/>
          <w:sz w:val="24"/>
          <w:szCs w:val="24"/>
        </w:rPr>
      </w:pPr>
      <w:r w:rsidRPr="00564A00">
        <w:rPr>
          <w:rFonts w:ascii="Arial" w:eastAsia="Arial" w:hAnsi="Arial" w:cs="Arial"/>
          <w:sz w:val="24"/>
          <w:szCs w:val="24"/>
        </w:rPr>
        <w:t>Stormwater, Erosion and Sediment (DEP) – $25.00</w:t>
      </w:r>
    </w:p>
    <w:p w14:paraId="4942E2E2" w14:textId="77777777" w:rsidR="00904388" w:rsidRPr="00564A00" w:rsidRDefault="00904388" w:rsidP="00540BD0">
      <w:pPr>
        <w:numPr>
          <w:ilvl w:val="0"/>
          <w:numId w:val="89"/>
        </w:numPr>
        <w:rPr>
          <w:rFonts w:ascii="Arial" w:eastAsia="Arial" w:hAnsi="Arial" w:cs="Arial"/>
          <w:sz w:val="24"/>
          <w:szCs w:val="24"/>
        </w:rPr>
      </w:pPr>
      <w:r w:rsidRPr="00564A00">
        <w:rPr>
          <w:rFonts w:ascii="Arial" w:eastAsia="Arial" w:hAnsi="Arial" w:cs="Arial"/>
          <w:sz w:val="24"/>
          <w:szCs w:val="24"/>
        </w:rPr>
        <w:t>Maintenance of Traffic/TTC (FDOT) - $25.00</w:t>
      </w:r>
    </w:p>
    <w:p w14:paraId="2606E2F4" w14:textId="77777777" w:rsidR="00904388" w:rsidRPr="00564A00" w:rsidRDefault="00904388" w:rsidP="00985A6C">
      <w:pPr>
        <w:ind w:left="3600"/>
        <w:rPr>
          <w:rFonts w:ascii="Arial" w:eastAsia="Arial" w:hAnsi="Arial" w:cs="Arial"/>
          <w:sz w:val="24"/>
          <w:szCs w:val="24"/>
        </w:rPr>
      </w:pPr>
    </w:p>
    <w:p w14:paraId="713D5EDD" w14:textId="77777777" w:rsidR="00904388" w:rsidRPr="00564A00" w:rsidRDefault="00904388" w:rsidP="00985A6C">
      <w:pPr>
        <w:ind w:left="2880"/>
        <w:rPr>
          <w:rFonts w:ascii="Arial" w:eastAsia="Arial" w:hAnsi="Arial" w:cs="Arial"/>
          <w:sz w:val="24"/>
          <w:szCs w:val="24"/>
        </w:rPr>
      </w:pPr>
      <w:r w:rsidRPr="00564A00">
        <w:rPr>
          <w:rFonts w:ascii="Arial" w:eastAsia="Arial" w:hAnsi="Arial" w:cs="Arial"/>
          <w:sz w:val="24"/>
          <w:szCs w:val="24"/>
        </w:rPr>
        <w:t>Total - $175.00 (less than the $300.00 monthly maximum)</w:t>
      </w:r>
    </w:p>
    <w:p w14:paraId="5A6D3547" w14:textId="77777777" w:rsidR="00904388" w:rsidRPr="00564A00" w:rsidRDefault="00904388" w:rsidP="00985A6C">
      <w:pPr>
        <w:ind w:left="2880"/>
        <w:rPr>
          <w:rFonts w:ascii="Arial" w:eastAsia="Arial" w:hAnsi="Arial" w:cs="Arial"/>
          <w:sz w:val="24"/>
          <w:szCs w:val="24"/>
        </w:rPr>
      </w:pPr>
      <w:r w:rsidRPr="00564A00">
        <w:rPr>
          <w:rFonts w:ascii="Arial" w:eastAsia="Arial" w:hAnsi="Arial" w:cs="Arial"/>
          <w:sz w:val="24"/>
          <w:szCs w:val="24"/>
        </w:rPr>
        <w:t>Plus:</w:t>
      </w:r>
    </w:p>
    <w:p w14:paraId="2AA1BB56" w14:textId="77777777" w:rsidR="00904388" w:rsidRPr="00564A00" w:rsidRDefault="00904388" w:rsidP="00540BD0">
      <w:pPr>
        <w:pStyle w:val="ListParagraph"/>
        <w:numPr>
          <w:ilvl w:val="0"/>
          <w:numId w:val="91"/>
        </w:numPr>
        <w:rPr>
          <w:rFonts w:ascii="Arial" w:eastAsia="Arial" w:hAnsi="Arial" w:cs="Arial"/>
          <w:sz w:val="24"/>
          <w:szCs w:val="24"/>
        </w:rPr>
      </w:pPr>
      <w:r w:rsidRPr="00564A00">
        <w:rPr>
          <w:rFonts w:ascii="Arial" w:eastAsia="Arial" w:hAnsi="Arial" w:cs="Arial"/>
          <w:sz w:val="24"/>
          <w:szCs w:val="24"/>
        </w:rPr>
        <w:t>Arborist - $100.00</w:t>
      </w:r>
    </w:p>
    <w:p w14:paraId="199CA437" w14:textId="77777777" w:rsidR="00904388" w:rsidRPr="00564A00" w:rsidRDefault="00904388" w:rsidP="00985A6C">
      <w:pPr>
        <w:ind w:left="2880"/>
        <w:rPr>
          <w:rFonts w:ascii="Arial" w:eastAsia="Arial" w:hAnsi="Arial" w:cs="Arial"/>
          <w:sz w:val="24"/>
          <w:szCs w:val="24"/>
        </w:rPr>
      </w:pPr>
      <w:r w:rsidRPr="00564A00">
        <w:rPr>
          <w:rFonts w:ascii="Arial" w:eastAsia="Arial" w:hAnsi="Arial" w:cs="Arial"/>
          <w:sz w:val="24"/>
          <w:szCs w:val="24"/>
        </w:rPr>
        <w:t>Total per Month - $175.00 + $100.00 = $275.00</w:t>
      </w:r>
    </w:p>
    <w:p w14:paraId="2954A0E2" w14:textId="7AAABA1A" w:rsidR="00904388" w:rsidRDefault="00904388" w:rsidP="00985A6C">
      <w:pPr>
        <w:ind w:left="2880"/>
        <w:rPr>
          <w:rFonts w:ascii="Arial" w:eastAsia="Arial" w:hAnsi="Arial" w:cs="Arial"/>
          <w:sz w:val="24"/>
          <w:szCs w:val="24"/>
        </w:rPr>
      </w:pPr>
    </w:p>
    <w:p w14:paraId="02B26598" w14:textId="77777777" w:rsidR="00A135CC" w:rsidRPr="00564A00" w:rsidRDefault="00A135CC" w:rsidP="00985A6C">
      <w:pPr>
        <w:ind w:left="2880"/>
        <w:rPr>
          <w:rFonts w:ascii="Arial" w:eastAsia="Arial" w:hAnsi="Arial" w:cs="Arial"/>
          <w:sz w:val="24"/>
          <w:szCs w:val="24"/>
        </w:rPr>
      </w:pPr>
    </w:p>
    <w:p w14:paraId="2EACBBD8" w14:textId="77777777" w:rsidR="00904388" w:rsidRPr="00564A00" w:rsidRDefault="00904388" w:rsidP="00985A6C">
      <w:pPr>
        <w:ind w:left="2880"/>
        <w:rPr>
          <w:rFonts w:ascii="Arial" w:eastAsia="Arial" w:hAnsi="Arial" w:cs="Arial"/>
          <w:sz w:val="24"/>
          <w:szCs w:val="24"/>
        </w:rPr>
      </w:pPr>
      <w:r w:rsidRPr="00564A00">
        <w:rPr>
          <w:rFonts w:ascii="Arial" w:eastAsia="Arial" w:hAnsi="Arial" w:cs="Arial"/>
          <w:sz w:val="24"/>
          <w:szCs w:val="24"/>
        </w:rPr>
        <w:t>Employee #2</w:t>
      </w:r>
    </w:p>
    <w:p w14:paraId="33AF1AB9" w14:textId="77777777" w:rsidR="00904388" w:rsidRPr="00564A00" w:rsidRDefault="00904388" w:rsidP="00985A6C">
      <w:pPr>
        <w:ind w:left="2880"/>
        <w:rPr>
          <w:rFonts w:ascii="Arial" w:eastAsia="Arial" w:hAnsi="Arial" w:cs="Arial"/>
          <w:sz w:val="24"/>
          <w:szCs w:val="24"/>
        </w:rPr>
      </w:pPr>
    </w:p>
    <w:p w14:paraId="5FA0E919" w14:textId="77777777" w:rsidR="00904388" w:rsidRPr="00564A00" w:rsidRDefault="00904388" w:rsidP="00540BD0">
      <w:pPr>
        <w:numPr>
          <w:ilvl w:val="0"/>
          <w:numId w:val="90"/>
        </w:numPr>
        <w:rPr>
          <w:rFonts w:ascii="Arial" w:eastAsia="Arial" w:hAnsi="Arial" w:cs="Arial"/>
          <w:sz w:val="24"/>
          <w:szCs w:val="24"/>
        </w:rPr>
      </w:pPr>
      <w:r w:rsidRPr="00564A00">
        <w:rPr>
          <w:rFonts w:ascii="Arial" w:eastAsia="Arial" w:hAnsi="Arial" w:cs="Arial"/>
          <w:sz w:val="24"/>
          <w:szCs w:val="24"/>
        </w:rPr>
        <w:t>Reclaimed Water Distribution - $50.00</w:t>
      </w:r>
    </w:p>
    <w:p w14:paraId="3B1B3F45" w14:textId="77777777" w:rsidR="00904388" w:rsidRPr="00564A00" w:rsidRDefault="00904388" w:rsidP="00540BD0">
      <w:pPr>
        <w:numPr>
          <w:ilvl w:val="0"/>
          <w:numId w:val="90"/>
        </w:numPr>
        <w:rPr>
          <w:rFonts w:ascii="Arial" w:eastAsia="Arial" w:hAnsi="Arial" w:cs="Arial"/>
          <w:sz w:val="24"/>
          <w:szCs w:val="24"/>
        </w:rPr>
      </w:pPr>
      <w:r w:rsidRPr="00564A00">
        <w:rPr>
          <w:rFonts w:ascii="Arial" w:eastAsia="Arial" w:hAnsi="Arial" w:cs="Arial"/>
          <w:sz w:val="24"/>
          <w:szCs w:val="24"/>
        </w:rPr>
        <w:t>Earthwork (FDOT) – $25.00</w:t>
      </w:r>
    </w:p>
    <w:p w14:paraId="1F571615" w14:textId="77777777" w:rsidR="00904388" w:rsidRPr="00564A00" w:rsidRDefault="00904388" w:rsidP="00540BD0">
      <w:pPr>
        <w:numPr>
          <w:ilvl w:val="0"/>
          <w:numId w:val="90"/>
        </w:numPr>
        <w:rPr>
          <w:rFonts w:ascii="Arial" w:eastAsia="Arial" w:hAnsi="Arial" w:cs="Arial"/>
          <w:sz w:val="24"/>
          <w:szCs w:val="24"/>
        </w:rPr>
      </w:pPr>
      <w:r w:rsidRPr="00564A00">
        <w:rPr>
          <w:rFonts w:ascii="Arial" w:eastAsia="Arial" w:hAnsi="Arial" w:cs="Arial"/>
          <w:sz w:val="24"/>
          <w:szCs w:val="24"/>
        </w:rPr>
        <w:t>ACI Concrete – $25.00</w:t>
      </w:r>
    </w:p>
    <w:p w14:paraId="6AF6D933" w14:textId="77777777" w:rsidR="00904388" w:rsidRPr="00564A00" w:rsidRDefault="00904388" w:rsidP="00540BD0">
      <w:pPr>
        <w:numPr>
          <w:ilvl w:val="0"/>
          <w:numId w:val="90"/>
        </w:numPr>
        <w:rPr>
          <w:rFonts w:ascii="Arial" w:eastAsia="Arial" w:hAnsi="Arial" w:cs="Arial"/>
          <w:sz w:val="24"/>
          <w:szCs w:val="24"/>
        </w:rPr>
      </w:pPr>
      <w:r w:rsidRPr="00564A00">
        <w:rPr>
          <w:rFonts w:ascii="Arial" w:eastAsia="Arial" w:hAnsi="Arial" w:cs="Arial"/>
          <w:sz w:val="24"/>
          <w:szCs w:val="24"/>
        </w:rPr>
        <w:t>Pervious Concrete – $25.00</w:t>
      </w:r>
    </w:p>
    <w:p w14:paraId="1AF774DD" w14:textId="77777777" w:rsidR="00904388" w:rsidRPr="00564A00" w:rsidRDefault="00904388" w:rsidP="00540BD0">
      <w:pPr>
        <w:numPr>
          <w:ilvl w:val="0"/>
          <w:numId w:val="90"/>
        </w:numPr>
        <w:rPr>
          <w:rFonts w:ascii="Arial" w:eastAsia="Arial" w:hAnsi="Arial" w:cs="Arial"/>
          <w:sz w:val="24"/>
          <w:szCs w:val="24"/>
        </w:rPr>
      </w:pPr>
      <w:r w:rsidRPr="00564A00">
        <w:rPr>
          <w:rFonts w:ascii="Arial" w:eastAsia="Arial" w:hAnsi="Arial" w:cs="Arial"/>
          <w:sz w:val="24"/>
          <w:szCs w:val="24"/>
        </w:rPr>
        <w:t>Stormwater, Erosion and Sediment (DEP) – $25.00</w:t>
      </w:r>
    </w:p>
    <w:p w14:paraId="224AF52A" w14:textId="77777777" w:rsidR="00904388" w:rsidRPr="00564A00" w:rsidRDefault="00904388" w:rsidP="00540BD0">
      <w:pPr>
        <w:numPr>
          <w:ilvl w:val="0"/>
          <w:numId w:val="90"/>
        </w:numPr>
        <w:rPr>
          <w:rFonts w:ascii="Arial" w:eastAsia="Arial" w:hAnsi="Arial" w:cs="Arial"/>
          <w:sz w:val="24"/>
          <w:szCs w:val="24"/>
        </w:rPr>
      </w:pPr>
      <w:r w:rsidRPr="00564A00">
        <w:rPr>
          <w:rFonts w:ascii="Arial" w:eastAsia="Arial" w:hAnsi="Arial" w:cs="Arial"/>
          <w:sz w:val="24"/>
          <w:szCs w:val="24"/>
        </w:rPr>
        <w:t>Maintenance of Traffic/TTC (FDOT) - $25.00</w:t>
      </w:r>
    </w:p>
    <w:p w14:paraId="30AC0C8C" w14:textId="77777777" w:rsidR="00904388" w:rsidRPr="00564A00" w:rsidRDefault="00904388" w:rsidP="00540BD0">
      <w:pPr>
        <w:numPr>
          <w:ilvl w:val="0"/>
          <w:numId w:val="90"/>
        </w:numPr>
        <w:rPr>
          <w:rFonts w:ascii="Arial" w:eastAsia="Arial" w:hAnsi="Arial" w:cs="Arial"/>
          <w:sz w:val="24"/>
          <w:szCs w:val="24"/>
        </w:rPr>
      </w:pPr>
      <w:r w:rsidRPr="00564A00">
        <w:rPr>
          <w:rFonts w:ascii="Arial" w:eastAsia="Arial" w:hAnsi="Arial" w:cs="Arial"/>
          <w:sz w:val="24"/>
          <w:szCs w:val="24"/>
        </w:rPr>
        <w:t>Asphalt Paving Technician (FDOT) - $25.00</w:t>
      </w:r>
    </w:p>
    <w:p w14:paraId="536A2ADA" w14:textId="77777777" w:rsidR="00904388" w:rsidRPr="00564A00" w:rsidRDefault="00904388" w:rsidP="00540BD0">
      <w:pPr>
        <w:numPr>
          <w:ilvl w:val="0"/>
          <w:numId w:val="90"/>
        </w:numPr>
        <w:rPr>
          <w:rFonts w:ascii="Arial" w:eastAsia="Arial" w:hAnsi="Arial" w:cs="Arial"/>
          <w:sz w:val="24"/>
          <w:szCs w:val="24"/>
        </w:rPr>
      </w:pPr>
      <w:r w:rsidRPr="00564A00">
        <w:rPr>
          <w:rFonts w:ascii="Arial" w:eastAsia="Arial" w:hAnsi="Arial" w:cs="Arial"/>
          <w:sz w:val="24"/>
          <w:szCs w:val="24"/>
        </w:rPr>
        <w:t>Water Distribution System (DEP) - $25.00</w:t>
      </w:r>
    </w:p>
    <w:p w14:paraId="2AFADECA" w14:textId="77777777" w:rsidR="00904388" w:rsidRPr="00564A00" w:rsidRDefault="00904388" w:rsidP="00985A6C">
      <w:pPr>
        <w:ind w:left="3600"/>
        <w:rPr>
          <w:rFonts w:ascii="Arial" w:eastAsia="Arial" w:hAnsi="Arial" w:cs="Arial"/>
          <w:sz w:val="24"/>
          <w:szCs w:val="24"/>
        </w:rPr>
      </w:pPr>
    </w:p>
    <w:p w14:paraId="7541ACF1" w14:textId="77777777" w:rsidR="00904388" w:rsidRPr="00564A00" w:rsidRDefault="00904388" w:rsidP="00985A6C">
      <w:pPr>
        <w:ind w:left="2880"/>
        <w:rPr>
          <w:rFonts w:ascii="Arial" w:eastAsia="Arial" w:hAnsi="Arial" w:cs="Arial"/>
          <w:sz w:val="24"/>
          <w:szCs w:val="24"/>
        </w:rPr>
      </w:pPr>
      <w:r w:rsidRPr="00564A00">
        <w:rPr>
          <w:rFonts w:ascii="Arial" w:eastAsia="Arial" w:hAnsi="Arial" w:cs="Arial"/>
          <w:sz w:val="24"/>
          <w:szCs w:val="24"/>
        </w:rPr>
        <w:t>Total per Month - $225.00 (less than the $300.00 monthly maximum)</w:t>
      </w:r>
    </w:p>
    <w:p w14:paraId="73949747" w14:textId="77777777" w:rsidR="00904388" w:rsidRPr="00564A00" w:rsidRDefault="00904388" w:rsidP="00985A6C">
      <w:pPr>
        <w:ind w:left="2880"/>
        <w:rPr>
          <w:rFonts w:ascii="Arial" w:eastAsia="Arial" w:hAnsi="Arial" w:cs="Arial"/>
          <w:sz w:val="24"/>
          <w:szCs w:val="24"/>
        </w:rPr>
      </w:pPr>
      <w:r w:rsidRPr="00564A00">
        <w:rPr>
          <w:rFonts w:ascii="Arial" w:eastAsia="Arial" w:hAnsi="Arial" w:cs="Arial"/>
          <w:sz w:val="24"/>
          <w:szCs w:val="24"/>
        </w:rPr>
        <w:t>Plus:</w:t>
      </w:r>
    </w:p>
    <w:p w14:paraId="267C7734" w14:textId="77777777" w:rsidR="006F19EF" w:rsidRPr="00564A00" w:rsidRDefault="00904388" w:rsidP="00540BD0">
      <w:pPr>
        <w:numPr>
          <w:ilvl w:val="0"/>
          <w:numId w:val="88"/>
        </w:numPr>
        <w:ind w:firstLine="0"/>
        <w:rPr>
          <w:rFonts w:ascii="Arial" w:eastAsia="Arial" w:hAnsi="Arial" w:cs="Arial"/>
          <w:sz w:val="24"/>
          <w:szCs w:val="24"/>
        </w:rPr>
      </w:pPr>
      <w:r w:rsidRPr="00564A00">
        <w:rPr>
          <w:rFonts w:ascii="Arial" w:eastAsia="Arial" w:hAnsi="Arial" w:cs="Arial"/>
          <w:sz w:val="24"/>
          <w:szCs w:val="24"/>
        </w:rPr>
        <w:t>Standard Inspector License Electrical - $1,000/year</w:t>
      </w:r>
      <w:r w:rsidR="006F19EF" w:rsidRPr="00564A00">
        <w:rPr>
          <w:rFonts w:ascii="Arial" w:eastAsia="Arial" w:hAnsi="Arial" w:cs="Arial"/>
          <w:sz w:val="24"/>
          <w:szCs w:val="24"/>
        </w:rPr>
        <w:t xml:space="preserve"> </w:t>
      </w:r>
    </w:p>
    <w:p w14:paraId="0FF5DBD6" w14:textId="77777777" w:rsidR="006F19EF" w:rsidRPr="00564A00" w:rsidRDefault="006F19EF" w:rsidP="00985A6C">
      <w:pPr>
        <w:ind w:left="3240"/>
        <w:rPr>
          <w:rFonts w:ascii="Arial" w:eastAsia="Arial" w:hAnsi="Arial" w:cs="Arial"/>
          <w:sz w:val="24"/>
          <w:szCs w:val="24"/>
        </w:rPr>
      </w:pPr>
    </w:p>
    <w:p w14:paraId="65FF6154" w14:textId="12FE2FCB" w:rsidR="00904388" w:rsidRDefault="00904388" w:rsidP="00985A6C">
      <w:pPr>
        <w:ind w:left="2880"/>
        <w:rPr>
          <w:rFonts w:ascii="Arial" w:eastAsia="Arial" w:hAnsi="Arial" w:cs="Arial"/>
          <w:sz w:val="24"/>
          <w:szCs w:val="24"/>
        </w:rPr>
      </w:pPr>
      <w:r w:rsidRPr="00564A00">
        <w:rPr>
          <w:rFonts w:ascii="Arial" w:eastAsia="Arial" w:hAnsi="Arial" w:cs="Arial"/>
          <w:sz w:val="24"/>
          <w:szCs w:val="24"/>
        </w:rPr>
        <w:t>Total per Month - $225.00, plus $1,000/year</w:t>
      </w:r>
    </w:p>
    <w:p w14:paraId="3C7C34D8" w14:textId="77777777" w:rsidR="007020E6" w:rsidRPr="00564A00" w:rsidRDefault="007020E6" w:rsidP="00985A6C">
      <w:pPr>
        <w:ind w:left="2880"/>
        <w:rPr>
          <w:rFonts w:ascii="Arial" w:eastAsia="Arial" w:hAnsi="Arial" w:cs="Arial"/>
          <w:sz w:val="24"/>
          <w:szCs w:val="24"/>
        </w:rPr>
      </w:pPr>
    </w:p>
    <w:p w14:paraId="1948742E" w14:textId="617461DC" w:rsidR="00F00036" w:rsidRPr="008A72BD" w:rsidRDefault="00F00036" w:rsidP="00985A6C">
      <w:pPr>
        <w:pStyle w:val="BodyText"/>
        <w:tabs>
          <w:tab w:val="left" w:pos="2070"/>
        </w:tabs>
        <w:spacing w:before="69"/>
        <w:ind w:left="2263" w:right="299"/>
        <w:rPr>
          <w:rFonts w:cs="Arial"/>
          <w:sz w:val="20"/>
          <w:szCs w:val="20"/>
        </w:rPr>
      </w:pPr>
    </w:p>
    <w:p w14:paraId="0B9DD1FF" w14:textId="77777777" w:rsidR="00F00036" w:rsidRPr="00587E7A" w:rsidRDefault="003650B4" w:rsidP="00985A6C">
      <w:pPr>
        <w:pStyle w:val="BodyText"/>
        <w:numPr>
          <w:ilvl w:val="0"/>
          <w:numId w:val="31"/>
        </w:numPr>
        <w:ind w:left="720" w:hanging="180"/>
        <w:rPr>
          <w:rFonts w:cs="Arial"/>
        </w:rPr>
      </w:pPr>
      <w:r w:rsidRPr="00587E7A">
        <w:rPr>
          <w:rFonts w:cs="Arial"/>
          <w:spacing w:val="-1"/>
          <w:u w:val="single" w:color="000000"/>
        </w:rPr>
        <w:t>Retirement</w:t>
      </w:r>
      <w:r w:rsidRPr="00587E7A">
        <w:rPr>
          <w:rFonts w:cs="Arial"/>
          <w:u w:val="single" w:color="000000"/>
        </w:rPr>
        <w:t xml:space="preserve"> </w:t>
      </w:r>
      <w:r w:rsidRPr="00587E7A">
        <w:rPr>
          <w:rFonts w:cs="Arial"/>
          <w:spacing w:val="-1"/>
          <w:u w:val="single" w:color="000000"/>
        </w:rPr>
        <w:t>Program</w:t>
      </w:r>
    </w:p>
    <w:p w14:paraId="408DC97A" w14:textId="77777777" w:rsidR="00F00036" w:rsidRPr="00587E7A" w:rsidRDefault="00F00036" w:rsidP="00985A6C">
      <w:pPr>
        <w:spacing w:before="11"/>
        <w:rPr>
          <w:rFonts w:ascii="Arial" w:eastAsia="Arial" w:hAnsi="Arial" w:cs="Arial"/>
          <w:sz w:val="17"/>
          <w:szCs w:val="17"/>
        </w:rPr>
      </w:pPr>
    </w:p>
    <w:p w14:paraId="1A771CBF" w14:textId="18DC103D" w:rsidR="00F00036" w:rsidRPr="00587E7A" w:rsidRDefault="003650B4" w:rsidP="00985A6C">
      <w:pPr>
        <w:pStyle w:val="BodyText"/>
        <w:numPr>
          <w:ilvl w:val="1"/>
          <w:numId w:val="31"/>
        </w:numPr>
        <w:tabs>
          <w:tab w:val="left" w:pos="2264"/>
        </w:tabs>
        <w:spacing w:before="69"/>
        <w:ind w:right="117" w:hanging="644"/>
        <w:rPr>
          <w:rFonts w:cs="Arial"/>
        </w:rPr>
      </w:pPr>
      <w:r w:rsidRPr="00587E7A">
        <w:rPr>
          <w:rFonts w:cs="Arial"/>
          <w:spacing w:val="-1"/>
        </w:rPr>
        <w:t>SCOPE:</w:t>
      </w:r>
      <w:r w:rsidRPr="00587E7A">
        <w:rPr>
          <w:rFonts w:cs="Arial"/>
          <w:spacing w:val="32"/>
        </w:rPr>
        <w:t xml:space="preserve"> </w:t>
      </w:r>
      <w:r w:rsidRPr="00587E7A">
        <w:rPr>
          <w:rFonts w:cs="Arial"/>
        </w:rPr>
        <w:t>The</w:t>
      </w:r>
      <w:r w:rsidRPr="00587E7A">
        <w:rPr>
          <w:rFonts w:cs="Arial"/>
          <w:spacing w:val="34"/>
        </w:rPr>
        <w:t xml:space="preserve"> </w:t>
      </w:r>
      <w:r w:rsidRPr="00587E7A">
        <w:rPr>
          <w:rFonts w:cs="Arial"/>
          <w:spacing w:val="-1"/>
        </w:rPr>
        <w:t>City</w:t>
      </w:r>
      <w:r w:rsidRPr="00587E7A">
        <w:rPr>
          <w:rFonts w:cs="Arial"/>
          <w:spacing w:val="31"/>
        </w:rPr>
        <w:t xml:space="preserve"> </w:t>
      </w:r>
      <w:r w:rsidRPr="00587E7A">
        <w:rPr>
          <w:rFonts w:cs="Arial"/>
          <w:spacing w:val="-1"/>
        </w:rPr>
        <w:t>provides</w:t>
      </w:r>
      <w:r w:rsidRPr="00587E7A">
        <w:rPr>
          <w:rFonts w:cs="Arial"/>
          <w:spacing w:val="34"/>
        </w:rPr>
        <w:t xml:space="preserve"> </w:t>
      </w:r>
      <w:r w:rsidRPr="00587E7A">
        <w:rPr>
          <w:rFonts w:cs="Arial"/>
        </w:rPr>
        <w:t>a</w:t>
      </w:r>
      <w:r w:rsidRPr="00587E7A">
        <w:rPr>
          <w:rFonts w:cs="Arial"/>
          <w:spacing w:val="35"/>
        </w:rPr>
        <w:t xml:space="preserve"> </w:t>
      </w:r>
      <w:r w:rsidRPr="00587E7A">
        <w:rPr>
          <w:rFonts w:cs="Arial"/>
          <w:spacing w:val="-1"/>
        </w:rPr>
        <w:t>defined</w:t>
      </w:r>
      <w:r w:rsidRPr="00587E7A">
        <w:rPr>
          <w:rFonts w:cs="Arial"/>
          <w:spacing w:val="34"/>
        </w:rPr>
        <w:t xml:space="preserve"> </w:t>
      </w:r>
      <w:r w:rsidRPr="00587E7A">
        <w:rPr>
          <w:rFonts w:cs="Arial"/>
          <w:spacing w:val="-1"/>
        </w:rPr>
        <w:t>benefit</w:t>
      </w:r>
      <w:r w:rsidRPr="00587E7A">
        <w:rPr>
          <w:rFonts w:cs="Arial"/>
          <w:spacing w:val="34"/>
        </w:rPr>
        <w:t xml:space="preserve"> </w:t>
      </w:r>
      <w:r w:rsidRPr="00587E7A">
        <w:rPr>
          <w:rFonts w:cs="Arial"/>
          <w:spacing w:val="-1"/>
        </w:rPr>
        <w:t>retirement</w:t>
      </w:r>
      <w:r w:rsidRPr="00587E7A">
        <w:rPr>
          <w:rFonts w:cs="Arial"/>
          <w:spacing w:val="34"/>
        </w:rPr>
        <w:t xml:space="preserve"> </w:t>
      </w:r>
      <w:r w:rsidRPr="00587E7A">
        <w:rPr>
          <w:rFonts w:cs="Arial"/>
          <w:spacing w:val="-1"/>
        </w:rPr>
        <w:t>plan</w:t>
      </w:r>
      <w:r w:rsidRPr="00587E7A">
        <w:rPr>
          <w:rFonts w:cs="Arial"/>
          <w:spacing w:val="32"/>
        </w:rPr>
        <w:t xml:space="preserve"> </w:t>
      </w:r>
      <w:r w:rsidRPr="00587E7A">
        <w:rPr>
          <w:rFonts w:cs="Arial"/>
        </w:rPr>
        <w:t>for</w:t>
      </w:r>
      <w:r w:rsidRPr="00587E7A">
        <w:rPr>
          <w:rFonts w:cs="Arial"/>
          <w:spacing w:val="33"/>
        </w:rPr>
        <w:t xml:space="preserve"> </w:t>
      </w:r>
      <w:r w:rsidRPr="00587E7A">
        <w:rPr>
          <w:rFonts w:cs="Arial"/>
          <w:spacing w:val="-1"/>
        </w:rPr>
        <w:t>all</w:t>
      </w:r>
      <w:r w:rsidRPr="00587E7A">
        <w:rPr>
          <w:rFonts w:cs="Arial"/>
          <w:spacing w:val="33"/>
        </w:rPr>
        <w:t xml:space="preserve"> </w:t>
      </w:r>
      <w:r w:rsidR="00525709">
        <w:rPr>
          <w:rFonts w:cs="Arial"/>
          <w:spacing w:val="-1"/>
        </w:rPr>
        <w:t xml:space="preserve">regular </w:t>
      </w:r>
      <w:r w:rsidR="0067313B">
        <w:rPr>
          <w:rFonts w:cs="Arial"/>
          <w:spacing w:val="-1"/>
        </w:rPr>
        <w:t>full-time</w:t>
      </w:r>
      <w:r w:rsidR="00525709">
        <w:rPr>
          <w:rFonts w:cs="Arial"/>
          <w:spacing w:val="-1"/>
        </w:rPr>
        <w:t xml:space="preserve"> employees</w:t>
      </w:r>
      <w:r w:rsidRPr="00587E7A">
        <w:rPr>
          <w:rFonts w:cs="Arial"/>
          <w:spacing w:val="-1"/>
        </w:rPr>
        <w:t>,</w:t>
      </w:r>
      <w:r w:rsidRPr="00587E7A">
        <w:rPr>
          <w:rFonts w:cs="Arial"/>
          <w:spacing w:val="46"/>
        </w:rPr>
        <w:t xml:space="preserve"> </w:t>
      </w:r>
      <w:r w:rsidRPr="00587E7A">
        <w:rPr>
          <w:rFonts w:cs="Arial"/>
          <w:spacing w:val="-1"/>
        </w:rPr>
        <w:t>(excluding</w:t>
      </w:r>
      <w:r w:rsidRPr="00587E7A">
        <w:rPr>
          <w:rFonts w:cs="Arial"/>
          <w:spacing w:val="43"/>
        </w:rPr>
        <w:t xml:space="preserve"> </w:t>
      </w:r>
      <w:r w:rsidRPr="00587E7A">
        <w:rPr>
          <w:rFonts w:cs="Arial"/>
          <w:spacing w:val="-1"/>
        </w:rPr>
        <w:t>current</w:t>
      </w:r>
      <w:r w:rsidRPr="00587E7A">
        <w:rPr>
          <w:rFonts w:cs="Arial"/>
          <w:spacing w:val="46"/>
        </w:rPr>
        <w:t xml:space="preserve"> </w:t>
      </w:r>
      <w:r w:rsidRPr="00587E7A">
        <w:rPr>
          <w:rFonts w:cs="Arial"/>
          <w:spacing w:val="-1"/>
        </w:rPr>
        <w:t>retirees</w:t>
      </w:r>
      <w:r w:rsidRPr="00587E7A">
        <w:rPr>
          <w:rFonts w:cs="Arial"/>
          <w:spacing w:val="46"/>
        </w:rPr>
        <w:t xml:space="preserve"> </w:t>
      </w:r>
      <w:r w:rsidRPr="00587E7A">
        <w:rPr>
          <w:rFonts w:cs="Arial"/>
          <w:spacing w:val="-1"/>
        </w:rPr>
        <w:t>who</w:t>
      </w:r>
      <w:r w:rsidRPr="00587E7A">
        <w:rPr>
          <w:rFonts w:cs="Arial"/>
          <w:spacing w:val="44"/>
        </w:rPr>
        <w:t xml:space="preserve"> </w:t>
      </w:r>
      <w:r w:rsidRPr="00587E7A">
        <w:rPr>
          <w:rFonts w:cs="Arial"/>
          <w:spacing w:val="-1"/>
        </w:rPr>
        <w:t>are</w:t>
      </w:r>
      <w:r w:rsidRPr="00587E7A">
        <w:rPr>
          <w:rFonts w:cs="Arial"/>
          <w:spacing w:val="46"/>
        </w:rPr>
        <w:t xml:space="preserve"> </w:t>
      </w:r>
      <w:r w:rsidRPr="00587E7A">
        <w:rPr>
          <w:rFonts w:cs="Arial"/>
          <w:spacing w:val="-1"/>
        </w:rPr>
        <w:t>re-</w:t>
      </w:r>
      <w:r w:rsidRPr="00587E7A">
        <w:rPr>
          <w:rFonts w:cs="Arial"/>
          <w:spacing w:val="-1"/>
        </w:rPr>
        <w:lastRenderedPageBreak/>
        <w:t>employed)</w:t>
      </w:r>
      <w:r w:rsidRPr="00587E7A">
        <w:rPr>
          <w:rFonts w:cs="Arial"/>
          <w:spacing w:val="49"/>
        </w:rPr>
        <w:t xml:space="preserve"> </w:t>
      </w:r>
      <w:r w:rsidRPr="00587E7A">
        <w:rPr>
          <w:rFonts w:cs="Arial"/>
          <w:spacing w:val="-1"/>
        </w:rPr>
        <w:t>with</w:t>
      </w:r>
      <w:r w:rsidRPr="00587E7A">
        <w:rPr>
          <w:rFonts w:cs="Arial"/>
          <w:spacing w:val="60"/>
        </w:rPr>
        <w:t xml:space="preserve"> </w:t>
      </w:r>
      <w:r w:rsidRPr="00587E7A">
        <w:rPr>
          <w:rFonts w:cs="Arial"/>
          <w:spacing w:val="-1"/>
        </w:rPr>
        <w:t>automatic</w:t>
      </w:r>
      <w:r w:rsidRPr="00587E7A">
        <w:rPr>
          <w:rFonts w:cs="Arial"/>
          <w:spacing w:val="60"/>
        </w:rPr>
        <w:t xml:space="preserve"> </w:t>
      </w:r>
      <w:r w:rsidRPr="00587E7A">
        <w:rPr>
          <w:rFonts w:cs="Arial"/>
          <w:spacing w:val="-1"/>
        </w:rPr>
        <w:t>enrollment</w:t>
      </w:r>
      <w:r w:rsidRPr="00587E7A">
        <w:rPr>
          <w:rFonts w:cs="Arial"/>
          <w:spacing w:val="61"/>
        </w:rPr>
        <w:t xml:space="preserve"> </w:t>
      </w:r>
      <w:r w:rsidRPr="00587E7A">
        <w:rPr>
          <w:rFonts w:cs="Arial"/>
          <w:spacing w:val="-1"/>
        </w:rPr>
        <w:t>in</w:t>
      </w:r>
      <w:r w:rsidRPr="00587E7A">
        <w:rPr>
          <w:rFonts w:cs="Arial"/>
          <w:spacing w:val="60"/>
        </w:rPr>
        <w:t xml:space="preserve"> </w:t>
      </w:r>
      <w:r w:rsidRPr="00587E7A">
        <w:rPr>
          <w:rFonts w:cs="Arial"/>
          <w:spacing w:val="-1"/>
        </w:rPr>
        <w:t>the</w:t>
      </w:r>
      <w:r w:rsidRPr="00587E7A">
        <w:rPr>
          <w:rFonts w:cs="Arial"/>
          <w:spacing w:val="59"/>
        </w:rPr>
        <w:t xml:space="preserve"> </w:t>
      </w:r>
      <w:r w:rsidRPr="00587E7A">
        <w:rPr>
          <w:rFonts w:cs="Arial"/>
          <w:spacing w:val="-1"/>
        </w:rPr>
        <w:t>pension</w:t>
      </w:r>
      <w:r w:rsidRPr="00587E7A">
        <w:rPr>
          <w:rFonts w:cs="Arial"/>
          <w:spacing w:val="59"/>
        </w:rPr>
        <w:t xml:space="preserve"> </w:t>
      </w:r>
      <w:r w:rsidRPr="00587E7A">
        <w:rPr>
          <w:rFonts w:cs="Arial"/>
          <w:spacing w:val="-1"/>
        </w:rPr>
        <w:t>plan</w:t>
      </w:r>
      <w:r w:rsidRPr="00587E7A">
        <w:rPr>
          <w:rFonts w:cs="Arial"/>
          <w:spacing w:val="61"/>
        </w:rPr>
        <w:t xml:space="preserve"> </w:t>
      </w:r>
      <w:r w:rsidRPr="00587E7A">
        <w:rPr>
          <w:rFonts w:cs="Arial"/>
          <w:spacing w:val="-1"/>
        </w:rPr>
        <w:t>(Police</w:t>
      </w:r>
      <w:r w:rsidRPr="00587E7A">
        <w:rPr>
          <w:rFonts w:cs="Arial"/>
          <w:spacing w:val="58"/>
        </w:rPr>
        <w:t xml:space="preserve"> </w:t>
      </w:r>
      <w:r w:rsidRPr="00587E7A">
        <w:rPr>
          <w:rFonts w:cs="Arial"/>
          <w:spacing w:val="-1"/>
        </w:rPr>
        <w:t>Officers’/Firefighters’</w:t>
      </w:r>
      <w:r w:rsidRPr="00587E7A">
        <w:rPr>
          <w:rFonts w:cs="Arial"/>
          <w:spacing w:val="75"/>
        </w:rPr>
        <w:t xml:space="preserve"> </w:t>
      </w:r>
      <w:r w:rsidRPr="00587E7A">
        <w:rPr>
          <w:rFonts w:cs="Arial"/>
          <w:spacing w:val="-1"/>
        </w:rPr>
        <w:t>Pension</w:t>
      </w:r>
      <w:r w:rsidRPr="00587E7A">
        <w:rPr>
          <w:rFonts w:cs="Arial"/>
          <w:spacing w:val="3"/>
        </w:rPr>
        <w:t xml:space="preserve"> </w:t>
      </w:r>
      <w:r w:rsidRPr="00587E7A">
        <w:rPr>
          <w:rFonts w:cs="Arial"/>
          <w:spacing w:val="-1"/>
        </w:rPr>
        <w:t>Plan</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General</w:t>
      </w:r>
      <w:r w:rsidRPr="00587E7A">
        <w:rPr>
          <w:rFonts w:cs="Arial"/>
          <w:spacing w:val="2"/>
        </w:rPr>
        <w:t xml:space="preserve"> </w:t>
      </w:r>
      <w:r w:rsidRPr="00587E7A">
        <w:rPr>
          <w:rFonts w:cs="Arial"/>
          <w:spacing w:val="-1"/>
        </w:rPr>
        <w:t>Employees’</w:t>
      </w:r>
      <w:r w:rsidRPr="00587E7A">
        <w:rPr>
          <w:rFonts w:cs="Arial"/>
          <w:spacing w:val="2"/>
        </w:rPr>
        <w:t xml:space="preserve"> </w:t>
      </w:r>
      <w:r w:rsidRPr="00587E7A">
        <w:rPr>
          <w:rFonts w:cs="Arial"/>
          <w:spacing w:val="-1"/>
        </w:rPr>
        <w:t>Pension</w:t>
      </w:r>
      <w:r w:rsidRPr="00587E7A">
        <w:rPr>
          <w:rFonts w:cs="Arial"/>
          <w:spacing w:val="1"/>
        </w:rPr>
        <w:t xml:space="preserve"> </w:t>
      </w:r>
      <w:r w:rsidRPr="00587E7A">
        <w:rPr>
          <w:rFonts w:cs="Arial"/>
          <w:spacing w:val="-1"/>
        </w:rPr>
        <w:t>Plan)</w:t>
      </w:r>
      <w:r w:rsidRPr="00587E7A">
        <w:rPr>
          <w:rFonts w:cs="Arial"/>
          <w:spacing w:val="2"/>
        </w:rPr>
        <w:t xml:space="preserve"> </w:t>
      </w:r>
      <w:r w:rsidRPr="00587E7A">
        <w:rPr>
          <w:rFonts w:cs="Arial"/>
          <w:spacing w:val="-1"/>
        </w:rPr>
        <w:t>applicable</w:t>
      </w:r>
      <w:r w:rsidRPr="00587E7A">
        <w:rPr>
          <w:rFonts w:cs="Arial"/>
          <w:spacing w:val="1"/>
        </w:rPr>
        <w:t xml:space="preserve"> </w:t>
      </w:r>
      <w:r w:rsidRPr="00587E7A">
        <w:rPr>
          <w:rFonts w:cs="Arial"/>
        </w:rPr>
        <w:t>to</w:t>
      </w:r>
      <w:r w:rsidRPr="00587E7A">
        <w:rPr>
          <w:rFonts w:cs="Arial"/>
          <w:spacing w:val="3"/>
        </w:rPr>
        <w:t xml:space="preserve"> </w:t>
      </w:r>
      <w:r w:rsidRPr="00587E7A">
        <w:rPr>
          <w:rFonts w:cs="Arial"/>
          <w:spacing w:val="-1"/>
        </w:rPr>
        <w:t>their</w:t>
      </w:r>
      <w:r w:rsidRPr="00587E7A">
        <w:rPr>
          <w:rFonts w:cs="Arial"/>
          <w:spacing w:val="2"/>
        </w:rPr>
        <w:t xml:space="preserve"> </w:t>
      </w:r>
      <w:r w:rsidRPr="00587E7A">
        <w:rPr>
          <w:rFonts w:cs="Arial"/>
          <w:spacing w:val="-1"/>
        </w:rPr>
        <w:t>position</w:t>
      </w:r>
      <w:r w:rsidRPr="00587E7A">
        <w:rPr>
          <w:rFonts w:cs="Arial"/>
          <w:spacing w:val="61"/>
        </w:rPr>
        <w:t xml:space="preserve"> </w:t>
      </w:r>
      <w:r w:rsidRPr="00587E7A">
        <w:rPr>
          <w:rFonts w:cs="Arial"/>
        </w:rPr>
        <w:t>as</w:t>
      </w:r>
      <w:r w:rsidRPr="00587E7A">
        <w:rPr>
          <w:rFonts w:cs="Arial"/>
          <w:spacing w:val="31"/>
        </w:rPr>
        <w:t xml:space="preserve"> </w:t>
      </w:r>
      <w:r w:rsidRPr="00587E7A">
        <w:rPr>
          <w:rFonts w:cs="Arial"/>
          <w:spacing w:val="-1"/>
        </w:rPr>
        <w:t>of</w:t>
      </w:r>
      <w:r w:rsidRPr="00587E7A">
        <w:rPr>
          <w:rFonts w:cs="Arial"/>
          <w:spacing w:val="32"/>
        </w:rPr>
        <w:t xml:space="preserve"> </w:t>
      </w:r>
      <w:r w:rsidRPr="00587E7A">
        <w:rPr>
          <w:rFonts w:cs="Arial"/>
        </w:rPr>
        <w:t>the</w:t>
      </w:r>
      <w:r w:rsidRPr="00587E7A">
        <w:rPr>
          <w:rFonts w:cs="Arial"/>
          <w:spacing w:val="27"/>
        </w:rPr>
        <w:t xml:space="preserve"> </w:t>
      </w:r>
      <w:r w:rsidRPr="00587E7A">
        <w:rPr>
          <w:rFonts w:cs="Arial"/>
        </w:rPr>
        <w:t>first</w:t>
      </w:r>
      <w:r w:rsidRPr="00587E7A">
        <w:rPr>
          <w:rFonts w:cs="Arial"/>
          <w:spacing w:val="32"/>
        </w:rPr>
        <w:t xml:space="preserve"> </w:t>
      </w:r>
      <w:r w:rsidRPr="00587E7A">
        <w:rPr>
          <w:rFonts w:cs="Arial"/>
          <w:spacing w:val="-1"/>
        </w:rPr>
        <w:t>date</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spacing w:val="-1"/>
        </w:rPr>
        <w:t>employment.</w:t>
      </w:r>
      <w:r w:rsidRPr="00587E7A">
        <w:rPr>
          <w:rFonts w:cs="Arial"/>
          <w:spacing w:val="60"/>
        </w:rPr>
        <w:t xml:space="preserve"> </w:t>
      </w:r>
      <w:r w:rsidRPr="00587E7A">
        <w:rPr>
          <w:rFonts w:cs="Arial"/>
          <w:spacing w:val="-1"/>
        </w:rPr>
        <w:t>Part-</w:t>
      </w:r>
      <w:r w:rsidR="0067313B" w:rsidRPr="00587E7A">
        <w:rPr>
          <w:rFonts w:cs="Arial"/>
          <w:spacing w:val="-1"/>
        </w:rPr>
        <w:t>time</w:t>
      </w:r>
      <w:r w:rsidR="0067313B">
        <w:rPr>
          <w:rFonts w:cs="Arial"/>
          <w:spacing w:val="-1"/>
        </w:rPr>
        <w:t>,</w:t>
      </w:r>
      <w:r w:rsidR="0067313B" w:rsidRPr="00587E7A">
        <w:rPr>
          <w:rFonts w:cs="Arial"/>
          <w:spacing w:val="-1"/>
        </w:rPr>
        <w:t xml:space="preserve"> temporary</w:t>
      </w:r>
      <w:r w:rsidRPr="00587E7A">
        <w:rPr>
          <w:rFonts w:cs="Arial"/>
          <w:spacing w:val="29"/>
        </w:rPr>
        <w:t xml:space="preserve"> </w:t>
      </w:r>
      <w:r w:rsidR="00525709">
        <w:rPr>
          <w:rFonts w:cs="Arial"/>
          <w:spacing w:val="29"/>
        </w:rPr>
        <w:t xml:space="preserve">and contract </w:t>
      </w:r>
      <w:r w:rsidRPr="00587E7A">
        <w:rPr>
          <w:rFonts w:cs="Arial"/>
          <w:spacing w:val="-1"/>
        </w:rPr>
        <w:t>employees</w:t>
      </w:r>
      <w:r w:rsidRPr="00587E7A">
        <w:rPr>
          <w:rFonts w:cs="Arial"/>
          <w:spacing w:val="31"/>
        </w:rPr>
        <w:t xml:space="preserve"> </w:t>
      </w:r>
      <w:r w:rsidRPr="00587E7A">
        <w:rPr>
          <w:rFonts w:cs="Arial"/>
          <w:spacing w:val="-1"/>
        </w:rPr>
        <w:t>are</w:t>
      </w:r>
      <w:r w:rsidRPr="00587E7A">
        <w:rPr>
          <w:rFonts w:cs="Arial"/>
          <w:spacing w:val="47"/>
        </w:rPr>
        <w:t xml:space="preserve"> </w:t>
      </w:r>
      <w:r w:rsidRPr="00587E7A">
        <w:rPr>
          <w:rFonts w:cs="Arial"/>
        </w:rPr>
        <w:t>not</w:t>
      </w:r>
      <w:r w:rsidRPr="00587E7A">
        <w:rPr>
          <w:rFonts w:cs="Arial"/>
          <w:spacing w:val="8"/>
        </w:rPr>
        <w:t xml:space="preserve"> </w:t>
      </w:r>
      <w:r w:rsidRPr="00587E7A">
        <w:rPr>
          <w:rFonts w:cs="Arial"/>
          <w:spacing w:val="-1"/>
        </w:rPr>
        <w:t>eligible</w:t>
      </w:r>
      <w:r w:rsidRPr="00587E7A">
        <w:rPr>
          <w:rFonts w:cs="Arial"/>
          <w:spacing w:val="9"/>
        </w:rPr>
        <w:t xml:space="preserve"> </w:t>
      </w:r>
      <w:r w:rsidRPr="00587E7A">
        <w:rPr>
          <w:rFonts w:cs="Arial"/>
        </w:rPr>
        <w:t>to</w:t>
      </w:r>
      <w:r w:rsidRPr="00587E7A">
        <w:rPr>
          <w:rFonts w:cs="Arial"/>
          <w:spacing w:val="6"/>
        </w:rPr>
        <w:t xml:space="preserve"> </w:t>
      </w:r>
      <w:r w:rsidRPr="00587E7A">
        <w:rPr>
          <w:rFonts w:cs="Arial"/>
          <w:spacing w:val="-1"/>
        </w:rPr>
        <w:t>participate</w:t>
      </w:r>
      <w:r w:rsidRPr="00587E7A">
        <w:rPr>
          <w:rFonts w:cs="Arial"/>
          <w:spacing w:val="9"/>
        </w:rPr>
        <w:t xml:space="preserve"> </w:t>
      </w:r>
      <w:r w:rsidRPr="00587E7A">
        <w:rPr>
          <w:rFonts w:cs="Arial"/>
          <w:spacing w:val="-2"/>
        </w:rPr>
        <w:t>in</w:t>
      </w:r>
      <w:r w:rsidRPr="00587E7A">
        <w:rPr>
          <w:rFonts w:cs="Arial"/>
          <w:spacing w:val="9"/>
        </w:rPr>
        <w:t xml:space="preserve"> </w:t>
      </w:r>
      <w:r w:rsidRPr="00587E7A">
        <w:rPr>
          <w:rFonts w:cs="Arial"/>
          <w:spacing w:val="-1"/>
        </w:rPr>
        <w:t>any</w:t>
      </w:r>
      <w:r w:rsidRPr="00587E7A">
        <w:rPr>
          <w:rFonts w:cs="Arial"/>
          <w:spacing w:val="5"/>
        </w:rPr>
        <w:t xml:space="preserve"> </w:t>
      </w:r>
      <w:r w:rsidRPr="00587E7A">
        <w:rPr>
          <w:rFonts w:cs="Arial"/>
        </w:rPr>
        <w:t>of</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City’s</w:t>
      </w:r>
      <w:r w:rsidRPr="00587E7A">
        <w:rPr>
          <w:rFonts w:cs="Arial"/>
          <w:spacing w:val="8"/>
        </w:rPr>
        <w:t xml:space="preserve"> </w:t>
      </w:r>
      <w:r w:rsidRPr="00587E7A">
        <w:rPr>
          <w:rFonts w:cs="Arial"/>
          <w:spacing w:val="-1"/>
        </w:rPr>
        <w:t>retirement</w:t>
      </w:r>
      <w:r w:rsidRPr="00587E7A">
        <w:rPr>
          <w:rFonts w:cs="Arial"/>
          <w:spacing w:val="8"/>
        </w:rPr>
        <w:t xml:space="preserve"> </w:t>
      </w:r>
      <w:r w:rsidRPr="00587E7A">
        <w:rPr>
          <w:rFonts w:cs="Arial"/>
          <w:spacing w:val="-1"/>
        </w:rPr>
        <w:t>programs.</w:t>
      </w:r>
      <w:r w:rsidRPr="00587E7A">
        <w:rPr>
          <w:rFonts w:cs="Arial"/>
          <w:spacing w:val="14"/>
        </w:rPr>
        <w:t xml:space="preserve"> </w:t>
      </w:r>
      <w:r w:rsidRPr="00587E7A">
        <w:rPr>
          <w:rFonts w:cs="Arial"/>
          <w:spacing w:val="-1"/>
        </w:rPr>
        <w:t>The</w:t>
      </w:r>
      <w:r w:rsidRPr="00587E7A">
        <w:rPr>
          <w:rFonts w:cs="Arial"/>
          <w:spacing w:val="49"/>
        </w:rPr>
        <w:t xml:space="preserve"> </w:t>
      </w:r>
      <w:r w:rsidRPr="00587E7A">
        <w:rPr>
          <w:rFonts w:cs="Arial"/>
          <w:spacing w:val="-1"/>
        </w:rPr>
        <w:t>retirement</w:t>
      </w:r>
      <w:r w:rsidRPr="00587E7A">
        <w:rPr>
          <w:rFonts w:cs="Arial"/>
          <w:spacing w:val="29"/>
        </w:rPr>
        <w:t xml:space="preserve"> </w:t>
      </w:r>
      <w:r w:rsidRPr="00587E7A">
        <w:rPr>
          <w:rFonts w:cs="Arial"/>
          <w:spacing w:val="-1"/>
        </w:rPr>
        <w:t>programs’</w:t>
      </w:r>
      <w:r w:rsidRPr="00587E7A">
        <w:rPr>
          <w:rFonts w:cs="Arial"/>
          <w:spacing w:val="26"/>
        </w:rPr>
        <w:t xml:space="preserve"> </w:t>
      </w:r>
      <w:r w:rsidRPr="00587E7A">
        <w:rPr>
          <w:rFonts w:cs="Arial"/>
          <w:spacing w:val="-1"/>
        </w:rPr>
        <w:t>provisions</w:t>
      </w:r>
      <w:r w:rsidRPr="00587E7A">
        <w:rPr>
          <w:rFonts w:cs="Arial"/>
          <w:spacing w:val="29"/>
        </w:rPr>
        <w:t xml:space="preserve"> </w:t>
      </w:r>
      <w:r w:rsidRPr="00587E7A">
        <w:rPr>
          <w:rFonts w:cs="Arial"/>
          <w:spacing w:val="-1"/>
        </w:rPr>
        <w:t>are</w:t>
      </w:r>
      <w:r w:rsidRPr="00587E7A">
        <w:rPr>
          <w:rFonts w:cs="Arial"/>
          <w:spacing w:val="30"/>
        </w:rPr>
        <w:t xml:space="preserve"> </w:t>
      </w:r>
      <w:r w:rsidRPr="00587E7A">
        <w:rPr>
          <w:rFonts w:cs="Arial"/>
          <w:spacing w:val="-1"/>
        </w:rPr>
        <w:t>in</w:t>
      </w:r>
      <w:r w:rsidRPr="00587E7A">
        <w:rPr>
          <w:rFonts w:cs="Arial"/>
          <w:spacing w:val="30"/>
        </w:rPr>
        <w:t xml:space="preserve"> </w:t>
      </w:r>
      <w:r w:rsidRPr="00587E7A">
        <w:rPr>
          <w:rFonts w:cs="Arial"/>
          <w:spacing w:val="-1"/>
        </w:rPr>
        <w:t>accordance</w:t>
      </w:r>
      <w:r w:rsidRPr="00587E7A">
        <w:rPr>
          <w:rFonts w:cs="Arial"/>
          <w:spacing w:val="30"/>
        </w:rPr>
        <w:t xml:space="preserve"> </w:t>
      </w:r>
      <w:r w:rsidRPr="00587E7A">
        <w:rPr>
          <w:rFonts w:cs="Arial"/>
          <w:spacing w:val="-1"/>
        </w:rPr>
        <w:t>with</w:t>
      </w:r>
      <w:r w:rsidRPr="00587E7A">
        <w:rPr>
          <w:rFonts w:cs="Arial"/>
          <w:spacing w:val="30"/>
        </w:rPr>
        <w:t xml:space="preserve"> </w:t>
      </w:r>
      <w:r w:rsidRPr="00587E7A">
        <w:rPr>
          <w:rFonts w:cs="Arial"/>
          <w:spacing w:val="-1"/>
        </w:rPr>
        <w:t>City</w:t>
      </w:r>
      <w:r w:rsidRPr="00587E7A">
        <w:rPr>
          <w:rFonts w:cs="Arial"/>
          <w:spacing w:val="26"/>
        </w:rPr>
        <w:t xml:space="preserve"> </w:t>
      </w:r>
      <w:r w:rsidRPr="00587E7A">
        <w:rPr>
          <w:rFonts w:cs="Arial"/>
        </w:rPr>
        <w:t>ordinances,</w:t>
      </w:r>
      <w:r w:rsidRPr="00587E7A">
        <w:rPr>
          <w:rFonts w:cs="Arial"/>
          <w:spacing w:val="27"/>
        </w:rPr>
        <w:t xml:space="preserve"> </w:t>
      </w:r>
      <w:r w:rsidRPr="00587E7A">
        <w:rPr>
          <w:rFonts w:cs="Arial"/>
        </w:rPr>
        <w:t>and</w:t>
      </w:r>
      <w:r w:rsidRPr="00587E7A">
        <w:rPr>
          <w:rFonts w:cs="Arial"/>
          <w:spacing w:val="59"/>
        </w:rPr>
        <w:t xml:space="preserve"> </w:t>
      </w:r>
      <w:r w:rsidRPr="00587E7A">
        <w:rPr>
          <w:rFonts w:cs="Arial"/>
          <w:spacing w:val="-1"/>
        </w:rPr>
        <w:t>applicable</w:t>
      </w:r>
      <w:r w:rsidRPr="00587E7A">
        <w:rPr>
          <w:rFonts w:cs="Arial"/>
          <w:spacing w:val="36"/>
        </w:rPr>
        <w:t xml:space="preserve"> </w:t>
      </w:r>
      <w:r w:rsidRPr="00587E7A">
        <w:rPr>
          <w:rFonts w:cs="Arial"/>
          <w:spacing w:val="-1"/>
        </w:rPr>
        <w:t>statutes</w:t>
      </w:r>
      <w:r w:rsidRPr="00587E7A">
        <w:rPr>
          <w:rFonts w:cs="Arial"/>
          <w:spacing w:val="36"/>
        </w:rPr>
        <w:t xml:space="preserve"> </w:t>
      </w:r>
      <w:r w:rsidRPr="00587E7A">
        <w:rPr>
          <w:rFonts w:cs="Arial"/>
          <w:spacing w:val="-2"/>
        </w:rPr>
        <w:t>and</w:t>
      </w:r>
      <w:r w:rsidRPr="00587E7A">
        <w:rPr>
          <w:rFonts w:cs="Arial"/>
          <w:spacing w:val="37"/>
        </w:rPr>
        <w:t xml:space="preserve"> </w:t>
      </w:r>
      <w:r w:rsidRPr="00587E7A">
        <w:rPr>
          <w:rFonts w:cs="Arial"/>
          <w:spacing w:val="-1"/>
        </w:rPr>
        <w:t>regulations</w:t>
      </w:r>
      <w:r w:rsidRPr="00587E7A">
        <w:rPr>
          <w:rFonts w:cs="Arial"/>
          <w:spacing w:val="35"/>
        </w:rPr>
        <w:t xml:space="preserve"> </w:t>
      </w:r>
      <w:r w:rsidRPr="00587E7A">
        <w:rPr>
          <w:rFonts w:cs="Arial"/>
          <w:spacing w:val="-1"/>
        </w:rPr>
        <w:t>(i.e.,</w:t>
      </w:r>
      <w:r w:rsidRPr="00587E7A">
        <w:rPr>
          <w:rFonts w:cs="Arial"/>
          <w:spacing w:val="37"/>
        </w:rPr>
        <w:t xml:space="preserve"> </w:t>
      </w:r>
      <w:r w:rsidRPr="00587E7A">
        <w:rPr>
          <w:rFonts w:cs="Arial"/>
          <w:spacing w:val="-1"/>
        </w:rPr>
        <w:t>Florida</w:t>
      </w:r>
      <w:r w:rsidRPr="00587E7A">
        <w:rPr>
          <w:rFonts w:cs="Arial"/>
          <w:spacing w:val="37"/>
        </w:rPr>
        <w:t xml:space="preserve"> </w:t>
      </w:r>
      <w:r w:rsidRPr="00587E7A">
        <w:rPr>
          <w:rFonts w:cs="Arial"/>
          <w:spacing w:val="-1"/>
        </w:rPr>
        <w:t>Statutes,</w:t>
      </w:r>
      <w:r w:rsidRPr="00587E7A">
        <w:rPr>
          <w:rFonts w:cs="Arial"/>
          <w:spacing w:val="37"/>
        </w:rPr>
        <w:t xml:space="preserve"> </w:t>
      </w:r>
      <w:r w:rsidRPr="00587E7A">
        <w:rPr>
          <w:rFonts w:cs="Arial"/>
          <w:spacing w:val="-1"/>
        </w:rPr>
        <w:t>Chapters</w:t>
      </w:r>
      <w:r w:rsidRPr="00587E7A">
        <w:rPr>
          <w:rFonts w:cs="Arial"/>
          <w:spacing w:val="35"/>
        </w:rPr>
        <w:t xml:space="preserve"> </w:t>
      </w:r>
      <w:r w:rsidRPr="00587E7A">
        <w:rPr>
          <w:rFonts w:cs="Arial"/>
        </w:rPr>
        <w:t>175</w:t>
      </w:r>
      <w:r w:rsidRPr="00587E7A">
        <w:rPr>
          <w:rFonts w:cs="Arial"/>
          <w:spacing w:val="37"/>
        </w:rPr>
        <w:t xml:space="preserve"> </w:t>
      </w:r>
      <w:r w:rsidRPr="00587E7A">
        <w:rPr>
          <w:rFonts w:cs="Arial"/>
          <w:spacing w:val="-1"/>
        </w:rPr>
        <w:t>and</w:t>
      </w:r>
      <w:r w:rsidRPr="00587E7A">
        <w:rPr>
          <w:rFonts w:cs="Arial"/>
          <w:spacing w:val="69"/>
        </w:rPr>
        <w:t xml:space="preserve"> </w:t>
      </w:r>
      <w:r w:rsidRPr="00587E7A">
        <w:rPr>
          <w:rFonts w:cs="Arial"/>
        </w:rPr>
        <w:t>185,</w:t>
      </w:r>
      <w:r w:rsidRPr="00587E7A">
        <w:rPr>
          <w:rFonts w:cs="Arial"/>
          <w:spacing w:val="3"/>
        </w:rPr>
        <w:t xml:space="preserve"> </w:t>
      </w:r>
      <w:r w:rsidRPr="00587E7A">
        <w:rPr>
          <w:rFonts w:cs="Arial"/>
        </w:rPr>
        <w:t>for</w:t>
      </w:r>
      <w:r w:rsidRPr="00587E7A">
        <w:rPr>
          <w:rFonts w:cs="Arial"/>
          <w:spacing w:val="6"/>
        </w:rPr>
        <w:t xml:space="preserve"> </w:t>
      </w:r>
      <w:r w:rsidRPr="00587E7A">
        <w:rPr>
          <w:rFonts w:cs="Arial"/>
          <w:spacing w:val="-1"/>
        </w:rPr>
        <w:t>certified</w:t>
      </w:r>
      <w:r w:rsidRPr="00587E7A">
        <w:rPr>
          <w:rFonts w:cs="Arial"/>
          <w:spacing w:val="3"/>
        </w:rPr>
        <w:t xml:space="preserve"> </w:t>
      </w:r>
      <w:r w:rsidRPr="00587E7A">
        <w:rPr>
          <w:rFonts w:cs="Arial"/>
        </w:rPr>
        <w:t>fire</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spacing w:val="-1"/>
        </w:rPr>
        <w:t>sworn</w:t>
      </w:r>
      <w:r w:rsidRPr="00587E7A">
        <w:rPr>
          <w:rFonts w:cs="Arial"/>
          <w:spacing w:val="8"/>
        </w:rPr>
        <w:t xml:space="preserve"> </w:t>
      </w:r>
      <w:r w:rsidRPr="00587E7A">
        <w:rPr>
          <w:rFonts w:cs="Arial"/>
          <w:spacing w:val="-1"/>
        </w:rPr>
        <w:t>law</w:t>
      </w:r>
      <w:r w:rsidRPr="00587E7A">
        <w:rPr>
          <w:rFonts w:cs="Arial"/>
          <w:spacing w:val="4"/>
        </w:rPr>
        <w:t xml:space="preserve"> </w:t>
      </w:r>
      <w:r w:rsidRPr="00587E7A">
        <w:rPr>
          <w:rFonts w:cs="Arial"/>
          <w:spacing w:val="-1"/>
        </w:rPr>
        <w:t>enforcement</w:t>
      </w:r>
      <w:r w:rsidRPr="00587E7A">
        <w:rPr>
          <w:rFonts w:cs="Arial"/>
          <w:spacing w:val="8"/>
        </w:rPr>
        <w:t xml:space="preserve"> </w:t>
      </w:r>
      <w:r w:rsidRPr="00587E7A">
        <w:rPr>
          <w:rFonts w:cs="Arial"/>
          <w:spacing w:val="-1"/>
        </w:rPr>
        <w:t>employees,</w:t>
      </w:r>
      <w:r w:rsidRPr="00587E7A">
        <w:rPr>
          <w:rFonts w:cs="Arial"/>
          <w:spacing w:val="8"/>
        </w:rPr>
        <w:t xml:space="preserve"> </w:t>
      </w:r>
      <w:r w:rsidRPr="00587E7A">
        <w:rPr>
          <w:rFonts w:cs="Arial"/>
          <w:spacing w:val="-1"/>
        </w:rPr>
        <w:t>respectively;</w:t>
      </w:r>
      <w:r w:rsidRPr="00587E7A">
        <w:rPr>
          <w:rFonts w:cs="Arial"/>
          <w:spacing w:val="8"/>
        </w:rPr>
        <w:t xml:space="preserve"> </w:t>
      </w:r>
      <w:r w:rsidRPr="00587E7A">
        <w:rPr>
          <w:rFonts w:cs="Arial"/>
        </w:rPr>
        <w:t>and</w:t>
      </w:r>
      <w:r w:rsidRPr="00587E7A">
        <w:rPr>
          <w:rFonts w:cs="Arial"/>
          <w:spacing w:val="35"/>
        </w:rPr>
        <w:t xml:space="preserve"> </w:t>
      </w:r>
      <w:r w:rsidRPr="00587E7A">
        <w:rPr>
          <w:rFonts w:cs="Arial"/>
          <w:spacing w:val="-1"/>
        </w:rPr>
        <w:t>Chapter</w:t>
      </w:r>
      <w:r w:rsidRPr="00587E7A">
        <w:rPr>
          <w:rFonts w:cs="Arial"/>
          <w:spacing w:val="5"/>
        </w:rPr>
        <w:t xml:space="preserve"> </w:t>
      </w:r>
      <w:r w:rsidRPr="00587E7A">
        <w:rPr>
          <w:rFonts w:cs="Arial"/>
          <w:spacing w:val="-1"/>
        </w:rPr>
        <w:t>112</w:t>
      </w:r>
      <w:r w:rsidRPr="00587E7A">
        <w:rPr>
          <w:rFonts w:cs="Arial"/>
          <w:spacing w:val="4"/>
        </w:rPr>
        <w:t xml:space="preserve"> </w:t>
      </w:r>
      <w:r w:rsidRPr="00587E7A">
        <w:rPr>
          <w:rFonts w:cs="Arial"/>
        </w:rPr>
        <w:t>for</w:t>
      </w:r>
      <w:r w:rsidRPr="00587E7A">
        <w:rPr>
          <w:rFonts w:cs="Arial"/>
          <w:spacing w:val="2"/>
        </w:rPr>
        <w:t xml:space="preserve"> </w:t>
      </w:r>
      <w:r w:rsidRPr="00587E7A">
        <w:rPr>
          <w:rFonts w:cs="Arial"/>
          <w:spacing w:val="-1"/>
        </w:rPr>
        <w:t>all</w:t>
      </w:r>
      <w:r w:rsidRPr="00587E7A">
        <w:rPr>
          <w:rFonts w:cs="Arial"/>
          <w:spacing w:val="5"/>
        </w:rPr>
        <w:t xml:space="preserve"> </w:t>
      </w:r>
      <w:r w:rsidRPr="00587E7A">
        <w:rPr>
          <w:rFonts w:cs="Arial"/>
          <w:spacing w:val="-1"/>
        </w:rPr>
        <w:t>employees’</w:t>
      </w:r>
      <w:r w:rsidRPr="00587E7A">
        <w:rPr>
          <w:rFonts w:cs="Arial"/>
          <w:spacing w:val="5"/>
        </w:rPr>
        <w:t xml:space="preserve"> </w:t>
      </w:r>
      <w:r w:rsidRPr="00587E7A">
        <w:rPr>
          <w:rFonts w:cs="Arial"/>
          <w:spacing w:val="-1"/>
        </w:rPr>
        <w:t>pension</w:t>
      </w:r>
      <w:r w:rsidRPr="00587E7A">
        <w:rPr>
          <w:rFonts w:cs="Arial"/>
          <w:spacing w:val="4"/>
        </w:rPr>
        <w:t xml:space="preserve"> </w:t>
      </w:r>
      <w:r w:rsidRPr="00587E7A">
        <w:rPr>
          <w:rFonts w:cs="Arial"/>
          <w:spacing w:val="-1"/>
        </w:rPr>
        <w:t>plans;</w:t>
      </w:r>
      <w:r w:rsidRPr="00587E7A">
        <w:rPr>
          <w:rFonts w:cs="Arial"/>
          <w:spacing w:val="3"/>
        </w:rPr>
        <w:t xml:space="preserve"> </w:t>
      </w:r>
      <w:r w:rsidRPr="00587E7A">
        <w:rPr>
          <w:rFonts w:cs="Arial"/>
        </w:rPr>
        <w:t>and</w:t>
      </w:r>
      <w:r w:rsidRPr="00587E7A">
        <w:rPr>
          <w:rFonts w:cs="Arial"/>
          <w:spacing w:val="4"/>
        </w:rPr>
        <w:t xml:space="preserve"> </w:t>
      </w:r>
      <w:r w:rsidRPr="00587E7A">
        <w:rPr>
          <w:rFonts w:cs="Arial"/>
          <w:spacing w:val="-1"/>
        </w:rPr>
        <w:t>the</w:t>
      </w:r>
      <w:r w:rsidRPr="00587E7A">
        <w:rPr>
          <w:rFonts w:cs="Arial"/>
          <w:spacing w:val="6"/>
        </w:rPr>
        <w:t xml:space="preserve"> </w:t>
      </w:r>
      <w:r w:rsidR="00D15B05" w:rsidRPr="00587E7A">
        <w:rPr>
          <w:rFonts w:cs="Arial"/>
          <w:spacing w:val="-1"/>
        </w:rPr>
        <w:t>Internal</w:t>
      </w:r>
      <w:r w:rsidR="00D15B05" w:rsidRPr="00587E7A">
        <w:rPr>
          <w:rFonts w:cs="Arial"/>
        </w:rPr>
        <w:t xml:space="preserve"> </w:t>
      </w:r>
      <w:r w:rsidR="00D15B05" w:rsidRPr="00587E7A">
        <w:rPr>
          <w:rFonts w:cs="Arial"/>
          <w:spacing w:val="5"/>
        </w:rPr>
        <w:t>Revenue</w:t>
      </w:r>
      <w:r w:rsidRPr="00587E7A">
        <w:rPr>
          <w:rFonts w:cs="Arial"/>
          <w:spacing w:val="57"/>
        </w:rPr>
        <w:t xml:space="preserve"> </w:t>
      </w:r>
      <w:r w:rsidRPr="00587E7A">
        <w:rPr>
          <w:rFonts w:cs="Arial"/>
          <w:spacing w:val="-1"/>
        </w:rPr>
        <w:t>Code).</w:t>
      </w:r>
    </w:p>
    <w:p w14:paraId="6696938A" w14:textId="77777777" w:rsidR="00F00036" w:rsidRPr="008A72BD" w:rsidRDefault="00F00036" w:rsidP="00985A6C">
      <w:pPr>
        <w:ind w:hanging="644"/>
        <w:rPr>
          <w:rFonts w:ascii="Arial" w:hAnsi="Arial" w:cs="Arial"/>
          <w:sz w:val="20"/>
          <w:szCs w:val="20"/>
        </w:rPr>
      </w:pPr>
    </w:p>
    <w:p w14:paraId="39A71244" w14:textId="77777777" w:rsidR="00F00036" w:rsidRPr="00502463" w:rsidRDefault="003650B4" w:rsidP="00985A6C">
      <w:pPr>
        <w:pStyle w:val="BodyText"/>
        <w:numPr>
          <w:ilvl w:val="1"/>
          <w:numId w:val="31"/>
        </w:numPr>
        <w:spacing w:before="43"/>
        <w:ind w:right="118" w:hanging="630"/>
        <w:rPr>
          <w:rFonts w:cs="Arial"/>
        </w:rPr>
      </w:pPr>
      <w:r w:rsidRPr="00502463">
        <w:rPr>
          <w:rFonts w:cs="Arial"/>
          <w:spacing w:val="-1"/>
        </w:rPr>
        <w:t>FUNDING:</w:t>
      </w:r>
      <w:r w:rsidRPr="00502463">
        <w:rPr>
          <w:rFonts w:cs="Arial"/>
        </w:rPr>
        <w:t xml:space="preserve"> </w:t>
      </w:r>
      <w:r w:rsidRPr="00502463">
        <w:rPr>
          <w:rFonts w:cs="Arial"/>
          <w:spacing w:val="34"/>
        </w:rPr>
        <w:t xml:space="preserve"> </w:t>
      </w:r>
      <w:r w:rsidRPr="00502463">
        <w:rPr>
          <w:rFonts w:cs="Arial"/>
        </w:rPr>
        <w:t>The</w:t>
      </w:r>
      <w:r w:rsidRPr="00502463">
        <w:rPr>
          <w:rFonts w:cs="Arial"/>
          <w:spacing w:val="18"/>
        </w:rPr>
        <w:t xml:space="preserve"> </w:t>
      </w:r>
      <w:r w:rsidRPr="00502463">
        <w:rPr>
          <w:rFonts w:cs="Arial"/>
          <w:spacing w:val="-1"/>
        </w:rPr>
        <w:t>City</w:t>
      </w:r>
      <w:r w:rsidRPr="00502463">
        <w:rPr>
          <w:rFonts w:cs="Arial"/>
          <w:spacing w:val="17"/>
        </w:rPr>
        <w:t xml:space="preserve"> </w:t>
      </w:r>
      <w:r w:rsidRPr="00502463">
        <w:rPr>
          <w:rFonts w:cs="Arial"/>
          <w:spacing w:val="-1"/>
        </w:rPr>
        <w:t>contributes</w:t>
      </w:r>
      <w:r w:rsidRPr="00502463">
        <w:rPr>
          <w:rFonts w:cs="Arial"/>
          <w:spacing w:val="17"/>
        </w:rPr>
        <w:t xml:space="preserve"> </w:t>
      </w:r>
      <w:r w:rsidRPr="00502463">
        <w:rPr>
          <w:rFonts w:cs="Arial"/>
        </w:rPr>
        <w:t>an</w:t>
      </w:r>
      <w:r w:rsidRPr="00502463">
        <w:rPr>
          <w:rFonts w:cs="Arial"/>
          <w:spacing w:val="18"/>
        </w:rPr>
        <w:t xml:space="preserve"> </w:t>
      </w:r>
      <w:r w:rsidRPr="00502463">
        <w:rPr>
          <w:rFonts w:cs="Arial"/>
          <w:spacing w:val="-1"/>
        </w:rPr>
        <w:t>amount</w:t>
      </w:r>
      <w:r w:rsidRPr="00502463">
        <w:rPr>
          <w:rFonts w:cs="Arial"/>
          <w:spacing w:val="15"/>
        </w:rPr>
        <w:t xml:space="preserve"> </w:t>
      </w:r>
      <w:r w:rsidRPr="00502463">
        <w:rPr>
          <w:rFonts w:cs="Arial"/>
          <w:spacing w:val="-1"/>
        </w:rPr>
        <w:t>specified</w:t>
      </w:r>
      <w:r w:rsidRPr="00502463">
        <w:rPr>
          <w:rFonts w:cs="Arial"/>
          <w:spacing w:val="18"/>
        </w:rPr>
        <w:t xml:space="preserve"> </w:t>
      </w:r>
      <w:r w:rsidRPr="00502463">
        <w:rPr>
          <w:rFonts w:cs="Arial"/>
        </w:rPr>
        <w:t>by</w:t>
      </w:r>
      <w:r w:rsidRPr="00502463">
        <w:rPr>
          <w:rFonts w:cs="Arial"/>
          <w:spacing w:val="14"/>
        </w:rPr>
        <w:t xml:space="preserve"> </w:t>
      </w:r>
      <w:r w:rsidRPr="00502463">
        <w:rPr>
          <w:rFonts w:cs="Arial"/>
          <w:spacing w:val="-1"/>
        </w:rPr>
        <w:t>City</w:t>
      </w:r>
      <w:r w:rsidRPr="00502463">
        <w:rPr>
          <w:rFonts w:cs="Arial"/>
          <w:spacing w:val="17"/>
        </w:rPr>
        <w:t xml:space="preserve"> </w:t>
      </w:r>
      <w:r w:rsidRPr="00502463">
        <w:rPr>
          <w:rFonts w:cs="Arial"/>
          <w:spacing w:val="-1"/>
        </w:rPr>
        <w:t>ordinances</w:t>
      </w:r>
      <w:r w:rsidRPr="00502463">
        <w:rPr>
          <w:rFonts w:cs="Arial"/>
          <w:spacing w:val="17"/>
        </w:rPr>
        <w:t xml:space="preserve"> </w:t>
      </w:r>
      <w:r w:rsidRPr="00502463">
        <w:rPr>
          <w:rFonts w:cs="Arial"/>
          <w:spacing w:val="-1"/>
        </w:rPr>
        <w:t>and</w:t>
      </w:r>
      <w:r w:rsidR="00502463" w:rsidRPr="00502463">
        <w:rPr>
          <w:rFonts w:cs="Arial"/>
          <w:spacing w:val="-1"/>
        </w:rPr>
        <w:t xml:space="preserve"> </w:t>
      </w:r>
      <w:r w:rsidRPr="00502463">
        <w:rPr>
          <w:rFonts w:cs="Arial"/>
        </w:rPr>
        <w:t>/or</w:t>
      </w:r>
      <w:r w:rsidRPr="00502463">
        <w:rPr>
          <w:rFonts w:cs="Arial"/>
          <w:spacing w:val="42"/>
        </w:rPr>
        <w:t xml:space="preserve"> </w:t>
      </w:r>
      <w:r w:rsidRPr="00502463">
        <w:rPr>
          <w:rFonts w:cs="Arial"/>
        </w:rPr>
        <w:t>as</w:t>
      </w:r>
      <w:r w:rsidRPr="00502463">
        <w:rPr>
          <w:rFonts w:cs="Arial"/>
          <w:spacing w:val="43"/>
        </w:rPr>
        <w:t xml:space="preserve"> </w:t>
      </w:r>
      <w:r w:rsidRPr="00502463">
        <w:rPr>
          <w:rFonts w:cs="Arial"/>
          <w:spacing w:val="-1"/>
        </w:rPr>
        <w:t>determined</w:t>
      </w:r>
      <w:r w:rsidRPr="00502463">
        <w:rPr>
          <w:rFonts w:cs="Arial"/>
          <w:spacing w:val="44"/>
        </w:rPr>
        <w:t xml:space="preserve"> </w:t>
      </w:r>
      <w:r w:rsidRPr="00502463">
        <w:rPr>
          <w:rFonts w:cs="Arial"/>
        </w:rPr>
        <w:t>by</w:t>
      </w:r>
      <w:r w:rsidRPr="00502463">
        <w:rPr>
          <w:rFonts w:cs="Arial"/>
          <w:spacing w:val="40"/>
        </w:rPr>
        <w:t xml:space="preserve"> </w:t>
      </w:r>
      <w:r w:rsidRPr="00502463">
        <w:rPr>
          <w:rFonts w:cs="Arial"/>
        </w:rPr>
        <w:t>an</w:t>
      </w:r>
      <w:r w:rsidRPr="00502463">
        <w:rPr>
          <w:rFonts w:cs="Arial"/>
          <w:spacing w:val="44"/>
        </w:rPr>
        <w:t xml:space="preserve"> </w:t>
      </w:r>
      <w:r w:rsidRPr="00502463">
        <w:rPr>
          <w:rFonts w:cs="Arial"/>
          <w:spacing w:val="-1"/>
        </w:rPr>
        <w:t>Actuary,</w:t>
      </w:r>
      <w:r w:rsidRPr="00502463">
        <w:rPr>
          <w:rFonts w:cs="Arial"/>
          <w:spacing w:val="44"/>
        </w:rPr>
        <w:t xml:space="preserve"> </w:t>
      </w:r>
      <w:r w:rsidRPr="00502463">
        <w:rPr>
          <w:rFonts w:cs="Arial"/>
        </w:rPr>
        <w:t>on</w:t>
      </w:r>
      <w:r w:rsidRPr="00502463">
        <w:rPr>
          <w:rFonts w:cs="Arial"/>
          <w:spacing w:val="44"/>
        </w:rPr>
        <w:t xml:space="preserve"> </w:t>
      </w:r>
      <w:r w:rsidRPr="00502463">
        <w:rPr>
          <w:rFonts w:cs="Arial"/>
          <w:spacing w:val="-1"/>
        </w:rPr>
        <w:t>an</w:t>
      </w:r>
      <w:r w:rsidRPr="00502463">
        <w:rPr>
          <w:rFonts w:cs="Arial"/>
          <w:spacing w:val="43"/>
        </w:rPr>
        <w:t xml:space="preserve"> </w:t>
      </w:r>
      <w:r w:rsidRPr="00502463">
        <w:rPr>
          <w:rFonts w:cs="Arial"/>
          <w:spacing w:val="-1"/>
        </w:rPr>
        <w:t>annual</w:t>
      </w:r>
      <w:r w:rsidRPr="00502463">
        <w:rPr>
          <w:rFonts w:cs="Arial"/>
          <w:spacing w:val="43"/>
        </w:rPr>
        <w:t xml:space="preserve"> </w:t>
      </w:r>
      <w:r w:rsidRPr="00502463">
        <w:rPr>
          <w:rFonts w:cs="Arial"/>
          <w:spacing w:val="-1"/>
        </w:rPr>
        <w:t>basis,</w:t>
      </w:r>
      <w:r w:rsidRPr="00502463">
        <w:rPr>
          <w:rFonts w:cs="Arial"/>
          <w:spacing w:val="44"/>
        </w:rPr>
        <w:t xml:space="preserve"> </w:t>
      </w:r>
      <w:r w:rsidRPr="00502463">
        <w:rPr>
          <w:rFonts w:cs="Arial"/>
          <w:spacing w:val="-1"/>
        </w:rPr>
        <w:t>to</w:t>
      </w:r>
      <w:r w:rsidRPr="00502463">
        <w:rPr>
          <w:rFonts w:cs="Arial"/>
          <w:spacing w:val="43"/>
        </w:rPr>
        <w:t xml:space="preserve"> </w:t>
      </w:r>
      <w:r w:rsidRPr="00502463">
        <w:rPr>
          <w:rFonts w:cs="Arial"/>
          <w:spacing w:val="-1"/>
        </w:rPr>
        <w:t>maintain</w:t>
      </w:r>
      <w:r w:rsidRPr="00502463">
        <w:rPr>
          <w:rFonts w:cs="Arial"/>
          <w:spacing w:val="44"/>
        </w:rPr>
        <w:t xml:space="preserve"> </w:t>
      </w:r>
      <w:r w:rsidRPr="00502463">
        <w:rPr>
          <w:rFonts w:cs="Arial"/>
          <w:spacing w:val="-1"/>
        </w:rPr>
        <w:t>actuarial</w:t>
      </w:r>
      <w:r w:rsidRPr="00502463">
        <w:rPr>
          <w:rFonts w:cs="Arial"/>
          <w:spacing w:val="35"/>
        </w:rPr>
        <w:t xml:space="preserve"> </w:t>
      </w:r>
      <w:r w:rsidRPr="00502463">
        <w:rPr>
          <w:rFonts w:cs="Arial"/>
          <w:spacing w:val="-1"/>
        </w:rPr>
        <w:t>soundness</w:t>
      </w:r>
      <w:r w:rsidRPr="00502463">
        <w:rPr>
          <w:rFonts w:cs="Arial"/>
          <w:spacing w:val="10"/>
        </w:rPr>
        <w:t xml:space="preserve"> </w:t>
      </w:r>
      <w:r w:rsidRPr="00502463">
        <w:rPr>
          <w:rFonts w:cs="Arial"/>
          <w:spacing w:val="-1"/>
        </w:rPr>
        <w:t>of</w:t>
      </w:r>
      <w:r w:rsidRPr="00502463">
        <w:rPr>
          <w:rFonts w:cs="Arial"/>
          <w:spacing w:val="12"/>
        </w:rPr>
        <w:t xml:space="preserve"> </w:t>
      </w:r>
      <w:r w:rsidRPr="00502463">
        <w:rPr>
          <w:rFonts w:cs="Arial"/>
        </w:rPr>
        <w:t>the</w:t>
      </w:r>
      <w:r w:rsidRPr="00502463">
        <w:rPr>
          <w:rFonts w:cs="Arial"/>
          <w:spacing w:val="11"/>
        </w:rPr>
        <w:t xml:space="preserve"> </w:t>
      </w:r>
      <w:r w:rsidRPr="00502463">
        <w:rPr>
          <w:rFonts w:cs="Arial"/>
          <w:spacing w:val="-1"/>
        </w:rPr>
        <w:t>respective</w:t>
      </w:r>
      <w:r w:rsidRPr="00502463">
        <w:rPr>
          <w:rFonts w:cs="Arial"/>
          <w:spacing w:val="13"/>
        </w:rPr>
        <w:t xml:space="preserve"> </w:t>
      </w:r>
      <w:r w:rsidRPr="00502463">
        <w:rPr>
          <w:rFonts w:cs="Arial"/>
          <w:spacing w:val="-1"/>
        </w:rPr>
        <w:t>pension</w:t>
      </w:r>
      <w:r w:rsidRPr="00502463">
        <w:rPr>
          <w:rFonts w:cs="Arial"/>
          <w:spacing w:val="13"/>
        </w:rPr>
        <w:t xml:space="preserve"> </w:t>
      </w:r>
      <w:r w:rsidRPr="00502463">
        <w:rPr>
          <w:rFonts w:cs="Arial"/>
          <w:spacing w:val="-1"/>
        </w:rPr>
        <w:t>plans.</w:t>
      </w:r>
      <w:r w:rsidRPr="00502463">
        <w:rPr>
          <w:rFonts w:cs="Arial"/>
        </w:rPr>
        <w:t xml:space="preserve"> </w:t>
      </w:r>
      <w:r w:rsidRPr="00502463">
        <w:rPr>
          <w:rFonts w:cs="Arial"/>
          <w:spacing w:val="20"/>
        </w:rPr>
        <w:t xml:space="preserve"> </w:t>
      </w:r>
      <w:r w:rsidRPr="00502463">
        <w:rPr>
          <w:rFonts w:cs="Arial"/>
          <w:spacing w:val="-1"/>
        </w:rPr>
        <w:t>Employee</w:t>
      </w:r>
      <w:r w:rsidRPr="00502463">
        <w:rPr>
          <w:rFonts w:cs="Arial"/>
          <w:spacing w:val="13"/>
        </w:rPr>
        <w:t xml:space="preserve"> </w:t>
      </w:r>
      <w:r w:rsidRPr="00502463">
        <w:rPr>
          <w:rFonts w:cs="Arial"/>
          <w:spacing w:val="-1"/>
        </w:rPr>
        <w:t>member</w:t>
      </w:r>
      <w:r w:rsidRPr="00502463">
        <w:rPr>
          <w:rFonts w:cs="Arial"/>
          <w:spacing w:val="11"/>
        </w:rPr>
        <w:t xml:space="preserve"> </w:t>
      </w:r>
      <w:r w:rsidRPr="00502463">
        <w:rPr>
          <w:rFonts w:cs="Arial"/>
          <w:spacing w:val="-1"/>
        </w:rPr>
        <w:t>contributions,</w:t>
      </w:r>
      <w:r w:rsidRPr="00502463">
        <w:rPr>
          <w:rFonts w:cs="Arial"/>
          <w:spacing w:val="63"/>
        </w:rPr>
        <w:t xml:space="preserve"> </w:t>
      </w:r>
      <w:r w:rsidRPr="00502463">
        <w:rPr>
          <w:rFonts w:cs="Arial"/>
          <w:spacing w:val="-1"/>
        </w:rPr>
        <w:t>if</w:t>
      </w:r>
      <w:r w:rsidRPr="00502463">
        <w:rPr>
          <w:rFonts w:cs="Arial"/>
          <w:spacing w:val="12"/>
        </w:rPr>
        <w:t xml:space="preserve"> </w:t>
      </w:r>
      <w:r w:rsidRPr="00502463">
        <w:rPr>
          <w:rFonts w:cs="Arial"/>
          <w:spacing w:val="-1"/>
        </w:rPr>
        <w:t>mandated</w:t>
      </w:r>
      <w:r w:rsidRPr="00502463">
        <w:rPr>
          <w:rFonts w:cs="Arial"/>
          <w:spacing w:val="11"/>
        </w:rPr>
        <w:t xml:space="preserve"> </w:t>
      </w:r>
      <w:r w:rsidRPr="00502463">
        <w:rPr>
          <w:rFonts w:cs="Arial"/>
        </w:rPr>
        <w:t>by</w:t>
      </w:r>
      <w:r w:rsidRPr="00502463">
        <w:rPr>
          <w:rFonts w:cs="Arial"/>
          <w:spacing w:val="10"/>
        </w:rPr>
        <w:t xml:space="preserve"> </w:t>
      </w:r>
      <w:r w:rsidRPr="00502463">
        <w:rPr>
          <w:rFonts w:cs="Arial"/>
          <w:spacing w:val="-1"/>
        </w:rPr>
        <w:t>City</w:t>
      </w:r>
      <w:r w:rsidRPr="00502463">
        <w:rPr>
          <w:rFonts w:cs="Arial"/>
          <w:spacing w:val="10"/>
        </w:rPr>
        <w:t xml:space="preserve"> </w:t>
      </w:r>
      <w:r w:rsidRPr="00502463">
        <w:rPr>
          <w:rFonts w:cs="Arial"/>
          <w:spacing w:val="-1"/>
        </w:rPr>
        <w:t>ordinance,</w:t>
      </w:r>
      <w:r w:rsidRPr="00502463">
        <w:rPr>
          <w:rFonts w:cs="Arial"/>
          <w:spacing w:val="13"/>
        </w:rPr>
        <w:t xml:space="preserve"> </w:t>
      </w:r>
      <w:r w:rsidRPr="00502463">
        <w:rPr>
          <w:rFonts w:cs="Arial"/>
          <w:spacing w:val="-1"/>
        </w:rPr>
        <w:t>are</w:t>
      </w:r>
      <w:r w:rsidRPr="00502463">
        <w:rPr>
          <w:rFonts w:cs="Arial"/>
          <w:spacing w:val="11"/>
        </w:rPr>
        <w:t xml:space="preserve"> </w:t>
      </w:r>
      <w:r w:rsidRPr="00502463">
        <w:rPr>
          <w:rFonts w:cs="Arial"/>
          <w:spacing w:val="-1"/>
        </w:rPr>
        <w:t>in</w:t>
      </w:r>
      <w:r w:rsidRPr="00502463">
        <w:rPr>
          <w:rFonts w:cs="Arial"/>
          <w:spacing w:val="13"/>
        </w:rPr>
        <w:t xml:space="preserve"> </w:t>
      </w:r>
      <w:r w:rsidRPr="00502463">
        <w:rPr>
          <w:rFonts w:cs="Arial"/>
          <w:spacing w:val="-1"/>
        </w:rPr>
        <w:t>an</w:t>
      </w:r>
      <w:r w:rsidRPr="00502463">
        <w:rPr>
          <w:rFonts w:cs="Arial"/>
          <w:spacing w:val="13"/>
        </w:rPr>
        <w:t xml:space="preserve"> </w:t>
      </w:r>
      <w:r w:rsidRPr="00502463">
        <w:rPr>
          <w:rFonts w:cs="Arial"/>
          <w:spacing w:val="-1"/>
        </w:rPr>
        <w:t>amount</w:t>
      </w:r>
      <w:r w:rsidRPr="00502463">
        <w:rPr>
          <w:rFonts w:cs="Arial"/>
          <w:spacing w:val="10"/>
        </w:rPr>
        <w:t xml:space="preserve"> </w:t>
      </w:r>
      <w:r w:rsidRPr="00502463">
        <w:rPr>
          <w:rFonts w:cs="Arial"/>
          <w:spacing w:val="-1"/>
        </w:rPr>
        <w:t>prescribed</w:t>
      </w:r>
      <w:r w:rsidRPr="00502463">
        <w:rPr>
          <w:rFonts w:cs="Arial"/>
          <w:spacing w:val="13"/>
        </w:rPr>
        <w:t xml:space="preserve"> </w:t>
      </w:r>
      <w:r w:rsidRPr="00502463">
        <w:rPr>
          <w:rFonts w:cs="Arial"/>
        </w:rPr>
        <w:t>by</w:t>
      </w:r>
      <w:r w:rsidRPr="00502463">
        <w:rPr>
          <w:rFonts w:cs="Arial"/>
          <w:spacing w:val="10"/>
        </w:rPr>
        <w:t xml:space="preserve"> </w:t>
      </w:r>
      <w:r w:rsidRPr="00502463">
        <w:rPr>
          <w:rFonts w:cs="Arial"/>
          <w:spacing w:val="-1"/>
        </w:rPr>
        <w:t>ordinance</w:t>
      </w:r>
      <w:r w:rsidRPr="00502463">
        <w:rPr>
          <w:rFonts w:cs="Arial"/>
          <w:spacing w:val="11"/>
        </w:rPr>
        <w:t xml:space="preserve"> </w:t>
      </w:r>
      <w:r w:rsidRPr="00502463">
        <w:rPr>
          <w:rFonts w:cs="Arial"/>
          <w:spacing w:val="-1"/>
        </w:rPr>
        <w:t>and</w:t>
      </w:r>
      <w:r w:rsidRPr="00502463">
        <w:rPr>
          <w:rFonts w:cs="Arial"/>
          <w:spacing w:val="65"/>
        </w:rPr>
        <w:t xml:space="preserve"> </w:t>
      </w:r>
      <w:r w:rsidRPr="00502463">
        <w:rPr>
          <w:rFonts w:cs="Arial"/>
          <w:spacing w:val="-1"/>
        </w:rPr>
        <w:t>are</w:t>
      </w:r>
      <w:r w:rsidRPr="00502463">
        <w:rPr>
          <w:rFonts w:cs="Arial"/>
          <w:spacing w:val="11"/>
        </w:rPr>
        <w:t xml:space="preserve"> </w:t>
      </w:r>
      <w:r w:rsidRPr="00502463">
        <w:rPr>
          <w:rFonts w:cs="Arial"/>
          <w:spacing w:val="-1"/>
        </w:rPr>
        <w:t>deducted</w:t>
      </w:r>
      <w:r w:rsidRPr="00502463">
        <w:rPr>
          <w:rFonts w:cs="Arial"/>
          <w:spacing w:val="8"/>
        </w:rPr>
        <w:t xml:space="preserve"> </w:t>
      </w:r>
      <w:r w:rsidRPr="00502463">
        <w:rPr>
          <w:rFonts w:cs="Arial"/>
          <w:spacing w:val="-1"/>
        </w:rPr>
        <w:t>from</w:t>
      </w:r>
      <w:r w:rsidRPr="00502463">
        <w:rPr>
          <w:rFonts w:cs="Arial"/>
          <w:spacing w:val="9"/>
        </w:rPr>
        <w:t xml:space="preserve"> </w:t>
      </w:r>
      <w:r w:rsidRPr="00502463">
        <w:rPr>
          <w:rFonts w:cs="Arial"/>
        </w:rPr>
        <w:t>the</w:t>
      </w:r>
      <w:r w:rsidRPr="00502463">
        <w:rPr>
          <w:rFonts w:cs="Arial"/>
          <w:spacing w:val="8"/>
        </w:rPr>
        <w:t xml:space="preserve"> </w:t>
      </w:r>
      <w:r w:rsidRPr="00502463">
        <w:rPr>
          <w:rFonts w:cs="Arial"/>
          <w:spacing w:val="-1"/>
        </w:rPr>
        <w:t>employee’s</w:t>
      </w:r>
      <w:r w:rsidRPr="00502463">
        <w:rPr>
          <w:rFonts w:cs="Arial"/>
          <w:spacing w:val="10"/>
        </w:rPr>
        <w:t xml:space="preserve"> </w:t>
      </w:r>
      <w:r w:rsidRPr="00502463">
        <w:rPr>
          <w:rFonts w:cs="Arial"/>
          <w:spacing w:val="-1"/>
        </w:rPr>
        <w:t>paycheck</w:t>
      </w:r>
      <w:r w:rsidRPr="00502463">
        <w:rPr>
          <w:rFonts w:cs="Arial"/>
          <w:spacing w:val="7"/>
        </w:rPr>
        <w:t xml:space="preserve"> </w:t>
      </w:r>
      <w:r w:rsidRPr="00502463">
        <w:rPr>
          <w:rFonts w:cs="Arial"/>
        </w:rPr>
        <w:t>on</w:t>
      </w:r>
      <w:r w:rsidRPr="00502463">
        <w:rPr>
          <w:rFonts w:cs="Arial"/>
          <w:spacing w:val="11"/>
        </w:rPr>
        <w:t xml:space="preserve"> </w:t>
      </w:r>
      <w:r w:rsidRPr="00502463">
        <w:rPr>
          <w:rFonts w:cs="Arial"/>
        </w:rPr>
        <w:t>a</w:t>
      </w:r>
      <w:r w:rsidRPr="00502463">
        <w:rPr>
          <w:rFonts w:cs="Arial"/>
          <w:spacing w:val="8"/>
        </w:rPr>
        <w:t xml:space="preserve"> </w:t>
      </w:r>
      <w:r w:rsidRPr="00502463">
        <w:rPr>
          <w:rFonts w:cs="Arial"/>
          <w:spacing w:val="-1"/>
        </w:rPr>
        <w:t>pre-tax</w:t>
      </w:r>
      <w:r w:rsidRPr="00502463">
        <w:rPr>
          <w:rFonts w:cs="Arial"/>
          <w:spacing w:val="7"/>
        </w:rPr>
        <w:t xml:space="preserve"> </w:t>
      </w:r>
      <w:r w:rsidRPr="00502463">
        <w:rPr>
          <w:rFonts w:cs="Arial"/>
          <w:spacing w:val="-1"/>
        </w:rPr>
        <w:t>basis</w:t>
      </w:r>
      <w:r w:rsidRPr="00502463">
        <w:rPr>
          <w:rFonts w:cs="Arial"/>
          <w:spacing w:val="10"/>
        </w:rPr>
        <w:t xml:space="preserve"> </w:t>
      </w:r>
      <w:r w:rsidRPr="00502463">
        <w:rPr>
          <w:rFonts w:cs="Arial"/>
          <w:spacing w:val="-1"/>
        </w:rPr>
        <w:t>in</w:t>
      </w:r>
      <w:r w:rsidRPr="00502463">
        <w:rPr>
          <w:rFonts w:cs="Arial"/>
          <w:spacing w:val="8"/>
        </w:rPr>
        <w:t xml:space="preserve"> </w:t>
      </w:r>
      <w:r w:rsidRPr="00502463">
        <w:rPr>
          <w:rFonts w:cs="Arial"/>
          <w:spacing w:val="-1"/>
        </w:rPr>
        <w:t>accordance</w:t>
      </w:r>
      <w:r w:rsidRPr="00502463">
        <w:rPr>
          <w:rFonts w:cs="Arial"/>
          <w:spacing w:val="63"/>
        </w:rPr>
        <w:t xml:space="preserve"> </w:t>
      </w:r>
      <w:r w:rsidRPr="00502463">
        <w:rPr>
          <w:rFonts w:cs="Arial"/>
          <w:spacing w:val="-1"/>
        </w:rPr>
        <w:t>with</w:t>
      </w:r>
      <w:r w:rsidRPr="00502463">
        <w:rPr>
          <w:rFonts w:cs="Arial"/>
          <w:spacing w:val="1"/>
        </w:rPr>
        <w:t xml:space="preserve"> </w:t>
      </w:r>
      <w:r w:rsidRPr="00502463">
        <w:rPr>
          <w:rFonts w:cs="Arial"/>
          <w:spacing w:val="-1"/>
        </w:rPr>
        <w:t>applicable</w:t>
      </w:r>
      <w:r w:rsidRPr="00502463">
        <w:rPr>
          <w:rFonts w:cs="Arial"/>
          <w:spacing w:val="1"/>
        </w:rPr>
        <w:t xml:space="preserve"> </w:t>
      </w:r>
      <w:r w:rsidRPr="00502463">
        <w:rPr>
          <w:rFonts w:cs="Arial"/>
          <w:spacing w:val="-1"/>
        </w:rPr>
        <w:t>Internal</w:t>
      </w:r>
      <w:r w:rsidRPr="00502463">
        <w:rPr>
          <w:rFonts w:cs="Arial"/>
          <w:spacing w:val="-3"/>
        </w:rPr>
        <w:t xml:space="preserve"> </w:t>
      </w:r>
      <w:r w:rsidRPr="00502463">
        <w:rPr>
          <w:rFonts w:cs="Arial"/>
          <w:spacing w:val="-1"/>
        </w:rPr>
        <w:t>Revenue</w:t>
      </w:r>
      <w:r w:rsidRPr="00502463">
        <w:rPr>
          <w:rFonts w:cs="Arial"/>
          <w:spacing w:val="1"/>
        </w:rPr>
        <w:t xml:space="preserve"> </w:t>
      </w:r>
      <w:r w:rsidRPr="00502463">
        <w:rPr>
          <w:rFonts w:cs="Arial"/>
          <w:spacing w:val="-1"/>
        </w:rPr>
        <w:t>Code provisions.</w:t>
      </w:r>
    </w:p>
    <w:p w14:paraId="59747B37" w14:textId="77777777" w:rsidR="00F00036" w:rsidRPr="008A72BD" w:rsidRDefault="00F00036" w:rsidP="00985A6C">
      <w:pPr>
        <w:ind w:hanging="644"/>
        <w:rPr>
          <w:rFonts w:ascii="Arial" w:eastAsia="Arial" w:hAnsi="Arial" w:cs="Arial"/>
          <w:sz w:val="20"/>
          <w:szCs w:val="20"/>
        </w:rPr>
      </w:pPr>
    </w:p>
    <w:p w14:paraId="64A7D5E1" w14:textId="4A1411A1" w:rsidR="00F00036" w:rsidRPr="00587E7A" w:rsidRDefault="003650B4" w:rsidP="00985A6C">
      <w:pPr>
        <w:pStyle w:val="BodyText"/>
        <w:numPr>
          <w:ilvl w:val="1"/>
          <w:numId w:val="31"/>
        </w:numPr>
        <w:tabs>
          <w:tab w:val="left" w:pos="2264"/>
        </w:tabs>
        <w:ind w:right="119" w:hanging="644"/>
        <w:rPr>
          <w:rFonts w:cs="Arial"/>
        </w:rPr>
      </w:pPr>
      <w:r w:rsidRPr="00587E7A">
        <w:rPr>
          <w:rFonts w:cs="Arial"/>
          <w:spacing w:val="-1"/>
        </w:rPr>
        <w:t>BOARDS</w:t>
      </w:r>
      <w:r w:rsidRPr="00587E7A">
        <w:rPr>
          <w:rFonts w:cs="Arial"/>
          <w:spacing w:val="50"/>
        </w:rPr>
        <w:t xml:space="preserve"> </w:t>
      </w:r>
      <w:r w:rsidRPr="00587E7A">
        <w:rPr>
          <w:rFonts w:cs="Arial"/>
        </w:rPr>
        <w:t>OF</w:t>
      </w:r>
      <w:r w:rsidRPr="00587E7A">
        <w:rPr>
          <w:rFonts w:cs="Arial"/>
          <w:spacing w:val="50"/>
        </w:rPr>
        <w:t xml:space="preserve"> </w:t>
      </w:r>
      <w:r w:rsidRPr="00587E7A">
        <w:rPr>
          <w:rFonts w:cs="Arial"/>
          <w:spacing w:val="-1"/>
        </w:rPr>
        <w:t>TRUSTEES:</w:t>
      </w:r>
      <w:r w:rsidRPr="00587E7A">
        <w:rPr>
          <w:rFonts w:cs="Arial"/>
          <w:spacing w:val="35"/>
        </w:rPr>
        <w:t xml:space="preserve"> </w:t>
      </w:r>
      <w:r w:rsidRPr="00587E7A">
        <w:rPr>
          <w:rFonts w:cs="Arial"/>
          <w:spacing w:val="-1"/>
        </w:rPr>
        <w:t>Each</w:t>
      </w:r>
      <w:r w:rsidRPr="00587E7A">
        <w:rPr>
          <w:rFonts w:cs="Arial"/>
          <w:spacing w:val="51"/>
        </w:rPr>
        <w:t xml:space="preserve"> </w:t>
      </w:r>
      <w:r w:rsidRPr="00587E7A">
        <w:rPr>
          <w:rFonts w:cs="Arial"/>
          <w:spacing w:val="-1"/>
        </w:rPr>
        <w:t>pension</w:t>
      </w:r>
      <w:r w:rsidRPr="00587E7A">
        <w:rPr>
          <w:rFonts w:cs="Arial"/>
          <w:spacing w:val="49"/>
        </w:rPr>
        <w:t xml:space="preserve"> </w:t>
      </w:r>
      <w:r w:rsidRPr="00587E7A">
        <w:rPr>
          <w:rFonts w:cs="Arial"/>
          <w:spacing w:val="-1"/>
        </w:rPr>
        <w:t>plan</w:t>
      </w:r>
      <w:r w:rsidRPr="00587E7A">
        <w:rPr>
          <w:rFonts w:cs="Arial"/>
          <w:spacing w:val="52"/>
        </w:rPr>
        <w:t xml:space="preserve"> </w:t>
      </w:r>
      <w:r w:rsidRPr="00587E7A">
        <w:rPr>
          <w:rFonts w:cs="Arial"/>
          <w:spacing w:val="-1"/>
        </w:rPr>
        <w:t>is</w:t>
      </w:r>
      <w:r w:rsidRPr="00587E7A">
        <w:rPr>
          <w:rFonts w:cs="Arial"/>
          <w:spacing w:val="51"/>
        </w:rPr>
        <w:t xml:space="preserve"> </w:t>
      </w:r>
      <w:r w:rsidRPr="00587E7A">
        <w:rPr>
          <w:rFonts w:cs="Arial"/>
          <w:spacing w:val="-1"/>
        </w:rPr>
        <w:t>governed</w:t>
      </w:r>
      <w:r w:rsidRPr="00587E7A">
        <w:rPr>
          <w:rFonts w:cs="Arial"/>
          <w:spacing w:val="51"/>
        </w:rPr>
        <w:t xml:space="preserve"> </w:t>
      </w:r>
      <w:r w:rsidRPr="00587E7A">
        <w:rPr>
          <w:rFonts w:cs="Arial"/>
        </w:rPr>
        <w:t>by</w:t>
      </w:r>
      <w:r w:rsidRPr="00587E7A">
        <w:rPr>
          <w:rFonts w:cs="Arial"/>
          <w:spacing w:val="51"/>
        </w:rPr>
        <w:t xml:space="preserve"> </w:t>
      </w:r>
      <w:r w:rsidRPr="00587E7A">
        <w:rPr>
          <w:rFonts w:cs="Arial"/>
        </w:rPr>
        <w:t>a</w:t>
      </w:r>
      <w:r w:rsidRPr="00587E7A">
        <w:rPr>
          <w:rFonts w:cs="Arial"/>
          <w:spacing w:val="52"/>
        </w:rPr>
        <w:t xml:space="preserve"> </w:t>
      </w:r>
      <w:r w:rsidRPr="00587E7A">
        <w:rPr>
          <w:rFonts w:cs="Arial"/>
          <w:spacing w:val="-1"/>
        </w:rPr>
        <w:t>Board</w:t>
      </w:r>
      <w:r w:rsidRPr="00587E7A">
        <w:rPr>
          <w:rFonts w:cs="Arial"/>
          <w:spacing w:val="46"/>
        </w:rPr>
        <w:t xml:space="preserve"> </w:t>
      </w:r>
      <w:r w:rsidRPr="00587E7A">
        <w:rPr>
          <w:rFonts w:cs="Arial"/>
          <w:spacing w:val="-1"/>
        </w:rPr>
        <w:t>of</w:t>
      </w:r>
      <w:r w:rsidRPr="00587E7A">
        <w:rPr>
          <w:rFonts w:cs="Arial"/>
          <w:spacing w:val="51"/>
        </w:rPr>
        <w:t xml:space="preserve"> </w:t>
      </w:r>
      <w:r w:rsidRPr="00587E7A">
        <w:rPr>
          <w:rFonts w:cs="Arial"/>
          <w:spacing w:val="-1"/>
        </w:rPr>
        <w:t>Trustees</w:t>
      </w:r>
      <w:r w:rsidRPr="00587E7A">
        <w:rPr>
          <w:rFonts w:cs="Arial"/>
          <w:spacing w:val="43"/>
        </w:rPr>
        <w:t xml:space="preserve"> </w:t>
      </w:r>
      <w:r w:rsidRPr="00587E7A">
        <w:rPr>
          <w:rFonts w:cs="Arial"/>
          <w:spacing w:val="-1"/>
        </w:rPr>
        <w:t>comprised</w:t>
      </w:r>
      <w:r w:rsidRPr="00587E7A">
        <w:rPr>
          <w:rFonts w:cs="Arial"/>
          <w:spacing w:val="43"/>
        </w:rPr>
        <w:t xml:space="preserve"> </w:t>
      </w:r>
      <w:r w:rsidRPr="00587E7A">
        <w:rPr>
          <w:rFonts w:cs="Arial"/>
          <w:spacing w:val="-1"/>
        </w:rPr>
        <w:t>of</w:t>
      </w:r>
      <w:r w:rsidRPr="00587E7A">
        <w:rPr>
          <w:rFonts w:cs="Arial"/>
          <w:spacing w:val="47"/>
        </w:rPr>
        <w:t xml:space="preserve"> </w:t>
      </w:r>
      <w:r w:rsidRPr="00587E7A">
        <w:rPr>
          <w:rFonts w:cs="Arial"/>
          <w:spacing w:val="-1"/>
        </w:rPr>
        <w:t>the</w:t>
      </w:r>
      <w:r w:rsidRPr="00587E7A">
        <w:rPr>
          <w:rFonts w:cs="Arial"/>
          <w:spacing w:val="42"/>
        </w:rPr>
        <w:t xml:space="preserve"> </w:t>
      </w:r>
      <w:r w:rsidRPr="00587E7A">
        <w:rPr>
          <w:rFonts w:cs="Arial"/>
          <w:spacing w:val="-1"/>
        </w:rPr>
        <w:t>number</w:t>
      </w:r>
      <w:r w:rsidRPr="00587E7A">
        <w:rPr>
          <w:rFonts w:cs="Arial"/>
          <w:spacing w:val="41"/>
        </w:rPr>
        <w:t xml:space="preserve"> </w:t>
      </w:r>
      <w:r w:rsidRPr="00587E7A">
        <w:rPr>
          <w:rFonts w:cs="Arial"/>
          <w:spacing w:val="-1"/>
        </w:rPr>
        <w:t>of</w:t>
      </w:r>
      <w:r w:rsidRPr="00587E7A">
        <w:rPr>
          <w:rFonts w:cs="Arial"/>
          <w:spacing w:val="44"/>
        </w:rPr>
        <w:t xml:space="preserve"> </w:t>
      </w:r>
      <w:r w:rsidRPr="00587E7A">
        <w:rPr>
          <w:rFonts w:cs="Arial"/>
          <w:spacing w:val="-1"/>
        </w:rPr>
        <w:t>appointed</w:t>
      </w:r>
      <w:r w:rsidRPr="00587E7A">
        <w:rPr>
          <w:rFonts w:cs="Arial"/>
          <w:spacing w:val="43"/>
        </w:rPr>
        <w:t xml:space="preserve"> </w:t>
      </w:r>
      <w:r w:rsidRPr="00587E7A">
        <w:rPr>
          <w:rFonts w:cs="Arial"/>
          <w:spacing w:val="-1"/>
        </w:rPr>
        <w:t>and</w:t>
      </w:r>
      <w:r w:rsidRPr="00587E7A">
        <w:rPr>
          <w:rFonts w:cs="Arial"/>
          <w:spacing w:val="44"/>
        </w:rPr>
        <w:t xml:space="preserve"> </w:t>
      </w:r>
      <w:r w:rsidRPr="00587E7A">
        <w:rPr>
          <w:rFonts w:cs="Arial"/>
          <w:spacing w:val="-1"/>
        </w:rPr>
        <w:t>employee-elected</w:t>
      </w:r>
      <w:r w:rsidRPr="00587E7A">
        <w:rPr>
          <w:rFonts w:cs="Arial"/>
          <w:spacing w:val="53"/>
        </w:rPr>
        <w:t xml:space="preserve"> </w:t>
      </w:r>
      <w:r w:rsidRPr="00587E7A">
        <w:rPr>
          <w:rFonts w:cs="Arial"/>
          <w:spacing w:val="-1"/>
        </w:rPr>
        <w:t>members</w:t>
      </w:r>
      <w:r w:rsidRPr="00587E7A">
        <w:rPr>
          <w:rFonts w:cs="Arial"/>
        </w:rPr>
        <w:t xml:space="preserve"> </w:t>
      </w:r>
      <w:r w:rsidRPr="00587E7A">
        <w:rPr>
          <w:rFonts w:cs="Arial"/>
          <w:spacing w:val="-1"/>
        </w:rPr>
        <w:t>specified</w:t>
      </w:r>
      <w:r w:rsidRPr="00587E7A">
        <w:rPr>
          <w:rFonts w:cs="Arial"/>
          <w:spacing w:val="1"/>
        </w:rPr>
        <w:t xml:space="preserve"> </w:t>
      </w:r>
      <w:r w:rsidRPr="00587E7A">
        <w:rPr>
          <w:rFonts w:cs="Arial"/>
          <w:spacing w:val="-1"/>
        </w:rPr>
        <w:t xml:space="preserve">in </w:t>
      </w:r>
      <w:r w:rsidRPr="00587E7A">
        <w:rPr>
          <w:rFonts w:cs="Arial"/>
        </w:rPr>
        <w:t>each</w:t>
      </w:r>
      <w:r w:rsidRPr="00587E7A">
        <w:rPr>
          <w:rFonts w:cs="Arial"/>
          <w:spacing w:val="-1"/>
        </w:rPr>
        <w:t xml:space="preserve"> pension ordinance.</w:t>
      </w:r>
    </w:p>
    <w:p w14:paraId="15C4FDF8" w14:textId="77777777" w:rsidR="00F00036" w:rsidRPr="00587E7A" w:rsidRDefault="00F00036" w:rsidP="00985A6C">
      <w:pPr>
        <w:rPr>
          <w:rFonts w:ascii="Arial" w:eastAsia="Arial" w:hAnsi="Arial" w:cs="Arial"/>
          <w:sz w:val="24"/>
          <w:szCs w:val="24"/>
        </w:rPr>
      </w:pPr>
    </w:p>
    <w:p w14:paraId="414FD5C8" w14:textId="77777777" w:rsidR="00F00036" w:rsidRPr="00587E7A" w:rsidRDefault="003650B4" w:rsidP="00985A6C">
      <w:pPr>
        <w:pStyle w:val="BodyText"/>
        <w:numPr>
          <w:ilvl w:val="0"/>
          <w:numId w:val="27"/>
        </w:numPr>
        <w:tabs>
          <w:tab w:val="left" w:pos="2984"/>
        </w:tabs>
        <w:ind w:right="119"/>
        <w:rPr>
          <w:rFonts w:cs="Arial"/>
        </w:rPr>
      </w:pPr>
      <w:r w:rsidRPr="00587E7A">
        <w:rPr>
          <w:rFonts w:cs="Arial"/>
          <w:spacing w:val="-1"/>
        </w:rPr>
        <w:t>Pension</w:t>
      </w:r>
      <w:r w:rsidRPr="00587E7A">
        <w:rPr>
          <w:rFonts w:cs="Arial"/>
          <w:spacing w:val="41"/>
        </w:rPr>
        <w:t xml:space="preserve"> </w:t>
      </w:r>
      <w:r w:rsidRPr="00587E7A">
        <w:rPr>
          <w:rFonts w:cs="Arial"/>
          <w:spacing w:val="-1"/>
        </w:rPr>
        <w:t>Plan</w:t>
      </w:r>
      <w:r w:rsidRPr="00587E7A">
        <w:rPr>
          <w:rFonts w:cs="Arial"/>
          <w:spacing w:val="40"/>
        </w:rPr>
        <w:t xml:space="preserve"> </w:t>
      </w:r>
      <w:r w:rsidRPr="00587E7A">
        <w:rPr>
          <w:rFonts w:cs="Arial"/>
          <w:spacing w:val="-1"/>
        </w:rPr>
        <w:t>trustees</w:t>
      </w:r>
      <w:r w:rsidRPr="00587E7A">
        <w:rPr>
          <w:rFonts w:cs="Arial"/>
          <w:spacing w:val="39"/>
        </w:rPr>
        <w:t xml:space="preserve"> </w:t>
      </w:r>
      <w:r w:rsidRPr="00587E7A">
        <w:rPr>
          <w:rFonts w:cs="Arial"/>
          <w:spacing w:val="-1"/>
        </w:rPr>
        <w:t>must</w:t>
      </w:r>
      <w:r w:rsidRPr="00587E7A">
        <w:rPr>
          <w:rFonts w:cs="Arial"/>
          <w:spacing w:val="38"/>
        </w:rPr>
        <w:t xml:space="preserve"> </w:t>
      </w:r>
      <w:r w:rsidRPr="00587E7A">
        <w:rPr>
          <w:rFonts w:cs="Arial"/>
          <w:spacing w:val="-1"/>
        </w:rPr>
        <w:t>obtain</w:t>
      </w:r>
      <w:r w:rsidRPr="00587E7A">
        <w:rPr>
          <w:rFonts w:cs="Arial"/>
          <w:spacing w:val="40"/>
        </w:rPr>
        <w:t xml:space="preserve"> </w:t>
      </w:r>
      <w:r w:rsidRPr="00587E7A">
        <w:rPr>
          <w:rFonts w:cs="Arial"/>
          <w:spacing w:val="-1"/>
        </w:rPr>
        <w:t>prior</w:t>
      </w:r>
      <w:r w:rsidRPr="00587E7A">
        <w:rPr>
          <w:rFonts w:cs="Arial"/>
          <w:spacing w:val="40"/>
        </w:rPr>
        <w:t xml:space="preserve"> </w:t>
      </w:r>
      <w:r w:rsidRPr="00587E7A">
        <w:rPr>
          <w:rFonts w:cs="Arial"/>
          <w:spacing w:val="-1"/>
        </w:rPr>
        <w:t>approval</w:t>
      </w:r>
      <w:r w:rsidRPr="00587E7A">
        <w:rPr>
          <w:rFonts w:cs="Arial"/>
          <w:spacing w:val="41"/>
        </w:rPr>
        <w:t xml:space="preserve"> </w:t>
      </w:r>
      <w:r w:rsidRPr="00587E7A">
        <w:rPr>
          <w:rFonts w:cs="Arial"/>
          <w:spacing w:val="-1"/>
        </w:rPr>
        <w:t>from</w:t>
      </w:r>
      <w:r w:rsidRPr="00587E7A">
        <w:rPr>
          <w:rFonts w:cs="Arial"/>
          <w:spacing w:val="39"/>
        </w:rPr>
        <w:t xml:space="preserve"> </w:t>
      </w:r>
      <w:r w:rsidRPr="00587E7A">
        <w:rPr>
          <w:rFonts w:cs="Arial"/>
          <w:spacing w:val="-1"/>
        </w:rPr>
        <w:t>supervision</w:t>
      </w:r>
      <w:r w:rsidRPr="00587E7A">
        <w:rPr>
          <w:rFonts w:cs="Arial"/>
          <w:spacing w:val="42"/>
        </w:rPr>
        <w:t xml:space="preserve"> </w:t>
      </w:r>
      <w:r w:rsidRPr="00587E7A">
        <w:rPr>
          <w:rFonts w:cs="Arial"/>
          <w:spacing w:val="-1"/>
        </w:rPr>
        <w:t>to</w:t>
      </w:r>
      <w:r w:rsidRPr="00587E7A">
        <w:rPr>
          <w:rFonts w:cs="Arial"/>
          <w:spacing w:val="61"/>
        </w:rPr>
        <w:t xml:space="preserve"> </w:t>
      </w:r>
      <w:r w:rsidRPr="00587E7A">
        <w:rPr>
          <w:rFonts w:cs="Arial"/>
          <w:spacing w:val="-1"/>
        </w:rPr>
        <w:t>attend</w:t>
      </w:r>
      <w:r w:rsidRPr="00587E7A">
        <w:rPr>
          <w:rFonts w:cs="Arial"/>
          <w:spacing w:val="18"/>
        </w:rPr>
        <w:t xml:space="preserve"> </w:t>
      </w:r>
      <w:r w:rsidRPr="00587E7A">
        <w:rPr>
          <w:rFonts w:cs="Arial"/>
          <w:spacing w:val="-1"/>
        </w:rPr>
        <w:t>meetings</w:t>
      </w:r>
      <w:r w:rsidRPr="00587E7A">
        <w:rPr>
          <w:rFonts w:cs="Arial"/>
          <w:spacing w:val="19"/>
        </w:rPr>
        <w:t xml:space="preserve"> </w:t>
      </w:r>
      <w:r w:rsidRPr="00587E7A">
        <w:rPr>
          <w:rFonts w:cs="Arial"/>
        </w:rPr>
        <w:t>to</w:t>
      </w:r>
      <w:r w:rsidRPr="00587E7A">
        <w:rPr>
          <w:rFonts w:cs="Arial"/>
          <w:spacing w:val="20"/>
        </w:rPr>
        <w:t xml:space="preserve"> </w:t>
      </w:r>
      <w:r w:rsidRPr="00587E7A">
        <w:rPr>
          <w:rFonts w:cs="Arial"/>
          <w:spacing w:val="-1"/>
        </w:rPr>
        <w:t>assure</w:t>
      </w:r>
      <w:r w:rsidRPr="00587E7A">
        <w:rPr>
          <w:rFonts w:cs="Arial"/>
          <w:spacing w:val="20"/>
        </w:rPr>
        <w:t xml:space="preserve"> </w:t>
      </w:r>
      <w:r w:rsidRPr="00587E7A">
        <w:rPr>
          <w:rFonts w:cs="Arial"/>
          <w:spacing w:val="-1"/>
        </w:rPr>
        <w:t>that</w:t>
      </w:r>
      <w:r w:rsidRPr="00587E7A">
        <w:rPr>
          <w:rFonts w:cs="Arial"/>
          <w:spacing w:val="20"/>
        </w:rPr>
        <w:t xml:space="preserve"> </w:t>
      </w:r>
      <w:r w:rsidRPr="00587E7A">
        <w:rPr>
          <w:rFonts w:cs="Arial"/>
          <w:spacing w:val="-1"/>
        </w:rPr>
        <w:t>their</w:t>
      </w:r>
      <w:r w:rsidRPr="00587E7A">
        <w:rPr>
          <w:rFonts w:cs="Arial"/>
          <w:spacing w:val="18"/>
        </w:rPr>
        <w:t xml:space="preserve"> </w:t>
      </w:r>
      <w:r w:rsidRPr="00587E7A">
        <w:rPr>
          <w:rFonts w:cs="Arial"/>
          <w:spacing w:val="-1"/>
        </w:rPr>
        <w:t>absence</w:t>
      </w:r>
      <w:r w:rsidRPr="00587E7A">
        <w:rPr>
          <w:rFonts w:cs="Arial"/>
          <w:spacing w:val="20"/>
        </w:rPr>
        <w:t xml:space="preserve"> </w:t>
      </w:r>
      <w:r w:rsidRPr="00587E7A">
        <w:rPr>
          <w:rFonts w:cs="Arial"/>
          <w:spacing w:val="-2"/>
        </w:rPr>
        <w:t>will</w:t>
      </w:r>
      <w:r w:rsidRPr="00587E7A">
        <w:rPr>
          <w:rFonts w:cs="Arial"/>
          <w:spacing w:val="19"/>
        </w:rPr>
        <w:t xml:space="preserve"> </w:t>
      </w:r>
      <w:r w:rsidRPr="00587E7A">
        <w:rPr>
          <w:rFonts w:cs="Arial"/>
        </w:rPr>
        <w:t>not</w:t>
      </w:r>
      <w:r w:rsidRPr="00587E7A">
        <w:rPr>
          <w:rFonts w:cs="Arial"/>
          <w:spacing w:val="20"/>
        </w:rPr>
        <w:t xml:space="preserve"> </w:t>
      </w:r>
      <w:r w:rsidRPr="00587E7A">
        <w:rPr>
          <w:rFonts w:cs="Arial"/>
        </w:rPr>
        <w:t>impact</w:t>
      </w:r>
      <w:r w:rsidRPr="00587E7A">
        <w:rPr>
          <w:rFonts w:cs="Arial"/>
          <w:spacing w:val="20"/>
        </w:rPr>
        <w:t xml:space="preserve"> </w:t>
      </w:r>
      <w:r w:rsidRPr="00587E7A">
        <w:rPr>
          <w:rFonts w:cs="Arial"/>
          <w:spacing w:val="-1"/>
        </w:rPr>
        <w:t>their</w:t>
      </w:r>
      <w:r w:rsidRPr="00587E7A">
        <w:rPr>
          <w:rFonts w:cs="Arial"/>
          <w:spacing w:val="16"/>
        </w:rPr>
        <w:t xml:space="preserve"> </w:t>
      </w:r>
      <w:r w:rsidRPr="00587E7A">
        <w:rPr>
          <w:rFonts w:cs="Arial"/>
          <w:spacing w:val="-1"/>
        </w:rPr>
        <w:t>work</w:t>
      </w:r>
      <w:r w:rsidRPr="00587E7A">
        <w:rPr>
          <w:rFonts w:cs="Arial"/>
          <w:spacing w:val="43"/>
        </w:rPr>
        <w:t xml:space="preserve"> </w:t>
      </w:r>
      <w:r w:rsidRPr="00587E7A">
        <w:rPr>
          <w:rFonts w:cs="Arial"/>
          <w:spacing w:val="-1"/>
        </w:rPr>
        <w:t>duties.</w:t>
      </w:r>
      <w:r w:rsidRPr="00587E7A">
        <w:rPr>
          <w:rFonts w:cs="Arial"/>
          <w:spacing w:val="24"/>
        </w:rPr>
        <w:t xml:space="preserve"> </w:t>
      </w:r>
      <w:r w:rsidRPr="00587E7A">
        <w:rPr>
          <w:rFonts w:cs="Arial"/>
        </w:rPr>
        <w:t>A</w:t>
      </w:r>
      <w:r w:rsidRPr="00587E7A">
        <w:rPr>
          <w:rFonts w:cs="Arial"/>
          <w:spacing w:val="11"/>
        </w:rPr>
        <w:t xml:space="preserve"> </w:t>
      </w:r>
      <w:r w:rsidRPr="00587E7A">
        <w:rPr>
          <w:rFonts w:cs="Arial"/>
          <w:spacing w:val="-1"/>
        </w:rPr>
        <w:t>pension</w:t>
      </w:r>
      <w:r w:rsidRPr="00587E7A">
        <w:rPr>
          <w:rFonts w:cs="Arial"/>
          <w:spacing w:val="11"/>
        </w:rPr>
        <w:t xml:space="preserve"> </w:t>
      </w:r>
      <w:r w:rsidRPr="00587E7A">
        <w:rPr>
          <w:rFonts w:cs="Arial"/>
          <w:spacing w:val="-1"/>
        </w:rPr>
        <w:t>plan</w:t>
      </w:r>
      <w:r w:rsidRPr="00587E7A">
        <w:rPr>
          <w:rFonts w:cs="Arial"/>
          <w:spacing w:val="13"/>
        </w:rPr>
        <w:t xml:space="preserve"> </w:t>
      </w:r>
      <w:r w:rsidRPr="00587E7A">
        <w:rPr>
          <w:rFonts w:cs="Arial"/>
          <w:spacing w:val="-1"/>
        </w:rPr>
        <w:t>trustee</w:t>
      </w:r>
      <w:r w:rsidRPr="00587E7A">
        <w:rPr>
          <w:rFonts w:cs="Arial"/>
          <w:spacing w:val="11"/>
        </w:rPr>
        <w:t xml:space="preserve"> </w:t>
      </w:r>
      <w:r w:rsidRPr="00587E7A">
        <w:rPr>
          <w:rFonts w:cs="Arial"/>
          <w:spacing w:val="-1"/>
        </w:rPr>
        <w:t>is</w:t>
      </w:r>
      <w:r w:rsidRPr="00587E7A">
        <w:rPr>
          <w:rFonts w:cs="Arial"/>
          <w:spacing w:val="13"/>
        </w:rPr>
        <w:t xml:space="preserve"> </w:t>
      </w:r>
      <w:r w:rsidRPr="00587E7A">
        <w:rPr>
          <w:rFonts w:cs="Arial"/>
          <w:spacing w:val="-1"/>
        </w:rPr>
        <w:t>compensated</w:t>
      </w:r>
      <w:r w:rsidRPr="00587E7A">
        <w:rPr>
          <w:rFonts w:cs="Arial"/>
          <w:spacing w:val="11"/>
        </w:rPr>
        <w:t xml:space="preserve"> </w:t>
      </w:r>
      <w:r w:rsidRPr="00587E7A">
        <w:rPr>
          <w:rFonts w:cs="Arial"/>
        </w:rPr>
        <w:t>for</w:t>
      </w:r>
      <w:r w:rsidRPr="00587E7A">
        <w:rPr>
          <w:rFonts w:cs="Arial"/>
          <w:spacing w:val="12"/>
        </w:rPr>
        <w:t xml:space="preserve"> </w:t>
      </w:r>
      <w:r w:rsidRPr="00587E7A">
        <w:rPr>
          <w:rFonts w:cs="Arial"/>
          <w:spacing w:val="-1"/>
        </w:rPr>
        <w:t>attendance</w:t>
      </w:r>
      <w:r w:rsidRPr="00587E7A">
        <w:rPr>
          <w:rFonts w:cs="Arial"/>
          <w:spacing w:val="13"/>
        </w:rPr>
        <w:t xml:space="preserve"> </w:t>
      </w:r>
      <w:r w:rsidRPr="00587E7A">
        <w:rPr>
          <w:rFonts w:cs="Arial"/>
        </w:rPr>
        <w:t>at</w:t>
      </w:r>
      <w:r w:rsidRPr="00587E7A">
        <w:rPr>
          <w:rFonts w:cs="Arial"/>
          <w:spacing w:val="43"/>
        </w:rPr>
        <w:t xml:space="preserve"> </w:t>
      </w:r>
      <w:r w:rsidRPr="00587E7A">
        <w:rPr>
          <w:rFonts w:cs="Arial"/>
          <w:spacing w:val="-1"/>
        </w:rPr>
        <w:t>meetings</w:t>
      </w:r>
      <w:r w:rsidRPr="00587E7A">
        <w:rPr>
          <w:rFonts w:cs="Arial"/>
          <w:spacing w:val="31"/>
        </w:rPr>
        <w:t xml:space="preserve"> </w:t>
      </w:r>
      <w:r w:rsidRPr="00587E7A">
        <w:rPr>
          <w:rFonts w:cs="Arial"/>
          <w:spacing w:val="-1"/>
        </w:rPr>
        <w:t>which</w:t>
      </w:r>
      <w:r w:rsidRPr="00587E7A">
        <w:rPr>
          <w:rFonts w:cs="Arial"/>
          <w:spacing w:val="32"/>
        </w:rPr>
        <w:t xml:space="preserve"> </w:t>
      </w:r>
      <w:r w:rsidRPr="00587E7A">
        <w:rPr>
          <w:rFonts w:cs="Arial"/>
        </w:rPr>
        <w:t>occur</w:t>
      </w:r>
      <w:r w:rsidRPr="00587E7A">
        <w:rPr>
          <w:rFonts w:cs="Arial"/>
          <w:spacing w:val="30"/>
        </w:rPr>
        <w:t xml:space="preserve"> </w:t>
      </w:r>
      <w:r w:rsidRPr="00587E7A">
        <w:rPr>
          <w:rFonts w:cs="Arial"/>
          <w:spacing w:val="-1"/>
        </w:rPr>
        <w:t>during</w:t>
      </w:r>
      <w:r w:rsidRPr="00587E7A">
        <w:rPr>
          <w:rFonts w:cs="Arial"/>
          <w:spacing w:val="30"/>
        </w:rPr>
        <w:t xml:space="preserve"> </w:t>
      </w:r>
      <w:r w:rsidRPr="00587E7A">
        <w:rPr>
          <w:rFonts w:cs="Arial"/>
          <w:spacing w:val="-1"/>
        </w:rPr>
        <w:t>his/her</w:t>
      </w:r>
      <w:r w:rsidRPr="00587E7A">
        <w:rPr>
          <w:rFonts w:cs="Arial"/>
          <w:spacing w:val="30"/>
        </w:rPr>
        <w:t xml:space="preserve"> </w:t>
      </w:r>
      <w:r w:rsidRPr="00587E7A">
        <w:rPr>
          <w:rFonts w:cs="Arial"/>
          <w:spacing w:val="-1"/>
        </w:rPr>
        <w:t>regular</w:t>
      </w:r>
      <w:r w:rsidRPr="00587E7A">
        <w:rPr>
          <w:rFonts w:cs="Arial"/>
          <w:spacing w:val="28"/>
        </w:rPr>
        <w:t xml:space="preserve"> </w:t>
      </w:r>
      <w:r w:rsidRPr="00587E7A">
        <w:rPr>
          <w:rFonts w:cs="Arial"/>
          <w:spacing w:val="-1"/>
        </w:rPr>
        <w:t>work</w:t>
      </w:r>
      <w:r w:rsidRPr="00587E7A">
        <w:rPr>
          <w:rFonts w:cs="Arial"/>
          <w:spacing w:val="31"/>
        </w:rPr>
        <w:t xml:space="preserve"> </w:t>
      </w:r>
      <w:r w:rsidRPr="00587E7A">
        <w:rPr>
          <w:rFonts w:cs="Arial"/>
          <w:spacing w:val="-1"/>
        </w:rPr>
        <w:t>hours.</w:t>
      </w:r>
      <w:r w:rsidRPr="00587E7A">
        <w:rPr>
          <w:rFonts w:cs="Arial"/>
          <w:spacing w:val="63"/>
        </w:rPr>
        <w:t xml:space="preserve"> </w:t>
      </w:r>
      <w:r w:rsidRPr="00587E7A">
        <w:rPr>
          <w:rFonts w:cs="Arial"/>
          <w:spacing w:val="-1"/>
        </w:rPr>
        <w:t>There</w:t>
      </w:r>
      <w:r w:rsidRPr="00587E7A">
        <w:rPr>
          <w:rFonts w:cs="Arial"/>
          <w:spacing w:val="32"/>
        </w:rPr>
        <w:t xml:space="preserve"> </w:t>
      </w:r>
      <w:r w:rsidRPr="00587E7A">
        <w:rPr>
          <w:rFonts w:cs="Arial"/>
          <w:spacing w:val="-1"/>
        </w:rPr>
        <w:t>is</w:t>
      </w:r>
      <w:r w:rsidRPr="00587E7A">
        <w:rPr>
          <w:rFonts w:cs="Arial"/>
          <w:spacing w:val="31"/>
        </w:rPr>
        <w:t xml:space="preserve"> </w:t>
      </w:r>
      <w:r w:rsidRPr="00587E7A">
        <w:rPr>
          <w:rFonts w:cs="Arial"/>
        </w:rPr>
        <w:t>no</w:t>
      </w:r>
      <w:r w:rsidRPr="00587E7A">
        <w:rPr>
          <w:rFonts w:cs="Arial"/>
          <w:spacing w:val="57"/>
        </w:rPr>
        <w:t xml:space="preserve"> </w:t>
      </w:r>
      <w:r w:rsidRPr="00587E7A">
        <w:rPr>
          <w:rFonts w:cs="Arial"/>
          <w:spacing w:val="-1"/>
        </w:rPr>
        <w:t>compensation</w:t>
      </w:r>
      <w:r w:rsidRPr="00587E7A">
        <w:rPr>
          <w:rFonts w:cs="Arial"/>
          <w:spacing w:val="3"/>
        </w:rPr>
        <w:t xml:space="preserve"> </w:t>
      </w:r>
      <w:r w:rsidRPr="00587E7A">
        <w:rPr>
          <w:rFonts w:cs="Arial"/>
        </w:rPr>
        <w:t>for</w:t>
      </w:r>
      <w:r w:rsidRPr="00587E7A">
        <w:rPr>
          <w:rFonts w:cs="Arial"/>
          <w:spacing w:val="4"/>
        </w:rPr>
        <w:t xml:space="preserve"> </w:t>
      </w:r>
      <w:r w:rsidRPr="00587E7A">
        <w:rPr>
          <w:rFonts w:cs="Arial"/>
          <w:spacing w:val="-1"/>
        </w:rPr>
        <w:t>attendance</w:t>
      </w:r>
      <w:r w:rsidRPr="00587E7A">
        <w:rPr>
          <w:rFonts w:cs="Arial"/>
          <w:spacing w:val="6"/>
        </w:rPr>
        <w:t xml:space="preserve"> </w:t>
      </w:r>
      <w:r w:rsidRPr="00587E7A">
        <w:rPr>
          <w:rFonts w:cs="Arial"/>
        </w:rPr>
        <w:t>at</w:t>
      </w:r>
      <w:r w:rsidRPr="00587E7A">
        <w:rPr>
          <w:rFonts w:cs="Arial"/>
          <w:spacing w:val="5"/>
        </w:rPr>
        <w:t xml:space="preserve"> </w:t>
      </w:r>
      <w:r w:rsidRPr="00587E7A">
        <w:rPr>
          <w:rFonts w:cs="Arial"/>
          <w:spacing w:val="-1"/>
        </w:rPr>
        <w:t>meetings</w:t>
      </w:r>
      <w:r w:rsidRPr="00587E7A">
        <w:rPr>
          <w:rFonts w:cs="Arial"/>
          <w:spacing w:val="5"/>
        </w:rPr>
        <w:t xml:space="preserve"> </w:t>
      </w:r>
      <w:r w:rsidRPr="00587E7A">
        <w:rPr>
          <w:rFonts w:cs="Arial"/>
          <w:spacing w:val="-1"/>
        </w:rPr>
        <w:t>held</w:t>
      </w:r>
      <w:r w:rsidRPr="00587E7A">
        <w:rPr>
          <w:rFonts w:cs="Arial"/>
          <w:spacing w:val="6"/>
        </w:rPr>
        <w:t xml:space="preserve"> </w:t>
      </w:r>
      <w:r w:rsidRPr="00587E7A">
        <w:rPr>
          <w:rFonts w:cs="Arial"/>
        </w:rPr>
        <w:t>after</w:t>
      </w:r>
      <w:r w:rsidRPr="00587E7A">
        <w:rPr>
          <w:rFonts w:cs="Arial"/>
          <w:spacing w:val="4"/>
        </w:rPr>
        <w:t xml:space="preserve"> </w:t>
      </w:r>
      <w:r w:rsidRPr="00587E7A">
        <w:rPr>
          <w:rFonts w:cs="Arial"/>
          <w:spacing w:val="-1"/>
        </w:rPr>
        <w:t>his/her</w:t>
      </w:r>
      <w:r w:rsidRPr="00587E7A">
        <w:rPr>
          <w:rFonts w:cs="Arial"/>
          <w:spacing w:val="4"/>
        </w:rPr>
        <w:t xml:space="preserve"> </w:t>
      </w:r>
      <w:r w:rsidRPr="00587E7A">
        <w:rPr>
          <w:rFonts w:cs="Arial"/>
          <w:spacing w:val="-1"/>
        </w:rPr>
        <w:t>regular</w:t>
      </w:r>
      <w:r w:rsidRPr="00587E7A">
        <w:rPr>
          <w:rFonts w:cs="Arial"/>
          <w:spacing w:val="4"/>
        </w:rPr>
        <w:t xml:space="preserve"> </w:t>
      </w:r>
      <w:r w:rsidRPr="00587E7A">
        <w:rPr>
          <w:rFonts w:cs="Arial"/>
          <w:spacing w:val="-1"/>
        </w:rPr>
        <w:t>shift</w:t>
      </w:r>
      <w:r w:rsidRPr="00587E7A">
        <w:rPr>
          <w:rFonts w:cs="Arial"/>
          <w:spacing w:val="53"/>
        </w:rPr>
        <w:t xml:space="preserve"> </w:t>
      </w:r>
      <w:r w:rsidRPr="00587E7A">
        <w:rPr>
          <w:rFonts w:cs="Arial"/>
        </w:rPr>
        <w:t>or</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 xml:space="preserve">scheduled </w:t>
      </w:r>
      <w:r w:rsidRPr="00587E7A">
        <w:rPr>
          <w:rFonts w:cs="Arial"/>
        </w:rPr>
        <w:t>day</w:t>
      </w:r>
      <w:r w:rsidRPr="00587E7A">
        <w:rPr>
          <w:rFonts w:cs="Arial"/>
          <w:spacing w:val="-2"/>
        </w:rPr>
        <w:t xml:space="preserve"> </w:t>
      </w:r>
      <w:r w:rsidRPr="00587E7A">
        <w:rPr>
          <w:rFonts w:cs="Arial"/>
        </w:rPr>
        <w:t>off.</w:t>
      </w:r>
    </w:p>
    <w:p w14:paraId="2EC92676" w14:textId="77777777" w:rsidR="00F00036" w:rsidRPr="00587E7A" w:rsidRDefault="00F00036" w:rsidP="00985A6C">
      <w:pPr>
        <w:rPr>
          <w:rFonts w:ascii="Arial" w:eastAsia="Arial" w:hAnsi="Arial" w:cs="Arial"/>
          <w:sz w:val="24"/>
          <w:szCs w:val="24"/>
        </w:rPr>
      </w:pPr>
    </w:p>
    <w:p w14:paraId="75D5374F" w14:textId="77777777" w:rsidR="00F00036" w:rsidRPr="00587E7A" w:rsidRDefault="003650B4" w:rsidP="00985A6C">
      <w:pPr>
        <w:pStyle w:val="BodyText"/>
        <w:numPr>
          <w:ilvl w:val="0"/>
          <w:numId w:val="27"/>
        </w:numPr>
        <w:tabs>
          <w:tab w:val="left" w:pos="2984"/>
        </w:tabs>
        <w:ind w:right="119"/>
        <w:rPr>
          <w:rFonts w:cs="Arial"/>
        </w:rPr>
      </w:pPr>
      <w:r w:rsidRPr="00587E7A">
        <w:rPr>
          <w:rFonts w:cs="Arial"/>
          <w:spacing w:val="-1"/>
        </w:rPr>
        <w:t>Trustees</w:t>
      </w:r>
      <w:r w:rsidRPr="00587E7A">
        <w:rPr>
          <w:rFonts w:cs="Arial"/>
        </w:rPr>
        <w:t xml:space="preserve"> </w:t>
      </w:r>
      <w:r w:rsidRPr="00587E7A">
        <w:rPr>
          <w:rFonts w:cs="Arial"/>
          <w:spacing w:val="-1"/>
        </w:rPr>
        <w:t>who</w:t>
      </w:r>
      <w:r w:rsidRPr="00587E7A">
        <w:rPr>
          <w:rFonts w:cs="Arial"/>
          <w:spacing w:val="1"/>
        </w:rPr>
        <w:t xml:space="preserve"> </w:t>
      </w:r>
      <w:r w:rsidRPr="00587E7A">
        <w:rPr>
          <w:rFonts w:cs="Arial"/>
          <w:spacing w:val="-1"/>
        </w:rPr>
        <w:t>attend</w:t>
      </w:r>
      <w:r w:rsidRPr="00587E7A">
        <w:rPr>
          <w:rFonts w:cs="Arial"/>
          <w:spacing w:val="1"/>
        </w:rPr>
        <w:t xml:space="preserve"> </w:t>
      </w:r>
      <w:r w:rsidRPr="00587E7A">
        <w:rPr>
          <w:rFonts w:cs="Arial"/>
          <w:spacing w:val="-1"/>
        </w:rPr>
        <w:t>meetings</w:t>
      </w:r>
      <w:r w:rsidRPr="00587E7A">
        <w:rPr>
          <w:rFonts w:cs="Arial"/>
        </w:rPr>
        <w:t xml:space="preserve"> </w:t>
      </w:r>
      <w:r w:rsidRPr="00587E7A">
        <w:rPr>
          <w:rFonts w:cs="Arial"/>
          <w:spacing w:val="-1"/>
        </w:rPr>
        <w:t>which</w:t>
      </w:r>
      <w:r w:rsidRPr="00587E7A">
        <w:rPr>
          <w:rFonts w:cs="Arial"/>
          <w:spacing w:val="1"/>
        </w:rPr>
        <w:t xml:space="preserve"> </w:t>
      </w:r>
      <w:r w:rsidRPr="00587E7A">
        <w:rPr>
          <w:rFonts w:cs="Arial"/>
          <w:spacing w:val="-1"/>
        </w:rPr>
        <w:t>are</w:t>
      </w:r>
      <w:r w:rsidRPr="00587E7A">
        <w:rPr>
          <w:rFonts w:cs="Arial"/>
          <w:spacing w:val="1"/>
        </w:rPr>
        <w:t xml:space="preserve"> </w:t>
      </w:r>
      <w:r w:rsidRPr="00587E7A">
        <w:rPr>
          <w:rFonts w:cs="Arial"/>
          <w:spacing w:val="-1"/>
        </w:rPr>
        <w:t>held</w:t>
      </w:r>
      <w:r w:rsidRPr="00587E7A">
        <w:rPr>
          <w:rFonts w:cs="Arial"/>
          <w:spacing w:val="1"/>
        </w:rPr>
        <w:t xml:space="preserve"> </w:t>
      </w:r>
      <w:r w:rsidRPr="00587E7A">
        <w:rPr>
          <w:rFonts w:cs="Arial"/>
        </w:rPr>
        <w:t xml:space="preserve">at times </w:t>
      </w:r>
      <w:r w:rsidRPr="00587E7A">
        <w:rPr>
          <w:rFonts w:cs="Arial"/>
          <w:spacing w:val="-1"/>
        </w:rPr>
        <w:t>other than</w:t>
      </w:r>
      <w:r w:rsidRPr="00587E7A">
        <w:rPr>
          <w:rFonts w:cs="Arial"/>
          <w:spacing w:val="1"/>
        </w:rPr>
        <w:t xml:space="preserve"> </w:t>
      </w:r>
      <w:r w:rsidRPr="00587E7A">
        <w:rPr>
          <w:rFonts w:cs="Arial"/>
          <w:spacing w:val="-1"/>
        </w:rPr>
        <w:t>during</w:t>
      </w:r>
      <w:r w:rsidRPr="00587E7A">
        <w:rPr>
          <w:rFonts w:cs="Arial"/>
          <w:spacing w:val="57"/>
        </w:rPr>
        <w:t xml:space="preserve"> </w:t>
      </w:r>
      <w:r w:rsidRPr="00587E7A">
        <w:rPr>
          <w:rFonts w:cs="Arial"/>
          <w:spacing w:val="-1"/>
        </w:rPr>
        <w:t>their</w:t>
      </w:r>
      <w:r w:rsidRPr="00587E7A">
        <w:rPr>
          <w:rFonts w:cs="Arial"/>
          <w:spacing w:val="36"/>
        </w:rPr>
        <w:t xml:space="preserve"> </w:t>
      </w:r>
      <w:r w:rsidRPr="00587E7A">
        <w:rPr>
          <w:rFonts w:cs="Arial"/>
          <w:spacing w:val="-1"/>
        </w:rPr>
        <w:t>regularly</w:t>
      </w:r>
      <w:r w:rsidRPr="00587E7A">
        <w:rPr>
          <w:rFonts w:cs="Arial"/>
          <w:spacing w:val="35"/>
        </w:rPr>
        <w:t xml:space="preserve"> </w:t>
      </w:r>
      <w:r w:rsidRPr="00587E7A">
        <w:rPr>
          <w:rFonts w:cs="Arial"/>
          <w:spacing w:val="-1"/>
        </w:rPr>
        <w:t>scheduled</w:t>
      </w:r>
      <w:r w:rsidRPr="00587E7A">
        <w:rPr>
          <w:rFonts w:cs="Arial"/>
          <w:spacing w:val="38"/>
        </w:rPr>
        <w:t xml:space="preserve"> </w:t>
      </w:r>
      <w:r w:rsidRPr="00587E7A">
        <w:rPr>
          <w:rFonts w:cs="Arial"/>
          <w:spacing w:val="-1"/>
        </w:rPr>
        <w:t>work</w:t>
      </w:r>
      <w:r w:rsidRPr="00587E7A">
        <w:rPr>
          <w:rFonts w:cs="Arial"/>
          <w:spacing w:val="36"/>
        </w:rPr>
        <w:t xml:space="preserve"> </w:t>
      </w:r>
      <w:r w:rsidRPr="00587E7A">
        <w:rPr>
          <w:rFonts w:cs="Arial"/>
        </w:rPr>
        <w:t>shift</w:t>
      </w:r>
      <w:r w:rsidRPr="00587E7A">
        <w:rPr>
          <w:rFonts w:cs="Arial"/>
          <w:spacing w:val="38"/>
        </w:rPr>
        <w:t xml:space="preserve"> </w:t>
      </w:r>
      <w:r w:rsidRPr="00587E7A">
        <w:rPr>
          <w:rFonts w:cs="Arial"/>
          <w:spacing w:val="-1"/>
        </w:rPr>
        <w:t>do</w:t>
      </w:r>
      <w:r w:rsidRPr="00587E7A">
        <w:rPr>
          <w:rFonts w:cs="Arial"/>
          <w:spacing w:val="38"/>
        </w:rPr>
        <w:t xml:space="preserve"> </w:t>
      </w:r>
      <w:r w:rsidRPr="00587E7A">
        <w:rPr>
          <w:rFonts w:cs="Arial"/>
        </w:rPr>
        <w:t>not</w:t>
      </w:r>
      <w:r w:rsidRPr="00587E7A">
        <w:rPr>
          <w:rFonts w:cs="Arial"/>
          <w:spacing w:val="38"/>
        </w:rPr>
        <w:t xml:space="preserve"> </w:t>
      </w:r>
      <w:r w:rsidRPr="00587E7A">
        <w:rPr>
          <w:rFonts w:cs="Arial"/>
          <w:spacing w:val="-1"/>
        </w:rPr>
        <w:t>receive</w:t>
      </w:r>
      <w:r w:rsidRPr="00587E7A">
        <w:rPr>
          <w:rFonts w:cs="Arial"/>
          <w:spacing w:val="37"/>
        </w:rPr>
        <w:t xml:space="preserve"> </w:t>
      </w:r>
      <w:r w:rsidRPr="00587E7A">
        <w:rPr>
          <w:rFonts w:cs="Arial"/>
          <w:spacing w:val="-1"/>
        </w:rPr>
        <w:t>overtime</w:t>
      </w:r>
      <w:r w:rsidRPr="00587E7A">
        <w:rPr>
          <w:rFonts w:cs="Arial"/>
          <w:spacing w:val="53"/>
        </w:rPr>
        <w:t xml:space="preserve"> </w:t>
      </w:r>
      <w:r w:rsidRPr="00587E7A">
        <w:rPr>
          <w:rFonts w:cs="Arial"/>
          <w:spacing w:val="-1"/>
        </w:rPr>
        <w:t xml:space="preserve">compensation </w:t>
      </w:r>
      <w:r w:rsidRPr="00587E7A">
        <w:rPr>
          <w:rFonts w:cs="Arial"/>
        </w:rPr>
        <w:t>or</w:t>
      </w:r>
      <w:r w:rsidRPr="00587E7A">
        <w:rPr>
          <w:rFonts w:cs="Arial"/>
          <w:spacing w:val="-1"/>
        </w:rPr>
        <w:t xml:space="preserve"> compensatory</w:t>
      </w:r>
      <w:r w:rsidRPr="00587E7A">
        <w:rPr>
          <w:rFonts w:cs="Arial"/>
          <w:spacing w:val="-2"/>
        </w:rPr>
        <w:t xml:space="preserve"> </w:t>
      </w:r>
      <w:r w:rsidRPr="00587E7A">
        <w:rPr>
          <w:rFonts w:cs="Arial"/>
        </w:rPr>
        <w:t>time.</w:t>
      </w:r>
    </w:p>
    <w:p w14:paraId="0FB7C59E" w14:textId="77777777" w:rsidR="00F00036" w:rsidRPr="00587E7A" w:rsidRDefault="00F00036" w:rsidP="00985A6C">
      <w:pPr>
        <w:rPr>
          <w:rFonts w:ascii="Arial" w:eastAsia="Arial" w:hAnsi="Arial" w:cs="Arial"/>
          <w:sz w:val="24"/>
          <w:szCs w:val="24"/>
        </w:rPr>
      </w:pPr>
    </w:p>
    <w:p w14:paraId="1824F1E0" w14:textId="77777777" w:rsidR="00F00036" w:rsidRPr="00587E7A" w:rsidRDefault="003650B4" w:rsidP="00985A6C">
      <w:pPr>
        <w:pStyle w:val="BodyText"/>
        <w:numPr>
          <w:ilvl w:val="0"/>
          <w:numId w:val="27"/>
        </w:numPr>
        <w:tabs>
          <w:tab w:val="left" w:pos="2984"/>
        </w:tabs>
        <w:ind w:right="117"/>
        <w:rPr>
          <w:rFonts w:cs="Arial"/>
        </w:rPr>
      </w:pPr>
      <w:r w:rsidRPr="00587E7A">
        <w:rPr>
          <w:rFonts w:cs="Arial"/>
          <w:spacing w:val="-1"/>
        </w:rPr>
        <w:t>Employees</w:t>
      </w:r>
      <w:r w:rsidRPr="00587E7A">
        <w:rPr>
          <w:rFonts w:cs="Arial"/>
          <w:spacing w:val="38"/>
        </w:rPr>
        <w:t xml:space="preserve"> </w:t>
      </w:r>
      <w:r w:rsidRPr="00587E7A">
        <w:rPr>
          <w:rFonts w:cs="Arial"/>
          <w:spacing w:val="-1"/>
        </w:rPr>
        <w:t>(other</w:t>
      </w:r>
      <w:r w:rsidRPr="00587E7A">
        <w:rPr>
          <w:rFonts w:cs="Arial"/>
          <w:spacing w:val="38"/>
        </w:rPr>
        <w:t xml:space="preserve"> </w:t>
      </w:r>
      <w:r w:rsidRPr="00587E7A">
        <w:rPr>
          <w:rFonts w:cs="Arial"/>
          <w:spacing w:val="-1"/>
        </w:rPr>
        <w:t>than</w:t>
      </w:r>
      <w:r w:rsidRPr="00587E7A">
        <w:rPr>
          <w:rFonts w:cs="Arial"/>
          <w:spacing w:val="40"/>
        </w:rPr>
        <w:t xml:space="preserve"> </w:t>
      </w:r>
      <w:r w:rsidRPr="00587E7A">
        <w:rPr>
          <w:rFonts w:cs="Arial"/>
          <w:spacing w:val="-1"/>
        </w:rPr>
        <w:t>trustees</w:t>
      </w:r>
      <w:r w:rsidRPr="00587E7A">
        <w:rPr>
          <w:rFonts w:cs="Arial"/>
          <w:spacing w:val="35"/>
        </w:rPr>
        <w:t xml:space="preserve"> </w:t>
      </w:r>
      <w:r w:rsidRPr="00587E7A">
        <w:rPr>
          <w:rFonts w:cs="Arial"/>
        </w:rPr>
        <w:t>or</w:t>
      </w:r>
      <w:r w:rsidRPr="00587E7A">
        <w:rPr>
          <w:rFonts w:cs="Arial"/>
          <w:spacing w:val="38"/>
        </w:rPr>
        <w:t xml:space="preserve"> </w:t>
      </w:r>
      <w:r w:rsidRPr="00587E7A">
        <w:rPr>
          <w:rFonts w:cs="Arial"/>
          <w:spacing w:val="-1"/>
        </w:rPr>
        <w:t>staff</w:t>
      </w:r>
      <w:r w:rsidRPr="00587E7A">
        <w:rPr>
          <w:rFonts w:cs="Arial"/>
          <w:spacing w:val="39"/>
        </w:rPr>
        <w:t xml:space="preserve"> </w:t>
      </w:r>
      <w:r w:rsidRPr="00587E7A">
        <w:rPr>
          <w:rFonts w:cs="Arial"/>
          <w:spacing w:val="-1"/>
        </w:rPr>
        <w:t>liaison)</w:t>
      </w:r>
      <w:r w:rsidRPr="00587E7A">
        <w:rPr>
          <w:rFonts w:cs="Arial"/>
          <w:spacing w:val="38"/>
        </w:rPr>
        <w:t xml:space="preserve"> </w:t>
      </w:r>
      <w:r w:rsidRPr="00587E7A">
        <w:rPr>
          <w:rFonts w:cs="Arial"/>
          <w:spacing w:val="-1"/>
        </w:rPr>
        <w:t>who</w:t>
      </w:r>
      <w:r w:rsidRPr="00587E7A">
        <w:rPr>
          <w:rFonts w:cs="Arial"/>
          <w:spacing w:val="39"/>
        </w:rPr>
        <w:t xml:space="preserve"> </w:t>
      </w:r>
      <w:r w:rsidRPr="00587E7A">
        <w:rPr>
          <w:rFonts w:cs="Arial"/>
          <w:spacing w:val="-1"/>
        </w:rPr>
        <w:t>wish</w:t>
      </w:r>
      <w:r w:rsidRPr="00587E7A">
        <w:rPr>
          <w:rFonts w:cs="Arial"/>
          <w:spacing w:val="40"/>
        </w:rPr>
        <w:t xml:space="preserve"> </w:t>
      </w:r>
      <w:r w:rsidRPr="00587E7A">
        <w:rPr>
          <w:rFonts w:cs="Arial"/>
        </w:rPr>
        <w:t>to</w:t>
      </w:r>
      <w:r w:rsidRPr="00587E7A">
        <w:rPr>
          <w:rFonts w:cs="Arial"/>
          <w:spacing w:val="37"/>
        </w:rPr>
        <w:t xml:space="preserve"> </w:t>
      </w:r>
      <w:r w:rsidRPr="00587E7A">
        <w:rPr>
          <w:rFonts w:cs="Arial"/>
          <w:spacing w:val="-1"/>
        </w:rPr>
        <w:t>attend</w:t>
      </w:r>
      <w:r w:rsidRPr="00587E7A">
        <w:rPr>
          <w:rFonts w:cs="Arial"/>
          <w:spacing w:val="36"/>
        </w:rPr>
        <w:t xml:space="preserve"> </w:t>
      </w:r>
      <w:r w:rsidRPr="00587E7A">
        <w:rPr>
          <w:rFonts w:cs="Arial"/>
        </w:rPr>
        <w:t>a</w:t>
      </w:r>
      <w:r w:rsidRPr="00587E7A">
        <w:rPr>
          <w:rFonts w:cs="Arial"/>
          <w:spacing w:val="41"/>
        </w:rPr>
        <w:t xml:space="preserve"> </w:t>
      </w:r>
      <w:r w:rsidRPr="00587E7A">
        <w:rPr>
          <w:rFonts w:cs="Arial"/>
          <w:spacing w:val="-1"/>
        </w:rPr>
        <w:t>pension</w:t>
      </w:r>
      <w:r w:rsidRPr="00587E7A">
        <w:rPr>
          <w:rFonts w:cs="Arial"/>
          <w:spacing w:val="20"/>
        </w:rPr>
        <w:t xml:space="preserve"> </w:t>
      </w:r>
      <w:r w:rsidRPr="00587E7A">
        <w:rPr>
          <w:rFonts w:cs="Arial"/>
          <w:spacing w:val="-1"/>
        </w:rPr>
        <w:t>board</w:t>
      </w:r>
      <w:r w:rsidRPr="00587E7A">
        <w:rPr>
          <w:rFonts w:cs="Arial"/>
          <w:spacing w:val="18"/>
        </w:rPr>
        <w:t xml:space="preserve"> </w:t>
      </w:r>
      <w:r w:rsidRPr="00587E7A">
        <w:rPr>
          <w:rFonts w:cs="Arial"/>
          <w:spacing w:val="-1"/>
        </w:rPr>
        <w:t>meeting</w:t>
      </w:r>
      <w:r w:rsidRPr="00587E7A">
        <w:rPr>
          <w:rFonts w:cs="Arial"/>
          <w:spacing w:val="18"/>
        </w:rPr>
        <w:t xml:space="preserve"> </w:t>
      </w:r>
      <w:r w:rsidRPr="00587E7A">
        <w:rPr>
          <w:rFonts w:cs="Arial"/>
        </w:rPr>
        <w:t>must</w:t>
      </w:r>
      <w:r w:rsidRPr="00587E7A">
        <w:rPr>
          <w:rFonts w:cs="Arial"/>
          <w:spacing w:val="20"/>
        </w:rPr>
        <w:t xml:space="preserve"> </w:t>
      </w:r>
      <w:r w:rsidRPr="00587E7A">
        <w:rPr>
          <w:rFonts w:cs="Arial"/>
          <w:spacing w:val="-1"/>
        </w:rPr>
        <w:t>obtain</w:t>
      </w:r>
      <w:r w:rsidRPr="00587E7A">
        <w:rPr>
          <w:rFonts w:cs="Arial"/>
          <w:spacing w:val="18"/>
        </w:rPr>
        <w:t xml:space="preserve"> </w:t>
      </w:r>
      <w:r w:rsidRPr="00587E7A">
        <w:rPr>
          <w:rFonts w:cs="Arial"/>
          <w:spacing w:val="-1"/>
        </w:rPr>
        <w:t>prior</w:t>
      </w:r>
      <w:r w:rsidRPr="00587E7A">
        <w:rPr>
          <w:rFonts w:cs="Arial"/>
          <w:spacing w:val="18"/>
        </w:rPr>
        <w:t xml:space="preserve"> </w:t>
      </w:r>
      <w:r w:rsidRPr="00587E7A">
        <w:rPr>
          <w:rFonts w:cs="Arial"/>
          <w:spacing w:val="-1"/>
        </w:rPr>
        <w:t>approval</w:t>
      </w:r>
      <w:r w:rsidRPr="00587E7A">
        <w:rPr>
          <w:rFonts w:cs="Arial"/>
          <w:spacing w:val="19"/>
        </w:rPr>
        <w:t xml:space="preserve"> </w:t>
      </w:r>
      <w:r w:rsidRPr="00587E7A">
        <w:rPr>
          <w:rFonts w:cs="Arial"/>
          <w:spacing w:val="-1"/>
        </w:rPr>
        <w:t>from</w:t>
      </w:r>
      <w:r w:rsidRPr="00587E7A">
        <w:rPr>
          <w:rFonts w:cs="Arial"/>
          <w:spacing w:val="21"/>
        </w:rPr>
        <w:t xml:space="preserve"> </w:t>
      </w:r>
      <w:r w:rsidRPr="00587E7A">
        <w:rPr>
          <w:rFonts w:cs="Arial"/>
          <w:spacing w:val="-1"/>
        </w:rPr>
        <w:t>supervision</w:t>
      </w:r>
      <w:r w:rsidRPr="00587E7A">
        <w:rPr>
          <w:rFonts w:cs="Arial"/>
          <w:spacing w:val="18"/>
        </w:rPr>
        <w:t xml:space="preserve"> </w:t>
      </w:r>
      <w:r w:rsidRPr="00587E7A">
        <w:rPr>
          <w:rFonts w:cs="Arial"/>
        </w:rPr>
        <w:t>for</w:t>
      </w:r>
      <w:r w:rsidRPr="00587E7A">
        <w:rPr>
          <w:rFonts w:cs="Arial"/>
          <w:spacing w:val="53"/>
        </w:rPr>
        <w:t xml:space="preserve"> </w:t>
      </w:r>
      <w:r w:rsidRPr="00587E7A">
        <w:rPr>
          <w:rFonts w:cs="Arial"/>
        </w:rPr>
        <w:t>the</w:t>
      </w:r>
      <w:r w:rsidRPr="00587E7A">
        <w:rPr>
          <w:rFonts w:cs="Arial"/>
          <w:spacing w:val="36"/>
        </w:rPr>
        <w:t xml:space="preserve"> </w:t>
      </w:r>
      <w:r w:rsidRPr="00587E7A">
        <w:rPr>
          <w:rFonts w:cs="Arial"/>
          <w:spacing w:val="-1"/>
        </w:rPr>
        <w:t>absence,</w:t>
      </w:r>
      <w:r w:rsidRPr="00587E7A">
        <w:rPr>
          <w:rFonts w:cs="Arial"/>
          <w:spacing w:val="37"/>
        </w:rPr>
        <w:t xml:space="preserve"> </w:t>
      </w:r>
      <w:r w:rsidRPr="00587E7A">
        <w:rPr>
          <w:rFonts w:cs="Arial"/>
          <w:spacing w:val="-1"/>
        </w:rPr>
        <w:t>which</w:t>
      </w:r>
      <w:r w:rsidRPr="00587E7A">
        <w:rPr>
          <w:rFonts w:cs="Arial"/>
          <w:spacing w:val="37"/>
        </w:rPr>
        <w:t xml:space="preserve"> </w:t>
      </w:r>
      <w:r w:rsidRPr="00587E7A">
        <w:rPr>
          <w:rFonts w:cs="Arial"/>
        </w:rPr>
        <w:t>must</w:t>
      </w:r>
      <w:r w:rsidRPr="00587E7A">
        <w:rPr>
          <w:rFonts w:cs="Arial"/>
          <w:spacing w:val="36"/>
        </w:rPr>
        <w:t xml:space="preserve"> </w:t>
      </w:r>
      <w:r w:rsidRPr="00587E7A">
        <w:rPr>
          <w:rFonts w:cs="Arial"/>
        </w:rPr>
        <w:t>be</w:t>
      </w:r>
      <w:r w:rsidRPr="00587E7A">
        <w:rPr>
          <w:rFonts w:cs="Arial"/>
          <w:spacing w:val="37"/>
        </w:rPr>
        <w:t xml:space="preserve"> </w:t>
      </w:r>
      <w:r w:rsidRPr="00587E7A">
        <w:rPr>
          <w:rFonts w:cs="Arial"/>
          <w:spacing w:val="-1"/>
        </w:rPr>
        <w:t>charged</w:t>
      </w:r>
      <w:r w:rsidRPr="00587E7A">
        <w:rPr>
          <w:rFonts w:cs="Arial"/>
          <w:spacing w:val="37"/>
        </w:rPr>
        <w:t xml:space="preserve"> </w:t>
      </w:r>
      <w:r w:rsidRPr="00587E7A">
        <w:rPr>
          <w:rFonts w:cs="Arial"/>
        </w:rPr>
        <w:t>to</w:t>
      </w:r>
      <w:r w:rsidRPr="00587E7A">
        <w:rPr>
          <w:rFonts w:cs="Arial"/>
          <w:spacing w:val="37"/>
        </w:rPr>
        <w:t xml:space="preserve"> </w:t>
      </w:r>
      <w:r w:rsidRPr="00587E7A">
        <w:rPr>
          <w:rFonts w:cs="Arial"/>
          <w:spacing w:val="-1"/>
        </w:rPr>
        <w:t>either</w:t>
      </w:r>
      <w:r w:rsidRPr="00587E7A">
        <w:rPr>
          <w:rFonts w:cs="Arial"/>
          <w:spacing w:val="35"/>
        </w:rPr>
        <w:t xml:space="preserve"> </w:t>
      </w:r>
      <w:r w:rsidRPr="00587E7A">
        <w:rPr>
          <w:rFonts w:cs="Arial"/>
          <w:spacing w:val="-1"/>
        </w:rPr>
        <w:t>accumulated</w:t>
      </w:r>
      <w:r w:rsidRPr="00587E7A">
        <w:rPr>
          <w:rFonts w:cs="Arial"/>
          <w:spacing w:val="37"/>
        </w:rPr>
        <w:t xml:space="preserve"> </w:t>
      </w:r>
      <w:r w:rsidRPr="00587E7A">
        <w:rPr>
          <w:rFonts w:cs="Arial"/>
          <w:spacing w:val="-1"/>
        </w:rPr>
        <w:t>vacation,</w:t>
      </w:r>
      <w:r w:rsidRPr="00587E7A">
        <w:rPr>
          <w:rFonts w:cs="Arial"/>
          <w:spacing w:val="39"/>
        </w:rPr>
        <w:t xml:space="preserve"> </w:t>
      </w:r>
      <w:r w:rsidRPr="00587E7A">
        <w:rPr>
          <w:rFonts w:cs="Arial"/>
          <w:spacing w:val="-1"/>
        </w:rPr>
        <w:t>personal</w:t>
      </w:r>
      <w:r w:rsidRPr="00587E7A">
        <w:rPr>
          <w:rFonts w:cs="Arial"/>
        </w:rPr>
        <w:t xml:space="preserve"> </w:t>
      </w:r>
      <w:r w:rsidRPr="00587E7A">
        <w:rPr>
          <w:rFonts w:cs="Arial"/>
          <w:spacing w:val="-1"/>
        </w:rPr>
        <w:t>leave,</w:t>
      </w:r>
      <w:r w:rsidRPr="00587E7A">
        <w:rPr>
          <w:rFonts w:cs="Arial"/>
        </w:rPr>
        <w:t xml:space="preserve"> or</w:t>
      </w:r>
      <w:r w:rsidRPr="00587E7A">
        <w:rPr>
          <w:rFonts w:cs="Arial"/>
          <w:spacing w:val="-1"/>
        </w:rPr>
        <w:t xml:space="preserve"> compensatory</w:t>
      </w:r>
      <w:r w:rsidRPr="00587E7A">
        <w:rPr>
          <w:rFonts w:cs="Arial"/>
          <w:spacing w:val="-2"/>
        </w:rPr>
        <w:t xml:space="preserve"> </w:t>
      </w:r>
      <w:r w:rsidRPr="00587E7A">
        <w:rPr>
          <w:rFonts w:cs="Arial"/>
        </w:rPr>
        <w:t>time.</w:t>
      </w:r>
    </w:p>
    <w:p w14:paraId="5C5FF00C" w14:textId="77777777" w:rsidR="00F00036" w:rsidRPr="00587E7A" w:rsidRDefault="00F00036" w:rsidP="00985A6C">
      <w:pPr>
        <w:rPr>
          <w:rFonts w:ascii="Arial" w:eastAsia="Arial" w:hAnsi="Arial" w:cs="Arial"/>
          <w:sz w:val="24"/>
          <w:szCs w:val="24"/>
        </w:rPr>
      </w:pPr>
    </w:p>
    <w:p w14:paraId="6788D5BF" w14:textId="77777777" w:rsidR="00F00036" w:rsidRPr="00587E7A" w:rsidRDefault="003650B4" w:rsidP="00985A6C">
      <w:pPr>
        <w:pStyle w:val="BodyText"/>
        <w:ind w:left="2880" w:firstLine="0"/>
        <w:rPr>
          <w:rFonts w:cs="Arial"/>
        </w:rPr>
      </w:pPr>
      <w:r w:rsidRPr="00587E7A">
        <w:rPr>
          <w:rFonts w:cs="Arial"/>
          <w:spacing w:val="-1"/>
        </w:rPr>
        <w:t>If</w:t>
      </w:r>
      <w:r w:rsidRPr="00587E7A">
        <w:rPr>
          <w:rFonts w:cs="Arial"/>
          <w:spacing w:val="3"/>
        </w:rPr>
        <w:t xml:space="preserve"> </w:t>
      </w:r>
      <w:r w:rsidRPr="00587E7A">
        <w:rPr>
          <w:rFonts w:cs="Arial"/>
          <w:spacing w:val="-1"/>
        </w:rPr>
        <w:t>accumulated</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spacing w:val="-1"/>
        </w:rPr>
        <w:t>is</w:t>
      </w:r>
      <w:r w:rsidRPr="00587E7A">
        <w:rPr>
          <w:rFonts w:cs="Arial"/>
        </w:rPr>
        <w:t xml:space="preserve"> not</w:t>
      </w:r>
      <w:r w:rsidRPr="00587E7A">
        <w:rPr>
          <w:rFonts w:cs="Arial"/>
          <w:spacing w:val="-2"/>
        </w:rPr>
        <w:t xml:space="preserve"> </w:t>
      </w:r>
      <w:r w:rsidRPr="00587E7A">
        <w:rPr>
          <w:rFonts w:cs="Arial"/>
          <w:spacing w:val="-1"/>
        </w:rPr>
        <w:t>available,</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time</w:t>
      </w:r>
      <w:r w:rsidRPr="00587E7A">
        <w:rPr>
          <w:rFonts w:cs="Arial"/>
          <w:spacing w:val="1"/>
        </w:rPr>
        <w:t xml:space="preserve"> </w:t>
      </w:r>
      <w:r w:rsidRPr="00587E7A">
        <w:rPr>
          <w:rFonts w:cs="Arial"/>
          <w:spacing w:val="-1"/>
        </w:rPr>
        <w:t>off</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unpaid.</w:t>
      </w:r>
    </w:p>
    <w:p w14:paraId="077CF4FB" w14:textId="77777777" w:rsidR="00F00036" w:rsidRPr="00587E7A" w:rsidRDefault="00F00036" w:rsidP="00985A6C">
      <w:pPr>
        <w:rPr>
          <w:rFonts w:ascii="Arial" w:eastAsia="Arial" w:hAnsi="Arial" w:cs="Arial"/>
          <w:sz w:val="24"/>
          <w:szCs w:val="24"/>
        </w:rPr>
      </w:pPr>
    </w:p>
    <w:p w14:paraId="5FCEE692" w14:textId="77777777" w:rsidR="00F00036" w:rsidRPr="00587E7A" w:rsidRDefault="003650B4" w:rsidP="00985A6C">
      <w:pPr>
        <w:pStyle w:val="BodyText"/>
        <w:numPr>
          <w:ilvl w:val="1"/>
          <w:numId w:val="31"/>
        </w:numPr>
        <w:tabs>
          <w:tab w:val="left" w:pos="2264"/>
        </w:tabs>
        <w:rPr>
          <w:rFonts w:cs="Arial"/>
        </w:rPr>
      </w:pP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currently</w:t>
      </w:r>
      <w:r w:rsidRPr="00587E7A">
        <w:rPr>
          <w:rFonts w:cs="Arial"/>
          <w:spacing w:val="-2"/>
        </w:rPr>
        <w:t xml:space="preserve"> </w:t>
      </w:r>
      <w:r w:rsidRPr="00587E7A">
        <w:rPr>
          <w:rFonts w:cs="Arial"/>
        </w:rPr>
        <w:t>has</w:t>
      </w:r>
      <w:r w:rsidRPr="00587E7A">
        <w:rPr>
          <w:rFonts w:cs="Arial"/>
          <w:spacing w:val="-2"/>
        </w:rPr>
        <w:t xml:space="preserve"> </w:t>
      </w:r>
      <w:r w:rsidRPr="00587E7A">
        <w:rPr>
          <w:rFonts w:cs="Arial"/>
          <w:spacing w:val="-1"/>
        </w:rPr>
        <w:t>two</w:t>
      </w:r>
      <w:r w:rsidRPr="00587E7A">
        <w:rPr>
          <w:rFonts w:cs="Arial"/>
          <w:spacing w:val="1"/>
        </w:rPr>
        <w:t xml:space="preserve"> </w:t>
      </w:r>
      <w:r w:rsidRPr="00587E7A">
        <w:rPr>
          <w:rFonts w:cs="Arial"/>
          <w:spacing w:val="-1"/>
        </w:rPr>
        <w:t>pension plans</w:t>
      </w:r>
      <w:r w:rsidRPr="00587E7A">
        <w:rPr>
          <w:rFonts w:cs="Arial"/>
          <w:spacing w:val="-5"/>
        </w:rPr>
        <w:t xml:space="preserve"> </w:t>
      </w:r>
      <w:r w:rsidRPr="00587E7A">
        <w:rPr>
          <w:rFonts w:cs="Arial"/>
        </w:rPr>
        <w:t>for</w:t>
      </w:r>
      <w:r w:rsidRPr="00587E7A">
        <w:rPr>
          <w:rFonts w:cs="Arial"/>
          <w:spacing w:val="-3"/>
        </w:rPr>
        <w:t xml:space="preserve"> </w:t>
      </w:r>
      <w:r w:rsidRPr="00587E7A">
        <w:rPr>
          <w:rFonts w:cs="Arial"/>
          <w:spacing w:val="-1"/>
        </w:rPr>
        <w:t>employees,</w:t>
      </w:r>
      <w:r w:rsidRPr="00587E7A">
        <w:rPr>
          <w:rFonts w:cs="Arial"/>
        </w:rPr>
        <w:t xml:space="preserve"> as</w:t>
      </w:r>
      <w:r w:rsidRPr="00587E7A">
        <w:rPr>
          <w:rFonts w:cs="Arial"/>
          <w:spacing w:val="-2"/>
        </w:rPr>
        <w:t xml:space="preserve"> </w:t>
      </w:r>
      <w:r w:rsidRPr="00587E7A">
        <w:rPr>
          <w:rFonts w:cs="Arial"/>
          <w:spacing w:val="-1"/>
        </w:rPr>
        <w:t>follows:</w:t>
      </w:r>
    </w:p>
    <w:p w14:paraId="1F706162" w14:textId="77777777" w:rsidR="00F00036" w:rsidRPr="00587E7A" w:rsidRDefault="00F00036" w:rsidP="00985A6C">
      <w:pPr>
        <w:rPr>
          <w:rFonts w:ascii="Arial" w:eastAsia="Arial" w:hAnsi="Arial" w:cs="Arial"/>
          <w:sz w:val="24"/>
          <w:szCs w:val="24"/>
        </w:rPr>
      </w:pPr>
    </w:p>
    <w:p w14:paraId="3554A71F" w14:textId="408C5E79" w:rsidR="00F00036" w:rsidRPr="00587E7A" w:rsidRDefault="003650B4" w:rsidP="00985A6C">
      <w:pPr>
        <w:pStyle w:val="BodyText"/>
        <w:numPr>
          <w:ilvl w:val="0"/>
          <w:numId w:val="26"/>
        </w:numPr>
        <w:tabs>
          <w:tab w:val="left" w:pos="2984"/>
        </w:tabs>
        <w:rPr>
          <w:rFonts w:cs="Arial"/>
        </w:rPr>
      </w:pPr>
      <w:r w:rsidRPr="00587E7A">
        <w:rPr>
          <w:rFonts w:cs="Arial"/>
          <w:spacing w:val="-1"/>
        </w:rPr>
        <w:t>General</w:t>
      </w:r>
      <w:r w:rsidRPr="00587E7A">
        <w:rPr>
          <w:rFonts w:cs="Arial"/>
          <w:spacing w:val="-3"/>
        </w:rPr>
        <w:t xml:space="preserve"> </w:t>
      </w:r>
      <w:r w:rsidRPr="00587E7A">
        <w:rPr>
          <w:rFonts w:cs="Arial"/>
          <w:spacing w:val="-1"/>
        </w:rPr>
        <w:t>employee</w:t>
      </w:r>
      <w:r w:rsidR="00A14D12">
        <w:rPr>
          <w:rFonts w:cs="Arial"/>
          <w:spacing w:val="-1"/>
        </w:rPr>
        <w:t>’</w:t>
      </w:r>
      <w:r w:rsidRPr="00587E7A">
        <w:rPr>
          <w:rFonts w:cs="Arial"/>
          <w:spacing w:val="-1"/>
        </w:rPr>
        <w:t>s</w:t>
      </w:r>
      <w:r w:rsidRPr="00587E7A">
        <w:rPr>
          <w:rFonts w:cs="Arial"/>
        </w:rPr>
        <w:t xml:space="preserve"> </w:t>
      </w:r>
      <w:r w:rsidRPr="00587E7A">
        <w:rPr>
          <w:rFonts w:cs="Arial"/>
          <w:spacing w:val="-1"/>
        </w:rPr>
        <w:t>retirement</w:t>
      </w:r>
      <w:r w:rsidRPr="00587E7A">
        <w:rPr>
          <w:rFonts w:cs="Arial"/>
        </w:rPr>
        <w:t xml:space="preserve"> </w:t>
      </w:r>
      <w:r w:rsidRPr="00587E7A">
        <w:rPr>
          <w:rFonts w:cs="Arial"/>
          <w:spacing w:val="-1"/>
        </w:rPr>
        <w:t>program</w:t>
      </w:r>
    </w:p>
    <w:p w14:paraId="0B9C24C9" w14:textId="77777777" w:rsidR="00F00036" w:rsidRPr="00587E7A" w:rsidRDefault="00F00036" w:rsidP="00985A6C">
      <w:pPr>
        <w:rPr>
          <w:rFonts w:ascii="Arial" w:eastAsia="Arial" w:hAnsi="Arial" w:cs="Arial"/>
          <w:sz w:val="24"/>
          <w:szCs w:val="24"/>
        </w:rPr>
      </w:pPr>
    </w:p>
    <w:p w14:paraId="003BE24E" w14:textId="77777777" w:rsidR="00F00036" w:rsidRPr="00587E7A" w:rsidRDefault="003650B4" w:rsidP="00985A6C">
      <w:pPr>
        <w:pStyle w:val="BodyText"/>
        <w:numPr>
          <w:ilvl w:val="1"/>
          <w:numId w:val="26"/>
        </w:numPr>
        <w:tabs>
          <w:tab w:val="left" w:pos="3704"/>
        </w:tabs>
        <w:ind w:right="118"/>
        <w:rPr>
          <w:rFonts w:cs="Arial"/>
        </w:rPr>
      </w:pPr>
      <w:r w:rsidRPr="00587E7A">
        <w:rPr>
          <w:rFonts w:cs="Arial"/>
          <w:spacing w:val="-1"/>
        </w:rPr>
        <w:t>Full-time</w:t>
      </w:r>
      <w:r w:rsidRPr="00587E7A">
        <w:rPr>
          <w:rFonts w:cs="Arial"/>
          <w:spacing w:val="43"/>
        </w:rPr>
        <w:t xml:space="preserve"> </w:t>
      </w:r>
      <w:r w:rsidRPr="00587E7A">
        <w:rPr>
          <w:rFonts w:cs="Arial"/>
          <w:spacing w:val="-1"/>
        </w:rPr>
        <w:t>general</w:t>
      </w:r>
      <w:r w:rsidRPr="00587E7A">
        <w:rPr>
          <w:rFonts w:cs="Arial"/>
          <w:spacing w:val="43"/>
        </w:rPr>
        <w:t xml:space="preserve"> </w:t>
      </w:r>
      <w:r w:rsidRPr="00587E7A">
        <w:rPr>
          <w:rFonts w:cs="Arial"/>
          <w:spacing w:val="-1"/>
        </w:rPr>
        <w:t>employees</w:t>
      </w:r>
      <w:r w:rsidRPr="00587E7A">
        <w:rPr>
          <w:rFonts w:cs="Arial"/>
          <w:spacing w:val="43"/>
        </w:rPr>
        <w:t xml:space="preserve"> </w:t>
      </w:r>
      <w:r w:rsidRPr="00587E7A">
        <w:rPr>
          <w:rFonts w:cs="Arial"/>
          <w:spacing w:val="-1"/>
        </w:rPr>
        <w:t>(employees</w:t>
      </w:r>
      <w:r w:rsidRPr="00587E7A">
        <w:rPr>
          <w:rFonts w:cs="Arial"/>
          <w:spacing w:val="42"/>
        </w:rPr>
        <w:t xml:space="preserve"> </w:t>
      </w:r>
      <w:r w:rsidRPr="00587E7A">
        <w:rPr>
          <w:rFonts w:cs="Arial"/>
          <w:spacing w:val="-1"/>
        </w:rPr>
        <w:t>other</w:t>
      </w:r>
      <w:r w:rsidRPr="00587E7A">
        <w:rPr>
          <w:rFonts w:cs="Arial"/>
          <w:spacing w:val="43"/>
        </w:rPr>
        <w:t xml:space="preserve"> </w:t>
      </w:r>
      <w:r w:rsidRPr="00587E7A">
        <w:rPr>
          <w:rFonts w:cs="Arial"/>
          <w:spacing w:val="-1"/>
        </w:rPr>
        <w:t>than</w:t>
      </w:r>
      <w:r w:rsidRPr="00587E7A">
        <w:rPr>
          <w:rFonts w:cs="Arial"/>
          <w:spacing w:val="44"/>
        </w:rPr>
        <w:t xml:space="preserve"> </w:t>
      </w:r>
      <w:r w:rsidRPr="00587E7A">
        <w:rPr>
          <w:rFonts w:cs="Arial"/>
          <w:spacing w:val="-1"/>
        </w:rPr>
        <w:t>sworn</w:t>
      </w:r>
      <w:r w:rsidRPr="00587E7A">
        <w:rPr>
          <w:rFonts w:cs="Arial"/>
          <w:spacing w:val="44"/>
        </w:rPr>
        <w:t xml:space="preserve"> </w:t>
      </w:r>
      <w:r w:rsidRPr="00587E7A">
        <w:rPr>
          <w:rFonts w:cs="Arial"/>
        </w:rPr>
        <w:t>law</w:t>
      </w:r>
      <w:r w:rsidRPr="00587E7A">
        <w:rPr>
          <w:rFonts w:cs="Arial"/>
          <w:spacing w:val="51"/>
        </w:rPr>
        <w:t xml:space="preserve"> </w:t>
      </w:r>
      <w:r w:rsidRPr="00587E7A">
        <w:rPr>
          <w:rFonts w:cs="Arial"/>
          <w:spacing w:val="-1"/>
        </w:rPr>
        <w:t>enforcement</w:t>
      </w:r>
      <w:r w:rsidRPr="00587E7A">
        <w:rPr>
          <w:rFonts w:cs="Arial"/>
          <w:spacing w:val="12"/>
        </w:rPr>
        <w:t xml:space="preserve"> </w:t>
      </w:r>
      <w:r w:rsidRPr="00587E7A">
        <w:rPr>
          <w:rFonts w:cs="Arial"/>
          <w:spacing w:val="-1"/>
        </w:rPr>
        <w:t>and</w:t>
      </w:r>
      <w:r w:rsidRPr="00587E7A">
        <w:rPr>
          <w:rFonts w:cs="Arial"/>
          <w:spacing w:val="13"/>
        </w:rPr>
        <w:t xml:space="preserve"> </w:t>
      </w:r>
      <w:r w:rsidRPr="00587E7A">
        <w:rPr>
          <w:rFonts w:cs="Arial"/>
          <w:spacing w:val="-1"/>
        </w:rPr>
        <w:t>certified</w:t>
      </w:r>
      <w:r w:rsidRPr="00587E7A">
        <w:rPr>
          <w:rFonts w:cs="Arial"/>
          <w:spacing w:val="13"/>
        </w:rPr>
        <w:t xml:space="preserve"> </w:t>
      </w:r>
      <w:r w:rsidRPr="00587E7A">
        <w:rPr>
          <w:rFonts w:cs="Arial"/>
        </w:rPr>
        <w:t>fire</w:t>
      </w:r>
      <w:r w:rsidRPr="00587E7A">
        <w:rPr>
          <w:rFonts w:cs="Arial"/>
          <w:spacing w:val="13"/>
        </w:rPr>
        <w:t xml:space="preserve"> </w:t>
      </w:r>
      <w:r w:rsidRPr="00587E7A">
        <w:rPr>
          <w:rFonts w:cs="Arial"/>
          <w:spacing w:val="-1"/>
        </w:rPr>
        <w:t>department</w:t>
      </w:r>
      <w:r w:rsidRPr="00587E7A">
        <w:rPr>
          <w:rFonts w:cs="Arial"/>
          <w:spacing w:val="12"/>
        </w:rPr>
        <w:t xml:space="preserve"> </w:t>
      </w:r>
      <w:r w:rsidRPr="00587E7A">
        <w:rPr>
          <w:rFonts w:cs="Arial"/>
          <w:spacing w:val="-1"/>
        </w:rPr>
        <w:lastRenderedPageBreak/>
        <w:t>personnel)</w:t>
      </w:r>
      <w:r w:rsidRPr="00587E7A">
        <w:rPr>
          <w:rFonts w:cs="Arial"/>
          <w:spacing w:val="11"/>
        </w:rPr>
        <w:t xml:space="preserve"> </w:t>
      </w:r>
      <w:r w:rsidRPr="00587E7A">
        <w:rPr>
          <w:rFonts w:cs="Arial"/>
          <w:spacing w:val="-1"/>
        </w:rPr>
        <w:t>are</w:t>
      </w:r>
      <w:r w:rsidRPr="00587E7A">
        <w:rPr>
          <w:rFonts w:cs="Arial"/>
          <w:spacing w:val="13"/>
        </w:rPr>
        <w:t xml:space="preserve"> </w:t>
      </w:r>
      <w:r w:rsidRPr="00587E7A">
        <w:rPr>
          <w:rFonts w:cs="Arial"/>
          <w:spacing w:val="-1"/>
        </w:rPr>
        <w:t>eligible</w:t>
      </w:r>
      <w:r w:rsidRPr="00587E7A">
        <w:rPr>
          <w:rFonts w:cs="Arial"/>
          <w:spacing w:val="47"/>
        </w:rPr>
        <w:t xml:space="preserve"> </w:t>
      </w:r>
      <w:r w:rsidRPr="00587E7A">
        <w:rPr>
          <w:rFonts w:cs="Arial"/>
          <w:spacing w:val="-1"/>
        </w:rPr>
        <w:t>members</w:t>
      </w:r>
      <w:r w:rsidRPr="00587E7A">
        <w:rPr>
          <w:rFonts w:cs="Arial"/>
        </w:rPr>
        <w:t xml:space="preserve"> </w:t>
      </w:r>
      <w:r w:rsidRPr="00587E7A">
        <w:rPr>
          <w:rFonts w:cs="Arial"/>
          <w:spacing w:val="-1"/>
        </w:rPr>
        <w:t>of</w:t>
      </w:r>
      <w:r w:rsidRPr="00587E7A">
        <w:rPr>
          <w:rFonts w:cs="Arial"/>
          <w:spacing w:val="3"/>
        </w:rPr>
        <w:t xml:space="preserve"> </w:t>
      </w:r>
      <w:r w:rsidR="00CE1D16" w:rsidRPr="00587E7A">
        <w:rPr>
          <w:rFonts w:cs="Arial"/>
          <w:spacing w:val="-1"/>
        </w:rPr>
        <w:t>this</w:t>
      </w:r>
      <w:r w:rsidR="00CE1D16" w:rsidRPr="00587E7A">
        <w:rPr>
          <w:rFonts w:cs="Arial"/>
        </w:rPr>
        <w:t xml:space="preserve"> plan</w:t>
      </w:r>
      <w:r w:rsidRPr="00587E7A">
        <w:rPr>
          <w:rFonts w:cs="Arial"/>
          <w:spacing w:val="-1"/>
        </w:rPr>
        <w:t>,</w:t>
      </w:r>
      <w:r w:rsidRPr="00587E7A">
        <w:rPr>
          <w:rFonts w:cs="Arial"/>
          <w:spacing w:val="1"/>
        </w:rPr>
        <w:t xml:space="preserve"> </w:t>
      </w:r>
      <w:r w:rsidRPr="00587E7A">
        <w:rPr>
          <w:rFonts w:cs="Arial"/>
          <w:spacing w:val="-1"/>
        </w:rPr>
        <w:t>provided</w:t>
      </w:r>
      <w:r w:rsidRPr="00587E7A">
        <w:rPr>
          <w:rFonts w:cs="Arial"/>
          <w:spacing w:val="1"/>
        </w:rPr>
        <w:t xml:space="preserve"> </w:t>
      </w:r>
      <w:r w:rsidRPr="00587E7A">
        <w:rPr>
          <w:rFonts w:cs="Arial"/>
        </w:rPr>
        <w:t>they</w:t>
      </w:r>
      <w:r w:rsidRPr="00587E7A">
        <w:rPr>
          <w:rFonts w:cs="Arial"/>
          <w:spacing w:val="64"/>
        </w:rPr>
        <w:t xml:space="preserve"> </w:t>
      </w:r>
      <w:r w:rsidRPr="00587E7A">
        <w:rPr>
          <w:rFonts w:cs="Arial"/>
          <w:spacing w:val="-1"/>
        </w:rPr>
        <w:t>are</w:t>
      </w:r>
      <w:r w:rsidRPr="00587E7A">
        <w:rPr>
          <w:rFonts w:cs="Arial"/>
          <w:spacing w:val="1"/>
        </w:rPr>
        <w:t xml:space="preserve"> </w:t>
      </w:r>
      <w:r w:rsidRPr="00587E7A">
        <w:rPr>
          <w:rFonts w:cs="Arial"/>
        </w:rPr>
        <w:t>not</w:t>
      </w:r>
      <w:r w:rsidRPr="00587E7A">
        <w:rPr>
          <w:rFonts w:cs="Arial"/>
          <w:spacing w:val="1"/>
        </w:rPr>
        <w:t xml:space="preserve"> </w:t>
      </w:r>
      <w:r w:rsidRPr="00587E7A">
        <w:rPr>
          <w:rFonts w:cs="Arial"/>
          <w:spacing w:val="-1"/>
        </w:rPr>
        <w:t>current</w:t>
      </w:r>
      <w:r w:rsidRPr="00587E7A">
        <w:rPr>
          <w:rFonts w:cs="Arial"/>
          <w:spacing w:val="1"/>
        </w:rPr>
        <w:t xml:space="preserve"> </w:t>
      </w:r>
      <w:r w:rsidRPr="00587E7A">
        <w:rPr>
          <w:rFonts w:cs="Arial"/>
          <w:spacing w:val="-1"/>
        </w:rPr>
        <w:t>retirees</w:t>
      </w:r>
      <w:r w:rsidRPr="00587E7A">
        <w:rPr>
          <w:rFonts w:cs="Arial"/>
          <w:spacing w:val="45"/>
        </w:rPr>
        <w:t xml:space="preserve"> </w:t>
      </w:r>
      <w:r w:rsidRPr="00587E7A">
        <w:rPr>
          <w:rFonts w:cs="Arial"/>
          <w:spacing w:val="-1"/>
        </w:rPr>
        <w:t xml:space="preserve">under </w:t>
      </w:r>
      <w:r w:rsidRPr="00587E7A">
        <w:rPr>
          <w:rFonts w:cs="Arial"/>
        </w:rPr>
        <w:t>the</w:t>
      </w:r>
      <w:r w:rsidRPr="00587E7A">
        <w:rPr>
          <w:rFonts w:cs="Arial"/>
          <w:spacing w:val="-1"/>
        </w:rPr>
        <w:t xml:space="preserve"> plan.</w:t>
      </w:r>
    </w:p>
    <w:p w14:paraId="14656F0E" w14:textId="77777777" w:rsidR="00F00036" w:rsidRPr="00587E7A" w:rsidRDefault="00F00036" w:rsidP="00985A6C">
      <w:pPr>
        <w:rPr>
          <w:rFonts w:ascii="Arial" w:hAnsi="Arial" w:cs="Arial"/>
        </w:rPr>
      </w:pPr>
    </w:p>
    <w:p w14:paraId="12621FB7" w14:textId="766D5B8A" w:rsidR="00F00036" w:rsidRPr="00587E7A" w:rsidRDefault="003650B4" w:rsidP="00985A6C">
      <w:pPr>
        <w:pStyle w:val="BodyText"/>
        <w:numPr>
          <w:ilvl w:val="0"/>
          <w:numId w:val="26"/>
        </w:numPr>
        <w:tabs>
          <w:tab w:val="left" w:pos="2984"/>
        </w:tabs>
        <w:spacing w:before="43"/>
        <w:rPr>
          <w:rFonts w:cs="Arial"/>
        </w:rPr>
      </w:pPr>
      <w:r w:rsidRPr="00587E7A">
        <w:rPr>
          <w:rFonts w:cs="Arial"/>
          <w:spacing w:val="-1"/>
        </w:rPr>
        <w:t>Police</w:t>
      </w:r>
      <w:r w:rsidRPr="00587E7A">
        <w:rPr>
          <w:rFonts w:cs="Arial"/>
          <w:spacing w:val="1"/>
        </w:rPr>
        <w:t xml:space="preserve"> </w:t>
      </w:r>
      <w:r w:rsidRPr="00587E7A">
        <w:rPr>
          <w:rFonts w:cs="Arial"/>
          <w:spacing w:val="-1"/>
        </w:rPr>
        <w:t>officers</w:t>
      </w:r>
      <w:r w:rsidRPr="00587E7A">
        <w:rPr>
          <w:rFonts w:cs="Arial"/>
        </w:rPr>
        <w:t xml:space="preserve"> </w:t>
      </w:r>
      <w:r w:rsidRPr="00587E7A">
        <w:rPr>
          <w:rFonts w:cs="Arial"/>
          <w:spacing w:val="-1"/>
        </w:rPr>
        <w:t>and firefighter</w:t>
      </w:r>
      <w:r w:rsidR="00A14D12">
        <w:rPr>
          <w:rFonts w:cs="Arial"/>
          <w:spacing w:val="-1"/>
        </w:rPr>
        <w:t>’</w:t>
      </w:r>
      <w:r w:rsidRPr="00587E7A">
        <w:rPr>
          <w:rFonts w:cs="Arial"/>
          <w:spacing w:val="-1"/>
        </w:rPr>
        <w:t>s</w:t>
      </w:r>
      <w:r w:rsidRPr="00587E7A">
        <w:rPr>
          <w:rFonts w:cs="Arial"/>
        </w:rPr>
        <w:t xml:space="preserve"> </w:t>
      </w:r>
      <w:r w:rsidRPr="00587E7A">
        <w:rPr>
          <w:rFonts w:cs="Arial"/>
          <w:spacing w:val="-1"/>
        </w:rPr>
        <w:t>retirement</w:t>
      </w:r>
      <w:r w:rsidRPr="00587E7A">
        <w:rPr>
          <w:rFonts w:cs="Arial"/>
        </w:rPr>
        <w:t xml:space="preserve"> </w:t>
      </w:r>
      <w:r w:rsidRPr="00587E7A">
        <w:rPr>
          <w:rFonts w:cs="Arial"/>
          <w:spacing w:val="-1"/>
        </w:rPr>
        <w:t>program.</w:t>
      </w:r>
    </w:p>
    <w:p w14:paraId="59677718" w14:textId="77777777" w:rsidR="00F00036" w:rsidRPr="00587E7A" w:rsidRDefault="00F00036" w:rsidP="00985A6C">
      <w:pPr>
        <w:rPr>
          <w:rFonts w:ascii="Arial" w:eastAsia="Arial" w:hAnsi="Arial" w:cs="Arial"/>
          <w:sz w:val="24"/>
          <w:szCs w:val="24"/>
        </w:rPr>
      </w:pPr>
    </w:p>
    <w:p w14:paraId="7150A7EB" w14:textId="77777777" w:rsidR="00F00036" w:rsidRPr="00587E7A" w:rsidRDefault="003650B4" w:rsidP="00985A6C">
      <w:pPr>
        <w:pStyle w:val="BodyText"/>
        <w:numPr>
          <w:ilvl w:val="1"/>
          <w:numId w:val="26"/>
        </w:numPr>
        <w:tabs>
          <w:tab w:val="left" w:pos="3704"/>
        </w:tabs>
        <w:ind w:right="121"/>
        <w:rPr>
          <w:rFonts w:cs="Arial"/>
        </w:rPr>
      </w:pPr>
      <w:r w:rsidRPr="00587E7A">
        <w:rPr>
          <w:rFonts w:cs="Arial"/>
          <w:spacing w:val="-1"/>
        </w:rPr>
        <w:t>All</w:t>
      </w:r>
      <w:r w:rsidRPr="00587E7A">
        <w:rPr>
          <w:rFonts w:cs="Arial"/>
        </w:rPr>
        <w:t xml:space="preserve"> </w:t>
      </w:r>
      <w:r w:rsidRPr="00587E7A">
        <w:rPr>
          <w:rFonts w:cs="Arial"/>
          <w:spacing w:val="-1"/>
        </w:rPr>
        <w:t>full-time</w:t>
      </w:r>
      <w:r w:rsidRPr="00587E7A">
        <w:rPr>
          <w:rFonts w:cs="Arial"/>
          <w:spacing w:val="1"/>
        </w:rPr>
        <w:t xml:space="preserve"> </w:t>
      </w:r>
      <w:r w:rsidRPr="00587E7A">
        <w:rPr>
          <w:rFonts w:cs="Arial"/>
          <w:spacing w:val="-1"/>
        </w:rPr>
        <w:t>sworn</w:t>
      </w:r>
      <w:r w:rsidRPr="00587E7A">
        <w:rPr>
          <w:rFonts w:cs="Arial"/>
          <w:spacing w:val="1"/>
        </w:rPr>
        <w:t xml:space="preserve"> </w:t>
      </w:r>
      <w:r w:rsidRPr="00587E7A">
        <w:rPr>
          <w:rFonts w:cs="Arial"/>
          <w:spacing w:val="-1"/>
        </w:rPr>
        <w:t>law</w:t>
      </w:r>
      <w:r w:rsidRPr="00587E7A">
        <w:rPr>
          <w:rFonts w:cs="Arial"/>
          <w:spacing w:val="-3"/>
        </w:rPr>
        <w:t xml:space="preserve"> </w:t>
      </w:r>
      <w:r w:rsidRPr="00587E7A">
        <w:rPr>
          <w:rFonts w:cs="Arial"/>
          <w:spacing w:val="-1"/>
        </w:rPr>
        <w:t>enforcement</w:t>
      </w:r>
      <w:r w:rsidRPr="00587E7A">
        <w:rPr>
          <w:rFonts w:cs="Arial"/>
          <w:spacing w:val="-2"/>
        </w:rPr>
        <w:t xml:space="preserve"> </w:t>
      </w:r>
      <w:r w:rsidRPr="00587E7A">
        <w:rPr>
          <w:rFonts w:cs="Arial"/>
          <w:spacing w:val="-1"/>
        </w:rPr>
        <w:t>officers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all</w:t>
      </w:r>
      <w:r w:rsidRPr="00587E7A">
        <w:rPr>
          <w:rFonts w:cs="Arial"/>
        </w:rPr>
        <w:t xml:space="preserve"> </w:t>
      </w:r>
      <w:r w:rsidRPr="00587E7A">
        <w:rPr>
          <w:rFonts w:cs="Arial"/>
          <w:spacing w:val="-1"/>
        </w:rPr>
        <w:t>certified</w:t>
      </w:r>
      <w:r w:rsidRPr="00587E7A">
        <w:rPr>
          <w:rFonts w:cs="Arial"/>
          <w:spacing w:val="61"/>
        </w:rPr>
        <w:t xml:space="preserve"> </w:t>
      </w:r>
      <w:r w:rsidRPr="00587E7A">
        <w:rPr>
          <w:rFonts w:cs="Arial"/>
          <w:spacing w:val="-1"/>
        </w:rPr>
        <w:t>firefighters</w:t>
      </w:r>
      <w:r w:rsidRPr="00587E7A">
        <w:rPr>
          <w:rFonts w:cs="Arial"/>
          <w:spacing w:val="29"/>
        </w:rPr>
        <w:t xml:space="preserve"> </w:t>
      </w:r>
      <w:r w:rsidRPr="00587E7A">
        <w:rPr>
          <w:rFonts w:cs="Arial"/>
          <w:spacing w:val="-1"/>
        </w:rPr>
        <w:t>are</w:t>
      </w:r>
      <w:r w:rsidRPr="00587E7A">
        <w:rPr>
          <w:rFonts w:cs="Arial"/>
          <w:spacing w:val="32"/>
        </w:rPr>
        <w:t xml:space="preserve"> </w:t>
      </w:r>
      <w:r w:rsidRPr="00587E7A">
        <w:rPr>
          <w:rFonts w:cs="Arial"/>
          <w:spacing w:val="-1"/>
        </w:rPr>
        <w:t>eligible</w:t>
      </w:r>
      <w:r w:rsidRPr="00587E7A">
        <w:rPr>
          <w:rFonts w:cs="Arial"/>
          <w:spacing w:val="30"/>
        </w:rPr>
        <w:t xml:space="preserve"> </w:t>
      </w:r>
      <w:r w:rsidRPr="00587E7A">
        <w:rPr>
          <w:rFonts w:cs="Arial"/>
          <w:spacing w:val="-1"/>
        </w:rPr>
        <w:t>members</w:t>
      </w:r>
      <w:r w:rsidRPr="00587E7A">
        <w:rPr>
          <w:rFonts w:cs="Arial"/>
          <w:spacing w:val="31"/>
        </w:rPr>
        <w:t xml:space="preserve"> </w:t>
      </w:r>
      <w:r w:rsidRPr="00587E7A">
        <w:rPr>
          <w:rFonts w:cs="Arial"/>
          <w:spacing w:val="-1"/>
        </w:rPr>
        <w:t>of</w:t>
      </w:r>
      <w:r w:rsidRPr="00587E7A">
        <w:rPr>
          <w:rFonts w:cs="Arial"/>
          <w:spacing w:val="32"/>
        </w:rPr>
        <w:t xml:space="preserve"> </w:t>
      </w:r>
      <w:r w:rsidRPr="00587E7A">
        <w:rPr>
          <w:rFonts w:cs="Arial"/>
          <w:spacing w:val="-1"/>
        </w:rPr>
        <w:t>this</w:t>
      </w:r>
      <w:r w:rsidRPr="00587E7A">
        <w:rPr>
          <w:rFonts w:cs="Arial"/>
          <w:spacing w:val="31"/>
        </w:rPr>
        <w:t xml:space="preserve"> </w:t>
      </w:r>
      <w:r w:rsidRPr="00587E7A">
        <w:rPr>
          <w:rFonts w:cs="Arial"/>
          <w:spacing w:val="-1"/>
        </w:rPr>
        <w:t>plan,</w:t>
      </w:r>
      <w:r w:rsidRPr="00587E7A">
        <w:rPr>
          <w:rFonts w:cs="Arial"/>
          <w:spacing w:val="32"/>
        </w:rPr>
        <w:t xml:space="preserve"> </w:t>
      </w:r>
      <w:r w:rsidRPr="00587E7A">
        <w:rPr>
          <w:rFonts w:cs="Arial"/>
          <w:spacing w:val="-1"/>
        </w:rPr>
        <w:t>provided</w:t>
      </w:r>
      <w:r w:rsidRPr="00587E7A">
        <w:rPr>
          <w:rFonts w:cs="Arial"/>
          <w:spacing w:val="32"/>
        </w:rPr>
        <w:t xml:space="preserve"> </w:t>
      </w:r>
      <w:r w:rsidRPr="00587E7A">
        <w:rPr>
          <w:rFonts w:cs="Arial"/>
          <w:spacing w:val="-1"/>
        </w:rPr>
        <w:t>they</w:t>
      </w:r>
      <w:r w:rsidRPr="00587E7A">
        <w:rPr>
          <w:rFonts w:cs="Arial"/>
          <w:spacing w:val="29"/>
        </w:rPr>
        <w:t xml:space="preserve"> </w:t>
      </w:r>
      <w:r w:rsidRPr="00587E7A">
        <w:rPr>
          <w:rFonts w:cs="Arial"/>
          <w:spacing w:val="-1"/>
        </w:rPr>
        <w:t>are</w:t>
      </w:r>
      <w:r w:rsidRPr="00587E7A">
        <w:rPr>
          <w:rFonts w:cs="Arial"/>
          <w:spacing w:val="53"/>
        </w:rPr>
        <w:t xml:space="preserve"> </w:t>
      </w:r>
      <w:r w:rsidRPr="00587E7A">
        <w:rPr>
          <w:rFonts w:cs="Arial"/>
        </w:rPr>
        <w:t xml:space="preserve">not </w:t>
      </w:r>
      <w:r w:rsidRPr="00587E7A">
        <w:rPr>
          <w:rFonts w:cs="Arial"/>
          <w:spacing w:val="-1"/>
        </w:rPr>
        <w:t>current</w:t>
      </w:r>
      <w:r w:rsidRPr="00587E7A">
        <w:rPr>
          <w:rFonts w:cs="Arial"/>
        </w:rPr>
        <w:t xml:space="preserve"> </w:t>
      </w:r>
      <w:r w:rsidRPr="00587E7A">
        <w:rPr>
          <w:rFonts w:cs="Arial"/>
          <w:spacing w:val="-1"/>
        </w:rPr>
        <w:t>retirees</w:t>
      </w:r>
      <w:r w:rsidRPr="00587E7A">
        <w:rPr>
          <w:rFonts w:cs="Arial"/>
        </w:rPr>
        <w:t xml:space="preserve"> </w:t>
      </w:r>
      <w:r w:rsidRPr="00587E7A">
        <w:rPr>
          <w:rFonts w:cs="Arial"/>
          <w:spacing w:val="-1"/>
        </w:rPr>
        <w:t>under the</w:t>
      </w:r>
      <w:r w:rsidRPr="00587E7A">
        <w:rPr>
          <w:rFonts w:cs="Arial"/>
          <w:spacing w:val="1"/>
        </w:rPr>
        <w:t xml:space="preserve"> </w:t>
      </w:r>
      <w:r w:rsidRPr="00587E7A">
        <w:rPr>
          <w:rFonts w:cs="Arial"/>
          <w:spacing w:val="-1"/>
        </w:rPr>
        <w:t>plan.</w:t>
      </w:r>
    </w:p>
    <w:p w14:paraId="3E46CA5F" w14:textId="77777777" w:rsidR="00F00036" w:rsidRPr="00587E7A" w:rsidRDefault="00F00036" w:rsidP="00985A6C">
      <w:pPr>
        <w:rPr>
          <w:rFonts w:ascii="Arial" w:eastAsia="Arial" w:hAnsi="Arial" w:cs="Arial"/>
          <w:sz w:val="24"/>
          <w:szCs w:val="24"/>
        </w:rPr>
      </w:pPr>
    </w:p>
    <w:p w14:paraId="7B3DFC1D" w14:textId="7DF7ECCE" w:rsidR="002F0EA6" w:rsidRPr="002F0EA6" w:rsidRDefault="003650B4" w:rsidP="00985A6C">
      <w:pPr>
        <w:pStyle w:val="BodyText"/>
        <w:numPr>
          <w:ilvl w:val="1"/>
          <w:numId w:val="26"/>
        </w:numPr>
        <w:tabs>
          <w:tab w:val="left" w:pos="3704"/>
        </w:tabs>
        <w:ind w:right="121"/>
        <w:rPr>
          <w:rFonts w:cs="Arial"/>
        </w:rPr>
      </w:pPr>
      <w:r w:rsidRPr="00587E7A">
        <w:rPr>
          <w:rFonts w:cs="Arial"/>
          <w:spacing w:val="-1"/>
        </w:rPr>
        <w:t>Detailed provisions</w:t>
      </w:r>
      <w:r w:rsidRPr="00587E7A">
        <w:rPr>
          <w:rFonts w:cs="Arial"/>
        </w:rPr>
        <w:t xml:space="preserve"> </w:t>
      </w:r>
      <w:r w:rsidRPr="00587E7A">
        <w:rPr>
          <w:rFonts w:cs="Arial"/>
          <w:spacing w:val="-1"/>
        </w:rPr>
        <w:t>governing age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service</w:t>
      </w:r>
      <w:r w:rsidRPr="00587E7A">
        <w:rPr>
          <w:rFonts w:cs="Arial"/>
          <w:spacing w:val="1"/>
        </w:rPr>
        <w:t xml:space="preserve"> </w:t>
      </w:r>
      <w:r w:rsidRPr="00587E7A">
        <w:rPr>
          <w:rFonts w:cs="Arial"/>
          <w:spacing w:val="-1"/>
        </w:rPr>
        <w:t>requirements,</w:t>
      </w:r>
      <w:r w:rsidRPr="00587E7A">
        <w:rPr>
          <w:rFonts w:cs="Arial"/>
          <w:spacing w:val="43"/>
        </w:rPr>
        <w:t xml:space="preserve"> </w:t>
      </w:r>
      <w:r w:rsidRPr="00587E7A">
        <w:rPr>
          <w:rFonts w:cs="Arial"/>
          <w:spacing w:val="-1"/>
        </w:rPr>
        <w:t>vesting,</w:t>
      </w:r>
      <w:r w:rsidRPr="00587E7A">
        <w:rPr>
          <w:rFonts w:cs="Arial"/>
          <w:spacing w:val="50"/>
        </w:rPr>
        <w:t xml:space="preserve"> </w:t>
      </w:r>
      <w:r w:rsidRPr="00587E7A">
        <w:rPr>
          <w:rFonts w:cs="Arial"/>
          <w:spacing w:val="-1"/>
        </w:rPr>
        <w:t>benefit</w:t>
      </w:r>
      <w:r w:rsidRPr="00587E7A">
        <w:rPr>
          <w:rFonts w:cs="Arial"/>
          <w:spacing w:val="51"/>
        </w:rPr>
        <w:t xml:space="preserve"> </w:t>
      </w:r>
      <w:r w:rsidRPr="00587E7A">
        <w:rPr>
          <w:rFonts w:cs="Arial"/>
          <w:spacing w:val="-1"/>
        </w:rPr>
        <w:t>levels,</w:t>
      </w:r>
      <w:r w:rsidRPr="00587E7A">
        <w:rPr>
          <w:rFonts w:cs="Arial"/>
          <w:spacing w:val="51"/>
        </w:rPr>
        <w:t xml:space="preserve"> </w:t>
      </w:r>
      <w:r w:rsidRPr="00587E7A">
        <w:rPr>
          <w:rFonts w:cs="Arial"/>
          <w:spacing w:val="-1"/>
        </w:rPr>
        <w:t>disability</w:t>
      </w:r>
      <w:r w:rsidRPr="00587E7A">
        <w:rPr>
          <w:rFonts w:cs="Arial"/>
          <w:spacing w:val="47"/>
        </w:rPr>
        <w:t xml:space="preserve"> </w:t>
      </w:r>
      <w:r w:rsidRPr="00587E7A">
        <w:rPr>
          <w:rFonts w:cs="Arial"/>
          <w:spacing w:val="-1"/>
        </w:rPr>
        <w:t>benefits,</w:t>
      </w:r>
      <w:r w:rsidRPr="00587E7A">
        <w:rPr>
          <w:rFonts w:cs="Arial"/>
          <w:spacing w:val="51"/>
        </w:rPr>
        <w:t xml:space="preserve"> </w:t>
      </w:r>
      <w:r w:rsidRPr="00587E7A">
        <w:rPr>
          <w:rFonts w:cs="Arial"/>
          <w:spacing w:val="-1"/>
        </w:rPr>
        <w:t>etc.,</w:t>
      </w:r>
      <w:r w:rsidRPr="00587E7A">
        <w:rPr>
          <w:rFonts w:cs="Arial"/>
          <w:spacing w:val="51"/>
        </w:rPr>
        <w:t xml:space="preserve"> </w:t>
      </w:r>
      <w:r w:rsidRPr="00587E7A">
        <w:rPr>
          <w:rFonts w:cs="Arial"/>
        </w:rPr>
        <w:t>for</w:t>
      </w:r>
      <w:r w:rsidRPr="00587E7A">
        <w:rPr>
          <w:rFonts w:cs="Arial"/>
          <w:spacing w:val="50"/>
        </w:rPr>
        <w:t xml:space="preserve"> </w:t>
      </w:r>
      <w:r w:rsidRPr="00587E7A">
        <w:rPr>
          <w:rFonts w:cs="Arial"/>
        </w:rPr>
        <w:t>each</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spacing w:val="-1"/>
        </w:rPr>
        <w:t>the</w:t>
      </w:r>
      <w:r w:rsidRPr="00587E7A">
        <w:rPr>
          <w:rFonts w:cs="Arial"/>
          <w:spacing w:val="59"/>
        </w:rPr>
        <w:t xml:space="preserve"> </w:t>
      </w:r>
      <w:r w:rsidRPr="00587E7A">
        <w:rPr>
          <w:rFonts w:cs="Arial"/>
          <w:spacing w:val="-1"/>
        </w:rPr>
        <w:t>pension</w:t>
      </w:r>
      <w:r w:rsidRPr="00587E7A">
        <w:rPr>
          <w:rFonts w:cs="Arial"/>
          <w:spacing w:val="6"/>
        </w:rPr>
        <w:t xml:space="preserve"> </w:t>
      </w:r>
      <w:r w:rsidRPr="00587E7A">
        <w:rPr>
          <w:rFonts w:cs="Arial"/>
          <w:spacing w:val="-1"/>
        </w:rPr>
        <w:t>plans</w:t>
      </w:r>
      <w:r w:rsidRPr="00587E7A">
        <w:rPr>
          <w:rFonts w:cs="Arial"/>
          <w:spacing w:val="5"/>
        </w:rPr>
        <w:t xml:space="preserve"> </w:t>
      </w:r>
      <w:r w:rsidRPr="00587E7A">
        <w:rPr>
          <w:rFonts w:cs="Arial"/>
          <w:spacing w:val="-1"/>
        </w:rPr>
        <w:t>are</w:t>
      </w:r>
      <w:r w:rsidRPr="00587E7A">
        <w:rPr>
          <w:rFonts w:cs="Arial"/>
          <w:spacing w:val="3"/>
        </w:rPr>
        <w:t xml:space="preserve"> </w:t>
      </w:r>
      <w:r w:rsidRPr="00587E7A">
        <w:rPr>
          <w:rFonts w:cs="Arial"/>
          <w:spacing w:val="-1"/>
        </w:rPr>
        <w:t>fully</w:t>
      </w:r>
      <w:r w:rsidRPr="00587E7A">
        <w:rPr>
          <w:rFonts w:cs="Arial"/>
          <w:spacing w:val="5"/>
        </w:rPr>
        <w:t xml:space="preserve"> </w:t>
      </w:r>
      <w:r w:rsidRPr="00587E7A">
        <w:rPr>
          <w:rFonts w:cs="Arial"/>
          <w:spacing w:val="-1"/>
        </w:rPr>
        <w:t>outlined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Summary</w:t>
      </w:r>
      <w:r w:rsidRPr="00587E7A">
        <w:rPr>
          <w:rFonts w:cs="Arial"/>
          <w:spacing w:val="2"/>
        </w:rPr>
        <w:t xml:space="preserve"> </w:t>
      </w:r>
      <w:r w:rsidRPr="00587E7A">
        <w:rPr>
          <w:rFonts w:cs="Arial"/>
          <w:spacing w:val="-1"/>
        </w:rPr>
        <w:t>Plan</w:t>
      </w:r>
      <w:r w:rsidRPr="00587E7A">
        <w:rPr>
          <w:rFonts w:cs="Arial"/>
          <w:spacing w:val="6"/>
        </w:rPr>
        <w:t xml:space="preserve"> </w:t>
      </w:r>
      <w:r w:rsidRPr="00587E7A">
        <w:rPr>
          <w:rFonts w:cs="Arial"/>
          <w:spacing w:val="-1"/>
        </w:rPr>
        <w:t>Description</w:t>
      </w:r>
      <w:r w:rsidRPr="00587E7A">
        <w:rPr>
          <w:rFonts w:cs="Arial"/>
          <w:spacing w:val="67"/>
        </w:rPr>
        <w:t xml:space="preserve"> </w:t>
      </w:r>
      <w:r w:rsidRPr="00587E7A">
        <w:rPr>
          <w:rFonts w:cs="Arial"/>
        </w:rPr>
        <w:t>and</w:t>
      </w:r>
      <w:r w:rsidRPr="00587E7A">
        <w:rPr>
          <w:rFonts w:cs="Arial"/>
          <w:spacing w:val="-1"/>
        </w:rPr>
        <w:t xml:space="preserve"> </w:t>
      </w:r>
      <w:r w:rsidRPr="00587E7A">
        <w:rPr>
          <w:rFonts w:cs="Arial"/>
        </w:rPr>
        <w:t>the</w:t>
      </w:r>
      <w:r w:rsidRPr="00587E7A">
        <w:rPr>
          <w:rFonts w:cs="Arial"/>
          <w:spacing w:val="-1"/>
        </w:rPr>
        <w:t xml:space="preserve"> ordinance applicable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each</w:t>
      </w:r>
      <w:r w:rsidRPr="00587E7A">
        <w:rPr>
          <w:rFonts w:cs="Arial"/>
          <w:spacing w:val="1"/>
        </w:rPr>
        <w:t xml:space="preserve"> </w:t>
      </w:r>
      <w:r w:rsidRPr="00587E7A">
        <w:rPr>
          <w:rFonts w:cs="Arial"/>
          <w:spacing w:val="-1"/>
        </w:rPr>
        <w:t>plan.</w:t>
      </w:r>
    </w:p>
    <w:p w14:paraId="02081FDE" w14:textId="77777777" w:rsidR="002F0EA6" w:rsidRDefault="002F0EA6" w:rsidP="00985A6C">
      <w:pPr>
        <w:pStyle w:val="ListParagraph"/>
        <w:rPr>
          <w:rFonts w:cs="Arial"/>
        </w:rPr>
      </w:pPr>
    </w:p>
    <w:p w14:paraId="2B449B57" w14:textId="21095DCC" w:rsidR="002F0EA6" w:rsidRPr="0067313B" w:rsidRDefault="00C6602B" w:rsidP="00985A6C">
      <w:pPr>
        <w:pStyle w:val="BodyText"/>
        <w:numPr>
          <w:ilvl w:val="1"/>
          <w:numId w:val="31"/>
        </w:numPr>
        <w:tabs>
          <w:tab w:val="left" w:pos="2250"/>
        </w:tabs>
        <w:ind w:right="121"/>
        <w:rPr>
          <w:rFonts w:cs="Arial"/>
        </w:rPr>
      </w:pPr>
      <w:r w:rsidRPr="0067313B">
        <w:rPr>
          <w:rFonts w:cs="Arial"/>
        </w:rPr>
        <w:t>Reemployment After Retirement</w:t>
      </w:r>
    </w:p>
    <w:p w14:paraId="7F60297B" w14:textId="2B330085" w:rsidR="00C6602B" w:rsidRPr="0067313B" w:rsidRDefault="00C6602B" w:rsidP="00985A6C">
      <w:pPr>
        <w:pStyle w:val="BodyText"/>
        <w:tabs>
          <w:tab w:val="left" w:pos="2250"/>
        </w:tabs>
        <w:ind w:left="2160" w:right="121" w:firstLine="0"/>
        <w:rPr>
          <w:rFonts w:cs="Arial"/>
        </w:rPr>
      </w:pPr>
    </w:p>
    <w:p w14:paraId="0C1C0D32" w14:textId="7AB981C7" w:rsidR="00C6602B" w:rsidRPr="0067313B" w:rsidRDefault="00C6602B" w:rsidP="00985A6C">
      <w:pPr>
        <w:pStyle w:val="BodyText"/>
        <w:numPr>
          <w:ilvl w:val="4"/>
          <w:numId w:val="43"/>
        </w:numPr>
        <w:tabs>
          <w:tab w:val="left" w:pos="2250"/>
        </w:tabs>
        <w:ind w:right="121"/>
        <w:rPr>
          <w:rFonts w:cs="Arial"/>
        </w:rPr>
      </w:pPr>
      <w:r w:rsidRPr="0067313B">
        <w:rPr>
          <w:rFonts w:cs="Arial"/>
        </w:rPr>
        <w:t>After retiring under the City’s General Employees or Police Officers and Firefighters Pension Plan or concluding participation in the Deferred Retirement Option Program (DROP), a retiree may work for the City. However, these retirees are subject to certain limitations set forth in Section</w:t>
      </w:r>
      <w:r w:rsidR="00BE1CCA" w:rsidRPr="0067313B">
        <w:rPr>
          <w:rFonts w:cs="Arial"/>
        </w:rPr>
        <w:t xml:space="preserve"> 15-113 of the General Employees’ Pension Plan and in Section 15-236 of the Police Officers and Firefighters Pension Plan.</w:t>
      </w:r>
    </w:p>
    <w:p w14:paraId="39B4A6A8" w14:textId="20922B5D" w:rsidR="00BE1CCA" w:rsidRPr="0067313B" w:rsidRDefault="00BE1CCA" w:rsidP="00985A6C">
      <w:pPr>
        <w:pStyle w:val="BodyText"/>
        <w:tabs>
          <w:tab w:val="left" w:pos="2250"/>
        </w:tabs>
        <w:ind w:right="121"/>
        <w:rPr>
          <w:rFonts w:cs="Arial"/>
        </w:rPr>
      </w:pPr>
      <w:r w:rsidRPr="0067313B">
        <w:rPr>
          <w:rFonts w:cs="Arial"/>
        </w:rPr>
        <w:tab/>
      </w:r>
    </w:p>
    <w:p w14:paraId="2296530C" w14:textId="7818DFEB" w:rsidR="00BE1CCA" w:rsidRPr="0067313B" w:rsidRDefault="00BE1CCA" w:rsidP="00985A6C">
      <w:pPr>
        <w:pStyle w:val="BodyText"/>
        <w:numPr>
          <w:ilvl w:val="4"/>
          <w:numId w:val="43"/>
        </w:numPr>
        <w:tabs>
          <w:tab w:val="left" w:pos="2250"/>
        </w:tabs>
        <w:ind w:right="121"/>
        <w:rPr>
          <w:rFonts w:cs="Arial"/>
        </w:rPr>
      </w:pPr>
      <w:r w:rsidRPr="0067313B">
        <w:rPr>
          <w:rFonts w:cs="Arial"/>
        </w:rPr>
        <w:t>If a reemployed member of the City’s Pension Plan is receiving a retiree health insurance premium benefit along with the member’s retirement benefit,</w:t>
      </w:r>
      <w:r w:rsidR="00BF0D2F" w:rsidRPr="0067313B">
        <w:rPr>
          <w:rFonts w:cs="Arial"/>
        </w:rPr>
        <w:t xml:space="preserve"> the retiree returning to full-time benefits eligible employment shall be offered the same</w:t>
      </w:r>
      <w:r w:rsidR="00AE36D4" w:rsidRPr="0067313B">
        <w:rPr>
          <w:rFonts w:cs="Arial"/>
        </w:rPr>
        <w:t xml:space="preserve"> health insurance</w:t>
      </w:r>
      <w:r w:rsidR="00BF0D2F" w:rsidRPr="0067313B">
        <w:rPr>
          <w:rFonts w:cs="Arial"/>
        </w:rPr>
        <w:t xml:space="preserve"> benefits under the same conditions as made </w:t>
      </w:r>
      <w:r w:rsidR="00BC5333" w:rsidRPr="0067313B">
        <w:rPr>
          <w:rFonts w:cs="Arial"/>
        </w:rPr>
        <w:t>available to active employees and dependents</w:t>
      </w:r>
      <w:r w:rsidRPr="0067313B">
        <w:rPr>
          <w:rFonts w:cs="Arial"/>
        </w:rPr>
        <w:t xml:space="preserve"> Retirees covered under the city’s applicable Medicare group coverage shall also </w:t>
      </w:r>
      <w:r w:rsidR="00BC5333" w:rsidRPr="0067313B">
        <w:rPr>
          <w:rFonts w:cs="Arial"/>
        </w:rPr>
        <w:t xml:space="preserve"> be offered the same </w:t>
      </w:r>
      <w:r w:rsidR="00AE36D4" w:rsidRPr="0067313B">
        <w:rPr>
          <w:rFonts w:cs="Arial"/>
        </w:rPr>
        <w:t xml:space="preserve">health insurance </w:t>
      </w:r>
      <w:r w:rsidR="00BC5333" w:rsidRPr="0067313B">
        <w:rPr>
          <w:rFonts w:cs="Arial"/>
        </w:rPr>
        <w:t>benefits under the same conditions to active employees and dependents.</w:t>
      </w:r>
      <w:r w:rsidR="0067313B" w:rsidRPr="0067313B">
        <w:rPr>
          <w:rFonts w:cs="Arial"/>
        </w:rPr>
        <w:t xml:space="preserve"> </w:t>
      </w:r>
      <w:r w:rsidR="001434BD" w:rsidRPr="0067313B">
        <w:rPr>
          <w:rFonts w:cs="Arial"/>
        </w:rPr>
        <w:t>Retirees</w:t>
      </w:r>
      <w:r w:rsidR="00BC5333" w:rsidRPr="0067313B">
        <w:rPr>
          <w:rFonts w:cs="Arial"/>
        </w:rPr>
        <w:t xml:space="preserve"> who are reemployed returning to full-time benefits eligible employment shall place on hold their retiree health insurance premium benefit and would be allowed to regain their retiree health insurance premium benefit at the time of their separation from full-time employment.</w:t>
      </w:r>
      <w:r w:rsidR="000A77E5" w:rsidRPr="0067313B">
        <w:rPr>
          <w:rFonts w:cs="Arial"/>
        </w:rPr>
        <w:t xml:space="preserve"> </w:t>
      </w:r>
      <w:r w:rsidR="00BD197B" w:rsidRPr="0067313B">
        <w:rPr>
          <w:rFonts w:cs="Arial"/>
        </w:rPr>
        <w:t>A reemployed member who is enrolled in the retiree health insurance will not be required to complete a regular full-time medical waiting period.</w:t>
      </w:r>
    </w:p>
    <w:p w14:paraId="1EBD13C8" w14:textId="77777777" w:rsidR="00BE1CCA" w:rsidRPr="0067313B" w:rsidRDefault="00BE1CCA" w:rsidP="00985A6C">
      <w:pPr>
        <w:pStyle w:val="ListParagraph"/>
        <w:rPr>
          <w:rFonts w:cs="Arial"/>
        </w:rPr>
      </w:pPr>
    </w:p>
    <w:p w14:paraId="722C0B5E" w14:textId="1CA00517" w:rsidR="00BE1CCA" w:rsidRPr="0067313B" w:rsidRDefault="00A244B0" w:rsidP="00985A6C">
      <w:pPr>
        <w:pStyle w:val="BodyText"/>
        <w:numPr>
          <w:ilvl w:val="4"/>
          <w:numId w:val="43"/>
        </w:numPr>
        <w:tabs>
          <w:tab w:val="left" w:pos="2250"/>
        </w:tabs>
        <w:ind w:right="121"/>
        <w:rPr>
          <w:rFonts w:cs="Arial"/>
        </w:rPr>
      </w:pPr>
      <w:r w:rsidRPr="0067313B">
        <w:rPr>
          <w:rFonts w:cs="Arial"/>
        </w:rPr>
        <w:t>Group insurance benefits if not receiving a health care subsidy will require the same enrollment process as a newly hired employee including a waiting period, first of the month following two full months from date of hire.</w:t>
      </w:r>
    </w:p>
    <w:p w14:paraId="3249A819" w14:textId="77777777" w:rsidR="00A244B0" w:rsidRPr="0067313B" w:rsidRDefault="00A244B0" w:rsidP="00985A6C">
      <w:pPr>
        <w:pStyle w:val="ListParagraph"/>
        <w:rPr>
          <w:rFonts w:cs="Arial"/>
        </w:rPr>
      </w:pPr>
    </w:p>
    <w:p w14:paraId="41F0145A" w14:textId="31C1E8A3" w:rsidR="00A244B0" w:rsidRPr="0067313B" w:rsidRDefault="001434BD" w:rsidP="00985A6C">
      <w:pPr>
        <w:pStyle w:val="BodyText"/>
        <w:numPr>
          <w:ilvl w:val="4"/>
          <w:numId w:val="43"/>
        </w:numPr>
        <w:tabs>
          <w:tab w:val="left" w:pos="2250"/>
        </w:tabs>
        <w:ind w:right="121"/>
        <w:rPr>
          <w:rFonts w:cs="Arial"/>
        </w:rPr>
      </w:pPr>
      <w:r w:rsidRPr="0067313B">
        <w:rPr>
          <w:rFonts w:cs="Arial"/>
        </w:rPr>
        <w:t xml:space="preserve">Basic Term Life and AD&amp;D insurance for a reemployed member will be paid for by the City in accordance with City of Titusville </w:t>
      </w:r>
      <w:r w:rsidRPr="0067313B">
        <w:rPr>
          <w:rFonts w:cs="Arial"/>
        </w:rPr>
        <w:lastRenderedPageBreak/>
        <w:t>Basic Term Life and AD&amp;D insurance policy and provisions made available to active members. Reemployed members that elected retiree Group Life upon retirement must cancel Retiree Group Life Insurance coverage to be able to participate in the City sponsored Basic Term Life and AD&amp;D Insurance. Upon separation from full-time employment a reemployed member can elect to participate in the same level coverage of Retiree Group Life Insurance that was elected prior to reemployment. If there was not an election of Retiree Group Life Insurance at retirement a reemployed member cannot elect Retiree Group Life Insurance upon termination of reemployment. Portability of Basic Term Life Insurance can be elected within 31 days of termination of reemployment and if elected continues to apply at the retiree’s expense.</w:t>
      </w:r>
    </w:p>
    <w:p w14:paraId="70EB8DAE" w14:textId="77777777" w:rsidR="00A244B0" w:rsidRPr="0067313B" w:rsidRDefault="00A244B0" w:rsidP="00985A6C">
      <w:pPr>
        <w:pStyle w:val="ListParagraph"/>
        <w:rPr>
          <w:rFonts w:cs="Arial"/>
        </w:rPr>
      </w:pPr>
    </w:p>
    <w:p w14:paraId="0852F0C6" w14:textId="77067DE4" w:rsidR="00A244B0" w:rsidRPr="0067313B" w:rsidRDefault="00A244B0" w:rsidP="00985A6C">
      <w:pPr>
        <w:pStyle w:val="BodyText"/>
        <w:numPr>
          <w:ilvl w:val="4"/>
          <w:numId w:val="43"/>
        </w:numPr>
        <w:tabs>
          <w:tab w:val="left" w:pos="2250"/>
        </w:tabs>
        <w:ind w:right="121"/>
        <w:rPr>
          <w:rFonts w:cs="Arial"/>
        </w:rPr>
      </w:pPr>
      <w:r w:rsidRPr="0067313B">
        <w:rPr>
          <w:rFonts w:cs="Arial"/>
        </w:rPr>
        <w:t xml:space="preserve">Group Dental Coverage may be elected at the </w:t>
      </w:r>
      <w:r w:rsidR="00540773" w:rsidRPr="0067313B">
        <w:rPr>
          <w:rFonts w:cs="Arial"/>
        </w:rPr>
        <w:t>reemployed member's expense and be deducted from each paycheck received while working. Upon separation from full-time employment a reemployed member can elect to participate at the same level coverage and the deduction will be taken from the monthly pension payment</w:t>
      </w:r>
      <w:r w:rsidRPr="0067313B">
        <w:rPr>
          <w:rFonts w:cs="Arial"/>
        </w:rPr>
        <w:t>.</w:t>
      </w:r>
    </w:p>
    <w:p w14:paraId="3B9E2EB9" w14:textId="77777777" w:rsidR="00A244B0" w:rsidRPr="0067313B" w:rsidRDefault="00A244B0" w:rsidP="00985A6C">
      <w:pPr>
        <w:pStyle w:val="ListParagraph"/>
        <w:rPr>
          <w:rFonts w:cs="Arial"/>
        </w:rPr>
      </w:pPr>
    </w:p>
    <w:p w14:paraId="7117DDA0" w14:textId="4652DBFC" w:rsidR="00A244B0" w:rsidRPr="0067313B" w:rsidRDefault="00A244B0" w:rsidP="00985A6C">
      <w:pPr>
        <w:pStyle w:val="BodyText"/>
        <w:numPr>
          <w:ilvl w:val="4"/>
          <w:numId w:val="43"/>
        </w:numPr>
        <w:tabs>
          <w:tab w:val="left" w:pos="2250"/>
        </w:tabs>
        <w:ind w:right="121"/>
        <w:rPr>
          <w:rFonts w:cs="Arial"/>
        </w:rPr>
      </w:pPr>
      <w:r w:rsidRPr="0067313B">
        <w:rPr>
          <w:rFonts w:cs="Arial"/>
        </w:rPr>
        <w:t>Eligibility for Leave Benefits are paid in accordance with Leave policy.</w:t>
      </w:r>
    </w:p>
    <w:p w14:paraId="4716A8CF" w14:textId="77777777" w:rsidR="00A244B0" w:rsidRPr="0067313B" w:rsidRDefault="00A244B0" w:rsidP="00985A6C">
      <w:pPr>
        <w:pStyle w:val="ListParagraph"/>
        <w:rPr>
          <w:rFonts w:cs="Arial"/>
        </w:rPr>
      </w:pPr>
    </w:p>
    <w:p w14:paraId="73CE2963" w14:textId="7E0D7BFA" w:rsidR="00A244B0" w:rsidRPr="0067313B" w:rsidRDefault="00A244B0" w:rsidP="00985A6C">
      <w:pPr>
        <w:pStyle w:val="BodyText"/>
        <w:numPr>
          <w:ilvl w:val="4"/>
          <w:numId w:val="43"/>
        </w:numPr>
        <w:tabs>
          <w:tab w:val="left" w:pos="2250"/>
        </w:tabs>
        <w:ind w:right="121"/>
        <w:rPr>
          <w:rFonts w:cs="Arial"/>
        </w:rPr>
      </w:pPr>
      <w:r w:rsidRPr="0067313B">
        <w:rPr>
          <w:rFonts w:cs="Arial"/>
        </w:rPr>
        <w:t xml:space="preserve">An employee’s anniversary date is defined as his/her first day of employment. </w:t>
      </w:r>
      <w:r w:rsidR="00540773" w:rsidRPr="0067313B">
        <w:rPr>
          <w:rFonts w:cs="Arial"/>
        </w:rPr>
        <w:t xml:space="preserve">Reemployed members </w:t>
      </w:r>
      <w:r w:rsidRPr="0067313B">
        <w:rPr>
          <w:rFonts w:cs="Arial"/>
        </w:rPr>
        <w:t xml:space="preserve">who are rehired after retirement </w:t>
      </w:r>
      <w:r w:rsidR="00540773" w:rsidRPr="0067313B">
        <w:rPr>
          <w:rFonts w:cs="Arial"/>
        </w:rPr>
        <w:t>will be assigned a new date corresponding to their reemployment date.</w:t>
      </w:r>
    </w:p>
    <w:p w14:paraId="544766FA" w14:textId="05661657" w:rsidR="002F0EA6" w:rsidRPr="002F0EA6" w:rsidRDefault="002F0EA6" w:rsidP="00985A6C">
      <w:pPr>
        <w:pStyle w:val="BodyText"/>
        <w:ind w:right="121"/>
        <w:rPr>
          <w:rFonts w:cs="Arial"/>
        </w:rPr>
      </w:pPr>
      <w:r>
        <w:rPr>
          <w:rFonts w:cs="Arial"/>
          <w:u w:val="single"/>
        </w:rPr>
        <w:br/>
      </w:r>
    </w:p>
    <w:p w14:paraId="58985E9B" w14:textId="77777777" w:rsidR="00F00036" w:rsidRPr="00587E7A" w:rsidRDefault="00F00036" w:rsidP="00985A6C">
      <w:pPr>
        <w:rPr>
          <w:rFonts w:ascii="Arial" w:eastAsia="Arial" w:hAnsi="Arial" w:cs="Arial"/>
          <w:sz w:val="24"/>
          <w:szCs w:val="24"/>
        </w:rPr>
      </w:pPr>
    </w:p>
    <w:p w14:paraId="68724EFA" w14:textId="77777777" w:rsidR="00F00036" w:rsidRPr="00587E7A" w:rsidRDefault="003650B4" w:rsidP="00985A6C">
      <w:pPr>
        <w:pStyle w:val="BodyText"/>
        <w:numPr>
          <w:ilvl w:val="0"/>
          <w:numId w:val="31"/>
        </w:numPr>
        <w:ind w:left="1350" w:hanging="630"/>
        <w:rPr>
          <w:rFonts w:cs="Arial"/>
        </w:rPr>
      </w:pPr>
      <w:bookmarkStart w:id="264" w:name="O._Group_Health_and_Life_Insurance"/>
      <w:bookmarkEnd w:id="264"/>
      <w:r w:rsidRPr="00587E7A">
        <w:rPr>
          <w:rFonts w:cs="Arial"/>
          <w:spacing w:val="-1"/>
          <w:u w:val="single" w:color="000000"/>
        </w:rPr>
        <w:t>Group</w:t>
      </w:r>
      <w:r w:rsidRPr="00587E7A">
        <w:rPr>
          <w:rFonts w:cs="Arial"/>
          <w:u w:val="single" w:color="000000"/>
        </w:rPr>
        <w:t xml:space="preserve"> </w:t>
      </w:r>
      <w:r w:rsidRPr="00587E7A">
        <w:rPr>
          <w:rFonts w:cs="Arial"/>
          <w:spacing w:val="-1"/>
          <w:u w:val="single" w:color="000000"/>
        </w:rPr>
        <w:t>Health and</w:t>
      </w:r>
      <w:r w:rsidRPr="00587E7A">
        <w:rPr>
          <w:rFonts w:cs="Arial"/>
          <w:spacing w:val="1"/>
          <w:u w:val="single" w:color="000000"/>
        </w:rPr>
        <w:t xml:space="preserve"> </w:t>
      </w:r>
      <w:r w:rsidRPr="00587E7A">
        <w:rPr>
          <w:rFonts w:cs="Arial"/>
          <w:spacing w:val="-1"/>
          <w:u w:val="single" w:color="000000"/>
        </w:rPr>
        <w:t>Life Insurance</w:t>
      </w:r>
    </w:p>
    <w:p w14:paraId="0D434051" w14:textId="07756DFF" w:rsidR="00F00036" w:rsidRPr="00502463" w:rsidRDefault="00040948" w:rsidP="00985A6C">
      <w:pPr>
        <w:pStyle w:val="BodyText"/>
        <w:numPr>
          <w:ilvl w:val="1"/>
          <w:numId w:val="31"/>
        </w:numPr>
        <w:spacing w:before="69"/>
        <w:ind w:right="99"/>
        <w:rPr>
          <w:rFonts w:cs="Arial"/>
        </w:rPr>
      </w:pPr>
      <w:r>
        <w:rPr>
          <w:rFonts w:cs="Arial"/>
          <w:spacing w:val="-1"/>
        </w:rPr>
        <w:t>Regular full-time</w:t>
      </w:r>
      <w:r>
        <w:rPr>
          <w:rFonts w:cs="Arial"/>
          <w:spacing w:val="46"/>
        </w:rPr>
        <w:t xml:space="preserve"> </w:t>
      </w:r>
      <w:r w:rsidR="003650B4" w:rsidRPr="00502463">
        <w:rPr>
          <w:rFonts w:cs="Arial"/>
          <w:spacing w:val="-1"/>
        </w:rPr>
        <w:t>employees</w:t>
      </w:r>
      <w:r w:rsidR="003650B4" w:rsidRPr="00502463">
        <w:rPr>
          <w:rFonts w:cs="Arial"/>
          <w:spacing w:val="46"/>
        </w:rPr>
        <w:t xml:space="preserve"> </w:t>
      </w:r>
      <w:r w:rsidR="003650B4" w:rsidRPr="00502463">
        <w:rPr>
          <w:rFonts w:cs="Arial"/>
          <w:spacing w:val="-1"/>
        </w:rPr>
        <w:t>are</w:t>
      </w:r>
      <w:r w:rsidR="003650B4" w:rsidRPr="00502463">
        <w:rPr>
          <w:rFonts w:cs="Arial"/>
          <w:spacing w:val="44"/>
        </w:rPr>
        <w:t xml:space="preserve"> </w:t>
      </w:r>
      <w:r w:rsidR="003650B4" w:rsidRPr="00502463">
        <w:rPr>
          <w:rFonts w:cs="Arial"/>
          <w:spacing w:val="-1"/>
        </w:rPr>
        <w:t>eligible</w:t>
      </w:r>
      <w:r w:rsidR="003650B4" w:rsidRPr="00502463">
        <w:rPr>
          <w:rFonts w:cs="Arial"/>
          <w:spacing w:val="46"/>
        </w:rPr>
        <w:t xml:space="preserve"> </w:t>
      </w:r>
      <w:r w:rsidR="003650B4" w:rsidRPr="00502463">
        <w:rPr>
          <w:rFonts w:cs="Arial"/>
        </w:rPr>
        <w:t>for</w:t>
      </w:r>
      <w:r w:rsidR="003650B4" w:rsidRPr="00502463">
        <w:rPr>
          <w:rFonts w:cs="Arial"/>
          <w:spacing w:val="45"/>
        </w:rPr>
        <w:t xml:space="preserve"> </w:t>
      </w:r>
      <w:r w:rsidR="003650B4" w:rsidRPr="00502463">
        <w:rPr>
          <w:rFonts w:cs="Arial"/>
          <w:spacing w:val="-1"/>
        </w:rPr>
        <w:t>the</w:t>
      </w:r>
      <w:r w:rsidR="003650B4" w:rsidRPr="00502463">
        <w:rPr>
          <w:rFonts w:cs="Arial"/>
          <w:spacing w:val="47"/>
        </w:rPr>
        <w:t xml:space="preserve"> </w:t>
      </w:r>
      <w:r w:rsidR="003650B4" w:rsidRPr="00502463">
        <w:rPr>
          <w:rFonts w:cs="Arial"/>
          <w:spacing w:val="-1"/>
        </w:rPr>
        <w:t>City’s</w:t>
      </w:r>
      <w:r w:rsidR="003650B4" w:rsidRPr="00502463">
        <w:rPr>
          <w:rFonts w:cs="Arial"/>
          <w:spacing w:val="48"/>
        </w:rPr>
        <w:t xml:space="preserve"> </w:t>
      </w:r>
      <w:r w:rsidR="003650B4" w:rsidRPr="00502463">
        <w:rPr>
          <w:rFonts w:cs="Arial"/>
          <w:spacing w:val="-1"/>
        </w:rPr>
        <w:t>group</w:t>
      </w:r>
      <w:r w:rsidR="003650B4" w:rsidRPr="00502463">
        <w:rPr>
          <w:rFonts w:cs="Arial"/>
          <w:spacing w:val="46"/>
        </w:rPr>
        <w:t xml:space="preserve"> </w:t>
      </w:r>
      <w:r w:rsidR="003650B4" w:rsidRPr="00502463">
        <w:rPr>
          <w:rFonts w:cs="Arial"/>
          <w:spacing w:val="-1"/>
        </w:rPr>
        <w:t>life,</w:t>
      </w:r>
      <w:r w:rsidR="003650B4" w:rsidRPr="00502463">
        <w:rPr>
          <w:rFonts w:cs="Arial"/>
          <w:spacing w:val="46"/>
        </w:rPr>
        <w:t xml:space="preserve"> </w:t>
      </w:r>
      <w:r w:rsidR="003650B4" w:rsidRPr="00502463">
        <w:rPr>
          <w:rFonts w:cs="Arial"/>
          <w:spacing w:val="-1"/>
        </w:rPr>
        <w:t>medical,</w:t>
      </w:r>
      <w:r w:rsidR="003650B4" w:rsidRPr="00502463">
        <w:rPr>
          <w:rFonts w:cs="Arial"/>
          <w:spacing w:val="44"/>
        </w:rPr>
        <w:t xml:space="preserve"> </w:t>
      </w:r>
      <w:r w:rsidR="003650B4" w:rsidRPr="00502463">
        <w:rPr>
          <w:rFonts w:cs="Arial"/>
          <w:spacing w:val="-1"/>
        </w:rPr>
        <w:t>health,</w:t>
      </w:r>
      <w:r w:rsidR="003650B4" w:rsidRPr="00502463">
        <w:rPr>
          <w:rFonts w:cs="Arial"/>
          <w:spacing w:val="45"/>
        </w:rPr>
        <w:t xml:space="preserve"> </w:t>
      </w:r>
      <w:r w:rsidR="003650B4" w:rsidRPr="00502463">
        <w:rPr>
          <w:rFonts w:cs="Arial"/>
          <w:spacing w:val="-2"/>
        </w:rPr>
        <w:t>and</w:t>
      </w:r>
      <w:r w:rsidR="003650B4" w:rsidRPr="00502463">
        <w:rPr>
          <w:rFonts w:cs="Arial"/>
          <w:spacing w:val="63"/>
        </w:rPr>
        <w:t xml:space="preserve"> </w:t>
      </w:r>
      <w:r w:rsidR="003650B4" w:rsidRPr="00502463">
        <w:rPr>
          <w:rFonts w:cs="Arial"/>
          <w:spacing w:val="-1"/>
        </w:rPr>
        <w:t>dental</w:t>
      </w:r>
      <w:r w:rsidR="003650B4" w:rsidRPr="00502463">
        <w:rPr>
          <w:rFonts w:cs="Arial"/>
          <w:spacing w:val="7"/>
        </w:rPr>
        <w:t xml:space="preserve"> </w:t>
      </w:r>
      <w:r w:rsidR="003650B4" w:rsidRPr="00502463">
        <w:rPr>
          <w:rFonts w:cs="Arial"/>
          <w:spacing w:val="-1"/>
        </w:rPr>
        <w:t>insurance</w:t>
      </w:r>
      <w:r w:rsidR="003650B4" w:rsidRPr="00502463">
        <w:rPr>
          <w:rFonts w:cs="Arial"/>
          <w:spacing w:val="6"/>
        </w:rPr>
        <w:t xml:space="preserve"> </w:t>
      </w:r>
      <w:r w:rsidR="003650B4" w:rsidRPr="00502463">
        <w:rPr>
          <w:rFonts w:cs="Arial"/>
          <w:spacing w:val="-1"/>
        </w:rPr>
        <w:t>plan</w:t>
      </w:r>
      <w:r w:rsidR="003650B4" w:rsidRPr="00502463">
        <w:rPr>
          <w:rFonts w:cs="Arial"/>
          <w:spacing w:val="6"/>
        </w:rPr>
        <w:t xml:space="preserve"> </w:t>
      </w:r>
      <w:r w:rsidR="003650B4" w:rsidRPr="00502463">
        <w:rPr>
          <w:rFonts w:cs="Arial"/>
        </w:rPr>
        <w:t>on</w:t>
      </w:r>
      <w:r w:rsidR="003650B4" w:rsidRPr="00502463">
        <w:rPr>
          <w:rFonts w:cs="Arial"/>
          <w:spacing w:val="8"/>
        </w:rPr>
        <w:t xml:space="preserve"> </w:t>
      </w:r>
      <w:r w:rsidR="003650B4" w:rsidRPr="00502463">
        <w:rPr>
          <w:rFonts w:cs="Arial"/>
          <w:spacing w:val="-1"/>
        </w:rPr>
        <w:t>the</w:t>
      </w:r>
      <w:r w:rsidR="003650B4" w:rsidRPr="00502463">
        <w:rPr>
          <w:rFonts w:cs="Arial"/>
          <w:spacing w:val="6"/>
        </w:rPr>
        <w:t xml:space="preserve"> </w:t>
      </w:r>
      <w:r w:rsidR="003650B4" w:rsidRPr="00502463">
        <w:rPr>
          <w:rFonts w:cs="Arial"/>
        </w:rPr>
        <w:t>first</w:t>
      </w:r>
      <w:r w:rsidR="003650B4" w:rsidRPr="00502463">
        <w:rPr>
          <w:rFonts w:cs="Arial"/>
          <w:spacing w:val="5"/>
        </w:rPr>
        <w:t xml:space="preserve"> </w:t>
      </w:r>
      <w:r w:rsidR="003650B4" w:rsidRPr="00502463">
        <w:rPr>
          <w:rFonts w:cs="Arial"/>
        </w:rPr>
        <w:t>day</w:t>
      </w:r>
      <w:r w:rsidR="003650B4" w:rsidRPr="00502463">
        <w:rPr>
          <w:rFonts w:cs="Arial"/>
          <w:spacing w:val="5"/>
        </w:rPr>
        <w:t xml:space="preserve"> </w:t>
      </w:r>
      <w:r w:rsidR="003650B4" w:rsidRPr="00502463">
        <w:rPr>
          <w:rFonts w:cs="Arial"/>
          <w:spacing w:val="-1"/>
        </w:rPr>
        <w:t>of</w:t>
      </w:r>
      <w:r w:rsidR="003650B4" w:rsidRPr="00502463">
        <w:rPr>
          <w:rFonts w:cs="Arial"/>
          <w:spacing w:val="10"/>
        </w:rPr>
        <w:t xml:space="preserve"> </w:t>
      </w:r>
      <w:r w:rsidR="003650B4" w:rsidRPr="00502463">
        <w:rPr>
          <w:rFonts w:cs="Arial"/>
          <w:spacing w:val="-1"/>
        </w:rPr>
        <w:t>the</w:t>
      </w:r>
      <w:r w:rsidR="003650B4" w:rsidRPr="00502463">
        <w:rPr>
          <w:rFonts w:cs="Arial"/>
          <w:spacing w:val="6"/>
        </w:rPr>
        <w:t xml:space="preserve"> </w:t>
      </w:r>
      <w:r w:rsidR="003650B4" w:rsidRPr="00502463">
        <w:rPr>
          <w:rFonts w:cs="Arial"/>
          <w:spacing w:val="-1"/>
        </w:rPr>
        <w:t>month</w:t>
      </w:r>
      <w:r w:rsidR="003650B4" w:rsidRPr="00502463">
        <w:rPr>
          <w:rFonts w:cs="Arial"/>
          <w:spacing w:val="6"/>
        </w:rPr>
        <w:t xml:space="preserve"> </w:t>
      </w:r>
      <w:r w:rsidR="003650B4" w:rsidRPr="00502463">
        <w:rPr>
          <w:rFonts w:cs="Arial"/>
          <w:spacing w:val="-1"/>
        </w:rPr>
        <w:t>following</w:t>
      </w:r>
      <w:r w:rsidR="003650B4" w:rsidRPr="00502463">
        <w:rPr>
          <w:rFonts w:cs="Arial"/>
          <w:spacing w:val="6"/>
        </w:rPr>
        <w:t xml:space="preserve"> </w:t>
      </w:r>
      <w:r w:rsidR="003650B4" w:rsidRPr="00502463">
        <w:rPr>
          <w:rFonts w:cs="Arial"/>
          <w:spacing w:val="-1"/>
        </w:rPr>
        <w:t>completion</w:t>
      </w:r>
      <w:r w:rsidR="003650B4" w:rsidRPr="00502463">
        <w:rPr>
          <w:rFonts w:cs="Arial"/>
          <w:spacing w:val="6"/>
        </w:rPr>
        <w:t xml:space="preserve"> </w:t>
      </w:r>
      <w:r w:rsidR="003650B4" w:rsidRPr="00502463">
        <w:rPr>
          <w:rFonts w:cs="Arial"/>
          <w:spacing w:val="-1"/>
        </w:rPr>
        <w:t>of</w:t>
      </w:r>
      <w:r w:rsidR="003650B4" w:rsidRPr="00502463">
        <w:rPr>
          <w:rFonts w:cs="Arial"/>
          <w:spacing w:val="10"/>
        </w:rPr>
        <w:t xml:space="preserve"> </w:t>
      </w:r>
      <w:r w:rsidR="003650B4" w:rsidRPr="00502463">
        <w:rPr>
          <w:rFonts w:cs="Arial"/>
          <w:spacing w:val="-2"/>
        </w:rPr>
        <w:t>two</w:t>
      </w:r>
      <w:r w:rsidR="00502463" w:rsidRPr="00502463">
        <w:rPr>
          <w:rFonts w:cs="Arial"/>
          <w:spacing w:val="-2"/>
        </w:rPr>
        <w:t xml:space="preserve"> </w:t>
      </w:r>
      <w:r w:rsidR="003650B4" w:rsidRPr="00502463">
        <w:rPr>
          <w:rFonts w:cs="Arial"/>
          <w:spacing w:val="-1"/>
        </w:rPr>
        <w:t>(2)</w:t>
      </w:r>
      <w:r w:rsidR="003650B4" w:rsidRPr="00502463">
        <w:rPr>
          <w:rFonts w:cs="Arial"/>
          <w:spacing w:val="23"/>
        </w:rPr>
        <w:t xml:space="preserve"> </w:t>
      </w:r>
      <w:r w:rsidR="003650B4" w:rsidRPr="00502463">
        <w:rPr>
          <w:rFonts w:cs="Arial"/>
        </w:rPr>
        <w:t>full</w:t>
      </w:r>
      <w:r w:rsidR="003650B4" w:rsidRPr="00502463">
        <w:rPr>
          <w:rFonts w:cs="Arial"/>
          <w:spacing w:val="24"/>
        </w:rPr>
        <w:t xml:space="preserve"> </w:t>
      </w:r>
      <w:r w:rsidR="003650B4" w:rsidRPr="00502463">
        <w:rPr>
          <w:rFonts w:cs="Arial"/>
          <w:spacing w:val="-1"/>
        </w:rPr>
        <w:t>months</w:t>
      </w:r>
      <w:r w:rsidR="003650B4" w:rsidRPr="00502463">
        <w:rPr>
          <w:rFonts w:cs="Arial"/>
          <w:spacing w:val="22"/>
        </w:rPr>
        <w:t xml:space="preserve"> </w:t>
      </w:r>
      <w:r w:rsidR="003650B4" w:rsidRPr="00502463">
        <w:rPr>
          <w:rFonts w:cs="Arial"/>
          <w:spacing w:val="-1"/>
        </w:rPr>
        <w:t>from</w:t>
      </w:r>
      <w:r w:rsidR="003650B4" w:rsidRPr="00502463">
        <w:rPr>
          <w:rFonts w:cs="Arial"/>
          <w:spacing w:val="26"/>
        </w:rPr>
        <w:t xml:space="preserve"> </w:t>
      </w:r>
      <w:r w:rsidR="003650B4" w:rsidRPr="00502463">
        <w:rPr>
          <w:rFonts w:cs="Arial"/>
          <w:spacing w:val="-1"/>
        </w:rPr>
        <w:t>date</w:t>
      </w:r>
      <w:r w:rsidR="003650B4" w:rsidRPr="00502463">
        <w:rPr>
          <w:rFonts w:cs="Arial"/>
          <w:spacing w:val="25"/>
        </w:rPr>
        <w:t xml:space="preserve"> </w:t>
      </w:r>
      <w:r w:rsidR="003650B4" w:rsidRPr="00502463">
        <w:rPr>
          <w:rFonts w:cs="Arial"/>
          <w:spacing w:val="-1"/>
        </w:rPr>
        <w:t>of</w:t>
      </w:r>
      <w:r w:rsidR="003650B4" w:rsidRPr="00502463">
        <w:rPr>
          <w:rFonts w:cs="Arial"/>
          <w:spacing w:val="24"/>
        </w:rPr>
        <w:t xml:space="preserve"> </w:t>
      </w:r>
      <w:r w:rsidR="003650B4" w:rsidRPr="00502463">
        <w:rPr>
          <w:rFonts w:cs="Arial"/>
          <w:spacing w:val="-1"/>
        </w:rPr>
        <w:t>hire.</w:t>
      </w:r>
      <w:r w:rsidR="003650B4" w:rsidRPr="00502463">
        <w:rPr>
          <w:rFonts w:cs="Arial"/>
          <w:spacing w:val="48"/>
        </w:rPr>
        <w:t xml:space="preserve"> </w:t>
      </w:r>
      <w:r w:rsidR="003650B4" w:rsidRPr="00502463">
        <w:rPr>
          <w:rFonts w:cs="Arial"/>
          <w:spacing w:val="-1"/>
        </w:rPr>
        <w:t>The</w:t>
      </w:r>
      <w:r w:rsidR="003650B4" w:rsidRPr="00502463">
        <w:rPr>
          <w:rFonts w:cs="Arial"/>
          <w:spacing w:val="47"/>
        </w:rPr>
        <w:t xml:space="preserve"> </w:t>
      </w:r>
      <w:r w:rsidR="003650B4" w:rsidRPr="00502463">
        <w:rPr>
          <w:rFonts w:cs="Arial"/>
          <w:spacing w:val="-1"/>
        </w:rPr>
        <w:t>City</w:t>
      </w:r>
      <w:r w:rsidR="003650B4" w:rsidRPr="00502463">
        <w:rPr>
          <w:rFonts w:cs="Arial"/>
          <w:spacing w:val="45"/>
        </w:rPr>
        <w:t xml:space="preserve"> </w:t>
      </w:r>
      <w:r w:rsidR="003650B4" w:rsidRPr="00502463">
        <w:rPr>
          <w:rFonts w:cs="Arial"/>
          <w:spacing w:val="-1"/>
        </w:rPr>
        <w:t>currently</w:t>
      </w:r>
      <w:r w:rsidR="003650B4" w:rsidRPr="00502463">
        <w:rPr>
          <w:rFonts w:cs="Arial"/>
          <w:spacing w:val="46"/>
        </w:rPr>
        <w:t xml:space="preserve"> </w:t>
      </w:r>
      <w:r w:rsidR="003650B4" w:rsidRPr="00502463">
        <w:rPr>
          <w:rFonts w:cs="Arial"/>
          <w:spacing w:val="-1"/>
        </w:rPr>
        <w:t>pays</w:t>
      </w:r>
      <w:r w:rsidR="003650B4" w:rsidRPr="00502463">
        <w:rPr>
          <w:rFonts w:cs="Arial"/>
          <w:spacing w:val="48"/>
        </w:rPr>
        <w:t xml:space="preserve"> </w:t>
      </w:r>
      <w:r w:rsidR="003650B4" w:rsidRPr="00502463">
        <w:rPr>
          <w:rFonts w:cs="Arial"/>
          <w:spacing w:val="-1"/>
        </w:rPr>
        <w:t>100%</w:t>
      </w:r>
      <w:r w:rsidR="003650B4" w:rsidRPr="00502463">
        <w:rPr>
          <w:rFonts w:cs="Arial"/>
          <w:spacing w:val="49"/>
        </w:rPr>
        <w:t xml:space="preserve"> </w:t>
      </w:r>
      <w:r w:rsidR="003650B4" w:rsidRPr="00502463">
        <w:rPr>
          <w:rFonts w:cs="Arial"/>
          <w:spacing w:val="-1"/>
        </w:rPr>
        <w:t>of</w:t>
      </w:r>
      <w:r w:rsidR="003650B4" w:rsidRPr="00502463">
        <w:rPr>
          <w:rFonts w:cs="Arial"/>
          <w:spacing w:val="48"/>
        </w:rPr>
        <w:t xml:space="preserve"> </w:t>
      </w:r>
      <w:r w:rsidR="003650B4" w:rsidRPr="00502463">
        <w:rPr>
          <w:rFonts w:cs="Arial"/>
          <w:spacing w:val="-1"/>
        </w:rPr>
        <w:t>the</w:t>
      </w:r>
      <w:r w:rsidR="003650B4" w:rsidRPr="00502463">
        <w:rPr>
          <w:rFonts w:cs="Arial"/>
          <w:spacing w:val="49"/>
        </w:rPr>
        <w:t xml:space="preserve"> </w:t>
      </w:r>
      <w:r w:rsidR="003650B4" w:rsidRPr="00502463">
        <w:rPr>
          <w:rFonts w:cs="Arial"/>
          <w:spacing w:val="-1"/>
        </w:rPr>
        <w:t>employee</w:t>
      </w:r>
      <w:r w:rsidR="003650B4" w:rsidRPr="00502463">
        <w:rPr>
          <w:rFonts w:cs="Arial"/>
          <w:spacing w:val="49"/>
        </w:rPr>
        <w:t xml:space="preserve"> </w:t>
      </w:r>
      <w:r w:rsidR="00540773">
        <w:rPr>
          <w:rFonts w:cs="Arial"/>
          <w:spacing w:val="-1"/>
        </w:rPr>
        <w:t>monthly premium</w:t>
      </w:r>
      <w:r w:rsidR="003650B4" w:rsidRPr="00502463">
        <w:rPr>
          <w:rFonts w:cs="Arial"/>
          <w:spacing w:val="-1"/>
        </w:rPr>
        <w:t>.</w:t>
      </w:r>
      <w:r w:rsidR="003650B4" w:rsidRPr="00502463">
        <w:rPr>
          <w:rFonts w:cs="Arial"/>
          <w:spacing w:val="48"/>
        </w:rPr>
        <w:t xml:space="preserve"> </w:t>
      </w:r>
      <w:r w:rsidR="003650B4" w:rsidRPr="00502463">
        <w:rPr>
          <w:rFonts w:cs="Arial"/>
        </w:rPr>
        <w:t>A</w:t>
      </w:r>
      <w:r w:rsidR="003650B4" w:rsidRPr="00502463">
        <w:rPr>
          <w:rFonts w:cs="Arial"/>
          <w:spacing w:val="39"/>
        </w:rPr>
        <w:t xml:space="preserve"> </w:t>
      </w:r>
      <w:r w:rsidR="003650B4" w:rsidRPr="00502463">
        <w:rPr>
          <w:rFonts w:cs="Arial"/>
          <w:spacing w:val="-1"/>
        </w:rPr>
        <w:t>budgeted</w:t>
      </w:r>
      <w:r w:rsidR="003650B4" w:rsidRPr="00502463">
        <w:rPr>
          <w:rFonts w:cs="Arial"/>
          <w:spacing w:val="13"/>
        </w:rPr>
        <w:t xml:space="preserve"> </w:t>
      </w:r>
      <w:r w:rsidR="003650B4" w:rsidRPr="00502463">
        <w:rPr>
          <w:rFonts w:cs="Arial"/>
          <w:spacing w:val="-1"/>
        </w:rPr>
        <w:t>regular</w:t>
      </w:r>
      <w:r w:rsidR="003650B4" w:rsidRPr="00502463">
        <w:rPr>
          <w:rFonts w:cs="Arial"/>
          <w:spacing w:val="11"/>
        </w:rPr>
        <w:t xml:space="preserve"> </w:t>
      </w:r>
      <w:r w:rsidR="003650B4" w:rsidRPr="00502463">
        <w:rPr>
          <w:rFonts w:cs="Arial"/>
          <w:spacing w:val="-1"/>
        </w:rPr>
        <w:t>scheduled</w:t>
      </w:r>
      <w:r>
        <w:rPr>
          <w:rFonts w:cs="Arial"/>
          <w:spacing w:val="-1"/>
        </w:rPr>
        <w:t xml:space="preserve"> part-time</w:t>
      </w:r>
      <w:r w:rsidR="003650B4" w:rsidRPr="00502463">
        <w:rPr>
          <w:rFonts w:cs="Arial"/>
          <w:spacing w:val="11"/>
        </w:rPr>
        <w:t xml:space="preserve"> </w:t>
      </w:r>
      <w:r w:rsidR="003650B4" w:rsidRPr="00502463">
        <w:rPr>
          <w:rFonts w:cs="Arial"/>
          <w:spacing w:val="-1"/>
        </w:rPr>
        <w:t>employee</w:t>
      </w:r>
      <w:r w:rsidR="003650B4" w:rsidRPr="00502463">
        <w:rPr>
          <w:rFonts w:cs="Arial"/>
          <w:spacing w:val="13"/>
        </w:rPr>
        <w:t xml:space="preserve"> </w:t>
      </w:r>
      <w:r w:rsidR="003650B4" w:rsidRPr="00502463">
        <w:rPr>
          <w:rFonts w:cs="Arial"/>
          <w:spacing w:val="-1"/>
        </w:rPr>
        <w:t>who</w:t>
      </w:r>
      <w:r w:rsidR="003650B4" w:rsidRPr="00502463">
        <w:rPr>
          <w:rFonts w:cs="Arial"/>
          <w:spacing w:val="11"/>
        </w:rPr>
        <w:t xml:space="preserve"> </w:t>
      </w:r>
      <w:r w:rsidR="003650B4" w:rsidRPr="00502463">
        <w:rPr>
          <w:rFonts w:cs="Arial"/>
          <w:spacing w:val="-1"/>
        </w:rPr>
        <w:t>works</w:t>
      </w:r>
      <w:r w:rsidR="003650B4" w:rsidRPr="00502463">
        <w:rPr>
          <w:rFonts w:cs="Arial"/>
          <w:spacing w:val="12"/>
        </w:rPr>
        <w:t xml:space="preserve"> </w:t>
      </w:r>
      <w:r w:rsidR="003650B4" w:rsidRPr="00502463">
        <w:rPr>
          <w:rFonts w:cs="Arial"/>
        </w:rPr>
        <w:t>30</w:t>
      </w:r>
      <w:r w:rsidR="003650B4" w:rsidRPr="00502463">
        <w:rPr>
          <w:rFonts w:cs="Arial"/>
          <w:spacing w:val="13"/>
        </w:rPr>
        <w:t xml:space="preserve"> </w:t>
      </w:r>
      <w:r w:rsidR="003650B4" w:rsidRPr="00502463">
        <w:rPr>
          <w:rFonts w:cs="Arial"/>
          <w:spacing w:val="-1"/>
        </w:rPr>
        <w:t>hours</w:t>
      </w:r>
      <w:r w:rsidR="003650B4" w:rsidRPr="00502463">
        <w:rPr>
          <w:rFonts w:cs="Arial"/>
          <w:spacing w:val="12"/>
        </w:rPr>
        <w:t xml:space="preserve"> </w:t>
      </w:r>
      <w:r w:rsidR="003650B4" w:rsidRPr="00502463">
        <w:rPr>
          <w:rFonts w:cs="Arial"/>
        </w:rPr>
        <w:t>or</w:t>
      </w:r>
      <w:r w:rsidR="003650B4" w:rsidRPr="00502463">
        <w:rPr>
          <w:rFonts w:cs="Arial"/>
          <w:spacing w:val="9"/>
        </w:rPr>
        <w:t xml:space="preserve"> </w:t>
      </w:r>
      <w:r w:rsidR="003650B4" w:rsidRPr="00502463">
        <w:rPr>
          <w:rFonts w:cs="Arial"/>
          <w:spacing w:val="-1"/>
        </w:rPr>
        <w:t>more</w:t>
      </w:r>
      <w:r w:rsidR="003650B4" w:rsidRPr="00502463">
        <w:rPr>
          <w:rFonts w:cs="Arial"/>
          <w:spacing w:val="13"/>
        </w:rPr>
        <w:t xml:space="preserve"> </w:t>
      </w:r>
      <w:r w:rsidR="003650B4" w:rsidRPr="00502463">
        <w:rPr>
          <w:rFonts w:cs="Arial"/>
        </w:rPr>
        <w:t>per</w:t>
      </w:r>
      <w:r w:rsidR="003650B4" w:rsidRPr="00502463">
        <w:rPr>
          <w:rFonts w:cs="Arial"/>
          <w:spacing w:val="11"/>
        </w:rPr>
        <w:t xml:space="preserve"> </w:t>
      </w:r>
      <w:r w:rsidR="003650B4" w:rsidRPr="00502463">
        <w:rPr>
          <w:rFonts w:cs="Arial"/>
          <w:spacing w:val="-1"/>
        </w:rPr>
        <w:t>week</w:t>
      </w:r>
      <w:r w:rsidR="003650B4" w:rsidRPr="00502463">
        <w:rPr>
          <w:rFonts w:cs="Arial"/>
          <w:spacing w:val="43"/>
        </w:rPr>
        <w:t xml:space="preserve"> </w:t>
      </w:r>
      <w:r w:rsidR="003650B4" w:rsidRPr="00502463">
        <w:rPr>
          <w:rFonts w:cs="Arial"/>
          <w:spacing w:val="-1"/>
        </w:rPr>
        <w:t>is</w:t>
      </w:r>
      <w:r w:rsidR="003650B4" w:rsidRPr="00502463">
        <w:rPr>
          <w:rFonts w:cs="Arial"/>
          <w:spacing w:val="24"/>
        </w:rPr>
        <w:t xml:space="preserve"> </w:t>
      </w:r>
      <w:r w:rsidR="003650B4" w:rsidRPr="00502463">
        <w:rPr>
          <w:rFonts w:cs="Arial"/>
          <w:spacing w:val="-1"/>
        </w:rPr>
        <w:t>eligible</w:t>
      </w:r>
      <w:r w:rsidR="003650B4" w:rsidRPr="00502463">
        <w:rPr>
          <w:rFonts w:cs="Arial"/>
          <w:spacing w:val="25"/>
        </w:rPr>
        <w:t xml:space="preserve"> </w:t>
      </w:r>
      <w:r w:rsidR="003650B4" w:rsidRPr="00502463">
        <w:rPr>
          <w:rFonts w:cs="Arial"/>
        </w:rPr>
        <w:t>for</w:t>
      </w:r>
      <w:r w:rsidR="003650B4" w:rsidRPr="00502463">
        <w:rPr>
          <w:rFonts w:cs="Arial"/>
          <w:spacing w:val="23"/>
        </w:rPr>
        <w:t xml:space="preserve"> </w:t>
      </w:r>
      <w:r w:rsidR="003650B4" w:rsidRPr="00502463">
        <w:rPr>
          <w:rFonts w:cs="Arial"/>
          <w:spacing w:val="-1"/>
        </w:rPr>
        <w:t>the</w:t>
      </w:r>
      <w:r w:rsidR="003650B4" w:rsidRPr="00502463">
        <w:rPr>
          <w:rFonts w:cs="Arial"/>
          <w:spacing w:val="25"/>
        </w:rPr>
        <w:t xml:space="preserve"> </w:t>
      </w:r>
      <w:r w:rsidR="003650B4" w:rsidRPr="00502463">
        <w:rPr>
          <w:rFonts w:cs="Arial"/>
          <w:spacing w:val="-1"/>
        </w:rPr>
        <w:t>City’s</w:t>
      </w:r>
      <w:r w:rsidR="003650B4" w:rsidRPr="00502463">
        <w:rPr>
          <w:rFonts w:cs="Arial"/>
          <w:spacing w:val="24"/>
        </w:rPr>
        <w:t xml:space="preserve"> </w:t>
      </w:r>
      <w:r w:rsidR="003650B4" w:rsidRPr="00502463">
        <w:rPr>
          <w:rFonts w:cs="Arial"/>
          <w:spacing w:val="-1"/>
        </w:rPr>
        <w:t>group</w:t>
      </w:r>
      <w:r w:rsidR="003650B4" w:rsidRPr="00502463">
        <w:rPr>
          <w:rFonts w:cs="Arial"/>
          <w:spacing w:val="25"/>
        </w:rPr>
        <w:t xml:space="preserve"> </w:t>
      </w:r>
      <w:r w:rsidR="00F07B23">
        <w:rPr>
          <w:rFonts w:cs="Arial"/>
          <w:spacing w:val="25"/>
        </w:rPr>
        <w:t xml:space="preserve">Life Insurance, </w:t>
      </w:r>
      <w:r w:rsidR="003650B4" w:rsidRPr="00502463">
        <w:rPr>
          <w:rFonts w:cs="Arial"/>
          <w:spacing w:val="-1"/>
        </w:rPr>
        <w:t>Health</w:t>
      </w:r>
      <w:r w:rsidR="003650B4" w:rsidRPr="00502463">
        <w:rPr>
          <w:rFonts w:cs="Arial"/>
          <w:spacing w:val="23"/>
        </w:rPr>
        <w:t xml:space="preserve"> </w:t>
      </w:r>
      <w:r w:rsidR="003650B4" w:rsidRPr="00502463">
        <w:rPr>
          <w:rFonts w:cs="Arial"/>
        </w:rPr>
        <w:t>and</w:t>
      </w:r>
      <w:r w:rsidR="003650B4" w:rsidRPr="00502463">
        <w:rPr>
          <w:rFonts w:cs="Arial"/>
          <w:spacing w:val="23"/>
        </w:rPr>
        <w:t xml:space="preserve"> </w:t>
      </w:r>
      <w:r w:rsidR="003650B4" w:rsidRPr="00502463">
        <w:rPr>
          <w:rFonts w:cs="Arial"/>
          <w:spacing w:val="-1"/>
        </w:rPr>
        <w:t>Dental</w:t>
      </w:r>
      <w:r w:rsidR="003650B4" w:rsidRPr="00502463">
        <w:rPr>
          <w:rFonts w:cs="Arial"/>
          <w:spacing w:val="21"/>
        </w:rPr>
        <w:t xml:space="preserve"> </w:t>
      </w:r>
      <w:r w:rsidR="003650B4" w:rsidRPr="00502463">
        <w:rPr>
          <w:rFonts w:cs="Arial"/>
          <w:spacing w:val="-1"/>
        </w:rPr>
        <w:t>plan.</w:t>
      </w:r>
      <w:r w:rsidR="003650B4" w:rsidRPr="00502463">
        <w:rPr>
          <w:rFonts w:cs="Arial"/>
          <w:spacing w:val="24"/>
        </w:rPr>
        <w:t xml:space="preserve"> </w:t>
      </w:r>
      <w:r w:rsidR="003650B4" w:rsidRPr="00502463">
        <w:rPr>
          <w:rFonts w:cs="Arial"/>
          <w:spacing w:val="-1"/>
        </w:rPr>
        <w:t>If</w:t>
      </w:r>
      <w:r w:rsidR="003650B4" w:rsidRPr="00502463">
        <w:rPr>
          <w:rFonts w:cs="Arial"/>
          <w:spacing w:val="24"/>
        </w:rPr>
        <w:t xml:space="preserve"> </w:t>
      </w:r>
      <w:r w:rsidR="003650B4" w:rsidRPr="00502463">
        <w:rPr>
          <w:rFonts w:cs="Arial"/>
          <w:spacing w:val="-1"/>
        </w:rPr>
        <w:t>the</w:t>
      </w:r>
      <w:r w:rsidR="003650B4" w:rsidRPr="00502463">
        <w:rPr>
          <w:rFonts w:cs="Arial"/>
          <w:spacing w:val="25"/>
        </w:rPr>
        <w:t xml:space="preserve"> </w:t>
      </w:r>
      <w:r w:rsidR="003650B4" w:rsidRPr="00502463">
        <w:rPr>
          <w:rFonts w:cs="Arial"/>
          <w:spacing w:val="-1"/>
        </w:rPr>
        <w:t>employee</w:t>
      </w:r>
      <w:r w:rsidR="003650B4" w:rsidRPr="00502463">
        <w:rPr>
          <w:rFonts w:cs="Arial"/>
          <w:spacing w:val="25"/>
        </w:rPr>
        <w:t xml:space="preserve"> </w:t>
      </w:r>
      <w:r w:rsidR="003650B4" w:rsidRPr="00502463">
        <w:rPr>
          <w:rFonts w:cs="Arial"/>
          <w:spacing w:val="-1"/>
        </w:rPr>
        <w:t>elects</w:t>
      </w:r>
      <w:r w:rsidR="003650B4" w:rsidRPr="00502463">
        <w:rPr>
          <w:rFonts w:cs="Arial"/>
          <w:spacing w:val="41"/>
        </w:rPr>
        <w:t xml:space="preserve"> </w:t>
      </w:r>
      <w:r w:rsidR="003650B4" w:rsidRPr="00502463">
        <w:rPr>
          <w:rFonts w:cs="Arial"/>
          <w:spacing w:val="-1"/>
        </w:rPr>
        <w:t>dependent</w:t>
      </w:r>
      <w:r w:rsidR="003650B4" w:rsidRPr="00502463">
        <w:rPr>
          <w:rFonts w:cs="Arial"/>
          <w:spacing w:val="3"/>
        </w:rPr>
        <w:t xml:space="preserve"> </w:t>
      </w:r>
      <w:r w:rsidR="003650B4" w:rsidRPr="00502463">
        <w:rPr>
          <w:rFonts w:cs="Arial"/>
          <w:spacing w:val="-1"/>
        </w:rPr>
        <w:t>coverage,</w:t>
      </w:r>
      <w:r w:rsidR="003650B4" w:rsidRPr="00502463">
        <w:rPr>
          <w:rFonts w:cs="Arial"/>
          <w:spacing w:val="3"/>
        </w:rPr>
        <w:t xml:space="preserve"> </w:t>
      </w:r>
      <w:r w:rsidR="003650B4" w:rsidRPr="00502463">
        <w:rPr>
          <w:rFonts w:cs="Arial"/>
          <w:spacing w:val="-1"/>
        </w:rPr>
        <w:t>the</w:t>
      </w:r>
      <w:r w:rsidR="003650B4" w:rsidRPr="00502463">
        <w:rPr>
          <w:rFonts w:cs="Arial"/>
          <w:spacing w:val="3"/>
        </w:rPr>
        <w:t xml:space="preserve"> </w:t>
      </w:r>
      <w:r w:rsidR="003650B4" w:rsidRPr="00502463">
        <w:rPr>
          <w:rFonts w:cs="Arial"/>
          <w:spacing w:val="-1"/>
        </w:rPr>
        <w:t>City</w:t>
      </w:r>
      <w:r w:rsidR="003650B4" w:rsidRPr="00502463">
        <w:rPr>
          <w:rFonts w:cs="Arial"/>
        </w:rPr>
        <w:t xml:space="preserve"> </w:t>
      </w:r>
      <w:r w:rsidR="003650B4" w:rsidRPr="00502463">
        <w:rPr>
          <w:rFonts w:cs="Arial"/>
          <w:spacing w:val="-1"/>
        </w:rPr>
        <w:t>pays</w:t>
      </w:r>
      <w:r w:rsidR="003650B4" w:rsidRPr="00502463">
        <w:rPr>
          <w:rFonts w:cs="Arial"/>
          <w:spacing w:val="2"/>
        </w:rPr>
        <w:t xml:space="preserve"> </w:t>
      </w:r>
      <w:r w:rsidR="003650B4" w:rsidRPr="00502463">
        <w:rPr>
          <w:rFonts w:cs="Arial"/>
        </w:rPr>
        <w:t>50%</w:t>
      </w:r>
      <w:r w:rsidR="003650B4" w:rsidRPr="00502463">
        <w:rPr>
          <w:rFonts w:cs="Arial"/>
          <w:spacing w:val="3"/>
        </w:rPr>
        <w:t xml:space="preserve"> </w:t>
      </w:r>
      <w:r w:rsidR="003650B4" w:rsidRPr="00502463">
        <w:rPr>
          <w:rFonts w:cs="Arial"/>
          <w:spacing w:val="-1"/>
        </w:rPr>
        <w:t>of</w:t>
      </w:r>
      <w:r w:rsidR="003650B4" w:rsidRPr="00502463">
        <w:rPr>
          <w:rFonts w:cs="Arial"/>
          <w:spacing w:val="3"/>
        </w:rPr>
        <w:t xml:space="preserve"> </w:t>
      </w:r>
      <w:r w:rsidR="003650B4" w:rsidRPr="00502463">
        <w:rPr>
          <w:rFonts w:cs="Arial"/>
          <w:spacing w:val="-1"/>
        </w:rPr>
        <w:t>the</w:t>
      </w:r>
      <w:r w:rsidR="003650B4" w:rsidRPr="00502463">
        <w:rPr>
          <w:rFonts w:cs="Arial"/>
          <w:spacing w:val="3"/>
        </w:rPr>
        <w:t xml:space="preserve"> </w:t>
      </w:r>
      <w:r w:rsidR="003650B4" w:rsidRPr="00502463">
        <w:rPr>
          <w:rFonts w:cs="Arial"/>
          <w:spacing w:val="-1"/>
        </w:rPr>
        <w:t>dependent(s)’</w:t>
      </w:r>
      <w:r w:rsidR="003650B4" w:rsidRPr="00502463">
        <w:rPr>
          <w:rFonts w:cs="Arial"/>
          <w:spacing w:val="2"/>
        </w:rPr>
        <w:t xml:space="preserve"> </w:t>
      </w:r>
      <w:r w:rsidR="003650B4" w:rsidRPr="00502463">
        <w:rPr>
          <w:rFonts w:cs="Arial"/>
          <w:spacing w:val="-1"/>
        </w:rPr>
        <w:t>premium</w:t>
      </w:r>
      <w:r w:rsidR="003650B4" w:rsidRPr="00502463">
        <w:rPr>
          <w:rFonts w:cs="Arial"/>
          <w:spacing w:val="2"/>
        </w:rPr>
        <w:t xml:space="preserve"> </w:t>
      </w:r>
      <w:r w:rsidR="003650B4" w:rsidRPr="00502463">
        <w:rPr>
          <w:rFonts w:cs="Arial"/>
        </w:rPr>
        <w:t>and</w:t>
      </w:r>
      <w:r w:rsidR="003650B4" w:rsidRPr="00502463">
        <w:rPr>
          <w:rFonts w:cs="Arial"/>
          <w:spacing w:val="1"/>
        </w:rPr>
        <w:t xml:space="preserve"> </w:t>
      </w:r>
      <w:r w:rsidR="003650B4" w:rsidRPr="00502463">
        <w:rPr>
          <w:rFonts w:cs="Arial"/>
          <w:spacing w:val="-1"/>
        </w:rPr>
        <w:t>the</w:t>
      </w:r>
      <w:r w:rsidR="003650B4" w:rsidRPr="00502463">
        <w:rPr>
          <w:rFonts w:cs="Arial"/>
          <w:spacing w:val="41"/>
        </w:rPr>
        <w:t xml:space="preserve"> </w:t>
      </w:r>
      <w:r w:rsidR="003650B4" w:rsidRPr="00502463">
        <w:rPr>
          <w:rFonts w:cs="Arial"/>
          <w:spacing w:val="-1"/>
        </w:rPr>
        <w:t>employee</w:t>
      </w:r>
      <w:r w:rsidR="003650B4" w:rsidRPr="00502463">
        <w:rPr>
          <w:rFonts w:cs="Arial"/>
          <w:spacing w:val="1"/>
        </w:rPr>
        <w:t xml:space="preserve"> </w:t>
      </w:r>
      <w:r w:rsidR="003650B4" w:rsidRPr="00502463">
        <w:rPr>
          <w:rFonts w:cs="Arial"/>
          <w:spacing w:val="-1"/>
        </w:rPr>
        <w:t>pays</w:t>
      </w:r>
      <w:r w:rsidR="003650B4" w:rsidRPr="00502463">
        <w:rPr>
          <w:rFonts w:cs="Arial"/>
        </w:rPr>
        <w:t xml:space="preserve"> 50% of the</w:t>
      </w:r>
      <w:r w:rsidR="003650B4" w:rsidRPr="00502463">
        <w:rPr>
          <w:rFonts w:cs="Arial"/>
          <w:spacing w:val="1"/>
        </w:rPr>
        <w:t xml:space="preserve"> </w:t>
      </w:r>
      <w:r w:rsidR="003650B4" w:rsidRPr="00502463">
        <w:rPr>
          <w:rFonts w:cs="Arial"/>
          <w:spacing w:val="-1"/>
        </w:rPr>
        <w:t>dependent(s)’</w:t>
      </w:r>
      <w:r w:rsidR="003650B4" w:rsidRPr="00502463">
        <w:rPr>
          <w:rFonts w:cs="Arial"/>
        </w:rPr>
        <w:t xml:space="preserve"> </w:t>
      </w:r>
      <w:r w:rsidR="003650B4" w:rsidRPr="00502463">
        <w:rPr>
          <w:rFonts w:cs="Arial"/>
          <w:spacing w:val="-1"/>
        </w:rPr>
        <w:t>premium.</w:t>
      </w:r>
      <w:r w:rsidR="003650B4" w:rsidRPr="00502463">
        <w:rPr>
          <w:rFonts w:cs="Arial"/>
        </w:rPr>
        <w:t xml:space="preserve"> </w:t>
      </w:r>
      <w:r w:rsidR="003650B4" w:rsidRPr="00502463">
        <w:rPr>
          <w:rFonts w:cs="Arial"/>
          <w:spacing w:val="-1"/>
        </w:rPr>
        <w:t>The</w:t>
      </w:r>
      <w:r w:rsidR="003650B4" w:rsidRPr="00502463">
        <w:rPr>
          <w:rFonts w:cs="Arial"/>
          <w:spacing w:val="1"/>
        </w:rPr>
        <w:t xml:space="preserve"> </w:t>
      </w:r>
      <w:r w:rsidR="003650B4" w:rsidRPr="00502463">
        <w:rPr>
          <w:rFonts w:cs="Arial"/>
          <w:spacing w:val="-1"/>
        </w:rPr>
        <w:t>subsidy</w:t>
      </w:r>
      <w:r w:rsidR="003650B4" w:rsidRPr="00502463">
        <w:rPr>
          <w:rFonts w:cs="Arial"/>
          <w:spacing w:val="-2"/>
        </w:rPr>
        <w:t xml:space="preserve"> </w:t>
      </w:r>
      <w:r w:rsidR="003650B4" w:rsidRPr="00502463">
        <w:rPr>
          <w:rFonts w:cs="Arial"/>
        </w:rPr>
        <w:t>for</w:t>
      </w:r>
      <w:r w:rsidR="003650B4" w:rsidRPr="00502463">
        <w:rPr>
          <w:rFonts w:cs="Arial"/>
          <w:spacing w:val="-1"/>
        </w:rPr>
        <w:t xml:space="preserve"> dependent</w:t>
      </w:r>
      <w:r w:rsidR="003650B4" w:rsidRPr="00502463">
        <w:rPr>
          <w:rFonts w:cs="Arial"/>
          <w:spacing w:val="53"/>
        </w:rPr>
        <w:t xml:space="preserve"> </w:t>
      </w:r>
      <w:r w:rsidR="003650B4" w:rsidRPr="00502463">
        <w:rPr>
          <w:rFonts w:cs="Arial"/>
          <w:spacing w:val="-1"/>
        </w:rPr>
        <w:t>coverage</w:t>
      </w:r>
      <w:r w:rsidR="003650B4" w:rsidRPr="00502463">
        <w:rPr>
          <w:rFonts w:cs="Arial"/>
          <w:spacing w:val="25"/>
        </w:rPr>
        <w:t xml:space="preserve"> </w:t>
      </w:r>
      <w:r w:rsidR="003650B4" w:rsidRPr="00502463">
        <w:rPr>
          <w:rFonts w:cs="Arial"/>
          <w:spacing w:val="-1"/>
        </w:rPr>
        <w:t>is</w:t>
      </w:r>
      <w:r w:rsidR="003650B4" w:rsidRPr="00502463">
        <w:rPr>
          <w:rFonts w:cs="Arial"/>
          <w:spacing w:val="24"/>
        </w:rPr>
        <w:t xml:space="preserve"> </w:t>
      </w:r>
      <w:r w:rsidR="003650B4" w:rsidRPr="00502463">
        <w:rPr>
          <w:rFonts w:cs="Arial"/>
          <w:spacing w:val="-1"/>
        </w:rPr>
        <w:t>available</w:t>
      </w:r>
      <w:r w:rsidR="003650B4" w:rsidRPr="00502463">
        <w:rPr>
          <w:rFonts w:cs="Arial"/>
          <w:spacing w:val="25"/>
        </w:rPr>
        <w:t xml:space="preserve"> </w:t>
      </w:r>
      <w:r w:rsidR="003650B4" w:rsidRPr="00502463">
        <w:rPr>
          <w:rFonts w:cs="Arial"/>
        </w:rPr>
        <w:t>to</w:t>
      </w:r>
      <w:r w:rsidR="003650B4" w:rsidRPr="00502463">
        <w:rPr>
          <w:rFonts w:cs="Arial"/>
          <w:spacing w:val="25"/>
        </w:rPr>
        <w:t xml:space="preserve"> </w:t>
      </w:r>
      <w:r w:rsidR="003650B4" w:rsidRPr="00502463">
        <w:rPr>
          <w:rFonts w:cs="Arial"/>
        </w:rPr>
        <w:t>a</w:t>
      </w:r>
      <w:r w:rsidR="003650B4" w:rsidRPr="00502463">
        <w:rPr>
          <w:rFonts w:cs="Arial"/>
          <w:spacing w:val="23"/>
        </w:rPr>
        <w:t xml:space="preserve"> </w:t>
      </w:r>
      <w:r w:rsidR="003650B4" w:rsidRPr="00502463">
        <w:rPr>
          <w:rFonts w:cs="Arial"/>
        </w:rPr>
        <w:t>ful</w:t>
      </w:r>
      <w:r w:rsidR="002259F0">
        <w:rPr>
          <w:rFonts w:cs="Arial"/>
        </w:rPr>
        <w:t>l-</w:t>
      </w:r>
      <w:r w:rsidR="003650B4" w:rsidRPr="00502463">
        <w:rPr>
          <w:rFonts w:cs="Arial"/>
          <w:spacing w:val="-1"/>
        </w:rPr>
        <w:t>time</w:t>
      </w:r>
      <w:r w:rsidR="003650B4" w:rsidRPr="00502463">
        <w:rPr>
          <w:rFonts w:cs="Arial"/>
          <w:spacing w:val="25"/>
        </w:rPr>
        <w:t xml:space="preserve"> </w:t>
      </w:r>
      <w:r w:rsidR="003650B4" w:rsidRPr="00502463">
        <w:rPr>
          <w:rFonts w:cs="Arial"/>
          <w:spacing w:val="-1"/>
        </w:rPr>
        <w:t>employee</w:t>
      </w:r>
      <w:r w:rsidR="003650B4" w:rsidRPr="00502463">
        <w:rPr>
          <w:rFonts w:cs="Arial"/>
          <w:spacing w:val="25"/>
        </w:rPr>
        <w:t xml:space="preserve"> </w:t>
      </w:r>
      <w:r w:rsidR="003650B4" w:rsidRPr="00502463">
        <w:rPr>
          <w:rFonts w:cs="Arial"/>
          <w:spacing w:val="-1"/>
        </w:rPr>
        <w:t>only</w:t>
      </w:r>
      <w:r w:rsidR="003650B4" w:rsidRPr="00502463">
        <w:rPr>
          <w:rFonts w:cs="Arial"/>
          <w:spacing w:val="24"/>
        </w:rPr>
        <w:t xml:space="preserve"> </w:t>
      </w:r>
      <w:r w:rsidR="003650B4" w:rsidRPr="00502463">
        <w:rPr>
          <w:rFonts w:cs="Arial"/>
          <w:spacing w:val="-1"/>
        </w:rPr>
        <w:t>whose</w:t>
      </w:r>
      <w:r w:rsidR="003650B4" w:rsidRPr="00502463">
        <w:rPr>
          <w:rFonts w:cs="Arial"/>
          <w:spacing w:val="25"/>
        </w:rPr>
        <w:t xml:space="preserve"> </w:t>
      </w:r>
      <w:r w:rsidR="003650B4" w:rsidRPr="00502463">
        <w:rPr>
          <w:rFonts w:cs="Arial"/>
          <w:spacing w:val="-1"/>
        </w:rPr>
        <w:t>regular</w:t>
      </w:r>
      <w:r w:rsidR="003650B4" w:rsidRPr="00502463">
        <w:rPr>
          <w:rFonts w:cs="Arial"/>
          <w:spacing w:val="23"/>
        </w:rPr>
        <w:t xml:space="preserve"> </w:t>
      </w:r>
      <w:r w:rsidR="003650B4" w:rsidRPr="00502463">
        <w:rPr>
          <w:rFonts w:cs="Arial"/>
          <w:spacing w:val="-1"/>
        </w:rPr>
        <w:t>schedule</w:t>
      </w:r>
      <w:r w:rsidR="003650B4" w:rsidRPr="00502463">
        <w:rPr>
          <w:rFonts w:cs="Arial"/>
          <w:spacing w:val="25"/>
        </w:rPr>
        <w:t xml:space="preserve"> </w:t>
      </w:r>
      <w:r w:rsidR="003650B4" w:rsidRPr="00502463">
        <w:rPr>
          <w:rFonts w:cs="Arial"/>
          <w:spacing w:val="-1"/>
        </w:rPr>
        <w:t>is</w:t>
      </w:r>
      <w:r w:rsidR="003650B4" w:rsidRPr="00502463">
        <w:rPr>
          <w:rFonts w:cs="Arial"/>
          <w:spacing w:val="49"/>
        </w:rPr>
        <w:t xml:space="preserve"> </w:t>
      </w:r>
      <w:r w:rsidR="003650B4" w:rsidRPr="00502463">
        <w:rPr>
          <w:rFonts w:cs="Arial"/>
        </w:rPr>
        <w:t>40</w:t>
      </w:r>
      <w:r w:rsidR="003650B4" w:rsidRPr="00502463">
        <w:rPr>
          <w:rFonts w:cs="Arial"/>
          <w:spacing w:val="18"/>
        </w:rPr>
        <w:t xml:space="preserve"> </w:t>
      </w:r>
      <w:r w:rsidR="003650B4" w:rsidRPr="00502463">
        <w:rPr>
          <w:rFonts w:cs="Arial"/>
          <w:spacing w:val="-1"/>
        </w:rPr>
        <w:t>hours</w:t>
      </w:r>
      <w:r w:rsidR="003650B4" w:rsidRPr="00502463">
        <w:rPr>
          <w:rFonts w:cs="Arial"/>
          <w:spacing w:val="17"/>
        </w:rPr>
        <w:t xml:space="preserve"> </w:t>
      </w:r>
      <w:r w:rsidR="003650B4" w:rsidRPr="00502463">
        <w:rPr>
          <w:rFonts w:cs="Arial"/>
        </w:rPr>
        <w:t>or</w:t>
      </w:r>
      <w:r w:rsidR="003650B4" w:rsidRPr="00502463">
        <w:rPr>
          <w:rFonts w:cs="Arial"/>
          <w:spacing w:val="16"/>
        </w:rPr>
        <w:t xml:space="preserve"> </w:t>
      </w:r>
      <w:r w:rsidR="003650B4" w:rsidRPr="00502463">
        <w:rPr>
          <w:rFonts w:cs="Arial"/>
        </w:rPr>
        <w:t>more</w:t>
      </w:r>
      <w:r w:rsidR="003650B4" w:rsidRPr="00502463">
        <w:rPr>
          <w:rFonts w:cs="Arial"/>
          <w:spacing w:val="18"/>
        </w:rPr>
        <w:t xml:space="preserve"> </w:t>
      </w:r>
      <w:r w:rsidR="003650B4" w:rsidRPr="00502463">
        <w:rPr>
          <w:rFonts w:cs="Arial"/>
          <w:spacing w:val="-1"/>
        </w:rPr>
        <w:t>per</w:t>
      </w:r>
      <w:r w:rsidR="003650B4" w:rsidRPr="00502463">
        <w:rPr>
          <w:rFonts w:cs="Arial"/>
          <w:spacing w:val="16"/>
        </w:rPr>
        <w:t xml:space="preserve"> </w:t>
      </w:r>
      <w:r w:rsidR="003650B4" w:rsidRPr="00502463">
        <w:rPr>
          <w:rFonts w:cs="Arial"/>
          <w:spacing w:val="-1"/>
        </w:rPr>
        <w:t>week.</w:t>
      </w:r>
      <w:r w:rsidR="003650B4" w:rsidRPr="00502463">
        <w:rPr>
          <w:rFonts w:cs="Arial"/>
          <w:spacing w:val="39"/>
        </w:rPr>
        <w:t xml:space="preserve"> </w:t>
      </w:r>
      <w:r w:rsidR="003650B4" w:rsidRPr="00502463">
        <w:rPr>
          <w:rFonts w:cs="Arial"/>
          <w:spacing w:val="-1"/>
        </w:rPr>
        <w:t>Dental</w:t>
      </w:r>
      <w:r w:rsidR="003650B4" w:rsidRPr="00502463">
        <w:rPr>
          <w:rFonts w:cs="Arial"/>
          <w:spacing w:val="19"/>
        </w:rPr>
        <w:t xml:space="preserve"> </w:t>
      </w:r>
      <w:r w:rsidR="003650B4" w:rsidRPr="00502463">
        <w:rPr>
          <w:rFonts w:cs="Arial"/>
          <w:spacing w:val="-1"/>
        </w:rPr>
        <w:t>insurance</w:t>
      </w:r>
      <w:r w:rsidR="003650B4" w:rsidRPr="00502463">
        <w:rPr>
          <w:rFonts w:cs="Arial"/>
          <w:spacing w:val="20"/>
        </w:rPr>
        <w:t xml:space="preserve"> </w:t>
      </w:r>
      <w:r w:rsidR="003650B4" w:rsidRPr="00502463">
        <w:rPr>
          <w:rFonts w:cs="Arial"/>
          <w:spacing w:val="-1"/>
        </w:rPr>
        <w:t>coverage</w:t>
      </w:r>
      <w:r w:rsidR="003650B4" w:rsidRPr="00502463">
        <w:rPr>
          <w:rFonts w:cs="Arial"/>
          <w:spacing w:val="18"/>
        </w:rPr>
        <w:t xml:space="preserve"> </w:t>
      </w:r>
      <w:r w:rsidR="003650B4" w:rsidRPr="00502463">
        <w:rPr>
          <w:rFonts w:cs="Arial"/>
        </w:rPr>
        <w:t>may</w:t>
      </w:r>
      <w:r w:rsidR="003650B4" w:rsidRPr="00502463">
        <w:rPr>
          <w:rFonts w:cs="Arial"/>
          <w:spacing w:val="17"/>
        </w:rPr>
        <w:t xml:space="preserve"> </w:t>
      </w:r>
      <w:r w:rsidR="003650B4" w:rsidRPr="00502463">
        <w:rPr>
          <w:rFonts w:cs="Arial"/>
        </w:rPr>
        <w:t>be</w:t>
      </w:r>
      <w:r w:rsidR="003650B4" w:rsidRPr="00502463">
        <w:rPr>
          <w:rFonts w:cs="Arial"/>
          <w:spacing w:val="18"/>
        </w:rPr>
        <w:t xml:space="preserve"> </w:t>
      </w:r>
      <w:r w:rsidR="003650B4" w:rsidRPr="00502463">
        <w:rPr>
          <w:rFonts w:cs="Arial"/>
          <w:spacing w:val="-1"/>
        </w:rPr>
        <w:t>elected</w:t>
      </w:r>
      <w:r w:rsidR="003650B4" w:rsidRPr="00502463">
        <w:rPr>
          <w:rFonts w:cs="Arial"/>
          <w:spacing w:val="18"/>
        </w:rPr>
        <w:t xml:space="preserve"> </w:t>
      </w:r>
      <w:r w:rsidR="003650B4" w:rsidRPr="00502463">
        <w:rPr>
          <w:rFonts w:cs="Arial"/>
          <w:spacing w:val="-1"/>
        </w:rPr>
        <w:t>with</w:t>
      </w:r>
      <w:r w:rsidR="003650B4" w:rsidRPr="00502463">
        <w:rPr>
          <w:rFonts w:cs="Arial"/>
          <w:spacing w:val="39"/>
        </w:rPr>
        <w:t xml:space="preserve"> </w:t>
      </w:r>
      <w:r w:rsidR="003650B4" w:rsidRPr="00502463">
        <w:rPr>
          <w:rFonts w:cs="Arial"/>
        </w:rPr>
        <w:t>the</w:t>
      </w:r>
      <w:r w:rsidR="003650B4" w:rsidRPr="00502463">
        <w:rPr>
          <w:rFonts w:cs="Arial"/>
          <w:spacing w:val="8"/>
        </w:rPr>
        <w:t xml:space="preserve"> </w:t>
      </w:r>
      <w:r w:rsidR="003650B4" w:rsidRPr="00502463">
        <w:rPr>
          <w:rFonts w:cs="Arial"/>
          <w:spacing w:val="-1"/>
        </w:rPr>
        <w:t>employee</w:t>
      </w:r>
      <w:r w:rsidR="003650B4" w:rsidRPr="00502463">
        <w:rPr>
          <w:rFonts w:cs="Arial"/>
          <w:spacing w:val="8"/>
        </w:rPr>
        <w:t xml:space="preserve"> </w:t>
      </w:r>
      <w:r w:rsidR="003650B4" w:rsidRPr="00502463">
        <w:rPr>
          <w:rFonts w:cs="Arial"/>
          <w:spacing w:val="-1"/>
        </w:rPr>
        <w:t>paying</w:t>
      </w:r>
      <w:r w:rsidR="003650B4" w:rsidRPr="00502463">
        <w:rPr>
          <w:rFonts w:cs="Arial"/>
          <w:spacing w:val="6"/>
        </w:rPr>
        <w:t xml:space="preserve"> </w:t>
      </w:r>
      <w:r w:rsidR="003650B4" w:rsidRPr="00502463">
        <w:rPr>
          <w:rFonts w:cs="Arial"/>
        </w:rPr>
        <w:t>the</w:t>
      </w:r>
      <w:r w:rsidR="003650B4" w:rsidRPr="00502463">
        <w:rPr>
          <w:rFonts w:cs="Arial"/>
          <w:spacing w:val="6"/>
        </w:rPr>
        <w:t xml:space="preserve"> </w:t>
      </w:r>
      <w:r w:rsidR="003650B4" w:rsidRPr="00502463">
        <w:rPr>
          <w:rFonts w:cs="Arial"/>
        </w:rPr>
        <w:t>full</w:t>
      </w:r>
      <w:r w:rsidR="003650B4" w:rsidRPr="00502463">
        <w:rPr>
          <w:rFonts w:cs="Arial"/>
          <w:spacing w:val="7"/>
        </w:rPr>
        <w:t xml:space="preserve"> </w:t>
      </w:r>
      <w:r w:rsidR="003650B4" w:rsidRPr="00502463">
        <w:rPr>
          <w:rFonts w:cs="Arial"/>
          <w:spacing w:val="-1"/>
        </w:rPr>
        <w:t>premium.</w:t>
      </w:r>
      <w:r w:rsidR="003650B4" w:rsidRPr="00502463">
        <w:rPr>
          <w:rFonts w:cs="Arial"/>
          <w:spacing w:val="15"/>
        </w:rPr>
        <w:t xml:space="preserve"> </w:t>
      </w:r>
      <w:r w:rsidR="003650B4" w:rsidRPr="00502463">
        <w:rPr>
          <w:rFonts w:cs="Arial"/>
          <w:spacing w:val="-1"/>
        </w:rPr>
        <w:t>Employees</w:t>
      </w:r>
      <w:r w:rsidR="003650B4" w:rsidRPr="00502463">
        <w:rPr>
          <w:rFonts w:cs="Arial"/>
          <w:spacing w:val="7"/>
        </w:rPr>
        <w:t xml:space="preserve"> </w:t>
      </w:r>
      <w:r w:rsidR="003650B4" w:rsidRPr="00502463">
        <w:rPr>
          <w:rFonts w:cs="Arial"/>
          <w:spacing w:val="-1"/>
        </w:rPr>
        <w:t>are</w:t>
      </w:r>
      <w:r w:rsidR="003650B4" w:rsidRPr="00502463">
        <w:rPr>
          <w:rFonts w:cs="Arial"/>
          <w:spacing w:val="8"/>
        </w:rPr>
        <w:t xml:space="preserve"> </w:t>
      </w:r>
      <w:r w:rsidR="003650B4" w:rsidRPr="00502463">
        <w:rPr>
          <w:rFonts w:cs="Arial"/>
          <w:spacing w:val="-1"/>
        </w:rPr>
        <w:t>provided</w:t>
      </w:r>
      <w:r w:rsidR="003650B4" w:rsidRPr="00502463">
        <w:rPr>
          <w:rFonts w:cs="Arial"/>
          <w:spacing w:val="8"/>
        </w:rPr>
        <w:t xml:space="preserve"> </w:t>
      </w:r>
      <w:r w:rsidR="003650B4" w:rsidRPr="00502463">
        <w:rPr>
          <w:rFonts w:cs="Arial"/>
        </w:rPr>
        <w:t>life</w:t>
      </w:r>
      <w:r w:rsidR="003650B4" w:rsidRPr="00502463">
        <w:rPr>
          <w:rFonts w:cs="Arial"/>
          <w:spacing w:val="6"/>
        </w:rPr>
        <w:t xml:space="preserve"> </w:t>
      </w:r>
      <w:r w:rsidR="003650B4" w:rsidRPr="00502463">
        <w:rPr>
          <w:rFonts w:cs="Arial"/>
          <w:spacing w:val="-1"/>
        </w:rPr>
        <w:t>insurance</w:t>
      </w:r>
      <w:r w:rsidR="003650B4" w:rsidRPr="00502463">
        <w:rPr>
          <w:rFonts w:cs="Arial"/>
          <w:spacing w:val="53"/>
        </w:rPr>
        <w:t xml:space="preserve"> </w:t>
      </w:r>
      <w:r w:rsidR="003650B4" w:rsidRPr="00502463">
        <w:rPr>
          <w:rFonts w:cs="Arial"/>
        </w:rPr>
        <w:t>at</w:t>
      </w:r>
      <w:r w:rsidR="003650B4" w:rsidRPr="00502463">
        <w:rPr>
          <w:rFonts w:cs="Arial"/>
          <w:spacing w:val="5"/>
        </w:rPr>
        <w:t xml:space="preserve"> </w:t>
      </w:r>
      <w:r w:rsidR="003650B4" w:rsidRPr="00502463">
        <w:rPr>
          <w:rFonts w:cs="Arial"/>
          <w:spacing w:val="-1"/>
        </w:rPr>
        <w:t>City</w:t>
      </w:r>
      <w:r w:rsidR="003650B4" w:rsidRPr="00502463">
        <w:rPr>
          <w:rFonts w:cs="Arial"/>
          <w:spacing w:val="2"/>
        </w:rPr>
        <w:t xml:space="preserve"> </w:t>
      </w:r>
      <w:r w:rsidR="003650B4" w:rsidRPr="00502463">
        <w:rPr>
          <w:rFonts w:cs="Arial"/>
        </w:rPr>
        <w:t>expense</w:t>
      </w:r>
      <w:r w:rsidR="003650B4" w:rsidRPr="00502463">
        <w:rPr>
          <w:rFonts w:cs="Arial"/>
          <w:spacing w:val="6"/>
        </w:rPr>
        <w:t xml:space="preserve"> </w:t>
      </w:r>
      <w:r w:rsidR="003650B4" w:rsidRPr="00502463">
        <w:rPr>
          <w:rFonts w:cs="Arial"/>
          <w:spacing w:val="-1"/>
        </w:rPr>
        <w:t>in</w:t>
      </w:r>
      <w:r w:rsidR="003650B4" w:rsidRPr="00502463">
        <w:rPr>
          <w:rFonts w:cs="Arial"/>
          <w:spacing w:val="6"/>
        </w:rPr>
        <w:t xml:space="preserve"> </w:t>
      </w:r>
      <w:r w:rsidR="003650B4" w:rsidRPr="00502463">
        <w:rPr>
          <w:rFonts w:cs="Arial"/>
        </w:rPr>
        <w:t>an</w:t>
      </w:r>
      <w:r w:rsidR="003650B4" w:rsidRPr="00502463">
        <w:rPr>
          <w:rFonts w:cs="Arial"/>
          <w:spacing w:val="6"/>
        </w:rPr>
        <w:t xml:space="preserve"> </w:t>
      </w:r>
      <w:r w:rsidR="003650B4" w:rsidRPr="00502463">
        <w:rPr>
          <w:rFonts w:cs="Arial"/>
          <w:spacing w:val="-1"/>
        </w:rPr>
        <w:t>amount</w:t>
      </w:r>
      <w:r w:rsidR="003650B4" w:rsidRPr="00502463">
        <w:rPr>
          <w:rFonts w:cs="Arial"/>
          <w:spacing w:val="5"/>
        </w:rPr>
        <w:t xml:space="preserve"> </w:t>
      </w:r>
      <w:r w:rsidR="003650B4" w:rsidRPr="00502463">
        <w:rPr>
          <w:rFonts w:cs="Arial"/>
          <w:spacing w:val="-1"/>
        </w:rPr>
        <w:t>equal</w:t>
      </w:r>
      <w:r w:rsidR="003650B4" w:rsidRPr="00502463">
        <w:rPr>
          <w:rFonts w:cs="Arial"/>
          <w:spacing w:val="4"/>
        </w:rPr>
        <w:t xml:space="preserve"> </w:t>
      </w:r>
      <w:r w:rsidR="003650B4" w:rsidRPr="00502463">
        <w:rPr>
          <w:rFonts w:cs="Arial"/>
        </w:rPr>
        <w:t>to</w:t>
      </w:r>
      <w:r w:rsidR="003650B4" w:rsidRPr="00502463">
        <w:rPr>
          <w:rFonts w:cs="Arial"/>
          <w:spacing w:val="6"/>
        </w:rPr>
        <w:t xml:space="preserve"> </w:t>
      </w:r>
      <w:r w:rsidR="003650B4" w:rsidRPr="00502463">
        <w:rPr>
          <w:rFonts w:cs="Arial"/>
          <w:spacing w:val="-1"/>
        </w:rPr>
        <w:t>twice</w:t>
      </w:r>
      <w:r w:rsidR="003650B4" w:rsidRPr="00502463">
        <w:rPr>
          <w:rFonts w:cs="Arial"/>
          <w:spacing w:val="8"/>
        </w:rPr>
        <w:t xml:space="preserve"> </w:t>
      </w:r>
      <w:r w:rsidR="003650B4" w:rsidRPr="00502463">
        <w:rPr>
          <w:rFonts w:cs="Arial"/>
          <w:spacing w:val="-1"/>
        </w:rPr>
        <w:t>their</w:t>
      </w:r>
      <w:r w:rsidR="003650B4" w:rsidRPr="00502463">
        <w:rPr>
          <w:rFonts w:cs="Arial"/>
          <w:spacing w:val="4"/>
        </w:rPr>
        <w:t xml:space="preserve"> </w:t>
      </w:r>
      <w:r w:rsidR="003650B4" w:rsidRPr="00502463">
        <w:rPr>
          <w:rFonts w:cs="Arial"/>
          <w:spacing w:val="-1"/>
        </w:rPr>
        <w:t>annual</w:t>
      </w:r>
      <w:r w:rsidR="003650B4" w:rsidRPr="00502463">
        <w:rPr>
          <w:rFonts w:cs="Arial"/>
          <w:spacing w:val="4"/>
        </w:rPr>
        <w:t xml:space="preserve"> </w:t>
      </w:r>
      <w:r w:rsidR="003650B4" w:rsidRPr="00502463">
        <w:rPr>
          <w:rFonts w:cs="Arial"/>
          <w:spacing w:val="-1"/>
        </w:rPr>
        <w:t>base</w:t>
      </w:r>
      <w:r w:rsidR="003650B4" w:rsidRPr="00502463">
        <w:rPr>
          <w:rFonts w:cs="Arial"/>
          <w:spacing w:val="6"/>
        </w:rPr>
        <w:t xml:space="preserve"> </w:t>
      </w:r>
      <w:r w:rsidR="003650B4" w:rsidRPr="00502463">
        <w:rPr>
          <w:rFonts w:cs="Arial"/>
          <w:spacing w:val="-1"/>
        </w:rPr>
        <w:t>salary,</w:t>
      </w:r>
      <w:r w:rsidR="003650B4" w:rsidRPr="00502463">
        <w:rPr>
          <w:rFonts w:cs="Arial"/>
          <w:spacing w:val="5"/>
        </w:rPr>
        <w:t xml:space="preserve"> </w:t>
      </w:r>
      <w:r w:rsidR="003650B4" w:rsidRPr="00502463">
        <w:rPr>
          <w:rFonts w:cs="Arial"/>
          <w:spacing w:val="-1"/>
        </w:rPr>
        <w:t>rounded</w:t>
      </w:r>
      <w:r w:rsidR="003650B4" w:rsidRPr="00502463">
        <w:rPr>
          <w:rFonts w:cs="Arial"/>
          <w:spacing w:val="51"/>
        </w:rPr>
        <w:t xml:space="preserve"> </w:t>
      </w:r>
      <w:r w:rsidR="003650B4" w:rsidRPr="00502463">
        <w:rPr>
          <w:rFonts w:cs="Arial"/>
        </w:rPr>
        <w:t>to</w:t>
      </w:r>
      <w:r w:rsidR="003650B4" w:rsidRPr="00502463">
        <w:rPr>
          <w:rFonts w:cs="Arial"/>
          <w:spacing w:val="25"/>
        </w:rPr>
        <w:t xml:space="preserve"> </w:t>
      </w:r>
      <w:r w:rsidR="003650B4" w:rsidRPr="00502463">
        <w:rPr>
          <w:rFonts w:cs="Arial"/>
        </w:rPr>
        <w:t>the</w:t>
      </w:r>
      <w:r w:rsidR="003650B4" w:rsidRPr="00502463">
        <w:rPr>
          <w:rFonts w:cs="Arial"/>
          <w:spacing w:val="23"/>
        </w:rPr>
        <w:t xml:space="preserve"> </w:t>
      </w:r>
      <w:r w:rsidR="003650B4" w:rsidRPr="00502463">
        <w:rPr>
          <w:rFonts w:cs="Arial"/>
          <w:spacing w:val="-1"/>
        </w:rPr>
        <w:t>nearest</w:t>
      </w:r>
      <w:r w:rsidR="003650B4" w:rsidRPr="00502463">
        <w:rPr>
          <w:rFonts w:cs="Arial"/>
          <w:spacing w:val="25"/>
        </w:rPr>
        <w:t xml:space="preserve"> </w:t>
      </w:r>
      <w:r w:rsidR="003650B4" w:rsidRPr="00502463">
        <w:rPr>
          <w:rFonts w:cs="Arial"/>
          <w:spacing w:val="-1"/>
        </w:rPr>
        <w:t>$1,000;</w:t>
      </w:r>
      <w:r w:rsidR="003650B4" w:rsidRPr="00502463">
        <w:rPr>
          <w:rFonts w:cs="Arial"/>
          <w:spacing w:val="25"/>
        </w:rPr>
        <w:t xml:space="preserve"> </w:t>
      </w:r>
      <w:r w:rsidR="003650B4" w:rsidRPr="00502463">
        <w:rPr>
          <w:rFonts w:cs="Arial"/>
          <w:spacing w:val="-1"/>
        </w:rPr>
        <w:t>annual</w:t>
      </w:r>
      <w:r w:rsidR="003650B4" w:rsidRPr="00502463">
        <w:rPr>
          <w:rFonts w:cs="Arial"/>
          <w:spacing w:val="24"/>
        </w:rPr>
        <w:t xml:space="preserve"> </w:t>
      </w:r>
      <w:r w:rsidR="003650B4" w:rsidRPr="00502463">
        <w:rPr>
          <w:rFonts w:cs="Arial"/>
          <w:spacing w:val="-1"/>
        </w:rPr>
        <w:t>base</w:t>
      </w:r>
      <w:r w:rsidR="003650B4" w:rsidRPr="00502463">
        <w:rPr>
          <w:rFonts w:cs="Arial"/>
          <w:spacing w:val="25"/>
        </w:rPr>
        <w:t xml:space="preserve"> </w:t>
      </w:r>
      <w:r w:rsidR="003650B4" w:rsidRPr="00502463">
        <w:rPr>
          <w:rFonts w:cs="Arial"/>
          <w:spacing w:val="-1"/>
        </w:rPr>
        <w:t>salary</w:t>
      </w:r>
      <w:r w:rsidR="003650B4" w:rsidRPr="00502463">
        <w:rPr>
          <w:rFonts w:cs="Arial"/>
          <w:spacing w:val="22"/>
        </w:rPr>
        <w:t xml:space="preserve"> </w:t>
      </w:r>
      <w:r w:rsidR="003650B4" w:rsidRPr="00502463">
        <w:rPr>
          <w:rFonts w:cs="Arial"/>
          <w:spacing w:val="-1"/>
        </w:rPr>
        <w:t>excludes</w:t>
      </w:r>
      <w:r w:rsidR="003650B4" w:rsidRPr="00502463">
        <w:rPr>
          <w:rFonts w:cs="Arial"/>
          <w:spacing w:val="24"/>
        </w:rPr>
        <w:t xml:space="preserve"> </w:t>
      </w:r>
      <w:r w:rsidR="003650B4" w:rsidRPr="00502463">
        <w:rPr>
          <w:rFonts w:cs="Arial"/>
          <w:spacing w:val="-1"/>
        </w:rPr>
        <w:t>overtime,</w:t>
      </w:r>
      <w:r w:rsidR="003650B4" w:rsidRPr="00502463">
        <w:rPr>
          <w:rFonts w:cs="Arial"/>
          <w:spacing w:val="23"/>
        </w:rPr>
        <w:t xml:space="preserve"> </w:t>
      </w:r>
      <w:r w:rsidR="003650B4" w:rsidRPr="00502463">
        <w:rPr>
          <w:rFonts w:cs="Arial"/>
          <w:spacing w:val="-1"/>
        </w:rPr>
        <w:t>bonuses,</w:t>
      </w:r>
      <w:r w:rsidR="003650B4" w:rsidRPr="00502463">
        <w:rPr>
          <w:rFonts w:cs="Arial"/>
          <w:spacing w:val="57"/>
        </w:rPr>
        <w:t xml:space="preserve"> </w:t>
      </w:r>
      <w:r w:rsidR="003650B4" w:rsidRPr="00502463">
        <w:rPr>
          <w:rFonts w:cs="Arial"/>
          <w:spacing w:val="-1"/>
        </w:rPr>
        <w:t>incentive</w:t>
      </w:r>
      <w:r w:rsidR="003650B4" w:rsidRPr="00502463">
        <w:rPr>
          <w:rFonts w:cs="Arial"/>
          <w:spacing w:val="53"/>
        </w:rPr>
        <w:t xml:space="preserve"> </w:t>
      </w:r>
      <w:r w:rsidR="003650B4" w:rsidRPr="00502463">
        <w:rPr>
          <w:rFonts w:cs="Arial"/>
          <w:spacing w:val="-1"/>
        </w:rPr>
        <w:t>pay,</w:t>
      </w:r>
      <w:r w:rsidR="003650B4" w:rsidRPr="00502463">
        <w:rPr>
          <w:rFonts w:cs="Arial"/>
          <w:spacing w:val="54"/>
        </w:rPr>
        <w:t xml:space="preserve"> </w:t>
      </w:r>
      <w:r w:rsidR="003650B4" w:rsidRPr="00502463">
        <w:rPr>
          <w:rFonts w:cs="Arial"/>
        </w:rPr>
        <w:t>safety</w:t>
      </w:r>
      <w:r w:rsidR="003650B4" w:rsidRPr="00502463">
        <w:rPr>
          <w:rFonts w:cs="Arial"/>
          <w:spacing w:val="51"/>
        </w:rPr>
        <w:t xml:space="preserve"> </w:t>
      </w:r>
      <w:r w:rsidR="003650B4" w:rsidRPr="00502463">
        <w:rPr>
          <w:rFonts w:cs="Arial"/>
          <w:spacing w:val="-1"/>
        </w:rPr>
        <w:t>awards,</w:t>
      </w:r>
      <w:r w:rsidR="003650B4" w:rsidRPr="00502463">
        <w:rPr>
          <w:rFonts w:cs="Arial"/>
          <w:spacing w:val="53"/>
        </w:rPr>
        <w:t xml:space="preserve"> </w:t>
      </w:r>
      <w:r w:rsidR="003650B4" w:rsidRPr="00502463">
        <w:rPr>
          <w:rFonts w:cs="Arial"/>
        </w:rPr>
        <w:t>etc.</w:t>
      </w:r>
      <w:r w:rsidR="003650B4" w:rsidRPr="00502463">
        <w:rPr>
          <w:rFonts w:cs="Arial"/>
          <w:spacing w:val="54"/>
        </w:rPr>
        <w:t xml:space="preserve"> </w:t>
      </w:r>
      <w:r w:rsidR="003650B4" w:rsidRPr="00502463">
        <w:rPr>
          <w:rFonts w:cs="Arial"/>
          <w:spacing w:val="-1"/>
        </w:rPr>
        <w:t>(Health</w:t>
      </w:r>
      <w:r w:rsidR="003650B4" w:rsidRPr="00502463">
        <w:rPr>
          <w:rFonts w:cs="Arial"/>
          <w:spacing w:val="52"/>
        </w:rPr>
        <w:t xml:space="preserve"> </w:t>
      </w:r>
      <w:r w:rsidR="003650B4" w:rsidRPr="00502463">
        <w:rPr>
          <w:rFonts w:cs="Arial"/>
        </w:rPr>
        <w:t>and</w:t>
      </w:r>
      <w:r w:rsidR="003650B4" w:rsidRPr="00502463">
        <w:rPr>
          <w:rFonts w:cs="Arial"/>
          <w:spacing w:val="54"/>
        </w:rPr>
        <w:t xml:space="preserve"> </w:t>
      </w:r>
      <w:r w:rsidR="003650B4" w:rsidRPr="00502463">
        <w:rPr>
          <w:rFonts w:cs="Arial"/>
          <w:spacing w:val="-1"/>
        </w:rPr>
        <w:t>life</w:t>
      </w:r>
      <w:r w:rsidR="003650B4" w:rsidRPr="00502463">
        <w:rPr>
          <w:rFonts w:cs="Arial"/>
          <w:spacing w:val="53"/>
        </w:rPr>
        <w:t xml:space="preserve"> </w:t>
      </w:r>
      <w:r w:rsidR="003650B4" w:rsidRPr="00502463">
        <w:rPr>
          <w:rFonts w:cs="Arial"/>
          <w:spacing w:val="-1"/>
        </w:rPr>
        <w:t>insurance</w:t>
      </w:r>
      <w:r w:rsidR="003650B4" w:rsidRPr="00502463">
        <w:rPr>
          <w:rFonts w:cs="Arial"/>
          <w:spacing w:val="54"/>
        </w:rPr>
        <w:t xml:space="preserve"> </w:t>
      </w:r>
      <w:r w:rsidR="003650B4" w:rsidRPr="00502463">
        <w:rPr>
          <w:rFonts w:cs="Arial"/>
          <w:spacing w:val="-1"/>
        </w:rPr>
        <w:t>are</w:t>
      </w:r>
      <w:r w:rsidR="003650B4" w:rsidRPr="00502463">
        <w:rPr>
          <w:rFonts w:cs="Arial"/>
          <w:spacing w:val="52"/>
        </w:rPr>
        <w:t xml:space="preserve"> </w:t>
      </w:r>
      <w:r w:rsidR="003650B4" w:rsidRPr="00502463">
        <w:rPr>
          <w:rFonts w:cs="Arial"/>
          <w:spacing w:val="-1"/>
        </w:rPr>
        <w:t>subject</w:t>
      </w:r>
      <w:r w:rsidR="003650B4" w:rsidRPr="00502463">
        <w:rPr>
          <w:rFonts w:cs="Arial"/>
          <w:spacing w:val="50"/>
        </w:rPr>
        <w:t xml:space="preserve"> </w:t>
      </w:r>
      <w:r w:rsidR="00C535FF" w:rsidRPr="00502463">
        <w:rPr>
          <w:rFonts w:cs="Arial"/>
        </w:rPr>
        <w:t>to</w:t>
      </w:r>
      <w:r w:rsidR="003650B4" w:rsidRPr="00502463">
        <w:rPr>
          <w:rFonts w:cs="Arial"/>
          <w:spacing w:val="47"/>
        </w:rPr>
        <w:t xml:space="preserve"> </w:t>
      </w:r>
      <w:r w:rsidR="003650B4" w:rsidRPr="00502463">
        <w:rPr>
          <w:rFonts w:cs="Arial"/>
          <w:spacing w:val="-1"/>
        </w:rPr>
        <w:lastRenderedPageBreak/>
        <w:t>amendment,</w:t>
      </w:r>
      <w:r w:rsidR="003650B4" w:rsidRPr="00502463">
        <w:rPr>
          <w:rFonts w:cs="Arial"/>
          <w:spacing w:val="-2"/>
        </w:rPr>
        <w:t xml:space="preserve"> </w:t>
      </w:r>
      <w:r w:rsidR="003650B4" w:rsidRPr="00502463">
        <w:rPr>
          <w:rFonts w:cs="Arial"/>
          <w:spacing w:val="-1"/>
        </w:rPr>
        <w:t>modification,</w:t>
      </w:r>
      <w:r w:rsidR="003650B4" w:rsidRPr="00502463">
        <w:rPr>
          <w:rFonts w:cs="Arial"/>
        </w:rPr>
        <w:t xml:space="preserve"> </w:t>
      </w:r>
      <w:r w:rsidR="003650B4" w:rsidRPr="00502463">
        <w:rPr>
          <w:rFonts w:cs="Arial"/>
          <w:spacing w:val="-1"/>
        </w:rPr>
        <w:t xml:space="preserve">change </w:t>
      </w:r>
      <w:r w:rsidR="003650B4" w:rsidRPr="00502463">
        <w:rPr>
          <w:rFonts w:cs="Arial"/>
        </w:rPr>
        <w:t>or</w:t>
      </w:r>
      <w:r w:rsidR="003650B4" w:rsidRPr="00502463">
        <w:rPr>
          <w:rFonts w:cs="Arial"/>
          <w:spacing w:val="-1"/>
        </w:rPr>
        <w:t xml:space="preserve"> deletion</w:t>
      </w:r>
      <w:r w:rsidR="007F3EC0">
        <w:rPr>
          <w:rFonts w:cs="Arial"/>
          <w:spacing w:val="-1"/>
        </w:rPr>
        <w:t>.</w:t>
      </w:r>
      <w:r w:rsidR="003650B4" w:rsidRPr="00502463">
        <w:rPr>
          <w:rFonts w:cs="Arial"/>
          <w:spacing w:val="-1"/>
        </w:rPr>
        <w:t xml:space="preserve"> </w:t>
      </w:r>
    </w:p>
    <w:p w14:paraId="680726B6" w14:textId="77777777" w:rsidR="00502463" w:rsidRPr="00502463" w:rsidRDefault="00502463" w:rsidP="00985A6C">
      <w:pPr>
        <w:pStyle w:val="BodyText"/>
        <w:spacing w:before="69"/>
        <w:ind w:left="2070" w:right="99" w:firstLine="0"/>
        <w:rPr>
          <w:rFonts w:cs="Arial"/>
        </w:rPr>
      </w:pPr>
    </w:p>
    <w:p w14:paraId="7564F24D" w14:textId="77777777" w:rsidR="00F00036" w:rsidRPr="00502463" w:rsidRDefault="003650B4" w:rsidP="00985A6C">
      <w:pPr>
        <w:pStyle w:val="BodyText"/>
        <w:numPr>
          <w:ilvl w:val="1"/>
          <w:numId w:val="31"/>
        </w:numPr>
        <w:tabs>
          <w:tab w:val="left" w:pos="2070"/>
        </w:tabs>
        <w:spacing w:before="69"/>
        <w:ind w:left="2070" w:right="99" w:hanging="810"/>
        <w:rPr>
          <w:rFonts w:cs="Arial"/>
        </w:rPr>
      </w:pPr>
      <w:r w:rsidRPr="00502463">
        <w:rPr>
          <w:rFonts w:cs="Arial"/>
          <w:spacing w:val="-1"/>
        </w:rPr>
        <w:t>Group</w:t>
      </w:r>
      <w:r w:rsidRPr="00502463">
        <w:rPr>
          <w:rFonts w:cs="Arial"/>
          <w:spacing w:val="43"/>
        </w:rPr>
        <w:t xml:space="preserve"> </w:t>
      </w:r>
      <w:r w:rsidRPr="00502463">
        <w:rPr>
          <w:rFonts w:cs="Arial"/>
          <w:spacing w:val="-1"/>
        </w:rPr>
        <w:t>health/dental</w:t>
      </w:r>
      <w:r w:rsidRPr="00502463">
        <w:rPr>
          <w:rFonts w:cs="Arial"/>
          <w:spacing w:val="45"/>
        </w:rPr>
        <w:t xml:space="preserve"> </w:t>
      </w:r>
      <w:r w:rsidRPr="00502463">
        <w:rPr>
          <w:rFonts w:cs="Arial"/>
          <w:spacing w:val="-1"/>
        </w:rPr>
        <w:t>and</w:t>
      </w:r>
      <w:r w:rsidRPr="00502463">
        <w:rPr>
          <w:rFonts w:cs="Arial"/>
          <w:spacing w:val="47"/>
        </w:rPr>
        <w:t xml:space="preserve"> </w:t>
      </w:r>
      <w:r w:rsidRPr="00502463">
        <w:rPr>
          <w:rFonts w:cs="Arial"/>
          <w:spacing w:val="-1"/>
        </w:rPr>
        <w:t>life</w:t>
      </w:r>
      <w:r w:rsidRPr="00502463">
        <w:rPr>
          <w:rFonts w:cs="Arial"/>
          <w:spacing w:val="43"/>
        </w:rPr>
        <w:t xml:space="preserve"> </w:t>
      </w:r>
      <w:r w:rsidRPr="00502463">
        <w:rPr>
          <w:rFonts w:cs="Arial"/>
          <w:spacing w:val="-1"/>
        </w:rPr>
        <w:t>insurance</w:t>
      </w:r>
      <w:r w:rsidRPr="00502463">
        <w:rPr>
          <w:rFonts w:cs="Arial"/>
          <w:spacing w:val="47"/>
        </w:rPr>
        <w:t xml:space="preserve"> </w:t>
      </w:r>
      <w:r w:rsidRPr="00502463">
        <w:rPr>
          <w:rFonts w:cs="Arial"/>
          <w:spacing w:val="-2"/>
        </w:rPr>
        <w:t>coverage</w:t>
      </w:r>
      <w:r w:rsidRPr="00502463">
        <w:rPr>
          <w:rFonts w:cs="Arial"/>
          <w:spacing w:val="47"/>
        </w:rPr>
        <w:t xml:space="preserve"> </w:t>
      </w:r>
      <w:r w:rsidRPr="00502463">
        <w:rPr>
          <w:rFonts w:cs="Arial"/>
          <w:spacing w:val="-2"/>
        </w:rPr>
        <w:t>will</w:t>
      </w:r>
      <w:r w:rsidRPr="00502463">
        <w:rPr>
          <w:rFonts w:cs="Arial"/>
          <w:spacing w:val="45"/>
        </w:rPr>
        <w:t xml:space="preserve"> </w:t>
      </w:r>
      <w:r w:rsidRPr="00502463">
        <w:rPr>
          <w:rFonts w:cs="Arial"/>
        </w:rPr>
        <w:t>be</w:t>
      </w:r>
      <w:r w:rsidRPr="00502463">
        <w:rPr>
          <w:rFonts w:cs="Arial"/>
          <w:spacing w:val="46"/>
        </w:rPr>
        <w:t xml:space="preserve"> </w:t>
      </w:r>
      <w:r w:rsidRPr="00502463">
        <w:rPr>
          <w:rFonts w:cs="Arial"/>
          <w:spacing w:val="-1"/>
        </w:rPr>
        <w:t>continued</w:t>
      </w:r>
      <w:r w:rsidRPr="00502463">
        <w:rPr>
          <w:rFonts w:cs="Arial"/>
          <w:spacing w:val="47"/>
        </w:rPr>
        <w:t xml:space="preserve"> </w:t>
      </w:r>
      <w:r w:rsidRPr="00502463">
        <w:rPr>
          <w:rFonts w:cs="Arial"/>
          <w:spacing w:val="-1"/>
        </w:rPr>
        <w:t>while</w:t>
      </w:r>
      <w:r w:rsidRPr="00502463">
        <w:rPr>
          <w:rFonts w:cs="Arial"/>
          <w:spacing w:val="47"/>
        </w:rPr>
        <w:t xml:space="preserve"> </w:t>
      </w:r>
      <w:r w:rsidRPr="00502463">
        <w:rPr>
          <w:rFonts w:cs="Arial"/>
        </w:rPr>
        <w:t>an</w:t>
      </w:r>
      <w:r w:rsidRPr="00502463">
        <w:rPr>
          <w:rFonts w:cs="Arial"/>
          <w:spacing w:val="65"/>
        </w:rPr>
        <w:t xml:space="preserve"> </w:t>
      </w:r>
      <w:r w:rsidRPr="00502463">
        <w:rPr>
          <w:rFonts w:cs="Arial"/>
          <w:spacing w:val="-1"/>
        </w:rPr>
        <w:t>employee</w:t>
      </w:r>
      <w:r w:rsidRPr="00502463">
        <w:rPr>
          <w:rFonts w:cs="Arial"/>
          <w:spacing w:val="55"/>
        </w:rPr>
        <w:t xml:space="preserve"> </w:t>
      </w:r>
      <w:r w:rsidRPr="00502463">
        <w:rPr>
          <w:rFonts w:cs="Arial"/>
          <w:spacing w:val="-1"/>
        </w:rPr>
        <w:t>is</w:t>
      </w:r>
      <w:r w:rsidRPr="00502463">
        <w:rPr>
          <w:rFonts w:cs="Arial"/>
          <w:spacing w:val="55"/>
        </w:rPr>
        <w:t xml:space="preserve"> </w:t>
      </w:r>
      <w:r w:rsidRPr="00502463">
        <w:rPr>
          <w:rFonts w:cs="Arial"/>
        </w:rPr>
        <w:t>on</w:t>
      </w:r>
      <w:r w:rsidRPr="00502463">
        <w:rPr>
          <w:rFonts w:cs="Arial"/>
          <w:spacing w:val="56"/>
        </w:rPr>
        <w:t xml:space="preserve"> </w:t>
      </w:r>
      <w:r w:rsidRPr="00502463">
        <w:rPr>
          <w:rFonts w:cs="Arial"/>
          <w:spacing w:val="-2"/>
        </w:rPr>
        <w:t>approved</w:t>
      </w:r>
      <w:r w:rsidRPr="00502463">
        <w:rPr>
          <w:rFonts w:cs="Arial"/>
          <w:spacing w:val="55"/>
        </w:rPr>
        <w:t xml:space="preserve"> </w:t>
      </w:r>
      <w:r w:rsidRPr="00502463">
        <w:rPr>
          <w:rFonts w:cs="Arial"/>
          <w:spacing w:val="-1"/>
        </w:rPr>
        <w:t>Family</w:t>
      </w:r>
      <w:r w:rsidRPr="00502463">
        <w:rPr>
          <w:rFonts w:cs="Arial"/>
          <w:spacing w:val="53"/>
        </w:rPr>
        <w:t xml:space="preserve"> </w:t>
      </w:r>
      <w:r w:rsidRPr="00502463">
        <w:rPr>
          <w:rFonts w:cs="Arial"/>
        </w:rPr>
        <w:t>and</w:t>
      </w:r>
      <w:r w:rsidRPr="00502463">
        <w:rPr>
          <w:rFonts w:cs="Arial"/>
          <w:spacing w:val="56"/>
        </w:rPr>
        <w:t xml:space="preserve"> </w:t>
      </w:r>
      <w:r w:rsidRPr="00502463">
        <w:rPr>
          <w:rFonts w:cs="Arial"/>
          <w:spacing w:val="-1"/>
        </w:rPr>
        <w:t>Medical</w:t>
      </w:r>
      <w:r w:rsidRPr="00502463">
        <w:rPr>
          <w:rFonts w:cs="Arial"/>
          <w:spacing w:val="55"/>
        </w:rPr>
        <w:t xml:space="preserve"> </w:t>
      </w:r>
      <w:r w:rsidRPr="00502463">
        <w:rPr>
          <w:rFonts w:cs="Arial"/>
          <w:spacing w:val="-1"/>
        </w:rPr>
        <w:t>Leave</w:t>
      </w:r>
      <w:r w:rsidRPr="00502463">
        <w:rPr>
          <w:rFonts w:cs="Arial"/>
          <w:spacing w:val="55"/>
        </w:rPr>
        <w:t xml:space="preserve"> </w:t>
      </w:r>
      <w:r w:rsidRPr="00502463">
        <w:rPr>
          <w:rFonts w:cs="Arial"/>
          <w:spacing w:val="-1"/>
        </w:rPr>
        <w:t>of</w:t>
      </w:r>
      <w:r w:rsidRPr="00502463">
        <w:rPr>
          <w:rFonts w:cs="Arial"/>
          <w:spacing w:val="56"/>
        </w:rPr>
        <w:t xml:space="preserve"> </w:t>
      </w:r>
      <w:r w:rsidRPr="00502463">
        <w:rPr>
          <w:rFonts w:cs="Arial"/>
          <w:spacing w:val="-1"/>
        </w:rPr>
        <w:t>absence,</w:t>
      </w:r>
      <w:r w:rsidRPr="00502463">
        <w:rPr>
          <w:rFonts w:cs="Arial"/>
          <w:spacing w:val="56"/>
        </w:rPr>
        <w:t xml:space="preserve"> </w:t>
      </w:r>
      <w:r w:rsidRPr="00502463">
        <w:rPr>
          <w:rFonts w:cs="Arial"/>
          <w:spacing w:val="-1"/>
        </w:rPr>
        <w:t>with</w:t>
      </w:r>
      <w:r w:rsidRPr="00502463">
        <w:rPr>
          <w:rFonts w:cs="Arial"/>
          <w:spacing w:val="55"/>
        </w:rPr>
        <w:t xml:space="preserve"> </w:t>
      </w:r>
      <w:r w:rsidRPr="00502463">
        <w:rPr>
          <w:rFonts w:cs="Arial"/>
        </w:rPr>
        <w:t>the</w:t>
      </w:r>
      <w:r w:rsidRPr="00502463">
        <w:rPr>
          <w:rFonts w:cs="Arial"/>
          <w:spacing w:val="49"/>
        </w:rPr>
        <w:t xml:space="preserve"> </w:t>
      </w:r>
      <w:r w:rsidRPr="00502463">
        <w:rPr>
          <w:rFonts w:cs="Arial"/>
        </w:rPr>
        <w:t>same</w:t>
      </w:r>
      <w:r w:rsidRPr="00502463">
        <w:rPr>
          <w:rFonts w:cs="Arial"/>
          <w:spacing w:val="61"/>
        </w:rPr>
        <w:t xml:space="preserve"> </w:t>
      </w:r>
      <w:r w:rsidRPr="00502463">
        <w:rPr>
          <w:rFonts w:cs="Arial"/>
          <w:spacing w:val="-1"/>
        </w:rPr>
        <w:t>premium</w:t>
      </w:r>
      <w:r w:rsidRPr="00502463">
        <w:rPr>
          <w:rFonts w:cs="Arial"/>
          <w:spacing w:val="65"/>
        </w:rPr>
        <w:t xml:space="preserve"> </w:t>
      </w:r>
      <w:r w:rsidRPr="00502463">
        <w:rPr>
          <w:rFonts w:cs="Arial"/>
          <w:spacing w:val="-1"/>
        </w:rPr>
        <w:t>payment</w:t>
      </w:r>
      <w:r w:rsidRPr="00502463">
        <w:rPr>
          <w:rFonts w:cs="Arial"/>
          <w:spacing w:val="64"/>
        </w:rPr>
        <w:t xml:space="preserve"> </w:t>
      </w:r>
      <w:r w:rsidRPr="00502463">
        <w:rPr>
          <w:rFonts w:cs="Arial"/>
          <w:spacing w:val="-1"/>
        </w:rPr>
        <w:t>ratio</w:t>
      </w:r>
      <w:r w:rsidRPr="00502463">
        <w:rPr>
          <w:rFonts w:cs="Arial"/>
          <w:spacing w:val="61"/>
        </w:rPr>
        <w:t xml:space="preserve"> </w:t>
      </w:r>
      <w:r w:rsidRPr="00502463">
        <w:rPr>
          <w:rFonts w:cs="Arial"/>
        </w:rPr>
        <w:t>as</w:t>
      </w:r>
      <w:r w:rsidRPr="00502463">
        <w:rPr>
          <w:rFonts w:cs="Arial"/>
          <w:spacing w:val="63"/>
        </w:rPr>
        <w:t xml:space="preserve"> </w:t>
      </w:r>
      <w:r w:rsidRPr="00502463">
        <w:rPr>
          <w:rFonts w:cs="Arial"/>
          <w:spacing w:val="-1"/>
        </w:rPr>
        <w:t>was</w:t>
      </w:r>
      <w:r w:rsidRPr="00502463">
        <w:rPr>
          <w:rFonts w:cs="Arial"/>
          <w:spacing w:val="63"/>
        </w:rPr>
        <w:t xml:space="preserve"> </w:t>
      </w:r>
      <w:r w:rsidRPr="00502463">
        <w:rPr>
          <w:rFonts w:cs="Arial"/>
          <w:spacing w:val="-1"/>
        </w:rPr>
        <w:t>in</w:t>
      </w:r>
      <w:r w:rsidRPr="00502463">
        <w:rPr>
          <w:rFonts w:cs="Arial"/>
          <w:spacing w:val="64"/>
        </w:rPr>
        <w:t xml:space="preserve"> </w:t>
      </w:r>
      <w:r w:rsidRPr="00502463">
        <w:rPr>
          <w:rFonts w:cs="Arial"/>
          <w:spacing w:val="-1"/>
        </w:rPr>
        <w:t>effect</w:t>
      </w:r>
      <w:r w:rsidRPr="00502463">
        <w:rPr>
          <w:rFonts w:cs="Arial"/>
          <w:spacing w:val="60"/>
        </w:rPr>
        <w:t xml:space="preserve"> </w:t>
      </w:r>
      <w:r w:rsidRPr="00502463">
        <w:rPr>
          <w:rFonts w:cs="Arial"/>
          <w:spacing w:val="-1"/>
        </w:rPr>
        <w:t>preceding</w:t>
      </w:r>
      <w:r w:rsidRPr="00502463">
        <w:rPr>
          <w:rFonts w:cs="Arial"/>
          <w:spacing w:val="62"/>
        </w:rPr>
        <w:t xml:space="preserve"> </w:t>
      </w:r>
      <w:r w:rsidRPr="00502463">
        <w:rPr>
          <w:rFonts w:cs="Arial"/>
        </w:rPr>
        <w:t>the</w:t>
      </w:r>
      <w:r w:rsidRPr="00502463">
        <w:rPr>
          <w:rFonts w:cs="Arial"/>
          <w:spacing w:val="64"/>
        </w:rPr>
        <w:t xml:space="preserve"> </w:t>
      </w:r>
      <w:r w:rsidRPr="00502463">
        <w:rPr>
          <w:rFonts w:cs="Arial"/>
          <w:spacing w:val="-1"/>
        </w:rPr>
        <w:t>leave.</w:t>
      </w:r>
      <w:r w:rsidRPr="00502463">
        <w:rPr>
          <w:rFonts w:cs="Arial"/>
          <w:spacing w:val="35"/>
        </w:rPr>
        <w:t xml:space="preserve"> </w:t>
      </w:r>
      <w:r w:rsidRPr="00502463">
        <w:rPr>
          <w:rFonts w:cs="Arial"/>
          <w:spacing w:val="-1"/>
        </w:rPr>
        <w:t>Continuation</w:t>
      </w:r>
      <w:r w:rsidRPr="00502463">
        <w:rPr>
          <w:rFonts w:cs="Arial"/>
          <w:spacing w:val="23"/>
        </w:rPr>
        <w:t xml:space="preserve"> </w:t>
      </w:r>
      <w:r w:rsidRPr="00502463">
        <w:rPr>
          <w:rFonts w:cs="Arial"/>
          <w:spacing w:val="-1"/>
        </w:rPr>
        <w:t>of</w:t>
      </w:r>
      <w:r w:rsidRPr="00502463">
        <w:rPr>
          <w:rFonts w:cs="Arial"/>
          <w:spacing w:val="24"/>
        </w:rPr>
        <w:t xml:space="preserve"> </w:t>
      </w:r>
      <w:r w:rsidRPr="00502463">
        <w:rPr>
          <w:rFonts w:cs="Arial"/>
          <w:spacing w:val="-1"/>
        </w:rPr>
        <w:t>group</w:t>
      </w:r>
      <w:r w:rsidRPr="00502463">
        <w:rPr>
          <w:rFonts w:cs="Arial"/>
          <w:spacing w:val="23"/>
        </w:rPr>
        <w:t xml:space="preserve"> </w:t>
      </w:r>
      <w:r w:rsidRPr="00502463">
        <w:rPr>
          <w:rFonts w:cs="Arial"/>
          <w:spacing w:val="-1"/>
        </w:rPr>
        <w:t>health/dental</w:t>
      </w:r>
      <w:r w:rsidRPr="00502463">
        <w:rPr>
          <w:rFonts w:cs="Arial"/>
          <w:spacing w:val="21"/>
        </w:rPr>
        <w:t xml:space="preserve"> </w:t>
      </w:r>
      <w:r w:rsidRPr="00502463">
        <w:rPr>
          <w:rFonts w:cs="Arial"/>
          <w:spacing w:val="-1"/>
        </w:rPr>
        <w:t>and</w:t>
      </w:r>
      <w:r w:rsidRPr="00502463">
        <w:rPr>
          <w:rFonts w:cs="Arial"/>
          <w:spacing w:val="25"/>
        </w:rPr>
        <w:t xml:space="preserve"> </w:t>
      </w:r>
      <w:r w:rsidRPr="00502463">
        <w:rPr>
          <w:rFonts w:cs="Arial"/>
          <w:spacing w:val="-1"/>
        </w:rPr>
        <w:t>life</w:t>
      </w:r>
      <w:r w:rsidRPr="00502463">
        <w:rPr>
          <w:rFonts w:cs="Arial"/>
          <w:spacing w:val="23"/>
        </w:rPr>
        <w:t xml:space="preserve"> </w:t>
      </w:r>
      <w:r w:rsidRPr="00502463">
        <w:rPr>
          <w:rFonts w:cs="Arial"/>
          <w:spacing w:val="-1"/>
        </w:rPr>
        <w:t>insurance</w:t>
      </w:r>
      <w:r w:rsidRPr="00502463">
        <w:rPr>
          <w:rFonts w:cs="Arial"/>
          <w:spacing w:val="25"/>
        </w:rPr>
        <w:t xml:space="preserve"> </w:t>
      </w:r>
      <w:r w:rsidRPr="00502463">
        <w:rPr>
          <w:rFonts w:cs="Arial"/>
          <w:spacing w:val="-1"/>
        </w:rPr>
        <w:t>and</w:t>
      </w:r>
      <w:r w:rsidRPr="00502463">
        <w:rPr>
          <w:rFonts w:cs="Arial"/>
          <w:spacing w:val="23"/>
        </w:rPr>
        <w:t xml:space="preserve"> </w:t>
      </w:r>
      <w:r w:rsidRPr="00502463">
        <w:rPr>
          <w:rFonts w:cs="Arial"/>
          <w:spacing w:val="-1"/>
        </w:rPr>
        <w:t>premium</w:t>
      </w:r>
      <w:r w:rsidRPr="00502463">
        <w:rPr>
          <w:rFonts w:cs="Arial"/>
          <w:spacing w:val="26"/>
        </w:rPr>
        <w:t xml:space="preserve"> </w:t>
      </w:r>
      <w:r w:rsidRPr="00502463">
        <w:rPr>
          <w:rFonts w:cs="Arial"/>
          <w:spacing w:val="-1"/>
        </w:rPr>
        <w:t>payment</w:t>
      </w:r>
      <w:r w:rsidRPr="00502463">
        <w:rPr>
          <w:rFonts w:cs="Arial"/>
          <w:spacing w:val="57"/>
        </w:rPr>
        <w:t xml:space="preserve"> </w:t>
      </w:r>
      <w:r w:rsidRPr="00502463">
        <w:rPr>
          <w:rFonts w:cs="Arial"/>
          <w:spacing w:val="-1"/>
        </w:rPr>
        <w:t>arrangements</w:t>
      </w:r>
      <w:r w:rsidRPr="00502463">
        <w:rPr>
          <w:rFonts w:cs="Arial"/>
          <w:spacing w:val="35"/>
        </w:rPr>
        <w:t xml:space="preserve"> </w:t>
      </w:r>
      <w:r w:rsidRPr="00502463">
        <w:rPr>
          <w:rFonts w:cs="Arial"/>
          <w:spacing w:val="-1"/>
        </w:rPr>
        <w:t>during</w:t>
      </w:r>
      <w:r w:rsidRPr="00502463">
        <w:rPr>
          <w:rFonts w:cs="Arial"/>
          <w:spacing w:val="35"/>
        </w:rPr>
        <w:t xml:space="preserve"> </w:t>
      </w:r>
      <w:r w:rsidRPr="00502463">
        <w:rPr>
          <w:rFonts w:cs="Arial"/>
        </w:rPr>
        <w:t>other</w:t>
      </w:r>
      <w:r w:rsidRPr="00502463">
        <w:rPr>
          <w:rFonts w:cs="Arial"/>
          <w:spacing w:val="36"/>
        </w:rPr>
        <w:t xml:space="preserve"> </w:t>
      </w:r>
      <w:r w:rsidRPr="00502463">
        <w:rPr>
          <w:rFonts w:cs="Arial"/>
          <w:spacing w:val="-1"/>
        </w:rPr>
        <w:t>approved</w:t>
      </w:r>
      <w:r w:rsidRPr="00502463">
        <w:rPr>
          <w:rFonts w:cs="Arial"/>
          <w:spacing w:val="36"/>
        </w:rPr>
        <w:t xml:space="preserve"> </w:t>
      </w:r>
      <w:r w:rsidRPr="00502463">
        <w:rPr>
          <w:rFonts w:cs="Arial"/>
          <w:spacing w:val="-1"/>
        </w:rPr>
        <w:t>leaves</w:t>
      </w:r>
      <w:r w:rsidRPr="00502463">
        <w:rPr>
          <w:rFonts w:cs="Arial"/>
          <w:spacing w:val="36"/>
        </w:rPr>
        <w:t xml:space="preserve"> </w:t>
      </w:r>
      <w:r w:rsidRPr="00502463">
        <w:rPr>
          <w:rFonts w:cs="Arial"/>
          <w:spacing w:val="-1"/>
        </w:rPr>
        <w:t>of</w:t>
      </w:r>
      <w:r w:rsidRPr="00502463">
        <w:rPr>
          <w:rFonts w:cs="Arial"/>
          <w:spacing w:val="39"/>
        </w:rPr>
        <w:t xml:space="preserve"> </w:t>
      </w:r>
      <w:r w:rsidRPr="00502463">
        <w:rPr>
          <w:rFonts w:cs="Arial"/>
          <w:spacing w:val="-1"/>
        </w:rPr>
        <w:t>absence</w:t>
      </w:r>
      <w:r w:rsidRPr="00502463">
        <w:rPr>
          <w:rFonts w:cs="Arial"/>
          <w:spacing w:val="37"/>
        </w:rPr>
        <w:t xml:space="preserve"> </w:t>
      </w:r>
      <w:r w:rsidRPr="00502463">
        <w:rPr>
          <w:rFonts w:cs="Arial"/>
          <w:spacing w:val="-2"/>
        </w:rPr>
        <w:t>will</w:t>
      </w:r>
      <w:r w:rsidRPr="00502463">
        <w:rPr>
          <w:rFonts w:cs="Arial"/>
          <w:spacing w:val="35"/>
        </w:rPr>
        <w:t xml:space="preserve"> </w:t>
      </w:r>
      <w:r w:rsidRPr="00502463">
        <w:rPr>
          <w:rFonts w:cs="Arial"/>
        </w:rPr>
        <w:t>be</w:t>
      </w:r>
      <w:r w:rsidRPr="00502463">
        <w:rPr>
          <w:rFonts w:cs="Arial"/>
          <w:spacing w:val="37"/>
        </w:rPr>
        <w:t xml:space="preserve"> </w:t>
      </w:r>
      <w:r w:rsidRPr="00502463">
        <w:rPr>
          <w:rFonts w:cs="Arial"/>
        </w:rPr>
        <w:t>at</w:t>
      </w:r>
      <w:r w:rsidRPr="00502463">
        <w:rPr>
          <w:rFonts w:cs="Arial"/>
          <w:spacing w:val="37"/>
        </w:rPr>
        <w:t xml:space="preserve"> </w:t>
      </w:r>
      <w:r w:rsidRPr="00502463">
        <w:rPr>
          <w:rFonts w:cs="Arial"/>
        </w:rPr>
        <w:t>the</w:t>
      </w:r>
      <w:r w:rsidRPr="00502463">
        <w:rPr>
          <w:rFonts w:cs="Arial"/>
          <w:spacing w:val="36"/>
        </w:rPr>
        <w:t xml:space="preserve"> </w:t>
      </w:r>
      <w:r w:rsidRPr="00502463">
        <w:rPr>
          <w:rFonts w:cs="Arial"/>
          <w:spacing w:val="-1"/>
        </w:rPr>
        <w:t>City’s</w:t>
      </w:r>
      <w:r w:rsidRPr="00502463">
        <w:rPr>
          <w:rFonts w:cs="Arial"/>
          <w:spacing w:val="31"/>
        </w:rPr>
        <w:t xml:space="preserve"> </w:t>
      </w:r>
      <w:r w:rsidRPr="00502463">
        <w:rPr>
          <w:rFonts w:cs="Arial"/>
          <w:spacing w:val="-1"/>
        </w:rPr>
        <w:t>discretion,</w:t>
      </w:r>
      <w:r w:rsidRPr="00502463">
        <w:rPr>
          <w:rFonts w:cs="Arial"/>
        </w:rPr>
        <w:t xml:space="preserve"> </w:t>
      </w:r>
      <w:r w:rsidRPr="00502463">
        <w:rPr>
          <w:rFonts w:cs="Arial"/>
          <w:spacing w:val="-1"/>
        </w:rPr>
        <w:t xml:space="preserve">based </w:t>
      </w:r>
      <w:r w:rsidRPr="00502463">
        <w:rPr>
          <w:rFonts w:cs="Arial"/>
        </w:rPr>
        <w:t>on</w:t>
      </w:r>
      <w:r w:rsidRPr="00502463">
        <w:rPr>
          <w:rFonts w:cs="Arial"/>
          <w:spacing w:val="1"/>
        </w:rPr>
        <w:t xml:space="preserve"> </w:t>
      </w:r>
      <w:r w:rsidRPr="00502463">
        <w:rPr>
          <w:rFonts w:cs="Arial"/>
          <w:spacing w:val="-1"/>
        </w:rPr>
        <w:t>the</w:t>
      </w:r>
      <w:r w:rsidRPr="00502463">
        <w:rPr>
          <w:rFonts w:cs="Arial"/>
          <w:spacing w:val="1"/>
        </w:rPr>
        <w:t xml:space="preserve"> </w:t>
      </w:r>
      <w:r w:rsidRPr="00502463">
        <w:rPr>
          <w:rFonts w:cs="Arial"/>
          <w:spacing w:val="-1"/>
        </w:rPr>
        <w:t>circumstances</w:t>
      </w:r>
      <w:r w:rsidRPr="00502463">
        <w:rPr>
          <w:rFonts w:cs="Arial"/>
        </w:rPr>
        <w:t xml:space="preserve"> </w:t>
      </w:r>
      <w:r w:rsidRPr="00502463">
        <w:rPr>
          <w:rFonts w:cs="Arial"/>
          <w:spacing w:val="-1"/>
        </w:rPr>
        <w:t>of</w:t>
      </w:r>
      <w:r w:rsidRPr="00502463">
        <w:rPr>
          <w:rFonts w:cs="Arial"/>
          <w:spacing w:val="3"/>
        </w:rPr>
        <w:t xml:space="preserve"> </w:t>
      </w:r>
      <w:r w:rsidRPr="00502463">
        <w:rPr>
          <w:rFonts w:cs="Arial"/>
          <w:spacing w:val="-1"/>
        </w:rPr>
        <w:t>the leave,</w:t>
      </w:r>
      <w:r w:rsidRPr="00502463">
        <w:rPr>
          <w:rFonts w:cs="Arial"/>
        </w:rPr>
        <w:t xml:space="preserve"> and</w:t>
      </w:r>
      <w:r w:rsidRPr="00502463">
        <w:rPr>
          <w:rFonts w:cs="Arial"/>
          <w:spacing w:val="1"/>
        </w:rPr>
        <w:t xml:space="preserve"> </w:t>
      </w:r>
      <w:r w:rsidRPr="00502463">
        <w:rPr>
          <w:rFonts w:cs="Arial"/>
          <w:spacing w:val="-2"/>
        </w:rPr>
        <w:t>will</w:t>
      </w:r>
      <w:r w:rsidRPr="00502463">
        <w:rPr>
          <w:rFonts w:cs="Arial"/>
          <w:spacing w:val="2"/>
        </w:rPr>
        <w:t xml:space="preserve"> </w:t>
      </w:r>
      <w:r w:rsidRPr="00502463">
        <w:rPr>
          <w:rFonts w:cs="Arial"/>
        </w:rPr>
        <w:t>be</w:t>
      </w:r>
      <w:r w:rsidRPr="00502463">
        <w:rPr>
          <w:rFonts w:cs="Arial"/>
          <w:spacing w:val="1"/>
        </w:rPr>
        <w:t xml:space="preserve"> </w:t>
      </w:r>
      <w:r w:rsidRPr="00502463">
        <w:rPr>
          <w:rFonts w:cs="Arial"/>
          <w:spacing w:val="-1"/>
        </w:rPr>
        <w:t>included</w:t>
      </w:r>
      <w:r w:rsidRPr="00502463">
        <w:rPr>
          <w:rFonts w:cs="Arial"/>
          <w:spacing w:val="1"/>
        </w:rPr>
        <w:t xml:space="preserve"> </w:t>
      </w:r>
      <w:r w:rsidRPr="00502463">
        <w:rPr>
          <w:rFonts w:cs="Arial"/>
          <w:spacing w:val="-1"/>
        </w:rPr>
        <w:t>in</w:t>
      </w:r>
      <w:r w:rsidRPr="00502463">
        <w:rPr>
          <w:rFonts w:cs="Arial"/>
          <w:spacing w:val="1"/>
        </w:rPr>
        <w:t xml:space="preserve"> </w:t>
      </w:r>
      <w:r w:rsidRPr="00502463">
        <w:rPr>
          <w:rFonts w:cs="Arial"/>
          <w:spacing w:val="-1"/>
        </w:rPr>
        <w:t>the</w:t>
      </w:r>
      <w:r w:rsidRPr="00502463">
        <w:rPr>
          <w:rFonts w:cs="Arial"/>
          <w:spacing w:val="69"/>
        </w:rPr>
        <w:t xml:space="preserve"> </w:t>
      </w:r>
      <w:r w:rsidRPr="00502463">
        <w:rPr>
          <w:rFonts w:cs="Arial"/>
          <w:spacing w:val="-1"/>
        </w:rPr>
        <w:t>memorandum</w:t>
      </w:r>
      <w:r w:rsidRPr="00502463">
        <w:rPr>
          <w:rFonts w:cs="Arial"/>
          <w:spacing w:val="23"/>
        </w:rPr>
        <w:t xml:space="preserve"> </w:t>
      </w:r>
      <w:r w:rsidRPr="00502463">
        <w:rPr>
          <w:rFonts w:cs="Arial"/>
          <w:spacing w:val="-1"/>
        </w:rPr>
        <w:t>authorizing</w:t>
      </w:r>
      <w:r w:rsidRPr="00502463">
        <w:rPr>
          <w:rFonts w:cs="Arial"/>
          <w:spacing w:val="20"/>
        </w:rPr>
        <w:t xml:space="preserve"> </w:t>
      </w:r>
      <w:r w:rsidRPr="00502463">
        <w:rPr>
          <w:rFonts w:cs="Arial"/>
        </w:rPr>
        <w:t>the</w:t>
      </w:r>
      <w:r w:rsidRPr="00502463">
        <w:rPr>
          <w:rFonts w:cs="Arial"/>
          <w:spacing w:val="23"/>
        </w:rPr>
        <w:t xml:space="preserve"> </w:t>
      </w:r>
      <w:r w:rsidRPr="00502463">
        <w:rPr>
          <w:rFonts w:cs="Arial"/>
          <w:spacing w:val="-1"/>
        </w:rPr>
        <w:t>leave</w:t>
      </w:r>
      <w:r w:rsidRPr="00502463">
        <w:rPr>
          <w:rFonts w:cs="Arial"/>
          <w:spacing w:val="23"/>
        </w:rPr>
        <w:t xml:space="preserve"> </w:t>
      </w:r>
      <w:r w:rsidRPr="00502463">
        <w:rPr>
          <w:rFonts w:cs="Arial"/>
          <w:spacing w:val="-1"/>
        </w:rPr>
        <w:t>prior</w:t>
      </w:r>
      <w:r w:rsidRPr="00502463">
        <w:rPr>
          <w:rFonts w:cs="Arial"/>
          <w:spacing w:val="21"/>
        </w:rPr>
        <w:t xml:space="preserve"> </w:t>
      </w:r>
      <w:r w:rsidRPr="00502463">
        <w:rPr>
          <w:rFonts w:cs="Arial"/>
        </w:rPr>
        <w:t>to</w:t>
      </w:r>
      <w:r w:rsidRPr="00502463">
        <w:rPr>
          <w:rFonts w:cs="Arial"/>
          <w:spacing w:val="23"/>
        </w:rPr>
        <w:t xml:space="preserve"> </w:t>
      </w:r>
      <w:r w:rsidRPr="00502463">
        <w:rPr>
          <w:rFonts w:cs="Arial"/>
        </w:rPr>
        <w:t>the</w:t>
      </w:r>
      <w:r w:rsidRPr="00502463">
        <w:rPr>
          <w:rFonts w:cs="Arial"/>
          <w:spacing w:val="23"/>
        </w:rPr>
        <w:t xml:space="preserve"> </w:t>
      </w:r>
      <w:r w:rsidRPr="00502463">
        <w:rPr>
          <w:rFonts w:cs="Arial"/>
          <w:spacing w:val="-1"/>
        </w:rPr>
        <w:t>commencement</w:t>
      </w:r>
      <w:r w:rsidRPr="00502463">
        <w:rPr>
          <w:rFonts w:cs="Arial"/>
          <w:spacing w:val="22"/>
        </w:rPr>
        <w:t xml:space="preserve"> </w:t>
      </w:r>
      <w:r w:rsidRPr="00502463">
        <w:rPr>
          <w:rFonts w:cs="Arial"/>
          <w:spacing w:val="-1"/>
        </w:rPr>
        <w:t>of</w:t>
      </w:r>
      <w:r w:rsidRPr="00502463">
        <w:rPr>
          <w:rFonts w:cs="Arial"/>
          <w:spacing w:val="22"/>
        </w:rPr>
        <w:t xml:space="preserve"> </w:t>
      </w:r>
      <w:r w:rsidRPr="00502463">
        <w:rPr>
          <w:rFonts w:cs="Arial"/>
        </w:rPr>
        <w:t>the</w:t>
      </w:r>
      <w:r w:rsidRPr="00502463">
        <w:rPr>
          <w:rFonts w:cs="Arial"/>
          <w:spacing w:val="23"/>
        </w:rPr>
        <w:t xml:space="preserve"> </w:t>
      </w:r>
      <w:r w:rsidRPr="00502463">
        <w:rPr>
          <w:rFonts w:cs="Arial"/>
          <w:spacing w:val="-1"/>
        </w:rPr>
        <w:t>leave.</w:t>
      </w:r>
      <w:r w:rsidRPr="00502463">
        <w:rPr>
          <w:rFonts w:cs="Arial"/>
          <w:spacing w:val="45"/>
        </w:rPr>
        <w:t xml:space="preserve"> </w:t>
      </w:r>
      <w:r w:rsidRPr="00502463">
        <w:rPr>
          <w:rFonts w:cs="Arial"/>
        </w:rPr>
        <w:t>The</w:t>
      </w:r>
      <w:r w:rsidRPr="00502463">
        <w:rPr>
          <w:rFonts w:cs="Arial"/>
          <w:spacing w:val="32"/>
        </w:rPr>
        <w:t xml:space="preserve"> </w:t>
      </w:r>
      <w:r w:rsidRPr="00502463">
        <w:rPr>
          <w:rFonts w:cs="Arial"/>
          <w:spacing w:val="-1"/>
        </w:rPr>
        <w:t>City’s</w:t>
      </w:r>
      <w:r w:rsidRPr="00502463">
        <w:rPr>
          <w:rFonts w:cs="Arial"/>
          <w:spacing w:val="33"/>
        </w:rPr>
        <w:t xml:space="preserve"> </w:t>
      </w:r>
      <w:r w:rsidRPr="00502463">
        <w:rPr>
          <w:rFonts w:cs="Arial"/>
          <w:spacing w:val="-1"/>
        </w:rPr>
        <w:t>group</w:t>
      </w:r>
      <w:r w:rsidRPr="00502463">
        <w:rPr>
          <w:rFonts w:cs="Arial"/>
          <w:spacing w:val="32"/>
        </w:rPr>
        <w:t xml:space="preserve"> </w:t>
      </w:r>
      <w:r w:rsidRPr="00502463">
        <w:rPr>
          <w:rFonts w:cs="Arial"/>
        </w:rPr>
        <w:t>life,</w:t>
      </w:r>
      <w:r w:rsidRPr="00502463">
        <w:rPr>
          <w:rFonts w:cs="Arial"/>
          <w:spacing w:val="29"/>
        </w:rPr>
        <w:t xml:space="preserve"> </w:t>
      </w:r>
      <w:r w:rsidRPr="00502463">
        <w:rPr>
          <w:rFonts w:cs="Arial"/>
          <w:spacing w:val="-1"/>
        </w:rPr>
        <w:t>health,</w:t>
      </w:r>
      <w:r w:rsidRPr="00502463">
        <w:rPr>
          <w:rFonts w:cs="Arial"/>
          <w:spacing w:val="32"/>
        </w:rPr>
        <w:t xml:space="preserve"> </w:t>
      </w:r>
      <w:r w:rsidRPr="00502463">
        <w:rPr>
          <w:rFonts w:cs="Arial"/>
          <w:spacing w:val="-1"/>
        </w:rPr>
        <w:t>and</w:t>
      </w:r>
      <w:r w:rsidRPr="00502463">
        <w:rPr>
          <w:rFonts w:cs="Arial"/>
          <w:spacing w:val="32"/>
        </w:rPr>
        <w:t xml:space="preserve"> </w:t>
      </w:r>
      <w:r w:rsidRPr="00502463">
        <w:rPr>
          <w:rFonts w:cs="Arial"/>
          <w:spacing w:val="-1"/>
        </w:rPr>
        <w:t>dental</w:t>
      </w:r>
      <w:r w:rsidRPr="00502463">
        <w:rPr>
          <w:rFonts w:cs="Arial"/>
          <w:spacing w:val="31"/>
        </w:rPr>
        <w:t xml:space="preserve"> </w:t>
      </w:r>
      <w:r w:rsidRPr="00502463">
        <w:rPr>
          <w:rFonts w:cs="Arial"/>
          <w:spacing w:val="-1"/>
        </w:rPr>
        <w:t>insurance</w:t>
      </w:r>
      <w:r w:rsidRPr="00502463">
        <w:rPr>
          <w:rFonts w:cs="Arial"/>
          <w:spacing w:val="32"/>
        </w:rPr>
        <w:t xml:space="preserve"> </w:t>
      </w:r>
      <w:r w:rsidRPr="00502463">
        <w:rPr>
          <w:rFonts w:cs="Arial"/>
          <w:spacing w:val="-1"/>
        </w:rPr>
        <w:t>plan</w:t>
      </w:r>
      <w:r w:rsidRPr="00502463">
        <w:rPr>
          <w:rFonts w:cs="Arial"/>
          <w:spacing w:val="32"/>
        </w:rPr>
        <w:t xml:space="preserve"> </w:t>
      </w:r>
      <w:r w:rsidRPr="00502463">
        <w:rPr>
          <w:rFonts w:cs="Arial"/>
          <w:spacing w:val="-1"/>
        </w:rPr>
        <w:t>is</w:t>
      </w:r>
      <w:r w:rsidRPr="00502463">
        <w:rPr>
          <w:rFonts w:cs="Arial"/>
          <w:spacing w:val="31"/>
        </w:rPr>
        <w:t xml:space="preserve"> </w:t>
      </w:r>
      <w:r w:rsidRPr="00502463">
        <w:rPr>
          <w:rFonts w:cs="Arial"/>
          <w:spacing w:val="-1"/>
        </w:rPr>
        <w:t>terminated</w:t>
      </w:r>
      <w:r w:rsidRPr="00502463">
        <w:rPr>
          <w:rFonts w:cs="Arial"/>
          <w:spacing w:val="30"/>
        </w:rPr>
        <w:t xml:space="preserve"> </w:t>
      </w:r>
      <w:r w:rsidRPr="00502463">
        <w:rPr>
          <w:rFonts w:cs="Arial"/>
        </w:rPr>
        <w:t>on</w:t>
      </w:r>
      <w:r w:rsidRPr="00502463">
        <w:rPr>
          <w:rFonts w:cs="Arial"/>
          <w:spacing w:val="32"/>
        </w:rPr>
        <w:t xml:space="preserve"> </w:t>
      </w:r>
      <w:r w:rsidRPr="00502463">
        <w:rPr>
          <w:rFonts w:cs="Arial"/>
          <w:spacing w:val="-1"/>
        </w:rPr>
        <w:t>the</w:t>
      </w:r>
      <w:r w:rsidRPr="00502463">
        <w:rPr>
          <w:rFonts w:cs="Arial"/>
          <w:spacing w:val="51"/>
        </w:rPr>
        <w:t xml:space="preserve"> </w:t>
      </w:r>
      <w:r w:rsidRPr="00502463">
        <w:rPr>
          <w:rFonts w:cs="Arial"/>
          <w:spacing w:val="-1"/>
        </w:rPr>
        <w:t>last</w:t>
      </w:r>
      <w:r w:rsidRPr="00502463">
        <w:rPr>
          <w:rFonts w:cs="Arial"/>
          <w:spacing w:val="33"/>
        </w:rPr>
        <w:t xml:space="preserve"> </w:t>
      </w:r>
      <w:r w:rsidRPr="00502463">
        <w:rPr>
          <w:rFonts w:cs="Arial"/>
        </w:rPr>
        <w:t>day</w:t>
      </w:r>
      <w:r w:rsidRPr="00502463">
        <w:rPr>
          <w:rFonts w:cs="Arial"/>
          <w:spacing w:val="31"/>
        </w:rPr>
        <w:t xml:space="preserve"> </w:t>
      </w:r>
      <w:r w:rsidRPr="00502463">
        <w:rPr>
          <w:rFonts w:cs="Arial"/>
          <w:spacing w:val="-1"/>
        </w:rPr>
        <w:t>of</w:t>
      </w:r>
      <w:r w:rsidRPr="00502463">
        <w:rPr>
          <w:rFonts w:cs="Arial"/>
          <w:spacing w:val="34"/>
        </w:rPr>
        <w:t xml:space="preserve"> </w:t>
      </w:r>
      <w:r w:rsidRPr="00502463">
        <w:rPr>
          <w:rFonts w:cs="Arial"/>
          <w:spacing w:val="-1"/>
        </w:rPr>
        <w:t>the</w:t>
      </w:r>
      <w:r w:rsidRPr="00502463">
        <w:rPr>
          <w:rFonts w:cs="Arial"/>
          <w:spacing w:val="32"/>
        </w:rPr>
        <w:t xml:space="preserve"> </w:t>
      </w:r>
      <w:r w:rsidRPr="00502463">
        <w:rPr>
          <w:rFonts w:cs="Arial"/>
          <w:spacing w:val="-1"/>
        </w:rPr>
        <w:t>month</w:t>
      </w:r>
      <w:r w:rsidRPr="00502463">
        <w:rPr>
          <w:rFonts w:cs="Arial"/>
          <w:spacing w:val="32"/>
        </w:rPr>
        <w:t xml:space="preserve"> </w:t>
      </w:r>
      <w:r w:rsidRPr="00502463">
        <w:rPr>
          <w:rFonts w:cs="Arial"/>
          <w:spacing w:val="-1"/>
        </w:rPr>
        <w:t>in</w:t>
      </w:r>
      <w:r w:rsidRPr="00502463">
        <w:rPr>
          <w:rFonts w:cs="Arial"/>
          <w:spacing w:val="35"/>
        </w:rPr>
        <w:t xml:space="preserve"> </w:t>
      </w:r>
      <w:r w:rsidRPr="00502463">
        <w:rPr>
          <w:rFonts w:cs="Arial"/>
          <w:spacing w:val="-1"/>
        </w:rPr>
        <w:t>which</w:t>
      </w:r>
      <w:r w:rsidRPr="00502463">
        <w:rPr>
          <w:rFonts w:cs="Arial"/>
          <w:spacing w:val="34"/>
        </w:rPr>
        <w:t xml:space="preserve"> </w:t>
      </w:r>
      <w:r w:rsidRPr="00502463">
        <w:rPr>
          <w:rFonts w:cs="Arial"/>
        </w:rPr>
        <w:t>the</w:t>
      </w:r>
      <w:r w:rsidRPr="00502463">
        <w:rPr>
          <w:rFonts w:cs="Arial"/>
          <w:spacing w:val="32"/>
        </w:rPr>
        <w:t xml:space="preserve"> </w:t>
      </w:r>
      <w:r w:rsidRPr="00502463">
        <w:rPr>
          <w:rFonts w:cs="Arial"/>
          <w:spacing w:val="-1"/>
        </w:rPr>
        <w:t>employee</w:t>
      </w:r>
      <w:r w:rsidRPr="00502463">
        <w:rPr>
          <w:rFonts w:cs="Arial"/>
          <w:spacing w:val="35"/>
        </w:rPr>
        <w:t xml:space="preserve"> </w:t>
      </w:r>
      <w:r w:rsidRPr="00502463">
        <w:rPr>
          <w:rFonts w:cs="Arial"/>
          <w:spacing w:val="-1"/>
        </w:rPr>
        <w:t>terminates.</w:t>
      </w:r>
      <w:r w:rsidRPr="00502463">
        <w:rPr>
          <w:rFonts w:cs="Arial"/>
          <w:spacing w:val="66"/>
        </w:rPr>
        <w:t xml:space="preserve"> </w:t>
      </w:r>
      <w:r w:rsidRPr="00502463">
        <w:rPr>
          <w:rFonts w:cs="Arial"/>
          <w:spacing w:val="-1"/>
        </w:rPr>
        <w:t>Upon</w:t>
      </w:r>
      <w:r w:rsidRPr="00502463">
        <w:rPr>
          <w:rFonts w:cs="Arial"/>
          <w:spacing w:val="32"/>
        </w:rPr>
        <w:t xml:space="preserve"> </w:t>
      </w:r>
      <w:r w:rsidRPr="00502463">
        <w:rPr>
          <w:rFonts w:cs="Arial"/>
          <w:spacing w:val="-1"/>
        </w:rPr>
        <w:t>termination,</w:t>
      </w:r>
      <w:r w:rsidRPr="00502463">
        <w:rPr>
          <w:rFonts w:cs="Arial"/>
          <w:spacing w:val="51"/>
        </w:rPr>
        <w:t xml:space="preserve"> </w:t>
      </w:r>
      <w:r w:rsidRPr="00502463">
        <w:rPr>
          <w:rFonts w:cs="Arial"/>
          <w:spacing w:val="-1"/>
        </w:rPr>
        <w:t>certain</w:t>
      </w:r>
      <w:r w:rsidRPr="00502463">
        <w:rPr>
          <w:rFonts w:cs="Arial"/>
          <w:spacing w:val="54"/>
        </w:rPr>
        <w:t xml:space="preserve"> </w:t>
      </w:r>
      <w:r w:rsidRPr="00502463">
        <w:rPr>
          <w:rFonts w:cs="Arial"/>
          <w:spacing w:val="-1"/>
        </w:rPr>
        <w:t>coverages</w:t>
      </w:r>
      <w:r w:rsidRPr="00502463">
        <w:rPr>
          <w:rFonts w:cs="Arial"/>
          <w:spacing w:val="54"/>
        </w:rPr>
        <w:t xml:space="preserve"> </w:t>
      </w:r>
      <w:r w:rsidRPr="00502463">
        <w:rPr>
          <w:rFonts w:cs="Arial"/>
          <w:spacing w:val="-1"/>
        </w:rPr>
        <w:t>may</w:t>
      </w:r>
      <w:r w:rsidRPr="00502463">
        <w:rPr>
          <w:rFonts w:cs="Arial"/>
          <w:spacing w:val="51"/>
        </w:rPr>
        <w:t xml:space="preserve"> </w:t>
      </w:r>
      <w:r w:rsidRPr="00502463">
        <w:rPr>
          <w:rFonts w:cs="Arial"/>
        </w:rPr>
        <w:t>be</w:t>
      </w:r>
      <w:r w:rsidRPr="00502463">
        <w:rPr>
          <w:rFonts w:cs="Arial"/>
          <w:spacing w:val="54"/>
        </w:rPr>
        <w:t xml:space="preserve"> </w:t>
      </w:r>
      <w:r w:rsidRPr="00502463">
        <w:rPr>
          <w:rFonts w:cs="Arial"/>
          <w:spacing w:val="-1"/>
        </w:rPr>
        <w:t>continued</w:t>
      </w:r>
      <w:r w:rsidRPr="00502463">
        <w:rPr>
          <w:rFonts w:cs="Arial"/>
          <w:spacing w:val="55"/>
        </w:rPr>
        <w:t xml:space="preserve"> </w:t>
      </w:r>
      <w:r w:rsidRPr="00502463">
        <w:rPr>
          <w:rFonts w:cs="Arial"/>
          <w:spacing w:val="-1"/>
        </w:rPr>
        <w:t>under</w:t>
      </w:r>
      <w:r w:rsidRPr="00502463">
        <w:rPr>
          <w:rFonts w:cs="Arial"/>
          <w:spacing w:val="53"/>
        </w:rPr>
        <w:t xml:space="preserve"> </w:t>
      </w:r>
      <w:r w:rsidRPr="00502463">
        <w:rPr>
          <w:rFonts w:cs="Arial"/>
          <w:spacing w:val="-1"/>
        </w:rPr>
        <w:t>certain</w:t>
      </w:r>
      <w:r w:rsidRPr="00502463">
        <w:rPr>
          <w:rFonts w:cs="Arial"/>
          <w:spacing w:val="52"/>
        </w:rPr>
        <w:t xml:space="preserve"> </w:t>
      </w:r>
      <w:r w:rsidRPr="00502463">
        <w:rPr>
          <w:rFonts w:cs="Arial"/>
          <w:spacing w:val="-1"/>
        </w:rPr>
        <w:t>circumstances</w:t>
      </w:r>
      <w:r w:rsidRPr="00502463">
        <w:rPr>
          <w:rFonts w:cs="Arial"/>
          <w:spacing w:val="50"/>
        </w:rPr>
        <w:t xml:space="preserve"> </w:t>
      </w:r>
      <w:r w:rsidRPr="00502463">
        <w:rPr>
          <w:rFonts w:cs="Arial"/>
          <w:spacing w:val="-1"/>
        </w:rPr>
        <w:t>and</w:t>
      </w:r>
      <w:r w:rsidRPr="00502463">
        <w:rPr>
          <w:rFonts w:cs="Arial"/>
          <w:spacing w:val="63"/>
        </w:rPr>
        <w:t xml:space="preserve"> </w:t>
      </w:r>
      <w:r w:rsidRPr="00502463">
        <w:rPr>
          <w:rFonts w:cs="Arial"/>
          <w:spacing w:val="-1"/>
        </w:rPr>
        <w:t>depending</w:t>
      </w:r>
      <w:r w:rsidRPr="00502463">
        <w:rPr>
          <w:rFonts w:cs="Arial"/>
          <w:spacing w:val="4"/>
        </w:rPr>
        <w:t xml:space="preserve"> </w:t>
      </w:r>
      <w:r w:rsidRPr="00502463">
        <w:rPr>
          <w:rFonts w:cs="Arial"/>
          <w:spacing w:val="-1"/>
        </w:rPr>
        <w:t>upon</w:t>
      </w:r>
      <w:r w:rsidRPr="00502463">
        <w:rPr>
          <w:rFonts w:cs="Arial"/>
          <w:spacing w:val="7"/>
        </w:rPr>
        <w:t xml:space="preserve"> </w:t>
      </w:r>
      <w:r w:rsidRPr="00502463">
        <w:rPr>
          <w:rFonts w:cs="Arial"/>
          <w:spacing w:val="-1"/>
        </w:rPr>
        <w:t>insurance</w:t>
      </w:r>
      <w:r w:rsidRPr="00502463">
        <w:rPr>
          <w:rFonts w:cs="Arial"/>
          <w:spacing w:val="4"/>
        </w:rPr>
        <w:t xml:space="preserve"> </w:t>
      </w:r>
      <w:r w:rsidRPr="00502463">
        <w:rPr>
          <w:rFonts w:cs="Arial"/>
          <w:spacing w:val="-1"/>
        </w:rPr>
        <w:t>policy</w:t>
      </w:r>
      <w:r w:rsidRPr="00502463">
        <w:rPr>
          <w:rFonts w:cs="Arial"/>
          <w:spacing w:val="3"/>
        </w:rPr>
        <w:t xml:space="preserve"> </w:t>
      </w:r>
      <w:r w:rsidRPr="00502463">
        <w:rPr>
          <w:rFonts w:cs="Arial"/>
          <w:spacing w:val="-1"/>
        </w:rPr>
        <w:t>provisions.</w:t>
      </w:r>
      <w:r w:rsidRPr="00502463">
        <w:rPr>
          <w:rFonts w:cs="Arial"/>
          <w:spacing w:val="6"/>
        </w:rPr>
        <w:t xml:space="preserve"> </w:t>
      </w:r>
      <w:r w:rsidRPr="00502463">
        <w:rPr>
          <w:rFonts w:cs="Arial"/>
          <w:spacing w:val="-1"/>
        </w:rPr>
        <w:t>Part-time</w:t>
      </w:r>
      <w:r w:rsidRPr="00502463">
        <w:rPr>
          <w:rFonts w:cs="Arial"/>
          <w:spacing w:val="7"/>
        </w:rPr>
        <w:t xml:space="preserve"> </w:t>
      </w:r>
      <w:r w:rsidRPr="00502463">
        <w:rPr>
          <w:rFonts w:cs="Arial"/>
          <w:spacing w:val="-1"/>
        </w:rPr>
        <w:t>and</w:t>
      </w:r>
      <w:r w:rsidRPr="00502463">
        <w:rPr>
          <w:rFonts w:cs="Arial"/>
          <w:spacing w:val="4"/>
        </w:rPr>
        <w:t xml:space="preserve"> </w:t>
      </w:r>
      <w:r w:rsidRPr="00502463">
        <w:rPr>
          <w:rFonts w:cs="Arial"/>
          <w:spacing w:val="-1"/>
        </w:rPr>
        <w:t>temporary</w:t>
      </w:r>
      <w:r w:rsidRPr="00502463">
        <w:rPr>
          <w:rFonts w:cs="Arial"/>
          <w:spacing w:val="63"/>
        </w:rPr>
        <w:t xml:space="preserve"> </w:t>
      </w:r>
      <w:r w:rsidRPr="00502463">
        <w:rPr>
          <w:rFonts w:cs="Arial"/>
          <w:spacing w:val="-1"/>
        </w:rPr>
        <w:t>employees</w:t>
      </w:r>
      <w:r w:rsidRPr="00502463">
        <w:rPr>
          <w:rFonts w:cs="Arial"/>
        </w:rPr>
        <w:t xml:space="preserve"> </w:t>
      </w:r>
      <w:r w:rsidRPr="00502463">
        <w:rPr>
          <w:rFonts w:cs="Arial"/>
          <w:spacing w:val="-1"/>
        </w:rPr>
        <w:t>are</w:t>
      </w:r>
      <w:r w:rsidRPr="00502463">
        <w:rPr>
          <w:rFonts w:cs="Arial"/>
          <w:spacing w:val="1"/>
        </w:rPr>
        <w:t xml:space="preserve"> </w:t>
      </w:r>
      <w:r w:rsidRPr="00502463">
        <w:rPr>
          <w:rFonts w:cs="Arial"/>
          <w:spacing w:val="-1"/>
        </w:rPr>
        <w:t>NOT</w:t>
      </w:r>
      <w:r w:rsidRPr="00502463">
        <w:rPr>
          <w:rFonts w:cs="Arial"/>
        </w:rPr>
        <w:t xml:space="preserve"> </w:t>
      </w:r>
      <w:r w:rsidRPr="00502463">
        <w:rPr>
          <w:rFonts w:cs="Arial"/>
          <w:spacing w:val="-1"/>
        </w:rPr>
        <w:t>eligible</w:t>
      </w:r>
      <w:r w:rsidRPr="00502463">
        <w:rPr>
          <w:rFonts w:cs="Arial"/>
          <w:spacing w:val="1"/>
        </w:rPr>
        <w:t xml:space="preserve"> </w:t>
      </w:r>
      <w:r w:rsidRPr="00502463">
        <w:rPr>
          <w:rFonts w:cs="Arial"/>
        </w:rPr>
        <w:t>for</w:t>
      </w:r>
      <w:r w:rsidRPr="00502463">
        <w:rPr>
          <w:rFonts w:cs="Arial"/>
          <w:spacing w:val="-1"/>
        </w:rPr>
        <w:t xml:space="preserve"> participation</w:t>
      </w:r>
      <w:r w:rsidRPr="00502463">
        <w:rPr>
          <w:rFonts w:cs="Arial"/>
          <w:spacing w:val="1"/>
        </w:rPr>
        <w:t xml:space="preserve"> </w:t>
      </w:r>
      <w:r w:rsidRPr="00502463">
        <w:rPr>
          <w:rFonts w:cs="Arial"/>
          <w:spacing w:val="-2"/>
        </w:rPr>
        <w:t>in</w:t>
      </w:r>
      <w:r w:rsidRPr="00502463">
        <w:rPr>
          <w:rFonts w:cs="Arial"/>
          <w:spacing w:val="1"/>
        </w:rPr>
        <w:t xml:space="preserve"> </w:t>
      </w:r>
      <w:r w:rsidRPr="00502463">
        <w:rPr>
          <w:rFonts w:cs="Arial"/>
          <w:spacing w:val="-1"/>
        </w:rPr>
        <w:t>the</w:t>
      </w:r>
      <w:r w:rsidRPr="00502463">
        <w:rPr>
          <w:rFonts w:cs="Arial"/>
          <w:spacing w:val="1"/>
        </w:rPr>
        <w:t xml:space="preserve"> </w:t>
      </w:r>
      <w:r w:rsidRPr="00502463">
        <w:rPr>
          <w:rFonts w:cs="Arial"/>
          <w:spacing w:val="-1"/>
        </w:rPr>
        <w:t>group</w:t>
      </w:r>
      <w:r w:rsidRPr="00502463">
        <w:rPr>
          <w:rFonts w:cs="Arial"/>
          <w:spacing w:val="1"/>
        </w:rPr>
        <w:t xml:space="preserve"> </w:t>
      </w:r>
      <w:r w:rsidRPr="00502463">
        <w:rPr>
          <w:rFonts w:cs="Arial"/>
          <w:spacing w:val="-1"/>
        </w:rPr>
        <w:t>insurance program.</w:t>
      </w:r>
    </w:p>
    <w:p w14:paraId="3CB05A2D" w14:textId="77777777" w:rsidR="00F00036" w:rsidRPr="00587E7A" w:rsidRDefault="00F00036" w:rsidP="00985A6C">
      <w:pPr>
        <w:rPr>
          <w:rFonts w:ascii="Arial" w:hAnsi="Arial" w:cs="Arial"/>
        </w:rPr>
      </w:pPr>
    </w:p>
    <w:p w14:paraId="548040E5" w14:textId="77777777" w:rsidR="00F00036" w:rsidRPr="00587E7A" w:rsidRDefault="003650B4" w:rsidP="00985A6C">
      <w:pPr>
        <w:pStyle w:val="BodyText"/>
        <w:numPr>
          <w:ilvl w:val="0"/>
          <w:numId w:val="31"/>
        </w:numPr>
        <w:spacing w:before="43"/>
        <w:ind w:left="720" w:firstLine="0"/>
        <w:rPr>
          <w:rFonts w:cs="Arial"/>
        </w:rPr>
      </w:pPr>
      <w:bookmarkStart w:id="265" w:name="P._Group_Life_Insurance_for_Disabled_Ter"/>
      <w:bookmarkEnd w:id="265"/>
      <w:r w:rsidRPr="00587E7A">
        <w:rPr>
          <w:rFonts w:cs="Arial"/>
          <w:spacing w:val="-1"/>
          <w:u w:val="single" w:color="000000"/>
        </w:rPr>
        <w:t>Group</w:t>
      </w:r>
      <w:r w:rsidRPr="00587E7A">
        <w:rPr>
          <w:rFonts w:cs="Arial"/>
          <w:spacing w:val="-2"/>
          <w:u w:val="single" w:color="000000"/>
        </w:rPr>
        <w:t xml:space="preserve"> </w:t>
      </w:r>
      <w:r w:rsidRPr="00587E7A">
        <w:rPr>
          <w:rFonts w:cs="Arial"/>
          <w:spacing w:val="-1"/>
          <w:u w:val="single" w:color="000000"/>
        </w:rPr>
        <w:t>Life</w:t>
      </w:r>
      <w:r w:rsidRPr="00587E7A">
        <w:rPr>
          <w:rFonts w:cs="Arial"/>
          <w:spacing w:val="1"/>
          <w:u w:val="single" w:color="000000"/>
        </w:rPr>
        <w:t xml:space="preserve"> </w:t>
      </w:r>
      <w:r w:rsidRPr="00587E7A">
        <w:rPr>
          <w:rFonts w:cs="Arial"/>
          <w:spacing w:val="-1"/>
          <w:u w:val="single" w:color="000000"/>
        </w:rPr>
        <w:t xml:space="preserve">Insurance </w:t>
      </w:r>
      <w:r w:rsidRPr="00587E7A">
        <w:rPr>
          <w:rFonts w:cs="Arial"/>
          <w:u w:val="single" w:color="000000"/>
        </w:rPr>
        <w:t>for</w:t>
      </w:r>
      <w:r w:rsidRPr="00587E7A">
        <w:rPr>
          <w:rFonts w:cs="Arial"/>
          <w:spacing w:val="-2"/>
          <w:u w:val="single" w:color="000000"/>
        </w:rPr>
        <w:t xml:space="preserve"> </w:t>
      </w:r>
      <w:r w:rsidRPr="00587E7A">
        <w:rPr>
          <w:rFonts w:cs="Arial"/>
          <w:spacing w:val="-1"/>
          <w:u w:val="single" w:color="000000"/>
        </w:rPr>
        <w:t>Disabled</w:t>
      </w:r>
      <w:r w:rsidRPr="00587E7A">
        <w:rPr>
          <w:rFonts w:cs="Arial"/>
          <w:spacing w:val="-2"/>
          <w:u w:val="single" w:color="000000"/>
        </w:rPr>
        <w:t xml:space="preserve"> </w:t>
      </w:r>
      <w:r w:rsidRPr="00587E7A">
        <w:rPr>
          <w:rFonts w:cs="Arial"/>
          <w:spacing w:val="-1"/>
          <w:u w:val="single" w:color="000000"/>
        </w:rPr>
        <w:t>Terminations</w:t>
      </w:r>
      <w:r w:rsidRPr="00587E7A">
        <w:rPr>
          <w:rFonts w:cs="Arial"/>
          <w:spacing w:val="-1"/>
        </w:rPr>
        <w:t>.</w:t>
      </w:r>
    </w:p>
    <w:p w14:paraId="57467525" w14:textId="77777777" w:rsidR="00F00036" w:rsidRPr="00587E7A" w:rsidRDefault="00F00036" w:rsidP="00985A6C">
      <w:pPr>
        <w:spacing w:before="11"/>
        <w:ind w:left="720"/>
        <w:rPr>
          <w:rFonts w:ascii="Arial" w:eastAsia="Arial" w:hAnsi="Arial" w:cs="Arial"/>
          <w:sz w:val="17"/>
          <w:szCs w:val="17"/>
        </w:rPr>
      </w:pPr>
    </w:p>
    <w:p w14:paraId="4508F21E" w14:textId="77777777" w:rsidR="00F00036" w:rsidRPr="00587E7A" w:rsidRDefault="003650B4" w:rsidP="00985A6C">
      <w:pPr>
        <w:pStyle w:val="BodyText"/>
        <w:spacing w:before="69"/>
        <w:ind w:left="1440" w:right="117" w:firstLine="0"/>
        <w:rPr>
          <w:rFonts w:cs="Arial"/>
        </w:rPr>
      </w:pPr>
      <w:r w:rsidRPr="00587E7A">
        <w:rPr>
          <w:rFonts w:cs="Arial"/>
        </w:rPr>
        <w:t>In</w:t>
      </w:r>
      <w:r w:rsidRPr="00587E7A">
        <w:rPr>
          <w:rFonts w:cs="Arial"/>
          <w:spacing w:val="51"/>
        </w:rPr>
        <w:t xml:space="preserve"> </w:t>
      </w:r>
      <w:r w:rsidRPr="00587E7A">
        <w:rPr>
          <w:rFonts w:cs="Arial"/>
          <w:spacing w:val="-1"/>
        </w:rPr>
        <w:t>accordance</w:t>
      </w:r>
      <w:r w:rsidRPr="00587E7A">
        <w:rPr>
          <w:rFonts w:cs="Arial"/>
          <w:spacing w:val="52"/>
        </w:rPr>
        <w:t xml:space="preserve"> </w:t>
      </w:r>
      <w:r w:rsidRPr="00587E7A">
        <w:rPr>
          <w:rFonts w:cs="Arial"/>
          <w:spacing w:val="-1"/>
        </w:rPr>
        <w:t>with</w:t>
      </w:r>
      <w:r w:rsidRPr="00587E7A">
        <w:rPr>
          <w:rFonts w:cs="Arial"/>
          <w:spacing w:val="52"/>
        </w:rPr>
        <w:t xml:space="preserve"> </w:t>
      </w:r>
      <w:r w:rsidRPr="00587E7A">
        <w:rPr>
          <w:rFonts w:cs="Arial"/>
          <w:spacing w:val="-1"/>
        </w:rPr>
        <w:t>the</w:t>
      </w:r>
      <w:r w:rsidRPr="00587E7A">
        <w:rPr>
          <w:rFonts w:cs="Arial"/>
          <w:spacing w:val="51"/>
        </w:rPr>
        <w:t xml:space="preserve"> </w:t>
      </w:r>
      <w:r w:rsidRPr="00587E7A">
        <w:rPr>
          <w:rFonts w:cs="Arial"/>
        </w:rPr>
        <w:t>life</w:t>
      </w:r>
      <w:r w:rsidRPr="00587E7A">
        <w:rPr>
          <w:rFonts w:cs="Arial"/>
          <w:spacing w:val="52"/>
        </w:rPr>
        <w:t xml:space="preserve"> </w:t>
      </w:r>
      <w:r w:rsidRPr="00587E7A">
        <w:rPr>
          <w:rFonts w:cs="Arial"/>
          <w:spacing w:val="-1"/>
        </w:rPr>
        <w:t>insurance</w:t>
      </w:r>
      <w:r w:rsidRPr="00587E7A">
        <w:rPr>
          <w:rFonts w:cs="Arial"/>
          <w:spacing w:val="49"/>
        </w:rPr>
        <w:t xml:space="preserve"> </w:t>
      </w:r>
      <w:r w:rsidRPr="00587E7A">
        <w:rPr>
          <w:rFonts w:cs="Arial"/>
          <w:spacing w:val="-1"/>
        </w:rPr>
        <w:t>policy</w:t>
      </w:r>
      <w:r w:rsidRPr="00587E7A">
        <w:rPr>
          <w:rFonts w:cs="Arial"/>
          <w:spacing w:val="48"/>
        </w:rPr>
        <w:t xml:space="preserve"> </w:t>
      </w:r>
      <w:r w:rsidRPr="00587E7A">
        <w:rPr>
          <w:rFonts w:cs="Arial"/>
          <w:spacing w:val="-1"/>
        </w:rPr>
        <w:t>in</w:t>
      </w:r>
      <w:r w:rsidRPr="00587E7A">
        <w:rPr>
          <w:rFonts w:cs="Arial"/>
          <w:spacing w:val="51"/>
        </w:rPr>
        <w:t xml:space="preserve"> </w:t>
      </w:r>
      <w:r w:rsidRPr="00587E7A">
        <w:rPr>
          <w:rFonts w:cs="Arial"/>
        </w:rPr>
        <w:t>effect</w:t>
      </w:r>
      <w:r w:rsidRPr="00587E7A">
        <w:rPr>
          <w:rFonts w:cs="Arial"/>
          <w:spacing w:val="51"/>
        </w:rPr>
        <w:t xml:space="preserve"> </w:t>
      </w:r>
      <w:r w:rsidRPr="00587E7A">
        <w:rPr>
          <w:rFonts w:cs="Arial"/>
        </w:rPr>
        <w:t>at</w:t>
      </w:r>
      <w:r w:rsidRPr="00587E7A">
        <w:rPr>
          <w:rFonts w:cs="Arial"/>
          <w:spacing w:val="51"/>
        </w:rPr>
        <w:t xml:space="preserve"> </w:t>
      </w:r>
      <w:r w:rsidRPr="00587E7A">
        <w:rPr>
          <w:rFonts w:cs="Arial"/>
          <w:spacing w:val="-1"/>
        </w:rPr>
        <w:t>the</w:t>
      </w:r>
      <w:r w:rsidRPr="00587E7A">
        <w:rPr>
          <w:rFonts w:cs="Arial"/>
          <w:spacing w:val="51"/>
        </w:rPr>
        <w:t xml:space="preserve"> </w:t>
      </w:r>
      <w:r w:rsidRPr="00587E7A">
        <w:rPr>
          <w:rFonts w:cs="Arial"/>
          <w:spacing w:val="-1"/>
        </w:rPr>
        <w:t>time,</w:t>
      </w:r>
      <w:r w:rsidRPr="00587E7A">
        <w:rPr>
          <w:rFonts w:cs="Arial"/>
          <w:spacing w:val="49"/>
        </w:rPr>
        <w:t xml:space="preserve"> </w:t>
      </w:r>
      <w:r w:rsidRPr="00587E7A">
        <w:rPr>
          <w:rFonts w:cs="Arial"/>
          <w:spacing w:val="-1"/>
        </w:rPr>
        <w:t>if</w:t>
      </w:r>
      <w:r w:rsidRPr="00587E7A">
        <w:rPr>
          <w:rFonts w:cs="Arial"/>
          <w:spacing w:val="54"/>
        </w:rPr>
        <w:t xml:space="preserve"> </w:t>
      </w:r>
      <w:r w:rsidRPr="00587E7A">
        <w:rPr>
          <w:rFonts w:cs="Arial"/>
        </w:rPr>
        <w:t>an</w:t>
      </w:r>
      <w:r w:rsidRPr="00587E7A">
        <w:rPr>
          <w:rFonts w:cs="Arial"/>
          <w:spacing w:val="52"/>
        </w:rPr>
        <w:t xml:space="preserve"> </w:t>
      </w:r>
      <w:r w:rsidRPr="00587E7A">
        <w:rPr>
          <w:rFonts w:cs="Arial"/>
          <w:spacing w:val="-1"/>
        </w:rPr>
        <w:t>employee</w:t>
      </w:r>
      <w:r w:rsidRPr="00587E7A">
        <w:rPr>
          <w:rFonts w:cs="Arial"/>
          <w:spacing w:val="47"/>
        </w:rPr>
        <w:t xml:space="preserve"> </w:t>
      </w:r>
      <w:r w:rsidRPr="00587E7A">
        <w:rPr>
          <w:rFonts w:cs="Arial"/>
          <w:spacing w:val="-1"/>
        </w:rPr>
        <w:t>terminates</w:t>
      </w:r>
      <w:r w:rsidRPr="00587E7A">
        <w:rPr>
          <w:rFonts w:cs="Arial"/>
          <w:spacing w:val="45"/>
        </w:rPr>
        <w:t xml:space="preserve"> </w:t>
      </w:r>
      <w:r w:rsidRPr="00587E7A">
        <w:rPr>
          <w:rFonts w:cs="Arial"/>
          <w:spacing w:val="-1"/>
        </w:rPr>
        <w:t>because</w:t>
      </w:r>
      <w:r w:rsidRPr="00587E7A">
        <w:rPr>
          <w:rFonts w:cs="Arial"/>
          <w:spacing w:val="47"/>
        </w:rPr>
        <w:t xml:space="preserve"> </w:t>
      </w:r>
      <w:r w:rsidRPr="00587E7A">
        <w:rPr>
          <w:rFonts w:cs="Arial"/>
          <w:spacing w:val="-1"/>
        </w:rPr>
        <w:t>of</w:t>
      </w:r>
      <w:r w:rsidRPr="00587E7A">
        <w:rPr>
          <w:rFonts w:cs="Arial"/>
          <w:spacing w:val="46"/>
        </w:rPr>
        <w:t xml:space="preserve"> </w:t>
      </w:r>
      <w:r w:rsidRPr="00587E7A">
        <w:rPr>
          <w:rFonts w:cs="Arial"/>
        </w:rPr>
        <w:t>a</w:t>
      </w:r>
      <w:r w:rsidRPr="00587E7A">
        <w:rPr>
          <w:rFonts w:cs="Arial"/>
          <w:spacing w:val="46"/>
        </w:rPr>
        <w:t xml:space="preserve"> </w:t>
      </w:r>
      <w:r w:rsidRPr="00587E7A">
        <w:rPr>
          <w:rFonts w:cs="Arial"/>
          <w:spacing w:val="-1"/>
        </w:rPr>
        <w:t>permanent,</w:t>
      </w:r>
      <w:r w:rsidRPr="00587E7A">
        <w:rPr>
          <w:rFonts w:cs="Arial"/>
          <w:spacing w:val="46"/>
        </w:rPr>
        <w:t xml:space="preserve"> </w:t>
      </w:r>
      <w:r w:rsidRPr="00587E7A">
        <w:rPr>
          <w:rFonts w:cs="Arial"/>
          <w:spacing w:val="-1"/>
        </w:rPr>
        <w:t>total</w:t>
      </w:r>
      <w:r w:rsidRPr="00587E7A">
        <w:rPr>
          <w:rFonts w:cs="Arial"/>
          <w:spacing w:val="45"/>
        </w:rPr>
        <w:t xml:space="preserve"> </w:t>
      </w:r>
      <w:r w:rsidRPr="00587E7A">
        <w:rPr>
          <w:rFonts w:cs="Arial"/>
          <w:spacing w:val="-1"/>
        </w:rPr>
        <w:t>disability</w:t>
      </w:r>
      <w:r w:rsidRPr="00587E7A">
        <w:rPr>
          <w:rFonts w:cs="Arial"/>
          <w:spacing w:val="43"/>
        </w:rPr>
        <w:t xml:space="preserve"> </w:t>
      </w:r>
      <w:r w:rsidRPr="00587E7A">
        <w:rPr>
          <w:rFonts w:cs="Arial"/>
          <w:spacing w:val="-1"/>
        </w:rPr>
        <w:t>prior</w:t>
      </w:r>
      <w:r w:rsidRPr="00587E7A">
        <w:rPr>
          <w:rFonts w:cs="Arial"/>
          <w:spacing w:val="44"/>
        </w:rPr>
        <w:t xml:space="preserve"> </w:t>
      </w:r>
      <w:r w:rsidRPr="00587E7A">
        <w:rPr>
          <w:rFonts w:cs="Arial"/>
        </w:rPr>
        <w:t>to</w:t>
      </w:r>
      <w:r w:rsidRPr="00587E7A">
        <w:rPr>
          <w:rFonts w:cs="Arial"/>
          <w:spacing w:val="47"/>
        </w:rPr>
        <w:t xml:space="preserve"> </w:t>
      </w:r>
      <w:r w:rsidRPr="00587E7A">
        <w:rPr>
          <w:rFonts w:cs="Arial"/>
          <w:spacing w:val="-1"/>
        </w:rPr>
        <w:t>age</w:t>
      </w:r>
      <w:r w:rsidRPr="00587E7A">
        <w:rPr>
          <w:rFonts w:cs="Arial"/>
          <w:spacing w:val="47"/>
        </w:rPr>
        <w:t xml:space="preserve"> </w:t>
      </w:r>
      <w:r w:rsidRPr="00587E7A">
        <w:rPr>
          <w:rFonts w:cs="Arial"/>
          <w:spacing w:val="1"/>
        </w:rPr>
        <w:t>60,</w:t>
      </w:r>
      <w:r w:rsidRPr="00587E7A">
        <w:rPr>
          <w:rFonts w:cs="Arial"/>
          <w:spacing w:val="45"/>
        </w:rPr>
        <w:t xml:space="preserve"> </w:t>
      </w:r>
      <w:r w:rsidRPr="00587E7A">
        <w:rPr>
          <w:rFonts w:cs="Arial"/>
          <w:spacing w:val="-1"/>
        </w:rPr>
        <w:t>life</w:t>
      </w:r>
      <w:r w:rsidRPr="00587E7A">
        <w:rPr>
          <w:rFonts w:cs="Arial"/>
          <w:spacing w:val="47"/>
        </w:rPr>
        <w:t xml:space="preserve"> </w:t>
      </w:r>
      <w:r w:rsidRPr="00587E7A">
        <w:rPr>
          <w:rFonts w:cs="Arial"/>
          <w:spacing w:val="-1"/>
        </w:rPr>
        <w:t>insurance</w:t>
      </w:r>
      <w:r w:rsidRPr="00587E7A">
        <w:rPr>
          <w:rFonts w:cs="Arial"/>
          <w:spacing w:val="63"/>
        </w:rPr>
        <w:t xml:space="preserve"> </w:t>
      </w:r>
      <w:r w:rsidRPr="00587E7A">
        <w:rPr>
          <w:rFonts w:cs="Arial"/>
          <w:spacing w:val="-1"/>
        </w:rPr>
        <w:t>equal</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twice</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spacing w:val="-1"/>
        </w:rPr>
        <w:t>salary</w:t>
      </w:r>
      <w:r w:rsidRPr="00587E7A">
        <w:rPr>
          <w:rFonts w:cs="Arial"/>
        </w:rPr>
        <w:t xml:space="preserve"> at</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time</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termination</w:t>
      </w:r>
      <w:r w:rsidRPr="00587E7A">
        <w:rPr>
          <w:rFonts w:cs="Arial"/>
          <w:spacing w:val="3"/>
        </w:rPr>
        <w:t xml:space="preserve"> </w:t>
      </w:r>
      <w:r w:rsidRPr="00587E7A">
        <w:rPr>
          <w:rFonts w:cs="Arial"/>
          <w:spacing w:val="-1"/>
        </w:rPr>
        <w:t>continues</w:t>
      </w:r>
      <w:r w:rsidRPr="00587E7A">
        <w:rPr>
          <w:rFonts w:cs="Arial"/>
        </w:rPr>
        <w:t xml:space="preserve"> </w:t>
      </w:r>
      <w:r w:rsidRPr="00587E7A">
        <w:rPr>
          <w:rFonts w:cs="Arial"/>
          <w:spacing w:val="-1"/>
        </w:rPr>
        <w:t>until</w:t>
      </w:r>
      <w:r w:rsidRPr="00587E7A">
        <w:rPr>
          <w:rFonts w:cs="Arial"/>
          <w:spacing w:val="2"/>
        </w:rPr>
        <w:t xml:space="preserve"> </w:t>
      </w:r>
      <w:r w:rsidRPr="00587E7A">
        <w:rPr>
          <w:rFonts w:cs="Arial"/>
          <w:spacing w:val="-1"/>
        </w:rPr>
        <w:t>age</w:t>
      </w:r>
      <w:r w:rsidRPr="00587E7A">
        <w:rPr>
          <w:rFonts w:cs="Arial"/>
          <w:spacing w:val="3"/>
        </w:rPr>
        <w:t xml:space="preserve"> </w:t>
      </w:r>
      <w:r w:rsidRPr="00587E7A">
        <w:rPr>
          <w:rFonts w:cs="Arial"/>
          <w:spacing w:val="-1"/>
        </w:rPr>
        <w:t>65,</w:t>
      </w:r>
      <w:r w:rsidRPr="00587E7A">
        <w:rPr>
          <w:rFonts w:cs="Arial"/>
          <w:spacing w:val="49"/>
        </w:rPr>
        <w:t xml:space="preserve"> </w:t>
      </w:r>
      <w:r w:rsidRPr="00587E7A">
        <w:rPr>
          <w:rFonts w:cs="Arial"/>
          <w:spacing w:val="-1"/>
        </w:rPr>
        <w:t>contingent</w:t>
      </w:r>
      <w:r w:rsidRPr="00587E7A">
        <w:rPr>
          <w:rFonts w:cs="Arial"/>
          <w:spacing w:val="30"/>
        </w:rPr>
        <w:t xml:space="preserve"> </w:t>
      </w:r>
      <w:r w:rsidRPr="00587E7A">
        <w:rPr>
          <w:rFonts w:cs="Arial"/>
          <w:spacing w:val="-1"/>
        </w:rPr>
        <w:t>upon</w:t>
      </w:r>
      <w:r w:rsidRPr="00587E7A">
        <w:rPr>
          <w:rFonts w:cs="Arial"/>
          <w:spacing w:val="30"/>
        </w:rPr>
        <w:t xml:space="preserve"> </w:t>
      </w:r>
      <w:r w:rsidRPr="00587E7A">
        <w:rPr>
          <w:rFonts w:cs="Arial"/>
          <w:spacing w:val="-1"/>
        </w:rPr>
        <w:t>approval</w:t>
      </w:r>
      <w:r w:rsidRPr="00587E7A">
        <w:rPr>
          <w:rFonts w:cs="Arial"/>
          <w:spacing w:val="29"/>
        </w:rPr>
        <w:t xml:space="preserve"> </w:t>
      </w:r>
      <w:r w:rsidRPr="00587E7A">
        <w:rPr>
          <w:rFonts w:cs="Arial"/>
        </w:rPr>
        <w:t>of</w:t>
      </w:r>
      <w:r w:rsidRPr="00587E7A">
        <w:rPr>
          <w:rFonts w:cs="Arial"/>
          <w:spacing w:val="32"/>
        </w:rPr>
        <w:t xml:space="preserve"> </w:t>
      </w:r>
      <w:r w:rsidRPr="00587E7A">
        <w:rPr>
          <w:rFonts w:cs="Arial"/>
          <w:spacing w:val="-1"/>
        </w:rPr>
        <w:t>submitted</w:t>
      </w:r>
      <w:r w:rsidRPr="00587E7A">
        <w:rPr>
          <w:rFonts w:cs="Arial"/>
          <w:spacing w:val="30"/>
        </w:rPr>
        <w:t xml:space="preserve"> </w:t>
      </w:r>
      <w:r w:rsidRPr="00587E7A">
        <w:rPr>
          <w:rFonts w:cs="Arial"/>
          <w:spacing w:val="-1"/>
        </w:rPr>
        <w:t>medical</w:t>
      </w:r>
      <w:r w:rsidRPr="00587E7A">
        <w:rPr>
          <w:rFonts w:cs="Arial"/>
          <w:spacing w:val="29"/>
        </w:rPr>
        <w:t xml:space="preserve"> </w:t>
      </w:r>
      <w:r w:rsidRPr="00587E7A">
        <w:rPr>
          <w:rFonts w:cs="Arial"/>
          <w:spacing w:val="-1"/>
        </w:rPr>
        <w:t>verification</w:t>
      </w:r>
      <w:r w:rsidRPr="00587E7A">
        <w:rPr>
          <w:rFonts w:cs="Arial"/>
          <w:spacing w:val="30"/>
        </w:rPr>
        <w:t xml:space="preserve"> </w:t>
      </w:r>
      <w:r w:rsidRPr="00587E7A">
        <w:rPr>
          <w:rFonts w:cs="Arial"/>
          <w:spacing w:val="-1"/>
        </w:rPr>
        <w:t>of</w:t>
      </w:r>
      <w:r w:rsidRPr="00587E7A">
        <w:rPr>
          <w:rFonts w:cs="Arial"/>
          <w:spacing w:val="27"/>
        </w:rPr>
        <w:t xml:space="preserve"> </w:t>
      </w:r>
      <w:r w:rsidRPr="00587E7A">
        <w:rPr>
          <w:rFonts w:cs="Arial"/>
          <w:spacing w:val="-1"/>
        </w:rPr>
        <w:t>disability</w:t>
      </w:r>
      <w:r w:rsidRPr="00587E7A">
        <w:rPr>
          <w:rFonts w:cs="Arial"/>
          <w:spacing w:val="27"/>
        </w:rPr>
        <w:t xml:space="preserve"> </w:t>
      </w:r>
      <w:r w:rsidRPr="00587E7A">
        <w:rPr>
          <w:rFonts w:cs="Arial"/>
        </w:rPr>
        <w:t>to</w:t>
      </w:r>
      <w:r w:rsidRPr="00587E7A">
        <w:rPr>
          <w:rFonts w:cs="Arial"/>
          <w:spacing w:val="30"/>
        </w:rPr>
        <w:t xml:space="preserve"> </w:t>
      </w:r>
      <w:r w:rsidRPr="00587E7A">
        <w:rPr>
          <w:rFonts w:cs="Arial"/>
        </w:rPr>
        <w:t>the</w:t>
      </w:r>
      <w:r w:rsidRPr="00587E7A">
        <w:rPr>
          <w:rFonts w:cs="Arial"/>
          <w:spacing w:val="63"/>
        </w:rPr>
        <w:t xml:space="preserve"> </w:t>
      </w:r>
      <w:r w:rsidRPr="00587E7A">
        <w:rPr>
          <w:rFonts w:cs="Arial"/>
          <w:spacing w:val="-1"/>
        </w:rPr>
        <w:t>insurance</w:t>
      </w:r>
      <w:r w:rsidRPr="00587E7A">
        <w:rPr>
          <w:rFonts w:cs="Arial"/>
          <w:spacing w:val="1"/>
        </w:rPr>
        <w:t xml:space="preserve"> </w:t>
      </w:r>
      <w:r w:rsidRPr="00587E7A">
        <w:rPr>
          <w:rFonts w:cs="Arial"/>
          <w:spacing w:val="-1"/>
        </w:rPr>
        <w:t>company.</w:t>
      </w:r>
      <w:r w:rsidRPr="00587E7A">
        <w:rPr>
          <w:rFonts w:cs="Arial"/>
          <w:spacing w:val="3"/>
        </w:rPr>
        <w:t xml:space="preserve"> </w:t>
      </w:r>
      <w:r w:rsidRPr="00587E7A">
        <w:rPr>
          <w:rFonts w:cs="Arial"/>
          <w:spacing w:val="-1"/>
        </w:rPr>
        <w:t>There</w:t>
      </w:r>
      <w:r w:rsidRPr="00587E7A">
        <w:rPr>
          <w:rFonts w:cs="Arial"/>
          <w:spacing w:val="3"/>
        </w:rPr>
        <w:t xml:space="preserve"> </w:t>
      </w:r>
      <w:r w:rsidRPr="00587E7A">
        <w:rPr>
          <w:rFonts w:cs="Arial"/>
          <w:spacing w:val="-1"/>
        </w:rPr>
        <w:t>is</w:t>
      </w:r>
      <w:r w:rsidRPr="00587E7A">
        <w:rPr>
          <w:rFonts w:cs="Arial"/>
        </w:rPr>
        <w:t xml:space="preserve"> no</w:t>
      </w:r>
      <w:r w:rsidRPr="00587E7A">
        <w:rPr>
          <w:rFonts w:cs="Arial"/>
          <w:spacing w:val="1"/>
        </w:rPr>
        <w:t xml:space="preserve"> </w:t>
      </w:r>
      <w:r w:rsidRPr="00587E7A">
        <w:rPr>
          <w:rFonts w:cs="Arial"/>
          <w:spacing w:val="-1"/>
        </w:rPr>
        <w:t>premium</w:t>
      </w:r>
      <w:r w:rsidRPr="00587E7A">
        <w:rPr>
          <w:rFonts w:cs="Arial"/>
          <w:spacing w:val="4"/>
        </w:rPr>
        <w:t xml:space="preserve"> </w:t>
      </w:r>
      <w:r w:rsidRPr="00587E7A">
        <w:rPr>
          <w:rFonts w:cs="Arial"/>
          <w:spacing w:val="-2"/>
        </w:rPr>
        <w:t>cost</w:t>
      </w:r>
      <w:r w:rsidRPr="00587E7A">
        <w:rPr>
          <w:rFonts w:cs="Arial"/>
        </w:rPr>
        <w:t xml:space="preserve"> for</w:t>
      </w:r>
      <w:r w:rsidRPr="00587E7A">
        <w:rPr>
          <w:rFonts w:cs="Arial"/>
          <w:spacing w:val="2"/>
        </w:rPr>
        <w:t xml:space="preserve"> </w:t>
      </w:r>
      <w:r w:rsidRPr="00587E7A">
        <w:rPr>
          <w:rFonts w:cs="Arial"/>
          <w:spacing w:val="-1"/>
        </w:rPr>
        <w:t>these</w:t>
      </w:r>
      <w:r w:rsidRPr="00587E7A">
        <w:rPr>
          <w:rFonts w:cs="Arial"/>
          <w:spacing w:val="1"/>
        </w:rPr>
        <w:t xml:space="preserve"> </w:t>
      </w:r>
      <w:r w:rsidRPr="00587E7A">
        <w:rPr>
          <w:rFonts w:cs="Arial"/>
          <w:spacing w:val="-1"/>
        </w:rPr>
        <w:t>life</w:t>
      </w:r>
      <w:r w:rsidRPr="00587E7A">
        <w:rPr>
          <w:rFonts w:cs="Arial"/>
          <w:spacing w:val="3"/>
        </w:rPr>
        <w:t xml:space="preserve"> </w:t>
      </w:r>
      <w:r w:rsidRPr="00587E7A">
        <w:rPr>
          <w:rFonts w:cs="Arial"/>
          <w:spacing w:val="-1"/>
        </w:rPr>
        <w:t>insurance</w:t>
      </w:r>
      <w:r w:rsidRPr="00587E7A">
        <w:rPr>
          <w:rFonts w:cs="Arial"/>
          <w:spacing w:val="3"/>
        </w:rPr>
        <w:t xml:space="preserve"> </w:t>
      </w:r>
      <w:r w:rsidRPr="00587E7A">
        <w:rPr>
          <w:rFonts w:cs="Arial"/>
          <w:spacing w:val="-1"/>
        </w:rPr>
        <w:t>benefits,</w:t>
      </w:r>
      <w:r w:rsidRPr="00587E7A">
        <w:rPr>
          <w:rFonts w:cs="Arial"/>
          <w:spacing w:val="3"/>
        </w:rPr>
        <w:t xml:space="preserve"> </w:t>
      </w:r>
      <w:r w:rsidRPr="00587E7A">
        <w:rPr>
          <w:rFonts w:cs="Arial"/>
          <w:spacing w:val="-1"/>
        </w:rPr>
        <w:t>either</w:t>
      </w:r>
      <w:r w:rsidRPr="00587E7A">
        <w:rPr>
          <w:rFonts w:cs="Arial"/>
          <w:spacing w:val="71"/>
        </w:rPr>
        <w:t xml:space="preserve">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or</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the disabled employee.</w:t>
      </w:r>
    </w:p>
    <w:p w14:paraId="033D5566" w14:textId="77777777" w:rsidR="00F00036" w:rsidRPr="00587E7A" w:rsidRDefault="00F00036" w:rsidP="00985A6C">
      <w:pPr>
        <w:rPr>
          <w:rFonts w:ascii="Arial" w:eastAsia="Arial" w:hAnsi="Arial" w:cs="Arial"/>
          <w:sz w:val="24"/>
          <w:szCs w:val="24"/>
        </w:rPr>
      </w:pPr>
    </w:p>
    <w:p w14:paraId="6301DE21" w14:textId="77777777" w:rsidR="00F00036" w:rsidRPr="00587E7A" w:rsidRDefault="00502463" w:rsidP="00985A6C">
      <w:pPr>
        <w:pStyle w:val="BodyText"/>
        <w:ind w:left="1440" w:right="118"/>
        <w:rPr>
          <w:rFonts w:cs="Arial"/>
        </w:rPr>
      </w:pPr>
      <w:bookmarkStart w:id="266" w:name="Q_Group_Health_Coverage_for_Retirees_(In"/>
      <w:bookmarkEnd w:id="266"/>
      <w:r>
        <w:rPr>
          <w:rFonts w:cs="Arial"/>
        </w:rPr>
        <w:t>R.</w:t>
      </w:r>
      <w:r w:rsidR="003650B4" w:rsidRPr="00587E7A">
        <w:rPr>
          <w:rFonts w:cs="Arial"/>
          <w:spacing w:val="65"/>
        </w:rPr>
        <w:t xml:space="preserve"> </w:t>
      </w:r>
      <w:r w:rsidR="009743F3" w:rsidRPr="00587E7A">
        <w:rPr>
          <w:rFonts w:cs="Arial"/>
          <w:spacing w:val="65"/>
        </w:rPr>
        <w:tab/>
      </w:r>
      <w:r w:rsidR="003650B4" w:rsidRPr="00587E7A">
        <w:rPr>
          <w:rFonts w:cs="Arial"/>
          <w:spacing w:val="-1"/>
          <w:u w:val="single" w:color="000000"/>
        </w:rPr>
        <w:t>Group</w:t>
      </w:r>
      <w:r w:rsidR="003650B4" w:rsidRPr="00587E7A">
        <w:rPr>
          <w:rFonts w:cs="Arial"/>
          <w:u w:val="single" w:color="000000"/>
        </w:rPr>
        <w:t xml:space="preserve"> </w:t>
      </w:r>
      <w:r w:rsidR="003650B4" w:rsidRPr="00587E7A">
        <w:rPr>
          <w:rFonts w:cs="Arial"/>
          <w:spacing w:val="-1"/>
          <w:u w:val="single" w:color="000000"/>
        </w:rPr>
        <w:t>Health</w:t>
      </w:r>
      <w:r w:rsidR="003650B4" w:rsidRPr="00587E7A">
        <w:rPr>
          <w:rFonts w:cs="Arial"/>
          <w:spacing w:val="1"/>
          <w:u w:val="single" w:color="000000"/>
        </w:rPr>
        <w:t xml:space="preserve"> </w:t>
      </w:r>
      <w:r w:rsidR="003650B4" w:rsidRPr="00587E7A">
        <w:rPr>
          <w:rFonts w:cs="Arial"/>
          <w:spacing w:val="-1"/>
          <w:u w:val="single" w:color="000000"/>
        </w:rPr>
        <w:t xml:space="preserve">Coverage </w:t>
      </w:r>
      <w:r w:rsidR="003650B4" w:rsidRPr="00587E7A">
        <w:rPr>
          <w:rFonts w:cs="Arial"/>
          <w:u w:val="single" w:color="000000"/>
        </w:rPr>
        <w:t>for</w:t>
      </w:r>
      <w:r w:rsidR="003650B4" w:rsidRPr="00587E7A">
        <w:rPr>
          <w:rFonts w:cs="Arial"/>
          <w:spacing w:val="-2"/>
          <w:u w:val="single" w:color="000000"/>
        </w:rPr>
        <w:t xml:space="preserve"> </w:t>
      </w:r>
      <w:r w:rsidR="003650B4" w:rsidRPr="00587E7A">
        <w:rPr>
          <w:rFonts w:cs="Arial"/>
          <w:spacing w:val="-1"/>
          <w:u w:val="single" w:color="000000"/>
        </w:rPr>
        <w:t xml:space="preserve">Retirees </w:t>
      </w:r>
      <w:r w:rsidR="003650B4" w:rsidRPr="00587E7A">
        <w:rPr>
          <w:rFonts w:cs="Arial"/>
          <w:spacing w:val="-1"/>
        </w:rPr>
        <w:t>(Including Certain</w:t>
      </w:r>
      <w:r w:rsidR="003650B4" w:rsidRPr="00587E7A">
        <w:rPr>
          <w:rFonts w:cs="Arial"/>
          <w:spacing w:val="1"/>
        </w:rPr>
        <w:t xml:space="preserve"> </w:t>
      </w:r>
      <w:r w:rsidR="003650B4" w:rsidRPr="00587E7A">
        <w:rPr>
          <w:rFonts w:cs="Arial"/>
          <w:spacing w:val="-1"/>
        </w:rPr>
        <w:t>Disability-related</w:t>
      </w:r>
      <w:r w:rsidR="003650B4" w:rsidRPr="00587E7A">
        <w:rPr>
          <w:rFonts w:cs="Arial"/>
          <w:spacing w:val="1"/>
        </w:rPr>
        <w:t xml:space="preserve"> </w:t>
      </w:r>
      <w:r w:rsidR="003650B4" w:rsidRPr="00587E7A">
        <w:rPr>
          <w:rFonts w:cs="Arial"/>
          <w:spacing w:val="-1"/>
        </w:rPr>
        <w:t>Retirements)</w:t>
      </w:r>
      <w:r w:rsidR="003650B4" w:rsidRPr="00587E7A">
        <w:rPr>
          <w:rFonts w:cs="Arial"/>
          <w:spacing w:val="69"/>
        </w:rPr>
        <w:t xml:space="preserve"> </w:t>
      </w:r>
      <w:r w:rsidR="003650B4" w:rsidRPr="00587E7A">
        <w:rPr>
          <w:rFonts w:cs="Arial"/>
          <w:spacing w:val="-1"/>
        </w:rPr>
        <w:t>Collective</w:t>
      </w:r>
      <w:r w:rsidR="003650B4" w:rsidRPr="00587E7A">
        <w:rPr>
          <w:rFonts w:cs="Arial"/>
          <w:spacing w:val="9"/>
        </w:rPr>
        <w:t xml:space="preserve"> </w:t>
      </w:r>
      <w:r w:rsidR="003650B4" w:rsidRPr="00587E7A">
        <w:rPr>
          <w:rFonts w:cs="Arial"/>
          <w:spacing w:val="-1"/>
        </w:rPr>
        <w:t>Bargaining</w:t>
      </w:r>
      <w:r w:rsidR="003650B4" w:rsidRPr="00587E7A">
        <w:rPr>
          <w:rFonts w:cs="Arial"/>
          <w:spacing w:val="9"/>
        </w:rPr>
        <w:t xml:space="preserve"> </w:t>
      </w:r>
      <w:r w:rsidR="003650B4" w:rsidRPr="00587E7A">
        <w:rPr>
          <w:rFonts w:cs="Arial"/>
          <w:spacing w:val="-1"/>
        </w:rPr>
        <w:t>Agreements</w:t>
      </w:r>
      <w:r w:rsidR="003650B4" w:rsidRPr="00587E7A">
        <w:rPr>
          <w:rFonts w:cs="Arial"/>
          <w:spacing w:val="8"/>
        </w:rPr>
        <w:t xml:space="preserve"> </w:t>
      </w:r>
      <w:r w:rsidR="003650B4" w:rsidRPr="00587E7A">
        <w:rPr>
          <w:rFonts w:cs="Arial"/>
          <w:spacing w:val="-1"/>
        </w:rPr>
        <w:t>also</w:t>
      </w:r>
      <w:r w:rsidR="003650B4" w:rsidRPr="00587E7A">
        <w:rPr>
          <w:rFonts w:cs="Arial"/>
          <w:spacing w:val="9"/>
        </w:rPr>
        <w:t xml:space="preserve"> </w:t>
      </w:r>
      <w:r w:rsidR="003650B4" w:rsidRPr="00587E7A">
        <w:rPr>
          <w:rFonts w:cs="Arial"/>
          <w:spacing w:val="-1"/>
        </w:rPr>
        <w:t>contain</w:t>
      </w:r>
      <w:r w:rsidR="003650B4" w:rsidRPr="00587E7A">
        <w:rPr>
          <w:rFonts w:cs="Arial"/>
          <w:spacing w:val="9"/>
        </w:rPr>
        <w:t xml:space="preserve"> </w:t>
      </w:r>
      <w:r w:rsidR="003650B4" w:rsidRPr="00587E7A">
        <w:rPr>
          <w:rFonts w:cs="Arial"/>
          <w:spacing w:val="-1"/>
        </w:rPr>
        <w:t>provisions</w:t>
      </w:r>
      <w:r w:rsidR="003650B4" w:rsidRPr="00587E7A">
        <w:rPr>
          <w:rFonts w:cs="Arial"/>
          <w:spacing w:val="8"/>
        </w:rPr>
        <w:t xml:space="preserve"> </w:t>
      </w:r>
      <w:r w:rsidR="003650B4" w:rsidRPr="00587E7A">
        <w:rPr>
          <w:rFonts w:cs="Arial"/>
          <w:spacing w:val="-1"/>
        </w:rPr>
        <w:t>governing</w:t>
      </w:r>
      <w:r w:rsidR="003650B4" w:rsidRPr="00587E7A">
        <w:rPr>
          <w:rFonts w:cs="Arial"/>
          <w:spacing w:val="7"/>
        </w:rPr>
        <w:t xml:space="preserve"> </w:t>
      </w:r>
      <w:r w:rsidR="003650B4" w:rsidRPr="00587E7A">
        <w:rPr>
          <w:rFonts w:cs="Arial"/>
          <w:spacing w:val="-1"/>
        </w:rPr>
        <w:t>Retiree</w:t>
      </w:r>
      <w:r w:rsidR="003650B4" w:rsidRPr="00587E7A">
        <w:rPr>
          <w:rFonts w:cs="Arial"/>
          <w:spacing w:val="65"/>
        </w:rPr>
        <w:t xml:space="preserve"> </w:t>
      </w:r>
      <w:r w:rsidR="003650B4" w:rsidRPr="00587E7A">
        <w:rPr>
          <w:rFonts w:cs="Arial"/>
          <w:spacing w:val="-1"/>
        </w:rPr>
        <w:t>Healthcare coverage.</w:t>
      </w:r>
    </w:p>
    <w:p w14:paraId="59B37B0B" w14:textId="77777777" w:rsidR="00F00036" w:rsidRPr="00587E7A" w:rsidRDefault="00F00036" w:rsidP="00985A6C">
      <w:pPr>
        <w:rPr>
          <w:rFonts w:ascii="Arial" w:eastAsia="Arial" w:hAnsi="Arial" w:cs="Arial"/>
          <w:sz w:val="24"/>
          <w:szCs w:val="24"/>
        </w:rPr>
      </w:pPr>
    </w:p>
    <w:p w14:paraId="55844AC8" w14:textId="40AD6421" w:rsidR="00F00036" w:rsidRPr="00587E7A" w:rsidRDefault="003650B4" w:rsidP="00985A6C">
      <w:pPr>
        <w:pStyle w:val="BodyText"/>
        <w:numPr>
          <w:ilvl w:val="0"/>
          <w:numId w:val="1"/>
        </w:numPr>
        <w:tabs>
          <w:tab w:val="left" w:pos="2264"/>
        </w:tabs>
        <w:ind w:right="117"/>
        <w:rPr>
          <w:rFonts w:cs="Arial"/>
        </w:rPr>
      </w:pPr>
      <w:r w:rsidRPr="00587E7A">
        <w:rPr>
          <w:rFonts w:cs="Arial"/>
          <w:spacing w:val="-1"/>
        </w:rPr>
        <w:t>Effective</w:t>
      </w:r>
      <w:r w:rsidRPr="00587E7A">
        <w:rPr>
          <w:rFonts w:cs="Arial"/>
          <w:spacing w:val="25"/>
        </w:rPr>
        <w:t xml:space="preserve"> </w:t>
      </w:r>
      <w:r w:rsidRPr="00587E7A">
        <w:rPr>
          <w:rFonts w:cs="Arial"/>
          <w:spacing w:val="-1"/>
        </w:rPr>
        <w:t>April</w:t>
      </w:r>
      <w:r w:rsidRPr="00587E7A">
        <w:rPr>
          <w:rFonts w:cs="Arial"/>
          <w:spacing w:val="24"/>
        </w:rPr>
        <w:t xml:space="preserve"> </w:t>
      </w:r>
      <w:r w:rsidRPr="00587E7A">
        <w:rPr>
          <w:rFonts w:cs="Arial"/>
        </w:rPr>
        <w:t>4,</w:t>
      </w:r>
      <w:r w:rsidRPr="00587E7A">
        <w:rPr>
          <w:rFonts w:cs="Arial"/>
          <w:spacing w:val="24"/>
        </w:rPr>
        <w:t xml:space="preserve"> </w:t>
      </w:r>
      <w:r w:rsidRPr="00587E7A">
        <w:rPr>
          <w:rFonts w:cs="Arial"/>
          <w:spacing w:val="-1"/>
        </w:rPr>
        <w:t>2014,</w:t>
      </w:r>
      <w:r w:rsidRPr="00587E7A">
        <w:rPr>
          <w:rFonts w:cs="Arial"/>
          <w:spacing w:val="24"/>
        </w:rPr>
        <w:t xml:space="preserve"> </w:t>
      </w:r>
      <w:r w:rsidRPr="00587E7A">
        <w:rPr>
          <w:rFonts w:cs="Arial"/>
        </w:rPr>
        <w:t>for</w:t>
      </w:r>
      <w:r w:rsidRPr="00587E7A">
        <w:rPr>
          <w:rFonts w:cs="Arial"/>
          <w:spacing w:val="23"/>
        </w:rPr>
        <w:t xml:space="preserve"> </w:t>
      </w:r>
      <w:r w:rsidRPr="00587E7A">
        <w:rPr>
          <w:rFonts w:cs="Arial"/>
          <w:spacing w:val="-1"/>
        </w:rPr>
        <w:t>employees</w:t>
      </w:r>
      <w:r w:rsidRPr="00587E7A">
        <w:rPr>
          <w:rFonts w:cs="Arial"/>
          <w:spacing w:val="24"/>
        </w:rPr>
        <w:t xml:space="preserve"> </w:t>
      </w:r>
      <w:r w:rsidRPr="00587E7A">
        <w:rPr>
          <w:rFonts w:cs="Arial"/>
          <w:spacing w:val="-1"/>
        </w:rPr>
        <w:t>hired</w:t>
      </w:r>
      <w:r w:rsidRPr="00587E7A">
        <w:rPr>
          <w:rFonts w:cs="Arial"/>
          <w:spacing w:val="23"/>
        </w:rPr>
        <w:t xml:space="preserve"> </w:t>
      </w:r>
      <w:r w:rsidRPr="00587E7A">
        <w:rPr>
          <w:rFonts w:cs="Arial"/>
          <w:spacing w:val="-1"/>
        </w:rPr>
        <w:t>before</w:t>
      </w:r>
      <w:r w:rsidRPr="00587E7A">
        <w:rPr>
          <w:rFonts w:cs="Arial"/>
          <w:spacing w:val="25"/>
        </w:rPr>
        <w:t xml:space="preserve"> </w:t>
      </w:r>
      <w:r w:rsidRPr="00587E7A">
        <w:rPr>
          <w:rFonts w:cs="Arial"/>
          <w:spacing w:val="-1"/>
        </w:rPr>
        <w:t>10/1/03,</w:t>
      </w:r>
      <w:r w:rsidRPr="00587E7A">
        <w:rPr>
          <w:rFonts w:cs="Arial"/>
          <w:spacing w:val="24"/>
        </w:rPr>
        <w:t xml:space="preserve"> </w:t>
      </w:r>
      <w:r w:rsidRPr="00587E7A">
        <w:rPr>
          <w:rFonts w:cs="Arial"/>
        </w:rPr>
        <w:t>and</w:t>
      </w:r>
      <w:r w:rsidRPr="00587E7A">
        <w:rPr>
          <w:rFonts w:cs="Arial"/>
          <w:spacing w:val="25"/>
        </w:rPr>
        <w:t xml:space="preserve"> </w:t>
      </w:r>
      <w:r w:rsidRPr="00587E7A">
        <w:rPr>
          <w:rFonts w:cs="Arial"/>
          <w:spacing w:val="-1"/>
        </w:rPr>
        <w:t>retiring</w:t>
      </w:r>
      <w:r w:rsidRPr="00587E7A">
        <w:rPr>
          <w:rFonts w:cs="Arial"/>
          <w:spacing w:val="23"/>
        </w:rPr>
        <w:t xml:space="preserve"> </w:t>
      </w:r>
      <w:r w:rsidRPr="00587E7A">
        <w:rPr>
          <w:rFonts w:cs="Arial"/>
        </w:rPr>
        <w:t>after</w:t>
      </w:r>
      <w:r w:rsidRPr="00587E7A">
        <w:rPr>
          <w:rFonts w:cs="Arial"/>
          <w:spacing w:val="63"/>
        </w:rPr>
        <w:t xml:space="preserve"> </w:t>
      </w:r>
      <w:r w:rsidRPr="00587E7A">
        <w:rPr>
          <w:rFonts w:cs="Arial"/>
          <w:spacing w:val="-1"/>
        </w:rPr>
        <w:t>April</w:t>
      </w:r>
      <w:r w:rsidRPr="00587E7A">
        <w:rPr>
          <w:rFonts w:cs="Arial"/>
          <w:spacing w:val="12"/>
        </w:rPr>
        <w:t xml:space="preserve"> </w:t>
      </w:r>
      <w:r w:rsidRPr="00587E7A">
        <w:rPr>
          <w:rFonts w:cs="Arial"/>
        </w:rPr>
        <w:t>4,</w:t>
      </w:r>
      <w:r w:rsidRPr="00587E7A">
        <w:rPr>
          <w:rFonts w:cs="Arial"/>
          <w:spacing w:val="12"/>
        </w:rPr>
        <w:t xml:space="preserve"> </w:t>
      </w:r>
      <w:r w:rsidRPr="00587E7A">
        <w:rPr>
          <w:rFonts w:cs="Arial"/>
        </w:rPr>
        <w:t>2014</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retiree</w:t>
      </w:r>
      <w:r w:rsidRPr="00587E7A">
        <w:rPr>
          <w:rFonts w:cs="Arial"/>
          <w:spacing w:val="13"/>
        </w:rPr>
        <w:t xml:space="preserve"> </w:t>
      </w:r>
      <w:r w:rsidRPr="00587E7A">
        <w:rPr>
          <w:rFonts w:cs="Arial"/>
          <w:spacing w:val="-1"/>
        </w:rPr>
        <w:t>health</w:t>
      </w:r>
      <w:r w:rsidRPr="00587E7A">
        <w:rPr>
          <w:rFonts w:cs="Arial"/>
          <w:spacing w:val="13"/>
        </w:rPr>
        <w:t xml:space="preserve"> </w:t>
      </w:r>
      <w:r w:rsidRPr="00587E7A">
        <w:rPr>
          <w:rFonts w:cs="Arial"/>
          <w:spacing w:val="-1"/>
        </w:rPr>
        <w:t>insurance</w:t>
      </w:r>
      <w:r w:rsidRPr="00587E7A">
        <w:rPr>
          <w:rFonts w:cs="Arial"/>
          <w:spacing w:val="13"/>
        </w:rPr>
        <w:t xml:space="preserve"> </w:t>
      </w:r>
      <w:r w:rsidRPr="00587E7A">
        <w:rPr>
          <w:rFonts w:cs="Arial"/>
          <w:spacing w:val="-1"/>
        </w:rPr>
        <w:t>premium</w:t>
      </w:r>
      <w:r w:rsidRPr="00587E7A">
        <w:rPr>
          <w:rFonts w:cs="Arial"/>
          <w:spacing w:val="14"/>
        </w:rPr>
        <w:t xml:space="preserve"> </w:t>
      </w:r>
      <w:r w:rsidRPr="00587E7A">
        <w:rPr>
          <w:rFonts w:cs="Arial"/>
          <w:spacing w:val="-1"/>
        </w:rPr>
        <w:t>benefit</w:t>
      </w:r>
      <w:r w:rsidRPr="00587E7A">
        <w:rPr>
          <w:rFonts w:cs="Arial"/>
          <w:spacing w:val="12"/>
        </w:rPr>
        <w:t xml:space="preserve"> </w:t>
      </w:r>
      <w:r w:rsidRPr="00587E7A">
        <w:rPr>
          <w:rFonts w:cs="Arial"/>
          <w:spacing w:val="-1"/>
        </w:rPr>
        <w:t>shall</w:t>
      </w:r>
      <w:r w:rsidRPr="00587E7A">
        <w:rPr>
          <w:rFonts w:cs="Arial"/>
          <w:spacing w:val="12"/>
        </w:rPr>
        <w:t xml:space="preserve"> </w:t>
      </w:r>
      <w:r w:rsidRPr="00587E7A">
        <w:rPr>
          <w:rFonts w:cs="Arial"/>
        </w:rPr>
        <w:t>be</w:t>
      </w:r>
      <w:r w:rsidRPr="00587E7A">
        <w:rPr>
          <w:rFonts w:cs="Arial"/>
          <w:spacing w:val="11"/>
        </w:rPr>
        <w:t xml:space="preserve"> </w:t>
      </w:r>
      <w:r w:rsidRPr="00587E7A">
        <w:rPr>
          <w:rFonts w:cs="Arial"/>
        </w:rPr>
        <w:t>as</w:t>
      </w:r>
      <w:r w:rsidRPr="00587E7A">
        <w:rPr>
          <w:rFonts w:cs="Arial"/>
          <w:spacing w:val="12"/>
        </w:rPr>
        <w:t xml:space="preserve"> </w:t>
      </w:r>
      <w:r w:rsidRPr="00587E7A">
        <w:rPr>
          <w:rFonts w:cs="Arial"/>
          <w:spacing w:val="-1"/>
        </w:rPr>
        <w:t>follows:</w:t>
      </w:r>
      <w:r w:rsidR="00273CBF">
        <w:rPr>
          <w:rFonts w:cs="Arial"/>
          <w:spacing w:val="53"/>
        </w:rPr>
        <w:t xml:space="preserve"> </w:t>
      </w:r>
      <w:r w:rsidRPr="00587E7A">
        <w:rPr>
          <w:rFonts w:cs="Arial"/>
        </w:rPr>
        <w:t>50%</w:t>
      </w:r>
      <w:r w:rsidRPr="00587E7A">
        <w:rPr>
          <w:rFonts w:cs="Arial"/>
          <w:spacing w:val="3"/>
        </w:rPr>
        <w:t xml:space="preserve"> </w:t>
      </w:r>
      <w:r w:rsidRPr="00587E7A">
        <w:rPr>
          <w:rFonts w:cs="Arial"/>
          <w:spacing w:val="-1"/>
        </w:rPr>
        <w:t>of</w:t>
      </w:r>
      <w:r w:rsidR="003B29D9">
        <w:rPr>
          <w:rFonts w:cs="Arial"/>
          <w:spacing w:val="-1"/>
        </w:rPr>
        <w:t xml:space="preserve"> retiree coverage including Medicare</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w:t>
      </w:r>
      <w:r w:rsidR="00CE1D16" w:rsidRPr="00587E7A">
        <w:rPr>
          <w:rFonts w:cs="Arial"/>
          <w:spacing w:val="-1"/>
        </w:rPr>
        <w:t>8.00</w:t>
      </w:r>
      <w:r w:rsidR="00CE1D16" w:rsidRPr="00587E7A">
        <w:rPr>
          <w:rFonts w:cs="Arial"/>
        </w:rPr>
        <w:t xml:space="preserve"> </w:t>
      </w:r>
      <w:r w:rsidR="00CE1D16" w:rsidRPr="00587E7A">
        <w:rPr>
          <w:rFonts w:cs="Arial"/>
          <w:spacing w:val="1"/>
        </w:rPr>
        <w:t>per</w:t>
      </w:r>
      <w:r w:rsidRPr="00587E7A">
        <w:rPr>
          <w:rFonts w:cs="Arial"/>
          <w:spacing w:val="39"/>
        </w:rPr>
        <w:t xml:space="preserve"> </w:t>
      </w:r>
      <w:r w:rsidRPr="00587E7A">
        <w:rPr>
          <w:rFonts w:cs="Arial"/>
          <w:spacing w:val="-1"/>
        </w:rPr>
        <w:t>month</w:t>
      </w:r>
      <w:r w:rsidRPr="00587E7A">
        <w:rPr>
          <w:rFonts w:cs="Arial"/>
          <w:spacing w:val="18"/>
        </w:rPr>
        <w:t xml:space="preserve"> </w:t>
      </w:r>
      <w:r w:rsidRPr="00587E7A">
        <w:rPr>
          <w:rFonts w:cs="Arial"/>
          <w:spacing w:val="-1"/>
        </w:rPr>
        <w:t>times</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spacing w:val="-1"/>
        </w:rPr>
        <w:t>number</w:t>
      </w:r>
      <w:r w:rsidRPr="00587E7A">
        <w:rPr>
          <w:rFonts w:cs="Arial"/>
          <w:spacing w:val="16"/>
        </w:rPr>
        <w:t xml:space="preserve"> </w:t>
      </w:r>
      <w:r w:rsidRPr="00587E7A">
        <w:rPr>
          <w:rFonts w:cs="Arial"/>
          <w:spacing w:val="-1"/>
        </w:rPr>
        <w:t>of</w:t>
      </w:r>
      <w:r w:rsidRPr="00587E7A">
        <w:rPr>
          <w:rFonts w:cs="Arial"/>
          <w:spacing w:val="20"/>
        </w:rPr>
        <w:t xml:space="preserve"> </w:t>
      </w:r>
      <w:r w:rsidRPr="00587E7A">
        <w:rPr>
          <w:rFonts w:cs="Arial"/>
          <w:spacing w:val="-1"/>
        </w:rPr>
        <w:t>years</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continuous</w:t>
      </w:r>
      <w:r w:rsidRPr="00587E7A">
        <w:rPr>
          <w:rFonts w:cs="Arial"/>
          <w:spacing w:val="17"/>
        </w:rPr>
        <w:t xml:space="preserve"> </w:t>
      </w:r>
      <w:r w:rsidRPr="00587E7A">
        <w:rPr>
          <w:rFonts w:cs="Arial"/>
          <w:spacing w:val="-1"/>
        </w:rPr>
        <w:t>credited</w:t>
      </w:r>
      <w:r w:rsidRPr="00587E7A">
        <w:rPr>
          <w:rFonts w:cs="Arial"/>
          <w:spacing w:val="18"/>
        </w:rPr>
        <w:t xml:space="preserve"> </w:t>
      </w:r>
      <w:r w:rsidRPr="00587E7A">
        <w:rPr>
          <w:rFonts w:cs="Arial"/>
          <w:spacing w:val="-1"/>
        </w:rPr>
        <w:t>service</w:t>
      </w:r>
      <w:r w:rsidRPr="00587E7A">
        <w:rPr>
          <w:rFonts w:cs="Arial"/>
          <w:spacing w:val="18"/>
        </w:rPr>
        <w:t xml:space="preserve"> </w:t>
      </w:r>
      <w:r w:rsidRPr="00587E7A">
        <w:rPr>
          <w:rFonts w:cs="Arial"/>
        </w:rPr>
        <w:t>not</w:t>
      </w:r>
      <w:r w:rsidRPr="00587E7A">
        <w:rPr>
          <w:rFonts w:cs="Arial"/>
          <w:spacing w:val="15"/>
        </w:rPr>
        <w:t xml:space="preserve"> </w:t>
      </w:r>
      <w:r w:rsidRPr="00587E7A">
        <w:rPr>
          <w:rFonts w:cs="Arial"/>
          <w:spacing w:val="-1"/>
        </w:rPr>
        <w:t>including</w:t>
      </w:r>
      <w:r w:rsidRPr="00587E7A">
        <w:rPr>
          <w:rFonts w:cs="Arial"/>
          <w:spacing w:val="51"/>
        </w:rPr>
        <w:t xml:space="preserve"> </w:t>
      </w:r>
      <w:r w:rsidRPr="00587E7A">
        <w:rPr>
          <w:rFonts w:cs="Arial"/>
        </w:rPr>
        <w:t>any</w:t>
      </w:r>
      <w:r w:rsidRPr="00587E7A">
        <w:rPr>
          <w:rFonts w:cs="Arial"/>
          <w:spacing w:val="35"/>
        </w:rPr>
        <w:t xml:space="preserve"> </w:t>
      </w:r>
      <w:r w:rsidRPr="00587E7A">
        <w:rPr>
          <w:rFonts w:cs="Arial"/>
          <w:spacing w:val="-1"/>
        </w:rPr>
        <w:t>years</w:t>
      </w:r>
      <w:r w:rsidRPr="00587E7A">
        <w:rPr>
          <w:rFonts w:cs="Arial"/>
          <w:spacing w:val="36"/>
        </w:rPr>
        <w:t xml:space="preserve"> </w:t>
      </w:r>
      <w:r w:rsidRPr="00587E7A">
        <w:rPr>
          <w:rFonts w:cs="Arial"/>
        </w:rPr>
        <w:t>of</w:t>
      </w:r>
      <w:r w:rsidRPr="00587E7A">
        <w:rPr>
          <w:rFonts w:cs="Arial"/>
          <w:spacing w:val="39"/>
        </w:rPr>
        <w:t xml:space="preserve"> </w:t>
      </w:r>
      <w:r w:rsidRPr="00587E7A">
        <w:rPr>
          <w:rFonts w:cs="Arial"/>
          <w:spacing w:val="-1"/>
        </w:rPr>
        <w:t>service</w:t>
      </w:r>
      <w:r w:rsidRPr="00587E7A">
        <w:rPr>
          <w:rFonts w:cs="Arial"/>
          <w:spacing w:val="39"/>
        </w:rPr>
        <w:t xml:space="preserve"> </w:t>
      </w:r>
      <w:r w:rsidRPr="00587E7A">
        <w:rPr>
          <w:rFonts w:cs="Arial"/>
          <w:spacing w:val="-1"/>
        </w:rPr>
        <w:t>purchased</w:t>
      </w:r>
      <w:r w:rsidRPr="00587E7A">
        <w:rPr>
          <w:rFonts w:cs="Arial"/>
          <w:spacing w:val="37"/>
        </w:rPr>
        <w:t xml:space="preserve"> </w:t>
      </w:r>
      <w:r w:rsidRPr="00587E7A">
        <w:rPr>
          <w:rFonts w:cs="Arial"/>
          <w:spacing w:val="-1"/>
        </w:rPr>
        <w:t>in</w:t>
      </w:r>
      <w:r w:rsidRPr="00587E7A">
        <w:rPr>
          <w:rFonts w:cs="Arial"/>
          <w:spacing w:val="37"/>
        </w:rPr>
        <w:t xml:space="preserve"> </w:t>
      </w:r>
      <w:r w:rsidRPr="00587E7A">
        <w:rPr>
          <w:rFonts w:cs="Arial"/>
        </w:rPr>
        <w:t>the</w:t>
      </w:r>
      <w:r w:rsidRPr="00587E7A">
        <w:rPr>
          <w:rFonts w:cs="Arial"/>
          <w:spacing w:val="37"/>
        </w:rPr>
        <w:t xml:space="preserve"> </w:t>
      </w:r>
      <w:r w:rsidRPr="00587E7A">
        <w:rPr>
          <w:rFonts w:cs="Arial"/>
          <w:spacing w:val="-1"/>
        </w:rPr>
        <w:t>municipal</w:t>
      </w:r>
      <w:r w:rsidRPr="00587E7A">
        <w:rPr>
          <w:rFonts w:cs="Arial"/>
          <w:spacing w:val="35"/>
        </w:rPr>
        <w:t xml:space="preserve"> </w:t>
      </w:r>
      <w:r w:rsidRPr="00587E7A">
        <w:rPr>
          <w:rFonts w:cs="Arial"/>
          <w:spacing w:val="-1"/>
        </w:rPr>
        <w:t>pension</w:t>
      </w:r>
      <w:r w:rsidRPr="00587E7A">
        <w:rPr>
          <w:rFonts w:cs="Arial"/>
          <w:spacing w:val="37"/>
        </w:rPr>
        <w:t xml:space="preserve"> </w:t>
      </w:r>
      <w:r w:rsidRPr="00587E7A">
        <w:rPr>
          <w:rFonts w:cs="Arial"/>
          <w:spacing w:val="-1"/>
        </w:rPr>
        <w:t>plan,</w:t>
      </w:r>
      <w:r w:rsidRPr="00587E7A">
        <w:rPr>
          <w:rFonts w:cs="Arial"/>
          <w:spacing w:val="37"/>
        </w:rPr>
        <w:t xml:space="preserve"> </w:t>
      </w:r>
      <w:r w:rsidRPr="00587E7A">
        <w:rPr>
          <w:rFonts w:cs="Arial"/>
          <w:spacing w:val="-1"/>
        </w:rPr>
        <w:t>whichever</w:t>
      </w:r>
      <w:r w:rsidRPr="00587E7A">
        <w:rPr>
          <w:rFonts w:cs="Arial"/>
          <w:spacing w:val="35"/>
        </w:rPr>
        <w:t xml:space="preserve"> </w:t>
      </w:r>
      <w:r w:rsidRPr="00587E7A">
        <w:rPr>
          <w:rFonts w:cs="Arial"/>
          <w:spacing w:val="-1"/>
        </w:rPr>
        <w:t>is</w:t>
      </w:r>
      <w:r w:rsidRPr="00587E7A">
        <w:rPr>
          <w:rFonts w:cs="Arial"/>
          <w:spacing w:val="53"/>
        </w:rPr>
        <w:t xml:space="preserve"> </w:t>
      </w:r>
      <w:r w:rsidRPr="00587E7A">
        <w:rPr>
          <w:rFonts w:cs="Arial"/>
          <w:spacing w:val="-1"/>
        </w:rPr>
        <w:t>greater</w:t>
      </w:r>
      <w:r w:rsidRPr="00587E7A">
        <w:rPr>
          <w:rFonts w:cs="Arial"/>
          <w:spacing w:val="47"/>
        </w:rPr>
        <w:t xml:space="preserve"> </w:t>
      </w:r>
      <w:r w:rsidRPr="00587E7A">
        <w:rPr>
          <w:rFonts w:cs="Arial"/>
          <w:spacing w:val="-1"/>
        </w:rPr>
        <w:t>applied</w:t>
      </w:r>
      <w:r w:rsidRPr="00587E7A">
        <w:rPr>
          <w:rFonts w:cs="Arial"/>
          <w:spacing w:val="49"/>
        </w:rPr>
        <w:t xml:space="preserve"> </w:t>
      </w:r>
      <w:r w:rsidRPr="00587E7A">
        <w:rPr>
          <w:rFonts w:cs="Arial"/>
          <w:spacing w:val="-1"/>
        </w:rPr>
        <w:t>towards</w:t>
      </w:r>
      <w:r w:rsidRPr="00587E7A">
        <w:rPr>
          <w:rFonts w:cs="Arial"/>
          <w:spacing w:val="48"/>
        </w:rPr>
        <w:t xml:space="preserve"> </w:t>
      </w:r>
      <w:r w:rsidRPr="00587E7A">
        <w:rPr>
          <w:rFonts w:cs="Arial"/>
          <w:spacing w:val="-1"/>
        </w:rPr>
        <w:t>the</w:t>
      </w:r>
      <w:r w:rsidRPr="00587E7A">
        <w:rPr>
          <w:rFonts w:cs="Arial"/>
          <w:spacing w:val="48"/>
        </w:rPr>
        <w:t xml:space="preserve"> </w:t>
      </w:r>
      <w:r w:rsidRPr="00587E7A">
        <w:rPr>
          <w:rFonts w:cs="Arial"/>
          <w:spacing w:val="-1"/>
        </w:rPr>
        <w:t>premium</w:t>
      </w:r>
      <w:r w:rsidRPr="00587E7A">
        <w:rPr>
          <w:rFonts w:cs="Arial"/>
          <w:spacing w:val="50"/>
        </w:rPr>
        <w:t xml:space="preserve"> </w:t>
      </w:r>
      <w:r w:rsidRPr="00587E7A">
        <w:rPr>
          <w:rFonts w:cs="Arial"/>
          <w:spacing w:val="-1"/>
        </w:rPr>
        <w:t>of</w:t>
      </w:r>
      <w:r w:rsidRPr="00587E7A">
        <w:rPr>
          <w:rFonts w:cs="Arial"/>
          <w:spacing w:val="49"/>
        </w:rPr>
        <w:t xml:space="preserve"> </w:t>
      </w:r>
      <w:r w:rsidRPr="00587E7A">
        <w:rPr>
          <w:rFonts w:cs="Arial"/>
          <w:spacing w:val="-1"/>
        </w:rPr>
        <w:t>the</w:t>
      </w:r>
      <w:r w:rsidRPr="00587E7A">
        <w:rPr>
          <w:rFonts w:cs="Arial"/>
          <w:spacing w:val="49"/>
        </w:rPr>
        <w:t xml:space="preserve"> </w:t>
      </w:r>
      <w:r w:rsidRPr="00587E7A">
        <w:rPr>
          <w:rFonts w:cs="Arial"/>
          <w:spacing w:val="-1"/>
        </w:rPr>
        <w:t>City</w:t>
      </w:r>
      <w:r w:rsidRPr="00587E7A">
        <w:rPr>
          <w:rFonts w:cs="Arial"/>
          <w:spacing w:val="45"/>
        </w:rPr>
        <w:t xml:space="preserve"> </w:t>
      </w:r>
      <w:r w:rsidRPr="00587E7A">
        <w:rPr>
          <w:rFonts w:cs="Arial"/>
          <w:spacing w:val="-1"/>
        </w:rPr>
        <w:t>provided</w:t>
      </w:r>
      <w:r w:rsidRPr="00587E7A">
        <w:rPr>
          <w:rFonts w:cs="Arial"/>
          <w:spacing w:val="49"/>
        </w:rPr>
        <w:t xml:space="preserve"> </w:t>
      </w:r>
      <w:r w:rsidRPr="00587E7A">
        <w:rPr>
          <w:rFonts w:cs="Arial"/>
          <w:spacing w:val="-1"/>
        </w:rPr>
        <w:t>health</w:t>
      </w:r>
      <w:r w:rsidRPr="00587E7A">
        <w:rPr>
          <w:rFonts w:cs="Arial"/>
          <w:spacing w:val="49"/>
        </w:rPr>
        <w:t xml:space="preserve"> </w:t>
      </w:r>
      <w:r w:rsidRPr="00587E7A">
        <w:rPr>
          <w:rFonts w:cs="Arial"/>
          <w:spacing w:val="-1"/>
        </w:rPr>
        <w:t>insurance</w:t>
      </w:r>
      <w:r w:rsidRPr="00587E7A">
        <w:rPr>
          <w:rFonts w:cs="Arial"/>
          <w:spacing w:val="49"/>
        </w:rPr>
        <w:t xml:space="preserve"> </w:t>
      </w:r>
      <w:r w:rsidRPr="00587E7A">
        <w:rPr>
          <w:rFonts w:cs="Arial"/>
          <w:spacing w:val="-1"/>
        </w:rPr>
        <w:t>plan.</w:t>
      </w:r>
      <w:r w:rsidRPr="00587E7A">
        <w:rPr>
          <w:rFonts w:cs="Arial"/>
          <w:spacing w:val="3"/>
        </w:rPr>
        <w:t xml:space="preserve"> </w:t>
      </w:r>
      <w:r w:rsidRPr="00587E7A">
        <w:rPr>
          <w:rFonts w:cs="Arial"/>
          <w:spacing w:val="-1"/>
        </w:rPr>
        <w:t>Employees</w:t>
      </w:r>
      <w:r w:rsidRPr="00587E7A">
        <w:rPr>
          <w:rFonts w:cs="Arial"/>
          <w:spacing w:val="5"/>
        </w:rPr>
        <w:t xml:space="preserve"> </w:t>
      </w:r>
      <w:r w:rsidRPr="00587E7A">
        <w:rPr>
          <w:rFonts w:cs="Arial"/>
          <w:spacing w:val="-2"/>
        </w:rPr>
        <w:t>are</w:t>
      </w:r>
      <w:r w:rsidRPr="00587E7A">
        <w:rPr>
          <w:rFonts w:cs="Arial"/>
          <w:spacing w:val="6"/>
        </w:rPr>
        <w:t xml:space="preserve"> </w:t>
      </w:r>
      <w:r w:rsidRPr="00587E7A">
        <w:rPr>
          <w:rFonts w:cs="Arial"/>
          <w:spacing w:val="-1"/>
        </w:rPr>
        <w:t>eligible</w:t>
      </w:r>
      <w:r w:rsidRPr="00587E7A">
        <w:rPr>
          <w:rFonts w:cs="Arial"/>
          <w:spacing w:val="6"/>
        </w:rPr>
        <w:t xml:space="preserve"> </w:t>
      </w:r>
      <w:r w:rsidRPr="00587E7A">
        <w:rPr>
          <w:rFonts w:cs="Arial"/>
        </w:rPr>
        <w:t>for</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retiree</w:t>
      </w:r>
      <w:r w:rsidRPr="00587E7A">
        <w:rPr>
          <w:rFonts w:cs="Arial"/>
          <w:spacing w:val="3"/>
        </w:rPr>
        <w:t xml:space="preserve"> </w:t>
      </w:r>
      <w:r w:rsidRPr="00587E7A">
        <w:rPr>
          <w:rFonts w:cs="Arial"/>
          <w:spacing w:val="-1"/>
        </w:rPr>
        <w:t>health</w:t>
      </w:r>
      <w:r w:rsidRPr="00587E7A">
        <w:rPr>
          <w:rFonts w:cs="Arial"/>
          <w:spacing w:val="6"/>
        </w:rPr>
        <w:t xml:space="preserve"> </w:t>
      </w:r>
      <w:r w:rsidRPr="00587E7A">
        <w:rPr>
          <w:rFonts w:cs="Arial"/>
          <w:spacing w:val="-1"/>
        </w:rPr>
        <w:t>insurance</w:t>
      </w:r>
      <w:r w:rsidRPr="00587E7A">
        <w:rPr>
          <w:rFonts w:cs="Arial"/>
          <w:spacing w:val="3"/>
        </w:rPr>
        <w:t xml:space="preserve"> </w:t>
      </w:r>
      <w:r w:rsidRPr="00587E7A">
        <w:rPr>
          <w:rFonts w:cs="Arial"/>
          <w:spacing w:val="-1"/>
        </w:rPr>
        <w:t>benefit</w:t>
      </w:r>
      <w:r w:rsidRPr="00587E7A">
        <w:rPr>
          <w:rFonts w:cs="Arial"/>
          <w:spacing w:val="3"/>
        </w:rPr>
        <w:t xml:space="preserve"> </w:t>
      </w:r>
      <w:r w:rsidRPr="00587E7A">
        <w:rPr>
          <w:rFonts w:cs="Arial"/>
        </w:rPr>
        <w:t>at</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time</w:t>
      </w:r>
      <w:r w:rsidRPr="00587E7A">
        <w:rPr>
          <w:rFonts w:cs="Arial"/>
          <w:spacing w:val="53"/>
        </w:rPr>
        <w:t xml:space="preserve"> </w:t>
      </w:r>
      <w:r w:rsidRPr="00587E7A">
        <w:rPr>
          <w:rFonts w:cs="Arial"/>
          <w:spacing w:val="-1"/>
        </w:rPr>
        <w:t>of</w:t>
      </w:r>
      <w:r w:rsidRPr="00587E7A">
        <w:rPr>
          <w:rFonts w:cs="Arial"/>
          <w:spacing w:val="45"/>
        </w:rPr>
        <w:t xml:space="preserve"> </w:t>
      </w:r>
      <w:r w:rsidRPr="00587E7A">
        <w:rPr>
          <w:rFonts w:cs="Arial"/>
          <w:spacing w:val="-1"/>
        </w:rPr>
        <w:t>their</w:t>
      </w:r>
      <w:r w:rsidRPr="00587E7A">
        <w:rPr>
          <w:rFonts w:cs="Arial"/>
          <w:spacing w:val="43"/>
        </w:rPr>
        <w:t xml:space="preserve"> </w:t>
      </w:r>
      <w:r w:rsidRPr="00587E7A">
        <w:rPr>
          <w:rFonts w:cs="Arial"/>
          <w:spacing w:val="-1"/>
        </w:rPr>
        <w:t>separation</w:t>
      </w:r>
      <w:r w:rsidRPr="00587E7A">
        <w:rPr>
          <w:rFonts w:cs="Arial"/>
          <w:spacing w:val="42"/>
        </w:rPr>
        <w:t xml:space="preserve"> </w:t>
      </w:r>
      <w:r w:rsidRPr="00587E7A">
        <w:rPr>
          <w:rFonts w:cs="Arial"/>
          <w:spacing w:val="-1"/>
        </w:rPr>
        <w:t>from</w:t>
      </w:r>
      <w:r w:rsidRPr="00587E7A">
        <w:rPr>
          <w:rFonts w:cs="Arial"/>
          <w:spacing w:val="42"/>
        </w:rPr>
        <w:t xml:space="preserve"> </w:t>
      </w:r>
      <w:r w:rsidRPr="00587E7A">
        <w:rPr>
          <w:rFonts w:cs="Arial"/>
          <w:spacing w:val="-1"/>
        </w:rPr>
        <w:t>employment</w:t>
      </w:r>
      <w:r w:rsidRPr="00587E7A">
        <w:rPr>
          <w:rFonts w:cs="Arial"/>
          <w:spacing w:val="42"/>
        </w:rPr>
        <w:t xml:space="preserve"> </w:t>
      </w:r>
      <w:r w:rsidRPr="00587E7A">
        <w:rPr>
          <w:rFonts w:cs="Arial"/>
          <w:spacing w:val="-1"/>
        </w:rPr>
        <w:t>and</w:t>
      </w:r>
      <w:r w:rsidRPr="00587E7A">
        <w:rPr>
          <w:rFonts w:cs="Arial"/>
          <w:spacing w:val="42"/>
        </w:rPr>
        <w:t xml:space="preserve"> </w:t>
      </w:r>
      <w:r w:rsidRPr="00587E7A">
        <w:rPr>
          <w:rFonts w:cs="Arial"/>
          <w:spacing w:val="-1"/>
        </w:rPr>
        <w:t>who</w:t>
      </w:r>
      <w:r w:rsidRPr="00587E7A">
        <w:rPr>
          <w:rFonts w:cs="Arial"/>
          <w:spacing w:val="44"/>
        </w:rPr>
        <w:t xml:space="preserve"> </w:t>
      </w:r>
      <w:r w:rsidRPr="00587E7A">
        <w:rPr>
          <w:rFonts w:cs="Arial"/>
          <w:spacing w:val="-1"/>
        </w:rPr>
        <w:t>retire</w:t>
      </w:r>
      <w:r w:rsidRPr="00587E7A">
        <w:rPr>
          <w:rFonts w:cs="Arial"/>
          <w:spacing w:val="43"/>
        </w:rPr>
        <w:t xml:space="preserve"> </w:t>
      </w:r>
      <w:r w:rsidRPr="00587E7A">
        <w:rPr>
          <w:rFonts w:cs="Arial"/>
          <w:spacing w:val="-1"/>
        </w:rPr>
        <w:t>in</w:t>
      </w:r>
      <w:r w:rsidRPr="00587E7A">
        <w:rPr>
          <w:rFonts w:cs="Arial"/>
          <w:spacing w:val="42"/>
        </w:rPr>
        <w:t xml:space="preserve"> </w:t>
      </w:r>
      <w:r w:rsidRPr="00587E7A">
        <w:rPr>
          <w:rFonts w:cs="Arial"/>
          <w:spacing w:val="-1"/>
        </w:rPr>
        <w:t>accordance</w:t>
      </w:r>
      <w:r w:rsidRPr="00587E7A">
        <w:rPr>
          <w:rFonts w:cs="Arial"/>
          <w:spacing w:val="44"/>
        </w:rPr>
        <w:t xml:space="preserve"> </w:t>
      </w:r>
      <w:r w:rsidRPr="00587E7A">
        <w:rPr>
          <w:rFonts w:cs="Arial"/>
          <w:spacing w:val="-1"/>
        </w:rPr>
        <w:t>with</w:t>
      </w:r>
      <w:r w:rsidRPr="00587E7A">
        <w:rPr>
          <w:rFonts w:cs="Arial"/>
          <w:spacing w:val="43"/>
        </w:rPr>
        <w:t xml:space="preserve"> </w:t>
      </w:r>
      <w:r w:rsidRPr="00587E7A">
        <w:rPr>
          <w:rFonts w:cs="Arial"/>
          <w:spacing w:val="-1"/>
        </w:rPr>
        <w:t>the</w:t>
      </w:r>
      <w:r w:rsidRPr="00587E7A">
        <w:rPr>
          <w:rFonts w:cs="Arial"/>
          <w:spacing w:val="45"/>
        </w:rPr>
        <w:t xml:space="preserve"> </w:t>
      </w:r>
      <w:r w:rsidRPr="00587E7A">
        <w:rPr>
          <w:rFonts w:cs="Arial"/>
          <w:spacing w:val="-1"/>
        </w:rPr>
        <w:t>early</w:t>
      </w:r>
      <w:r w:rsidRPr="00587E7A">
        <w:rPr>
          <w:rFonts w:cs="Arial"/>
          <w:spacing w:val="54"/>
        </w:rPr>
        <w:t xml:space="preserve"> </w:t>
      </w:r>
      <w:r w:rsidRPr="00587E7A">
        <w:rPr>
          <w:rFonts w:cs="Arial"/>
        </w:rPr>
        <w:t>or</w:t>
      </w:r>
      <w:r w:rsidRPr="00587E7A">
        <w:rPr>
          <w:rFonts w:cs="Arial"/>
          <w:spacing w:val="57"/>
        </w:rPr>
        <w:t xml:space="preserve"> </w:t>
      </w:r>
      <w:r w:rsidRPr="00587E7A">
        <w:rPr>
          <w:rFonts w:cs="Arial"/>
          <w:spacing w:val="-1"/>
        </w:rPr>
        <w:t>normal</w:t>
      </w:r>
      <w:r w:rsidRPr="00587E7A">
        <w:rPr>
          <w:rFonts w:cs="Arial"/>
          <w:spacing w:val="57"/>
        </w:rPr>
        <w:t xml:space="preserve"> </w:t>
      </w:r>
      <w:r w:rsidRPr="00587E7A">
        <w:rPr>
          <w:rFonts w:cs="Arial"/>
          <w:spacing w:val="-1"/>
        </w:rPr>
        <w:t>retirement</w:t>
      </w:r>
      <w:r w:rsidRPr="00587E7A">
        <w:rPr>
          <w:rFonts w:cs="Arial"/>
          <w:spacing w:val="57"/>
        </w:rPr>
        <w:t xml:space="preserve"> </w:t>
      </w:r>
      <w:r w:rsidRPr="00587E7A">
        <w:rPr>
          <w:rFonts w:cs="Arial"/>
          <w:spacing w:val="-1"/>
        </w:rPr>
        <w:t>date</w:t>
      </w:r>
      <w:r w:rsidRPr="00587E7A">
        <w:rPr>
          <w:rFonts w:cs="Arial"/>
          <w:spacing w:val="56"/>
        </w:rPr>
        <w:t xml:space="preserve"> </w:t>
      </w:r>
      <w:r w:rsidRPr="00587E7A">
        <w:rPr>
          <w:rFonts w:cs="Arial"/>
          <w:spacing w:val="-1"/>
        </w:rPr>
        <w:t>provisions</w:t>
      </w:r>
      <w:r w:rsidRPr="00587E7A">
        <w:rPr>
          <w:rFonts w:cs="Arial"/>
          <w:spacing w:val="55"/>
        </w:rPr>
        <w:t xml:space="preserve"> </w:t>
      </w:r>
      <w:r w:rsidRPr="00587E7A">
        <w:rPr>
          <w:rFonts w:cs="Arial"/>
          <w:spacing w:val="-1"/>
        </w:rPr>
        <w:t>of</w:t>
      </w:r>
      <w:r w:rsidRPr="00587E7A">
        <w:rPr>
          <w:rFonts w:cs="Arial"/>
          <w:spacing w:val="61"/>
        </w:rPr>
        <w:t xml:space="preserve"> </w:t>
      </w:r>
      <w:r w:rsidRPr="00587E7A">
        <w:rPr>
          <w:rFonts w:cs="Arial"/>
          <w:spacing w:val="-1"/>
        </w:rPr>
        <w:t>the</w:t>
      </w:r>
      <w:r w:rsidRPr="00587E7A">
        <w:rPr>
          <w:rFonts w:cs="Arial"/>
          <w:spacing w:val="55"/>
        </w:rPr>
        <w:t xml:space="preserve"> </w:t>
      </w:r>
      <w:r w:rsidRPr="00587E7A">
        <w:rPr>
          <w:rFonts w:cs="Arial"/>
          <w:spacing w:val="-1"/>
        </w:rPr>
        <w:t>pension</w:t>
      </w:r>
      <w:r w:rsidRPr="00587E7A">
        <w:rPr>
          <w:rFonts w:cs="Arial"/>
          <w:spacing w:val="56"/>
        </w:rPr>
        <w:t xml:space="preserve"> </w:t>
      </w:r>
      <w:r w:rsidRPr="00587E7A">
        <w:rPr>
          <w:rFonts w:cs="Arial"/>
          <w:spacing w:val="-1"/>
        </w:rPr>
        <w:t>plan.</w:t>
      </w:r>
      <w:r w:rsidRPr="00587E7A">
        <w:rPr>
          <w:rFonts w:cs="Arial"/>
          <w:spacing w:val="56"/>
        </w:rPr>
        <w:t xml:space="preserve"> </w:t>
      </w:r>
      <w:r w:rsidRPr="00587E7A">
        <w:rPr>
          <w:rFonts w:cs="Arial"/>
        </w:rPr>
        <w:t>The</w:t>
      </w:r>
      <w:r w:rsidRPr="00587E7A">
        <w:rPr>
          <w:rFonts w:cs="Arial"/>
          <w:spacing w:val="58"/>
        </w:rPr>
        <w:t xml:space="preserve"> </w:t>
      </w:r>
      <w:r w:rsidRPr="00587E7A">
        <w:rPr>
          <w:rFonts w:cs="Arial"/>
          <w:spacing w:val="-1"/>
        </w:rPr>
        <w:t>City’s</w:t>
      </w:r>
      <w:r w:rsidRPr="00587E7A">
        <w:rPr>
          <w:rFonts w:cs="Arial"/>
          <w:spacing w:val="49"/>
        </w:rPr>
        <w:t xml:space="preserve"> </w:t>
      </w:r>
      <w:r w:rsidRPr="00587E7A">
        <w:rPr>
          <w:rFonts w:cs="Arial"/>
          <w:spacing w:val="-1"/>
        </w:rPr>
        <w:t>retiree</w:t>
      </w:r>
      <w:r w:rsidRPr="00587E7A">
        <w:rPr>
          <w:rFonts w:cs="Arial"/>
          <w:spacing w:val="51"/>
        </w:rPr>
        <w:t xml:space="preserve"> </w:t>
      </w:r>
      <w:r w:rsidRPr="00587E7A">
        <w:rPr>
          <w:rFonts w:cs="Arial"/>
          <w:spacing w:val="-1"/>
        </w:rPr>
        <w:t>health</w:t>
      </w:r>
      <w:r w:rsidRPr="00587E7A">
        <w:rPr>
          <w:rFonts w:cs="Arial"/>
          <w:spacing w:val="52"/>
        </w:rPr>
        <w:t xml:space="preserve"> </w:t>
      </w:r>
      <w:r w:rsidRPr="00587E7A">
        <w:rPr>
          <w:rFonts w:cs="Arial"/>
          <w:spacing w:val="-1"/>
        </w:rPr>
        <w:t>insurance</w:t>
      </w:r>
      <w:r w:rsidRPr="00587E7A">
        <w:rPr>
          <w:rFonts w:cs="Arial"/>
          <w:spacing w:val="52"/>
        </w:rPr>
        <w:t xml:space="preserve"> </w:t>
      </w:r>
      <w:r w:rsidRPr="00587E7A">
        <w:rPr>
          <w:rFonts w:cs="Arial"/>
          <w:spacing w:val="-1"/>
        </w:rPr>
        <w:t>obligation</w:t>
      </w:r>
      <w:r w:rsidRPr="00587E7A">
        <w:rPr>
          <w:rFonts w:cs="Arial"/>
          <w:spacing w:val="51"/>
        </w:rPr>
        <w:t xml:space="preserve"> </w:t>
      </w:r>
      <w:r w:rsidRPr="00587E7A">
        <w:rPr>
          <w:rFonts w:cs="Arial"/>
          <w:spacing w:val="-1"/>
        </w:rPr>
        <w:t>shall</w:t>
      </w:r>
      <w:r w:rsidRPr="00587E7A">
        <w:rPr>
          <w:rFonts w:cs="Arial"/>
          <w:spacing w:val="50"/>
        </w:rPr>
        <w:t xml:space="preserve"> </w:t>
      </w:r>
      <w:r w:rsidRPr="00587E7A">
        <w:rPr>
          <w:rFonts w:cs="Arial"/>
          <w:spacing w:val="-2"/>
        </w:rPr>
        <w:t>not</w:t>
      </w:r>
      <w:r w:rsidRPr="00587E7A">
        <w:rPr>
          <w:rFonts w:cs="Arial"/>
          <w:spacing w:val="51"/>
        </w:rPr>
        <w:t xml:space="preserve"> </w:t>
      </w:r>
      <w:r w:rsidRPr="00587E7A">
        <w:rPr>
          <w:rFonts w:cs="Arial"/>
          <w:spacing w:val="-1"/>
        </w:rPr>
        <w:t>exceed</w:t>
      </w:r>
      <w:r w:rsidRPr="00587E7A">
        <w:rPr>
          <w:rFonts w:cs="Arial"/>
          <w:spacing w:val="49"/>
        </w:rPr>
        <w:t xml:space="preserve"> </w:t>
      </w:r>
      <w:r w:rsidRPr="00587E7A">
        <w:rPr>
          <w:rFonts w:cs="Arial"/>
          <w:spacing w:val="-1"/>
        </w:rPr>
        <w:t>$500</w:t>
      </w:r>
      <w:r w:rsidRPr="00587E7A">
        <w:rPr>
          <w:rFonts w:cs="Arial"/>
          <w:spacing w:val="48"/>
        </w:rPr>
        <w:t xml:space="preserve"> </w:t>
      </w:r>
      <w:r w:rsidRPr="00587E7A">
        <w:rPr>
          <w:rFonts w:cs="Arial"/>
        </w:rPr>
        <w:t>per</w:t>
      </w:r>
      <w:r w:rsidRPr="00587E7A">
        <w:rPr>
          <w:rFonts w:cs="Arial"/>
          <w:spacing w:val="48"/>
        </w:rPr>
        <w:t xml:space="preserve"> </w:t>
      </w:r>
      <w:r w:rsidRPr="00587E7A">
        <w:rPr>
          <w:rFonts w:cs="Arial"/>
          <w:spacing w:val="-1"/>
        </w:rPr>
        <w:t>month</w:t>
      </w:r>
      <w:r w:rsidRPr="00587E7A">
        <w:rPr>
          <w:rFonts w:cs="Arial"/>
          <w:spacing w:val="47"/>
        </w:rPr>
        <w:t xml:space="preserve"> </w:t>
      </w:r>
      <w:r w:rsidRPr="00587E7A">
        <w:rPr>
          <w:rFonts w:cs="Arial"/>
        </w:rPr>
        <w:t>for</w:t>
      </w:r>
      <w:r w:rsidRPr="00587E7A">
        <w:rPr>
          <w:rFonts w:cs="Arial"/>
          <w:spacing w:val="47"/>
        </w:rPr>
        <w:t xml:space="preserve"> </w:t>
      </w:r>
      <w:r w:rsidRPr="00587E7A">
        <w:rPr>
          <w:rFonts w:cs="Arial"/>
          <w:spacing w:val="-1"/>
        </w:rPr>
        <w:t>all</w:t>
      </w:r>
      <w:r w:rsidRPr="00587E7A">
        <w:rPr>
          <w:rFonts w:cs="Arial"/>
          <w:spacing w:val="53"/>
        </w:rPr>
        <w:t xml:space="preserve"> </w:t>
      </w:r>
      <w:r w:rsidRPr="00587E7A">
        <w:rPr>
          <w:rFonts w:cs="Arial"/>
          <w:spacing w:val="-1"/>
        </w:rPr>
        <w:t>employees</w:t>
      </w:r>
      <w:r w:rsidRPr="00587E7A">
        <w:rPr>
          <w:rFonts w:cs="Arial"/>
        </w:rPr>
        <w:t xml:space="preserve"> </w:t>
      </w:r>
      <w:r w:rsidRPr="00587E7A">
        <w:rPr>
          <w:rFonts w:cs="Arial"/>
          <w:spacing w:val="-1"/>
        </w:rPr>
        <w:t>hired prior to</w:t>
      </w:r>
      <w:r w:rsidRPr="00587E7A">
        <w:rPr>
          <w:rFonts w:cs="Arial"/>
          <w:spacing w:val="1"/>
        </w:rPr>
        <w:t xml:space="preserve"> </w:t>
      </w:r>
      <w:r w:rsidRPr="00587E7A">
        <w:rPr>
          <w:rFonts w:cs="Arial"/>
          <w:spacing w:val="-1"/>
        </w:rPr>
        <w:t>October 1,</w:t>
      </w:r>
      <w:r w:rsidRPr="00587E7A">
        <w:rPr>
          <w:rFonts w:cs="Arial"/>
        </w:rPr>
        <w:t xml:space="preserve"> </w:t>
      </w:r>
      <w:r w:rsidRPr="00587E7A">
        <w:rPr>
          <w:rFonts w:cs="Arial"/>
          <w:spacing w:val="-1"/>
        </w:rPr>
        <w:t xml:space="preserve">2003 and retiring </w:t>
      </w:r>
      <w:r w:rsidRPr="00587E7A">
        <w:rPr>
          <w:rFonts w:cs="Arial"/>
        </w:rPr>
        <w:t>after</w:t>
      </w:r>
      <w:r w:rsidRPr="00587E7A">
        <w:rPr>
          <w:rFonts w:cs="Arial"/>
          <w:spacing w:val="-1"/>
        </w:rPr>
        <w:t xml:space="preserve"> April</w:t>
      </w:r>
      <w:r w:rsidRPr="00587E7A">
        <w:rPr>
          <w:rFonts w:cs="Arial"/>
        </w:rPr>
        <w:t xml:space="preserve"> 4,</w:t>
      </w:r>
      <w:r w:rsidRPr="00587E7A">
        <w:rPr>
          <w:rFonts w:cs="Arial"/>
          <w:spacing w:val="-2"/>
        </w:rPr>
        <w:t xml:space="preserve"> </w:t>
      </w:r>
      <w:r w:rsidRPr="00587E7A">
        <w:rPr>
          <w:rFonts w:cs="Arial"/>
          <w:spacing w:val="-1"/>
        </w:rPr>
        <w:t>2014.</w:t>
      </w:r>
    </w:p>
    <w:p w14:paraId="4F35C92D" w14:textId="77777777" w:rsidR="00F00036" w:rsidRPr="00587E7A" w:rsidRDefault="00F00036" w:rsidP="00985A6C">
      <w:pPr>
        <w:rPr>
          <w:rFonts w:ascii="Arial" w:eastAsia="Arial" w:hAnsi="Arial" w:cs="Arial"/>
          <w:sz w:val="24"/>
          <w:szCs w:val="24"/>
        </w:rPr>
      </w:pPr>
    </w:p>
    <w:p w14:paraId="5D739A1D" w14:textId="77777777" w:rsidR="00F00036" w:rsidRPr="00587E7A" w:rsidRDefault="003650B4" w:rsidP="00985A6C">
      <w:pPr>
        <w:pStyle w:val="BodyText"/>
        <w:ind w:left="2263" w:right="120" w:firstLine="0"/>
        <w:rPr>
          <w:rFonts w:cs="Arial"/>
        </w:rPr>
      </w:pPr>
      <w:r w:rsidRPr="00587E7A">
        <w:rPr>
          <w:rFonts w:cs="Arial"/>
          <w:spacing w:val="-1"/>
        </w:rPr>
        <w:t>Employees</w:t>
      </w:r>
      <w:r w:rsidRPr="00587E7A">
        <w:rPr>
          <w:rFonts w:cs="Arial"/>
          <w:spacing w:val="40"/>
        </w:rPr>
        <w:t xml:space="preserve"> </w:t>
      </w:r>
      <w:r w:rsidRPr="00587E7A">
        <w:rPr>
          <w:rFonts w:cs="Arial"/>
          <w:spacing w:val="-1"/>
        </w:rPr>
        <w:t>hired</w:t>
      </w:r>
      <w:r w:rsidRPr="00587E7A">
        <w:rPr>
          <w:rFonts w:cs="Arial"/>
          <w:spacing w:val="42"/>
        </w:rPr>
        <w:t xml:space="preserve"> </w:t>
      </w:r>
      <w:r w:rsidRPr="00587E7A">
        <w:rPr>
          <w:rFonts w:cs="Arial"/>
          <w:spacing w:val="-1"/>
        </w:rPr>
        <w:t>before</w:t>
      </w:r>
      <w:r w:rsidRPr="00587E7A">
        <w:rPr>
          <w:rFonts w:cs="Arial"/>
          <w:spacing w:val="42"/>
        </w:rPr>
        <w:t xml:space="preserve"> </w:t>
      </w:r>
      <w:r w:rsidRPr="00587E7A">
        <w:rPr>
          <w:rFonts w:cs="Arial"/>
          <w:spacing w:val="-1"/>
        </w:rPr>
        <w:t>10/1/2003</w:t>
      </w:r>
      <w:r w:rsidRPr="00587E7A">
        <w:rPr>
          <w:rFonts w:cs="Arial"/>
          <w:spacing w:val="41"/>
        </w:rPr>
        <w:t xml:space="preserve"> </w:t>
      </w:r>
      <w:r w:rsidRPr="00587E7A">
        <w:rPr>
          <w:rFonts w:cs="Arial"/>
          <w:spacing w:val="-1"/>
        </w:rPr>
        <w:t>and</w:t>
      </w:r>
      <w:r w:rsidRPr="00587E7A">
        <w:rPr>
          <w:rFonts w:cs="Arial"/>
          <w:spacing w:val="42"/>
        </w:rPr>
        <w:t xml:space="preserve"> </w:t>
      </w:r>
      <w:r w:rsidRPr="00587E7A">
        <w:rPr>
          <w:rFonts w:cs="Arial"/>
          <w:spacing w:val="-1"/>
        </w:rPr>
        <w:t>retiring</w:t>
      </w:r>
      <w:r w:rsidRPr="00587E7A">
        <w:rPr>
          <w:rFonts w:cs="Arial"/>
          <w:spacing w:val="40"/>
        </w:rPr>
        <w:t xml:space="preserve"> </w:t>
      </w:r>
      <w:r w:rsidRPr="00587E7A">
        <w:rPr>
          <w:rFonts w:cs="Arial"/>
          <w:spacing w:val="-1"/>
        </w:rPr>
        <w:t>before</w:t>
      </w:r>
      <w:r w:rsidRPr="00587E7A">
        <w:rPr>
          <w:rFonts w:cs="Arial"/>
          <w:spacing w:val="42"/>
        </w:rPr>
        <w:t xml:space="preserve"> </w:t>
      </w:r>
      <w:r w:rsidRPr="00587E7A">
        <w:rPr>
          <w:rFonts w:cs="Arial"/>
          <w:spacing w:val="-1"/>
        </w:rPr>
        <w:t>April</w:t>
      </w:r>
      <w:r w:rsidRPr="00587E7A">
        <w:rPr>
          <w:rFonts w:cs="Arial"/>
          <w:spacing w:val="40"/>
        </w:rPr>
        <w:t xml:space="preserve"> </w:t>
      </w:r>
      <w:r w:rsidRPr="00587E7A">
        <w:rPr>
          <w:rFonts w:cs="Arial"/>
        </w:rPr>
        <w:t>4,</w:t>
      </w:r>
      <w:r w:rsidRPr="00587E7A">
        <w:rPr>
          <w:rFonts w:cs="Arial"/>
          <w:spacing w:val="42"/>
        </w:rPr>
        <w:t xml:space="preserve"> </w:t>
      </w:r>
      <w:r w:rsidRPr="00587E7A">
        <w:rPr>
          <w:rFonts w:cs="Arial"/>
          <w:spacing w:val="-1"/>
        </w:rPr>
        <w:t>2014</w:t>
      </w:r>
      <w:r w:rsidRPr="00587E7A">
        <w:rPr>
          <w:rFonts w:cs="Arial"/>
          <w:spacing w:val="42"/>
        </w:rPr>
        <w:t xml:space="preserve"> </w:t>
      </w:r>
      <w:r w:rsidRPr="00587E7A">
        <w:rPr>
          <w:rFonts w:cs="Arial"/>
          <w:spacing w:val="-1"/>
        </w:rPr>
        <w:t>receive</w:t>
      </w:r>
      <w:r w:rsidRPr="00587E7A">
        <w:rPr>
          <w:rFonts w:cs="Arial"/>
          <w:spacing w:val="53"/>
        </w:rPr>
        <w:t xml:space="preserve"> </w:t>
      </w:r>
      <w:r w:rsidRPr="00587E7A">
        <w:rPr>
          <w:rFonts w:cs="Arial"/>
        </w:rPr>
        <w:t>100%</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their</w:t>
      </w:r>
      <w:r w:rsidRPr="00587E7A">
        <w:rPr>
          <w:rFonts w:cs="Arial"/>
          <w:spacing w:val="16"/>
        </w:rPr>
        <w:t xml:space="preserve"> </w:t>
      </w:r>
      <w:r w:rsidRPr="00587E7A">
        <w:rPr>
          <w:rFonts w:cs="Arial"/>
          <w:spacing w:val="-1"/>
        </w:rPr>
        <w:t>Employee</w:t>
      </w:r>
      <w:r w:rsidRPr="00587E7A">
        <w:rPr>
          <w:rFonts w:cs="Arial"/>
          <w:spacing w:val="18"/>
        </w:rPr>
        <w:t xml:space="preserve"> </w:t>
      </w:r>
      <w:r w:rsidRPr="00587E7A">
        <w:rPr>
          <w:rFonts w:cs="Arial"/>
          <w:spacing w:val="-1"/>
        </w:rPr>
        <w:t>Only</w:t>
      </w:r>
      <w:r w:rsidRPr="00587E7A">
        <w:rPr>
          <w:rFonts w:cs="Arial"/>
          <w:spacing w:val="14"/>
        </w:rPr>
        <w:t xml:space="preserve"> </w:t>
      </w:r>
      <w:r w:rsidRPr="00587E7A">
        <w:rPr>
          <w:rFonts w:cs="Arial"/>
          <w:spacing w:val="-1"/>
        </w:rPr>
        <w:t>health</w:t>
      </w:r>
      <w:r w:rsidRPr="00587E7A">
        <w:rPr>
          <w:rFonts w:cs="Arial"/>
          <w:spacing w:val="18"/>
        </w:rPr>
        <w:t xml:space="preserve"> </w:t>
      </w:r>
      <w:r w:rsidRPr="00587E7A">
        <w:rPr>
          <w:rFonts w:cs="Arial"/>
          <w:spacing w:val="-1"/>
        </w:rPr>
        <w:t>care</w:t>
      </w:r>
      <w:r w:rsidRPr="00587E7A">
        <w:rPr>
          <w:rFonts w:cs="Arial"/>
          <w:spacing w:val="18"/>
        </w:rPr>
        <w:t xml:space="preserve"> </w:t>
      </w:r>
      <w:r w:rsidRPr="00587E7A">
        <w:rPr>
          <w:rFonts w:cs="Arial"/>
          <w:spacing w:val="-1"/>
        </w:rPr>
        <w:t>premium.</w:t>
      </w:r>
      <w:r w:rsidRPr="00587E7A">
        <w:rPr>
          <w:rFonts w:cs="Arial"/>
          <w:spacing w:val="15"/>
        </w:rPr>
        <w:t xml:space="preserve"> </w:t>
      </w:r>
      <w:r w:rsidRPr="00587E7A">
        <w:rPr>
          <w:rFonts w:cs="Arial"/>
          <w:spacing w:val="-1"/>
        </w:rPr>
        <w:t>(Council</w:t>
      </w:r>
      <w:r w:rsidRPr="00587E7A">
        <w:rPr>
          <w:rFonts w:cs="Arial"/>
          <w:spacing w:val="14"/>
        </w:rPr>
        <w:t xml:space="preserve"> </w:t>
      </w:r>
      <w:r w:rsidRPr="00587E7A">
        <w:rPr>
          <w:rFonts w:cs="Arial"/>
          <w:spacing w:val="-1"/>
        </w:rPr>
        <w:t>action</w:t>
      </w:r>
      <w:r w:rsidRPr="00587E7A">
        <w:rPr>
          <w:rFonts w:cs="Arial"/>
          <w:spacing w:val="18"/>
        </w:rPr>
        <w:t xml:space="preserve"> </w:t>
      </w:r>
      <w:r w:rsidRPr="00587E7A">
        <w:rPr>
          <w:rFonts w:cs="Arial"/>
          <w:spacing w:val="-1"/>
        </w:rPr>
        <w:t>rescinded</w:t>
      </w:r>
      <w:r w:rsidRPr="00587E7A">
        <w:rPr>
          <w:rFonts w:cs="Arial"/>
          <w:spacing w:val="47"/>
        </w:rPr>
        <w:t xml:space="preserve"> </w:t>
      </w:r>
      <w:r w:rsidRPr="00587E7A">
        <w:rPr>
          <w:rFonts w:cs="Arial"/>
        </w:rPr>
        <w:t>the</w:t>
      </w:r>
      <w:r w:rsidRPr="00587E7A">
        <w:rPr>
          <w:rFonts w:cs="Arial"/>
          <w:spacing w:val="23"/>
        </w:rPr>
        <w:t xml:space="preserve"> </w:t>
      </w:r>
      <w:r w:rsidRPr="00587E7A">
        <w:rPr>
          <w:rFonts w:cs="Arial"/>
          <w:spacing w:val="-1"/>
        </w:rPr>
        <w:t>$500</w:t>
      </w:r>
      <w:r w:rsidRPr="00587E7A">
        <w:rPr>
          <w:rFonts w:cs="Arial"/>
          <w:spacing w:val="25"/>
        </w:rPr>
        <w:t xml:space="preserve"> </w:t>
      </w:r>
      <w:r w:rsidRPr="00587E7A">
        <w:rPr>
          <w:rFonts w:cs="Arial"/>
          <w:spacing w:val="-1"/>
        </w:rPr>
        <w:t>cap</w:t>
      </w:r>
      <w:r w:rsidRPr="00587E7A">
        <w:rPr>
          <w:rFonts w:cs="Arial"/>
          <w:spacing w:val="23"/>
        </w:rPr>
        <w:t xml:space="preserve"> </w:t>
      </w:r>
      <w:r w:rsidRPr="00587E7A">
        <w:rPr>
          <w:rFonts w:cs="Arial"/>
        </w:rPr>
        <w:t>on</w:t>
      </w:r>
      <w:r w:rsidRPr="00587E7A">
        <w:rPr>
          <w:rFonts w:cs="Arial"/>
          <w:spacing w:val="23"/>
        </w:rPr>
        <w:t xml:space="preserve"> </w:t>
      </w:r>
      <w:r w:rsidRPr="00587E7A">
        <w:rPr>
          <w:rFonts w:cs="Arial"/>
          <w:spacing w:val="-1"/>
        </w:rPr>
        <w:t>employees</w:t>
      </w:r>
      <w:r w:rsidRPr="00587E7A">
        <w:rPr>
          <w:rFonts w:cs="Arial"/>
          <w:spacing w:val="22"/>
        </w:rPr>
        <w:t xml:space="preserve"> </w:t>
      </w:r>
      <w:r w:rsidRPr="00587E7A">
        <w:rPr>
          <w:rFonts w:cs="Arial"/>
          <w:spacing w:val="-1"/>
        </w:rPr>
        <w:t>hired</w:t>
      </w:r>
      <w:r w:rsidRPr="00587E7A">
        <w:rPr>
          <w:rFonts w:cs="Arial"/>
          <w:spacing w:val="23"/>
        </w:rPr>
        <w:t xml:space="preserve"> </w:t>
      </w:r>
      <w:r w:rsidRPr="00587E7A">
        <w:rPr>
          <w:rFonts w:cs="Arial"/>
          <w:spacing w:val="-1"/>
        </w:rPr>
        <w:t>before</w:t>
      </w:r>
      <w:r w:rsidRPr="00587E7A">
        <w:rPr>
          <w:rFonts w:cs="Arial"/>
          <w:spacing w:val="25"/>
        </w:rPr>
        <w:t xml:space="preserve"> </w:t>
      </w:r>
      <w:r w:rsidRPr="00587E7A">
        <w:rPr>
          <w:rFonts w:cs="Arial"/>
          <w:spacing w:val="-1"/>
        </w:rPr>
        <w:lastRenderedPageBreak/>
        <w:t>10/1/2003</w:t>
      </w:r>
      <w:r w:rsidRPr="00587E7A">
        <w:rPr>
          <w:rFonts w:cs="Arial"/>
          <w:spacing w:val="23"/>
        </w:rPr>
        <w:t xml:space="preserve"> </w:t>
      </w:r>
      <w:r w:rsidRPr="00587E7A">
        <w:rPr>
          <w:rFonts w:cs="Arial"/>
        </w:rPr>
        <w:t>and</w:t>
      </w:r>
      <w:r w:rsidRPr="00587E7A">
        <w:rPr>
          <w:rFonts w:cs="Arial"/>
          <w:spacing w:val="23"/>
        </w:rPr>
        <w:t xml:space="preserve"> </w:t>
      </w:r>
      <w:r w:rsidRPr="00587E7A">
        <w:rPr>
          <w:rFonts w:cs="Arial"/>
          <w:spacing w:val="-1"/>
        </w:rPr>
        <w:t>retiring</w:t>
      </w:r>
      <w:r w:rsidRPr="00587E7A">
        <w:rPr>
          <w:rFonts w:cs="Arial"/>
          <w:spacing w:val="23"/>
        </w:rPr>
        <w:t xml:space="preserve"> </w:t>
      </w:r>
      <w:r w:rsidRPr="00587E7A">
        <w:rPr>
          <w:rFonts w:cs="Arial"/>
          <w:spacing w:val="-1"/>
        </w:rPr>
        <w:t>before</w:t>
      </w:r>
      <w:r w:rsidRPr="00587E7A">
        <w:rPr>
          <w:rFonts w:cs="Arial"/>
          <w:spacing w:val="39"/>
        </w:rPr>
        <w:t xml:space="preserve"> </w:t>
      </w:r>
      <w:r w:rsidRPr="00587E7A">
        <w:rPr>
          <w:rFonts w:cs="Arial"/>
          <w:spacing w:val="-1"/>
        </w:rPr>
        <w:t>04/04/2014.</w:t>
      </w:r>
      <w:r w:rsidRPr="00587E7A">
        <w:rPr>
          <w:rFonts w:cs="Arial"/>
        </w:rPr>
        <w:t xml:space="preserve"> </w:t>
      </w:r>
      <w:r w:rsidRPr="00587E7A">
        <w:rPr>
          <w:rFonts w:cs="Arial"/>
          <w:spacing w:val="-1"/>
        </w:rPr>
        <w:t>Ref.</w:t>
      </w:r>
      <w:r w:rsidRPr="00587E7A">
        <w:rPr>
          <w:rFonts w:cs="Arial"/>
          <w:spacing w:val="-2"/>
        </w:rPr>
        <w:t xml:space="preserve"> </w:t>
      </w:r>
      <w:r w:rsidRPr="00587E7A">
        <w:rPr>
          <w:rFonts w:cs="Arial"/>
          <w:spacing w:val="-1"/>
        </w:rPr>
        <w:t>Council</w:t>
      </w:r>
      <w:r w:rsidRPr="00587E7A">
        <w:rPr>
          <w:rFonts w:cs="Arial"/>
        </w:rPr>
        <w:t xml:space="preserve"> </w:t>
      </w:r>
      <w:r w:rsidRPr="00587E7A">
        <w:rPr>
          <w:rFonts w:cs="Arial"/>
          <w:spacing w:val="-1"/>
        </w:rPr>
        <w:t xml:space="preserve">Regular </w:t>
      </w:r>
      <w:r w:rsidRPr="00587E7A">
        <w:rPr>
          <w:rFonts w:cs="Arial"/>
        </w:rPr>
        <w:t>–</w:t>
      </w:r>
      <w:r w:rsidRPr="00587E7A">
        <w:rPr>
          <w:rFonts w:cs="Arial"/>
          <w:spacing w:val="1"/>
        </w:rPr>
        <w:t xml:space="preserve"> </w:t>
      </w:r>
      <w:r w:rsidRPr="00587E7A">
        <w:rPr>
          <w:rFonts w:cs="Arial"/>
          <w:spacing w:val="-1"/>
        </w:rPr>
        <w:t>May</w:t>
      </w:r>
      <w:r w:rsidRPr="00587E7A">
        <w:rPr>
          <w:rFonts w:cs="Arial"/>
          <w:spacing w:val="-2"/>
        </w:rPr>
        <w:t xml:space="preserve"> </w:t>
      </w:r>
      <w:r w:rsidRPr="00587E7A">
        <w:rPr>
          <w:rFonts w:cs="Arial"/>
        </w:rPr>
        <w:t xml:space="preserve">9. </w:t>
      </w:r>
      <w:r w:rsidRPr="00587E7A">
        <w:rPr>
          <w:rFonts w:cs="Arial"/>
          <w:spacing w:val="-1"/>
        </w:rPr>
        <w:t>2017.</w:t>
      </w:r>
    </w:p>
    <w:p w14:paraId="36EC316A" w14:textId="77777777" w:rsidR="00F00036" w:rsidRPr="00587E7A" w:rsidRDefault="00F00036" w:rsidP="00985A6C">
      <w:pPr>
        <w:rPr>
          <w:rFonts w:ascii="Arial" w:eastAsia="Arial" w:hAnsi="Arial" w:cs="Arial"/>
          <w:sz w:val="24"/>
          <w:szCs w:val="24"/>
        </w:rPr>
      </w:pPr>
    </w:p>
    <w:p w14:paraId="1E30720C" w14:textId="77777777" w:rsidR="00F00036" w:rsidRPr="00587E7A" w:rsidRDefault="003650B4" w:rsidP="00985A6C">
      <w:pPr>
        <w:pStyle w:val="BodyText"/>
        <w:ind w:left="2263" w:right="117" w:firstLine="0"/>
        <w:rPr>
          <w:rFonts w:cs="Arial"/>
        </w:rPr>
      </w:pPr>
      <w:r w:rsidRPr="00587E7A">
        <w:rPr>
          <w:rFonts w:cs="Arial"/>
          <w:spacing w:val="-1"/>
        </w:rPr>
        <w:t>Employees</w:t>
      </w:r>
      <w:r w:rsidRPr="00587E7A">
        <w:rPr>
          <w:rFonts w:cs="Arial"/>
          <w:spacing w:val="47"/>
        </w:rPr>
        <w:t xml:space="preserve"> </w:t>
      </w:r>
      <w:r w:rsidRPr="00587E7A">
        <w:rPr>
          <w:rFonts w:cs="Arial"/>
          <w:spacing w:val="-1"/>
        </w:rPr>
        <w:t>hired</w:t>
      </w:r>
      <w:r w:rsidRPr="00587E7A">
        <w:rPr>
          <w:rFonts w:cs="Arial"/>
          <w:spacing w:val="49"/>
        </w:rPr>
        <w:t xml:space="preserve"> </w:t>
      </w:r>
      <w:r w:rsidRPr="00587E7A">
        <w:rPr>
          <w:rFonts w:cs="Arial"/>
          <w:spacing w:val="-1"/>
        </w:rPr>
        <w:t>before</w:t>
      </w:r>
      <w:r w:rsidRPr="00587E7A">
        <w:rPr>
          <w:rFonts w:cs="Arial"/>
          <w:spacing w:val="49"/>
        </w:rPr>
        <w:t xml:space="preserve"> </w:t>
      </w:r>
      <w:r w:rsidRPr="00587E7A">
        <w:rPr>
          <w:rFonts w:cs="Arial"/>
          <w:spacing w:val="-1"/>
        </w:rPr>
        <w:t>10/1/2003</w:t>
      </w:r>
      <w:r w:rsidRPr="00587E7A">
        <w:rPr>
          <w:rFonts w:cs="Arial"/>
          <w:spacing w:val="48"/>
        </w:rPr>
        <w:t xml:space="preserve"> </w:t>
      </w:r>
      <w:r w:rsidRPr="00587E7A">
        <w:rPr>
          <w:rFonts w:cs="Arial"/>
          <w:spacing w:val="-1"/>
        </w:rPr>
        <w:t>and</w:t>
      </w:r>
      <w:r w:rsidRPr="00587E7A">
        <w:rPr>
          <w:rFonts w:cs="Arial"/>
          <w:spacing w:val="49"/>
        </w:rPr>
        <w:t xml:space="preserve"> </w:t>
      </w:r>
      <w:r w:rsidRPr="00587E7A">
        <w:rPr>
          <w:rFonts w:cs="Arial"/>
          <w:spacing w:val="-1"/>
        </w:rPr>
        <w:t>retiring</w:t>
      </w:r>
      <w:r w:rsidRPr="00587E7A">
        <w:rPr>
          <w:rFonts w:cs="Arial"/>
          <w:spacing w:val="47"/>
        </w:rPr>
        <w:t xml:space="preserve"> </w:t>
      </w:r>
      <w:r w:rsidRPr="00587E7A">
        <w:rPr>
          <w:rFonts w:cs="Arial"/>
          <w:spacing w:val="-1"/>
        </w:rPr>
        <w:t>(not</w:t>
      </w:r>
      <w:r w:rsidRPr="00587E7A">
        <w:rPr>
          <w:rFonts w:cs="Arial"/>
          <w:spacing w:val="49"/>
        </w:rPr>
        <w:t xml:space="preserve"> </w:t>
      </w:r>
      <w:r w:rsidRPr="00587E7A">
        <w:rPr>
          <w:rFonts w:cs="Arial"/>
        </w:rPr>
        <w:t>normal</w:t>
      </w:r>
      <w:r w:rsidRPr="00587E7A">
        <w:rPr>
          <w:rFonts w:cs="Arial"/>
          <w:spacing w:val="47"/>
        </w:rPr>
        <w:t xml:space="preserve"> </w:t>
      </w:r>
      <w:r w:rsidRPr="00587E7A">
        <w:rPr>
          <w:rFonts w:cs="Arial"/>
          <w:spacing w:val="-1"/>
        </w:rPr>
        <w:t>retirement</w:t>
      </w:r>
      <w:r w:rsidRPr="00587E7A">
        <w:rPr>
          <w:rFonts w:cs="Arial"/>
          <w:spacing w:val="49"/>
        </w:rPr>
        <w:t xml:space="preserve"> </w:t>
      </w:r>
      <w:r w:rsidRPr="00587E7A">
        <w:rPr>
          <w:rFonts w:cs="Arial"/>
          <w:spacing w:val="-1"/>
        </w:rPr>
        <w:t>age)</w:t>
      </w:r>
      <w:r w:rsidRPr="00587E7A">
        <w:rPr>
          <w:rFonts w:cs="Arial"/>
          <w:spacing w:val="55"/>
        </w:rPr>
        <w:t xml:space="preserve"> </w:t>
      </w:r>
      <w:r w:rsidRPr="00587E7A">
        <w:rPr>
          <w:rFonts w:cs="Arial"/>
          <w:spacing w:val="-1"/>
        </w:rPr>
        <w:t>before</w:t>
      </w:r>
      <w:r w:rsidRPr="00587E7A">
        <w:rPr>
          <w:rFonts w:cs="Arial"/>
          <w:spacing w:val="35"/>
        </w:rPr>
        <w:t xml:space="preserve"> </w:t>
      </w:r>
      <w:r w:rsidRPr="00587E7A">
        <w:rPr>
          <w:rFonts w:cs="Arial"/>
          <w:spacing w:val="-1"/>
        </w:rPr>
        <w:t>4/4/2014</w:t>
      </w:r>
      <w:r w:rsidRPr="00587E7A">
        <w:rPr>
          <w:rFonts w:cs="Arial"/>
          <w:spacing w:val="38"/>
        </w:rPr>
        <w:t xml:space="preserve"> </w:t>
      </w:r>
      <w:r w:rsidRPr="00587E7A">
        <w:rPr>
          <w:rFonts w:cs="Arial"/>
          <w:spacing w:val="-2"/>
        </w:rPr>
        <w:t>receive</w:t>
      </w:r>
      <w:r w:rsidRPr="00587E7A">
        <w:rPr>
          <w:rFonts w:cs="Arial"/>
          <w:spacing w:val="38"/>
        </w:rPr>
        <w:t xml:space="preserve"> </w:t>
      </w:r>
      <w:r w:rsidRPr="00587E7A">
        <w:rPr>
          <w:rFonts w:cs="Arial"/>
        </w:rPr>
        <w:t>75%</w:t>
      </w:r>
      <w:r w:rsidRPr="00587E7A">
        <w:rPr>
          <w:rFonts w:cs="Arial"/>
          <w:spacing w:val="36"/>
        </w:rPr>
        <w:t xml:space="preserve"> </w:t>
      </w:r>
      <w:r w:rsidRPr="00587E7A">
        <w:rPr>
          <w:rFonts w:cs="Arial"/>
          <w:spacing w:val="-1"/>
        </w:rPr>
        <w:t>of</w:t>
      </w:r>
      <w:r w:rsidRPr="00587E7A">
        <w:rPr>
          <w:rFonts w:cs="Arial"/>
          <w:spacing w:val="38"/>
        </w:rPr>
        <w:t xml:space="preserve"> </w:t>
      </w:r>
      <w:r w:rsidRPr="00587E7A">
        <w:rPr>
          <w:rFonts w:cs="Arial"/>
          <w:spacing w:val="-1"/>
        </w:rPr>
        <w:t>their</w:t>
      </w:r>
      <w:r w:rsidRPr="00587E7A">
        <w:rPr>
          <w:rFonts w:cs="Arial"/>
          <w:spacing w:val="34"/>
        </w:rPr>
        <w:t xml:space="preserve"> </w:t>
      </w:r>
      <w:r w:rsidRPr="00587E7A">
        <w:rPr>
          <w:rFonts w:cs="Arial"/>
          <w:spacing w:val="-1"/>
        </w:rPr>
        <w:t>Employee</w:t>
      </w:r>
      <w:r w:rsidRPr="00587E7A">
        <w:rPr>
          <w:rFonts w:cs="Arial"/>
          <w:spacing w:val="38"/>
        </w:rPr>
        <w:t xml:space="preserve"> </w:t>
      </w:r>
      <w:r w:rsidRPr="00587E7A">
        <w:rPr>
          <w:rFonts w:cs="Arial"/>
          <w:spacing w:val="-1"/>
        </w:rPr>
        <w:t>Only</w:t>
      </w:r>
      <w:r w:rsidRPr="00587E7A">
        <w:rPr>
          <w:rFonts w:cs="Arial"/>
          <w:spacing w:val="34"/>
        </w:rPr>
        <w:t xml:space="preserve"> </w:t>
      </w:r>
      <w:r w:rsidRPr="00587E7A">
        <w:rPr>
          <w:rFonts w:cs="Arial"/>
          <w:spacing w:val="-1"/>
        </w:rPr>
        <w:t>health</w:t>
      </w:r>
      <w:r w:rsidRPr="00587E7A">
        <w:rPr>
          <w:rFonts w:cs="Arial"/>
          <w:spacing w:val="38"/>
        </w:rPr>
        <w:t xml:space="preserve"> </w:t>
      </w:r>
      <w:r w:rsidRPr="00587E7A">
        <w:rPr>
          <w:rFonts w:cs="Arial"/>
          <w:spacing w:val="-1"/>
        </w:rPr>
        <w:t>care</w:t>
      </w:r>
      <w:r w:rsidRPr="00587E7A">
        <w:rPr>
          <w:rFonts w:cs="Arial"/>
          <w:spacing w:val="51"/>
        </w:rPr>
        <w:t xml:space="preserve"> </w:t>
      </w:r>
      <w:r w:rsidRPr="00587E7A">
        <w:rPr>
          <w:rFonts w:cs="Arial"/>
          <w:spacing w:val="-1"/>
        </w:rPr>
        <w:t>premium</w:t>
      </w:r>
      <w:r w:rsidR="00CE1D16" w:rsidRPr="00587E7A">
        <w:rPr>
          <w:rFonts w:cs="Arial"/>
          <w:spacing w:val="-1"/>
        </w:rPr>
        <w:t>. (</w:t>
      </w:r>
      <w:r w:rsidRPr="00587E7A">
        <w:rPr>
          <w:rFonts w:cs="Arial"/>
          <w:spacing w:val="-1"/>
        </w:rPr>
        <w:t>Council</w:t>
      </w:r>
      <w:r w:rsidRPr="00587E7A">
        <w:rPr>
          <w:rFonts w:cs="Arial"/>
          <w:spacing w:val="31"/>
        </w:rPr>
        <w:t xml:space="preserve"> </w:t>
      </w:r>
      <w:r w:rsidRPr="00587E7A">
        <w:rPr>
          <w:rFonts w:cs="Arial"/>
          <w:spacing w:val="-1"/>
        </w:rPr>
        <w:t>action</w:t>
      </w:r>
      <w:r w:rsidRPr="00587E7A">
        <w:rPr>
          <w:rFonts w:cs="Arial"/>
          <w:spacing w:val="32"/>
        </w:rPr>
        <w:t xml:space="preserve"> </w:t>
      </w:r>
      <w:r w:rsidRPr="00587E7A">
        <w:rPr>
          <w:rFonts w:cs="Arial"/>
          <w:spacing w:val="-1"/>
        </w:rPr>
        <w:t>rescinded</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$500</w:t>
      </w:r>
      <w:r w:rsidRPr="00587E7A">
        <w:rPr>
          <w:rFonts w:cs="Arial"/>
          <w:spacing w:val="32"/>
        </w:rPr>
        <w:t xml:space="preserve"> </w:t>
      </w:r>
      <w:r w:rsidRPr="00587E7A">
        <w:rPr>
          <w:rFonts w:cs="Arial"/>
        </w:rPr>
        <w:t>cap</w:t>
      </w:r>
      <w:r w:rsidRPr="00587E7A">
        <w:rPr>
          <w:rFonts w:cs="Arial"/>
          <w:spacing w:val="32"/>
        </w:rPr>
        <w:t xml:space="preserve"> </w:t>
      </w:r>
      <w:r w:rsidRPr="00587E7A">
        <w:rPr>
          <w:rFonts w:cs="Arial"/>
        </w:rPr>
        <w:t>on</w:t>
      </w:r>
      <w:r w:rsidRPr="00587E7A">
        <w:rPr>
          <w:rFonts w:cs="Arial"/>
          <w:spacing w:val="32"/>
        </w:rPr>
        <w:t xml:space="preserve"> </w:t>
      </w:r>
      <w:r w:rsidRPr="00587E7A">
        <w:rPr>
          <w:rFonts w:cs="Arial"/>
          <w:spacing w:val="-1"/>
        </w:rPr>
        <w:t>employees</w:t>
      </w:r>
      <w:r w:rsidRPr="00587E7A">
        <w:rPr>
          <w:rFonts w:cs="Arial"/>
          <w:spacing w:val="29"/>
        </w:rPr>
        <w:t xml:space="preserve"> </w:t>
      </w:r>
      <w:r w:rsidRPr="00587E7A">
        <w:rPr>
          <w:rFonts w:cs="Arial"/>
          <w:spacing w:val="-1"/>
        </w:rPr>
        <w:t>hired</w:t>
      </w:r>
      <w:r w:rsidRPr="00587E7A">
        <w:rPr>
          <w:rFonts w:cs="Arial"/>
          <w:spacing w:val="32"/>
        </w:rPr>
        <w:t xml:space="preserve"> </w:t>
      </w:r>
      <w:r w:rsidRPr="00587E7A">
        <w:rPr>
          <w:rFonts w:cs="Arial"/>
          <w:spacing w:val="-1"/>
        </w:rPr>
        <w:t>before</w:t>
      </w:r>
      <w:r w:rsidRPr="00587E7A">
        <w:rPr>
          <w:rFonts w:cs="Arial"/>
          <w:spacing w:val="59"/>
        </w:rPr>
        <w:t xml:space="preserve"> </w:t>
      </w:r>
      <w:r w:rsidRPr="00587E7A">
        <w:rPr>
          <w:rFonts w:cs="Arial"/>
          <w:spacing w:val="-1"/>
        </w:rPr>
        <w:t>10/1/2003</w:t>
      </w:r>
      <w:r w:rsidRPr="00587E7A">
        <w:rPr>
          <w:rFonts w:cs="Arial"/>
          <w:spacing w:val="65"/>
        </w:rPr>
        <w:t xml:space="preserve"> </w:t>
      </w:r>
      <w:r w:rsidRPr="00587E7A">
        <w:rPr>
          <w:rFonts w:cs="Arial"/>
          <w:spacing w:val="-1"/>
        </w:rPr>
        <w:t>and</w:t>
      </w:r>
      <w:r w:rsidRPr="00587E7A">
        <w:rPr>
          <w:rFonts w:cs="Arial"/>
          <w:spacing w:val="1"/>
        </w:rPr>
        <w:t xml:space="preserve"> </w:t>
      </w:r>
      <w:r w:rsidRPr="00587E7A">
        <w:rPr>
          <w:rFonts w:cs="Arial"/>
          <w:spacing w:val="-1"/>
        </w:rPr>
        <w:t>retiring</w:t>
      </w:r>
      <w:r w:rsidRPr="00587E7A">
        <w:rPr>
          <w:rFonts w:cs="Arial"/>
          <w:spacing w:val="66"/>
        </w:rPr>
        <w:t xml:space="preserve"> </w:t>
      </w:r>
      <w:r w:rsidRPr="00587E7A">
        <w:rPr>
          <w:rFonts w:cs="Arial"/>
          <w:spacing w:val="-1"/>
        </w:rPr>
        <w:t>before</w:t>
      </w:r>
      <w:r w:rsidRPr="00587E7A">
        <w:rPr>
          <w:rFonts w:cs="Arial"/>
          <w:spacing w:val="66"/>
        </w:rPr>
        <w:t xml:space="preserve"> </w:t>
      </w:r>
      <w:r w:rsidRPr="00587E7A">
        <w:rPr>
          <w:rFonts w:cs="Arial"/>
          <w:spacing w:val="-1"/>
        </w:rPr>
        <w:t>04/04/2014.</w:t>
      </w:r>
      <w:r w:rsidRPr="00587E7A">
        <w:rPr>
          <w:rFonts w:cs="Arial"/>
          <w:spacing w:val="65"/>
        </w:rPr>
        <w:t xml:space="preserve"> </w:t>
      </w:r>
      <w:r w:rsidRPr="00587E7A">
        <w:rPr>
          <w:rFonts w:cs="Arial"/>
          <w:spacing w:val="-1"/>
        </w:rPr>
        <w:t>Ref.</w:t>
      </w:r>
      <w:r w:rsidRPr="00587E7A">
        <w:rPr>
          <w:rFonts w:cs="Arial"/>
          <w:spacing w:val="1"/>
        </w:rPr>
        <w:t xml:space="preserve"> </w:t>
      </w:r>
      <w:r w:rsidRPr="00587E7A">
        <w:rPr>
          <w:rFonts w:cs="Arial"/>
          <w:spacing w:val="-1"/>
        </w:rPr>
        <w:t>Council</w:t>
      </w:r>
      <w:r w:rsidRPr="00587E7A">
        <w:rPr>
          <w:rFonts w:cs="Arial"/>
        </w:rPr>
        <w:t xml:space="preserve"> </w:t>
      </w:r>
      <w:r w:rsidRPr="00587E7A">
        <w:rPr>
          <w:rFonts w:cs="Arial"/>
          <w:spacing w:val="-1"/>
        </w:rPr>
        <w:t>Regular</w:t>
      </w:r>
      <w:r w:rsidRPr="00587E7A">
        <w:rPr>
          <w:rFonts w:cs="Arial"/>
        </w:rPr>
        <w:t xml:space="preserve"> –</w:t>
      </w:r>
      <w:r w:rsidRPr="00587E7A">
        <w:rPr>
          <w:rFonts w:cs="Arial"/>
          <w:spacing w:val="1"/>
        </w:rPr>
        <w:t xml:space="preserve"> </w:t>
      </w:r>
      <w:r w:rsidRPr="00587E7A">
        <w:rPr>
          <w:rFonts w:cs="Arial"/>
          <w:spacing w:val="-1"/>
        </w:rPr>
        <w:t>May</w:t>
      </w:r>
      <w:r w:rsidRPr="00587E7A">
        <w:rPr>
          <w:rFonts w:cs="Arial"/>
          <w:spacing w:val="65"/>
        </w:rPr>
        <w:t xml:space="preserve"> </w:t>
      </w:r>
      <w:r w:rsidRPr="00587E7A">
        <w:rPr>
          <w:rFonts w:cs="Arial"/>
          <w:spacing w:val="-1"/>
        </w:rPr>
        <w:t>9,</w:t>
      </w:r>
      <w:r w:rsidRPr="00587E7A">
        <w:rPr>
          <w:rFonts w:cs="Arial"/>
          <w:spacing w:val="55"/>
        </w:rPr>
        <w:t xml:space="preserve"> </w:t>
      </w:r>
      <w:r w:rsidRPr="00587E7A">
        <w:rPr>
          <w:rFonts w:cs="Arial"/>
          <w:spacing w:val="-1"/>
        </w:rPr>
        <w:t>2017.</w:t>
      </w:r>
    </w:p>
    <w:p w14:paraId="4393F539" w14:textId="77777777" w:rsidR="00F00036" w:rsidRPr="00587E7A" w:rsidRDefault="00F00036" w:rsidP="00985A6C">
      <w:pPr>
        <w:rPr>
          <w:rFonts w:ascii="Arial" w:eastAsia="Arial" w:hAnsi="Arial" w:cs="Arial"/>
          <w:sz w:val="24"/>
          <w:szCs w:val="24"/>
        </w:rPr>
      </w:pPr>
    </w:p>
    <w:p w14:paraId="1E3374C2" w14:textId="77777777" w:rsidR="00F00036" w:rsidRPr="00587E7A" w:rsidRDefault="003650B4" w:rsidP="00985A6C">
      <w:pPr>
        <w:pStyle w:val="BodyText"/>
        <w:ind w:left="2263" w:right="119" w:firstLine="0"/>
        <w:rPr>
          <w:rFonts w:cs="Arial"/>
        </w:rPr>
      </w:pPr>
      <w:r w:rsidRPr="00587E7A">
        <w:rPr>
          <w:rFonts w:cs="Arial"/>
          <w:spacing w:val="-1"/>
        </w:rPr>
        <w:t>All</w:t>
      </w:r>
      <w:r w:rsidRPr="00587E7A">
        <w:rPr>
          <w:rFonts w:cs="Arial"/>
          <w:spacing w:val="9"/>
        </w:rPr>
        <w:t xml:space="preserve"> </w:t>
      </w:r>
      <w:r w:rsidRPr="00587E7A">
        <w:rPr>
          <w:rFonts w:cs="Arial"/>
          <w:spacing w:val="-1"/>
        </w:rPr>
        <w:t>persons</w:t>
      </w:r>
      <w:r w:rsidRPr="00587E7A">
        <w:rPr>
          <w:rFonts w:cs="Arial"/>
          <w:spacing w:val="7"/>
        </w:rPr>
        <w:t xml:space="preserve"> </w:t>
      </w:r>
      <w:r w:rsidRPr="00587E7A">
        <w:rPr>
          <w:rFonts w:cs="Arial"/>
          <w:spacing w:val="-1"/>
        </w:rPr>
        <w:t>retiring</w:t>
      </w:r>
      <w:r w:rsidRPr="00587E7A">
        <w:rPr>
          <w:rFonts w:cs="Arial"/>
          <w:spacing w:val="8"/>
        </w:rPr>
        <w:t xml:space="preserve"> </w:t>
      </w:r>
      <w:r w:rsidRPr="00587E7A">
        <w:rPr>
          <w:rFonts w:cs="Arial"/>
          <w:spacing w:val="-1"/>
        </w:rPr>
        <w:t>after</w:t>
      </w:r>
      <w:r w:rsidRPr="00587E7A">
        <w:rPr>
          <w:rFonts w:cs="Arial"/>
          <w:spacing w:val="9"/>
        </w:rPr>
        <w:t xml:space="preserve"> </w:t>
      </w:r>
      <w:r w:rsidRPr="00587E7A">
        <w:rPr>
          <w:rFonts w:cs="Arial"/>
          <w:spacing w:val="-1"/>
        </w:rPr>
        <w:t>April</w:t>
      </w:r>
      <w:r w:rsidRPr="00587E7A">
        <w:rPr>
          <w:rFonts w:cs="Arial"/>
          <w:spacing w:val="9"/>
        </w:rPr>
        <w:t xml:space="preserve"> </w:t>
      </w:r>
      <w:r w:rsidRPr="00587E7A">
        <w:rPr>
          <w:rFonts w:cs="Arial"/>
        </w:rPr>
        <w:t>4,</w:t>
      </w:r>
      <w:r w:rsidRPr="00587E7A">
        <w:rPr>
          <w:rFonts w:cs="Arial"/>
          <w:spacing w:val="8"/>
        </w:rPr>
        <w:t xml:space="preserve"> </w:t>
      </w:r>
      <w:r w:rsidRPr="00587E7A">
        <w:rPr>
          <w:rFonts w:cs="Arial"/>
          <w:spacing w:val="-1"/>
        </w:rPr>
        <w:t>2014</w:t>
      </w:r>
      <w:r w:rsidRPr="00587E7A">
        <w:rPr>
          <w:rFonts w:cs="Arial"/>
          <w:spacing w:val="11"/>
        </w:rPr>
        <w:t xml:space="preserve"> </w:t>
      </w:r>
      <w:r w:rsidRPr="00587E7A">
        <w:rPr>
          <w:rFonts w:cs="Arial"/>
          <w:spacing w:val="-1"/>
        </w:rPr>
        <w:t>whether</w:t>
      </w:r>
      <w:r w:rsidRPr="00587E7A">
        <w:rPr>
          <w:rFonts w:cs="Arial"/>
          <w:spacing w:val="9"/>
        </w:rPr>
        <w:t xml:space="preserve"> </w:t>
      </w:r>
      <w:r w:rsidRPr="00587E7A">
        <w:rPr>
          <w:rFonts w:cs="Arial"/>
          <w:spacing w:val="-1"/>
        </w:rPr>
        <w:t>hired</w:t>
      </w:r>
      <w:r w:rsidRPr="00587E7A">
        <w:rPr>
          <w:rFonts w:cs="Arial"/>
          <w:spacing w:val="8"/>
        </w:rPr>
        <w:t xml:space="preserve"> </w:t>
      </w:r>
      <w:r w:rsidRPr="00587E7A">
        <w:rPr>
          <w:rFonts w:cs="Arial"/>
          <w:spacing w:val="-1"/>
        </w:rPr>
        <w:t>before</w:t>
      </w:r>
      <w:r w:rsidRPr="00587E7A">
        <w:rPr>
          <w:rFonts w:cs="Arial"/>
          <w:spacing w:val="8"/>
        </w:rPr>
        <w:t xml:space="preserve"> </w:t>
      </w:r>
      <w:r w:rsidRPr="00587E7A">
        <w:rPr>
          <w:rFonts w:cs="Arial"/>
        </w:rPr>
        <w:t>or</w:t>
      </w:r>
      <w:r w:rsidRPr="00587E7A">
        <w:rPr>
          <w:rFonts w:cs="Arial"/>
          <w:spacing w:val="9"/>
        </w:rPr>
        <w:t xml:space="preserve"> </w:t>
      </w:r>
      <w:r w:rsidRPr="00587E7A">
        <w:rPr>
          <w:rFonts w:cs="Arial"/>
          <w:spacing w:val="-1"/>
        </w:rPr>
        <w:t>after</w:t>
      </w:r>
      <w:r w:rsidRPr="00587E7A">
        <w:rPr>
          <w:rFonts w:cs="Arial"/>
          <w:spacing w:val="9"/>
        </w:rPr>
        <w:t xml:space="preserve"> </w:t>
      </w:r>
      <w:r w:rsidRPr="00587E7A">
        <w:rPr>
          <w:rFonts w:cs="Arial"/>
          <w:spacing w:val="-1"/>
        </w:rPr>
        <w:t>October</w:t>
      </w:r>
      <w:r w:rsidRPr="00587E7A">
        <w:rPr>
          <w:rFonts w:cs="Arial"/>
          <w:spacing w:val="9"/>
        </w:rPr>
        <w:t xml:space="preserve"> </w:t>
      </w:r>
      <w:r w:rsidRPr="00587E7A">
        <w:rPr>
          <w:rFonts w:cs="Arial"/>
          <w:spacing w:val="-1"/>
        </w:rPr>
        <w:t>1,</w:t>
      </w:r>
      <w:r w:rsidRPr="00587E7A">
        <w:rPr>
          <w:rFonts w:cs="Arial"/>
          <w:spacing w:val="69"/>
        </w:rPr>
        <w:t xml:space="preserve"> </w:t>
      </w:r>
      <w:r w:rsidRPr="00587E7A">
        <w:rPr>
          <w:rFonts w:cs="Arial"/>
          <w:spacing w:val="-1"/>
        </w:rPr>
        <w:t>2003</w:t>
      </w:r>
      <w:r w:rsidRPr="00587E7A">
        <w:rPr>
          <w:rFonts w:cs="Arial"/>
          <w:spacing w:val="4"/>
        </w:rPr>
        <w:t xml:space="preserve"> </w:t>
      </w:r>
      <w:r w:rsidRPr="00587E7A">
        <w:rPr>
          <w:rFonts w:cs="Arial"/>
          <w:spacing w:val="-1"/>
        </w:rPr>
        <w:t>shall</w:t>
      </w:r>
      <w:r w:rsidRPr="00587E7A">
        <w:rPr>
          <w:rFonts w:cs="Arial"/>
          <w:spacing w:val="2"/>
        </w:rPr>
        <w:t xml:space="preserve"> </w:t>
      </w:r>
      <w:r w:rsidRPr="00587E7A">
        <w:rPr>
          <w:rFonts w:cs="Arial"/>
          <w:spacing w:val="-1"/>
        </w:rPr>
        <w:t>pay</w:t>
      </w:r>
      <w:r w:rsidRPr="00587E7A">
        <w:rPr>
          <w:rFonts w:cs="Arial"/>
        </w:rPr>
        <w:t xml:space="preserve"> the</w:t>
      </w:r>
      <w:r w:rsidRPr="00587E7A">
        <w:rPr>
          <w:rFonts w:cs="Arial"/>
          <w:spacing w:val="4"/>
        </w:rPr>
        <w:t xml:space="preserve"> </w:t>
      </w:r>
      <w:r w:rsidRPr="00587E7A">
        <w:rPr>
          <w:rFonts w:cs="Arial"/>
          <w:spacing w:val="-1"/>
        </w:rPr>
        <w:t>entire</w:t>
      </w:r>
      <w:r w:rsidRPr="00587E7A">
        <w:rPr>
          <w:rFonts w:cs="Arial"/>
          <w:spacing w:val="4"/>
        </w:rPr>
        <w:t xml:space="preserve"> </w:t>
      </w:r>
      <w:r w:rsidRPr="00587E7A">
        <w:rPr>
          <w:rFonts w:cs="Arial"/>
        </w:rPr>
        <w:t>cost</w:t>
      </w:r>
      <w:r w:rsidRPr="00587E7A">
        <w:rPr>
          <w:rFonts w:cs="Arial"/>
          <w:spacing w:val="1"/>
        </w:rPr>
        <w:t xml:space="preserve"> </w:t>
      </w:r>
      <w:r w:rsidRPr="00587E7A">
        <w:rPr>
          <w:rFonts w:cs="Arial"/>
          <w:spacing w:val="-1"/>
        </w:rPr>
        <w:t>of</w:t>
      </w:r>
      <w:r w:rsidRPr="00587E7A">
        <w:rPr>
          <w:rFonts w:cs="Arial"/>
          <w:spacing w:val="6"/>
        </w:rPr>
        <w:t xml:space="preserve"> </w:t>
      </w:r>
      <w:r w:rsidRPr="00587E7A">
        <w:rPr>
          <w:rFonts w:cs="Arial"/>
          <w:spacing w:val="-1"/>
        </w:rPr>
        <w:t>the</w:t>
      </w:r>
      <w:r w:rsidRPr="00587E7A">
        <w:rPr>
          <w:rFonts w:cs="Arial"/>
          <w:spacing w:val="4"/>
        </w:rPr>
        <w:t xml:space="preserve"> </w:t>
      </w:r>
      <w:r w:rsidRPr="00587E7A">
        <w:rPr>
          <w:rFonts w:cs="Arial"/>
          <w:spacing w:val="-2"/>
        </w:rPr>
        <w:t>premium</w:t>
      </w:r>
      <w:r w:rsidRPr="00587E7A">
        <w:rPr>
          <w:rFonts w:cs="Arial"/>
          <w:spacing w:val="2"/>
        </w:rPr>
        <w:t xml:space="preserve"> </w:t>
      </w:r>
      <w:r w:rsidRPr="00587E7A">
        <w:rPr>
          <w:rFonts w:cs="Arial"/>
        </w:rPr>
        <w:t>for</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dental</w:t>
      </w:r>
      <w:r w:rsidRPr="00587E7A">
        <w:rPr>
          <w:rFonts w:cs="Arial"/>
        </w:rPr>
        <w:t xml:space="preserve"> </w:t>
      </w:r>
      <w:r w:rsidRPr="00587E7A">
        <w:rPr>
          <w:rFonts w:cs="Arial"/>
          <w:spacing w:val="-1"/>
        </w:rPr>
        <w:t>plan</w:t>
      </w:r>
      <w:r w:rsidRPr="00587E7A">
        <w:rPr>
          <w:rFonts w:cs="Arial"/>
          <w:spacing w:val="1"/>
        </w:rPr>
        <w:t xml:space="preserve"> </w:t>
      </w:r>
      <w:r w:rsidRPr="00587E7A">
        <w:rPr>
          <w:rFonts w:cs="Arial"/>
          <w:spacing w:val="-1"/>
        </w:rPr>
        <w:t>made</w:t>
      </w:r>
      <w:r w:rsidRPr="00587E7A">
        <w:rPr>
          <w:rFonts w:cs="Arial"/>
          <w:spacing w:val="59"/>
        </w:rPr>
        <w:t xml:space="preserve"> </w:t>
      </w:r>
      <w:r w:rsidRPr="00587E7A">
        <w:rPr>
          <w:rFonts w:cs="Arial"/>
          <w:spacing w:val="-1"/>
        </w:rPr>
        <w:t>available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retirees.</w:t>
      </w:r>
    </w:p>
    <w:p w14:paraId="37130347" w14:textId="77777777" w:rsidR="00F00036" w:rsidRPr="00587E7A" w:rsidRDefault="00F00036" w:rsidP="00985A6C">
      <w:pPr>
        <w:rPr>
          <w:rFonts w:ascii="Arial" w:eastAsia="Arial" w:hAnsi="Arial" w:cs="Arial"/>
          <w:sz w:val="24"/>
          <w:szCs w:val="24"/>
        </w:rPr>
      </w:pPr>
    </w:p>
    <w:p w14:paraId="6F719B99" w14:textId="77777777" w:rsidR="00F00036" w:rsidRPr="00587E7A" w:rsidRDefault="003650B4" w:rsidP="00985A6C">
      <w:pPr>
        <w:pStyle w:val="BodyText"/>
        <w:ind w:left="2263" w:right="119" w:firstLine="0"/>
        <w:rPr>
          <w:rFonts w:cs="Arial"/>
        </w:rPr>
      </w:pPr>
      <w:r w:rsidRPr="00587E7A">
        <w:rPr>
          <w:rFonts w:cs="Arial"/>
          <w:spacing w:val="-1"/>
        </w:rPr>
        <w:t>For</w:t>
      </w:r>
      <w:r w:rsidRPr="00587E7A">
        <w:rPr>
          <w:rFonts w:cs="Arial"/>
          <w:spacing w:val="12"/>
        </w:rPr>
        <w:t xml:space="preserve"> </w:t>
      </w:r>
      <w:r w:rsidRPr="00587E7A">
        <w:rPr>
          <w:rFonts w:cs="Arial"/>
          <w:spacing w:val="-1"/>
        </w:rPr>
        <w:t>employees</w:t>
      </w:r>
      <w:r w:rsidRPr="00587E7A">
        <w:rPr>
          <w:rFonts w:cs="Arial"/>
          <w:spacing w:val="10"/>
        </w:rPr>
        <w:t xml:space="preserve"> </w:t>
      </w:r>
      <w:r w:rsidRPr="00587E7A">
        <w:rPr>
          <w:rFonts w:cs="Arial"/>
          <w:spacing w:val="-1"/>
        </w:rPr>
        <w:t>hired</w:t>
      </w:r>
      <w:r w:rsidRPr="00587E7A">
        <w:rPr>
          <w:rFonts w:cs="Arial"/>
          <w:spacing w:val="11"/>
        </w:rPr>
        <w:t xml:space="preserve"> </w:t>
      </w:r>
      <w:r w:rsidRPr="00587E7A">
        <w:rPr>
          <w:rFonts w:cs="Arial"/>
          <w:spacing w:val="-1"/>
        </w:rPr>
        <w:t>after</w:t>
      </w:r>
      <w:r w:rsidRPr="00587E7A">
        <w:rPr>
          <w:rFonts w:cs="Arial"/>
          <w:spacing w:val="12"/>
        </w:rPr>
        <w:t xml:space="preserve"> </w:t>
      </w:r>
      <w:r w:rsidRPr="00587E7A">
        <w:rPr>
          <w:rFonts w:cs="Arial"/>
          <w:spacing w:val="-1"/>
        </w:rPr>
        <w:t>10/1/03,</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retiree</w:t>
      </w:r>
      <w:r w:rsidRPr="00587E7A">
        <w:rPr>
          <w:rFonts w:cs="Arial"/>
          <w:spacing w:val="11"/>
        </w:rPr>
        <w:t xml:space="preserve"> </w:t>
      </w:r>
      <w:r w:rsidRPr="00587E7A">
        <w:rPr>
          <w:rFonts w:cs="Arial"/>
          <w:spacing w:val="-1"/>
        </w:rPr>
        <w:t>health</w:t>
      </w:r>
      <w:r w:rsidRPr="00587E7A">
        <w:rPr>
          <w:rFonts w:cs="Arial"/>
          <w:spacing w:val="13"/>
        </w:rPr>
        <w:t xml:space="preserve"> </w:t>
      </w:r>
      <w:r w:rsidRPr="00587E7A">
        <w:rPr>
          <w:rFonts w:cs="Arial"/>
          <w:spacing w:val="-1"/>
        </w:rPr>
        <w:t>insurance</w:t>
      </w:r>
      <w:r w:rsidRPr="00587E7A">
        <w:rPr>
          <w:rFonts w:cs="Arial"/>
          <w:spacing w:val="13"/>
        </w:rPr>
        <w:t xml:space="preserve"> </w:t>
      </w:r>
      <w:r w:rsidRPr="00587E7A">
        <w:rPr>
          <w:rFonts w:cs="Arial"/>
          <w:spacing w:val="-1"/>
        </w:rPr>
        <w:t>premium</w:t>
      </w:r>
      <w:r w:rsidRPr="00587E7A">
        <w:rPr>
          <w:rFonts w:cs="Arial"/>
          <w:spacing w:val="49"/>
        </w:rPr>
        <w:t xml:space="preserve"> </w:t>
      </w:r>
      <w:r w:rsidRPr="00587E7A">
        <w:rPr>
          <w:rFonts w:cs="Arial"/>
          <w:spacing w:val="-1"/>
        </w:rPr>
        <w:t>benefit</w:t>
      </w:r>
      <w:r w:rsidRPr="00587E7A">
        <w:rPr>
          <w:rFonts w:cs="Arial"/>
          <w:spacing w:val="48"/>
        </w:rPr>
        <w:t xml:space="preserve"> </w:t>
      </w:r>
      <w:r w:rsidRPr="00587E7A">
        <w:rPr>
          <w:rFonts w:cs="Arial"/>
          <w:spacing w:val="-1"/>
        </w:rPr>
        <w:t>shall</w:t>
      </w:r>
      <w:r w:rsidRPr="00587E7A">
        <w:rPr>
          <w:rFonts w:cs="Arial"/>
          <w:spacing w:val="48"/>
        </w:rPr>
        <w:t xml:space="preserve"> </w:t>
      </w:r>
      <w:r w:rsidRPr="00587E7A">
        <w:rPr>
          <w:rFonts w:cs="Arial"/>
        </w:rPr>
        <w:t>be</w:t>
      </w:r>
      <w:r w:rsidRPr="00587E7A">
        <w:rPr>
          <w:rFonts w:cs="Arial"/>
          <w:spacing w:val="49"/>
        </w:rPr>
        <w:t xml:space="preserve"> </w:t>
      </w:r>
      <w:r w:rsidRPr="00587E7A">
        <w:rPr>
          <w:rFonts w:cs="Arial"/>
        </w:rPr>
        <w:t>as</w:t>
      </w:r>
      <w:r w:rsidRPr="00587E7A">
        <w:rPr>
          <w:rFonts w:cs="Arial"/>
          <w:spacing w:val="43"/>
        </w:rPr>
        <w:t xml:space="preserve"> </w:t>
      </w:r>
      <w:r w:rsidRPr="00587E7A">
        <w:rPr>
          <w:rFonts w:cs="Arial"/>
          <w:spacing w:val="-1"/>
        </w:rPr>
        <w:t>follows:</w:t>
      </w:r>
      <w:r w:rsidRPr="00587E7A">
        <w:rPr>
          <w:rFonts w:cs="Arial"/>
          <w:spacing w:val="49"/>
        </w:rPr>
        <w:t xml:space="preserve"> </w:t>
      </w:r>
      <w:r w:rsidRPr="00587E7A">
        <w:rPr>
          <w:rFonts w:cs="Arial"/>
        </w:rPr>
        <w:t>$8.00</w:t>
      </w:r>
      <w:r w:rsidRPr="00587E7A">
        <w:rPr>
          <w:rFonts w:cs="Arial"/>
          <w:spacing w:val="49"/>
        </w:rPr>
        <w:t xml:space="preserve"> </w:t>
      </w:r>
      <w:r w:rsidRPr="00587E7A">
        <w:rPr>
          <w:rFonts w:cs="Arial"/>
          <w:spacing w:val="-1"/>
        </w:rPr>
        <w:t>per</w:t>
      </w:r>
      <w:r w:rsidRPr="00587E7A">
        <w:rPr>
          <w:rFonts w:cs="Arial"/>
          <w:spacing w:val="48"/>
        </w:rPr>
        <w:t xml:space="preserve"> </w:t>
      </w:r>
      <w:r w:rsidRPr="00587E7A">
        <w:rPr>
          <w:rFonts w:cs="Arial"/>
          <w:spacing w:val="-1"/>
        </w:rPr>
        <w:t>month</w:t>
      </w:r>
      <w:r w:rsidRPr="00587E7A">
        <w:rPr>
          <w:rFonts w:cs="Arial"/>
          <w:spacing w:val="48"/>
        </w:rPr>
        <w:t xml:space="preserve"> </w:t>
      </w:r>
      <w:r w:rsidRPr="00587E7A">
        <w:rPr>
          <w:rFonts w:cs="Arial"/>
          <w:spacing w:val="-1"/>
        </w:rPr>
        <w:t>times</w:t>
      </w:r>
      <w:r w:rsidRPr="00587E7A">
        <w:rPr>
          <w:rFonts w:cs="Arial"/>
          <w:spacing w:val="48"/>
        </w:rPr>
        <w:t xml:space="preserve"> </w:t>
      </w:r>
      <w:r w:rsidRPr="00587E7A">
        <w:rPr>
          <w:rFonts w:cs="Arial"/>
          <w:spacing w:val="-1"/>
        </w:rPr>
        <w:t>the</w:t>
      </w:r>
      <w:r w:rsidRPr="00587E7A">
        <w:rPr>
          <w:rFonts w:cs="Arial"/>
          <w:spacing w:val="49"/>
        </w:rPr>
        <w:t xml:space="preserve"> </w:t>
      </w:r>
      <w:r w:rsidRPr="00587E7A">
        <w:rPr>
          <w:rFonts w:cs="Arial"/>
          <w:spacing w:val="-1"/>
        </w:rPr>
        <w:t>number</w:t>
      </w:r>
      <w:r w:rsidRPr="00587E7A">
        <w:rPr>
          <w:rFonts w:cs="Arial"/>
          <w:spacing w:val="47"/>
        </w:rPr>
        <w:t xml:space="preserve"> </w:t>
      </w:r>
      <w:r w:rsidRPr="00587E7A">
        <w:rPr>
          <w:rFonts w:cs="Arial"/>
          <w:spacing w:val="-1"/>
        </w:rPr>
        <w:t>of</w:t>
      </w:r>
      <w:r w:rsidRPr="00587E7A">
        <w:rPr>
          <w:rFonts w:cs="Arial"/>
          <w:spacing w:val="51"/>
        </w:rPr>
        <w:t xml:space="preserve"> </w:t>
      </w:r>
      <w:r w:rsidRPr="00587E7A">
        <w:rPr>
          <w:rFonts w:cs="Arial"/>
          <w:spacing w:val="-1"/>
        </w:rPr>
        <w:t>years</w:t>
      </w:r>
      <w:r w:rsidRPr="00587E7A">
        <w:rPr>
          <w:rFonts w:cs="Arial"/>
          <w:spacing w:val="46"/>
        </w:rPr>
        <w:t xml:space="preserve"> </w:t>
      </w:r>
      <w:r w:rsidRPr="00587E7A">
        <w:rPr>
          <w:rFonts w:cs="Arial"/>
          <w:spacing w:val="-1"/>
        </w:rPr>
        <w:t>of</w:t>
      </w:r>
      <w:r w:rsidRPr="00587E7A">
        <w:rPr>
          <w:rFonts w:cs="Arial"/>
          <w:spacing w:val="41"/>
        </w:rPr>
        <w:t xml:space="preserve"> </w:t>
      </w:r>
      <w:r w:rsidRPr="00587E7A">
        <w:rPr>
          <w:rFonts w:cs="Arial"/>
          <w:spacing w:val="-1"/>
        </w:rPr>
        <w:t>continuous</w:t>
      </w:r>
      <w:r w:rsidRPr="00587E7A">
        <w:rPr>
          <w:rFonts w:cs="Arial"/>
          <w:spacing w:val="38"/>
        </w:rPr>
        <w:t xml:space="preserve"> </w:t>
      </w:r>
      <w:r w:rsidRPr="00587E7A">
        <w:rPr>
          <w:rFonts w:cs="Arial"/>
          <w:spacing w:val="-1"/>
        </w:rPr>
        <w:t>credited</w:t>
      </w:r>
      <w:r w:rsidRPr="00587E7A">
        <w:rPr>
          <w:rFonts w:cs="Arial"/>
          <w:spacing w:val="40"/>
        </w:rPr>
        <w:t xml:space="preserve"> </w:t>
      </w:r>
      <w:r w:rsidRPr="00587E7A">
        <w:rPr>
          <w:rFonts w:cs="Arial"/>
          <w:spacing w:val="-2"/>
        </w:rPr>
        <w:t>service</w:t>
      </w:r>
      <w:r w:rsidRPr="00587E7A">
        <w:rPr>
          <w:rFonts w:cs="Arial"/>
          <w:spacing w:val="40"/>
        </w:rPr>
        <w:t xml:space="preserve"> </w:t>
      </w:r>
      <w:r w:rsidRPr="00587E7A">
        <w:rPr>
          <w:rFonts w:cs="Arial"/>
        </w:rPr>
        <w:t>not</w:t>
      </w:r>
      <w:r w:rsidRPr="00587E7A">
        <w:rPr>
          <w:rFonts w:cs="Arial"/>
          <w:spacing w:val="38"/>
        </w:rPr>
        <w:t xml:space="preserve"> </w:t>
      </w:r>
      <w:r w:rsidRPr="00587E7A">
        <w:rPr>
          <w:rFonts w:cs="Arial"/>
          <w:spacing w:val="-1"/>
        </w:rPr>
        <w:t>including</w:t>
      </w:r>
      <w:r w:rsidRPr="00587E7A">
        <w:rPr>
          <w:rFonts w:cs="Arial"/>
          <w:spacing w:val="37"/>
        </w:rPr>
        <w:t xml:space="preserve"> </w:t>
      </w:r>
      <w:r w:rsidRPr="00587E7A">
        <w:rPr>
          <w:rFonts w:cs="Arial"/>
          <w:spacing w:val="-1"/>
        </w:rPr>
        <w:t>any</w:t>
      </w:r>
      <w:r w:rsidRPr="00587E7A">
        <w:rPr>
          <w:rFonts w:cs="Arial"/>
          <w:spacing w:val="39"/>
        </w:rPr>
        <w:t xml:space="preserve"> </w:t>
      </w:r>
      <w:r w:rsidRPr="00587E7A">
        <w:rPr>
          <w:rFonts w:cs="Arial"/>
          <w:spacing w:val="-1"/>
        </w:rPr>
        <w:t>years</w:t>
      </w:r>
      <w:r w:rsidRPr="00587E7A">
        <w:rPr>
          <w:rFonts w:cs="Arial"/>
          <w:spacing w:val="39"/>
        </w:rPr>
        <w:t xml:space="preserve"> </w:t>
      </w:r>
      <w:r w:rsidRPr="00587E7A">
        <w:rPr>
          <w:rFonts w:cs="Arial"/>
          <w:spacing w:val="-1"/>
        </w:rPr>
        <w:t>of</w:t>
      </w:r>
      <w:r w:rsidRPr="00587E7A">
        <w:rPr>
          <w:rFonts w:cs="Arial"/>
          <w:spacing w:val="41"/>
        </w:rPr>
        <w:t xml:space="preserve"> </w:t>
      </w:r>
      <w:r w:rsidRPr="00587E7A">
        <w:rPr>
          <w:rFonts w:cs="Arial"/>
          <w:spacing w:val="-1"/>
        </w:rPr>
        <w:t>service</w:t>
      </w:r>
      <w:r w:rsidRPr="00587E7A">
        <w:rPr>
          <w:rFonts w:cs="Arial"/>
          <w:spacing w:val="40"/>
        </w:rPr>
        <w:t xml:space="preserve"> </w:t>
      </w:r>
      <w:r w:rsidRPr="00587E7A">
        <w:rPr>
          <w:rFonts w:cs="Arial"/>
          <w:spacing w:val="-1"/>
        </w:rPr>
        <w:t>purchased</w:t>
      </w:r>
      <w:r w:rsidRPr="00587E7A">
        <w:rPr>
          <w:rFonts w:cs="Arial"/>
          <w:spacing w:val="40"/>
        </w:rPr>
        <w:t xml:space="preserve"> </w:t>
      </w:r>
      <w:r w:rsidRPr="00587E7A">
        <w:rPr>
          <w:rFonts w:cs="Arial"/>
          <w:spacing w:val="-1"/>
        </w:rPr>
        <w:t>in</w:t>
      </w:r>
      <w:r w:rsidRPr="00587E7A">
        <w:rPr>
          <w:rFonts w:cs="Arial"/>
          <w:spacing w:val="65"/>
        </w:rPr>
        <w:t xml:space="preserve"> </w:t>
      </w:r>
      <w:r w:rsidRPr="00587E7A">
        <w:rPr>
          <w:rFonts w:cs="Arial"/>
        </w:rPr>
        <w:t>the</w:t>
      </w:r>
      <w:r w:rsidRPr="00587E7A">
        <w:rPr>
          <w:rFonts w:cs="Arial"/>
          <w:spacing w:val="27"/>
        </w:rPr>
        <w:t xml:space="preserve"> </w:t>
      </w:r>
      <w:r w:rsidRPr="00587E7A">
        <w:rPr>
          <w:rFonts w:cs="Arial"/>
          <w:spacing w:val="-1"/>
        </w:rPr>
        <w:t>municipal</w:t>
      </w:r>
      <w:r w:rsidRPr="00587E7A">
        <w:rPr>
          <w:rFonts w:cs="Arial"/>
          <w:spacing w:val="28"/>
        </w:rPr>
        <w:t xml:space="preserve"> </w:t>
      </w:r>
      <w:r w:rsidRPr="00587E7A">
        <w:rPr>
          <w:rFonts w:cs="Arial"/>
          <w:spacing w:val="-1"/>
        </w:rPr>
        <w:t>pension</w:t>
      </w:r>
      <w:r w:rsidRPr="00587E7A">
        <w:rPr>
          <w:rFonts w:cs="Arial"/>
          <w:spacing w:val="27"/>
        </w:rPr>
        <w:t xml:space="preserve"> </w:t>
      </w:r>
      <w:r w:rsidRPr="00587E7A">
        <w:rPr>
          <w:rFonts w:cs="Arial"/>
          <w:spacing w:val="-1"/>
        </w:rPr>
        <w:t>plan</w:t>
      </w:r>
      <w:r w:rsidRPr="00587E7A">
        <w:rPr>
          <w:rFonts w:cs="Arial"/>
          <w:spacing w:val="27"/>
        </w:rPr>
        <w:t xml:space="preserve"> </w:t>
      </w:r>
      <w:r w:rsidRPr="00587E7A">
        <w:rPr>
          <w:rFonts w:cs="Arial"/>
        </w:rPr>
        <w:t>up</w:t>
      </w:r>
      <w:r w:rsidRPr="00587E7A">
        <w:rPr>
          <w:rFonts w:cs="Arial"/>
          <w:spacing w:val="30"/>
        </w:rPr>
        <w:t xml:space="preserve"> </w:t>
      </w:r>
      <w:r w:rsidRPr="00587E7A">
        <w:rPr>
          <w:rFonts w:cs="Arial"/>
          <w:spacing w:val="-1"/>
        </w:rPr>
        <w:t>to</w:t>
      </w:r>
      <w:r w:rsidRPr="00587E7A">
        <w:rPr>
          <w:rFonts w:cs="Arial"/>
          <w:spacing w:val="30"/>
        </w:rPr>
        <w:t xml:space="preserve"> </w:t>
      </w:r>
      <w:r w:rsidRPr="00587E7A">
        <w:rPr>
          <w:rFonts w:cs="Arial"/>
        </w:rPr>
        <w:t>a</w:t>
      </w:r>
      <w:r w:rsidRPr="00587E7A">
        <w:rPr>
          <w:rFonts w:cs="Arial"/>
          <w:spacing w:val="27"/>
        </w:rPr>
        <w:t xml:space="preserve"> </w:t>
      </w:r>
      <w:r w:rsidRPr="00587E7A">
        <w:rPr>
          <w:rFonts w:cs="Arial"/>
          <w:spacing w:val="-1"/>
        </w:rPr>
        <w:t>maximum</w:t>
      </w:r>
      <w:r w:rsidRPr="00587E7A">
        <w:rPr>
          <w:rFonts w:cs="Arial"/>
          <w:spacing w:val="30"/>
        </w:rPr>
        <w:t xml:space="preserve"> </w:t>
      </w:r>
      <w:r w:rsidRPr="00587E7A">
        <w:rPr>
          <w:rFonts w:cs="Arial"/>
          <w:spacing w:val="-1"/>
        </w:rPr>
        <w:t>of</w:t>
      </w:r>
      <w:r w:rsidRPr="00587E7A">
        <w:rPr>
          <w:rFonts w:cs="Arial"/>
          <w:spacing w:val="29"/>
        </w:rPr>
        <w:t xml:space="preserve"> </w:t>
      </w:r>
      <w:r w:rsidRPr="00587E7A">
        <w:rPr>
          <w:rFonts w:cs="Arial"/>
          <w:spacing w:val="-1"/>
        </w:rPr>
        <w:t>$200.00</w:t>
      </w:r>
      <w:r w:rsidRPr="00587E7A">
        <w:rPr>
          <w:rFonts w:cs="Arial"/>
          <w:spacing w:val="27"/>
        </w:rPr>
        <w:t xml:space="preserve"> </w:t>
      </w:r>
      <w:r w:rsidRPr="00587E7A">
        <w:rPr>
          <w:rFonts w:cs="Arial"/>
        </w:rPr>
        <w:t>per</w:t>
      </w:r>
      <w:r w:rsidRPr="00587E7A">
        <w:rPr>
          <w:rFonts w:cs="Arial"/>
          <w:spacing w:val="26"/>
        </w:rPr>
        <w:t xml:space="preserve"> </w:t>
      </w:r>
      <w:r w:rsidRPr="00587E7A">
        <w:rPr>
          <w:rFonts w:cs="Arial"/>
          <w:spacing w:val="-1"/>
        </w:rPr>
        <w:t>month,</w:t>
      </w:r>
      <w:r w:rsidRPr="00587E7A">
        <w:rPr>
          <w:rFonts w:cs="Arial"/>
          <w:spacing w:val="27"/>
        </w:rPr>
        <w:t xml:space="preserve"> </w:t>
      </w:r>
      <w:r w:rsidRPr="00587E7A">
        <w:rPr>
          <w:rFonts w:cs="Arial"/>
          <w:spacing w:val="-1"/>
        </w:rPr>
        <w:t>applied</w:t>
      </w:r>
      <w:r w:rsidRPr="00587E7A">
        <w:rPr>
          <w:rFonts w:cs="Arial"/>
          <w:spacing w:val="51"/>
        </w:rPr>
        <w:t xml:space="preserve"> </w:t>
      </w:r>
      <w:r w:rsidRPr="00587E7A">
        <w:rPr>
          <w:rFonts w:cs="Arial"/>
          <w:spacing w:val="-1"/>
        </w:rPr>
        <w:t>towards</w:t>
      </w:r>
      <w:r w:rsidRPr="00587E7A">
        <w:rPr>
          <w:rFonts w:cs="Arial"/>
          <w:spacing w:val="45"/>
        </w:rPr>
        <w:t xml:space="preserve"> </w:t>
      </w:r>
      <w:r w:rsidRPr="00587E7A">
        <w:rPr>
          <w:rFonts w:cs="Arial"/>
        </w:rPr>
        <w:t>the</w:t>
      </w:r>
      <w:r w:rsidRPr="00587E7A">
        <w:rPr>
          <w:rFonts w:cs="Arial"/>
          <w:spacing w:val="44"/>
        </w:rPr>
        <w:t xml:space="preserve"> </w:t>
      </w:r>
      <w:r w:rsidRPr="00587E7A">
        <w:rPr>
          <w:rFonts w:cs="Arial"/>
          <w:spacing w:val="-1"/>
        </w:rPr>
        <w:t>premium</w:t>
      </w:r>
      <w:r w:rsidRPr="00587E7A">
        <w:rPr>
          <w:rFonts w:cs="Arial"/>
          <w:spacing w:val="45"/>
        </w:rPr>
        <w:t xml:space="preserve"> </w:t>
      </w:r>
      <w:r w:rsidRPr="00587E7A">
        <w:rPr>
          <w:rFonts w:cs="Arial"/>
          <w:spacing w:val="-1"/>
        </w:rPr>
        <w:t>of</w:t>
      </w:r>
      <w:r w:rsidRPr="00587E7A">
        <w:rPr>
          <w:rFonts w:cs="Arial"/>
          <w:spacing w:val="48"/>
        </w:rPr>
        <w:t xml:space="preserve"> </w:t>
      </w:r>
      <w:r w:rsidRPr="00587E7A">
        <w:rPr>
          <w:rFonts w:cs="Arial"/>
          <w:spacing w:val="-1"/>
        </w:rPr>
        <w:t>the</w:t>
      </w:r>
      <w:r w:rsidRPr="00587E7A">
        <w:rPr>
          <w:rFonts w:cs="Arial"/>
          <w:spacing w:val="44"/>
        </w:rPr>
        <w:t xml:space="preserve"> </w:t>
      </w:r>
      <w:r w:rsidRPr="00587E7A">
        <w:rPr>
          <w:rFonts w:cs="Arial"/>
          <w:spacing w:val="-1"/>
        </w:rPr>
        <w:t>City’s</w:t>
      </w:r>
      <w:r w:rsidRPr="00587E7A">
        <w:rPr>
          <w:rFonts w:cs="Arial"/>
          <w:spacing w:val="46"/>
        </w:rPr>
        <w:t xml:space="preserve"> </w:t>
      </w:r>
      <w:r w:rsidRPr="00587E7A">
        <w:rPr>
          <w:rFonts w:cs="Arial"/>
          <w:spacing w:val="-1"/>
        </w:rPr>
        <w:t>health</w:t>
      </w:r>
      <w:r w:rsidRPr="00587E7A">
        <w:rPr>
          <w:rFonts w:cs="Arial"/>
          <w:spacing w:val="47"/>
        </w:rPr>
        <w:t xml:space="preserve"> </w:t>
      </w:r>
      <w:r w:rsidRPr="00587E7A">
        <w:rPr>
          <w:rFonts w:cs="Arial"/>
          <w:spacing w:val="-1"/>
        </w:rPr>
        <w:t>insurance</w:t>
      </w:r>
      <w:r w:rsidRPr="00587E7A">
        <w:rPr>
          <w:rFonts w:cs="Arial"/>
          <w:spacing w:val="43"/>
        </w:rPr>
        <w:t xml:space="preserve"> </w:t>
      </w:r>
      <w:r w:rsidRPr="00587E7A">
        <w:rPr>
          <w:rFonts w:cs="Arial"/>
          <w:spacing w:val="-1"/>
        </w:rPr>
        <w:t>plan.</w:t>
      </w:r>
      <w:r w:rsidRPr="00587E7A">
        <w:rPr>
          <w:rFonts w:cs="Arial"/>
          <w:spacing w:val="46"/>
        </w:rPr>
        <w:t xml:space="preserve"> </w:t>
      </w:r>
      <w:r w:rsidRPr="00587E7A">
        <w:rPr>
          <w:rFonts w:cs="Arial"/>
          <w:spacing w:val="-1"/>
        </w:rPr>
        <w:t>(For</w:t>
      </w:r>
      <w:r w:rsidRPr="00587E7A">
        <w:rPr>
          <w:rFonts w:cs="Arial"/>
          <w:spacing w:val="43"/>
        </w:rPr>
        <w:t xml:space="preserve"> </w:t>
      </w:r>
      <w:r w:rsidRPr="00587E7A">
        <w:rPr>
          <w:rFonts w:cs="Arial"/>
          <w:spacing w:val="-1"/>
        </w:rPr>
        <w:t>example,</w:t>
      </w:r>
      <w:r w:rsidRPr="00587E7A">
        <w:rPr>
          <w:rFonts w:cs="Arial"/>
          <w:spacing w:val="43"/>
        </w:rPr>
        <w:t xml:space="preserve"> </w:t>
      </w:r>
      <w:r w:rsidRPr="00587E7A">
        <w:rPr>
          <w:rFonts w:cs="Arial"/>
        </w:rPr>
        <w:t>10</w:t>
      </w:r>
      <w:r w:rsidRPr="00587E7A">
        <w:rPr>
          <w:rFonts w:cs="Arial"/>
          <w:spacing w:val="43"/>
        </w:rPr>
        <w:t xml:space="preserve"> </w:t>
      </w:r>
      <w:r w:rsidRPr="00587E7A">
        <w:rPr>
          <w:rFonts w:cs="Arial"/>
          <w:spacing w:val="-1"/>
        </w:rPr>
        <w:t>years</w:t>
      </w:r>
      <w:r w:rsidRPr="00587E7A">
        <w:rPr>
          <w:rFonts w:cs="Arial"/>
          <w:spacing w:val="14"/>
        </w:rPr>
        <w:t xml:space="preserve"> </w:t>
      </w:r>
      <w:r w:rsidRPr="00587E7A">
        <w:rPr>
          <w:rFonts w:cs="Arial"/>
        </w:rPr>
        <w:t>of</w:t>
      </w:r>
      <w:r w:rsidRPr="00587E7A">
        <w:rPr>
          <w:rFonts w:cs="Arial"/>
          <w:spacing w:val="15"/>
        </w:rPr>
        <w:t xml:space="preserve"> </w:t>
      </w:r>
      <w:r w:rsidRPr="00587E7A">
        <w:rPr>
          <w:rFonts w:cs="Arial"/>
          <w:spacing w:val="-1"/>
        </w:rPr>
        <w:t>service</w:t>
      </w:r>
      <w:r w:rsidRPr="00587E7A">
        <w:rPr>
          <w:rFonts w:cs="Arial"/>
          <w:spacing w:val="15"/>
        </w:rPr>
        <w:t xml:space="preserve"> </w:t>
      </w:r>
      <w:r w:rsidRPr="00587E7A">
        <w:rPr>
          <w:rFonts w:cs="Arial"/>
        </w:rPr>
        <w:t>=</w:t>
      </w:r>
      <w:r w:rsidRPr="00587E7A">
        <w:rPr>
          <w:rFonts w:cs="Arial"/>
          <w:spacing w:val="13"/>
        </w:rPr>
        <w:t xml:space="preserve"> </w:t>
      </w:r>
      <w:r w:rsidRPr="00587E7A">
        <w:rPr>
          <w:rFonts w:cs="Arial"/>
          <w:spacing w:val="-1"/>
        </w:rPr>
        <w:t>$80</w:t>
      </w:r>
      <w:r w:rsidRPr="00587E7A">
        <w:rPr>
          <w:rFonts w:cs="Arial"/>
          <w:spacing w:val="13"/>
        </w:rPr>
        <w:t xml:space="preserve"> </w:t>
      </w:r>
      <w:r w:rsidRPr="00587E7A">
        <w:rPr>
          <w:rFonts w:cs="Arial"/>
        </w:rPr>
        <w:t>/</w:t>
      </w:r>
      <w:r w:rsidRPr="00587E7A">
        <w:rPr>
          <w:rFonts w:cs="Arial"/>
          <w:spacing w:val="12"/>
        </w:rPr>
        <w:t xml:space="preserve"> </w:t>
      </w:r>
      <w:r w:rsidRPr="00587E7A">
        <w:rPr>
          <w:rFonts w:cs="Arial"/>
          <w:spacing w:val="-1"/>
        </w:rPr>
        <w:t>month</w:t>
      </w:r>
      <w:r w:rsidRPr="00587E7A">
        <w:rPr>
          <w:rFonts w:cs="Arial"/>
          <w:spacing w:val="13"/>
        </w:rPr>
        <w:t xml:space="preserve"> </w:t>
      </w:r>
      <w:r w:rsidRPr="00587E7A">
        <w:rPr>
          <w:rFonts w:cs="Arial"/>
          <w:spacing w:val="-1"/>
        </w:rPr>
        <w:t>towards</w:t>
      </w:r>
      <w:r w:rsidRPr="00587E7A">
        <w:rPr>
          <w:rFonts w:cs="Arial"/>
          <w:spacing w:val="14"/>
        </w:rPr>
        <w:t xml:space="preserve"> </w:t>
      </w:r>
      <w:r w:rsidRPr="00587E7A">
        <w:rPr>
          <w:rFonts w:cs="Arial"/>
          <w:spacing w:val="-1"/>
        </w:rPr>
        <w:t>the</w:t>
      </w:r>
      <w:r w:rsidRPr="00587E7A">
        <w:rPr>
          <w:rFonts w:cs="Arial"/>
          <w:spacing w:val="15"/>
        </w:rPr>
        <w:t xml:space="preserve"> </w:t>
      </w:r>
      <w:r w:rsidRPr="00587E7A">
        <w:rPr>
          <w:rFonts w:cs="Arial"/>
          <w:spacing w:val="-1"/>
        </w:rPr>
        <w:t>insurance</w:t>
      </w:r>
      <w:r w:rsidRPr="00587E7A">
        <w:rPr>
          <w:rFonts w:cs="Arial"/>
          <w:spacing w:val="15"/>
        </w:rPr>
        <w:t xml:space="preserve"> </w:t>
      </w:r>
      <w:r w:rsidRPr="00587E7A">
        <w:rPr>
          <w:rFonts w:cs="Arial"/>
          <w:spacing w:val="-1"/>
        </w:rPr>
        <w:t>premium)</w:t>
      </w:r>
      <w:r w:rsidRPr="00587E7A">
        <w:rPr>
          <w:rFonts w:cs="Arial"/>
          <w:spacing w:val="14"/>
        </w:rPr>
        <w:t xml:space="preserve"> </w:t>
      </w:r>
      <w:r w:rsidRPr="00587E7A">
        <w:rPr>
          <w:rFonts w:cs="Arial"/>
          <w:spacing w:val="-1"/>
        </w:rPr>
        <w:t>Credit</w:t>
      </w:r>
      <w:r w:rsidRPr="00587E7A">
        <w:rPr>
          <w:rFonts w:cs="Arial"/>
          <w:spacing w:val="15"/>
        </w:rPr>
        <w:t xml:space="preserve"> </w:t>
      </w:r>
      <w:r w:rsidRPr="00587E7A">
        <w:rPr>
          <w:rFonts w:cs="Arial"/>
          <w:spacing w:val="-1"/>
        </w:rPr>
        <w:t>is</w:t>
      </w:r>
      <w:r w:rsidRPr="00587E7A">
        <w:rPr>
          <w:rFonts w:cs="Arial"/>
          <w:spacing w:val="12"/>
        </w:rPr>
        <w:t xml:space="preserve"> </w:t>
      </w:r>
      <w:r w:rsidRPr="00587E7A">
        <w:rPr>
          <w:rFonts w:cs="Arial"/>
          <w:spacing w:val="-1"/>
        </w:rPr>
        <w:t>only</w:t>
      </w:r>
    </w:p>
    <w:p w14:paraId="746B307E" w14:textId="77777777" w:rsidR="00F00036" w:rsidRPr="00587E7A" w:rsidRDefault="003650B4" w:rsidP="00985A6C">
      <w:pPr>
        <w:pStyle w:val="BodyText"/>
        <w:spacing w:before="47"/>
        <w:ind w:left="2263" w:right="122" w:firstLine="0"/>
        <w:rPr>
          <w:rFonts w:cs="Arial"/>
        </w:rPr>
      </w:pPr>
      <w:r w:rsidRPr="00587E7A">
        <w:rPr>
          <w:rFonts w:cs="Arial"/>
          <w:spacing w:val="-1"/>
        </w:rPr>
        <w:t>provided</w:t>
      </w:r>
      <w:r w:rsidRPr="00587E7A">
        <w:rPr>
          <w:rFonts w:cs="Arial"/>
          <w:spacing w:val="16"/>
        </w:rPr>
        <w:t xml:space="preserve"> </w:t>
      </w:r>
      <w:r w:rsidRPr="00587E7A">
        <w:rPr>
          <w:rFonts w:cs="Arial"/>
          <w:spacing w:val="-1"/>
        </w:rPr>
        <w:t>if</w:t>
      </w:r>
      <w:r w:rsidRPr="00587E7A">
        <w:rPr>
          <w:rFonts w:cs="Arial"/>
          <w:spacing w:val="18"/>
        </w:rPr>
        <w:t xml:space="preserve"> </w:t>
      </w:r>
      <w:r w:rsidRPr="00587E7A">
        <w:rPr>
          <w:rFonts w:cs="Arial"/>
          <w:spacing w:val="-1"/>
        </w:rPr>
        <w:t>eligible</w:t>
      </w:r>
      <w:r w:rsidRPr="00587E7A">
        <w:rPr>
          <w:rFonts w:cs="Arial"/>
          <w:spacing w:val="16"/>
        </w:rPr>
        <w:t xml:space="preserve"> </w:t>
      </w:r>
      <w:r w:rsidRPr="00587E7A">
        <w:rPr>
          <w:rFonts w:cs="Arial"/>
          <w:spacing w:val="-1"/>
        </w:rPr>
        <w:t>for</w:t>
      </w:r>
      <w:r w:rsidRPr="00587E7A">
        <w:rPr>
          <w:rFonts w:cs="Arial"/>
          <w:spacing w:val="14"/>
        </w:rPr>
        <w:t xml:space="preserve"> </w:t>
      </w:r>
      <w:r w:rsidRPr="00587E7A">
        <w:rPr>
          <w:rFonts w:cs="Arial"/>
          <w:spacing w:val="-1"/>
        </w:rPr>
        <w:t>early</w:t>
      </w:r>
      <w:r w:rsidRPr="00587E7A">
        <w:rPr>
          <w:rFonts w:cs="Arial"/>
          <w:spacing w:val="15"/>
        </w:rPr>
        <w:t xml:space="preserve"> </w:t>
      </w:r>
      <w:r w:rsidRPr="00587E7A">
        <w:rPr>
          <w:rFonts w:cs="Arial"/>
        </w:rPr>
        <w:t>or</w:t>
      </w:r>
      <w:r w:rsidRPr="00587E7A">
        <w:rPr>
          <w:rFonts w:cs="Arial"/>
          <w:spacing w:val="14"/>
        </w:rPr>
        <w:t xml:space="preserve"> </w:t>
      </w:r>
      <w:r w:rsidRPr="00587E7A">
        <w:rPr>
          <w:rFonts w:cs="Arial"/>
        </w:rPr>
        <w:t>normal</w:t>
      </w:r>
      <w:r w:rsidRPr="00587E7A">
        <w:rPr>
          <w:rFonts w:cs="Arial"/>
          <w:spacing w:val="14"/>
        </w:rPr>
        <w:t xml:space="preserve"> </w:t>
      </w:r>
      <w:r w:rsidRPr="00587E7A">
        <w:rPr>
          <w:rFonts w:cs="Arial"/>
          <w:spacing w:val="-1"/>
        </w:rPr>
        <w:t>retirement</w:t>
      </w:r>
      <w:r w:rsidRPr="00587E7A">
        <w:rPr>
          <w:rFonts w:cs="Arial"/>
          <w:spacing w:val="15"/>
        </w:rPr>
        <w:t xml:space="preserve"> </w:t>
      </w:r>
      <w:r w:rsidRPr="00587E7A">
        <w:rPr>
          <w:rFonts w:cs="Arial"/>
        </w:rPr>
        <w:t>and</w:t>
      </w:r>
      <w:r w:rsidRPr="00587E7A">
        <w:rPr>
          <w:rFonts w:cs="Arial"/>
          <w:spacing w:val="16"/>
        </w:rPr>
        <w:t xml:space="preserve"> </w:t>
      </w:r>
      <w:r w:rsidRPr="00587E7A">
        <w:rPr>
          <w:rFonts w:cs="Arial"/>
          <w:spacing w:val="-1"/>
        </w:rPr>
        <w:t>simultaneous</w:t>
      </w:r>
      <w:r w:rsidRPr="00587E7A">
        <w:rPr>
          <w:rFonts w:cs="Arial"/>
          <w:spacing w:val="15"/>
        </w:rPr>
        <w:t xml:space="preserve"> </w:t>
      </w:r>
      <w:r w:rsidRPr="00587E7A">
        <w:rPr>
          <w:rFonts w:cs="Arial"/>
          <w:spacing w:val="-1"/>
        </w:rPr>
        <w:t>with</w:t>
      </w:r>
      <w:r w:rsidRPr="00587E7A">
        <w:rPr>
          <w:rFonts w:cs="Arial"/>
          <w:spacing w:val="43"/>
        </w:rPr>
        <w:t xml:space="preserve"> </w:t>
      </w:r>
      <w:r w:rsidRPr="00587E7A">
        <w:rPr>
          <w:rFonts w:cs="Arial"/>
          <w:spacing w:val="-1"/>
        </w:rPr>
        <w:t>termination.</w:t>
      </w:r>
    </w:p>
    <w:p w14:paraId="4F3051FA" w14:textId="77777777" w:rsidR="00F00036" w:rsidRPr="00587E7A" w:rsidRDefault="00F00036" w:rsidP="00985A6C">
      <w:pPr>
        <w:rPr>
          <w:rFonts w:ascii="Arial" w:eastAsia="Arial" w:hAnsi="Arial" w:cs="Arial"/>
          <w:sz w:val="24"/>
          <w:szCs w:val="24"/>
        </w:rPr>
      </w:pPr>
    </w:p>
    <w:p w14:paraId="0BC5B592" w14:textId="77777777" w:rsidR="00F00036" w:rsidRPr="00587E7A" w:rsidRDefault="003650B4" w:rsidP="00985A6C">
      <w:pPr>
        <w:pStyle w:val="BodyText"/>
        <w:ind w:left="2263" w:right="122" w:firstLine="0"/>
        <w:rPr>
          <w:rFonts w:cs="Arial"/>
        </w:rPr>
      </w:pPr>
      <w:r w:rsidRPr="00587E7A">
        <w:rPr>
          <w:rFonts w:cs="Arial"/>
          <w:spacing w:val="-1"/>
        </w:rPr>
        <w:t>Effective</w:t>
      </w:r>
      <w:r w:rsidRPr="00587E7A">
        <w:rPr>
          <w:rFonts w:cs="Arial"/>
          <w:spacing w:val="23"/>
        </w:rPr>
        <w:t xml:space="preserve"> </w:t>
      </w:r>
      <w:r w:rsidRPr="00587E7A">
        <w:rPr>
          <w:rFonts w:cs="Arial"/>
          <w:spacing w:val="-1"/>
        </w:rPr>
        <w:t>October</w:t>
      </w:r>
      <w:r w:rsidRPr="00587E7A">
        <w:rPr>
          <w:rFonts w:cs="Arial"/>
          <w:spacing w:val="18"/>
        </w:rPr>
        <w:t xml:space="preserve"> </w:t>
      </w:r>
      <w:r w:rsidRPr="00587E7A">
        <w:rPr>
          <w:rFonts w:cs="Arial"/>
        </w:rPr>
        <w:t>1,</w:t>
      </w:r>
      <w:r w:rsidRPr="00587E7A">
        <w:rPr>
          <w:rFonts w:cs="Arial"/>
          <w:spacing w:val="20"/>
        </w:rPr>
        <w:t xml:space="preserve"> </w:t>
      </w:r>
      <w:r w:rsidRPr="00587E7A">
        <w:rPr>
          <w:rFonts w:cs="Arial"/>
          <w:spacing w:val="-1"/>
        </w:rPr>
        <w:t>2017,</w:t>
      </w:r>
      <w:r w:rsidRPr="00587E7A">
        <w:rPr>
          <w:rFonts w:cs="Arial"/>
          <w:spacing w:val="20"/>
        </w:rPr>
        <w:t xml:space="preserve"> </w:t>
      </w:r>
      <w:r w:rsidRPr="00587E7A">
        <w:rPr>
          <w:rFonts w:cs="Arial"/>
          <w:spacing w:val="-1"/>
        </w:rPr>
        <w:t>all</w:t>
      </w:r>
      <w:r w:rsidRPr="00587E7A">
        <w:rPr>
          <w:rFonts w:cs="Arial"/>
          <w:spacing w:val="21"/>
        </w:rPr>
        <w:t xml:space="preserve"> </w:t>
      </w:r>
      <w:r w:rsidRPr="00587E7A">
        <w:rPr>
          <w:rFonts w:cs="Arial"/>
          <w:spacing w:val="-1"/>
        </w:rPr>
        <w:t>employees</w:t>
      </w:r>
      <w:r w:rsidRPr="00587E7A">
        <w:rPr>
          <w:rFonts w:cs="Arial"/>
          <w:spacing w:val="22"/>
        </w:rPr>
        <w:t xml:space="preserve"> </w:t>
      </w:r>
      <w:r w:rsidRPr="00587E7A">
        <w:rPr>
          <w:rFonts w:cs="Arial"/>
          <w:spacing w:val="-1"/>
        </w:rPr>
        <w:t>hired</w:t>
      </w:r>
      <w:r w:rsidRPr="00587E7A">
        <w:rPr>
          <w:rFonts w:cs="Arial"/>
          <w:spacing w:val="20"/>
        </w:rPr>
        <w:t xml:space="preserve"> </w:t>
      </w:r>
      <w:r w:rsidRPr="00587E7A">
        <w:rPr>
          <w:rFonts w:cs="Arial"/>
        </w:rPr>
        <w:t>after</w:t>
      </w:r>
      <w:r w:rsidRPr="00587E7A">
        <w:rPr>
          <w:rFonts w:cs="Arial"/>
          <w:spacing w:val="18"/>
        </w:rPr>
        <w:t xml:space="preserve"> </w:t>
      </w:r>
      <w:r w:rsidRPr="00587E7A">
        <w:rPr>
          <w:rFonts w:cs="Arial"/>
          <w:spacing w:val="-1"/>
        </w:rPr>
        <w:t>October</w:t>
      </w:r>
      <w:r w:rsidRPr="00587E7A">
        <w:rPr>
          <w:rFonts w:cs="Arial"/>
          <w:spacing w:val="21"/>
        </w:rPr>
        <w:t xml:space="preserve"> </w:t>
      </w:r>
      <w:r w:rsidRPr="00587E7A">
        <w:rPr>
          <w:rFonts w:cs="Arial"/>
          <w:spacing w:val="-1"/>
        </w:rPr>
        <w:t>1,</w:t>
      </w:r>
      <w:r w:rsidRPr="00587E7A">
        <w:rPr>
          <w:rFonts w:cs="Arial"/>
          <w:spacing w:val="22"/>
        </w:rPr>
        <w:t xml:space="preserve"> </w:t>
      </w:r>
      <w:r w:rsidRPr="00587E7A">
        <w:rPr>
          <w:rFonts w:cs="Arial"/>
          <w:spacing w:val="-1"/>
        </w:rPr>
        <w:t>2017</w:t>
      </w:r>
      <w:r w:rsidRPr="00587E7A">
        <w:rPr>
          <w:rFonts w:cs="Arial"/>
          <w:spacing w:val="23"/>
        </w:rPr>
        <w:t xml:space="preserve"> </w:t>
      </w:r>
      <w:r w:rsidRPr="00587E7A">
        <w:rPr>
          <w:rFonts w:cs="Arial"/>
          <w:spacing w:val="-2"/>
        </w:rPr>
        <w:t>will</w:t>
      </w:r>
      <w:r w:rsidRPr="00587E7A">
        <w:rPr>
          <w:rFonts w:cs="Arial"/>
          <w:spacing w:val="21"/>
        </w:rPr>
        <w:t xml:space="preserve"> </w:t>
      </w:r>
      <w:r w:rsidRPr="00587E7A">
        <w:rPr>
          <w:rFonts w:cs="Arial"/>
        </w:rPr>
        <w:t>pay</w:t>
      </w:r>
      <w:r w:rsidRPr="00587E7A">
        <w:rPr>
          <w:rFonts w:cs="Arial"/>
          <w:spacing w:val="51"/>
        </w:rPr>
        <w:t xml:space="preserve"> </w:t>
      </w:r>
      <w:r w:rsidRPr="00587E7A">
        <w:rPr>
          <w:rFonts w:cs="Arial"/>
        </w:rPr>
        <w:t>the</w:t>
      </w:r>
      <w:r w:rsidRPr="00587E7A">
        <w:rPr>
          <w:rFonts w:cs="Arial"/>
          <w:spacing w:val="-1"/>
        </w:rPr>
        <w:t xml:space="preserve"> entire</w:t>
      </w:r>
      <w:r w:rsidRPr="00587E7A">
        <w:rPr>
          <w:rFonts w:cs="Arial"/>
          <w:spacing w:val="1"/>
        </w:rPr>
        <w:t xml:space="preserve"> </w:t>
      </w:r>
      <w:r w:rsidRPr="00587E7A">
        <w:rPr>
          <w:rFonts w:cs="Arial"/>
          <w:spacing w:val="-1"/>
        </w:rPr>
        <w:t>cost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 xml:space="preserve">premium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Medical</w:t>
      </w:r>
      <w:r w:rsidRPr="00587E7A">
        <w:rPr>
          <w:rFonts w:cs="Arial"/>
          <w:spacing w:val="-3"/>
        </w:rPr>
        <w:t xml:space="preserve"> </w:t>
      </w:r>
      <w:r w:rsidRPr="00587E7A">
        <w:rPr>
          <w:rFonts w:cs="Arial"/>
          <w:spacing w:val="-1"/>
        </w:rPr>
        <w:t>Plan made</w:t>
      </w:r>
      <w:r w:rsidRPr="00587E7A">
        <w:rPr>
          <w:rFonts w:cs="Arial"/>
          <w:spacing w:val="1"/>
        </w:rPr>
        <w:t xml:space="preserve"> </w:t>
      </w:r>
      <w:r w:rsidRPr="00587E7A">
        <w:rPr>
          <w:rFonts w:cs="Arial"/>
          <w:spacing w:val="-1"/>
        </w:rPr>
        <w:t xml:space="preserve">available </w:t>
      </w:r>
      <w:r w:rsidRPr="00587E7A">
        <w:rPr>
          <w:rFonts w:cs="Arial"/>
        </w:rPr>
        <w:t>to</w:t>
      </w:r>
      <w:r w:rsidRPr="00587E7A">
        <w:rPr>
          <w:rFonts w:cs="Arial"/>
          <w:spacing w:val="-1"/>
        </w:rPr>
        <w:t xml:space="preserve"> retirees.</w:t>
      </w:r>
    </w:p>
    <w:p w14:paraId="3AD35C09" w14:textId="77777777" w:rsidR="00F00036" w:rsidRPr="00587E7A" w:rsidRDefault="00F00036" w:rsidP="00985A6C">
      <w:pPr>
        <w:rPr>
          <w:rFonts w:ascii="Arial" w:eastAsia="Arial" w:hAnsi="Arial" w:cs="Arial"/>
          <w:sz w:val="24"/>
          <w:szCs w:val="24"/>
        </w:rPr>
      </w:pPr>
    </w:p>
    <w:p w14:paraId="597E8F5F" w14:textId="77777777" w:rsidR="00F00036" w:rsidRPr="00587E7A" w:rsidRDefault="003650B4" w:rsidP="00985A6C">
      <w:pPr>
        <w:pStyle w:val="BodyText"/>
        <w:ind w:left="2263" w:right="120" w:firstLine="0"/>
        <w:rPr>
          <w:rFonts w:cs="Arial"/>
        </w:rPr>
      </w:pPr>
      <w:r w:rsidRPr="00587E7A">
        <w:rPr>
          <w:rFonts w:cs="Arial"/>
          <w:spacing w:val="-1"/>
        </w:rPr>
        <w:t>Retirees</w:t>
      </w:r>
      <w:r w:rsidRPr="00587E7A">
        <w:rPr>
          <w:rFonts w:cs="Arial"/>
          <w:spacing w:val="64"/>
        </w:rPr>
        <w:t xml:space="preserve"> </w:t>
      </w:r>
      <w:r w:rsidRPr="00587E7A">
        <w:rPr>
          <w:rFonts w:cs="Arial"/>
          <w:spacing w:val="-1"/>
        </w:rPr>
        <w:t>may</w:t>
      </w:r>
      <w:r w:rsidRPr="00587E7A">
        <w:rPr>
          <w:rFonts w:cs="Arial"/>
          <w:spacing w:val="63"/>
        </w:rPr>
        <w:t xml:space="preserve"> </w:t>
      </w:r>
      <w:r w:rsidRPr="00587E7A">
        <w:rPr>
          <w:rFonts w:cs="Arial"/>
          <w:spacing w:val="-1"/>
        </w:rPr>
        <w:t>OPT-OUT</w:t>
      </w:r>
      <w:r w:rsidRPr="00587E7A">
        <w:rPr>
          <w:rFonts w:cs="Arial"/>
        </w:rPr>
        <w:t xml:space="preserve"> </w:t>
      </w:r>
      <w:r w:rsidRPr="00587E7A">
        <w:rPr>
          <w:rFonts w:cs="Arial"/>
          <w:spacing w:val="-1"/>
        </w:rPr>
        <w:t>of</w:t>
      </w:r>
      <w:r w:rsidRPr="00587E7A">
        <w:rPr>
          <w:rFonts w:cs="Arial"/>
          <w:spacing w:val="1"/>
        </w:rPr>
        <w:t xml:space="preserve"> </w:t>
      </w:r>
      <w:r w:rsidRPr="00587E7A">
        <w:rPr>
          <w:rFonts w:cs="Arial"/>
          <w:spacing w:val="-1"/>
        </w:rPr>
        <w:t>the</w:t>
      </w:r>
      <w:r w:rsidRPr="00587E7A">
        <w:rPr>
          <w:rFonts w:cs="Arial"/>
          <w:spacing w:val="66"/>
        </w:rPr>
        <w:t xml:space="preserve"> </w:t>
      </w:r>
      <w:r w:rsidRPr="00587E7A">
        <w:rPr>
          <w:rFonts w:cs="Arial"/>
          <w:spacing w:val="-1"/>
        </w:rPr>
        <w:t>City</w:t>
      </w:r>
      <w:r w:rsidRPr="00587E7A">
        <w:rPr>
          <w:rFonts w:cs="Arial"/>
          <w:spacing w:val="62"/>
        </w:rPr>
        <w:t xml:space="preserve"> </w:t>
      </w:r>
      <w:r w:rsidRPr="00587E7A">
        <w:rPr>
          <w:rFonts w:cs="Arial"/>
          <w:spacing w:val="-1"/>
        </w:rPr>
        <w:t>sponsored</w:t>
      </w:r>
      <w:r w:rsidRPr="00587E7A">
        <w:rPr>
          <w:rFonts w:cs="Arial"/>
          <w:spacing w:val="66"/>
        </w:rPr>
        <w:t xml:space="preserve"> </w:t>
      </w:r>
      <w:r w:rsidRPr="00587E7A">
        <w:rPr>
          <w:rFonts w:cs="Arial"/>
          <w:spacing w:val="-1"/>
        </w:rPr>
        <w:t>health</w:t>
      </w:r>
      <w:r w:rsidRPr="00587E7A">
        <w:rPr>
          <w:rFonts w:cs="Arial"/>
          <w:spacing w:val="66"/>
        </w:rPr>
        <w:t xml:space="preserve"> </w:t>
      </w:r>
      <w:r w:rsidRPr="00587E7A">
        <w:rPr>
          <w:rFonts w:cs="Arial"/>
          <w:spacing w:val="-1"/>
        </w:rPr>
        <w:t>plan</w:t>
      </w:r>
      <w:r w:rsidRPr="00587E7A">
        <w:rPr>
          <w:rFonts w:cs="Arial"/>
          <w:spacing w:val="66"/>
        </w:rPr>
        <w:t xml:space="preserve"> </w:t>
      </w:r>
      <w:r w:rsidRPr="00587E7A">
        <w:rPr>
          <w:rFonts w:cs="Arial"/>
          <w:spacing w:val="-1"/>
        </w:rPr>
        <w:t>and</w:t>
      </w:r>
      <w:r w:rsidRPr="00587E7A">
        <w:rPr>
          <w:rFonts w:cs="Arial"/>
          <w:spacing w:val="63"/>
        </w:rPr>
        <w:t xml:space="preserve"> </w:t>
      </w:r>
      <w:r w:rsidRPr="00587E7A">
        <w:rPr>
          <w:rFonts w:cs="Arial"/>
          <w:spacing w:val="-1"/>
        </w:rPr>
        <w:t>would</w:t>
      </w:r>
      <w:r w:rsidRPr="00587E7A">
        <w:rPr>
          <w:rFonts w:cs="Arial"/>
          <w:spacing w:val="66"/>
        </w:rPr>
        <w:t xml:space="preserve"> </w:t>
      </w:r>
      <w:r w:rsidRPr="00587E7A">
        <w:rPr>
          <w:rFonts w:cs="Arial"/>
        </w:rPr>
        <w:t>be</w:t>
      </w:r>
      <w:r w:rsidRPr="00587E7A">
        <w:rPr>
          <w:rFonts w:cs="Arial"/>
          <w:spacing w:val="53"/>
        </w:rPr>
        <w:t xml:space="preserve"> </w:t>
      </w:r>
      <w:r w:rsidRPr="00587E7A">
        <w:rPr>
          <w:rFonts w:cs="Arial"/>
          <w:spacing w:val="-1"/>
        </w:rPr>
        <w:t>allowed</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re-enroll</w:t>
      </w:r>
      <w:r w:rsidRPr="00587E7A">
        <w:rPr>
          <w:rFonts w:cs="Arial"/>
          <w:spacing w:val="12"/>
        </w:rPr>
        <w:t xml:space="preserve"> </w:t>
      </w:r>
      <w:r w:rsidRPr="00587E7A">
        <w:rPr>
          <w:rFonts w:cs="Arial"/>
          <w:spacing w:val="-1"/>
        </w:rPr>
        <w:t>during</w:t>
      </w:r>
      <w:r w:rsidRPr="00587E7A">
        <w:rPr>
          <w:rFonts w:cs="Arial"/>
          <w:spacing w:val="11"/>
        </w:rPr>
        <w:t xml:space="preserve"> </w:t>
      </w:r>
      <w:r w:rsidRPr="00587E7A">
        <w:rPr>
          <w:rFonts w:cs="Arial"/>
        </w:rPr>
        <w:t>open</w:t>
      </w:r>
      <w:r w:rsidRPr="00587E7A">
        <w:rPr>
          <w:rFonts w:cs="Arial"/>
          <w:spacing w:val="13"/>
        </w:rPr>
        <w:t xml:space="preserve"> </w:t>
      </w:r>
      <w:r w:rsidRPr="00587E7A">
        <w:rPr>
          <w:rFonts w:cs="Arial"/>
          <w:spacing w:val="-1"/>
        </w:rPr>
        <w:t>enrollment</w:t>
      </w:r>
      <w:r w:rsidRPr="00587E7A">
        <w:rPr>
          <w:rFonts w:cs="Arial"/>
          <w:spacing w:val="13"/>
        </w:rPr>
        <w:t xml:space="preserve"> </w:t>
      </w:r>
      <w:r w:rsidRPr="00587E7A">
        <w:rPr>
          <w:rFonts w:cs="Arial"/>
          <w:spacing w:val="-1"/>
        </w:rPr>
        <w:t>or</w:t>
      </w:r>
      <w:r w:rsidRPr="00587E7A">
        <w:rPr>
          <w:rFonts w:cs="Arial"/>
          <w:spacing w:val="11"/>
        </w:rPr>
        <w:t xml:space="preserve"> </w:t>
      </w:r>
      <w:r w:rsidRPr="00587E7A">
        <w:rPr>
          <w:rFonts w:cs="Arial"/>
        </w:rPr>
        <w:t>upon</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loss</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coverage</w:t>
      </w:r>
      <w:r w:rsidRPr="00587E7A">
        <w:rPr>
          <w:rFonts w:cs="Arial"/>
          <w:spacing w:val="13"/>
        </w:rPr>
        <w:t xml:space="preserve"> </w:t>
      </w:r>
      <w:r w:rsidRPr="00587E7A">
        <w:rPr>
          <w:rFonts w:cs="Arial"/>
        </w:rPr>
        <w:t>due</w:t>
      </w:r>
      <w:r w:rsidRPr="00587E7A">
        <w:rPr>
          <w:rFonts w:cs="Arial"/>
          <w:spacing w:val="13"/>
        </w:rPr>
        <w:t xml:space="preserve"> </w:t>
      </w:r>
      <w:r w:rsidRPr="00587E7A">
        <w:rPr>
          <w:rFonts w:cs="Arial"/>
          <w:spacing w:val="-1"/>
        </w:rPr>
        <w:t>to</w:t>
      </w:r>
      <w:r w:rsidRPr="00587E7A">
        <w:rPr>
          <w:rFonts w:cs="Arial"/>
          <w:spacing w:val="45"/>
        </w:rPr>
        <w:t xml:space="preserve"> </w:t>
      </w:r>
      <w:r w:rsidRPr="00587E7A">
        <w:rPr>
          <w:rFonts w:cs="Arial"/>
        </w:rPr>
        <w:t>a</w:t>
      </w:r>
      <w:r w:rsidRPr="00587E7A">
        <w:rPr>
          <w:rFonts w:cs="Arial"/>
          <w:spacing w:val="1"/>
        </w:rPr>
        <w:t xml:space="preserve"> </w:t>
      </w:r>
      <w:r w:rsidRPr="00587E7A">
        <w:rPr>
          <w:rFonts w:cs="Arial"/>
          <w:spacing w:val="-1"/>
        </w:rPr>
        <w:t>qualifying event.</w:t>
      </w:r>
    </w:p>
    <w:p w14:paraId="674F2200" w14:textId="77777777" w:rsidR="00F00036" w:rsidRPr="00587E7A" w:rsidRDefault="00F00036" w:rsidP="00985A6C">
      <w:pPr>
        <w:rPr>
          <w:rFonts w:ascii="Arial" w:eastAsia="Arial" w:hAnsi="Arial" w:cs="Arial"/>
          <w:sz w:val="24"/>
          <w:szCs w:val="24"/>
        </w:rPr>
      </w:pPr>
    </w:p>
    <w:p w14:paraId="61D848D1" w14:textId="77777777" w:rsidR="00F00036" w:rsidRPr="00587E7A" w:rsidRDefault="003650B4" w:rsidP="00985A6C">
      <w:pPr>
        <w:pStyle w:val="BodyText"/>
        <w:numPr>
          <w:ilvl w:val="0"/>
          <w:numId w:val="1"/>
        </w:numPr>
        <w:tabs>
          <w:tab w:val="left" w:pos="2264"/>
        </w:tabs>
        <w:ind w:right="117"/>
        <w:rPr>
          <w:rFonts w:cs="Arial"/>
        </w:rPr>
      </w:pPr>
      <w:r w:rsidRPr="00587E7A">
        <w:rPr>
          <w:rFonts w:cs="Arial"/>
          <w:spacing w:val="-1"/>
        </w:rPr>
        <w:t>Effective</w:t>
      </w:r>
      <w:r w:rsidRPr="00587E7A">
        <w:rPr>
          <w:rFonts w:cs="Arial"/>
          <w:spacing w:val="34"/>
        </w:rPr>
        <w:t xml:space="preserve"> </w:t>
      </w:r>
      <w:r w:rsidRPr="00587E7A">
        <w:rPr>
          <w:rFonts w:cs="Arial"/>
          <w:spacing w:val="-1"/>
        </w:rPr>
        <w:t>February</w:t>
      </w:r>
      <w:r w:rsidRPr="00587E7A">
        <w:rPr>
          <w:rFonts w:cs="Arial"/>
          <w:spacing w:val="31"/>
        </w:rPr>
        <w:t xml:space="preserve"> </w:t>
      </w:r>
      <w:r w:rsidRPr="00587E7A">
        <w:rPr>
          <w:rFonts w:cs="Arial"/>
        </w:rPr>
        <w:t>1,</w:t>
      </w:r>
      <w:r w:rsidRPr="00587E7A">
        <w:rPr>
          <w:rFonts w:cs="Arial"/>
          <w:spacing w:val="34"/>
        </w:rPr>
        <w:t xml:space="preserve"> </w:t>
      </w:r>
      <w:r w:rsidRPr="00587E7A">
        <w:rPr>
          <w:rFonts w:cs="Arial"/>
          <w:spacing w:val="-1"/>
        </w:rPr>
        <w:t>2006</w:t>
      </w:r>
      <w:r w:rsidRPr="00587E7A">
        <w:rPr>
          <w:rFonts w:cs="Arial"/>
          <w:spacing w:val="35"/>
        </w:rPr>
        <w:t xml:space="preserve"> </w:t>
      </w:r>
      <w:r w:rsidRPr="00587E7A">
        <w:rPr>
          <w:rFonts w:cs="Arial"/>
          <w:spacing w:val="-1"/>
        </w:rPr>
        <w:t>employees</w:t>
      </w:r>
      <w:r w:rsidRPr="00587E7A">
        <w:rPr>
          <w:rFonts w:cs="Arial"/>
          <w:spacing w:val="33"/>
        </w:rPr>
        <w:t xml:space="preserve"> </w:t>
      </w:r>
      <w:r w:rsidRPr="00587E7A">
        <w:rPr>
          <w:rFonts w:cs="Arial"/>
          <w:spacing w:val="-1"/>
        </w:rPr>
        <w:t>retiring</w:t>
      </w:r>
      <w:r w:rsidRPr="00587E7A">
        <w:rPr>
          <w:rFonts w:cs="Arial"/>
          <w:spacing w:val="32"/>
        </w:rPr>
        <w:t xml:space="preserve"> </w:t>
      </w:r>
      <w:r w:rsidRPr="00587E7A">
        <w:rPr>
          <w:rFonts w:cs="Arial"/>
          <w:spacing w:val="-1"/>
        </w:rPr>
        <w:t>simultaneous</w:t>
      </w:r>
      <w:r w:rsidRPr="00587E7A">
        <w:rPr>
          <w:rFonts w:cs="Arial"/>
          <w:spacing w:val="34"/>
        </w:rPr>
        <w:t xml:space="preserve"> </w:t>
      </w:r>
      <w:r w:rsidRPr="00587E7A">
        <w:rPr>
          <w:rFonts w:cs="Arial"/>
          <w:spacing w:val="-1"/>
        </w:rPr>
        <w:t>with</w:t>
      </w:r>
      <w:r w:rsidRPr="00587E7A">
        <w:rPr>
          <w:rFonts w:cs="Arial"/>
          <w:spacing w:val="37"/>
        </w:rPr>
        <w:t xml:space="preserve"> </w:t>
      </w:r>
      <w:r w:rsidRPr="00587E7A">
        <w:rPr>
          <w:rFonts w:cs="Arial"/>
          <w:spacing w:val="-1"/>
        </w:rPr>
        <w:t>separation,</w:t>
      </w:r>
      <w:r w:rsidRPr="00587E7A">
        <w:rPr>
          <w:rFonts w:cs="Arial"/>
          <w:spacing w:val="73"/>
        </w:rPr>
        <w:t xml:space="preserve"> </w:t>
      </w:r>
      <w:r w:rsidRPr="00587E7A">
        <w:rPr>
          <w:rFonts w:cs="Arial"/>
        </w:rPr>
        <w:t>for</w:t>
      </w:r>
      <w:r w:rsidRPr="00587E7A">
        <w:rPr>
          <w:rFonts w:cs="Arial"/>
          <w:spacing w:val="9"/>
        </w:rPr>
        <w:t xml:space="preserve"> </w:t>
      </w:r>
      <w:r w:rsidRPr="00587E7A">
        <w:rPr>
          <w:rFonts w:cs="Arial"/>
          <w:spacing w:val="-1"/>
        </w:rPr>
        <w:t>disability</w:t>
      </w:r>
      <w:r w:rsidRPr="00587E7A">
        <w:rPr>
          <w:rFonts w:cs="Arial"/>
          <w:spacing w:val="7"/>
        </w:rPr>
        <w:t xml:space="preserve"> </w:t>
      </w:r>
      <w:r w:rsidRPr="00587E7A">
        <w:rPr>
          <w:rFonts w:cs="Arial"/>
          <w:spacing w:val="-1"/>
        </w:rPr>
        <w:t>reasons</w:t>
      </w:r>
      <w:r w:rsidRPr="00587E7A">
        <w:rPr>
          <w:rFonts w:cs="Arial"/>
          <w:spacing w:val="7"/>
        </w:rPr>
        <w:t xml:space="preserve"> </w:t>
      </w:r>
      <w:r w:rsidRPr="00587E7A">
        <w:rPr>
          <w:rFonts w:cs="Arial"/>
          <w:spacing w:val="-1"/>
        </w:rPr>
        <w:t>and</w:t>
      </w:r>
      <w:r w:rsidRPr="00587E7A">
        <w:rPr>
          <w:rFonts w:cs="Arial"/>
          <w:spacing w:val="11"/>
        </w:rPr>
        <w:t xml:space="preserve"> </w:t>
      </w:r>
      <w:r w:rsidRPr="00587E7A">
        <w:rPr>
          <w:rFonts w:cs="Arial"/>
          <w:spacing w:val="-1"/>
        </w:rPr>
        <w:t>who</w:t>
      </w:r>
      <w:r w:rsidRPr="00587E7A">
        <w:rPr>
          <w:rFonts w:cs="Arial"/>
          <w:spacing w:val="8"/>
        </w:rPr>
        <w:t xml:space="preserve"> </w:t>
      </w:r>
      <w:r w:rsidRPr="00587E7A">
        <w:rPr>
          <w:rFonts w:cs="Arial"/>
          <w:spacing w:val="-1"/>
        </w:rPr>
        <w:t>meet</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criteria</w:t>
      </w:r>
      <w:r w:rsidRPr="00587E7A">
        <w:rPr>
          <w:rFonts w:cs="Arial"/>
          <w:spacing w:val="8"/>
        </w:rPr>
        <w:t xml:space="preserve"> </w:t>
      </w:r>
      <w:r w:rsidRPr="00587E7A">
        <w:rPr>
          <w:rFonts w:cs="Arial"/>
        </w:rPr>
        <w:t>for</w:t>
      </w:r>
      <w:r w:rsidRPr="00587E7A">
        <w:rPr>
          <w:rFonts w:cs="Arial"/>
          <w:spacing w:val="6"/>
        </w:rPr>
        <w:t xml:space="preserve"> </w:t>
      </w:r>
      <w:r w:rsidRPr="00587E7A">
        <w:rPr>
          <w:rFonts w:cs="Arial"/>
          <w:spacing w:val="-1"/>
        </w:rPr>
        <w:t>disability</w:t>
      </w:r>
      <w:r w:rsidRPr="00587E7A">
        <w:rPr>
          <w:rFonts w:cs="Arial"/>
          <w:spacing w:val="7"/>
        </w:rPr>
        <w:t xml:space="preserve"> </w:t>
      </w:r>
      <w:r w:rsidRPr="00587E7A">
        <w:rPr>
          <w:rFonts w:cs="Arial"/>
          <w:spacing w:val="-1"/>
        </w:rPr>
        <w:t>retirement</w:t>
      </w:r>
      <w:r w:rsidRPr="00587E7A">
        <w:rPr>
          <w:rFonts w:cs="Arial"/>
          <w:spacing w:val="8"/>
        </w:rPr>
        <w:t xml:space="preserve"> </w:t>
      </w:r>
      <w:r w:rsidRPr="00587E7A">
        <w:rPr>
          <w:rFonts w:cs="Arial"/>
        </w:rPr>
        <w:t>but</w:t>
      </w:r>
      <w:r w:rsidRPr="00587E7A">
        <w:rPr>
          <w:rFonts w:cs="Arial"/>
          <w:spacing w:val="8"/>
        </w:rPr>
        <w:t xml:space="preserve"> </w:t>
      </w:r>
      <w:r w:rsidRPr="00587E7A">
        <w:rPr>
          <w:rFonts w:cs="Arial"/>
          <w:spacing w:val="-1"/>
        </w:rPr>
        <w:t>are</w:t>
      </w:r>
      <w:r w:rsidRPr="00587E7A">
        <w:rPr>
          <w:rFonts w:cs="Arial"/>
          <w:spacing w:val="61"/>
        </w:rPr>
        <w:t xml:space="preserve"> </w:t>
      </w:r>
      <w:r w:rsidRPr="00587E7A">
        <w:rPr>
          <w:rFonts w:cs="Arial"/>
        </w:rPr>
        <w:t>not</w:t>
      </w:r>
      <w:r w:rsidRPr="00587E7A">
        <w:rPr>
          <w:rFonts w:cs="Arial"/>
          <w:spacing w:val="24"/>
        </w:rPr>
        <w:t xml:space="preserve"> </w:t>
      </w:r>
      <w:r w:rsidRPr="00587E7A">
        <w:rPr>
          <w:rFonts w:cs="Arial"/>
          <w:spacing w:val="-1"/>
        </w:rPr>
        <w:t>eligible</w:t>
      </w:r>
      <w:r w:rsidRPr="00587E7A">
        <w:rPr>
          <w:rFonts w:cs="Arial"/>
          <w:spacing w:val="23"/>
        </w:rPr>
        <w:t xml:space="preserve"> </w:t>
      </w:r>
      <w:r w:rsidRPr="00587E7A">
        <w:rPr>
          <w:rFonts w:cs="Arial"/>
        </w:rPr>
        <w:t>for</w:t>
      </w:r>
      <w:r w:rsidRPr="00587E7A">
        <w:rPr>
          <w:rFonts w:cs="Arial"/>
          <w:spacing w:val="23"/>
        </w:rPr>
        <w:t xml:space="preserve"> </w:t>
      </w:r>
      <w:r w:rsidRPr="00587E7A">
        <w:rPr>
          <w:rFonts w:cs="Arial"/>
          <w:spacing w:val="-1"/>
        </w:rPr>
        <w:t>normal</w:t>
      </w:r>
      <w:r w:rsidRPr="00587E7A">
        <w:rPr>
          <w:rFonts w:cs="Arial"/>
          <w:spacing w:val="21"/>
        </w:rPr>
        <w:t xml:space="preserve"> </w:t>
      </w:r>
      <w:r w:rsidRPr="00587E7A">
        <w:rPr>
          <w:rFonts w:cs="Arial"/>
        </w:rPr>
        <w:t>or</w:t>
      </w:r>
      <w:r w:rsidRPr="00587E7A">
        <w:rPr>
          <w:rFonts w:cs="Arial"/>
          <w:spacing w:val="23"/>
        </w:rPr>
        <w:t xml:space="preserve"> </w:t>
      </w:r>
      <w:r w:rsidRPr="00587E7A">
        <w:rPr>
          <w:rFonts w:cs="Arial"/>
          <w:spacing w:val="-1"/>
        </w:rPr>
        <w:t>early</w:t>
      </w:r>
      <w:r w:rsidRPr="00587E7A">
        <w:rPr>
          <w:rFonts w:cs="Arial"/>
          <w:spacing w:val="22"/>
        </w:rPr>
        <w:t xml:space="preserve"> </w:t>
      </w:r>
      <w:r w:rsidRPr="00587E7A">
        <w:rPr>
          <w:rFonts w:cs="Arial"/>
          <w:spacing w:val="-1"/>
        </w:rPr>
        <w:t>retirement</w:t>
      </w:r>
      <w:r w:rsidRPr="00587E7A">
        <w:rPr>
          <w:rFonts w:cs="Arial"/>
          <w:spacing w:val="24"/>
        </w:rPr>
        <w:t xml:space="preserve"> </w:t>
      </w:r>
      <w:r w:rsidRPr="00587E7A">
        <w:rPr>
          <w:rFonts w:cs="Arial"/>
          <w:spacing w:val="-1"/>
        </w:rPr>
        <w:t>will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eligible</w:t>
      </w:r>
      <w:r w:rsidRPr="00587E7A">
        <w:rPr>
          <w:rFonts w:cs="Arial"/>
          <w:spacing w:val="25"/>
        </w:rPr>
        <w:t xml:space="preserve"> </w:t>
      </w:r>
      <w:r w:rsidRPr="00587E7A">
        <w:rPr>
          <w:rFonts w:cs="Arial"/>
        </w:rPr>
        <w:t>for</w:t>
      </w:r>
      <w:r w:rsidRPr="00587E7A">
        <w:rPr>
          <w:rFonts w:cs="Arial"/>
          <w:spacing w:val="23"/>
        </w:rPr>
        <w:t xml:space="preserve"> </w:t>
      </w:r>
      <w:r w:rsidRPr="00587E7A">
        <w:rPr>
          <w:rFonts w:cs="Arial"/>
        </w:rPr>
        <w:t>a</w:t>
      </w:r>
      <w:r w:rsidRPr="00587E7A">
        <w:rPr>
          <w:rFonts w:cs="Arial"/>
          <w:spacing w:val="25"/>
        </w:rPr>
        <w:t xml:space="preserve"> </w:t>
      </w:r>
      <w:r w:rsidRPr="00587E7A">
        <w:rPr>
          <w:rFonts w:cs="Arial"/>
          <w:spacing w:val="-1"/>
        </w:rPr>
        <w:t>continuation</w:t>
      </w:r>
      <w:r w:rsidRPr="00587E7A">
        <w:rPr>
          <w:rFonts w:cs="Arial"/>
          <w:spacing w:val="23"/>
        </w:rPr>
        <w:t xml:space="preserve"> </w:t>
      </w:r>
      <w:r w:rsidRPr="00587E7A">
        <w:rPr>
          <w:rFonts w:cs="Arial"/>
          <w:spacing w:val="-1"/>
        </w:rPr>
        <w:t>of</w:t>
      </w:r>
      <w:r w:rsidRPr="00587E7A">
        <w:rPr>
          <w:rFonts w:cs="Arial"/>
          <w:spacing w:val="53"/>
        </w:rPr>
        <w:t xml:space="preserve"> </w:t>
      </w:r>
      <w:r w:rsidRPr="00587E7A">
        <w:rPr>
          <w:rFonts w:cs="Arial"/>
          <w:spacing w:val="-1"/>
        </w:rPr>
        <w:t>health</w:t>
      </w:r>
      <w:r w:rsidRPr="00587E7A">
        <w:rPr>
          <w:rFonts w:cs="Arial"/>
          <w:spacing w:val="15"/>
        </w:rPr>
        <w:t xml:space="preserve"> </w:t>
      </w:r>
      <w:r w:rsidRPr="00587E7A">
        <w:rPr>
          <w:rFonts w:cs="Arial"/>
          <w:spacing w:val="-1"/>
        </w:rPr>
        <w:t>(medical/</w:t>
      </w:r>
      <w:r w:rsidRPr="00587E7A">
        <w:rPr>
          <w:rFonts w:cs="Arial"/>
          <w:spacing w:val="15"/>
        </w:rPr>
        <w:t xml:space="preserve"> </w:t>
      </w:r>
      <w:r w:rsidRPr="00587E7A">
        <w:rPr>
          <w:rFonts w:cs="Arial"/>
          <w:spacing w:val="-1"/>
        </w:rPr>
        <w:t>dental)</w:t>
      </w:r>
      <w:r w:rsidRPr="00587E7A">
        <w:rPr>
          <w:rFonts w:cs="Arial"/>
          <w:spacing w:val="14"/>
        </w:rPr>
        <w:t xml:space="preserve"> </w:t>
      </w:r>
      <w:r w:rsidRPr="00587E7A">
        <w:rPr>
          <w:rFonts w:cs="Arial"/>
          <w:spacing w:val="-1"/>
        </w:rPr>
        <w:t>insurance</w:t>
      </w:r>
      <w:r w:rsidRPr="00587E7A">
        <w:rPr>
          <w:rFonts w:cs="Arial"/>
          <w:spacing w:val="15"/>
        </w:rPr>
        <w:t xml:space="preserve"> </w:t>
      </w:r>
      <w:r w:rsidRPr="00587E7A">
        <w:rPr>
          <w:rFonts w:cs="Arial"/>
          <w:spacing w:val="-1"/>
        </w:rPr>
        <w:t>coverage.</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City</w:t>
      </w:r>
      <w:r w:rsidRPr="00587E7A">
        <w:rPr>
          <w:rFonts w:cs="Arial"/>
          <w:spacing w:val="14"/>
        </w:rPr>
        <w:t xml:space="preserve"> </w:t>
      </w:r>
      <w:r w:rsidRPr="00587E7A">
        <w:rPr>
          <w:rFonts w:cs="Arial"/>
          <w:spacing w:val="-2"/>
        </w:rPr>
        <w:t>will</w:t>
      </w:r>
      <w:r w:rsidRPr="00587E7A">
        <w:rPr>
          <w:rFonts w:cs="Arial"/>
          <w:spacing w:val="14"/>
        </w:rPr>
        <w:t xml:space="preserve"> </w:t>
      </w:r>
      <w:r w:rsidRPr="00587E7A">
        <w:rPr>
          <w:rFonts w:cs="Arial"/>
          <w:spacing w:val="-1"/>
        </w:rPr>
        <w:t>contribute</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portion</w:t>
      </w:r>
      <w:r w:rsidRPr="00587E7A">
        <w:rPr>
          <w:rFonts w:cs="Arial"/>
          <w:spacing w:val="63"/>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premium,</w:t>
      </w:r>
      <w:r w:rsidRPr="00587E7A">
        <w:rPr>
          <w:rFonts w:cs="Arial"/>
          <w:spacing w:val="-2"/>
        </w:rPr>
        <w:t xml:space="preserve"> </w:t>
      </w:r>
      <w:r w:rsidRPr="00587E7A">
        <w:rPr>
          <w:rFonts w:cs="Arial"/>
          <w:spacing w:val="-1"/>
        </w:rPr>
        <w:t>toward</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cost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their individual coverage</w:t>
      </w:r>
      <w:r w:rsidRPr="00587E7A">
        <w:rPr>
          <w:rFonts w:cs="Arial"/>
          <w:spacing w:val="1"/>
        </w:rPr>
        <w:t xml:space="preserve"> </w:t>
      </w:r>
      <w:r w:rsidRPr="00587E7A">
        <w:rPr>
          <w:rFonts w:cs="Arial"/>
        </w:rPr>
        <w:t>at</w:t>
      </w:r>
      <w:r w:rsidRPr="00587E7A">
        <w:rPr>
          <w:rFonts w:cs="Arial"/>
          <w:spacing w:val="-2"/>
        </w:rPr>
        <w:t xml:space="preserve"> </w:t>
      </w:r>
      <w:r w:rsidRPr="00587E7A">
        <w:rPr>
          <w:rFonts w:cs="Arial"/>
        </w:rPr>
        <w:t>$8</w:t>
      </w:r>
      <w:r w:rsidRPr="00587E7A">
        <w:rPr>
          <w:rFonts w:cs="Arial"/>
          <w:spacing w:val="-1"/>
        </w:rPr>
        <w:t xml:space="preserve"> </w:t>
      </w:r>
      <w:r w:rsidRPr="00587E7A">
        <w:rPr>
          <w:rFonts w:cs="Arial"/>
        </w:rPr>
        <w:t>for</w:t>
      </w:r>
      <w:r w:rsidRPr="00587E7A">
        <w:rPr>
          <w:rFonts w:cs="Arial"/>
          <w:spacing w:val="-3"/>
        </w:rPr>
        <w:t xml:space="preserve"> </w:t>
      </w:r>
      <w:r w:rsidRPr="00587E7A">
        <w:rPr>
          <w:rFonts w:cs="Arial"/>
        </w:rPr>
        <w:t>each</w:t>
      </w:r>
      <w:r w:rsidRPr="00587E7A">
        <w:rPr>
          <w:rFonts w:cs="Arial"/>
          <w:spacing w:val="1"/>
        </w:rPr>
        <w:t xml:space="preserve"> </w:t>
      </w:r>
      <w:r w:rsidRPr="00587E7A">
        <w:rPr>
          <w:rFonts w:cs="Arial"/>
          <w:spacing w:val="-1"/>
        </w:rPr>
        <w:t>year</w:t>
      </w:r>
      <w:r w:rsidRPr="00587E7A">
        <w:rPr>
          <w:rFonts w:cs="Arial"/>
          <w:spacing w:val="35"/>
        </w:rPr>
        <w:t xml:space="preserve"> </w:t>
      </w:r>
      <w:r w:rsidRPr="00587E7A">
        <w:rPr>
          <w:rFonts w:cs="Arial"/>
          <w:spacing w:val="-1"/>
        </w:rPr>
        <w:t>of</w:t>
      </w:r>
      <w:r w:rsidRPr="00587E7A">
        <w:rPr>
          <w:rFonts w:cs="Arial"/>
          <w:spacing w:val="41"/>
        </w:rPr>
        <w:t xml:space="preserve"> </w:t>
      </w:r>
      <w:r w:rsidRPr="00587E7A">
        <w:rPr>
          <w:rFonts w:cs="Arial"/>
          <w:spacing w:val="-1"/>
        </w:rPr>
        <w:t>service</w:t>
      </w:r>
      <w:r w:rsidRPr="00587E7A">
        <w:rPr>
          <w:rFonts w:cs="Arial"/>
          <w:spacing w:val="40"/>
        </w:rPr>
        <w:t xml:space="preserve"> </w:t>
      </w:r>
      <w:r w:rsidRPr="00587E7A">
        <w:rPr>
          <w:rFonts w:cs="Arial"/>
        </w:rPr>
        <w:t>up</w:t>
      </w:r>
      <w:r w:rsidRPr="00587E7A">
        <w:rPr>
          <w:rFonts w:cs="Arial"/>
          <w:spacing w:val="40"/>
        </w:rPr>
        <w:t xml:space="preserve"> </w:t>
      </w:r>
      <w:r w:rsidRPr="00587E7A">
        <w:rPr>
          <w:rFonts w:cs="Arial"/>
        </w:rPr>
        <w:t>to</w:t>
      </w:r>
      <w:r w:rsidRPr="00587E7A">
        <w:rPr>
          <w:rFonts w:cs="Arial"/>
          <w:spacing w:val="39"/>
        </w:rPr>
        <w:t xml:space="preserve"> </w:t>
      </w:r>
      <w:r w:rsidRPr="00587E7A">
        <w:rPr>
          <w:rFonts w:cs="Arial"/>
        </w:rPr>
        <w:t>a</w:t>
      </w:r>
      <w:r w:rsidRPr="00587E7A">
        <w:rPr>
          <w:rFonts w:cs="Arial"/>
          <w:spacing w:val="37"/>
        </w:rPr>
        <w:t xml:space="preserve"> </w:t>
      </w:r>
      <w:r w:rsidRPr="00587E7A">
        <w:rPr>
          <w:rFonts w:cs="Arial"/>
          <w:spacing w:val="-1"/>
        </w:rPr>
        <w:t>maximum</w:t>
      </w:r>
      <w:r w:rsidRPr="00587E7A">
        <w:rPr>
          <w:rFonts w:cs="Arial"/>
          <w:spacing w:val="40"/>
        </w:rPr>
        <w:t xml:space="preserve"> </w:t>
      </w:r>
      <w:r w:rsidRPr="00587E7A">
        <w:rPr>
          <w:rFonts w:cs="Arial"/>
          <w:spacing w:val="-1"/>
        </w:rPr>
        <w:t>of</w:t>
      </w:r>
      <w:r w:rsidRPr="00587E7A">
        <w:rPr>
          <w:rFonts w:cs="Arial"/>
          <w:spacing w:val="42"/>
        </w:rPr>
        <w:t xml:space="preserve"> </w:t>
      </w:r>
      <w:r w:rsidRPr="00587E7A">
        <w:rPr>
          <w:rFonts w:cs="Arial"/>
          <w:spacing w:val="-1"/>
        </w:rPr>
        <w:t>$200</w:t>
      </w:r>
      <w:r w:rsidRPr="00587E7A">
        <w:rPr>
          <w:rFonts w:cs="Arial"/>
          <w:spacing w:val="36"/>
        </w:rPr>
        <w:t xml:space="preserve"> </w:t>
      </w:r>
      <w:r w:rsidRPr="00587E7A">
        <w:rPr>
          <w:rFonts w:cs="Arial"/>
        </w:rPr>
        <w:t>per</w:t>
      </w:r>
      <w:r w:rsidRPr="00587E7A">
        <w:rPr>
          <w:rFonts w:cs="Arial"/>
          <w:spacing w:val="38"/>
        </w:rPr>
        <w:t xml:space="preserve"> </w:t>
      </w:r>
      <w:r w:rsidRPr="00587E7A">
        <w:rPr>
          <w:rFonts w:cs="Arial"/>
          <w:spacing w:val="-1"/>
        </w:rPr>
        <w:t>month</w:t>
      </w:r>
      <w:r w:rsidRPr="00587E7A">
        <w:rPr>
          <w:rFonts w:cs="Arial"/>
          <w:spacing w:val="40"/>
        </w:rPr>
        <w:t xml:space="preserve"> </w:t>
      </w:r>
      <w:r w:rsidRPr="00587E7A">
        <w:rPr>
          <w:rFonts w:cs="Arial"/>
          <w:spacing w:val="-1"/>
        </w:rPr>
        <w:t>toward</w:t>
      </w:r>
      <w:r w:rsidRPr="00587E7A">
        <w:rPr>
          <w:rFonts w:cs="Arial"/>
          <w:spacing w:val="39"/>
        </w:rPr>
        <w:t xml:space="preserve"> </w:t>
      </w:r>
      <w:r w:rsidRPr="00587E7A">
        <w:rPr>
          <w:rFonts w:cs="Arial"/>
        </w:rPr>
        <w:t>the</w:t>
      </w:r>
      <w:r w:rsidRPr="00587E7A">
        <w:rPr>
          <w:rFonts w:cs="Arial"/>
          <w:spacing w:val="40"/>
        </w:rPr>
        <w:t xml:space="preserve"> </w:t>
      </w:r>
      <w:r w:rsidRPr="00587E7A">
        <w:rPr>
          <w:rFonts w:cs="Arial"/>
          <w:spacing w:val="-1"/>
        </w:rPr>
        <w:t>premium</w:t>
      </w:r>
      <w:r w:rsidRPr="00587E7A">
        <w:rPr>
          <w:rFonts w:cs="Arial"/>
          <w:spacing w:val="40"/>
        </w:rPr>
        <w:t xml:space="preserve"> </w:t>
      </w:r>
      <w:r w:rsidRPr="00587E7A">
        <w:rPr>
          <w:rFonts w:cs="Arial"/>
          <w:spacing w:val="-1"/>
        </w:rPr>
        <w:t>of</w:t>
      </w:r>
      <w:r w:rsidRPr="00587E7A">
        <w:rPr>
          <w:rFonts w:cs="Arial"/>
          <w:spacing w:val="39"/>
        </w:rPr>
        <w:t xml:space="preserve"> </w:t>
      </w:r>
      <w:r w:rsidRPr="00587E7A">
        <w:rPr>
          <w:rFonts w:cs="Arial"/>
          <w:spacing w:val="-1"/>
        </w:rPr>
        <w:t>the</w:t>
      </w:r>
      <w:r w:rsidRPr="00587E7A">
        <w:rPr>
          <w:rFonts w:cs="Arial"/>
          <w:spacing w:val="29"/>
        </w:rPr>
        <w:t xml:space="preserve"> </w:t>
      </w:r>
      <w:r w:rsidRPr="00587E7A">
        <w:rPr>
          <w:rFonts w:cs="Arial"/>
          <w:spacing w:val="-1"/>
        </w:rPr>
        <w:t>City’s</w:t>
      </w:r>
      <w:r w:rsidRPr="00587E7A">
        <w:rPr>
          <w:rFonts w:cs="Arial"/>
          <w:spacing w:val="41"/>
        </w:rPr>
        <w:t xml:space="preserve"> </w:t>
      </w:r>
      <w:r w:rsidRPr="00587E7A">
        <w:rPr>
          <w:rFonts w:cs="Arial"/>
          <w:spacing w:val="-1"/>
        </w:rPr>
        <w:t>sponsored</w:t>
      </w:r>
      <w:r w:rsidRPr="00587E7A">
        <w:rPr>
          <w:rFonts w:cs="Arial"/>
          <w:spacing w:val="40"/>
        </w:rPr>
        <w:t xml:space="preserve"> </w:t>
      </w:r>
      <w:r w:rsidRPr="00587E7A">
        <w:rPr>
          <w:rFonts w:cs="Arial"/>
          <w:spacing w:val="-1"/>
        </w:rPr>
        <w:t>health</w:t>
      </w:r>
      <w:r w:rsidRPr="00587E7A">
        <w:rPr>
          <w:rFonts w:cs="Arial"/>
          <w:spacing w:val="40"/>
        </w:rPr>
        <w:t xml:space="preserve"> </w:t>
      </w:r>
      <w:r w:rsidRPr="00587E7A">
        <w:rPr>
          <w:rFonts w:cs="Arial"/>
          <w:spacing w:val="-1"/>
        </w:rPr>
        <w:t>(medical/dental)</w:t>
      </w:r>
      <w:r w:rsidRPr="00587E7A">
        <w:rPr>
          <w:rFonts w:cs="Arial"/>
          <w:spacing w:val="37"/>
        </w:rPr>
        <w:t xml:space="preserve"> </w:t>
      </w:r>
      <w:r w:rsidRPr="00587E7A">
        <w:rPr>
          <w:rFonts w:cs="Arial"/>
          <w:spacing w:val="-1"/>
        </w:rPr>
        <w:t>insurance</w:t>
      </w:r>
      <w:r w:rsidRPr="00587E7A">
        <w:rPr>
          <w:rFonts w:cs="Arial"/>
          <w:spacing w:val="40"/>
        </w:rPr>
        <w:t xml:space="preserve"> </w:t>
      </w:r>
      <w:r w:rsidRPr="00587E7A">
        <w:rPr>
          <w:rFonts w:cs="Arial"/>
          <w:spacing w:val="-1"/>
        </w:rPr>
        <w:t>plan,</w:t>
      </w:r>
      <w:r w:rsidRPr="00587E7A">
        <w:rPr>
          <w:rFonts w:cs="Arial"/>
          <w:spacing w:val="37"/>
        </w:rPr>
        <w:t xml:space="preserve"> </w:t>
      </w:r>
      <w:r w:rsidRPr="00587E7A">
        <w:rPr>
          <w:rFonts w:cs="Arial"/>
          <w:spacing w:val="-1"/>
        </w:rPr>
        <w:t>provided</w:t>
      </w:r>
      <w:r w:rsidRPr="00587E7A">
        <w:rPr>
          <w:rFonts w:cs="Arial"/>
          <w:spacing w:val="40"/>
        </w:rPr>
        <w:t xml:space="preserve"> </w:t>
      </w:r>
      <w:r w:rsidRPr="00587E7A">
        <w:rPr>
          <w:rFonts w:cs="Arial"/>
          <w:spacing w:val="-1"/>
        </w:rPr>
        <w:t>those</w:t>
      </w:r>
      <w:r w:rsidRPr="00587E7A">
        <w:rPr>
          <w:rFonts w:cs="Arial"/>
          <w:spacing w:val="63"/>
        </w:rPr>
        <w:t xml:space="preserve"> </w:t>
      </w:r>
      <w:r w:rsidRPr="00587E7A">
        <w:rPr>
          <w:rFonts w:cs="Arial"/>
          <w:spacing w:val="-1"/>
        </w:rPr>
        <w:t>employees</w:t>
      </w:r>
      <w:r w:rsidRPr="00587E7A">
        <w:rPr>
          <w:rFonts w:cs="Arial"/>
          <w:spacing w:val="35"/>
        </w:rPr>
        <w:t xml:space="preserve"> </w:t>
      </w:r>
      <w:r w:rsidRPr="00587E7A">
        <w:rPr>
          <w:rFonts w:cs="Arial"/>
          <w:spacing w:val="-1"/>
        </w:rPr>
        <w:t>who</w:t>
      </w:r>
      <w:r w:rsidRPr="00587E7A">
        <w:rPr>
          <w:rFonts w:cs="Arial"/>
          <w:spacing w:val="37"/>
        </w:rPr>
        <w:t xml:space="preserve"> </w:t>
      </w:r>
      <w:r w:rsidRPr="00587E7A">
        <w:rPr>
          <w:rFonts w:cs="Arial"/>
          <w:spacing w:val="-1"/>
        </w:rPr>
        <w:t>are</w:t>
      </w:r>
      <w:r w:rsidRPr="00587E7A">
        <w:rPr>
          <w:rFonts w:cs="Arial"/>
          <w:spacing w:val="37"/>
        </w:rPr>
        <w:t xml:space="preserve"> </w:t>
      </w:r>
      <w:r w:rsidRPr="00587E7A">
        <w:rPr>
          <w:rFonts w:cs="Arial"/>
          <w:spacing w:val="-1"/>
        </w:rPr>
        <w:t>granted</w:t>
      </w:r>
      <w:r w:rsidRPr="00587E7A">
        <w:rPr>
          <w:rFonts w:cs="Arial"/>
          <w:spacing w:val="34"/>
        </w:rPr>
        <w:t xml:space="preserve"> </w:t>
      </w:r>
      <w:r w:rsidRPr="00587E7A">
        <w:rPr>
          <w:rFonts w:cs="Arial"/>
          <w:spacing w:val="-1"/>
        </w:rPr>
        <w:t>disability</w:t>
      </w:r>
      <w:r w:rsidRPr="00587E7A">
        <w:rPr>
          <w:rFonts w:cs="Arial"/>
          <w:spacing w:val="34"/>
        </w:rPr>
        <w:t xml:space="preserve"> </w:t>
      </w:r>
      <w:r w:rsidRPr="00587E7A">
        <w:rPr>
          <w:rFonts w:cs="Arial"/>
          <w:spacing w:val="-1"/>
        </w:rPr>
        <w:t>pensions</w:t>
      </w:r>
      <w:r w:rsidRPr="00587E7A">
        <w:rPr>
          <w:rFonts w:cs="Arial"/>
          <w:spacing w:val="36"/>
        </w:rPr>
        <w:t xml:space="preserve"> </w:t>
      </w:r>
      <w:r w:rsidRPr="00587E7A">
        <w:rPr>
          <w:rFonts w:cs="Arial"/>
          <w:spacing w:val="-2"/>
        </w:rPr>
        <w:t>have</w:t>
      </w:r>
      <w:r w:rsidRPr="00587E7A">
        <w:rPr>
          <w:rFonts w:cs="Arial"/>
          <w:spacing w:val="37"/>
        </w:rPr>
        <w:t xml:space="preserve"> </w:t>
      </w:r>
      <w:r w:rsidRPr="00587E7A">
        <w:rPr>
          <w:rFonts w:cs="Arial"/>
          <w:spacing w:val="-1"/>
        </w:rPr>
        <w:t>completed</w:t>
      </w:r>
      <w:r w:rsidRPr="00587E7A">
        <w:rPr>
          <w:rFonts w:cs="Arial"/>
          <w:spacing w:val="34"/>
        </w:rPr>
        <w:t xml:space="preserve"> </w:t>
      </w:r>
      <w:r w:rsidRPr="00587E7A">
        <w:rPr>
          <w:rFonts w:cs="Arial"/>
        </w:rPr>
        <w:t>10</w:t>
      </w:r>
      <w:r w:rsidRPr="00587E7A">
        <w:rPr>
          <w:rFonts w:cs="Arial"/>
          <w:spacing w:val="37"/>
        </w:rPr>
        <w:t xml:space="preserve"> </w:t>
      </w:r>
      <w:r w:rsidRPr="00587E7A">
        <w:rPr>
          <w:rFonts w:cs="Arial"/>
          <w:spacing w:val="-1"/>
        </w:rPr>
        <w:t>years</w:t>
      </w:r>
      <w:r w:rsidRPr="00587E7A">
        <w:rPr>
          <w:rFonts w:cs="Arial"/>
          <w:spacing w:val="34"/>
        </w:rPr>
        <w:t xml:space="preserve"> </w:t>
      </w:r>
      <w:r w:rsidRPr="00587E7A">
        <w:rPr>
          <w:rFonts w:cs="Arial"/>
          <w:spacing w:val="-1"/>
        </w:rPr>
        <w:t>of</w:t>
      </w:r>
      <w:r w:rsidRPr="00587E7A">
        <w:rPr>
          <w:rFonts w:cs="Arial"/>
          <w:spacing w:val="61"/>
        </w:rPr>
        <w:t xml:space="preserve"> </w:t>
      </w:r>
      <w:r w:rsidRPr="00587E7A">
        <w:rPr>
          <w:rFonts w:cs="Arial"/>
          <w:spacing w:val="-1"/>
        </w:rPr>
        <w:t>credited</w:t>
      </w:r>
      <w:r w:rsidRPr="00587E7A">
        <w:rPr>
          <w:rFonts w:cs="Arial"/>
          <w:spacing w:val="28"/>
        </w:rPr>
        <w:t xml:space="preserve"> </w:t>
      </w:r>
      <w:r w:rsidRPr="00587E7A">
        <w:rPr>
          <w:rFonts w:cs="Arial"/>
          <w:spacing w:val="-1"/>
        </w:rPr>
        <w:t>service</w:t>
      </w:r>
      <w:r w:rsidRPr="00587E7A">
        <w:rPr>
          <w:rFonts w:cs="Arial"/>
          <w:spacing w:val="28"/>
        </w:rPr>
        <w:t xml:space="preserve"> </w:t>
      </w:r>
      <w:r w:rsidRPr="00587E7A">
        <w:rPr>
          <w:rFonts w:cs="Arial"/>
        </w:rPr>
        <w:t>and</w:t>
      </w:r>
      <w:r w:rsidRPr="00587E7A">
        <w:rPr>
          <w:rFonts w:cs="Arial"/>
          <w:spacing w:val="25"/>
        </w:rPr>
        <w:t xml:space="preserve"> </w:t>
      </w:r>
      <w:r w:rsidRPr="00587E7A">
        <w:rPr>
          <w:rFonts w:cs="Arial"/>
        </w:rPr>
        <w:t>the</w:t>
      </w:r>
      <w:r w:rsidRPr="00587E7A">
        <w:rPr>
          <w:rFonts w:cs="Arial"/>
          <w:spacing w:val="28"/>
        </w:rPr>
        <w:t xml:space="preserve"> </w:t>
      </w:r>
      <w:r w:rsidRPr="00587E7A">
        <w:rPr>
          <w:rFonts w:cs="Arial"/>
          <w:spacing w:val="-1"/>
        </w:rPr>
        <w:t>retiree</w:t>
      </w:r>
      <w:r w:rsidRPr="00587E7A">
        <w:rPr>
          <w:rFonts w:cs="Arial"/>
          <w:spacing w:val="28"/>
        </w:rPr>
        <w:t xml:space="preserve"> </w:t>
      </w:r>
      <w:r w:rsidRPr="00587E7A">
        <w:rPr>
          <w:rFonts w:cs="Arial"/>
          <w:spacing w:val="-1"/>
        </w:rPr>
        <w:t>continues</w:t>
      </w:r>
      <w:r w:rsidRPr="00587E7A">
        <w:rPr>
          <w:rFonts w:cs="Arial"/>
          <w:spacing w:val="27"/>
        </w:rPr>
        <w:t xml:space="preserve"> </w:t>
      </w:r>
      <w:r w:rsidRPr="00587E7A">
        <w:rPr>
          <w:rFonts w:cs="Arial"/>
        </w:rPr>
        <w:t>to</w:t>
      </w:r>
      <w:r w:rsidRPr="00587E7A">
        <w:rPr>
          <w:rFonts w:cs="Arial"/>
          <w:spacing w:val="28"/>
        </w:rPr>
        <w:t xml:space="preserve"> </w:t>
      </w:r>
      <w:r w:rsidRPr="00587E7A">
        <w:rPr>
          <w:rFonts w:cs="Arial"/>
          <w:spacing w:val="-1"/>
        </w:rPr>
        <w:t>receive</w:t>
      </w:r>
      <w:r w:rsidRPr="00587E7A">
        <w:rPr>
          <w:rFonts w:cs="Arial"/>
          <w:spacing w:val="28"/>
        </w:rPr>
        <w:t xml:space="preserve"> </w:t>
      </w:r>
      <w:r w:rsidRPr="00587E7A">
        <w:rPr>
          <w:rFonts w:cs="Arial"/>
          <w:spacing w:val="-1"/>
        </w:rPr>
        <w:t>said</w:t>
      </w:r>
      <w:r w:rsidRPr="00587E7A">
        <w:rPr>
          <w:rFonts w:cs="Arial"/>
          <w:spacing w:val="28"/>
        </w:rPr>
        <w:t xml:space="preserve"> </w:t>
      </w:r>
      <w:r w:rsidRPr="00587E7A">
        <w:rPr>
          <w:rFonts w:cs="Arial"/>
          <w:spacing w:val="-1"/>
        </w:rPr>
        <w:t>pension.</w:t>
      </w:r>
      <w:r w:rsidRPr="00587E7A">
        <w:rPr>
          <w:rFonts w:cs="Arial"/>
          <w:spacing w:val="27"/>
        </w:rPr>
        <w:t xml:space="preserve"> </w:t>
      </w:r>
      <w:r w:rsidRPr="00587E7A">
        <w:rPr>
          <w:rFonts w:cs="Arial"/>
          <w:spacing w:val="-1"/>
        </w:rPr>
        <w:t>For</w:t>
      </w:r>
      <w:r w:rsidRPr="00587E7A">
        <w:rPr>
          <w:rFonts w:cs="Arial"/>
          <w:spacing w:val="57"/>
        </w:rPr>
        <w:t xml:space="preserve"> </w:t>
      </w:r>
      <w:r w:rsidRPr="00587E7A">
        <w:rPr>
          <w:rFonts w:cs="Arial"/>
          <w:spacing w:val="-1"/>
        </w:rPr>
        <w:t>employees</w:t>
      </w:r>
      <w:r w:rsidRPr="00587E7A">
        <w:rPr>
          <w:rFonts w:cs="Arial"/>
          <w:spacing w:val="7"/>
        </w:rPr>
        <w:t xml:space="preserve"> </w:t>
      </w:r>
      <w:r w:rsidRPr="00587E7A">
        <w:rPr>
          <w:rFonts w:cs="Arial"/>
          <w:spacing w:val="-1"/>
        </w:rPr>
        <w:t>hired</w:t>
      </w:r>
      <w:r w:rsidRPr="00587E7A">
        <w:rPr>
          <w:rFonts w:cs="Arial"/>
          <w:spacing w:val="8"/>
        </w:rPr>
        <w:t xml:space="preserve"> </w:t>
      </w:r>
      <w:r w:rsidRPr="00587E7A">
        <w:rPr>
          <w:rFonts w:cs="Arial"/>
        </w:rPr>
        <w:t>after</w:t>
      </w:r>
      <w:r w:rsidRPr="00587E7A">
        <w:rPr>
          <w:rFonts w:cs="Arial"/>
          <w:spacing w:val="4"/>
        </w:rPr>
        <w:t xml:space="preserve"> </w:t>
      </w:r>
      <w:r w:rsidRPr="00587E7A">
        <w:rPr>
          <w:rFonts w:cs="Arial"/>
          <w:spacing w:val="-1"/>
        </w:rPr>
        <w:t>10/1/03,</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subsidy</w:t>
      </w:r>
      <w:r w:rsidRPr="00587E7A">
        <w:rPr>
          <w:rFonts w:cs="Arial"/>
          <w:spacing w:val="5"/>
        </w:rPr>
        <w:t xml:space="preserve"> </w:t>
      </w:r>
      <w:r w:rsidRPr="00587E7A">
        <w:rPr>
          <w:rFonts w:cs="Arial"/>
          <w:spacing w:val="-1"/>
        </w:rPr>
        <w:t>benefit</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reduced</w:t>
      </w:r>
      <w:r w:rsidRPr="00587E7A">
        <w:rPr>
          <w:rFonts w:cs="Arial"/>
          <w:spacing w:val="8"/>
        </w:rPr>
        <w:t xml:space="preserve"> </w:t>
      </w:r>
      <w:r w:rsidRPr="00587E7A">
        <w:rPr>
          <w:rFonts w:cs="Arial"/>
          <w:spacing w:val="-2"/>
        </w:rPr>
        <w:t>however,</w:t>
      </w:r>
      <w:r w:rsidRPr="00587E7A">
        <w:rPr>
          <w:rFonts w:cs="Arial"/>
          <w:spacing w:val="8"/>
        </w:rPr>
        <w:t xml:space="preserve"> </w:t>
      </w:r>
      <w:r w:rsidRPr="00587E7A">
        <w:rPr>
          <w:rFonts w:cs="Arial"/>
          <w:spacing w:val="1"/>
        </w:rPr>
        <w:t>by</w:t>
      </w:r>
      <w:r w:rsidRPr="00587E7A">
        <w:rPr>
          <w:rFonts w:cs="Arial"/>
          <w:spacing w:val="5"/>
        </w:rPr>
        <w:t xml:space="preserve"> </w:t>
      </w:r>
      <w:r w:rsidRPr="00587E7A">
        <w:rPr>
          <w:rFonts w:cs="Arial"/>
        </w:rPr>
        <w:t>3%</w:t>
      </w:r>
      <w:r w:rsidRPr="00587E7A">
        <w:rPr>
          <w:rFonts w:cs="Arial"/>
          <w:spacing w:val="67"/>
        </w:rPr>
        <w:t xml:space="preserve"> </w:t>
      </w:r>
      <w:r w:rsidRPr="00587E7A">
        <w:rPr>
          <w:rFonts w:cs="Arial"/>
        </w:rPr>
        <w:t>for</w:t>
      </w:r>
      <w:r w:rsidRPr="00587E7A">
        <w:rPr>
          <w:rFonts w:cs="Arial"/>
          <w:spacing w:val="-1"/>
        </w:rPr>
        <w:t xml:space="preserve"> </w:t>
      </w:r>
      <w:r w:rsidRPr="00587E7A">
        <w:rPr>
          <w:rFonts w:cs="Arial"/>
        </w:rPr>
        <w:t>each</w:t>
      </w:r>
      <w:r w:rsidRPr="00587E7A">
        <w:rPr>
          <w:rFonts w:cs="Arial"/>
          <w:spacing w:val="1"/>
        </w:rPr>
        <w:t xml:space="preserve"> </w:t>
      </w:r>
      <w:r w:rsidRPr="00587E7A">
        <w:rPr>
          <w:rFonts w:cs="Arial"/>
          <w:spacing w:val="-1"/>
        </w:rPr>
        <w:t xml:space="preserve">year </w:t>
      </w:r>
      <w:r w:rsidRPr="00587E7A">
        <w:rPr>
          <w:rFonts w:cs="Arial"/>
        </w:rPr>
        <w:t xml:space="preserve">by </w:t>
      </w:r>
      <w:r w:rsidRPr="00587E7A">
        <w:rPr>
          <w:rFonts w:cs="Arial"/>
          <w:spacing w:val="-1"/>
        </w:rPr>
        <w:t>which</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separation</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commencement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benefit</w:t>
      </w:r>
      <w:r w:rsidRPr="00587E7A">
        <w:rPr>
          <w:rFonts w:cs="Arial"/>
        </w:rPr>
        <w:t xml:space="preserve"> </w:t>
      </w:r>
      <w:r w:rsidRPr="00587E7A">
        <w:rPr>
          <w:rFonts w:cs="Arial"/>
          <w:spacing w:val="-1"/>
        </w:rPr>
        <w:t>precedes</w:t>
      </w:r>
      <w:r w:rsidRPr="00587E7A">
        <w:rPr>
          <w:rFonts w:cs="Arial"/>
          <w:spacing w:val="43"/>
        </w:rPr>
        <w:t xml:space="preserve"> </w:t>
      </w:r>
      <w:r w:rsidRPr="00587E7A">
        <w:rPr>
          <w:rFonts w:cs="Arial"/>
          <w:spacing w:val="-1"/>
        </w:rPr>
        <w:t>normal</w:t>
      </w:r>
      <w:r w:rsidRPr="00587E7A">
        <w:rPr>
          <w:rFonts w:cs="Arial"/>
          <w:spacing w:val="31"/>
        </w:rPr>
        <w:t xml:space="preserve"> </w:t>
      </w:r>
      <w:r w:rsidRPr="00587E7A">
        <w:rPr>
          <w:rFonts w:cs="Arial"/>
          <w:spacing w:val="-1"/>
        </w:rPr>
        <w:t>retirement.</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retiring</w:t>
      </w:r>
      <w:r w:rsidRPr="00587E7A">
        <w:rPr>
          <w:rFonts w:cs="Arial"/>
          <w:spacing w:val="30"/>
        </w:rPr>
        <w:t xml:space="preserve"> </w:t>
      </w:r>
      <w:r w:rsidRPr="00587E7A">
        <w:rPr>
          <w:rFonts w:cs="Arial"/>
          <w:spacing w:val="-1"/>
        </w:rPr>
        <w:t>employee</w:t>
      </w:r>
      <w:r w:rsidRPr="00587E7A">
        <w:rPr>
          <w:rFonts w:cs="Arial"/>
          <w:spacing w:val="32"/>
        </w:rPr>
        <w:t xml:space="preserve"> </w:t>
      </w:r>
      <w:r w:rsidRPr="00587E7A">
        <w:rPr>
          <w:rFonts w:cs="Arial"/>
          <w:spacing w:val="-1"/>
        </w:rPr>
        <w:t>approved</w:t>
      </w:r>
      <w:r w:rsidRPr="00587E7A">
        <w:rPr>
          <w:rFonts w:cs="Arial"/>
          <w:spacing w:val="32"/>
        </w:rPr>
        <w:t xml:space="preserve"> </w:t>
      </w:r>
      <w:r w:rsidRPr="00587E7A">
        <w:rPr>
          <w:rFonts w:cs="Arial"/>
        </w:rPr>
        <w:t>for</w:t>
      </w:r>
      <w:r w:rsidRPr="00587E7A">
        <w:rPr>
          <w:rFonts w:cs="Arial"/>
          <w:spacing w:val="30"/>
        </w:rPr>
        <w:t xml:space="preserve"> </w:t>
      </w:r>
      <w:r w:rsidRPr="00587E7A">
        <w:rPr>
          <w:rFonts w:cs="Arial"/>
          <w:spacing w:val="-1"/>
        </w:rPr>
        <w:t>disability</w:t>
      </w:r>
      <w:r w:rsidRPr="00587E7A">
        <w:rPr>
          <w:rFonts w:cs="Arial"/>
          <w:spacing w:val="29"/>
        </w:rPr>
        <w:t xml:space="preserve"> </w:t>
      </w:r>
      <w:r w:rsidRPr="00587E7A">
        <w:rPr>
          <w:rFonts w:cs="Arial"/>
          <w:spacing w:val="-1"/>
        </w:rPr>
        <w:t>reasons</w:t>
      </w:r>
      <w:r w:rsidRPr="00587E7A">
        <w:rPr>
          <w:rFonts w:cs="Arial"/>
          <w:spacing w:val="31"/>
        </w:rPr>
        <w:t xml:space="preserve"> </w:t>
      </w:r>
      <w:r w:rsidRPr="00587E7A">
        <w:rPr>
          <w:rFonts w:cs="Arial"/>
          <w:spacing w:val="-1"/>
        </w:rPr>
        <w:t>will</w:t>
      </w:r>
      <w:r w:rsidRPr="00587E7A">
        <w:rPr>
          <w:rFonts w:cs="Arial"/>
          <w:spacing w:val="75"/>
        </w:rPr>
        <w:t xml:space="preserve"> </w:t>
      </w:r>
      <w:r w:rsidRPr="00587E7A">
        <w:rPr>
          <w:rFonts w:cs="Arial"/>
        </w:rPr>
        <w:t>be</w:t>
      </w:r>
      <w:r w:rsidRPr="00587E7A">
        <w:rPr>
          <w:rFonts w:cs="Arial"/>
          <w:spacing w:val="9"/>
        </w:rPr>
        <w:t xml:space="preserve"> </w:t>
      </w:r>
      <w:r w:rsidRPr="00587E7A">
        <w:rPr>
          <w:rFonts w:cs="Arial"/>
          <w:spacing w:val="-1"/>
        </w:rPr>
        <w:t>entitled</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same</w:t>
      </w:r>
      <w:r w:rsidRPr="00587E7A">
        <w:rPr>
          <w:rFonts w:cs="Arial"/>
          <w:spacing w:val="9"/>
        </w:rPr>
        <w:t xml:space="preserve"> </w:t>
      </w:r>
      <w:r w:rsidRPr="00587E7A">
        <w:rPr>
          <w:rFonts w:cs="Arial"/>
          <w:spacing w:val="-1"/>
        </w:rPr>
        <w:t>health</w:t>
      </w:r>
      <w:r w:rsidRPr="00587E7A">
        <w:rPr>
          <w:rFonts w:cs="Arial"/>
          <w:spacing w:val="11"/>
        </w:rPr>
        <w:t xml:space="preserve"> </w:t>
      </w:r>
      <w:r w:rsidRPr="00587E7A">
        <w:rPr>
          <w:rFonts w:cs="Arial"/>
          <w:spacing w:val="-1"/>
        </w:rPr>
        <w:t>insurance</w:t>
      </w:r>
      <w:r w:rsidRPr="00587E7A">
        <w:rPr>
          <w:rFonts w:cs="Arial"/>
          <w:spacing w:val="9"/>
        </w:rPr>
        <w:t xml:space="preserve"> </w:t>
      </w:r>
      <w:r w:rsidRPr="00587E7A">
        <w:rPr>
          <w:rFonts w:cs="Arial"/>
          <w:spacing w:val="-1"/>
        </w:rPr>
        <w:t>coverage</w:t>
      </w:r>
      <w:r w:rsidRPr="00587E7A">
        <w:rPr>
          <w:rFonts w:cs="Arial"/>
          <w:spacing w:val="11"/>
        </w:rPr>
        <w:t xml:space="preserve"> </w:t>
      </w:r>
      <w:r w:rsidRPr="00587E7A">
        <w:rPr>
          <w:rFonts w:cs="Arial"/>
        </w:rPr>
        <w:t>as</w:t>
      </w:r>
      <w:r w:rsidRPr="00587E7A">
        <w:rPr>
          <w:rFonts w:cs="Arial"/>
          <w:spacing w:val="10"/>
        </w:rPr>
        <w:t xml:space="preserve"> </w:t>
      </w:r>
      <w:r w:rsidRPr="00587E7A">
        <w:rPr>
          <w:rFonts w:cs="Arial"/>
          <w:spacing w:val="-1"/>
        </w:rPr>
        <w:t>is</w:t>
      </w:r>
      <w:r w:rsidRPr="00587E7A">
        <w:rPr>
          <w:rFonts w:cs="Arial"/>
          <w:spacing w:val="8"/>
        </w:rPr>
        <w:t xml:space="preserve"> </w:t>
      </w:r>
      <w:r w:rsidRPr="00587E7A">
        <w:rPr>
          <w:rFonts w:cs="Arial"/>
          <w:spacing w:val="-1"/>
        </w:rPr>
        <w:t>afforded</w:t>
      </w:r>
      <w:r w:rsidRPr="00587E7A">
        <w:rPr>
          <w:rFonts w:cs="Arial"/>
          <w:spacing w:val="9"/>
        </w:rPr>
        <w:t xml:space="preserve"> </w:t>
      </w:r>
      <w:r w:rsidRPr="00587E7A">
        <w:rPr>
          <w:rFonts w:cs="Arial"/>
          <w:spacing w:val="-1"/>
        </w:rPr>
        <w:t>active</w:t>
      </w:r>
      <w:r w:rsidRPr="00587E7A">
        <w:rPr>
          <w:rFonts w:cs="Arial"/>
          <w:spacing w:val="39"/>
        </w:rPr>
        <w:t xml:space="preserve"> </w:t>
      </w:r>
      <w:r w:rsidRPr="00587E7A">
        <w:rPr>
          <w:rFonts w:cs="Arial"/>
          <w:spacing w:val="-1"/>
        </w:rPr>
        <w:t>employees</w:t>
      </w:r>
      <w:r w:rsidRPr="00587E7A">
        <w:rPr>
          <w:rFonts w:cs="Arial"/>
          <w:spacing w:val="2"/>
        </w:rPr>
        <w:t xml:space="preserve"> </w:t>
      </w:r>
      <w:r w:rsidRPr="00587E7A">
        <w:rPr>
          <w:rFonts w:cs="Arial"/>
        </w:rPr>
        <w:t>and</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total</w:t>
      </w:r>
      <w:r w:rsidRPr="00587E7A">
        <w:rPr>
          <w:rFonts w:cs="Arial"/>
          <w:spacing w:val="2"/>
        </w:rPr>
        <w:t xml:space="preserve"> </w:t>
      </w:r>
      <w:r w:rsidRPr="00587E7A">
        <w:rPr>
          <w:rFonts w:cs="Arial"/>
          <w:spacing w:val="-1"/>
        </w:rPr>
        <w:t>premium</w:t>
      </w:r>
      <w:r w:rsidRPr="00587E7A">
        <w:rPr>
          <w:rFonts w:cs="Arial"/>
          <w:spacing w:val="4"/>
        </w:rPr>
        <w:t xml:space="preserve"> </w:t>
      </w:r>
      <w:r w:rsidRPr="00587E7A">
        <w:rPr>
          <w:rFonts w:cs="Arial"/>
          <w:spacing w:val="-2"/>
        </w:rPr>
        <w:t>will</w:t>
      </w:r>
      <w:r w:rsidRPr="00587E7A">
        <w:rPr>
          <w:rFonts w:cs="Arial"/>
          <w:spacing w:val="2"/>
        </w:rPr>
        <w:t xml:space="preserve"> </w:t>
      </w:r>
      <w:r w:rsidRPr="00587E7A">
        <w:rPr>
          <w:rFonts w:cs="Arial"/>
        </w:rPr>
        <w:t>not</w:t>
      </w:r>
      <w:r w:rsidRPr="00587E7A">
        <w:rPr>
          <w:rFonts w:cs="Arial"/>
          <w:spacing w:val="3"/>
        </w:rPr>
        <w:t xml:space="preserve"> </w:t>
      </w:r>
      <w:r w:rsidRPr="00587E7A">
        <w:rPr>
          <w:rFonts w:cs="Arial"/>
          <w:spacing w:val="-1"/>
        </w:rPr>
        <w:t>exceed</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total</w:t>
      </w:r>
      <w:r w:rsidRPr="00587E7A">
        <w:rPr>
          <w:rFonts w:cs="Arial"/>
          <w:spacing w:val="2"/>
        </w:rPr>
        <w:t xml:space="preserve"> </w:t>
      </w:r>
      <w:r w:rsidRPr="00587E7A">
        <w:rPr>
          <w:rFonts w:cs="Arial"/>
          <w:spacing w:val="-1"/>
        </w:rPr>
        <w:t>premium</w:t>
      </w:r>
      <w:r w:rsidRPr="00587E7A">
        <w:rPr>
          <w:rFonts w:cs="Arial"/>
          <w:spacing w:val="2"/>
        </w:rPr>
        <w:t xml:space="preserve"> </w:t>
      </w:r>
      <w:r w:rsidRPr="00587E7A">
        <w:rPr>
          <w:rFonts w:cs="Arial"/>
          <w:spacing w:val="-1"/>
        </w:rPr>
        <w:t>charged</w:t>
      </w:r>
      <w:r w:rsidRPr="00587E7A">
        <w:rPr>
          <w:rFonts w:cs="Arial"/>
          <w:spacing w:val="3"/>
        </w:rPr>
        <w:t xml:space="preserve"> </w:t>
      </w:r>
      <w:r w:rsidRPr="00587E7A">
        <w:rPr>
          <w:rFonts w:cs="Arial"/>
        </w:rPr>
        <w:t>to</w:t>
      </w:r>
      <w:r w:rsidRPr="00587E7A">
        <w:rPr>
          <w:rFonts w:cs="Arial"/>
          <w:spacing w:val="61"/>
        </w:rPr>
        <w:t xml:space="preserve"> </w:t>
      </w:r>
      <w:r w:rsidRPr="00587E7A">
        <w:rPr>
          <w:rFonts w:cs="Arial"/>
        </w:rPr>
        <w:t>the</w:t>
      </w:r>
      <w:r w:rsidRPr="00587E7A">
        <w:rPr>
          <w:rFonts w:cs="Arial"/>
          <w:spacing w:val="1"/>
        </w:rPr>
        <w:t xml:space="preserve"> </w:t>
      </w:r>
      <w:r w:rsidRPr="00587E7A">
        <w:rPr>
          <w:rFonts w:cs="Arial"/>
          <w:spacing w:val="-1"/>
        </w:rPr>
        <w:t>active</w:t>
      </w:r>
      <w:r w:rsidRPr="00587E7A">
        <w:rPr>
          <w:rFonts w:cs="Arial"/>
          <w:spacing w:val="1"/>
        </w:rPr>
        <w:t xml:space="preserve"> </w:t>
      </w:r>
      <w:r w:rsidRPr="00587E7A">
        <w:rPr>
          <w:rFonts w:cs="Arial"/>
          <w:spacing w:val="-1"/>
        </w:rPr>
        <w:t>group.</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 xml:space="preserve">retiring </w:t>
      </w:r>
      <w:r w:rsidRPr="00587E7A">
        <w:rPr>
          <w:rFonts w:cs="Arial"/>
        </w:rPr>
        <w:t>for</w:t>
      </w:r>
      <w:r w:rsidRPr="00587E7A">
        <w:rPr>
          <w:rFonts w:cs="Arial"/>
          <w:spacing w:val="-1"/>
        </w:rPr>
        <w:t xml:space="preserve"> disability</w:t>
      </w:r>
      <w:r w:rsidRPr="00587E7A">
        <w:rPr>
          <w:rFonts w:cs="Arial"/>
        </w:rPr>
        <w:t xml:space="preserve"> </w:t>
      </w:r>
      <w:r w:rsidRPr="00587E7A">
        <w:rPr>
          <w:rFonts w:cs="Arial"/>
          <w:spacing w:val="-1"/>
        </w:rPr>
        <w:t>reasons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have</w:t>
      </w:r>
      <w:r w:rsidRPr="00587E7A">
        <w:rPr>
          <w:rFonts w:cs="Arial"/>
          <w:spacing w:val="1"/>
        </w:rPr>
        <w:t xml:space="preserve"> </w:t>
      </w:r>
      <w:r w:rsidRPr="00587E7A">
        <w:rPr>
          <w:rFonts w:cs="Arial"/>
          <w:spacing w:val="-1"/>
        </w:rPr>
        <w:t>submitted</w:t>
      </w:r>
      <w:r w:rsidRPr="00587E7A">
        <w:rPr>
          <w:rFonts w:cs="Arial"/>
          <w:spacing w:val="69"/>
        </w:rPr>
        <w:t xml:space="preserve"> </w:t>
      </w:r>
      <w:r w:rsidRPr="00587E7A">
        <w:rPr>
          <w:rFonts w:cs="Arial"/>
        </w:rPr>
        <w:t>to</w:t>
      </w:r>
      <w:r w:rsidRPr="00587E7A">
        <w:rPr>
          <w:rFonts w:cs="Arial"/>
          <w:spacing w:val="53"/>
        </w:rPr>
        <w:t xml:space="preserve"> </w:t>
      </w:r>
      <w:r w:rsidRPr="00587E7A">
        <w:rPr>
          <w:rFonts w:cs="Arial"/>
          <w:spacing w:val="-1"/>
        </w:rPr>
        <w:t>the</w:t>
      </w:r>
      <w:r w:rsidRPr="00587E7A">
        <w:rPr>
          <w:rFonts w:cs="Arial"/>
          <w:spacing w:val="54"/>
        </w:rPr>
        <w:t xml:space="preserve"> </w:t>
      </w:r>
      <w:r w:rsidRPr="00587E7A">
        <w:rPr>
          <w:rFonts w:cs="Arial"/>
          <w:spacing w:val="-1"/>
        </w:rPr>
        <w:t>City,</w:t>
      </w:r>
      <w:r w:rsidRPr="00587E7A">
        <w:rPr>
          <w:rFonts w:cs="Arial"/>
          <w:spacing w:val="54"/>
        </w:rPr>
        <w:t xml:space="preserve"> </w:t>
      </w:r>
      <w:r w:rsidRPr="00587E7A">
        <w:rPr>
          <w:rFonts w:cs="Arial"/>
          <w:spacing w:val="-1"/>
        </w:rPr>
        <w:t>proof</w:t>
      </w:r>
      <w:r w:rsidRPr="00587E7A">
        <w:rPr>
          <w:rFonts w:cs="Arial"/>
          <w:spacing w:val="53"/>
        </w:rPr>
        <w:t xml:space="preserve"> </w:t>
      </w:r>
      <w:r w:rsidRPr="00587E7A">
        <w:rPr>
          <w:rFonts w:cs="Arial"/>
          <w:spacing w:val="-1"/>
        </w:rPr>
        <w:t>of</w:t>
      </w:r>
      <w:r w:rsidRPr="00587E7A">
        <w:rPr>
          <w:rFonts w:cs="Arial"/>
          <w:spacing w:val="54"/>
        </w:rPr>
        <w:t xml:space="preserve"> </w:t>
      </w:r>
      <w:r w:rsidRPr="00587E7A">
        <w:rPr>
          <w:rFonts w:cs="Arial"/>
          <w:spacing w:val="-1"/>
        </w:rPr>
        <w:lastRenderedPageBreak/>
        <w:t>application</w:t>
      </w:r>
      <w:r w:rsidRPr="00587E7A">
        <w:rPr>
          <w:rFonts w:cs="Arial"/>
          <w:spacing w:val="52"/>
        </w:rPr>
        <w:t xml:space="preserve"> </w:t>
      </w:r>
      <w:r w:rsidRPr="00587E7A">
        <w:rPr>
          <w:rFonts w:cs="Arial"/>
        </w:rPr>
        <w:t>for</w:t>
      </w:r>
      <w:r w:rsidRPr="00587E7A">
        <w:rPr>
          <w:rFonts w:cs="Arial"/>
          <w:spacing w:val="52"/>
        </w:rPr>
        <w:t xml:space="preserve"> </w:t>
      </w:r>
      <w:r w:rsidRPr="00587E7A">
        <w:rPr>
          <w:rFonts w:cs="Arial"/>
          <w:spacing w:val="-1"/>
        </w:rPr>
        <w:t>disability</w:t>
      </w:r>
      <w:r w:rsidRPr="00587E7A">
        <w:rPr>
          <w:rFonts w:cs="Arial"/>
          <w:spacing w:val="50"/>
        </w:rPr>
        <w:t xml:space="preserve"> </w:t>
      </w:r>
      <w:r w:rsidRPr="00587E7A">
        <w:rPr>
          <w:rFonts w:cs="Arial"/>
          <w:spacing w:val="-1"/>
        </w:rPr>
        <w:t>retirement</w:t>
      </w:r>
      <w:r w:rsidRPr="00587E7A">
        <w:rPr>
          <w:rFonts w:cs="Arial"/>
          <w:spacing w:val="54"/>
        </w:rPr>
        <w:t xml:space="preserve"> </w:t>
      </w:r>
      <w:r w:rsidRPr="00587E7A">
        <w:rPr>
          <w:rFonts w:cs="Arial"/>
          <w:spacing w:val="-1"/>
        </w:rPr>
        <w:t>coincident</w:t>
      </w:r>
      <w:r w:rsidRPr="00587E7A">
        <w:rPr>
          <w:rFonts w:cs="Arial"/>
          <w:spacing w:val="54"/>
        </w:rPr>
        <w:t xml:space="preserve"> </w:t>
      </w:r>
      <w:r w:rsidRPr="00587E7A">
        <w:rPr>
          <w:rFonts w:cs="Arial"/>
          <w:spacing w:val="-1"/>
        </w:rPr>
        <w:t>with</w:t>
      </w:r>
      <w:r w:rsidRPr="00587E7A">
        <w:rPr>
          <w:rFonts w:cs="Arial"/>
          <w:spacing w:val="53"/>
        </w:rPr>
        <w:t xml:space="preserve"> </w:t>
      </w:r>
      <w:r w:rsidRPr="00587E7A">
        <w:rPr>
          <w:rFonts w:cs="Arial"/>
        </w:rPr>
        <w:t>the</w:t>
      </w:r>
      <w:r w:rsidRPr="00587E7A">
        <w:rPr>
          <w:rFonts w:cs="Arial"/>
          <w:spacing w:val="57"/>
        </w:rPr>
        <w:t xml:space="preserve"> </w:t>
      </w:r>
      <w:r w:rsidRPr="00587E7A">
        <w:rPr>
          <w:rFonts w:cs="Arial"/>
          <w:spacing w:val="-1"/>
        </w:rPr>
        <w:t>employee’s</w:t>
      </w:r>
      <w:r w:rsidRPr="00587E7A">
        <w:rPr>
          <w:rFonts w:cs="Arial"/>
          <w:spacing w:val="10"/>
        </w:rPr>
        <w:t xml:space="preserve"> </w:t>
      </w:r>
      <w:r w:rsidRPr="00587E7A">
        <w:rPr>
          <w:rFonts w:cs="Arial"/>
        </w:rPr>
        <w:t>date</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termination</w:t>
      </w:r>
      <w:r w:rsidRPr="00587E7A">
        <w:rPr>
          <w:rFonts w:cs="Arial"/>
          <w:spacing w:val="11"/>
        </w:rPr>
        <w:t xml:space="preserve"> </w:t>
      </w:r>
      <w:r w:rsidRPr="00587E7A">
        <w:rPr>
          <w:rFonts w:cs="Arial"/>
          <w:spacing w:val="-1"/>
        </w:rPr>
        <w:t>and</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rPr>
        <w:t>be</w:t>
      </w:r>
      <w:r w:rsidRPr="00587E7A">
        <w:rPr>
          <w:rFonts w:cs="Arial"/>
          <w:spacing w:val="11"/>
        </w:rPr>
        <w:t xml:space="preserve"> </w:t>
      </w:r>
      <w:r w:rsidRPr="00587E7A">
        <w:rPr>
          <w:rFonts w:cs="Arial"/>
          <w:spacing w:val="-1"/>
        </w:rPr>
        <w:t>required</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apply</w:t>
      </w:r>
      <w:r w:rsidRPr="00587E7A">
        <w:rPr>
          <w:rFonts w:cs="Arial"/>
          <w:spacing w:val="7"/>
        </w:rPr>
        <w:t xml:space="preserve"> </w:t>
      </w:r>
      <w:r w:rsidRPr="00587E7A">
        <w:rPr>
          <w:rFonts w:cs="Arial"/>
        </w:rPr>
        <w:t>for</w:t>
      </w:r>
      <w:r w:rsidRPr="00587E7A">
        <w:rPr>
          <w:rFonts w:cs="Arial"/>
          <w:spacing w:val="9"/>
        </w:rPr>
        <w:t xml:space="preserve"> </w:t>
      </w:r>
      <w:r w:rsidRPr="00587E7A">
        <w:rPr>
          <w:rFonts w:cs="Arial"/>
        </w:rPr>
        <w:t>and</w:t>
      </w:r>
      <w:r w:rsidRPr="00587E7A">
        <w:rPr>
          <w:rFonts w:cs="Arial"/>
          <w:spacing w:val="11"/>
        </w:rPr>
        <w:t xml:space="preserve"> </w:t>
      </w:r>
      <w:r w:rsidRPr="00587E7A">
        <w:rPr>
          <w:rFonts w:cs="Arial"/>
          <w:spacing w:val="-1"/>
        </w:rPr>
        <w:t>enroll</w:t>
      </w:r>
      <w:r w:rsidRPr="00587E7A">
        <w:rPr>
          <w:rFonts w:cs="Arial"/>
          <w:spacing w:val="9"/>
        </w:rPr>
        <w:t xml:space="preserve"> </w:t>
      </w:r>
      <w:r w:rsidRPr="00587E7A">
        <w:rPr>
          <w:rFonts w:cs="Arial"/>
          <w:spacing w:val="-1"/>
        </w:rPr>
        <w:t>in</w:t>
      </w:r>
      <w:r w:rsidRPr="00587E7A">
        <w:rPr>
          <w:rFonts w:cs="Arial"/>
          <w:spacing w:val="55"/>
        </w:rPr>
        <w:t xml:space="preserve"> </w:t>
      </w:r>
      <w:r w:rsidRPr="00587E7A">
        <w:rPr>
          <w:rFonts w:cs="Arial"/>
          <w:spacing w:val="-1"/>
        </w:rPr>
        <w:t>Medicare</w:t>
      </w:r>
      <w:r w:rsidRPr="00587E7A">
        <w:rPr>
          <w:rFonts w:cs="Arial"/>
          <w:spacing w:val="1"/>
        </w:rPr>
        <w:t xml:space="preserve"> </w:t>
      </w:r>
      <w:r w:rsidRPr="00587E7A">
        <w:rPr>
          <w:rFonts w:cs="Arial"/>
          <w:spacing w:val="-1"/>
        </w:rPr>
        <w:t>disability</w:t>
      </w:r>
      <w:r w:rsidRPr="00587E7A">
        <w:rPr>
          <w:rFonts w:cs="Arial"/>
          <w:spacing w:val="-2"/>
        </w:rPr>
        <w:t xml:space="preserve"> </w:t>
      </w:r>
      <w:r w:rsidRPr="00587E7A">
        <w:rPr>
          <w:rFonts w:cs="Arial"/>
          <w:spacing w:val="-1"/>
        </w:rPr>
        <w:t>health</w:t>
      </w:r>
      <w:r w:rsidRPr="00587E7A">
        <w:rPr>
          <w:rFonts w:cs="Arial"/>
          <w:spacing w:val="1"/>
        </w:rPr>
        <w:t xml:space="preserve"> </w:t>
      </w:r>
      <w:r w:rsidRPr="00587E7A">
        <w:rPr>
          <w:rFonts w:cs="Arial"/>
          <w:spacing w:val="-1"/>
        </w:rPr>
        <w:t>insurance</w:t>
      </w:r>
      <w:r w:rsidRPr="00587E7A">
        <w:rPr>
          <w:rFonts w:cs="Arial"/>
          <w:spacing w:val="1"/>
        </w:rPr>
        <w:t xml:space="preserve"> </w:t>
      </w:r>
      <w:r w:rsidRPr="00587E7A">
        <w:rPr>
          <w:rFonts w:cs="Arial"/>
          <w:spacing w:val="-1"/>
        </w:rPr>
        <w:t>coverage.</w:t>
      </w:r>
    </w:p>
    <w:p w14:paraId="416E6C91" w14:textId="77777777" w:rsidR="00F00036" w:rsidRPr="00587E7A" w:rsidRDefault="00F00036" w:rsidP="00985A6C">
      <w:pPr>
        <w:rPr>
          <w:rFonts w:ascii="Arial" w:eastAsia="Arial" w:hAnsi="Arial" w:cs="Arial"/>
          <w:sz w:val="24"/>
          <w:szCs w:val="24"/>
        </w:rPr>
      </w:pPr>
    </w:p>
    <w:p w14:paraId="4447CD11" w14:textId="77777777" w:rsidR="00F00036" w:rsidRPr="00587E7A" w:rsidRDefault="003650B4" w:rsidP="00985A6C">
      <w:pPr>
        <w:pStyle w:val="BodyText"/>
        <w:numPr>
          <w:ilvl w:val="0"/>
          <w:numId w:val="1"/>
        </w:numPr>
        <w:tabs>
          <w:tab w:val="left" w:pos="2264"/>
        </w:tabs>
        <w:ind w:right="119"/>
        <w:rPr>
          <w:rFonts w:cs="Arial"/>
        </w:rPr>
      </w:pPr>
      <w:r w:rsidRPr="00587E7A">
        <w:rPr>
          <w:rFonts w:cs="Arial"/>
        </w:rPr>
        <w:t>The</w:t>
      </w:r>
      <w:r w:rsidRPr="00587E7A">
        <w:rPr>
          <w:rFonts w:cs="Arial"/>
          <w:spacing w:val="6"/>
        </w:rPr>
        <w:t xml:space="preserve"> </w:t>
      </w:r>
      <w:r w:rsidRPr="00587E7A">
        <w:rPr>
          <w:rFonts w:cs="Arial"/>
          <w:spacing w:val="-1"/>
        </w:rPr>
        <w:t>Health</w:t>
      </w:r>
      <w:r w:rsidRPr="00587E7A">
        <w:rPr>
          <w:rFonts w:cs="Arial"/>
          <w:spacing w:val="6"/>
        </w:rPr>
        <w:t xml:space="preserve"> </w:t>
      </w:r>
      <w:r w:rsidRPr="00587E7A">
        <w:rPr>
          <w:rFonts w:cs="Arial"/>
          <w:spacing w:val="-1"/>
        </w:rPr>
        <w:t>Insurance</w:t>
      </w:r>
      <w:r w:rsidRPr="00587E7A">
        <w:rPr>
          <w:rFonts w:cs="Arial"/>
          <w:spacing w:val="3"/>
        </w:rPr>
        <w:t xml:space="preserve"> </w:t>
      </w:r>
      <w:r w:rsidRPr="00587E7A">
        <w:rPr>
          <w:rFonts w:cs="Arial"/>
          <w:spacing w:val="-1"/>
        </w:rPr>
        <w:t>Coverage</w:t>
      </w:r>
      <w:r w:rsidRPr="00587E7A">
        <w:rPr>
          <w:rFonts w:cs="Arial"/>
          <w:spacing w:val="6"/>
        </w:rPr>
        <w:t xml:space="preserve"> </w:t>
      </w:r>
      <w:r w:rsidRPr="00587E7A">
        <w:rPr>
          <w:rFonts w:cs="Arial"/>
          <w:spacing w:val="-1"/>
        </w:rPr>
        <w:t>remains</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rPr>
        <w:t>same</w:t>
      </w:r>
      <w:r w:rsidRPr="00587E7A">
        <w:rPr>
          <w:rFonts w:cs="Arial"/>
          <w:spacing w:val="3"/>
        </w:rPr>
        <w:t xml:space="preserve"> </w:t>
      </w:r>
      <w:r w:rsidRPr="00587E7A">
        <w:rPr>
          <w:rFonts w:cs="Arial"/>
          <w:spacing w:val="-1"/>
        </w:rPr>
        <w:t>until</w:t>
      </w:r>
      <w:r w:rsidRPr="00587E7A">
        <w:rPr>
          <w:rFonts w:cs="Arial"/>
          <w:spacing w:val="4"/>
        </w:rPr>
        <w:t xml:space="preserve"> </w:t>
      </w:r>
      <w:r w:rsidRPr="00587E7A">
        <w:rPr>
          <w:rFonts w:cs="Arial"/>
          <w:spacing w:val="-1"/>
        </w:rPr>
        <w:t>Medicare</w:t>
      </w:r>
      <w:r w:rsidRPr="00587E7A">
        <w:rPr>
          <w:rFonts w:cs="Arial"/>
          <w:spacing w:val="6"/>
        </w:rPr>
        <w:t xml:space="preserve"> </w:t>
      </w:r>
      <w:r w:rsidRPr="00587E7A">
        <w:rPr>
          <w:rFonts w:cs="Arial"/>
          <w:spacing w:val="-1"/>
        </w:rPr>
        <w:t>takes</w:t>
      </w:r>
      <w:r w:rsidRPr="00587E7A">
        <w:rPr>
          <w:rFonts w:cs="Arial"/>
          <w:spacing w:val="5"/>
        </w:rPr>
        <w:t xml:space="preserve"> </w:t>
      </w:r>
      <w:r w:rsidRPr="00587E7A">
        <w:rPr>
          <w:rFonts w:cs="Arial"/>
          <w:spacing w:val="-1"/>
        </w:rPr>
        <w:t>effect.</w:t>
      </w:r>
      <w:r w:rsidRPr="00587E7A">
        <w:rPr>
          <w:rFonts w:cs="Arial"/>
          <w:spacing w:val="57"/>
        </w:rPr>
        <w:t xml:space="preserve"> </w:t>
      </w:r>
      <w:r w:rsidRPr="00587E7A">
        <w:rPr>
          <w:rFonts w:cs="Arial"/>
        </w:rPr>
        <w:t>After</w:t>
      </w:r>
      <w:r w:rsidRPr="00587E7A">
        <w:rPr>
          <w:rFonts w:cs="Arial"/>
          <w:spacing w:val="23"/>
        </w:rPr>
        <w:t xml:space="preserve"> </w:t>
      </w:r>
      <w:r w:rsidRPr="00587E7A">
        <w:rPr>
          <w:rFonts w:cs="Arial"/>
        </w:rPr>
        <w:t>the</w:t>
      </w:r>
      <w:r w:rsidRPr="00587E7A">
        <w:rPr>
          <w:rFonts w:cs="Arial"/>
          <w:spacing w:val="25"/>
        </w:rPr>
        <w:t xml:space="preserve"> </w:t>
      </w:r>
      <w:r w:rsidRPr="00587E7A">
        <w:rPr>
          <w:rFonts w:cs="Arial"/>
          <w:spacing w:val="-1"/>
        </w:rPr>
        <w:t>retired</w:t>
      </w:r>
      <w:r w:rsidRPr="00587E7A">
        <w:rPr>
          <w:rFonts w:cs="Arial"/>
          <w:spacing w:val="25"/>
        </w:rPr>
        <w:t xml:space="preserve"> </w:t>
      </w:r>
      <w:r w:rsidRPr="00587E7A">
        <w:rPr>
          <w:rFonts w:cs="Arial"/>
          <w:spacing w:val="-2"/>
        </w:rPr>
        <w:t>employee</w:t>
      </w:r>
      <w:r w:rsidRPr="00587E7A">
        <w:rPr>
          <w:rFonts w:cs="Arial"/>
          <w:spacing w:val="25"/>
        </w:rPr>
        <w:t xml:space="preserve"> </w:t>
      </w:r>
      <w:r w:rsidRPr="00587E7A">
        <w:rPr>
          <w:rFonts w:cs="Arial"/>
          <w:spacing w:val="-1"/>
        </w:rPr>
        <w:t>reaches</w:t>
      </w:r>
      <w:r w:rsidRPr="00587E7A">
        <w:rPr>
          <w:rFonts w:cs="Arial"/>
          <w:spacing w:val="24"/>
        </w:rPr>
        <w:t xml:space="preserve"> </w:t>
      </w:r>
      <w:r w:rsidRPr="00587E7A">
        <w:rPr>
          <w:rFonts w:cs="Arial"/>
          <w:spacing w:val="-1"/>
        </w:rPr>
        <w:t>Medicare</w:t>
      </w:r>
      <w:r w:rsidRPr="00587E7A">
        <w:rPr>
          <w:rFonts w:cs="Arial"/>
          <w:spacing w:val="23"/>
        </w:rPr>
        <w:t xml:space="preserve"> </w:t>
      </w:r>
      <w:r w:rsidRPr="00587E7A">
        <w:rPr>
          <w:rFonts w:cs="Arial"/>
          <w:spacing w:val="-1"/>
        </w:rPr>
        <w:t>eligibility,</w:t>
      </w:r>
      <w:r w:rsidRPr="00587E7A">
        <w:rPr>
          <w:rFonts w:cs="Arial"/>
          <w:spacing w:val="27"/>
        </w:rPr>
        <w:t xml:space="preserve"> </w:t>
      </w:r>
      <w:r w:rsidRPr="00587E7A">
        <w:rPr>
          <w:rFonts w:cs="Arial"/>
        </w:rPr>
        <w:t>he/she</w:t>
      </w:r>
      <w:r w:rsidRPr="00587E7A">
        <w:rPr>
          <w:rFonts w:cs="Arial"/>
          <w:spacing w:val="25"/>
        </w:rPr>
        <w:t xml:space="preserve"> </w:t>
      </w:r>
      <w:r w:rsidRPr="00587E7A">
        <w:rPr>
          <w:rFonts w:cs="Arial"/>
          <w:spacing w:val="-2"/>
        </w:rPr>
        <w:t>will</w:t>
      </w:r>
      <w:r w:rsidRPr="00587E7A">
        <w:rPr>
          <w:rFonts w:cs="Arial"/>
          <w:spacing w:val="28"/>
        </w:rPr>
        <w:t xml:space="preserve"> </w:t>
      </w:r>
      <w:r w:rsidRPr="00587E7A">
        <w:rPr>
          <w:rFonts w:cs="Arial"/>
          <w:spacing w:val="-1"/>
        </w:rPr>
        <w:t>remain</w:t>
      </w:r>
      <w:r w:rsidRPr="00587E7A">
        <w:rPr>
          <w:rFonts w:cs="Arial"/>
          <w:spacing w:val="25"/>
        </w:rPr>
        <w:t xml:space="preserve"> </w:t>
      </w:r>
      <w:r w:rsidRPr="00587E7A">
        <w:rPr>
          <w:rFonts w:cs="Arial"/>
          <w:spacing w:val="-1"/>
        </w:rPr>
        <w:t>on</w:t>
      </w:r>
      <w:r w:rsidRPr="00587E7A">
        <w:rPr>
          <w:rFonts w:cs="Arial"/>
          <w:spacing w:val="67"/>
        </w:rPr>
        <w:t xml:space="preserve"> </w:t>
      </w:r>
      <w:r w:rsidRPr="00587E7A">
        <w:rPr>
          <w:rFonts w:cs="Arial"/>
        </w:rPr>
        <w:t>the</w:t>
      </w:r>
      <w:r w:rsidRPr="00587E7A">
        <w:rPr>
          <w:rFonts w:cs="Arial"/>
          <w:spacing w:val="1"/>
        </w:rPr>
        <w:t xml:space="preserve"> </w:t>
      </w:r>
      <w:r w:rsidRPr="00587E7A">
        <w:rPr>
          <w:rFonts w:cs="Arial"/>
          <w:spacing w:val="-1"/>
        </w:rPr>
        <w:t>City’s</w:t>
      </w:r>
      <w:r w:rsidRPr="00587E7A">
        <w:rPr>
          <w:rFonts w:cs="Arial"/>
          <w:spacing w:val="66"/>
        </w:rPr>
        <w:t xml:space="preserve"> </w:t>
      </w:r>
      <w:r w:rsidRPr="00587E7A">
        <w:rPr>
          <w:rFonts w:cs="Arial"/>
          <w:spacing w:val="-1"/>
        </w:rPr>
        <w:t>Health</w:t>
      </w:r>
      <w:r w:rsidRPr="00587E7A">
        <w:rPr>
          <w:rFonts w:cs="Arial"/>
          <w:spacing w:val="1"/>
        </w:rPr>
        <w:t xml:space="preserve"> </w:t>
      </w:r>
      <w:r w:rsidRPr="00587E7A">
        <w:rPr>
          <w:rFonts w:cs="Arial"/>
          <w:spacing w:val="-1"/>
        </w:rPr>
        <w:t>Plan</w:t>
      </w:r>
      <w:r w:rsidRPr="00587E7A">
        <w:rPr>
          <w:rFonts w:cs="Arial"/>
          <w:spacing w:val="1"/>
        </w:rPr>
        <w:t xml:space="preserve"> </w:t>
      </w:r>
      <w:r w:rsidRPr="00587E7A">
        <w:rPr>
          <w:rFonts w:cs="Arial"/>
          <w:spacing w:val="-1"/>
        </w:rPr>
        <w:t>however</w:t>
      </w:r>
      <w:r w:rsidRPr="00587E7A">
        <w:rPr>
          <w:rFonts w:cs="Arial"/>
        </w:rPr>
        <w:t xml:space="preserve"> a</w:t>
      </w:r>
      <w:r w:rsidRPr="00587E7A">
        <w:rPr>
          <w:rFonts w:cs="Arial"/>
          <w:spacing w:val="1"/>
        </w:rPr>
        <w:t xml:space="preserve"> </w:t>
      </w:r>
      <w:r w:rsidRPr="00587E7A">
        <w:rPr>
          <w:rFonts w:cs="Arial"/>
          <w:spacing w:val="-1"/>
        </w:rPr>
        <w:t>coordination</w:t>
      </w:r>
      <w:r w:rsidRPr="00587E7A">
        <w:rPr>
          <w:rFonts w:cs="Arial"/>
          <w:spacing w:val="1"/>
        </w:rPr>
        <w:t xml:space="preserve"> </w:t>
      </w:r>
      <w:r w:rsidRPr="00587E7A">
        <w:rPr>
          <w:rFonts w:cs="Arial"/>
          <w:spacing w:val="-1"/>
        </w:rPr>
        <w:t>of</w:t>
      </w:r>
      <w:r w:rsidRPr="00587E7A">
        <w:rPr>
          <w:rFonts w:cs="Arial"/>
          <w:spacing w:val="1"/>
        </w:rPr>
        <w:t xml:space="preserve"> </w:t>
      </w:r>
      <w:r w:rsidRPr="00587E7A">
        <w:rPr>
          <w:rFonts w:cs="Arial"/>
          <w:spacing w:val="-1"/>
        </w:rPr>
        <w:t>benefits</w:t>
      </w:r>
      <w:r w:rsidRPr="00587E7A">
        <w:rPr>
          <w:rFonts w:cs="Arial"/>
        </w:rPr>
        <w:t xml:space="preserve"> </w:t>
      </w:r>
      <w:r w:rsidRPr="00587E7A">
        <w:rPr>
          <w:rFonts w:cs="Arial"/>
          <w:spacing w:val="-1"/>
        </w:rPr>
        <w:t>determines</w:t>
      </w:r>
      <w:r w:rsidRPr="00587E7A">
        <w:rPr>
          <w:rFonts w:cs="Arial"/>
        </w:rPr>
        <w:t xml:space="preserve"> </w:t>
      </w:r>
      <w:r w:rsidRPr="00587E7A">
        <w:rPr>
          <w:rFonts w:cs="Arial"/>
          <w:spacing w:val="-2"/>
        </w:rPr>
        <w:t>the</w:t>
      </w:r>
      <w:r w:rsidRPr="00587E7A">
        <w:rPr>
          <w:rFonts w:cs="Arial"/>
          <w:spacing w:val="59"/>
        </w:rPr>
        <w:t xml:space="preserve"> </w:t>
      </w:r>
      <w:r w:rsidRPr="00587E7A">
        <w:rPr>
          <w:rFonts w:cs="Arial"/>
          <w:spacing w:val="-1"/>
        </w:rPr>
        <w:t>manner</w:t>
      </w:r>
      <w:r w:rsidRPr="00587E7A">
        <w:rPr>
          <w:rFonts w:cs="Arial"/>
          <w:spacing w:val="6"/>
        </w:rPr>
        <w:t xml:space="preserve"> </w:t>
      </w:r>
      <w:r w:rsidRPr="00587E7A">
        <w:rPr>
          <w:rFonts w:cs="Arial"/>
          <w:spacing w:val="-1"/>
        </w:rPr>
        <w:t>in</w:t>
      </w:r>
      <w:r w:rsidRPr="00587E7A">
        <w:rPr>
          <w:rFonts w:cs="Arial"/>
          <w:spacing w:val="8"/>
        </w:rPr>
        <w:t xml:space="preserve"> </w:t>
      </w:r>
      <w:r w:rsidRPr="00587E7A">
        <w:rPr>
          <w:rFonts w:cs="Arial"/>
          <w:spacing w:val="-1"/>
        </w:rPr>
        <w:t>which</w:t>
      </w:r>
      <w:r w:rsidRPr="00587E7A">
        <w:rPr>
          <w:rFonts w:cs="Arial"/>
          <w:spacing w:val="8"/>
        </w:rPr>
        <w:t xml:space="preserve"> </w:t>
      </w:r>
      <w:r w:rsidRPr="00587E7A">
        <w:rPr>
          <w:rFonts w:cs="Arial"/>
          <w:spacing w:val="-1"/>
        </w:rPr>
        <w:t>expenses</w:t>
      </w:r>
      <w:r w:rsidRPr="00587E7A">
        <w:rPr>
          <w:rFonts w:cs="Arial"/>
          <w:spacing w:val="7"/>
        </w:rPr>
        <w:t xml:space="preserve"> </w:t>
      </w:r>
      <w:r w:rsidRPr="00587E7A">
        <w:rPr>
          <w:rFonts w:cs="Arial"/>
          <w:spacing w:val="-2"/>
        </w:rPr>
        <w:t>will</w:t>
      </w:r>
      <w:r w:rsidRPr="00587E7A">
        <w:rPr>
          <w:rFonts w:cs="Arial"/>
          <w:spacing w:val="7"/>
        </w:rPr>
        <w:t xml:space="preserve"> </w:t>
      </w:r>
      <w:r w:rsidRPr="00587E7A">
        <w:rPr>
          <w:rFonts w:cs="Arial"/>
        </w:rPr>
        <w:t>be</w:t>
      </w:r>
      <w:r w:rsidRPr="00587E7A">
        <w:rPr>
          <w:rFonts w:cs="Arial"/>
          <w:spacing w:val="8"/>
        </w:rPr>
        <w:t xml:space="preserve"> </w:t>
      </w:r>
      <w:r w:rsidRPr="00587E7A">
        <w:rPr>
          <w:rFonts w:cs="Arial"/>
          <w:spacing w:val="-1"/>
        </w:rPr>
        <w:t>paid.</w:t>
      </w:r>
      <w:r w:rsidRPr="00587E7A">
        <w:rPr>
          <w:rFonts w:cs="Arial"/>
          <w:spacing w:val="8"/>
        </w:rPr>
        <w:t xml:space="preserve"> </w:t>
      </w:r>
      <w:r w:rsidRPr="00587E7A">
        <w:rPr>
          <w:rFonts w:cs="Arial"/>
        </w:rPr>
        <w:t>When</w:t>
      </w:r>
      <w:r w:rsidRPr="00587E7A">
        <w:rPr>
          <w:rFonts w:cs="Arial"/>
          <w:spacing w:val="16"/>
        </w:rPr>
        <w:t xml:space="preserve"> </w:t>
      </w:r>
      <w:r w:rsidRPr="00587E7A">
        <w:rPr>
          <w:rFonts w:cs="Arial"/>
          <w:spacing w:val="-1"/>
        </w:rPr>
        <w:t>the</w:t>
      </w:r>
      <w:r w:rsidRPr="00587E7A">
        <w:rPr>
          <w:rFonts w:cs="Arial"/>
          <w:spacing w:val="8"/>
        </w:rPr>
        <w:t xml:space="preserve"> </w:t>
      </w:r>
      <w:r w:rsidRPr="00587E7A">
        <w:rPr>
          <w:rFonts w:cs="Arial"/>
          <w:spacing w:val="-1"/>
        </w:rPr>
        <w:t>retired</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including</w:t>
      </w:r>
      <w:r w:rsidRPr="00587E7A">
        <w:rPr>
          <w:rFonts w:cs="Arial"/>
          <w:spacing w:val="55"/>
        </w:rPr>
        <w:t xml:space="preserve"> </w:t>
      </w:r>
      <w:r w:rsidRPr="00587E7A">
        <w:rPr>
          <w:rFonts w:cs="Arial"/>
          <w:spacing w:val="-1"/>
        </w:rPr>
        <w:t>disability</w:t>
      </w:r>
      <w:r w:rsidRPr="00587E7A">
        <w:rPr>
          <w:rFonts w:cs="Arial"/>
          <w:spacing w:val="48"/>
        </w:rPr>
        <w:t xml:space="preserve"> </w:t>
      </w:r>
      <w:r w:rsidRPr="00587E7A">
        <w:rPr>
          <w:rFonts w:cs="Arial"/>
          <w:spacing w:val="-1"/>
        </w:rPr>
        <w:t>retiree</w:t>
      </w:r>
      <w:r w:rsidRPr="00587E7A">
        <w:rPr>
          <w:rFonts w:cs="Arial"/>
          <w:spacing w:val="52"/>
        </w:rPr>
        <w:t xml:space="preserve"> </w:t>
      </w:r>
      <w:r w:rsidRPr="00587E7A">
        <w:rPr>
          <w:rFonts w:cs="Arial"/>
        </w:rPr>
        <w:t>or</w:t>
      </w:r>
      <w:r w:rsidRPr="00587E7A">
        <w:rPr>
          <w:rFonts w:cs="Arial"/>
          <w:spacing w:val="50"/>
        </w:rPr>
        <w:t xml:space="preserve"> </w:t>
      </w:r>
      <w:r w:rsidRPr="00587E7A">
        <w:rPr>
          <w:rFonts w:cs="Arial"/>
          <w:spacing w:val="-1"/>
        </w:rPr>
        <w:t>dependent</w:t>
      </w:r>
      <w:r w:rsidRPr="00587E7A">
        <w:rPr>
          <w:rFonts w:cs="Arial"/>
          <w:spacing w:val="51"/>
        </w:rPr>
        <w:t xml:space="preserve"> </w:t>
      </w:r>
      <w:r w:rsidRPr="00587E7A">
        <w:rPr>
          <w:rFonts w:cs="Arial"/>
          <w:spacing w:val="-1"/>
        </w:rPr>
        <w:t>spouse</w:t>
      </w:r>
      <w:r w:rsidRPr="00587E7A">
        <w:rPr>
          <w:rFonts w:cs="Arial"/>
          <w:spacing w:val="52"/>
        </w:rPr>
        <w:t xml:space="preserve"> </w:t>
      </w:r>
      <w:r w:rsidRPr="00587E7A">
        <w:rPr>
          <w:rFonts w:cs="Arial"/>
          <w:spacing w:val="-1"/>
        </w:rPr>
        <w:t>reaches</w:t>
      </w:r>
      <w:r w:rsidRPr="00587E7A">
        <w:rPr>
          <w:rFonts w:cs="Arial"/>
          <w:spacing w:val="51"/>
        </w:rPr>
        <w:t xml:space="preserve"> </w:t>
      </w:r>
      <w:r w:rsidRPr="00587E7A">
        <w:rPr>
          <w:rFonts w:cs="Arial"/>
          <w:spacing w:val="-1"/>
        </w:rPr>
        <w:t>Medicare</w:t>
      </w:r>
      <w:r w:rsidRPr="00587E7A">
        <w:rPr>
          <w:rFonts w:cs="Arial"/>
          <w:spacing w:val="52"/>
        </w:rPr>
        <w:t xml:space="preserve"> </w:t>
      </w:r>
      <w:r w:rsidRPr="00587E7A">
        <w:rPr>
          <w:rFonts w:cs="Arial"/>
          <w:spacing w:val="-1"/>
        </w:rPr>
        <w:t>eligibility,</w:t>
      </w:r>
      <w:r w:rsidRPr="00587E7A">
        <w:rPr>
          <w:rFonts w:cs="Arial"/>
          <w:spacing w:val="51"/>
        </w:rPr>
        <w:t xml:space="preserve"> </w:t>
      </w:r>
      <w:r w:rsidRPr="00587E7A">
        <w:rPr>
          <w:rFonts w:cs="Arial"/>
        </w:rPr>
        <w:t>the</w:t>
      </w:r>
      <w:r w:rsidRPr="00587E7A">
        <w:rPr>
          <w:rFonts w:cs="Arial"/>
          <w:spacing w:val="53"/>
        </w:rPr>
        <w:t xml:space="preserve"> </w:t>
      </w:r>
      <w:r w:rsidRPr="00587E7A">
        <w:rPr>
          <w:rFonts w:cs="Arial"/>
          <w:spacing w:val="-1"/>
        </w:rPr>
        <w:t>employee</w:t>
      </w:r>
      <w:r w:rsidRPr="00587E7A">
        <w:rPr>
          <w:rFonts w:cs="Arial"/>
          <w:spacing w:val="25"/>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required</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obtain</w:t>
      </w:r>
      <w:r w:rsidRPr="00587E7A">
        <w:rPr>
          <w:rFonts w:cs="Arial"/>
          <w:spacing w:val="25"/>
        </w:rPr>
        <w:t xml:space="preserve"> </w:t>
      </w:r>
      <w:r w:rsidRPr="00587E7A">
        <w:rPr>
          <w:rFonts w:cs="Arial"/>
          <w:spacing w:val="-1"/>
        </w:rPr>
        <w:t>Medicare</w:t>
      </w:r>
      <w:r w:rsidRPr="00587E7A">
        <w:rPr>
          <w:rFonts w:cs="Arial"/>
          <w:spacing w:val="25"/>
        </w:rPr>
        <w:t xml:space="preserve"> </w:t>
      </w:r>
      <w:r w:rsidRPr="00587E7A">
        <w:rPr>
          <w:rFonts w:cs="Arial"/>
          <w:spacing w:val="-1"/>
        </w:rPr>
        <w:t>Insurance</w:t>
      </w:r>
      <w:r w:rsidRPr="00587E7A">
        <w:rPr>
          <w:rFonts w:cs="Arial"/>
          <w:spacing w:val="25"/>
        </w:rPr>
        <w:t xml:space="preserve"> </w:t>
      </w:r>
      <w:r w:rsidRPr="00587E7A">
        <w:rPr>
          <w:rFonts w:cs="Arial"/>
          <w:spacing w:val="-1"/>
        </w:rPr>
        <w:t>Part</w:t>
      </w:r>
      <w:r w:rsidRPr="00587E7A">
        <w:rPr>
          <w:rFonts w:cs="Arial"/>
          <w:spacing w:val="24"/>
        </w:rPr>
        <w:t xml:space="preserve"> </w:t>
      </w:r>
      <w:r w:rsidRPr="00587E7A">
        <w:rPr>
          <w:rFonts w:cs="Arial"/>
        </w:rPr>
        <w:t>A</w:t>
      </w:r>
      <w:r w:rsidRPr="00587E7A">
        <w:rPr>
          <w:rFonts w:cs="Arial"/>
          <w:spacing w:val="25"/>
        </w:rPr>
        <w:t xml:space="preserve"> </w:t>
      </w:r>
      <w:r w:rsidRPr="00587E7A">
        <w:rPr>
          <w:rFonts w:cs="Arial"/>
        </w:rPr>
        <w:t>and</w:t>
      </w:r>
      <w:r w:rsidRPr="00587E7A">
        <w:rPr>
          <w:rFonts w:cs="Arial"/>
          <w:spacing w:val="25"/>
        </w:rPr>
        <w:t xml:space="preserve"> </w:t>
      </w:r>
      <w:r w:rsidRPr="00587E7A">
        <w:rPr>
          <w:rFonts w:cs="Arial"/>
          <w:spacing w:val="-1"/>
        </w:rPr>
        <w:t>Part</w:t>
      </w:r>
      <w:r w:rsidRPr="00587E7A">
        <w:rPr>
          <w:rFonts w:cs="Arial"/>
          <w:spacing w:val="24"/>
        </w:rPr>
        <w:t xml:space="preserve"> </w:t>
      </w:r>
      <w:r w:rsidRPr="00587E7A">
        <w:rPr>
          <w:rFonts w:cs="Arial"/>
        </w:rPr>
        <w:t>B.</w:t>
      </w:r>
      <w:r w:rsidRPr="00587E7A">
        <w:rPr>
          <w:rFonts w:cs="Arial"/>
          <w:spacing w:val="57"/>
        </w:rPr>
        <w:t xml:space="preserve"> </w:t>
      </w:r>
      <w:r w:rsidRPr="00587E7A">
        <w:rPr>
          <w:rFonts w:cs="Arial"/>
          <w:spacing w:val="-1"/>
        </w:rPr>
        <w:t>Medicare</w:t>
      </w:r>
      <w:r w:rsidRPr="00587E7A">
        <w:rPr>
          <w:rFonts w:cs="Arial"/>
          <w:spacing w:val="4"/>
        </w:rPr>
        <w:t xml:space="preserve"> </w:t>
      </w:r>
      <w:r w:rsidRPr="00587E7A">
        <w:rPr>
          <w:rFonts w:cs="Arial"/>
          <w:spacing w:val="-1"/>
        </w:rPr>
        <w:t>coverage</w:t>
      </w:r>
      <w:r w:rsidRPr="00587E7A">
        <w:rPr>
          <w:rFonts w:cs="Arial"/>
          <w:spacing w:val="4"/>
        </w:rPr>
        <w:t xml:space="preserve"> </w:t>
      </w:r>
      <w:r w:rsidRPr="00587E7A">
        <w:rPr>
          <w:rFonts w:cs="Arial"/>
        </w:rPr>
        <w:t>and</w:t>
      </w:r>
      <w:r w:rsidRPr="00587E7A">
        <w:rPr>
          <w:rFonts w:cs="Arial"/>
          <w:spacing w:val="4"/>
        </w:rPr>
        <w:t xml:space="preserve"> </w:t>
      </w:r>
      <w:r w:rsidRPr="00587E7A">
        <w:rPr>
          <w:rFonts w:cs="Arial"/>
        </w:rPr>
        <w:t>the</w:t>
      </w:r>
      <w:r w:rsidRPr="00587E7A">
        <w:rPr>
          <w:rFonts w:cs="Arial"/>
          <w:spacing w:val="4"/>
        </w:rPr>
        <w:t xml:space="preserve"> </w:t>
      </w:r>
      <w:r w:rsidRPr="00587E7A">
        <w:rPr>
          <w:rFonts w:cs="Arial"/>
          <w:spacing w:val="-1"/>
        </w:rPr>
        <w:t>City’s</w:t>
      </w:r>
      <w:r w:rsidRPr="00587E7A">
        <w:rPr>
          <w:rFonts w:cs="Arial"/>
          <w:spacing w:val="3"/>
        </w:rPr>
        <w:t xml:space="preserve"> </w:t>
      </w:r>
      <w:r w:rsidRPr="00587E7A">
        <w:rPr>
          <w:rFonts w:cs="Arial"/>
          <w:spacing w:val="-1"/>
        </w:rPr>
        <w:t>coverage</w:t>
      </w:r>
      <w:r w:rsidRPr="00587E7A">
        <w:rPr>
          <w:rFonts w:cs="Arial"/>
          <w:spacing w:val="4"/>
        </w:rPr>
        <w:t xml:space="preserve"> </w:t>
      </w:r>
      <w:r w:rsidRPr="00587E7A">
        <w:rPr>
          <w:rFonts w:cs="Arial"/>
          <w:spacing w:val="-1"/>
        </w:rPr>
        <w:t>is</w:t>
      </w:r>
      <w:r w:rsidRPr="00587E7A">
        <w:rPr>
          <w:rFonts w:cs="Arial"/>
          <w:spacing w:val="3"/>
        </w:rPr>
        <w:t xml:space="preserve"> </w:t>
      </w:r>
      <w:r w:rsidRPr="00587E7A">
        <w:rPr>
          <w:rFonts w:cs="Arial"/>
          <w:spacing w:val="-1"/>
        </w:rPr>
        <w:t>limited</w:t>
      </w:r>
      <w:r w:rsidRPr="00587E7A">
        <w:rPr>
          <w:rFonts w:cs="Arial"/>
          <w:spacing w:val="4"/>
        </w:rPr>
        <w:t xml:space="preserve"> </w:t>
      </w:r>
      <w:r w:rsidRPr="00587E7A">
        <w:rPr>
          <w:rFonts w:cs="Arial"/>
        </w:rPr>
        <w:t>to</w:t>
      </w:r>
      <w:r w:rsidRPr="00587E7A">
        <w:rPr>
          <w:rFonts w:cs="Arial"/>
          <w:spacing w:val="4"/>
        </w:rPr>
        <w:t xml:space="preserve"> </w:t>
      </w:r>
      <w:r w:rsidRPr="00587E7A">
        <w:rPr>
          <w:rFonts w:cs="Arial"/>
          <w:spacing w:val="-1"/>
        </w:rPr>
        <w:t>consideration</w:t>
      </w:r>
      <w:r w:rsidRPr="00587E7A">
        <w:rPr>
          <w:rFonts w:cs="Arial"/>
          <w:spacing w:val="4"/>
        </w:rPr>
        <w:t xml:space="preserve"> </w:t>
      </w:r>
      <w:r w:rsidRPr="00587E7A">
        <w:rPr>
          <w:rFonts w:cs="Arial"/>
          <w:spacing w:val="-1"/>
        </w:rPr>
        <w:t>of</w:t>
      </w:r>
      <w:r w:rsidRPr="00587E7A">
        <w:rPr>
          <w:rFonts w:cs="Arial"/>
          <w:spacing w:val="47"/>
        </w:rPr>
        <w:t xml:space="preserve"> </w:t>
      </w:r>
      <w:r w:rsidRPr="00587E7A">
        <w:rPr>
          <w:rFonts w:cs="Arial"/>
          <w:spacing w:val="-1"/>
        </w:rPr>
        <w:t>expenses</w:t>
      </w:r>
      <w:r w:rsidRPr="00587E7A">
        <w:rPr>
          <w:rFonts w:cs="Arial"/>
          <w:spacing w:val="29"/>
        </w:rPr>
        <w:t xml:space="preserve"> </w:t>
      </w:r>
      <w:r w:rsidRPr="00587E7A">
        <w:rPr>
          <w:rFonts w:cs="Arial"/>
          <w:spacing w:val="-1"/>
        </w:rPr>
        <w:t>only</w:t>
      </w:r>
      <w:r w:rsidRPr="00587E7A">
        <w:rPr>
          <w:rFonts w:cs="Arial"/>
          <w:spacing w:val="29"/>
        </w:rPr>
        <w:t xml:space="preserve"> </w:t>
      </w:r>
      <w:r w:rsidRPr="00587E7A">
        <w:rPr>
          <w:rFonts w:cs="Arial"/>
        </w:rPr>
        <w:t>to</w:t>
      </w:r>
      <w:r w:rsidRPr="00587E7A">
        <w:rPr>
          <w:rFonts w:cs="Arial"/>
          <w:spacing w:val="33"/>
        </w:rPr>
        <w:t xml:space="preserve"> </w:t>
      </w:r>
      <w:r w:rsidRPr="00587E7A">
        <w:rPr>
          <w:rFonts w:cs="Arial"/>
          <w:spacing w:val="-1"/>
        </w:rPr>
        <w:t>the</w:t>
      </w:r>
      <w:r w:rsidRPr="00587E7A">
        <w:rPr>
          <w:rFonts w:cs="Arial"/>
          <w:spacing w:val="33"/>
        </w:rPr>
        <w:t xml:space="preserve"> </w:t>
      </w:r>
      <w:r w:rsidRPr="00587E7A">
        <w:rPr>
          <w:rFonts w:cs="Arial"/>
          <w:spacing w:val="-1"/>
        </w:rPr>
        <w:t>extent</w:t>
      </w:r>
      <w:r w:rsidRPr="00587E7A">
        <w:rPr>
          <w:rFonts w:cs="Arial"/>
          <w:spacing w:val="30"/>
        </w:rPr>
        <w:t xml:space="preserve"> </w:t>
      </w:r>
      <w:r w:rsidRPr="00587E7A">
        <w:rPr>
          <w:rFonts w:cs="Arial"/>
          <w:spacing w:val="-1"/>
        </w:rPr>
        <w:t>that</w:t>
      </w:r>
      <w:r w:rsidRPr="00587E7A">
        <w:rPr>
          <w:rFonts w:cs="Arial"/>
          <w:spacing w:val="32"/>
        </w:rPr>
        <w:t xml:space="preserve"> </w:t>
      </w:r>
      <w:r w:rsidRPr="00587E7A">
        <w:rPr>
          <w:rFonts w:cs="Arial"/>
          <w:spacing w:val="-1"/>
        </w:rPr>
        <w:t>payment</w:t>
      </w:r>
      <w:r w:rsidRPr="00587E7A">
        <w:rPr>
          <w:rFonts w:cs="Arial"/>
          <w:spacing w:val="32"/>
        </w:rPr>
        <w:t xml:space="preserve"> </w:t>
      </w:r>
      <w:r w:rsidRPr="00587E7A">
        <w:rPr>
          <w:rFonts w:cs="Arial"/>
        </w:rPr>
        <w:t>by</w:t>
      </w:r>
      <w:r w:rsidRPr="00587E7A">
        <w:rPr>
          <w:rFonts w:cs="Arial"/>
          <w:spacing w:val="29"/>
        </w:rPr>
        <w:t xml:space="preserve"> </w:t>
      </w:r>
      <w:r w:rsidRPr="00587E7A">
        <w:rPr>
          <w:rFonts w:cs="Arial"/>
          <w:spacing w:val="-1"/>
        </w:rPr>
        <w:t>Medicare</w:t>
      </w:r>
      <w:r w:rsidRPr="00587E7A">
        <w:rPr>
          <w:rFonts w:cs="Arial"/>
          <w:spacing w:val="30"/>
        </w:rPr>
        <w:t xml:space="preserve"> </w:t>
      </w:r>
      <w:r w:rsidRPr="00587E7A">
        <w:rPr>
          <w:rFonts w:cs="Arial"/>
          <w:spacing w:val="-1"/>
        </w:rPr>
        <w:t>and</w:t>
      </w:r>
      <w:r w:rsidRPr="00587E7A">
        <w:rPr>
          <w:rFonts w:cs="Arial"/>
          <w:spacing w:val="30"/>
        </w:rPr>
        <w:t xml:space="preserve"> </w:t>
      </w:r>
      <w:r w:rsidRPr="00587E7A">
        <w:rPr>
          <w:rFonts w:cs="Arial"/>
        </w:rPr>
        <w:t>the</w:t>
      </w:r>
      <w:r w:rsidRPr="00587E7A">
        <w:rPr>
          <w:rFonts w:cs="Arial"/>
          <w:spacing w:val="33"/>
        </w:rPr>
        <w:t xml:space="preserve"> </w:t>
      </w:r>
      <w:r w:rsidRPr="00587E7A">
        <w:rPr>
          <w:rFonts w:cs="Arial"/>
          <w:spacing w:val="-1"/>
        </w:rPr>
        <w:t>City’s</w:t>
      </w:r>
      <w:r w:rsidRPr="00587E7A">
        <w:rPr>
          <w:rFonts w:cs="Arial"/>
          <w:spacing w:val="43"/>
        </w:rPr>
        <w:t xml:space="preserve"> </w:t>
      </w:r>
      <w:r w:rsidRPr="00587E7A">
        <w:rPr>
          <w:rFonts w:cs="Arial"/>
          <w:spacing w:val="-1"/>
        </w:rPr>
        <w:t>insurance</w:t>
      </w:r>
      <w:r w:rsidRPr="00587E7A">
        <w:rPr>
          <w:rFonts w:cs="Arial"/>
          <w:spacing w:val="6"/>
        </w:rPr>
        <w:t xml:space="preserve"> </w:t>
      </w:r>
      <w:r w:rsidRPr="00587E7A">
        <w:rPr>
          <w:rFonts w:cs="Arial"/>
          <w:spacing w:val="-1"/>
        </w:rPr>
        <w:t>combined</w:t>
      </w:r>
      <w:r w:rsidRPr="00587E7A">
        <w:rPr>
          <w:rFonts w:cs="Arial"/>
          <w:spacing w:val="6"/>
        </w:rPr>
        <w:t xml:space="preserve"> </w:t>
      </w:r>
      <w:r w:rsidRPr="00587E7A">
        <w:rPr>
          <w:rFonts w:cs="Arial"/>
          <w:spacing w:val="-1"/>
        </w:rPr>
        <w:t>do</w:t>
      </w:r>
      <w:r w:rsidRPr="00587E7A">
        <w:rPr>
          <w:rFonts w:cs="Arial"/>
          <w:spacing w:val="6"/>
        </w:rPr>
        <w:t xml:space="preserve"> </w:t>
      </w:r>
      <w:r w:rsidRPr="00587E7A">
        <w:rPr>
          <w:rFonts w:cs="Arial"/>
        </w:rPr>
        <w:t>not</w:t>
      </w:r>
      <w:r w:rsidRPr="00587E7A">
        <w:rPr>
          <w:rFonts w:cs="Arial"/>
          <w:spacing w:val="5"/>
        </w:rPr>
        <w:t xml:space="preserve"> </w:t>
      </w:r>
      <w:r w:rsidRPr="00587E7A">
        <w:rPr>
          <w:rFonts w:cs="Arial"/>
          <w:spacing w:val="-1"/>
        </w:rPr>
        <w:t>exceed</w:t>
      </w:r>
      <w:r w:rsidRPr="00587E7A">
        <w:rPr>
          <w:rFonts w:cs="Arial"/>
          <w:spacing w:val="6"/>
        </w:rPr>
        <w:t xml:space="preserve"> </w:t>
      </w:r>
      <w:r w:rsidRPr="00587E7A">
        <w:rPr>
          <w:rFonts w:cs="Arial"/>
          <w:spacing w:val="-1"/>
        </w:rPr>
        <w:t>benefits</w:t>
      </w:r>
      <w:r w:rsidRPr="00587E7A">
        <w:rPr>
          <w:rFonts w:cs="Arial"/>
          <w:spacing w:val="2"/>
        </w:rPr>
        <w:t xml:space="preserve"> </w:t>
      </w:r>
      <w:r w:rsidRPr="00587E7A">
        <w:rPr>
          <w:rFonts w:cs="Arial"/>
        </w:rPr>
        <w:t>for</w:t>
      </w:r>
      <w:r w:rsidRPr="00587E7A">
        <w:rPr>
          <w:rFonts w:cs="Arial"/>
          <w:spacing w:val="4"/>
        </w:rPr>
        <w:t xml:space="preserve"> </w:t>
      </w:r>
      <w:r w:rsidRPr="00587E7A">
        <w:rPr>
          <w:rFonts w:cs="Arial"/>
        </w:rPr>
        <w:t>the</w:t>
      </w:r>
      <w:r w:rsidRPr="00587E7A">
        <w:rPr>
          <w:rFonts w:cs="Arial"/>
          <w:spacing w:val="6"/>
        </w:rPr>
        <w:t xml:space="preserve"> </w:t>
      </w:r>
      <w:r w:rsidRPr="00587E7A">
        <w:rPr>
          <w:rFonts w:cs="Arial"/>
          <w:spacing w:val="-1"/>
        </w:rPr>
        <w:t>active</w:t>
      </w:r>
      <w:r w:rsidRPr="00587E7A">
        <w:rPr>
          <w:rFonts w:cs="Arial"/>
          <w:spacing w:val="6"/>
        </w:rPr>
        <w:t xml:space="preserve"> </w:t>
      </w:r>
      <w:r w:rsidRPr="00587E7A">
        <w:rPr>
          <w:rFonts w:cs="Arial"/>
          <w:spacing w:val="-1"/>
        </w:rPr>
        <w:t>employee.</w:t>
      </w:r>
      <w:r w:rsidRPr="00587E7A">
        <w:rPr>
          <w:rFonts w:cs="Arial"/>
          <w:spacing w:val="5"/>
        </w:rPr>
        <w:t xml:space="preserve"> </w:t>
      </w:r>
      <w:r w:rsidRPr="00587E7A">
        <w:rPr>
          <w:rFonts w:cs="Arial"/>
          <w:spacing w:val="-1"/>
        </w:rPr>
        <w:t>Upon</w:t>
      </w:r>
      <w:r w:rsidRPr="00587E7A">
        <w:rPr>
          <w:rFonts w:cs="Arial"/>
          <w:spacing w:val="6"/>
        </w:rPr>
        <w:t xml:space="preserve"> </w:t>
      </w:r>
      <w:r w:rsidRPr="00587E7A">
        <w:rPr>
          <w:rFonts w:cs="Arial"/>
          <w:spacing w:val="-1"/>
        </w:rPr>
        <w:t>the</w:t>
      </w:r>
      <w:r w:rsidRPr="00587E7A">
        <w:rPr>
          <w:rFonts w:cs="Arial"/>
          <w:spacing w:val="55"/>
        </w:rPr>
        <w:t xml:space="preserve"> </w:t>
      </w:r>
      <w:r w:rsidRPr="00587E7A">
        <w:rPr>
          <w:rFonts w:cs="Arial"/>
          <w:spacing w:val="-1"/>
        </w:rPr>
        <w:t>death</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retiree,</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existing</w:t>
      </w:r>
      <w:r w:rsidRPr="00587E7A">
        <w:rPr>
          <w:rFonts w:cs="Arial"/>
          <w:spacing w:val="25"/>
        </w:rPr>
        <w:t xml:space="preserve"> </w:t>
      </w:r>
      <w:r w:rsidRPr="00587E7A">
        <w:rPr>
          <w:rFonts w:cs="Arial"/>
          <w:spacing w:val="-1"/>
        </w:rPr>
        <w:t>covered</w:t>
      </w:r>
      <w:r w:rsidRPr="00587E7A">
        <w:rPr>
          <w:rFonts w:cs="Arial"/>
          <w:spacing w:val="25"/>
        </w:rPr>
        <w:t xml:space="preserve"> </w:t>
      </w:r>
      <w:r w:rsidRPr="00587E7A">
        <w:rPr>
          <w:rFonts w:cs="Arial"/>
          <w:spacing w:val="-1"/>
        </w:rPr>
        <w:t>dependents</w:t>
      </w:r>
      <w:r w:rsidRPr="00587E7A">
        <w:rPr>
          <w:rFonts w:cs="Arial"/>
          <w:spacing w:val="22"/>
        </w:rPr>
        <w:t xml:space="preserve"> </w:t>
      </w:r>
      <w:r w:rsidRPr="00587E7A">
        <w:rPr>
          <w:rFonts w:cs="Arial"/>
        </w:rPr>
        <w:t>may</w:t>
      </w:r>
      <w:r w:rsidRPr="00587E7A">
        <w:rPr>
          <w:rFonts w:cs="Arial"/>
          <w:spacing w:val="22"/>
        </w:rPr>
        <w:t xml:space="preserve"> </w:t>
      </w:r>
      <w:r w:rsidRPr="00587E7A">
        <w:rPr>
          <w:rFonts w:cs="Arial"/>
          <w:spacing w:val="-1"/>
        </w:rPr>
        <w:t>elect</w:t>
      </w:r>
      <w:r w:rsidRPr="00587E7A">
        <w:rPr>
          <w:rFonts w:cs="Arial"/>
          <w:spacing w:val="24"/>
        </w:rPr>
        <w:t xml:space="preserve"> </w:t>
      </w:r>
      <w:r w:rsidRPr="00587E7A">
        <w:rPr>
          <w:rFonts w:cs="Arial"/>
          <w:spacing w:val="-1"/>
        </w:rPr>
        <w:t>continue</w:t>
      </w:r>
      <w:r w:rsidRPr="00587E7A">
        <w:rPr>
          <w:rFonts w:cs="Arial"/>
          <w:spacing w:val="25"/>
        </w:rPr>
        <w:t xml:space="preserve"> </w:t>
      </w:r>
      <w:r w:rsidRPr="00587E7A">
        <w:rPr>
          <w:rFonts w:cs="Arial"/>
          <w:spacing w:val="-1"/>
        </w:rPr>
        <w:t>the</w:t>
      </w:r>
      <w:r w:rsidRPr="00587E7A">
        <w:rPr>
          <w:rFonts w:cs="Arial"/>
          <w:spacing w:val="71"/>
        </w:rPr>
        <w:t xml:space="preserve"> </w:t>
      </w:r>
      <w:r w:rsidRPr="00587E7A">
        <w:rPr>
          <w:rFonts w:cs="Arial"/>
          <w:spacing w:val="-1"/>
        </w:rPr>
        <w:t>City’s</w:t>
      </w:r>
      <w:r w:rsidRPr="00587E7A">
        <w:rPr>
          <w:rFonts w:cs="Arial"/>
          <w:spacing w:val="62"/>
        </w:rPr>
        <w:t xml:space="preserve"> </w:t>
      </w:r>
      <w:r w:rsidRPr="00587E7A">
        <w:rPr>
          <w:rFonts w:cs="Arial"/>
          <w:spacing w:val="-1"/>
        </w:rPr>
        <w:t>health</w:t>
      </w:r>
      <w:r w:rsidRPr="00587E7A">
        <w:rPr>
          <w:rFonts w:cs="Arial"/>
          <w:spacing w:val="61"/>
        </w:rPr>
        <w:t xml:space="preserve"> </w:t>
      </w:r>
      <w:r w:rsidRPr="00587E7A">
        <w:rPr>
          <w:rFonts w:cs="Arial"/>
          <w:spacing w:val="-1"/>
        </w:rPr>
        <w:t>insurance</w:t>
      </w:r>
      <w:r w:rsidRPr="00587E7A">
        <w:rPr>
          <w:rFonts w:cs="Arial"/>
          <w:spacing w:val="61"/>
        </w:rPr>
        <w:t xml:space="preserve"> </w:t>
      </w:r>
      <w:r w:rsidRPr="00587E7A">
        <w:rPr>
          <w:rFonts w:cs="Arial"/>
          <w:spacing w:val="-1"/>
        </w:rPr>
        <w:t>coverage</w:t>
      </w:r>
      <w:r w:rsidRPr="00587E7A">
        <w:rPr>
          <w:rFonts w:cs="Arial"/>
          <w:spacing w:val="60"/>
        </w:rPr>
        <w:t xml:space="preserve"> </w:t>
      </w:r>
      <w:r w:rsidRPr="00587E7A">
        <w:rPr>
          <w:rFonts w:cs="Arial"/>
        </w:rPr>
        <w:t>at</w:t>
      </w:r>
      <w:r w:rsidRPr="00587E7A">
        <w:rPr>
          <w:rFonts w:cs="Arial"/>
          <w:spacing w:val="61"/>
        </w:rPr>
        <w:t xml:space="preserve"> </w:t>
      </w:r>
      <w:r w:rsidRPr="00587E7A">
        <w:rPr>
          <w:rFonts w:cs="Arial"/>
          <w:spacing w:val="-1"/>
        </w:rPr>
        <w:t>their</w:t>
      </w:r>
      <w:r w:rsidRPr="00587E7A">
        <w:rPr>
          <w:rFonts w:cs="Arial"/>
          <w:spacing w:val="60"/>
        </w:rPr>
        <w:t xml:space="preserve"> </w:t>
      </w:r>
      <w:r w:rsidRPr="00587E7A">
        <w:rPr>
          <w:rFonts w:cs="Arial"/>
          <w:spacing w:val="-1"/>
        </w:rPr>
        <w:t>expense</w:t>
      </w:r>
      <w:r w:rsidRPr="00587E7A">
        <w:rPr>
          <w:rFonts w:cs="Arial"/>
          <w:spacing w:val="61"/>
        </w:rPr>
        <w:t xml:space="preserve"> </w:t>
      </w:r>
      <w:r w:rsidRPr="00587E7A">
        <w:rPr>
          <w:rFonts w:cs="Arial"/>
          <w:spacing w:val="-1"/>
        </w:rPr>
        <w:t>under</w:t>
      </w:r>
      <w:r w:rsidRPr="00587E7A">
        <w:rPr>
          <w:rFonts w:cs="Arial"/>
          <w:spacing w:val="59"/>
        </w:rPr>
        <w:t xml:space="preserve"> </w:t>
      </w:r>
      <w:r w:rsidRPr="00587E7A">
        <w:rPr>
          <w:rFonts w:cs="Arial"/>
        </w:rPr>
        <w:t>the</w:t>
      </w:r>
      <w:r w:rsidRPr="00587E7A">
        <w:rPr>
          <w:rFonts w:cs="Arial"/>
          <w:spacing w:val="61"/>
        </w:rPr>
        <w:t xml:space="preserve"> </w:t>
      </w:r>
      <w:r w:rsidRPr="00587E7A">
        <w:rPr>
          <w:rFonts w:cs="Arial"/>
          <w:spacing w:val="-1"/>
        </w:rPr>
        <w:t>provisions</w:t>
      </w:r>
      <w:r w:rsidRPr="00587E7A">
        <w:rPr>
          <w:rFonts w:cs="Arial"/>
          <w:spacing w:val="60"/>
        </w:rPr>
        <w:t xml:space="preserve"> </w:t>
      </w:r>
      <w:r w:rsidRPr="00587E7A">
        <w:rPr>
          <w:rFonts w:cs="Arial"/>
        </w:rPr>
        <w:t>of</w:t>
      </w:r>
      <w:r w:rsidRPr="00587E7A">
        <w:rPr>
          <w:rFonts w:cs="Arial"/>
          <w:spacing w:val="49"/>
        </w:rPr>
        <w:t xml:space="preserve"> </w:t>
      </w:r>
      <w:r w:rsidRPr="00587E7A">
        <w:rPr>
          <w:rFonts w:cs="Arial"/>
          <w:spacing w:val="-1"/>
        </w:rPr>
        <w:t>existing COBRA</w:t>
      </w:r>
      <w:r w:rsidRPr="00587E7A">
        <w:rPr>
          <w:rFonts w:cs="Arial"/>
          <w:spacing w:val="1"/>
        </w:rPr>
        <w:t xml:space="preserve"> </w:t>
      </w:r>
      <w:r w:rsidRPr="00587E7A">
        <w:rPr>
          <w:rFonts w:cs="Arial"/>
          <w:spacing w:val="-1"/>
        </w:rPr>
        <w:t>Law.</w:t>
      </w:r>
    </w:p>
    <w:p w14:paraId="1192EF94" w14:textId="77777777" w:rsidR="00F00036" w:rsidRPr="00CB6B2C" w:rsidRDefault="00F00036" w:rsidP="00985A6C">
      <w:pPr>
        <w:rPr>
          <w:rFonts w:ascii="Arial" w:eastAsia="Arial" w:hAnsi="Arial" w:cs="Arial"/>
          <w:sz w:val="20"/>
          <w:szCs w:val="20"/>
        </w:rPr>
      </w:pPr>
    </w:p>
    <w:p w14:paraId="4CFDB18B" w14:textId="77777777" w:rsidR="00F00036" w:rsidRPr="00587E7A" w:rsidRDefault="003650B4" w:rsidP="00985A6C">
      <w:pPr>
        <w:pStyle w:val="BodyText"/>
        <w:numPr>
          <w:ilvl w:val="0"/>
          <w:numId w:val="1"/>
        </w:numPr>
        <w:tabs>
          <w:tab w:val="left" w:pos="2264"/>
        </w:tabs>
        <w:ind w:right="117"/>
        <w:rPr>
          <w:rFonts w:cs="Arial"/>
        </w:rPr>
      </w:pPr>
      <w:r w:rsidRPr="00587E7A">
        <w:rPr>
          <w:rFonts w:cs="Arial"/>
        </w:rPr>
        <w:t>The</w:t>
      </w:r>
      <w:r w:rsidRPr="00587E7A">
        <w:rPr>
          <w:rFonts w:cs="Arial"/>
          <w:spacing w:val="13"/>
        </w:rPr>
        <w:t xml:space="preserve"> </w:t>
      </w:r>
      <w:r w:rsidRPr="00587E7A">
        <w:rPr>
          <w:rFonts w:cs="Arial"/>
          <w:spacing w:val="-1"/>
        </w:rPr>
        <w:t>retiree</w:t>
      </w:r>
      <w:r w:rsidRPr="00587E7A">
        <w:rPr>
          <w:rFonts w:cs="Arial"/>
          <w:spacing w:val="11"/>
        </w:rPr>
        <w:t xml:space="preserve"> </w:t>
      </w:r>
      <w:r w:rsidRPr="00587E7A">
        <w:rPr>
          <w:rFonts w:cs="Arial"/>
          <w:spacing w:val="-1"/>
        </w:rPr>
        <w:t>pays</w:t>
      </w:r>
      <w:r w:rsidRPr="00587E7A">
        <w:rPr>
          <w:rFonts w:cs="Arial"/>
          <w:spacing w:val="12"/>
        </w:rPr>
        <w:t xml:space="preserve"> </w:t>
      </w:r>
      <w:r w:rsidRPr="00587E7A">
        <w:rPr>
          <w:rFonts w:cs="Arial"/>
        </w:rPr>
        <w:t>the</w:t>
      </w:r>
      <w:r w:rsidRPr="00587E7A">
        <w:rPr>
          <w:rFonts w:cs="Arial"/>
          <w:spacing w:val="11"/>
        </w:rPr>
        <w:t xml:space="preserve"> </w:t>
      </w:r>
      <w:r w:rsidRPr="00587E7A">
        <w:rPr>
          <w:rFonts w:cs="Arial"/>
          <w:spacing w:val="-1"/>
        </w:rPr>
        <w:t>entire</w:t>
      </w:r>
      <w:r w:rsidRPr="00587E7A">
        <w:rPr>
          <w:rFonts w:cs="Arial"/>
          <w:spacing w:val="13"/>
        </w:rPr>
        <w:t xml:space="preserve"> </w:t>
      </w:r>
      <w:r w:rsidRPr="00587E7A">
        <w:rPr>
          <w:rFonts w:cs="Arial"/>
          <w:spacing w:val="-1"/>
        </w:rPr>
        <w:t>premium</w:t>
      </w:r>
      <w:r w:rsidRPr="00587E7A">
        <w:rPr>
          <w:rFonts w:cs="Arial"/>
          <w:spacing w:val="11"/>
        </w:rPr>
        <w:t xml:space="preserve"> </w:t>
      </w:r>
      <w:r w:rsidRPr="00587E7A">
        <w:rPr>
          <w:rFonts w:cs="Arial"/>
        </w:rPr>
        <w:t>for</w:t>
      </w:r>
      <w:r w:rsidRPr="00587E7A">
        <w:rPr>
          <w:rFonts w:cs="Arial"/>
          <w:spacing w:val="9"/>
        </w:rPr>
        <w:t xml:space="preserve"> </w:t>
      </w:r>
      <w:r w:rsidRPr="00587E7A">
        <w:rPr>
          <w:rFonts w:cs="Arial"/>
          <w:spacing w:val="-1"/>
        </w:rPr>
        <w:t>dependent</w:t>
      </w:r>
      <w:r w:rsidRPr="00587E7A">
        <w:rPr>
          <w:rFonts w:cs="Arial"/>
          <w:spacing w:val="12"/>
        </w:rPr>
        <w:t xml:space="preserve"> </w:t>
      </w:r>
      <w:r w:rsidRPr="00587E7A">
        <w:rPr>
          <w:rFonts w:cs="Arial"/>
          <w:spacing w:val="-1"/>
        </w:rPr>
        <w:t>group</w:t>
      </w:r>
      <w:r w:rsidRPr="00587E7A">
        <w:rPr>
          <w:rFonts w:cs="Arial"/>
          <w:spacing w:val="13"/>
        </w:rPr>
        <w:t xml:space="preserve"> </w:t>
      </w:r>
      <w:r w:rsidRPr="00587E7A">
        <w:rPr>
          <w:rFonts w:cs="Arial"/>
          <w:spacing w:val="-1"/>
        </w:rPr>
        <w:t>insurance.</w:t>
      </w:r>
      <w:r w:rsidRPr="00587E7A">
        <w:rPr>
          <w:rFonts w:cs="Arial"/>
          <w:spacing w:val="12"/>
        </w:rPr>
        <w:t xml:space="preserve"> </w:t>
      </w:r>
      <w:r w:rsidRPr="00587E7A">
        <w:rPr>
          <w:rFonts w:cs="Arial"/>
          <w:spacing w:val="-1"/>
        </w:rPr>
        <w:t>Premium</w:t>
      </w:r>
      <w:r w:rsidRPr="00587E7A">
        <w:rPr>
          <w:rFonts w:cs="Arial"/>
          <w:spacing w:val="41"/>
        </w:rPr>
        <w:t xml:space="preserve"> </w:t>
      </w:r>
      <w:r w:rsidRPr="00587E7A">
        <w:rPr>
          <w:rFonts w:cs="Arial"/>
          <w:spacing w:val="-1"/>
        </w:rPr>
        <w:t>payments</w:t>
      </w:r>
      <w:r w:rsidRPr="00587E7A">
        <w:rPr>
          <w:rFonts w:cs="Arial"/>
          <w:spacing w:val="29"/>
        </w:rPr>
        <w:t xml:space="preserve"> </w:t>
      </w:r>
      <w:r w:rsidRPr="00587E7A">
        <w:rPr>
          <w:rFonts w:cs="Arial"/>
        </w:rPr>
        <w:t>for</w:t>
      </w:r>
      <w:r w:rsidRPr="00587E7A">
        <w:rPr>
          <w:rFonts w:cs="Arial"/>
          <w:spacing w:val="30"/>
        </w:rPr>
        <w:t xml:space="preserve"> </w:t>
      </w:r>
      <w:r w:rsidRPr="00587E7A">
        <w:rPr>
          <w:rFonts w:cs="Arial"/>
          <w:spacing w:val="-1"/>
        </w:rPr>
        <w:t>insurance</w:t>
      </w:r>
      <w:r w:rsidRPr="00587E7A">
        <w:rPr>
          <w:rFonts w:cs="Arial"/>
          <w:spacing w:val="32"/>
        </w:rPr>
        <w:t xml:space="preserve"> </w:t>
      </w:r>
      <w:r w:rsidRPr="00587E7A">
        <w:rPr>
          <w:rFonts w:cs="Arial"/>
          <w:spacing w:val="-1"/>
        </w:rPr>
        <w:t>coverage</w:t>
      </w:r>
      <w:r w:rsidRPr="00587E7A">
        <w:rPr>
          <w:rFonts w:cs="Arial"/>
          <w:spacing w:val="34"/>
        </w:rPr>
        <w:t xml:space="preserve"> </w:t>
      </w:r>
      <w:r w:rsidRPr="00587E7A">
        <w:rPr>
          <w:rFonts w:cs="Arial"/>
          <w:spacing w:val="-2"/>
        </w:rPr>
        <w:t>will</w:t>
      </w:r>
      <w:r w:rsidRPr="00587E7A">
        <w:rPr>
          <w:rFonts w:cs="Arial"/>
          <w:spacing w:val="31"/>
        </w:rPr>
        <w:t xml:space="preserve"> </w:t>
      </w:r>
      <w:r w:rsidRPr="00587E7A">
        <w:rPr>
          <w:rFonts w:cs="Arial"/>
        </w:rPr>
        <w:t>be</w:t>
      </w:r>
      <w:r w:rsidRPr="00587E7A">
        <w:rPr>
          <w:rFonts w:cs="Arial"/>
          <w:spacing w:val="32"/>
        </w:rPr>
        <w:t xml:space="preserve"> </w:t>
      </w:r>
      <w:r w:rsidRPr="00587E7A">
        <w:rPr>
          <w:rFonts w:cs="Arial"/>
          <w:spacing w:val="-1"/>
        </w:rPr>
        <w:t>deducted</w:t>
      </w:r>
      <w:r w:rsidRPr="00587E7A">
        <w:rPr>
          <w:rFonts w:cs="Arial"/>
          <w:spacing w:val="32"/>
        </w:rPr>
        <w:t xml:space="preserve"> </w:t>
      </w:r>
      <w:r w:rsidRPr="00587E7A">
        <w:rPr>
          <w:rFonts w:cs="Arial"/>
          <w:spacing w:val="-1"/>
        </w:rPr>
        <w:t>directly</w:t>
      </w:r>
      <w:r w:rsidRPr="00587E7A">
        <w:rPr>
          <w:rFonts w:cs="Arial"/>
          <w:spacing w:val="29"/>
        </w:rPr>
        <w:t xml:space="preserve"> </w:t>
      </w:r>
      <w:r w:rsidRPr="00587E7A">
        <w:rPr>
          <w:rFonts w:cs="Arial"/>
          <w:spacing w:val="-1"/>
        </w:rPr>
        <w:t>from</w:t>
      </w:r>
      <w:r w:rsidRPr="00587E7A">
        <w:rPr>
          <w:rFonts w:cs="Arial"/>
          <w:spacing w:val="33"/>
        </w:rPr>
        <w:t xml:space="preserve"> </w:t>
      </w:r>
      <w:r w:rsidRPr="00587E7A">
        <w:rPr>
          <w:rFonts w:cs="Arial"/>
          <w:spacing w:val="-1"/>
        </w:rPr>
        <w:t>the</w:t>
      </w:r>
      <w:r w:rsidRPr="00587E7A">
        <w:rPr>
          <w:rFonts w:cs="Arial"/>
          <w:spacing w:val="32"/>
        </w:rPr>
        <w:t xml:space="preserve"> </w:t>
      </w:r>
      <w:r w:rsidRPr="00587E7A">
        <w:rPr>
          <w:rFonts w:cs="Arial"/>
          <w:spacing w:val="-1"/>
        </w:rPr>
        <w:t>retiree’s</w:t>
      </w:r>
      <w:r w:rsidRPr="00587E7A">
        <w:rPr>
          <w:rFonts w:cs="Arial"/>
          <w:spacing w:val="71"/>
        </w:rPr>
        <w:t xml:space="preserve"> </w:t>
      </w:r>
      <w:r w:rsidRPr="00587E7A">
        <w:rPr>
          <w:rFonts w:cs="Arial"/>
          <w:spacing w:val="-1"/>
        </w:rPr>
        <w:t>monthly</w:t>
      </w:r>
      <w:r w:rsidRPr="00587E7A">
        <w:rPr>
          <w:rFonts w:cs="Arial"/>
          <w:spacing w:val="19"/>
        </w:rPr>
        <w:t xml:space="preserve"> </w:t>
      </w:r>
      <w:r w:rsidRPr="00587E7A">
        <w:rPr>
          <w:rFonts w:cs="Arial"/>
          <w:spacing w:val="-1"/>
        </w:rPr>
        <w:t>pension</w:t>
      </w:r>
      <w:r w:rsidRPr="00587E7A">
        <w:rPr>
          <w:rFonts w:cs="Arial"/>
          <w:spacing w:val="23"/>
        </w:rPr>
        <w:t xml:space="preserve"> </w:t>
      </w:r>
      <w:r w:rsidRPr="00587E7A">
        <w:rPr>
          <w:rFonts w:cs="Arial"/>
          <w:spacing w:val="-1"/>
        </w:rPr>
        <w:t>check.</w:t>
      </w:r>
      <w:r w:rsidRPr="00587E7A">
        <w:rPr>
          <w:rFonts w:cs="Arial"/>
          <w:spacing w:val="22"/>
        </w:rPr>
        <w:t xml:space="preserve"> </w:t>
      </w:r>
      <w:r w:rsidRPr="00587E7A">
        <w:rPr>
          <w:rFonts w:cs="Arial"/>
          <w:spacing w:val="-1"/>
        </w:rPr>
        <w:t>If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insurance</w:t>
      </w:r>
      <w:r w:rsidRPr="00587E7A">
        <w:rPr>
          <w:rFonts w:cs="Arial"/>
          <w:spacing w:val="20"/>
        </w:rPr>
        <w:t xml:space="preserve"> </w:t>
      </w:r>
      <w:r w:rsidRPr="00587E7A">
        <w:rPr>
          <w:rFonts w:cs="Arial"/>
          <w:spacing w:val="-1"/>
        </w:rPr>
        <w:t>premium</w:t>
      </w:r>
      <w:r w:rsidRPr="00587E7A">
        <w:rPr>
          <w:rFonts w:cs="Arial"/>
          <w:spacing w:val="23"/>
        </w:rPr>
        <w:t xml:space="preserve"> </w:t>
      </w:r>
      <w:r w:rsidRPr="00587E7A">
        <w:rPr>
          <w:rFonts w:cs="Arial"/>
          <w:spacing w:val="-1"/>
        </w:rPr>
        <w:t>exceeds</w:t>
      </w:r>
      <w:r w:rsidRPr="00587E7A">
        <w:rPr>
          <w:rFonts w:cs="Arial"/>
          <w:spacing w:val="22"/>
        </w:rPr>
        <w:t xml:space="preserve"> </w:t>
      </w:r>
      <w:r w:rsidRPr="00587E7A">
        <w:rPr>
          <w:rFonts w:cs="Arial"/>
          <w:spacing w:val="-1"/>
        </w:rPr>
        <w:t>the</w:t>
      </w:r>
      <w:r w:rsidRPr="00587E7A">
        <w:rPr>
          <w:rFonts w:cs="Arial"/>
          <w:spacing w:val="20"/>
        </w:rPr>
        <w:t xml:space="preserve"> </w:t>
      </w:r>
      <w:r w:rsidRPr="00587E7A">
        <w:rPr>
          <w:rFonts w:cs="Arial"/>
          <w:spacing w:val="-1"/>
        </w:rPr>
        <w:t>amount</w:t>
      </w:r>
      <w:r w:rsidRPr="00587E7A">
        <w:rPr>
          <w:rFonts w:cs="Arial"/>
          <w:spacing w:val="20"/>
        </w:rPr>
        <w:t xml:space="preserve"> </w:t>
      </w:r>
      <w:r w:rsidRPr="00587E7A">
        <w:rPr>
          <w:rFonts w:cs="Arial"/>
          <w:spacing w:val="-1"/>
        </w:rPr>
        <w:t>of</w:t>
      </w:r>
      <w:r w:rsidRPr="00587E7A">
        <w:rPr>
          <w:rFonts w:cs="Arial"/>
          <w:spacing w:val="24"/>
        </w:rPr>
        <w:t xml:space="preserve"> </w:t>
      </w:r>
      <w:r w:rsidRPr="00587E7A">
        <w:rPr>
          <w:rFonts w:cs="Arial"/>
          <w:spacing w:val="-2"/>
        </w:rPr>
        <w:t>the</w:t>
      </w:r>
      <w:r w:rsidRPr="00587E7A">
        <w:rPr>
          <w:rFonts w:cs="Arial"/>
          <w:spacing w:val="65"/>
        </w:rPr>
        <w:t xml:space="preserve"> </w:t>
      </w:r>
      <w:r w:rsidRPr="00587E7A">
        <w:rPr>
          <w:rFonts w:cs="Arial"/>
          <w:spacing w:val="-1"/>
        </w:rPr>
        <w:t>pension</w:t>
      </w:r>
      <w:r w:rsidRPr="00587E7A">
        <w:rPr>
          <w:rFonts w:cs="Arial"/>
          <w:spacing w:val="46"/>
        </w:rPr>
        <w:t xml:space="preserve"> </w:t>
      </w:r>
      <w:r w:rsidRPr="00587E7A">
        <w:rPr>
          <w:rFonts w:cs="Arial"/>
          <w:spacing w:val="-1"/>
        </w:rPr>
        <w:t>check,</w:t>
      </w:r>
      <w:r w:rsidRPr="00587E7A">
        <w:rPr>
          <w:rFonts w:cs="Arial"/>
          <w:spacing w:val="44"/>
        </w:rPr>
        <w:t xml:space="preserve"> </w:t>
      </w:r>
      <w:r w:rsidRPr="00587E7A">
        <w:rPr>
          <w:rFonts w:cs="Arial"/>
        </w:rPr>
        <w:t>a</w:t>
      </w:r>
      <w:r w:rsidRPr="00587E7A">
        <w:rPr>
          <w:rFonts w:cs="Arial"/>
          <w:spacing w:val="47"/>
        </w:rPr>
        <w:t xml:space="preserve"> </w:t>
      </w:r>
      <w:r w:rsidRPr="00587E7A">
        <w:rPr>
          <w:rFonts w:cs="Arial"/>
          <w:spacing w:val="-1"/>
        </w:rPr>
        <w:t>bill</w:t>
      </w:r>
      <w:r w:rsidRPr="00587E7A">
        <w:rPr>
          <w:rFonts w:cs="Arial"/>
          <w:spacing w:val="42"/>
        </w:rPr>
        <w:t xml:space="preserve"> </w:t>
      </w:r>
      <w:r w:rsidRPr="00587E7A">
        <w:rPr>
          <w:rFonts w:cs="Arial"/>
          <w:spacing w:val="-1"/>
        </w:rPr>
        <w:t>will</w:t>
      </w:r>
      <w:r w:rsidRPr="00587E7A">
        <w:rPr>
          <w:rFonts w:cs="Arial"/>
          <w:spacing w:val="45"/>
        </w:rPr>
        <w:t xml:space="preserve"> </w:t>
      </w:r>
      <w:r w:rsidRPr="00587E7A">
        <w:rPr>
          <w:rFonts w:cs="Arial"/>
        </w:rPr>
        <w:t>be</w:t>
      </w:r>
      <w:r w:rsidRPr="00587E7A">
        <w:rPr>
          <w:rFonts w:cs="Arial"/>
          <w:spacing w:val="47"/>
        </w:rPr>
        <w:t xml:space="preserve"> </w:t>
      </w:r>
      <w:r w:rsidRPr="00587E7A">
        <w:rPr>
          <w:rFonts w:cs="Arial"/>
        </w:rPr>
        <w:t>sent</w:t>
      </w:r>
      <w:r w:rsidRPr="00587E7A">
        <w:rPr>
          <w:rFonts w:cs="Arial"/>
          <w:spacing w:val="42"/>
        </w:rPr>
        <w:t xml:space="preserve"> </w:t>
      </w:r>
      <w:r w:rsidRPr="00587E7A">
        <w:rPr>
          <w:rFonts w:cs="Arial"/>
        </w:rPr>
        <w:t>for</w:t>
      </w:r>
      <w:r w:rsidRPr="00587E7A">
        <w:rPr>
          <w:rFonts w:cs="Arial"/>
          <w:spacing w:val="42"/>
        </w:rPr>
        <w:t xml:space="preserve"> </w:t>
      </w:r>
      <w:r w:rsidRPr="00587E7A">
        <w:rPr>
          <w:rFonts w:cs="Arial"/>
        </w:rPr>
        <w:t>the</w:t>
      </w:r>
      <w:r w:rsidRPr="00587E7A">
        <w:rPr>
          <w:rFonts w:cs="Arial"/>
          <w:spacing w:val="44"/>
        </w:rPr>
        <w:t xml:space="preserve"> </w:t>
      </w:r>
      <w:r w:rsidRPr="00587E7A">
        <w:rPr>
          <w:rFonts w:cs="Arial"/>
          <w:spacing w:val="-1"/>
        </w:rPr>
        <w:t>difference</w:t>
      </w:r>
      <w:r w:rsidRPr="00587E7A">
        <w:rPr>
          <w:rFonts w:cs="Arial"/>
          <w:spacing w:val="47"/>
        </w:rPr>
        <w:t xml:space="preserve"> </w:t>
      </w:r>
      <w:r w:rsidRPr="00587E7A">
        <w:rPr>
          <w:rFonts w:cs="Arial"/>
          <w:spacing w:val="-1"/>
        </w:rPr>
        <w:t>in</w:t>
      </w:r>
      <w:r w:rsidRPr="00587E7A">
        <w:rPr>
          <w:rFonts w:cs="Arial"/>
          <w:spacing w:val="43"/>
        </w:rPr>
        <w:t xml:space="preserve"> </w:t>
      </w:r>
      <w:r w:rsidRPr="00587E7A">
        <w:rPr>
          <w:rFonts w:cs="Arial"/>
        </w:rPr>
        <w:t>the</w:t>
      </w:r>
      <w:r w:rsidRPr="00587E7A">
        <w:rPr>
          <w:rFonts w:cs="Arial"/>
          <w:spacing w:val="44"/>
        </w:rPr>
        <w:t xml:space="preserve"> </w:t>
      </w:r>
      <w:r w:rsidRPr="00587E7A">
        <w:rPr>
          <w:rFonts w:cs="Arial"/>
          <w:spacing w:val="-1"/>
        </w:rPr>
        <w:t>premium.</w:t>
      </w:r>
      <w:r w:rsidRPr="00587E7A">
        <w:rPr>
          <w:rFonts w:cs="Arial"/>
          <w:spacing w:val="23"/>
        </w:rPr>
        <w:t xml:space="preserve"> </w:t>
      </w:r>
      <w:r w:rsidRPr="00587E7A">
        <w:rPr>
          <w:rFonts w:cs="Arial"/>
          <w:spacing w:val="-1"/>
        </w:rPr>
        <w:t>If</w:t>
      </w:r>
      <w:r w:rsidRPr="00587E7A">
        <w:rPr>
          <w:rFonts w:cs="Arial"/>
          <w:spacing w:val="46"/>
        </w:rPr>
        <w:t xml:space="preserve"> </w:t>
      </w:r>
      <w:r w:rsidRPr="00587E7A">
        <w:rPr>
          <w:rFonts w:cs="Arial"/>
          <w:spacing w:val="-1"/>
        </w:rPr>
        <w:t>the</w:t>
      </w:r>
      <w:r w:rsidRPr="00587E7A">
        <w:rPr>
          <w:rFonts w:cs="Arial"/>
          <w:spacing w:val="45"/>
        </w:rPr>
        <w:t xml:space="preserve"> </w:t>
      </w:r>
      <w:r w:rsidRPr="00587E7A">
        <w:rPr>
          <w:rFonts w:cs="Arial"/>
          <w:spacing w:val="-1"/>
        </w:rPr>
        <w:t>retiree</w:t>
      </w:r>
      <w:r w:rsidRPr="00587E7A">
        <w:rPr>
          <w:rFonts w:cs="Arial"/>
          <w:spacing w:val="6"/>
        </w:rPr>
        <w:t xml:space="preserve"> </w:t>
      </w:r>
      <w:r w:rsidRPr="00587E7A">
        <w:rPr>
          <w:rFonts w:cs="Arial"/>
        </w:rPr>
        <w:t>or</w:t>
      </w:r>
      <w:r w:rsidRPr="00587E7A">
        <w:rPr>
          <w:rFonts w:cs="Arial"/>
          <w:spacing w:val="2"/>
        </w:rPr>
        <w:t xml:space="preserve"> </w:t>
      </w:r>
      <w:r w:rsidRPr="00587E7A">
        <w:rPr>
          <w:rFonts w:cs="Arial"/>
          <w:spacing w:val="-1"/>
        </w:rPr>
        <w:t>his/her</w:t>
      </w:r>
      <w:r w:rsidRPr="00587E7A">
        <w:rPr>
          <w:rFonts w:cs="Arial"/>
          <w:spacing w:val="4"/>
        </w:rPr>
        <w:t xml:space="preserve"> </w:t>
      </w:r>
      <w:r w:rsidRPr="00587E7A">
        <w:rPr>
          <w:rFonts w:cs="Arial"/>
          <w:spacing w:val="-1"/>
        </w:rPr>
        <w:t>dependents</w:t>
      </w:r>
      <w:r w:rsidRPr="00587E7A">
        <w:rPr>
          <w:rFonts w:cs="Arial"/>
          <w:spacing w:val="2"/>
        </w:rPr>
        <w:t xml:space="preserve"> </w:t>
      </w:r>
      <w:r w:rsidRPr="00587E7A">
        <w:rPr>
          <w:rFonts w:cs="Arial"/>
          <w:spacing w:val="-1"/>
        </w:rPr>
        <w:t>fail</w:t>
      </w:r>
      <w:r w:rsidRPr="00587E7A">
        <w:rPr>
          <w:rFonts w:cs="Arial"/>
          <w:spacing w:val="4"/>
        </w:rPr>
        <w:t xml:space="preserve"> </w:t>
      </w:r>
      <w:r w:rsidRPr="00587E7A">
        <w:rPr>
          <w:rFonts w:cs="Arial"/>
        </w:rPr>
        <w:t>to</w:t>
      </w:r>
      <w:r w:rsidRPr="00587E7A">
        <w:rPr>
          <w:rFonts w:cs="Arial"/>
          <w:spacing w:val="3"/>
        </w:rPr>
        <w:t xml:space="preserve"> </w:t>
      </w:r>
      <w:r w:rsidRPr="00587E7A">
        <w:rPr>
          <w:rFonts w:cs="Arial"/>
          <w:spacing w:val="-1"/>
        </w:rPr>
        <w:t>pay</w:t>
      </w:r>
      <w:r w:rsidRPr="00587E7A">
        <w:rPr>
          <w:rFonts w:cs="Arial"/>
          <w:spacing w:val="2"/>
        </w:rPr>
        <w:t xml:space="preserve"> </w:t>
      </w:r>
      <w:r w:rsidRPr="00587E7A">
        <w:rPr>
          <w:rFonts w:cs="Arial"/>
        </w:rPr>
        <w:t>for</w:t>
      </w:r>
      <w:r w:rsidRPr="00587E7A">
        <w:rPr>
          <w:rFonts w:cs="Arial"/>
          <w:spacing w:val="4"/>
        </w:rPr>
        <w:t xml:space="preserve"> </w:t>
      </w:r>
      <w:r w:rsidRPr="00587E7A">
        <w:rPr>
          <w:rFonts w:cs="Arial"/>
          <w:spacing w:val="-1"/>
        </w:rPr>
        <w:t>their</w:t>
      </w:r>
      <w:r w:rsidRPr="00587E7A">
        <w:rPr>
          <w:rFonts w:cs="Arial"/>
          <w:spacing w:val="4"/>
        </w:rPr>
        <w:t xml:space="preserve"> </w:t>
      </w:r>
      <w:r w:rsidRPr="00587E7A">
        <w:rPr>
          <w:rFonts w:cs="Arial"/>
          <w:spacing w:val="-1"/>
        </w:rPr>
        <w:t>insurance</w:t>
      </w:r>
      <w:r w:rsidRPr="00587E7A">
        <w:rPr>
          <w:rFonts w:cs="Arial"/>
          <w:spacing w:val="3"/>
        </w:rPr>
        <w:t xml:space="preserve"> </w:t>
      </w:r>
      <w:r w:rsidRPr="00587E7A">
        <w:rPr>
          <w:rFonts w:cs="Arial"/>
          <w:spacing w:val="-1"/>
        </w:rPr>
        <w:t>premium</w:t>
      </w:r>
      <w:r w:rsidRPr="00587E7A">
        <w:rPr>
          <w:rFonts w:cs="Arial"/>
          <w:spacing w:val="2"/>
        </w:rPr>
        <w:t xml:space="preserve"> </w:t>
      </w:r>
      <w:r w:rsidRPr="00587E7A">
        <w:rPr>
          <w:rFonts w:cs="Arial"/>
        </w:rPr>
        <w:t>for</w:t>
      </w:r>
      <w:r w:rsidRPr="00587E7A">
        <w:rPr>
          <w:rFonts w:cs="Arial"/>
          <w:spacing w:val="4"/>
        </w:rPr>
        <w:t xml:space="preserve"> </w:t>
      </w:r>
      <w:r w:rsidRPr="00587E7A">
        <w:rPr>
          <w:rFonts w:cs="Arial"/>
          <w:spacing w:val="-1"/>
        </w:rPr>
        <w:t>two</w:t>
      </w:r>
      <w:r w:rsidRPr="00587E7A">
        <w:rPr>
          <w:rFonts w:cs="Arial"/>
          <w:spacing w:val="6"/>
        </w:rPr>
        <w:t xml:space="preserve"> </w:t>
      </w:r>
      <w:r w:rsidRPr="00587E7A">
        <w:rPr>
          <w:rFonts w:cs="Arial"/>
          <w:spacing w:val="-1"/>
        </w:rPr>
        <w:t>(2)</w:t>
      </w:r>
    </w:p>
    <w:p w14:paraId="3B9104DA" w14:textId="77777777" w:rsidR="00F00036" w:rsidRPr="00587E7A" w:rsidRDefault="003650B4" w:rsidP="00985A6C">
      <w:pPr>
        <w:pStyle w:val="BodyText"/>
        <w:spacing w:before="47"/>
        <w:ind w:left="2263" w:right="23" w:firstLine="0"/>
        <w:rPr>
          <w:rFonts w:cs="Arial"/>
        </w:rPr>
      </w:pPr>
      <w:r w:rsidRPr="00587E7A">
        <w:rPr>
          <w:rFonts w:cs="Arial"/>
          <w:spacing w:val="-1"/>
        </w:rPr>
        <w:t>months</w:t>
      </w:r>
      <w:r w:rsidRPr="00587E7A">
        <w:rPr>
          <w:rFonts w:cs="Arial"/>
          <w:spacing w:val="45"/>
        </w:rPr>
        <w:t xml:space="preserve"> </w:t>
      </w:r>
      <w:r w:rsidRPr="00587E7A">
        <w:rPr>
          <w:rFonts w:cs="Arial"/>
          <w:spacing w:val="-1"/>
        </w:rPr>
        <w:t>in</w:t>
      </w:r>
      <w:r w:rsidRPr="00587E7A">
        <w:rPr>
          <w:rFonts w:cs="Arial"/>
          <w:spacing w:val="44"/>
        </w:rPr>
        <w:t xml:space="preserve"> </w:t>
      </w:r>
      <w:r w:rsidRPr="00587E7A">
        <w:rPr>
          <w:rFonts w:cs="Arial"/>
          <w:spacing w:val="-1"/>
        </w:rPr>
        <w:t>succession,</w:t>
      </w:r>
      <w:r w:rsidRPr="00587E7A">
        <w:rPr>
          <w:rFonts w:cs="Arial"/>
          <w:spacing w:val="44"/>
        </w:rPr>
        <w:t xml:space="preserve"> </w:t>
      </w:r>
      <w:r w:rsidRPr="00587E7A">
        <w:rPr>
          <w:rFonts w:cs="Arial"/>
        </w:rPr>
        <w:t>the</w:t>
      </w:r>
      <w:r w:rsidRPr="00587E7A">
        <w:rPr>
          <w:rFonts w:cs="Arial"/>
          <w:spacing w:val="43"/>
        </w:rPr>
        <w:t xml:space="preserve"> </w:t>
      </w:r>
      <w:r w:rsidRPr="00587E7A">
        <w:rPr>
          <w:rFonts w:cs="Arial"/>
          <w:spacing w:val="-1"/>
        </w:rPr>
        <w:t>insurance</w:t>
      </w:r>
      <w:r w:rsidRPr="00587E7A">
        <w:rPr>
          <w:rFonts w:cs="Arial"/>
          <w:spacing w:val="47"/>
        </w:rPr>
        <w:t xml:space="preserve"> </w:t>
      </w:r>
      <w:r w:rsidRPr="00587E7A">
        <w:rPr>
          <w:rFonts w:cs="Arial"/>
          <w:spacing w:val="-2"/>
        </w:rPr>
        <w:t>coverage</w:t>
      </w:r>
      <w:r w:rsidRPr="00587E7A">
        <w:rPr>
          <w:rFonts w:cs="Arial"/>
          <w:spacing w:val="47"/>
        </w:rPr>
        <w:t xml:space="preserve"> </w:t>
      </w:r>
      <w:r w:rsidRPr="00587E7A">
        <w:rPr>
          <w:rFonts w:cs="Arial"/>
          <w:spacing w:val="-1"/>
        </w:rPr>
        <w:t>will</w:t>
      </w:r>
      <w:r w:rsidRPr="00587E7A">
        <w:rPr>
          <w:rFonts w:cs="Arial"/>
          <w:spacing w:val="45"/>
        </w:rPr>
        <w:t xml:space="preserve"> </w:t>
      </w:r>
      <w:r w:rsidRPr="00587E7A">
        <w:rPr>
          <w:rFonts w:cs="Arial"/>
        </w:rPr>
        <w:t>be</w:t>
      </w:r>
      <w:r w:rsidRPr="00587E7A">
        <w:rPr>
          <w:rFonts w:cs="Arial"/>
          <w:spacing w:val="46"/>
        </w:rPr>
        <w:t xml:space="preserve"> </w:t>
      </w:r>
      <w:r w:rsidRPr="00587E7A">
        <w:rPr>
          <w:rFonts w:cs="Arial"/>
          <w:spacing w:val="-1"/>
        </w:rPr>
        <w:t>discontinued</w:t>
      </w:r>
      <w:r w:rsidRPr="00587E7A">
        <w:rPr>
          <w:rFonts w:cs="Arial"/>
          <w:spacing w:val="47"/>
        </w:rPr>
        <w:t xml:space="preserve"> </w:t>
      </w:r>
      <w:r w:rsidRPr="00587E7A">
        <w:rPr>
          <w:rFonts w:cs="Arial"/>
          <w:spacing w:val="-1"/>
        </w:rPr>
        <w:t>with</w:t>
      </w:r>
      <w:r w:rsidRPr="00587E7A">
        <w:rPr>
          <w:rFonts w:cs="Arial"/>
          <w:spacing w:val="47"/>
        </w:rPr>
        <w:t xml:space="preserve"> </w:t>
      </w:r>
      <w:r w:rsidRPr="00587E7A">
        <w:rPr>
          <w:rFonts w:cs="Arial"/>
        </w:rPr>
        <w:t>no</w:t>
      </w:r>
      <w:r w:rsidRPr="00587E7A">
        <w:rPr>
          <w:rFonts w:cs="Arial"/>
          <w:spacing w:val="61"/>
        </w:rPr>
        <w:t xml:space="preserve"> </w:t>
      </w:r>
      <w:r w:rsidRPr="00587E7A">
        <w:rPr>
          <w:rFonts w:cs="Arial"/>
          <w:spacing w:val="-1"/>
        </w:rPr>
        <w:t>provision</w:t>
      </w:r>
      <w:r w:rsidRPr="00587E7A">
        <w:rPr>
          <w:rFonts w:cs="Arial"/>
          <w:spacing w:val="1"/>
        </w:rPr>
        <w:t xml:space="preserve"> </w:t>
      </w:r>
      <w:r w:rsidRPr="00587E7A">
        <w:rPr>
          <w:rFonts w:cs="Arial"/>
        </w:rPr>
        <w:t>for</w:t>
      </w:r>
      <w:r w:rsidRPr="00587E7A">
        <w:rPr>
          <w:rFonts w:cs="Arial"/>
          <w:spacing w:val="-1"/>
        </w:rPr>
        <w:t xml:space="preserve"> reinstatement.</w:t>
      </w:r>
    </w:p>
    <w:p w14:paraId="4573F37D" w14:textId="77777777" w:rsidR="00F00036" w:rsidRPr="00CB6B2C" w:rsidRDefault="00F00036" w:rsidP="00985A6C">
      <w:pPr>
        <w:rPr>
          <w:rFonts w:ascii="Arial" w:eastAsia="Arial" w:hAnsi="Arial" w:cs="Arial"/>
          <w:sz w:val="20"/>
          <w:szCs w:val="20"/>
        </w:rPr>
      </w:pPr>
    </w:p>
    <w:p w14:paraId="0C50E984" w14:textId="77777777" w:rsidR="00F00036" w:rsidRPr="00587E7A" w:rsidRDefault="003650B4" w:rsidP="00985A6C">
      <w:pPr>
        <w:pStyle w:val="BodyText"/>
        <w:numPr>
          <w:ilvl w:val="0"/>
          <w:numId w:val="1"/>
        </w:numPr>
        <w:tabs>
          <w:tab w:val="left" w:pos="2264"/>
        </w:tabs>
        <w:ind w:right="99"/>
        <w:rPr>
          <w:rFonts w:cs="Arial"/>
        </w:rPr>
      </w:pPr>
      <w:r w:rsidRPr="00587E7A">
        <w:rPr>
          <w:rFonts w:cs="Arial"/>
          <w:spacing w:val="-1"/>
        </w:rPr>
        <w:t>For</w:t>
      </w:r>
      <w:r w:rsidRPr="00587E7A">
        <w:rPr>
          <w:rFonts w:cs="Arial"/>
          <w:spacing w:val="21"/>
        </w:rPr>
        <w:t xml:space="preserve"> </w:t>
      </w:r>
      <w:r w:rsidRPr="00587E7A">
        <w:rPr>
          <w:rFonts w:cs="Arial"/>
          <w:spacing w:val="-1"/>
        </w:rPr>
        <w:t>retired</w:t>
      </w:r>
      <w:r w:rsidRPr="00587E7A">
        <w:rPr>
          <w:rFonts w:cs="Arial"/>
          <w:spacing w:val="23"/>
        </w:rPr>
        <w:t xml:space="preserve"> </w:t>
      </w:r>
      <w:r w:rsidRPr="00587E7A">
        <w:rPr>
          <w:rFonts w:cs="Arial"/>
          <w:spacing w:val="-1"/>
        </w:rPr>
        <w:t>employees,</w:t>
      </w:r>
      <w:r w:rsidRPr="00587E7A">
        <w:rPr>
          <w:rFonts w:cs="Arial"/>
          <w:spacing w:val="20"/>
        </w:rPr>
        <w:t xml:space="preserve"> </w:t>
      </w:r>
      <w:r w:rsidRPr="00587E7A">
        <w:rPr>
          <w:rFonts w:cs="Arial"/>
          <w:spacing w:val="-1"/>
        </w:rPr>
        <w:t>except</w:t>
      </w:r>
      <w:r w:rsidRPr="00587E7A">
        <w:rPr>
          <w:rFonts w:cs="Arial"/>
          <w:spacing w:val="22"/>
        </w:rPr>
        <w:t xml:space="preserve"> </w:t>
      </w:r>
      <w:r w:rsidRPr="00587E7A">
        <w:rPr>
          <w:rFonts w:cs="Arial"/>
          <w:spacing w:val="-1"/>
        </w:rPr>
        <w:t>those</w:t>
      </w:r>
      <w:r w:rsidRPr="00587E7A">
        <w:rPr>
          <w:rFonts w:cs="Arial"/>
          <w:spacing w:val="20"/>
        </w:rPr>
        <w:t xml:space="preserve"> </w:t>
      </w:r>
      <w:r w:rsidRPr="00587E7A">
        <w:rPr>
          <w:rFonts w:cs="Arial"/>
          <w:spacing w:val="-1"/>
        </w:rPr>
        <w:t>who</w:t>
      </w:r>
      <w:r w:rsidRPr="00587E7A">
        <w:rPr>
          <w:rFonts w:cs="Arial"/>
          <w:spacing w:val="23"/>
        </w:rPr>
        <w:t xml:space="preserve"> </w:t>
      </w:r>
      <w:r w:rsidRPr="00587E7A">
        <w:rPr>
          <w:rFonts w:cs="Arial"/>
          <w:spacing w:val="-1"/>
        </w:rPr>
        <w:t>retire</w:t>
      </w:r>
      <w:r w:rsidRPr="00587E7A">
        <w:rPr>
          <w:rFonts w:cs="Arial"/>
          <w:spacing w:val="23"/>
        </w:rPr>
        <w:t xml:space="preserve"> </w:t>
      </w:r>
      <w:r w:rsidRPr="00587E7A">
        <w:rPr>
          <w:rFonts w:cs="Arial"/>
          <w:spacing w:val="-1"/>
        </w:rPr>
        <w:t>when</w:t>
      </w:r>
      <w:r w:rsidRPr="00587E7A">
        <w:rPr>
          <w:rFonts w:cs="Arial"/>
          <w:spacing w:val="23"/>
        </w:rPr>
        <w:t xml:space="preserve"> </w:t>
      </w:r>
      <w:r w:rsidRPr="00587E7A">
        <w:rPr>
          <w:rFonts w:cs="Arial"/>
          <w:spacing w:val="-1"/>
        </w:rPr>
        <w:t>totally</w:t>
      </w:r>
      <w:r w:rsidRPr="00587E7A">
        <w:rPr>
          <w:rFonts w:cs="Arial"/>
          <w:spacing w:val="19"/>
        </w:rPr>
        <w:t xml:space="preserve"> </w:t>
      </w:r>
      <w:r w:rsidRPr="00587E7A">
        <w:rPr>
          <w:rFonts w:cs="Arial"/>
        </w:rPr>
        <w:t>and</w:t>
      </w:r>
      <w:r w:rsidRPr="00587E7A">
        <w:rPr>
          <w:rFonts w:cs="Arial"/>
          <w:spacing w:val="23"/>
        </w:rPr>
        <w:t xml:space="preserve"> </w:t>
      </w:r>
      <w:r w:rsidRPr="00587E7A">
        <w:rPr>
          <w:rFonts w:cs="Arial"/>
          <w:spacing w:val="-1"/>
        </w:rPr>
        <w:t>permanently</w:t>
      </w:r>
      <w:r w:rsidRPr="00587E7A">
        <w:rPr>
          <w:rFonts w:cs="Arial"/>
          <w:spacing w:val="53"/>
        </w:rPr>
        <w:t xml:space="preserve"> </w:t>
      </w:r>
      <w:r w:rsidRPr="00587E7A">
        <w:rPr>
          <w:rFonts w:cs="Arial"/>
          <w:spacing w:val="-1"/>
        </w:rPr>
        <w:t>disabled,</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group</w:t>
      </w:r>
      <w:r w:rsidRPr="00587E7A">
        <w:rPr>
          <w:rFonts w:cs="Arial"/>
          <w:spacing w:val="27"/>
        </w:rPr>
        <w:t xml:space="preserve"> </w:t>
      </w:r>
      <w:r w:rsidRPr="00587E7A">
        <w:rPr>
          <w:rFonts w:cs="Arial"/>
          <w:spacing w:val="-1"/>
        </w:rPr>
        <w:t>life</w:t>
      </w:r>
      <w:r w:rsidRPr="00587E7A">
        <w:rPr>
          <w:rFonts w:cs="Arial"/>
          <w:spacing w:val="27"/>
        </w:rPr>
        <w:t xml:space="preserve"> </w:t>
      </w:r>
      <w:r w:rsidRPr="00587E7A">
        <w:rPr>
          <w:rFonts w:cs="Arial"/>
          <w:spacing w:val="-1"/>
        </w:rPr>
        <w:t>insurance</w:t>
      </w:r>
      <w:r w:rsidRPr="00587E7A">
        <w:rPr>
          <w:rFonts w:cs="Arial"/>
          <w:spacing w:val="25"/>
        </w:rPr>
        <w:t xml:space="preserve"> </w:t>
      </w:r>
      <w:r w:rsidRPr="00587E7A">
        <w:rPr>
          <w:rFonts w:cs="Arial"/>
        </w:rPr>
        <w:t>may</w:t>
      </w:r>
      <w:r w:rsidRPr="00587E7A">
        <w:rPr>
          <w:rFonts w:cs="Arial"/>
          <w:spacing w:val="24"/>
        </w:rPr>
        <w:t xml:space="preserve"> </w:t>
      </w:r>
      <w:r w:rsidRPr="00587E7A">
        <w:rPr>
          <w:rFonts w:cs="Arial"/>
        </w:rPr>
        <w:t>be</w:t>
      </w:r>
      <w:r w:rsidRPr="00587E7A">
        <w:rPr>
          <w:rFonts w:cs="Arial"/>
          <w:spacing w:val="27"/>
        </w:rPr>
        <w:t xml:space="preserve"> </w:t>
      </w:r>
      <w:r w:rsidRPr="00587E7A">
        <w:rPr>
          <w:rFonts w:cs="Arial"/>
          <w:spacing w:val="-1"/>
        </w:rPr>
        <w:t>continued</w:t>
      </w:r>
      <w:r w:rsidRPr="00587E7A">
        <w:rPr>
          <w:rFonts w:cs="Arial"/>
          <w:spacing w:val="27"/>
        </w:rPr>
        <w:t xml:space="preserve"> </w:t>
      </w:r>
      <w:r w:rsidRPr="00587E7A">
        <w:rPr>
          <w:rFonts w:cs="Arial"/>
          <w:spacing w:val="-1"/>
        </w:rPr>
        <w:t>in</w:t>
      </w:r>
      <w:r w:rsidRPr="00587E7A">
        <w:rPr>
          <w:rFonts w:cs="Arial"/>
          <w:spacing w:val="27"/>
        </w:rPr>
        <w:t xml:space="preserve"> </w:t>
      </w:r>
      <w:r w:rsidRPr="00587E7A">
        <w:rPr>
          <w:rFonts w:cs="Arial"/>
          <w:spacing w:val="-1"/>
        </w:rPr>
        <w:t>increments</w:t>
      </w:r>
      <w:r w:rsidRPr="00587E7A">
        <w:rPr>
          <w:rFonts w:cs="Arial"/>
          <w:spacing w:val="26"/>
        </w:rPr>
        <w:t xml:space="preserve"> </w:t>
      </w:r>
      <w:r w:rsidRPr="00587E7A">
        <w:rPr>
          <w:rFonts w:cs="Arial"/>
        </w:rPr>
        <w:t>of</w:t>
      </w:r>
      <w:r w:rsidRPr="00587E7A">
        <w:rPr>
          <w:rFonts w:cs="Arial"/>
          <w:spacing w:val="29"/>
        </w:rPr>
        <w:t xml:space="preserve"> </w:t>
      </w:r>
      <w:r w:rsidRPr="00587E7A">
        <w:rPr>
          <w:rFonts w:cs="Arial"/>
          <w:spacing w:val="-1"/>
        </w:rPr>
        <w:t>$1,000</w:t>
      </w:r>
      <w:r w:rsidRPr="00587E7A">
        <w:rPr>
          <w:rFonts w:cs="Arial"/>
          <w:spacing w:val="59"/>
        </w:rPr>
        <w:t xml:space="preserve"> </w:t>
      </w:r>
      <w:r w:rsidRPr="00587E7A">
        <w:rPr>
          <w:rFonts w:cs="Arial"/>
        </w:rPr>
        <w:t>up</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$10,000,</w:t>
      </w:r>
      <w:r w:rsidRPr="00587E7A">
        <w:rPr>
          <w:rFonts w:cs="Arial"/>
          <w:spacing w:val="-2"/>
        </w:rPr>
        <w:t xml:space="preserve"> </w:t>
      </w:r>
      <w:r w:rsidRPr="00587E7A">
        <w:rPr>
          <w:rFonts w:cs="Arial"/>
        </w:rPr>
        <w:t xml:space="preserve">as </w:t>
      </w:r>
      <w:r w:rsidRPr="00587E7A">
        <w:rPr>
          <w:rFonts w:cs="Arial"/>
          <w:spacing w:val="-1"/>
        </w:rPr>
        <w:t>specified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current</w:t>
      </w:r>
      <w:r w:rsidRPr="00587E7A">
        <w:rPr>
          <w:rFonts w:cs="Arial"/>
        </w:rPr>
        <w:t xml:space="preserve"> </w:t>
      </w:r>
      <w:r w:rsidRPr="00587E7A">
        <w:rPr>
          <w:rFonts w:cs="Arial"/>
          <w:spacing w:val="-1"/>
        </w:rPr>
        <w:t>insurance policy.</w:t>
      </w:r>
    </w:p>
    <w:p w14:paraId="171B1E09" w14:textId="77777777" w:rsidR="00F00036" w:rsidRPr="00CB6B2C" w:rsidRDefault="00F00036" w:rsidP="00985A6C">
      <w:pPr>
        <w:rPr>
          <w:rFonts w:ascii="Arial" w:eastAsia="Arial" w:hAnsi="Arial" w:cs="Arial"/>
          <w:sz w:val="20"/>
          <w:szCs w:val="20"/>
        </w:rPr>
      </w:pPr>
    </w:p>
    <w:p w14:paraId="065BF1C6" w14:textId="77777777" w:rsidR="00F00036" w:rsidRPr="00587E7A" w:rsidRDefault="003650B4" w:rsidP="00985A6C">
      <w:pPr>
        <w:pStyle w:val="BodyText"/>
        <w:numPr>
          <w:ilvl w:val="0"/>
          <w:numId w:val="1"/>
        </w:numPr>
        <w:tabs>
          <w:tab w:val="left" w:pos="2264"/>
        </w:tabs>
        <w:ind w:right="100"/>
        <w:rPr>
          <w:rFonts w:cs="Arial"/>
        </w:rPr>
      </w:pPr>
      <w:r w:rsidRPr="00587E7A">
        <w:rPr>
          <w:rFonts w:cs="Arial"/>
          <w:spacing w:val="-1"/>
        </w:rPr>
        <w:t>Life</w:t>
      </w:r>
      <w:r w:rsidRPr="00587E7A">
        <w:rPr>
          <w:rFonts w:cs="Arial"/>
          <w:spacing w:val="58"/>
        </w:rPr>
        <w:t xml:space="preserve"> </w:t>
      </w:r>
      <w:r w:rsidRPr="00587E7A">
        <w:rPr>
          <w:rFonts w:cs="Arial"/>
          <w:spacing w:val="-1"/>
        </w:rPr>
        <w:t>insurance</w:t>
      </w:r>
      <w:r w:rsidRPr="00587E7A">
        <w:rPr>
          <w:rFonts w:cs="Arial"/>
          <w:spacing w:val="54"/>
        </w:rPr>
        <w:t xml:space="preserve"> </w:t>
      </w:r>
      <w:r w:rsidRPr="00587E7A">
        <w:rPr>
          <w:rFonts w:cs="Arial"/>
        </w:rPr>
        <w:t>for</w:t>
      </w:r>
      <w:r w:rsidRPr="00587E7A">
        <w:rPr>
          <w:rFonts w:cs="Arial"/>
          <w:spacing w:val="55"/>
        </w:rPr>
        <w:t xml:space="preserve"> </w:t>
      </w:r>
      <w:r w:rsidRPr="00587E7A">
        <w:rPr>
          <w:rFonts w:cs="Arial"/>
          <w:spacing w:val="-1"/>
        </w:rPr>
        <w:t>permanently,</w:t>
      </w:r>
      <w:r w:rsidRPr="00587E7A">
        <w:rPr>
          <w:rFonts w:cs="Arial"/>
          <w:spacing w:val="57"/>
        </w:rPr>
        <w:t xml:space="preserve"> </w:t>
      </w:r>
      <w:r w:rsidRPr="00587E7A">
        <w:rPr>
          <w:rFonts w:cs="Arial"/>
          <w:spacing w:val="-1"/>
        </w:rPr>
        <w:t>totally</w:t>
      </w:r>
      <w:r w:rsidRPr="00587E7A">
        <w:rPr>
          <w:rFonts w:cs="Arial"/>
          <w:spacing w:val="55"/>
        </w:rPr>
        <w:t xml:space="preserve"> </w:t>
      </w:r>
      <w:r w:rsidRPr="00587E7A">
        <w:rPr>
          <w:rFonts w:cs="Arial"/>
          <w:spacing w:val="-1"/>
        </w:rPr>
        <w:t>disabled</w:t>
      </w:r>
      <w:r w:rsidRPr="00587E7A">
        <w:rPr>
          <w:rFonts w:cs="Arial"/>
          <w:spacing w:val="56"/>
        </w:rPr>
        <w:t xml:space="preserve"> </w:t>
      </w:r>
      <w:r w:rsidRPr="00587E7A">
        <w:rPr>
          <w:rFonts w:cs="Arial"/>
          <w:spacing w:val="-1"/>
        </w:rPr>
        <w:t>employees</w:t>
      </w:r>
      <w:r w:rsidRPr="00587E7A">
        <w:rPr>
          <w:rFonts w:cs="Arial"/>
          <w:spacing w:val="58"/>
        </w:rPr>
        <w:t xml:space="preserve"> </w:t>
      </w:r>
      <w:r w:rsidRPr="00587E7A">
        <w:rPr>
          <w:rFonts w:cs="Arial"/>
          <w:spacing w:val="-1"/>
        </w:rPr>
        <w:t>is</w:t>
      </w:r>
      <w:r w:rsidRPr="00587E7A">
        <w:rPr>
          <w:rFonts w:cs="Arial"/>
          <w:spacing w:val="57"/>
        </w:rPr>
        <w:t xml:space="preserve"> </w:t>
      </w:r>
      <w:r w:rsidRPr="00587E7A">
        <w:rPr>
          <w:rFonts w:cs="Arial"/>
          <w:spacing w:val="-1"/>
        </w:rPr>
        <w:t>outlined</w:t>
      </w:r>
      <w:r w:rsidRPr="00587E7A">
        <w:rPr>
          <w:rFonts w:cs="Arial"/>
          <w:spacing w:val="59"/>
        </w:rPr>
        <w:t xml:space="preserve"> </w:t>
      </w:r>
      <w:r w:rsidRPr="00587E7A">
        <w:rPr>
          <w:rFonts w:cs="Arial"/>
          <w:spacing w:val="-1"/>
        </w:rPr>
        <w:t>in</w:t>
      </w:r>
      <w:r w:rsidRPr="00587E7A">
        <w:rPr>
          <w:rFonts w:cs="Arial"/>
          <w:spacing w:val="56"/>
        </w:rPr>
        <w:t xml:space="preserve"> </w:t>
      </w:r>
      <w:r w:rsidRPr="00587E7A">
        <w:rPr>
          <w:rFonts w:cs="Arial"/>
        </w:rPr>
        <w:t>a</w:t>
      </w:r>
      <w:r w:rsidRPr="00587E7A">
        <w:rPr>
          <w:rFonts w:cs="Arial"/>
          <w:spacing w:val="59"/>
        </w:rPr>
        <w:t xml:space="preserve"> </w:t>
      </w:r>
      <w:r w:rsidRPr="00587E7A">
        <w:rPr>
          <w:rFonts w:cs="Arial"/>
          <w:spacing w:val="-1"/>
        </w:rPr>
        <w:t>previous</w:t>
      </w:r>
      <w:r w:rsidRPr="00587E7A">
        <w:rPr>
          <w:rFonts w:cs="Arial"/>
        </w:rPr>
        <w:t xml:space="preserve"> </w:t>
      </w:r>
      <w:r w:rsidRPr="00587E7A">
        <w:rPr>
          <w:rFonts w:cs="Arial"/>
          <w:spacing w:val="-1"/>
        </w:rPr>
        <w:t>section.</w:t>
      </w:r>
    </w:p>
    <w:p w14:paraId="1056FCBE" w14:textId="77777777" w:rsidR="00F00036" w:rsidRPr="00CB6B2C" w:rsidRDefault="00F00036" w:rsidP="00985A6C">
      <w:pPr>
        <w:rPr>
          <w:rFonts w:ascii="Arial" w:eastAsia="Arial" w:hAnsi="Arial" w:cs="Arial"/>
          <w:sz w:val="20"/>
          <w:szCs w:val="20"/>
        </w:rPr>
      </w:pPr>
    </w:p>
    <w:p w14:paraId="742AC742" w14:textId="77777777" w:rsidR="00F00036" w:rsidRPr="00587E7A" w:rsidRDefault="003650B4" w:rsidP="00985A6C">
      <w:pPr>
        <w:pStyle w:val="BodyText"/>
        <w:numPr>
          <w:ilvl w:val="0"/>
          <w:numId w:val="1"/>
        </w:numPr>
        <w:tabs>
          <w:tab w:val="left" w:pos="2264"/>
        </w:tabs>
        <w:ind w:right="99"/>
        <w:rPr>
          <w:rFonts w:cs="Arial"/>
        </w:rPr>
      </w:pPr>
      <w:r w:rsidRPr="00587E7A">
        <w:rPr>
          <w:rFonts w:cs="Arial"/>
        </w:rPr>
        <w:t>The</w:t>
      </w:r>
      <w:r w:rsidRPr="00587E7A">
        <w:rPr>
          <w:rFonts w:cs="Arial"/>
          <w:spacing w:val="6"/>
        </w:rPr>
        <w:t xml:space="preserve"> </w:t>
      </w:r>
      <w:r w:rsidRPr="00587E7A">
        <w:rPr>
          <w:rFonts w:cs="Arial"/>
          <w:spacing w:val="-1"/>
        </w:rPr>
        <w:t>Human</w:t>
      </w:r>
      <w:r w:rsidRPr="00587E7A">
        <w:rPr>
          <w:rFonts w:cs="Arial"/>
          <w:spacing w:val="6"/>
        </w:rPr>
        <w:t xml:space="preserve"> </w:t>
      </w:r>
      <w:r w:rsidRPr="00587E7A">
        <w:rPr>
          <w:rFonts w:cs="Arial"/>
          <w:spacing w:val="-1"/>
        </w:rPr>
        <w:t>Resources</w:t>
      </w:r>
      <w:r w:rsidRPr="00587E7A">
        <w:rPr>
          <w:rFonts w:cs="Arial"/>
          <w:spacing w:val="5"/>
        </w:rPr>
        <w:t xml:space="preserve"> </w:t>
      </w:r>
      <w:r w:rsidRPr="00587E7A">
        <w:rPr>
          <w:rFonts w:cs="Arial"/>
          <w:spacing w:val="-1"/>
        </w:rPr>
        <w:t>Director</w:t>
      </w:r>
      <w:r w:rsidRPr="00587E7A">
        <w:rPr>
          <w:rFonts w:cs="Arial"/>
          <w:spacing w:val="4"/>
        </w:rPr>
        <w:t xml:space="preserve"> </w:t>
      </w:r>
      <w:r w:rsidRPr="00587E7A">
        <w:rPr>
          <w:rFonts w:cs="Arial"/>
          <w:spacing w:val="-1"/>
        </w:rPr>
        <w:t>shall</w:t>
      </w:r>
      <w:r w:rsidRPr="00587E7A">
        <w:rPr>
          <w:rFonts w:cs="Arial"/>
          <w:spacing w:val="2"/>
        </w:rPr>
        <w:t xml:space="preserve"> </w:t>
      </w:r>
      <w:r w:rsidRPr="00587E7A">
        <w:rPr>
          <w:rFonts w:cs="Arial"/>
          <w:spacing w:val="-1"/>
        </w:rPr>
        <w:t>have</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responsibility</w:t>
      </w:r>
      <w:r w:rsidRPr="00587E7A">
        <w:rPr>
          <w:rFonts w:cs="Arial"/>
        </w:rPr>
        <w:t xml:space="preserve"> for</w:t>
      </w:r>
      <w:r w:rsidRPr="00587E7A">
        <w:rPr>
          <w:rFonts w:cs="Arial"/>
          <w:spacing w:val="15"/>
        </w:rPr>
        <w:t xml:space="preserve"> </w:t>
      </w:r>
      <w:r w:rsidRPr="00587E7A">
        <w:rPr>
          <w:rFonts w:cs="Arial"/>
          <w:spacing w:val="-1"/>
        </w:rPr>
        <w:t>coordinating</w:t>
      </w:r>
      <w:r w:rsidRPr="00587E7A">
        <w:rPr>
          <w:rFonts w:cs="Arial"/>
          <w:spacing w:val="61"/>
        </w:rPr>
        <w:t xml:space="preserve"> </w:t>
      </w:r>
      <w:r w:rsidRPr="00587E7A">
        <w:rPr>
          <w:rFonts w:cs="Arial"/>
        </w:rPr>
        <w:t>and</w:t>
      </w:r>
      <w:r w:rsidRPr="00587E7A">
        <w:rPr>
          <w:rFonts w:cs="Arial"/>
          <w:spacing w:val="20"/>
        </w:rPr>
        <w:t xml:space="preserve"> </w:t>
      </w:r>
      <w:r w:rsidRPr="00587E7A">
        <w:rPr>
          <w:rFonts w:cs="Arial"/>
          <w:spacing w:val="-1"/>
        </w:rPr>
        <w:t>processing</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necessary</w:t>
      </w:r>
      <w:r w:rsidRPr="00587E7A">
        <w:rPr>
          <w:rFonts w:cs="Arial"/>
          <w:spacing w:val="19"/>
        </w:rPr>
        <w:t xml:space="preserve"> </w:t>
      </w:r>
      <w:r w:rsidRPr="00587E7A">
        <w:rPr>
          <w:rFonts w:cs="Arial"/>
          <w:spacing w:val="-1"/>
        </w:rPr>
        <w:t>paperwork</w:t>
      </w:r>
      <w:r w:rsidRPr="00587E7A">
        <w:rPr>
          <w:rFonts w:cs="Arial"/>
          <w:spacing w:val="22"/>
        </w:rPr>
        <w:t xml:space="preserve"> </w:t>
      </w:r>
      <w:r w:rsidRPr="00587E7A">
        <w:rPr>
          <w:rFonts w:cs="Arial"/>
        </w:rPr>
        <w:t>when</w:t>
      </w:r>
      <w:r w:rsidRPr="00587E7A">
        <w:rPr>
          <w:rFonts w:cs="Arial"/>
          <w:spacing w:val="23"/>
        </w:rPr>
        <w:t xml:space="preserve"> </w:t>
      </w:r>
      <w:r w:rsidRPr="00587E7A">
        <w:rPr>
          <w:rFonts w:cs="Arial"/>
          <w:spacing w:val="-1"/>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retires</w:t>
      </w:r>
      <w:r w:rsidRPr="00587E7A">
        <w:rPr>
          <w:rFonts w:cs="Arial"/>
          <w:spacing w:val="22"/>
        </w:rPr>
        <w:t xml:space="preserve"> </w:t>
      </w:r>
      <w:r w:rsidRPr="00587E7A">
        <w:rPr>
          <w:rFonts w:cs="Arial"/>
          <w:spacing w:val="-1"/>
        </w:rPr>
        <w:t>from</w:t>
      </w:r>
      <w:r w:rsidRPr="00587E7A">
        <w:rPr>
          <w:rFonts w:cs="Arial"/>
          <w:spacing w:val="21"/>
        </w:rPr>
        <w:t xml:space="preserve"> </w:t>
      </w:r>
      <w:r w:rsidRPr="00587E7A">
        <w:rPr>
          <w:rFonts w:cs="Arial"/>
          <w:spacing w:val="-1"/>
        </w:rPr>
        <w:t>the</w:t>
      </w:r>
      <w:r w:rsidRPr="00587E7A">
        <w:rPr>
          <w:rFonts w:cs="Arial"/>
          <w:spacing w:val="51"/>
        </w:rPr>
        <w:t xml:space="preserve"> </w:t>
      </w:r>
      <w:r w:rsidRPr="00587E7A">
        <w:rPr>
          <w:rFonts w:cs="Arial"/>
          <w:spacing w:val="-1"/>
        </w:rPr>
        <w:t>City</w:t>
      </w:r>
      <w:r w:rsidRPr="00587E7A">
        <w:rPr>
          <w:rFonts w:cs="Arial"/>
          <w:spacing w:val="-2"/>
        </w:rPr>
        <w:t xml:space="preserve"> </w:t>
      </w:r>
      <w:r w:rsidRPr="00587E7A">
        <w:rPr>
          <w:rFonts w:cs="Arial"/>
        </w:rPr>
        <w:t xml:space="preserve">of </w:t>
      </w:r>
      <w:r w:rsidRPr="00587E7A">
        <w:rPr>
          <w:rFonts w:cs="Arial"/>
          <w:spacing w:val="-1"/>
        </w:rPr>
        <w:t>Titusville</w:t>
      </w:r>
      <w:r w:rsidRPr="00587E7A">
        <w:rPr>
          <w:rFonts w:cs="Arial"/>
          <w:spacing w:val="1"/>
        </w:rPr>
        <w:t xml:space="preserve"> </w:t>
      </w:r>
      <w:r w:rsidRPr="00587E7A">
        <w:rPr>
          <w:rFonts w:cs="Arial"/>
        </w:rPr>
        <w:t>and</w:t>
      </w:r>
      <w:r w:rsidRPr="00587E7A">
        <w:rPr>
          <w:rFonts w:cs="Arial"/>
          <w:spacing w:val="-1"/>
        </w:rPr>
        <w:t xml:space="preserve"> becomes</w:t>
      </w:r>
      <w:r w:rsidRPr="00587E7A">
        <w:rPr>
          <w:rFonts w:cs="Arial"/>
        </w:rPr>
        <w:t xml:space="preserve"> </w:t>
      </w:r>
      <w:r w:rsidRPr="00587E7A">
        <w:rPr>
          <w:rFonts w:cs="Arial"/>
          <w:spacing w:val="-1"/>
        </w:rPr>
        <w:t xml:space="preserve">eligible </w:t>
      </w:r>
      <w:r w:rsidRPr="00587E7A">
        <w:rPr>
          <w:rFonts w:cs="Arial"/>
        </w:rPr>
        <w:t>for</w:t>
      </w:r>
      <w:r w:rsidRPr="00587E7A">
        <w:rPr>
          <w:rFonts w:cs="Arial"/>
          <w:spacing w:val="-3"/>
        </w:rPr>
        <w:t xml:space="preserve"> </w:t>
      </w:r>
      <w:r w:rsidRPr="00587E7A">
        <w:rPr>
          <w:rFonts w:cs="Arial"/>
          <w:spacing w:val="-1"/>
        </w:rPr>
        <w:t>this</w:t>
      </w:r>
      <w:r w:rsidRPr="00587E7A">
        <w:rPr>
          <w:rFonts w:cs="Arial"/>
          <w:spacing w:val="-2"/>
        </w:rPr>
        <w:t xml:space="preserve"> </w:t>
      </w:r>
      <w:r w:rsidRPr="00587E7A">
        <w:rPr>
          <w:rFonts w:cs="Arial"/>
          <w:spacing w:val="-1"/>
        </w:rPr>
        <w:t>provision.</w:t>
      </w:r>
    </w:p>
    <w:p w14:paraId="282B1EB2" w14:textId="731DED5C" w:rsidR="00F00036" w:rsidRPr="00CB6B2C" w:rsidRDefault="00F00036" w:rsidP="00985A6C">
      <w:pPr>
        <w:rPr>
          <w:rFonts w:ascii="Arial" w:eastAsia="Arial" w:hAnsi="Arial" w:cs="Arial"/>
          <w:sz w:val="20"/>
          <w:szCs w:val="20"/>
        </w:rPr>
      </w:pPr>
    </w:p>
    <w:p w14:paraId="194565E9" w14:textId="77777777" w:rsidR="00F00036" w:rsidRPr="00587E7A" w:rsidRDefault="003650B4" w:rsidP="00540BD0">
      <w:pPr>
        <w:pStyle w:val="BodyText"/>
        <w:numPr>
          <w:ilvl w:val="0"/>
          <w:numId w:val="94"/>
        </w:numPr>
        <w:ind w:left="720" w:firstLine="0"/>
        <w:rPr>
          <w:rFonts w:cs="Arial"/>
        </w:rPr>
      </w:pPr>
      <w:bookmarkStart w:id="267" w:name="R._Group_Health/Dental_Coverage_and_Righ"/>
      <w:bookmarkEnd w:id="267"/>
      <w:r w:rsidRPr="00587E7A">
        <w:rPr>
          <w:rFonts w:cs="Arial"/>
          <w:spacing w:val="-1"/>
          <w:u w:val="single" w:color="000000"/>
        </w:rPr>
        <w:t>Group</w:t>
      </w:r>
      <w:r w:rsidRPr="00587E7A">
        <w:rPr>
          <w:rFonts w:cs="Arial"/>
          <w:u w:val="single" w:color="000000"/>
        </w:rPr>
        <w:t xml:space="preserve"> </w:t>
      </w:r>
      <w:r w:rsidRPr="00587E7A">
        <w:rPr>
          <w:rFonts w:cs="Arial"/>
          <w:spacing w:val="-1"/>
          <w:u w:val="single" w:color="000000"/>
        </w:rPr>
        <w:t>Health/Dental Coverage</w:t>
      </w:r>
      <w:r w:rsidRPr="00587E7A">
        <w:rPr>
          <w:rFonts w:cs="Arial"/>
          <w:spacing w:val="1"/>
          <w:u w:val="single" w:color="000000"/>
        </w:rPr>
        <w:t xml:space="preserve"> </w:t>
      </w:r>
      <w:r w:rsidRPr="00587E7A">
        <w:rPr>
          <w:rFonts w:cs="Arial"/>
          <w:u w:val="single" w:color="000000"/>
        </w:rPr>
        <w:t xml:space="preserve">and </w:t>
      </w:r>
      <w:r w:rsidRPr="00587E7A">
        <w:rPr>
          <w:rFonts w:cs="Arial"/>
          <w:spacing w:val="-1"/>
          <w:u w:val="single" w:color="000000"/>
        </w:rPr>
        <w:t>Right</w:t>
      </w:r>
      <w:r w:rsidRPr="00587E7A">
        <w:rPr>
          <w:rFonts w:cs="Arial"/>
          <w:u w:val="single" w:color="000000"/>
        </w:rPr>
        <w:t xml:space="preserve"> </w:t>
      </w:r>
      <w:r w:rsidRPr="00587E7A">
        <w:rPr>
          <w:rFonts w:cs="Arial"/>
          <w:spacing w:val="-1"/>
          <w:u w:val="single" w:color="000000"/>
        </w:rPr>
        <w:t>to Continuation</w:t>
      </w:r>
      <w:r w:rsidRPr="00587E7A">
        <w:rPr>
          <w:rFonts w:cs="Arial"/>
          <w:spacing w:val="-1"/>
        </w:rPr>
        <w:t>.</w:t>
      </w:r>
    </w:p>
    <w:p w14:paraId="16636DEB" w14:textId="77777777" w:rsidR="00F00036" w:rsidRPr="00587E7A" w:rsidRDefault="00F00036" w:rsidP="00985A6C">
      <w:pPr>
        <w:spacing w:before="11"/>
        <w:rPr>
          <w:rFonts w:ascii="Arial" w:eastAsia="Arial" w:hAnsi="Arial" w:cs="Arial"/>
          <w:sz w:val="17"/>
          <w:szCs w:val="17"/>
        </w:rPr>
      </w:pPr>
    </w:p>
    <w:p w14:paraId="7F7C94C7" w14:textId="77777777" w:rsidR="00F00036" w:rsidRPr="00587E7A" w:rsidRDefault="003650B4" w:rsidP="00540BD0">
      <w:pPr>
        <w:pStyle w:val="BodyText"/>
        <w:numPr>
          <w:ilvl w:val="1"/>
          <w:numId w:val="94"/>
        </w:numPr>
        <w:spacing w:before="69"/>
        <w:ind w:left="2250" w:right="99" w:hanging="810"/>
        <w:rPr>
          <w:rFonts w:cs="Arial"/>
        </w:rPr>
      </w:pPr>
      <w:r w:rsidRPr="00587E7A">
        <w:rPr>
          <w:rFonts w:cs="Arial"/>
          <w:spacing w:val="-1"/>
        </w:rPr>
        <w:t>Employees</w:t>
      </w:r>
      <w:r w:rsidRPr="00587E7A">
        <w:rPr>
          <w:rFonts w:cs="Arial"/>
          <w:spacing w:val="24"/>
        </w:rPr>
        <w:t xml:space="preserve"> </w:t>
      </w:r>
      <w:r w:rsidRPr="00587E7A">
        <w:rPr>
          <w:rFonts w:cs="Arial"/>
          <w:spacing w:val="-1"/>
        </w:rPr>
        <w:t>and</w:t>
      </w:r>
      <w:r w:rsidRPr="00587E7A">
        <w:rPr>
          <w:rFonts w:cs="Arial"/>
          <w:spacing w:val="25"/>
        </w:rPr>
        <w:t xml:space="preserve"> </w:t>
      </w:r>
      <w:r w:rsidRPr="00587E7A">
        <w:rPr>
          <w:rFonts w:cs="Arial"/>
          <w:spacing w:val="-1"/>
        </w:rPr>
        <w:t>their</w:t>
      </w:r>
      <w:r w:rsidRPr="00587E7A">
        <w:rPr>
          <w:rFonts w:cs="Arial"/>
          <w:spacing w:val="23"/>
        </w:rPr>
        <w:t xml:space="preserve"> </w:t>
      </w:r>
      <w:r w:rsidRPr="00587E7A">
        <w:rPr>
          <w:rFonts w:cs="Arial"/>
          <w:spacing w:val="-1"/>
        </w:rPr>
        <w:t>covered</w:t>
      </w:r>
      <w:r w:rsidRPr="00587E7A">
        <w:rPr>
          <w:rFonts w:cs="Arial"/>
          <w:spacing w:val="25"/>
        </w:rPr>
        <w:t xml:space="preserve"> </w:t>
      </w:r>
      <w:r w:rsidRPr="00587E7A">
        <w:rPr>
          <w:rFonts w:cs="Arial"/>
          <w:spacing w:val="-1"/>
        </w:rPr>
        <w:t>dependents</w:t>
      </w:r>
      <w:r w:rsidRPr="00587E7A">
        <w:rPr>
          <w:rFonts w:cs="Arial"/>
          <w:spacing w:val="24"/>
        </w:rPr>
        <w:t xml:space="preserve"> </w:t>
      </w:r>
      <w:r w:rsidRPr="00587E7A">
        <w:rPr>
          <w:rFonts w:cs="Arial"/>
          <w:spacing w:val="-2"/>
        </w:rPr>
        <w:t>are</w:t>
      </w:r>
      <w:r w:rsidRPr="00587E7A">
        <w:rPr>
          <w:rFonts w:cs="Arial"/>
          <w:spacing w:val="25"/>
        </w:rPr>
        <w:t xml:space="preserve"> </w:t>
      </w:r>
      <w:r w:rsidRPr="00587E7A">
        <w:rPr>
          <w:rFonts w:cs="Arial"/>
          <w:spacing w:val="-1"/>
        </w:rPr>
        <w:t>eligible</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continue</w:t>
      </w:r>
      <w:r w:rsidRPr="00587E7A">
        <w:rPr>
          <w:rFonts w:cs="Arial"/>
          <w:spacing w:val="23"/>
        </w:rPr>
        <w:t xml:space="preserve"> </w:t>
      </w:r>
      <w:r w:rsidRPr="00587E7A">
        <w:rPr>
          <w:rFonts w:cs="Arial"/>
          <w:spacing w:val="-1"/>
        </w:rPr>
        <w:t>their</w:t>
      </w:r>
      <w:r w:rsidRPr="00587E7A">
        <w:rPr>
          <w:rFonts w:cs="Arial"/>
          <w:spacing w:val="23"/>
        </w:rPr>
        <w:t xml:space="preserve"> </w:t>
      </w:r>
      <w:r w:rsidRPr="00587E7A">
        <w:rPr>
          <w:rFonts w:cs="Arial"/>
          <w:spacing w:val="-1"/>
        </w:rPr>
        <w:t>group</w:t>
      </w:r>
      <w:r w:rsidRPr="00587E7A">
        <w:rPr>
          <w:rFonts w:cs="Arial"/>
          <w:spacing w:val="43"/>
        </w:rPr>
        <w:t xml:space="preserve"> </w:t>
      </w:r>
      <w:r w:rsidRPr="00587E7A">
        <w:rPr>
          <w:rFonts w:cs="Arial"/>
          <w:spacing w:val="-1"/>
        </w:rPr>
        <w:t>health</w:t>
      </w:r>
      <w:r w:rsidRPr="00587E7A">
        <w:rPr>
          <w:rFonts w:cs="Arial"/>
          <w:spacing w:val="23"/>
        </w:rPr>
        <w:t xml:space="preserve"> </w:t>
      </w:r>
      <w:r w:rsidRPr="00587E7A">
        <w:rPr>
          <w:rFonts w:cs="Arial"/>
          <w:spacing w:val="-1"/>
        </w:rPr>
        <w:t>insurance</w:t>
      </w:r>
      <w:r w:rsidRPr="00587E7A">
        <w:rPr>
          <w:rFonts w:cs="Arial"/>
          <w:spacing w:val="20"/>
        </w:rPr>
        <w:t xml:space="preserve"> </w:t>
      </w:r>
      <w:r w:rsidRPr="00587E7A">
        <w:rPr>
          <w:rFonts w:cs="Arial"/>
          <w:spacing w:val="-1"/>
        </w:rPr>
        <w:t>coverage</w:t>
      </w:r>
      <w:r w:rsidRPr="00587E7A">
        <w:rPr>
          <w:rFonts w:cs="Arial"/>
          <w:spacing w:val="23"/>
        </w:rPr>
        <w:t xml:space="preserve"> </w:t>
      </w:r>
      <w:r w:rsidRPr="00587E7A">
        <w:rPr>
          <w:rFonts w:cs="Arial"/>
          <w:spacing w:val="-1"/>
        </w:rPr>
        <w:t>under</w:t>
      </w:r>
      <w:r w:rsidRPr="00587E7A">
        <w:rPr>
          <w:rFonts w:cs="Arial"/>
          <w:spacing w:val="21"/>
        </w:rPr>
        <w:t xml:space="preserve"> </w:t>
      </w:r>
      <w:r w:rsidRPr="00587E7A">
        <w:rPr>
          <w:rFonts w:cs="Arial"/>
          <w:spacing w:val="-1"/>
        </w:rPr>
        <w:t>certain</w:t>
      </w:r>
      <w:r w:rsidRPr="00587E7A">
        <w:rPr>
          <w:rFonts w:cs="Arial"/>
          <w:spacing w:val="23"/>
        </w:rPr>
        <w:t xml:space="preserve"> </w:t>
      </w:r>
      <w:r w:rsidRPr="00587E7A">
        <w:rPr>
          <w:rFonts w:cs="Arial"/>
          <w:spacing w:val="-1"/>
        </w:rPr>
        <w:t>circumstances</w:t>
      </w:r>
      <w:r w:rsidRPr="00587E7A">
        <w:rPr>
          <w:rFonts w:cs="Arial"/>
          <w:spacing w:val="19"/>
        </w:rPr>
        <w:t xml:space="preserve"> </w:t>
      </w:r>
      <w:r w:rsidRPr="00587E7A">
        <w:rPr>
          <w:rFonts w:cs="Arial"/>
          <w:spacing w:val="-1"/>
        </w:rPr>
        <w:t>(COBRA,</w:t>
      </w:r>
      <w:r w:rsidRPr="00587E7A">
        <w:rPr>
          <w:rFonts w:cs="Arial"/>
          <w:spacing w:val="17"/>
        </w:rPr>
        <w:t xml:space="preserve"> </w:t>
      </w:r>
      <w:r w:rsidRPr="00587E7A">
        <w:rPr>
          <w:rFonts w:cs="Arial"/>
          <w:spacing w:val="-1"/>
        </w:rPr>
        <w:t>PL99-272).</w:t>
      </w:r>
      <w:r w:rsidRPr="00587E7A">
        <w:rPr>
          <w:rFonts w:cs="Arial"/>
          <w:spacing w:val="63"/>
        </w:rPr>
        <w:t xml:space="preserve"> </w:t>
      </w:r>
      <w:r w:rsidRPr="00587E7A">
        <w:rPr>
          <w:rFonts w:cs="Arial"/>
        </w:rPr>
        <w:t>If</w:t>
      </w:r>
      <w:r w:rsidRPr="00587E7A">
        <w:rPr>
          <w:rFonts w:cs="Arial"/>
          <w:spacing w:val="15"/>
        </w:rPr>
        <w:t xml:space="preserve"> </w:t>
      </w:r>
      <w:r w:rsidRPr="00587E7A">
        <w:rPr>
          <w:rFonts w:cs="Arial"/>
          <w:spacing w:val="-1"/>
        </w:rPr>
        <w:t>an</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rPr>
        <w:t>or</w:t>
      </w:r>
      <w:r w:rsidRPr="00587E7A">
        <w:rPr>
          <w:rFonts w:cs="Arial"/>
          <w:spacing w:val="11"/>
        </w:rPr>
        <w:t xml:space="preserve"> </w:t>
      </w:r>
      <w:r w:rsidRPr="00587E7A">
        <w:rPr>
          <w:rFonts w:cs="Arial"/>
          <w:spacing w:val="-1"/>
        </w:rPr>
        <w:t>his/her</w:t>
      </w:r>
      <w:r w:rsidRPr="00587E7A">
        <w:rPr>
          <w:rFonts w:cs="Arial"/>
          <w:spacing w:val="11"/>
        </w:rPr>
        <w:t xml:space="preserve"> </w:t>
      </w:r>
      <w:r w:rsidRPr="00587E7A">
        <w:rPr>
          <w:rFonts w:cs="Arial"/>
          <w:spacing w:val="-1"/>
        </w:rPr>
        <w:t>dependents</w:t>
      </w:r>
      <w:r w:rsidRPr="00587E7A">
        <w:rPr>
          <w:rFonts w:cs="Arial"/>
          <w:spacing w:val="12"/>
        </w:rPr>
        <w:t xml:space="preserve"> </w:t>
      </w:r>
      <w:r w:rsidRPr="00587E7A">
        <w:rPr>
          <w:rFonts w:cs="Arial"/>
          <w:spacing w:val="-1"/>
        </w:rPr>
        <w:t>would</w:t>
      </w:r>
      <w:r w:rsidRPr="00587E7A">
        <w:rPr>
          <w:rFonts w:cs="Arial"/>
          <w:spacing w:val="11"/>
        </w:rPr>
        <w:t xml:space="preserve"> </w:t>
      </w:r>
      <w:r w:rsidRPr="00587E7A">
        <w:rPr>
          <w:rFonts w:cs="Arial"/>
          <w:spacing w:val="-1"/>
        </w:rPr>
        <w:t>lose</w:t>
      </w:r>
      <w:r w:rsidRPr="00587E7A">
        <w:rPr>
          <w:rFonts w:cs="Arial"/>
          <w:spacing w:val="13"/>
        </w:rPr>
        <w:t xml:space="preserve"> </w:t>
      </w:r>
      <w:r w:rsidRPr="00587E7A">
        <w:rPr>
          <w:rFonts w:cs="Arial"/>
          <w:spacing w:val="-1"/>
        </w:rPr>
        <w:t>health</w:t>
      </w:r>
      <w:r w:rsidRPr="00587E7A">
        <w:rPr>
          <w:rFonts w:cs="Arial"/>
          <w:spacing w:val="13"/>
        </w:rPr>
        <w:t xml:space="preserve"> </w:t>
      </w:r>
      <w:r w:rsidRPr="00587E7A">
        <w:rPr>
          <w:rFonts w:cs="Arial"/>
          <w:spacing w:val="-1"/>
        </w:rPr>
        <w:t>insurance</w:t>
      </w:r>
      <w:r w:rsidRPr="00587E7A">
        <w:rPr>
          <w:rFonts w:cs="Arial"/>
          <w:spacing w:val="11"/>
        </w:rPr>
        <w:t xml:space="preserve"> </w:t>
      </w:r>
      <w:r w:rsidRPr="00587E7A">
        <w:rPr>
          <w:rFonts w:cs="Arial"/>
        </w:rPr>
        <w:t>due</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one</w:t>
      </w:r>
      <w:r w:rsidRPr="00587E7A">
        <w:rPr>
          <w:rFonts w:cs="Arial"/>
          <w:spacing w:val="55"/>
        </w:rPr>
        <w:t xml:space="preserve"> </w:t>
      </w:r>
      <w:r w:rsidRPr="00587E7A">
        <w:rPr>
          <w:rFonts w:cs="Arial"/>
          <w:spacing w:val="-1"/>
        </w:rPr>
        <w:t>of</w:t>
      </w:r>
      <w:r w:rsidRPr="00587E7A">
        <w:rPr>
          <w:rFonts w:cs="Arial"/>
          <w:spacing w:val="15"/>
        </w:rPr>
        <w:t xml:space="preserve"> </w:t>
      </w:r>
      <w:r w:rsidRPr="00587E7A">
        <w:rPr>
          <w:rFonts w:cs="Arial"/>
          <w:spacing w:val="-1"/>
        </w:rPr>
        <w:t>these</w:t>
      </w:r>
      <w:r w:rsidRPr="00587E7A">
        <w:rPr>
          <w:rFonts w:cs="Arial"/>
          <w:spacing w:val="13"/>
        </w:rPr>
        <w:t xml:space="preserve"> </w:t>
      </w:r>
      <w:r w:rsidRPr="00587E7A">
        <w:rPr>
          <w:rFonts w:cs="Arial"/>
          <w:spacing w:val="-1"/>
        </w:rPr>
        <w:t>specific</w:t>
      </w:r>
      <w:r w:rsidRPr="00587E7A">
        <w:rPr>
          <w:rFonts w:cs="Arial"/>
          <w:spacing w:val="12"/>
        </w:rPr>
        <w:t xml:space="preserve"> </w:t>
      </w:r>
      <w:r w:rsidRPr="00587E7A">
        <w:rPr>
          <w:rFonts w:cs="Arial"/>
          <w:spacing w:val="-1"/>
        </w:rPr>
        <w:t>events,</w:t>
      </w:r>
      <w:r w:rsidRPr="00587E7A">
        <w:rPr>
          <w:rFonts w:cs="Arial"/>
          <w:spacing w:val="12"/>
        </w:rPr>
        <w:t xml:space="preserve"> </w:t>
      </w:r>
      <w:r w:rsidRPr="00587E7A">
        <w:rPr>
          <w:rFonts w:cs="Arial"/>
          <w:spacing w:val="-1"/>
        </w:rPr>
        <w:t>coverage</w:t>
      </w:r>
      <w:r w:rsidRPr="00587E7A">
        <w:rPr>
          <w:rFonts w:cs="Arial"/>
          <w:spacing w:val="13"/>
        </w:rPr>
        <w:t xml:space="preserve"> </w:t>
      </w:r>
      <w:r w:rsidRPr="00587E7A">
        <w:rPr>
          <w:rFonts w:cs="Arial"/>
        </w:rPr>
        <w:t>can</w:t>
      </w:r>
      <w:r w:rsidRPr="00587E7A">
        <w:rPr>
          <w:rFonts w:cs="Arial"/>
          <w:spacing w:val="13"/>
        </w:rPr>
        <w:t xml:space="preserve"> </w:t>
      </w:r>
      <w:r w:rsidRPr="00587E7A">
        <w:rPr>
          <w:rFonts w:cs="Arial"/>
          <w:spacing w:val="-1"/>
        </w:rPr>
        <w:t>be</w:t>
      </w:r>
      <w:r w:rsidRPr="00587E7A">
        <w:rPr>
          <w:rFonts w:cs="Arial"/>
          <w:spacing w:val="13"/>
        </w:rPr>
        <w:t xml:space="preserve"> </w:t>
      </w:r>
      <w:r w:rsidRPr="00587E7A">
        <w:rPr>
          <w:rFonts w:cs="Arial"/>
          <w:spacing w:val="-1"/>
        </w:rPr>
        <w:t>continued</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spacing w:val="-1"/>
        </w:rPr>
        <w:t>eighteen</w:t>
      </w:r>
      <w:r w:rsidRPr="00587E7A">
        <w:rPr>
          <w:rFonts w:cs="Arial"/>
          <w:spacing w:val="13"/>
        </w:rPr>
        <w:t xml:space="preserve"> </w:t>
      </w:r>
      <w:r w:rsidRPr="00587E7A">
        <w:rPr>
          <w:rFonts w:cs="Arial"/>
          <w:spacing w:val="-1"/>
        </w:rPr>
        <w:t>(18)</w:t>
      </w:r>
      <w:r w:rsidRPr="00587E7A">
        <w:rPr>
          <w:rFonts w:cs="Arial"/>
          <w:spacing w:val="11"/>
        </w:rPr>
        <w:t xml:space="preserve"> </w:t>
      </w:r>
      <w:r w:rsidRPr="00587E7A">
        <w:rPr>
          <w:rFonts w:cs="Arial"/>
        </w:rPr>
        <w:t>or</w:t>
      </w:r>
      <w:r w:rsidRPr="00587E7A">
        <w:rPr>
          <w:rFonts w:cs="Arial"/>
          <w:spacing w:val="11"/>
        </w:rPr>
        <w:t xml:space="preserve"> </w:t>
      </w:r>
      <w:r w:rsidRPr="00587E7A">
        <w:rPr>
          <w:rFonts w:cs="Arial"/>
          <w:spacing w:val="-1"/>
        </w:rPr>
        <w:t>thirty</w:t>
      </w:r>
      <w:r w:rsidR="004B589D">
        <w:rPr>
          <w:rFonts w:cs="Arial"/>
          <w:spacing w:val="-1"/>
        </w:rPr>
        <w:t>-</w:t>
      </w:r>
      <w:r w:rsidRPr="00587E7A">
        <w:rPr>
          <w:rFonts w:cs="Arial"/>
          <w:spacing w:val="-1"/>
        </w:rPr>
        <w:t>six</w:t>
      </w:r>
      <w:r w:rsidRPr="00587E7A">
        <w:rPr>
          <w:rFonts w:cs="Arial"/>
          <w:spacing w:val="10"/>
        </w:rPr>
        <w:t xml:space="preserve"> </w:t>
      </w:r>
      <w:r w:rsidRPr="00587E7A">
        <w:rPr>
          <w:rFonts w:cs="Arial"/>
          <w:spacing w:val="-1"/>
        </w:rPr>
        <w:t>(36)</w:t>
      </w:r>
      <w:r w:rsidRPr="00587E7A">
        <w:rPr>
          <w:rFonts w:cs="Arial"/>
          <w:spacing w:val="11"/>
        </w:rPr>
        <w:t xml:space="preserve"> </w:t>
      </w:r>
      <w:r w:rsidRPr="00587E7A">
        <w:rPr>
          <w:rFonts w:cs="Arial"/>
        </w:rPr>
        <w:t>months</w:t>
      </w:r>
      <w:r w:rsidRPr="00587E7A">
        <w:rPr>
          <w:rFonts w:cs="Arial"/>
          <w:spacing w:val="12"/>
        </w:rPr>
        <w:t xml:space="preserve"> </w:t>
      </w:r>
      <w:r w:rsidRPr="00587E7A">
        <w:rPr>
          <w:rFonts w:cs="Arial"/>
          <w:spacing w:val="-2"/>
        </w:rPr>
        <w:t>if</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spacing w:val="-1"/>
        </w:rPr>
        <w:t>employee</w:t>
      </w:r>
      <w:r w:rsidR="004B589D">
        <w:rPr>
          <w:rFonts w:cs="Arial"/>
          <w:spacing w:val="-1"/>
        </w:rPr>
        <w:t xml:space="preserve"> and/or</w:t>
      </w:r>
      <w:r w:rsidRPr="00587E7A">
        <w:rPr>
          <w:rFonts w:cs="Arial"/>
          <w:spacing w:val="12"/>
        </w:rPr>
        <w:t xml:space="preserve"> </w:t>
      </w:r>
      <w:r w:rsidRPr="00587E7A">
        <w:rPr>
          <w:rFonts w:cs="Arial"/>
          <w:spacing w:val="-1"/>
        </w:rPr>
        <w:t>dependent</w:t>
      </w:r>
      <w:r w:rsidRPr="00587E7A">
        <w:rPr>
          <w:rFonts w:cs="Arial"/>
          <w:spacing w:val="10"/>
        </w:rPr>
        <w:t xml:space="preserve"> </w:t>
      </w:r>
      <w:r w:rsidRPr="00587E7A">
        <w:rPr>
          <w:rFonts w:cs="Arial"/>
          <w:spacing w:val="-1"/>
        </w:rPr>
        <w:t>elects</w:t>
      </w:r>
      <w:r w:rsidRPr="00587E7A">
        <w:rPr>
          <w:rFonts w:cs="Arial"/>
          <w:spacing w:val="12"/>
        </w:rPr>
        <w:t xml:space="preserve"> </w:t>
      </w:r>
      <w:r w:rsidRPr="00587E7A">
        <w:rPr>
          <w:rFonts w:cs="Arial"/>
          <w:spacing w:val="-1"/>
        </w:rPr>
        <w:t>continuation</w:t>
      </w:r>
      <w:r w:rsidRPr="00587E7A">
        <w:rPr>
          <w:rFonts w:cs="Arial"/>
          <w:spacing w:val="13"/>
        </w:rPr>
        <w:t xml:space="preserve"> </w:t>
      </w:r>
      <w:r w:rsidRPr="00587E7A">
        <w:rPr>
          <w:rFonts w:cs="Arial"/>
        </w:rPr>
        <w:t>at</w:t>
      </w:r>
      <w:r w:rsidRPr="00587E7A">
        <w:rPr>
          <w:rFonts w:cs="Arial"/>
          <w:spacing w:val="10"/>
        </w:rPr>
        <w:t xml:space="preserve"> </w:t>
      </w:r>
      <w:r w:rsidRPr="00587E7A">
        <w:rPr>
          <w:rFonts w:cs="Arial"/>
          <w:spacing w:val="-1"/>
        </w:rPr>
        <w:t>his/her</w:t>
      </w:r>
      <w:r w:rsidRPr="00587E7A">
        <w:rPr>
          <w:rFonts w:cs="Arial"/>
          <w:spacing w:val="11"/>
        </w:rPr>
        <w:t xml:space="preserve"> </w:t>
      </w:r>
      <w:r w:rsidRPr="00587E7A">
        <w:rPr>
          <w:rFonts w:cs="Arial"/>
          <w:spacing w:val="-2"/>
        </w:rPr>
        <w:t>own</w:t>
      </w:r>
      <w:r w:rsidRPr="00587E7A">
        <w:rPr>
          <w:rFonts w:cs="Arial"/>
          <w:spacing w:val="56"/>
        </w:rPr>
        <w:t xml:space="preserve"> </w:t>
      </w:r>
      <w:r w:rsidRPr="00587E7A">
        <w:rPr>
          <w:rFonts w:cs="Arial"/>
          <w:spacing w:val="-1"/>
        </w:rPr>
        <w:t>expense</w:t>
      </w:r>
      <w:r w:rsidRPr="00587E7A">
        <w:rPr>
          <w:rFonts w:cs="Arial"/>
          <w:spacing w:val="1"/>
        </w:rPr>
        <w:t xml:space="preserve"> </w:t>
      </w:r>
      <w:r w:rsidRPr="00587E7A">
        <w:rPr>
          <w:rFonts w:cs="Arial"/>
          <w:spacing w:val="-1"/>
        </w:rPr>
        <w:t>plus</w:t>
      </w:r>
      <w:r w:rsidRPr="00587E7A">
        <w:rPr>
          <w:rFonts w:cs="Arial"/>
        </w:rPr>
        <w:t xml:space="preserve"> a</w:t>
      </w:r>
      <w:r w:rsidRPr="00587E7A">
        <w:rPr>
          <w:rFonts w:cs="Arial"/>
          <w:spacing w:val="-1"/>
        </w:rPr>
        <w:t xml:space="preserve"> two</w:t>
      </w:r>
      <w:r w:rsidRPr="00587E7A">
        <w:rPr>
          <w:rFonts w:cs="Arial"/>
          <w:spacing w:val="1"/>
        </w:rPr>
        <w:t xml:space="preserve"> </w:t>
      </w:r>
      <w:r w:rsidRPr="00587E7A">
        <w:rPr>
          <w:rFonts w:cs="Arial"/>
          <w:spacing w:val="-1"/>
        </w:rPr>
        <w:t>percent</w:t>
      </w:r>
      <w:r w:rsidRPr="00587E7A">
        <w:rPr>
          <w:rFonts w:cs="Arial"/>
        </w:rPr>
        <w:t xml:space="preserve"> </w:t>
      </w:r>
      <w:r w:rsidRPr="00587E7A">
        <w:rPr>
          <w:rFonts w:cs="Arial"/>
          <w:spacing w:val="-1"/>
        </w:rPr>
        <w:t>(2%) administrative</w:t>
      </w:r>
      <w:r w:rsidRPr="00587E7A">
        <w:rPr>
          <w:rFonts w:cs="Arial"/>
          <w:spacing w:val="1"/>
        </w:rPr>
        <w:t xml:space="preserve"> </w:t>
      </w:r>
      <w:r w:rsidRPr="00587E7A">
        <w:rPr>
          <w:rFonts w:cs="Arial"/>
          <w:spacing w:val="-1"/>
        </w:rPr>
        <w:t>surcharge.</w:t>
      </w:r>
    </w:p>
    <w:p w14:paraId="69649046" w14:textId="77777777" w:rsidR="00F00036" w:rsidRDefault="00F00036" w:rsidP="00985A6C">
      <w:pPr>
        <w:rPr>
          <w:rFonts w:ascii="Arial" w:eastAsia="Arial" w:hAnsi="Arial" w:cs="Arial"/>
          <w:sz w:val="24"/>
          <w:szCs w:val="24"/>
        </w:rPr>
      </w:pPr>
    </w:p>
    <w:p w14:paraId="51FFC28B" w14:textId="77777777" w:rsidR="00F00036" w:rsidRPr="00587E7A" w:rsidRDefault="003650B4" w:rsidP="00540BD0">
      <w:pPr>
        <w:pStyle w:val="BodyText"/>
        <w:numPr>
          <w:ilvl w:val="0"/>
          <w:numId w:val="96"/>
        </w:numPr>
        <w:tabs>
          <w:tab w:val="left" w:pos="2984"/>
        </w:tabs>
        <w:ind w:left="2790" w:right="121" w:hanging="540"/>
        <w:rPr>
          <w:rFonts w:cs="Arial"/>
        </w:rPr>
      </w:pPr>
      <w:r w:rsidRPr="00587E7A">
        <w:rPr>
          <w:rFonts w:cs="Arial"/>
          <w:spacing w:val="-1"/>
        </w:rPr>
        <w:t>Termination</w:t>
      </w:r>
      <w:r w:rsidRPr="00587E7A">
        <w:rPr>
          <w:rFonts w:cs="Arial"/>
          <w:spacing w:val="46"/>
        </w:rPr>
        <w:t xml:space="preserve"> </w:t>
      </w:r>
      <w:r w:rsidRPr="00587E7A">
        <w:rPr>
          <w:rFonts w:cs="Arial"/>
          <w:spacing w:val="-1"/>
        </w:rPr>
        <w:t>of</w:t>
      </w:r>
      <w:r w:rsidRPr="00587E7A">
        <w:rPr>
          <w:rFonts w:cs="Arial"/>
          <w:spacing w:val="49"/>
        </w:rPr>
        <w:t xml:space="preserve"> </w:t>
      </w:r>
      <w:r w:rsidRPr="00587E7A">
        <w:rPr>
          <w:rFonts w:cs="Arial"/>
          <w:spacing w:val="-1"/>
        </w:rPr>
        <w:t>employment</w:t>
      </w:r>
      <w:r w:rsidRPr="00587E7A">
        <w:rPr>
          <w:rFonts w:cs="Arial"/>
          <w:spacing w:val="44"/>
        </w:rPr>
        <w:t xml:space="preserve"> </w:t>
      </w:r>
      <w:r w:rsidRPr="00587E7A">
        <w:rPr>
          <w:rFonts w:cs="Arial"/>
        </w:rPr>
        <w:t>for</w:t>
      </w:r>
      <w:r w:rsidRPr="00587E7A">
        <w:rPr>
          <w:rFonts w:cs="Arial"/>
          <w:spacing w:val="44"/>
        </w:rPr>
        <w:t xml:space="preserve"> </w:t>
      </w:r>
      <w:r w:rsidRPr="00587E7A">
        <w:rPr>
          <w:rFonts w:cs="Arial"/>
          <w:spacing w:val="-1"/>
        </w:rPr>
        <w:t>reasons</w:t>
      </w:r>
      <w:r w:rsidRPr="00587E7A">
        <w:rPr>
          <w:rFonts w:cs="Arial"/>
          <w:spacing w:val="46"/>
        </w:rPr>
        <w:t xml:space="preserve"> </w:t>
      </w:r>
      <w:r w:rsidRPr="00587E7A">
        <w:rPr>
          <w:rFonts w:cs="Arial"/>
          <w:spacing w:val="-1"/>
        </w:rPr>
        <w:t>other</w:t>
      </w:r>
      <w:r w:rsidRPr="00587E7A">
        <w:rPr>
          <w:rFonts w:cs="Arial"/>
          <w:spacing w:val="45"/>
        </w:rPr>
        <w:t xml:space="preserve"> </w:t>
      </w:r>
      <w:r w:rsidRPr="00587E7A">
        <w:rPr>
          <w:rFonts w:cs="Arial"/>
        </w:rPr>
        <w:t>than</w:t>
      </w:r>
      <w:r w:rsidRPr="00587E7A">
        <w:rPr>
          <w:rFonts w:cs="Arial"/>
          <w:spacing w:val="47"/>
        </w:rPr>
        <w:t xml:space="preserve"> </w:t>
      </w:r>
      <w:r w:rsidRPr="00587E7A">
        <w:rPr>
          <w:rFonts w:cs="Arial"/>
          <w:spacing w:val="-1"/>
        </w:rPr>
        <w:t>gross</w:t>
      </w:r>
      <w:r w:rsidRPr="00587E7A">
        <w:rPr>
          <w:rFonts w:cs="Arial"/>
          <w:spacing w:val="45"/>
        </w:rPr>
        <w:t xml:space="preserve"> </w:t>
      </w:r>
      <w:r w:rsidRPr="00587E7A">
        <w:rPr>
          <w:rFonts w:cs="Arial"/>
          <w:spacing w:val="-1"/>
        </w:rPr>
        <w:t>misconduct</w:t>
      </w:r>
      <w:r w:rsidRPr="00587E7A">
        <w:rPr>
          <w:rFonts w:cs="Arial"/>
          <w:spacing w:val="55"/>
        </w:rPr>
        <w:t xml:space="preserve"> </w:t>
      </w:r>
      <w:r w:rsidRPr="00587E7A">
        <w:rPr>
          <w:rFonts w:cs="Arial"/>
          <w:spacing w:val="-1"/>
        </w:rPr>
        <w:t>(eighteen</w:t>
      </w:r>
      <w:r w:rsidRPr="00587E7A">
        <w:rPr>
          <w:rFonts w:cs="Arial"/>
          <w:spacing w:val="1"/>
        </w:rPr>
        <w:t xml:space="preserve"> </w:t>
      </w:r>
      <w:r w:rsidRPr="00587E7A">
        <w:rPr>
          <w:rFonts w:cs="Arial"/>
          <w:spacing w:val="-1"/>
        </w:rPr>
        <w:t>(18) months).</w:t>
      </w:r>
    </w:p>
    <w:p w14:paraId="5BD724AA" w14:textId="77777777" w:rsidR="00F00036" w:rsidRPr="00587E7A" w:rsidRDefault="00F00036" w:rsidP="00985A6C">
      <w:pPr>
        <w:ind w:left="2790" w:hanging="540"/>
        <w:rPr>
          <w:rFonts w:ascii="Arial" w:eastAsia="Arial" w:hAnsi="Arial" w:cs="Arial"/>
          <w:sz w:val="24"/>
          <w:szCs w:val="24"/>
        </w:rPr>
      </w:pPr>
    </w:p>
    <w:p w14:paraId="67A66340" w14:textId="77777777" w:rsidR="00F00036" w:rsidRPr="004B589D" w:rsidRDefault="003650B4" w:rsidP="00540BD0">
      <w:pPr>
        <w:pStyle w:val="BodyText"/>
        <w:numPr>
          <w:ilvl w:val="0"/>
          <w:numId w:val="96"/>
        </w:numPr>
        <w:tabs>
          <w:tab w:val="left" w:pos="2984"/>
        </w:tabs>
        <w:ind w:left="2790" w:hanging="540"/>
        <w:rPr>
          <w:rFonts w:cs="Arial"/>
        </w:rPr>
      </w:pPr>
      <w:r w:rsidRPr="004B589D">
        <w:rPr>
          <w:rFonts w:cs="Arial"/>
        </w:rPr>
        <w:t>Loss</w:t>
      </w:r>
      <w:r w:rsidRPr="004B589D">
        <w:rPr>
          <w:rFonts w:cs="Arial"/>
          <w:spacing w:val="19"/>
        </w:rPr>
        <w:t xml:space="preserve"> </w:t>
      </w:r>
      <w:r w:rsidRPr="004B589D">
        <w:rPr>
          <w:rFonts w:cs="Arial"/>
          <w:spacing w:val="-1"/>
        </w:rPr>
        <w:t>of</w:t>
      </w:r>
      <w:r w:rsidRPr="004B589D">
        <w:rPr>
          <w:rFonts w:cs="Arial"/>
          <w:spacing w:val="22"/>
        </w:rPr>
        <w:t xml:space="preserve"> </w:t>
      </w:r>
      <w:r w:rsidRPr="004B589D">
        <w:rPr>
          <w:rFonts w:cs="Arial"/>
          <w:spacing w:val="-1"/>
        </w:rPr>
        <w:t>eligibility</w:t>
      </w:r>
      <w:r w:rsidRPr="004B589D">
        <w:rPr>
          <w:rFonts w:cs="Arial"/>
          <w:spacing w:val="19"/>
        </w:rPr>
        <w:t xml:space="preserve"> </w:t>
      </w:r>
      <w:r w:rsidRPr="004B589D">
        <w:rPr>
          <w:rFonts w:cs="Arial"/>
        </w:rPr>
        <w:t>because</w:t>
      </w:r>
      <w:r w:rsidRPr="004B589D">
        <w:rPr>
          <w:rFonts w:cs="Arial"/>
          <w:spacing w:val="20"/>
        </w:rPr>
        <w:t xml:space="preserve"> </w:t>
      </w:r>
      <w:r w:rsidRPr="004B589D">
        <w:rPr>
          <w:rFonts w:cs="Arial"/>
          <w:spacing w:val="-1"/>
        </w:rPr>
        <w:t>hours</w:t>
      </w:r>
      <w:r w:rsidRPr="004B589D">
        <w:rPr>
          <w:rFonts w:cs="Arial"/>
          <w:spacing w:val="19"/>
        </w:rPr>
        <w:t xml:space="preserve"> </w:t>
      </w:r>
      <w:r w:rsidRPr="004B589D">
        <w:rPr>
          <w:rFonts w:cs="Arial"/>
          <w:spacing w:val="-1"/>
        </w:rPr>
        <w:t>worked</w:t>
      </w:r>
      <w:r w:rsidRPr="004B589D">
        <w:rPr>
          <w:rFonts w:cs="Arial"/>
          <w:spacing w:val="20"/>
        </w:rPr>
        <w:t xml:space="preserve"> </w:t>
      </w:r>
      <w:r w:rsidRPr="004B589D">
        <w:rPr>
          <w:rFonts w:cs="Arial"/>
          <w:spacing w:val="-1"/>
        </w:rPr>
        <w:t>are</w:t>
      </w:r>
      <w:r w:rsidRPr="004B589D">
        <w:rPr>
          <w:rFonts w:cs="Arial"/>
          <w:spacing w:val="20"/>
        </w:rPr>
        <w:t xml:space="preserve"> </w:t>
      </w:r>
      <w:r w:rsidRPr="004B589D">
        <w:rPr>
          <w:rFonts w:cs="Arial"/>
          <w:spacing w:val="-1"/>
        </w:rPr>
        <w:t>reduced</w:t>
      </w:r>
      <w:r w:rsidRPr="004B589D">
        <w:rPr>
          <w:rFonts w:cs="Arial"/>
          <w:spacing w:val="20"/>
        </w:rPr>
        <w:t xml:space="preserve"> </w:t>
      </w:r>
      <w:r w:rsidRPr="004B589D">
        <w:rPr>
          <w:rFonts w:cs="Arial"/>
        </w:rPr>
        <w:t>to</w:t>
      </w:r>
      <w:r w:rsidRPr="004B589D">
        <w:rPr>
          <w:rFonts w:cs="Arial"/>
          <w:spacing w:val="20"/>
        </w:rPr>
        <w:t xml:space="preserve"> </w:t>
      </w:r>
      <w:r w:rsidRPr="004B589D">
        <w:rPr>
          <w:rFonts w:cs="Arial"/>
          <w:spacing w:val="-1"/>
        </w:rPr>
        <w:t>less</w:t>
      </w:r>
      <w:r w:rsidRPr="004B589D">
        <w:rPr>
          <w:rFonts w:cs="Arial"/>
          <w:spacing w:val="19"/>
        </w:rPr>
        <w:t xml:space="preserve"> </w:t>
      </w:r>
      <w:r w:rsidRPr="004B589D">
        <w:rPr>
          <w:rFonts w:cs="Arial"/>
          <w:spacing w:val="-1"/>
        </w:rPr>
        <w:t>than</w:t>
      </w:r>
      <w:r w:rsidRPr="004B589D">
        <w:rPr>
          <w:rFonts w:cs="Arial"/>
          <w:spacing w:val="18"/>
        </w:rPr>
        <w:t xml:space="preserve"> </w:t>
      </w:r>
      <w:r w:rsidRPr="004B589D">
        <w:rPr>
          <w:rFonts w:cs="Arial"/>
          <w:spacing w:val="-1"/>
        </w:rPr>
        <w:t>forty</w:t>
      </w:r>
      <w:r w:rsidR="004B589D" w:rsidRPr="004B589D">
        <w:rPr>
          <w:rFonts w:cs="Arial"/>
          <w:spacing w:val="-1"/>
        </w:rPr>
        <w:t xml:space="preserve"> </w:t>
      </w:r>
      <w:r w:rsidRPr="004B589D">
        <w:rPr>
          <w:rFonts w:cs="Arial"/>
          <w:spacing w:val="-1"/>
        </w:rPr>
        <w:t>(40) hours</w:t>
      </w:r>
      <w:r w:rsidRPr="004B589D">
        <w:rPr>
          <w:rFonts w:cs="Arial"/>
        </w:rPr>
        <w:t xml:space="preserve"> per</w:t>
      </w:r>
      <w:r w:rsidRPr="004B589D">
        <w:rPr>
          <w:rFonts w:cs="Arial"/>
          <w:spacing w:val="-1"/>
        </w:rPr>
        <w:t xml:space="preserve"> week</w:t>
      </w:r>
      <w:r w:rsidRPr="004B589D">
        <w:rPr>
          <w:rFonts w:cs="Arial"/>
        </w:rPr>
        <w:t xml:space="preserve"> </w:t>
      </w:r>
      <w:r w:rsidRPr="004B589D">
        <w:rPr>
          <w:rFonts w:cs="Arial"/>
          <w:spacing w:val="-1"/>
        </w:rPr>
        <w:t>(eighteen</w:t>
      </w:r>
      <w:r w:rsidRPr="004B589D">
        <w:rPr>
          <w:rFonts w:cs="Arial"/>
          <w:spacing w:val="1"/>
        </w:rPr>
        <w:t xml:space="preserve"> </w:t>
      </w:r>
      <w:r w:rsidRPr="004B589D">
        <w:rPr>
          <w:rFonts w:cs="Arial"/>
          <w:spacing w:val="-1"/>
        </w:rPr>
        <w:t>(18) months).</w:t>
      </w:r>
    </w:p>
    <w:p w14:paraId="753A71C0" w14:textId="77777777" w:rsidR="00F00036" w:rsidRPr="00587E7A" w:rsidRDefault="00F00036" w:rsidP="00985A6C">
      <w:pPr>
        <w:ind w:left="2790" w:hanging="540"/>
        <w:rPr>
          <w:rFonts w:ascii="Arial" w:eastAsia="Arial" w:hAnsi="Arial" w:cs="Arial"/>
          <w:sz w:val="24"/>
          <w:szCs w:val="24"/>
        </w:rPr>
      </w:pPr>
    </w:p>
    <w:p w14:paraId="5E2ADB58" w14:textId="77777777" w:rsidR="00F00036" w:rsidRPr="00587E7A" w:rsidRDefault="003650B4" w:rsidP="00540BD0">
      <w:pPr>
        <w:pStyle w:val="BodyText"/>
        <w:numPr>
          <w:ilvl w:val="0"/>
          <w:numId w:val="96"/>
        </w:numPr>
        <w:tabs>
          <w:tab w:val="left" w:pos="2984"/>
        </w:tabs>
        <w:ind w:left="2790" w:hanging="540"/>
        <w:rPr>
          <w:rFonts w:cs="Arial"/>
        </w:rPr>
      </w:pPr>
      <w:r w:rsidRPr="00587E7A">
        <w:rPr>
          <w:rFonts w:cs="Arial"/>
          <w:spacing w:val="-1"/>
        </w:rPr>
        <w:t>Death of</w:t>
      </w:r>
      <w:r w:rsidRPr="00587E7A">
        <w:rPr>
          <w:rFonts w:cs="Arial"/>
          <w:spacing w:val="3"/>
        </w:rPr>
        <w:t xml:space="preserve"> </w:t>
      </w:r>
      <w:r w:rsidRPr="00587E7A">
        <w:rPr>
          <w:rFonts w:cs="Arial"/>
          <w:spacing w:val="-1"/>
        </w:rPr>
        <w:t>the "covered employee"</w:t>
      </w:r>
      <w:r w:rsidRPr="00587E7A">
        <w:rPr>
          <w:rFonts w:cs="Arial"/>
          <w:spacing w:val="1"/>
        </w:rPr>
        <w:t xml:space="preserve"> </w:t>
      </w:r>
      <w:r w:rsidRPr="00587E7A">
        <w:rPr>
          <w:rFonts w:cs="Arial"/>
          <w:spacing w:val="-1"/>
        </w:rPr>
        <w:t>(thirty</w:t>
      </w:r>
      <w:r w:rsidR="00F07D83">
        <w:rPr>
          <w:rFonts w:cs="Arial"/>
          <w:spacing w:val="-1"/>
        </w:rPr>
        <w:t>-</w:t>
      </w:r>
      <w:r w:rsidRPr="00587E7A">
        <w:rPr>
          <w:rFonts w:cs="Arial"/>
          <w:spacing w:val="-1"/>
        </w:rPr>
        <w:t>six</w:t>
      </w:r>
      <w:r w:rsidRPr="00587E7A">
        <w:rPr>
          <w:rFonts w:cs="Arial"/>
          <w:spacing w:val="-2"/>
        </w:rPr>
        <w:t xml:space="preserve"> </w:t>
      </w:r>
      <w:r w:rsidRPr="00587E7A">
        <w:rPr>
          <w:rFonts w:cs="Arial"/>
        </w:rPr>
        <w:t>(36)</w:t>
      </w:r>
      <w:r w:rsidRPr="00587E7A">
        <w:rPr>
          <w:rFonts w:cs="Arial"/>
          <w:spacing w:val="66"/>
        </w:rPr>
        <w:t xml:space="preserve"> </w:t>
      </w:r>
      <w:r w:rsidRPr="00587E7A">
        <w:rPr>
          <w:rFonts w:cs="Arial"/>
          <w:spacing w:val="-1"/>
        </w:rPr>
        <w:t>months).</w:t>
      </w:r>
    </w:p>
    <w:p w14:paraId="2D2D9DE8" w14:textId="77777777" w:rsidR="00F00036" w:rsidRPr="00587E7A" w:rsidRDefault="00F00036" w:rsidP="00985A6C">
      <w:pPr>
        <w:ind w:left="2790" w:hanging="540"/>
        <w:rPr>
          <w:rFonts w:ascii="Arial" w:eastAsia="Arial" w:hAnsi="Arial" w:cs="Arial"/>
          <w:sz w:val="24"/>
          <w:szCs w:val="24"/>
        </w:rPr>
      </w:pPr>
    </w:p>
    <w:p w14:paraId="4A0F8614" w14:textId="77777777" w:rsidR="00F00036" w:rsidRPr="00587E7A" w:rsidRDefault="003650B4" w:rsidP="00540BD0">
      <w:pPr>
        <w:pStyle w:val="BodyText"/>
        <w:numPr>
          <w:ilvl w:val="0"/>
          <w:numId w:val="96"/>
        </w:numPr>
        <w:tabs>
          <w:tab w:val="left" w:pos="2984"/>
        </w:tabs>
        <w:ind w:left="2790" w:right="121" w:hanging="540"/>
        <w:rPr>
          <w:rFonts w:cs="Arial"/>
        </w:rPr>
      </w:pPr>
      <w:r w:rsidRPr="00587E7A">
        <w:rPr>
          <w:rFonts w:cs="Arial"/>
          <w:spacing w:val="-1"/>
        </w:rPr>
        <w:t>Divorce</w:t>
      </w:r>
      <w:r w:rsidRPr="00587E7A">
        <w:rPr>
          <w:rFonts w:cs="Arial"/>
          <w:spacing w:val="58"/>
        </w:rPr>
        <w:t xml:space="preserve"> </w:t>
      </w:r>
      <w:r w:rsidRPr="00587E7A">
        <w:rPr>
          <w:rFonts w:cs="Arial"/>
        </w:rPr>
        <w:t>or</w:t>
      </w:r>
      <w:r w:rsidRPr="00587E7A">
        <w:rPr>
          <w:rFonts w:cs="Arial"/>
          <w:spacing w:val="60"/>
        </w:rPr>
        <w:t xml:space="preserve"> </w:t>
      </w:r>
      <w:r w:rsidRPr="00587E7A">
        <w:rPr>
          <w:rFonts w:cs="Arial"/>
          <w:spacing w:val="-1"/>
        </w:rPr>
        <w:t>legal</w:t>
      </w:r>
      <w:r w:rsidRPr="00587E7A">
        <w:rPr>
          <w:rFonts w:cs="Arial"/>
          <w:spacing w:val="57"/>
        </w:rPr>
        <w:t xml:space="preserve"> </w:t>
      </w:r>
      <w:r w:rsidRPr="00587E7A">
        <w:rPr>
          <w:rFonts w:cs="Arial"/>
          <w:spacing w:val="-1"/>
        </w:rPr>
        <w:t>separation</w:t>
      </w:r>
      <w:r w:rsidRPr="00587E7A">
        <w:rPr>
          <w:rFonts w:cs="Arial"/>
          <w:spacing w:val="58"/>
        </w:rPr>
        <w:t xml:space="preserve"> </w:t>
      </w:r>
      <w:r w:rsidRPr="00587E7A">
        <w:rPr>
          <w:rFonts w:cs="Arial"/>
          <w:spacing w:val="-1"/>
        </w:rPr>
        <w:t>when</w:t>
      </w:r>
      <w:r w:rsidRPr="00587E7A">
        <w:rPr>
          <w:rFonts w:cs="Arial"/>
          <w:spacing w:val="59"/>
        </w:rPr>
        <w:t xml:space="preserve"> </w:t>
      </w:r>
      <w:r w:rsidRPr="00587E7A">
        <w:rPr>
          <w:rFonts w:cs="Arial"/>
        </w:rPr>
        <w:t>the</w:t>
      </w:r>
      <w:r w:rsidRPr="00587E7A">
        <w:rPr>
          <w:rFonts w:cs="Arial"/>
          <w:spacing w:val="59"/>
        </w:rPr>
        <w:t xml:space="preserve"> </w:t>
      </w:r>
      <w:r w:rsidRPr="00587E7A">
        <w:rPr>
          <w:rFonts w:cs="Arial"/>
          <w:spacing w:val="-1"/>
        </w:rPr>
        <w:t>latter</w:t>
      </w:r>
      <w:r w:rsidRPr="00587E7A">
        <w:rPr>
          <w:rFonts w:cs="Arial"/>
          <w:spacing w:val="57"/>
        </w:rPr>
        <w:t xml:space="preserve"> </w:t>
      </w:r>
      <w:r w:rsidRPr="00587E7A">
        <w:rPr>
          <w:rFonts w:cs="Arial"/>
          <w:spacing w:val="-1"/>
        </w:rPr>
        <w:t>results</w:t>
      </w:r>
      <w:r w:rsidRPr="00587E7A">
        <w:rPr>
          <w:rFonts w:cs="Arial"/>
          <w:spacing w:val="57"/>
        </w:rPr>
        <w:t xml:space="preserve"> </w:t>
      </w:r>
      <w:r w:rsidRPr="00587E7A">
        <w:rPr>
          <w:rFonts w:cs="Arial"/>
          <w:spacing w:val="-1"/>
        </w:rPr>
        <w:t>in</w:t>
      </w:r>
      <w:r w:rsidRPr="00587E7A">
        <w:rPr>
          <w:rFonts w:cs="Arial"/>
          <w:spacing w:val="59"/>
        </w:rPr>
        <w:t xml:space="preserve"> </w:t>
      </w:r>
      <w:r w:rsidRPr="00587E7A">
        <w:rPr>
          <w:rFonts w:cs="Arial"/>
          <w:spacing w:val="-1"/>
        </w:rPr>
        <w:t>termination</w:t>
      </w:r>
      <w:r w:rsidRPr="00587E7A">
        <w:rPr>
          <w:rFonts w:cs="Arial"/>
          <w:spacing w:val="59"/>
        </w:rPr>
        <w:t xml:space="preserve"> </w:t>
      </w:r>
      <w:r w:rsidRPr="00587E7A">
        <w:rPr>
          <w:rFonts w:cs="Arial"/>
          <w:spacing w:val="-1"/>
        </w:rPr>
        <w:t>of</w:t>
      </w:r>
      <w:r w:rsidRPr="00587E7A">
        <w:rPr>
          <w:rFonts w:cs="Arial"/>
          <w:spacing w:val="53"/>
        </w:rPr>
        <w:t xml:space="preserve"> </w:t>
      </w:r>
      <w:r w:rsidRPr="00587E7A">
        <w:rPr>
          <w:rFonts w:cs="Arial"/>
          <w:spacing w:val="-1"/>
        </w:rPr>
        <w:t>coverage</w:t>
      </w:r>
      <w:r w:rsidRPr="00587E7A">
        <w:rPr>
          <w:rFonts w:cs="Arial"/>
          <w:spacing w:val="1"/>
        </w:rPr>
        <w:t xml:space="preserve"> </w:t>
      </w:r>
      <w:r w:rsidRPr="00587E7A">
        <w:rPr>
          <w:rFonts w:cs="Arial"/>
          <w:spacing w:val="-1"/>
        </w:rPr>
        <w:t>(thirty</w:t>
      </w:r>
      <w:r w:rsidR="00F07D83">
        <w:rPr>
          <w:rFonts w:cs="Arial"/>
          <w:spacing w:val="-2"/>
        </w:rPr>
        <w:t>-</w:t>
      </w:r>
      <w:r w:rsidRPr="00587E7A">
        <w:rPr>
          <w:rFonts w:cs="Arial"/>
        </w:rPr>
        <w:t>six</w:t>
      </w:r>
      <w:r w:rsidRPr="00587E7A">
        <w:rPr>
          <w:rFonts w:cs="Arial"/>
          <w:spacing w:val="-2"/>
        </w:rPr>
        <w:t xml:space="preserve"> </w:t>
      </w:r>
      <w:r w:rsidRPr="00587E7A">
        <w:rPr>
          <w:rFonts w:cs="Arial"/>
        </w:rPr>
        <w:t>(36)</w:t>
      </w:r>
      <w:r w:rsidRPr="00587E7A">
        <w:rPr>
          <w:rFonts w:cs="Arial"/>
          <w:spacing w:val="-1"/>
        </w:rPr>
        <w:t xml:space="preserve"> months).</w:t>
      </w:r>
    </w:p>
    <w:p w14:paraId="50977AF7" w14:textId="77777777" w:rsidR="00F00036" w:rsidRPr="00587E7A" w:rsidRDefault="00F00036" w:rsidP="00985A6C">
      <w:pPr>
        <w:ind w:left="2790" w:hanging="540"/>
        <w:rPr>
          <w:rFonts w:ascii="Arial" w:eastAsia="Arial" w:hAnsi="Arial" w:cs="Arial"/>
          <w:sz w:val="24"/>
          <w:szCs w:val="24"/>
        </w:rPr>
      </w:pPr>
    </w:p>
    <w:p w14:paraId="5E553D6E" w14:textId="77777777" w:rsidR="00F00036" w:rsidRPr="00587E7A" w:rsidRDefault="003650B4" w:rsidP="00540BD0">
      <w:pPr>
        <w:pStyle w:val="BodyText"/>
        <w:numPr>
          <w:ilvl w:val="0"/>
          <w:numId w:val="96"/>
        </w:numPr>
        <w:tabs>
          <w:tab w:val="left" w:pos="2984"/>
        </w:tabs>
        <w:ind w:left="2790" w:right="121" w:hanging="540"/>
        <w:rPr>
          <w:rFonts w:cs="Arial"/>
        </w:rPr>
      </w:pPr>
      <w:r w:rsidRPr="00587E7A">
        <w:rPr>
          <w:rFonts w:cs="Arial"/>
        </w:rPr>
        <w:t>Loss</w:t>
      </w:r>
      <w:r w:rsidRPr="00587E7A">
        <w:rPr>
          <w:rFonts w:cs="Arial"/>
          <w:spacing w:val="19"/>
        </w:rPr>
        <w:t xml:space="preserve"> </w:t>
      </w:r>
      <w:r w:rsidRPr="00587E7A">
        <w:rPr>
          <w:rFonts w:cs="Arial"/>
          <w:spacing w:val="-1"/>
        </w:rPr>
        <w:t>of</w:t>
      </w:r>
      <w:r w:rsidRPr="00587E7A">
        <w:rPr>
          <w:rFonts w:cs="Arial"/>
          <w:spacing w:val="24"/>
        </w:rPr>
        <w:t xml:space="preserve"> </w:t>
      </w:r>
      <w:r w:rsidRPr="00587E7A">
        <w:rPr>
          <w:rFonts w:cs="Arial"/>
          <w:spacing w:val="-1"/>
        </w:rPr>
        <w:t>status</w:t>
      </w:r>
      <w:r w:rsidRPr="00587E7A">
        <w:rPr>
          <w:rFonts w:cs="Arial"/>
          <w:spacing w:val="19"/>
        </w:rPr>
        <w:t xml:space="preserve"> </w:t>
      </w:r>
      <w:r w:rsidRPr="00587E7A">
        <w:rPr>
          <w:rFonts w:cs="Arial"/>
        </w:rPr>
        <w:t>as</w:t>
      </w:r>
      <w:r w:rsidRPr="00587E7A">
        <w:rPr>
          <w:rFonts w:cs="Arial"/>
          <w:spacing w:val="19"/>
        </w:rPr>
        <w:t xml:space="preserve"> </w:t>
      </w:r>
      <w:r w:rsidRPr="00587E7A">
        <w:rPr>
          <w:rFonts w:cs="Arial"/>
        </w:rPr>
        <w:t>a</w:t>
      </w:r>
      <w:r w:rsidRPr="00587E7A">
        <w:rPr>
          <w:rFonts w:cs="Arial"/>
          <w:spacing w:val="20"/>
        </w:rPr>
        <w:t xml:space="preserve"> </w:t>
      </w:r>
      <w:r w:rsidRPr="00587E7A">
        <w:rPr>
          <w:rFonts w:cs="Arial"/>
          <w:spacing w:val="-1"/>
        </w:rPr>
        <w:t>dependent</w:t>
      </w:r>
      <w:r w:rsidRPr="00587E7A">
        <w:rPr>
          <w:rFonts w:cs="Arial"/>
          <w:spacing w:val="20"/>
        </w:rPr>
        <w:t xml:space="preserve"> </w:t>
      </w:r>
      <w:r w:rsidRPr="00587E7A">
        <w:rPr>
          <w:rFonts w:cs="Arial"/>
          <w:spacing w:val="-1"/>
        </w:rPr>
        <w:t>child</w:t>
      </w:r>
      <w:r w:rsidRPr="00587E7A">
        <w:rPr>
          <w:rFonts w:cs="Arial"/>
          <w:spacing w:val="20"/>
        </w:rPr>
        <w:t xml:space="preserve"> </w:t>
      </w:r>
      <w:r w:rsidRPr="00587E7A">
        <w:rPr>
          <w:rFonts w:cs="Arial"/>
          <w:spacing w:val="-1"/>
        </w:rPr>
        <w:t>(up</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2"/>
        </w:rPr>
        <w:t>age</w:t>
      </w:r>
      <w:r w:rsidRPr="00587E7A">
        <w:rPr>
          <w:rFonts w:cs="Arial"/>
          <w:spacing w:val="23"/>
        </w:rPr>
        <w:t xml:space="preserve"> </w:t>
      </w:r>
      <w:r w:rsidRPr="00587E7A">
        <w:rPr>
          <w:rFonts w:cs="Arial"/>
        </w:rPr>
        <w:t>23)</w:t>
      </w:r>
      <w:r w:rsidRPr="00587E7A">
        <w:rPr>
          <w:rFonts w:cs="Arial"/>
          <w:spacing w:val="18"/>
        </w:rPr>
        <w:t xml:space="preserve"> </w:t>
      </w:r>
      <w:r w:rsidRPr="00587E7A">
        <w:rPr>
          <w:rFonts w:cs="Arial"/>
        </w:rPr>
        <w:t>for</w:t>
      </w:r>
      <w:r w:rsidRPr="00587E7A">
        <w:rPr>
          <w:rFonts w:cs="Arial"/>
          <w:spacing w:val="21"/>
        </w:rPr>
        <w:t xml:space="preserve"> </w:t>
      </w:r>
      <w:r w:rsidRPr="00587E7A">
        <w:rPr>
          <w:rFonts w:cs="Arial"/>
          <w:spacing w:val="-1"/>
        </w:rPr>
        <w:t>any</w:t>
      </w:r>
      <w:r w:rsidRPr="00587E7A">
        <w:rPr>
          <w:rFonts w:cs="Arial"/>
          <w:spacing w:val="19"/>
        </w:rPr>
        <w:t xml:space="preserve"> </w:t>
      </w:r>
      <w:r w:rsidRPr="00587E7A">
        <w:rPr>
          <w:rFonts w:cs="Arial"/>
          <w:spacing w:val="-1"/>
        </w:rPr>
        <w:t>reason</w:t>
      </w:r>
      <w:r w:rsidRPr="00587E7A">
        <w:rPr>
          <w:rFonts w:cs="Arial"/>
          <w:spacing w:val="18"/>
        </w:rPr>
        <w:t xml:space="preserve"> </w:t>
      </w:r>
      <w:r w:rsidRPr="00587E7A">
        <w:rPr>
          <w:rFonts w:cs="Arial"/>
          <w:spacing w:val="-1"/>
        </w:rPr>
        <w:t>(36</w:t>
      </w:r>
      <w:r w:rsidRPr="00587E7A">
        <w:rPr>
          <w:rFonts w:cs="Arial"/>
          <w:spacing w:val="49"/>
        </w:rPr>
        <w:t xml:space="preserve"> </w:t>
      </w:r>
      <w:r w:rsidRPr="00587E7A">
        <w:rPr>
          <w:rFonts w:cs="Arial"/>
          <w:spacing w:val="-1"/>
        </w:rPr>
        <w:t>months).</w:t>
      </w:r>
    </w:p>
    <w:p w14:paraId="07228DCA" w14:textId="77777777" w:rsidR="00F00036" w:rsidRPr="0012369F" w:rsidRDefault="00F00036" w:rsidP="00985A6C">
      <w:pPr>
        <w:rPr>
          <w:rFonts w:ascii="Arial" w:eastAsia="Arial" w:hAnsi="Arial" w:cs="Arial"/>
          <w:sz w:val="16"/>
          <w:szCs w:val="16"/>
        </w:rPr>
      </w:pPr>
    </w:p>
    <w:p w14:paraId="53A63647" w14:textId="77777777" w:rsidR="00F00036" w:rsidRPr="00587E7A" w:rsidRDefault="003650B4" w:rsidP="00540BD0">
      <w:pPr>
        <w:pStyle w:val="BodyText"/>
        <w:numPr>
          <w:ilvl w:val="1"/>
          <w:numId w:val="94"/>
        </w:numPr>
        <w:ind w:left="2250" w:right="100" w:hanging="810"/>
        <w:rPr>
          <w:rFonts w:cs="Arial"/>
        </w:rPr>
      </w:pPr>
      <w:r w:rsidRPr="00587E7A">
        <w:rPr>
          <w:rFonts w:cs="Arial"/>
        </w:rPr>
        <w:t>In</w:t>
      </w:r>
      <w:r w:rsidRPr="00587E7A">
        <w:rPr>
          <w:rFonts w:cs="Arial"/>
          <w:spacing w:val="4"/>
        </w:rPr>
        <w:t xml:space="preserve"> </w:t>
      </w:r>
      <w:r w:rsidRPr="00587E7A">
        <w:rPr>
          <w:rFonts w:cs="Arial"/>
          <w:spacing w:val="-1"/>
        </w:rPr>
        <w:t>each</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these</w:t>
      </w:r>
      <w:r w:rsidRPr="00587E7A">
        <w:rPr>
          <w:rFonts w:cs="Arial"/>
          <w:spacing w:val="4"/>
        </w:rPr>
        <w:t xml:space="preserve"> </w:t>
      </w:r>
      <w:r w:rsidRPr="00587E7A">
        <w:rPr>
          <w:rFonts w:cs="Arial"/>
          <w:spacing w:val="-1"/>
        </w:rPr>
        <w:t>cases,</w:t>
      </w:r>
      <w:r w:rsidRPr="00587E7A">
        <w:rPr>
          <w:rFonts w:cs="Arial"/>
          <w:spacing w:val="3"/>
        </w:rPr>
        <w:t xml:space="preserve"> </w:t>
      </w:r>
      <w:r w:rsidRPr="00587E7A">
        <w:rPr>
          <w:rFonts w:cs="Arial"/>
          <w:spacing w:val="-1"/>
        </w:rPr>
        <w:t>the</w:t>
      </w:r>
      <w:r w:rsidRPr="00587E7A">
        <w:rPr>
          <w:rFonts w:cs="Arial"/>
          <w:spacing w:val="4"/>
        </w:rPr>
        <w:t xml:space="preserve"> </w:t>
      </w:r>
      <w:r w:rsidRPr="00587E7A">
        <w:rPr>
          <w:rFonts w:cs="Arial"/>
          <w:spacing w:val="-1"/>
        </w:rPr>
        <w:t>group</w:t>
      </w:r>
      <w:r w:rsidRPr="00587E7A">
        <w:rPr>
          <w:rFonts w:cs="Arial"/>
          <w:spacing w:val="1"/>
        </w:rPr>
        <w:t xml:space="preserve"> </w:t>
      </w:r>
      <w:r w:rsidRPr="00587E7A">
        <w:rPr>
          <w:rFonts w:cs="Arial"/>
          <w:spacing w:val="-1"/>
        </w:rPr>
        <w:t>medical,</w:t>
      </w:r>
      <w:r w:rsidRPr="00587E7A">
        <w:rPr>
          <w:rFonts w:cs="Arial"/>
          <w:spacing w:val="3"/>
        </w:rPr>
        <w:t xml:space="preserve"> </w:t>
      </w:r>
      <w:r w:rsidRPr="00587E7A">
        <w:rPr>
          <w:rFonts w:cs="Arial"/>
          <w:spacing w:val="-1"/>
        </w:rPr>
        <w:t>health,</w:t>
      </w:r>
      <w:r w:rsidRPr="00587E7A">
        <w:rPr>
          <w:rFonts w:cs="Arial"/>
          <w:spacing w:val="1"/>
        </w:rPr>
        <w:t xml:space="preserve"> </w:t>
      </w:r>
      <w:r w:rsidRPr="00587E7A">
        <w:rPr>
          <w:rFonts w:cs="Arial"/>
          <w:spacing w:val="-1"/>
        </w:rPr>
        <w:t>and</w:t>
      </w:r>
      <w:r w:rsidRPr="00587E7A">
        <w:rPr>
          <w:rFonts w:cs="Arial"/>
          <w:spacing w:val="4"/>
        </w:rPr>
        <w:t xml:space="preserve"> </w:t>
      </w:r>
      <w:r w:rsidR="00CE1D16" w:rsidRPr="00587E7A">
        <w:rPr>
          <w:rFonts w:cs="Arial"/>
          <w:spacing w:val="-1"/>
        </w:rPr>
        <w:t>dental</w:t>
      </w:r>
      <w:r w:rsidR="00CE1D16" w:rsidRPr="00587E7A">
        <w:rPr>
          <w:rFonts w:cs="Arial"/>
        </w:rPr>
        <w:t xml:space="preserve"> insurance</w:t>
      </w:r>
      <w:r w:rsidRPr="00587E7A">
        <w:rPr>
          <w:rFonts w:cs="Arial"/>
          <w:spacing w:val="43"/>
        </w:rPr>
        <w:t xml:space="preserve"> </w:t>
      </w:r>
      <w:r w:rsidRPr="00587E7A">
        <w:rPr>
          <w:rFonts w:cs="Arial"/>
        </w:rPr>
        <w:t>ceases</w:t>
      </w:r>
      <w:r w:rsidRPr="00587E7A">
        <w:rPr>
          <w:rFonts w:cs="Arial"/>
          <w:spacing w:val="5"/>
        </w:rPr>
        <w:t xml:space="preserve"> </w:t>
      </w:r>
      <w:r w:rsidRPr="00587E7A">
        <w:rPr>
          <w:rFonts w:cs="Arial"/>
          <w:spacing w:val="-1"/>
        </w:rPr>
        <w:t>on</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last</w:t>
      </w:r>
      <w:r w:rsidRPr="00587E7A">
        <w:rPr>
          <w:rFonts w:cs="Arial"/>
          <w:spacing w:val="5"/>
        </w:rPr>
        <w:t xml:space="preserve"> </w:t>
      </w:r>
      <w:r w:rsidRPr="00587E7A">
        <w:rPr>
          <w:rFonts w:cs="Arial"/>
        </w:rPr>
        <w:t>day</w:t>
      </w:r>
      <w:r w:rsidRPr="00587E7A">
        <w:rPr>
          <w:rFonts w:cs="Arial"/>
          <w:spacing w:val="2"/>
        </w:rPr>
        <w:t xml:space="preserve"> </w:t>
      </w:r>
      <w:r w:rsidRPr="00587E7A">
        <w:rPr>
          <w:rFonts w:cs="Arial"/>
        </w:rPr>
        <w:t>of</w:t>
      </w:r>
      <w:r w:rsidRPr="00587E7A">
        <w:rPr>
          <w:rFonts w:cs="Arial"/>
          <w:spacing w:val="8"/>
        </w:rPr>
        <w:t xml:space="preserve"> </w:t>
      </w:r>
      <w:r w:rsidRPr="00587E7A">
        <w:rPr>
          <w:rFonts w:cs="Arial"/>
          <w:spacing w:val="-1"/>
        </w:rPr>
        <w:t>the</w:t>
      </w:r>
      <w:r w:rsidRPr="00587E7A">
        <w:rPr>
          <w:rFonts w:cs="Arial"/>
          <w:spacing w:val="3"/>
        </w:rPr>
        <w:t xml:space="preserve"> </w:t>
      </w:r>
      <w:r w:rsidRPr="00587E7A">
        <w:rPr>
          <w:rFonts w:cs="Arial"/>
          <w:spacing w:val="-1"/>
        </w:rPr>
        <w:t>month</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which</w:t>
      </w:r>
      <w:r w:rsidRPr="00587E7A">
        <w:rPr>
          <w:rFonts w:cs="Arial"/>
          <w:spacing w:val="6"/>
        </w:rPr>
        <w:t xml:space="preserve"> </w:t>
      </w:r>
      <w:r w:rsidRPr="00587E7A">
        <w:rPr>
          <w:rFonts w:cs="Arial"/>
          <w:spacing w:val="-1"/>
        </w:rPr>
        <w:t>beneficiary</w:t>
      </w:r>
      <w:r w:rsidRPr="00587E7A">
        <w:rPr>
          <w:rFonts w:cs="Arial"/>
          <w:spacing w:val="2"/>
        </w:rPr>
        <w:t xml:space="preserve"> </w:t>
      </w:r>
      <w:r w:rsidRPr="00587E7A">
        <w:rPr>
          <w:rFonts w:cs="Arial"/>
          <w:spacing w:val="-1"/>
        </w:rPr>
        <w:t>is</w:t>
      </w:r>
      <w:r w:rsidRPr="00587E7A">
        <w:rPr>
          <w:rFonts w:cs="Arial"/>
          <w:spacing w:val="5"/>
        </w:rPr>
        <w:t xml:space="preserve"> </w:t>
      </w:r>
      <w:r w:rsidRPr="00587E7A">
        <w:rPr>
          <w:rFonts w:cs="Arial"/>
          <w:spacing w:val="-1"/>
        </w:rPr>
        <w:t>covered</w:t>
      </w:r>
      <w:r w:rsidRPr="00587E7A">
        <w:rPr>
          <w:rFonts w:cs="Arial"/>
          <w:spacing w:val="6"/>
        </w:rPr>
        <w:t xml:space="preserve"> </w:t>
      </w:r>
      <w:r w:rsidRPr="00587E7A">
        <w:rPr>
          <w:rFonts w:cs="Arial"/>
          <w:spacing w:val="-1"/>
        </w:rPr>
        <w:t>unless</w:t>
      </w:r>
      <w:r w:rsidRPr="00587E7A">
        <w:rPr>
          <w:rFonts w:cs="Arial"/>
          <w:spacing w:val="5"/>
        </w:rPr>
        <w:t xml:space="preserve"> </w:t>
      </w:r>
      <w:r w:rsidRPr="00587E7A">
        <w:rPr>
          <w:rFonts w:cs="Arial"/>
          <w:spacing w:val="-1"/>
        </w:rPr>
        <w:t>the</w:t>
      </w:r>
      <w:r w:rsidRPr="00587E7A">
        <w:rPr>
          <w:rFonts w:cs="Arial"/>
          <w:spacing w:val="53"/>
        </w:rPr>
        <w:t xml:space="preserve"> </w:t>
      </w:r>
      <w:r w:rsidRPr="00587E7A">
        <w:rPr>
          <w:rFonts w:cs="Arial"/>
          <w:spacing w:val="-1"/>
        </w:rPr>
        <w:t>continuation</w:t>
      </w:r>
      <w:r w:rsidRPr="00587E7A">
        <w:rPr>
          <w:rFonts w:cs="Arial"/>
          <w:spacing w:val="1"/>
        </w:rPr>
        <w:t xml:space="preserve"> </w:t>
      </w:r>
      <w:r w:rsidRPr="00587E7A">
        <w:rPr>
          <w:rFonts w:cs="Arial"/>
          <w:spacing w:val="-1"/>
        </w:rPr>
        <w:t>option is</w:t>
      </w:r>
      <w:r w:rsidRPr="00587E7A">
        <w:rPr>
          <w:rFonts w:cs="Arial"/>
        </w:rPr>
        <w:t xml:space="preserve"> </w:t>
      </w:r>
      <w:r w:rsidRPr="00587E7A">
        <w:rPr>
          <w:rFonts w:cs="Arial"/>
          <w:spacing w:val="-1"/>
        </w:rPr>
        <w:t>elected.</w:t>
      </w:r>
    </w:p>
    <w:p w14:paraId="1F7F8629" w14:textId="77777777" w:rsidR="00F00036" w:rsidRPr="00587E7A" w:rsidRDefault="003650B4" w:rsidP="00540BD0">
      <w:pPr>
        <w:pStyle w:val="BodyText"/>
        <w:numPr>
          <w:ilvl w:val="1"/>
          <w:numId w:val="94"/>
        </w:numPr>
        <w:ind w:left="2250" w:hanging="810"/>
        <w:rPr>
          <w:rFonts w:cs="Arial"/>
        </w:rPr>
      </w:pPr>
      <w:r w:rsidRPr="00587E7A">
        <w:rPr>
          <w:rFonts w:cs="Arial"/>
          <w:spacing w:val="-1"/>
        </w:rPr>
        <w:t>Insurance</w:t>
      </w:r>
      <w:r w:rsidRPr="00587E7A">
        <w:rPr>
          <w:rFonts w:cs="Arial"/>
          <w:spacing w:val="1"/>
        </w:rPr>
        <w:t xml:space="preserve"> </w:t>
      </w:r>
      <w:r w:rsidRPr="00587E7A">
        <w:rPr>
          <w:rFonts w:cs="Arial"/>
          <w:spacing w:val="-1"/>
        </w:rPr>
        <w:t>coverage</w:t>
      </w:r>
      <w:r w:rsidRPr="00587E7A">
        <w:rPr>
          <w:rFonts w:cs="Arial"/>
          <w:spacing w:val="1"/>
        </w:rPr>
        <w:t xml:space="preserve"> </w:t>
      </w:r>
      <w:r w:rsidRPr="00587E7A">
        <w:rPr>
          <w:rFonts w:cs="Arial"/>
          <w:spacing w:val="-1"/>
        </w:rPr>
        <w:t>will</w:t>
      </w:r>
      <w:r w:rsidRPr="00587E7A">
        <w:rPr>
          <w:rFonts w:cs="Arial"/>
        </w:rPr>
        <w:t xml:space="preserve"> cease</w:t>
      </w:r>
      <w:r w:rsidRPr="00587E7A">
        <w:rPr>
          <w:rFonts w:cs="Arial"/>
          <w:spacing w:val="1"/>
        </w:rPr>
        <w:t xml:space="preserve"> </w:t>
      </w:r>
      <w:r w:rsidRPr="00587E7A">
        <w:rPr>
          <w:rFonts w:cs="Arial"/>
          <w:spacing w:val="-1"/>
        </w:rPr>
        <w:t xml:space="preserve">when </w:t>
      </w:r>
      <w:r w:rsidRPr="00587E7A">
        <w:rPr>
          <w:rFonts w:cs="Arial"/>
        </w:rPr>
        <w:t>the</w:t>
      </w:r>
      <w:r w:rsidRPr="00587E7A">
        <w:rPr>
          <w:rFonts w:cs="Arial"/>
          <w:spacing w:val="-1"/>
        </w:rPr>
        <w:t xml:space="preserve"> earlier of</w:t>
      </w:r>
      <w:r w:rsidRPr="00587E7A">
        <w:rPr>
          <w:rFonts w:cs="Arial"/>
          <w:spacing w:val="3"/>
        </w:rPr>
        <w:t xml:space="preserve"> </w:t>
      </w:r>
      <w:r w:rsidRPr="00587E7A">
        <w:rPr>
          <w:rFonts w:cs="Arial"/>
          <w:spacing w:val="-1"/>
        </w:rPr>
        <w:t>one</w:t>
      </w:r>
      <w:r w:rsidRPr="00587E7A">
        <w:rPr>
          <w:rFonts w:cs="Arial"/>
          <w:spacing w:val="1"/>
        </w:rPr>
        <w:t xml:space="preserve"> </w:t>
      </w:r>
      <w:r w:rsidRPr="00587E7A">
        <w:rPr>
          <w:rFonts w:cs="Arial"/>
          <w:spacing w:val="-1"/>
        </w:rPr>
        <w:t>of</w:t>
      </w:r>
      <w:r w:rsidRPr="00587E7A">
        <w:rPr>
          <w:rFonts w:cs="Arial"/>
          <w:spacing w:val="-2"/>
        </w:rPr>
        <w:t xml:space="preserve"> </w:t>
      </w:r>
      <w:r w:rsidRPr="00587E7A">
        <w:rPr>
          <w:rFonts w:cs="Arial"/>
          <w:spacing w:val="-1"/>
        </w:rPr>
        <w:t>following occurs:</w:t>
      </w:r>
    </w:p>
    <w:p w14:paraId="7A4A90DB" w14:textId="77777777" w:rsidR="00F00036" w:rsidRPr="00587E7A" w:rsidRDefault="00F00036" w:rsidP="00985A6C">
      <w:pPr>
        <w:rPr>
          <w:rFonts w:ascii="Arial" w:eastAsia="Arial" w:hAnsi="Arial" w:cs="Arial"/>
          <w:sz w:val="24"/>
          <w:szCs w:val="24"/>
        </w:rPr>
      </w:pPr>
    </w:p>
    <w:p w14:paraId="19A42A15" w14:textId="77777777" w:rsidR="00F00036" w:rsidRPr="00587E7A" w:rsidRDefault="003650B4" w:rsidP="00540BD0">
      <w:pPr>
        <w:pStyle w:val="BodyText"/>
        <w:numPr>
          <w:ilvl w:val="4"/>
          <w:numId w:val="97"/>
        </w:numPr>
        <w:ind w:left="2790" w:hanging="540"/>
        <w:rPr>
          <w:rFonts w:cs="Arial"/>
        </w:rPr>
      </w:pPr>
      <w:r w:rsidRPr="00587E7A">
        <w:rPr>
          <w:rFonts w:cs="Arial"/>
        </w:rPr>
        <w:t>The</w:t>
      </w:r>
      <w:r w:rsidRPr="00587E7A">
        <w:rPr>
          <w:rFonts w:cs="Arial"/>
          <w:spacing w:val="1"/>
        </w:rPr>
        <w:t xml:space="preserve"> </w:t>
      </w:r>
      <w:r w:rsidRPr="00587E7A">
        <w:rPr>
          <w:rFonts w:cs="Arial"/>
          <w:spacing w:val="-1"/>
        </w:rPr>
        <w:t>non-payment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2"/>
        </w:rPr>
        <w:t>the</w:t>
      </w:r>
      <w:r w:rsidRPr="00587E7A">
        <w:rPr>
          <w:rFonts w:cs="Arial"/>
          <w:spacing w:val="1"/>
        </w:rPr>
        <w:t xml:space="preserve"> </w:t>
      </w:r>
      <w:r w:rsidRPr="00587E7A">
        <w:rPr>
          <w:rFonts w:cs="Arial"/>
          <w:spacing w:val="-1"/>
        </w:rPr>
        <w:t>premium</w:t>
      </w:r>
      <w:r w:rsidRPr="00587E7A">
        <w:rPr>
          <w:rFonts w:cs="Arial"/>
          <w:spacing w:val="2"/>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employee</w:t>
      </w:r>
      <w:r w:rsidRPr="00587E7A">
        <w:rPr>
          <w:rFonts w:cs="Arial"/>
          <w:spacing w:val="1"/>
        </w:rPr>
        <w:t xml:space="preserve"> </w:t>
      </w:r>
      <w:r w:rsidRPr="00587E7A">
        <w:rPr>
          <w:rFonts w:cs="Arial"/>
        </w:rPr>
        <w:t>or</w:t>
      </w:r>
      <w:r w:rsidRPr="00587E7A">
        <w:rPr>
          <w:rFonts w:cs="Arial"/>
          <w:spacing w:val="35"/>
        </w:rPr>
        <w:t xml:space="preserve"> </w:t>
      </w:r>
      <w:r w:rsidRPr="00587E7A">
        <w:rPr>
          <w:rFonts w:cs="Arial"/>
          <w:spacing w:val="-1"/>
        </w:rPr>
        <w:t>dependents.</w:t>
      </w:r>
    </w:p>
    <w:p w14:paraId="49EF194E" w14:textId="77777777" w:rsidR="00F00036" w:rsidRPr="00587E7A" w:rsidRDefault="00F00036" w:rsidP="00985A6C">
      <w:pPr>
        <w:ind w:left="2790" w:hanging="540"/>
        <w:rPr>
          <w:rFonts w:ascii="Arial" w:eastAsia="Arial" w:hAnsi="Arial" w:cs="Arial"/>
          <w:sz w:val="24"/>
          <w:szCs w:val="24"/>
        </w:rPr>
      </w:pPr>
    </w:p>
    <w:p w14:paraId="74AAAF95" w14:textId="77777777" w:rsidR="00F00036" w:rsidRPr="00587E7A" w:rsidRDefault="003650B4" w:rsidP="00540BD0">
      <w:pPr>
        <w:pStyle w:val="BodyText"/>
        <w:numPr>
          <w:ilvl w:val="4"/>
          <w:numId w:val="97"/>
        </w:numPr>
        <w:ind w:left="2790" w:right="121" w:hanging="540"/>
        <w:rPr>
          <w:rFonts w:cs="Arial"/>
        </w:rPr>
      </w:pPr>
      <w:r w:rsidRPr="00587E7A">
        <w:rPr>
          <w:rFonts w:cs="Arial"/>
        </w:rPr>
        <w:t>The</w:t>
      </w:r>
      <w:r w:rsidRPr="00587E7A">
        <w:rPr>
          <w:rFonts w:cs="Arial"/>
          <w:spacing w:val="20"/>
        </w:rPr>
        <w:t xml:space="preserve"> </w:t>
      </w:r>
      <w:r w:rsidRPr="00587E7A">
        <w:rPr>
          <w:rFonts w:cs="Arial"/>
          <w:spacing w:val="-1"/>
        </w:rPr>
        <w:t>date</w:t>
      </w:r>
      <w:r w:rsidRPr="00587E7A">
        <w:rPr>
          <w:rFonts w:cs="Arial"/>
          <w:spacing w:val="18"/>
        </w:rPr>
        <w:t xml:space="preserve"> </w:t>
      </w:r>
      <w:r w:rsidRPr="00587E7A">
        <w:rPr>
          <w:rFonts w:cs="Arial"/>
        </w:rPr>
        <w:t>the</w:t>
      </w:r>
      <w:r w:rsidRPr="00587E7A">
        <w:rPr>
          <w:rFonts w:cs="Arial"/>
          <w:spacing w:val="20"/>
        </w:rPr>
        <w:t xml:space="preserve"> </w:t>
      </w:r>
      <w:r w:rsidRPr="00587E7A">
        <w:rPr>
          <w:rFonts w:cs="Arial"/>
          <w:spacing w:val="-1"/>
        </w:rPr>
        <w:t>continued</w:t>
      </w:r>
      <w:r w:rsidRPr="00587E7A">
        <w:rPr>
          <w:rFonts w:cs="Arial"/>
          <w:spacing w:val="20"/>
        </w:rPr>
        <w:t xml:space="preserve"> </w:t>
      </w:r>
      <w:r w:rsidRPr="00587E7A">
        <w:rPr>
          <w:rFonts w:cs="Arial"/>
          <w:spacing w:val="-1"/>
        </w:rPr>
        <w:t>individual</w:t>
      </w:r>
      <w:r w:rsidRPr="00587E7A">
        <w:rPr>
          <w:rFonts w:cs="Arial"/>
          <w:spacing w:val="19"/>
        </w:rPr>
        <w:t xml:space="preserve"> </w:t>
      </w:r>
      <w:r w:rsidRPr="00587E7A">
        <w:rPr>
          <w:rFonts w:cs="Arial"/>
          <w:spacing w:val="-1"/>
        </w:rPr>
        <w:t>becomes</w:t>
      </w:r>
      <w:r w:rsidRPr="00587E7A">
        <w:rPr>
          <w:rFonts w:cs="Arial"/>
          <w:spacing w:val="17"/>
        </w:rPr>
        <w:t xml:space="preserve"> </w:t>
      </w:r>
      <w:r w:rsidRPr="00587E7A">
        <w:rPr>
          <w:rFonts w:cs="Arial"/>
          <w:spacing w:val="-1"/>
        </w:rPr>
        <w:t>eligible</w:t>
      </w:r>
      <w:r w:rsidRPr="00587E7A">
        <w:rPr>
          <w:rFonts w:cs="Arial"/>
          <w:spacing w:val="20"/>
        </w:rPr>
        <w:t xml:space="preserve"> </w:t>
      </w:r>
      <w:r w:rsidRPr="00587E7A">
        <w:rPr>
          <w:rFonts w:cs="Arial"/>
        </w:rPr>
        <w:t>for</w:t>
      </w:r>
      <w:r w:rsidRPr="00587E7A">
        <w:rPr>
          <w:rFonts w:cs="Arial"/>
          <w:spacing w:val="18"/>
        </w:rPr>
        <w:t xml:space="preserve"> </w:t>
      </w:r>
      <w:r w:rsidRPr="00587E7A">
        <w:rPr>
          <w:rFonts w:cs="Arial"/>
          <w:spacing w:val="-2"/>
        </w:rPr>
        <w:t>coverage</w:t>
      </w:r>
      <w:r w:rsidRPr="00587E7A">
        <w:rPr>
          <w:rFonts w:cs="Arial"/>
          <w:spacing w:val="20"/>
        </w:rPr>
        <w:t xml:space="preserve"> </w:t>
      </w:r>
      <w:r w:rsidRPr="00587E7A">
        <w:rPr>
          <w:rFonts w:cs="Arial"/>
          <w:spacing w:val="-1"/>
        </w:rPr>
        <w:t>under</w:t>
      </w:r>
      <w:r w:rsidRPr="00587E7A">
        <w:rPr>
          <w:rFonts w:cs="Arial"/>
          <w:spacing w:val="49"/>
        </w:rPr>
        <w:t xml:space="preserve"> </w:t>
      </w:r>
      <w:r w:rsidRPr="00587E7A">
        <w:rPr>
          <w:rFonts w:cs="Arial"/>
          <w:spacing w:val="-1"/>
        </w:rPr>
        <w:t>another group health plan</w:t>
      </w:r>
      <w:r w:rsidRPr="00587E7A">
        <w:rPr>
          <w:rFonts w:cs="Arial"/>
          <w:spacing w:val="1"/>
        </w:rPr>
        <w:t xml:space="preserve"> </w:t>
      </w:r>
      <w:r w:rsidRPr="00587E7A">
        <w:rPr>
          <w:rFonts w:cs="Arial"/>
        </w:rPr>
        <w:t>or</w:t>
      </w:r>
      <w:r w:rsidRPr="00587E7A">
        <w:rPr>
          <w:rFonts w:cs="Arial"/>
          <w:spacing w:val="-1"/>
        </w:rPr>
        <w:t xml:space="preserve"> is</w:t>
      </w:r>
      <w:r w:rsidRPr="00587E7A">
        <w:rPr>
          <w:rFonts w:cs="Arial"/>
        </w:rPr>
        <w:t xml:space="preserve"> </w:t>
      </w:r>
      <w:r w:rsidRPr="00587E7A">
        <w:rPr>
          <w:rFonts w:cs="Arial"/>
          <w:spacing w:val="-1"/>
        </w:rPr>
        <w:t>entitled</w:t>
      </w:r>
      <w:r w:rsidRPr="00587E7A">
        <w:rPr>
          <w:rFonts w:cs="Arial"/>
          <w:spacing w:val="1"/>
        </w:rPr>
        <w:t xml:space="preserve"> </w:t>
      </w:r>
      <w:r w:rsidRPr="00587E7A">
        <w:rPr>
          <w:rFonts w:cs="Arial"/>
        </w:rPr>
        <w:t>to</w:t>
      </w:r>
      <w:r w:rsidRPr="00587E7A">
        <w:rPr>
          <w:rFonts w:cs="Arial"/>
          <w:spacing w:val="-1"/>
        </w:rPr>
        <w:t xml:space="preserve"> Medicare.</w:t>
      </w:r>
    </w:p>
    <w:p w14:paraId="531ED6B2" w14:textId="77777777" w:rsidR="00F00036" w:rsidRPr="00587E7A" w:rsidRDefault="00F00036" w:rsidP="00985A6C">
      <w:pPr>
        <w:ind w:left="2790" w:hanging="540"/>
        <w:rPr>
          <w:rFonts w:ascii="Arial" w:hAnsi="Arial" w:cs="Arial"/>
        </w:rPr>
      </w:pPr>
    </w:p>
    <w:p w14:paraId="611F5656" w14:textId="77777777" w:rsidR="00F00036" w:rsidRPr="00587E7A" w:rsidRDefault="003650B4" w:rsidP="00540BD0">
      <w:pPr>
        <w:pStyle w:val="BodyText"/>
        <w:numPr>
          <w:ilvl w:val="4"/>
          <w:numId w:val="97"/>
        </w:numPr>
        <w:spacing w:before="43"/>
        <w:ind w:left="2790" w:hanging="540"/>
        <w:rPr>
          <w:rFonts w:cs="Arial"/>
        </w:rPr>
      </w:pPr>
      <w:r w:rsidRPr="00587E7A">
        <w:rPr>
          <w:rFonts w:cs="Arial"/>
          <w:spacing w:val="-1"/>
        </w:rPr>
        <w:t>Expiration</w:t>
      </w:r>
      <w:r w:rsidRPr="00587E7A">
        <w:rPr>
          <w:rFonts w:cs="Arial"/>
          <w:spacing w:val="1"/>
        </w:rPr>
        <w:t xml:space="preserve"> </w:t>
      </w:r>
      <w:r w:rsidRPr="00587E7A">
        <w:rPr>
          <w:rFonts w:cs="Arial"/>
          <w:spacing w:val="-1"/>
        </w:rPr>
        <w:t>of</w:t>
      </w:r>
      <w:r w:rsidRPr="00587E7A">
        <w:rPr>
          <w:rFonts w:cs="Arial"/>
        </w:rPr>
        <w:t xml:space="preserve"> the</w:t>
      </w:r>
      <w:r w:rsidRPr="00587E7A">
        <w:rPr>
          <w:rFonts w:cs="Arial"/>
          <w:spacing w:val="-1"/>
        </w:rPr>
        <w:t xml:space="preserve"> 18/36</w:t>
      </w:r>
      <w:r w:rsidR="00F07D83">
        <w:rPr>
          <w:rFonts w:cs="Arial"/>
          <w:spacing w:val="-1"/>
        </w:rPr>
        <w:t>-</w:t>
      </w:r>
      <w:r w:rsidRPr="00587E7A">
        <w:rPr>
          <w:rFonts w:cs="Arial"/>
          <w:spacing w:val="-1"/>
        </w:rPr>
        <w:t>month</w:t>
      </w:r>
      <w:r w:rsidRPr="00587E7A">
        <w:rPr>
          <w:rFonts w:cs="Arial"/>
          <w:spacing w:val="1"/>
        </w:rPr>
        <w:t xml:space="preserve"> </w:t>
      </w:r>
      <w:r w:rsidRPr="00587E7A">
        <w:rPr>
          <w:rFonts w:cs="Arial"/>
          <w:spacing w:val="-1"/>
        </w:rPr>
        <w:t>continuation period.</w:t>
      </w:r>
    </w:p>
    <w:p w14:paraId="0A3FFBC2" w14:textId="77777777" w:rsidR="00F00036" w:rsidRPr="00587E7A" w:rsidRDefault="00F00036" w:rsidP="00985A6C">
      <w:pPr>
        <w:ind w:left="2790" w:hanging="540"/>
        <w:rPr>
          <w:rFonts w:ascii="Arial" w:eastAsia="Arial" w:hAnsi="Arial" w:cs="Arial"/>
          <w:sz w:val="24"/>
          <w:szCs w:val="24"/>
        </w:rPr>
      </w:pPr>
    </w:p>
    <w:p w14:paraId="53AA0523" w14:textId="77777777" w:rsidR="00F00036" w:rsidRPr="00587E7A" w:rsidRDefault="003650B4" w:rsidP="00540BD0">
      <w:pPr>
        <w:pStyle w:val="BodyText"/>
        <w:numPr>
          <w:ilvl w:val="4"/>
          <w:numId w:val="97"/>
        </w:numPr>
        <w:ind w:left="2790" w:right="127" w:hanging="540"/>
        <w:rPr>
          <w:rFonts w:cs="Arial"/>
        </w:rPr>
      </w:pPr>
      <w:r w:rsidRPr="00587E7A">
        <w:rPr>
          <w:rFonts w:cs="Arial"/>
        </w:rPr>
        <w:t>The</w:t>
      </w:r>
      <w:r w:rsidRPr="00587E7A">
        <w:rPr>
          <w:rFonts w:cs="Arial"/>
          <w:spacing w:val="8"/>
        </w:rPr>
        <w:t xml:space="preserve"> </w:t>
      </w:r>
      <w:r w:rsidRPr="00587E7A">
        <w:rPr>
          <w:rFonts w:cs="Arial"/>
          <w:spacing w:val="-1"/>
        </w:rPr>
        <w:t>date</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8"/>
        </w:rPr>
        <w:t xml:space="preserve"> </w:t>
      </w:r>
      <w:r w:rsidRPr="00587E7A">
        <w:rPr>
          <w:rFonts w:cs="Arial"/>
        </w:rPr>
        <w:t>ceases</w:t>
      </w:r>
      <w:r w:rsidRPr="00587E7A">
        <w:rPr>
          <w:rFonts w:cs="Arial"/>
          <w:spacing w:val="7"/>
        </w:rPr>
        <w:t xml:space="preserve"> </w:t>
      </w:r>
      <w:r w:rsidRPr="00587E7A">
        <w:rPr>
          <w:rFonts w:cs="Arial"/>
        </w:rPr>
        <w:t>to</w:t>
      </w:r>
      <w:r w:rsidRPr="00587E7A">
        <w:rPr>
          <w:rFonts w:cs="Arial"/>
          <w:spacing w:val="8"/>
        </w:rPr>
        <w:t xml:space="preserve"> </w:t>
      </w:r>
      <w:r w:rsidRPr="00587E7A">
        <w:rPr>
          <w:rFonts w:cs="Arial"/>
          <w:spacing w:val="-1"/>
        </w:rPr>
        <w:t>provide</w:t>
      </w:r>
      <w:r w:rsidRPr="00587E7A">
        <w:rPr>
          <w:rFonts w:cs="Arial"/>
          <w:spacing w:val="8"/>
        </w:rPr>
        <w:t xml:space="preserve"> </w:t>
      </w:r>
      <w:r w:rsidRPr="00587E7A">
        <w:rPr>
          <w:rFonts w:cs="Arial"/>
        </w:rPr>
        <w:t>any</w:t>
      </w:r>
      <w:r w:rsidRPr="00587E7A">
        <w:rPr>
          <w:rFonts w:cs="Arial"/>
          <w:spacing w:val="5"/>
        </w:rPr>
        <w:t xml:space="preserve"> </w:t>
      </w:r>
      <w:r w:rsidRPr="00587E7A">
        <w:rPr>
          <w:rFonts w:cs="Arial"/>
          <w:spacing w:val="-1"/>
        </w:rPr>
        <w:t>health</w:t>
      </w:r>
      <w:r w:rsidRPr="00587E7A">
        <w:rPr>
          <w:rFonts w:cs="Arial"/>
          <w:spacing w:val="8"/>
        </w:rPr>
        <w:t xml:space="preserve"> </w:t>
      </w:r>
      <w:r w:rsidRPr="00587E7A">
        <w:rPr>
          <w:rFonts w:cs="Arial"/>
          <w:spacing w:val="-1"/>
        </w:rPr>
        <w:t>coverage</w:t>
      </w:r>
      <w:r w:rsidRPr="00587E7A">
        <w:rPr>
          <w:rFonts w:cs="Arial"/>
          <w:spacing w:val="8"/>
        </w:rPr>
        <w:t xml:space="preserve"> </w:t>
      </w:r>
      <w:r w:rsidRPr="00587E7A">
        <w:rPr>
          <w:rFonts w:cs="Arial"/>
        </w:rPr>
        <w:t>to</w:t>
      </w:r>
      <w:r w:rsidRPr="00587E7A">
        <w:rPr>
          <w:rFonts w:cs="Arial"/>
          <w:spacing w:val="31"/>
        </w:rPr>
        <w:t xml:space="preserve"> </w:t>
      </w:r>
      <w:r w:rsidRPr="00587E7A">
        <w:rPr>
          <w:rFonts w:cs="Arial"/>
          <w:spacing w:val="-1"/>
        </w:rPr>
        <w:t>employees.</w:t>
      </w:r>
    </w:p>
    <w:p w14:paraId="3C93EA61" w14:textId="77777777" w:rsidR="00F00036" w:rsidRPr="007F3EC0" w:rsidRDefault="00F00036" w:rsidP="00985A6C">
      <w:pPr>
        <w:rPr>
          <w:rFonts w:ascii="Arial" w:eastAsia="Arial" w:hAnsi="Arial" w:cs="Arial"/>
          <w:sz w:val="18"/>
          <w:szCs w:val="18"/>
        </w:rPr>
      </w:pPr>
    </w:p>
    <w:p w14:paraId="11935CD7" w14:textId="77777777" w:rsidR="00F00036" w:rsidRPr="00587E7A" w:rsidRDefault="003650B4" w:rsidP="00540BD0">
      <w:pPr>
        <w:pStyle w:val="BodyText"/>
        <w:numPr>
          <w:ilvl w:val="1"/>
          <w:numId w:val="94"/>
        </w:numPr>
        <w:ind w:left="2250" w:right="119" w:hanging="810"/>
        <w:rPr>
          <w:rFonts w:cs="Arial"/>
        </w:rPr>
      </w:pPr>
      <w:r w:rsidRPr="00587E7A">
        <w:rPr>
          <w:rFonts w:cs="Arial"/>
        </w:rPr>
        <w:t>The</w:t>
      </w:r>
      <w:r w:rsidRPr="00587E7A">
        <w:rPr>
          <w:rFonts w:cs="Arial"/>
          <w:spacing w:val="25"/>
        </w:rPr>
        <w:t xml:space="preserve"> </w:t>
      </w:r>
      <w:r w:rsidRPr="00587E7A">
        <w:rPr>
          <w:rFonts w:cs="Arial"/>
          <w:spacing w:val="-1"/>
        </w:rPr>
        <w:t>monthly</w:t>
      </w:r>
      <w:r w:rsidRPr="00587E7A">
        <w:rPr>
          <w:rFonts w:cs="Arial"/>
          <w:spacing w:val="22"/>
        </w:rPr>
        <w:t xml:space="preserve"> </w:t>
      </w:r>
      <w:r w:rsidRPr="00587E7A">
        <w:rPr>
          <w:rFonts w:cs="Arial"/>
          <w:spacing w:val="-1"/>
        </w:rPr>
        <w:t>premium</w:t>
      </w:r>
      <w:r w:rsidRPr="00587E7A">
        <w:rPr>
          <w:rFonts w:cs="Arial"/>
          <w:spacing w:val="26"/>
        </w:rPr>
        <w:t xml:space="preserve"> </w:t>
      </w:r>
      <w:r w:rsidRPr="00587E7A">
        <w:rPr>
          <w:rFonts w:cs="Arial"/>
          <w:spacing w:val="-2"/>
        </w:rPr>
        <w:t>will</w:t>
      </w:r>
      <w:r w:rsidRPr="00587E7A">
        <w:rPr>
          <w:rFonts w:cs="Arial"/>
          <w:spacing w:val="26"/>
        </w:rPr>
        <w:t xml:space="preserve"> </w:t>
      </w:r>
      <w:r w:rsidRPr="00587E7A">
        <w:rPr>
          <w:rFonts w:cs="Arial"/>
        </w:rPr>
        <w:t>be</w:t>
      </w:r>
      <w:r w:rsidRPr="00587E7A">
        <w:rPr>
          <w:rFonts w:cs="Arial"/>
          <w:spacing w:val="25"/>
        </w:rPr>
        <w:t xml:space="preserve"> </w:t>
      </w:r>
      <w:r w:rsidRPr="00587E7A">
        <w:rPr>
          <w:rFonts w:cs="Arial"/>
        </w:rPr>
        <w:t>102%</w:t>
      </w:r>
      <w:r w:rsidRPr="00587E7A">
        <w:rPr>
          <w:rFonts w:cs="Arial"/>
          <w:spacing w:val="24"/>
        </w:rPr>
        <w:t xml:space="preserve"> </w:t>
      </w:r>
      <w:r w:rsidRPr="00587E7A">
        <w:rPr>
          <w:rFonts w:cs="Arial"/>
          <w:spacing w:val="-1"/>
        </w:rPr>
        <w:t>of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"cost</w:t>
      </w:r>
      <w:r w:rsidRPr="00587E7A">
        <w:rPr>
          <w:rFonts w:cs="Arial"/>
          <w:spacing w:val="24"/>
        </w:rPr>
        <w:t xml:space="preserve"> </w:t>
      </w:r>
      <w:r w:rsidRPr="00587E7A">
        <w:rPr>
          <w:rFonts w:cs="Arial"/>
        </w:rPr>
        <w:t>to</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plan</w:t>
      </w:r>
      <w:r w:rsidRPr="00587E7A">
        <w:rPr>
          <w:rFonts w:cs="Arial"/>
          <w:spacing w:val="25"/>
        </w:rPr>
        <w:t xml:space="preserve"> </w:t>
      </w:r>
      <w:r w:rsidRPr="00587E7A">
        <w:rPr>
          <w:rFonts w:cs="Arial"/>
          <w:spacing w:val="-1"/>
        </w:rPr>
        <w:t>similarly</w:t>
      </w:r>
      <w:r w:rsidRPr="00587E7A">
        <w:rPr>
          <w:rFonts w:cs="Arial"/>
          <w:spacing w:val="22"/>
        </w:rPr>
        <w:t xml:space="preserve"> </w:t>
      </w:r>
      <w:r w:rsidRPr="00587E7A">
        <w:rPr>
          <w:rFonts w:cs="Arial"/>
          <w:spacing w:val="-1"/>
        </w:rPr>
        <w:t>situated</w:t>
      </w:r>
      <w:r w:rsidRPr="00587E7A">
        <w:rPr>
          <w:rFonts w:cs="Arial"/>
          <w:spacing w:val="59"/>
        </w:rPr>
        <w:t xml:space="preserve"> </w:t>
      </w:r>
      <w:r w:rsidRPr="00587E7A">
        <w:rPr>
          <w:rFonts w:cs="Arial"/>
          <w:spacing w:val="-1"/>
        </w:rPr>
        <w:t>employees/beneficiaries.</w:t>
      </w:r>
    </w:p>
    <w:p w14:paraId="5D5D5029" w14:textId="77777777" w:rsidR="00F00036" w:rsidRPr="007F3EC0" w:rsidRDefault="00F00036" w:rsidP="00985A6C">
      <w:pPr>
        <w:ind w:left="2250" w:hanging="1170"/>
        <w:rPr>
          <w:rFonts w:ascii="Arial" w:eastAsia="Arial" w:hAnsi="Arial" w:cs="Arial"/>
          <w:sz w:val="18"/>
          <w:szCs w:val="18"/>
        </w:rPr>
      </w:pPr>
    </w:p>
    <w:p w14:paraId="5FD92D9A" w14:textId="77777777" w:rsidR="00F00036" w:rsidRPr="00587E7A" w:rsidRDefault="003650B4" w:rsidP="00540BD0">
      <w:pPr>
        <w:pStyle w:val="BodyText"/>
        <w:numPr>
          <w:ilvl w:val="1"/>
          <w:numId w:val="94"/>
        </w:numPr>
        <w:ind w:left="2250" w:right="119" w:hanging="810"/>
        <w:rPr>
          <w:rFonts w:cs="Arial"/>
        </w:rPr>
      </w:pPr>
      <w:r w:rsidRPr="00587E7A">
        <w:rPr>
          <w:rFonts w:cs="Arial"/>
        </w:rPr>
        <w:t>In</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event</w:t>
      </w:r>
      <w:r w:rsidRPr="00587E7A">
        <w:rPr>
          <w:rFonts w:cs="Arial"/>
          <w:spacing w:val="8"/>
        </w:rPr>
        <w:t xml:space="preserve"> </w:t>
      </w:r>
      <w:r w:rsidRPr="00587E7A">
        <w:rPr>
          <w:rFonts w:cs="Arial"/>
          <w:spacing w:val="-1"/>
        </w:rPr>
        <w:t>of</w:t>
      </w:r>
      <w:r w:rsidRPr="00587E7A">
        <w:rPr>
          <w:rFonts w:cs="Arial"/>
          <w:spacing w:val="12"/>
        </w:rPr>
        <w:t xml:space="preserve"> </w:t>
      </w:r>
      <w:r w:rsidRPr="00587E7A">
        <w:rPr>
          <w:rFonts w:cs="Arial"/>
          <w:spacing w:val="-1"/>
        </w:rPr>
        <w:t>an</w:t>
      </w:r>
      <w:r w:rsidRPr="00587E7A">
        <w:rPr>
          <w:rFonts w:cs="Arial"/>
          <w:spacing w:val="11"/>
        </w:rPr>
        <w:t xml:space="preserve"> </w:t>
      </w:r>
      <w:r w:rsidRPr="00587E7A">
        <w:rPr>
          <w:rFonts w:cs="Arial"/>
          <w:spacing w:val="-1"/>
        </w:rPr>
        <w:t>employee’s</w:t>
      </w:r>
      <w:r w:rsidRPr="00587E7A">
        <w:rPr>
          <w:rFonts w:cs="Arial"/>
          <w:spacing w:val="10"/>
        </w:rPr>
        <w:t xml:space="preserve"> </w:t>
      </w:r>
      <w:r w:rsidRPr="00587E7A">
        <w:rPr>
          <w:rFonts w:cs="Arial"/>
          <w:spacing w:val="-1"/>
        </w:rPr>
        <w:t>death;</w:t>
      </w:r>
      <w:r w:rsidRPr="00587E7A">
        <w:rPr>
          <w:rFonts w:cs="Arial"/>
          <w:spacing w:val="10"/>
        </w:rPr>
        <w:t xml:space="preserve"> </w:t>
      </w:r>
      <w:r w:rsidRPr="00587E7A">
        <w:rPr>
          <w:rFonts w:cs="Arial"/>
          <w:spacing w:val="-1"/>
        </w:rPr>
        <w:t>termination</w:t>
      </w:r>
      <w:r w:rsidRPr="00587E7A">
        <w:rPr>
          <w:rFonts w:cs="Arial"/>
          <w:spacing w:val="11"/>
        </w:rPr>
        <w:t xml:space="preserve"> </w:t>
      </w:r>
      <w:r w:rsidRPr="00587E7A">
        <w:rPr>
          <w:rFonts w:cs="Arial"/>
          <w:spacing w:val="-1"/>
        </w:rPr>
        <w:t>except</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gross</w:t>
      </w:r>
      <w:r w:rsidRPr="00587E7A">
        <w:rPr>
          <w:rFonts w:cs="Arial"/>
          <w:spacing w:val="10"/>
        </w:rPr>
        <w:t xml:space="preserve"> </w:t>
      </w:r>
      <w:r w:rsidRPr="00587E7A">
        <w:rPr>
          <w:rFonts w:cs="Arial"/>
          <w:spacing w:val="-1"/>
        </w:rPr>
        <w:t>misconduct;</w:t>
      </w:r>
      <w:r w:rsidRPr="00587E7A">
        <w:rPr>
          <w:rFonts w:cs="Arial"/>
          <w:spacing w:val="49"/>
        </w:rPr>
        <w:t xml:space="preserve"> </w:t>
      </w:r>
      <w:r w:rsidRPr="00587E7A">
        <w:rPr>
          <w:rFonts w:cs="Arial"/>
        </w:rPr>
        <w:t>or</w:t>
      </w:r>
      <w:r w:rsidRPr="00587E7A">
        <w:rPr>
          <w:rFonts w:cs="Arial"/>
          <w:spacing w:val="28"/>
        </w:rPr>
        <w:t xml:space="preserve"> </w:t>
      </w:r>
      <w:r w:rsidRPr="00587E7A">
        <w:rPr>
          <w:rFonts w:cs="Arial"/>
          <w:spacing w:val="-1"/>
        </w:rPr>
        <w:t>loss</w:t>
      </w:r>
      <w:r w:rsidRPr="00587E7A">
        <w:rPr>
          <w:rFonts w:cs="Arial"/>
          <w:spacing w:val="29"/>
        </w:rPr>
        <w:t xml:space="preserve"> </w:t>
      </w:r>
      <w:r w:rsidRPr="00587E7A">
        <w:rPr>
          <w:rFonts w:cs="Arial"/>
        </w:rPr>
        <w:t>of</w:t>
      </w:r>
      <w:r w:rsidRPr="00587E7A">
        <w:rPr>
          <w:rFonts w:cs="Arial"/>
          <w:spacing w:val="32"/>
        </w:rPr>
        <w:t xml:space="preserve"> </w:t>
      </w:r>
      <w:r w:rsidRPr="00587E7A">
        <w:rPr>
          <w:rFonts w:cs="Arial"/>
          <w:spacing w:val="-1"/>
        </w:rPr>
        <w:t>eligibility</w:t>
      </w:r>
      <w:r w:rsidRPr="00587E7A">
        <w:rPr>
          <w:rFonts w:cs="Arial"/>
          <w:spacing w:val="29"/>
        </w:rPr>
        <w:t xml:space="preserve"> </w:t>
      </w:r>
      <w:r w:rsidRPr="00587E7A">
        <w:rPr>
          <w:rFonts w:cs="Arial"/>
        </w:rPr>
        <w:t>due</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reduced</w:t>
      </w:r>
      <w:r w:rsidRPr="00587E7A">
        <w:rPr>
          <w:rFonts w:cs="Arial"/>
          <w:spacing w:val="30"/>
        </w:rPr>
        <w:t xml:space="preserve"> </w:t>
      </w:r>
      <w:r w:rsidRPr="00587E7A">
        <w:rPr>
          <w:rFonts w:cs="Arial"/>
          <w:spacing w:val="-1"/>
        </w:rPr>
        <w:t>work</w:t>
      </w:r>
      <w:r w:rsidRPr="00587E7A">
        <w:rPr>
          <w:rFonts w:cs="Arial"/>
          <w:spacing w:val="29"/>
        </w:rPr>
        <w:t xml:space="preserve"> </w:t>
      </w:r>
      <w:r w:rsidR="00C535FF" w:rsidRPr="00587E7A">
        <w:rPr>
          <w:rFonts w:cs="Arial"/>
        </w:rPr>
        <w:t>hour’s</w:t>
      </w:r>
      <w:r w:rsidRPr="00587E7A">
        <w:rPr>
          <w:rFonts w:cs="Arial"/>
          <w:spacing w:val="29"/>
        </w:rPr>
        <w:t xml:space="preserve"> </w:t>
      </w:r>
      <w:r w:rsidRPr="00587E7A">
        <w:rPr>
          <w:rFonts w:cs="Arial"/>
          <w:spacing w:val="-1"/>
        </w:rPr>
        <w:t>employee/dependents</w:t>
      </w:r>
      <w:r w:rsidRPr="00587E7A">
        <w:rPr>
          <w:rFonts w:cs="Arial"/>
          <w:spacing w:val="29"/>
        </w:rPr>
        <w:t xml:space="preserve"> </w:t>
      </w:r>
      <w:r w:rsidRPr="00587E7A">
        <w:rPr>
          <w:rFonts w:cs="Arial"/>
          <w:spacing w:val="-2"/>
        </w:rPr>
        <w:t>will</w:t>
      </w:r>
      <w:r w:rsidRPr="00587E7A">
        <w:rPr>
          <w:rFonts w:cs="Arial"/>
          <w:spacing w:val="31"/>
        </w:rPr>
        <w:t xml:space="preserve"> </w:t>
      </w:r>
      <w:r w:rsidRPr="00587E7A">
        <w:rPr>
          <w:rFonts w:cs="Arial"/>
        </w:rPr>
        <w:t>be</w:t>
      </w:r>
      <w:r w:rsidRPr="00587E7A">
        <w:rPr>
          <w:rFonts w:cs="Arial"/>
          <w:spacing w:val="51"/>
        </w:rPr>
        <w:t xml:space="preserve"> </w:t>
      </w:r>
      <w:r w:rsidRPr="00587E7A">
        <w:rPr>
          <w:rFonts w:cs="Arial"/>
          <w:spacing w:val="-1"/>
        </w:rPr>
        <w:t>notified</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right</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spacing w:val="-1"/>
        </w:rPr>
        <w:t>continue</w:t>
      </w:r>
      <w:r w:rsidRPr="00587E7A">
        <w:rPr>
          <w:rFonts w:cs="Arial"/>
          <w:spacing w:val="18"/>
        </w:rPr>
        <w:t xml:space="preserve"> </w:t>
      </w:r>
      <w:r w:rsidRPr="00587E7A">
        <w:rPr>
          <w:rFonts w:cs="Arial"/>
          <w:spacing w:val="-1"/>
        </w:rPr>
        <w:t>group</w:t>
      </w:r>
      <w:r w:rsidRPr="00587E7A">
        <w:rPr>
          <w:rFonts w:cs="Arial"/>
          <w:spacing w:val="18"/>
        </w:rPr>
        <w:t xml:space="preserve"> </w:t>
      </w:r>
      <w:r w:rsidRPr="00587E7A">
        <w:rPr>
          <w:rFonts w:cs="Arial"/>
          <w:spacing w:val="-1"/>
        </w:rPr>
        <w:t>insurance</w:t>
      </w:r>
      <w:r w:rsidRPr="00587E7A">
        <w:rPr>
          <w:rFonts w:cs="Arial"/>
          <w:spacing w:val="18"/>
        </w:rPr>
        <w:t xml:space="preserve"> </w:t>
      </w:r>
      <w:r w:rsidRPr="00587E7A">
        <w:rPr>
          <w:rFonts w:cs="Arial"/>
          <w:spacing w:val="-1"/>
        </w:rPr>
        <w:t>coverage.</w:t>
      </w:r>
      <w:r w:rsidRPr="00587E7A">
        <w:rPr>
          <w:rFonts w:cs="Arial"/>
          <w:spacing w:val="34"/>
        </w:rPr>
        <w:t xml:space="preserve"> </w:t>
      </w:r>
      <w:r w:rsidRPr="00587E7A">
        <w:rPr>
          <w:rFonts w:cs="Arial"/>
        </w:rPr>
        <w:t>The</w:t>
      </w:r>
      <w:r w:rsidRPr="00587E7A">
        <w:rPr>
          <w:rFonts w:cs="Arial"/>
          <w:spacing w:val="18"/>
        </w:rPr>
        <w:t xml:space="preserve"> </w:t>
      </w:r>
      <w:r w:rsidRPr="00587E7A">
        <w:rPr>
          <w:rFonts w:cs="Arial"/>
          <w:spacing w:val="-1"/>
        </w:rPr>
        <w:t>premium</w:t>
      </w:r>
      <w:r w:rsidRPr="00587E7A">
        <w:rPr>
          <w:rFonts w:cs="Arial"/>
          <w:spacing w:val="18"/>
        </w:rPr>
        <w:t xml:space="preserve"> </w:t>
      </w:r>
      <w:r w:rsidRPr="00587E7A">
        <w:rPr>
          <w:rFonts w:cs="Arial"/>
          <w:spacing w:val="-2"/>
        </w:rPr>
        <w:t>and</w:t>
      </w:r>
      <w:r w:rsidRPr="00587E7A">
        <w:rPr>
          <w:rFonts w:cs="Arial"/>
          <w:spacing w:val="55"/>
        </w:rPr>
        <w:t xml:space="preserve"> </w:t>
      </w:r>
      <w:r w:rsidRPr="00587E7A">
        <w:rPr>
          <w:rFonts w:cs="Arial"/>
        </w:rPr>
        <w:t>time</w:t>
      </w:r>
      <w:r w:rsidRPr="00587E7A">
        <w:rPr>
          <w:rFonts w:cs="Arial"/>
          <w:spacing w:val="1"/>
        </w:rPr>
        <w:t xml:space="preserve"> </w:t>
      </w:r>
      <w:r w:rsidRPr="00587E7A">
        <w:rPr>
          <w:rFonts w:cs="Arial"/>
          <w:spacing w:val="-1"/>
        </w:rPr>
        <w:t>limits</w:t>
      </w:r>
      <w:r w:rsidRPr="00587E7A">
        <w:rPr>
          <w:rFonts w:cs="Arial"/>
        </w:rPr>
        <w:t xml:space="preserve"> to</w:t>
      </w:r>
      <w:r w:rsidRPr="00587E7A">
        <w:rPr>
          <w:rFonts w:cs="Arial"/>
          <w:spacing w:val="-1"/>
        </w:rPr>
        <w:t xml:space="preserve"> accept</w:t>
      </w:r>
      <w:r w:rsidRPr="00587E7A">
        <w:rPr>
          <w:rFonts w:cs="Arial"/>
        </w:rPr>
        <w:t xml:space="preserve"> or</w:t>
      </w:r>
      <w:r w:rsidRPr="00587E7A">
        <w:rPr>
          <w:rFonts w:cs="Arial"/>
          <w:spacing w:val="-3"/>
        </w:rPr>
        <w:t xml:space="preserve"> </w:t>
      </w:r>
      <w:r w:rsidRPr="00587E7A">
        <w:rPr>
          <w:rFonts w:cs="Arial"/>
          <w:spacing w:val="-1"/>
        </w:rPr>
        <w:t>reject</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coverage</w:t>
      </w:r>
      <w:r w:rsidRPr="00587E7A">
        <w:rPr>
          <w:rFonts w:cs="Arial"/>
          <w:spacing w:val="1"/>
        </w:rPr>
        <w:t xml:space="preserve"> </w:t>
      </w:r>
      <w:r w:rsidRPr="00587E7A">
        <w:rPr>
          <w:rFonts w:cs="Arial"/>
          <w:spacing w:val="-2"/>
        </w:rPr>
        <w:t>will</w:t>
      </w:r>
      <w:r w:rsidRPr="00587E7A">
        <w:rPr>
          <w:rFonts w:cs="Arial"/>
          <w:spacing w:val="2"/>
        </w:rPr>
        <w:t xml:space="preserve"> </w:t>
      </w:r>
      <w:r w:rsidRPr="00587E7A">
        <w:rPr>
          <w:rFonts w:cs="Arial"/>
          <w:spacing w:val="-1"/>
        </w:rPr>
        <w:t>also</w:t>
      </w:r>
      <w:r w:rsidRPr="00587E7A">
        <w:rPr>
          <w:rFonts w:cs="Arial"/>
          <w:spacing w:val="1"/>
        </w:rPr>
        <w:t xml:space="preserve"> </w:t>
      </w:r>
      <w:r w:rsidRPr="00587E7A">
        <w:rPr>
          <w:rFonts w:cs="Arial"/>
          <w:spacing w:val="-1"/>
        </w:rPr>
        <w:t>be</w:t>
      </w:r>
      <w:r w:rsidRPr="00587E7A">
        <w:rPr>
          <w:rFonts w:cs="Arial"/>
          <w:spacing w:val="1"/>
        </w:rPr>
        <w:t xml:space="preserve"> </w:t>
      </w:r>
      <w:r w:rsidRPr="00587E7A">
        <w:rPr>
          <w:rFonts w:cs="Arial"/>
          <w:spacing w:val="-1"/>
        </w:rPr>
        <w:t>explained.</w:t>
      </w:r>
    </w:p>
    <w:p w14:paraId="29B75EB0" w14:textId="77777777" w:rsidR="00F00036" w:rsidRPr="00587E7A" w:rsidRDefault="00F00036" w:rsidP="00985A6C">
      <w:pPr>
        <w:ind w:left="2250" w:hanging="1170"/>
        <w:rPr>
          <w:rFonts w:ascii="Arial" w:eastAsia="Arial" w:hAnsi="Arial" w:cs="Arial"/>
          <w:sz w:val="24"/>
          <w:szCs w:val="24"/>
        </w:rPr>
      </w:pPr>
    </w:p>
    <w:p w14:paraId="7AB8556F" w14:textId="77777777" w:rsidR="00F00036" w:rsidRPr="00587E7A" w:rsidRDefault="003650B4" w:rsidP="00540BD0">
      <w:pPr>
        <w:pStyle w:val="BodyText"/>
        <w:numPr>
          <w:ilvl w:val="1"/>
          <w:numId w:val="94"/>
        </w:numPr>
        <w:ind w:left="2250" w:right="118" w:hanging="810"/>
        <w:rPr>
          <w:rFonts w:cs="Arial"/>
        </w:rPr>
      </w:pPr>
      <w:r w:rsidRPr="00587E7A">
        <w:rPr>
          <w:rFonts w:cs="Arial"/>
        </w:rPr>
        <w:t>In</w:t>
      </w:r>
      <w:r w:rsidRPr="00587E7A">
        <w:rPr>
          <w:rFonts w:cs="Arial"/>
          <w:spacing w:val="34"/>
        </w:rPr>
        <w:t xml:space="preserve"> </w:t>
      </w:r>
      <w:r w:rsidRPr="00587E7A">
        <w:rPr>
          <w:rFonts w:cs="Arial"/>
        </w:rPr>
        <w:t>the</w:t>
      </w:r>
      <w:r w:rsidRPr="00587E7A">
        <w:rPr>
          <w:rFonts w:cs="Arial"/>
          <w:spacing w:val="35"/>
        </w:rPr>
        <w:t xml:space="preserve"> </w:t>
      </w:r>
      <w:r w:rsidRPr="00587E7A">
        <w:rPr>
          <w:rFonts w:cs="Arial"/>
          <w:spacing w:val="-1"/>
        </w:rPr>
        <w:t>event</w:t>
      </w:r>
      <w:r w:rsidRPr="00587E7A">
        <w:rPr>
          <w:rFonts w:cs="Arial"/>
          <w:spacing w:val="34"/>
        </w:rPr>
        <w:t xml:space="preserve"> </w:t>
      </w:r>
      <w:r w:rsidRPr="00587E7A">
        <w:rPr>
          <w:rFonts w:cs="Arial"/>
          <w:spacing w:val="-1"/>
        </w:rPr>
        <w:t>of</w:t>
      </w:r>
      <w:r w:rsidRPr="00587E7A">
        <w:rPr>
          <w:rFonts w:cs="Arial"/>
          <w:spacing w:val="36"/>
        </w:rPr>
        <w:t xml:space="preserve"> </w:t>
      </w:r>
      <w:r w:rsidRPr="00587E7A">
        <w:rPr>
          <w:rFonts w:cs="Arial"/>
        </w:rPr>
        <w:t>any</w:t>
      </w:r>
      <w:r w:rsidRPr="00587E7A">
        <w:rPr>
          <w:rFonts w:cs="Arial"/>
          <w:spacing w:val="31"/>
        </w:rPr>
        <w:t xml:space="preserve"> </w:t>
      </w:r>
      <w:r w:rsidRPr="00587E7A">
        <w:rPr>
          <w:rFonts w:cs="Arial"/>
          <w:spacing w:val="-1"/>
        </w:rPr>
        <w:t>loss</w:t>
      </w:r>
      <w:r w:rsidRPr="00587E7A">
        <w:rPr>
          <w:rFonts w:cs="Arial"/>
          <w:spacing w:val="34"/>
        </w:rPr>
        <w:t xml:space="preserve"> </w:t>
      </w:r>
      <w:r w:rsidRPr="00587E7A">
        <w:rPr>
          <w:rFonts w:cs="Arial"/>
        </w:rPr>
        <w:t>of</w:t>
      </w:r>
      <w:r w:rsidRPr="00587E7A">
        <w:rPr>
          <w:rFonts w:cs="Arial"/>
          <w:spacing w:val="37"/>
        </w:rPr>
        <w:t xml:space="preserve"> </w:t>
      </w:r>
      <w:r w:rsidRPr="00587E7A">
        <w:rPr>
          <w:rFonts w:cs="Arial"/>
          <w:spacing w:val="-1"/>
        </w:rPr>
        <w:t>eligibility</w:t>
      </w:r>
      <w:r w:rsidRPr="00587E7A">
        <w:rPr>
          <w:rFonts w:cs="Arial"/>
          <w:spacing w:val="34"/>
        </w:rPr>
        <w:t xml:space="preserve"> </w:t>
      </w:r>
      <w:r w:rsidRPr="00587E7A">
        <w:rPr>
          <w:rFonts w:cs="Arial"/>
        </w:rPr>
        <w:t>for</w:t>
      </w:r>
      <w:r w:rsidRPr="00587E7A">
        <w:rPr>
          <w:rFonts w:cs="Arial"/>
          <w:spacing w:val="33"/>
        </w:rPr>
        <w:t xml:space="preserve"> </w:t>
      </w:r>
      <w:r w:rsidRPr="00587E7A">
        <w:rPr>
          <w:rFonts w:cs="Arial"/>
        </w:rPr>
        <w:t>a</w:t>
      </w:r>
      <w:r w:rsidRPr="00587E7A">
        <w:rPr>
          <w:rFonts w:cs="Arial"/>
          <w:spacing w:val="34"/>
        </w:rPr>
        <w:t xml:space="preserve"> </w:t>
      </w:r>
      <w:r w:rsidRPr="00587E7A">
        <w:rPr>
          <w:rFonts w:cs="Arial"/>
        </w:rPr>
        <w:t>former</w:t>
      </w:r>
      <w:r w:rsidRPr="00587E7A">
        <w:rPr>
          <w:rFonts w:cs="Arial"/>
          <w:spacing w:val="33"/>
        </w:rPr>
        <w:t xml:space="preserve"> </w:t>
      </w:r>
      <w:r w:rsidRPr="00587E7A">
        <w:rPr>
          <w:rFonts w:cs="Arial"/>
          <w:spacing w:val="-1"/>
        </w:rPr>
        <w:t>dependent</w:t>
      </w:r>
      <w:r w:rsidRPr="00587E7A">
        <w:rPr>
          <w:rFonts w:cs="Arial"/>
          <w:spacing w:val="34"/>
        </w:rPr>
        <w:t xml:space="preserve"> </w:t>
      </w:r>
      <w:r w:rsidRPr="00587E7A">
        <w:rPr>
          <w:rFonts w:cs="Arial"/>
        </w:rPr>
        <w:t>due</w:t>
      </w:r>
      <w:r w:rsidRPr="00587E7A">
        <w:rPr>
          <w:rFonts w:cs="Arial"/>
          <w:spacing w:val="32"/>
        </w:rPr>
        <w:t xml:space="preserve"> </w:t>
      </w:r>
      <w:r w:rsidRPr="00587E7A">
        <w:rPr>
          <w:rFonts w:cs="Arial"/>
        </w:rPr>
        <w:t>to</w:t>
      </w:r>
      <w:r w:rsidRPr="00587E7A">
        <w:rPr>
          <w:rFonts w:cs="Arial"/>
          <w:spacing w:val="35"/>
        </w:rPr>
        <w:t xml:space="preserve"> </w:t>
      </w:r>
      <w:r w:rsidRPr="00587E7A">
        <w:rPr>
          <w:rFonts w:cs="Arial"/>
          <w:spacing w:val="-1"/>
        </w:rPr>
        <w:t>divorce,</w:t>
      </w:r>
      <w:r w:rsidRPr="00587E7A">
        <w:rPr>
          <w:rFonts w:cs="Arial"/>
          <w:spacing w:val="33"/>
        </w:rPr>
        <w:t xml:space="preserve"> </w:t>
      </w:r>
      <w:r w:rsidRPr="00587E7A">
        <w:rPr>
          <w:rFonts w:cs="Arial"/>
          <w:spacing w:val="-1"/>
        </w:rPr>
        <w:t>legal</w:t>
      </w:r>
      <w:r w:rsidRPr="00587E7A">
        <w:rPr>
          <w:rFonts w:cs="Arial"/>
          <w:spacing w:val="24"/>
        </w:rPr>
        <w:t xml:space="preserve"> </w:t>
      </w:r>
      <w:r w:rsidRPr="00587E7A">
        <w:rPr>
          <w:rFonts w:cs="Arial"/>
          <w:spacing w:val="-1"/>
        </w:rPr>
        <w:t>separation,</w:t>
      </w:r>
      <w:r w:rsidRPr="00587E7A">
        <w:rPr>
          <w:rFonts w:cs="Arial"/>
          <w:spacing w:val="24"/>
        </w:rPr>
        <w:t xml:space="preserve"> </w:t>
      </w:r>
      <w:r w:rsidRPr="00587E7A">
        <w:rPr>
          <w:rFonts w:cs="Arial"/>
        </w:rPr>
        <w:t>or</w:t>
      </w:r>
      <w:r w:rsidRPr="00587E7A">
        <w:rPr>
          <w:rFonts w:cs="Arial"/>
          <w:spacing w:val="23"/>
        </w:rPr>
        <w:t xml:space="preserve"> </w:t>
      </w:r>
      <w:r w:rsidRPr="00587E7A">
        <w:rPr>
          <w:rFonts w:cs="Arial"/>
          <w:spacing w:val="-1"/>
        </w:rPr>
        <w:t>loss</w:t>
      </w:r>
      <w:r w:rsidRPr="00587E7A">
        <w:rPr>
          <w:rFonts w:cs="Arial"/>
          <w:spacing w:val="24"/>
        </w:rPr>
        <w:t xml:space="preserve"> </w:t>
      </w:r>
      <w:r w:rsidRPr="00587E7A">
        <w:rPr>
          <w:rFonts w:cs="Arial"/>
          <w:spacing w:val="-1"/>
        </w:rPr>
        <w:t>of</w:t>
      </w:r>
      <w:r w:rsidRPr="00587E7A">
        <w:rPr>
          <w:rFonts w:cs="Arial"/>
          <w:spacing w:val="27"/>
        </w:rPr>
        <w:t xml:space="preserve"> </w:t>
      </w:r>
      <w:r w:rsidRPr="00587E7A">
        <w:rPr>
          <w:rFonts w:cs="Arial"/>
          <w:spacing w:val="-1"/>
        </w:rPr>
        <w:t>dependent</w:t>
      </w:r>
      <w:r w:rsidRPr="00587E7A">
        <w:rPr>
          <w:rFonts w:cs="Arial"/>
          <w:spacing w:val="24"/>
        </w:rPr>
        <w:t xml:space="preserve"> </w:t>
      </w:r>
      <w:r w:rsidRPr="00587E7A">
        <w:rPr>
          <w:rFonts w:cs="Arial"/>
          <w:spacing w:val="-1"/>
        </w:rPr>
        <w:t>child</w:t>
      </w:r>
      <w:r w:rsidRPr="00587E7A">
        <w:rPr>
          <w:rFonts w:cs="Arial"/>
          <w:spacing w:val="23"/>
        </w:rPr>
        <w:t xml:space="preserve"> </w:t>
      </w:r>
      <w:r w:rsidRPr="00587E7A">
        <w:rPr>
          <w:rFonts w:cs="Arial"/>
        </w:rPr>
        <w:t>status,</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rPr>
        <w:t>or</w:t>
      </w:r>
      <w:r w:rsidRPr="00587E7A">
        <w:rPr>
          <w:rFonts w:cs="Arial"/>
          <w:spacing w:val="23"/>
        </w:rPr>
        <w:t xml:space="preserve"> </w:t>
      </w:r>
      <w:r w:rsidRPr="00587E7A">
        <w:rPr>
          <w:rFonts w:cs="Arial"/>
          <w:spacing w:val="-1"/>
        </w:rPr>
        <w:t>qualified</w:t>
      </w:r>
      <w:r w:rsidRPr="00587E7A">
        <w:rPr>
          <w:rFonts w:cs="Arial"/>
          <w:spacing w:val="41"/>
        </w:rPr>
        <w:t xml:space="preserve"> </w:t>
      </w:r>
      <w:r w:rsidRPr="00587E7A">
        <w:rPr>
          <w:rFonts w:cs="Arial"/>
          <w:spacing w:val="-1"/>
        </w:rPr>
        <w:t>beneficiary</w:t>
      </w:r>
      <w:r w:rsidRPr="00587E7A">
        <w:rPr>
          <w:rFonts w:cs="Arial"/>
          <w:spacing w:val="-2"/>
        </w:rPr>
        <w:t xml:space="preserve"> </w:t>
      </w:r>
      <w:r w:rsidRPr="00587E7A">
        <w:rPr>
          <w:rFonts w:cs="Arial"/>
        </w:rPr>
        <w:t xml:space="preserve">must </w:t>
      </w:r>
      <w:r w:rsidRPr="00587E7A">
        <w:rPr>
          <w:rFonts w:cs="Arial"/>
          <w:spacing w:val="-1"/>
        </w:rPr>
        <w:t>notify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Department</w:t>
      </w:r>
      <w:r w:rsidRPr="00587E7A">
        <w:rPr>
          <w:rFonts w:cs="Arial"/>
        </w:rPr>
        <w:t xml:space="preserve"> as </w:t>
      </w:r>
      <w:r w:rsidRPr="00587E7A">
        <w:rPr>
          <w:rFonts w:cs="Arial"/>
          <w:spacing w:val="-1"/>
        </w:rPr>
        <w:t>soon</w:t>
      </w:r>
      <w:r w:rsidRPr="00587E7A">
        <w:rPr>
          <w:rFonts w:cs="Arial"/>
          <w:spacing w:val="1"/>
        </w:rPr>
        <w:t xml:space="preserve"> </w:t>
      </w:r>
      <w:r w:rsidRPr="00587E7A">
        <w:rPr>
          <w:rFonts w:cs="Arial"/>
        </w:rPr>
        <w:t xml:space="preserve">as </w:t>
      </w:r>
      <w:r w:rsidRPr="00587E7A">
        <w:rPr>
          <w:rFonts w:cs="Arial"/>
          <w:spacing w:val="-1"/>
        </w:rPr>
        <w:t>possible</w:t>
      </w:r>
      <w:r w:rsidRPr="00587E7A">
        <w:rPr>
          <w:rFonts w:cs="Arial"/>
          <w:spacing w:val="67"/>
        </w:rPr>
        <w:t xml:space="preserve"> </w:t>
      </w:r>
      <w:r w:rsidRPr="00587E7A">
        <w:rPr>
          <w:rFonts w:cs="Arial"/>
        </w:rPr>
        <w:t>after</w:t>
      </w:r>
      <w:r w:rsidRPr="00587E7A">
        <w:rPr>
          <w:rFonts w:cs="Arial"/>
          <w:spacing w:val="18"/>
        </w:rPr>
        <w:t xml:space="preserve"> </w:t>
      </w:r>
      <w:r w:rsidRPr="00587E7A">
        <w:rPr>
          <w:rFonts w:cs="Arial"/>
          <w:spacing w:val="-1"/>
        </w:rPr>
        <w:t>the</w:t>
      </w:r>
      <w:r w:rsidRPr="00587E7A">
        <w:rPr>
          <w:rFonts w:cs="Arial"/>
          <w:spacing w:val="20"/>
        </w:rPr>
        <w:t xml:space="preserve"> </w:t>
      </w:r>
      <w:r w:rsidRPr="00587E7A">
        <w:rPr>
          <w:rFonts w:cs="Arial"/>
          <w:spacing w:val="-1"/>
        </w:rPr>
        <w:t>event.</w:t>
      </w:r>
      <w:r w:rsidRPr="00587E7A">
        <w:rPr>
          <w:rFonts w:cs="Arial"/>
          <w:spacing w:val="17"/>
        </w:rPr>
        <w:t xml:space="preserve"> </w:t>
      </w:r>
      <w:r w:rsidRPr="00587E7A">
        <w:rPr>
          <w:rFonts w:cs="Arial"/>
          <w:spacing w:val="1"/>
        </w:rPr>
        <w:t>To</w:t>
      </w:r>
      <w:r w:rsidRPr="00587E7A">
        <w:rPr>
          <w:rFonts w:cs="Arial"/>
          <w:spacing w:val="20"/>
        </w:rPr>
        <w:t xml:space="preserve"> </w:t>
      </w:r>
      <w:r w:rsidRPr="00587E7A">
        <w:rPr>
          <w:rFonts w:cs="Arial"/>
          <w:spacing w:val="-1"/>
        </w:rPr>
        <w:t>ensure</w:t>
      </w:r>
      <w:r w:rsidRPr="00587E7A">
        <w:rPr>
          <w:rFonts w:cs="Arial"/>
          <w:spacing w:val="20"/>
        </w:rPr>
        <w:t xml:space="preserve"> </w:t>
      </w:r>
      <w:r w:rsidRPr="00587E7A">
        <w:rPr>
          <w:rFonts w:cs="Arial"/>
          <w:spacing w:val="-1"/>
        </w:rPr>
        <w:t>that</w:t>
      </w:r>
      <w:r w:rsidRPr="00587E7A">
        <w:rPr>
          <w:rFonts w:cs="Arial"/>
          <w:spacing w:val="20"/>
        </w:rPr>
        <w:t xml:space="preserve"> </w:t>
      </w:r>
      <w:r w:rsidRPr="00587E7A">
        <w:rPr>
          <w:rFonts w:cs="Arial"/>
          <w:spacing w:val="-1"/>
        </w:rPr>
        <w:t>there</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no</w:t>
      </w:r>
      <w:r w:rsidRPr="00587E7A">
        <w:rPr>
          <w:rFonts w:cs="Arial"/>
          <w:spacing w:val="20"/>
        </w:rPr>
        <w:t xml:space="preserve"> </w:t>
      </w:r>
      <w:r w:rsidRPr="00587E7A">
        <w:rPr>
          <w:rFonts w:cs="Arial"/>
          <w:spacing w:val="-1"/>
        </w:rPr>
        <w:t>break</w:t>
      </w:r>
      <w:r w:rsidRPr="00587E7A">
        <w:rPr>
          <w:rFonts w:cs="Arial"/>
          <w:spacing w:val="19"/>
        </w:rPr>
        <w:t xml:space="preserve"> </w:t>
      </w:r>
      <w:r w:rsidRPr="00587E7A">
        <w:rPr>
          <w:rFonts w:cs="Arial"/>
          <w:spacing w:val="-1"/>
        </w:rPr>
        <w:t>in</w:t>
      </w:r>
      <w:r w:rsidRPr="00587E7A">
        <w:rPr>
          <w:rFonts w:cs="Arial"/>
          <w:spacing w:val="20"/>
        </w:rPr>
        <w:t xml:space="preserve"> </w:t>
      </w:r>
      <w:r w:rsidRPr="00587E7A">
        <w:rPr>
          <w:rFonts w:cs="Arial"/>
          <w:spacing w:val="-1"/>
        </w:rPr>
        <w:t>coverage,</w:t>
      </w:r>
      <w:r w:rsidRPr="00587E7A">
        <w:rPr>
          <w:rFonts w:cs="Arial"/>
          <w:spacing w:val="20"/>
        </w:rPr>
        <w:t xml:space="preserve"> </w:t>
      </w:r>
      <w:r w:rsidRPr="00587E7A">
        <w:rPr>
          <w:rFonts w:cs="Arial"/>
          <w:spacing w:val="-1"/>
        </w:rPr>
        <w:t>this</w:t>
      </w:r>
      <w:r w:rsidRPr="00587E7A">
        <w:rPr>
          <w:rFonts w:cs="Arial"/>
          <w:spacing w:val="17"/>
        </w:rPr>
        <w:t xml:space="preserve"> </w:t>
      </w:r>
      <w:r w:rsidRPr="00587E7A">
        <w:rPr>
          <w:rFonts w:cs="Arial"/>
          <w:spacing w:val="-1"/>
        </w:rPr>
        <w:t>notification</w:t>
      </w:r>
      <w:r w:rsidRPr="00587E7A">
        <w:rPr>
          <w:rFonts w:cs="Arial"/>
          <w:spacing w:val="49"/>
        </w:rPr>
        <w:t xml:space="preserve"> </w:t>
      </w:r>
      <w:r w:rsidRPr="00587E7A">
        <w:rPr>
          <w:rFonts w:cs="Arial"/>
          <w:spacing w:val="-1"/>
        </w:rPr>
        <w:t>should</w:t>
      </w:r>
      <w:r w:rsidRPr="00587E7A">
        <w:rPr>
          <w:rFonts w:cs="Arial"/>
          <w:spacing w:val="25"/>
        </w:rPr>
        <w:t xml:space="preserve"> </w:t>
      </w:r>
      <w:r w:rsidRPr="00587E7A">
        <w:rPr>
          <w:rFonts w:cs="Arial"/>
        </w:rPr>
        <w:t>be</w:t>
      </w:r>
      <w:r w:rsidRPr="00587E7A">
        <w:rPr>
          <w:rFonts w:cs="Arial"/>
          <w:spacing w:val="27"/>
        </w:rPr>
        <w:t xml:space="preserve"> </w:t>
      </w:r>
      <w:r w:rsidRPr="00587E7A">
        <w:rPr>
          <w:rFonts w:cs="Arial"/>
          <w:spacing w:val="-2"/>
        </w:rPr>
        <w:t>given</w:t>
      </w:r>
      <w:r w:rsidRPr="00587E7A">
        <w:rPr>
          <w:rFonts w:cs="Arial"/>
          <w:spacing w:val="27"/>
        </w:rPr>
        <w:t xml:space="preserve"> </w:t>
      </w:r>
      <w:r w:rsidRPr="00587E7A">
        <w:rPr>
          <w:rFonts w:cs="Arial"/>
          <w:spacing w:val="-1"/>
        </w:rPr>
        <w:t>before</w:t>
      </w:r>
      <w:r w:rsidRPr="00587E7A">
        <w:rPr>
          <w:rFonts w:cs="Arial"/>
          <w:spacing w:val="27"/>
        </w:rPr>
        <w:t xml:space="preserve"> </w:t>
      </w:r>
      <w:r w:rsidRPr="00587E7A">
        <w:rPr>
          <w:rFonts w:cs="Arial"/>
        </w:rPr>
        <w:t>the</w:t>
      </w:r>
      <w:r w:rsidRPr="00587E7A">
        <w:rPr>
          <w:rFonts w:cs="Arial"/>
          <w:spacing w:val="25"/>
        </w:rPr>
        <w:t xml:space="preserve"> </w:t>
      </w:r>
      <w:r w:rsidRPr="00587E7A">
        <w:rPr>
          <w:rFonts w:cs="Arial"/>
          <w:spacing w:val="-1"/>
        </w:rPr>
        <w:t>end</w:t>
      </w:r>
      <w:r w:rsidRPr="00587E7A">
        <w:rPr>
          <w:rFonts w:cs="Arial"/>
          <w:spacing w:val="27"/>
        </w:rPr>
        <w:t xml:space="preserve"> </w:t>
      </w:r>
      <w:r w:rsidRPr="00587E7A">
        <w:rPr>
          <w:rFonts w:cs="Arial"/>
          <w:spacing w:val="-1"/>
        </w:rPr>
        <w:t>of</w:t>
      </w:r>
      <w:r w:rsidRPr="00587E7A">
        <w:rPr>
          <w:rFonts w:cs="Arial"/>
          <w:spacing w:val="27"/>
        </w:rPr>
        <w:t xml:space="preserve"> </w:t>
      </w:r>
      <w:r w:rsidRPr="00587E7A">
        <w:rPr>
          <w:rFonts w:cs="Arial"/>
        </w:rPr>
        <w:t>the</w:t>
      </w:r>
      <w:r w:rsidRPr="00587E7A">
        <w:rPr>
          <w:rFonts w:cs="Arial"/>
          <w:spacing w:val="25"/>
        </w:rPr>
        <w:t xml:space="preserve"> </w:t>
      </w:r>
      <w:r w:rsidRPr="00587E7A">
        <w:rPr>
          <w:rFonts w:cs="Arial"/>
        </w:rPr>
        <w:t>pay</w:t>
      </w:r>
      <w:r w:rsidRPr="00587E7A">
        <w:rPr>
          <w:rFonts w:cs="Arial"/>
          <w:spacing w:val="24"/>
        </w:rPr>
        <w:t xml:space="preserve"> </w:t>
      </w:r>
      <w:r w:rsidRPr="00587E7A">
        <w:rPr>
          <w:rFonts w:cs="Arial"/>
          <w:spacing w:val="-1"/>
        </w:rPr>
        <w:t>period</w:t>
      </w:r>
      <w:r w:rsidRPr="00587E7A">
        <w:rPr>
          <w:rFonts w:cs="Arial"/>
          <w:spacing w:val="27"/>
        </w:rPr>
        <w:t xml:space="preserve"> </w:t>
      </w:r>
      <w:r w:rsidRPr="00587E7A">
        <w:rPr>
          <w:rFonts w:cs="Arial"/>
          <w:spacing w:val="-1"/>
        </w:rPr>
        <w:t>in</w:t>
      </w:r>
      <w:r w:rsidRPr="00587E7A">
        <w:rPr>
          <w:rFonts w:cs="Arial"/>
          <w:spacing w:val="27"/>
        </w:rPr>
        <w:t xml:space="preserve"> </w:t>
      </w:r>
      <w:r w:rsidRPr="00587E7A">
        <w:rPr>
          <w:rFonts w:cs="Arial"/>
          <w:spacing w:val="-1"/>
        </w:rPr>
        <w:t>which</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event</w:t>
      </w:r>
      <w:r w:rsidRPr="00587E7A">
        <w:rPr>
          <w:rFonts w:cs="Arial"/>
          <w:spacing w:val="27"/>
        </w:rPr>
        <w:t xml:space="preserve"> </w:t>
      </w:r>
      <w:r w:rsidRPr="00587E7A">
        <w:rPr>
          <w:rFonts w:cs="Arial"/>
          <w:spacing w:val="-1"/>
        </w:rPr>
        <w:t>occurs.</w:t>
      </w:r>
      <w:r w:rsidRPr="00587E7A">
        <w:rPr>
          <w:rFonts w:cs="Arial"/>
          <w:spacing w:val="45"/>
        </w:rPr>
        <w:t xml:space="preserve"> </w:t>
      </w:r>
      <w:r w:rsidRPr="00587E7A">
        <w:rPr>
          <w:rFonts w:cs="Arial"/>
          <w:spacing w:val="-1"/>
        </w:rPr>
        <w:t>Supporting</w:t>
      </w:r>
      <w:r w:rsidRPr="00587E7A">
        <w:rPr>
          <w:rFonts w:cs="Arial"/>
          <w:spacing w:val="6"/>
        </w:rPr>
        <w:t xml:space="preserve"> </w:t>
      </w:r>
      <w:r w:rsidRPr="00587E7A">
        <w:rPr>
          <w:rFonts w:cs="Arial"/>
          <w:spacing w:val="-1"/>
        </w:rPr>
        <w:t>documents</w:t>
      </w:r>
      <w:r w:rsidRPr="00587E7A">
        <w:rPr>
          <w:rFonts w:cs="Arial"/>
          <w:spacing w:val="5"/>
        </w:rPr>
        <w:t xml:space="preserve"> </w:t>
      </w:r>
      <w:r w:rsidRPr="00587E7A">
        <w:rPr>
          <w:rFonts w:cs="Arial"/>
        </w:rPr>
        <w:t>may</w:t>
      </w:r>
      <w:r w:rsidRPr="00587E7A">
        <w:rPr>
          <w:rFonts w:cs="Arial"/>
          <w:spacing w:val="5"/>
        </w:rPr>
        <w:t xml:space="preserve"> </w:t>
      </w:r>
      <w:r w:rsidRPr="00587E7A">
        <w:rPr>
          <w:rFonts w:cs="Arial"/>
        </w:rPr>
        <w:t>be</w:t>
      </w:r>
      <w:r w:rsidRPr="00587E7A">
        <w:rPr>
          <w:rFonts w:cs="Arial"/>
          <w:spacing w:val="8"/>
        </w:rPr>
        <w:t xml:space="preserve"> </w:t>
      </w:r>
      <w:r w:rsidRPr="00587E7A">
        <w:rPr>
          <w:rFonts w:cs="Arial"/>
          <w:spacing w:val="-1"/>
        </w:rPr>
        <w:t>requested</w:t>
      </w:r>
      <w:r w:rsidRPr="00587E7A">
        <w:rPr>
          <w:rFonts w:cs="Arial"/>
          <w:spacing w:val="8"/>
        </w:rPr>
        <w:t xml:space="preserve"> </w:t>
      </w:r>
      <w:r w:rsidRPr="00587E7A">
        <w:rPr>
          <w:rFonts w:cs="Arial"/>
          <w:spacing w:val="-2"/>
        </w:rPr>
        <w:t>(divorce</w:t>
      </w:r>
      <w:r w:rsidRPr="00587E7A">
        <w:rPr>
          <w:rFonts w:cs="Arial"/>
          <w:spacing w:val="8"/>
        </w:rPr>
        <w:t xml:space="preserve"> </w:t>
      </w:r>
      <w:r w:rsidRPr="00587E7A">
        <w:rPr>
          <w:rFonts w:cs="Arial"/>
          <w:spacing w:val="-1"/>
        </w:rPr>
        <w:t>decree,</w:t>
      </w:r>
      <w:r w:rsidRPr="00587E7A">
        <w:rPr>
          <w:rFonts w:cs="Arial"/>
          <w:spacing w:val="8"/>
        </w:rPr>
        <w:t xml:space="preserve"> </w:t>
      </w:r>
      <w:r w:rsidRPr="00587E7A">
        <w:rPr>
          <w:rFonts w:cs="Arial"/>
          <w:spacing w:val="-1"/>
        </w:rPr>
        <w:t>legal</w:t>
      </w:r>
      <w:r w:rsidRPr="00587E7A">
        <w:rPr>
          <w:rFonts w:cs="Arial"/>
          <w:spacing w:val="7"/>
        </w:rPr>
        <w:t xml:space="preserve"> </w:t>
      </w:r>
      <w:r w:rsidRPr="00587E7A">
        <w:rPr>
          <w:rFonts w:cs="Arial"/>
          <w:spacing w:val="-1"/>
        </w:rPr>
        <w:t>separation,</w:t>
      </w:r>
      <w:r w:rsidRPr="00587E7A">
        <w:rPr>
          <w:rFonts w:cs="Arial"/>
          <w:spacing w:val="8"/>
        </w:rPr>
        <w:t xml:space="preserve"> </w:t>
      </w:r>
      <w:r w:rsidRPr="00587E7A">
        <w:rPr>
          <w:rFonts w:cs="Arial"/>
          <w:spacing w:val="-1"/>
        </w:rPr>
        <w:t>or</w:t>
      </w:r>
      <w:r w:rsidRPr="00587E7A">
        <w:rPr>
          <w:rFonts w:cs="Arial"/>
          <w:spacing w:val="71"/>
        </w:rPr>
        <w:t xml:space="preserve"> </w:t>
      </w:r>
      <w:r w:rsidRPr="00587E7A">
        <w:rPr>
          <w:rFonts w:cs="Arial"/>
          <w:spacing w:val="-1"/>
        </w:rPr>
        <w:t>birth</w:t>
      </w:r>
      <w:r w:rsidRPr="00587E7A">
        <w:rPr>
          <w:rFonts w:cs="Arial"/>
          <w:spacing w:val="23"/>
        </w:rPr>
        <w:t xml:space="preserve"> </w:t>
      </w:r>
      <w:r w:rsidRPr="00587E7A">
        <w:rPr>
          <w:rFonts w:cs="Arial"/>
          <w:spacing w:val="-1"/>
        </w:rPr>
        <w:t>certificate).</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dependent</w:t>
      </w:r>
      <w:r w:rsidRPr="00587E7A">
        <w:rPr>
          <w:rFonts w:cs="Arial"/>
          <w:spacing w:val="22"/>
        </w:rPr>
        <w:t xml:space="preserve"> </w:t>
      </w:r>
      <w:r w:rsidRPr="00587E7A">
        <w:rPr>
          <w:rFonts w:cs="Arial"/>
          <w:spacing w:val="-2"/>
        </w:rPr>
        <w:t>will</w:t>
      </w:r>
      <w:r w:rsidRPr="00587E7A">
        <w:rPr>
          <w:rFonts w:cs="Arial"/>
          <w:spacing w:val="21"/>
        </w:rPr>
        <w:t xml:space="preserve"> </w:t>
      </w:r>
      <w:r w:rsidRPr="00587E7A">
        <w:rPr>
          <w:rFonts w:cs="Arial"/>
        </w:rPr>
        <w:t>be</w:t>
      </w:r>
      <w:r w:rsidRPr="00587E7A">
        <w:rPr>
          <w:rFonts w:cs="Arial"/>
          <w:spacing w:val="23"/>
        </w:rPr>
        <w:t xml:space="preserve"> </w:t>
      </w:r>
      <w:r w:rsidRPr="00587E7A">
        <w:rPr>
          <w:rFonts w:cs="Arial"/>
          <w:spacing w:val="-1"/>
        </w:rPr>
        <w:t>notified</w:t>
      </w:r>
      <w:r w:rsidRPr="00587E7A">
        <w:rPr>
          <w:rFonts w:cs="Arial"/>
          <w:spacing w:val="20"/>
        </w:rPr>
        <w:t xml:space="preserve"> </w:t>
      </w:r>
      <w:r w:rsidRPr="00587E7A">
        <w:rPr>
          <w:rFonts w:cs="Arial"/>
          <w:spacing w:val="-1"/>
        </w:rPr>
        <w:t>of</w:t>
      </w:r>
      <w:r w:rsidRPr="00587E7A">
        <w:rPr>
          <w:rFonts w:cs="Arial"/>
          <w:spacing w:val="24"/>
        </w:rPr>
        <w:t xml:space="preserve"> </w:t>
      </w:r>
      <w:r w:rsidRPr="00587E7A">
        <w:rPr>
          <w:rFonts w:cs="Arial"/>
          <w:spacing w:val="-1"/>
        </w:rPr>
        <w:t>premium</w:t>
      </w:r>
      <w:r w:rsidRPr="00587E7A">
        <w:rPr>
          <w:rFonts w:cs="Arial"/>
          <w:spacing w:val="21"/>
        </w:rPr>
        <w:t xml:space="preserve"> </w:t>
      </w:r>
      <w:r w:rsidRPr="00587E7A">
        <w:rPr>
          <w:rFonts w:cs="Arial"/>
          <w:spacing w:val="-1"/>
        </w:rPr>
        <w:t>and</w:t>
      </w:r>
      <w:r w:rsidRPr="00587E7A">
        <w:rPr>
          <w:rFonts w:cs="Arial"/>
          <w:spacing w:val="23"/>
        </w:rPr>
        <w:t xml:space="preserve"> </w:t>
      </w:r>
      <w:r w:rsidRPr="00587E7A">
        <w:rPr>
          <w:rFonts w:cs="Arial"/>
          <w:spacing w:val="-1"/>
        </w:rPr>
        <w:t>time</w:t>
      </w:r>
      <w:r w:rsidRPr="00587E7A">
        <w:rPr>
          <w:rFonts w:cs="Arial"/>
          <w:spacing w:val="23"/>
        </w:rPr>
        <w:t xml:space="preserve"> </w:t>
      </w:r>
      <w:r w:rsidRPr="00587E7A">
        <w:rPr>
          <w:rFonts w:cs="Arial"/>
          <w:spacing w:val="-1"/>
        </w:rPr>
        <w:t>limits</w:t>
      </w:r>
      <w:r w:rsidRPr="00587E7A">
        <w:rPr>
          <w:rFonts w:cs="Arial"/>
          <w:spacing w:val="22"/>
        </w:rPr>
        <w:t xml:space="preserve"> </w:t>
      </w:r>
      <w:r w:rsidRPr="00587E7A">
        <w:rPr>
          <w:rFonts w:cs="Arial"/>
          <w:spacing w:val="-1"/>
        </w:rPr>
        <w:t>to</w:t>
      </w:r>
      <w:r w:rsidRPr="00587E7A">
        <w:rPr>
          <w:rFonts w:cs="Arial"/>
          <w:spacing w:val="49"/>
        </w:rPr>
        <w:t xml:space="preserve"> </w:t>
      </w:r>
      <w:r w:rsidRPr="00587E7A">
        <w:rPr>
          <w:rFonts w:cs="Arial"/>
        </w:rPr>
        <w:t>accept</w:t>
      </w:r>
      <w:r w:rsidRPr="00587E7A">
        <w:rPr>
          <w:rFonts w:cs="Arial"/>
          <w:spacing w:val="-2"/>
        </w:rPr>
        <w:t xml:space="preserve"> </w:t>
      </w:r>
      <w:r w:rsidRPr="00587E7A">
        <w:rPr>
          <w:rFonts w:cs="Arial"/>
        </w:rPr>
        <w:t>or</w:t>
      </w:r>
      <w:r w:rsidRPr="00587E7A">
        <w:rPr>
          <w:rFonts w:cs="Arial"/>
          <w:spacing w:val="-1"/>
        </w:rPr>
        <w:t xml:space="preserve"> reject</w:t>
      </w:r>
      <w:r w:rsidRPr="00587E7A">
        <w:rPr>
          <w:rFonts w:cs="Arial"/>
          <w:spacing w:val="-2"/>
        </w:rPr>
        <w:t xml:space="preserve"> </w:t>
      </w:r>
      <w:r w:rsidRPr="00587E7A">
        <w:rPr>
          <w:rFonts w:cs="Arial"/>
        </w:rPr>
        <w:t>the</w:t>
      </w:r>
      <w:r w:rsidRPr="00587E7A">
        <w:rPr>
          <w:rFonts w:cs="Arial"/>
          <w:spacing w:val="-1"/>
        </w:rPr>
        <w:t xml:space="preserve"> coverage.</w:t>
      </w:r>
    </w:p>
    <w:p w14:paraId="0CB278D1" w14:textId="77777777" w:rsidR="00F00036" w:rsidRPr="00587E7A" w:rsidRDefault="00F00036" w:rsidP="00985A6C">
      <w:pPr>
        <w:ind w:left="2250" w:hanging="1170"/>
        <w:rPr>
          <w:rFonts w:ascii="Arial" w:eastAsia="Arial" w:hAnsi="Arial" w:cs="Arial"/>
          <w:sz w:val="24"/>
          <w:szCs w:val="24"/>
        </w:rPr>
      </w:pPr>
    </w:p>
    <w:p w14:paraId="35D19636" w14:textId="77777777" w:rsidR="00F00036" w:rsidRPr="00587E7A" w:rsidRDefault="003650B4" w:rsidP="00540BD0">
      <w:pPr>
        <w:pStyle w:val="BodyText"/>
        <w:numPr>
          <w:ilvl w:val="1"/>
          <w:numId w:val="94"/>
        </w:numPr>
        <w:ind w:left="2250" w:right="117" w:hanging="810"/>
        <w:rPr>
          <w:rFonts w:cs="Arial"/>
        </w:rPr>
      </w:pPr>
      <w:r w:rsidRPr="00587E7A">
        <w:rPr>
          <w:rFonts w:cs="Arial"/>
        </w:rPr>
        <w:t>The</w:t>
      </w:r>
      <w:r w:rsidRPr="00587E7A">
        <w:rPr>
          <w:rFonts w:cs="Arial"/>
          <w:spacing w:val="23"/>
        </w:rPr>
        <w:t xml:space="preserve"> </w:t>
      </w:r>
      <w:r w:rsidRPr="00587E7A">
        <w:rPr>
          <w:rFonts w:cs="Arial"/>
          <w:spacing w:val="-1"/>
        </w:rPr>
        <w:t>City</w:t>
      </w:r>
      <w:r w:rsidRPr="00587E7A">
        <w:rPr>
          <w:rFonts w:cs="Arial"/>
          <w:spacing w:val="20"/>
        </w:rPr>
        <w:t xml:space="preserve"> </w:t>
      </w:r>
      <w:r w:rsidRPr="00587E7A">
        <w:rPr>
          <w:rFonts w:cs="Arial"/>
          <w:spacing w:val="-1"/>
        </w:rPr>
        <w:t>of</w:t>
      </w:r>
      <w:r w:rsidRPr="00587E7A">
        <w:rPr>
          <w:rFonts w:cs="Arial"/>
          <w:spacing w:val="23"/>
        </w:rPr>
        <w:t xml:space="preserve"> </w:t>
      </w:r>
      <w:r w:rsidRPr="00587E7A">
        <w:rPr>
          <w:rFonts w:cs="Arial"/>
          <w:spacing w:val="-1"/>
        </w:rPr>
        <w:t>Titusville</w:t>
      </w:r>
      <w:r w:rsidRPr="00587E7A">
        <w:rPr>
          <w:rFonts w:cs="Arial"/>
          <w:spacing w:val="23"/>
        </w:rPr>
        <w:t xml:space="preserve"> </w:t>
      </w:r>
      <w:r w:rsidRPr="00587E7A">
        <w:rPr>
          <w:rFonts w:cs="Arial"/>
          <w:spacing w:val="-1"/>
        </w:rPr>
        <w:t>will</w:t>
      </w:r>
      <w:r w:rsidRPr="00587E7A">
        <w:rPr>
          <w:rFonts w:cs="Arial"/>
          <w:spacing w:val="22"/>
        </w:rPr>
        <w:t xml:space="preserve"> </w:t>
      </w:r>
      <w:r w:rsidRPr="00587E7A">
        <w:rPr>
          <w:rFonts w:cs="Arial"/>
          <w:spacing w:val="-1"/>
        </w:rPr>
        <w:t>process</w:t>
      </w:r>
      <w:r w:rsidRPr="00587E7A">
        <w:rPr>
          <w:rFonts w:cs="Arial"/>
          <w:spacing w:val="22"/>
        </w:rPr>
        <w:t xml:space="preserve"> </w:t>
      </w:r>
      <w:r w:rsidRPr="00587E7A">
        <w:rPr>
          <w:rFonts w:cs="Arial"/>
        </w:rPr>
        <w:t>a</w:t>
      </w:r>
      <w:r w:rsidRPr="00587E7A">
        <w:rPr>
          <w:rFonts w:cs="Arial"/>
          <w:spacing w:val="21"/>
        </w:rPr>
        <w:t xml:space="preserve"> </w:t>
      </w:r>
      <w:r w:rsidRPr="00587E7A">
        <w:rPr>
          <w:rFonts w:cs="Arial"/>
          <w:spacing w:val="-1"/>
        </w:rPr>
        <w:t>termination</w:t>
      </w:r>
      <w:r w:rsidRPr="00587E7A">
        <w:rPr>
          <w:rFonts w:cs="Arial"/>
          <w:spacing w:val="21"/>
        </w:rPr>
        <w:t xml:space="preserve"> </w:t>
      </w:r>
      <w:r w:rsidRPr="00587E7A">
        <w:rPr>
          <w:rFonts w:cs="Arial"/>
          <w:spacing w:val="-1"/>
        </w:rPr>
        <w:t>of</w:t>
      </w:r>
      <w:r w:rsidRPr="00587E7A">
        <w:rPr>
          <w:rFonts w:cs="Arial"/>
          <w:spacing w:val="23"/>
        </w:rPr>
        <w:t xml:space="preserve"> </w:t>
      </w:r>
      <w:r w:rsidRPr="00587E7A">
        <w:rPr>
          <w:rFonts w:cs="Arial"/>
          <w:spacing w:val="-1"/>
        </w:rPr>
        <w:t>benefit</w:t>
      </w:r>
      <w:r w:rsidRPr="00587E7A">
        <w:rPr>
          <w:rFonts w:cs="Arial"/>
          <w:spacing w:val="23"/>
        </w:rPr>
        <w:t xml:space="preserve"> </w:t>
      </w:r>
      <w:r w:rsidRPr="00587E7A">
        <w:rPr>
          <w:rFonts w:cs="Arial"/>
          <w:spacing w:val="-2"/>
        </w:rPr>
        <w:t>coverage</w:t>
      </w:r>
      <w:r w:rsidRPr="00587E7A">
        <w:rPr>
          <w:rFonts w:cs="Arial"/>
          <w:spacing w:val="23"/>
        </w:rPr>
        <w:t xml:space="preserve"> </w:t>
      </w:r>
      <w:r w:rsidRPr="00587E7A">
        <w:rPr>
          <w:rFonts w:cs="Arial"/>
        </w:rPr>
        <w:t>for</w:t>
      </w:r>
      <w:r w:rsidRPr="00587E7A">
        <w:rPr>
          <w:rFonts w:cs="Arial"/>
          <w:spacing w:val="65"/>
        </w:rPr>
        <w:t xml:space="preserve"> </w:t>
      </w:r>
      <w:r w:rsidRPr="00587E7A">
        <w:rPr>
          <w:rFonts w:cs="Arial"/>
          <w:spacing w:val="-1"/>
        </w:rPr>
        <w:t>employees</w:t>
      </w:r>
      <w:r w:rsidRPr="00587E7A">
        <w:rPr>
          <w:rFonts w:cs="Arial"/>
          <w:spacing w:val="8"/>
        </w:rPr>
        <w:t xml:space="preserve"> </w:t>
      </w:r>
      <w:r w:rsidRPr="00587E7A">
        <w:rPr>
          <w:rFonts w:cs="Arial"/>
        </w:rPr>
        <w:t>or</w:t>
      </w:r>
      <w:r w:rsidRPr="00587E7A">
        <w:rPr>
          <w:rFonts w:cs="Arial"/>
          <w:spacing w:val="7"/>
        </w:rPr>
        <w:t xml:space="preserve"> </w:t>
      </w:r>
      <w:r w:rsidRPr="00587E7A">
        <w:rPr>
          <w:rFonts w:cs="Arial"/>
          <w:spacing w:val="-1"/>
        </w:rPr>
        <w:t>dependents</w:t>
      </w:r>
      <w:r w:rsidRPr="00587E7A">
        <w:rPr>
          <w:rFonts w:cs="Arial"/>
          <w:spacing w:val="5"/>
        </w:rPr>
        <w:t xml:space="preserve"> </w:t>
      </w:r>
      <w:r w:rsidRPr="00587E7A">
        <w:rPr>
          <w:rFonts w:cs="Arial"/>
          <w:spacing w:val="-1"/>
        </w:rPr>
        <w:t>who</w:t>
      </w:r>
      <w:r w:rsidRPr="00587E7A">
        <w:rPr>
          <w:rFonts w:cs="Arial"/>
          <w:spacing w:val="9"/>
        </w:rPr>
        <w:t xml:space="preserve"> </w:t>
      </w:r>
      <w:r w:rsidRPr="00587E7A">
        <w:rPr>
          <w:rFonts w:cs="Arial"/>
          <w:spacing w:val="-1"/>
        </w:rPr>
        <w:t>are</w:t>
      </w:r>
      <w:r w:rsidRPr="00587E7A">
        <w:rPr>
          <w:rFonts w:cs="Arial"/>
          <w:spacing w:val="9"/>
        </w:rPr>
        <w:t xml:space="preserve"> </w:t>
      </w:r>
      <w:r w:rsidRPr="00587E7A">
        <w:rPr>
          <w:rFonts w:cs="Arial"/>
          <w:spacing w:val="-1"/>
        </w:rPr>
        <w:t>qualified</w:t>
      </w:r>
      <w:r w:rsidRPr="00587E7A">
        <w:rPr>
          <w:rFonts w:cs="Arial"/>
          <w:spacing w:val="9"/>
        </w:rPr>
        <w:t xml:space="preserve"> </w:t>
      </w:r>
      <w:r w:rsidRPr="00587E7A">
        <w:rPr>
          <w:rFonts w:cs="Arial"/>
          <w:spacing w:val="-1"/>
        </w:rPr>
        <w:t>beneficiaries</w:t>
      </w:r>
      <w:r w:rsidRPr="00587E7A">
        <w:rPr>
          <w:rFonts w:cs="Arial"/>
          <w:spacing w:val="8"/>
        </w:rPr>
        <w:t xml:space="preserve"> </w:t>
      </w:r>
      <w:r w:rsidRPr="00587E7A">
        <w:rPr>
          <w:rFonts w:cs="Arial"/>
          <w:spacing w:val="-1"/>
        </w:rPr>
        <w:t>subject</w:t>
      </w:r>
      <w:r w:rsidRPr="00587E7A">
        <w:rPr>
          <w:rFonts w:cs="Arial"/>
          <w:spacing w:val="8"/>
        </w:rPr>
        <w:t xml:space="preserve"> </w:t>
      </w:r>
      <w:r w:rsidRPr="00587E7A">
        <w:rPr>
          <w:rFonts w:cs="Arial"/>
          <w:spacing w:val="-1"/>
        </w:rPr>
        <w:t>to</w:t>
      </w:r>
      <w:r w:rsidRPr="00587E7A">
        <w:rPr>
          <w:rFonts w:cs="Arial"/>
          <w:spacing w:val="9"/>
        </w:rPr>
        <w:t xml:space="preserve"> </w:t>
      </w:r>
      <w:r w:rsidRPr="00587E7A">
        <w:rPr>
          <w:rFonts w:cs="Arial"/>
          <w:spacing w:val="-1"/>
        </w:rPr>
        <w:t>later</w:t>
      </w:r>
      <w:r w:rsidRPr="00587E7A">
        <w:rPr>
          <w:rFonts w:cs="Arial"/>
          <w:spacing w:val="47"/>
        </w:rPr>
        <w:t xml:space="preserve"> </w:t>
      </w:r>
      <w:r w:rsidRPr="00587E7A">
        <w:rPr>
          <w:rFonts w:cs="Arial"/>
          <w:spacing w:val="-1"/>
        </w:rPr>
        <w:t>reinstatement</w:t>
      </w:r>
      <w:r w:rsidRPr="00587E7A">
        <w:rPr>
          <w:rFonts w:cs="Arial"/>
          <w:spacing w:val="65"/>
        </w:rPr>
        <w:t xml:space="preserve"> </w:t>
      </w:r>
      <w:r w:rsidRPr="00587E7A">
        <w:rPr>
          <w:rFonts w:cs="Arial"/>
          <w:spacing w:val="-1"/>
        </w:rPr>
        <w:t>in</w:t>
      </w:r>
      <w:r w:rsidRPr="00587E7A">
        <w:rPr>
          <w:rFonts w:cs="Arial"/>
          <w:spacing w:val="66"/>
        </w:rPr>
        <w:t xml:space="preserve"> </w:t>
      </w:r>
      <w:r w:rsidRPr="00587E7A">
        <w:rPr>
          <w:rFonts w:cs="Arial"/>
          <w:spacing w:val="-1"/>
        </w:rPr>
        <w:t>the</w:t>
      </w:r>
      <w:r w:rsidRPr="00587E7A">
        <w:rPr>
          <w:rFonts w:cs="Arial"/>
          <w:spacing w:val="64"/>
        </w:rPr>
        <w:t xml:space="preserve"> </w:t>
      </w:r>
      <w:r w:rsidRPr="00587E7A">
        <w:rPr>
          <w:rFonts w:cs="Arial"/>
          <w:spacing w:val="-1"/>
        </w:rPr>
        <w:t>event</w:t>
      </w:r>
      <w:r w:rsidRPr="00587E7A">
        <w:rPr>
          <w:rFonts w:cs="Arial"/>
          <w:spacing w:val="65"/>
        </w:rPr>
        <w:t xml:space="preserve"> </w:t>
      </w:r>
      <w:r w:rsidRPr="00587E7A">
        <w:rPr>
          <w:rFonts w:cs="Arial"/>
          <w:spacing w:val="-1"/>
        </w:rPr>
        <w:t>that</w:t>
      </w:r>
      <w:r w:rsidRPr="00587E7A">
        <w:rPr>
          <w:rFonts w:cs="Arial"/>
          <w:spacing w:val="66"/>
        </w:rPr>
        <w:t xml:space="preserve"> </w:t>
      </w:r>
      <w:r w:rsidRPr="00587E7A">
        <w:rPr>
          <w:rFonts w:cs="Arial"/>
          <w:spacing w:val="-1"/>
        </w:rPr>
        <w:t>continuation</w:t>
      </w:r>
      <w:r w:rsidRPr="00587E7A">
        <w:rPr>
          <w:rFonts w:cs="Arial"/>
          <w:spacing w:val="66"/>
        </w:rPr>
        <w:t xml:space="preserve"> </w:t>
      </w:r>
      <w:r w:rsidRPr="00587E7A">
        <w:rPr>
          <w:rFonts w:cs="Arial"/>
          <w:spacing w:val="-1"/>
        </w:rPr>
        <w:t>is</w:t>
      </w:r>
      <w:r w:rsidRPr="00587E7A">
        <w:rPr>
          <w:rFonts w:cs="Arial"/>
          <w:spacing w:val="65"/>
        </w:rPr>
        <w:t xml:space="preserve"> </w:t>
      </w:r>
      <w:r w:rsidRPr="00587E7A">
        <w:rPr>
          <w:rFonts w:cs="Arial"/>
          <w:spacing w:val="-1"/>
        </w:rPr>
        <w:t>elected</w:t>
      </w:r>
      <w:r w:rsidRPr="00587E7A">
        <w:rPr>
          <w:rFonts w:cs="Arial"/>
          <w:spacing w:val="65"/>
        </w:rPr>
        <w:t xml:space="preserve"> </w:t>
      </w:r>
      <w:r w:rsidRPr="00587E7A">
        <w:rPr>
          <w:rFonts w:cs="Arial"/>
          <w:spacing w:val="-1"/>
        </w:rPr>
        <w:t>and</w:t>
      </w:r>
      <w:r w:rsidRPr="00587E7A">
        <w:rPr>
          <w:rFonts w:cs="Arial"/>
          <w:spacing w:val="66"/>
        </w:rPr>
        <w:t xml:space="preserve"> </w:t>
      </w:r>
      <w:r w:rsidRPr="00587E7A">
        <w:rPr>
          <w:rFonts w:cs="Arial"/>
          <w:spacing w:val="-1"/>
        </w:rPr>
        <w:t>the</w:t>
      </w:r>
      <w:r w:rsidRPr="00587E7A">
        <w:rPr>
          <w:rFonts w:cs="Arial"/>
          <w:spacing w:val="64"/>
        </w:rPr>
        <w:t xml:space="preserve"> </w:t>
      </w:r>
      <w:r w:rsidRPr="00587E7A">
        <w:rPr>
          <w:rFonts w:cs="Arial"/>
          <w:spacing w:val="-1"/>
        </w:rPr>
        <w:t>necessary</w:t>
      </w:r>
      <w:r w:rsidRPr="00587E7A">
        <w:rPr>
          <w:rFonts w:cs="Arial"/>
          <w:spacing w:val="67"/>
        </w:rPr>
        <w:t xml:space="preserve"> </w:t>
      </w:r>
      <w:r w:rsidRPr="00587E7A">
        <w:rPr>
          <w:rFonts w:cs="Arial"/>
          <w:spacing w:val="-1"/>
        </w:rPr>
        <w:t>premium</w:t>
      </w:r>
      <w:r w:rsidRPr="00587E7A">
        <w:rPr>
          <w:rFonts w:cs="Arial"/>
          <w:spacing w:val="30"/>
        </w:rPr>
        <w:t xml:space="preserve"> </w:t>
      </w:r>
      <w:r w:rsidRPr="00587E7A">
        <w:rPr>
          <w:rFonts w:cs="Arial"/>
          <w:spacing w:val="-1"/>
        </w:rPr>
        <w:t>paid.</w:t>
      </w:r>
      <w:r w:rsidRPr="00587E7A">
        <w:rPr>
          <w:rFonts w:cs="Arial"/>
          <w:spacing w:val="27"/>
        </w:rPr>
        <w:t xml:space="preserve"> </w:t>
      </w:r>
      <w:r w:rsidRPr="00587E7A">
        <w:rPr>
          <w:rFonts w:cs="Arial"/>
          <w:spacing w:val="-1"/>
        </w:rPr>
        <w:t>Prompt</w:t>
      </w:r>
      <w:r w:rsidRPr="00587E7A">
        <w:rPr>
          <w:rFonts w:cs="Arial"/>
          <w:spacing w:val="27"/>
        </w:rPr>
        <w:t xml:space="preserve"> </w:t>
      </w:r>
      <w:r w:rsidRPr="00587E7A">
        <w:rPr>
          <w:rFonts w:cs="Arial"/>
          <w:spacing w:val="-1"/>
        </w:rPr>
        <w:t>notification</w:t>
      </w:r>
      <w:r w:rsidRPr="00587E7A">
        <w:rPr>
          <w:rFonts w:cs="Arial"/>
          <w:spacing w:val="30"/>
        </w:rPr>
        <w:t xml:space="preserve"> </w:t>
      </w:r>
      <w:r w:rsidRPr="00587E7A">
        <w:rPr>
          <w:rFonts w:cs="Arial"/>
          <w:spacing w:val="-1"/>
        </w:rPr>
        <w:t>is</w:t>
      </w:r>
      <w:r w:rsidRPr="00587E7A">
        <w:rPr>
          <w:rFonts w:cs="Arial"/>
          <w:spacing w:val="29"/>
        </w:rPr>
        <w:t xml:space="preserve"> </w:t>
      </w:r>
      <w:r w:rsidRPr="00587E7A">
        <w:rPr>
          <w:rFonts w:cs="Arial"/>
          <w:spacing w:val="-1"/>
        </w:rPr>
        <w:t>necessary</w:t>
      </w:r>
      <w:r w:rsidRPr="00587E7A">
        <w:rPr>
          <w:rFonts w:cs="Arial"/>
          <w:spacing w:val="26"/>
        </w:rPr>
        <w:t xml:space="preserve"> </w:t>
      </w:r>
      <w:r w:rsidRPr="00587E7A">
        <w:rPr>
          <w:rFonts w:cs="Arial"/>
        </w:rPr>
        <w:t>on</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part</w:t>
      </w:r>
      <w:r w:rsidRPr="00587E7A">
        <w:rPr>
          <w:rFonts w:cs="Arial"/>
          <w:spacing w:val="29"/>
        </w:rPr>
        <w:t xml:space="preserve"> </w:t>
      </w:r>
      <w:r w:rsidRPr="00587E7A">
        <w:rPr>
          <w:rFonts w:cs="Arial"/>
          <w:spacing w:val="-1"/>
        </w:rPr>
        <w:t>of</w:t>
      </w:r>
      <w:r w:rsidRPr="00587E7A">
        <w:rPr>
          <w:rFonts w:cs="Arial"/>
          <w:spacing w:val="29"/>
        </w:rPr>
        <w:t xml:space="preserve"> </w:t>
      </w:r>
      <w:r w:rsidRPr="00587E7A">
        <w:rPr>
          <w:rFonts w:cs="Arial"/>
        </w:rPr>
        <w:t>the</w:t>
      </w:r>
      <w:r w:rsidRPr="00587E7A">
        <w:rPr>
          <w:rFonts w:cs="Arial"/>
          <w:spacing w:val="27"/>
        </w:rPr>
        <w:t xml:space="preserve"> </w:t>
      </w:r>
      <w:r w:rsidRPr="00587E7A">
        <w:rPr>
          <w:rFonts w:cs="Arial"/>
          <w:spacing w:val="-1"/>
        </w:rPr>
        <w:t>employee/</w:t>
      </w:r>
      <w:r w:rsidRPr="00587E7A">
        <w:rPr>
          <w:rFonts w:cs="Arial"/>
          <w:spacing w:val="53"/>
        </w:rPr>
        <w:t xml:space="preserve"> </w:t>
      </w:r>
      <w:r w:rsidRPr="00587E7A">
        <w:rPr>
          <w:rFonts w:cs="Arial"/>
          <w:spacing w:val="-1"/>
        </w:rPr>
        <w:t>beneficiary</w:t>
      </w:r>
      <w:r w:rsidRPr="00587E7A">
        <w:rPr>
          <w:rFonts w:cs="Arial"/>
        </w:rPr>
        <w:t xml:space="preserve"> to</w:t>
      </w:r>
      <w:r w:rsidRPr="00587E7A">
        <w:rPr>
          <w:rFonts w:cs="Arial"/>
          <w:spacing w:val="3"/>
        </w:rPr>
        <w:t xml:space="preserve"> </w:t>
      </w:r>
      <w:r w:rsidRPr="00587E7A">
        <w:rPr>
          <w:rFonts w:cs="Arial"/>
          <w:spacing w:val="-1"/>
        </w:rPr>
        <w:t>ensure</w:t>
      </w:r>
      <w:r w:rsidRPr="00587E7A">
        <w:rPr>
          <w:rFonts w:cs="Arial"/>
          <w:spacing w:val="3"/>
        </w:rPr>
        <w:t xml:space="preserve"> </w:t>
      </w:r>
      <w:r w:rsidRPr="00587E7A">
        <w:rPr>
          <w:rFonts w:cs="Arial"/>
          <w:spacing w:val="-1"/>
        </w:rPr>
        <w:t>timely</w:t>
      </w:r>
      <w:r w:rsidRPr="00587E7A">
        <w:rPr>
          <w:rFonts w:cs="Arial"/>
        </w:rPr>
        <w:t xml:space="preserve"> </w:t>
      </w:r>
      <w:r w:rsidRPr="00587E7A">
        <w:rPr>
          <w:rFonts w:cs="Arial"/>
          <w:spacing w:val="-1"/>
        </w:rPr>
        <w:t>election</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coverage</w:t>
      </w:r>
      <w:r w:rsidRPr="00587E7A">
        <w:rPr>
          <w:rFonts w:cs="Arial"/>
          <w:spacing w:val="3"/>
        </w:rPr>
        <w:t xml:space="preserve"> </w:t>
      </w:r>
      <w:r w:rsidRPr="00587E7A">
        <w:rPr>
          <w:rFonts w:cs="Arial"/>
        </w:rPr>
        <w:t>so</w:t>
      </w:r>
      <w:r w:rsidRPr="00587E7A">
        <w:rPr>
          <w:rFonts w:cs="Arial"/>
          <w:spacing w:val="3"/>
        </w:rPr>
        <w:t xml:space="preserve"> </w:t>
      </w:r>
      <w:r w:rsidRPr="00587E7A">
        <w:rPr>
          <w:rFonts w:cs="Arial"/>
          <w:spacing w:val="-1"/>
        </w:rPr>
        <w:t>it</w:t>
      </w:r>
      <w:r w:rsidRPr="00587E7A">
        <w:rPr>
          <w:rFonts w:cs="Arial"/>
          <w:spacing w:val="1"/>
        </w:rPr>
        <w:t xml:space="preserve"> </w:t>
      </w:r>
      <w:r w:rsidRPr="00587E7A">
        <w:rPr>
          <w:rFonts w:cs="Arial"/>
          <w:spacing w:val="-1"/>
        </w:rPr>
        <w:t>may</w:t>
      </w:r>
      <w:r w:rsidRPr="00587E7A">
        <w:rPr>
          <w:rFonts w:cs="Arial"/>
        </w:rPr>
        <w:t xml:space="preserve"> not be</w:t>
      </w:r>
      <w:r w:rsidRPr="00587E7A">
        <w:rPr>
          <w:rFonts w:cs="Arial"/>
          <w:spacing w:val="1"/>
        </w:rPr>
        <w:t xml:space="preserve"> </w:t>
      </w:r>
      <w:r w:rsidRPr="00587E7A">
        <w:rPr>
          <w:rFonts w:cs="Arial"/>
          <w:spacing w:val="-1"/>
        </w:rPr>
        <w:t>necessary</w:t>
      </w:r>
      <w:r w:rsidRPr="00587E7A">
        <w:rPr>
          <w:rFonts w:cs="Arial"/>
        </w:rPr>
        <w:t xml:space="preserve"> to</w:t>
      </w:r>
      <w:r w:rsidRPr="00587E7A">
        <w:rPr>
          <w:rFonts w:cs="Arial"/>
          <w:spacing w:val="57"/>
        </w:rPr>
        <w:t xml:space="preserve"> </w:t>
      </w:r>
      <w:r w:rsidRPr="00587E7A">
        <w:rPr>
          <w:rFonts w:cs="Arial"/>
          <w:spacing w:val="-1"/>
        </w:rPr>
        <w:t>process</w:t>
      </w:r>
      <w:r w:rsidRPr="00587E7A">
        <w:rPr>
          <w:rFonts w:cs="Arial"/>
        </w:rPr>
        <w:t xml:space="preserve"> a</w:t>
      </w:r>
      <w:r w:rsidRPr="00587E7A">
        <w:rPr>
          <w:rFonts w:cs="Arial"/>
          <w:spacing w:val="-1"/>
        </w:rPr>
        <w:t xml:space="preserve"> termination of</w:t>
      </w:r>
      <w:r w:rsidRPr="00587E7A">
        <w:rPr>
          <w:rFonts w:cs="Arial"/>
          <w:spacing w:val="3"/>
        </w:rPr>
        <w:t xml:space="preserve"> </w:t>
      </w:r>
      <w:r w:rsidRPr="00587E7A">
        <w:rPr>
          <w:rFonts w:cs="Arial"/>
          <w:spacing w:val="-1"/>
        </w:rPr>
        <w:t>insurance.</w:t>
      </w:r>
    </w:p>
    <w:p w14:paraId="447C5681" w14:textId="77777777" w:rsidR="00F00036" w:rsidRPr="00587E7A" w:rsidRDefault="00F00036" w:rsidP="00985A6C">
      <w:pPr>
        <w:rPr>
          <w:rFonts w:ascii="Arial" w:eastAsia="Arial" w:hAnsi="Arial" w:cs="Arial"/>
          <w:sz w:val="24"/>
          <w:szCs w:val="24"/>
        </w:rPr>
      </w:pPr>
    </w:p>
    <w:p w14:paraId="710F783D" w14:textId="77777777" w:rsidR="00F00036" w:rsidRPr="00587E7A" w:rsidRDefault="003650B4" w:rsidP="00540BD0">
      <w:pPr>
        <w:pStyle w:val="BodyText"/>
        <w:numPr>
          <w:ilvl w:val="1"/>
          <w:numId w:val="94"/>
        </w:numPr>
        <w:ind w:left="2250" w:right="119" w:hanging="810"/>
        <w:rPr>
          <w:rFonts w:cs="Arial"/>
        </w:rPr>
      </w:pPr>
      <w:r w:rsidRPr="00587E7A">
        <w:rPr>
          <w:rFonts w:cs="Arial"/>
          <w:spacing w:val="-1"/>
        </w:rPr>
        <w:t>Only</w:t>
      </w:r>
      <w:r w:rsidRPr="00587E7A">
        <w:rPr>
          <w:rFonts w:cs="Arial"/>
          <w:spacing w:val="5"/>
        </w:rPr>
        <w:t xml:space="preserve"> </w:t>
      </w:r>
      <w:r w:rsidRPr="00587E7A">
        <w:rPr>
          <w:rFonts w:cs="Arial"/>
        </w:rPr>
        <w:t>those</w:t>
      </w:r>
      <w:r w:rsidRPr="00587E7A">
        <w:rPr>
          <w:rFonts w:cs="Arial"/>
          <w:spacing w:val="8"/>
        </w:rPr>
        <w:t xml:space="preserve"> </w:t>
      </w:r>
      <w:r w:rsidRPr="00587E7A">
        <w:rPr>
          <w:rFonts w:cs="Arial"/>
          <w:spacing w:val="-1"/>
        </w:rPr>
        <w:t>individuals</w:t>
      </w:r>
      <w:r w:rsidRPr="00587E7A">
        <w:rPr>
          <w:rFonts w:cs="Arial"/>
          <w:spacing w:val="5"/>
        </w:rPr>
        <w:t xml:space="preserve"> </w:t>
      </w:r>
      <w:r w:rsidRPr="00587E7A">
        <w:rPr>
          <w:rFonts w:cs="Arial"/>
          <w:spacing w:val="-1"/>
        </w:rPr>
        <w:t>who</w:t>
      </w:r>
      <w:r w:rsidRPr="00587E7A">
        <w:rPr>
          <w:rFonts w:cs="Arial"/>
          <w:spacing w:val="8"/>
        </w:rPr>
        <w:t xml:space="preserve"> </w:t>
      </w:r>
      <w:r w:rsidRPr="00587E7A">
        <w:rPr>
          <w:rFonts w:cs="Arial"/>
          <w:spacing w:val="-1"/>
        </w:rPr>
        <w:t>are</w:t>
      </w:r>
      <w:r w:rsidRPr="00587E7A">
        <w:rPr>
          <w:rFonts w:cs="Arial"/>
          <w:spacing w:val="8"/>
        </w:rPr>
        <w:t xml:space="preserve"> </w:t>
      </w:r>
      <w:r w:rsidRPr="00587E7A">
        <w:rPr>
          <w:rFonts w:cs="Arial"/>
          <w:spacing w:val="-1"/>
        </w:rPr>
        <w:t>covered</w:t>
      </w:r>
      <w:r w:rsidRPr="00587E7A">
        <w:rPr>
          <w:rFonts w:cs="Arial"/>
          <w:spacing w:val="6"/>
        </w:rPr>
        <w:t xml:space="preserve"> </w:t>
      </w:r>
      <w:r w:rsidRPr="00587E7A">
        <w:rPr>
          <w:rFonts w:cs="Arial"/>
        </w:rPr>
        <w:t>by</w:t>
      </w:r>
      <w:r w:rsidRPr="00587E7A">
        <w:rPr>
          <w:rFonts w:cs="Arial"/>
          <w:spacing w:val="5"/>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Titusville</w:t>
      </w:r>
      <w:r w:rsidRPr="00587E7A">
        <w:rPr>
          <w:rFonts w:cs="Arial"/>
          <w:spacing w:val="8"/>
        </w:rPr>
        <w:t xml:space="preserve"> </w:t>
      </w:r>
      <w:r w:rsidRPr="00587E7A">
        <w:rPr>
          <w:rFonts w:cs="Arial"/>
          <w:spacing w:val="-1"/>
        </w:rPr>
        <w:t>Group</w:t>
      </w:r>
      <w:r w:rsidRPr="00587E7A">
        <w:rPr>
          <w:rFonts w:cs="Arial"/>
          <w:spacing w:val="8"/>
        </w:rPr>
        <w:t xml:space="preserve"> </w:t>
      </w:r>
      <w:r w:rsidRPr="00587E7A">
        <w:rPr>
          <w:rFonts w:cs="Arial"/>
          <w:spacing w:val="-1"/>
        </w:rPr>
        <w:t>Medical</w:t>
      </w:r>
      <w:r w:rsidRPr="00587E7A">
        <w:rPr>
          <w:rFonts w:cs="Arial"/>
          <w:spacing w:val="47"/>
        </w:rPr>
        <w:t xml:space="preserve"> </w:t>
      </w:r>
      <w:r w:rsidRPr="00587E7A">
        <w:rPr>
          <w:rFonts w:cs="Arial"/>
          <w:spacing w:val="-1"/>
        </w:rPr>
        <w:t>Plan</w:t>
      </w:r>
      <w:r w:rsidRPr="00587E7A">
        <w:rPr>
          <w:rFonts w:cs="Arial"/>
          <w:spacing w:val="1"/>
        </w:rPr>
        <w:t xml:space="preserve"> </w:t>
      </w:r>
      <w:r w:rsidRPr="00587E7A">
        <w:rPr>
          <w:rFonts w:cs="Arial"/>
          <w:spacing w:val="-1"/>
        </w:rPr>
        <w:t>at</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time of</w:t>
      </w:r>
      <w:r w:rsidRPr="00587E7A">
        <w:rPr>
          <w:rFonts w:cs="Arial"/>
          <w:spacing w:val="3"/>
        </w:rPr>
        <w:t xml:space="preserve"> </w:t>
      </w:r>
      <w:r w:rsidRPr="00587E7A">
        <w:rPr>
          <w:rFonts w:cs="Arial"/>
          <w:spacing w:val="-1"/>
        </w:rPr>
        <w:t>the qualifying event</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spacing w:val="-1"/>
        </w:rPr>
        <w:t>eligible</w:t>
      </w:r>
      <w:r w:rsidRPr="00587E7A">
        <w:rPr>
          <w:rFonts w:cs="Arial"/>
          <w:spacing w:val="63"/>
        </w:rPr>
        <w:t xml:space="preserve"> </w:t>
      </w:r>
      <w:r w:rsidRPr="00587E7A">
        <w:rPr>
          <w:rFonts w:cs="Arial"/>
        </w:rPr>
        <w:t>for</w:t>
      </w:r>
      <w:r w:rsidRPr="00587E7A">
        <w:rPr>
          <w:rFonts w:cs="Arial"/>
          <w:spacing w:val="14"/>
        </w:rPr>
        <w:t xml:space="preserve"> </w:t>
      </w:r>
      <w:r w:rsidRPr="00587E7A">
        <w:rPr>
          <w:rFonts w:cs="Arial"/>
          <w:spacing w:val="-1"/>
        </w:rPr>
        <w:t>this</w:t>
      </w:r>
      <w:r w:rsidRPr="00587E7A">
        <w:rPr>
          <w:rFonts w:cs="Arial"/>
          <w:spacing w:val="15"/>
        </w:rPr>
        <w:t xml:space="preserve"> </w:t>
      </w:r>
      <w:r w:rsidRPr="00587E7A">
        <w:rPr>
          <w:rFonts w:cs="Arial"/>
          <w:spacing w:val="-1"/>
        </w:rPr>
        <w:t>continuation</w:t>
      </w:r>
      <w:r w:rsidRPr="00587E7A">
        <w:rPr>
          <w:rFonts w:cs="Arial"/>
          <w:spacing w:val="13"/>
        </w:rPr>
        <w:t xml:space="preserve"> </w:t>
      </w:r>
      <w:r w:rsidRPr="00587E7A">
        <w:rPr>
          <w:rFonts w:cs="Arial"/>
          <w:spacing w:val="-1"/>
        </w:rPr>
        <w:t>of</w:t>
      </w:r>
      <w:r w:rsidRPr="00587E7A">
        <w:rPr>
          <w:rFonts w:cs="Arial"/>
          <w:spacing w:val="43"/>
        </w:rPr>
        <w:t xml:space="preserve"> </w:t>
      </w:r>
      <w:r w:rsidRPr="00587E7A">
        <w:rPr>
          <w:rFonts w:cs="Arial"/>
          <w:spacing w:val="-1"/>
        </w:rPr>
        <w:t>health</w:t>
      </w:r>
      <w:r w:rsidRPr="00587E7A">
        <w:rPr>
          <w:rFonts w:cs="Arial"/>
          <w:spacing w:val="49"/>
        </w:rPr>
        <w:t xml:space="preserve"> </w:t>
      </w:r>
      <w:r w:rsidRPr="00587E7A">
        <w:rPr>
          <w:rFonts w:cs="Arial"/>
          <w:spacing w:val="-1"/>
        </w:rPr>
        <w:t>care</w:t>
      </w:r>
      <w:r w:rsidRPr="00587E7A">
        <w:rPr>
          <w:rFonts w:cs="Arial"/>
          <w:spacing w:val="50"/>
        </w:rPr>
        <w:t xml:space="preserve"> </w:t>
      </w:r>
      <w:r w:rsidRPr="00587E7A">
        <w:rPr>
          <w:rFonts w:cs="Arial"/>
          <w:spacing w:val="-1"/>
        </w:rPr>
        <w:t>(COBRA).</w:t>
      </w:r>
      <w:r w:rsidRPr="00587E7A">
        <w:rPr>
          <w:rFonts w:cs="Arial"/>
          <w:spacing w:val="49"/>
        </w:rPr>
        <w:t xml:space="preserve"> </w:t>
      </w:r>
      <w:r w:rsidRPr="00587E7A">
        <w:rPr>
          <w:rFonts w:cs="Arial"/>
          <w:spacing w:val="-1"/>
        </w:rPr>
        <w:t>No</w:t>
      </w:r>
      <w:r w:rsidRPr="00587E7A">
        <w:rPr>
          <w:rFonts w:cs="Arial"/>
          <w:spacing w:val="49"/>
        </w:rPr>
        <w:t xml:space="preserve"> </w:t>
      </w:r>
      <w:r w:rsidRPr="00587E7A">
        <w:rPr>
          <w:rFonts w:cs="Arial"/>
        </w:rPr>
        <w:t>new</w:t>
      </w:r>
      <w:r w:rsidRPr="00587E7A">
        <w:rPr>
          <w:rFonts w:cs="Arial"/>
          <w:spacing w:val="46"/>
        </w:rPr>
        <w:t xml:space="preserve"> </w:t>
      </w:r>
      <w:r w:rsidRPr="00587E7A">
        <w:rPr>
          <w:rFonts w:cs="Arial"/>
          <w:spacing w:val="-1"/>
        </w:rPr>
        <w:t>dependents</w:t>
      </w:r>
      <w:r w:rsidRPr="00587E7A">
        <w:rPr>
          <w:rFonts w:cs="Arial"/>
          <w:spacing w:val="49"/>
        </w:rPr>
        <w:t xml:space="preserve"> </w:t>
      </w:r>
      <w:r w:rsidRPr="00587E7A">
        <w:rPr>
          <w:rFonts w:cs="Arial"/>
        </w:rPr>
        <w:t>can</w:t>
      </w:r>
      <w:r w:rsidRPr="00587E7A">
        <w:rPr>
          <w:rFonts w:cs="Arial"/>
          <w:spacing w:val="50"/>
        </w:rPr>
        <w:t xml:space="preserve"> </w:t>
      </w:r>
      <w:r w:rsidRPr="00587E7A">
        <w:rPr>
          <w:rFonts w:cs="Arial"/>
          <w:spacing w:val="-1"/>
        </w:rPr>
        <w:t>be</w:t>
      </w:r>
      <w:r w:rsidRPr="00587E7A">
        <w:rPr>
          <w:rFonts w:cs="Arial"/>
          <w:spacing w:val="49"/>
        </w:rPr>
        <w:t xml:space="preserve"> </w:t>
      </w:r>
      <w:r w:rsidRPr="00587E7A">
        <w:rPr>
          <w:rFonts w:cs="Arial"/>
          <w:spacing w:val="-1"/>
        </w:rPr>
        <w:t>added</w:t>
      </w:r>
      <w:r w:rsidRPr="00587E7A">
        <w:rPr>
          <w:rFonts w:cs="Arial"/>
          <w:spacing w:val="50"/>
        </w:rPr>
        <w:t xml:space="preserve"> </w:t>
      </w:r>
      <w:r w:rsidRPr="00587E7A">
        <w:rPr>
          <w:rFonts w:cs="Arial"/>
          <w:spacing w:val="-1"/>
        </w:rPr>
        <w:t>during</w:t>
      </w:r>
      <w:r w:rsidRPr="00587E7A">
        <w:rPr>
          <w:rFonts w:cs="Arial"/>
          <w:spacing w:val="47"/>
        </w:rPr>
        <w:t xml:space="preserve"> </w:t>
      </w:r>
      <w:r w:rsidRPr="00587E7A">
        <w:rPr>
          <w:rFonts w:cs="Arial"/>
        </w:rPr>
        <w:t>the</w:t>
      </w:r>
      <w:r w:rsidRPr="00587E7A">
        <w:rPr>
          <w:rFonts w:cs="Arial"/>
          <w:spacing w:val="41"/>
        </w:rPr>
        <w:t xml:space="preserve"> </w:t>
      </w:r>
      <w:r w:rsidRPr="00587E7A">
        <w:rPr>
          <w:rFonts w:cs="Arial"/>
          <w:spacing w:val="-1"/>
        </w:rPr>
        <w:t>continuation</w:t>
      </w:r>
      <w:r w:rsidRPr="00587E7A">
        <w:rPr>
          <w:rFonts w:cs="Arial"/>
          <w:spacing w:val="1"/>
        </w:rPr>
        <w:t xml:space="preserve"> </w:t>
      </w:r>
      <w:r w:rsidRPr="00587E7A">
        <w:rPr>
          <w:rFonts w:cs="Arial"/>
          <w:spacing w:val="-1"/>
        </w:rPr>
        <w:t>period.</w:t>
      </w:r>
    </w:p>
    <w:p w14:paraId="7984B325" w14:textId="77777777" w:rsidR="00F00036" w:rsidRPr="00587E7A" w:rsidRDefault="00F00036" w:rsidP="00985A6C">
      <w:pPr>
        <w:rPr>
          <w:rFonts w:ascii="Arial" w:eastAsia="Arial" w:hAnsi="Arial" w:cs="Arial"/>
          <w:sz w:val="24"/>
          <w:szCs w:val="24"/>
        </w:rPr>
      </w:pPr>
    </w:p>
    <w:p w14:paraId="72D97D5C" w14:textId="77777777" w:rsidR="00F00036" w:rsidRPr="00587E7A" w:rsidRDefault="003650B4" w:rsidP="00540BD0">
      <w:pPr>
        <w:pStyle w:val="BodyText"/>
        <w:numPr>
          <w:ilvl w:val="0"/>
          <w:numId w:val="94"/>
        </w:numPr>
        <w:tabs>
          <w:tab w:val="left" w:pos="1440"/>
        </w:tabs>
        <w:ind w:hanging="1544"/>
        <w:rPr>
          <w:rFonts w:cs="Arial"/>
        </w:rPr>
      </w:pPr>
      <w:bookmarkStart w:id="268" w:name="S._Employee_Recognition_and_Award_Progra"/>
      <w:bookmarkEnd w:id="268"/>
      <w:r w:rsidRPr="00587E7A">
        <w:rPr>
          <w:rFonts w:cs="Arial"/>
          <w:spacing w:val="-1"/>
          <w:u w:val="single" w:color="000000"/>
        </w:rPr>
        <w:t>Employee</w:t>
      </w:r>
      <w:r w:rsidRPr="00587E7A">
        <w:rPr>
          <w:rFonts w:cs="Arial"/>
          <w:u w:val="single" w:color="000000"/>
        </w:rPr>
        <w:t xml:space="preserve"> </w:t>
      </w:r>
      <w:r w:rsidRPr="00587E7A">
        <w:rPr>
          <w:rFonts w:cs="Arial"/>
          <w:spacing w:val="-1"/>
          <w:u w:val="single" w:color="000000"/>
        </w:rPr>
        <w:t>Recognition</w:t>
      </w:r>
      <w:r w:rsidRPr="00587E7A">
        <w:rPr>
          <w:rFonts w:cs="Arial"/>
          <w:spacing w:val="-2"/>
          <w:u w:val="single" w:color="000000"/>
        </w:rPr>
        <w:t xml:space="preserve"> </w:t>
      </w:r>
      <w:r w:rsidRPr="00587E7A">
        <w:rPr>
          <w:rFonts w:cs="Arial"/>
          <w:u w:val="single" w:color="000000"/>
        </w:rPr>
        <w:t>and</w:t>
      </w:r>
      <w:r w:rsidRPr="00587E7A">
        <w:rPr>
          <w:rFonts w:cs="Arial"/>
          <w:spacing w:val="-2"/>
          <w:u w:val="single" w:color="000000"/>
        </w:rPr>
        <w:t xml:space="preserve"> </w:t>
      </w:r>
      <w:r w:rsidRPr="00587E7A">
        <w:rPr>
          <w:rFonts w:cs="Arial"/>
          <w:spacing w:val="-1"/>
          <w:u w:val="single" w:color="000000"/>
        </w:rPr>
        <w:t>Award</w:t>
      </w:r>
      <w:r w:rsidRPr="00587E7A">
        <w:rPr>
          <w:rFonts w:cs="Arial"/>
          <w:spacing w:val="1"/>
          <w:u w:val="single" w:color="000000"/>
        </w:rPr>
        <w:t xml:space="preserve"> </w:t>
      </w:r>
      <w:r w:rsidRPr="00587E7A">
        <w:rPr>
          <w:rFonts w:cs="Arial"/>
          <w:spacing w:val="-1"/>
          <w:u w:val="single" w:color="000000"/>
        </w:rPr>
        <w:t>Programs</w:t>
      </w:r>
    </w:p>
    <w:p w14:paraId="1CAB3A6B" w14:textId="77777777" w:rsidR="00F00036" w:rsidRPr="00587E7A" w:rsidRDefault="00F00036" w:rsidP="00985A6C">
      <w:pPr>
        <w:spacing w:before="11"/>
        <w:rPr>
          <w:rFonts w:ascii="Arial" w:eastAsia="Arial" w:hAnsi="Arial" w:cs="Arial"/>
          <w:sz w:val="17"/>
          <w:szCs w:val="17"/>
        </w:rPr>
      </w:pPr>
    </w:p>
    <w:p w14:paraId="6FECE86B" w14:textId="77777777" w:rsidR="00F00036" w:rsidRPr="00587E7A" w:rsidRDefault="003650B4" w:rsidP="00540BD0">
      <w:pPr>
        <w:pStyle w:val="BodyText"/>
        <w:numPr>
          <w:ilvl w:val="1"/>
          <w:numId w:val="94"/>
        </w:numPr>
        <w:tabs>
          <w:tab w:val="left" w:pos="2160"/>
        </w:tabs>
        <w:spacing w:before="69"/>
        <w:ind w:left="2160" w:right="119" w:hanging="720"/>
        <w:rPr>
          <w:rFonts w:cs="Arial"/>
        </w:rPr>
      </w:pPr>
      <w:r w:rsidRPr="00587E7A">
        <w:rPr>
          <w:rFonts w:cs="Arial"/>
        </w:rPr>
        <w:t>An</w:t>
      </w:r>
      <w:r w:rsidRPr="00587E7A">
        <w:rPr>
          <w:rFonts w:cs="Arial"/>
          <w:spacing w:val="30"/>
        </w:rPr>
        <w:t xml:space="preserve"> </w:t>
      </w:r>
      <w:r w:rsidRPr="00587E7A">
        <w:rPr>
          <w:rFonts w:cs="Arial"/>
          <w:spacing w:val="-1"/>
        </w:rPr>
        <w:t>employee</w:t>
      </w:r>
      <w:r w:rsidRPr="00587E7A">
        <w:rPr>
          <w:rFonts w:cs="Arial"/>
          <w:spacing w:val="30"/>
        </w:rPr>
        <w:t xml:space="preserve"> </w:t>
      </w:r>
      <w:r w:rsidRPr="00587E7A">
        <w:rPr>
          <w:rFonts w:cs="Arial"/>
          <w:spacing w:val="-1"/>
        </w:rPr>
        <w:t>with</w:t>
      </w:r>
      <w:r w:rsidRPr="00587E7A">
        <w:rPr>
          <w:rFonts w:cs="Arial"/>
          <w:spacing w:val="27"/>
        </w:rPr>
        <w:t xml:space="preserve"> </w:t>
      </w:r>
      <w:r w:rsidRPr="00587E7A">
        <w:rPr>
          <w:rFonts w:cs="Arial"/>
          <w:spacing w:val="-1"/>
        </w:rPr>
        <w:t>five</w:t>
      </w:r>
      <w:r w:rsidRPr="00587E7A">
        <w:rPr>
          <w:rFonts w:cs="Arial"/>
          <w:spacing w:val="30"/>
        </w:rPr>
        <w:t xml:space="preserve"> </w:t>
      </w:r>
      <w:r w:rsidRPr="00587E7A">
        <w:rPr>
          <w:rFonts w:cs="Arial"/>
        </w:rPr>
        <w:t>or</w:t>
      </w:r>
      <w:r w:rsidRPr="00587E7A">
        <w:rPr>
          <w:rFonts w:cs="Arial"/>
          <w:spacing w:val="28"/>
        </w:rPr>
        <w:t xml:space="preserve"> </w:t>
      </w:r>
      <w:r w:rsidRPr="00587E7A">
        <w:rPr>
          <w:rFonts w:cs="Arial"/>
          <w:spacing w:val="-1"/>
        </w:rPr>
        <w:t>more</w:t>
      </w:r>
      <w:r w:rsidRPr="00587E7A">
        <w:rPr>
          <w:rFonts w:cs="Arial"/>
          <w:spacing w:val="30"/>
        </w:rPr>
        <w:t xml:space="preserve"> </w:t>
      </w:r>
      <w:r w:rsidRPr="00587E7A">
        <w:rPr>
          <w:rFonts w:cs="Arial"/>
          <w:spacing w:val="-1"/>
        </w:rPr>
        <w:t>years</w:t>
      </w:r>
      <w:r w:rsidRPr="00587E7A">
        <w:rPr>
          <w:rFonts w:cs="Arial"/>
          <w:spacing w:val="29"/>
        </w:rPr>
        <w:t xml:space="preserve"> </w:t>
      </w:r>
      <w:r w:rsidRPr="00587E7A">
        <w:rPr>
          <w:rFonts w:cs="Arial"/>
          <w:spacing w:val="-1"/>
        </w:rPr>
        <w:t>of</w:t>
      </w:r>
      <w:r w:rsidRPr="00587E7A">
        <w:rPr>
          <w:rFonts w:cs="Arial"/>
          <w:spacing w:val="32"/>
        </w:rPr>
        <w:t xml:space="preserve"> </w:t>
      </w:r>
      <w:r w:rsidRPr="00587E7A">
        <w:rPr>
          <w:rFonts w:cs="Arial"/>
          <w:spacing w:val="-1"/>
        </w:rPr>
        <w:t>continuous</w:t>
      </w:r>
      <w:r w:rsidRPr="00587E7A">
        <w:rPr>
          <w:rFonts w:cs="Arial"/>
          <w:spacing w:val="29"/>
        </w:rPr>
        <w:t xml:space="preserve"> </w:t>
      </w:r>
      <w:r w:rsidRPr="00587E7A">
        <w:rPr>
          <w:rFonts w:cs="Arial"/>
          <w:spacing w:val="-1"/>
        </w:rPr>
        <w:t>service</w:t>
      </w:r>
      <w:r w:rsidRPr="00587E7A">
        <w:rPr>
          <w:rFonts w:cs="Arial"/>
          <w:spacing w:val="30"/>
        </w:rPr>
        <w:t xml:space="preserve"> </w:t>
      </w:r>
      <w:r w:rsidRPr="00587E7A">
        <w:rPr>
          <w:rFonts w:cs="Arial"/>
          <w:spacing w:val="-1"/>
        </w:rPr>
        <w:t>with</w:t>
      </w:r>
      <w:r w:rsidRPr="00587E7A">
        <w:rPr>
          <w:rFonts w:cs="Arial"/>
          <w:spacing w:val="30"/>
        </w:rPr>
        <w:t xml:space="preserve"> </w:t>
      </w:r>
      <w:r w:rsidRPr="00587E7A">
        <w:rPr>
          <w:rFonts w:cs="Arial"/>
        </w:rPr>
        <w:t>the</w:t>
      </w:r>
      <w:r w:rsidRPr="00587E7A">
        <w:rPr>
          <w:rFonts w:cs="Arial"/>
          <w:spacing w:val="30"/>
        </w:rPr>
        <w:t xml:space="preserve"> </w:t>
      </w:r>
      <w:r w:rsidRPr="00587E7A">
        <w:rPr>
          <w:rFonts w:cs="Arial"/>
          <w:spacing w:val="-1"/>
        </w:rPr>
        <w:t>City</w:t>
      </w:r>
      <w:r w:rsidRPr="00587E7A">
        <w:rPr>
          <w:rFonts w:cs="Arial"/>
          <w:spacing w:val="29"/>
        </w:rPr>
        <w:t xml:space="preserve"> </w:t>
      </w:r>
      <w:r w:rsidRPr="00587E7A">
        <w:rPr>
          <w:rFonts w:cs="Arial"/>
          <w:spacing w:val="-2"/>
        </w:rPr>
        <w:t>will</w:t>
      </w:r>
      <w:r w:rsidRPr="00587E7A">
        <w:rPr>
          <w:rFonts w:cs="Arial"/>
          <w:spacing w:val="32"/>
        </w:rPr>
        <w:t xml:space="preserve"> </w:t>
      </w:r>
      <w:r w:rsidRPr="00587E7A">
        <w:rPr>
          <w:rFonts w:cs="Arial"/>
          <w:spacing w:val="-1"/>
        </w:rPr>
        <w:t>receive</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service</w:t>
      </w:r>
      <w:r w:rsidRPr="00587E7A">
        <w:rPr>
          <w:rFonts w:cs="Arial"/>
          <w:spacing w:val="23"/>
        </w:rPr>
        <w:t xml:space="preserve"> </w:t>
      </w:r>
      <w:r w:rsidRPr="00587E7A">
        <w:rPr>
          <w:rFonts w:cs="Arial"/>
          <w:spacing w:val="-1"/>
        </w:rPr>
        <w:t>plaque/certificate</w:t>
      </w:r>
      <w:r w:rsidRPr="00587E7A">
        <w:rPr>
          <w:rFonts w:cs="Arial"/>
          <w:spacing w:val="23"/>
        </w:rPr>
        <w:t xml:space="preserve"> </w:t>
      </w:r>
      <w:r w:rsidRPr="00587E7A">
        <w:rPr>
          <w:rFonts w:cs="Arial"/>
        </w:rPr>
        <w:t>at</w:t>
      </w:r>
      <w:r w:rsidRPr="00587E7A">
        <w:rPr>
          <w:rFonts w:cs="Arial"/>
          <w:spacing w:val="22"/>
        </w:rPr>
        <w:t xml:space="preserve"> </w:t>
      </w:r>
      <w:r w:rsidRPr="00587E7A">
        <w:rPr>
          <w:rFonts w:cs="Arial"/>
          <w:spacing w:val="-1"/>
        </w:rPr>
        <w:t>designated</w:t>
      </w:r>
      <w:r w:rsidRPr="00587E7A">
        <w:rPr>
          <w:rFonts w:cs="Arial"/>
          <w:spacing w:val="23"/>
        </w:rPr>
        <w:t xml:space="preserve"> </w:t>
      </w:r>
      <w:r w:rsidRPr="00587E7A">
        <w:rPr>
          <w:rFonts w:cs="Arial"/>
          <w:spacing w:val="-1"/>
        </w:rPr>
        <w:t>intervals</w:t>
      </w:r>
      <w:r w:rsidRPr="00587E7A">
        <w:rPr>
          <w:rFonts w:cs="Arial"/>
          <w:spacing w:val="22"/>
        </w:rPr>
        <w:t xml:space="preserve"> </w:t>
      </w:r>
      <w:r w:rsidRPr="00587E7A">
        <w:rPr>
          <w:rFonts w:cs="Arial"/>
          <w:spacing w:val="-1"/>
        </w:rPr>
        <w:t>(5,</w:t>
      </w:r>
      <w:r w:rsidRPr="00587E7A">
        <w:rPr>
          <w:rFonts w:cs="Arial"/>
          <w:spacing w:val="22"/>
        </w:rPr>
        <w:t xml:space="preserve"> </w:t>
      </w:r>
      <w:r w:rsidRPr="00587E7A">
        <w:rPr>
          <w:rFonts w:cs="Arial"/>
        </w:rPr>
        <w:t>10,</w:t>
      </w:r>
      <w:r w:rsidRPr="00587E7A">
        <w:rPr>
          <w:rFonts w:cs="Arial"/>
          <w:spacing w:val="22"/>
        </w:rPr>
        <w:t xml:space="preserve"> </w:t>
      </w:r>
      <w:r w:rsidRPr="00587E7A">
        <w:rPr>
          <w:rFonts w:cs="Arial"/>
        </w:rPr>
        <w:t>15,</w:t>
      </w:r>
      <w:r w:rsidRPr="00587E7A">
        <w:rPr>
          <w:rFonts w:cs="Arial"/>
          <w:spacing w:val="22"/>
        </w:rPr>
        <w:t xml:space="preserve"> </w:t>
      </w:r>
      <w:r w:rsidRPr="00587E7A">
        <w:rPr>
          <w:rFonts w:cs="Arial"/>
          <w:spacing w:val="-1"/>
        </w:rPr>
        <w:t>20,</w:t>
      </w:r>
      <w:r w:rsidRPr="00587E7A">
        <w:rPr>
          <w:rFonts w:cs="Arial"/>
          <w:spacing w:val="22"/>
        </w:rPr>
        <w:t xml:space="preserve"> </w:t>
      </w:r>
      <w:r w:rsidRPr="00587E7A">
        <w:rPr>
          <w:rFonts w:cs="Arial"/>
        </w:rPr>
        <w:t>25,</w:t>
      </w:r>
      <w:r w:rsidRPr="00587E7A">
        <w:rPr>
          <w:rFonts w:cs="Arial"/>
          <w:spacing w:val="55"/>
        </w:rPr>
        <w:t xml:space="preserve"> </w:t>
      </w:r>
      <w:r w:rsidRPr="00587E7A">
        <w:rPr>
          <w:rFonts w:cs="Arial"/>
        </w:rPr>
        <w:t>30</w:t>
      </w:r>
      <w:r w:rsidRPr="00587E7A">
        <w:rPr>
          <w:rFonts w:cs="Arial"/>
          <w:spacing w:val="1"/>
        </w:rPr>
        <w:t xml:space="preserve"> </w:t>
      </w:r>
      <w:r w:rsidRPr="00587E7A">
        <w:rPr>
          <w:rFonts w:cs="Arial"/>
          <w:spacing w:val="-1"/>
        </w:rPr>
        <w:t>years).</w:t>
      </w:r>
    </w:p>
    <w:p w14:paraId="6E9D50FF" w14:textId="77777777" w:rsidR="00F00036" w:rsidRPr="00587E7A" w:rsidRDefault="00F00036" w:rsidP="00985A6C">
      <w:pPr>
        <w:tabs>
          <w:tab w:val="left" w:pos="2160"/>
        </w:tabs>
        <w:ind w:left="2160" w:hanging="720"/>
        <w:rPr>
          <w:rFonts w:ascii="Arial" w:eastAsia="Arial" w:hAnsi="Arial" w:cs="Arial"/>
          <w:sz w:val="24"/>
          <w:szCs w:val="24"/>
        </w:rPr>
      </w:pPr>
    </w:p>
    <w:p w14:paraId="243937DB" w14:textId="77777777" w:rsidR="00F00036" w:rsidRPr="00587E7A" w:rsidRDefault="003650B4" w:rsidP="00540BD0">
      <w:pPr>
        <w:pStyle w:val="BodyText"/>
        <w:numPr>
          <w:ilvl w:val="1"/>
          <w:numId w:val="94"/>
        </w:numPr>
        <w:tabs>
          <w:tab w:val="left" w:pos="2160"/>
        </w:tabs>
        <w:ind w:left="2160" w:right="120" w:hanging="720"/>
        <w:rPr>
          <w:rFonts w:cs="Arial"/>
        </w:rPr>
      </w:pPr>
      <w:r w:rsidRPr="00587E7A">
        <w:rPr>
          <w:rFonts w:cs="Arial"/>
          <w:spacing w:val="-1"/>
        </w:rPr>
        <w:t>Employees</w:t>
      </w:r>
      <w:r w:rsidRPr="00587E7A">
        <w:rPr>
          <w:rFonts w:cs="Arial"/>
          <w:spacing w:val="22"/>
        </w:rPr>
        <w:t xml:space="preserve"> </w:t>
      </w:r>
      <w:r w:rsidRPr="00587E7A">
        <w:rPr>
          <w:rFonts w:cs="Arial"/>
          <w:spacing w:val="-1"/>
        </w:rPr>
        <w:t>who</w:t>
      </w:r>
      <w:r w:rsidRPr="00587E7A">
        <w:rPr>
          <w:rFonts w:cs="Arial"/>
          <w:spacing w:val="23"/>
        </w:rPr>
        <w:t xml:space="preserve"> </w:t>
      </w:r>
      <w:r w:rsidRPr="00587E7A">
        <w:rPr>
          <w:rFonts w:cs="Arial"/>
          <w:spacing w:val="-1"/>
        </w:rPr>
        <w:t>obtain</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college</w:t>
      </w:r>
      <w:r w:rsidRPr="00587E7A">
        <w:rPr>
          <w:rFonts w:cs="Arial"/>
          <w:spacing w:val="23"/>
        </w:rPr>
        <w:t xml:space="preserve"> </w:t>
      </w:r>
      <w:r w:rsidRPr="00587E7A">
        <w:rPr>
          <w:rFonts w:cs="Arial"/>
          <w:spacing w:val="-1"/>
        </w:rPr>
        <w:t>degree/high</w:t>
      </w:r>
      <w:r w:rsidRPr="00587E7A">
        <w:rPr>
          <w:rFonts w:cs="Arial"/>
          <w:spacing w:val="23"/>
        </w:rPr>
        <w:t xml:space="preserve"> </w:t>
      </w:r>
      <w:r w:rsidRPr="00587E7A">
        <w:rPr>
          <w:rFonts w:cs="Arial"/>
        </w:rPr>
        <w:t>school</w:t>
      </w:r>
      <w:r w:rsidRPr="00587E7A">
        <w:rPr>
          <w:rFonts w:cs="Arial"/>
          <w:spacing w:val="22"/>
        </w:rPr>
        <w:t xml:space="preserve"> </w:t>
      </w:r>
      <w:r w:rsidRPr="00587E7A">
        <w:rPr>
          <w:rFonts w:cs="Arial"/>
          <w:spacing w:val="-1"/>
        </w:rPr>
        <w:t>diploma</w:t>
      </w:r>
      <w:r w:rsidRPr="00587E7A">
        <w:rPr>
          <w:rFonts w:cs="Arial"/>
          <w:spacing w:val="21"/>
        </w:rPr>
        <w:t xml:space="preserve"> </w:t>
      </w:r>
      <w:r w:rsidRPr="00587E7A">
        <w:rPr>
          <w:rFonts w:cs="Arial"/>
        </w:rPr>
        <w:t>or</w:t>
      </w:r>
      <w:r w:rsidRPr="00587E7A">
        <w:rPr>
          <w:rFonts w:cs="Arial"/>
          <w:spacing w:val="21"/>
        </w:rPr>
        <w:t xml:space="preserve"> </w:t>
      </w:r>
      <w:r w:rsidRPr="00587E7A">
        <w:rPr>
          <w:rFonts w:cs="Arial"/>
          <w:spacing w:val="-1"/>
        </w:rPr>
        <w:t>special</w:t>
      </w:r>
      <w:r w:rsidRPr="00587E7A">
        <w:rPr>
          <w:rFonts w:cs="Arial"/>
          <w:spacing w:val="55"/>
        </w:rPr>
        <w:t xml:space="preserve"> </w:t>
      </w:r>
      <w:r w:rsidRPr="00587E7A">
        <w:rPr>
          <w:rFonts w:cs="Arial"/>
          <w:spacing w:val="-1"/>
        </w:rPr>
        <w:t>professional</w:t>
      </w:r>
      <w:r w:rsidRPr="00587E7A">
        <w:rPr>
          <w:rFonts w:cs="Arial"/>
        </w:rPr>
        <w:t xml:space="preserve"> </w:t>
      </w:r>
      <w:r w:rsidRPr="00587E7A">
        <w:rPr>
          <w:rFonts w:cs="Arial"/>
          <w:spacing w:val="-1"/>
        </w:rPr>
        <w:t>certification</w:t>
      </w:r>
      <w:r w:rsidRPr="00587E7A">
        <w:rPr>
          <w:rFonts w:cs="Arial"/>
          <w:spacing w:val="1"/>
        </w:rPr>
        <w:t xml:space="preserve"> </w:t>
      </w:r>
      <w:r w:rsidRPr="00587E7A">
        <w:rPr>
          <w:rFonts w:cs="Arial"/>
          <w:spacing w:val="-1"/>
        </w:rPr>
        <w:t>are</w:t>
      </w:r>
      <w:r w:rsidRPr="00587E7A">
        <w:rPr>
          <w:rFonts w:cs="Arial"/>
          <w:spacing w:val="1"/>
        </w:rPr>
        <w:t xml:space="preserve"> </w:t>
      </w:r>
      <w:r w:rsidRPr="00587E7A">
        <w:rPr>
          <w:rFonts w:cs="Arial"/>
          <w:spacing w:val="-1"/>
        </w:rPr>
        <w:t>recognized</w:t>
      </w:r>
      <w:r w:rsidRPr="00587E7A">
        <w:rPr>
          <w:rFonts w:cs="Arial"/>
          <w:spacing w:val="1"/>
        </w:rPr>
        <w:t xml:space="preserve"> </w:t>
      </w:r>
      <w:r w:rsidRPr="00587E7A">
        <w:rPr>
          <w:rFonts w:cs="Arial"/>
        </w:rPr>
        <w:t>for</w:t>
      </w:r>
      <w:r w:rsidRPr="00587E7A">
        <w:rPr>
          <w:rFonts w:cs="Arial"/>
          <w:spacing w:val="-1"/>
        </w:rPr>
        <w:t xml:space="preserve"> their academic</w:t>
      </w:r>
      <w:r w:rsidRPr="00587E7A">
        <w:rPr>
          <w:rFonts w:cs="Arial"/>
          <w:spacing w:val="-2"/>
        </w:rPr>
        <w:t xml:space="preserve"> </w:t>
      </w:r>
      <w:r w:rsidRPr="00587E7A">
        <w:rPr>
          <w:rFonts w:cs="Arial"/>
          <w:spacing w:val="-1"/>
        </w:rPr>
        <w:t>achievement.</w:t>
      </w:r>
    </w:p>
    <w:p w14:paraId="422091B8" w14:textId="77777777" w:rsidR="00F00036" w:rsidRPr="00587E7A" w:rsidRDefault="00F00036" w:rsidP="00985A6C">
      <w:pPr>
        <w:tabs>
          <w:tab w:val="left" w:pos="2160"/>
        </w:tabs>
        <w:ind w:left="2160" w:hanging="720"/>
        <w:rPr>
          <w:rFonts w:ascii="Arial" w:eastAsia="Arial" w:hAnsi="Arial" w:cs="Arial"/>
          <w:sz w:val="24"/>
          <w:szCs w:val="24"/>
        </w:rPr>
      </w:pPr>
    </w:p>
    <w:p w14:paraId="76830C6B" w14:textId="77777777" w:rsidR="00F00036" w:rsidRPr="00587E7A" w:rsidRDefault="003650B4" w:rsidP="00540BD0">
      <w:pPr>
        <w:pStyle w:val="BodyText"/>
        <w:numPr>
          <w:ilvl w:val="1"/>
          <w:numId w:val="94"/>
        </w:numPr>
        <w:tabs>
          <w:tab w:val="left" w:pos="2160"/>
        </w:tabs>
        <w:ind w:left="2160" w:right="535" w:hanging="720"/>
        <w:rPr>
          <w:rFonts w:cs="Arial"/>
        </w:rPr>
      </w:pPr>
      <w:r w:rsidRPr="00587E7A">
        <w:rPr>
          <w:rFonts w:cs="Arial"/>
          <w:spacing w:val="-1"/>
        </w:rPr>
        <w:t>Service,</w:t>
      </w:r>
      <w:r w:rsidRPr="00587E7A">
        <w:rPr>
          <w:rFonts w:cs="Arial"/>
        </w:rPr>
        <w:t xml:space="preserve"> </w:t>
      </w:r>
      <w:r w:rsidRPr="00587E7A">
        <w:rPr>
          <w:rFonts w:cs="Arial"/>
          <w:spacing w:val="-1"/>
        </w:rPr>
        <w:t>academic,</w:t>
      </w:r>
      <w:r w:rsidRPr="00587E7A">
        <w:rPr>
          <w:rFonts w:cs="Arial"/>
          <w:spacing w:val="-2"/>
        </w:rPr>
        <w:t xml:space="preserve"> </w:t>
      </w:r>
      <w:r w:rsidRPr="00587E7A">
        <w:rPr>
          <w:rFonts w:cs="Arial"/>
          <w:spacing w:val="-1"/>
        </w:rPr>
        <w:t>professional</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other</w:t>
      </w:r>
      <w:r w:rsidRPr="00587E7A">
        <w:rPr>
          <w:rFonts w:cs="Arial"/>
          <w:spacing w:val="-3"/>
        </w:rPr>
        <w:t xml:space="preserve"> </w:t>
      </w:r>
      <w:r w:rsidRPr="00587E7A">
        <w:rPr>
          <w:rFonts w:cs="Arial"/>
          <w:spacing w:val="-1"/>
        </w:rPr>
        <w:t>achievement/recognition</w:t>
      </w:r>
      <w:r w:rsidRPr="00587E7A">
        <w:rPr>
          <w:rFonts w:cs="Arial"/>
          <w:spacing w:val="-4"/>
        </w:rPr>
        <w:t xml:space="preserve"> </w:t>
      </w:r>
      <w:r w:rsidRPr="00587E7A">
        <w:rPr>
          <w:rFonts w:cs="Arial"/>
          <w:spacing w:val="-1"/>
        </w:rPr>
        <w:t>awards</w:t>
      </w:r>
      <w:r w:rsidRPr="00587E7A">
        <w:rPr>
          <w:rFonts w:cs="Arial"/>
          <w:spacing w:val="61"/>
        </w:rPr>
        <w:t xml:space="preserve"> </w:t>
      </w:r>
      <w:r w:rsidRPr="00587E7A">
        <w:rPr>
          <w:rFonts w:cs="Arial"/>
          <w:spacing w:val="-1"/>
        </w:rPr>
        <w:t>are</w:t>
      </w:r>
      <w:r w:rsidRPr="00587E7A">
        <w:rPr>
          <w:rFonts w:cs="Arial"/>
          <w:spacing w:val="1"/>
        </w:rPr>
        <w:t xml:space="preserve"> </w:t>
      </w:r>
      <w:r w:rsidRPr="00587E7A">
        <w:rPr>
          <w:rFonts w:cs="Arial"/>
          <w:spacing w:val="-1"/>
        </w:rPr>
        <w:t>presented</w:t>
      </w:r>
      <w:r w:rsidRPr="00587E7A">
        <w:rPr>
          <w:rFonts w:cs="Arial"/>
          <w:spacing w:val="1"/>
        </w:rPr>
        <w:t xml:space="preserve"> </w:t>
      </w:r>
      <w:r w:rsidRPr="00587E7A">
        <w:rPr>
          <w:rFonts w:cs="Arial"/>
          <w:spacing w:val="-1"/>
        </w:rPr>
        <w:t>annually.</w:t>
      </w:r>
    </w:p>
    <w:p w14:paraId="1C805724" w14:textId="77777777" w:rsidR="00F00036" w:rsidRPr="00587E7A" w:rsidRDefault="00F00036" w:rsidP="00985A6C">
      <w:pPr>
        <w:rPr>
          <w:rFonts w:ascii="Arial" w:hAnsi="Arial" w:cs="Arial"/>
        </w:rPr>
      </w:pPr>
    </w:p>
    <w:p w14:paraId="029BB3B5" w14:textId="77777777" w:rsidR="00F00036" w:rsidRPr="00587E7A" w:rsidRDefault="003650B4" w:rsidP="00540BD0">
      <w:pPr>
        <w:pStyle w:val="BodyText"/>
        <w:numPr>
          <w:ilvl w:val="0"/>
          <w:numId w:val="94"/>
        </w:numPr>
        <w:tabs>
          <w:tab w:val="left" w:pos="720"/>
          <w:tab w:val="left" w:pos="1544"/>
        </w:tabs>
        <w:spacing w:before="43"/>
        <w:ind w:hanging="1544"/>
        <w:rPr>
          <w:rFonts w:cs="Arial"/>
        </w:rPr>
      </w:pPr>
      <w:bookmarkStart w:id="269" w:name="T._Employee_Assistance_Program_(EAP)"/>
      <w:bookmarkEnd w:id="269"/>
      <w:r w:rsidRPr="00587E7A">
        <w:rPr>
          <w:rFonts w:cs="Arial"/>
          <w:spacing w:val="-1"/>
          <w:u w:val="single" w:color="000000"/>
        </w:rPr>
        <w:t>Employee</w:t>
      </w:r>
      <w:r w:rsidRPr="00587E7A">
        <w:rPr>
          <w:rFonts w:cs="Arial"/>
          <w:u w:val="single" w:color="000000"/>
        </w:rPr>
        <w:t xml:space="preserve"> </w:t>
      </w:r>
      <w:r w:rsidRPr="00587E7A">
        <w:rPr>
          <w:rFonts w:cs="Arial"/>
          <w:spacing w:val="-1"/>
          <w:u w:val="single" w:color="000000"/>
        </w:rPr>
        <w:t>Assistance Program</w:t>
      </w:r>
      <w:r w:rsidRPr="00587E7A">
        <w:rPr>
          <w:rFonts w:cs="Arial"/>
          <w:spacing w:val="1"/>
          <w:u w:val="single" w:color="000000"/>
        </w:rPr>
        <w:t xml:space="preserve"> </w:t>
      </w:r>
      <w:r w:rsidRPr="00587E7A">
        <w:rPr>
          <w:rFonts w:cs="Arial"/>
          <w:spacing w:val="-1"/>
          <w:u w:val="single" w:color="000000"/>
        </w:rPr>
        <w:t>(EAP)</w:t>
      </w:r>
    </w:p>
    <w:p w14:paraId="2A49E000" w14:textId="77777777" w:rsidR="00F00036" w:rsidRPr="00587E7A" w:rsidRDefault="00F00036" w:rsidP="00985A6C">
      <w:pPr>
        <w:spacing w:before="11"/>
        <w:rPr>
          <w:rFonts w:ascii="Arial" w:eastAsia="Arial" w:hAnsi="Arial" w:cs="Arial"/>
          <w:sz w:val="17"/>
          <w:szCs w:val="17"/>
        </w:rPr>
      </w:pPr>
    </w:p>
    <w:p w14:paraId="6F233126" w14:textId="77777777" w:rsidR="00F00036" w:rsidRPr="00587E7A" w:rsidRDefault="003650B4" w:rsidP="00540BD0">
      <w:pPr>
        <w:pStyle w:val="BodyText"/>
        <w:numPr>
          <w:ilvl w:val="1"/>
          <w:numId w:val="94"/>
        </w:numPr>
        <w:tabs>
          <w:tab w:val="left" w:pos="2264"/>
        </w:tabs>
        <w:spacing w:before="69"/>
        <w:ind w:left="2160" w:right="118" w:hanging="720"/>
        <w:rPr>
          <w:rFonts w:cs="Arial"/>
        </w:rPr>
      </w:pPr>
      <w:r w:rsidRPr="00587E7A">
        <w:rPr>
          <w:rFonts w:cs="Arial"/>
        </w:rPr>
        <w:t>The</w:t>
      </w:r>
      <w:r w:rsidRPr="00587E7A">
        <w:rPr>
          <w:rFonts w:cs="Arial"/>
          <w:spacing w:val="9"/>
        </w:rPr>
        <w:t xml:space="preserve"> </w:t>
      </w:r>
      <w:r w:rsidRPr="00587E7A">
        <w:rPr>
          <w:rFonts w:cs="Arial"/>
          <w:spacing w:val="-1"/>
        </w:rPr>
        <w:t>City</w:t>
      </w:r>
      <w:r w:rsidRPr="00587E7A">
        <w:rPr>
          <w:rFonts w:cs="Arial"/>
          <w:spacing w:val="5"/>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9"/>
        </w:rPr>
        <w:t xml:space="preserve"> </w:t>
      </w:r>
      <w:r w:rsidRPr="00587E7A">
        <w:rPr>
          <w:rFonts w:cs="Arial"/>
          <w:spacing w:val="-1"/>
        </w:rPr>
        <w:t>provides</w:t>
      </w:r>
      <w:r w:rsidRPr="00587E7A">
        <w:rPr>
          <w:rFonts w:cs="Arial"/>
          <w:spacing w:val="8"/>
        </w:rPr>
        <w:t xml:space="preserve"> </w:t>
      </w:r>
      <w:r w:rsidRPr="00587E7A">
        <w:rPr>
          <w:rFonts w:cs="Arial"/>
        </w:rPr>
        <w:t>an</w:t>
      </w:r>
      <w:r w:rsidRPr="00587E7A">
        <w:rPr>
          <w:rFonts w:cs="Arial"/>
          <w:spacing w:val="9"/>
        </w:rPr>
        <w:t xml:space="preserve"> </w:t>
      </w:r>
      <w:r w:rsidRPr="00587E7A">
        <w:rPr>
          <w:rFonts w:cs="Arial"/>
          <w:spacing w:val="-1"/>
        </w:rPr>
        <w:t>Employee</w:t>
      </w:r>
      <w:r w:rsidRPr="00587E7A">
        <w:rPr>
          <w:rFonts w:cs="Arial"/>
          <w:spacing w:val="9"/>
        </w:rPr>
        <w:t xml:space="preserve"> </w:t>
      </w:r>
      <w:r w:rsidRPr="00587E7A">
        <w:rPr>
          <w:rFonts w:cs="Arial"/>
          <w:spacing w:val="-1"/>
        </w:rPr>
        <w:t>Assistance</w:t>
      </w:r>
      <w:r w:rsidRPr="00587E7A">
        <w:rPr>
          <w:rFonts w:cs="Arial"/>
          <w:spacing w:val="6"/>
        </w:rPr>
        <w:t xml:space="preserve"> </w:t>
      </w:r>
      <w:r w:rsidRPr="00587E7A">
        <w:rPr>
          <w:rFonts w:cs="Arial"/>
          <w:spacing w:val="-1"/>
        </w:rPr>
        <w:t>Program</w:t>
      </w:r>
      <w:r w:rsidRPr="00587E7A">
        <w:rPr>
          <w:rFonts w:cs="Arial"/>
          <w:spacing w:val="9"/>
        </w:rPr>
        <w:t xml:space="preserve"> </w:t>
      </w:r>
      <w:r w:rsidRPr="00587E7A">
        <w:rPr>
          <w:rFonts w:cs="Arial"/>
        </w:rPr>
        <w:t>to</w:t>
      </w:r>
      <w:r w:rsidRPr="00587E7A">
        <w:rPr>
          <w:rFonts w:cs="Arial"/>
          <w:spacing w:val="6"/>
        </w:rPr>
        <w:t xml:space="preserve"> </w:t>
      </w:r>
      <w:r w:rsidRPr="00587E7A">
        <w:rPr>
          <w:rFonts w:cs="Arial"/>
          <w:spacing w:val="-1"/>
        </w:rPr>
        <w:t>help</w:t>
      </w:r>
      <w:r w:rsidRPr="00587E7A">
        <w:rPr>
          <w:rFonts w:cs="Arial"/>
          <w:spacing w:val="49"/>
        </w:rPr>
        <w:t xml:space="preserve"> </w:t>
      </w:r>
      <w:r w:rsidRPr="00587E7A">
        <w:rPr>
          <w:rFonts w:cs="Arial"/>
          <w:spacing w:val="-1"/>
        </w:rPr>
        <w:t>employees</w:t>
      </w:r>
      <w:r w:rsidRPr="00587E7A">
        <w:rPr>
          <w:rFonts w:cs="Arial"/>
          <w:spacing w:val="14"/>
        </w:rPr>
        <w:t xml:space="preserve"> </w:t>
      </w:r>
      <w:r w:rsidRPr="00587E7A">
        <w:rPr>
          <w:rFonts w:cs="Arial"/>
        </w:rPr>
        <w:t>and</w:t>
      </w:r>
      <w:r w:rsidRPr="00587E7A">
        <w:rPr>
          <w:rFonts w:cs="Arial"/>
          <w:spacing w:val="15"/>
        </w:rPr>
        <w:t xml:space="preserve"> </w:t>
      </w:r>
      <w:r w:rsidRPr="00587E7A">
        <w:rPr>
          <w:rFonts w:cs="Arial"/>
          <w:spacing w:val="-1"/>
        </w:rPr>
        <w:t>members</w:t>
      </w:r>
      <w:r w:rsidRPr="00587E7A">
        <w:rPr>
          <w:rFonts w:cs="Arial"/>
          <w:spacing w:val="14"/>
        </w:rPr>
        <w:t xml:space="preserve"> </w:t>
      </w:r>
      <w:r w:rsidRPr="00587E7A">
        <w:rPr>
          <w:rFonts w:cs="Arial"/>
        </w:rPr>
        <w:t>of</w:t>
      </w:r>
      <w:r w:rsidRPr="00587E7A">
        <w:rPr>
          <w:rFonts w:cs="Arial"/>
          <w:spacing w:val="17"/>
        </w:rPr>
        <w:t xml:space="preserve"> </w:t>
      </w:r>
      <w:r w:rsidRPr="00587E7A">
        <w:rPr>
          <w:rFonts w:cs="Arial"/>
          <w:spacing w:val="-1"/>
        </w:rPr>
        <w:t>their</w:t>
      </w:r>
      <w:r w:rsidRPr="00587E7A">
        <w:rPr>
          <w:rFonts w:cs="Arial"/>
          <w:spacing w:val="14"/>
        </w:rPr>
        <w:t xml:space="preserve"> </w:t>
      </w:r>
      <w:r w:rsidRPr="00587E7A">
        <w:rPr>
          <w:rFonts w:cs="Arial"/>
          <w:spacing w:val="-1"/>
        </w:rPr>
        <w:t>household</w:t>
      </w:r>
      <w:r w:rsidRPr="00587E7A">
        <w:rPr>
          <w:rFonts w:cs="Arial"/>
          <w:spacing w:val="13"/>
        </w:rPr>
        <w:t xml:space="preserve"> </w:t>
      </w:r>
      <w:r w:rsidRPr="00587E7A">
        <w:rPr>
          <w:rFonts w:cs="Arial"/>
          <w:spacing w:val="-1"/>
        </w:rPr>
        <w:t>return</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and/or</w:t>
      </w:r>
      <w:r w:rsidRPr="00587E7A">
        <w:rPr>
          <w:rFonts w:cs="Arial"/>
          <w:spacing w:val="14"/>
        </w:rPr>
        <w:t xml:space="preserve"> </w:t>
      </w:r>
      <w:r w:rsidRPr="00587E7A">
        <w:rPr>
          <w:rFonts w:cs="Arial"/>
          <w:spacing w:val="-1"/>
        </w:rPr>
        <w:t>maintain</w:t>
      </w:r>
      <w:r w:rsidRPr="00587E7A">
        <w:rPr>
          <w:rFonts w:cs="Arial"/>
          <w:spacing w:val="15"/>
        </w:rPr>
        <w:t xml:space="preserve"> </w:t>
      </w:r>
      <w:r w:rsidRPr="00587E7A">
        <w:rPr>
          <w:rFonts w:cs="Arial"/>
          <w:spacing w:val="-1"/>
        </w:rPr>
        <w:t>healthy</w:t>
      </w:r>
      <w:r w:rsidRPr="00587E7A">
        <w:rPr>
          <w:rFonts w:cs="Arial"/>
          <w:spacing w:val="59"/>
        </w:rPr>
        <w:t xml:space="preserve"> </w:t>
      </w:r>
      <w:r w:rsidRPr="00587E7A">
        <w:rPr>
          <w:rFonts w:cs="Arial"/>
          <w:spacing w:val="-1"/>
        </w:rPr>
        <w:t>lives.</w:t>
      </w:r>
      <w:r w:rsidRPr="00587E7A">
        <w:rPr>
          <w:rFonts w:cs="Arial"/>
          <w:spacing w:val="58"/>
        </w:rPr>
        <w:t xml:space="preserve"> </w:t>
      </w:r>
      <w:r w:rsidRPr="00587E7A">
        <w:rPr>
          <w:rFonts w:cs="Arial"/>
        </w:rPr>
        <w:t>The</w:t>
      </w:r>
      <w:r w:rsidRPr="00587E7A">
        <w:rPr>
          <w:rFonts w:cs="Arial"/>
          <w:spacing w:val="61"/>
        </w:rPr>
        <w:t xml:space="preserve"> </w:t>
      </w:r>
      <w:r w:rsidRPr="00587E7A">
        <w:rPr>
          <w:rFonts w:cs="Arial"/>
          <w:spacing w:val="-1"/>
        </w:rPr>
        <w:t>Employee</w:t>
      </w:r>
      <w:r w:rsidRPr="00587E7A">
        <w:rPr>
          <w:rFonts w:cs="Arial"/>
          <w:spacing w:val="61"/>
        </w:rPr>
        <w:t xml:space="preserve"> </w:t>
      </w:r>
      <w:r w:rsidRPr="00587E7A">
        <w:rPr>
          <w:rFonts w:cs="Arial"/>
          <w:spacing w:val="-1"/>
        </w:rPr>
        <w:t>Assistance</w:t>
      </w:r>
      <w:r w:rsidRPr="00587E7A">
        <w:rPr>
          <w:rFonts w:cs="Arial"/>
          <w:spacing w:val="63"/>
        </w:rPr>
        <w:t xml:space="preserve"> </w:t>
      </w:r>
      <w:r w:rsidRPr="00587E7A">
        <w:rPr>
          <w:rFonts w:cs="Arial"/>
          <w:spacing w:val="-1"/>
        </w:rPr>
        <w:t>Program</w:t>
      </w:r>
      <w:r w:rsidRPr="00587E7A">
        <w:rPr>
          <w:rFonts w:cs="Arial"/>
          <w:spacing w:val="62"/>
        </w:rPr>
        <w:t xml:space="preserve"> </w:t>
      </w:r>
      <w:r w:rsidRPr="00587E7A">
        <w:rPr>
          <w:rFonts w:cs="Arial"/>
          <w:spacing w:val="-1"/>
        </w:rPr>
        <w:t>provides</w:t>
      </w:r>
      <w:r w:rsidRPr="00587E7A">
        <w:rPr>
          <w:rFonts w:cs="Arial"/>
          <w:spacing w:val="63"/>
        </w:rPr>
        <w:t xml:space="preserve"> </w:t>
      </w:r>
      <w:r w:rsidRPr="00587E7A">
        <w:rPr>
          <w:rFonts w:cs="Arial"/>
          <w:spacing w:val="-1"/>
        </w:rPr>
        <w:t>outside</w:t>
      </w:r>
      <w:r w:rsidRPr="00587E7A">
        <w:rPr>
          <w:rFonts w:cs="Arial"/>
          <w:spacing w:val="64"/>
        </w:rPr>
        <w:t xml:space="preserve"> </w:t>
      </w:r>
      <w:r w:rsidRPr="00587E7A">
        <w:rPr>
          <w:rFonts w:cs="Arial"/>
          <w:spacing w:val="-1"/>
        </w:rPr>
        <w:t>counseling</w:t>
      </w:r>
      <w:r w:rsidRPr="00587E7A">
        <w:rPr>
          <w:rFonts w:cs="Arial"/>
          <w:spacing w:val="60"/>
        </w:rPr>
        <w:t xml:space="preserve"> </w:t>
      </w:r>
      <w:r w:rsidRPr="00587E7A">
        <w:rPr>
          <w:rFonts w:cs="Arial"/>
        </w:rPr>
        <w:t>by</w:t>
      </w:r>
      <w:r w:rsidRPr="00587E7A">
        <w:rPr>
          <w:rFonts w:cs="Arial"/>
          <w:spacing w:val="51"/>
        </w:rPr>
        <w:t xml:space="preserve"> </w:t>
      </w:r>
      <w:r w:rsidRPr="00587E7A">
        <w:rPr>
          <w:rFonts w:cs="Arial"/>
          <w:spacing w:val="-1"/>
        </w:rPr>
        <w:t>certified</w:t>
      </w:r>
      <w:r w:rsidRPr="00587E7A">
        <w:rPr>
          <w:rFonts w:cs="Arial"/>
          <w:spacing w:val="1"/>
        </w:rPr>
        <w:t xml:space="preserve"> </w:t>
      </w:r>
      <w:r w:rsidRPr="00587E7A">
        <w:rPr>
          <w:rFonts w:cs="Arial"/>
          <w:spacing w:val="-1"/>
        </w:rPr>
        <w:t>professional counselors.</w:t>
      </w:r>
    </w:p>
    <w:p w14:paraId="342164C8" w14:textId="77777777" w:rsidR="00F00036" w:rsidRPr="00587E7A" w:rsidRDefault="00F00036" w:rsidP="00985A6C">
      <w:pPr>
        <w:ind w:left="2160" w:hanging="720"/>
        <w:rPr>
          <w:rFonts w:ascii="Arial" w:eastAsia="Arial" w:hAnsi="Arial" w:cs="Arial"/>
          <w:sz w:val="24"/>
          <w:szCs w:val="24"/>
        </w:rPr>
      </w:pPr>
    </w:p>
    <w:p w14:paraId="00242EBE" w14:textId="77777777" w:rsidR="00F00036" w:rsidRPr="00587E7A" w:rsidRDefault="003650B4" w:rsidP="00540BD0">
      <w:pPr>
        <w:pStyle w:val="BodyText"/>
        <w:numPr>
          <w:ilvl w:val="1"/>
          <w:numId w:val="94"/>
        </w:numPr>
        <w:tabs>
          <w:tab w:val="left" w:pos="2264"/>
        </w:tabs>
        <w:ind w:left="2160" w:right="120" w:hanging="720"/>
        <w:rPr>
          <w:rFonts w:cs="Arial"/>
        </w:rPr>
      </w:pPr>
      <w:r w:rsidRPr="00587E7A">
        <w:rPr>
          <w:rFonts w:cs="Arial"/>
        </w:rPr>
        <w:t>The</w:t>
      </w:r>
      <w:r w:rsidRPr="00587E7A">
        <w:rPr>
          <w:rFonts w:cs="Arial"/>
          <w:spacing w:val="41"/>
        </w:rPr>
        <w:t xml:space="preserve"> </w:t>
      </w:r>
      <w:r w:rsidRPr="00587E7A">
        <w:rPr>
          <w:rFonts w:cs="Arial"/>
          <w:spacing w:val="-1"/>
        </w:rPr>
        <w:t>EAP</w:t>
      </w:r>
      <w:r w:rsidRPr="00587E7A">
        <w:rPr>
          <w:rFonts w:cs="Arial"/>
          <w:spacing w:val="42"/>
        </w:rPr>
        <w:t xml:space="preserve"> </w:t>
      </w:r>
      <w:r w:rsidRPr="00587E7A">
        <w:rPr>
          <w:rFonts w:cs="Arial"/>
          <w:spacing w:val="-1"/>
        </w:rPr>
        <w:t>provides</w:t>
      </w:r>
      <w:r w:rsidRPr="00587E7A">
        <w:rPr>
          <w:rFonts w:cs="Arial"/>
          <w:spacing w:val="41"/>
        </w:rPr>
        <w:t xml:space="preserve"> </w:t>
      </w:r>
      <w:r w:rsidRPr="00587E7A">
        <w:rPr>
          <w:rFonts w:cs="Arial"/>
          <w:spacing w:val="-1"/>
        </w:rPr>
        <w:t>counseling</w:t>
      </w:r>
      <w:r w:rsidRPr="00587E7A">
        <w:rPr>
          <w:rFonts w:cs="Arial"/>
          <w:spacing w:val="39"/>
        </w:rPr>
        <w:t xml:space="preserve"> </w:t>
      </w:r>
      <w:r w:rsidRPr="00587E7A">
        <w:rPr>
          <w:rFonts w:cs="Arial"/>
          <w:spacing w:val="-1"/>
        </w:rPr>
        <w:t>in</w:t>
      </w:r>
      <w:r w:rsidRPr="00587E7A">
        <w:rPr>
          <w:rFonts w:cs="Arial"/>
          <w:spacing w:val="42"/>
        </w:rPr>
        <w:t xml:space="preserve"> </w:t>
      </w:r>
      <w:r w:rsidRPr="00587E7A">
        <w:rPr>
          <w:rFonts w:cs="Arial"/>
          <w:spacing w:val="-1"/>
        </w:rPr>
        <w:t>areas</w:t>
      </w:r>
      <w:r w:rsidRPr="00587E7A">
        <w:rPr>
          <w:rFonts w:cs="Arial"/>
          <w:spacing w:val="41"/>
        </w:rPr>
        <w:t xml:space="preserve"> </w:t>
      </w:r>
      <w:r w:rsidRPr="00587E7A">
        <w:rPr>
          <w:rFonts w:cs="Arial"/>
          <w:spacing w:val="-1"/>
        </w:rPr>
        <w:t>including,</w:t>
      </w:r>
      <w:r w:rsidRPr="00587E7A">
        <w:rPr>
          <w:rFonts w:cs="Arial"/>
          <w:spacing w:val="42"/>
        </w:rPr>
        <w:t xml:space="preserve"> </w:t>
      </w:r>
      <w:r w:rsidRPr="00587E7A">
        <w:rPr>
          <w:rFonts w:cs="Arial"/>
        </w:rPr>
        <w:t>but</w:t>
      </w:r>
      <w:r w:rsidRPr="00587E7A">
        <w:rPr>
          <w:rFonts w:cs="Arial"/>
          <w:spacing w:val="38"/>
        </w:rPr>
        <w:t xml:space="preserve"> </w:t>
      </w:r>
      <w:r w:rsidRPr="00587E7A">
        <w:rPr>
          <w:rFonts w:cs="Arial"/>
        </w:rPr>
        <w:t>not</w:t>
      </w:r>
      <w:r w:rsidRPr="00587E7A">
        <w:rPr>
          <w:rFonts w:cs="Arial"/>
          <w:spacing w:val="42"/>
        </w:rPr>
        <w:t xml:space="preserve"> </w:t>
      </w:r>
      <w:r w:rsidRPr="00587E7A">
        <w:rPr>
          <w:rFonts w:cs="Arial"/>
          <w:spacing w:val="-1"/>
        </w:rPr>
        <w:t>limited</w:t>
      </w:r>
      <w:r w:rsidRPr="00587E7A">
        <w:rPr>
          <w:rFonts w:cs="Arial"/>
          <w:spacing w:val="40"/>
        </w:rPr>
        <w:t xml:space="preserve"> </w:t>
      </w:r>
      <w:r w:rsidRPr="00587E7A">
        <w:rPr>
          <w:rFonts w:cs="Arial"/>
        </w:rPr>
        <w:t>to,</w:t>
      </w:r>
      <w:r w:rsidRPr="00587E7A">
        <w:rPr>
          <w:rFonts w:cs="Arial"/>
          <w:spacing w:val="41"/>
        </w:rPr>
        <w:t xml:space="preserve"> </w:t>
      </w:r>
      <w:r w:rsidRPr="00587E7A">
        <w:rPr>
          <w:rFonts w:cs="Arial"/>
          <w:spacing w:val="-1"/>
        </w:rPr>
        <w:t>marital,</w:t>
      </w:r>
      <w:r w:rsidRPr="00587E7A">
        <w:rPr>
          <w:rFonts w:cs="Arial"/>
          <w:spacing w:val="47"/>
        </w:rPr>
        <w:t xml:space="preserve"> </w:t>
      </w:r>
      <w:r w:rsidRPr="00587E7A">
        <w:rPr>
          <w:rFonts w:cs="Arial"/>
          <w:spacing w:val="-1"/>
        </w:rPr>
        <w:t>financial,</w:t>
      </w:r>
      <w:r w:rsidRPr="00587E7A">
        <w:rPr>
          <w:rFonts w:cs="Arial"/>
          <w:spacing w:val="43"/>
        </w:rPr>
        <w:t xml:space="preserve"> </w:t>
      </w:r>
      <w:r w:rsidRPr="00587E7A">
        <w:rPr>
          <w:rFonts w:cs="Arial"/>
          <w:spacing w:val="-1"/>
        </w:rPr>
        <w:t>legal</w:t>
      </w:r>
      <w:r w:rsidRPr="00587E7A">
        <w:rPr>
          <w:rFonts w:cs="Arial"/>
          <w:spacing w:val="43"/>
        </w:rPr>
        <w:t xml:space="preserve"> </w:t>
      </w:r>
      <w:r w:rsidRPr="00587E7A">
        <w:rPr>
          <w:rFonts w:cs="Arial"/>
        </w:rPr>
        <w:t>or</w:t>
      </w:r>
      <w:r w:rsidRPr="00587E7A">
        <w:rPr>
          <w:rFonts w:cs="Arial"/>
          <w:spacing w:val="43"/>
        </w:rPr>
        <w:t xml:space="preserve"> </w:t>
      </w:r>
      <w:r w:rsidRPr="00587E7A">
        <w:rPr>
          <w:rFonts w:cs="Arial"/>
          <w:spacing w:val="-1"/>
        </w:rPr>
        <w:t>occupational</w:t>
      </w:r>
      <w:r w:rsidRPr="00587E7A">
        <w:rPr>
          <w:rFonts w:cs="Arial"/>
          <w:spacing w:val="42"/>
        </w:rPr>
        <w:t xml:space="preserve"> </w:t>
      </w:r>
      <w:r w:rsidRPr="00587E7A">
        <w:rPr>
          <w:rFonts w:cs="Arial"/>
          <w:spacing w:val="-1"/>
        </w:rPr>
        <w:t>problems;</w:t>
      </w:r>
      <w:r w:rsidRPr="00587E7A">
        <w:rPr>
          <w:rFonts w:cs="Arial"/>
          <w:spacing w:val="44"/>
        </w:rPr>
        <w:t xml:space="preserve"> </w:t>
      </w:r>
      <w:r w:rsidRPr="00587E7A">
        <w:rPr>
          <w:rFonts w:cs="Arial"/>
          <w:spacing w:val="-1"/>
        </w:rPr>
        <w:t>chemical</w:t>
      </w:r>
      <w:r w:rsidRPr="00587E7A">
        <w:rPr>
          <w:rFonts w:cs="Arial"/>
          <w:spacing w:val="43"/>
        </w:rPr>
        <w:t xml:space="preserve"> </w:t>
      </w:r>
      <w:r w:rsidRPr="00587E7A">
        <w:rPr>
          <w:rFonts w:cs="Arial"/>
          <w:spacing w:val="-1"/>
        </w:rPr>
        <w:t>(alcohol</w:t>
      </w:r>
      <w:r w:rsidRPr="00587E7A">
        <w:rPr>
          <w:rFonts w:cs="Arial"/>
          <w:spacing w:val="43"/>
        </w:rPr>
        <w:t xml:space="preserve"> </w:t>
      </w:r>
      <w:r w:rsidRPr="00587E7A">
        <w:rPr>
          <w:rFonts w:cs="Arial"/>
        </w:rPr>
        <w:t>or</w:t>
      </w:r>
      <w:r w:rsidRPr="00587E7A">
        <w:rPr>
          <w:rFonts w:cs="Arial"/>
          <w:spacing w:val="42"/>
        </w:rPr>
        <w:t xml:space="preserve"> </w:t>
      </w:r>
      <w:r w:rsidRPr="00587E7A">
        <w:rPr>
          <w:rFonts w:cs="Arial"/>
          <w:spacing w:val="-1"/>
        </w:rPr>
        <w:t>drug)</w:t>
      </w:r>
      <w:r w:rsidRPr="00587E7A">
        <w:rPr>
          <w:rFonts w:cs="Arial"/>
          <w:spacing w:val="43"/>
        </w:rPr>
        <w:t xml:space="preserve"> </w:t>
      </w:r>
      <w:r w:rsidRPr="00587E7A">
        <w:rPr>
          <w:rFonts w:cs="Arial"/>
          <w:spacing w:val="-1"/>
        </w:rPr>
        <w:t>abuse;</w:t>
      </w:r>
      <w:r w:rsidRPr="00587E7A">
        <w:rPr>
          <w:rFonts w:cs="Arial"/>
          <w:spacing w:val="77"/>
        </w:rPr>
        <w:t xml:space="preserve"> </w:t>
      </w:r>
      <w:r w:rsidRPr="00587E7A">
        <w:rPr>
          <w:rFonts w:cs="Arial"/>
        </w:rPr>
        <w:t>and</w:t>
      </w:r>
      <w:r w:rsidRPr="00587E7A">
        <w:rPr>
          <w:rFonts w:cs="Arial"/>
          <w:spacing w:val="-1"/>
        </w:rPr>
        <w:t xml:space="preserve"> emotional</w:t>
      </w:r>
      <w:r w:rsidRPr="00587E7A">
        <w:rPr>
          <w:rFonts w:cs="Arial"/>
        </w:rPr>
        <w:t xml:space="preserve"> </w:t>
      </w:r>
      <w:r w:rsidRPr="00587E7A">
        <w:rPr>
          <w:rFonts w:cs="Arial"/>
          <w:spacing w:val="-1"/>
        </w:rPr>
        <w:t>disorders.</w:t>
      </w:r>
    </w:p>
    <w:p w14:paraId="0721D996" w14:textId="77777777" w:rsidR="00F00036" w:rsidRPr="00587E7A" w:rsidRDefault="00F00036" w:rsidP="00985A6C">
      <w:pPr>
        <w:ind w:left="2160" w:hanging="720"/>
        <w:rPr>
          <w:rFonts w:ascii="Arial" w:eastAsia="Arial" w:hAnsi="Arial" w:cs="Arial"/>
          <w:sz w:val="24"/>
          <w:szCs w:val="24"/>
        </w:rPr>
      </w:pPr>
    </w:p>
    <w:p w14:paraId="38A50990" w14:textId="77777777" w:rsidR="00F00036" w:rsidRPr="00587E7A" w:rsidRDefault="003650B4" w:rsidP="00540BD0">
      <w:pPr>
        <w:pStyle w:val="BodyText"/>
        <w:numPr>
          <w:ilvl w:val="1"/>
          <w:numId w:val="94"/>
        </w:numPr>
        <w:tabs>
          <w:tab w:val="left" w:pos="2264"/>
        </w:tabs>
        <w:ind w:left="2160" w:right="123" w:hanging="720"/>
        <w:rPr>
          <w:rFonts w:cs="Arial"/>
        </w:rPr>
      </w:pPr>
      <w:r w:rsidRPr="00587E7A">
        <w:rPr>
          <w:rFonts w:cs="Arial"/>
          <w:spacing w:val="-1"/>
        </w:rPr>
        <w:t>All</w:t>
      </w:r>
      <w:r w:rsidRPr="00587E7A">
        <w:rPr>
          <w:rFonts w:cs="Arial"/>
          <w:spacing w:val="12"/>
        </w:rPr>
        <w:t xml:space="preserve"> </w:t>
      </w:r>
      <w:r w:rsidRPr="00587E7A">
        <w:rPr>
          <w:rFonts w:cs="Arial"/>
          <w:spacing w:val="-1"/>
        </w:rPr>
        <w:t>employees</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rPr>
        <w:t>of</w:t>
      </w:r>
      <w:r w:rsidRPr="00587E7A">
        <w:rPr>
          <w:rFonts w:cs="Arial"/>
          <w:spacing w:val="15"/>
        </w:rPr>
        <w:t xml:space="preserve"> </w:t>
      </w:r>
      <w:r w:rsidRPr="00587E7A">
        <w:rPr>
          <w:rFonts w:cs="Arial"/>
          <w:spacing w:val="-1"/>
        </w:rPr>
        <w:t>Titusville</w:t>
      </w:r>
      <w:r w:rsidRPr="00587E7A">
        <w:rPr>
          <w:rFonts w:cs="Arial"/>
          <w:spacing w:val="13"/>
        </w:rPr>
        <w:t xml:space="preserve"> </w:t>
      </w:r>
      <w:r w:rsidRPr="00587E7A">
        <w:rPr>
          <w:rFonts w:cs="Arial"/>
        </w:rPr>
        <w:t>and</w:t>
      </w:r>
      <w:r w:rsidRPr="00587E7A">
        <w:rPr>
          <w:rFonts w:cs="Arial"/>
          <w:spacing w:val="13"/>
        </w:rPr>
        <w:t xml:space="preserve"> </w:t>
      </w:r>
      <w:r w:rsidRPr="00587E7A">
        <w:rPr>
          <w:rFonts w:cs="Arial"/>
          <w:spacing w:val="-1"/>
        </w:rPr>
        <w:t>their</w:t>
      </w:r>
      <w:r w:rsidRPr="00587E7A">
        <w:rPr>
          <w:rFonts w:cs="Arial"/>
          <w:spacing w:val="11"/>
        </w:rPr>
        <w:t xml:space="preserve"> </w:t>
      </w:r>
      <w:r w:rsidRPr="00587E7A">
        <w:rPr>
          <w:rFonts w:cs="Arial"/>
          <w:spacing w:val="-1"/>
        </w:rPr>
        <w:t>immediate</w:t>
      </w:r>
      <w:r w:rsidRPr="00587E7A">
        <w:rPr>
          <w:rFonts w:cs="Arial"/>
          <w:spacing w:val="11"/>
        </w:rPr>
        <w:t xml:space="preserve"> </w:t>
      </w:r>
      <w:r w:rsidRPr="00587E7A">
        <w:rPr>
          <w:rFonts w:cs="Arial"/>
          <w:spacing w:val="-1"/>
        </w:rPr>
        <w:t>families</w:t>
      </w:r>
      <w:r w:rsidRPr="00587E7A">
        <w:rPr>
          <w:rFonts w:cs="Arial"/>
          <w:spacing w:val="12"/>
        </w:rPr>
        <w:t xml:space="preserve"> </w:t>
      </w:r>
      <w:r w:rsidRPr="00587E7A">
        <w:rPr>
          <w:rFonts w:cs="Arial"/>
          <w:spacing w:val="-1"/>
        </w:rPr>
        <w:t>are</w:t>
      </w:r>
      <w:r w:rsidRPr="00587E7A">
        <w:rPr>
          <w:rFonts w:cs="Arial"/>
          <w:spacing w:val="13"/>
        </w:rPr>
        <w:t xml:space="preserve"> </w:t>
      </w:r>
      <w:r w:rsidRPr="00587E7A">
        <w:rPr>
          <w:rFonts w:cs="Arial"/>
          <w:spacing w:val="-1"/>
        </w:rPr>
        <w:t>eligible</w:t>
      </w:r>
      <w:r w:rsidRPr="00587E7A">
        <w:rPr>
          <w:rFonts w:cs="Arial"/>
          <w:spacing w:val="68"/>
        </w:rPr>
        <w:t xml:space="preserve"> </w:t>
      </w:r>
      <w:r w:rsidRPr="00587E7A">
        <w:rPr>
          <w:rFonts w:cs="Arial"/>
        </w:rPr>
        <w:t>to</w:t>
      </w:r>
      <w:r w:rsidRPr="00587E7A">
        <w:rPr>
          <w:rFonts w:cs="Arial"/>
          <w:spacing w:val="1"/>
        </w:rPr>
        <w:t xml:space="preserve"> </w:t>
      </w:r>
      <w:r w:rsidRPr="00587E7A">
        <w:rPr>
          <w:rFonts w:cs="Arial"/>
          <w:spacing w:val="-1"/>
        </w:rPr>
        <w:t>use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EAP</w:t>
      </w:r>
      <w:r w:rsidRPr="00587E7A">
        <w:rPr>
          <w:rFonts w:cs="Arial"/>
          <w:spacing w:val="1"/>
        </w:rPr>
        <w:t xml:space="preserve"> </w:t>
      </w:r>
      <w:r w:rsidRPr="00587E7A">
        <w:rPr>
          <w:rFonts w:cs="Arial"/>
          <w:spacing w:val="-1"/>
        </w:rPr>
        <w:t>counseling services.</w:t>
      </w:r>
    </w:p>
    <w:p w14:paraId="2E6CB8C3" w14:textId="77777777" w:rsidR="00F00036" w:rsidRPr="00587E7A" w:rsidRDefault="00F00036" w:rsidP="00985A6C">
      <w:pPr>
        <w:ind w:left="2160" w:hanging="720"/>
        <w:rPr>
          <w:rFonts w:ascii="Arial" w:eastAsia="Arial" w:hAnsi="Arial" w:cs="Arial"/>
          <w:sz w:val="24"/>
          <w:szCs w:val="24"/>
        </w:rPr>
      </w:pPr>
    </w:p>
    <w:p w14:paraId="1BF8EB22" w14:textId="77777777" w:rsidR="00F00036" w:rsidRPr="00587E7A" w:rsidRDefault="003650B4" w:rsidP="00540BD0">
      <w:pPr>
        <w:pStyle w:val="BodyText"/>
        <w:numPr>
          <w:ilvl w:val="1"/>
          <w:numId w:val="94"/>
        </w:numPr>
        <w:tabs>
          <w:tab w:val="left" w:pos="2264"/>
        </w:tabs>
        <w:ind w:left="2160" w:right="117" w:hanging="720"/>
        <w:rPr>
          <w:rFonts w:cs="Arial"/>
        </w:rPr>
      </w:pPr>
      <w:r w:rsidRPr="00587E7A">
        <w:rPr>
          <w:rFonts w:cs="Arial"/>
        </w:rPr>
        <w:t>If</w:t>
      </w:r>
      <w:r w:rsidRPr="00587E7A">
        <w:rPr>
          <w:rFonts w:cs="Arial"/>
          <w:spacing w:val="8"/>
        </w:rPr>
        <w:t xml:space="preserve"> </w:t>
      </w:r>
      <w:r w:rsidRPr="00587E7A">
        <w:rPr>
          <w:rFonts w:cs="Arial"/>
          <w:spacing w:val="-1"/>
        </w:rPr>
        <w:t>it</w:t>
      </w:r>
      <w:r w:rsidRPr="00587E7A">
        <w:rPr>
          <w:rFonts w:cs="Arial"/>
          <w:spacing w:val="5"/>
        </w:rPr>
        <w:t xml:space="preserve"> </w:t>
      </w:r>
      <w:r w:rsidRPr="00587E7A">
        <w:rPr>
          <w:rFonts w:cs="Arial"/>
          <w:spacing w:val="-1"/>
        </w:rPr>
        <w:t>is</w:t>
      </w:r>
      <w:r w:rsidRPr="00587E7A">
        <w:rPr>
          <w:rFonts w:cs="Arial"/>
          <w:spacing w:val="5"/>
        </w:rPr>
        <w:t xml:space="preserve"> </w:t>
      </w:r>
      <w:r w:rsidRPr="00587E7A">
        <w:rPr>
          <w:rFonts w:cs="Arial"/>
          <w:spacing w:val="-1"/>
        </w:rPr>
        <w:t>necessary</w:t>
      </w:r>
      <w:r w:rsidRPr="00587E7A">
        <w:rPr>
          <w:rFonts w:cs="Arial"/>
          <w:spacing w:val="2"/>
        </w:rPr>
        <w:t xml:space="preserve"> </w:t>
      </w:r>
      <w:r w:rsidRPr="00587E7A">
        <w:rPr>
          <w:rFonts w:cs="Arial"/>
        </w:rPr>
        <w:t>for</w:t>
      </w:r>
      <w:r w:rsidRPr="00587E7A">
        <w:rPr>
          <w:rFonts w:cs="Arial"/>
          <w:spacing w:val="4"/>
        </w:rPr>
        <w:t xml:space="preserve"> </w:t>
      </w:r>
      <w:r w:rsidRPr="00587E7A">
        <w:rPr>
          <w:rFonts w:cs="Arial"/>
          <w:spacing w:val="-1"/>
        </w:rPr>
        <w:t>the</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rPr>
        <w:t>or</w:t>
      </w:r>
      <w:r w:rsidRPr="00587E7A">
        <w:rPr>
          <w:rFonts w:cs="Arial"/>
          <w:spacing w:val="4"/>
        </w:rPr>
        <w:t xml:space="preserve"> </w:t>
      </w:r>
      <w:r w:rsidRPr="00587E7A">
        <w:rPr>
          <w:rFonts w:cs="Arial"/>
        </w:rPr>
        <w:t>a</w:t>
      </w:r>
      <w:r w:rsidRPr="00587E7A">
        <w:rPr>
          <w:rFonts w:cs="Arial"/>
          <w:spacing w:val="6"/>
        </w:rPr>
        <w:t xml:space="preserve"> </w:t>
      </w:r>
      <w:r w:rsidRPr="00587E7A">
        <w:rPr>
          <w:rFonts w:cs="Arial"/>
        </w:rPr>
        <w:t>member</w:t>
      </w:r>
      <w:r w:rsidRPr="00587E7A">
        <w:rPr>
          <w:rFonts w:cs="Arial"/>
          <w:spacing w:val="4"/>
        </w:rPr>
        <w:t xml:space="preserve"> </w:t>
      </w:r>
      <w:r w:rsidRPr="00587E7A">
        <w:rPr>
          <w:rFonts w:cs="Arial"/>
          <w:spacing w:val="-1"/>
        </w:rPr>
        <w:t>of</w:t>
      </w:r>
      <w:r w:rsidRPr="00587E7A">
        <w:rPr>
          <w:rFonts w:cs="Arial"/>
          <w:spacing w:val="8"/>
        </w:rPr>
        <w:t xml:space="preserve"> </w:t>
      </w:r>
      <w:r w:rsidRPr="00587E7A">
        <w:rPr>
          <w:rFonts w:cs="Arial"/>
          <w:spacing w:val="-1"/>
        </w:rPr>
        <w:t>his/her</w:t>
      </w:r>
      <w:r w:rsidRPr="00587E7A">
        <w:rPr>
          <w:rFonts w:cs="Arial"/>
          <w:spacing w:val="2"/>
        </w:rPr>
        <w:t xml:space="preserve"> </w:t>
      </w:r>
      <w:r w:rsidRPr="00587E7A">
        <w:rPr>
          <w:rFonts w:cs="Arial"/>
          <w:spacing w:val="-1"/>
        </w:rPr>
        <w:t>family</w:t>
      </w:r>
      <w:r w:rsidRPr="00587E7A">
        <w:rPr>
          <w:rFonts w:cs="Arial"/>
          <w:spacing w:val="2"/>
        </w:rPr>
        <w:t xml:space="preserve"> </w:t>
      </w:r>
      <w:r w:rsidRPr="00587E7A">
        <w:rPr>
          <w:rFonts w:cs="Arial"/>
        </w:rPr>
        <w:t>to</w:t>
      </w:r>
      <w:r w:rsidRPr="00587E7A">
        <w:rPr>
          <w:rFonts w:cs="Arial"/>
          <w:spacing w:val="6"/>
        </w:rPr>
        <w:t xml:space="preserve"> </w:t>
      </w:r>
      <w:r w:rsidRPr="00587E7A">
        <w:rPr>
          <w:rFonts w:cs="Arial"/>
        </w:rPr>
        <w:t>be</w:t>
      </w:r>
      <w:r w:rsidRPr="00587E7A">
        <w:rPr>
          <w:rFonts w:cs="Arial"/>
          <w:spacing w:val="6"/>
        </w:rPr>
        <w:t xml:space="preserve"> </w:t>
      </w:r>
      <w:r w:rsidRPr="00587E7A">
        <w:rPr>
          <w:rFonts w:cs="Arial"/>
          <w:spacing w:val="-1"/>
        </w:rPr>
        <w:t>referred</w:t>
      </w:r>
      <w:r w:rsidRPr="00587E7A">
        <w:rPr>
          <w:rFonts w:cs="Arial"/>
          <w:spacing w:val="63"/>
        </w:rPr>
        <w:t xml:space="preserve"> </w:t>
      </w:r>
      <w:r w:rsidRPr="00587E7A">
        <w:rPr>
          <w:rFonts w:cs="Arial"/>
        </w:rPr>
        <w:t>for</w:t>
      </w:r>
      <w:r w:rsidRPr="00587E7A">
        <w:rPr>
          <w:rFonts w:cs="Arial"/>
          <w:spacing w:val="26"/>
        </w:rPr>
        <w:t xml:space="preserve"> </w:t>
      </w:r>
      <w:r w:rsidRPr="00587E7A">
        <w:rPr>
          <w:rFonts w:cs="Arial"/>
        </w:rPr>
        <w:t>more</w:t>
      </w:r>
      <w:r w:rsidRPr="00587E7A">
        <w:rPr>
          <w:rFonts w:cs="Arial"/>
          <w:spacing w:val="25"/>
        </w:rPr>
        <w:t xml:space="preserve"> </w:t>
      </w:r>
      <w:r w:rsidRPr="00587E7A">
        <w:rPr>
          <w:rFonts w:cs="Arial"/>
          <w:spacing w:val="-1"/>
        </w:rPr>
        <w:t>specialized</w:t>
      </w:r>
      <w:r w:rsidRPr="00587E7A">
        <w:rPr>
          <w:rFonts w:cs="Arial"/>
          <w:spacing w:val="27"/>
        </w:rPr>
        <w:t xml:space="preserve"> </w:t>
      </w:r>
      <w:r w:rsidRPr="00587E7A">
        <w:rPr>
          <w:rFonts w:cs="Arial"/>
          <w:spacing w:val="-1"/>
        </w:rPr>
        <w:t>treatment,</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individual</w:t>
      </w:r>
      <w:r w:rsidRPr="00587E7A">
        <w:rPr>
          <w:rFonts w:cs="Arial"/>
          <w:spacing w:val="24"/>
        </w:rPr>
        <w:t xml:space="preserve"> </w:t>
      </w:r>
      <w:r w:rsidRPr="00587E7A">
        <w:rPr>
          <w:rFonts w:cs="Arial"/>
          <w:spacing w:val="-1"/>
        </w:rPr>
        <w:t>involved</w:t>
      </w:r>
      <w:r w:rsidRPr="00587E7A">
        <w:rPr>
          <w:rFonts w:cs="Arial"/>
          <w:spacing w:val="27"/>
        </w:rPr>
        <w:t xml:space="preserve"> </w:t>
      </w:r>
      <w:r w:rsidRPr="00587E7A">
        <w:rPr>
          <w:rFonts w:cs="Arial"/>
          <w:spacing w:val="-1"/>
        </w:rPr>
        <w:t>will</w:t>
      </w:r>
      <w:r w:rsidRPr="00587E7A">
        <w:rPr>
          <w:rFonts w:cs="Arial"/>
          <w:spacing w:val="26"/>
        </w:rPr>
        <w:t xml:space="preserve"> </w:t>
      </w:r>
      <w:r w:rsidRPr="00587E7A">
        <w:rPr>
          <w:rFonts w:cs="Arial"/>
        </w:rPr>
        <w:t>be</w:t>
      </w:r>
      <w:r w:rsidRPr="00587E7A">
        <w:rPr>
          <w:rFonts w:cs="Arial"/>
          <w:spacing w:val="27"/>
        </w:rPr>
        <w:t xml:space="preserve"> </w:t>
      </w:r>
      <w:r w:rsidRPr="00587E7A">
        <w:rPr>
          <w:rFonts w:cs="Arial"/>
          <w:spacing w:val="-1"/>
        </w:rPr>
        <w:t>responsible</w:t>
      </w:r>
      <w:r w:rsidRPr="00587E7A">
        <w:rPr>
          <w:rFonts w:cs="Arial"/>
          <w:spacing w:val="25"/>
        </w:rPr>
        <w:t xml:space="preserve"> </w:t>
      </w:r>
      <w:r w:rsidRPr="00587E7A">
        <w:rPr>
          <w:rFonts w:cs="Arial"/>
        </w:rPr>
        <w:t>for</w:t>
      </w:r>
      <w:r w:rsidRPr="00587E7A">
        <w:rPr>
          <w:rFonts w:cs="Arial"/>
          <w:spacing w:val="49"/>
        </w:rPr>
        <w:t xml:space="preserve"> </w:t>
      </w:r>
      <w:r w:rsidRPr="00587E7A">
        <w:rPr>
          <w:rFonts w:cs="Arial"/>
        </w:rPr>
        <w:t>the</w:t>
      </w:r>
      <w:r w:rsidRPr="00587E7A">
        <w:rPr>
          <w:rFonts w:cs="Arial"/>
          <w:spacing w:val="11"/>
        </w:rPr>
        <w:t xml:space="preserve"> </w:t>
      </w:r>
      <w:r w:rsidRPr="00587E7A">
        <w:rPr>
          <w:rFonts w:cs="Arial"/>
          <w:spacing w:val="-1"/>
        </w:rPr>
        <w:t>additional</w:t>
      </w:r>
      <w:r w:rsidRPr="00587E7A">
        <w:rPr>
          <w:rFonts w:cs="Arial"/>
          <w:spacing w:val="10"/>
        </w:rPr>
        <w:t xml:space="preserve"> </w:t>
      </w:r>
      <w:r w:rsidRPr="00587E7A">
        <w:rPr>
          <w:rFonts w:cs="Arial"/>
          <w:spacing w:val="-1"/>
        </w:rPr>
        <w:t>expenses</w:t>
      </w:r>
      <w:r w:rsidRPr="00587E7A">
        <w:rPr>
          <w:rFonts w:cs="Arial"/>
          <w:spacing w:val="12"/>
        </w:rPr>
        <w:t xml:space="preserve"> </w:t>
      </w:r>
      <w:r w:rsidRPr="00587E7A">
        <w:rPr>
          <w:rFonts w:cs="Arial"/>
          <w:spacing w:val="-1"/>
        </w:rPr>
        <w:t>incurred.</w:t>
      </w:r>
      <w:r w:rsidRPr="00587E7A">
        <w:rPr>
          <w:rFonts w:cs="Arial"/>
          <w:spacing w:val="24"/>
        </w:rPr>
        <w:t xml:space="preserve"> </w:t>
      </w:r>
      <w:r w:rsidRPr="00587E7A">
        <w:rPr>
          <w:rFonts w:cs="Arial"/>
        </w:rPr>
        <w:t>A</w:t>
      </w:r>
      <w:r w:rsidRPr="00587E7A">
        <w:rPr>
          <w:rFonts w:cs="Arial"/>
          <w:spacing w:val="13"/>
        </w:rPr>
        <w:t xml:space="preserve"> </w:t>
      </w:r>
      <w:r w:rsidRPr="00587E7A">
        <w:rPr>
          <w:rFonts w:cs="Arial"/>
          <w:spacing w:val="-1"/>
        </w:rPr>
        <w:t>portion</w:t>
      </w:r>
      <w:r w:rsidRPr="00587E7A">
        <w:rPr>
          <w:rFonts w:cs="Arial"/>
          <w:spacing w:val="11"/>
        </w:rPr>
        <w:t xml:space="preserve"> </w:t>
      </w:r>
      <w:r w:rsidRPr="00587E7A">
        <w:rPr>
          <w:rFonts w:cs="Arial"/>
          <w:spacing w:val="-1"/>
        </w:rPr>
        <w:t>of</w:t>
      </w:r>
      <w:r w:rsidRPr="00587E7A">
        <w:rPr>
          <w:rFonts w:cs="Arial"/>
          <w:spacing w:val="15"/>
        </w:rPr>
        <w:t xml:space="preserve"> </w:t>
      </w:r>
      <w:r w:rsidRPr="00587E7A">
        <w:rPr>
          <w:rFonts w:cs="Arial"/>
          <w:spacing w:val="-1"/>
        </w:rPr>
        <w:t>these</w:t>
      </w:r>
      <w:r w:rsidRPr="00587E7A">
        <w:rPr>
          <w:rFonts w:cs="Arial"/>
          <w:spacing w:val="11"/>
        </w:rPr>
        <w:t xml:space="preserve"> </w:t>
      </w:r>
      <w:r w:rsidRPr="00587E7A">
        <w:rPr>
          <w:rFonts w:cs="Arial"/>
          <w:spacing w:val="-1"/>
        </w:rPr>
        <w:t>expenses</w:t>
      </w:r>
      <w:r w:rsidRPr="00587E7A">
        <w:rPr>
          <w:rFonts w:cs="Arial"/>
          <w:spacing w:val="12"/>
        </w:rPr>
        <w:t xml:space="preserve"> </w:t>
      </w:r>
      <w:r w:rsidRPr="00587E7A">
        <w:rPr>
          <w:rFonts w:cs="Arial"/>
        </w:rPr>
        <w:t>may</w:t>
      </w:r>
      <w:r w:rsidRPr="00587E7A">
        <w:rPr>
          <w:rFonts w:cs="Arial"/>
          <w:spacing w:val="10"/>
        </w:rPr>
        <w:t xml:space="preserve"> </w:t>
      </w:r>
      <w:r w:rsidRPr="00587E7A">
        <w:rPr>
          <w:rFonts w:cs="Arial"/>
          <w:spacing w:val="-1"/>
        </w:rPr>
        <w:t>be</w:t>
      </w:r>
      <w:r w:rsidRPr="00587E7A">
        <w:rPr>
          <w:rFonts w:cs="Arial"/>
          <w:spacing w:val="39"/>
        </w:rPr>
        <w:t xml:space="preserve"> </w:t>
      </w:r>
      <w:r w:rsidRPr="00587E7A">
        <w:rPr>
          <w:rFonts w:cs="Arial"/>
          <w:spacing w:val="-1"/>
        </w:rPr>
        <w:t>reimbursed</w:t>
      </w:r>
      <w:r w:rsidRPr="00587E7A">
        <w:rPr>
          <w:rFonts w:cs="Arial"/>
          <w:spacing w:val="41"/>
        </w:rPr>
        <w:t xml:space="preserve"> </w:t>
      </w:r>
      <w:r w:rsidRPr="00587E7A">
        <w:rPr>
          <w:rFonts w:cs="Arial"/>
        </w:rPr>
        <w:t>by</w:t>
      </w:r>
      <w:r w:rsidRPr="00587E7A">
        <w:rPr>
          <w:rFonts w:cs="Arial"/>
          <w:spacing w:val="39"/>
        </w:rPr>
        <w:t xml:space="preserve"> </w:t>
      </w:r>
      <w:r w:rsidRPr="00587E7A">
        <w:rPr>
          <w:rFonts w:cs="Arial"/>
        </w:rPr>
        <w:t>the</w:t>
      </w:r>
      <w:r w:rsidRPr="00587E7A">
        <w:rPr>
          <w:rFonts w:cs="Arial"/>
          <w:spacing w:val="42"/>
        </w:rPr>
        <w:t xml:space="preserve"> </w:t>
      </w:r>
      <w:r w:rsidRPr="00587E7A">
        <w:rPr>
          <w:rFonts w:cs="Arial"/>
          <w:spacing w:val="-1"/>
        </w:rPr>
        <w:t>City</w:t>
      </w:r>
      <w:r w:rsidRPr="00587E7A">
        <w:rPr>
          <w:rFonts w:cs="Arial"/>
          <w:spacing w:val="38"/>
        </w:rPr>
        <w:t xml:space="preserve"> </w:t>
      </w:r>
      <w:r w:rsidRPr="00587E7A">
        <w:rPr>
          <w:rFonts w:cs="Arial"/>
        </w:rPr>
        <w:t>of</w:t>
      </w:r>
      <w:r w:rsidRPr="00587E7A">
        <w:rPr>
          <w:rFonts w:cs="Arial"/>
          <w:spacing w:val="44"/>
        </w:rPr>
        <w:t xml:space="preserve"> </w:t>
      </w:r>
      <w:r w:rsidRPr="00587E7A">
        <w:rPr>
          <w:rFonts w:cs="Arial"/>
          <w:spacing w:val="-1"/>
        </w:rPr>
        <w:t>Titusville</w:t>
      </w:r>
      <w:r w:rsidRPr="00587E7A">
        <w:rPr>
          <w:rFonts w:cs="Arial"/>
          <w:spacing w:val="42"/>
        </w:rPr>
        <w:t xml:space="preserve"> </w:t>
      </w:r>
      <w:r w:rsidRPr="00587E7A">
        <w:rPr>
          <w:rFonts w:cs="Arial"/>
          <w:spacing w:val="-1"/>
        </w:rPr>
        <w:t>insurance</w:t>
      </w:r>
      <w:r w:rsidRPr="00587E7A">
        <w:rPr>
          <w:rFonts w:cs="Arial"/>
          <w:spacing w:val="42"/>
        </w:rPr>
        <w:t xml:space="preserve"> </w:t>
      </w:r>
      <w:r w:rsidRPr="00587E7A">
        <w:rPr>
          <w:rFonts w:cs="Arial"/>
          <w:spacing w:val="-1"/>
        </w:rPr>
        <w:t>plan</w:t>
      </w:r>
      <w:r w:rsidRPr="00587E7A">
        <w:rPr>
          <w:rFonts w:cs="Arial"/>
          <w:spacing w:val="39"/>
        </w:rPr>
        <w:t xml:space="preserve"> </w:t>
      </w:r>
      <w:r w:rsidRPr="00587E7A">
        <w:rPr>
          <w:rFonts w:cs="Arial"/>
        </w:rPr>
        <w:t>for</w:t>
      </w:r>
      <w:r w:rsidRPr="00587E7A">
        <w:rPr>
          <w:rFonts w:cs="Arial"/>
          <w:spacing w:val="40"/>
        </w:rPr>
        <w:t xml:space="preserve"> </w:t>
      </w:r>
      <w:r w:rsidRPr="00587E7A">
        <w:rPr>
          <w:rFonts w:cs="Arial"/>
          <w:spacing w:val="-1"/>
        </w:rPr>
        <w:t>the</w:t>
      </w:r>
      <w:r w:rsidRPr="00587E7A">
        <w:rPr>
          <w:rFonts w:cs="Arial"/>
          <w:spacing w:val="42"/>
        </w:rPr>
        <w:t xml:space="preserve"> </w:t>
      </w:r>
      <w:r w:rsidRPr="00587E7A">
        <w:rPr>
          <w:rFonts w:cs="Arial"/>
          <w:spacing w:val="-1"/>
        </w:rPr>
        <w:t>employee</w:t>
      </w:r>
      <w:r w:rsidRPr="00587E7A">
        <w:rPr>
          <w:rFonts w:cs="Arial"/>
          <w:spacing w:val="41"/>
        </w:rPr>
        <w:t xml:space="preserve"> </w:t>
      </w:r>
      <w:r w:rsidRPr="00587E7A">
        <w:rPr>
          <w:rFonts w:cs="Arial"/>
        </w:rPr>
        <w:t>and/or</w:t>
      </w:r>
      <w:r w:rsidRPr="00587E7A">
        <w:rPr>
          <w:rFonts w:cs="Arial"/>
          <w:spacing w:val="39"/>
        </w:rPr>
        <w:t xml:space="preserve"> </w:t>
      </w:r>
      <w:r w:rsidRPr="00587E7A">
        <w:rPr>
          <w:rFonts w:cs="Arial"/>
          <w:spacing w:val="-1"/>
        </w:rPr>
        <w:t>covered</w:t>
      </w:r>
      <w:r w:rsidRPr="00587E7A">
        <w:rPr>
          <w:rFonts w:cs="Arial"/>
          <w:spacing w:val="1"/>
        </w:rPr>
        <w:t xml:space="preserve"> </w:t>
      </w:r>
      <w:r w:rsidRPr="00587E7A">
        <w:rPr>
          <w:rFonts w:cs="Arial"/>
          <w:spacing w:val="-1"/>
        </w:rPr>
        <w:t>dependents.</w:t>
      </w:r>
    </w:p>
    <w:p w14:paraId="3761261C" w14:textId="77777777" w:rsidR="00F00036" w:rsidRPr="00587E7A" w:rsidRDefault="00F00036" w:rsidP="00985A6C">
      <w:pPr>
        <w:ind w:left="2160" w:hanging="720"/>
        <w:rPr>
          <w:rFonts w:ascii="Arial" w:eastAsia="Arial" w:hAnsi="Arial" w:cs="Arial"/>
          <w:sz w:val="24"/>
          <w:szCs w:val="24"/>
        </w:rPr>
      </w:pPr>
    </w:p>
    <w:p w14:paraId="24FFC0D6" w14:textId="77777777" w:rsidR="00F00036" w:rsidRPr="00587E7A" w:rsidRDefault="003650B4" w:rsidP="00540BD0">
      <w:pPr>
        <w:pStyle w:val="BodyText"/>
        <w:numPr>
          <w:ilvl w:val="1"/>
          <w:numId w:val="94"/>
        </w:numPr>
        <w:tabs>
          <w:tab w:val="left" w:pos="2264"/>
        </w:tabs>
        <w:ind w:left="2160" w:right="118" w:hanging="720"/>
        <w:rPr>
          <w:rFonts w:cs="Arial"/>
        </w:rPr>
      </w:pPr>
      <w:r w:rsidRPr="00587E7A">
        <w:rPr>
          <w:rFonts w:cs="Arial"/>
        </w:rPr>
        <w:t>The</w:t>
      </w:r>
      <w:r w:rsidRPr="00587E7A">
        <w:rPr>
          <w:rFonts w:cs="Arial"/>
          <w:spacing w:val="11"/>
        </w:rPr>
        <w:t xml:space="preserve"> </w:t>
      </w:r>
      <w:r w:rsidRPr="00587E7A">
        <w:rPr>
          <w:rFonts w:cs="Arial"/>
          <w:spacing w:val="-1"/>
        </w:rPr>
        <w:t>consultation</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spacing w:val="-1"/>
        </w:rPr>
        <w:t>follow-up</w:t>
      </w:r>
      <w:r w:rsidRPr="00587E7A">
        <w:rPr>
          <w:rFonts w:cs="Arial"/>
          <w:spacing w:val="11"/>
        </w:rPr>
        <w:t xml:space="preserve"> </w:t>
      </w:r>
      <w:r w:rsidRPr="00587E7A">
        <w:rPr>
          <w:rFonts w:cs="Arial"/>
          <w:spacing w:val="-1"/>
        </w:rPr>
        <w:t>services</w:t>
      </w:r>
      <w:r w:rsidRPr="00587E7A">
        <w:rPr>
          <w:rFonts w:cs="Arial"/>
          <w:spacing w:val="10"/>
        </w:rPr>
        <w:t xml:space="preserve"> </w:t>
      </w:r>
      <w:r w:rsidRPr="00587E7A">
        <w:rPr>
          <w:rFonts w:cs="Arial"/>
          <w:spacing w:val="-1"/>
        </w:rPr>
        <w:t>are</w:t>
      </w:r>
      <w:r w:rsidRPr="00587E7A">
        <w:rPr>
          <w:rFonts w:cs="Arial"/>
          <w:spacing w:val="11"/>
        </w:rPr>
        <w:t xml:space="preserve"> </w:t>
      </w:r>
      <w:r w:rsidRPr="00587E7A">
        <w:rPr>
          <w:rFonts w:cs="Arial"/>
          <w:spacing w:val="-1"/>
        </w:rPr>
        <w:t>provided</w:t>
      </w:r>
      <w:r w:rsidRPr="00587E7A">
        <w:rPr>
          <w:rFonts w:cs="Arial"/>
          <w:spacing w:val="11"/>
        </w:rPr>
        <w:t xml:space="preserve"> </w:t>
      </w:r>
      <w:r w:rsidRPr="00587E7A">
        <w:rPr>
          <w:rFonts w:cs="Arial"/>
        </w:rPr>
        <w:t>to</w:t>
      </w:r>
      <w:r w:rsidRPr="00587E7A">
        <w:rPr>
          <w:rFonts w:cs="Arial"/>
          <w:spacing w:val="8"/>
        </w:rPr>
        <w:t xml:space="preserve"> </w:t>
      </w:r>
      <w:r w:rsidRPr="00587E7A">
        <w:rPr>
          <w:rFonts w:cs="Arial"/>
          <w:spacing w:val="-1"/>
        </w:rPr>
        <w:t>employees</w:t>
      </w:r>
      <w:r w:rsidRPr="00587E7A">
        <w:rPr>
          <w:rFonts w:cs="Arial"/>
          <w:spacing w:val="7"/>
        </w:rPr>
        <w:t xml:space="preserve"> </w:t>
      </w:r>
      <w:r w:rsidRPr="00587E7A">
        <w:rPr>
          <w:rFonts w:cs="Arial"/>
        </w:rPr>
        <w:t>and</w:t>
      </w:r>
      <w:r w:rsidRPr="00587E7A">
        <w:rPr>
          <w:rFonts w:cs="Arial"/>
          <w:spacing w:val="6"/>
        </w:rPr>
        <w:t xml:space="preserve"> </w:t>
      </w:r>
      <w:r w:rsidRPr="00587E7A">
        <w:rPr>
          <w:rFonts w:cs="Arial"/>
          <w:spacing w:val="-1"/>
        </w:rPr>
        <w:t>family</w:t>
      </w:r>
      <w:r w:rsidRPr="00587E7A">
        <w:rPr>
          <w:rFonts w:cs="Arial"/>
          <w:spacing w:val="55"/>
        </w:rPr>
        <w:t xml:space="preserve"> </w:t>
      </w:r>
      <w:r w:rsidRPr="00587E7A">
        <w:rPr>
          <w:rFonts w:cs="Arial"/>
          <w:spacing w:val="-1"/>
        </w:rPr>
        <w:t>members</w:t>
      </w:r>
      <w:r w:rsidRPr="00587E7A">
        <w:rPr>
          <w:rFonts w:cs="Arial"/>
          <w:spacing w:val="35"/>
        </w:rPr>
        <w:t xml:space="preserve"> </w:t>
      </w:r>
      <w:r w:rsidRPr="00587E7A">
        <w:rPr>
          <w:rFonts w:cs="Arial"/>
        </w:rPr>
        <w:t>on</w:t>
      </w:r>
      <w:r w:rsidRPr="00587E7A">
        <w:rPr>
          <w:rFonts w:cs="Arial"/>
          <w:spacing w:val="35"/>
        </w:rPr>
        <w:t xml:space="preserve"> </w:t>
      </w:r>
      <w:r w:rsidRPr="00587E7A">
        <w:rPr>
          <w:rFonts w:cs="Arial"/>
        </w:rPr>
        <w:t>a</w:t>
      </w:r>
      <w:r w:rsidRPr="00587E7A">
        <w:rPr>
          <w:rFonts w:cs="Arial"/>
          <w:spacing w:val="37"/>
        </w:rPr>
        <w:t xml:space="preserve"> </w:t>
      </w:r>
      <w:r w:rsidRPr="00587E7A">
        <w:rPr>
          <w:rFonts w:cs="Arial"/>
          <w:spacing w:val="-1"/>
        </w:rPr>
        <w:t>confidential</w:t>
      </w:r>
      <w:r w:rsidRPr="00587E7A">
        <w:rPr>
          <w:rFonts w:cs="Arial"/>
          <w:spacing w:val="32"/>
        </w:rPr>
        <w:t xml:space="preserve"> </w:t>
      </w:r>
      <w:r w:rsidRPr="00587E7A">
        <w:rPr>
          <w:rFonts w:cs="Arial"/>
          <w:spacing w:val="-1"/>
        </w:rPr>
        <w:t>basis.</w:t>
      </w:r>
      <w:r w:rsidRPr="00587E7A">
        <w:rPr>
          <w:rFonts w:cs="Arial"/>
          <w:spacing w:val="4"/>
        </w:rPr>
        <w:t xml:space="preserve"> </w:t>
      </w:r>
      <w:r w:rsidRPr="00587E7A">
        <w:rPr>
          <w:rFonts w:cs="Arial"/>
          <w:spacing w:val="-1"/>
        </w:rPr>
        <w:t>No</w:t>
      </w:r>
      <w:r w:rsidRPr="00587E7A">
        <w:rPr>
          <w:rFonts w:cs="Arial"/>
          <w:spacing w:val="37"/>
        </w:rPr>
        <w:t xml:space="preserve"> </w:t>
      </w:r>
      <w:r w:rsidRPr="00587E7A">
        <w:rPr>
          <w:rFonts w:cs="Arial"/>
          <w:spacing w:val="-1"/>
        </w:rPr>
        <w:t>reference</w:t>
      </w:r>
      <w:r w:rsidRPr="00587E7A">
        <w:rPr>
          <w:rFonts w:cs="Arial"/>
          <w:spacing w:val="35"/>
        </w:rPr>
        <w:t xml:space="preserve"> </w:t>
      </w:r>
      <w:r w:rsidRPr="00587E7A">
        <w:rPr>
          <w:rFonts w:cs="Arial"/>
        </w:rPr>
        <w:t>to</w:t>
      </w:r>
      <w:r w:rsidRPr="00587E7A">
        <w:rPr>
          <w:rFonts w:cs="Arial"/>
          <w:spacing w:val="35"/>
        </w:rPr>
        <w:t xml:space="preserve"> </w:t>
      </w:r>
      <w:r w:rsidRPr="00587E7A">
        <w:rPr>
          <w:rFonts w:cs="Arial"/>
        </w:rPr>
        <w:t>EAP</w:t>
      </w:r>
      <w:r w:rsidRPr="00587E7A">
        <w:rPr>
          <w:rFonts w:cs="Arial"/>
          <w:spacing w:val="34"/>
        </w:rPr>
        <w:t xml:space="preserve"> </w:t>
      </w:r>
      <w:r w:rsidRPr="00587E7A">
        <w:rPr>
          <w:rFonts w:cs="Arial"/>
          <w:spacing w:val="-1"/>
        </w:rPr>
        <w:lastRenderedPageBreak/>
        <w:t>involvement</w:t>
      </w:r>
      <w:r w:rsidRPr="00587E7A">
        <w:rPr>
          <w:rFonts w:cs="Arial"/>
          <w:spacing w:val="37"/>
        </w:rPr>
        <w:t xml:space="preserve"> </w:t>
      </w:r>
      <w:r w:rsidRPr="00587E7A">
        <w:rPr>
          <w:rFonts w:cs="Arial"/>
          <w:spacing w:val="-2"/>
        </w:rPr>
        <w:t>will</w:t>
      </w:r>
      <w:r w:rsidRPr="00587E7A">
        <w:rPr>
          <w:rFonts w:cs="Arial"/>
          <w:spacing w:val="36"/>
        </w:rPr>
        <w:t xml:space="preserve"> </w:t>
      </w:r>
      <w:r w:rsidRPr="00587E7A">
        <w:rPr>
          <w:rFonts w:cs="Arial"/>
        </w:rPr>
        <w:t>be</w:t>
      </w:r>
      <w:r w:rsidRPr="00587E7A">
        <w:rPr>
          <w:rFonts w:cs="Arial"/>
          <w:spacing w:val="45"/>
        </w:rPr>
        <w:t xml:space="preserve"> </w:t>
      </w:r>
      <w:r w:rsidRPr="00587E7A">
        <w:rPr>
          <w:rFonts w:cs="Arial"/>
          <w:spacing w:val="-1"/>
        </w:rPr>
        <w:t>made</w:t>
      </w:r>
      <w:r w:rsidRPr="00587E7A">
        <w:rPr>
          <w:rFonts w:cs="Arial"/>
          <w:spacing w:val="16"/>
        </w:rPr>
        <w:t xml:space="preserve"> </w:t>
      </w:r>
      <w:r w:rsidRPr="00587E7A">
        <w:rPr>
          <w:rFonts w:cs="Arial"/>
          <w:spacing w:val="-1"/>
        </w:rPr>
        <w:t>in</w:t>
      </w:r>
      <w:r w:rsidRPr="00587E7A">
        <w:rPr>
          <w:rFonts w:cs="Arial"/>
          <w:spacing w:val="16"/>
        </w:rPr>
        <w:t xml:space="preserve"> </w:t>
      </w:r>
      <w:r w:rsidRPr="00587E7A">
        <w:rPr>
          <w:rFonts w:cs="Arial"/>
          <w:spacing w:val="-1"/>
        </w:rPr>
        <w:t>personnel</w:t>
      </w:r>
      <w:r w:rsidRPr="00587E7A">
        <w:rPr>
          <w:rFonts w:cs="Arial"/>
          <w:spacing w:val="14"/>
        </w:rPr>
        <w:t xml:space="preserve"> </w:t>
      </w:r>
      <w:r w:rsidRPr="00587E7A">
        <w:rPr>
          <w:rFonts w:cs="Arial"/>
          <w:spacing w:val="-1"/>
        </w:rPr>
        <w:t>files.</w:t>
      </w:r>
      <w:r w:rsidRPr="00587E7A">
        <w:rPr>
          <w:rFonts w:cs="Arial"/>
          <w:spacing w:val="31"/>
        </w:rPr>
        <w:t xml:space="preserve"> </w:t>
      </w:r>
      <w:r w:rsidRPr="00587E7A">
        <w:rPr>
          <w:rFonts w:cs="Arial"/>
          <w:spacing w:val="-1"/>
        </w:rPr>
        <w:t>No</w:t>
      </w:r>
      <w:r w:rsidRPr="00587E7A">
        <w:rPr>
          <w:rFonts w:cs="Arial"/>
          <w:spacing w:val="16"/>
        </w:rPr>
        <w:t xml:space="preserve"> </w:t>
      </w:r>
      <w:r w:rsidRPr="00587E7A">
        <w:rPr>
          <w:rFonts w:cs="Arial"/>
          <w:spacing w:val="-1"/>
        </w:rPr>
        <w:t>information</w:t>
      </w:r>
      <w:r w:rsidRPr="00587E7A">
        <w:rPr>
          <w:rFonts w:cs="Arial"/>
          <w:spacing w:val="13"/>
        </w:rPr>
        <w:t xml:space="preserve"> </w:t>
      </w:r>
      <w:r w:rsidRPr="00587E7A">
        <w:rPr>
          <w:rFonts w:cs="Arial"/>
          <w:spacing w:val="-1"/>
        </w:rPr>
        <w:t>submitted</w:t>
      </w:r>
      <w:r w:rsidRPr="00587E7A">
        <w:rPr>
          <w:rFonts w:cs="Arial"/>
          <w:spacing w:val="16"/>
        </w:rPr>
        <w:t xml:space="preserve"> </w:t>
      </w:r>
      <w:r w:rsidRPr="00587E7A">
        <w:rPr>
          <w:rFonts w:cs="Arial"/>
        </w:rPr>
        <w:t>by</w:t>
      </w:r>
      <w:r w:rsidRPr="00587E7A">
        <w:rPr>
          <w:rFonts w:cs="Arial"/>
          <w:spacing w:val="13"/>
        </w:rPr>
        <w:t xml:space="preserve"> </w:t>
      </w:r>
      <w:r w:rsidRPr="00587E7A">
        <w:rPr>
          <w:rFonts w:cs="Arial"/>
        </w:rPr>
        <w:t>the</w:t>
      </w:r>
      <w:r w:rsidRPr="00587E7A">
        <w:rPr>
          <w:rFonts w:cs="Arial"/>
          <w:spacing w:val="16"/>
        </w:rPr>
        <w:t xml:space="preserve"> </w:t>
      </w:r>
      <w:r w:rsidRPr="00587E7A">
        <w:rPr>
          <w:rFonts w:cs="Arial"/>
          <w:spacing w:val="-1"/>
        </w:rPr>
        <w:t>employee</w:t>
      </w:r>
      <w:r w:rsidRPr="00587E7A">
        <w:rPr>
          <w:rFonts w:cs="Arial"/>
          <w:spacing w:val="16"/>
        </w:rPr>
        <w:t xml:space="preserve"> </w:t>
      </w:r>
      <w:r w:rsidRPr="00587E7A">
        <w:rPr>
          <w:rFonts w:cs="Arial"/>
          <w:spacing w:val="-1"/>
        </w:rPr>
        <w:t>or</w:t>
      </w:r>
      <w:r w:rsidRPr="00587E7A">
        <w:rPr>
          <w:rFonts w:cs="Arial"/>
          <w:spacing w:val="61"/>
        </w:rPr>
        <w:t xml:space="preserve"> </w:t>
      </w:r>
      <w:r w:rsidRPr="00587E7A">
        <w:rPr>
          <w:rFonts w:cs="Arial"/>
          <w:spacing w:val="-1"/>
        </w:rPr>
        <w:t>dependent</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released</w:t>
      </w:r>
      <w:r w:rsidRPr="00587E7A">
        <w:rPr>
          <w:rFonts w:cs="Arial"/>
          <w:spacing w:val="1"/>
        </w:rPr>
        <w:t xml:space="preserve"> </w:t>
      </w:r>
      <w:r w:rsidRPr="00587E7A">
        <w:rPr>
          <w:rFonts w:cs="Arial"/>
          <w:spacing w:val="-1"/>
        </w:rPr>
        <w:t>without</w:t>
      </w:r>
      <w:r w:rsidRPr="00587E7A">
        <w:rPr>
          <w:rFonts w:cs="Arial"/>
          <w:spacing w:val="-2"/>
        </w:rPr>
        <w:t xml:space="preserve"> </w:t>
      </w:r>
      <w:r w:rsidRPr="00587E7A">
        <w:rPr>
          <w:rFonts w:cs="Arial"/>
          <w:spacing w:val="-1"/>
        </w:rPr>
        <w:t>written</w:t>
      </w:r>
      <w:r w:rsidRPr="00587E7A">
        <w:rPr>
          <w:rFonts w:cs="Arial"/>
          <w:spacing w:val="1"/>
        </w:rPr>
        <w:t xml:space="preserve"> </w:t>
      </w:r>
      <w:r w:rsidRPr="00587E7A">
        <w:rPr>
          <w:rFonts w:cs="Arial"/>
          <w:spacing w:val="-1"/>
        </w:rPr>
        <w:t>consent.</w:t>
      </w:r>
    </w:p>
    <w:p w14:paraId="0295A238" w14:textId="77777777" w:rsidR="00F00036" w:rsidRPr="00587E7A" w:rsidRDefault="00F00036" w:rsidP="00985A6C">
      <w:pPr>
        <w:rPr>
          <w:rFonts w:ascii="Arial" w:eastAsia="Arial" w:hAnsi="Arial" w:cs="Arial"/>
          <w:sz w:val="24"/>
          <w:szCs w:val="24"/>
        </w:rPr>
      </w:pPr>
    </w:p>
    <w:p w14:paraId="417CF4F7" w14:textId="77777777" w:rsidR="00F00036" w:rsidRPr="00587E7A" w:rsidRDefault="003650B4" w:rsidP="00540BD0">
      <w:pPr>
        <w:pStyle w:val="BodyText"/>
        <w:numPr>
          <w:ilvl w:val="1"/>
          <w:numId w:val="94"/>
        </w:numPr>
        <w:tabs>
          <w:tab w:val="left" w:pos="2264"/>
        </w:tabs>
        <w:ind w:left="2160" w:hanging="720"/>
        <w:rPr>
          <w:rFonts w:cs="Arial"/>
        </w:rPr>
      </w:pPr>
      <w:r w:rsidRPr="00587E7A">
        <w:rPr>
          <w:rFonts w:cs="Arial"/>
          <w:spacing w:val="-1"/>
        </w:rPr>
        <w:t>Employees</w:t>
      </w:r>
      <w:r w:rsidRPr="00587E7A">
        <w:rPr>
          <w:rFonts w:cs="Arial"/>
        </w:rPr>
        <w:t xml:space="preserve"> </w:t>
      </w:r>
      <w:r w:rsidRPr="00587E7A">
        <w:rPr>
          <w:rFonts w:cs="Arial"/>
          <w:spacing w:val="-1"/>
        </w:rPr>
        <w:t>are encouraged</w:t>
      </w:r>
      <w:r w:rsidRPr="00587E7A">
        <w:rPr>
          <w:rFonts w:cs="Arial"/>
          <w:spacing w:val="1"/>
        </w:rPr>
        <w:t xml:space="preserve"> </w:t>
      </w:r>
      <w:r w:rsidRPr="00587E7A">
        <w:rPr>
          <w:rFonts w:cs="Arial"/>
        </w:rPr>
        <w:t>to</w:t>
      </w:r>
      <w:r w:rsidRPr="00587E7A">
        <w:rPr>
          <w:rFonts w:cs="Arial"/>
          <w:spacing w:val="-1"/>
        </w:rPr>
        <w:t xml:space="preserve"> utilize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services</w:t>
      </w:r>
      <w:r w:rsidRPr="00587E7A">
        <w:rPr>
          <w:rFonts w:cs="Arial"/>
        </w:rPr>
        <w:t xml:space="preserve"> </w:t>
      </w:r>
      <w:r w:rsidRPr="00587E7A">
        <w:rPr>
          <w:rFonts w:cs="Arial"/>
          <w:spacing w:val="-1"/>
        </w:rPr>
        <w:t>of</w:t>
      </w:r>
      <w:r w:rsidRPr="00587E7A">
        <w:rPr>
          <w:rFonts w:cs="Arial"/>
        </w:rPr>
        <w:t xml:space="preserve"> the</w:t>
      </w:r>
      <w:r w:rsidRPr="00587E7A">
        <w:rPr>
          <w:rFonts w:cs="Arial"/>
          <w:spacing w:val="-1"/>
        </w:rPr>
        <w:t xml:space="preserve"> EAP.</w:t>
      </w:r>
    </w:p>
    <w:p w14:paraId="71CE9187" w14:textId="77777777" w:rsidR="00F00036" w:rsidRPr="00587E7A" w:rsidRDefault="00F00036" w:rsidP="00985A6C">
      <w:pPr>
        <w:ind w:left="2160" w:hanging="720"/>
        <w:rPr>
          <w:rFonts w:ascii="Arial" w:eastAsia="Arial" w:hAnsi="Arial" w:cs="Arial"/>
          <w:sz w:val="24"/>
          <w:szCs w:val="24"/>
        </w:rPr>
      </w:pPr>
    </w:p>
    <w:p w14:paraId="1CB1EB2C" w14:textId="77777777" w:rsidR="00F00036" w:rsidRPr="00587E7A" w:rsidRDefault="003650B4" w:rsidP="00540BD0">
      <w:pPr>
        <w:pStyle w:val="BodyText"/>
        <w:numPr>
          <w:ilvl w:val="1"/>
          <w:numId w:val="94"/>
        </w:numPr>
        <w:tabs>
          <w:tab w:val="left" w:pos="2264"/>
        </w:tabs>
        <w:ind w:left="2160" w:right="119" w:hanging="720"/>
        <w:rPr>
          <w:rFonts w:cs="Arial"/>
        </w:rPr>
      </w:pPr>
      <w:r w:rsidRPr="00587E7A">
        <w:rPr>
          <w:rFonts w:cs="Arial"/>
          <w:spacing w:val="-1"/>
        </w:rPr>
        <w:t>Employees</w:t>
      </w:r>
      <w:r w:rsidRPr="00587E7A">
        <w:rPr>
          <w:rFonts w:cs="Arial"/>
        </w:rPr>
        <w:t xml:space="preserve"> </w:t>
      </w:r>
      <w:r w:rsidRPr="00587E7A">
        <w:rPr>
          <w:rFonts w:cs="Arial"/>
          <w:spacing w:val="-1"/>
        </w:rPr>
        <w:t>may</w:t>
      </w:r>
      <w:r w:rsidRPr="00587E7A">
        <w:rPr>
          <w:rFonts w:cs="Arial"/>
          <w:spacing w:val="-2"/>
        </w:rPr>
        <w:t xml:space="preserve"> </w:t>
      </w:r>
      <w:r w:rsidRPr="00587E7A">
        <w:rPr>
          <w:rFonts w:cs="Arial"/>
          <w:spacing w:val="-1"/>
        </w:rPr>
        <w:t>schedule</w:t>
      </w:r>
      <w:r w:rsidRPr="00587E7A">
        <w:rPr>
          <w:rFonts w:cs="Arial"/>
          <w:spacing w:val="1"/>
        </w:rPr>
        <w:t xml:space="preserve"> </w:t>
      </w:r>
      <w:r w:rsidRPr="00587E7A">
        <w:rPr>
          <w:rFonts w:cs="Arial"/>
          <w:spacing w:val="-1"/>
        </w:rPr>
        <w:t>visits</w:t>
      </w:r>
      <w:r w:rsidRPr="00587E7A">
        <w:rPr>
          <w:rFonts w:cs="Arial"/>
        </w:rPr>
        <w:t xml:space="preserve"> 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EAP</w:t>
      </w:r>
      <w:r w:rsidRPr="00587E7A">
        <w:rPr>
          <w:rFonts w:cs="Arial"/>
          <w:spacing w:val="1"/>
        </w:rPr>
        <w:t xml:space="preserve"> </w:t>
      </w:r>
      <w:r w:rsidRPr="00587E7A">
        <w:rPr>
          <w:rFonts w:cs="Arial"/>
          <w:spacing w:val="-1"/>
        </w:rPr>
        <w:t>during work</w:t>
      </w:r>
      <w:r w:rsidRPr="00587E7A">
        <w:rPr>
          <w:rFonts w:cs="Arial"/>
        </w:rPr>
        <w:t xml:space="preserve"> </w:t>
      </w:r>
      <w:r w:rsidRPr="00587E7A">
        <w:rPr>
          <w:rFonts w:cs="Arial"/>
          <w:spacing w:val="-1"/>
        </w:rPr>
        <w:t>hours</w:t>
      </w:r>
      <w:r w:rsidRPr="00587E7A">
        <w:rPr>
          <w:rFonts w:cs="Arial"/>
        </w:rPr>
        <w:t xml:space="preserve"> and</w:t>
      </w:r>
      <w:r w:rsidRPr="00587E7A">
        <w:rPr>
          <w:rFonts w:cs="Arial"/>
          <w:spacing w:val="7"/>
        </w:rPr>
        <w:t xml:space="preserve"> </w:t>
      </w:r>
      <w:r w:rsidRPr="00587E7A">
        <w:rPr>
          <w:rFonts w:cs="Arial"/>
          <w:spacing w:val="-1"/>
        </w:rPr>
        <w:t>charge</w:t>
      </w:r>
      <w:r w:rsidRPr="00587E7A">
        <w:rPr>
          <w:rFonts w:cs="Arial"/>
          <w:spacing w:val="18"/>
        </w:rPr>
        <w:t xml:space="preserve"> </w:t>
      </w:r>
      <w:r w:rsidRPr="00587E7A">
        <w:rPr>
          <w:rFonts w:cs="Arial"/>
        </w:rPr>
        <w:t>the</w:t>
      </w:r>
      <w:r w:rsidRPr="00587E7A">
        <w:rPr>
          <w:rFonts w:cs="Arial"/>
          <w:spacing w:val="47"/>
        </w:rPr>
        <w:t xml:space="preserve"> </w:t>
      </w:r>
      <w:r w:rsidRPr="00587E7A">
        <w:rPr>
          <w:rFonts w:cs="Arial"/>
        </w:rPr>
        <w:t>time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sick</w:t>
      </w:r>
      <w:r w:rsidRPr="00587E7A">
        <w:rPr>
          <w:rFonts w:cs="Arial"/>
        </w:rPr>
        <w:t xml:space="preserve"> </w:t>
      </w:r>
      <w:r w:rsidRPr="00587E7A">
        <w:rPr>
          <w:rFonts w:cs="Arial"/>
          <w:spacing w:val="-2"/>
        </w:rPr>
        <w:t>leave</w:t>
      </w:r>
      <w:r w:rsidRPr="00587E7A">
        <w:rPr>
          <w:rFonts w:cs="Arial"/>
          <w:spacing w:val="1"/>
        </w:rPr>
        <w:t xml:space="preserve"> </w:t>
      </w:r>
      <w:r w:rsidRPr="00587E7A">
        <w:rPr>
          <w:rFonts w:cs="Arial"/>
        </w:rPr>
        <w:t>or</w:t>
      </w:r>
      <w:r w:rsidRPr="00587E7A">
        <w:rPr>
          <w:rFonts w:cs="Arial"/>
          <w:spacing w:val="-1"/>
        </w:rPr>
        <w:t xml:space="preserve"> personal</w:t>
      </w:r>
      <w:r w:rsidRPr="00587E7A">
        <w:rPr>
          <w:rFonts w:cs="Arial"/>
        </w:rPr>
        <w:t xml:space="preserve"> </w:t>
      </w:r>
      <w:r w:rsidRPr="00587E7A">
        <w:rPr>
          <w:rFonts w:cs="Arial"/>
          <w:spacing w:val="-1"/>
        </w:rPr>
        <w:t>leave.</w:t>
      </w:r>
      <w:r w:rsidRPr="00587E7A">
        <w:rPr>
          <w:rFonts w:cs="Arial"/>
          <w:spacing w:val="65"/>
        </w:rPr>
        <w:t xml:space="preserve"> </w:t>
      </w:r>
      <w:r w:rsidRPr="00587E7A">
        <w:rPr>
          <w:rFonts w:cs="Arial"/>
          <w:spacing w:val="-1"/>
        </w:rPr>
        <w:t>Arrangements</w:t>
      </w:r>
      <w:r w:rsidRPr="00587E7A">
        <w:rPr>
          <w:rFonts w:cs="Arial"/>
          <w:spacing w:val="35"/>
        </w:rPr>
        <w:t xml:space="preserve"> </w:t>
      </w:r>
      <w:r w:rsidRPr="00587E7A">
        <w:rPr>
          <w:rFonts w:cs="Arial"/>
          <w:spacing w:val="-1"/>
        </w:rPr>
        <w:t>should</w:t>
      </w:r>
      <w:r w:rsidRPr="00587E7A">
        <w:rPr>
          <w:rFonts w:cs="Arial"/>
          <w:spacing w:val="10"/>
        </w:rPr>
        <w:t xml:space="preserve"> </w:t>
      </w:r>
      <w:r w:rsidRPr="00587E7A">
        <w:rPr>
          <w:rFonts w:cs="Arial"/>
          <w:spacing w:val="-1"/>
        </w:rPr>
        <w:t>be</w:t>
      </w:r>
      <w:r w:rsidRPr="00587E7A">
        <w:rPr>
          <w:rFonts w:cs="Arial"/>
          <w:spacing w:val="10"/>
        </w:rPr>
        <w:t xml:space="preserve"> </w:t>
      </w:r>
      <w:r w:rsidRPr="00587E7A">
        <w:rPr>
          <w:rFonts w:cs="Arial"/>
          <w:spacing w:val="-1"/>
        </w:rPr>
        <w:t>made</w:t>
      </w:r>
      <w:r w:rsidRPr="00587E7A">
        <w:rPr>
          <w:rFonts w:cs="Arial"/>
          <w:spacing w:val="7"/>
        </w:rPr>
        <w:t xml:space="preserve"> </w:t>
      </w:r>
      <w:r w:rsidRPr="00587E7A">
        <w:rPr>
          <w:rFonts w:cs="Arial"/>
          <w:spacing w:val="-1"/>
        </w:rPr>
        <w:t>in</w:t>
      </w:r>
      <w:r w:rsidRPr="00587E7A">
        <w:rPr>
          <w:rFonts w:cs="Arial"/>
          <w:spacing w:val="57"/>
        </w:rPr>
        <w:t xml:space="preserve"> </w:t>
      </w:r>
      <w:r w:rsidRPr="00587E7A">
        <w:rPr>
          <w:rFonts w:cs="Arial"/>
          <w:spacing w:val="-1"/>
        </w:rPr>
        <w:t>advance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supervision.</w:t>
      </w:r>
    </w:p>
    <w:p w14:paraId="7097A5A9" w14:textId="77777777" w:rsidR="00F00036" w:rsidRPr="00587E7A" w:rsidRDefault="00F00036" w:rsidP="00985A6C">
      <w:pPr>
        <w:ind w:left="2160" w:hanging="720"/>
        <w:rPr>
          <w:rFonts w:ascii="Arial" w:eastAsia="Arial" w:hAnsi="Arial" w:cs="Arial"/>
          <w:sz w:val="24"/>
          <w:szCs w:val="24"/>
        </w:rPr>
      </w:pPr>
    </w:p>
    <w:p w14:paraId="04BB4AD2" w14:textId="77777777" w:rsidR="00F00036" w:rsidRPr="00587E7A" w:rsidRDefault="003650B4" w:rsidP="00540BD0">
      <w:pPr>
        <w:pStyle w:val="BodyText"/>
        <w:numPr>
          <w:ilvl w:val="1"/>
          <w:numId w:val="94"/>
        </w:numPr>
        <w:tabs>
          <w:tab w:val="left" w:pos="2264"/>
        </w:tabs>
        <w:ind w:left="2160" w:right="119" w:hanging="720"/>
        <w:rPr>
          <w:rFonts w:cs="Arial"/>
        </w:rPr>
      </w:pPr>
      <w:r w:rsidRPr="00587E7A">
        <w:rPr>
          <w:rFonts w:cs="Arial"/>
        </w:rPr>
        <w:t>If an</w:t>
      </w:r>
      <w:r w:rsidRPr="00587E7A">
        <w:rPr>
          <w:rFonts w:cs="Arial"/>
          <w:spacing w:val="-1"/>
        </w:rPr>
        <w:t xml:space="preserve"> employee,</w:t>
      </w:r>
      <w:r w:rsidRPr="00587E7A">
        <w:rPr>
          <w:rFonts w:cs="Arial"/>
        </w:rPr>
        <w:t xml:space="preserve"> </w:t>
      </w:r>
      <w:r w:rsidRPr="00587E7A">
        <w:rPr>
          <w:rFonts w:cs="Arial"/>
          <w:spacing w:val="-1"/>
        </w:rPr>
        <w:t>who</w:t>
      </w:r>
      <w:r w:rsidRPr="00587E7A">
        <w:rPr>
          <w:rFonts w:cs="Arial"/>
          <w:spacing w:val="1"/>
        </w:rPr>
        <w:t xml:space="preserve"> </w:t>
      </w:r>
      <w:r w:rsidRPr="00587E7A">
        <w:rPr>
          <w:rFonts w:cs="Arial"/>
          <w:spacing w:val="-1"/>
        </w:rPr>
        <w:t>is</w:t>
      </w:r>
      <w:r w:rsidRPr="00587E7A">
        <w:rPr>
          <w:rFonts w:cs="Arial"/>
          <w:spacing w:val="-2"/>
        </w:rPr>
        <w:t xml:space="preserve"> </w:t>
      </w:r>
      <w:r w:rsidRPr="00587E7A">
        <w:rPr>
          <w:rFonts w:cs="Arial"/>
          <w:spacing w:val="-1"/>
        </w:rPr>
        <w:t xml:space="preserve">participating in </w:t>
      </w:r>
      <w:r w:rsidRPr="00587E7A">
        <w:rPr>
          <w:rFonts w:cs="Arial"/>
        </w:rPr>
        <w:t>the</w:t>
      </w:r>
      <w:r w:rsidRPr="00587E7A">
        <w:rPr>
          <w:rFonts w:cs="Arial"/>
          <w:spacing w:val="-1"/>
        </w:rPr>
        <w:t xml:space="preserve"> program,</w:t>
      </w:r>
      <w:r w:rsidRPr="00587E7A">
        <w:rPr>
          <w:rFonts w:cs="Arial"/>
        </w:rPr>
        <w:t xml:space="preserve"> </w:t>
      </w:r>
      <w:r w:rsidRPr="00587E7A">
        <w:rPr>
          <w:rFonts w:cs="Arial"/>
          <w:spacing w:val="-1"/>
        </w:rPr>
        <w:t>wishes</w:t>
      </w:r>
      <w:r w:rsidRPr="00587E7A">
        <w:rPr>
          <w:rFonts w:cs="Arial"/>
        </w:rPr>
        <w:t xml:space="preserve"> </w:t>
      </w:r>
      <w:r w:rsidRPr="00587E7A">
        <w:rPr>
          <w:rFonts w:cs="Arial"/>
          <w:spacing w:val="-1"/>
        </w:rPr>
        <w:t>his/her</w:t>
      </w:r>
      <w:r w:rsidRPr="00587E7A">
        <w:rPr>
          <w:rFonts w:cs="Arial"/>
          <w:spacing w:val="45"/>
        </w:rPr>
        <w:t xml:space="preserve"> </w:t>
      </w:r>
      <w:r w:rsidRPr="00587E7A">
        <w:rPr>
          <w:rFonts w:cs="Arial"/>
          <w:spacing w:val="-1"/>
        </w:rPr>
        <w:t>supervisor</w:t>
      </w:r>
      <w:r w:rsidRPr="00587E7A">
        <w:rPr>
          <w:rFonts w:cs="Arial"/>
          <w:spacing w:val="61"/>
        </w:rPr>
        <w:t xml:space="preserve"> </w:t>
      </w:r>
      <w:r w:rsidRPr="00587E7A">
        <w:rPr>
          <w:rFonts w:cs="Arial"/>
        </w:rPr>
        <w:t>to</w:t>
      </w:r>
      <w:r w:rsidRPr="00587E7A">
        <w:rPr>
          <w:rFonts w:cs="Arial"/>
          <w:spacing w:val="1"/>
        </w:rPr>
        <w:t xml:space="preserve"> </w:t>
      </w:r>
      <w:r w:rsidRPr="00587E7A">
        <w:rPr>
          <w:rFonts w:cs="Arial"/>
          <w:spacing w:val="-1"/>
        </w:rPr>
        <w:t>be</w:t>
      </w:r>
      <w:r w:rsidRPr="00587E7A">
        <w:rPr>
          <w:rFonts w:cs="Arial"/>
          <w:spacing w:val="1"/>
        </w:rPr>
        <w:t xml:space="preserve"> </w:t>
      </w:r>
      <w:r w:rsidRPr="00587E7A">
        <w:rPr>
          <w:rFonts w:cs="Arial"/>
          <w:spacing w:val="-1"/>
        </w:rPr>
        <w:t>aware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participation,</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employee must</w:t>
      </w:r>
      <w:r w:rsidRPr="00587E7A">
        <w:rPr>
          <w:rFonts w:cs="Arial"/>
        </w:rPr>
        <w:t xml:space="preserve"> </w:t>
      </w:r>
      <w:r w:rsidRPr="00587E7A">
        <w:rPr>
          <w:rFonts w:cs="Arial"/>
          <w:spacing w:val="-1"/>
        </w:rPr>
        <w:t>sign</w:t>
      </w:r>
      <w:r w:rsidRPr="00587E7A">
        <w:rPr>
          <w:rFonts w:cs="Arial"/>
          <w:spacing w:val="9"/>
        </w:rPr>
        <w:t xml:space="preserve"> </w:t>
      </w:r>
      <w:r w:rsidRPr="00587E7A">
        <w:rPr>
          <w:rFonts w:cs="Arial"/>
          <w:spacing w:val="-1"/>
        </w:rPr>
        <w:t>written</w:t>
      </w:r>
      <w:r w:rsidRPr="00587E7A">
        <w:rPr>
          <w:rFonts w:cs="Arial"/>
          <w:spacing w:val="43"/>
        </w:rPr>
        <w:t xml:space="preserve"> </w:t>
      </w:r>
      <w:r w:rsidRPr="00587E7A">
        <w:rPr>
          <w:rFonts w:cs="Arial"/>
          <w:spacing w:val="-1"/>
        </w:rPr>
        <w:t>authorization,</w:t>
      </w:r>
      <w:r w:rsidRPr="00587E7A">
        <w:rPr>
          <w:rFonts w:cs="Arial"/>
          <w:spacing w:val="55"/>
        </w:rPr>
        <w:t xml:space="preserve"> </w:t>
      </w:r>
      <w:r w:rsidRPr="00587E7A">
        <w:rPr>
          <w:rFonts w:cs="Arial"/>
          <w:spacing w:val="-1"/>
        </w:rPr>
        <w:t>which</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provided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rPr>
        <w:t>EAP</w:t>
      </w:r>
      <w:r w:rsidRPr="00587E7A">
        <w:rPr>
          <w:rFonts w:cs="Arial"/>
          <w:spacing w:val="-2"/>
        </w:rPr>
        <w:t xml:space="preserve"> </w:t>
      </w:r>
      <w:r w:rsidRPr="00587E7A">
        <w:rPr>
          <w:rFonts w:cs="Arial"/>
          <w:spacing w:val="-1"/>
        </w:rPr>
        <w:t>counselor,</w:t>
      </w:r>
      <w:r w:rsidRPr="00587E7A">
        <w:rPr>
          <w:rFonts w:cs="Arial"/>
          <w:spacing w:val="-2"/>
        </w:rPr>
        <w:t xml:space="preserve"> </w:t>
      </w:r>
      <w:r w:rsidRPr="00587E7A">
        <w:rPr>
          <w:rFonts w:cs="Arial"/>
        </w:rPr>
        <w:t>for</w:t>
      </w:r>
      <w:r w:rsidRPr="00587E7A">
        <w:rPr>
          <w:rFonts w:cs="Arial"/>
          <w:spacing w:val="-1"/>
        </w:rPr>
        <w:t xml:space="preserve"> information </w:t>
      </w:r>
      <w:r w:rsidRPr="00587E7A">
        <w:rPr>
          <w:rFonts w:cs="Arial"/>
        </w:rPr>
        <w:t>to</w:t>
      </w:r>
      <w:r w:rsidRPr="00587E7A">
        <w:rPr>
          <w:rFonts w:cs="Arial"/>
          <w:spacing w:val="-1"/>
        </w:rPr>
        <w:t xml:space="preserve"> </w:t>
      </w:r>
      <w:r w:rsidRPr="00587E7A">
        <w:rPr>
          <w:rFonts w:cs="Arial"/>
        </w:rPr>
        <w:t>be</w:t>
      </w:r>
      <w:r w:rsidRPr="00587E7A">
        <w:rPr>
          <w:rFonts w:cs="Arial"/>
          <w:spacing w:val="1"/>
        </w:rPr>
        <w:t xml:space="preserve"> </w:t>
      </w:r>
      <w:r w:rsidRPr="00587E7A">
        <w:rPr>
          <w:rFonts w:cs="Arial"/>
          <w:spacing w:val="-1"/>
        </w:rPr>
        <w:t>released.</w:t>
      </w:r>
    </w:p>
    <w:p w14:paraId="203208AC" w14:textId="77777777" w:rsidR="00F00036" w:rsidRPr="00587E7A" w:rsidRDefault="00F00036" w:rsidP="00985A6C">
      <w:pPr>
        <w:ind w:left="2160" w:hanging="720"/>
        <w:rPr>
          <w:rFonts w:ascii="Arial" w:eastAsia="Arial" w:hAnsi="Arial" w:cs="Arial"/>
          <w:sz w:val="24"/>
          <w:szCs w:val="24"/>
        </w:rPr>
      </w:pPr>
    </w:p>
    <w:p w14:paraId="3A8372AB" w14:textId="5AB48ECA" w:rsidR="00F00036" w:rsidRPr="00587E7A" w:rsidRDefault="003650B4" w:rsidP="00540BD0">
      <w:pPr>
        <w:pStyle w:val="BodyText"/>
        <w:numPr>
          <w:ilvl w:val="1"/>
          <w:numId w:val="94"/>
        </w:numPr>
        <w:tabs>
          <w:tab w:val="left" w:pos="2264"/>
        </w:tabs>
        <w:ind w:left="2160" w:right="120" w:hanging="720"/>
        <w:rPr>
          <w:rFonts w:cs="Arial"/>
        </w:rPr>
      </w:pPr>
      <w:r w:rsidRPr="00587E7A">
        <w:rPr>
          <w:rFonts w:cs="Arial"/>
        </w:rPr>
        <w:t>In</w:t>
      </w:r>
      <w:r w:rsidRPr="00587E7A">
        <w:rPr>
          <w:rFonts w:cs="Arial"/>
          <w:spacing w:val="37"/>
        </w:rPr>
        <w:t xml:space="preserve"> </w:t>
      </w:r>
      <w:r w:rsidRPr="00587E7A">
        <w:rPr>
          <w:rFonts w:cs="Arial"/>
          <w:spacing w:val="-1"/>
        </w:rPr>
        <w:t>evaluating</w:t>
      </w:r>
      <w:r w:rsidRPr="00587E7A">
        <w:rPr>
          <w:rFonts w:cs="Arial"/>
          <w:spacing w:val="36"/>
        </w:rPr>
        <w:t xml:space="preserve"> </w:t>
      </w:r>
      <w:r w:rsidRPr="00587E7A">
        <w:rPr>
          <w:rFonts w:cs="Arial"/>
          <w:spacing w:val="-1"/>
        </w:rPr>
        <w:t>unsatisfactory</w:t>
      </w:r>
      <w:r w:rsidRPr="00587E7A">
        <w:rPr>
          <w:rFonts w:cs="Arial"/>
          <w:spacing w:val="35"/>
        </w:rPr>
        <w:t xml:space="preserve"> </w:t>
      </w:r>
      <w:r w:rsidRPr="00587E7A">
        <w:rPr>
          <w:rFonts w:cs="Arial"/>
          <w:spacing w:val="-1"/>
        </w:rPr>
        <w:t>employee</w:t>
      </w:r>
      <w:r w:rsidRPr="00587E7A">
        <w:rPr>
          <w:rFonts w:cs="Arial"/>
          <w:spacing w:val="37"/>
        </w:rPr>
        <w:t xml:space="preserve"> </w:t>
      </w:r>
      <w:r w:rsidRPr="00587E7A">
        <w:rPr>
          <w:rFonts w:cs="Arial"/>
          <w:spacing w:val="-1"/>
        </w:rPr>
        <w:t>job</w:t>
      </w:r>
      <w:r w:rsidRPr="00587E7A">
        <w:rPr>
          <w:rFonts w:cs="Arial"/>
          <w:spacing w:val="38"/>
        </w:rPr>
        <w:t xml:space="preserve"> </w:t>
      </w:r>
      <w:r w:rsidRPr="00587E7A">
        <w:rPr>
          <w:rFonts w:cs="Arial"/>
          <w:spacing w:val="-1"/>
        </w:rPr>
        <w:t>performance</w:t>
      </w:r>
      <w:r w:rsidRPr="00587E7A">
        <w:rPr>
          <w:rFonts w:cs="Arial"/>
          <w:spacing w:val="38"/>
        </w:rPr>
        <w:t xml:space="preserve"> </w:t>
      </w:r>
      <w:r w:rsidRPr="00587E7A">
        <w:rPr>
          <w:rFonts w:cs="Arial"/>
        </w:rPr>
        <w:t>or</w:t>
      </w:r>
      <w:r w:rsidRPr="00587E7A">
        <w:rPr>
          <w:rFonts w:cs="Arial"/>
          <w:spacing w:val="34"/>
        </w:rPr>
        <w:t xml:space="preserve"> </w:t>
      </w:r>
      <w:r w:rsidRPr="00587E7A">
        <w:rPr>
          <w:rFonts w:cs="Arial"/>
          <w:spacing w:val="-1"/>
        </w:rPr>
        <w:t>behavior,</w:t>
      </w:r>
      <w:r w:rsidRPr="00587E7A">
        <w:rPr>
          <w:rFonts w:cs="Arial"/>
          <w:spacing w:val="63"/>
        </w:rPr>
        <w:t xml:space="preserve"> </w:t>
      </w:r>
      <w:r w:rsidRPr="00587E7A">
        <w:rPr>
          <w:rFonts w:cs="Arial"/>
          <w:spacing w:val="-1"/>
        </w:rPr>
        <w:t>supervisors</w:t>
      </w:r>
      <w:r w:rsidRPr="00587E7A">
        <w:rPr>
          <w:rFonts w:cs="Arial"/>
          <w:spacing w:val="5"/>
        </w:rPr>
        <w:t xml:space="preserve"> </w:t>
      </w:r>
      <w:r w:rsidRPr="00587E7A">
        <w:rPr>
          <w:rFonts w:cs="Arial"/>
          <w:spacing w:val="-1"/>
        </w:rPr>
        <w:t>should</w:t>
      </w:r>
      <w:r w:rsidRPr="00587E7A">
        <w:rPr>
          <w:rFonts w:cs="Arial"/>
          <w:spacing w:val="6"/>
        </w:rPr>
        <w:t xml:space="preserve"> </w:t>
      </w:r>
      <w:r w:rsidRPr="00587E7A">
        <w:rPr>
          <w:rFonts w:cs="Arial"/>
          <w:spacing w:val="-1"/>
        </w:rPr>
        <w:t>take</w:t>
      </w:r>
      <w:r w:rsidR="002259F0">
        <w:rPr>
          <w:rFonts w:cs="Arial"/>
          <w:spacing w:val="-1"/>
        </w:rPr>
        <w:t xml:space="preserve"> </w:t>
      </w:r>
      <w:r w:rsidRPr="00587E7A">
        <w:rPr>
          <w:rFonts w:cs="Arial"/>
          <w:spacing w:val="-1"/>
        </w:rPr>
        <w:t>into</w:t>
      </w:r>
      <w:r w:rsidRPr="00587E7A">
        <w:rPr>
          <w:rFonts w:cs="Arial"/>
          <w:spacing w:val="6"/>
        </w:rPr>
        <w:t xml:space="preserve"> </w:t>
      </w:r>
      <w:r w:rsidRPr="00587E7A">
        <w:rPr>
          <w:rFonts w:cs="Arial"/>
          <w:spacing w:val="-1"/>
        </w:rPr>
        <w:t>account</w:t>
      </w:r>
      <w:r w:rsidRPr="00587E7A">
        <w:rPr>
          <w:rFonts w:cs="Arial"/>
          <w:spacing w:val="6"/>
        </w:rPr>
        <w:t xml:space="preserve"> </w:t>
      </w:r>
      <w:r w:rsidRPr="00587E7A">
        <w:rPr>
          <w:rFonts w:cs="Arial"/>
        </w:rPr>
        <w:t>a</w:t>
      </w:r>
      <w:r w:rsidRPr="00587E7A">
        <w:rPr>
          <w:rFonts w:cs="Arial"/>
          <w:spacing w:val="6"/>
        </w:rPr>
        <w:t xml:space="preserve"> </w:t>
      </w:r>
      <w:r w:rsidRPr="00587E7A">
        <w:rPr>
          <w:rFonts w:cs="Arial"/>
          <w:spacing w:val="-1"/>
        </w:rPr>
        <w:t>personal</w:t>
      </w:r>
      <w:r w:rsidRPr="00587E7A">
        <w:rPr>
          <w:rFonts w:cs="Arial"/>
          <w:spacing w:val="5"/>
        </w:rPr>
        <w:t xml:space="preserve"> </w:t>
      </w:r>
      <w:r w:rsidR="00CE1D16" w:rsidRPr="00587E7A">
        <w:rPr>
          <w:rFonts w:cs="Arial"/>
          <w:spacing w:val="-1"/>
        </w:rPr>
        <w:t>problem</w:t>
      </w:r>
      <w:r w:rsidR="00CE1D16" w:rsidRPr="00587E7A">
        <w:rPr>
          <w:rFonts w:cs="Arial"/>
        </w:rPr>
        <w:t xml:space="preserve"> </w:t>
      </w:r>
      <w:r w:rsidR="00CE1D16" w:rsidRPr="00587E7A">
        <w:rPr>
          <w:rFonts w:cs="Arial"/>
          <w:spacing w:val="7"/>
        </w:rPr>
        <w:t>may</w:t>
      </w:r>
      <w:r w:rsidR="00CE1D16" w:rsidRPr="00587E7A">
        <w:rPr>
          <w:rFonts w:cs="Arial"/>
        </w:rPr>
        <w:t xml:space="preserve"> </w:t>
      </w:r>
      <w:r w:rsidR="00CE1D16" w:rsidRPr="00587E7A">
        <w:rPr>
          <w:rFonts w:cs="Arial"/>
          <w:spacing w:val="3"/>
        </w:rPr>
        <w:t>exist</w:t>
      </w:r>
      <w:r w:rsidRPr="00587E7A">
        <w:rPr>
          <w:rFonts w:cs="Arial"/>
          <w:spacing w:val="-1"/>
        </w:rPr>
        <w:t>.</w:t>
      </w:r>
      <w:r w:rsidRPr="00587E7A">
        <w:rPr>
          <w:rFonts w:cs="Arial"/>
          <w:spacing w:val="67"/>
        </w:rPr>
        <w:t xml:space="preserve"> </w:t>
      </w:r>
      <w:r w:rsidRPr="00587E7A">
        <w:rPr>
          <w:rFonts w:cs="Arial"/>
        </w:rPr>
        <w:t>When</w:t>
      </w:r>
      <w:r w:rsidRPr="00587E7A">
        <w:rPr>
          <w:rFonts w:cs="Arial"/>
          <w:spacing w:val="18"/>
        </w:rPr>
        <w:t xml:space="preserve"> </w:t>
      </w:r>
      <w:r w:rsidRPr="00587E7A">
        <w:rPr>
          <w:rFonts w:cs="Arial"/>
          <w:spacing w:val="-1"/>
        </w:rPr>
        <w:t>such</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problem</w:t>
      </w:r>
      <w:r w:rsidRPr="00587E7A">
        <w:rPr>
          <w:rFonts w:cs="Arial"/>
          <w:spacing w:val="16"/>
        </w:rPr>
        <w:t xml:space="preserve"> </w:t>
      </w:r>
      <w:r w:rsidRPr="00587E7A">
        <w:rPr>
          <w:rFonts w:cs="Arial"/>
          <w:spacing w:val="-1"/>
        </w:rPr>
        <w:t>is</w:t>
      </w:r>
      <w:r w:rsidRPr="00587E7A">
        <w:rPr>
          <w:rFonts w:cs="Arial"/>
          <w:spacing w:val="17"/>
        </w:rPr>
        <w:t xml:space="preserve"> </w:t>
      </w:r>
      <w:r w:rsidRPr="00587E7A">
        <w:rPr>
          <w:rFonts w:cs="Arial"/>
          <w:spacing w:val="-1"/>
        </w:rPr>
        <w:t>known</w:t>
      </w:r>
      <w:r w:rsidRPr="00587E7A">
        <w:rPr>
          <w:rFonts w:cs="Arial"/>
          <w:spacing w:val="20"/>
        </w:rPr>
        <w:t xml:space="preserve"> </w:t>
      </w:r>
      <w:r w:rsidRPr="00587E7A">
        <w:rPr>
          <w:rFonts w:cs="Arial"/>
        </w:rPr>
        <w:t>or</w:t>
      </w:r>
      <w:r w:rsidRPr="00587E7A">
        <w:rPr>
          <w:rFonts w:cs="Arial"/>
          <w:spacing w:val="16"/>
        </w:rPr>
        <w:t xml:space="preserve"> </w:t>
      </w:r>
      <w:r w:rsidRPr="00587E7A">
        <w:rPr>
          <w:rFonts w:cs="Arial"/>
          <w:spacing w:val="-1"/>
        </w:rPr>
        <w:t>suspected,</w:t>
      </w:r>
      <w:r w:rsidRPr="00587E7A">
        <w:rPr>
          <w:rFonts w:cs="Arial"/>
          <w:spacing w:val="17"/>
        </w:rPr>
        <w:t xml:space="preserve"> </w:t>
      </w:r>
      <w:r w:rsidRPr="00587E7A">
        <w:rPr>
          <w:rFonts w:cs="Arial"/>
          <w:spacing w:val="-1"/>
        </w:rPr>
        <w:t>supervisors</w:t>
      </w:r>
      <w:r w:rsidRPr="00587E7A">
        <w:rPr>
          <w:rFonts w:cs="Arial"/>
          <w:spacing w:val="17"/>
        </w:rPr>
        <w:t xml:space="preserve"> </w:t>
      </w:r>
      <w:r w:rsidRPr="00587E7A">
        <w:rPr>
          <w:rFonts w:cs="Arial"/>
          <w:spacing w:val="-1"/>
        </w:rPr>
        <w:t>are</w:t>
      </w:r>
      <w:r w:rsidRPr="00587E7A">
        <w:rPr>
          <w:rFonts w:cs="Arial"/>
          <w:spacing w:val="18"/>
        </w:rPr>
        <w:t xml:space="preserve"> </w:t>
      </w:r>
      <w:r w:rsidRPr="00587E7A">
        <w:rPr>
          <w:rFonts w:cs="Arial"/>
          <w:spacing w:val="-1"/>
        </w:rPr>
        <w:t>encouraged</w:t>
      </w:r>
      <w:r w:rsidRPr="00587E7A">
        <w:rPr>
          <w:rFonts w:cs="Arial"/>
          <w:spacing w:val="18"/>
        </w:rPr>
        <w:t xml:space="preserve"> </w:t>
      </w:r>
      <w:r w:rsidRPr="00587E7A">
        <w:rPr>
          <w:rFonts w:cs="Arial"/>
          <w:spacing w:val="-1"/>
        </w:rPr>
        <w:t>to</w:t>
      </w:r>
      <w:r w:rsidRPr="00587E7A">
        <w:rPr>
          <w:rFonts w:cs="Arial"/>
          <w:spacing w:val="63"/>
        </w:rPr>
        <w:t xml:space="preserve"> </w:t>
      </w:r>
      <w:r w:rsidRPr="00587E7A">
        <w:rPr>
          <w:rFonts w:cs="Arial"/>
          <w:spacing w:val="-1"/>
        </w:rPr>
        <w:t xml:space="preserve">inform </w:t>
      </w:r>
      <w:r w:rsidRPr="00587E7A">
        <w:rPr>
          <w:rFonts w:cs="Arial"/>
        </w:rPr>
        <w:t>the</w:t>
      </w:r>
      <w:r w:rsidRPr="00587E7A">
        <w:rPr>
          <w:rFonts w:cs="Arial"/>
          <w:spacing w:val="-1"/>
        </w:rPr>
        <w:t xml:space="preserve"> employee of</w:t>
      </w:r>
      <w:r w:rsidRPr="00587E7A">
        <w:rPr>
          <w:rFonts w:cs="Arial"/>
        </w:rPr>
        <w:t xml:space="preserve"> the</w:t>
      </w:r>
      <w:r w:rsidRPr="00587E7A">
        <w:rPr>
          <w:rFonts w:cs="Arial"/>
          <w:spacing w:val="-1"/>
        </w:rPr>
        <w:t xml:space="preserve"> availability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 xml:space="preserve">the </w:t>
      </w:r>
      <w:r w:rsidRPr="00587E7A">
        <w:rPr>
          <w:rFonts w:cs="Arial"/>
        </w:rPr>
        <w:t>EAP.</w:t>
      </w:r>
    </w:p>
    <w:p w14:paraId="5FD2EF33" w14:textId="77777777" w:rsidR="00F00036" w:rsidRPr="00587E7A" w:rsidRDefault="00F00036" w:rsidP="00985A6C">
      <w:pPr>
        <w:ind w:left="2160" w:hanging="720"/>
        <w:rPr>
          <w:rFonts w:ascii="Arial" w:eastAsia="Arial" w:hAnsi="Arial" w:cs="Arial"/>
          <w:sz w:val="24"/>
          <w:szCs w:val="24"/>
        </w:rPr>
      </w:pPr>
    </w:p>
    <w:p w14:paraId="3A2F52A4" w14:textId="77777777" w:rsidR="00F00036" w:rsidRPr="00587E7A" w:rsidRDefault="003650B4" w:rsidP="00540BD0">
      <w:pPr>
        <w:pStyle w:val="BodyText"/>
        <w:numPr>
          <w:ilvl w:val="1"/>
          <w:numId w:val="94"/>
        </w:numPr>
        <w:tabs>
          <w:tab w:val="left" w:pos="2264"/>
        </w:tabs>
        <w:ind w:left="2160" w:right="119" w:hanging="720"/>
        <w:rPr>
          <w:rFonts w:cs="Arial"/>
        </w:rPr>
      </w:pPr>
      <w:r w:rsidRPr="00587E7A">
        <w:rPr>
          <w:rFonts w:cs="Arial"/>
          <w:spacing w:val="-1"/>
        </w:rPr>
        <w:t>Employees</w:t>
      </w:r>
      <w:r w:rsidRPr="00587E7A">
        <w:rPr>
          <w:rFonts w:cs="Arial"/>
          <w:spacing w:val="47"/>
        </w:rPr>
        <w:t xml:space="preserve"> </w:t>
      </w:r>
      <w:r w:rsidRPr="00587E7A">
        <w:rPr>
          <w:rFonts w:cs="Arial"/>
          <w:spacing w:val="-1"/>
        </w:rPr>
        <w:t>participating</w:t>
      </w:r>
      <w:r w:rsidRPr="00587E7A">
        <w:rPr>
          <w:rFonts w:cs="Arial"/>
          <w:spacing w:val="47"/>
        </w:rPr>
        <w:t xml:space="preserve"> </w:t>
      </w:r>
      <w:r w:rsidRPr="00587E7A">
        <w:rPr>
          <w:rFonts w:cs="Arial"/>
          <w:spacing w:val="-1"/>
        </w:rPr>
        <w:t>in</w:t>
      </w:r>
      <w:r w:rsidRPr="00587E7A">
        <w:rPr>
          <w:rFonts w:cs="Arial"/>
          <w:spacing w:val="49"/>
        </w:rPr>
        <w:t xml:space="preserve"> </w:t>
      </w:r>
      <w:r w:rsidRPr="00587E7A">
        <w:rPr>
          <w:rFonts w:cs="Arial"/>
        </w:rPr>
        <w:t>the</w:t>
      </w:r>
      <w:r w:rsidRPr="00587E7A">
        <w:rPr>
          <w:rFonts w:cs="Arial"/>
          <w:spacing w:val="48"/>
        </w:rPr>
        <w:t xml:space="preserve"> </w:t>
      </w:r>
      <w:r w:rsidRPr="00587E7A">
        <w:rPr>
          <w:rFonts w:cs="Arial"/>
          <w:spacing w:val="-1"/>
        </w:rPr>
        <w:t>EAP</w:t>
      </w:r>
      <w:r w:rsidRPr="00587E7A">
        <w:rPr>
          <w:rFonts w:cs="Arial"/>
          <w:spacing w:val="49"/>
        </w:rPr>
        <w:t xml:space="preserve"> </w:t>
      </w:r>
      <w:r w:rsidRPr="00587E7A">
        <w:rPr>
          <w:rFonts w:cs="Arial"/>
          <w:spacing w:val="-1"/>
        </w:rPr>
        <w:t>are</w:t>
      </w:r>
      <w:r w:rsidRPr="00587E7A">
        <w:rPr>
          <w:rFonts w:cs="Arial"/>
          <w:spacing w:val="49"/>
        </w:rPr>
        <w:t xml:space="preserve"> </w:t>
      </w:r>
      <w:r w:rsidRPr="00587E7A">
        <w:rPr>
          <w:rFonts w:cs="Arial"/>
          <w:spacing w:val="-1"/>
        </w:rPr>
        <w:t>expected</w:t>
      </w:r>
      <w:r w:rsidRPr="00587E7A">
        <w:rPr>
          <w:rFonts w:cs="Arial"/>
          <w:spacing w:val="49"/>
        </w:rPr>
        <w:t xml:space="preserve"> </w:t>
      </w:r>
      <w:r w:rsidRPr="00587E7A">
        <w:rPr>
          <w:rFonts w:cs="Arial"/>
        </w:rPr>
        <w:t>to</w:t>
      </w:r>
      <w:r w:rsidRPr="00587E7A">
        <w:rPr>
          <w:rFonts w:cs="Arial"/>
          <w:spacing w:val="46"/>
        </w:rPr>
        <w:t xml:space="preserve"> </w:t>
      </w:r>
      <w:r w:rsidRPr="00587E7A">
        <w:rPr>
          <w:rFonts w:cs="Arial"/>
          <w:spacing w:val="-1"/>
        </w:rPr>
        <w:t>meet</w:t>
      </w:r>
      <w:r w:rsidRPr="00587E7A">
        <w:rPr>
          <w:rFonts w:cs="Arial"/>
          <w:spacing w:val="49"/>
        </w:rPr>
        <w:t xml:space="preserve"> </w:t>
      </w:r>
      <w:r w:rsidRPr="00587E7A">
        <w:rPr>
          <w:rFonts w:cs="Arial"/>
          <w:spacing w:val="-1"/>
        </w:rPr>
        <w:t>City</w:t>
      </w:r>
      <w:r w:rsidRPr="00587E7A">
        <w:rPr>
          <w:rFonts w:cs="Arial"/>
          <w:spacing w:val="46"/>
        </w:rPr>
        <w:t xml:space="preserve"> </w:t>
      </w:r>
      <w:r w:rsidRPr="00587E7A">
        <w:rPr>
          <w:rFonts w:cs="Arial"/>
          <w:spacing w:val="-1"/>
        </w:rPr>
        <w:t>of</w:t>
      </w:r>
      <w:r w:rsidRPr="00587E7A">
        <w:rPr>
          <w:rFonts w:cs="Arial"/>
          <w:spacing w:val="50"/>
        </w:rPr>
        <w:t xml:space="preserve"> </w:t>
      </w:r>
      <w:r w:rsidRPr="00587E7A">
        <w:rPr>
          <w:rFonts w:cs="Arial"/>
          <w:spacing w:val="-1"/>
        </w:rPr>
        <w:t>Titusville</w:t>
      </w:r>
      <w:r w:rsidRPr="00587E7A">
        <w:rPr>
          <w:rFonts w:cs="Arial"/>
          <w:spacing w:val="53"/>
        </w:rPr>
        <w:t xml:space="preserve"> </w:t>
      </w:r>
      <w:r w:rsidRPr="00587E7A">
        <w:rPr>
          <w:rFonts w:cs="Arial"/>
          <w:spacing w:val="-1"/>
        </w:rPr>
        <w:t>performance</w:t>
      </w:r>
      <w:r w:rsidRPr="00587E7A">
        <w:rPr>
          <w:rFonts w:cs="Arial"/>
          <w:spacing w:val="11"/>
        </w:rPr>
        <w:t xml:space="preserve"> </w:t>
      </w:r>
      <w:r w:rsidRPr="00587E7A">
        <w:rPr>
          <w:rFonts w:cs="Arial"/>
          <w:spacing w:val="-1"/>
        </w:rPr>
        <w:t>standards.</w:t>
      </w:r>
      <w:r w:rsidRPr="00587E7A">
        <w:rPr>
          <w:rFonts w:cs="Arial"/>
          <w:spacing w:val="20"/>
        </w:rPr>
        <w:t xml:space="preserve"> </w:t>
      </w:r>
      <w:r w:rsidRPr="00587E7A">
        <w:rPr>
          <w:rFonts w:cs="Arial"/>
          <w:spacing w:val="-1"/>
        </w:rPr>
        <w:t>The</w:t>
      </w:r>
      <w:r w:rsidRPr="00587E7A">
        <w:rPr>
          <w:rFonts w:cs="Arial"/>
          <w:spacing w:val="11"/>
        </w:rPr>
        <w:t xml:space="preserve"> </w:t>
      </w:r>
      <w:r w:rsidRPr="00587E7A">
        <w:rPr>
          <w:rFonts w:cs="Arial"/>
          <w:spacing w:val="-1"/>
        </w:rPr>
        <w:t>intent</w:t>
      </w:r>
      <w:r w:rsidRPr="00587E7A">
        <w:rPr>
          <w:rFonts w:cs="Arial"/>
          <w:spacing w:val="8"/>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11"/>
        </w:rPr>
        <w:t xml:space="preserve"> </w:t>
      </w:r>
      <w:r w:rsidRPr="00587E7A">
        <w:rPr>
          <w:rFonts w:cs="Arial"/>
          <w:spacing w:val="-1"/>
        </w:rPr>
        <w:t>program</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provide</w:t>
      </w:r>
      <w:r w:rsidRPr="00587E7A">
        <w:rPr>
          <w:rFonts w:cs="Arial"/>
          <w:spacing w:val="11"/>
        </w:rPr>
        <w:t xml:space="preserve"> </w:t>
      </w:r>
      <w:r w:rsidRPr="00587E7A">
        <w:rPr>
          <w:rFonts w:cs="Arial"/>
          <w:spacing w:val="-2"/>
        </w:rPr>
        <w:t>the</w:t>
      </w:r>
      <w:r w:rsidRPr="00587E7A">
        <w:rPr>
          <w:rFonts w:cs="Arial"/>
          <w:spacing w:val="11"/>
        </w:rPr>
        <w:t xml:space="preserve"> </w:t>
      </w:r>
      <w:r w:rsidRPr="00587E7A">
        <w:rPr>
          <w:rFonts w:cs="Arial"/>
          <w:spacing w:val="-1"/>
        </w:rPr>
        <w:t>employee</w:t>
      </w:r>
      <w:r w:rsidRPr="00587E7A">
        <w:rPr>
          <w:rFonts w:cs="Arial"/>
          <w:spacing w:val="47"/>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means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2"/>
        </w:rPr>
        <w:t>resolve</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personal</w:t>
      </w:r>
      <w:r w:rsidRPr="00587E7A">
        <w:rPr>
          <w:rFonts w:cs="Arial"/>
        </w:rPr>
        <w:t xml:space="preserve"> </w:t>
      </w:r>
      <w:r w:rsidRPr="00587E7A">
        <w:rPr>
          <w:rFonts w:cs="Arial"/>
          <w:spacing w:val="-1"/>
        </w:rPr>
        <w:t>problem.</w:t>
      </w:r>
    </w:p>
    <w:p w14:paraId="4482329F" w14:textId="77777777" w:rsidR="00F00036" w:rsidRPr="00587E7A" w:rsidRDefault="00F00036" w:rsidP="00985A6C">
      <w:pPr>
        <w:ind w:left="2160" w:hanging="720"/>
        <w:rPr>
          <w:rFonts w:ascii="Arial" w:hAnsi="Arial" w:cs="Arial"/>
        </w:rPr>
      </w:pPr>
    </w:p>
    <w:p w14:paraId="51DCDDD2" w14:textId="77777777" w:rsidR="00F00036" w:rsidRPr="00587E7A" w:rsidRDefault="003650B4" w:rsidP="00540BD0">
      <w:pPr>
        <w:pStyle w:val="BodyText"/>
        <w:numPr>
          <w:ilvl w:val="1"/>
          <w:numId w:val="94"/>
        </w:numPr>
        <w:tabs>
          <w:tab w:val="left" w:pos="2264"/>
        </w:tabs>
        <w:spacing w:before="43"/>
        <w:ind w:left="2160" w:right="116" w:hanging="720"/>
        <w:rPr>
          <w:rFonts w:cs="Arial"/>
        </w:rPr>
      </w:pPr>
      <w:r w:rsidRPr="00587E7A">
        <w:rPr>
          <w:rFonts w:cs="Arial"/>
          <w:spacing w:val="-1"/>
        </w:rPr>
        <w:t>Nothing</w:t>
      </w:r>
      <w:r w:rsidRPr="00587E7A">
        <w:rPr>
          <w:rFonts w:cs="Arial"/>
          <w:spacing w:val="27"/>
        </w:rPr>
        <w:t xml:space="preserve"> </w:t>
      </w:r>
      <w:r w:rsidRPr="00587E7A">
        <w:rPr>
          <w:rFonts w:cs="Arial"/>
          <w:spacing w:val="-1"/>
        </w:rPr>
        <w:t>in</w:t>
      </w:r>
      <w:r w:rsidRPr="00587E7A">
        <w:rPr>
          <w:rFonts w:cs="Arial"/>
          <w:spacing w:val="30"/>
        </w:rPr>
        <w:t xml:space="preserve"> </w:t>
      </w:r>
      <w:r w:rsidRPr="00587E7A">
        <w:rPr>
          <w:rFonts w:cs="Arial"/>
        </w:rPr>
        <w:t>the</w:t>
      </w:r>
      <w:r w:rsidRPr="00587E7A">
        <w:rPr>
          <w:rFonts w:cs="Arial"/>
          <w:spacing w:val="27"/>
        </w:rPr>
        <w:t xml:space="preserve"> </w:t>
      </w:r>
      <w:r w:rsidRPr="00587E7A">
        <w:rPr>
          <w:rFonts w:cs="Arial"/>
          <w:spacing w:val="-1"/>
        </w:rPr>
        <w:t>operation</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EAP</w:t>
      </w:r>
      <w:r w:rsidRPr="00587E7A">
        <w:rPr>
          <w:rFonts w:cs="Arial"/>
          <w:spacing w:val="30"/>
        </w:rPr>
        <w:t xml:space="preserve"> </w:t>
      </w:r>
      <w:r w:rsidRPr="00587E7A">
        <w:rPr>
          <w:rFonts w:cs="Arial"/>
          <w:spacing w:val="-1"/>
        </w:rPr>
        <w:t>should</w:t>
      </w:r>
      <w:r w:rsidRPr="00587E7A">
        <w:rPr>
          <w:rFonts w:cs="Arial"/>
          <w:spacing w:val="27"/>
        </w:rPr>
        <w:t xml:space="preserve"> </w:t>
      </w:r>
      <w:r w:rsidRPr="00587E7A">
        <w:rPr>
          <w:rFonts w:cs="Arial"/>
        </w:rPr>
        <w:t>be</w:t>
      </w:r>
      <w:r w:rsidRPr="00587E7A">
        <w:rPr>
          <w:rFonts w:cs="Arial"/>
          <w:spacing w:val="30"/>
        </w:rPr>
        <w:t xml:space="preserve"> </w:t>
      </w:r>
      <w:r w:rsidRPr="00587E7A">
        <w:rPr>
          <w:rFonts w:cs="Arial"/>
          <w:spacing w:val="-1"/>
        </w:rPr>
        <w:t>construed</w:t>
      </w:r>
      <w:r w:rsidRPr="00587E7A">
        <w:rPr>
          <w:rFonts w:cs="Arial"/>
          <w:spacing w:val="27"/>
        </w:rPr>
        <w:t xml:space="preserve"> </w:t>
      </w:r>
      <w:r w:rsidRPr="00587E7A">
        <w:rPr>
          <w:rFonts w:cs="Arial"/>
        </w:rPr>
        <w:t>as</w:t>
      </w:r>
      <w:r w:rsidRPr="00587E7A">
        <w:rPr>
          <w:rFonts w:cs="Arial"/>
          <w:spacing w:val="29"/>
        </w:rPr>
        <w:t xml:space="preserve"> </w:t>
      </w:r>
      <w:r w:rsidRPr="00587E7A">
        <w:rPr>
          <w:rFonts w:cs="Arial"/>
        </w:rPr>
        <w:t>a</w:t>
      </w:r>
      <w:r w:rsidRPr="00587E7A">
        <w:rPr>
          <w:rFonts w:cs="Arial"/>
          <w:spacing w:val="30"/>
        </w:rPr>
        <w:t xml:space="preserve"> </w:t>
      </w:r>
      <w:r w:rsidRPr="00587E7A">
        <w:rPr>
          <w:rFonts w:cs="Arial"/>
          <w:spacing w:val="-2"/>
        </w:rPr>
        <w:t>waiver</w:t>
      </w:r>
      <w:r w:rsidRPr="00587E7A">
        <w:rPr>
          <w:rFonts w:cs="Arial"/>
          <w:spacing w:val="28"/>
        </w:rPr>
        <w:t xml:space="preserve"> </w:t>
      </w:r>
      <w:r w:rsidRPr="00587E7A">
        <w:rPr>
          <w:rFonts w:cs="Arial"/>
        </w:rPr>
        <w:t>of</w:t>
      </w:r>
      <w:r w:rsidRPr="00587E7A">
        <w:rPr>
          <w:rFonts w:cs="Arial"/>
          <w:spacing w:val="32"/>
        </w:rPr>
        <w:t xml:space="preserve"> </w:t>
      </w:r>
      <w:r w:rsidRPr="00587E7A">
        <w:rPr>
          <w:rFonts w:cs="Arial"/>
          <w:spacing w:val="-1"/>
        </w:rPr>
        <w:t>the</w:t>
      </w:r>
      <w:r w:rsidRPr="00587E7A">
        <w:rPr>
          <w:rFonts w:cs="Arial"/>
          <w:spacing w:val="55"/>
        </w:rPr>
        <w:t xml:space="preserve"> </w:t>
      </w:r>
      <w:r w:rsidRPr="00587E7A">
        <w:rPr>
          <w:rFonts w:cs="Arial"/>
          <w:spacing w:val="-1"/>
        </w:rPr>
        <w:t>right</w:t>
      </w:r>
      <w:r w:rsidRPr="00587E7A">
        <w:rPr>
          <w:rFonts w:cs="Arial"/>
          <w:spacing w:val="55"/>
        </w:rPr>
        <w:t xml:space="preserve"> </w:t>
      </w:r>
      <w:r w:rsidRPr="00587E7A">
        <w:rPr>
          <w:rFonts w:cs="Arial"/>
        </w:rPr>
        <w:t>of</w:t>
      </w:r>
      <w:r w:rsidRPr="00587E7A">
        <w:rPr>
          <w:rFonts w:cs="Arial"/>
          <w:spacing w:val="56"/>
        </w:rPr>
        <w:t xml:space="preserve"> </w:t>
      </w:r>
      <w:r w:rsidRPr="00587E7A">
        <w:rPr>
          <w:rFonts w:cs="Arial"/>
        </w:rPr>
        <w:t>the</w:t>
      </w:r>
      <w:r w:rsidRPr="00587E7A">
        <w:rPr>
          <w:rFonts w:cs="Arial"/>
          <w:spacing w:val="56"/>
        </w:rPr>
        <w:t xml:space="preserve"> </w:t>
      </w:r>
      <w:r w:rsidRPr="00587E7A">
        <w:rPr>
          <w:rFonts w:cs="Arial"/>
          <w:spacing w:val="-1"/>
        </w:rPr>
        <w:t>City</w:t>
      </w:r>
      <w:r w:rsidRPr="00587E7A">
        <w:rPr>
          <w:rFonts w:cs="Arial"/>
          <w:spacing w:val="52"/>
        </w:rPr>
        <w:t xml:space="preserve"> </w:t>
      </w:r>
      <w:r w:rsidRPr="00587E7A">
        <w:rPr>
          <w:rFonts w:cs="Arial"/>
          <w:spacing w:val="-1"/>
        </w:rPr>
        <w:t>of</w:t>
      </w:r>
      <w:r w:rsidRPr="00587E7A">
        <w:rPr>
          <w:rFonts w:cs="Arial"/>
          <w:spacing w:val="56"/>
        </w:rPr>
        <w:t xml:space="preserve"> </w:t>
      </w:r>
      <w:r w:rsidRPr="00587E7A">
        <w:rPr>
          <w:rFonts w:cs="Arial"/>
          <w:spacing w:val="-1"/>
        </w:rPr>
        <w:t>Titusville</w:t>
      </w:r>
      <w:r w:rsidRPr="00587E7A">
        <w:rPr>
          <w:rFonts w:cs="Arial"/>
          <w:spacing w:val="56"/>
        </w:rPr>
        <w:t xml:space="preserve"> </w:t>
      </w:r>
      <w:r w:rsidRPr="00587E7A">
        <w:rPr>
          <w:rFonts w:cs="Arial"/>
        </w:rPr>
        <w:t>to</w:t>
      </w:r>
      <w:r w:rsidRPr="00587E7A">
        <w:rPr>
          <w:rFonts w:cs="Arial"/>
          <w:spacing w:val="56"/>
        </w:rPr>
        <w:t xml:space="preserve"> </w:t>
      </w:r>
      <w:r w:rsidRPr="00587E7A">
        <w:rPr>
          <w:rFonts w:cs="Arial"/>
        </w:rPr>
        <w:t>take</w:t>
      </w:r>
      <w:r w:rsidRPr="00587E7A">
        <w:rPr>
          <w:rFonts w:cs="Arial"/>
          <w:spacing w:val="53"/>
        </w:rPr>
        <w:t xml:space="preserve"> </w:t>
      </w:r>
      <w:r w:rsidRPr="00587E7A">
        <w:rPr>
          <w:rFonts w:cs="Arial"/>
          <w:spacing w:val="-1"/>
        </w:rPr>
        <w:t>disciplinary</w:t>
      </w:r>
      <w:r w:rsidRPr="00587E7A">
        <w:rPr>
          <w:rFonts w:cs="Arial"/>
          <w:spacing w:val="53"/>
        </w:rPr>
        <w:t xml:space="preserve"> </w:t>
      </w:r>
      <w:r w:rsidRPr="00587E7A">
        <w:rPr>
          <w:rFonts w:cs="Arial"/>
          <w:spacing w:val="-1"/>
        </w:rPr>
        <w:t>action</w:t>
      </w:r>
      <w:r w:rsidRPr="00587E7A">
        <w:rPr>
          <w:rFonts w:cs="Arial"/>
          <w:spacing w:val="56"/>
        </w:rPr>
        <w:t xml:space="preserve"> </w:t>
      </w:r>
      <w:r w:rsidRPr="00587E7A">
        <w:rPr>
          <w:rFonts w:cs="Arial"/>
          <w:spacing w:val="-1"/>
        </w:rPr>
        <w:t>in</w:t>
      </w:r>
      <w:r w:rsidRPr="00587E7A">
        <w:rPr>
          <w:rFonts w:cs="Arial"/>
          <w:spacing w:val="55"/>
        </w:rPr>
        <w:t xml:space="preserve"> </w:t>
      </w:r>
      <w:r w:rsidRPr="00587E7A">
        <w:rPr>
          <w:rFonts w:cs="Arial"/>
          <w:spacing w:val="-1"/>
        </w:rPr>
        <w:t>the</w:t>
      </w:r>
      <w:r w:rsidRPr="00587E7A">
        <w:rPr>
          <w:rFonts w:cs="Arial"/>
          <w:spacing w:val="56"/>
        </w:rPr>
        <w:t xml:space="preserve"> </w:t>
      </w:r>
      <w:r w:rsidRPr="00587E7A">
        <w:rPr>
          <w:rFonts w:cs="Arial"/>
          <w:spacing w:val="-1"/>
        </w:rPr>
        <w:t>case</w:t>
      </w:r>
      <w:r w:rsidRPr="00587E7A">
        <w:rPr>
          <w:rFonts w:cs="Arial"/>
          <w:spacing w:val="56"/>
        </w:rPr>
        <w:t xml:space="preserve"> </w:t>
      </w:r>
      <w:r w:rsidRPr="00587E7A">
        <w:rPr>
          <w:rFonts w:cs="Arial"/>
          <w:spacing w:val="-1"/>
        </w:rPr>
        <w:t>of</w:t>
      </w:r>
      <w:r w:rsidRPr="00587E7A">
        <w:rPr>
          <w:rFonts w:cs="Arial"/>
          <w:spacing w:val="56"/>
        </w:rPr>
        <w:t xml:space="preserve"> </w:t>
      </w:r>
      <w:r w:rsidRPr="00587E7A">
        <w:rPr>
          <w:rFonts w:cs="Arial"/>
        </w:rPr>
        <w:t>any</w:t>
      </w:r>
      <w:r w:rsidRPr="00587E7A">
        <w:rPr>
          <w:rFonts w:cs="Arial"/>
          <w:spacing w:val="45"/>
        </w:rPr>
        <w:t xml:space="preserve"> </w:t>
      </w:r>
      <w:r w:rsidRPr="00587E7A">
        <w:rPr>
          <w:rFonts w:cs="Arial"/>
          <w:spacing w:val="-1"/>
        </w:rPr>
        <w:t>unsatisfactory</w:t>
      </w:r>
      <w:r w:rsidRPr="00587E7A">
        <w:rPr>
          <w:rFonts w:cs="Arial"/>
          <w:spacing w:val="22"/>
        </w:rPr>
        <w:t xml:space="preserve"> </w:t>
      </w:r>
      <w:r w:rsidRPr="00587E7A">
        <w:rPr>
          <w:rFonts w:cs="Arial"/>
          <w:spacing w:val="-1"/>
        </w:rPr>
        <w:t>performance</w:t>
      </w:r>
      <w:r w:rsidRPr="00587E7A">
        <w:rPr>
          <w:rFonts w:cs="Arial"/>
          <w:spacing w:val="23"/>
        </w:rPr>
        <w:t xml:space="preserve"> </w:t>
      </w:r>
      <w:r w:rsidRPr="00587E7A">
        <w:rPr>
          <w:rFonts w:cs="Arial"/>
        </w:rPr>
        <w:t>or</w:t>
      </w:r>
      <w:r w:rsidRPr="00587E7A">
        <w:rPr>
          <w:rFonts w:cs="Arial"/>
          <w:spacing w:val="23"/>
        </w:rPr>
        <w:t xml:space="preserve"> </w:t>
      </w:r>
      <w:r w:rsidRPr="00587E7A">
        <w:rPr>
          <w:rFonts w:cs="Arial"/>
          <w:spacing w:val="-1"/>
        </w:rPr>
        <w:t>behavior</w:t>
      </w:r>
      <w:r w:rsidRPr="00587E7A">
        <w:rPr>
          <w:rFonts w:cs="Arial"/>
          <w:spacing w:val="23"/>
        </w:rPr>
        <w:t xml:space="preserve"> </w:t>
      </w:r>
      <w:r w:rsidRPr="00587E7A">
        <w:rPr>
          <w:rFonts w:cs="Arial"/>
        </w:rPr>
        <w:t>or</w:t>
      </w:r>
      <w:r w:rsidRPr="00587E7A">
        <w:rPr>
          <w:rFonts w:cs="Arial"/>
          <w:spacing w:val="23"/>
        </w:rPr>
        <w:t xml:space="preserve"> </w:t>
      </w:r>
      <w:r w:rsidRPr="00587E7A">
        <w:rPr>
          <w:rFonts w:cs="Arial"/>
          <w:spacing w:val="-1"/>
        </w:rPr>
        <w:t>misconduct</w:t>
      </w:r>
      <w:r w:rsidRPr="00587E7A">
        <w:rPr>
          <w:rFonts w:cs="Arial"/>
          <w:spacing w:val="24"/>
        </w:rPr>
        <w:t xml:space="preserve"> </w:t>
      </w:r>
      <w:r w:rsidRPr="00587E7A">
        <w:rPr>
          <w:rFonts w:cs="Arial"/>
          <w:spacing w:val="-1"/>
        </w:rPr>
        <w:t>that</w:t>
      </w:r>
      <w:r w:rsidRPr="00587E7A">
        <w:rPr>
          <w:rFonts w:cs="Arial"/>
          <w:spacing w:val="22"/>
        </w:rPr>
        <w:t xml:space="preserve"> </w:t>
      </w:r>
      <w:r w:rsidRPr="00587E7A">
        <w:rPr>
          <w:rFonts w:cs="Arial"/>
        </w:rPr>
        <w:t>may</w:t>
      </w:r>
      <w:r w:rsidRPr="00587E7A">
        <w:rPr>
          <w:rFonts w:cs="Arial"/>
          <w:spacing w:val="22"/>
        </w:rPr>
        <w:t xml:space="preserve"> </w:t>
      </w:r>
      <w:r w:rsidRPr="00587E7A">
        <w:rPr>
          <w:rFonts w:cs="Arial"/>
          <w:spacing w:val="-1"/>
        </w:rPr>
        <w:t>result</w:t>
      </w:r>
      <w:r w:rsidRPr="00587E7A">
        <w:rPr>
          <w:rFonts w:cs="Arial"/>
          <w:spacing w:val="22"/>
        </w:rPr>
        <w:t xml:space="preserve"> </w:t>
      </w:r>
      <w:r w:rsidRPr="00587E7A">
        <w:rPr>
          <w:rFonts w:cs="Arial"/>
        </w:rPr>
        <w:t>from</w:t>
      </w:r>
      <w:r w:rsidRPr="00587E7A">
        <w:rPr>
          <w:rFonts w:cs="Arial"/>
          <w:spacing w:val="23"/>
        </w:rPr>
        <w:t xml:space="preserve"> </w:t>
      </w:r>
      <w:r w:rsidRPr="00587E7A">
        <w:rPr>
          <w:rFonts w:cs="Arial"/>
        </w:rPr>
        <w:t>a</w:t>
      </w:r>
      <w:r w:rsidRPr="00587E7A">
        <w:rPr>
          <w:rFonts w:cs="Arial"/>
          <w:spacing w:val="57"/>
        </w:rPr>
        <w:t xml:space="preserve"> </w:t>
      </w:r>
      <w:r w:rsidRPr="00587E7A">
        <w:rPr>
          <w:rFonts w:cs="Arial"/>
          <w:spacing w:val="-1"/>
        </w:rPr>
        <w:t>personal</w:t>
      </w:r>
      <w:r w:rsidRPr="00587E7A">
        <w:rPr>
          <w:rFonts w:cs="Arial"/>
        </w:rPr>
        <w:t xml:space="preserve"> </w:t>
      </w:r>
      <w:r w:rsidRPr="00587E7A">
        <w:rPr>
          <w:rFonts w:cs="Arial"/>
          <w:spacing w:val="-1"/>
        </w:rPr>
        <w:t>problem.</w:t>
      </w:r>
    </w:p>
    <w:p w14:paraId="213695E3" w14:textId="77777777" w:rsidR="00F00036" w:rsidRPr="00587E7A" w:rsidRDefault="00F00036" w:rsidP="00985A6C">
      <w:pPr>
        <w:rPr>
          <w:rFonts w:ascii="Arial" w:eastAsia="Arial" w:hAnsi="Arial" w:cs="Arial"/>
          <w:sz w:val="24"/>
          <w:szCs w:val="24"/>
        </w:rPr>
      </w:pPr>
    </w:p>
    <w:p w14:paraId="4620DBB6" w14:textId="77777777" w:rsidR="00F00036" w:rsidRPr="00587E7A" w:rsidRDefault="003650B4" w:rsidP="00540BD0">
      <w:pPr>
        <w:pStyle w:val="BodyText"/>
        <w:numPr>
          <w:ilvl w:val="0"/>
          <w:numId w:val="94"/>
        </w:numPr>
        <w:tabs>
          <w:tab w:val="left" w:pos="1440"/>
        </w:tabs>
        <w:ind w:hanging="1544"/>
        <w:rPr>
          <w:rFonts w:cs="Arial"/>
        </w:rPr>
      </w:pPr>
      <w:r w:rsidRPr="00587E7A">
        <w:rPr>
          <w:rFonts w:cs="Arial"/>
          <w:u w:val="single" w:color="000000"/>
        </w:rPr>
        <w:t>Wellness</w:t>
      </w:r>
    </w:p>
    <w:p w14:paraId="7599C26F" w14:textId="77777777" w:rsidR="00F00036" w:rsidRPr="00587E7A" w:rsidRDefault="00F00036" w:rsidP="00985A6C">
      <w:pPr>
        <w:spacing w:before="11"/>
        <w:rPr>
          <w:rFonts w:ascii="Arial" w:eastAsia="Arial" w:hAnsi="Arial" w:cs="Arial"/>
          <w:sz w:val="17"/>
          <w:szCs w:val="17"/>
        </w:rPr>
      </w:pPr>
    </w:p>
    <w:p w14:paraId="26C51D0E" w14:textId="77777777" w:rsidR="00F00036" w:rsidRPr="00587E7A" w:rsidRDefault="003650B4" w:rsidP="00540BD0">
      <w:pPr>
        <w:pStyle w:val="BodyText"/>
        <w:numPr>
          <w:ilvl w:val="1"/>
          <w:numId w:val="94"/>
        </w:numPr>
        <w:tabs>
          <w:tab w:val="left" w:pos="2264"/>
        </w:tabs>
        <w:spacing w:before="69"/>
        <w:ind w:right="116"/>
        <w:rPr>
          <w:rFonts w:cs="Arial"/>
        </w:rPr>
      </w:pPr>
      <w:r w:rsidRPr="00587E7A">
        <w:rPr>
          <w:rFonts w:cs="Arial"/>
        </w:rPr>
        <w:t>A</w:t>
      </w:r>
      <w:r w:rsidRPr="00587E7A">
        <w:rPr>
          <w:rFonts w:cs="Arial"/>
          <w:spacing w:val="11"/>
        </w:rPr>
        <w:t xml:space="preserve"> </w:t>
      </w:r>
      <w:r w:rsidRPr="00587E7A">
        <w:rPr>
          <w:rFonts w:cs="Arial"/>
        </w:rPr>
        <w:t>Wellness</w:t>
      </w:r>
      <w:r w:rsidRPr="00587E7A">
        <w:rPr>
          <w:rFonts w:cs="Arial"/>
          <w:spacing w:val="15"/>
        </w:rPr>
        <w:t xml:space="preserve"> </w:t>
      </w:r>
      <w:r w:rsidRPr="00587E7A">
        <w:rPr>
          <w:rFonts w:cs="Arial"/>
          <w:spacing w:val="-1"/>
        </w:rPr>
        <w:t>Program</w:t>
      </w:r>
      <w:r w:rsidRPr="00587E7A">
        <w:rPr>
          <w:rFonts w:cs="Arial"/>
          <w:spacing w:val="14"/>
        </w:rPr>
        <w:t xml:space="preserve"> </w:t>
      </w:r>
      <w:r w:rsidRPr="00587E7A">
        <w:rPr>
          <w:rFonts w:cs="Arial"/>
          <w:spacing w:val="-1"/>
        </w:rPr>
        <w:t>is</w:t>
      </w:r>
      <w:r w:rsidRPr="00587E7A">
        <w:rPr>
          <w:rFonts w:cs="Arial"/>
          <w:spacing w:val="15"/>
        </w:rPr>
        <w:t xml:space="preserve"> </w:t>
      </w:r>
      <w:r w:rsidRPr="00587E7A">
        <w:rPr>
          <w:rFonts w:cs="Arial"/>
          <w:spacing w:val="-1"/>
        </w:rPr>
        <w:t>offered</w:t>
      </w:r>
      <w:r w:rsidRPr="00587E7A">
        <w:rPr>
          <w:rFonts w:cs="Arial"/>
          <w:spacing w:val="16"/>
        </w:rPr>
        <w:t xml:space="preserve"> </w:t>
      </w:r>
      <w:r w:rsidRPr="00587E7A">
        <w:rPr>
          <w:rFonts w:cs="Arial"/>
          <w:spacing w:val="-1"/>
        </w:rPr>
        <w:t>to</w:t>
      </w:r>
      <w:r w:rsidRPr="00587E7A">
        <w:rPr>
          <w:rFonts w:cs="Arial"/>
          <w:spacing w:val="16"/>
        </w:rPr>
        <w:t xml:space="preserve"> </w:t>
      </w:r>
      <w:r w:rsidRPr="00587E7A">
        <w:rPr>
          <w:rFonts w:cs="Arial"/>
          <w:spacing w:val="-1"/>
        </w:rPr>
        <w:t>City</w:t>
      </w:r>
      <w:r w:rsidRPr="00587E7A">
        <w:rPr>
          <w:rFonts w:cs="Arial"/>
          <w:spacing w:val="12"/>
        </w:rPr>
        <w:t xml:space="preserve"> </w:t>
      </w:r>
      <w:r w:rsidRPr="00587E7A">
        <w:rPr>
          <w:rFonts w:cs="Arial"/>
          <w:spacing w:val="-1"/>
        </w:rPr>
        <w:t>employees</w:t>
      </w:r>
      <w:r w:rsidRPr="00587E7A">
        <w:rPr>
          <w:rFonts w:cs="Arial"/>
          <w:spacing w:val="12"/>
        </w:rPr>
        <w:t xml:space="preserve"> </w:t>
      </w:r>
      <w:r w:rsidRPr="00587E7A">
        <w:rPr>
          <w:rFonts w:cs="Arial"/>
        </w:rPr>
        <w:t>and</w:t>
      </w:r>
      <w:r w:rsidRPr="00587E7A">
        <w:rPr>
          <w:rFonts w:cs="Arial"/>
          <w:spacing w:val="13"/>
        </w:rPr>
        <w:t xml:space="preserve"> </w:t>
      </w:r>
      <w:r w:rsidRPr="00587E7A">
        <w:rPr>
          <w:rFonts w:cs="Arial"/>
          <w:spacing w:val="-1"/>
        </w:rPr>
        <w:t>opportunities</w:t>
      </w:r>
      <w:r w:rsidRPr="00587E7A">
        <w:rPr>
          <w:rFonts w:cs="Arial"/>
          <w:spacing w:val="12"/>
        </w:rPr>
        <w:t xml:space="preserve"> </w:t>
      </w:r>
      <w:r w:rsidRPr="00587E7A">
        <w:rPr>
          <w:rFonts w:cs="Arial"/>
          <w:spacing w:val="-1"/>
        </w:rPr>
        <w:t>are</w:t>
      </w:r>
      <w:r w:rsidRPr="00587E7A">
        <w:rPr>
          <w:rFonts w:cs="Arial"/>
          <w:spacing w:val="47"/>
        </w:rPr>
        <w:t xml:space="preserve"> </w:t>
      </w:r>
      <w:r w:rsidRPr="00587E7A">
        <w:rPr>
          <w:rFonts w:cs="Arial"/>
          <w:spacing w:val="-1"/>
        </w:rPr>
        <w:t>provided</w:t>
      </w:r>
      <w:r w:rsidRPr="00587E7A">
        <w:rPr>
          <w:rFonts w:cs="Arial"/>
          <w:spacing w:val="39"/>
        </w:rPr>
        <w:t xml:space="preserve"> </w:t>
      </w:r>
      <w:r w:rsidRPr="00587E7A">
        <w:rPr>
          <w:rFonts w:cs="Arial"/>
        </w:rPr>
        <w:t>to</w:t>
      </w:r>
      <w:r w:rsidRPr="00587E7A">
        <w:rPr>
          <w:rFonts w:cs="Arial"/>
          <w:spacing w:val="40"/>
        </w:rPr>
        <w:t xml:space="preserve"> </w:t>
      </w:r>
      <w:r w:rsidRPr="00587E7A">
        <w:rPr>
          <w:rFonts w:cs="Arial"/>
          <w:spacing w:val="-1"/>
        </w:rPr>
        <w:t>enhance</w:t>
      </w:r>
      <w:r w:rsidRPr="00587E7A">
        <w:rPr>
          <w:rFonts w:cs="Arial"/>
          <w:spacing w:val="38"/>
        </w:rPr>
        <w:t xml:space="preserve"> </w:t>
      </w:r>
      <w:r w:rsidRPr="00587E7A">
        <w:rPr>
          <w:rFonts w:cs="Arial"/>
          <w:spacing w:val="-1"/>
        </w:rPr>
        <w:t>their</w:t>
      </w:r>
      <w:r w:rsidRPr="00587E7A">
        <w:rPr>
          <w:rFonts w:cs="Arial"/>
          <w:spacing w:val="37"/>
        </w:rPr>
        <w:t xml:space="preserve"> </w:t>
      </w:r>
      <w:r w:rsidRPr="00587E7A">
        <w:rPr>
          <w:rFonts w:cs="Arial"/>
          <w:spacing w:val="-1"/>
        </w:rPr>
        <w:t>overall</w:t>
      </w:r>
      <w:r w:rsidRPr="00587E7A">
        <w:rPr>
          <w:rFonts w:cs="Arial"/>
          <w:spacing w:val="39"/>
        </w:rPr>
        <w:t xml:space="preserve"> </w:t>
      </w:r>
      <w:r w:rsidRPr="00587E7A">
        <w:rPr>
          <w:rFonts w:cs="Arial"/>
          <w:spacing w:val="-1"/>
        </w:rPr>
        <w:t>health</w:t>
      </w:r>
      <w:r w:rsidRPr="00587E7A">
        <w:rPr>
          <w:rFonts w:cs="Arial"/>
          <w:spacing w:val="38"/>
        </w:rPr>
        <w:t xml:space="preserve"> </w:t>
      </w:r>
      <w:r w:rsidRPr="00587E7A">
        <w:rPr>
          <w:rFonts w:cs="Arial"/>
        </w:rPr>
        <w:t>and</w:t>
      </w:r>
      <w:r w:rsidRPr="00587E7A">
        <w:rPr>
          <w:rFonts w:cs="Arial"/>
          <w:spacing w:val="40"/>
        </w:rPr>
        <w:t xml:space="preserve"> </w:t>
      </w:r>
      <w:r w:rsidRPr="00587E7A">
        <w:rPr>
          <w:rFonts w:cs="Arial"/>
          <w:spacing w:val="-1"/>
        </w:rPr>
        <w:t>wellness.</w:t>
      </w:r>
      <w:r w:rsidRPr="00587E7A">
        <w:rPr>
          <w:rFonts w:cs="Arial"/>
          <w:spacing w:val="39"/>
        </w:rPr>
        <w:t xml:space="preserve"> </w:t>
      </w:r>
      <w:r w:rsidRPr="00587E7A">
        <w:rPr>
          <w:rFonts w:cs="Arial"/>
          <w:spacing w:val="-1"/>
        </w:rPr>
        <w:t>Employees</w:t>
      </w:r>
      <w:r w:rsidRPr="00587E7A">
        <w:rPr>
          <w:rFonts w:cs="Arial"/>
          <w:spacing w:val="39"/>
        </w:rPr>
        <w:t xml:space="preserve"> </w:t>
      </w:r>
      <w:r w:rsidRPr="00587E7A">
        <w:rPr>
          <w:rFonts w:cs="Arial"/>
          <w:spacing w:val="-1"/>
        </w:rPr>
        <w:t>are</w:t>
      </w:r>
      <w:r w:rsidRPr="00587E7A">
        <w:rPr>
          <w:rFonts w:cs="Arial"/>
          <w:spacing w:val="53"/>
        </w:rPr>
        <w:t xml:space="preserve"> </w:t>
      </w:r>
      <w:r w:rsidRPr="00587E7A">
        <w:rPr>
          <w:rFonts w:cs="Arial"/>
          <w:spacing w:val="-1"/>
        </w:rPr>
        <w:t>provided</w:t>
      </w:r>
      <w:r w:rsidRPr="00587E7A">
        <w:rPr>
          <w:rFonts w:cs="Arial"/>
          <w:spacing w:val="60"/>
        </w:rPr>
        <w:t xml:space="preserve"> </w:t>
      </w:r>
      <w:r w:rsidRPr="00587E7A">
        <w:rPr>
          <w:rFonts w:cs="Arial"/>
          <w:spacing w:val="-1"/>
        </w:rPr>
        <w:t>with</w:t>
      </w:r>
      <w:r w:rsidRPr="00587E7A">
        <w:rPr>
          <w:rFonts w:cs="Arial"/>
          <w:spacing w:val="61"/>
        </w:rPr>
        <w:t xml:space="preserve"> </w:t>
      </w:r>
      <w:r w:rsidRPr="00587E7A">
        <w:rPr>
          <w:rFonts w:cs="Arial"/>
          <w:spacing w:val="-1"/>
        </w:rPr>
        <w:t>information</w:t>
      </w:r>
      <w:r w:rsidRPr="00587E7A">
        <w:rPr>
          <w:rFonts w:cs="Arial"/>
          <w:spacing w:val="61"/>
        </w:rPr>
        <w:t xml:space="preserve"> </w:t>
      </w:r>
      <w:r w:rsidRPr="00587E7A">
        <w:rPr>
          <w:rFonts w:cs="Arial"/>
        </w:rPr>
        <w:t>and</w:t>
      </w:r>
      <w:r w:rsidRPr="00587E7A">
        <w:rPr>
          <w:rFonts w:cs="Arial"/>
          <w:spacing w:val="60"/>
        </w:rPr>
        <w:t xml:space="preserve"> </w:t>
      </w:r>
      <w:r w:rsidRPr="00587E7A">
        <w:rPr>
          <w:rFonts w:cs="Arial"/>
          <w:spacing w:val="-1"/>
        </w:rPr>
        <w:t>resources</w:t>
      </w:r>
      <w:r w:rsidRPr="00587E7A">
        <w:rPr>
          <w:rFonts w:cs="Arial"/>
          <w:spacing w:val="60"/>
        </w:rPr>
        <w:t xml:space="preserve"> </w:t>
      </w:r>
      <w:r w:rsidRPr="00587E7A">
        <w:rPr>
          <w:rFonts w:cs="Arial"/>
        </w:rPr>
        <w:t>to</w:t>
      </w:r>
      <w:r w:rsidRPr="00587E7A">
        <w:rPr>
          <w:rFonts w:cs="Arial"/>
          <w:spacing w:val="59"/>
        </w:rPr>
        <w:t xml:space="preserve"> </w:t>
      </w:r>
      <w:r w:rsidRPr="00587E7A">
        <w:rPr>
          <w:rFonts w:cs="Arial"/>
          <w:spacing w:val="-1"/>
        </w:rPr>
        <w:t>assist</w:t>
      </w:r>
      <w:r w:rsidRPr="00587E7A">
        <w:rPr>
          <w:rFonts w:cs="Arial"/>
          <w:spacing w:val="61"/>
        </w:rPr>
        <w:t xml:space="preserve"> </w:t>
      </w:r>
      <w:r w:rsidRPr="00587E7A">
        <w:rPr>
          <w:rFonts w:cs="Arial"/>
        </w:rPr>
        <w:t>them</w:t>
      </w:r>
      <w:r w:rsidRPr="00587E7A">
        <w:rPr>
          <w:rFonts w:cs="Arial"/>
          <w:spacing w:val="61"/>
        </w:rPr>
        <w:t xml:space="preserve"> </w:t>
      </w:r>
      <w:r w:rsidRPr="00587E7A">
        <w:rPr>
          <w:rFonts w:cs="Arial"/>
          <w:spacing w:val="-1"/>
        </w:rPr>
        <w:t>in</w:t>
      </w:r>
      <w:r w:rsidRPr="00587E7A">
        <w:rPr>
          <w:rFonts w:cs="Arial"/>
          <w:spacing w:val="61"/>
        </w:rPr>
        <w:t xml:space="preserve"> </w:t>
      </w:r>
      <w:r w:rsidRPr="00587E7A">
        <w:rPr>
          <w:rFonts w:cs="Arial"/>
          <w:spacing w:val="-1"/>
        </w:rPr>
        <w:t>making</w:t>
      </w:r>
      <w:r w:rsidRPr="00587E7A">
        <w:rPr>
          <w:rFonts w:cs="Arial"/>
          <w:spacing w:val="59"/>
        </w:rPr>
        <w:t xml:space="preserve"> </w:t>
      </w:r>
      <w:r w:rsidRPr="00587E7A">
        <w:rPr>
          <w:rFonts w:cs="Arial"/>
          <w:spacing w:val="-1"/>
        </w:rPr>
        <w:t>healthy</w:t>
      </w:r>
      <w:r w:rsidRPr="00587E7A">
        <w:rPr>
          <w:rFonts w:cs="Arial"/>
          <w:spacing w:val="65"/>
        </w:rPr>
        <w:t xml:space="preserve"> </w:t>
      </w:r>
      <w:r w:rsidRPr="00587E7A">
        <w:rPr>
          <w:rFonts w:cs="Arial"/>
          <w:spacing w:val="-1"/>
        </w:rPr>
        <w:t>lifestyle</w:t>
      </w:r>
      <w:r w:rsidRPr="00587E7A">
        <w:rPr>
          <w:rFonts w:cs="Arial"/>
          <w:spacing w:val="25"/>
        </w:rPr>
        <w:t xml:space="preserve"> </w:t>
      </w:r>
      <w:r w:rsidRPr="00587E7A">
        <w:rPr>
          <w:rFonts w:cs="Arial"/>
          <w:spacing w:val="-1"/>
        </w:rPr>
        <w:t>choices.</w:t>
      </w:r>
      <w:r w:rsidRPr="00587E7A">
        <w:rPr>
          <w:rFonts w:cs="Arial"/>
          <w:spacing w:val="17"/>
        </w:rPr>
        <w:t xml:space="preserve"> </w:t>
      </w:r>
      <w:r w:rsidRPr="00587E7A">
        <w:rPr>
          <w:rFonts w:cs="Arial"/>
        </w:rPr>
        <w:t>Worksite</w:t>
      </w:r>
      <w:r w:rsidRPr="00587E7A">
        <w:rPr>
          <w:rFonts w:cs="Arial"/>
          <w:spacing w:val="25"/>
        </w:rPr>
        <w:t xml:space="preserve"> </w:t>
      </w:r>
      <w:r w:rsidRPr="00587E7A">
        <w:rPr>
          <w:rFonts w:cs="Arial"/>
          <w:spacing w:val="-1"/>
        </w:rPr>
        <w:t>wellness</w:t>
      </w:r>
      <w:r w:rsidRPr="00587E7A">
        <w:rPr>
          <w:rFonts w:cs="Arial"/>
          <w:spacing w:val="24"/>
        </w:rPr>
        <w:t xml:space="preserve"> </w:t>
      </w:r>
      <w:r w:rsidRPr="00587E7A">
        <w:rPr>
          <w:rFonts w:cs="Arial"/>
          <w:spacing w:val="-1"/>
        </w:rPr>
        <w:t>programs</w:t>
      </w:r>
      <w:r w:rsidRPr="00587E7A">
        <w:rPr>
          <w:rFonts w:cs="Arial"/>
          <w:spacing w:val="24"/>
        </w:rPr>
        <w:t xml:space="preserve"> </w:t>
      </w:r>
      <w:r w:rsidRPr="00587E7A">
        <w:rPr>
          <w:rFonts w:cs="Arial"/>
        </w:rPr>
        <w:t>not</w:t>
      </w:r>
      <w:r w:rsidRPr="00587E7A">
        <w:rPr>
          <w:rFonts w:cs="Arial"/>
          <w:spacing w:val="22"/>
        </w:rPr>
        <w:t xml:space="preserve"> </w:t>
      </w:r>
      <w:r w:rsidRPr="00587E7A">
        <w:rPr>
          <w:rFonts w:cs="Arial"/>
          <w:spacing w:val="-1"/>
        </w:rPr>
        <w:t>only</w:t>
      </w:r>
      <w:r w:rsidRPr="00587E7A">
        <w:rPr>
          <w:rFonts w:cs="Arial"/>
          <w:spacing w:val="22"/>
        </w:rPr>
        <w:t xml:space="preserve"> </w:t>
      </w:r>
      <w:r w:rsidRPr="00587E7A">
        <w:rPr>
          <w:rFonts w:cs="Arial"/>
          <w:spacing w:val="-1"/>
        </w:rPr>
        <w:t>benefit</w:t>
      </w:r>
      <w:r w:rsidRPr="00587E7A">
        <w:rPr>
          <w:rFonts w:cs="Arial"/>
          <w:spacing w:val="22"/>
        </w:rPr>
        <w:t xml:space="preserve"> </w:t>
      </w:r>
      <w:r w:rsidRPr="00587E7A">
        <w:rPr>
          <w:rFonts w:cs="Arial"/>
        </w:rPr>
        <w:t>the</w:t>
      </w:r>
      <w:r w:rsidRPr="00587E7A">
        <w:rPr>
          <w:rFonts w:cs="Arial"/>
          <w:spacing w:val="20"/>
        </w:rPr>
        <w:t xml:space="preserve"> </w:t>
      </w:r>
      <w:r w:rsidRPr="00587E7A">
        <w:rPr>
          <w:rFonts w:cs="Arial"/>
          <w:spacing w:val="-1"/>
        </w:rPr>
        <w:t>employees</w:t>
      </w:r>
      <w:r w:rsidRPr="00587E7A">
        <w:rPr>
          <w:rFonts w:cs="Arial"/>
          <w:spacing w:val="57"/>
        </w:rPr>
        <w:t xml:space="preserve"> </w:t>
      </w:r>
      <w:r w:rsidRPr="00587E7A">
        <w:rPr>
          <w:rFonts w:cs="Arial"/>
          <w:spacing w:val="-1"/>
        </w:rPr>
        <w:t>through</w:t>
      </w:r>
      <w:r w:rsidRPr="00587E7A">
        <w:rPr>
          <w:rFonts w:cs="Arial"/>
          <w:spacing w:val="34"/>
        </w:rPr>
        <w:t xml:space="preserve"> </w:t>
      </w:r>
      <w:r w:rsidRPr="00587E7A">
        <w:rPr>
          <w:rFonts w:cs="Arial"/>
          <w:spacing w:val="-1"/>
        </w:rPr>
        <w:t>improved</w:t>
      </w:r>
      <w:r w:rsidRPr="00587E7A">
        <w:rPr>
          <w:rFonts w:cs="Arial"/>
          <w:spacing w:val="35"/>
        </w:rPr>
        <w:t xml:space="preserve"> </w:t>
      </w:r>
      <w:r w:rsidRPr="00587E7A">
        <w:rPr>
          <w:rFonts w:cs="Arial"/>
          <w:spacing w:val="-1"/>
        </w:rPr>
        <w:t>quality</w:t>
      </w:r>
      <w:r w:rsidRPr="00587E7A">
        <w:rPr>
          <w:rFonts w:cs="Arial"/>
          <w:spacing w:val="31"/>
        </w:rPr>
        <w:t xml:space="preserve"> </w:t>
      </w:r>
      <w:r w:rsidRPr="00587E7A">
        <w:rPr>
          <w:rFonts w:cs="Arial"/>
        </w:rPr>
        <w:t>of</w:t>
      </w:r>
      <w:r w:rsidRPr="00587E7A">
        <w:rPr>
          <w:rFonts w:cs="Arial"/>
          <w:spacing w:val="37"/>
        </w:rPr>
        <w:t xml:space="preserve"> </w:t>
      </w:r>
      <w:r w:rsidRPr="00587E7A">
        <w:rPr>
          <w:rFonts w:cs="Arial"/>
        </w:rPr>
        <w:t>life,</w:t>
      </w:r>
      <w:r w:rsidRPr="00587E7A">
        <w:rPr>
          <w:rFonts w:cs="Arial"/>
          <w:spacing w:val="33"/>
        </w:rPr>
        <w:t xml:space="preserve"> </w:t>
      </w:r>
      <w:r w:rsidRPr="00587E7A">
        <w:rPr>
          <w:rFonts w:cs="Arial"/>
          <w:spacing w:val="-1"/>
        </w:rPr>
        <w:t>but</w:t>
      </w:r>
      <w:r w:rsidRPr="00587E7A">
        <w:rPr>
          <w:rFonts w:cs="Arial"/>
          <w:spacing w:val="34"/>
        </w:rPr>
        <w:t xml:space="preserve"> </w:t>
      </w:r>
      <w:r w:rsidRPr="00587E7A">
        <w:rPr>
          <w:rFonts w:cs="Arial"/>
          <w:spacing w:val="-1"/>
        </w:rPr>
        <w:t>also</w:t>
      </w:r>
      <w:r w:rsidRPr="00587E7A">
        <w:rPr>
          <w:rFonts w:cs="Arial"/>
          <w:spacing w:val="35"/>
        </w:rPr>
        <w:t xml:space="preserve"> </w:t>
      </w:r>
      <w:r w:rsidRPr="00587E7A">
        <w:rPr>
          <w:rFonts w:cs="Arial"/>
          <w:spacing w:val="-2"/>
        </w:rPr>
        <w:t>the</w:t>
      </w:r>
      <w:r w:rsidRPr="00587E7A">
        <w:rPr>
          <w:rFonts w:cs="Arial"/>
          <w:spacing w:val="35"/>
        </w:rPr>
        <w:t xml:space="preserve"> </w:t>
      </w:r>
      <w:r w:rsidRPr="00587E7A">
        <w:rPr>
          <w:rFonts w:cs="Arial"/>
          <w:spacing w:val="-1"/>
        </w:rPr>
        <w:t>organization</w:t>
      </w:r>
      <w:r w:rsidRPr="00587E7A">
        <w:rPr>
          <w:rFonts w:cs="Arial"/>
          <w:spacing w:val="34"/>
        </w:rPr>
        <w:t xml:space="preserve"> </w:t>
      </w:r>
      <w:r w:rsidRPr="00587E7A">
        <w:rPr>
          <w:rFonts w:cs="Arial"/>
          <w:spacing w:val="-1"/>
        </w:rPr>
        <w:t>through</w:t>
      </w:r>
      <w:r w:rsidRPr="00587E7A">
        <w:rPr>
          <w:rFonts w:cs="Arial"/>
          <w:spacing w:val="35"/>
        </w:rPr>
        <w:t xml:space="preserve"> </w:t>
      </w:r>
      <w:r w:rsidRPr="00587E7A">
        <w:rPr>
          <w:rFonts w:cs="Arial"/>
          <w:spacing w:val="-1"/>
        </w:rPr>
        <w:t>increased</w:t>
      </w:r>
      <w:r w:rsidRPr="00587E7A">
        <w:rPr>
          <w:rFonts w:cs="Arial"/>
          <w:spacing w:val="57"/>
        </w:rPr>
        <w:t xml:space="preserve"> </w:t>
      </w:r>
      <w:r w:rsidRPr="00587E7A">
        <w:rPr>
          <w:rFonts w:cs="Arial"/>
          <w:spacing w:val="-1"/>
        </w:rPr>
        <w:t>productivity,</w:t>
      </w:r>
      <w:r w:rsidRPr="00587E7A">
        <w:rPr>
          <w:rFonts w:cs="Arial"/>
          <w:spacing w:val="37"/>
        </w:rPr>
        <w:t xml:space="preserve"> </w:t>
      </w:r>
      <w:r w:rsidRPr="00587E7A">
        <w:rPr>
          <w:rFonts w:cs="Arial"/>
          <w:spacing w:val="-1"/>
        </w:rPr>
        <w:t>reduced</w:t>
      </w:r>
      <w:r w:rsidRPr="00587E7A">
        <w:rPr>
          <w:rFonts w:cs="Arial"/>
          <w:spacing w:val="36"/>
        </w:rPr>
        <w:t xml:space="preserve"> </w:t>
      </w:r>
      <w:r w:rsidRPr="00587E7A">
        <w:rPr>
          <w:rFonts w:cs="Arial"/>
          <w:spacing w:val="-1"/>
        </w:rPr>
        <w:t>employee</w:t>
      </w:r>
      <w:r w:rsidRPr="00587E7A">
        <w:rPr>
          <w:rFonts w:cs="Arial"/>
          <w:spacing w:val="38"/>
        </w:rPr>
        <w:t xml:space="preserve"> </w:t>
      </w:r>
      <w:r w:rsidRPr="00587E7A">
        <w:rPr>
          <w:rFonts w:cs="Arial"/>
          <w:spacing w:val="-1"/>
        </w:rPr>
        <w:t>absenteeism,</w:t>
      </w:r>
      <w:r w:rsidRPr="00587E7A">
        <w:rPr>
          <w:rFonts w:cs="Arial"/>
          <w:spacing w:val="37"/>
        </w:rPr>
        <w:t xml:space="preserve"> </w:t>
      </w:r>
      <w:r w:rsidRPr="00587E7A">
        <w:rPr>
          <w:rFonts w:cs="Arial"/>
          <w:spacing w:val="-1"/>
        </w:rPr>
        <w:t>decreased</w:t>
      </w:r>
      <w:r w:rsidRPr="00587E7A">
        <w:rPr>
          <w:rFonts w:cs="Arial"/>
          <w:spacing w:val="38"/>
        </w:rPr>
        <w:t xml:space="preserve"> </w:t>
      </w:r>
      <w:r w:rsidRPr="00587E7A">
        <w:rPr>
          <w:rFonts w:cs="Arial"/>
          <w:spacing w:val="-1"/>
        </w:rPr>
        <w:t>potential</w:t>
      </w:r>
      <w:r w:rsidRPr="00587E7A">
        <w:rPr>
          <w:rFonts w:cs="Arial"/>
          <w:spacing w:val="34"/>
        </w:rPr>
        <w:t xml:space="preserve"> </w:t>
      </w:r>
      <w:r w:rsidRPr="00587E7A">
        <w:rPr>
          <w:rFonts w:cs="Arial"/>
        </w:rPr>
        <w:t>for</w:t>
      </w:r>
      <w:r w:rsidRPr="00587E7A">
        <w:rPr>
          <w:rFonts w:cs="Arial"/>
          <w:spacing w:val="63"/>
        </w:rPr>
        <w:t xml:space="preserve"> </w:t>
      </w:r>
      <w:r w:rsidRPr="00587E7A">
        <w:rPr>
          <w:rFonts w:cs="Arial"/>
          <w:spacing w:val="-1"/>
        </w:rPr>
        <w:t>workplace</w:t>
      </w:r>
      <w:r w:rsidRPr="00587E7A">
        <w:rPr>
          <w:rFonts w:cs="Arial"/>
          <w:spacing w:val="1"/>
        </w:rPr>
        <w:t xml:space="preserve"> </w:t>
      </w:r>
      <w:r w:rsidRPr="00587E7A">
        <w:rPr>
          <w:rFonts w:cs="Arial"/>
          <w:spacing w:val="-1"/>
        </w:rPr>
        <w:t>accidents,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improved</w:t>
      </w:r>
      <w:r w:rsidRPr="00587E7A">
        <w:rPr>
          <w:rFonts w:cs="Arial"/>
          <w:spacing w:val="1"/>
        </w:rPr>
        <w:t xml:space="preserve"> </w:t>
      </w:r>
      <w:r w:rsidRPr="00587E7A">
        <w:rPr>
          <w:rFonts w:cs="Arial"/>
          <w:spacing w:val="-1"/>
        </w:rPr>
        <w:t>organizational</w:t>
      </w:r>
      <w:r w:rsidRPr="00587E7A">
        <w:rPr>
          <w:rFonts w:cs="Arial"/>
        </w:rPr>
        <w:t xml:space="preserve"> </w:t>
      </w:r>
      <w:r w:rsidRPr="00587E7A">
        <w:rPr>
          <w:rFonts w:cs="Arial"/>
          <w:spacing w:val="-1"/>
        </w:rPr>
        <w:t>image.</w:t>
      </w:r>
    </w:p>
    <w:p w14:paraId="72F857F5" w14:textId="77777777" w:rsidR="00F00036" w:rsidRPr="00587E7A" w:rsidRDefault="00F00036" w:rsidP="00985A6C">
      <w:pPr>
        <w:rPr>
          <w:rFonts w:ascii="Arial" w:eastAsia="Arial" w:hAnsi="Arial" w:cs="Arial"/>
          <w:sz w:val="24"/>
          <w:szCs w:val="24"/>
        </w:rPr>
      </w:pPr>
    </w:p>
    <w:p w14:paraId="3C5342D9" w14:textId="77777777" w:rsidR="00F00036" w:rsidRPr="00587E7A" w:rsidRDefault="003650B4" w:rsidP="00540BD0">
      <w:pPr>
        <w:pStyle w:val="BodyText"/>
        <w:numPr>
          <w:ilvl w:val="1"/>
          <w:numId w:val="94"/>
        </w:numPr>
        <w:tabs>
          <w:tab w:val="left" w:pos="2264"/>
        </w:tabs>
        <w:ind w:right="120"/>
        <w:rPr>
          <w:rFonts w:cs="Arial"/>
        </w:rPr>
      </w:pPr>
      <w:r w:rsidRPr="00587E7A">
        <w:rPr>
          <w:rFonts w:cs="Arial"/>
          <w:spacing w:val="-1"/>
        </w:rPr>
        <w:t>Implementation</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successful</w:t>
      </w:r>
      <w:r w:rsidRPr="00587E7A">
        <w:rPr>
          <w:rFonts w:cs="Arial"/>
          <w:spacing w:val="16"/>
        </w:rPr>
        <w:t xml:space="preserve"> </w:t>
      </w:r>
      <w:r w:rsidRPr="00587E7A">
        <w:rPr>
          <w:rFonts w:cs="Arial"/>
          <w:spacing w:val="-1"/>
        </w:rPr>
        <w:t>wellness</w:t>
      </w:r>
      <w:r w:rsidRPr="00587E7A">
        <w:rPr>
          <w:rFonts w:cs="Arial"/>
          <w:spacing w:val="14"/>
        </w:rPr>
        <w:t xml:space="preserve"> </w:t>
      </w:r>
      <w:r w:rsidRPr="00587E7A">
        <w:rPr>
          <w:rFonts w:cs="Arial"/>
          <w:spacing w:val="-1"/>
        </w:rPr>
        <w:t>program</w:t>
      </w:r>
      <w:r w:rsidRPr="00587E7A">
        <w:rPr>
          <w:rFonts w:cs="Arial"/>
          <w:spacing w:val="18"/>
        </w:rPr>
        <w:t xml:space="preserve"> </w:t>
      </w:r>
      <w:r w:rsidRPr="00587E7A">
        <w:rPr>
          <w:rFonts w:cs="Arial"/>
          <w:spacing w:val="-1"/>
        </w:rPr>
        <w:t>requires</w:t>
      </w:r>
      <w:r w:rsidRPr="00587E7A">
        <w:rPr>
          <w:rFonts w:cs="Arial"/>
          <w:spacing w:val="17"/>
        </w:rPr>
        <w:t xml:space="preserve"> </w:t>
      </w:r>
      <w:r w:rsidRPr="00587E7A">
        <w:rPr>
          <w:rFonts w:cs="Arial"/>
          <w:spacing w:val="-1"/>
        </w:rPr>
        <w:t>that</w:t>
      </w:r>
      <w:r w:rsidRPr="00587E7A">
        <w:rPr>
          <w:rFonts w:cs="Arial"/>
          <w:spacing w:val="15"/>
        </w:rPr>
        <w:t xml:space="preserve"> </w:t>
      </w:r>
      <w:r w:rsidRPr="00587E7A">
        <w:rPr>
          <w:rFonts w:cs="Arial"/>
          <w:spacing w:val="-1"/>
        </w:rPr>
        <w:t>employees</w:t>
      </w:r>
      <w:r w:rsidRPr="00587E7A">
        <w:rPr>
          <w:rFonts w:cs="Arial"/>
          <w:spacing w:val="17"/>
        </w:rPr>
        <w:t xml:space="preserve"> </w:t>
      </w:r>
      <w:r w:rsidRPr="00587E7A">
        <w:rPr>
          <w:rFonts w:cs="Arial"/>
          <w:spacing w:val="-1"/>
        </w:rPr>
        <w:t>be</w:t>
      </w:r>
      <w:r w:rsidRPr="00587E7A">
        <w:rPr>
          <w:rFonts w:cs="Arial"/>
          <w:spacing w:val="55"/>
        </w:rPr>
        <w:t xml:space="preserve"> </w:t>
      </w:r>
      <w:r w:rsidRPr="00587E7A">
        <w:rPr>
          <w:rFonts w:cs="Arial"/>
          <w:spacing w:val="-1"/>
        </w:rPr>
        <w:t>provided</w:t>
      </w:r>
      <w:r w:rsidRPr="00587E7A">
        <w:rPr>
          <w:rFonts w:cs="Arial"/>
          <w:spacing w:val="1"/>
        </w:rPr>
        <w:t xml:space="preserve"> </w:t>
      </w:r>
      <w:r w:rsidRPr="00587E7A">
        <w:rPr>
          <w:rFonts w:cs="Arial"/>
        </w:rPr>
        <w:t>access</w:t>
      </w:r>
      <w:r w:rsidRPr="00587E7A">
        <w:rPr>
          <w:rFonts w:cs="Arial"/>
          <w:spacing w:val="-2"/>
        </w:rPr>
        <w:t xml:space="preserve"> </w:t>
      </w:r>
      <w:r w:rsidRPr="00587E7A">
        <w:rPr>
          <w:rFonts w:cs="Arial"/>
        </w:rPr>
        <w:t>to</w:t>
      </w:r>
      <w:r w:rsidRPr="00587E7A">
        <w:rPr>
          <w:rFonts w:cs="Arial"/>
          <w:spacing w:val="-1"/>
        </w:rPr>
        <w:t xml:space="preserve"> tools</w:t>
      </w:r>
      <w:r w:rsidRPr="00587E7A">
        <w:rPr>
          <w:rFonts w:cs="Arial"/>
        </w:rPr>
        <w:t xml:space="preserve"> and</w:t>
      </w:r>
      <w:r w:rsidRPr="00587E7A">
        <w:rPr>
          <w:rFonts w:cs="Arial"/>
          <w:spacing w:val="-1"/>
        </w:rPr>
        <w:t xml:space="preserve"> information</w:t>
      </w:r>
      <w:r w:rsidRPr="00587E7A">
        <w:rPr>
          <w:rFonts w:cs="Arial"/>
          <w:spacing w:val="1"/>
        </w:rPr>
        <w:t xml:space="preserve"> </w:t>
      </w:r>
      <w:r w:rsidRPr="00587E7A">
        <w:rPr>
          <w:rFonts w:cs="Arial"/>
          <w:spacing w:val="-1"/>
        </w:rPr>
        <w:t>necessary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 xml:space="preserve">lead </w:t>
      </w:r>
      <w:r w:rsidRPr="00587E7A">
        <w:rPr>
          <w:rFonts w:cs="Arial"/>
        </w:rPr>
        <w:t>a</w:t>
      </w:r>
      <w:r w:rsidRPr="00587E7A">
        <w:rPr>
          <w:rFonts w:cs="Arial"/>
          <w:spacing w:val="1"/>
        </w:rPr>
        <w:t xml:space="preserve"> </w:t>
      </w:r>
      <w:r w:rsidRPr="00587E7A">
        <w:rPr>
          <w:rFonts w:cs="Arial"/>
          <w:spacing w:val="-1"/>
        </w:rPr>
        <w:t>healthy</w:t>
      </w:r>
      <w:r w:rsidRPr="00587E7A">
        <w:rPr>
          <w:rFonts w:cs="Arial"/>
          <w:spacing w:val="-2"/>
        </w:rPr>
        <w:t xml:space="preserve"> </w:t>
      </w:r>
      <w:r w:rsidRPr="00587E7A">
        <w:rPr>
          <w:rFonts w:cs="Arial"/>
          <w:spacing w:val="-1"/>
        </w:rPr>
        <w:t>lifestyle.</w:t>
      </w:r>
    </w:p>
    <w:p w14:paraId="61384796" w14:textId="77777777" w:rsidR="00F00036" w:rsidRPr="00587E7A" w:rsidRDefault="00F00036" w:rsidP="00985A6C">
      <w:pPr>
        <w:rPr>
          <w:rFonts w:ascii="Arial" w:eastAsia="Arial" w:hAnsi="Arial" w:cs="Arial"/>
          <w:sz w:val="24"/>
          <w:szCs w:val="24"/>
        </w:rPr>
      </w:pPr>
    </w:p>
    <w:p w14:paraId="471F2DA4" w14:textId="77777777" w:rsidR="00F00036" w:rsidRPr="00587E7A" w:rsidRDefault="003650B4" w:rsidP="00540BD0">
      <w:pPr>
        <w:pStyle w:val="BodyText"/>
        <w:numPr>
          <w:ilvl w:val="1"/>
          <w:numId w:val="94"/>
        </w:numPr>
        <w:tabs>
          <w:tab w:val="left" w:pos="2264"/>
        </w:tabs>
        <w:ind w:right="120"/>
        <w:rPr>
          <w:rFonts w:cs="Arial"/>
        </w:rPr>
      </w:pPr>
      <w:r w:rsidRPr="00587E7A">
        <w:rPr>
          <w:rFonts w:cs="Arial"/>
          <w:spacing w:val="-1"/>
        </w:rPr>
        <w:t>City</w:t>
      </w:r>
      <w:r w:rsidRPr="00587E7A">
        <w:rPr>
          <w:rFonts w:cs="Arial"/>
          <w:spacing w:val="12"/>
        </w:rPr>
        <w:t xml:space="preserve"> </w:t>
      </w:r>
      <w:r w:rsidRPr="00587E7A">
        <w:rPr>
          <w:rFonts w:cs="Arial"/>
        </w:rPr>
        <w:t>of</w:t>
      </w:r>
      <w:r w:rsidRPr="00587E7A">
        <w:rPr>
          <w:rFonts w:cs="Arial"/>
          <w:spacing w:val="17"/>
        </w:rPr>
        <w:t xml:space="preserve"> </w:t>
      </w:r>
      <w:r w:rsidRPr="00587E7A">
        <w:rPr>
          <w:rFonts w:cs="Arial"/>
          <w:spacing w:val="-1"/>
        </w:rPr>
        <w:t>Titusville’s</w:t>
      </w:r>
      <w:r w:rsidRPr="00587E7A">
        <w:rPr>
          <w:rFonts w:cs="Arial"/>
          <w:spacing w:val="10"/>
        </w:rPr>
        <w:t xml:space="preserve"> </w:t>
      </w:r>
      <w:r w:rsidRPr="00587E7A">
        <w:rPr>
          <w:rFonts w:cs="Arial"/>
        </w:rPr>
        <w:t>Wellness</w:t>
      </w:r>
      <w:r w:rsidRPr="00587E7A">
        <w:rPr>
          <w:rFonts w:cs="Arial"/>
          <w:spacing w:val="14"/>
        </w:rPr>
        <w:t xml:space="preserve"> </w:t>
      </w:r>
      <w:r w:rsidRPr="00587E7A">
        <w:rPr>
          <w:rFonts w:cs="Arial"/>
          <w:spacing w:val="-1"/>
        </w:rPr>
        <w:t>Program</w:t>
      </w:r>
      <w:r w:rsidRPr="00587E7A">
        <w:rPr>
          <w:rFonts w:cs="Arial"/>
          <w:spacing w:val="16"/>
        </w:rPr>
        <w:t xml:space="preserve"> </w:t>
      </w:r>
      <w:r w:rsidRPr="00587E7A">
        <w:rPr>
          <w:rFonts w:cs="Arial"/>
          <w:spacing w:val="-1"/>
        </w:rPr>
        <w:t>consists</w:t>
      </w:r>
      <w:r w:rsidRPr="00587E7A">
        <w:rPr>
          <w:rFonts w:cs="Arial"/>
          <w:spacing w:val="14"/>
        </w:rPr>
        <w:t xml:space="preserve"> </w:t>
      </w:r>
      <w:r w:rsidRPr="00587E7A">
        <w:rPr>
          <w:rFonts w:cs="Arial"/>
          <w:spacing w:val="-1"/>
        </w:rPr>
        <w:t>of</w:t>
      </w:r>
      <w:r w:rsidRPr="00587E7A">
        <w:rPr>
          <w:rFonts w:cs="Arial"/>
          <w:spacing w:val="17"/>
        </w:rPr>
        <w:t xml:space="preserve"> </w:t>
      </w:r>
      <w:r w:rsidRPr="00587E7A">
        <w:rPr>
          <w:rFonts w:cs="Arial"/>
          <w:spacing w:val="-1"/>
        </w:rPr>
        <w:t>several</w:t>
      </w:r>
      <w:r w:rsidRPr="00587E7A">
        <w:rPr>
          <w:rFonts w:cs="Arial"/>
          <w:spacing w:val="14"/>
        </w:rPr>
        <w:t xml:space="preserve"> </w:t>
      </w:r>
      <w:r w:rsidRPr="00587E7A">
        <w:rPr>
          <w:rFonts w:cs="Arial"/>
        </w:rPr>
        <w:t>key</w:t>
      </w:r>
      <w:r w:rsidRPr="00587E7A">
        <w:rPr>
          <w:rFonts w:cs="Arial"/>
          <w:spacing w:val="12"/>
        </w:rPr>
        <w:t xml:space="preserve"> </w:t>
      </w:r>
      <w:r w:rsidRPr="00587E7A">
        <w:rPr>
          <w:rFonts w:cs="Arial"/>
          <w:spacing w:val="-1"/>
        </w:rPr>
        <w:t>elements.</w:t>
      </w:r>
      <w:r w:rsidRPr="00587E7A">
        <w:rPr>
          <w:rFonts w:cs="Arial"/>
          <w:spacing w:val="12"/>
        </w:rPr>
        <w:t xml:space="preserve"> </w:t>
      </w:r>
      <w:r w:rsidRPr="00587E7A">
        <w:rPr>
          <w:rFonts w:cs="Arial"/>
          <w:spacing w:val="-1"/>
        </w:rPr>
        <w:t>These</w:t>
      </w:r>
      <w:r w:rsidRPr="00587E7A">
        <w:rPr>
          <w:rFonts w:cs="Arial"/>
          <w:spacing w:val="59"/>
        </w:rPr>
        <w:t xml:space="preserve"> </w:t>
      </w:r>
      <w:r w:rsidRPr="00587E7A">
        <w:rPr>
          <w:rFonts w:cs="Arial"/>
          <w:spacing w:val="-1"/>
        </w:rPr>
        <w:t>elements</w:t>
      </w:r>
      <w:r w:rsidRPr="00587E7A">
        <w:rPr>
          <w:rFonts w:cs="Arial"/>
          <w:spacing w:val="5"/>
        </w:rPr>
        <w:t xml:space="preserve"> </w:t>
      </w:r>
      <w:r w:rsidRPr="00587E7A">
        <w:rPr>
          <w:rFonts w:cs="Arial"/>
          <w:spacing w:val="-1"/>
        </w:rPr>
        <w:t>are</w:t>
      </w:r>
      <w:r w:rsidRPr="00587E7A">
        <w:rPr>
          <w:rFonts w:cs="Arial"/>
          <w:spacing w:val="6"/>
        </w:rPr>
        <w:t xml:space="preserve"> </w:t>
      </w:r>
      <w:r w:rsidRPr="00587E7A">
        <w:rPr>
          <w:rFonts w:cs="Arial"/>
          <w:spacing w:val="-1"/>
        </w:rPr>
        <w:t>based</w:t>
      </w:r>
      <w:r w:rsidRPr="00587E7A">
        <w:rPr>
          <w:rFonts w:cs="Arial"/>
          <w:spacing w:val="6"/>
        </w:rPr>
        <w:t xml:space="preserve"> </w:t>
      </w:r>
      <w:r w:rsidRPr="00587E7A">
        <w:rPr>
          <w:rFonts w:cs="Arial"/>
          <w:spacing w:val="-1"/>
        </w:rPr>
        <w:t>on</w:t>
      </w:r>
      <w:r w:rsidRPr="00587E7A">
        <w:rPr>
          <w:rFonts w:cs="Arial"/>
          <w:spacing w:val="8"/>
        </w:rPr>
        <w:t xml:space="preserve"> </w:t>
      </w:r>
      <w:r w:rsidRPr="00587E7A">
        <w:rPr>
          <w:rFonts w:cs="Arial"/>
          <w:spacing w:val="-1"/>
        </w:rPr>
        <w:t>assessment</w:t>
      </w:r>
      <w:r w:rsidRPr="00587E7A">
        <w:rPr>
          <w:rFonts w:cs="Arial"/>
          <w:spacing w:val="5"/>
        </w:rPr>
        <w:t xml:space="preserve"> </w:t>
      </w:r>
      <w:r w:rsidRPr="00587E7A">
        <w:rPr>
          <w:rFonts w:cs="Arial"/>
          <w:spacing w:val="-1"/>
        </w:rPr>
        <w:t>of</w:t>
      </w:r>
      <w:r w:rsidRPr="00587E7A">
        <w:rPr>
          <w:rFonts w:cs="Arial"/>
          <w:spacing w:val="8"/>
        </w:rPr>
        <w:t xml:space="preserve"> </w:t>
      </w:r>
      <w:r w:rsidRPr="00587E7A">
        <w:rPr>
          <w:rFonts w:cs="Arial"/>
          <w:spacing w:val="-1"/>
        </w:rPr>
        <w:t>employees’</w:t>
      </w:r>
      <w:r w:rsidRPr="00587E7A">
        <w:rPr>
          <w:rFonts w:cs="Arial"/>
          <w:spacing w:val="7"/>
        </w:rPr>
        <w:t xml:space="preserve"> </w:t>
      </w:r>
      <w:r w:rsidRPr="00587E7A">
        <w:rPr>
          <w:rFonts w:cs="Arial"/>
          <w:spacing w:val="-1"/>
        </w:rPr>
        <w:t>needs</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interests,</w:t>
      </w:r>
      <w:r w:rsidRPr="00587E7A">
        <w:rPr>
          <w:rFonts w:cs="Arial"/>
          <w:spacing w:val="5"/>
        </w:rPr>
        <w:t xml:space="preserve"> </w:t>
      </w:r>
      <w:r w:rsidRPr="00587E7A">
        <w:rPr>
          <w:rFonts w:cs="Arial"/>
          <w:spacing w:val="-1"/>
        </w:rPr>
        <w:t>health</w:t>
      </w:r>
      <w:r w:rsidRPr="00587E7A">
        <w:rPr>
          <w:rFonts w:cs="Arial"/>
          <w:spacing w:val="63"/>
        </w:rPr>
        <w:t xml:space="preserve"> </w:t>
      </w:r>
      <w:r w:rsidRPr="00587E7A">
        <w:rPr>
          <w:rFonts w:cs="Arial"/>
          <w:spacing w:val="-1"/>
        </w:rPr>
        <w:t>trends,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resources</w:t>
      </w:r>
      <w:r w:rsidRPr="00587E7A">
        <w:rPr>
          <w:rFonts w:cs="Arial"/>
          <w:spacing w:val="-2"/>
        </w:rPr>
        <w:t xml:space="preserve"> </w:t>
      </w:r>
      <w:r w:rsidRPr="00587E7A">
        <w:rPr>
          <w:rFonts w:cs="Arial"/>
          <w:spacing w:val="-1"/>
        </w:rPr>
        <w:t>available.</w:t>
      </w:r>
    </w:p>
    <w:p w14:paraId="1226D8DA" w14:textId="77777777" w:rsidR="00F00036" w:rsidRPr="00587E7A" w:rsidRDefault="00F00036" w:rsidP="00985A6C">
      <w:pPr>
        <w:rPr>
          <w:rFonts w:ascii="Arial" w:eastAsia="Arial" w:hAnsi="Arial" w:cs="Arial"/>
          <w:sz w:val="24"/>
          <w:szCs w:val="24"/>
        </w:rPr>
      </w:pPr>
    </w:p>
    <w:p w14:paraId="7759E8BA" w14:textId="77777777" w:rsidR="00F00036" w:rsidRPr="00587E7A" w:rsidRDefault="003650B4" w:rsidP="00540BD0">
      <w:pPr>
        <w:pStyle w:val="BodyText"/>
        <w:numPr>
          <w:ilvl w:val="0"/>
          <w:numId w:val="98"/>
        </w:numPr>
        <w:tabs>
          <w:tab w:val="left" w:pos="2984"/>
        </w:tabs>
        <w:ind w:left="2160" w:right="119" w:hanging="720"/>
        <w:rPr>
          <w:rFonts w:cs="Arial"/>
        </w:rPr>
      </w:pPr>
      <w:r w:rsidRPr="00587E7A">
        <w:rPr>
          <w:rFonts w:cs="Arial"/>
          <w:spacing w:val="-1"/>
        </w:rPr>
        <w:t>Awareness</w:t>
      </w:r>
      <w:r w:rsidRPr="00587E7A">
        <w:rPr>
          <w:rFonts w:cs="Arial"/>
          <w:spacing w:val="40"/>
        </w:rPr>
        <w:t xml:space="preserve"> </w:t>
      </w:r>
      <w:r w:rsidRPr="00587E7A">
        <w:rPr>
          <w:rFonts w:cs="Arial"/>
          <w:spacing w:val="-1"/>
        </w:rPr>
        <w:t>Programs</w:t>
      </w:r>
      <w:r w:rsidRPr="00587E7A">
        <w:rPr>
          <w:rFonts w:cs="Arial"/>
          <w:spacing w:val="36"/>
        </w:rPr>
        <w:t xml:space="preserve"> </w:t>
      </w:r>
      <w:r w:rsidRPr="00587E7A">
        <w:rPr>
          <w:rFonts w:cs="Arial"/>
        </w:rPr>
        <w:t>-</w:t>
      </w:r>
      <w:r w:rsidRPr="00587E7A">
        <w:rPr>
          <w:rFonts w:cs="Arial"/>
          <w:spacing w:val="40"/>
        </w:rPr>
        <w:t xml:space="preserve"> </w:t>
      </w:r>
      <w:r w:rsidRPr="00587E7A">
        <w:rPr>
          <w:rFonts w:cs="Arial"/>
          <w:spacing w:val="-1"/>
        </w:rPr>
        <w:t>Health</w:t>
      </w:r>
      <w:r w:rsidRPr="00587E7A">
        <w:rPr>
          <w:rFonts w:cs="Arial"/>
          <w:spacing w:val="39"/>
        </w:rPr>
        <w:t xml:space="preserve"> </w:t>
      </w:r>
      <w:r w:rsidRPr="00587E7A">
        <w:rPr>
          <w:rFonts w:cs="Arial"/>
          <w:spacing w:val="-1"/>
        </w:rPr>
        <w:t>information</w:t>
      </w:r>
      <w:r w:rsidRPr="00587E7A">
        <w:rPr>
          <w:rFonts w:cs="Arial"/>
          <w:spacing w:val="42"/>
        </w:rPr>
        <w:t xml:space="preserve"> </w:t>
      </w:r>
      <w:r w:rsidRPr="00587E7A">
        <w:rPr>
          <w:rFonts w:cs="Arial"/>
          <w:spacing w:val="-1"/>
        </w:rPr>
        <w:t>shall</w:t>
      </w:r>
      <w:r w:rsidRPr="00587E7A">
        <w:rPr>
          <w:rFonts w:cs="Arial"/>
          <w:spacing w:val="41"/>
        </w:rPr>
        <w:t xml:space="preserve"> </w:t>
      </w:r>
      <w:r w:rsidRPr="00587E7A">
        <w:rPr>
          <w:rFonts w:cs="Arial"/>
          <w:spacing w:val="-1"/>
        </w:rPr>
        <w:t>be</w:t>
      </w:r>
      <w:r w:rsidRPr="00587E7A">
        <w:rPr>
          <w:rFonts w:cs="Arial"/>
          <w:spacing w:val="42"/>
        </w:rPr>
        <w:t xml:space="preserve"> </w:t>
      </w:r>
      <w:r w:rsidRPr="00587E7A">
        <w:rPr>
          <w:rFonts w:cs="Arial"/>
          <w:spacing w:val="-1"/>
        </w:rPr>
        <w:t>distributed</w:t>
      </w:r>
      <w:r w:rsidRPr="00587E7A">
        <w:rPr>
          <w:rFonts w:cs="Arial"/>
          <w:spacing w:val="41"/>
        </w:rPr>
        <w:t xml:space="preserve"> </w:t>
      </w:r>
      <w:r w:rsidRPr="00587E7A">
        <w:rPr>
          <w:rFonts w:cs="Arial"/>
          <w:spacing w:val="-1"/>
        </w:rPr>
        <w:t>to</w:t>
      </w:r>
      <w:r w:rsidRPr="00587E7A">
        <w:rPr>
          <w:rFonts w:cs="Arial"/>
          <w:spacing w:val="40"/>
        </w:rPr>
        <w:t xml:space="preserve"> </w:t>
      </w:r>
      <w:r w:rsidRPr="00587E7A">
        <w:rPr>
          <w:rFonts w:cs="Arial"/>
          <w:spacing w:val="-1"/>
        </w:rPr>
        <w:t>City</w:t>
      </w:r>
      <w:r w:rsidRPr="00587E7A">
        <w:rPr>
          <w:rFonts w:cs="Arial"/>
          <w:spacing w:val="51"/>
        </w:rPr>
        <w:t xml:space="preserve"> </w:t>
      </w:r>
      <w:r w:rsidRPr="00587E7A">
        <w:rPr>
          <w:rFonts w:cs="Arial"/>
          <w:spacing w:val="-1"/>
        </w:rPr>
        <w:t>employees</w:t>
      </w:r>
      <w:r w:rsidRPr="00587E7A">
        <w:rPr>
          <w:rFonts w:cs="Arial"/>
          <w:spacing w:val="59"/>
        </w:rPr>
        <w:t xml:space="preserve"> </w:t>
      </w:r>
      <w:r w:rsidRPr="00587E7A">
        <w:rPr>
          <w:rFonts w:cs="Arial"/>
        </w:rPr>
        <w:t>to</w:t>
      </w:r>
      <w:r w:rsidRPr="00587E7A">
        <w:rPr>
          <w:rFonts w:cs="Arial"/>
          <w:spacing w:val="61"/>
        </w:rPr>
        <w:t xml:space="preserve"> </w:t>
      </w:r>
      <w:r w:rsidRPr="00587E7A">
        <w:rPr>
          <w:rFonts w:cs="Arial"/>
          <w:spacing w:val="-1"/>
        </w:rPr>
        <w:t>increase</w:t>
      </w:r>
      <w:r w:rsidRPr="00587E7A">
        <w:rPr>
          <w:rFonts w:cs="Arial"/>
          <w:spacing w:val="61"/>
        </w:rPr>
        <w:t xml:space="preserve"> </w:t>
      </w:r>
      <w:r w:rsidRPr="00587E7A">
        <w:rPr>
          <w:rFonts w:cs="Arial"/>
          <w:spacing w:val="-1"/>
        </w:rPr>
        <w:t>their</w:t>
      </w:r>
      <w:r w:rsidRPr="00587E7A">
        <w:rPr>
          <w:rFonts w:cs="Arial"/>
          <w:spacing w:val="59"/>
        </w:rPr>
        <w:t xml:space="preserve"> </w:t>
      </w:r>
      <w:r w:rsidRPr="00587E7A">
        <w:rPr>
          <w:rFonts w:cs="Arial"/>
          <w:spacing w:val="-1"/>
        </w:rPr>
        <w:t>knowledge</w:t>
      </w:r>
      <w:r w:rsidRPr="00587E7A">
        <w:rPr>
          <w:rFonts w:cs="Arial"/>
          <w:spacing w:val="61"/>
        </w:rPr>
        <w:t xml:space="preserve"> </w:t>
      </w:r>
      <w:r w:rsidRPr="00587E7A">
        <w:rPr>
          <w:rFonts w:cs="Arial"/>
          <w:spacing w:val="-1"/>
        </w:rPr>
        <w:t>of</w:t>
      </w:r>
      <w:r w:rsidRPr="00587E7A">
        <w:rPr>
          <w:rFonts w:cs="Arial"/>
          <w:spacing w:val="61"/>
        </w:rPr>
        <w:t xml:space="preserve"> </w:t>
      </w:r>
      <w:r w:rsidRPr="00587E7A">
        <w:rPr>
          <w:rFonts w:cs="Arial"/>
        </w:rPr>
        <w:t>the</w:t>
      </w:r>
      <w:r w:rsidRPr="00587E7A">
        <w:rPr>
          <w:rFonts w:cs="Arial"/>
          <w:spacing w:val="59"/>
        </w:rPr>
        <w:t xml:space="preserve"> </w:t>
      </w:r>
      <w:r w:rsidRPr="00587E7A">
        <w:rPr>
          <w:rFonts w:cs="Arial"/>
          <w:spacing w:val="-1"/>
        </w:rPr>
        <w:t>benefits</w:t>
      </w:r>
      <w:r w:rsidRPr="00587E7A">
        <w:rPr>
          <w:rFonts w:cs="Arial"/>
          <w:spacing w:val="59"/>
        </w:rPr>
        <w:t xml:space="preserve"> </w:t>
      </w:r>
      <w:r w:rsidRPr="00587E7A">
        <w:rPr>
          <w:rFonts w:cs="Arial"/>
          <w:spacing w:val="-1"/>
        </w:rPr>
        <w:t>of</w:t>
      </w:r>
      <w:r w:rsidRPr="00587E7A">
        <w:rPr>
          <w:rFonts w:cs="Arial"/>
          <w:spacing w:val="61"/>
        </w:rPr>
        <w:t xml:space="preserve"> </w:t>
      </w:r>
      <w:r w:rsidRPr="00587E7A">
        <w:rPr>
          <w:rFonts w:cs="Arial"/>
        </w:rPr>
        <w:t>a</w:t>
      </w:r>
      <w:r w:rsidRPr="00587E7A">
        <w:rPr>
          <w:rFonts w:cs="Arial"/>
          <w:spacing w:val="59"/>
        </w:rPr>
        <w:t xml:space="preserve"> </w:t>
      </w:r>
      <w:r w:rsidRPr="00587E7A">
        <w:rPr>
          <w:rFonts w:cs="Arial"/>
          <w:spacing w:val="-1"/>
        </w:rPr>
        <w:lastRenderedPageBreak/>
        <w:t>healthy</w:t>
      </w:r>
      <w:r w:rsidRPr="00587E7A">
        <w:rPr>
          <w:rFonts w:cs="Arial"/>
          <w:spacing w:val="33"/>
        </w:rPr>
        <w:t xml:space="preserve"> </w:t>
      </w:r>
      <w:r w:rsidRPr="00587E7A">
        <w:rPr>
          <w:rFonts w:cs="Arial"/>
          <w:spacing w:val="-1"/>
        </w:rPr>
        <w:t>lifestyle</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1"/>
        </w:rPr>
        <w:t>assists</w:t>
      </w:r>
      <w:r w:rsidRPr="00587E7A">
        <w:rPr>
          <w:rFonts w:cs="Arial"/>
          <w:spacing w:val="14"/>
        </w:rPr>
        <w:t xml:space="preserve"> </w:t>
      </w:r>
      <w:r w:rsidRPr="00587E7A">
        <w:rPr>
          <w:rFonts w:cs="Arial"/>
          <w:spacing w:val="-1"/>
        </w:rPr>
        <w:t>in</w:t>
      </w:r>
      <w:r w:rsidRPr="00587E7A">
        <w:rPr>
          <w:rFonts w:cs="Arial"/>
          <w:spacing w:val="13"/>
        </w:rPr>
        <w:t xml:space="preserve"> </w:t>
      </w:r>
      <w:r w:rsidRPr="00587E7A">
        <w:rPr>
          <w:rFonts w:cs="Arial"/>
          <w:spacing w:val="-1"/>
        </w:rPr>
        <w:t>facilitating</w:t>
      </w:r>
      <w:r w:rsidRPr="00587E7A">
        <w:rPr>
          <w:rFonts w:cs="Arial"/>
          <w:spacing w:val="13"/>
        </w:rPr>
        <w:t xml:space="preserve"> </w:t>
      </w:r>
      <w:r w:rsidRPr="00587E7A">
        <w:rPr>
          <w:rFonts w:cs="Arial"/>
          <w:spacing w:val="-1"/>
        </w:rPr>
        <w:t>positive</w:t>
      </w:r>
      <w:r w:rsidRPr="00587E7A">
        <w:rPr>
          <w:rFonts w:cs="Arial"/>
          <w:spacing w:val="15"/>
        </w:rPr>
        <w:t xml:space="preserve"> </w:t>
      </w:r>
      <w:r w:rsidRPr="00587E7A">
        <w:rPr>
          <w:rFonts w:cs="Arial"/>
          <w:spacing w:val="-1"/>
        </w:rPr>
        <w:t>behavior</w:t>
      </w:r>
      <w:r w:rsidRPr="00587E7A">
        <w:rPr>
          <w:rFonts w:cs="Arial"/>
          <w:spacing w:val="14"/>
        </w:rPr>
        <w:t xml:space="preserve"> </w:t>
      </w:r>
      <w:r w:rsidRPr="00587E7A">
        <w:rPr>
          <w:rFonts w:cs="Arial"/>
          <w:spacing w:val="-1"/>
        </w:rPr>
        <w:t>change.</w:t>
      </w:r>
      <w:r w:rsidRPr="00587E7A">
        <w:rPr>
          <w:rFonts w:cs="Arial"/>
          <w:spacing w:val="15"/>
        </w:rPr>
        <w:t xml:space="preserve"> </w:t>
      </w:r>
      <w:r w:rsidRPr="00587E7A">
        <w:rPr>
          <w:rFonts w:cs="Arial"/>
          <w:spacing w:val="-1"/>
        </w:rPr>
        <w:t>Information</w:t>
      </w:r>
      <w:r w:rsidRPr="00587E7A">
        <w:rPr>
          <w:rFonts w:cs="Arial"/>
          <w:spacing w:val="73"/>
        </w:rPr>
        <w:t xml:space="preserve"> </w:t>
      </w:r>
      <w:r w:rsidRPr="00587E7A">
        <w:rPr>
          <w:rFonts w:cs="Arial"/>
          <w:spacing w:val="-1"/>
        </w:rPr>
        <w:t>shall</w:t>
      </w:r>
      <w:r w:rsidRPr="00587E7A">
        <w:rPr>
          <w:rFonts w:cs="Arial"/>
          <w:spacing w:val="29"/>
        </w:rPr>
        <w:t xml:space="preserve"> </w:t>
      </w:r>
      <w:r w:rsidRPr="00587E7A">
        <w:rPr>
          <w:rFonts w:cs="Arial"/>
        </w:rPr>
        <w:t>be</w:t>
      </w:r>
      <w:r w:rsidRPr="00587E7A">
        <w:rPr>
          <w:rFonts w:cs="Arial"/>
          <w:spacing w:val="30"/>
        </w:rPr>
        <w:t xml:space="preserve"> </w:t>
      </w:r>
      <w:r w:rsidRPr="00587E7A">
        <w:rPr>
          <w:rFonts w:cs="Arial"/>
          <w:spacing w:val="-1"/>
        </w:rPr>
        <w:t>available</w:t>
      </w:r>
      <w:r w:rsidRPr="00587E7A">
        <w:rPr>
          <w:rFonts w:cs="Arial"/>
          <w:spacing w:val="30"/>
        </w:rPr>
        <w:t xml:space="preserve"> </w:t>
      </w:r>
      <w:r w:rsidRPr="00587E7A">
        <w:rPr>
          <w:rFonts w:cs="Arial"/>
          <w:spacing w:val="-1"/>
        </w:rPr>
        <w:t>through</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spacing w:val="-1"/>
        </w:rPr>
        <w:t>mixture</w:t>
      </w:r>
      <w:r w:rsidRPr="00587E7A">
        <w:rPr>
          <w:rFonts w:cs="Arial"/>
          <w:spacing w:val="30"/>
        </w:rPr>
        <w:t xml:space="preserve"> </w:t>
      </w:r>
      <w:r w:rsidRPr="00587E7A">
        <w:rPr>
          <w:rFonts w:cs="Arial"/>
        </w:rPr>
        <w:t>of</w:t>
      </w:r>
      <w:r w:rsidRPr="00587E7A">
        <w:rPr>
          <w:rFonts w:cs="Arial"/>
          <w:spacing w:val="30"/>
        </w:rPr>
        <w:t xml:space="preserve"> </w:t>
      </w:r>
      <w:r w:rsidRPr="00587E7A">
        <w:rPr>
          <w:rFonts w:cs="Arial"/>
          <w:spacing w:val="-1"/>
        </w:rPr>
        <w:t>media,</w:t>
      </w:r>
      <w:r w:rsidRPr="00587E7A">
        <w:rPr>
          <w:rFonts w:cs="Arial"/>
          <w:spacing w:val="30"/>
        </w:rPr>
        <w:t xml:space="preserve"> </w:t>
      </w:r>
      <w:r w:rsidRPr="00587E7A">
        <w:rPr>
          <w:rFonts w:cs="Arial"/>
        </w:rPr>
        <w:t>such</w:t>
      </w:r>
      <w:r w:rsidRPr="00587E7A">
        <w:rPr>
          <w:rFonts w:cs="Arial"/>
          <w:spacing w:val="30"/>
        </w:rPr>
        <w:t xml:space="preserve"> </w:t>
      </w:r>
      <w:r w:rsidRPr="00587E7A">
        <w:rPr>
          <w:rFonts w:cs="Arial"/>
        </w:rPr>
        <w:t>as</w:t>
      </w:r>
      <w:r w:rsidRPr="00587E7A">
        <w:rPr>
          <w:rFonts w:cs="Arial"/>
          <w:spacing w:val="29"/>
        </w:rPr>
        <w:t xml:space="preserve"> </w:t>
      </w:r>
      <w:r w:rsidRPr="00587E7A">
        <w:rPr>
          <w:rFonts w:cs="Arial"/>
          <w:spacing w:val="-1"/>
        </w:rPr>
        <w:t>intranet,</w:t>
      </w:r>
      <w:r w:rsidRPr="00587E7A">
        <w:rPr>
          <w:rFonts w:cs="Arial"/>
          <w:spacing w:val="43"/>
        </w:rPr>
        <w:t xml:space="preserve"> </w:t>
      </w:r>
      <w:r w:rsidRPr="00587E7A">
        <w:rPr>
          <w:rFonts w:cs="Arial"/>
          <w:spacing w:val="-1"/>
        </w:rPr>
        <w:t>websites,</w:t>
      </w:r>
      <w:r w:rsidRPr="00587E7A">
        <w:rPr>
          <w:rFonts w:cs="Arial"/>
        </w:rPr>
        <w:t xml:space="preserve"> </w:t>
      </w:r>
      <w:r w:rsidRPr="00587E7A">
        <w:rPr>
          <w:rFonts w:cs="Arial"/>
          <w:spacing w:val="-1"/>
        </w:rPr>
        <w:t>newsletters,</w:t>
      </w:r>
      <w:r w:rsidRPr="00587E7A">
        <w:rPr>
          <w:rFonts w:cs="Arial"/>
          <w:spacing w:val="-2"/>
        </w:rPr>
        <w:t xml:space="preserve"> </w:t>
      </w:r>
      <w:r w:rsidRPr="00587E7A">
        <w:rPr>
          <w:rFonts w:cs="Arial"/>
          <w:spacing w:val="-1"/>
        </w:rPr>
        <w:t>brochures,</w:t>
      </w:r>
      <w:r w:rsidRPr="00587E7A">
        <w:rPr>
          <w:rFonts w:cs="Arial"/>
        </w:rPr>
        <w:t xml:space="preserve"> </w:t>
      </w:r>
      <w:r w:rsidRPr="00587E7A">
        <w:rPr>
          <w:rFonts w:cs="Arial"/>
          <w:spacing w:val="-1"/>
        </w:rPr>
        <w:t>mailings,</w:t>
      </w:r>
      <w:r w:rsidRPr="00587E7A">
        <w:rPr>
          <w:rFonts w:cs="Arial"/>
        </w:rPr>
        <w:t xml:space="preserve"> </w:t>
      </w:r>
      <w:r w:rsidRPr="00587E7A">
        <w:rPr>
          <w:rFonts w:cs="Arial"/>
          <w:spacing w:val="-1"/>
        </w:rPr>
        <w:t>health fairs,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screenings.</w:t>
      </w:r>
    </w:p>
    <w:p w14:paraId="4F4216FD" w14:textId="77777777" w:rsidR="00F00036" w:rsidRPr="00587E7A" w:rsidRDefault="00F00036" w:rsidP="00985A6C">
      <w:pPr>
        <w:ind w:left="2160" w:hanging="720"/>
        <w:rPr>
          <w:rFonts w:ascii="Arial" w:eastAsia="Arial" w:hAnsi="Arial" w:cs="Arial"/>
          <w:sz w:val="24"/>
          <w:szCs w:val="24"/>
        </w:rPr>
      </w:pPr>
    </w:p>
    <w:p w14:paraId="3578C5A5" w14:textId="77777777" w:rsidR="00F00036" w:rsidRPr="00587E7A" w:rsidRDefault="003650B4" w:rsidP="00540BD0">
      <w:pPr>
        <w:pStyle w:val="BodyText"/>
        <w:numPr>
          <w:ilvl w:val="0"/>
          <w:numId w:val="98"/>
        </w:numPr>
        <w:tabs>
          <w:tab w:val="left" w:pos="2984"/>
        </w:tabs>
        <w:ind w:left="2160" w:right="119" w:hanging="720"/>
        <w:rPr>
          <w:rFonts w:cs="Arial"/>
        </w:rPr>
      </w:pPr>
      <w:r w:rsidRPr="00587E7A">
        <w:rPr>
          <w:rFonts w:cs="Arial"/>
          <w:spacing w:val="-1"/>
        </w:rPr>
        <w:t>Workshops</w:t>
      </w:r>
      <w:r w:rsidRPr="00587E7A">
        <w:rPr>
          <w:rFonts w:cs="Arial"/>
          <w:spacing w:val="8"/>
        </w:rPr>
        <w:t xml:space="preserve"> </w:t>
      </w:r>
      <w:r w:rsidRPr="00587E7A">
        <w:rPr>
          <w:rFonts w:cs="Arial"/>
        </w:rPr>
        <w:t>&amp;</w:t>
      </w:r>
      <w:r w:rsidRPr="00587E7A">
        <w:rPr>
          <w:rFonts w:cs="Arial"/>
          <w:spacing w:val="8"/>
        </w:rPr>
        <w:t xml:space="preserve"> </w:t>
      </w:r>
      <w:r w:rsidRPr="00587E7A">
        <w:rPr>
          <w:rFonts w:cs="Arial"/>
          <w:spacing w:val="-1"/>
        </w:rPr>
        <w:t>Seminars</w:t>
      </w:r>
      <w:r w:rsidRPr="00587E7A">
        <w:rPr>
          <w:rFonts w:cs="Arial"/>
          <w:spacing w:val="8"/>
        </w:rPr>
        <w:t xml:space="preserve"> </w:t>
      </w:r>
      <w:r w:rsidRPr="00587E7A">
        <w:rPr>
          <w:rFonts w:cs="Arial"/>
        </w:rPr>
        <w:t>-</w:t>
      </w:r>
      <w:r w:rsidRPr="00587E7A">
        <w:rPr>
          <w:rFonts w:cs="Arial"/>
          <w:spacing w:val="7"/>
        </w:rPr>
        <w:t xml:space="preserve"> </w:t>
      </w:r>
      <w:r w:rsidRPr="00587E7A">
        <w:rPr>
          <w:rFonts w:cs="Arial"/>
          <w:spacing w:val="-1"/>
        </w:rPr>
        <w:t>Educational</w:t>
      </w:r>
      <w:r w:rsidRPr="00587E7A">
        <w:rPr>
          <w:rFonts w:cs="Arial"/>
          <w:spacing w:val="7"/>
        </w:rPr>
        <w:t xml:space="preserve"> </w:t>
      </w:r>
      <w:r w:rsidRPr="00587E7A">
        <w:rPr>
          <w:rFonts w:cs="Arial"/>
          <w:spacing w:val="-1"/>
        </w:rPr>
        <w:t>workshops</w:t>
      </w:r>
      <w:r w:rsidRPr="00587E7A">
        <w:rPr>
          <w:rFonts w:cs="Arial"/>
          <w:spacing w:val="8"/>
        </w:rPr>
        <w:t xml:space="preserve"> </w:t>
      </w:r>
      <w:r w:rsidRPr="00587E7A">
        <w:rPr>
          <w:rFonts w:cs="Arial"/>
          <w:spacing w:val="-1"/>
        </w:rPr>
        <w:t>and</w:t>
      </w:r>
      <w:r w:rsidRPr="00587E7A">
        <w:rPr>
          <w:rFonts w:cs="Arial"/>
          <w:spacing w:val="9"/>
        </w:rPr>
        <w:t xml:space="preserve"> </w:t>
      </w:r>
      <w:r w:rsidRPr="00587E7A">
        <w:rPr>
          <w:rFonts w:cs="Arial"/>
          <w:spacing w:val="-1"/>
        </w:rPr>
        <w:t>seminars</w:t>
      </w:r>
      <w:r w:rsidRPr="00587E7A">
        <w:rPr>
          <w:rFonts w:cs="Arial"/>
          <w:spacing w:val="8"/>
        </w:rPr>
        <w:t xml:space="preserve"> </w:t>
      </w:r>
      <w:r w:rsidRPr="00587E7A">
        <w:rPr>
          <w:rFonts w:cs="Arial"/>
        </w:rPr>
        <w:t>on</w:t>
      </w:r>
      <w:r w:rsidRPr="00587E7A">
        <w:rPr>
          <w:rFonts w:cs="Arial"/>
          <w:spacing w:val="51"/>
        </w:rPr>
        <w:t xml:space="preserve"> </w:t>
      </w:r>
      <w:r w:rsidRPr="00587E7A">
        <w:rPr>
          <w:rFonts w:cs="Arial"/>
          <w:spacing w:val="-1"/>
        </w:rPr>
        <w:t>current</w:t>
      </w:r>
      <w:r w:rsidRPr="00587E7A">
        <w:rPr>
          <w:rFonts w:cs="Arial"/>
          <w:spacing w:val="36"/>
        </w:rPr>
        <w:t xml:space="preserve"> </w:t>
      </w:r>
      <w:r w:rsidRPr="00587E7A">
        <w:rPr>
          <w:rFonts w:cs="Arial"/>
          <w:spacing w:val="-1"/>
        </w:rPr>
        <w:t>wellness</w:t>
      </w:r>
      <w:r w:rsidRPr="00587E7A">
        <w:rPr>
          <w:rFonts w:cs="Arial"/>
          <w:spacing w:val="36"/>
        </w:rPr>
        <w:t xml:space="preserve"> </w:t>
      </w:r>
      <w:r w:rsidRPr="00587E7A">
        <w:rPr>
          <w:rFonts w:cs="Arial"/>
          <w:spacing w:val="-1"/>
        </w:rPr>
        <w:t>issues/topics</w:t>
      </w:r>
      <w:r w:rsidRPr="00587E7A">
        <w:rPr>
          <w:rFonts w:cs="Arial"/>
          <w:spacing w:val="36"/>
        </w:rPr>
        <w:t xml:space="preserve"> </w:t>
      </w:r>
      <w:r w:rsidRPr="00587E7A">
        <w:rPr>
          <w:rFonts w:cs="Arial"/>
          <w:spacing w:val="-1"/>
        </w:rPr>
        <w:t>shall</w:t>
      </w:r>
      <w:r w:rsidRPr="00587E7A">
        <w:rPr>
          <w:rFonts w:cs="Arial"/>
          <w:spacing w:val="35"/>
        </w:rPr>
        <w:t xml:space="preserve"> </w:t>
      </w:r>
      <w:r w:rsidRPr="00587E7A">
        <w:rPr>
          <w:rFonts w:cs="Arial"/>
        </w:rPr>
        <w:t>be</w:t>
      </w:r>
      <w:r w:rsidRPr="00587E7A">
        <w:rPr>
          <w:rFonts w:cs="Arial"/>
          <w:spacing w:val="37"/>
        </w:rPr>
        <w:t xml:space="preserve"> </w:t>
      </w:r>
      <w:r w:rsidRPr="00587E7A">
        <w:rPr>
          <w:rFonts w:cs="Arial"/>
          <w:spacing w:val="-1"/>
        </w:rPr>
        <w:t>offered</w:t>
      </w:r>
      <w:r w:rsidRPr="00587E7A">
        <w:rPr>
          <w:rFonts w:cs="Arial"/>
          <w:spacing w:val="37"/>
        </w:rPr>
        <w:t xml:space="preserve"> </w:t>
      </w:r>
      <w:r w:rsidRPr="00587E7A">
        <w:rPr>
          <w:rFonts w:cs="Arial"/>
        </w:rPr>
        <w:t>to</w:t>
      </w:r>
      <w:r w:rsidRPr="00587E7A">
        <w:rPr>
          <w:rFonts w:cs="Arial"/>
          <w:spacing w:val="37"/>
        </w:rPr>
        <w:t xml:space="preserve"> </w:t>
      </w:r>
      <w:r w:rsidRPr="00587E7A">
        <w:rPr>
          <w:rFonts w:cs="Arial"/>
          <w:spacing w:val="-1"/>
        </w:rPr>
        <w:t>increase</w:t>
      </w:r>
      <w:r w:rsidRPr="00587E7A">
        <w:rPr>
          <w:rFonts w:cs="Arial"/>
          <w:spacing w:val="36"/>
        </w:rPr>
        <w:t xml:space="preserve"> </w:t>
      </w:r>
      <w:r w:rsidRPr="00587E7A">
        <w:rPr>
          <w:rFonts w:cs="Arial"/>
          <w:spacing w:val="-1"/>
        </w:rPr>
        <w:t>knowledge</w:t>
      </w:r>
      <w:r w:rsidRPr="00587E7A">
        <w:rPr>
          <w:rFonts w:cs="Arial"/>
          <w:spacing w:val="55"/>
        </w:rPr>
        <w:t xml:space="preserve"> </w:t>
      </w:r>
      <w:r w:rsidRPr="00587E7A">
        <w:rPr>
          <w:rFonts w:cs="Arial"/>
        </w:rPr>
        <w:t>and</w:t>
      </w:r>
      <w:r w:rsidRPr="00587E7A">
        <w:rPr>
          <w:rFonts w:cs="Arial"/>
          <w:spacing w:val="1"/>
        </w:rPr>
        <w:t xml:space="preserve"> </w:t>
      </w:r>
      <w:r w:rsidRPr="00587E7A">
        <w:rPr>
          <w:rFonts w:cs="Arial"/>
          <w:spacing w:val="-1"/>
        </w:rPr>
        <w:t>change attitudes</w:t>
      </w:r>
      <w:r w:rsidRPr="00587E7A">
        <w:rPr>
          <w:rFonts w:cs="Arial"/>
          <w:spacing w:val="-2"/>
        </w:rPr>
        <w:t xml:space="preserve"> </w:t>
      </w:r>
      <w:r w:rsidRPr="00587E7A">
        <w:rPr>
          <w:rFonts w:cs="Arial"/>
          <w:spacing w:val="-1"/>
        </w:rPr>
        <w:t>regarding health.</w:t>
      </w:r>
    </w:p>
    <w:p w14:paraId="75432DB2" w14:textId="77777777" w:rsidR="00F00036" w:rsidRPr="00587E7A" w:rsidRDefault="00F00036" w:rsidP="00985A6C">
      <w:pPr>
        <w:ind w:left="2160" w:hanging="720"/>
        <w:rPr>
          <w:rFonts w:ascii="Arial" w:eastAsia="Arial" w:hAnsi="Arial" w:cs="Arial"/>
          <w:sz w:val="24"/>
          <w:szCs w:val="24"/>
        </w:rPr>
      </w:pPr>
    </w:p>
    <w:p w14:paraId="2D3CEEF1" w14:textId="77777777" w:rsidR="00F00036" w:rsidRPr="00587E7A" w:rsidRDefault="003650B4" w:rsidP="00540BD0">
      <w:pPr>
        <w:pStyle w:val="BodyText"/>
        <w:numPr>
          <w:ilvl w:val="0"/>
          <w:numId w:val="98"/>
        </w:numPr>
        <w:tabs>
          <w:tab w:val="left" w:pos="2984"/>
        </w:tabs>
        <w:ind w:left="2160" w:right="118" w:hanging="720"/>
        <w:rPr>
          <w:rFonts w:cs="Arial"/>
        </w:rPr>
      </w:pPr>
      <w:r w:rsidRPr="00587E7A">
        <w:rPr>
          <w:rFonts w:cs="Arial"/>
          <w:spacing w:val="-1"/>
        </w:rPr>
        <w:t>Behavioral</w:t>
      </w:r>
      <w:r w:rsidRPr="00587E7A">
        <w:rPr>
          <w:rFonts w:cs="Arial"/>
          <w:spacing w:val="14"/>
        </w:rPr>
        <w:t xml:space="preserve"> </w:t>
      </w:r>
      <w:r w:rsidRPr="00587E7A">
        <w:rPr>
          <w:rFonts w:cs="Arial"/>
          <w:spacing w:val="-1"/>
        </w:rPr>
        <w:t>Change</w:t>
      </w:r>
      <w:r w:rsidRPr="00587E7A">
        <w:rPr>
          <w:rFonts w:cs="Arial"/>
          <w:spacing w:val="15"/>
        </w:rPr>
        <w:t xml:space="preserve"> </w:t>
      </w:r>
      <w:r w:rsidRPr="00587E7A">
        <w:rPr>
          <w:rFonts w:cs="Arial"/>
          <w:spacing w:val="-1"/>
        </w:rPr>
        <w:t>Programs</w:t>
      </w:r>
      <w:r w:rsidRPr="00587E7A">
        <w:rPr>
          <w:rFonts w:cs="Arial"/>
          <w:spacing w:val="14"/>
        </w:rPr>
        <w:t xml:space="preserve"> </w:t>
      </w:r>
      <w:r w:rsidRPr="00587E7A">
        <w:rPr>
          <w:rFonts w:cs="Arial"/>
        </w:rPr>
        <w:t>-</w:t>
      </w:r>
      <w:r w:rsidRPr="00587E7A">
        <w:rPr>
          <w:rFonts w:cs="Arial"/>
          <w:spacing w:val="14"/>
        </w:rPr>
        <w:t xml:space="preserve"> </w:t>
      </w:r>
      <w:r w:rsidRPr="00587E7A">
        <w:rPr>
          <w:rFonts w:cs="Arial"/>
          <w:spacing w:val="-1"/>
        </w:rPr>
        <w:t>Ongoing</w:t>
      </w:r>
      <w:r w:rsidRPr="00587E7A">
        <w:rPr>
          <w:rFonts w:cs="Arial"/>
          <w:spacing w:val="13"/>
        </w:rPr>
        <w:t xml:space="preserve"> </w:t>
      </w:r>
      <w:r w:rsidRPr="00587E7A">
        <w:rPr>
          <w:rFonts w:cs="Arial"/>
          <w:spacing w:val="-1"/>
        </w:rPr>
        <w:t>programs</w:t>
      </w:r>
      <w:r w:rsidRPr="00587E7A">
        <w:rPr>
          <w:rFonts w:cs="Arial"/>
          <w:spacing w:val="14"/>
        </w:rPr>
        <w:t xml:space="preserve"> </w:t>
      </w:r>
      <w:r w:rsidRPr="00587E7A">
        <w:rPr>
          <w:rFonts w:cs="Arial"/>
          <w:spacing w:val="-1"/>
        </w:rPr>
        <w:t>shall</w:t>
      </w:r>
      <w:r w:rsidRPr="00587E7A">
        <w:rPr>
          <w:rFonts w:cs="Arial"/>
          <w:spacing w:val="14"/>
        </w:rPr>
        <w:t xml:space="preserve"> </w:t>
      </w:r>
      <w:r w:rsidRPr="00587E7A">
        <w:rPr>
          <w:rFonts w:cs="Arial"/>
        </w:rPr>
        <w:t>be</w:t>
      </w:r>
      <w:r w:rsidRPr="00587E7A">
        <w:rPr>
          <w:rFonts w:cs="Arial"/>
          <w:spacing w:val="13"/>
        </w:rPr>
        <w:t xml:space="preserve"> </w:t>
      </w:r>
      <w:r w:rsidRPr="00587E7A">
        <w:rPr>
          <w:rFonts w:cs="Arial"/>
          <w:spacing w:val="-1"/>
        </w:rPr>
        <w:t>provided</w:t>
      </w:r>
      <w:r w:rsidRPr="00587E7A">
        <w:rPr>
          <w:rFonts w:cs="Arial"/>
          <w:spacing w:val="15"/>
        </w:rPr>
        <w:t xml:space="preserve"> </w:t>
      </w:r>
      <w:r w:rsidRPr="00587E7A">
        <w:rPr>
          <w:rFonts w:cs="Arial"/>
        </w:rPr>
        <w:t>to</w:t>
      </w:r>
      <w:r w:rsidRPr="00587E7A">
        <w:rPr>
          <w:rFonts w:cs="Arial"/>
          <w:spacing w:val="49"/>
        </w:rPr>
        <w:t xml:space="preserve"> </w:t>
      </w:r>
      <w:r w:rsidRPr="00587E7A">
        <w:rPr>
          <w:rFonts w:cs="Arial"/>
          <w:spacing w:val="-1"/>
        </w:rPr>
        <w:t>actively</w:t>
      </w:r>
      <w:r w:rsidRPr="00587E7A">
        <w:rPr>
          <w:rFonts w:cs="Arial"/>
          <w:spacing w:val="22"/>
        </w:rPr>
        <w:t xml:space="preserve"> </w:t>
      </w:r>
      <w:r w:rsidRPr="00587E7A">
        <w:rPr>
          <w:rFonts w:cs="Arial"/>
          <w:spacing w:val="-1"/>
        </w:rPr>
        <w:t>involve</w:t>
      </w:r>
      <w:r w:rsidRPr="00587E7A">
        <w:rPr>
          <w:rFonts w:cs="Arial"/>
          <w:spacing w:val="23"/>
        </w:rPr>
        <w:t xml:space="preserve"> </w:t>
      </w:r>
      <w:r w:rsidRPr="00587E7A">
        <w:rPr>
          <w:rFonts w:cs="Arial"/>
          <w:spacing w:val="-1"/>
        </w:rPr>
        <w:t>employees</w:t>
      </w:r>
      <w:r w:rsidRPr="00587E7A">
        <w:rPr>
          <w:rFonts w:cs="Arial"/>
          <w:spacing w:val="22"/>
        </w:rPr>
        <w:t xml:space="preserve"> </w:t>
      </w:r>
      <w:r w:rsidRPr="00587E7A">
        <w:rPr>
          <w:rFonts w:cs="Arial"/>
          <w:spacing w:val="-1"/>
        </w:rPr>
        <w:t>in</w:t>
      </w:r>
      <w:r w:rsidRPr="00587E7A">
        <w:rPr>
          <w:rFonts w:cs="Arial"/>
          <w:spacing w:val="23"/>
        </w:rPr>
        <w:t xml:space="preserve"> </w:t>
      </w:r>
      <w:r w:rsidRPr="00587E7A">
        <w:rPr>
          <w:rFonts w:cs="Arial"/>
          <w:spacing w:val="-1"/>
        </w:rPr>
        <w:t>long-term</w:t>
      </w:r>
      <w:r w:rsidRPr="00587E7A">
        <w:rPr>
          <w:rFonts w:cs="Arial"/>
          <w:spacing w:val="24"/>
        </w:rPr>
        <w:t xml:space="preserve"> </w:t>
      </w:r>
      <w:r w:rsidRPr="00587E7A">
        <w:rPr>
          <w:rFonts w:cs="Arial"/>
          <w:spacing w:val="-1"/>
        </w:rPr>
        <w:t>behavior</w:t>
      </w:r>
      <w:r w:rsidRPr="00587E7A">
        <w:rPr>
          <w:rFonts w:cs="Arial"/>
          <w:spacing w:val="21"/>
        </w:rPr>
        <w:t xml:space="preserve"> </w:t>
      </w:r>
      <w:r w:rsidRPr="00587E7A">
        <w:rPr>
          <w:rFonts w:cs="Arial"/>
          <w:spacing w:val="-1"/>
        </w:rPr>
        <w:t>modification</w:t>
      </w:r>
      <w:r w:rsidRPr="00587E7A">
        <w:rPr>
          <w:rFonts w:cs="Arial"/>
          <w:spacing w:val="21"/>
        </w:rPr>
        <w:t xml:space="preserve"> </w:t>
      </w:r>
      <w:r w:rsidRPr="00587E7A">
        <w:rPr>
          <w:rFonts w:cs="Arial"/>
          <w:spacing w:val="-1"/>
        </w:rPr>
        <w:t>with</w:t>
      </w:r>
      <w:r w:rsidRPr="00587E7A">
        <w:rPr>
          <w:rFonts w:cs="Arial"/>
          <w:spacing w:val="53"/>
        </w:rPr>
        <w:t xml:space="preserve"> </w:t>
      </w:r>
      <w:r w:rsidRPr="00587E7A">
        <w:rPr>
          <w:rFonts w:cs="Arial"/>
          <w:spacing w:val="-1"/>
        </w:rPr>
        <w:t>measurable</w:t>
      </w:r>
      <w:r w:rsidRPr="00587E7A">
        <w:rPr>
          <w:rFonts w:cs="Arial"/>
          <w:spacing w:val="53"/>
        </w:rPr>
        <w:t xml:space="preserve"> </w:t>
      </w:r>
      <w:r w:rsidRPr="00587E7A">
        <w:rPr>
          <w:rFonts w:cs="Arial"/>
          <w:spacing w:val="-1"/>
        </w:rPr>
        <w:t>results.</w:t>
      </w:r>
      <w:r w:rsidRPr="00587E7A">
        <w:rPr>
          <w:rFonts w:cs="Arial"/>
          <w:spacing w:val="54"/>
        </w:rPr>
        <w:t xml:space="preserve"> </w:t>
      </w:r>
      <w:r w:rsidRPr="00587E7A">
        <w:rPr>
          <w:rFonts w:cs="Arial"/>
          <w:spacing w:val="-1"/>
        </w:rPr>
        <w:t>Behavior</w:t>
      </w:r>
      <w:r w:rsidRPr="00587E7A">
        <w:rPr>
          <w:rFonts w:cs="Arial"/>
          <w:spacing w:val="52"/>
        </w:rPr>
        <w:t xml:space="preserve"> </w:t>
      </w:r>
      <w:r w:rsidRPr="00587E7A">
        <w:rPr>
          <w:rFonts w:cs="Arial"/>
          <w:spacing w:val="-1"/>
        </w:rPr>
        <w:t>change</w:t>
      </w:r>
      <w:r w:rsidRPr="00587E7A">
        <w:rPr>
          <w:rFonts w:cs="Arial"/>
          <w:spacing w:val="53"/>
        </w:rPr>
        <w:t xml:space="preserve"> </w:t>
      </w:r>
      <w:r w:rsidRPr="00587E7A">
        <w:rPr>
          <w:rFonts w:cs="Arial"/>
          <w:spacing w:val="-1"/>
        </w:rPr>
        <w:t>programs</w:t>
      </w:r>
      <w:r w:rsidRPr="00587E7A">
        <w:rPr>
          <w:rFonts w:cs="Arial"/>
          <w:spacing w:val="51"/>
        </w:rPr>
        <w:t xml:space="preserve"> </w:t>
      </w:r>
      <w:r w:rsidRPr="00587E7A">
        <w:rPr>
          <w:rFonts w:cs="Arial"/>
        </w:rPr>
        <w:t>may</w:t>
      </w:r>
      <w:r w:rsidRPr="00587E7A">
        <w:rPr>
          <w:rFonts w:cs="Arial"/>
          <w:spacing w:val="51"/>
        </w:rPr>
        <w:t xml:space="preserve"> </w:t>
      </w:r>
      <w:r w:rsidRPr="00587E7A">
        <w:rPr>
          <w:rFonts w:cs="Arial"/>
          <w:spacing w:val="-1"/>
        </w:rPr>
        <w:t>include</w:t>
      </w:r>
      <w:r w:rsidRPr="00587E7A">
        <w:rPr>
          <w:rFonts w:cs="Arial"/>
          <w:spacing w:val="54"/>
        </w:rPr>
        <w:t xml:space="preserve"> </w:t>
      </w:r>
      <w:r w:rsidRPr="00587E7A">
        <w:rPr>
          <w:rFonts w:cs="Arial"/>
          <w:spacing w:val="-1"/>
        </w:rPr>
        <w:t>classes</w:t>
      </w:r>
      <w:r w:rsidRPr="00587E7A">
        <w:rPr>
          <w:rFonts w:cs="Arial"/>
          <w:spacing w:val="59"/>
        </w:rPr>
        <w:t xml:space="preserve"> </w:t>
      </w:r>
      <w:r w:rsidRPr="00587E7A">
        <w:rPr>
          <w:rFonts w:cs="Arial"/>
          <w:spacing w:val="-1"/>
        </w:rPr>
        <w:t>(e.g.</w:t>
      </w:r>
      <w:r w:rsidRPr="00587E7A">
        <w:rPr>
          <w:rFonts w:cs="Arial"/>
          <w:spacing w:val="32"/>
        </w:rPr>
        <w:t xml:space="preserve"> </w:t>
      </w:r>
      <w:r w:rsidRPr="00587E7A">
        <w:rPr>
          <w:rFonts w:cs="Arial"/>
          <w:spacing w:val="-1"/>
        </w:rPr>
        <w:t>smoking</w:t>
      </w:r>
      <w:r w:rsidRPr="00587E7A">
        <w:rPr>
          <w:rFonts w:cs="Arial"/>
          <w:spacing w:val="30"/>
        </w:rPr>
        <w:t xml:space="preserve"> </w:t>
      </w:r>
      <w:r w:rsidRPr="00587E7A">
        <w:rPr>
          <w:rFonts w:cs="Arial"/>
          <w:spacing w:val="-1"/>
        </w:rPr>
        <w:t>cessation,</w:t>
      </w:r>
      <w:r w:rsidRPr="00587E7A">
        <w:rPr>
          <w:rFonts w:cs="Arial"/>
          <w:spacing w:val="32"/>
        </w:rPr>
        <w:t xml:space="preserve"> </w:t>
      </w:r>
      <w:r w:rsidRPr="00587E7A">
        <w:rPr>
          <w:rFonts w:cs="Arial"/>
          <w:spacing w:val="-1"/>
        </w:rPr>
        <w:t>weight</w:t>
      </w:r>
      <w:r w:rsidRPr="00587E7A">
        <w:rPr>
          <w:rFonts w:cs="Arial"/>
          <w:spacing w:val="32"/>
        </w:rPr>
        <w:t xml:space="preserve"> </w:t>
      </w:r>
      <w:r w:rsidRPr="00587E7A">
        <w:rPr>
          <w:rFonts w:cs="Arial"/>
          <w:spacing w:val="-1"/>
        </w:rPr>
        <w:t>reduction),</w:t>
      </w:r>
      <w:r w:rsidRPr="00587E7A">
        <w:rPr>
          <w:rFonts w:cs="Arial"/>
          <w:spacing w:val="32"/>
        </w:rPr>
        <w:t xml:space="preserve"> </w:t>
      </w:r>
      <w:r w:rsidRPr="00587E7A">
        <w:rPr>
          <w:rFonts w:cs="Arial"/>
          <w:spacing w:val="-1"/>
        </w:rPr>
        <w:t>training</w:t>
      </w:r>
      <w:r w:rsidRPr="00587E7A">
        <w:rPr>
          <w:rFonts w:cs="Arial"/>
          <w:spacing w:val="30"/>
        </w:rPr>
        <w:t xml:space="preserve"> </w:t>
      </w:r>
      <w:r w:rsidRPr="00587E7A">
        <w:rPr>
          <w:rFonts w:cs="Arial"/>
          <w:spacing w:val="-1"/>
        </w:rPr>
        <w:t>programs,</w:t>
      </w:r>
      <w:r w:rsidRPr="00587E7A">
        <w:rPr>
          <w:rFonts w:cs="Arial"/>
          <w:spacing w:val="32"/>
        </w:rPr>
        <w:t xml:space="preserve"> </w:t>
      </w:r>
      <w:r w:rsidRPr="00587E7A">
        <w:rPr>
          <w:rFonts w:cs="Arial"/>
          <w:spacing w:val="-2"/>
        </w:rPr>
        <w:t>support</w:t>
      </w:r>
      <w:r w:rsidRPr="00587E7A">
        <w:rPr>
          <w:rFonts w:cs="Arial"/>
          <w:spacing w:val="69"/>
        </w:rPr>
        <w:t xml:space="preserve"> </w:t>
      </w:r>
      <w:r w:rsidRPr="00587E7A">
        <w:rPr>
          <w:rFonts w:cs="Arial"/>
          <w:spacing w:val="-1"/>
        </w:rPr>
        <w:t>groups,</w:t>
      </w:r>
      <w:r w:rsidRPr="00587E7A">
        <w:rPr>
          <w:rFonts w:cs="Arial"/>
        </w:rPr>
        <w:t xml:space="preserve"> </w:t>
      </w:r>
      <w:r w:rsidRPr="00587E7A">
        <w:rPr>
          <w:rFonts w:cs="Arial"/>
          <w:spacing w:val="-1"/>
        </w:rPr>
        <w:t>and/or</w:t>
      </w:r>
      <w:r w:rsidRPr="00587E7A">
        <w:rPr>
          <w:rFonts w:cs="Arial"/>
          <w:spacing w:val="-3"/>
        </w:rPr>
        <w:t xml:space="preserve"> </w:t>
      </w:r>
      <w:r w:rsidRPr="00587E7A">
        <w:rPr>
          <w:rFonts w:cs="Arial"/>
          <w:spacing w:val="-1"/>
        </w:rPr>
        <w:t>departmental</w:t>
      </w:r>
      <w:r w:rsidRPr="00587E7A">
        <w:rPr>
          <w:rFonts w:cs="Arial"/>
        </w:rPr>
        <w:t xml:space="preserve"> </w:t>
      </w:r>
      <w:r w:rsidRPr="00587E7A">
        <w:rPr>
          <w:rFonts w:cs="Arial"/>
          <w:spacing w:val="-1"/>
        </w:rPr>
        <w:t>challenges.</w:t>
      </w:r>
    </w:p>
    <w:p w14:paraId="15A74EF9" w14:textId="77777777" w:rsidR="00F00036" w:rsidRPr="00587E7A" w:rsidRDefault="00F00036" w:rsidP="00985A6C">
      <w:pPr>
        <w:rPr>
          <w:rFonts w:ascii="Arial" w:eastAsia="Arial" w:hAnsi="Arial" w:cs="Arial"/>
          <w:sz w:val="24"/>
          <w:szCs w:val="24"/>
        </w:rPr>
      </w:pPr>
    </w:p>
    <w:p w14:paraId="4E8D5B81" w14:textId="77777777" w:rsidR="00F00036" w:rsidRPr="00587E7A" w:rsidRDefault="003650B4" w:rsidP="00540BD0">
      <w:pPr>
        <w:pStyle w:val="BodyText"/>
        <w:numPr>
          <w:ilvl w:val="0"/>
          <w:numId w:val="94"/>
        </w:numPr>
        <w:ind w:left="1530" w:hanging="810"/>
        <w:rPr>
          <w:rFonts w:cs="Arial"/>
        </w:rPr>
      </w:pPr>
      <w:r w:rsidRPr="00587E7A">
        <w:rPr>
          <w:rFonts w:cs="Arial"/>
          <w:spacing w:val="-1"/>
          <w:u w:val="single" w:color="000000"/>
        </w:rPr>
        <w:t>Severance</w:t>
      </w:r>
    </w:p>
    <w:p w14:paraId="1FFC54C8" w14:textId="77777777" w:rsidR="00F00036" w:rsidRPr="00587E7A" w:rsidRDefault="00F00036" w:rsidP="00985A6C">
      <w:pPr>
        <w:spacing w:before="11"/>
        <w:rPr>
          <w:rFonts w:ascii="Arial" w:eastAsia="Arial" w:hAnsi="Arial" w:cs="Arial"/>
          <w:sz w:val="17"/>
          <w:szCs w:val="17"/>
        </w:rPr>
      </w:pPr>
    </w:p>
    <w:p w14:paraId="2E4D4C3B" w14:textId="6D2EEC2C" w:rsidR="00F00036" w:rsidRDefault="003650B4" w:rsidP="00985A6C">
      <w:pPr>
        <w:pStyle w:val="BodyText"/>
        <w:spacing w:before="69"/>
        <w:ind w:left="1543" w:right="120" w:firstLine="0"/>
        <w:rPr>
          <w:rFonts w:cs="Arial"/>
          <w:spacing w:val="-1"/>
        </w:rPr>
      </w:pPr>
      <w:r w:rsidRPr="00587E7A">
        <w:rPr>
          <w:rFonts w:cs="Arial"/>
          <w:spacing w:val="-1"/>
        </w:rPr>
        <w:t>All</w:t>
      </w:r>
      <w:r w:rsidRPr="00587E7A">
        <w:rPr>
          <w:rFonts w:cs="Arial"/>
          <w:spacing w:val="54"/>
        </w:rPr>
        <w:t xml:space="preserve"> </w:t>
      </w:r>
      <w:r w:rsidRPr="00587E7A">
        <w:rPr>
          <w:rFonts w:cs="Arial"/>
          <w:spacing w:val="-1"/>
        </w:rPr>
        <w:t>appointed/At</w:t>
      </w:r>
      <w:r w:rsidRPr="00587E7A">
        <w:rPr>
          <w:rFonts w:cs="Arial"/>
          <w:spacing w:val="51"/>
        </w:rPr>
        <w:t xml:space="preserve"> </w:t>
      </w:r>
      <w:r w:rsidRPr="00587E7A">
        <w:rPr>
          <w:rFonts w:cs="Arial"/>
          <w:spacing w:val="1"/>
        </w:rPr>
        <w:t>Will</w:t>
      </w:r>
      <w:r w:rsidRPr="00587E7A">
        <w:rPr>
          <w:rFonts w:cs="Arial"/>
          <w:spacing w:val="53"/>
        </w:rPr>
        <w:t xml:space="preserve"> </w:t>
      </w:r>
      <w:r w:rsidRPr="00587E7A">
        <w:rPr>
          <w:rFonts w:cs="Arial"/>
          <w:spacing w:val="-1"/>
        </w:rPr>
        <w:t>employees</w:t>
      </w:r>
      <w:r w:rsidRPr="00587E7A">
        <w:rPr>
          <w:rFonts w:cs="Arial"/>
          <w:spacing w:val="54"/>
        </w:rPr>
        <w:t xml:space="preserve"> </w:t>
      </w:r>
      <w:r w:rsidRPr="00587E7A">
        <w:rPr>
          <w:rFonts w:cs="Arial"/>
          <w:spacing w:val="-1"/>
        </w:rPr>
        <w:t>may</w:t>
      </w:r>
      <w:r w:rsidRPr="00587E7A">
        <w:rPr>
          <w:rFonts w:cs="Arial"/>
          <w:spacing w:val="53"/>
        </w:rPr>
        <w:t xml:space="preserve"> </w:t>
      </w:r>
      <w:r w:rsidRPr="00587E7A">
        <w:rPr>
          <w:rFonts w:cs="Arial"/>
        </w:rPr>
        <w:t>be</w:t>
      </w:r>
      <w:r w:rsidRPr="00587E7A">
        <w:rPr>
          <w:rFonts w:cs="Arial"/>
          <w:spacing w:val="55"/>
        </w:rPr>
        <w:t xml:space="preserve"> </w:t>
      </w:r>
      <w:r w:rsidRPr="00587E7A">
        <w:rPr>
          <w:rFonts w:cs="Arial"/>
          <w:spacing w:val="-1"/>
        </w:rPr>
        <w:t>granted</w:t>
      </w:r>
      <w:r w:rsidRPr="00587E7A">
        <w:rPr>
          <w:rFonts w:cs="Arial"/>
          <w:spacing w:val="56"/>
        </w:rPr>
        <w:t xml:space="preserve"> </w:t>
      </w:r>
      <w:r w:rsidRPr="00587E7A">
        <w:rPr>
          <w:rFonts w:cs="Arial"/>
        </w:rPr>
        <w:t>up</w:t>
      </w:r>
      <w:r w:rsidRPr="00587E7A">
        <w:rPr>
          <w:rFonts w:cs="Arial"/>
          <w:spacing w:val="56"/>
        </w:rPr>
        <w:t xml:space="preserve"> </w:t>
      </w:r>
      <w:r w:rsidRPr="00587E7A">
        <w:rPr>
          <w:rFonts w:cs="Arial"/>
        </w:rPr>
        <w:t>to</w:t>
      </w:r>
      <w:r w:rsidRPr="00587E7A">
        <w:rPr>
          <w:rFonts w:cs="Arial"/>
          <w:spacing w:val="53"/>
        </w:rPr>
        <w:t xml:space="preserve"> </w:t>
      </w:r>
      <w:r w:rsidRPr="00587E7A">
        <w:rPr>
          <w:rFonts w:cs="Arial"/>
        </w:rPr>
        <w:t>4</w:t>
      </w:r>
      <w:r w:rsidRPr="00587E7A">
        <w:rPr>
          <w:rFonts w:cs="Arial"/>
          <w:spacing w:val="56"/>
        </w:rPr>
        <w:t xml:space="preserve"> </w:t>
      </w:r>
      <w:r w:rsidRPr="00587E7A">
        <w:rPr>
          <w:rFonts w:cs="Arial"/>
          <w:spacing w:val="-1"/>
        </w:rPr>
        <w:t>weeks</w:t>
      </w:r>
      <w:r w:rsidRPr="00587E7A">
        <w:rPr>
          <w:rFonts w:cs="Arial"/>
          <w:spacing w:val="55"/>
        </w:rPr>
        <w:t xml:space="preserve"> </w:t>
      </w:r>
      <w:r w:rsidRPr="00587E7A">
        <w:rPr>
          <w:rFonts w:cs="Arial"/>
        </w:rPr>
        <w:t>of</w:t>
      </w:r>
      <w:r w:rsidRPr="00587E7A">
        <w:rPr>
          <w:rFonts w:cs="Arial"/>
          <w:spacing w:val="58"/>
        </w:rPr>
        <w:t xml:space="preserve"> </w:t>
      </w:r>
      <w:r w:rsidRPr="00587E7A">
        <w:rPr>
          <w:rFonts w:cs="Arial"/>
          <w:spacing w:val="-1"/>
        </w:rPr>
        <w:t>paid</w:t>
      </w:r>
      <w:r w:rsidRPr="00587E7A">
        <w:rPr>
          <w:rFonts w:cs="Arial"/>
          <w:spacing w:val="47"/>
        </w:rPr>
        <w:t xml:space="preserve"> </w:t>
      </w:r>
      <w:r w:rsidRPr="00587E7A">
        <w:rPr>
          <w:rFonts w:cs="Arial"/>
          <w:spacing w:val="-1"/>
        </w:rPr>
        <w:t>severance</w:t>
      </w:r>
      <w:r w:rsidRPr="00587E7A">
        <w:rPr>
          <w:rFonts w:cs="Arial"/>
          <w:spacing w:val="65"/>
        </w:rPr>
        <w:t xml:space="preserve"> </w:t>
      </w:r>
      <w:r w:rsidRPr="00587E7A">
        <w:rPr>
          <w:rFonts w:cs="Arial"/>
          <w:spacing w:val="-1"/>
        </w:rPr>
        <w:t>at</w:t>
      </w:r>
      <w:r w:rsidRPr="00587E7A">
        <w:rPr>
          <w:rFonts w:cs="Arial"/>
          <w:spacing w:val="66"/>
        </w:rPr>
        <w:t xml:space="preserve"> </w:t>
      </w:r>
      <w:r w:rsidRPr="00587E7A">
        <w:rPr>
          <w:rFonts w:cs="Arial"/>
          <w:spacing w:val="-1"/>
        </w:rPr>
        <w:t>the</w:t>
      </w:r>
      <w:r w:rsidRPr="00587E7A">
        <w:rPr>
          <w:rFonts w:cs="Arial"/>
          <w:spacing w:val="64"/>
        </w:rPr>
        <w:t xml:space="preserve"> </w:t>
      </w:r>
      <w:r w:rsidRPr="00587E7A">
        <w:rPr>
          <w:rFonts w:cs="Arial"/>
          <w:spacing w:val="-1"/>
        </w:rPr>
        <w:t>discretion</w:t>
      </w:r>
      <w:r w:rsidRPr="00587E7A">
        <w:rPr>
          <w:rFonts w:cs="Arial"/>
          <w:spacing w:val="63"/>
        </w:rPr>
        <w:t xml:space="preserve"> </w:t>
      </w:r>
      <w:r w:rsidRPr="00587E7A">
        <w:rPr>
          <w:rFonts w:cs="Arial"/>
          <w:spacing w:val="-1"/>
        </w:rPr>
        <w:t>of</w:t>
      </w:r>
      <w:r w:rsidRPr="00587E7A">
        <w:rPr>
          <w:rFonts w:cs="Arial"/>
          <w:spacing w:val="1"/>
        </w:rPr>
        <w:t xml:space="preserve"> </w:t>
      </w:r>
      <w:r w:rsidRPr="00587E7A">
        <w:rPr>
          <w:rFonts w:cs="Arial"/>
          <w:spacing w:val="-1"/>
        </w:rPr>
        <w:t>the</w:t>
      </w:r>
      <w:r w:rsidRPr="00587E7A">
        <w:rPr>
          <w:rFonts w:cs="Arial"/>
          <w:spacing w:val="64"/>
        </w:rPr>
        <w:t xml:space="preserve"> </w:t>
      </w:r>
      <w:r w:rsidRPr="00587E7A">
        <w:rPr>
          <w:rFonts w:cs="Arial"/>
          <w:spacing w:val="-1"/>
        </w:rPr>
        <w:t>City</w:t>
      </w:r>
      <w:r w:rsidRPr="00587E7A">
        <w:rPr>
          <w:rFonts w:cs="Arial"/>
          <w:spacing w:val="63"/>
        </w:rPr>
        <w:t xml:space="preserve"> </w:t>
      </w:r>
      <w:r w:rsidRPr="00587E7A">
        <w:rPr>
          <w:rFonts w:cs="Arial"/>
          <w:spacing w:val="-1"/>
        </w:rPr>
        <w:t>Manager.</w:t>
      </w:r>
      <w:r w:rsidRPr="00587E7A">
        <w:rPr>
          <w:rFonts w:cs="Arial"/>
          <w:spacing w:val="63"/>
        </w:rPr>
        <w:t xml:space="preserve"> </w:t>
      </w:r>
      <w:r w:rsidRPr="00587E7A">
        <w:rPr>
          <w:rFonts w:cs="Arial"/>
          <w:spacing w:val="-1"/>
        </w:rPr>
        <w:t>Eligible</w:t>
      </w:r>
      <w:r w:rsidRPr="00587E7A">
        <w:rPr>
          <w:rFonts w:cs="Arial"/>
          <w:spacing w:val="65"/>
        </w:rPr>
        <w:t xml:space="preserve"> </w:t>
      </w:r>
      <w:r w:rsidRPr="00587E7A">
        <w:rPr>
          <w:rFonts w:cs="Arial"/>
          <w:spacing w:val="-1"/>
        </w:rPr>
        <w:t>employees</w:t>
      </w:r>
      <w:r w:rsidRPr="00587E7A">
        <w:rPr>
          <w:rFonts w:cs="Arial"/>
          <w:spacing w:val="65"/>
        </w:rPr>
        <w:t xml:space="preserve"> </w:t>
      </w:r>
      <w:r w:rsidRPr="00587E7A">
        <w:rPr>
          <w:rFonts w:cs="Arial"/>
          <w:spacing w:val="-1"/>
        </w:rPr>
        <w:t>include:</w:t>
      </w:r>
      <w:r w:rsidRPr="00587E7A">
        <w:rPr>
          <w:rFonts w:cs="Arial"/>
          <w:spacing w:val="63"/>
        </w:rPr>
        <w:t xml:space="preserve"> </w:t>
      </w:r>
      <w:r w:rsidRPr="00587E7A">
        <w:rPr>
          <w:rFonts w:cs="Arial"/>
          <w:spacing w:val="-1"/>
        </w:rPr>
        <w:t>all</w:t>
      </w:r>
      <w:r w:rsidRPr="00587E7A">
        <w:rPr>
          <w:rFonts w:cs="Arial"/>
          <w:spacing w:val="59"/>
        </w:rPr>
        <w:t xml:space="preserve"> </w:t>
      </w:r>
      <w:r w:rsidRPr="00587E7A">
        <w:rPr>
          <w:rFonts w:cs="Arial"/>
          <w:spacing w:val="-1"/>
        </w:rPr>
        <w:t>Department</w:t>
      </w:r>
      <w:r w:rsidRPr="00587E7A">
        <w:rPr>
          <w:rFonts w:cs="Arial"/>
          <w:spacing w:val="27"/>
        </w:rPr>
        <w:t xml:space="preserve"> </w:t>
      </w:r>
      <w:r w:rsidRPr="00587E7A">
        <w:rPr>
          <w:rFonts w:cs="Arial"/>
          <w:spacing w:val="-1"/>
        </w:rPr>
        <w:t>Heads.</w:t>
      </w:r>
      <w:r w:rsidRPr="00587E7A">
        <w:rPr>
          <w:rFonts w:cs="Arial"/>
          <w:spacing w:val="55"/>
        </w:rPr>
        <w:t xml:space="preserve"> </w:t>
      </w:r>
      <w:r w:rsidRPr="00587E7A">
        <w:rPr>
          <w:rFonts w:cs="Arial"/>
          <w:spacing w:val="-1"/>
        </w:rPr>
        <w:t>The</w:t>
      </w:r>
      <w:r w:rsidRPr="00587E7A">
        <w:rPr>
          <w:rFonts w:cs="Arial"/>
          <w:spacing w:val="30"/>
        </w:rPr>
        <w:t xml:space="preserve"> </w:t>
      </w:r>
      <w:r w:rsidRPr="00587E7A">
        <w:rPr>
          <w:rFonts w:cs="Arial"/>
          <w:spacing w:val="-1"/>
        </w:rPr>
        <w:t>eligible</w:t>
      </w:r>
      <w:r w:rsidRPr="00587E7A">
        <w:rPr>
          <w:rFonts w:cs="Arial"/>
          <w:spacing w:val="30"/>
        </w:rPr>
        <w:t xml:space="preserve"> </w:t>
      </w:r>
      <w:r w:rsidRPr="00587E7A">
        <w:rPr>
          <w:rFonts w:cs="Arial"/>
          <w:spacing w:val="-1"/>
        </w:rPr>
        <w:t>employee</w:t>
      </w:r>
      <w:r w:rsidRPr="00587E7A">
        <w:rPr>
          <w:rFonts w:cs="Arial"/>
          <w:spacing w:val="27"/>
        </w:rPr>
        <w:t xml:space="preserve"> </w:t>
      </w:r>
      <w:r w:rsidRPr="00587E7A">
        <w:rPr>
          <w:rFonts w:cs="Arial"/>
        </w:rPr>
        <w:t>must</w:t>
      </w:r>
      <w:r w:rsidRPr="00587E7A">
        <w:rPr>
          <w:rFonts w:cs="Arial"/>
          <w:spacing w:val="27"/>
        </w:rPr>
        <w:t xml:space="preserve"> </w:t>
      </w:r>
      <w:r w:rsidRPr="00587E7A">
        <w:rPr>
          <w:rFonts w:cs="Arial"/>
        </w:rPr>
        <w:t>be</w:t>
      </w:r>
      <w:r w:rsidRPr="00587E7A">
        <w:rPr>
          <w:rFonts w:cs="Arial"/>
          <w:spacing w:val="27"/>
        </w:rPr>
        <w:t xml:space="preserve"> </w:t>
      </w:r>
      <w:r w:rsidRPr="00587E7A">
        <w:rPr>
          <w:rFonts w:cs="Arial"/>
          <w:spacing w:val="-1"/>
        </w:rPr>
        <w:t>deemed</w:t>
      </w:r>
      <w:r w:rsidRPr="00587E7A">
        <w:rPr>
          <w:rFonts w:cs="Arial"/>
          <w:spacing w:val="30"/>
        </w:rPr>
        <w:t xml:space="preserve"> </w:t>
      </w:r>
      <w:r w:rsidRPr="00587E7A">
        <w:rPr>
          <w:rFonts w:cs="Arial"/>
          <w:spacing w:val="-1"/>
        </w:rPr>
        <w:t>in</w:t>
      </w:r>
      <w:r w:rsidRPr="00587E7A">
        <w:rPr>
          <w:rFonts w:cs="Arial"/>
          <w:spacing w:val="30"/>
        </w:rPr>
        <w:t xml:space="preserve"> </w:t>
      </w:r>
      <w:r w:rsidRPr="00587E7A">
        <w:rPr>
          <w:rFonts w:cs="Arial"/>
          <w:spacing w:val="-1"/>
        </w:rPr>
        <w:t>good</w:t>
      </w:r>
      <w:r w:rsidRPr="00587E7A">
        <w:rPr>
          <w:rFonts w:cs="Arial"/>
          <w:spacing w:val="30"/>
        </w:rPr>
        <w:t xml:space="preserve"> </w:t>
      </w:r>
      <w:r w:rsidRPr="00587E7A">
        <w:rPr>
          <w:rFonts w:cs="Arial"/>
          <w:spacing w:val="-1"/>
        </w:rPr>
        <w:t>standing</w:t>
      </w:r>
      <w:r w:rsidRPr="00587E7A">
        <w:rPr>
          <w:rFonts w:cs="Arial"/>
          <w:spacing w:val="27"/>
        </w:rPr>
        <w:t xml:space="preserve"> </w:t>
      </w:r>
      <w:r w:rsidRPr="00587E7A">
        <w:rPr>
          <w:rFonts w:cs="Arial"/>
          <w:spacing w:val="-1"/>
        </w:rPr>
        <w:t>with</w:t>
      </w:r>
      <w:r w:rsidRPr="00587E7A">
        <w:rPr>
          <w:rFonts w:cs="Arial"/>
          <w:spacing w:val="49"/>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 xml:space="preserve">at </w:t>
      </w:r>
      <w:r w:rsidRPr="00587E7A">
        <w:rPr>
          <w:rFonts w:cs="Arial"/>
          <w:spacing w:val="-1"/>
        </w:rPr>
        <w:t>the</w:t>
      </w:r>
      <w:r w:rsidRPr="00587E7A">
        <w:rPr>
          <w:rFonts w:cs="Arial"/>
          <w:spacing w:val="1"/>
        </w:rPr>
        <w:t xml:space="preserve"> </w:t>
      </w:r>
      <w:r w:rsidRPr="00587E7A">
        <w:rPr>
          <w:rFonts w:cs="Arial"/>
          <w:spacing w:val="-1"/>
        </w:rPr>
        <w:t>time of</w:t>
      </w:r>
      <w:r w:rsidRPr="00587E7A">
        <w:rPr>
          <w:rFonts w:cs="Arial"/>
          <w:spacing w:val="3"/>
        </w:rPr>
        <w:t xml:space="preserve"> </w:t>
      </w:r>
      <w:r w:rsidRPr="00587E7A">
        <w:rPr>
          <w:rFonts w:cs="Arial"/>
          <w:spacing w:val="-1"/>
        </w:rPr>
        <w:t>termination.</w:t>
      </w:r>
    </w:p>
    <w:p w14:paraId="66724986" w14:textId="77777777" w:rsidR="00112532" w:rsidRPr="00112532" w:rsidRDefault="00112532" w:rsidP="00985A6C">
      <w:pPr>
        <w:pStyle w:val="BodyText"/>
        <w:spacing w:before="69"/>
        <w:ind w:left="1543" w:right="120" w:firstLine="0"/>
        <w:rPr>
          <w:rFonts w:cs="Arial"/>
          <w:sz w:val="16"/>
          <w:szCs w:val="16"/>
        </w:rPr>
      </w:pPr>
    </w:p>
    <w:p w14:paraId="497B8E91" w14:textId="6228085C" w:rsidR="00F00036" w:rsidRPr="00587E7A" w:rsidRDefault="003650B4" w:rsidP="00985A6C">
      <w:pPr>
        <w:pStyle w:val="Heading2"/>
        <w:numPr>
          <w:ilvl w:val="1"/>
          <w:numId w:val="43"/>
        </w:numPr>
        <w:tabs>
          <w:tab w:val="left" w:pos="824"/>
        </w:tabs>
        <w:spacing w:before="47"/>
        <w:rPr>
          <w:rFonts w:cs="Arial"/>
          <w:b w:val="0"/>
          <w:bCs w:val="0"/>
        </w:rPr>
      </w:pPr>
      <w:bookmarkStart w:id="270" w:name="_Toc162443654"/>
      <w:r w:rsidRPr="00587E7A">
        <w:rPr>
          <w:rFonts w:cs="Arial"/>
          <w:spacing w:val="-1"/>
        </w:rPr>
        <w:t>PROMOTIONS</w:t>
      </w:r>
      <w:bookmarkEnd w:id="270"/>
    </w:p>
    <w:p w14:paraId="2419384E" w14:textId="77777777" w:rsidR="00F00036" w:rsidRPr="00587E7A" w:rsidRDefault="00F00036" w:rsidP="00985A6C">
      <w:pPr>
        <w:rPr>
          <w:rFonts w:ascii="Arial" w:eastAsia="Arial" w:hAnsi="Arial" w:cs="Arial"/>
          <w:b/>
          <w:bCs/>
          <w:sz w:val="24"/>
          <w:szCs w:val="24"/>
        </w:rPr>
      </w:pPr>
    </w:p>
    <w:p w14:paraId="7691C3D3" w14:textId="77777777" w:rsidR="00F00036" w:rsidRPr="00587E7A" w:rsidRDefault="003650B4" w:rsidP="00985A6C">
      <w:pPr>
        <w:pStyle w:val="BodyText"/>
        <w:numPr>
          <w:ilvl w:val="2"/>
          <w:numId w:val="43"/>
        </w:numPr>
        <w:tabs>
          <w:tab w:val="left" w:pos="1544"/>
        </w:tabs>
        <w:ind w:right="117"/>
        <w:rPr>
          <w:rFonts w:cs="Arial"/>
        </w:rPr>
      </w:pPr>
      <w:r w:rsidRPr="00587E7A">
        <w:rPr>
          <w:rFonts w:cs="Arial"/>
        </w:rPr>
        <w:t>It</w:t>
      </w:r>
      <w:r w:rsidRPr="00587E7A">
        <w:rPr>
          <w:rFonts w:cs="Arial"/>
          <w:spacing w:val="22"/>
        </w:rPr>
        <w:t xml:space="preserve"> </w:t>
      </w:r>
      <w:r w:rsidRPr="00587E7A">
        <w:rPr>
          <w:rFonts w:cs="Arial"/>
          <w:spacing w:val="-1"/>
        </w:rPr>
        <w:t>is</w:t>
      </w:r>
      <w:r w:rsidRPr="00587E7A">
        <w:rPr>
          <w:rFonts w:cs="Arial"/>
          <w:spacing w:val="22"/>
        </w:rPr>
        <w:t xml:space="preserve"> </w:t>
      </w:r>
      <w:r w:rsidRPr="00587E7A">
        <w:rPr>
          <w:rFonts w:cs="Arial"/>
          <w:spacing w:val="-1"/>
        </w:rPr>
        <w:t>the</w:t>
      </w:r>
      <w:r w:rsidRPr="00587E7A">
        <w:rPr>
          <w:rFonts w:cs="Arial"/>
          <w:spacing w:val="20"/>
        </w:rPr>
        <w:t xml:space="preserve"> </w:t>
      </w:r>
      <w:r w:rsidRPr="00587E7A">
        <w:rPr>
          <w:rFonts w:cs="Arial"/>
          <w:spacing w:val="-1"/>
        </w:rPr>
        <w:t>policy</w:t>
      </w:r>
      <w:r w:rsidRPr="00587E7A">
        <w:rPr>
          <w:rFonts w:cs="Arial"/>
          <w:spacing w:val="19"/>
        </w:rPr>
        <w:t xml:space="preserve"> </w:t>
      </w:r>
      <w:r w:rsidRPr="00587E7A">
        <w:rPr>
          <w:rFonts w:cs="Arial"/>
          <w:spacing w:val="-1"/>
        </w:rPr>
        <w:t>of</w:t>
      </w:r>
      <w:r w:rsidRPr="00587E7A">
        <w:rPr>
          <w:rFonts w:cs="Arial"/>
          <w:spacing w:val="22"/>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9"/>
        </w:rPr>
        <w:t xml:space="preserve"> </w:t>
      </w:r>
      <w:r w:rsidRPr="00587E7A">
        <w:rPr>
          <w:rFonts w:cs="Arial"/>
        </w:rPr>
        <w:t>to</w:t>
      </w:r>
      <w:r w:rsidRPr="00587E7A">
        <w:rPr>
          <w:rFonts w:cs="Arial"/>
          <w:spacing w:val="23"/>
        </w:rPr>
        <w:t xml:space="preserve"> </w:t>
      </w:r>
      <w:r w:rsidRPr="00587E7A">
        <w:rPr>
          <w:rFonts w:cs="Arial"/>
          <w:spacing w:val="-1"/>
        </w:rPr>
        <w:t>provide</w:t>
      </w:r>
      <w:r w:rsidRPr="00587E7A">
        <w:rPr>
          <w:rFonts w:cs="Arial"/>
          <w:spacing w:val="23"/>
        </w:rPr>
        <w:t xml:space="preserve"> </w:t>
      </w:r>
      <w:r w:rsidRPr="00587E7A">
        <w:rPr>
          <w:rFonts w:cs="Arial"/>
          <w:spacing w:val="-1"/>
        </w:rPr>
        <w:t>employees</w:t>
      </w:r>
      <w:r w:rsidRPr="00587E7A">
        <w:rPr>
          <w:rFonts w:cs="Arial"/>
          <w:spacing w:val="22"/>
        </w:rPr>
        <w:t xml:space="preserve"> </w:t>
      </w:r>
      <w:r w:rsidRPr="00587E7A">
        <w:rPr>
          <w:rFonts w:cs="Arial"/>
          <w:spacing w:val="-1"/>
        </w:rPr>
        <w:t>the</w:t>
      </w:r>
      <w:r w:rsidRPr="00587E7A">
        <w:rPr>
          <w:rFonts w:cs="Arial"/>
          <w:spacing w:val="20"/>
        </w:rPr>
        <w:t xml:space="preserve"> </w:t>
      </w:r>
      <w:r w:rsidRPr="00587E7A">
        <w:rPr>
          <w:rFonts w:cs="Arial"/>
          <w:spacing w:val="-1"/>
        </w:rPr>
        <w:t>opportunity</w:t>
      </w:r>
      <w:r w:rsidRPr="00587E7A">
        <w:rPr>
          <w:rFonts w:cs="Arial"/>
          <w:spacing w:val="17"/>
        </w:rPr>
        <w:t xml:space="preserve"> </w:t>
      </w:r>
      <w:r w:rsidRPr="00587E7A">
        <w:rPr>
          <w:rFonts w:cs="Arial"/>
        </w:rPr>
        <w:t>for</w:t>
      </w:r>
      <w:r w:rsidRPr="00587E7A">
        <w:rPr>
          <w:rFonts w:cs="Arial"/>
          <w:spacing w:val="18"/>
        </w:rPr>
        <w:t xml:space="preserve"> </w:t>
      </w:r>
      <w:r w:rsidRPr="00587E7A">
        <w:rPr>
          <w:rFonts w:cs="Arial"/>
          <w:spacing w:val="-1"/>
        </w:rPr>
        <w:t>advancement</w:t>
      </w:r>
      <w:r w:rsidRPr="00587E7A">
        <w:rPr>
          <w:rFonts w:cs="Arial"/>
          <w:spacing w:val="20"/>
        </w:rPr>
        <w:t xml:space="preserve"> </w:t>
      </w:r>
      <w:r w:rsidRPr="00587E7A">
        <w:rPr>
          <w:rFonts w:cs="Arial"/>
        </w:rPr>
        <w:t>by</w:t>
      </w:r>
      <w:r w:rsidRPr="00587E7A">
        <w:rPr>
          <w:rFonts w:cs="Arial"/>
          <w:spacing w:val="55"/>
        </w:rPr>
        <w:t xml:space="preserve"> </w:t>
      </w:r>
      <w:r w:rsidRPr="00587E7A">
        <w:rPr>
          <w:rFonts w:cs="Arial"/>
          <w:spacing w:val="-1"/>
        </w:rPr>
        <w:t>promotion</w:t>
      </w:r>
      <w:r w:rsidRPr="00587E7A">
        <w:rPr>
          <w:rFonts w:cs="Arial"/>
          <w:spacing w:val="39"/>
        </w:rPr>
        <w:t xml:space="preserve"> </w:t>
      </w:r>
      <w:r w:rsidRPr="00587E7A">
        <w:rPr>
          <w:rFonts w:cs="Arial"/>
          <w:spacing w:val="-1"/>
        </w:rPr>
        <w:t>from</w:t>
      </w:r>
      <w:r w:rsidRPr="00587E7A">
        <w:rPr>
          <w:rFonts w:cs="Arial"/>
          <w:spacing w:val="45"/>
        </w:rPr>
        <w:t xml:space="preserve"> </w:t>
      </w:r>
      <w:r w:rsidRPr="00587E7A">
        <w:rPr>
          <w:rFonts w:cs="Arial"/>
          <w:spacing w:val="-1"/>
        </w:rPr>
        <w:t>within</w:t>
      </w:r>
      <w:r w:rsidRPr="00587E7A">
        <w:rPr>
          <w:rFonts w:cs="Arial"/>
          <w:spacing w:val="44"/>
        </w:rPr>
        <w:t xml:space="preserve"> </w:t>
      </w:r>
      <w:r w:rsidRPr="00587E7A">
        <w:rPr>
          <w:rFonts w:cs="Arial"/>
          <w:spacing w:val="-1"/>
        </w:rPr>
        <w:t>whenever</w:t>
      </w:r>
      <w:r w:rsidRPr="00587E7A">
        <w:rPr>
          <w:rFonts w:cs="Arial"/>
          <w:spacing w:val="42"/>
        </w:rPr>
        <w:t xml:space="preserve"> </w:t>
      </w:r>
      <w:r w:rsidRPr="00587E7A">
        <w:rPr>
          <w:rFonts w:cs="Arial"/>
          <w:spacing w:val="-1"/>
        </w:rPr>
        <w:t>possible.</w:t>
      </w:r>
      <w:r w:rsidRPr="00587E7A">
        <w:rPr>
          <w:rFonts w:cs="Arial"/>
          <w:spacing w:val="16"/>
        </w:rPr>
        <w:t xml:space="preserve"> </w:t>
      </w:r>
      <w:r w:rsidRPr="00587E7A">
        <w:rPr>
          <w:rFonts w:cs="Arial"/>
          <w:spacing w:val="-1"/>
        </w:rPr>
        <w:t>Promotional</w:t>
      </w:r>
      <w:r w:rsidRPr="00587E7A">
        <w:rPr>
          <w:rFonts w:cs="Arial"/>
          <w:spacing w:val="43"/>
        </w:rPr>
        <w:t xml:space="preserve"> </w:t>
      </w:r>
      <w:r w:rsidRPr="00587E7A">
        <w:rPr>
          <w:rFonts w:cs="Arial"/>
          <w:spacing w:val="-1"/>
        </w:rPr>
        <w:t>candidates</w:t>
      </w:r>
      <w:r w:rsidRPr="00587E7A">
        <w:rPr>
          <w:rFonts w:cs="Arial"/>
          <w:spacing w:val="43"/>
        </w:rPr>
        <w:t xml:space="preserve"> </w:t>
      </w:r>
      <w:r w:rsidRPr="00587E7A">
        <w:rPr>
          <w:rFonts w:cs="Arial"/>
          <w:spacing w:val="-1"/>
        </w:rPr>
        <w:t>must</w:t>
      </w:r>
      <w:r w:rsidRPr="00587E7A">
        <w:rPr>
          <w:rFonts w:cs="Arial"/>
          <w:spacing w:val="42"/>
        </w:rPr>
        <w:t xml:space="preserve"> </w:t>
      </w:r>
      <w:r w:rsidRPr="00587E7A">
        <w:rPr>
          <w:rFonts w:cs="Arial"/>
          <w:spacing w:val="-1"/>
        </w:rPr>
        <w:t>meet</w:t>
      </w:r>
      <w:r w:rsidRPr="00587E7A">
        <w:rPr>
          <w:rFonts w:cs="Arial"/>
          <w:spacing w:val="43"/>
        </w:rPr>
        <w:t xml:space="preserve"> </w:t>
      </w:r>
      <w:r w:rsidRPr="00587E7A">
        <w:rPr>
          <w:rFonts w:cs="Arial"/>
          <w:spacing w:val="-2"/>
        </w:rPr>
        <w:t>the</w:t>
      </w:r>
      <w:r w:rsidRPr="00587E7A">
        <w:rPr>
          <w:rFonts w:cs="Arial"/>
          <w:spacing w:val="71"/>
        </w:rPr>
        <w:t xml:space="preserve"> </w:t>
      </w:r>
      <w:r w:rsidRPr="00587E7A">
        <w:rPr>
          <w:rFonts w:cs="Arial"/>
          <w:spacing w:val="-1"/>
        </w:rPr>
        <w:t>minimum</w:t>
      </w:r>
      <w:r w:rsidRPr="00587E7A">
        <w:rPr>
          <w:rFonts w:cs="Arial"/>
          <w:spacing w:val="23"/>
        </w:rPr>
        <w:t xml:space="preserve"> </w:t>
      </w:r>
      <w:r w:rsidRPr="00587E7A">
        <w:rPr>
          <w:rFonts w:cs="Arial"/>
          <w:spacing w:val="-1"/>
        </w:rPr>
        <w:t>qualifications</w:t>
      </w:r>
      <w:r w:rsidRPr="00587E7A">
        <w:rPr>
          <w:rFonts w:cs="Arial"/>
          <w:spacing w:val="19"/>
        </w:rPr>
        <w:t xml:space="preserve"> </w:t>
      </w:r>
      <w:r w:rsidRPr="00587E7A">
        <w:rPr>
          <w:rFonts w:cs="Arial"/>
        </w:rPr>
        <w:t>or</w:t>
      </w:r>
      <w:r w:rsidRPr="00587E7A">
        <w:rPr>
          <w:rFonts w:cs="Arial"/>
          <w:spacing w:val="21"/>
        </w:rPr>
        <w:t xml:space="preserve"> </w:t>
      </w:r>
      <w:r w:rsidRPr="00587E7A">
        <w:rPr>
          <w:rFonts w:cs="Arial"/>
          <w:spacing w:val="-1"/>
        </w:rPr>
        <w:t>requirements</w:t>
      </w:r>
      <w:r w:rsidRPr="00587E7A">
        <w:rPr>
          <w:rFonts w:cs="Arial"/>
          <w:spacing w:val="19"/>
        </w:rPr>
        <w:t xml:space="preserve"> </w:t>
      </w:r>
      <w:r w:rsidRPr="00587E7A">
        <w:rPr>
          <w:rFonts w:cs="Arial"/>
          <w:spacing w:val="-1"/>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position</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spacing w:val="-1"/>
        </w:rPr>
        <w:t>order</w:t>
      </w:r>
      <w:r w:rsidRPr="00587E7A">
        <w:rPr>
          <w:rFonts w:cs="Arial"/>
          <w:spacing w:val="21"/>
        </w:rPr>
        <w:t xml:space="preserve"> </w:t>
      </w:r>
      <w:r w:rsidRPr="00587E7A">
        <w:rPr>
          <w:rFonts w:cs="Arial"/>
          <w:spacing w:val="-1"/>
        </w:rPr>
        <w:t>to</w:t>
      </w:r>
      <w:r w:rsidRPr="00587E7A">
        <w:rPr>
          <w:rFonts w:cs="Arial"/>
          <w:spacing w:val="20"/>
        </w:rPr>
        <w:t xml:space="preserve"> </w:t>
      </w:r>
      <w:r w:rsidRPr="00587E7A">
        <w:rPr>
          <w:rFonts w:cs="Arial"/>
        </w:rPr>
        <w:t>be</w:t>
      </w:r>
      <w:r w:rsidRPr="00587E7A">
        <w:rPr>
          <w:rFonts w:cs="Arial"/>
          <w:spacing w:val="23"/>
        </w:rPr>
        <w:t xml:space="preserve"> </w:t>
      </w:r>
      <w:r w:rsidRPr="00587E7A">
        <w:rPr>
          <w:rFonts w:cs="Arial"/>
          <w:spacing w:val="-1"/>
        </w:rPr>
        <w:t>considered</w:t>
      </w:r>
      <w:r w:rsidRPr="00587E7A">
        <w:rPr>
          <w:rFonts w:cs="Arial"/>
          <w:spacing w:val="20"/>
        </w:rPr>
        <w:t xml:space="preserve"> </w:t>
      </w:r>
      <w:r w:rsidRPr="00587E7A">
        <w:rPr>
          <w:rFonts w:cs="Arial"/>
        </w:rPr>
        <w:t>for</w:t>
      </w:r>
      <w:r w:rsidRPr="00587E7A">
        <w:rPr>
          <w:rFonts w:cs="Arial"/>
          <w:spacing w:val="71"/>
        </w:rPr>
        <w:t xml:space="preserve"> </w:t>
      </w:r>
      <w:r w:rsidRPr="00587E7A">
        <w:rPr>
          <w:rFonts w:cs="Arial"/>
        </w:rPr>
        <w:t>the</w:t>
      </w:r>
      <w:r w:rsidRPr="00587E7A">
        <w:rPr>
          <w:rFonts w:cs="Arial"/>
          <w:spacing w:val="58"/>
        </w:rPr>
        <w:t xml:space="preserve"> </w:t>
      </w:r>
      <w:r w:rsidRPr="00587E7A">
        <w:rPr>
          <w:rFonts w:cs="Arial"/>
          <w:spacing w:val="-1"/>
        </w:rPr>
        <w:t>open</w:t>
      </w:r>
      <w:r w:rsidRPr="00587E7A">
        <w:rPr>
          <w:rFonts w:cs="Arial"/>
          <w:spacing w:val="59"/>
        </w:rPr>
        <w:t xml:space="preserve"> </w:t>
      </w:r>
      <w:r w:rsidRPr="00587E7A">
        <w:rPr>
          <w:rFonts w:cs="Arial"/>
          <w:spacing w:val="-1"/>
        </w:rPr>
        <w:t>position.</w:t>
      </w:r>
      <w:r w:rsidRPr="00587E7A">
        <w:rPr>
          <w:rFonts w:cs="Arial"/>
          <w:spacing w:val="47"/>
        </w:rPr>
        <w:t xml:space="preserve"> </w:t>
      </w:r>
      <w:r w:rsidRPr="00587E7A">
        <w:rPr>
          <w:rFonts w:cs="Arial"/>
          <w:spacing w:val="-1"/>
        </w:rPr>
        <w:t>Promotions</w:t>
      </w:r>
      <w:r w:rsidRPr="00587E7A">
        <w:rPr>
          <w:rFonts w:cs="Arial"/>
          <w:spacing w:val="57"/>
        </w:rPr>
        <w:t xml:space="preserve"> </w:t>
      </w:r>
      <w:r w:rsidRPr="00587E7A">
        <w:rPr>
          <w:rFonts w:cs="Arial"/>
          <w:spacing w:val="-1"/>
        </w:rPr>
        <w:t>to</w:t>
      </w:r>
      <w:r w:rsidRPr="00587E7A">
        <w:rPr>
          <w:rFonts w:cs="Arial"/>
          <w:spacing w:val="59"/>
        </w:rPr>
        <w:t xml:space="preserve"> </w:t>
      </w:r>
      <w:r w:rsidRPr="00587E7A">
        <w:rPr>
          <w:rFonts w:cs="Arial"/>
          <w:spacing w:val="-1"/>
        </w:rPr>
        <w:t>more</w:t>
      </w:r>
      <w:r w:rsidRPr="00587E7A">
        <w:rPr>
          <w:rFonts w:cs="Arial"/>
          <w:spacing w:val="59"/>
        </w:rPr>
        <w:t xml:space="preserve"> </w:t>
      </w:r>
      <w:r w:rsidRPr="00587E7A">
        <w:rPr>
          <w:rFonts w:cs="Arial"/>
          <w:spacing w:val="-1"/>
        </w:rPr>
        <w:t>responsible</w:t>
      </w:r>
      <w:r w:rsidRPr="00587E7A">
        <w:rPr>
          <w:rFonts w:cs="Arial"/>
          <w:spacing w:val="56"/>
        </w:rPr>
        <w:t xml:space="preserve"> </w:t>
      </w:r>
      <w:r w:rsidRPr="00587E7A">
        <w:rPr>
          <w:rFonts w:cs="Arial"/>
          <w:spacing w:val="-1"/>
        </w:rPr>
        <w:t>positions</w:t>
      </w:r>
      <w:r w:rsidRPr="00587E7A">
        <w:rPr>
          <w:rFonts w:cs="Arial"/>
          <w:spacing w:val="57"/>
        </w:rPr>
        <w:t xml:space="preserve"> </w:t>
      </w:r>
      <w:r w:rsidRPr="00587E7A">
        <w:rPr>
          <w:rFonts w:cs="Arial"/>
          <w:spacing w:val="-1"/>
        </w:rPr>
        <w:t>shall</w:t>
      </w:r>
      <w:r w:rsidRPr="00587E7A">
        <w:rPr>
          <w:rFonts w:cs="Arial"/>
          <w:spacing w:val="57"/>
        </w:rPr>
        <w:t xml:space="preserve"> </w:t>
      </w:r>
      <w:r w:rsidRPr="00587E7A">
        <w:rPr>
          <w:rFonts w:cs="Arial"/>
        </w:rPr>
        <w:t>be</w:t>
      </w:r>
      <w:r w:rsidRPr="00587E7A">
        <w:rPr>
          <w:rFonts w:cs="Arial"/>
          <w:spacing w:val="56"/>
        </w:rPr>
        <w:t xml:space="preserve"> </w:t>
      </w:r>
      <w:r w:rsidRPr="00587E7A">
        <w:rPr>
          <w:rFonts w:cs="Arial"/>
          <w:spacing w:val="-1"/>
        </w:rPr>
        <w:t>based</w:t>
      </w:r>
      <w:r w:rsidRPr="00587E7A">
        <w:rPr>
          <w:rFonts w:cs="Arial"/>
          <w:spacing w:val="58"/>
        </w:rPr>
        <w:t xml:space="preserve"> </w:t>
      </w:r>
      <w:r w:rsidRPr="00587E7A">
        <w:rPr>
          <w:rFonts w:cs="Arial"/>
          <w:spacing w:val="-1"/>
        </w:rPr>
        <w:t>on</w:t>
      </w:r>
      <w:r w:rsidRPr="00587E7A">
        <w:rPr>
          <w:rFonts w:cs="Arial"/>
          <w:spacing w:val="55"/>
        </w:rPr>
        <w:t xml:space="preserve"> </w:t>
      </w:r>
      <w:r w:rsidRPr="00587E7A">
        <w:rPr>
          <w:rFonts w:cs="Arial"/>
          <w:spacing w:val="-1"/>
        </w:rPr>
        <w:t>demonstrated/documented</w:t>
      </w:r>
      <w:r w:rsidRPr="00587E7A">
        <w:rPr>
          <w:rFonts w:cs="Arial"/>
          <w:spacing w:val="39"/>
        </w:rPr>
        <w:t xml:space="preserve"> </w:t>
      </w:r>
      <w:r w:rsidRPr="00587E7A">
        <w:rPr>
          <w:rFonts w:cs="Arial"/>
          <w:spacing w:val="-1"/>
        </w:rPr>
        <w:t>performance,</w:t>
      </w:r>
      <w:r w:rsidRPr="00587E7A">
        <w:rPr>
          <w:rFonts w:cs="Arial"/>
          <w:spacing w:val="39"/>
        </w:rPr>
        <w:t xml:space="preserve"> </w:t>
      </w:r>
      <w:r w:rsidRPr="00587E7A">
        <w:rPr>
          <w:rFonts w:cs="Arial"/>
          <w:spacing w:val="-1"/>
        </w:rPr>
        <w:t>ability,</w:t>
      </w:r>
      <w:r w:rsidRPr="00587E7A">
        <w:rPr>
          <w:rFonts w:cs="Arial"/>
          <w:spacing w:val="39"/>
        </w:rPr>
        <w:t xml:space="preserve"> </w:t>
      </w:r>
      <w:r w:rsidRPr="00587E7A">
        <w:rPr>
          <w:rFonts w:cs="Arial"/>
          <w:spacing w:val="-1"/>
        </w:rPr>
        <w:t>attendance,</w:t>
      </w:r>
      <w:r w:rsidRPr="00587E7A">
        <w:rPr>
          <w:rFonts w:cs="Arial"/>
          <w:spacing w:val="38"/>
        </w:rPr>
        <w:t xml:space="preserve"> </w:t>
      </w:r>
      <w:r w:rsidRPr="00587E7A">
        <w:rPr>
          <w:rFonts w:cs="Arial"/>
        </w:rPr>
        <w:t>a</w:t>
      </w:r>
      <w:r w:rsidRPr="00587E7A">
        <w:rPr>
          <w:rFonts w:cs="Arial"/>
          <w:spacing w:val="40"/>
        </w:rPr>
        <w:t xml:space="preserve"> </w:t>
      </w:r>
      <w:r w:rsidRPr="00587E7A">
        <w:rPr>
          <w:rFonts w:cs="Arial"/>
          <w:spacing w:val="-1"/>
        </w:rPr>
        <w:t>cooperative</w:t>
      </w:r>
      <w:r w:rsidRPr="00587E7A">
        <w:rPr>
          <w:rFonts w:cs="Arial"/>
          <w:spacing w:val="40"/>
        </w:rPr>
        <w:t xml:space="preserve"> </w:t>
      </w:r>
      <w:r w:rsidRPr="00587E7A">
        <w:rPr>
          <w:rFonts w:cs="Arial"/>
          <w:spacing w:val="-1"/>
        </w:rPr>
        <w:t>attitude,</w:t>
      </w:r>
      <w:r w:rsidRPr="00587E7A">
        <w:rPr>
          <w:rFonts w:cs="Arial"/>
          <w:spacing w:val="65"/>
        </w:rPr>
        <w:t xml:space="preserve"> </w:t>
      </w:r>
      <w:r w:rsidRPr="00587E7A">
        <w:rPr>
          <w:rFonts w:cs="Arial"/>
          <w:spacing w:val="-1"/>
        </w:rPr>
        <w:t>education,</w:t>
      </w:r>
      <w:r w:rsidRPr="00587E7A">
        <w:rPr>
          <w:rFonts w:cs="Arial"/>
          <w:spacing w:val="5"/>
        </w:rPr>
        <w:t xml:space="preserve"> </w:t>
      </w:r>
      <w:r w:rsidRPr="00587E7A">
        <w:rPr>
          <w:rFonts w:cs="Arial"/>
          <w:spacing w:val="-1"/>
        </w:rPr>
        <w:t>experience,</w:t>
      </w:r>
      <w:r w:rsidRPr="00587E7A">
        <w:rPr>
          <w:rFonts w:cs="Arial"/>
          <w:spacing w:val="5"/>
        </w:rPr>
        <w:t xml:space="preserve"> </w:t>
      </w:r>
      <w:r w:rsidRPr="00587E7A">
        <w:rPr>
          <w:rFonts w:cs="Arial"/>
        </w:rPr>
        <w:t>and</w:t>
      </w:r>
      <w:r w:rsidRPr="00587E7A">
        <w:rPr>
          <w:rFonts w:cs="Arial"/>
          <w:spacing w:val="8"/>
        </w:rPr>
        <w:t xml:space="preserve"> </w:t>
      </w:r>
      <w:r w:rsidRPr="00587E7A">
        <w:rPr>
          <w:rFonts w:cs="Arial"/>
          <w:spacing w:val="-1"/>
        </w:rPr>
        <w:t>special</w:t>
      </w:r>
      <w:r w:rsidRPr="00587E7A">
        <w:rPr>
          <w:rFonts w:cs="Arial"/>
          <w:spacing w:val="7"/>
        </w:rPr>
        <w:t xml:space="preserve"> </w:t>
      </w:r>
      <w:r w:rsidRPr="00587E7A">
        <w:rPr>
          <w:rFonts w:cs="Arial"/>
          <w:spacing w:val="-1"/>
        </w:rPr>
        <w:t>qualifications.</w:t>
      </w:r>
      <w:r w:rsidRPr="00587E7A">
        <w:rPr>
          <w:rFonts w:cs="Arial"/>
          <w:spacing w:val="15"/>
        </w:rPr>
        <w:t xml:space="preserve"> </w:t>
      </w:r>
      <w:r w:rsidRPr="00587E7A">
        <w:rPr>
          <w:rFonts w:cs="Arial"/>
          <w:spacing w:val="-1"/>
        </w:rPr>
        <w:t>The</w:t>
      </w:r>
      <w:r w:rsidRPr="00587E7A">
        <w:rPr>
          <w:rFonts w:cs="Arial"/>
          <w:spacing w:val="6"/>
        </w:rPr>
        <w:t xml:space="preserve"> </w:t>
      </w:r>
      <w:r w:rsidRPr="00587E7A">
        <w:rPr>
          <w:rFonts w:cs="Arial"/>
        </w:rPr>
        <w:t>final</w:t>
      </w:r>
      <w:r w:rsidRPr="00587E7A">
        <w:rPr>
          <w:rFonts w:cs="Arial"/>
          <w:spacing w:val="7"/>
        </w:rPr>
        <w:t xml:space="preserve"> </w:t>
      </w:r>
      <w:r w:rsidRPr="00587E7A">
        <w:rPr>
          <w:rFonts w:cs="Arial"/>
          <w:spacing w:val="-1"/>
        </w:rPr>
        <w:t>decision</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1"/>
        </w:rPr>
        <w:t>promote</w:t>
      </w:r>
      <w:r w:rsidRPr="00587E7A">
        <w:rPr>
          <w:rFonts w:cs="Arial"/>
          <w:spacing w:val="6"/>
        </w:rPr>
        <w:t xml:space="preserve"> </w:t>
      </w:r>
      <w:r w:rsidRPr="00587E7A">
        <w:rPr>
          <w:rFonts w:cs="Arial"/>
          <w:spacing w:val="-1"/>
        </w:rPr>
        <w:t>from</w:t>
      </w:r>
      <w:r w:rsidRPr="00587E7A">
        <w:rPr>
          <w:rFonts w:cs="Arial"/>
          <w:spacing w:val="77"/>
        </w:rPr>
        <w:t xml:space="preserve"> </w:t>
      </w:r>
      <w:r w:rsidRPr="00587E7A">
        <w:rPr>
          <w:rFonts w:cs="Arial"/>
          <w:spacing w:val="-1"/>
        </w:rPr>
        <w:t>within</w:t>
      </w:r>
      <w:r w:rsidRPr="00587E7A">
        <w:rPr>
          <w:rFonts w:cs="Arial"/>
          <w:spacing w:val="1"/>
        </w:rPr>
        <w:t xml:space="preserve"> </w:t>
      </w:r>
      <w:r w:rsidRPr="00587E7A">
        <w:rPr>
          <w:rFonts w:cs="Arial"/>
        </w:rPr>
        <w:t>or</w:t>
      </w:r>
      <w:r w:rsidRPr="00587E7A">
        <w:rPr>
          <w:rFonts w:cs="Arial"/>
          <w:spacing w:val="-1"/>
        </w:rPr>
        <w:t xml:space="preserve"> hire</w:t>
      </w:r>
      <w:r w:rsidRPr="00587E7A">
        <w:rPr>
          <w:rFonts w:cs="Arial"/>
          <w:spacing w:val="1"/>
        </w:rPr>
        <w:t xml:space="preserve"> </w:t>
      </w:r>
      <w:r w:rsidRPr="00587E7A">
        <w:rPr>
          <w:rFonts w:cs="Arial"/>
          <w:spacing w:val="-1"/>
        </w:rPr>
        <w:t xml:space="preserve">from </w:t>
      </w:r>
      <w:r w:rsidRPr="00587E7A">
        <w:rPr>
          <w:rFonts w:cs="Arial"/>
        </w:rPr>
        <w:t>the</w:t>
      </w:r>
      <w:r w:rsidRPr="00587E7A">
        <w:rPr>
          <w:rFonts w:cs="Arial"/>
          <w:spacing w:val="-4"/>
        </w:rPr>
        <w:t xml:space="preserve"> </w:t>
      </w:r>
      <w:r w:rsidRPr="00587E7A">
        <w:rPr>
          <w:rFonts w:cs="Arial"/>
          <w:spacing w:val="-1"/>
        </w:rPr>
        <w:t>outside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management's</w:t>
      </w:r>
      <w:r w:rsidRPr="00587E7A">
        <w:rPr>
          <w:rFonts w:cs="Arial"/>
        </w:rPr>
        <w:t xml:space="preserve"> </w:t>
      </w:r>
      <w:r w:rsidRPr="00587E7A">
        <w:rPr>
          <w:rFonts w:cs="Arial"/>
          <w:spacing w:val="-1"/>
        </w:rPr>
        <w:t>prerogative.</w:t>
      </w:r>
    </w:p>
    <w:p w14:paraId="51127E65" w14:textId="77777777" w:rsidR="00F00036" w:rsidRPr="00587E7A" w:rsidRDefault="00F00036" w:rsidP="00985A6C">
      <w:pPr>
        <w:rPr>
          <w:rFonts w:ascii="Arial" w:eastAsia="Arial" w:hAnsi="Arial" w:cs="Arial"/>
          <w:sz w:val="24"/>
          <w:szCs w:val="24"/>
        </w:rPr>
      </w:pPr>
    </w:p>
    <w:p w14:paraId="4D87D590" w14:textId="77777777" w:rsidR="00F00036" w:rsidRPr="00587E7A" w:rsidRDefault="003650B4" w:rsidP="00985A6C">
      <w:pPr>
        <w:pStyle w:val="BodyText"/>
        <w:numPr>
          <w:ilvl w:val="2"/>
          <w:numId w:val="43"/>
        </w:numPr>
        <w:tabs>
          <w:tab w:val="left" w:pos="1544"/>
        </w:tabs>
        <w:ind w:right="119"/>
        <w:rPr>
          <w:rFonts w:cs="Arial"/>
        </w:rPr>
      </w:pPr>
      <w:r w:rsidRPr="00587E7A">
        <w:rPr>
          <w:rFonts w:cs="Arial"/>
        </w:rPr>
        <w:t>A</w:t>
      </w:r>
      <w:r w:rsidRPr="00587E7A">
        <w:rPr>
          <w:rFonts w:cs="Arial"/>
          <w:spacing w:val="13"/>
        </w:rPr>
        <w:t xml:space="preserve"> </w:t>
      </w:r>
      <w:r w:rsidRPr="00587E7A">
        <w:rPr>
          <w:rFonts w:cs="Arial"/>
          <w:spacing w:val="-1"/>
        </w:rPr>
        <w:t>promotion</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spacing w:val="-1"/>
        </w:rPr>
        <w:t>defined</w:t>
      </w:r>
      <w:r w:rsidRPr="00587E7A">
        <w:rPr>
          <w:rFonts w:cs="Arial"/>
          <w:spacing w:val="11"/>
        </w:rPr>
        <w:t xml:space="preserve"> </w:t>
      </w:r>
      <w:r w:rsidRPr="00587E7A">
        <w:rPr>
          <w:rFonts w:cs="Arial"/>
        </w:rPr>
        <w:t>as</w:t>
      </w:r>
      <w:r w:rsidRPr="00587E7A">
        <w:rPr>
          <w:rFonts w:cs="Arial"/>
          <w:spacing w:val="12"/>
        </w:rPr>
        <w:t xml:space="preserve"> </w:t>
      </w:r>
      <w:r w:rsidRPr="00587E7A">
        <w:rPr>
          <w:rFonts w:cs="Arial"/>
          <w:spacing w:val="-1"/>
        </w:rPr>
        <w:t>movement</w:t>
      </w:r>
      <w:r w:rsidRPr="00587E7A">
        <w:rPr>
          <w:rFonts w:cs="Arial"/>
          <w:spacing w:val="10"/>
        </w:rPr>
        <w:t xml:space="preserve"> </w:t>
      </w:r>
      <w:r w:rsidRPr="00587E7A">
        <w:rPr>
          <w:rFonts w:cs="Arial"/>
        </w:rPr>
        <w:t>from</w:t>
      </w:r>
      <w:r w:rsidRPr="00587E7A">
        <w:rPr>
          <w:rFonts w:cs="Arial"/>
          <w:spacing w:val="11"/>
        </w:rPr>
        <w:t xml:space="preserve"> </w:t>
      </w:r>
      <w:r w:rsidRPr="00587E7A">
        <w:rPr>
          <w:rFonts w:cs="Arial"/>
          <w:spacing w:val="-1"/>
        </w:rPr>
        <w:t>one</w:t>
      </w:r>
      <w:r w:rsidRPr="00587E7A">
        <w:rPr>
          <w:rFonts w:cs="Arial"/>
          <w:spacing w:val="13"/>
        </w:rPr>
        <w:t xml:space="preserve"> </w:t>
      </w:r>
      <w:r w:rsidRPr="00587E7A">
        <w:rPr>
          <w:rFonts w:cs="Arial"/>
          <w:spacing w:val="-1"/>
        </w:rPr>
        <w:t>budgeted</w:t>
      </w:r>
      <w:r w:rsidRPr="00587E7A">
        <w:rPr>
          <w:rFonts w:cs="Arial"/>
          <w:spacing w:val="13"/>
        </w:rPr>
        <w:t xml:space="preserve"> </w:t>
      </w:r>
      <w:r w:rsidRPr="00587E7A">
        <w:rPr>
          <w:rFonts w:cs="Arial"/>
          <w:spacing w:val="-1"/>
        </w:rPr>
        <w:t>position</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spacing w:val="-1"/>
        </w:rPr>
        <w:t>another</w:t>
      </w:r>
      <w:r w:rsidRPr="00587E7A">
        <w:rPr>
          <w:rFonts w:cs="Arial"/>
          <w:spacing w:val="11"/>
        </w:rPr>
        <w:t xml:space="preserve"> </w:t>
      </w:r>
      <w:r w:rsidRPr="00587E7A">
        <w:rPr>
          <w:rFonts w:cs="Arial"/>
          <w:spacing w:val="-1"/>
        </w:rPr>
        <w:t>position</w:t>
      </w:r>
      <w:r w:rsidRPr="00587E7A">
        <w:rPr>
          <w:rFonts w:cs="Arial"/>
          <w:spacing w:val="71"/>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 xml:space="preserve">higher </w:t>
      </w:r>
      <w:r w:rsidRPr="00587E7A">
        <w:rPr>
          <w:rFonts w:cs="Arial"/>
        </w:rPr>
        <w:t>pay</w:t>
      </w:r>
      <w:r w:rsidRPr="00587E7A">
        <w:rPr>
          <w:rFonts w:cs="Arial"/>
          <w:spacing w:val="-2"/>
        </w:rPr>
        <w:t xml:space="preserve"> </w:t>
      </w:r>
      <w:r w:rsidRPr="00587E7A">
        <w:rPr>
          <w:rFonts w:cs="Arial"/>
          <w:spacing w:val="-1"/>
        </w:rPr>
        <w:t>grade</w:t>
      </w:r>
      <w:r w:rsidRPr="00587E7A">
        <w:rPr>
          <w:rFonts w:cs="Arial"/>
          <w:spacing w:val="1"/>
        </w:rPr>
        <w:t xml:space="preserve"> </w:t>
      </w:r>
      <w:r w:rsidRPr="00587E7A">
        <w:rPr>
          <w:rFonts w:cs="Arial"/>
          <w:spacing w:val="-1"/>
        </w:rPr>
        <w:t>where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level</w:t>
      </w:r>
      <w:r w:rsidRPr="00587E7A">
        <w:rPr>
          <w:rFonts w:cs="Arial"/>
        </w:rPr>
        <w:t xml:space="preserve"> of</w:t>
      </w:r>
      <w:r w:rsidRPr="00587E7A">
        <w:rPr>
          <w:rFonts w:cs="Arial"/>
          <w:spacing w:val="3"/>
        </w:rPr>
        <w:t xml:space="preserve"> </w:t>
      </w:r>
      <w:r w:rsidRPr="00587E7A">
        <w:rPr>
          <w:rFonts w:cs="Arial"/>
          <w:spacing w:val="-1"/>
        </w:rPr>
        <w:t>difficulty/responsibility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performed,</w:t>
      </w:r>
      <w:r w:rsidRPr="00587E7A">
        <w:rPr>
          <w:rFonts w:cs="Arial"/>
          <w:spacing w:val="59"/>
        </w:rPr>
        <w:t xml:space="preserve"> </w:t>
      </w:r>
      <w:r w:rsidRPr="00587E7A">
        <w:rPr>
          <w:rFonts w:cs="Arial"/>
        </w:rPr>
        <w:t>or</w:t>
      </w:r>
      <w:r w:rsidRPr="00587E7A">
        <w:rPr>
          <w:rFonts w:cs="Arial"/>
          <w:spacing w:val="21"/>
        </w:rPr>
        <w:t xml:space="preserve"> </w:t>
      </w:r>
      <w:r w:rsidRPr="00587E7A">
        <w:rPr>
          <w:rFonts w:cs="Arial"/>
        </w:rPr>
        <w:t>the</w:t>
      </w:r>
      <w:r w:rsidRPr="00587E7A">
        <w:rPr>
          <w:rFonts w:cs="Arial"/>
          <w:spacing w:val="23"/>
        </w:rPr>
        <w:t xml:space="preserve"> </w:t>
      </w:r>
      <w:r w:rsidRPr="00587E7A">
        <w:rPr>
          <w:rFonts w:cs="Arial"/>
          <w:spacing w:val="-1"/>
        </w:rPr>
        <w:t>experience/education</w:t>
      </w:r>
      <w:r w:rsidRPr="00587E7A">
        <w:rPr>
          <w:rFonts w:cs="Arial"/>
          <w:spacing w:val="23"/>
        </w:rPr>
        <w:t xml:space="preserve"> </w:t>
      </w:r>
      <w:r w:rsidRPr="00587E7A">
        <w:rPr>
          <w:rFonts w:cs="Arial"/>
          <w:spacing w:val="-1"/>
        </w:rPr>
        <w:t>required</w:t>
      </w:r>
      <w:r w:rsidRPr="00587E7A">
        <w:rPr>
          <w:rFonts w:cs="Arial"/>
          <w:spacing w:val="23"/>
        </w:rPr>
        <w:t xml:space="preserve"> </w:t>
      </w:r>
      <w:r w:rsidRPr="00587E7A">
        <w:rPr>
          <w:rFonts w:cs="Arial"/>
        </w:rPr>
        <w:t>to</w:t>
      </w:r>
      <w:r w:rsidRPr="00587E7A">
        <w:rPr>
          <w:rFonts w:cs="Arial"/>
          <w:spacing w:val="21"/>
        </w:rPr>
        <w:t xml:space="preserve"> </w:t>
      </w:r>
      <w:r w:rsidRPr="00587E7A">
        <w:rPr>
          <w:rFonts w:cs="Arial"/>
          <w:spacing w:val="-1"/>
        </w:rPr>
        <w:t>perform</w:t>
      </w:r>
      <w:r w:rsidRPr="00587E7A">
        <w:rPr>
          <w:rFonts w:cs="Arial"/>
          <w:spacing w:val="21"/>
        </w:rPr>
        <w:t xml:space="preserve"> </w:t>
      </w:r>
      <w:r w:rsidRPr="00587E7A">
        <w:rPr>
          <w:rFonts w:cs="Arial"/>
        </w:rPr>
        <w:t>the</w:t>
      </w:r>
      <w:r w:rsidRPr="00587E7A">
        <w:rPr>
          <w:rFonts w:cs="Arial"/>
          <w:spacing w:val="21"/>
        </w:rPr>
        <w:t xml:space="preserve"> </w:t>
      </w:r>
      <w:r w:rsidRPr="00587E7A">
        <w:rPr>
          <w:rFonts w:cs="Arial"/>
          <w:spacing w:val="-1"/>
        </w:rPr>
        <w:t>essential</w:t>
      </w:r>
      <w:r w:rsidRPr="00587E7A">
        <w:rPr>
          <w:rFonts w:cs="Arial"/>
          <w:spacing w:val="19"/>
        </w:rPr>
        <w:t xml:space="preserve"> </w:t>
      </w:r>
      <w:r w:rsidRPr="00587E7A">
        <w:rPr>
          <w:rFonts w:cs="Arial"/>
          <w:spacing w:val="-1"/>
        </w:rPr>
        <w:t>functions</w:t>
      </w:r>
      <w:r w:rsidRPr="00587E7A">
        <w:rPr>
          <w:rFonts w:cs="Arial"/>
          <w:spacing w:val="22"/>
        </w:rPr>
        <w:t xml:space="preserve"> </w:t>
      </w:r>
      <w:r w:rsidRPr="00587E7A">
        <w:rPr>
          <w:rFonts w:cs="Arial"/>
          <w:spacing w:val="-1"/>
        </w:rPr>
        <w:t>of</w:t>
      </w:r>
      <w:r w:rsidRPr="00587E7A">
        <w:rPr>
          <w:rFonts w:cs="Arial"/>
          <w:spacing w:val="25"/>
        </w:rPr>
        <w:t xml:space="preserve"> </w:t>
      </w:r>
      <w:r w:rsidRPr="00587E7A">
        <w:rPr>
          <w:rFonts w:cs="Arial"/>
          <w:spacing w:val="-1"/>
        </w:rPr>
        <w:t>the</w:t>
      </w:r>
      <w:r w:rsidRPr="00587E7A">
        <w:rPr>
          <w:rFonts w:cs="Arial"/>
          <w:spacing w:val="51"/>
        </w:rPr>
        <w:t xml:space="preserve"> </w:t>
      </w:r>
      <w:r w:rsidRPr="00587E7A">
        <w:rPr>
          <w:rFonts w:cs="Arial"/>
          <w:spacing w:val="-1"/>
        </w:rPr>
        <w:t>position,</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greater.</w:t>
      </w:r>
    </w:p>
    <w:p w14:paraId="6F18CC3A" w14:textId="77777777" w:rsidR="00F00036" w:rsidRPr="00587E7A" w:rsidRDefault="00F00036" w:rsidP="00985A6C">
      <w:pPr>
        <w:rPr>
          <w:rFonts w:ascii="Arial" w:eastAsia="Arial" w:hAnsi="Arial" w:cs="Arial"/>
          <w:sz w:val="24"/>
          <w:szCs w:val="24"/>
        </w:rPr>
      </w:pPr>
    </w:p>
    <w:p w14:paraId="255FC1E3" w14:textId="77777777" w:rsidR="00F00036" w:rsidRPr="00587E7A" w:rsidRDefault="003650B4" w:rsidP="00985A6C">
      <w:pPr>
        <w:pStyle w:val="BodyText"/>
        <w:numPr>
          <w:ilvl w:val="2"/>
          <w:numId w:val="43"/>
        </w:numPr>
        <w:tabs>
          <w:tab w:val="left" w:pos="1544"/>
        </w:tabs>
        <w:ind w:right="120"/>
        <w:rPr>
          <w:rFonts w:cs="Arial"/>
        </w:rPr>
      </w:pPr>
      <w:r w:rsidRPr="00587E7A">
        <w:rPr>
          <w:rFonts w:cs="Arial"/>
        </w:rPr>
        <w:t>Pay</w:t>
      </w:r>
      <w:r w:rsidRPr="00587E7A">
        <w:rPr>
          <w:rFonts w:cs="Arial"/>
          <w:spacing w:val="59"/>
        </w:rPr>
        <w:t xml:space="preserve"> </w:t>
      </w:r>
      <w:r w:rsidRPr="00587E7A">
        <w:rPr>
          <w:rFonts w:cs="Arial"/>
          <w:spacing w:val="-1"/>
        </w:rPr>
        <w:t>increases</w:t>
      </w:r>
      <w:r w:rsidRPr="00587E7A">
        <w:rPr>
          <w:rFonts w:cs="Arial"/>
          <w:spacing w:val="63"/>
        </w:rPr>
        <w:t xml:space="preserve"> </w:t>
      </w:r>
      <w:r w:rsidRPr="00587E7A">
        <w:rPr>
          <w:rFonts w:cs="Arial"/>
          <w:spacing w:val="-1"/>
        </w:rPr>
        <w:t>shall</w:t>
      </w:r>
      <w:r w:rsidRPr="00587E7A">
        <w:rPr>
          <w:rFonts w:cs="Arial"/>
          <w:spacing w:val="62"/>
        </w:rPr>
        <w:t xml:space="preserve"> </w:t>
      </w:r>
      <w:r w:rsidRPr="00587E7A">
        <w:rPr>
          <w:rFonts w:cs="Arial"/>
          <w:spacing w:val="-1"/>
        </w:rPr>
        <w:t>be</w:t>
      </w:r>
      <w:r w:rsidRPr="00587E7A">
        <w:rPr>
          <w:rFonts w:cs="Arial"/>
          <w:spacing w:val="63"/>
        </w:rPr>
        <w:t xml:space="preserve"> </w:t>
      </w:r>
      <w:r w:rsidRPr="00587E7A">
        <w:rPr>
          <w:rFonts w:cs="Arial"/>
          <w:spacing w:val="-1"/>
        </w:rPr>
        <w:t>approved</w:t>
      </w:r>
      <w:r w:rsidRPr="00587E7A">
        <w:rPr>
          <w:rFonts w:cs="Arial"/>
          <w:spacing w:val="64"/>
        </w:rPr>
        <w:t xml:space="preserve"> </w:t>
      </w:r>
      <w:r w:rsidRPr="00587E7A">
        <w:rPr>
          <w:rFonts w:cs="Arial"/>
          <w:spacing w:val="-1"/>
        </w:rPr>
        <w:t>in</w:t>
      </w:r>
      <w:r w:rsidRPr="00587E7A">
        <w:rPr>
          <w:rFonts w:cs="Arial"/>
          <w:spacing w:val="61"/>
        </w:rPr>
        <w:t xml:space="preserve"> </w:t>
      </w:r>
      <w:r w:rsidRPr="00587E7A">
        <w:rPr>
          <w:rFonts w:cs="Arial"/>
          <w:spacing w:val="-1"/>
        </w:rPr>
        <w:t>accordance</w:t>
      </w:r>
      <w:r w:rsidRPr="00587E7A">
        <w:rPr>
          <w:rFonts w:cs="Arial"/>
          <w:spacing w:val="64"/>
        </w:rPr>
        <w:t xml:space="preserve"> </w:t>
      </w:r>
      <w:r w:rsidRPr="00587E7A">
        <w:rPr>
          <w:rFonts w:cs="Arial"/>
          <w:spacing w:val="-1"/>
        </w:rPr>
        <w:t>with</w:t>
      </w:r>
      <w:r w:rsidRPr="00587E7A">
        <w:rPr>
          <w:rFonts w:cs="Arial"/>
          <w:spacing w:val="63"/>
        </w:rPr>
        <w:t xml:space="preserve"> </w:t>
      </w:r>
      <w:r w:rsidRPr="00587E7A">
        <w:rPr>
          <w:rFonts w:cs="Arial"/>
          <w:spacing w:val="-1"/>
        </w:rPr>
        <w:t>Section</w:t>
      </w:r>
      <w:r w:rsidRPr="00587E7A">
        <w:rPr>
          <w:rFonts w:cs="Arial"/>
          <w:spacing w:val="61"/>
        </w:rPr>
        <w:t xml:space="preserve"> </w:t>
      </w:r>
      <w:r w:rsidRPr="00587E7A">
        <w:rPr>
          <w:rFonts w:cs="Arial"/>
        </w:rPr>
        <w:t>IV,</w:t>
      </w:r>
      <w:r w:rsidRPr="00587E7A">
        <w:rPr>
          <w:rFonts w:cs="Arial"/>
          <w:spacing w:val="61"/>
        </w:rPr>
        <w:t xml:space="preserve"> </w:t>
      </w:r>
      <w:r w:rsidRPr="00587E7A">
        <w:rPr>
          <w:rFonts w:cs="Arial"/>
          <w:spacing w:val="-1"/>
        </w:rPr>
        <w:t>"Compensation</w:t>
      </w:r>
      <w:r w:rsidRPr="00587E7A">
        <w:rPr>
          <w:rFonts w:cs="Arial"/>
          <w:spacing w:val="55"/>
        </w:rPr>
        <w:t xml:space="preserve"> </w:t>
      </w:r>
      <w:r w:rsidRPr="00587E7A">
        <w:rPr>
          <w:rFonts w:cs="Arial"/>
          <w:spacing w:val="-1"/>
        </w:rPr>
        <w:t>Plan."</w:t>
      </w:r>
    </w:p>
    <w:p w14:paraId="659DDBD5" w14:textId="77777777" w:rsidR="00F00036" w:rsidRPr="00587E7A" w:rsidRDefault="00F00036" w:rsidP="00985A6C">
      <w:pPr>
        <w:rPr>
          <w:rFonts w:ascii="Arial" w:eastAsia="Arial" w:hAnsi="Arial" w:cs="Arial"/>
          <w:sz w:val="24"/>
          <w:szCs w:val="24"/>
        </w:rPr>
      </w:pPr>
    </w:p>
    <w:p w14:paraId="74076752" w14:textId="26FCDA2F" w:rsidR="00F00036" w:rsidRPr="008C1D8F" w:rsidRDefault="003650B4" w:rsidP="00985A6C">
      <w:pPr>
        <w:pStyle w:val="BodyText"/>
        <w:numPr>
          <w:ilvl w:val="2"/>
          <w:numId w:val="43"/>
        </w:numPr>
        <w:tabs>
          <w:tab w:val="left" w:pos="1544"/>
        </w:tabs>
        <w:ind w:right="117"/>
        <w:rPr>
          <w:rFonts w:cs="Arial"/>
        </w:rPr>
      </w:pPr>
      <w:r w:rsidRPr="00587E7A">
        <w:rPr>
          <w:rFonts w:cs="Arial"/>
          <w:spacing w:val="-1"/>
        </w:rPr>
        <w:t>Announcements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position</w:t>
      </w:r>
      <w:r w:rsidRPr="00587E7A">
        <w:rPr>
          <w:rFonts w:cs="Arial"/>
          <w:spacing w:val="3"/>
        </w:rPr>
        <w:t xml:space="preserve"> </w:t>
      </w:r>
      <w:r w:rsidRPr="00587E7A">
        <w:rPr>
          <w:rFonts w:cs="Arial"/>
          <w:spacing w:val="-1"/>
        </w:rPr>
        <w:t>vacancies</w:t>
      </w:r>
      <w:r w:rsidRPr="00587E7A">
        <w:rPr>
          <w:rFonts w:cs="Arial"/>
          <w:spacing w:val="2"/>
        </w:rPr>
        <w:t xml:space="preserve"> </w:t>
      </w:r>
      <w:r w:rsidRPr="00587E7A">
        <w:rPr>
          <w:rFonts w:cs="Arial"/>
          <w:spacing w:val="-1"/>
        </w:rPr>
        <w:t>(Job</w:t>
      </w:r>
      <w:r w:rsidRPr="00587E7A">
        <w:rPr>
          <w:rFonts w:cs="Arial"/>
          <w:spacing w:val="3"/>
        </w:rPr>
        <w:t xml:space="preserve"> </w:t>
      </w:r>
      <w:r w:rsidRPr="00587E7A">
        <w:rPr>
          <w:rFonts w:cs="Arial"/>
          <w:spacing w:val="-1"/>
        </w:rPr>
        <w:t>Opportunities</w:t>
      </w:r>
      <w:r w:rsidRPr="00587E7A">
        <w:rPr>
          <w:rFonts w:cs="Arial"/>
          <w:spacing w:val="2"/>
        </w:rPr>
        <w:t xml:space="preserve"> </w:t>
      </w:r>
      <w:r w:rsidRPr="00587E7A">
        <w:rPr>
          <w:rFonts w:cs="Arial"/>
          <w:spacing w:val="-1"/>
        </w:rPr>
        <w:t>list)</w:t>
      </w:r>
      <w:r w:rsidRPr="00587E7A">
        <w:rPr>
          <w:rFonts w:cs="Arial"/>
          <w:spacing w:val="2"/>
        </w:rPr>
        <w:t xml:space="preserve"> </w:t>
      </w:r>
      <w:r w:rsidRPr="00587E7A">
        <w:rPr>
          <w:rFonts w:cs="Arial"/>
          <w:spacing w:val="-1"/>
        </w:rPr>
        <w:t>are</w:t>
      </w:r>
      <w:r w:rsidRPr="00587E7A">
        <w:rPr>
          <w:rFonts w:cs="Arial"/>
          <w:spacing w:val="3"/>
        </w:rPr>
        <w:t xml:space="preserve"> </w:t>
      </w:r>
      <w:r w:rsidRPr="00587E7A">
        <w:rPr>
          <w:rFonts w:cs="Arial"/>
          <w:spacing w:val="-1"/>
        </w:rPr>
        <w:t>posted</w:t>
      </w:r>
      <w:r w:rsidRPr="00587E7A">
        <w:rPr>
          <w:rFonts w:cs="Arial"/>
          <w:spacing w:val="3"/>
        </w:rPr>
        <w:t xml:space="preserve"> </w:t>
      </w:r>
      <w:r w:rsidRPr="00587E7A">
        <w:rPr>
          <w:rFonts w:cs="Arial"/>
        </w:rPr>
        <w:t>on</w:t>
      </w:r>
      <w:r w:rsidRPr="00587E7A">
        <w:rPr>
          <w:rFonts w:cs="Arial"/>
          <w:spacing w:val="3"/>
        </w:rPr>
        <w:t xml:space="preserve"> </w:t>
      </w:r>
      <w:r w:rsidRPr="00587E7A">
        <w:rPr>
          <w:rFonts w:cs="Arial"/>
        </w:rPr>
        <w:t>a</w:t>
      </w:r>
      <w:r w:rsidRPr="00587E7A">
        <w:rPr>
          <w:rFonts w:cs="Arial"/>
          <w:spacing w:val="3"/>
        </w:rPr>
        <w:t xml:space="preserve"> </w:t>
      </w:r>
      <w:r w:rsidRPr="00587E7A">
        <w:rPr>
          <w:rFonts w:cs="Arial"/>
          <w:spacing w:val="-1"/>
        </w:rPr>
        <w:t>weekly</w:t>
      </w:r>
      <w:r w:rsidRPr="00587E7A">
        <w:rPr>
          <w:rFonts w:cs="Arial"/>
          <w:spacing w:val="77"/>
        </w:rPr>
        <w:t xml:space="preserve"> </w:t>
      </w:r>
      <w:r w:rsidRPr="00587E7A">
        <w:rPr>
          <w:rFonts w:cs="Arial"/>
          <w:spacing w:val="-1"/>
        </w:rPr>
        <w:t>basis.</w:t>
      </w:r>
      <w:r w:rsidRPr="00587E7A">
        <w:rPr>
          <w:rFonts w:cs="Arial"/>
          <w:spacing w:val="32"/>
        </w:rPr>
        <w:t xml:space="preserve"> </w:t>
      </w:r>
      <w:r w:rsidRPr="00587E7A">
        <w:rPr>
          <w:rFonts w:cs="Arial"/>
          <w:spacing w:val="-1"/>
        </w:rPr>
        <w:t>Employees,</w:t>
      </w:r>
      <w:r w:rsidRPr="00587E7A">
        <w:rPr>
          <w:rFonts w:cs="Arial"/>
          <w:spacing w:val="15"/>
        </w:rPr>
        <w:t xml:space="preserve"> </w:t>
      </w:r>
      <w:r w:rsidRPr="00587E7A">
        <w:rPr>
          <w:rFonts w:cs="Arial"/>
          <w:spacing w:val="-1"/>
        </w:rPr>
        <w:t>including</w:t>
      </w:r>
      <w:r w:rsidRPr="00587E7A">
        <w:rPr>
          <w:rFonts w:cs="Arial"/>
          <w:spacing w:val="16"/>
        </w:rPr>
        <w:t xml:space="preserve"> </w:t>
      </w:r>
      <w:r w:rsidRPr="00587E7A">
        <w:rPr>
          <w:rFonts w:cs="Arial"/>
          <w:spacing w:val="-1"/>
        </w:rPr>
        <w:t>probationary</w:t>
      </w:r>
      <w:r w:rsidRPr="00587E7A">
        <w:rPr>
          <w:rFonts w:cs="Arial"/>
          <w:spacing w:val="15"/>
        </w:rPr>
        <w:t xml:space="preserve"> </w:t>
      </w:r>
      <w:r w:rsidRPr="00587E7A">
        <w:rPr>
          <w:rFonts w:cs="Arial"/>
          <w:spacing w:val="-1"/>
        </w:rPr>
        <w:t>employees,</w:t>
      </w:r>
      <w:r w:rsidRPr="00587E7A">
        <w:rPr>
          <w:rFonts w:cs="Arial"/>
          <w:spacing w:val="15"/>
        </w:rPr>
        <w:t xml:space="preserve"> </w:t>
      </w:r>
      <w:r w:rsidRPr="00587E7A">
        <w:rPr>
          <w:rFonts w:cs="Arial"/>
          <w:spacing w:val="-1"/>
        </w:rPr>
        <w:t>desiring</w:t>
      </w:r>
      <w:r w:rsidRPr="00587E7A">
        <w:rPr>
          <w:rFonts w:cs="Arial"/>
          <w:spacing w:val="16"/>
        </w:rPr>
        <w:t xml:space="preserve"> </w:t>
      </w:r>
      <w:r w:rsidR="00CE1D16" w:rsidRPr="00587E7A">
        <w:rPr>
          <w:rFonts w:cs="Arial"/>
          <w:spacing w:val="-1"/>
        </w:rPr>
        <w:t>advancement</w:t>
      </w:r>
      <w:r w:rsidR="00CE1D16" w:rsidRPr="00587E7A">
        <w:rPr>
          <w:rFonts w:cs="Arial"/>
        </w:rPr>
        <w:t xml:space="preserve"> </w:t>
      </w:r>
      <w:r w:rsidR="00CE1D16" w:rsidRPr="00587E7A">
        <w:rPr>
          <w:rFonts w:cs="Arial"/>
          <w:spacing w:val="15"/>
        </w:rPr>
        <w:t>to</w:t>
      </w:r>
      <w:r w:rsidRPr="00587E7A">
        <w:rPr>
          <w:rFonts w:cs="Arial"/>
          <w:spacing w:val="73"/>
        </w:rPr>
        <w:t xml:space="preserve"> </w:t>
      </w:r>
      <w:r w:rsidRPr="00587E7A">
        <w:rPr>
          <w:rFonts w:cs="Arial"/>
          <w:spacing w:val="-1"/>
        </w:rPr>
        <w:t>higher</w:t>
      </w:r>
      <w:r w:rsidRPr="00587E7A">
        <w:rPr>
          <w:rFonts w:cs="Arial"/>
          <w:spacing w:val="21"/>
        </w:rPr>
        <w:t xml:space="preserve"> </w:t>
      </w:r>
      <w:r w:rsidRPr="00587E7A">
        <w:rPr>
          <w:rFonts w:cs="Arial"/>
          <w:spacing w:val="-1"/>
        </w:rPr>
        <w:t>level</w:t>
      </w:r>
      <w:r w:rsidRPr="00587E7A">
        <w:rPr>
          <w:rFonts w:cs="Arial"/>
          <w:spacing w:val="24"/>
        </w:rPr>
        <w:t xml:space="preserve"> </w:t>
      </w:r>
      <w:r w:rsidRPr="00587E7A">
        <w:rPr>
          <w:rFonts w:cs="Arial"/>
          <w:spacing w:val="-1"/>
        </w:rPr>
        <w:t>positions</w:t>
      </w:r>
      <w:r w:rsidRPr="00587E7A">
        <w:rPr>
          <w:rFonts w:cs="Arial"/>
          <w:spacing w:val="22"/>
        </w:rPr>
        <w:t xml:space="preserve"> </w:t>
      </w:r>
      <w:r w:rsidRPr="00587E7A">
        <w:rPr>
          <w:rFonts w:cs="Arial"/>
          <w:spacing w:val="-1"/>
        </w:rPr>
        <w:t>are</w:t>
      </w:r>
      <w:r w:rsidRPr="00587E7A">
        <w:rPr>
          <w:rFonts w:cs="Arial"/>
          <w:spacing w:val="23"/>
        </w:rPr>
        <w:t xml:space="preserve"> </w:t>
      </w:r>
      <w:r w:rsidRPr="00587E7A">
        <w:rPr>
          <w:rFonts w:cs="Arial"/>
          <w:spacing w:val="-1"/>
        </w:rPr>
        <w:t>encouraged</w:t>
      </w:r>
      <w:r w:rsidRPr="00587E7A">
        <w:rPr>
          <w:rFonts w:cs="Arial"/>
          <w:spacing w:val="23"/>
        </w:rPr>
        <w:t xml:space="preserve"> </w:t>
      </w:r>
      <w:r w:rsidRPr="00587E7A">
        <w:rPr>
          <w:rFonts w:cs="Arial"/>
        </w:rPr>
        <w:t>to</w:t>
      </w:r>
      <w:r w:rsidRPr="00587E7A">
        <w:rPr>
          <w:rFonts w:cs="Arial"/>
          <w:spacing w:val="23"/>
        </w:rPr>
        <w:t xml:space="preserve"> </w:t>
      </w:r>
      <w:r w:rsidR="00540773">
        <w:rPr>
          <w:rFonts w:cs="Arial"/>
          <w:spacing w:val="-1"/>
        </w:rPr>
        <w:t>apply using the City job posting software program</w:t>
      </w:r>
      <w:r w:rsidRPr="00587E7A">
        <w:rPr>
          <w:rFonts w:cs="Arial"/>
          <w:spacing w:val="-1"/>
        </w:rPr>
        <w:t>.</w:t>
      </w:r>
      <w:r w:rsidRPr="00587E7A">
        <w:rPr>
          <w:rFonts w:cs="Arial"/>
          <w:spacing w:val="21"/>
        </w:rPr>
        <w:t xml:space="preserve"> </w:t>
      </w:r>
      <w:r w:rsidRPr="00587E7A">
        <w:rPr>
          <w:rFonts w:cs="Arial"/>
          <w:spacing w:val="-1"/>
        </w:rPr>
        <w:t>All</w:t>
      </w:r>
      <w:r w:rsidRPr="00587E7A">
        <w:rPr>
          <w:rFonts w:cs="Arial"/>
          <w:spacing w:val="85"/>
        </w:rPr>
        <w:t xml:space="preserve"> </w:t>
      </w:r>
      <w:r w:rsidRPr="00587E7A">
        <w:rPr>
          <w:rFonts w:cs="Arial"/>
        </w:rPr>
        <w:t>such</w:t>
      </w:r>
      <w:r w:rsidRPr="00587E7A">
        <w:rPr>
          <w:rFonts w:cs="Arial"/>
          <w:spacing w:val="25"/>
        </w:rPr>
        <w:t xml:space="preserve"> </w:t>
      </w:r>
      <w:r w:rsidRPr="00587E7A">
        <w:rPr>
          <w:rFonts w:cs="Arial"/>
          <w:spacing w:val="-1"/>
        </w:rPr>
        <w:t>requests</w:t>
      </w:r>
      <w:r w:rsidRPr="00587E7A">
        <w:rPr>
          <w:rFonts w:cs="Arial"/>
          <w:spacing w:val="24"/>
        </w:rPr>
        <w:t xml:space="preserve"> </w:t>
      </w:r>
      <w:r w:rsidRPr="00587E7A">
        <w:rPr>
          <w:rFonts w:cs="Arial"/>
          <w:spacing w:val="-1"/>
        </w:rPr>
        <w:t>shall</w:t>
      </w:r>
      <w:r w:rsidRPr="00587E7A">
        <w:rPr>
          <w:rFonts w:cs="Arial"/>
          <w:spacing w:val="24"/>
        </w:rPr>
        <w:t xml:space="preserve"> </w:t>
      </w:r>
      <w:r w:rsidRPr="00587E7A">
        <w:rPr>
          <w:rFonts w:cs="Arial"/>
          <w:spacing w:val="-1"/>
        </w:rPr>
        <w:t>be</w:t>
      </w:r>
      <w:r w:rsidRPr="00587E7A">
        <w:rPr>
          <w:rFonts w:cs="Arial"/>
          <w:spacing w:val="25"/>
        </w:rPr>
        <w:t xml:space="preserve"> </w:t>
      </w:r>
      <w:r w:rsidRPr="00587E7A">
        <w:rPr>
          <w:rFonts w:cs="Arial"/>
          <w:spacing w:val="-1"/>
        </w:rPr>
        <w:t>reviewed</w:t>
      </w:r>
      <w:r w:rsidRPr="00587E7A">
        <w:rPr>
          <w:rFonts w:cs="Arial"/>
          <w:spacing w:val="25"/>
        </w:rPr>
        <w:t xml:space="preserve"> </w:t>
      </w:r>
      <w:r w:rsidRPr="00587E7A">
        <w:rPr>
          <w:rFonts w:cs="Arial"/>
        </w:rPr>
        <w:t>by</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Human</w:t>
      </w:r>
      <w:r w:rsidRPr="00587E7A">
        <w:rPr>
          <w:rFonts w:cs="Arial"/>
          <w:spacing w:val="23"/>
        </w:rPr>
        <w:t xml:space="preserve"> </w:t>
      </w:r>
      <w:r w:rsidRPr="00587E7A">
        <w:rPr>
          <w:rFonts w:cs="Arial"/>
          <w:spacing w:val="-1"/>
        </w:rPr>
        <w:t>Resources</w:t>
      </w:r>
      <w:r w:rsidRPr="00587E7A">
        <w:rPr>
          <w:rFonts w:cs="Arial"/>
          <w:spacing w:val="24"/>
        </w:rPr>
        <w:t xml:space="preserve"> </w:t>
      </w:r>
      <w:r w:rsidRPr="00587E7A">
        <w:rPr>
          <w:rFonts w:cs="Arial"/>
          <w:spacing w:val="-1"/>
        </w:rPr>
        <w:t>Department.</w:t>
      </w:r>
      <w:r w:rsidRPr="00587E7A">
        <w:rPr>
          <w:rFonts w:cs="Arial"/>
          <w:spacing w:val="4"/>
        </w:rPr>
        <w:t xml:space="preserve"> </w:t>
      </w:r>
      <w:r w:rsidRPr="00587E7A">
        <w:rPr>
          <w:rFonts w:cs="Arial"/>
          <w:spacing w:val="-1"/>
        </w:rPr>
        <w:t>Following</w:t>
      </w:r>
      <w:r w:rsidRPr="00587E7A">
        <w:rPr>
          <w:rFonts w:cs="Arial"/>
          <w:spacing w:val="31"/>
        </w:rPr>
        <w:t xml:space="preserve"> </w:t>
      </w:r>
      <w:r w:rsidRPr="00587E7A">
        <w:rPr>
          <w:rFonts w:cs="Arial"/>
          <w:spacing w:val="-1"/>
        </w:rPr>
        <w:t>interview</w:t>
      </w:r>
      <w:r w:rsidRPr="00587E7A">
        <w:rPr>
          <w:rFonts w:cs="Arial"/>
          <w:spacing w:val="45"/>
        </w:rPr>
        <w:t xml:space="preserve"> </w:t>
      </w:r>
      <w:r w:rsidRPr="00587E7A">
        <w:rPr>
          <w:rFonts w:cs="Arial"/>
        </w:rPr>
        <w:t>of</w:t>
      </w:r>
      <w:r w:rsidRPr="00587E7A">
        <w:rPr>
          <w:rFonts w:cs="Arial"/>
          <w:spacing w:val="52"/>
        </w:rPr>
        <w:t xml:space="preserve"> </w:t>
      </w:r>
      <w:r w:rsidRPr="00587E7A">
        <w:rPr>
          <w:rFonts w:cs="Arial"/>
        </w:rPr>
        <w:t>the</w:t>
      </w:r>
      <w:r w:rsidRPr="00587E7A">
        <w:rPr>
          <w:rFonts w:cs="Arial"/>
          <w:spacing w:val="50"/>
        </w:rPr>
        <w:t xml:space="preserve"> </w:t>
      </w:r>
      <w:r w:rsidRPr="00587E7A">
        <w:rPr>
          <w:rFonts w:cs="Arial"/>
          <w:spacing w:val="-1"/>
        </w:rPr>
        <w:t>qualified</w:t>
      </w:r>
      <w:r w:rsidRPr="00587E7A">
        <w:rPr>
          <w:rFonts w:cs="Arial"/>
          <w:spacing w:val="49"/>
        </w:rPr>
        <w:t xml:space="preserve"> </w:t>
      </w:r>
      <w:r w:rsidRPr="00587E7A">
        <w:rPr>
          <w:rFonts w:cs="Arial"/>
          <w:spacing w:val="-1"/>
        </w:rPr>
        <w:t>candidates,</w:t>
      </w:r>
      <w:r w:rsidRPr="00587E7A">
        <w:rPr>
          <w:rFonts w:cs="Arial"/>
          <w:spacing w:val="47"/>
        </w:rPr>
        <w:t xml:space="preserve"> </w:t>
      </w:r>
      <w:r w:rsidRPr="00587E7A">
        <w:rPr>
          <w:rFonts w:cs="Arial"/>
        </w:rPr>
        <w:t>the</w:t>
      </w:r>
      <w:r w:rsidRPr="00587E7A">
        <w:rPr>
          <w:rFonts w:cs="Arial"/>
          <w:spacing w:val="50"/>
        </w:rPr>
        <w:t xml:space="preserve"> </w:t>
      </w:r>
      <w:r w:rsidRPr="00587E7A">
        <w:rPr>
          <w:rFonts w:cs="Arial"/>
          <w:spacing w:val="-1"/>
        </w:rPr>
        <w:t>Department</w:t>
      </w:r>
      <w:r w:rsidRPr="00587E7A">
        <w:rPr>
          <w:rFonts w:cs="Arial"/>
          <w:spacing w:val="50"/>
        </w:rPr>
        <w:t xml:space="preserve"> </w:t>
      </w:r>
      <w:r w:rsidRPr="00587E7A">
        <w:rPr>
          <w:rFonts w:cs="Arial"/>
          <w:spacing w:val="-1"/>
        </w:rPr>
        <w:t>Head</w:t>
      </w:r>
      <w:r w:rsidRPr="00587E7A">
        <w:rPr>
          <w:rFonts w:cs="Arial"/>
          <w:spacing w:val="49"/>
        </w:rPr>
        <w:t xml:space="preserve"> </w:t>
      </w:r>
      <w:r w:rsidRPr="00587E7A">
        <w:rPr>
          <w:rFonts w:cs="Arial"/>
        </w:rPr>
        <w:t>or</w:t>
      </w:r>
      <w:r w:rsidRPr="00587E7A">
        <w:rPr>
          <w:rFonts w:cs="Arial"/>
          <w:spacing w:val="49"/>
        </w:rPr>
        <w:t xml:space="preserve"> </w:t>
      </w:r>
      <w:r w:rsidRPr="00587E7A">
        <w:rPr>
          <w:rFonts w:cs="Arial"/>
          <w:spacing w:val="-1"/>
        </w:rPr>
        <w:t>Division</w:t>
      </w:r>
      <w:r w:rsidRPr="00587E7A">
        <w:rPr>
          <w:rFonts w:cs="Arial"/>
          <w:spacing w:val="55"/>
        </w:rPr>
        <w:t xml:space="preserve"> </w:t>
      </w:r>
      <w:r w:rsidRPr="00587E7A">
        <w:rPr>
          <w:rFonts w:cs="Arial"/>
          <w:spacing w:val="-1"/>
        </w:rPr>
        <w:t>Superintendent</w:t>
      </w:r>
      <w:r w:rsidRPr="00587E7A">
        <w:rPr>
          <w:rFonts w:cs="Arial"/>
          <w:spacing w:val="6"/>
        </w:rPr>
        <w:t xml:space="preserve"> </w:t>
      </w:r>
      <w:r w:rsidRPr="00587E7A">
        <w:rPr>
          <w:rFonts w:cs="Arial"/>
          <w:spacing w:val="-2"/>
        </w:rPr>
        <w:t>will</w:t>
      </w:r>
      <w:r w:rsidRPr="00587E7A">
        <w:rPr>
          <w:rFonts w:cs="Arial"/>
          <w:spacing w:val="5"/>
        </w:rPr>
        <w:t xml:space="preserve"> </w:t>
      </w:r>
      <w:r w:rsidRPr="00587E7A">
        <w:rPr>
          <w:rFonts w:cs="Arial"/>
        </w:rPr>
        <w:t>be</w:t>
      </w:r>
      <w:r w:rsidRPr="00587E7A">
        <w:rPr>
          <w:rFonts w:cs="Arial"/>
          <w:spacing w:val="6"/>
        </w:rPr>
        <w:t xml:space="preserve"> </w:t>
      </w:r>
      <w:r w:rsidRPr="00587E7A">
        <w:rPr>
          <w:rFonts w:cs="Arial"/>
          <w:spacing w:val="-1"/>
        </w:rPr>
        <w:t>responsible</w:t>
      </w:r>
      <w:r w:rsidRPr="00587E7A">
        <w:rPr>
          <w:rFonts w:cs="Arial"/>
          <w:spacing w:val="4"/>
        </w:rPr>
        <w:t xml:space="preserve"> </w:t>
      </w:r>
      <w:r w:rsidRPr="00587E7A">
        <w:rPr>
          <w:rFonts w:cs="Arial"/>
        </w:rPr>
        <w:t>for</w:t>
      </w:r>
      <w:r w:rsidRPr="00587E7A">
        <w:rPr>
          <w:rFonts w:cs="Arial"/>
          <w:spacing w:val="5"/>
        </w:rPr>
        <w:t xml:space="preserve"> </w:t>
      </w:r>
      <w:r w:rsidRPr="00587E7A">
        <w:rPr>
          <w:rFonts w:cs="Arial"/>
          <w:spacing w:val="-1"/>
        </w:rPr>
        <w:t>notifying</w:t>
      </w:r>
      <w:r w:rsidRPr="00587E7A">
        <w:rPr>
          <w:rFonts w:cs="Arial"/>
          <w:spacing w:val="4"/>
        </w:rPr>
        <w:t xml:space="preserve"> </w:t>
      </w:r>
      <w:r w:rsidRPr="00587E7A">
        <w:rPr>
          <w:rFonts w:cs="Arial"/>
        </w:rPr>
        <w:t>the</w:t>
      </w:r>
      <w:r w:rsidRPr="00587E7A">
        <w:rPr>
          <w:rFonts w:cs="Arial"/>
          <w:spacing w:val="6"/>
        </w:rPr>
        <w:t xml:space="preserve"> </w:t>
      </w:r>
      <w:r w:rsidRPr="00587E7A">
        <w:rPr>
          <w:rFonts w:cs="Arial"/>
          <w:spacing w:val="-1"/>
        </w:rPr>
        <w:t>selected</w:t>
      </w:r>
      <w:r w:rsidRPr="00587E7A">
        <w:rPr>
          <w:rFonts w:cs="Arial"/>
          <w:spacing w:val="6"/>
        </w:rPr>
        <w:t xml:space="preserve"> </w:t>
      </w:r>
      <w:r w:rsidRPr="00587E7A">
        <w:rPr>
          <w:rFonts w:cs="Arial"/>
          <w:spacing w:val="-1"/>
        </w:rPr>
        <w:t>candidates</w:t>
      </w:r>
      <w:r w:rsidRPr="00587E7A">
        <w:rPr>
          <w:rFonts w:cs="Arial"/>
          <w:spacing w:val="5"/>
        </w:rPr>
        <w:t xml:space="preserve"> </w:t>
      </w:r>
      <w:r w:rsidRPr="00587E7A">
        <w:rPr>
          <w:rFonts w:cs="Arial"/>
          <w:spacing w:val="-1"/>
        </w:rPr>
        <w:t>of</w:t>
      </w:r>
      <w:r w:rsidRPr="00587E7A">
        <w:rPr>
          <w:rFonts w:cs="Arial"/>
          <w:spacing w:val="6"/>
        </w:rPr>
        <w:t xml:space="preserve"> </w:t>
      </w:r>
      <w:r w:rsidRPr="00587E7A">
        <w:rPr>
          <w:rFonts w:cs="Arial"/>
          <w:spacing w:val="-1"/>
        </w:rPr>
        <w:t>their</w:t>
      </w:r>
      <w:r w:rsidRPr="00587E7A">
        <w:rPr>
          <w:rFonts w:cs="Arial"/>
          <w:spacing w:val="53"/>
        </w:rPr>
        <w:t xml:space="preserve"> </w:t>
      </w:r>
      <w:r w:rsidRPr="00587E7A">
        <w:rPr>
          <w:rFonts w:cs="Arial"/>
          <w:spacing w:val="-1"/>
        </w:rPr>
        <w:t>promotion.</w:t>
      </w:r>
      <w:r w:rsidRPr="00587E7A">
        <w:rPr>
          <w:rFonts w:cs="Arial"/>
          <w:spacing w:val="1"/>
        </w:rPr>
        <w:t xml:space="preserve"> </w:t>
      </w:r>
      <w:r w:rsidRPr="00587E7A">
        <w:rPr>
          <w:rFonts w:cs="Arial"/>
          <w:spacing w:val="-1"/>
        </w:rPr>
        <w:t>Promotional</w:t>
      </w:r>
      <w:r w:rsidRPr="00587E7A">
        <w:rPr>
          <w:rFonts w:cs="Arial"/>
        </w:rPr>
        <w:t xml:space="preserve"> </w:t>
      </w:r>
      <w:r w:rsidRPr="00587E7A">
        <w:rPr>
          <w:rFonts w:cs="Arial"/>
          <w:spacing w:val="-1"/>
        </w:rPr>
        <w:t>notification</w:t>
      </w:r>
      <w:r w:rsidRPr="00587E7A">
        <w:rPr>
          <w:rFonts w:cs="Arial"/>
          <w:spacing w:val="1"/>
        </w:rPr>
        <w:t xml:space="preserve"> </w:t>
      </w:r>
      <w:r w:rsidRPr="00587E7A">
        <w:rPr>
          <w:rFonts w:cs="Arial"/>
        </w:rPr>
        <w:t>by</w:t>
      </w:r>
      <w:r w:rsidRPr="00587E7A">
        <w:rPr>
          <w:rFonts w:cs="Arial"/>
          <w:spacing w:val="64"/>
        </w:rPr>
        <w:t xml:space="preserve"> </w:t>
      </w:r>
      <w:r w:rsidRPr="00587E7A">
        <w:rPr>
          <w:rFonts w:cs="Arial"/>
          <w:spacing w:val="-1"/>
        </w:rPr>
        <w:t>Department</w:t>
      </w:r>
      <w:r w:rsidRPr="00587E7A">
        <w:rPr>
          <w:rFonts w:cs="Arial"/>
          <w:spacing w:val="1"/>
        </w:rPr>
        <w:t xml:space="preserve"> </w:t>
      </w:r>
      <w:r w:rsidRPr="00587E7A">
        <w:rPr>
          <w:rFonts w:cs="Arial"/>
          <w:spacing w:val="-1"/>
        </w:rPr>
        <w:t>Heads</w:t>
      </w:r>
      <w:r w:rsidRPr="00587E7A">
        <w:rPr>
          <w:rFonts w:cs="Arial"/>
        </w:rPr>
        <w:t xml:space="preserve"> or </w:t>
      </w:r>
      <w:r w:rsidRPr="00587E7A">
        <w:rPr>
          <w:rFonts w:cs="Arial"/>
          <w:spacing w:val="-1"/>
        </w:rPr>
        <w:t>Division</w:t>
      </w:r>
      <w:r w:rsidRPr="00587E7A">
        <w:rPr>
          <w:rFonts w:cs="Arial"/>
          <w:spacing w:val="1"/>
        </w:rPr>
        <w:t xml:space="preserve"> </w:t>
      </w:r>
      <w:r w:rsidR="00CE1D16" w:rsidRPr="00587E7A">
        <w:rPr>
          <w:rFonts w:cs="Arial"/>
          <w:spacing w:val="-1"/>
        </w:rPr>
        <w:t>Heads</w:t>
      </w:r>
      <w:r w:rsidR="00CE1D16" w:rsidRPr="00587E7A">
        <w:rPr>
          <w:rFonts w:cs="Arial"/>
        </w:rPr>
        <w:t xml:space="preserve"> are</w:t>
      </w:r>
      <w:r w:rsidRPr="00587E7A">
        <w:rPr>
          <w:rFonts w:cs="Arial"/>
          <w:spacing w:val="69"/>
        </w:rPr>
        <w:t xml:space="preserve"> </w:t>
      </w:r>
      <w:r w:rsidRPr="00587E7A">
        <w:rPr>
          <w:rFonts w:cs="Arial"/>
          <w:spacing w:val="-1"/>
        </w:rPr>
        <w:t>made</w:t>
      </w:r>
      <w:r w:rsidRPr="00587E7A">
        <w:rPr>
          <w:rFonts w:cs="Arial"/>
          <w:spacing w:val="39"/>
        </w:rPr>
        <w:t xml:space="preserve"> </w:t>
      </w:r>
      <w:r w:rsidRPr="00587E7A">
        <w:rPr>
          <w:rFonts w:cs="Arial"/>
          <w:spacing w:val="-1"/>
        </w:rPr>
        <w:lastRenderedPageBreak/>
        <w:t>only</w:t>
      </w:r>
      <w:r w:rsidRPr="00587E7A">
        <w:rPr>
          <w:rFonts w:cs="Arial"/>
          <w:spacing w:val="36"/>
        </w:rPr>
        <w:t xml:space="preserve"> </w:t>
      </w:r>
      <w:r w:rsidRPr="00587E7A">
        <w:rPr>
          <w:rFonts w:cs="Arial"/>
        </w:rPr>
        <w:t>after</w:t>
      </w:r>
      <w:r w:rsidRPr="00587E7A">
        <w:rPr>
          <w:rFonts w:cs="Arial"/>
          <w:spacing w:val="38"/>
        </w:rPr>
        <w:t xml:space="preserve"> </w:t>
      </w:r>
      <w:r w:rsidRPr="00587E7A">
        <w:rPr>
          <w:rFonts w:cs="Arial"/>
          <w:spacing w:val="-1"/>
        </w:rPr>
        <w:t>review</w:t>
      </w:r>
      <w:r w:rsidRPr="00587E7A">
        <w:rPr>
          <w:rFonts w:cs="Arial"/>
          <w:spacing w:val="37"/>
        </w:rPr>
        <w:t xml:space="preserve"> </w:t>
      </w:r>
      <w:r w:rsidRPr="00587E7A">
        <w:rPr>
          <w:rFonts w:cs="Arial"/>
        </w:rPr>
        <w:t>and</w:t>
      </w:r>
      <w:r w:rsidRPr="00587E7A">
        <w:rPr>
          <w:rFonts w:cs="Arial"/>
          <w:spacing w:val="40"/>
        </w:rPr>
        <w:t xml:space="preserve"> </w:t>
      </w:r>
      <w:r w:rsidRPr="00587E7A">
        <w:rPr>
          <w:rFonts w:cs="Arial"/>
          <w:spacing w:val="-1"/>
        </w:rPr>
        <w:t>concurrence</w:t>
      </w:r>
      <w:r w:rsidRPr="00587E7A">
        <w:rPr>
          <w:rFonts w:cs="Arial"/>
          <w:spacing w:val="40"/>
        </w:rPr>
        <w:t xml:space="preserve"> </w:t>
      </w:r>
      <w:r w:rsidRPr="00587E7A">
        <w:rPr>
          <w:rFonts w:cs="Arial"/>
          <w:spacing w:val="-1"/>
        </w:rPr>
        <w:t>of</w:t>
      </w:r>
      <w:r w:rsidRPr="00587E7A">
        <w:rPr>
          <w:rFonts w:cs="Arial"/>
          <w:spacing w:val="39"/>
        </w:rPr>
        <w:t xml:space="preserve"> </w:t>
      </w:r>
      <w:r w:rsidRPr="00587E7A">
        <w:rPr>
          <w:rFonts w:cs="Arial"/>
          <w:spacing w:val="-1"/>
        </w:rPr>
        <w:t>compensation</w:t>
      </w:r>
      <w:r w:rsidRPr="00587E7A">
        <w:rPr>
          <w:rFonts w:cs="Arial"/>
          <w:spacing w:val="39"/>
        </w:rPr>
        <w:t xml:space="preserve"> </w:t>
      </w:r>
      <w:r w:rsidRPr="00587E7A">
        <w:rPr>
          <w:rFonts w:cs="Arial"/>
          <w:spacing w:val="-1"/>
        </w:rPr>
        <w:t>changes</w:t>
      </w:r>
      <w:r w:rsidRPr="00587E7A">
        <w:rPr>
          <w:rFonts w:cs="Arial"/>
          <w:spacing w:val="39"/>
        </w:rPr>
        <w:t xml:space="preserve"> </w:t>
      </w:r>
      <w:r w:rsidRPr="00587E7A">
        <w:rPr>
          <w:rFonts w:cs="Arial"/>
        </w:rPr>
        <w:t>by</w:t>
      </w:r>
      <w:r w:rsidRPr="00587E7A">
        <w:rPr>
          <w:rFonts w:cs="Arial"/>
          <w:spacing w:val="36"/>
        </w:rPr>
        <w:t xml:space="preserve"> </w:t>
      </w:r>
      <w:r w:rsidRPr="00587E7A">
        <w:rPr>
          <w:rFonts w:cs="Arial"/>
        </w:rPr>
        <w:t>the</w:t>
      </w:r>
      <w:r w:rsidRPr="00587E7A">
        <w:rPr>
          <w:rFonts w:cs="Arial"/>
          <w:spacing w:val="39"/>
        </w:rPr>
        <w:t xml:space="preserve"> </w:t>
      </w:r>
      <w:r w:rsidRPr="00587E7A">
        <w:rPr>
          <w:rFonts w:cs="Arial"/>
        </w:rPr>
        <w:t>Human</w:t>
      </w:r>
      <w:r w:rsidRPr="00587E7A">
        <w:rPr>
          <w:rFonts w:cs="Arial"/>
          <w:spacing w:val="55"/>
        </w:rPr>
        <w:t xml:space="preserve"> </w:t>
      </w:r>
      <w:r w:rsidRPr="00587E7A">
        <w:rPr>
          <w:rFonts w:cs="Arial"/>
          <w:spacing w:val="-1"/>
        </w:rPr>
        <w:t>Resources</w:t>
      </w:r>
      <w:r w:rsidRPr="00587E7A">
        <w:rPr>
          <w:rFonts w:cs="Arial"/>
          <w:spacing w:val="3"/>
        </w:rPr>
        <w:t xml:space="preserve"> </w:t>
      </w:r>
      <w:r w:rsidRPr="00587E7A">
        <w:rPr>
          <w:rFonts w:cs="Arial"/>
          <w:spacing w:val="-1"/>
        </w:rPr>
        <w:t>Director.</w:t>
      </w:r>
      <w:r w:rsidRPr="00587E7A">
        <w:rPr>
          <w:rFonts w:cs="Arial"/>
          <w:spacing w:val="2"/>
        </w:rPr>
        <w:t xml:space="preserve"> </w:t>
      </w:r>
      <w:r w:rsidRPr="00587E7A">
        <w:rPr>
          <w:rFonts w:cs="Arial"/>
          <w:spacing w:val="-1"/>
        </w:rPr>
        <w:t>The</w:t>
      </w:r>
      <w:r w:rsidRPr="00587E7A">
        <w:rPr>
          <w:rFonts w:cs="Arial"/>
          <w:spacing w:val="4"/>
        </w:rPr>
        <w:t xml:space="preserve"> </w:t>
      </w:r>
      <w:r w:rsidRPr="00587E7A">
        <w:rPr>
          <w:rFonts w:cs="Arial"/>
          <w:spacing w:val="-1"/>
        </w:rPr>
        <w:t>Human</w:t>
      </w:r>
      <w:r w:rsidRPr="00587E7A">
        <w:rPr>
          <w:rFonts w:cs="Arial"/>
          <w:spacing w:val="4"/>
        </w:rPr>
        <w:t xml:space="preserve"> </w:t>
      </w:r>
      <w:r w:rsidRPr="00587E7A">
        <w:rPr>
          <w:rFonts w:cs="Arial"/>
          <w:spacing w:val="-1"/>
        </w:rPr>
        <w:t>Resources</w:t>
      </w:r>
      <w:r w:rsidRPr="00587E7A">
        <w:rPr>
          <w:rFonts w:cs="Arial"/>
          <w:spacing w:val="3"/>
        </w:rPr>
        <w:t xml:space="preserve"> </w:t>
      </w:r>
      <w:r w:rsidRPr="00587E7A">
        <w:rPr>
          <w:rFonts w:cs="Arial"/>
          <w:spacing w:val="-1"/>
        </w:rPr>
        <w:t>department</w:t>
      </w:r>
      <w:r w:rsidRPr="00587E7A">
        <w:rPr>
          <w:rFonts w:cs="Arial"/>
          <w:spacing w:val="3"/>
        </w:rPr>
        <w:t xml:space="preserve"> </w:t>
      </w:r>
      <w:r w:rsidRPr="00587E7A">
        <w:rPr>
          <w:rFonts w:cs="Arial"/>
          <w:spacing w:val="-2"/>
        </w:rPr>
        <w:t>will</w:t>
      </w:r>
      <w:r w:rsidRPr="00587E7A">
        <w:rPr>
          <w:rFonts w:cs="Arial"/>
          <w:spacing w:val="5"/>
        </w:rPr>
        <w:t xml:space="preserve"> </w:t>
      </w:r>
      <w:r w:rsidRPr="00587E7A">
        <w:rPr>
          <w:rFonts w:cs="Arial"/>
        </w:rPr>
        <w:t>be</w:t>
      </w:r>
      <w:r w:rsidRPr="00587E7A">
        <w:rPr>
          <w:rFonts w:cs="Arial"/>
          <w:spacing w:val="4"/>
        </w:rPr>
        <w:t xml:space="preserve"> </w:t>
      </w:r>
      <w:r w:rsidRPr="00587E7A">
        <w:rPr>
          <w:rFonts w:cs="Arial"/>
          <w:spacing w:val="-1"/>
        </w:rPr>
        <w:t>responsible</w:t>
      </w:r>
      <w:r w:rsidRPr="00587E7A">
        <w:rPr>
          <w:rFonts w:cs="Arial"/>
          <w:spacing w:val="1"/>
        </w:rPr>
        <w:t xml:space="preserve"> </w:t>
      </w:r>
      <w:r w:rsidRPr="00587E7A">
        <w:rPr>
          <w:rFonts w:cs="Arial"/>
        </w:rPr>
        <w:t>for</w:t>
      </w:r>
      <w:r w:rsidRPr="00587E7A">
        <w:rPr>
          <w:rFonts w:cs="Arial"/>
          <w:spacing w:val="59"/>
        </w:rPr>
        <w:t xml:space="preserve"> </w:t>
      </w:r>
      <w:r w:rsidRPr="00587E7A">
        <w:rPr>
          <w:rFonts w:cs="Arial"/>
          <w:spacing w:val="-1"/>
        </w:rPr>
        <w:t>notification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non-selected</w:t>
      </w:r>
      <w:r w:rsidRPr="00587E7A">
        <w:rPr>
          <w:rFonts w:cs="Arial"/>
          <w:spacing w:val="1"/>
        </w:rPr>
        <w:t xml:space="preserve"> </w:t>
      </w:r>
      <w:r w:rsidRPr="00587E7A">
        <w:rPr>
          <w:rFonts w:cs="Arial"/>
          <w:spacing w:val="-1"/>
        </w:rPr>
        <w:t>candidates.</w:t>
      </w:r>
    </w:p>
    <w:p w14:paraId="6739BBB5" w14:textId="77777777" w:rsidR="0039647A" w:rsidRDefault="0039647A" w:rsidP="00985A6C">
      <w:pPr>
        <w:pStyle w:val="ListParagraph"/>
        <w:rPr>
          <w:rFonts w:cs="Arial"/>
        </w:rPr>
      </w:pPr>
    </w:p>
    <w:p w14:paraId="334D3070" w14:textId="77777777" w:rsidR="0039647A" w:rsidRPr="0039647A" w:rsidRDefault="0039647A" w:rsidP="00985A6C">
      <w:pPr>
        <w:pStyle w:val="BodyText"/>
        <w:numPr>
          <w:ilvl w:val="2"/>
          <w:numId w:val="43"/>
        </w:numPr>
        <w:tabs>
          <w:tab w:val="left" w:pos="1544"/>
        </w:tabs>
        <w:spacing w:before="240"/>
        <w:ind w:right="117"/>
        <w:rPr>
          <w:rFonts w:cs="Arial"/>
        </w:rPr>
      </w:pPr>
      <w:r w:rsidRPr="0039647A">
        <w:rPr>
          <w:rFonts w:cs="Arial"/>
        </w:rPr>
        <w:t>Upon promotion, a regular status (non-probationary) employee may be required to serve a ninety (90) day probationary period in the new position. If a probationary period is required, this requirement will be documented and communicated to the employee as a special condition of the promotion on the form issued by Human Resources certifying the promotion. If the employee is not successful in the promotional probationary period, or a voluntary demotion is elected by the employee requesting a reassignment to his/her former position if available or to a comparable or lower level position if available or maintained in an “overfill” status until a position is available at the sole discretion of the Department Head , Human Resources Director, and City Manager, the employee’s salary will be decreased to the employee’s former pay or if the position is in a lower classification than held previously then the employee’s pay will be adjusted to the employee’s former pay plus any decrease which is consistent with the City’s Compensation Plan , outlined in Section IV and any general wage adjustment which has occurred affecting the employee’s former position. There is no guarantee of continued employment If the employee is assigned an “overfill” status; depending on circumstances, including, but not limited to, duration of “overfill” assignment, operational and/or budget impact, service needs, interest of the City, etc., the City may terminate the employee at any time during the “overfill” assignment.</w:t>
      </w:r>
    </w:p>
    <w:p w14:paraId="33480471" w14:textId="77777777" w:rsidR="0039647A" w:rsidRPr="0039647A" w:rsidRDefault="0039647A" w:rsidP="00985A6C">
      <w:pPr>
        <w:pStyle w:val="BodyText"/>
        <w:numPr>
          <w:ilvl w:val="2"/>
          <w:numId w:val="43"/>
        </w:numPr>
        <w:tabs>
          <w:tab w:val="left" w:pos="1544"/>
        </w:tabs>
        <w:spacing w:before="240"/>
        <w:ind w:right="117"/>
        <w:rPr>
          <w:rFonts w:cs="Arial"/>
        </w:rPr>
      </w:pPr>
      <w:r w:rsidRPr="0039647A">
        <w:rPr>
          <w:rFonts w:cs="Arial"/>
        </w:rPr>
        <w:t>A probationary employee who is promoted will be required, at a minimum, to complete the original new hire (six [6] month) probationary period in the new position. Additionally, the original probationary period may be extended to provide a six (6) month probationary period in the position to which the employee is promoted. The length of the probationary period in the position to which the employee is promoted will be documented and communicated to the employee as a special condition of the promotion on the form issued by Human Resources certifying the promotion. If the promoted probationary employee is not successful in the probationary period in the new position, the employee may be terminated; if the City terminates the employee, the termination will be a probationary termination and there is no right to appeal or grieve the termination.</w:t>
      </w:r>
    </w:p>
    <w:p w14:paraId="38AF8967" w14:textId="68638409" w:rsidR="00F00036" w:rsidRPr="00587E7A" w:rsidRDefault="000C37B3" w:rsidP="00985A6C">
      <w:pPr>
        <w:pStyle w:val="BodyText"/>
        <w:ind w:left="1543" w:right="118"/>
        <w:rPr>
          <w:rFonts w:cs="Arial"/>
        </w:rPr>
      </w:pPr>
      <w:r w:rsidRPr="00587E7A">
        <w:rPr>
          <w:rFonts w:cs="Arial"/>
          <w:spacing w:val="26"/>
        </w:rPr>
        <w:tab/>
      </w:r>
    </w:p>
    <w:p w14:paraId="41370232" w14:textId="77777777" w:rsidR="00F00036" w:rsidRPr="00587E7A" w:rsidRDefault="00F00036" w:rsidP="00985A6C">
      <w:pPr>
        <w:rPr>
          <w:rFonts w:ascii="Arial" w:eastAsia="Arial" w:hAnsi="Arial" w:cs="Arial"/>
          <w:sz w:val="24"/>
          <w:szCs w:val="24"/>
        </w:rPr>
      </w:pPr>
    </w:p>
    <w:p w14:paraId="64CBA23E" w14:textId="06B65CA2" w:rsidR="00F00036" w:rsidRPr="00CB6B2C" w:rsidRDefault="00F00036" w:rsidP="00985A6C">
      <w:pPr>
        <w:rPr>
          <w:rFonts w:ascii="Arial" w:eastAsia="Arial" w:hAnsi="Arial" w:cs="Arial"/>
          <w:sz w:val="20"/>
          <w:szCs w:val="20"/>
        </w:rPr>
      </w:pPr>
    </w:p>
    <w:p w14:paraId="731C0E2B" w14:textId="440F6F19" w:rsidR="00F00036" w:rsidRPr="00587E7A" w:rsidRDefault="003650B4" w:rsidP="00985A6C">
      <w:pPr>
        <w:pStyle w:val="Heading2"/>
        <w:numPr>
          <w:ilvl w:val="1"/>
          <w:numId w:val="43"/>
        </w:numPr>
        <w:tabs>
          <w:tab w:val="left" w:pos="824"/>
        </w:tabs>
        <w:rPr>
          <w:rFonts w:cs="Arial"/>
          <w:b w:val="0"/>
          <w:bCs w:val="0"/>
        </w:rPr>
      </w:pPr>
      <w:bookmarkStart w:id="271" w:name="_Toc162443655"/>
      <w:r w:rsidRPr="00587E7A">
        <w:rPr>
          <w:rFonts w:cs="Arial"/>
          <w:spacing w:val="-1"/>
        </w:rPr>
        <w:t>DEMOTIONS</w:t>
      </w:r>
      <w:bookmarkEnd w:id="271"/>
    </w:p>
    <w:p w14:paraId="16588C2C" w14:textId="77777777" w:rsidR="00F00036" w:rsidRPr="00CB6B2C" w:rsidRDefault="00F00036" w:rsidP="00985A6C">
      <w:pPr>
        <w:rPr>
          <w:rFonts w:ascii="Arial" w:eastAsia="Arial" w:hAnsi="Arial" w:cs="Arial"/>
          <w:b/>
          <w:bCs/>
          <w:sz w:val="20"/>
          <w:szCs w:val="20"/>
        </w:rPr>
      </w:pPr>
    </w:p>
    <w:p w14:paraId="5E0633E6" w14:textId="03ACC49A" w:rsidR="00F00036" w:rsidRPr="00587E7A" w:rsidRDefault="003650B4" w:rsidP="00985A6C">
      <w:pPr>
        <w:pStyle w:val="BodyText"/>
        <w:numPr>
          <w:ilvl w:val="2"/>
          <w:numId w:val="43"/>
        </w:numPr>
        <w:tabs>
          <w:tab w:val="left" w:pos="1544"/>
        </w:tabs>
        <w:ind w:right="119"/>
        <w:rPr>
          <w:rFonts w:cs="Arial"/>
        </w:rPr>
      </w:pPr>
      <w:r w:rsidRPr="00587E7A">
        <w:rPr>
          <w:rFonts w:cs="Arial"/>
          <w:spacing w:val="-1"/>
        </w:rPr>
        <w:t>Employees</w:t>
      </w:r>
      <w:r w:rsidRPr="00587E7A">
        <w:rPr>
          <w:rFonts w:cs="Arial"/>
          <w:spacing w:val="7"/>
        </w:rPr>
        <w:t xml:space="preserve"> </w:t>
      </w:r>
      <w:r w:rsidRPr="00587E7A">
        <w:rPr>
          <w:rFonts w:cs="Arial"/>
        </w:rPr>
        <w:t>may</w:t>
      </w:r>
      <w:r w:rsidRPr="00587E7A">
        <w:rPr>
          <w:rFonts w:cs="Arial"/>
          <w:spacing w:val="5"/>
        </w:rPr>
        <w:t xml:space="preserve"> </w:t>
      </w:r>
      <w:r w:rsidRPr="00587E7A">
        <w:rPr>
          <w:rFonts w:cs="Arial"/>
        </w:rPr>
        <w:t>be</w:t>
      </w:r>
      <w:r w:rsidRPr="00587E7A">
        <w:rPr>
          <w:rFonts w:cs="Arial"/>
          <w:spacing w:val="8"/>
        </w:rPr>
        <w:t xml:space="preserve"> </w:t>
      </w:r>
      <w:r w:rsidRPr="00587E7A">
        <w:rPr>
          <w:rFonts w:cs="Arial"/>
          <w:spacing w:val="-1"/>
        </w:rPr>
        <w:t>demoted</w:t>
      </w:r>
      <w:r w:rsidRPr="00587E7A">
        <w:rPr>
          <w:rFonts w:cs="Arial"/>
          <w:spacing w:val="8"/>
        </w:rPr>
        <w:t xml:space="preserve"> </w:t>
      </w:r>
      <w:r w:rsidRPr="00587E7A">
        <w:rPr>
          <w:rFonts w:cs="Arial"/>
          <w:spacing w:val="-1"/>
        </w:rPr>
        <w:t>to</w:t>
      </w:r>
      <w:r w:rsidRPr="00587E7A">
        <w:rPr>
          <w:rFonts w:cs="Arial"/>
          <w:spacing w:val="8"/>
        </w:rPr>
        <w:t xml:space="preserve"> </w:t>
      </w:r>
      <w:r w:rsidRPr="00587E7A">
        <w:rPr>
          <w:rFonts w:cs="Arial"/>
          <w:spacing w:val="-1"/>
        </w:rPr>
        <w:t>positions</w:t>
      </w:r>
      <w:r w:rsidRPr="00587E7A">
        <w:rPr>
          <w:rFonts w:cs="Arial"/>
          <w:spacing w:val="7"/>
        </w:rPr>
        <w:t xml:space="preserve"> </w:t>
      </w:r>
      <w:r w:rsidRPr="00587E7A">
        <w:rPr>
          <w:rFonts w:cs="Arial"/>
          <w:spacing w:val="-1"/>
        </w:rPr>
        <w:t>in</w:t>
      </w:r>
      <w:r w:rsidRPr="00587E7A">
        <w:rPr>
          <w:rFonts w:cs="Arial"/>
          <w:spacing w:val="8"/>
        </w:rPr>
        <w:t xml:space="preserve"> </w:t>
      </w:r>
      <w:r w:rsidRPr="00587E7A">
        <w:rPr>
          <w:rFonts w:cs="Arial"/>
          <w:spacing w:val="-2"/>
        </w:rPr>
        <w:t>lower</w:t>
      </w:r>
      <w:r w:rsidRPr="00587E7A">
        <w:rPr>
          <w:rFonts w:cs="Arial"/>
          <w:spacing w:val="6"/>
        </w:rPr>
        <w:t xml:space="preserve"> </w:t>
      </w:r>
      <w:r w:rsidRPr="00587E7A">
        <w:rPr>
          <w:rFonts w:cs="Arial"/>
          <w:spacing w:val="-1"/>
        </w:rPr>
        <w:t>classifications</w:t>
      </w:r>
      <w:r w:rsidRPr="00587E7A">
        <w:rPr>
          <w:rFonts w:cs="Arial"/>
          <w:spacing w:val="5"/>
        </w:rPr>
        <w:t xml:space="preserve"> </w:t>
      </w:r>
      <w:r w:rsidRPr="00587E7A">
        <w:rPr>
          <w:rFonts w:cs="Arial"/>
        </w:rPr>
        <w:t>or</w:t>
      </w:r>
      <w:r w:rsidRPr="00587E7A">
        <w:rPr>
          <w:rFonts w:cs="Arial"/>
          <w:spacing w:val="6"/>
        </w:rPr>
        <w:t xml:space="preserve"> </w:t>
      </w:r>
      <w:r w:rsidRPr="00587E7A">
        <w:rPr>
          <w:rFonts w:cs="Arial"/>
          <w:spacing w:val="-1"/>
        </w:rPr>
        <w:t>have</w:t>
      </w:r>
      <w:r w:rsidRPr="00587E7A">
        <w:rPr>
          <w:rFonts w:cs="Arial"/>
          <w:spacing w:val="8"/>
        </w:rPr>
        <w:t xml:space="preserve"> </w:t>
      </w:r>
      <w:r w:rsidRPr="00587E7A">
        <w:rPr>
          <w:rFonts w:cs="Arial"/>
          <w:spacing w:val="-1"/>
        </w:rPr>
        <w:t>their</w:t>
      </w:r>
      <w:r w:rsidRPr="00587E7A">
        <w:rPr>
          <w:rFonts w:cs="Arial"/>
          <w:spacing w:val="6"/>
        </w:rPr>
        <w:t xml:space="preserve"> </w:t>
      </w:r>
      <w:r w:rsidRPr="00587E7A">
        <w:rPr>
          <w:rFonts w:cs="Arial"/>
          <w:spacing w:val="-1"/>
        </w:rPr>
        <w:t>current</w:t>
      </w:r>
      <w:r w:rsidRPr="00587E7A">
        <w:rPr>
          <w:rFonts w:cs="Arial"/>
          <w:spacing w:val="81"/>
        </w:rPr>
        <w:t xml:space="preserve"> </w:t>
      </w:r>
      <w:r w:rsidRPr="00587E7A">
        <w:rPr>
          <w:rFonts w:cs="Arial"/>
          <w:spacing w:val="-1"/>
        </w:rPr>
        <w:t>positions</w:t>
      </w:r>
      <w:r w:rsidRPr="00587E7A">
        <w:rPr>
          <w:rFonts w:cs="Arial"/>
          <w:spacing w:val="57"/>
        </w:rPr>
        <w:t xml:space="preserve"> </w:t>
      </w:r>
      <w:r w:rsidRPr="00587E7A">
        <w:rPr>
          <w:rFonts w:cs="Arial"/>
          <w:spacing w:val="-1"/>
        </w:rPr>
        <w:t>reclassified</w:t>
      </w:r>
      <w:r w:rsidRPr="00587E7A">
        <w:rPr>
          <w:rFonts w:cs="Arial"/>
          <w:spacing w:val="56"/>
        </w:rPr>
        <w:t xml:space="preserve"> </w:t>
      </w:r>
      <w:r w:rsidRPr="00587E7A">
        <w:rPr>
          <w:rFonts w:cs="Arial"/>
        </w:rPr>
        <w:t>to</w:t>
      </w:r>
      <w:r w:rsidRPr="00587E7A">
        <w:rPr>
          <w:rFonts w:cs="Arial"/>
          <w:spacing w:val="59"/>
        </w:rPr>
        <w:t xml:space="preserve"> </w:t>
      </w:r>
      <w:r w:rsidRPr="00587E7A">
        <w:rPr>
          <w:rFonts w:cs="Arial"/>
        </w:rPr>
        <w:t>a</w:t>
      </w:r>
      <w:r w:rsidRPr="00587E7A">
        <w:rPr>
          <w:rFonts w:cs="Arial"/>
          <w:spacing w:val="58"/>
        </w:rPr>
        <w:t xml:space="preserve"> </w:t>
      </w:r>
      <w:r w:rsidRPr="00587E7A">
        <w:rPr>
          <w:rFonts w:cs="Arial"/>
          <w:spacing w:val="-1"/>
        </w:rPr>
        <w:t>lower</w:t>
      </w:r>
      <w:r w:rsidRPr="00587E7A">
        <w:rPr>
          <w:rFonts w:cs="Arial"/>
          <w:spacing w:val="57"/>
        </w:rPr>
        <w:t xml:space="preserve"> </w:t>
      </w:r>
      <w:r w:rsidRPr="00587E7A">
        <w:rPr>
          <w:rFonts w:cs="Arial"/>
        </w:rPr>
        <w:t>pay</w:t>
      </w:r>
      <w:r w:rsidRPr="00587E7A">
        <w:rPr>
          <w:rFonts w:cs="Arial"/>
          <w:spacing w:val="58"/>
        </w:rPr>
        <w:t xml:space="preserve"> </w:t>
      </w:r>
      <w:r w:rsidRPr="00587E7A">
        <w:rPr>
          <w:rFonts w:cs="Arial"/>
          <w:spacing w:val="-1"/>
        </w:rPr>
        <w:t>grade</w:t>
      </w:r>
      <w:r w:rsidRPr="00587E7A">
        <w:rPr>
          <w:rFonts w:cs="Arial"/>
          <w:spacing w:val="59"/>
        </w:rPr>
        <w:t xml:space="preserve"> </w:t>
      </w:r>
      <w:r w:rsidRPr="00587E7A">
        <w:rPr>
          <w:rFonts w:cs="Arial"/>
          <w:spacing w:val="-1"/>
        </w:rPr>
        <w:t>with</w:t>
      </w:r>
      <w:r w:rsidRPr="00587E7A">
        <w:rPr>
          <w:rFonts w:cs="Arial"/>
          <w:spacing w:val="49"/>
        </w:rPr>
        <w:t xml:space="preserve"> </w:t>
      </w:r>
      <w:r w:rsidRPr="00587E7A">
        <w:rPr>
          <w:rFonts w:cs="Arial"/>
        </w:rPr>
        <w:t>the</w:t>
      </w:r>
      <w:r w:rsidRPr="00587E7A">
        <w:rPr>
          <w:rFonts w:cs="Arial"/>
          <w:spacing w:val="59"/>
        </w:rPr>
        <w:t xml:space="preserve"> </w:t>
      </w:r>
      <w:r w:rsidRPr="00587E7A">
        <w:rPr>
          <w:rFonts w:cs="Arial"/>
          <w:spacing w:val="-1"/>
        </w:rPr>
        <w:t>concurrence</w:t>
      </w:r>
      <w:r w:rsidRPr="00587E7A">
        <w:rPr>
          <w:rFonts w:cs="Arial"/>
          <w:spacing w:val="59"/>
        </w:rPr>
        <w:t xml:space="preserve"> </w:t>
      </w:r>
      <w:r w:rsidRPr="00587E7A">
        <w:rPr>
          <w:rFonts w:cs="Arial"/>
          <w:spacing w:val="-1"/>
        </w:rPr>
        <w:t>of</w:t>
      </w:r>
      <w:r w:rsidRPr="00587E7A">
        <w:rPr>
          <w:rFonts w:cs="Arial"/>
          <w:spacing w:val="60"/>
        </w:rPr>
        <w:t xml:space="preserve"> </w:t>
      </w:r>
      <w:r w:rsidRPr="00587E7A">
        <w:rPr>
          <w:rFonts w:cs="Arial"/>
          <w:spacing w:val="-1"/>
        </w:rPr>
        <w:t>the</w:t>
      </w:r>
      <w:r w:rsidRPr="00587E7A">
        <w:rPr>
          <w:rFonts w:cs="Arial"/>
          <w:spacing w:val="59"/>
        </w:rPr>
        <w:t xml:space="preserve"> </w:t>
      </w:r>
      <w:r w:rsidRPr="00587E7A">
        <w:rPr>
          <w:rFonts w:cs="Arial"/>
          <w:spacing w:val="-1"/>
        </w:rPr>
        <w:t>Human</w:t>
      </w:r>
      <w:r w:rsidRPr="00587E7A">
        <w:rPr>
          <w:rFonts w:cs="Arial"/>
          <w:spacing w:val="51"/>
        </w:rPr>
        <w:t xml:space="preserve"> </w:t>
      </w:r>
      <w:r w:rsidRPr="00587E7A">
        <w:rPr>
          <w:rFonts w:cs="Arial"/>
          <w:spacing w:val="-1"/>
        </w:rPr>
        <w:t>Resources</w:t>
      </w:r>
      <w:r w:rsidRPr="00587E7A">
        <w:rPr>
          <w:rFonts w:cs="Arial"/>
        </w:rPr>
        <w:t xml:space="preserve"> </w:t>
      </w:r>
      <w:r w:rsidRPr="00587E7A">
        <w:rPr>
          <w:rFonts w:cs="Arial"/>
          <w:spacing w:val="-1"/>
        </w:rPr>
        <w:t>Director</w:t>
      </w:r>
      <w:r w:rsidRPr="00587E7A">
        <w:rPr>
          <w:rFonts w:cs="Arial"/>
          <w:spacing w:val="-3"/>
        </w:rPr>
        <w:t xml:space="preserve"> </w:t>
      </w:r>
      <w:r w:rsidRPr="00587E7A">
        <w:rPr>
          <w:rFonts w:cs="Arial"/>
          <w:spacing w:val="-1"/>
        </w:rPr>
        <w:t>and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approval</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00B94FE3">
        <w:rPr>
          <w:rFonts w:cs="Arial"/>
          <w:spacing w:val="-1"/>
        </w:rPr>
        <w:t>Department Head</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spacing w:val="-1"/>
        </w:rPr>
        <w:t>the following</w:t>
      </w:r>
      <w:r w:rsidRPr="00587E7A">
        <w:rPr>
          <w:rFonts w:cs="Arial"/>
          <w:spacing w:val="1"/>
        </w:rPr>
        <w:t xml:space="preserve"> </w:t>
      </w:r>
      <w:r w:rsidRPr="00587E7A">
        <w:rPr>
          <w:rFonts w:cs="Arial"/>
          <w:spacing w:val="-1"/>
        </w:rPr>
        <w:t>grounds:</w:t>
      </w:r>
    </w:p>
    <w:p w14:paraId="2F01D613" w14:textId="77777777" w:rsidR="00F00036" w:rsidRPr="00CB6B2C" w:rsidRDefault="00F00036" w:rsidP="00985A6C">
      <w:pPr>
        <w:rPr>
          <w:rFonts w:ascii="Arial" w:eastAsia="Arial" w:hAnsi="Arial" w:cs="Arial"/>
          <w:sz w:val="20"/>
          <w:szCs w:val="20"/>
        </w:rPr>
      </w:pPr>
    </w:p>
    <w:p w14:paraId="747E505F" w14:textId="77777777" w:rsidR="00F00036" w:rsidRPr="00587E7A" w:rsidRDefault="003650B4" w:rsidP="00540BD0">
      <w:pPr>
        <w:pStyle w:val="BodyText"/>
        <w:numPr>
          <w:ilvl w:val="3"/>
          <w:numId w:val="113"/>
        </w:numPr>
        <w:tabs>
          <w:tab w:val="left" w:pos="2264"/>
        </w:tabs>
        <w:rPr>
          <w:rFonts w:cs="Arial"/>
        </w:rPr>
      </w:pPr>
      <w:r w:rsidRPr="00587E7A">
        <w:rPr>
          <w:rFonts w:cs="Arial"/>
          <w:spacing w:val="-1"/>
        </w:rPr>
        <w:t>Inability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perform duties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position</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spacing w:val="-1"/>
        </w:rPr>
        <w:t>assigned.</w:t>
      </w:r>
    </w:p>
    <w:p w14:paraId="2CDE3291" w14:textId="77777777" w:rsidR="00F00036" w:rsidRPr="00587E7A" w:rsidRDefault="00F00036" w:rsidP="00985A6C">
      <w:pPr>
        <w:rPr>
          <w:rFonts w:ascii="Arial" w:eastAsia="Arial" w:hAnsi="Arial" w:cs="Arial"/>
          <w:sz w:val="24"/>
          <w:szCs w:val="24"/>
        </w:rPr>
      </w:pPr>
    </w:p>
    <w:p w14:paraId="6346A76F" w14:textId="77777777" w:rsidR="00F00036" w:rsidRPr="00587E7A" w:rsidRDefault="003650B4" w:rsidP="00540BD0">
      <w:pPr>
        <w:pStyle w:val="BodyText"/>
        <w:numPr>
          <w:ilvl w:val="3"/>
          <w:numId w:val="113"/>
        </w:numPr>
        <w:tabs>
          <w:tab w:val="left" w:pos="2264"/>
        </w:tabs>
        <w:ind w:right="118"/>
        <w:rPr>
          <w:rFonts w:cs="Arial"/>
        </w:rPr>
      </w:pPr>
      <w:r w:rsidRPr="00587E7A">
        <w:rPr>
          <w:rFonts w:cs="Arial"/>
          <w:spacing w:val="-1"/>
        </w:rPr>
        <w:t>Due</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1"/>
        </w:rPr>
        <w:t>lack</w:t>
      </w:r>
      <w:r w:rsidRPr="00587E7A">
        <w:rPr>
          <w:rFonts w:cs="Arial"/>
          <w:spacing w:val="5"/>
        </w:rPr>
        <w:t xml:space="preserve"> </w:t>
      </w:r>
      <w:r w:rsidRPr="00587E7A">
        <w:rPr>
          <w:rFonts w:cs="Arial"/>
          <w:spacing w:val="-1"/>
        </w:rPr>
        <w:t>of</w:t>
      </w:r>
      <w:r w:rsidRPr="00587E7A">
        <w:rPr>
          <w:rFonts w:cs="Arial"/>
          <w:spacing w:val="10"/>
        </w:rPr>
        <w:t xml:space="preserve"> </w:t>
      </w:r>
      <w:r w:rsidRPr="00587E7A">
        <w:rPr>
          <w:rFonts w:cs="Arial"/>
          <w:spacing w:val="-1"/>
        </w:rPr>
        <w:t>work,</w:t>
      </w:r>
      <w:r w:rsidRPr="00587E7A">
        <w:rPr>
          <w:rFonts w:cs="Arial"/>
          <w:spacing w:val="8"/>
        </w:rPr>
        <w:t xml:space="preserve"> </w:t>
      </w:r>
      <w:r w:rsidRPr="00587E7A">
        <w:rPr>
          <w:rFonts w:cs="Arial"/>
        </w:rPr>
        <w:t>or</w:t>
      </w:r>
      <w:r w:rsidRPr="00587E7A">
        <w:rPr>
          <w:rFonts w:cs="Arial"/>
          <w:spacing w:val="7"/>
        </w:rPr>
        <w:t xml:space="preserve"> </w:t>
      </w:r>
      <w:r w:rsidRPr="00587E7A">
        <w:rPr>
          <w:rFonts w:cs="Arial"/>
          <w:spacing w:val="-1"/>
        </w:rPr>
        <w:t>abolishment</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position.</w:t>
      </w:r>
      <w:r w:rsidRPr="00587E7A">
        <w:rPr>
          <w:rFonts w:cs="Arial"/>
          <w:spacing w:val="15"/>
        </w:rPr>
        <w:t xml:space="preserve"> </w:t>
      </w:r>
      <w:r w:rsidRPr="00587E7A">
        <w:rPr>
          <w:rFonts w:cs="Arial"/>
          <w:spacing w:val="-1"/>
        </w:rPr>
        <w:t>Such</w:t>
      </w:r>
      <w:r w:rsidRPr="00587E7A">
        <w:rPr>
          <w:rFonts w:cs="Arial"/>
          <w:spacing w:val="8"/>
        </w:rPr>
        <w:t xml:space="preserve"> </w:t>
      </w:r>
      <w:r w:rsidRPr="00587E7A">
        <w:rPr>
          <w:rFonts w:cs="Arial"/>
          <w:spacing w:val="-1"/>
        </w:rPr>
        <w:t>action</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to</w:t>
      </w:r>
      <w:r w:rsidRPr="00587E7A">
        <w:rPr>
          <w:rFonts w:cs="Arial"/>
          <w:spacing w:val="6"/>
        </w:rPr>
        <w:t xml:space="preserve"> </w:t>
      </w:r>
      <w:r w:rsidRPr="00587E7A">
        <w:rPr>
          <w:rFonts w:cs="Arial"/>
        </w:rPr>
        <w:t>be</w:t>
      </w:r>
      <w:r w:rsidRPr="00587E7A">
        <w:rPr>
          <w:rFonts w:cs="Arial"/>
          <w:spacing w:val="8"/>
        </w:rPr>
        <w:t xml:space="preserve"> </w:t>
      </w:r>
      <w:r w:rsidRPr="00587E7A">
        <w:rPr>
          <w:rFonts w:cs="Arial"/>
          <w:spacing w:val="-1"/>
        </w:rPr>
        <w:t>without</w:t>
      </w:r>
      <w:r w:rsidRPr="00587E7A">
        <w:rPr>
          <w:rFonts w:cs="Arial"/>
          <w:spacing w:val="47"/>
        </w:rPr>
        <w:t xml:space="preserve"> </w:t>
      </w:r>
      <w:r w:rsidRPr="00587E7A">
        <w:rPr>
          <w:rFonts w:cs="Arial"/>
          <w:spacing w:val="-1"/>
        </w:rPr>
        <w:t>prejudice</w:t>
      </w:r>
      <w:r w:rsidRPr="00587E7A">
        <w:rPr>
          <w:rFonts w:cs="Arial"/>
          <w:spacing w:val="46"/>
        </w:rPr>
        <w:t xml:space="preserve"> </w:t>
      </w:r>
      <w:r w:rsidRPr="00587E7A">
        <w:rPr>
          <w:rFonts w:cs="Arial"/>
          <w:spacing w:val="-1"/>
        </w:rPr>
        <w:t>and</w:t>
      </w:r>
      <w:r w:rsidRPr="00587E7A">
        <w:rPr>
          <w:rFonts w:cs="Arial"/>
          <w:spacing w:val="47"/>
        </w:rPr>
        <w:t xml:space="preserve"> </w:t>
      </w:r>
      <w:r w:rsidRPr="00587E7A">
        <w:rPr>
          <w:rFonts w:cs="Arial"/>
          <w:spacing w:val="-1"/>
        </w:rPr>
        <w:t>the</w:t>
      </w:r>
      <w:r w:rsidRPr="00587E7A">
        <w:rPr>
          <w:rFonts w:cs="Arial"/>
          <w:spacing w:val="47"/>
        </w:rPr>
        <w:t xml:space="preserve"> </w:t>
      </w:r>
      <w:r w:rsidRPr="00587E7A">
        <w:rPr>
          <w:rFonts w:cs="Arial"/>
          <w:spacing w:val="-1"/>
        </w:rPr>
        <w:t>employee</w:t>
      </w:r>
      <w:r w:rsidRPr="00587E7A">
        <w:rPr>
          <w:rFonts w:cs="Arial"/>
          <w:spacing w:val="46"/>
        </w:rPr>
        <w:t xml:space="preserve"> </w:t>
      </w:r>
      <w:r w:rsidRPr="00587E7A">
        <w:rPr>
          <w:rFonts w:cs="Arial"/>
          <w:spacing w:val="-1"/>
        </w:rPr>
        <w:t>involved</w:t>
      </w:r>
      <w:r w:rsidRPr="00587E7A">
        <w:rPr>
          <w:rFonts w:cs="Arial"/>
          <w:spacing w:val="47"/>
        </w:rPr>
        <w:t xml:space="preserve"> </w:t>
      </w:r>
      <w:r w:rsidRPr="00587E7A">
        <w:rPr>
          <w:rFonts w:cs="Arial"/>
          <w:spacing w:val="-1"/>
        </w:rPr>
        <w:t>is</w:t>
      </w:r>
      <w:r w:rsidRPr="00587E7A">
        <w:rPr>
          <w:rFonts w:cs="Arial"/>
          <w:spacing w:val="49"/>
        </w:rPr>
        <w:t xml:space="preserve"> </w:t>
      </w:r>
      <w:r w:rsidRPr="00587E7A">
        <w:rPr>
          <w:rFonts w:cs="Arial"/>
          <w:spacing w:val="-1"/>
        </w:rPr>
        <w:t>eligible</w:t>
      </w:r>
      <w:r w:rsidRPr="00587E7A">
        <w:rPr>
          <w:rFonts w:cs="Arial"/>
          <w:spacing w:val="47"/>
        </w:rPr>
        <w:t xml:space="preserve"> </w:t>
      </w:r>
      <w:r w:rsidRPr="00587E7A">
        <w:rPr>
          <w:rFonts w:cs="Arial"/>
        </w:rPr>
        <w:t>to</w:t>
      </w:r>
      <w:r w:rsidRPr="00587E7A">
        <w:rPr>
          <w:rFonts w:cs="Arial"/>
          <w:spacing w:val="46"/>
        </w:rPr>
        <w:t xml:space="preserve"> </w:t>
      </w:r>
      <w:r w:rsidRPr="00587E7A">
        <w:rPr>
          <w:rFonts w:cs="Arial"/>
          <w:spacing w:val="-1"/>
        </w:rPr>
        <w:t>receive</w:t>
      </w:r>
      <w:r w:rsidRPr="00587E7A">
        <w:rPr>
          <w:rFonts w:cs="Arial"/>
          <w:spacing w:val="50"/>
        </w:rPr>
        <w:t xml:space="preserve"> </w:t>
      </w:r>
      <w:r w:rsidRPr="00587E7A">
        <w:rPr>
          <w:rFonts w:cs="Arial"/>
          <w:spacing w:val="-1"/>
        </w:rPr>
        <w:t>preferential</w:t>
      </w:r>
      <w:r w:rsidRPr="00587E7A">
        <w:rPr>
          <w:rFonts w:cs="Arial"/>
          <w:spacing w:val="51"/>
        </w:rPr>
        <w:t xml:space="preserve"> </w:t>
      </w:r>
      <w:r w:rsidRPr="00587E7A">
        <w:rPr>
          <w:rFonts w:cs="Arial"/>
          <w:spacing w:val="-1"/>
        </w:rPr>
        <w:t>consideration</w:t>
      </w:r>
      <w:r w:rsidRPr="00587E7A">
        <w:rPr>
          <w:rFonts w:cs="Arial"/>
          <w:spacing w:val="23"/>
        </w:rPr>
        <w:t xml:space="preserve"> </w:t>
      </w:r>
      <w:r w:rsidRPr="00587E7A">
        <w:rPr>
          <w:rFonts w:cs="Arial"/>
          <w:spacing w:val="-1"/>
        </w:rPr>
        <w:t>relative</w:t>
      </w:r>
      <w:r w:rsidRPr="00587E7A">
        <w:rPr>
          <w:rFonts w:cs="Arial"/>
          <w:spacing w:val="23"/>
        </w:rPr>
        <w:t xml:space="preserve"> </w:t>
      </w:r>
      <w:r w:rsidRPr="00587E7A">
        <w:rPr>
          <w:rFonts w:cs="Arial"/>
          <w:spacing w:val="-1"/>
        </w:rPr>
        <w:t>to</w:t>
      </w:r>
      <w:r w:rsidRPr="00587E7A">
        <w:rPr>
          <w:rFonts w:cs="Arial"/>
          <w:spacing w:val="23"/>
        </w:rPr>
        <w:t xml:space="preserve"> </w:t>
      </w:r>
      <w:r w:rsidRPr="00587E7A">
        <w:rPr>
          <w:rFonts w:cs="Arial"/>
          <w:spacing w:val="-1"/>
        </w:rPr>
        <w:t>reinstatement</w:t>
      </w:r>
      <w:r w:rsidRPr="00587E7A">
        <w:rPr>
          <w:rFonts w:cs="Arial"/>
          <w:spacing w:val="22"/>
        </w:rPr>
        <w:t xml:space="preserve"> </w:t>
      </w:r>
      <w:r w:rsidRPr="00587E7A">
        <w:rPr>
          <w:rFonts w:cs="Arial"/>
          <w:spacing w:val="-1"/>
        </w:rPr>
        <w:t>in</w:t>
      </w:r>
      <w:r w:rsidRPr="00587E7A">
        <w:rPr>
          <w:rFonts w:cs="Arial"/>
          <w:spacing w:val="20"/>
        </w:rPr>
        <w:t xml:space="preserve"> </w:t>
      </w:r>
      <w:r w:rsidRPr="00587E7A">
        <w:rPr>
          <w:rFonts w:cs="Arial"/>
          <w:spacing w:val="-1"/>
        </w:rPr>
        <w:t>his/her</w:t>
      </w:r>
      <w:r w:rsidRPr="00587E7A">
        <w:rPr>
          <w:rFonts w:cs="Arial"/>
          <w:spacing w:val="18"/>
        </w:rPr>
        <w:t xml:space="preserve"> </w:t>
      </w:r>
      <w:r w:rsidRPr="00587E7A">
        <w:rPr>
          <w:rFonts w:cs="Arial"/>
          <w:spacing w:val="-1"/>
        </w:rPr>
        <w:t>former</w:t>
      </w:r>
      <w:r w:rsidRPr="00587E7A">
        <w:rPr>
          <w:rFonts w:cs="Arial"/>
          <w:spacing w:val="21"/>
        </w:rPr>
        <w:t xml:space="preserve"> </w:t>
      </w:r>
      <w:r w:rsidRPr="00587E7A">
        <w:rPr>
          <w:rFonts w:cs="Arial"/>
          <w:spacing w:val="-1"/>
        </w:rPr>
        <w:t>position</w:t>
      </w:r>
      <w:r w:rsidRPr="00587E7A">
        <w:rPr>
          <w:rFonts w:cs="Arial"/>
          <w:spacing w:val="20"/>
        </w:rPr>
        <w:t xml:space="preserve"> </w:t>
      </w:r>
      <w:r w:rsidRPr="00587E7A">
        <w:rPr>
          <w:rFonts w:cs="Arial"/>
        </w:rPr>
        <w:t>to</w:t>
      </w:r>
      <w:r w:rsidRPr="00587E7A">
        <w:rPr>
          <w:rFonts w:cs="Arial"/>
          <w:spacing w:val="18"/>
        </w:rPr>
        <w:t xml:space="preserve"> </w:t>
      </w:r>
      <w:r w:rsidRPr="00587E7A">
        <w:rPr>
          <w:rFonts w:cs="Arial"/>
        </w:rPr>
        <w:t>the</w:t>
      </w:r>
      <w:r w:rsidRPr="00587E7A">
        <w:rPr>
          <w:rFonts w:cs="Arial"/>
          <w:spacing w:val="20"/>
        </w:rPr>
        <w:t xml:space="preserve"> </w:t>
      </w:r>
      <w:r w:rsidRPr="00587E7A">
        <w:rPr>
          <w:rFonts w:cs="Arial"/>
          <w:spacing w:val="-1"/>
        </w:rPr>
        <w:t>extent</w:t>
      </w:r>
      <w:r w:rsidRPr="00587E7A">
        <w:rPr>
          <w:rFonts w:cs="Arial"/>
          <w:spacing w:val="63"/>
        </w:rPr>
        <w:t xml:space="preserve"> </w:t>
      </w:r>
      <w:r w:rsidRPr="00587E7A">
        <w:rPr>
          <w:rFonts w:cs="Arial"/>
          <w:spacing w:val="-1"/>
        </w:rPr>
        <w:t>available</w:t>
      </w:r>
      <w:r w:rsidRPr="00587E7A">
        <w:rPr>
          <w:rFonts w:cs="Arial"/>
          <w:spacing w:val="1"/>
        </w:rPr>
        <w:t xml:space="preserve"> </w:t>
      </w:r>
      <w:r w:rsidRPr="00587E7A">
        <w:rPr>
          <w:rFonts w:cs="Arial"/>
        </w:rPr>
        <w:t>or</w:t>
      </w:r>
      <w:r w:rsidRPr="00587E7A">
        <w:rPr>
          <w:rFonts w:cs="Arial"/>
          <w:spacing w:val="-1"/>
        </w:rPr>
        <w:t xml:space="preserve"> another</w:t>
      </w:r>
      <w:r w:rsidRPr="00587E7A">
        <w:rPr>
          <w:rFonts w:cs="Arial"/>
          <w:spacing w:val="-3"/>
        </w:rPr>
        <w:t xml:space="preserve"> </w:t>
      </w:r>
      <w:r w:rsidRPr="00587E7A">
        <w:rPr>
          <w:rFonts w:cs="Arial"/>
        </w:rPr>
        <w:t>for</w:t>
      </w:r>
      <w:r w:rsidRPr="00587E7A">
        <w:rPr>
          <w:rFonts w:cs="Arial"/>
          <w:spacing w:val="-3"/>
        </w:rPr>
        <w:t xml:space="preserve"> </w:t>
      </w:r>
      <w:r w:rsidRPr="00587E7A">
        <w:rPr>
          <w:rFonts w:cs="Arial"/>
          <w:spacing w:val="-1"/>
        </w:rPr>
        <w:t>which</w:t>
      </w:r>
      <w:r w:rsidRPr="00587E7A">
        <w:rPr>
          <w:rFonts w:cs="Arial"/>
          <w:spacing w:val="1"/>
        </w:rPr>
        <w:t xml:space="preserve"> </w:t>
      </w:r>
      <w:r w:rsidRPr="00587E7A">
        <w:rPr>
          <w:rFonts w:cs="Arial"/>
        </w:rPr>
        <w:t>he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qualified.</w:t>
      </w:r>
    </w:p>
    <w:p w14:paraId="28924776" w14:textId="77777777" w:rsidR="00F00036" w:rsidRPr="00587E7A" w:rsidRDefault="00F00036" w:rsidP="00985A6C">
      <w:pPr>
        <w:rPr>
          <w:rFonts w:ascii="Arial" w:eastAsia="Arial" w:hAnsi="Arial" w:cs="Arial"/>
          <w:sz w:val="24"/>
          <w:szCs w:val="24"/>
        </w:rPr>
      </w:pPr>
    </w:p>
    <w:p w14:paraId="0ECC3032" w14:textId="77777777" w:rsidR="00F00036" w:rsidRPr="00587E7A" w:rsidRDefault="003650B4" w:rsidP="00540BD0">
      <w:pPr>
        <w:pStyle w:val="BodyText"/>
        <w:numPr>
          <w:ilvl w:val="3"/>
          <w:numId w:val="113"/>
        </w:numPr>
        <w:tabs>
          <w:tab w:val="left" w:pos="2264"/>
        </w:tabs>
        <w:ind w:right="119"/>
        <w:rPr>
          <w:rFonts w:cs="Arial"/>
        </w:rPr>
      </w:pPr>
      <w:r w:rsidRPr="00587E7A">
        <w:rPr>
          <w:rFonts w:cs="Arial"/>
          <w:spacing w:val="-1"/>
        </w:rPr>
        <w:t>Change</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current</w:t>
      </w:r>
      <w:r w:rsidRPr="00587E7A">
        <w:rPr>
          <w:rFonts w:cs="Arial"/>
          <w:spacing w:val="15"/>
        </w:rPr>
        <w:t xml:space="preserve"> </w:t>
      </w:r>
      <w:r w:rsidRPr="00587E7A">
        <w:rPr>
          <w:rFonts w:cs="Arial"/>
          <w:spacing w:val="-1"/>
        </w:rPr>
        <w:t>duties</w:t>
      </w:r>
      <w:r w:rsidRPr="00587E7A">
        <w:rPr>
          <w:rFonts w:cs="Arial"/>
          <w:spacing w:val="14"/>
        </w:rPr>
        <w:t xml:space="preserve"> </w:t>
      </w:r>
      <w:r w:rsidRPr="00587E7A">
        <w:rPr>
          <w:rFonts w:cs="Arial"/>
          <w:spacing w:val="-1"/>
        </w:rPr>
        <w:t>which</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spacing w:val="-1"/>
        </w:rPr>
        <w:t>compatible</w:t>
      </w:r>
      <w:r w:rsidRPr="00587E7A">
        <w:rPr>
          <w:rFonts w:cs="Arial"/>
          <w:spacing w:val="13"/>
        </w:rPr>
        <w:t xml:space="preserve"> </w:t>
      </w:r>
      <w:r w:rsidRPr="00587E7A">
        <w:rPr>
          <w:rFonts w:cs="Arial"/>
          <w:spacing w:val="-1"/>
        </w:rPr>
        <w:t>with</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lower</w:t>
      </w:r>
      <w:r w:rsidRPr="00587E7A">
        <w:rPr>
          <w:rFonts w:cs="Arial"/>
          <w:spacing w:val="14"/>
        </w:rPr>
        <w:t xml:space="preserve"> </w:t>
      </w:r>
      <w:r w:rsidRPr="00587E7A">
        <w:rPr>
          <w:rFonts w:cs="Arial"/>
          <w:spacing w:val="1"/>
        </w:rPr>
        <w:t>pay</w:t>
      </w:r>
      <w:r w:rsidRPr="00587E7A">
        <w:rPr>
          <w:rFonts w:cs="Arial"/>
          <w:spacing w:val="12"/>
        </w:rPr>
        <w:t xml:space="preserve"> </w:t>
      </w:r>
      <w:r w:rsidRPr="00587E7A">
        <w:rPr>
          <w:rFonts w:cs="Arial"/>
          <w:spacing w:val="-1"/>
        </w:rPr>
        <w:t>grade</w:t>
      </w:r>
      <w:r w:rsidRPr="00587E7A">
        <w:rPr>
          <w:rFonts w:cs="Arial"/>
          <w:spacing w:val="15"/>
        </w:rPr>
        <w:t xml:space="preserve"> </w:t>
      </w:r>
      <w:r w:rsidRPr="00587E7A">
        <w:rPr>
          <w:rFonts w:cs="Arial"/>
        </w:rPr>
        <w:t>and</w:t>
      </w:r>
      <w:r w:rsidRPr="00587E7A">
        <w:rPr>
          <w:rFonts w:cs="Arial"/>
          <w:spacing w:val="15"/>
        </w:rPr>
        <w:t xml:space="preserve"> </w:t>
      </w:r>
      <w:r w:rsidRPr="00587E7A">
        <w:rPr>
          <w:rFonts w:cs="Arial"/>
          <w:spacing w:val="-1"/>
        </w:rPr>
        <w:t>pay</w:t>
      </w:r>
      <w:r w:rsidRPr="00587E7A">
        <w:rPr>
          <w:rFonts w:cs="Arial"/>
          <w:spacing w:val="59"/>
        </w:rPr>
        <w:t xml:space="preserve"> </w:t>
      </w:r>
      <w:r w:rsidRPr="00587E7A">
        <w:rPr>
          <w:rFonts w:cs="Arial"/>
          <w:spacing w:val="-1"/>
        </w:rPr>
        <w:t>range.</w:t>
      </w:r>
    </w:p>
    <w:p w14:paraId="4A6195BA" w14:textId="77777777" w:rsidR="00F00036" w:rsidRPr="00587E7A" w:rsidRDefault="00F00036" w:rsidP="00985A6C">
      <w:pPr>
        <w:rPr>
          <w:rFonts w:ascii="Arial" w:eastAsia="Arial" w:hAnsi="Arial" w:cs="Arial"/>
          <w:sz w:val="24"/>
          <w:szCs w:val="24"/>
        </w:rPr>
      </w:pPr>
    </w:p>
    <w:p w14:paraId="1CB9D6D1" w14:textId="58FAF0A6" w:rsidR="00F00036" w:rsidRPr="00587E7A" w:rsidRDefault="003650B4" w:rsidP="00540BD0">
      <w:pPr>
        <w:pStyle w:val="BodyText"/>
        <w:numPr>
          <w:ilvl w:val="3"/>
          <w:numId w:val="113"/>
        </w:numPr>
        <w:tabs>
          <w:tab w:val="left" w:pos="2264"/>
        </w:tabs>
        <w:ind w:right="118"/>
        <w:rPr>
          <w:rFonts w:cs="Arial"/>
        </w:rPr>
      </w:pPr>
      <w:r w:rsidRPr="00587E7A">
        <w:rPr>
          <w:rFonts w:cs="Arial"/>
        </w:rPr>
        <w:t>An</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may</w:t>
      </w:r>
      <w:r w:rsidRPr="00587E7A">
        <w:rPr>
          <w:rFonts w:cs="Arial"/>
          <w:spacing w:val="2"/>
        </w:rPr>
        <w:t xml:space="preserve"> </w:t>
      </w:r>
      <w:r w:rsidRPr="00587E7A">
        <w:rPr>
          <w:rFonts w:cs="Arial"/>
        </w:rPr>
        <w:t>be</w:t>
      </w:r>
      <w:r w:rsidRPr="00587E7A">
        <w:rPr>
          <w:rFonts w:cs="Arial"/>
          <w:spacing w:val="6"/>
        </w:rPr>
        <w:t xml:space="preserve"> </w:t>
      </w:r>
      <w:r w:rsidRPr="00587E7A">
        <w:rPr>
          <w:rFonts w:cs="Arial"/>
          <w:spacing w:val="-1"/>
        </w:rPr>
        <w:t>demoted</w:t>
      </w:r>
      <w:r w:rsidRPr="00587E7A">
        <w:rPr>
          <w:rFonts w:cs="Arial"/>
          <w:spacing w:val="6"/>
        </w:rPr>
        <w:t xml:space="preserve"> </w:t>
      </w:r>
      <w:r w:rsidRPr="00587E7A">
        <w:rPr>
          <w:rFonts w:cs="Arial"/>
        </w:rPr>
        <w:t>as</w:t>
      </w:r>
      <w:r w:rsidRPr="00587E7A">
        <w:rPr>
          <w:rFonts w:cs="Arial"/>
          <w:spacing w:val="5"/>
        </w:rPr>
        <w:t xml:space="preserve"> </w:t>
      </w:r>
      <w:r w:rsidRPr="00587E7A">
        <w:rPr>
          <w:rFonts w:cs="Arial"/>
        </w:rPr>
        <w:t>a</w:t>
      </w:r>
      <w:r w:rsidRPr="00587E7A">
        <w:rPr>
          <w:rFonts w:cs="Arial"/>
          <w:spacing w:val="6"/>
        </w:rPr>
        <w:t xml:space="preserve"> </w:t>
      </w:r>
      <w:r w:rsidRPr="00587E7A">
        <w:rPr>
          <w:rFonts w:cs="Arial"/>
          <w:spacing w:val="-1"/>
        </w:rPr>
        <w:t>result</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disciplinary</w:t>
      </w:r>
      <w:r w:rsidRPr="00587E7A">
        <w:rPr>
          <w:rFonts w:cs="Arial"/>
          <w:spacing w:val="2"/>
        </w:rPr>
        <w:t xml:space="preserve"> </w:t>
      </w:r>
      <w:r w:rsidRPr="00587E7A">
        <w:rPr>
          <w:rFonts w:cs="Arial"/>
          <w:spacing w:val="-1"/>
        </w:rPr>
        <w:t>action</w:t>
      </w:r>
      <w:r w:rsidR="00230F2B">
        <w:rPr>
          <w:rFonts w:cs="Arial"/>
          <w:spacing w:val="-1"/>
        </w:rPr>
        <w:t xml:space="preserve"> in accordance with 6.13 Disciplinary Action</w:t>
      </w:r>
      <w:r w:rsidRPr="00587E7A">
        <w:rPr>
          <w:rFonts w:cs="Arial"/>
          <w:spacing w:val="-1"/>
        </w:rPr>
        <w:t>.</w:t>
      </w:r>
      <w:r w:rsidRPr="00587E7A">
        <w:rPr>
          <w:rFonts w:cs="Arial"/>
          <w:spacing w:val="11"/>
        </w:rPr>
        <w:t xml:space="preserve"> </w:t>
      </w:r>
      <w:r w:rsidRPr="00587E7A">
        <w:rPr>
          <w:rFonts w:cs="Arial"/>
        </w:rPr>
        <w:t>Pay</w:t>
      </w:r>
      <w:r w:rsidRPr="00587E7A">
        <w:rPr>
          <w:rFonts w:cs="Arial"/>
          <w:spacing w:val="2"/>
        </w:rPr>
        <w:t xml:space="preserve"> </w:t>
      </w:r>
      <w:r w:rsidRPr="00587E7A">
        <w:rPr>
          <w:rFonts w:cs="Arial"/>
          <w:spacing w:val="-1"/>
        </w:rPr>
        <w:t>rate</w:t>
      </w:r>
      <w:r w:rsidRPr="00587E7A">
        <w:rPr>
          <w:rFonts w:cs="Arial"/>
          <w:spacing w:val="6"/>
        </w:rPr>
        <w:t xml:space="preserve"> </w:t>
      </w:r>
      <w:r w:rsidRPr="00587E7A">
        <w:rPr>
          <w:rFonts w:cs="Arial"/>
        </w:rPr>
        <w:t>may</w:t>
      </w:r>
      <w:r w:rsidRPr="00587E7A">
        <w:rPr>
          <w:rFonts w:cs="Arial"/>
          <w:spacing w:val="61"/>
        </w:rPr>
        <w:t xml:space="preserve"> </w:t>
      </w:r>
      <w:r w:rsidRPr="00587E7A">
        <w:rPr>
          <w:rFonts w:cs="Arial"/>
        </w:rPr>
        <w:t>be</w:t>
      </w:r>
      <w:r w:rsidRPr="00587E7A">
        <w:rPr>
          <w:rFonts w:cs="Arial"/>
          <w:spacing w:val="35"/>
        </w:rPr>
        <w:t xml:space="preserve"> </w:t>
      </w:r>
      <w:r w:rsidRPr="00587E7A">
        <w:rPr>
          <w:rFonts w:cs="Arial"/>
          <w:spacing w:val="-1"/>
        </w:rPr>
        <w:t>adjusted,</w:t>
      </w:r>
      <w:r w:rsidRPr="00587E7A">
        <w:rPr>
          <w:rFonts w:cs="Arial"/>
          <w:spacing w:val="35"/>
        </w:rPr>
        <w:t xml:space="preserve"> </w:t>
      </w:r>
      <w:r w:rsidRPr="00587E7A">
        <w:rPr>
          <w:rFonts w:cs="Arial"/>
          <w:spacing w:val="-1"/>
        </w:rPr>
        <w:t>depending</w:t>
      </w:r>
      <w:r w:rsidRPr="00587E7A">
        <w:rPr>
          <w:rFonts w:cs="Arial"/>
          <w:spacing w:val="33"/>
        </w:rPr>
        <w:t xml:space="preserve"> </w:t>
      </w:r>
      <w:r w:rsidRPr="00587E7A">
        <w:rPr>
          <w:rFonts w:cs="Arial"/>
        </w:rPr>
        <w:t>on</w:t>
      </w:r>
      <w:r w:rsidRPr="00587E7A">
        <w:rPr>
          <w:rFonts w:cs="Arial"/>
          <w:spacing w:val="35"/>
        </w:rPr>
        <w:t xml:space="preserve"> </w:t>
      </w:r>
      <w:r w:rsidRPr="00587E7A">
        <w:rPr>
          <w:rFonts w:cs="Arial"/>
        </w:rPr>
        <w:t>the</w:t>
      </w:r>
      <w:r w:rsidRPr="00587E7A">
        <w:rPr>
          <w:rFonts w:cs="Arial"/>
          <w:spacing w:val="36"/>
        </w:rPr>
        <w:t xml:space="preserve"> </w:t>
      </w:r>
      <w:r w:rsidRPr="00587E7A">
        <w:rPr>
          <w:rFonts w:cs="Arial"/>
          <w:spacing w:val="-1"/>
        </w:rPr>
        <w:t>circumstances</w:t>
      </w:r>
      <w:r w:rsidRPr="00587E7A">
        <w:rPr>
          <w:rFonts w:cs="Arial"/>
          <w:spacing w:val="35"/>
        </w:rPr>
        <w:t xml:space="preserve"> </w:t>
      </w:r>
      <w:r w:rsidRPr="00587E7A">
        <w:rPr>
          <w:rFonts w:cs="Arial"/>
          <w:spacing w:val="-1"/>
        </w:rPr>
        <w:t>of</w:t>
      </w:r>
      <w:r w:rsidRPr="00587E7A">
        <w:rPr>
          <w:rFonts w:cs="Arial"/>
          <w:spacing w:val="38"/>
        </w:rPr>
        <w:t xml:space="preserve"> </w:t>
      </w:r>
      <w:r w:rsidRPr="00587E7A">
        <w:rPr>
          <w:rFonts w:cs="Arial"/>
          <w:spacing w:val="-1"/>
        </w:rPr>
        <w:t>the</w:t>
      </w:r>
      <w:r w:rsidRPr="00587E7A">
        <w:rPr>
          <w:rFonts w:cs="Arial"/>
          <w:spacing w:val="35"/>
        </w:rPr>
        <w:t xml:space="preserve"> </w:t>
      </w:r>
      <w:r w:rsidRPr="00587E7A">
        <w:rPr>
          <w:rFonts w:cs="Arial"/>
          <w:spacing w:val="-1"/>
        </w:rPr>
        <w:t>demotion</w:t>
      </w:r>
      <w:r w:rsidRPr="00587E7A">
        <w:rPr>
          <w:rFonts w:cs="Arial"/>
          <w:spacing w:val="36"/>
        </w:rPr>
        <w:t xml:space="preserve"> </w:t>
      </w:r>
      <w:r w:rsidRPr="00587E7A">
        <w:rPr>
          <w:rFonts w:cs="Arial"/>
          <w:spacing w:val="-1"/>
        </w:rPr>
        <w:t>or</w:t>
      </w:r>
      <w:r w:rsidRPr="00587E7A">
        <w:rPr>
          <w:rFonts w:cs="Arial"/>
          <w:spacing w:val="41"/>
        </w:rPr>
        <w:t xml:space="preserve"> </w:t>
      </w:r>
      <w:r w:rsidRPr="00587E7A">
        <w:rPr>
          <w:rFonts w:cs="Arial"/>
          <w:spacing w:val="-1"/>
        </w:rPr>
        <w:t>reclassification,</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Section</w:t>
      </w:r>
      <w:r w:rsidRPr="00587E7A">
        <w:rPr>
          <w:rFonts w:cs="Arial"/>
          <w:spacing w:val="1"/>
        </w:rPr>
        <w:t xml:space="preserve"> </w:t>
      </w:r>
      <w:r w:rsidRPr="00587E7A">
        <w:rPr>
          <w:rFonts w:cs="Arial"/>
          <w:spacing w:val="-1"/>
        </w:rPr>
        <w:t>IV,</w:t>
      </w:r>
      <w:r w:rsidRPr="00587E7A">
        <w:rPr>
          <w:rFonts w:cs="Arial"/>
          <w:spacing w:val="48"/>
        </w:rPr>
        <w:t xml:space="preserve"> </w:t>
      </w:r>
      <w:r w:rsidRPr="00587E7A">
        <w:rPr>
          <w:rFonts w:cs="Arial"/>
          <w:spacing w:val="-1"/>
        </w:rPr>
        <w:t>Compensation Plan.</w:t>
      </w:r>
    </w:p>
    <w:p w14:paraId="2072C607" w14:textId="77777777" w:rsidR="00F00036" w:rsidRPr="00587E7A" w:rsidRDefault="00F00036" w:rsidP="00985A6C">
      <w:pPr>
        <w:rPr>
          <w:rFonts w:ascii="Arial" w:eastAsia="Arial" w:hAnsi="Arial" w:cs="Arial"/>
          <w:sz w:val="24"/>
          <w:szCs w:val="24"/>
        </w:rPr>
      </w:pPr>
    </w:p>
    <w:p w14:paraId="6E23B390" w14:textId="6BF6909F" w:rsidR="00F00036" w:rsidRPr="00587E7A" w:rsidRDefault="003650B4" w:rsidP="00540BD0">
      <w:pPr>
        <w:pStyle w:val="BodyText"/>
        <w:numPr>
          <w:ilvl w:val="3"/>
          <w:numId w:val="113"/>
        </w:numPr>
        <w:tabs>
          <w:tab w:val="left" w:pos="2264"/>
        </w:tabs>
        <w:ind w:right="119"/>
        <w:rPr>
          <w:rFonts w:cs="Arial"/>
        </w:rPr>
      </w:pPr>
      <w:r w:rsidRPr="00587E7A">
        <w:rPr>
          <w:rFonts w:cs="Arial"/>
        </w:rPr>
        <w:t>The</w:t>
      </w:r>
      <w:r w:rsidRPr="00587E7A">
        <w:rPr>
          <w:rFonts w:cs="Arial"/>
          <w:spacing w:val="34"/>
        </w:rPr>
        <w:t xml:space="preserve"> </w:t>
      </w:r>
      <w:r w:rsidRPr="00587E7A">
        <w:rPr>
          <w:rFonts w:cs="Arial"/>
        </w:rPr>
        <w:t>final</w:t>
      </w:r>
      <w:r w:rsidRPr="00587E7A">
        <w:rPr>
          <w:rFonts w:cs="Arial"/>
          <w:spacing w:val="36"/>
        </w:rPr>
        <w:t xml:space="preserve"> </w:t>
      </w:r>
      <w:r w:rsidRPr="00587E7A">
        <w:rPr>
          <w:rFonts w:cs="Arial"/>
          <w:spacing w:val="-1"/>
        </w:rPr>
        <w:t>decision</w:t>
      </w:r>
      <w:r w:rsidRPr="00587E7A">
        <w:rPr>
          <w:rFonts w:cs="Arial"/>
          <w:spacing w:val="37"/>
        </w:rPr>
        <w:t xml:space="preserve"> </w:t>
      </w:r>
      <w:r w:rsidRPr="00587E7A">
        <w:rPr>
          <w:rFonts w:cs="Arial"/>
        </w:rPr>
        <w:t>to</w:t>
      </w:r>
      <w:r w:rsidRPr="00587E7A">
        <w:rPr>
          <w:rFonts w:cs="Arial"/>
          <w:spacing w:val="34"/>
        </w:rPr>
        <w:t xml:space="preserve"> </w:t>
      </w:r>
      <w:r w:rsidRPr="00587E7A">
        <w:rPr>
          <w:rFonts w:cs="Arial"/>
          <w:spacing w:val="-1"/>
        </w:rPr>
        <w:t>approve</w:t>
      </w:r>
      <w:r w:rsidRPr="00587E7A">
        <w:rPr>
          <w:rFonts w:cs="Arial"/>
          <w:spacing w:val="37"/>
        </w:rPr>
        <w:t xml:space="preserve"> </w:t>
      </w:r>
      <w:r w:rsidRPr="00587E7A">
        <w:rPr>
          <w:rFonts w:cs="Arial"/>
        </w:rPr>
        <w:t>a</w:t>
      </w:r>
      <w:r w:rsidRPr="00587E7A">
        <w:rPr>
          <w:rFonts w:cs="Arial"/>
          <w:spacing w:val="37"/>
        </w:rPr>
        <w:t xml:space="preserve"> </w:t>
      </w:r>
      <w:r w:rsidRPr="00587E7A">
        <w:rPr>
          <w:rFonts w:cs="Arial"/>
          <w:spacing w:val="-1"/>
        </w:rPr>
        <w:t>demotion</w:t>
      </w:r>
      <w:r w:rsidRPr="00587E7A">
        <w:rPr>
          <w:rFonts w:cs="Arial"/>
          <w:spacing w:val="37"/>
        </w:rPr>
        <w:t xml:space="preserve"> </w:t>
      </w:r>
      <w:r w:rsidRPr="00587E7A">
        <w:rPr>
          <w:rFonts w:cs="Arial"/>
          <w:spacing w:val="-2"/>
        </w:rPr>
        <w:t>is</w:t>
      </w:r>
      <w:r w:rsidRPr="00587E7A">
        <w:rPr>
          <w:rFonts w:cs="Arial"/>
          <w:spacing w:val="35"/>
        </w:rPr>
        <w:t xml:space="preserve"> </w:t>
      </w:r>
      <w:r w:rsidRPr="00587E7A">
        <w:rPr>
          <w:rFonts w:cs="Arial"/>
        </w:rPr>
        <w:t>a</w:t>
      </w:r>
      <w:r w:rsidRPr="00587E7A">
        <w:rPr>
          <w:rFonts w:cs="Arial"/>
          <w:spacing w:val="37"/>
        </w:rPr>
        <w:t xml:space="preserve"> </w:t>
      </w:r>
      <w:r w:rsidRPr="00587E7A">
        <w:rPr>
          <w:rFonts w:cs="Arial"/>
          <w:spacing w:val="-1"/>
        </w:rPr>
        <w:t>management</w:t>
      </w:r>
      <w:r w:rsidRPr="00587E7A">
        <w:rPr>
          <w:rFonts w:cs="Arial"/>
          <w:spacing w:val="37"/>
        </w:rPr>
        <w:t xml:space="preserve"> </w:t>
      </w:r>
      <w:r w:rsidRPr="00587E7A">
        <w:rPr>
          <w:rFonts w:cs="Arial"/>
          <w:spacing w:val="-1"/>
        </w:rPr>
        <w:t>right</w:t>
      </w:r>
      <w:r w:rsidRPr="00587E7A">
        <w:rPr>
          <w:rFonts w:cs="Arial"/>
          <w:spacing w:val="33"/>
        </w:rPr>
        <w:t xml:space="preserve"> </w:t>
      </w:r>
      <w:r w:rsidRPr="00587E7A">
        <w:rPr>
          <w:rFonts w:cs="Arial"/>
        </w:rPr>
        <w:t>and</w:t>
      </w:r>
      <w:r w:rsidRPr="00587E7A">
        <w:rPr>
          <w:rFonts w:cs="Arial"/>
          <w:spacing w:val="37"/>
        </w:rPr>
        <w:t xml:space="preserve"> </w:t>
      </w:r>
      <w:r w:rsidRPr="00587E7A">
        <w:rPr>
          <w:rFonts w:cs="Arial"/>
          <w:spacing w:val="-1"/>
        </w:rPr>
        <w:t>is</w:t>
      </w:r>
      <w:r w:rsidRPr="00587E7A">
        <w:rPr>
          <w:rFonts w:cs="Arial"/>
          <w:spacing w:val="36"/>
        </w:rPr>
        <w:t xml:space="preserve"> </w:t>
      </w:r>
      <w:r w:rsidRPr="00587E7A">
        <w:rPr>
          <w:rFonts w:cs="Arial"/>
        </w:rPr>
        <w:t>not</w:t>
      </w:r>
      <w:r w:rsidRPr="00587E7A">
        <w:rPr>
          <w:rFonts w:cs="Arial"/>
          <w:spacing w:val="43"/>
        </w:rPr>
        <w:t xml:space="preserve">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grievance</w:t>
      </w:r>
      <w:r w:rsidRPr="00587E7A">
        <w:rPr>
          <w:rFonts w:cs="Arial"/>
          <w:spacing w:val="1"/>
        </w:rPr>
        <w:t xml:space="preserve"> </w:t>
      </w:r>
      <w:r w:rsidRPr="00587E7A">
        <w:rPr>
          <w:rFonts w:cs="Arial"/>
        </w:rPr>
        <w:t>or</w:t>
      </w:r>
      <w:r w:rsidRPr="00587E7A">
        <w:rPr>
          <w:rFonts w:cs="Arial"/>
          <w:spacing w:val="-1"/>
        </w:rPr>
        <w:t xml:space="preserve"> appeal</w:t>
      </w:r>
      <w:r w:rsidRPr="00587E7A">
        <w:rPr>
          <w:rFonts w:cs="Arial"/>
        </w:rPr>
        <w:t xml:space="preserve"> </w:t>
      </w:r>
      <w:r w:rsidRPr="00587E7A">
        <w:rPr>
          <w:rFonts w:cs="Arial"/>
          <w:spacing w:val="-1"/>
        </w:rPr>
        <w:t>process</w:t>
      </w:r>
      <w:r w:rsidR="00230F2B">
        <w:rPr>
          <w:rFonts w:cs="Arial"/>
          <w:spacing w:val="-1"/>
        </w:rPr>
        <w:t xml:space="preserve"> referred to in the above instances except for demotion as a result of disciplinary action in accordance with Section 6.13 Disciplinary Action</w:t>
      </w:r>
      <w:r w:rsidRPr="00587E7A">
        <w:rPr>
          <w:rFonts w:cs="Arial"/>
          <w:spacing w:val="-1"/>
        </w:rPr>
        <w:t>.</w:t>
      </w:r>
    </w:p>
    <w:p w14:paraId="6AAC7DEA" w14:textId="77777777" w:rsidR="00F00036" w:rsidRPr="00FC2858" w:rsidRDefault="00F00036" w:rsidP="00985A6C">
      <w:pPr>
        <w:rPr>
          <w:rFonts w:ascii="Arial" w:eastAsia="Arial" w:hAnsi="Arial" w:cs="Arial"/>
          <w:sz w:val="16"/>
          <w:szCs w:val="16"/>
        </w:rPr>
      </w:pPr>
    </w:p>
    <w:p w14:paraId="76677BB5" w14:textId="03ABA608" w:rsidR="00F00036" w:rsidRPr="00587E7A" w:rsidRDefault="003650B4" w:rsidP="00540BD0">
      <w:pPr>
        <w:pStyle w:val="Heading2"/>
        <w:numPr>
          <w:ilvl w:val="1"/>
          <w:numId w:val="113"/>
        </w:numPr>
        <w:tabs>
          <w:tab w:val="left" w:pos="824"/>
        </w:tabs>
        <w:rPr>
          <w:rFonts w:cs="Arial"/>
          <w:b w:val="0"/>
          <w:bCs w:val="0"/>
        </w:rPr>
      </w:pPr>
      <w:bookmarkStart w:id="272" w:name="_Toc162443656"/>
      <w:r w:rsidRPr="00587E7A">
        <w:rPr>
          <w:rFonts w:cs="Arial"/>
          <w:spacing w:val="-1"/>
        </w:rPr>
        <w:t>TRANSFERS</w:t>
      </w:r>
      <w:bookmarkEnd w:id="272"/>
    </w:p>
    <w:p w14:paraId="7B01B8B3" w14:textId="77777777" w:rsidR="00F00036" w:rsidRPr="00587E7A" w:rsidRDefault="00F00036" w:rsidP="00985A6C">
      <w:pPr>
        <w:rPr>
          <w:rFonts w:ascii="Arial" w:eastAsia="Arial" w:hAnsi="Arial" w:cs="Arial"/>
          <w:b/>
          <w:bCs/>
          <w:sz w:val="24"/>
          <w:szCs w:val="24"/>
        </w:rPr>
      </w:pPr>
    </w:p>
    <w:p w14:paraId="0C17A53D" w14:textId="77777777" w:rsidR="00F00036" w:rsidRPr="00587E7A" w:rsidRDefault="003650B4" w:rsidP="00540BD0">
      <w:pPr>
        <w:pStyle w:val="BodyText"/>
        <w:numPr>
          <w:ilvl w:val="2"/>
          <w:numId w:val="113"/>
        </w:numPr>
        <w:tabs>
          <w:tab w:val="left" w:pos="1544"/>
        </w:tabs>
        <w:ind w:right="118"/>
        <w:rPr>
          <w:rFonts w:cs="Arial"/>
        </w:rPr>
      </w:pPr>
      <w:r w:rsidRPr="00587E7A">
        <w:rPr>
          <w:rFonts w:cs="Arial"/>
        </w:rPr>
        <w:t>A</w:t>
      </w:r>
      <w:r w:rsidRPr="00587E7A">
        <w:rPr>
          <w:rFonts w:cs="Arial"/>
          <w:spacing w:val="27"/>
        </w:rPr>
        <w:t xml:space="preserve"> </w:t>
      </w:r>
      <w:r w:rsidRPr="00587E7A">
        <w:rPr>
          <w:rFonts w:cs="Arial"/>
          <w:spacing w:val="-1"/>
        </w:rPr>
        <w:t>regular</w:t>
      </w:r>
      <w:r w:rsidRPr="00587E7A">
        <w:rPr>
          <w:rFonts w:cs="Arial"/>
          <w:spacing w:val="26"/>
        </w:rPr>
        <w:t xml:space="preserve"> </w:t>
      </w:r>
      <w:r w:rsidRPr="00587E7A">
        <w:rPr>
          <w:rFonts w:cs="Arial"/>
        </w:rPr>
        <w:t>status</w:t>
      </w:r>
      <w:r w:rsidRPr="00587E7A">
        <w:rPr>
          <w:rFonts w:cs="Arial"/>
          <w:spacing w:val="24"/>
        </w:rPr>
        <w:t xml:space="preserve"> </w:t>
      </w:r>
      <w:r w:rsidRPr="00587E7A">
        <w:rPr>
          <w:rFonts w:cs="Arial"/>
          <w:spacing w:val="-1"/>
        </w:rPr>
        <w:t>employee</w:t>
      </w:r>
      <w:r w:rsidRPr="00587E7A">
        <w:rPr>
          <w:rFonts w:cs="Arial"/>
          <w:spacing w:val="27"/>
        </w:rPr>
        <w:t xml:space="preserve"> </w:t>
      </w:r>
      <w:r w:rsidRPr="00587E7A">
        <w:rPr>
          <w:rFonts w:cs="Arial"/>
        </w:rPr>
        <w:t>may</w:t>
      </w:r>
      <w:r w:rsidRPr="00587E7A">
        <w:rPr>
          <w:rFonts w:cs="Arial"/>
          <w:spacing w:val="24"/>
        </w:rPr>
        <w:t xml:space="preserve"> </w:t>
      </w:r>
      <w:r w:rsidRPr="00587E7A">
        <w:rPr>
          <w:rFonts w:cs="Arial"/>
          <w:spacing w:val="-1"/>
        </w:rPr>
        <w:t>request,</w:t>
      </w:r>
      <w:r w:rsidRPr="00587E7A">
        <w:rPr>
          <w:rFonts w:cs="Arial"/>
          <w:spacing w:val="27"/>
        </w:rPr>
        <w:t xml:space="preserve"> </w:t>
      </w:r>
      <w:r w:rsidRPr="00587E7A">
        <w:rPr>
          <w:rFonts w:cs="Arial"/>
          <w:spacing w:val="-1"/>
        </w:rPr>
        <w:t>with</w:t>
      </w:r>
      <w:r w:rsidRPr="00587E7A">
        <w:rPr>
          <w:rFonts w:cs="Arial"/>
          <w:spacing w:val="27"/>
        </w:rPr>
        <w:t xml:space="preserve"> </w:t>
      </w:r>
      <w:r w:rsidRPr="00587E7A">
        <w:rPr>
          <w:rFonts w:cs="Arial"/>
        </w:rPr>
        <w:t>the</w:t>
      </w:r>
      <w:r w:rsidRPr="00587E7A">
        <w:rPr>
          <w:rFonts w:cs="Arial"/>
          <w:spacing w:val="25"/>
        </w:rPr>
        <w:t xml:space="preserve"> </w:t>
      </w:r>
      <w:r w:rsidRPr="00587E7A">
        <w:rPr>
          <w:rFonts w:cs="Arial"/>
          <w:spacing w:val="-1"/>
        </w:rPr>
        <w:t>approval</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5"/>
        </w:rPr>
        <w:t xml:space="preserve"> </w:t>
      </w:r>
      <w:r w:rsidRPr="00587E7A">
        <w:rPr>
          <w:rFonts w:cs="Arial"/>
          <w:spacing w:val="-1"/>
        </w:rPr>
        <w:t>Department</w:t>
      </w:r>
      <w:r w:rsidRPr="00587E7A">
        <w:rPr>
          <w:rFonts w:cs="Arial"/>
          <w:spacing w:val="24"/>
        </w:rPr>
        <w:t xml:space="preserve"> </w:t>
      </w:r>
      <w:r w:rsidRPr="00587E7A">
        <w:rPr>
          <w:rFonts w:cs="Arial"/>
          <w:spacing w:val="-1"/>
        </w:rPr>
        <w:t>Head</w:t>
      </w:r>
      <w:r w:rsidRPr="00587E7A">
        <w:rPr>
          <w:rFonts w:cs="Arial"/>
          <w:spacing w:val="47"/>
        </w:rPr>
        <w:t xml:space="preserve"> </w:t>
      </w:r>
      <w:r w:rsidRPr="00587E7A">
        <w:rPr>
          <w:rFonts w:cs="Arial"/>
          <w:spacing w:val="-1"/>
        </w:rPr>
        <w:t>concerned</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Human</w:t>
      </w:r>
      <w:r w:rsidRPr="00587E7A">
        <w:rPr>
          <w:rFonts w:cs="Arial"/>
          <w:spacing w:val="8"/>
        </w:rPr>
        <w:t xml:space="preserve"> </w:t>
      </w:r>
      <w:r w:rsidRPr="00587E7A">
        <w:rPr>
          <w:rFonts w:cs="Arial"/>
          <w:spacing w:val="-1"/>
        </w:rPr>
        <w:t>Resources</w:t>
      </w:r>
      <w:r w:rsidRPr="00587E7A">
        <w:rPr>
          <w:rFonts w:cs="Arial"/>
          <w:spacing w:val="7"/>
        </w:rPr>
        <w:t xml:space="preserve"> </w:t>
      </w:r>
      <w:r w:rsidRPr="00587E7A">
        <w:rPr>
          <w:rFonts w:cs="Arial"/>
          <w:spacing w:val="-1"/>
        </w:rPr>
        <w:t>Director,</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rPr>
        <w:t>be</w:t>
      </w:r>
      <w:r w:rsidRPr="00587E7A">
        <w:rPr>
          <w:rFonts w:cs="Arial"/>
          <w:spacing w:val="8"/>
        </w:rPr>
        <w:t xml:space="preserve"> </w:t>
      </w:r>
      <w:r w:rsidRPr="00587E7A">
        <w:rPr>
          <w:rFonts w:cs="Arial"/>
          <w:spacing w:val="-1"/>
        </w:rPr>
        <w:t>transferred.</w:t>
      </w:r>
      <w:r w:rsidRPr="00587E7A">
        <w:rPr>
          <w:rFonts w:cs="Arial"/>
          <w:spacing w:val="15"/>
        </w:rPr>
        <w:t xml:space="preserve"> </w:t>
      </w:r>
      <w:r w:rsidRPr="00587E7A">
        <w:rPr>
          <w:rFonts w:cs="Arial"/>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rPr>
        <w:t>may</w:t>
      </w:r>
      <w:r w:rsidRPr="00587E7A">
        <w:rPr>
          <w:rFonts w:cs="Arial"/>
          <w:spacing w:val="5"/>
        </w:rPr>
        <w:t xml:space="preserve"> </w:t>
      </w:r>
      <w:r w:rsidRPr="00587E7A">
        <w:rPr>
          <w:rFonts w:cs="Arial"/>
          <w:spacing w:val="-1"/>
        </w:rPr>
        <w:t>also</w:t>
      </w:r>
      <w:r w:rsidRPr="00587E7A">
        <w:rPr>
          <w:rFonts w:cs="Arial"/>
          <w:spacing w:val="57"/>
        </w:rPr>
        <w:t xml:space="preserve"> </w:t>
      </w:r>
      <w:r w:rsidRPr="00587E7A">
        <w:rPr>
          <w:rFonts w:cs="Arial"/>
          <w:spacing w:val="-1"/>
        </w:rPr>
        <w:t>transfer</w:t>
      </w:r>
      <w:r w:rsidRPr="00587E7A">
        <w:rPr>
          <w:rFonts w:cs="Arial"/>
          <w:spacing w:val="35"/>
        </w:rPr>
        <w:t xml:space="preserve"> </w:t>
      </w:r>
      <w:r w:rsidRPr="00587E7A">
        <w:rPr>
          <w:rFonts w:cs="Arial"/>
          <w:spacing w:val="-1"/>
        </w:rPr>
        <w:t>an</w:t>
      </w:r>
      <w:r w:rsidRPr="00587E7A">
        <w:rPr>
          <w:rFonts w:cs="Arial"/>
          <w:spacing w:val="37"/>
        </w:rPr>
        <w:t xml:space="preserve"> </w:t>
      </w:r>
      <w:r w:rsidRPr="00587E7A">
        <w:rPr>
          <w:rFonts w:cs="Arial"/>
          <w:spacing w:val="-1"/>
        </w:rPr>
        <w:t>employee,</w:t>
      </w:r>
      <w:r w:rsidRPr="00587E7A">
        <w:rPr>
          <w:rFonts w:cs="Arial"/>
          <w:spacing w:val="34"/>
        </w:rPr>
        <w:t xml:space="preserve"> </w:t>
      </w:r>
      <w:r w:rsidRPr="00587E7A">
        <w:rPr>
          <w:rFonts w:cs="Arial"/>
          <w:spacing w:val="-1"/>
        </w:rPr>
        <w:t>when</w:t>
      </w:r>
      <w:r w:rsidRPr="00587E7A">
        <w:rPr>
          <w:rFonts w:cs="Arial"/>
          <w:spacing w:val="36"/>
        </w:rPr>
        <w:t xml:space="preserve"> </w:t>
      </w:r>
      <w:r w:rsidRPr="00587E7A">
        <w:rPr>
          <w:rFonts w:cs="Arial"/>
          <w:spacing w:val="-1"/>
        </w:rPr>
        <w:t>it</w:t>
      </w:r>
      <w:r w:rsidRPr="00587E7A">
        <w:rPr>
          <w:rFonts w:cs="Arial"/>
          <w:spacing w:val="37"/>
        </w:rPr>
        <w:t xml:space="preserve"> </w:t>
      </w:r>
      <w:r w:rsidRPr="00587E7A">
        <w:rPr>
          <w:rFonts w:cs="Arial"/>
          <w:spacing w:val="-1"/>
        </w:rPr>
        <w:t>is</w:t>
      </w:r>
      <w:r w:rsidRPr="00587E7A">
        <w:rPr>
          <w:rFonts w:cs="Arial"/>
          <w:spacing w:val="36"/>
        </w:rPr>
        <w:t xml:space="preserve"> </w:t>
      </w:r>
      <w:r w:rsidRPr="00587E7A">
        <w:rPr>
          <w:rFonts w:cs="Arial"/>
          <w:spacing w:val="-1"/>
        </w:rPr>
        <w:t>deemed</w:t>
      </w:r>
      <w:r w:rsidRPr="00587E7A">
        <w:rPr>
          <w:rFonts w:cs="Arial"/>
          <w:spacing w:val="37"/>
        </w:rPr>
        <w:t xml:space="preserve"> </w:t>
      </w:r>
      <w:r w:rsidRPr="00587E7A">
        <w:rPr>
          <w:rFonts w:cs="Arial"/>
        </w:rPr>
        <w:t>to</w:t>
      </w:r>
      <w:r w:rsidRPr="00587E7A">
        <w:rPr>
          <w:rFonts w:cs="Arial"/>
          <w:spacing w:val="34"/>
        </w:rPr>
        <w:t xml:space="preserve"> </w:t>
      </w:r>
      <w:r w:rsidRPr="00587E7A">
        <w:rPr>
          <w:rFonts w:cs="Arial"/>
        </w:rPr>
        <w:t>be</w:t>
      </w:r>
      <w:r w:rsidRPr="00587E7A">
        <w:rPr>
          <w:rFonts w:cs="Arial"/>
          <w:spacing w:val="37"/>
        </w:rPr>
        <w:t xml:space="preserve"> </w:t>
      </w:r>
      <w:r w:rsidRPr="00587E7A">
        <w:rPr>
          <w:rFonts w:cs="Arial"/>
          <w:spacing w:val="-1"/>
        </w:rPr>
        <w:t>in</w:t>
      </w:r>
      <w:r w:rsidRPr="00587E7A">
        <w:rPr>
          <w:rFonts w:cs="Arial"/>
          <w:spacing w:val="37"/>
        </w:rPr>
        <w:t xml:space="preserve"> </w:t>
      </w:r>
      <w:r w:rsidRPr="00587E7A">
        <w:rPr>
          <w:rFonts w:cs="Arial"/>
          <w:spacing w:val="-1"/>
        </w:rPr>
        <w:t>the</w:t>
      </w:r>
      <w:r w:rsidRPr="00587E7A">
        <w:rPr>
          <w:rFonts w:cs="Arial"/>
          <w:spacing w:val="36"/>
        </w:rPr>
        <w:t xml:space="preserve"> </w:t>
      </w:r>
      <w:r w:rsidRPr="00587E7A">
        <w:rPr>
          <w:rFonts w:cs="Arial"/>
          <w:spacing w:val="-1"/>
        </w:rPr>
        <w:t>best</w:t>
      </w:r>
      <w:r w:rsidRPr="00587E7A">
        <w:rPr>
          <w:rFonts w:cs="Arial"/>
          <w:spacing w:val="37"/>
        </w:rPr>
        <w:t xml:space="preserve"> </w:t>
      </w:r>
      <w:r w:rsidRPr="00587E7A">
        <w:rPr>
          <w:rFonts w:cs="Arial"/>
          <w:spacing w:val="-1"/>
        </w:rPr>
        <w:t>interest</w:t>
      </w:r>
      <w:r w:rsidRPr="00587E7A">
        <w:rPr>
          <w:rFonts w:cs="Arial"/>
          <w:spacing w:val="37"/>
        </w:rPr>
        <w:t xml:space="preserve"> </w:t>
      </w:r>
      <w:r w:rsidRPr="00587E7A">
        <w:rPr>
          <w:rFonts w:cs="Arial"/>
          <w:spacing w:val="-1"/>
        </w:rPr>
        <w:t>of</w:t>
      </w:r>
      <w:r w:rsidRPr="00587E7A">
        <w:rPr>
          <w:rFonts w:cs="Arial"/>
          <w:spacing w:val="39"/>
        </w:rPr>
        <w:t xml:space="preserve"> </w:t>
      </w:r>
      <w:r w:rsidRPr="00587E7A">
        <w:rPr>
          <w:rFonts w:cs="Arial"/>
          <w:spacing w:val="-1"/>
        </w:rPr>
        <w:t>the</w:t>
      </w:r>
      <w:r w:rsidRPr="00587E7A">
        <w:rPr>
          <w:rFonts w:cs="Arial"/>
          <w:spacing w:val="36"/>
        </w:rPr>
        <w:t xml:space="preserve"> </w:t>
      </w:r>
      <w:r w:rsidRPr="00587E7A">
        <w:rPr>
          <w:rFonts w:cs="Arial"/>
          <w:spacing w:val="-1"/>
        </w:rPr>
        <w:t>City,</w:t>
      </w:r>
      <w:r w:rsidRPr="00587E7A">
        <w:rPr>
          <w:rFonts w:cs="Arial"/>
          <w:spacing w:val="37"/>
        </w:rPr>
        <w:t xml:space="preserve"> </w:t>
      </w:r>
      <w:r w:rsidRPr="00587E7A">
        <w:rPr>
          <w:rFonts w:cs="Arial"/>
        </w:rPr>
        <w:t>as</w:t>
      </w:r>
      <w:r w:rsidRPr="00587E7A">
        <w:rPr>
          <w:rFonts w:cs="Arial"/>
          <w:spacing w:val="53"/>
        </w:rPr>
        <w:t xml:space="preserve"> </w:t>
      </w:r>
      <w:r w:rsidRPr="00587E7A">
        <w:rPr>
          <w:rFonts w:cs="Arial"/>
          <w:spacing w:val="-1"/>
        </w:rPr>
        <w:t>outlined</w:t>
      </w:r>
      <w:r w:rsidRPr="00587E7A">
        <w:rPr>
          <w:rFonts w:cs="Arial"/>
          <w:spacing w:val="1"/>
        </w:rPr>
        <w:t xml:space="preserve"> </w:t>
      </w:r>
      <w:r w:rsidRPr="00587E7A">
        <w:rPr>
          <w:rFonts w:cs="Arial"/>
          <w:spacing w:val="-1"/>
        </w:rPr>
        <w:t>below.</w:t>
      </w:r>
    </w:p>
    <w:p w14:paraId="022AD288" w14:textId="77777777" w:rsidR="00F00036" w:rsidRPr="00587E7A" w:rsidRDefault="00F00036" w:rsidP="00985A6C">
      <w:pPr>
        <w:rPr>
          <w:rFonts w:ascii="Arial" w:eastAsia="Arial" w:hAnsi="Arial" w:cs="Arial"/>
          <w:sz w:val="24"/>
          <w:szCs w:val="24"/>
        </w:rPr>
      </w:pPr>
    </w:p>
    <w:p w14:paraId="3FDB55D1" w14:textId="77777777" w:rsidR="00F00036" w:rsidRPr="00587E7A" w:rsidRDefault="003650B4" w:rsidP="00540BD0">
      <w:pPr>
        <w:pStyle w:val="BodyText"/>
        <w:numPr>
          <w:ilvl w:val="3"/>
          <w:numId w:val="113"/>
        </w:numPr>
        <w:tabs>
          <w:tab w:val="left" w:pos="2264"/>
        </w:tabs>
        <w:rPr>
          <w:rFonts w:cs="Arial"/>
        </w:rPr>
      </w:pPr>
      <w:r w:rsidRPr="00587E7A">
        <w:rPr>
          <w:rFonts w:cs="Arial"/>
          <w:spacing w:val="1"/>
        </w:rPr>
        <w:t>To</w:t>
      </w:r>
      <w:r w:rsidRPr="00587E7A">
        <w:rPr>
          <w:rFonts w:cs="Arial"/>
          <w:spacing w:val="-1"/>
        </w:rPr>
        <w:t xml:space="preserve"> another department/division</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same position</w:t>
      </w:r>
      <w:r w:rsidRPr="00587E7A">
        <w:rPr>
          <w:rFonts w:cs="Arial"/>
          <w:spacing w:val="1"/>
        </w:rPr>
        <w:t xml:space="preserve"> </w:t>
      </w:r>
      <w:r w:rsidRPr="00587E7A">
        <w:rPr>
          <w:rFonts w:cs="Arial"/>
          <w:spacing w:val="-1"/>
        </w:rPr>
        <w:t>classification.</w:t>
      </w:r>
    </w:p>
    <w:p w14:paraId="5C78056C" w14:textId="77777777" w:rsidR="00F00036" w:rsidRPr="00587E7A" w:rsidRDefault="00F00036" w:rsidP="00985A6C">
      <w:pPr>
        <w:rPr>
          <w:rFonts w:ascii="Arial" w:hAnsi="Arial" w:cs="Arial"/>
        </w:rPr>
      </w:pPr>
    </w:p>
    <w:p w14:paraId="0374F08E" w14:textId="77777777" w:rsidR="00F00036" w:rsidRPr="00587E7A" w:rsidRDefault="003650B4" w:rsidP="00540BD0">
      <w:pPr>
        <w:pStyle w:val="BodyText"/>
        <w:numPr>
          <w:ilvl w:val="3"/>
          <w:numId w:val="113"/>
        </w:numPr>
        <w:tabs>
          <w:tab w:val="left" w:pos="2264"/>
        </w:tabs>
        <w:spacing w:before="43"/>
        <w:ind w:right="118"/>
        <w:rPr>
          <w:rFonts w:cs="Arial"/>
        </w:rPr>
      </w:pPr>
      <w:r w:rsidRPr="00587E7A">
        <w:rPr>
          <w:rFonts w:cs="Arial"/>
          <w:spacing w:val="-1"/>
        </w:rPr>
        <w:t>Lateral</w:t>
      </w:r>
      <w:r w:rsidRPr="00587E7A">
        <w:rPr>
          <w:rFonts w:cs="Arial"/>
          <w:spacing w:val="-3"/>
        </w:rPr>
        <w:t xml:space="preserve"> </w:t>
      </w:r>
      <w:r w:rsidRPr="00587E7A">
        <w:rPr>
          <w:rFonts w:cs="Arial"/>
          <w:spacing w:val="-1"/>
        </w:rPr>
        <w:t>Transfer.</w:t>
      </w:r>
      <w:r w:rsidRPr="00587E7A">
        <w:rPr>
          <w:rFonts w:cs="Arial"/>
          <w:spacing w:val="65"/>
        </w:rPr>
        <w:t xml:space="preserve"> </w:t>
      </w:r>
      <w:r w:rsidRPr="00587E7A">
        <w:rPr>
          <w:rFonts w:cs="Arial"/>
          <w:spacing w:val="-1"/>
        </w:rPr>
        <w:t>Employees</w:t>
      </w:r>
      <w:r w:rsidRPr="00587E7A">
        <w:rPr>
          <w:rFonts w:cs="Arial"/>
        </w:rPr>
        <w:t xml:space="preserve"> </w:t>
      </w:r>
      <w:r w:rsidRPr="00587E7A">
        <w:rPr>
          <w:rFonts w:cs="Arial"/>
          <w:spacing w:val="-1"/>
        </w:rPr>
        <w:t>transferred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another position</w:t>
      </w:r>
      <w:r w:rsidRPr="00587E7A">
        <w:rPr>
          <w:rFonts w:cs="Arial"/>
          <w:spacing w:val="1"/>
        </w:rPr>
        <w:t xml:space="preserve"> </w:t>
      </w:r>
      <w:r w:rsidRPr="00587E7A">
        <w:rPr>
          <w:rFonts w:cs="Arial"/>
          <w:spacing w:val="-1"/>
        </w:rPr>
        <w:t>in the</w:t>
      </w:r>
      <w:r w:rsidRPr="00587E7A">
        <w:rPr>
          <w:rFonts w:cs="Arial"/>
          <w:spacing w:val="62"/>
        </w:rPr>
        <w:t xml:space="preserve"> </w:t>
      </w:r>
      <w:r w:rsidRPr="00587E7A">
        <w:rPr>
          <w:rFonts w:cs="Arial"/>
        </w:rPr>
        <w:t>same</w:t>
      </w:r>
      <w:r w:rsidRPr="00587E7A">
        <w:rPr>
          <w:rFonts w:cs="Arial"/>
          <w:spacing w:val="45"/>
        </w:rPr>
        <w:t xml:space="preserve"> </w:t>
      </w:r>
      <w:r w:rsidRPr="00587E7A">
        <w:rPr>
          <w:rFonts w:cs="Arial"/>
          <w:spacing w:val="-1"/>
        </w:rPr>
        <w:t>job</w:t>
      </w:r>
      <w:r w:rsidRPr="00587E7A">
        <w:rPr>
          <w:rFonts w:cs="Arial"/>
          <w:spacing w:val="59"/>
        </w:rPr>
        <w:t xml:space="preserve"> </w:t>
      </w:r>
      <w:r w:rsidRPr="00587E7A">
        <w:rPr>
          <w:rFonts w:cs="Arial"/>
          <w:spacing w:val="-1"/>
        </w:rPr>
        <w:t>classification</w:t>
      </w:r>
      <w:r w:rsidRPr="00587E7A">
        <w:rPr>
          <w:rFonts w:cs="Arial"/>
          <w:spacing w:val="18"/>
        </w:rPr>
        <w:t xml:space="preserve"> </w:t>
      </w:r>
      <w:r w:rsidRPr="00587E7A">
        <w:rPr>
          <w:rFonts w:cs="Arial"/>
          <w:spacing w:val="-1"/>
        </w:rPr>
        <w:t>with</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rPr>
        <w:t>same</w:t>
      </w:r>
      <w:r w:rsidRPr="00587E7A">
        <w:rPr>
          <w:rFonts w:cs="Arial"/>
          <w:spacing w:val="18"/>
        </w:rPr>
        <w:t xml:space="preserve"> </w:t>
      </w:r>
      <w:r w:rsidRPr="00587E7A">
        <w:rPr>
          <w:rFonts w:cs="Arial"/>
        </w:rPr>
        <w:t>pay</w:t>
      </w:r>
      <w:r w:rsidRPr="00587E7A">
        <w:rPr>
          <w:rFonts w:cs="Arial"/>
          <w:spacing w:val="15"/>
        </w:rPr>
        <w:t xml:space="preserve"> </w:t>
      </w:r>
      <w:r w:rsidRPr="00587E7A">
        <w:rPr>
          <w:rFonts w:cs="Arial"/>
          <w:spacing w:val="-1"/>
        </w:rPr>
        <w:t>grade</w:t>
      </w:r>
      <w:r w:rsidRPr="00587E7A">
        <w:rPr>
          <w:rFonts w:cs="Arial"/>
          <w:spacing w:val="18"/>
        </w:rPr>
        <w:t xml:space="preserve"> </w:t>
      </w:r>
      <w:r w:rsidRPr="00587E7A">
        <w:rPr>
          <w:rFonts w:cs="Arial"/>
          <w:spacing w:val="-1"/>
        </w:rPr>
        <w:t>shall</w:t>
      </w:r>
      <w:r w:rsidRPr="00587E7A">
        <w:rPr>
          <w:rFonts w:cs="Arial"/>
          <w:spacing w:val="17"/>
        </w:rPr>
        <w:t xml:space="preserve"> </w:t>
      </w:r>
      <w:r w:rsidRPr="00587E7A">
        <w:rPr>
          <w:rFonts w:cs="Arial"/>
          <w:spacing w:val="-1"/>
        </w:rPr>
        <w:t>NOT</w:t>
      </w:r>
      <w:r w:rsidRPr="00587E7A">
        <w:rPr>
          <w:rFonts w:cs="Arial"/>
          <w:spacing w:val="19"/>
        </w:rPr>
        <w:t xml:space="preserve"> </w:t>
      </w:r>
      <w:r w:rsidRPr="00587E7A">
        <w:rPr>
          <w:rFonts w:cs="Arial"/>
        </w:rPr>
        <w:t>be</w:t>
      </w:r>
      <w:r w:rsidRPr="00587E7A">
        <w:rPr>
          <w:rFonts w:cs="Arial"/>
          <w:spacing w:val="18"/>
        </w:rPr>
        <w:t xml:space="preserve"> </w:t>
      </w:r>
      <w:r w:rsidRPr="00587E7A">
        <w:rPr>
          <w:rFonts w:cs="Arial"/>
          <w:spacing w:val="-1"/>
        </w:rPr>
        <w:t>eligible</w:t>
      </w:r>
      <w:r w:rsidRPr="00587E7A">
        <w:rPr>
          <w:rFonts w:cs="Arial"/>
          <w:spacing w:val="18"/>
        </w:rPr>
        <w:t xml:space="preserve"> </w:t>
      </w:r>
      <w:r w:rsidRPr="00587E7A">
        <w:rPr>
          <w:rFonts w:cs="Arial"/>
        </w:rPr>
        <w:t>for</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rPr>
        <w:t>pay</w:t>
      </w:r>
      <w:r w:rsidRPr="00587E7A">
        <w:rPr>
          <w:rFonts w:cs="Arial"/>
          <w:spacing w:val="47"/>
        </w:rPr>
        <w:t xml:space="preserve"> </w:t>
      </w:r>
      <w:r w:rsidRPr="00587E7A">
        <w:rPr>
          <w:rFonts w:cs="Arial"/>
          <w:spacing w:val="-1"/>
        </w:rPr>
        <w:t>increase.</w:t>
      </w:r>
      <w:r w:rsidRPr="00587E7A">
        <w:rPr>
          <w:rFonts w:cs="Arial"/>
          <w:spacing w:val="6"/>
        </w:rPr>
        <w:t xml:space="preserve"> </w:t>
      </w:r>
      <w:r w:rsidRPr="00587E7A">
        <w:rPr>
          <w:rFonts w:cs="Arial"/>
          <w:spacing w:val="-1"/>
        </w:rPr>
        <w:t>Lateral</w:t>
      </w:r>
      <w:r w:rsidRPr="00587E7A">
        <w:rPr>
          <w:rFonts w:cs="Arial"/>
          <w:spacing w:val="4"/>
        </w:rPr>
        <w:t xml:space="preserve"> </w:t>
      </w:r>
      <w:r w:rsidRPr="00587E7A">
        <w:rPr>
          <w:rFonts w:cs="Arial"/>
          <w:spacing w:val="-1"/>
        </w:rPr>
        <w:t>transfers</w:t>
      </w:r>
      <w:r w:rsidRPr="00587E7A">
        <w:rPr>
          <w:rFonts w:cs="Arial"/>
          <w:spacing w:val="5"/>
        </w:rPr>
        <w:t xml:space="preserve"> </w:t>
      </w:r>
      <w:r w:rsidRPr="00587E7A">
        <w:rPr>
          <w:rFonts w:cs="Arial"/>
          <w:spacing w:val="-1"/>
        </w:rPr>
        <w:t>shall</w:t>
      </w:r>
      <w:r w:rsidRPr="00587E7A">
        <w:rPr>
          <w:rFonts w:cs="Arial"/>
          <w:spacing w:val="4"/>
        </w:rPr>
        <w:t xml:space="preserve"> </w:t>
      </w:r>
      <w:r w:rsidRPr="00587E7A">
        <w:rPr>
          <w:rFonts w:cs="Arial"/>
          <w:spacing w:val="-1"/>
        </w:rPr>
        <w:t>not</w:t>
      </w:r>
      <w:r w:rsidRPr="00587E7A">
        <w:rPr>
          <w:rFonts w:cs="Arial"/>
          <w:spacing w:val="5"/>
        </w:rPr>
        <w:t xml:space="preserve"> </w:t>
      </w:r>
      <w:r w:rsidRPr="00587E7A">
        <w:rPr>
          <w:rFonts w:cs="Arial"/>
          <w:spacing w:val="-1"/>
        </w:rPr>
        <w:t>affect</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spacing w:val="-1"/>
        </w:rPr>
        <w:t>performance</w:t>
      </w:r>
      <w:r w:rsidRPr="00587E7A">
        <w:rPr>
          <w:rFonts w:cs="Arial"/>
          <w:spacing w:val="6"/>
        </w:rPr>
        <w:t xml:space="preserve"> </w:t>
      </w:r>
      <w:r w:rsidRPr="00587E7A">
        <w:rPr>
          <w:rFonts w:cs="Arial"/>
          <w:spacing w:val="-1"/>
        </w:rPr>
        <w:t>review</w:t>
      </w:r>
      <w:r w:rsidRPr="00587E7A">
        <w:rPr>
          <w:rFonts w:cs="Arial"/>
          <w:spacing w:val="61"/>
        </w:rPr>
        <w:t xml:space="preserve"> </w:t>
      </w:r>
      <w:r w:rsidRPr="00587E7A">
        <w:rPr>
          <w:rFonts w:cs="Arial"/>
        </w:rPr>
        <w:t>date</w:t>
      </w:r>
      <w:r w:rsidRPr="00587E7A">
        <w:rPr>
          <w:rFonts w:cs="Arial"/>
          <w:spacing w:val="39"/>
        </w:rPr>
        <w:t xml:space="preserve"> </w:t>
      </w:r>
      <w:r w:rsidRPr="00587E7A">
        <w:rPr>
          <w:rFonts w:cs="Arial"/>
        </w:rPr>
        <w:t>or</w:t>
      </w:r>
      <w:r w:rsidRPr="00587E7A">
        <w:rPr>
          <w:rFonts w:cs="Arial"/>
          <w:spacing w:val="38"/>
        </w:rPr>
        <w:t xml:space="preserve"> </w:t>
      </w:r>
      <w:r w:rsidRPr="00587E7A">
        <w:rPr>
          <w:rFonts w:cs="Arial"/>
          <w:spacing w:val="-1"/>
        </w:rPr>
        <w:t>regular</w:t>
      </w:r>
      <w:r w:rsidRPr="00587E7A">
        <w:rPr>
          <w:rFonts w:cs="Arial"/>
          <w:spacing w:val="38"/>
        </w:rPr>
        <w:t xml:space="preserve"> </w:t>
      </w:r>
      <w:r w:rsidRPr="00587E7A">
        <w:rPr>
          <w:rFonts w:cs="Arial"/>
        </w:rPr>
        <w:t>status.</w:t>
      </w:r>
      <w:r w:rsidRPr="00587E7A">
        <w:rPr>
          <w:rFonts w:cs="Arial"/>
          <w:spacing w:val="36"/>
        </w:rPr>
        <w:t xml:space="preserve"> </w:t>
      </w:r>
      <w:r w:rsidRPr="00587E7A">
        <w:rPr>
          <w:rFonts w:cs="Arial"/>
          <w:spacing w:val="-1"/>
        </w:rPr>
        <w:t>Probationary</w:t>
      </w:r>
      <w:r w:rsidRPr="00587E7A">
        <w:rPr>
          <w:rFonts w:cs="Arial"/>
          <w:spacing w:val="36"/>
        </w:rPr>
        <w:t xml:space="preserve"> </w:t>
      </w:r>
      <w:r w:rsidRPr="00587E7A">
        <w:rPr>
          <w:rFonts w:cs="Arial"/>
          <w:spacing w:val="-1"/>
        </w:rPr>
        <w:t>employees</w:t>
      </w:r>
      <w:r w:rsidRPr="00587E7A">
        <w:rPr>
          <w:rFonts w:cs="Arial"/>
          <w:spacing w:val="39"/>
        </w:rPr>
        <w:t xml:space="preserve"> </w:t>
      </w:r>
      <w:r w:rsidRPr="00587E7A">
        <w:rPr>
          <w:rFonts w:cs="Arial"/>
        </w:rPr>
        <w:t>may</w:t>
      </w:r>
      <w:r w:rsidRPr="00587E7A">
        <w:rPr>
          <w:rFonts w:cs="Arial"/>
          <w:spacing w:val="36"/>
        </w:rPr>
        <w:t xml:space="preserve"> </w:t>
      </w:r>
      <w:r w:rsidRPr="00587E7A">
        <w:rPr>
          <w:rFonts w:cs="Arial"/>
        </w:rPr>
        <w:t>be</w:t>
      </w:r>
      <w:r w:rsidRPr="00587E7A">
        <w:rPr>
          <w:rFonts w:cs="Arial"/>
          <w:spacing w:val="39"/>
        </w:rPr>
        <w:t xml:space="preserve"> </w:t>
      </w:r>
      <w:r w:rsidRPr="00587E7A">
        <w:rPr>
          <w:rFonts w:cs="Arial"/>
          <w:spacing w:val="-1"/>
        </w:rPr>
        <w:t>required</w:t>
      </w:r>
      <w:r w:rsidRPr="00587E7A">
        <w:rPr>
          <w:rFonts w:cs="Arial"/>
          <w:spacing w:val="40"/>
        </w:rPr>
        <w:t xml:space="preserve"> </w:t>
      </w:r>
      <w:r w:rsidRPr="00587E7A">
        <w:rPr>
          <w:rFonts w:cs="Arial"/>
        </w:rPr>
        <w:t>to</w:t>
      </w:r>
      <w:r w:rsidRPr="00587E7A">
        <w:rPr>
          <w:rFonts w:cs="Arial"/>
          <w:spacing w:val="40"/>
        </w:rPr>
        <w:t xml:space="preserve"> </w:t>
      </w:r>
      <w:r w:rsidRPr="00587E7A">
        <w:rPr>
          <w:rFonts w:cs="Arial"/>
          <w:spacing w:val="-1"/>
        </w:rPr>
        <w:t>serve</w:t>
      </w:r>
      <w:r w:rsidRPr="00587E7A">
        <w:rPr>
          <w:rFonts w:cs="Arial"/>
          <w:spacing w:val="39"/>
        </w:rPr>
        <w:t xml:space="preserve"> </w:t>
      </w:r>
      <w:r w:rsidRPr="00587E7A">
        <w:rPr>
          <w:rFonts w:cs="Arial"/>
        </w:rPr>
        <w:t>a</w:t>
      </w:r>
      <w:r w:rsidRPr="00587E7A">
        <w:rPr>
          <w:rFonts w:cs="Arial"/>
          <w:spacing w:val="43"/>
        </w:rPr>
        <w:t xml:space="preserve"> </w:t>
      </w:r>
      <w:r w:rsidRPr="00587E7A">
        <w:rPr>
          <w:rFonts w:cs="Arial"/>
          <w:spacing w:val="-1"/>
        </w:rPr>
        <w:t>three</w:t>
      </w:r>
      <w:r w:rsidRPr="00587E7A">
        <w:rPr>
          <w:rFonts w:cs="Arial"/>
          <w:spacing w:val="8"/>
        </w:rPr>
        <w:t xml:space="preserve"> </w:t>
      </w:r>
      <w:r w:rsidRPr="00587E7A">
        <w:rPr>
          <w:rFonts w:cs="Arial"/>
          <w:spacing w:val="-2"/>
        </w:rPr>
        <w:t>(3)</w:t>
      </w:r>
      <w:r w:rsidRPr="00587E7A">
        <w:rPr>
          <w:rFonts w:cs="Arial"/>
          <w:spacing w:val="6"/>
        </w:rPr>
        <w:t xml:space="preserve"> </w:t>
      </w:r>
      <w:r w:rsidRPr="00587E7A">
        <w:rPr>
          <w:rFonts w:cs="Arial"/>
          <w:spacing w:val="-1"/>
        </w:rPr>
        <w:t>month</w:t>
      </w:r>
      <w:r w:rsidRPr="00587E7A">
        <w:rPr>
          <w:rFonts w:cs="Arial"/>
          <w:spacing w:val="8"/>
        </w:rPr>
        <w:t xml:space="preserve"> </w:t>
      </w:r>
      <w:r w:rsidRPr="00587E7A">
        <w:rPr>
          <w:rFonts w:cs="Arial"/>
          <w:spacing w:val="-1"/>
        </w:rPr>
        <w:t>extension</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spacing w:val="-1"/>
        </w:rPr>
        <w:t>their</w:t>
      </w:r>
      <w:r w:rsidRPr="00587E7A">
        <w:rPr>
          <w:rFonts w:cs="Arial"/>
          <w:spacing w:val="6"/>
        </w:rPr>
        <w:t xml:space="preserve"> </w:t>
      </w:r>
      <w:r w:rsidRPr="00587E7A">
        <w:rPr>
          <w:rFonts w:cs="Arial"/>
          <w:spacing w:val="-1"/>
        </w:rPr>
        <w:t>probationary</w:t>
      </w:r>
      <w:r w:rsidRPr="00587E7A">
        <w:rPr>
          <w:rFonts w:cs="Arial"/>
          <w:spacing w:val="5"/>
        </w:rPr>
        <w:t xml:space="preserve"> </w:t>
      </w:r>
      <w:r w:rsidRPr="00587E7A">
        <w:rPr>
          <w:rFonts w:cs="Arial"/>
          <w:spacing w:val="-1"/>
        </w:rPr>
        <w:t>period</w:t>
      </w:r>
      <w:r w:rsidRPr="00587E7A">
        <w:rPr>
          <w:rFonts w:cs="Arial"/>
          <w:spacing w:val="8"/>
        </w:rPr>
        <w:t xml:space="preserve"> </w:t>
      </w:r>
      <w:r w:rsidRPr="00587E7A">
        <w:rPr>
          <w:rFonts w:cs="Arial"/>
          <w:spacing w:val="-1"/>
        </w:rPr>
        <w:t>in</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new</w:t>
      </w:r>
      <w:r w:rsidRPr="00587E7A">
        <w:rPr>
          <w:rFonts w:cs="Arial"/>
          <w:spacing w:val="4"/>
        </w:rPr>
        <w:t xml:space="preserve"> </w:t>
      </w:r>
      <w:r w:rsidRPr="00587E7A">
        <w:rPr>
          <w:rFonts w:cs="Arial"/>
          <w:spacing w:val="-1"/>
        </w:rPr>
        <w:t>position</w:t>
      </w:r>
      <w:r w:rsidRPr="00587E7A">
        <w:rPr>
          <w:rFonts w:cs="Arial"/>
          <w:spacing w:val="8"/>
        </w:rPr>
        <w:t xml:space="preserve"> </w:t>
      </w:r>
      <w:r w:rsidRPr="00587E7A">
        <w:rPr>
          <w:rFonts w:cs="Arial"/>
          <w:spacing w:val="-1"/>
        </w:rPr>
        <w:t>prior</w:t>
      </w:r>
      <w:r w:rsidRPr="00587E7A">
        <w:rPr>
          <w:rFonts w:cs="Arial"/>
          <w:spacing w:val="55"/>
        </w:rPr>
        <w:t xml:space="preserve"> </w:t>
      </w:r>
      <w:r w:rsidRPr="00587E7A">
        <w:rPr>
          <w:rFonts w:cs="Arial"/>
        </w:rPr>
        <w:t>to</w:t>
      </w:r>
      <w:r w:rsidRPr="00587E7A">
        <w:rPr>
          <w:rFonts w:cs="Arial"/>
          <w:spacing w:val="1"/>
        </w:rPr>
        <w:t xml:space="preserve"> </w:t>
      </w:r>
      <w:r w:rsidRPr="00587E7A">
        <w:rPr>
          <w:rFonts w:cs="Arial"/>
          <w:spacing w:val="-1"/>
        </w:rPr>
        <w:t>being granted</w:t>
      </w:r>
      <w:r w:rsidRPr="00587E7A">
        <w:rPr>
          <w:rFonts w:cs="Arial"/>
          <w:spacing w:val="1"/>
        </w:rPr>
        <w:t xml:space="preserve"> </w:t>
      </w:r>
      <w:r w:rsidRPr="00587E7A">
        <w:rPr>
          <w:rFonts w:cs="Arial"/>
          <w:spacing w:val="-1"/>
        </w:rPr>
        <w:t>regular status.</w:t>
      </w:r>
    </w:p>
    <w:p w14:paraId="383D35C7" w14:textId="77777777" w:rsidR="00F00036" w:rsidRPr="00587E7A" w:rsidRDefault="00F00036" w:rsidP="00985A6C">
      <w:pPr>
        <w:rPr>
          <w:rFonts w:ascii="Arial" w:eastAsia="Arial" w:hAnsi="Arial" w:cs="Arial"/>
          <w:sz w:val="24"/>
          <w:szCs w:val="24"/>
        </w:rPr>
      </w:pPr>
    </w:p>
    <w:p w14:paraId="1F44E3FE" w14:textId="4DA08535" w:rsidR="00F00036" w:rsidRPr="00587E7A" w:rsidRDefault="003650B4" w:rsidP="00540BD0">
      <w:pPr>
        <w:pStyle w:val="BodyText"/>
        <w:numPr>
          <w:ilvl w:val="3"/>
          <w:numId w:val="113"/>
        </w:numPr>
        <w:tabs>
          <w:tab w:val="left" w:pos="2264"/>
        </w:tabs>
        <w:ind w:right="119"/>
        <w:rPr>
          <w:rFonts w:cs="Arial"/>
        </w:rPr>
      </w:pPr>
      <w:bookmarkStart w:id="273" w:name="3._Notices_of_position_vacancies_are_pos"/>
      <w:bookmarkEnd w:id="273"/>
      <w:r w:rsidRPr="00587E7A">
        <w:rPr>
          <w:rFonts w:cs="Arial"/>
          <w:spacing w:val="-1"/>
        </w:rPr>
        <w:t>Notices</w:t>
      </w:r>
      <w:r w:rsidRPr="00587E7A">
        <w:rPr>
          <w:rFonts w:cs="Arial"/>
          <w:spacing w:val="42"/>
        </w:rPr>
        <w:t xml:space="preserve"> </w:t>
      </w:r>
      <w:r w:rsidRPr="00587E7A">
        <w:rPr>
          <w:rFonts w:cs="Arial"/>
          <w:spacing w:val="-1"/>
        </w:rPr>
        <w:t>of</w:t>
      </w:r>
      <w:r w:rsidRPr="00587E7A">
        <w:rPr>
          <w:rFonts w:cs="Arial"/>
          <w:spacing w:val="44"/>
        </w:rPr>
        <w:t xml:space="preserve"> </w:t>
      </w:r>
      <w:r w:rsidRPr="00587E7A">
        <w:rPr>
          <w:rFonts w:cs="Arial"/>
          <w:spacing w:val="-1"/>
        </w:rPr>
        <w:t>position</w:t>
      </w:r>
      <w:r w:rsidRPr="00587E7A">
        <w:rPr>
          <w:rFonts w:cs="Arial"/>
          <w:spacing w:val="44"/>
        </w:rPr>
        <w:t xml:space="preserve"> </w:t>
      </w:r>
      <w:r w:rsidRPr="00587E7A">
        <w:rPr>
          <w:rFonts w:cs="Arial"/>
          <w:spacing w:val="-1"/>
        </w:rPr>
        <w:t>vacancies</w:t>
      </w:r>
      <w:r w:rsidRPr="00587E7A">
        <w:rPr>
          <w:rFonts w:cs="Arial"/>
          <w:spacing w:val="42"/>
        </w:rPr>
        <w:t xml:space="preserve"> </w:t>
      </w:r>
      <w:r w:rsidRPr="00587E7A">
        <w:rPr>
          <w:rFonts w:cs="Arial"/>
          <w:spacing w:val="-1"/>
        </w:rPr>
        <w:t>are</w:t>
      </w:r>
      <w:r w:rsidRPr="00587E7A">
        <w:rPr>
          <w:rFonts w:cs="Arial"/>
          <w:spacing w:val="42"/>
        </w:rPr>
        <w:t xml:space="preserve"> </w:t>
      </w:r>
      <w:r w:rsidRPr="00587E7A">
        <w:rPr>
          <w:rFonts w:cs="Arial"/>
          <w:spacing w:val="-1"/>
        </w:rPr>
        <w:t>posted</w:t>
      </w:r>
      <w:r w:rsidRPr="00587E7A">
        <w:rPr>
          <w:rFonts w:cs="Arial"/>
          <w:spacing w:val="44"/>
        </w:rPr>
        <w:t xml:space="preserve"> </w:t>
      </w:r>
      <w:r w:rsidRPr="00587E7A">
        <w:rPr>
          <w:rFonts w:cs="Arial"/>
          <w:spacing w:val="-1"/>
        </w:rPr>
        <w:t>on</w:t>
      </w:r>
      <w:r w:rsidRPr="00587E7A">
        <w:rPr>
          <w:rFonts w:cs="Arial"/>
          <w:spacing w:val="44"/>
        </w:rPr>
        <w:t xml:space="preserve"> </w:t>
      </w:r>
      <w:r w:rsidRPr="00587E7A">
        <w:rPr>
          <w:rFonts w:cs="Arial"/>
        </w:rPr>
        <w:t>the</w:t>
      </w:r>
      <w:r w:rsidRPr="00587E7A">
        <w:rPr>
          <w:rFonts w:cs="Arial"/>
          <w:spacing w:val="43"/>
        </w:rPr>
        <w:t xml:space="preserve"> </w:t>
      </w:r>
      <w:r w:rsidRPr="00587E7A">
        <w:rPr>
          <w:rFonts w:cs="Arial"/>
          <w:spacing w:val="-1"/>
        </w:rPr>
        <w:t>City</w:t>
      </w:r>
      <w:r w:rsidRPr="00587E7A">
        <w:rPr>
          <w:rFonts w:cs="Arial"/>
          <w:spacing w:val="-2"/>
        </w:rPr>
        <w:t xml:space="preserve"> </w:t>
      </w:r>
      <w:r w:rsidRPr="00587E7A">
        <w:rPr>
          <w:rFonts w:cs="Arial"/>
        </w:rPr>
        <w:t>Website</w:t>
      </w:r>
      <w:r w:rsidRPr="00587E7A">
        <w:rPr>
          <w:rFonts w:cs="Arial"/>
          <w:spacing w:val="3"/>
        </w:rPr>
        <w:t xml:space="preserve"> </w:t>
      </w:r>
      <w:r w:rsidRPr="00587E7A">
        <w:rPr>
          <w:rFonts w:cs="Arial"/>
        </w:rPr>
        <w:t>to</w:t>
      </w:r>
      <w:r w:rsidRPr="00587E7A">
        <w:rPr>
          <w:rFonts w:cs="Arial"/>
          <w:spacing w:val="6"/>
        </w:rPr>
        <w:t xml:space="preserve"> </w:t>
      </w:r>
      <w:r w:rsidRPr="00587E7A">
        <w:rPr>
          <w:rFonts w:cs="Arial"/>
          <w:spacing w:val="-1"/>
        </w:rPr>
        <w:t>afford</w:t>
      </w:r>
      <w:r w:rsidRPr="00587E7A">
        <w:rPr>
          <w:rFonts w:cs="Arial"/>
          <w:spacing w:val="3"/>
        </w:rPr>
        <w:t xml:space="preserve"> </w:t>
      </w:r>
      <w:r w:rsidRPr="00587E7A">
        <w:rPr>
          <w:rFonts w:cs="Arial"/>
          <w:spacing w:val="-1"/>
        </w:rPr>
        <w:t>employees</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opportunity</w:t>
      </w:r>
      <w:r w:rsidRPr="00587E7A">
        <w:rPr>
          <w:rFonts w:cs="Arial"/>
          <w:spacing w:val="2"/>
        </w:rPr>
        <w:t xml:space="preserve"> </w:t>
      </w:r>
      <w:r w:rsidRPr="00587E7A">
        <w:rPr>
          <w:rFonts w:cs="Arial"/>
        </w:rPr>
        <w:t>to</w:t>
      </w:r>
      <w:r w:rsidRPr="00587E7A">
        <w:rPr>
          <w:rFonts w:cs="Arial"/>
          <w:spacing w:val="6"/>
        </w:rPr>
        <w:t xml:space="preserve"> </w:t>
      </w:r>
      <w:r w:rsidRPr="00587E7A">
        <w:rPr>
          <w:rFonts w:cs="Arial"/>
          <w:spacing w:val="-1"/>
        </w:rPr>
        <w:t>request</w:t>
      </w:r>
      <w:r w:rsidRPr="00587E7A">
        <w:rPr>
          <w:rFonts w:cs="Arial"/>
          <w:spacing w:val="5"/>
        </w:rPr>
        <w:t xml:space="preserve"> </w:t>
      </w:r>
      <w:r w:rsidRPr="00587E7A">
        <w:rPr>
          <w:rFonts w:cs="Arial"/>
          <w:spacing w:val="-1"/>
        </w:rPr>
        <w:t>transfers</w:t>
      </w:r>
      <w:r w:rsidRPr="00587E7A">
        <w:rPr>
          <w:rFonts w:cs="Arial"/>
          <w:spacing w:val="57"/>
        </w:rPr>
        <w:t xml:space="preserve"> </w:t>
      </w:r>
      <w:r w:rsidRPr="00587E7A">
        <w:rPr>
          <w:rFonts w:cs="Arial"/>
        </w:rPr>
        <w:t>to</w:t>
      </w:r>
      <w:r w:rsidRPr="00587E7A">
        <w:rPr>
          <w:rFonts w:cs="Arial"/>
          <w:spacing w:val="13"/>
        </w:rPr>
        <w:t xml:space="preserve"> </w:t>
      </w:r>
      <w:r w:rsidRPr="00587E7A">
        <w:rPr>
          <w:rFonts w:cs="Arial"/>
          <w:spacing w:val="-1"/>
        </w:rPr>
        <w:t>another</w:t>
      </w:r>
      <w:r w:rsidRPr="00587E7A">
        <w:rPr>
          <w:rFonts w:cs="Arial"/>
          <w:spacing w:val="11"/>
        </w:rPr>
        <w:t xml:space="preserve"> </w:t>
      </w:r>
      <w:r w:rsidRPr="00587E7A">
        <w:rPr>
          <w:rFonts w:cs="Arial"/>
          <w:spacing w:val="-1"/>
        </w:rPr>
        <w:t>department</w:t>
      </w:r>
      <w:r w:rsidRPr="00587E7A">
        <w:rPr>
          <w:rFonts w:cs="Arial"/>
          <w:spacing w:val="10"/>
        </w:rPr>
        <w:t xml:space="preserve"> </w:t>
      </w:r>
      <w:r w:rsidRPr="00587E7A">
        <w:rPr>
          <w:rFonts w:cs="Arial"/>
        </w:rPr>
        <w:t>or</w:t>
      </w:r>
      <w:r w:rsidRPr="00587E7A">
        <w:rPr>
          <w:rFonts w:cs="Arial"/>
          <w:spacing w:val="11"/>
        </w:rPr>
        <w:t xml:space="preserve"> </w:t>
      </w:r>
      <w:r w:rsidRPr="00587E7A">
        <w:rPr>
          <w:rFonts w:cs="Arial"/>
          <w:spacing w:val="-1"/>
        </w:rPr>
        <w:t>division.</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reserves</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right</w:t>
      </w:r>
      <w:r w:rsidRPr="00587E7A">
        <w:rPr>
          <w:rFonts w:cs="Arial"/>
          <w:spacing w:val="12"/>
        </w:rPr>
        <w:t xml:space="preserve"> </w:t>
      </w:r>
      <w:r w:rsidRPr="00587E7A">
        <w:rPr>
          <w:rFonts w:cs="Arial"/>
        </w:rPr>
        <w:t>to</w:t>
      </w:r>
      <w:r w:rsidRPr="00587E7A">
        <w:rPr>
          <w:rFonts w:cs="Arial"/>
          <w:spacing w:val="13"/>
        </w:rPr>
        <w:t xml:space="preserve"> </w:t>
      </w:r>
      <w:r w:rsidRPr="00587E7A">
        <w:rPr>
          <w:rFonts w:cs="Arial"/>
          <w:spacing w:val="-1"/>
        </w:rPr>
        <w:t>consider</w:t>
      </w:r>
      <w:r w:rsidRPr="00587E7A">
        <w:rPr>
          <w:rFonts w:cs="Arial"/>
          <w:spacing w:val="11"/>
        </w:rPr>
        <w:t xml:space="preserve"> </w:t>
      </w:r>
      <w:r w:rsidRPr="00587E7A">
        <w:rPr>
          <w:rFonts w:cs="Arial"/>
          <w:spacing w:val="-1"/>
        </w:rPr>
        <w:t>only</w:t>
      </w:r>
      <w:r w:rsidRPr="00587E7A">
        <w:rPr>
          <w:rFonts w:cs="Arial"/>
          <w:spacing w:val="47"/>
        </w:rPr>
        <w:t xml:space="preserve"> </w:t>
      </w:r>
      <w:r w:rsidRPr="00587E7A">
        <w:rPr>
          <w:rFonts w:cs="Arial"/>
        </w:rPr>
        <w:t>those</w:t>
      </w:r>
      <w:r w:rsidRPr="00587E7A">
        <w:rPr>
          <w:rFonts w:cs="Arial"/>
          <w:spacing w:val="9"/>
        </w:rPr>
        <w:t xml:space="preserve"> </w:t>
      </w:r>
      <w:r w:rsidRPr="00587E7A">
        <w:rPr>
          <w:rFonts w:cs="Arial"/>
          <w:spacing w:val="-1"/>
        </w:rPr>
        <w:t>transfers</w:t>
      </w:r>
      <w:r w:rsidRPr="00587E7A">
        <w:rPr>
          <w:rFonts w:cs="Arial"/>
          <w:spacing w:val="10"/>
        </w:rPr>
        <w:t xml:space="preserve"> </w:t>
      </w:r>
      <w:r w:rsidRPr="00587E7A">
        <w:rPr>
          <w:rFonts w:cs="Arial"/>
          <w:spacing w:val="-1"/>
        </w:rPr>
        <w:t>which</w:t>
      </w:r>
      <w:r w:rsidRPr="00587E7A">
        <w:rPr>
          <w:rFonts w:cs="Arial"/>
          <w:spacing w:val="11"/>
        </w:rPr>
        <w:t xml:space="preserve"> </w:t>
      </w:r>
      <w:r w:rsidRPr="00587E7A">
        <w:rPr>
          <w:rFonts w:cs="Arial"/>
          <w:spacing w:val="-1"/>
        </w:rPr>
        <w:t>are</w:t>
      </w:r>
      <w:r w:rsidRPr="00587E7A">
        <w:rPr>
          <w:rFonts w:cs="Arial"/>
          <w:spacing w:val="11"/>
        </w:rPr>
        <w:t xml:space="preserve"> </w:t>
      </w:r>
      <w:r w:rsidRPr="00587E7A">
        <w:rPr>
          <w:rFonts w:cs="Arial"/>
          <w:spacing w:val="-1"/>
        </w:rPr>
        <w:t>of</w:t>
      </w:r>
      <w:r w:rsidRPr="00587E7A">
        <w:rPr>
          <w:rFonts w:cs="Arial"/>
          <w:spacing w:val="11"/>
        </w:rPr>
        <w:t xml:space="preserve"> </w:t>
      </w:r>
      <w:r w:rsidRPr="00587E7A">
        <w:rPr>
          <w:rFonts w:cs="Arial"/>
          <w:spacing w:val="-1"/>
        </w:rPr>
        <w:t>mutual</w:t>
      </w:r>
      <w:r w:rsidRPr="00587E7A">
        <w:rPr>
          <w:rFonts w:cs="Arial"/>
          <w:spacing w:val="10"/>
        </w:rPr>
        <w:t xml:space="preserve"> </w:t>
      </w:r>
      <w:r w:rsidRPr="00587E7A">
        <w:rPr>
          <w:rFonts w:cs="Arial"/>
          <w:spacing w:val="-1"/>
        </w:rPr>
        <w:t>benefit.</w:t>
      </w:r>
      <w:r w:rsidRPr="00587E7A">
        <w:rPr>
          <w:rFonts w:cs="Arial"/>
          <w:spacing w:val="21"/>
        </w:rPr>
        <w:t xml:space="preserve"> </w:t>
      </w:r>
      <w:r w:rsidRPr="00587E7A">
        <w:rPr>
          <w:rFonts w:cs="Arial"/>
        </w:rPr>
        <w:t>In</w:t>
      </w:r>
      <w:r w:rsidRPr="00587E7A">
        <w:rPr>
          <w:rFonts w:cs="Arial"/>
          <w:spacing w:val="11"/>
        </w:rPr>
        <w:t xml:space="preserve"> </w:t>
      </w:r>
      <w:r w:rsidRPr="00587E7A">
        <w:rPr>
          <w:rFonts w:cs="Arial"/>
          <w:spacing w:val="-1"/>
        </w:rPr>
        <w:t>such</w:t>
      </w:r>
      <w:r w:rsidRPr="00587E7A">
        <w:rPr>
          <w:rFonts w:cs="Arial"/>
          <w:spacing w:val="11"/>
        </w:rPr>
        <w:t xml:space="preserve"> </w:t>
      </w:r>
      <w:r w:rsidRPr="00587E7A">
        <w:rPr>
          <w:rFonts w:cs="Arial"/>
          <w:spacing w:val="-1"/>
        </w:rPr>
        <w:t>cases,</w:t>
      </w:r>
      <w:r w:rsidRPr="00587E7A">
        <w:rPr>
          <w:rFonts w:cs="Arial"/>
          <w:spacing w:val="8"/>
        </w:rPr>
        <w:t xml:space="preserve"> </w:t>
      </w:r>
      <w:r w:rsidR="00CE1D16" w:rsidRPr="00587E7A">
        <w:rPr>
          <w:rFonts w:cs="Arial"/>
          <w:spacing w:val="-1"/>
        </w:rPr>
        <w:t>the</w:t>
      </w:r>
      <w:r w:rsidR="00CE1D16" w:rsidRPr="00587E7A">
        <w:rPr>
          <w:rFonts w:cs="Arial"/>
        </w:rPr>
        <w:t xml:space="preserve"> </w:t>
      </w:r>
      <w:r w:rsidR="00CE1D16" w:rsidRPr="00587E7A">
        <w:rPr>
          <w:rFonts w:cs="Arial"/>
          <w:spacing w:val="11"/>
        </w:rPr>
        <w:t>written</w:t>
      </w:r>
      <w:r w:rsidRPr="00587E7A">
        <w:rPr>
          <w:rFonts w:cs="Arial"/>
          <w:spacing w:val="41"/>
        </w:rPr>
        <w:t xml:space="preserve"> </w:t>
      </w:r>
      <w:r w:rsidRPr="00587E7A">
        <w:rPr>
          <w:rFonts w:cs="Arial"/>
          <w:spacing w:val="-1"/>
        </w:rPr>
        <w:t>requests</w:t>
      </w:r>
      <w:r w:rsidRPr="00587E7A">
        <w:rPr>
          <w:rFonts w:cs="Arial"/>
          <w:spacing w:val="66"/>
        </w:rPr>
        <w:t xml:space="preserve"> </w:t>
      </w:r>
      <w:r w:rsidRPr="00587E7A">
        <w:rPr>
          <w:rFonts w:cs="Arial"/>
          <w:spacing w:val="-1"/>
        </w:rPr>
        <w:t>(Request</w:t>
      </w:r>
      <w:r w:rsidRPr="00587E7A">
        <w:rPr>
          <w:rFonts w:cs="Arial"/>
          <w:spacing w:val="1"/>
        </w:rPr>
        <w:t xml:space="preserve"> </w:t>
      </w:r>
      <w:r w:rsidR="00CE1D16" w:rsidRPr="00587E7A">
        <w:rPr>
          <w:rFonts w:cs="Arial"/>
        </w:rPr>
        <w:t>for Transfer</w:t>
      </w:r>
      <w:r w:rsidRPr="00587E7A">
        <w:rPr>
          <w:rFonts w:cs="Arial"/>
          <w:spacing w:val="-1"/>
        </w:rPr>
        <w:t>/Promotion</w:t>
      </w:r>
      <w:r w:rsidRPr="00587E7A">
        <w:rPr>
          <w:rFonts w:cs="Arial"/>
          <w:spacing w:val="1"/>
        </w:rPr>
        <w:t xml:space="preserve"> </w:t>
      </w:r>
      <w:r w:rsidRPr="00587E7A">
        <w:rPr>
          <w:rFonts w:cs="Arial"/>
          <w:spacing w:val="-1"/>
        </w:rPr>
        <w:t>Form,</w:t>
      </w:r>
      <w:r w:rsidRPr="00587E7A">
        <w:rPr>
          <w:rFonts w:cs="Arial"/>
          <w:spacing w:val="1"/>
        </w:rPr>
        <w:t xml:space="preserve"> </w:t>
      </w:r>
      <w:r w:rsidRPr="00587E7A">
        <w:rPr>
          <w:rFonts w:cs="Arial"/>
          <w:spacing w:val="-1"/>
        </w:rPr>
        <w:t>including</w:t>
      </w:r>
      <w:r w:rsidRPr="00587E7A">
        <w:rPr>
          <w:rFonts w:cs="Arial"/>
          <w:spacing w:val="66"/>
        </w:rPr>
        <w:t xml:space="preserve"> </w:t>
      </w:r>
      <w:r w:rsidRPr="00587E7A">
        <w:rPr>
          <w:rFonts w:cs="Arial"/>
          <w:spacing w:val="-1"/>
        </w:rPr>
        <w:t>reasons</w:t>
      </w:r>
      <w:r w:rsidRPr="00587E7A">
        <w:rPr>
          <w:rFonts w:cs="Arial"/>
        </w:rPr>
        <w:t xml:space="preserve"> for </w:t>
      </w:r>
      <w:r w:rsidRPr="00587E7A">
        <w:rPr>
          <w:rFonts w:cs="Arial"/>
          <w:spacing w:val="-1"/>
        </w:rPr>
        <w:t>the</w:t>
      </w:r>
      <w:r w:rsidRPr="00587E7A">
        <w:rPr>
          <w:rFonts w:cs="Arial"/>
          <w:spacing w:val="69"/>
        </w:rPr>
        <w:t xml:space="preserve"> </w:t>
      </w:r>
      <w:r w:rsidRPr="00587E7A">
        <w:rPr>
          <w:rFonts w:cs="Arial"/>
          <w:spacing w:val="-1"/>
        </w:rPr>
        <w:t>transfer,</w:t>
      </w:r>
      <w:r w:rsidRPr="00587E7A">
        <w:rPr>
          <w:rFonts w:cs="Arial"/>
          <w:spacing w:val="10"/>
        </w:rPr>
        <w:t xml:space="preserve"> </w:t>
      </w:r>
      <w:r w:rsidRPr="00587E7A">
        <w:rPr>
          <w:rFonts w:cs="Arial"/>
          <w:spacing w:val="-2"/>
        </w:rPr>
        <w:t>will</w:t>
      </w:r>
      <w:r w:rsidRPr="00587E7A">
        <w:rPr>
          <w:rFonts w:cs="Arial"/>
          <w:spacing w:val="9"/>
        </w:rPr>
        <w:t xml:space="preserve"> </w:t>
      </w:r>
      <w:r w:rsidRPr="00587E7A">
        <w:rPr>
          <w:rFonts w:cs="Arial"/>
        </w:rPr>
        <w:t>be</w:t>
      </w:r>
      <w:r w:rsidRPr="00587E7A">
        <w:rPr>
          <w:rFonts w:cs="Arial"/>
          <w:spacing w:val="11"/>
        </w:rPr>
        <w:t xml:space="preserve"> </w:t>
      </w:r>
      <w:r w:rsidRPr="00587E7A">
        <w:rPr>
          <w:rFonts w:cs="Arial"/>
          <w:spacing w:val="-1"/>
        </w:rPr>
        <w:t>reviewed</w:t>
      </w:r>
      <w:r w:rsidRPr="00587E7A">
        <w:rPr>
          <w:rFonts w:cs="Arial"/>
          <w:spacing w:val="11"/>
        </w:rPr>
        <w:t xml:space="preserve"> </w:t>
      </w:r>
      <w:r w:rsidRPr="00587E7A">
        <w:rPr>
          <w:rFonts w:cs="Arial"/>
        </w:rPr>
        <w:t>by</w:t>
      </w:r>
      <w:r w:rsidRPr="00587E7A">
        <w:rPr>
          <w:rFonts w:cs="Arial"/>
          <w:spacing w:val="7"/>
        </w:rPr>
        <w:t xml:space="preserve"> </w:t>
      </w:r>
      <w:r w:rsidRPr="00587E7A">
        <w:rPr>
          <w:rFonts w:cs="Arial"/>
        </w:rPr>
        <w:t>the</w:t>
      </w:r>
      <w:r w:rsidRPr="00587E7A">
        <w:rPr>
          <w:rFonts w:cs="Arial"/>
          <w:spacing w:val="11"/>
        </w:rPr>
        <w:t xml:space="preserve"> </w:t>
      </w:r>
      <w:r w:rsidRPr="00587E7A">
        <w:rPr>
          <w:rFonts w:cs="Arial"/>
          <w:spacing w:val="-1"/>
        </w:rPr>
        <w:t>Department</w:t>
      </w:r>
      <w:r w:rsidRPr="00587E7A">
        <w:rPr>
          <w:rFonts w:cs="Arial"/>
          <w:spacing w:val="8"/>
        </w:rPr>
        <w:t xml:space="preserve"> </w:t>
      </w:r>
      <w:r w:rsidRPr="00587E7A">
        <w:rPr>
          <w:rFonts w:cs="Arial"/>
          <w:spacing w:val="-1"/>
        </w:rPr>
        <w:t>Head</w:t>
      </w:r>
      <w:r w:rsidRPr="00587E7A">
        <w:rPr>
          <w:rFonts w:cs="Arial"/>
          <w:spacing w:val="11"/>
        </w:rPr>
        <w:t xml:space="preserve"> </w:t>
      </w:r>
      <w:r w:rsidRPr="00587E7A">
        <w:rPr>
          <w:rFonts w:cs="Arial"/>
          <w:spacing w:val="-1"/>
        </w:rPr>
        <w:t>and</w:t>
      </w:r>
      <w:r w:rsidRPr="00587E7A">
        <w:rPr>
          <w:rFonts w:cs="Arial"/>
          <w:spacing w:val="8"/>
        </w:rPr>
        <w:t xml:space="preserve"> </w:t>
      </w:r>
      <w:r w:rsidRPr="00587E7A">
        <w:rPr>
          <w:rFonts w:cs="Arial"/>
        </w:rPr>
        <w:t>the</w:t>
      </w:r>
      <w:r w:rsidRPr="00587E7A">
        <w:rPr>
          <w:rFonts w:cs="Arial"/>
          <w:spacing w:val="11"/>
        </w:rPr>
        <w:t xml:space="preserve"> </w:t>
      </w:r>
      <w:r w:rsidRPr="00587E7A">
        <w:rPr>
          <w:rFonts w:cs="Arial"/>
          <w:spacing w:val="-1"/>
        </w:rPr>
        <w:t>Human</w:t>
      </w:r>
      <w:r w:rsidRPr="00587E7A">
        <w:rPr>
          <w:rFonts w:cs="Arial"/>
          <w:spacing w:val="8"/>
        </w:rPr>
        <w:t xml:space="preserve"> </w:t>
      </w:r>
      <w:r w:rsidRPr="00587E7A">
        <w:rPr>
          <w:rFonts w:cs="Arial"/>
          <w:spacing w:val="-1"/>
        </w:rPr>
        <w:t>Resources</w:t>
      </w:r>
      <w:r w:rsidRPr="00587E7A">
        <w:rPr>
          <w:rFonts w:cs="Arial"/>
          <w:spacing w:val="55"/>
        </w:rPr>
        <w:t xml:space="preserve"> </w:t>
      </w:r>
      <w:r w:rsidRPr="00587E7A">
        <w:rPr>
          <w:rFonts w:cs="Arial"/>
          <w:spacing w:val="-1"/>
        </w:rPr>
        <w:t>Director.</w:t>
      </w:r>
    </w:p>
    <w:p w14:paraId="30EB52CD" w14:textId="77777777" w:rsidR="00F00036" w:rsidRPr="00587E7A" w:rsidRDefault="00F00036" w:rsidP="00985A6C">
      <w:pPr>
        <w:rPr>
          <w:rFonts w:ascii="Arial" w:eastAsia="Arial" w:hAnsi="Arial" w:cs="Arial"/>
          <w:sz w:val="24"/>
          <w:szCs w:val="24"/>
        </w:rPr>
      </w:pPr>
    </w:p>
    <w:p w14:paraId="4ED45FE8" w14:textId="77777777" w:rsidR="00F00036" w:rsidRPr="00587E7A" w:rsidRDefault="003650B4" w:rsidP="00540BD0">
      <w:pPr>
        <w:pStyle w:val="BodyText"/>
        <w:numPr>
          <w:ilvl w:val="2"/>
          <w:numId w:val="113"/>
        </w:numPr>
        <w:tabs>
          <w:tab w:val="left" w:pos="1544"/>
        </w:tabs>
        <w:ind w:right="120"/>
        <w:rPr>
          <w:rFonts w:cs="Arial"/>
        </w:rPr>
      </w:pPr>
      <w:bookmarkStart w:id="274" w:name="B._The_final_decision_to_approve_a_trans"/>
      <w:bookmarkEnd w:id="274"/>
      <w:r w:rsidRPr="00587E7A">
        <w:rPr>
          <w:rFonts w:cs="Arial"/>
        </w:rPr>
        <w:t>The</w:t>
      </w:r>
      <w:r w:rsidRPr="00587E7A">
        <w:rPr>
          <w:rFonts w:cs="Arial"/>
          <w:spacing w:val="6"/>
        </w:rPr>
        <w:t xml:space="preserve"> </w:t>
      </w:r>
      <w:r w:rsidRPr="00587E7A">
        <w:rPr>
          <w:rFonts w:cs="Arial"/>
          <w:spacing w:val="-1"/>
        </w:rPr>
        <w:t>final</w:t>
      </w:r>
      <w:r w:rsidRPr="00587E7A">
        <w:rPr>
          <w:rFonts w:cs="Arial"/>
          <w:spacing w:val="7"/>
        </w:rPr>
        <w:t xml:space="preserve"> </w:t>
      </w:r>
      <w:r w:rsidRPr="00587E7A">
        <w:rPr>
          <w:rFonts w:cs="Arial"/>
          <w:spacing w:val="-1"/>
        </w:rPr>
        <w:t>decision</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spacing w:val="-1"/>
        </w:rPr>
        <w:t>approve</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transfer</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management's</w:t>
      </w:r>
      <w:r w:rsidRPr="00587E7A">
        <w:rPr>
          <w:rFonts w:cs="Arial"/>
          <w:spacing w:val="7"/>
        </w:rPr>
        <w:t xml:space="preserve"> </w:t>
      </w:r>
      <w:r w:rsidRPr="00587E7A">
        <w:rPr>
          <w:rFonts w:cs="Arial"/>
          <w:spacing w:val="-1"/>
        </w:rPr>
        <w:t>prerogative</w:t>
      </w:r>
      <w:r w:rsidRPr="00587E7A">
        <w:rPr>
          <w:rFonts w:cs="Arial"/>
          <w:spacing w:val="8"/>
        </w:rPr>
        <w:t xml:space="preserve"> </w:t>
      </w:r>
      <w:r w:rsidRPr="00587E7A">
        <w:rPr>
          <w:rFonts w:cs="Arial"/>
        </w:rPr>
        <w:t>and</w:t>
      </w:r>
      <w:r w:rsidRPr="00587E7A">
        <w:rPr>
          <w:rFonts w:cs="Arial"/>
          <w:spacing w:val="8"/>
        </w:rPr>
        <w:t xml:space="preserve"> </w:t>
      </w:r>
      <w:r w:rsidRPr="00587E7A">
        <w:rPr>
          <w:rFonts w:cs="Arial"/>
          <w:spacing w:val="-1"/>
        </w:rPr>
        <w:t>not</w:t>
      </w:r>
      <w:r w:rsidRPr="00587E7A">
        <w:rPr>
          <w:rFonts w:cs="Arial"/>
          <w:spacing w:val="8"/>
        </w:rPr>
        <w:t xml:space="preserve"> </w:t>
      </w:r>
      <w:r w:rsidRPr="00587E7A">
        <w:rPr>
          <w:rFonts w:cs="Arial"/>
          <w:spacing w:val="-1"/>
        </w:rPr>
        <w:t>subject</w:t>
      </w:r>
      <w:r w:rsidRPr="00587E7A">
        <w:rPr>
          <w:rFonts w:cs="Arial"/>
          <w:spacing w:val="51"/>
        </w:rPr>
        <w:t xml:space="preserve">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grievance</w:t>
      </w:r>
      <w:r w:rsidRPr="00587E7A">
        <w:rPr>
          <w:rFonts w:cs="Arial"/>
          <w:spacing w:val="1"/>
        </w:rPr>
        <w:t xml:space="preserve"> </w:t>
      </w:r>
      <w:r w:rsidRPr="00587E7A">
        <w:rPr>
          <w:rFonts w:cs="Arial"/>
          <w:spacing w:val="-1"/>
        </w:rPr>
        <w:t>process.</w:t>
      </w:r>
    </w:p>
    <w:p w14:paraId="44703487" w14:textId="77777777" w:rsidR="00F00036" w:rsidRPr="00587E7A" w:rsidRDefault="00F00036" w:rsidP="00985A6C">
      <w:pPr>
        <w:rPr>
          <w:rFonts w:ascii="Arial" w:eastAsia="Arial" w:hAnsi="Arial" w:cs="Arial"/>
          <w:sz w:val="24"/>
          <w:szCs w:val="24"/>
        </w:rPr>
      </w:pPr>
    </w:p>
    <w:p w14:paraId="1F9BF271" w14:textId="1257C33B" w:rsidR="00F00036" w:rsidRPr="00587E7A" w:rsidRDefault="003650B4" w:rsidP="00540BD0">
      <w:pPr>
        <w:pStyle w:val="Heading2"/>
        <w:numPr>
          <w:ilvl w:val="1"/>
          <w:numId w:val="113"/>
        </w:numPr>
        <w:tabs>
          <w:tab w:val="left" w:pos="824"/>
        </w:tabs>
        <w:rPr>
          <w:rFonts w:cs="Arial"/>
          <w:b w:val="0"/>
          <w:bCs w:val="0"/>
        </w:rPr>
      </w:pPr>
      <w:bookmarkStart w:id="275" w:name="_Toc162443657"/>
      <w:r w:rsidRPr="00587E7A">
        <w:rPr>
          <w:rFonts w:cs="Arial"/>
          <w:spacing w:val="-1"/>
        </w:rPr>
        <w:t>UPGRADES,</w:t>
      </w:r>
      <w:r w:rsidRPr="00587E7A">
        <w:rPr>
          <w:rFonts w:cs="Arial"/>
        </w:rPr>
        <w:t xml:space="preserve"> </w:t>
      </w:r>
      <w:r w:rsidRPr="00587E7A">
        <w:rPr>
          <w:rFonts w:cs="Arial"/>
          <w:spacing w:val="-1"/>
        </w:rPr>
        <w:t>DOWNGRADES,</w:t>
      </w:r>
      <w:r w:rsidRPr="00587E7A">
        <w:rPr>
          <w:rFonts w:cs="Arial"/>
        </w:rPr>
        <w:t xml:space="preserve"> OR </w:t>
      </w:r>
      <w:r w:rsidRPr="00587E7A">
        <w:rPr>
          <w:rFonts w:cs="Arial"/>
          <w:spacing w:val="-1"/>
        </w:rPr>
        <w:t>RECLASSIFICATIONS</w:t>
      </w:r>
      <w:bookmarkEnd w:id="275"/>
    </w:p>
    <w:p w14:paraId="3CB092E5" w14:textId="77777777" w:rsidR="00F00036" w:rsidRPr="00587E7A" w:rsidRDefault="00F00036" w:rsidP="00985A6C">
      <w:pPr>
        <w:rPr>
          <w:rFonts w:ascii="Arial" w:eastAsia="Arial" w:hAnsi="Arial" w:cs="Arial"/>
          <w:b/>
          <w:bCs/>
          <w:sz w:val="24"/>
          <w:szCs w:val="24"/>
        </w:rPr>
      </w:pPr>
    </w:p>
    <w:p w14:paraId="5D003DB8" w14:textId="77777777" w:rsidR="00F00036" w:rsidRPr="00587E7A" w:rsidRDefault="003650B4" w:rsidP="00540BD0">
      <w:pPr>
        <w:pStyle w:val="BodyText"/>
        <w:numPr>
          <w:ilvl w:val="2"/>
          <w:numId w:val="113"/>
        </w:numPr>
        <w:tabs>
          <w:tab w:val="left" w:pos="1544"/>
        </w:tabs>
        <w:ind w:right="119"/>
        <w:rPr>
          <w:rFonts w:cs="Arial"/>
        </w:rPr>
      </w:pPr>
      <w:r w:rsidRPr="00587E7A">
        <w:rPr>
          <w:rFonts w:cs="Arial"/>
          <w:spacing w:val="-1"/>
        </w:rPr>
        <w:t>All</w:t>
      </w:r>
      <w:r w:rsidRPr="00587E7A">
        <w:rPr>
          <w:rFonts w:cs="Arial"/>
          <w:spacing w:val="19"/>
        </w:rPr>
        <w:t xml:space="preserve"> </w:t>
      </w:r>
      <w:r w:rsidRPr="00587E7A">
        <w:rPr>
          <w:rFonts w:cs="Arial"/>
          <w:spacing w:val="-1"/>
        </w:rPr>
        <w:t>positions</w:t>
      </w:r>
      <w:r w:rsidRPr="00587E7A">
        <w:rPr>
          <w:rFonts w:cs="Arial"/>
          <w:spacing w:val="19"/>
        </w:rPr>
        <w:t xml:space="preserve"> </w:t>
      </w:r>
      <w:r w:rsidRPr="00587E7A">
        <w:rPr>
          <w:rFonts w:cs="Arial"/>
          <w:spacing w:val="-1"/>
        </w:rPr>
        <w:t>are</w:t>
      </w:r>
      <w:r w:rsidRPr="00587E7A">
        <w:rPr>
          <w:rFonts w:cs="Arial"/>
          <w:spacing w:val="18"/>
        </w:rPr>
        <w:t xml:space="preserve"> </w:t>
      </w:r>
      <w:r w:rsidRPr="00587E7A">
        <w:rPr>
          <w:rFonts w:cs="Arial"/>
          <w:spacing w:val="-1"/>
        </w:rPr>
        <w:t>subject</w:t>
      </w:r>
      <w:r w:rsidRPr="00587E7A">
        <w:rPr>
          <w:rFonts w:cs="Arial"/>
          <w:spacing w:val="20"/>
        </w:rPr>
        <w:t xml:space="preserve"> </w:t>
      </w:r>
      <w:r w:rsidRPr="00587E7A">
        <w:rPr>
          <w:rFonts w:cs="Arial"/>
        </w:rPr>
        <w:t>to</w:t>
      </w:r>
      <w:r w:rsidRPr="00587E7A">
        <w:rPr>
          <w:rFonts w:cs="Arial"/>
          <w:spacing w:val="18"/>
        </w:rPr>
        <w:t xml:space="preserve"> </w:t>
      </w:r>
      <w:r w:rsidRPr="00587E7A">
        <w:rPr>
          <w:rFonts w:cs="Arial"/>
          <w:spacing w:val="-1"/>
        </w:rPr>
        <w:t>consideration</w:t>
      </w:r>
      <w:r w:rsidRPr="00587E7A">
        <w:rPr>
          <w:rFonts w:cs="Arial"/>
          <w:spacing w:val="18"/>
        </w:rPr>
        <w:t xml:space="preserve"> </w:t>
      </w:r>
      <w:r w:rsidRPr="00587E7A">
        <w:rPr>
          <w:rFonts w:cs="Arial"/>
        </w:rPr>
        <w:t>for</w:t>
      </w:r>
      <w:r w:rsidRPr="00587E7A">
        <w:rPr>
          <w:rFonts w:cs="Arial"/>
          <w:spacing w:val="16"/>
        </w:rPr>
        <w:t xml:space="preserve"> </w:t>
      </w:r>
      <w:r w:rsidRPr="00587E7A">
        <w:rPr>
          <w:rFonts w:cs="Arial"/>
          <w:spacing w:val="-1"/>
        </w:rPr>
        <w:t>upgrade,</w:t>
      </w:r>
      <w:r w:rsidRPr="00587E7A">
        <w:rPr>
          <w:rFonts w:cs="Arial"/>
          <w:spacing w:val="17"/>
        </w:rPr>
        <w:t xml:space="preserve"> </w:t>
      </w:r>
      <w:r w:rsidRPr="00587E7A">
        <w:rPr>
          <w:rFonts w:cs="Arial"/>
          <w:spacing w:val="-1"/>
        </w:rPr>
        <w:t>downgrade,</w:t>
      </w:r>
      <w:r w:rsidRPr="00587E7A">
        <w:rPr>
          <w:rFonts w:cs="Arial"/>
          <w:spacing w:val="17"/>
        </w:rPr>
        <w:t xml:space="preserve"> </w:t>
      </w:r>
      <w:r w:rsidRPr="00587E7A">
        <w:rPr>
          <w:rFonts w:cs="Arial"/>
        </w:rPr>
        <w:t>or</w:t>
      </w:r>
      <w:r w:rsidRPr="00587E7A">
        <w:rPr>
          <w:rFonts w:cs="Arial"/>
          <w:spacing w:val="18"/>
        </w:rPr>
        <w:t xml:space="preserve"> </w:t>
      </w:r>
      <w:r w:rsidRPr="00587E7A">
        <w:rPr>
          <w:rFonts w:cs="Arial"/>
          <w:spacing w:val="-1"/>
        </w:rPr>
        <w:lastRenderedPageBreak/>
        <w:t>reclassification</w:t>
      </w:r>
      <w:r w:rsidRPr="00587E7A">
        <w:rPr>
          <w:rFonts w:cs="Arial"/>
          <w:spacing w:val="71"/>
        </w:rPr>
        <w:t xml:space="preserve"> </w:t>
      </w:r>
      <w:r w:rsidRPr="00587E7A">
        <w:rPr>
          <w:rFonts w:cs="Arial"/>
          <w:spacing w:val="-1"/>
        </w:rPr>
        <w:t>during</w:t>
      </w:r>
      <w:r w:rsidRPr="00587E7A">
        <w:rPr>
          <w:rFonts w:cs="Arial"/>
          <w:spacing w:val="6"/>
        </w:rPr>
        <w:t xml:space="preserve"> </w:t>
      </w:r>
      <w:r w:rsidRPr="00587E7A">
        <w:rPr>
          <w:rFonts w:cs="Arial"/>
        </w:rPr>
        <w:t>the</w:t>
      </w:r>
      <w:r w:rsidRPr="00587E7A">
        <w:rPr>
          <w:rFonts w:cs="Arial"/>
          <w:spacing w:val="8"/>
        </w:rPr>
        <w:t xml:space="preserve"> </w:t>
      </w:r>
      <w:r w:rsidRPr="00587E7A">
        <w:rPr>
          <w:rFonts w:cs="Arial"/>
          <w:spacing w:val="-1"/>
        </w:rPr>
        <w:t>annual</w:t>
      </w:r>
      <w:r w:rsidRPr="00587E7A">
        <w:rPr>
          <w:rFonts w:cs="Arial"/>
          <w:spacing w:val="7"/>
        </w:rPr>
        <w:t xml:space="preserve"> </w:t>
      </w:r>
      <w:r w:rsidRPr="00587E7A">
        <w:rPr>
          <w:rFonts w:cs="Arial"/>
          <w:spacing w:val="-1"/>
        </w:rPr>
        <w:t>budget</w:t>
      </w:r>
      <w:r w:rsidRPr="00587E7A">
        <w:rPr>
          <w:rFonts w:cs="Arial"/>
          <w:spacing w:val="8"/>
        </w:rPr>
        <w:t xml:space="preserve"> </w:t>
      </w:r>
      <w:r w:rsidRPr="00587E7A">
        <w:rPr>
          <w:rFonts w:cs="Arial"/>
          <w:spacing w:val="-1"/>
        </w:rPr>
        <w:t>process</w:t>
      </w:r>
      <w:r w:rsidRPr="00587E7A">
        <w:rPr>
          <w:rFonts w:cs="Arial"/>
          <w:spacing w:val="7"/>
        </w:rPr>
        <w:t xml:space="preserve"> </w:t>
      </w:r>
      <w:r w:rsidRPr="00587E7A">
        <w:rPr>
          <w:rFonts w:cs="Arial"/>
          <w:spacing w:val="-1"/>
        </w:rPr>
        <w:t>when</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Department</w:t>
      </w:r>
      <w:r w:rsidRPr="00587E7A">
        <w:rPr>
          <w:rFonts w:cs="Arial"/>
          <w:spacing w:val="8"/>
        </w:rPr>
        <w:t xml:space="preserve"> </w:t>
      </w:r>
      <w:r w:rsidRPr="00587E7A">
        <w:rPr>
          <w:rFonts w:cs="Arial"/>
          <w:spacing w:val="-1"/>
        </w:rPr>
        <w:t>Head</w:t>
      </w:r>
      <w:r w:rsidRPr="00587E7A">
        <w:rPr>
          <w:rFonts w:cs="Arial"/>
          <w:spacing w:val="8"/>
        </w:rPr>
        <w:t xml:space="preserve"> </w:t>
      </w:r>
      <w:r w:rsidRPr="00587E7A">
        <w:rPr>
          <w:rFonts w:cs="Arial"/>
        </w:rPr>
        <w:t>has</w:t>
      </w:r>
      <w:r w:rsidRPr="00587E7A">
        <w:rPr>
          <w:rFonts w:cs="Arial"/>
          <w:spacing w:val="5"/>
        </w:rPr>
        <w:t xml:space="preserve"> </w:t>
      </w:r>
      <w:r w:rsidRPr="00587E7A">
        <w:rPr>
          <w:rFonts w:cs="Arial"/>
        </w:rPr>
        <w:t>facts</w:t>
      </w:r>
      <w:r w:rsidRPr="00587E7A">
        <w:rPr>
          <w:rFonts w:cs="Arial"/>
          <w:spacing w:val="7"/>
        </w:rPr>
        <w:t xml:space="preserve"> </w:t>
      </w:r>
      <w:r w:rsidRPr="00587E7A">
        <w:rPr>
          <w:rFonts w:cs="Arial"/>
          <w:spacing w:val="-1"/>
        </w:rPr>
        <w:t>which</w:t>
      </w:r>
      <w:r w:rsidRPr="00587E7A">
        <w:rPr>
          <w:rFonts w:cs="Arial"/>
          <w:spacing w:val="8"/>
        </w:rPr>
        <w:t xml:space="preserve"> </w:t>
      </w:r>
      <w:r w:rsidRPr="00587E7A">
        <w:rPr>
          <w:rFonts w:cs="Arial"/>
          <w:spacing w:val="-1"/>
        </w:rPr>
        <w:t>indicate</w:t>
      </w:r>
      <w:r w:rsidRPr="00587E7A">
        <w:rPr>
          <w:rFonts w:cs="Arial"/>
          <w:spacing w:val="69"/>
        </w:rPr>
        <w:t xml:space="preserve"> </w:t>
      </w:r>
      <w:r w:rsidRPr="00587E7A">
        <w:rPr>
          <w:rFonts w:cs="Arial"/>
        </w:rPr>
        <w:t>that</w:t>
      </w:r>
      <w:r w:rsidRPr="00587E7A">
        <w:rPr>
          <w:rFonts w:cs="Arial"/>
          <w:spacing w:val="-2"/>
        </w:rPr>
        <w:t xml:space="preserve"> </w:t>
      </w:r>
      <w:r w:rsidRPr="00587E7A">
        <w:rPr>
          <w:rFonts w:cs="Arial"/>
        </w:rPr>
        <w:t>the</w:t>
      </w:r>
      <w:r w:rsidRPr="00587E7A">
        <w:rPr>
          <w:rFonts w:cs="Arial"/>
          <w:spacing w:val="-1"/>
        </w:rPr>
        <w:t xml:space="preserve"> position</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improperly</w:t>
      </w:r>
      <w:r w:rsidRPr="00587E7A">
        <w:rPr>
          <w:rFonts w:cs="Arial"/>
          <w:spacing w:val="-2"/>
        </w:rPr>
        <w:t xml:space="preserve"> </w:t>
      </w:r>
      <w:r w:rsidRPr="00587E7A">
        <w:rPr>
          <w:rFonts w:cs="Arial"/>
          <w:spacing w:val="-1"/>
        </w:rPr>
        <w:t>graded</w:t>
      </w:r>
      <w:r w:rsidRPr="00587E7A">
        <w:rPr>
          <w:rFonts w:cs="Arial"/>
          <w:spacing w:val="1"/>
        </w:rPr>
        <w:t xml:space="preserve"> </w:t>
      </w:r>
      <w:r w:rsidRPr="00587E7A">
        <w:rPr>
          <w:rFonts w:cs="Arial"/>
        </w:rPr>
        <w:t>or</w:t>
      </w:r>
      <w:r w:rsidRPr="00587E7A">
        <w:rPr>
          <w:rFonts w:cs="Arial"/>
          <w:spacing w:val="35"/>
        </w:rPr>
        <w:t xml:space="preserve"> </w:t>
      </w:r>
      <w:r w:rsidRPr="00587E7A">
        <w:rPr>
          <w:rFonts w:cs="Arial"/>
          <w:spacing w:val="-1"/>
        </w:rPr>
        <w:t>classified.</w:t>
      </w:r>
      <w:r w:rsidRPr="00587E7A">
        <w:rPr>
          <w:rFonts w:cs="Arial"/>
          <w:spacing w:val="8"/>
        </w:rPr>
        <w:t xml:space="preserve"> </w:t>
      </w:r>
      <w:r w:rsidRPr="00587E7A">
        <w:rPr>
          <w:rFonts w:cs="Arial"/>
        </w:rPr>
        <w:t>Such</w:t>
      </w:r>
      <w:r w:rsidRPr="00587E7A">
        <w:rPr>
          <w:rFonts w:cs="Arial"/>
          <w:spacing w:val="6"/>
        </w:rPr>
        <w:t xml:space="preserve"> </w:t>
      </w:r>
      <w:r w:rsidRPr="00587E7A">
        <w:rPr>
          <w:rFonts w:cs="Arial"/>
          <w:spacing w:val="-1"/>
        </w:rPr>
        <w:t>requests</w:t>
      </w:r>
      <w:r w:rsidRPr="00587E7A">
        <w:rPr>
          <w:rFonts w:cs="Arial"/>
          <w:spacing w:val="5"/>
        </w:rPr>
        <w:t xml:space="preserve"> </w:t>
      </w:r>
      <w:r w:rsidRPr="00587E7A">
        <w:rPr>
          <w:rFonts w:cs="Arial"/>
          <w:spacing w:val="-1"/>
        </w:rPr>
        <w:t>shall</w:t>
      </w:r>
      <w:r w:rsidRPr="00587E7A">
        <w:rPr>
          <w:rFonts w:cs="Arial"/>
          <w:spacing w:val="4"/>
        </w:rPr>
        <w:t xml:space="preserve"> </w:t>
      </w:r>
      <w:r w:rsidRPr="00587E7A">
        <w:rPr>
          <w:rFonts w:cs="Arial"/>
          <w:spacing w:val="-1"/>
        </w:rPr>
        <w:t>be</w:t>
      </w:r>
      <w:r w:rsidRPr="00587E7A">
        <w:rPr>
          <w:rFonts w:cs="Arial"/>
          <w:spacing w:val="6"/>
        </w:rPr>
        <w:t xml:space="preserve"> </w:t>
      </w:r>
      <w:r w:rsidRPr="00587E7A">
        <w:rPr>
          <w:rFonts w:cs="Arial"/>
          <w:spacing w:val="-1"/>
        </w:rPr>
        <w:t>submitted</w:t>
      </w:r>
      <w:r w:rsidRPr="00587E7A">
        <w:rPr>
          <w:rFonts w:cs="Arial"/>
          <w:spacing w:val="57"/>
        </w:rPr>
        <w:t xml:space="preserve"> </w:t>
      </w:r>
      <w:r w:rsidRPr="00587E7A">
        <w:rPr>
          <w:rFonts w:cs="Arial"/>
          <w:spacing w:val="-1"/>
        </w:rPr>
        <w:t>during</w:t>
      </w:r>
      <w:r w:rsidRPr="00587E7A">
        <w:rPr>
          <w:rFonts w:cs="Arial"/>
          <w:spacing w:val="4"/>
        </w:rPr>
        <w:t xml:space="preserve"> </w:t>
      </w:r>
      <w:r w:rsidRPr="00587E7A">
        <w:rPr>
          <w:rFonts w:cs="Arial"/>
        </w:rPr>
        <w:t>the</w:t>
      </w:r>
      <w:r w:rsidRPr="00587E7A">
        <w:rPr>
          <w:rFonts w:cs="Arial"/>
          <w:spacing w:val="6"/>
        </w:rPr>
        <w:t xml:space="preserve"> </w:t>
      </w:r>
      <w:r w:rsidRPr="00587E7A">
        <w:rPr>
          <w:rFonts w:cs="Arial"/>
          <w:spacing w:val="-1"/>
        </w:rPr>
        <w:t>time</w:t>
      </w:r>
      <w:r w:rsidRPr="00587E7A">
        <w:rPr>
          <w:rFonts w:cs="Arial"/>
          <w:spacing w:val="4"/>
        </w:rPr>
        <w:t xml:space="preserve"> </w:t>
      </w:r>
      <w:r w:rsidRPr="00587E7A">
        <w:rPr>
          <w:rFonts w:cs="Arial"/>
          <w:spacing w:val="-1"/>
        </w:rPr>
        <w:t>frame</w:t>
      </w:r>
      <w:r w:rsidRPr="00587E7A">
        <w:rPr>
          <w:rFonts w:cs="Arial"/>
          <w:spacing w:val="6"/>
        </w:rPr>
        <w:t xml:space="preserve"> </w:t>
      </w:r>
      <w:r w:rsidRPr="00587E7A">
        <w:rPr>
          <w:rFonts w:cs="Arial"/>
          <w:spacing w:val="-1"/>
        </w:rPr>
        <w:t>indicated</w:t>
      </w:r>
      <w:r w:rsidRPr="00587E7A">
        <w:rPr>
          <w:rFonts w:cs="Arial"/>
          <w:spacing w:val="6"/>
        </w:rPr>
        <w:t xml:space="preserve"> </w:t>
      </w:r>
      <w:r w:rsidRPr="00587E7A">
        <w:rPr>
          <w:rFonts w:cs="Arial"/>
          <w:spacing w:val="-1"/>
        </w:rPr>
        <w:t>in</w:t>
      </w:r>
      <w:r w:rsidRPr="00587E7A">
        <w:rPr>
          <w:rFonts w:cs="Arial"/>
          <w:spacing w:val="4"/>
        </w:rPr>
        <w:t xml:space="preserve"> </w:t>
      </w:r>
      <w:r w:rsidRPr="00587E7A">
        <w:rPr>
          <w:rFonts w:cs="Arial"/>
          <w:spacing w:val="-1"/>
        </w:rPr>
        <w:t>the</w:t>
      </w:r>
      <w:r w:rsidRPr="00587E7A">
        <w:rPr>
          <w:rFonts w:cs="Arial"/>
          <w:spacing w:val="6"/>
        </w:rPr>
        <w:t xml:space="preserve"> </w:t>
      </w:r>
      <w:r w:rsidRPr="00587E7A">
        <w:rPr>
          <w:rFonts w:cs="Arial"/>
          <w:spacing w:val="-1"/>
        </w:rPr>
        <w:t>Annual</w:t>
      </w:r>
      <w:r w:rsidRPr="00587E7A">
        <w:rPr>
          <w:rFonts w:cs="Arial"/>
          <w:spacing w:val="5"/>
        </w:rPr>
        <w:t xml:space="preserve"> </w:t>
      </w:r>
      <w:r w:rsidRPr="00587E7A">
        <w:rPr>
          <w:rFonts w:cs="Arial"/>
          <w:spacing w:val="-1"/>
        </w:rPr>
        <w:t>Budget</w:t>
      </w:r>
      <w:r w:rsidRPr="00587E7A">
        <w:rPr>
          <w:rFonts w:cs="Arial"/>
          <w:spacing w:val="3"/>
        </w:rPr>
        <w:t xml:space="preserve"> </w:t>
      </w:r>
      <w:r w:rsidRPr="00587E7A">
        <w:rPr>
          <w:rFonts w:cs="Arial"/>
          <w:spacing w:val="-1"/>
        </w:rPr>
        <w:t>Calendar,</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Human</w:t>
      </w:r>
      <w:r w:rsidRPr="00587E7A">
        <w:rPr>
          <w:rFonts w:cs="Arial"/>
          <w:spacing w:val="51"/>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41"/>
        </w:rPr>
        <w:t xml:space="preserve"> </w:t>
      </w:r>
      <w:r w:rsidRPr="00587E7A">
        <w:rPr>
          <w:rFonts w:cs="Arial"/>
        </w:rPr>
        <w:t>These</w:t>
      </w:r>
      <w:r w:rsidRPr="00587E7A">
        <w:rPr>
          <w:rFonts w:cs="Arial"/>
          <w:spacing w:val="23"/>
        </w:rPr>
        <w:t xml:space="preserve"> </w:t>
      </w:r>
      <w:r w:rsidRPr="00587E7A">
        <w:rPr>
          <w:rFonts w:cs="Arial"/>
          <w:spacing w:val="-1"/>
        </w:rPr>
        <w:t>requests</w:t>
      </w:r>
      <w:r w:rsidRPr="00587E7A">
        <w:rPr>
          <w:rFonts w:cs="Arial"/>
          <w:spacing w:val="22"/>
        </w:rPr>
        <w:t xml:space="preserve"> </w:t>
      </w:r>
      <w:r w:rsidRPr="00587E7A">
        <w:rPr>
          <w:rFonts w:cs="Arial"/>
          <w:spacing w:val="-1"/>
        </w:rPr>
        <w:t>shall</w:t>
      </w:r>
      <w:r w:rsidRPr="00587E7A">
        <w:rPr>
          <w:rFonts w:cs="Arial"/>
          <w:spacing w:val="19"/>
        </w:rPr>
        <w:t xml:space="preserve"> </w:t>
      </w:r>
      <w:r w:rsidRPr="00587E7A">
        <w:rPr>
          <w:rFonts w:cs="Arial"/>
        </w:rPr>
        <w:t>be</w:t>
      </w:r>
      <w:r w:rsidRPr="00587E7A">
        <w:rPr>
          <w:rFonts w:cs="Arial"/>
          <w:spacing w:val="23"/>
        </w:rPr>
        <w:t xml:space="preserve"> </w:t>
      </w:r>
      <w:r w:rsidRPr="00587E7A">
        <w:rPr>
          <w:rFonts w:cs="Arial"/>
          <w:spacing w:val="-1"/>
        </w:rPr>
        <w:t>submitted</w:t>
      </w:r>
      <w:r w:rsidRPr="00587E7A">
        <w:rPr>
          <w:rFonts w:cs="Arial"/>
          <w:spacing w:val="23"/>
        </w:rPr>
        <w:t xml:space="preserve"> </w:t>
      </w:r>
      <w:r w:rsidRPr="00587E7A">
        <w:rPr>
          <w:rFonts w:cs="Arial"/>
          <w:spacing w:val="-2"/>
        </w:rPr>
        <w:t>in</w:t>
      </w:r>
      <w:r w:rsidRPr="00587E7A">
        <w:rPr>
          <w:rFonts w:cs="Arial"/>
          <w:spacing w:val="23"/>
        </w:rPr>
        <w:t xml:space="preserve"> </w:t>
      </w:r>
      <w:r w:rsidRPr="00587E7A">
        <w:rPr>
          <w:rFonts w:cs="Arial"/>
          <w:spacing w:val="-1"/>
        </w:rPr>
        <w:t>accordance</w:t>
      </w:r>
      <w:r w:rsidRPr="00587E7A">
        <w:rPr>
          <w:rFonts w:cs="Arial"/>
          <w:spacing w:val="23"/>
        </w:rPr>
        <w:t xml:space="preserve"> </w:t>
      </w:r>
      <w:r w:rsidRPr="00587E7A">
        <w:rPr>
          <w:rFonts w:cs="Arial"/>
          <w:spacing w:val="-1"/>
        </w:rPr>
        <w:t>with</w:t>
      </w:r>
      <w:r w:rsidRPr="00587E7A">
        <w:rPr>
          <w:rFonts w:cs="Arial"/>
          <w:spacing w:val="23"/>
        </w:rPr>
        <w:t xml:space="preserve"> </w:t>
      </w:r>
      <w:r w:rsidRPr="00587E7A">
        <w:rPr>
          <w:rFonts w:cs="Arial"/>
          <w:spacing w:val="-1"/>
        </w:rPr>
        <w:t>Section</w:t>
      </w:r>
      <w:r w:rsidRPr="00587E7A">
        <w:rPr>
          <w:rFonts w:cs="Arial"/>
          <w:spacing w:val="63"/>
        </w:rPr>
        <w:t xml:space="preserve"> </w:t>
      </w:r>
      <w:r w:rsidRPr="00587E7A">
        <w:rPr>
          <w:rFonts w:cs="Arial"/>
        </w:rPr>
        <w:t xml:space="preserve">V, </w:t>
      </w:r>
      <w:r w:rsidRPr="00587E7A">
        <w:rPr>
          <w:rFonts w:cs="Arial"/>
          <w:spacing w:val="-1"/>
        </w:rPr>
        <w:t>"Request</w:t>
      </w:r>
      <w:r w:rsidRPr="00587E7A">
        <w:rPr>
          <w:rFonts w:cs="Arial"/>
          <w:spacing w:val="-2"/>
        </w:rPr>
        <w:t xml:space="preserve"> </w:t>
      </w:r>
      <w:r w:rsidRPr="00587E7A">
        <w:rPr>
          <w:rFonts w:cs="Arial"/>
        </w:rPr>
        <w:t>for</w:t>
      </w:r>
      <w:r w:rsidRPr="00587E7A">
        <w:rPr>
          <w:rFonts w:cs="Arial"/>
          <w:spacing w:val="-1"/>
        </w:rPr>
        <w:t xml:space="preserve"> New</w:t>
      </w:r>
      <w:r w:rsidRPr="00587E7A">
        <w:rPr>
          <w:rFonts w:cs="Arial"/>
          <w:spacing w:val="-3"/>
        </w:rPr>
        <w:t xml:space="preserve"> </w:t>
      </w:r>
      <w:r w:rsidRPr="00587E7A">
        <w:rPr>
          <w:rFonts w:cs="Arial"/>
          <w:spacing w:val="-1"/>
        </w:rPr>
        <w:t>Positions."</w:t>
      </w:r>
    </w:p>
    <w:p w14:paraId="6D4CB693" w14:textId="77777777" w:rsidR="00F00036" w:rsidRPr="00587E7A" w:rsidRDefault="00F00036" w:rsidP="00985A6C">
      <w:pPr>
        <w:rPr>
          <w:rFonts w:ascii="Arial" w:eastAsia="Arial" w:hAnsi="Arial" w:cs="Arial"/>
          <w:sz w:val="24"/>
          <w:szCs w:val="24"/>
        </w:rPr>
      </w:pPr>
    </w:p>
    <w:p w14:paraId="33051379" w14:textId="77777777" w:rsidR="00F00036" w:rsidRPr="00587E7A" w:rsidRDefault="003650B4" w:rsidP="00540BD0">
      <w:pPr>
        <w:pStyle w:val="BodyText"/>
        <w:numPr>
          <w:ilvl w:val="2"/>
          <w:numId w:val="113"/>
        </w:numPr>
        <w:tabs>
          <w:tab w:val="left" w:pos="1544"/>
        </w:tabs>
        <w:ind w:right="119"/>
        <w:rPr>
          <w:rFonts w:cs="Arial"/>
        </w:rPr>
      </w:pPr>
      <w:r w:rsidRPr="00587E7A">
        <w:rPr>
          <w:rFonts w:cs="Arial"/>
          <w:spacing w:val="-1"/>
        </w:rPr>
        <w:t>Positions</w:t>
      </w:r>
      <w:r w:rsidRPr="00587E7A">
        <w:rPr>
          <w:rFonts w:cs="Arial"/>
          <w:spacing w:val="10"/>
        </w:rPr>
        <w:t xml:space="preserve"> </w:t>
      </w:r>
      <w:r w:rsidRPr="00587E7A">
        <w:rPr>
          <w:rFonts w:cs="Arial"/>
        </w:rPr>
        <w:t>may</w:t>
      </w:r>
      <w:r w:rsidRPr="00587E7A">
        <w:rPr>
          <w:rFonts w:cs="Arial"/>
          <w:spacing w:val="10"/>
        </w:rPr>
        <w:t xml:space="preserve"> </w:t>
      </w:r>
      <w:r w:rsidRPr="00587E7A">
        <w:rPr>
          <w:rFonts w:cs="Arial"/>
        </w:rPr>
        <w:t>be</w:t>
      </w:r>
      <w:r w:rsidRPr="00587E7A">
        <w:rPr>
          <w:rFonts w:cs="Arial"/>
          <w:spacing w:val="13"/>
        </w:rPr>
        <w:t xml:space="preserve"> </w:t>
      </w:r>
      <w:r w:rsidRPr="00587E7A">
        <w:rPr>
          <w:rFonts w:cs="Arial"/>
          <w:spacing w:val="-1"/>
        </w:rPr>
        <w:t>reclassified</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rPr>
        <w:t>or</w:t>
      </w:r>
      <w:r w:rsidRPr="00587E7A">
        <w:rPr>
          <w:rFonts w:cs="Arial"/>
          <w:spacing w:val="14"/>
        </w:rPr>
        <w:t xml:space="preserve"> </w:t>
      </w:r>
      <w:r w:rsidRPr="00587E7A">
        <w:rPr>
          <w:rFonts w:cs="Arial"/>
          <w:spacing w:val="-1"/>
        </w:rPr>
        <w:t>without</w:t>
      </w:r>
      <w:r w:rsidRPr="00587E7A">
        <w:rPr>
          <w:rFonts w:cs="Arial"/>
          <w:spacing w:val="12"/>
        </w:rPr>
        <w:t xml:space="preserve"> </w:t>
      </w:r>
      <w:r w:rsidRPr="00587E7A">
        <w:rPr>
          <w:rFonts w:cs="Arial"/>
        </w:rPr>
        <w:t>a</w:t>
      </w:r>
      <w:r w:rsidRPr="00587E7A">
        <w:rPr>
          <w:rFonts w:cs="Arial"/>
          <w:spacing w:val="13"/>
        </w:rPr>
        <w:t xml:space="preserve"> </w:t>
      </w:r>
      <w:r w:rsidRPr="00587E7A">
        <w:rPr>
          <w:rFonts w:cs="Arial"/>
          <w:spacing w:val="-1"/>
        </w:rPr>
        <w:t>change</w:t>
      </w:r>
      <w:r w:rsidRPr="00587E7A">
        <w:rPr>
          <w:rFonts w:cs="Arial"/>
          <w:spacing w:val="13"/>
        </w:rPr>
        <w:t xml:space="preserve"> </w:t>
      </w:r>
      <w:r w:rsidRPr="00587E7A">
        <w:rPr>
          <w:rFonts w:cs="Arial"/>
          <w:spacing w:val="-1"/>
        </w:rPr>
        <w:t>in</w:t>
      </w:r>
      <w:r w:rsidRPr="00587E7A">
        <w:rPr>
          <w:rFonts w:cs="Arial"/>
          <w:spacing w:val="13"/>
        </w:rPr>
        <w:t xml:space="preserve"> </w:t>
      </w:r>
      <w:r w:rsidRPr="00587E7A">
        <w:rPr>
          <w:rFonts w:cs="Arial"/>
        </w:rPr>
        <w:t>pay</w:t>
      </w:r>
      <w:r w:rsidRPr="00587E7A">
        <w:rPr>
          <w:rFonts w:cs="Arial"/>
          <w:spacing w:val="10"/>
        </w:rPr>
        <w:t xml:space="preserve"> </w:t>
      </w:r>
      <w:r w:rsidRPr="00587E7A">
        <w:rPr>
          <w:rFonts w:cs="Arial"/>
          <w:spacing w:val="-1"/>
        </w:rPr>
        <w:t>grade</w:t>
      </w:r>
      <w:r w:rsidRPr="00587E7A">
        <w:rPr>
          <w:rFonts w:cs="Arial"/>
          <w:spacing w:val="13"/>
        </w:rPr>
        <w:t xml:space="preserve"> </w:t>
      </w:r>
      <w:r w:rsidRPr="00587E7A">
        <w:rPr>
          <w:rFonts w:cs="Arial"/>
        </w:rPr>
        <w:t>and/or</w:t>
      </w:r>
      <w:r w:rsidRPr="00587E7A">
        <w:rPr>
          <w:rFonts w:cs="Arial"/>
          <w:spacing w:val="11"/>
        </w:rPr>
        <w:t xml:space="preserve"> </w:t>
      </w:r>
      <w:r w:rsidRPr="00587E7A">
        <w:rPr>
          <w:rFonts w:cs="Arial"/>
        </w:rPr>
        <w:t>pay</w:t>
      </w:r>
      <w:r w:rsidRPr="00587E7A">
        <w:rPr>
          <w:rFonts w:cs="Arial"/>
          <w:spacing w:val="10"/>
        </w:rPr>
        <w:t xml:space="preserve"> </w:t>
      </w:r>
      <w:r w:rsidRPr="00587E7A">
        <w:rPr>
          <w:rFonts w:cs="Arial"/>
          <w:spacing w:val="-1"/>
        </w:rPr>
        <w:t>rate.</w:t>
      </w:r>
      <w:r w:rsidRPr="00587E7A">
        <w:rPr>
          <w:rFonts w:cs="Arial"/>
          <w:spacing w:val="61"/>
        </w:rPr>
        <w:t xml:space="preserve"> </w:t>
      </w:r>
      <w:r w:rsidRPr="00587E7A">
        <w:rPr>
          <w:rFonts w:cs="Arial"/>
        </w:rPr>
        <w:t>When</w:t>
      </w:r>
      <w:r w:rsidRPr="00587E7A">
        <w:rPr>
          <w:rFonts w:cs="Arial"/>
          <w:spacing w:val="9"/>
        </w:rPr>
        <w:t xml:space="preserve"> </w:t>
      </w:r>
      <w:r w:rsidRPr="00587E7A">
        <w:rPr>
          <w:rFonts w:cs="Arial"/>
        </w:rPr>
        <w:t>a</w:t>
      </w:r>
      <w:r w:rsidRPr="00587E7A">
        <w:rPr>
          <w:rFonts w:cs="Arial"/>
          <w:spacing w:val="9"/>
        </w:rPr>
        <w:t xml:space="preserve"> </w:t>
      </w:r>
      <w:r w:rsidRPr="00587E7A">
        <w:rPr>
          <w:rFonts w:cs="Arial"/>
          <w:spacing w:val="-1"/>
        </w:rPr>
        <w:t>position</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spacing w:val="-1"/>
        </w:rPr>
        <w:t>reclassified</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rPr>
        <w:t>a</w:t>
      </w:r>
      <w:r w:rsidRPr="00587E7A">
        <w:rPr>
          <w:rFonts w:cs="Arial"/>
          <w:spacing w:val="11"/>
        </w:rPr>
        <w:t xml:space="preserve"> </w:t>
      </w:r>
      <w:r w:rsidRPr="00587E7A">
        <w:rPr>
          <w:rFonts w:cs="Arial"/>
          <w:spacing w:val="-1"/>
        </w:rPr>
        <w:t>job</w:t>
      </w:r>
      <w:r w:rsidRPr="00587E7A">
        <w:rPr>
          <w:rFonts w:cs="Arial"/>
          <w:spacing w:val="9"/>
        </w:rPr>
        <w:t xml:space="preserve"> </w:t>
      </w:r>
      <w:r w:rsidRPr="00587E7A">
        <w:rPr>
          <w:rFonts w:cs="Arial"/>
          <w:spacing w:val="-1"/>
        </w:rPr>
        <w:t>classification</w:t>
      </w:r>
      <w:r w:rsidRPr="00587E7A">
        <w:rPr>
          <w:rFonts w:cs="Arial"/>
          <w:spacing w:val="11"/>
        </w:rPr>
        <w:t xml:space="preserve"> </w:t>
      </w:r>
      <w:r w:rsidRPr="00587E7A">
        <w:rPr>
          <w:rFonts w:cs="Arial"/>
          <w:spacing w:val="-1"/>
        </w:rPr>
        <w:t>with</w:t>
      </w:r>
      <w:r w:rsidRPr="00587E7A">
        <w:rPr>
          <w:rFonts w:cs="Arial"/>
          <w:spacing w:val="11"/>
        </w:rPr>
        <w:t xml:space="preserve"> </w:t>
      </w:r>
      <w:r w:rsidRPr="00587E7A">
        <w:rPr>
          <w:rFonts w:cs="Arial"/>
        </w:rPr>
        <w:t>a</w:t>
      </w:r>
      <w:r w:rsidRPr="00587E7A">
        <w:rPr>
          <w:rFonts w:cs="Arial"/>
          <w:spacing w:val="9"/>
        </w:rPr>
        <w:t xml:space="preserve"> </w:t>
      </w:r>
      <w:r w:rsidRPr="00587E7A">
        <w:rPr>
          <w:rFonts w:cs="Arial"/>
          <w:spacing w:val="-1"/>
        </w:rPr>
        <w:t>higher</w:t>
      </w:r>
      <w:r w:rsidRPr="00587E7A">
        <w:rPr>
          <w:rFonts w:cs="Arial"/>
          <w:spacing w:val="9"/>
        </w:rPr>
        <w:t xml:space="preserve"> </w:t>
      </w:r>
      <w:r w:rsidRPr="00587E7A">
        <w:rPr>
          <w:rFonts w:cs="Arial"/>
        </w:rPr>
        <w:t>pay</w:t>
      </w:r>
      <w:r w:rsidRPr="00587E7A">
        <w:rPr>
          <w:rFonts w:cs="Arial"/>
          <w:spacing w:val="8"/>
        </w:rPr>
        <w:t xml:space="preserve"> </w:t>
      </w:r>
      <w:r w:rsidRPr="00587E7A">
        <w:rPr>
          <w:rFonts w:cs="Arial"/>
          <w:spacing w:val="-1"/>
        </w:rPr>
        <w:t>grade</w:t>
      </w:r>
      <w:r w:rsidRPr="00587E7A">
        <w:rPr>
          <w:rFonts w:cs="Arial"/>
          <w:spacing w:val="61"/>
        </w:rPr>
        <w:t xml:space="preserve"> </w:t>
      </w:r>
      <w:r w:rsidRPr="00587E7A">
        <w:rPr>
          <w:rFonts w:cs="Arial"/>
          <w:spacing w:val="-1"/>
        </w:rPr>
        <w:t>(significant</w:t>
      </w:r>
      <w:r w:rsidRPr="00587E7A">
        <w:rPr>
          <w:rFonts w:cs="Arial"/>
          <w:spacing w:val="23"/>
        </w:rPr>
        <w:t xml:space="preserve"> </w:t>
      </w:r>
      <w:r w:rsidRPr="00587E7A">
        <w:rPr>
          <w:rFonts w:cs="Arial"/>
          <w:spacing w:val="-1"/>
        </w:rPr>
        <w:t>increase</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spacing w:val="-1"/>
        </w:rPr>
        <w:t>job</w:t>
      </w:r>
      <w:r w:rsidRPr="00587E7A">
        <w:rPr>
          <w:rFonts w:cs="Arial"/>
          <w:spacing w:val="23"/>
        </w:rPr>
        <w:t xml:space="preserve"> </w:t>
      </w:r>
      <w:r w:rsidRPr="00587E7A">
        <w:rPr>
          <w:rFonts w:cs="Arial"/>
          <w:spacing w:val="-1"/>
        </w:rPr>
        <w:t>requirements</w:t>
      </w:r>
      <w:r w:rsidRPr="00587E7A">
        <w:rPr>
          <w:rFonts w:cs="Arial"/>
          <w:spacing w:val="20"/>
        </w:rPr>
        <w:t xml:space="preserve"> </w:t>
      </w:r>
      <w:r w:rsidRPr="00587E7A">
        <w:rPr>
          <w:rFonts w:cs="Arial"/>
        </w:rPr>
        <w:t>or</w:t>
      </w:r>
      <w:r w:rsidRPr="00587E7A">
        <w:rPr>
          <w:rFonts w:cs="Arial"/>
          <w:spacing w:val="21"/>
        </w:rPr>
        <w:t xml:space="preserve"> </w:t>
      </w:r>
      <w:r w:rsidRPr="00587E7A">
        <w:rPr>
          <w:rFonts w:cs="Arial"/>
          <w:spacing w:val="-1"/>
        </w:rPr>
        <w:t>job</w:t>
      </w:r>
      <w:r w:rsidRPr="00587E7A">
        <w:rPr>
          <w:rFonts w:cs="Arial"/>
          <w:spacing w:val="23"/>
        </w:rPr>
        <w:t xml:space="preserve"> </w:t>
      </w:r>
      <w:r w:rsidRPr="00587E7A">
        <w:rPr>
          <w:rFonts w:cs="Arial"/>
          <w:spacing w:val="-1"/>
        </w:rPr>
        <w:t>difficulty),</w:t>
      </w:r>
      <w:r w:rsidRPr="00587E7A">
        <w:rPr>
          <w:rFonts w:cs="Arial"/>
          <w:spacing w:val="23"/>
        </w:rPr>
        <w:t xml:space="preserve"> </w:t>
      </w:r>
      <w:r w:rsidRPr="00587E7A">
        <w:rPr>
          <w:rFonts w:cs="Arial"/>
        </w:rPr>
        <w:t>the</w:t>
      </w:r>
      <w:r w:rsidRPr="00587E7A">
        <w:rPr>
          <w:rFonts w:cs="Arial"/>
          <w:spacing w:val="21"/>
        </w:rPr>
        <w:t xml:space="preserve"> </w:t>
      </w:r>
      <w:r w:rsidRPr="00587E7A">
        <w:rPr>
          <w:rFonts w:cs="Arial"/>
          <w:spacing w:val="-1"/>
        </w:rPr>
        <w:t>change</w:t>
      </w:r>
      <w:r w:rsidRPr="00587E7A">
        <w:rPr>
          <w:rFonts w:cs="Arial"/>
          <w:spacing w:val="23"/>
        </w:rPr>
        <w:t xml:space="preserve"> </w:t>
      </w:r>
      <w:r w:rsidRPr="00587E7A">
        <w:rPr>
          <w:rFonts w:cs="Arial"/>
          <w:spacing w:val="-1"/>
        </w:rPr>
        <w:t>may</w:t>
      </w:r>
      <w:r w:rsidRPr="00587E7A">
        <w:rPr>
          <w:rFonts w:cs="Arial"/>
          <w:spacing w:val="20"/>
        </w:rPr>
        <w:t xml:space="preserve"> </w:t>
      </w:r>
      <w:r w:rsidRPr="00587E7A">
        <w:rPr>
          <w:rFonts w:cs="Arial"/>
        </w:rPr>
        <w:t>be</w:t>
      </w:r>
      <w:r w:rsidRPr="00587E7A">
        <w:rPr>
          <w:rFonts w:cs="Arial"/>
          <w:spacing w:val="67"/>
        </w:rPr>
        <w:t xml:space="preserve"> </w:t>
      </w:r>
      <w:r w:rsidRPr="00587E7A">
        <w:rPr>
          <w:rFonts w:cs="Arial"/>
          <w:spacing w:val="-1"/>
        </w:rPr>
        <w:t>processed</w:t>
      </w:r>
      <w:r w:rsidRPr="00587E7A">
        <w:rPr>
          <w:rFonts w:cs="Arial"/>
          <w:spacing w:val="1"/>
        </w:rPr>
        <w:t xml:space="preserve"> </w:t>
      </w:r>
      <w:r w:rsidRPr="00587E7A">
        <w:rPr>
          <w:rFonts w:cs="Arial"/>
          <w:spacing w:val="-1"/>
        </w:rPr>
        <w:t>in 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 xml:space="preserve">Section </w:t>
      </w:r>
      <w:r w:rsidRPr="00587E7A">
        <w:rPr>
          <w:rFonts w:cs="Arial"/>
        </w:rPr>
        <w:t>IV,</w:t>
      </w:r>
      <w:r w:rsidRPr="00587E7A">
        <w:rPr>
          <w:rFonts w:cs="Arial"/>
          <w:spacing w:val="-2"/>
        </w:rPr>
        <w:t xml:space="preserve"> </w:t>
      </w:r>
      <w:r w:rsidRPr="00587E7A">
        <w:rPr>
          <w:rFonts w:cs="Arial"/>
          <w:spacing w:val="-1"/>
        </w:rPr>
        <w:t>"Compensation</w:t>
      </w:r>
      <w:r w:rsidRPr="00587E7A">
        <w:rPr>
          <w:rFonts w:cs="Arial"/>
          <w:spacing w:val="1"/>
        </w:rPr>
        <w:t xml:space="preserve"> </w:t>
      </w:r>
      <w:r w:rsidRPr="00587E7A">
        <w:rPr>
          <w:rFonts w:cs="Arial"/>
          <w:spacing w:val="-1"/>
        </w:rPr>
        <w:t>Plan."</w:t>
      </w:r>
    </w:p>
    <w:p w14:paraId="64C8DC5A" w14:textId="77777777" w:rsidR="00F00036" w:rsidRPr="00587E7A" w:rsidRDefault="00F00036" w:rsidP="00985A6C">
      <w:pPr>
        <w:rPr>
          <w:rFonts w:ascii="Arial" w:eastAsia="Arial" w:hAnsi="Arial" w:cs="Arial"/>
          <w:sz w:val="24"/>
          <w:szCs w:val="24"/>
        </w:rPr>
      </w:pPr>
    </w:p>
    <w:p w14:paraId="08BA48E8" w14:textId="77777777" w:rsidR="00F00036" w:rsidRPr="00587E7A" w:rsidRDefault="003650B4" w:rsidP="00540BD0">
      <w:pPr>
        <w:pStyle w:val="BodyText"/>
        <w:numPr>
          <w:ilvl w:val="2"/>
          <w:numId w:val="113"/>
        </w:numPr>
        <w:tabs>
          <w:tab w:val="left" w:pos="1544"/>
        </w:tabs>
        <w:ind w:right="119"/>
        <w:rPr>
          <w:rFonts w:cs="Arial"/>
        </w:rPr>
      </w:pPr>
      <w:r w:rsidRPr="00587E7A">
        <w:rPr>
          <w:rFonts w:cs="Arial"/>
        </w:rPr>
        <w:t>When</w:t>
      </w:r>
      <w:r w:rsidRPr="00587E7A">
        <w:rPr>
          <w:rFonts w:cs="Arial"/>
          <w:spacing w:val="27"/>
        </w:rPr>
        <w:t xml:space="preserve"> </w:t>
      </w:r>
      <w:r w:rsidRPr="00587E7A">
        <w:rPr>
          <w:rFonts w:cs="Arial"/>
        </w:rPr>
        <w:t>a</w:t>
      </w:r>
      <w:r w:rsidRPr="00587E7A">
        <w:rPr>
          <w:rFonts w:cs="Arial"/>
          <w:spacing w:val="30"/>
        </w:rPr>
        <w:t xml:space="preserve"> </w:t>
      </w:r>
      <w:r w:rsidRPr="00587E7A">
        <w:rPr>
          <w:rFonts w:cs="Arial"/>
          <w:spacing w:val="-1"/>
        </w:rPr>
        <w:t>position</w:t>
      </w:r>
      <w:r w:rsidRPr="00587E7A">
        <w:rPr>
          <w:rFonts w:cs="Arial"/>
          <w:spacing w:val="30"/>
        </w:rPr>
        <w:t xml:space="preserve"> </w:t>
      </w:r>
      <w:r w:rsidRPr="00587E7A">
        <w:rPr>
          <w:rFonts w:cs="Arial"/>
          <w:spacing w:val="-1"/>
        </w:rPr>
        <w:t>is</w:t>
      </w:r>
      <w:r w:rsidRPr="00587E7A">
        <w:rPr>
          <w:rFonts w:cs="Arial"/>
          <w:spacing w:val="29"/>
        </w:rPr>
        <w:t xml:space="preserve"> </w:t>
      </w:r>
      <w:r w:rsidRPr="00587E7A">
        <w:rPr>
          <w:rFonts w:cs="Arial"/>
          <w:spacing w:val="-1"/>
        </w:rPr>
        <w:t>downgraded,</w:t>
      </w:r>
      <w:r w:rsidRPr="00587E7A">
        <w:rPr>
          <w:rFonts w:cs="Arial"/>
          <w:spacing w:val="29"/>
        </w:rPr>
        <w:t xml:space="preserve"> </w:t>
      </w:r>
      <w:r w:rsidRPr="00587E7A">
        <w:rPr>
          <w:rFonts w:cs="Arial"/>
          <w:spacing w:val="-1"/>
        </w:rPr>
        <w:t>it</w:t>
      </w:r>
      <w:r w:rsidRPr="00587E7A">
        <w:rPr>
          <w:rFonts w:cs="Arial"/>
          <w:spacing w:val="29"/>
        </w:rPr>
        <w:t xml:space="preserve"> </w:t>
      </w:r>
      <w:r w:rsidRPr="00587E7A">
        <w:rPr>
          <w:rFonts w:cs="Arial"/>
          <w:spacing w:val="-2"/>
        </w:rPr>
        <w:t>will</w:t>
      </w:r>
      <w:r w:rsidRPr="00587E7A">
        <w:rPr>
          <w:rFonts w:cs="Arial"/>
          <w:spacing w:val="31"/>
        </w:rPr>
        <w:t xml:space="preserve"> </w:t>
      </w:r>
      <w:r w:rsidRPr="00587E7A">
        <w:rPr>
          <w:rFonts w:cs="Arial"/>
          <w:spacing w:val="-1"/>
        </w:rPr>
        <w:t>result</w:t>
      </w:r>
      <w:r w:rsidRPr="00587E7A">
        <w:rPr>
          <w:rFonts w:cs="Arial"/>
          <w:spacing w:val="29"/>
        </w:rPr>
        <w:t xml:space="preserve"> </w:t>
      </w:r>
      <w:r w:rsidRPr="00587E7A">
        <w:rPr>
          <w:rFonts w:cs="Arial"/>
          <w:spacing w:val="-1"/>
        </w:rPr>
        <w:t>from</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spacing w:val="-1"/>
        </w:rPr>
        <w:t>determination</w:t>
      </w:r>
      <w:r w:rsidRPr="00587E7A">
        <w:rPr>
          <w:rFonts w:cs="Arial"/>
          <w:spacing w:val="27"/>
        </w:rPr>
        <w:t xml:space="preserve"> </w:t>
      </w:r>
      <w:r w:rsidRPr="00587E7A">
        <w:rPr>
          <w:rFonts w:cs="Arial"/>
        </w:rPr>
        <w:t>that</w:t>
      </w:r>
      <w:r w:rsidRPr="00587E7A">
        <w:rPr>
          <w:rFonts w:cs="Arial"/>
          <w:spacing w:val="29"/>
        </w:rPr>
        <w:t xml:space="preserve"> </w:t>
      </w:r>
      <w:r w:rsidRPr="00587E7A">
        <w:rPr>
          <w:rFonts w:cs="Arial"/>
          <w:spacing w:val="-1"/>
        </w:rPr>
        <w:t>the</w:t>
      </w:r>
      <w:r w:rsidRPr="00587E7A">
        <w:rPr>
          <w:rFonts w:cs="Arial"/>
          <w:spacing w:val="30"/>
        </w:rPr>
        <w:t xml:space="preserve"> </w:t>
      </w:r>
      <w:r w:rsidRPr="00587E7A">
        <w:rPr>
          <w:rFonts w:cs="Arial"/>
          <w:spacing w:val="-1"/>
        </w:rPr>
        <w:t>position</w:t>
      </w:r>
      <w:r w:rsidRPr="00587E7A">
        <w:rPr>
          <w:rFonts w:cs="Arial"/>
          <w:spacing w:val="67"/>
        </w:rPr>
        <w:t xml:space="preserve"> </w:t>
      </w:r>
      <w:r w:rsidRPr="00587E7A">
        <w:rPr>
          <w:rFonts w:cs="Arial"/>
        </w:rPr>
        <w:t>has</w:t>
      </w:r>
      <w:r w:rsidRPr="00587E7A">
        <w:rPr>
          <w:rFonts w:cs="Arial"/>
          <w:spacing w:val="5"/>
        </w:rPr>
        <w:t xml:space="preserve"> </w:t>
      </w:r>
      <w:r w:rsidRPr="00587E7A">
        <w:rPr>
          <w:rFonts w:cs="Arial"/>
          <w:spacing w:val="-1"/>
        </w:rPr>
        <w:t>been</w:t>
      </w:r>
      <w:r w:rsidRPr="00587E7A">
        <w:rPr>
          <w:rFonts w:cs="Arial"/>
          <w:spacing w:val="6"/>
        </w:rPr>
        <w:t xml:space="preserve"> </w:t>
      </w:r>
      <w:r w:rsidRPr="00587E7A">
        <w:rPr>
          <w:rFonts w:cs="Arial"/>
          <w:spacing w:val="-1"/>
        </w:rPr>
        <w:t>improperly</w:t>
      </w:r>
      <w:r w:rsidRPr="00587E7A">
        <w:rPr>
          <w:rFonts w:cs="Arial"/>
          <w:spacing w:val="2"/>
        </w:rPr>
        <w:t xml:space="preserve"> </w:t>
      </w:r>
      <w:r w:rsidRPr="00587E7A">
        <w:rPr>
          <w:rFonts w:cs="Arial"/>
          <w:spacing w:val="-1"/>
        </w:rPr>
        <w:t>graded</w:t>
      </w:r>
      <w:r w:rsidRPr="00587E7A">
        <w:rPr>
          <w:rFonts w:cs="Arial"/>
          <w:spacing w:val="6"/>
        </w:rPr>
        <w:t xml:space="preserve"> </w:t>
      </w:r>
      <w:r w:rsidRPr="00587E7A">
        <w:rPr>
          <w:rFonts w:cs="Arial"/>
          <w:spacing w:val="-1"/>
        </w:rPr>
        <w:t>(degree</w:t>
      </w:r>
      <w:r w:rsidRPr="00587E7A">
        <w:rPr>
          <w:rFonts w:cs="Arial"/>
          <w:spacing w:val="6"/>
        </w:rPr>
        <w:t xml:space="preserve"> </w:t>
      </w:r>
      <w:r w:rsidRPr="00587E7A">
        <w:rPr>
          <w:rFonts w:cs="Arial"/>
          <w:spacing w:val="-1"/>
        </w:rPr>
        <w:t>of</w:t>
      </w:r>
      <w:r w:rsidRPr="00587E7A">
        <w:rPr>
          <w:rFonts w:cs="Arial"/>
          <w:spacing w:val="5"/>
        </w:rPr>
        <w:t xml:space="preserve"> </w:t>
      </w:r>
      <w:r w:rsidRPr="00587E7A">
        <w:rPr>
          <w:rFonts w:cs="Arial"/>
          <w:spacing w:val="-1"/>
        </w:rPr>
        <w:t>job</w:t>
      </w:r>
      <w:r w:rsidRPr="00587E7A">
        <w:rPr>
          <w:rFonts w:cs="Arial"/>
          <w:spacing w:val="3"/>
        </w:rPr>
        <w:t xml:space="preserve"> </w:t>
      </w:r>
      <w:r w:rsidRPr="00587E7A">
        <w:rPr>
          <w:rFonts w:cs="Arial"/>
          <w:spacing w:val="-1"/>
        </w:rPr>
        <w:t>difficulty</w:t>
      </w:r>
      <w:r w:rsidRPr="00587E7A">
        <w:rPr>
          <w:rFonts w:cs="Arial"/>
          <w:spacing w:val="2"/>
        </w:rPr>
        <w:t xml:space="preserve"> </w:t>
      </w:r>
      <w:r w:rsidRPr="00587E7A">
        <w:rPr>
          <w:rFonts w:cs="Arial"/>
          <w:spacing w:val="-1"/>
        </w:rPr>
        <w:t>determined</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spacing w:val="-1"/>
        </w:rPr>
        <w:t>be</w:t>
      </w:r>
      <w:r w:rsidRPr="00587E7A">
        <w:rPr>
          <w:rFonts w:cs="Arial"/>
          <w:spacing w:val="6"/>
        </w:rPr>
        <w:t xml:space="preserve"> </w:t>
      </w:r>
      <w:r w:rsidRPr="00587E7A">
        <w:rPr>
          <w:rFonts w:cs="Arial"/>
          <w:spacing w:val="-1"/>
        </w:rPr>
        <w:t>of</w:t>
      </w:r>
      <w:r w:rsidRPr="00587E7A">
        <w:rPr>
          <w:rFonts w:cs="Arial"/>
          <w:spacing w:val="5"/>
        </w:rPr>
        <w:t xml:space="preserve"> </w:t>
      </w:r>
      <w:r w:rsidRPr="00587E7A">
        <w:rPr>
          <w:rFonts w:cs="Arial"/>
        </w:rPr>
        <w:t>a</w:t>
      </w:r>
      <w:r w:rsidRPr="00587E7A">
        <w:rPr>
          <w:rFonts w:cs="Arial"/>
          <w:spacing w:val="6"/>
        </w:rPr>
        <w:t xml:space="preserve"> </w:t>
      </w:r>
      <w:r w:rsidRPr="00587E7A">
        <w:rPr>
          <w:rFonts w:cs="Arial"/>
          <w:spacing w:val="-1"/>
        </w:rPr>
        <w:t>lower</w:t>
      </w:r>
      <w:r w:rsidRPr="00587E7A">
        <w:rPr>
          <w:rFonts w:cs="Arial"/>
          <w:spacing w:val="4"/>
        </w:rPr>
        <w:t xml:space="preserve"> </w:t>
      </w:r>
      <w:r w:rsidRPr="00587E7A">
        <w:rPr>
          <w:rFonts w:cs="Arial"/>
          <w:spacing w:val="-1"/>
        </w:rPr>
        <w:t>level</w:t>
      </w:r>
      <w:r w:rsidRPr="00587E7A">
        <w:rPr>
          <w:rFonts w:cs="Arial"/>
          <w:spacing w:val="49"/>
        </w:rPr>
        <w:t xml:space="preserve"> </w:t>
      </w:r>
      <w:r w:rsidRPr="00587E7A">
        <w:rPr>
          <w:rFonts w:cs="Arial"/>
        </w:rPr>
        <w:t>than</w:t>
      </w:r>
      <w:r w:rsidRPr="00587E7A">
        <w:rPr>
          <w:rFonts w:cs="Arial"/>
          <w:spacing w:val="-1"/>
        </w:rPr>
        <w:t xml:space="preserve"> the</w:t>
      </w:r>
      <w:r w:rsidRPr="00587E7A">
        <w:rPr>
          <w:rFonts w:cs="Arial"/>
          <w:spacing w:val="1"/>
        </w:rPr>
        <w:t xml:space="preserve"> </w:t>
      </w:r>
      <w:r w:rsidRPr="00587E7A">
        <w:rPr>
          <w:rFonts w:cs="Arial"/>
          <w:spacing w:val="-1"/>
        </w:rPr>
        <w:t>present</w:t>
      </w:r>
      <w:r w:rsidRPr="00587E7A">
        <w:rPr>
          <w:rFonts w:cs="Arial"/>
        </w:rPr>
        <w:t xml:space="preserve"> </w:t>
      </w:r>
      <w:r w:rsidRPr="00587E7A">
        <w:rPr>
          <w:rFonts w:cs="Arial"/>
          <w:spacing w:val="-2"/>
        </w:rPr>
        <w:t>level).</w:t>
      </w:r>
      <w:r w:rsidRPr="00587E7A">
        <w:rPr>
          <w:rFonts w:cs="Arial"/>
        </w:rPr>
        <w:t xml:space="preserve"> </w:t>
      </w:r>
      <w:r w:rsidRPr="00587E7A">
        <w:rPr>
          <w:rFonts w:cs="Arial"/>
          <w:spacing w:val="1"/>
        </w:rPr>
        <w:t xml:space="preserve"> </w:t>
      </w:r>
      <w:r w:rsidRPr="00587E7A">
        <w:rPr>
          <w:rFonts w:cs="Arial"/>
          <w:spacing w:val="-1"/>
        </w:rPr>
        <w:t xml:space="preserve">The accompanying </w:t>
      </w:r>
      <w:r w:rsidRPr="00587E7A">
        <w:rPr>
          <w:rFonts w:cs="Arial"/>
        </w:rPr>
        <w:t>pay</w:t>
      </w:r>
      <w:r w:rsidRPr="00587E7A">
        <w:rPr>
          <w:rFonts w:cs="Arial"/>
          <w:spacing w:val="-2"/>
        </w:rPr>
        <w:t xml:space="preserve"> </w:t>
      </w:r>
      <w:r w:rsidRPr="00587E7A">
        <w:rPr>
          <w:rFonts w:cs="Arial"/>
          <w:spacing w:val="-1"/>
        </w:rPr>
        <w:t>rate</w:t>
      </w:r>
      <w:r w:rsidRPr="00587E7A">
        <w:rPr>
          <w:rFonts w:cs="Arial"/>
          <w:spacing w:val="1"/>
        </w:rPr>
        <w:t xml:space="preserve"> </w:t>
      </w:r>
      <w:r w:rsidRPr="00587E7A">
        <w:rPr>
          <w:rFonts w:cs="Arial"/>
          <w:spacing w:val="-1"/>
        </w:rPr>
        <w:t>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adjusted.</w:t>
      </w:r>
    </w:p>
    <w:p w14:paraId="6D8BA872" w14:textId="77777777" w:rsidR="00F00036" w:rsidRPr="00587E7A" w:rsidRDefault="00F00036" w:rsidP="00985A6C">
      <w:pPr>
        <w:rPr>
          <w:rFonts w:ascii="Arial" w:eastAsia="Arial" w:hAnsi="Arial" w:cs="Arial"/>
          <w:sz w:val="24"/>
          <w:szCs w:val="24"/>
        </w:rPr>
      </w:pPr>
    </w:p>
    <w:p w14:paraId="21CA1826" w14:textId="77777777" w:rsidR="00F00036" w:rsidRPr="00587E7A" w:rsidRDefault="003650B4" w:rsidP="00540BD0">
      <w:pPr>
        <w:pStyle w:val="BodyText"/>
        <w:numPr>
          <w:ilvl w:val="2"/>
          <w:numId w:val="113"/>
        </w:numPr>
        <w:tabs>
          <w:tab w:val="left" w:pos="1544"/>
        </w:tabs>
        <w:ind w:right="119"/>
        <w:rPr>
          <w:rFonts w:cs="Arial"/>
        </w:rPr>
      </w:pPr>
      <w:r w:rsidRPr="00587E7A">
        <w:rPr>
          <w:rFonts w:cs="Arial"/>
        </w:rPr>
        <w:t>The</w:t>
      </w:r>
      <w:r w:rsidRPr="00587E7A">
        <w:rPr>
          <w:rFonts w:cs="Arial"/>
          <w:spacing w:val="49"/>
        </w:rPr>
        <w:t xml:space="preserve"> </w:t>
      </w:r>
      <w:r w:rsidRPr="00587E7A">
        <w:rPr>
          <w:rFonts w:cs="Arial"/>
          <w:spacing w:val="-1"/>
        </w:rPr>
        <w:t>final</w:t>
      </w:r>
      <w:r w:rsidRPr="00587E7A">
        <w:rPr>
          <w:rFonts w:cs="Arial"/>
          <w:spacing w:val="51"/>
        </w:rPr>
        <w:t xml:space="preserve"> </w:t>
      </w:r>
      <w:r w:rsidRPr="00587E7A">
        <w:rPr>
          <w:rFonts w:cs="Arial"/>
          <w:spacing w:val="-1"/>
        </w:rPr>
        <w:t>decision</w:t>
      </w:r>
      <w:r w:rsidRPr="00587E7A">
        <w:rPr>
          <w:rFonts w:cs="Arial"/>
          <w:spacing w:val="52"/>
        </w:rPr>
        <w:t xml:space="preserve"> </w:t>
      </w:r>
      <w:r w:rsidRPr="00587E7A">
        <w:rPr>
          <w:rFonts w:cs="Arial"/>
          <w:spacing w:val="-1"/>
        </w:rPr>
        <w:t>to</w:t>
      </w:r>
      <w:r w:rsidRPr="00587E7A">
        <w:rPr>
          <w:rFonts w:cs="Arial"/>
          <w:spacing w:val="51"/>
        </w:rPr>
        <w:t xml:space="preserve"> </w:t>
      </w:r>
      <w:r w:rsidRPr="00587E7A">
        <w:rPr>
          <w:rFonts w:cs="Arial"/>
          <w:spacing w:val="-1"/>
        </w:rPr>
        <w:t>approve</w:t>
      </w:r>
      <w:r w:rsidRPr="00587E7A">
        <w:rPr>
          <w:rFonts w:cs="Arial"/>
          <w:spacing w:val="52"/>
        </w:rPr>
        <w:t xml:space="preserve"> </w:t>
      </w:r>
      <w:r w:rsidRPr="00587E7A">
        <w:rPr>
          <w:rFonts w:cs="Arial"/>
        </w:rPr>
        <w:t>an</w:t>
      </w:r>
      <w:r w:rsidRPr="00587E7A">
        <w:rPr>
          <w:rFonts w:cs="Arial"/>
          <w:spacing w:val="50"/>
        </w:rPr>
        <w:t xml:space="preserve"> </w:t>
      </w:r>
      <w:r w:rsidRPr="00587E7A">
        <w:rPr>
          <w:rFonts w:cs="Arial"/>
          <w:spacing w:val="-1"/>
        </w:rPr>
        <w:t>upgrade,</w:t>
      </w:r>
      <w:r w:rsidRPr="00587E7A">
        <w:rPr>
          <w:rFonts w:cs="Arial"/>
          <w:spacing w:val="49"/>
        </w:rPr>
        <w:t xml:space="preserve"> </w:t>
      </w:r>
      <w:r w:rsidRPr="00587E7A">
        <w:rPr>
          <w:rFonts w:cs="Arial"/>
          <w:spacing w:val="-1"/>
        </w:rPr>
        <w:t>downgrade,</w:t>
      </w:r>
      <w:r w:rsidRPr="00587E7A">
        <w:rPr>
          <w:rFonts w:cs="Arial"/>
          <w:spacing w:val="51"/>
        </w:rPr>
        <w:t xml:space="preserve"> </w:t>
      </w:r>
      <w:r w:rsidRPr="00587E7A">
        <w:rPr>
          <w:rFonts w:cs="Arial"/>
        </w:rPr>
        <w:t>or</w:t>
      </w:r>
      <w:r w:rsidRPr="00587E7A">
        <w:rPr>
          <w:rFonts w:cs="Arial"/>
          <w:spacing w:val="50"/>
        </w:rPr>
        <w:t xml:space="preserve"> </w:t>
      </w:r>
      <w:r w:rsidRPr="00587E7A">
        <w:rPr>
          <w:rFonts w:cs="Arial"/>
          <w:spacing w:val="-1"/>
        </w:rPr>
        <w:t>reclassification</w:t>
      </w:r>
      <w:r w:rsidRPr="00587E7A">
        <w:rPr>
          <w:rFonts w:cs="Arial"/>
          <w:spacing w:val="50"/>
        </w:rPr>
        <w:t xml:space="preserve"> </w:t>
      </w:r>
      <w:r w:rsidRPr="00587E7A">
        <w:rPr>
          <w:rFonts w:cs="Arial"/>
          <w:spacing w:val="-1"/>
        </w:rPr>
        <w:t>is</w:t>
      </w:r>
      <w:r w:rsidRPr="00587E7A">
        <w:rPr>
          <w:rFonts w:cs="Arial"/>
          <w:spacing w:val="51"/>
        </w:rPr>
        <w:t xml:space="preserve"> </w:t>
      </w:r>
      <w:r w:rsidRPr="00587E7A">
        <w:rPr>
          <w:rFonts w:cs="Arial"/>
          <w:spacing w:val="-1"/>
        </w:rPr>
        <w:t>management</w:t>
      </w:r>
      <w:r w:rsidRPr="00587E7A">
        <w:rPr>
          <w:rFonts w:cs="Arial"/>
          <w:spacing w:val="-2"/>
        </w:rPr>
        <w:t xml:space="preserve"> </w:t>
      </w:r>
      <w:r w:rsidRPr="00587E7A">
        <w:rPr>
          <w:rFonts w:cs="Arial"/>
          <w:spacing w:val="-1"/>
        </w:rPr>
        <w:t>prerogative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not</w:t>
      </w:r>
      <w:r w:rsidRPr="00587E7A">
        <w:rPr>
          <w:rFonts w:cs="Arial"/>
        </w:rPr>
        <w:t xml:space="preserve">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the</w:t>
      </w:r>
      <w:r w:rsidRPr="00587E7A">
        <w:rPr>
          <w:rFonts w:cs="Arial"/>
          <w:spacing w:val="1"/>
        </w:rPr>
        <w:t xml:space="preserve"> </w:t>
      </w:r>
      <w:r w:rsidRPr="00587E7A">
        <w:rPr>
          <w:rFonts w:cs="Arial"/>
          <w:spacing w:val="-1"/>
        </w:rPr>
        <w:t>grievance</w:t>
      </w:r>
      <w:r w:rsidRPr="00587E7A">
        <w:rPr>
          <w:rFonts w:cs="Arial"/>
          <w:spacing w:val="1"/>
        </w:rPr>
        <w:t xml:space="preserve"> </w:t>
      </w:r>
      <w:r w:rsidRPr="00587E7A">
        <w:rPr>
          <w:rFonts w:cs="Arial"/>
        </w:rPr>
        <w:t>or</w:t>
      </w:r>
      <w:r w:rsidRPr="00587E7A">
        <w:rPr>
          <w:rFonts w:cs="Arial"/>
          <w:spacing w:val="-1"/>
        </w:rPr>
        <w:t xml:space="preserve"> appeal</w:t>
      </w:r>
      <w:r w:rsidRPr="00587E7A">
        <w:rPr>
          <w:rFonts w:cs="Arial"/>
          <w:spacing w:val="-3"/>
        </w:rPr>
        <w:t xml:space="preserve"> </w:t>
      </w:r>
      <w:r w:rsidRPr="00587E7A">
        <w:rPr>
          <w:rFonts w:cs="Arial"/>
          <w:spacing w:val="-1"/>
        </w:rPr>
        <w:t>process.</w:t>
      </w:r>
    </w:p>
    <w:p w14:paraId="610D31A9" w14:textId="77777777" w:rsidR="00F00036" w:rsidRPr="00587E7A" w:rsidRDefault="00F00036" w:rsidP="00985A6C">
      <w:pPr>
        <w:rPr>
          <w:rFonts w:ascii="Arial" w:eastAsia="Arial" w:hAnsi="Arial" w:cs="Arial"/>
          <w:sz w:val="24"/>
          <w:szCs w:val="24"/>
        </w:rPr>
      </w:pPr>
    </w:p>
    <w:p w14:paraId="523701A7" w14:textId="386BD586" w:rsidR="00F00036" w:rsidRPr="00587E7A" w:rsidRDefault="003650B4" w:rsidP="00540BD0">
      <w:pPr>
        <w:pStyle w:val="Heading2"/>
        <w:numPr>
          <w:ilvl w:val="1"/>
          <w:numId w:val="113"/>
        </w:numPr>
        <w:tabs>
          <w:tab w:val="left" w:pos="824"/>
        </w:tabs>
        <w:rPr>
          <w:rFonts w:cs="Arial"/>
          <w:b w:val="0"/>
          <w:bCs w:val="0"/>
        </w:rPr>
      </w:pPr>
      <w:bookmarkStart w:id="276" w:name="_Toc162443658"/>
      <w:r w:rsidRPr="00587E7A">
        <w:rPr>
          <w:rFonts w:cs="Arial"/>
          <w:spacing w:val="-1"/>
        </w:rPr>
        <w:t>IMPARTIAL</w:t>
      </w:r>
      <w:r w:rsidRPr="00587E7A">
        <w:rPr>
          <w:rFonts w:cs="Arial"/>
          <w:spacing w:val="5"/>
        </w:rPr>
        <w:t xml:space="preserve"> </w:t>
      </w:r>
      <w:r w:rsidRPr="00587E7A">
        <w:rPr>
          <w:rFonts w:cs="Arial"/>
          <w:spacing w:val="-1"/>
        </w:rPr>
        <w:t>ACTION</w:t>
      </w:r>
      <w:r w:rsidRPr="00587E7A">
        <w:rPr>
          <w:rFonts w:cs="Arial"/>
        </w:rPr>
        <w:t xml:space="preserve"> </w:t>
      </w:r>
      <w:r w:rsidRPr="00587E7A">
        <w:rPr>
          <w:rFonts w:cs="Arial"/>
          <w:spacing w:val="-1"/>
        </w:rPr>
        <w:t>BY</w:t>
      </w:r>
      <w:r w:rsidRPr="00587E7A">
        <w:rPr>
          <w:rFonts w:cs="Arial"/>
          <w:spacing w:val="-2"/>
        </w:rPr>
        <w:t xml:space="preserve"> </w:t>
      </w:r>
      <w:r w:rsidRPr="00587E7A">
        <w:rPr>
          <w:rFonts w:cs="Arial"/>
          <w:spacing w:val="-1"/>
        </w:rPr>
        <w:t>RECOMMENDING</w:t>
      </w:r>
      <w:r w:rsidRPr="00587E7A">
        <w:rPr>
          <w:rFonts w:cs="Arial"/>
          <w:spacing w:val="3"/>
        </w:rPr>
        <w:t xml:space="preserve"> </w:t>
      </w:r>
      <w:r w:rsidRPr="00587E7A">
        <w:rPr>
          <w:rFonts w:cs="Arial"/>
          <w:spacing w:val="-1"/>
        </w:rPr>
        <w:t>OFFICIALS</w:t>
      </w:r>
      <w:bookmarkEnd w:id="276"/>
    </w:p>
    <w:p w14:paraId="234734AB" w14:textId="77777777" w:rsidR="00F00036" w:rsidRPr="00587E7A" w:rsidRDefault="00F00036" w:rsidP="00985A6C">
      <w:pPr>
        <w:rPr>
          <w:rFonts w:ascii="Arial" w:eastAsia="Arial" w:hAnsi="Arial" w:cs="Arial"/>
          <w:b/>
          <w:bCs/>
          <w:sz w:val="24"/>
          <w:szCs w:val="24"/>
        </w:rPr>
      </w:pPr>
    </w:p>
    <w:p w14:paraId="73980749" w14:textId="3F83C9D7" w:rsidR="00F00036" w:rsidRPr="00587E7A" w:rsidRDefault="003650B4" w:rsidP="00985A6C">
      <w:pPr>
        <w:pStyle w:val="BodyText"/>
        <w:ind w:left="824" w:right="117" w:firstLine="0"/>
        <w:rPr>
          <w:rFonts w:cs="Arial"/>
        </w:rPr>
      </w:pPr>
      <w:r w:rsidRPr="00587E7A">
        <w:rPr>
          <w:rFonts w:cs="Arial"/>
          <w:spacing w:val="-1"/>
        </w:rPr>
        <w:t>No</w:t>
      </w:r>
      <w:r w:rsidRPr="00587E7A">
        <w:rPr>
          <w:rFonts w:cs="Arial"/>
          <w:spacing w:val="20"/>
        </w:rPr>
        <w:t xml:space="preserve"> </w:t>
      </w:r>
      <w:r w:rsidRPr="00587E7A">
        <w:rPr>
          <w:rFonts w:cs="Arial"/>
          <w:spacing w:val="-1"/>
        </w:rPr>
        <w:t>Department</w:t>
      </w:r>
      <w:r w:rsidRPr="00587E7A">
        <w:rPr>
          <w:rFonts w:cs="Arial"/>
          <w:spacing w:val="20"/>
        </w:rPr>
        <w:t xml:space="preserve"> </w:t>
      </w:r>
      <w:r w:rsidRPr="00587E7A">
        <w:rPr>
          <w:rFonts w:cs="Arial"/>
          <w:spacing w:val="-1"/>
        </w:rPr>
        <w:t>Head</w:t>
      </w:r>
      <w:r w:rsidRPr="00587E7A">
        <w:rPr>
          <w:rFonts w:cs="Arial"/>
          <w:spacing w:val="18"/>
        </w:rPr>
        <w:t xml:space="preserve"> </w:t>
      </w:r>
      <w:r w:rsidRPr="00587E7A">
        <w:rPr>
          <w:rFonts w:cs="Arial"/>
        </w:rPr>
        <w:t>or</w:t>
      </w:r>
      <w:r w:rsidRPr="00587E7A">
        <w:rPr>
          <w:rFonts w:cs="Arial"/>
          <w:spacing w:val="18"/>
        </w:rPr>
        <w:t xml:space="preserve"> </w:t>
      </w:r>
      <w:r w:rsidRPr="00587E7A">
        <w:rPr>
          <w:rFonts w:cs="Arial"/>
        </w:rPr>
        <w:t>other</w:t>
      </w:r>
      <w:r w:rsidRPr="00587E7A">
        <w:rPr>
          <w:rFonts w:cs="Arial"/>
          <w:spacing w:val="19"/>
        </w:rPr>
        <w:t xml:space="preserve"> </w:t>
      </w:r>
      <w:r w:rsidRPr="00587E7A">
        <w:rPr>
          <w:rFonts w:cs="Arial"/>
          <w:spacing w:val="-1"/>
        </w:rPr>
        <w:t>official</w:t>
      </w:r>
      <w:r w:rsidRPr="00587E7A">
        <w:rPr>
          <w:rFonts w:cs="Arial"/>
          <w:spacing w:val="19"/>
        </w:rPr>
        <w:t xml:space="preserve"> </w:t>
      </w:r>
      <w:r w:rsidRPr="00587E7A">
        <w:rPr>
          <w:rFonts w:cs="Arial"/>
        </w:rPr>
        <w:t>or</w:t>
      </w:r>
      <w:r w:rsidRPr="00587E7A">
        <w:rPr>
          <w:rFonts w:cs="Arial"/>
          <w:spacing w:val="18"/>
        </w:rPr>
        <w:t xml:space="preserve"> </w:t>
      </w:r>
      <w:r w:rsidRPr="00587E7A">
        <w:rPr>
          <w:rFonts w:cs="Arial"/>
          <w:spacing w:val="-1"/>
        </w:rPr>
        <w:t>employee</w:t>
      </w:r>
      <w:r w:rsidRPr="00587E7A">
        <w:rPr>
          <w:rFonts w:cs="Arial"/>
          <w:spacing w:val="20"/>
        </w:rPr>
        <w:t xml:space="preserve"> </w:t>
      </w:r>
      <w:r w:rsidRPr="00587E7A">
        <w:rPr>
          <w:rFonts w:cs="Arial"/>
          <w:spacing w:val="-1"/>
        </w:rPr>
        <w:t>whose</w:t>
      </w:r>
      <w:r w:rsidRPr="00587E7A">
        <w:rPr>
          <w:rFonts w:cs="Arial"/>
          <w:spacing w:val="20"/>
        </w:rPr>
        <w:t xml:space="preserve"> </w:t>
      </w:r>
      <w:r w:rsidRPr="00587E7A">
        <w:rPr>
          <w:rFonts w:cs="Arial"/>
          <w:spacing w:val="-1"/>
        </w:rPr>
        <w:t>duties</w:t>
      </w:r>
      <w:r w:rsidRPr="00587E7A">
        <w:rPr>
          <w:rFonts w:cs="Arial"/>
          <w:spacing w:val="19"/>
        </w:rPr>
        <w:t xml:space="preserve"> </w:t>
      </w:r>
      <w:r w:rsidRPr="00587E7A">
        <w:rPr>
          <w:rFonts w:cs="Arial"/>
          <w:spacing w:val="-2"/>
        </w:rPr>
        <w:t>involve</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approval</w:t>
      </w:r>
      <w:r w:rsidRPr="00587E7A">
        <w:rPr>
          <w:rFonts w:cs="Arial"/>
          <w:spacing w:val="19"/>
        </w:rPr>
        <w:t xml:space="preserve"> </w:t>
      </w:r>
      <w:r w:rsidRPr="00587E7A">
        <w:rPr>
          <w:rFonts w:cs="Arial"/>
        </w:rPr>
        <w:t>of</w:t>
      </w:r>
      <w:r w:rsidRPr="00587E7A">
        <w:rPr>
          <w:rFonts w:cs="Arial"/>
          <w:spacing w:val="20"/>
        </w:rPr>
        <w:t xml:space="preserve"> </w:t>
      </w:r>
      <w:r w:rsidRPr="00587E7A">
        <w:rPr>
          <w:rFonts w:cs="Arial"/>
        </w:rPr>
        <w:t>or</w:t>
      </w:r>
      <w:r w:rsidRPr="00587E7A">
        <w:rPr>
          <w:rFonts w:cs="Arial"/>
          <w:spacing w:val="63"/>
        </w:rPr>
        <w:t xml:space="preserve"> </w:t>
      </w:r>
      <w:r w:rsidRPr="00587E7A">
        <w:rPr>
          <w:rFonts w:cs="Arial"/>
        </w:rPr>
        <w:t>making</w:t>
      </w:r>
      <w:r w:rsidRPr="00587E7A">
        <w:rPr>
          <w:rFonts w:cs="Arial"/>
          <w:spacing w:val="43"/>
        </w:rPr>
        <w:t xml:space="preserve"> </w:t>
      </w:r>
      <w:r w:rsidRPr="00587E7A">
        <w:rPr>
          <w:rFonts w:cs="Arial"/>
        </w:rPr>
        <w:t>a</w:t>
      </w:r>
      <w:r w:rsidRPr="00587E7A">
        <w:rPr>
          <w:rFonts w:cs="Arial"/>
          <w:spacing w:val="47"/>
        </w:rPr>
        <w:t xml:space="preserve"> </w:t>
      </w:r>
      <w:r w:rsidRPr="00587E7A">
        <w:rPr>
          <w:rFonts w:cs="Arial"/>
          <w:spacing w:val="-1"/>
        </w:rPr>
        <w:t>recommendation</w:t>
      </w:r>
      <w:r w:rsidRPr="00587E7A">
        <w:rPr>
          <w:rFonts w:cs="Arial"/>
          <w:spacing w:val="47"/>
        </w:rPr>
        <w:t xml:space="preserve"> </w:t>
      </w:r>
      <w:r w:rsidRPr="00587E7A">
        <w:rPr>
          <w:rFonts w:cs="Arial"/>
          <w:spacing w:val="-1"/>
        </w:rPr>
        <w:t>relative</w:t>
      </w:r>
      <w:r w:rsidRPr="00587E7A">
        <w:rPr>
          <w:rFonts w:cs="Arial"/>
          <w:spacing w:val="46"/>
        </w:rPr>
        <w:t xml:space="preserve"> </w:t>
      </w:r>
      <w:r w:rsidRPr="00587E7A">
        <w:rPr>
          <w:rFonts w:cs="Arial"/>
        </w:rPr>
        <w:t>to</w:t>
      </w:r>
      <w:r w:rsidRPr="00587E7A">
        <w:rPr>
          <w:rFonts w:cs="Arial"/>
          <w:spacing w:val="47"/>
        </w:rPr>
        <w:t xml:space="preserve"> </w:t>
      </w:r>
      <w:r w:rsidRPr="00587E7A">
        <w:rPr>
          <w:rFonts w:cs="Arial"/>
        </w:rPr>
        <w:t>the</w:t>
      </w:r>
      <w:r w:rsidRPr="00587E7A">
        <w:rPr>
          <w:rFonts w:cs="Arial"/>
          <w:spacing w:val="47"/>
        </w:rPr>
        <w:t xml:space="preserve"> </w:t>
      </w:r>
      <w:r w:rsidRPr="00587E7A">
        <w:rPr>
          <w:rFonts w:cs="Arial"/>
          <w:spacing w:val="-1"/>
        </w:rPr>
        <w:t>qualifications</w:t>
      </w:r>
      <w:r w:rsidRPr="00587E7A">
        <w:rPr>
          <w:rFonts w:cs="Arial"/>
          <w:spacing w:val="43"/>
        </w:rPr>
        <w:t xml:space="preserve"> </w:t>
      </w:r>
      <w:r w:rsidRPr="00587E7A">
        <w:rPr>
          <w:rFonts w:cs="Arial"/>
          <w:spacing w:val="-1"/>
        </w:rPr>
        <w:t>of</w:t>
      </w:r>
      <w:r w:rsidRPr="00587E7A">
        <w:rPr>
          <w:rFonts w:cs="Arial"/>
          <w:spacing w:val="48"/>
        </w:rPr>
        <w:t xml:space="preserve"> </w:t>
      </w:r>
      <w:r w:rsidRPr="00587E7A">
        <w:rPr>
          <w:rFonts w:cs="Arial"/>
          <w:spacing w:val="-1"/>
        </w:rPr>
        <w:t>candidates</w:t>
      </w:r>
      <w:r w:rsidRPr="00587E7A">
        <w:rPr>
          <w:rFonts w:cs="Arial"/>
          <w:spacing w:val="43"/>
        </w:rPr>
        <w:t xml:space="preserve"> </w:t>
      </w:r>
      <w:r w:rsidRPr="00587E7A">
        <w:rPr>
          <w:rFonts w:cs="Arial"/>
        </w:rPr>
        <w:t>for</w:t>
      </w:r>
      <w:r w:rsidRPr="00587E7A">
        <w:rPr>
          <w:rFonts w:cs="Arial"/>
          <w:spacing w:val="45"/>
        </w:rPr>
        <w:t xml:space="preserve"> </w:t>
      </w:r>
      <w:r w:rsidRPr="00587E7A">
        <w:rPr>
          <w:rFonts w:cs="Arial"/>
          <w:spacing w:val="-1"/>
        </w:rPr>
        <w:t>employment</w:t>
      </w:r>
      <w:r w:rsidRPr="00587E7A">
        <w:rPr>
          <w:rFonts w:cs="Arial"/>
          <w:spacing w:val="43"/>
        </w:rPr>
        <w:t xml:space="preserve"> </w:t>
      </w:r>
      <w:r w:rsidRPr="00587E7A">
        <w:rPr>
          <w:rFonts w:cs="Arial"/>
        </w:rPr>
        <w:t>or</w:t>
      </w:r>
      <w:r w:rsidRPr="00587E7A">
        <w:rPr>
          <w:rFonts w:cs="Arial"/>
          <w:spacing w:val="43"/>
        </w:rPr>
        <w:t xml:space="preserve"> </w:t>
      </w:r>
      <w:r w:rsidRPr="00587E7A">
        <w:rPr>
          <w:rFonts w:cs="Arial"/>
          <w:spacing w:val="-1"/>
        </w:rPr>
        <w:t>promotion</w:t>
      </w:r>
      <w:r w:rsidRPr="00587E7A">
        <w:rPr>
          <w:rFonts w:cs="Arial"/>
          <w:spacing w:val="48"/>
        </w:rPr>
        <w:t xml:space="preserve"> </w:t>
      </w:r>
      <w:r w:rsidRPr="00587E7A">
        <w:rPr>
          <w:rFonts w:cs="Arial"/>
        </w:rPr>
        <w:t>or</w:t>
      </w:r>
      <w:r w:rsidRPr="00587E7A">
        <w:rPr>
          <w:rFonts w:cs="Arial"/>
          <w:spacing w:val="50"/>
        </w:rPr>
        <w:t xml:space="preserve"> </w:t>
      </w:r>
      <w:r w:rsidRPr="00587E7A">
        <w:rPr>
          <w:rFonts w:cs="Arial"/>
          <w:spacing w:val="-1"/>
        </w:rPr>
        <w:t>in</w:t>
      </w:r>
      <w:r w:rsidRPr="00587E7A">
        <w:rPr>
          <w:rFonts w:cs="Arial"/>
          <w:spacing w:val="49"/>
        </w:rPr>
        <w:t xml:space="preserve"> </w:t>
      </w:r>
      <w:r w:rsidRPr="00587E7A">
        <w:rPr>
          <w:rFonts w:cs="Arial"/>
          <w:spacing w:val="-1"/>
        </w:rPr>
        <w:t>connection</w:t>
      </w:r>
      <w:r w:rsidRPr="00587E7A">
        <w:rPr>
          <w:rFonts w:cs="Arial"/>
          <w:spacing w:val="48"/>
        </w:rPr>
        <w:t xml:space="preserve"> </w:t>
      </w:r>
      <w:r w:rsidRPr="00587E7A">
        <w:rPr>
          <w:rFonts w:cs="Arial"/>
          <w:spacing w:val="-1"/>
        </w:rPr>
        <w:t>with</w:t>
      </w:r>
      <w:r w:rsidRPr="00587E7A">
        <w:rPr>
          <w:rFonts w:cs="Arial"/>
          <w:spacing w:val="52"/>
        </w:rPr>
        <w:t xml:space="preserve"> </w:t>
      </w:r>
      <w:r w:rsidRPr="00587E7A">
        <w:rPr>
          <w:rFonts w:cs="Arial"/>
          <w:spacing w:val="-1"/>
        </w:rPr>
        <w:t>disciplinary</w:t>
      </w:r>
      <w:r w:rsidRPr="00587E7A">
        <w:rPr>
          <w:rFonts w:cs="Arial"/>
          <w:spacing w:val="48"/>
        </w:rPr>
        <w:t xml:space="preserve"> </w:t>
      </w:r>
      <w:r w:rsidRPr="00587E7A">
        <w:rPr>
          <w:rFonts w:cs="Arial"/>
          <w:spacing w:val="-1"/>
        </w:rPr>
        <w:t>action</w:t>
      </w:r>
      <w:r w:rsidRPr="00587E7A">
        <w:rPr>
          <w:rFonts w:cs="Arial"/>
          <w:spacing w:val="52"/>
        </w:rPr>
        <w:t xml:space="preserve"> </w:t>
      </w:r>
      <w:r w:rsidRPr="00587E7A">
        <w:rPr>
          <w:rFonts w:cs="Arial"/>
          <w:spacing w:val="-1"/>
        </w:rPr>
        <w:t>against</w:t>
      </w:r>
      <w:r w:rsidRPr="00587E7A">
        <w:rPr>
          <w:rFonts w:cs="Arial"/>
          <w:spacing w:val="50"/>
        </w:rPr>
        <w:t xml:space="preserve"> </w:t>
      </w:r>
      <w:r w:rsidRPr="00587E7A">
        <w:rPr>
          <w:rFonts w:cs="Arial"/>
          <w:spacing w:val="-1"/>
        </w:rPr>
        <w:t>employees,</w:t>
      </w:r>
      <w:r w:rsidRPr="00587E7A">
        <w:rPr>
          <w:rFonts w:cs="Arial"/>
          <w:spacing w:val="51"/>
        </w:rPr>
        <w:t xml:space="preserve"> </w:t>
      </w:r>
      <w:r w:rsidRPr="00587E7A">
        <w:rPr>
          <w:rFonts w:cs="Arial"/>
          <w:spacing w:val="-1"/>
        </w:rPr>
        <w:t>shall</w:t>
      </w:r>
      <w:r w:rsidRPr="00587E7A">
        <w:rPr>
          <w:rFonts w:cs="Arial"/>
          <w:spacing w:val="50"/>
        </w:rPr>
        <w:t xml:space="preserve"> </w:t>
      </w:r>
      <w:r w:rsidRPr="00587E7A">
        <w:rPr>
          <w:rFonts w:cs="Arial"/>
          <w:spacing w:val="-1"/>
        </w:rPr>
        <w:t>permit</w:t>
      </w:r>
      <w:r w:rsidRPr="00587E7A">
        <w:rPr>
          <w:rFonts w:cs="Arial"/>
          <w:spacing w:val="50"/>
        </w:rPr>
        <w:t xml:space="preserve"> </w:t>
      </w:r>
      <w:r w:rsidRPr="00587E7A">
        <w:rPr>
          <w:rFonts w:cs="Arial"/>
          <w:spacing w:val="-1"/>
        </w:rPr>
        <w:t>their</w:t>
      </w:r>
      <w:r w:rsidR="002259F0">
        <w:rPr>
          <w:rFonts w:cs="Arial"/>
          <w:spacing w:val="-1"/>
        </w:rPr>
        <w:t xml:space="preserve"> </w:t>
      </w:r>
      <w:r w:rsidRPr="00587E7A">
        <w:rPr>
          <w:rFonts w:cs="Arial"/>
          <w:spacing w:val="-1"/>
        </w:rPr>
        <w:t>recommendations</w:t>
      </w:r>
      <w:r w:rsidRPr="00587E7A">
        <w:rPr>
          <w:rFonts w:cs="Arial"/>
          <w:spacing w:val="57"/>
        </w:rPr>
        <w:t xml:space="preserve"> </w:t>
      </w:r>
      <w:r w:rsidRPr="00587E7A">
        <w:rPr>
          <w:rFonts w:cs="Arial"/>
        </w:rPr>
        <w:t>to</w:t>
      </w:r>
      <w:r w:rsidRPr="00587E7A">
        <w:rPr>
          <w:rFonts w:cs="Arial"/>
          <w:spacing w:val="59"/>
        </w:rPr>
        <w:t xml:space="preserve"> </w:t>
      </w:r>
      <w:r w:rsidRPr="00587E7A">
        <w:rPr>
          <w:rFonts w:cs="Arial"/>
        </w:rPr>
        <w:t>be</w:t>
      </w:r>
      <w:r w:rsidRPr="00587E7A">
        <w:rPr>
          <w:rFonts w:cs="Arial"/>
          <w:spacing w:val="61"/>
        </w:rPr>
        <w:t xml:space="preserve"> </w:t>
      </w:r>
      <w:r w:rsidRPr="00587E7A">
        <w:rPr>
          <w:rFonts w:cs="Arial"/>
          <w:spacing w:val="-1"/>
        </w:rPr>
        <w:t>influenced</w:t>
      </w:r>
      <w:r w:rsidRPr="00587E7A">
        <w:rPr>
          <w:rFonts w:cs="Arial"/>
          <w:spacing w:val="58"/>
        </w:rPr>
        <w:t xml:space="preserve"> </w:t>
      </w:r>
      <w:r w:rsidRPr="00587E7A">
        <w:rPr>
          <w:rFonts w:cs="Arial"/>
        </w:rPr>
        <w:t>by</w:t>
      </w:r>
      <w:r w:rsidRPr="00587E7A">
        <w:rPr>
          <w:rFonts w:cs="Arial"/>
          <w:spacing w:val="58"/>
        </w:rPr>
        <w:t xml:space="preserve"> </w:t>
      </w:r>
      <w:r w:rsidRPr="00587E7A">
        <w:rPr>
          <w:rFonts w:cs="Arial"/>
        </w:rPr>
        <w:t>the</w:t>
      </w:r>
      <w:r w:rsidRPr="00587E7A">
        <w:rPr>
          <w:rFonts w:cs="Arial"/>
          <w:spacing w:val="59"/>
        </w:rPr>
        <w:t xml:space="preserve"> </w:t>
      </w:r>
      <w:r w:rsidRPr="00587E7A">
        <w:rPr>
          <w:rFonts w:cs="Arial"/>
          <w:spacing w:val="-1"/>
        </w:rPr>
        <w:t>personal</w:t>
      </w:r>
      <w:r w:rsidRPr="00587E7A">
        <w:rPr>
          <w:rFonts w:cs="Arial"/>
          <w:spacing w:val="60"/>
        </w:rPr>
        <w:t xml:space="preserve"> </w:t>
      </w:r>
      <w:r w:rsidRPr="00587E7A">
        <w:rPr>
          <w:rFonts w:cs="Arial"/>
          <w:spacing w:val="-1"/>
        </w:rPr>
        <w:t>prejudice</w:t>
      </w:r>
      <w:r w:rsidRPr="00587E7A">
        <w:rPr>
          <w:rFonts w:cs="Arial"/>
          <w:spacing w:val="60"/>
        </w:rPr>
        <w:t xml:space="preserve"> </w:t>
      </w:r>
      <w:r w:rsidRPr="00587E7A">
        <w:rPr>
          <w:rFonts w:cs="Arial"/>
          <w:spacing w:val="-1"/>
        </w:rPr>
        <w:t>of</w:t>
      </w:r>
      <w:r w:rsidRPr="00587E7A">
        <w:rPr>
          <w:rFonts w:cs="Arial"/>
          <w:spacing w:val="58"/>
        </w:rPr>
        <w:t xml:space="preserve"> </w:t>
      </w:r>
      <w:r w:rsidRPr="00587E7A">
        <w:rPr>
          <w:rFonts w:cs="Arial"/>
          <w:spacing w:val="-1"/>
        </w:rPr>
        <w:t>either</w:t>
      </w:r>
      <w:r w:rsidRPr="00587E7A">
        <w:rPr>
          <w:rFonts w:cs="Arial"/>
          <w:spacing w:val="57"/>
        </w:rPr>
        <w:t xml:space="preserve"> </w:t>
      </w:r>
      <w:r w:rsidRPr="00587E7A">
        <w:rPr>
          <w:rFonts w:cs="Arial"/>
          <w:spacing w:val="-1"/>
        </w:rPr>
        <w:t>himself</w:t>
      </w:r>
      <w:r w:rsidRPr="00587E7A">
        <w:rPr>
          <w:rFonts w:cs="Arial"/>
          <w:spacing w:val="60"/>
        </w:rPr>
        <w:t xml:space="preserve"> </w:t>
      </w:r>
      <w:r w:rsidRPr="00587E7A">
        <w:rPr>
          <w:rFonts w:cs="Arial"/>
        </w:rPr>
        <w:t>or</w:t>
      </w:r>
      <w:r w:rsidRPr="00587E7A">
        <w:rPr>
          <w:rFonts w:cs="Arial"/>
          <w:spacing w:val="60"/>
        </w:rPr>
        <w:t xml:space="preserve"> </w:t>
      </w:r>
      <w:r w:rsidRPr="00587E7A">
        <w:rPr>
          <w:rFonts w:cs="Arial"/>
          <w:spacing w:val="-1"/>
        </w:rPr>
        <w:t>other</w:t>
      </w:r>
      <w:r w:rsidRPr="00587E7A">
        <w:rPr>
          <w:rFonts w:cs="Arial"/>
          <w:spacing w:val="63"/>
        </w:rPr>
        <w:t xml:space="preserve"> </w:t>
      </w:r>
      <w:r w:rsidRPr="00587E7A">
        <w:rPr>
          <w:rFonts w:cs="Arial"/>
          <w:spacing w:val="-1"/>
        </w:rPr>
        <w:t>persons.</w:t>
      </w:r>
    </w:p>
    <w:p w14:paraId="2A5C6E29" w14:textId="77777777" w:rsidR="00F00036" w:rsidRPr="00587E7A" w:rsidRDefault="00F00036" w:rsidP="00985A6C">
      <w:pPr>
        <w:rPr>
          <w:rFonts w:ascii="Arial" w:eastAsia="Arial" w:hAnsi="Arial" w:cs="Arial"/>
          <w:sz w:val="24"/>
          <w:szCs w:val="24"/>
        </w:rPr>
      </w:pPr>
    </w:p>
    <w:p w14:paraId="36FAF170" w14:textId="1948E1AD" w:rsidR="00F00036" w:rsidRPr="00587E7A" w:rsidRDefault="003650B4" w:rsidP="00540BD0">
      <w:pPr>
        <w:pStyle w:val="Heading2"/>
        <w:numPr>
          <w:ilvl w:val="1"/>
          <w:numId w:val="113"/>
        </w:numPr>
        <w:tabs>
          <w:tab w:val="left" w:pos="824"/>
        </w:tabs>
        <w:rPr>
          <w:rFonts w:cs="Arial"/>
          <w:b w:val="0"/>
          <w:bCs w:val="0"/>
        </w:rPr>
      </w:pPr>
      <w:bookmarkStart w:id="277" w:name="_Toc162443659"/>
      <w:r w:rsidRPr="00587E7A">
        <w:rPr>
          <w:rFonts w:cs="Arial"/>
          <w:spacing w:val="-1"/>
        </w:rPr>
        <w:t>UNAUTHORIZED</w:t>
      </w:r>
      <w:r w:rsidRPr="00587E7A">
        <w:rPr>
          <w:rFonts w:cs="Arial"/>
        </w:rPr>
        <w:t xml:space="preserve"> OR</w:t>
      </w:r>
      <w:r w:rsidRPr="00587E7A">
        <w:rPr>
          <w:rFonts w:cs="Arial"/>
          <w:spacing w:val="2"/>
        </w:rPr>
        <w:t xml:space="preserve"> </w:t>
      </w:r>
      <w:r w:rsidRPr="00587E7A">
        <w:rPr>
          <w:rFonts w:cs="Arial"/>
          <w:spacing w:val="-1"/>
        </w:rPr>
        <w:t>IMPROPER</w:t>
      </w:r>
      <w:r w:rsidRPr="00587E7A">
        <w:rPr>
          <w:rFonts w:cs="Arial"/>
        </w:rPr>
        <w:t xml:space="preserve"> </w:t>
      </w:r>
      <w:r w:rsidRPr="00587E7A">
        <w:rPr>
          <w:rFonts w:cs="Arial"/>
          <w:spacing w:val="-1"/>
        </w:rPr>
        <w:t>USE</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OFFICIAL</w:t>
      </w:r>
      <w:r w:rsidRPr="00587E7A">
        <w:rPr>
          <w:rFonts w:cs="Arial"/>
        </w:rPr>
        <w:t xml:space="preserve"> </w:t>
      </w:r>
      <w:r w:rsidRPr="00587E7A">
        <w:rPr>
          <w:rFonts w:cs="Arial"/>
          <w:spacing w:val="-1"/>
        </w:rPr>
        <w:t>BADGE</w:t>
      </w:r>
      <w:r w:rsidRPr="00587E7A">
        <w:rPr>
          <w:rFonts w:cs="Arial"/>
          <w:spacing w:val="1"/>
        </w:rPr>
        <w:t xml:space="preserve"> </w:t>
      </w:r>
      <w:r w:rsidRPr="00587E7A">
        <w:rPr>
          <w:rFonts w:cs="Arial"/>
        </w:rPr>
        <w:t>OF</w:t>
      </w:r>
      <w:r w:rsidRPr="00587E7A">
        <w:rPr>
          <w:rFonts w:cs="Arial"/>
          <w:spacing w:val="5"/>
        </w:rPr>
        <w:t xml:space="preserve"> </w:t>
      </w:r>
      <w:r w:rsidRPr="00587E7A">
        <w:rPr>
          <w:rFonts w:cs="Arial"/>
          <w:spacing w:val="-1"/>
        </w:rPr>
        <w:t>AUTHORITY</w:t>
      </w:r>
      <w:bookmarkEnd w:id="277"/>
    </w:p>
    <w:p w14:paraId="540D27A8" w14:textId="77777777" w:rsidR="00F00036" w:rsidRPr="00587E7A" w:rsidRDefault="00F00036" w:rsidP="00985A6C">
      <w:pPr>
        <w:rPr>
          <w:rFonts w:ascii="Arial" w:eastAsia="Arial" w:hAnsi="Arial" w:cs="Arial"/>
          <w:b/>
          <w:bCs/>
          <w:sz w:val="24"/>
          <w:szCs w:val="24"/>
        </w:rPr>
      </w:pPr>
    </w:p>
    <w:p w14:paraId="17B74D4C" w14:textId="77777777" w:rsidR="00F00036" w:rsidRPr="00587E7A" w:rsidRDefault="003650B4" w:rsidP="00985A6C">
      <w:pPr>
        <w:pStyle w:val="BodyText"/>
        <w:ind w:left="823" w:right="117" w:firstLine="0"/>
        <w:rPr>
          <w:rFonts w:cs="Arial"/>
        </w:rPr>
      </w:pPr>
      <w:bookmarkStart w:id="278" w:name="No_official_or_employee_whose_duties_inv"/>
      <w:bookmarkEnd w:id="278"/>
      <w:r w:rsidRPr="00587E7A">
        <w:rPr>
          <w:rFonts w:cs="Arial"/>
          <w:spacing w:val="-1"/>
        </w:rPr>
        <w:t>No</w:t>
      </w:r>
      <w:r w:rsidRPr="00587E7A">
        <w:rPr>
          <w:rFonts w:cs="Arial"/>
          <w:spacing w:val="1"/>
        </w:rPr>
        <w:t xml:space="preserve"> </w:t>
      </w:r>
      <w:r w:rsidRPr="00587E7A">
        <w:rPr>
          <w:rFonts w:cs="Arial"/>
          <w:spacing w:val="-1"/>
        </w:rPr>
        <w:t>official</w:t>
      </w:r>
      <w:r w:rsidRPr="00587E7A">
        <w:rPr>
          <w:rFonts w:cs="Arial"/>
        </w:rPr>
        <w:t xml:space="preserve"> or</w:t>
      </w:r>
      <w:r w:rsidRPr="00587E7A">
        <w:rPr>
          <w:rFonts w:cs="Arial"/>
          <w:spacing w:val="-3"/>
        </w:rPr>
        <w:t xml:space="preserve"> </w:t>
      </w:r>
      <w:r w:rsidRPr="00587E7A">
        <w:rPr>
          <w:rFonts w:cs="Arial"/>
          <w:spacing w:val="-1"/>
        </w:rPr>
        <w:t>employee whose</w:t>
      </w:r>
      <w:r w:rsidRPr="00587E7A">
        <w:rPr>
          <w:rFonts w:cs="Arial"/>
          <w:spacing w:val="1"/>
        </w:rPr>
        <w:t xml:space="preserve"> </w:t>
      </w:r>
      <w:r w:rsidRPr="00587E7A">
        <w:rPr>
          <w:rFonts w:cs="Arial"/>
          <w:spacing w:val="-1"/>
        </w:rPr>
        <w:t>duties</w:t>
      </w:r>
      <w:r w:rsidRPr="00587E7A">
        <w:rPr>
          <w:rFonts w:cs="Arial"/>
          <w:spacing w:val="-2"/>
        </w:rPr>
        <w:t xml:space="preserve"> involve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use</w:t>
      </w:r>
      <w:r w:rsidRPr="00587E7A">
        <w:rPr>
          <w:rFonts w:cs="Arial"/>
          <w:spacing w:val="1"/>
        </w:rPr>
        <w:t xml:space="preserve"> </w:t>
      </w:r>
      <w:r w:rsidRPr="00587E7A">
        <w:rPr>
          <w:rFonts w:cs="Arial"/>
          <w:spacing w:val="-1"/>
        </w:rPr>
        <w:t>of</w:t>
      </w:r>
      <w:r w:rsidRPr="00587E7A">
        <w:rPr>
          <w:rFonts w:cs="Arial"/>
        </w:rPr>
        <w:t xml:space="preserve"> a</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Titusville</w:t>
      </w:r>
      <w:r w:rsidRPr="00587E7A">
        <w:rPr>
          <w:rFonts w:cs="Arial"/>
          <w:spacing w:val="63"/>
        </w:rPr>
        <w:t xml:space="preserve"> </w:t>
      </w:r>
      <w:r w:rsidRPr="00587E7A">
        <w:rPr>
          <w:rFonts w:cs="Arial"/>
          <w:spacing w:val="-1"/>
        </w:rPr>
        <w:t>card,</w:t>
      </w:r>
      <w:r w:rsidRPr="00587E7A">
        <w:rPr>
          <w:rFonts w:cs="Arial"/>
          <w:spacing w:val="61"/>
        </w:rPr>
        <w:t xml:space="preserve"> </w:t>
      </w:r>
      <w:r w:rsidRPr="00587E7A">
        <w:rPr>
          <w:rFonts w:cs="Arial"/>
          <w:spacing w:val="-1"/>
        </w:rPr>
        <w:t>badge,</w:t>
      </w:r>
      <w:r w:rsidRPr="00587E7A">
        <w:rPr>
          <w:rFonts w:cs="Arial"/>
          <w:spacing w:val="61"/>
        </w:rPr>
        <w:t xml:space="preserve"> </w:t>
      </w:r>
      <w:r w:rsidRPr="00587E7A">
        <w:rPr>
          <w:rFonts w:cs="Arial"/>
        </w:rPr>
        <w:t>or</w:t>
      </w:r>
      <w:r w:rsidRPr="00587E7A">
        <w:rPr>
          <w:rFonts w:cs="Arial"/>
          <w:spacing w:val="77"/>
        </w:rPr>
        <w:t xml:space="preserve"> </w:t>
      </w:r>
      <w:r w:rsidRPr="00587E7A">
        <w:rPr>
          <w:rFonts w:cs="Arial"/>
          <w:spacing w:val="-1"/>
        </w:rPr>
        <w:t>clothing</w:t>
      </w:r>
      <w:r w:rsidRPr="00587E7A">
        <w:rPr>
          <w:rFonts w:cs="Arial"/>
          <w:spacing w:val="36"/>
        </w:rPr>
        <w:t xml:space="preserve"> </w:t>
      </w:r>
      <w:r w:rsidRPr="00587E7A">
        <w:rPr>
          <w:rFonts w:cs="Arial"/>
          <w:spacing w:val="-1"/>
        </w:rPr>
        <w:t>insignia</w:t>
      </w:r>
      <w:r w:rsidRPr="00587E7A">
        <w:rPr>
          <w:rFonts w:cs="Arial"/>
          <w:spacing w:val="40"/>
        </w:rPr>
        <w:t xml:space="preserve"> </w:t>
      </w:r>
      <w:r w:rsidRPr="00587E7A">
        <w:rPr>
          <w:rFonts w:cs="Arial"/>
        </w:rPr>
        <w:t>as</w:t>
      </w:r>
      <w:r w:rsidRPr="00587E7A">
        <w:rPr>
          <w:rFonts w:cs="Arial"/>
          <w:spacing w:val="39"/>
        </w:rPr>
        <w:t xml:space="preserve"> </w:t>
      </w:r>
      <w:r w:rsidRPr="00587E7A">
        <w:rPr>
          <w:rFonts w:cs="Arial"/>
          <w:spacing w:val="-1"/>
        </w:rPr>
        <w:t>evidence</w:t>
      </w:r>
      <w:r w:rsidRPr="00587E7A">
        <w:rPr>
          <w:rFonts w:cs="Arial"/>
          <w:spacing w:val="39"/>
        </w:rPr>
        <w:t xml:space="preserve"> </w:t>
      </w:r>
      <w:r w:rsidRPr="00587E7A">
        <w:rPr>
          <w:rFonts w:cs="Arial"/>
          <w:spacing w:val="-1"/>
        </w:rPr>
        <w:t>of</w:t>
      </w:r>
      <w:r w:rsidRPr="00587E7A">
        <w:rPr>
          <w:rFonts w:cs="Arial"/>
          <w:spacing w:val="42"/>
        </w:rPr>
        <w:t xml:space="preserve"> </w:t>
      </w:r>
      <w:r w:rsidRPr="00587E7A">
        <w:rPr>
          <w:rFonts w:cs="Arial"/>
          <w:spacing w:val="-1"/>
        </w:rPr>
        <w:t>authority,</w:t>
      </w:r>
      <w:r w:rsidRPr="00587E7A">
        <w:rPr>
          <w:rFonts w:cs="Arial"/>
          <w:spacing w:val="39"/>
        </w:rPr>
        <w:t xml:space="preserve"> </w:t>
      </w:r>
      <w:r w:rsidRPr="00587E7A">
        <w:rPr>
          <w:rFonts w:cs="Arial"/>
        </w:rPr>
        <w:t>or</w:t>
      </w:r>
      <w:r w:rsidRPr="00587E7A">
        <w:rPr>
          <w:rFonts w:cs="Arial"/>
          <w:spacing w:val="38"/>
        </w:rPr>
        <w:t xml:space="preserve"> </w:t>
      </w:r>
      <w:r w:rsidRPr="00587E7A">
        <w:rPr>
          <w:rFonts w:cs="Arial"/>
        </w:rPr>
        <w:t>for</w:t>
      </w:r>
      <w:r w:rsidRPr="00587E7A">
        <w:rPr>
          <w:rFonts w:cs="Arial"/>
          <w:spacing w:val="37"/>
        </w:rPr>
        <w:t xml:space="preserve"> </w:t>
      </w:r>
      <w:r w:rsidRPr="00587E7A">
        <w:rPr>
          <w:rFonts w:cs="Arial"/>
          <w:spacing w:val="-1"/>
        </w:rPr>
        <w:t>identification</w:t>
      </w:r>
      <w:r w:rsidRPr="00587E7A">
        <w:rPr>
          <w:rFonts w:cs="Arial"/>
          <w:spacing w:val="37"/>
        </w:rPr>
        <w:t xml:space="preserve"> </w:t>
      </w:r>
      <w:r w:rsidRPr="00587E7A">
        <w:rPr>
          <w:rFonts w:cs="Arial"/>
          <w:spacing w:val="-1"/>
        </w:rPr>
        <w:t>purposes</w:t>
      </w:r>
      <w:r w:rsidRPr="00587E7A">
        <w:rPr>
          <w:rFonts w:cs="Arial"/>
          <w:spacing w:val="39"/>
        </w:rPr>
        <w:t xml:space="preserve"> </w:t>
      </w:r>
      <w:r w:rsidRPr="00587E7A">
        <w:rPr>
          <w:rFonts w:cs="Arial"/>
          <w:spacing w:val="-1"/>
        </w:rPr>
        <w:t>shall</w:t>
      </w:r>
      <w:r w:rsidRPr="00587E7A">
        <w:rPr>
          <w:rFonts w:cs="Arial"/>
          <w:spacing w:val="37"/>
        </w:rPr>
        <w:t xml:space="preserve"> </w:t>
      </w:r>
      <w:r w:rsidRPr="00587E7A">
        <w:rPr>
          <w:rFonts w:cs="Arial"/>
          <w:spacing w:val="-1"/>
        </w:rPr>
        <w:t>permit</w:t>
      </w:r>
      <w:r w:rsidRPr="00587E7A">
        <w:rPr>
          <w:rFonts w:cs="Arial"/>
          <w:spacing w:val="39"/>
        </w:rPr>
        <w:t xml:space="preserve"> </w:t>
      </w:r>
      <w:r w:rsidRPr="00587E7A">
        <w:rPr>
          <w:rFonts w:cs="Arial"/>
          <w:spacing w:val="-2"/>
        </w:rPr>
        <w:t>such</w:t>
      </w:r>
      <w:r w:rsidRPr="00587E7A">
        <w:rPr>
          <w:rFonts w:cs="Arial"/>
          <w:spacing w:val="71"/>
        </w:rPr>
        <w:t xml:space="preserve"> </w:t>
      </w:r>
      <w:r w:rsidRPr="00587E7A">
        <w:rPr>
          <w:rFonts w:cs="Arial"/>
          <w:spacing w:val="-1"/>
        </w:rPr>
        <w:t>card,</w:t>
      </w:r>
      <w:r w:rsidRPr="00587E7A">
        <w:rPr>
          <w:rFonts w:cs="Arial"/>
          <w:spacing w:val="8"/>
        </w:rPr>
        <w:t xml:space="preserve"> </w:t>
      </w:r>
      <w:r w:rsidRPr="00587E7A">
        <w:rPr>
          <w:rFonts w:cs="Arial"/>
          <w:spacing w:val="-1"/>
        </w:rPr>
        <w:t>badge,</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spacing w:val="-1"/>
        </w:rPr>
        <w:t>insignia</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rPr>
        <w:t>be</w:t>
      </w:r>
      <w:r w:rsidRPr="00587E7A">
        <w:rPr>
          <w:rFonts w:cs="Arial"/>
          <w:spacing w:val="6"/>
        </w:rPr>
        <w:t xml:space="preserve"> </w:t>
      </w:r>
      <w:r w:rsidRPr="00587E7A">
        <w:rPr>
          <w:rFonts w:cs="Arial"/>
        </w:rPr>
        <w:t>used</w:t>
      </w:r>
      <w:r w:rsidRPr="00587E7A">
        <w:rPr>
          <w:rFonts w:cs="Arial"/>
          <w:spacing w:val="6"/>
        </w:rPr>
        <w:t xml:space="preserve"> </w:t>
      </w:r>
      <w:r w:rsidRPr="00587E7A">
        <w:rPr>
          <w:rFonts w:cs="Arial"/>
        </w:rPr>
        <w:t>or</w:t>
      </w:r>
      <w:r w:rsidRPr="00587E7A">
        <w:rPr>
          <w:rFonts w:cs="Arial"/>
          <w:spacing w:val="6"/>
        </w:rPr>
        <w:t xml:space="preserve"> </w:t>
      </w:r>
      <w:r w:rsidRPr="00587E7A">
        <w:rPr>
          <w:rFonts w:cs="Arial"/>
          <w:spacing w:val="-1"/>
        </w:rPr>
        <w:t>worn</w:t>
      </w:r>
      <w:r w:rsidRPr="00587E7A">
        <w:rPr>
          <w:rFonts w:cs="Arial"/>
          <w:spacing w:val="8"/>
        </w:rPr>
        <w:t xml:space="preserve"> </w:t>
      </w:r>
      <w:r w:rsidRPr="00587E7A">
        <w:rPr>
          <w:rFonts w:cs="Arial"/>
        </w:rPr>
        <w:t>by</w:t>
      </w:r>
      <w:r w:rsidRPr="00587E7A">
        <w:rPr>
          <w:rFonts w:cs="Arial"/>
          <w:spacing w:val="5"/>
        </w:rPr>
        <w:t xml:space="preserve"> </w:t>
      </w:r>
      <w:r w:rsidRPr="00587E7A">
        <w:rPr>
          <w:rFonts w:cs="Arial"/>
          <w:spacing w:val="-1"/>
        </w:rPr>
        <w:t>anyone</w:t>
      </w:r>
      <w:r w:rsidRPr="00587E7A">
        <w:rPr>
          <w:rFonts w:cs="Arial"/>
          <w:spacing w:val="11"/>
        </w:rPr>
        <w:t xml:space="preserve"> </w:t>
      </w:r>
      <w:r w:rsidRPr="00587E7A">
        <w:rPr>
          <w:rFonts w:cs="Arial"/>
          <w:spacing w:val="-1"/>
        </w:rPr>
        <w:t>who</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rPr>
        <w:t>not</w:t>
      </w:r>
      <w:r w:rsidRPr="00587E7A">
        <w:rPr>
          <w:rFonts w:cs="Arial"/>
          <w:spacing w:val="8"/>
        </w:rPr>
        <w:t xml:space="preserve"> </w:t>
      </w:r>
      <w:r w:rsidRPr="00587E7A">
        <w:rPr>
          <w:rFonts w:cs="Arial"/>
          <w:spacing w:val="-1"/>
        </w:rPr>
        <w:t>authorized</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1"/>
        </w:rPr>
        <w:t>use</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spacing w:val="-1"/>
        </w:rPr>
        <w:t>wear</w:t>
      </w:r>
      <w:r w:rsidRPr="00587E7A">
        <w:rPr>
          <w:rFonts w:cs="Arial"/>
          <w:spacing w:val="35"/>
        </w:rPr>
        <w:t xml:space="preserve"> </w:t>
      </w:r>
      <w:r w:rsidRPr="00587E7A">
        <w:rPr>
          <w:rFonts w:cs="Arial"/>
          <w:spacing w:val="-1"/>
        </w:rPr>
        <w:t>same,</w:t>
      </w:r>
      <w:r w:rsidRPr="00587E7A">
        <w:rPr>
          <w:rFonts w:cs="Arial"/>
          <w:spacing w:val="5"/>
        </w:rPr>
        <w:t xml:space="preserve"> </w:t>
      </w:r>
      <w:r w:rsidRPr="00587E7A">
        <w:rPr>
          <w:rFonts w:cs="Arial"/>
          <w:spacing w:val="-1"/>
        </w:rPr>
        <w:t>nor</w:t>
      </w:r>
      <w:r w:rsidRPr="00587E7A">
        <w:rPr>
          <w:rFonts w:cs="Arial"/>
          <w:spacing w:val="4"/>
        </w:rPr>
        <w:t xml:space="preserve"> </w:t>
      </w:r>
      <w:r w:rsidRPr="00587E7A">
        <w:rPr>
          <w:rFonts w:cs="Arial"/>
        </w:rPr>
        <w:t>to</w:t>
      </w:r>
      <w:r w:rsidRPr="00587E7A">
        <w:rPr>
          <w:rFonts w:cs="Arial"/>
          <w:spacing w:val="6"/>
        </w:rPr>
        <w:t xml:space="preserve"> </w:t>
      </w:r>
      <w:r w:rsidRPr="00587E7A">
        <w:rPr>
          <w:rFonts w:cs="Arial"/>
          <w:spacing w:val="-1"/>
        </w:rPr>
        <w:t>permit</w:t>
      </w:r>
      <w:r w:rsidRPr="00587E7A">
        <w:rPr>
          <w:rFonts w:cs="Arial"/>
          <w:spacing w:val="5"/>
        </w:rPr>
        <w:t xml:space="preserve"> </w:t>
      </w:r>
      <w:r w:rsidRPr="00587E7A">
        <w:rPr>
          <w:rFonts w:cs="Arial"/>
          <w:spacing w:val="-1"/>
        </w:rPr>
        <w:t>same</w:t>
      </w:r>
      <w:r w:rsidRPr="00587E7A">
        <w:rPr>
          <w:rFonts w:cs="Arial"/>
          <w:spacing w:val="6"/>
        </w:rPr>
        <w:t xml:space="preserve"> </w:t>
      </w:r>
      <w:r w:rsidRPr="00587E7A">
        <w:rPr>
          <w:rFonts w:cs="Arial"/>
          <w:spacing w:val="-1"/>
        </w:rPr>
        <w:t>to</w:t>
      </w:r>
      <w:r w:rsidRPr="00587E7A">
        <w:rPr>
          <w:rFonts w:cs="Arial"/>
          <w:spacing w:val="6"/>
        </w:rPr>
        <w:t xml:space="preserve"> </w:t>
      </w:r>
      <w:r w:rsidRPr="00587E7A">
        <w:rPr>
          <w:rFonts w:cs="Arial"/>
          <w:spacing w:val="-1"/>
        </w:rPr>
        <w:t>be</w:t>
      </w:r>
      <w:r w:rsidRPr="00587E7A">
        <w:rPr>
          <w:rFonts w:cs="Arial"/>
          <w:spacing w:val="6"/>
        </w:rPr>
        <w:t xml:space="preserve"> </w:t>
      </w:r>
      <w:r w:rsidRPr="00587E7A">
        <w:rPr>
          <w:rFonts w:cs="Arial"/>
          <w:spacing w:val="-1"/>
        </w:rPr>
        <w:t>out</w:t>
      </w:r>
      <w:r w:rsidRPr="00587E7A">
        <w:rPr>
          <w:rFonts w:cs="Arial"/>
          <w:spacing w:val="5"/>
        </w:rPr>
        <w:t xml:space="preserve"> </w:t>
      </w:r>
      <w:r w:rsidRPr="00587E7A">
        <w:rPr>
          <w:rFonts w:cs="Arial"/>
          <w:spacing w:val="-1"/>
        </w:rPr>
        <w:t>of</w:t>
      </w:r>
      <w:r w:rsidRPr="00587E7A">
        <w:rPr>
          <w:rFonts w:cs="Arial"/>
          <w:spacing w:val="5"/>
        </w:rPr>
        <w:t xml:space="preserve"> </w:t>
      </w:r>
      <w:r w:rsidRPr="00587E7A">
        <w:rPr>
          <w:rFonts w:cs="Arial"/>
          <w:spacing w:val="-1"/>
        </w:rPr>
        <w:t>his/her</w:t>
      </w:r>
      <w:r w:rsidRPr="00587E7A">
        <w:rPr>
          <w:rFonts w:cs="Arial"/>
          <w:spacing w:val="4"/>
        </w:rPr>
        <w:t xml:space="preserve"> </w:t>
      </w:r>
      <w:r w:rsidRPr="00587E7A">
        <w:rPr>
          <w:rFonts w:cs="Arial"/>
          <w:spacing w:val="-1"/>
        </w:rPr>
        <w:t>possession</w:t>
      </w:r>
      <w:r w:rsidRPr="00587E7A">
        <w:rPr>
          <w:rFonts w:cs="Arial"/>
          <w:spacing w:val="6"/>
        </w:rPr>
        <w:t xml:space="preserve"> </w:t>
      </w:r>
      <w:r w:rsidRPr="00587E7A">
        <w:rPr>
          <w:rFonts w:cs="Arial"/>
          <w:spacing w:val="-1"/>
        </w:rPr>
        <w:t>without</w:t>
      </w:r>
      <w:r w:rsidRPr="00587E7A">
        <w:rPr>
          <w:rFonts w:cs="Arial"/>
          <w:spacing w:val="5"/>
        </w:rPr>
        <w:t xml:space="preserve"> </w:t>
      </w:r>
      <w:r w:rsidRPr="00587E7A">
        <w:rPr>
          <w:rFonts w:cs="Arial"/>
          <w:spacing w:val="-1"/>
        </w:rPr>
        <w:t>good</w:t>
      </w:r>
      <w:r w:rsidRPr="00587E7A">
        <w:rPr>
          <w:rFonts w:cs="Arial"/>
          <w:spacing w:val="6"/>
        </w:rPr>
        <w:t xml:space="preserve"> </w:t>
      </w:r>
      <w:r w:rsidRPr="00587E7A">
        <w:rPr>
          <w:rFonts w:cs="Arial"/>
          <w:spacing w:val="-1"/>
        </w:rPr>
        <w:t>cause</w:t>
      </w:r>
      <w:r w:rsidRPr="00587E7A">
        <w:rPr>
          <w:rFonts w:cs="Arial"/>
          <w:spacing w:val="3"/>
        </w:rPr>
        <w:t xml:space="preserve"> </w:t>
      </w:r>
      <w:r w:rsidRPr="00587E7A">
        <w:rPr>
          <w:rFonts w:cs="Arial"/>
        </w:rPr>
        <w:t>or</w:t>
      </w:r>
      <w:r w:rsidRPr="00587E7A">
        <w:rPr>
          <w:rFonts w:cs="Arial"/>
          <w:spacing w:val="4"/>
        </w:rPr>
        <w:t xml:space="preserve"> </w:t>
      </w:r>
      <w:r w:rsidRPr="00587E7A">
        <w:rPr>
          <w:rFonts w:cs="Arial"/>
          <w:spacing w:val="-1"/>
        </w:rPr>
        <w:t>approval</w:t>
      </w:r>
      <w:r w:rsidRPr="00587E7A">
        <w:rPr>
          <w:rFonts w:cs="Arial"/>
          <w:spacing w:val="4"/>
        </w:rPr>
        <w:t xml:space="preserve"> </w:t>
      </w:r>
      <w:r w:rsidRPr="00587E7A">
        <w:rPr>
          <w:rFonts w:cs="Arial"/>
          <w:spacing w:val="-1"/>
        </w:rPr>
        <w:t>of</w:t>
      </w:r>
      <w:r w:rsidRPr="00587E7A">
        <w:rPr>
          <w:rFonts w:cs="Arial"/>
          <w:spacing w:val="57"/>
        </w:rPr>
        <w:t xml:space="preserve"> </w:t>
      </w:r>
      <w:r w:rsidRPr="00587E7A">
        <w:rPr>
          <w:rFonts w:cs="Arial"/>
          <w:spacing w:val="-1"/>
        </w:rPr>
        <w:t>his/her</w:t>
      </w:r>
      <w:r w:rsidRPr="00587E7A">
        <w:rPr>
          <w:rFonts w:cs="Arial"/>
          <w:spacing w:val="16"/>
        </w:rPr>
        <w:t xml:space="preserve"> </w:t>
      </w:r>
      <w:r w:rsidRPr="00587E7A">
        <w:rPr>
          <w:rFonts w:cs="Arial"/>
          <w:spacing w:val="-1"/>
        </w:rPr>
        <w:t>Department</w:t>
      </w:r>
      <w:r w:rsidRPr="00587E7A">
        <w:rPr>
          <w:rFonts w:cs="Arial"/>
          <w:spacing w:val="17"/>
        </w:rPr>
        <w:t xml:space="preserve"> </w:t>
      </w:r>
      <w:r w:rsidRPr="00587E7A">
        <w:rPr>
          <w:rFonts w:cs="Arial"/>
          <w:spacing w:val="-1"/>
        </w:rPr>
        <w:t>Head</w:t>
      </w:r>
      <w:r w:rsidRPr="00587E7A">
        <w:rPr>
          <w:rFonts w:cs="Arial"/>
          <w:spacing w:val="18"/>
        </w:rPr>
        <w:t xml:space="preserve"> </w:t>
      </w:r>
      <w:r w:rsidRPr="00587E7A">
        <w:rPr>
          <w:rFonts w:cs="Arial"/>
        </w:rPr>
        <w:t>or</w:t>
      </w:r>
      <w:r w:rsidRPr="00587E7A">
        <w:rPr>
          <w:rFonts w:cs="Arial"/>
          <w:spacing w:val="16"/>
        </w:rPr>
        <w:t xml:space="preserve"> </w:t>
      </w:r>
      <w:r w:rsidRPr="00587E7A">
        <w:rPr>
          <w:rFonts w:cs="Arial"/>
          <w:spacing w:val="-1"/>
        </w:rPr>
        <w:t>other</w:t>
      </w:r>
      <w:r w:rsidRPr="00587E7A">
        <w:rPr>
          <w:rFonts w:cs="Arial"/>
          <w:spacing w:val="16"/>
        </w:rPr>
        <w:t xml:space="preserve"> </w:t>
      </w:r>
      <w:r w:rsidRPr="00587E7A">
        <w:rPr>
          <w:rFonts w:cs="Arial"/>
          <w:spacing w:val="-1"/>
        </w:rPr>
        <w:t>authorized</w:t>
      </w:r>
      <w:r w:rsidRPr="00587E7A">
        <w:rPr>
          <w:rFonts w:cs="Arial"/>
          <w:spacing w:val="15"/>
        </w:rPr>
        <w:t xml:space="preserve"> </w:t>
      </w:r>
      <w:r w:rsidRPr="00587E7A">
        <w:rPr>
          <w:rFonts w:cs="Arial"/>
          <w:spacing w:val="-1"/>
        </w:rPr>
        <w:t>superior.</w:t>
      </w:r>
      <w:r w:rsidRPr="00587E7A">
        <w:rPr>
          <w:rFonts w:cs="Arial"/>
          <w:spacing w:val="34"/>
        </w:rPr>
        <w:t xml:space="preserve"> </w:t>
      </w:r>
      <w:r w:rsidRPr="00587E7A">
        <w:rPr>
          <w:rFonts w:cs="Arial"/>
          <w:spacing w:val="-1"/>
        </w:rPr>
        <w:t>Such</w:t>
      </w:r>
      <w:r w:rsidRPr="00587E7A">
        <w:rPr>
          <w:rFonts w:cs="Arial"/>
          <w:spacing w:val="18"/>
        </w:rPr>
        <w:t xml:space="preserve"> </w:t>
      </w:r>
      <w:r w:rsidRPr="00587E7A">
        <w:rPr>
          <w:rFonts w:cs="Arial"/>
          <w:spacing w:val="-1"/>
        </w:rPr>
        <w:t>badge,</w:t>
      </w:r>
      <w:r w:rsidRPr="00587E7A">
        <w:rPr>
          <w:rFonts w:cs="Arial"/>
          <w:spacing w:val="17"/>
        </w:rPr>
        <w:t xml:space="preserve"> </w:t>
      </w:r>
      <w:r w:rsidRPr="00587E7A">
        <w:rPr>
          <w:rFonts w:cs="Arial"/>
          <w:spacing w:val="-1"/>
        </w:rPr>
        <w:t>card,</w:t>
      </w:r>
      <w:r w:rsidRPr="00587E7A">
        <w:rPr>
          <w:rFonts w:cs="Arial"/>
          <w:spacing w:val="15"/>
        </w:rPr>
        <w:t xml:space="preserve"> </w:t>
      </w:r>
      <w:r w:rsidRPr="00587E7A">
        <w:rPr>
          <w:rFonts w:cs="Arial"/>
        </w:rPr>
        <w:t>or</w:t>
      </w:r>
      <w:r w:rsidRPr="00587E7A">
        <w:rPr>
          <w:rFonts w:cs="Arial"/>
          <w:spacing w:val="16"/>
        </w:rPr>
        <w:t xml:space="preserve"> </w:t>
      </w:r>
      <w:r w:rsidRPr="00587E7A">
        <w:rPr>
          <w:rFonts w:cs="Arial"/>
          <w:spacing w:val="-1"/>
        </w:rPr>
        <w:t>insignia</w:t>
      </w:r>
      <w:r w:rsidRPr="00587E7A">
        <w:rPr>
          <w:rFonts w:cs="Arial"/>
          <w:spacing w:val="18"/>
        </w:rPr>
        <w:t xml:space="preserve"> </w:t>
      </w:r>
      <w:r w:rsidRPr="00587E7A">
        <w:rPr>
          <w:rFonts w:cs="Arial"/>
          <w:spacing w:val="-1"/>
        </w:rPr>
        <w:t>shall</w:t>
      </w:r>
      <w:r w:rsidRPr="00587E7A">
        <w:rPr>
          <w:rFonts w:cs="Arial"/>
          <w:spacing w:val="77"/>
        </w:rPr>
        <w:t xml:space="preserve"> </w:t>
      </w:r>
      <w:r w:rsidRPr="00587E7A">
        <w:rPr>
          <w:rFonts w:cs="Arial"/>
        </w:rPr>
        <w:t>be</w:t>
      </w:r>
      <w:r w:rsidRPr="00587E7A">
        <w:rPr>
          <w:rFonts w:cs="Arial"/>
          <w:spacing w:val="1"/>
        </w:rPr>
        <w:t xml:space="preserve"> </w:t>
      </w:r>
      <w:r w:rsidRPr="00587E7A">
        <w:rPr>
          <w:rFonts w:cs="Arial"/>
          <w:spacing w:val="-1"/>
        </w:rPr>
        <w:t>used only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rPr>
        <w:t>the</w:t>
      </w:r>
      <w:r w:rsidRPr="00587E7A">
        <w:rPr>
          <w:rFonts w:cs="Arial"/>
          <w:spacing w:val="-1"/>
        </w:rPr>
        <w:t xml:space="preserve"> performance of</w:t>
      </w:r>
      <w:r w:rsidRPr="00587E7A">
        <w:rPr>
          <w:rFonts w:cs="Arial"/>
        </w:rPr>
        <w:t xml:space="preserve"> </w:t>
      </w:r>
      <w:r w:rsidRPr="00587E7A">
        <w:rPr>
          <w:rFonts w:cs="Arial"/>
          <w:spacing w:val="-1"/>
        </w:rPr>
        <w:t>official</w:t>
      </w:r>
      <w:r w:rsidRPr="00587E7A">
        <w:rPr>
          <w:rFonts w:cs="Arial"/>
        </w:rPr>
        <w:t xml:space="preserve"> </w:t>
      </w:r>
      <w:r w:rsidRPr="00587E7A">
        <w:rPr>
          <w:rFonts w:cs="Arial"/>
          <w:spacing w:val="-1"/>
        </w:rPr>
        <w:t>duties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the positions</w:t>
      </w:r>
      <w:r w:rsidRPr="00587E7A">
        <w:rPr>
          <w:rFonts w:cs="Arial"/>
        </w:rPr>
        <w:t xml:space="preserve"> to</w:t>
      </w:r>
      <w:r w:rsidRPr="00587E7A">
        <w:rPr>
          <w:rFonts w:cs="Arial"/>
          <w:spacing w:val="-4"/>
        </w:rPr>
        <w:t xml:space="preserve"> </w:t>
      </w:r>
      <w:r w:rsidRPr="00587E7A">
        <w:rPr>
          <w:rFonts w:cs="Arial"/>
          <w:spacing w:val="-1"/>
        </w:rPr>
        <w:t>which</w:t>
      </w:r>
      <w:r w:rsidRPr="00587E7A">
        <w:rPr>
          <w:rFonts w:cs="Arial"/>
          <w:spacing w:val="1"/>
        </w:rPr>
        <w:t xml:space="preserve"> </w:t>
      </w:r>
      <w:r w:rsidRPr="00587E7A">
        <w:rPr>
          <w:rFonts w:cs="Arial"/>
        </w:rPr>
        <w:t>they</w:t>
      </w:r>
      <w:r w:rsidRPr="00587E7A">
        <w:rPr>
          <w:rFonts w:cs="Arial"/>
          <w:spacing w:val="-2"/>
        </w:rPr>
        <w:t xml:space="preserve"> </w:t>
      </w:r>
      <w:r w:rsidRPr="00587E7A">
        <w:rPr>
          <w:rFonts w:cs="Arial"/>
          <w:spacing w:val="-1"/>
        </w:rPr>
        <w:t>relate.</w:t>
      </w:r>
    </w:p>
    <w:p w14:paraId="6E1D1A59" w14:textId="07AE1191" w:rsidR="00F00036" w:rsidRDefault="00F00036" w:rsidP="00985A6C">
      <w:pPr>
        <w:rPr>
          <w:rFonts w:ascii="Arial" w:eastAsia="Arial" w:hAnsi="Arial" w:cs="Arial"/>
          <w:sz w:val="24"/>
          <w:szCs w:val="24"/>
        </w:rPr>
      </w:pPr>
    </w:p>
    <w:p w14:paraId="6D88BBF2" w14:textId="650F2F39" w:rsidR="00F00036" w:rsidRPr="00587E7A" w:rsidRDefault="003650B4" w:rsidP="00540BD0">
      <w:pPr>
        <w:pStyle w:val="Heading2"/>
        <w:numPr>
          <w:ilvl w:val="1"/>
          <w:numId w:val="113"/>
        </w:numPr>
        <w:tabs>
          <w:tab w:val="left" w:pos="824"/>
        </w:tabs>
        <w:rPr>
          <w:rFonts w:cs="Arial"/>
          <w:b w:val="0"/>
          <w:bCs w:val="0"/>
        </w:rPr>
      </w:pPr>
      <w:bookmarkStart w:id="279" w:name="_Toc162443660"/>
      <w:r w:rsidRPr="00587E7A">
        <w:rPr>
          <w:rFonts w:cs="Arial"/>
          <w:spacing w:val="-1"/>
        </w:rPr>
        <w:t>TERMINATION</w:t>
      </w:r>
      <w:r w:rsidRPr="00587E7A">
        <w:rPr>
          <w:rFonts w:cs="Arial"/>
        </w:rPr>
        <w:t xml:space="preserve"> </w:t>
      </w:r>
      <w:r w:rsidRPr="00587E7A">
        <w:rPr>
          <w:rFonts w:cs="Arial"/>
          <w:spacing w:val="-1"/>
        </w:rPr>
        <w:t>RULES</w:t>
      </w:r>
      <w:r w:rsidRPr="00587E7A">
        <w:rPr>
          <w:rFonts w:cs="Arial"/>
          <w:spacing w:val="3"/>
        </w:rPr>
        <w:t xml:space="preserve"> </w:t>
      </w:r>
      <w:r w:rsidRPr="00587E7A">
        <w:rPr>
          <w:rFonts w:cs="Arial"/>
          <w:spacing w:val="-3"/>
        </w:rPr>
        <w:t>AND</w:t>
      </w:r>
      <w:r w:rsidRPr="00587E7A">
        <w:rPr>
          <w:rFonts w:cs="Arial"/>
        </w:rPr>
        <w:t xml:space="preserve"> </w:t>
      </w:r>
      <w:r w:rsidRPr="00587E7A">
        <w:rPr>
          <w:rFonts w:cs="Arial"/>
          <w:spacing w:val="-1"/>
        </w:rPr>
        <w:t>REQUIREMENTS</w:t>
      </w:r>
      <w:bookmarkEnd w:id="279"/>
    </w:p>
    <w:p w14:paraId="319F173F" w14:textId="77777777" w:rsidR="00F00036" w:rsidRPr="00B05C37" w:rsidRDefault="00F00036" w:rsidP="00985A6C">
      <w:pPr>
        <w:rPr>
          <w:rFonts w:ascii="Arial" w:eastAsia="Arial" w:hAnsi="Arial" w:cs="Arial"/>
          <w:b/>
          <w:bCs/>
          <w:sz w:val="18"/>
          <w:szCs w:val="18"/>
        </w:rPr>
      </w:pPr>
    </w:p>
    <w:p w14:paraId="3F4B87C1" w14:textId="77777777" w:rsidR="00F00036" w:rsidRPr="00587E7A" w:rsidRDefault="003650B4" w:rsidP="00540BD0">
      <w:pPr>
        <w:pStyle w:val="BodyText"/>
        <w:numPr>
          <w:ilvl w:val="2"/>
          <w:numId w:val="113"/>
        </w:numPr>
        <w:tabs>
          <w:tab w:val="left" w:pos="1544"/>
        </w:tabs>
        <w:rPr>
          <w:rFonts w:cs="Arial"/>
        </w:rPr>
      </w:pPr>
      <w:r w:rsidRPr="00587E7A">
        <w:rPr>
          <w:rFonts w:cs="Arial"/>
          <w:spacing w:val="-1"/>
        </w:rPr>
        <w:t>Voluntary</w:t>
      </w:r>
      <w:r w:rsidRPr="00587E7A">
        <w:rPr>
          <w:rFonts w:cs="Arial"/>
          <w:spacing w:val="-2"/>
        </w:rPr>
        <w:t xml:space="preserve"> </w:t>
      </w:r>
      <w:r w:rsidRPr="00587E7A">
        <w:rPr>
          <w:rFonts w:cs="Arial"/>
          <w:spacing w:val="-1"/>
        </w:rPr>
        <w:t>Resignation</w:t>
      </w:r>
    </w:p>
    <w:p w14:paraId="4FA3D5F9" w14:textId="77777777" w:rsidR="00F00036" w:rsidRPr="00B05C37" w:rsidRDefault="00F00036" w:rsidP="00985A6C">
      <w:pPr>
        <w:rPr>
          <w:rFonts w:ascii="Arial" w:eastAsia="Arial" w:hAnsi="Arial" w:cs="Arial"/>
          <w:sz w:val="18"/>
          <w:szCs w:val="18"/>
        </w:rPr>
      </w:pPr>
    </w:p>
    <w:p w14:paraId="55317720" w14:textId="144EB189" w:rsidR="00F00036" w:rsidRPr="006A4D4A" w:rsidRDefault="003650B4" w:rsidP="00540BD0">
      <w:pPr>
        <w:pStyle w:val="BodyText"/>
        <w:numPr>
          <w:ilvl w:val="3"/>
          <w:numId w:val="111"/>
        </w:numPr>
        <w:tabs>
          <w:tab w:val="left" w:pos="2264"/>
        </w:tabs>
        <w:ind w:right="119"/>
        <w:rPr>
          <w:rFonts w:cs="Arial"/>
        </w:rPr>
      </w:pPr>
      <w:r w:rsidRPr="006A4D4A">
        <w:rPr>
          <w:rFonts w:cs="Arial"/>
        </w:rPr>
        <w:t>In</w:t>
      </w:r>
      <w:r w:rsidRPr="006A4D4A">
        <w:rPr>
          <w:rFonts w:cs="Arial"/>
          <w:spacing w:val="13"/>
        </w:rPr>
        <w:t xml:space="preserve"> </w:t>
      </w:r>
      <w:r w:rsidRPr="006A4D4A">
        <w:rPr>
          <w:rFonts w:cs="Arial"/>
          <w:spacing w:val="-1"/>
        </w:rPr>
        <w:t>order</w:t>
      </w:r>
      <w:r w:rsidRPr="006A4D4A">
        <w:rPr>
          <w:rFonts w:cs="Arial"/>
          <w:spacing w:val="11"/>
        </w:rPr>
        <w:t xml:space="preserve"> </w:t>
      </w:r>
      <w:r w:rsidRPr="006A4D4A">
        <w:rPr>
          <w:rFonts w:cs="Arial"/>
        </w:rPr>
        <w:t>to</w:t>
      </w:r>
      <w:r w:rsidRPr="006A4D4A">
        <w:rPr>
          <w:rFonts w:cs="Arial"/>
          <w:spacing w:val="13"/>
        </w:rPr>
        <w:t xml:space="preserve"> </w:t>
      </w:r>
      <w:r w:rsidRPr="006A4D4A">
        <w:rPr>
          <w:rFonts w:cs="Arial"/>
          <w:spacing w:val="-1"/>
        </w:rPr>
        <w:t>resign</w:t>
      </w:r>
      <w:r w:rsidRPr="006A4D4A">
        <w:rPr>
          <w:rFonts w:cs="Arial"/>
          <w:spacing w:val="13"/>
        </w:rPr>
        <w:t xml:space="preserve"> </w:t>
      </w:r>
      <w:r w:rsidRPr="006A4D4A">
        <w:rPr>
          <w:rFonts w:cs="Arial"/>
          <w:spacing w:val="-1"/>
        </w:rPr>
        <w:t>in</w:t>
      </w:r>
      <w:r w:rsidRPr="006A4D4A">
        <w:rPr>
          <w:rFonts w:cs="Arial"/>
          <w:spacing w:val="13"/>
        </w:rPr>
        <w:t xml:space="preserve"> </w:t>
      </w:r>
      <w:r w:rsidRPr="006A4D4A">
        <w:rPr>
          <w:rFonts w:cs="Arial"/>
        </w:rPr>
        <w:t>good</w:t>
      </w:r>
      <w:r w:rsidRPr="006A4D4A">
        <w:rPr>
          <w:rFonts w:cs="Arial"/>
          <w:spacing w:val="13"/>
        </w:rPr>
        <w:t xml:space="preserve"> </w:t>
      </w:r>
      <w:r w:rsidRPr="006A4D4A">
        <w:rPr>
          <w:rFonts w:cs="Arial"/>
          <w:spacing w:val="-1"/>
        </w:rPr>
        <w:t>standing,</w:t>
      </w:r>
      <w:r w:rsidRPr="006A4D4A">
        <w:rPr>
          <w:rFonts w:cs="Arial"/>
          <w:spacing w:val="12"/>
        </w:rPr>
        <w:t xml:space="preserve"> </w:t>
      </w:r>
      <w:r w:rsidRPr="006A4D4A">
        <w:rPr>
          <w:rFonts w:cs="Arial"/>
        </w:rPr>
        <w:t>an</w:t>
      </w:r>
      <w:r w:rsidRPr="006A4D4A">
        <w:rPr>
          <w:rFonts w:cs="Arial"/>
          <w:spacing w:val="13"/>
        </w:rPr>
        <w:t xml:space="preserve"> </w:t>
      </w:r>
      <w:r w:rsidRPr="006A4D4A">
        <w:rPr>
          <w:rFonts w:cs="Arial"/>
          <w:spacing w:val="-1"/>
        </w:rPr>
        <w:t>employee</w:t>
      </w:r>
      <w:r w:rsidRPr="006A4D4A">
        <w:rPr>
          <w:rFonts w:cs="Arial"/>
          <w:spacing w:val="13"/>
        </w:rPr>
        <w:t xml:space="preserve"> </w:t>
      </w:r>
      <w:r w:rsidRPr="006A4D4A">
        <w:rPr>
          <w:rFonts w:cs="Arial"/>
          <w:spacing w:val="-1"/>
        </w:rPr>
        <w:t>shall</w:t>
      </w:r>
      <w:r w:rsidRPr="006A4D4A">
        <w:rPr>
          <w:rFonts w:cs="Arial"/>
          <w:spacing w:val="12"/>
        </w:rPr>
        <w:t xml:space="preserve"> </w:t>
      </w:r>
      <w:r w:rsidRPr="006A4D4A">
        <w:rPr>
          <w:rFonts w:cs="Arial"/>
          <w:spacing w:val="-1"/>
        </w:rPr>
        <w:t>give</w:t>
      </w:r>
      <w:r w:rsidRPr="006A4D4A">
        <w:rPr>
          <w:rFonts w:cs="Arial"/>
          <w:spacing w:val="13"/>
        </w:rPr>
        <w:t xml:space="preserve"> </w:t>
      </w:r>
      <w:r w:rsidRPr="006A4D4A">
        <w:rPr>
          <w:rFonts w:cs="Arial"/>
        </w:rPr>
        <w:t>a</w:t>
      </w:r>
      <w:r w:rsidRPr="006A4D4A">
        <w:rPr>
          <w:rFonts w:cs="Arial"/>
          <w:spacing w:val="13"/>
        </w:rPr>
        <w:t xml:space="preserve"> </w:t>
      </w:r>
      <w:r w:rsidRPr="006A4D4A">
        <w:rPr>
          <w:rFonts w:cs="Arial"/>
          <w:spacing w:val="-1"/>
        </w:rPr>
        <w:t>minimum</w:t>
      </w:r>
      <w:r w:rsidRPr="006A4D4A">
        <w:rPr>
          <w:rFonts w:cs="Arial"/>
          <w:spacing w:val="14"/>
        </w:rPr>
        <w:t xml:space="preserve"> </w:t>
      </w:r>
      <w:r w:rsidRPr="006A4D4A">
        <w:rPr>
          <w:rFonts w:cs="Arial"/>
          <w:spacing w:val="-1"/>
        </w:rPr>
        <w:t>of</w:t>
      </w:r>
      <w:r w:rsidRPr="006A4D4A">
        <w:rPr>
          <w:rFonts w:cs="Arial"/>
          <w:spacing w:val="15"/>
        </w:rPr>
        <w:t xml:space="preserve"> </w:t>
      </w:r>
      <w:r w:rsidRPr="006A4D4A">
        <w:rPr>
          <w:rFonts w:cs="Arial"/>
          <w:spacing w:val="-1"/>
        </w:rPr>
        <w:t>two</w:t>
      </w:r>
      <w:r w:rsidR="006A4D4A" w:rsidRPr="006A4D4A">
        <w:rPr>
          <w:rFonts w:cs="Arial"/>
          <w:spacing w:val="-1"/>
        </w:rPr>
        <w:t xml:space="preserve"> </w:t>
      </w:r>
      <w:r w:rsidRPr="006A4D4A">
        <w:rPr>
          <w:rFonts w:cs="Arial"/>
          <w:spacing w:val="-1"/>
        </w:rPr>
        <w:t>(2)</w:t>
      </w:r>
      <w:r w:rsidRPr="006A4D4A">
        <w:rPr>
          <w:rFonts w:cs="Arial"/>
          <w:spacing w:val="47"/>
        </w:rPr>
        <w:t xml:space="preserve"> </w:t>
      </w:r>
      <w:r w:rsidRPr="006A4D4A">
        <w:rPr>
          <w:rFonts w:cs="Arial"/>
          <w:spacing w:val="-1"/>
        </w:rPr>
        <w:t>weeks'</w:t>
      </w:r>
      <w:r w:rsidRPr="006A4D4A">
        <w:rPr>
          <w:rFonts w:cs="Arial"/>
          <w:spacing w:val="48"/>
        </w:rPr>
        <w:t xml:space="preserve"> </w:t>
      </w:r>
      <w:r w:rsidRPr="006A4D4A">
        <w:rPr>
          <w:rFonts w:cs="Arial"/>
          <w:spacing w:val="-1"/>
        </w:rPr>
        <w:t>notice.</w:t>
      </w:r>
      <w:r w:rsidRPr="006A4D4A">
        <w:rPr>
          <w:rFonts w:cs="Arial"/>
          <w:spacing w:val="28"/>
        </w:rPr>
        <w:t xml:space="preserve"> </w:t>
      </w:r>
      <w:r w:rsidRPr="006A4D4A">
        <w:rPr>
          <w:rFonts w:cs="Arial"/>
        </w:rPr>
        <w:t>It</w:t>
      </w:r>
      <w:r w:rsidRPr="006A4D4A">
        <w:rPr>
          <w:rFonts w:cs="Arial"/>
          <w:spacing w:val="46"/>
        </w:rPr>
        <w:t xml:space="preserve"> </w:t>
      </w:r>
      <w:r w:rsidRPr="006A4D4A">
        <w:rPr>
          <w:rFonts w:cs="Arial"/>
          <w:spacing w:val="-1"/>
        </w:rPr>
        <w:t>is</w:t>
      </w:r>
      <w:r w:rsidRPr="006A4D4A">
        <w:rPr>
          <w:rFonts w:cs="Arial"/>
          <w:spacing w:val="47"/>
        </w:rPr>
        <w:t xml:space="preserve"> </w:t>
      </w:r>
      <w:r w:rsidRPr="006A4D4A">
        <w:rPr>
          <w:rFonts w:cs="Arial"/>
        </w:rPr>
        <w:t>the</w:t>
      </w:r>
      <w:r w:rsidRPr="006A4D4A">
        <w:rPr>
          <w:rFonts w:cs="Arial"/>
          <w:spacing w:val="49"/>
        </w:rPr>
        <w:t xml:space="preserve"> </w:t>
      </w:r>
      <w:r w:rsidRPr="006A4D4A">
        <w:rPr>
          <w:rFonts w:cs="Arial"/>
          <w:spacing w:val="-1"/>
        </w:rPr>
        <w:t>responsibility</w:t>
      </w:r>
      <w:r w:rsidRPr="006A4D4A">
        <w:rPr>
          <w:rFonts w:cs="Arial"/>
          <w:spacing w:val="46"/>
        </w:rPr>
        <w:t xml:space="preserve"> </w:t>
      </w:r>
      <w:r w:rsidRPr="006A4D4A">
        <w:rPr>
          <w:rFonts w:cs="Arial"/>
        </w:rPr>
        <w:t>of</w:t>
      </w:r>
      <w:r w:rsidRPr="006A4D4A">
        <w:rPr>
          <w:rFonts w:cs="Arial"/>
          <w:spacing w:val="49"/>
        </w:rPr>
        <w:t xml:space="preserve"> </w:t>
      </w:r>
      <w:r w:rsidRPr="006A4D4A">
        <w:rPr>
          <w:rFonts w:cs="Arial"/>
          <w:spacing w:val="-1"/>
        </w:rPr>
        <w:t>supervision</w:t>
      </w:r>
      <w:r w:rsidRPr="006A4D4A">
        <w:rPr>
          <w:rFonts w:cs="Arial"/>
          <w:spacing w:val="48"/>
        </w:rPr>
        <w:t xml:space="preserve"> </w:t>
      </w:r>
      <w:r w:rsidRPr="006A4D4A">
        <w:rPr>
          <w:rFonts w:cs="Arial"/>
        </w:rPr>
        <w:t>to</w:t>
      </w:r>
      <w:r w:rsidRPr="006A4D4A">
        <w:rPr>
          <w:rFonts w:cs="Arial"/>
          <w:spacing w:val="47"/>
        </w:rPr>
        <w:t xml:space="preserve"> </w:t>
      </w:r>
      <w:r w:rsidRPr="006A4D4A">
        <w:rPr>
          <w:rFonts w:cs="Arial"/>
          <w:spacing w:val="-1"/>
        </w:rPr>
        <w:t>obtain</w:t>
      </w:r>
      <w:r w:rsidRPr="006A4D4A">
        <w:rPr>
          <w:rFonts w:cs="Arial"/>
          <w:spacing w:val="47"/>
        </w:rPr>
        <w:t xml:space="preserve"> </w:t>
      </w:r>
      <w:r w:rsidRPr="006A4D4A">
        <w:rPr>
          <w:rFonts w:cs="Arial"/>
        </w:rPr>
        <w:t>a</w:t>
      </w:r>
      <w:r w:rsidRPr="006A4D4A">
        <w:rPr>
          <w:rFonts w:cs="Arial"/>
          <w:spacing w:val="48"/>
        </w:rPr>
        <w:t xml:space="preserve"> </w:t>
      </w:r>
      <w:r w:rsidRPr="006A4D4A">
        <w:rPr>
          <w:rFonts w:cs="Arial"/>
          <w:spacing w:val="-1"/>
        </w:rPr>
        <w:t>written</w:t>
      </w:r>
      <w:r w:rsidRPr="006A4D4A">
        <w:rPr>
          <w:rFonts w:cs="Arial"/>
          <w:spacing w:val="53"/>
        </w:rPr>
        <w:t xml:space="preserve"> </w:t>
      </w:r>
      <w:r w:rsidRPr="006A4D4A">
        <w:rPr>
          <w:rFonts w:cs="Arial"/>
          <w:spacing w:val="-1"/>
        </w:rPr>
        <w:t>resignation from</w:t>
      </w:r>
      <w:r w:rsidRPr="006A4D4A">
        <w:rPr>
          <w:rFonts w:cs="Arial"/>
          <w:spacing w:val="2"/>
        </w:rPr>
        <w:t xml:space="preserve"> </w:t>
      </w:r>
      <w:r w:rsidRPr="006A4D4A">
        <w:rPr>
          <w:rFonts w:cs="Arial"/>
          <w:spacing w:val="-1"/>
        </w:rPr>
        <w:t>the</w:t>
      </w:r>
      <w:r w:rsidRPr="006A4D4A">
        <w:rPr>
          <w:rFonts w:cs="Arial"/>
          <w:spacing w:val="1"/>
        </w:rPr>
        <w:t xml:space="preserve"> </w:t>
      </w:r>
      <w:r w:rsidRPr="006A4D4A">
        <w:rPr>
          <w:rFonts w:cs="Arial"/>
          <w:spacing w:val="-1"/>
        </w:rPr>
        <w:t>employee;</w:t>
      </w:r>
      <w:r w:rsidRPr="006A4D4A">
        <w:rPr>
          <w:rFonts w:cs="Arial"/>
          <w:spacing w:val="-2"/>
        </w:rPr>
        <w:t xml:space="preserve"> </w:t>
      </w:r>
      <w:r w:rsidRPr="006A4D4A">
        <w:rPr>
          <w:rFonts w:cs="Arial"/>
          <w:spacing w:val="-1"/>
        </w:rPr>
        <w:t xml:space="preserve">annotate "accepted" </w:t>
      </w:r>
      <w:r w:rsidRPr="006A4D4A">
        <w:rPr>
          <w:rFonts w:cs="Arial"/>
        </w:rPr>
        <w:t>on</w:t>
      </w:r>
      <w:r w:rsidRPr="006A4D4A">
        <w:rPr>
          <w:rFonts w:cs="Arial"/>
          <w:spacing w:val="1"/>
        </w:rPr>
        <w:t xml:space="preserve"> </w:t>
      </w:r>
      <w:r w:rsidRPr="006A4D4A">
        <w:rPr>
          <w:rFonts w:cs="Arial"/>
          <w:spacing w:val="-1"/>
        </w:rPr>
        <w:t>resignation letter;</w:t>
      </w:r>
      <w:r w:rsidRPr="006A4D4A">
        <w:rPr>
          <w:rFonts w:cs="Arial"/>
        </w:rPr>
        <w:t xml:space="preserve"> </w:t>
      </w:r>
      <w:r w:rsidRPr="006A4D4A">
        <w:rPr>
          <w:rFonts w:cs="Arial"/>
          <w:spacing w:val="-1"/>
        </w:rPr>
        <w:t>date,</w:t>
      </w:r>
      <w:r w:rsidR="006A4D4A">
        <w:rPr>
          <w:rFonts w:cs="Arial"/>
          <w:spacing w:val="69"/>
        </w:rPr>
        <w:t xml:space="preserve"> </w:t>
      </w:r>
      <w:r w:rsidRPr="006A4D4A">
        <w:rPr>
          <w:rFonts w:cs="Arial"/>
        </w:rPr>
        <w:t>and</w:t>
      </w:r>
      <w:r w:rsidRPr="006A4D4A">
        <w:rPr>
          <w:rFonts w:cs="Arial"/>
          <w:spacing w:val="1"/>
        </w:rPr>
        <w:t xml:space="preserve"> </w:t>
      </w:r>
      <w:r w:rsidRPr="006A4D4A">
        <w:rPr>
          <w:rFonts w:cs="Arial"/>
          <w:spacing w:val="-1"/>
        </w:rPr>
        <w:t>sign</w:t>
      </w:r>
      <w:r w:rsidRPr="006A4D4A">
        <w:rPr>
          <w:rFonts w:cs="Arial"/>
          <w:spacing w:val="1"/>
        </w:rPr>
        <w:t xml:space="preserve"> </w:t>
      </w:r>
      <w:r w:rsidRPr="006A4D4A">
        <w:rPr>
          <w:rFonts w:cs="Arial"/>
          <w:spacing w:val="-1"/>
        </w:rPr>
        <w:t>same;</w:t>
      </w:r>
      <w:r w:rsidRPr="006A4D4A">
        <w:rPr>
          <w:rFonts w:cs="Arial"/>
        </w:rPr>
        <w:t xml:space="preserve"> </w:t>
      </w:r>
      <w:r w:rsidRPr="006A4D4A">
        <w:rPr>
          <w:rFonts w:cs="Arial"/>
          <w:spacing w:val="-1"/>
        </w:rPr>
        <w:t xml:space="preserve">and </w:t>
      </w:r>
      <w:r w:rsidRPr="006A4D4A">
        <w:rPr>
          <w:rFonts w:cs="Arial"/>
          <w:spacing w:val="-2"/>
        </w:rPr>
        <w:t>forward</w:t>
      </w:r>
      <w:r w:rsidRPr="006A4D4A">
        <w:rPr>
          <w:rFonts w:cs="Arial"/>
          <w:spacing w:val="1"/>
        </w:rPr>
        <w:t xml:space="preserve"> </w:t>
      </w:r>
      <w:r w:rsidRPr="006A4D4A">
        <w:rPr>
          <w:rFonts w:cs="Arial"/>
        </w:rPr>
        <w:t>to</w:t>
      </w:r>
      <w:r w:rsidRPr="006A4D4A">
        <w:rPr>
          <w:rFonts w:cs="Arial"/>
          <w:spacing w:val="1"/>
        </w:rPr>
        <w:t xml:space="preserve"> </w:t>
      </w:r>
      <w:r w:rsidRPr="006A4D4A">
        <w:rPr>
          <w:rFonts w:cs="Arial"/>
        </w:rPr>
        <w:t>the</w:t>
      </w:r>
      <w:r w:rsidRPr="006A4D4A">
        <w:rPr>
          <w:rFonts w:cs="Arial"/>
          <w:spacing w:val="1"/>
        </w:rPr>
        <w:t xml:space="preserve"> </w:t>
      </w:r>
      <w:r w:rsidRPr="006A4D4A">
        <w:rPr>
          <w:rFonts w:cs="Arial"/>
          <w:spacing w:val="-1"/>
        </w:rPr>
        <w:t>Human</w:t>
      </w:r>
      <w:r w:rsidRPr="006A4D4A">
        <w:rPr>
          <w:rFonts w:cs="Arial"/>
          <w:spacing w:val="1"/>
        </w:rPr>
        <w:t xml:space="preserve"> </w:t>
      </w:r>
      <w:r w:rsidRPr="006A4D4A">
        <w:rPr>
          <w:rFonts w:cs="Arial"/>
          <w:spacing w:val="-1"/>
        </w:rPr>
        <w:t>Resources</w:t>
      </w:r>
      <w:r w:rsidRPr="006A4D4A">
        <w:rPr>
          <w:rFonts w:cs="Arial"/>
        </w:rPr>
        <w:t xml:space="preserve"> </w:t>
      </w:r>
      <w:r w:rsidRPr="006A4D4A">
        <w:rPr>
          <w:rFonts w:cs="Arial"/>
          <w:spacing w:val="-1"/>
        </w:rPr>
        <w:t>Department.</w:t>
      </w:r>
      <w:r w:rsidR="006A4D4A">
        <w:rPr>
          <w:rFonts w:cs="Arial"/>
          <w:spacing w:val="-1"/>
        </w:rPr>
        <w:t xml:space="preserve"> This two (2) week notice may be waived if sufficient cause for revision is established at </w:t>
      </w:r>
      <w:r w:rsidR="006A4D4A">
        <w:rPr>
          <w:rFonts w:cs="Arial"/>
          <w:spacing w:val="-1"/>
        </w:rPr>
        <w:lastRenderedPageBreak/>
        <w:t>the direction of the Department Head and with concurrence of the Human Resources Director.</w:t>
      </w:r>
    </w:p>
    <w:p w14:paraId="65B3EDF3" w14:textId="77777777" w:rsidR="00F00036" w:rsidRPr="00B05C37" w:rsidRDefault="00F00036" w:rsidP="00985A6C">
      <w:pPr>
        <w:rPr>
          <w:rFonts w:ascii="Arial" w:eastAsia="Arial" w:hAnsi="Arial" w:cs="Arial"/>
          <w:sz w:val="18"/>
          <w:szCs w:val="18"/>
        </w:rPr>
      </w:pPr>
    </w:p>
    <w:p w14:paraId="42BC6FA0" w14:textId="77777777" w:rsidR="00F00036" w:rsidRPr="00587E7A" w:rsidRDefault="003650B4" w:rsidP="00540BD0">
      <w:pPr>
        <w:pStyle w:val="BodyText"/>
        <w:numPr>
          <w:ilvl w:val="3"/>
          <w:numId w:val="111"/>
        </w:numPr>
        <w:tabs>
          <w:tab w:val="left" w:pos="2264"/>
        </w:tabs>
        <w:ind w:right="120"/>
        <w:rPr>
          <w:rFonts w:cs="Arial"/>
        </w:rPr>
      </w:pPr>
      <w:r w:rsidRPr="00587E7A">
        <w:rPr>
          <w:rFonts w:cs="Arial"/>
          <w:spacing w:val="-1"/>
        </w:rPr>
        <w:t>Department</w:t>
      </w:r>
      <w:r w:rsidRPr="00587E7A">
        <w:rPr>
          <w:rFonts w:cs="Arial"/>
          <w:spacing w:val="60"/>
        </w:rPr>
        <w:t xml:space="preserve"> </w:t>
      </w:r>
      <w:r w:rsidRPr="00587E7A">
        <w:rPr>
          <w:rFonts w:cs="Arial"/>
          <w:spacing w:val="-1"/>
        </w:rPr>
        <w:t>Head</w:t>
      </w:r>
      <w:r w:rsidRPr="00587E7A">
        <w:rPr>
          <w:rFonts w:cs="Arial"/>
          <w:spacing w:val="61"/>
        </w:rPr>
        <w:t xml:space="preserve"> </w:t>
      </w:r>
      <w:r w:rsidRPr="00587E7A">
        <w:rPr>
          <w:rFonts w:cs="Arial"/>
          <w:spacing w:val="-1"/>
        </w:rPr>
        <w:t>with</w:t>
      </w:r>
      <w:r w:rsidRPr="00587E7A">
        <w:rPr>
          <w:rFonts w:cs="Arial"/>
          <w:spacing w:val="61"/>
        </w:rPr>
        <w:t xml:space="preserve"> </w:t>
      </w:r>
      <w:r w:rsidRPr="00587E7A">
        <w:rPr>
          <w:rFonts w:cs="Arial"/>
        </w:rPr>
        <w:t>the</w:t>
      </w:r>
      <w:r w:rsidRPr="00587E7A">
        <w:rPr>
          <w:rFonts w:cs="Arial"/>
          <w:spacing w:val="60"/>
        </w:rPr>
        <w:t xml:space="preserve"> </w:t>
      </w:r>
      <w:r w:rsidRPr="00587E7A">
        <w:rPr>
          <w:rFonts w:cs="Arial"/>
          <w:spacing w:val="-1"/>
        </w:rPr>
        <w:t>concurrence</w:t>
      </w:r>
      <w:r w:rsidRPr="00587E7A">
        <w:rPr>
          <w:rFonts w:cs="Arial"/>
          <w:spacing w:val="61"/>
        </w:rPr>
        <w:t xml:space="preserve"> </w:t>
      </w:r>
      <w:r w:rsidRPr="00587E7A">
        <w:rPr>
          <w:rFonts w:cs="Arial"/>
          <w:spacing w:val="-1"/>
        </w:rPr>
        <w:t>of</w:t>
      </w:r>
      <w:r w:rsidRPr="00587E7A">
        <w:rPr>
          <w:rFonts w:cs="Arial"/>
          <w:spacing w:val="61"/>
        </w:rPr>
        <w:t xml:space="preserve"> </w:t>
      </w:r>
      <w:r w:rsidRPr="00587E7A">
        <w:rPr>
          <w:rFonts w:cs="Arial"/>
        </w:rPr>
        <w:t>the</w:t>
      </w:r>
      <w:r w:rsidRPr="00587E7A">
        <w:rPr>
          <w:rFonts w:cs="Arial"/>
          <w:spacing w:val="61"/>
        </w:rPr>
        <w:t xml:space="preserve"> </w:t>
      </w:r>
      <w:r w:rsidRPr="00587E7A">
        <w:rPr>
          <w:rFonts w:cs="Arial"/>
          <w:spacing w:val="-1"/>
        </w:rPr>
        <w:t>Human</w:t>
      </w:r>
      <w:r w:rsidRPr="00587E7A">
        <w:rPr>
          <w:rFonts w:cs="Arial"/>
          <w:spacing w:val="60"/>
        </w:rPr>
        <w:t xml:space="preserve"> </w:t>
      </w:r>
      <w:r w:rsidRPr="00587E7A">
        <w:rPr>
          <w:rFonts w:cs="Arial"/>
          <w:spacing w:val="-1"/>
        </w:rPr>
        <w:t>Resources</w:t>
      </w:r>
      <w:r w:rsidRPr="00587E7A">
        <w:rPr>
          <w:rFonts w:cs="Arial"/>
          <w:spacing w:val="60"/>
        </w:rPr>
        <w:t xml:space="preserve"> </w:t>
      </w:r>
      <w:r w:rsidRPr="00587E7A">
        <w:rPr>
          <w:rFonts w:cs="Arial"/>
          <w:spacing w:val="-1"/>
        </w:rPr>
        <w:t>Director</w:t>
      </w:r>
      <w:r w:rsidRPr="00587E7A">
        <w:rPr>
          <w:rFonts w:cs="Arial"/>
          <w:spacing w:val="43"/>
        </w:rPr>
        <w:t xml:space="preserve"> </w:t>
      </w:r>
      <w:r w:rsidRPr="00587E7A">
        <w:rPr>
          <w:rFonts w:cs="Arial"/>
          <w:spacing w:val="-1"/>
        </w:rPr>
        <w:t>shall</w:t>
      </w:r>
      <w:r w:rsidRPr="00587E7A">
        <w:rPr>
          <w:rFonts w:cs="Arial"/>
          <w:spacing w:val="59"/>
        </w:rPr>
        <w:t xml:space="preserve"> </w:t>
      </w:r>
      <w:r w:rsidRPr="00587E7A">
        <w:rPr>
          <w:rFonts w:cs="Arial"/>
          <w:spacing w:val="-1"/>
        </w:rPr>
        <w:t>have</w:t>
      </w:r>
      <w:r w:rsidRPr="00587E7A">
        <w:rPr>
          <w:rFonts w:cs="Arial"/>
          <w:spacing w:val="61"/>
        </w:rPr>
        <w:t xml:space="preserve"> </w:t>
      </w:r>
      <w:r w:rsidRPr="00587E7A">
        <w:rPr>
          <w:rFonts w:cs="Arial"/>
        </w:rPr>
        <w:t>the</w:t>
      </w:r>
      <w:r w:rsidRPr="00587E7A">
        <w:rPr>
          <w:rFonts w:cs="Arial"/>
          <w:spacing w:val="59"/>
        </w:rPr>
        <w:t xml:space="preserve"> </w:t>
      </w:r>
      <w:r w:rsidRPr="00587E7A">
        <w:rPr>
          <w:rFonts w:cs="Arial"/>
          <w:spacing w:val="-1"/>
        </w:rPr>
        <w:t>authority</w:t>
      </w:r>
      <w:r w:rsidRPr="00587E7A">
        <w:rPr>
          <w:rFonts w:cs="Arial"/>
          <w:spacing w:val="57"/>
        </w:rPr>
        <w:t xml:space="preserve"> </w:t>
      </w:r>
      <w:r w:rsidRPr="00587E7A">
        <w:rPr>
          <w:rFonts w:cs="Arial"/>
        </w:rPr>
        <w:t>to</w:t>
      </w:r>
      <w:r w:rsidRPr="00587E7A">
        <w:rPr>
          <w:rFonts w:cs="Arial"/>
          <w:spacing w:val="61"/>
        </w:rPr>
        <w:t xml:space="preserve"> </w:t>
      </w:r>
      <w:r w:rsidRPr="00587E7A">
        <w:rPr>
          <w:rFonts w:cs="Arial"/>
          <w:spacing w:val="-1"/>
        </w:rPr>
        <w:t>determine</w:t>
      </w:r>
      <w:r w:rsidRPr="00587E7A">
        <w:rPr>
          <w:rFonts w:cs="Arial"/>
          <w:spacing w:val="61"/>
        </w:rPr>
        <w:t xml:space="preserve"> </w:t>
      </w:r>
      <w:r w:rsidRPr="00587E7A">
        <w:rPr>
          <w:rFonts w:cs="Arial"/>
          <w:spacing w:val="-1"/>
        </w:rPr>
        <w:t>that</w:t>
      </w:r>
      <w:r w:rsidRPr="00587E7A">
        <w:rPr>
          <w:rFonts w:cs="Arial"/>
          <w:spacing w:val="58"/>
        </w:rPr>
        <w:t xml:space="preserve"> </w:t>
      </w:r>
      <w:r w:rsidRPr="00587E7A">
        <w:rPr>
          <w:rFonts w:cs="Arial"/>
        </w:rPr>
        <w:t>an</w:t>
      </w:r>
      <w:r w:rsidRPr="00587E7A">
        <w:rPr>
          <w:rFonts w:cs="Arial"/>
          <w:spacing w:val="60"/>
        </w:rPr>
        <w:t xml:space="preserve"> </w:t>
      </w:r>
      <w:r w:rsidRPr="00587E7A">
        <w:rPr>
          <w:rFonts w:cs="Arial"/>
          <w:spacing w:val="-1"/>
        </w:rPr>
        <w:t>employee’s</w:t>
      </w:r>
      <w:r w:rsidRPr="00587E7A">
        <w:rPr>
          <w:rFonts w:cs="Arial"/>
          <w:spacing w:val="60"/>
        </w:rPr>
        <w:t xml:space="preserve"> </w:t>
      </w:r>
      <w:r w:rsidRPr="00587E7A">
        <w:rPr>
          <w:rFonts w:cs="Arial"/>
          <w:spacing w:val="-1"/>
        </w:rPr>
        <w:t>resignation</w:t>
      </w:r>
      <w:r w:rsidRPr="00587E7A">
        <w:rPr>
          <w:rFonts w:cs="Arial"/>
          <w:spacing w:val="61"/>
        </w:rPr>
        <w:t xml:space="preserve"> </w:t>
      </w:r>
      <w:r w:rsidRPr="00587E7A">
        <w:rPr>
          <w:rFonts w:cs="Arial"/>
          <w:spacing w:val="-1"/>
        </w:rPr>
        <w:t>is</w:t>
      </w:r>
      <w:r w:rsidRPr="00587E7A">
        <w:rPr>
          <w:rFonts w:cs="Arial"/>
          <w:spacing w:val="59"/>
        </w:rPr>
        <w:t xml:space="preserve"> </w:t>
      </w:r>
      <w:r w:rsidRPr="00587E7A">
        <w:rPr>
          <w:rFonts w:cs="Arial"/>
          <w:spacing w:val="-1"/>
        </w:rPr>
        <w:t>in</w:t>
      </w:r>
      <w:r w:rsidRPr="00587E7A">
        <w:rPr>
          <w:rFonts w:cs="Arial"/>
          <w:spacing w:val="55"/>
        </w:rPr>
        <w:t xml:space="preserve"> </w:t>
      </w:r>
      <w:r w:rsidRPr="00587E7A">
        <w:rPr>
          <w:rFonts w:cs="Arial"/>
          <w:spacing w:val="-1"/>
        </w:rPr>
        <w:t>"good</w:t>
      </w:r>
      <w:r w:rsidRPr="00587E7A">
        <w:rPr>
          <w:rFonts w:cs="Arial"/>
          <w:spacing w:val="3"/>
        </w:rPr>
        <w:t xml:space="preserve"> </w:t>
      </w:r>
      <w:r w:rsidRPr="00587E7A">
        <w:rPr>
          <w:rFonts w:cs="Arial"/>
          <w:spacing w:val="-1"/>
        </w:rPr>
        <w:t>standing"</w:t>
      </w:r>
      <w:r w:rsidRPr="00587E7A">
        <w:rPr>
          <w:rFonts w:cs="Arial"/>
          <w:spacing w:val="4"/>
        </w:rPr>
        <w:t xml:space="preserve"> </w:t>
      </w:r>
      <w:r w:rsidRPr="00587E7A">
        <w:rPr>
          <w:rFonts w:cs="Arial"/>
          <w:spacing w:val="-2"/>
        </w:rPr>
        <w:t>if</w:t>
      </w:r>
      <w:r w:rsidRPr="00587E7A">
        <w:rPr>
          <w:rFonts w:cs="Arial"/>
          <w:spacing w:val="3"/>
        </w:rPr>
        <w:t xml:space="preserve"> </w:t>
      </w:r>
      <w:r w:rsidRPr="00587E7A">
        <w:rPr>
          <w:rFonts w:cs="Arial"/>
          <w:spacing w:val="-1"/>
        </w:rPr>
        <w:t>less</w:t>
      </w:r>
      <w:r w:rsidRPr="00587E7A">
        <w:rPr>
          <w:rFonts w:cs="Arial"/>
        </w:rPr>
        <w:t xml:space="preserve"> than</w:t>
      </w:r>
      <w:r w:rsidRPr="00587E7A">
        <w:rPr>
          <w:rFonts w:cs="Arial"/>
          <w:spacing w:val="1"/>
        </w:rPr>
        <w:t xml:space="preserve"> </w:t>
      </w:r>
      <w:r w:rsidRPr="00587E7A">
        <w:rPr>
          <w:rFonts w:cs="Arial"/>
          <w:spacing w:val="-1"/>
        </w:rPr>
        <w:t>two</w:t>
      </w:r>
      <w:r w:rsidRPr="00587E7A">
        <w:rPr>
          <w:rFonts w:cs="Arial"/>
          <w:spacing w:val="3"/>
        </w:rPr>
        <w:t xml:space="preserve"> </w:t>
      </w:r>
      <w:r w:rsidRPr="00587E7A">
        <w:rPr>
          <w:rFonts w:cs="Arial"/>
          <w:spacing w:val="-1"/>
        </w:rPr>
        <w:t>(2)</w:t>
      </w:r>
      <w:r w:rsidRPr="00587E7A">
        <w:rPr>
          <w:rFonts w:cs="Arial"/>
          <w:spacing w:val="2"/>
        </w:rPr>
        <w:t xml:space="preserve"> </w:t>
      </w:r>
      <w:r w:rsidRPr="00587E7A">
        <w:rPr>
          <w:rFonts w:cs="Arial"/>
          <w:spacing w:val="-1"/>
        </w:rPr>
        <w:t>weeks'</w:t>
      </w:r>
      <w:r w:rsidRPr="00587E7A">
        <w:rPr>
          <w:rFonts w:cs="Arial"/>
          <w:spacing w:val="2"/>
        </w:rPr>
        <w:t xml:space="preserve"> </w:t>
      </w:r>
      <w:r w:rsidRPr="00587E7A">
        <w:rPr>
          <w:rFonts w:cs="Arial"/>
          <w:spacing w:val="-1"/>
        </w:rPr>
        <w:t>notice</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given,</w:t>
      </w:r>
      <w:r w:rsidRPr="00587E7A">
        <w:rPr>
          <w:rFonts w:cs="Arial"/>
          <w:spacing w:val="3"/>
        </w:rPr>
        <w:t xml:space="preserve"> </w:t>
      </w:r>
      <w:r w:rsidRPr="00587E7A">
        <w:rPr>
          <w:rFonts w:cs="Arial"/>
          <w:spacing w:val="-1"/>
        </w:rPr>
        <w:t>depending</w:t>
      </w:r>
      <w:r w:rsidRPr="00587E7A">
        <w:rPr>
          <w:rFonts w:cs="Arial"/>
          <w:spacing w:val="1"/>
        </w:rPr>
        <w:t xml:space="preserve"> </w:t>
      </w:r>
      <w:r w:rsidRPr="00587E7A">
        <w:rPr>
          <w:rFonts w:cs="Arial"/>
        </w:rPr>
        <w:t>upon</w:t>
      </w:r>
      <w:r w:rsidRPr="00587E7A">
        <w:rPr>
          <w:rFonts w:cs="Arial"/>
          <w:spacing w:val="1"/>
        </w:rPr>
        <w:t xml:space="preserve"> </w:t>
      </w:r>
      <w:r w:rsidRPr="00587E7A">
        <w:rPr>
          <w:rFonts w:cs="Arial"/>
          <w:spacing w:val="-1"/>
        </w:rPr>
        <w:t>the</w:t>
      </w:r>
      <w:r w:rsidRPr="00587E7A">
        <w:rPr>
          <w:rFonts w:cs="Arial"/>
          <w:spacing w:val="39"/>
        </w:rPr>
        <w:t xml:space="preserve"> </w:t>
      </w:r>
      <w:r w:rsidRPr="00587E7A">
        <w:rPr>
          <w:rFonts w:cs="Arial"/>
          <w:spacing w:val="-1"/>
        </w:rPr>
        <w:t>circumstances.</w:t>
      </w:r>
    </w:p>
    <w:p w14:paraId="521319A0" w14:textId="77777777" w:rsidR="00F00036" w:rsidRPr="00587E7A" w:rsidRDefault="00F00036" w:rsidP="00985A6C">
      <w:pPr>
        <w:rPr>
          <w:rFonts w:ascii="Arial" w:eastAsia="Arial" w:hAnsi="Arial" w:cs="Arial"/>
          <w:sz w:val="24"/>
          <w:szCs w:val="24"/>
        </w:rPr>
      </w:pPr>
    </w:p>
    <w:p w14:paraId="41CAFA6C" w14:textId="77777777" w:rsidR="00F00036" w:rsidRPr="00587E7A" w:rsidRDefault="003650B4" w:rsidP="00540BD0">
      <w:pPr>
        <w:pStyle w:val="BodyText"/>
        <w:numPr>
          <w:ilvl w:val="3"/>
          <w:numId w:val="111"/>
        </w:numPr>
        <w:tabs>
          <w:tab w:val="left" w:pos="2264"/>
        </w:tabs>
        <w:ind w:right="120"/>
        <w:rPr>
          <w:rFonts w:cs="Arial"/>
        </w:rPr>
      </w:pPr>
      <w:r w:rsidRPr="00587E7A">
        <w:rPr>
          <w:rFonts w:cs="Arial"/>
          <w:spacing w:val="-1"/>
        </w:rPr>
        <w:t>Approval</w:t>
      </w:r>
      <w:r w:rsidRPr="00587E7A">
        <w:rPr>
          <w:rFonts w:cs="Arial"/>
          <w:spacing w:val="42"/>
        </w:rPr>
        <w:t xml:space="preserve"> </w:t>
      </w:r>
      <w:r w:rsidRPr="00587E7A">
        <w:rPr>
          <w:rFonts w:cs="Arial"/>
          <w:spacing w:val="-1"/>
        </w:rPr>
        <w:t>of</w:t>
      </w:r>
      <w:r w:rsidRPr="00587E7A">
        <w:rPr>
          <w:rFonts w:cs="Arial"/>
          <w:spacing w:val="44"/>
        </w:rPr>
        <w:t xml:space="preserve"> </w:t>
      </w:r>
      <w:r w:rsidRPr="00587E7A">
        <w:rPr>
          <w:rFonts w:cs="Arial"/>
        </w:rPr>
        <w:t>a</w:t>
      </w:r>
      <w:r w:rsidRPr="00587E7A">
        <w:rPr>
          <w:rFonts w:cs="Arial"/>
          <w:spacing w:val="44"/>
        </w:rPr>
        <w:t xml:space="preserve"> </w:t>
      </w:r>
      <w:r w:rsidRPr="00587E7A">
        <w:rPr>
          <w:rFonts w:cs="Arial"/>
          <w:spacing w:val="-1"/>
        </w:rPr>
        <w:t>request</w:t>
      </w:r>
      <w:r w:rsidRPr="00587E7A">
        <w:rPr>
          <w:rFonts w:cs="Arial"/>
          <w:spacing w:val="41"/>
        </w:rPr>
        <w:t xml:space="preserve"> </w:t>
      </w:r>
      <w:r w:rsidRPr="00587E7A">
        <w:rPr>
          <w:rFonts w:cs="Arial"/>
        </w:rPr>
        <w:t>to</w:t>
      </w:r>
      <w:r w:rsidRPr="00587E7A">
        <w:rPr>
          <w:rFonts w:cs="Arial"/>
          <w:spacing w:val="44"/>
        </w:rPr>
        <w:t xml:space="preserve"> </w:t>
      </w:r>
      <w:r w:rsidRPr="00587E7A">
        <w:rPr>
          <w:rFonts w:cs="Arial"/>
          <w:spacing w:val="-1"/>
        </w:rPr>
        <w:t>rescind</w:t>
      </w:r>
      <w:r w:rsidRPr="00587E7A">
        <w:rPr>
          <w:rFonts w:cs="Arial"/>
          <w:spacing w:val="44"/>
        </w:rPr>
        <w:t xml:space="preserve"> </w:t>
      </w:r>
      <w:r w:rsidRPr="00587E7A">
        <w:rPr>
          <w:rFonts w:cs="Arial"/>
          <w:spacing w:val="-1"/>
        </w:rPr>
        <w:t>resignation</w:t>
      </w:r>
      <w:r w:rsidRPr="00587E7A">
        <w:rPr>
          <w:rFonts w:cs="Arial"/>
          <w:spacing w:val="44"/>
        </w:rPr>
        <w:t xml:space="preserve"> </w:t>
      </w:r>
      <w:r w:rsidRPr="00587E7A">
        <w:rPr>
          <w:rFonts w:cs="Arial"/>
          <w:spacing w:val="-2"/>
        </w:rPr>
        <w:t>will</w:t>
      </w:r>
      <w:r w:rsidRPr="00587E7A">
        <w:rPr>
          <w:rFonts w:cs="Arial"/>
          <w:spacing w:val="42"/>
        </w:rPr>
        <w:t xml:space="preserve"> </w:t>
      </w:r>
      <w:r w:rsidRPr="00587E7A">
        <w:rPr>
          <w:rFonts w:cs="Arial"/>
        </w:rPr>
        <w:t>be</w:t>
      </w:r>
      <w:r w:rsidRPr="00587E7A">
        <w:rPr>
          <w:rFonts w:cs="Arial"/>
          <w:spacing w:val="44"/>
        </w:rPr>
        <w:t xml:space="preserve"> </w:t>
      </w:r>
      <w:r w:rsidRPr="00587E7A">
        <w:rPr>
          <w:rFonts w:cs="Arial"/>
        </w:rPr>
        <w:t>at</w:t>
      </w:r>
      <w:r w:rsidRPr="00587E7A">
        <w:rPr>
          <w:rFonts w:cs="Arial"/>
          <w:spacing w:val="44"/>
        </w:rPr>
        <w:t xml:space="preserve"> </w:t>
      </w:r>
      <w:r w:rsidRPr="00587E7A">
        <w:rPr>
          <w:rFonts w:cs="Arial"/>
          <w:spacing w:val="-1"/>
        </w:rPr>
        <w:t>the</w:t>
      </w:r>
      <w:r w:rsidRPr="00587E7A">
        <w:rPr>
          <w:rFonts w:cs="Arial"/>
          <w:spacing w:val="43"/>
        </w:rPr>
        <w:t xml:space="preserve"> </w:t>
      </w:r>
      <w:r w:rsidRPr="00587E7A">
        <w:rPr>
          <w:rFonts w:cs="Arial"/>
          <w:spacing w:val="-1"/>
        </w:rPr>
        <w:t>discretion</w:t>
      </w:r>
      <w:r w:rsidRPr="00587E7A">
        <w:rPr>
          <w:rFonts w:cs="Arial"/>
          <w:spacing w:val="42"/>
        </w:rPr>
        <w:t xml:space="preserve"> </w:t>
      </w:r>
      <w:r w:rsidRPr="00587E7A">
        <w:rPr>
          <w:rFonts w:cs="Arial"/>
          <w:spacing w:val="-1"/>
        </w:rPr>
        <w:t>of</w:t>
      </w:r>
      <w:r w:rsidRPr="00587E7A">
        <w:rPr>
          <w:rFonts w:cs="Arial"/>
          <w:spacing w:val="46"/>
        </w:rPr>
        <w:t xml:space="preserve"> </w:t>
      </w:r>
      <w:r w:rsidRPr="00587E7A">
        <w:rPr>
          <w:rFonts w:cs="Arial"/>
          <w:spacing w:val="-2"/>
        </w:rPr>
        <w:t>the</w:t>
      </w:r>
      <w:r w:rsidRPr="00587E7A">
        <w:rPr>
          <w:rFonts w:cs="Arial"/>
          <w:spacing w:val="51"/>
        </w:rPr>
        <w:t xml:space="preserve"> </w:t>
      </w:r>
      <w:r w:rsidRPr="00587E7A">
        <w:rPr>
          <w:rFonts w:cs="Arial"/>
          <w:spacing w:val="-1"/>
        </w:rPr>
        <w:t>Department</w:t>
      </w:r>
      <w:r w:rsidRPr="00587E7A">
        <w:rPr>
          <w:rFonts w:cs="Arial"/>
          <w:spacing w:val="16"/>
        </w:rPr>
        <w:t xml:space="preserve"> </w:t>
      </w:r>
      <w:r w:rsidRPr="00587E7A">
        <w:rPr>
          <w:rFonts w:cs="Arial"/>
          <w:spacing w:val="-1"/>
        </w:rPr>
        <w:t>Head</w:t>
      </w:r>
      <w:r w:rsidRPr="00587E7A">
        <w:rPr>
          <w:rFonts w:cs="Arial"/>
          <w:spacing w:val="16"/>
        </w:rPr>
        <w:t xml:space="preserve"> </w:t>
      </w:r>
      <w:r w:rsidRPr="00587E7A">
        <w:rPr>
          <w:rFonts w:cs="Arial"/>
          <w:spacing w:val="-1"/>
        </w:rPr>
        <w:t>and</w:t>
      </w:r>
      <w:r w:rsidRPr="00587E7A">
        <w:rPr>
          <w:rFonts w:cs="Arial"/>
          <w:spacing w:val="16"/>
        </w:rPr>
        <w:t xml:space="preserve"> </w:t>
      </w:r>
      <w:r w:rsidRPr="00587E7A">
        <w:rPr>
          <w:rFonts w:cs="Arial"/>
          <w:spacing w:val="-1"/>
        </w:rPr>
        <w:t>Human</w:t>
      </w:r>
      <w:r w:rsidRPr="00587E7A">
        <w:rPr>
          <w:rFonts w:cs="Arial"/>
          <w:spacing w:val="16"/>
        </w:rPr>
        <w:t xml:space="preserve"> </w:t>
      </w:r>
      <w:r w:rsidRPr="00587E7A">
        <w:rPr>
          <w:rFonts w:cs="Arial"/>
          <w:spacing w:val="-1"/>
        </w:rPr>
        <w:t>Resources</w:t>
      </w:r>
      <w:r w:rsidRPr="00587E7A">
        <w:rPr>
          <w:rFonts w:cs="Arial"/>
          <w:spacing w:val="15"/>
        </w:rPr>
        <w:t xml:space="preserve"> </w:t>
      </w:r>
      <w:r w:rsidRPr="00587E7A">
        <w:rPr>
          <w:rFonts w:cs="Arial"/>
          <w:spacing w:val="-1"/>
        </w:rPr>
        <w:t>Director</w:t>
      </w:r>
      <w:r w:rsidRPr="00587E7A">
        <w:rPr>
          <w:rFonts w:cs="Arial"/>
          <w:spacing w:val="15"/>
        </w:rPr>
        <w:t xml:space="preserve"> </w:t>
      </w:r>
      <w:r w:rsidRPr="00587E7A">
        <w:rPr>
          <w:rFonts w:cs="Arial"/>
        </w:rPr>
        <w:t>based</w:t>
      </w:r>
      <w:r w:rsidRPr="00587E7A">
        <w:rPr>
          <w:rFonts w:cs="Arial"/>
          <w:spacing w:val="14"/>
        </w:rPr>
        <w:t xml:space="preserve"> </w:t>
      </w:r>
      <w:r w:rsidRPr="00587E7A">
        <w:rPr>
          <w:rFonts w:cs="Arial"/>
        </w:rPr>
        <w:t>on</w:t>
      </w:r>
      <w:r w:rsidRPr="00587E7A">
        <w:rPr>
          <w:rFonts w:cs="Arial"/>
          <w:spacing w:val="16"/>
        </w:rPr>
        <w:t xml:space="preserve"> </w:t>
      </w:r>
      <w:r w:rsidRPr="00587E7A">
        <w:rPr>
          <w:rFonts w:cs="Arial"/>
          <w:spacing w:val="-1"/>
        </w:rPr>
        <w:t>overall</w:t>
      </w:r>
      <w:r w:rsidRPr="00587E7A">
        <w:rPr>
          <w:rFonts w:cs="Arial"/>
          <w:spacing w:val="49"/>
        </w:rPr>
        <w:t xml:space="preserve"> </w:t>
      </w:r>
      <w:r w:rsidRPr="00587E7A">
        <w:rPr>
          <w:rFonts w:cs="Arial"/>
          <w:spacing w:val="-1"/>
        </w:rPr>
        <w:t>performance,</w:t>
      </w:r>
      <w:r w:rsidRPr="00587E7A">
        <w:rPr>
          <w:rFonts w:cs="Arial"/>
        </w:rPr>
        <w:t xml:space="preserve"> </w:t>
      </w:r>
      <w:r w:rsidRPr="00587E7A">
        <w:rPr>
          <w:rFonts w:cs="Arial"/>
          <w:spacing w:val="-1"/>
        </w:rPr>
        <w:t>work</w:t>
      </w:r>
      <w:r w:rsidRPr="00587E7A">
        <w:rPr>
          <w:rFonts w:cs="Arial"/>
        </w:rPr>
        <w:t xml:space="preserve"> </w:t>
      </w:r>
      <w:r w:rsidRPr="00587E7A">
        <w:rPr>
          <w:rFonts w:cs="Arial"/>
          <w:spacing w:val="-1"/>
        </w:rPr>
        <w:t>record,</w:t>
      </w:r>
      <w:r w:rsidRPr="00587E7A">
        <w:rPr>
          <w:rFonts w:cs="Arial"/>
        </w:rPr>
        <w:t xml:space="preserve"> </w:t>
      </w:r>
      <w:r w:rsidRPr="00587E7A">
        <w:rPr>
          <w:rFonts w:cs="Arial"/>
          <w:spacing w:val="-1"/>
        </w:rPr>
        <w:t>and benefit</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the City.</w:t>
      </w:r>
    </w:p>
    <w:p w14:paraId="22F5DF45" w14:textId="70F860EA" w:rsidR="00F00036" w:rsidRDefault="00F00036" w:rsidP="00985A6C">
      <w:pPr>
        <w:rPr>
          <w:rFonts w:ascii="Arial" w:eastAsia="Arial" w:hAnsi="Arial" w:cs="Arial"/>
          <w:sz w:val="24"/>
          <w:szCs w:val="24"/>
        </w:rPr>
      </w:pPr>
    </w:p>
    <w:p w14:paraId="4D833255" w14:textId="77777777" w:rsidR="00F00036" w:rsidRPr="00587E7A" w:rsidRDefault="003650B4" w:rsidP="00540BD0">
      <w:pPr>
        <w:pStyle w:val="BodyText"/>
        <w:numPr>
          <w:ilvl w:val="3"/>
          <w:numId w:val="111"/>
        </w:numPr>
        <w:tabs>
          <w:tab w:val="left" w:pos="2264"/>
        </w:tabs>
        <w:ind w:right="120" w:hanging="653"/>
        <w:rPr>
          <w:rFonts w:cs="Arial"/>
        </w:rPr>
      </w:pPr>
      <w:r w:rsidRPr="00587E7A">
        <w:rPr>
          <w:rFonts w:cs="Arial"/>
          <w:spacing w:val="-1"/>
        </w:rPr>
        <w:t>Employees</w:t>
      </w:r>
      <w:r w:rsidRPr="00587E7A">
        <w:rPr>
          <w:rFonts w:cs="Arial"/>
          <w:spacing w:val="10"/>
        </w:rPr>
        <w:t xml:space="preserve"> </w:t>
      </w:r>
      <w:r w:rsidRPr="00587E7A">
        <w:rPr>
          <w:rFonts w:cs="Arial"/>
          <w:spacing w:val="-1"/>
        </w:rPr>
        <w:t>cannot</w:t>
      </w:r>
      <w:r w:rsidRPr="00587E7A">
        <w:rPr>
          <w:rFonts w:cs="Arial"/>
          <w:spacing w:val="10"/>
        </w:rPr>
        <w:t xml:space="preserve"> </w:t>
      </w:r>
      <w:r w:rsidRPr="00587E7A">
        <w:rPr>
          <w:rFonts w:cs="Arial"/>
        </w:rPr>
        <w:t>use</w:t>
      </w:r>
      <w:r w:rsidRPr="00587E7A">
        <w:rPr>
          <w:rFonts w:cs="Arial"/>
          <w:spacing w:val="8"/>
        </w:rPr>
        <w:t xml:space="preserve"> </w:t>
      </w:r>
      <w:r w:rsidRPr="00587E7A">
        <w:rPr>
          <w:rFonts w:cs="Arial"/>
          <w:spacing w:val="-1"/>
        </w:rPr>
        <w:t>vacation,</w:t>
      </w:r>
      <w:r w:rsidRPr="00587E7A">
        <w:rPr>
          <w:rFonts w:cs="Arial"/>
          <w:spacing w:val="10"/>
        </w:rPr>
        <w:t xml:space="preserve"> </w:t>
      </w:r>
      <w:r w:rsidRPr="00587E7A">
        <w:rPr>
          <w:rFonts w:cs="Arial"/>
          <w:spacing w:val="-1"/>
        </w:rPr>
        <w:t>sick/personal</w:t>
      </w:r>
      <w:r w:rsidRPr="00587E7A">
        <w:rPr>
          <w:rFonts w:cs="Arial"/>
          <w:spacing w:val="9"/>
        </w:rPr>
        <w:t xml:space="preserve"> </w:t>
      </w:r>
      <w:r w:rsidRPr="00587E7A">
        <w:rPr>
          <w:rFonts w:cs="Arial"/>
          <w:spacing w:val="-1"/>
        </w:rPr>
        <w:t>leave,</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spacing w:val="-1"/>
        </w:rPr>
        <w:t>compensatory</w:t>
      </w:r>
      <w:r w:rsidRPr="00587E7A">
        <w:rPr>
          <w:rFonts w:cs="Arial"/>
          <w:spacing w:val="7"/>
        </w:rPr>
        <w:t xml:space="preserve"> </w:t>
      </w:r>
      <w:r w:rsidRPr="00587E7A">
        <w:rPr>
          <w:rFonts w:cs="Arial"/>
        </w:rPr>
        <w:t>time</w:t>
      </w:r>
      <w:r w:rsidRPr="00587E7A">
        <w:rPr>
          <w:rFonts w:cs="Arial"/>
          <w:spacing w:val="11"/>
        </w:rPr>
        <w:t xml:space="preserve"> </w:t>
      </w:r>
      <w:r w:rsidRPr="00587E7A">
        <w:rPr>
          <w:rFonts w:cs="Arial"/>
          <w:spacing w:val="-1"/>
        </w:rPr>
        <w:t>in</w:t>
      </w:r>
      <w:r w:rsidRPr="00587E7A">
        <w:rPr>
          <w:rFonts w:cs="Arial"/>
          <w:spacing w:val="59"/>
        </w:rPr>
        <w:t xml:space="preserve"> </w:t>
      </w:r>
      <w:r w:rsidRPr="00587E7A">
        <w:rPr>
          <w:rFonts w:cs="Arial"/>
          <w:spacing w:val="-1"/>
        </w:rPr>
        <w:t>conjunction</w:t>
      </w:r>
      <w:r w:rsidRPr="00587E7A">
        <w:rPr>
          <w:rFonts w:cs="Arial"/>
          <w:spacing w:val="6"/>
        </w:rPr>
        <w:t xml:space="preserve"> </w:t>
      </w:r>
      <w:r w:rsidRPr="00587E7A">
        <w:rPr>
          <w:rFonts w:cs="Arial"/>
          <w:spacing w:val="-1"/>
        </w:rPr>
        <w:t>with</w:t>
      </w:r>
      <w:r w:rsidRPr="00587E7A">
        <w:rPr>
          <w:rFonts w:cs="Arial"/>
          <w:spacing w:val="6"/>
        </w:rPr>
        <w:t xml:space="preserve"> </w:t>
      </w:r>
      <w:r w:rsidRPr="00587E7A">
        <w:rPr>
          <w:rFonts w:cs="Arial"/>
          <w:spacing w:val="-1"/>
        </w:rPr>
        <w:t>termination</w:t>
      </w:r>
      <w:r w:rsidRPr="00587E7A">
        <w:rPr>
          <w:rFonts w:cs="Arial"/>
          <w:spacing w:val="6"/>
        </w:rPr>
        <w:t xml:space="preserve"> </w:t>
      </w:r>
      <w:r w:rsidRPr="00587E7A">
        <w:rPr>
          <w:rFonts w:cs="Arial"/>
          <w:spacing w:val="-1"/>
        </w:rPr>
        <w:t>(i.</w:t>
      </w:r>
      <w:r w:rsidRPr="00587E7A">
        <w:rPr>
          <w:rFonts w:cs="Arial"/>
          <w:spacing w:val="3"/>
        </w:rPr>
        <w:t xml:space="preserve"> </w:t>
      </w:r>
      <w:r w:rsidRPr="00587E7A">
        <w:rPr>
          <w:rFonts w:cs="Arial"/>
        </w:rPr>
        <w:t>e.,</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spacing w:val="-1"/>
        </w:rPr>
        <w:t>extend</w:t>
      </w:r>
      <w:r w:rsidRPr="00587E7A">
        <w:rPr>
          <w:rFonts w:cs="Arial"/>
          <w:spacing w:val="3"/>
        </w:rPr>
        <w:t xml:space="preserve"> </w:t>
      </w:r>
      <w:r w:rsidRPr="00587E7A">
        <w:rPr>
          <w:rFonts w:cs="Arial"/>
          <w:spacing w:val="-1"/>
        </w:rPr>
        <w:t>the</w:t>
      </w:r>
      <w:r w:rsidRPr="00587E7A">
        <w:rPr>
          <w:rFonts w:cs="Arial"/>
          <w:spacing w:val="6"/>
        </w:rPr>
        <w:t xml:space="preserve"> </w:t>
      </w:r>
      <w:r w:rsidRPr="00587E7A">
        <w:rPr>
          <w:rFonts w:cs="Arial"/>
          <w:spacing w:val="-1"/>
        </w:rPr>
        <w:t>termination</w:t>
      </w:r>
      <w:r w:rsidRPr="00587E7A">
        <w:rPr>
          <w:rFonts w:cs="Arial"/>
          <w:spacing w:val="3"/>
        </w:rPr>
        <w:t xml:space="preserve"> </w:t>
      </w:r>
      <w:r w:rsidRPr="00587E7A">
        <w:rPr>
          <w:rFonts w:cs="Arial"/>
          <w:spacing w:val="-1"/>
        </w:rPr>
        <w:t>date).</w:t>
      </w:r>
      <w:r w:rsidRPr="00587E7A">
        <w:rPr>
          <w:rFonts w:cs="Arial"/>
          <w:spacing w:val="6"/>
        </w:rPr>
        <w:t xml:space="preserve"> </w:t>
      </w:r>
      <w:r w:rsidRPr="00587E7A">
        <w:rPr>
          <w:rFonts w:cs="Arial"/>
        </w:rPr>
        <w:t>After</w:t>
      </w:r>
      <w:r w:rsidRPr="00587E7A">
        <w:rPr>
          <w:rFonts w:cs="Arial"/>
          <w:spacing w:val="2"/>
        </w:rPr>
        <w:t xml:space="preserve"> </w:t>
      </w:r>
      <w:r w:rsidRPr="00587E7A">
        <w:rPr>
          <w:rFonts w:cs="Arial"/>
          <w:spacing w:val="-1"/>
        </w:rPr>
        <w:t>notice</w:t>
      </w:r>
      <w:r w:rsidRPr="00587E7A">
        <w:rPr>
          <w:rFonts w:cs="Arial"/>
          <w:spacing w:val="57"/>
        </w:rPr>
        <w:t xml:space="preserve"> </w:t>
      </w:r>
      <w:r w:rsidRPr="00587E7A">
        <w:rPr>
          <w:rFonts w:cs="Arial"/>
          <w:spacing w:val="-1"/>
        </w:rPr>
        <w:t>of</w:t>
      </w:r>
      <w:r w:rsidRPr="00587E7A">
        <w:rPr>
          <w:rFonts w:cs="Arial"/>
          <w:spacing w:val="10"/>
        </w:rPr>
        <w:t xml:space="preserve"> </w:t>
      </w:r>
      <w:r w:rsidRPr="00587E7A">
        <w:rPr>
          <w:rFonts w:cs="Arial"/>
          <w:spacing w:val="-1"/>
        </w:rPr>
        <w:t>resignation</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submitted,</w:t>
      </w:r>
      <w:r w:rsidRPr="00587E7A">
        <w:rPr>
          <w:rFonts w:cs="Arial"/>
          <w:spacing w:val="3"/>
        </w:rPr>
        <w:t xml:space="preserve"> </w:t>
      </w:r>
      <w:r w:rsidRPr="00587E7A">
        <w:rPr>
          <w:rFonts w:cs="Arial"/>
          <w:spacing w:val="-1"/>
        </w:rPr>
        <w:t>floating</w:t>
      </w:r>
      <w:r w:rsidRPr="00587E7A">
        <w:rPr>
          <w:rFonts w:cs="Arial"/>
          <w:spacing w:val="6"/>
        </w:rPr>
        <w:t xml:space="preserve"> </w:t>
      </w:r>
      <w:r w:rsidRPr="00587E7A">
        <w:rPr>
          <w:rFonts w:cs="Arial"/>
          <w:spacing w:val="-1"/>
        </w:rPr>
        <w:t>holidays</w:t>
      </w:r>
      <w:r w:rsidRPr="00587E7A">
        <w:rPr>
          <w:rFonts w:cs="Arial"/>
          <w:spacing w:val="7"/>
        </w:rPr>
        <w:t xml:space="preserve"> </w:t>
      </w:r>
      <w:r w:rsidRPr="00587E7A">
        <w:rPr>
          <w:rFonts w:cs="Arial"/>
        </w:rPr>
        <w:t>may</w:t>
      </w:r>
      <w:r w:rsidRPr="00587E7A">
        <w:rPr>
          <w:rFonts w:cs="Arial"/>
          <w:spacing w:val="5"/>
        </w:rPr>
        <w:t xml:space="preserve"> </w:t>
      </w:r>
      <w:r w:rsidRPr="00587E7A">
        <w:rPr>
          <w:rFonts w:cs="Arial"/>
        </w:rPr>
        <w:t>be</w:t>
      </w:r>
      <w:r w:rsidRPr="00587E7A">
        <w:rPr>
          <w:rFonts w:cs="Arial"/>
          <w:spacing w:val="6"/>
        </w:rPr>
        <w:t xml:space="preserve"> </w:t>
      </w:r>
      <w:r w:rsidRPr="00587E7A">
        <w:rPr>
          <w:rFonts w:cs="Arial"/>
          <w:spacing w:val="-1"/>
        </w:rPr>
        <w:t>authorized</w:t>
      </w:r>
      <w:r w:rsidRPr="00587E7A">
        <w:rPr>
          <w:rFonts w:cs="Arial"/>
          <w:spacing w:val="8"/>
        </w:rPr>
        <w:t xml:space="preserve"> </w:t>
      </w:r>
      <w:r w:rsidRPr="00587E7A">
        <w:rPr>
          <w:rFonts w:cs="Arial"/>
        </w:rPr>
        <w:t>by</w:t>
      </w:r>
      <w:r w:rsidRPr="00587E7A">
        <w:rPr>
          <w:rFonts w:cs="Arial"/>
          <w:spacing w:val="2"/>
        </w:rPr>
        <w:t xml:space="preserve"> </w:t>
      </w:r>
      <w:r w:rsidRPr="00587E7A">
        <w:rPr>
          <w:rFonts w:cs="Arial"/>
          <w:spacing w:val="-1"/>
        </w:rPr>
        <w:t>supervision</w:t>
      </w:r>
      <w:r w:rsidRPr="00587E7A">
        <w:rPr>
          <w:rFonts w:cs="Arial"/>
          <w:spacing w:val="49"/>
        </w:rPr>
        <w:t xml:space="preserve"> </w:t>
      </w:r>
      <w:r w:rsidRPr="00587E7A">
        <w:rPr>
          <w:rFonts w:cs="Arial"/>
          <w:spacing w:val="-1"/>
        </w:rPr>
        <w:t>provided</w:t>
      </w:r>
      <w:r w:rsidRPr="00587E7A">
        <w:rPr>
          <w:rFonts w:cs="Arial"/>
          <w:spacing w:val="32"/>
        </w:rPr>
        <w:t xml:space="preserve"> </w:t>
      </w:r>
      <w:r w:rsidRPr="00587E7A">
        <w:rPr>
          <w:rFonts w:cs="Arial"/>
          <w:spacing w:val="-1"/>
        </w:rPr>
        <w:t>adequate</w:t>
      </w:r>
      <w:r w:rsidRPr="00587E7A">
        <w:rPr>
          <w:rFonts w:cs="Arial"/>
          <w:spacing w:val="32"/>
        </w:rPr>
        <w:t xml:space="preserve"> </w:t>
      </w:r>
      <w:r w:rsidRPr="00587E7A">
        <w:rPr>
          <w:rFonts w:cs="Arial"/>
          <w:spacing w:val="-1"/>
        </w:rPr>
        <w:t>resignation</w:t>
      </w:r>
      <w:r w:rsidRPr="00587E7A">
        <w:rPr>
          <w:rFonts w:cs="Arial"/>
          <w:spacing w:val="32"/>
        </w:rPr>
        <w:t xml:space="preserve"> </w:t>
      </w:r>
      <w:r w:rsidRPr="00587E7A">
        <w:rPr>
          <w:rFonts w:cs="Arial"/>
          <w:spacing w:val="-1"/>
        </w:rPr>
        <w:t>notice</w:t>
      </w:r>
      <w:r w:rsidRPr="00587E7A">
        <w:rPr>
          <w:rFonts w:cs="Arial"/>
          <w:spacing w:val="32"/>
        </w:rPr>
        <w:t xml:space="preserve"> </w:t>
      </w:r>
      <w:r w:rsidRPr="00587E7A">
        <w:rPr>
          <w:rFonts w:cs="Arial"/>
          <w:spacing w:val="-1"/>
        </w:rPr>
        <w:t>is</w:t>
      </w:r>
      <w:r w:rsidRPr="00587E7A">
        <w:rPr>
          <w:rFonts w:cs="Arial"/>
          <w:spacing w:val="31"/>
        </w:rPr>
        <w:t xml:space="preserve"> </w:t>
      </w:r>
      <w:r w:rsidRPr="00587E7A">
        <w:rPr>
          <w:rFonts w:cs="Arial"/>
          <w:spacing w:val="-1"/>
        </w:rPr>
        <w:t>given</w:t>
      </w:r>
      <w:r w:rsidRPr="00587E7A">
        <w:rPr>
          <w:rFonts w:cs="Arial"/>
          <w:spacing w:val="32"/>
        </w:rPr>
        <w:t xml:space="preserve"> </w:t>
      </w:r>
      <w:r w:rsidRPr="00587E7A">
        <w:rPr>
          <w:rFonts w:cs="Arial"/>
        </w:rPr>
        <w:t>and</w:t>
      </w:r>
      <w:r w:rsidRPr="00587E7A">
        <w:rPr>
          <w:rFonts w:cs="Arial"/>
          <w:spacing w:val="32"/>
        </w:rPr>
        <w:t xml:space="preserve"> </w:t>
      </w:r>
      <w:r w:rsidRPr="00587E7A">
        <w:rPr>
          <w:rFonts w:cs="Arial"/>
          <w:spacing w:val="-1"/>
        </w:rPr>
        <w:t>operational</w:t>
      </w:r>
      <w:r w:rsidRPr="00587E7A">
        <w:rPr>
          <w:rFonts w:cs="Arial"/>
          <w:spacing w:val="31"/>
        </w:rPr>
        <w:t xml:space="preserve"> </w:t>
      </w:r>
      <w:r w:rsidRPr="00587E7A">
        <w:rPr>
          <w:rFonts w:cs="Arial"/>
          <w:spacing w:val="-1"/>
        </w:rPr>
        <w:t>needs</w:t>
      </w:r>
      <w:r w:rsidRPr="00587E7A">
        <w:rPr>
          <w:rFonts w:cs="Arial"/>
          <w:spacing w:val="31"/>
        </w:rPr>
        <w:t xml:space="preserve"> </w:t>
      </w:r>
      <w:r w:rsidRPr="00587E7A">
        <w:rPr>
          <w:rFonts w:cs="Arial"/>
          <w:spacing w:val="-1"/>
        </w:rPr>
        <w:t>permit.</w:t>
      </w:r>
      <w:r w:rsidRPr="00587E7A">
        <w:rPr>
          <w:rFonts w:cs="Arial"/>
          <w:spacing w:val="61"/>
        </w:rPr>
        <w:t xml:space="preserve"> </w:t>
      </w:r>
      <w:r w:rsidRPr="00587E7A">
        <w:rPr>
          <w:rFonts w:cs="Arial"/>
        </w:rPr>
        <w:t>In</w:t>
      </w:r>
      <w:r w:rsidRPr="00587E7A">
        <w:rPr>
          <w:rFonts w:cs="Arial"/>
          <w:spacing w:val="1"/>
        </w:rPr>
        <w:t xml:space="preserve"> </w:t>
      </w:r>
      <w:r w:rsidRPr="00587E7A">
        <w:rPr>
          <w:rFonts w:cs="Arial"/>
          <w:spacing w:val="-1"/>
        </w:rPr>
        <w:t>no</w:t>
      </w:r>
      <w:r w:rsidRPr="00587E7A">
        <w:rPr>
          <w:rFonts w:cs="Arial"/>
          <w:spacing w:val="1"/>
        </w:rPr>
        <w:t xml:space="preserve"> </w:t>
      </w:r>
      <w:r w:rsidRPr="00587E7A">
        <w:rPr>
          <w:rFonts w:cs="Arial"/>
          <w:spacing w:val="-1"/>
        </w:rPr>
        <w:t>case</w:t>
      </w:r>
      <w:r w:rsidRPr="00587E7A">
        <w:rPr>
          <w:rFonts w:cs="Arial"/>
          <w:spacing w:val="1"/>
        </w:rPr>
        <w:t xml:space="preserve"> </w:t>
      </w:r>
      <w:r w:rsidRPr="00587E7A">
        <w:rPr>
          <w:rFonts w:cs="Arial"/>
          <w:spacing w:val="-1"/>
        </w:rPr>
        <w:t>can floating holidays</w:t>
      </w:r>
      <w:r w:rsidRPr="00587E7A">
        <w:rPr>
          <w:rFonts w:cs="Arial"/>
        </w:rPr>
        <w:t xml:space="preserve"> be</w:t>
      </w:r>
      <w:r w:rsidRPr="00587E7A">
        <w:rPr>
          <w:rFonts w:cs="Arial"/>
          <w:spacing w:val="-1"/>
        </w:rPr>
        <w:t xml:space="preserve"> used</w:t>
      </w:r>
      <w:r w:rsidRPr="00587E7A">
        <w:rPr>
          <w:rFonts w:cs="Arial"/>
          <w:spacing w:val="1"/>
        </w:rPr>
        <w:t xml:space="preserve"> </w:t>
      </w:r>
      <w:r w:rsidRPr="00587E7A">
        <w:rPr>
          <w:rFonts w:cs="Arial"/>
        </w:rPr>
        <w:t>to</w:t>
      </w:r>
      <w:r w:rsidRPr="00587E7A">
        <w:rPr>
          <w:rFonts w:cs="Arial"/>
          <w:spacing w:val="-1"/>
        </w:rPr>
        <w:t xml:space="preserve"> extend the</w:t>
      </w:r>
      <w:r w:rsidRPr="00587E7A">
        <w:rPr>
          <w:rFonts w:cs="Arial"/>
          <w:spacing w:val="1"/>
        </w:rPr>
        <w:t xml:space="preserve"> </w:t>
      </w:r>
      <w:r w:rsidRPr="00587E7A">
        <w:rPr>
          <w:rFonts w:cs="Arial"/>
          <w:spacing w:val="-1"/>
        </w:rPr>
        <w:t>resignation</w:t>
      </w:r>
      <w:r w:rsidRPr="00587E7A">
        <w:rPr>
          <w:rFonts w:cs="Arial"/>
          <w:spacing w:val="1"/>
        </w:rPr>
        <w:t xml:space="preserve"> </w:t>
      </w:r>
      <w:r w:rsidRPr="00587E7A">
        <w:rPr>
          <w:rFonts w:cs="Arial"/>
          <w:spacing w:val="-1"/>
        </w:rPr>
        <w:t>date.</w:t>
      </w:r>
    </w:p>
    <w:p w14:paraId="3D2EBFAB" w14:textId="77777777" w:rsidR="00F00036" w:rsidRPr="00587E7A" w:rsidRDefault="00F00036" w:rsidP="00985A6C">
      <w:pPr>
        <w:rPr>
          <w:rFonts w:ascii="Arial" w:eastAsia="Arial" w:hAnsi="Arial" w:cs="Arial"/>
          <w:sz w:val="24"/>
          <w:szCs w:val="24"/>
        </w:rPr>
      </w:pPr>
    </w:p>
    <w:p w14:paraId="457BE653" w14:textId="24050A75" w:rsidR="006A4D4A" w:rsidRPr="00587E7A" w:rsidRDefault="003650B4" w:rsidP="00540BD0">
      <w:pPr>
        <w:pStyle w:val="BodyText"/>
        <w:numPr>
          <w:ilvl w:val="3"/>
          <w:numId w:val="111"/>
        </w:numPr>
        <w:tabs>
          <w:tab w:val="left" w:pos="2264"/>
        </w:tabs>
        <w:ind w:right="119"/>
        <w:rPr>
          <w:rFonts w:cs="Arial"/>
        </w:rPr>
      </w:pPr>
      <w:r w:rsidRPr="00587E7A">
        <w:rPr>
          <w:rFonts w:cs="Arial"/>
        </w:rPr>
        <w:t>An</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must</w:t>
      </w:r>
      <w:r w:rsidRPr="00587E7A">
        <w:rPr>
          <w:rFonts w:cs="Arial"/>
          <w:spacing w:val="22"/>
        </w:rPr>
        <w:t xml:space="preserve"> </w:t>
      </w:r>
      <w:r w:rsidRPr="00587E7A">
        <w:rPr>
          <w:rFonts w:cs="Arial"/>
          <w:spacing w:val="-2"/>
        </w:rPr>
        <w:t>resign</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spacing w:val="-1"/>
        </w:rPr>
        <w:t>good</w:t>
      </w:r>
      <w:r w:rsidRPr="00587E7A">
        <w:rPr>
          <w:rFonts w:cs="Arial"/>
          <w:spacing w:val="23"/>
        </w:rPr>
        <w:t xml:space="preserve"> </w:t>
      </w:r>
      <w:r w:rsidRPr="00587E7A">
        <w:rPr>
          <w:rFonts w:cs="Arial"/>
          <w:spacing w:val="-1"/>
        </w:rPr>
        <w:t>standing,</w:t>
      </w:r>
      <w:r w:rsidRPr="00587E7A">
        <w:rPr>
          <w:rFonts w:cs="Arial"/>
          <w:spacing w:val="20"/>
        </w:rPr>
        <w:t xml:space="preserve"> </w:t>
      </w:r>
      <w:r w:rsidRPr="00587E7A">
        <w:rPr>
          <w:rFonts w:cs="Arial"/>
        </w:rPr>
        <w:t>as</w:t>
      </w:r>
      <w:r w:rsidRPr="00587E7A">
        <w:rPr>
          <w:rFonts w:cs="Arial"/>
          <w:spacing w:val="22"/>
        </w:rPr>
        <w:t xml:space="preserve"> </w:t>
      </w:r>
      <w:r w:rsidRPr="00587E7A">
        <w:rPr>
          <w:rFonts w:cs="Arial"/>
          <w:spacing w:val="-1"/>
        </w:rPr>
        <w:t>defined</w:t>
      </w:r>
      <w:r w:rsidRPr="00587E7A">
        <w:rPr>
          <w:rFonts w:cs="Arial"/>
          <w:spacing w:val="23"/>
        </w:rPr>
        <w:t xml:space="preserve"> </w:t>
      </w:r>
      <w:r w:rsidRPr="00587E7A">
        <w:rPr>
          <w:rFonts w:cs="Arial"/>
          <w:spacing w:val="-1"/>
        </w:rPr>
        <w:t>herein,</w:t>
      </w:r>
      <w:r w:rsidRPr="00587E7A">
        <w:rPr>
          <w:rFonts w:cs="Arial"/>
          <w:spacing w:val="22"/>
        </w:rPr>
        <w:t xml:space="preserve"> </w:t>
      </w:r>
      <w:r w:rsidRPr="00587E7A">
        <w:rPr>
          <w:rFonts w:cs="Arial"/>
          <w:spacing w:val="-1"/>
        </w:rPr>
        <w:t>in</w:t>
      </w:r>
      <w:r w:rsidRPr="00587E7A">
        <w:rPr>
          <w:rFonts w:cs="Arial"/>
          <w:spacing w:val="23"/>
        </w:rPr>
        <w:t xml:space="preserve"> </w:t>
      </w:r>
      <w:r w:rsidRPr="00587E7A">
        <w:rPr>
          <w:rFonts w:cs="Arial"/>
          <w:spacing w:val="-1"/>
        </w:rPr>
        <w:t>order</w:t>
      </w:r>
      <w:r w:rsidRPr="00587E7A">
        <w:rPr>
          <w:rFonts w:cs="Arial"/>
          <w:spacing w:val="21"/>
        </w:rPr>
        <w:t xml:space="preserve"> </w:t>
      </w:r>
      <w:r w:rsidRPr="00587E7A">
        <w:rPr>
          <w:rFonts w:cs="Arial"/>
        </w:rPr>
        <w:t>to</w:t>
      </w:r>
      <w:r w:rsidRPr="00587E7A">
        <w:rPr>
          <w:rFonts w:cs="Arial"/>
          <w:spacing w:val="23"/>
        </w:rPr>
        <w:t xml:space="preserve"> </w:t>
      </w:r>
      <w:r w:rsidRPr="00587E7A">
        <w:rPr>
          <w:rFonts w:cs="Arial"/>
        </w:rPr>
        <w:t>be</w:t>
      </w:r>
      <w:r w:rsidRPr="00587E7A">
        <w:rPr>
          <w:rFonts w:cs="Arial"/>
          <w:spacing w:val="61"/>
        </w:rPr>
        <w:t xml:space="preserve"> </w:t>
      </w:r>
      <w:r w:rsidRPr="00587E7A">
        <w:rPr>
          <w:rFonts w:cs="Arial"/>
          <w:spacing w:val="-1"/>
        </w:rPr>
        <w:t>eligible</w:t>
      </w:r>
      <w:r w:rsidRPr="00587E7A">
        <w:rPr>
          <w:rFonts w:cs="Arial"/>
          <w:spacing w:val="13"/>
        </w:rPr>
        <w:t xml:space="preserve"> </w:t>
      </w:r>
      <w:r w:rsidRPr="00587E7A">
        <w:rPr>
          <w:rFonts w:cs="Arial"/>
        </w:rPr>
        <w:t>for</w:t>
      </w:r>
      <w:r w:rsidRPr="00587E7A">
        <w:rPr>
          <w:rFonts w:cs="Arial"/>
          <w:spacing w:val="12"/>
        </w:rPr>
        <w:t xml:space="preserve"> </w:t>
      </w:r>
      <w:r w:rsidRPr="00587E7A">
        <w:rPr>
          <w:rFonts w:cs="Arial"/>
          <w:spacing w:val="-1"/>
        </w:rPr>
        <w:t>payment</w:t>
      </w:r>
      <w:r w:rsidRPr="00587E7A">
        <w:rPr>
          <w:rFonts w:cs="Arial"/>
          <w:spacing w:val="8"/>
        </w:rPr>
        <w:t xml:space="preserve"> </w:t>
      </w:r>
      <w:r w:rsidRPr="00587E7A">
        <w:rPr>
          <w:rFonts w:cs="Arial"/>
          <w:spacing w:val="-1"/>
        </w:rPr>
        <w:t>of</w:t>
      </w:r>
      <w:r w:rsidRPr="00587E7A">
        <w:rPr>
          <w:rFonts w:cs="Arial"/>
          <w:spacing w:val="15"/>
        </w:rPr>
        <w:t xml:space="preserve"> </w:t>
      </w:r>
      <w:r w:rsidRPr="00587E7A">
        <w:rPr>
          <w:rFonts w:cs="Arial"/>
          <w:spacing w:val="-2"/>
        </w:rPr>
        <w:t>leave</w:t>
      </w:r>
      <w:r w:rsidRPr="00587E7A">
        <w:rPr>
          <w:rFonts w:cs="Arial"/>
          <w:spacing w:val="13"/>
        </w:rPr>
        <w:t xml:space="preserve"> </w:t>
      </w:r>
      <w:r w:rsidRPr="00587E7A">
        <w:rPr>
          <w:rFonts w:cs="Arial"/>
          <w:spacing w:val="-1"/>
        </w:rPr>
        <w:t>benefits,</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spacing w:val="-1"/>
        </w:rPr>
        <w:t>accordance</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spacing w:val="-1"/>
        </w:rPr>
        <w:t>the</w:t>
      </w:r>
      <w:r w:rsidRPr="00587E7A">
        <w:rPr>
          <w:rFonts w:cs="Arial"/>
          <w:spacing w:val="11"/>
        </w:rPr>
        <w:t xml:space="preserve"> </w:t>
      </w:r>
      <w:r w:rsidRPr="00587E7A">
        <w:rPr>
          <w:rFonts w:cs="Arial"/>
          <w:spacing w:val="-1"/>
        </w:rPr>
        <w:t>provisions</w:t>
      </w:r>
      <w:r w:rsidRPr="00587E7A">
        <w:rPr>
          <w:rFonts w:cs="Arial"/>
          <w:spacing w:val="57"/>
        </w:rPr>
        <w:t xml:space="preserve"> </w:t>
      </w:r>
      <w:r w:rsidRPr="00587E7A">
        <w:rPr>
          <w:rFonts w:cs="Arial"/>
          <w:spacing w:val="-1"/>
        </w:rPr>
        <w:t>outlined</w:t>
      </w:r>
      <w:r w:rsidRPr="00587E7A">
        <w:rPr>
          <w:rFonts w:cs="Arial"/>
          <w:spacing w:val="1"/>
        </w:rPr>
        <w:t xml:space="preserve"> </w:t>
      </w:r>
      <w:r w:rsidRPr="00587E7A">
        <w:rPr>
          <w:rFonts w:cs="Arial"/>
          <w:spacing w:val="-1"/>
        </w:rPr>
        <w:t>elsewhere</w:t>
      </w:r>
      <w:r w:rsidRPr="00587E7A">
        <w:rPr>
          <w:rFonts w:cs="Arial"/>
          <w:spacing w:val="1"/>
        </w:rPr>
        <w:t xml:space="preserve"> </w:t>
      </w:r>
      <w:r w:rsidRPr="00587E7A">
        <w:rPr>
          <w:rFonts w:cs="Arial"/>
          <w:spacing w:val="-1"/>
        </w:rPr>
        <w:t>in this</w:t>
      </w:r>
      <w:r w:rsidRPr="00587E7A">
        <w:rPr>
          <w:rFonts w:cs="Arial"/>
        </w:rPr>
        <w:t xml:space="preserve"> </w:t>
      </w:r>
      <w:r w:rsidRPr="00587E7A">
        <w:rPr>
          <w:rFonts w:cs="Arial"/>
          <w:spacing w:val="-1"/>
        </w:rPr>
        <w:t>policy</w:t>
      </w:r>
      <w:r w:rsidRPr="00587E7A">
        <w:rPr>
          <w:rFonts w:cs="Arial"/>
          <w:spacing w:val="-2"/>
        </w:rPr>
        <w:t xml:space="preserve"> </w:t>
      </w:r>
      <w:r w:rsidRPr="00587E7A">
        <w:rPr>
          <w:rFonts w:cs="Arial"/>
          <w:spacing w:val="-1"/>
        </w:rPr>
        <w:t>manual.</w:t>
      </w:r>
    </w:p>
    <w:p w14:paraId="393DE5C0" w14:textId="77777777" w:rsidR="00F00036" w:rsidRDefault="00F00036" w:rsidP="00985A6C">
      <w:pPr>
        <w:rPr>
          <w:rFonts w:ascii="Arial" w:hAnsi="Arial" w:cs="Arial"/>
        </w:rPr>
      </w:pPr>
    </w:p>
    <w:p w14:paraId="16A3D6A9" w14:textId="77777777" w:rsidR="00F00036" w:rsidRPr="00587E7A" w:rsidRDefault="003650B4" w:rsidP="00540BD0">
      <w:pPr>
        <w:pStyle w:val="BodyText"/>
        <w:numPr>
          <w:ilvl w:val="2"/>
          <w:numId w:val="111"/>
        </w:numPr>
        <w:tabs>
          <w:tab w:val="left" w:pos="1544"/>
        </w:tabs>
        <w:spacing w:before="43"/>
        <w:rPr>
          <w:rFonts w:cs="Arial"/>
        </w:rPr>
      </w:pPr>
      <w:r w:rsidRPr="00587E7A">
        <w:rPr>
          <w:rFonts w:cs="Arial"/>
          <w:spacing w:val="-1"/>
        </w:rPr>
        <w:t>Discharge</w:t>
      </w:r>
      <w:r w:rsidRPr="00587E7A">
        <w:rPr>
          <w:rFonts w:cs="Arial"/>
          <w:spacing w:val="1"/>
        </w:rPr>
        <w:t xml:space="preserve"> </w:t>
      </w:r>
      <w:r w:rsidRPr="00587E7A">
        <w:rPr>
          <w:rFonts w:cs="Arial"/>
          <w:spacing w:val="-1"/>
        </w:rPr>
        <w:t xml:space="preserve">Procedure </w:t>
      </w:r>
      <w:r w:rsidRPr="00587E7A">
        <w:rPr>
          <w:rFonts w:cs="Arial"/>
        </w:rPr>
        <w:t>for</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Regular (Non-Probationary) Employee</w:t>
      </w:r>
    </w:p>
    <w:p w14:paraId="266ED80E" w14:textId="77777777" w:rsidR="00F00036" w:rsidRPr="00587E7A" w:rsidRDefault="00F00036" w:rsidP="00985A6C">
      <w:pPr>
        <w:rPr>
          <w:rFonts w:ascii="Arial" w:eastAsia="Arial" w:hAnsi="Arial" w:cs="Arial"/>
          <w:sz w:val="24"/>
          <w:szCs w:val="24"/>
        </w:rPr>
      </w:pPr>
    </w:p>
    <w:p w14:paraId="05634F94" w14:textId="77777777" w:rsidR="00F00036" w:rsidRPr="00587E7A" w:rsidRDefault="003650B4" w:rsidP="00540BD0">
      <w:pPr>
        <w:pStyle w:val="BodyText"/>
        <w:numPr>
          <w:ilvl w:val="3"/>
          <w:numId w:val="111"/>
        </w:numPr>
        <w:tabs>
          <w:tab w:val="left" w:pos="2264"/>
        </w:tabs>
        <w:ind w:right="117"/>
        <w:rPr>
          <w:rFonts w:cs="Arial"/>
        </w:rPr>
      </w:pPr>
      <w:r w:rsidRPr="00587E7A">
        <w:rPr>
          <w:rFonts w:cs="Arial"/>
        </w:rPr>
        <w:t>A</w:t>
      </w:r>
      <w:r w:rsidRPr="00587E7A">
        <w:rPr>
          <w:rFonts w:cs="Arial"/>
          <w:spacing w:val="8"/>
        </w:rPr>
        <w:t xml:space="preserve"> </w:t>
      </w:r>
      <w:r w:rsidRPr="00587E7A">
        <w:rPr>
          <w:rFonts w:cs="Arial"/>
          <w:spacing w:val="-1"/>
        </w:rPr>
        <w:t>regular</w:t>
      </w:r>
      <w:r w:rsidRPr="00587E7A">
        <w:rPr>
          <w:rFonts w:cs="Arial"/>
          <w:spacing w:val="6"/>
        </w:rPr>
        <w:t xml:space="preserve"> </w:t>
      </w:r>
      <w:r w:rsidRPr="00587E7A">
        <w:rPr>
          <w:rFonts w:cs="Arial"/>
          <w:spacing w:val="-1"/>
        </w:rPr>
        <w:t>employee</w:t>
      </w:r>
      <w:r w:rsidRPr="00587E7A">
        <w:rPr>
          <w:rFonts w:cs="Arial"/>
          <w:spacing w:val="8"/>
        </w:rPr>
        <w:t xml:space="preserve"> </w:t>
      </w:r>
      <w:r w:rsidRPr="00587E7A">
        <w:rPr>
          <w:rFonts w:cs="Arial"/>
          <w:spacing w:val="-1"/>
        </w:rPr>
        <w:t>may</w:t>
      </w:r>
      <w:r w:rsidRPr="00587E7A">
        <w:rPr>
          <w:rFonts w:cs="Arial"/>
          <w:spacing w:val="5"/>
        </w:rPr>
        <w:t xml:space="preserve"> </w:t>
      </w:r>
      <w:r w:rsidRPr="00587E7A">
        <w:rPr>
          <w:rFonts w:cs="Arial"/>
        </w:rPr>
        <w:t>be</w:t>
      </w:r>
      <w:r w:rsidRPr="00587E7A">
        <w:rPr>
          <w:rFonts w:cs="Arial"/>
          <w:spacing w:val="8"/>
        </w:rPr>
        <w:t xml:space="preserve"> </w:t>
      </w:r>
      <w:r w:rsidRPr="00587E7A">
        <w:rPr>
          <w:rFonts w:cs="Arial"/>
          <w:spacing w:val="-1"/>
        </w:rPr>
        <w:t>discharged</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spacing w:val="-1"/>
        </w:rPr>
        <w:t>cause</w:t>
      </w:r>
      <w:r w:rsidRPr="00587E7A">
        <w:rPr>
          <w:rFonts w:cs="Arial"/>
          <w:spacing w:val="8"/>
        </w:rPr>
        <w:t xml:space="preserve"> </w:t>
      </w:r>
      <w:r w:rsidRPr="00587E7A">
        <w:rPr>
          <w:rFonts w:cs="Arial"/>
          <w:spacing w:val="-1"/>
        </w:rPr>
        <w:t>after</w:t>
      </w:r>
      <w:r w:rsidRPr="00587E7A">
        <w:rPr>
          <w:rFonts w:cs="Arial"/>
          <w:spacing w:val="6"/>
        </w:rPr>
        <w:t xml:space="preserve"> </w:t>
      </w:r>
      <w:r w:rsidRPr="00587E7A">
        <w:rPr>
          <w:rFonts w:cs="Arial"/>
          <w:spacing w:val="-1"/>
        </w:rPr>
        <w:t>he/she</w:t>
      </w:r>
      <w:r w:rsidRPr="00587E7A">
        <w:rPr>
          <w:rFonts w:cs="Arial"/>
          <w:spacing w:val="8"/>
        </w:rPr>
        <w:t xml:space="preserve"> </w:t>
      </w:r>
      <w:r w:rsidRPr="00587E7A">
        <w:rPr>
          <w:rFonts w:cs="Arial"/>
        </w:rPr>
        <w:t>has</w:t>
      </w:r>
      <w:r w:rsidRPr="00587E7A">
        <w:rPr>
          <w:rFonts w:cs="Arial"/>
          <w:spacing w:val="5"/>
        </w:rPr>
        <w:t xml:space="preserve"> </w:t>
      </w:r>
      <w:r w:rsidRPr="00587E7A">
        <w:rPr>
          <w:rFonts w:cs="Arial"/>
          <w:spacing w:val="-1"/>
        </w:rPr>
        <w:t>been</w:t>
      </w:r>
      <w:r w:rsidRPr="00587E7A">
        <w:rPr>
          <w:rFonts w:cs="Arial"/>
          <w:spacing w:val="8"/>
        </w:rPr>
        <w:t xml:space="preserve"> </w:t>
      </w:r>
      <w:r w:rsidRPr="00587E7A">
        <w:rPr>
          <w:rFonts w:cs="Arial"/>
          <w:spacing w:val="-2"/>
        </w:rPr>
        <w:t>given</w:t>
      </w:r>
      <w:r w:rsidRPr="00587E7A">
        <w:rPr>
          <w:rFonts w:cs="Arial"/>
          <w:spacing w:val="59"/>
        </w:rPr>
        <w:t xml:space="preserve"> </w:t>
      </w:r>
      <w:r w:rsidRPr="00587E7A">
        <w:rPr>
          <w:rFonts w:cs="Arial"/>
        </w:rPr>
        <w:t>the</w:t>
      </w:r>
      <w:r w:rsidRPr="00587E7A">
        <w:rPr>
          <w:rFonts w:cs="Arial"/>
          <w:spacing w:val="27"/>
        </w:rPr>
        <w:t xml:space="preserve"> </w:t>
      </w:r>
      <w:r w:rsidRPr="00587E7A">
        <w:rPr>
          <w:rFonts w:cs="Arial"/>
          <w:spacing w:val="-1"/>
        </w:rPr>
        <w:t>opportunity</w:t>
      </w:r>
      <w:r w:rsidRPr="00587E7A">
        <w:rPr>
          <w:rFonts w:cs="Arial"/>
          <w:spacing w:val="22"/>
        </w:rPr>
        <w:t xml:space="preserve"> </w:t>
      </w:r>
      <w:r w:rsidRPr="00587E7A">
        <w:rPr>
          <w:rFonts w:cs="Arial"/>
        </w:rPr>
        <w:t>for</w:t>
      </w:r>
      <w:r w:rsidRPr="00587E7A">
        <w:rPr>
          <w:rFonts w:cs="Arial"/>
          <w:spacing w:val="26"/>
        </w:rPr>
        <w:t xml:space="preserve"> </w:t>
      </w:r>
      <w:r w:rsidRPr="00587E7A">
        <w:rPr>
          <w:rFonts w:cs="Arial"/>
        </w:rPr>
        <w:t>a</w:t>
      </w:r>
      <w:r w:rsidRPr="00587E7A">
        <w:rPr>
          <w:rFonts w:cs="Arial"/>
          <w:spacing w:val="25"/>
        </w:rPr>
        <w:t xml:space="preserve"> </w:t>
      </w:r>
      <w:r w:rsidRPr="00587E7A">
        <w:rPr>
          <w:rFonts w:cs="Arial"/>
          <w:spacing w:val="-1"/>
        </w:rPr>
        <w:t>pre-determination</w:t>
      </w:r>
      <w:r w:rsidRPr="00587E7A">
        <w:rPr>
          <w:rFonts w:cs="Arial"/>
          <w:spacing w:val="27"/>
        </w:rPr>
        <w:t xml:space="preserve"> </w:t>
      </w:r>
      <w:r w:rsidRPr="00587E7A">
        <w:rPr>
          <w:rFonts w:cs="Arial"/>
          <w:spacing w:val="-1"/>
        </w:rPr>
        <w:t>hearing.</w:t>
      </w:r>
      <w:r w:rsidRPr="00587E7A">
        <w:rPr>
          <w:rFonts w:cs="Arial"/>
          <w:spacing w:val="53"/>
        </w:rPr>
        <w:t xml:space="preserve"> </w:t>
      </w:r>
      <w:r w:rsidRPr="00587E7A">
        <w:rPr>
          <w:rFonts w:cs="Arial"/>
          <w:spacing w:val="-1"/>
        </w:rPr>
        <w:t>Approval</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Department</w:t>
      </w:r>
      <w:r w:rsidRPr="00587E7A">
        <w:rPr>
          <w:rFonts w:cs="Arial"/>
          <w:spacing w:val="43"/>
        </w:rPr>
        <w:t xml:space="preserve"> </w:t>
      </w:r>
      <w:r w:rsidRPr="00587E7A">
        <w:rPr>
          <w:rFonts w:cs="Arial"/>
          <w:spacing w:val="-1"/>
        </w:rPr>
        <w:t>Head</w:t>
      </w:r>
      <w:r w:rsidRPr="00587E7A">
        <w:rPr>
          <w:rFonts w:cs="Arial"/>
          <w:spacing w:val="39"/>
        </w:rPr>
        <w:t xml:space="preserve"> </w:t>
      </w:r>
      <w:r w:rsidRPr="00587E7A">
        <w:rPr>
          <w:rFonts w:cs="Arial"/>
          <w:spacing w:val="-1"/>
        </w:rPr>
        <w:t>and</w:t>
      </w:r>
      <w:r w:rsidRPr="00587E7A">
        <w:rPr>
          <w:rFonts w:cs="Arial"/>
          <w:spacing w:val="40"/>
        </w:rPr>
        <w:t xml:space="preserve"> </w:t>
      </w:r>
      <w:r w:rsidRPr="00587E7A">
        <w:rPr>
          <w:rFonts w:cs="Arial"/>
          <w:spacing w:val="-1"/>
        </w:rPr>
        <w:t>concurrence</w:t>
      </w:r>
      <w:r w:rsidRPr="00587E7A">
        <w:rPr>
          <w:rFonts w:cs="Arial"/>
          <w:spacing w:val="40"/>
        </w:rPr>
        <w:t xml:space="preserve"> </w:t>
      </w:r>
      <w:r w:rsidRPr="00587E7A">
        <w:rPr>
          <w:rFonts w:cs="Arial"/>
          <w:spacing w:val="-1"/>
        </w:rPr>
        <w:t>of</w:t>
      </w:r>
      <w:r w:rsidRPr="00587E7A">
        <w:rPr>
          <w:rFonts w:cs="Arial"/>
          <w:spacing w:val="41"/>
        </w:rPr>
        <w:t xml:space="preserve"> </w:t>
      </w:r>
      <w:r w:rsidRPr="00587E7A">
        <w:rPr>
          <w:rFonts w:cs="Arial"/>
          <w:spacing w:val="-1"/>
        </w:rPr>
        <w:t>the</w:t>
      </w:r>
      <w:r w:rsidRPr="00587E7A">
        <w:rPr>
          <w:rFonts w:cs="Arial"/>
          <w:spacing w:val="40"/>
        </w:rPr>
        <w:t xml:space="preserve"> </w:t>
      </w:r>
      <w:r w:rsidRPr="00587E7A">
        <w:rPr>
          <w:rFonts w:cs="Arial"/>
          <w:spacing w:val="-1"/>
        </w:rPr>
        <w:t>Human</w:t>
      </w:r>
      <w:r w:rsidRPr="00587E7A">
        <w:rPr>
          <w:rFonts w:cs="Arial"/>
          <w:spacing w:val="40"/>
        </w:rPr>
        <w:t xml:space="preserve"> </w:t>
      </w:r>
      <w:r w:rsidRPr="00587E7A">
        <w:rPr>
          <w:rFonts w:cs="Arial"/>
          <w:spacing w:val="-1"/>
        </w:rPr>
        <w:t>Resources</w:t>
      </w:r>
      <w:r w:rsidRPr="00587E7A">
        <w:rPr>
          <w:rFonts w:cs="Arial"/>
          <w:spacing w:val="39"/>
        </w:rPr>
        <w:t xml:space="preserve"> </w:t>
      </w:r>
      <w:r w:rsidRPr="00587E7A">
        <w:rPr>
          <w:rFonts w:cs="Arial"/>
          <w:spacing w:val="-1"/>
        </w:rPr>
        <w:t>Director</w:t>
      </w:r>
      <w:r w:rsidRPr="00587E7A">
        <w:rPr>
          <w:rFonts w:cs="Arial"/>
          <w:spacing w:val="37"/>
        </w:rPr>
        <w:t xml:space="preserve"> </w:t>
      </w:r>
      <w:r w:rsidRPr="00587E7A">
        <w:rPr>
          <w:rFonts w:cs="Arial"/>
          <w:spacing w:val="-1"/>
        </w:rPr>
        <w:t>must</w:t>
      </w:r>
      <w:r w:rsidRPr="00587E7A">
        <w:rPr>
          <w:rFonts w:cs="Arial"/>
          <w:spacing w:val="39"/>
        </w:rPr>
        <w:t xml:space="preserve"> </w:t>
      </w:r>
      <w:r w:rsidRPr="00587E7A">
        <w:rPr>
          <w:rFonts w:cs="Arial"/>
          <w:spacing w:val="-1"/>
        </w:rPr>
        <w:t>be</w:t>
      </w:r>
      <w:r w:rsidRPr="00587E7A">
        <w:rPr>
          <w:rFonts w:cs="Arial"/>
          <w:spacing w:val="40"/>
        </w:rPr>
        <w:t xml:space="preserve"> </w:t>
      </w:r>
      <w:r w:rsidRPr="00587E7A">
        <w:rPr>
          <w:rFonts w:cs="Arial"/>
          <w:spacing w:val="-1"/>
        </w:rPr>
        <w:t>obtained</w:t>
      </w:r>
      <w:r w:rsidRPr="00587E7A">
        <w:rPr>
          <w:rFonts w:cs="Arial"/>
          <w:spacing w:val="47"/>
        </w:rPr>
        <w:t xml:space="preserve"> </w:t>
      </w:r>
      <w:r w:rsidRPr="00587E7A">
        <w:rPr>
          <w:rFonts w:cs="Arial"/>
          <w:spacing w:val="-1"/>
        </w:rPr>
        <w:t>prior</w:t>
      </w:r>
      <w:r w:rsidRPr="00587E7A">
        <w:rPr>
          <w:rFonts w:cs="Arial"/>
          <w:spacing w:val="26"/>
        </w:rPr>
        <w:t xml:space="preserve"> </w:t>
      </w:r>
      <w:r w:rsidRPr="00587E7A">
        <w:rPr>
          <w:rFonts w:cs="Arial"/>
        </w:rPr>
        <w:t>to</w:t>
      </w:r>
      <w:r w:rsidRPr="00587E7A">
        <w:rPr>
          <w:rFonts w:cs="Arial"/>
          <w:spacing w:val="27"/>
        </w:rPr>
        <w:t xml:space="preserve"> </w:t>
      </w:r>
      <w:r w:rsidRPr="00587E7A">
        <w:rPr>
          <w:rFonts w:cs="Arial"/>
          <w:spacing w:val="-1"/>
        </w:rPr>
        <w:t>taking</w:t>
      </w:r>
      <w:r w:rsidRPr="00587E7A">
        <w:rPr>
          <w:rFonts w:cs="Arial"/>
          <w:spacing w:val="25"/>
        </w:rPr>
        <w:t xml:space="preserve"> </w:t>
      </w:r>
      <w:r w:rsidRPr="00587E7A">
        <w:rPr>
          <w:rFonts w:cs="Arial"/>
          <w:spacing w:val="-1"/>
        </w:rPr>
        <w:t>such</w:t>
      </w:r>
      <w:r w:rsidRPr="00587E7A">
        <w:rPr>
          <w:rFonts w:cs="Arial"/>
          <w:spacing w:val="27"/>
        </w:rPr>
        <w:t xml:space="preserve"> </w:t>
      </w:r>
      <w:r w:rsidRPr="00587E7A">
        <w:rPr>
          <w:rFonts w:cs="Arial"/>
          <w:spacing w:val="-1"/>
        </w:rPr>
        <w:t>action.</w:t>
      </w:r>
      <w:r w:rsidRPr="00587E7A">
        <w:rPr>
          <w:rFonts w:cs="Arial"/>
          <w:spacing w:val="53"/>
        </w:rPr>
        <w:t xml:space="preserve"> </w:t>
      </w:r>
      <w:r w:rsidRPr="00587E7A">
        <w:rPr>
          <w:rFonts w:cs="Arial"/>
          <w:spacing w:val="-1"/>
        </w:rPr>
        <w:t>Records</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counseling</w:t>
      </w:r>
      <w:r w:rsidRPr="00587E7A">
        <w:rPr>
          <w:rFonts w:cs="Arial"/>
          <w:spacing w:val="25"/>
        </w:rPr>
        <w:t xml:space="preserve"> </w:t>
      </w:r>
      <w:r w:rsidRPr="00587E7A">
        <w:rPr>
          <w:rFonts w:cs="Arial"/>
          <w:spacing w:val="-1"/>
        </w:rPr>
        <w:t>sessions,</w:t>
      </w:r>
      <w:r w:rsidRPr="00587E7A">
        <w:rPr>
          <w:rFonts w:cs="Arial"/>
          <w:spacing w:val="27"/>
        </w:rPr>
        <w:t xml:space="preserve"> </w:t>
      </w:r>
      <w:r w:rsidRPr="00587E7A">
        <w:rPr>
          <w:rFonts w:cs="Arial"/>
          <w:spacing w:val="-1"/>
        </w:rPr>
        <w:t>documentation,</w:t>
      </w:r>
      <w:r w:rsidRPr="00587E7A">
        <w:rPr>
          <w:rFonts w:cs="Arial"/>
          <w:spacing w:val="59"/>
        </w:rPr>
        <w:t xml:space="preserve"> </w:t>
      </w:r>
      <w:r w:rsidRPr="00587E7A">
        <w:rPr>
          <w:rFonts w:cs="Arial"/>
        </w:rPr>
        <w:t>and</w:t>
      </w:r>
      <w:r w:rsidRPr="00587E7A">
        <w:rPr>
          <w:rFonts w:cs="Arial"/>
          <w:spacing w:val="30"/>
        </w:rPr>
        <w:t xml:space="preserve"> </w:t>
      </w:r>
      <w:r w:rsidRPr="00587E7A">
        <w:rPr>
          <w:rFonts w:cs="Arial"/>
          <w:spacing w:val="-1"/>
        </w:rPr>
        <w:t>correspondence</w:t>
      </w:r>
      <w:r w:rsidRPr="00587E7A">
        <w:rPr>
          <w:rFonts w:cs="Arial"/>
          <w:spacing w:val="30"/>
        </w:rPr>
        <w:t xml:space="preserve"> </w:t>
      </w:r>
      <w:r w:rsidRPr="00587E7A">
        <w:rPr>
          <w:rFonts w:cs="Arial"/>
          <w:spacing w:val="-1"/>
        </w:rPr>
        <w:t>shall</w:t>
      </w:r>
      <w:r w:rsidRPr="00587E7A">
        <w:rPr>
          <w:rFonts w:cs="Arial"/>
          <w:spacing w:val="31"/>
        </w:rPr>
        <w:t xml:space="preserve"> </w:t>
      </w:r>
      <w:r w:rsidRPr="00587E7A">
        <w:rPr>
          <w:rFonts w:cs="Arial"/>
        </w:rPr>
        <w:t>be</w:t>
      </w:r>
      <w:r w:rsidRPr="00587E7A">
        <w:rPr>
          <w:rFonts w:cs="Arial"/>
          <w:spacing w:val="30"/>
        </w:rPr>
        <w:t xml:space="preserve"> </w:t>
      </w:r>
      <w:r w:rsidRPr="00587E7A">
        <w:rPr>
          <w:rFonts w:cs="Arial"/>
          <w:spacing w:val="-1"/>
        </w:rPr>
        <w:t>provided</w:t>
      </w:r>
      <w:r w:rsidRPr="00587E7A">
        <w:rPr>
          <w:rFonts w:cs="Arial"/>
          <w:spacing w:val="30"/>
        </w:rPr>
        <w:t xml:space="preserve"> </w:t>
      </w:r>
      <w:r w:rsidRPr="00587E7A">
        <w:rPr>
          <w:rFonts w:cs="Arial"/>
        </w:rPr>
        <w:t>to</w:t>
      </w:r>
      <w:r w:rsidRPr="00587E7A">
        <w:rPr>
          <w:rFonts w:cs="Arial"/>
          <w:spacing w:val="30"/>
        </w:rPr>
        <w:t xml:space="preserve"> </w:t>
      </w:r>
      <w:r w:rsidRPr="00587E7A">
        <w:rPr>
          <w:rFonts w:cs="Arial"/>
          <w:spacing w:val="-1"/>
        </w:rPr>
        <w:t>the</w:t>
      </w:r>
      <w:r w:rsidRPr="00587E7A">
        <w:rPr>
          <w:rFonts w:cs="Arial"/>
          <w:spacing w:val="32"/>
        </w:rPr>
        <w:t xml:space="preserve"> </w:t>
      </w:r>
      <w:r w:rsidRPr="00587E7A">
        <w:rPr>
          <w:rFonts w:cs="Arial"/>
          <w:spacing w:val="-1"/>
        </w:rPr>
        <w:t>Human</w:t>
      </w:r>
      <w:r w:rsidRPr="00587E7A">
        <w:rPr>
          <w:rFonts w:cs="Arial"/>
          <w:spacing w:val="30"/>
        </w:rPr>
        <w:t xml:space="preserve"> </w:t>
      </w:r>
      <w:r w:rsidRPr="00587E7A">
        <w:rPr>
          <w:rFonts w:cs="Arial"/>
          <w:spacing w:val="-1"/>
        </w:rPr>
        <w:t>Resources</w:t>
      </w:r>
      <w:r w:rsidRPr="00587E7A">
        <w:rPr>
          <w:rFonts w:cs="Arial"/>
          <w:spacing w:val="29"/>
        </w:rPr>
        <w:t xml:space="preserve"> </w:t>
      </w:r>
      <w:r w:rsidRPr="00587E7A">
        <w:rPr>
          <w:rFonts w:cs="Arial"/>
          <w:spacing w:val="-1"/>
        </w:rPr>
        <w:t>Director</w:t>
      </w:r>
      <w:r w:rsidRPr="00587E7A">
        <w:rPr>
          <w:rFonts w:cs="Arial"/>
          <w:spacing w:val="28"/>
        </w:rPr>
        <w:t xml:space="preserve"> </w:t>
      </w:r>
      <w:r w:rsidRPr="00587E7A">
        <w:rPr>
          <w:rFonts w:cs="Arial"/>
        </w:rPr>
        <w:t>for</w:t>
      </w:r>
      <w:r w:rsidRPr="00587E7A">
        <w:rPr>
          <w:rFonts w:cs="Arial"/>
          <w:spacing w:val="57"/>
        </w:rPr>
        <w:t xml:space="preserve"> </w:t>
      </w:r>
      <w:r w:rsidRPr="00587E7A">
        <w:rPr>
          <w:rFonts w:cs="Arial"/>
          <w:spacing w:val="-1"/>
        </w:rPr>
        <w:t>inclusion</w:t>
      </w:r>
      <w:r w:rsidRPr="00587E7A">
        <w:rPr>
          <w:rFonts w:cs="Arial"/>
          <w:spacing w:val="1"/>
        </w:rPr>
        <w:t xml:space="preserve"> </w:t>
      </w:r>
      <w:r w:rsidRPr="00587E7A">
        <w:rPr>
          <w:rFonts w:cs="Arial"/>
          <w:spacing w:val="-1"/>
        </w:rPr>
        <w:t xml:space="preserve">in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personnel</w:t>
      </w:r>
      <w:r w:rsidRPr="00587E7A">
        <w:rPr>
          <w:rFonts w:cs="Arial"/>
          <w:spacing w:val="-3"/>
        </w:rPr>
        <w:t xml:space="preserve"> </w:t>
      </w:r>
      <w:r w:rsidRPr="00587E7A">
        <w:rPr>
          <w:rFonts w:cs="Arial"/>
        </w:rPr>
        <w:t>file.</w:t>
      </w:r>
    </w:p>
    <w:p w14:paraId="4DF0A6F9" w14:textId="77777777" w:rsidR="00F00036" w:rsidRPr="00587E7A" w:rsidRDefault="00F00036" w:rsidP="00985A6C">
      <w:pPr>
        <w:rPr>
          <w:rFonts w:ascii="Arial" w:eastAsia="Arial" w:hAnsi="Arial" w:cs="Arial"/>
          <w:sz w:val="24"/>
          <w:szCs w:val="24"/>
        </w:rPr>
      </w:pPr>
    </w:p>
    <w:p w14:paraId="24427FDE" w14:textId="22232529" w:rsidR="00F00036" w:rsidRPr="00587E7A" w:rsidRDefault="003650B4" w:rsidP="00540BD0">
      <w:pPr>
        <w:pStyle w:val="BodyText"/>
        <w:numPr>
          <w:ilvl w:val="3"/>
          <w:numId w:val="111"/>
        </w:numPr>
        <w:tabs>
          <w:tab w:val="left" w:pos="2264"/>
        </w:tabs>
        <w:ind w:right="119"/>
        <w:rPr>
          <w:rFonts w:cs="Arial"/>
        </w:rPr>
      </w:pPr>
      <w:r w:rsidRPr="00587E7A">
        <w:rPr>
          <w:rFonts w:cs="Arial"/>
        </w:rPr>
        <w:t>The</w:t>
      </w:r>
      <w:r w:rsidRPr="00587E7A">
        <w:rPr>
          <w:rFonts w:cs="Arial"/>
          <w:spacing w:val="23"/>
        </w:rPr>
        <w:t xml:space="preserve"> </w:t>
      </w:r>
      <w:r w:rsidRPr="00587E7A">
        <w:rPr>
          <w:rFonts w:cs="Arial"/>
          <w:spacing w:val="-1"/>
        </w:rPr>
        <w:t>City</w:t>
      </w:r>
      <w:r w:rsidRPr="00587E7A">
        <w:rPr>
          <w:rFonts w:cs="Arial"/>
          <w:spacing w:val="20"/>
        </w:rPr>
        <w:t xml:space="preserve"> </w:t>
      </w:r>
      <w:r w:rsidRPr="00587E7A">
        <w:rPr>
          <w:rFonts w:cs="Arial"/>
        </w:rPr>
        <w:t>may</w:t>
      </w:r>
      <w:r w:rsidRPr="00587E7A">
        <w:rPr>
          <w:rFonts w:cs="Arial"/>
          <w:spacing w:val="20"/>
        </w:rPr>
        <w:t xml:space="preserve"> </w:t>
      </w:r>
      <w:r w:rsidRPr="00587E7A">
        <w:rPr>
          <w:rFonts w:cs="Arial"/>
          <w:spacing w:val="-1"/>
        </w:rPr>
        <w:t>discharge</w:t>
      </w:r>
      <w:r w:rsidRPr="00587E7A">
        <w:rPr>
          <w:rFonts w:cs="Arial"/>
          <w:spacing w:val="23"/>
        </w:rPr>
        <w:t xml:space="preserve"> </w:t>
      </w:r>
      <w:r w:rsidRPr="00587E7A">
        <w:rPr>
          <w:rFonts w:cs="Arial"/>
        </w:rPr>
        <w:t>any</w:t>
      </w:r>
      <w:r w:rsidRPr="00587E7A">
        <w:rPr>
          <w:rFonts w:cs="Arial"/>
          <w:spacing w:val="20"/>
        </w:rPr>
        <w:t xml:space="preserve"> </w:t>
      </w:r>
      <w:r w:rsidRPr="00587E7A">
        <w:rPr>
          <w:rFonts w:cs="Arial"/>
          <w:spacing w:val="-1"/>
        </w:rPr>
        <w:t>employee</w:t>
      </w:r>
      <w:r w:rsidRPr="00587E7A">
        <w:rPr>
          <w:rFonts w:cs="Arial"/>
          <w:spacing w:val="21"/>
        </w:rPr>
        <w:t xml:space="preserve"> </w:t>
      </w:r>
      <w:r w:rsidRPr="00587E7A">
        <w:rPr>
          <w:rFonts w:cs="Arial"/>
        </w:rPr>
        <w:t>for</w:t>
      </w:r>
      <w:r w:rsidRPr="00587E7A">
        <w:rPr>
          <w:rFonts w:cs="Arial"/>
          <w:spacing w:val="21"/>
        </w:rPr>
        <w:t xml:space="preserve"> </w:t>
      </w:r>
      <w:r w:rsidRPr="00587E7A">
        <w:rPr>
          <w:rFonts w:cs="Arial"/>
        </w:rPr>
        <w:t>the</w:t>
      </w:r>
      <w:r w:rsidRPr="00587E7A">
        <w:rPr>
          <w:rFonts w:cs="Arial"/>
          <w:spacing w:val="23"/>
        </w:rPr>
        <w:t xml:space="preserve"> </w:t>
      </w:r>
      <w:r w:rsidRPr="00587E7A">
        <w:rPr>
          <w:rFonts w:cs="Arial"/>
          <w:spacing w:val="-1"/>
        </w:rPr>
        <w:t>good</w:t>
      </w:r>
      <w:r w:rsidRPr="00587E7A">
        <w:rPr>
          <w:rFonts w:cs="Arial"/>
          <w:spacing w:val="21"/>
        </w:rPr>
        <w:t xml:space="preserve"> </w:t>
      </w:r>
      <w:r w:rsidRPr="00587E7A">
        <w:rPr>
          <w:rFonts w:cs="Arial"/>
          <w:spacing w:val="-1"/>
        </w:rPr>
        <w:t>of</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44"/>
        </w:rPr>
        <w:t xml:space="preserve"> </w:t>
      </w:r>
      <w:r w:rsidRPr="00587E7A">
        <w:rPr>
          <w:rFonts w:cs="Arial"/>
          <w:spacing w:val="-1"/>
        </w:rPr>
        <w:t>The</w:t>
      </w:r>
      <w:r w:rsidRPr="00587E7A">
        <w:rPr>
          <w:rFonts w:cs="Arial"/>
          <w:spacing w:val="33"/>
        </w:rPr>
        <w:t xml:space="preserve"> </w:t>
      </w:r>
      <w:r w:rsidRPr="00587E7A">
        <w:rPr>
          <w:rFonts w:cs="Arial"/>
          <w:spacing w:val="-1"/>
        </w:rPr>
        <w:t>supervisor</w:t>
      </w:r>
      <w:r w:rsidRPr="00587E7A">
        <w:rPr>
          <w:rFonts w:cs="Arial"/>
          <w:spacing w:val="21"/>
        </w:rPr>
        <w:t xml:space="preserve"> </w:t>
      </w:r>
      <w:r w:rsidRPr="00587E7A">
        <w:rPr>
          <w:rFonts w:cs="Arial"/>
          <w:spacing w:val="-1"/>
        </w:rPr>
        <w:t>will</w:t>
      </w:r>
      <w:r w:rsidRPr="00587E7A">
        <w:rPr>
          <w:rFonts w:cs="Arial"/>
          <w:spacing w:val="21"/>
        </w:rPr>
        <w:t xml:space="preserve"> </w:t>
      </w:r>
      <w:r w:rsidRPr="00587E7A">
        <w:rPr>
          <w:rFonts w:cs="Arial"/>
          <w:spacing w:val="-1"/>
        </w:rPr>
        <w:t>normally</w:t>
      </w:r>
      <w:r w:rsidRPr="00587E7A">
        <w:rPr>
          <w:rFonts w:cs="Arial"/>
          <w:spacing w:val="19"/>
        </w:rPr>
        <w:t xml:space="preserve"> </w:t>
      </w:r>
      <w:r w:rsidRPr="00587E7A">
        <w:rPr>
          <w:rFonts w:cs="Arial"/>
        </w:rPr>
        <w:t>notify</w:t>
      </w:r>
      <w:r w:rsidRPr="00587E7A">
        <w:rPr>
          <w:rFonts w:cs="Arial"/>
          <w:spacing w:val="19"/>
        </w:rPr>
        <w:t xml:space="preserve"> </w:t>
      </w:r>
      <w:r w:rsidRPr="00587E7A">
        <w:rPr>
          <w:rFonts w:cs="Arial"/>
        </w:rPr>
        <w:t>the</w:t>
      </w:r>
      <w:r w:rsidRPr="00587E7A">
        <w:rPr>
          <w:rFonts w:cs="Arial"/>
          <w:spacing w:val="20"/>
        </w:rPr>
        <w:t xml:space="preserve"> </w:t>
      </w:r>
      <w:r w:rsidRPr="00587E7A">
        <w:rPr>
          <w:rFonts w:cs="Arial"/>
          <w:spacing w:val="-1"/>
        </w:rPr>
        <w:t>employee</w:t>
      </w:r>
      <w:r w:rsidRPr="00587E7A">
        <w:rPr>
          <w:rFonts w:cs="Arial"/>
          <w:spacing w:val="20"/>
        </w:rPr>
        <w:t xml:space="preserve"> </w:t>
      </w:r>
      <w:r w:rsidRPr="00587E7A">
        <w:rPr>
          <w:rFonts w:cs="Arial"/>
          <w:spacing w:val="-1"/>
        </w:rPr>
        <w:t>in</w:t>
      </w:r>
      <w:r w:rsidRPr="00587E7A">
        <w:rPr>
          <w:rFonts w:cs="Arial"/>
          <w:spacing w:val="23"/>
        </w:rPr>
        <w:t xml:space="preserve"> </w:t>
      </w:r>
      <w:r w:rsidRPr="00587E7A">
        <w:rPr>
          <w:rFonts w:cs="Arial"/>
          <w:spacing w:val="-1"/>
        </w:rPr>
        <w:t>writing</w:t>
      </w:r>
      <w:r w:rsidRPr="00587E7A">
        <w:rPr>
          <w:rFonts w:cs="Arial"/>
          <w:spacing w:val="20"/>
        </w:rPr>
        <w:t xml:space="preserve"> </w:t>
      </w:r>
      <w:r w:rsidRPr="00587E7A">
        <w:rPr>
          <w:rFonts w:cs="Arial"/>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charges</w:t>
      </w:r>
      <w:r w:rsidRPr="00587E7A">
        <w:rPr>
          <w:rFonts w:cs="Arial"/>
          <w:spacing w:val="22"/>
        </w:rPr>
        <w:t xml:space="preserve"> </w:t>
      </w:r>
      <w:r w:rsidRPr="00587E7A">
        <w:rPr>
          <w:rFonts w:cs="Arial"/>
          <w:spacing w:val="-1"/>
        </w:rPr>
        <w:t>brought</w:t>
      </w:r>
      <w:r w:rsidRPr="00587E7A">
        <w:rPr>
          <w:rFonts w:cs="Arial"/>
          <w:spacing w:val="55"/>
        </w:rPr>
        <w:t xml:space="preserve"> </w:t>
      </w:r>
      <w:r w:rsidRPr="00587E7A">
        <w:rPr>
          <w:rFonts w:cs="Arial"/>
          <w:spacing w:val="-1"/>
        </w:rPr>
        <w:t>against</w:t>
      </w:r>
      <w:r w:rsidRPr="00587E7A">
        <w:rPr>
          <w:rFonts w:cs="Arial"/>
          <w:spacing w:val="24"/>
        </w:rPr>
        <w:t xml:space="preserve"> </w:t>
      </w:r>
      <w:r w:rsidRPr="00587E7A">
        <w:rPr>
          <w:rFonts w:cs="Arial"/>
          <w:spacing w:val="-1"/>
        </w:rPr>
        <w:t>him/her</w:t>
      </w:r>
      <w:r w:rsidRPr="00587E7A">
        <w:rPr>
          <w:rFonts w:cs="Arial"/>
          <w:spacing w:val="21"/>
        </w:rPr>
        <w:t xml:space="preserve"> </w:t>
      </w:r>
      <w:r w:rsidRPr="00587E7A">
        <w:rPr>
          <w:rFonts w:cs="Arial"/>
        </w:rPr>
        <w:t>and</w:t>
      </w:r>
      <w:r w:rsidRPr="00587E7A">
        <w:rPr>
          <w:rFonts w:cs="Arial"/>
          <w:spacing w:val="23"/>
        </w:rPr>
        <w:t xml:space="preserve"> </w:t>
      </w:r>
      <w:r w:rsidRPr="00587E7A">
        <w:rPr>
          <w:rFonts w:cs="Arial"/>
          <w:spacing w:val="-1"/>
        </w:rPr>
        <w:t>that</w:t>
      </w:r>
      <w:r w:rsidRPr="00587E7A">
        <w:rPr>
          <w:rFonts w:cs="Arial"/>
          <w:spacing w:val="24"/>
        </w:rPr>
        <w:t xml:space="preserve"> </w:t>
      </w:r>
      <w:r w:rsidRPr="00587E7A">
        <w:rPr>
          <w:rFonts w:cs="Arial"/>
          <w:spacing w:val="-1"/>
        </w:rPr>
        <w:t>he/she</w:t>
      </w:r>
      <w:r w:rsidRPr="00587E7A">
        <w:rPr>
          <w:rFonts w:cs="Arial"/>
          <w:spacing w:val="23"/>
        </w:rPr>
        <w:t xml:space="preserve"> </w:t>
      </w:r>
      <w:r w:rsidRPr="00587E7A">
        <w:rPr>
          <w:rFonts w:cs="Arial"/>
          <w:spacing w:val="-1"/>
        </w:rPr>
        <w:t>is</w:t>
      </w:r>
      <w:r w:rsidRPr="00587E7A">
        <w:rPr>
          <w:rFonts w:cs="Arial"/>
          <w:spacing w:val="24"/>
        </w:rPr>
        <w:t xml:space="preserve"> </w:t>
      </w:r>
      <w:r w:rsidRPr="00587E7A">
        <w:rPr>
          <w:rFonts w:cs="Arial"/>
        </w:rPr>
        <w:t>on</w:t>
      </w:r>
      <w:r w:rsidRPr="00587E7A">
        <w:rPr>
          <w:rFonts w:cs="Arial"/>
          <w:spacing w:val="23"/>
        </w:rPr>
        <w:t xml:space="preserve"> </w:t>
      </w:r>
      <w:r w:rsidRPr="00587E7A">
        <w:rPr>
          <w:rFonts w:cs="Arial"/>
        </w:rPr>
        <w:t>a</w:t>
      </w:r>
      <w:r w:rsidRPr="00587E7A">
        <w:rPr>
          <w:rFonts w:cs="Arial"/>
          <w:spacing w:val="25"/>
        </w:rPr>
        <w:t xml:space="preserve"> </w:t>
      </w:r>
      <w:r w:rsidRPr="00587E7A">
        <w:rPr>
          <w:rFonts w:cs="Arial"/>
          <w:spacing w:val="-1"/>
        </w:rPr>
        <w:t>no-pay</w:t>
      </w:r>
      <w:r w:rsidRPr="00587E7A">
        <w:rPr>
          <w:rFonts w:cs="Arial"/>
          <w:spacing w:val="22"/>
        </w:rPr>
        <w:t xml:space="preserve"> </w:t>
      </w:r>
      <w:r w:rsidRPr="00587E7A">
        <w:rPr>
          <w:rFonts w:cs="Arial"/>
          <w:spacing w:val="-1"/>
        </w:rPr>
        <w:t>suspension</w:t>
      </w:r>
      <w:r w:rsidRPr="00587E7A">
        <w:rPr>
          <w:rFonts w:cs="Arial"/>
          <w:spacing w:val="25"/>
        </w:rPr>
        <w:t xml:space="preserve"> </w:t>
      </w:r>
      <w:r w:rsidRPr="00587E7A">
        <w:rPr>
          <w:rFonts w:cs="Arial"/>
          <w:spacing w:val="-1"/>
        </w:rPr>
        <w:t>pending</w:t>
      </w:r>
      <w:r w:rsidRPr="00587E7A">
        <w:rPr>
          <w:rFonts w:cs="Arial"/>
          <w:spacing w:val="23"/>
        </w:rPr>
        <w:t xml:space="preserve"> </w:t>
      </w:r>
      <w:r w:rsidRPr="00587E7A">
        <w:rPr>
          <w:rFonts w:cs="Arial"/>
          <w:spacing w:val="-1"/>
        </w:rPr>
        <w:t>possible</w:t>
      </w:r>
      <w:r w:rsidRPr="00587E7A">
        <w:rPr>
          <w:rFonts w:cs="Arial"/>
          <w:spacing w:val="65"/>
        </w:rPr>
        <w:t xml:space="preserve"> </w:t>
      </w:r>
      <w:r w:rsidRPr="00587E7A">
        <w:rPr>
          <w:rFonts w:cs="Arial"/>
          <w:spacing w:val="-1"/>
        </w:rPr>
        <w:t>discharge</w:t>
      </w:r>
      <w:r w:rsidRPr="00587E7A">
        <w:rPr>
          <w:rFonts w:cs="Arial"/>
          <w:spacing w:val="48"/>
        </w:rPr>
        <w:t xml:space="preserve"> </w:t>
      </w:r>
      <w:r w:rsidRPr="00587E7A">
        <w:rPr>
          <w:rFonts w:cs="Arial"/>
          <w:spacing w:val="-1"/>
        </w:rPr>
        <w:t>(Reference</w:t>
      </w:r>
      <w:r w:rsidRPr="00587E7A">
        <w:rPr>
          <w:rFonts w:cs="Arial"/>
          <w:spacing w:val="47"/>
        </w:rPr>
        <w:t xml:space="preserve"> </w:t>
      </w:r>
      <w:r w:rsidRPr="00587E7A">
        <w:rPr>
          <w:rFonts w:cs="Arial"/>
          <w:spacing w:val="-1"/>
        </w:rPr>
        <w:t>Section</w:t>
      </w:r>
      <w:r w:rsidRPr="00587E7A">
        <w:rPr>
          <w:rFonts w:cs="Arial"/>
          <w:spacing w:val="49"/>
        </w:rPr>
        <w:t xml:space="preserve"> </w:t>
      </w:r>
      <w:r w:rsidR="008E703E">
        <w:rPr>
          <w:rFonts w:cs="Arial"/>
          <w:spacing w:val="-1"/>
        </w:rPr>
        <w:t>6.13H</w:t>
      </w:r>
      <w:r w:rsidRPr="00587E7A">
        <w:rPr>
          <w:rFonts w:cs="Arial"/>
          <w:spacing w:val="-1"/>
        </w:rPr>
        <w:t>,</w:t>
      </w:r>
      <w:r w:rsidRPr="00587E7A">
        <w:rPr>
          <w:rFonts w:cs="Arial"/>
          <w:spacing w:val="48"/>
        </w:rPr>
        <w:t xml:space="preserve"> </w:t>
      </w:r>
      <w:r w:rsidRPr="00587E7A">
        <w:rPr>
          <w:rFonts w:cs="Arial"/>
          <w:spacing w:val="-1"/>
        </w:rPr>
        <w:t>Pre-determination</w:t>
      </w:r>
      <w:r w:rsidRPr="00587E7A">
        <w:rPr>
          <w:rFonts w:cs="Arial"/>
          <w:spacing w:val="49"/>
        </w:rPr>
        <w:t xml:space="preserve"> </w:t>
      </w:r>
      <w:r w:rsidRPr="00587E7A">
        <w:rPr>
          <w:rFonts w:cs="Arial"/>
          <w:spacing w:val="-1"/>
        </w:rPr>
        <w:t>Notice</w:t>
      </w:r>
      <w:r w:rsidRPr="00587E7A">
        <w:rPr>
          <w:rFonts w:cs="Arial"/>
          <w:spacing w:val="49"/>
        </w:rPr>
        <w:t xml:space="preserve"> </w:t>
      </w:r>
      <w:r w:rsidRPr="00587E7A">
        <w:rPr>
          <w:rFonts w:cs="Arial"/>
          <w:spacing w:val="-2"/>
        </w:rPr>
        <w:t>and</w:t>
      </w:r>
      <w:r w:rsidRPr="00587E7A">
        <w:rPr>
          <w:rFonts w:cs="Arial"/>
          <w:spacing w:val="49"/>
        </w:rPr>
        <w:t xml:space="preserve"> </w:t>
      </w:r>
      <w:r w:rsidRPr="00587E7A">
        <w:rPr>
          <w:rFonts w:cs="Arial"/>
          <w:spacing w:val="-1"/>
        </w:rPr>
        <w:t>Hearing).</w:t>
      </w:r>
      <w:r w:rsidRPr="00587E7A">
        <w:rPr>
          <w:rFonts w:cs="Arial"/>
          <w:spacing w:val="79"/>
        </w:rPr>
        <w:t xml:space="preserve"> </w:t>
      </w:r>
      <w:r w:rsidRPr="00587E7A">
        <w:rPr>
          <w:rFonts w:cs="Arial"/>
        </w:rPr>
        <w:t>The</w:t>
      </w:r>
      <w:r w:rsidRPr="00587E7A">
        <w:rPr>
          <w:rFonts w:cs="Arial"/>
          <w:spacing w:val="6"/>
        </w:rPr>
        <w:t xml:space="preserve"> </w:t>
      </w:r>
      <w:r w:rsidRPr="00587E7A">
        <w:rPr>
          <w:rFonts w:cs="Arial"/>
          <w:spacing w:val="-1"/>
        </w:rPr>
        <w:t>final</w:t>
      </w:r>
      <w:r w:rsidRPr="00587E7A">
        <w:rPr>
          <w:rFonts w:cs="Arial"/>
          <w:spacing w:val="7"/>
        </w:rPr>
        <w:t xml:space="preserve"> </w:t>
      </w:r>
      <w:r w:rsidRPr="00587E7A">
        <w:rPr>
          <w:rFonts w:cs="Arial"/>
          <w:spacing w:val="-1"/>
        </w:rPr>
        <w:t>decision</w:t>
      </w:r>
      <w:r w:rsidRPr="00587E7A">
        <w:rPr>
          <w:rFonts w:cs="Arial"/>
          <w:spacing w:val="6"/>
        </w:rPr>
        <w:t xml:space="preserve"> </w:t>
      </w:r>
      <w:r w:rsidRPr="00587E7A">
        <w:rPr>
          <w:rFonts w:cs="Arial"/>
          <w:spacing w:val="-1"/>
        </w:rPr>
        <w:t>regarding</w:t>
      </w:r>
      <w:r w:rsidRPr="00587E7A">
        <w:rPr>
          <w:rFonts w:cs="Arial"/>
          <w:spacing w:val="6"/>
        </w:rPr>
        <w:t xml:space="preserve"> </w:t>
      </w:r>
      <w:r w:rsidRPr="00587E7A">
        <w:rPr>
          <w:rFonts w:cs="Arial"/>
        </w:rPr>
        <w:t>the</w:t>
      </w:r>
      <w:r w:rsidRPr="00587E7A">
        <w:rPr>
          <w:rFonts w:cs="Arial"/>
          <w:spacing w:val="8"/>
        </w:rPr>
        <w:t xml:space="preserve"> </w:t>
      </w:r>
      <w:r w:rsidRPr="00587E7A">
        <w:rPr>
          <w:rFonts w:cs="Arial"/>
          <w:spacing w:val="-1"/>
        </w:rPr>
        <w:t>violation</w:t>
      </w:r>
      <w:r w:rsidRPr="00587E7A">
        <w:rPr>
          <w:rFonts w:cs="Arial"/>
          <w:spacing w:val="8"/>
        </w:rPr>
        <w:t xml:space="preserve"> </w:t>
      </w:r>
      <w:r w:rsidRPr="00587E7A">
        <w:rPr>
          <w:rFonts w:cs="Arial"/>
          <w:spacing w:val="-1"/>
        </w:rPr>
        <w:t>shall</w:t>
      </w:r>
      <w:r w:rsidRPr="00587E7A">
        <w:rPr>
          <w:rFonts w:cs="Arial"/>
          <w:spacing w:val="7"/>
        </w:rPr>
        <w:t xml:space="preserve"> </w:t>
      </w:r>
      <w:r w:rsidRPr="00587E7A">
        <w:rPr>
          <w:rFonts w:cs="Arial"/>
        </w:rPr>
        <w:t>be</w:t>
      </w:r>
      <w:r w:rsidRPr="00587E7A">
        <w:rPr>
          <w:rFonts w:cs="Arial"/>
          <w:spacing w:val="6"/>
        </w:rPr>
        <w:t xml:space="preserve"> </w:t>
      </w:r>
      <w:r w:rsidRPr="00587E7A">
        <w:rPr>
          <w:rFonts w:cs="Arial"/>
          <w:spacing w:val="-1"/>
        </w:rPr>
        <w:t>furnished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2"/>
        </w:rPr>
        <w:t>in</w:t>
      </w:r>
      <w:r w:rsidRPr="00587E7A">
        <w:rPr>
          <w:rFonts w:cs="Arial"/>
          <w:spacing w:val="49"/>
        </w:rPr>
        <w:t xml:space="preserve"> </w:t>
      </w:r>
      <w:r w:rsidRPr="00587E7A">
        <w:rPr>
          <w:rFonts w:cs="Arial"/>
          <w:spacing w:val="-1"/>
        </w:rPr>
        <w:t>writing,</w:t>
      </w:r>
      <w:r w:rsidRPr="00587E7A">
        <w:rPr>
          <w:rFonts w:cs="Arial"/>
        </w:rPr>
        <w:t xml:space="preserve"> </w:t>
      </w:r>
      <w:r w:rsidRPr="00587E7A">
        <w:rPr>
          <w:rFonts w:cs="Arial"/>
          <w:spacing w:val="-1"/>
        </w:rPr>
        <w:t>including his/her right</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appeal.</w:t>
      </w:r>
    </w:p>
    <w:p w14:paraId="1F50E381" w14:textId="77777777" w:rsidR="00F00036" w:rsidRPr="00587E7A" w:rsidRDefault="003650B4" w:rsidP="00540BD0">
      <w:pPr>
        <w:pStyle w:val="BodyText"/>
        <w:numPr>
          <w:ilvl w:val="3"/>
          <w:numId w:val="111"/>
        </w:numPr>
        <w:tabs>
          <w:tab w:val="left" w:pos="2264"/>
        </w:tabs>
        <w:ind w:right="120"/>
        <w:rPr>
          <w:rFonts w:cs="Arial"/>
        </w:rPr>
      </w:pPr>
      <w:r w:rsidRPr="00587E7A">
        <w:rPr>
          <w:rFonts w:cs="Arial"/>
          <w:spacing w:val="-1"/>
        </w:rPr>
        <w:t>Upon</w:t>
      </w:r>
      <w:r w:rsidRPr="00587E7A">
        <w:rPr>
          <w:rFonts w:cs="Arial"/>
          <w:spacing w:val="11"/>
        </w:rPr>
        <w:t xml:space="preserve"> </w:t>
      </w:r>
      <w:r w:rsidRPr="00587E7A">
        <w:rPr>
          <w:rFonts w:cs="Arial"/>
          <w:spacing w:val="-1"/>
        </w:rPr>
        <w:t>receiving</w:t>
      </w:r>
      <w:r w:rsidRPr="00587E7A">
        <w:rPr>
          <w:rFonts w:cs="Arial"/>
          <w:spacing w:val="11"/>
        </w:rPr>
        <w:t xml:space="preserve"> </w:t>
      </w:r>
      <w:r w:rsidRPr="00587E7A">
        <w:rPr>
          <w:rFonts w:cs="Arial"/>
          <w:spacing w:val="-1"/>
        </w:rPr>
        <w:t>written</w:t>
      </w:r>
      <w:r w:rsidRPr="00587E7A">
        <w:rPr>
          <w:rFonts w:cs="Arial"/>
          <w:spacing w:val="11"/>
        </w:rPr>
        <w:t xml:space="preserve"> </w:t>
      </w:r>
      <w:r w:rsidRPr="00587E7A">
        <w:rPr>
          <w:rFonts w:cs="Arial"/>
          <w:spacing w:val="-1"/>
        </w:rPr>
        <w:t>notice</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discharge,</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rPr>
        <w:t>may</w:t>
      </w:r>
      <w:r w:rsidRPr="00587E7A">
        <w:rPr>
          <w:rFonts w:cs="Arial"/>
          <w:spacing w:val="7"/>
        </w:rPr>
        <w:t xml:space="preserve"> </w:t>
      </w:r>
      <w:r w:rsidRPr="00587E7A">
        <w:rPr>
          <w:rFonts w:cs="Arial"/>
        </w:rPr>
        <w:t>file</w:t>
      </w:r>
      <w:r w:rsidRPr="00587E7A">
        <w:rPr>
          <w:rFonts w:cs="Arial"/>
          <w:spacing w:val="8"/>
        </w:rPr>
        <w:t xml:space="preserve"> </w:t>
      </w:r>
      <w:r w:rsidRPr="00587E7A">
        <w:rPr>
          <w:rFonts w:cs="Arial"/>
        </w:rPr>
        <w:t>a</w:t>
      </w:r>
      <w:r w:rsidRPr="00587E7A">
        <w:rPr>
          <w:rFonts w:cs="Arial"/>
          <w:spacing w:val="11"/>
        </w:rPr>
        <w:t xml:space="preserve"> </w:t>
      </w:r>
      <w:r w:rsidRPr="00587E7A">
        <w:rPr>
          <w:rFonts w:cs="Arial"/>
          <w:spacing w:val="-1"/>
        </w:rPr>
        <w:t>grievance</w:t>
      </w:r>
      <w:r w:rsidRPr="00587E7A">
        <w:rPr>
          <w:rFonts w:cs="Arial"/>
          <w:spacing w:val="57"/>
        </w:rPr>
        <w:t xml:space="preserve"> </w:t>
      </w:r>
      <w:r w:rsidRPr="00587E7A">
        <w:rPr>
          <w:rFonts w:cs="Arial"/>
          <w:spacing w:val="-1"/>
        </w:rPr>
        <w:t>within</w:t>
      </w:r>
      <w:r w:rsidRPr="00587E7A">
        <w:rPr>
          <w:rFonts w:cs="Arial"/>
          <w:spacing w:val="1"/>
        </w:rPr>
        <w:t xml:space="preserve"> </w:t>
      </w:r>
      <w:r w:rsidRPr="00587E7A">
        <w:rPr>
          <w:rFonts w:cs="Arial"/>
          <w:spacing w:val="-1"/>
        </w:rPr>
        <w:t>five</w:t>
      </w:r>
      <w:r w:rsidRPr="00587E7A">
        <w:rPr>
          <w:rFonts w:cs="Arial"/>
          <w:spacing w:val="1"/>
        </w:rPr>
        <w:t xml:space="preserve"> </w:t>
      </w:r>
      <w:r w:rsidRPr="00587E7A">
        <w:rPr>
          <w:rFonts w:cs="Arial"/>
          <w:spacing w:val="-1"/>
        </w:rPr>
        <w:t>(5) working days</w:t>
      </w:r>
      <w:r w:rsidRPr="00587E7A">
        <w:rPr>
          <w:rFonts w:cs="Arial"/>
        </w:rPr>
        <w:t xml:space="preserve"> </w:t>
      </w:r>
      <w:r w:rsidRPr="00587E7A">
        <w:rPr>
          <w:rFonts w:cs="Arial"/>
          <w:spacing w:val="-1"/>
        </w:rPr>
        <w:t>(Reference Section</w:t>
      </w:r>
      <w:r w:rsidRPr="00587E7A">
        <w:rPr>
          <w:rFonts w:cs="Arial"/>
          <w:spacing w:val="1"/>
        </w:rPr>
        <w:t xml:space="preserve"> </w:t>
      </w:r>
      <w:r w:rsidRPr="00587E7A">
        <w:rPr>
          <w:rFonts w:cs="Arial"/>
          <w:spacing w:val="-1"/>
        </w:rPr>
        <w:t>VII).</w:t>
      </w:r>
    </w:p>
    <w:p w14:paraId="7D34998F" w14:textId="77777777" w:rsidR="00F00036" w:rsidRPr="00587E7A" w:rsidRDefault="00F00036" w:rsidP="00985A6C">
      <w:pPr>
        <w:rPr>
          <w:rFonts w:ascii="Arial" w:eastAsia="Arial" w:hAnsi="Arial" w:cs="Arial"/>
          <w:sz w:val="24"/>
          <w:szCs w:val="24"/>
        </w:rPr>
      </w:pPr>
    </w:p>
    <w:p w14:paraId="65F41103" w14:textId="77777777" w:rsidR="00F00036" w:rsidRPr="00587E7A" w:rsidRDefault="003650B4" w:rsidP="00540BD0">
      <w:pPr>
        <w:pStyle w:val="BodyText"/>
        <w:numPr>
          <w:ilvl w:val="3"/>
          <w:numId w:val="111"/>
        </w:numPr>
        <w:tabs>
          <w:tab w:val="left" w:pos="2264"/>
        </w:tabs>
        <w:ind w:right="123"/>
        <w:rPr>
          <w:rFonts w:cs="Arial"/>
        </w:rPr>
      </w:pPr>
      <w:r w:rsidRPr="00587E7A">
        <w:rPr>
          <w:rFonts w:cs="Arial"/>
          <w:spacing w:val="-1"/>
        </w:rPr>
        <w:t>Employees</w:t>
      </w:r>
      <w:r w:rsidRPr="00587E7A">
        <w:rPr>
          <w:rFonts w:cs="Arial"/>
          <w:spacing w:val="47"/>
        </w:rPr>
        <w:t xml:space="preserve"> </w:t>
      </w:r>
      <w:r w:rsidRPr="00587E7A">
        <w:rPr>
          <w:rFonts w:cs="Arial"/>
          <w:spacing w:val="-1"/>
        </w:rPr>
        <w:t>who</w:t>
      </w:r>
      <w:r w:rsidRPr="00587E7A">
        <w:rPr>
          <w:rFonts w:cs="Arial"/>
          <w:spacing w:val="49"/>
        </w:rPr>
        <w:t xml:space="preserve"> </w:t>
      </w:r>
      <w:r w:rsidRPr="00587E7A">
        <w:rPr>
          <w:rFonts w:cs="Arial"/>
          <w:spacing w:val="-1"/>
        </w:rPr>
        <w:t>are</w:t>
      </w:r>
      <w:r w:rsidRPr="00587E7A">
        <w:rPr>
          <w:rFonts w:cs="Arial"/>
          <w:spacing w:val="52"/>
        </w:rPr>
        <w:t xml:space="preserve"> </w:t>
      </w:r>
      <w:r w:rsidRPr="00587E7A">
        <w:rPr>
          <w:rFonts w:cs="Arial"/>
          <w:spacing w:val="-1"/>
        </w:rPr>
        <w:t>discharged</w:t>
      </w:r>
      <w:r w:rsidRPr="00587E7A">
        <w:rPr>
          <w:rFonts w:cs="Arial"/>
          <w:spacing w:val="48"/>
        </w:rPr>
        <w:t xml:space="preserve"> </w:t>
      </w:r>
      <w:r w:rsidRPr="00587E7A">
        <w:rPr>
          <w:rFonts w:cs="Arial"/>
          <w:spacing w:val="-1"/>
        </w:rPr>
        <w:t>shall</w:t>
      </w:r>
      <w:r w:rsidRPr="00587E7A">
        <w:rPr>
          <w:rFonts w:cs="Arial"/>
          <w:spacing w:val="48"/>
        </w:rPr>
        <w:t xml:space="preserve"> </w:t>
      </w:r>
      <w:r w:rsidRPr="00587E7A">
        <w:rPr>
          <w:rFonts w:cs="Arial"/>
        </w:rPr>
        <w:t>not</w:t>
      </w:r>
      <w:r w:rsidRPr="00587E7A">
        <w:rPr>
          <w:rFonts w:cs="Arial"/>
          <w:spacing w:val="49"/>
        </w:rPr>
        <w:t xml:space="preserve"> </w:t>
      </w:r>
      <w:r w:rsidRPr="00587E7A">
        <w:rPr>
          <w:rFonts w:cs="Arial"/>
          <w:spacing w:val="-2"/>
        </w:rPr>
        <w:t>receive</w:t>
      </w:r>
      <w:r w:rsidRPr="00587E7A">
        <w:rPr>
          <w:rFonts w:cs="Arial"/>
          <w:spacing w:val="49"/>
        </w:rPr>
        <w:t xml:space="preserve"> </w:t>
      </w:r>
      <w:r w:rsidRPr="00587E7A">
        <w:rPr>
          <w:rFonts w:cs="Arial"/>
          <w:spacing w:val="-1"/>
        </w:rPr>
        <w:t>payment</w:t>
      </w:r>
      <w:r w:rsidRPr="00587E7A">
        <w:rPr>
          <w:rFonts w:cs="Arial"/>
          <w:spacing w:val="45"/>
        </w:rPr>
        <w:t xml:space="preserve"> </w:t>
      </w:r>
      <w:r w:rsidRPr="00587E7A">
        <w:rPr>
          <w:rFonts w:cs="Arial"/>
        </w:rPr>
        <w:t>for</w:t>
      </w:r>
      <w:r w:rsidRPr="00587E7A">
        <w:rPr>
          <w:rFonts w:cs="Arial"/>
          <w:spacing w:val="48"/>
        </w:rPr>
        <w:t xml:space="preserve"> </w:t>
      </w:r>
      <w:r w:rsidRPr="00587E7A">
        <w:rPr>
          <w:rFonts w:cs="Arial"/>
          <w:spacing w:val="-1"/>
        </w:rPr>
        <w:t>any</w:t>
      </w:r>
      <w:r w:rsidRPr="00587E7A">
        <w:rPr>
          <w:rFonts w:cs="Arial"/>
          <w:spacing w:val="46"/>
        </w:rPr>
        <w:t xml:space="preserve"> </w:t>
      </w:r>
      <w:r w:rsidRPr="00587E7A">
        <w:rPr>
          <w:rFonts w:cs="Arial"/>
          <w:spacing w:val="-1"/>
        </w:rPr>
        <w:t>accrued</w:t>
      </w:r>
      <w:r w:rsidRPr="00587E7A">
        <w:rPr>
          <w:rFonts w:cs="Arial"/>
          <w:spacing w:val="73"/>
        </w:rPr>
        <w:t xml:space="preserve"> </w:t>
      </w:r>
      <w:r w:rsidRPr="00587E7A">
        <w:rPr>
          <w:rFonts w:cs="Arial"/>
          <w:spacing w:val="-1"/>
        </w:rPr>
        <w:t>leave</w:t>
      </w:r>
      <w:r w:rsidRPr="00587E7A">
        <w:rPr>
          <w:rFonts w:cs="Arial"/>
          <w:spacing w:val="1"/>
        </w:rPr>
        <w:t xml:space="preserve"> </w:t>
      </w:r>
      <w:r w:rsidRPr="00587E7A">
        <w:rPr>
          <w:rFonts w:cs="Arial"/>
          <w:spacing w:val="-1"/>
        </w:rPr>
        <w:t>benefits.</w:t>
      </w:r>
    </w:p>
    <w:p w14:paraId="5F3D88EA" w14:textId="77777777" w:rsidR="00F00036" w:rsidRPr="00587E7A" w:rsidRDefault="00F00036" w:rsidP="00985A6C">
      <w:pPr>
        <w:rPr>
          <w:rFonts w:ascii="Arial" w:eastAsia="Arial" w:hAnsi="Arial" w:cs="Arial"/>
          <w:sz w:val="24"/>
          <w:szCs w:val="24"/>
        </w:rPr>
      </w:pPr>
    </w:p>
    <w:p w14:paraId="56BA5744" w14:textId="77777777" w:rsidR="00F00036" w:rsidRPr="00587E7A" w:rsidRDefault="003650B4" w:rsidP="00540BD0">
      <w:pPr>
        <w:pStyle w:val="BodyText"/>
        <w:numPr>
          <w:ilvl w:val="3"/>
          <w:numId w:val="111"/>
        </w:numPr>
        <w:tabs>
          <w:tab w:val="left" w:pos="2264"/>
        </w:tabs>
        <w:ind w:right="119"/>
        <w:rPr>
          <w:rFonts w:cs="Arial"/>
        </w:rPr>
      </w:pPr>
      <w:bookmarkStart w:id="280" w:name="5._Note:_These_requirements_do_not_apply"/>
      <w:bookmarkEnd w:id="280"/>
      <w:r w:rsidRPr="00587E7A">
        <w:rPr>
          <w:rFonts w:cs="Arial"/>
          <w:spacing w:val="-1"/>
        </w:rPr>
        <w:t>Note:</w:t>
      </w:r>
      <w:r w:rsidRPr="00587E7A">
        <w:rPr>
          <w:rFonts w:cs="Arial"/>
          <w:spacing w:val="27"/>
        </w:rPr>
        <w:t xml:space="preserve"> </w:t>
      </w:r>
      <w:r w:rsidRPr="00587E7A">
        <w:rPr>
          <w:rFonts w:cs="Arial"/>
        </w:rPr>
        <w:t>These</w:t>
      </w:r>
      <w:r w:rsidRPr="00587E7A">
        <w:rPr>
          <w:rFonts w:cs="Arial"/>
          <w:spacing w:val="30"/>
        </w:rPr>
        <w:t xml:space="preserve"> </w:t>
      </w:r>
      <w:r w:rsidRPr="00587E7A">
        <w:rPr>
          <w:rFonts w:cs="Arial"/>
          <w:spacing w:val="-1"/>
        </w:rPr>
        <w:t>requirements</w:t>
      </w:r>
      <w:r w:rsidRPr="00587E7A">
        <w:rPr>
          <w:rFonts w:cs="Arial"/>
          <w:spacing w:val="29"/>
        </w:rPr>
        <w:t xml:space="preserve"> </w:t>
      </w:r>
      <w:r w:rsidRPr="00587E7A">
        <w:rPr>
          <w:rFonts w:cs="Arial"/>
          <w:spacing w:val="-1"/>
        </w:rPr>
        <w:t>do</w:t>
      </w:r>
      <w:r w:rsidRPr="00587E7A">
        <w:rPr>
          <w:rFonts w:cs="Arial"/>
          <w:spacing w:val="30"/>
        </w:rPr>
        <w:t xml:space="preserve"> </w:t>
      </w:r>
      <w:r w:rsidRPr="00587E7A">
        <w:rPr>
          <w:rFonts w:cs="Arial"/>
          <w:spacing w:val="-1"/>
        </w:rPr>
        <w:t>not</w:t>
      </w:r>
      <w:r w:rsidRPr="00587E7A">
        <w:rPr>
          <w:rFonts w:cs="Arial"/>
          <w:spacing w:val="30"/>
        </w:rPr>
        <w:t xml:space="preserve"> </w:t>
      </w:r>
      <w:r w:rsidRPr="00587E7A">
        <w:rPr>
          <w:rFonts w:cs="Arial"/>
          <w:spacing w:val="-1"/>
        </w:rPr>
        <w:t>apply</w:t>
      </w:r>
      <w:r w:rsidRPr="00587E7A">
        <w:rPr>
          <w:rFonts w:cs="Arial"/>
          <w:spacing w:val="27"/>
        </w:rPr>
        <w:t xml:space="preserve"> </w:t>
      </w:r>
      <w:r w:rsidRPr="00587E7A">
        <w:rPr>
          <w:rFonts w:cs="Arial"/>
        </w:rPr>
        <w:t>to</w:t>
      </w:r>
      <w:r w:rsidRPr="00587E7A">
        <w:rPr>
          <w:rFonts w:cs="Arial"/>
          <w:spacing w:val="30"/>
        </w:rPr>
        <w:t xml:space="preserve"> </w:t>
      </w:r>
      <w:r w:rsidRPr="00587E7A">
        <w:rPr>
          <w:rFonts w:cs="Arial"/>
          <w:spacing w:val="-1"/>
        </w:rPr>
        <w:t>discharge</w:t>
      </w:r>
      <w:r w:rsidRPr="00587E7A">
        <w:rPr>
          <w:rFonts w:cs="Arial"/>
          <w:spacing w:val="30"/>
        </w:rPr>
        <w:t xml:space="preserve"> </w:t>
      </w:r>
      <w:r w:rsidRPr="00587E7A">
        <w:rPr>
          <w:rFonts w:cs="Arial"/>
          <w:spacing w:val="-1"/>
        </w:rPr>
        <w:t>of</w:t>
      </w:r>
      <w:r w:rsidRPr="00587E7A">
        <w:rPr>
          <w:rFonts w:cs="Arial"/>
          <w:spacing w:val="30"/>
        </w:rPr>
        <w:t xml:space="preserve"> </w:t>
      </w:r>
      <w:r w:rsidRPr="00587E7A">
        <w:rPr>
          <w:rFonts w:cs="Arial"/>
        </w:rPr>
        <w:t>a</w:t>
      </w:r>
      <w:r w:rsidRPr="00587E7A">
        <w:rPr>
          <w:rFonts w:cs="Arial"/>
          <w:spacing w:val="28"/>
        </w:rPr>
        <w:t xml:space="preserve"> </w:t>
      </w:r>
      <w:r w:rsidRPr="00587E7A">
        <w:rPr>
          <w:rFonts w:cs="Arial"/>
          <w:spacing w:val="-1"/>
        </w:rPr>
        <w:t>probationary</w:t>
      </w:r>
      <w:r w:rsidRPr="00587E7A">
        <w:rPr>
          <w:rFonts w:cs="Arial"/>
          <w:spacing w:val="43"/>
        </w:rPr>
        <w:t xml:space="preserve"> </w:t>
      </w:r>
      <w:r w:rsidRPr="00587E7A">
        <w:rPr>
          <w:rFonts w:cs="Arial"/>
          <w:spacing w:val="-1"/>
        </w:rPr>
        <w:t>employee.</w:t>
      </w:r>
    </w:p>
    <w:p w14:paraId="45B2B8E0" w14:textId="77777777" w:rsidR="00F00036" w:rsidRPr="00587E7A" w:rsidRDefault="00F00036" w:rsidP="00985A6C">
      <w:pPr>
        <w:rPr>
          <w:rFonts w:ascii="Arial" w:eastAsia="Arial" w:hAnsi="Arial" w:cs="Arial"/>
          <w:sz w:val="24"/>
          <w:szCs w:val="24"/>
        </w:rPr>
      </w:pPr>
    </w:p>
    <w:p w14:paraId="746B35CD"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lastRenderedPageBreak/>
        <w:t>Discharge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an</w:t>
      </w:r>
      <w:r w:rsidRPr="00587E7A">
        <w:rPr>
          <w:rFonts w:cs="Arial"/>
          <w:spacing w:val="1"/>
        </w:rPr>
        <w:t xml:space="preserve"> </w:t>
      </w:r>
      <w:r w:rsidRPr="00587E7A">
        <w:rPr>
          <w:rFonts w:cs="Arial"/>
          <w:spacing w:val="-1"/>
        </w:rPr>
        <w:t>Appointed Employee</w:t>
      </w:r>
    </w:p>
    <w:p w14:paraId="4FFBDDCD" w14:textId="77777777" w:rsidR="00F00036" w:rsidRPr="00587E7A" w:rsidRDefault="00F00036" w:rsidP="00985A6C">
      <w:pPr>
        <w:rPr>
          <w:rFonts w:ascii="Arial" w:eastAsia="Arial" w:hAnsi="Arial" w:cs="Arial"/>
          <w:sz w:val="24"/>
          <w:szCs w:val="24"/>
        </w:rPr>
      </w:pPr>
    </w:p>
    <w:p w14:paraId="0C78E3B5" w14:textId="77777777" w:rsidR="00F00036" w:rsidRPr="00587E7A" w:rsidRDefault="003650B4" w:rsidP="00540BD0">
      <w:pPr>
        <w:pStyle w:val="BodyText"/>
        <w:numPr>
          <w:ilvl w:val="3"/>
          <w:numId w:val="111"/>
        </w:numPr>
        <w:tabs>
          <w:tab w:val="left" w:pos="2264"/>
        </w:tabs>
        <w:ind w:right="119"/>
        <w:rPr>
          <w:rFonts w:cs="Arial"/>
        </w:rPr>
      </w:pPr>
      <w:r w:rsidRPr="00587E7A">
        <w:rPr>
          <w:rFonts w:cs="Arial"/>
        </w:rPr>
        <w:t>A</w:t>
      </w:r>
      <w:r w:rsidRPr="00587E7A">
        <w:rPr>
          <w:rFonts w:cs="Arial"/>
          <w:spacing w:val="20"/>
        </w:rPr>
        <w:t xml:space="preserve"> </w:t>
      </w:r>
      <w:r w:rsidRPr="00587E7A">
        <w:rPr>
          <w:rFonts w:cs="Arial"/>
          <w:spacing w:val="-1"/>
        </w:rPr>
        <w:t>Department</w:t>
      </w:r>
      <w:r w:rsidRPr="00587E7A">
        <w:rPr>
          <w:rFonts w:cs="Arial"/>
          <w:spacing w:val="20"/>
        </w:rPr>
        <w:t xml:space="preserve"> </w:t>
      </w:r>
      <w:r w:rsidRPr="00587E7A">
        <w:rPr>
          <w:rFonts w:cs="Arial"/>
          <w:spacing w:val="-1"/>
        </w:rPr>
        <w:t>Head</w:t>
      </w:r>
      <w:r w:rsidRPr="00587E7A">
        <w:rPr>
          <w:rFonts w:cs="Arial"/>
          <w:spacing w:val="18"/>
        </w:rPr>
        <w:t xml:space="preserve"> </w:t>
      </w:r>
      <w:r w:rsidRPr="00587E7A">
        <w:rPr>
          <w:rFonts w:cs="Arial"/>
          <w:spacing w:val="-1"/>
        </w:rPr>
        <w:t>is</w:t>
      </w:r>
      <w:r w:rsidRPr="00587E7A">
        <w:rPr>
          <w:rFonts w:cs="Arial"/>
          <w:spacing w:val="19"/>
        </w:rPr>
        <w:t xml:space="preserve"> </w:t>
      </w:r>
      <w:r w:rsidRPr="00587E7A">
        <w:rPr>
          <w:rFonts w:cs="Arial"/>
        </w:rPr>
        <w:t>an</w:t>
      </w:r>
      <w:r w:rsidRPr="00587E7A">
        <w:rPr>
          <w:rFonts w:cs="Arial"/>
          <w:spacing w:val="18"/>
        </w:rPr>
        <w:t xml:space="preserve"> </w:t>
      </w:r>
      <w:r w:rsidRPr="00587E7A">
        <w:rPr>
          <w:rFonts w:cs="Arial"/>
          <w:spacing w:val="-1"/>
        </w:rPr>
        <w:t>appointed</w:t>
      </w:r>
      <w:r w:rsidRPr="00587E7A">
        <w:rPr>
          <w:rFonts w:cs="Arial"/>
          <w:spacing w:val="18"/>
        </w:rPr>
        <w:t xml:space="preserve"> </w:t>
      </w:r>
      <w:r w:rsidRPr="00587E7A">
        <w:rPr>
          <w:rFonts w:cs="Arial"/>
          <w:spacing w:val="-1"/>
        </w:rPr>
        <w:t>employee</w:t>
      </w:r>
      <w:r w:rsidRPr="00587E7A">
        <w:rPr>
          <w:rFonts w:cs="Arial"/>
          <w:spacing w:val="20"/>
        </w:rPr>
        <w:t xml:space="preserve"> </w:t>
      </w:r>
      <w:r w:rsidRPr="00587E7A">
        <w:rPr>
          <w:rFonts w:cs="Arial"/>
          <w:spacing w:val="-1"/>
        </w:rPr>
        <w:t>who</w:t>
      </w:r>
      <w:r w:rsidRPr="00587E7A">
        <w:rPr>
          <w:rFonts w:cs="Arial"/>
          <w:spacing w:val="20"/>
        </w:rPr>
        <w:t xml:space="preserve"> </w:t>
      </w:r>
      <w:r w:rsidRPr="00587E7A">
        <w:rPr>
          <w:rFonts w:cs="Arial"/>
          <w:spacing w:val="-1"/>
        </w:rPr>
        <w:t>serves</w:t>
      </w:r>
      <w:r w:rsidRPr="00587E7A">
        <w:rPr>
          <w:rFonts w:cs="Arial"/>
          <w:spacing w:val="19"/>
        </w:rPr>
        <w:t xml:space="preserve"> </w:t>
      </w:r>
      <w:r w:rsidRPr="00587E7A">
        <w:rPr>
          <w:rFonts w:cs="Arial"/>
        </w:rPr>
        <w:t>at</w:t>
      </w:r>
      <w:r w:rsidRPr="00587E7A">
        <w:rPr>
          <w:rFonts w:cs="Arial"/>
          <w:spacing w:val="17"/>
        </w:rPr>
        <w:t xml:space="preserve"> </w:t>
      </w:r>
      <w:r w:rsidRPr="00587E7A">
        <w:rPr>
          <w:rFonts w:cs="Arial"/>
          <w:spacing w:val="-1"/>
        </w:rPr>
        <w:t>the</w:t>
      </w:r>
      <w:r w:rsidRPr="00587E7A">
        <w:rPr>
          <w:rFonts w:cs="Arial"/>
          <w:spacing w:val="18"/>
        </w:rPr>
        <w:t xml:space="preserve"> </w:t>
      </w:r>
      <w:r w:rsidRPr="00587E7A">
        <w:rPr>
          <w:rFonts w:cs="Arial"/>
          <w:spacing w:val="-1"/>
        </w:rPr>
        <w:t>pleasure</w:t>
      </w:r>
      <w:r w:rsidRPr="00587E7A">
        <w:rPr>
          <w:rFonts w:cs="Arial"/>
          <w:spacing w:val="15"/>
        </w:rPr>
        <w:t xml:space="preserve"> </w:t>
      </w:r>
      <w:r w:rsidRPr="00587E7A">
        <w:rPr>
          <w:rFonts w:cs="Arial"/>
          <w:spacing w:val="-1"/>
        </w:rPr>
        <w:t>of</w:t>
      </w:r>
      <w:r w:rsidRPr="00587E7A">
        <w:rPr>
          <w:rFonts w:cs="Arial"/>
          <w:spacing w:val="47"/>
        </w:rPr>
        <w:t xml:space="preserve"> </w:t>
      </w:r>
      <w:r w:rsidRPr="00587E7A">
        <w:rPr>
          <w:rFonts w:cs="Arial"/>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Manager.</w:t>
      </w:r>
      <w:r w:rsidRPr="00587E7A">
        <w:rPr>
          <w:rFonts w:cs="Arial"/>
          <w:spacing w:val="12"/>
        </w:rPr>
        <w:t xml:space="preserve"> </w:t>
      </w:r>
      <w:r w:rsidRPr="00587E7A">
        <w:rPr>
          <w:rFonts w:cs="Arial"/>
        </w:rPr>
        <w:t>As</w:t>
      </w:r>
      <w:r w:rsidRPr="00587E7A">
        <w:rPr>
          <w:rFonts w:cs="Arial"/>
          <w:spacing w:val="7"/>
        </w:rPr>
        <w:t xml:space="preserve"> </w:t>
      </w:r>
      <w:r w:rsidRPr="00587E7A">
        <w:rPr>
          <w:rFonts w:cs="Arial"/>
        </w:rPr>
        <w:t>such,</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City</w:t>
      </w:r>
      <w:r w:rsidRPr="00587E7A">
        <w:rPr>
          <w:rFonts w:cs="Arial"/>
          <w:spacing w:val="10"/>
        </w:rPr>
        <w:t xml:space="preserve"> </w:t>
      </w:r>
      <w:r w:rsidRPr="00587E7A">
        <w:rPr>
          <w:rFonts w:cs="Arial"/>
          <w:spacing w:val="-1"/>
        </w:rPr>
        <w:t>Manager</w:t>
      </w:r>
      <w:r w:rsidRPr="00587E7A">
        <w:rPr>
          <w:rFonts w:cs="Arial"/>
          <w:spacing w:val="11"/>
        </w:rPr>
        <w:t xml:space="preserve"> </w:t>
      </w:r>
      <w:r w:rsidRPr="00587E7A">
        <w:rPr>
          <w:rFonts w:cs="Arial"/>
        </w:rPr>
        <w:t>has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authority</w:t>
      </w:r>
      <w:r w:rsidRPr="00587E7A">
        <w:rPr>
          <w:rFonts w:cs="Arial"/>
          <w:spacing w:val="10"/>
        </w:rPr>
        <w:t xml:space="preserve"> </w:t>
      </w:r>
      <w:r w:rsidRPr="00587E7A">
        <w:rPr>
          <w:rFonts w:cs="Arial"/>
        </w:rPr>
        <w:t>to</w:t>
      </w:r>
      <w:r w:rsidRPr="00587E7A">
        <w:rPr>
          <w:rFonts w:cs="Arial"/>
          <w:spacing w:val="13"/>
        </w:rPr>
        <w:t xml:space="preserve"> </w:t>
      </w:r>
      <w:r w:rsidRPr="00587E7A">
        <w:rPr>
          <w:rFonts w:cs="Arial"/>
          <w:spacing w:val="-1"/>
        </w:rPr>
        <w:t>appoint</w:t>
      </w:r>
      <w:r w:rsidRPr="00587E7A">
        <w:rPr>
          <w:rFonts w:cs="Arial"/>
          <w:spacing w:val="12"/>
        </w:rPr>
        <w:t xml:space="preserve"> </w:t>
      </w:r>
      <w:r w:rsidRPr="00587E7A">
        <w:rPr>
          <w:rFonts w:cs="Arial"/>
          <w:spacing w:val="-1"/>
        </w:rPr>
        <w:t>and</w:t>
      </w:r>
      <w:r w:rsidRPr="00587E7A">
        <w:rPr>
          <w:rFonts w:cs="Arial"/>
          <w:spacing w:val="29"/>
        </w:rPr>
        <w:t xml:space="preserve"> </w:t>
      </w:r>
      <w:r w:rsidRPr="00587E7A">
        <w:rPr>
          <w:rFonts w:cs="Arial"/>
        </w:rPr>
        <w:t>to</w:t>
      </w:r>
      <w:r w:rsidRPr="00587E7A">
        <w:rPr>
          <w:rFonts w:cs="Arial"/>
          <w:spacing w:val="20"/>
        </w:rPr>
        <w:t xml:space="preserve"> </w:t>
      </w:r>
      <w:r w:rsidRPr="00587E7A">
        <w:rPr>
          <w:rFonts w:cs="Arial"/>
          <w:spacing w:val="-1"/>
        </w:rPr>
        <w:t>dismiss</w:t>
      </w:r>
      <w:r w:rsidRPr="00587E7A">
        <w:rPr>
          <w:rFonts w:cs="Arial"/>
          <w:spacing w:val="19"/>
        </w:rPr>
        <w:t xml:space="preserve"> </w:t>
      </w:r>
      <w:r w:rsidRPr="00587E7A">
        <w:rPr>
          <w:rFonts w:cs="Arial"/>
          <w:spacing w:val="-1"/>
        </w:rPr>
        <w:t>accordingly.</w:t>
      </w:r>
      <w:r w:rsidRPr="00587E7A">
        <w:rPr>
          <w:rFonts w:cs="Arial"/>
          <w:spacing w:val="41"/>
        </w:rPr>
        <w:t xml:space="preserve"> </w:t>
      </w:r>
      <w:r w:rsidRPr="00587E7A">
        <w:rPr>
          <w:rFonts w:cs="Arial"/>
        </w:rPr>
        <w:t>An</w:t>
      </w:r>
      <w:r w:rsidRPr="00587E7A">
        <w:rPr>
          <w:rFonts w:cs="Arial"/>
          <w:spacing w:val="18"/>
        </w:rPr>
        <w:t xml:space="preserve"> </w:t>
      </w:r>
      <w:r w:rsidRPr="00587E7A">
        <w:rPr>
          <w:rFonts w:cs="Arial"/>
          <w:spacing w:val="-1"/>
        </w:rPr>
        <w:t>appointed</w:t>
      </w:r>
      <w:r w:rsidRPr="00587E7A">
        <w:rPr>
          <w:rFonts w:cs="Arial"/>
          <w:spacing w:val="18"/>
        </w:rPr>
        <w:t xml:space="preserve"> </w:t>
      </w:r>
      <w:r w:rsidRPr="00587E7A">
        <w:rPr>
          <w:rFonts w:cs="Arial"/>
          <w:spacing w:val="-1"/>
        </w:rPr>
        <w:t>employee</w:t>
      </w:r>
      <w:r w:rsidRPr="00587E7A">
        <w:rPr>
          <w:rFonts w:cs="Arial"/>
          <w:spacing w:val="20"/>
        </w:rPr>
        <w:t xml:space="preserve"> </w:t>
      </w:r>
      <w:r w:rsidRPr="00587E7A">
        <w:rPr>
          <w:rFonts w:cs="Arial"/>
        </w:rPr>
        <w:t>does</w:t>
      </w:r>
      <w:r w:rsidRPr="00587E7A">
        <w:rPr>
          <w:rFonts w:cs="Arial"/>
          <w:spacing w:val="17"/>
        </w:rPr>
        <w:t xml:space="preserve"> </w:t>
      </w:r>
      <w:r w:rsidRPr="00587E7A">
        <w:rPr>
          <w:rFonts w:cs="Arial"/>
          <w:spacing w:val="-1"/>
        </w:rPr>
        <w:t>not</w:t>
      </w:r>
      <w:r w:rsidRPr="00587E7A">
        <w:rPr>
          <w:rFonts w:cs="Arial"/>
          <w:spacing w:val="20"/>
        </w:rPr>
        <w:t xml:space="preserve"> </w:t>
      </w:r>
      <w:r w:rsidRPr="00587E7A">
        <w:rPr>
          <w:rFonts w:cs="Arial"/>
          <w:spacing w:val="-2"/>
        </w:rPr>
        <w:t>have</w:t>
      </w:r>
      <w:r w:rsidRPr="00587E7A">
        <w:rPr>
          <w:rFonts w:cs="Arial"/>
          <w:spacing w:val="20"/>
        </w:rPr>
        <w:t xml:space="preserve"> </w:t>
      </w:r>
      <w:r w:rsidRPr="00587E7A">
        <w:rPr>
          <w:rFonts w:cs="Arial"/>
          <w:spacing w:val="-1"/>
        </w:rPr>
        <w:t>access</w:t>
      </w:r>
      <w:r w:rsidRPr="00587E7A">
        <w:rPr>
          <w:rFonts w:cs="Arial"/>
          <w:spacing w:val="19"/>
        </w:rPr>
        <w:t xml:space="preserve"> </w:t>
      </w:r>
      <w:r w:rsidRPr="00587E7A">
        <w:rPr>
          <w:rFonts w:cs="Arial"/>
        </w:rPr>
        <w:t>to</w:t>
      </w:r>
      <w:r w:rsidRPr="00587E7A">
        <w:rPr>
          <w:rFonts w:cs="Arial"/>
          <w:spacing w:val="18"/>
        </w:rPr>
        <w:t xml:space="preserve"> </w:t>
      </w:r>
      <w:r w:rsidRPr="00587E7A">
        <w:rPr>
          <w:rFonts w:cs="Arial"/>
          <w:spacing w:val="-1"/>
        </w:rPr>
        <w:t>the</w:t>
      </w:r>
      <w:r w:rsidRPr="00587E7A">
        <w:rPr>
          <w:rFonts w:cs="Arial"/>
          <w:spacing w:val="35"/>
        </w:rPr>
        <w:t xml:space="preserve"> </w:t>
      </w:r>
      <w:r w:rsidRPr="00587E7A">
        <w:rPr>
          <w:rFonts w:cs="Arial"/>
          <w:spacing w:val="-1"/>
        </w:rPr>
        <w:t>provisions</w:t>
      </w:r>
      <w:r w:rsidRPr="00587E7A">
        <w:rPr>
          <w:rFonts w:cs="Arial"/>
          <w:spacing w:val="45"/>
        </w:rPr>
        <w:t xml:space="preserve"> </w:t>
      </w:r>
      <w:r w:rsidRPr="00587E7A">
        <w:rPr>
          <w:rFonts w:cs="Arial"/>
        </w:rPr>
        <w:t>of</w:t>
      </w:r>
      <w:r w:rsidRPr="00587E7A">
        <w:rPr>
          <w:rFonts w:cs="Arial"/>
          <w:spacing w:val="46"/>
        </w:rPr>
        <w:t xml:space="preserve"> </w:t>
      </w:r>
      <w:r w:rsidRPr="00587E7A">
        <w:rPr>
          <w:rFonts w:cs="Arial"/>
        </w:rPr>
        <w:t>the</w:t>
      </w:r>
      <w:r w:rsidRPr="00587E7A">
        <w:rPr>
          <w:rFonts w:cs="Arial"/>
          <w:spacing w:val="44"/>
        </w:rPr>
        <w:t xml:space="preserve"> </w:t>
      </w:r>
      <w:r w:rsidRPr="00587E7A">
        <w:rPr>
          <w:rFonts w:cs="Arial"/>
          <w:spacing w:val="-1"/>
        </w:rPr>
        <w:t>Grievance</w:t>
      </w:r>
      <w:r w:rsidRPr="00587E7A">
        <w:rPr>
          <w:rFonts w:cs="Arial"/>
          <w:spacing w:val="46"/>
        </w:rPr>
        <w:t xml:space="preserve"> </w:t>
      </w:r>
      <w:r w:rsidRPr="00587E7A">
        <w:rPr>
          <w:rFonts w:cs="Arial"/>
          <w:spacing w:val="-1"/>
        </w:rPr>
        <w:t>Procedure,</w:t>
      </w:r>
      <w:r w:rsidRPr="00587E7A">
        <w:rPr>
          <w:rFonts w:cs="Arial"/>
          <w:spacing w:val="46"/>
        </w:rPr>
        <w:t xml:space="preserve"> </w:t>
      </w:r>
      <w:r w:rsidRPr="00587E7A">
        <w:rPr>
          <w:rFonts w:cs="Arial"/>
          <w:spacing w:val="-1"/>
        </w:rPr>
        <w:t>Section</w:t>
      </w:r>
      <w:r w:rsidRPr="00587E7A">
        <w:rPr>
          <w:rFonts w:cs="Arial"/>
          <w:spacing w:val="47"/>
        </w:rPr>
        <w:t xml:space="preserve"> </w:t>
      </w:r>
      <w:r w:rsidRPr="00587E7A">
        <w:rPr>
          <w:rFonts w:cs="Arial"/>
          <w:spacing w:val="-1"/>
        </w:rPr>
        <w:t>VII,</w:t>
      </w:r>
      <w:r w:rsidRPr="00587E7A">
        <w:rPr>
          <w:rFonts w:cs="Arial"/>
          <w:spacing w:val="46"/>
        </w:rPr>
        <w:t xml:space="preserve"> </w:t>
      </w:r>
      <w:r w:rsidRPr="00587E7A">
        <w:rPr>
          <w:rFonts w:cs="Arial"/>
        </w:rPr>
        <w:t>or</w:t>
      </w:r>
      <w:r w:rsidRPr="00587E7A">
        <w:rPr>
          <w:rFonts w:cs="Arial"/>
          <w:spacing w:val="44"/>
        </w:rPr>
        <w:t xml:space="preserve"> </w:t>
      </w:r>
      <w:r w:rsidRPr="00587E7A">
        <w:rPr>
          <w:rFonts w:cs="Arial"/>
        </w:rPr>
        <w:t>to</w:t>
      </w:r>
      <w:r w:rsidRPr="00587E7A">
        <w:rPr>
          <w:rFonts w:cs="Arial"/>
          <w:spacing w:val="44"/>
        </w:rPr>
        <w:t xml:space="preserve"> </w:t>
      </w:r>
      <w:r w:rsidRPr="00587E7A">
        <w:rPr>
          <w:rFonts w:cs="Arial"/>
          <w:spacing w:val="-1"/>
        </w:rPr>
        <w:t>pre-determination</w:t>
      </w:r>
      <w:r w:rsidRPr="00587E7A">
        <w:rPr>
          <w:rFonts w:cs="Arial"/>
          <w:spacing w:val="49"/>
        </w:rPr>
        <w:t xml:space="preserve"> </w:t>
      </w:r>
      <w:r w:rsidRPr="00587E7A">
        <w:rPr>
          <w:rFonts w:cs="Arial"/>
          <w:spacing w:val="-1"/>
        </w:rPr>
        <w:t xml:space="preserve">notice </w:t>
      </w:r>
      <w:r w:rsidRPr="00587E7A">
        <w:rPr>
          <w:rFonts w:cs="Arial"/>
        </w:rPr>
        <w:t>and</w:t>
      </w:r>
      <w:r w:rsidRPr="00587E7A">
        <w:rPr>
          <w:rFonts w:cs="Arial"/>
          <w:spacing w:val="-1"/>
        </w:rPr>
        <w:t xml:space="preserve"> hearing.</w:t>
      </w:r>
    </w:p>
    <w:p w14:paraId="14C44F41" w14:textId="77777777" w:rsidR="00F00036" w:rsidRPr="00587E7A" w:rsidRDefault="00F00036" w:rsidP="00985A6C">
      <w:pPr>
        <w:rPr>
          <w:rFonts w:ascii="Arial" w:eastAsia="Arial" w:hAnsi="Arial" w:cs="Arial"/>
          <w:sz w:val="24"/>
          <w:szCs w:val="24"/>
        </w:rPr>
      </w:pPr>
    </w:p>
    <w:p w14:paraId="4A212271" w14:textId="77777777" w:rsidR="00F00036" w:rsidRPr="00587E7A" w:rsidRDefault="003650B4" w:rsidP="00540BD0">
      <w:pPr>
        <w:pStyle w:val="BodyText"/>
        <w:numPr>
          <w:ilvl w:val="3"/>
          <w:numId w:val="111"/>
        </w:numPr>
        <w:tabs>
          <w:tab w:val="left" w:pos="2264"/>
        </w:tabs>
        <w:rPr>
          <w:rFonts w:cs="Arial"/>
        </w:rPr>
      </w:pPr>
      <w:r w:rsidRPr="00587E7A">
        <w:rPr>
          <w:rFonts w:cs="Arial"/>
          <w:spacing w:val="-1"/>
        </w:rPr>
        <w:t>Payment</w:t>
      </w:r>
      <w:r w:rsidRPr="00587E7A">
        <w:rPr>
          <w:rFonts w:cs="Arial"/>
          <w:spacing w:val="-4"/>
        </w:rPr>
        <w:t xml:space="preserve"> </w:t>
      </w:r>
      <w:r w:rsidRPr="00587E7A">
        <w:rPr>
          <w:rFonts w:cs="Arial"/>
        </w:rPr>
        <w:t>for</w:t>
      </w:r>
      <w:r w:rsidRPr="00587E7A">
        <w:rPr>
          <w:rFonts w:cs="Arial"/>
          <w:spacing w:val="-1"/>
        </w:rPr>
        <w:t xml:space="preserve"> accrued</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spacing w:val="-1"/>
        </w:rPr>
        <w:t>benefits</w:t>
      </w:r>
      <w:r w:rsidRPr="00587E7A">
        <w:rPr>
          <w:rFonts w:cs="Arial"/>
        </w:rPr>
        <w:t xml:space="preserve"> </w:t>
      </w:r>
      <w:r w:rsidRPr="00587E7A">
        <w:rPr>
          <w:rFonts w:cs="Arial"/>
          <w:spacing w:val="-1"/>
        </w:rPr>
        <w:t>is</w:t>
      </w:r>
      <w:r w:rsidRPr="00587E7A">
        <w:rPr>
          <w:rFonts w:cs="Arial"/>
          <w:spacing w:val="-2"/>
        </w:rPr>
        <w:t xml:space="preserve"> </w:t>
      </w:r>
      <w:r w:rsidRPr="00587E7A">
        <w:rPr>
          <w:rFonts w:cs="Arial"/>
        </w:rPr>
        <w:t xml:space="preserve">at </w:t>
      </w:r>
      <w:r w:rsidRPr="00587E7A">
        <w:rPr>
          <w:rFonts w:cs="Arial"/>
          <w:spacing w:val="-1"/>
        </w:rPr>
        <w:t>the City</w:t>
      </w:r>
      <w:r w:rsidRPr="00587E7A">
        <w:rPr>
          <w:rFonts w:cs="Arial"/>
          <w:spacing w:val="-2"/>
        </w:rPr>
        <w:t xml:space="preserve"> </w:t>
      </w:r>
      <w:r w:rsidRPr="00587E7A">
        <w:rPr>
          <w:rFonts w:cs="Arial"/>
          <w:spacing w:val="-1"/>
        </w:rPr>
        <w:t>Manager's</w:t>
      </w:r>
      <w:r w:rsidRPr="00587E7A">
        <w:rPr>
          <w:rFonts w:cs="Arial"/>
        </w:rPr>
        <w:t xml:space="preserve"> </w:t>
      </w:r>
      <w:r w:rsidRPr="00587E7A">
        <w:rPr>
          <w:rFonts w:cs="Arial"/>
          <w:spacing w:val="-1"/>
        </w:rPr>
        <w:t>discretion.</w:t>
      </w:r>
    </w:p>
    <w:p w14:paraId="74331ADF" w14:textId="4BC72679" w:rsidR="00F00036" w:rsidRDefault="00F00036" w:rsidP="00985A6C">
      <w:pPr>
        <w:rPr>
          <w:rFonts w:ascii="Arial" w:eastAsia="Arial" w:hAnsi="Arial" w:cs="Arial"/>
          <w:sz w:val="24"/>
          <w:szCs w:val="24"/>
        </w:rPr>
      </w:pPr>
    </w:p>
    <w:p w14:paraId="679AC456"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t>Discharge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rPr>
        <w:t>a</w:t>
      </w:r>
      <w:r w:rsidRPr="00587E7A">
        <w:rPr>
          <w:rFonts w:cs="Arial"/>
          <w:spacing w:val="-1"/>
        </w:rPr>
        <w:t xml:space="preserve"> Probationary</w:t>
      </w:r>
      <w:r w:rsidRPr="00587E7A">
        <w:rPr>
          <w:rFonts w:cs="Arial"/>
          <w:spacing w:val="-2"/>
        </w:rPr>
        <w:t xml:space="preserve"> </w:t>
      </w:r>
      <w:r w:rsidRPr="00587E7A">
        <w:rPr>
          <w:rFonts w:cs="Arial"/>
          <w:spacing w:val="-1"/>
        </w:rPr>
        <w:t>Employee</w:t>
      </w:r>
    </w:p>
    <w:p w14:paraId="376B03AA" w14:textId="77777777" w:rsidR="00F00036" w:rsidRPr="00587E7A" w:rsidRDefault="00F00036" w:rsidP="00985A6C">
      <w:pPr>
        <w:rPr>
          <w:rFonts w:ascii="Arial" w:eastAsia="Arial" w:hAnsi="Arial" w:cs="Arial"/>
          <w:sz w:val="24"/>
          <w:szCs w:val="24"/>
        </w:rPr>
      </w:pPr>
    </w:p>
    <w:p w14:paraId="1F78643B" w14:textId="77777777" w:rsidR="00F00036" w:rsidRPr="00587E7A" w:rsidRDefault="003650B4" w:rsidP="00540BD0">
      <w:pPr>
        <w:pStyle w:val="BodyText"/>
        <w:numPr>
          <w:ilvl w:val="3"/>
          <w:numId w:val="111"/>
        </w:numPr>
        <w:tabs>
          <w:tab w:val="left" w:pos="2264"/>
        </w:tabs>
        <w:ind w:right="118"/>
        <w:rPr>
          <w:rFonts w:cs="Arial"/>
        </w:rPr>
      </w:pPr>
      <w:r w:rsidRPr="00587E7A">
        <w:rPr>
          <w:rFonts w:cs="Arial"/>
        </w:rPr>
        <w:t>A</w:t>
      </w:r>
      <w:r w:rsidRPr="00587E7A">
        <w:rPr>
          <w:rFonts w:cs="Arial"/>
          <w:spacing w:val="58"/>
        </w:rPr>
        <w:t xml:space="preserve"> </w:t>
      </w:r>
      <w:r w:rsidRPr="00587E7A">
        <w:rPr>
          <w:rFonts w:cs="Arial"/>
          <w:spacing w:val="-1"/>
        </w:rPr>
        <w:t>probationary</w:t>
      </w:r>
      <w:r w:rsidRPr="00587E7A">
        <w:rPr>
          <w:rFonts w:cs="Arial"/>
          <w:spacing w:val="56"/>
        </w:rPr>
        <w:t xml:space="preserve"> </w:t>
      </w:r>
      <w:r w:rsidRPr="00587E7A">
        <w:rPr>
          <w:rFonts w:cs="Arial"/>
          <w:spacing w:val="-1"/>
        </w:rPr>
        <w:t>employee</w:t>
      </w:r>
      <w:r w:rsidRPr="00587E7A">
        <w:rPr>
          <w:rFonts w:cs="Arial"/>
          <w:spacing w:val="59"/>
        </w:rPr>
        <w:t xml:space="preserve"> </w:t>
      </w:r>
      <w:r w:rsidRPr="00587E7A">
        <w:rPr>
          <w:rFonts w:cs="Arial"/>
        </w:rPr>
        <w:t>may</w:t>
      </w:r>
      <w:r w:rsidRPr="00587E7A">
        <w:rPr>
          <w:rFonts w:cs="Arial"/>
          <w:spacing w:val="55"/>
        </w:rPr>
        <w:t xml:space="preserve"> </w:t>
      </w:r>
      <w:r w:rsidRPr="00587E7A">
        <w:rPr>
          <w:rFonts w:cs="Arial"/>
        </w:rPr>
        <w:t>be</w:t>
      </w:r>
      <w:r w:rsidRPr="00587E7A">
        <w:rPr>
          <w:rFonts w:cs="Arial"/>
          <w:spacing w:val="59"/>
        </w:rPr>
        <w:t xml:space="preserve"> </w:t>
      </w:r>
      <w:r w:rsidRPr="00587E7A">
        <w:rPr>
          <w:rFonts w:cs="Arial"/>
          <w:spacing w:val="-1"/>
        </w:rPr>
        <w:t>terminated</w:t>
      </w:r>
      <w:r w:rsidRPr="00587E7A">
        <w:rPr>
          <w:rFonts w:cs="Arial"/>
          <w:spacing w:val="59"/>
        </w:rPr>
        <w:t xml:space="preserve"> </w:t>
      </w:r>
      <w:r w:rsidRPr="00587E7A">
        <w:rPr>
          <w:rFonts w:cs="Arial"/>
        </w:rPr>
        <w:t>at</w:t>
      </w:r>
      <w:r w:rsidRPr="00587E7A">
        <w:rPr>
          <w:rFonts w:cs="Arial"/>
          <w:spacing w:val="56"/>
        </w:rPr>
        <w:t xml:space="preserve"> </w:t>
      </w:r>
      <w:r w:rsidRPr="00587E7A">
        <w:rPr>
          <w:rFonts w:cs="Arial"/>
        </w:rPr>
        <w:t>any</w:t>
      </w:r>
      <w:r w:rsidRPr="00587E7A">
        <w:rPr>
          <w:rFonts w:cs="Arial"/>
          <w:spacing w:val="55"/>
        </w:rPr>
        <w:t xml:space="preserve"> </w:t>
      </w:r>
      <w:r w:rsidRPr="00587E7A">
        <w:rPr>
          <w:rFonts w:cs="Arial"/>
        </w:rPr>
        <w:t>time</w:t>
      </w:r>
      <w:r w:rsidRPr="00587E7A">
        <w:rPr>
          <w:rFonts w:cs="Arial"/>
          <w:spacing w:val="57"/>
        </w:rPr>
        <w:t xml:space="preserve"> </w:t>
      </w:r>
      <w:r w:rsidRPr="00587E7A">
        <w:rPr>
          <w:rFonts w:cs="Arial"/>
          <w:spacing w:val="-1"/>
        </w:rPr>
        <w:t>during</w:t>
      </w:r>
      <w:r w:rsidRPr="00587E7A">
        <w:rPr>
          <w:rFonts w:cs="Arial"/>
          <w:spacing w:val="57"/>
        </w:rPr>
        <w:t xml:space="preserve"> </w:t>
      </w:r>
      <w:r w:rsidRPr="00587E7A">
        <w:rPr>
          <w:rFonts w:cs="Arial"/>
        </w:rPr>
        <w:t>the</w:t>
      </w:r>
      <w:r w:rsidRPr="00587E7A">
        <w:rPr>
          <w:rFonts w:cs="Arial"/>
          <w:spacing w:val="35"/>
        </w:rPr>
        <w:t xml:space="preserve"> </w:t>
      </w:r>
      <w:r w:rsidRPr="00587E7A">
        <w:rPr>
          <w:rFonts w:cs="Arial"/>
          <w:spacing w:val="-1"/>
        </w:rPr>
        <w:t>probationary</w:t>
      </w:r>
      <w:r w:rsidRPr="00587E7A">
        <w:rPr>
          <w:rFonts w:cs="Arial"/>
          <w:spacing w:val="5"/>
        </w:rPr>
        <w:t xml:space="preserve"> </w:t>
      </w:r>
      <w:r w:rsidRPr="00587E7A">
        <w:rPr>
          <w:rFonts w:cs="Arial"/>
          <w:spacing w:val="-1"/>
        </w:rPr>
        <w:t>period</w:t>
      </w:r>
      <w:r w:rsidRPr="00587E7A">
        <w:rPr>
          <w:rFonts w:cs="Arial"/>
          <w:spacing w:val="8"/>
        </w:rPr>
        <w:t xml:space="preserve"> </w:t>
      </w:r>
      <w:r w:rsidRPr="00587E7A">
        <w:rPr>
          <w:rFonts w:cs="Arial"/>
          <w:spacing w:val="-1"/>
        </w:rPr>
        <w:t>without</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right</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pre-determination</w:t>
      </w:r>
      <w:r w:rsidRPr="00587E7A">
        <w:rPr>
          <w:rFonts w:cs="Arial"/>
          <w:spacing w:val="8"/>
        </w:rPr>
        <w:t xml:space="preserve"> </w:t>
      </w:r>
      <w:r w:rsidRPr="00587E7A">
        <w:rPr>
          <w:rFonts w:cs="Arial"/>
          <w:spacing w:val="-1"/>
        </w:rPr>
        <w:t>hearing</w:t>
      </w:r>
      <w:r w:rsidRPr="00587E7A">
        <w:rPr>
          <w:rFonts w:cs="Arial"/>
          <w:spacing w:val="6"/>
        </w:rPr>
        <w:t xml:space="preserve"> </w:t>
      </w:r>
      <w:r w:rsidRPr="00587E7A">
        <w:rPr>
          <w:rFonts w:cs="Arial"/>
        </w:rPr>
        <w:t>or</w:t>
      </w:r>
      <w:r w:rsidRPr="00587E7A">
        <w:rPr>
          <w:rFonts w:cs="Arial"/>
          <w:spacing w:val="6"/>
        </w:rPr>
        <w:t xml:space="preserve"> </w:t>
      </w:r>
      <w:r w:rsidRPr="00587E7A">
        <w:rPr>
          <w:rFonts w:cs="Arial"/>
        </w:rPr>
        <w:t>to</w:t>
      </w:r>
      <w:r w:rsidRPr="00587E7A">
        <w:rPr>
          <w:rFonts w:cs="Arial"/>
          <w:spacing w:val="8"/>
        </w:rPr>
        <w:t xml:space="preserve"> </w:t>
      </w:r>
      <w:r w:rsidRPr="00587E7A">
        <w:rPr>
          <w:rFonts w:cs="Arial"/>
        </w:rPr>
        <w:t>post-</w:t>
      </w:r>
      <w:r w:rsidRPr="00587E7A">
        <w:rPr>
          <w:rFonts w:cs="Arial"/>
          <w:spacing w:val="59"/>
        </w:rPr>
        <w:t xml:space="preserve"> </w:t>
      </w:r>
      <w:r w:rsidRPr="00587E7A">
        <w:rPr>
          <w:rFonts w:cs="Arial"/>
          <w:spacing w:val="-1"/>
        </w:rPr>
        <w:t>termination appeal.</w:t>
      </w:r>
    </w:p>
    <w:p w14:paraId="68A9EC3F" w14:textId="77777777" w:rsidR="00F00036" w:rsidRPr="00587E7A" w:rsidRDefault="00F00036" w:rsidP="00985A6C">
      <w:pPr>
        <w:rPr>
          <w:rFonts w:ascii="Arial" w:eastAsia="Arial" w:hAnsi="Arial" w:cs="Arial"/>
          <w:sz w:val="24"/>
          <w:szCs w:val="24"/>
        </w:rPr>
      </w:pPr>
    </w:p>
    <w:p w14:paraId="59D90B4C" w14:textId="77777777" w:rsidR="00F00036" w:rsidRPr="00587E7A" w:rsidRDefault="003650B4" w:rsidP="00540BD0">
      <w:pPr>
        <w:pStyle w:val="BodyText"/>
        <w:numPr>
          <w:ilvl w:val="3"/>
          <w:numId w:val="111"/>
        </w:numPr>
        <w:tabs>
          <w:tab w:val="left" w:pos="2264"/>
        </w:tabs>
        <w:ind w:right="117"/>
        <w:rPr>
          <w:rFonts w:cs="Arial"/>
        </w:rPr>
      </w:pPr>
      <w:r w:rsidRPr="00587E7A">
        <w:rPr>
          <w:rFonts w:cs="Arial"/>
        </w:rPr>
        <w:t>The</w:t>
      </w:r>
      <w:r w:rsidRPr="00587E7A">
        <w:rPr>
          <w:rFonts w:cs="Arial"/>
          <w:spacing w:val="20"/>
        </w:rPr>
        <w:t xml:space="preserve"> </w:t>
      </w:r>
      <w:r w:rsidRPr="00587E7A">
        <w:rPr>
          <w:rFonts w:cs="Arial"/>
          <w:spacing w:val="-1"/>
        </w:rPr>
        <w:t>supervisor,</w:t>
      </w:r>
      <w:r w:rsidRPr="00587E7A">
        <w:rPr>
          <w:rFonts w:cs="Arial"/>
          <w:spacing w:val="22"/>
        </w:rPr>
        <w:t xml:space="preserve"> </w:t>
      </w:r>
      <w:r w:rsidRPr="00587E7A">
        <w:rPr>
          <w:rFonts w:cs="Arial"/>
          <w:spacing w:val="-1"/>
        </w:rPr>
        <w:t>with</w:t>
      </w:r>
      <w:r w:rsidRPr="00587E7A">
        <w:rPr>
          <w:rFonts w:cs="Arial"/>
          <w:spacing w:val="20"/>
        </w:rPr>
        <w:t xml:space="preserve"> </w:t>
      </w:r>
      <w:r w:rsidRPr="00587E7A">
        <w:rPr>
          <w:rFonts w:cs="Arial"/>
          <w:spacing w:val="-1"/>
        </w:rPr>
        <w:t>prior</w:t>
      </w:r>
      <w:r w:rsidRPr="00587E7A">
        <w:rPr>
          <w:rFonts w:cs="Arial"/>
          <w:spacing w:val="19"/>
        </w:rPr>
        <w:t xml:space="preserve"> </w:t>
      </w:r>
      <w:r w:rsidRPr="00587E7A">
        <w:rPr>
          <w:rFonts w:cs="Arial"/>
          <w:spacing w:val="-1"/>
        </w:rPr>
        <w:t>approval/concurrence</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rPr>
        <w:t>the</w:t>
      </w:r>
      <w:r w:rsidRPr="00587E7A">
        <w:rPr>
          <w:rFonts w:cs="Arial"/>
          <w:spacing w:val="20"/>
        </w:rPr>
        <w:t xml:space="preserve"> </w:t>
      </w:r>
      <w:r w:rsidRPr="00587E7A">
        <w:rPr>
          <w:rFonts w:cs="Arial"/>
          <w:spacing w:val="-1"/>
        </w:rPr>
        <w:t>Department</w:t>
      </w:r>
      <w:r w:rsidRPr="00587E7A">
        <w:rPr>
          <w:rFonts w:cs="Arial"/>
          <w:spacing w:val="17"/>
        </w:rPr>
        <w:t xml:space="preserve"> </w:t>
      </w:r>
      <w:r w:rsidRPr="00587E7A">
        <w:rPr>
          <w:rFonts w:cs="Arial"/>
          <w:spacing w:val="-1"/>
        </w:rPr>
        <w:t>Head</w:t>
      </w:r>
      <w:r w:rsidRPr="00587E7A">
        <w:rPr>
          <w:rFonts w:cs="Arial"/>
          <w:spacing w:val="20"/>
        </w:rPr>
        <w:t xml:space="preserve"> </w:t>
      </w:r>
      <w:r w:rsidRPr="00587E7A">
        <w:rPr>
          <w:rFonts w:cs="Arial"/>
        </w:rPr>
        <w:t>and</w:t>
      </w:r>
      <w:r w:rsidRPr="00587E7A">
        <w:rPr>
          <w:rFonts w:cs="Arial"/>
          <w:spacing w:val="55"/>
        </w:rPr>
        <w:t xml:space="preserve"> </w:t>
      </w:r>
      <w:r w:rsidRPr="00587E7A">
        <w:rPr>
          <w:rFonts w:cs="Arial"/>
          <w:spacing w:val="-1"/>
        </w:rPr>
        <w:t>Human</w:t>
      </w:r>
      <w:r w:rsidRPr="00587E7A">
        <w:rPr>
          <w:rFonts w:cs="Arial"/>
          <w:spacing w:val="33"/>
        </w:rPr>
        <w:t xml:space="preserve"> </w:t>
      </w:r>
      <w:r w:rsidRPr="00587E7A">
        <w:rPr>
          <w:rFonts w:cs="Arial"/>
          <w:spacing w:val="-1"/>
        </w:rPr>
        <w:t>Resources</w:t>
      </w:r>
      <w:r w:rsidRPr="00587E7A">
        <w:rPr>
          <w:rFonts w:cs="Arial"/>
          <w:spacing w:val="32"/>
        </w:rPr>
        <w:t xml:space="preserve"> </w:t>
      </w:r>
      <w:r w:rsidRPr="00587E7A">
        <w:rPr>
          <w:rFonts w:cs="Arial"/>
          <w:spacing w:val="-1"/>
        </w:rPr>
        <w:t>Director,</w:t>
      </w:r>
      <w:r w:rsidRPr="00587E7A">
        <w:rPr>
          <w:rFonts w:cs="Arial"/>
          <w:spacing w:val="32"/>
        </w:rPr>
        <w:t xml:space="preserve"> </w:t>
      </w:r>
      <w:r w:rsidRPr="00587E7A">
        <w:rPr>
          <w:rFonts w:cs="Arial"/>
          <w:spacing w:val="-1"/>
        </w:rPr>
        <w:t>shall</w:t>
      </w:r>
      <w:r w:rsidRPr="00587E7A">
        <w:rPr>
          <w:rFonts w:cs="Arial"/>
          <w:spacing w:val="31"/>
        </w:rPr>
        <w:t xml:space="preserve"> </w:t>
      </w:r>
      <w:r w:rsidRPr="00587E7A">
        <w:rPr>
          <w:rFonts w:cs="Arial"/>
          <w:spacing w:val="-1"/>
        </w:rPr>
        <w:t>notify</w:t>
      </w:r>
      <w:r w:rsidRPr="00587E7A">
        <w:rPr>
          <w:rFonts w:cs="Arial"/>
          <w:spacing w:val="29"/>
        </w:rPr>
        <w:t xml:space="preserve"> </w:t>
      </w:r>
      <w:r w:rsidRPr="00587E7A">
        <w:rPr>
          <w:rFonts w:cs="Arial"/>
        </w:rPr>
        <w:t>the</w:t>
      </w:r>
      <w:r w:rsidRPr="00587E7A">
        <w:rPr>
          <w:rFonts w:cs="Arial"/>
          <w:spacing w:val="33"/>
        </w:rPr>
        <w:t xml:space="preserve"> </w:t>
      </w:r>
      <w:r w:rsidRPr="00587E7A">
        <w:rPr>
          <w:rFonts w:cs="Arial"/>
          <w:spacing w:val="-1"/>
        </w:rPr>
        <w:t>employee</w:t>
      </w:r>
      <w:r w:rsidRPr="00587E7A">
        <w:rPr>
          <w:rFonts w:cs="Arial"/>
          <w:spacing w:val="33"/>
        </w:rPr>
        <w:t xml:space="preserve"> </w:t>
      </w:r>
      <w:r w:rsidRPr="00587E7A">
        <w:rPr>
          <w:rFonts w:cs="Arial"/>
          <w:spacing w:val="-1"/>
        </w:rPr>
        <w:t>that</w:t>
      </w:r>
      <w:r w:rsidRPr="00587E7A">
        <w:rPr>
          <w:rFonts w:cs="Arial"/>
          <w:spacing w:val="30"/>
        </w:rPr>
        <w:t xml:space="preserve"> </w:t>
      </w:r>
      <w:r w:rsidRPr="00587E7A">
        <w:rPr>
          <w:rFonts w:cs="Arial"/>
          <w:spacing w:val="-1"/>
        </w:rPr>
        <w:t>he</w:t>
      </w:r>
      <w:r w:rsidRPr="00587E7A">
        <w:rPr>
          <w:rFonts w:cs="Arial"/>
          <w:spacing w:val="33"/>
        </w:rPr>
        <w:t xml:space="preserve"> </w:t>
      </w:r>
      <w:r w:rsidRPr="00587E7A">
        <w:rPr>
          <w:rFonts w:cs="Arial"/>
          <w:spacing w:val="-1"/>
        </w:rPr>
        <w:t>is</w:t>
      </w:r>
      <w:r w:rsidRPr="00587E7A">
        <w:rPr>
          <w:rFonts w:cs="Arial"/>
          <w:spacing w:val="32"/>
        </w:rPr>
        <w:t xml:space="preserve"> </w:t>
      </w:r>
      <w:r w:rsidRPr="00587E7A">
        <w:rPr>
          <w:rFonts w:cs="Arial"/>
          <w:spacing w:val="-1"/>
        </w:rPr>
        <w:t>being</w:t>
      </w:r>
      <w:r w:rsidRPr="00587E7A">
        <w:rPr>
          <w:rFonts w:cs="Arial"/>
          <w:spacing w:val="61"/>
        </w:rPr>
        <w:t xml:space="preserve"> </w:t>
      </w:r>
      <w:r w:rsidRPr="00587E7A">
        <w:rPr>
          <w:rFonts w:cs="Arial"/>
          <w:spacing w:val="-1"/>
        </w:rPr>
        <w:t>discharged.</w:t>
      </w:r>
      <w:r w:rsidRPr="00587E7A">
        <w:rPr>
          <w:rFonts w:cs="Arial"/>
          <w:spacing w:val="13"/>
        </w:rPr>
        <w:t xml:space="preserve"> </w:t>
      </w:r>
      <w:r w:rsidRPr="00587E7A">
        <w:rPr>
          <w:rFonts w:cs="Arial"/>
        </w:rPr>
        <w:t>Written</w:t>
      </w:r>
      <w:r w:rsidRPr="00587E7A">
        <w:rPr>
          <w:rFonts w:cs="Arial"/>
          <w:spacing w:val="8"/>
        </w:rPr>
        <w:t xml:space="preserve"> </w:t>
      </w:r>
      <w:r w:rsidRPr="00587E7A">
        <w:rPr>
          <w:rFonts w:cs="Arial"/>
          <w:spacing w:val="-1"/>
        </w:rPr>
        <w:t>notice,</w:t>
      </w:r>
      <w:r w:rsidRPr="00587E7A">
        <w:rPr>
          <w:rFonts w:cs="Arial"/>
          <w:spacing w:val="10"/>
        </w:rPr>
        <w:t xml:space="preserve"> </w:t>
      </w:r>
      <w:r w:rsidRPr="00587E7A">
        <w:rPr>
          <w:rFonts w:cs="Arial"/>
          <w:spacing w:val="-1"/>
        </w:rPr>
        <w:t>signed</w:t>
      </w:r>
      <w:r w:rsidRPr="00587E7A">
        <w:rPr>
          <w:rFonts w:cs="Arial"/>
          <w:spacing w:val="8"/>
        </w:rPr>
        <w:t xml:space="preserve"> </w:t>
      </w:r>
      <w:r w:rsidRPr="00587E7A">
        <w:rPr>
          <w:rFonts w:cs="Arial"/>
        </w:rPr>
        <w:t>by</w:t>
      </w:r>
      <w:r w:rsidRPr="00587E7A">
        <w:rPr>
          <w:rFonts w:cs="Arial"/>
          <w:spacing w:val="7"/>
        </w:rPr>
        <w:t xml:space="preserve"> </w:t>
      </w:r>
      <w:r w:rsidRPr="00587E7A">
        <w:rPr>
          <w:rFonts w:cs="Arial"/>
        </w:rPr>
        <w:t>the</w:t>
      </w:r>
      <w:r w:rsidRPr="00587E7A">
        <w:rPr>
          <w:rFonts w:cs="Arial"/>
          <w:spacing w:val="11"/>
        </w:rPr>
        <w:t xml:space="preserve"> </w:t>
      </w:r>
      <w:r w:rsidRPr="00587E7A">
        <w:rPr>
          <w:rFonts w:cs="Arial"/>
          <w:spacing w:val="-1"/>
        </w:rPr>
        <w:t>Department</w:t>
      </w:r>
      <w:r w:rsidRPr="00587E7A">
        <w:rPr>
          <w:rFonts w:cs="Arial"/>
          <w:spacing w:val="10"/>
        </w:rPr>
        <w:t xml:space="preserve"> </w:t>
      </w:r>
      <w:r w:rsidRPr="00587E7A">
        <w:rPr>
          <w:rFonts w:cs="Arial"/>
          <w:spacing w:val="-1"/>
        </w:rPr>
        <w:t>Head,</w:t>
      </w:r>
      <w:r w:rsidRPr="00587E7A">
        <w:rPr>
          <w:rFonts w:cs="Arial"/>
          <w:spacing w:val="10"/>
        </w:rPr>
        <w:t xml:space="preserve"> </w:t>
      </w:r>
      <w:r w:rsidRPr="00587E7A">
        <w:rPr>
          <w:rFonts w:cs="Arial"/>
          <w:spacing w:val="-1"/>
        </w:rPr>
        <w:t>shall</w:t>
      </w:r>
      <w:r w:rsidRPr="00587E7A">
        <w:rPr>
          <w:rFonts w:cs="Arial"/>
          <w:spacing w:val="9"/>
        </w:rPr>
        <w:t xml:space="preserve"> </w:t>
      </w:r>
      <w:r w:rsidRPr="00587E7A">
        <w:rPr>
          <w:rFonts w:cs="Arial"/>
        </w:rPr>
        <w:t>be</w:t>
      </w:r>
      <w:r w:rsidRPr="00587E7A">
        <w:rPr>
          <w:rFonts w:cs="Arial"/>
          <w:spacing w:val="11"/>
        </w:rPr>
        <w:t xml:space="preserve"> </w:t>
      </w:r>
      <w:r w:rsidRPr="00587E7A">
        <w:rPr>
          <w:rFonts w:cs="Arial"/>
          <w:spacing w:val="-2"/>
        </w:rPr>
        <w:t>given</w:t>
      </w:r>
      <w:r w:rsidRPr="00587E7A">
        <w:rPr>
          <w:rFonts w:cs="Arial"/>
          <w:spacing w:val="11"/>
        </w:rPr>
        <w:t xml:space="preserve"> </w:t>
      </w:r>
      <w:r w:rsidRPr="00587E7A">
        <w:rPr>
          <w:rFonts w:cs="Arial"/>
        </w:rPr>
        <w:t>to</w:t>
      </w:r>
      <w:r w:rsidRPr="00587E7A">
        <w:rPr>
          <w:rFonts w:cs="Arial"/>
          <w:spacing w:val="63"/>
        </w:rPr>
        <w:t xml:space="preserve"> </w:t>
      </w:r>
      <w:r w:rsidRPr="00587E7A">
        <w:rPr>
          <w:rFonts w:cs="Arial"/>
        </w:rPr>
        <w:t>the</w:t>
      </w:r>
      <w:r w:rsidRPr="00587E7A">
        <w:rPr>
          <w:rFonts w:cs="Arial"/>
          <w:spacing w:val="-1"/>
        </w:rPr>
        <w:t xml:space="preserve"> employee.</w:t>
      </w:r>
    </w:p>
    <w:p w14:paraId="7693375A" w14:textId="77777777" w:rsidR="00F00036" w:rsidRDefault="00F00036" w:rsidP="00985A6C">
      <w:pPr>
        <w:rPr>
          <w:rFonts w:ascii="Arial" w:hAnsi="Arial" w:cs="Arial"/>
        </w:rPr>
      </w:pPr>
    </w:p>
    <w:p w14:paraId="08BF623F" w14:textId="77777777" w:rsidR="00F00036" w:rsidRPr="00587E7A" w:rsidRDefault="003650B4" w:rsidP="00540BD0">
      <w:pPr>
        <w:pStyle w:val="BodyText"/>
        <w:numPr>
          <w:ilvl w:val="3"/>
          <w:numId w:val="111"/>
        </w:numPr>
        <w:tabs>
          <w:tab w:val="left" w:pos="2264"/>
        </w:tabs>
        <w:spacing w:before="47"/>
        <w:ind w:right="101"/>
        <w:rPr>
          <w:rFonts w:cs="Arial"/>
        </w:rPr>
      </w:pPr>
      <w:bookmarkStart w:id="281" w:name="3._Employees_who_are_discharged_shall_no"/>
      <w:bookmarkEnd w:id="281"/>
      <w:r w:rsidRPr="00587E7A">
        <w:rPr>
          <w:rFonts w:cs="Arial"/>
          <w:spacing w:val="-1"/>
        </w:rPr>
        <w:t>Employees</w:t>
      </w:r>
      <w:r w:rsidRPr="00587E7A">
        <w:rPr>
          <w:rFonts w:cs="Arial"/>
          <w:spacing w:val="47"/>
        </w:rPr>
        <w:t xml:space="preserve"> </w:t>
      </w:r>
      <w:r w:rsidRPr="00587E7A">
        <w:rPr>
          <w:rFonts w:cs="Arial"/>
          <w:spacing w:val="-1"/>
        </w:rPr>
        <w:t>who</w:t>
      </w:r>
      <w:r w:rsidRPr="00587E7A">
        <w:rPr>
          <w:rFonts w:cs="Arial"/>
          <w:spacing w:val="49"/>
        </w:rPr>
        <w:t xml:space="preserve"> </w:t>
      </w:r>
      <w:r w:rsidRPr="00587E7A">
        <w:rPr>
          <w:rFonts w:cs="Arial"/>
          <w:spacing w:val="-1"/>
        </w:rPr>
        <w:t>are</w:t>
      </w:r>
      <w:r w:rsidRPr="00587E7A">
        <w:rPr>
          <w:rFonts w:cs="Arial"/>
          <w:spacing w:val="52"/>
        </w:rPr>
        <w:t xml:space="preserve"> </w:t>
      </w:r>
      <w:r w:rsidRPr="00587E7A">
        <w:rPr>
          <w:rFonts w:cs="Arial"/>
          <w:spacing w:val="-1"/>
        </w:rPr>
        <w:t>discharged</w:t>
      </w:r>
      <w:r w:rsidRPr="00587E7A">
        <w:rPr>
          <w:rFonts w:cs="Arial"/>
          <w:spacing w:val="48"/>
        </w:rPr>
        <w:t xml:space="preserve"> </w:t>
      </w:r>
      <w:r w:rsidRPr="00587E7A">
        <w:rPr>
          <w:rFonts w:cs="Arial"/>
          <w:spacing w:val="-1"/>
        </w:rPr>
        <w:t>shall</w:t>
      </w:r>
      <w:r w:rsidRPr="00587E7A">
        <w:rPr>
          <w:rFonts w:cs="Arial"/>
          <w:spacing w:val="48"/>
        </w:rPr>
        <w:t xml:space="preserve"> </w:t>
      </w:r>
      <w:r w:rsidRPr="00587E7A">
        <w:rPr>
          <w:rFonts w:cs="Arial"/>
        </w:rPr>
        <w:t>not</w:t>
      </w:r>
      <w:r w:rsidRPr="00587E7A">
        <w:rPr>
          <w:rFonts w:cs="Arial"/>
          <w:spacing w:val="49"/>
        </w:rPr>
        <w:t xml:space="preserve"> </w:t>
      </w:r>
      <w:r w:rsidRPr="00587E7A">
        <w:rPr>
          <w:rFonts w:cs="Arial"/>
          <w:spacing w:val="-2"/>
        </w:rPr>
        <w:t>receive</w:t>
      </w:r>
      <w:r w:rsidRPr="00587E7A">
        <w:rPr>
          <w:rFonts w:cs="Arial"/>
          <w:spacing w:val="49"/>
        </w:rPr>
        <w:t xml:space="preserve"> </w:t>
      </w:r>
      <w:r w:rsidRPr="00587E7A">
        <w:rPr>
          <w:rFonts w:cs="Arial"/>
          <w:spacing w:val="-1"/>
        </w:rPr>
        <w:t>payment</w:t>
      </w:r>
      <w:r w:rsidRPr="00587E7A">
        <w:rPr>
          <w:rFonts w:cs="Arial"/>
          <w:spacing w:val="45"/>
        </w:rPr>
        <w:t xml:space="preserve"> </w:t>
      </w:r>
      <w:r w:rsidRPr="00587E7A">
        <w:rPr>
          <w:rFonts w:cs="Arial"/>
        </w:rPr>
        <w:t>for</w:t>
      </w:r>
      <w:r w:rsidRPr="00587E7A">
        <w:rPr>
          <w:rFonts w:cs="Arial"/>
          <w:spacing w:val="48"/>
        </w:rPr>
        <w:t xml:space="preserve"> </w:t>
      </w:r>
      <w:r w:rsidRPr="00587E7A">
        <w:rPr>
          <w:rFonts w:cs="Arial"/>
          <w:spacing w:val="-1"/>
        </w:rPr>
        <w:t>any</w:t>
      </w:r>
      <w:r w:rsidRPr="00587E7A">
        <w:rPr>
          <w:rFonts w:cs="Arial"/>
          <w:spacing w:val="46"/>
        </w:rPr>
        <w:t xml:space="preserve"> </w:t>
      </w:r>
      <w:r w:rsidRPr="00587E7A">
        <w:rPr>
          <w:rFonts w:cs="Arial"/>
          <w:spacing w:val="-1"/>
        </w:rPr>
        <w:t>accrued</w:t>
      </w:r>
      <w:r w:rsidRPr="00587E7A">
        <w:rPr>
          <w:rFonts w:cs="Arial"/>
          <w:spacing w:val="73"/>
        </w:rPr>
        <w:t xml:space="preserve"> </w:t>
      </w:r>
      <w:r w:rsidRPr="00587E7A">
        <w:rPr>
          <w:rFonts w:cs="Arial"/>
          <w:spacing w:val="-1"/>
        </w:rPr>
        <w:t>leave</w:t>
      </w:r>
      <w:r w:rsidRPr="00587E7A">
        <w:rPr>
          <w:rFonts w:cs="Arial"/>
          <w:spacing w:val="1"/>
        </w:rPr>
        <w:t xml:space="preserve"> </w:t>
      </w:r>
      <w:r w:rsidRPr="00587E7A">
        <w:rPr>
          <w:rFonts w:cs="Arial"/>
          <w:spacing w:val="-1"/>
        </w:rPr>
        <w:t>benefits.</w:t>
      </w:r>
    </w:p>
    <w:p w14:paraId="04D0B3CE" w14:textId="77777777" w:rsidR="00F00036" w:rsidRPr="00587E7A" w:rsidRDefault="00F00036" w:rsidP="00985A6C">
      <w:pPr>
        <w:rPr>
          <w:rFonts w:ascii="Arial" w:eastAsia="Arial" w:hAnsi="Arial" w:cs="Arial"/>
          <w:sz w:val="24"/>
          <w:szCs w:val="24"/>
        </w:rPr>
      </w:pPr>
    </w:p>
    <w:p w14:paraId="558E8C46"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t xml:space="preserve">Termination </w:t>
      </w:r>
      <w:r w:rsidRPr="00587E7A">
        <w:rPr>
          <w:rFonts w:cs="Arial"/>
        </w:rPr>
        <w:t>for</w:t>
      </w:r>
      <w:r w:rsidRPr="00587E7A">
        <w:rPr>
          <w:rFonts w:cs="Arial"/>
          <w:spacing w:val="-1"/>
        </w:rPr>
        <w:t xml:space="preserve"> Medical/Health/Disability</w:t>
      </w:r>
      <w:r w:rsidRPr="00587E7A">
        <w:rPr>
          <w:rFonts w:cs="Arial"/>
          <w:spacing w:val="-2"/>
        </w:rPr>
        <w:t xml:space="preserve"> </w:t>
      </w:r>
      <w:r w:rsidRPr="00587E7A">
        <w:rPr>
          <w:rFonts w:cs="Arial"/>
          <w:spacing w:val="-1"/>
        </w:rPr>
        <w:t>Conditions</w:t>
      </w:r>
    </w:p>
    <w:p w14:paraId="58A83A3C" w14:textId="77777777" w:rsidR="00F00036" w:rsidRPr="00587E7A" w:rsidRDefault="00F00036" w:rsidP="00985A6C">
      <w:pPr>
        <w:rPr>
          <w:rFonts w:ascii="Arial" w:eastAsia="Arial" w:hAnsi="Arial" w:cs="Arial"/>
          <w:sz w:val="24"/>
          <w:szCs w:val="24"/>
        </w:rPr>
      </w:pPr>
    </w:p>
    <w:p w14:paraId="48CF03B6" w14:textId="77777777" w:rsidR="00F00036" w:rsidRPr="00587E7A" w:rsidRDefault="003650B4" w:rsidP="00540BD0">
      <w:pPr>
        <w:pStyle w:val="BodyText"/>
        <w:numPr>
          <w:ilvl w:val="3"/>
          <w:numId w:val="111"/>
        </w:numPr>
        <w:tabs>
          <w:tab w:val="left" w:pos="2264"/>
        </w:tabs>
        <w:ind w:right="98"/>
        <w:rPr>
          <w:rFonts w:cs="Arial"/>
        </w:rPr>
      </w:pPr>
      <w:r w:rsidRPr="00587E7A">
        <w:rPr>
          <w:rFonts w:cs="Arial"/>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rPr>
        <w:t>may</w:t>
      </w:r>
      <w:r w:rsidRPr="00587E7A">
        <w:rPr>
          <w:rFonts w:cs="Arial"/>
          <w:spacing w:val="17"/>
        </w:rPr>
        <w:t xml:space="preserve"> </w:t>
      </w:r>
      <w:r w:rsidRPr="00587E7A">
        <w:rPr>
          <w:rFonts w:cs="Arial"/>
          <w:spacing w:val="-1"/>
        </w:rPr>
        <w:t>determine</w:t>
      </w:r>
      <w:r w:rsidRPr="00587E7A">
        <w:rPr>
          <w:rFonts w:cs="Arial"/>
          <w:spacing w:val="20"/>
        </w:rPr>
        <w:t xml:space="preserve"> </w:t>
      </w:r>
      <w:r w:rsidRPr="00587E7A">
        <w:rPr>
          <w:rFonts w:cs="Arial"/>
          <w:spacing w:val="-1"/>
        </w:rPr>
        <w:t>that</w:t>
      </w:r>
      <w:r w:rsidRPr="00587E7A">
        <w:rPr>
          <w:rFonts w:cs="Arial"/>
          <w:spacing w:val="17"/>
        </w:rPr>
        <w:t xml:space="preserve"> </w:t>
      </w:r>
      <w:r w:rsidRPr="00587E7A">
        <w:rPr>
          <w:rFonts w:cs="Arial"/>
          <w:spacing w:val="-1"/>
        </w:rPr>
        <w:t>it</w:t>
      </w:r>
      <w:r w:rsidRPr="00587E7A">
        <w:rPr>
          <w:rFonts w:cs="Arial"/>
          <w:spacing w:val="20"/>
        </w:rPr>
        <w:t xml:space="preserve"> </w:t>
      </w:r>
      <w:r w:rsidRPr="00587E7A">
        <w:rPr>
          <w:rFonts w:cs="Arial"/>
          <w:spacing w:val="-1"/>
        </w:rPr>
        <w:t>is</w:t>
      </w:r>
      <w:r w:rsidRPr="00587E7A">
        <w:rPr>
          <w:rFonts w:cs="Arial"/>
          <w:spacing w:val="17"/>
        </w:rPr>
        <w:t xml:space="preserve"> </w:t>
      </w:r>
      <w:r w:rsidRPr="00587E7A">
        <w:rPr>
          <w:rFonts w:cs="Arial"/>
          <w:spacing w:val="-1"/>
        </w:rPr>
        <w:t>necessary</w:t>
      </w:r>
      <w:r w:rsidRPr="00587E7A">
        <w:rPr>
          <w:rFonts w:cs="Arial"/>
          <w:spacing w:val="17"/>
        </w:rPr>
        <w:t xml:space="preserve"> </w:t>
      </w:r>
      <w:r w:rsidRPr="00587E7A">
        <w:rPr>
          <w:rFonts w:cs="Arial"/>
        </w:rPr>
        <w:t>to</w:t>
      </w:r>
      <w:r w:rsidRPr="00587E7A">
        <w:rPr>
          <w:rFonts w:cs="Arial"/>
          <w:spacing w:val="18"/>
        </w:rPr>
        <w:t xml:space="preserve"> </w:t>
      </w:r>
      <w:r w:rsidRPr="00587E7A">
        <w:rPr>
          <w:rFonts w:cs="Arial"/>
          <w:spacing w:val="-1"/>
        </w:rPr>
        <w:t>terminate</w:t>
      </w:r>
      <w:r w:rsidRPr="00587E7A">
        <w:rPr>
          <w:rFonts w:cs="Arial"/>
          <w:spacing w:val="18"/>
        </w:rPr>
        <w:t xml:space="preserve"> </w:t>
      </w:r>
      <w:r w:rsidRPr="00587E7A">
        <w:rPr>
          <w:rFonts w:cs="Arial"/>
        </w:rPr>
        <w:t>an</w:t>
      </w:r>
      <w:r w:rsidRPr="00587E7A">
        <w:rPr>
          <w:rFonts w:cs="Arial"/>
          <w:spacing w:val="18"/>
        </w:rPr>
        <w:t xml:space="preserve"> </w:t>
      </w:r>
      <w:r w:rsidRPr="00587E7A">
        <w:rPr>
          <w:rFonts w:cs="Arial"/>
          <w:spacing w:val="-1"/>
        </w:rPr>
        <w:t>employee</w:t>
      </w:r>
      <w:r w:rsidRPr="00587E7A">
        <w:rPr>
          <w:rFonts w:cs="Arial"/>
          <w:spacing w:val="20"/>
        </w:rPr>
        <w:t xml:space="preserve"> </w:t>
      </w:r>
      <w:r w:rsidRPr="00587E7A">
        <w:rPr>
          <w:rFonts w:cs="Arial"/>
          <w:spacing w:val="-1"/>
        </w:rPr>
        <w:t>due</w:t>
      </w:r>
      <w:r w:rsidRPr="00587E7A">
        <w:rPr>
          <w:rFonts w:cs="Arial"/>
          <w:spacing w:val="20"/>
        </w:rPr>
        <w:t xml:space="preserve"> </w:t>
      </w:r>
      <w:r w:rsidRPr="00587E7A">
        <w:rPr>
          <w:rFonts w:cs="Arial"/>
          <w:spacing w:val="-1"/>
        </w:rPr>
        <w:t>to</w:t>
      </w:r>
      <w:r w:rsidRPr="00587E7A">
        <w:rPr>
          <w:rFonts w:cs="Arial"/>
          <w:spacing w:val="41"/>
        </w:rPr>
        <w:t xml:space="preserve"> </w:t>
      </w:r>
      <w:r w:rsidRPr="00587E7A">
        <w:rPr>
          <w:rFonts w:cs="Arial"/>
        </w:rPr>
        <w:t>the</w:t>
      </w:r>
      <w:r w:rsidRPr="00587E7A">
        <w:rPr>
          <w:rFonts w:cs="Arial"/>
          <w:spacing w:val="-1"/>
        </w:rPr>
        <w:t xml:space="preserve"> employee’s</w:t>
      </w:r>
      <w:r w:rsidRPr="00587E7A">
        <w:rPr>
          <w:rFonts w:cs="Arial"/>
        </w:rPr>
        <w:t xml:space="preserve"> </w:t>
      </w:r>
      <w:r w:rsidRPr="00587E7A">
        <w:rPr>
          <w:rFonts w:cs="Arial"/>
          <w:spacing w:val="-1"/>
        </w:rPr>
        <w:t>inability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perform the</w:t>
      </w:r>
      <w:r w:rsidRPr="00587E7A">
        <w:rPr>
          <w:rFonts w:cs="Arial"/>
          <w:spacing w:val="1"/>
        </w:rPr>
        <w:t xml:space="preserve"> </w:t>
      </w:r>
      <w:r w:rsidRPr="00587E7A">
        <w:rPr>
          <w:rFonts w:cs="Arial"/>
          <w:spacing w:val="-1"/>
        </w:rPr>
        <w:t>essential</w:t>
      </w:r>
      <w:r w:rsidRPr="00587E7A">
        <w:rPr>
          <w:rFonts w:cs="Arial"/>
        </w:rPr>
        <w:t xml:space="preserve"> </w:t>
      </w:r>
      <w:r w:rsidRPr="00587E7A">
        <w:rPr>
          <w:rFonts w:cs="Arial"/>
          <w:spacing w:val="-1"/>
        </w:rPr>
        <w:t>functions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his/her</w:t>
      </w:r>
      <w:r w:rsidRPr="00587E7A">
        <w:rPr>
          <w:rFonts w:cs="Arial"/>
          <w:spacing w:val="-3"/>
        </w:rPr>
        <w:t xml:space="preserve"> </w:t>
      </w:r>
      <w:r w:rsidRPr="00587E7A">
        <w:rPr>
          <w:rFonts w:cs="Arial"/>
          <w:spacing w:val="-1"/>
        </w:rPr>
        <w:t xml:space="preserve">position </w:t>
      </w:r>
      <w:r w:rsidRPr="00587E7A">
        <w:rPr>
          <w:rFonts w:cs="Arial"/>
        </w:rPr>
        <w:t>as</w:t>
      </w:r>
      <w:r w:rsidRPr="00587E7A">
        <w:rPr>
          <w:rFonts w:cs="Arial"/>
          <w:spacing w:val="63"/>
        </w:rPr>
        <w:t xml:space="preserve"> </w:t>
      </w:r>
      <w:r w:rsidRPr="00587E7A">
        <w:rPr>
          <w:rFonts w:cs="Arial"/>
        </w:rPr>
        <w:t>a</w:t>
      </w:r>
      <w:r w:rsidRPr="00587E7A">
        <w:rPr>
          <w:rFonts w:cs="Arial"/>
          <w:spacing w:val="1"/>
        </w:rPr>
        <w:t xml:space="preserve"> </w:t>
      </w:r>
      <w:r w:rsidRPr="00587E7A">
        <w:rPr>
          <w:rFonts w:cs="Arial"/>
          <w:spacing w:val="-1"/>
        </w:rPr>
        <w:t>result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health</w:t>
      </w:r>
      <w:r w:rsidRPr="00587E7A">
        <w:rPr>
          <w:rFonts w:cs="Arial"/>
          <w:spacing w:val="1"/>
        </w:rPr>
        <w:t xml:space="preserve"> </w:t>
      </w:r>
      <w:r w:rsidRPr="00587E7A">
        <w:rPr>
          <w:rFonts w:cs="Arial"/>
        </w:rPr>
        <w:t>or</w:t>
      </w:r>
      <w:r w:rsidRPr="00587E7A">
        <w:rPr>
          <w:rFonts w:cs="Arial"/>
          <w:spacing w:val="-1"/>
        </w:rPr>
        <w:t xml:space="preserve"> disability</w:t>
      </w:r>
      <w:r w:rsidRPr="00587E7A">
        <w:rPr>
          <w:rFonts w:cs="Arial"/>
          <w:spacing w:val="-2"/>
        </w:rPr>
        <w:t xml:space="preserve"> </w:t>
      </w:r>
      <w:r w:rsidRPr="00587E7A">
        <w:rPr>
          <w:rFonts w:cs="Arial"/>
          <w:spacing w:val="-1"/>
        </w:rPr>
        <w:t>reasons.</w:t>
      </w:r>
    </w:p>
    <w:p w14:paraId="48CE36E2" w14:textId="77777777" w:rsidR="00F00036" w:rsidRPr="00587E7A" w:rsidRDefault="00F00036" w:rsidP="00985A6C">
      <w:pPr>
        <w:rPr>
          <w:rFonts w:ascii="Arial" w:eastAsia="Arial" w:hAnsi="Arial" w:cs="Arial"/>
          <w:sz w:val="24"/>
          <w:szCs w:val="24"/>
        </w:rPr>
      </w:pPr>
    </w:p>
    <w:p w14:paraId="2A1C46CF" w14:textId="77777777" w:rsidR="00F00036" w:rsidRPr="00587E7A" w:rsidRDefault="003650B4" w:rsidP="00985A6C">
      <w:pPr>
        <w:pStyle w:val="BodyText"/>
        <w:ind w:right="98" w:firstLine="0"/>
        <w:rPr>
          <w:rFonts w:cs="Arial"/>
        </w:rPr>
      </w:pPr>
      <w:r w:rsidRPr="00587E7A">
        <w:rPr>
          <w:rFonts w:cs="Arial"/>
        </w:rPr>
        <w:t>The</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spacing w:val="-2"/>
        </w:rPr>
        <w:t>will</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1"/>
        </w:rPr>
        <w:t>notified</w:t>
      </w:r>
      <w:r w:rsidRPr="00587E7A">
        <w:rPr>
          <w:rFonts w:cs="Arial"/>
          <w:spacing w:val="13"/>
        </w:rPr>
        <w:t xml:space="preserve"> </w:t>
      </w:r>
      <w:r w:rsidRPr="00587E7A">
        <w:rPr>
          <w:rFonts w:cs="Arial"/>
          <w:spacing w:val="-1"/>
        </w:rPr>
        <w:t>in</w:t>
      </w:r>
      <w:r w:rsidRPr="00587E7A">
        <w:rPr>
          <w:rFonts w:cs="Arial"/>
          <w:spacing w:val="13"/>
        </w:rPr>
        <w:t xml:space="preserve"> </w:t>
      </w:r>
      <w:r w:rsidRPr="00587E7A">
        <w:rPr>
          <w:rFonts w:cs="Arial"/>
          <w:spacing w:val="-1"/>
        </w:rPr>
        <w:t>writing</w:t>
      </w:r>
      <w:r w:rsidRPr="00587E7A">
        <w:rPr>
          <w:rFonts w:cs="Arial"/>
          <w:spacing w:val="11"/>
        </w:rPr>
        <w:t xml:space="preserve"> </w:t>
      </w:r>
      <w:r w:rsidRPr="00587E7A">
        <w:rPr>
          <w:rFonts w:cs="Arial"/>
        </w:rPr>
        <w:t>of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proposed</w:t>
      </w:r>
      <w:r w:rsidRPr="00587E7A">
        <w:rPr>
          <w:rFonts w:cs="Arial"/>
          <w:spacing w:val="11"/>
        </w:rPr>
        <w:t xml:space="preserve"> </w:t>
      </w:r>
      <w:r w:rsidRPr="00587E7A">
        <w:rPr>
          <w:rFonts w:cs="Arial"/>
          <w:spacing w:val="-1"/>
        </w:rPr>
        <w:t>termination</w:t>
      </w:r>
      <w:r w:rsidRPr="00587E7A">
        <w:rPr>
          <w:rFonts w:cs="Arial"/>
          <w:spacing w:val="13"/>
        </w:rPr>
        <w:t xml:space="preserve"> </w:t>
      </w:r>
      <w:r w:rsidRPr="00587E7A">
        <w:rPr>
          <w:rFonts w:cs="Arial"/>
          <w:spacing w:val="-1"/>
        </w:rPr>
        <w:t>and</w:t>
      </w:r>
      <w:r w:rsidRPr="00587E7A">
        <w:rPr>
          <w:rFonts w:cs="Arial"/>
          <w:spacing w:val="13"/>
        </w:rPr>
        <w:t xml:space="preserve"> </w:t>
      </w:r>
      <w:r w:rsidRPr="00587E7A">
        <w:rPr>
          <w:rFonts w:cs="Arial"/>
          <w:spacing w:val="-2"/>
        </w:rPr>
        <w:t>given</w:t>
      </w:r>
      <w:r w:rsidRPr="00587E7A">
        <w:rPr>
          <w:rFonts w:cs="Arial"/>
          <w:spacing w:val="55"/>
        </w:rPr>
        <w:t xml:space="preserve"> </w:t>
      </w:r>
      <w:r w:rsidRPr="00587E7A">
        <w:rPr>
          <w:rFonts w:cs="Arial"/>
        </w:rPr>
        <w:t>the</w:t>
      </w:r>
      <w:r w:rsidRPr="00587E7A">
        <w:rPr>
          <w:rFonts w:cs="Arial"/>
          <w:spacing w:val="18"/>
        </w:rPr>
        <w:t xml:space="preserve"> </w:t>
      </w:r>
      <w:r w:rsidRPr="00587E7A">
        <w:rPr>
          <w:rFonts w:cs="Arial"/>
          <w:spacing w:val="-1"/>
        </w:rPr>
        <w:t>opportunity</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spacing w:val="-1"/>
        </w:rPr>
        <w:t>request</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Pre-determination</w:t>
      </w:r>
      <w:r w:rsidRPr="00587E7A">
        <w:rPr>
          <w:rFonts w:cs="Arial"/>
          <w:spacing w:val="18"/>
        </w:rPr>
        <w:t xml:space="preserve"> </w:t>
      </w:r>
      <w:r w:rsidRPr="00587E7A">
        <w:rPr>
          <w:rFonts w:cs="Arial"/>
          <w:spacing w:val="-1"/>
        </w:rPr>
        <w:t>Hearing</w:t>
      </w:r>
      <w:r w:rsidRPr="00587E7A">
        <w:rPr>
          <w:rFonts w:cs="Arial"/>
          <w:spacing w:val="15"/>
        </w:rPr>
        <w:t xml:space="preserve"> </w:t>
      </w:r>
      <w:r w:rsidRPr="00587E7A">
        <w:rPr>
          <w:rFonts w:cs="Arial"/>
        </w:rPr>
        <w:t>to</w:t>
      </w:r>
      <w:r w:rsidRPr="00587E7A">
        <w:rPr>
          <w:rFonts w:cs="Arial"/>
          <w:spacing w:val="18"/>
        </w:rPr>
        <w:t xml:space="preserve"> </w:t>
      </w:r>
      <w:r w:rsidRPr="00587E7A">
        <w:rPr>
          <w:rFonts w:cs="Arial"/>
          <w:spacing w:val="-1"/>
        </w:rPr>
        <w:t>present</w:t>
      </w:r>
      <w:r w:rsidRPr="00587E7A">
        <w:rPr>
          <w:rFonts w:cs="Arial"/>
          <w:spacing w:val="17"/>
        </w:rPr>
        <w:t xml:space="preserve"> </w:t>
      </w:r>
      <w:r w:rsidRPr="00587E7A">
        <w:rPr>
          <w:rFonts w:cs="Arial"/>
          <w:spacing w:val="-1"/>
        </w:rPr>
        <w:t>information</w:t>
      </w:r>
      <w:r w:rsidRPr="00587E7A">
        <w:rPr>
          <w:rFonts w:cs="Arial"/>
          <w:spacing w:val="59"/>
        </w:rPr>
        <w:t xml:space="preserve"> </w:t>
      </w:r>
      <w:r w:rsidRPr="00587E7A">
        <w:rPr>
          <w:rFonts w:cs="Arial"/>
          <w:spacing w:val="-1"/>
        </w:rPr>
        <w:t>regarding</w:t>
      </w:r>
      <w:r w:rsidRPr="00587E7A">
        <w:rPr>
          <w:rFonts w:cs="Arial"/>
          <w:spacing w:val="16"/>
        </w:rPr>
        <w:t xml:space="preserve"> </w:t>
      </w:r>
      <w:r w:rsidRPr="00587E7A">
        <w:rPr>
          <w:rFonts w:cs="Arial"/>
          <w:spacing w:val="-1"/>
        </w:rPr>
        <w:t>his/her</w:t>
      </w:r>
      <w:r w:rsidRPr="00587E7A">
        <w:rPr>
          <w:rFonts w:cs="Arial"/>
          <w:spacing w:val="17"/>
        </w:rPr>
        <w:t xml:space="preserve"> </w:t>
      </w:r>
      <w:r w:rsidRPr="00587E7A">
        <w:rPr>
          <w:rFonts w:cs="Arial"/>
          <w:spacing w:val="-1"/>
        </w:rPr>
        <w:t>condition</w:t>
      </w:r>
      <w:r w:rsidRPr="00587E7A">
        <w:rPr>
          <w:rFonts w:cs="Arial"/>
          <w:spacing w:val="16"/>
        </w:rPr>
        <w:t xml:space="preserve"> </w:t>
      </w:r>
      <w:r w:rsidRPr="00587E7A">
        <w:rPr>
          <w:rFonts w:cs="Arial"/>
        </w:rPr>
        <w:t>and</w:t>
      </w:r>
      <w:r w:rsidRPr="00587E7A">
        <w:rPr>
          <w:rFonts w:cs="Arial"/>
          <w:spacing w:val="16"/>
        </w:rPr>
        <w:t xml:space="preserve"> </w:t>
      </w:r>
      <w:r w:rsidRPr="00587E7A">
        <w:rPr>
          <w:rFonts w:cs="Arial"/>
          <w:spacing w:val="-1"/>
        </w:rPr>
        <w:t>ability</w:t>
      </w:r>
      <w:r w:rsidRPr="00587E7A">
        <w:rPr>
          <w:rFonts w:cs="Arial"/>
          <w:spacing w:val="15"/>
        </w:rPr>
        <w:t xml:space="preserve"> </w:t>
      </w:r>
      <w:r w:rsidRPr="00587E7A">
        <w:rPr>
          <w:rFonts w:cs="Arial"/>
        </w:rPr>
        <w:t>to</w:t>
      </w:r>
      <w:r w:rsidRPr="00587E7A">
        <w:rPr>
          <w:rFonts w:cs="Arial"/>
          <w:spacing w:val="16"/>
        </w:rPr>
        <w:t xml:space="preserve"> </w:t>
      </w:r>
      <w:r w:rsidRPr="00587E7A">
        <w:rPr>
          <w:rFonts w:cs="Arial"/>
          <w:spacing w:val="-1"/>
        </w:rPr>
        <w:t>perform</w:t>
      </w:r>
      <w:r w:rsidRPr="00587E7A">
        <w:rPr>
          <w:rFonts w:cs="Arial"/>
          <w:spacing w:val="17"/>
        </w:rPr>
        <w:t xml:space="preserve"> </w:t>
      </w:r>
      <w:r w:rsidRPr="00587E7A">
        <w:rPr>
          <w:rFonts w:cs="Arial"/>
          <w:spacing w:val="-1"/>
        </w:rPr>
        <w:t>his/her</w:t>
      </w:r>
      <w:r w:rsidRPr="00587E7A">
        <w:rPr>
          <w:rFonts w:cs="Arial"/>
          <w:spacing w:val="17"/>
        </w:rPr>
        <w:t xml:space="preserve"> </w:t>
      </w:r>
      <w:r w:rsidRPr="00587E7A">
        <w:rPr>
          <w:rFonts w:cs="Arial"/>
          <w:spacing w:val="-1"/>
        </w:rPr>
        <w:t>job.</w:t>
      </w:r>
      <w:r w:rsidRPr="00587E7A">
        <w:rPr>
          <w:rFonts w:cs="Arial"/>
          <w:spacing w:val="32"/>
        </w:rPr>
        <w:t xml:space="preserve"> </w:t>
      </w:r>
      <w:r w:rsidRPr="00587E7A">
        <w:rPr>
          <w:rFonts w:cs="Arial"/>
          <w:spacing w:val="-1"/>
        </w:rPr>
        <w:t>The</w:t>
      </w:r>
      <w:r w:rsidRPr="00587E7A">
        <w:rPr>
          <w:rFonts w:cs="Arial"/>
          <w:spacing w:val="16"/>
        </w:rPr>
        <w:t xml:space="preserve"> </w:t>
      </w:r>
      <w:r w:rsidRPr="00587E7A">
        <w:rPr>
          <w:rFonts w:cs="Arial"/>
          <w:spacing w:val="-1"/>
        </w:rPr>
        <w:t>final</w:t>
      </w:r>
      <w:r w:rsidRPr="00587E7A">
        <w:rPr>
          <w:rFonts w:cs="Arial"/>
          <w:spacing w:val="65"/>
        </w:rPr>
        <w:t xml:space="preserve"> </w:t>
      </w:r>
      <w:r w:rsidRPr="00587E7A">
        <w:rPr>
          <w:rFonts w:cs="Arial"/>
          <w:spacing w:val="-1"/>
        </w:rPr>
        <w:t>decision</w:t>
      </w:r>
      <w:r w:rsidRPr="00587E7A">
        <w:rPr>
          <w:rFonts w:cs="Arial"/>
          <w:spacing w:val="3"/>
        </w:rPr>
        <w:t xml:space="preserve"> </w:t>
      </w:r>
      <w:r w:rsidRPr="00587E7A">
        <w:rPr>
          <w:rFonts w:cs="Arial"/>
          <w:spacing w:val="-1"/>
        </w:rPr>
        <w:t>regarding</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employee’s</w:t>
      </w:r>
      <w:r w:rsidRPr="00587E7A">
        <w:rPr>
          <w:rFonts w:cs="Arial"/>
          <w:spacing w:val="2"/>
        </w:rPr>
        <w:t xml:space="preserve"> </w:t>
      </w:r>
      <w:r w:rsidRPr="00587E7A">
        <w:rPr>
          <w:rFonts w:cs="Arial"/>
          <w:spacing w:val="-1"/>
        </w:rPr>
        <w:t>status</w:t>
      </w:r>
      <w:r w:rsidRPr="00587E7A">
        <w:rPr>
          <w:rFonts w:cs="Arial"/>
          <w:spacing w:val="2"/>
        </w:rPr>
        <w:t xml:space="preserve"> </w:t>
      </w:r>
      <w:r w:rsidRPr="00587E7A">
        <w:rPr>
          <w:rFonts w:cs="Arial"/>
          <w:spacing w:val="-1"/>
        </w:rPr>
        <w:t>shall</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furnished</w:t>
      </w:r>
      <w:r w:rsidRPr="00587E7A">
        <w:rPr>
          <w:rFonts w:cs="Arial"/>
          <w:spacing w:val="3"/>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employee</w:t>
      </w:r>
      <w:r w:rsidRPr="00587E7A">
        <w:rPr>
          <w:rFonts w:cs="Arial"/>
          <w:spacing w:val="3"/>
        </w:rPr>
        <w:t xml:space="preserve"> </w:t>
      </w:r>
      <w:r w:rsidRPr="00587E7A">
        <w:rPr>
          <w:rFonts w:cs="Arial"/>
          <w:spacing w:val="-2"/>
        </w:rPr>
        <w:t>in</w:t>
      </w:r>
      <w:r w:rsidRPr="00587E7A">
        <w:rPr>
          <w:rFonts w:cs="Arial"/>
          <w:spacing w:val="61"/>
        </w:rPr>
        <w:t xml:space="preserve"> </w:t>
      </w:r>
      <w:r w:rsidRPr="00587E7A">
        <w:rPr>
          <w:rFonts w:cs="Arial"/>
          <w:spacing w:val="-1"/>
        </w:rPr>
        <w:t>writing,</w:t>
      </w:r>
      <w:r w:rsidRPr="00587E7A">
        <w:rPr>
          <w:rFonts w:cs="Arial"/>
        </w:rPr>
        <w:t xml:space="preserve"> </w:t>
      </w:r>
      <w:r w:rsidRPr="00587E7A">
        <w:rPr>
          <w:rFonts w:cs="Arial"/>
          <w:spacing w:val="-1"/>
        </w:rPr>
        <w:t>including his/her right</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appeal.</w:t>
      </w:r>
    </w:p>
    <w:p w14:paraId="19D52A59" w14:textId="77777777" w:rsidR="00F00036" w:rsidRPr="00587E7A" w:rsidRDefault="00F00036" w:rsidP="00985A6C">
      <w:pPr>
        <w:rPr>
          <w:rFonts w:ascii="Arial" w:eastAsia="Arial" w:hAnsi="Arial" w:cs="Arial"/>
          <w:sz w:val="24"/>
          <w:szCs w:val="24"/>
        </w:rPr>
      </w:pPr>
    </w:p>
    <w:p w14:paraId="21C6662F" w14:textId="1D136803" w:rsidR="00F00036" w:rsidRPr="002B1830" w:rsidRDefault="003650B4" w:rsidP="00540BD0">
      <w:pPr>
        <w:pStyle w:val="BodyText"/>
        <w:numPr>
          <w:ilvl w:val="3"/>
          <w:numId w:val="111"/>
        </w:numPr>
        <w:tabs>
          <w:tab w:val="left" w:pos="2264"/>
        </w:tabs>
        <w:ind w:right="100"/>
        <w:rPr>
          <w:rFonts w:cs="Arial"/>
        </w:rPr>
      </w:pPr>
      <w:r w:rsidRPr="00587E7A">
        <w:rPr>
          <w:rFonts w:cs="Arial"/>
          <w:spacing w:val="-1"/>
        </w:rPr>
        <w:t>Employees</w:t>
      </w:r>
      <w:r w:rsidRPr="00587E7A">
        <w:rPr>
          <w:rFonts w:cs="Arial"/>
          <w:spacing w:val="26"/>
        </w:rPr>
        <w:t xml:space="preserve"> </w:t>
      </w:r>
      <w:r w:rsidRPr="00587E7A">
        <w:rPr>
          <w:rFonts w:cs="Arial"/>
          <w:spacing w:val="-1"/>
        </w:rPr>
        <w:t>who</w:t>
      </w:r>
      <w:r w:rsidRPr="00587E7A">
        <w:rPr>
          <w:rFonts w:cs="Arial"/>
          <w:spacing w:val="27"/>
        </w:rPr>
        <w:t xml:space="preserve"> </w:t>
      </w:r>
      <w:r w:rsidRPr="00587E7A">
        <w:rPr>
          <w:rFonts w:cs="Arial"/>
          <w:spacing w:val="-1"/>
        </w:rPr>
        <w:t>are</w:t>
      </w:r>
      <w:r w:rsidRPr="00587E7A">
        <w:rPr>
          <w:rFonts w:cs="Arial"/>
          <w:spacing w:val="27"/>
        </w:rPr>
        <w:t xml:space="preserve"> </w:t>
      </w:r>
      <w:r w:rsidRPr="00587E7A">
        <w:rPr>
          <w:rFonts w:cs="Arial"/>
          <w:spacing w:val="-1"/>
        </w:rPr>
        <w:t>terminated</w:t>
      </w:r>
      <w:r w:rsidRPr="00587E7A">
        <w:rPr>
          <w:rFonts w:cs="Arial"/>
          <w:spacing w:val="25"/>
        </w:rPr>
        <w:t xml:space="preserve"> </w:t>
      </w:r>
      <w:r w:rsidRPr="00587E7A">
        <w:rPr>
          <w:rFonts w:cs="Arial"/>
        </w:rPr>
        <w:t>for</w:t>
      </w:r>
      <w:r w:rsidRPr="00587E7A">
        <w:rPr>
          <w:rFonts w:cs="Arial"/>
          <w:spacing w:val="26"/>
        </w:rPr>
        <w:t xml:space="preserve"> </w:t>
      </w:r>
      <w:r w:rsidRPr="00587E7A">
        <w:rPr>
          <w:rFonts w:cs="Arial"/>
          <w:spacing w:val="-1"/>
        </w:rPr>
        <w:t>health</w:t>
      </w:r>
      <w:r w:rsidRPr="00587E7A">
        <w:rPr>
          <w:rFonts w:cs="Arial"/>
          <w:spacing w:val="27"/>
        </w:rPr>
        <w:t xml:space="preserve"> </w:t>
      </w:r>
      <w:r w:rsidRPr="00587E7A">
        <w:rPr>
          <w:rFonts w:cs="Arial"/>
        </w:rPr>
        <w:t>or</w:t>
      </w:r>
      <w:r w:rsidRPr="00587E7A">
        <w:rPr>
          <w:rFonts w:cs="Arial"/>
          <w:spacing w:val="23"/>
        </w:rPr>
        <w:t xml:space="preserve"> </w:t>
      </w:r>
      <w:r w:rsidRPr="00587E7A">
        <w:rPr>
          <w:rFonts w:cs="Arial"/>
          <w:spacing w:val="-1"/>
        </w:rPr>
        <w:t>disability</w:t>
      </w:r>
      <w:r w:rsidRPr="00587E7A">
        <w:rPr>
          <w:rFonts w:cs="Arial"/>
          <w:spacing w:val="24"/>
        </w:rPr>
        <w:t xml:space="preserve"> </w:t>
      </w:r>
      <w:r w:rsidRPr="00587E7A">
        <w:rPr>
          <w:rFonts w:cs="Arial"/>
          <w:spacing w:val="-1"/>
        </w:rPr>
        <w:t>reasons</w:t>
      </w:r>
      <w:r w:rsidRPr="00587E7A">
        <w:rPr>
          <w:rFonts w:cs="Arial"/>
          <w:spacing w:val="26"/>
        </w:rPr>
        <w:t xml:space="preserve"> </w:t>
      </w:r>
      <w:r w:rsidRPr="00587E7A">
        <w:rPr>
          <w:rFonts w:cs="Arial"/>
          <w:spacing w:val="-1"/>
        </w:rPr>
        <w:t>are</w:t>
      </w:r>
      <w:r w:rsidRPr="00587E7A">
        <w:rPr>
          <w:rFonts w:cs="Arial"/>
          <w:spacing w:val="25"/>
        </w:rPr>
        <w:t xml:space="preserve"> </w:t>
      </w:r>
      <w:r w:rsidRPr="00587E7A">
        <w:rPr>
          <w:rFonts w:cs="Arial"/>
          <w:spacing w:val="-1"/>
        </w:rPr>
        <w:t>eligible</w:t>
      </w:r>
      <w:r w:rsidRPr="00587E7A">
        <w:rPr>
          <w:rFonts w:cs="Arial"/>
          <w:spacing w:val="27"/>
        </w:rPr>
        <w:t xml:space="preserve"> </w:t>
      </w:r>
      <w:r w:rsidRPr="00587E7A">
        <w:rPr>
          <w:rFonts w:cs="Arial"/>
        </w:rPr>
        <w:t>to</w:t>
      </w:r>
      <w:r w:rsidRPr="00587E7A">
        <w:rPr>
          <w:rFonts w:cs="Arial"/>
          <w:spacing w:val="61"/>
        </w:rPr>
        <w:t xml:space="preserve"> </w:t>
      </w:r>
      <w:r w:rsidRPr="00587E7A">
        <w:rPr>
          <w:rFonts w:cs="Arial"/>
          <w:spacing w:val="-1"/>
        </w:rPr>
        <w:t>receive</w:t>
      </w:r>
      <w:r w:rsidRPr="00587E7A">
        <w:rPr>
          <w:rFonts w:cs="Arial"/>
          <w:spacing w:val="11"/>
        </w:rPr>
        <w:t xml:space="preserve"> </w:t>
      </w:r>
      <w:r w:rsidRPr="00587E7A">
        <w:rPr>
          <w:rFonts w:cs="Arial"/>
          <w:spacing w:val="-1"/>
        </w:rPr>
        <w:t>payment</w:t>
      </w:r>
      <w:r w:rsidRPr="00587E7A">
        <w:rPr>
          <w:rFonts w:cs="Arial"/>
          <w:spacing w:val="8"/>
        </w:rPr>
        <w:t xml:space="preserve"> </w:t>
      </w:r>
      <w:r w:rsidRPr="00587E7A">
        <w:rPr>
          <w:rFonts w:cs="Arial"/>
        </w:rPr>
        <w:t>for</w:t>
      </w:r>
      <w:r w:rsidRPr="00587E7A">
        <w:rPr>
          <w:rFonts w:cs="Arial"/>
          <w:spacing w:val="9"/>
        </w:rPr>
        <w:t xml:space="preserve"> </w:t>
      </w:r>
      <w:r w:rsidRPr="00587E7A">
        <w:rPr>
          <w:rFonts w:cs="Arial"/>
          <w:spacing w:val="-1"/>
        </w:rPr>
        <w:t>accrued</w:t>
      </w:r>
      <w:r w:rsidRPr="00587E7A">
        <w:rPr>
          <w:rFonts w:cs="Arial"/>
          <w:spacing w:val="11"/>
        </w:rPr>
        <w:t xml:space="preserve"> </w:t>
      </w:r>
      <w:r w:rsidRPr="00587E7A">
        <w:rPr>
          <w:rFonts w:cs="Arial"/>
          <w:spacing w:val="-1"/>
        </w:rPr>
        <w:t>leave</w:t>
      </w:r>
      <w:r w:rsidRPr="00587E7A">
        <w:rPr>
          <w:rFonts w:cs="Arial"/>
          <w:spacing w:val="11"/>
        </w:rPr>
        <w:t xml:space="preserve"> </w:t>
      </w:r>
      <w:r w:rsidRPr="00587E7A">
        <w:rPr>
          <w:rFonts w:cs="Arial"/>
          <w:spacing w:val="-1"/>
        </w:rPr>
        <w:t>benefits,</w:t>
      </w:r>
      <w:r w:rsidRPr="00587E7A">
        <w:rPr>
          <w:rFonts w:cs="Arial"/>
          <w:spacing w:val="8"/>
        </w:rPr>
        <w:t xml:space="preserve"> </w:t>
      </w:r>
      <w:r w:rsidRPr="00587E7A">
        <w:rPr>
          <w:rFonts w:cs="Arial"/>
          <w:spacing w:val="-1"/>
        </w:rPr>
        <w:t>in</w:t>
      </w:r>
      <w:r w:rsidRPr="00587E7A">
        <w:rPr>
          <w:rFonts w:cs="Arial"/>
          <w:spacing w:val="11"/>
        </w:rPr>
        <w:t xml:space="preserve"> </w:t>
      </w:r>
      <w:r w:rsidRPr="00587E7A">
        <w:rPr>
          <w:rFonts w:cs="Arial"/>
          <w:spacing w:val="-1"/>
        </w:rPr>
        <w:t>accordance</w:t>
      </w:r>
      <w:r w:rsidRPr="00587E7A">
        <w:rPr>
          <w:rFonts w:cs="Arial"/>
          <w:spacing w:val="11"/>
        </w:rPr>
        <w:t xml:space="preserve"> </w:t>
      </w:r>
      <w:r w:rsidRPr="00587E7A">
        <w:rPr>
          <w:rFonts w:cs="Arial"/>
          <w:spacing w:val="-1"/>
        </w:rPr>
        <w:t>with</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provisions</w:t>
      </w:r>
      <w:r w:rsidRPr="00587E7A">
        <w:rPr>
          <w:rFonts w:cs="Arial"/>
          <w:spacing w:val="63"/>
        </w:rPr>
        <w:t xml:space="preserve"> </w:t>
      </w:r>
      <w:r w:rsidRPr="00587E7A">
        <w:rPr>
          <w:rFonts w:cs="Arial"/>
          <w:spacing w:val="-1"/>
        </w:rPr>
        <w:t>outlined</w:t>
      </w:r>
      <w:r w:rsidRPr="00587E7A">
        <w:rPr>
          <w:rFonts w:cs="Arial"/>
          <w:spacing w:val="1"/>
        </w:rPr>
        <w:t xml:space="preserve"> </w:t>
      </w:r>
      <w:r w:rsidRPr="00587E7A">
        <w:rPr>
          <w:rFonts w:cs="Arial"/>
          <w:spacing w:val="-1"/>
        </w:rPr>
        <w:t>elsewhere</w:t>
      </w:r>
      <w:r w:rsidRPr="00587E7A">
        <w:rPr>
          <w:rFonts w:cs="Arial"/>
          <w:spacing w:val="1"/>
        </w:rPr>
        <w:t xml:space="preserve"> </w:t>
      </w:r>
      <w:r w:rsidRPr="00587E7A">
        <w:rPr>
          <w:rFonts w:cs="Arial"/>
          <w:spacing w:val="-1"/>
        </w:rPr>
        <w:t>in this</w:t>
      </w:r>
      <w:r w:rsidRPr="00587E7A">
        <w:rPr>
          <w:rFonts w:cs="Arial"/>
        </w:rPr>
        <w:t xml:space="preserve"> </w:t>
      </w:r>
      <w:r w:rsidRPr="00587E7A">
        <w:rPr>
          <w:rFonts w:cs="Arial"/>
          <w:spacing w:val="-1"/>
        </w:rPr>
        <w:t>policy</w:t>
      </w:r>
      <w:r w:rsidRPr="00587E7A">
        <w:rPr>
          <w:rFonts w:cs="Arial"/>
          <w:spacing w:val="-2"/>
        </w:rPr>
        <w:t xml:space="preserve"> </w:t>
      </w:r>
      <w:r w:rsidRPr="00587E7A">
        <w:rPr>
          <w:rFonts w:cs="Arial"/>
          <w:spacing w:val="-1"/>
        </w:rPr>
        <w:t>manual.</w:t>
      </w:r>
    </w:p>
    <w:p w14:paraId="0C89FF47" w14:textId="77777777" w:rsidR="002B1830" w:rsidRPr="00587E7A" w:rsidRDefault="002B1830" w:rsidP="00985A6C">
      <w:pPr>
        <w:pStyle w:val="BodyText"/>
        <w:tabs>
          <w:tab w:val="left" w:pos="2264"/>
        </w:tabs>
        <w:ind w:right="100" w:firstLine="0"/>
        <w:rPr>
          <w:rFonts w:cs="Arial"/>
        </w:rPr>
      </w:pPr>
    </w:p>
    <w:p w14:paraId="7BC07EE9" w14:textId="77777777" w:rsidR="00F00036" w:rsidRPr="00587E7A" w:rsidRDefault="003650B4" w:rsidP="00540BD0">
      <w:pPr>
        <w:pStyle w:val="BodyText"/>
        <w:numPr>
          <w:ilvl w:val="2"/>
          <w:numId w:val="111"/>
        </w:numPr>
        <w:tabs>
          <w:tab w:val="left" w:pos="1612"/>
        </w:tabs>
        <w:ind w:left="1611" w:hanging="787"/>
        <w:rPr>
          <w:rFonts w:cs="Arial"/>
        </w:rPr>
      </w:pPr>
      <w:r w:rsidRPr="00587E7A">
        <w:rPr>
          <w:rFonts w:cs="Arial"/>
          <w:spacing w:val="-1"/>
        </w:rPr>
        <w:t>Layoff</w:t>
      </w:r>
    </w:p>
    <w:p w14:paraId="22D1B605" w14:textId="77777777" w:rsidR="00F00036" w:rsidRPr="00587E7A" w:rsidRDefault="00F00036" w:rsidP="00985A6C">
      <w:pPr>
        <w:rPr>
          <w:rFonts w:ascii="Arial" w:eastAsia="Arial" w:hAnsi="Arial" w:cs="Arial"/>
          <w:sz w:val="24"/>
          <w:szCs w:val="24"/>
        </w:rPr>
      </w:pPr>
    </w:p>
    <w:p w14:paraId="62409D94" w14:textId="77777777" w:rsidR="00F00036" w:rsidRPr="00587E7A" w:rsidRDefault="003650B4" w:rsidP="00540BD0">
      <w:pPr>
        <w:pStyle w:val="BodyText"/>
        <w:numPr>
          <w:ilvl w:val="3"/>
          <w:numId w:val="111"/>
        </w:numPr>
        <w:tabs>
          <w:tab w:val="left" w:pos="2264"/>
        </w:tabs>
        <w:ind w:right="99"/>
        <w:rPr>
          <w:rFonts w:cs="Arial"/>
        </w:rPr>
      </w:pPr>
      <w:r w:rsidRPr="00587E7A">
        <w:rPr>
          <w:rFonts w:cs="Arial"/>
          <w:spacing w:val="-1"/>
        </w:rPr>
        <w:t>Layoff</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defined</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separation</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an</w:t>
      </w:r>
      <w:r w:rsidRPr="00587E7A">
        <w:rPr>
          <w:rFonts w:cs="Arial"/>
          <w:spacing w:val="3"/>
        </w:rPr>
        <w:t xml:space="preserve"> </w:t>
      </w:r>
      <w:r w:rsidRPr="00587E7A">
        <w:rPr>
          <w:rFonts w:cs="Arial"/>
          <w:spacing w:val="-1"/>
        </w:rPr>
        <w:t>employee</w:t>
      </w:r>
      <w:r w:rsidRPr="00587E7A">
        <w:rPr>
          <w:rFonts w:cs="Arial"/>
          <w:spacing w:val="1"/>
        </w:rPr>
        <w:t xml:space="preserve"> </w:t>
      </w:r>
      <w:r w:rsidRPr="00587E7A">
        <w:rPr>
          <w:rFonts w:cs="Arial"/>
          <w:spacing w:val="-1"/>
        </w:rPr>
        <w:t>from</w:t>
      </w:r>
      <w:r w:rsidRPr="00587E7A">
        <w:rPr>
          <w:rFonts w:cs="Arial"/>
          <w:spacing w:val="4"/>
        </w:rPr>
        <w:t xml:space="preserve"> </w:t>
      </w:r>
      <w:r w:rsidRPr="00587E7A">
        <w:rPr>
          <w:rFonts w:cs="Arial"/>
        </w:rPr>
        <w:t>a</w:t>
      </w:r>
      <w:r w:rsidRPr="00587E7A">
        <w:rPr>
          <w:rFonts w:cs="Arial"/>
          <w:spacing w:val="1"/>
        </w:rPr>
        <w:t xml:space="preserve"> </w:t>
      </w:r>
      <w:r w:rsidRPr="00587E7A">
        <w:rPr>
          <w:rFonts w:cs="Arial"/>
          <w:spacing w:val="-1"/>
        </w:rPr>
        <w:t>City</w:t>
      </w:r>
      <w:r w:rsidRPr="00587E7A">
        <w:rPr>
          <w:rFonts w:cs="Arial"/>
        </w:rPr>
        <w:t xml:space="preserve"> </w:t>
      </w:r>
      <w:r w:rsidRPr="00587E7A">
        <w:rPr>
          <w:rFonts w:cs="Arial"/>
          <w:spacing w:val="-1"/>
        </w:rPr>
        <w:t>position because</w:t>
      </w:r>
      <w:r w:rsidRPr="00587E7A">
        <w:rPr>
          <w:rFonts w:cs="Arial"/>
          <w:spacing w:val="1"/>
        </w:rPr>
        <w:t xml:space="preserve"> </w:t>
      </w:r>
      <w:r w:rsidRPr="00587E7A">
        <w:rPr>
          <w:rFonts w:cs="Arial"/>
          <w:spacing w:val="-1"/>
        </w:rPr>
        <w:t>of</w:t>
      </w:r>
      <w:r w:rsidRPr="00587E7A">
        <w:rPr>
          <w:rFonts w:cs="Arial"/>
          <w:spacing w:val="53"/>
        </w:rPr>
        <w:t xml:space="preserve"> </w:t>
      </w:r>
      <w:r w:rsidRPr="00587E7A">
        <w:rPr>
          <w:rFonts w:cs="Arial"/>
        </w:rPr>
        <w:t>a</w:t>
      </w:r>
      <w:r w:rsidRPr="00587E7A">
        <w:rPr>
          <w:rFonts w:cs="Arial"/>
          <w:spacing w:val="18"/>
        </w:rPr>
        <w:t xml:space="preserve"> </w:t>
      </w:r>
      <w:r w:rsidRPr="00587E7A">
        <w:rPr>
          <w:rFonts w:cs="Arial"/>
          <w:spacing w:val="-1"/>
        </w:rPr>
        <w:t>reduction</w:t>
      </w:r>
      <w:r w:rsidRPr="00587E7A">
        <w:rPr>
          <w:rFonts w:cs="Arial"/>
          <w:spacing w:val="16"/>
        </w:rPr>
        <w:t xml:space="preserve"> </w:t>
      </w:r>
      <w:r w:rsidRPr="00587E7A">
        <w:rPr>
          <w:rFonts w:cs="Arial"/>
          <w:spacing w:val="-1"/>
        </w:rPr>
        <w:t>in</w:t>
      </w:r>
      <w:r w:rsidRPr="00587E7A">
        <w:rPr>
          <w:rFonts w:cs="Arial"/>
          <w:spacing w:val="18"/>
        </w:rPr>
        <w:t xml:space="preserve"> </w:t>
      </w:r>
      <w:r w:rsidRPr="00587E7A">
        <w:rPr>
          <w:rFonts w:cs="Arial"/>
          <w:spacing w:val="-1"/>
        </w:rPr>
        <w:t>work</w:t>
      </w:r>
      <w:r w:rsidRPr="00587E7A">
        <w:rPr>
          <w:rFonts w:cs="Arial"/>
          <w:spacing w:val="17"/>
        </w:rPr>
        <w:t xml:space="preserve"> </w:t>
      </w:r>
      <w:r w:rsidRPr="00587E7A">
        <w:rPr>
          <w:rFonts w:cs="Arial"/>
          <w:spacing w:val="-1"/>
        </w:rPr>
        <w:t>load,</w:t>
      </w:r>
      <w:r w:rsidRPr="00587E7A">
        <w:rPr>
          <w:rFonts w:cs="Arial"/>
          <w:spacing w:val="15"/>
        </w:rPr>
        <w:t xml:space="preserve"> </w:t>
      </w:r>
      <w:r w:rsidRPr="00587E7A">
        <w:rPr>
          <w:rFonts w:cs="Arial"/>
          <w:spacing w:val="-1"/>
        </w:rPr>
        <w:t>abolishment</w:t>
      </w:r>
      <w:r w:rsidRPr="00587E7A">
        <w:rPr>
          <w:rFonts w:cs="Arial"/>
          <w:spacing w:val="15"/>
        </w:rPr>
        <w:t xml:space="preserve"> </w:t>
      </w:r>
      <w:r w:rsidRPr="00587E7A">
        <w:rPr>
          <w:rFonts w:cs="Arial"/>
          <w:spacing w:val="-1"/>
        </w:rPr>
        <w:t>of</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position</w:t>
      </w:r>
      <w:r w:rsidRPr="00587E7A">
        <w:rPr>
          <w:rFonts w:cs="Arial"/>
          <w:spacing w:val="16"/>
        </w:rPr>
        <w:t xml:space="preserve"> </w:t>
      </w:r>
      <w:r w:rsidRPr="00587E7A">
        <w:rPr>
          <w:rFonts w:cs="Arial"/>
          <w:spacing w:val="-1"/>
        </w:rPr>
        <w:t>after</w:t>
      </w:r>
      <w:r w:rsidRPr="00587E7A">
        <w:rPr>
          <w:rFonts w:cs="Arial"/>
          <w:spacing w:val="17"/>
        </w:rPr>
        <w:t xml:space="preserve"> </w:t>
      </w:r>
      <w:r w:rsidRPr="00587E7A">
        <w:rPr>
          <w:rFonts w:cs="Arial"/>
          <w:spacing w:val="-1"/>
        </w:rPr>
        <w:t>study,</w:t>
      </w:r>
      <w:r w:rsidRPr="00587E7A">
        <w:rPr>
          <w:rFonts w:cs="Arial"/>
          <w:spacing w:val="18"/>
        </w:rPr>
        <w:t xml:space="preserve"> </w:t>
      </w:r>
      <w:r w:rsidRPr="00587E7A">
        <w:rPr>
          <w:rFonts w:cs="Arial"/>
          <w:spacing w:val="-1"/>
        </w:rPr>
        <w:t>internal</w:t>
      </w:r>
      <w:r w:rsidRPr="00587E7A">
        <w:rPr>
          <w:rFonts w:cs="Arial"/>
          <w:spacing w:val="57"/>
        </w:rPr>
        <w:t xml:space="preserve"> </w:t>
      </w:r>
      <w:r w:rsidRPr="00587E7A">
        <w:rPr>
          <w:rFonts w:cs="Arial"/>
          <w:spacing w:val="-1"/>
        </w:rPr>
        <w:t>reorganization,</w:t>
      </w:r>
      <w:r w:rsidRPr="00587E7A">
        <w:rPr>
          <w:rFonts w:cs="Arial"/>
          <w:spacing w:val="15"/>
        </w:rPr>
        <w:t xml:space="preserve"> </w:t>
      </w:r>
      <w:r w:rsidRPr="00587E7A">
        <w:rPr>
          <w:rFonts w:cs="Arial"/>
        </w:rPr>
        <w:t>or</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rPr>
        <w:t>other</w:t>
      </w:r>
      <w:r w:rsidRPr="00587E7A">
        <w:rPr>
          <w:rFonts w:cs="Arial"/>
          <w:spacing w:val="14"/>
        </w:rPr>
        <w:t xml:space="preserve"> </w:t>
      </w:r>
      <w:r w:rsidRPr="00587E7A">
        <w:rPr>
          <w:rFonts w:cs="Arial"/>
          <w:spacing w:val="-1"/>
        </w:rPr>
        <w:t>related</w:t>
      </w:r>
      <w:r w:rsidRPr="00587E7A">
        <w:rPr>
          <w:rFonts w:cs="Arial"/>
          <w:spacing w:val="13"/>
        </w:rPr>
        <w:t xml:space="preserve"> </w:t>
      </w:r>
      <w:r w:rsidRPr="00587E7A">
        <w:rPr>
          <w:rFonts w:cs="Arial"/>
          <w:spacing w:val="-1"/>
        </w:rPr>
        <w:t>causes</w:t>
      </w:r>
      <w:r w:rsidRPr="00587E7A">
        <w:rPr>
          <w:rFonts w:cs="Arial"/>
          <w:spacing w:val="14"/>
        </w:rPr>
        <w:t xml:space="preserve"> </w:t>
      </w:r>
      <w:r w:rsidRPr="00587E7A">
        <w:rPr>
          <w:rFonts w:cs="Arial"/>
          <w:spacing w:val="-1"/>
        </w:rPr>
        <w:t>(i.</w:t>
      </w:r>
      <w:r w:rsidRPr="00587E7A">
        <w:rPr>
          <w:rFonts w:cs="Arial"/>
          <w:spacing w:val="15"/>
        </w:rPr>
        <w:t xml:space="preserve"> </w:t>
      </w:r>
      <w:r w:rsidRPr="00587E7A">
        <w:rPr>
          <w:rFonts w:cs="Arial"/>
        </w:rPr>
        <w:t>e.,</w:t>
      </w:r>
      <w:r w:rsidRPr="00587E7A">
        <w:rPr>
          <w:rFonts w:cs="Arial"/>
          <w:spacing w:val="12"/>
        </w:rPr>
        <w:t xml:space="preserve"> </w:t>
      </w:r>
      <w:r w:rsidRPr="00587E7A">
        <w:rPr>
          <w:rFonts w:cs="Arial"/>
        </w:rPr>
        <w:t>a</w:t>
      </w:r>
      <w:r w:rsidRPr="00587E7A">
        <w:rPr>
          <w:rFonts w:cs="Arial"/>
          <w:spacing w:val="15"/>
        </w:rPr>
        <w:t xml:space="preserve"> </w:t>
      </w:r>
      <w:r w:rsidRPr="00587E7A">
        <w:rPr>
          <w:rFonts w:cs="Arial"/>
          <w:spacing w:val="-1"/>
        </w:rPr>
        <w:t>regular</w:t>
      </w:r>
      <w:r w:rsidRPr="00587E7A">
        <w:rPr>
          <w:rFonts w:cs="Arial"/>
          <w:spacing w:val="14"/>
        </w:rPr>
        <w:t xml:space="preserve"> </w:t>
      </w:r>
      <w:r w:rsidRPr="00587E7A">
        <w:rPr>
          <w:rFonts w:cs="Arial"/>
          <w:spacing w:val="-1"/>
        </w:rPr>
        <w:t>employee</w:t>
      </w:r>
      <w:r w:rsidRPr="00587E7A">
        <w:rPr>
          <w:rFonts w:cs="Arial"/>
          <w:spacing w:val="15"/>
        </w:rPr>
        <w:t xml:space="preserve"> </w:t>
      </w:r>
      <w:r w:rsidRPr="00587E7A">
        <w:rPr>
          <w:rFonts w:cs="Arial"/>
          <w:spacing w:val="-1"/>
        </w:rPr>
        <w:t>who</w:t>
      </w:r>
      <w:r w:rsidRPr="00587E7A">
        <w:rPr>
          <w:rFonts w:cs="Arial"/>
          <w:spacing w:val="15"/>
        </w:rPr>
        <w:t xml:space="preserve"> </w:t>
      </w:r>
      <w:r w:rsidRPr="00587E7A">
        <w:rPr>
          <w:rFonts w:cs="Arial"/>
          <w:spacing w:val="-1"/>
        </w:rPr>
        <w:t>was</w:t>
      </w:r>
      <w:r w:rsidRPr="00587E7A">
        <w:rPr>
          <w:rFonts w:cs="Arial"/>
          <w:spacing w:val="39"/>
        </w:rPr>
        <w:t xml:space="preserve"> </w:t>
      </w:r>
      <w:r w:rsidRPr="00587E7A">
        <w:rPr>
          <w:rFonts w:cs="Arial"/>
          <w:spacing w:val="-1"/>
        </w:rPr>
        <w:t>unsuccessful</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 xml:space="preserve">completing </w:t>
      </w:r>
      <w:r w:rsidRPr="00587E7A">
        <w:rPr>
          <w:rFonts w:cs="Arial"/>
        </w:rPr>
        <w:t>a</w:t>
      </w:r>
      <w:r w:rsidRPr="00587E7A">
        <w:rPr>
          <w:rFonts w:cs="Arial"/>
          <w:spacing w:val="1"/>
        </w:rPr>
        <w:t xml:space="preserve"> </w:t>
      </w:r>
      <w:r w:rsidRPr="00587E7A">
        <w:rPr>
          <w:rFonts w:cs="Arial"/>
          <w:spacing w:val="-1"/>
        </w:rPr>
        <w:t>probationary</w:t>
      </w:r>
      <w:r w:rsidRPr="00587E7A">
        <w:rPr>
          <w:rFonts w:cs="Arial"/>
          <w:spacing w:val="-2"/>
        </w:rPr>
        <w:t xml:space="preserve"> </w:t>
      </w:r>
      <w:r w:rsidRPr="00587E7A">
        <w:rPr>
          <w:rFonts w:cs="Arial"/>
          <w:spacing w:val="-1"/>
        </w:rPr>
        <w:t>period</w:t>
      </w:r>
      <w:r w:rsidRPr="00587E7A">
        <w:rPr>
          <w:rFonts w:cs="Arial"/>
          <w:spacing w:val="1"/>
        </w:rPr>
        <w:t xml:space="preserve"> </w:t>
      </w:r>
      <w:r w:rsidRPr="00587E7A">
        <w:rPr>
          <w:rFonts w:cs="Arial"/>
          <w:spacing w:val="-1"/>
        </w:rPr>
        <w:t>required</w:t>
      </w:r>
      <w:r w:rsidRPr="00587E7A">
        <w:rPr>
          <w:rFonts w:cs="Arial"/>
          <w:spacing w:val="1"/>
        </w:rPr>
        <w:t xml:space="preserve"> </w:t>
      </w:r>
      <w:r w:rsidRPr="00587E7A">
        <w:rPr>
          <w:rFonts w:cs="Arial"/>
          <w:spacing w:val="-1"/>
        </w:rPr>
        <w:t>upon promotion).</w:t>
      </w:r>
    </w:p>
    <w:p w14:paraId="63EA26B5" w14:textId="77777777" w:rsidR="00F00036" w:rsidRPr="00587E7A" w:rsidRDefault="00F00036" w:rsidP="00985A6C">
      <w:pPr>
        <w:rPr>
          <w:rFonts w:ascii="Arial" w:eastAsia="Arial" w:hAnsi="Arial" w:cs="Arial"/>
          <w:sz w:val="24"/>
          <w:szCs w:val="24"/>
        </w:rPr>
      </w:pPr>
    </w:p>
    <w:p w14:paraId="28DBD5D5" w14:textId="77777777" w:rsidR="00F00036" w:rsidRPr="00587E7A" w:rsidRDefault="003650B4" w:rsidP="00540BD0">
      <w:pPr>
        <w:pStyle w:val="BodyText"/>
        <w:numPr>
          <w:ilvl w:val="3"/>
          <w:numId w:val="111"/>
        </w:numPr>
        <w:tabs>
          <w:tab w:val="left" w:pos="2264"/>
        </w:tabs>
        <w:ind w:right="98"/>
        <w:rPr>
          <w:rFonts w:cs="Arial"/>
        </w:rPr>
      </w:pPr>
      <w:r w:rsidRPr="00587E7A">
        <w:rPr>
          <w:rFonts w:cs="Arial"/>
          <w:spacing w:val="-1"/>
        </w:rPr>
        <w:lastRenderedPageBreak/>
        <w:t>Generally,</w:t>
      </w:r>
      <w:r w:rsidRPr="00587E7A">
        <w:rPr>
          <w:rFonts w:cs="Arial"/>
          <w:spacing w:val="17"/>
        </w:rPr>
        <w:t xml:space="preserve"> </w:t>
      </w:r>
      <w:r w:rsidRPr="00587E7A">
        <w:rPr>
          <w:rFonts w:cs="Arial"/>
          <w:spacing w:val="-1"/>
        </w:rPr>
        <w:t>all</w:t>
      </w:r>
      <w:r w:rsidRPr="00587E7A">
        <w:rPr>
          <w:rFonts w:cs="Arial"/>
          <w:spacing w:val="16"/>
        </w:rPr>
        <w:t xml:space="preserve"> </w:t>
      </w:r>
      <w:r w:rsidRPr="00587E7A">
        <w:rPr>
          <w:rFonts w:cs="Arial"/>
          <w:spacing w:val="-1"/>
        </w:rPr>
        <w:t>employees</w:t>
      </w:r>
      <w:r w:rsidRPr="00587E7A">
        <w:rPr>
          <w:rFonts w:cs="Arial"/>
          <w:spacing w:val="17"/>
        </w:rPr>
        <w:t xml:space="preserve"> </w:t>
      </w:r>
      <w:r w:rsidRPr="00587E7A">
        <w:rPr>
          <w:rFonts w:cs="Arial"/>
          <w:spacing w:val="-1"/>
        </w:rPr>
        <w:t>shall</w:t>
      </w:r>
      <w:r w:rsidRPr="00587E7A">
        <w:rPr>
          <w:rFonts w:cs="Arial"/>
          <w:spacing w:val="16"/>
        </w:rPr>
        <w:t xml:space="preserve"> </w:t>
      </w:r>
      <w:r w:rsidRPr="00587E7A">
        <w:rPr>
          <w:rFonts w:cs="Arial"/>
        </w:rPr>
        <w:t>be</w:t>
      </w:r>
      <w:r w:rsidRPr="00587E7A">
        <w:rPr>
          <w:rFonts w:cs="Arial"/>
          <w:spacing w:val="15"/>
        </w:rPr>
        <w:t xml:space="preserve"> </w:t>
      </w:r>
      <w:r w:rsidRPr="00587E7A">
        <w:rPr>
          <w:rFonts w:cs="Arial"/>
          <w:spacing w:val="-1"/>
        </w:rPr>
        <w:t>paid</w:t>
      </w:r>
      <w:r w:rsidRPr="00587E7A">
        <w:rPr>
          <w:rFonts w:cs="Arial"/>
          <w:spacing w:val="15"/>
        </w:rPr>
        <w:t xml:space="preserve"> </w:t>
      </w:r>
      <w:r w:rsidRPr="00587E7A">
        <w:rPr>
          <w:rFonts w:cs="Arial"/>
          <w:spacing w:val="-1"/>
        </w:rPr>
        <w:t>two</w:t>
      </w:r>
      <w:r w:rsidRPr="00587E7A">
        <w:rPr>
          <w:rFonts w:cs="Arial"/>
          <w:spacing w:val="18"/>
        </w:rPr>
        <w:t xml:space="preserve"> </w:t>
      </w:r>
      <w:r w:rsidRPr="00587E7A">
        <w:rPr>
          <w:rFonts w:cs="Arial"/>
          <w:spacing w:val="-1"/>
        </w:rPr>
        <w:t>(2)</w:t>
      </w:r>
      <w:r w:rsidRPr="00587E7A">
        <w:rPr>
          <w:rFonts w:cs="Arial"/>
          <w:spacing w:val="16"/>
        </w:rPr>
        <w:t xml:space="preserve"> </w:t>
      </w:r>
      <w:r w:rsidRPr="00587E7A">
        <w:rPr>
          <w:rFonts w:cs="Arial"/>
          <w:spacing w:val="-1"/>
        </w:rPr>
        <w:t>weeks’</w:t>
      </w:r>
      <w:r w:rsidRPr="00587E7A">
        <w:rPr>
          <w:rFonts w:cs="Arial"/>
          <w:spacing w:val="16"/>
        </w:rPr>
        <w:t xml:space="preserve"> </w:t>
      </w:r>
      <w:r w:rsidRPr="00587E7A">
        <w:rPr>
          <w:rFonts w:cs="Arial"/>
          <w:spacing w:val="-1"/>
        </w:rPr>
        <w:t>salary</w:t>
      </w:r>
      <w:r w:rsidRPr="00587E7A">
        <w:rPr>
          <w:rFonts w:cs="Arial"/>
          <w:spacing w:val="17"/>
        </w:rPr>
        <w:t xml:space="preserve"> </w:t>
      </w:r>
      <w:r w:rsidRPr="00587E7A">
        <w:rPr>
          <w:rFonts w:cs="Arial"/>
          <w:spacing w:val="-1"/>
        </w:rPr>
        <w:t>in</w:t>
      </w:r>
      <w:r w:rsidRPr="00587E7A">
        <w:rPr>
          <w:rFonts w:cs="Arial"/>
          <w:spacing w:val="18"/>
        </w:rPr>
        <w:t xml:space="preserve"> </w:t>
      </w:r>
      <w:r w:rsidRPr="00587E7A">
        <w:rPr>
          <w:rFonts w:cs="Arial"/>
          <w:spacing w:val="-1"/>
        </w:rPr>
        <w:t>lieu</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two</w:t>
      </w:r>
      <w:r w:rsidRPr="00587E7A">
        <w:rPr>
          <w:rFonts w:cs="Arial"/>
          <w:spacing w:val="18"/>
        </w:rPr>
        <w:t xml:space="preserve"> </w:t>
      </w:r>
      <w:r w:rsidRPr="00587E7A">
        <w:rPr>
          <w:rFonts w:cs="Arial"/>
          <w:spacing w:val="-1"/>
        </w:rPr>
        <w:t>(2)</w:t>
      </w:r>
      <w:r w:rsidRPr="00587E7A">
        <w:rPr>
          <w:rFonts w:cs="Arial"/>
          <w:spacing w:val="63"/>
        </w:rPr>
        <w:t xml:space="preserve"> </w:t>
      </w:r>
      <w:r w:rsidRPr="00587E7A">
        <w:rPr>
          <w:rFonts w:cs="Arial"/>
          <w:spacing w:val="-1"/>
        </w:rPr>
        <w:t>weeks’</w:t>
      </w:r>
      <w:r w:rsidRPr="00587E7A">
        <w:rPr>
          <w:rFonts w:cs="Arial"/>
          <w:spacing w:val="66"/>
        </w:rPr>
        <w:t xml:space="preserve"> </w:t>
      </w:r>
      <w:r w:rsidRPr="00587E7A">
        <w:rPr>
          <w:rFonts w:cs="Arial"/>
          <w:spacing w:val="-1"/>
        </w:rPr>
        <w:t>notice.</w:t>
      </w:r>
      <w:r w:rsidRPr="00587E7A">
        <w:rPr>
          <w:rFonts w:cs="Arial"/>
          <w:spacing w:val="2"/>
        </w:rPr>
        <w:t xml:space="preserve"> </w:t>
      </w:r>
      <w:r w:rsidRPr="00587E7A">
        <w:rPr>
          <w:rFonts w:cs="Arial"/>
          <w:spacing w:val="-1"/>
        </w:rPr>
        <w:t>However,</w:t>
      </w:r>
      <w:r w:rsidRPr="00587E7A">
        <w:rPr>
          <w:rFonts w:cs="Arial"/>
          <w:spacing w:val="3"/>
        </w:rPr>
        <w:t xml:space="preserve"> </w:t>
      </w:r>
      <w:r w:rsidRPr="00587E7A">
        <w:rPr>
          <w:rFonts w:cs="Arial"/>
          <w:spacing w:val="-1"/>
        </w:rPr>
        <w:t>when</w:t>
      </w:r>
      <w:r w:rsidRPr="00587E7A">
        <w:rPr>
          <w:rFonts w:cs="Arial"/>
          <w:spacing w:val="1"/>
        </w:rPr>
        <w:t xml:space="preserve"> </w:t>
      </w:r>
      <w:r w:rsidRPr="00587E7A">
        <w:rPr>
          <w:rFonts w:cs="Arial"/>
          <w:spacing w:val="-1"/>
        </w:rPr>
        <w:t>funds</w:t>
      </w:r>
      <w:r w:rsidRPr="00587E7A">
        <w:rPr>
          <w:rFonts w:cs="Arial"/>
        </w:rPr>
        <w:t xml:space="preserve"> </w:t>
      </w:r>
      <w:r w:rsidRPr="00587E7A">
        <w:rPr>
          <w:rFonts w:cs="Arial"/>
          <w:spacing w:val="-1"/>
        </w:rPr>
        <w:t>are</w:t>
      </w:r>
      <w:r w:rsidRPr="00587E7A">
        <w:rPr>
          <w:rFonts w:cs="Arial"/>
          <w:spacing w:val="66"/>
        </w:rPr>
        <w:t xml:space="preserve"> </w:t>
      </w:r>
      <w:r w:rsidRPr="00587E7A">
        <w:rPr>
          <w:rFonts w:cs="Arial"/>
          <w:spacing w:val="-1"/>
        </w:rPr>
        <w:t>lacking</w:t>
      </w:r>
      <w:r w:rsidRPr="00587E7A">
        <w:rPr>
          <w:rFonts w:cs="Arial"/>
          <w:spacing w:val="66"/>
        </w:rPr>
        <w:t xml:space="preserve"> </w:t>
      </w:r>
      <w:r w:rsidRPr="00587E7A">
        <w:rPr>
          <w:rFonts w:cs="Arial"/>
        </w:rPr>
        <w:t xml:space="preserve">or other </w:t>
      </w:r>
      <w:r w:rsidRPr="00587E7A">
        <w:rPr>
          <w:rFonts w:cs="Arial"/>
          <w:spacing w:val="-1"/>
        </w:rPr>
        <w:t>circumstances</w:t>
      </w:r>
      <w:r w:rsidRPr="00587E7A">
        <w:rPr>
          <w:rFonts w:cs="Arial"/>
          <w:spacing w:val="65"/>
        </w:rPr>
        <w:t xml:space="preserve"> </w:t>
      </w:r>
      <w:r w:rsidRPr="00587E7A">
        <w:rPr>
          <w:rFonts w:cs="Arial"/>
          <w:spacing w:val="-1"/>
        </w:rPr>
        <w:t>warrant,</w:t>
      </w:r>
      <w:r w:rsidRPr="00587E7A">
        <w:rPr>
          <w:rFonts w:cs="Arial"/>
          <w:spacing w:val="20"/>
        </w:rPr>
        <w:t xml:space="preserve"> </w:t>
      </w:r>
      <w:r w:rsidRPr="00587E7A">
        <w:rPr>
          <w:rFonts w:cs="Arial"/>
        </w:rPr>
        <w:t>a</w:t>
      </w:r>
      <w:r w:rsidRPr="00587E7A">
        <w:rPr>
          <w:rFonts w:cs="Arial"/>
          <w:spacing w:val="20"/>
        </w:rPr>
        <w:t xml:space="preserve"> </w:t>
      </w:r>
      <w:r w:rsidRPr="00587E7A">
        <w:rPr>
          <w:rFonts w:cs="Arial"/>
          <w:spacing w:val="-1"/>
        </w:rPr>
        <w:t>notice</w:t>
      </w:r>
      <w:r w:rsidRPr="00587E7A">
        <w:rPr>
          <w:rFonts w:cs="Arial"/>
          <w:spacing w:val="18"/>
        </w:rPr>
        <w:t xml:space="preserve"> </w:t>
      </w:r>
      <w:r w:rsidRPr="00587E7A">
        <w:rPr>
          <w:rFonts w:cs="Arial"/>
          <w:spacing w:val="-1"/>
        </w:rPr>
        <w:t>of</w:t>
      </w:r>
      <w:r w:rsidRPr="00587E7A">
        <w:rPr>
          <w:rFonts w:cs="Arial"/>
          <w:spacing w:val="22"/>
        </w:rPr>
        <w:t xml:space="preserve"> </w:t>
      </w:r>
      <w:r w:rsidRPr="00587E7A">
        <w:rPr>
          <w:rFonts w:cs="Arial"/>
          <w:spacing w:val="-2"/>
        </w:rPr>
        <w:t>less</w:t>
      </w:r>
      <w:r w:rsidRPr="00587E7A">
        <w:rPr>
          <w:rFonts w:cs="Arial"/>
          <w:spacing w:val="19"/>
        </w:rPr>
        <w:t xml:space="preserve"> </w:t>
      </w:r>
      <w:r w:rsidRPr="00587E7A">
        <w:rPr>
          <w:rFonts w:cs="Arial"/>
          <w:spacing w:val="-1"/>
        </w:rPr>
        <w:t>than</w:t>
      </w:r>
      <w:r w:rsidRPr="00587E7A">
        <w:rPr>
          <w:rFonts w:cs="Arial"/>
          <w:spacing w:val="20"/>
        </w:rPr>
        <w:t xml:space="preserve"> </w:t>
      </w:r>
      <w:r w:rsidRPr="00587E7A">
        <w:rPr>
          <w:rFonts w:cs="Arial"/>
          <w:spacing w:val="-1"/>
        </w:rPr>
        <w:t>two</w:t>
      </w:r>
      <w:r w:rsidRPr="00587E7A">
        <w:rPr>
          <w:rFonts w:cs="Arial"/>
          <w:spacing w:val="20"/>
        </w:rPr>
        <w:t xml:space="preserve"> </w:t>
      </w:r>
      <w:r w:rsidRPr="00587E7A">
        <w:rPr>
          <w:rFonts w:cs="Arial"/>
          <w:spacing w:val="-1"/>
        </w:rPr>
        <w:t>(2)</w:t>
      </w:r>
      <w:r w:rsidRPr="00587E7A">
        <w:rPr>
          <w:rFonts w:cs="Arial"/>
          <w:spacing w:val="18"/>
        </w:rPr>
        <w:t xml:space="preserve"> </w:t>
      </w:r>
      <w:r w:rsidRPr="00587E7A">
        <w:rPr>
          <w:rFonts w:cs="Arial"/>
          <w:spacing w:val="-1"/>
        </w:rPr>
        <w:t>weeks</w:t>
      </w:r>
      <w:r w:rsidRPr="00587E7A">
        <w:rPr>
          <w:rFonts w:cs="Arial"/>
          <w:spacing w:val="17"/>
        </w:rPr>
        <w:t xml:space="preserve"> </w:t>
      </w:r>
      <w:r w:rsidRPr="00587E7A">
        <w:rPr>
          <w:rFonts w:cs="Arial"/>
        </w:rPr>
        <w:t>may</w:t>
      </w:r>
      <w:r w:rsidRPr="00587E7A">
        <w:rPr>
          <w:rFonts w:cs="Arial"/>
          <w:spacing w:val="17"/>
        </w:rPr>
        <w:t xml:space="preserve"> </w:t>
      </w:r>
      <w:r w:rsidRPr="00587E7A">
        <w:rPr>
          <w:rFonts w:cs="Arial"/>
          <w:spacing w:val="-1"/>
        </w:rPr>
        <w:t>be</w:t>
      </w:r>
      <w:r w:rsidRPr="00587E7A">
        <w:rPr>
          <w:rFonts w:cs="Arial"/>
          <w:spacing w:val="20"/>
        </w:rPr>
        <w:t xml:space="preserve"> </w:t>
      </w:r>
      <w:r w:rsidRPr="00587E7A">
        <w:rPr>
          <w:rFonts w:cs="Arial"/>
          <w:spacing w:val="-1"/>
        </w:rPr>
        <w:t>given.</w:t>
      </w:r>
      <w:r w:rsidRPr="00587E7A">
        <w:rPr>
          <w:rFonts w:cs="Arial"/>
          <w:spacing w:val="39"/>
        </w:rPr>
        <w:t xml:space="preserve"> </w:t>
      </w:r>
      <w:r w:rsidRPr="00587E7A">
        <w:rPr>
          <w:rFonts w:cs="Arial"/>
          <w:spacing w:val="-1"/>
        </w:rPr>
        <w:t>Prior</w:t>
      </w:r>
      <w:r w:rsidRPr="00587E7A">
        <w:rPr>
          <w:rFonts w:cs="Arial"/>
          <w:spacing w:val="16"/>
        </w:rPr>
        <w:t xml:space="preserve"> </w:t>
      </w:r>
      <w:r w:rsidRPr="00587E7A">
        <w:rPr>
          <w:rFonts w:cs="Arial"/>
          <w:spacing w:val="-1"/>
        </w:rPr>
        <w:t>approval</w:t>
      </w:r>
      <w:r w:rsidRPr="00587E7A">
        <w:rPr>
          <w:rFonts w:cs="Arial"/>
          <w:spacing w:val="19"/>
        </w:rPr>
        <w:t xml:space="preserve"> </w:t>
      </w:r>
      <w:r w:rsidRPr="00587E7A">
        <w:rPr>
          <w:rFonts w:cs="Arial"/>
          <w:spacing w:val="-1"/>
        </w:rPr>
        <w:t>of</w:t>
      </w:r>
      <w:r w:rsidRPr="00587E7A">
        <w:rPr>
          <w:rFonts w:cs="Arial"/>
          <w:spacing w:val="47"/>
        </w:rPr>
        <w:t xml:space="preserve"> </w:t>
      </w:r>
      <w:r w:rsidRPr="00587E7A">
        <w:rPr>
          <w:rFonts w:cs="Arial"/>
        </w:rPr>
        <w:t>the</w:t>
      </w:r>
      <w:r w:rsidRPr="00587E7A">
        <w:rPr>
          <w:rFonts w:cs="Arial"/>
          <w:spacing w:val="3"/>
        </w:rPr>
        <w:t xml:space="preserve"> </w:t>
      </w:r>
      <w:r w:rsidRPr="00587E7A">
        <w:rPr>
          <w:rFonts w:cs="Arial"/>
          <w:spacing w:val="-1"/>
        </w:rPr>
        <w:t>Department</w:t>
      </w:r>
      <w:r w:rsidRPr="00587E7A">
        <w:rPr>
          <w:rFonts w:cs="Arial"/>
          <w:spacing w:val="3"/>
        </w:rPr>
        <w:t xml:space="preserve"> </w:t>
      </w:r>
      <w:r w:rsidRPr="00587E7A">
        <w:rPr>
          <w:rFonts w:cs="Arial"/>
          <w:spacing w:val="-1"/>
        </w:rPr>
        <w:t>Head</w:t>
      </w:r>
      <w:r w:rsidRPr="00587E7A">
        <w:rPr>
          <w:rFonts w:cs="Arial"/>
          <w:spacing w:val="3"/>
        </w:rPr>
        <w:t xml:space="preserve"> </w:t>
      </w:r>
      <w:r w:rsidRPr="00587E7A">
        <w:rPr>
          <w:rFonts w:cs="Arial"/>
        </w:rPr>
        <w:t>and</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Human</w:t>
      </w:r>
      <w:r w:rsidRPr="00587E7A">
        <w:rPr>
          <w:rFonts w:cs="Arial"/>
          <w:spacing w:val="3"/>
        </w:rPr>
        <w:t xml:space="preserve"> </w:t>
      </w:r>
      <w:r w:rsidRPr="00587E7A">
        <w:rPr>
          <w:rFonts w:cs="Arial"/>
          <w:spacing w:val="-1"/>
        </w:rPr>
        <w:t>Resources</w:t>
      </w:r>
      <w:r w:rsidRPr="00587E7A">
        <w:rPr>
          <w:rFonts w:cs="Arial"/>
          <w:spacing w:val="2"/>
        </w:rPr>
        <w:t xml:space="preserve"> </w:t>
      </w:r>
      <w:r w:rsidRPr="00587E7A">
        <w:rPr>
          <w:rFonts w:cs="Arial"/>
          <w:spacing w:val="-1"/>
        </w:rPr>
        <w:t>Director</w:t>
      </w:r>
      <w:r w:rsidRPr="00587E7A">
        <w:rPr>
          <w:rFonts w:cs="Arial"/>
          <w:spacing w:val="2"/>
        </w:rPr>
        <w:t xml:space="preserve"> </w:t>
      </w:r>
      <w:r w:rsidRPr="00587E7A">
        <w:rPr>
          <w:rFonts w:cs="Arial"/>
          <w:spacing w:val="-1"/>
        </w:rPr>
        <w:t>is</w:t>
      </w:r>
      <w:r w:rsidRPr="00587E7A">
        <w:rPr>
          <w:rFonts w:cs="Arial"/>
          <w:spacing w:val="2"/>
        </w:rPr>
        <w:t xml:space="preserve"> </w:t>
      </w:r>
      <w:r w:rsidRPr="00587E7A">
        <w:rPr>
          <w:rFonts w:cs="Arial"/>
          <w:spacing w:val="-1"/>
        </w:rPr>
        <w:t>needed</w:t>
      </w:r>
      <w:r w:rsidRPr="00587E7A">
        <w:rPr>
          <w:rFonts w:cs="Arial"/>
          <w:spacing w:val="3"/>
        </w:rPr>
        <w:t xml:space="preserve"> </w:t>
      </w:r>
      <w:r w:rsidRPr="00587E7A">
        <w:rPr>
          <w:rFonts w:cs="Arial"/>
          <w:spacing w:val="-1"/>
        </w:rPr>
        <w:t>before</w:t>
      </w:r>
      <w:r w:rsidRPr="00587E7A">
        <w:rPr>
          <w:rFonts w:cs="Arial"/>
          <w:spacing w:val="1"/>
        </w:rPr>
        <w:t xml:space="preserve"> </w:t>
      </w:r>
      <w:r w:rsidRPr="00587E7A">
        <w:rPr>
          <w:rFonts w:cs="Arial"/>
        </w:rPr>
        <w:t>an</w:t>
      </w:r>
      <w:r w:rsidRPr="00587E7A">
        <w:rPr>
          <w:rFonts w:cs="Arial"/>
          <w:spacing w:val="57"/>
        </w:rPr>
        <w:t xml:space="preserve"> </w:t>
      </w:r>
      <w:r w:rsidRPr="00587E7A">
        <w:rPr>
          <w:rFonts w:cs="Arial"/>
          <w:spacing w:val="-1"/>
        </w:rPr>
        <w:t>employee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2"/>
        </w:rPr>
        <w:t>given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layoff</w:t>
      </w:r>
      <w:r w:rsidRPr="00587E7A">
        <w:rPr>
          <w:rFonts w:cs="Arial"/>
          <w:spacing w:val="3"/>
        </w:rPr>
        <w:t xml:space="preserve"> </w:t>
      </w:r>
      <w:r w:rsidRPr="00587E7A">
        <w:rPr>
          <w:rFonts w:cs="Arial"/>
          <w:spacing w:val="-1"/>
        </w:rPr>
        <w:t>notice.</w:t>
      </w:r>
    </w:p>
    <w:p w14:paraId="14A70B52" w14:textId="77777777" w:rsidR="00F00036" w:rsidRPr="00587E7A" w:rsidRDefault="00F00036" w:rsidP="00985A6C">
      <w:pPr>
        <w:rPr>
          <w:rFonts w:ascii="Arial" w:eastAsia="Arial" w:hAnsi="Arial" w:cs="Arial"/>
          <w:sz w:val="24"/>
          <w:szCs w:val="24"/>
        </w:rPr>
      </w:pPr>
    </w:p>
    <w:p w14:paraId="676A1271" w14:textId="77777777" w:rsidR="00F00036" w:rsidRPr="00587E7A" w:rsidRDefault="003650B4" w:rsidP="00540BD0">
      <w:pPr>
        <w:pStyle w:val="BodyText"/>
        <w:numPr>
          <w:ilvl w:val="3"/>
          <w:numId w:val="111"/>
        </w:numPr>
        <w:tabs>
          <w:tab w:val="left" w:pos="2264"/>
        </w:tabs>
        <w:ind w:right="100"/>
        <w:rPr>
          <w:rFonts w:cs="Arial"/>
        </w:rPr>
      </w:pPr>
      <w:r w:rsidRPr="00587E7A">
        <w:rPr>
          <w:rFonts w:cs="Arial"/>
          <w:spacing w:val="-1"/>
        </w:rPr>
        <w:t>Reasonable</w:t>
      </w:r>
      <w:r w:rsidRPr="00587E7A">
        <w:rPr>
          <w:rFonts w:cs="Arial"/>
          <w:spacing w:val="1"/>
        </w:rPr>
        <w:t xml:space="preserve"> </w:t>
      </w:r>
      <w:r w:rsidRPr="00587E7A">
        <w:rPr>
          <w:rFonts w:cs="Arial"/>
          <w:spacing w:val="-1"/>
        </w:rPr>
        <w:t>time</w:t>
      </w:r>
      <w:r w:rsidRPr="00587E7A">
        <w:rPr>
          <w:rFonts w:cs="Arial"/>
          <w:spacing w:val="1"/>
        </w:rPr>
        <w:t xml:space="preserve"> </w:t>
      </w:r>
      <w:r w:rsidRPr="00587E7A">
        <w:rPr>
          <w:rFonts w:cs="Arial"/>
          <w:spacing w:val="-1"/>
        </w:rPr>
        <w:t>off</w:t>
      </w:r>
      <w:r w:rsidRPr="00587E7A">
        <w:rPr>
          <w:rFonts w:cs="Arial"/>
          <w:spacing w:val="3"/>
        </w:rPr>
        <w:t xml:space="preserve"> </w:t>
      </w:r>
      <w:r w:rsidRPr="00587E7A">
        <w:rPr>
          <w:rFonts w:cs="Arial"/>
          <w:spacing w:val="-1"/>
        </w:rPr>
        <w:t>with</w:t>
      </w:r>
      <w:r w:rsidRPr="00587E7A">
        <w:rPr>
          <w:rFonts w:cs="Arial"/>
          <w:spacing w:val="4"/>
        </w:rPr>
        <w:t xml:space="preserve"> </w:t>
      </w:r>
      <w:r w:rsidRPr="00587E7A">
        <w:rPr>
          <w:rFonts w:cs="Arial"/>
        </w:rPr>
        <w:t>pay may be</w:t>
      </w:r>
      <w:r w:rsidRPr="00587E7A">
        <w:rPr>
          <w:rFonts w:cs="Arial"/>
          <w:spacing w:val="1"/>
        </w:rPr>
        <w:t xml:space="preserve"> </w:t>
      </w:r>
      <w:r w:rsidRPr="00587E7A">
        <w:rPr>
          <w:rFonts w:cs="Arial"/>
          <w:spacing w:val="-1"/>
        </w:rPr>
        <w:t>granted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employee</w:t>
      </w:r>
      <w:r w:rsidRPr="00587E7A">
        <w:rPr>
          <w:rFonts w:cs="Arial"/>
          <w:spacing w:val="4"/>
        </w:rPr>
        <w:t xml:space="preserve"> </w:t>
      </w:r>
      <w:r w:rsidRPr="00587E7A">
        <w:rPr>
          <w:rFonts w:cs="Arial"/>
          <w:spacing w:val="-1"/>
        </w:rPr>
        <w:t>to</w:t>
      </w:r>
      <w:r w:rsidRPr="00587E7A">
        <w:rPr>
          <w:rFonts w:cs="Arial"/>
          <w:spacing w:val="1"/>
        </w:rPr>
        <w:t xml:space="preserve"> </w:t>
      </w:r>
      <w:r w:rsidRPr="00587E7A">
        <w:rPr>
          <w:rFonts w:cs="Arial"/>
          <w:spacing w:val="-1"/>
        </w:rPr>
        <w:t>assist</w:t>
      </w:r>
      <w:r w:rsidRPr="00587E7A">
        <w:rPr>
          <w:rFonts w:cs="Arial"/>
          <w:spacing w:val="3"/>
        </w:rPr>
        <w:t xml:space="preserve"> </w:t>
      </w:r>
      <w:r w:rsidRPr="00587E7A">
        <w:rPr>
          <w:rFonts w:cs="Arial"/>
          <w:spacing w:val="-3"/>
        </w:rPr>
        <w:t>in</w:t>
      </w:r>
      <w:r w:rsidRPr="00587E7A">
        <w:rPr>
          <w:rFonts w:cs="Arial"/>
          <w:spacing w:val="44"/>
        </w:rPr>
        <w:t xml:space="preserve"> </w:t>
      </w:r>
      <w:r w:rsidRPr="00587E7A">
        <w:rPr>
          <w:rFonts w:cs="Arial"/>
          <w:spacing w:val="-1"/>
        </w:rPr>
        <w:t>securing</w:t>
      </w:r>
      <w:r w:rsidRPr="00587E7A">
        <w:rPr>
          <w:rFonts w:cs="Arial"/>
          <w:spacing w:val="4"/>
        </w:rPr>
        <w:t xml:space="preserve"> </w:t>
      </w:r>
      <w:r w:rsidRPr="00587E7A">
        <w:rPr>
          <w:rFonts w:cs="Arial"/>
          <w:spacing w:val="-1"/>
        </w:rPr>
        <w:t>employment</w:t>
      </w:r>
      <w:r w:rsidRPr="00587E7A">
        <w:rPr>
          <w:rFonts w:cs="Arial"/>
          <w:spacing w:val="3"/>
        </w:rPr>
        <w:t xml:space="preserve"> </w:t>
      </w:r>
      <w:r w:rsidRPr="00587E7A">
        <w:rPr>
          <w:rFonts w:cs="Arial"/>
          <w:spacing w:val="-1"/>
        </w:rPr>
        <w:t>elsewhere.</w:t>
      </w:r>
      <w:r w:rsidRPr="00587E7A">
        <w:rPr>
          <w:rFonts w:cs="Arial"/>
          <w:spacing w:val="6"/>
        </w:rPr>
        <w:t xml:space="preserve"> </w:t>
      </w:r>
      <w:r w:rsidRPr="00587E7A">
        <w:rPr>
          <w:rFonts w:cs="Arial"/>
          <w:spacing w:val="-1"/>
        </w:rPr>
        <w:t>Arrangements</w:t>
      </w:r>
      <w:r w:rsidRPr="00587E7A">
        <w:rPr>
          <w:rFonts w:cs="Arial"/>
          <w:spacing w:val="5"/>
        </w:rPr>
        <w:t xml:space="preserve"> </w:t>
      </w:r>
      <w:r w:rsidRPr="00587E7A">
        <w:rPr>
          <w:rFonts w:cs="Arial"/>
        </w:rPr>
        <w:t>may</w:t>
      </w:r>
      <w:r w:rsidRPr="00587E7A">
        <w:rPr>
          <w:rFonts w:cs="Arial"/>
          <w:spacing w:val="3"/>
        </w:rPr>
        <w:t xml:space="preserve"> </w:t>
      </w:r>
      <w:r w:rsidRPr="00587E7A">
        <w:rPr>
          <w:rFonts w:cs="Arial"/>
        </w:rPr>
        <w:t>be</w:t>
      </w:r>
      <w:r w:rsidRPr="00587E7A">
        <w:rPr>
          <w:rFonts w:cs="Arial"/>
          <w:spacing w:val="6"/>
        </w:rPr>
        <w:t xml:space="preserve"> </w:t>
      </w:r>
      <w:r w:rsidRPr="00587E7A">
        <w:rPr>
          <w:rFonts w:cs="Arial"/>
          <w:spacing w:val="-1"/>
        </w:rPr>
        <w:t>made</w:t>
      </w:r>
      <w:r w:rsidRPr="00587E7A">
        <w:rPr>
          <w:rFonts w:cs="Arial"/>
          <w:spacing w:val="4"/>
        </w:rPr>
        <w:t xml:space="preserve"> </w:t>
      </w:r>
      <w:r w:rsidRPr="00587E7A">
        <w:rPr>
          <w:rFonts w:cs="Arial"/>
        </w:rPr>
        <w:t>for</w:t>
      </w:r>
      <w:r w:rsidRPr="00587E7A">
        <w:rPr>
          <w:rFonts w:cs="Arial"/>
          <w:spacing w:val="5"/>
        </w:rPr>
        <w:t xml:space="preserve"> </w:t>
      </w:r>
      <w:r w:rsidRPr="00587E7A">
        <w:rPr>
          <w:rFonts w:cs="Arial"/>
          <w:spacing w:val="-1"/>
        </w:rPr>
        <w:t>clerical</w:t>
      </w:r>
      <w:r w:rsidRPr="00587E7A">
        <w:rPr>
          <w:rFonts w:cs="Arial"/>
          <w:spacing w:val="71"/>
        </w:rPr>
        <w:t xml:space="preserve"> </w:t>
      </w:r>
      <w:r w:rsidRPr="00587E7A">
        <w:rPr>
          <w:rFonts w:cs="Arial"/>
          <w:spacing w:val="-1"/>
        </w:rPr>
        <w:t>assistance,</w:t>
      </w:r>
      <w:r w:rsidRPr="00587E7A">
        <w:rPr>
          <w:rFonts w:cs="Arial"/>
        </w:rPr>
        <w:t xml:space="preserve"> </w:t>
      </w:r>
      <w:r w:rsidRPr="00587E7A">
        <w:rPr>
          <w:rFonts w:cs="Arial"/>
          <w:spacing w:val="-1"/>
        </w:rPr>
        <w:t>photocopying,</w:t>
      </w:r>
      <w:r w:rsidRPr="00587E7A">
        <w:rPr>
          <w:rFonts w:cs="Arial"/>
        </w:rPr>
        <w:t xml:space="preserve"> and</w:t>
      </w:r>
      <w:r w:rsidRPr="00587E7A">
        <w:rPr>
          <w:rFonts w:cs="Arial"/>
          <w:spacing w:val="-1"/>
        </w:rPr>
        <w:t xml:space="preserve"> </w:t>
      </w:r>
      <w:r w:rsidRPr="00587E7A">
        <w:rPr>
          <w:rFonts w:cs="Arial"/>
        </w:rPr>
        <w:t>use</w:t>
      </w:r>
      <w:r w:rsidRPr="00587E7A">
        <w:rPr>
          <w:rFonts w:cs="Arial"/>
          <w:spacing w:val="-1"/>
        </w:rPr>
        <w:t xml:space="preserve"> of</w:t>
      </w:r>
      <w:r w:rsidRPr="00587E7A">
        <w:rPr>
          <w:rFonts w:cs="Arial"/>
          <w:spacing w:val="3"/>
        </w:rPr>
        <w:t xml:space="preserve"> </w:t>
      </w:r>
      <w:r w:rsidRPr="00587E7A">
        <w:rPr>
          <w:rFonts w:cs="Arial"/>
          <w:spacing w:val="-1"/>
        </w:rPr>
        <w:t>local</w:t>
      </w:r>
      <w:r w:rsidRPr="00587E7A">
        <w:rPr>
          <w:rFonts w:cs="Arial"/>
        </w:rPr>
        <w:t xml:space="preserve"> </w:t>
      </w:r>
      <w:r w:rsidRPr="00587E7A">
        <w:rPr>
          <w:rFonts w:cs="Arial"/>
          <w:spacing w:val="-1"/>
        </w:rPr>
        <w:t>telephones.</w:t>
      </w:r>
    </w:p>
    <w:p w14:paraId="6B526818" w14:textId="77777777" w:rsidR="00F00036" w:rsidRPr="00587E7A" w:rsidRDefault="00F00036" w:rsidP="00985A6C">
      <w:pPr>
        <w:rPr>
          <w:rFonts w:ascii="Arial" w:eastAsia="Arial" w:hAnsi="Arial" w:cs="Arial"/>
          <w:sz w:val="24"/>
          <w:szCs w:val="24"/>
        </w:rPr>
      </w:pPr>
    </w:p>
    <w:p w14:paraId="537041E6" w14:textId="77777777" w:rsidR="00F00036" w:rsidRPr="00587E7A" w:rsidRDefault="003650B4" w:rsidP="00540BD0">
      <w:pPr>
        <w:pStyle w:val="BodyText"/>
        <w:numPr>
          <w:ilvl w:val="3"/>
          <w:numId w:val="111"/>
        </w:numPr>
        <w:tabs>
          <w:tab w:val="left" w:pos="2264"/>
        </w:tabs>
        <w:ind w:right="141"/>
        <w:rPr>
          <w:rFonts w:cs="Arial"/>
        </w:rPr>
      </w:pPr>
      <w:r w:rsidRPr="00587E7A">
        <w:rPr>
          <w:rFonts w:cs="Arial"/>
          <w:spacing w:val="-1"/>
        </w:rPr>
        <w:t>Every</w:t>
      </w:r>
      <w:r w:rsidRPr="00587E7A">
        <w:rPr>
          <w:rFonts w:cs="Arial"/>
          <w:spacing w:val="-2"/>
        </w:rPr>
        <w:t xml:space="preserve"> </w:t>
      </w:r>
      <w:r w:rsidRPr="00587E7A">
        <w:rPr>
          <w:rFonts w:cs="Arial"/>
          <w:spacing w:val="-1"/>
        </w:rPr>
        <w:t>attempt</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made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place</w:t>
      </w:r>
      <w:r w:rsidRPr="00587E7A">
        <w:rPr>
          <w:rFonts w:cs="Arial"/>
          <w:spacing w:val="1"/>
        </w:rPr>
        <w:t xml:space="preserve"> </w:t>
      </w:r>
      <w:r w:rsidRPr="00587E7A">
        <w:rPr>
          <w:rFonts w:cs="Arial"/>
          <w:spacing w:val="-1"/>
        </w:rPr>
        <w:t>the employee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comparable position</w:t>
      </w:r>
      <w:r w:rsidRPr="00587E7A">
        <w:rPr>
          <w:rFonts w:cs="Arial"/>
          <w:spacing w:val="-4"/>
        </w:rPr>
        <w:t xml:space="preserve"> </w:t>
      </w:r>
      <w:r w:rsidRPr="00587E7A">
        <w:rPr>
          <w:rFonts w:cs="Arial"/>
        </w:rPr>
        <w:t>for</w:t>
      </w:r>
      <w:r w:rsidRPr="00587E7A">
        <w:rPr>
          <w:rFonts w:cs="Arial"/>
          <w:spacing w:val="61"/>
        </w:rPr>
        <w:t xml:space="preserve"> </w:t>
      </w:r>
      <w:r w:rsidRPr="00587E7A">
        <w:rPr>
          <w:rFonts w:cs="Arial"/>
          <w:spacing w:val="-1"/>
        </w:rPr>
        <w:t>which</w:t>
      </w:r>
      <w:r w:rsidRPr="00587E7A">
        <w:rPr>
          <w:rFonts w:cs="Arial"/>
          <w:spacing w:val="1"/>
        </w:rPr>
        <w:t xml:space="preserve"> </w:t>
      </w:r>
      <w:r w:rsidRPr="00587E7A">
        <w:rPr>
          <w:rFonts w:cs="Arial"/>
        </w:rPr>
        <w:t>he</w:t>
      </w:r>
      <w:r w:rsidRPr="00587E7A">
        <w:rPr>
          <w:rFonts w:cs="Arial"/>
          <w:spacing w:val="1"/>
        </w:rPr>
        <w:t xml:space="preserve"> </w:t>
      </w:r>
      <w:r w:rsidRPr="00587E7A">
        <w:rPr>
          <w:rFonts w:cs="Arial"/>
          <w:spacing w:val="-1"/>
        </w:rPr>
        <w:t>qualifies,</w:t>
      </w:r>
      <w:r w:rsidRPr="00587E7A">
        <w:rPr>
          <w:rFonts w:cs="Arial"/>
        </w:rPr>
        <w:t xml:space="preserve"> </w:t>
      </w:r>
      <w:r w:rsidRPr="00587E7A">
        <w:rPr>
          <w:rFonts w:cs="Arial"/>
          <w:spacing w:val="-2"/>
        </w:rPr>
        <w:t>if</w:t>
      </w:r>
      <w:r w:rsidRPr="00587E7A">
        <w:rPr>
          <w:rFonts w:cs="Arial"/>
          <w:spacing w:val="3"/>
        </w:rPr>
        <w:t xml:space="preserve"> </w:t>
      </w:r>
      <w:r w:rsidRPr="00587E7A">
        <w:rPr>
          <w:rFonts w:cs="Arial"/>
          <w:spacing w:val="-1"/>
        </w:rPr>
        <w:t>such</w:t>
      </w:r>
      <w:r w:rsidRPr="00587E7A">
        <w:rPr>
          <w:rFonts w:cs="Arial"/>
          <w:spacing w:val="1"/>
        </w:rPr>
        <w:t xml:space="preserve"> </w:t>
      </w:r>
      <w:r w:rsidRPr="00587E7A">
        <w:rPr>
          <w:rFonts w:cs="Arial"/>
        </w:rPr>
        <w:t>a</w:t>
      </w:r>
      <w:r w:rsidRPr="00587E7A">
        <w:rPr>
          <w:rFonts w:cs="Arial"/>
          <w:spacing w:val="-1"/>
        </w:rPr>
        <w:t xml:space="preserve"> position</w:t>
      </w:r>
      <w:r w:rsidRPr="00587E7A">
        <w:rPr>
          <w:rFonts w:cs="Arial"/>
          <w:spacing w:val="1"/>
        </w:rPr>
        <w:t xml:space="preserve"> </w:t>
      </w:r>
      <w:r w:rsidRPr="00587E7A">
        <w:rPr>
          <w:rFonts w:cs="Arial"/>
          <w:spacing w:val="-1"/>
        </w:rPr>
        <w:t>becomes</w:t>
      </w:r>
      <w:r w:rsidRPr="00587E7A">
        <w:rPr>
          <w:rFonts w:cs="Arial"/>
        </w:rPr>
        <w:t xml:space="preserve"> </w:t>
      </w:r>
      <w:r w:rsidRPr="00587E7A">
        <w:rPr>
          <w:rFonts w:cs="Arial"/>
          <w:spacing w:val="-1"/>
        </w:rPr>
        <w:t>available.</w:t>
      </w:r>
    </w:p>
    <w:p w14:paraId="149D0506" w14:textId="77777777" w:rsidR="00F00036" w:rsidRPr="00587E7A" w:rsidRDefault="00F00036" w:rsidP="00985A6C">
      <w:pPr>
        <w:rPr>
          <w:rFonts w:ascii="Arial" w:eastAsia="Arial" w:hAnsi="Arial" w:cs="Arial"/>
          <w:sz w:val="24"/>
          <w:szCs w:val="24"/>
        </w:rPr>
      </w:pPr>
    </w:p>
    <w:p w14:paraId="66D6834E" w14:textId="77777777" w:rsidR="00F00036" w:rsidRPr="00587E7A" w:rsidRDefault="003650B4" w:rsidP="00540BD0">
      <w:pPr>
        <w:pStyle w:val="BodyText"/>
        <w:numPr>
          <w:ilvl w:val="3"/>
          <w:numId w:val="111"/>
        </w:numPr>
        <w:tabs>
          <w:tab w:val="left" w:pos="2264"/>
        </w:tabs>
        <w:ind w:right="102"/>
        <w:rPr>
          <w:rFonts w:cs="Arial"/>
        </w:rPr>
      </w:pPr>
      <w:r w:rsidRPr="00587E7A">
        <w:rPr>
          <w:rFonts w:cs="Arial"/>
        </w:rPr>
        <w:t>The</w:t>
      </w:r>
      <w:r w:rsidRPr="00587E7A">
        <w:rPr>
          <w:rFonts w:cs="Arial"/>
          <w:spacing w:val="15"/>
        </w:rPr>
        <w:t xml:space="preserve"> </w:t>
      </w:r>
      <w:r w:rsidRPr="00587E7A">
        <w:rPr>
          <w:rFonts w:cs="Arial"/>
          <w:spacing w:val="-1"/>
        </w:rPr>
        <w:t>layoff</w:t>
      </w:r>
      <w:r w:rsidRPr="00587E7A">
        <w:rPr>
          <w:rFonts w:cs="Arial"/>
          <w:spacing w:val="15"/>
        </w:rPr>
        <w:t xml:space="preserve"> </w:t>
      </w:r>
      <w:r w:rsidRPr="00587E7A">
        <w:rPr>
          <w:rFonts w:cs="Arial"/>
          <w:spacing w:val="-1"/>
        </w:rPr>
        <w:t>decision</w:t>
      </w:r>
      <w:r w:rsidRPr="00587E7A">
        <w:rPr>
          <w:rFonts w:cs="Arial"/>
          <w:spacing w:val="15"/>
        </w:rPr>
        <w:t xml:space="preserve"> </w:t>
      </w:r>
      <w:r w:rsidRPr="00587E7A">
        <w:rPr>
          <w:rFonts w:cs="Arial"/>
          <w:spacing w:val="-1"/>
        </w:rPr>
        <w:t>is</w:t>
      </w:r>
      <w:r w:rsidRPr="00587E7A">
        <w:rPr>
          <w:rFonts w:cs="Arial"/>
          <w:spacing w:val="12"/>
        </w:rPr>
        <w:t xml:space="preserve"> </w:t>
      </w:r>
      <w:r w:rsidRPr="00587E7A">
        <w:rPr>
          <w:rFonts w:cs="Arial"/>
        </w:rPr>
        <w:t>a</w:t>
      </w:r>
      <w:r w:rsidRPr="00587E7A">
        <w:rPr>
          <w:rFonts w:cs="Arial"/>
          <w:spacing w:val="15"/>
        </w:rPr>
        <w:t xml:space="preserve"> </w:t>
      </w:r>
      <w:r w:rsidRPr="00587E7A">
        <w:rPr>
          <w:rFonts w:cs="Arial"/>
          <w:spacing w:val="-1"/>
        </w:rPr>
        <w:t>management</w:t>
      </w:r>
      <w:r w:rsidRPr="00587E7A">
        <w:rPr>
          <w:rFonts w:cs="Arial"/>
          <w:spacing w:val="15"/>
        </w:rPr>
        <w:t xml:space="preserve"> </w:t>
      </w:r>
      <w:r w:rsidRPr="00587E7A">
        <w:rPr>
          <w:rFonts w:cs="Arial"/>
          <w:spacing w:val="-1"/>
        </w:rPr>
        <w:t>right</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rPr>
        <w:t>not</w:t>
      </w:r>
      <w:r w:rsidRPr="00587E7A">
        <w:rPr>
          <w:rFonts w:cs="Arial"/>
          <w:spacing w:val="15"/>
        </w:rPr>
        <w:t xml:space="preserve"> </w:t>
      </w:r>
      <w:r w:rsidRPr="00587E7A">
        <w:rPr>
          <w:rFonts w:cs="Arial"/>
          <w:spacing w:val="-1"/>
        </w:rPr>
        <w:t>subject</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2"/>
        </w:rPr>
        <w:t>the</w:t>
      </w:r>
      <w:r w:rsidRPr="00587E7A">
        <w:rPr>
          <w:rFonts w:cs="Arial"/>
          <w:spacing w:val="15"/>
        </w:rPr>
        <w:t xml:space="preserve"> </w:t>
      </w:r>
      <w:r w:rsidRPr="00587E7A">
        <w:rPr>
          <w:rFonts w:cs="Arial"/>
          <w:spacing w:val="-1"/>
        </w:rPr>
        <w:t>grievance</w:t>
      </w:r>
      <w:r w:rsidRPr="00587E7A">
        <w:rPr>
          <w:rFonts w:cs="Arial"/>
          <w:spacing w:val="59"/>
        </w:rPr>
        <w:t xml:space="preserve"> </w:t>
      </w:r>
      <w:r w:rsidRPr="00587E7A">
        <w:rPr>
          <w:rFonts w:cs="Arial"/>
        </w:rPr>
        <w:t>or</w:t>
      </w:r>
      <w:r w:rsidRPr="00587E7A">
        <w:rPr>
          <w:rFonts w:cs="Arial"/>
          <w:spacing w:val="-1"/>
        </w:rPr>
        <w:t xml:space="preserve"> appeal</w:t>
      </w:r>
      <w:r w:rsidRPr="00587E7A">
        <w:rPr>
          <w:rFonts w:cs="Arial"/>
          <w:spacing w:val="-3"/>
        </w:rPr>
        <w:t xml:space="preserve"> </w:t>
      </w:r>
      <w:r w:rsidRPr="00587E7A">
        <w:rPr>
          <w:rFonts w:cs="Arial"/>
          <w:spacing w:val="-1"/>
        </w:rPr>
        <w:t>process.</w:t>
      </w:r>
    </w:p>
    <w:p w14:paraId="4E783628" w14:textId="77777777" w:rsidR="00F00036" w:rsidRDefault="00F00036" w:rsidP="00985A6C">
      <w:pPr>
        <w:rPr>
          <w:rFonts w:ascii="Arial" w:hAnsi="Arial" w:cs="Arial"/>
        </w:rPr>
      </w:pPr>
    </w:p>
    <w:p w14:paraId="74C268CE" w14:textId="77777777" w:rsidR="00F00036" w:rsidRPr="00587E7A" w:rsidRDefault="003650B4" w:rsidP="00540BD0">
      <w:pPr>
        <w:pStyle w:val="BodyText"/>
        <w:numPr>
          <w:ilvl w:val="2"/>
          <w:numId w:val="111"/>
        </w:numPr>
        <w:tabs>
          <w:tab w:val="left" w:pos="1544"/>
        </w:tabs>
        <w:spacing w:before="43"/>
        <w:rPr>
          <w:rFonts w:cs="Arial"/>
        </w:rPr>
      </w:pPr>
      <w:r w:rsidRPr="00587E7A">
        <w:rPr>
          <w:rFonts w:cs="Arial"/>
          <w:spacing w:val="-1"/>
        </w:rPr>
        <w:t>Fiscal</w:t>
      </w:r>
      <w:r w:rsidRPr="00587E7A">
        <w:rPr>
          <w:rFonts w:cs="Arial"/>
        </w:rPr>
        <w:t xml:space="preserve"> </w:t>
      </w:r>
      <w:r w:rsidRPr="00587E7A">
        <w:rPr>
          <w:rFonts w:cs="Arial"/>
          <w:spacing w:val="-1"/>
        </w:rPr>
        <w:t>Budget</w:t>
      </w:r>
      <w:r w:rsidRPr="00587E7A">
        <w:rPr>
          <w:rFonts w:cs="Arial"/>
        </w:rPr>
        <w:t xml:space="preserve"> </w:t>
      </w:r>
      <w:r w:rsidRPr="00587E7A">
        <w:rPr>
          <w:rFonts w:cs="Arial"/>
          <w:spacing w:val="-1"/>
        </w:rPr>
        <w:t>Reduction</w:t>
      </w:r>
    </w:p>
    <w:p w14:paraId="613BA397" w14:textId="77777777" w:rsidR="00F00036" w:rsidRPr="00587E7A" w:rsidRDefault="00F00036" w:rsidP="00985A6C">
      <w:pPr>
        <w:rPr>
          <w:rFonts w:ascii="Arial" w:eastAsia="Arial" w:hAnsi="Arial" w:cs="Arial"/>
          <w:sz w:val="24"/>
          <w:szCs w:val="24"/>
        </w:rPr>
      </w:pPr>
    </w:p>
    <w:p w14:paraId="47FFC254" w14:textId="5D4A76EC" w:rsidR="00F00036" w:rsidRPr="002D08FC" w:rsidRDefault="003650B4" w:rsidP="00540BD0">
      <w:pPr>
        <w:pStyle w:val="BodyText"/>
        <w:numPr>
          <w:ilvl w:val="3"/>
          <w:numId w:val="111"/>
        </w:numPr>
        <w:tabs>
          <w:tab w:val="left" w:pos="2264"/>
        </w:tabs>
        <w:ind w:right="119"/>
        <w:rPr>
          <w:rFonts w:cs="Arial"/>
        </w:rPr>
      </w:pPr>
      <w:r w:rsidRPr="00587E7A">
        <w:rPr>
          <w:rFonts w:cs="Arial"/>
        </w:rPr>
        <w:t>This</w:t>
      </w:r>
      <w:r w:rsidRPr="00587E7A">
        <w:rPr>
          <w:rFonts w:cs="Arial"/>
          <w:spacing w:val="17"/>
        </w:rPr>
        <w:t xml:space="preserve"> </w:t>
      </w:r>
      <w:r w:rsidRPr="00587E7A">
        <w:rPr>
          <w:rFonts w:cs="Arial"/>
          <w:spacing w:val="-1"/>
        </w:rPr>
        <w:t>is</w:t>
      </w:r>
      <w:r w:rsidRPr="00587E7A">
        <w:rPr>
          <w:rFonts w:cs="Arial"/>
          <w:spacing w:val="17"/>
        </w:rPr>
        <w:t xml:space="preserve"> </w:t>
      </w:r>
      <w:r w:rsidRPr="00587E7A">
        <w:rPr>
          <w:rFonts w:cs="Arial"/>
          <w:spacing w:val="-1"/>
        </w:rPr>
        <w:t>defined</w:t>
      </w:r>
      <w:r w:rsidRPr="00587E7A">
        <w:rPr>
          <w:rFonts w:cs="Arial"/>
          <w:spacing w:val="18"/>
        </w:rPr>
        <w:t xml:space="preserve"> </w:t>
      </w:r>
      <w:r w:rsidRPr="00587E7A">
        <w:rPr>
          <w:rFonts w:cs="Arial"/>
        </w:rPr>
        <w:t>as</w:t>
      </w:r>
      <w:r w:rsidRPr="00587E7A">
        <w:rPr>
          <w:rFonts w:cs="Arial"/>
          <w:spacing w:val="17"/>
        </w:rPr>
        <w:t xml:space="preserve"> </w:t>
      </w:r>
      <w:r w:rsidRPr="00587E7A">
        <w:rPr>
          <w:rFonts w:cs="Arial"/>
          <w:spacing w:val="-1"/>
        </w:rPr>
        <w:t>separation</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rPr>
        <w:t>an</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rPr>
        <w:t>from</w:t>
      </w:r>
      <w:r w:rsidRPr="00587E7A">
        <w:rPr>
          <w:rFonts w:cs="Arial"/>
          <w:spacing w:val="16"/>
        </w:rPr>
        <w:t xml:space="preserve"> </w:t>
      </w:r>
      <w:r w:rsidRPr="00587E7A">
        <w:rPr>
          <w:rFonts w:cs="Arial"/>
        </w:rPr>
        <w:t>a</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spacing w:val="-1"/>
        </w:rPr>
        <w:t>position</w:t>
      </w:r>
      <w:r w:rsidRPr="00587E7A">
        <w:rPr>
          <w:rFonts w:cs="Arial"/>
          <w:spacing w:val="18"/>
        </w:rPr>
        <w:t xml:space="preserve"> </w:t>
      </w:r>
      <w:r w:rsidRPr="00587E7A">
        <w:rPr>
          <w:rFonts w:cs="Arial"/>
          <w:spacing w:val="-1"/>
        </w:rPr>
        <w:t>because</w:t>
      </w:r>
      <w:r w:rsidRPr="00587E7A">
        <w:rPr>
          <w:rFonts w:cs="Arial"/>
          <w:spacing w:val="15"/>
        </w:rPr>
        <w:t xml:space="preserve"> </w:t>
      </w:r>
      <w:r w:rsidRPr="00587E7A">
        <w:rPr>
          <w:rFonts w:cs="Arial"/>
          <w:spacing w:val="-1"/>
        </w:rPr>
        <w:t>of</w:t>
      </w:r>
      <w:r w:rsidRPr="00587E7A">
        <w:rPr>
          <w:rFonts w:cs="Arial"/>
          <w:spacing w:val="51"/>
        </w:rPr>
        <w:t xml:space="preserve"> </w:t>
      </w:r>
      <w:r w:rsidRPr="00587E7A">
        <w:rPr>
          <w:rFonts w:cs="Arial"/>
          <w:spacing w:val="-1"/>
        </w:rPr>
        <w:t>action</w:t>
      </w:r>
      <w:r w:rsidRPr="00587E7A">
        <w:rPr>
          <w:rFonts w:cs="Arial"/>
          <w:spacing w:val="1"/>
        </w:rPr>
        <w:t xml:space="preserve"> </w:t>
      </w:r>
      <w:r w:rsidRPr="00587E7A">
        <w:rPr>
          <w:rFonts w:cs="Arial"/>
          <w:spacing w:val="-1"/>
        </w:rPr>
        <w:t>in conjunction</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budget</w:t>
      </w:r>
      <w:r w:rsidRPr="00587E7A">
        <w:rPr>
          <w:rFonts w:cs="Arial"/>
        </w:rPr>
        <w:t xml:space="preserve"> </w:t>
      </w:r>
      <w:r w:rsidRPr="00587E7A">
        <w:rPr>
          <w:rFonts w:cs="Arial"/>
          <w:spacing w:val="-1"/>
        </w:rPr>
        <w:t>process.</w:t>
      </w:r>
      <w:r w:rsidRPr="00587E7A">
        <w:rPr>
          <w:rFonts w:cs="Arial"/>
          <w:spacing w:val="65"/>
        </w:rPr>
        <w:t xml:space="preserve"> </w:t>
      </w:r>
      <w:r w:rsidRPr="00587E7A">
        <w:rPr>
          <w:rFonts w:cs="Arial"/>
          <w:spacing w:val="-1"/>
        </w:rPr>
        <w:t>All</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provided</w:t>
      </w:r>
      <w:r w:rsidRPr="00587E7A">
        <w:rPr>
          <w:rFonts w:cs="Arial"/>
          <w:spacing w:val="59"/>
        </w:rPr>
        <w:t xml:space="preserve"> </w:t>
      </w:r>
      <w:r w:rsidRPr="00587E7A">
        <w:rPr>
          <w:rFonts w:cs="Arial"/>
          <w:spacing w:val="-1"/>
        </w:rPr>
        <w:t>with</w:t>
      </w:r>
      <w:r w:rsidRPr="00587E7A">
        <w:rPr>
          <w:rFonts w:cs="Arial"/>
          <w:spacing w:val="18"/>
        </w:rPr>
        <w:t xml:space="preserve"> </w:t>
      </w:r>
      <w:r w:rsidRPr="00587E7A">
        <w:rPr>
          <w:rFonts w:cs="Arial"/>
        </w:rPr>
        <w:t>a</w:t>
      </w:r>
      <w:r w:rsidRPr="00587E7A">
        <w:rPr>
          <w:rFonts w:cs="Arial"/>
          <w:spacing w:val="15"/>
        </w:rPr>
        <w:t xml:space="preserve"> </w:t>
      </w:r>
      <w:r w:rsidRPr="00587E7A">
        <w:rPr>
          <w:rFonts w:cs="Arial"/>
        </w:rPr>
        <w:t>four</w:t>
      </w:r>
      <w:r w:rsidRPr="00587E7A">
        <w:rPr>
          <w:rFonts w:cs="Arial"/>
          <w:spacing w:val="16"/>
        </w:rPr>
        <w:t xml:space="preserve"> </w:t>
      </w:r>
      <w:r w:rsidRPr="00587E7A">
        <w:rPr>
          <w:rFonts w:cs="Arial"/>
          <w:spacing w:val="-2"/>
        </w:rPr>
        <w:t>(4)</w:t>
      </w:r>
      <w:r w:rsidRPr="00587E7A">
        <w:rPr>
          <w:rFonts w:cs="Arial"/>
          <w:spacing w:val="16"/>
        </w:rPr>
        <w:t xml:space="preserve"> </w:t>
      </w:r>
      <w:r w:rsidRPr="00587E7A">
        <w:rPr>
          <w:rFonts w:cs="Arial"/>
          <w:spacing w:val="-1"/>
        </w:rPr>
        <w:t>week</w:t>
      </w:r>
      <w:r w:rsidRPr="00587E7A">
        <w:rPr>
          <w:rFonts w:cs="Arial"/>
          <w:spacing w:val="17"/>
        </w:rPr>
        <w:t xml:space="preserve"> </w:t>
      </w:r>
      <w:r w:rsidRPr="00587E7A">
        <w:rPr>
          <w:rFonts w:cs="Arial"/>
          <w:spacing w:val="-1"/>
        </w:rPr>
        <w:t>notice</w:t>
      </w:r>
      <w:r w:rsidRPr="00587E7A">
        <w:rPr>
          <w:rFonts w:cs="Arial"/>
          <w:spacing w:val="15"/>
        </w:rPr>
        <w:t xml:space="preserve"> </w:t>
      </w:r>
      <w:r w:rsidRPr="00587E7A">
        <w:rPr>
          <w:rFonts w:cs="Arial"/>
        </w:rPr>
        <w:t>or</w:t>
      </w:r>
      <w:r w:rsidRPr="00587E7A">
        <w:rPr>
          <w:rFonts w:cs="Arial"/>
          <w:spacing w:val="14"/>
        </w:rPr>
        <w:t xml:space="preserve"> </w:t>
      </w:r>
      <w:r w:rsidRPr="00587E7A">
        <w:rPr>
          <w:rFonts w:cs="Arial"/>
        </w:rPr>
        <w:t>four</w:t>
      </w:r>
      <w:r w:rsidRPr="00587E7A">
        <w:rPr>
          <w:rFonts w:cs="Arial"/>
          <w:spacing w:val="16"/>
        </w:rPr>
        <w:t xml:space="preserve"> </w:t>
      </w:r>
      <w:r w:rsidRPr="00587E7A">
        <w:rPr>
          <w:rFonts w:cs="Arial"/>
          <w:spacing w:val="-1"/>
        </w:rPr>
        <w:t>(4)</w:t>
      </w:r>
      <w:r w:rsidRPr="00587E7A">
        <w:rPr>
          <w:rFonts w:cs="Arial"/>
          <w:spacing w:val="16"/>
        </w:rPr>
        <w:t xml:space="preserve"> </w:t>
      </w:r>
      <w:r w:rsidRPr="00587E7A">
        <w:rPr>
          <w:rFonts w:cs="Arial"/>
          <w:spacing w:val="-1"/>
        </w:rPr>
        <w:t>weeks</w:t>
      </w:r>
      <w:r w:rsidRPr="00587E7A">
        <w:rPr>
          <w:rFonts w:cs="Arial"/>
          <w:spacing w:val="14"/>
        </w:rPr>
        <w:t xml:space="preserve"> </w:t>
      </w:r>
      <w:r w:rsidRPr="00587E7A">
        <w:rPr>
          <w:rFonts w:cs="Arial"/>
          <w:spacing w:val="-1"/>
        </w:rPr>
        <w:t>of</w:t>
      </w:r>
      <w:r w:rsidRPr="00587E7A">
        <w:rPr>
          <w:rFonts w:cs="Arial"/>
          <w:spacing w:val="17"/>
        </w:rPr>
        <w:t xml:space="preserve"> </w:t>
      </w:r>
      <w:r w:rsidRPr="00587E7A">
        <w:rPr>
          <w:rFonts w:cs="Arial"/>
          <w:spacing w:val="-1"/>
        </w:rPr>
        <w:t>termination</w:t>
      </w:r>
      <w:r w:rsidRPr="00587E7A">
        <w:rPr>
          <w:rFonts w:cs="Arial"/>
          <w:spacing w:val="15"/>
        </w:rPr>
        <w:t xml:space="preserve"> </w:t>
      </w:r>
      <w:r w:rsidRPr="00587E7A">
        <w:rPr>
          <w:rFonts w:cs="Arial"/>
          <w:spacing w:val="-1"/>
        </w:rPr>
        <w:t>pay.</w:t>
      </w:r>
      <w:r w:rsidRPr="00587E7A">
        <w:rPr>
          <w:rFonts w:cs="Arial"/>
          <w:spacing w:val="34"/>
        </w:rPr>
        <w:t xml:space="preserve"> </w:t>
      </w:r>
      <w:r w:rsidRPr="00587E7A">
        <w:rPr>
          <w:rFonts w:cs="Arial"/>
          <w:spacing w:val="-1"/>
        </w:rPr>
        <w:t>Reasonable</w:t>
      </w:r>
      <w:r w:rsidRPr="00587E7A">
        <w:rPr>
          <w:rFonts w:cs="Arial"/>
          <w:spacing w:val="45"/>
        </w:rPr>
        <w:t xml:space="preserve"> </w:t>
      </w:r>
      <w:r w:rsidRPr="00587E7A">
        <w:rPr>
          <w:rFonts w:cs="Arial"/>
        </w:rPr>
        <w:t>time</w:t>
      </w:r>
      <w:r w:rsidRPr="00587E7A">
        <w:rPr>
          <w:rFonts w:cs="Arial"/>
          <w:spacing w:val="55"/>
        </w:rPr>
        <w:t xml:space="preserve"> </w:t>
      </w:r>
      <w:r w:rsidRPr="00587E7A">
        <w:rPr>
          <w:rFonts w:cs="Arial"/>
          <w:spacing w:val="-1"/>
        </w:rPr>
        <w:t>off</w:t>
      </w:r>
      <w:r w:rsidRPr="00587E7A">
        <w:rPr>
          <w:rFonts w:cs="Arial"/>
          <w:spacing w:val="61"/>
        </w:rPr>
        <w:t xml:space="preserve"> </w:t>
      </w:r>
      <w:r w:rsidRPr="00587E7A">
        <w:rPr>
          <w:rFonts w:cs="Arial"/>
          <w:spacing w:val="-1"/>
        </w:rPr>
        <w:t>with</w:t>
      </w:r>
      <w:r w:rsidRPr="00587E7A">
        <w:rPr>
          <w:rFonts w:cs="Arial"/>
          <w:spacing w:val="59"/>
        </w:rPr>
        <w:t xml:space="preserve"> </w:t>
      </w:r>
      <w:r w:rsidRPr="00587E7A">
        <w:rPr>
          <w:rFonts w:cs="Arial"/>
        </w:rPr>
        <w:t>pay</w:t>
      </w:r>
      <w:r w:rsidRPr="00587E7A">
        <w:rPr>
          <w:rFonts w:cs="Arial"/>
          <w:spacing w:val="54"/>
        </w:rPr>
        <w:t xml:space="preserve"> </w:t>
      </w:r>
      <w:r w:rsidRPr="00587E7A">
        <w:rPr>
          <w:rFonts w:cs="Arial"/>
          <w:spacing w:val="-1"/>
        </w:rPr>
        <w:t>may</w:t>
      </w:r>
      <w:r w:rsidRPr="00587E7A">
        <w:rPr>
          <w:rFonts w:cs="Arial"/>
          <w:spacing w:val="55"/>
        </w:rPr>
        <w:t xml:space="preserve"> </w:t>
      </w:r>
      <w:r w:rsidRPr="00587E7A">
        <w:rPr>
          <w:rFonts w:cs="Arial"/>
        </w:rPr>
        <w:t>be</w:t>
      </w:r>
      <w:r w:rsidRPr="00587E7A">
        <w:rPr>
          <w:rFonts w:cs="Arial"/>
          <w:spacing w:val="59"/>
        </w:rPr>
        <w:t xml:space="preserve"> </w:t>
      </w:r>
      <w:r w:rsidRPr="00587E7A">
        <w:rPr>
          <w:rFonts w:cs="Arial"/>
          <w:spacing w:val="-1"/>
        </w:rPr>
        <w:t>granted</w:t>
      </w:r>
      <w:r w:rsidRPr="00587E7A">
        <w:rPr>
          <w:rFonts w:cs="Arial"/>
          <w:spacing w:val="59"/>
        </w:rPr>
        <w:t xml:space="preserve"> </w:t>
      </w:r>
      <w:r w:rsidRPr="00587E7A">
        <w:rPr>
          <w:rFonts w:cs="Arial"/>
          <w:spacing w:val="-1"/>
        </w:rPr>
        <w:t>the</w:t>
      </w:r>
      <w:r w:rsidRPr="00587E7A">
        <w:rPr>
          <w:rFonts w:cs="Arial"/>
          <w:spacing w:val="55"/>
        </w:rPr>
        <w:t xml:space="preserve"> </w:t>
      </w:r>
      <w:r w:rsidRPr="00587E7A">
        <w:rPr>
          <w:rFonts w:cs="Arial"/>
          <w:spacing w:val="-1"/>
        </w:rPr>
        <w:t>employee</w:t>
      </w:r>
      <w:r w:rsidRPr="00587E7A">
        <w:rPr>
          <w:rFonts w:cs="Arial"/>
          <w:spacing w:val="59"/>
        </w:rPr>
        <w:t xml:space="preserve"> </w:t>
      </w:r>
      <w:r w:rsidRPr="00587E7A">
        <w:rPr>
          <w:rFonts w:cs="Arial"/>
        </w:rPr>
        <w:t>to</w:t>
      </w:r>
      <w:r w:rsidRPr="00587E7A">
        <w:rPr>
          <w:rFonts w:cs="Arial"/>
          <w:spacing w:val="56"/>
        </w:rPr>
        <w:t xml:space="preserve"> </w:t>
      </w:r>
      <w:r w:rsidRPr="00587E7A">
        <w:rPr>
          <w:rFonts w:cs="Arial"/>
          <w:spacing w:val="-1"/>
        </w:rPr>
        <w:t>assist</w:t>
      </w:r>
      <w:r w:rsidRPr="00587E7A">
        <w:rPr>
          <w:rFonts w:cs="Arial"/>
          <w:spacing w:val="57"/>
        </w:rPr>
        <w:t xml:space="preserve"> </w:t>
      </w:r>
      <w:r w:rsidRPr="00587E7A">
        <w:rPr>
          <w:rFonts w:cs="Arial"/>
          <w:spacing w:val="-1"/>
        </w:rPr>
        <w:t>him</w:t>
      </w:r>
      <w:r w:rsidRPr="00587E7A">
        <w:rPr>
          <w:rFonts w:cs="Arial"/>
          <w:spacing w:val="57"/>
        </w:rPr>
        <w:t xml:space="preserve"> </w:t>
      </w:r>
      <w:r w:rsidRPr="00587E7A">
        <w:rPr>
          <w:rFonts w:cs="Arial"/>
          <w:spacing w:val="-1"/>
        </w:rPr>
        <w:t>in</w:t>
      </w:r>
      <w:r w:rsidRPr="00587E7A">
        <w:rPr>
          <w:rFonts w:cs="Arial"/>
          <w:spacing w:val="59"/>
        </w:rPr>
        <w:t xml:space="preserve"> </w:t>
      </w:r>
      <w:r w:rsidRPr="00587E7A">
        <w:rPr>
          <w:rFonts w:cs="Arial"/>
          <w:spacing w:val="-1"/>
        </w:rPr>
        <w:t>securing</w:t>
      </w:r>
      <w:r w:rsidRPr="00587E7A">
        <w:rPr>
          <w:rFonts w:cs="Arial"/>
          <w:spacing w:val="39"/>
        </w:rPr>
        <w:t xml:space="preserve"> </w:t>
      </w:r>
      <w:r w:rsidRPr="00587E7A">
        <w:rPr>
          <w:rFonts w:cs="Arial"/>
          <w:spacing w:val="-1"/>
        </w:rPr>
        <w:t>employment</w:t>
      </w:r>
      <w:r w:rsidRPr="00587E7A">
        <w:rPr>
          <w:rFonts w:cs="Arial"/>
          <w:spacing w:val="24"/>
        </w:rPr>
        <w:t xml:space="preserve"> </w:t>
      </w:r>
      <w:r w:rsidRPr="00587E7A">
        <w:rPr>
          <w:rFonts w:cs="Arial"/>
          <w:spacing w:val="-1"/>
        </w:rPr>
        <w:t>elsewhere.</w:t>
      </w:r>
      <w:r w:rsidRPr="00587E7A">
        <w:rPr>
          <w:rFonts w:cs="Arial"/>
          <w:spacing w:val="48"/>
        </w:rPr>
        <w:t xml:space="preserve"> </w:t>
      </w:r>
      <w:r w:rsidRPr="00587E7A">
        <w:rPr>
          <w:rFonts w:cs="Arial"/>
          <w:spacing w:val="-1"/>
        </w:rPr>
        <w:t>Arrangements</w:t>
      </w:r>
      <w:r w:rsidRPr="00587E7A">
        <w:rPr>
          <w:rFonts w:cs="Arial"/>
          <w:spacing w:val="24"/>
        </w:rPr>
        <w:t xml:space="preserve"> </w:t>
      </w:r>
      <w:r w:rsidRPr="00587E7A">
        <w:rPr>
          <w:rFonts w:cs="Arial"/>
        </w:rPr>
        <w:t>may</w:t>
      </w:r>
      <w:r w:rsidRPr="00587E7A">
        <w:rPr>
          <w:rFonts w:cs="Arial"/>
          <w:spacing w:val="22"/>
        </w:rPr>
        <w:t xml:space="preserve"> </w:t>
      </w:r>
      <w:r w:rsidRPr="00587E7A">
        <w:rPr>
          <w:rFonts w:cs="Arial"/>
        </w:rPr>
        <w:t>be</w:t>
      </w:r>
      <w:r w:rsidRPr="00587E7A">
        <w:rPr>
          <w:rFonts w:cs="Arial"/>
          <w:spacing w:val="25"/>
        </w:rPr>
        <w:t xml:space="preserve"> </w:t>
      </w:r>
      <w:r w:rsidRPr="00587E7A">
        <w:rPr>
          <w:rFonts w:cs="Arial"/>
          <w:spacing w:val="-1"/>
        </w:rPr>
        <w:t>made</w:t>
      </w:r>
      <w:r w:rsidRPr="00587E7A">
        <w:rPr>
          <w:rFonts w:cs="Arial"/>
          <w:spacing w:val="23"/>
        </w:rPr>
        <w:t xml:space="preserve"> </w:t>
      </w:r>
      <w:r w:rsidRPr="00587E7A">
        <w:rPr>
          <w:rFonts w:cs="Arial"/>
        </w:rPr>
        <w:t>for</w:t>
      </w:r>
      <w:r w:rsidRPr="00587E7A">
        <w:rPr>
          <w:rFonts w:cs="Arial"/>
          <w:spacing w:val="23"/>
        </w:rPr>
        <w:t xml:space="preserve"> </w:t>
      </w:r>
      <w:r w:rsidRPr="00587E7A">
        <w:rPr>
          <w:rFonts w:cs="Arial"/>
          <w:spacing w:val="-1"/>
        </w:rPr>
        <w:t>clerical</w:t>
      </w:r>
      <w:r w:rsidRPr="00587E7A">
        <w:rPr>
          <w:rFonts w:cs="Arial"/>
          <w:spacing w:val="24"/>
        </w:rPr>
        <w:t xml:space="preserve"> </w:t>
      </w:r>
      <w:r w:rsidRPr="00587E7A">
        <w:rPr>
          <w:rFonts w:cs="Arial"/>
          <w:spacing w:val="-1"/>
        </w:rPr>
        <w:t>assistance,</w:t>
      </w:r>
      <w:r w:rsidRPr="00587E7A">
        <w:rPr>
          <w:rFonts w:cs="Arial"/>
          <w:spacing w:val="67"/>
        </w:rPr>
        <w:t xml:space="preserve"> </w:t>
      </w:r>
      <w:r w:rsidRPr="00587E7A">
        <w:rPr>
          <w:rFonts w:cs="Arial"/>
          <w:spacing w:val="-1"/>
        </w:rPr>
        <w:t>photocopying,</w:t>
      </w:r>
      <w:r w:rsidRPr="00587E7A">
        <w:rPr>
          <w:rFonts w:cs="Arial"/>
          <w:spacing w:val="43"/>
        </w:rPr>
        <w:t xml:space="preserve"> </w:t>
      </w:r>
      <w:r w:rsidRPr="00587E7A">
        <w:rPr>
          <w:rFonts w:cs="Arial"/>
          <w:spacing w:val="-1"/>
        </w:rPr>
        <w:t>and</w:t>
      </w:r>
      <w:r w:rsidRPr="00587E7A">
        <w:rPr>
          <w:rFonts w:cs="Arial"/>
          <w:spacing w:val="44"/>
        </w:rPr>
        <w:t xml:space="preserve"> </w:t>
      </w:r>
      <w:r w:rsidRPr="00587E7A">
        <w:rPr>
          <w:rFonts w:cs="Arial"/>
          <w:spacing w:val="-1"/>
        </w:rPr>
        <w:t>use</w:t>
      </w:r>
      <w:r w:rsidRPr="00587E7A">
        <w:rPr>
          <w:rFonts w:cs="Arial"/>
          <w:spacing w:val="44"/>
        </w:rPr>
        <w:t xml:space="preserve"> </w:t>
      </w:r>
      <w:r w:rsidRPr="00587E7A">
        <w:rPr>
          <w:rFonts w:cs="Arial"/>
          <w:spacing w:val="-1"/>
        </w:rPr>
        <w:t>of</w:t>
      </w:r>
      <w:r w:rsidRPr="00587E7A">
        <w:rPr>
          <w:rFonts w:cs="Arial"/>
          <w:spacing w:val="45"/>
        </w:rPr>
        <w:t xml:space="preserve"> </w:t>
      </w:r>
      <w:r w:rsidRPr="00587E7A">
        <w:rPr>
          <w:rFonts w:cs="Arial"/>
          <w:spacing w:val="-1"/>
        </w:rPr>
        <w:t>local</w:t>
      </w:r>
      <w:r w:rsidRPr="00587E7A">
        <w:rPr>
          <w:rFonts w:cs="Arial"/>
          <w:spacing w:val="43"/>
        </w:rPr>
        <w:t xml:space="preserve"> </w:t>
      </w:r>
      <w:r w:rsidRPr="00587E7A">
        <w:rPr>
          <w:rFonts w:cs="Arial"/>
          <w:spacing w:val="-1"/>
        </w:rPr>
        <w:t>telephones.</w:t>
      </w:r>
      <w:r w:rsidRPr="00587E7A">
        <w:rPr>
          <w:rFonts w:cs="Arial"/>
          <w:spacing w:val="18"/>
        </w:rPr>
        <w:t xml:space="preserve"> </w:t>
      </w:r>
      <w:r w:rsidRPr="00587E7A">
        <w:rPr>
          <w:rFonts w:cs="Arial"/>
          <w:spacing w:val="-1"/>
        </w:rPr>
        <w:t>Every</w:t>
      </w:r>
      <w:r w:rsidRPr="00587E7A">
        <w:rPr>
          <w:rFonts w:cs="Arial"/>
          <w:spacing w:val="41"/>
        </w:rPr>
        <w:t xml:space="preserve"> </w:t>
      </w:r>
      <w:r w:rsidRPr="00587E7A">
        <w:rPr>
          <w:rFonts w:cs="Arial"/>
        </w:rPr>
        <w:t>attempt</w:t>
      </w:r>
      <w:r w:rsidRPr="00587E7A">
        <w:rPr>
          <w:rFonts w:cs="Arial"/>
          <w:spacing w:val="44"/>
        </w:rPr>
        <w:t xml:space="preserve"> </w:t>
      </w:r>
      <w:r w:rsidRPr="00587E7A">
        <w:rPr>
          <w:rFonts w:cs="Arial"/>
          <w:spacing w:val="-2"/>
        </w:rPr>
        <w:t>will</w:t>
      </w:r>
      <w:r w:rsidRPr="00587E7A">
        <w:rPr>
          <w:rFonts w:cs="Arial"/>
          <w:spacing w:val="42"/>
        </w:rPr>
        <w:t xml:space="preserve"> </w:t>
      </w:r>
      <w:r w:rsidRPr="00587E7A">
        <w:rPr>
          <w:rFonts w:cs="Arial"/>
        </w:rPr>
        <w:t>be</w:t>
      </w:r>
      <w:r w:rsidRPr="00587E7A">
        <w:rPr>
          <w:rFonts w:cs="Arial"/>
          <w:spacing w:val="44"/>
        </w:rPr>
        <w:t xml:space="preserve"> </w:t>
      </w:r>
      <w:r w:rsidRPr="00587E7A">
        <w:rPr>
          <w:rFonts w:cs="Arial"/>
          <w:spacing w:val="-1"/>
        </w:rPr>
        <w:t>made</w:t>
      </w:r>
      <w:r w:rsidRPr="00587E7A">
        <w:rPr>
          <w:rFonts w:cs="Arial"/>
          <w:spacing w:val="42"/>
        </w:rPr>
        <w:t xml:space="preserve"> </w:t>
      </w:r>
      <w:r w:rsidRPr="00587E7A">
        <w:rPr>
          <w:rFonts w:cs="Arial"/>
        </w:rPr>
        <w:t>to</w:t>
      </w:r>
      <w:r w:rsidRPr="00587E7A">
        <w:rPr>
          <w:rFonts w:cs="Arial"/>
          <w:spacing w:val="37"/>
        </w:rPr>
        <w:t xml:space="preserve"> </w:t>
      </w:r>
      <w:r w:rsidRPr="00587E7A">
        <w:rPr>
          <w:rFonts w:cs="Arial"/>
          <w:spacing w:val="-1"/>
        </w:rPr>
        <w:t>place</w:t>
      </w:r>
      <w:r w:rsidRPr="00587E7A">
        <w:rPr>
          <w:rFonts w:cs="Arial"/>
          <w:spacing w:val="39"/>
        </w:rPr>
        <w:t xml:space="preserve"> </w:t>
      </w:r>
      <w:r w:rsidRPr="00587E7A">
        <w:rPr>
          <w:rFonts w:cs="Arial"/>
          <w:spacing w:val="-1"/>
        </w:rPr>
        <w:t>the</w:t>
      </w:r>
      <w:r w:rsidRPr="00587E7A">
        <w:rPr>
          <w:rFonts w:cs="Arial"/>
          <w:spacing w:val="40"/>
        </w:rPr>
        <w:t xml:space="preserve"> </w:t>
      </w:r>
      <w:r w:rsidRPr="00587E7A">
        <w:rPr>
          <w:rFonts w:cs="Arial"/>
          <w:spacing w:val="-1"/>
        </w:rPr>
        <w:t>employee</w:t>
      </w:r>
      <w:r w:rsidRPr="00587E7A">
        <w:rPr>
          <w:rFonts w:cs="Arial"/>
          <w:spacing w:val="40"/>
        </w:rPr>
        <w:t xml:space="preserve"> </w:t>
      </w:r>
      <w:r w:rsidRPr="00587E7A">
        <w:rPr>
          <w:rFonts w:cs="Arial"/>
          <w:spacing w:val="-1"/>
        </w:rPr>
        <w:t>in</w:t>
      </w:r>
      <w:r w:rsidRPr="00587E7A">
        <w:rPr>
          <w:rFonts w:cs="Arial"/>
          <w:spacing w:val="36"/>
        </w:rPr>
        <w:t xml:space="preserve"> </w:t>
      </w:r>
      <w:r w:rsidRPr="00587E7A">
        <w:rPr>
          <w:rFonts w:cs="Arial"/>
        </w:rPr>
        <w:t>a</w:t>
      </w:r>
      <w:r w:rsidRPr="00587E7A">
        <w:rPr>
          <w:rFonts w:cs="Arial"/>
          <w:spacing w:val="40"/>
        </w:rPr>
        <w:t xml:space="preserve"> </w:t>
      </w:r>
      <w:r w:rsidRPr="00587E7A">
        <w:rPr>
          <w:rFonts w:cs="Arial"/>
          <w:spacing w:val="-1"/>
        </w:rPr>
        <w:t>comparable</w:t>
      </w:r>
      <w:r w:rsidRPr="00587E7A">
        <w:rPr>
          <w:rFonts w:cs="Arial"/>
          <w:spacing w:val="40"/>
        </w:rPr>
        <w:t xml:space="preserve"> </w:t>
      </w:r>
      <w:r w:rsidRPr="00587E7A">
        <w:rPr>
          <w:rFonts w:cs="Arial"/>
          <w:spacing w:val="-1"/>
        </w:rPr>
        <w:t>position</w:t>
      </w:r>
      <w:r w:rsidRPr="00587E7A">
        <w:rPr>
          <w:rFonts w:cs="Arial"/>
          <w:spacing w:val="37"/>
        </w:rPr>
        <w:t xml:space="preserve"> </w:t>
      </w:r>
      <w:r w:rsidRPr="00587E7A">
        <w:rPr>
          <w:rFonts w:cs="Arial"/>
        </w:rPr>
        <w:t>for</w:t>
      </w:r>
      <w:r w:rsidRPr="00587E7A">
        <w:rPr>
          <w:rFonts w:cs="Arial"/>
          <w:spacing w:val="37"/>
        </w:rPr>
        <w:t xml:space="preserve"> </w:t>
      </w:r>
      <w:r w:rsidRPr="00587E7A">
        <w:rPr>
          <w:rFonts w:cs="Arial"/>
          <w:spacing w:val="-1"/>
        </w:rPr>
        <w:t>which</w:t>
      </w:r>
      <w:r w:rsidRPr="00587E7A">
        <w:rPr>
          <w:rFonts w:cs="Arial"/>
          <w:spacing w:val="40"/>
        </w:rPr>
        <w:t xml:space="preserve"> </w:t>
      </w:r>
      <w:r w:rsidRPr="00587E7A">
        <w:rPr>
          <w:rFonts w:cs="Arial"/>
        </w:rPr>
        <w:t>he</w:t>
      </w:r>
      <w:r w:rsidRPr="00587E7A">
        <w:rPr>
          <w:rFonts w:cs="Arial"/>
          <w:spacing w:val="40"/>
        </w:rPr>
        <w:t xml:space="preserve"> </w:t>
      </w:r>
      <w:r w:rsidRPr="00587E7A">
        <w:rPr>
          <w:rFonts w:cs="Arial"/>
          <w:spacing w:val="-1"/>
        </w:rPr>
        <w:t>qualifies,</w:t>
      </w:r>
      <w:r w:rsidRPr="00587E7A">
        <w:rPr>
          <w:rFonts w:cs="Arial"/>
          <w:spacing w:val="38"/>
        </w:rPr>
        <w:t xml:space="preserve"> </w:t>
      </w:r>
      <w:r w:rsidRPr="00587E7A">
        <w:rPr>
          <w:rFonts w:cs="Arial"/>
          <w:spacing w:val="-2"/>
        </w:rPr>
        <w:t>if</w:t>
      </w:r>
      <w:r w:rsidRPr="00587E7A">
        <w:rPr>
          <w:rFonts w:cs="Arial"/>
          <w:spacing w:val="42"/>
        </w:rPr>
        <w:t xml:space="preserve"> </w:t>
      </w:r>
      <w:r w:rsidRPr="00587E7A">
        <w:rPr>
          <w:rFonts w:cs="Arial"/>
          <w:spacing w:val="-1"/>
        </w:rPr>
        <w:t>such</w:t>
      </w:r>
      <w:r w:rsidRPr="00587E7A">
        <w:rPr>
          <w:rFonts w:cs="Arial"/>
          <w:spacing w:val="53"/>
        </w:rPr>
        <w:t xml:space="preserve"> </w:t>
      </w:r>
      <w:r w:rsidRPr="00587E7A">
        <w:rPr>
          <w:rFonts w:cs="Arial"/>
          <w:spacing w:val="-1"/>
        </w:rPr>
        <w:t>position becomes</w:t>
      </w:r>
      <w:r w:rsidRPr="00587E7A">
        <w:rPr>
          <w:rFonts w:cs="Arial"/>
        </w:rPr>
        <w:t xml:space="preserve"> </w:t>
      </w:r>
      <w:r w:rsidRPr="00587E7A">
        <w:rPr>
          <w:rFonts w:cs="Arial"/>
          <w:spacing w:val="-1"/>
        </w:rPr>
        <w:t>available.</w:t>
      </w:r>
    </w:p>
    <w:p w14:paraId="0CC12C94" w14:textId="77777777" w:rsidR="002D08FC" w:rsidRPr="00A90A60" w:rsidRDefault="002D08FC" w:rsidP="00985A6C">
      <w:pPr>
        <w:pStyle w:val="BodyText"/>
        <w:tabs>
          <w:tab w:val="left" w:pos="2264"/>
        </w:tabs>
        <w:ind w:right="119" w:firstLine="0"/>
        <w:rPr>
          <w:rFonts w:cs="Arial"/>
        </w:rPr>
      </w:pPr>
    </w:p>
    <w:p w14:paraId="39CEEEA0" w14:textId="3F770318" w:rsidR="00F00036" w:rsidRPr="002D08FC" w:rsidRDefault="002D08FC" w:rsidP="00540BD0">
      <w:pPr>
        <w:pStyle w:val="ListParagraph"/>
        <w:numPr>
          <w:ilvl w:val="3"/>
          <w:numId w:val="111"/>
        </w:numPr>
        <w:rPr>
          <w:rFonts w:ascii="Arial" w:eastAsia="Arial" w:hAnsi="Arial" w:cs="Arial"/>
          <w:sz w:val="24"/>
          <w:szCs w:val="24"/>
        </w:rPr>
      </w:pPr>
      <w:r w:rsidRPr="002D08FC">
        <w:rPr>
          <w:rFonts w:ascii="Arial" w:eastAsia="Arial" w:hAnsi="Arial" w:cs="Arial"/>
          <w:sz w:val="24"/>
          <w:szCs w:val="24"/>
        </w:rPr>
        <w:t>Separation from employment as a result of a fiscal budget reduction is a management right and not subject to the grievance process.</w:t>
      </w:r>
    </w:p>
    <w:p w14:paraId="2AE25118" w14:textId="77777777" w:rsidR="00F00036" w:rsidRDefault="00F00036" w:rsidP="00985A6C">
      <w:pPr>
        <w:rPr>
          <w:rFonts w:ascii="Arial" w:eastAsia="Arial" w:hAnsi="Arial" w:cs="Arial"/>
          <w:sz w:val="24"/>
          <w:szCs w:val="24"/>
        </w:rPr>
      </w:pPr>
    </w:p>
    <w:p w14:paraId="59A4A4EB"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t>Return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City</w:t>
      </w:r>
      <w:r w:rsidRPr="00587E7A">
        <w:rPr>
          <w:rFonts w:cs="Arial"/>
          <w:spacing w:val="-2"/>
        </w:rPr>
        <w:t xml:space="preserve"> </w:t>
      </w:r>
      <w:r w:rsidRPr="00587E7A">
        <w:rPr>
          <w:rFonts w:cs="Arial"/>
          <w:spacing w:val="-1"/>
        </w:rPr>
        <w:t>Property</w:t>
      </w:r>
      <w:r w:rsidRPr="00587E7A">
        <w:rPr>
          <w:rFonts w:cs="Arial"/>
          <w:spacing w:val="-2"/>
        </w:rPr>
        <w:t xml:space="preserve"> </w:t>
      </w:r>
      <w:r w:rsidRPr="00587E7A">
        <w:rPr>
          <w:rFonts w:cs="Arial"/>
        </w:rPr>
        <w:t>at</w:t>
      </w:r>
      <w:r w:rsidRPr="00587E7A">
        <w:rPr>
          <w:rFonts w:cs="Arial"/>
          <w:spacing w:val="-2"/>
        </w:rPr>
        <w:t xml:space="preserve"> </w:t>
      </w:r>
      <w:r w:rsidRPr="00587E7A">
        <w:rPr>
          <w:rFonts w:cs="Arial"/>
          <w:spacing w:val="-1"/>
        </w:rPr>
        <w:t>Termination</w:t>
      </w:r>
    </w:p>
    <w:p w14:paraId="1C57A3F0" w14:textId="77777777" w:rsidR="00F00036" w:rsidRPr="00587E7A" w:rsidRDefault="00F00036" w:rsidP="00985A6C">
      <w:pPr>
        <w:rPr>
          <w:rFonts w:ascii="Arial" w:eastAsia="Arial" w:hAnsi="Arial" w:cs="Arial"/>
          <w:sz w:val="24"/>
          <w:szCs w:val="24"/>
        </w:rPr>
      </w:pPr>
    </w:p>
    <w:p w14:paraId="6938FC7C" w14:textId="77777777" w:rsidR="00F00036" w:rsidRPr="00587E7A" w:rsidRDefault="003650B4" w:rsidP="00540BD0">
      <w:pPr>
        <w:pStyle w:val="BodyText"/>
        <w:numPr>
          <w:ilvl w:val="3"/>
          <w:numId w:val="111"/>
        </w:numPr>
        <w:tabs>
          <w:tab w:val="left" w:pos="2264"/>
        </w:tabs>
        <w:ind w:right="117"/>
        <w:rPr>
          <w:rFonts w:cs="Arial"/>
        </w:rPr>
      </w:pPr>
      <w:r w:rsidRPr="00587E7A">
        <w:rPr>
          <w:rFonts w:cs="Arial"/>
        </w:rPr>
        <w:t>At</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time</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termination</w:t>
      </w:r>
      <w:r w:rsidRPr="00587E7A">
        <w:rPr>
          <w:rFonts w:cs="Arial"/>
          <w:spacing w:val="20"/>
        </w:rPr>
        <w:t xml:space="preserve"> </w:t>
      </w:r>
      <w:r w:rsidRPr="00587E7A">
        <w:rPr>
          <w:rFonts w:cs="Arial"/>
          <w:spacing w:val="-1"/>
        </w:rPr>
        <w:t>and</w:t>
      </w:r>
      <w:r w:rsidRPr="00587E7A">
        <w:rPr>
          <w:rFonts w:cs="Arial"/>
          <w:spacing w:val="20"/>
        </w:rPr>
        <w:t xml:space="preserve"> </w:t>
      </w:r>
      <w:r w:rsidRPr="00587E7A">
        <w:rPr>
          <w:rFonts w:cs="Arial"/>
          <w:spacing w:val="-1"/>
        </w:rPr>
        <w:t>prior</w:t>
      </w:r>
      <w:r w:rsidRPr="00587E7A">
        <w:rPr>
          <w:rFonts w:cs="Arial"/>
          <w:spacing w:val="18"/>
        </w:rPr>
        <w:t xml:space="preserve"> </w:t>
      </w:r>
      <w:r w:rsidRPr="00587E7A">
        <w:rPr>
          <w:rFonts w:cs="Arial"/>
        </w:rPr>
        <w:t>to</w:t>
      </w:r>
      <w:r w:rsidRPr="00587E7A">
        <w:rPr>
          <w:rFonts w:cs="Arial"/>
          <w:spacing w:val="20"/>
        </w:rPr>
        <w:t xml:space="preserve"> </w:t>
      </w:r>
      <w:r w:rsidRPr="00587E7A">
        <w:rPr>
          <w:rFonts w:cs="Arial"/>
          <w:spacing w:val="-1"/>
        </w:rPr>
        <w:t>receiving</w:t>
      </w:r>
      <w:r w:rsidRPr="00587E7A">
        <w:rPr>
          <w:rFonts w:cs="Arial"/>
          <w:spacing w:val="18"/>
        </w:rPr>
        <w:t xml:space="preserve"> </w:t>
      </w:r>
      <w:r w:rsidRPr="00587E7A">
        <w:rPr>
          <w:rFonts w:cs="Arial"/>
          <w:spacing w:val="-1"/>
        </w:rPr>
        <w:t>final</w:t>
      </w:r>
      <w:r w:rsidRPr="00587E7A">
        <w:rPr>
          <w:rFonts w:cs="Arial"/>
          <w:spacing w:val="19"/>
        </w:rPr>
        <w:t xml:space="preserve"> </w:t>
      </w:r>
      <w:r w:rsidRPr="00587E7A">
        <w:rPr>
          <w:rFonts w:cs="Arial"/>
          <w:spacing w:val="-1"/>
        </w:rPr>
        <w:t>monies</w:t>
      </w:r>
      <w:r w:rsidRPr="00587E7A">
        <w:rPr>
          <w:rFonts w:cs="Arial"/>
          <w:spacing w:val="19"/>
        </w:rPr>
        <w:t xml:space="preserve"> </w:t>
      </w:r>
      <w:r w:rsidRPr="00587E7A">
        <w:rPr>
          <w:rFonts w:cs="Arial"/>
          <w:spacing w:val="-1"/>
        </w:rPr>
        <w:t>due,</w:t>
      </w:r>
      <w:r w:rsidRPr="00587E7A">
        <w:rPr>
          <w:rFonts w:cs="Arial"/>
          <w:spacing w:val="17"/>
        </w:rPr>
        <w:t xml:space="preserve"> </w:t>
      </w:r>
      <w:r w:rsidRPr="00587E7A">
        <w:rPr>
          <w:rFonts w:cs="Arial"/>
          <w:spacing w:val="-1"/>
        </w:rPr>
        <w:t>all</w:t>
      </w:r>
      <w:r w:rsidRPr="00587E7A">
        <w:rPr>
          <w:rFonts w:cs="Arial"/>
          <w:spacing w:val="19"/>
        </w:rPr>
        <w:t xml:space="preserve"> </w:t>
      </w:r>
      <w:r w:rsidRPr="00587E7A">
        <w:rPr>
          <w:rFonts w:cs="Arial"/>
          <w:spacing w:val="-1"/>
        </w:rPr>
        <w:t>records,</w:t>
      </w:r>
      <w:r w:rsidRPr="00587E7A">
        <w:rPr>
          <w:rFonts w:cs="Arial"/>
          <w:spacing w:val="61"/>
        </w:rPr>
        <w:t xml:space="preserve"> </w:t>
      </w:r>
      <w:r w:rsidRPr="00587E7A">
        <w:rPr>
          <w:rFonts w:cs="Arial"/>
        </w:rPr>
        <w:t>books,</w:t>
      </w:r>
      <w:r w:rsidRPr="00587E7A">
        <w:rPr>
          <w:rFonts w:cs="Arial"/>
          <w:spacing w:val="22"/>
        </w:rPr>
        <w:t xml:space="preserve"> </w:t>
      </w:r>
      <w:r w:rsidRPr="00587E7A">
        <w:rPr>
          <w:rFonts w:cs="Arial"/>
          <w:spacing w:val="-1"/>
        </w:rPr>
        <w:t>assets,</w:t>
      </w:r>
      <w:r w:rsidRPr="00587E7A">
        <w:rPr>
          <w:rFonts w:cs="Arial"/>
          <w:spacing w:val="24"/>
        </w:rPr>
        <w:t xml:space="preserve"> </w:t>
      </w:r>
      <w:r w:rsidRPr="00587E7A">
        <w:rPr>
          <w:rFonts w:cs="Arial"/>
          <w:spacing w:val="-1"/>
        </w:rPr>
        <w:t>uniforms,</w:t>
      </w:r>
      <w:r w:rsidRPr="00587E7A">
        <w:rPr>
          <w:rFonts w:cs="Arial"/>
          <w:spacing w:val="24"/>
        </w:rPr>
        <w:t xml:space="preserve"> </w:t>
      </w:r>
      <w:r w:rsidRPr="00587E7A">
        <w:rPr>
          <w:rFonts w:cs="Arial"/>
          <w:spacing w:val="-1"/>
        </w:rPr>
        <w:t>keys,</w:t>
      </w:r>
      <w:r w:rsidRPr="00587E7A">
        <w:rPr>
          <w:rFonts w:cs="Arial"/>
          <w:spacing w:val="24"/>
        </w:rPr>
        <w:t xml:space="preserve"> </w:t>
      </w:r>
      <w:r w:rsidRPr="00587E7A">
        <w:rPr>
          <w:rFonts w:cs="Arial"/>
          <w:spacing w:val="-1"/>
        </w:rPr>
        <w:t>insurance,</w:t>
      </w:r>
      <w:r w:rsidRPr="00587E7A">
        <w:rPr>
          <w:rFonts w:cs="Arial"/>
          <w:spacing w:val="22"/>
        </w:rPr>
        <w:t xml:space="preserve"> </w:t>
      </w:r>
      <w:r w:rsidRPr="00587E7A">
        <w:rPr>
          <w:rFonts w:cs="Arial"/>
          <w:spacing w:val="-1"/>
        </w:rPr>
        <w:t>prescription</w:t>
      </w:r>
      <w:r w:rsidRPr="00587E7A">
        <w:rPr>
          <w:rFonts w:cs="Arial"/>
          <w:spacing w:val="25"/>
        </w:rPr>
        <w:t xml:space="preserve"> </w:t>
      </w:r>
      <w:r w:rsidRPr="00587E7A">
        <w:rPr>
          <w:rFonts w:cs="Arial"/>
          <w:spacing w:val="-1"/>
        </w:rPr>
        <w:t>cards,</w:t>
      </w:r>
      <w:r w:rsidRPr="00587E7A">
        <w:rPr>
          <w:rFonts w:cs="Arial"/>
          <w:spacing w:val="24"/>
        </w:rPr>
        <w:t xml:space="preserve"> </w:t>
      </w:r>
      <w:r w:rsidRPr="00587E7A">
        <w:rPr>
          <w:rFonts w:cs="Arial"/>
          <w:spacing w:val="-1"/>
        </w:rPr>
        <w:t>tools,</w:t>
      </w:r>
      <w:r w:rsidRPr="00587E7A">
        <w:rPr>
          <w:rFonts w:cs="Arial"/>
          <w:spacing w:val="22"/>
        </w:rPr>
        <w:t xml:space="preserve"> </w:t>
      </w:r>
      <w:r w:rsidRPr="00587E7A">
        <w:rPr>
          <w:rFonts w:cs="Arial"/>
        </w:rPr>
        <w:t>and</w:t>
      </w:r>
      <w:r w:rsidRPr="00587E7A">
        <w:rPr>
          <w:rFonts w:cs="Arial"/>
          <w:spacing w:val="23"/>
        </w:rPr>
        <w:t xml:space="preserve"> </w:t>
      </w:r>
      <w:r w:rsidRPr="00587E7A">
        <w:rPr>
          <w:rFonts w:cs="Arial"/>
          <w:spacing w:val="-1"/>
        </w:rPr>
        <w:t>other</w:t>
      </w:r>
      <w:r w:rsidRPr="00587E7A">
        <w:rPr>
          <w:rFonts w:cs="Arial"/>
          <w:spacing w:val="59"/>
        </w:rPr>
        <w:t xml:space="preserve"> </w:t>
      </w:r>
      <w:r w:rsidRPr="00587E7A">
        <w:rPr>
          <w:rFonts w:cs="Arial"/>
        </w:rPr>
        <w:t>items</w:t>
      </w:r>
      <w:r w:rsidRPr="00587E7A">
        <w:rPr>
          <w:rFonts w:cs="Arial"/>
          <w:spacing w:val="26"/>
        </w:rPr>
        <w:t xml:space="preserve"> </w:t>
      </w:r>
      <w:r w:rsidRPr="00587E7A">
        <w:rPr>
          <w:rFonts w:cs="Arial"/>
          <w:spacing w:val="-1"/>
        </w:rPr>
        <w:t>of</w:t>
      </w:r>
      <w:r w:rsidRPr="00587E7A">
        <w:rPr>
          <w:rFonts w:cs="Arial"/>
          <w:spacing w:val="32"/>
        </w:rPr>
        <w:t xml:space="preserve"> </w:t>
      </w:r>
      <w:r w:rsidRPr="00587E7A">
        <w:rPr>
          <w:rFonts w:cs="Arial"/>
          <w:spacing w:val="-1"/>
        </w:rPr>
        <w:t>City</w:t>
      </w:r>
      <w:r w:rsidRPr="00587E7A">
        <w:rPr>
          <w:rFonts w:cs="Arial"/>
          <w:spacing w:val="26"/>
        </w:rPr>
        <w:t xml:space="preserve"> </w:t>
      </w:r>
      <w:r w:rsidRPr="00587E7A">
        <w:rPr>
          <w:rFonts w:cs="Arial"/>
          <w:spacing w:val="-1"/>
        </w:rPr>
        <w:t>property</w:t>
      </w:r>
      <w:r w:rsidRPr="00587E7A">
        <w:rPr>
          <w:rFonts w:cs="Arial"/>
          <w:spacing w:val="26"/>
        </w:rPr>
        <w:t xml:space="preserve"> </w:t>
      </w:r>
      <w:r w:rsidRPr="00587E7A">
        <w:rPr>
          <w:rFonts w:cs="Arial"/>
          <w:spacing w:val="-1"/>
        </w:rPr>
        <w:t>in</w:t>
      </w:r>
      <w:r w:rsidRPr="00587E7A">
        <w:rPr>
          <w:rFonts w:cs="Arial"/>
          <w:spacing w:val="30"/>
        </w:rPr>
        <w:t xml:space="preserve"> </w:t>
      </w:r>
      <w:r w:rsidRPr="00587E7A">
        <w:rPr>
          <w:rFonts w:cs="Arial"/>
        </w:rPr>
        <w:t>the</w:t>
      </w:r>
      <w:r w:rsidRPr="00587E7A">
        <w:rPr>
          <w:rFonts w:cs="Arial"/>
          <w:spacing w:val="27"/>
        </w:rPr>
        <w:t xml:space="preserve"> </w:t>
      </w:r>
      <w:r w:rsidRPr="00587E7A">
        <w:rPr>
          <w:rFonts w:cs="Arial"/>
          <w:spacing w:val="-1"/>
        </w:rPr>
        <w:t>employee’s</w:t>
      </w:r>
      <w:r w:rsidRPr="00587E7A">
        <w:rPr>
          <w:rFonts w:cs="Arial"/>
          <w:spacing w:val="29"/>
        </w:rPr>
        <w:t xml:space="preserve"> </w:t>
      </w:r>
      <w:r w:rsidRPr="00587E7A">
        <w:rPr>
          <w:rFonts w:cs="Arial"/>
          <w:spacing w:val="-1"/>
        </w:rPr>
        <w:t>custody</w:t>
      </w:r>
      <w:r w:rsidRPr="00587E7A">
        <w:rPr>
          <w:rFonts w:cs="Arial"/>
          <w:spacing w:val="26"/>
        </w:rPr>
        <w:t xml:space="preserve"> </w:t>
      </w:r>
      <w:r w:rsidRPr="00587E7A">
        <w:rPr>
          <w:rFonts w:cs="Arial"/>
          <w:spacing w:val="-1"/>
        </w:rPr>
        <w:t>shall</w:t>
      </w:r>
      <w:r w:rsidRPr="00587E7A">
        <w:rPr>
          <w:rFonts w:cs="Arial"/>
          <w:spacing w:val="28"/>
        </w:rPr>
        <w:t xml:space="preserve"> </w:t>
      </w:r>
      <w:r w:rsidRPr="00587E7A">
        <w:rPr>
          <w:rFonts w:cs="Arial"/>
        </w:rPr>
        <w:t>be</w:t>
      </w:r>
      <w:r w:rsidRPr="00587E7A">
        <w:rPr>
          <w:rFonts w:cs="Arial"/>
          <w:spacing w:val="30"/>
        </w:rPr>
        <w:t xml:space="preserve"> </w:t>
      </w:r>
      <w:r w:rsidRPr="00587E7A">
        <w:rPr>
          <w:rFonts w:cs="Arial"/>
          <w:spacing w:val="-1"/>
        </w:rPr>
        <w:t>returned</w:t>
      </w:r>
      <w:r w:rsidRPr="00587E7A">
        <w:rPr>
          <w:rFonts w:cs="Arial"/>
          <w:spacing w:val="27"/>
        </w:rPr>
        <w:t xml:space="preserve"> </w:t>
      </w:r>
      <w:r w:rsidRPr="00587E7A">
        <w:rPr>
          <w:rFonts w:cs="Arial"/>
        </w:rPr>
        <w:t>to</w:t>
      </w:r>
      <w:r w:rsidRPr="00587E7A">
        <w:rPr>
          <w:rFonts w:cs="Arial"/>
          <w:spacing w:val="30"/>
        </w:rPr>
        <w:t xml:space="preserve"> </w:t>
      </w:r>
      <w:r w:rsidRPr="00587E7A">
        <w:rPr>
          <w:rFonts w:cs="Arial"/>
          <w:spacing w:val="-1"/>
        </w:rPr>
        <w:t>his/her</w:t>
      </w:r>
      <w:r w:rsidRPr="00587E7A">
        <w:rPr>
          <w:rFonts w:cs="Arial"/>
          <w:spacing w:val="51"/>
        </w:rPr>
        <w:t xml:space="preserve"> </w:t>
      </w:r>
      <w:r w:rsidRPr="00587E7A">
        <w:rPr>
          <w:rFonts w:cs="Arial"/>
          <w:spacing w:val="-1"/>
        </w:rPr>
        <w:t>department</w:t>
      </w:r>
      <w:r w:rsidRPr="00587E7A">
        <w:rPr>
          <w:rFonts w:cs="Arial"/>
          <w:spacing w:val="50"/>
        </w:rPr>
        <w:t xml:space="preserve"> </w:t>
      </w:r>
      <w:r w:rsidRPr="00587E7A">
        <w:rPr>
          <w:rFonts w:cs="Arial"/>
        </w:rPr>
        <w:t>or</w:t>
      </w:r>
      <w:r w:rsidRPr="00587E7A">
        <w:rPr>
          <w:rFonts w:cs="Arial"/>
          <w:spacing w:val="50"/>
        </w:rPr>
        <w:t xml:space="preserve"> </w:t>
      </w:r>
      <w:r w:rsidRPr="00587E7A">
        <w:rPr>
          <w:rFonts w:cs="Arial"/>
          <w:spacing w:val="-1"/>
        </w:rPr>
        <w:t>other</w:t>
      </w:r>
      <w:r w:rsidRPr="00587E7A">
        <w:rPr>
          <w:rFonts w:cs="Arial"/>
          <w:spacing w:val="50"/>
        </w:rPr>
        <w:t xml:space="preserve"> </w:t>
      </w:r>
      <w:r w:rsidRPr="00587E7A">
        <w:rPr>
          <w:rFonts w:cs="Arial"/>
          <w:spacing w:val="-1"/>
        </w:rPr>
        <w:t>designated</w:t>
      </w:r>
      <w:r w:rsidRPr="00587E7A">
        <w:rPr>
          <w:rFonts w:cs="Arial"/>
          <w:spacing w:val="51"/>
        </w:rPr>
        <w:t xml:space="preserve"> </w:t>
      </w:r>
      <w:r w:rsidRPr="00587E7A">
        <w:rPr>
          <w:rFonts w:cs="Arial"/>
          <w:spacing w:val="-1"/>
        </w:rPr>
        <w:t>source.</w:t>
      </w:r>
      <w:r w:rsidRPr="00587E7A">
        <w:rPr>
          <w:rFonts w:cs="Arial"/>
          <w:spacing w:val="35"/>
        </w:rPr>
        <w:t xml:space="preserve"> </w:t>
      </w:r>
      <w:r w:rsidRPr="00587E7A">
        <w:rPr>
          <w:rFonts w:cs="Arial"/>
          <w:spacing w:val="-1"/>
        </w:rPr>
        <w:t>Accomplishment</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spacing w:val="-2"/>
        </w:rPr>
        <w:t>the</w:t>
      </w:r>
      <w:r w:rsidRPr="00587E7A">
        <w:rPr>
          <w:rFonts w:cs="Arial"/>
          <w:spacing w:val="51"/>
        </w:rPr>
        <w:t xml:space="preserve"> </w:t>
      </w:r>
      <w:r w:rsidRPr="00587E7A">
        <w:rPr>
          <w:rFonts w:cs="Arial"/>
          <w:spacing w:val="-1"/>
        </w:rPr>
        <w:t>preceding</w:t>
      </w:r>
      <w:r w:rsidRPr="00587E7A">
        <w:rPr>
          <w:rFonts w:cs="Arial"/>
          <w:spacing w:val="79"/>
        </w:rPr>
        <w:t xml:space="preserve"> </w:t>
      </w:r>
      <w:r w:rsidRPr="00587E7A">
        <w:rPr>
          <w:rFonts w:cs="Arial"/>
          <w:spacing w:val="-1"/>
        </w:rPr>
        <w:t>shall</w:t>
      </w:r>
      <w:r w:rsidRPr="00587E7A">
        <w:rPr>
          <w:rFonts w:cs="Arial"/>
          <w:spacing w:val="24"/>
        </w:rPr>
        <w:t xml:space="preserve"> </w:t>
      </w:r>
      <w:r w:rsidRPr="00587E7A">
        <w:rPr>
          <w:rFonts w:cs="Arial"/>
          <w:spacing w:val="-1"/>
        </w:rPr>
        <w:t>be</w:t>
      </w:r>
      <w:r w:rsidRPr="00587E7A">
        <w:rPr>
          <w:rFonts w:cs="Arial"/>
          <w:spacing w:val="25"/>
        </w:rPr>
        <w:t xml:space="preserve"> </w:t>
      </w:r>
      <w:r w:rsidRPr="00587E7A">
        <w:rPr>
          <w:rFonts w:cs="Arial"/>
          <w:spacing w:val="-1"/>
        </w:rPr>
        <w:t>certified</w:t>
      </w:r>
      <w:r w:rsidRPr="00587E7A">
        <w:rPr>
          <w:rFonts w:cs="Arial"/>
          <w:spacing w:val="23"/>
        </w:rPr>
        <w:t xml:space="preserve"> </w:t>
      </w:r>
      <w:r w:rsidRPr="00587E7A">
        <w:rPr>
          <w:rFonts w:cs="Arial"/>
        </w:rPr>
        <w:t>on</w:t>
      </w:r>
      <w:r w:rsidRPr="00587E7A">
        <w:rPr>
          <w:rFonts w:cs="Arial"/>
          <w:spacing w:val="23"/>
        </w:rPr>
        <w:t xml:space="preserve"> </w:t>
      </w:r>
      <w:r w:rsidRPr="00587E7A">
        <w:rPr>
          <w:rFonts w:cs="Arial"/>
          <w:spacing w:val="-1"/>
        </w:rPr>
        <w:t>the</w:t>
      </w:r>
      <w:r w:rsidRPr="00587E7A">
        <w:rPr>
          <w:rFonts w:cs="Arial"/>
          <w:spacing w:val="25"/>
        </w:rPr>
        <w:t xml:space="preserve"> </w:t>
      </w:r>
      <w:r w:rsidRPr="00587E7A">
        <w:rPr>
          <w:rFonts w:cs="Arial"/>
          <w:spacing w:val="-1"/>
        </w:rPr>
        <w:t>Employee</w:t>
      </w:r>
      <w:r w:rsidRPr="00587E7A">
        <w:rPr>
          <w:rFonts w:cs="Arial"/>
          <w:spacing w:val="23"/>
        </w:rPr>
        <w:t xml:space="preserve"> </w:t>
      </w:r>
      <w:r w:rsidRPr="00587E7A">
        <w:rPr>
          <w:rFonts w:cs="Arial"/>
          <w:spacing w:val="-1"/>
        </w:rPr>
        <w:t>Checkout</w:t>
      </w:r>
      <w:r w:rsidRPr="00587E7A">
        <w:rPr>
          <w:rFonts w:cs="Arial"/>
          <w:spacing w:val="22"/>
        </w:rPr>
        <w:t xml:space="preserve"> </w:t>
      </w:r>
      <w:r w:rsidRPr="00587E7A">
        <w:rPr>
          <w:rFonts w:cs="Arial"/>
          <w:spacing w:val="-1"/>
        </w:rPr>
        <w:t>Sheet</w:t>
      </w:r>
      <w:r w:rsidRPr="00587E7A">
        <w:rPr>
          <w:rFonts w:cs="Arial"/>
          <w:spacing w:val="22"/>
        </w:rPr>
        <w:t xml:space="preserve"> </w:t>
      </w:r>
      <w:r w:rsidRPr="00587E7A">
        <w:rPr>
          <w:rFonts w:cs="Arial"/>
        </w:rPr>
        <w:t>by</w:t>
      </w:r>
      <w:r w:rsidRPr="00587E7A">
        <w:rPr>
          <w:rFonts w:cs="Arial"/>
          <w:spacing w:val="22"/>
        </w:rPr>
        <w:t xml:space="preserve"> </w:t>
      </w:r>
      <w:r w:rsidRPr="00587E7A">
        <w:rPr>
          <w:rFonts w:cs="Arial"/>
        </w:rPr>
        <w:t>the</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rPr>
        <w:t>and</w:t>
      </w:r>
      <w:r w:rsidRPr="00587E7A">
        <w:rPr>
          <w:rFonts w:cs="Arial"/>
          <w:spacing w:val="23"/>
        </w:rPr>
        <w:t xml:space="preserve"> </w:t>
      </w:r>
      <w:r w:rsidRPr="00587E7A">
        <w:rPr>
          <w:rFonts w:cs="Arial"/>
          <w:spacing w:val="-1"/>
        </w:rPr>
        <w:t>the</w:t>
      </w:r>
      <w:r w:rsidRPr="00587E7A">
        <w:rPr>
          <w:rFonts w:cs="Arial"/>
          <w:spacing w:val="43"/>
        </w:rPr>
        <w:t xml:space="preserve"> </w:t>
      </w:r>
      <w:r w:rsidRPr="00587E7A">
        <w:rPr>
          <w:rFonts w:cs="Arial"/>
          <w:spacing w:val="-1"/>
        </w:rPr>
        <w:t>appropriate authority.</w:t>
      </w:r>
    </w:p>
    <w:p w14:paraId="4A3B1A21" w14:textId="77777777" w:rsidR="00F00036" w:rsidRPr="00587E7A" w:rsidRDefault="00F00036" w:rsidP="00985A6C">
      <w:pPr>
        <w:rPr>
          <w:rFonts w:ascii="Arial" w:eastAsia="Arial" w:hAnsi="Arial" w:cs="Arial"/>
          <w:sz w:val="24"/>
          <w:szCs w:val="24"/>
        </w:rPr>
      </w:pPr>
    </w:p>
    <w:p w14:paraId="58665235" w14:textId="6DD82930" w:rsidR="00F00036" w:rsidRPr="004245AB" w:rsidRDefault="003650B4" w:rsidP="00540BD0">
      <w:pPr>
        <w:pStyle w:val="BodyText"/>
        <w:numPr>
          <w:ilvl w:val="3"/>
          <w:numId w:val="111"/>
        </w:numPr>
        <w:tabs>
          <w:tab w:val="left" w:pos="2264"/>
        </w:tabs>
        <w:ind w:right="117"/>
        <w:rPr>
          <w:rFonts w:cs="Arial"/>
        </w:rPr>
      </w:pPr>
      <w:r w:rsidRPr="00587E7A">
        <w:rPr>
          <w:rFonts w:cs="Arial"/>
        </w:rPr>
        <w:t>Any</w:t>
      </w:r>
      <w:r w:rsidRPr="00587E7A">
        <w:rPr>
          <w:rFonts w:cs="Arial"/>
          <w:spacing w:val="12"/>
        </w:rPr>
        <w:t xml:space="preserve"> </w:t>
      </w:r>
      <w:r w:rsidRPr="00587E7A">
        <w:rPr>
          <w:rFonts w:cs="Arial"/>
        </w:rPr>
        <w:t>monies</w:t>
      </w:r>
      <w:r w:rsidRPr="00587E7A">
        <w:rPr>
          <w:rFonts w:cs="Arial"/>
          <w:spacing w:val="15"/>
        </w:rPr>
        <w:t xml:space="preserve"> </w:t>
      </w:r>
      <w:r w:rsidRPr="00587E7A">
        <w:rPr>
          <w:rFonts w:cs="Arial"/>
          <w:spacing w:val="-1"/>
        </w:rPr>
        <w:t>due</w:t>
      </w:r>
      <w:r w:rsidRPr="00587E7A">
        <w:rPr>
          <w:rFonts w:cs="Arial"/>
          <w:spacing w:val="16"/>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5"/>
        </w:rPr>
        <w:t xml:space="preserve"> </w:t>
      </w:r>
      <w:r w:rsidRPr="00587E7A">
        <w:rPr>
          <w:rFonts w:cs="Arial"/>
          <w:spacing w:val="-1"/>
        </w:rPr>
        <w:t>including</w:t>
      </w:r>
      <w:r w:rsidRPr="00587E7A">
        <w:rPr>
          <w:rFonts w:cs="Arial"/>
          <w:spacing w:val="13"/>
        </w:rPr>
        <w:t xml:space="preserve"> </w:t>
      </w:r>
      <w:r w:rsidRPr="00587E7A">
        <w:rPr>
          <w:rFonts w:cs="Arial"/>
        </w:rPr>
        <w:t>but</w:t>
      </w:r>
      <w:r w:rsidRPr="00587E7A">
        <w:rPr>
          <w:rFonts w:cs="Arial"/>
          <w:spacing w:val="15"/>
        </w:rPr>
        <w:t xml:space="preserve"> </w:t>
      </w:r>
      <w:r w:rsidRPr="00587E7A">
        <w:rPr>
          <w:rFonts w:cs="Arial"/>
          <w:spacing w:val="-1"/>
        </w:rPr>
        <w:t>not</w:t>
      </w:r>
      <w:r w:rsidRPr="00587E7A">
        <w:rPr>
          <w:rFonts w:cs="Arial"/>
          <w:spacing w:val="15"/>
        </w:rPr>
        <w:t xml:space="preserve"> </w:t>
      </w:r>
      <w:r w:rsidRPr="00587E7A">
        <w:rPr>
          <w:rFonts w:cs="Arial"/>
          <w:spacing w:val="-1"/>
        </w:rPr>
        <w:t>limited</w:t>
      </w:r>
      <w:r w:rsidRPr="00587E7A">
        <w:rPr>
          <w:rFonts w:cs="Arial"/>
          <w:spacing w:val="16"/>
        </w:rPr>
        <w:t xml:space="preserve"> </w:t>
      </w:r>
      <w:r w:rsidRPr="00587E7A">
        <w:rPr>
          <w:rFonts w:cs="Arial"/>
        </w:rPr>
        <w:t>to</w:t>
      </w:r>
      <w:r w:rsidRPr="00587E7A">
        <w:rPr>
          <w:rFonts w:cs="Arial"/>
          <w:spacing w:val="16"/>
        </w:rPr>
        <w:t xml:space="preserve"> </w:t>
      </w:r>
      <w:r w:rsidRPr="00587E7A">
        <w:rPr>
          <w:rFonts w:cs="Arial"/>
          <w:spacing w:val="-1"/>
        </w:rPr>
        <w:t>lost,</w:t>
      </w:r>
      <w:r w:rsidRPr="00587E7A">
        <w:rPr>
          <w:rFonts w:cs="Arial"/>
          <w:spacing w:val="15"/>
        </w:rPr>
        <w:t xml:space="preserve"> </w:t>
      </w:r>
      <w:r w:rsidRPr="00587E7A">
        <w:rPr>
          <w:rFonts w:cs="Arial"/>
          <w:spacing w:val="-1"/>
        </w:rPr>
        <w:t>damaged,</w:t>
      </w:r>
      <w:r w:rsidRPr="00587E7A">
        <w:rPr>
          <w:rFonts w:cs="Arial"/>
          <w:spacing w:val="13"/>
        </w:rPr>
        <w:t xml:space="preserve"> </w:t>
      </w:r>
      <w:r w:rsidRPr="00587E7A">
        <w:rPr>
          <w:rFonts w:cs="Arial"/>
        </w:rPr>
        <w:t>or</w:t>
      </w:r>
      <w:r w:rsidRPr="00587E7A">
        <w:rPr>
          <w:rFonts w:cs="Arial"/>
          <w:spacing w:val="43"/>
        </w:rPr>
        <w:t xml:space="preserve"> </w:t>
      </w:r>
      <w:r w:rsidRPr="00587E7A">
        <w:rPr>
          <w:rFonts w:cs="Arial"/>
          <w:spacing w:val="-1"/>
        </w:rPr>
        <w:t>destroyed</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property</w:t>
      </w:r>
      <w:r w:rsidRPr="00587E7A">
        <w:rPr>
          <w:rFonts w:cs="Arial"/>
          <w:spacing w:val="-2"/>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spacing w:val="-1"/>
        </w:rPr>
        <w:t>deducted from</w:t>
      </w:r>
      <w:r w:rsidRPr="00587E7A">
        <w:rPr>
          <w:rFonts w:cs="Arial"/>
          <w:spacing w:val="2"/>
        </w:rPr>
        <w:t xml:space="preserve"> </w:t>
      </w:r>
      <w:r w:rsidRPr="00587E7A">
        <w:rPr>
          <w:rFonts w:cs="Arial"/>
          <w:spacing w:val="-1"/>
        </w:rPr>
        <w:t>the final</w:t>
      </w:r>
      <w:r w:rsidRPr="00587E7A">
        <w:rPr>
          <w:rFonts w:cs="Arial"/>
        </w:rPr>
        <w:t xml:space="preserve"> </w:t>
      </w:r>
      <w:r w:rsidRPr="00587E7A">
        <w:rPr>
          <w:rFonts w:cs="Arial"/>
          <w:spacing w:val="-2"/>
        </w:rPr>
        <w:t>pay.</w:t>
      </w:r>
    </w:p>
    <w:p w14:paraId="18B10170" w14:textId="77777777" w:rsidR="004245AB" w:rsidRPr="00587E7A" w:rsidRDefault="004245AB" w:rsidP="00985A6C">
      <w:pPr>
        <w:pStyle w:val="BodyText"/>
        <w:tabs>
          <w:tab w:val="left" w:pos="2264"/>
        </w:tabs>
        <w:ind w:left="0" w:right="117" w:firstLine="0"/>
        <w:rPr>
          <w:rFonts w:cs="Arial"/>
        </w:rPr>
      </w:pPr>
    </w:p>
    <w:p w14:paraId="686C9C82"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t>Final</w:t>
      </w:r>
      <w:r w:rsidRPr="00587E7A">
        <w:rPr>
          <w:rFonts w:cs="Arial"/>
        </w:rPr>
        <w:t xml:space="preserve"> </w:t>
      </w:r>
      <w:r w:rsidRPr="00587E7A">
        <w:rPr>
          <w:rFonts w:cs="Arial"/>
          <w:spacing w:val="-1"/>
        </w:rPr>
        <w:t>Clearance</w:t>
      </w:r>
    </w:p>
    <w:p w14:paraId="29BD1E97" w14:textId="77777777" w:rsidR="00F00036" w:rsidRPr="00587E7A" w:rsidRDefault="00F00036" w:rsidP="00985A6C">
      <w:pPr>
        <w:rPr>
          <w:rFonts w:ascii="Arial" w:eastAsia="Arial" w:hAnsi="Arial" w:cs="Arial"/>
          <w:sz w:val="24"/>
          <w:szCs w:val="24"/>
        </w:rPr>
      </w:pPr>
    </w:p>
    <w:p w14:paraId="574B47E4" w14:textId="77777777" w:rsidR="00F00036" w:rsidRPr="00587E7A" w:rsidRDefault="003650B4" w:rsidP="00540BD0">
      <w:pPr>
        <w:pStyle w:val="BodyText"/>
        <w:numPr>
          <w:ilvl w:val="3"/>
          <w:numId w:val="111"/>
        </w:numPr>
        <w:tabs>
          <w:tab w:val="left" w:pos="2264"/>
        </w:tabs>
        <w:rPr>
          <w:rFonts w:cs="Arial"/>
        </w:rPr>
      </w:pPr>
      <w:r w:rsidRPr="00587E7A">
        <w:rPr>
          <w:rFonts w:cs="Arial"/>
        </w:rPr>
        <w:t>When</w:t>
      </w:r>
      <w:r w:rsidRPr="00587E7A">
        <w:rPr>
          <w:rFonts w:cs="Arial"/>
          <w:spacing w:val="-1"/>
        </w:rPr>
        <w:t xml:space="preserve"> 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terminates:</w:t>
      </w:r>
    </w:p>
    <w:p w14:paraId="7E11E924" w14:textId="77777777" w:rsidR="00F00036" w:rsidRPr="00587E7A" w:rsidRDefault="00F00036" w:rsidP="00985A6C">
      <w:pPr>
        <w:rPr>
          <w:rFonts w:ascii="Arial" w:eastAsia="Arial" w:hAnsi="Arial" w:cs="Arial"/>
          <w:sz w:val="24"/>
          <w:szCs w:val="24"/>
        </w:rPr>
      </w:pPr>
    </w:p>
    <w:p w14:paraId="1029F8D3" w14:textId="77777777" w:rsidR="00F00036" w:rsidRPr="00587E7A" w:rsidRDefault="003650B4" w:rsidP="00540BD0">
      <w:pPr>
        <w:pStyle w:val="BodyText"/>
        <w:numPr>
          <w:ilvl w:val="4"/>
          <w:numId w:val="111"/>
        </w:numPr>
        <w:tabs>
          <w:tab w:val="left" w:pos="2984"/>
        </w:tabs>
        <w:ind w:left="2984" w:right="119" w:hanging="720"/>
        <w:rPr>
          <w:rFonts w:cs="Arial"/>
        </w:rPr>
      </w:pPr>
      <w:r w:rsidRPr="00587E7A">
        <w:rPr>
          <w:rFonts w:cs="Arial"/>
          <w:spacing w:val="-1"/>
        </w:rPr>
        <w:lastRenderedPageBreak/>
        <w:t>He</w:t>
      </w:r>
      <w:r w:rsidRPr="00587E7A">
        <w:rPr>
          <w:rFonts w:cs="Arial"/>
          <w:spacing w:val="25"/>
        </w:rPr>
        <w:t xml:space="preserve"> </w:t>
      </w:r>
      <w:r w:rsidRPr="00587E7A">
        <w:rPr>
          <w:rFonts w:cs="Arial"/>
          <w:spacing w:val="-1"/>
        </w:rPr>
        <w:t>shall</w:t>
      </w:r>
      <w:r w:rsidRPr="00587E7A">
        <w:rPr>
          <w:rFonts w:cs="Arial"/>
          <w:spacing w:val="24"/>
        </w:rPr>
        <w:t xml:space="preserve"> </w:t>
      </w:r>
      <w:r w:rsidRPr="00587E7A">
        <w:rPr>
          <w:rFonts w:cs="Arial"/>
        </w:rPr>
        <w:t>be</w:t>
      </w:r>
      <w:r w:rsidRPr="00587E7A">
        <w:rPr>
          <w:rFonts w:cs="Arial"/>
          <w:spacing w:val="25"/>
        </w:rPr>
        <w:t xml:space="preserve"> </w:t>
      </w:r>
      <w:r w:rsidRPr="00587E7A">
        <w:rPr>
          <w:rFonts w:cs="Arial"/>
          <w:spacing w:val="-1"/>
        </w:rPr>
        <w:t>responsible</w:t>
      </w:r>
      <w:r w:rsidRPr="00587E7A">
        <w:rPr>
          <w:rFonts w:cs="Arial"/>
          <w:spacing w:val="23"/>
        </w:rPr>
        <w:t xml:space="preserve"> </w:t>
      </w:r>
      <w:r w:rsidRPr="00587E7A">
        <w:rPr>
          <w:rFonts w:cs="Arial"/>
        </w:rPr>
        <w:t>for</w:t>
      </w:r>
      <w:r w:rsidRPr="00587E7A">
        <w:rPr>
          <w:rFonts w:cs="Arial"/>
          <w:spacing w:val="24"/>
        </w:rPr>
        <w:t xml:space="preserve"> </w:t>
      </w:r>
      <w:r w:rsidRPr="00587E7A">
        <w:rPr>
          <w:rFonts w:cs="Arial"/>
          <w:spacing w:val="-1"/>
        </w:rPr>
        <w:t>clearing</w:t>
      </w:r>
      <w:r w:rsidRPr="00587E7A">
        <w:rPr>
          <w:rFonts w:cs="Arial"/>
          <w:spacing w:val="23"/>
        </w:rPr>
        <w:t xml:space="preserve"> </w:t>
      </w:r>
      <w:r w:rsidRPr="00587E7A">
        <w:rPr>
          <w:rFonts w:cs="Arial"/>
          <w:spacing w:val="-1"/>
        </w:rPr>
        <w:t>all</w:t>
      </w:r>
      <w:r w:rsidRPr="00587E7A">
        <w:rPr>
          <w:rFonts w:cs="Arial"/>
          <w:spacing w:val="24"/>
        </w:rPr>
        <w:t xml:space="preserve"> </w:t>
      </w:r>
      <w:r w:rsidRPr="00587E7A">
        <w:rPr>
          <w:rFonts w:cs="Arial"/>
          <w:spacing w:val="-1"/>
        </w:rPr>
        <w:t>appropriate</w:t>
      </w:r>
      <w:r w:rsidRPr="00587E7A">
        <w:rPr>
          <w:rFonts w:cs="Arial"/>
          <w:spacing w:val="25"/>
        </w:rPr>
        <w:t xml:space="preserve"> </w:t>
      </w:r>
      <w:r w:rsidRPr="00587E7A">
        <w:rPr>
          <w:rFonts w:cs="Arial"/>
          <w:spacing w:val="-1"/>
        </w:rPr>
        <w:t>items</w:t>
      </w:r>
      <w:r w:rsidRPr="00587E7A">
        <w:rPr>
          <w:rFonts w:cs="Arial"/>
          <w:spacing w:val="24"/>
        </w:rPr>
        <w:t xml:space="preserve"> </w:t>
      </w:r>
      <w:r w:rsidRPr="00587E7A">
        <w:rPr>
          <w:rFonts w:cs="Arial"/>
        </w:rPr>
        <w:t>on</w:t>
      </w:r>
      <w:r w:rsidRPr="00587E7A">
        <w:rPr>
          <w:rFonts w:cs="Arial"/>
          <w:spacing w:val="23"/>
        </w:rPr>
        <w:t xml:space="preserve"> </w:t>
      </w:r>
      <w:r w:rsidRPr="00587E7A">
        <w:rPr>
          <w:rFonts w:cs="Arial"/>
        </w:rPr>
        <w:t>the</w:t>
      </w:r>
      <w:r w:rsidRPr="00587E7A">
        <w:rPr>
          <w:rFonts w:cs="Arial"/>
          <w:spacing w:val="55"/>
        </w:rPr>
        <w:t xml:space="preserve"> </w:t>
      </w:r>
      <w:r w:rsidRPr="00587E7A">
        <w:rPr>
          <w:rFonts w:cs="Arial"/>
          <w:spacing w:val="-1"/>
        </w:rPr>
        <w:t>Employee</w:t>
      </w:r>
      <w:r w:rsidRPr="00587E7A">
        <w:rPr>
          <w:rFonts w:cs="Arial"/>
          <w:spacing w:val="1"/>
        </w:rPr>
        <w:t xml:space="preserve"> </w:t>
      </w:r>
      <w:r w:rsidRPr="00587E7A">
        <w:rPr>
          <w:rFonts w:cs="Arial"/>
          <w:spacing w:val="-1"/>
        </w:rPr>
        <w:t>Checkout</w:t>
      </w:r>
      <w:r w:rsidRPr="00587E7A">
        <w:rPr>
          <w:rFonts w:cs="Arial"/>
          <w:spacing w:val="-2"/>
        </w:rPr>
        <w:t xml:space="preserve"> </w:t>
      </w:r>
      <w:r w:rsidRPr="00587E7A">
        <w:rPr>
          <w:rFonts w:cs="Arial"/>
          <w:spacing w:val="-1"/>
        </w:rPr>
        <w:t>Sheet.</w:t>
      </w:r>
    </w:p>
    <w:p w14:paraId="353B7C1D" w14:textId="77777777" w:rsidR="00F00036" w:rsidRPr="00587E7A" w:rsidRDefault="00F00036" w:rsidP="00985A6C">
      <w:pPr>
        <w:rPr>
          <w:rFonts w:ascii="Arial" w:eastAsia="Arial" w:hAnsi="Arial" w:cs="Arial"/>
          <w:sz w:val="24"/>
          <w:szCs w:val="24"/>
        </w:rPr>
      </w:pPr>
    </w:p>
    <w:p w14:paraId="4615269F" w14:textId="77777777" w:rsidR="00F00036" w:rsidRPr="00587E7A" w:rsidRDefault="003650B4" w:rsidP="00540BD0">
      <w:pPr>
        <w:pStyle w:val="BodyText"/>
        <w:numPr>
          <w:ilvl w:val="4"/>
          <w:numId w:val="111"/>
        </w:numPr>
        <w:tabs>
          <w:tab w:val="left" w:pos="2984"/>
        </w:tabs>
        <w:ind w:left="2984" w:right="122" w:hanging="720"/>
        <w:rPr>
          <w:rFonts w:cs="Arial"/>
        </w:rPr>
      </w:pPr>
      <w:r w:rsidRPr="00587E7A">
        <w:rPr>
          <w:rFonts w:cs="Arial"/>
          <w:spacing w:val="-1"/>
        </w:rPr>
        <w:t>His/her</w:t>
      </w:r>
      <w:r w:rsidRPr="00587E7A">
        <w:rPr>
          <w:rFonts w:cs="Arial"/>
          <w:spacing w:val="2"/>
        </w:rPr>
        <w:t xml:space="preserve"> </w:t>
      </w:r>
      <w:r w:rsidRPr="00587E7A">
        <w:rPr>
          <w:rFonts w:cs="Arial"/>
          <w:spacing w:val="-1"/>
        </w:rPr>
        <w:t>final</w:t>
      </w:r>
      <w:r w:rsidRPr="00587E7A">
        <w:rPr>
          <w:rFonts w:cs="Arial"/>
          <w:spacing w:val="2"/>
        </w:rPr>
        <w:t xml:space="preserve"> </w:t>
      </w:r>
      <w:r w:rsidRPr="00587E7A">
        <w:rPr>
          <w:rFonts w:cs="Arial"/>
          <w:spacing w:val="-1"/>
        </w:rPr>
        <w:t>pay</w:t>
      </w:r>
      <w:r w:rsidRPr="00587E7A">
        <w:rPr>
          <w:rFonts w:cs="Arial"/>
          <w:spacing w:val="2"/>
        </w:rPr>
        <w:t xml:space="preserve"> </w:t>
      </w:r>
      <w:r w:rsidRPr="00587E7A">
        <w:rPr>
          <w:rFonts w:cs="Arial"/>
          <w:spacing w:val="-2"/>
        </w:rPr>
        <w:t>will</w:t>
      </w:r>
      <w:r w:rsidRPr="00587E7A">
        <w:rPr>
          <w:rFonts w:cs="Arial"/>
          <w:spacing w:val="2"/>
        </w:rPr>
        <w:t xml:space="preserve"> </w:t>
      </w:r>
      <w:r w:rsidRPr="00587E7A">
        <w:rPr>
          <w:rFonts w:cs="Arial"/>
          <w:spacing w:val="1"/>
        </w:rPr>
        <w:t>be</w:t>
      </w:r>
      <w:r w:rsidRPr="00587E7A">
        <w:rPr>
          <w:rFonts w:cs="Arial"/>
          <w:spacing w:val="3"/>
        </w:rPr>
        <w:t xml:space="preserve"> </w:t>
      </w:r>
      <w:r w:rsidRPr="00587E7A">
        <w:rPr>
          <w:rFonts w:cs="Arial"/>
          <w:spacing w:val="-1"/>
        </w:rPr>
        <w:t>processed</w:t>
      </w:r>
      <w:r w:rsidRPr="00587E7A">
        <w:rPr>
          <w:rFonts w:cs="Arial"/>
          <w:spacing w:val="3"/>
        </w:rPr>
        <w:t xml:space="preserve"> </w:t>
      </w:r>
      <w:r w:rsidRPr="00587E7A">
        <w:rPr>
          <w:rFonts w:cs="Arial"/>
          <w:spacing w:val="-1"/>
        </w:rPr>
        <w:t>during</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following</w:t>
      </w:r>
      <w:r w:rsidRPr="00587E7A">
        <w:rPr>
          <w:rFonts w:cs="Arial"/>
          <w:spacing w:val="1"/>
        </w:rPr>
        <w:t xml:space="preserve"> </w:t>
      </w:r>
      <w:r w:rsidRPr="00587E7A">
        <w:rPr>
          <w:rFonts w:cs="Arial"/>
          <w:spacing w:val="-1"/>
        </w:rPr>
        <w:t>bi-weekly</w:t>
      </w:r>
      <w:r w:rsidRPr="00587E7A">
        <w:rPr>
          <w:rFonts w:cs="Arial"/>
        </w:rPr>
        <w:t xml:space="preserve"> </w:t>
      </w:r>
      <w:r w:rsidRPr="00587E7A">
        <w:rPr>
          <w:rFonts w:cs="Arial"/>
          <w:spacing w:val="-1"/>
        </w:rPr>
        <w:t>payroll</w:t>
      </w:r>
      <w:r w:rsidRPr="00587E7A">
        <w:rPr>
          <w:rFonts w:cs="Arial"/>
          <w:spacing w:val="67"/>
        </w:rPr>
        <w:t xml:space="preserve"> </w:t>
      </w:r>
      <w:r w:rsidRPr="00587E7A">
        <w:rPr>
          <w:rFonts w:cs="Arial"/>
        </w:rPr>
        <w:t>and</w:t>
      </w:r>
      <w:r w:rsidRPr="00587E7A">
        <w:rPr>
          <w:rFonts w:cs="Arial"/>
          <w:spacing w:val="3"/>
        </w:rPr>
        <w:t xml:space="preserve"> </w:t>
      </w:r>
      <w:r w:rsidRPr="00587E7A">
        <w:rPr>
          <w:rFonts w:cs="Arial"/>
          <w:spacing w:val="-2"/>
        </w:rPr>
        <w:t>will</w:t>
      </w:r>
      <w:r w:rsidRPr="00587E7A">
        <w:rPr>
          <w:rFonts w:cs="Arial"/>
          <w:spacing w:val="2"/>
        </w:rPr>
        <w:t xml:space="preserve"> </w:t>
      </w:r>
      <w:r w:rsidRPr="00587E7A">
        <w:rPr>
          <w:rFonts w:cs="Arial"/>
        </w:rPr>
        <w:t>be</w:t>
      </w:r>
      <w:r w:rsidRPr="00587E7A">
        <w:rPr>
          <w:rFonts w:cs="Arial"/>
          <w:spacing w:val="3"/>
        </w:rPr>
        <w:t xml:space="preserve"> </w:t>
      </w:r>
      <w:r w:rsidRPr="00587E7A">
        <w:rPr>
          <w:rFonts w:cs="Arial"/>
          <w:spacing w:val="-1"/>
        </w:rPr>
        <w:t>available</w:t>
      </w:r>
      <w:r w:rsidRPr="00587E7A">
        <w:rPr>
          <w:rFonts w:cs="Arial"/>
          <w:spacing w:val="3"/>
        </w:rPr>
        <w:t xml:space="preserve"> </w:t>
      </w:r>
      <w:r w:rsidRPr="00587E7A">
        <w:rPr>
          <w:rFonts w:cs="Arial"/>
        </w:rPr>
        <w:t>for</w:t>
      </w:r>
      <w:r w:rsidRPr="00587E7A">
        <w:rPr>
          <w:rFonts w:cs="Arial"/>
          <w:spacing w:val="2"/>
        </w:rPr>
        <w:t xml:space="preserve"> </w:t>
      </w:r>
      <w:r w:rsidRPr="00587E7A">
        <w:rPr>
          <w:rFonts w:cs="Arial"/>
          <w:spacing w:val="-1"/>
        </w:rPr>
        <w:t>pick-up</w:t>
      </w:r>
      <w:r w:rsidRPr="00587E7A">
        <w:rPr>
          <w:rFonts w:cs="Arial"/>
          <w:spacing w:val="3"/>
        </w:rPr>
        <w:t xml:space="preserve"> </w:t>
      </w:r>
      <w:r w:rsidRPr="00587E7A">
        <w:rPr>
          <w:rFonts w:cs="Arial"/>
        </w:rPr>
        <w:t>on</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regularly</w:t>
      </w:r>
      <w:r w:rsidRPr="00587E7A">
        <w:rPr>
          <w:rFonts w:cs="Arial"/>
        </w:rPr>
        <w:t xml:space="preserve"> </w:t>
      </w:r>
      <w:r w:rsidRPr="00587E7A">
        <w:rPr>
          <w:rFonts w:cs="Arial"/>
          <w:spacing w:val="-1"/>
        </w:rPr>
        <w:t>scheduled</w:t>
      </w:r>
      <w:r w:rsidRPr="00587E7A">
        <w:rPr>
          <w:rFonts w:cs="Arial"/>
          <w:spacing w:val="3"/>
        </w:rPr>
        <w:t xml:space="preserve"> </w:t>
      </w:r>
      <w:r w:rsidRPr="00587E7A">
        <w:rPr>
          <w:rFonts w:cs="Arial"/>
          <w:spacing w:val="-2"/>
        </w:rPr>
        <w:t>payday,</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it</w:t>
      </w:r>
      <w:r w:rsidRPr="00587E7A">
        <w:rPr>
          <w:rFonts w:cs="Arial"/>
          <w:spacing w:val="59"/>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mailed.</w:t>
      </w:r>
    </w:p>
    <w:p w14:paraId="3477838B" w14:textId="77777777" w:rsidR="00F00036" w:rsidRPr="00587E7A" w:rsidRDefault="00F00036" w:rsidP="00985A6C">
      <w:pPr>
        <w:rPr>
          <w:rFonts w:ascii="Arial" w:eastAsia="Arial" w:hAnsi="Arial" w:cs="Arial"/>
          <w:sz w:val="24"/>
          <w:szCs w:val="24"/>
        </w:rPr>
      </w:pPr>
    </w:p>
    <w:p w14:paraId="67FE46E8" w14:textId="77777777" w:rsidR="00F00036" w:rsidRPr="00587E7A" w:rsidRDefault="003650B4" w:rsidP="00540BD0">
      <w:pPr>
        <w:pStyle w:val="BodyText"/>
        <w:numPr>
          <w:ilvl w:val="4"/>
          <w:numId w:val="111"/>
        </w:numPr>
        <w:tabs>
          <w:tab w:val="left" w:pos="2984"/>
        </w:tabs>
        <w:ind w:left="2984" w:right="118" w:hanging="720"/>
        <w:rPr>
          <w:rFonts w:cs="Arial"/>
        </w:rPr>
      </w:pPr>
      <w:r w:rsidRPr="00587E7A">
        <w:rPr>
          <w:rFonts w:cs="Arial"/>
          <w:spacing w:val="-1"/>
        </w:rPr>
        <w:t>He</w:t>
      </w:r>
      <w:r w:rsidRPr="00587E7A">
        <w:rPr>
          <w:rFonts w:cs="Arial"/>
        </w:rPr>
        <w:t xml:space="preserve"> may</w:t>
      </w:r>
      <w:r w:rsidRPr="00587E7A">
        <w:rPr>
          <w:rFonts w:cs="Arial"/>
          <w:spacing w:val="62"/>
        </w:rPr>
        <w:t xml:space="preserve"> </w:t>
      </w:r>
      <w:r w:rsidR="003B28D9" w:rsidRPr="00587E7A">
        <w:rPr>
          <w:rFonts w:cs="Arial"/>
        </w:rPr>
        <w:t>be requested</w:t>
      </w:r>
      <w:r w:rsidRPr="00587E7A">
        <w:rPr>
          <w:rFonts w:cs="Arial"/>
        </w:rPr>
        <w:t xml:space="preserve"> to </w:t>
      </w:r>
      <w:r w:rsidRPr="00587E7A">
        <w:rPr>
          <w:rFonts w:cs="Arial"/>
          <w:spacing w:val="-1"/>
        </w:rPr>
        <w:t>complete</w:t>
      </w:r>
      <w:r w:rsidRPr="00587E7A">
        <w:rPr>
          <w:rFonts w:cs="Arial"/>
        </w:rPr>
        <w:t xml:space="preserve"> </w:t>
      </w:r>
      <w:r w:rsidRPr="00587E7A">
        <w:rPr>
          <w:rFonts w:cs="Arial"/>
          <w:spacing w:val="-1"/>
        </w:rPr>
        <w:t>the</w:t>
      </w:r>
      <w:r w:rsidRPr="00587E7A">
        <w:rPr>
          <w:rFonts w:cs="Arial"/>
          <w:spacing w:val="64"/>
        </w:rPr>
        <w:t xml:space="preserve"> </w:t>
      </w:r>
      <w:r w:rsidRPr="00587E7A">
        <w:rPr>
          <w:rFonts w:cs="Arial"/>
          <w:spacing w:val="-1"/>
        </w:rPr>
        <w:t>"Confidential</w:t>
      </w:r>
      <w:r w:rsidRPr="00587E7A">
        <w:rPr>
          <w:rFonts w:cs="Arial"/>
          <w:spacing w:val="65"/>
        </w:rPr>
        <w:t xml:space="preserve"> </w:t>
      </w:r>
      <w:r w:rsidRPr="00587E7A">
        <w:rPr>
          <w:rFonts w:cs="Arial"/>
          <w:spacing w:val="-1"/>
        </w:rPr>
        <w:t>Personnel</w:t>
      </w:r>
      <w:r w:rsidRPr="00587E7A">
        <w:rPr>
          <w:rFonts w:cs="Arial"/>
          <w:spacing w:val="49"/>
        </w:rPr>
        <w:t xml:space="preserve"> </w:t>
      </w:r>
      <w:r w:rsidRPr="00587E7A">
        <w:rPr>
          <w:rFonts w:cs="Arial"/>
          <w:spacing w:val="-1"/>
        </w:rPr>
        <w:t>Questionnaire"</w:t>
      </w:r>
      <w:r w:rsidRPr="00587E7A">
        <w:rPr>
          <w:rFonts w:cs="Arial"/>
          <w:spacing w:val="65"/>
        </w:rPr>
        <w:t xml:space="preserve"> </w:t>
      </w:r>
      <w:r w:rsidRPr="00587E7A">
        <w:rPr>
          <w:rFonts w:cs="Arial"/>
        </w:rPr>
        <w:t>form.</w:t>
      </w:r>
    </w:p>
    <w:p w14:paraId="2004F22E" w14:textId="77777777" w:rsidR="00B241E9" w:rsidRPr="00587E7A" w:rsidRDefault="00B241E9" w:rsidP="00985A6C">
      <w:pPr>
        <w:rPr>
          <w:rFonts w:ascii="Arial" w:eastAsia="Arial" w:hAnsi="Arial" w:cs="Arial"/>
          <w:sz w:val="24"/>
          <w:szCs w:val="24"/>
        </w:rPr>
      </w:pPr>
    </w:p>
    <w:p w14:paraId="2A9A2B1A" w14:textId="77777777" w:rsidR="00F00036" w:rsidRPr="00587E7A" w:rsidRDefault="003650B4" w:rsidP="00540BD0">
      <w:pPr>
        <w:pStyle w:val="BodyText"/>
        <w:numPr>
          <w:ilvl w:val="4"/>
          <w:numId w:val="111"/>
        </w:numPr>
        <w:tabs>
          <w:tab w:val="left" w:pos="2984"/>
        </w:tabs>
        <w:ind w:left="2984" w:right="117" w:hanging="720"/>
        <w:rPr>
          <w:rFonts w:cs="Arial"/>
        </w:rPr>
      </w:pPr>
      <w:r w:rsidRPr="00587E7A">
        <w:rPr>
          <w:rFonts w:cs="Arial"/>
          <w:spacing w:val="-1"/>
        </w:rPr>
        <w:t>Final</w:t>
      </w:r>
      <w:r w:rsidRPr="00587E7A">
        <w:rPr>
          <w:rFonts w:cs="Arial"/>
          <w:spacing w:val="24"/>
        </w:rPr>
        <w:t xml:space="preserve"> </w:t>
      </w:r>
      <w:r w:rsidRPr="00587E7A">
        <w:rPr>
          <w:rFonts w:cs="Arial"/>
        </w:rPr>
        <w:t>pay</w:t>
      </w:r>
      <w:r w:rsidRPr="00587E7A">
        <w:rPr>
          <w:rFonts w:cs="Arial"/>
          <w:spacing w:val="23"/>
        </w:rPr>
        <w:t xml:space="preserve"> </w:t>
      </w:r>
      <w:r w:rsidRPr="00587E7A">
        <w:rPr>
          <w:rFonts w:cs="Arial"/>
        </w:rPr>
        <w:t>may</w:t>
      </w:r>
      <w:r w:rsidRPr="00587E7A">
        <w:rPr>
          <w:rFonts w:cs="Arial"/>
          <w:spacing w:val="23"/>
        </w:rPr>
        <w:t xml:space="preserve"> </w:t>
      </w:r>
      <w:r w:rsidRPr="00587E7A">
        <w:rPr>
          <w:rFonts w:cs="Arial"/>
          <w:spacing w:val="-1"/>
        </w:rPr>
        <w:t>include</w:t>
      </w:r>
      <w:r w:rsidRPr="00587E7A">
        <w:rPr>
          <w:rFonts w:cs="Arial"/>
          <w:spacing w:val="24"/>
        </w:rPr>
        <w:t xml:space="preserve"> </w:t>
      </w:r>
      <w:r w:rsidRPr="00587E7A">
        <w:rPr>
          <w:rFonts w:cs="Arial"/>
          <w:spacing w:val="-1"/>
        </w:rPr>
        <w:t>monies</w:t>
      </w:r>
      <w:r w:rsidRPr="00587E7A">
        <w:rPr>
          <w:rFonts w:cs="Arial"/>
          <w:spacing w:val="23"/>
        </w:rPr>
        <w:t xml:space="preserve"> </w:t>
      </w:r>
      <w:r w:rsidRPr="00587E7A">
        <w:rPr>
          <w:rFonts w:cs="Arial"/>
        </w:rPr>
        <w:t>for</w:t>
      </w:r>
      <w:r w:rsidRPr="00587E7A">
        <w:rPr>
          <w:rFonts w:cs="Arial"/>
          <w:spacing w:val="24"/>
        </w:rPr>
        <w:t xml:space="preserve"> </w:t>
      </w:r>
      <w:r w:rsidRPr="00587E7A">
        <w:rPr>
          <w:rFonts w:cs="Arial"/>
          <w:spacing w:val="-1"/>
        </w:rPr>
        <w:t>time</w:t>
      </w:r>
      <w:r w:rsidRPr="00587E7A">
        <w:rPr>
          <w:rFonts w:cs="Arial"/>
          <w:spacing w:val="26"/>
        </w:rPr>
        <w:t xml:space="preserve"> </w:t>
      </w:r>
      <w:r w:rsidRPr="00587E7A">
        <w:rPr>
          <w:rFonts w:cs="Arial"/>
          <w:spacing w:val="-1"/>
        </w:rPr>
        <w:t>worked,</w:t>
      </w:r>
      <w:r w:rsidRPr="00587E7A">
        <w:rPr>
          <w:rFonts w:cs="Arial"/>
          <w:spacing w:val="25"/>
        </w:rPr>
        <w:t xml:space="preserve"> </w:t>
      </w:r>
      <w:r w:rsidRPr="00587E7A">
        <w:rPr>
          <w:rFonts w:cs="Arial"/>
          <w:spacing w:val="-1"/>
        </w:rPr>
        <w:t>accumulated</w:t>
      </w:r>
      <w:r w:rsidRPr="00587E7A">
        <w:rPr>
          <w:rFonts w:cs="Arial"/>
          <w:spacing w:val="47"/>
        </w:rPr>
        <w:t xml:space="preserve"> </w:t>
      </w:r>
      <w:r w:rsidRPr="00587E7A">
        <w:rPr>
          <w:rFonts w:cs="Arial"/>
          <w:spacing w:val="-1"/>
        </w:rPr>
        <w:t>sick/personal</w:t>
      </w:r>
      <w:r w:rsidRPr="00587E7A">
        <w:rPr>
          <w:rFonts w:cs="Arial"/>
          <w:spacing w:val="24"/>
        </w:rPr>
        <w:t xml:space="preserve"> </w:t>
      </w:r>
      <w:r w:rsidRPr="00587E7A">
        <w:rPr>
          <w:rFonts w:cs="Arial"/>
          <w:spacing w:val="-1"/>
        </w:rPr>
        <w:t>leave</w:t>
      </w:r>
      <w:r w:rsidRPr="00587E7A">
        <w:rPr>
          <w:rFonts w:cs="Arial"/>
          <w:spacing w:val="25"/>
        </w:rPr>
        <w:t xml:space="preserve"> </w:t>
      </w:r>
      <w:r w:rsidRPr="00587E7A">
        <w:rPr>
          <w:rFonts w:cs="Arial"/>
          <w:spacing w:val="-1"/>
        </w:rPr>
        <w:t>referred</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in</w:t>
      </w:r>
      <w:r w:rsidRPr="00587E7A">
        <w:rPr>
          <w:rFonts w:cs="Arial"/>
          <w:spacing w:val="25"/>
        </w:rPr>
        <w:t xml:space="preserve"> </w:t>
      </w:r>
      <w:r w:rsidRPr="00587E7A">
        <w:rPr>
          <w:rFonts w:cs="Arial"/>
          <w:spacing w:val="-1"/>
        </w:rPr>
        <w:t>Section</w:t>
      </w:r>
      <w:r w:rsidRPr="00587E7A">
        <w:rPr>
          <w:rFonts w:cs="Arial"/>
          <w:spacing w:val="25"/>
        </w:rPr>
        <w:t xml:space="preserve"> </w:t>
      </w:r>
      <w:r w:rsidRPr="00587E7A">
        <w:rPr>
          <w:rFonts w:cs="Arial"/>
          <w:spacing w:val="-1"/>
        </w:rPr>
        <w:t>6.03</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spacing w:val="-1"/>
        </w:rPr>
        <w:t>Benefits</w:t>
      </w:r>
      <w:r w:rsidRPr="00587E7A">
        <w:rPr>
          <w:rFonts w:cs="Arial"/>
          <w:spacing w:val="24"/>
        </w:rPr>
        <w:t xml:space="preserve"> </w:t>
      </w:r>
      <w:r w:rsidRPr="00587E7A">
        <w:rPr>
          <w:rFonts w:cs="Arial"/>
          <w:spacing w:val="-2"/>
        </w:rPr>
        <w:t>and</w:t>
      </w:r>
      <w:r w:rsidRPr="00587E7A">
        <w:rPr>
          <w:rFonts w:cs="Arial"/>
          <w:spacing w:val="63"/>
        </w:rPr>
        <w:t xml:space="preserve"> </w:t>
      </w:r>
      <w:r w:rsidRPr="00587E7A">
        <w:rPr>
          <w:rFonts w:cs="Arial"/>
          <w:spacing w:val="-1"/>
        </w:rPr>
        <w:t>vacation,</w:t>
      </w:r>
      <w:r w:rsidRPr="00587E7A">
        <w:rPr>
          <w:rFonts w:cs="Arial"/>
          <w:spacing w:val="32"/>
        </w:rPr>
        <w:t xml:space="preserve"> </w:t>
      </w:r>
      <w:r w:rsidRPr="00587E7A">
        <w:rPr>
          <w:rFonts w:cs="Arial"/>
          <w:spacing w:val="-1"/>
        </w:rPr>
        <w:t>less</w:t>
      </w:r>
      <w:r w:rsidRPr="00587E7A">
        <w:rPr>
          <w:rFonts w:cs="Arial"/>
          <w:spacing w:val="29"/>
        </w:rPr>
        <w:t xml:space="preserve"> </w:t>
      </w:r>
      <w:r w:rsidRPr="00587E7A">
        <w:rPr>
          <w:rFonts w:cs="Arial"/>
          <w:spacing w:val="-1"/>
        </w:rPr>
        <w:t>normal</w:t>
      </w:r>
      <w:r w:rsidRPr="00587E7A">
        <w:rPr>
          <w:rFonts w:cs="Arial"/>
          <w:spacing w:val="28"/>
        </w:rPr>
        <w:t xml:space="preserve"> </w:t>
      </w:r>
      <w:r w:rsidRPr="00587E7A">
        <w:rPr>
          <w:rFonts w:cs="Arial"/>
          <w:spacing w:val="-1"/>
        </w:rPr>
        <w:t>deductions</w:t>
      </w:r>
      <w:r w:rsidRPr="00587E7A">
        <w:rPr>
          <w:rFonts w:cs="Arial"/>
          <w:spacing w:val="29"/>
        </w:rPr>
        <w:t xml:space="preserve"> </w:t>
      </w:r>
      <w:r w:rsidRPr="00587E7A">
        <w:rPr>
          <w:rFonts w:cs="Arial"/>
          <w:spacing w:val="-1"/>
        </w:rPr>
        <w:t>and</w:t>
      </w:r>
      <w:r w:rsidRPr="00587E7A">
        <w:rPr>
          <w:rFonts w:cs="Arial"/>
          <w:spacing w:val="30"/>
        </w:rPr>
        <w:t xml:space="preserve"> </w:t>
      </w:r>
      <w:r w:rsidRPr="00587E7A">
        <w:rPr>
          <w:rFonts w:cs="Arial"/>
          <w:spacing w:val="-1"/>
        </w:rPr>
        <w:t>monies</w:t>
      </w:r>
      <w:r w:rsidRPr="00587E7A">
        <w:rPr>
          <w:rFonts w:cs="Arial"/>
          <w:spacing w:val="31"/>
        </w:rPr>
        <w:t xml:space="preserve"> </w:t>
      </w:r>
      <w:r w:rsidRPr="00587E7A">
        <w:rPr>
          <w:rFonts w:cs="Arial"/>
          <w:spacing w:val="-1"/>
        </w:rPr>
        <w:t>owed</w:t>
      </w:r>
      <w:r w:rsidRPr="00587E7A">
        <w:rPr>
          <w:rFonts w:cs="Arial"/>
          <w:spacing w:val="32"/>
        </w:rPr>
        <w:t xml:space="preserve"> </w:t>
      </w:r>
      <w:r w:rsidRPr="00587E7A">
        <w:rPr>
          <w:rFonts w:cs="Arial"/>
        </w:rPr>
        <w:t>to</w:t>
      </w:r>
      <w:r w:rsidRPr="00587E7A">
        <w:rPr>
          <w:rFonts w:cs="Arial"/>
          <w:spacing w:val="30"/>
        </w:rPr>
        <w:t xml:space="preserve"> </w:t>
      </w:r>
      <w:r w:rsidRPr="00587E7A">
        <w:rPr>
          <w:rFonts w:cs="Arial"/>
          <w:spacing w:val="-1"/>
        </w:rPr>
        <w:t>the</w:t>
      </w:r>
      <w:r w:rsidRPr="00587E7A">
        <w:rPr>
          <w:rFonts w:cs="Arial"/>
          <w:spacing w:val="32"/>
        </w:rPr>
        <w:t xml:space="preserve"> </w:t>
      </w:r>
      <w:r w:rsidRPr="00587E7A">
        <w:rPr>
          <w:rFonts w:cs="Arial"/>
          <w:spacing w:val="-1"/>
        </w:rPr>
        <w:t>City</w:t>
      </w:r>
      <w:r w:rsidRPr="00587E7A">
        <w:rPr>
          <w:rFonts w:cs="Arial"/>
          <w:spacing w:val="29"/>
        </w:rPr>
        <w:t xml:space="preserve"> </w:t>
      </w:r>
      <w:r w:rsidRPr="00587E7A">
        <w:rPr>
          <w:rFonts w:cs="Arial"/>
          <w:spacing w:val="-1"/>
        </w:rPr>
        <w:t>and/or</w:t>
      </w:r>
      <w:r w:rsidRPr="00587E7A">
        <w:rPr>
          <w:rFonts w:cs="Arial"/>
          <w:spacing w:val="59"/>
        </w:rPr>
        <w:t xml:space="preserve"> </w:t>
      </w:r>
      <w:r w:rsidRPr="00587E7A">
        <w:rPr>
          <w:rFonts w:cs="Arial"/>
        </w:rPr>
        <w:t>the</w:t>
      </w:r>
      <w:r w:rsidRPr="00587E7A">
        <w:rPr>
          <w:rFonts w:cs="Arial"/>
          <w:spacing w:val="1"/>
        </w:rPr>
        <w:t xml:space="preserve"> </w:t>
      </w:r>
      <w:r w:rsidRPr="00587E7A">
        <w:rPr>
          <w:rFonts w:cs="Arial"/>
          <w:spacing w:val="-1"/>
        </w:rPr>
        <w:t>Credit</w:t>
      </w:r>
      <w:r w:rsidRPr="00587E7A">
        <w:rPr>
          <w:rFonts w:cs="Arial"/>
          <w:spacing w:val="-2"/>
        </w:rPr>
        <w:t xml:space="preserve"> </w:t>
      </w:r>
      <w:r w:rsidRPr="00587E7A">
        <w:rPr>
          <w:rFonts w:cs="Arial"/>
          <w:spacing w:val="-1"/>
        </w:rPr>
        <w:t>Union.</w:t>
      </w:r>
    </w:p>
    <w:p w14:paraId="77745A89" w14:textId="77777777" w:rsidR="00F00036" w:rsidRPr="00587E7A" w:rsidRDefault="00F00036" w:rsidP="00985A6C">
      <w:pPr>
        <w:rPr>
          <w:rFonts w:ascii="Arial" w:eastAsia="Arial" w:hAnsi="Arial" w:cs="Arial"/>
          <w:sz w:val="24"/>
          <w:szCs w:val="24"/>
        </w:rPr>
      </w:pPr>
    </w:p>
    <w:p w14:paraId="45C22EA8" w14:textId="265F2A3C" w:rsidR="00F00036" w:rsidRPr="00DF37E5" w:rsidRDefault="003650B4" w:rsidP="00540BD0">
      <w:pPr>
        <w:pStyle w:val="BodyText"/>
        <w:numPr>
          <w:ilvl w:val="4"/>
          <w:numId w:val="111"/>
        </w:numPr>
        <w:tabs>
          <w:tab w:val="left" w:pos="2970"/>
        </w:tabs>
        <w:ind w:left="3704" w:hanging="1454"/>
        <w:rPr>
          <w:rFonts w:cs="Arial"/>
        </w:rPr>
      </w:pPr>
      <w:r w:rsidRPr="00587E7A">
        <w:rPr>
          <w:rFonts w:cs="Arial"/>
          <w:spacing w:val="-1"/>
        </w:rPr>
        <w:t>He</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advised</w:t>
      </w:r>
      <w:r w:rsidRPr="00587E7A">
        <w:rPr>
          <w:rFonts w:cs="Arial"/>
          <w:spacing w:val="1"/>
        </w:rPr>
        <w:t xml:space="preserve"> </w:t>
      </w:r>
      <w:r w:rsidRPr="00587E7A">
        <w:rPr>
          <w:rFonts w:cs="Arial"/>
          <w:spacing w:val="-1"/>
        </w:rPr>
        <w:t>of</w:t>
      </w:r>
      <w:r w:rsidRPr="00587E7A">
        <w:rPr>
          <w:rFonts w:cs="Arial"/>
          <w:spacing w:val="1"/>
        </w:rPr>
        <w:t xml:space="preserve"> </w:t>
      </w:r>
      <w:r w:rsidRPr="00587E7A">
        <w:rPr>
          <w:rFonts w:cs="Arial"/>
          <w:spacing w:val="-1"/>
        </w:rPr>
        <w:t>eligibility</w:t>
      </w:r>
      <w:r w:rsidRPr="00587E7A">
        <w:rPr>
          <w:rFonts w:cs="Arial"/>
          <w:spacing w:val="-2"/>
        </w:rPr>
        <w:t xml:space="preserve"> </w:t>
      </w:r>
      <w:r w:rsidRPr="00587E7A">
        <w:rPr>
          <w:rFonts w:cs="Arial"/>
        </w:rPr>
        <w:t>for</w:t>
      </w:r>
      <w:r w:rsidRPr="00587E7A">
        <w:rPr>
          <w:rFonts w:cs="Arial"/>
          <w:spacing w:val="-1"/>
        </w:rPr>
        <w:t xml:space="preserve"> benefits.</w:t>
      </w:r>
    </w:p>
    <w:p w14:paraId="64BEC1AB" w14:textId="77777777" w:rsidR="00DF37E5" w:rsidRDefault="00DF37E5" w:rsidP="00985A6C">
      <w:pPr>
        <w:pStyle w:val="ListParagraph"/>
        <w:rPr>
          <w:rFonts w:cs="Arial"/>
        </w:rPr>
      </w:pPr>
    </w:p>
    <w:p w14:paraId="2BE3FF1D" w14:textId="77519828" w:rsidR="00DF37E5" w:rsidRPr="00DF37E5" w:rsidRDefault="00DF37E5" w:rsidP="00540BD0">
      <w:pPr>
        <w:pStyle w:val="ListParagraph"/>
        <w:numPr>
          <w:ilvl w:val="4"/>
          <w:numId w:val="111"/>
        </w:numPr>
        <w:rPr>
          <w:rFonts w:ascii="Arial" w:eastAsia="Arial" w:hAnsi="Arial" w:cs="Arial"/>
          <w:sz w:val="24"/>
          <w:szCs w:val="24"/>
        </w:rPr>
      </w:pPr>
      <w:r w:rsidRPr="00DF37E5">
        <w:rPr>
          <w:rFonts w:ascii="Arial" w:eastAsia="Arial" w:hAnsi="Arial" w:cs="Arial"/>
          <w:sz w:val="24"/>
          <w:szCs w:val="24"/>
        </w:rPr>
        <w:t>Supervisor will prepare a Personnel Requisition</w:t>
      </w:r>
      <w:r w:rsidRPr="00DF37E5">
        <w:rPr>
          <w:rFonts w:ascii="Arial" w:eastAsia="Arial" w:hAnsi="Arial" w:cs="Arial"/>
          <w:sz w:val="24"/>
          <w:szCs w:val="24"/>
        </w:rPr>
        <w:tab/>
        <w:t>form and shall note eligibility for rehire for the permanent record.</w:t>
      </w:r>
    </w:p>
    <w:p w14:paraId="4584CAA8" w14:textId="77777777" w:rsidR="00F00036" w:rsidRDefault="00F00036" w:rsidP="00985A6C">
      <w:pPr>
        <w:rPr>
          <w:rFonts w:ascii="Arial" w:hAnsi="Arial" w:cs="Arial"/>
        </w:rPr>
      </w:pPr>
    </w:p>
    <w:p w14:paraId="63F9C943" w14:textId="7629E000" w:rsidR="00F00036" w:rsidRPr="00587E7A" w:rsidRDefault="003650B4" w:rsidP="00540BD0">
      <w:pPr>
        <w:pStyle w:val="Heading2"/>
        <w:numPr>
          <w:ilvl w:val="1"/>
          <w:numId w:val="111"/>
        </w:numPr>
        <w:tabs>
          <w:tab w:val="left" w:pos="824"/>
        </w:tabs>
        <w:rPr>
          <w:rFonts w:cs="Arial"/>
          <w:b w:val="0"/>
          <w:bCs w:val="0"/>
        </w:rPr>
      </w:pPr>
      <w:bookmarkStart w:id="282" w:name="_Toc162443661"/>
      <w:r w:rsidRPr="00587E7A">
        <w:rPr>
          <w:rFonts w:cs="Arial"/>
          <w:spacing w:val="-1"/>
        </w:rPr>
        <w:t>RE-EMPLOYMENT</w:t>
      </w:r>
      <w:bookmarkEnd w:id="282"/>
    </w:p>
    <w:p w14:paraId="00AB05A8" w14:textId="77777777" w:rsidR="00F00036" w:rsidRPr="00587E7A" w:rsidRDefault="00F00036" w:rsidP="00985A6C">
      <w:pPr>
        <w:rPr>
          <w:rFonts w:ascii="Arial" w:eastAsia="Arial" w:hAnsi="Arial" w:cs="Arial"/>
          <w:b/>
          <w:bCs/>
          <w:sz w:val="24"/>
          <w:szCs w:val="24"/>
        </w:rPr>
      </w:pPr>
    </w:p>
    <w:p w14:paraId="3C04AA3D" w14:textId="77777777" w:rsidR="00F00036" w:rsidRPr="00587E7A" w:rsidRDefault="003650B4" w:rsidP="00540BD0">
      <w:pPr>
        <w:pStyle w:val="BodyText"/>
        <w:numPr>
          <w:ilvl w:val="2"/>
          <w:numId w:val="111"/>
        </w:numPr>
        <w:tabs>
          <w:tab w:val="left" w:pos="1544"/>
        </w:tabs>
        <w:rPr>
          <w:rFonts w:cs="Arial"/>
        </w:rPr>
      </w:pPr>
      <w:bookmarkStart w:id="283" w:name="A._Reinstatement_(within_six_(6)_months_"/>
      <w:bookmarkEnd w:id="283"/>
      <w:r w:rsidRPr="00587E7A">
        <w:rPr>
          <w:rFonts w:cs="Arial"/>
          <w:spacing w:val="-1"/>
        </w:rPr>
        <w:t>Reinstatement</w:t>
      </w:r>
      <w:r w:rsidRPr="00587E7A">
        <w:rPr>
          <w:rFonts w:cs="Arial"/>
        </w:rPr>
        <w:t xml:space="preserve"> </w:t>
      </w:r>
      <w:r w:rsidRPr="00587E7A">
        <w:rPr>
          <w:rFonts w:cs="Arial"/>
          <w:spacing w:val="-1"/>
        </w:rPr>
        <w:t>(within six</w:t>
      </w:r>
      <w:r w:rsidRPr="00587E7A">
        <w:rPr>
          <w:rFonts w:cs="Arial"/>
          <w:spacing w:val="-2"/>
        </w:rPr>
        <w:t xml:space="preserve"> </w:t>
      </w:r>
      <w:r w:rsidRPr="00587E7A">
        <w:rPr>
          <w:rFonts w:cs="Arial"/>
          <w:spacing w:val="-1"/>
        </w:rPr>
        <w:t xml:space="preserve">(6) </w:t>
      </w:r>
      <w:r w:rsidRPr="00587E7A">
        <w:rPr>
          <w:rFonts w:cs="Arial"/>
        </w:rPr>
        <w:t>months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termination)</w:t>
      </w:r>
    </w:p>
    <w:p w14:paraId="1A03C672" w14:textId="77777777" w:rsidR="00F00036" w:rsidRPr="00E12B89" w:rsidRDefault="00F00036" w:rsidP="00985A6C">
      <w:pPr>
        <w:rPr>
          <w:rFonts w:ascii="Arial" w:eastAsia="Arial" w:hAnsi="Arial" w:cs="Arial"/>
          <w:sz w:val="18"/>
          <w:szCs w:val="18"/>
        </w:rPr>
      </w:pPr>
    </w:p>
    <w:p w14:paraId="1DE0D204" w14:textId="77777777" w:rsidR="00F00036" w:rsidRPr="00587E7A" w:rsidRDefault="003650B4" w:rsidP="00540BD0">
      <w:pPr>
        <w:pStyle w:val="BodyText"/>
        <w:numPr>
          <w:ilvl w:val="3"/>
          <w:numId w:val="111"/>
        </w:numPr>
        <w:tabs>
          <w:tab w:val="left" w:pos="2264"/>
        </w:tabs>
        <w:ind w:right="119"/>
        <w:rPr>
          <w:rFonts w:cs="Arial"/>
        </w:rPr>
      </w:pPr>
      <w:r w:rsidRPr="00587E7A">
        <w:rPr>
          <w:rFonts w:cs="Arial"/>
        </w:rPr>
        <w:t>An</w:t>
      </w:r>
      <w:r w:rsidRPr="00587E7A">
        <w:rPr>
          <w:rFonts w:cs="Arial"/>
          <w:spacing w:val="36"/>
        </w:rPr>
        <w:t xml:space="preserve"> </w:t>
      </w:r>
      <w:r w:rsidRPr="00587E7A">
        <w:rPr>
          <w:rFonts w:cs="Arial"/>
          <w:spacing w:val="-1"/>
        </w:rPr>
        <w:t>employee</w:t>
      </w:r>
      <w:r w:rsidRPr="00587E7A">
        <w:rPr>
          <w:rFonts w:cs="Arial"/>
          <w:spacing w:val="37"/>
        </w:rPr>
        <w:t xml:space="preserve"> </w:t>
      </w:r>
      <w:r w:rsidRPr="00587E7A">
        <w:rPr>
          <w:rFonts w:cs="Arial"/>
          <w:spacing w:val="-1"/>
        </w:rPr>
        <w:t>who</w:t>
      </w:r>
      <w:r w:rsidRPr="00587E7A">
        <w:rPr>
          <w:rFonts w:cs="Arial"/>
          <w:spacing w:val="37"/>
        </w:rPr>
        <w:t xml:space="preserve"> </w:t>
      </w:r>
      <w:r w:rsidRPr="00587E7A">
        <w:rPr>
          <w:rFonts w:cs="Arial"/>
          <w:spacing w:val="-1"/>
        </w:rPr>
        <w:t>terminates</w:t>
      </w:r>
      <w:r w:rsidRPr="00587E7A">
        <w:rPr>
          <w:rFonts w:cs="Arial"/>
          <w:spacing w:val="35"/>
        </w:rPr>
        <w:t xml:space="preserve"> </w:t>
      </w:r>
      <w:r w:rsidRPr="00587E7A">
        <w:rPr>
          <w:rFonts w:cs="Arial"/>
          <w:spacing w:val="-1"/>
        </w:rPr>
        <w:t>in</w:t>
      </w:r>
      <w:r w:rsidRPr="00587E7A">
        <w:rPr>
          <w:rFonts w:cs="Arial"/>
          <w:spacing w:val="35"/>
        </w:rPr>
        <w:t xml:space="preserve"> </w:t>
      </w:r>
      <w:r w:rsidRPr="00587E7A">
        <w:rPr>
          <w:rFonts w:cs="Arial"/>
          <w:spacing w:val="-1"/>
        </w:rPr>
        <w:t>good</w:t>
      </w:r>
      <w:r w:rsidRPr="00587E7A">
        <w:rPr>
          <w:rFonts w:cs="Arial"/>
          <w:spacing w:val="35"/>
        </w:rPr>
        <w:t xml:space="preserve"> </w:t>
      </w:r>
      <w:r w:rsidRPr="00587E7A">
        <w:rPr>
          <w:rFonts w:cs="Arial"/>
          <w:spacing w:val="-1"/>
        </w:rPr>
        <w:t>standing</w:t>
      </w:r>
      <w:r w:rsidRPr="00587E7A">
        <w:rPr>
          <w:rFonts w:cs="Arial"/>
          <w:spacing w:val="35"/>
        </w:rPr>
        <w:t xml:space="preserve"> </w:t>
      </w:r>
      <w:r w:rsidRPr="00587E7A">
        <w:rPr>
          <w:rFonts w:cs="Arial"/>
        </w:rPr>
        <w:t>after</w:t>
      </w:r>
      <w:r w:rsidRPr="00587E7A">
        <w:rPr>
          <w:rFonts w:cs="Arial"/>
          <w:spacing w:val="32"/>
        </w:rPr>
        <w:t xml:space="preserve"> </w:t>
      </w:r>
      <w:r w:rsidRPr="00587E7A">
        <w:rPr>
          <w:rFonts w:cs="Arial"/>
        </w:rPr>
        <w:t>one</w:t>
      </w:r>
      <w:r w:rsidRPr="00587E7A">
        <w:rPr>
          <w:rFonts w:cs="Arial"/>
          <w:spacing w:val="35"/>
        </w:rPr>
        <w:t xml:space="preserve"> </w:t>
      </w:r>
      <w:r w:rsidRPr="00587E7A">
        <w:rPr>
          <w:rFonts w:cs="Arial"/>
          <w:spacing w:val="-1"/>
        </w:rPr>
        <w:t>(1)</w:t>
      </w:r>
      <w:r w:rsidRPr="00587E7A">
        <w:rPr>
          <w:rFonts w:cs="Arial"/>
          <w:spacing w:val="36"/>
        </w:rPr>
        <w:t xml:space="preserve"> </w:t>
      </w:r>
      <w:r w:rsidRPr="00587E7A">
        <w:rPr>
          <w:rFonts w:cs="Arial"/>
          <w:spacing w:val="-1"/>
        </w:rPr>
        <w:t>year</w:t>
      </w:r>
      <w:r w:rsidRPr="00587E7A">
        <w:rPr>
          <w:rFonts w:cs="Arial"/>
          <w:spacing w:val="35"/>
        </w:rPr>
        <w:t xml:space="preserve"> </w:t>
      </w:r>
      <w:r w:rsidRPr="00587E7A">
        <w:rPr>
          <w:rFonts w:cs="Arial"/>
          <w:spacing w:val="-1"/>
        </w:rPr>
        <w:t>of</w:t>
      </w:r>
      <w:r w:rsidRPr="00587E7A">
        <w:rPr>
          <w:rFonts w:cs="Arial"/>
          <w:spacing w:val="39"/>
        </w:rPr>
        <w:t xml:space="preserve"> </w:t>
      </w:r>
      <w:r w:rsidRPr="00587E7A">
        <w:rPr>
          <w:rFonts w:cs="Arial"/>
          <w:spacing w:val="-2"/>
        </w:rPr>
        <w:t>service</w:t>
      </w:r>
      <w:r w:rsidRPr="00587E7A">
        <w:rPr>
          <w:rFonts w:cs="Arial"/>
          <w:spacing w:val="41"/>
        </w:rPr>
        <w:t xml:space="preserve"> </w:t>
      </w:r>
      <w:r w:rsidRPr="00587E7A">
        <w:rPr>
          <w:rFonts w:cs="Arial"/>
        </w:rPr>
        <w:t>and</w:t>
      </w:r>
      <w:r w:rsidRPr="00587E7A">
        <w:rPr>
          <w:rFonts w:cs="Arial"/>
          <w:spacing w:val="20"/>
        </w:rPr>
        <w:t xml:space="preserve"> </w:t>
      </w:r>
      <w:r w:rsidRPr="00587E7A">
        <w:rPr>
          <w:rFonts w:cs="Arial"/>
          <w:spacing w:val="-1"/>
        </w:rPr>
        <w:t>is</w:t>
      </w:r>
      <w:r w:rsidRPr="00587E7A">
        <w:rPr>
          <w:rFonts w:cs="Arial"/>
          <w:spacing w:val="22"/>
        </w:rPr>
        <w:t xml:space="preserve"> </w:t>
      </w:r>
      <w:r w:rsidRPr="00587E7A">
        <w:rPr>
          <w:rFonts w:cs="Arial"/>
          <w:spacing w:val="-1"/>
        </w:rPr>
        <w:t>re-employed</w:t>
      </w:r>
      <w:r w:rsidRPr="00587E7A">
        <w:rPr>
          <w:rFonts w:cs="Arial"/>
          <w:spacing w:val="23"/>
        </w:rPr>
        <w:t xml:space="preserve"> </w:t>
      </w:r>
      <w:r w:rsidRPr="00587E7A">
        <w:rPr>
          <w:rFonts w:cs="Arial"/>
          <w:spacing w:val="-1"/>
        </w:rPr>
        <w:t>in</w:t>
      </w:r>
      <w:r w:rsidRPr="00587E7A">
        <w:rPr>
          <w:rFonts w:cs="Arial"/>
          <w:spacing w:val="18"/>
        </w:rPr>
        <w:t xml:space="preserve"> </w:t>
      </w:r>
      <w:r w:rsidRPr="00587E7A">
        <w:rPr>
          <w:rFonts w:cs="Arial"/>
        </w:rPr>
        <w:t>the</w:t>
      </w:r>
      <w:r w:rsidRPr="00587E7A">
        <w:rPr>
          <w:rFonts w:cs="Arial"/>
          <w:spacing w:val="23"/>
        </w:rPr>
        <w:t xml:space="preserve"> </w:t>
      </w:r>
      <w:r w:rsidRPr="00587E7A">
        <w:rPr>
          <w:rFonts w:cs="Arial"/>
          <w:spacing w:val="-1"/>
        </w:rPr>
        <w:t>same</w:t>
      </w:r>
      <w:r w:rsidRPr="00587E7A">
        <w:rPr>
          <w:rFonts w:cs="Arial"/>
          <w:spacing w:val="20"/>
        </w:rPr>
        <w:t xml:space="preserve"> </w:t>
      </w:r>
      <w:r w:rsidRPr="00587E7A">
        <w:rPr>
          <w:rFonts w:cs="Arial"/>
        </w:rPr>
        <w:t>or</w:t>
      </w:r>
      <w:r w:rsidRPr="00587E7A">
        <w:rPr>
          <w:rFonts w:cs="Arial"/>
          <w:spacing w:val="21"/>
        </w:rPr>
        <w:t xml:space="preserve"> </w:t>
      </w:r>
      <w:r w:rsidRPr="00587E7A">
        <w:rPr>
          <w:rFonts w:cs="Arial"/>
          <w:spacing w:val="-1"/>
        </w:rPr>
        <w:t>comparable</w:t>
      </w:r>
      <w:r w:rsidRPr="00587E7A">
        <w:rPr>
          <w:rFonts w:cs="Arial"/>
          <w:spacing w:val="23"/>
        </w:rPr>
        <w:t xml:space="preserve"> </w:t>
      </w:r>
      <w:r w:rsidRPr="00587E7A">
        <w:rPr>
          <w:rFonts w:cs="Arial"/>
          <w:spacing w:val="-1"/>
        </w:rPr>
        <w:t>position</w:t>
      </w:r>
      <w:r w:rsidRPr="00587E7A">
        <w:rPr>
          <w:rFonts w:cs="Arial"/>
          <w:spacing w:val="20"/>
        </w:rPr>
        <w:t xml:space="preserve"> </w:t>
      </w:r>
      <w:r w:rsidRPr="00587E7A">
        <w:rPr>
          <w:rFonts w:cs="Arial"/>
          <w:spacing w:val="-1"/>
        </w:rPr>
        <w:t>within</w:t>
      </w:r>
      <w:r w:rsidRPr="00587E7A">
        <w:rPr>
          <w:rFonts w:cs="Arial"/>
          <w:spacing w:val="23"/>
        </w:rPr>
        <w:t xml:space="preserve"> </w:t>
      </w:r>
      <w:r w:rsidRPr="00587E7A">
        <w:rPr>
          <w:rFonts w:cs="Arial"/>
          <w:spacing w:val="-1"/>
        </w:rPr>
        <w:t>six</w:t>
      </w:r>
      <w:r w:rsidRPr="00587E7A">
        <w:rPr>
          <w:rFonts w:cs="Arial"/>
          <w:spacing w:val="22"/>
        </w:rPr>
        <w:t xml:space="preserve"> </w:t>
      </w:r>
      <w:r w:rsidRPr="00587E7A">
        <w:rPr>
          <w:rFonts w:cs="Arial"/>
          <w:spacing w:val="-1"/>
        </w:rPr>
        <w:t>(6)</w:t>
      </w:r>
      <w:r w:rsidRPr="00587E7A">
        <w:rPr>
          <w:rFonts w:cs="Arial"/>
          <w:spacing w:val="21"/>
        </w:rPr>
        <w:t xml:space="preserve"> </w:t>
      </w:r>
      <w:r w:rsidRPr="00587E7A">
        <w:rPr>
          <w:rFonts w:cs="Arial"/>
          <w:spacing w:val="-1"/>
        </w:rPr>
        <w:t>months</w:t>
      </w:r>
      <w:r w:rsidRPr="00587E7A">
        <w:rPr>
          <w:rFonts w:cs="Arial"/>
          <w:spacing w:val="47"/>
        </w:rPr>
        <w:t xml:space="preserve"> </w:t>
      </w:r>
      <w:r w:rsidRPr="00587E7A">
        <w:rPr>
          <w:rFonts w:cs="Arial"/>
          <w:spacing w:val="-1"/>
        </w:rPr>
        <w:t xml:space="preserve">from </w:t>
      </w:r>
      <w:r w:rsidRPr="00587E7A">
        <w:rPr>
          <w:rFonts w:cs="Arial"/>
        </w:rPr>
        <w:t>date</w:t>
      </w:r>
      <w:r w:rsidRPr="00587E7A">
        <w:rPr>
          <w:rFonts w:cs="Arial"/>
          <w:spacing w:val="-1"/>
        </w:rPr>
        <w:t xml:space="preserve"> of</w:t>
      </w:r>
      <w:r w:rsidRPr="00587E7A">
        <w:rPr>
          <w:rFonts w:cs="Arial"/>
        </w:rPr>
        <w:t xml:space="preserve"> </w:t>
      </w:r>
      <w:r w:rsidRPr="00587E7A">
        <w:rPr>
          <w:rFonts w:cs="Arial"/>
          <w:spacing w:val="-1"/>
        </w:rPr>
        <w:t>termination</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receive</w:t>
      </w:r>
      <w:r w:rsidRPr="00587E7A">
        <w:rPr>
          <w:rFonts w:cs="Arial"/>
          <w:spacing w:val="1"/>
        </w:rPr>
        <w:t xml:space="preserve"> </w:t>
      </w:r>
      <w:r w:rsidRPr="00587E7A">
        <w:rPr>
          <w:rFonts w:cs="Arial"/>
          <w:spacing w:val="-1"/>
        </w:rPr>
        <w:t>credit</w:t>
      </w:r>
      <w:r w:rsidRPr="00587E7A">
        <w:rPr>
          <w:rFonts w:cs="Arial"/>
          <w:spacing w:val="-2"/>
        </w:rPr>
        <w:t xml:space="preserve"> </w:t>
      </w:r>
      <w:r w:rsidRPr="00587E7A">
        <w:rPr>
          <w:rFonts w:cs="Arial"/>
          <w:spacing w:val="-1"/>
        </w:rPr>
        <w:t>for prior service,</w:t>
      </w:r>
      <w:r w:rsidRPr="00587E7A">
        <w:rPr>
          <w:rFonts w:cs="Arial"/>
          <w:spacing w:val="3"/>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considered</w:t>
      </w:r>
      <w:r w:rsidRPr="00587E7A">
        <w:rPr>
          <w:rFonts w:cs="Arial"/>
          <w:spacing w:val="67"/>
        </w:rPr>
        <w:t xml:space="preserve"> </w:t>
      </w:r>
      <w:r w:rsidRPr="00587E7A">
        <w:rPr>
          <w:rFonts w:cs="Arial"/>
        </w:rPr>
        <w:t>a</w:t>
      </w:r>
      <w:r w:rsidRPr="00587E7A">
        <w:rPr>
          <w:rFonts w:cs="Arial"/>
          <w:spacing w:val="65"/>
        </w:rPr>
        <w:t xml:space="preserve"> </w:t>
      </w:r>
      <w:r w:rsidRPr="00587E7A">
        <w:rPr>
          <w:rFonts w:cs="Arial"/>
          <w:spacing w:val="-1"/>
        </w:rPr>
        <w:t>reinstatement</w:t>
      </w:r>
      <w:r w:rsidRPr="00587E7A">
        <w:rPr>
          <w:rFonts w:cs="Arial"/>
          <w:spacing w:val="63"/>
        </w:rPr>
        <w:t xml:space="preserve"> </w:t>
      </w:r>
      <w:r w:rsidRPr="00587E7A">
        <w:rPr>
          <w:rFonts w:cs="Arial"/>
          <w:spacing w:val="-1"/>
        </w:rPr>
        <w:t>and</w:t>
      </w:r>
      <w:r w:rsidRPr="00587E7A">
        <w:rPr>
          <w:rFonts w:cs="Arial"/>
          <w:spacing w:val="64"/>
        </w:rPr>
        <w:t xml:space="preserve"> </w:t>
      </w:r>
      <w:r w:rsidRPr="00587E7A">
        <w:rPr>
          <w:rFonts w:cs="Arial"/>
          <w:spacing w:val="-1"/>
        </w:rPr>
        <w:t>will</w:t>
      </w:r>
      <w:r w:rsidRPr="00587E7A">
        <w:rPr>
          <w:rFonts w:cs="Arial"/>
          <w:spacing w:val="64"/>
        </w:rPr>
        <w:t xml:space="preserve"> </w:t>
      </w:r>
      <w:r w:rsidRPr="00587E7A">
        <w:rPr>
          <w:rFonts w:cs="Arial"/>
        </w:rPr>
        <w:t>not</w:t>
      </w:r>
      <w:r w:rsidRPr="00587E7A">
        <w:rPr>
          <w:rFonts w:cs="Arial"/>
          <w:spacing w:val="66"/>
        </w:rPr>
        <w:t xml:space="preserve"> </w:t>
      </w:r>
      <w:r w:rsidRPr="00587E7A">
        <w:rPr>
          <w:rFonts w:cs="Arial"/>
          <w:spacing w:val="-1"/>
        </w:rPr>
        <w:t>normally</w:t>
      </w:r>
      <w:r w:rsidRPr="00587E7A">
        <w:rPr>
          <w:rFonts w:cs="Arial"/>
          <w:spacing w:val="63"/>
        </w:rPr>
        <w:t xml:space="preserve"> </w:t>
      </w:r>
      <w:r w:rsidRPr="00587E7A">
        <w:rPr>
          <w:rFonts w:cs="Arial"/>
          <w:spacing w:val="-1"/>
        </w:rPr>
        <w:t>serve</w:t>
      </w:r>
      <w:r w:rsidRPr="00587E7A">
        <w:rPr>
          <w:rFonts w:cs="Arial"/>
          <w:spacing w:val="66"/>
        </w:rPr>
        <w:t xml:space="preserve"> </w:t>
      </w:r>
      <w:r w:rsidRPr="00587E7A">
        <w:rPr>
          <w:rFonts w:cs="Arial"/>
        </w:rPr>
        <w:t>a</w:t>
      </w:r>
      <w:r w:rsidRPr="00587E7A">
        <w:rPr>
          <w:rFonts w:cs="Arial"/>
          <w:spacing w:val="63"/>
        </w:rPr>
        <w:t xml:space="preserve"> </w:t>
      </w:r>
      <w:r w:rsidRPr="00587E7A">
        <w:rPr>
          <w:rFonts w:cs="Arial"/>
          <w:spacing w:val="-1"/>
        </w:rPr>
        <w:t>probationary</w:t>
      </w:r>
      <w:r w:rsidRPr="00587E7A">
        <w:rPr>
          <w:rFonts w:cs="Arial"/>
          <w:spacing w:val="63"/>
        </w:rPr>
        <w:t xml:space="preserve"> </w:t>
      </w:r>
      <w:r w:rsidRPr="00587E7A">
        <w:rPr>
          <w:rFonts w:cs="Arial"/>
          <w:spacing w:val="-1"/>
        </w:rPr>
        <w:t>period,</w:t>
      </w:r>
      <w:r w:rsidRPr="00587E7A">
        <w:rPr>
          <w:rFonts w:cs="Arial"/>
          <w:spacing w:val="63"/>
        </w:rPr>
        <w:t xml:space="preserve"> </w:t>
      </w:r>
      <w:r w:rsidRPr="00587E7A">
        <w:rPr>
          <w:rFonts w:cs="Arial"/>
          <w:spacing w:val="-1"/>
        </w:rPr>
        <w:t>unless</w:t>
      </w:r>
      <w:r w:rsidRPr="00587E7A">
        <w:rPr>
          <w:rFonts w:cs="Arial"/>
          <w:spacing w:val="55"/>
        </w:rPr>
        <w:t xml:space="preserve"> </w:t>
      </w:r>
      <w:r w:rsidRPr="00587E7A">
        <w:rPr>
          <w:rFonts w:cs="Arial"/>
          <w:spacing w:val="-1"/>
        </w:rPr>
        <w:t>specified</w:t>
      </w:r>
      <w:r w:rsidRPr="00587E7A">
        <w:rPr>
          <w:rFonts w:cs="Arial"/>
          <w:spacing w:val="15"/>
        </w:rPr>
        <w:t xml:space="preserve"> </w:t>
      </w:r>
      <w:r w:rsidRPr="00587E7A">
        <w:rPr>
          <w:rFonts w:cs="Arial"/>
        </w:rPr>
        <w:t>at</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time</w:t>
      </w:r>
      <w:r w:rsidRPr="00587E7A">
        <w:rPr>
          <w:rFonts w:cs="Arial"/>
          <w:spacing w:val="18"/>
        </w:rPr>
        <w:t xml:space="preserve"> </w:t>
      </w:r>
      <w:r w:rsidRPr="00587E7A">
        <w:rPr>
          <w:rFonts w:cs="Arial"/>
          <w:spacing w:val="-1"/>
        </w:rPr>
        <w:t>of</w:t>
      </w:r>
      <w:r w:rsidRPr="00587E7A">
        <w:rPr>
          <w:rFonts w:cs="Arial"/>
          <w:spacing w:val="17"/>
        </w:rPr>
        <w:t xml:space="preserve"> </w:t>
      </w:r>
      <w:r w:rsidRPr="00587E7A">
        <w:rPr>
          <w:rFonts w:cs="Arial"/>
          <w:spacing w:val="-1"/>
        </w:rPr>
        <w:t>hire.</w:t>
      </w:r>
      <w:r w:rsidRPr="00587E7A">
        <w:rPr>
          <w:rFonts w:cs="Arial"/>
          <w:spacing w:val="34"/>
        </w:rPr>
        <w:t xml:space="preserve"> </w:t>
      </w:r>
      <w:r w:rsidRPr="00587E7A">
        <w:rPr>
          <w:rFonts w:cs="Arial"/>
          <w:spacing w:val="-1"/>
        </w:rPr>
        <w:t>His/her</w:t>
      </w:r>
      <w:r w:rsidRPr="00587E7A">
        <w:rPr>
          <w:rFonts w:cs="Arial"/>
          <w:spacing w:val="16"/>
        </w:rPr>
        <w:t xml:space="preserve"> </w:t>
      </w:r>
      <w:r w:rsidRPr="00587E7A">
        <w:rPr>
          <w:rFonts w:cs="Arial"/>
          <w:spacing w:val="-1"/>
        </w:rPr>
        <w:t>date</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hire</w:t>
      </w:r>
      <w:r w:rsidRPr="00587E7A">
        <w:rPr>
          <w:rFonts w:cs="Arial"/>
          <w:spacing w:val="18"/>
        </w:rPr>
        <w:t xml:space="preserve"> </w:t>
      </w:r>
      <w:r w:rsidRPr="00587E7A">
        <w:rPr>
          <w:rFonts w:cs="Arial"/>
          <w:spacing w:val="-2"/>
        </w:rPr>
        <w:t>will</w:t>
      </w:r>
      <w:r w:rsidRPr="00587E7A">
        <w:rPr>
          <w:rFonts w:cs="Arial"/>
          <w:spacing w:val="16"/>
        </w:rPr>
        <w:t xml:space="preserve"> </w:t>
      </w:r>
      <w:r w:rsidRPr="00587E7A">
        <w:rPr>
          <w:rFonts w:cs="Arial"/>
        </w:rPr>
        <w:t>be</w:t>
      </w:r>
      <w:r w:rsidRPr="00587E7A">
        <w:rPr>
          <w:rFonts w:cs="Arial"/>
          <w:spacing w:val="18"/>
        </w:rPr>
        <w:t xml:space="preserve"> </w:t>
      </w:r>
      <w:r w:rsidRPr="00587E7A">
        <w:rPr>
          <w:rFonts w:cs="Arial"/>
          <w:spacing w:val="-1"/>
        </w:rPr>
        <w:t>bridged</w:t>
      </w:r>
      <w:r w:rsidRPr="00587E7A">
        <w:rPr>
          <w:rFonts w:cs="Arial"/>
          <w:spacing w:val="18"/>
        </w:rPr>
        <w:t xml:space="preserve"> </w:t>
      </w:r>
      <w:r w:rsidRPr="00587E7A">
        <w:rPr>
          <w:rFonts w:cs="Arial"/>
        </w:rPr>
        <w:t>to</w:t>
      </w:r>
      <w:r w:rsidRPr="00587E7A">
        <w:rPr>
          <w:rFonts w:cs="Arial"/>
          <w:spacing w:val="15"/>
        </w:rPr>
        <w:t xml:space="preserve"> </w:t>
      </w:r>
      <w:r w:rsidRPr="00587E7A">
        <w:rPr>
          <w:rFonts w:cs="Arial"/>
          <w:spacing w:val="-1"/>
        </w:rPr>
        <w:t>reflect</w:t>
      </w:r>
      <w:r w:rsidRPr="00587E7A">
        <w:rPr>
          <w:rFonts w:cs="Arial"/>
          <w:spacing w:val="17"/>
        </w:rPr>
        <w:t xml:space="preserve"> </w:t>
      </w:r>
      <w:r w:rsidRPr="00587E7A">
        <w:rPr>
          <w:rFonts w:cs="Arial"/>
          <w:spacing w:val="-2"/>
        </w:rPr>
        <w:t>the</w:t>
      </w:r>
      <w:r w:rsidRPr="00587E7A">
        <w:rPr>
          <w:rFonts w:cs="Arial"/>
          <w:spacing w:val="63"/>
        </w:rPr>
        <w:t xml:space="preserve"> </w:t>
      </w:r>
      <w:r w:rsidRPr="00587E7A">
        <w:rPr>
          <w:rFonts w:cs="Arial"/>
          <w:spacing w:val="-1"/>
        </w:rPr>
        <w:t>period of</w:t>
      </w:r>
      <w:r w:rsidRPr="00587E7A">
        <w:rPr>
          <w:rFonts w:cs="Arial"/>
          <w:spacing w:val="3"/>
        </w:rPr>
        <w:t xml:space="preserve"> </w:t>
      </w:r>
      <w:r w:rsidRPr="00587E7A">
        <w:rPr>
          <w:rFonts w:cs="Arial"/>
          <w:spacing w:val="-1"/>
        </w:rPr>
        <w:t xml:space="preserve">time </w:t>
      </w:r>
      <w:r w:rsidRPr="00587E7A">
        <w:rPr>
          <w:rFonts w:cs="Arial"/>
        </w:rPr>
        <w:t>not</w:t>
      </w:r>
      <w:r w:rsidRPr="00587E7A">
        <w:rPr>
          <w:rFonts w:cs="Arial"/>
          <w:spacing w:val="-2"/>
        </w:rPr>
        <w:t xml:space="preserve"> </w:t>
      </w:r>
      <w:r w:rsidRPr="00587E7A">
        <w:rPr>
          <w:rFonts w:cs="Arial"/>
          <w:spacing w:val="-1"/>
        </w:rPr>
        <w:t>employed.</w:t>
      </w:r>
    </w:p>
    <w:p w14:paraId="09F83650" w14:textId="77777777" w:rsidR="008424A6" w:rsidRPr="00E12B89" w:rsidRDefault="008424A6" w:rsidP="00985A6C">
      <w:pPr>
        <w:rPr>
          <w:rFonts w:ascii="Arial" w:eastAsia="Arial" w:hAnsi="Arial" w:cs="Arial"/>
          <w:sz w:val="18"/>
          <w:szCs w:val="18"/>
        </w:rPr>
      </w:pPr>
    </w:p>
    <w:p w14:paraId="12485775" w14:textId="77777777" w:rsidR="00F00036" w:rsidRPr="00587E7A" w:rsidRDefault="003650B4" w:rsidP="00540BD0">
      <w:pPr>
        <w:pStyle w:val="BodyText"/>
        <w:numPr>
          <w:ilvl w:val="2"/>
          <w:numId w:val="111"/>
        </w:numPr>
        <w:tabs>
          <w:tab w:val="left" w:pos="1544"/>
        </w:tabs>
        <w:rPr>
          <w:rFonts w:cs="Arial"/>
        </w:rPr>
      </w:pPr>
      <w:bookmarkStart w:id="284" w:name="B._Rehire"/>
      <w:bookmarkEnd w:id="284"/>
      <w:r w:rsidRPr="00587E7A">
        <w:rPr>
          <w:rFonts w:cs="Arial"/>
          <w:spacing w:val="-1"/>
        </w:rPr>
        <w:t>Rehire</w:t>
      </w:r>
    </w:p>
    <w:p w14:paraId="7C4FE669" w14:textId="77777777" w:rsidR="00F00036" w:rsidRPr="00587E7A" w:rsidRDefault="00F00036" w:rsidP="00985A6C">
      <w:pPr>
        <w:rPr>
          <w:rFonts w:ascii="Arial" w:eastAsia="Arial" w:hAnsi="Arial" w:cs="Arial"/>
          <w:sz w:val="24"/>
          <w:szCs w:val="24"/>
        </w:rPr>
      </w:pPr>
    </w:p>
    <w:p w14:paraId="20475237" w14:textId="77777777" w:rsidR="00F00036" w:rsidRPr="00587E7A" w:rsidRDefault="003650B4" w:rsidP="00540BD0">
      <w:pPr>
        <w:pStyle w:val="BodyText"/>
        <w:numPr>
          <w:ilvl w:val="3"/>
          <w:numId w:val="111"/>
        </w:numPr>
        <w:tabs>
          <w:tab w:val="left" w:pos="2264"/>
        </w:tabs>
        <w:ind w:right="120"/>
        <w:rPr>
          <w:rFonts w:cs="Arial"/>
        </w:rPr>
      </w:pPr>
      <w:r w:rsidRPr="00587E7A">
        <w:rPr>
          <w:rFonts w:cs="Arial"/>
        </w:rPr>
        <w:t>An</w:t>
      </w:r>
      <w:r w:rsidRPr="00587E7A">
        <w:rPr>
          <w:rFonts w:cs="Arial"/>
          <w:spacing w:val="20"/>
        </w:rPr>
        <w:t xml:space="preserve"> </w:t>
      </w:r>
      <w:r w:rsidRPr="00587E7A">
        <w:rPr>
          <w:rFonts w:cs="Arial"/>
          <w:spacing w:val="-1"/>
        </w:rPr>
        <w:t>employee</w:t>
      </w:r>
      <w:r w:rsidRPr="00587E7A">
        <w:rPr>
          <w:rFonts w:cs="Arial"/>
          <w:spacing w:val="23"/>
        </w:rPr>
        <w:t xml:space="preserve"> </w:t>
      </w:r>
      <w:r w:rsidRPr="00587E7A">
        <w:rPr>
          <w:rFonts w:cs="Arial"/>
          <w:spacing w:val="-1"/>
        </w:rPr>
        <w:t>who</w:t>
      </w:r>
      <w:r w:rsidRPr="00587E7A">
        <w:rPr>
          <w:rFonts w:cs="Arial"/>
          <w:spacing w:val="23"/>
        </w:rPr>
        <w:t xml:space="preserve"> </w:t>
      </w:r>
      <w:r w:rsidRPr="00587E7A">
        <w:rPr>
          <w:rFonts w:cs="Arial"/>
          <w:spacing w:val="-1"/>
        </w:rPr>
        <w:t>terminates</w:t>
      </w:r>
      <w:r w:rsidRPr="00587E7A">
        <w:rPr>
          <w:rFonts w:cs="Arial"/>
          <w:spacing w:val="22"/>
        </w:rPr>
        <w:t xml:space="preserve"> </w:t>
      </w:r>
      <w:r w:rsidRPr="00587E7A">
        <w:rPr>
          <w:rFonts w:cs="Arial"/>
          <w:spacing w:val="-1"/>
        </w:rPr>
        <w:t>in</w:t>
      </w:r>
      <w:r w:rsidRPr="00587E7A">
        <w:rPr>
          <w:rFonts w:cs="Arial"/>
          <w:spacing w:val="20"/>
        </w:rPr>
        <w:t xml:space="preserve"> </w:t>
      </w:r>
      <w:r w:rsidRPr="00587E7A">
        <w:rPr>
          <w:rFonts w:cs="Arial"/>
          <w:spacing w:val="-1"/>
        </w:rPr>
        <w:t>good</w:t>
      </w:r>
      <w:r w:rsidRPr="00587E7A">
        <w:rPr>
          <w:rFonts w:cs="Arial"/>
          <w:spacing w:val="20"/>
        </w:rPr>
        <w:t xml:space="preserve"> </w:t>
      </w:r>
      <w:r w:rsidRPr="00587E7A">
        <w:rPr>
          <w:rFonts w:cs="Arial"/>
          <w:spacing w:val="-1"/>
        </w:rPr>
        <w:t>standing</w:t>
      </w:r>
      <w:r w:rsidRPr="00587E7A">
        <w:rPr>
          <w:rFonts w:cs="Arial"/>
          <w:spacing w:val="20"/>
        </w:rPr>
        <w:t xml:space="preserve"> </w:t>
      </w:r>
      <w:r w:rsidRPr="00587E7A">
        <w:rPr>
          <w:rFonts w:cs="Arial"/>
        </w:rPr>
        <w:t>after</w:t>
      </w:r>
      <w:r w:rsidRPr="00587E7A">
        <w:rPr>
          <w:rFonts w:cs="Arial"/>
          <w:spacing w:val="18"/>
        </w:rPr>
        <w:t xml:space="preserve"> </w:t>
      </w:r>
      <w:r w:rsidRPr="00587E7A">
        <w:rPr>
          <w:rFonts w:cs="Arial"/>
        </w:rPr>
        <w:t>one</w:t>
      </w:r>
      <w:r w:rsidRPr="00587E7A">
        <w:rPr>
          <w:rFonts w:cs="Arial"/>
          <w:spacing w:val="20"/>
        </w:rPr>
        <w:t xml:space="preserve"> </w:t>
      </w:r>
      <w:r w:rsidRPr="00587E7A">
        <w:rPr>
          <w:rFonts w:cs="Arial"/>
          <w:spacing w:val="-1"/>
        </w:rPr>
        <w:t>(1)</w:t>
      </w:r>
      <w:r w:rsidRPr="00587E7A">
        <w:rPr>
          <w:rFonts w:cs="Arial"/>
          <w:spacing w:val="21"/>
        </w:rPr>
        <w:t xml:space="preserve"> </w:t>
      </w:r>
      <w:r w:rsidRPr="00587E7A">
        <w:rPr>
          <w:rFonts w:cs="Arial"/>
          <w:spacing w:val="-1"/>
        </w:rPr>
        <w:t>year</w:t>
      </w:r>
      <w:r w:rsidRPr="00587E7A">
        <w:rPr>
          <w:rFonts w:cs="Arial"/>
          <w:spacing w:val="62"/>
        </w:rPr>
        <w:t xml:space="preserve"> </w:t>
      </w:r>
      <w:r w:rsidRPr="00587E7A">
        <w:rPr>
          <w:rFonts w:cs="Arial"/>
          <w:spacing w:val="-1"/>
        </w:rPr>
        <w:t>of</w:t>
      </w:r>
      <w:r w:rsidRPr="00587E7A">
        <w:rPr>
          <w:rFonts w:cs="Arial"/>
          <w:spacing w:val="22"/>
        </w:rPr>
        <w:t xml:space="preserve"> </w:t>
      </w:r>
      <w:r w:rsidRPr="00587E7A">
        <w:rPr>
          <w:rFonts w:cs="Arial"/>
          <w:spacing w:val="-1"/>
        </w:rPr>
        <w:t>service</w:t>
      </w:r>
      <w:r w:rsidRPr="00587E7A">
        <w:rPr>
          <w:rFonts w:cs="Arial"/>
          <w:spacing w:val="39"/>
        </w:rPr>
        <w:t xml:space="preserve"> </w:t>
      </w:r>
      <w:r w:rsidRPr="00587E7A">
        <w:rPr>
          <w:rFonts w:cs="Arial"/>
        </w:rPr>
        <w:t>and</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spacing w:val="-1"/>
        </w:rPr>
        <w:t>re-employed</w:t>
      </w:r>
      <w:r w:rsidRPr="00587E7A">
        <w:rPr>
          <w:rFonts w:cs="Arial"/>
          <w:spacing w:val="13"/>
        </w:rPr>
        <w:t xml:space="preserve"> </w:t>
      </w:r>
      <w:r w:rsidRPr="00587E7A">
        <w:rPr>
          <w:rFonts w:cs="Arial"/>
          <w:spacing w:val="-1"/>
        </w:rPr>
        <w:t>AFTER</w:t>
      </w:r>
      <w:r w:rsidRPr="00587E7A">
        <w:rPr>
          <w:rFonts w:cs="Arial"/>
          <w:spacing w:val="12"/>
        </w:rPr>
        <w:t xml:space="preserve"> </w:t>
      </w:r>
      <w:r w:rsidRPr="00587E7A">
        <w:rPr>
          <w:rFonts w:cs="Arial"/>
          <w:spacing w:val="-1"/>
        </w:rPr>
        <w:t>six</w:t>
      </w:r>
      <w:r w:rsidRPr="00587E7A">
        <w:rPr>
          <w:rFonts w:cs="Arial"/>
          <w:spacing w:val="10"/>
        </w:rPr>
        <w:t xml:space="preserve"> </w:t>
      </w:r>
      <w:r w:rsidRPr="00587E7A">
        <w:rPr>
          <w:rFonts w:cs="Arial"/>
          <w:spacing w:val="-1"/>
        </w:rPr>
        <w:t>(6)</w:t>
      </w:r>
      <w:r w:rsidRPr="00587E7A">
        <w:rPr>
          <w:rFonts w:cs="Arial"/>
          <w:spacing w:val="11"/>
        </w:rPr>
        <w:t xml:space="preserve"> </w:t>
      </w:r>
      <w:r w:rsidRPr="00587E7A">
        <w:rPr>
          <w:rFonts w:cs="Arial"/>
          <w:spacing w:val="-1"/>
        </w:rPr>
        <w:t>months</w:t>
      </w:r>
      <w:r w:rsidRPr="00587E7A">
        <w:rPr>
          <w:rFonts w:cs="Arial"/>
          <w:spacing w:val="10"/>
        </w:rPr>
        <w:t xml:space="preserve"> </w:t>
      </w:r>
      <w:r w:rsidRPr="00587E7A">
        <w:rPr>
          <w:rFonts w:cs="Arial"/>
          <w:spacing w:val="-1"/>
        </w:rPr>
        <w:t>from</w:t>
      </w:r>
      <w:r w:rsidRPr="00587E7A">
        <w:rPr>
          <w:rFonts w:cs="Arial"/>
          <w:spacing w:val="14"/>
        </w:rPr>
        <w:t xml:space="preserve"> </w:t>
      </w:r>
      <w:r w:rsidRPr="00587E7A">
        <w:rPr>
          <w:rFonts w:cs="Arial"/>
          <w:spacing w:val="-1"/>
        </w:rPr>
        <w:t>date</w:t>
      </w:r>
      <w:r w:rsidRPr="00587E7A">
        <w:rPr>
          <w:rFonts w:cs="Arial"/>
          <w:spacing w:val="11"/>
        </w:rPr>
        <w:t xml:space="preserve"> </w:t>
      </w:r>
      <w:r w:rsidRPr="00587E7A">
        <w:rPr>
          <w:rFonts w:cs="Arial"/>
          <w:spacing w:val="-1"/>
        </w:rPr>
        <w:t>of</w:t>
      </w:r>
      <w:r w:rsidRPr="00587E7A">
        <w:rPr>
          <w:rFonts w:cs="Arial"/>
          <w:spacing w:val="15"/>
        </w:rPr>
        <w:t xml:space="preserve"> </w:t>
      </w:r>
      <w:r w:rsidRPr="00587E7A">
        <w:rPr>
          <w:rFonts w:cs="Arial"/>
          <w:spacing w:val="-1"/>
        </w:rPr>
        <w:t>termination</w:t>
      </w:r>
      <w:r w:rsidRPr="00587E7A">
        <w:rPr>
          <w:rFonts w:cs="Arial"/>
          <w:spacing w:val="11"/>
        </w:rPr>
        <w:t xml:space="preserve"> </w:t>
      </w:r>
      <w:r w:rsidRPr="00587E7A">
        <w:rPr>
          <w:rFonts w:cs="Arial"/>
          <w:spacing w:val="-1"/>
        </w:rPr>
        <w:t>shall</w:t>
      </w:r>
      <w:r w:rsidRPr="00587E7A">
        <w:rPr>
          <w:rFonts w:cs="Arial"/>
          <w:spacing w:val="12"/>
        </w:rPr>
        <w:t xml:space="preserve"> </w:t>
      </w:r>
      <w:r w:rsidRPr="00587E7A">
        <w:rPr>
          <w:rFonts w:cs="Arial"/>
          <w:spacing w:val="-1"/>
        </w:rPr>
        <w:t>NOT</w:t>
      </w:r>
      <w:r w:rsidRPr="00587E7A">
        <w:rPr>
          <w:rFonts w:cs="Arial"/>
          <w:spacing w:val="63"/>
        </w:rPr>
        <w:t xml:space="preserve"> </w:t>
      </w:r>
      <w:r w:rsidRPr="00587E7A">
        <w:rPr>
          <w:rFonts w:cs="Arial"/>
          <w:spacing w:val="-1"/>
        </w:rPr>
        <w:t>receive</w:t>
      </w:r>
      <w:r w:rsidRPr="00587E7A">
        <w:rPr>
          <w:rFonts w:cs="Arial"/>
          <w:spacing w:val="1"/>
        </w:rPr>
        <w:t xml:space="preserve"> </w:t>
      </w:r>
      <w:r w:rsidRPr="00587E7A">
        <w:rPr>
          <w:rFonts w:cs="Arial"/>
          <w:spacing w:val="-1"/>
        </w:rPr>
        <w:t>credit</w:t>
      </w:r>
      <w:r w:rsidRPr="00587E7A">
        <w:rPr>
          <w:rFonts w:cs="Arial"/>
          <w:spacing w:val="-2"/>
        </w:rPr>
        <w:t xml:space="preserve"> </w:t>
      </w:r>
      <w:r w:rsidRPr="00587E7A">
        <w:rPr>
          <w:rFonts w:cs="Arial"/>
        </w:rPr>
        <w:t>for</w:t>
      </w:r>
      <w:r w:rsidRPr="00587E7A">
        <w:rPr>
          <w:rFonts w:cs="Arial"/>
          <w:spacing w:val="-1"/>
        </w:rPr>
        <w:t xml:space="preserve"> prior</w:t>
      </w:r>
      <w:r w:rsidRPr="00587E7A">
        <w:rPr>
          <w:rFonts w:cs="Arial"/>
          <w:spacing w:val="-3"/>
        </w:rPr>
        <w:t xml:space="preserve"> </w:t>
      </w:r>
      <w:r w:rsidRPr="00587E7A">
        <w:rPr>
          <w:rFonts w:cs="Arial"/>
          <w:spacing w:val="-1"/>
        </w:rPr>
        <w:t>service.</w:t>
      </w:r>
    </w:p>
    <w:p w14:paraId="6B29DC6C" w14:textId="77777777" w:rsidR="00F00036" w:rsidRPr="00587E7A" w:rsidRDefault="00F00036" w:rsidP="00985A6C">
      <w:pPr>
        <w:rPr>
          <w:rFonts w:ascii="Arial" w:eastAsia="Arial" w:hAnsi="Arial" w:cs="Arial"/>
          <w:sz w:val="24"/>
          <w:szCs w:val="24"/>
        </w:rPr>
      </w:pPr>
    </w:p>
    <w:p w14:paraId="3FFA1046" w14:textId="77777777" w:rsidR="00F00036" w:rsidRPr="00587E7A" w:rsidRDefault="003650B4" w:rsidP="00540BD0">
      <w:pPr>
        <w:pStyle w:val="BodyText"/>
        <w:numPr>
          <w:ilvl w:val="3"/>
          <w:numId w:val="111"/>
        </w:numPr>
        <w:tabs>
          <w:tab w:val="left" w:pos="2264"/>
        </w:tabs>
        <w:ind w:right="117"/>
        <w:rPr>
          <w:rFonts w:cs="Arial"/>
        </w:rPr>
      </w:pPr>
      <w:r w:rsidRPr="00587E7A">
        <w:rPr>
          <w:rFonts w:cs="Arial"/>
        </w:rPr>
        <w:t>An</w:t>
      </w:r>
      <w:r w:rsidRPr="00587E7A">
        <w:rPr>
          <w:rFonts w:cs="Arial"/>
          <w:spacing w:val="3"/>
        </w:rPr>
        <w:t xml:space="preserve"> </w:t>
      </w:r>
      <w:r w:rsidRPr="00587E7A">
        <w:rPr>
          <w:rFonts w:cs="Arial"/>
          <w:spacing w:val="-1"/>
        </w:rPr>
        <w:t>employee</w:t>
      </w:r>
      <w:r w:rsidRPr="00587E7A">
        <w:rPr>
          <w:rFonts w:cs="Arial"/>
          <w:spacing w:val="3"/>
        </w:rPr>
        <w:t xml:space="preserve"> </w:t>
      </w:r>
      <w:r w:rsidRPr="00587E7A">
        <w:rPr>
          <w:rFonts w:cs="Arial"/>
          <w:spacing w:val="-1"/>
        </w:rPr>
        <w:t>who</w:t>
      </w:r>
      <w:r w:rsidRPr="00587E7A">
        <w:rPr>
          <w:rFonts w:cs="Arial"/>
          <w:spacing w:val="3"/>
        </w:rPr>
        <w:t xml:space="preserve"> </w:t>
      </w:r>
      <w:r w:rsidRPr="00587E7A">
        <w:rPr>
          <w:rFonts w:cs="Arial"/>
          <w:spacing w:val="-1"/>
        </w:rPr>
        <w:t>terminates</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good</w:t>
      </w:r>
      <w:r w:rsidRPr="00587E7A">
        <w:rPr>
          <w:rFonts w:cs="Arial"/>
          <w:spacing w:val="3"/>
        </w:rPr>
        <w:t xml:space="preserve"> </w:t>
      </w:r>
      <w:r w:rsidRPr="00587E7A">
        <w:rPr>
          <w:rFonts w:cs="Arial"/>
          <w:spacing w:val="-1"/>
        </w:rPr>
        <w:t>standing</w:t>
      </w:r>
      <w:r w:rsidRPr="00587E7A">
        <w:rPr>
          <w:rFonts w:cs="Arial"/>
          <w:spacing w:val="1"/>
        </w:rPr>
        <w:t xml:space="preserve"> </w:t>
      </w:r>
      <w:r w:rsidRPr="00587E7A">
        <w:rPr>
          <w:rFonts w:cs="Arial"/>
          <w:spacing w:val="-1"/>
        </w:rPr>
        <w:t>prior</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 xml:space="preserve">completing </w:t>
      </w:r>
      <w:r w:rsidRPr="00587E7A">
        <w:rPr>
          <w:rFonts w:cs="Arial"/>
        </w:rPr>
        <w:t>one</w:t>
      </w:r>
      <w:r w:rsidRPr="00587E7A">
        <w:rPr>
          <w:rFonts w:cs="Arial"/>
          <w:spacing w:val="3"/>
        </w:rPr>
        <w:t xml:space="preserve"> </w:t>
      </w:r>
      <w:r w:rsidRPr="00587E7A">
        <w:rPr>
          <w:rFonts w:cs="Arial"/>
          <w:spacing w:val="-1"/>
        </w:rPr>
        <w:t>(1)</w:t>
      </w:r>
      <w:r w:rsidRPr="00587E7A">
        <w:rPr>
          <w:rFonts w:cs="Arial"/>
          <w:spacing w:val="2"/>
        </w:rPr>
        <w:t xml:space="preserve"> </w:t>
      </w:r>
      <w:r w:rsidRPr="00587E7A">
        <w:rPr>
          <w:rFonts w:cs="Arial"/>
          <w:spacing w:val="-1"/>
        </w:rPr>
        <w:t>year</w:t>
      </w:r>
      <w:r w:rsidRPr="00587E7A">
        <w:rPr>
          <w:rFonts w:cs="Arial"/>
          <w:spacing w:val="43"/>
        </w:rPr>
        <w:t xml:space="preserve"> </w:t>
      </w:r>
      <w:r w:rsidRPr="00587E7A">
        <w:rPr>
          <w:rFonts w:cs="Arial"/>
          <w:spacing w:val="-1"/>
        </w:rPr>
        <w:t>of</w:t>
      </w:r>
      <w:r w:rsidRPr="00587E7A">
        <w:rPr>
          <w:rFonts w:cs="Arial"/>
          <w:spacing w:val="33"/>
        </w:rPr>
        <w:t xml:space="preserve"> </w:t>
      </w:r>
      <w:r w:rsidRPr="00587E7A">
        <w:rPr>
          <w:rFonts w:cs="Arial"/>
          <w:spacing w:val="-1"/>
        </w:rPr>
        <w:t>service</w:t>
      </w:r>
      <w:r w:rsidRPr="00587E7A">
        <w:rPr>
          <w:rFonts w:cs="Arial"/>
          <w:spacing w:val="32"/>
        </w:rPr>
        <w:t xml:space="preserve"> </w:t>
      </w:r>
      <w:r w:rsidRPr="00587E7A">
        <w:rPr>
          <w:rFonts w:cs="Arial"/>
        </w:rPr>
        <w:t>and</w:t>
      </w:r>
      <w:r w:rsidRPr="00587E7A">
        <w:rPr>
          <w:rFonts w:cs="Arial"/>
          <w:spacing w:val="32"/>
        </w:rPr>
        <w:t xml:space="preserve"> </w:t>
      </w:r>
      <w:r w:rsidRPr="00587E7A">
        <w:rPr>
          <w:rFonts w:cs="Arial"/>
          <w:spacing w:val="-1"/>
        </w:rPr>
        <w:t>is</w:t>
      </w:r>
      <w:r w:rsidRPr="00587E7A">
        <w:rPr>
          <w:rFonts w:cs="Arial"/>
          <w:spacing w:val="31"/>
        </w:rPr>
        <w:t xml:space="preserve"> </w:t>
      </w:r>
      <w:r w:rsidRPr="00587E7A">
        <w:rPr>
          <w:rFonts w:cs="Arial"/>
          <w:spacing w:val="-1"/>
        </w:rPr>
        <w:t>employed</w:t>
      </w:r>
      <w:r w:rsidRPr="00587E7A">
        <w:rPr>
          <w:rFonts w:cs="Arial"/>
          <w:spacing w:val="32"/>
        </w:rPr>
        <w:t xml:space="preserve"> </w:t>
      </w:r>
      <w:r w:rsidRPr="00587E7A">
        <w:rPr>
          <w:rFonts w:cs="Arial"/>
        </w:rPr>
        <w:t>at</w:t>
      </w:r>
      <w:r w:rsidRPr="00587E7A">
        <w:rPr>
          <w:rFonts w:cs="Arial"/>
          <w:spacing w:val="32"/>
        </w:rPr>
        <w:t xml:space="preserve"> </w:t>
      </w:r>
      <w:r w:rsidRPr="00587E7A">
        <w:rPr>
          <w:rFonts w:cs="Arial"/>
        </w:rPr>
        <w:t>a</w:t>
      </w:r>
      <w:r w:rsidRPr="00587E7A">
        <w:rPr>
          <w:rFonts w:cs="Arial"/>
          <w:spacing w:val="32"/>
        </w:rPr>
        <w:t xml:space="preserve"> </w:t>
      </w:r>
      <w:r w:rsidRPr="00587E7A">
        <w:rPr>
          <w:rFonts w:cs="Arial"/>
          <w:spacing w:val="-1"/>
        </w:rPr>
        <w:t>later</w:t>
      </w:r>
      <w:r w:rsidRPr="00587E7A">
        <w:rPr>
          <w:rFonts w:cs="Arial"/>
          <w:spacing w:val="30"/>
        </w:rPr>
        <w:t xml:space="preserve"> </w:t>
      </w:r>
      <w:r w:rsidRPr="00587E7A">
        <w:rPr>
          <w:rFonts w:cs="Arial"/>
          <w:spacing w:val="-1"/>
        </w:rPr>
        <w:t>date</w:t>
      </w:r>
      <w:r w:rsidRPr="00587E7A">
        <w:rPr>
          <w:rFonts w:cs="Arial"/>
          <w:spacing w:val="32"/>
        </w:rPr>
        <w:t xml:space="preserve"> </w:t>
      </w:r>
      <w:r w:rsidRPr="00587E7A">
        <w:rPr>
          <w:rFonts w:cs="Arial"/>
          <w:spacing w:val="-1"/>
        </w:rPr>
        <w:t>shall</w:t>
      </w:r>
      <w:r w:rsidRPr="00587E7A">
        <w:rPr>
          <w:rFonts w:cs="Arial"/>
          <w:spacing w:val="31"/>
        </w:rPr>
        <w:t xml:space="preserve"> </w:t>
      </w:r>
      <w:r w:rsidRPr="00587E7A">
        <w:rPr>
          <w:rFonts w:cs="Arial"/>
          <w:spacing w:val="-1"/>
        </w:rPr>
        <w:t>NOT</w:t>
      </w:r>
      <w:r w:rsidRPr="00587E7A">
        <w:rPr>
          <w:rFonts w:cs="Arial"/>
          <w:spacing w:val="34"/>
        </w:rPr>
        <w:t xml:space="preserve"> </w:t>
      </w:r>
      <w:r w:rsidRPr="00587E7A">
        <w:rPr>
          <w:rFonts w:cs="Arial"/>
          <w:spacing w:val="-1"/>
        </w:rPr>
        <w:t>receive</w:t>
      </w:r>
      <w:r w:rsidRPr="00587E7A">
        <w:rPr>
          <w:rFonts w:cs="Arial"/>
          <w:spacing w:val="32"/>
        </w:rPr>
        <w:t xml:space="preserve"> </w:t>
      </w:r>
      <w:r w:rsidRPr="00587E7A">
        <w:rPr>
          <w:rFonts w:cs="Arial"/>
          <w:spacing w:val="-1"/>
        </w:rPr>
        <w:t>credit</w:t>
      </w:r>
      <w:r w:rsidRPr="00587E7A">
        <w:rPr>
          <w:rFonts w:cs="Arial"/>
          <w:spacing w:val="32"/>
        </w:rPr>
        <w:t xml:space="preserve"> </w:t>
      </w:r>
      <w:r w:rsidRPr="00587E7A">
        <w:rPr>
          <w:rFonts w:cs="Arial"/>
        </w:rPr>
        <w:t>for</w:t>
      </w:r>
      <w:r w:rsidRPr="00587E7A">
        <w:rPr>
          <w:rFonts w:cs="Arial"/>
          <w:spacing w:val="30"/>
        </w:rPr>
        <w:t xml:space="preserve"> </w:t>
      </w:r>
      <w:r w:rsidRPr="00587E7A">
        <w:rPr>
          <w:rFonts w:cs="Arial"/>
          <w:spacing w:val="-1"/>
        </w:rPr>
        <w:t>prior</w:t>
      </w:r>
      <w:r w:rsidRPr="00587E7A">
        <w:rPr>
          <w:rFonts w:cs="Arial"/>
          <w:spacing w:val="59"/>
        </w:rPr>
        <w:t xml:space="preserve"> </w:t>
      </w:r>
      <w:r w:rsidRPr="00587E7A">
        <w:rPr>
          <w:rFonts w:cs="Arial"/>
          <w:spacing w:val="-1"/>
        </w:rPr>
        <w:t>service.</w:t>
      </w:r>
    </w:p>
    <w:p w14:paraId="774F1CC7" w14:textId="77777777" w:rsidR="00F00036" w:rsidRPr="00587E7A" w:rsidRDefault="00F00036" w:rsidP="00985A6C">
      <w:pPr>
        <w:rPr>
          <w:rFonts w:ascii="Arial" w:eastAsia="Arial" w:hAnsi="Arial" w:cs="Arial"/>
          <w:sz w:val="24"/>
          <w:szCs w:val="24"/>
        </w:rPr>
      </w:pPr>
    </w:p>
    <w:p w14:paraId="310FE5D8" w14:textId="77777777" w:rsidR="00F00036" w:rsidRPr="00587E7A" w:rsidRDefault="003650B4" w:rsidP="00540BD0">
      <w:pPr>
        <w:pStyle w:val="BodyText"/>
        <w:numPr>
          <w:ilvl w:val="3"/>
          <w:numId w:val="111"/>
        </w:numPr>
        <w:tabs>
          <w:tab w:val="left" w:pos="2264"/>
        </w:tabs>
        <w:ind w:right="120"/>
        <w:rPr>
          <w:rFonts w:cs="Arial"/>
        </w:rPr>
      </w:pPr>
      <w:r w:rsidRPr="00587E7A">
        <w:rPr>
          <w:rFonts w:cs="Arial"/>
        </w:rPr>
        <w:t>These</w:t>
      </w:r>
      <w:r w:rsidRPr="00587E7A">
        <w:rPr>
          <w:rFonts w:cs="Arial"/>
          <w:spacing w:val="-1"/>
        </w:rPr>
        <w:t xml:space="preserve"> employees</w:t>
      </w:r>
      <w:r w:rsidRPr="00587E7A">
        <w:rPr>
          <w:rFonts w:cs="Arial"/>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spacing w:val="-1"/>
        </w:rPr>
        <w:t>considered</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rPr>
        <w:t>new</w:t>
      </w:r>
      <w:r w:rsidRPr="00587E7A">
        <w:rPr>
          <w:rFonts w:cs="Arial"/>
          <w:spacing w:val="-3"/>
        </w:rPr>
        <w:t xml:space="preserve"> </w:t>
      </w:r>
      <w:r w:rsidRPr="00587E7A">
        <w:rPr>
          <w:rFonts w:cs="Arial"/>
          <w:spacing w:val="-1"/>
        </w:rPr>
        <w:t>hires</w:t>
      </w:r>
      <w:r w:rsidRPr="00587E7A">
        <w:rPr>
          <w:rFonts w:cs="Arial"/>
        </w:rPr>
        <w:t xml:space="preserve"> </w:t>
      </w:r>
      <w:r w:rsidRPr="00587E7A">
        <w:rPr>
          <w:rFonts w:cs="Arial"/>
          <w:spacing w:val="-1"/>
        </w:rPr>
        <w:t>and,</w:t>
      </w:r>
      <w:r w:rsidRPr="00587E7A">
        <w:rPr>
          <w:rFonts w:cs="Arial"/>
          <w:spacing w:val="-2"/>
        </w:rPr>
        <w:t xml:space="preserve"> </w:t>
      </w:r>
      <w:r w:rsidRPr="00587E7A">
        <w:rPr>
          <w:rFonts w:cs="Arial"/>
        </w:rPr>
        <w:t xml:space="preserve">as </w:t>
      </w:r>
      <w:r w:rsidRPr="00587E7A">
        <w:rPr>
          <w:rFonts w:cs="Arial"/>
          <w:spacing w:val="-1"/>
        </w:rPr>
        <w:t>such,</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serve</w:t>
      </w:r>
      <w:r w:rsidRPr="00587E7A">
        <w:rPr>
          <w:rFonts w:cs="Arial"/>
          <w:spacing w:val="1"/>
        </w:rPr>
        <w:t xml:space="preserve"> </w:t>
      </w:r>
      <w:r w:rsidRPr="00587E7A">
        <w:rPr>
          <w:rFonts w:cs="Arial"/>
        </w:rPr>
        <w:t>a</w:t>
      </w:r>
      <w:r w:rsidRPr="00587E7A">
        <w:rPr>
          <w:rFonts w:cs="Arial"/>
          <w:spacing w:val="39"/>
        </w:rPr>
        <w:t xml:space="preserve"> </w:t>
      </w:r>
      <w:r w:rsidRPr="00587E7A">
        <w:rPr>
          <w:rFonts w:cs="Arial"/>
          <w:spacing w:val="-1"/>
        </w:rPr>
        <w:t>probationary</w:t>
      </w:r>
      <w:r w:rsidRPr="00587E7A">
        <w:rPr>
          <w:rFonts w:cs="Arial"/>
          <w:spacing w:val="-2"/>
        </w:rPr>
        <w:t xml:space="preserve"> </w:t>
      </w:r>
      <w:r w:rsidRPr="00587E7A">
        <w:rPr>
          <w:rFonts w:cs="Arial"/>
          <w:spacing w:val="-1"/>
        </w:rPr>
        <w:t>period.</w:t>
      </w:r>
    </w:p>
    <w:p w14:paraId="49F16A82" w14:textId="77777777" w:rsidR="00F00036" w:rsidRPr="00587E7A" w:rsidRDefault="00F00036" w:rsidP="00985A6C">
      <w:pPr>
        <w:rPr>
          <w:rFonts w:ascii="Arial" w:eastAsia="Arial" w:hAnsi="Arial" w:cs="Arial"/>
          <w:sz w:val="24"/>
          <w:szCs w:val="24"/>
        </w:rPr>
      </w:pPr>
    </w:p>
    <w:p w14:paraId="4D8FCB4D" w14:textId="77777777" w:rsidR="00F00036" w:rsidRPr="00587E7A" w:rsidRDefault="003650B4" w:rsidP="00540BD0">
      <w:pPr>
        <w:pStyle w:val="BodyText"/>
        <w:numPr>
          <w:ilvl w:val="2"/>
          <w:numId w:val="111"/>
        </w:numPr>
        <w:tabs>
          <w:tab w:val="left" w:pos="1544"/>
        </w:tabs>
        <w:rPr>
          <w:rFonts w:cs="Arial"/>
        </w:rPr>
      </w:pPr>
      <w:bookmarkStart w:id="285" w:name="C._Recall"/>
      <w:bookmarkEnd w:id="285"/>
      <w:r w:rsidRPr="00587E7A">
        <w:rPr>
          <w:rFonts w:cs="Arial"/>
          <w:spacing w:val="-1"/>
        </w:rPr>
        <w:t>Recall</w:t>
      </w:r>
    </w:p>
    <w:p w14:paraId="20772D27" w14:textId="77777777" w:rsidR="00F00036" w:rsidRPr="00587E7A" w:rsidRDefault="00F00036" w:rsidP="00985A6C">
      <w:pPr>
        <w:rPr>
          <w:rFonts w:ascii="Arial" w:eastAsia="Arial" w:hAnsi="Arial" w:cs="Arial"/>
          <w:sz w:val="24"/>
          <w:szCs w:val="24"/>
        </w:rPr>
      </w:pPr>
    </w:p>
    <w:p w14:paraId="170C0564" w14:textId="77777777" w:rsidR="00F00036" w:rsidRPr="00587E7A" w:rsidRDefault="003650B4" w:rsidP="00540BD0">
      <w:pPr>
        <w:pStyle w:val="BodyText"/>
        <w:numPr>
          <w:ilvl w:val="3"/>
          <w:numId w:val="111"/>
        </w:numPr>
        <w:tabs>
          <w:tab w:val="left" w:pos="2264"/>
        </w:tabs>
        <w:ind w:right="117"/>
        <w:rPr>
          <w:rFonts w:cs="Arial"/>
        </w:rPr>
      </w:pPr>
      <w:r w:rsidRPr="00587E7A">
        <w:rPr>
          <w:rFonts w:cs="Arial"/>
        </w:rPr>
        <w:t>An</w:t>
      </w:r>
      <w:r w:rsidRPr="00587E7A">
        <w:rPr>
          <w:rFonts w:cs="Arial"/>
          <w:spacing w:val="46"/>
        </w:rPr>
        <w:t xml:space="preserve"> </w:t>
      </w:r>
      <w:r w:rsidRPr="00587E7A">
        <w:rPr>
          <w:rFonts w:cs="Arial"/>
          <w:spacing w:val="-1"/>
        </w:rPr>
        <w:t>employee</w:t>
      </w:r>
      <w:r w:rsidRPr="00587E7A">
        <w:rPr>
          <w:rFonts w:cs="Arial"/>
          <w:spacing w:val="47"/>
        </w:rPr>
        <w:t xml:space="preserve"> </w:t>
      </w:r>
      <w:r w:rsidRPr="00587E7A">
        <w:rPr>
          <w:rFonts w:cs="Arial"/>
          <w:spacing w:val="-1"/>
        </w:rPr>
        <w:t>who</w:t>
      </w:r>
      <w:r w:rsidRPr="00587E7A">
        <w:rPr>
          <w:rFonts w:cs="Arial"/>
          <w:spacing w:val="47"/>
        </w:rPr>
        <w:t xml:space="preserve"> </w:t>
      </w:r>
      <w:r w:rsidRPr="00587E7A">
        <w:rPr>
          <w:rFonts w:cs="Arial"/>
          <w:spacing w:val="-1"/>
        </w:rPr>
        <w:t>is</w:t>
      </w:r>
      <w:r w:rsidRPr="00587E7A">
        <w:rPr>
          <w:rFonts w:cs="Arial"/>
          <w:spacing w:val="45"/>
        </w:rPr>
        <w:t xml:space="preserve"> </w:t>
      </w:r>
      <w:r w:rsidRPr="00587E7A">
        <w:rPr>
          <w:rFonts w:cs="Arial"/>
          <w:spacing w:val="-1"/>
        </w:rPr>
        <w:t>laid</w:t>
      </w:r>
      <w:r w:rsidRPr="00587E7A">
        <w:rPr>
          <w:rFonts w:cs="Arial"/>
          <w:spacing w:val="47"/>
        </w:rPr>
        <w:t xml:space="preserve"> </w:t>
      </w:r>
      <w:r w:rsidRPr="00587E7A">
        <w:rPr>
          <w:rFonts w:cs="Arial"/>
          <w:spacing w:val="-1"/>
        </w:rPr>
        <w:t>off,</w:t>
      </w:r>
      <w:r w:rsidRPr="00587E7A">
        <w:rPr>
          <w:rFonts w:cs="Arial"/>
          <w:spacing w:val="44"/>
        </w:rPr>
        <w:t xml:space="preserve"> </w:t>
      </w:r>
      <w:r w:rsidRPr="00587E7A">
        <w:rPr>
          <w:rFonts w:cs="Arial"/>
        </w:rPr>
        <w:t>or</w:t>
      </w:r>
      <w:r w:rsidRPr="00587E7A">
        <w:rPr>
          <w:rFonts w:cs="Arial"/>
          <w:spacing w:val="45"/>
        </w:rPr>
        <w:t xml:space="preserve"> </w:t>
      </w:r>
      <w:r w:rsidRPr="00587E7A">
        <w:rPr>
          <w:rFonts w:cs="Arial"/>
          <w:spacing w:val="-1"/>
        </w:rPr>
        <w:t>separated</w:t>
      </w:r>
      <w:r w:rsidRPr="00587E7A">
        <w:rPr>
          <w:rFonts w:cs="Arial"/>
          <w:spacing w:val="43"/>
        </w:rPr>
        <w:t xml:space="preserve"> </w:t>
      </w:r>
      <w:r w:rsidRPr="00587E7A">
        <w:rPr>
          <w:rFonts w:cs="Arial"/>
          <w:spacing w:val="-1"/>
        </w:rPr>
        <w:t>from</w:t>
      </w:r>
      <w:r w:rsidRPr="00587E7A">
        <w:rPr>
          <w:rFonts w:cs="Arial"/>
          <w:spacing w:val="45"/>
        </w:rPr>
        <w:t xml:space="preserve"> </w:t>
      </w:r>
      <w:r w:rsidRPr="00587E7A">
        <w:rPr>
          <w:rFonts w:cs="Arial"/>
          <w:spacing w:val="-1"/>
        </w:rPr>
        <w:t>employment</w:t>
      </w:r>
      <w:r w:rsidRPr="00587E7A">
        <w:rPr>
          <w:rFonts w:cs="Arial"/>
          <w:spacing w:val="44"/>
        </w:rPr>
        <w:t xml:space="preserve"> </w:t>
      </w:r>
      <w:r w:rsidRPr="00587E7A">
        <w:rPr>
          <w:rFonts w:cs="Arial"/>
        </w:rPr>
        <w:t>as</w:t>
      </w:r>
      <w:r w:rsidRPr="00587E7A">
        <w:rPr>
          <w:rFonts w:cs="Arial"/>
          <w:spacing w:val="42"/>
        </w:rPr>
        <w:t xml:space="preserve"> </w:t>
      </w:r>
      <w:r w:rsidRPr="00587E7A">
        <w:rPr>
          <w:rFonts w:cs="Arial"/>
        </w:rPr>
        <w:t>a</w:t>
      </w:r>
      <w:r w:rsidRPr="00587E7A">
        <w:rPr>
          <w:rFonts w:cs="Arial"/>
          <w:spacing w:val="44"/>
        </w:rPr>
        <w:t xml:space="preserve"> </w:t>
      </w:r>
      <w:r w:rsidRPr="00587E7A">
        <w:rPr>
          <w:rFonts w:cs="Arial"/>
          <w:spacing w:val="-1"/>
        </w:rPr>
        <w:t>result</w:t>
      </w:r>
      <w:r w:rsidRPr="00587E7A">
        <w:rPr>
          <w:rFonts w:cs="Arial"/>
          <w:spacing w:val="44"/>
        </w:rPr>
        <w:t xml:space="preserve"> </w:t>
      </w:r>
      <w:r w:rsidRPr="00587E7A">
        <w:rPr>
          <w:rFonts w:cs="Arial"/>
          <w:spacing w:val="-2"/>
        </w:rPr>
        <w:t>of</w:t>
      </w:r>
      <w:r w:rsidRPr="00587E7A">
        <w:rPr>
          <w:rFonts w:cs="Arial"/>
          <w:spacing w:val="41"/>
        </w:rPr>
        <w:t xml:space="preserve"> </w:t>
      </w:r>
      <w:r w:rsidRPr="00587E7A">
        <w:rPr>
          <w:rFonts w:cs="Arial"/>
        </w:rPr>
        <w:t>fiscal</w:t>
      </w:r>
      <w:r w:rsidRPr="00587E7A">
        <w:rPr>
          <w:rFonts w:cs="Arial"/>
          <w:spacing w:val="26"/>
        </w:rPr>
        <w:t xml:space="preserve"> </w:t>
      </w:r>
      <w:r w:rsidRPr="00587E7A">
        <w:rPr>
          <w:rFonts w:cs="Arial"/>
          <w:spacing w:val="-1"/>
        </w:rPr>
        <w:t>budget</w:t>
      </w:r>
      <w:r w:rsidRPr="00587E7A">
        <w:rPr>
          <w:rFonts w:cs="Arial"/>
          <w:spacing w:val="27"/>
        </w:rPr>
        <w:t xml:space="preserve"> </w:t>
      </w:r>
      <w:r w:rsidRPr="00587E7A">
        <w:rPr>
          <w:rFonts w:cs="Arial"/>
          <w:spacing w:val="-1"/>
        </w:rPr>
        <w:t>reduction,</w:t>
      </w:r>
      <w:r w:rsidRPr="00587E7A">
        <w:rPr>
          <w:rFonts w:cs="Arial"/>
          <w:spacing w:val="29"/>
        </w:rPr>
        <w:t xml:space="preserve"> </w:t>
      </w:r>
      <w:r w:rsidRPr="00587E7A">
        <w:rPr>
          <w:rFonts w:cs="Arial"/>
          <w:spacing w:val="-1"/>
        </w:rPr>
        <w:t>shall</w:t>
      </w:r>
      <w:r w:rsidRPr="00587E7A">
        <w:rPr>
          <w:rFonts w:cs="Arial"/>
          <w:spacing w:val="28"/>
        </w:rPr>
        <w:t xml:space="preserve"> </w:t>
      </w:r>
      <w:r w:rsidRPr="00587E7A">
        <w:rPr>
          <w:rFonts w:cs="Arial"/>
        </w:rPr>
        <w:t>be</w:t>
      </w:r>
      <w:r w:rsidRPr="00587E7A">
        <w:rPr>
          <w:rFonts w:cs="Arial"/>
          <w:spacing w:val="27"/>
        </w:rPr>
        <w:t xml:space="preserve"> </w:t>
      </w:r>
      <w:r w:rsidRPr="00587E7A">
        <w:rPr>
          <w:rFonts w:cs="Arial"/>
          <w:spacing w:val="-1"/>
        </w:rPr>
        <w:t>eligible</w:t>
      </w:r>
      <w:r w:rsidRPr="00587E7A">
        <w:rPr>
          <w:rFonts w:cs="Arial"/>
          <w:spacing w:val="30"/>
        </w:rPr>
        <w:t xml:space="preserve"> </w:t>
      </w:r>
      <w:r w:rsidRPr="00587E7A">
        <w:rPr>
          <w:rFonts w:cs="Arial"/>
        </w:rPr>
        <w:t>for</w:t>
      </w:r>
      <w:r w:rsidRPr="00587E7A">
        <w:rPr>
          <w:rFonts w:cs="Arial"/>
          <w:spacing w:val="28"/>
        </w:rPr>
        <w:t xml:space="preserve"> </w:t>
      </w:r>
      <w:r w:rsidRPr="00587E7A">
        <w:rPr>
          <w:rFonts w:cs="Arial"/>
          <w:spacing w:val="-1"/>
        </w:rPr>
        <w:t>recall</w:t>
      </w:r>
      <w:r w:rsidRPr="00587E7A">
        <w:rPr>
          <w:rFonts w:cs="Arial"/>
          <w:spacing w:val="26"/>
        </w:rPr>
        <w:t xml:space="preserve"> </w:t>
      </w:r>
      <w:r w:rsidRPr="00587E7A">
        <w:rPr>
          <w:rFonts w:cs="Arial"/>
        </w:rPr>
        <w:t>for</w:t>
      </w:r>
      <w:r w:rsidRPr="00587E7A">
        <w:rPr>
          <w:rFonts w:cs="Arial"/>
          <w:spacing w:val="28"/>
        </w:rPr>
        <w:t xml:space="preserve"> </w:t>
      </w:r>
      <w:r w:rsidRPr="00587E7A">
        <w:rPr>
          <w:rFonts w:cs="Arial"/>
        </w:rPr>
        <w:t>a</w:t>
      </w:r>
      <w:r w:rsidRPr="00587E7A">
        <w:rPr>
          <w:rFonts w:cs="Arial"/>
          <w:spacing w:val="27"/>
        </w:rPr>
        <w:t xml:space="preserve"> </w:t>
      </w:r>
      <w:r w:rsidRPr="00587E7A">
        <w:rPr>
          <w:rFonts w:cs="Arial"/>
          <w:spacing w:val="-1"/>
        </w:rPr>
        <w:t>period</w:t>
      </w:r>
      <w:r w:rsidRPr="00587E7A">
        <w:rPr>
          <w:rFonts w:cs="Arial"/>
          <w:spacing w:val="27"/>
        </w:rPr>
        <w:t xml:space="preserve"> </w:t>
      </w:r>
      <w:r w:rsidRPr="00587E7A">
        <w:rPr>
          <w:rFonts w:cs="Arial"/>
          <w:spacing w:val="-1"/>
        </w:rPr>
        <w:t>not</w:t>
      </w:r>
      <w:r w:rsidRPr="00587E7A">
        <w:rPr>
          <w:rFonts w:cs="Arial"/>
          <w:spacing w:val="29"/>
        </w:rPr>
        <w:t xml:space="preserve"> </w:t>
      </w:r>
      <w:r w:rsidRPr="00587E7A">
        <w:rPr>
          <w:rFonts w:cs="Arial"/>
          <w:spacing w:val="-1"/>
        </w:rPr>
        <w:t>exceeding</w:t>
      </w:r>
      <w:r w:rsidRPr="00587E7A">
        <w:rPr>
          <w:rFonts w:cs="Arial"/>
          <w:spacing w:val="57"/>
        </w:rPr>
        <w:t xml:space="preserve"> </w:t>
      </w:r>
      <w:r w:rsidRPr="00587E7A">
        <w:rPr>
          <w:rFonts w:cs="Arial"/>
          <w:spacing w:val="-1"/>
        </w:rPr>
        <w:t>thirteen</w:t>
      </w:r>
      <w:r w:rsidRPr="00587E7A">
        <w:rPr>
          <w:rFonts w:cs="Arial"/>
          <w:spacing w:val="20"/>
        </w:rPr>
        <w:t xml:space="preserve"> </w:t>
      </w:r>
      <w:r w:rsidRPr="00587E7A">
        <w:rPr>
          <w:rFonts w:cs="Arial"/>
          <w:spacing w:val="-1"/>
        </w:rPr>
        <w:t>(13)</w:t>
      </w:r>
      <w:r w:rsidRPr="00587E7A">
        <w:rPr>
          <w:rFonts w:cs="Arial"/>
          <w:spacing w:val="18"/>
        </w:rPr>
        <w:t xml:space="preserve"> </w:t>
      </w:r>
      <w:r w:rsidRPr="00587E7A">
        <w:rPr>
          <w:rFonts w:cs="Arial"/>
          <w:spacing w:val="-1"/>
        </w:rPr>
        <w:t>consecutive</w:t>
      </w:r>
      <w:r w:rsidRPr="00587E7A">
        <w:rPr>
          <w:rFonts w:cs="Arial"/>
          <w:spacing w:val="20"/>
        </w:rPr>
        <w:t xml:space="preserve"> </w:t>
      </w:r>
      <w:r w:rsidRPr="00587E7A">
        <w:rPr>
          <w:rFonts w:cs="Arial"/>
        </w:rPr>
        <w:t>months.</w:t>
      </w:r>
      <w:r w:rsidRPr="00587E7A">
        <w:rPr>
          <w:rFonts w:cs="Arial"/>
          <w:spacing w:val="39"/>
        </w:rPr>
        <w:t xml:space="preserve"> </w:t>
      </w:r>
      <w:r w:rsidRPr="00587E7A">
        <w:rPr>
          <w:rFonts w:cs="Arial"/>
          <w:spacing w:val="-1"/>
        </w:rPr>
        <w:t>Continuous</w:t>
      </w:r>
      <w:r w:rsidRPr="00587E7A">
        <w:rPr>
          <w:rFonts w:cs="Arial"/>
          <w:spacing w:val="19"/>
        </w:rPr>
        <w:t xml:space="preserve"> </w:t>
      </w:r>
      <w:r w:rsidRPr="00587E7A">
        <w:rPr>
          <w:rFonts w:cs="Arial"/>
          <w:spacing w:val="-1"/>
        </w:rPr>
        <w:lastRenderedPageBreak/>
        <w:t>service</w:t>
      </w:r>
      <w:r w:rsidRPr="00587E7A">
        <w:rPr>
          <w:rFonts w:cs="Arial"/>
          <w:spacing w:val="20"/>
        </w:rPr>
        <w:t xml:space="preserve"> </w:t>
      </w:r>
      <w:r w:rsidRPr="00587E7A">
        <w:rPr>
          <w:rFonts w:cs="Arial"/>
          <w:spacing w:val="-1"/>
        </w:rPr>
        <w:t>credit</w:t>
      </w:r>
      <w:r w:rsidRPr="00587E7A">
        <w:rPr>
          <w:rFonts w:cs="Arial"/>
          <w:spacing w:val="22"/>
        </w:rPr>
        <w:t xml:space="preserve"> </w:t>
      </w:r>
      <w:r w:rsidRPr="00587E7A">
        <w:rPr>
          <w:rFonts w:cs="Arial"/>
          <w:spacing w:val="-2"/>
        </w:rPr>
        <w:t>will</w:t>
      </w:r>
      <w:r w:rsidRPr="00587E7A">
        <w:rPr>
          <w:rFonts w:cs="Arial"/>
          <w:spacing w:val="21"/>
        </w:rPr>
        <w:t xml:space="preserve"> </w:t>
      </w:r>
      <w:r w:rsidRPr="00587E7A">
        <w:rPr>
          <w:rFonts w:cs="Arial"/>
        </w:rPr>
        <w:t>include</w:t>
      </w:r>
      <w:r w:rsidRPr="00587E7A">
        <w:rPr>
          <w:rFonts w:cs="Arial"/>
          <w:spacing w:val="20"/>
        </w:rPr>
        <w:t xml:space="preserve"> </w:t>
      </w:r>
      <w:r w:rsidRPr="00587E7A">
        <w:rPr>
          <w:rFonts w:cs="Arial"/>
          <w:spacing w:val="-1"/>
        </w:rPr>
        <w:t>prior</w:t>
      </w:r>
      <w:r w:rsidRPr="00587E7A">
        <w:rPr>
          <w:rFonts w:cs="Arial"/>
          <w:spacing w:val="49"/>
        </w:rPr>
        <w:t xml:space="preserve"> </w:t>
      </w:r>
      <w:r w:rsidRPr="00587E7A">
        <w:rPr>
          <w:rFonts w:cs="Arial"/>
          <w:spacing w:val="-1"/>
        </w:rPr>
        <w:t>service</w:t>
      </w:r>
      <w:r w:rsidRPr="00587E7A">
        <w:rPr>
          <w:rFonts w:cs="Arial"/>
          <w:spacing w:val="13"/>
        </w:rPr>
        <w:t xml:space="preserve"> </w:t>
      </w:r>
      <w:r w:rsidRPr="00587E7A">
        <w:rPr>
          <w:rFonts w:cs="Arial"/>
        </w:rPr>
        <w:t>and</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spacing w:val="-1"/>
        </w:rPr>
        <w:t>period</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spacing w:val="-1"/>
        </w:rPr>
        <w:t>time</w:t>
      </w:r>
      <w:r w:rsidRPr="00587E7A">
        <w:rPr>
          <w:rFonts w:cs="Arial"/>
          <w:spacing w:val="13"/>
        </w:rPr>
        <w:t xml:space="preserve"> </w:t>
      </w:r>
      <w:r w:rsidRPr="00587E7A">
        <w:rPr>
          <w:rFonts w:cs="Arial"/>
          <w:spacing w:val="-1"/>
        </w:rPr>
        <w:t>off</w:t>
      </w:r>
      <w:r w:rsidRPr="00587E7A">
        <w:rPr>
          <w:rFonts w:cs="Arial"/>
          <w:spacing w:val="13"/>
        </w:rPr>
        <w:t xml:space="preserve"> </w:t>
      </w:r>
      <w:r w:rsidRPr="00587E7A">
        <w:rPr>
          <w:rFonts w:cs="Arial"/>
          <w:spacing w:val="-1"/>
        </w:rPr>
        <w:t>while</w:t>
      </w:r>
      <w:r w:rsidRPr="00587E7A">
        <w:rPr>
          <w:rFonts w:cs="Arial"/>
          <w:spacing w:val="13"/>
        </w:rPr>
        <w:t xml:space="preserve"> </w:t>
      </w:r>
      <w:r w:rsidRPr="00587E7A">
        <w:rPr>
          <w:rFonts w:cs="Arial"/>
        </w:rPr>
        <w:t>on</w:t>
      </w:r>
      <w:r w:rsidRPr="00587E7A">
        <w:rPr>
          <w:rFonts w:cs="Arial"/>
          <w:spacing w:val="13"/>
        </w:rPr>
        <w:t xml:space="preserve"> </w:t>
      </w:r>
      <w:r w:rsidRPr="00587E7A">
        <w:rPr>
          <w:rFonts w:cs="Arial"/>
          <w:spacing w:val="-1"/>
        </w:rPr>
        <w:t>recall,</w:t>
      </w:r>
      <w:r w:rsidRPr="00587E7A">
        <w:rPr>
          <w:rFonts w:cs="Arial"/>
          <w:spacing w:val="13"/>
        </w:rPr>
        <w:t xml:space="preserve"> </w:t>
      </w:r>
      <w:r w:rsidRPr="00587E7A">
        <w:rPr>
          <w:rFonts w:cs="Arial"/>
          <w:spacing w:val="-1"/>
        </w:rPr>
        <w:t>except</w:t>
      </w:r>
      <w:r w:rsidRPr="00587E7A">
        <w:rPr>
          <w:rFonts w:cs="Arial"/>
          <w:spacing w:val="13"/>
        </w:rPr>
        <w:t xml:space="preserve"> </w:t>
      </w:r>
      <w:r w:rsidRPr="00587E7A">
        <w:rPr>
          <w:rFonts w:cs="Arial"/>
        </w:rPr>
        <w:t>as</w:t>
      </w:r>
      <w:r w:rsidRPr="00587E7A">
        <w:rPr>
          <w:rFonts w:cs="Arial"/>
          <w:spacing w:val="10"/>
        </w:rPr>
        <w:t xml:space="preserve"> </w:t>
      </w:r>
      <w:r w:rsidRPr="00587E7A">
        <w:rPr>
          <w:rFonts w:cs="Arial"/>
          <w:spacing w:val="-1"/>
        </w:rPr>
        <w:t>limited</w:t>
      </w:r>
      <w:r w:rsidRPr="00587E7A">
        <w:rPr>
          <w:rFonts w:cs="Arial"/>
          <w:spacing w:val="13"/>
        </w:rPr>
        <w:t xml:space="preserve"> </w:t>
      </w:r>
      <w:r w:rsidRPr="00587E7A">
        <w:rPr>
          <w:rFonts w:cs="Arial"/>
        </w:rPr>
        <w:t>by</w:t>
      </w:r>
      <w:r w:rsidRPr="00587E7A">
        <w:rPr>
          <w:rFonts w:cs="Arial"/>
          <w:spacing w:val="39"/>
        </w:rPr>
        <w:t xml:space="preserve"> </w:t>
      </w:r>
      <w:r w:rsidRPr="00587E7A">
        <w:rPr>
          <w:rFonts w:cs="Arial"/>
          <w:spacing w:val="-1"/>
        </w:rPr>
        <w:t>Ordinance</w:t>
      </w:r>
      <w:r w:rsidRPr="00587E7A">
        <w:rPr>
          <w:rFonts w:cs="Arial"/>
          <w:spacing w:val="20"/>
        </w:rPr>
        <w:t xml:space="preserve"> </w:t>
      </w:r>
      <w:r w:rsidRPr="00587E7A">
        <w:rPr>
          <w:rFonts w:cs="Arial"/>
        </w:rPr>
        <w:t>for</w:t>
      </w:r>
      <w:r w:rsidRPr="00587E7A">
        <w:rPr>
          <w:rFonts w:cs="Arial"/>
          <w:spacing w:val="21"/>
        </w:rPr>
        <w:t xml:space="preserve"> </w:t>
      </w:r>
      <w:r w:rsidRPr="00587E7A">
        <w:rPr>
          <w:rFonts w:cs="Arial"/>
          <w:spacing w:val="-1"/>
        </w:rPr>
        <w:t>pension</w:t>
      </w:r>
      <w:r w:rsidRPr="00587E7A">
        <w:rPr>
          <w:rFonts w:cs="Arial"/>
          <w:spacing w:val="20"/>
        </w:rPr>
        <w:t xml:space="preserve"> </w:t>
      </w:r>
      <w:r w:rsidRPr="00587E7A">
        <w:rPr>
          <w:rFonts w:cs="Arial"/>
          <w:spacing w:val="-1"/>
        </w:rPr>
        <w:t>purposes</w:t>
      </w:r>
      <w:r w:rsidRPr="00587E7A">
        <w:rPr>
          <w:rFonts w:cs="Arial"/>
          <w:spacing w:val="19"/>
        </w:rPr>
        <w:t xml:space="preserve"> </w:t>
      </w:r>
      <w:r w:rsidRPr="00587E7A">
        <w:rPr>
          <w:rFonts w:cs="Arial"/>
        </w:rPr>
        <w:t>for</w:t>
      </w:r>
      <w:r w:rsidRPr="00587E7A">
        <w:rPr>
          <w:rFonts w:cs="Arial"/>
          <w:spacing w:val="21"/>
        </w:rPr>
        <w:t xml:space="preserve"> </w:t>
      </w:r>
      <w:r w:rsidRPr="00587E7A">
        <w:rPr>
          <w:rFonts w:cs="Arial"/>
          <w:spacing w:val="-1"/>
        </w:rPr>
        <w:t>sworn</w:t>
      </w:r>
      <w:r w:rsidRPr="00587E7A">
        <w:rPr>
          <w:rFonts w:cs="Arial"/>
          <w:spacing w:val="23"/>
        </w:rPr>
        <w:t xml:space="preserve"> </w:t>
      </w:r>
      <w:r w:rsidRPr="00587E7A">
        <w:rPr>
          <w:rFonts w:cs="Arial"/>
        </w:rPr>
        <w:t>police</w:t>
      </w:r>
      <w:r w:rsidRPr="00587E7A">
        <w:rPr>
          <w:rFonts w:cs="Arial"/>
          <w:spacing w:val="23"/>
        </w:rPr>
        <w:t xml:space="preserve"> </w:t>
      </w:r>
      <w:r w:rsidRPr="00587E7A">
        <w:rPr>
          <w:rFonts w:cs="Arial"/>
        </w:rPr>
        <w:t>and</w:t>
      </w:r>
      <w:r w:rsidRPr="00587E7A">
        <w:rPr>
          <w:rFonts w:cs="Arial"/>
          <w:spacing w:val="23"/>
        </w:rPr>
        <w:t xml:space="preserve"> </w:t>
      </w:r>
      <w:r w:rsidRPr="00587E7A">
        <w:rPr>
          <w:rFonts w:cs="Arial"/>
          <w:spacing w:val="-1"/>
        </w:rPr>
        <w:t>certified</w:t>
      </w:r>
      <w:r w:rsidRPr="00587E7A">
        <w:rPr>
          <w:rFonts w:cs="Arial"/>
          <w:spacing w:val="20"/>
        </w:rPr>
        <w:t xml:space="preserve"> </w:t>
      </w:r>
      <w:r w:rsidRPr="00587E7A">
        <w:rPr>
          <w:rFonts w:cs="Arial"/>
        </w:rPr>
        <w:t>fire</w:t>
      </w:r>
      <w:r w:rsidRPr="00587E7A">
        <w:rPr>
          <w:rFonts w:cs="Arial"/>
          <w:spacing w:val="23"/>
        </w:rPr>
        <w:t xml:space="preserve"> </w:t>
      </w:r>
      <w:r w:rsidRPr="00587E7A">
        <w:rPr>
          <w:rFonts w:cs="Arial"/>
          <w:spacing w:val="-1"/>
        </w:rPr>
        <w:t>personnel.</w:t>
      </w:r>
      <w:r w:rsidRPr="00587E7A">
        <w:rPr>
          <w:rFonts w:cs="Arial"/>
          <w:spacing w:val="55"/>
        </w:rPr>
        <w:t xml:space="preserve"> </w:t>
      </w:r>
      <w:r w:rsidRPr="00587E7A">
        <w:rPr>
          <w:rFonts w:cs="Arial"/>
        </w:rPr>
        <w:t>A</w:t>
      </w:r>
      <w:r w:rsidRPr="00587E7A">
        <w:rPr>
          <w:rFonts w:cs="Arial"/>
          <w:spacing w:val="1"/>
        </w:rPr>
        <w:t xml:space="preserve"> </w:t>
      </w:r>
      <w:r w:rsidRPr="00587E7A">
        <w:rPr>
          <w:rFonts w:cs="Arial"/>
          <w:spacing w:val="-1"/>
        </w:rPr>
        <w:t>probationary</w:t>
      </w:r>
      <w:r w:rsidRPr="00587E7A">
        <w:rPr>
          <w:rFonts w:cs="Arial"/>
          <w:spacing w:val="-2"/>
        </w:rPr>
        <w:t xml:space="preserve"> </w:t>
      </w:r>
      <w:r w:rsidRPr="00587E7A">
        <w:rPr>
          <w:rFonts w:cs="Arial"/>
          <w:spacing w:val="-1"/>
        </w:rPr>
        <w:t>period will</w:t>
      </w:r>
      <w:r w:rsidRPr="00587E7A">
        <w:rPr>
          <w:rFonts w:cs="Arial"/>
        </w:rPr>
        <w:t xml:space="preserve"> not be</w:t>
      </w:r>
      <w:r w:rsidRPr="00587E7A">
        <w:rPr>
          <w:rFonts w:cs="Arial"/>
          <w:spacing w:val="-1"/>
        </w:rPr>
        <w:t xml:space="preserve"> required.</w:t>
      </w:r>
    </w:p>
    <w:p w14:paraId="43378719" w14:textId="77777777" w:rsidR="00F00036" w:rsidRPr="00587E7A" w:rsidRDefault="00F00036" w:rsidP="00985A6C">
      <w:pPr>
        <w:rPr>
          <w:rFonts w:ascii="Arial" w:eastAsia="Arial" w:hAnsi="Arial" w:cs="Arial"/>
          <w:sz w:val="24"/>
          <w:szCs w:val="24"/>
        </w:rPr>
      </w:pPr>
    </w:p>
    <w:p w14:paraId="4446A5A5" w14:textId="395566BE" w:rsidR="00F00036" w:rsidRPr="00587E7A" w:rsidRDefault="003650B4" w:rsidP="00540BD0">
      <w:pPr>
        <w:pStyle w:val="BodyText"/>
        <w:numPr>
          <w:ilvl w:val="2"/>
          <w:numId w:val="111"/>
        </w:numPr>
        <w:tabs>
          <w:tab w:val="left" w:pos="1544"/>
        </w:tabs>
        <w:rPr>
          <w:rFonts w:cs="Arial"/>
        </w:rPr>
      </w:pPr>
      <w:bookmarkStart w:id="286" w:name="D._Employees_Not_Eligible_for_Re-employm"/>
      <w:bookmarkEnd w:id="286"/>
      <w:r w:rsidRPr="00587E7A">
        <w:rPr>
          <w:rFonts w:cs="Arial"/>
          <w:spacing w:val="-1"/>
        </w:rPr>
        <w:t>Employees</w:t>
      </w:r>
      <w:r w:rsidRPr="00587E7A">
        <w:rPr>
          <w:rFonts w:cs="Arial"/>
        </w:rPr>
        <w:t xml:space="preserve"> </w:t>
      </w:r>
      <w:r w:rsidRPr="00587E7A">
        <w:rPr>
          <w:rFonts w:cs="Arial"/>
          <w:spacing w:val="-1"/>
        </w:rPr>
        <w:t>Not</w:t>
      </w:r>
      <w:r w:rsidRPr="00587E7A">
        <w:rPr>
          <w:rFonts w:cs="Arial"/>
        </w:rPr>
        <w:t xml:space="preserve"> </w:t>
      </w:r>
      <w:r w:rsidR="00FC779E">
        <w:rPr>
          <w:rFonts w:cs="Arial"/>
          <w:spacing w:val="-1"/>
        </w:rPr>
        <w:t>Recommended</w:t>
      </w:r>
      <w:r w:rsidR="00FC779E" w:rsidRPr="00587E7A">
        <w:rPr>
          <w:rFonts w:cs="Arial"/>
          <w:spacing w:val="-1"/>
        </w:rPr>
        <w:t xml:space="preserve"> </w:t>
      </w:r>
      <w:r w:rsidRPr="00587E7A">
        <w:rPr>
          <w:rFonts w:cs="Arial"/>
        </w:rPr>
        <w:t>for</w:t>
      </w:r>
      <w:r w:rsidRPr="00587E7A">
        <w:rPr>
          <w:rFonts w:cs="Arial"/>
          <w:spacing w:val="-1"/>
        </w:rPr>
        <w:t xml:space="preserve"> Re-employment</w:t>
      </w:r>
    </w:p>
    <w:p w14:paraId="654D836E" w14:textId="77777777" w:rsidR="00F00036" w:rsidRPr="00587E7A" w:rsidRDefault="00F00036" w:rsidP="00985A6C">
      <w:pPr>
        <w:rPr>
          <w:rFonts w:ascii="Arial" w:eastAsia="Arial" w:hAnsi="Arial" w:cs="Arial"/>
          <w:sz w:val="24"/>
          <w:szCs w:val="24"/>
        </w:rPr>
      </w:pPr>
    </w:p>
    <w:p w14:paraId="69B800A7" w14:textId="1051B1F1" w:rsidR="00F00036" w:rsidRPr="00587E7A" w:rsidRDefault="003650B4" w:rsidP="00540BD0">
      <w:pPr>
        <w:pStyle w:val="BodyText"/>
        <w:numPr>
          <w:ilvl w:val="3"/>
          <w:numId w:val="111"/>
        </w:numPr>
        <w:tabs>
          <w:tab w:val="left" w:pos="2264"/>
        </w:tabs>
        <w:ind w:right="118"/>
        <w:rPr>
          <w:rFonts w:cs="Arial"/>
        </w:rPr>
      </w:pPr>
      <w:r w:rsidRPr="00587E7A">
        <w:rPr>
          <w:rFonts w:cs="Arial"/>
          <w:spacing w:val="-1"/>
        </w:rPr>
        <w:t>Persons</w:t>
      </w:r>
      <w:r w:rsidRPr="00587E7A">
        <w:rPr>
          <w:rFonts w:cs="Arial"/>
          <w:spacing w:val="50"/>
        </w:rPr>
        <w:t xml:space="preserve"> </w:t>
      </w:r>
      <w:r w:rsidRPr="00587E7A">
        <w:rPr>
          <w:rFonts w:cs="Arial"/>
          <w:spacing w:val="-1"/>
        </w:rPr>
        <w:t>who</w:t>
      </w:r>
      <w:r w:rsidRPr="00587E7A">
        <w:rPr>
          <w:rFonts w:cs="Arial"/>
          <w:spacing w:val="52"/>
        </w:rPr>
        <w:t xml:space="preserve"> </w:t>
      </w:r>
      <w:r w:rsidRPr="00587E7A">
        <w:rPr>
          <w:rFonts w:cs="Arial"/>
          <w:spacing w:val="-1"/>
        </w:rPr>
        <w:t>have</w:t>
      </w:r>
      <w:r w:rsidRPr="00587E7A">
        <w:rPr>
          <w:rFonts w:cs="Arial"/>
          <w:spacing w:val="52"/>
        </w:rPr>
        <w:t xml:space="preserve"> </w:t>
      </w:r>
      <w:r w:rsidRPr="00587E7A">
        <w:rPr>
          <w:rFonts w:cs="Arial"/>
          <w:spacing w:val="-1"/>
        </w:rPr>
        <w:t>been</w:t>
      </w:r>
      <w:r w:rsidRPr="00587E7A">
        <w:rPr>
          <w:rFonts w:cs="Arial"/>
          <w:spacing w:val="51"/>
        </w:rPr>
        <w:t xml:space="preserve"> </w:t>
      </w:r>
      <w:r w:rsidRPr="00587E7A">
        <w:rPr>
          <w:rFonts w:cs="Arial"/>
          <w:spacing w:val="-1"/>
        </w:rPr>
        <w:t>discharged</w:t>
      </w:r>
      <w:r w:rsidRPr="00587E7A">
        <w:rPr>
          <w:rFonts w:cs="Arial"/>
          <w:spacing w:val="49"/>
        </w:rPr>
        <w:t xml:space="preserve"> </w:t>
      </w:r>
      <w:r w:rsidRPr="00587E7A">
        <w:rPr>
          <w:rFonts w:cs="Arial"/>
          <w:spacing w:val="-1"/>
        </w:rPr>
        <w:t>from</w:t>
      </w:r>
      <w:r w:rsidRPr="00587E7A">
        <w:rPr>
          <w:rFonts w:cs="Arial"/>
          <w:spacing w:val="50"/>
        </w:rPr>
        <w:t xml:space="preserve"> </w:t>
      </w:r>
      <w:r w:rsidRPr="00587E7A">
        <w:rPr>
          <w:rFonts w:cs="Arial"/>
        </w:rPr>
        <w:t>the</w:t>
      </w:r>
      <w:r w:rsidRPr="00587E7A">
        <w:rPr>
          <w:rFonts w:cs="Arial"/>
          <w:spacing w:val="52"/>
        </w:rPr>
        <w:t xml:space="preserve"> </w:t>
      </w:r>
      <w:r w:rsidRPr="00587E7A">
        <w:rPr>
          <w:rFonts w:cs="Arial"/>
          <w:spacing w:val="-1"/>
        </w:rPr>
        <w:t>City</w:t>
      </w:r>
      <w:r w:rsidRPr="00587E7A">
        <w:rPr>
          <w:rFonts w:cs="Arial"/>
          <w:spacing w:val="50"/>
        </w:rPr>
        <w:t xml:space="preserve"> </w:t>
      </w:r>
      <w:r w:rsidRPr="00587E7A">
        <w:rPr>
          <w:rFonts w:cs="Arial"/>
          <w:spacing w:val="-2"/>
        </w:rPr>
        <w:t>will</w:t>
      </w:r>
      <w:r w:rsidRPr="00587E7A">
        <w:rPr>
          <w:rFonts w:cs="Arial"/>
          <w:spacing w:val="53"/>
        </w:rPr>
        <w:t xml:space="preserve"> </w:t>
      </w:r>
      <w:r w:rsidRPr="00587E7A">
        <w:rPr>
          <w:rFonts w:cs="Arial"/>
          <w:spacing w:val="-1"/>
        </w:rPr>
        <w:t>NOT</w:t>
      </w:r>
      <w:r w:rsidRPr="00587E7A">
        <w:rPr>
          <w:rFonts w:cs="Arial"/>
          <w:spacing w:val="53"/>
        </w:rPr>
        <w:t xml:space="preserve"> </w:t>
      </w:r>
      <w:r w:rsidRPr="00587E7A">
        <w:rPr>
          <w:rFonts w:cs="Arial"/>
        </w:rPr>
        <w:t>be</w:t>
      </w:r>
      <w:r w:rsidRPr="00587E7A">
        <w:rPr>
          <w:rFonts w:cs="Arial"/>
          <w:spacing w:val="48"/>
        </w:rPr>
        <w:t xml:space="preserve"> </w:t>
      </w:r>
      <w:r w:rsidR="00FC779E">
        <w:rPr>
          <w:rFonts w:cs="Arial"/>
          <w:spacing w:val="-1"/>
        </w:rPr>
        <w:t>recommended</w:t>
      </w:r>
      <w:r w:rsidRPr="00587E7A">
        <w:rPr>
          <w:rFonts w:cs="Arial"/>
          <w:spacing w:val="11"/>
        </w:rPr>
        <w:t xml:space="preserve"> </w:t>
      </w:r>
      <w:r w:rsidRPr="00587E7A">
        <w:rPr>
          <w:rFonts w:cs="Arial"/>
        </w:rPr>
        <w:t>for</w:t>
      </w:r>
      <w:r w:rsidRPr="00587E7A">
        <w:rPr>
          <w:rFonts w:cs="Arial"/>
          <w:spacing w:val="9"/>
        </w:rPr>
        <w:t xml:space="preserve"> </w:t>
      </w:r>
      <w:r w:rsidRPr="00587E7A">
        <w:rPr>
          <w:rFonts w:cs="Arial"/>
          <w:spacing w:val="-1"/>
        </w:rPr>
        <w:t>re-employment</w:t>
      </w:r>
      <w:r w:rsidRPr="00587E7A">
        <w:rPr>
          <w:rFonts w:cs="Arial"/>
          <w:spacing w:val="11"/>
        </w:rPr>
        <w:t xml:space="preserve"> </w:t>
      </w:r>
      <w:r w:rsidRPr="00587E7A">
        <w:rPr>
          <w:rFonts w:cs="Arial"/>
          <w:spacing w:val="-1"/>
        </w:rPr>
        <w:t>except</w:t>
      </w:r>
      <w:r w:rsidRPr="00587E7A">
        <w:rPr>
          <w:rFonts w:cs="Arial"/>
          <w:spacing w:val="11"/>
        </w:rPr>
        <w:t xml:space="preserve"> </w:t>
      </w:r>
      <w:r w:rsidRPr="00587E7A">
        <w:rPr>
          <w:rFonts w:cs="Arial"/>
          <w:spacing w:val="-1"/>
        </w:rPr>
        <w:t>under</w:t>
      </w:r>
      <w:r w:rsidRPr="00587E7A">
        <w:rPr>
          <w:rFonts w:cs="Arial"/>
          <w:spacing w:val="9"/>
        </w:rPr>
        <w:t xml:space="preserve"> </w:t>
      </w:r>
      <w:r w:rsidRPr="00587E7A">
        <w:rPr>
          <w:rFonts w:cs="Arial"/>
          <w:spacing w:val="-1"/>
        </w:rPr>
        <w:t>extenuating</w:t>
      </w:r>
      <w:r w:rsidRPr="00587E7A">
        <w:rPr>
          <w:rFonts w:cs="Arial"/>
          <w:spacing w:val="9"/>
        </w:rPr>
        <w:t xml:space="preserve"> </w:t>
      </w:r>
      <w:r w:rsidR="003B28D9" w:rsidRPr="00587E7A">
        <w:rPr>
          <w:rFonts w:cs="Arial"/>
          <w:spacing w:val="-1"/>
        </w:rPr>
        <w:t>circumstances</w:t>
      </w:r>
      <w:r w:rsidR="003B28D9" w:rsidRPr="00587E7A">
        <w:rPr>
          <w:rFonts w:cs="Arial"/>
        </w:rPr>
        <w:t xml:space="preserve"> </w:t>
      </w:r>
      <w:r w:rsidR="003B28D9" w:rsidRPr="00587E7A">
        <w:rPr>
          <w:rFonts w:cs="Arial"/>
          <w:spacing w:val="10"/>
        </w:rPr>
        <w:t>which</w:t>
      </w:r>
      <w:r w:rsidRPr="00587E7A">
        <w:rPr>
          <w:rFonts w:cs="Arial"/>
          <w:spacing w:val="67"/>
        </w:rPr>
        <w:t xml:space="preserve"> </w:t>
      </w:r>
      <w:r w:rsidRPr="00587E7A">
        <w:rPr>
          <w:rFonts w:cs="Arial"/>
        </w:rPr>
        <w:t>must</w:t>
      </w:r>
      <w:r w:rsidRPr="00587E7A">
        <w:rPr>
          <w:rFonts w:cs="Arial"/>
          <w:spacing w:val="38"/>
        </w:rPr>
        <w:t xml:space="preserve"> </w:t>
      </w:r>
      <w:r w:rsidRPr="00587E7A">
        <w:rPr>
          <w:rFonts w:cs="Arial"/>
          <w:spacing w:val="-1"/>
        </w:rPr>
        <w:t>be</w:t>
      </w:r>
      <w:r w:rsidRPr="00587E7A">
        <w:rPr>
          <w:rFonts w:cs="Arial"/>
          <w:spacing w:val="40"/>
        </w:rPr>
        <w:t xml:space="preserve"> </w:t>
      </w:r>
      <w:r w:rsidRPr="00587E7A">
        <w:rPr>
          <w:rFonts w:cs="Arial"/>
          <w:spacing w:val="-1"/>
        </w:rPr>
        <w:t>documented</w:t>
      </w:r>
      <w:r w:rsidRPr="00587E7A">
        <w:rPr>
          <w:rFonts w:cs="Arial"/>
          <w:spacing w:val="40"/>
        </w:rPr>
        <w:t xml:space="preserve"> </w:t>
      </w:r>
      <w:r w:rsidRPr="00587E7A">
        <w:rPr>
          <w:rFonts w:cs="Arial"/>
        </w:rPr>
        <w:t>on</w:t>
      </w:r>
      <w:r w:rsidRPr="00587E7A">
        <w:rPr>
          <w:rFonts w:cs="Arial"/>
          <w:spacing w:val="39"/>
        </w:rPr>
        <w:t xml:space="preserve"> </w:t>
      </w:r>
      <w:r w:rsidRPr="00587E7A">
        <w:rPr>
          <w:rFonts w:cs="Arial"/>
        </w:rPr>
        <w:t>the</w:t>
      </w:r>
      <w:r w:rsidRPr="00587E7A">
        <w:rPr>
          <w:rFonts w:cs="Arial"/>
          <w:spacing w:val="40"/>
        </w:rPr>
        <w:t xml:space="preserve"> </w:t>
      </w:r>
      <w:r w:rsidRPr="00587E7A">
        <w:rPr>
          <w:rFonts w:cs="Arial"/>
          <w:spacing w:val="-1"/>
        </w:rPr>
        <w:t>Personnel</w:t>
      </w:r>
      <w:r w:rsidRPr="00587E7A">
        <w:rPr>
          <w:rFonts w:cs="Arial"/>
          <w:spacing w:val="38"/>
        </w:rPr>
        <w:t xml:space="preserve"> </w:t>
      </w:r>
      <w:r w:rsidRPr="00587E7A">
        <w:rPr>
          <w:rFonts w:cs="Arial"/>
          <w:spacing w:val="-1"/>
        </w:rPr>
        <w:t>Requisition</w:t>
      </w:r>
      <w:r w:rsidRPr="00587E7A">
        <w:rPr>
          <w:rFonts w:cs="Arial"/>
          <w:spacing w:val="40"/>
        </w:rPr>
        <w:t xml:space="preserve"> </w:t>
      </w:r>
      <w:r w:rsidRPr="00587E7A">
        <w:rPr>
          <w:rFonts w:cs="Arial"/>
        </w:rPr>
        <w:t>at</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time</w:t>
      </w:r>
      <w:r w:rsidRPr="00587E7A">
        <w:rPr>
          <w:rFonts w:cs="Arial"/>
          <w:spacing w:val="40"/>
        </w:rPr>
        <w:t xml:space="preserve"> </w:t>
      </w:r>
      <w:r w:rsidRPr="00587E7A">
        <w:rPr>
          <w:rFonts w:cs="Arial"/>
          <w:spacing w:val="-1"/>
        </w:rPr>
        <w:t>employee</w:t>
      </w:r>
      <w:r w:rsidRPr="00587E7A">
        <w:rPr>
          <w:rFonts w:cs="Arial"/>
          <w:spacing w:val="39"/>
        </w:rPr>
        <w:t xml:space="preserve"> </w:t>
      </w:r>
      <w:r w:rsidRPr="00587E7A">
        <w:rPr>
          <w:rFonts w:cs="Arial"/>
          <w:spacing w:val="-1"/>
        </w:rPr>
        <w:t>is</w:t>
      </w:r>
      <w:r w:rsidRPr="00587E7A">
        <w:rPr>
          <w:rFonts w:cs="Arial"/>
          <w:spacing w:val="45"/>
        </w:rPr>
        <w:t xml:space="preserve"> </w:t>
      </w:r>
      <w:r w:rsidRPr="00587E7A">
        <w:rPr>
          <w:rFonts w:cs="Arial"/>
          <w:spacing w:val="-1"/>
        </w:rPr>
        <w:t>discharged.</w:t>
      </w:r>
      <w:r w:rsidRPr="00587E7A">
        <w:rPr>
          <w:rFonts w:cs="Arial"/>
          <w:spacing w:val="6"/>
        </w:rPr>
        <w:t xml:space="preserve"> </w:t>
      </w:r>
      <w:r w:rsidRPr="00587E7A">
        <w:rPr>
          <w:rFonts w:cs="Arial"/>
        </w:rPr>
        <w:t>These</w:t>
      </w:r>
      <w:r w:rsidRPr="00587E7A">
        <w:rPr>
          <w:rFonts w:cs="Arial"/>
          <w:spacing w:val="36"/>
        </w:rPr>
        <w:t xml:space="preserve"> </w:t>
      </w:r>
      <w:r w:rsidRPr="00587E7A">
        <w:rPr>
          <w:rFonts w:cs="Arial"/>
          <w:spacing w:val="-2"/>
        </w:rPr>
        <w:t>are</w:t>
      </w:r>
      <w:r w:rsidRPr="00587E7A">
        <w:rPr>
          <w:rFonts w:cs="Arial"/>
          <w:spacing w:val="37"/>
        </w:rPr>
        <w:t xml:space="preserve"> </w:t>
      </w:r>
      <w:r w:rsidRPr="00587E7A">
        <w:rPr>
          <w:rFonts w:cs="Arial"/>
          <w:spacing w:val="-1"/>
        </w:rPr>
        <w:t>permanent</w:t>
      </w:r>
      <w:r w:rsidRPr="00587E7A">
        <w:rPr>
          <w:rFonts w:cs="Arial"/>
          <w:spacing w:val="37"/>
        </w:rPr>
        <w:t xml:space="preserve"> </w:t>
      </w:r>
      <w:r w:rsidRPr="00587E7A">
        <w:rPr>
          <w:rFonts w:cs="Arial"/>
          <w:spacing w:val="-1"/>
        </w:rPr>
        <w:t>records</w:t>
      </w:r>
      <w:r w:rsidRPr="00587E7A">
        <w:rPr>
          <w:rFonts w:cs="Arial"/>
          <w:spacing w:val="35"/>
        </w:rPr>
        <w:t xml:space="preserve"> </w:t>
      </w:r>
      <w:r w:rsidRPr="00587E7A">
        <w:rPr>
          <w:rFonts w:cs="Arial"/>
        </w:rPr>
        <w:t>and</w:t>
      </w:r>
      <w:r w:rsidRPr="00587E7A">
        <w:rPr>
          <w:rFonts w:cs="Arial"/>
          <w:spacing w:val="37"/>
        </w:rPr>
        <w:t xml:space="preserve"> </w:t>
      </w:r>
      <w:r w:rsidRPr="00587E7A">
        <w:rPr>
          <w:rFonts w:cs="Arial"/>
          <w:spacing w:val="-1"/>
        </w:rPr>
        <w:t>are</w:t>
      </w:r>
      <w:r w:rsidRPr="00587E7A">
        <w:rPr>
          <w:rFonts w:cs="Arial"/>
          <w:spacing w:val="37"/>
        </w:rPr>
        <w:t xml:space="preserve"> </w:t>
      </w:r>
      <w:r w:rsidRPr="00587E7A">
        <w:rPr>
          <w:rFonts w:cs="Arial"/>
          <w:spacing w:val="-1"/>
        </w:rPr>
        <w:t>not</w:t>
      </w:r>
      <w:r w:rsidRPr="00587E7A">
        <w:rPr>
          <w:rFonts w:cs="Arial"/>
          <w:spacing w:val="37"/>
        </w:rPr>
        <w:t xml:space="preserve"> </w:t>
      </w:r>
      <w:r w:rsidRPr="00587E7A">
        <w:rPr>
          <w:rFonts w:cs="Arial"/>
          <w:spacing w:val="-1"/>
        </w:rPr>
        <w:t>changed</w:t>
      </w:r>
      <w:r w:rsidRPr="00587E7A">
        <w:rPr>
          <w:rFonts w:cs="Arial"/>
          <w:spacing w:val="34"/>
        </w:rPr>
        <w:t xml:space="preserve"> </w:t>
      </w:r>
      <w:r w:rsidRPr="00587E7A">
        <w:rPr>
          <w:rFonts w:cs="Arial"/>
          <w:spacing w:val="-1"/>
        </w:rPr>
        <w:t>under</w:t>
      </w:r>
      <w:r w:rsidRPr="00587E7A">
        <w:rPr>
          <w:rFonts w:cs="Arial"/>
          <w:spacing w:val="36"/>
        </w:rPr>
        <w:t xml:space="preserve"> </w:t>
      </w:r>
      <w:r w:rsidRPr="00587E7A">
        <w:rPr>
          <w:rFonts w:cs="Arial"/>
        </w:rPr>
        <w:t>any</w:t>
      </w:r>
      <w:r w:rsidRPr="00587E7A">
        <w:rPr>
          <w:rFonts w:cs="Arial"/>
          <w:spacing w:val="61"/>
        </w:rPr>
        <w:t xml:space="preserve"> </w:t>
      </w:r>
      <w:r w:rsidRPr="00587E7A">
        <w:rPr>
          <w:rFonts w:cs="Arial"/>
          <w:spacing w:val="-1"/>
        </w:rPr>
        <w:t>circumstances.</w:t>
      </w:r>
    </w:p>
    <w:p w14:paraId="52FE03DF" w14:textId="77777777" w:rsidR="00F00036" w:rsidRDefault="00F00036" w:rsidP="00985A6C">
      <w:pPr>
        <w:rPr>
          <w:rFonts w:ascii="Arial" w:hAnsi="Arial" w:cs="Arial"/>
        </w:rPr>
      </w:pPr>
    </w:p>
    <w:p w14:paraId="75E76FDB" w14:textId="6D5B1947" w:rsidR="00F00036" w:rsidRPr="00587E7A" w:rsidRDefault="003650B4" w:rsidP="00540BD0">
      <w:pPr>
        <w:pStyle w:val="BodyText"/>
        <w:numPr>
          <w:ilvl w:val="3"/>
          <w:numId w:val="111"/>
        </w:numPr>
        <w:tabs>
          <w:tab w:val="left" w:pos="2264"/>
        </w:tabs>
        <w:spacing w:before="47"/>
        <w:ind w:right="99"/>
        <w:rPr>
          <w:rFonts w:cs="Arial"/>
        </w:rPr>
      </w:pPr>
      <w:r w:rsidRPr="00587E7A">
        <w:rPr>
          <w:rFonts w:cs="Arial"/>
        </w:rPr>
        <w:t>Other</w:t>
      </w:r>
      <w:r w:rsidRPr="00587E7A">
        <w:rPr>
          <w:rFonts w:cs="Arial"/>
          <w:spacing w:val="16"/>
        </w:rPr>
        <w:t xml:space="preserve"> </w:t>
      </w:r>
      <w:r w:rsidRPr="00587E7A">
        <w:rPr>
          <w:rFonts w:cs="Arial"/>
          <w:spacing w:val="-1"/>
        </w:rPr>
        <w:t>personnel</w:t>
      </w:r>
      <w:r w:rsidRPr="00587E7A">
        <w:rPr>
          <w:rFonts w:cs="Arial"/>
          <w:spacing w:val="14"/>
        </w:rPr>
        <w:t xml:space="preserve"> </w:t>
      </w:r>
      <w:r w:rsidRPr="00587E7A">
        <w:rPr>
          <w:rFonts w:cs="Arial"/>
        </w:rPr>
        <w:t>may</w:t>
      </w:r>
      <w:r w:rsidRPr="00587E7A">
        <w:rPr>
          <w:rFonts w:cs="Arial"/>
          <w:spacing w:val="14"/>
        </w:rPr>
        <w:t xml:space="preserve"> </w:t>
      </w:r>
      <w:r w:rsidRPr="00587E7A">
        <w:rPr>
          <w:rFonts w:cs="Arial"/>
          <w:spacing w:val="-1"/>
        </w:rPr>
        <w:t>also</w:t>
      </w:r>
      <w:r w:rsidRPr="00587E7A">
        <w:rPr>
          <w:rFonts w:cs="Arial"/>
          <w:spacing w:val="18"/>
        </w:rPr>
        <w:t xml:space="preserve"> </w:t>
      </w:r>
      <w:r w:rsidRPr="00587E7A">
        <w:rPr>
          <w:rFonts w:cs="Arial"/>
        </w:rPr>
        <w:t>be</w:t>
      </w:r>
      <w:r w:rsidRPr="00587E7A">
        <w:rPr>
          <w:rFonts w:cs="Arial"/>
          <w:spacing w:val="18"/>
        </w:rPr>
        <w:t xml:space="preserve"> </w:t>
      </w:r>
      <w:r w:rsidRPr="00587E7A">
        <w:rPr>
          <w:rFonts w:cs="Arial"/>
          <w:spacing w:val="-1"/>
        </w:rPr>
        <w:t>designated</w:t>
      </w:r>
      <w:r w:rsidRPr="00587E7A">
        <w:rPr>
          <w:rFonts w:cs="Arial"/>
          <w:spacing w:val="18"/>
        </w:rPr>
        <w:t xml:space="preserve"> </w:t>
      </w:r>
      <w:r w:rsidRPr="00587E7A">
        <w:rPr>
          <w:rFonts w:cs="Arial"/>
          <w:spacing w:val="-2"/>
        </w:rPr>
        <w:t>not</w:t>
      </w:r>
      <w:r w:rsidRPr="00587E7A">
        <w:rPr>
          <w:rFonts w:cs="Arial"/>
          <w:spacing w:val="17"/>
        </w:rPr>
        <w:t xml:space="preserve"> </w:t>
      </w:r>
      <w:r w:rsidR="00FC779E">
        <w:rPr>
          <w:rFonts w:cs="Arial"/>
          <w:spacing w:val="-1"/>
        </w:rPr>
        <w:t>recommended</w:t>
      </w:r>
      <w:r w:rsidR="00FC779E" w:rsidRPr="00587E7A">
        <w:rPr>
          <w:rFonts w:cs="Arial"/>
          <w:spacing w:val="18"/>
        </w:rPr>
        <w:t xml:space="preserve"> </w:t>
      </w:r>
      <w:r w:rsidRPr="00587E7A">
        <w:rPr>
          <w:rFonts w:cs="Arial"/>
        </w:rPr>
        <w:t>for</w:t>
      </w:r>
      <w:r w:rsidRPr="00587E7A">
        <w:rPr>
          <w:rFonts w:cs="Arial"/>
          <w:spacing w:val="16"/>
        </w:rPr>
        <w:t xml:space="preserve"> </w:t>
      </w:r>
      <w:r w:rsidRPr="00587E7A">
        <w:rPr>
          <w:rFonts w:cs="Arial"/>
          <w:spacing w:val="-1"/>
        </w:rPr>
        <w:t>rehire</w:t>
      </w:r>
      <w:r w:rsidRPr="00587E7A">
        <w:rPr>
          <w:rFonts w:cs="Arial"/>
          <w:spacing w:val="18"/>
        </w:rPr>
        <w:t xml:space="preserve"> </w:t>
      </w:r>
      <w:r w:rsidRPr="00587E7A">
        <w:rPr>
          <w:rFonts w:cs="Arial"/>
        </w:rPr>
        <w:t>as</w:t>
      </w:r>
      <w:r w:rsidRPr="00587E7A">
        <w:rPr>
          <w:rFonts w:cs="Arial"/>
          <w:spacing w:val="17"/>
        </w:rPr>
        <w:t xml:space="preserve"> </w:t>
      </w:r>
      <w:r w:rsidRPr="00587E7A">
        <w:rPr>
          <w:rFonts w:cs="Arial"/>
          <w:spacing w:val="-1"/>
        </w:rPr>
        <w:t>determined</w:t>
      </w:r>
      <w:r w:rsidRPr="00587E7A">
        <w:rPr>
          <w:rFonts w:cs="Arial"/>
          <w:spacing w:val="57"/>
        </w:rPr>
        <w:t xml:space="preserve"> </w:t>
      </w:r>
      <w:r w:rsidRPr="00587E7A">
        <w:rPr>
          <w:rFonts w:cs="Arial"/>
        </w:rPr>
        <w:t>by</w:t>
      </w:r>
      <w:r w:rsidRPr="00587E7A">
        <w:rPr>
          <w:rFonts w:cs="Arial"/>
          <w:spacing w:val="42"/>
        </w:rPr>
        <w:t xml:space="preserve"> </w:t>
      </w:r>
      <w:r w:rsidRPr="00587E7A">
        <w:rPr>
          <w:rFonts w:cs="Arial"/>
          <w:spacing w:val="-1"/>
        </w:rPr>
        <w:t>supervision</w:t>
      </w:r>
      <w:r w:rsidRPr="00587E7A">
        <w:rPr>
          <w:rFonts w:cs="Arial"/>
          <w:spacing w:val="47"/>
        </w:rPr>
        <w:t xml:space="preserve"> </w:t>
      </w:r>
      <w:r w:rsidRPr="00587E7A">
        <w:rPr>
          <w:rFonts w:cs="Arial"/>
          <w:spacing w:val="-1"/>
        </w:rPr>
        <w:t>based</w:t>
      </w:r>
      <w:r w:rsidRPr="00587E7A">
        <w:rPr>
          <w:rFonts w:cs="Arial"/>
          <w:spacing w:val="44"/>
        </w:rPr>
        <w:t xml:space="preserve"> </w:t>
      </w:r>
      <w:r w:rsidRPr="00587E7A">
        <w:rPr>
          <w:rFonts w:cs="Arial"/>
        </w:rPr>
        <w:t>on</w:t>
      </w:r>
      <w:r w:rsidRPr="00587E7A">
        <w:rPr>
          <w:rFonts w:cs="Arial"/>
          <w:spacing w:val="43"/>
        </w:rPr>
        <w:t xml:space="preserve"> </w:t>
      </w:r>
      <w:r w:rsidRPr="00587E7A">
        <w:rPr>
          <w:rFonts w:cs="Arial"/>
          <w:spacing w:val="-1"/>
        </w:rPr>
        <w:t>their</w:t>
      </w:r>
      <w:r w:rsidRPr="00587E7A">
        <w:rPr>
          <w:rFonts w:cs="Arial"/>
          <w:spacing w:val="45"/>
        </w:rPr>
        <w:t xml:space="preserve"> </w:t>
      </w:r>
      <w:r w:rsidRPr="00587E7A">
        <w:rPr>
          <w:rFonts w:cs="Arial"/>
          <w:spacing w:val="-1"/>
        </w:rPr>
        <w:t>overall</w:t>
      </w:r>
      <w:r w:rsidRPr="00587E7A">
        <w:rPr>
          <w:rFonts w:cs="Arial"/>
          <w:spacing w:val="45"/>
        </w:rPr>
        <w:t xml:space="preserve"> </w:t>
      </w:r>
      <w:r w:rsidRPr="00587E7A">
        <w:rPr>
          <w:rFonts w:cs="Arial"/>
          <w:spacing w:val="-1"/>
        </w:rPr>
        <w:t>employment</w:t>
      </w:r>
      <w:r w:rsidRPr="00587E7A">
        <w:rPr>
          <w:rFonts w:cs="Arial"/>
          <w:spacing w:val="46"/>
        </w:rPr>
        <w:t xml:space="preserve"> </w:t>
      </w:r>
      <w:r w:rsidRPr="00587E7A">
        <w:rPr>
          <w:rFonts w:cs="Arial"/>
          <w:spacing w:val="-1"/>
        </w:rPr>
        <w:t>record,</w:t>
      </w:r>
      <w:r w:rsidRPr="00587E7A">
        <w:rPr>
          <w:rFonts w:cs="Arial"/>
          <w:spacing w:val="45"/>
        </w:rPr>
        <w:t xml:space="preserve"> </w:t>
      </w:r>
      <w:r w:rsidRPr="00587E7A">
        <w:rPr>
          <w:rFonts w:cs="Arial"/>
          <w:spacing w:val="-1"/>
        </w:rPr>
        <w:t>including</w:t>
      </w:r>
      <w:r w:rsidRPr="00587E7A">
        <w:rPr>
          <w:rFonts w:cs="Arial"/>
          <w:spacing w:val="44"/>
        </w:rPr>
        <w:t xml:space="preserve"> </w:t>
      </w:r>
      <w:r w:rsidRPr="00587E7A">
        <w:rPr>
          <w:rFonts w:cs="Arial"/>
        </w:rPr>
        <w:t>but</w:t>
      </w:r>
      <w:r w:rsidRPr="00587E7A">
        <w:rPr>
          <w:rFonts w:cs="Arial"/>
          <w:spacing w:val="44"/>
        </w:rPr>
        <w:t xml:space="preserve"> </w:t>
      </w:r>
      <w:r w:rsidRPr="00587E7A">
        <w:rPr>
          <w:rFonts w:cs="Arial"/>
        </w:rPr>
        <w:t>not</w:t>
      </w:r>
      <w:r w:rsidRPr="00587E7A">
        <w:rPr>
          <w:rFonts w:cs="Arial"/>
          <w:spacing w:val="45"/>
        </w:rPr>
        <w:t xml:space="preserve"> </w:t>
      </w:r>
      <w:r w:rsidRPr="00587E7A">
        <w:rPr>
          <w:rFonts w:cs="Arial"/>
          <w:spacing w:val="-1"/>
        </w:rPr>
        <w:t>limited</w:t>
      </w:r>
      <w:r w:rsidRPr="00587E7A">
        <w:rPr>
          <w:rFonts w:cs="Arial"/>
          <w:spacing w:val="34"/>
        </w:rPr>
        <w:t xml:space="preserve"> </w:t>
      </w:r>
      <w:r w:rsidRPr="00587E7A">
        <w:rPr>
          <w:rFonts w:cs="Arial"/>
          <w:spacing w:val="-1"/>
        </w:rPr>
        <w:t>to,</w:t>
      </w:r>
      <w:r w:rsidRPr="00587E7A">
        <w:rPr>
          <w:rFonts w:cs="Arial"/>
          <w:spacing w:val="32"/>
        </w:rPr>
        <w:t xml:space="preserve"> </w:t>
      </w:r>
      <w:r w:rsidRPr="00587E7A">
        <w:rPr>
          <w:rFonts w:cs="Arial"/>
          <w:spacing w:val="-1"/>
        </w:rPr>
        <w:t>attendance,</w:t>
      </w:r>
      <w:r w:rsidRPr="00587E7A">
        <w:rPr>
          <w:rFonts w:cs="Arial"/>
          <w:spacing w:val="35"/>
        </w:rPr>
        <w:t xml:space="preserve"> </w:t>
      </w:r>
      <w:r w:rsidRPr="00587E7A">
        <w:rPr>
          <w:rFonts w:cs="Arial"/>
          <w:spacing w:val="-1"/>
        </w:rPr>
        <w:t>job</w:t>
      </w:r>
      <w:r w:rsidRPr="00587E7A">
        <w:rPr>
          <w:rFonts w:cs="Arial"/>
          <w:spacing w:val="33"/>
        </w:rPr>
        <w:t xml:space="preserve"> </w:t>
      </w:r>
      <w:r w:rsidRPr="00587E7A">
        <w:rPr>
          <w:rFonts w:cs="Arial"/>
          <w:spacing w:val="-1"/>
        </w:rPr>
        <w:t>performance,</w:t>
      </w:r>
      <w:r w:rsidRPr="00587E7A">
        <w:rPr>
          <w:rFonts w:cs="Arial"/>
          <w:spacing w:val="30"/>
        </w:rPr>
        <w:t xml:space="preserve"> </w:t>
      </w:r>
      <w:r w:rsidRPr="00587E7A">
        <w:rPr>
          <w:rFonts w:cs="Arial"/>
          <w:spacing w:val="-1"/>
        </w:rPr>
        <w:t>adherence</w:t>
      </w:r>
      <w:r w:rsidRPr="00587E7A">
        <w:rPr>
          <w:rFonts w:cs="Arial"/>
          <w:spacing w:val="33"/>
        </w:rPr>
        <w:t xml:space="preserve"> </w:t>
      </w:r>
      <w:r w:rsidRPr="00587E7A">
        <w:rPr>
          <w:rFonts w:cs="Arial"/>
        </w:rPr>
        <w:t>to</w:t>
      </w:r>
      <w:r w:rsidRPr="00587E7A">
        <w:rPr>
          <w:rFonts w:cs="Arial"/>
          <w:spacing w:val="35"/>
        </w:rPr>
        <w:t xml:space="preserve"> </w:t>
      </w:r>
      <w:r w:rsidRPr="00587E7A">
        <w:rPr>
          <w:rFonts w:cs="Arial"/>
          <w:spacing w:val="-1"/>
        </w:rPr>
        <w:t>safety</w:t>
      </w:r>
      <w:r w:rsidRPr="00587E7A">
        <w:rPr>
          <w:rFonts w:cs="Arial"/>
          <w:spacing w:val="32"/>
        </w:rPr>
        <w:t xml:space="preserve"> </w:t>
      </w:r>
      <w:r w:rsidRPr="00587E7A">
        <w:rPr>
          <w:rFonts w:cs="Arial"/>
          <w:spacing w:val="-1"/>
        </w:rPr>
        <w:t>rules</w:t>
      </w:r>
      <w:r w:rsidRPr="00587E7A">
        <w:rPr>
          <w:rFonts w:cs="Arial"/>
          <w:spacing w:val="33"/>
        </w:rPr>
        <w:t xml:space="preserve"> </w:t>
      </w:r>
      <w:r w:rsidRPr="00587E7A">
        <w:rPr>
          <w:rFonts w:cs="Arial"/>
          <w:spacing w:val="-1"/>
        </w:rPr>
        <w:t>and</w:t>
      </w:r>
      <w:r w:rsidRPr="00587E7A">
        <w:rPr>
          <w:rFonts w:cs="Arial"/>
          <w:spacing w:val="59"/>
        </w:rPr>
        <w:t xml:space="preserve"> </w:t>
      </w:r>
      <w:r w:rsidRPr="00587E7A">
        <w:rPr>
          <w:rFonts w:cs="Arial"/>
          <w:spacing w:val="-1"/>
        </w:rPr>
        <w:t>regulations,</w:t>
      </w:r>
      <w:r w:rsidRPr="00587E7A">
        <w:rPr>
          <w:rFonts w:cs="Arial"/>
          <w:spacing w:val="3"/>
        </w:rPr>
        <w:t xml:space="preserve"> </w:t>
      </w:r>
      <w:r w:rsidRPr="00587E7A">
        <w:rPr>
          <w:rFonts w:cs="Arial"/>
          <w:spacing w:val="-1"/>
        </w:rPr>
        <w:t>etc.</w:t>
      </w:r>
      <w:r w:rsidRPr="00587E7A">
        <w:rPr>
          <w:rFonts w:cs="Arial"/>
          <w:spacing w:val="6"/>
        </w:rPr>
        <w:t xml:space="preserve"> </w:t>
      </w:r>
      <w:r w:rsidRPr="00587E7A">
        <w:rPr>
          <w:rFonts w:cs="Arial"/>
        </w:rPr>
        <w:t xml:space="preserve">This </w:t>
      </w:r>
      <w:r w:rsidRPr="00587E7A">
        <w:rPr>
          <w:rFonts w:cs="Arial"/>
          <w:spacing w:val="-1"/>
        </w:rPr>
        <w:t>determination</w:t>
      </w:r>
      <w:r w:rsidRPr="00587E7A">
        <w:rPr>
          <w:rFonts w:cs="Arial"/>
          <w:spacing w:val="3"/>
        </w:rPr>
        <w:t xml:space="preserve"> </w:t>
      </w:r>
      <w:r w:rsidRPr="00587E7A">
        <w:rPr>
          <w:rFonts w:cs="Arial"/>
          <w:spacing w:val="-1"/>
        </w:rPr>
        <w:t>is</w:t>
      </w:r>
      <w:r w:rsidRPr="00587E7A">
        <w:rPr>
          <w:rFonts w:cs="Arial"/>
          <w:spacing w:val="2"/>
        </w:rPr>
        <w:t xml:space="preserve"> </w:t>
      </w:r>
      <w:r w:rsidR="00FC779E">
        <w:rPr>
          <w:rFonts w:cs="Arial"/>
          <w:spacing w:val="2"/>
        </w:rPr>
        <w:t xml:space="preserve">also </w:t>
      </w:r>
      <w:r w:rsidRPr="00587E7A">
        <w:rPr>
          <w:rFonts w:cs="Arial"/>
          <w:spacing w:val="-1"/>
        </w:rPr>
        <w:t>part</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permanent</w:t>
      </w:r>
      <w:r w:rsidRPr="00587E7A">
        <w:rPr>
          <w:rFonts w:cs="Arial"/>
        </w:rPr>
        <w:t xml:space="preserve"> </w:t>
      </w:r>
      <w:r w:rsidRPr="00587E7A">
        <w:rPr>
          <w:rFonts w:cs="Arial"/>
          <w:spacing w:val="-1"/>
        </w:rPr>
        <w:t>public</w:t>
      </w:r>
      <w:r w:rsidRPr="00587E7A">
        <w:rPr>
          <w:rFonts w:cs="Arial"/>
        </w:rPr>
        <w:t xml:space="preserve"> </w:t>
      </w:r>
      <w:r w:rsidRPr="00587E7A">
        <w:rPr>
          <w:rFonts w:cs="Arial"/>
          <w:spacing w:val="-1"/>
        </w:rPr>
        <w:t>record</w:t>
      </w:r>
      <w:r w:rsidRPr="00587E7A">
        <w:rPr>
          <w:rFonts w:cs="Arial"/>
          <w:spacing w:val="3"/>
        </w:rPr>
        <w:t xml:space="preserve"> </w:t>
      </w:r>
      <w:r w:rsidRPr="00587E7A">
        <w:rPr>
          <w:rFonts w:cs="Arial"/>
          <w:spacing w:val="-1"/>
        </w:rPr>
        <w:t>and</w:t>
      </w:r>
      <w:r w:rsidRPr="00587E7A">
        <w:rPr>
          <w:rFonts w:cs="Arial"/>
          <w:spacing w:val="65"/>
        </w:rPr>
        <w:t xml:space="preserve"> </w:t>
      </w:r>
      <w:r w:rsidRPr="00587E7A">
        <w:rPr>
          <w:rFonts w:cs="Arial"/>
          <w:spacing w:val="-1"/>
        </w:rPr>
        <w:t>is</w:t>
      </w:r>
      <w:r w:rsidRPr="00587E7A">
        <w:rPr>
          <w:rFonts w:cs="Arial"/>
          <w:spacing w:val="14"/>
        </w:rPr>
        <w:t xml:space="preserve"> </w:t>
      </w:r>
      <w:r w:rsidRPr="00587E7A">
        <w:rPr>
          <w:rFonts w:cs="Arial"/>
        </w:rPr>
        <w:t>not</w:t>
      </w:r>
      <w:r w:rsidRPr="00587E7A">
        <w:rPr>
          <w:rFonts w:cs="Arial"/>
          <w:spacing w:val="15"/>
        </w:rPr>
        <w:t xml:space="preserve"> </w:t>
      </w:r>
      <w:r w:rsidRPr="00587E7A">
        <w:rPr>
          <w:rFonts w:cs="Arial"/>
          <w:spacing w:val="-1"/>
        </w:rPr>
        <w:t>subject</w:t>
      </w:r>
      <w:r w:rsidRPr="00587E7A">
        <w:rPr>
          <w:rFonts w:cs="Arial"/>
          <w:spacing w:val="12"/>
        </w:rPr>
        <w:t xml:space="preserve"> </w:t>
      </w:r>
      <w:r w:rsidRPr="00587E7A">
        <w:rPr>
          <w:rFonts w:cs="Arial"/>
        </w:rPr>
        <w:t>to</w:t>
      </w:r>
      <w:r w:rsidRPr="00587E7A">
        <w:rPr>
          <w:rFonts w:cs="Arial"/>
          <w:spacing w:val="15"/>
        </w:rPr>
        <w:t xml:space="preserve"> </w:t>
      </w:r>
      <w:r w:rsidRPr="00587E7A">
        <w:rPr>
          <w:rFonts w:cs="Arial"/>
          <w:spacing w:val="-1"/>
        </w:rPr>
        <w:t>change.</w:t>
      </w:r>
      <w:r w:rsidRPr="00587E7A">
        <w:rPr>
          <w:rFonts w:cs="Arial"/>
          <w:spacing w:val="27"/>
        </w:rPr>
        <w:t xml:space="preserve"> </w:t>
      </w:r>
      <w:r w:rsidRPr="00587E7A">
        <w:rPr>
          <w:rFonts w:cs="Arial"/>
          <w:spacing w:val="-1"/>
        </w:rPr>
        <w:t>There</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spacing w:val="-1"/>
        </w:rPr>
        <w:t>no</w:t>
      </w:r>
      <w:r w:rsidRPr="00587E7A">
        <w:rPr>
          <w:rFonts w:cs="Arial"/>
          <w:spacing w:val="15"/>
        </w:rPr>
        <w:t xml:space="preserve"> </w:t>
      </w:r>
      <w:r w:rsidRPr="00587E7A">
        <w:rPr>
          <w:rFonts w:cs="Arial"/>
          <w:spacing w:val="-1"/>
        </w:rPr>
        <w:t>statutory</w:t>
      </w:r>
      <w:r w:rsidRPr="00587E7A">
        <w:rPr>
          <w:rFonts w:cs="Arial"/>
          <w:spacing w:val="12"/>
        </w:rPr>
        <w:t xml:space="preserve"> </w:t>
      </w:r>
      <w:r w:rsidRPr="00587E7A">
        <w:rPr>
          <w:rFonts w:cs="Arial"/>
        </w:rPr>
        <w:t>or</w:t>
      </w:r>
      <w:r w:rsidRPr="00587E7A">
        <w:rPr>
          <w:rFonts w:cs="Arial"/>
          <w:spacing w:val="14"/>
        </w:rPr>
        <w:t xml:space="preserve"> </w:t>
      </w:r>
      <w:r w:rsidRPr="00587E7A">
        <w:rPr>
          <w:rFonts w:cs="Arial"/>
          <w:spacing w:val="-1"/>
        </w:rPr>
        <w:t>constitutional</w:t>
      </w:r>
      <w:r w:rsidRPr="00587E7A">
        <w:rPr>
          <w:rFonts w:cs="Arial"/>
          <w:spacing w:val="14"/>
        </w:rPr>
        <w:t xml:space="preserve"> </w:t>
      </w:r>
      <w:r w:rsidRPr="00587E7A">
        <w:rPr>
          <w:rFonts w:cs="Arial"/>
          <w:spacing w:val="-1"/>
        </w:rPr>
        <w:t>right</w:t>
      </w:r>
      <w:r w:rsidRPr="00587E7A">
        <w:rPr>
          <w:rFonts w:cs="Arial"/>
          <w:spacing w:val="15"/>
        </w:rPr>
        <w:t xml:space="preserve"> </w:t>
      </w:r>
      <w:r w:rsidRPr="00587E7A">
        <w:rPr>
          <w:rFonts w:cs="Arial"/>
        </w:rPr>
        <w:t>to</w:t>
      </w:r>
      <w:r w:rsidRPr="00587E7A">
        <w:rPr>
          <w:rFonts w:cs="Arial"/>
          <w:spacing w:val="13"/>
        </w:rPr>
        <w:t xml:space="preserve"> </w:t>
      </w:r>
      <w:r w:rsidRPr="00587E7A">
        <w:rPr>
          <w:rFonts w:cs="Arial"/>
          <w:spacing w:val="-1"/>
        </w:rPr>
        <w:t>public</w:t>
      </w:r>
      <w:r w:rsidRPr="00587E7A">
        <w:rPr>
          <w:rFonts w:cs="Arial"/>
          <w:spacing w:val="49"/>
        </w:rPr>
        <w:t xml:space="preserve"> </w:t>
      </w:r>
      <w:r w:rsidRPr="00587E7A">
        <w:rPr>
          <w:rFonts w:cs="Arial"/>
          <w:spacing w:val="-1"/>
        </w:rPr>
        <w:t>employment</w:t>
      </w:r>
      <w:r w:rsidRPr="00587E7A">
        <w:rPr>
          <w:rFonts w:cs="Arial"/>
          <w:spacing w:val="-2"/>
        </w:rPr>
        <w:t xml:space="preserve"> </w:t>
      </w:r>
      <w:r w:rsidRPr="00587E7A">
        <w:rPr>
          <w:rFonts w:cs="Arial"/>
        </w:rPr>
        <w:t>or</w:t>
      </w:r>
      <w:r w:rsidRPr="00587E7A">
        <w:rPr>
          <w:rFonts w:cs="Arial"/>
          <w:spacing w:val="-1"/>
        </w:rPr>
        <w:t xml:space="preserve"> re-employment.</w:t>
      </w:r>
    </w:p>
    <w:p w14:paraId="4ABB0956" w14:textId="77777777" w:rsidR="00F00036" w:rsidRPr="00587E7A" w:rsidRDefault="00F00036" w:rsidP="00985A6C">
      <w:pPr>
        <w:rPr>
          <w:rFonts w:ascii="Arial" w:eastAsia="Arial" w:hAnsi="Arial" w:cs="Arial"/>
          <w:sz w:val="24"/>
          <w:szCs w:val="24"/>
        </w:rPr>
      </w:pPr>
    </w:p>
    <w:p w14:paraId="04620DED" w14:textId="2838B5A9" w:rsidR="00F00036" w:rsidRPr="00587E7A" w:rsidRDefault="003650B4" w:rsidP="00540BD0">
      <w:pPr>
        <w:pStyle w:val="Heading2"/>
        <w:numPr>
          <w:ilvl w:val="1"/>
          <w:numId w:val="111"/>
        </w:numPr>
        <w:tabs>
          <w:tab w:val="left" w:pos="824"/>
        </w:tabs>
        <w:rPr>
          <w:rFonts w:cs="Arial"/>
          <w:b w:val="0"/>
          <w:bCs w:val="0"/>
        </w:rPr>
      </w:pPr>
      <w:bookmarkStart w:id="287" w:name="_Toc162443662"/>
      <w:r w:rsidRPr="00587E7A">
        <w:rPr>
          <w:rFonts w:cs="Arial"/>
          <w:spacing w:val="-1"/>
        </w:rPr>
        <w:t>DISCIPLINARY</w:t>
      </w:r>
      <w:r w:rsidRPr="00587E7A">
        <w:rPr>
          <w:rFonts w:cs="Arial"/>
          <w:spacing w:val="3"/>
        </w:rPr>
        <w:t xml:space="preserve"> </w:t>
      </w:r>
      <w:r w:rsidRPr="00587E7A">
        <w:rPr>
          <w:rFonts w:cs="Arial"/>
          <w:spacing w:val="-1"/>
        </w:rPr>
        <w:t>ACTION</w:t>
      </w:r>
      <w:bookmarkEnd w:id="287"/>
    </w:p>
    <w:p w14:paraId="40BCDCDE" w14:textId="77777777" w:rsidR="00F00036" w:rsidRPr="00587E7A" w:rsidRDefault="00F00036" w:rsidP="00985A6C">
      <w:pPr>
        <w:rPr>
          <w:rFonts w:ascii="Arial" w:eastAsia="Arial" w:hAnsi="Arial" w:cs="Arial"/>
          <w:b/>
          <w:bCs/>
          <w:sz w:val="24"/>
          <w:szCs w:val="24"/>
        </w:rPr>
      </w:pPr>
    </w:p>
    <w:p w14:paraId="28720B17"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t>General</w:t>
      </w:r>
    </w:p>
    <w:p w14:paraId="3A202E0C" w14:textId="77777777" w:rsidR="00F00036" w:rsidRPr="00587E7A" w:rsidRDefault="00F00036" w:rsidP="00985A6C">
      <w:pPr>
        <w:rPr>
          <w:rFonts w:ascii="Arial" w:eastAsia="Arial" w:hAnsi="Arial" w:cs="Arial"/>
          <w:sz w:val="24"/>
          <w:szCs w:val="24"/>
        </w:rPr>
      </w:pPr>
    </w:p>
    <w:p w14:paraId="7F936124" w14:textId="77777777" w:rsidR="00F00036" w:rsidRPr="00587E7A" w:rsidRDefault="003650B4" w:rsidP="00540BD0">
      <w:pPr>
        <w:pStyle w:val="BodyText"/>
        <w:numPr>
          <w:ilvl w:val="3"/>
          <w:numId w:val="111"/>
        </w:numPr>
        <w:tabs>
          <w:tab w:val="left" w:pos="2264"/>
        </w:tabs>
        <w:ind w:right="99"/>
        <w:rPr>
          <w:rFonts w:cs="Arial"/>
        </w:rPr>
      </w:pPr>
      <w:r w:rsidRPr="00587E7A">
        <w:rPr>
          <w:rFonts w:cs="Arial"/>
        </w:rPr>
        <w:t>It</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spacing w:val="-1"/>
        </w:rPr>
        <w:t>intent</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1"/>
        </w:rPr>
        <w:t>City</w:t>
      </w:r>
      <w:r w:rsidRPr="00587E7A">
        <w:rPr>
          <w:rFonts w:cs="Arial"/>
          <w:spacing w:val="12"/>
        </w:rPr>
        <w:t xml:space="preserve"> </w:t>
      </w:r>
      <w:r w:rsidRPr="00587E7A">
        <w:rPr>
          <w:rFonts w:cs="Arial"/>
        </w:rPr>
        <w:t>to</w:t>
      </w:r>
      <w:r w:rsidRPr="00587E7A">
        <w:rPr>
          <w:rFonts w:cs="Arial"/>
          <w:spacing w:val="15"/>
        </w:rPr>
        <w:t xml:space="preserve"> </w:t>
      </w:r>
      <w:r w:rsidRPr="00587E7A">
        <w:rPr>
          <w:rFonts w:cs="Arial"/>
          <w:spacing w:val="-1"/>
        </w:rPr>
        <w:t>avoid</w:t>
      </w:r>
      <w:r w:rsidRPr="00587E7A">
        <w:rPr>
          <w:rFonts w:cs="Arial"/>
          <w:spacing w:val="15"/>
        </w:rPr>
        <w:t xml:space="preserve"> </w:t>
      </w:r>
      <w:r w:rsidRPr="00587E7A">
        <w:rPr>
          <w:rFonts w:cs="Arial"/>
        </w:rPr>
        <w:t>most</w:t>
      </w:r>
      <w:r w:rsidRPr="00587E7A">
        <w:rPr>
          <w:rFonts w:cs="Arial"/>
          <w:spacing w:val="15"/>
        </w:rPr>
        <w:t xml:space="preserve"> </w:t>
      </w:r>
      <w:r w:rsidRPr="00587E7A">
        <w:rPr>
          <w:rFonts w:cs="Arial"/>
          <w:spacing w:val="-1"/>
        </w:rPr>
        <w:t>matters</w:t>
      </w:r>
      <w:r w:rsidRPr="00587E7A">
        <w:rPr>
          <w:rFonts w:cs="Arial"/>
          <w:spacing w:val="14"/>
        </w:rPr>
        <w:t xml:space="preserve"> </w:t>
      </w:r>
      <w:r w:rsidRPr="00587E7A">
        <w:rPr>
          <w:rFonts w:cs="Arial"/>
          <w:spacing w:val="-1"/>
        </w:rPr>
        <w:t>which</w:t>
      </w:r>
      <w:r w:rsidRPr="00587E7A">
        <w:rPr>
          <w:rFonts w:cs="Arial"/>
          <w:spacing w:val="15"/>
        </w:rPr>
        <w:t xml:space="preserve"> </w:t>
      </w:r>
      <w:r w:rsidRPr="00587E7A">
        <w:rPr>
          <w:rFonts w:cs="Arial"/>
          <w:spacing w:val="-1"/>
        </w:rPr>
        <w:t>necessitate</w:t>
      </w:r>
      <w:r w:rsidRPr="00587E7A">
        <w:rPr>
          <w:rFonts w:cs="Arial"/>
          <w:spacing w:val="13"/>
        </w:rPr>
        <w:t xml:space="preserve"> </w:t>
      </w:r>
      <w:r w:rsidRPr="00587E7A">
        <w:rPr>
          <w:rFonts w:cs="Arial"/>
          <w:spacing w:val="-1"/>
        </w:rPr>
        <w:t>disciplinary</w:t>
      </w:r>
      <w:r w:rsidRPr="00587E7A">
        <w:rPr>
          <w:rFonts w:cs="Arial"/>
          <w:spacing w:val="67"/>
        </w:rPr>
        <w:t xml:space="preserve"> </w:t>
      </w:r>
      <w:r w:rsidRPr="00587E7A">
        <w:rPr>
          <w:rFonts w:cs="Arial"/>
          <w:spacing w:val="-1"/>
        </w:rPr>
        <w:t>action</w:t>
      </w:r>
      <w:r w:rsidRPr="00587E7A">
        <w:rPr>
          <w:rFonts w:cs="Arial"/>
          <w:spacing w:val="41"/>
        </w:rPr>
        <w:t xml:space="preserve"> </w:t>
      </w:r>
      <w:r w:rsidRPr="00587E7A">
        <w:rPr>
          <w:rFonts w:cs="Arial"/>
        </w:rPr>
        <w:t>by</w:t>
      </w:r>
      <w:r w:rsidRPr="00587E7A">
        <w:rPr>
          <w:rFonts w:cs="Arial"/>
          <w:spacing w:val="39"/>
        </w:rPr>
        <w:t xml:space="preserve"> </w:t>
      </w:r>
      <w:r w:rsidRPr="00587E7A">
        <w:rPr>
          <w:rFonts w:cs="Arial"/>
          <w:spacing w:val="-1"/>
        </w:rPr>
        <w:t>effective</w:t>
      </w:r>
      <w:r w:rsidRPr="00587E7A">
        <w:rPr>
          <w:rFonts w:cs="Arial"/>
          <w:spacing w:val="42"/>
        </w:rPr>
        <w:t xml:space="preserve"> </w:t>
      </w:r>
      <w:r w:rsidRPr="00587E7A">
        <w:rPr>
          <w:rFonts w:cs="Arial"/>
          <w:spacing w:val="-1"/>
        </w:rPr>
        <w:t>supervision</w:t>
      </w:r>
      <w:r w:rsidRPr="00587E7A">
        <w:rPr>
          <w:rFonts w:cs="Arial"/>
          <w:spacing w:val="41"/>
        </w:rPr>
        <w:t xml:space="preserve"> </w:t>
      </w:r>
      <w:r w:rsidRPr="00587E7A">
        <w:rPr>
          <w:rFonts w:cs="Arial"/>
        </w:rPr>
        <w:t>and</w:t>
      </w:r>
      <w:r w:rsidRPr="00587E7A">
        <w:rPr>
          <w:rFonts w:cs="Arial"/>
          <w:spacing w:val="42"/>
        </w:rPr>
        <w:t xml:space="preserve"> </w:t>
      </w:r>
      <w:r w:rsidRPr="00587E7A">
        <w:rPr>
          <w:rFonts w:cs="Arial"/>
          <w:spacing w:val="-1"/>
        </w:rPr>
        <w:t>employee</w:t>
      </w:r>
      <w:r w:rsidRPr="00587E7A">
        <w:rPr>
          <w:rFonts w:cs="Arial"/>
          <w:spacing w:val="42"/>
        </w:rPr>
        <w:t xml:space="preserve"> </w:t>
      </w:r>
      <w:r w:rsidRPr="00587E7A">
        <w:rPr>
          <w:rFonts w:cs="Arial"/>
          <w:spacing w:val="-1"/>
        </w:rPr>
        <w:t>relations.</w:t>
      </w:r>
      <w:r w:rsidRPr="00587E7A">
        <w:rPr>
          <w:rFonts w:cs="Arial"/>
          <w:spacing w:val="13"/>
        </w:rPr>
        <w:t xml:space="preserve"> </w:t>
      </w:r>
      <w:r w:rsidRPr="00587E7A">
        <w:rPr>
          <w:rFonts w:cs="Arial"/>
          <w:spacing w:val="1"/>
        </w:rPr>
        <w:t>To</w:t>
      </w:r>
      <w:r w:rsidRPr="00587E7A">
        <w:rPr>
          <w:rFonts w:cs="Arial"/>
          <w:spacing w:val="42"/>
        </w:rPr>
        <w:t xml:space="preserve"> </w:t>
      </w:r>
      <w:r w:rsidRPr="00587E7A">
        <w:rPr>
          <w:rFonts w:cs="Arial"/>
          <w:spacing w:val="-1"/>
        </w:rPr>
        <w:t>accomplish</w:t>
      </w:r>
      <w:r w:rsidRPr="00587E7A">
        <w:rPr>
          <w:rFonts w:cs="Arial"/>
          <w:spacing w:val="39"/>
        </w:rPr>
        <w:t xml:space="preserve"> </w:t>
      </w:r>
      <w:r w:rsidRPr="00587E7A">
        <w:rPr>
          <w:rFonts w:cs="Arial"/>
          <w:spacing w:val="-1"/>
        </w:rPr>
        <w:t>this</w:t>
      </w:r>
      <w:r w:rsidRPr="00587E7A">
        <w:rPr>
          <w:rFonts w:cs="Arial"/>
          <w:spacing w:val="57"/>
        </w:rPr>
        <w:t xml:space="preserve"> </w:t>
      </w:r>
      <w:r w:rsidRPr="00587E7A">
        <w:rPr>
          <w:rFonts w:cs="Arial"/>
          <w:spacing w:val="-1"/>
        </w:rPr>
        <w:t>objective,</w:t>
      </w:r>
      <w:r w:rsidRPr="00587E7A">
        <w:rPr>
          <w:rFonts w:cs="Arial"/>
          <w:spacing w:val="20"/>
        </w:rPr>
        <w:t xml:space="preserve"> </w:t>
      </w:r>
      <w:r w:rsidRPr="00587E7A">
        <w:rPr>
          <w:rFonts w:cs="Arial"/>
          <w:spacing w:val="-1"/>
        </w:rPr>
        <w:t>the</w:t>
      </w:r>
      <w:r w:rsidRPr="00587E7A">
        <w:rPr>
          <w:rFonts w:cs="Arial"/>
          <w:spacing w:val="21"/>
        </w:rPr>
        <w:t xml:space="preserve"> </w:t>
      </w:r>
      <w:r w:rsidRPr="00587E7A">
        <w:rPr>
          <w:rFonts w:cs="Arial"/>
          <w:spacing w:val="-1"/>
        </w:rPr>
        <w:t>City</w:t>
      </w:r>
      <w:r w:rsidRPr="00587E7A">
        <w:rPr>
          <w:rFonts w:cs="Arial"/>
          <w:spacing w:val="17"/>
        </w:rPr>
        <w:t xml:space="preserve"> </w:t>
      </w:r>
      <w:r w:rsidRPr="00587E7A">
        <w:rPr>
          <w:rFonts w:cs="Arial"/>
          <w:spacing w:val="-1"/>
        </w:rPr>
        <w:t>encourages</w:t>
      </w:r>
      <w:r w:rsidRPr="00587E7A">
        <w:rPr>
          <w:rFonts w:cs="Arial"/>
          <w:spacing w:val="17"/>
        </w:rPr>
        <w:t xml:space="preserve"> </w:t>
      </w:r>
      <w:r w:rsidRPr="00587E7A">
        <w:rPr>
          <w:rFonts w:cs="Arial"/>
          <w:spacing w:val="-1"/>
        </w:rPr>
        <w:t>employee</w:t>
      </w:r>
      <w:r w:rsidRPr="00587E7A">
        <w:rPr>
          <w:rFonts w:cs="Arial"/>
          <w:spacing w:val="18"/>
        </w:rPr>
        <w:t xml:space="preserve"> </w:t>
      </w:r>
      <w:r w:rsidRPr="00587E7A">
        <w:rPr>
          <w:rFonts w:cs="Arial"/>
          <w:spacing w:val="-1"/>
        </w:rPr>
        <w:t>behavior</w:t>
      </w:r>
      <w:r w:rsidRPr="00587E7A">
        <w:rPr>
          <w:rFonts w:cs="Arial"/>
          <w:spacing w:val="19"/>
        </w:rPr>
        <w:t xml:space="preserve"> </w:t>
      </w:r>
      <w:r w:rsidRPr="00587E7A">
        <w:rPr>
          <w:rFonts w:cs="Arial"/>
          <w:spacing w:val="-1"/>
        </w:rPr>
        <w:t>which</w:t>
      </w:r>
      <w:r w:rsidRPr="00587E7A">
        <w:rPr>
          <w:rFonts w:cs="Arial"/>
          <w:spacing w:val="21"/>
        </w:rPr>
        <w:t xml:space="preserve"> </w:t>
      </w:r>
      <w:r w:rsidRPr="00587E7A">
        <w:rPr>
          <w:rFonts w:cs="Arial"/>
          <w:spacing w:val="-1"/>
        </w:rPr>
        <w:t>is</w:t>
      </w:r>
      <w:r w:rsidRPr="00587E7A">
        <w:rPr>
          <w:rFonts w:cs="Arial"/>
          <w:spacing w:val="20"/>
        </w:rPr>
        <w:t xml:space="preserve"> </w:t>
      </w:r>
      <w:r w:rsidRPr="00587E7A">
        <w:rPr>
          <w:rFonts w:cs="Arial"/>
          <w:spacing w:val="-1"/>
        </w:rPr>
        <w:t>positive</w:t>
      </w:r>
      <w:r w:rsidRPr="00587E7A">
        <w:rPr>
          <w:rFonts w:cs="Arial"/>
          <w:spacing w:val="21"/>
        </w:rPr>
        <w:t xml:space="preserve"> </w:t>
      </w:r>
      <w:r w:rsidRPr="00587E7A">
        <w:rPr>
          <w:rFonts w:cs="Arial"/>
        </w:rPr>
        <w:t>and</w:t>
      </w:r>
      <w:r w:rsidRPr="00587E7A">
        <w:rPr>
          <w:rFonts w:cs="Arial"/>
          <w:spacing w:val="47"/>
        </w:rPr>
        <w:t xml:space="preserve"> </w:t>
      </w:r>
      <w:r w:rsidRPr="00587E7A">
        <w:rPr>
          <w:rFonts w:cs="Arial"/>
          <w:spacing w:val="-1"/>
        </w:rPr>
        <w:t>supportive</w:t>
      </w:r>
      <w:r w:rsidRPr="00587E7A">
        <w:rPr>
          <w:rFonts w:cs="Arial"/>
          <w:spacing w:val="32"/>
        </w:rPr>
        <w:t xml:space="preserve"> </w:t>
      </w:r>
      <w:r w:rsidRPr="00587E7A">
        <w:rPr>
          <w:rFonts w:cs="Arial"/>
        </w:rPr>
        <w:t>of</w:t>
      </w:r>
      <w:r w:rsidRPr="00587E7A">
        <w:rPr>
          <w:rFonts w:cs="Arial"/>
          <w:spacing w:val="33"/>
        </w:rPr>
        <w:t xml:space="preserve"> </w:t>
      </w:r>
      <w:r w:rsidRPr="00587E7A">
        <w:rPr>
          <w:rFonts w:cs="Arial"/>
          <w:spacing w:val="-1"/>
        </w:rPr>
        <w:t>the</w:t>
      </w:r>
      <w:r w:rsidRPr="00587E7A">
        <w:rPr>
          <w:rFonts w:cs="Arial"/>
          <w:spacing w:val="32"/>
        </w:rPr>
        <w:t xml:space="preserve"> </w:t>
      </w:r>
      <w:r w:rsidRPr="00587E7A">
        <w:rPr>
          <w:rFonts w:cs="Arial"/>
          <w:spacing w:val="-1"/>
        </w:rPr>
        <w:t>goals</w:t>
      </w:r>
      <w:r w:rsidRPr="00587E7A">
        <w:rPr>
          <w:rFonts w:cs="Arial"/>
          <w:spacing w:val="31"/>
        </w:rPr>
        <w:t xml:space="preserve"> </w:t>
      </w:r>
      <w:r w:rsidRPr="00587E7A">
        <w:rPr>
          <w:rFonts w:cs="Arial"/>
        </w:rPr>
        <w:t>of</w:t>
      </w:r>
      <w:r w:rsidRPr="00587E7A">
        <w:rPr>
          <w:rFonts w:cs="Arial"/>
          <w:spacing w:val="34"/>
        </w:rPr>
        <w:t xml:space="preserve"> </w:t>
      </w:r>
      <w:r w:rsidRPr="00587E7A">
        <w:rPr>
          <w:rFonts w:cs="Arial"/>
          <w:spacing w:val="-1"/>
        </w:rPr>
        <w:t>the</w:t>
      </w:r>
      <w:r w:rsidRPr="00587E7A">
        <w:rPr>
          <w:rFonts w:cs="Arial"/>
          <w:spacing w:val="32"/>
        </w:rPr>
        <w:t xml:space="preserve"> </w:t>
      </w:r>
      <w:r w:rsidRPr="00587E7A">
        <w:rPr>
          <w:rFonts w:cs="Arial"/>
          <w:spacing w:val="-1"/>
        </w:rPr>
        <w:t>City.</w:t>
      </w:r>
      <w:r w:rsidRPr="00587E7A">
        <w:rPr>
          <w:rFonts w:cs="Arial"/>
          <w:spacing w:val="32"/>
        </w:rPr>
        <w:t xml:space="preserve"> </w:t>
      </w:r>
      <w:r w:rsidRPr="00587E7A">
        <w:rPr>
          <w:rFonts w:cs="Arial"/>
        </w:rPr>
        <w:t>The</w:t>
      </w:r>
      <w:r w:rsidRPr="00587E7A">
        <w:rPr>
          <w:rFonts w:cs="Arial"/>
          <w:spacing w:val="32"/>
        </w:rPr>
        <w:t xml:space="preserve"> </w:t>
      </w:r>
      <w:r w:rsidRPr="00587E7A">
        <w:rPr>
          <w:rFonts w:cs="Arial"/>
          <w:spacing w:val="-1"/>
        </w:rPr>
        <w:t>purpose</w:t>
      </w:r>
      <w:r w:rsidRPr="00587E7A">
        <w:rPr>
          <w:rFonts w:cs="Arial"/>
          <w:spacing w:val="32"/>
        </w:rPr>
        <w:t xml:space="preserve"> </w:t>
      </w:r>
      <w:r w:rsidRPr="00587E7A">
        <w:rPr>
          <w:rFonts w:cs="Arial"/>
          <w:spacing w:val="-1"/>
        </w:rPr>
        <w:t>of</w:t>
      </w:r>
      <w:r w:rsidRPr="00587E7A">
        <w:rPr>
          <w:rFonts w:cs="Arial"/>
          <w:spacing w:val="34"/>
        </w:rPr>
        <w:t xml:space="preserve"> </w:t>
      </w:r>
      <w:r w:rsidRPr="00587E7A">
        <w:rPr>
          <w:rFonts w:cs="Arial"/>
          <w:spacing w:val="-1"/>
        </w:rPr>
        <w:t>the</w:t>
      </w:r>
      <w:r w:rsidRPr="00587E7A">
        <w:rPr>
          <w:rFonts w:cs="Arial"/>
          <w:spacing w:val="32"/>
        </w:rPr>
        <w:t xml:space="preserve"> </w:t>
      </w:r>
      <w:r w:rsidRPr="00587E7A">
        <w:rPr>
          <w:rFonts w:cs="Arial"/>
          <w:spacing w:val="-1"/>
        </w:rPr>
        <w:t>rules</w:t>
      </w:r>
      <w:r w:rsidRPr="00587E7A">
        <w:rPr>
          <w:rFonts w:cs="Arial"/>
          <w:spacing w:val="31"/>
        </w:rPr>
        <w:t xml:space="preserve"> </w:t>
      </w:r>
      <w:r w:rsidRPr="00587E7A">
        <w:rPr>
          <w:rFonts w:cs="Arial"/>
          <w:spacing w:val="-1"/>
        </w:rPr>
        <w:t>outlined</w:t>
      </w:r>
      <w:r w:rsidRPr="00587E7A">
        <w:rPr>
          <w:rFonts w:cs="Arial"/>
          <w:spacing w:val="32"/>
        </w:rPr>
        <w:t xml:space="preserve"> </w:t>
      </w:r>
      <w:r w:rsidRPr="00587E7A">
        <w:rPr>
          <w:rFonts w:cs="Arial"/>
          <w:spacing w:val="-1"/>
        </w:rPr>
        <w:t>in</w:t>
      </w:r>
      <w:r w:rsidRPr="00587E7A">
        <w:rPr>
          <w:rFonts w:cs="Arial"/>
          <w:spacing w:val="32"/>
        </w:rPr>
        <w:t xml:space="preserve"> </w:t>
      </w:r>
      <w:r w:rsidRPr="00587E7A">
        <w:rPr>
          <w:rFonts w:cs="Arial"/>
          <w:spacing w:val="-1"/>
        </w:rPr>
        <w:t>this</w:t>
      </w:r>
      <w:r w:rsidRPr="00587E7A">
        <w:rPr>
          <w:rFonts w:cs="Arial"/>
          <w:spacing w:val="45"/>
        </w:rPr>
        <w:t xml:space="preserve"> </w:t>
      </w:r>
      <w:r w:rsidRPr="00587E7A">
        <w:rPr>
          <w:rFonts w:cs="Arial"/>
          <w:spacing w:val="-1"/>
        </w:rPr>
        <w:t>section</w:t>
      </w:r>
      <w:r w:rsidRPr="00587E7A">
        <w:rPr>
          <w:rFonts w:cs="Arial"/>
          <w:spacing w:val="30"/>
        </w:rPr>
        <w:t xml:space="preserve"> </w:t>
      </w:r>
      <w:r w:rsidRPr="00587E7A">
        <w:rPr>
          <w:rFonts w:cs="Arial"/>
          <w:spacing w:val="-1"/>
        </w:rPr>
        <w:t>and</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disciplinary</w:t>
      </w:r>
      <w:r w:rsidRPr="00587E7A">
        <w:rPr>
          <w:rFonts w:cs="Arial"/>
          <w:spacing w:val="26"/>
        </w:rPr>
        <w:t xml:space="preserve"> </w:t>
      </w:r>
      <w:r w:rsidRPr="00587E7A">
        <w:rPr>
          <w:rFonts w:cs="Arial"/>
          <w:spacing w:val="-1"/>
        </w:rPr>
        <w:t>actions</w:t>
      </w:r>
      <w:r w:rsidRPr="00587E7A">
        <w:rPr>
          <w:rFonts w:cs="Arial"/>
          <w:spacing w:val="29"/>
        </w:rPr>
        <w:t xml:space="preserve"> </w:t>
      </w:r>
      <w:r w:rsidRPr="00587E7A">
        <w:rPr>
          <w:rFonts w:cs="Arial"/>
        </w:rPr>
        <w:t>for</w:t>
      </w:r>
      <w:r w:rsidRPr="00587E7A">
        <w:rPr>
          <w:rFonts w:cs="Arial"/>
          <w:spacing w:val="28"/>
        </w:rPr>
        <w:t xml:space="preserve"> </w:t>
      </w:r>
      <w:r w:rsidRPr="00587E7A">
        <w:rPr>
          <w:rFonts w:cs="Arial"/>
          <w:spacing w:val="-1"/>
        </w:rPr>
        <w:t>violation</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rules</w:t>
      </w:r>
      <w:r w:rsidRPr="00587E7A">
        <w:rPr>
          <w:rFonts w:cs="Arial"/>
          <w:spacing w:val="29"/>
        </w:rPr>
        <w:t xml:space="preserve"> </w:t>
      </w:r>
      <w:r w:rsidRPr="00587E7A">
        <w:rPr>
          <w:rFonts w:cs="Arial"/>
          <w:spacing w:val="-1"/>
        </w:rPr>
        <w:t>is</w:t>
      </w:r>
      <w:r w:rsidRPr="00587E7A">
        <w:rPr>
          <w:rFonts w:cs="Arial"/>
          <w:spacing w:val="29"/>
        </w:rPr>
        <w:t xml:space="preserve"> </w:t>
      </w:r>
      <w:r w:rsidRPr="00587E7A">
        <w:rPr>
          <w:rFonts w:cs="Arial"/>
        </w:rPr>
        <w:t>to</w:t>
      </w:r>
      <w:r w:rsidRPr="00587E7A">
        <w:rPr>
          <w:rFonts w:cs="Arial"/>
          <w:spacing w:val="30"/>
        </w:rPr>
        <w:t xml:space="preserve"> </w:t>
      </w:r>
      <w:r w:rsidRPr="00587E7A">
        <w:rPr>
          <w:rFonts w:cs="Arial"/>
          <w:spacing w:val="-1"/>
        </w:rPr>
        <w:t>ensure</w:t>
      </w:r>
      <w:r w:rsidRPr="00587E7A">
        <w:rPr>
          <w:rFonts w:cs="Arial"/>
          <w:spacing w:val="30"/>
        </w:rPr>
        <w:t xml:space="preserve"> </w:t>
      </w:r>
      <w:r w:rsidRPr="00587E7A">
        <w:rPr>
          <w:rFonts w:cs="Arial"/>
          <w:spacing w:val="-1"/>
        </w:rPr>
        <w:t>the</w:t>
      </w:r>
      <w:r w:rsidRPr="00587E7A">
        <w:rPr>
          <w:rFonts w:cs="Arial"/>
          <w:spacing w:val="67"/>
        </w:rPr>
        <w:t xml:space="preserve"> </w:t>
      </w:r>
      <w:r w:rsidRPr="00587E7A">
        <w:rPr>
          <w:rFonts w:cs="Arial"/>
          <w:spacing w:val="-1"/>
        </w:rPr>
        <w:t>rights</w:t>
      </w:r>
      <w:r w:rsidRPr="00587E7A">
        <w:rPr>
          <w:rFonts w:cs="Arial"/>
        </w:rPr>
        <w:t xml:space="preserve"> of </w:t>
      </w:r>
      <w:r w:rsidRPr="00587E7A">
        <w:rPr>
          <w:rFonts w:cs="Arial"/>
          <w:spacing w:val="-1"/>
        </w:rPr>
        <w:t>all</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secure</w:t>
      </w:r>
      <w:r w:rsidRPr="00587E7A">
        <w:rPr>
          <w:rFonts w:cs="Arial"/>
          <w:spacing w:val="1"/>
        </w:rPr>
        <w:t xml:space="preserve"> </w:t>
      </w:r>
      <w:r w:rsidRPr="00587E7A">
        <w:rPr>
          <w:rFonts w:cs="Arial"/>
          <w:spacing w:val="-1"/>
        </w:rPr>
        <w:t>cooperation</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order 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workplace.</w:t>
      </w:r>
    </w:p>
    <w:p w14:paraId="540299AA" w14:textId="77777777" w:rsidR="00F00036" w:rsidRPr="002024AD" w:rsidRDefault="00F00036" w:rsidP="00985A6C">
      <w:pPr>
        <w:rPr>
          <w:rFonts w:ascii="Arial" w:eastAsia="Arial" w:hAnsi="Arial" w:cs="Arial"/>
          <w:sz w:val="16"/>
          <w:szCs w:val="16"/>
        </w:rPr>
      </w:pPr>
    </w:p>
    <w:p w14:paraId="02CDE4B4" w14:textId="77777777" w:rsidR="00F00036" w:rsidRPr="00587E7A" w:rsidRDefault="003650B4" w:rsidP="00540BD0">
      <w:pPr>
        <w:pStyle w:val="BodyText"/>
        <w:numPr>
          <w:ilvl w:val="3"/>
          <w:numId w:val="111"/>
        </w:numPr>
        <w:tabs>
          <w:tab w:val="left" w:pos="2264"/>
        </w:tabs>
        <w:ind w:right="98"/>
        <w:rPr>
          <w:rFonts w:cs="Arial"/>
        </w:rPr>
      </w:pPr>
      <w:r w:rsidRPr="00587E7A">
        <w:rPr>
          <w:rFonts w:cs="Arial"/>
        </w:rPr>
        <w:t>It</w:t>
      </w:r>
      <w:r w:rsidRPr="00587E7A">
        <w:rPr>
          <w:rFonts w:cs="Arial"/>
          <w:spacing w:val="38"/>
        </w:rPr>
        <w:t xml:space="preserve"> </w:t>
      </w:r>
      <w:r w:rsidRPr="00587E7A">
        <w:rPr>
          <w:rFonts w:cs="Arial"/>
          <w:spacing w:val="-1"/>
        </w:rPr>
        <w:t>is</w:t>
      </w:r>
      <w:r w:rsidRPr="00587E7A">
        <w:rPr>
          <w:rFonts w:cs="Arial"/>
          <w:spacing w:val="36"/>
        </w:rPr>
        <w:t xml:space="preserve"> </w:t>
      </w:r>
      <w:r w:rsidRPr="00587E7A">
        <w:rPr>
          <w:rFonts w:cs="Arial"/>
          <w:spacing w:val="-1"/>
        </w:rPr>
        <w:t>management’s</w:t>
      </w:r>
      <w:r w:rsidRPr="00587E7A">
        <w:rPr>
          <w:rFonts w:cs="Arial"/>
          <w:spacing w:val="36"/>
        </w:rPr>
        <w:t xml:space="preserve"> </w:t>
      </w:r>
      <w:r w:rsidRPr="00587E7A">
        <w:rPr>
          <w:rFonts w:cs="Arial"/>
          <w:spacing w:val="-1"/>
        </w:rPr>
        <w:t>responsibility</w:t>
      </w:r>
      <w:r w:rsidRPr="00587E7A">
        <w:rPr>
          <w:rFonts w:cs="Arial"/>
          <w:spacing w:val="33"/>
        </w:rPr>
        <w:t xml:space="preserve"> </w:t>
      </w:r>
      <w:r w:rsidRPr="00587E7A">
        <w:rPr>
          <w:rFonts w:cs="Arial"/>
        </w:rPr>
        <w:t>from</w:t>
      </w:r>
      <w:r w:rsidRPr="00587E7A">
        <w:rPr>
          <w:rFonts w:cs="Arial"/>
          <w:spacing w:val="38"/>
        </w:rPr>
        <w:t xml:space="preserve"> </w:t>
      </w:r>
      <w:r w:rsidRPr="00587E7A">
        <w:rPr>
          <w:rFonts w:cs="Arial"/>
          <w:spacing w:val="-1"/>
        </w:rPr>
        <w:t>the</w:t>
      </w:r>
      <w:r w:rsidRPr="00587E7A">
        <w:rPr>
          <w:rFonts w:cs="Arial"/>
          <w:spacing w:val="37"/>
        </w:rPr>
        <w:t xml:space="preserve"> </w:t>
      </w:r>
      <w:r w:rsidRPr="00587E7A">
        <w:rPr>
          <w:rFonts w:cs="Arial"/>
          <w:spacing w:val="-1"/>
        </w:rPr>
        <w:t>Department</w:t>
      </w:r>
      <w:r w:rsidRPr="00587E7A">
        <w:rPr>
          <w:rFonts w:cs="Arial"/>
          <w:spacing w:val="37"/>
        </w:rPr>
        <w:t xml:space="preserve"> </w:t>
      </w:r>
      <w:r w:rsidRPr="00587E7A">
        <w:rPr>
          <w:rFonts w:cs="Arial"/>
          <w:spacing w:val="-1"/>
        </w:rPr>
        <w:t>Head</w:t>
      </w:r>
      <w:r w:rsidRPr="00587E7A">
        <w:rPr>
          <w:rFonts w:cs="Arial"/>
          <w:spacing w:val="36"/>
        </w:rPr>
        <w:t xml:space="preserve"> </w:t>
      </w:r>
      <w:r w:rsidRPr="00587E7A">
        <w:rPr>
          <w:rFonts w:cs="Arial"/>
        </w:rPr>
        <w:t>to</w:t>
      </w:r>
      <w:r w:rsidRPr="00587E7A">
        <w:rPr>
          <w:rFonts w:cs="Arial"/>
          <w:spacing w:val="37"/>
        </w:rPr>
        <w:t xml:space="preserve"> </w:t>
      </w:r>
      <w:r w:rsidRPr="00587E7A">
        <w:rPr>
          <w:rFonts w:cs="Arial"/>
          <w:spacing w:val="-1"/>
        </w:rPr>
        <w:t>the</w:t>
      </w:r>
      <w:r w:rsidRPr="00587E7A">
        <w:rPr>
          <w:rFonts w:cs="Arial"/>
          <w:spacing w:val="37"/>
        </w:rPr>
        <w:t xml:space="preserve"> </w:t>
      </w:r>
      <w:r w:rsidRPr="00587E7A">
        <w:rPr>
          <w:rFonts w:cs="Arial"/>
        </w:rPr>
        <w:t>first</w:t>
      </w:r>
      <w:r w:rsidRPr="00587E7A">
        <w:rPr>
          <w:rFonts w:cs="Arial"/>
          <w:spacing w:val="36"/>
        </w:rPr>
        <w:t xml:space="preserve"> </w:t>
      </w:r>
      <w:r w:rsidRPr="00587E7A">
        <w:rPr>
          <w:rFonts w:cs="Arial"/>
          <w:spacing w:val="-1"/>
        </w:rPr>
        <w:t>line</w:t>
      </w:r>
      <w:r w:rsidRPr="00587E7A">
        <w:rPr>
          <w:rFonts w:cs="Arial"/>
          <w:spacing w:val="57"/>
        </w:rPr>
        <w:t xml:space="preserve"> </w:t>
      </w:r>
      <w:r w:rsidRPr="00587E7A">
        <w:rPr>
          <w:rFonts w:cs="Arial"/>
          <w:spacing w:val="-1"/>
        </w:rPr>
        <w:t>supervisor</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ensure</w:t>
      </w:r>
      <w:r w:rsidRPr="00587E7A">
        <w:rPr>
          <w:rFonts w:cs="Arial"/>
          <w:spacing w:val="15"/>
        </w:rPr>
        <w:t xml:space="preserve"> </w:t>
      </w:r>
      <w:r w:rsidRPr="00587E7A">
        <w:rPr>
          <w:rFonts w:cs="Arial"/>
          <w:spacing w:val="-1"/>
        </w:rPr>
        <w:t>that</w:t>
      </w:r>
      <w:r w:rsidRPr="00587E7A">
        <w:rPr>
          <w:rFonts w:cs="Arial"/>
          <w:spacing w:val="12"/>
        </w:rPr>
        <w:t xml:space="preserve"> </w:t>
      </w:r>
      <w:r w:rsidRPr="00587E7A">
        <w:rPr>
          <w:rFonts w:cs="Arial"/>
          <w:spacing w:val="-1"/>
        </w:rPr>
        <w:t>all</w:t>
      </w:r>
      <w:r w:rsidRPr="00587E7A">
        <w:rPr>
          <w:rFonts w:cs="Arial"/>
          <w:spacing w:val="14"/>
        </w:rPr>
        <w:t xml:space="preserve"> </w:t>
      </w:r>
      <w:r w:rsidRPr="00587E7A">
        <w:rPr>
          <w:rFonts w:cs="Arial"/>
          <w:spacing w:val="-1"/>
        </w:rPr>
        <w:t>employees</w:t>
      </w:r>
      <w:r w:rsidRPr="00587E7A">
        <w:rPr>
          <w:rFonts w:cs="Arial"/>
          <w:spacing w:val="14"/>
        </w:rPr>
        <w:t xml:space="preserve"> </w:t>
      </w:r>
      <w:r w:rsidRPr="00587E7A">
        <w:rPr>
          <w:rFonts w:cs="Arial"/>
          <w:spacing w:val="-1"/>
        </w:rPr>
        <w:t>are</w:t>
      </w:r>
      <w:r w:rsidRPr="00587E7A">
        <w:rPr>
          <w:rFonts w:cs="Arial"/>
          <w:spacing w:val="13"/>
        </w:rPr>
        <w:t xml:space="preserve"> </w:t>
      </w:r>
      <w:r w:rsidRPr="00587E7A">
        <w:rPr>
          <w:rFonts w:cs="Arial"/>
          <w:spacing w:val="-1"/>
        </w:rPr>
        <w:t>informed</w:t>
      </w:r>
      <w:r w:rsidRPr="00587E7A">
        <w:rPr>
          <w:rFonts w:cs="Arial"/>
          <w:spacing w:val="15"/>
        </w:rPr>
        <w:t xml:space="preserve"> </w:t>
      </w:r>
      <w:r w:rsidRPr="00587E7A">
        <w:rPr>
          <w:rFonts w:cs="Arial"/>
          <w:spacing w:val="-1"/>
        </w:rPr>
        <w:t>of,</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2"/>
        </w:rPr>
        <w:t>comply</w:t>
      </w:r>
      <w:r w:rsidRPr="00587E7A">
        <w:rPr>
          <w:rFonts w:cs="Arial"/>
          <w:spacing w:val="14"/>
        </w:rPr>
        <w:t xml:space="preserve"> </w:t>
      </w:r>
      <w:r w:rsidRPr="00587E7A">
        <w:rPr>
          <w:rFonts w:cs="Arial"/>
          <w:spacing w:val="-1"/>
        </w:rPr>
        <w:t>with,</w:t>
      </w:r>
      <w:r w:rsidRPr="00587E7A">
        <w:rPr>
          <w:rFonts w:cs="Arial"/>
          <w:spacing w:val="15"/>
        </w:rPr>
        <w:t xml:space="preserve"> </w:t>
      </w:r>
      <w:r w:rsidRPr="00587E7A">
        <w:rPr>
          <w:rFonts w:cs="Arial"/>
          <w:spacing w:val="-1"/>
        </w:rPr>
        <w:t>the</w:t>
      </w:r>
      <w:r w:rsidRPr="00587E7A">
        <w:rPr>
          <w:rFonts w:cs="Arial"/>
          <w:spacing w:val="67"/>
        </w:rPr>
        <w:t xml:space="preserve"> </w:t>
      </w:r>
      <w:r w:rsidRPr="00587E7A">
        <w:rPr>
          <w:rFonts w:cs="Arial"/>
          <w:spacing w:val="-1"/>
        </w:rPr>
        <w:t>personnel</w:t>
      </w:r>
      <w:r w:rsidRPr="00587E7A">
        <w:rPr>
          <w:rFonts w:cs="Arial"/>
          <w:spacing w:val="14"/>
        </w:rPr>
        <w:t xml:space="preserve"> </w:t>
      </w:r>
      <w:r w:rsidRPr="00587E7A">
        <w:rPr>
          <w:rFonts w:cs="Arial"/>
          <w:spacing w:val="-1"/>
        </w:rPr>
        <w:t>rules</w:t>
      </w:r>
      <w:r w:rsidRPr="00587E7A">
        <w:rPr>
          <w:rFonts w:cs="Arial"/>
          <w:spacing w:val="12"/>
        </w:rPr>
        <w:t xml:space="preserve"> </w:t>
      </w:r>
      <w:r w:rsidRPr="00587E7A">
        <w:rPr>
          <w:rFonts w:cs="Arial"/>
        </w:rPr>
        <w:t>and</w:t>
      </w:r>
      <w:r w:rsidRPr="00587E7A">
        <w:rPr>
          <w:rFonts w:cs="Arial"/>
          <w:spacing w:val="13"/>
        </w:rPr>
        <w:t xml:space="preserve"> </w:t>
      </w:r>
      <w:r w:rsidRPr="00587E7A">
        <w:rPr>
          <w:rFonts w:cs="Arial"/>
          <w:spacing w:val="-1"/>
        </w:rPr>
        <w:t>regulations.</w:t>
      </w:r>
      <w:r w:rsidRPr="00587E7A">
        <w:rPr>
          <w:rFonts w:cs="Arial"/>
          <w:spacing w:val="23"/>
        </w:rPr>
        <w:t xml:space="preserve"> </w:t>
      </w:r>
      <w:r w:rsidRPr="00587E7A">
        <w:rPr>
          <w:rFonts w:cs="Arial"/>
          <w:spacing w:val="1"/>
        </w:rPr>
        <w:t>When</w:t>
      </w:r>
      <w:r w:rsidRPr="00587E7A">
        <w:rPr>
          <w:rFonts w:cs="Arial"/>
          <w:spacing w:val="13"/>
        </w:rPr>
        <w:t xml:space="preserve"> </w:t>
      </w:r>
      <w:r w:rsidRPr="00587E7A">
        <w:rPr>
          <w:rFonts w:cs="Arial"/>
        </w:rPr>
        <w:t>an</w:t>
      </w:r>
      <w:r w:rsidRPr="00587E7A">
        <w:rPr>
          <w:rFonts w:cs="Arial"/>
          <w:spacing w:val="13"/>
        </w:rPr>
        <w:t xml:space="preserve"> </w:t>
      </w:r>
      <w:r w:rsidRPr="00587E7A">
        <w:rPr>
          <w:rFonts w:cs="Arial"/>
          <w:spacing w:val="-1"/>
        </w:rPr>
        <w:t>employee</w:t>
      </w:r>
      <w:r w:rsidRPr="00587E7A">
        <w:rPr>
          <w:rFonts w:cs="Arial"/>
          <w:spacing w:val="15"/>
        </w:rPr>
        <w:t xml:space="preserve"> </w:t>
      </w:r>
      <w:r w:rsidRPr="00587E7A">
        <w:rPr>
          <w:rFonts w:cs="Arial"/>
          <w:spacing w:val="-1"/>
        </w:rPr>
        <w:t>is</w:t>
      </w:r>
      <w:r w:rsidRPr="00587E7A">
        <w:rPr>
          <w:rFonts w:cs="Arial"/>
          <w:spacing w:val="12"/>
        </w:rPr>
        <w:t xml:space="preserve"> </w:t>
      </w:r>
      <w:r w:rsidRPr="00587E7A">
        <w:rPr>
          <w:rFonts w:cs="Arial"/>
          <w:spacing w:val="-1"/>
        </w:rPr>
        <w:t>unable</w:t>
      </w:r>
      <w:r w:rsidRPr="00587E7A">
        <w:rPr>
          <w:rFonts w:cs="Arial"/>
          <w:spacing w:val="15"/>
        </w:rPr>
        <w:t xml:space="preserve"> </w:t>
      </w:r>
      <w:r w:rsidRPr="00587E7A">
        <w:rPr>
          <w:rFonts w:cs="Arial"/>
        </w:rPr>
        <w:t>or</w:t>
      </w:r>
      <w:r w:rsidRPr="00587E7A">
        <w:rPr>
          <w:rFonts w:cs="Arial"/>
          <w:spacing w:val="11"/>
        </w:rPr>
        <w:t xml:space="preserve"> </w:t>
      </w:r>
      <w:r w:rsidRPr="00587E7A">
        <w:rPr>
          <w:rFonts w:cs="Arial"/>
          <w:spacing w:val="-1"/>
        </w:rPr>
        <w:t>unwilling</w:t>
      </w:r>
      <w:r w:rsidRPr="00587E7A">
        <w:rPr>
          <w:rFonts w:cs="Arial"/>
          <w:spacing w:val="13"/>
        </w:rPr>
        <w:t xml:space="preserve"> </w:t>
      </w:r>
      <w:r w:rsidRPr="00587E7A">
        <w:rPr>
          <w:rFonts w:cs="Arial"/>
        </w:rPr>
        <w:t>to</w:t>
      </w:r>
      <w:r w:rsidRPr="00587E7A">
        <w:rPr>
          <w:rFonts w:cs="Arial"/>
          <w:spacing w:val="53"/>
        </w:rPr>
        <w:t xml:space="preserve"> </w:t>
      </w:r>
      <w:r w:rsidRPr="00587E7A">
        <w:rPr>
          <w:rFonts w:cs="Arial"/>
        </w:rPr>
        <w:t>comply</w:t>
      </w:r>
      <w:r w:rsidRPr="00587E7A">
        <w:rPr>
          <w:rFonts w:cs="Arial"/>
          <w:spacing w:val="45"/>
        </w:rPr>
        <w:t xml:space="preserve"> </w:t>
      </w:r>
      <w:r w:rsidRPr="00587E7A">
        <w:rPr>
          <w:rFonts w:cs="Arial"/>
          <w:spacing w:val="-1"/>
        </w:rPr>
        <w:t>with</w:t>
      </w:r>
      <w:r w:rsidRPr="00587E7A">
        <w:rPr>
          <w:rFonts w:cs="Arial"/>
          <w:spacing w:val="50"/>
        </w:rPr>
        <w:t xml:space="preserve"> </w:t>
      </w:r>
      <w:r w:rsidRPr="00587E7A">
        <w:rPr>
          <w:rFonts w:cs="Arial"/>
        </w:rPr>
        <w:t>them,</w:t>
      </w:r>
      <w:r w:rsidRPr="00587E7A">
        <w:rPr>
          <w:rFonts w:cs="Arial"/>
          <w:spacing w:val="49"/>
        </w:rPr>
        <w:t xml:space="preserve"> </w:t>
      </w:r>
      <w:r w:rsidRPr="00587E7A">
        <w:rPr>
          <w:rFonts w:cs="Arial"/>
          <w:spacing w:val="-1"/>
        </w:rPr>
        <w:t>it</w:t>
      </w:r>
      <w:r w:rsidRPr="00587E7A">
        <w:rPr>
          <w:rFonts w:cs="Arial"/>
          <w:spacing w:val="46"/>
        </w:rPr>
        <w:t xml:space="preserve"> </w:t>
      </w:r>
      <w:r w:rsidRPr="00587E7A">
        <w:rPr>
          <w:rFonts w:cs="Arial"/>
          <w:spacing w:val="-1"/>
        </w:rPr>
        <w:t>is</w:t>
      </w:r>
      <w:r w:rsidRPr="00587E7A">
        <w:rPr>
          <w:rFonts w:cs="Arial"/>
          <w:spacing w:val="49"/>
        </w:rPr>
        <w:t xml:space="preserve"> </w:t>
      </w:r>
      <w:r w:rsidRPr="00587E7A">
        <w:rPr>
          <w:rFonts w:cs="Arial"/>
          <w:spacing w:val="-1"/>
        </w:rPr>
        <w:t>incumbent</w:t>
      </w:r>
      <w:r w:rsidRPr="00587E7A">
        <w:rPr>
          <w:rFonts w:cs="Arial"/>
          <w:spacing w:val="49"/>
        </w:rPr>
        <w:t xml:space="preserve"> </w:t>
      </w:r>
      <w:r w:rsidRPr="00587E7A">
        <w:rPr>
          <w:rFonts w:cs="Arial"/>
          <w:spacing w:val="-1"/>
        </w:rPr>
        <w:t>upon</w:t>
      </w:r>
      <w:r w:rsidRPr="00587E7A">
        <w:rPr>
          <w:rFonts w:cs="Arial"/>
          <w:spacing w:val="47"/>
        </w:rPr>
        <w:t xml:space="preserve"> </w:t>
      </w:r>
      <w:r w:rsidRPr="00587E7A">
        <w:rPr>
          <w:rFonts w:cs="Arial"/>
          <w:spacing w:val="-1"/>
        </w:rPr>
        <w:t>management</w:t>
      </w:r>
      <w:r w:rsidRPr="00587E7A">
        <w:rPr>
          <w:rFonts w:cs="Arial"/>
          <w:spacing w:val="48"/>
        </w:rPr>
        <w:t xml:space="preserve"> </w:t>
      </w:r>
      <w:r w:rsidRPr="00587E7A">
        <w:rPr>
          <w:rFonts w:cs="Arial"/>
        </w:rPr>
        <w:t>to</w:t>
      </w:r>
      <w:r w:rsidRPr="00587E7A">
        <w:rPr>
          <w:rFonts w:cs="Arial"/>
          <w:spacing w:val="50"/>
        </w:rPr>
        <w:t xml:space="preserve"> </w:t>
      </w:r>
      <w:r w:rsidRPr="00587E7A">
        <w:rPr>
          <w:rFonts w:cs="Arial"/>
          <w:spacing w:val="-1"/>
        </w:rPr>
        <w:t>take</w:t>
      </w:r>
      <w:r w:rsidRPr="00587E7A">
        <w:rPr>
          <w:rFonts w:cs="Arial"/>
          <w:spacing w:val="50"/>
        </w:rPr>
        <w:t xml:space="preserve"> </w:t>
      </w:r>
      <w:r w:rsidRPr="00587E7A">
        <w:rPr>
          <w:rFonts w:cs="Arial"/>
          <w:spacing w:val="-1"/>
        </w:rPr>
        <w:t>prompt</w:t>
      </w:r>
      <w:r w:rsidRPr="00587E7A">
        <w:rPr>
          <w:rFonts w:cs="Arial"/>
          <w:spacing w:val="45"/>
        </w:rPr>
        <w:t xml:space="preserve"> </w:t>
      </w:r>
      <w:r w:rsidRPr="00587E7A">
        <w:rPr>
          <w:rFonts w:cs="Arial"/>
          <w:spacing w:val="-1"/>
        </w:rPr>
        <w:t>disciplinary</w:t>
      </w:r>
      <w:r w:rsidRPr="00587E7A">
        <w:rPr>
          <w:rFonts w:cs="Arial"/>
          <w:spacing w:val="19"/>
        </w:rPr>
        <w:t xml:space="preserve"> </w:t>
      </w:r>
      <w:r w:rsidRPr="00587E7A">
        <w:rPr>
          <w:rFonts w:cs="Arial"/>
          <w:spacing w:val="-1"/>
        </w:rPr>
        <w:t>action.</w:t>
      </w:r>
      <w:r w:rsidRPr="00587E7A">
        <w:rPr>
          <w:rFonts w:cs="Arial"/>
          <w:spacing w:val="43"/>
        </w:rPr>
        <w:t xml:space="preserve"> </w:t>
      </w:r>
      <w:r w:rsidRPr="00587E7A">
        <w:rPr>
          <w:rFonts w:cs="Arial"/>
          <w:spacing w:val="-1"/>
        </w:rPr>
        <w:t>Discipline</w:t>
      </w:r>
      <w:r w:rsidRPr="00587E7A">
        <w:rPr>
          <w:rFonts w:cs="Arial"/>
          <w:spacing w:val="23"/>
        </w:rPr>
        <w:t xml:space="preserve"> </w:t>
      </w:r>
      <w:r w:rsidRPr="00587E7A">
        <w:rPr>
          <w:rFonts w:cs="Arial"/>
        </w:rPr>
        <w:t>must</w:t>
      </w:r>
      <w:r w:rsidRPr="00587E7A">
        <w:rPr>
          <w:rFonts w:cs="Arial"/>
          <w:spacing w:val="20"/>
        </w:rPr>
        <w:t xml:space="preserve"> </w:t>
      </w:r>
      <w:r w:rsidRPr="00587E7A">
        <w:rPr>
          <w:rFonts w:cs="Arial"/>
        </w:rPr>
        <w:t>be</w:t>
      </w:r>
      <w:r w:rsidRPr="00587E7A">
        <w:rPr>
          <w:rFonts w:cs="Arial"/>
          <w:spacing w:val="23"/>
        </w:rPr>
        <w:t xml:space="preserve"> </w:t>
      </w:r>
      <w:r w:rsidRPr="00587E7A">
        <w:rPr>
          <w:rFonts w:cs="Arial"/>
          <w:spacing w:val="-1"/>
        </w:rPr>
        <w:t>administered</w:t>
      </w:r>
      <w:r w:rsidRPr="00587E7A">
        <w:rPr>
          <w:rFonts w:cs="Arial"/>
          <w:spacing w:val="23"/>
        </w:rPr>
        <w:t xml:space="preserve"> </w:t>
      </w:r>
      <w:r w:rsidRPr="00587E7A">
        <w:rPr>
          <w:rFonts w:cs="Arial"/>
          <w:spacing w:val="-1"/>
        </w:rPr>
        <w:t>in</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consistent,</w:t>
      </w:r>
      <w:r w:rsidRPr="00587E7A">
        <w:rPr>
          <w:rFonts w:cs="Arial"/>
          <w:spacing w:val="22"/>
        </w:rPr>
        <w:t xml:space="preserve"> </w:t>
      </w:r>
      <w:r w:rsidRPr="00587E7A">
        <w:rPr>
          <w:rFonts w:cs="Arial"/>
          <w:spacing w:val="-1"/>
        </w:rPr>
        <w:t>impartial</w:t>
      </w:r>
      <w:r w:rsidRPr="00587E7A">
        <w:rPr>
          <w:rFonts w:cs="Arial"/>
          <w:spacing w:val="79"/>
        </w:rPr>
        <w:t xml:space="preserve"> </w:t>
      </w:r>
      <w:r w:rsidRPr="00587E7A">
        <w:rPr>
          <w:rFonts w:cs="Arial"/>
          <w:spacing w:val="-1"/>
        </w:rPr>
        <w:t>manner.</w:t>
      </w:r>
      <w:r w:rsidRPr="00587E7A">
        <w:rPr>
          <w:rFonts w:cs="Arial"/>
          <w:spacing w:val="41"/>
        </w:rPr>
        <w:t xml:space="preserve"> </w:t>
      </w:r>
      <w:r w:rsidRPr="00587E7A">
        <w:rPr>
          <w:rFonts w:cs="Arial"/>
        </w:rPr>
        <w:t>The</w:t>
      </w:r>
      <w:r w:rsidRPr="00587E7A">
        <w:rPr>
          <w:rFonts w:cs="Arial"/>
          <w:spacing w:val="23"/>
        </w:rPr>
        <w:t xml:space="preserve"> </w:t>
      </w:r>
      <w:r w:rsidRPr="00587E7A">
        <w:rPr>
          <w:rFonts w:cs="Arial"/>
          <w:spacing w:val="-1"/>
        </w:rPr>
        <w:t>Human</w:t>
      </w:r>
      <w:r w:rsidRPr="00587E7A">
        <w:rPr>
          <w:rFonts w:cs="Arial"/>
          <w:spacing w:val="20"/>
        </w:rPr>
        <w:t xml:space="preserve"> </w:t>
      </w:r>
      <w:r w:rsidRPr="00587E7A">
        <w:rPr>
          <w:rFonts w:cs="Arial"/>
          <w:spacing w:val="-1"/>
        </w:rPr>
        <w:t>Resources</w:t>
      </w:r>
      <w:r w:rsidRPr="00587E7A">
        <w:rPr>
          <w:rFonts w:cs="Arial"/>
          <w:spacing w:val="22"/>
        </w:rPr>
        <w:t xml:space="preserve"> </w:t>
      </w:r>
      <w:r w:rsidRPr="00587E7A">
        <w:rPr>
          <w:rFonts w:cs="Arial"/>
          <w:spacing w:val="-1"/>
        </w:rPr>
        <w:t>Department</w:t>
      </w:r>
      <w:r w:rsidRPr="00587E7A">
        <w:rPr>
          <w:rFonts w:cs="Arial"/>
          <w:spacing w:val="22"/>
        </w:rPr>
        <w:t xml:space="preserve"> </w:t>
      </w:r>
      <w:r w:rsidRPr="00587E7A">
        <w:rPr>
          <w:rFonts w:cs="Arial"/>
          <w:spacing w:val="-1"/>
        </w:rPr>
        <w:t>will</w:t>
      </w:r>
      <w:r w:rsidRPr="00587E7A">
        <w:rPr>
          <w:rFonts w:cs="Arial"/>
          <w:spacing w:val="21"/>
        </w:rPr>
        <w:t xml:space="preserve"> </w:t>
      </w:r>
      <w:r w:rsidRPr="00587E7A">
        <w:rPr>
          <w:rFonts w:cs="Arial"/>
        </w:rPr>
        <w:t>monitor</w:t>
      </w:r>
      <w:r w:rsidRPr="00587E7A">
        <w:rPr>
          <w:rFonts w:cs="Arial"/>
          <w:spacing w:val="21"/>
        </w:rPr>
        <w:t xml:space="preserve"> </w:t>
      </w:r>
      <w:r w:rsidRPr="00587E7A">
        <w:rPr>
          <w:rFonts w:cs="Arial"/>
          <w:spacing w:val="-1"/>
        </w:rPr>
        <w:t>disciplinary</w:t>
      </w:r>
      <w:r w:rsidRPr="00587E7A">
        <w:rPr>
          <w:rFonts w:cs="Arial"/>
          <w:spacing w:val="19"/>
        </w:rPr>
        <w:t xml:space="preserve"> </w:t>
      </w:r>
      <w:r w:rsidRPr="00587E7A">
        <w:rPr>
          <w:rFonts w:cs="Arial"/>
          <w:spacing w:val="-1"/>
        </w:rPr>
        <w:t>actions</w:t>
      </w:r>
      <w:r w:rsidRPr="00587E7A">
        <w:rPr>
          <w:rFonts w:cs="Arial"/>
          <w:spacing w:val="61"/>
        </w:rPr>
        <w:t xml:space="preserve"> </w:t>
      </w:r>
      <w:r w:rsidRPr="00587E7A">
        <w:rPr>
          <w:rFonts w:cs="Arial"/>
        </w:rPr>
        <w:t>to</w:t>
      </w:r>
      <w:r w:rsidRPr="00587E7A">
        <w:rPr>
          <w:rFonts w:cs="Arial"/>
          <w:spacing w:val="1"/>
        </w:rPr>
        <w:t xml:space="preserve"> </w:t>
      </w:r>
      <w:r w:rsidRPr="00587E7A">
        <w:rPr>
          <w:rFonts w:cs="Arial"/>
          <w:spacing w:val="-1"/>
        </w:rPr>
        <w:t>ensure</w:t>
      </w:r>
      <w:r w:rsidRPr="00587E7A">
        <w:rPr>
          <w:rFonts w:cs="Arial"/>
          <w:spacing w:val="1"/>
        </w:rPr>
        <w:t xml:space="preserve"> </w:t>
      </w:r>
      <w:r w:rsidRPr="00587E7A">
        <w:rPr>
          <w:rFonts w:cs="Arial"/>
          <w:spacing w:val="-1"/>
        </w:rPr>
        <w:t>consistency.</w:t>
      </w:r>
    </w:p>
    <w:p w14:paraId="2FCB8DFB" w14:textId="77777777" w:rsidR="00F00036" w:rsidRPr="002024AD" w:rsidRDefault="00F00036" w:rsidP="00985A6C">
      <w:pPr>
        <w:rPr>
          <w:rFonts w:ascii="Arial" w:eastAsia="Arial" w:hAnsi="Arial" w:cs="Arial"/>
          <w:sz w:val="16"/>
          <w:szCs w:val="16"/>
        </w:rPr>
      </w:pPr>
    </w:p>
    <w:p w14:paraId="2F129FB1" w14:textId="77777777" w:rsidR="00F00036" w:rsidRPr="00587E7A" w:rsidRDefault="003650B4" w:rsidP="00540BD0">
      <w:pPr>
        <w:pStyle w:val="BodyText"/>
        <w:numPr>
          <w:ilvl w:val="3"/>
          <w:numId w:val="111"/>
        </w:numPr>
        <w:tabs>
          <w:tab w:val="left" w:pos="2264"/>
        </w:tabs>
        <w:ind w:right="99"/>
        <w:rPr>
          <w:rFonts w:cs="Arial"/>
        </w:rPr>
      </w:pPr>
      <w:r w:rsidRPr="00587E7A">
        <w:rPr>
          <w:rFonts w:cs="Arial"/>
          <w:spacing w:val="-1"/>
        </w:rPr>
        <w:t>All</w:t>
      </w:r>
      <w:r w:rsidRPr="00587E7A">
        <w:rPr>
          <w:rFonts w:cs="Arial"/>
          <w:spacing w:val="5"/>
        </w:rPr>
        <w:t xml:space="preserve"> </w:t>
      </w:r>
      <w:r w:rsidRPr="00587E7A">
        <w:rPr>
          <w:rFonts w:cs="Arial"/>
          <w:spacing w:val="-1"/>
        </w:rPr>
        <w:t>disciplinary</w:t>
      </w:r>
      <w:r w:rsidRPr="00587E7A">
        <w:rPr>
          <w:rFonts w:cs="Arial"/>
          <w:spacing w:val="3"/>
        </w:rPr>
        <w:t xml:space="preserve"> </w:t>
      </w:r>
      <w:r w:rsidRPr="00587E7A">
        <w:rPr>
          <w:rFonts w:cs="Arial"/>
          <w:spacing w:val="-1"/>
        </w:rPr>
        <w:t>actions</w:t>
      </w:r>
      <w:r w:rsidRPr="00587E7A">
        <w:rPr>
          <w:rFonts w:cs="Arial"/>
          <w:spacing w:val="5"/>
        </w:rPr>
        <w:t xml:space="preserve"> </w:t>
      </w:r>
      <w:r w:rsidRPr="00587E7A">
        <w:rPr>
          <w:rFonts w:cs="Arial"/>
          <w:spacing w:val="-1"/>
        </w:rPr>
        <w:t>should</w:t>
      </w:r>
      <w:r w:rsidRPr="00587E7A">
        <w:rPr>
          <w:rFonts w:cs="Arial"/>
          <w:spacing w:val="4"/>
        </w:rPr>
        <w:t xml:space="preserve"> </w:t>
      </w:r>
      <w:r w:rsidRPr="00587E7A">
        <w:rPr>
          <w:rFonts w:cs="Arial"/>
        </w:rPr>
        <w:t>be</w:t>
      </w:r>
      <w:r w:rsidRPr="00587E7A">
        <w:rPr>
          <w:rFonts w:cs="Arial"/>
          <w:spacing w:val="4"/>
        </w:rPr>
        <w:t xml:space="preserve"> </w:t>
      </w:r>
      <w:r w:rsidRPr="00587E7A">
        <w:rPr>
          <w:rFonts w:cs="Arial"/>
          <w:spacing w:val="-1"/>
        </w:rPr>
        <w:t>discussed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private</w:t>
      </w:r>
      <w:r w:rsidRPr="00587E7A">
        <w:rPr>
          <w:rFonts w:cs="Arial"/>
          <w:spacing w:val="6"/>
        </w:rPr>
        <w:t xml:space="preserve"> </w:t>
      </w:r>
      <w:r w:rsidRPr="00587E7A">
        <w:rPr>
          <w:rFonts w:cs="Arial"/>
          <w:spacing w:val="-1"/>
        </w:rPr>
        <w:t>with</w:t>
      </w:r>
      <w:r w:rsidRPr="00587E7A">
        <w:rPr>
          <w:rFonts w:cs="Arial"/>
          <w:spacing w:val="6"/>
        </w:rPr>
        <w:t xml:space="preserve"> </w:t>
      </w:r>
      <w:r w:rsidRPr="00587E7A">
        <w:rPr>
          <w:rFonts w:cs="Arial"/>
        </w:rPr>
        <w:t>the</w:t>
      </w:r>
      <w:r w:rsidRPr="00587E7A">
        <w:rPr>
          <w:rFonts w:cs="Arial"/>
          <w:spacing w:val="4"/>
        </w:rPr>
        <w:t xml:space="preserve"> </w:t>
      </w:r>
      <w:r w:rsidRPr="00587E7A">
        <w:rPr>
          <w:rFonts w:cs="Arial"/>
          <w:spacing w:val="-1"/>
        </w:rPr>
        <w:t>employee</w:t>
      </w:r>
      <w:r w:rsidRPr="00587E7A">
        <w:rPr>
          <w:rFonts w:cs="Arial"/>
          <w:spacing w:val="61"/>
        </w:rPr>
        <w:t xml:space="preserve"> </w:t>
      </w:r>
      <w:r w:rsidRPr="00587E7A">
        <w:rPr>
          <w:rFonts w:cs="Arial"/>
          <w:spacing w:val="-1"/>
        </w:rPr>
        <w:t>involved.</w:t>
      </w:r>
      <w:r w:rsidRPr="00587E7A">
        <w:rPr>
          <w:rFonts w:cs="Arial"/>
          <w:spacing w:val="30"/>
        </w:rPr>
        <w:t xml:space="preserve"> </w:t>
      </w:r>
      <w:r w:rsidRPr="00587E7A">
        <w:rPr>
          <w:rFonts w:cs="Arial"/>
        </w:rPr>
        <w:t>It</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spacing w:val="-1"/>
        </w:rPr>
        <w:t>the</w:t>
      </w:r>
      <w:r w:rsidRPr="00587E7A">
        <w:rPr>
          <w:rFonts w:cs="Arial"/>
          <w:spacing w:val="15"/>
        </w:rPr>
        <w:t xml:space="preserve"> </w:t>
      </w:r>
      <w:r w:rsidRPr="00587E7A">
        <w:rPr>
          <w:rFonts w:cs="Arial"/>
          <w:spacing w:val="-1"/>
        </w:rPr>
        <w:t>responsibility</w:t>
      </w:r>
      <w:r w:rsidRPr="00587E7A">
        <w:rPr>
          <w:rFonts w:cs="Arial"/>
          <w:spacing w:val="12"/>
        </w:rPr>
        <w:t xml:space="preserve"> </w:t>
      </w:r>
      <w:r w:rsidRPr="00587E7A">
        <w:rPr>
          <w:rFonts w:cs="Arial"/>
          <w:spacing w:val="-1"/>
        </w:rPr>
        <w:t>of</w:t>
      </w:r>
      <w:r w:rsidRPr="00587E7A">
        <w:rPr>
          <w:rFonts w:cs="Arial"/>
          <w:spacing w:val="17"/>
        </w:rPr>
        <w:t xml:space="preserve"> </w:t>
      </w:r>
      <w:r w:rsidRPr="00587E7A">
        <w:rPr>
          <w:rFonts w:cs="Arial"/>
          <w:spacing w:val="-1"/>
        </w:rPr>
        <w:t>management</w:t>
      </w:r>
      <w:r w:rsidRPr="00587E7A">
        <w:rPr>
          <w:rFonts w:cs="Arial"/>
          <w:spacing w:val="15"/>
        </w:rPr>
        <w:t xml:space="preserve"> </w:t>
      </w:r>
      <w:r w:rsidRPr="00587E7A">
        <w:rPr>
          <w:rFonts w:cs="Arial"/>
        </w:rPr>
        <w:t>to</w:t>
      </w:r>
      <w:r w:rsidRPr="00587E7A">
        <w:rPr>
          <w:rFonts w:cs="Arial"/>
          <w:spacing w:val="13"/>
        </w:rPr>
        <w:t xml:space="preserve"> </w:t>
      </w:r>
      <w:r w:rsidRPr="00587E7A">
        <w:rPr>
          <w:rFonts w:cs="Arial"/>
          <w:spacing w:val="-1"/>
        </w:rPr>
        <w:t>counsel</w:t>
      </w:r>
      <w:r w:rsidRPr="00587E7A">
        <w:rPr>
          <w:rFonts w:cs="Arial"/>
          <w:spacing w:val="14"/>
        </w:rPr>
        <w:t xml:space="preserve"> </w:t>
      </w:r>
      <w:r w:rsidRPr="00587E7A">
        <w:rPr>
          <w:rFonts w:cs="Arial"/>
          <w:spacing w:val="-1"/>
        </w:rPr>
        <w:t>the</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spacing w:val="-1"/>
        </w:rPr>
        <w:t>and</w:t>
      </w:r>
      <w:r w:rsidRPr="00587E7A">
        <w:rPr>
          <w:rFonts w:cs="Arial"/>
          <w:spacing w:val="51"/>
        </w:rPr>
        <w:t xml:space="preserve"> </w:t>
      </w:r>
      <w:r w:rsidRPr="00587E7A">
        <w:rPr>
          <w:rFonts w:cs="Arial"/>
          <w:spacing w:val="-1"/>
        </w:rPr>
        <w:t>outline</w:t>
      </w:r>
      <w:r w:rsidRPr="00587E7A">
        <w:rPr>
          <w:rFonts w:cs="Arial"/>
          <w:spacing w:val="8"/>
        </w:rPr>
        <w:t xml:space="preserve"> </w:t>
      </w:r>
      <w:r w:rsidRPr="00587E7A">
        <w:rPr>
          <w:rFonts w:cs="Arial"/>
          <w:spacing w:val="-1"/>
        </w:rPr>
        <w:t>steps</w:t>
      </w:r>
      <w:r w:rsidRPr="00587E7A">
        <w:rPr>
          <w:rFonts w:cs="Arial"/>
          <w:spacing w:val="5"/>
        </w:rPr>
        <w:t xml:space="preserve"> </w:t>
      </w:r>
      <w:r w:rsidRPr="00587E7A">
        <w:rPr>
          <w:rFonts w:cs="Arial"/>
        </w:rPr>
        <w:t>to</w:t>
      </w:r>
      <w:r w:rsidRPr="00587E7A">
        <w:rPr>
          <w:rFonts w:cs="Arial"/>
          <w:spacing w:val="8"/>
        </w:rPr>
        <w:t xml:space="preserve"> </w:t>
      </w:r>
      <w:r w:rsidRPr="00587E7A">
        <w:rPr>
          <w:rFonts w:cs="Arial"/>
          <w:spacing w:val="-1"/>
        </w:rPr>
        <w:t>correct</w:t>
      </w:r>
      <w:r w:rsidRPr="00587E7A">
        <w:rPr>
          <w:rFonts w:cs="Arial"/>
          <w:spacing w:val="5"/>
        </w:rPr>
        <w:t xml:space="preserve"> </w:t>
      </w:r>
      <w:r w:rsidRPr="00587E7A">
        <w:rPr>
          <w:rFonts w:cs="Arial"/>
        </w:rPr>
        <w:t>the</w:t>
      </w:r>
      <w:r w:rsidRPr="00587E7A">
        <w:rPr>
          <w:rFonts w:cs="Arial"/>
          <w:spacing w:val="6"/>
        </w:rPr>
        <w:t xml:space="preserve"> </w:t>
      </w:r>
      <w:r w:rsidRPr="00587E7A">
        <w:rPr>
          <w:rFonts w:cs="Arial"/>
          <w:spacing w:val="-1"/>
        </w:rPr>
        <w:t>performance</w:t>
      </w:r>
      <w:r w:rsidRPr="00587E7A">
        <w:rPr>
          <w:rFonts w:cs="Arial"/>
          <w:spacing w:val="8"/>
        </w:rPr>
        <w:t xml:space="preserve"> </w:t>
      </w:r>
      <w:r w:rsidRPr="00587E7A">
        <w:rPr>
          <w:rFonts w:cs="Arial"/>
          <w:spacing w:val="-1"/>
        </w:rPr>
        <w:t>and/or</w:t>
      </w:r>
      <w:r w:rsidRPr="00587E7A">
        <w:rPr>
          <w:rFonts w:cs="Arial"/>
          <w:spacing w:val="6"/>
        </w:rPr>
        <w:t xml:space="preserve"> </w:t>
      </w:r>
      <w:r w:rsidRPr="00587E7A">
        <w:rPr>
          <w:rFonts w:cs="Arial"/>
          <w:spacing w:val="-1"/>
        </w:rPr>
        <w:t>behavior.</w:t>
      </w:r>
      <w:r w:rsidRPr="00587E7A">
        <w:rPr>
          <w:rFonts w:cs="Arial"/>
          <w:spacing w:val="15"/>
        </w:rPr>
        <w:t xml:space="preserve"> </w:t>
      </w:r>
      <w:r w:rsidRPr="00587E7A">
        <w:rPr>
          <w:rFonts w:cs="Arial"/>
        </w:rPr>
        <w:t>The</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must</w:t>
      </w:r>
      <w:r w:rsidRPr="00587E7A">
        <w:rPr>
          <w:rFonts w:cs="Arial"/>
          <w:spacing w:val="39"/>
        </w:rPr>
        <w:t xml:space="preserve"> </w:t>
      </w:r>
      <w:r w:rsidRPr="00587E7A">
        <w:rPr>
          <w:rFonts w:cs="Arial"/>
        </w:rPr>
        <w:t>be</w:t>
      </w:r>
      <w:r w:rsidRPr="00587E7A">
        <w:rPr>
          <w:rFonts w:cs="Arial"/>
          <w:spacing w:val="25"/>
        </w:rPr>
        <w:t xml:space="preserve"> </w:t>
      </w:r>
      <w:r w:rsidRPr="00587E7A">
        <w:rPr>
          <w:rFonts w:cs="Arial"/>
          <w:spacing w:val="-1"/>
        </w:rPr>
        <w:t>made</w:t>
      </w:r>
      <w:r w:rsidRPr="00587E7A">
        <w:rPr>
          <w:rFonts w:cs="Arial"/>
          <w:spacing w:val="25"/>
        </w:rPr>
        <w:t xml:space="preserve"> </w:t>
      </w:r>
      <w:r w:rsidRPr="00587E7A">
        <w:rPr>
          <w:rFonts w:cs="Arial"/>
          <w:spacing w:val="-1"/>
        </w:rPr>
        <w:t>aware</w:t>
      </w:r>
      <w:r w:rsidRPr="00587E7A">
        <w:rPr>
          <w:rFonts w:cs="Arial"/>
          <w:spacing w:val="25"/>
        </w:rPr>
        <w:t xml:space="preserve"> </w:t>
      </w:r>
      <w:r w:rsidRPr="00587E7A">
        <w:rPr>
          <w:rFonts w:cs="Arial"/>
        </w:rPr>
        <w:t>of</w:t>
      </w:r>
      <w:r w:rsidRPr="00587E7A">
        <w:rPr>
          <w:rFonts w:cs="Arial"/>
          <w:spacing w:val="27"/>
        </w:rPr>
        <w:t xml:space="preserve"> </w:t>
      </w:r>
      <w:r w:rsidRPr="00587E7A">
        <w:rPr>
          <w:rFonts w:cs="Arial"/>
          <w:spacing w:val="-1"/>
        </w:rPr>
        <w:t>the</w:t>
      </w:r>
      <w:r w:rsidRPr="00587E7A">
        <w:rPr>
          <w:rFonts w:cs="Arial"/>
          <w:spacing w:val="23"/>
        </w:rPr>
        <w:t xml:space="preserve"> </w:t>
      </w:r>
      <w:r w:rsidRPr="00587E7A">
        <w:rPr>
          <w:rFonts w:cs="Arial"/>
          <w:spacing w:val="-1"/>
        </w:rPr>
        <w:t>seriousness</w:t>
      </w:r>
      <w:r w:rsidRPr="00587E7A">
        <w:rPr>
          <w:rFonts w:cs="Arial"/>
          <w:spacing w:val="24"/>
        </w:rPr>
        <w:t xml:space="preserve"> </w:t>
      </w:r>
      <w:r w:rsidRPr="00587E7A">
        <w:rPr>
          <w:rFonts w:cs="Arial"/>
          <w:spacing w:val="-1"/>
        </w:rPr>
        <w:t>of</w:t>
      </w:r>
      <w:r w:rsidRPr="00587E7A">
        <w:rPr>
          <w:rFonts w:cs="Arial"/>
          <w:spacing w:val="27"/>
        </w:rPr>
        <w:t xml:space="preserve"> </w:t>
      </w:r>
      <w:r w:rsidRPr="00587E7A">
        <w:rPr>
          <w:rFonts w:cs="Arial"/>
          <w:spacing w:val="-1"/>
        </w:rPr>
        <w:t>violating</w:t>
      </w:r>
      <w:r w:rsidRPr="00587E7A">
        <w:rPr>
          <w:rFonts w:cs="Arial"/>
          <w:spacing w:val="23"/>
        </w:rPr>
        <w:t xml:space="preserve"> </w:t>
      </w:r>
      <w:r w:rsidRPr="00587E7A">
        <w:rPr>
          <w:rFonts w:cs="Arial"/>
        </w:rPr>
        <w:t>the</w:t>
      </w:r>
      <w:r w:rsidRPr="00587E7A">
        <w:rPr>
          <w:rFonts w:cs="Arial"/>
          <w:spacing w:val="25"/>
        </w:rPr>
        <w:t xml:space="preserve"> </w:t>
      </w:r>
      <w:r w:rsidRPr="00587E7A">
        <w:rPr>
          <w:rFonts w:cs="Arial"/>
          <w:spacing w:val="-1"/>
        </w:rPr>
        <w:t>rules</w:t>
      </w:r>
      <w:r w:rsidRPr="00587E7A">
        <w:rPr>
          <w:rFonts w:cs="Arial"/>
          <w:spacing w:val="24"/>
        </w:rPr>
        <w:t xml:space="preserve"> </w:t>
      </w:r>
      <w:r w:rsidRPr="00587E7A">
        <w:rPr>
          <w:rFonts w:cs="Arial"/>
        </w:rPr>
        <w:t>and</w:t>
      </w:r>
      <w:r w:rsidRPr="00587E7A">
        <w:rPr>
          <w:rFonts w:cs="Arial"/>
          <w:spacing w:val="25"/>
        </w:rPr>
        <w:t xml:space="preserve"> </w:t>
      </w:r>
      <w:r w:rsidRPr="00587E7A">
        <w:rPr>
          <w:rFonts w:cs="Arial"/>
          <w:spacing w:val="-1"/>
        </w:rPr>
        <w:t>regulations</w:t>
      </w:r>
      <w:r w:rsidRPr="00587E7A">
        <w:rPr>
          <w:rFonts w:cs="Arial"/>
          <w:spacing w:val="24"/>
        </w:rPr>
        <w:t xml:space="preserve"> </w:t>
      </w:r>
      <w:r w:rsidRPr="00587E7A">
        <w:rPr>
          <w:rFonts w:cs="Arial"/>
          <w:spacing w:val="-1"/>
        </w:rPr>
        <w:t>and</w:t>
      </w:r>
      <w:r w:rsidRPr="00587E7A">
        <w:rPr>
          <w:rFonts w:cs="Arial"/>
          <w:spacing w:val="55"/>
        </w:rPr>
        <w:t xml:space="preserve"> </w:t>
      </w:r>
      <w:r w:rsidRPr="00587E7A">
        <w:rPr>
          <w:rFonts w:cs="Arial"/>
        </w:rPr>
        <w:t>the</w:t>
      </w:r>
      <w:r w:rsidRPr="00587E7A">
        <w:rPr>
          <w:rFonts w:cs="Arial"/>
          <w:spacing w:val="23"/>
        </w:rPr>
        <w:t xml:space="preserve"> </w:t>
      </w:r>
      <w:r w:rsidRPr="00587E7A">
        <w:rPr>
          <w:rFonts w:cs="Arial"/>
          <w:spacing w:val="-1"/>
        </w:rPr>
        <w:t>need</w:t>
      </w:r>
      <w:r w:rsidRPr="00587E7A">
        <w:rPr>
          <w:rFonts w:cs="Arial"/>
          <w:spacing w:val="20"/>
        </w:rPr>
        <w:t xml:space="preserve"> </w:t>
      </w:r>
      <w:r w:rsidRPr="00587E7A">
        <w:rPr>
          <w:rFonts w:cs="Arial"/>
        </w:rPr>
        <w:t>to</w:t>
      </w:r>
      <w:r w:rsidRPr="00587E7A">
        <w:rPr>
          <w:rFonts w:cs="Arial"/>
          <w:spacing w:val="23"/>
        </w:rPr>
        <w:t xml:space="preserve"> </w:t>
      </w:r>
      <w:r w:rsidRPr="00587E7A">
        <w:rPr>
          <w:rFonts w:cs="Arial"/>
          <w:spacing w:val="-1"/>
        </w:rPr>
        <w:t>conduct</w:t>
      </w:r>
      <w:r w:rsidRPr="00587E7A">
        <w:rPr>
          <w:rFonts w:cs="Arial"/>
          <w:spacing w:val="22"/>
        </w:rPr>
        <w:t xml:space="preserve"> </w:t>
      </w:r>
      <w:r w:rsidRPr="00587E7A">
        <w:rPr>
          <w:rFonts w:cs="Arial"/>
          <w:spacing w:val="-1"/>
        </w:rPr>
        <w:t>himself/herself</w:t>
      </w:r>
      <w:r w:rsidRPr="00587E7A">
        <w:rPr>
          <w:rFonts w:cs="Arial"/>
          <w:spacing w:val="24"/>
        </w:rPr>
        <w:t xml:space="preserve"> </w:t>
      </w:r>
      <w:r w:rsidRPr="00587E7A">
        <w:rPr>
          <w:rFonts w:cs="Arial"/>
          <w:spacing w:val="-1"/>
        </w:rPr>
        <w:t>in</w:t>
      </w:r>
      <w:r w:rsidRPr="00587E7A">
        <w:rPr>
          <w:rFonts w:cs="Arial"/>
          <w:spacing w:val="20"/>
        </w:rPr>
        <w:t xml:space="preserve"> </w:t>
      </w:r>
      <w:r w:rsidRPr="00587E7A">
        <w:rPr>
          <w:rFonts w:cs="Arial"/>
        </w:rPr>
        <w:t>a</w:t>
      </w:r>
      <w:r w:rsidRPr="00587E7A">
        <w:rPr>
          <w:rFonts w:cs="Arial"/>
          <w:spacing w:val="23"/>
        </w:rPr>
        <w:t xml:space="preserve"> </w:t>
      </w:r>
      <w:r w:rsidRPr="00587E7A">
        <w:rPr>
          <w:rFonts w:cs="Arial"/>
          <w:spacing w:val="-1"/>
        </w:rPr>
        <w:t>manner</w:t>
      </w:r>
      <w:r w:rsidRPr="00587E7A">
        <w:rPr>
          <w:rFonts w:cs="Arial"/>
          <w:spacing w:val="21"/>
        </w:rPr>
        <w:t xml:space="preserve"> </w:t>
      </w:r>
      <w:r w:rsidRPr="00587E7A">
        <w:rPr>
          <w:rFonts w:cs="Arial"/>
          <w:spacing w:val="-1"/>
        </w:rPr>
        <w:t>which</w:t>
      </w:r>
      <w:r w:rsidRPr="00587E7A">
        <w:rPr>
          <w:rFonts w:cs="Arial"/>
          <w:spacing w:val="23"/>
        </w:rPr>
        <w:t xml:space="preserve"> </w:t>
      </w:r>
      <w:r w:rsidRPr="00587E7A">
        <w:rPr>
          <w:rFonts w:cs="Arial"/>
        </w:rPr>
        <w:t>does</w:t>
      </w:r>
      <w:r w:rsidRPr="00587E7A">
        <w:rPr>
          <w:rFonts w:cs="Arial"/>
          <w:spacing w:val="22"/>
        </w:rPr>
        <w:t xml:space="preserve"> </w:t>
      </w:r>
      <w:r w:rsidRPr="00587E7A">
        <w:rPr>
          <w:rFonts w:cs="Arial"/>
          <w:spacing w:val="-1"/>
        </w:rPr>
        <w:t>not</w:t>
      </w:r>
      <w:r w:rsidRPr="00587E7A">
        <w:rPr>
          <w:rFonts w:cs="Arial"/>
          <w:spacing w:val="22"/>
        </w:rPr>
        <w:t xml:space="preserve"> </w:t>
      </w:r>
      <w:r w:rsidRPr="00587E7A">
        <w:rPr>
          <w:rFonts w:cs="Arial"/>
          <w:spacing w:val="-1"/>
        </w:rPr>
        <w:t>discredit</w:t>
      </w:r>
      <w:r w:rsidRPr="00587E7A">
        <w:rPr>
          <w:rFonts w:cs="Arial"/>
          <w:spacing w:val="22"/>
        </w:rPr>
        <w:t xml:space="preserve"> </w:t>
      </w:r>
      <w:r w:rsidRPr="00587E7A">
        <w:rPr>
          <w:rFonts w:cs="Arial"/>
        </w:rPr>
        <w:t>the</w:t>
      </w:r>
      <w:r w:rsidRPr="00587E7A">
        <w:rPr>
          <w:rFonts w:cs="Arial"/>
          <w:spacing w:val="41"/>
        </w:rPr>
        <w:t xml:space="preserve"> </w:t>
      </w:r>
      <w:r w:rsidRPr="00587E7A">
        <w:rPr>
          <w:rFonts w:cs="Arial"/>
          <w:spacing w:val="-1"/>
        </w:rPr>
        <w:t>City.</w:t>
      </w:r>
    </w:p>
    <w:p w14:paraId="78851B0B" w14:textId="77777777" w:rsidR="00F00036" w:rsidRPr="002024AD" w:rsidRDefault="00F00036" w:rsidP="00985A6C">
      <w:pPr>
        <w:rPr>
          <w:rFonts w:ascii="Arial" w:eastAsia="Arial" w:hAnsi="Arial" w:cs="Arial"/>
          <w:sz w:val="16"/>
          <w:szCs w:val="16"/>
        </w:rPr>
      </w:pPr>
    </w:p>
    <w:p w14:paraId="256B7BB8" w14:textId="26641746" w:rsidR="00F00036" w:rsidRPr="00587E7A" w:rsidRDefault="00901B2E" w:rsidP="00540BD0">
      <w:pPr>
        <w:pStyle w:val="BodyText"/>
        <w:numPr>
          <w:ilvl w:val="3"/>
          <w:numId w:val="111"/>
        </w:numPr>
        <w:tabs>
          <w:tab w:val="left" w:pos="2264"/>
        </w:tabs>
        <w:ind w:right="98"/>
        <w:rPr>
          <w:rFonts w:cs="Arial"/>
        </w:rPr>
      </w:pPr>
      <w:r>
        <w:rPr>
          <w:rFonts w:cs="Arial"/>
        </w:rPr>
        <w:lastRenderedPageBreak/>
        <w:t>In accordance with Fair Labor Standards Act, any suspension resulting in loss of pay for exempt employees due to infractions of workplace conduct, as defined by this personnel policy, must be made in full working days. Such suspensions must be imposed pursuant to the City’s written policy.</w:t>
      </w:r>
    </w:p>
    <w:p w14:paraId="27760C19" w14:textId="77777777" w:rsidR="00F00036" w:rsidRPr="002024AD" w:rsidRDefault="00F00036" w:rsidP="00985A6C">
      <w:pPr>
        <w:rPr>
          <w:rFonts w:ascii="Arial" w:eastAsia="Arial" w:hAnsi="Arial" w:cs="Arial"/>
          <w:sz w:val="16"/>
          <w:szCs w:val="16"/>
        </w:rPr>
      </w:pPr>
    </w:p>
    <w:p w14:paraId="76BAF525" w14:textId="77777777" w:rsidR="00F00036" w:rsidRPr="00587E7A" w:rsidRDefault="003650B4" w:rsidP="00540BD0">
      <w:pPr>
        <w:pStyle w:val="BodyText"/>
        <w:numPr>
          <w:ilvl w:val="3"/>
          <w:numId w:val="111"/>
        </w:numPr>
        <w:tabs>
          <w:tab w:val="left" w:pos="2264"/>
        </w:tabs>
        <w:rPr>
          <w:rFonts w:cs="Arial"/>
        </w:rPr>
      </w:pPr>
      <w:r w:rsidRPr="00587E7A">
        <w:rPr>
          <w:rFonts w:cs="Arial"/>
          <w:spacing w:val="-1"/>
        </w:rPr>
        <w:t>Levels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corrective</w:t>
      </w:r>
      <w:r w:rsidRPr="00587E7A">
        <w:rPr>
          <w:rFonts w:cs="Arial"/>
          <w:spacing w:val="1"/>
        </w:rPr>
        <w:t xml:space="preserve"> </w:t>
      </w:r>
      <w:r w:rsidRPr="00587E7A">
        <w:rPr>
          <w:rFonts w:cs="Arial"/>
          <w:spacing w:val="-1"/>
        </w:rPr>
        <w:t>action</w:t>
      </w:r>
      <w:r w:rsidRPr="00587E7A">
        <w:rPr>
          <w:rFonts w:cs="Arial"/>
          <w:spacing w:val="1"/>
        </w:rPr>
        <w:t xml:space="preserve"> </w:t>
      </w:r>
      <w:r w:rsidRPr="00587E7A">
        <w:rPr>
          <w:rFonts w:cs="Arial"/>
          <w:spacing w:val="-1"/>
        </w:rPr>
        <w:t>include:</w:t>
      </w:r>
    </w:p>
    <w:p w14:paraId="7D5B7304" w14:textId="77777777" w:rsidR="00F00036" w:rsidRPr="00587E7A" w:rsidRDefault="00F00036" w:rsidP="00985A6C">
      <w:pPr>
        <w:rPr>
          <w:rFonts w:ascii="Arial" w:eastAsia="Arial" w:hAnsi="Arial" w:cs="Arial"/>
          <w:sz w:val="24"/>
          <w:szCs w:val="24"/>
        </w:rPr>
      </w:pPr>
    </w:p>
    <w:p w14:paraId="385853EB" w14:textId="77777777" w:rsidR="00F00036" w:rsidRPr="00587E7A" w:rsidRDefault="003650B4" w:rsidP="00540BD0">
      <w:pPr>
        <w:pStyle w:val="BodyText"/>
        <w:numPr>
          <w:ilvl w:val="0"/>
          <w:numId w:val="99"/>
        </w:numPr>
        <w:tabs>
          <w:tab w:val="left" w:pos="2984"/>
        </w:tabs>
        <w:ind w:hanging="734"/>
        <w:rPr>
          <w:rFonts w:cs="Arial"/>
        </w:rPr>
      </w:pPr>
      <w:r w:rsidRPr="00587E7A">
        <w:rPr>
          <w:rFonts w:cs="Arial"/>
          <w:spacing w:val="-1"/>
        </w:rPr>
        <w:t>Counseling</w:t>
      </w:r>
    </w:p>
    <w:p w14:paraId="2F9834C4" w14:textId="77777777" w:rsidR="00F00036" w:rsidRPr="00587E7A" w:rsidRDefault="003650B4" w:rsidP="00540BD0">
      <w:pPr>
        <w:pStyle w:val="BodyText"/>
        <w:numPr>
          <w:ilvl w:val="0"/>
          <w:numId w:val="99"/>
        </w:numPr>
        <w:tabs>
          <w:tab w:val="left" w:pos="2984"/>
        </w:tabs>
        <w:ind w:hanging="734"/>
        <w:rPr>
          <w:rFonts w:cs="Arial"/>
        </w:rPr>
      </w:pPr>
      <w:r w:rsidRPr="00587E7A">
        <w:rPr>
          <w:rFonts w:cs="Arial"/>
          <w:spacing w:val="-1"/>
        </w:rPr>
        <w:t>Verbal</w:t>
      </w:r>
      <w:r w:rsidRPr="00587E7A">
        <w:rPr>
          <w:rFonts w:cs="Arial"/>
        </w:rPr>
        <w:t xml:space="preserve"> </w:t>
      </w:r>
      <w:r w:rsidRPr="00587E7A">
        <w:rPr>
          <w:rFonts w:cs="Arial"/>
          <w:spacing w:val="-1"/>
        </w:rPr>
        <w:t>Reprimands</w:t>
      </w:r>
    </w:p>
    <w:p w14:paraId="7D2D073C" w14:textId="77777777" w:rsidR="00F00036" w:rsidRPr="00587E7A" w:rsidRDefault="003650B4" w:rsidP="00540BD0">
      <w:pPr>
        <w:pStyle w:val="BodyText"/>
        <w:numPr>
          <w:ilvl w:val="0"/>
          <w:numId w:val="99"/>
        </w:numPr>
        <w:tabs>
          <w:tab w:val="left" w:pos="2984"/>
        </w:tabs>
        <w:ind w:hanging="734"/>
        <w:rPr>
          <w:rFonts w:cs="Arial"/>
        </w:rPr>
      </w:pPr>
      <w:r w:rsidRPr="00587E7A">
        <w:rPr>
          <w:rFonts w:cs="Arial"/>
          <w:spacing w:val="-1"/>
        </w:rPr>
        <w:t>Written</w:t>
      </w:r>
      <w:r w:rsidRPr="00587E7A">
        <w:rPr>
          <w:rFonts w:cs="Arial"/>
          <w:spacing w:val="1"/>
        </w:rPr>
        <w:t xml:space="preserve"> </w:t>
      </w:r>
      <w:r w:rsidRPr="00587E7A">
        <w:rPr>
          <w:rFonts w:cs="Arial"/>
          <w:spacing w:val="-1"/>
        </w:rPr>
        <w:t>Reprimands</w:t>
      </w:r>
    </w:p>
    <w:p w14:paraId="437B864D" w14:textId="77777777" w:rsidR="00F00036" w:rsidRPr="00587E7A" w:rsidRDefault="003650B4" w:rsidP="00540BD0">
      <w:pPr>
        <w:pStyle w:val="BodyText"/>
        <w:numPr>
          <w:ilvl w:val="0"/>
          <w:numId w:val="99"/>
        </w:numPr>
        <w:tabs>
          <w:tab w:val="left" w:pos="2984"/>
        </w:tabs>
        <w:ind w:hanging="734"/>
        <w:rPr>
          <w:rFonts w:cs="Arial"/>
        </w:rPr>
      </w:pPr>
      <w:r w:rsidRPr="00587E7A">
        <w:rPr>
          <w:rFonts w:cs="Arial"/>
          <w:spacing w:val="-1"/>
        </w:rPr>
        <w:t>Suspensions</w:t>
      </w:r>
    </w:p>
    <w:p w14:paraId="74DC1B66" w14:textId="15FEFDD2" w:rsidR="00F00036" w:rsidRPr="00BC0BE1" w:rsidRDefault="00D32BA7" w:rsidP="00540BD0">
      <w:pPr>
        <w:pStyle w:val="BodyText"/>
        <w:numPr>
          <w:ilvl w:val="0"/>
          <w:numId w:val="99"/>
        </w:numPr>
        <w:tabs>
          <w:tab w:val="left" w:pos="2984"/>
        </w:tabs>
        <w:ind w:hanging="734"/>
        <w:rPr>
          <w:rFonts w:cs="Arial"/>
        </w:rPr>
      </w:pPr>
      <w:r>
        <w:rPr>
          <w:rFonts w:cs="Arial"/>
          <w:spacing w:val="-1"/>
        </w:rPr>
        <w:t>Demotion as a result of disciplinary action</w:t>
      </w:r>
    </w:p>
    <w:p w14:paraId="26280D07" w14:textId="2F5A144D" w:rsidR="00D32BA7" w:rsidRPr="00587E7A" w:rsidRDefault="00D32BA7" w:rsidP="00540BD0">
      <w:pPr>
        <w:pStyle w:val="BodyText"/>
        <w:numPr>
          <w:ilvl w:val="0"/>
          <w:numId w:val="99"/>
        </w:numPr>
        <w:tabs>
          <w:tab w:val="left" w:pos="2984"/>
        </w:tabs>
        <w:ind w:hanging="734"/>
        <w:rPr>
          <w:rFonts w:cs="Arial"/>
        </w:rPr>
      </w:pPr>
      <w:r>
        <w:rPr>
          <w:rFonts w:cs="Arial"/>
          <w:spacing w:val="-1"/>
        </w:rPr>
        <w:t>Termination</w:t>
      </w:r>
    </w:p>
    <w:p w14:paraId="3B1419AE" w14:textId="77777777" w:rsidR="00F00036" w:rsidRDefault="00F00036" w:rsidP="00985A6C">
      <w:pPr>
        <w:rPr>
          <w:rFonts w:ascii="Arial" w:hAnsi="Arial" w:cs="Arial"/>
        </w:rPr>
      </w:pPr>
    </w:p>
    <w:p w14:paraId="0D2A0B58" w14:textId="77777777" w:rsidR="00F00036" w:rsidRPr="00587E7A" w:rsidRDefault="003650B4" w:rsidP="00540BD0">
      <w:pPr>
        <w:pStyle w:val="BodyText"/>
        <w:numPr>
          <w:ilvl w:val="2"/>
          <w:numId w:val="111"/>
        </w:numPr>
        <w:tabs>
          <w:tab w:val="left" w:pos="1544"/>
        </w:tabs>
        <w:spacing w:before="47"/>
        <w:rPr>
          <w:rFonts w:cs="Arial"/>
        </w:rPr>
      </w:pPr>
      <w:r w:rsidRPr="00587E7A">
        <w:rPr>
          <w:rFonts w:cs="Arial"/>
          <w:spacing w:val="-1"/>
        </w:rPr>
        <w:t>Counseling</w:t>
      </w:r>
    </w:p>
    <w:p w14:paraId="2101EE5C" w14:textId="77777777" w:rsidR="00F00036" w:rsidRPr="00587E7A" w:rsidRDefault="00F00036" w:rsidP="00985A6C">
      <w:pPr>
        <w:rPr>
          <w:rFonts w:ascii="Arial" w:eastAsia="Arial" w:hAnsi="Arial" w:cs="Arial"/>
          <w:sz w:val="24"/>
          <w:szCs w:val="24"/>
        </w:rPr>
      </w:pPr>
    </w:p>
    <w:p w14:paraId="62220C85" w14:textId="6CA1395A" w:rsidR="00F00036" w:rsidRPr="00587E7A" w:rsidRDefault="00132F01" w:rsidP="00540BD0">
      <w:pPr>
        <w:pStyle w:val="BodyText"/>
        <w:numPr>
          <w:ilvl w:val="3"/>
          <w:numId w:val="111"/>
        </w:numPr>
        <w:tabs>
          <w:tab w:val="left" w:pos="2264"/>
        </w:tabs>
        <w:ind w:right="127"/>
        <w:rPr>
          <w:rFonts w:cs="Arial"/>
        </w:rPr>
      </w:pPr>
      <w:r w:rsidRPr="00132F01">
        <w:rPr>
          <w:rFonts w:cs="Arial"/>
        </w:rPr>
        <w:t>Counseling is considered informal corrective action and is therefore not subject to the grievance procedure.</w:t>
      </w:r>
    </w:p>
    <w:p w14:paraId="4F4746FF" w14:textId="77777777" w:rsidR="00F00036" w:rsidRPr="00587E7A" w:rsidRDefault="00F00036" w:rsidP="00985A6C">
      <w:pPr>
        <w:rPr>
          <w:rFonts w:ascii="Arial" w:eastAsia="Arial" w:hAnsi="Arial" w:cs="Arial"/>
          <w:sz w:val="24"/>
          <w:szCs w:val="24"/>
        </w:rPr>
      </w:pPr>
    </w:p>
    <w:p w14:paraId="7C7B8810" w14:textId="77777777" w:rsidR="00F00036" w:rsidRPr="00587E7A" w:rsidRDefault="003650B4" w:rsidP="00540BD0">
      <w:pPr>
        <w:pStyle w:val="BodyText"/>
        <w:numPr>
          <w:ilvl w:val="3"/>
          <w:numId w:val="111"/>
        </w:numPr>
        <w:tabs>
          <w:tab w:val="left" w:pos="2264"/>
        </w:tabs>
        <w:ind w:right="117"/>
        <w:rPr>
          <w:rFonts w:cs="Arial"/>
        </w:rPr>
      </w:pPr>
      <w:r w:rsidRPr="00587E7A">
        <w:rPr>
          <w:rFonts w:cs="Arial"/>
        </w:rPr>
        <w:t>A</w:t>
      </w:r>
      <w:r w:rsidRPr="00587E7A">
        <w:rPr>
          <w:rFonts w:cs="Arial"/>
          <w:spacing w:val="2"/>
        </w:rPr>
        <w:t xml:space="preserve"> </w:t>
      </w:r>
      <w:r w:rsidRPr="00587E7A">
        <w:rPr>
          <w:rFonts w:cs="Arial"/>
          <w:spacing w:val="-1"/>
        </w:rPr>
        <w:t>Counseling</w:t>
      </w:r>
      <w:r w:rsidRPr="00587E7A">
        <w:rPr>
          <w:rFonts w:cs="Arial"/>
          <w:spacing w:val="32"/>
        </w:rPr>
        <w:t xml:space="preserve"> </w:t>
      </w:r>
      <w:r w:rsidRPr="00587E7A">
        <w:rPr>
          <w:rFonts w:cs="Arial"/>
          <w:spacing w:val="-1"/>
        </w:rPr>
        <w:t>Form</w:t>
      </w:r>
      <w:r w:rsidRPr="00587E7A">
        <w:rPr>
          <w:rFonts w:cs="Arial"/>
          <w:spacing w:val="35"/>
        </w:rPr>
        <w:t xml:space="preserve"> </w:t>
      </w:r>
      <w:r w:rsidRPr="00587E7A">
        <w:rPr>
          <w:rFonts w:cs="Arial"/>
          <w:spacing w:val="-1"/>
        </w:rPr>
        <w:t>outlining</w:t>
      </w:r>
      <w:r w:rsidRPr="00587E7A">
        <w:rPr>
          <w:rFonts w:cs="Arial"/>
          <w:spacing w:val="32"/>
        </w:rPr>
        <w:t xml:space="preserve"> </w:t>
      </w:r>
      <w:r w:rsidRPr="00587E7A">
        <w:rPr>
          <w:rFonts w:cs="Arial"/>
        </w:rPr>
        <w:t>the</w:t>
      </w:r>
      <w:r w:rsidRPr="00587E7A">
        <w:rPr>
          <w:rFonts w:cs="Arial"/>
          <w:spacing w:val="35"/>
        </w:rPr>
        <w:t xml:space="preserve"> </w:t>
      </w:r>
      <w:r w:rsidRPr="00587E7A">
        <w:rPr>
          <w:rFonts w:cs="Arial"/>
          <w:spacing w:val="-1"/>
        </w:rPr>
        <w:t>counseling</w:t>
      </w:r>
      <w:r w:rsidRPr="00587E7A">
        <w:rPr>
          <w:rFonts w:cs="Arial"/>
          <w:spacing w:val="32"/>
        </w:rPr>
        <w:t xml:space="preserve"> </w:t>
      </w:r>
      <w:r w:rsidRPr="00587E7A">
        <w:rPr>
          <w:rFonts w:cs="Arial"/>
          <w:spacing w:val="-1"/>
        </w:rPr>
        <w:t>session</w:t>
      </w:r>
      <w:r w:rsidRPr="00587E7A">
        <w:rPr>
          <w:rFonts w:cs="Arial"/>
          <w:spacing w:val="35"/>
        </w:rPr>
        <w:t xml:space="preserve"> </w:t>
      </w:r>
      <w:r w:rsidRPr="00587E7A">
        <w:rPr>
          <w:rFonts w:cs="Arial"/>
          <w:spacing w:val="-1"/>
        </w:rPr>
        <w:t>shall</w:t>
      </w:r>
      <w:r w:rsidRPr="00587E7A">
        <w:rPr>
          <w:rFonts w:cs="Arial"/>
          <w:spacing w:val="32"/>
        </w:rPr>
        <w:t xml:space="preserve"> </w:t>
      </w:r>
      <w:r w:rsidRPr="00587E7A">
        <w:rPr>
          <w:rFonts w:cs="Arial"/>
        </w:rPr>
        <w:t>be</w:t>
      </w:r>
      <w:r w:rsidRPr="00587E7A">
        <w:rPr>
          <w:rFonts w:cs="Arial"/>
          <w:spacing w:val="35"/>
        </w:rPr>
        <w:t xml:space="preserve"> </w:t>
      </w:r>
      <w:r w:rsidRPr="00587E7A">
        <w:rPr>
          <w:rFonts w:cs="Arial"/>
          <w:spacing w:val="-1"/>
        </w:rPr>
        <w:t>prepared</w:t>
      </w:r>
      <w:r w:rsidRPr="00587E7A">
        <w:rPr>
          <w:rFonts w:cs="Arial"/>
          <w:spacing w:val="35"/>
        </w:rPr>
        <w:t xml:space="preserve"> </w:t>
      </w:r>
      <w:r w:rsidRPr="00587E7A">
        <w:rPr>
          <w:rFonts w:cs="Arial"/>
        </w:rPr>
        <w:t>and</w:t>
      </w:r>
      <w:r w:rsidRPr="00587E7A">
        <w:rPr>
          <w:rFonts w:cs="Arial"/>
          <w:spacing w:val="67"/>
        </w:rPr>
        <w:t xml:space="preserve"> </w:t>
      </w:r>
      <w:r w:rsidRPr="00587E7A">
        <w:rPr>
          <w:rFonts w:cs="Arial"/>
          <w:spacing w:val="-1"/>
        </w:rPr>
        <w:t>signed</w:t>
      </w:r>
      <w:r w:rsidRPr="00587E7A">
        <w:rPr>
          <w:rFonts w:cs="Arial"/>
          <w:spacing w:val="48"/>
        </w:rPr>
        <w:t xml:space="preserve"> </w:t>
      </w:r>
      <w:r w:rsidRPr="00587E7A">
        <w:rPr>
          <w:rFonts w:cs="Arial"/>
        </w:rPr>
        <w:t>by</w:t>
      </w:r>
      <w:r w:rsidRPr="00587E7A">
        <w:rPr>
          <w:rFonts w:cs="Arial"/>
          <w:spacing w:val="46"/>
        </w:rPr>
        <w:t xml:space="preserve"> </w:t>
      </w:r>
      <w:r w:rsidRPr="00587E7A">
        <w:rPr>
          <w:rFonts w:cs="Arial"/>
        </w:rPr>
        <w:t>the</w:t>
      </w:r>
      <w:r w:rsidRPr="00587E7A">
        <w:rPr>
          <w:rFonts w:cs="Arial"/>
          <w:spacing w:val="49"/>
        </w:rPr>
        <w:t xml:space="preserve"> </w:t>
      </w:r>
      <w:r w:rsidRPr="00587E7A">
        <w:rPr>
          <w:rFonts w:cs="Arial"/>
          <w:spacing w:val="-1"/>
        </w:rPr>
        <w:t>employee</w:t>
      </w:r>
      <w:r w:rsidRPr="00587E7A">
        <w:rPr>
          <w:rFonts w:cs="Arial"/>
          <w:spacing w:val="48"/>
        </w:rPr>
        <w:t xml:space="preserve"> </w:t>
      </w:r>
      <w:r w:rsidRPr="00587E7A">
        <w:rPr>
          <w:rFonts w:cs="Arial"/>
          <w:spacing w:val="-1"/>
        </w:rPr>
        <w:t>and</w:t>
      </w:r>
      <w:r w:rsidRPr="00587E7A">
        <w:rPr>
          <w:rFonts w:cs="Arial"/>
          <w:spacing w:val="49"/>
        </w:rPr>
        <w:t xml:space="preserve"> </w:t>
      </w:r>
      <w:r w:rsidRPr="00587E7A">
        <w:rPr>
          <w:rFonts w:cs="Arial"/>
          <w:spacing w:val="-1"/>
        </w:rPr>
        <w:t>his/her</w:t>
      </w:r>
      <w:r w:rsidRPr="00587E7A">
        <w:rPr>
          <w:rFonts w:cs="Arial"/>
          <w:spacing w:val="48"/>
        </w:rPr>
        <w:t xml:space="preserve"> </w:t>
      </w:r>
      <w:r w:rsidRPr="00587E7A">
        <w:rPr>
          <w:rFonts w:cs="Arial"/>
          <w:spacing w:val="-1"/>
        </w:rPr>
        <w:t>supervisor</w:t>
      </w:r>
      <w:r w:rsidRPr="00587E7A">
        <w:rPr>
          <w:rFonts w:cs="Arial"/>
          <w:spacing w:val="48"/>
        </w:rPr>
        <w:t xml:space="preserve"> </w:t>
      </w:r>
      <w:r w:rsidRPr="00587E7A">
        <w:rPr>
          <w:rFonts w:cs="Arial"/>
        </w:rPr>
        <w:t>or</w:t>
      </w:r>
      <w:r w:rsidRPr="00587E7A">
        <w:rPr>
          <w:rFonts w:cs="Arial"/>
          <w:spacing w:val="47"/>
        </w:rPr>
        <w:t xml:space="preserve"> </w:t>
      </w:r>
      <w:r w:rsidRPr="00587E7A">
        <w:rPr>
          <w:rFonts w:cs="Arial"/>
          <w:spacing w:val="-1"/>
        </w:rPr>
        <w:t>Department</w:t>
      </w:r>
      <w:r w:rsidRPr="00587E7A">
        <w:rPr>
          <w:rFonts w:cs="Arial"/>
          <w:spacing w:val="49"/>
        </w:rPr>
        <w:t xml:space="preserve"> </w:t>
      </w:r>
      <w:r w:rsidRPr="00587E7A">
        <w:rPr>
          <w:rFonts w:cs="Arial"/>
          <w:spacing w:val="-1"/>
        </w:rPr>
        <w:t>Head.</w:t>
      </w:r>
      <w:r w:rsidRPr="00587E7A">
        <w:rPr>
          <w:rFonts w:cs="Arial"/>
          <w:spacing w:val="28"/>
        </w:rPr>
        <w:t xml:space="preserve"> </w:t>
      </w:r>
      <w:r w:rsidRPr="00587E7A">
        <w:rPr>
          <w:rFonts w:cs="Arial"/>
          <w:spacing w:val="-1"/>
        </w:rPr>
        <w:t>The</w:t>
      </w:r>
      <w:r w:rsidRPr="00587E7A">
        <w:rPr>
          <w:rFonts w:cs="Arial"/>
          <w:spacing w:val="53"/>
        </w:rPr>
        <w:t xml:space="preserve"> </w:t>
      </w:r>
      <w:r w:rsidRPr="00587E7A">
        <w:rPr>
          <w:rFonts w:cs="Arial"/>
          <w:spacing w:val="-1"/>
        </w:rPr>
        <w:t>record</w:t>
      </w:r>
      <w:r w:rsidRPr="00587E7A">
        <w:rPr>
          <w:rFonts w:cs="Arial"/>
          <w:spacing w:val="39"/>
        </w:rPr>
        <w:t xml:space="preserve"> </w:t>
      </w:r>
      <w:r w:rsidRPr="00587E7A">
        <w:rPr>
          <w:rFonts w:cs="Arial"/>
          <w:spacing w:val="-1"/>
        </w:rPr>
        <w:t>of</w:t>
      </w:r>
      <w:r w:rsidRPr="00587E7A">
        <w:rPr>
          <w:rFonts w:cs="Arial"/>
          <w:spacing w:val="40"/>
        </w:rPr>
        <w:t xml:space="preserve"> </w:t>
      </w:r>
      <w:r w:rsidRPr="00587E7A">
        <w:rPr>
          <w:rFonts w:cs="Arial"/>
          <w:spacing w:val="-1"/>
        </w:rPr>
        <w:t>the</w:t>
      </w:r>
      <w:r w:rsidRPr="00587E7A">
        <w:rPr>
          <w:rFonts w:cs="Arial"/>
          <w:spacing w:val="40"/>
        </w:rPr>
        <w:t xml:space="preserve"> </w:t>
      </w:r>
      <w:r w:rsidRPr="00587E7A">
        <w:rPr>
          <w:rFonts w:cs="Arial"/>
          <w:spacing w:val="-1"/>
        </w:rPr>
        <w:t>counseling</w:t>
      </w:r>
      <w:r w:rsidRPr="00587E7A">
        <w:rPr>
          <w:rFonts w:cs="Arial"/>
          <w:spacing w:val="37"/>
        </w:rPr>
        <w:t xml:space="preserve"> </w:t>
      </w:r>
      <w:r w:rsidRPr="00587E7A">
        <w:rPr>
          <w:rFonts w:cs="Arial"/>
          <w:spacing w:val="-1"/>
        </w:rPr>
        <w:t>will</w:t>
      </w:r>
      <w:r w:rsidRPr="00587E7A">
        <w:rPr>
          <w:rFonts w:cs="Arial"/>
          <w:spacing w:val="39"/>
        </w:rPr>
        <w:t xml:space="preserve"> </w:t>
      </w:r>
      <w:r w:rsidRPr="00587E7A">
        <w:rPr>
          <w:rFonts w:cs="Arial"/>
        </w:rPr>
        <w:t>be</w:t>
      </w:r>
      <w:r w:rsidRPr="00587E7A">
        <w:rPr>
          <w:rFonts w:cs="Arial"/>
          <w:spacing w:val="40"/>
        </w:rPr>
        <w:t xml:space="preserve"> </w:t>
      </w:r>
      <w:r w:rsidRPr="00587E7A">
        <w:rPr>
          <w:rFonts w:cs="Arial"/>
          <w:spacing w:val="-1"/>
        </w:rPr>
        <w:t>maintained</w:t>
      </w:r>
      <w:r w:rsidRPr="00587E7A">
        <w:rPr>
          <w:rFonts w:cs="Arial"/>
          <w:spacing w:val="38"/>
        </w:rPr>
        <w:t xml:space="preserve"> </w:t>
      </w:r>
      <w:r w:rsidRPr="00587E7A">
        <w:rPr>
          <w:rFonts w:cs="Arial"/>
        </w:rPr>
        <w:t>by</w:t>
      </w:r>
      <w:r w:rsidRPr="00587E7A">
        <w:rPr>
          <w:rFonts w:cs="Arial"/>
          <w:spacing w:val="36"/>
        </w:rPr>
        <w:t xml:space="preserve"> </w:t>
      </w:r>
      <w:r w:rsidRPr="00587E7A">
        <w:rPr>
          <w:rFonts w:cs="Arial"/>
        </w:rPr>
        <w:t>the</w:t>
      </w:r>
      <w:r w:rsidRPr="00587E7A">
        <w:rPr>
          <w:rFonts w:cs="Arial"/>
          <w:spacing w:val="38"/>
        </w:rPr>
        <w:t xml:space="preserve"> </w:t>
      </w:r>
      <w:r w:rsidRPr="00587E7A">
        <w:rPr>
          <w:rFonts w:cs="Arial"/>
          <w:spacing w:val="-1"/>
        </w:rPr>
        <w:t>department</w:t>
      </w:r>
      <w:r w:rsidRPr="00587E7A">
        <w:rPr>
          <w:rFonts w:cs="Arial"/>
          <w:spacing w:val="37"/>
        </w:rPr>
        <w:t xml:space="preserve"> </w:t>
      </w:r>
      <w:r w:rsidRPr="00587E7A">
        <w:rPr>
          <w:rFonts w:cs="Arial"/>
          <w:spacing w:val="-1"/>
        </w:rPr>
        <w:t>unless</w:t>
      </w:r>
      <w:r w:rsidRPr="00587E7A">
        <w:rPr>
          <w:rFonts w:cs="Arial"/>
          <w:spacing w:val="45"/>
        </w:rPr>
        <w:t xml:space="preserve"> </w:t>
      </w:r>
      <w:r w:rsidRPr="00587E7A">
        <w:rPr>
          <w:rFonts w:cs="Arial"/>
          <w:spacing w:val="-1"/>
        </w:rPr>
        <w:t>additional</w:t>
      </w:r>
      <w:r w:rsidRPr="00587E7A">
        <w:rPr>
          <w:rFonts w:cs="Arial"/>
          <w:spacing w:val="24"/>
        </w:rPr>
        <w:t xml:space="preserve"> </w:t>
      </w:r>
      <w:r w:rsidRPr="00587E7A">
        <w:rPr>
          <w:rFonts w:cs="Arial"/>
          <w:spacing w:val="-1"/>
        </w:rPr>
        <w:t>problems</w:t>
      </w:r>
      <w:r w:rsidRPr="00587E7A">
        <w:rPr>
          <w:rFonts w:cs="Arial"/>
          <w:spacing w:val="24"/>
        </w:rPr>
        <w:t xml:space="preserve"> </w:t>
      </w:r>
      <w:r w:rsidRPr="00587E7A">
        <w:rPr>
          <w:rFonts w:cs="Arial"/>
          <w:spacing w:val="-1"/>
        </w:rPr>
        <w:t>occur,</w:t>
      </w:r>
      <w:r w:rsidRPr="00587E7A">
        <w:rPr>
          <w:rFonts w:cs="Arial"/>
          <w:spacing w:val="24"/>
        </w:rPr>
        <w:t xml:space="preserve"> </w:t>
      </w:r>
      <w:r w:rsidRPr="00587E7A">
        <w:rPr>
          <w:rFonts w:cs="Arial"/>
          <w:spacing w:val="-1"/>
        </w:rPr>
        <w:t>in</w:t>
      </w:r>
      <w:r w:rsidRPr="00587E7A">
        <w:rPr>
          <w:rFonts w:cs="Arial"/>
          <w:spacing w:val="25"/>
        </w:rPr>
        <w:t xml:space="preserve"> </w:t>
      </w:r>
      <w:r w:rsidRPr="00587E7A">
        <w:rPr>
          <w:rFonts w:cs="Arial"/>
          <w:spacing w:val="-1"/>
        </w:rPr>
        <w:t>which</w:t>
      </w:r>
      <w:r w:rsidRPr="00587E7A">
        <w:rPr>
          <w:rFonts w:cs="Arial"/>
          <w:spacing w:val="25"/>
        </w:rPr>
        <w:t xml:space="preserve"> </w:t>
      </w:r>
      <w:r w:rsidRPr="00587E7A">
        <w:rPr>
          <w:rFonts w:cs="Arial"/>
        </w:rPr>
        <w:t>case</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counseling</w:t>
      </w:r>
      <w:r w:rsidRPr="00587E7A">
        <w:rPr>
          <w:rFonts w:cs="Arial"/>
          <w:spacing w:val="23"/>
        </w:rPr>
        <w:t xml:space="preserve"> </w:t>
      </w:r>
      <w:r w:rsidRPr="00587E7A">
        <w:rPr>
          <w:rFonts w:cs="Arial"/>
        </w:rPr>
        <w:t>form,</w:t>
      </w:r>
      <w:r w:rsidRPr="00587E7A">
        <w:rPr>
          <w:rFonts w:cs="Arial"/>
          <w:spacing w:val="22"/>
        </w:rPr>
        <w:t xml:space="preserve"> </w:t>
      </w:r>
      <w:r w:rsidRPr="00587E7A">
        <w:rPr>
          <w:rFonts w:cs="Arial"/>
          <w:spacing w:val="-1"/>
        </w:rPr>
        <w:t>along</w:t>
      </w:r>
      <w:r w:rsidRPr="00587E7A">
        <w:rPr>
          <w:rFonts w:cs="Arial"/>
          <w:spacing w:val="25"/>
        </w:rPr>
        <w:t xml:space="preserve"> </w:t>
      </w:r>
      <w:r w:rsidRPr="00587E7A">
        <w:rPr>
          <w:rFonts w:cs="Arial"/>
          <w:spacing w:val="-1"/>
        </w:rPr>
        <w:t>with</w:t>
      </w:r>
      <w:r w:rsidRPr="00587E7A">
        <w:rPr>
          <w:rFonts w:cs="Arial"/>
          <w:spacing w:val="25"/>
        </w:rPr>
        <w:t xml:space="preserve"> </w:t>
      </w:r>
      <w:r w:rsidRPr="00587E7A">
        <w:rPr>
          <w:rFonts w:cs="Arial"/>
        </w:rPr>
        <w:t>the</w:t>
      </w:r>
      <w:r w:rsidRPr="00587E7A">
        <w:rPr>
          <w:rFonts w:cs="Arial"/>
          <w:spacing w:val="43"/>
        </w:rPr>
        <w:t xml:space="preserve"> </w:t>
      </w:r>
      <w:r w:rsidRPr="00587E7A">
        <w:rPr>
          <w:rFonts w:cs="Arial"/>
          <w:spacing w:val="-1"/>
        </w:rPr>
        <w:t>disciplinary</w:t>
      </w:r>
      <w:r w:rsidRPr="00587E7A">
        <w:rPr>
          <w:rFonts w:cs="Arial"/>
          <w:spacing w:val="22"/>
        </w:rPr>
        <w:t xml:space="preserve"> </w:t>
      </w:r>
      <w:r w:rsidRPr="00587E7A">
        <w:rPr>
          <w:rFonts w:cs="Arial"/>
          <w:spacing w:val="-1"/>
        </w:rPr>
        <w:t>action</w:t>
      </w:r>
      <w:r w:rsidRPr="00587E7A">
        <w:rPr>
          <w:rFonts w:cs="Arial"/>
          <w:spacing w:val="25"/>
        </w:rPr>
        <w:t xml:space="preserve"> </w:t>
      </w:r>
      <w:r w:rsidRPr="00587E7A">
        <w:rPr>
          <w:rFonts w:cs="Arial"/>
          <w:spacing w:val="-1"/>
        </w:rPr>
        <w:t>taken,</w:t>
      </w:r>
      <w:r w:rsidRPr="00587E7A">
        <w:rPr>
          <w:rFonts w:cs="Arial"/>
          <w:spacing w:val="24"/>
        </w:rPr>
        <w:t xml:space="preserve"> </w:t>
      </w:r>
      <w:r w:rsidRPr="00587E7A">
        <w:rPr>
          <w:rFonts w:cs="Arial"/>
          <w:spacing w:val="-2"/>
        </w:rPr>
        <w:t>will</w:t>
      </w:r>
      <w:r w:rsidRPr="00587E7A">
        <w:rPr>
          <w:rFonts w:cs="Arial"/>
          <w:spacing w:val="24"/>
        </w:rPr>
        <w:t xml:space="preserve"> </w:t>
      </w:r>
      <w:r w:rsidRPr="00587E7A">
        <w:rPr>
          <w:rFonts w:cs="Arial"/>
        </w:rPr>
        <w:t>be</w:t>
      </w:r>
      <w:r w:rsidRPr="00587E7A">
        <w:rPr>
          <w:rFonts w:cs="Arial"/>
          <w:spacing w:val="23"/>
        </w:rPr>
        <w:t xml:space="preserve"> </w:t>
      </w:r>
      <w:r w:rsidRPr="00587E7A">
        <w:rPr>
          <w:rFonts w:cs="Arial"/>
          <w:spacing w:val="-1"/>
        </w:rPr>
        <w:t>forwarded</w:t>
      </w:r>
      <w:r w:rsidRPr="00587E7A">
        <w:rPr>
          <w:rFonts w:cs="Arial"/>
          <w:spacing w:val="25"/>
        </w:rPr>
        <w:t xml:space="preserve"> </w:t>
      </w:r>
      <w:r w:rsidRPr="00587E7A">
        <w:rPr>
          <w:rFonts w:cs="Arial"/>
          <w:spacing w:val="-1"/>
        </w:rPr>
        <w:t>to</w:t>
      </w:r>
      <w:r w:rsidRPr="00587E7A">
        <w:rPr>
          <w:rFonts w:cs="Arial"/>
          <w:spacing w:val="25"/>
        </w:rPr>
        <w:t xml:space="preserve"> </w:t>
      </w:r>
      <w:r w:rsidRPr="00587E7A">
        <w:rPr>
          <w:rFonts w:cs="Arial"/>
        </w:rPr>
        <w:t>the</w:t>
      </w:r>
      <w:r w:rsidRPr="00587E7A">
        <w:rPr>
          <w:rFonts w:cs="Arial"/>
          <w:spacing w:val="23"/>
        </w:rPr>
        <w:t xml:space="preserve"> </w:t>
      </w:r>
      <w:r w:rsidRPr="00587E7A">
        <w:rPr>
          <w:rFonts w:cs="Arial"/>
          <w:spacing w:val="-1"/>
        </w:rPr>
        <w:t>Human</w:t>
      </w:r>
      <w:r w:rsidRPr="00587E7A">
        <w:rPr>
          <w:rFonts w:cs="Arial"/>
          <w:spacing w:val="25"/>
        </w:rPr>
        <w:t xml:space="preserve"> </w:t>
      </w:r>
      <w:r w:rsidRPr="00587E7A">
        <w:rPr>
          <w:rFonts w:cs="Arial"/>
          <w:spacing w:val="-1"/>
        </w:rPr>
        <w:t>Resources</w:t>
      </w:r>
      <w:r w:rsidRPr="00587E7A">
        <w:rPr>
          <w:rFonts w:cs="Arial"/>
          <w:spacing w:val="24"/>
        </w:rPr>
        <w:t xml:space="preserve"> </w:t>
      </w:r>
      <w:r w:rsidRPr="00587E7A">
        <w:rPr>
          <w:rFonts w:cs="Arial"/>
          <w:spacing w:val="-1"/>
        </w:rPr>
        <w:t>Director</w:t>
      </w:r>
      <w:r w:rsidRPr="00587E7A">
        <w:rPr>
          <w:rFonts w:cs="Arial"/>
          <w:spacing w:val="69"/>
        </w:rPr>
        <w:t xml:space="preserve"> </w:t>
      </w:r>
      <w:r w:rsidRPr="00587E7A">
        <w:rPr>
          <w:rFonts w:cs="Arial"/>
        </w:rPr>
        <w:t>for</w:t>
      </w:r>
      <w:r w:rsidRPr="00587E7A">
        <w:rPr>
          <w:rFonts w:cs="Arial"/>
          <w:spacing w:val="-1"/>
        </w:rPr>
        <w:t xml:space="preserve"> inclusion in</w:t>
      </w:r>
      <w:r w:rsidRPr="00587E7A">
        <w:rPr>
          <w:rFonts w:cs="Arial"/>
          <w:spacing w:val="1"/>
        </w:rPr>
        <w:t xml:space="preserve"> </w:t>
      </w:r>
      <w:r w:rsidRPr="00587E7A">
        <w:rPr>
          <w:rFonts w:cs="Arial"/>
          <w:spacing w:val="-1"/>
        </w:rPr>
        <w:t>the employee’s</w:t>
      </w:r>
      <w:r w:rsidRPr="00587E7A">
        <w:rPr>
          <w:rFonts w:cs="Arial"/>
        </w:rPr>
        <w:t xml:space="preserve"> </w:t>
      </w:r>
      <w:r w:rsidRPr="00587E7A">
        <w:rPr>
          <w:rFonts w:cs="Arial"/>
          <w:spacing w:val="-1"/>
        </w:rPr>
        <w:t>personnel</w:t>
      </w:r>
      <w:r w:rsidRPr="00587E7A">
        <w:rPr>
          <w:rFonts w:cs="Arial"/>
          <w:spacing w:val="-3"/>
        </w:rPr>
        <w:t xml:space="preserve"> </w:t>
      </w:r>
      <w:r w:rsidRPr="00587E7A">
        <w:rPr>
          <w:rFonts w:cs="Arial"/>
          <w:spacing w:val="-1"/>
        </w:rPr>
        <w:t>file.</w:t>
      </w:r>
    </w:p>
    <w:p w14:paraId="2A1FCF71" w14:textId="77777777" w:rsidR="00F00036" w:rsidRPr="00587E7A" w:rsidRDefault="00F00036" w:rsidP="00985A6C">
      <w:pPr>
        <w:rPr>
          <w:rFonts w:ascii="Arial" w:eastAsia="Arial" w:hAnsi="Arial" w:cs="Arial"/>
          <w:sz w:val="24"/>
          <w:szCs w:val="24"/>
        </w:rPr>
      </w:pPr>
    </w:p>
    <w:p w14:paraId="2165DED2"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t>Causes</w:t>
      </w:r>
      <w:r w:rsidRPr="00587E7A">
        <w:rPr>
          <w:rFonts w:cs="Arial"/>
          <w:spacing w:val="-2"/>
        </w:rPr>
        <w:t xml:space="preserve"> </w:t>
      </w:r>
      <w:r w:rsidRPr="00587E7A">
        <w:rPr>
          <w:rFonts w:cs="Arial"/>
        </w:rPr>
        <w:t>for</w:t>
      </w:r>
      <w:r w:rsidRPr="00587E7A">
        <w:rPr>
          <w:rFonts w:cs="Arial"/>
          <w:spacing w:val="-1"/>
        </w:rPr>
        <w:t xml:space="preserve"> Disciplinary</w:t>
      </w:r>
      <w:r w:rsidRPr="00587E7A">
        <w:rPr>
          <w:rFonts w:cs="Arial"/>
        </w:rPr>
        <w:t xml:space="preserve"> </w:t>
      </w:r>
      <w:r w:rsidRPr="00587E7A">
        <w:rPr>
          <w:rFonts w:cs="Arial"/>
          <w:spacing w:val="-1"/>
        </w:rPr>
        <w:t>Action</w:t>
      </w:r>
    </w:p>
    <w:p w14:paraId="5C21DDAD" w14:textId="77777777" w:rsidR="00F00036" w:rsidRPr="00587E7A" w:rsidRDefault="00F00036" w:rsidP="00985A6C">
      <w:pPr>
        <w:rPr>
          <w:rFonts w:ascii="Arial" w:eastAsia="Arial" w:hAnsi="Arial" w:cs="Arial"/>
          <w:sz w:val="24"/>
          <w:szCs w:val="24"/>
        </w:rPr>
      </w:pPr>
    </w:p>
    <w:p w14:paraId="1A422951" w14:textId="77777777" w:rsidR="00F00036" w:rsidRPr="00587E7A" w:rsidRDefault="003650B4" w:rsidP="00985A6C">
      <w:pPr>
        <w:pStyle w:val="BodyText"/>
        <w:ind w:left="1544" w:firstLine="0"/>
        <w:rPr>
          <w:rFonts w:cs="Arial"/>
        </w:rPr>
      </w:pPr>
      <w:r w:rsidRPr="00587E7A">
        <w:rPr>
          <w:rFonts w:cs="Arial"/>
          <w:spacing w:val="-1"/>
        </w:rPr>
        <w:t>Causes</w:t>
      </w:r>
      <w:r w:rsidRPr="00587E7A">
        <w:rPr>
          <w:rFonts w:cs="Arial"/>
          <w:spacing w:val="-2"/>
        </w:rPr>
        <w:t xml:space="preserve"> </w:t>
      </w:r>
      <w:r w:rsidRPr="00587E7A">
        <w:rPr>
          <w:rFonts w:cs="Arial"/>
        </w:rPr>
        <w:t>for</w:t>
      </w:r>
      <w:r w:rsidRPr="00587E7A">
        <w:rPr>
          <w:rFonts w:cs="Arial"/>
          <w:spacing w:val="-1"/>
        </w:rPr>
        <w:t xml:space="preserve"> disciplinary</w:t>
      </w:r>
      <w:r w:rsidRPr="00587E7A">
        <w:rPr>
          <w:rFonts w:cs="Arial"/>
          <w:spacing w:val="-2"/>
        </w:rPr>
        <w:t xml:space="preserve"> </w:t>
      </w:r>
      <w:r w:rsidRPr="00587E7A">
        <w:rPr>
          <w:rFonts w:cs="Arial"/>
          <w:spacing w:val="-1"/>
        </w:rPr>
        <w:t>action are divided</w:t>
      </w:r>
      <w:r w:rsidRPr="00587E7A">
        <w:rPr>
          <w:rFonts w:cs="Arial"/>
          <w:spacing w:val="1"/>
        </w:rPr>
        <w:t xml:space="preserve"> </w:t>
      </w:r>
      <w:r w:rsidRPr="00587E7A">
        <w:rPr>
          <w:rFonts w:cs="Arial"/>
          <w:spacing w:val="-1"/>
        </w:rPr>
        <w:t>into (3) three</w:t>
      </w:r>
      <w:r w:rsidRPr="00587E7A">
        <w:rPr>
          <w:rFonts w:cs="Arial"/>
          <w:spacing w:val="1"/>
        </w:rPr>
        <w:t xml:space="preserve"> </w:t>
      </w:r>
      <w:r w:rsidRPr="00587E7A">
        <w:rPr>
          <w:rFonts w:cs="Arial"/>
          <w:spacing w:val="-1"/>
        </w:rPr>
        <w:t>categories:</w:t>
      </w:r>
    </w:p>
    <w:p w14:paraId="7737B860" w14:textId="77777777" w:rsidR="00F00036" w:rsidRPr="00587E7A" w:rsidRDefault="00F00036" w:rsidP="00985A6C">
      <w:pPr>
        <w:rPr>
          <w:rFonts w:ascii="Arial" w:eastAsia="Arial" w:hAnsi="Arial" w:cs="Arial"/>
          <w:sz w:val="24"/>
          <w:szCs w:val="24"/>
        </w:rPr>
      </w:pPr>
    </w:p>
    <w:p w14:paraId="2FA944AB" w14:textId="77777777" w:rsidR="00F00036" w:rsidRPr="00587E7A" w:rsidRDefault="003650B4" w:rsidP="00985A6C">
      <w:pPr>
        <w:pStyle w:val="BodyText"/>
        <w:ind w:left="1544" w:right="118" w:firstLine="0"/>
        <w:rPr>
          <w:rFonts w:cs="Arial"/>
        </w:rPr>
      </w:pPr>
      <w:r w:rsidRPr="00587E7A">
        <w:rPr>
          <w:rFonts w:cs="Arial"/>
          <w:spacing w:val="-1"/>
        </w:rPr>
        <w:t>Minor</w:t>
      </w:r>
      <w:r w:rsidRPr="00587E7A">
        <w:rPr>
          <w:rFonts w:cs="Arial"/>
          <w:spacing w:val="54"/>
        </w:rPr>
        <w:t xml:space="preserve"> </w:t>
      </w:r>
      <w:r w:rsidRPr="00587E7A">
        <w:rPr>
          <w:rFonts w:cs="Arial"/>
          <w:spacing w:val="-1"/>
        </w:rPr>
        <w:t>violations,</w:t>
      </w:r>
      <w:r w:rsidRPr="00587E7A">
        <w:rPr>
          <w:rFonts w:cs="Arial"/>
          <w:spacing w:val="54"/>
        </w:rPr>
        <w:t xml:space="preserve"> </w:t>
      </w:r>
      <w:r w:rsidRPr="00587E7A">
        <w:rPr>
          <w:rFonts w:cs="Arial"/>
          <w:spacing w:val="-1"/>
        </w:rPr>
        <w:t>major</w:t>
      </w:r>
      <w:r w:rsidRPr="00587E7A">
        <w:rPr>
          <w:rFonts w:cs="Arial"/>
          <w:spacing w:val="55"/>
        </w:rPr>
        <w:t xml:space="preserve"> </w:t>
      </w:r>
      <w:r w:rsidRPr="00587E7A">
        <w:rPr>
          <w:rFonts w:cs="Arial"/>
          <w:spacing w:val="-1"/>
        </w:rPr>
        <w:t>violations,</w:t>
      </w:r>
      <w:r w:rsidRPr="00587E7A">
        <w:rPr>
          <w:rFonts w:cs="Arial"/>
          <w:spacing w:val="55"/>
        </w:rPr>
        <w:t xml:space="preserve"> </w:t>
      </w:r>
      <w:r w:rsidRPr="00587E7A">
        <w:rPr>
          <w:rFonts w:cs="Arial"/>
          <w:spacing w:val="-1"/>
        </w:rPr>
        <w:t>and</w:t>
      </w:r>
      <w:r w:rsidRPr="00587E7A">
        <w:rPr>
          <w:rFonts w:cs="Arial"/>
          <w:spacing w:val="56"/>
        </w:rPr>
        <w:t xml:space="preserve"> </w:t>
      </w:r>
      <w:r w:rsidRPr="00587E7A">
        <w:rPr>
          <w:rFonts w:cs="Arial"/>
          <w:spacing w:val="-1"/>
        </w:rPr>
        <w:t>capital</w:t>
      </w:r>
      <w:r w:rsidRPr="00587E7A">
        <w:rPr>
          <w:rFonts w:cs="Arial"/>
          <w:spacing w:val="55"/>
        </w:rPr>
        <w:t xml:space="preserve"> </w:t>
      </w:r>
      <w:r w:rsidRPr="00587E7A">
        <w:rPr>
          <w:rFonts w:cs="Arial"/>
          <w:spacing w:val="-1"/>
        </w:rPr>
        <w:t>violations.</w:t>
      </w:r>
      <w:r w:rsidRPr="00587E7A">
        <w:rPr>
          <w:rFonts w:cs="Arial"/>
          <w:spacing w:val="43"/>
        </w:rPr>
        <w:t xml:space="preserve"> </w:t>
      </w:r>
      <w:r w:rsidRPr="00587E7A">
        <w:rPr>
          <w:rFonts w:cs="Arial"/>
          <w:spacing w:val="-1"/>
        </w:rPr>
        <w:t>The</w:t>
      </w:r>
      <w:r w:rsidRPr="00587E7A">
        <w:rPr>
          <w:rFonts w:cs="Arial"/>
          <w:spacing w:val="53"/>
        </w:rPr>
        <w:t xml:space="preserve"> </w:t>
      </w:r>
      <w:r w:rsidRPr="00587E7A">
        <w:rPr>
          <w:rFonts w:cs="Arial"/>
          <w:spacing w:val="-1"/>
        </w:rPr>
        <w:t>disciplinary</w:t>
      </w:r>
      <w:r w:rsidRPr="00587E7A">
        <w:rPr>
          <w:rFonts w:cs="Arial"/>
          <w:spacing w:val="53"/>
        </w:rPr>
        <w:t xml:space="preserve"> </w:t>
      </w:r>
      <w:r w:rsidRPr="00587E7A">
        <w:rPr>
          <w:rFonts w:cs="Arial"/>
          <w:spacing w:val="-1"/>
        </w:rPr>
        <w:t>actions</w:t>
      </w:r>
      <w:r w:rsidRPr="00587E7A">
        <w:rPr>
          <w:rFonts w:cs="Arial"/>
          <w:spacing w:val="73"/>
        </w:rPr>
        <w:t xml:space="preserve"> </w:t>
      </w:r>
      <w:r w:rsidRPr="00587E7A">
        <w:rPr>
          <w:rFonts w:cs="Arial"/>
          <w:spacing w:val="-1"/>
        </w:rPr>
        <w:t>which</w:t>
      </w:r>
      <w:r w:rsidRPr="00587E7A">
        <w:rPr>
          <w:rFonts w:cs="Arial"/>
          <w:spacing w:val="23"/>
        </w:rPr>
        <w:t xml:space="preserve"> </w:t>
      </w:r>
      <w:r w:rsidRPr="00587E7A">
        <w:rPr>
          <w:rFonts w:cs="Arial"/>
        </w:rPr>
        <w:t>follow</w:t>
      </w:r>
      <w:r w:rsidRPr="00587E7A">
        <w:rPr>
          <w:rFonts w:cs="Arial"/>
          <w:spacing w:val="19"/>
        </w:rPr>
        <w:t xml:space="preserve"> </w:t>
      </w:r>
      <w:r w:rsidRPr="00587E7A">
        <w:rPr>
          <w:rFonts w:cs="Arial"/>
          <w:spacing w:val="-1"/>
        </w:rPr>
        <w:t>are</w:t>
      </w:r>
      <w:r w:rsidRPr="00587E7A">
        <w:rPr>
          <w:rFonts w:cs="Arial"/>
          <w:spacing w:val="23"/>
        </w:rPr>
        <w:t xml:space="preserve"> </w:t>
      </w:r>
      <w:r w:rsidRPr="00587E7A">
        <w:rPr>
          <w:rFonts w:cs="Arial"/>
          <w:spacing w:val="-1"/>
        </w:rPr>
        <w:t>guidelines.</w:t>
      </w:r>
      <w:r w:rsidRPr="00587E7A">
        <w:rPr>
          <w:rFonts w:cs="Arial"/>
          <w:spacing w:val="43"/>
        </w:rPr>
        <w:t xml:space="preserve"> </w:t>
      </w:r>
      <w:r w:rsidRPr="00587E7A">
        <w:rPr>
          <w:rFonts w:cs="Arial"/>
        </w:rPr>
        <w:t>It</w:t>
      </w:r>
      <w:r w:rsidRPr="00587E7A">
        <w:rPr>
          <w:rFonts w:cs="Arial"/>
          <w:spacing w:val="22"/>
        </w:rPr>
        <w:t xml:space="preserve"> </w:t>
      </w:r>
      <w:r w:rsidRPr="00587E7A">
        <w:rPr>
          <w:rFonts w:cs="Arial"/>
          <w:spacing w:val="-1"/>
        </w:rPr>
        <w:t>is</w:t>
      </w:r>
      <w:r w:rsidRPr="00587E7A">
        <w:rPr>
          <w:rFonts w:cs="Arial"/>
          <w:spacing w:val="22"/>
        </w:rPr>
        <w:t xml:space="preserve"> </w:t>
      </w:r>
      <w:r w:rsidRPr="00587E7A">
        <w:rPr>
          <w:rFonts w:cs="Arial"/>
          <w:spacing w:val="-1"/>
        </w:rPr>
        <w:t>understood</w:t>
      </w:r>
      <w:r w:rsidRPr="00587E7A">
        <w:rPr>
          <w:rFonts w:cs="Arial"/>
          <w:spacing w:val="20"/>
        </w:rPr>
        <w:t xml:space="preserve"> </w:t>
      </w:r>
      <w:r w:rsidRPr="00587E7A">
        <w:rPr>
          <w:rFonts w:cs="Arial"/>
        </w:rPr>
        <w:t>that</w:t>
      </w:r>
      <w:r w:rsidRPr="00587E7A">
        <w:rPr>
          <w:rFonts w:cs="Arial"/>
          <w:spacing w:val="20"/>
        </w:rPr>
        <w:t xml:space="preserve"> </w:t>
      </w:r>
      <w:r w:rsidRPr="00587E7A">
        <w:rPr>
          <w:rFonts w:cs="Arial"/>
        </w:rPr>
        <w:t>they</w:t>
      </w:r>
      <w:r w:rsidRPr="00587E7A">
        <w:rPr>
          <w:rFonts w:cs="Arial"/>
          <w:spacing w:val="19"/>
        </w:rPr>
        <w:t xml:space="preserve"> </w:t>
      </w:r>
      <w:r w:rsidRPr="00587E7A">
        <w:rPr>
          <w:rFonts w:cs="Arial"/>
          <w:spacing w:val="-1"/>
        </w:rPr>
        <w:t>are</w:t>
      </w:r>
      <w:r w:rsidRPr="00587E7A">
        <w:rPr>
          <w:rFonts w:cs="Arial"/>
          <w:spacing w:val="23"/>
        </w:rPr>
        <w:t xml:space="preserve"> </w:t>
      </w:r>
      <w:r w:rsidRPr="00587E7A">
        <w:rPr>
          <w:rFonts w:cs="Arial"/>
          <w:spacing w:val="-1"/>
        </w:rPr>
        <w:t>not</w:t>
      </w:r>
      <w:r w:rsidRPr="00587E7A">
        <w:rPr>
          <w:rFonts w:cs="Arial"/>
          <w:spacing w:val="22"/>
        </w:rPr>
        <w:t xml:space="preserve"> </w:t>
      </w:r>
      <w:r w:rsidRPr="00587E7A">
        <w:rPr>
          <w:rFonts w:cs="Arial"/>
          <w:spacing w:val="-1"/>
        </w:rPr>
        <w:t>all</w:t>
      </w:r>
      <w:r w:rsidRPr="00587E7A">
        <w:rPr>
          <w:rFonts w:cs="Arial"/>
          <w:spacing w:val="21"/>
        </w:rPr>
        <w:t xml:space="preserve"> </w:t>
      </w:r>
      <w:r w:rsidRPr="00587E7A">
        <w:rPr>
          <w:rFonts w:cs="Arial"/>
          <w:spacing w:val="-1"/>
        </w:rPr>
        <w:t>inclusive</w:t>
      </w:r>
      <w:r w:rsidRPr="00587E7A">
        <w:rPr>
          <w:rFonts w:cs="Arial"/>
          <w:spacing w:val="23"/>
        </w:rPr>
        <w:t xml:space="preserve"> </w:t>
      </w:r>
      <w:r w:rsidRPr="00587E7A">
        <w:rPr>
          <w:rFonts w:cs="Arial"/>
          <w:spacing w:val="-1"/>
        </w:rPr>
        <w:t>because</w:t>
      </w:r>
      <w:r w:rsidRPr="00587E7A">
        <w:rPr>
          <w:rFonts w:cs="Arial"/>
          <w:spacing w:val="43"/>
        </w:rPr>
        <w:t xml:space="preserve"> </w:t>
      </w:r>
      <w:r w:rsidRPr="00587E7A">
        <w:rPr>
          <w:rFonts w:cs="Arial"/>
          <w:spacing w:val="-1"/>
        </w:rPr>
        <w:t>circumstances</w:t>
      </w:r>
      <w:r w:rsidRPr="00587E7A">
        <w:rPr>
          <w:rFonts w:cs="Arial"/>
          <w:spacing w:val="43"/>
        </w:rPr>
        <w:t xml:space="preserve"> </w:t>
      </w:r>
      <w:r w:rsidRPr="00587E7A">
        <w:rPr>
          <w:rFonts w:cs="Arial"/>
        </w:rPr>
        <w:t>may</w:t>
      </w:r>
      <w:r w:rsidRPr="00587E7A">
        <w:rPr>
          <w:rFonts w:cs="Arial"/>
          <w:spacing w:val="44"/>
        </w:rPr>
        <w:t xml:space="preserve"> </w:t>
      </w:r>
      <w:r w:rsidRPr="00587E7A">
        <w:rPr>
          <w:rFonts w:cs="Arial"/>
          <w:spacing w:val="-1"/>
        </w:rPr>
        <w:t>vary</w:t>
      </w:r>
      <w:r w:rsidRPr="00587E7A">
        <w:rPr>
          <w:rFonts w:cs="Arial"/>
          <w:spacing w:val="44"/>
        </w:rPr>
        <w:t xml:space="preserve"> </w:t>
      </w:r>
      <w:r w:rsidRPr="00587E7A">
        <w:rPr>
          <w:rFonts w:cs="Arial"/>
          <w:spacing w:val="-1"/>
        </w:rPr>
        <w:t>in</w:t>
      </w:r>
      <w:r w:rsidRPr="00587E7A">
        <w:rPr>
          <w:rFonts w:cs="Arial"/>
          <w:spacing w:val="46"/>
        </w:rPr>
        <w:t xml:space="preserve"> </w:t>
      </w:r>
      <w:r w:rsidRPr="00587E7A">
        <w:rPr>
          <w:rFonts w:cs="Arial"/>
          <w:spacing w:val="-1"/>
        </w:rPr>
        <w:t>individual</w:t>
      </w:r>
      <w:r w:rsidRPr="00587E7A">
        <w:rPr>
          <w:rFonts w:cs="Arial"/>
          <w:spacing w:val="46"/>
        </w:rPr>
        <w:t xml:space="preserve"> </w:t>
      </w:r>
      <w:r w:rsidRPr="00587E7A">
        <w:rPr>
          <w:rFonts w:cs="Arial"/>
        </w:rPr>
        <w:t>cases.</w:t>
      </w:r>
      <w:r w:rsidRPr="00587E7A">
        <w:rPr>
          <w:rFonts w:cs="Arial"/>
          <w:spacing w:val="47"/>
        </w:rPr>
        <w:t xml:space="preserve"> </w:t>
      </w:r>
      <w:r w:rsidRPr="00587E7A">
        <w:rPr>
          <w:rFonts w:cs="Arial"/>
          <w:spacing w:val="-1"/>
        </w:rPr>
        <w:t>Management</w:t>
      </w:r>
      <w:r w:rsidRPr="00587E7A">
        <w:rPr>
          <w:rFonts w:cs="Arial"/>
          <w:spacing w:val="44"/>
        </w:rPr>
        <w:t xml:space="preserve"> </w:t>
      </w:r>
      <w:r w:rsidRPr="00587E7A">
        <w:rPr>
          <w:rFonts w:cs="Arial"/>
          <w:spacing w:val="-1"/>
        </w:rPr>
        <w:t>must</w:t>
      </w:r>
      <w:r w:rsidRPr="00587E7A">
        <w:rPr>
          <w:rFonts w:cs="Arial"/>
          <w:spacing w:val="46"/>
        </w:rPr>
        <w:t xml:space="preserve"> </w:t>
      </w:r>
      <w:r w:rsidRPr="00587E7A">
        <w:rPr>
          <w:rFonts w:cs="Arial"/>
          <w:spacing w:val="-2"/>
        </w:rPr>
        <w:t>give</w:t>
      </w:r>
      <w:r w:rsidRPr="00587E7A">
        <w:rPr>
          <w:rFonts w:cs="Arial"/>
          <w:spacing w:val="47"/>
        </w:rPr>
        <w:t xml:space="preserve"> </w:t>
      </w:r>
      <w:r w:rsidRPr="00587E7A">
        <w:rPr>
          <w:rFonts w:cs="Arial"/>
          <w:spacing w:val="-1"/>
        </w:rPr>
        <w:t>serious</w:t>
      </w:r>
      <w:r w:rsidRPr="00587E7A">
        <w:rPr>
          <w:rFonts w:cs="Arial"/>
          <w:spacing w:val="65"/>
        </w:rPr>
        <w:t xml:space="preserve"> </w:t>
      </w:r>
      <w:r w:rsidRPr="00587E7A">
        <w:rPr>
          <w:rFonts w:cs="Arial"/>
          <w:spacing w:val="-1"/>
        </w:rPr>
        <w:t>consideration</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spacing w:val="-1"/>
        </w:rPr>
        <w:t>prior</w:t>
      </w:r>
      <w:r w:rsidRPr="00587E7A">
        <w:rPr>
          <w:rFonts w:cs="Arial"/>
          <w:spacing w:val="16"/>
        </w:rPr>
        <w:t xml:space="preserve"> </w:t>
      </w:r>
      <w:r w:rsidRPr="00587E7A">
        <w:rPr>
          <w:rFonts w:cs="Arial"/>
          <w:spacing w:val="-1"/>
        </w:rPr>
        <w:t>discipline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rPr>
        <w:t>a</w:t>
      </w:r>
      <w:r w:rsidRPr="00587E7A">
        <w:rPr>
          <w:rFonts w:cs="Arial"/>
          <w:spacing w:val="20"/>
        </w:rPr>
        <w:t xml:space="preserve"> </w:t>
      </w:r>
      <w:r w:rsidRPr="00587E7A">
        <w:rPr>
          <w:rFonts w:cs="Arial"/>
          <w:spacing w:val="-1"/>
        </w:rPr>
        <w:t>same</w:t>
      </w:r>
      <w:r w:rsidRPr="00587E7A">
        <w:rPr>
          <w:rFonts w:cs="Arial"/>
          <w:spacing w:val="20"/>
        </w:rPr>
        <w:t xml:space="preserve"> </w:t>
      </w:r>
      <w:r w:rsidRPr="00587E7A">
        <w:rPr>
          <w:rFonts w:cs="Arial"/>
          <w:spacing w:val="-1"/>
        </w:rPr>
        <w:t>or</w:t>
      </w:r>
      <w:r w:rsidRPr="00587E7A">
        <w:rPr>
          <w:rFonts w:cs="Arial"/>
          <w:spacing w:val="18"/>
        </w:rPr>
        <w:t xml:space="preserve"> </w:t>
      </w:r>
      <w:r w:rsidRPr="00587E7A">
        <w:rPr>
          <w:rFonts w:cs="Arial"/>
          <w:spacing w:val="-1"/>
        </w:rPr>
        <w:t>similar</w:t>
      </w:r>
      <w:r w:rsidRPr="00587E7A">
        <w:rPr>
          <w:rFonts w:cs="Arial"/>
          <w:spacing w:val="18"/>
        </w:rPr>
        <w:t xml:space="preserve"> </w:t>
      </w:r>
      <w:r w:rsidRPr="00587E7A">
        <w:rPr>
          <w:rFonts w:cs="Arial"/>
          <w:spacing w:val="-1"/>
        </w:rPr>
        <w:t>nature</w:t>
      </w:r>
      <w:r w:rsidRPr="00587E7A">
        <w:rPr>
          <w:rFonts w:cs="Arial"/>
          <w:spacing w:val="18"/>
        </w:rPr>
        <w:t xml:space="preserve"> </w:t>
      </w:r>
      <w:r w:rsidRPr="00587E7A">
        <w:rPr>
          <w:rFonts w:cs="Arial"/>
          <w:spacing w:val="-1"/>
        </w:rPr>
        <w:t>and</w:t>
      </w:r>
      <w:r w:rsidRPr="00587E7A">
        <w:rPr>
          <w:rFonts w:cs="Arial"/>
          <w:spacing w:val="18"/>
        </w:rPr>
        <w:t xml:space="preserve"> </w:t>
      </w:r>
      <w:r w:rsidRPr="00587E7A">
        <w:rPr>
          <w:rFonts w:cs="Arial"/>
          <w:spacing w:val="-1"/>
        </w:rPr>
        <w:t>follow</w:t>
      </w:r>
      <w:r w:rsidRPr="00587E7A">
        <w:rPr>
          <w:rFonts w:cs="Arial"/>
          <w:spacing w:val="16"/>
        </w:rPr>
        <w:t xml:space="preserve"> </w:t>
      </w:r>
      <w:r w:rsidRPr="00587E7A">
        <w:rPr>
          <w:rFonts w:cs="Arial"/>
        </w:rPr>
        <w:t>the</w:t>
      </w:r>
      <w:r w:rsidRPr="00587E7A">
        <w:rPr>
          <w:rFonts w:cs="Arial"/>
          <w:spacing w:val="20"/>
        </w:rPr>
        <w:t xml:space="preserve"> </w:t>
      </w:r>
      <w:r w:rsidRPr="00587E7A">
        <w:rPr>
          <w:rFonts w:cs="Arial"/>
          <w:spacing w:val="-1"/>
        </w:rPr>
        <w:t>principles</w:t>
      </w:r>
      <w:r w:rsidRPr="00587E7A">
        <w:rPr>
          <w:rFonts w:cs="Arial"/>
          <w:spacing w:val="67"/>
        </w:rPr>
        <w:t xml:space="preserve"> </w:t>
      </w:r>
      <w:r w:rsidRPr="00587E7A">
        <w:rPr>
          <w:rFonts w:cs="Arial"/>
          <w:spacing w:val="-1"/>
        </w:rPr>
        <w:t>of</w:t>
      </w:r>
      <w:r w:rsidRPr="00587E7A">
        <w:rPr>
          <w:rFonts w:cs="Arial"/>
          <w:spacing w:val="3"/>
        </w:rPr>
        <w:t xml:space="preserve"> </w:t>
      </w:r>
      <w:r w:rsidRPr="00587E7A">
        <w:rPr>
          <w:rFonts w:cs="Arial"/>
          <w:spacing w:val="-1"/>
        </w:rPr>
        <w:t>progressive</w:t>
      </w:r>
      <w:r w:rsidRPr="00587E7A">
        <w:rPr>
          <w:rFonts w:cs="Arial"/>
          <w:spacing w:val="1"/>
        </w:rPr>
        <w:t xml:space="preserve"> </w:t>
      </w:r>
      <w:r w:rsidRPr="00587E7A">
        <w:rPr>
          <w:rFonts w:cs="Arial"/>
          <w:spacing w:val="-1"/>
        </w:rPr>
        <w:t>discipline</w:t>
      </w:r>
      <w:r w:rsidRPr="00587E7A">
        <w:rPr>
          <w:rFonts w:cs="Arial"/>
          <w:spacing w:val="1"/>
        </w:rPr>
        <w:t xml:space="preserve"> </w:t>
      </w:r>
      <w:r w:rsidRPr="00587E7A">
        <w:rPr>
          <w:rFonts w:cs="Arial"/>
          <w:spacing w:val="-1"/>
        </w:rPr>
        <w:t>when</w:t>
      </w:r>
      <w:r w:rsidRPr="00587E7A">
        <w:rPr>
          <w:rFonts w:cs="Arial"/>
          <w:spacing w:val="1"/>
        </w:rPr>
        <w:t xml:space="preserve"> </w:t>
      </w:r>
      <w:r w:rsidRPr="00587E7A">
        <w:rPr>
          <w:rFonts w:cs="Arial"/>
          <w:spacing w:val="-1"/>
        </w:rPr>
        <w:t>taking appropriate disciplinary</w:t>
      </w:r>
      <w:r w:rsidRPr="00587E7A">
        <w:rPr>
          <w:rFonts w:cs="Arial"/>
          <w:spacing w:val="-2"/>
        </w:rPr>
        <w:t xml:space="preserve"> </w:t>
      </w:r>
      <w:r w:rsidRPr="00587E7A">
        <w:rPr>
          <w:rFonts w:cs="Arial"/>
          <w:spacing w:val="-1"/>
        </w:rPr>
        <w:t>action.</w:t>
      </w:r>
    </w:p>
    <w:p w14:paraId="0BBC2F76" w14:textId="77777777" w:rsidR="00F00036" w:rsidRPr="00587E7A" w:rsidRDefault="00F00036" w:rsidP="00985A6C">
      <w:pPr>
        <w:rPr>
          <w:rFonts w:ascii="Arial" w:eastAsia="Arial" w:hAnsi="Arial" w:cs="Arial"/>
          <w:sz w:val="24"/>
          <w:szCs w:val="24"/>
        </w:rPr>
      </w:pPr>
    </w:p>
    <w:p w14:paraId="4D758574"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t>Minor Violations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Suggested</w:t>
      </w:r>
      <w:r w:rsidRPr="00587E7A">
        <w:rPr>
          <w:rFonts w:cs="Arial"/>
          <w:spacing w:val="1"/>
        </w:rPr>
        <w:t xml:space="preserve"> </w:t>
      </w:r>
      <w:r w:rsidRPr="00587E7A">
        <w:rPr>
          <w:rFonts w:cs="Arial"/>
          <w:spacing w:val="-1"/>
        </w:rPr>
        <w:t>Discipline</w:t>
      </w:r>
    </w:p>
    <w:p w14:paraId="308D86D6" w14:textId="77777777" w:rsidR="00F00036" w:rsidRPr="00587E7A" w:rsidRDefault="00F00036" w:rsidP="00985A6C">
      <w:pPr>
        <w:rPr>
          <w:rFonts w:ascii="Arial" w:eastAsia="Arial" w:hAnsi="Arial" w:cs="Arial"/>
          <w:sz w:val="24"/>
          <w:szCs w:val="24"/>
        </w:rPr>
      </w:pPr>
    </w:p>
    <w:p w14:paraId="407A9576" w14:textId="77777777" w:rsidR="00F00036" w:rsidRPr="00587E7A" w:rsidRDefault="003650B4" w:rsidP="00540BD0">
      <w:pPr>
        <w:pStyle w:val="BodyText"/>
        <w:numPr>
          <w:ilvl w:val="3"/>
          <w:numId w:val="111"/>
        </w:numPr>
        <w:tabs>
          <w:tab w:val="left" w:pos="2264"/>
        </w:tabs>
        <w:rPr>
          <w:rFonts w:cs="Arial"/>
        </w:rPr>
      </w:pPr>
      <w:r w:rsidRPr="00587E7A">
        <w:rPr>
          <w:rFonts w:cs="Arial"/>
          <w:spacing w:val="-1"/>
        </w:rPr>
        <w:t>Occasional</w:t>
      </w:r>
      <w:r w:rsidRPr="00587E7A">
        <w:rPr>
          <w:rFonts w:cs="Arial"/>
        </w:rPr>
        <w:t xml:space="preserve"> </w:t>
      </w:r>
      <w:r w:rsidRPr="00587E7A">
        <w:rPr>
          <w:rFonts w:cs="Arial"/>
          <w:spacing w:val="-1"/>
        </w:rPr>
        <w:t>unexcused tardiness</w:t>
      </w:r>
      <w:r w:rsidRPr="00587E7A">
        <w:rPr>
          <w:rFonts w:cs="Arial"/>
          <w:spacing w:val="-2"/>
        </w:rPr>
        <w:t xml:space="preserve"> </w:t>
      </w:r>
      <w:r w:rsidRPr="00587E7A">
        <w:rPr>
          <w:rFonts w:cs="Arial"/>
        </w:rPr>
        <w:t>or</w:t>
      </w:r>
      <w:r w:rsidRPr="00587E7A">
        <w:rPr>
          <w:rFonts w:cs="Arial"/>
          <w:spacing w:val="-1"/>
        </w:rPr>
        <w:t xml:space="preserve"> absence.</w:t>
      </w:r>
    </w:p>
    <w:p w14:paraId="39C4A1EA" w14:textId="77777777" w:rsidR="00F00036" w:rsidRPr="00587E7A" w:rsidRDefault="00F00036" w:rsidP="00985A6C">
      <w:pPr>
        <w:rPr>
          <w:rFonts w:ascii="Arial" w:eastAsia="Arial" w:hAnsi="Arial" w:cs="Arial"/>
          <w:sz w:val="24"/>
          <w:szCs w:val="24"/>
        </w:rPr>
      </w:pPr>
    </w:p>
    <w:p w14:paraId="478463E0" w14:textId="77777777" w:rsidR="00F00036" w:rsidRPr="00587E7A" w:rsidRDefault="003650B4" w:rsidP="00540BD0">
      <w:pPr>
        <w:pStyle w:val="BodyText"/>
        <w:numPr>
          <w:ilvl w:val="3"/>
          <w:numId w:val="111"/>
        </w:numPr>
        <w:tabs>
          <w:tab w:val="left" w:pos="2264"/>
        </w:tabs>
        <w:rPr>
          <w:rFonts w:cs="Arial"/>
        </w:rPr>
      </w:pPr>
      <w:r w:rsidRPr="00587E7A">
        <w:rPr>
          <w:rFonts w:cs="Arial"/>
          <w:spacing w:val="-1"/>
        </w:rPr>
        <w:t xml:space="preserve">Leaving </w:t>
      </w:r>
      <w:r w:rsidRPr="00587E7A">
        <w:rPr>
          <w:rFonts w:cs="Arial"/>
        </w:rPr>
        <w:t>the</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 xml:space="preserve">area </w:t>
      </w:r>
      <w:r w:rsidRPr="00587E7A">
        <w:rPr>
          <w:rFonts w:cs="Arial"/>
        </w:rPr>
        <w:t>at</w:t>
      </w:r>
      <w:r w:rsidRPr="00587E7A">
        <w:rPr>
          <w:rFonts w:cs="Arial"/>
          <w:spacing w:val="1"/>
        </w:rPr>
        <w:t xml:space="preserve"> </w:t>
      </w:r>
      <w:r w:rsidRPr="00587E7A">
        <w:rPr>
          <w:rFonts w:cs="Arial"/>
          <w:spacing w:val="-1"/>
        </w:rPr>
        <w:t>any</w:t>
      </w:r>
      <w:r w:rsidRPr="00587E7A">
        <w:rPr>
          <w:rFonts w:cs="Arial"/>
          <w:spacing w:val="-2"/>
        </w:rPr>
        <w:t xml:space="preserve"> </w:t>
      </w:r>
      <w:r w:rsidRPr="00587E7A">
        <w:rPr>
          <w:rFonts w:cs="Arial"/>
        </w:rPr>
        <w:t>time</w:t>
      </w:r>
      <w:r w:rsidRPr="00587E7A">
        <w:rPr>
          <w:rFonts w:cs="Arial"/>
          <w:spacing w:val="1"/>
        </w:rPr>
        <w:t xml:space="preserve"> </w:t>
      </w:r>
      <w:r w:rsidRPr="00587E7A">
        <w:rPr>
          <w:rFonts w:cs="Arial"/>
          <w:spacing w:val="-1"/>
        </w:rPr>
        <w:t>without</w:t>
      </w:r>
      <w:r w:rsidRPr="00587E7A">
        <w:rPr>
          <w:rFonts w:cs="Arial"/>
          <w:spacing w:val="-2"/>
        </w:rPr>
        <w:t xml:space="preserve"> </w:t>
      </w:r>
      <w:r w:rsidRPr="00587E7A">
        <w:rPr>
          <w:rFonts w:cs="Arial"/>
          <w:spacing w:val="-1"/>
        </w:rPr>
        <w:t>permission from</w:t>
      </w:r>
      <w:r w:rsidRPr="00587E7A">
        <w:rPr>
          <w:rFonts w:cs="Arial"/>
          <w:spacing w:val="2"/>
        </w:rPr>
        <w:t xml:space="preserve"> </w:t>
      </w:r>
      <w:r w:rsidRPr="00587E7A">
        <w:rPr>
          <w:rFonts w:cs="Arial"/>
          <w:spacing w:val="-1"/>
        </w:rPr>
        <w:t>supervision.</w:t>
      </w:r>
    </w:p>
    <w:p w14:paraId="3CF8685C" w14:textId="77777777" w:rsidR="00FC2858" w:rsidRPr="00587E7A" w:rsidRDefault="00FC2858" w:rsidP="00985A6C">
      <w:pPr>
        <w:rPr>
          <w:rFonts w:ascii="Arial" w:eastAsia="Arial" w:hAnsi="Arial" w:cs="Arial"/>
          <w:sz w:val="24"/>
          <w:szCs w:val="24"/>
        </w:rPr>
      </w:pPr>
    </w:p>
    <w:p w14:paraId="20C85F0D" w14:textId="77777777" w:rsidR="00F00036" w:rsidRPr="00587E7A" w:rsidRDefault="003650B4" w:rsidP="00540BD0">
      <w:pPr>
        <w:pStyle w:val="BodyText"/>
        <w:numPr>
          <w:ilvl w:val="3"/>
          <w:numId w:val="111"/>
        </w:numPr>
        <w:tabs>
          <w:tab w:val="left" w:pos="2264"/>
        </w:tabs>
        <w:ind w:right="119"/>
        <w:rPr>
          <w:rFonts w:cs="Arial"/>
        </w:rPr>
      </w:pPr>
      <w:bookmarkStart w:id="288" w:name="3._A_single_instance_of_failure_to_&quot;call"/>
      <w:bookmarkEnd w:id="288"/>
      <w:r w:rsidRPr="00587E7A">
        <w:rPr>
          <w:rFonts w:cs="Arial"/>
        </w:rPr>
        <w:t>A</w:t>
      </w:r>
      <w:r w:rsidRPr="00587E7A">
        <w:rPr>
          <w:rFonts w:cs="Arial"/>
          <w:spacing w:val="6"/>
        </w:rPr>
        <w:t xml:space="preserve"> </w:t>
      </w:r>
      <w:r w:rsidRPr="00587E7A">
        <w:rPr>
          <w:rFonts w:cs="Arial"/>
          <w:spacing w:val="-1"/>
        </w:rPr>
        <w:t>single</w:t>
      </w:r>
      <w:r w:rsidRPr="00587E7A">
        <w:rPr>
          <w:rFonts w:cs="Arial"/>
          <w:spacing w:val="6"/>
        </w:rPr>
        <w:t xml:space="preserve"> </w:t>
      </w:r>
      <w:r w:rsidRPr="00587E7A">
        <w:rPr>
          <w:rFonts w:cs="Arial"/>
          <w:spacing w:val="-1"/>
        </w:rPr>
        <w:t>instance</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failure</w:t>
      </w:r>
      <w:r w:rsidRPr="00587E7A">
        <w:rPr>
          <w:rFonts w:cs="Arial"/>
          <w:spacing w:val="6"/>
        </w:rPr>
        <w:t xml:space="preserve"> </w:t>
      </w:r>
      <w:r w:rsidRPr="00587E7A">
        <w:rPr>
          <w:rFonts w:cs="Arial"/>
        </w:rPr>
        <w:t>to</w:t>
      </w:r>
      <w:r w:rsidRPr="00587E7A">
        <w:rPr>
          <w:rFonts w:cs="Arial"/>
          <w:spacing w:val="3"/>
        </w:rPr>
        <w:t xml:space="preserve"> </w:t>
      </w:r>
      <w:r w:rsidRPr="00587E7A">
        <w:rPr>
          <w:rFonts w:cs="Arial"/>
        </w:rPr>
        <w:t>"call</w:t>
      </w:r>
      <w:r w:rsidRPr="00587E7A">
        <w:rPr>
          <w:rFonts w:cs="Arial"/>
          <w:spacing w:val="4"/>
        </w:rPr>
        <w:t xml:space="preserve"> </w:t>
      </w:r>
      <w:r w:rsidRPr="00587E7A">
        <w:rPr>
          <w:rFonts w:cs="Arial"/>
          <w:spacing w:val="-1"/>
        </w:rPr>
        <w:t>in"</w:t>
      </w:r>
      <w:r w:rsidRPr="00587E7A">
        <w:rPr>
          <w:rFonts w:cs="Arial"/>
          <w:spacing w:val="6"/>
        </w:rPr>
        <w:t xml:space="preserve"> </w:t>
      </w:r>
      <w:r w:rsidRPr="00587E7A">
        <w:rPr>
          <w:rFonts w:cs="Arial"/>
          <w:spacing w:val="-1"/>
        </w:rPr>
        <w:t>when</w:t>
      </w:r>
      <w:r w:rsidRPr="00587E7A">
        <w:rPr>
          <w:rFonts w:cs="Arial"/>
          <w:spacing w:val="6"/>
        </w:rPr>
        <w:t xml:space="preserve"> </w:t>
      </w:r>
      <w:r w:rsidRPr="00587E7A">
        <w:rPr>
          <w:rFonts w:cs="Arial"/>
          <w:spacing w:val="-1"/>
        </w:rPr>
        <w:t>sick</w:t>
      </w:r>
      <w:r w:rsidRPr="00587E7A">
        <w:rPr>
          <w:rFonts w:cs="Arial"/>
          <w:spacing w:val="5"/>
        </w:rPr>
        <w:t xml:space="preserve"> </w:t>
      </w:r>
      <w:r w:rsidRPr="00587E7A">
        <w:rPr>
          <w:rFonts w:cs="Arial"/>
        </w:rPr>
        <w:t>or</w:t>
      </w:r>
      <w:r w:rsidRPr="00587E7A">
        <w:rPr>
          <w:rFonts w:cs="Arial"/>
          <w:spacing w:val="4"/>
        </w:rPr>
        <w:t xml:space="preserve"> </w:t>
      </w:r>
      <w:r w:rsidRPr="00587E7A">
        <w:rPr>
          <w:rFonts w:cs="Arial"/>
          <w:spacing w:val="-1"/>
        </w:rPr>
        <w:t>within</w:t>
      </w:r>
      <w:r w:rsidRPr="00587E7A">
        <w:rPr>
          <w:rFonts w:cs="Arial"/>
          <w:spacing w:val="6"/>
        </w:rPr>
        <w:t xml:space="preserve"> </w:t>
      </w:r>
      <w:r w:rsidRPr="00587E7A">
        <w:rPr>
          <w:rFonts w:cs="Arial"/>
          <w:spacing w:val="-1"/>
        </w:rPr>
        <w:t>required</w:t>
      </w:r>
      <w:r w:rsidRPr="00587E7A">
        <w:rPr>
          <w:rFonts w:cs="Arial"/>
          <w:spacing w:val="6"/>
        </w:rPr>
        <w:t xml:space="preserve"> </w:t>
      </w:r>
      <w:r w:rsidRPr="00587E7A">
        <w:rPr>
          <w:rFonts w:cs="Arial"/>
        </w:rPr>
        <w:t>time</w:t>
      </w:r>
      <w:r w:rsidRPr="00587E7A">
        <w:rPr>
          <w:rFonts w:cs="Arial"/>
          <w:spacing w:val="6"/>
        </w:rPr>
        <w:t xml:space="preserve"> </w:t>
      </w:r>
      <w:r w:rsidRPr="00587E7A">
        <w:rPr>
          <w:rFonts w:cs="Arial"/>
          <w:spacing w:val="-1"/>
        </w:rPr>
        <w:t>limit</w:t>
      </w:r>
      <w:r w:rsidRPr="00587E7A">
        <w:rPr>
          <w:rFonts w:cs="Arial"/>
          <w:spacing w:val="5"/>
        </w:rPr>
        <w:t xml:space="preserve"> </w:t>
      </w:r>
      <w:r w:rsidRPr="00587E7A">
        <w:rPr>
          <w:rFonts w:cs="Arial"/>
          <w:spacing w:val="-1"/>
        </w:rPr>
        <w:t>as</w:t>
      </w:r>
      <w:r w:rsidRPr="00587E7A">
        <w:rPr>
          <w:rFonts w:cs="Arial"/>
          <w:spacing w:val="37"/>
        </w:rPr>
        <w:t xml:space="preserve"> </w:t>
      </w:r>
      <w:r w:rsidRPr="00587E7A">
        <w:rPr>
          <w:rFonts w:cs="Arial"/>
          <w:spacing w:val="-1"/>
        </w:rPr>
        <w:t>specified</w:t>
      </w:r>
      <w:r w:rsidRPr="00587E7A">
        <w:rPr>
          <w:rFonts w:cs="Arial"/>
          <w:spacing w:val="28"/>
        </w:rPr>
        <w:t xml:space="preserve"> </w:t>
      </w:r>
      <w:r w:rsidRPr="00587E7A">
        <w:rPr>
          <w:rFonts w:cs="Arial"/>
        </w:rPr>
        <w:t>by</w:t>
      </w:r>
      <w:r w:rsidRPr="00587E7A">
        <w:rPr>
          <w:rFonts w:cs="Arial"/>
          <w:spacing w:val="27"/>
        </w:rPr>
        <w:t xml:space="preserve"> </w:t>
      </w:r>
      <w:r w:rsidRPr="00587E7A">
        <w:rPr>
          <w:rFonts w:cs="Arial"/>
          <w:spacing w:val="-1"/>
        </w:rPr>
        <w:t>department</w:t>
      </w:r>
      <w:r w:rsidRPr="00587E7A">
        <w:rPr>
          <w:rFonts w:cs="Arial"/>
          <w:spacing w:val="30"/>
        </w:rPr>
        <w:t xml:space="preserve"> </w:t>
      </w:r>
      <w:r w:rsidRPr="00587E7A">
        <w:rPr>
          <w:rFonts w:cs="Arial"/>
        </w:rPr>
        <w:t>or</w:t>
      </w:r>
      <w:r w:rsidRPr="00587E7A">
        <w:rPr>
          <w:rFonts w:cs="Arial"/>
          <w:spacing w:val="26"/>
        </w:rPr>
        <w:t xml:space="preserve"> </w:t>
      </w:r>
      <w:r w:rsidRPr="00587E7A">
        <w:rPr>
          <w:rFonts w:cs="Arial"/>
          <w:spacing w:val="-1"/>
        </w:rPr>
        <w:t>applicable</w:t>
      </w:r>
      <w:r w:rsidRPr="00587E7A">
        <w:rPr>
          <w:rFonts w:cs="Arial"/>
          <w:spacing w:val="30"/>
        </w:rPr>
        <w:t xml:space="preserve"> </w:t>
      </w:r>
      <w:r w:rsidRPr="00587E7A">
        <w:rPr>
          <w:rFonts w:cs="Arial"/>
          <w:spacing w:val="-1"/>
        </w:rPr>
        <w:t>bargaining</w:t>
      </w:r>
      <w:r w:rsidRPr="00587E7A">
        <w:rPr>
          <w:rFonts w:cs="Arial"/>
          <w:spacing w:val="28"/>
        </w:rPr>
        <w:t xml:space="preserve"> </w:t>
      </w:r>
      <w:r w:rsidRPr="00587E7A">
        <w:rPr>
          <w:rFonts w:cs="Arial"/>
          <w:spacing w:val="-1"/>
        </w:rPr>
        <w:t>agreement.</w:t>
      </w:r>
      <w:r w:rsidRPr="00587E7A">
        <w:rPr>
          <w:rFonts w:cs="Arial"/>
          <w:spacing w:val="27"/>
        </w:rPr>
        <w:t xml:space="preserve"> </w:t>
      </w:r>
      <w:r w:rsidRPr="00587E7A">
        <w:rPr>
          <w:rFonts w:cs="Arial"/>
        </w:rPr>
        <w:t>Lack</w:t>
      </w:r>
      <w:r w:rsidRPr="00587E7A">
        <w:rPr>
          <w:rFonts w:cs="Arial"/>
          <w:spacing w:val="29"/>
        </w:rPr>
        <w:t xml:space="preserve"> </w:t>
      </w:r>
      <w:r w:rsidRPr="00587E7A">
        <w:rPr>
          <w:rFonts w:cs="Arial"/>
          <w:spacing w:val="-1"/>
        </w:rPr>
        <w:t>of</w:t>
      </w:r>
      <w:r w:rsidRPr="00587E7A">
        <w:rPr>
          <w:rFonts w:cs="Arial"/>
          <w:spacing w:val="30"/>
        </w:rPr>
        <w:t xml:space="preserve"> </w:t>
      </w:r>
      <w:r w:rsidRPr="00587E7A">
        <w:rPr>
          <w:rFonts w:cs="Arial"/>
        </w:rPr>
        <w:t>a</w:t>
      </w:r>
      <w:r w:rsidRPr="00587E7A">
        <w:rPr>
          <w:rFonts w:cs="Arial"/>
          <w:spacing w:val="55"/>
        </w:rPr>
        <w:t xml:space="preserve"> </w:t>
      </w:r>
      <w:r w:rsidRPr="00587E7A">
        <w:rPr>
          <w:rFonts w:cs="Arial"/>
          <w:spacing w:val="-1"/>
        </w:rPr>
        <w:t>telephone</w:t>
      </w:r>
      <w:r w:rsidRPr="00587E7A">
        <w:rPr>
          <w:rFonts w:cs="Arial"/>
          <w:spacing w:val="25"/>
        </w:rPr>
        <w:t xml:space="preserve"> </w:t>
      </w:r>
      <w:r w:rsidRPr="00587E7A">
        <w:rPr>
          <w:rFonts w:cs="Arial"/>
          <w:spacing w:val="-1"/>
        </w:rPr>
        <w:t>in</w:t>
      </w:r>
      <w:r w:rsidRPr="00587E7A">
        <w:rPr>
          <w:rFonts w:cs="Arial"/>
          <w:spacing w:val="23"/>
        </w:rPr>
        <w:t xml:space="preserve"> </w:t>
      </w:r>
      <w:r w:rsidRPr="00587E7A">
        <w:rPr>
          <w:rFonts w:cs="Arial"/>
          <w:spacing w:val="-1"/>
        </w:rPr>
        <w:t>employee’s</w:t>
      </w:r>
      <w:r w:rsidRPr="00587E7A">
        <w:rPr>
          <w:rFonts w:cs="Arial"/>
          <w:spacing w:val="24"/>
        </w:rPr>
        <w:t xml:space="preserve"> </w:t>
      </w:r>
      <w:r w:rsidRPr="00587E7A">
        <w:rPr>
          <w:rFonts w:cs="Arial"/>
          <w:spacing w:val="-1"/>
        </w:rPr>
        <w:t>home</w:t>
      </w:r>
      <w:r w:rsidRPr="00587E7A">
        <w:rPr>
          <w:rFonts w:cs="Arial"/>
          <w:spacing w:val="23"/>
        </w:rPr>
        <w:t xml:space="preserve"> </w:t>
      </w:r>
      <w:r w:rsidRPr="00587E7A">
        <w:rPr>
          <w:rFonts w:cs="Arial"/>
          <w:spacing w:val="-1"/>
        </w:rPr>
        <w:t>does</w:t>
      </w:r>
      <w:r w:rsidRPr="00587E7A">
        <w:rPr>
          <w:rFonts w:cs="Arial"/>
          <w:spacing w:val="24"/>
        </w:rPr>
        <w:t xml:space="preserve"> </w:t>
      </w:r>
      <w:r w:rsidRPr="00587E7A">
        <w:rPr>
          <w:rFonts w:cs="Arial"/>
          <w:spacing w:val="-1"/>
        </w:rPr>
        <w:t>not</w:t>
      </w:r>
      <w:r w:rsidRPr="00587E7A">
        <w:rPr>
          <w:rFonts w:cs="Arial"/>
          <w:spacing w:val="25"/>
        </w:rPr>
        <w:t xml:space="preserve"> </w:t>
      </w:r>
      <w:r w:rsidRPr="00587E7A">
        <w:rPr>
          <w:rFonts w:cs="Arial"/>
          <w:spacing w:val="-2"/>
        </w:rPr>
        <w:t>relieve</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responsibility</w:t>
      </w:r>
      <w:r w:rsidRPr="00587E7A">
        <w:rPr>
          <w:rFonts w:cs="Arial"/>
          <w:spacing w:val="22"/>
        </w:rPr>
        <w:t xml:space="preserve"> </w:t>
      </w:r>
      <w:r w:rsidRPr="00587E7A">
        <w:rPr>
          <w:rFonts w:cs="Arial"/>
        </w:rPr>
        <w:t>of</w:t>
      </w:r>
      <w:r w:rsidRPr="00587E7A">
        <w:rPr>
          <w:rFonts w:cs="Arial"/>
          <w:spacing w:val="57"/>
        </w:rPr>
        <w:t xml:space="preserve"> </w:t>
      </w:r>
      <w:r w:rsidRPr="00587E7A">
        <w:rPr>
          <w:rFonts w:cs="Arial"/>
          <w:spacing w:val="-1"/>
        </w:rPr>
        <w:t>notification.</w:t>
      </w:r>
    </w:p>
    <w:p w14:paraId="41F33018" w14:textId="77777777" w:rsidR="00F00036" w:rsidRPr="00587E7A" w:rsidRDefault="00F00036" w:rsidP="00985A6C">
      <w:pPr>
        <w:rPr>
          <w:rFonts w:ascii="Arial" w:eastAsia="Arial" w:hAnsi="Arial" w:cs="Arial"/>
          <w:sz w:val="24"/>
          <w:szCs w:val="24"/>
        </w:rPr>
      </w:pPr>
    </w:p>
    <w:p w14:paraId="2988CF4E" w14:textId="77777777" w:rsidR="00F00036" w:rsidRPr="00587E7A" w:rsidRDefault="003650B4" w:rsidP="00540BD0">
      <w:pPr>
        <w:pStyle w:val="BodyText"/>
        <w:numPr>
          <w:ilvl w:val="3"/>
          <w:numId w:val="111"/>
        </w:numPr>
        <w:tabs>
          <w:tab w:val="left" w:pos="2264"/>
        </w:tabs>
        <w:rPr>
          <w:rFonts w:cs="Arial"/>
        </w:rPr>
      </w:pPr>
      <w:r w:rsidRPr="00587E7A">
        <w:rPr>
          <w:rFonts w:cs="Arial"/>
          <w:spacing w:val="-1"/>
        </w:rPr>
        <w:lastRenderedPageBreak/>
        <w:t>Difficulty</w:t>
      </w:r>
      <w:r w:rsidRPr="00587E7A">
        <w:rPr>
          <w:rFonts w:cs="Arial"/>
          <w:spacing w:val="-2"/>
        </w:rPr>
        <w:t xml:space="preserve"> </w:t>
      </w:r>
      <w:r w:rsidRPr="00587E7A">
        <w:rPr>
          <w:rFonts w:cs="Arial"/>
          <w:spacing w:val="-1"/>
        </w:rPr>
        <w:t xml:space="preserve">understanding </w:t>
      </w:r>
      <w:r w:rsidRPr="00587E7A">
        <w:rPr>
          <w:rFonts w:cs="Arial"/>
        </w:rPr>
        <w:t>and</w:t>
      </w:r>
      <w:r w:rsidRPr="00587E7A">
        <w:rPr>
          <w:rFonts w:cs="Arial"/>
          <w:spacing w:val="1"/>
        </w:rPr>
        <w:t xml:space="preserve"> </w:t>
      </w:r>
      <w:r w:rsidRPr="00587E7A">
        <w:rPr>
          <w:rFonts w:cs="Arial"/>
          <w:spacing w:val="-1"/>
        </w:rPr>
        <w:t>performing assigned duties.</w:t>
      </w:r>
    </w:p>
    <w:p w14:paraId="00859ADD" w14:textId="77777777" w:rsidR="00F00036" w:rsidRPr="00587E7A" w:rsidRDefault="00F00036" w:rsidP="00985A6C">
      <w:pPr>
        <w:rPr>
          <w:rFonts w:ascii="Arial" w:eastAsia="Arial" w:hAnsi="Arial" w:cs="Arial"/>
          <w:sz w:val="24"/>
          <w:szCs w:val="24"/>
        </w:rPr>
      </w:pPr>
    </w:p>
    <w:p w14:paraId="2092B441" w14:textId="29EF4DE3" w:rsidR="00F00036" w:rsidRPr="00587E7A" w:rsidRDefault="003650B4" w:rsidP="00540BD0">
      <w:pPr>
        <w:pStyle w:val="BodyText"/>
        <w:numPr>
          <w:ilvl w:val="3"/>
          <w:numId w:val="111"/>
        </w:numPr>
        <w:tabs>
          <w:tab w:val="left" w:pos="2264"/>
        </w:tabs>
        <w:ind w:right="127"/>
        <w:rPr>
          <w:rFonts w:cs="Arial"/>
        </w:rPr>
      </w:pPr>
      <w:r w:rsidRPr="00587E7A">
        <w:rPr>
          <w:rFonts w:cs="Arial"/>
          <w:spacing w:val="-1"/>
        </w:rPr>
        <w:t>Single</w:t>
      </w:r>
      <w:r w:rsidRPr="00587E7A">
        <w:rPr>
          <w:rFonts w:cs="Arial"/>
          <w:spacing w:val="63"/>
        </w:rPr>
        <w:t xml:space="preserve"> </w:t>
      </w:r>
      <w:r w:rsidRPr="00587E7A">
        <w:rPr>
          <w:rFonts w:cs="Arial"/>
          <w:spacing w:val="-1"/>
        </w:rPr>
        <w:t>instances</w:t>
      </w:r>
      <w:r w:rsidRPr="00587E7A">
        <w:rPr>
          <w:rFonts w:cs="Arial"/>
        </w:rPr>
        <w:t xml:space="preserve"> </w:t>
      </w:r>
      <w:r w:rsidRPr="00587E7A">
        <w:rPr>
          <w:rFonts w:cs="Arial"/>
          <w:spacing w:val="-1"/>
        </w:rPr>
        <w:t>of</w:t>
      </w:r>
      <w:r w:rsidRPr="00587E7A">
        <w:rPr>
          <w:rFonts w:cs="Arial"/>
          <w:spacing w:val="61"/>
        </w:rPr>
        <w:t xml:space="preserve"> </w:t>
      </w:r>
      <w:r w:rsidRPr="00587E7A">
        <w:rPr>
          <w:rFonts w:cs="Arial"/>
          <w:spacing w:val="-1"/>
        </w:rPr>
        <w:t>malicious</w:t>
      </w:r>
      <w:r w:rsidRPr="00587E7A">
        <w:rPr>
          <w:rFonts w:cs="Arial"/>
        </w:rPr>
        <w:t xml:space="preserve"> </w:t>
      </w:r>
      <w:r w:rsidRPr="00587E7A">
        <w:rPr>
          <w:rFonts w:cs="Arial"/>
          <w:spacing w:val="-1"/>
        </w:rPr>
        <w:t>mischief</w:t>
      </w:r>
      <w:r w:rsidRPr="00587E7A">
        <w:rPr>
          <w:rFonts w:cs="Arial"/>
          <w:spacing w:val="64"/>
        </w:rPr>
        <w:t xml:space="preserve"> </w:t>
      </w:r>
      <w:r w:rsidRPr="00587E7A">
        <w:rPr>
          <w:rFonts w:cs="Arial"/>
        </w:rPr>
        <w:t>or</w:t>
      </w:r>
      <w:r w:rsidRPr="00587E7A">
        <w:rPr>
          <w:rFonts w:cs="Arial"/>
          <w:spacing w:val="62"/>
        </w:rPr>
        <w:t xml:space="preserve"> </w:t>
      </w:r>
      <w:r w:rsidRPr="00587E7A">
        <w:rPr>
          <w:rFonts w:cs="Arial"/>
          <w:spacing w:val="-1"/>
        </w:rPr>
        <w:t>horseplay</w:t>
      </w:r>
      <w:r w:rsidRPr="00587E7A">
        <w:rPr>
          <w:rFonts w:cs="Arial"/>
          <w:spacing w:val="61"/>
        </w:rPr>
        <w:t xml:space="preserve"> </w:t>
      </w:r>
      <w:r w:rsidRPr="00587E7A">
        <w:rPr>
          <w:rFonts w:cs="Arial"/>
          <w:spacing w:val="-1"/>
        </w:rPr>
        <w:t>disruptive</w:t>
      </w:r>
      <w:r w:rsidRPr="00587E7A">
        <w:rPr>
          <w:rFonts w:cs="Arial"/>
        </w:rPr>
        <w:t xml:space="preserve"> to the</w:t>
      </w:r>
      <w:r w:rsidRPr="00587E7A">
        <w:rPr>
          <w:rFonts w:cs="Arial"/>
          <w:spacing w:val="61"/>
        </w:rPr>
        <w:t xml:space="preserve"> </w:t>
      </w:r>
      <w:r w:rsidRPr="00587E7A">
        <w:rPr>
          <w:rFonts w:cs="Arial"/>
          <w:spacing w:val="-1"/>
        </w:rPr>
        <w:t>workplace.</w:t>
      </w:r>
    </w:p>
    <w:p w14:paraId="3719DC49" w14:textId="77777777" w:rsidR="00F00036" w:rsidRPr="00587E7A" w:rsidRDefault="00F00036" w:rsidP="00985A6C">
      <w:pPr>
        <w:rPr>
          <w:rFonts w:ascii="Arial" w:eastAsia="Arial" w:hAnsi="Arial" w:cs="Arial"/>
          <w:sz w:val="24"/>
          <w:szCs w:val="24"/>
        </w:rPr>
      </w:pPr>
    </w:p>
    <w:p w14:paraId="7624A41C" w14:textId="77777777" w:rsidR="00F00036" w:rsidRPr="00587E7A" w:rsidRDefault="003650B4" w:rsidP="00540BD0">
      <w:pPr>
        <w:pStyle w:val="BodyText"/>
        <w:numPr>
          <w:ilvl w:val="3"/>
          <w:numId w:val="111"/>
        </w:numPr>
        <w:tabs>
          <w:tab w:val="left" w:pos="2264"/>
        </w:tabs>
        <w:rPr>
          <w:rFonts w:cs="Arial"/>
        </w:rPr>
      </w:pPr>
      <w:r w:rsidRPr="00587E7A">
        <w:rPr>
          <w:rFonts w:cs="Arial"/>
          <w:spacing w:val="-1"/>
        </w:rPr>
        <w:t>Occasional</w:t>
      </w:r>
      <w:r w:rsidRPr="00587E7A">
        <w:rPr>
          <w:rFonts w:cs="Arial"/>
        </w:rPr>
        <w:t xml:space="preserve"> </w:t>
      </w:r>
      <w:r w:rsidRPr="00587E7A">
        <w:rPr>
          <w:rFonts w:cs="Arial"/>
          <w:spacing w:val="-1"/>
        </w:rPr>
        <w:t>disregard</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common/accepted</w:t>
      </w:r>
      <w:r w:rsidRPr="00587E7A">
        <w:rPr>
          <w:rFonts w:cs="Arial"/>
          <w:spacing w:val="1"/>
        </w:rPr>
        <w:t xml:space="preserve"> </w:t>
      </w:r>
      <w:r w:rsidRPr="00587E7A">
        <w:rPr>
          <w:rFonts w:cs="Arial"/>
          <w:spacing w:val="-1"/>
        </w:rPr>
        <w:t>safety</w:t>
      </w:r>
      <w:r w:rsidRPr="00587E7A">
        <w:rPr>
          <w:rFonts w:cs="Arial"/>
          <w:spacing w:val="-2"/>
        </w:rPr>
        <w:t xml:space="preserve"> </w:t>
      </w:r>
      <w:r w:rsidRPr="00587E7A">
        <w:rPr>
          <w:rFonts w:cs="Arial"/>
          <w:spacing w:val="-1"/>
        </w:rPr>
        <w:t>practices.</w:t>
      </w:r>
    </w:p>
    <w:p w14:paraId="76B8C88B" w14:textId="77777777" w:rsidR="00F00036" w:rsidRPr="00587E7A" w:rsidRDefault="00F00036" w:rsidP="00985A6C">
      <w:pPr>
        <w:rPr>
          <w:rFonts w:ascii="Arial" w:eastAsia="Arial" w:hAnsi="Arial" w:cs="Arial"/>
          <w:sz w:val="24"/>
          <w:szCs w:val="24"/>
        </w:rPr>
      </w:pPr>
    </w:p>
    <w:p w14:paraId="29F27ECC" w14:textId="77777777" w:rsidR="00F00036" w:rsidRPr="00587E7A" w:rsidRDefault="003650B4" w:rsidP="00540BD0">
      <w:pPr>
        <w:pStyle w:val="BodyText"/>
        <w:numPr>
          <w:ilvl w:val="3"/>
          <w:numId w:val="111"/>
        </w:numPr>
        <w:tabs>
          <w:tab w:val="left" w:pos="2264"/>
        </w:tabs>
        <w:ind w:right="127"/>
        <w:rPr>
          <w:rFonts w:cs="Arial"/>
        </w:rPr>
      </w:pPr>
      <w:r w:rsidRPr="00587E7A">
        <w:rPr>
          <w:rFonts w:cs="Arial"/>
          <w:spacing w:val="-1"/>
        </w:rPr>
        <w:t>Occasional</w:t>
      </w:r>
      <w:r w:rsidRPr="00587E7A">
        <w:rPr>
          <w:rFonts w:cs="Arial"/>
          <w:spacing w:val="26"/>
        </w:rPr>
        <w:t xml:space="preserve"> </w:t>
      </w:r>
      <w:r w:rsidRPr="00587E7A">
        <w:rPr>
          <w:rFonts w:cs="Arial"/>
          <w:spacing w:val="-1"/>
        </w:rPr>
        <w:t>careless</w:t>
      </w:r>
      <w:r w:rsidRPr="00587E7A">
        <w:rPr>
          <w:rFonts w:cs="Arial"/>
          <w:spacing w:val="26"/>
        </w:rPr>
        <w:t xml:space="preserve"> </w:t>
      </w:r>
      <w:r w:rsidRPr="00587E7A">
        <w:rPr>
          <w:rFonts w:cs="Arial"/>
          <w:spacing w:val="-1"/>
        </w:rPr>
        <w:t>work</w:t>
      </w:r>
      <w:r w:rsidRPr="00587E7A">
        <w:rPr>
          <w:rFonts w:cs="Arial"/>
          <w:spacing w:val="26"/>
        </w:rPr>
        <w:t xml:space="preserve"> </w:t>
      </w:r>
      <w:r w:rsidRPr="00587E7A">
        <w:rPr>
          <w:rFonts w:cs="Arial"/>
          <w:spacing w:val="-1"/>
        </w:rPr>
        <w:t>habits</w:t>
      </w:r>
      <w:r w:rsidRPr="00587E7A">
        <w:rPr>
          <w:rFonts w:cs="Arial"/>
          <w:spacing w:val="26"/>
        </w:rPr>
        <w:t xml:space="preserve"> </w:t>
      </w:r>
      <w:r w:rsidRPr="00587E7A">
        <w:rPr>
          <w:rFonts w:cs="Arial"/>
          <w:spacing w:val="-1"/>
        </w:rPr>
        <w:t>resulting</w:t>
      </w:r>
      <w:r w:rsidRPr="00587E7A">
        <w:rPr>
          <w:rFonts w:cs="Arial"/>
          <w:spacing w:val="25"/>
        </w:rPr>
        <w:t xml:space="preserve"> </w:t>
      </w:r>
      <w:r w:rsidRPr="00587E7A">
        <w:rPr>
          <w:rFonts w:cs="Arial"/>
          <w:spacing w:val="-1"/>
        </w:rPr>
        <w:t>in</w:t>
      </w:r>
      <w:r w:rsidRPr="00587E7A">
        <w:rPr>
          <w:rFonts w:cs="Arial"/>
          <w:spacing w:val="25"/>
        </w:rPr>
        <w:t xml:space="preserve"> </w:t>
      </w:r>
      <w:r w:rsidRPr="00587E7A">
        <w:rPr>
          <w:rFonts w:cs="Arial"/>
          <w:spacing w:val="-1"/>
        </w:rPr>
        <w:t>damage</w:t>
      </w:r>
      <w:r w:rsidRPr="00587E7A">
        <w:rPr>
          <w:rFonts w:cs="Arial"/>
          <w:spacing w:val="27"/>
        </w:rPr>
        <w:t xml:space="preserve"> </w:t>
      </w:r>
      <w:r w:rsidRPr="00587E7A">
        <w:rPr>
          <w:rFonts w:cs="Arial"/>
        </w:rPr>
        <w:t>to</w:t>
      </w:r>
      <w:r w:rsidRPr="00587E7A">
        <w:rPr>
          <w:rFonts w:cs="Arial"/>
          <w:spacing w:val="25"/>
        </w:rPr>
        <w:t xml:space="preserve"> </w:t>
      </w:r>
      <w:r w:rsidRPr="00587E7A">
        <w:rPr>
          <w:rFonts w:cs="Arial"/>
          <w:spacing w:val="-1"/>
        </w:rPr>
        <w:t>equipment</w:t>
      </w:r>
      <w:r w:rsidRPr="00587E7A">
        <w:rPr>
          <w:rFonts w:cs="Arial"/>
          <w:spacing w:val="24"/>
        </w:rPr>
        <w:t xml:space="preserve"> </w:t>
      </w:r>
      <w:r w:rsidRPr="00587E7A">
        <w:rPr>
          <w:rFonts w:cs="Arial"/>
        </w:rPr>
        <w:t>and</w:t>
      </w:r>
      <w:r w:rsidRPr="00587E7A">
        <w:rPr>
          <w:rFonts w:cs="Arial"/>
          <w:spacing w:val="27"/>
        </w:rPr>
        <w:t xml:space="preserve"> </w:t>
      </w:r>
      <w:r w:rsidRPr="00587E7A">
        <w:rPr>
          <w:rFonts w:cs="Arial"/>
          <w:spacing w:val="-1"/>
        </w:rPr>
        <w:t>tools</w:t>
      </w:r>
      <w:r w:rsidRPr="00587E7A">
        <w:rPr>
          <w:rFonts w:cs="Arial"/>
          <w:spacing w:val="65"/>
        </w:rPr>
        <w:t xml:space="preserve"> </w:t>
      </w:r>
      <w:r w:rsidRPr="00587E7A">
        <w:rPr>
          <w:rFonts w:cs="Arial"/>
        </w:rPr>
        <w:t>or</w:t>
      </w:r>
      <w:r w:rsidRPr="00587E7A">
        <w:rPr>
          <w:rFonts w:cs="Arial"/>
          <w:spacing w:val="-1"/>
        </w:rPr>
        <w:t xml:space="preserve"> in</w:t>
      </w:r>
      <w:r w:rsidRPr="00587E7A">
        <w:rPr>
          <w:rFonts w:cs="Arial"/>
          <w:spacing w:val="1"/>
        </w:rPr>
        <w:t xml:space="preserve"> </w:t>
      </w:r>
      <w:r w:rsidRPr="00587E7A">
        <w:rPr>
          <w:rFonts w:cs="Arial"/>
          <w:spacing w:val="-1"/>
        </w:rPr>
        <w:t>waste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materials/supplies</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an</w:t>
      </w:r>
      <w:r w:rsidRPr="00587E7A">
        <w:rPr>
          <w:rFonts w:cs="Arial"/>
          <w:spacing w:val="1"/>
        </w:rPr>
        <w:t xml:space="preserve"> </w:t>
      </w:r>
      <w:r w:rsidRPr="00587E7A">
        <w:rPr>
          <w:rFonts w:cs="Arial"/>
          <w:spacing w:val="-1"/>
        </w:rPr>
        <w:t>amount</w:t>
      </w:r>
      <w:r w:rsidRPr="00587E7A">
        <w:rPr>
          <w:rFonts w:cs="Arial"/>
        </w:rPr>
        <w:t xml:space="preserve"> </w:t>
      </w:r>
      <w:r w:rsidRPr="00587E7A">
        <w:rPr>
          <w:rFonts w:cs="Arial"/>
          <w:spacing w:val="-1"/>
        </w:rPr>
        <w:t>less</w:t>
      </w:r>
      <w:r w:rsidRPr="00587E7A">
        <w:rPr>
          <w:rFonts w:cs="Arial"/>
        </w:rPr>
        <w:t xml:space="preserve"> </w:t>
      </w:r>
      <w:r w:rsidRPr="00587E7A">
        <w:rPr>
          <w:rFonts w:cs="Arial"/>
          <w:spacing w:val="-1"/>
        </w:rPr>
        <w:t>than $500.00.</w:t>
      </w:r>
    </w:p>
    <w:p w14:paraId="56F72D27" w14:textId="77777777" w:rsidR="00F00036" w:rsidRPr="00587E7A" w:rsidRDefault="00F00036" w:rsidP="00985A6C">
      <w:pPr>
        <w:rPr>
          <w:rFonts w:ascii="Arial" w:eastAsia="Arial" w:hAnsi="Arial" w:cs="Arial"/>
          <w:sz w:val="24"/>
          <w:szCs w:val="24"/>
        </w:rPr>
      </w:pPr>
    </w:p>
    <w:p w14:paraId="638C1139" w14:textId="77777777" w:rsidR="00F00036" w:rsidRPr="00587E7A" w:rsidRDefault="003650B4" w:rsidP="00540BD0">
      <w:pPr>
        <w:pStyle w:val="BodyText"/>
        <w:numPr>
          <w:ilvl w:val="3"/>
          <w:numId w:val="111"/>
        </w:numPr>
        <w:tabs>
          <w:tab w:val="left" w:pos="2264"/>
        </w:tabs>
        <w:rPr>
          <w:rFonts w:cs="Arial"/>
        </w:rPr>
      </w:pPr>
      <w:r w:rsidRPr="00587E7A">
        <w:rPr>
          <w:rFonts w:cs="Arial"/>
        </w:rPr>
        <w:t>Poor</w:t>
      </w:r>
      <w:r w:rsidRPr="00587E7A">
        <w:rPr>
          <w:rFonts w:cs="Arial"/>
          <w:spacing w:val="-1"/>
        </w:rPr>
        <w:t xml:space="preserve"> housekeeping in work</w:t>
      </w:r>
      <w:r w:rsidRPr="00587E7A">
        <w:rPr>
          <w:rFonts w:cs="Arial"/>
        </w:rPr>
        <w:t xml:space="preserve"> </w:t>
      </w:r>
      <w:r w:rsidRPr="00587E7A">
        <w:rPr>
          <w:rFonts w:cs="Arial"/>
          <w:spacing w:val="-1"/>
        </w:rPr>
        <w:t>area.</w:t>
      </w:r>
    </w:p>
    <w:p w14:paraId="0F7DB2AB" w14:textId="77777777" w:rsidR="00F00036" w:rsidRPr="00587E7A" w:rsidRDefault="00F00036" w:rsidP="00985A6C">
      <w:pPr>
        <w:rPr>
          <w:rFonts w:ascii="Arial" w:eastAsia="Arial" w:hAnsi="Arial" w:cs="Arial"/>
          <w:sz w:val="24"/>
          <w:szCs w:val="24"/>
        </w:rPr>
      </w:pPr>
    </w:p>
    <w:p w14:paraId="643C005E" w14:textId="77777777" w:rsidR="00F00036" w:rsidRPr="00587E7A" w:rsidRDefault="003650B4" w:rsidP="00540BD0">
      <w:pPr>
        <w:pStyle w:val="BodyText"/>
        <w:numPr>
          <w:ilvl w:val="3"/>
          <w:numId w:val="111"/>
        </w:numPr>
        <w:tabs>
          <w:tab w:val="left" w:pos="2264"/>
        </w:tabs>
        <w:rPr>
          <w:rFonts w:cs="Arial"/>
        </w:rPr>
      </w:pPr>
      <w:r w:rsidRPr="00587E7A">
        <w:rPr>
          <w:rFonts w:cs="Arial"/>
          <w:spacing w:val="-1"/>
        </w:rPr>
        <w:t>Frequent</w:t>
      </w:r>
      <w:r w:rsidRPr="00587E7A">
        <w:rPr>
          <w:rFonts w:cs="Arial"/>
        </w:rPr>
        <w:t xml:space="preserve"> </w:t>
      </w:r>
      <w:r w:rsidRPr="00587E7A">
        <w:rPr>
          <w:rFonts w:cs="Arial"/>
          <w:spacing w:val="-1"/>
        </w:rPr>
        <w:t>and/or excessive</w:t>
      </w:r>
      <w:r w:rsidRPr="00587E7A">
        <w:rPr>
          <w:rFonts w:cs="Arial"/>
          <w:spacing w:val="1"/>
        </w:rPr>
        <w:t xml:space="preserve"> </w:t>
      </w:r>
      <w:r w:rsidRPr="00587E7A">
        <w:rPr>
          <w:rFonts w:cs="Arial"/>
        </w:rPr>
        <w:t>use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 xml:space="preserve">telephone </w:t>
      </w:r>
      <w:r w:rsidRPr="00587E7A">
        <w:rPr>
          <w:rFonts w:cs="Arial"/>
        </w:rPr>
        <w:t>for</w:t>
      </w:r>
      <w:r w:rsidRPr="00587E7A">
        <w:rPr>
          <w:rFonts w:cs="Arial"/>
          <w:spacing w:val="-1"/>
        </w:rPr>
        <w:t xml:space="preserve"> personal</w:t>
      </w:r>
      <w:r w:rsidRPr="00587E7A">
        <w:rPr>
          <w:rFonts w:cs="Arial"/>
        </w:rPr>
        <w:t xml:space="preserve"> </w:t>
      </w:r>
      <w:r w:rsidRPr="00587E7A">
        <w:rPr>
          <w:rFonts w:cs="Arial"/>
          <w:spacing w:val="-1"/>
        </w:rPr>
        <w:t>business.</w:t>
      </w:r>
    </w:p>
    <w:p w14:paraId="6CE70377" w14:textId="77777777" w:rsidR="00F00036" w:rsidRDefault="00F00036" w:rsidP="00985A6C">
      <w:pPr>
        <w:rPr>
          <w:rFonts w:ascii="Arial" w:hAnsi="Arial" w:cs="Arial"/>
        </w:rPr>
      </w:pPr>
    </w:p>
    <w:p w14:paraId="757CECF4" w14:textId="77777777" w:rsidR="00F00036" w:rsidRPr="00587E7A" w:rsidRDefault="003650B4" w:rsidP="00540BD0">
      <w:pPr>
        <w:pStyle w:val="BodyText"/>
        <w:numPr>
          <w:ilvl w:val="3"/>
          <w:numId w:val="111"/>
        </w:numPr>
        <w:tabs>
          <w:tab w:val="left" w:pos="2264"/>
        </w:tabs>
        <w:spacing w:before="47"/>
        <w:ind w:right="117"/>
        <w:rPr>
          <w:rFonts w:cs="Arial"/>
        </w:rPr>
      </w:pPr>
      <w:r w:rsidRPr="00587E7A">
        <w:rPr>
          <w:rFonts w:cs="Arial"/>
          <w:spacing w:val="-1"/>
        </w:rPr>
        <w:t>Selling,</w:t>
      </w:r>
      <w:r w:rsidRPr="00587E7A">
        <w:rPr>
          <w:rFonts w:cs="Arial"/>
          <w:spacing w:val="6"/>
        </w:rPr>
        <w:t xml:space="preserve"> </w:t>
      </w:r>
      <w:r w:rsidRPr="00587E7A">
        <w:rPr>
          <w:rFonts w:cs="Arial"/>
          <w:spacing w:val="-1"/>
        </w:rPr>
        <w:t>soliciting,</w:t>
      </w:r>
      <w:r w:rsidRPr="00587E7A">
        <w:rPr>
          <w:rFonts w:cs="Arial"/>
          <w:spacing w:val="6"/>
        </w:rPr>
        <w:t xml:space="preserve"> </w:t>
      </w:r>
      <w:r w:rsidRPr="00587E7A">
        <w:rPr>
          <w:rFonts w:cs="Arial"/>
        </w:rPr>
        <w:t>or</w:t>
      </w:r>
      <w:r w:rsidRPr="00587E7A">
        <w:rPr>
          <w:rFonts w:cs="Arial"/>
          <w:spacing w:val="7"/>
        </w:rPr>
        <w:t xml:space="preserve"> </w:t>
      </w:r>
      <w:r w:rsidRPr="00587E7A">
        <w:rPr>
          <w:rFonts w:cs="Arial"/>
          <w:spacing w:val="-1"/>
        </w:rPr>
        <w:t>distributing</w:t>
      </w:r>
      <w:r w:rsidRPr="00587E7A">
        <w:rPr>
          <w:rFonts w:cs="Arial"/>
          <w:spacing w:val="4"/>
        </w:rPr>
        <w:t xml:space="preserve"> </w:t>
      </w:r>
      <w:r w:rsidRPr="00587E7A">
        <w:rPr>
          <w:rFonts w:cs="Arial"/>
          <w:spacing w:val="-1"/>
        </w:rPr>
        <w:t>literature</w:t>
      </w:r>
      <w:r w:rsidRPr="00587E7A">
        <w:rPr>
          <w:rFonts w:cs="Arial"/>
          <w:spacing w:val="4"/>
        </w:rPr>
        <w:t xml:space="preserve"> </w:t>
      </w:r>
      <w:r w:rsidRPr="00587E7A">
        <w:rPr>
          <w:rFonts w:cs="Arial"/>
          <w:spacing w:val="-1"/>
        </w:rPr>
        <w:t>during</w:t>
      </w:r>
      <w:r w:rsidRPr="00587E7A">
        <w:rPr>
          <w:rFonts w:cs="Arial"/>
          <w:spacing w:val="4"/>
        </w:rPr>
        <w:t xml:space="preserve"> </w:t>
      </w:r>
      <w:r w:rsidRPr="00587E7A">
        <w:rPr>
          <w:rFonts w:cs="Arial"/>
          <w:spacing w:val="-1"/>
        </w:rPr>
        <w:t>work</w:t>
      </w:r>
      <w:r w:rsidRPr="00587E7A">
        <w:rPr>
          <w:rFonts w:cs="Arial"/>
          <w:spacing w:val="5"/>
        </w:rPr>
        <w:t xml:space="preserve"> </w:t>
      </w:r>
      <w:r w:rsidRPr="00587E7A">
        <w:rPr>
          <w:rFonts w:cs="Arial"/>
          <w:spacing w:val="-1"/>
        </w:rPr>
        <w:t>hours</w:t>
      </w:r>
      <w:r w:rsidRPr="00587E7A">
        <w:rPr>
          <w:rFonts w:cs="Arial"/>
          <w:spacing w:val="8"/>
        </w:rPr>
        <w:t xml:space="preserve"> </w:t>
      </w:r>
      <w:r w:rsidRPr="00587E7A">
        <w:rPr>
          <w:rFonts w:cs="Arial"/>
          <w:spacing w:val="-1"/>
        </w:rPr>
        <w:t>without</w:t>
      </w:r>
      <w:r w:rsidRPr="00587E7A">
        <w:rPr>
          <w:rFonts w:cs="Arial"/>
          <w:spacing w:val="6"/>
        </w:rPr>
        <w:t xml:space="preserve"> </w:t>
      </w:r>
      <w:r w:rsidRPr="00587E7A">
        <w:rPr>
          <w:rFonts w:cs="Arial"/>
          <w:spacing w:val="-1"/>
        </w:rPr>
        <w:t>prior</w:t>
      </w:r>
      <w:r w:rsidRPr="00587E7A">
        <w:rPr>
          <w:rFonts w:cs="Arial"/>
          <w:spacing w:val="73"/>
        </w:rPr>
        <w:t xml:space="preserve"> </w:t>
      </w:r>
      <w:r w:rsidRPr="00587E7A">
        <w:rPr>
          <w:rFonts w:cs="Arial"/>
          <w:spacing w:val="-1"/>
        </w:rPr>
        <w:t>authorization.</w:t>
      </w:r>
    </w:p>
    <w:p w14:paraId="549B4F3D" w14:textId="77777777" w:rsidR="00F00036" w:rsidRPr="00587E7A" w:rsidRDefault="00F00036" w:rsidP="00985A6C">
      <w:pPr>
        <w:rPr>
          <w:rFonts w:ascii="Arial" w:eastAsia="Arial" w:hAnsi="Arial" w:cs="Arial"/>
          <w:sz w:val="24"/>
          <w:szCs w:val="24"/>
        </w:rPr>
      </w:pPr>
    </w:p>
    <w:p w14:paraId="417776D7" w14:textId="4074CF70" w:rsidR="00E12B89" w:rsidRPr="00A54B56" w:rsidRDefault="003650B4" w:rsidP="00540BD0">
      <w:pPr>
        <w:pStyle w:val="BodyText"/>
        <w:numPr>
          <w:ilvl w:val="3"/>
          <w:numId w:val="111"/>
        </w:numPr>
        <w:tabs>
          <w:tab w:val="left" w:pos="2264"/>
        </w:tabs>
        <w:rPr>
          <w:rFonts w:cs="Arial"/>
        </w:rPr>
      </w:pPr>
      <w:r w:rsidRPr="00587E7A">
        <w:rPr>
          <w:rFonts w:cs="Arial"/>
          <w:spacing w:val="-1"/>
        </w:rPr>
        <w:t>Unauthorized</w:t>
      </w:r>
      <w:r w:rsidRPr="00587E7A">
        <w:rPr>
          <w:rFonts w:cs="Arial"/>
          <w:spacing w:val="1"/>
        </w:rPr>
        <w:t xml:space="preserve"> </w:t>
      </w:r>
      <w:r w:rsidRPr="00587E7A">
        <w:rPr>
          <w:rFonts w:cs="Arial"/>
          <w:spacing w:val="-1"/>
        </w:rPr>
        <w:t>posting</w:t>
      </w:r>
      <w:r w:rsidRPr="00587E7A">
        <w:rPr>
          <w:rFonts w:cs="Arial"/>
          <w:spacing w:val="-4"/>
        </w:rPr>
        <w:t xml:space="preserve"> </w:t>
      </w:r>
      <w:r w:rsidRPr="00587E7A">
        <w:rPr>
          <w:rFonts w:cs="Arial"/>
        </w:rPr>
        <w:t>or</w:t>
      </w:r>
      <w:r w:rsidRPr="00587E7A">
        <w:rPr>
          <w:rFonts w:cs="Arial"/>
          <w:spacing w:val="-1"/>
        </w:rPr>
        <w:t xml:space="preserve"> removal</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notices/signs</w:t>
      </w:r>
      <w:r w:rsidRPr="00587E7A">
        <w:rPr>
          <w:rFonts w:cs="Arial"/>
        </w:rPr>
        <w:t xml:space="preserve"> on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bulletin</w:t>
      </w:r>
      <w:r w:rsidRPr="00587E7A">
        <w:rPr>
          <w:rFonts w:cs="Arial"/>
          <w:spacing w:val="1"/>
        </w:rPr>
        <w:t xml:space="preserve"> </w:t>
      </w:r>
      <w:r w:rsidRPr="00587E7A">
        <w:rPr>
          <w:rFonts w:cs="Arial"/>
          <w:spacing w:val="-1"/>
        </w:rPr>
        <w:t>boards.</w:t>
      </w:r>
    </w:p>
    <w:p w14:paraId="46FEF016" w14:textId="77777777" w:rsidR="00F00036" w:rsidRPr="00587E7A" w:rsidRDefault="00F00036" w:rsidP="00985A6C">
      <w:pPr>
        <w:rPr>
          <w:rFonts w:ascii="Arial" w:eastAsia="Arial" w:hAnsi="Arial" w:cs="Arial"/>
          <w:sz w:val="24"/>
          <w:szCs w:val="24"/>
        </w:rPr>
      </w:pPr>
    </w:p>
    <w:p w14:paraId="1F16EC33" w14:textId="77777777" w:rsidR="00F00036" w:rsidRPr="00587E7A" w:rsidRDefault="003650B4" w:rsidP="00540BD0">
      <w:pPr>
        <w:pStyle w:val="BodyText"/>
        <w:numPr>
          <w:ilvl w:val="3"/>
          <w:numId w:val="111"/>
        </w:numPr>
        <w:tabs>
          <w:tab w:val="left" w:pos="2264"/>
        </w:tabs>
        <w:ind w:right="117"/>
        <w:rPr>
          <w:rFonts w:cs="Arial"/>
        </w:rPr>
      </w:pPr>
      <w:r w:rsidRPr="00587E7A">
        <w:rPr>
          <w:rFonts w:cs="Arial"/>
          <w:spacing w:val="-1"/>
        </w:rPr>
        <w:t>Single</w:t>
      </w:r>
      <w:r w:rsidRPr="00587E7A">
        <w:rPr>
          <w:rFonts w:cs="Arial"/>
          <w:spacing w:val="24"/>
        </w:rPr>
        <w:t xml:space="preserve"> </w:t>
      </w:r>
      <w:r w:rsidRPr="00587E7A">
        <w:rPr>
          <w:rFonts w:cs="Arial"/>
          <w:spacing w:val="-1"/>
        </w:rPr>
        <w:t>instances</w:t>
      </w:r>
      <w:r w:rsidRPr="00587E7A">
        <w:rPr>
          <w:rFonts w:cs="Arial"/>
          <w:spacing w:val="20"/>
        </w:rPr>
        <w:t xml:space="preserve"> </w:t>
      </w:r>
      <w:r w:rsidRPr="00587E7A">
        <w:rPr>
          <w:rFonts w:cs="Arial"/>
          <w:spacing w:val="-1"/>
        </w:rPr>
        <w:t>of</w:t>
      </w:r>
      <w:r w:rsidRPr="00587E7A">
        <w:rPr>
          <w:rFonts w:cs="Arial"/>
          <w:spacing w:val="23"/>
        </w:rPr>
        <w:t xml:space="preserve"> </w:t>
      </w:r>
      <w:r w:rsidRPr="00587E7A">
        <w:rPr>
          <w:rFonts w:cs="Arial"/>
          <w:spacing w:val="-1"/>
        </w:rPr>
        <w:t>violation</w:t>
      </w:r>
      <w:r w:rsidRPr="00587E7A">
        <w:rPr>
          <w:rFonts w:cs="Arial"/>
          <w:spacing w:val="24"/>
        </w:rPr>
        <w:t xml:space="preserve"> </w:t>
      </w:r>
      <w:r w:rsidRPr="00587E7A">
        <w:rPr>
          <w:rFonts w:cs="Arial"/>
        </w:rPr>
        <w:t>of</w:t>
      </w:r>
      <w:r w:rsidRPr="00587E7A">
        <w:rPr>
          <w:rFonts w:cs="Arial"/>
          <w:spacing w:val="23"/>
        </w:rPr>
        <w:t xml:space="preserve"> </w:t>
      </w:r>
      <w:r w:rsidRPr="00587E7A">
        <w:rPr>
          <w:rFonts w:cs="Arial"/>
          <w:spacing w:val="-1"/>
        </w:rPr>
        <w:t>departmental</w:t>
      </w:r>
      <w:r w:rsidRPr="00587E7A">
        <w:rPr>
          <w:rFonts w:cs="Arial"/>
          <w:spacing w:val="22"/>
        </w:rPr>
        <w:t xml:space="preserve"> </w:t>
      </w:r>
      <w:r w:rsidRPr="00587E7A">
        <w:rPr>
          <w:rFonts w:cs="Arial"/>
          <w:spacing w:val="-1"/>
        </w:rPr>
        <w:t>policies</w:t>
      </w:r>
      <w:r w:rsidRPr="00587E7A">
        <w:rPr>
          <w:rFonts w:cs="Arial"/>
          <w:spacing w:val="23"/>
        </w:rPr>
        <w:t xml:space="preserve"> </w:t>
      </w:r>
      <w:r w:rsidRPr="00587E7A">
        <w:rPr>
          <w:rFonts w:cs="Arial"/>
          <w:spacing w:val="-1"/>
        </w:rPr>
        <w:t>and</w:t>
      </w:r>
      <w:r w:rsidRPr="00587E7A">
        <w:rPr>
          <w:rFonts w:cs="Arial"/>
          <w:spacing w:val="21"/>
        </w:rPr>
        <w:t xml:space="preserve"> </w:t>
      </w:r>
      <w:r w:rsidRPr="00587E7A">
        <w:rPr>
          <w:rFonts w:cs="Arial"/>
          <w:spacing w:val="-1"/>
        </w:rPr>
        <w:t>operating</w:t>
      </w:r>
      <w:r w:rsidRPr="00587E7A">
        <w:rPr>
          <w:rFonts w:cs="Arial"/>
          <w:spacing w:val="65"/>
        </w:rPr>
        <w:t xml:space="preserve"> </w:t>
      </w:r>
      <w:r w:rsidRPr="00587E7A">
        <w:rPr>
          <w:rFonts w:cs="Arial"/>
          <w:spacing w:val="-1"/>
        </w:rPr>
        <w:t>procedures,</w:t>
      </w:r>
      <w:r w:rsidRPr="00587E7A">
        <w:rPr>
          <w:rFonts w:cs="Arial"/>
          <w:spacing w:val="12"/>
        </w:rPr>
        <w:t xml:space="preserve"> </w:t>
      </w:r>
      <w:r w:rsidRPr="00587E7A">
        <w:rPr>
          <w:rFonts w:cs="Arial"/>
          <w:spacing w:val="-1"/>
        </w:rPr>
        <w:t>including</w:t>
      </w:r>
      <w:r w:rsidRPr="00587E7A">
        <w:rPr>
          <w:rFonts w:cs="Arial"/>
          <w:spacing w:val="8"/>
        </w:rPr>
        <w:t xml:space="preserve"> </w:t>
      </w:r>
      <w:r w:rsidRPr="00587E7A">
        <w:rPr>
          <w:rFonts w:cs="Arial"/>
          <w:spacing w:val="-1"/>
        </w:rPr>
        <w:t>violation</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spacing w:val="-1"/>
        </w:rPr>
        <w:t>confidentiality</w:t>
      </w:r>
      <w:r w:rsidRPr="00587E7A">
        <w:rPr>
          <w:rFonts w:cs="Arial"/>
          <w:spacing w:val="10"/>
        </w:rPr>
        <w:t xml:space="preserve"> </w:t>
      </w:r>
      <w:r w:rsidRPr="00587E7A">
        <w:rPr>
          <w:rFonts w:cs="Arial"/>
        </w:rPr>
        <w:t>and</w:t>
      </w:r>
      <w:r w:rsidRPr="00587E7A">
        <w:rPr>
          <w:rFonts w:cs="Arial"/>
          <w:spacing w:val="13"/>
        </w:rPr>
        <w:t xml:space="preserve"> </w:t>
      </w:r>
      <w:r w:rsidRPr="00587E7A">
        <w:rPr>
          <w:rFonts w:cs="Arial"/>
          <w:spacing w:val="-1"/>
        </w:rPr>
        <w:t>other</w:t>
      </w:r>
      <w:r w:rsidRPr="00587E7A">
        <w:rPr>
          <w:rFonts w:cs="Arial"/>
          <w:spacing w:val="11"/>
        </w:rPr>
        <w:t xml:space="preserve"> </w:t>
      </w:r>
      <w:r w:rsidRPr="00587E7A">
        <w:rPr>
          <w:rFonts w:cs="Arial"/>
          <w:spacing w:val="-1"/>
        </w:rPr>
        <w:t>conduct</w:t>
      </w:r>
      <w:r w:rsidRPr="00587E7A">
        <w:rPr>
          <w:rFonts w:cs="Arial"/>
          <w:spacing w:val="10"/>
        </w:rPr>
        <w:t xml:space="preserve"> </w:t>
      </w:r>
      <w:r w:rsidRPr="00587E7A">
        <w:rPr>
          <w:rFonts w:cs="Arial"/>
          <w:spacing w:val="-1"/>
        </w:rPr>
        <w:t>detrimental</w:t>
      </w:r>
      <w:r w:rsidRPr="00587E7A">
        <w:rPr>
          <w:rFonts w:cs="Arial"/>
          <w:spacing w:val="59"/>
        </w:rPr>
        <w:t xml:space="preserve"> </w:t>
      </w:r>
      <w:r w:rsidRPr="00587E7A">
        <w:rPr>
          <w:rFonts w:cs="Arial"/>
        </w:rPr>
        <w:t>to</w:t>
      </w:r>
      <w:r w:rsidRPr="00587E7A">
        <w:rPr>
          <w:rFonts w:cs="Arial"/>
          <w:spacing w:val="1"/>
        </w:rPr>
        <w:t xml:space="preserve"> </w:t>
      </w:r>
      <w:r w:rsidRPr="00587E7A">
        <w:rPr>
          <w:rFonts w:cs="Arial"/>
          <w:spacing w:val="-1"/>
        </w:rPr>
        <w:t>departmental</w:t>
      </w:r>
      <w:r w:rsidRPr="00587E7A">
        <w:rPr>
          <w:rFonts w:cs="Arial"/>
          <w:spacing w:val="-3"/>
        </w:rPr>
        <w:t xml:space="preserve"> </w:t>
      </w:r>
      <w:r w:rsidRPr="00587E7A">
        <w:rPr>
          <w:rFonts w:cs="Arial"/>
          <w:spacing w:val="-1"/>
        </w:rPr>
        <w:t>operations</w:t>
      </w:r>
      <w:r w:rsidRPr="00587E7A">
        <w:rPr>
          <w:rFonts w:cs="Arial"/>
        </w:rPr>
        <w:t xml:space="preserve"> </w:t>
      </w:r>
      <w:r w:rsidRPr="00587E7A">
        <w:rPr>
          <w:rFonts w:cs="Arial"/>
          <w:spacing w:val="-1"/>
        </w:rPr>
        <w:t>and/or</w:t>
      </w:r>
      <w:r w:rsidRPr="00587E7A">
        <w:rPr>
          <w:rFonts w:cs="Arial"/>
          <w:spacing w:val="-3"/>
        </w:rPr>
        <w:t xml:space="preserve"> </w:t>
      </w:r>
      <w:r w:rsidRPr="00587E7A">
        <w:rPr>
          <w:rFonts w:cs="Arial"/>
        </w:rPr>
        <w:t>the</w:t>
      </w:r>
      <w:r w:rsidRPr="00587E7A">
        <w:rPr>
          <w:rFonts w:cs="Arial"/>
          <w:spacing w:val="-1"/>
        </w:rPr>
        <w:t xml:space="preserve"> image of</w:t>
      </w:r>
      <w:r w:rsidRPr="00587E7A">
        <w:rPr>
          <w:rFonts w:cs="Arial"/>
          <w:spacing w:val="3"/>
        </w:rPr>
        <w:t xml:space="preserve"> </w:t>
      </w:r>
      <w:r w:rsidRPr="00587E7A">
        <w:rPr>
          <w:rFonts w:cs="Arial"/>
          <w:spacing w:val="-1"/>
        </w:rPr>
        <w:t>the municipal</w:t>
      </w:r>
      <w:r w:rsidRPr="00587E7A">
        <w:rPr>
          <w:rFonts w:cs="Arial"/>
        </w:rPr>
        <w:t xml:space="preserve"> </w:t>
      </w:r>
      <w:r w:rsidRPr="00587E7A">
        <w:rPr>
          <w:rFonts w:cs="Arial"/>
          <w:spacing w:val="-1"/>
        </w:rPr>
        <w:t>organization.</w:t>
      </w:r>
    </w:p>
    <w:p w14:paraId="4D702F0D" w14:textId="77777777" w:rsidR="00F00036" w:rsidRPr="00587E7A" w:rsidRDefault="00F00036" w:rsidP="00985A6C">
      <w:pPr>
        <w:rPr>
          <w:rFonts w:ascii="Arial" w:eastAsia="Arial" w:hAnsi="Arial" w:cs="Arial"/>
          <w:sz w:val="24"/>
          <w:szCs w:val="24"/>
        </w:rPr>
      </w:pPr>
    </w:p>
    <w:p w14:paraId="63C9ED59" w14:textId="77777777" w:rsidR="00F00036" w:rsidRPr="00587E7A" w:rsidRDefault="003650B4" w:rsidP="00540BD0">
      <w:pPr>
        <w:pStyle w:val="BodyText"/>
        <w:numPr>
          <w:ilvl w:val="3"/>
          <w:numId w:val="111"/>
        </w:numPr>
        <w:tabs>
          <w:tab w:val="left" w:pos="2264"/>
        </w:tabs>
        <w:rPr>
          <w:rFonts w:cs="Arial"/>
        </w:rPr>
      </w:pPr>
      <w:r w:rsidRPr="00587E7A">
        <w:rPr>
          <w:rFonts w:cs="Arial"/>
          <w:spacing w:val="-1"/>
        </w:rPr>
        <w:t>Failure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wear seat</w:t>
      </w:r>
      <w:r w:rsidRPr="00587E7A">
        <w:rPr>
          <w:rFonts w:cs="Arial"/>
        </w:rPr>
        <w:t xml:space="preserve"> </w:t>
      </w:r>
      <w:r w:rsidRPr="00587E7A">
        <w:rPr>
          <w:rFonts w:cs="Arial"/>
          <w:spacing w:val="-2"/>
        </w:rPr>
        <w:t>belt</w:t>
      </w:r>
      <w:r w:rsidRPr="00587E7A">
        <w:rPr>
          <w:rFonts w:cs="Arial"/>
        </w:rPr>
        <w:t xml:space="preserve"> </w:t>
      </w:r>
      <w:r w:rsidRPr="00587E7A">
        <w:rPr>
          <w:rFonts w:cs="Arial"/>
          <w:spacing w:val="-1"/>
        </w:rPr>
        <w:t>while</w:t>
      </w:r>
      <w:r w:rsidRPr="00587E7A">
        <w:rPr>
          <w:rFonts w:cs="Arial"/>
          <w:spacing w:val="1"/>
        </w:rPr>
        <w:t xml:space="preserve"> </w:t>
      </w:r>
      <w:r w:rsidRPr="00587E7A">
        <w:rPr>
          <w:rFonts w:cs="Arial"/>
          <w:spacing w:val="-1"/>
        </w:rPr>
        <w:t>occupant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in City</w:t>
      </w:r>
      <w:r w:rsidRPr="00587E7A">
        <w:rPr>
          <w:rFonts w:cs="Arial"/>
        </w:rPr>
        <w:t xml:space="preserve"> </w:t>
      </w:r>
      <w:r w:rsidRPr="00587E7A">
        <w:rPr>
          <w:rFonts w:cs="Arial"/>
          <w:spacing w:val="-1"/>
        </w:rPr>
        <w:t>vehicle.</w:t>
      </w:r>
    </w:p>
    <w:p w14:paraId="54A35130" w14:textId="77777777" w:rsidR="00F00036" w:rsidRPr="00587E7A" w:rsidRDefault="00F00036" w:rsidP="00985A6C">
      <w:pPr>
        <w:rPr>
          <w:rFonts w:ascii="Arial" w:eastAsia="Arial" w:hAnsi="Arial" w:cs="Arial"/>
          <w:sz w:val="24"/>
          <w:szCs w:val="24"/>
        </w:rPr>
      </w:pPr>
    </w:p>
    <w:p w14:paraId="186E80D2" w14:textId="77777777" w:rsidR="000054B4" w:rsidRPr="000054B4" w:rsidRDefault="003650B4" w:rsidP="00540BD0">
      <w:pPr>
        <w:pStyle w:val="BodyText"/>
        <w:numPr>
          <w:ilvl w:val="3"/>
          <w:numId w:val="111"/>
        </w:numPr>
        <w:tabs>
          <w:tab w:val="left" w:pos="2264"/>
        </w:tabs>
        <w:spacing w:line="480" w:lineRule="auto"/>
        <w:ind w:right="-378"/>
        <w:rPr>
          <w:rFonts w:cs="Arial"/>
        </w:rPr>
      </w:pPr>
      <w:r w:rsidRPr="00587E7A">
        <w:rPr>
          <w:rFonts w:cs="Arial"/>
          <w:spacing w:val="-1"/>
        </w:rPr>
        <w:t>Violation of</w:t>
      </w:r>
      <w:r w:rsidRPr="00587E7A">
        <w:rPr>
          <w:rFonts w:cs="Arial"/>
          <w:spacing w:val="3"/>
        </w:rPr>
        <w:t xml:space="preserve"> </w:t>
      </w:r>
      <w:r w:rsidRPr="00587E7A">
        <w:rPr>
          <w:rFonts w:cs="Arial"/>
          <w:spacing w:val="-1"/>
        </w:rPr>
        <w:t xml:space="preserve">smoke </w:t>
      </w:r>
      <w:r w:rsidR="000054B4">
        <w:rPr>
          <w:rFonts w:cs="Arial"/>
          <w:spacing w:val="-1"/>
        </w:rPr>
        <w:t>f</w:t>
      </w:r>
      <w:r w:rsidRPr="00587E7A">
        <w:rPr>
          <w:rFonts w:cs="Arial"/>
          <w:spacing w:val="-1"/>
        </w:rPr>
        <w:t>ree policy.</w:t>
      </w:r>
      <w:r w:rsidRPr="00587E7A">
        <w:rPr>
          <w:rFonts w:cs="Arial"/>
          <w:spacing w:val="23"/>
        </w:rPr>
        <w:t xml:space="preserve"> </w:t>
      </w:r>
    </w:p>
    <w:p w14:paraId="0CCDC41B" w14:textId="77777777" w:rsidR="000054B4" w:rsidRDefault="003650B4" w:rsidP="00985A6C">
      <w:pPr>
        <w:pStyle w:val="BodyText"/>
        <w:tabs>
          <w:tab w:val="left" w:pos="4423"/>
          <w:tab w:val="left" w:pos="5333"/>
          <w:tab w:val="left" w:pos="6694"/>
          <w:tab w:val="left" w:pos="7411"/>
          <w:tab w:val="left" w:pos="7827"/>
          <w:tab w:val="left" w:pos="9082"/>
          <w:tab w:val="left" w:pos="9696"/>
          <w:tab w:val="left" w:pos="10416"/>
        </w:tabs>
        <w:spacing w:before="8"/>
        <w:ind w:left="4423" w:right="120" w:hanging="3793"/>
        <w:rPr>
          <w:rFonts w:cs="Arial"/>
          <w:spacing w:val="-1"/>
        </w:rPr>
      </w:pPr>
      <w:r w:rsidRPr="00587E7A">
        <w:rPr>
          <w:rFonts w:cs="Arial"/>
          <w:spacing w:val="-1"/>
        </w:rPr>
        <w:t>Suggested</w:t>
      </w:r>
      <w:r w:rsidRPr="00587E7A">
        <w:rPr>
          <w:rFonts w:cs="Arial"/>
          <w:spacing w:val="1"/>
        </w:rPr>
        <w:t xml:space="preserve"> </w:t>
      </w:r>
      <w:r w:rsidRPr="00587E7A">
        <w:rPr>
          <w:rFonts w:cs="Arial"/>
          <w:spacing w:val="-1"/>
        </w:rPr>
        <w:t>Discipline:</w:t>
      </w:r>
      <w:r w:rsidR="000054B4" w:rsidRPr="000054B4">
        <w:rPr>
          <w:rFonts w:cs="Arial"/>
          <w:spacing w:val="-1"/>
        </w:rPr>
        <w:t xml:space="preserve"> </w:t>
      </w:r>
    </w:p>
    <w:p w14:paraId="20C13E12" w14:textId="05F8DFC7" w:rsidR="000054B4" w:rsidRPr="00587E7A" w:rsidRDefault="009502C0" w:rsidP="00985A6C">
      <w:pPr>
        <w:pStyle w:val="BodyText"/>
        <w:tabs>
          <w:tab w:val="left" w:pos="630"/>
          <w:tab w:val="left" w:pos="2880"/>
          <w:tab w:val="left" w:pos="10416"/>
        </w:tabs>
        <w:spacing w:before="100" w:beforeAutospacing="1"/>
        <w:ind w:left="2434" w:right="115" w:hanging="3888"/>
        <w:rPr>
          <w:rFonts w:cs="Arial"/>
        </w:rPr>
      </w:pPr>
      <w:r>
        <w:rPr>
          <w:rFonts w:cs="Arial"/>
          <w:spacing w:val="-1"/>
        </w:rPr>
        <w:tab/>
      </w:r>
      <w:r w:rsidR="00F7394B">
        <w:rPr>
          <w:rFonts w:cs="Arial"/>
          <w:spacing w:val="-1"/>
        </w:rPr>
        <w:t>F</w:t>
      </w:r>
      <w:r w:rsidR="000054B4" w:rsidRPr="00587E7A">
        <w:rPr>
          <w:rFonts w:cs="Arial"/>
          <w:spacing w:val="-1"/>
        </w:rPr>
        <w:t>irst</w:t>
      </w:r>
      <w:r w:rsidR="000054B4" w:rsidRPr="00587E7A">
        <w:rPr>
          <w:rFonts w:cs="Arial"/>
        </w:rPr>
        <w:t xml:space="preserve"> </w:t>
      </w:r>
      <w:r w:rsidR="000054B4" w:rsidRPr="00587E7A">
        <w:rPr>
          <w:rFonts w:cs="Arial"/>
          <w:spacing w:val="-1"/>
        </w:rPr>
        <w:t>violation</w:t>
      </w:r>
      <w:r w:rsidR="000054B4">
        <w:rPr>
          <w:rFonts w:cs="Arial"/>
          <w:spacing w:val="-1"/>
        </w:rPr>
        <w:tab/>
      </w:r>
      <w:r w:rsidR="000054B4" w:rsidRPr="00587E7A">
        <w:rPr>
          <w:rFonts w:cs="Arial"/>
          <w:spacing w:val="-1"/>
        </w:rPr>
        <w:t>Verbal</w:t>
      </w:r>
      <w:r w:rsidR="000054B4">
        <w:rPr>
          <w:rFonts w:cs="Arial"/>
          <w:spacing w:val="-1"/>
        </w:rPr>
        <w:t xml:space="preserve"> </w:t>
      </w:r>
      <w:r w:rsidR="000054B4" w:rsidRPr="00587E7A">
        <w:rPr>
          <w:rFonts w:cs="Arial"/>
          <w:spacing w:val="-1"/>
        </w:rPr>
        <w:t>reprimand;</w:t>
      </w:r>
      <w:r>
        <w:rPr>
          <w:rFonts w:cs="Arial"/>
          <w:spacing w:val="-1"/>
        </w:rPr>
        <w:t xml:space="preserve"> </w:t>
      </w:r>
      <w:r w:rsidR="000054B4" w:rsidRPr="00587E7A">
        <w:rPr>
          <w:rFonts w:cs="Arial"/>
          <w:spacing w:val="-1"/>
        </w:rPr>
        <w:t>copy</w:t>
      </w:r>
      <w:r>
        <w:rPr>
          <w:rFonts w:cs="Arial"/>
          <w:spacing w:val="-1"/>
        </w:rPr>
        <w:t xml:space="preserve"> </w:t>
      </w:r>
      <w:r w:rsidR="000054B4" w:rsidRPr="00587E7A">
        <w:rPr>
          <w:rFonts w:cs="Arial"/>
          <w:w w:val="95"/>
        </w:rPr>
        <w:t>to</w:t>
      </w:r>
      <w:r>
        <w:rPr>
          <w:rFonts w:cs="Arial"/>
          <w:w w:val="95"/>
        </w:rPr>
        <w:t xml:space="preserve"> </w:t>
      </w:r>
      <w:r w:rsidR="000054B4" w:rsidRPr="00587E7A">
        <w:rPr>
          <w:rFonts w:cs="Arial"/>
          <w:spacing w:val="-1"/>
        </w:rPr>
        <w:t>employee</w:t>
      </w:r>
      <w:r>
        <w:rPr>
          <w:rFonts w:cs="Arial"/>
          <w:spacing w:val="-1"/>
        </w:rPr>
        <w:t xml:space="preserve"> </w:t>
      </w:r>
      <w:r w:rsidR="000054B4" w:rsidRPr="00587E7A">
        <w:rPr>
          <w:rFonts w:cs="Arial"/>
          <w:spacing w:val="-1"/>
          <w:w w:val="95"/>
        </w:rPr>
        <w:t>and</w:t>
      </w:r>
      <w:r>
        <w:rPr>
          <w:rFonts w:cs="Arial"/>
          <w:spacing w:val="-1"/>
          <w:w w:val="95"/>
        </w:rPr>
        <w:t xml:space="preserve"> </w:t>
      </w:r>
      <w:r w:rsidR="000054B4" w:rsidRPr="00587E7A">
        <w:rPr>
          <w:rFonts w:cs="Arial"/>
          <w:w w:val="95"/>
        </w:rPr>
        <w:t>copy</w:t>
      </w:r>
      <w:r>
        <w:rPr>
          <w:rFonts w:cs="Arial"/>
          <w:w w:val="95"/>
        </w:rPr>
        <w:t xml:space="preserve"> </w:t>
      </w:r>
      <w:r w:rsidR="000054B4" w:rsidRPr="00587E7A">
        <w:rPr>
          <w:rFonts w:cs="Arial"/>
        </w:rPr>
        <w:t>to</w:t>
      </w:r>
      <w:r w:rsidR="000054B4" w:rsidRPr="00587E7A">
        <w:rPr>
          <w:rFonts w:cs="Arial"/>
          <w:spacing w:val="39"/>
        </w:rPr>
        <w:t xml:space="preserve"> </w:t>
      </w:r>
      <w:r w:rsidR="000054B4" w:rsidRPr="00587E7A">
        <w:rPr>
          <w:rFonts w:cs="Arial"/>
          <w:spacing w:val="-1"/>
        </w:rPr>
        <w:t>employee’s</w:t>
      </w:r>
      <w:r w:rsidR="000054B4" w:rsidRPr="00587E7A">
        <w:rPr>
          <w:rFonts w:cs="Arial"/>
        </w:rPr>
        <w:t xml:space="preserve"> </w:t>
      </w:r>
      <w:r w:rsidR="000054B4" w:rsidRPr="00587E7A">
        <w:rPr>
          <w:rFonts w:cs="Arial"/>
          <w:spacing w:val="-1"/>
        </w:rPr>
        <w:t>personnel</w:t>
      </w:r>
      <w:r w:rsidR="000054B4" w:rsidRPr="00587E7A">
        <w:rPr>
          <w:rFonts w:cs="Arial"/>
          <w:spacing w:val="-3"/>
        </w:rPr>
        <w:t xml:space="preserve"> </w:t>
      </w:r>
      <w:r w:rsidR="000054B4" w:rsidRPr="00587E7A">
        <w:rPr>
          <w:rFonts w:cs="Arial"/>
        </w:rPr>
        <w:t>file.</w:t>
      </w:r>
    </w:p>
    <w:p w14:paraId="307708CA" w14:textId="77777777" w:rsidR="000054B4" w:rsidRPr="00587E7A" w:rsidRDefault="000054B4" w:rsidP="00985A6C">
      <w:pPr>
        <w:tabs>
          <w:tab w:val="left" w:pos="3240"/>
        </w:tabs>
        <w:ind w:hanging="3793"/>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6198F576" w14:textId="77777777" w:rsidR="000054B4" w:rsidRPr="00587E7A" w:rsidRDefault="009502C0" w:rsidP="00985A6C">
      <w:pPr>
        <w:pStyle w:val="BodyText"/>
        <w:tabs>
          <w:tab w:val="left" w:pos="630"/>
          <w:tab w:val="left" w:pos="5391"/>
          <w:tab w:val="left" w:pos="6742"/>
          <w:tab w:val="left" w:pos="7450"/>
          <w:tab w:val="left" w:pos="7855"/>
          <w:tab w:val="left" w:pos="9101"/>
          <w:tab w:val="left" w:pos="9706"/>
          <w:tab w:val="left" w:pos="10416"/>
        </w:tabs>
        <w:ind w:left="2434" w:right="115" w:hanging="3888"/>
        <w:rPr>
          <w:rFonts w:cs="Arial"/>
        </w:rPr>
      </w:pPr>
      <w:r>
        <w:rPr>
          <w:rFonts w:cs="Arial"/>
          <w:spacing w:val="-1"/>
        </w:rPr>
        <w:tab/>
      </w:r>
      <w:r w:rsidR="000054B4" w:rsidRPr="00587E7A">
        <w:rPr>
          <w:rFonts w:cs="Arial"/>
          <w:spacing w:val="-1"/>
        </w:rPr>
        <w:t>Second</w:t>
      </w:r>
      <w:r w:rsidR="000054B4" w:rsidRPr="00587E7A">
        <w:rPr>
          <w:rFonts w:cs="Arial"/>
          <w:spacing w:val="1"/>
        </w:rPr>
        <w:t xml:space="preserve"> </w:t>
      </w:r>
      <w:r w:rsidR="000054B4" w:rsidRPr="00587E7A">
        <w:rPr>
          <w:rFonts w:cs="Arial"/>
          <w:spacing w:val="-1"/>
        </w:rPr>
        <w:t>violation</w:t>
      </w:r>
      <w:r w:rsidR="000054B4">
        <w:rPr>
          <w:rFonts w:cs="Arial"/>
          <w:spacing w:val="-1"/>
        </w:rPr>
        <w:tab/>
      </w:r>
      <w:r w:rsidR="000054B4" w:rsidRPr="00587E7A">
        <w:rPr>
          <w:rFonts w:cs="Arial"/>
          <w:spacing w:val="-1"/>
        </w:rPr>
        <w:t>Written</w:t>
      </w:r>
      <w:r>
        <w:rPr>
          <w:rFonts w:cs="Arial"/>
          <w:spacing w:val="-1"/>
        </w:rPr>
        <w:t xml:space="preserve"> </w:t>
      </w:r>
      <w:r w:rsidR="000054B4" w:rsidRPr="00587E7A">
        <w:rPr>
          <w:rFonts w:cs="Arial"/>
          <w:spacing w:val="-1"/>
        </w:rPr>
        <w:t>reprimand;</w:t>
      </w:r>
      <w:r w:rsidR="000054B4">
        <w:rPr>
          <w:rFonts w:cs="Arial"/>
          <w:spacing w:val="-1"/>
        </w:rPr>
        <w:t xml:space="preserve"> </w:t>
      </w:r>
      <w:r w:rsidR="000054B4" w:rsidRPr="00587E7A">
        <w:rPr>
          <w:rFonts w:cs="Arial"/>
          <w:spacing w:val="-1"/>
        </w:rPr>
        <w:t>copy</w:t>
      </w:r>
      <w:r>
        <w:rPr>
          <w:rFonts w:cs="Arial"/>
          <w:spacing w:val="-1"/>
        </w:rPr>
        <w:t xml:space="preserve"> </w:t>
      </w:r>
      <w:r w:rsidR="000054B4" w:rsidRPr="00587E7A">
        <w:rPr>
          <w:rFonts w:cs="Arial"/>
          <w:w w:val="95"/>
        </w:rPr>
        <w:t>to</w:t>
      </w:r>
      <w:r>
        <w:rPr>
          <w:rFonts w:cs="Arial"/>
          <w:w w:val="95"/>
        </w:rPr>
        <w:t xml:space="preserve"> </w:t>
      </w:r>
      <w:r w:rsidR="000054B4" w:rsidRPr="00587E7A">
        <w:rPr>
          <w:rFonts w:cs="Arial"/>
          <w:spacing w:val="-1"/>
        </w:rPr>
        <w:t>employee</w:t>
      </w:r>
      <w:r>
        <w:rPr>
          <w:rFonts w:cs="Arial"/>
          <w:spacing w:val="-1"/>
        </w:rPr>
        <w:t xml:space="preserve"> </w:t>
      </w:r>
      <w:r w:rsidR="000054B4" w:rsidRPr="00587E7A">
        <w:rPr>
          <w:rFonts w:cs="Arial"/>
          <w:spacing w:val="-1"/>
          <w:w w:val="95"/>
        </w:rPr>
        <w:t>and</w:t>
      </w:r>
      <w:r>
        <w:rPr>
          <w:rFonts w:cs="Arial"/>
          <w:spacing w:val="-1"/>
          <w:w w:val="95"/>
        </w:rPr>
        <w:t xml:space="preserve"> </w:t>
      </w:r>
      <w:r w:rsidR="000054B4" w:rsidRPr="00587E7A">
        <w:rPr>
          <w:rFonts w:cs="Arial"/>
          <w:w w:val="95"/>
        </w:rPr>
        <w:t>copy</w:t>
      </w:r>
      <w:r w:rsidR="000054B4" w:rsidRPr="00587E7A">
        <w:rPr>
          <w:rFonts w:cs="Arial"/>
          <w:w w:val="95"/>
        </w:rPr>
        <w:tab/>
      </w:r>
      <w:r w:rsidR="000054B4" w:rsidRPr="00587E7A">
        <w:rPr>
          <w:rFonts w:cs="Arial"/>
        </w:rPr>
        <w:t>to</w:t>
      </w:r>
      <w:r w:rsidR="000054B4" w:rsidRPr="00587E7A">
        <w:rPr>
          <w:rFonts w:cs="Arial"/>
          <w:spacing w:val="45"/>
        </w:rPr>
        <w:t xml:space="preserve"> </w:t>
      </w:r>
      <w:r w:rsidR="000054B4" w:rsidRPr="00587E7A">
        <w:rPr>
          <w:rFonts w:cs="Arial"/>
          <w:spacing w:val="-1"/>
        </w:rPr>
        <w:t>employee’s</w:t>
      </w:r>
      <w:r w:rsidR="000054B4" w:rsidRPr="00587E7A">
        <w:rPr>
          <w:rFonts w:cs="Arial"/>
        </w:rPr>
        <w:t xml:space="preserve"> </w:t>
      </w:r>
      <w:r w:rsidR="000054B4" w:rsidRPr="00587E7A">
        <w:rPr>
          <w:rFonts w:cs="Arial"/>
          <w:spacing w:val="-1"/>
        </w:rPr>
        <w:t>personnel</w:t>
      </w:r>
      <w:r w:rsidR="000054B4" w:rsidRPr="00587E7A">
        <w:rPr>
          <w:rFonts w:cs="Arial"/>
          <w:spacing w:val="-3"/>
        </w:rPr>
        <w:t xml:space="preserve"> </w:t>
      </w:r>
      <w:r w:rsidR="000054B4" w:rsidRPr="00587E7A">
        <w:rPr>
          <w:rFonts w:cs="Arial"/>
        </w:rPr>
        <w:t>file.</w:t>
      </w:r>
    </w:p>
    <w:p w14:paraId="440DA607" w14:textId="77777777" w:rsidR="000054B4" w:rsidRPr="00587E7A" w:rsidRDefault="000054B4" w:rsidP="00985A6C">
      <w:pPr>
        <w:ind w:hanging="3793"/>
        <w:rPr>
          <w:rFonts w:ascii="Arial" w:eastAsia="Arial" w:hAnsi="Arial" w:cs="Arial"/>
          <w:sz w:val="24"/>
          <w:szCs w:val="24"/>
        </w:rPr>
      </w:pPr>
    </w:p>
    <w:p w14:paraId="5AA7458A" w14:textId="77777777" w:rsidR="000054B4" w:rsidRPr="00587E7A" w:rsidRDefault="000054B4" w:rsidP="00985A6C">
      <w:pPr>
        <w:pStyle w:val="BodyText"/>
        <w:tabs>
          <w:tab w:val="left" w:pos="2880"/>
          <w:tab w:val="left" w:pos="9463"/>
        </w:tabs>
        <w:ind w:left="2520" w:right="127" w:hanging="1890"/>
        <w:rPr>
          <w:rFonts w:cs="Arial"/>
        </w:rPr>
      </w:pPr>
      <w:r w:rsidRPr="00587E7A">
        <w:rPr>
          <w:rFonts w:cs="Arial"/>
        </w:rPr>
        <w:t>Third</w:t>
      </w:r>
      <w:r w:rsidRPr="00587E7A">
        <w:rPr>
          <w:rFonts w:cs="Arial"/>
          <w:spacing w:val="1"/>
        </w:rPr>
        <w:t xml:space="preserve"> </w:t>
      </w:r>
      <w:r w:rsidRPr="00587E7A">
        <w:rPr>
          <w:rFonts w:cs="Arial"/>
          <w:spacing w:val="-1"/>
        </w:rPr>
        <w:t>violation</w:t>
      </w:r>
      <w:r>
        <w:rPr>
          <w:rFonts w:cs="Arial"/>
          <w:spacing w:val="-1"/>
        </w:rPr>
        <w:tab/>
      </w:r>
      <w:r w:rsidRPr="00587E7A">
        <w:rPr>
          <w:rFonts w:cs="Arial"/>
          <w:spacing w:val="-1"/>
        </w:rPr>
        <w:t>Suspension</w:t>
      </w:r>
      <w:r w:rsidRPr="00587E7A">
        <w:rPr>
          <w:rFonts w:cs="Arial"/>
          <w:spacing w:val="58"/>
        </w:rPr>
        <w:t xml:space="preserve"> </w:t>
      </w:r>
      <w:r w:rsidRPr="00587E7A">
        <w:rPr>
          <w:rFonts w:cs="Arial"/>
          <w:spacing w:val="-1"/>
        </w:rPr>
        <w:t>without</w:t>
      </w:r>
      <w:r w:rsidRPr="00587E7A">
        <w:rPr>
          <w:rFonts w:cs="Arial"/>
          <w:spacing w:val="58"/>
        </w:rPr>
        <w:t xml:space="preserve"> </w:t>
      </w:r>
      <w:r w:rsidRPr="00587E7A">
        <w:rPr>
          <w:rFonts w:cs="Arial"/>
          <w:spacing w:val="-1"/>
        </w:rPr>
        <w:t>pay</w:t>
      </w:r>
      <w:r w:rsidRPr="00587E7A">
        <w:rPr>
          <w:rFonts w:cs="Arial"/>
          <w:spacing w:val="55"/>
        </w:rPr>
        <w:t xml:space="preserve"> </w:t>
      </w:r>
      <w:r w:rsidRPr="00587E7A">
        <w:rPr>
          <w:rFonts w:cs="Arial"/>
        </w:rPr>
        <w:t>for</w:t>
      </w:r>
      <w:r w:rsidRPr="00587E7A">
        <w:rPr>
          <w:rFonts w:cs="Arial"/>
          <w:spacing w:val="56"/>
        </w:rPr>
        <w:t xml:space="preserve"> </w:t>
      </w:r>
      <w:r w:rsidRPr="00587E7A">
        <w:rPr>
          <w:rFonts w:cs="Arial"/>
        </w:rPr>
        <w:t>up</w:t>
      </w:r>
      <w:r w:rsidRPr="00587E7A">
        <w:rPr>
          <w:rFonts w:cs="Arial"/>
          <w:spacing w:val="56"/>
        </w:rPr>
        <w:t xml:space="preserve"> </w:t>
      </w:r>
      <w:r w:rsidRPr="00587E7A">
        <w:rPr>
          <w:rFonts w:cs="Arial"/>
        </w:rPr>
        <w:t>to</w:t>
      </w:r>
      <w:r w:rsidRPr="00587E7A">
        <w:rPr>
          <w:rFonts w:cs="Arial"/>
          <w:spacing w:val="59"/>
        </w:rPr>
        <w:t xml:space="preserve"> </w:t>
      </w:r>
      <w:r w:rsidRPr="00587E7A">
        <w:rPr>
          <w:rFonts w:cs="Arial"/>
          <w:spacing w:val="-1"/>
        </w:rPr>
        <w:t>three</w:t>
      </w:r>
      <w:r w:rsidRPr="00587E7A">
        <w:rPr>
          <w:rFonts w:cs="Arial"/>
          <w:spacing w:val="59"/>
        </w:rPr>
        <w:t xml:space="preserve"> </w:t>
      </w:r>
      <w:r w:rsidRPr="00587E7A">
        <w:rPr>
          <w:rFonts w:cs="Arial"/>
          <w:spacing w:val="-1"/>
        </w:rPr>
        <w:t>(3)</w:t>
      </w:r>
      <w:r w:rsidRPr="00587E7A">
        <w:rPr>
          <w:rFonts w:cs="Arial"/>
          <w:spacing w:val="56"/>
        </w:rPr>
        <w:t xml:space="preserve"> </w:t>
      </w:r>
      <w:r w:rsidRPr="00587E7A">
        <w:rPr>
          <w:rFonts w:cs="Arial"/>
          <w:spacing w:val="-1"/>
        </w:rPr>
        <w:t>work</w:t>
      </w:r>
      <w:r w:rsidRPr="00587E7A">
        <w:rPr>
          <w:rFonts w:cs="Arial"/>
          <w:spacing w:val="58"/>
        </w:rPr>
        <w:t xml:space="preserve"> </w:t>
      </w:r>
      <w:r w:rsidRPr="00587E7A">
        <w:rPr>
          <w:rFonts w:cs="Arial"/>
        </w:rPr>
        <w:t>days;</w:t>
      </w:r>
      <w:r w:rsidRPr="00587E7A">
        <w:rPr>
          <w:rFonts w:cs="Arial"/>
          <w:spacing w:val="33"/>
        </w:rPr>
        <w:t xml:space="preserve"> </w:t>
      </w:r>
      <w:r w:rsidRPr="00587E7A">
        <w:rPr>
          <w:rFonts w:cs="Arial"/>
        </w:rPr>
        <w:t>copy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 xml:space="preserve">employee and </w:t>
      </w:r>
      <w:r w:rsidRPr="00587E7A">
        <w:rPr>
          <w:rFonts w:cs="Arial"/>
        </w:rPr>
        <w:t>copy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employee’s</w:t>
      </w:r>
      <w:r>
        <w:rPr>
          <w:rFonts w:cs="Arial"/>
          <w:spacing w:val="-1"/>
        </w:rPr>
        <w:t xml:space="preserve"> </w:t>
      </w:r>
      <w:r w:rsidRPr="00587E7A">
        <w:rPr>
          <w:rFonts w:cs="Arial"/>
          <w:spacing w:val="-1"/>
        </w:rPr>
        <w:t>personnel</w:t>
      </w:r>
      <w:r w:rsidRPr="00587E7A">
        <w:rPr>
          <w:rFonts w:cs="Arial"/>
          <w:spacing w:val="29"/>
        </w:rPr>
        <w:t xml:space="preserve"> </w:t>
      </w:r>
      <w:r w:rsidRPr="00587E7A">
        <w:rPr>
          <w:rFonts w:cs="Arial"/>
        </w:rPr>
        <w:t>file.</w:t>
      </w:r>
    </w:p>
    <w:p w14:paraId="18DA6E6E" w14:textId="77777777" w:rsidR="00F7394B" w:rsidRDefault="00F7394B" w:rsidP="00985A6C">
      <w:pPr>
        <w:pStyle w:val="BodyText"/>
        <w:tabs>
          <w:tab w:val="left" w:pos="2430"/>
        </w:tabs>
        <w:ind w:left="0" w:right="-374" w:firstLine="0"/>
        <w:rPr>
          <w:rFonts w:cs="Arial"/>
          <w:spacing w:val="-1"/>
        </w:rPr>
      </w:pPr>
    </w:p>
    <w:p w14:paraId="18E3C0C9" w14:textId="37AD9283" w:rsidR="00F00036" w:rsidRPr="00587E7A" w:rsidRDefault="000054B4" w:rsidP="00985A6C">
      <w:pPr>
        <w:pStyle w:val="BodyText"/>
        <w:tabs>
          <w:tab w:val="left" w:pos="2430"/>
        </w:tabs>
        <w:ind w:left="2434" w:right="-374" w:hanging="1804"/>
        <w:rPr>
          <w:rFonts w:cs="Arial"/>
        </w:rPr>
      </w:pPr>
      <w:r w:rsidRPr="00587E7A">
        <w:rPr>
          <w:rFonts w:cs="Arial"/>
          <w:spacing w:val="-1"/>
        </w:rPr>
        <w:t>Fourth</w:t>
      </w:r>
      <w:r w:rsidRPr="00587E7A">
        <w:rPr>
          <w:rFonts w:cs="Arial"/>
          <w:spacing w:val="1"/>
        </w:rPr>
        <w:t xml:space="preserve"> </w:t>
      </w:r>
      <w:r w:rsidRPr="00587E7A">
        <w:rPr>
          <w:rFonts w:cs="Arial"/>
          <w:spacing w:val="-1"/>
        </w:rPr>
        <w:t>violation</w:t>
      </w:r>
      <w:r w:rsidRPr="00587E7A">
        <w:rPr>
          <w:rFonts w:cs="Arial"/>
          <w:spacing w:val="-1"/>
        </w:rPr>
        <w:tab/>
        <w:t>Discharge;</w:t>
      </w:r>
      <w:r w:rsidRPr="00587E7A">
        <w:rPr>
          <w:rFonts w:cs="Arial"/>
        </w:rPr>
        <w:t xml:space="preserve"> </w:t>
      </w:r>
      <w:r w:rsidRPr="00587E7A">
        <w:rPr>
          <w:rFonts w:cs="Arial"/>
          <w:spacing w:val="-1"/>
        </w:rPr>
        <w:t xml:space="preserve">prior </w:t>
      </w:r>
      <w:r w:rsidRPr="00587E7A">
        <w:rPr>
          <w:rFonts w:cs="Arial"/>
          <w:spacing w:val="-2"/>
        </w:rPr>
        <w:t>approval</w:t>
      </w:r>
      <w:r w:rsidRPr="00587E7A">
        <w:rPr>
          <w:rFonts w:cs="Arial"/>
          <w:spacing w:val="-1"/>
        </w:rPr>
        <w:t xml:space="preserve"> </w:t>
      </w:r>
      <w:r w:rsidRPr="00587E7A">
        <w:rPr>
          <w:rFonts w:cs="Arial"/>
        </w:rPr>
        <w:t>of</w:t>
      </w:r>
      <w:r w:rsidRPr="00587E7A">
        <w:rPr>
          <w:rFonts w:cs="Arial"/>
          <w:spacing w:val="3"/>
        </w:rPr>
        <w:t xml:space="preserve"> </w:t>
      </w:r>
      <w:r w:rsidRPr="00587E7A">
        <w:rPr>
          <w:rFonts w:cs="Arial"/>
          <w:spacing w:val="-1"/>
        </w:rPr>
        <w:t>Department</w:t>
      </w:r>
      <w:r w:rsidRPr="00587E7A">
        <w:rPr>
          <w:rFonts w:cs="Arial"/>
        </w:rPr>
        <w:t xml:space="preserve"> </w:t>
      </w:r>
      <w:r w:rsidRPr="00587E7A">
        <w:rPr>
          <w:rFonts w:cs="Arial"/>
          <w:spacing w:val="-1"/>
        </w:rPr>
        <w:t>Head</w:t>
      </w:r>
      <w:r w:rsidRPr="00587E7A">
        <w:rPr>
          <w:rFonts w:cs="Arial"/>
          <w:spacing w:val="63"/>
        </w:rPr>
        <w:t xml:space="preserve"> </w:t>
      </w:r>
      <w:r w:rsidRPr="00587E7A">
        <w:rPr>
          <w:rFonts w:cs="Arial"/>
        </w:rPr>
        <w:t>and</w:t>
      </w:r>
      <w:r w:rsidRPr="00587E7A">
        <w:rPr>
          <w:rFonts w:cs="Arial"/>
          <w:spacing w:val="53"/>
        </w:rPr>
        <w:t xml:space="preserve"> </w:t>
      </w:r>
      <w:r w:rsidRPr="00587E7A">
        <w:rPr>
          <w:rFonts w:cs="Arial"/>
          <w:spacing w:val="-1"/>
        </w:rPr>
        <w:t>Human</w:t>
      </w:r>
      <w:r w:rsidRPr="00587E7A">
        <w:rPr>
          <w:rFonts w:cs="Arial"/>
        </w:rPr>
        <w:t xml:space="preserve"> </w:t>
      </w:r>
      <w:r w:rsidRPr="00587E7A">
        <w:rPr>
          <w:rFonts w:cs="Arial"/>
          <w:spacing w:val="-1"/>
        </w:rPr>
        <w:t>Resources</w:t>
      </w:r>
      <w:r w:rsidRPr="00587E7A">
        <w:rPr>
          <w:rFonts w:cs="Arial"/>
        </w:rPr>
        <w:t xml:space="preserve"> </w:t>
      </w:r>
      <w:r w:rsidRPr="00587E7A">
        <w:rPr>
          <w:rFonts w:cs="Arial"/>
          <w:spacing w:val="-1"/>
        </w:rPr>
        <w:t>Director</w:t>
      </w:r>
      <w:r w:rsidRPr="00587E7A">
        <w:rPr>
          <w:rFonts w:cs="Arial"/>
        </w:rPr>
        <w:t xml:space="preserve"> </w:t>
      </w:r>
      <w:r w:rsidRPr="00587E7A">
        <w:rPr>
          <w:rFonts w:cs="Arial"/>
          <w:spacing w:val="-1"/>
        </w:rPr>
        <w:t>required;</w:t>
      </w:r>
      <w:r w:rsidRPr="00587E7A">
        <w:rPr>
          <w:rFonts w:cs="Arial"/>
        </w:rPr>
        <w:t xml:space="preserve"> </w:t>
      </w:r>
      <w:r w:rsidRPr="00587E7A">
        <w:rPr>
          <w:rFonts w:cs="Arial"/>
          <w:spacing w:val="-1"/>
        </w:rPr>
        <w:t>copy,</w:t>
      </w:r>
      <w:r w:rsidRPr="00587E7A">
        <w:rPr>
          <w:rFonts w:cs="Arial"/>
          <w:spacing w:val="25"/>
        </w:rPr>
        <w:t xml:space="preserve"> </w:t>
      </w:r>
      <w:r w:rsidR="003650B4" w:rsidRPr="00587E7A">
        <w:rPr>
          <w:rFonts w:cs="Arial"/>
          <w:spacing w:val="-1"/>
        </w:rPr>
        <w:t>signed</w:t>
      </w:r>
      <w:r w:rsidR="003650B4" w:rsidRPr="00587E7A">
        <w:rPr>
          <w:rFonts w:cs="Arial"/>
        </w:rPr>
        <w:t xml:space="preserve"> by</w:t>
      </w:r>
      <w:r w:rsidR="003650B4" w:rsidRPr="00587E7A">
        <w:rPr>
          <w:rFonts w:cs="Arial"/>
          <w:spacing w:val="45"/>
        </w:rPr>
        <w:t xml:space="preserve"> </w:t>
      </w:r>
      <w:r w:rsidR="003650B4" w:rsidRPr="00587E7A">
        <w:rPr>
          <w:rFonts w:cs="Arial"/>
          <w:spacing w:val="-1"/>
        </w:rPr>
        <w:t>Department</w:t>
      </w:r>
      <w:r w:rsidR="009502C0">
        <w:rPr>
          <w:rFonts w:cs="Arial"/>
          <w:spacing w:val="-1"/>
        </w:rPr>
        <w:t xml:space="preserve"> </w:t>
      </w:r>
      <w:r w:rsidR="003650B4" w:rsidRPr="00587E7A">
        <w:rPr>
          <w:rFonts w:cs="Arial"/>
          <w:spacing w:val="-1"/>
          <w:w w:val="95"/>
        </w:rPr>
        <w:t>Head</w:t>
      </w:r>
      <w:r w:rsidR="009502C0">
        <w:rPr>
          <w:rFonts w:cs="Arial"/>
          <w:spacing w:val="-1"/>
          <w:w w:val="95"/>
        </w:rPr>
        <w:t xml:space="preserve"> </w:t>
      </w:r>
      <w:r w:rsidR="003650B4" w:rsidRPr="00587E7A">
        <w:rPr>
          <w:rFonts w:cs="Arial"/>
          <w:spacing w:val="-1"/>
        </w:rPr>
        <w:t>to</w:t>
      </w:r>
      <w:r w:rsidR="009502C0">
        <w:rPr>
          <w:rFonts w:cs="Arial"/>
          <w:spacing w:val="-1"/>
        </w:rPr>
        <w:t xml:space="preserve"> </w:t>
      </w:r>
      <w:r w:rsidR="003650B4" w:rsidRPr="00587E7A">
        <w:rPr>
          <w:rFonts w:cs="Arial"/>
          <w:spacing w:val="-1"/>
        </w:rPr>
        <w:t>employee</w:t>
      </w:r>
      <w:r w:rsidR="009502C0">
        <w:rPr>
          <w:rFonts w:cs="Arial"/>
          <w:spacing w:val="-1"/>
        </w:rPr>
        <w:t xml:space="preserve"> </w:t>
      </w:r>
      <w:r w:rsidR="003650B4" w:rsidRPr="00587E7A">
        <w:rPr>
          <w:rFonts w:cs="Arial"/>
          <w:spacing w:val="-1"/>
          <w:w w:val="95"/>
        </w:rPr>
        <w:t>and</w:t>
      </w:r>
      <w:r w:rsidR="009502C0">
        <w:rPr>
          <w:rFonts w:cs="Arial"/>
          <w:spacing w:val="-1"/>
          <w:w w:val="95"/>
        </w:rPr>
        <w:t xml:space="preserve"> </w:t>
      </w:r>
      <w:r w:rsidR="003650B4" w:rsidRPr="00587E7A">
        <w:rPr>
          <w:rFonts w:cs="Arial"/>
          <w:spacing w:val="-1"/>
        </w:rPr>
        <w:t>to</w:t>
      </w:r>
      <w:r w:rsidR="009502C0">
        <w:rPr>
          <w:rFonts w:cs="Arial"/>
          <w:spacing w:val="-1"/>
        </w:rPr>
        <w:t xml:space="preserve"> </w:t>
      </w:r>
      <w:r w:rsidR="003650B4" w:rsidRPr="00587E7A">
        <w:rPr>
          <w:rFonts w:cs="Arial"/>
          <w:spacing w:val="-1"/>
        </w:rPr>
        <w:t>employee’s</w:t>
      </w:r>
      <w:r w:rsidR="003650B4" w:rsidRPr="00587E7A">
        <w:rPr>
          <w:rFonts w:cs="Arial"/>
          <w:spacing w:val="33"/>
        </w:rPr>
        <w:t xml:space="preserve"> </w:t>
      </w:r>
      <w:r w:rsidR="003650B4" w:rsidRPr="00587E7A">
        <w:rPr>
          <w:rFonts w:cs="Arial"/>
          <w:spacing w:val="-1"/>
        </w:rPr>
        <w:t>personnel</w:t>
      </w:r>
      <w:r w:rsidR="003650B4" w:rsidRPr="00587E7A">
        <w:rPr>
          <w:rFonts w:cs="Arial"/>
          <w:spacing w:val="-3"/>
        </w:rPr>
        <w:t xml:space="preserve"> </w:t>
      </w:r>
      <w:r w:rsidR="003650B4" w:rsidRPr="00587E7A">
        <w:rPr>
          <w:rFonts w:cs="Arial"/>
        </w:rPr>
        <w:t>file</w:t>
      </w:r>
    </w:p>
    <w:p w14:paraId="74678FF2" w14:textId="77777777" w:rsidR="00F00036" w:rsidRPr="00587E7A" w:rsidRDefault="00F00036" w:rsidP="00985A6C">
      <w:pPr>
        <w:rPr>
          <w:rFonts w:ascii="Arial" w:eastAsia="Arial" w:hAnsi="Arial" w:cs="Arial"/>
          <w:sz w:val="24"/>
          <w:szCs w:val="24"/>
        </w:rPr>
      </w:pPr>
    </w:p>
    <w:p w14:paraId="440A2835" w14:textId="77777777" w:rsidR="00F00036" w:rsidRPr="00587E7A" w:rsidRDefault="003650B4" w:rsidP="00540BD0">
      <w:pPr>
        <w:pStyle w:val="BodyText"/>
        <w:numPr>
          <w:ilvl w:val="2"/>
          <w:numId w:val="111"/>
        </w:numPr>
        <w:tabs>
          <w:tab w:val="left" w:pos="1544"/>
        </w:tabs>
        <w:rPr>
          <w:rFonts w:cs="Arial"/>
        </w:rPr>
      </w:pPr>
      <w:r w:rsidRPr="00587E7A">
        <w:rPr>
          <w:rFonts w:cs="Arial"/>
          <w:spacing w:val="-1"/>
        </w:rPr>
        <w:t>Major Violations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Suggested</w:t>
      </w:r>
      <w:r w:rsidRPr="00587E7A">
        <w:rPr>
          <w:rFonts w:cs="Arial"/>
          <w:spacing w:val="1"/>
        </w:rPr>
        <w:t xml:space="preserve"> </w:t>
      </w:r>
      <w:r w:rsidRPr="00587E7A">
        <w:rPr>
          <w:rFonts w:cs="Arial"/>
          <w:spacing w:val="-1"/>
        </w:rPr>
        <w:t>Discipline</w:t>
      </w:r>
    </w:p>
    <w:p w14:paraId="54B5454E" w14:textId="77777777" w:rsidR="00F00036" w:rsidRPr="00587E7A" w:rsidRDefault="00F00036" w:rsidP="00985A6C">
      <w:pPr>
        <w:rPr>
          <w:rFonts w:ascii="Arial" w:eastAsia="Arial" w:hAnsi="Arial" w:cs="Arial"/>
          <w:sz w:val="24"/>
          <w:szCs w:val="24"/>
        </w:rPr>
      </w:pPr>
    </w:p>
    <w:p w14:paraId="4930A930" w14:textId="77777777" w:rsidR="00F00036" w:rsidRPr="00587E7A" w:rsidRDefault="003650B4" w:rsidP="00540BD0">
      <w:pPr>
        <w:pStyle w:val="BodyText"/>
        <w:numPr>
          <w:ilvl w:val="3"/>
          <w:numId w:val="110"/>
        </w:numPr>
        <w:tabs>
          <w:tab w:val="left" w:pos="2296"/>
        </w:tabs>
        <w:rPr>
          <w:rFonts w:cs="Arial"/>
        </w:rPr>
      </w:pPr>
      <w:r w:rsidRPr="00587E7A">
        <w:rPr>
          <w:rFonts w:cs="Arial"/>
          <w:spacing w:val="-1"/>
        </w:rPr>
        <w:t>Chronic</w:t>
      </w:r>
      <w:r w:rsidRPr="00587E7A">
        <w:rPr>
          <w:rFonts w:cs="Arial"/>
        </w:rPr>
        <w:t xml:space="preserve"> </w:t>
      </w:r>
      <w:r w:rsidRPr="00587E7A">
        <w:rPr>
          <w:rFonts w:cs="Arial"/>
          <w:spacing w:val="-1"/>
        </w:rPr>
        <w:t>tardiness.</w:t>
      </w:r>
    </w:p>
    <w:p w14:paraId="6AD766D5" w14:textId="77777777" w:rsidR="00F00036" w:rsidRPr="00587E7A" w:rsidRDefault="00F00036" w:rsidP="00985A6C">
      <w:pPr>
        <w:rPr>
          <w:rFonts w:ascii="Arial" w:eastAsia="Arial" w:hAnsi="Arial" w:cs="Arial"/>
          <w:sz w:val="24"/>
          <w:szCs w:val="24"/>
        </w:rPr>
      </w:pPr>
    </w:p>
    <w:p w14:paraId="6490F5C2" w14:textId="77777777" w:rsidR="00F00036" w:rsidRPr="00587E7A" w:rsidRDefault="003650B4" w:rsidP="00540BD0">
      <w:pPr>
        <w:pStyle w:val="BodyText"/>
        <w:numPr>
          <w:ilvl w:val="3"/>
          <w:numId w:val="110"/>
        </w:numPr>
        <w:tabs>
          <w:tab w:val="left" w:pos="2296"/>
        </w:tabs>
        <w:ind w:left="2295" w:right="119" w:hanging="751"/>
        <w:rPr>
          <w:rFonts w:cs="Arial"/>
        </w:rPr>
      </w:pPr>
      <w:r w:rsidRPr="00587E7A">
        <w:rPr>
          <w:rFonts w:cs="Arial"/>
          <w:spacing w:val="-1"/>
        </w:rPr>
        <w:lastRenderedPageBreak/>
        <w:t>Frequent</w:t>
      </w:r>
      <w:r w:rsidRPr="00587E7A">
        <w:rPr>
          <w:rFonts w:cs="Arial"/>
          <w:spacing w:val="65"/>
        </w:rPr>
        <w:t xml:space="preserve"> </w:t>
      </w:r>
      <w:r w:rsidRPr="00587E7A">
        <w:rPr>
          <w:rFonts w:cs="Arial"/>
          <w:spacing w:val="-1"/>
        </w:rPr>
        <w:t>and/or</w:t>
      </w:r>
      <w:r w:rsidRPr="00587E7A">
        <w:rPr>
          <w:rFonts w:cs="Arial"/>
          <w:spacing w:val="65"/>
        </w:rPr>
        <w:t xml:space="preserve"> </w:t>
      </w:r>
      <w:r w:rsidRPr="00587E7A">
        <w:rPr>
          <w:rFonts w:cs="Arial"/>
          <w:spacing w:val="-1"/>
        </w:rPr>
        <w:t>excessive</w:t>
      </w:r>
      <w:r w:rsidRPr="00587E7A">
        <w:rPr>
          <w:rFonts w:cs="Arial"/>
        </w:rPr>
        <w:t xml:space="preserve"> </w:t>
      </w:r>
      <w:r w:rsidRPr="00587E7A">
        <w:rPr>
          <w:rFonts w:cs="Arial"/>
          <w:spacing w:val="-1"/>
        </w:rPr>
        <w:t>absenteeism;</w:t>
      </w:r>
      <w:r w:rsidRPr="00587E7A">
        <w:rPr>
          <w:rFonts w:cs="Arial"/>
          <w:spacing w:val="64"/>
        </w:rPr>
        <w:t xml:space="preserve"> </w:t>
      </w:r>
      <w:r w:rsidRPr="00587E7A">
        <w:rPr>
          <w:rFonts w:cs="Arial"/>
          <w:spacing w:val="-1"/>
        </w:rPr>
        <w:t>abuse</w:t>
      </w:r>
      <w:r w:rsidRPr="00587E7A">
        <w:rPr>
          <w:rFonts w:cs="Arial"/>
        </w:rPr>
        <w:t xml:space="preserve"> </w:t>
      </w:r>
      <w:r w:rsidRPr="00587E7A">
        <w:rPr>
          <w:rFonts w:cs="Arial"/>
          <w:spacing w:val="-1"/>
        </w:rPr>
        <w:t>of</w:t>
      </w:r>
      <w:r w:rsidRPr="00587E7A">
        <w:rPr>
          <w:rFonts w:cs="Arial"/>
          <w:spacing w:val="65"/>
        </w:rPr>
        <w:t xml:space="preserve"> </w:t>
      </w:r>
      <w:r w:rsidRPr="00587E7A">
        <w:rPr>
          <w:rFonts w:cs="Arial"/>
          <w:spacing w:val="-1"/>
        </w:rPr>
        <w:t>sick</w:t>
      </w:r>
      <w:r w:rsidRPr="00587E7A">
        <w:rPr>
          <w:rFonts w:cs="Arial"/>
          <w:spacing w:val="65"/>
        </w:rPr>
        <w:t xml:space="preserve"> </w:t>
      </w:r>
      <w:r w:rsidRPr="00587E7A">
        <w:rPr>
          <w:rFonts w:cs="Arial"/>
          <w:spacing w:val="-2"/>
        </w:rPr>
        <w:t>leave</w:t>
      </w:r>
      <w:r w:rsidRPr="00587E7A">
        <w:rPr>
          <w:rFonts w:cs="Arial"/>
        </w:rPr>
        <w:t xml:space="preserve"> as</w:t>
      </w:r>
      <w:r w:rsidRPr="00587E7A">
        <w:rPr>
          <w:rFonts w:cs="Arial"/>
          <w:spacing w:val="66"/>
        </w:rPr>
        <w:t xml:space="preserve"> </w:t>
      </w:r>
      <w:r w:rsidRPr="00587E7A">
        <w:rPr>
          <w:rFonts w:cs="Arial"/>
          <w:spacing w:val="-2"/>
        </w:rPr>
        <w:t>it</w:t>
      </w:r>
      <w:r w:rsidRPr="00587E7A">
        <w:rPr>
          <w:rFonts w:cs="Arial"/>
          <w:spacing w:val="51"/>
        </w:rPr>
        <w:t xml:space="preserve"> </w:t>
      </w:r>
      <w:r w:rsidRPr="00587E7A">
        <w:rPr>
          <w:rFonts w:cs="Arial"/>
          <w:spacing w:val="-1"/>
        </w:rPr>
        <w:t>accumulates;</w:t>
      </w:r>
      <w:r w:rsidRPr="00587E7A">
        <w:rPr>
          <w:rFonts w:cs="Arial"/>
          <w:spacing w:val="23"/>
        </w:rPr>
        <w:t xml:space="preserve"> </w:t>
      </w:r>
      <w:r w:rsidRPr="00587E7A">
        <w:rPr>
          <w:rFonts w:cs="Arial"/>
          <w:spacing w:val="-1"/>
        </w:rPr>
        <w:t>pattern</w:t>
      </w:r>
      <w:r w:rsidRPr="00587E7A">
        <w:rPr>
          <w:rFonts w:cs="Arial"/>
          <w:spacing w:val="21"/>
        </w:rPr>
        <w:t xml:space="preserve"> </w:t>
      </w:r>
      <w:r w:rsidRPr="00587E7A">
        <w:rPr>
          <w:rFonts w:cs="Arial"/>
          <w:spacing w:val="-1"/>
        </w:rPr>
        <w:t>of</w:t>
      </w:r>
      <w:r w:rsidRPr="00587E7A">
        <w:rPr>
          <w:rFonts w:cs="Arial"/>
          <w:spacing w:val="25"/>
        </w:rPr>
        <w:t xml:space="preserve"> </w:t>
      </w:r>
      <w:r w:rsidRPr="00587E7A">
        <w:rPr>
          <w:rFonts w:cs="Arial"/>
          <w:spacing w:val="-1"/>
        </w:rPr>
        <w:t>sick</w:t>
      </w:r>
      <w:r w:rsidRPr="00587E7A">
        <w:rPr>
          <w:rFonts w:cs="Arial"/>
          <w:spacing w:val="22"/>
        </w:rPr>
        <w:t xml:space="preserve"> </w:t>
      </w:r>
      <w:r w:rsidRPr="00587E7A">
        <w:rPr>
          <w:rFonts w:cs="Arial"/>
          <w:spacing w:val="-2"/>
        </w:rPr>
        <w:t>leave</w:t>
      </w:r>
      <w:r w:rsidRPr="00587E7A">
        <w:rPr>
          <w:rFonts w:cs="Arial"/>
          <w:spacing w:val="23"/>
        </w:rPr>
        <w:t xml:space="preserve"> </w:t>
      </w:r>
      <w:r w:rsidRPr="00587E7A">
        <w:rPr>
          <w:rFonts w:cs="Arial"/>
          <w:spacing w:val="-1"/>
        </w:rPr>
        <w:t>abuse;</w:t>
      </w:r>
      <w:r w:rsidRPr="00587E7A">
        <w:rPr>
          <w:rFonts w:cs="Arial"/>
          <w:spacing w:val="23"/>
        </w:rPr>
        <w:t xml:space="preserve"> </w:t>
      </w:r>
      <w:r w:rsidRPr="00587E7A">
        <w:rPr>
          <w:rFonts w:cs="Arial"/>
          <w:spacing w:val="-1"/>
        </w:rPr>
        <w:t>inability</w:t>
      </w:r>
      <w:r w:rsidRPr="00587E7A">
        <w:rPr>
          <w:rFonts w:cs="Arial"/>
          <w:spacing w:val="20"/>
        </w:rPr>
        <w:t xml:space="preserve"> </w:t>
      </w:r>
      <w:r w:rsidRPr="00587E7A">
        <w:rPr>
          <w:rFonts w:cs="Arial"/>
        </w:rPr>
        <w:t>to</w:t>
      </w:r>
      <w:r w:rsidRPr="00587E7A">
        <w:rPr>
          <w:rFonts w:cs="Arial"/>
          <w:spacing w:val="23"/>
        </w:rPr>
        <w:t xml:space="preserve"> </w:t>
      </w:r>
      <w:r w:rsidRPr="00587E7A">
        <w:rPr>
          <w:rFonts w:cs="Arial"/>
          <w:spacing w:val="-1"/>
        </w:rPr>
        <w:t>provide</w:t>
      </w:r>
      <w:r w:rsidRPr="00587E7A">
        <w:rPr>
          <w:rFonts w:cs="Arial"/>
          <w:spacing w:val="21"/>
        </w:rPr>
        <w:t xml:space="preserve"> </w:t>
      </w:r>
      <w:r w:rsidRPr="00587E7A">
        <w:rPr>
          <w:rFonts w:cs="Arial"/>
          <w:spacing w:val="-1"/>
        </w:rPr>
        <w:t>requested</w:t>
      </w:r>
      <w:r w:rsidRPr="00587E7A">
        <w:rPr>
          <w:rFonts w:cs="Arial"/>
          <w:spacing w:val="59"/>
        </w:rPr>
        <w:t xml:space="preserve"> </w:t>
      </w:r>
      <w:r w:rsidRPr="00587E7A">
        <w:rPr>
          <w:rFonts w:cs="Arial"/>
          <w:spacing w:val="-1"/>
        </w:rPr>
        <w:t>medical</w:t>
      </w:r>
      <w:r w:rsidRPr="00587E7A">
        <w:rPr>
          <w:rFonts w:cs="Arial"/>
        </w:rPr>
        <w:t xml:space="preserve"> </w:t>
      </w:r>
      <w:r w:rsidRPr="00587E7A">
        <w:rPr>
          <w:rFonts w:cs="Arial"/>
          <w:spacing w:val="-1"/>
        </w:rPr>
        <w:t>verification;</w:t>
      </w:r>
      <w:r w:rsidRPr="00587E7A">
        <w:rPr>
          <w:rFonts w:cs="Arial"/>
        </w:rPr>
        <w:t xml:space="preserve"> </w:t>
      </w:r>
      <w:r w:rsidRPr="00587E7A">
        <w:rPr>
          <w:rFonts w:cs="Arial"/>
          <w:spacing w:val="-1"/>
        </w:rPr>
        <w:t>repeated failure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provide</w:t>
      </w:r>
      <w:r w:rsidRPr="00587E7A">
        <w:rPr>
          <w:rFonts w:cs="Arial"/>
          <w:spacing w:val="1"/>
        </w:rPr>
        <w:t xml:space="preserve"> </w:t>
      </w:r>
      <w:r w:rsidRPr="00587E7A">
        <w:rPr>
          <w:rFonts w:cs="Arial"/>
          <w:spacing w:val="-1"/>
        </w:rPr>
        <w:t>proper notification</w:t>
      </w:r>
      <w:r w:rsidRPr="00587E7A">
        <w:rPr>
          <w:rFonts w:cs="Arial"/>
          <w:spacing w:val="1"/>
        </w:rPr>
        <w:t xml:space="preserve"> </w:t>
      </w:r>
      <w:r w:rsidRPr="00587E7A">
        <w:rPr>
          <w:rFonts w:cs="Arial"/>
          <w:spacing w:val="-1"/>
        </w:rPr>
        <w:t>of</w:t>
      </w:r>
      <w:r w:rsidRPr="00587E7A">
        <w:rPr>
          <w:rFonts w:cs="Arial"/>
          <w:spacing w:val="-2"/>
        </w:rPr>
        <w:t xml:space="preserve"> </w:t>
      </w:r>
      <w:r w:rsidRPr="00587E7A">
        <w:rPr>
          <w:rFonts w:cs="Arial"/>
          <w:spacing w:val="-1"/>
        </w:rPr>
        <w:t>absence.</w:t>
      </w:r>
    </w:p>
    <w:p w14:paraId="28310166" w14:textId="77777777" w:rsidR="00F00036" w:rsidRPr="00587E7A" w:rsidRDefault="00F00036" w:rsidP="00985A6C">
      <w:pPr>
        <w:rPr>
          <w:rFonts w:ascii="Arial" w:eastAsia="Arial" w:hAnsi="Arial" w:cs="Arial"/>
          <w:sz w:val="24"/>
          <w:szCs w:val="24"/>
        </w:rPr>
      </w:pPr>
    </w:p>
    <w:p w14:paraId="7B0F6B6F" w14:textId="77777777" w:rsidR="00F00036" w:rsidRPr="00587E7A" w:rsidRDefault="003650B4" w:rsidP="00540BD0">
      <w:pPr>
        <w:pStyle w:val="BodyText"/>
        <w:numPr>
          <w:ilvl w:val="3"/>
          <w:numId w:val="110"/>
        </w:numPr>
        <w:tabs>
          <w:tab w:val="left" w:pos="2264"/>
        </w:tabs>
        <w:ind w:left="2295" w:right="118" w:hanging="751"/>
        <w:rPr>
          <w:rFonts w:cs="Arial"/>
        </w:rPr>
      </w:pPr>
      <w:r w:rsidRPr="00587E7A">
        <w:rPr>
          <w:rFonts w:cs="Arial"/>
          <w:spacing w:val="-1"/>
        </w:rPr>
        <w:t>Frequent</w:t>
      </w:r>
      <w:r w:rsidRPr="00587E7A">
        <w:rPr>
          <w:rFonts w:cs="Arial"/>
          <w:spacing w:val="30"/>
        </w:rPr>
        <w:t xml:space="preserve"> </w:t>
      </w:r>
      <w:r w:rsidRPr="00587E7A">
        <w:rPr>
          <w:rFonts w:cs="Arial"/>
          <w:spacing w:val="-1"/>
        </w:rPr>
        <w:t>and/or</w:t>
      </w:r>
      <w:r w:rsidRPr="00587E7A">
        <w:rPr>
          <w:rFonts w:cs="Arial"/>
          <w:spacing w:val="26"/>
        </w:rPr>
        <w:t xml:space="preserve"> </w:t>
      </w:r>
      <w:r w:rsidRPr="00587E7A">
        <w:rPr>
          <w:rFonts w:cs="Arial"/>
          <w:spacing w:val="-1"/>
        </w:rPr>
        <w:t>excessive</w:t>
      </w:r>
      <w:r w:rsidRPr="00587E7A">
        <w:rPr>
          <w:rFonts w:cs="Arial"/>
          <w:spacing w:val="30"/>
        </w:rPr>
        <w:t xml:space="preserve"> </w:t>
      </w:r>
      <w:r w:rsidRPr="00587E7A">
        <w:rPr>
          <w:rFonts w:cs="Arial"/>
        </w:rPr>
        <w:t>absence</w:t>
      </w:r>
      <w:r w:rsidRPr="00587E7A">
        <w:rPr>
          <w:rFonts w:cs="Arial"/>
          <w:spacing w:val="28"/>
        </w:rPr>
        <w:t xml:space="preserve"> </w:t>
      </w:r>
      <w:r w:rsidRPr="00587E7A">
        <w:rPr>
          <w:rFonts w:cs="Arial"/>
          <w:spacing w:val="-1"/>
        </w:rPr>
        <w:t>from</w:t>
      </w:r>
      <w:r w:rsidRPr="00587E7A">
        <w:rPr>
          <w:rFonts w:cs="Arial"/>
          <w:spacing w:val="29"/>
        </w:rPr>
        <w:t xml:space="preserve"> </w:t>
      </w:r>
      <w:r w:rsidRPr="00587E7A">
        <w:rPr>
          <w:rFonts w:cs="Arial"/>
          <w:spacing w:val="-1"/>
        </w:rPr>
        <w:t>work,</w:t>
      </w:r>
      <w:r w:rsidRPr="00587E7A">
        <w:rPr>
          <w:rFonts w:cs="Arial"/>
          <w:spacing w:val="32"/>
        </w:rPr>
        <w:t xml:space="preserve"> </w:t>
      </w:r>
      <w:r w:rsidRPr="00587E7A">
        <w:rPr>
          <w:rFonts w:cs="Arial"/>
          <w:spacing w:val="-1"/>
        </w:rPr>
        <w:t>with</w:t>
      </w:r>
      <w:r w:rsidRPr="00587E7A">
        <w:rPr>
          <w:rFonts w:cs="Arial"/>
          <w:spacing w:val="30"/>
        </w:rPr>
        <w:t xml:space="preserve"> </w:t>
      </w:r>
      <w:r w:rsidRPr="00587E7A">
        <w:rPr>
          <w:rFonts w:cs="Arial"/>
        </w:rPr>
        <w:t>or</w:t>
      </w:r>
      <w:r w:rsidRPr="00587E7A">
        <w:rPr>
          <w:rFonts w:cs="Arial"/>
          <w:spacing w:val="31"/>
        </w:rPr>
        <w:t xml:space="preserve"> </w:t>
      </w:r>
      <w:r w:rsidRPr="00587E7A">
        <w:rPr>
          <w:rFonts w:cs="Arial"/>
          <w:spacing w:val="-1"/>
        </w:rPr>
        <w:t>without</w:t>
      </w:r>
      <w:r w:rsidRPr="00587E7A">
        <w:rPr>
          <w:rFonts w:cs="Arial"/>
          <w:spacing w:val="30"/>
        </w:rPr>
        <w:t xml:space="preserve"> </w:t>
      </w:r>
      <w:r w:rsidRPr="00587E7A">
        <w:rPr>
          <w:rFonts w:cs="Arial"/>
          <w:spacing w:val="-1"/>
        </w:rPr>
        <w:t>medical</w:t>
      </w:r>
      <w:r w:rsidRPr="00587E7A">
        <w:rPr>
          <w:rFonts w:cs="Arial"/>
          <w:spacing w:val="43"/>
        </w:rPr>
        <w:t xml:space="preserve"> </w:t>
      </w:r>
      <w:r w:rsidRPr="00587E7A">
        <w:rPr>
          <w:rFonts w:cs="Arial"/>
          <w:spacing w:val="-1"/>
        </w:rPr>
        <w:t>verification,</w:t>
      </w:r>
      <w:r w:rsidRPr="00587E7A">
        <w:rPr>
          <w:rFonts w:cs="Arial"/>
          <w:spacing w:val="17"/>
        </w:rPr>
        <w:t xml:space="preserve"> </w:t>
      </w:r>
      <w:r w:rsidRPr="00587E7A">
        <w:rPr>
          <w:rFonts w:cs="Arial"/>
          <w:spacing w:val="-1"/>
        </w:rPr>
        <w:t>which</w:t>
      </w:r>
      <w:r w:rsidRPr="00587E7A">
        <w:rPr>
          <w:rFonts w:cs="Arial"/>
          <w:spacing w:val="18"/>
        </w:rPr>
        <w:t xml:space="preserve"> </w:t>
      </w:r>
      <w:r w:rsidRPr="00587E7A">
        <w:rPr>
          <w:rFonts w:cs="Arial"/>
          <w:spacing w:val="-1"/>
        </w:rPr>
        <w:t>impedes</w:t>
      </w:r>
      <w:r w:rsidRPr="00587E7A">
        <w:rPr>
          <w:rFonts w:cs="Arial"/>
          <w:spacing w:val="17"/>
        </w:rPr>
        <w:t xml:space="preserve"> </w:t>
      </w:r>
      <w:r w:rsidRPr="00587E7A">
        <w:rPr>
          <w:rFonts w:cs="Arial"/>
          <w:spacing w:val="-1"/>
        </w:rPr>
        <w:t>work</w:t>
      </w:r>
      <w:r w:rsidRPr="00587E7A">
        <w:rPr>
          <w:rFonts w:cs="Arial"/>
          <w:spacing w:val="17"/>
        </w:rPr>
        <w:t xml:space="preserve"> </w:t>
      </w:r>
      <w:r w:rsidRPr="00587E7A">
        <w:rPr>
          <w:rFonts w:cs="Arial"/>
          <w:spacing w:val="-1"/>
        </w:rPr>
        <w:t>flow,</w:t>
      </w:r>
      <w:r w:rsidRPr="00587E7A">
        <w:rPr>
          <w:rFonts w:cs="Arial"/>
          <w:spacing w:val="17"/>
        </w:rPr>
        <w:t xml:space="preserve"> </w:t>
      </w:r>
      <w:r w:rsidRPr="00587E7A">
        <w:rPr>
          <w:rFonts w:cs="Arial"/>
          <w:spacing w:val="-1"/>
        </w:rPr>
        <w:t>inhibits</w:t>
      </w:r>
      <w:r w:rsidRPr="00587E7A">
        <w:rPr>
          <w:rFonts w:cs="Arial"/>
          <w:spacing w:val="17"/>
        </w:rPr>
        <w:t xml:space="preserve"> </w:t>
      </w:r>
      <w:r w:rsidRPr="00587E7A">
        <w:rPr>
          <w:rFonts w:cs="Arial"/>
          <w:spacing w:val="-1"/>
        </w:rPr>
        <w:t>operation,</w:t>
      </w:r>
      <w:r w:rsidRPr="00587E7A">
        <w:rPr>
          <w:rFonts w:cs="Arial"/>
          <w:spacing w:val="17"/>
        </w:rPr>
        <w:t xml:space="preserve"> </w:t>
      </w:r>
      <w:r w:rsidRPr="00587E7A">
        <w:rPr>
          <w:rFonts w:cs="Arial"/>
          <w:spacing w:val="-1"/>
        </w:rPr>
        <w:t>and/or</w:t>
      </w:r>
      <w:r w:rsidRPr="00587E7A">
        <w:rPr>
          <w:rFonts w:cs="Arial"/>
          <w:spacing w:val="16"/>
        </w:rPr>
        <w:t xml:space="preserve"> </w:t>
      </w:r>
      <w:r w:rsidRPr="00587E7A">
        <w:rPr>
          <w:rFonts w:cs="Arial"/>
          <w:spacing w:val="-1"/>
        </w:rPr>
        <w:t>creates</w:t>
      </w:r>
      <w:r w:rsidRPr="00587E7A">
        <w:rPr>
          <w:rFonts w:cs="Arial"/>
          <w:spacing w:val="17"/>
        </w:rPr>
        <w:t xml:space="preserve"> </w:t>
      </w:r>
      <w:r w:rsidRPr="00587E7A">
        <w:rPr>
          <w:rFonts w:cs="Arial"/>
          <w:spacing w:val="-1"/>
        </w:rPr>
        <w:t>other</w:t>
      </w:r>
      <w:r w:rsidRPr="00587E7A">
        <w:rPr>
          <w:rFonts w:cs="Arial"/>
          <w:spacing w:val="71"/>
        </w:rPr>
        <w:t xml:space="preserve"> </w:t>
      </w:r>
      <w:r w:rsidRPr="00587E7A">
        <w:rPr>
          <w:rFonts w:cs="Arial"/>
          <w:spacing w:val="-1"/>
        </w:rPr>
        <w:t>operational</w:t>
      </w:r>
      <w:r w:rsidRPr="00587E7A">
        <w:rPr>
          <w:rFonts w:cs="Arial"/>
        </w:rPr>
        <w:t xml:space="preserve"> </w:t>
      </w:r>
      <w:r w:rsidRPr="00587E7A">
        <w:rPr>
          <w:rFonts w:cs="Arial"/>
          <w:spacing w:val="-1"/>
        </w:rPr>
        <w:t>impact.</w:t>
      </w:r>
    </w:p>
    <w:p w14:paraId="1999892C" w14:textId="77777777" w:rsidR="00F00036" w:rsidRPr="00587E7A" w:rsidRDefault="00F00036" w:rsidP="00985A6C">
      <w:pPr>
        <w:rPr>
          <w:rFonts w:ascii="Arial" w:eastAsia="Arial" w:hAnsi="Arial" w:cs="Arial"/>
          <w:sz w:val="24"/>
          <w:szCs w:val="24"/>
        </w:rPr>
      </w:pPr>
    </w:p>
    <w:p w14:paraId="32301C9A"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Sleeping on</w:t>
      </w:r>
      <w:r w:rsidRPr="00587E7A">
        <w:rPr>
          <w:rFonts w:cs="Arial"/>
          <w:spacing w:val="1"/>
        </w:rPr>
        <w:t xml:space="preserve"> </w:t>
      </w:r>
      <w:r w:rsidRPr="00587E7A">
        <w:rPr>
          <w:rFonts w:cs="Arial"/>
          <w:spacing w:val="-1"/>
        </w:rPr>
        <w:t>duty.</w:t>
      </w:r>
    </w:p>
    <w:p w14:paraId="7AC5FB96" w14:textId="77777777" w:rsidR="00F00036" w:rsidRPr="00587E7A" w:rsidRDefault="00F00036" w:rsidP="00985A6C">
      <w:pPr>
        <w:rPr>
          <w:rFonts w:ascii="Arial" w:eastAsia="Arial" w:hAnsi="Arial" w:cs="Arial"/>
          <w:sz w:val="24"/>
          <w:szCs w:val="24"/>
        </w:rPr>
      </w:pPr>
    </w:p>
    <w:p w14:paraId="185199D0" w14:textId="77777777" w:rsidR="00F00036" w:rsidRPr="00587E7A" w:rsidRDefault="003650B4" w:rsidP="00540BD0">
      <w:pPr>
        <w:pStyle w:val="BodyText"/>
        <w:numPr>
          <w:ilvl w:val="3"/>
          <w:numId w:val="110"/>
        </w:numPr>
        <w:tabs>
          <w:tab w:val="left" w:pos="2296"/>
        </w:tabs>
        <w:ind w:left="2295" w:hanging="751"/>
        <w:rPr>
          <w:rFonts w:cs="Arial"/>
        </w:rPr>
      </w:pPr>
      <w:r w:rsidRPr="00587E7A">
        <w:rPr>
          <w:rFonts w:cs="Arial"/>
          <w:spacing w:val="-1"/>
        </w:rPr>
        <w:t>Neglect</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performing job</w:t>
      </w:r>
      <w:r w:rsidRPr="00587E7A">
        <w:rPr>
          <w:rFonts w:cs="Arial"/>
          <w:spacing w:val="1"/>
        </w:rPr>
        <w:t xml:space="preserve"> </w:t>
      </w:r>
      <w:r w:rsidRPr="00587E7A">
        <w:rPr>
          <w:rFonts w:cs="Arial"/>
          <w:spacing w:val="-1"/>
        </w:rPr>
        <w:t>duties.</w:t>
      </w:r>
    </w:p>
    <w:p w14:paraId="0D867ED5" w14:textId="77777777" w:rsidR="00F00036" w:rsidRDefault="00F00036" w:rsidP="00985A6C">
      <w:pPr>
        <w:rPr>
          <w:rFonts w:ascii="Arial" w:hAnsi="Arial" w:cs="Arial"/>
        </w:rPr>
      </w:pPr>
    </w:p>
    <w:p w14:paraId="7BBC62AE" w14:textId="77777777" w:rsidR="00F00036" w:rsidRPr="00587E7A" w:rsidRDefault="003650B4" w:rsidP="00540BD0">
      <w:pPr>
        <w:pStyle w:val="BodyText"/>
        <w:numPr>
          <w:ilvl w:val="3"/>
          <w:numId w:val="110"/>
        </w:numPr>
        <w:tabs>
          <w:tab w:val="left" w:pos="2332"/>
        </w:tabs>
        <w:spacing w:before="47"/>
        <w:ind w:left="2331" w:hanging="787"/>
        <w:rPr>
          <w:rFonts w:cs="Arial"/>
        </w:rPr>
      </w:pPr>
      <w:r w:rsidRPr="00587E7A">
        <w:rPr>
          <w:rFonts w:cs="Arial"/>
          <w:spacing w:val="-1"/>
        </w:rPr>
        <w:t>Harassment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co-workers.</w:t>
      </w:r>
    </w:p>
    <w:p w14:paraId="05229AFC" w14:textId="77777777" w:rsidR="00F00036" w:rsidRPr="00587E7A" w:rsidRDefault="00F00036" w:rsidP="00985A6C">
      <w:pPr>
        <w:rPr>
          <w:rFonts w:ascii="Arial" w:eastAsia="Arial" w:hAnsi="Arial" w:cs="Arial"/>
          <w:sz w:val="24"/>
          <w:szCs w:val="24"/>
        </w:rPr>
      </w:pPr>
    </w:p>
    <w:p w14:paraId="1BA06D12" w14:textId="15A27A57" w:rsidR="00F00036" w:rsidRPr="00837C47" w:rsidRDefault="003650B4" w:rsidP="00540BD0">
      <w:pPr>
        <w:pStyle w:val="BodyText"/>
        <w:numPr>
          <w:ilvl w:val="3"/>
          <w:numId w:val="110"/>
        </w:numPr>
        <w:tabs>
          <w:tab w:val="left" w:pos="2264"/>
        </w:tabs>
        <w:ind w:left="2295" w:right="121" w:hanging="751"/>
        <w:rPr>
          <w:rFonts w:cs="Arial"/>
        </w:rPr>
      </w:pPr>
      <w:r w:rsidRPr="00587E7A">
        <w:rPr>
          <w:rFonts w:cs="Arial"/>
          <w:spacing w:val="-1"/>
        </w:rPr>
        <w:t>Gambling,</w:t>
      </w:r>
      <w:r w:rsidRPr="00587E7A">
        <w:rPr>
          <w:rFonts w:cs="Arial"/>
          <w:spacing w:val="45"/>
        </w:rPr>
        <w:t xml:space="preserve"> </w:t>
      </w:r>
      <w:r w:rsidRPr="00587E7A">
        <w:rPr>
          <w:rFonts w:cs="Arial"/>
          <w:spacing w:val="-1"/>
        </w:rPr>
        <w:t>fighting,</w:t>
      </w:r>
      <w:r w:rsidRPr="00587E7A">
        <w:rPr>
          <w:rFonts w:cs="Arial"/>
          <w:spacing w:val="49"/>
        </w:rPr>
        <w:t xml:space="preserve"> </w:t>
      </w:r>
      <w:r w:rsidRPr="00587E7A">
        <w:rPr>
          <w:rFonts w:cs="Arial"/>
          <w:spacing w:val="-1"/>
        </w:rPr>
        <w:t>threatening,</w:t>
      </w:r>
      <w:r w:rsidRPr="00587E7A">
        <w:rPr>
          <w:rFonts w:cs="Arial"/>
          <w:spacing w:val="49"/>
        </w:rPr>
        <w:t xml:space="preserve"> </w:t>
      </w:r>
      <w:r w:rsidRPr="00587E7A">
        <w:rPr>
          <w:rFonts w:cs="Arial"/>
        </w:rPr>
        <w:t>or</w:t>
      </w:r>
      <w:r w:rsidRPr="00587E7A">
        <w:rPr>
          <w:rFonts w:cs="Arial"/>
          <w:spacing w:val="44"/>
        </w:rPr>
        <w:t xml:space="preserve"> </w:t>
      </w:r>
      <w:r w:rsidRPr="00587E7A">
        <w:rPr>
          <w:rFonts w:cs="Arial"/>
          <w:spacing w:val="-1"/>
        </w:rPr>
        <w:t>other</w:t>
      </w:r>
      <w:r w:rsidRPr="00587E7A">
        <w:rPr>
          <w:rFonts w:cs="Arial"/>
          <w:spacing w:val="48"/>
        </w:rPr>
        <w:t xml:space="preserve"> </w:t>
      </w:r>
      <w:r w:rsidRPr="00587E7A">
        <w:rPr>
          <w:rFonts w:cs="Arial"/>
          <w:spacing w:val="-1"/>
        </w:rPr>
        <w:t>conduct</w:t>
      </w:r>
      <w:r w:rsidRPr="00587E7A">
        <w:rPr>
          <w:rFonts w:cs="Arial"/>
          <w:spacing w:val="46"/>
        </w:rPr>
        <w:t xml:space="preserve"> </w:t>
      </w:r>
      <w:r w:rsidRPr="00587E7A">
        <w:rPr>
          <w:rFonts w:cs="Arial"/>
          <w:spacing w:val="-1"/>
        </w:rPr>
        <w:t>detrimental</w:t>
      </w:r>
      <w:r w:rsidRPr="00587E7A">
        <w:rPr>
          <w:rFonts w:cs="Arial"/>
          <w:spacing w:val="45"/>
        </w:rPr>
        <w:t xml:space="preserve"> </w:t>
      </w:r>
      <w:r w:rsidRPr="00587E7A">
        <w:rPr>
          <w:rFonts w:cs="Arial"/>
        </w:rPr>
        <w:t>to</w:t>
      </w:r>
      <w:r w:rsidRPr="00587E7A">
        <w:rPr>
          <w:rFonts w:cs="Arial"/>
          <w:spacing w:val="43"/>
        </w:rPr>
        <w:t xml:space="preserve"> </w:t>
      </w:r>
      <w:r w:rsidRPr="00587E7A">
        <w:rPr>
          <w:rFonts w:cs="Arial"/>
          <w:spacing w:val="-1"/>
        </w:rPr>
        <w:t>morale</w:t>
      </w:r>
      <w:r w:rsidRPr="00587E7A">
        <w:rPr>
          <w:rFonts w:cs="Arial"/>
          <w:spacing w:val="47"/>
        </w:rPr>
        <w:t xml:space="preserve"> </w:t>
      </w:r>
      <w:r w:rsidRPr="00587E7A">
        <w:rPr>
          <w:rFonts w:cs="Arial"/>
          <w:spacing w:val="-1"/>
        </w:rPr>
        <w:t>and</w:t>
      </w:r>
      <w:r w:rsidRPr="00587E7A">
        <w:rPr>
          <w:rFonts w:cs="Arial"/>
          <w:spacing w:val="65"/>
        </w:rPr>
        <w:t xml:space="preserve"> </w:t>
      </w:r>
      <w:r w:rsidRPr="00587E7A">
        <w:rPr>
          <w:rFonts w:cs="Arial"/>
          <w:spacing w:val="-1"/>
        </w:rPr>
        <w:t>discipline.</w:t>
      </w:r>
    </w:p>
    <w:p w14:paraId="153C0D23" w14:textId="77777777" w:rsidR="00837C47" w:rsidRPr="00587E7A" w:rsidRDefault="00837C47" w:rsidP="00985A6C">
      <w:pPr>
        <w:pStyle w:val="BodyText"/>
        <w:tabs>
          <w:tab w:val="left" w:pos="2264"/>
        </w:tabs>
        <w:ind w:left="0" w:right="121" w:firstLine="0"/>
        <w:rPr>
          <w:rFonts w:cs="Arial"/>
        </w:rPr>
      </w:pPr>
    </w:p>
    <w:p w14:paraId="30A4C6AF" w14:textId="77777777" w:rsidR="00F00036" w:rsidRPr="00587E7A" w:rsidRDefault="003650B4" w:rsidP="00540BD0">
      <w:pPr>
        <w:pStyle w:val="BodyText"/>
        <w:numPr>
          <w:ilvl w:val="3"/>
          <w:numId w:val="110"/>
        </w:numPr>
        <w:tabs>
          <w:tab w:val="left" w:pos="2264"/>
        </w:tabs>
        <w:ind w:left="2295" w:right="100" w:hanging="751"/>
        <w:rPr>
          <w:rFonts w:cs="Arial"/>
        </w:rPr>
      </w:pPr>
      <w:r w:rsidRPr="00587E7A">
        <w:rPr>
          <w:rFonts w:cs="Arial"/>
          <w:spacing w:val="-1"/>
        </w:rPr>
        <w:t>Insubordination;</w:t>
      </w:r>
      <w:r w:rsidRPr="00587E7A">
        <w:rPr>
          <w:rFonts w:cs="Arial"/>
          <w:spacing w:val="5"/>
        </w:rPr>
        <w:t xml:space="preserve"> </w:t>
      </w:r>
      <w:r w:rsidRPr="00587E7A">
        <w:rPr>
          <w:rFonts w:cs="Arial"/>
          <w:spacing w:val="-1"/>
        </w:rPr>
        <w:t>failure</w:t>
      </w:r>
      <w:r w:rsidRPr="00587E7A">
        <w:rPr>
          <w:rFonts w:cs="Arial"/>
          <w:spacing w:val="6"/>
        </w:rPr>
        <w:t xml:space="preserve"> </w:t>
      </w:r>
      <w:r w:rsidRPr="00587E7A">
        <w:rPr>
          <w:rFonts w:cs="Arial"/>
        </w:rPr>
        <w:t>to</w:t>
      </w:r>
      <w:r w:rsidRPr="00587E7A">
        <w:rPr>
          <w:rFonts w:cs="Arial"/>
          <w:spacing w:val="8"/>
        </w:rPr>
        <w:t xml:space="preserve"> </w:t>
      </w:r>
      <w:r w:rsidRPr="00587E7A">
        <w:rPr>
          <w:rFonts w:cs="Arial"/>
          <w:spacing w:val="-1"/>
        </w:rPr>
        <w:t>obey</w:t>
      </w:r>
      <w:r w:rsidRPr="00587E7A">
        <w:rPr>
          <w:rFonts w:cs="Arial"/>
          <w:spacing w:val="5"/>
        </w:rPr>
        <w:t xml:space="preserve"> </w:t>
      </w:r>
      <w:r w:rsidRPr="00587E7A">
        <w:rPr>
          <w:rFonts w:cs="Arial"/>
        </w:rPr>
        <w:t>a</w:t>
      </w:r>
      <w:r w:rsidRPr="00587E7A">
        <w:rPr>
          <w:rFonts w:cs="Arial"/>
          <w:spacing w:val="8"/>
        </w:rPr>
        <w:t xml:space="preserve"> </w:t>
      </w:r>
      <w:r w:rsidRPr="00587E7A">
        <w:rPr>
          <w:rFonts w:cs="Arial"/>
          <w:spacing w:val="-1"/>
        </w:rPr>
        <w:t>reasonable</w:t>
      </w:r>
      <w:r w:rsidRPr="00587E7A">
        <w:rPr>
          <w:rFonts w:cs="Arial"/>
          <w:spacing w:val="6"/>
        </w:rPr>
        <w:t xml:space="preserve"> </w:t>
      </w:r>
      <w:r w:rsidRPr="00587E7A">
        <w:rPr>
          <w:rFonts w:cs="Arial"/>
          <w:spacing w:val="-1"/>
        </w:rPr>
        <w:t>request/order;</w:t>
      </w:r>
      <w:r w:rsidRPr="00587E7A">
        <w:rPr>
          <w:rFonts w:cs="Arial"/>
          <w:spacing w:val="5"/>
        </w:rPr>
        <w:t xml:space="preserve"> </w:t>
      </w:r>
      <w:r w:rsidRPr="00587E7A">
        <w:rPr>
          <w:rFonts w:cs="Arial"/>
        </w:rPr>
        <w:t>use</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spacing w:val="-1"/>
        </w:rPr>
        <w:t>obscene</w:t>
      </w:r>
      <w:r w:rsidRPr="00587E7A">
        <w:rPr>
          <w:rFonts w:cs="Arial"/>
          <w:spacing w:val="8"/>
        </w:rPr>
        <w:t xml:space="preserve"> </w:t>
      </w:r>
      <w:r w:rsidRPr="00587E7A">
        <w:rPr>
          <w:rFonts w:cs="Arial"/>
        </w:rPr>
        <w:t>or</w:t>
      </w:r>
      <w:r w:rsidRPr="00587E7A">
        <w:rPr>
          <w:rFonts w:cs="Arial"/>
          <w:spacing w:val="67"/>
        </w:rPr>
        <w:t xml:space="preserve"> </w:t>
      </w:r>
      <w:r w:rsidRPr="00587E7A">
        <w:rPr>
          <w:rFonts w:cs="Arial"/>
          <w:spacing w:val="-1"/>
        </w:rPr>
        <w:t>abusive</w:t>
      </w:r>
      <w:r w:rsidRPr="00587E7A">
        <w:rPr>
          <w:rFonts w:cs="Arial"/>
          <w:spacing w:val="43"/>
        </w:rPr>
        <w:t xml:space="preserve"> </w:t>
      </w:r>
      <w:r w:rsidRPr="00587E7A">
        <w:rPr>
          <w:rFonts w:cs="Arial"/>
          <w:spacing w:val="-1"/>
        </w:rPr>
        <w:t>language;</w:t>
      </w:r>
      <w:r w:rsidRPr="00587E7A">
        <w:rPr>
          <w:rFonts w:cs="Arial"/>
          <w:spacing w:val="42"/>
        </w:rPr>
        <w:t xml:space="preserve"> </w:t>
      </w:r>
      <w:r w:rsidRPr="00587E7A">
        <w:rPr>
          <w:rFonts w:cs="Arial"/>
        </w:rPr>
        <w:t>or</w:t>
      </w:r>
      <w:r w:rsidRPr="00587E7A">
        <w:rPr>
          <w:rFonts w:cs="Arial"/>
          <w:spacing w:val="40"/>
        </w:rPr>
        <w:t xml:space="preserve"> </w:t>
      </w:r>
      <w:r w:rsidRPr="00587E7A">
        <w:rPr>
          <w:rFonts w:cs="Arial"/>
          <w:spacing w:val="-1"/>
        </w:rPr>
        <w:t>belligerent</w:t>
      </w:r>
      <w:r w:rsidRPr="00587E7A">
        <w:rPr>
          <w:rFonts w:cs="Arial"/>
          <w:spacing w:val="43"/>
        </w:rPr>
        <w:t xml:space="preserve"> </w:t>
      </w:r>
      <w:r w:rsidRPr="00587E7A">
        <w:rPr>
          <w:rFonts w:cs="Arial"/>
          <w:spacing w:val="-1"/>
        </w:rPr>
        <w:t>attitude</w:t>
      </w:r>
      <w:r w:rsidRPr="00587E7A">
        <w:rPr>
          <w:rFonts w:cs="Arial"/>
          <w:spacing w:val="44"/>
        </w:rPr>
        <w:t xml:space="preserve"> </w:t>
      </w:r>
      <w:r w:rsidRPr="00587E7A">
        <w:rPr>
          <w:rFonts w:cs="Arial"/>
          <w:spacing w:val="-2"/>
        </w:rPr>
        <w:t>toward</w:t>
      </w:r>
      <w:r w:rsidRPr="00587E7A">
        <w:rPr>
          <w:rFonts w:cs="Arial"/>
          <w:spacing w:val="44"/>
        </w:rPr>
        <w:t xml:space="preserve"> </w:t>
      </w:r>
      <w:r w:rsidRPr="00587E7A">
        <w:rPr>
          <w:rFonts w:cs="Arial"/>
          <w:spacing w:val="-1"/>
        </w:rPr>
        <w:t>supervision,</w:t>
      </w:r>
      <w:r w:rsidRPr="00587E7A">
        <w:rPr>
          <w:rFonts w:cs="Arial"/>
          <w:spacing w:val="44"/>
        </w:rPr>
        <w:t xml:space="preserve"> </w:t>
      </w:r>
      <w:r w:rsidRPr="00587E7A">
        <w:rPr>
          <w:rFonts w:cs="Arial"/>
          <w:spacing w:val="-1"/>
        </w:rPr>
        <w:t>co-workers,</w:t>
      </w:r>
      <w:r w:rsidRPr="00587E7A">
        <w:rPr>
          <w:rFonts w:cs="Arial"/>
          <w:spacing w:val="43"/>
        </w:rPr>
        <w:t xml:space="preserve"> </w:t>
      </w:r>
      <w:r w:rsidRPr="00587E7A">
        <w:rPr>
          <w:rFonts w:cs="Arial"/>
        </w:rPr>
        <w:t>or</w:t>
      </w:r>
      <w:r w:rsidRPr="00587E7A">
        <w:rPr>
          <w:rFonts w:cs="Arial"/>
          <w:spacing w:val="61"/>
        </w:rPr>
        <w:t xml:space="preserve"> </w:t>
      </w:r>
      <w:r w:rsidRPr="00587E7A">
        <w:rPr>
          <w:rFonts w:cs="Arial"/>
        </w:rPr>
        <w:t>the</w:t>
      </w:r>
      <w:r w:rsidRPr="00587E7A">
        <w:rPr>
          <w:rFonts w:cs="Arial"/>
          <w:spacing w:val="-1"/>
        </w:rPr>
        <w:t xml:space="preserve"> public.</w:t>
      </w:r>
    </w:p>
    <w:p w14:paraId="3C66E3BE" w14:textId="77777777" w:rsidR="00F00036" w:rsidRPr="00587E7A" w:rsidRDefault="00F00036" w:rsidP="00985A6C">
      <w:pPr>
        <w:rPr>
          <w:rFonts w:ascii="Arial" w:eastAsia="Arial" w:hAnsi="Arial" w:cs="Arial"/>
          <w:sz w:val="24"/>
          <w:szCs w:val="24"/>
        </w:rPr>
      </w:pPr>
    </w:p>
    <w:p w14:paraId="523BC464" w14:textId="77777777" w:rsidR="00F00036" w:rsidRPr="00587E7A" w:rsidRDefault="003650B4" w:rsidP="00540BD0">
      <w:pPr>
        <w:pStyle w:val="BodyText"/>
        <w:numPr>
          <w:ilvl w:val="3"/>
          <w:numId w:val="110"/>
        </w:numPr>
        <w:tabs>
          <w:tab w:val="left" w:pos="2264"/>
        </w:tabs>
        <w:ind w:left="2295" w:right="196" w:hanging="751"/>
        <w:rPr>
          <w:rFonts w:cs="Arial"/>
        </w:rPr>
      </w:pPr>
      <w:r w:rsidRPr="00587E7A">
        <w:rPr>
          <w:rFonts w:cs="Arial"/>
        </w:rPr>
        <w:t xml:space="preserve">Loss </w:t>
      </w:r>
      <w:r w:rsidRPr="00587E7A">
        <w:rPr>
          <w:rFonts w:cs="Arial"/>
          <w:spacing w:val="-1"/>
        </w:rPr>
        <w:t>of</w:t>
      </w:r>
      <w:r w:rsidRPr="00587E7A">
        <w:rPr>
          <w:rFonts w:cs="Arial"/>
        </w:rPr>
        <w:t xml:space="preserve"> </w:t>
      </w:r>
      <w:r w:rsidRPr="00587E7A">
        <w:rPr>
          <w:rFonts w:cs="Arial"/>
          <w:spacing w:val="-1"/>
        </w:rPr>
        <w:t>driving privileges,</w:t>
      </w:r>
      <w:r w:rsidRPr="00587E7A">
        <w:rPr>
          <w:rFonts w:cs="Arial"/>
          <w:spacing w:val="1"/>
        </w:rPr>
        <w:t xml:space="preserve"> </w:t>
      </w:r>
      <w:r w:rsidRPr="00587E7A">
        <w:rPr>
          <w:rFonts w:cs="Arial"/>
          <w:spacing w:val="-1"/>
        </w:rPr>
        <w:t>professional</w:t>
      </w:r>
      <w:r w:rsidRPr="00587E7A">
        <w:rPr>
          <w:rFonts w:cs="Arial"/>
        </w:rPr>
        <w:t xml:space="preserve"> </w:t>
      </w:r>
      <w:r w:rsidRPr="00587E7A">
        <w:rPr>
          <w:rFonts w:cs="Arial"/>
          <w:spacing w:val="-1"/>
        </w:rPr>
        <w:t xml:space="preserve">certification </w:t>
      </w:r>
      <w:r w:rsidRPr="00587E7A">
        <w:rPr>
          <w:rFonts w:cs="Arial"/>
        </w:rPr>
        <w:t>or</w:t>
      </w:r>
      <w:r w:rsidRPr="00587E7A">
        <w:rPr>
          <w:rFonts w:cs="Arial"/>
          <w:spacing w:val="-1"/>
        </w:rPr>
        <w:t xml:space="preserve"> other license</w:t>
      </w:r>
      <w:r w:rsidRPr="00587E7A">
        <w:rPr>
          <w:rFonts w:cs="Arial"/>
          <w:spacing w:val="1"/>
        </w:rPr>
        <w:t xml:space="preserve"> </w:t>
      </w:r>
      <w:r w:rsidRPr="00587E7A">
        <w:rPr>
          <w:rFonts w:cs="Arial"/>
          <w:spacing w:val="-1"/>
        </w:rPr>
        <w:t>required</w:t>
      </w:r>
      <w:r w:rsidRPr="00587E7A">
        <w:rPr>
          <w:rFonts w:cs="Arial"/>
          <w:spacing w:val="1"/>
        </w:rPr>
        <w:t xml:space="preserve"> </w:t>
      </w:r>
      <w:r w:rsidRPr="00587E7A">
        <w:rPr>
          <w:rFonts w:cs="Arial"/>
        </w:rPr>
        <w:t>to</w:t>
      </w:r>
      <w:r w:rsidRPr="00587E7A">
        <w:rPr>
          <w:rFonts w:cs="Arial"/>
          <w:spacing w:val="49"/>
        </w:rPr>
        <w:t xml:space="preserve"> </w:t>
      </w:r>
      <w:r w:rsidRPr="00587E7A">
        <w:rPr>
          <w:rFonts w:cs="Arial"/>
          <w:spacing w:val="-1"/>
        </w:rPr>
        <w:t>perform job duties.</w:t>
      </w:r>
    </w:p>
    <w:p w14:paraId="59EA1E66" w14:textId="77777777" w:rsidR="00F00036" w:rsidRPr="00587E7A" w:rsidRDefault="00F00036" w:rsidP="00985A6C">
      <w:pPr>
        <w:rPr>
          <w:rFonts w:ascii="Arial" w:eastAsia="Arial" w:hAnsi="Arial" w:cs="Arial"/>
          <w:sz w:val="24"/>
          <w:szCs w:val="24"/>
        </w:rPr>
      </w:pPr>
    </w:p>
    <w:p w14:paraId="059D0261" w14:textId="77777777" w:rsidR="00F00036" w:rsidRPr="00587E7A" w:rsidRDefault="003650B4" w:rsidP="00540BD0">
      <w:pPr>
        <w:pStyle w:val="BodyText"/>
        <w:numPr>
          <w:ilvl w:val="3"/>
          <w:numId w:val="110"/>
        </w:numPr>
        <w:tabs>
          <w:tab w:val="left" w:pos="2264"/>
        </w:tabs>
        <w:ind w:left="2295" w:right="301" w:hanging="751"/>
        <w:rPr>
          <w:rFonts w:cs="Arial"/>
        </w:rPr>
      </w:pPr>
      <w:r w:rsidRPr="00587E7A">
        <w:rPr>
          <w:rFonts w:cs="Arial"/>
          <w:spacing w:val="-1"/>
        </w:rPr>
        <w:t>Failure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report</w:t>
      </w:r>
      <w:r w:rsidRPr="00587E7A">
        <w:rPr>
          <w:rFonts w:cs="Arial"/>
          <w:spacing w:val="-2"/>
        </w:rPr>
        <w:t xml:space="preserve"> </w:t>
      </w:r>
      <w:r w:rsidRPr="00587E7A">
        <w:rPr>
          <w:rFonts w:cs="Arial"/>
          <w:spacing w:val="-1"/>
        </w:rPr>
        <w:t>personal injury</w:t>
      </w:r>
      <w:r w:rsidRPr="00587E7A">
        <w:rPr>
          <w:rFonts w:cs="Arial"/>
          <w:spacing w:val="-2"/>
        </w:rPr>
        <w:t xml:space="preserve"> </w:t>
      </w:r>
      <w:r w:rsidRPr="00587E7A">
        <w:rPr>
          <w:rFonts w:cs="Arial"/>
        </w:rPr>
        <w:t>or</w:t>
      </w:r>
      <w:r w:rsidRPr="00587E7A">
        <w:rPr>
          <w:rFonts w:cs="Arial"/>
          <w:spacing w:val="-1"/>
        </w:rPr>
        <w:t xml:space="preserve"> vehicle</w:t>
      </w:r>
      <w:r w:rsidRPr="00587E7A">
        <w:rPr>
          <w:rFonts w:cs="Arial"/>
          <w:spacing w:val="1"/>
        </w:rPr>
        <w:t xml:space="preserve"> </w:t>
      </w:r>
      <w:r w:rsidRPr="00587E7A">
        <w:rPr>
          <w:rFonts w:cs="Arial"/>
          <w:spacing w:val="-1"/>
        </w:rPr>
        <w:t>accident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supervision</w:t>
      </w:r>
      <w:r w:rsidRPr="00587E7A">
        <w:rPr>
          <w:rFonts w:cs="Arial"/>
          <w:spacing w:val="1"/>
        </w:rPr>
        <w:t xml:space="preserve"> </w:t>
      </w:r>
      <w:r w:rsidRPr="00587E7A">
        <w:rPr>
          <w:rFonts w:cs="Arial"/>
          <w:spacing w:val="-1"/>
        </w:rPr>
        <w:t>and/or City</w:t>
      </w:r>
      <w:r w:rsidRPr="00587E7A">
        <w:rPr>
          <w:rFonts w:cs="Arial"/>
          <w:spacing w:val="55"/>
        </w:rPr>
        <w:t xml:space="preserve"> </w:t>
      </w:r>
      <w:r w:rsidRPr="00587E7A">
        <w:rPr>
          <w:rFonts w:cs="Arial"/>
        </w:rPr>
        <w:t>Safety</w:t>
      </w:r>
      <w:r w:rsidRPr="00587E7A">
        <w:rPr>
          <w:rFonts w:cs="Arial"/>
          <w:spacing w:val="-2"/>
        </w:rPr>
        <w:t xml:space="preserve"> </w:t>
      </w:r>
      <w:r w:rsidRPr="00587E7A">
        <w:rPr>
          <w:rFonts w:cs="Arial"/>
          <w:spacing w:val="-1"/>
        </w:rPr>
        <w:t>Officer.</w:t>
      </w:r>
    </w:p>
    <w:p w14:paraId="7370F61D" w14:textId="77777777" w:rsidR="00F00036" w:rsidRDefault="00F00036" w:rsidP="00985A6C">
      <w:pPr>
        <w:rPr>
          <w:rFonts w:ascii="Arial" w:eastAsia="Arial" w:hAnsi="Arial" w:cs="Arial"/>
          <w:sz w:val="24"/>
          <w:szCs w:val="24"/>
        </w:rPr>
      </w:pPr>
    </w:p>
    <w:p w14:paraId="4F9E9D30" w14:textId="77777777" w:rsidR="008424A6" w:rsidRPr="00587E7A" w:rsidRDefault="008424A6" w:rsidP="00985A6C">
      <w:pPr>
        <w:rPr>
          <w:rFonts w:ascii="Arial" w:eastAsia="Arial" w:hAnsi="Arial" w:cs="Arial"/>
          <w:sz w:val="24"/>
          <w:szCs w:val="24"/>
        </w:rPr>
      </w:pPr>
    </w:p>
    <w:p w14:paraId="13010E96" w14:textId="77777777" w:rsidR="00F00036" w:rsidRPr="00587E7A" w:rsidRDefault="003650B4" w:rsidP="00540BD0">
      <w:pPr>
        <w:pStyle w:val="BodyText"/>
        <w:numPr>
          <w:ilvl w:val="3"/>
          <w:numId w:val="110"/>
        </w:numPr>
        <w:tabs>
          <w:tab w:val="left" w:pos="2264"/>
        </w:tabs>
        <w:ind w:left="2295" w:right="268" w:hanging="751"/>
        <w:rPr>
          <w:rFonts w:cs="Arial"/>
        </w:rPr>
      </w:pPr>
      <w:r w:rsidRPr="00587E7A">
        <w:rPr>
          <w:rFonts w:cs="Arial"/>
          <w:spacing w:val="-1"/>
        </w:rPr>
        <w:t>Continued and/or deliberate</w:t>
      </w:r>
      <w:r w:rsidRPr="00587E7A">
        <w:rPr>
          <w:rFonts w:cs="Arial"/>
          <w:spacing w:val="1"/>
        </w:rPr>
        <w:t xml:space="preserve"> </w:t>
      </w:r>
      <w:r w:rsidRPr="00587E7A">
        <w:rPr>
          <w:rFonts w:cs="Arial"/>
          <w:spacing w:val="-1"/>
        </w:rPr>
        <w:t>violation of</w:t>
      </w:r>
      <w:r w:rsidRPr="00587E7A">
        <w:rPr>
          <w:rFonts w:cs="Arial"/>
          <w:spacing w:val="3"/>
        </w:rPr>
        <w:t xml:space="preserve"> </w:t>
      </w:r>
      <w:r w:rsidRPr="00587E7A">
        <w:rPr>
          <w:rFonts w:cs="Arial"/>
          <w:spacing w:val="-2"/>
        </w:rPr>
        <w:t xml:space="preserve">safety </w:t>
      </w:r>
      <w:r w:rsidRPr="00587E7A">
        <w:rPr>
          <w:rFonts w:cs="Arial"/>
          <w:spacing w:val="-1"/>
        </w:rPr>
        <w:t>rules</w:t>
      </w:r>
      <w:r w:rsidRPr="00587E7A">
        <w:rPr>
          <w:rFonts w:cs="Arial"/>
        </w:rPr>
        <w:t xml:space="preserve"> or</w:t>
      </w:r>
      <w:r w:rsidRPr="00587E7A">
        <w:rPr>
          <w:rFonts w:cs="Arial"/>
          <w:spacing w:val="-1"/>
        </w:rPr>
        <w:t xml:space="preserve"> refusal</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use</w:t>
      </w:r>
      <w:r w:rsidRPr="00587E7A">
        <w:rPr>
          <w:rFonts w:cs="Arial"/>
          <w:spacing w:val="1"/>
        </w:rPr>
        <w:t xml:space="preserve"> </w:t>
      </w:r>
      <w:r w:rsidRPr="00587E7A">
        <w:rPr>
          <w:rFonts w:cs="Arial"/>
          <w:spacing w:val="-1"/>
        </w:rPr>
        <w:t>required</w:t>
      </w:r>
      <w:r w:rsidRPr="00587E7A">
        <w:rPr>
          <w:rFonts w:cs="Arial"/>
          <w:spacing w:val="65"/>
        </w:rPr>
        <w:t xml:space="preserve"> </w:t>
      </w:r>
      <w:r w:rsidRPr="00587E7A">
        <w:rPr>
          <w:rFonts w:cs="Arial"/>
        </w:rPr>
        <w:t>safety</w:t>
      </w:r>
      <w:r w:rsidRPr="00587E7A">
        <w:rPr>
          <w:rFonts w:cs="Arial"/>
          <w:spacing w:val="-2"/>
        </w:rPr>
        <w:t xml:space="preserve"> </w:t>
      </w:r>
      <w:r w:rsidRPr="00587E7A">
        <w:rPr>
          <w:rFonts w:cs="Arial"/>
          <w:spacing w:val="-1"/>
        </w:rPr>
        <w:t>equipment</w:t>
      </w:r>
      <w:r w:rsidRPr="00587E7A">
        <w:rPr>
          <w:rFonts w:cs="Arial"/>
          <w:spacing w:val="-2"/>
        </w:rPr>
        <w:t xml:space="preserve"> </w:t>
      </w:r>
      <w:r w:rsidRPr="00587E7A">
        <w:rPr>
          <w:rFonts w:cs="Arial"/>
          <w:spacing w:val="-1"/>
        </w:rPr>
        <w:t>resulting in</w:t>
      </w:r>
      <w:r w:rsidRPr="00587E7A">
        <w:rPr>
          <w:rFonts w:cs="Arial"/>
          <w:spacing w:val="1"/>
        </w:rPr>
        <w:t xml:space="preserve"> </w:t>
      </w:r>
      <w:r w:rsidRPr="00587E7A">
        <w:rPr>
          <w:rFonts w:cs="Arial"/>
          <w:spacing w:val="-1"/>
        </w:rPr>
        <w:t>personal</w:t>
      </w:r>
      <w:r w:rsidRPr="00587E7A">
        <w:rPr>
          <w:rFonts w:cs="Arial"/>
        </w:rPr>
        <w:t xml:space="preserve"> </w:t>
      </w:r>
      <w:r w:rsidRPr="00587E7A">
        <w:rPr>
          <w:rFonts w:cs="Arial"/>
          <w:spacing w:val="-1"/>
        </w:rPr>
        <w:t>injury/lost</w:t>
      </w:r>
      <w:r w:rsidRPr="00587E7A">
        <w:rPr>
          <w:rFonts w:cs="Arial"/>
        </w:rPr>
        <w:t xml:space="preserve"> </w:t>
      </w:r>
      <w:r w:rsidRPr="00587E7A">
        <w:rPr>
          <w:rFonts w:cs="Arial"/>
          <w:spacing w:val="-1"/>
        </w:rPr>
        <w:t>time.</w:t>
      </w:r>
    </w:p>
    <w:p w14:paraId="2A99434C" w14:textId="77777777" w:rsidR="00F00036" w:rsidRPr="00587E7A" w:rsidRDefault="00F00036" w:rsidP="00985A6C">
      <w:pPr>
        <w:rPr>
          <w:rFonts w:ascii="Arial" w:eastAsia="Arial" w:hAnsi="Arial" w:cs="Arial"/>
          <w:sz w:val="24"/>
          <w:szCs w:val="24"/>
        </w:rPr>
      </w:pPr>
    </w:p>
    <w:p w14:paraId="54B773EE"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Acceptance of</w:t>
      </w:r>
      <w:r w:rsidRPr="00587E7A">
        <w:rPr>
          <w:rFonts w:cs="Arial"/>
        </w:rPr>
        <w:t xml:space="preserve"> </w:t>
      </w:r>
      <w:r w:rsidRPr="00587E7A">
        <w:rPr>
          <w:rFonts w:cs="Arial"/>
          <w:spacing w:val="-1"/>
        </w:rPr>
        <w:t>fee,</w:t>
      </w:r>
      <w:r w:rsidRPr="00587E7A">
        <w:rPr>
          <w:rFonts w:cs="Arial"/>
        </w:rPr>
        <w:t xml:space="preserve"> </w:t>
      </w:r>
      <w:r w:rsidRPr="00587E7A">
        <w:rPr>
          <w:rFonts w:cs="Arial"/>
          <w:spacing w:val="-1"/>
        </w:rPr>
        <w:t>gift,</w:t>
      </w:r>
      <w:r w:rsidRPr="00587E7A">
        <w:rPr>
          <w:rFonts w:cs="Arial"/>
          <w:spacing w:val="-2"/>
        </w:rPr>
        <w:t xml:space="preserve"> </w:t>
      </w:r>
      <w:r w:rsidRPr="00587E7A">
        <w:rPr>
          <w:rFonts w:cs="Arial"/>
        </w:rPr>
        <w:t>or</w:t>
      </w:r>
      <w:r w:rsidRPr="00587E7A">
        <w:rPr>
          <w:rFonts w:cs="Arial"/>
          <w:spacing w:val="-1"/>
        </w:rPr>
        <w:t xml:space="preserve"> other items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2"/>
        </w:rPr>
        <w:t>return</w:t>
      </w:r>
      <w:r w:rsidRPr="00587E7A">
        <w:rPr>
          <w:rFonts w:cs="Arial"/>
          <w:spacing w:val="-1"/>
        </w:rPr>
        <w:t xml:space="preserve"> </w:t>
      </w:r>
      <w:r w:rsidRPr="00587E7A">
        <w:rPr>
          <w:rFonts w:cs="Arial"/>
        </w:rPr>
        <w:t>for</w:t>
      </w:r>
      <w:r w:rsidRPr="00587E7A">
        <w:rPr>
          <w:rFonts w:cs="Arial"/>
          <w:spacing w:val="-1"/>
        </w:rPr>
        <w:t xml:space="preserve"> </w:t>
      </w:r>
      <w:r w:rsidRPr="00587E7A">
        <w:rPr>
          <w:rFonts w:cs="Arial"/>
        </w:rPr>
        <w:t>a</w:t>
      </w:r>
      <w:r w:rsidRPr="00587E7A">
        <w:rPr>
          <w:rFonts w:cs="Arial"/>
          <w:spacing w:val="-4"/>
        </w:rPr>
        <w:t xml:space="preserve"> </w:t>
      </w:r>
      <w:r w:rsidRPr="00587E7A">
        <w:rPr>
          <w:rFonts w:cs="Arial"/>
          <w:spacing w:val="-1"/>
        </w:rPr>
        <w:t>favor.</w:t>
      </w:r>
    </w:p>
    <w:p w14:paraId="1CE74994" w14:textId="77777777" w:rsidR="00F00036" w:rsidRPr="00587E7A" w:rsidRDefault="00F00036" w:rsidP="00985A6C">
      <w:pPr>
        <w:rPr>
          <w:rFonts w:ascii="Arial" w:eastAsia="Arial" w:hAnsi="Arial" w:cs="Arial"/>
          <w:sz w:val="24"/>
          <w:szCs w:val="24"/>
        </w:rPr>
      </w:pPr>
    </w:p>
    <w:p w14:paraId="6FFE7D9E" w14:textId="77777777" w:rsidR="00F00036" w:rsidRPr="00587E7A" w:rsidRDefault="003650B4" w:rsidP="00540BD0">
      <w:pPr>
        <w:pStyle w:val="BodyText"/>
        <w:numPr>
          <w:ilvl w:val="3"/>
          <w:numId w:val="110"/>
        </w:numPr>
        <w:tabs>
          <w:tab w:val="left" w:pos="2264"/>
        </w:tabs>
        <w:rPr>
          <w:rFonts w:cs="Arial"/>
        </w:rPr>
      </w:pPr>
      <w:r w:rsidRPr="00587E7A">
        <w:rPr>
          <w:rFonts w:cs="Arial"/>
        </w:rPr>
        <w:t>Theft</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property</w:t>
      </w:r>
      <w:r w:rsidRPr="00587E7A">
        <w:rPr>
          <w:rFonts w:cs="Arial"/>
          <w:spacing w:val="-5"/>
        </w:rPr>
        <w:t xml:space="preserve"> </w:t>
      </w:r>
      <w:r w:rsidRPr="00587E7A">
        <w:rPr>
          <w:rFonts w:cs="Arial"/>
        </w:rPr>
        <w:t>from</w:t>
      </w:r>
      <w:r w:rsidRPr="00587E7A">
        <w:rPr>
          <w:rFonts w:cs="Arial"/>
          <w:spacing w:val="-3"/>
        </w:rPr>
        <w:t xml:space="preserve"> </w:t>
      </w:r>
      <w:r w:rsidRPr="00587E7A">
        <w:rPr>
          <w:rFonts w:cs="Arial"/>
          <w:spacing w:val="-1"/>
        </w:rPr>
        <w:t>fellow</w:t>
      </w:r>
      <w:r w:rsidRPr="00587E7A">
        <w:rPr>
          <w:rFonts w:cs="Arial"/>
          <w:spacing w:val="-3"/>
        </w:rPr>
        <w:t xml:space="preserve"> </w:t>
      </w:r>
      <w:r w:rsidRPr="00587E7A">
        <w:rPr>
          <w:rFonts w:cs="Arial"/>
          <w:spacing w:val="-1"/>
        </w:rPr>
        <w:t>employee</w:t>
      </w:r>
      <w:r w:rsidRPr="00587E7A">
        <w:rPr>
          <w:rFonts w:cs="Arial"/>
          <w:spacing w:val="1"/>
        </w:rPr>
        <w:t xml:space="preserve"> </w:t>
      </w:r>
      <w:r w:rsidRPr="00587E7A">
        <w:rPr>
          <w:rFonts w:cs="Arial"/>
        </w:rPr>
        <w:t>or</w:t>
      </w:r>
      <w:r w:rsidRPr="00587E7A">
        <w:rPr>
          <w:rFonts w:cs="Arial"/>
          <w:spacing w:val="-1"/>
        </w:rPr>
        <w:t xml:space="preserve"> City</w:t>
      </w:r>
    </w:p>
    <w:p w14:paraId="112601D9" w14:textId="77777777" w:rsidR="00F00036" w:rsidRPr="00587E7A" w:rsidRDefault="00F00036" w:rsidP="00985A6C">
      <w:pPr>
        <w:rPr>
          <w:rFonts w:ascii="Arial" w:eastAsia="Arial" w:hAnsi="Arial" w:cs="Arial"/>
          <w:sz w:val="24"/>
          <w:szCs w:val="24"/>
        </w:rPr>
      </w:pPr>
    </w:p>
    <w:p w14:paraId="7A21A796" w14:textId="77777777" w:rsidR="00F00036" w:rsidRPr="00587E7A" w:rsidRDefault="003650B4" w:rsidP="00540BD0">
      <w:pPr>
        <w:pStyle w:val="BodyText"/>
        <w:numPr>
          <w:ilvl w:val="3"/>
          <w:numId w:val="110"/>
        </w:numPr>
        <w:tabs>
          <w:tab w:val="left" w:pos="2264"/>
        </w:tabs>
        <w:ind w:left="2295" w:right="301" w:hanging="751"/>
        <w:rPr>
          <w:rFonts w:cs="Arial"/>
        </w:rPr>
      </w:pPr>
      <w:r w:rsidRPr="00587E7A">
        <w:rPr>
          <w:rFonts w:cs="Arial"/>
          <w:spacing w:val="-1"/>
        </w:rPr>
        <w:t>Careless</w:t>
      </w:r>
      <w:r w:rsidRPr="00587E7A">
        <w:rPr>
          <w:rFonts w:cs="Arial"/>
        </w:rPr>
        <w:t xml:space="preserve"> use</w:t>
      </w:r>
      <w:r w:rsidRPr="00587E7A">
        <w:rPr>
          <w:rFonts w:cs="Arial"/>
          <w:spacing w:val="-1"/>
        </w:rPr>
        <w:t xml:space="preserve"> of</w:t>
      </w:r>
      <w:r w:rsidRPr="00587E7A">
        <w:rPr>
          <w:rFonts w:cs="Arial"/>
          <w:spacing w:val="3"/>
        </w:rPr>
        <w:t xml:space="preserve"> </w:t>
      </w:r>
      <w:r w:rsidRPr="00587E7A">
        <w:rPr>
          <w:rFonts w:cs="Arial"/>
          <w:spacing w:val="-1"/>
        </w:rPr>
        <w:t>City</w:t>
      </w:r>
      <w:r w:rsidRPr="00587E7A">
        <w:rPr>
          <w:rFonts w:cs="Arial"/>
          <w:spacing w:val="-2"/>
        </w:rPr>
        <w:t xml:space="preserve"> </w:t>
      </w:r>
      <w:r w:rsidRPr="00587E7A">
        <w:rPr>
          <w:rFonts w:cs="Arial"/>
          <w:spacing w:val="-1"/>
        </w:rPr>
        <w:t>property</w:t>
      </w:r>
      <w:r w:rsidRPr="00587E7A">
        <w:rPr>
          <w:rFonts w:cs="Arial"/>
          <w:spacing w:val="-2"/>
        </w:rPr>
        <w:t xml:space="preserve"> </w:t>
      </w:r>
      <w:r w:rsidRPr="00587E7A">
        <w:rPr>
          <w:rFonts w:cs="Arial"/>
        </w:rPr>
        <w:t>or</w:t>
      </w:r>
      <w:r w:rsidRPr="00587E7A">
        <w:rPr>
          <w:rFonts w:cs="Arial"/>
          <w:spacing w:val="-1"/>
        </w:rPr>
        <w:t xml:space="preserve"> vehicle</w:t>
      </w:r>
      <w:r w:rsidRPr="00587E7A">
        <w:rPr>
          <w:rFonts w:cs="Arial"/>
          <w:spacing w:val="1"/>
        </w:rPr>
        <w:t xml:space="preserve"> </w:t>
      </w:r>
      <w:r w:rsidRPr="00587E7A">
        <w:rPr>
          <w:rFonts w:cs="Arial"/>
          <w:spacing w:val="-1"/>
        </w:rPr>
        <w:t>resulting in</w:t>
      </w:r>
      <w:r w:rsidRPr="00587E7A">
        <w:rPr>
          <w:rFonts w:cs="Arial"/>
          <w:spacing w:val="1"/>
        </w:rPr>
        <w:t xml:space="preserve"> </w:t>
      </w:r>
      <w:r w:rsidRPr="00587E7A">
        <w:rPr>
          <w:rFonts w:cs="Arial"/>
          <w:spacing w:val="-1"/>
        </w:rPr>
        <w:t>personal</w:t>
      </w:r>
      <w:r w:rsidRPr="00587E7A">
        <w:rPr>
          <w:rFonts w:cs="Arial"/>
        </w:rPr>
        <w:t xml:space="preserve"> </w:t>
      </w:r>
      <w:r w:rsidRPr="00587E7A">
        <w:rPr>
          <w:rFonts w:cs="Arial"/>
          <w:spacing w:val="-1"/>
        </w:rPr>
        <w:t>injury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co-</w:t>
      </w:r>
      <w:r w:rsidRPr="00587E7A">
        <w:rPr>
          <w:rFonts w:cs="Arial"/>
          <w:spacing w:val="57"/>
        </w:rPr>
        <w:t xml:space="preserve"> </w:t>
      </w:r>
      <w:r w:rsidRPr="00587E7A">
        <w:rPr>
          <w:rFonts w:cs="Arial"/>
          <w:spacing w:val="-1"/>
        </w:rPr>
        <w:t xml:space="preserve">worker </w:t>
      </w:r>
      <w:r w:rsidRPr="00587E7A">
        <w:rPr>
          <w:rFonts w:cs="Arial"/>
        </w:rPr>
        <w:t>or</w:t>
      </w:r>
      <w:r w:rsidRPr="00587E7A">
        <w:rPr>
          <w:rFonts w:cs="Arial"/>
          <w:spacing w:val="-1"/>
        </w:rPr>
        <w:t xml:space="preserve"> citizen</w:t>
      </w:r>
      <w:r w:rsidRPr="00587E7A">
        <w:rPr>
          <w:rFonts w:cs="Arial"/>
          <w:spacing w:val="1"/>
        </w:rPr>
        <w:t xml:space="preserve"> </w:t>
      </w:r>
      <w:r w:rsidRPr="00587E7A">
        <w:rPr>
          <w:rFonts w:cs="Arial"/>
        </w:rPr>
        <w:t>or</w:t>
      </w:r>
      <w:r w:rsidRPr="00587E7A">
        <w:rPr>
          <w:rFonts w:cs="Arial"/>
          <w:spacing w:val="-1"/>
        </w:rPr>
        <w:t xml:space="preserve"> damage,</w:t>
      </w:r>
      <w:r w:rsidRPr="00587E7A">
        <w:rPr>
          <w:rFonts w:cs="Arial"/>
          <w:spacing w:val="1"/>
        </w:rPr>
        <w:t xml:space="preserve"> </w:t>
      </w:r>
      <w:r w:rsidRPr="00587E7A">
        <w:rPr>
          <w:rFonts w:cs="Arial"/>
          <w:spacing w:val="-1"/>
        </w:rPr>
        <w:t>in excess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$500.00</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property</w:t>
      </w:r>
      <w:r w:rsidRPr="00587E7A">
        <w:rPr>
          <w:rFonts w:cs="Arial"/>
          <w:spacing w:val="-2"/>
        </w:rPr>
        <w:t xml:space="preserve"> </w:t>
      </w:r>
      <w:r w:rsidRPr="00587E7A">
        <w:rPr>
          <w:rFonts w:cs="Arial"/>
          <w:spacing w:val="-1"/>
        </w:rPr>
        <w:t>owned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City,</w:t>
      </w:r>
      <w:r w:rsidRPr="00587E7A">
        <w:rPr>
          <w:rFonts w:cs="Arial"/>
          <w:spacing w:val="47"/>
        </w:rPr>
        <w:t xml:space="preserve"> </w:t>
      </w:r>
      <w:r w:rsidRPr="00587E7A">
        <w:rPr>
          <w:rFonts w:cs="Arial"/>
          <w:spacing w:val="-1"/>
        </w:rPr>
        <w:t>another employee,</w:t>
      </w:r>
      <w:r w:rsidRPr="00587E7A">
        <w:rPr>
          <w:rFonts w:cs="Arial"/>
        </w:rPr>
        <w:t xml:space="preserve"> or</w:t>
      </w:r>
      <w:r w:rsidRPr="00587E7A">
        <w:rPr>
          <w:rFonts w:cs="Arial"/>
          <w:spacing w:val="-3"/>
        </w:rPr>
        <w:t xml:space="preserve"> </w:t>
      </w:r>
      <w:r w:rsidRPr="00587E7A">
        <w:rPr>
          <w:rFonts w:cs="Arial"/>
        </w:rPr>
        <w:t>a</w:t>
      </w:r>
      <w:r w:rsidRPr="00587E7A">
        <w:rPr>
          <w:rFonts w:cs="Arial"/>
          <w:spacing w:val="1"/>
        </w:rPr>
        <w:t xml:space="preserve"> </w:t>
      </w:r>
      <w:r w:rsidRPr="00587E7A">
        <w:rPr>
          <w:rFonts w:cs="Arial"/>
          <w:spacing w:val="-1"/>
        </w:rPr>
        <w:t>citizen.</w:t>
      </w:r>
    </w:p>
    <w:p w14:paraId="782729D0" w14:textId="77777777" w:rsidR="00F00036" w:rsidRPr="00587E7A" w:rsidRDefault="00F00036" w:rsidP="00985A6C">
      <w:pPr>
        <w:rPr>
          <w:rFonts w:ascii="Arial" w:eastAsia="Arial" w:hAnsi="Arial" w:cs="Arial"/>
          <w:sz w:val="24"/>
          <w:szCs w:val="24"/>
        </w:rPr>
      </w:pPr>
    </w:p>
    <w:p w14:paraId="117C0860" w14:textId="0ECB2657" w:rsidR="00F00036" w:rsidRPr="00587E7A" w:rsidRDefault="003650B4" w:rsidP="00540BD0">
      <w:pPr>
        <w:pStyle w:val="BodyText"/>
        <w:numPr>
          <w:ilvl w:val="3"/>
          <w:numId w:val="110"/>
        </w:numPr>
        <w:tabs>
          <w:tab w:val="left" w:pos="2264"/>
        </w:tabs>
        <w:ind w:left="2295" w:right="592" w:hanging="751"/>
        <w:rPr>
          <w:rFonts w:cs="Arial"/>
        </w:rPr>
      </w:pPr>
      <w:r w:rsidRPr="00587E7A">
        <w:rPr>
          <w:rFonts w:cs="Arial"/>
          <w:spacing w:val="-1"/>
        </w:rPr>
        <w:t>Participating in union</w:t>
      </w:r>
      <w:r w:rsidRPr="00587E7A">
        <w:rPr>
          <w:rFonts w:cs="Arial"/>
          <w:spacing w:val="1"/>
        </w:rPr>
        <w:t xml:space="preserve"> </w:t>
      </w:r>
      <w:r w:rsidRPr="00587E7A">
        <w:rPr>
          <w:rFonts w:cs="Arial"/>
          <w:spacing w:val="-1"/>
        </w:rPr>
        <w:t xml:space="preserve">organizing </w:t>
      </w:r>
      <w:r w:rsidRPr="00587E7A">
        <w:rPr>
          <w:rFonts w:cs="Arial"/>
        </w:rPr>
        <w:t>or</w:t>
      </w:r>
      <w:r w:rsidRPr="00587E7A">
        <w:rPr>
          <w:rFonts w:cs="Arial"/>
          <w:spacing w:val="-1"/>
        </w:rPr>
        <w:t xml:space="preserve"> political</w:t>
      </w:r>
      <w:r w:rsidRPr="00587E7A">
        <w:rPr>
          <w:rFonts w:cs="Arial"/>
        </w:rPr>
        <w:t xml:space="preserve"> </w:t>
      </w:r>
      <w:r w:rsidRPr="00587E7A">
        <w:rPr>
          <w:rFonts w:cs="Arial"/>
          <w:spacing w:val="-1"/>
        </w:rPr>
        <w:t>activity,</w:t>
      </w:r>
      <w:r w:rsidRPr="00587E7A">
        <w:rPr>
          <w:rFonts w:cs="Arial"/>
        </w:rPr>
        <w:t xml:space="preserve"> </w:t>
      </w:r>
      <w:r w:rsidRPr="00587E7A">
        <w:rPr>
          <w:rFonts w:cs="Arial"/>
          <w:spacing w:val="-1"/>
        </w:rPr>
        <w:t>including circulation</w:t>
      </w:r>
      <w:r w:rsidRPr="00587E7A">
        <w:rPr>
          <w:rFonts w:cs="Arial"/>
          <w:spacing w:val="1"/>
        </w:rPr>
        <w:t xml:space="preserve"> </w:t>
      </w:r>
      <w:r w:rsidRPr="00587E7A">
        <w:rPr>
          <w:rFonts w:cs="Arial"/>
        </w:rPr>
        <w:t>or</w:t>
      </w:r>
      <w:r w:rsidRPr="00587E7A">
        <w:rPr>
          <w:rFonts w:cs="Arial"/>
          <w:spacing w:val="69"/>
        </w:rPr>
        <w:t xml:space="preserve"> </w:t>
      </w:r>
      <w:r w:rsidRPr="00587E7A">
        <w:rPr>
          <w:rFonts w:cs="Arial"/>
          <w:spacing w:val="-1"/>
        </w:rPr>
        <w:t>posting of</w:t>
      </w:r>
      <w:r w:rsidRPr="00587E7A">
        <w:rPr>
          <w:rFonts w:cs="Arial"/>
        </w:rPr>
        <w:t xml:space="preserve"> </w:t>
      </w:r>
      <w:r w:rsidRPr="00587E7A">
        <w:rPr>
          <w:rFonts w:cs="Arial"/>
          <w:spacing w:val="-1"/>
        </w:rPr>
        <w:t>petitions/literature,</w:t>
      </w:r>
      <w:r w:rsidRPr="00587E7A">
        <w:rPr>
          <w:rFonts w:cs="Arial"/>
        </w:rPr>
        <w:t xml:space="preserve"> </w:t>
      </w:r>
      <w:r w:rsidRPr="00587E7A">
        <w:rPr>
          <w:rFonts w:cs="Arial"/>
          <w:spacing w:val="-1"/>
        </w:rPr>
        <w:t>while</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property.</w:t>
      </w:r>
    </w:p>
    <w:p w14:paraId="5E5A0F6F" w14:textId="77777777" w:rsidR="00F00036" w:rsidRPr="00587E7A" w:rsidRDefault="00F00036" w:rsidP="00985A6C">
      <w:pPr>
        <w:rPr>
          <w:rFonts w:ascii="Arial" w:eastAsia="Arial" w:hAnsi="Arial" w:cs="Arial"/>
          <w:sz w:val="24"/>
          <w:szCs w:val="24"/>
        </w:rPr>
      </w:pPr>
    </w:p>
    <w:p w14:paraId="400EF6E2"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Failure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report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work.</w:t>
      </w:r>
    </w:p>
    <w:p w14:paraId="1922029D" w14:textId="77777777" w:rsidR="00F00036" w:rsidRPr="00587E7A" w:rsidRDefault="00F00036" w:rsidP="00985A6C">
      <w:pPr>
        <w:rPr>
          <w:rFonts w:ascii="Arial" w:eastAsia="Arial" w:hAnsi="Arial" w:cs="Arial"/>
          <w:sz w:val="24"/>
          <w:szCs w:val="24"/>
        </w:rPr>
      </w:pPr>
    </w:p>
    <w:p w14:paraId="48CAF197" w14:textId="77777777" w:rsidR="00F00036" w:rsidRPr="00587E7A" w:rsidRDefault="003650B4" w:rsidP="00540BD0">
      <w:pPr>
        <w:pStyle w:val="BodyText"/>
        <w:numPr>
          <w:ilvl w:val="3"/>
          <w:numId w:val="110"/>
        </w:numPr>
        <w:tabs>
          <w:tab w:val="left" w:pos="2264"/>
        </w:tabs>
        <w:ind w:left="2295" w:right="409" w:hanging="751"/>
        <w:rPr>
          <w:rFonts w:cs="Arial"/>
        </w:rPr>
      </w:pPr>
      <w:r w:rsidRPr="00587E7A">
        <w:rPr>
          <w:rFonts w:cs="Arial"/>
          <w:spacing w:val="-1"/>
        </w:rPr>
        <w:t xml:space="preserve">Giving </w:t>
      </w:r>
      <w:r w:rsidRPr="00587E7A">
        <w:rPr>
          <w:rFonts w:cs="Arial"/>
        </w:rPr>
        <w:t>false</w:t>
      </w:r>
      <w:r w:rsidRPr="00587E7A">
        <w:rPr>
          <w:rFonts w:cs="Arial"/>
          <w:spacing w:val="1"/>
        </w:rPr>
        <w:t xml:space="preserve"> </w:t>
      </w:r>
      <w:r w:rsidRPr="00587E7A">
        <w:rPr>
          <w:rFonts w:cs="Arial"/>
          <w:spacing w:val="-1"/>
        </w:rPr>
        <w:t>information</w:t>
      </w:r>
      <w:r w:rsidRPr="00587E7A">
        <w:rPr>
          <w:rFonts w:cs="Arial"/>
          <w:spacing w:val="1"/>
        </w:rPr>
        <w:t xml:space="preserve"> </w:t>
      </w:r>
      <w:r w:rsidRPr="00587E7A">
        <w:rPr>
          <w:rFonts w:cs="Arial"/>
        </w:rPr>
        <w:t>or</w:t>
      </w:r>
      <w:r w:rsidRPr="00587E7A">
        <w:rPr>
          <w:rFonts w:cs="Arial"/>
          <w:spacing w:val="-1"/>
        </w:rPr>
        <w:t xml:space="preserve"> refusing </w:t>
      </w:r>
      <w:r w:rsidRPr="00587E7A">
        <w:rPr>
          <w:rFonts w:cs="Arial"/>
        </w:rPr>
        <w:t>to</w:t>
      </w:r>
      <w:r w:rsidRPr="00587E7A">
        <w:rPr>
          <w:rFonts w:cs="Arial"/>
          <w:spacing w:val="-1"/>
        </w:rPr>
        <w:t xml:space="preserve"> answer questions</w:t>
      </w:r>
      <w:r w:rsidRPr="00587E7A">
        <w:rPr>
          <w:rFonts w:cs="Arial"/>
        </w:rPr>
        <w:t xml:space="preserve"> </w:t>
      </w:r>
      <w:r w:rsidRPr="00587E7A">
        <w:rPr>
          <w:rFonts w:cs="Arial"/>
          <w:spacing w:val="-1"/>
        </w:rPr>
        <w:t xml:space="preserve">in </w:t>
      </w:r>
      <w:r w:rsidRPr="00587E7A">
        <w:rPr>
          <w:rFonts w:cs="Arial"/>
        </w:rPr>
        <w:t>an</w:t>
      </w:r>
      <w:r w:rsidRPr="00587E7A">
        <w:rPr>
          <w:rFonts w:cs="Arial"/>
          <w:spacing w:val="-1"/>
        </w:rPr>
        <w:t xml:space="preserve"> Administrative</w:t>
      </w:r>
      <w:r w:rsidRPr="00587E7A">
        <w:rPr>
          <w:rFonts w:cs="Arial"/>
          <w:spacing w:val="45"/>
        </w:rPr>
        <w:t xml:space="preserve"> </w:t>
      </w:r>
      <w:r w:rsidRPr="00587E7A">
        <w:rPr>
          <w:rFonts w:cs="Arial"/>
          <w:spacing w:val="-1"/>
        </w:rPr>
        <w:t>Hearing.</w:t>
      </w:r>
    </w:p>
    <w:p w14:paraId="2CA2FC4F" w14:textId="77777777" w:rsidR="00F00036" w:rsidRPr="00587E7A" w:rsidRDefault="00F00036" w:rsidP="00985A6C">
      <w:pPr>
        <w:rPr>
          <w:rFonts w:ascii="Arial" w:eastAsia="Arial" w:hAnsi="Arial" w:cs="Arial"/>
          <w:sz w:val="24"/>
          <w:szCs w:val="24"/>
        </w:rPr>
      </w:pPr>
    </w:p>
    <w:p w14:paraId="03B61CFF"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lastRenderedPageBreak/>
        <w:t>Major violations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department</w:t>
      </w:r>
      <w:r w:rsidRPr="00587E7A">
        <w:rPr>
          <w:rFonts w:cs="Arial"/>
          <w:spacing w:val="-2"/>
        </w:rPr>
        <w:t xml:space="preserve"> </w:t>
      </w:r>
      <w:r w:rsidRPr="00587E7A">
        <w:rPr>
          <w:rFonts w:cs="Arial"/>
          <w:spacing w:val="-1"/>
        </w:rPr>
        <w:t>policy</w:t>
      </w:r>
      <w:r w:rsidRPr="00587E7A">
        <w:rPr>
          <w:rFonts w:cs="Arial"/>
          <w:spacing w:val="-2"/>
        </w:rPr>
        <w:t xml:space="preserve"> </w:t>
      </w:r>
      <w:r w:rsidRPr="00587E7A">
        <w:rPr>
          <w:rFonts w:cs="Arial"/>
        </w:rPr>
        <w:t>or</w:t>
      </w:r>
      <w:r w:rsidRPr="00587E7A">
        <w:rPr>
          <w:rFonts w:cs="Arial"/>
          <w:spacing w:val="-1"/>
        </w:rPr>
        <w:t xml:space="preserve"> procedures.</w:t>
      </w:r>
    </w:p>
    <w:p w14:paraId="7C83223F" w14:textId="77777777" w:rsidR="00F00036" w:rsidRPr="00587E7A" w:rsidRDefault="00F00036" w:rsidP="00985A6C">
      <w:pPr>
        <w:rPr>
          <w:rFonts w:ascii="Arial" w:eastAsia="Arial" w:hAnsi="Arial" w:cs="Arial"/>
          <w:sz w:val="24"/>
          <w:szCs w:val="24"/>
        </w:rPr>
      </w:pPr>
    </w:p>
    <w:p w14:paraId="4DC5D341" w14:textId="77777777" w:rsidR="00F00036" w:rsidRPr="00587E7A" w:rsidRDefault="003650B4" w:rsidP="00540BD0">
      <w:pPr>
        <w:pStyle w:val="BodyText"/>
        <w:numPr>
          <w:ilvl w:val="3"/>
          <w:numId w:val="110"/>
        </w:numPr>
        <w:tabs>
          <w:tab w:val="left" w:pos="2264"/>
        </w:tabs>
        <w:ind w:left="2295" w:right="592" w:hanging="751"/>
        <w:rPr>
          <w:rFonts w:cs="Arial"/>
        </w:rPr>
      </w:pPr>
      <w:r w:rsidRPr="00587E7A">
        <w:rPr>
          <w:rFonts w:cs="Arial"/>
          <w:spacing w:val="-1"/>
        </w:rPr>
        <w:t>Violations</w:t>
      </w:r>
      <w:r w:rsidRPr="00587E7A">
        <w:rPr>
          <w:rFonts w:cs="Arial"/>
          <w:spacing w:val="-2"/>
        </w:rPr>
        <w:t xml:space="preserve"> </w:t>
      </w:r>
      <w:r w:rsidRPr="00587E7A">
        <w:rPr>
          <w:rFonts w:cs="Arial"/>
          <w:spacing w:val="-1"/>
        </w:rPr>
        <w:t>noted in</w:t>
      </w:r>
      <w:r w:rsidRPr="00587E7A">
        <w:rPr>
          <w:rFonts w:cs="Arial"/>
          <w:spacing w:val="1"/>
        </w:rPr>
        <w:t xml:space="preserve"> </w:t>
      </w:r>
      <w:r w:rsidRPr="00587E7A">
        <w:rPr>
          <w:rFonts w:cs="Arial"/>
          <w:spacing w:val="-1"/>
        </w:rPr>
        <w:t>other sections</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Personnel</w:t>
      </w:r>
      <w:r w:rsidRPr="00587E7A">
        <w:rPr>
          <w:rFonts w:cs="Arial"/>
        </w:rPr>
        <w:t xml:space="preserve"> </w:t>
      </w:r>
      <w:r w:rsidRPr="00587E7A">
        <w:rPr>
          <w:rFonts w:cs="Arial"/>
          <w:spacing w:val="-1"/>
        </w:rPr>
        <w:t>Policy</w:t>
      </w:r>
      <w:r w:rsidRPr="00587E7A">
        <w:rPr>
          <w:rFonts w:cs="Arial"/>
          <w:spacing w:val="-2"/>
        </w:rPr>
        <w:t xml:space="preserve"> </w:t>
      </w:r>
      <w:r w:rsidRPr="00587E7A">
        <w:rPr>
          <w:rFonts w:cs="Arial"/>
          <w:spacing w:val="-1"/>
        </w:rPr>
        <w:t>where</w:t>
      </w:r>
      <w:r w:rsidRPr="00587E7A">
        <w:rPr>
          <w:rFonts w:cs="Arial"/>
          <w:spacing w:val="1"/>
        </w:rPr>
        <w:t xml:space="preserve"> </w:t>
      </w:r>
      <w:r w:rsidRPr="00587E7A">
        <w:rPr>
          <w:rFonts w:cs="Arial"/>
        </w:rPr>
        <w:t>no</w:t>
      </w:r>
      <w:r w:rsidRPr="00587E7A">
        <w:rPr>
          <w:rFonts w:cs="Arial"/>
          <w:spacing w:val="1"/>
        </w:rPr>
        <w:t xml:space="preserve"> </w:t>
      </w:r>
      <w:r w:rsidRPr="00587E7A">
        <w:rPr>
          <w:rFonts w:cs="Arial"/>
          <w:spacing w:val="-1"/>
        </w:rPr>
        <w:t>suggested</w:t>
      </w:r>
      <w:r w:rsidRPr="00587E7A">
        <w:rPr>
          <w:rFonts w:cs="Arial"/>
          <w:spacing w:val="67"/>
        </w:rPr>
        <w:t xml:space="preserve"> </w:t>
      </w:r>
      <w:r w:rsidRPr="00587E7A">
        <w:rPr>
          <w:rFonts w:cs="Arial"/>
          <w:spacing w:val="-1"/>
        </w:rPr>
        <w:t>disciplinary</w:t>
      </w:r>
      <w:r w:rsidRPr="00587E7A">
        <w:rPr>
          <w:rFonts w:cs="Arial"/>
          <w:spacing w:val="-2"/>
        </w:rPr>
        <w:t xml:space="preserve"> </w:t>
      </w:r>
      <w:r w:rsidRPr="00587E7A">
        <w:rPr>
          <w:rFonts w:cs="Arial"/>
          <w:spacing w:val="-1"/>
        </w:rPr>
        <w:t>action</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enumerated.</w:t>
      </w:r>
    </w:p>
    <w:p w14:paraId="394654EE" w14:textId="77777777" w:rsidR="00F00036" w:rsidRPr="00587E7A" w:rsidRDefault="00F00036" w:rsidP="00985A6C">
      <w:pPr>
        <w:rPr>
          <w:rFonts w:ascii="Arial" w:eastAsia="Arial" w:hAnsi="Arial" w:cs="Arial"/>
          <w:sz w:val="24"/>
          <w:szCs w:val="24"/>
        </w:rPr>
      </w:pPr>
    </w:p>
    <w:p w14:paraId="5A351303" w14:textId="02BAB953" w:rsidR="00F00036" w:rsidRPr="00BC0BE1" w:rsidRDefault="003650B4" w:rsidP="00540BD0">
      <w:pPr>
        <w:pStyle w:val="BodyText"/>
        <w:numPr>
          <w:ilvl w:val="3"/>
          <w:numId w:val="110"/>
        </w:numPr>
        <w:tabs>
          <w:tab w:val="left" w:pos="2264"/>
        </w:tabs>
        <w:ind w:left="2295" w:right="461" w:hanging="751"/>
        <w:rPr>
          <w:rFonts w:cs="Arial"/>
        </w:rPr>
      </w:pPr>
      <w:r w:rsidRPr="00587E7A">
        <w:rPr>
          <w:rFonts w:cs="Arial"/>
          <w:spacing w:val="-1"/>
        </w:rPr>
        <w:t>Abusive</w:t>
      </w:r>
      <w:r w:rsidRPr="00587E7A">
        <w:rPr>
          <w:rFonts w:cs="Arial"/>
          <w:spacing w:val="1"/>
        </w:rPr>
        <w:t xml:space="preserve"> </w:t>
      </w:r>
      <w:r w:rsidRPr="00587E7A">
        <w:rPr>
          <w:rFonts w:cs="Arial"/>
          <w:spacing w:val="-1"/>
        </w:rPr>
        <w:t>language</w:t>
      </w:r>
      <w:r w:rsidRPr="00587E7A">
        <w:rPr>
          <w:rFonts w:cs="Arial"/>
          <w:spacing w:val="1"/>
        </w:rPr>
        <w:t xml:space="preserve"> </w:t>
      </w:r>
      <w:r w:rsidRPr="00587E7A">
        <w:rPr>
          <w:rFonts w:cs="Arial"/>
          <w:spacing w:val="-1"/>
        </w:rPr>
        <w:t>(including profanity;</w:t>
      </w:r>
      <w:r w:rsidRPr="00587E7A">
        <w:rPr>
          <w:rFonts w:cs="Arial"/>
        </w:rPr>
        <w:t xml:space="preserve"> </w:t>
      </w:r>
      <w:r w:rsidRPr="00587E7A">
        <w:rPr>
          <w:rFonts w:cs="Arial"/>
          <w:spacing w:val="-1"/>
        </w:rPr>
        <w:t>racial,</w:t>
      </w:r>
      <w:r w:rsidRPr="00587E7A">
        <w:rPr>
          <w:rFonts w:cs="Arial"/>
          <w:spacing w:val="-2"/>
        </w:rPr>
        <w:t xml:space="preserve"> </w:t>
      </w:r>
      <w:r w:rsidRPr="00587E7A">
        <w:rPr>
          <w:rFonts w:cs="Arial"/>
          <w:spacing w:val="-1"/>
        </w:rPr>
        <w:t>religious,</w:t>
      </w:r>
      <w:r w:rsidRPr="00587E7A">
        <w:rPr>
          <w:rFonts w:cs="Arial"/>
        </w:rPr>
        <w:t xml:space="preserve"> or</w:t>
      </w:r>
      <w:r w:rsidRPr="00587E7A">
        <w:rPr>
          <w:rFonts w:cs="Arial"/>
          <w:spacing w:val="-1"/>
        </w:rPr>
        <w:t xml:space="preserve"> ethnic</w:t>
      </w:r>
      <w:r w:rsidRPr="00587E7A">
        <w:rPr>
          <w:rFonts w:cs="Arial"/>
        </w:rPr>
        <w:t xml:space="preserve"> </w:t>
      </w:r>
      <w:r w:rsidRPr="00587E7A">
        <w:rPr>
          <w:rFonts w:cs="Arial"/>
          <w:spacing w:val="-1"/>
        </w:rPr>
        <w:t>comments,</w:t>
      </w:r>
      <w:r w:rsidRPr="00587E7A">
        <w:rPr>
          <w:rFonts w:cs="Arial"/>
          <w:spacing w:val="57"/>
        </w:rPr>
        <w:t xml:space="preserve"> </w:t>
      </w:r>
      <w:r w:rsidRPr="00587E7A">
        <w:rPr>
          <w:rFonts w:cs="Arial"/>
        </w:rPr>
        <w:t>etc.)</w:t>
      </w:r>
      <w:r w:rsidRPr="00587E7A">
        <w:rPr>
          <w:rFonts w:cs="Arial"/>
          <w:spacing w:val="-1"/>
        </w:rPr>
        <w:t xml:space="preserve"> directed</w:t>
      </w:r>
      <w:r w:rsidRPr="00587E7A">
        <w:rPr>
          <w:rFonts w:cs="Arial"/>
          <w:spacing w:val="1"/>
        </w:rPr>
        <w:t xml:space="preserve"> </w:t>
      </w:r>
      <w:r w:rsidRPr="00587E7A">
        <w:rPr>
          <w:rFonts w:cs="Arial"/>
          <w:spacing w:val="-1"/>
        </w:rPr>
        <w:t>toward</w:t>
      </w:r>
      <w:r w:rsidRPr="00587E7A">
        <w:rPr>
          <w:rFonts w:cs="Arial"/>
          <w:spacing w:val="1"/>
        </w:rPr>
        <w:t xml:space="preserve"> </w:t>
      </w:r>
      <w:r w:rsidRPr="00587E7A">
        <w:rPr>
          <w:rFonts w:cs="Arial"/>
          <w:spacing w:val="-1"/>
        </w:rPr>
        <w:t xml:space="preserve">another employee </w:t>
      </w:r>
      <w:r w:rsidRPr="00587E7A">
        <w:rPr>
          <w:rFonts w:cs="Arial"/>
        </w:rPr>
        <w:t>or</w:t>
      </w:r>
      <w:r w:rsidRPr="00587E7A">
        <w:rPr>
          <w:rFonts w:cs="Arial"/>
          <w:spacing w:val="-1"/>
        </w:rPr>
        <w:t xml:space="preserve"> any</w:t>
      </w:r>
      <w:r w:rsidRPr="00587E7A">
        <w:rPr>
          <w:rFonts w:cs="Arial"/>
          <w:spacing w:val="-2"/>
        </w:rPr>
        <w:t xml:space="preserve"> </w:t>
      </w:r>
      <w:r w:rsidRPr="00587E7A">
        <w:rPr>
          <w:rFonts w:cs="Arial"/>
        </w:rPr>
        <w:t>member</w:t>
      </w:r>
      <w:r w:rsidRPr="00587E7A">
        <w:rPr>
          <w:rFonts w:cs="Arial"/>
          <w:spacing w:val="-1"/>
        </w:rPr>
        <w:t xml:space="preserve"> of</w:t>
      </w:r>
      <w:r w:rsidRPr="00587E7A">
        <w:rPr>
          <w:rFonts w:cs="Arial"/>
        </w:rPr>
        <w:t xml:space="preserve"> the</w:t>
      </w:r>
      <w:r w:rsidRPr="00587E7A">
        <w:rPr>
          <w:rFonts w:cs="Arial"/>
          <w:spacing w:val="-1"/>
        </w:rPr>
        <w:t xml:space="preserve"> public.</w:t>
      </w:r>
    </w:p>
    <w:p w14:paraId="31C34B88" w14:textId="77777777" w:rsidR="008743E3" w:rsidRDefault="008743E3" w:rsidP="00985A6C">
      <w:pPr>
        <w:pStyle w:val="ListParagraph"/>
        <w:rPr>
          <w:rFonts w:cs="Arial"/>
        </w:rPr>
      </w:pPr>
    </w:p>
    <w:p w14:paraId="5064454C" w14:textId="4BBEA7B9" w:rsidR="008743E3" w:rsidRPr="008743E3" w:rsidRDefault="008743E3" w:rsidP="00540BD0">
      <w:pPr>
        <w:pStyle w:val="ListParagraph"/>
        <w:numPr>
          <w:ilvl w:val="3"/>
          <w:numId w:val="110"/>
        </w:numPr>
        <w:rPr>
          <w:rFonts w:ascii="Arial" w:eastAsia="Arial" w:hAnsi="Arial" w:cs="Arial"/>
          <w:sz w:val="24"/>
          <w:szCs w:val="24"/>
        </w:rPr>
      </w:pPr>
      <w:r w:rsidRPr="008743E3">
        <w:rPr>
          <w:rFonts w:ascii="Arial" w:eastAsia="Arial" w:hAnsi="Arial" w:cs="Arial"/>
          <w:sz w:val="24"/>
          <w:szCs w:val="24"/>
        </w:rPr>
        <w:t>Willfully entering a bathroom designated for the purpose of the opposite sex and refusing to depart when asked to do so as specifically provided in F.S. 553.865.</w:t>
      </w:r>
    </w:p>
    <w:p w14:paraId="64BEFB12" w14:textId="77777777" w:rsidR="00CB6B2C" w:rsidRDefault="00CB6B2C" w:rsidP="00985A6C">
      <w:pPr>
        <w:pStyle w:val="BodyText"/>
        <w:ind w:left="1544" w:right="409" w:firstLine="0"/>
        <w:rPr>
          <w:rFonts w:cs="Arial"/>
          <w:spacing w:val="-1"/>
        </w:rPr>
      </w:pPr>
      <w:bookmarkStart w:id="289" w:name="Suggested_Discipline_(Depending_on_circu"/>
      <w:bookmarkEnd w:id="289"/>
    </w:p>
    <w:p w14:paraId="1C6110B3" w14:textId="3E3A7C4A" w:rsidR="00F00036" w:rsidRPr="00587E7A" w:rsidRDefault="003650B4" w:rsidP="00985A6C">
      <w:pPr>
        <w:pStyle w:val="BodyText"/>
        <w:ind w:left="1544" w:right="409" w:firstLine="0"/>
        <w:rPr>
          <w:rFonts w:cs="Arial"/>
        </w:rPr>
      </w:pPr>
      <w:r w:rsidRPr="00587E7A">
        <w:rPr>
          <w:rFonts w:cs="Arial"/>
          <w:spacing w:val="-1"/>
        </w:rPr>
        <w:t>Suggested</w:t>
      </w:r>
      <w:r w:rsidRPr="00587E7A">
        <w:rPr>
          <w:rFonts w:cs="Arial"/>
          <w:spacing w:val="1"/>
        </w:rPr>
        <w:t xml:space="preserve"> </w:t>
      </w:r>
      <w:r w:rsidRPr="00587E7A">
        <w:rPr>
          <w:rFonts w:cs="Arial"/>
          <w:spacing w:val="-1"/>
        </w:rPr>
        <w:t>Discipline</w:t>
      </w:r>
      <w:r w:rsidRPr="00587E7A">
        <w:rPr>
          <w:rFonts w:cs="Arial"/>
          <w:spacing w:val="1"/>
        </w:rPr>
        <w:t xml:space="preserve"> </w:t>
      </w:r>
      <w:r w:rsidRPr="00587E7A">
        <w:rPr>
          <w:rFonts w:cs="Arial"/>
          <w:spacing w:val="-1"/>
        </w:rPr>
        <w:t xml:space="preserve">(Depending </w:t>
      </w:r>
      <w:r w:rsidRPr="00587E7A">
        <w:rPr>
          <w:rFonts w:cs="Arial"/>
        </w:rPr>
        <w:t>on</w:t>
      </w:r>
      <w:r w:rsidRPr="00587E7A">
        <w:rPr>
          <w:rFonts w:cs="Arial"/>
          <w:spacing w:val="1"/>
        </w:rPr>
        <w:t xml:space="preserve"> </w:t>
      </w:r>
      <w:r w:rsidRPr="00587E7A">
        <w:rPr>
          <w:rFonts w:cs="Arial"/>
          <w:spacing w:val="-1"/>
        </w:rPr>
        <w:t>circumstances</w:t>
      </w:r>
      <w:r w:rsidRPr="00587E7A">
        <w:rPr>
          <w:rFonts w:cs="Arial"/>
          <w:spacing w:val="-2"/>
        </w:rPr>
        <w:t xml:space="preserve"> </w:t>
      </w:r>
      <w:r w:rsidRPr="00587E7A">
        <w:rPr>
          <w:rFonts w:cs="Arial"/>
          <w:spacing w:val="-1"/>
        </w:rPr>
        <w:t>and/or progressive</w:t>
      </w:r>
      <w:r w:rsidRPr="00587E7A">
        <w:rPr>
          <w:rFonts w:cs="Arial"/>
          <w:spacing w:val="1"/>
        </w:rPr>
        <w:t xml:space="preserve"> </w:t>
      </w:r>
      <w:r w:rsidRPr="00587E7A">
        <w:rPr>
          <w:rFonts w:cs="Arial"/>
          <w:spacing w:val="-1"/>
        </w:rPr>
        <w:t>disciplinary</w:t>
      </w:r>
      <w:r w:rsidRPr="00587E7A">
        <w:rPr>
          <w:rFonts w:cs="Arial"/>
          <w:spacing w:val="65"/>
        </w:rPr>
        <w:t xml:space="preserve"> </w:t>
      </w:r>
      <w:r w:rsidRPr="00587E7A">
        <w:rPr>
          <w:rFonts w:cs="Arial"/>
          <w:spacing w:val="-1"/>
        </w:rPr>
        <w:t>actions)</w:t>
      </w:r>
    </w:p>
    <w:p w14:paraId="52CA5A19" w14:textId="77777777" w:rsidR="00F00036" w:rsidRDefault="00F00036" w:rsidP="00985A6C">
      <w:pPr>
        <w:rPr>
          <w:rFonts w:ascii="Arial" w:hAnsi="Arial" w:cs="Arial"/>
        </w:rPr>
      </w:pPr>
    </w:p>
    <w:p w14:paraId="37EF5E54" w14:textId="77777777" w:rsidR="00F00036" w:rsidRPr="00587E7A" w:rsidRDefault="003650B4" w:rsidP="00985A6C">
      <w:pPr>
        <w:pStyle w:val="BodyText"/>
        <w:spacing w:before="47"/>
        <w:ind w:left="3600" w:hanging="2070"/>
        <w:rPr>
          <w:rFonts w:cs="Arial"/>
        </w:rPr>
      </w:pPr>
      <w:r w:rsidRPr="00587E7A">
        <w:rPr>
          <w:rFonts w:cs="Arial"/>
          <w:spacing w:val="-1"/>
        </w:rPr>
        <w:t>First</w:t>
      </w:r>
      <w:r w:rsidRPr="00587E7A">
        <w:rPr>
          <w:rFonts w:cs="Arial"/>
        </w:rPr>
        <w:t xml:space="preserve"> </w:t>
      </w:r>
      <w:r w:rsidRPr="00587E7A">
        <w:rPr>
          <w:rFonts w:cs="Arial"/>
          <w:spacing w:val="-1"/>
        </w:rPr>
        <w:t>violation:</w:t>
      </w:r>
      <w:r w:rsidR="00F2354C">
        <w:rPr>
          <w:rFonts w:cs="Arial"/>
          <w:spacing w:val="-1"/>
        </w:rPr>
        <w:tab/>
      </w:r>
      <w:r w:rsidRPr="00587E7A">
        <w:rPr>
          <w:rFonts w:cs="Arial"/>
          <w:spacing w:val="-1"/>
        </w:rPr>
        <w:t>Up</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two</w:t>
      </w:r>
      <w:r w:rsidRPr="00587E7A">
        <w:rPr>
          <w:rFonts w:cs="Arial"/>
          <w:spacing w:val="1"/>
        </w:rPr>
        <w:t xml:space="preserve"> </w:t>
      </w:r>
      <w:r w:rsidRPr="00587E7A">
        <w:rPr>
          <w:rFonts w:cs="Arial"/>
          <w:spacing w:val="-1"/>
        </w:rPr>
        <w:t>(2) week</w:t>
      </w:r>
      <w:r w:rsidRPr="00587E7A">
        <w:rPr>
          <w:rFonts w:cs="Arial"/>
        </w:rPr>
        <w:t xml:space="preserve"> </w:t>
      </w:r>
      <w:r w:rsidRPr="00587E7A">
        <w:rPr>
          <w:rFonts w:cs="Arial"/>
          <w:spacing w:val="-1"/>
        </w:rPr>
        <w:t>suspension</w:t>
      </w:r>
      <w:r w:rsidRPr="00587E7A">
        <w:rPr>
          <w:rFonts w:cs="Arial"/>
          <w:spacing w:val="1"/>
        </w:rPr>
        <w:t xml:space="preserve"> </w:t>
      </w:r>
      <w:r w:rsidRPr="00587E7A">
        <w:rPr>
          <w:rFonts w:cs="Arial"/>
          <w:spacing w:val="-1"/>
        </w:rPr>
        <w:t>without</w:t>
      </w:r>
      <w:r w:rsidRPr="00587E7A">
        <w:rPr>
          <w:rFonts w:cs="Arial"/>
          <w:spacing w:val="-2"/>
        </w:rPr>
        <w:t xml:space="preserve"> </w:t>
      </w:r>
      <w:r w:rsidRPr="00587E7A">
        <w:rPr>
          <w:rFonts w:cs="Arial"/>
          <w:spacing w:val="-1"/>
        </w:rPr>
        <w:t>pay;</w:t>
      </w:r>
      <w:r w:rsidRPr="00587E7A">
        <w:rPr>
          <w:rFonts w:cs="Arial"/>
        </w:rPr>
        <w:t xml:space="preserve"> </w:t>
      </w:r>
      <w:r w:rsidRPr="00587E7A">
        <w:rPr>
          <w:rFonts w:cs="Arial"/>
          <w:spacing w:val="-1"/>
        </w:rPr>
        <w:t>prior approval</w:t>
      </w:r>
      <w:r w:rsidR="00F2354C">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Head</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Director required;</w:t>
      </w:r>
      <w:r w:rsidRPr="00587E7A">
        <w:rPr>
          <w:rFonts w:cs="Arial"/>
        </w:rPr>
        <w:t xml:space="preserve"> copy</w:t>
      </w:r>
      <w:r w:rsidRPr="00587E7A">
        <w:rPr>
          <w:rFonts w:cs="Arial"/>
          <w:spacing w:val="-2"/>
        </w:rPr>
        <w:t xml:space="preserve"> </w:t>
      </w:r>
      <w:r w:rsidRPr="00587E7A">
        <w:rPr>
          <w:rFonts w:cs="Arial"/>
        </w:rPr>
        <w:t>to</w:t>
      </w:r>
      <w:r w:rsidR="00F2354C">
        <w:rPr>
          <w:rFonts w:cs="Arial"/>
        </w:rPr>
        <w:t xml:space="preserve"> </w:t>
      </w:r>
      <w:r w:rsidRPr="00587E7A">
        <w:rPr>
          <w:rFonts w:cs="Arial"/>
          <w:spacing w:val="-1"/>
        </w:rPr>
        <w:t>employee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copy</w:t>
      </w:r>
      <w:r w:rsidRPr="00587E7A">
        <w:rPr>
          <w:rFonts w:cs="Arial"/>
          <w:spacing w:val="-2"/>
        </w:rPr>
        <w:t xml:space="preserve"> </w:t>
      </w:r>
      <w:r w:rsidRPr="00587E7A">
        <w:rPr>
          <w:rFonts w:cs="Arial"/>
        </w:rPr>
        <w:t>to</w:t>
      </w:r>
      <w:r w:rsidRPr="00587E7A">
        <w:rPr>
          <w:rFonts w:cs="Arial"/>
          <w:spacing w:val="-1"/>
        </w:rPr>
        <w:t xml:space="preserve"> employee’s</w:t>
      </w:r>
      <w:r w:rsidRPr="00587E7A">
        <w:rPr>
          <w:rFonts w:cs="Arial"/>
        </w:rPr>
        <w:t xml:space="preserve"> </w:t>
      </w:r>
      <w:r w:rsidRPr="00587E7A">
        <w:rPr>
          <w:rFonts w:cs="Arial"/>
          <w:spacing w:val="-1"/>
        </w:rPr>
        <w:t>personnel</w:t>
      </w:r>
      <w:r w:rsidRPr="00587E7A">
        <w:rPr>
          <w:rFonts w:cs="Arial"/>
          <w:spacing w:val="-3"/>
        </w:rPr>
        <w:t xml:space="preserve"> </w:t>
      </w:r>
      <w:r w:rsidRPr="00587E7A">
        <w:rPr>
          <w:rFonts w:cs="Arial"/>
        </w:rPr>
        <w:t>file.</w:t>
      </w:r>
    </w:p>
    <w:p w14:paraId="7E57BDD9" w14:textId="05CE5277" w:rsidR="00F00036" w:rsidRDefault="003650B4" w:rsidP="00985A6C">
      <w:pPr>
        <w:pStyle w:val="BodyText"/>
        <w:tabs>
          <w:tab w:val="left" w:pos="3703"/>
        </w:tabs>
        <w:ind w:left="3600" w:right="663" w:hanging="2057"/>
        <w:rPr>
          <w:rFonts w:cs="Arial"/>
        </w:rPr>
      </w:pPr>
      <w:r w:rsidRPr="00587E7A">
        <w:rPr>
          <w:rFonts w:cs="Arial"/>
          <w:spacing w:val="-1"/>
        </w:rPr>
        <w:t>Second</w:t>
      </w:r>
      <w:r w:rsidRPr="00587E7A">
        <w:rPr>
          <w:rFonts w:cs="Arial"/>
          <w:spacing w:val="1"/>
        </w:rPr>
        <w:t xml:space="preserve"> </w:t>
      </w:r>
      <w:r w:rsidRPr="00587E7A">
        <w:rPr>
          <w:rFonts w:cs="Arial"/>
          <w:spacing w:val="-1"/>
        </w:rPr>
        <w:t>violation.</w:t>
      </w:r>
      <w:r w:rsidRPr="00587E7A">
        <w:rPr>
          <w:rFonts w:cs="Arial"/>
          <w:spacing w:val="-1"/>
        </w:rPr>
        <w:tab/>
        <w:t>Discharge;</w:t>
      </w:r>
      <w:r w:rsidRPr="00587E7A">
        <w:rPr>
          <w:rFonts w:cs="Arial"/>
        </w:rPr>
        <w:t xml:space="preserve"> </w:t>
      </w:r>
      <w:r w:rsidRPr="00587E7A">
        <w:rPr>
          <w:rFonts w:cs="Arial"/>
          <w:spacing w:val="-1"/>
        </w:rPr>
        <w:t xml:space="preserve">prior </w:t>
      </w:r>
      <w:r w:rsidRPr="00587E7A">
        <w:rPr>
          <w:rFonts w:cs="Arial"/>
          <w:spacing w:val="-2"/>
        </w:rPr>
        <w:t>approval</w:t>
      </w:r>
      <w:r w:rsidRPr="00587E7A">
        <w:rPr>
          <w:rFonts w:cs="Arial"/>
          <w:spacing w:val="-1"/>
        </w:rPr>
        <w:t xml:space="preserve"> </w:t>
      </w:r>
      <w:r w:rsidRPr="00587E7A">
        <w:rPr>
          <w:rFonts w:cs="Arial"/>
        </w:rPr>
        <w:t>of</w:t>
      </w:r>
      <w:r w:rsidRPr="00587E7A">
        <w:rPr>
          <w:rFonts w:cs="Arial"/>
          <w:spacing w:val="3"/>
        </w:rPr>
        <w:t xml:space="preserve"> </w:t>
      </w:r>
      <w:r w:rsidRPr="00587E7A">
        <w:rPr>
          <w:rFonts w:cs="Arial"/>
          <w:spacing w:val="-1"/>
        </w:rPr>
        <w:t>Department</w:t>
      </w:r>
      <w:r w:rsidRPr="00587E7A">
        <w:rPr>
          <w:rFonts w:cs="Arial"/>
        </w:rPr>
        <w:t xml:space="preserve"> </w:t>
      </w:r>
      <w:r w:rsidR="003B28D9" w:rsidRPr="00587E7A">
        <w:rPr>
          <w:rFonts w:cs="Arial"/>
          <w:spacing w:val="-1"/>
        </w:rPr>
        <w:t>Head</w:t>
      </w:r>
      <w:r w:rsidR="003B28D9" w:rsidRPr="00587E7A">
        <w:rPr>
          <w:rFonts w:cs="Arial"/>
        </w:rPr>
        <w:t xml:space="preserve"> </w:t>
      </w:r>
      <w:r w:rsidR="003B28D9" w:rsidRPr="00587E7A">
        <w:rPr>
          <w:rFonts w:cs="Arial"/>
          <w:spacing w:val="63"/>
        </w:rPr>
        <w:t>and</w:t>
      </w:r>
      <w:r w:rsidRPr="00587E7A">
        <w:rPr>
          <w:rFonts w:cs="Arial"/>
          <w:spacing w:val="-1"/>
        </w:rPr>
        <w:t xml:space="preserve"> Human</w:t>
      </w:r>
      <w:r w:rsidRPr="00587E7A">
        <w:rPr>
          <w:rFonts w:cs="Arial"/>
          <w:spacing w:val="61"/>
        </w:rPr>
        <w:t xml:space="preserve"> </w:t>
      </w:r>
      <w:r w:rsidRPr="00587E7A">
        <w:rPr>
          <w:rFonts w:cs="Arial"/>
          <w:spacing w:val="-1"/>
        </w:rPr>
        <w:t>Resources</w:t>
      </w:r>
      <w:r w:rsidRPr="00587E7A">
        <w:rPr>
          <w:rFonts w:cs="Arial"/>
        </w:rPr>
        <w:t xml:space="preserve"> </w:t>
      </w:r>
      <w:r w:rsidRPr="00587E7A">
        <w:rPr>
          <w:rFonts w:cs="Arial"/>
          <w:spacing w:val="-1"/>
        </w:rPr>
        <w:t>Director required;</w:t>
      </w:r>
      <w:r w:rsidRPr="00587E7A">
        <w:rPr>
          <w:rFonts w:cs="Arial"/>
        </w:rPr>
        <w:t xml:space="preserve"> copy</w:t>
      </w:r>
      <w:r w:rsidRPr="00587E7A">
        <w:rPr>
          <w:rFonts w:cs="Arial"/>
          <w:spacing w:val="-2"/>
        </w:rPr>
        <w:t xml:space="preserve"> </w:t>
      </w:r>
      <w:r w:rsidRPr="00587E7A">
        <w:rPr>
          <w:rFonts w:cs="Arial"/>
          <w:spacing w:val="-1"/>
        </w:rPr>
        <w:t>signed</w:t>
      </w:r>
      <w:r w:rsidRPr="00587E7A">
        <w:rPr>
          <w:rFonts w:cs="Arial"/>
          <w:spacing w:val="1"/>
        </w:rPr>
        <w:t xml:space="preserve"> </w:t>
      </w:r>
      <w:r w:rsidRPr="00587E7A">
        <w:rPr>
          <w:rFonts w:cs="Arial"/>
        </w:rPr>
        <w:t>by</w:t>
      </w:r>
      <w:r w:rsidR="00F2354C">
        <w:rPr>
          <w:rFonts w:cs="Arial"/>
        </w:rPr>
        <w:t xml:space="preserve"> </w:t>
      </w:r>
      <w:r w:rsidRPr="00587E7A">
        <w:rPr>
          <w:rFonts w:cs="Arial"/>
          <w:spacing w:val="-1"/>
        </w:rPr>
        <w:t>Department</w:t>
      </w:r>
      <w:r w:rsidRPr="00587E7A">
        <w:rPr>
          <w:rFonts w:cs="Arial"/>
          <w:spacing w:val="-2"/>
        </w:rPr>
        <w:t xml:space="preserve"> </w:t>
      </w:r>
      <w:r w:rsidRPr="00587E7A">
        <w:rPr>
          <w:rFonts w:cs="Arial"/>
          <w:spacing w:val="-1"/>
        </w:rPr>
        <w:t>Head</w:t>
      </w:r>
      <w:r w:rsidRPr="00587E7A">
        <w:rPr>
          <w:rFonts w:cs="Arial"/>
          <w:spacing w:val="1"/>
        </w:rPr>
        <w:t xml:space="preserve"> </w:t>
      </w:r>
      <w:r w:rsidRPr="00587E7A">
        <w:rPr>
          <w:rFonts w:cs="Arial"/>
        </w:rPr>
        <w:t>to</w:t>
      </w:r>
      <w:r w:rsidRPr="00587E7A">
        <w:rPr>
          <w:rFonts w:cs="Arial"/>
          <w:spacing w:val="-1"/>
        </w:rPr>
        <w:t xml:space="preserve"> employee </w:t>
      </w:r>
      <w:r w:rsidRPr="00587E7A">
        <w:rPr>
          <w:rFonts w:cs="Arial"/>
        </w:rPr>
        <w:t>and</w:t>
      </w:r>
      <w:r w:rsidRPr="00587E7A">
        <w:rPr>
          <w:rFonts w:cs="Arial"/>
          <w:spacing w:val="-1"/>
        </w:rPr>
        <w:t xml:space="preserve"> </w:t>
      </w:r>
      <w:r w:rsidRPr="00587E7A">
        <w:rPr>
          <w:rFonts w:cs="Arial"/>
        </w:rPr>
        <w:t>to</w:t>
      </w:r>
      <w:r w:rsidRPr="00587E7A">
        <w:rPr>
          <w:rFonts w:cs="Arial"/>
          <w:spacing w:val="-1"/>
        </w:rPr>
        <w:t xml:space="preserve"> employee’s</w:t>
      </w:r>
      <w:r w:rsidRPr="00587E7A">
        <w:rPr>
          <w:rFonts w:cs="Arial"/>
          <w:spacing w:val="27"/>
        </w:rPr>
        <w:t xml:space="preserve"> </w:t>
      </w:r>
      <w:r w:rsidRPr="00587E7A">
        <w:rPr>
          <w:rFonts w:cs="Arial"/>
          <w:spacing w:val="-1"/>
        </w:rPr>
        <w:t>personnel</w:t>
      </w:r>
      <w:r w:rsidRPr="00587E7A">
        <w:rPr>
          <w:rFonts w:cs="Arial"/>
          <w:spacing w:val="-3"/>
        </w:rPr>
        <w:t xml:space="preserve"> </w:t>
      </w:r>
      <w:r w:rsidRPr="00587E7A">
        <w:rPr>
          <w:rFonts w:cs="Arial"/>
        </w:rPr>
        <w:t>file.</w:t>
      </w:r>
    </w:p>
    <w:p w14:paraId="573E6271" w14:textId="77777777" w:rsidR="00F832BD" w:rsidRDefault="00F832BD" w:rsidP="00985A6C">
      <w:pPr>
        <w:pStyle w:val="BodyText"/>
        <w:tabs>
          <w:tab w:val="left" w:pos="3703"/>
        </w:tabs>
        <w:ind w:left="3600" w:right="663" w:hanging="2057"/>
        <w:rPr>
          <w:rFonts w:cs="Arial"/>
        </w:rPr>
      </w:pPr>
    </w:p>
    <w:p w14:paraId="071B36BB" w14:textId="77777777" w:rsidR="00F00036" w:rsidRPr="00587E7A" w:rsidRDefault="00F00036" w:rsidP="00985A6C">
      <w:pPr>
        <w:rPr>
          <w:rFonts w:ascii="Arial" w:eastAsia="Arial" w:hAnsi="Arial" w:cs="Arial"/>
          <w:sz w:val="24"/>
          <w:szCs w:val="24"/>
        </w:rPr>
      </w:pPr>
    </w:p>
    <w:p w14:paraId="3A0F5204" w14:textId="038D82CA" w:rsidR="00F00036" w:rsidRPr="00587E7A" w:rsidRDefault="003650B4" w:rsidP="00540BD0">
      <w:pPr>
        <w:pStyle w:val="BodyText"/>
        <w:numPr>
          <w:ilvl w:val="2"/>
          <w:numId w:val="110"/>
        </w:numPr>
        <w:tabs>
          <w:tab w:val="left" w:pos="1544"/>
        </w:tabs>
        <w:ind w:right="409"/>
        <w:rPr>
          <w:rFonts w:cs="Arial"/>
        </w:rPr>
      </w:pPr>
      <w:r w:rsidRPr="00587E7A">
        <w:rPr>
          <w:rFonts w:cs="Arial"/>
          <w:spacing w:val="-1"/>
        </w:rPr>
        <w:t>Capital</w:t>
      </w:r>
      <w:r w:rsidRPr="00587E7A">
        <w:rPr>
          <w:rFonts w:cs="Arial"/>
        </w:rPr>
        <w:t xml:space="preserve"> </w:t>
      </w:r>
      <w:r w:rsidR="008F7BC6" w:rsidRPr="008F7BC6">
        <w:rPr>
          <w:rFonts w:cs="Arial"/>
        </w:rPr>
        <w:t>Violations and Suggested Discipline – (Depending on circumstances and/or progressive disciplinary actions)</w:t>
      </w:r>
    </w:p>
    <w:p w14:paraId="78CA3220" w14:textId="77777777" w:rsidR="00F00036" w:rsidRPr="00B241E9" w:rsidRDefault="00F00036" w:rsidP="00985A6C">
      <w:pPr>
        <w:rPr>
          <w:rFonts w:ascii="Arial" w:eastAsia="Arial" w:hAnsi="Arial" w:cs="Arial"/>
          <w:sz w:val="18"/>
          <w:szCs w:val="18"/>
        </w:rPr>
      </w:pPr>
    </w:p>
    <w:p w14:paraId="7FF1EB2F"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Absence from</w:t>
      </w:r>
      <w:r w:rsidRPr="00587E7A">
        <w:rPr>
          <w:rFonts w:cs="Arial"/>
          <w:spacing w:val="2"/>
        </w:rPr>
        <w:t xml:space="preserve"> </w:t>
      </w:r>
      <w:r w:rsidRPr="00587E7A">
        <w:rPr>
          <w:rFonts w:cs="Arial"/>
          <w:spacing w:val="-1"/>
        </w:rPr>
        <w:t>work</w:t>
      </w:r>
      <w:r w:rsidRPr="00587E7A">
        <w:rPr>
          <w:rFonts w:cs="Arial"/>
          <w:spacing w:val="-2"/>
        </w:rPr>
        <w:t xml:space="preserve"> </w:t>
      </w:r>
      <w:r w:rsidRPr="00587E7A">
        <w:rPr>
          <w:rFonts w:cs="Arial"/>
        </w:rPr>
        <w:t>for</w:t>
      </w:r>
      <w:r w:rsidRPr="00587E7A">
        <w:rPr>
          <w:rFonts w:cs="Arial"/>
          <w:spacing w:val="-3"/>
        </w:rPr>
        <w:t xml:space="preserve"> </w:t>
      </w:r>
      <w:r w:rsidRPr="00587E7A">
        <w:rPr>
          <w:rFonts w:cs="Arial"/>
          <w:spacing w:val="-1"/>
        </w:rPr>
        <w:t>three</w:t>
      </w:r>
      <w:r w:rsidRPr="00587E7A">
        <w:rPr>
          <w:rFonts w:cs="Arial"/>
          <w:spacing w:val="1"/>
        </w:rPr>
        <w:t xml:space="preserve"> </w:t>
      </w:r>
      <w:r w:rsidRPr="00587E7A">
        <w:rPr>
          <w:rFonts w:cs="Arial"/>
          <w:spacing w:val="-2"/>
        </w:rPr>
        <w:t>(3)</w:t>
      </w:r>
      <w:r w:rsidRPr="00587E7A">
        <w:rPr>
          <w:rFonts w:cs="Arial"/>
          <w:spacing w:val="-1"/>
        </w:rPr>
        <w:t xml:space="preserve"> consecutive work</w:t>
      </w:r>
      <w:r w:rsidRPr="00587E7A">
        <w:rPr>
          <w:rFonts w:cs="Arial"/>
        </w:rPr>
        <w:t xml:space="preserve"> </w:t>
      </w:r>
      <w:r w:rsidRPr="00587E7A">
        <w:rPr>
          <w:rFonts w:cs="Arial"/>
          <w:spacing w:val="-1"/>
        </w:rPr>
        <w:t>days</w:t>
      </w:r>
      <w:r w:rsidRPr="00587E7A">
        <w:rPr>
          <w:rFonts w:cs="Arial"/>
          <w:spacing w:val="2"/>
        </w:rPr>
        <w:t xml:space="preserve"> </w:t>
      </w:r>
      <w:r w:rsidRPr="00587E7A">
        <w:rPr>
          <w:rFonts w:cs="Arial"/>
          <w:spacing w:val="-1"/>
        </w:rPr>
        <w:t>without</w:t>
      </w:r>
      <w:r w:rsidRPr="00587E7A">
        <w:rPr>
          <w:rFonts w:cs="Arial"/>
        </w:rPr>
        <w:t xml:space="preserve"> </w:t>
      </w:r>
      <w:r w:rsidRPr="00587E7A">
        <w:rPr>
          <w:rFonts w:cs="Arial"/>
          <w:spacing w:val="-1"/>
        </w:rPr>
        <w:t>notification.</w:t>
      </w:r>
    </w:p>
    <w:p w14:paraId="7ED86A20" w14:textId="77777777" w:rsidR="00F00036" w:rsidRPr="00B241E9" w:rsidRDefault="00F00036" w:rsidP="00985A6C">
      <w:pPr>
        <w:rPr>
          <w:rFonts w:ascii="Arial" w:eastAsia="Arial" w:hAnsi="Arial" w:cs="Arial"/>
          <w:sz w:val="18"/>
          <w:szCs w:val="18"/>
        </w:rPr>
      </w:pPr>
    </w:p>
    <w:p w14:paraId="4F6C37CC"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Failure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 xml:space="preserve">return </w:t>
      </w:r>
      <w:r w:rsidRPr="00587E7A">
        <w:rPr>
          <w:rFonts w:cs="Arial"/>
        </w:rPr>
        <w:t>to</w:t>
      </w:r>
      <w:r w:rsidRPr="00587E7A">
        <w:rPr>
          <w:rFonts w:cs="Arial"/>
          <w:spacing w:val="1"/>
        </w:rPr>
        <w:t xml:space="preserve"> </w:t>
      </w:r>
      <w:r w:rsidRPr="00587E7A">
        <w:rPr>
          <w:rFonts w:cs="Arial"/>
          <w:spacing w:val="-1"/>
        </w:rPr>
        <w:t>work</w:t>
      </w:r>
      <w:r w:rsidRPr="00587E7A">
        <w:rPr>
          <w:rFonts w:cs="Arial"/>
        </w:rPr>
        <w:t xml:space="preserve"> at </w:t>
      </w:r>
      <w:r w:rsidRPr="00587E7A">
        <w:rPr>
          <w:rFonts w:cs="Arial"/>
          <w:spacing w:val="-1"/>
        </w:rPr>
        <w:t>conclusion of</w:t>
      </w:r>
      <w:r w:rsidRPr="00587E7A">
        <w:rPr>
          <w:rFonts w:cs="Arial"/>
          <w:spacing w:val="3"/>
        </w:rPr>
        <w:t xml:space="preserve"> </w:t>
      </w:r>
      <w:r w:rsidRPr="00587E7A">
        <w:rPr>
          <w:rFonts w:cs="Arial"/>
          <w:spacing w:val="-2"/>
        </w:rPr>
        <w:t>leave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absence.</w:t>
      </w:r>
    </w:p>
    <w:p w14:paraId="05A575CA" w14:textId="77777777" w:rsidR="00F00036" w:rsidRPr="00B241E9" w:rsidRDefault="00F00036" w:rsidP="00985A6C">
      <w:pPr>
        <w:rPr>
          <w:rFonts w:ascii="Arial" w:eastAsia="Arial" w:hAnsi="Arial" w:cs="Arial"/>
          <w:sz w:val="18"/>
          <w:szCs w:val="18"/>
        </w:rPr>
      </w:pPr>
    </w:p>
    <w:p w14:paraId="37A47058" w14:textId="77777777" w:rsidR="00F00036" w:rsidRPr="00587E7A" w:rsidRDefault="003650B4" w:rsidP="00540BD0">
      <w:pPr>
        <w:pStyle w:val="BodyText"/>
        <w:numPr>
          <w:ilvl w:val="3"/>
          <w:numId w:val="110"/>
        </w:numPr>
        <w:tabs>
          <w:tab w:val="left" w:pos="2264"/>
        </w:tabs>
        <w:ind w:right="409"/>
        <w:rPr>
          <w:rFonts w:cs="Arial"/>
        </w:rPr>
      </w:pPr>
      <w:r w:rsidRPr="00587E7A">
        <w:rPr>
          <w:rFonts w:cs="Arial"/>
          <w:spacing w:val="-1"/>
        </w:rPr>
        <w:t>Inability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perform assigned</w:t>
      </w:r>
      <w:r w:rsidRPr="00587E7A">
        <w:rPr>
          <w:rFonts w:cs="Arial"/>
          <w:spacing w:val="1"/>
        </w:rPr>
        <w:t xml:space="preserve"> </w:t>
      </w:r>
      <w:r w:rsidRPr="00587E7A">
        <w:rPr>
          <w:rFonts w:cs="Arial"/>
          <w:spacing w:val="-1"/>
        </w:rPr>
        <w:t>duties</w:t>
      </w:r>
      <w:r w:rsidRPr="00587E7A">
        <w:rPr>
          <w:rFonts w:cs="Arial"/>
        </w:rPr>
        <w:t xml:space="preserve"> </w:t>
      </w:r>
      <w:r w:rsidRPr="00587E7A">
        <w:rPr>
          <w:rFonts w:cs="Arial"/>
          <w:spacing w:val="-1"/>
        </w:rPr>
        <w:t>due</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total</w:t>
      </w:r>
      <w:r w:rsidRPr="00587E7A">
        <w:rPr>
          <w:rFonts w:cs="Arial"/>
        </w:rPr>
        <w:t xml:space="preserve"> </w:t>
      </w:r>
      <w:r w:rsidRPr="00587E7A">
        <w:rPr>
          <w:rFonts w:cs="Arial"/>
          <w:spacing w:val="-1"/>
        </w:rPr>
        <w:t>incompetence,</w:t>
      </w:r>
      <w:r w:rsidRPr="00587E7A">
        <w:rPr>
          <w:rFonts w:cs="Arial"/>
        </w:rPr>
        <w:t xml:space="preserve"> </w:t>
      </w:r>
      <w:r w:rsidRPr="00587E7A">
        <w:rPr>
          <w:rFonts w:cs="Arial"/>
          <w:spacing w:val="-2"/>
        </w:rPr>
        <w:t>gross</w:t>
      </w:r>
      <w:r w:rsidRPr="00587E7A">
        <w:rPr>
          <w:rFonts w:cs="Arial"/>
        </w:rPr>
        <w:t xml:space="preserve"> </w:t>
      </w:r>
      <w:r w:rsidRPr="00587E7A">
        <w:rPr>
          <w:rFonts w:cs="Arial"/>
          <w:spacing w:val="-1"/>
        </w:rPr>
        <w:t>neglect</w:t>
      </w:r>
      <w:r w:rsidRPr="00587E7A">
        <w:rPr>
          <w:rFonts w:cs="Arial"/>
          <w:spacing w:val="59"/>
        </w:rPr>
        <w:t xml:space="preserve"> </w:t>
      </w:r>
      <w:r w:rsidRPr="00587E7A">
        <w:rPr>
          <w:rFonts w:cs="Arial"/>
        </w:rPr>
        <w:t>or</w:t>
      </w:r>
      <w:r w:rsidRPr="00587E7A">
        <w:rPr>
          <w:rFonts w:cs="Arial"/>
          <w:spacing w:val="-1"/>
        </w:rPr>
        <w:t xml:space="preserve"> other reason</w:t>
      </w:r>
      <w:r w:rsidRPr="00587E7A">
        <w:rPr>
          <w:rFonts w:cs="Arial"/>
          <w:spacing w:val="1"/>
        </w:rPr>
        <w:t xml:space="preserve"> </w:t>
      </w:r>
      <w:r w:rsidRPr="00587E7A">
        <w:rPr>
          <w:rFonts w:cs="Arial"/>
          <w:spacing w:val="-1"/>
        </w:rPr>
        <w:t>(s).</w:t>
      </w:r>
    </w:p>
    <w:p w14:paraId="3A76AF05" w14:textId="77777777" w:rsidR="00F00036" w:rsidRPr="00587E7A" w:rsidRDefault="00F00036" w:rsidP="00985A6C">
      <w:pPr>
        <w:rPr>
          <w:rFonts w:ascii="Arial" w:eastAsia="Arial" w:hAnsi="Arial" w:cs="Arial"/>
          <w:sz w:val="24"/>
          <w:szCs w:val="24"/>
        </w:rPr>
      </w:pPr>
    </w:p>
    <w:p w14:paraId="76251E7E" w14:textId="77777777" w:rsidR="00F00036" w:rsidRPr="00587E7A" w:rsidRDefault="003650B4" w:rsidP="00540BD0">
      <w:pPr>
        <w:pStyle w:val="BodyText"/>
        <w:numPr>
          <w:ilvl w:val="3"/>
          <w:numId w:val="110"/>
        </w:numPr>
        <w:tabs>
          <w:tab w:val="left" w:pos="2264"/>
        </w:tabs>
        <w:ind w:right="330"/>
        <w:rPr>
          <w:rFonts w:cs="Arial"/>
        </w:rPr>
      </w:pPr>
      <w:r w:rsidRPr="00587E7A">
        <w:rPr>
          <w:rFonts w:cs="Arial"/>
          <w:spacing w:val="-1"/>
        </w:rPr>
        <w:t xml:space="preserve">Reporting </w:t>
      </w:r>
      <w:r w:rsidRPr="00587E7A">
        <w:rPr>
          <w:rFonts w:cs="Arial"/>
        </w:rPr>
        <w:t>to</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 xml:space="preserve">under </w:t>
      </w:r>
      <w:r w:rsidRPr="00587E7A">
        <w:rPr>
          <w:rFonts w:cs="Arial"/>
        </w:rPr>
        <w:t>the</w:t>
      </w:r>
      <w:r w:rsidRPr="00587E7A">
        <w:rPr>
          <w:rFonts w:cs="Arial"/>
          <w:spacing w:val="1"/>
        </w:rPr>
        <w:t xml:space="preserve"> </w:t>
      </w:r>
      <w:r w:rsidRPr="00587E7A">
        <w:rPr>
          <w:rFonts w:cs="Arial"/>
          <w:spacing w:val="-1"/>
        </w:rPr>
        <w:t>influence of</w:t>
      </w:r>
      <w:r w:rsidRPr="00587E7A">
        <w:rPr>
          <w:rFonts w:cs="Arial"/>
        </w:rPr>
        <w:t xml:space="preserve"> </w:t>
      </w:r>
      <w:r w:rsidRPr="00587E7A">
        <w:rPr>
          <w:rFonts w:cs="Arial"/>
          <w:spacing w:val="-1"/>
        </w:rPr>
        <w:t>alcohol.</w:t>
      </w:r>
      <w:r w:rsidRPr="00587E7A">
        <w:rPr>
          <w:rFonts w:cs="Arial"/>
        </w:rPr>
        <w:t xml:space="preserve"> </w:t>
      </w:r>
      <w:r w:rsidRPr="00587E7A">
        <w:rPr>
          <w:rFonts w:cs="Arial"/>
          <w:spacing w:val="-1"/>
        </w:rPr>
        <w:t>Possession,</w:t>
      </w:r>
      <w:r w:rsidRPr="00587E7A">
        <w:rPr>
          <w:rFonts w:cs="Arial"/>
        </w:rPr>
        <w:t xml:space="preserve"> </w:t>
      </w:r>
      <w:r w:rsidRPr="00587E7A">
        <w:rPr>
          <w:rFonts w:cs="Arial"/>
          <w:spacing w:val="-1"/>
        </w:rPr>
        <w:t>use,</w:t>
      </w:r>
      <w:r w:rsidRPr="00587E7A">
        <w:rPr>
          <w:rFonts w:cs="Arial"/>
          <w:spacing w:val="-2"/>
        </w:rPr>
        <w:t xml:space="preserve"> </w:t>
      </w:r>
      <w:r w:rsidRPr="00587E7A">
        <w:rPr>
          <w:rFonts w:cs="Arial"/>
        </w:rPr>
        <w:t>or</w:t>
      </w:r>
      <w:r w:rsidRPr="00587E7A">
        <w:rPr>
          <w:rFonts w:cs="Arial"/>
          <w:spacing w:val="-1"/>
        </w:rPr>
        <w:t xml:space="preserve"> Sale of</w:t>
      </w:r>
      <w:r w:rsidRPr="00587E7A">
        <w:rPr>
          <w:rFonts w:cs="Arial"/>
          <w:spacing w:val="49"/>
        </w:rPr>
        <w:t xml:space="preserve"> </w:t>
      </w:r>
      <w:r w:rsidRPr="00587E7A">
        <w:rPr>
          <w:rFonts w:cs="Arial"/>
          <w:spacing w:val="-1"/>
        </w:rPr>
        <w:t>alcohol</w:t>
      </w:r>
      <w:r w:rsidRPr="00587E7A">
        <w:rPr>
          <w:rFonts w:cs="Arial"/>
          <w:spacing w:val="-3"/>
        </w:rPr>
        <w:t xml:space="preserve"> </w:t>
      </w:r>
      <w:r w:rsidRPr="00587E7A">
        <w:rPr>
          <w:rFonts w:cs="Arial"/>
        </w:rPr>
        <w:t>on</w:t>
      </w:r>
      <w:r w:rsidRPr="00587E7A">
        <w:rPr>
          <w:rFonts w:cs="Arial"/>
          <w:spacing w:val="-1"/>
        </w:rPr>
        <w:t xml:space="preserve"> </w:t>
      </w:r>
      <w:r w:rsidRPr="00587E7A">
        <w:rPr>
          <w:rFonts w:cs="Arial"/>
        </w:rPr>
        <w:t>duty</w:t>
      </w:r>
      <w:r w:rsidRPr="00587E7A">
        <w:rPr>
          <w:rFonts w:cs="Arial"/>
          <w:spacing w:val="-2"/>
        </w:rPr>
        <w:t xml:space="preserve"> </w:t>
      </w:r>
      <w:r w:rsidRPr="00587E7A">
        <w:rPr>
          <w:rFonts w:cs="Arial"/>
        </w:rPr>
        <w:t>or</w:t>
      </w:r>
      <w:r w:rsidRPr="00587E7A">
        <w:rPr>
          <w:rFonts w:cs="Arial"/>
          <w:spacing w:val="-1"/>
        </w:rPr>
        <w:t xml:space="preserve"> on City</w:t>
      </w:r>
      <w:r w:rsidRPr="00587E7A">
        <w:rPr>
          <w:rFonts w:cs="Arial"/>
          <w:spacing w:val="-2"/>
        </w:rPr>
        <w:t xml:space="preserve"> </w:t>
      </w:r>
      <w:r w:rsidRPr="00587E7A">
        <w:rPr>
          <w:rFonts w:cs="Arial"/>
          <w:spacing w:val="-1"/>
        </w:rPr>
        <w:t>property.</w:t>
      </w:r>
    </w:p>
    <w:p w14:paraId="090FB326" w14:textId="77777777" w:rsidR="00F00036" w:rsidRPr="00587E7A" w:rsidRDefault="00F00036" w:rsidP="00985A6C">
      <w:pPr>
        <w:rPr>
          <w:rFonts w:ascii="Arial" w:eastAsia="Arial" w:hAnsi="Arial" w:cs="Arial"/>
          <w:sz w:val="24"/>
          <w:szCs w:val="24"/>
        </w:rPr>
      </w:pPr>
    </w:p>
    <w:p w14:paraId="3A587785" w14:textId="77777777" w:rsidR="00F00036" w:rsidRPr="00587E7A" w:rsidRDefault="003650B4" w:rsidP="00540BD0">
      <w:pPr>
        <w:pStyle w:val="BodyText"/>
        <w:numPr>
          <w:ilvl w:val="3"/>
          <w:numId w:val="110"/>
        </w:numPr>
        <w:tabs>
          <w:tab w:val="left" w:pos="2264"/>
        </w:tabs>
        <w:ind w:right="121"/>
        <w:rPr>
          <w:rFonts w:cs="Arial"/>
        </w:rPr>
      </w:pPr>
      <w:r w:rsidRPr="00587E7A">
        <w:rPr>
          <w:rFonts w:cs="Arial"/>
          <w:spacing w:val="-1"/>
        </w:rPr>
        <w:t xml:space="preserve">Reporting </w:t>
      </w:r>
      <w:r w:rsidRPr="00587E7A">
        <w:rPr>
          <w:rFonts w:cs="Arial"/>
        </w:rPr>
        <w:t>to</w:t>
      </w:r>
      <w:r w:rsidRPr="00587E7A">
        <w:rPr>
          <w:rFonts w:cs="Arial"/>
          <w:spacing w:val="1"/>
        </w:rPr>
        <w:t xml:space="preserve"> </w:t>
      </w:r>
      <w:r w:rsidRPr="00587E7A">
        <w:rPr>
          <w:rFonts w:cs="Arial"/>
          <w:spacing w:val="-1"/>
        </w:rPr>
        <w:t>work</w:t>
      </w:r>
      <w:r w:rsidRPr="00587E7A">
        <w:rPr>
          <w:rFonts w:cs="Arial"/>
        </w:rPr>
        <w:t xml:space="preserve"> under</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influence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narcotics</w:t>
      </w:r>
      <w:r w:rsidRPr="00587E7A">
        <w:rPr>
          <w:rFonts w:cs="Arial"/>
        </w:rPr>
        <w:t xml:space="preserve"> or</w:t>
      </w:r>
      <w:r w:rsidRPr="00587E7A">
        <w:rPr>
          <w:rFonts w:cs="Arial"/>
          <w:spacing w:val="-1"/>
        </w:rPr>
        <w:t xml:space="preserve"> illegal</w:t>
      </w:r>
      <w:r w:rsidRPr="00587E7A">
        <w:rPr>
          <w:rFonts w:cs="Arial"/>
        </w:rPr>
        <w:t xml:space="preserve"> </w:t>
      </w:r>
      <w:r w:rsidRPr="00587E7A">
        <w:rPr>
          <w:rFonts w:cs="Arial"/>
          <w:spacing w:val="-1"/>
        </w:rPr>
        <w:t>drugs.</w:t>
      </w:r>
      <w:r w:rsidRPr="00587E7A">
        <w:rPr>
          <w:rFonts w:cs="Arial"/>
          <w:spacing w:val="3"/>
        </w:rPr>
        <w:t xml:space="preserve"> </w:t>
      </w:r>
      <w:r w:rsidRPr="00587E7A">
        <w:rPr>
          <w:rFonts w:cs="Arial"/>
          <w:spacing w:val="-1"/>
        </w:rPr>
        <w:t>Possession,</w:t>
      </w:r>
      <w:r w:rsidRPr="00587E7A">
        <w:rPr>
          <w:rFonts w:cs="Arial"/>
          <w:spacing w:val="59"/>
        </w:rPr>
        <w:t xml:space="preserve"> </w:t>
      </w:r>
      <w:r w:rsidRPr="00587E7A">
        <w:rPr>
          <w:rFonts w:cs="Arial"/>
        </w:rPr>
        <w:t>use,</w:t>
      </w:r>
      <w:r w:rsidRPr="00587E7A">
        <w:rPr>
          <w:rFonts w:cs="Arial"/>
          <w:spacing w:val="-2"/>
        </w:rPr>
        <w:t xml:space="preserve"> </w:t>
      </w:r>
      <w:r w:rsidRPr="00587E7A">
        <w:rPr>
          <w:rFonts w:cs="Arial"/>
        </w:rPr>
        <w:t>or</w:t>
      </w:r>
      <w:r w:rsidRPr="00587E7A">
        <w:rPr>
          <w:rFonts w:cs="Arial"/>
          <w:spacing w:val="-1"/>
        </w:rPr>
        <w:t xml:space="preserve"> sale of</w:t>
      </w:r>
      <w:r w:rsidRPr="00587E7A">
        <w:rPr>
          <w:rFonts w:cs="Arial"/>
          <w:spacing w:val="3"/>
        </w:rPr>
        <w:t xml:space="preserve"> </w:t>
      </w:r>
      <w:r w:rsidRPr="00587E7A">
        <w:rPr>
          <w:rFonts w:cs="Arial"/>
          <w:spacing w:val="-1"/>
        </w:rPr>
        <w:t>narcotics</w:t>
      </w:r>
      <w:r w:rsidRPr="00587E7A">
        <w:rPr>
          <w:rFonts w:cs="Arial"/>
        </w:rPr>
        <w:t xml:space="preserve"> or</w:t>
      </w:r>
      <w:r w:rsidRPr="00587E7A">
        <w:rPr>
          <w:rFonts w:cs="Arial"/>
          <w:spacing w:val="-1"/>
        </w:rPr>
        <w:t xml:space="preserve"> illegal</w:t>
      </w:r>
      <w:r w:rsidRPr="00587E7A">
        <w:rPr>
          <w:rFonts w:cs="Arial"/>
        </w:rPr>
        <w:t xml:space="preserve"> </w:t>
      </w:r>
      <w:r w:rsidRPr="00587E7A">
        <w:rPr>
          <w:rFonts w:cs="Arial"/>
          <w:spacing w:val="-1"/>
        </w:rPr>
        <w:t>drugs</w:t>
      </w:r>
      <w:r w:rsidRPr="00587E7A">
        <w:rPr>
          <w:rFonts w:cs="Arial"/>
        </w:rPr>
        <w:t xml:space="preserve"> </w:t>
      </w:r>
      <w:r w:rsidRPr="00587E7A">
        <w:rPr>
          <w:rFonts w:cs="Arial"/>
          <w:spacing w:val="-1"/>
        </w:rPr>
        <w:t>while</w:t>
      </w:r>
      <w:r w:rsidRPr="00587E7A">
        <w:rPr>
          <w:rFonts w:cs="Arial"/>
          <w:spacing w:val="3"/>
        </w:rPr>
        <w:t xml:space="preserve"> </w:t>
      </w:r>
      <w:r w:rsidRPr="00587E7A">
        <w:rPr>
          <w:rFonts w:cs="Arial"/>
        </w:rPr>
        <w:t>on</w:t>
      </w:r>
      <w:r w:rsidRPr="00587E7A">
        <w:rPr>
          <w:rFonts w:cs="Arial"/>
          <w:spacing w:val="1"/>
        </w:rPr>
        <w:t xml:space="preserve"> </w:t>
      </w:r>
      <w:r w:rsidRPr="00587E7A">
        <w:rPr>
          <w:rFonts w:cs="Arial"/>
          <w:spacing w:val="-1"/>
        </w:rPr>
        <w:t>duty/City</w:t>
      </w:r>
      <w:r w:rsidRPr="00587E7A">
        <w:rPr>
          <w:rFonts w:cs="Arial"/>
          <w:spacing w:val="-2"/>
        </w:rPr>
        <w:t xml:space="preserve"> </w:t>
      </w:r>
      <w:r w:rsidRPr="00587E7A">
        <w:rPr>
          <w:rFonts w:cs="Arial"/>
          <w:spacing w:val="-1"/>
        </w:rPr>
        <w:t>property</w:t>
      </w:r>
      <w:r w:rsidRPr="00587E7A">
        <w:rPr>
          <w:rFonts w:cs="Arial"/>
          <w:spacing w:val="-2"/>
        </w:rPr>
        <w:t xml:space="preserve"> </w:t>
      </w:r>
      <w:r w:rsidRPr="00587E7A">
        <w:rPr>
          <w:rFonts w:cs="Arial"/>
        </w:rPr>
        <w:t>or</w:t>
      </w:r>
      <w:r w:rsidRPr="00587E7A">
        <w:rPr>
          <w:rFonts w:cs="Arial"/>
          <w:spacing w:val="-1"/>
        </w:rPr>
        <w:t xml:space="preserve"> off</w:t>
      </w:r>
      <w:r w:rsidRPr="00587E7A">
        <w:rPr>
          <w:rFonts w:cs="Arial"/>
          <w:spacing w:val="3"/>
        </w:rPr>
        <w:t xml:space="preserve"> </w:t>
      </w:r>
      <w:r w:rsidRPr="00587E7A">
        <w:rPr>
          <w:rFonts w:cs="Arial"/>
          <w:spacing w:val="-1"/>
        </w:rPr>
        <w:t>duty.</w:t>
      </w:r>
    </w:p>
    <w:p w14:paraId="6EEE046D" w14:textId="77777777" w:rsidR="00F00036" w:rsidRPr="00587E7A" w:rsidRDefault="00F00036" w:rsidP="00985A6C">
      <w:pPr>
        <w:rPr>
          <w:rFonts w:ascii="Arial" w:eastAsia="Arial" w:hAnsi="Arial" w:cs="Arial"/>
          <w:sz w:val="24"/>
          <w:szCs w:val="24"/>
        </w:rPr>
      </w:pPr>
    </w:p>
    <w:p w14:paraId="3C2CC501"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Refusal</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 xml:space="preserve">undergo </w:t>
      </w:r>
      <w:r w:rsidRPr="00587E7A">
        <w:rPr>
          <w:rFonts w:cs="Arial"/>
        </w:rPr>
        <w:t>a</w:t>
      </w:r>
      <w:r w:rsidRPr="00587E7A">
        <w:rPr>
          <w:rFonts w:cs="Arial"/>
          <w:spacing w:val="1"/>
        </w:rPr>
        <w:t xml:space="preserve"> </w:t>
      </w:r>
      <w:r w:rsidRPr="00587E7A">
        <w:rPr>
          <w:rFonts w:cs="Arial"/>
          <w:spacing w:val="-1"/>
        </w:rPr>
        <w:t>drug/alcohol</w:t>
      </w:r>
      <w:r w:rsidRPr="00587E7A">
        <w:rPr>
          <w:rFonts w:cs="Arial"/>
        </w:rPr>
        <w:t xml:space="preserve"> </w:t>
      </w:r>
      <w:r w:rsidRPr="00587E7A">
        <w:rPr>
          <w:rFonts w:cs="Arial"/>
          <w:spacing w:val="-1"/>
        </w:rPr>
        <w:t>screen.</w:t>
      </w:r>
    </w:p>
    <w:p w14:paraId="1C8E9780" w14:textId="77777777" w:rsidR="00F00036" w:rsidRPr="00A76369" w:rsidRDefault="00F00036" w:rsidP="00985A6C">
      <w:pPr>
        <w:rPr>
          <w:rFonts w:ascii="Arial" w:eastAsia="Arial" w:hAnsi="Arial" w:cs="Arial"/>
          <w:sz w:val="16"/>
          <w:szCs w:val="16"/>
        </w:rPr>
      </w:pPr>
    </w:p>
    <w:p w14:paraId="2556BEB3"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Willful</w:t>
      </w:r>
      <w:r w:rsidRPr="00587E7A">
        <w:rPr>
          <w:rFonts w:cs="Arial"/>
        </w:rPr>
        <w:t xml:space="preserve"> </w:t>
      </w:r>
      <w:r w:rsidRPr="00587E7A">
        <w:rPr>
          <w:rFonts w:cs="Arial"/>
          <w:spacing w:val="-1"/>
        </w:rPr>
        <w:t xml:space="preserve">damage </w:t>
      </w:r>
      <w:r w:rsidRPr="00587E7A">
        <w:rPr>
          <w:rFonts w:cs="Arial"/>
        </w:rPr>
        <w:t>or</w:t>
      </w:r>
      <w:r w:rsidRPr="00587E7A">
        <w:rPr>
          <w:rFonts w:cs="Arial"/>
          <w:spacing w:val="-1"/>
        </w:rPr>
        <w:t xml:space="preserve"> vandalism</w:t>
      </w:r>
      <w:r w:rsidRPr="00587E7A">
        <w:rPr>
          <w:rFonts w:cs="Arial"/>
          <w:spacing w:val="2"/>
        </w:rPr>
        <w:t xml:space="preserve"> </w:t>
      </w:r>
      <w:r w:rsidRPr="00587E7A">
        <w:rPr>
          <w:rFonts w:cs="Arial"/>
        </w:rPr>
        <w:t>to</w:t>
      </w:r>
      <w:r w:rsidRPr="00587E7A">
        <w:rPr>
          <w:rFonts w:cs="Arial"/>
          <w:spacing w:val="-1"/>
        </w:rPr>
        <w:t xml:space="preserve"> City</w:t>
      </w:r>
      <w:r w:rsidRPr="00587E7A">
        <w:rPr>
          <w:rFonts w:cs="Arial"/>
          <w:spacing w:val="-2"/>
        </w:rPr>
        <w:t xml:space="preserve"> </w:t>
      </w:r>
      <w:r w:rsidRPr="00587E7A">
        <w:rPr>
          <w:rFonts w:cs="Arial"/>
          <w:spacing w:val="-1"/>
        </w:rPr>
        <w:t>property.</w:t>
      </w:r>
    </w:p>
    <w:p w14:paraId="0BDEB185" w14:textId="77777777" w:rsidR="00F00036" w:rsidRPr="00A76369" w:rsidRDefault="00F00036" w:rsidP="00985A6C">
      <w:pPr>
        <w:rPr>
          <w:rFonts w:ascii="Arial" w:eastAsia="Arial" w:hAnsi="Arial" w:cs="Arial"/>
          <w:sz w:val="16"/>
          <w:szCs w:val="16"/>
        </w:rPr>
      </w:pPr>
    </w:p>
    <w:p w14:paraId="794D02A5" w14:textId="77777777" w:rsidR="00F00036" w:rsidRPr="00587E7A" w:rsidRDefault="003650B4" w:rsidP="00540BD0">
      <w:pPr>
        <w:pStyle w:val="BodyText"/>
        <w:numPr>
          <w:ilvl w:val="3"/>
          <w:numId w:val="110"/>
        </w:numPr>
        <w:tabs>
          <w:tab w:val="left" w:pos="2264"/>
        </w:tabs>
        <w:ind w:right="121"/>
        <w:rPr>
          <w:rFonts w:cs="Arial"/>
        </w:rPr>
      </w:pPr>
      <w:r w:rsidRPr="00587E7A">
        <w:rPr>
          <w:rFonts w:cs="Arial"/>
          <w:spacing w:val="-1"/>
        </w:rPr>
        <w:t>Falsification</w:t>
      </w:r>
      <w:r w:rsidRPr="00587E7A">
        <w:rPr>
          <w:rFonts w:cs="Arial"/>
          <w:spacing w:val="58"/>
        </w:rPr>
        <w:t xml:space="preserve"> </w:t>
      </w:r>
      <w:r w:rsidRPr="00587E7A">
        <w:rPr>
          <w:rFonts w:cs="Arial"/>
          <w:spacing w:val="-1"/>
        </w:rPr>
        <w:t>of</w:t>
      </w:r>
      <w:r w:rsidRPr="00587E7A">
        <w:rPr>
          <w:rFonts w:cs="Arial"/>
          <w:spacing w:val="61"/>
        </w:rPr>
        <w:t xml:space="preserve"> </w:t>
      </w:r>
      <w:r w:rsidRPr="00587E7A">
        <w:rPr>
          <w:rFonts w:cs="Arial"/>
          <w:spacing w:val="-1"/>
        </w:rPr>
        <w:t>claims</w:t>
      </w:r>
      <w:r w:rsidRPr="00587E7A">
        <w:rPr>
          <w:rFonts w:cs="Arial"/>
          <w:spacing w:val="55"/>
        </w:rPr>
        <w:t xml:space="preserve"> </w:t>
      </w:r>
      <w:r w:rsidRPr="00587E7A">
        <w:rPr>
          <w:rFonts w:cs="Arial"/>
        </w:rPr>
        <w:t>to</w:t>
      </w:r>
      <w:r w:rsidRPr="00587E7A">
        <w:rPr>
          <w:rFonts w:cs="Arial"/>
          <w:spacing w:val="58"/>
        </w:rPr>
        <w:t xml:space="preserve"> </w:t>
      </w:r>
      <w:r w:rsidRPr="00587E7A">
        <w:rPr>
          <w:rFonts w:cs="Arial"/>
          <w:spacing w:val="-1"/>
        </w:rPr>
        <w:t>obtain</w:t>
      </w:r>
      <w:r w:rsidRPr="00587E7A">
        <w:rPr>
          <w:rFonts w:cs="Arial"/>
          <w:spacing w:val="59"/>
        </w:rPr>
        <w:t xml:space="preserve"> </w:t>
      </w:r>
      <w:r w:rsidRPr="00587E7A">
        <w:rPr>
          <w:rFonts w:cs="Arial"/>
          <w:spacing w:val="-1"/>
        </w:rPr>
        <w:t>workers'</w:t>
      </w:r>
      <w:r w:rsidRPr="00587E7A">
        <w:rPr>
          <w:rFonts w:cs="Arial"/>
          <w:spacing w:val="58"/>
        </w:rPr>
        <w:t xml:space="preserve"> </w:t>
      </w:r>
      <w:r w:rsidRPr="00587E7A">
        <w:rPr>
          <w:rFonts w:cs="Arial"/>
          <w:spacing w:val="-1"/>
        </w:rPr>
        <w:t>compensation</w:t>
      </w:r>
      <w:r w:rsidRPr="00587E7A">
        <w:rPr>
          <w:rFonts w:cs="Arial"/>
          <w:spacing w:val="59"/>
        </w:rPr>
        <w:t xml:space="preserve"> </w:t>
      </w:r>
      <w:r w:rsidRPr="00587E7A">
        <w:rPr>
          <w:rFonts w:cs="Arial"/>
        </w:rPr>
        <w:t>or</w:t>
      </w:r>
      <w:r w:rsidRPr="00587E7A">
        <w:rPr>
          <w:rFonts w:cs="Arial"/>
          <w:spacing w:val="56"/>
        </w:rPr>
        <w:t xml:space="preserve"> </w:t>
      </w:r>
      <w:r w:rsidRPr="00587E7A">
        <w:rPr>
          <w:rFonts w:cs="Arial"/>
          <w:spacing w:val="-1"/>
        </w:rPr>
        <w:t>related</w:t>
      </w:r>
      <w:r w:rsidRPr="00587E7A">
        <w:rPr>
          <w:rFonts w:cs="Arial"/>
          <w:spacing w:val="59"/>
        </w:rPr>
        <w:t xml:space="preserve"> </w:t>
      </w:r>
      <w:r w:rsidRPr="00587E7A">
        <w:rPr>
          <w:rFonts w:cs="Arial"/>
          <w:spacing w:val="-1"/>
        </w:rPr>
        <w:t>accident</w:t>
      </w:r>
      <w:r w:rsidRPr="00587E7A">
        <w:rPr>
          <w:rFonts w:cs="Arial"/>
          <w:spacing w:val="65"/>
        </w:rPr>
        <w:t xml:space="preserve"> </w:t>
      </w:r>
      <w:r w:rsidRPr="00587E7A">
        <w:rPr>
          <w:rFonts w:cs="Arial"/>
          <w:spacing w:val="-1"/>
        </w:rPr>
        <w:t>benefits</w:t>
      </w:r>
      <w:r w:rsidRPr="00587E7A">
        <w:rPr>
          <w:rFonts w:cs="Arial"/>
        </w:rPr>
        <w:t xml:space="preserve"> or</w:t>
      </w:r>
      <w:r w:rsidRPr="00587E7A">
        <w:rPr>
          <w:rFonts w:cs="Arial"/>
          <w:spacing w:val="-3"/>
        </w:rPr>
        <w:t xml:space="preserve"> </w:t>
      </w:r>
      <w:r w:rsidRPr="00587E7A">
        <w:rPr>
          <w:rFonts w:cs="Arial"/>
        </w:rPr>
        <w:t>any</w:t>
      </w:r>
      <w:r w:rsidRPr="00587E7A">
        <w:rPr>
          <w:rFonts w:cs="Arial"/>
          <w:spacing w:val="-2"/>
        </w:rPr>
        <w:t xml:space="preserve"> </w:t>
      </w:r>
      <w:r w:rsidRPr="00587E7A">
        <w:rPr>
          <w:rFonts w:cs="Arial"/>
          <w:spacing w:val="-1"/>
        </w:rPr>
        <w:t>other benefit</w:t>
      </w:r>
      <w:r w:rsidRPr="00587E7A">
        <w:rPr>
          <w:rFonts w:cs="Arial"/>
          <w:spacing w:val="-2"/>
        </w:rPr>
        <w:t xml:space="preserve"> </w:t>
      </w:r>
      <w:r w:rsidRPr="00587E7A">
        <w:rPr>
          <w:rFonts w:cs="Arial"/>
          <w:spacing w:val="-1"/>
        </w:rPr>
        <w:t>programs.</w:t>
      </w:r>
    </w:p>
    <w:p w14:paraId="1A6B7126" w14:textId="77777777" w:rsidR="00F00036" w:rsidRPr="00587E7A" w:rsidRDefault="00F00036" w:rsidP="00985A6C">
      <w:pPr>
        <w:rPr>
          <w:rFonts w:ascii="Arial" w:eastAsia="Arial" w:hAnsi="Arial" w:cs="Arial"/>
          <w:sz w:val="24"/>
          <w:szCs w:val="24"/>
        </w:rPr>
      </w:pPr>
    </w:p>
    <w:p w14:paraId="26E0865D" w14:textId="77777777" w:rsidR="00F00036" w:rsidRPr="00587E7A" w:rsidRDefault="003650B4" w:rsidP="00540BD0">
      <w:pPr>
        <w:pStyle w:val="BodyText"/>
        <w:numPr>
          <w:ilvl w:val="3"/>
          <w:numId w:val="110"/>
        </w:numPr>
        <w:tabs>
          <w:tab w:val="left" w:pos="2264"/>
        </w:tabs>
        <w:ind w:right="99"/>
        <w:rPr>
          <w:rFonts w:cs="Arial"/>
        </w:rPr>
      </w:pPr>
      <w:r w:rsidRPr="00587E7A">
        <w:rPr>
          <w:rFonts w:cs="Arial"/>
          <w:spacing w:val="-1"/>
        </w:rPr>
        <w:t>Submittal</w:t>
      </w:r>
      <w:r w:rsidRPr="00587E7A">
        <w:rPr>
          <w:rFonts w:cs="Arial"/>
          <w:spacing w:val="19"/>
        </w:rPr>
        <w:t xml:space="preserve"> </w:t>
      </w:r>
      <w:r w:rsidRPr="00587E7A">
        <w:rPr>
          <w:rFonts w:cs="Arial"/>
          <w:spacing w:val="-1"/>
        </w:rPr>
        <w:t>of</w:t>
      </w:r>
      <w:r w:rsidRPr="00587E7A">
        <w:rPr>
          <w:rFonts w:cs="Arial"/>
          <w:spacing w:val="20"/>
        </w:rPr>
        <w:t xml:space="preserve"> </w:t>
      </w:r>
      <w:r w:rsidRPr="00587E7A">
        <w:rPr>
          <w:rFonts w:cs="Arial"/>
          <w:spacing w:val="-1"/>
        </w:rPr>
        <w:t>false</w:t>
      </w:r>
      <w:r w:rsidRPr="00587E7A">
        <w:rPr>
          <w:rFonts w:cs="Arial"/>
          <w:spacing w:val="20"/>
        </w:rPr>
        <w:t xml:space="preserve"> </w:t>
      </w:r>
      <w:r w:rsidRPr="00587E7A">
        <w:rPr>
          <w:rFonts w:cs="Arial"/>
          <w:spacing w:val="-1"/>
        </w:rPr>
        <w:t>information</w:t>
      </w:r>
      <w:r w:rsidRPr="00587E7A">
        <w:rPr>
          <w:rFonts w:cs="Arial"/>
          <w:spacing w:val="20"/>
        </w:rPr>
        <w:t xml:space="preserve"> </w:t>
      </w:r>
      <w:r w:rsidRPr="00587E7A">
        <w:rPr>
          <w:rFonts w:cs="Arial"/>
        </w:rPr>
        <w:t>or</w:t>
      </w:r>
      <w:r w:rsidRPr="00587E7A">
        <w:rPr>
          <w:rFonts w:cs="Arial"/>
          <w:spacing w:val="16"/>
        </w:rPr>
        <w:t xml:space="preserve"> </w:t>
      </w:r>
      <w:r w:rsidRPr="00587E7A">
        <w:rPr>
          <w:rFonts w:cs="Arial"/>
          <w:spacing w:val="-1"/>
        </w:rPr>
        <w:t>falsification</w:t>
      </w:r>
      <w:r w:rsidRPr="00587E7A">
        <w:rPr>
          <w:rFonts w:cs="Arial"/>
          <w:spacing w:val="18"/>
        </w:rPr>
        <w:t xml:space="preserve"> </w:t>
      </w:r>
      <w:r w:rsidRPr="00587E7A">
        <w:rPr>
          <w:rFonts w:cs="Arial"/>
          <w:spacing w:val="-1"/>
        </w:rPr>
        <w:t>of</w:t>
      </w:r>
      <w:r w:rsidRPr="00587E7A">
        <w:rPr>
          <w:rFonts w:cs="Arial"/>
          <w:spacing w:val="22"/>
        </w:rPr>
        <w:t xml:space="preserve"> </w:t>
      </w:r>
      <w:r w:rsidRPr="00587E7A">
        <w:rPr>
          <w:rFonts w:cs="Arial"/>
          <w:spacing w:val="-1"/>
        </w:rPr>
        <w:t>official</w:t>
      </w:r>
      <w:r w:rsidRPr="00587E7A">
        <w:rPr>
          <w:rFonts w:cs="Arial"/>
          <w:spacing w:val="19"/>
        </w:rPr>
        <w:t xml:space="preserve"> </w:t>
      </w:r>
      <w:r w:rsidRPr="00587E7A">
        <w:rPr>
          <w:rFonts w:cs="Arial"/>
          <w:spacing w:val="-1"/>
        </w:rPr>
        <w:t>document</w:t>
      </w:r>
      <w:r w:rsidRPr="00587E7A">
        <w:rPr>
          <w:rFonts w:cs="Arial"/>
          <w:spacing w:val="20"/>
        </w:rPr>
        <w:t xml:space="preserve"> </w:t>
      </w:r>
      <w:r w:rsidRPr="00587E7A">
        <w:rPr>
          <w:rFonts w:cs="Arial"/>
          <w:spacing w:val="-1"/>
        </w:rPr>
        <w:lastRenderedPageBreak/>
        <w:t>pertaining</w:t>
      </w:r>
      <w:r w:rsidRPr="00587E7A">
        <w:rPr>
          <w:rFonts w:cs="Arial"/>
          <w:spacing w:val="18"/>
        </w:rPr>
        <w:t xml:space="preserve"> </w:t>
      </w:r>
      <w:r w:rsidRPr="00587E7A">
        <w:rPr>
          <w:rFonts w:cs="Arial"/>
        </w:rPr>
        <w:t>to</w:t>
      </w:r>
      <w:r w:rsidRPr="00587E7A">
        <w:rPr>
          <w:rFonts w:cs="Arial"/>
          <w:spacing w:val="79"/>
        </w:rPr>
        <w:t xml:space="preserve"> </w:t>
      </w:r>
      <w:r w:rsidRPr="00587E7A">
        <w:rPr>
          <w:rFonts w:cs="Arial"/>
        </w:rPr>
        <w:t>the</w:t>
      </w:r>
      <w:r w:rsidRPr="00587E7A">
        <w:rPr>
          <w:rFonts w:cs="Arial"/>
          <w:spacing w:val="51"/>
        </w:rPr>
        <w:t xml:space="preserve"> </w:t>
      </w:r>
      <w:r w:rsidRPr="00587E7A">
        <w:rPr>
          <w:rFonts w:cs="Arial"/>
          <w:spacing w:val="-1"/>
        </w:rPr>
        <w:t>City</w:t>
      </w:r>
      <w:r w:rsidRPr="00587E7A">
        <w:rPr>
          <w:rFonts w:cs="Arial"/>
          <w:spacing w:val="48"/>
        </w:rPr>
        <w:t xml:space="preserve"> </w:t>
      </w:r>
      <w:r w:rsidRPr="00587E7A">
        <w:rPr>
          <w:rFonts w:cs="Arial"/>
          <w:spacing w:val="-1"/>
        </w:rPr>
        <w:t>including,</w:t>
      </w:r>
      <w:r w:rsidRPr="00587E7A">
        <w:rPr>
          <w:rFonts w:cs="Arial"/>
          <w:spacing w:val="51"/>
        </w:rPr>
        <w:t xml:space="preserve"> </w:t>
      </w:r>
      <w:r w:rsidRPr="00587E7A">
        <w:rPr>
          <w:rFonts w:cs="Arial"/>
          <w:spacing w:val="-1"/>
        </w:rPr>
        <w:t>but</w:t>
      </w:r>
      <w:r w:rsidRPr="00587E7A">
        <w:rPr>
          <w:rFonts w:cs="Arial"/>
          <w:spacing w:val="48"/>
        </w:rPr>
        <w:t xml:space="preserve"> </w:t>
      </w:r>
      <w:r w:rsidRPr="00587E7A">
        <w:rPr>
          <w:rFonts w:cs="Arial"/>
        </w:rPr>
        <w:t>not</w:t>
      </w:r>
      <w:r w:rsidRPr="00587E7A">
        <w:rPr>
          <w:rFonts w:cs="Arial"/>
          <w:spacing w:val="49"/>
        </w:rPr>
        <w:t xml:space="preserve"> </w:t>
      </w:r>
      <w:r w:rsidRPr="00587E7A">
        <w:rPr>
          <w:rFonts w:cs="Arial"/>
          <w:spacing w:val="-1"/>
        </w:rPr>
        <w:t>limited</w:t>
      </w:r>
      <w:r w:rsidRPr="00587E7A">
        <w:rPr>
          <w:rFonts w:cs="Arial"/>
          <w:spacing w:val="49"/>
        </w:rPr>
        <w:t xml:space="preserve"> </w:t>
      </w:r>
      <w:r w:rsidRPr="00587E7A">
        <w:rPr>
          <w:rFonts w:cs="Arial"/>
        </w:rPr>
        <w:t>to,</w:t>
      </w:r>
      <w:r w:rsidRPr="00587E7A">
        <w:rPr>
          <w:rFonts w:cs="Arial"/>
          <w:spacing w:val="49"/>
        </w:rPr>
        <w:t xml:space="preserve"> </w:t>
      </w:r>
      <w:r w:rsidRPr="00587E7A">
        <w:rPr>
          <w:rFonts w:cs="Arial"/>
          <w:spacing w:val="-1"/>
        </w:rPr>
        <w:t>time</w:t>
      </w:r>
      <w:r w:rsidRPr="00587E7A">
        <w:rPr>
          <w:rFonts w:cs="Arial"/>
          <w:spacing w:val="51"/>
        </w:rPr>
        <w:t xml:space="preserve"> </w:t>
      </w:r>
      <w:r w:rsidRPr="00587E7A">
        <w:rPr>
          <w:rFonts w:cs="Arial"/>
          <w:spacing w:val="-1"/>
        </w:rPr>
        <w:t>sheet,</w:t>
      </w:r>
      <w:r w:rsidRPr="00587E7A">
        <w:rPr>
          <w:rFonts w:cs="Arial"/>
          <w:spacing w:val="51"/>
        </w:rPr>
        <w:t xml:space="preserve"> </w:t>
      </w:r>
      <w:r w:rsidRPr="00587E7A">
        <w:rPr>
          <w:rFonts w:cs="Arial"/>
          <w:spacing w:val="-1"/>
        </w:rPr>
        <w:t>travel</w:t>
      </w:r>
      <w:r w:rsidRPr="00587E7A">
        <w:rPr>
          <w:rFonts w:cs="Arial"/>
          <w:spacing w:val="50"/>
        </w:rPr>
        <w:t xml:space="preserve"> </w:t>
      </w:r>
      <w:r w:rsidRPr="00587E7A">
        <w:rPr>
          <w:rFonts w:cs="Arial"/>
          <w:spacing w:val="-1"/>
        </w:rPr>
        <w:t>expenses,</w:t>
      </w:r>
      <w:r w:rsidRPr="00587E7A">
        <w:rPr>
          <w:rFonts w:cs="Arial"/>
          <w:spacing w:val="48"/>
        </w:rPr>
        <w:t xml:space="preserve"> </w:t>
      </w:r>
      <w:r w:rsidRPr="00587E7A">
        <w:rPr>
          <w:rFonts w:cs="Arial"/>
          <w:spacing w:val="-1"/>
        </w:rPr>
        <w:t>accident</w:t>
      </w:r>
      <w:r w:rsidRPr="00587E7A">
        <w:rPr>
          <w:rFonts w:cs="Arial"/>
          <w:spacing w:val="45"/>
        </w:rPr>
        <w:t xml:space="preserve"> </w:t>
      </w:r>
      <w:r w:rsidRPr="00587E7A">
        <w:rPr>
          <w:rFonts w:cs="Arial"/>
          <w:spacing w:val="-1"/>
        </w:rPr>
        <w:t>report</w:t>
      </w:r>
      <w:r w:rsidRPr="00587E7A">
        <w:rPr>
          <w:rFonts w:cs="Arial"/>
          <w:spacing w:val="57"/>
        </w:rPr>
        <w:t xml:space="preserve"> </w:t>
      </w:r>
      <w:r w:rsidRPr="00587E7A">
        <w:rPr>
          <w:rFonts w:cs="Arial"/>
        </w:rPr>
        <w:t>or</w:t>
      </w:r>
      <w:r w:rsidRPr="00587E7A">
        <w:rPr>
          <w:rFonts w:cs="Arial"/>
          <w:spacing w:val="57"/>
        </w:rPr>
        <w:t xml:space="preserve"> </w:t>
      </w:r>
      <w:r w:rsidRPr="00587E7A">
        <w:rPr>
          <w:rFonts w:cs="Arial"/>
          <w:spacing w:val="-1"/>
        </w:rPr>
        <w:t>other</w:t>
      </w:r>
      <w:r w:rsidRPr="00587E7A">
        <w:rPr>
          <w:rFonts w:cs="Arial"/>
          <w:spacing w:val="57"/>
        </w:rPr>
        <w:t xml:space="preserve"> </w:t>
      </w:r>
      <w:r w:rsidRPr="00587E7A">
        <w:rPr>
          <w:rFonts w:cs="Arial"/>
          <w:spacing w:val="-1"/>
        </w:rPr>
        <w:t>document</w:t>
      </w:r>
      <w:r w:rsidRPr="00587E7A">
        <w:rPr>
          <w:rFonts w:cs="Arial"/>
          <w:spacing w:val="57"/>
        </w:rPr>
        <w:t xml:space="preserve"> </w:t>
      </w:r>
      <w:r w:rsidRPr="00587E7A">
        <w:rPr>
          <w:rFonts w:cs="Arial"/>
          <w:spacing w:val="-1"/>
        </w:rPr>
        <w:t>prepared</w:t>
      </w:r>
      <w:r w:rsidRPr="00587E7A">
        <w:rPr>
          <w:rFonts w:cs="Arial"/>
          <w:spacing w:val="59"/>
        </w:rPr>
        <w:t xml:space="preserve"> </w:t>
      </w:r>
      <w:r w:rsidRPr="00587E7A">
        <w:rPr>
          <w:rFonts w:cs="Arial"/>
          <w:spacing w:val="-1"/>
        </w:rPr>
        <w:t>while</w:t>
      </w:r>
      <w:r w:rsidRPr="00587E7A">
        <w:rPr>
          <w:rFonts w:cs="Arial"/>
          <w:spacing w:val="59"/>
        </w:rPr>
        <w:t xml:space="preserve"> </w:t>
      </w:r>
      <w:r w:rsidRPr="00587E7A">
        <w:rPr>
          <w:rFonts w:cs="Arial"/>
        </w:rPr>
        <w:t>an</w:t>
      </w:r>
      <w:r w:rsidRPr="00587E7A">
        <w:rPr>
          <w:rFonts w:cs="Arial"/>
          <w:spacing w:val="59"/>
        </w:rPr>
        <w:t xml:space="preserve"> </w:t>
      </w:r>
      <w:r w:rsidRPr="00587E7A">
        <w:rPr>
          <w:rFonts w:cs="Arial"/>
          <w:spacing w:val="-1"/>
        </w:rPr>
        <w:t>employee</w:t>
      </w:r>
      <w:r w:rsidRPr="00587E7A">
        <w:rPr>
          <w:rFonts w:cs="Arial"/>
          <w:spacing w:val="58"/>
        </w:rPr>
        <w:t xml:space="preserve"> </w:t>
      </w:r>
      <w:r w:rsidRPr="00587E7A">
        <w:rPr>
          <w:rFonts w:cs="Arial"/>
          <w:spacing w:val="-1"/>
        </w:rPr>
        <w:t>in</w:t>
      </w:r>
      <w:r w:rsidRPr="00587E7A">
        <w:rPr>
          <w:rFonts w:cs="Arial"/>
          <w:spacing w:val="59"/>
        </w:rPr>
        <w:t xml:space="preserve"> </w:t>
      </w:r>
      <w:r w:rsidRPr="00587E7A">
        <w:rPr>
          <w:rFonts w:cs="Arial"/>
          <w:spacing w:val="-1"/>
        </w:rPr>
        <w:t>order</w:t>
      </w:r>
      <w:r w:rsidRPr="00587E7A">
        <w:rPr>
          <w:rFonts w:cs="Arial"/>
          <w:spacing w:val="55"/>
        </w:rPr>
        <w:t xml:space="preserve"> </w:t>
      </w:r>
      <w:r w:rsidRPr="00587E7A">
        <w:rPr>
          <w:rFonts w:cs="Arial"/>
        </w:rPr>
        <w:t>to</w:t>
      </w:r>
      <w:r w:rsidRPr="00587E7A">
        <w:rPr>
          <w:rFonts w:cs="Arial"/>
          <w:spacing w:val="58"/>
        </w:rPr>
        <w:t xml:space="preserve"> </w:t>
      </w:r>
      <w:r w:rsidRPr="00587E7A">
        <w:rPr>
          <w:rFonts w:cs="Arial"/>
          <w:spacing w:val="-1"/>
        </w:rPr>
        <w:t>receive</w:t>
      </w:r>
      <w:r w:rsidRPr="00587E7A">
        <w:rPr>
          <w:rFonts w:cs="Arial"/>
          <w:spacing w:val="41"/>
        </w:rPr>
        <w:t xml:space="preserve"> </w:t>
      </w:r>
      <w:r w:rsidRPr="00587E7A">
        <w:rPr>
          <w:rFonts w:cs="Arial"/>
          <w:spacing w:val="-1"/>
        </w:rPr>
        <w:t>benefits</w:t>
      </w:r>
    </w:p>
    <w:p w14:paraId="0E8F632C" w14:textId="77777777" w:rsidR="00F00036" w:rsidRPr="00A76369" w:rsidRDefault="00F00036" w:rsidP="00985A6C">
      <w:pPr>
        <w:rPr>
          <w:rFonts w:ascii="Arial" w:eastAsia="Arial" w:hAnsi="Arial" w:cs="Arial"/>
          <w:sz w:val="16"/>
          <w:szCs w:val="16"/>
        </w:rPr>
      </w:pPr>
    </w:p>
    <w:p w14:paraId="2DDC4A1B" w14:textId="77777777" w:rsidR="00F00036" w:rsidRPr="00587E7A" w:rsidRDefault="003650B4" w:rsidP="00540BD0">
      <w:pPr>
        <w:pStyle w:val="BodyText"/>
        <w:numPr>
          <w:ilvl w:val="3"/>
          <w:numId w:val="110"/>
        </w:numPr>
        <w:tabs>
          <w:tab w:val="left" w:pos="2264"/>
        </w:tabs>
        <w:ind w:right="100"/>
        <w:rPr>
          <w:rFonts w:cs="Arial"/>
        </w:rPr>
      </w:pPr>
      <w:r w:rsidRPr="00587E7A">
        <w:rPr>
          <w:rFonts w:cs="Arial"/>
          <w:spacing w:val="-1"/>
        </w:rPr>
        <w:t>Falsification</w:t>
      </w:r>
      <w:r w:rsidRPr="00587E7A">
        <w:rPr>
          <w:rFonts w:cs="Arial"/>
          <w:spacing w:val="41"/>
        </w:rPr>
        <w:t xml:space="preserve"> </w:t>
      </w:r>
      <w:r w:rsidRPr="00587E7A">
        <w:rPr>
          <w:rFonts w:cs="Arial"/>
          <w:spacing w:val="-1"/>
        </w:rPr>
        <w:t>of</w:t>
      </w:r>
      <w:r w:rsidRPr="00587E7A">
        <w:rPr>
          <w:rFonts w:cs="Arial"/>
          <w:spacing w:val="44"/>
        </w:rPr>
        <w:t xml:space="preserve"> </w:t>
      </w:r>
      <w:r w:rsidRPr="00587E7A">
        <w:rPr>
          <w:rFonts w:cs="Arial"/>
          <w:spacing w:val="-1"/>
        </w:rPr>
        <w:t>Employment</w:t>
      </w:r>
      <w:r w:rsidRPr="00587E7A">
        <w:rPr>
          <w:rFonts w:cs="Arial"/>
          <w:spacing w:val="42"/>
        </w:rPr>
        <w:t xml:space="preserve"> </w:t>
      </w:r>
      <w:r w:rsidRPr="00587E7A">
        <w:rPr>
          <w:rFonts w:cs="Arial"/>
          <w:spacing w:val="-1"/>
        </w:rPr>
        <w:t>Application,</w:t>
      </w:r>
      <w:r w:rsidRPr="00587E7A">
        <w:rPr>
          <w:rFonts w:cs="Arial"/>
          <w:spacing w:val="41"/>
        </w:rPr>
        <w:t xml:space="preserve"> </w:t>
      </w:r>
      <w:r w:rsidRPr="00587E7A">
        <w:rPr>
          <w:rFonts w:cs="Arial"/>
          <w:spacing w:val="-1"/>
        </w:rPr>
        <w:t>resume,</w:t>
      </w:r>
      <w:r w:rsidRPr="00587E7A">
        <w:rPr>
          <w:rFonts w:cs="Arial"/>
          <w:spacing w:val="42"/>
        </w:rPr>
        <w:t xml:space="preserve"> </w:t>
      </w:r>
      <w:r w:rsidRPr="00587E7A">
        <w:rPr>
          <w:rFonts w:cs="Arial"/>
          <w:spacing w:val="-1"/>
        </w:rPr>
        <w:t>personal</w:t>
      </w:r>
      <w:r w:rsidRPr="00587E7A">
        <w:rPr>
          <w:rFonts w:cs="Arial"/>
          <w:spacing w:val="41"/>
        </w:rPr>
        <w:t xml:space="preserve"> </w:t>
      </w:r>
      <w:r w:rsidRPr="00587E7A">
        <w:rPr>
          <w:rFonts w:cs="Arial"/>
          <w:spacing w:val="-1"/>
        </w:rPr>
        <w:t>records,</w:t>
      </w:r>
      <w:r w:rsidRPr="00587E7A">
        <w:rPr>
          <w:rFonts w:cs="Arial"/>
          <w:spacing w:val="42"/>
        </w:rPr>
        <w:t xml:space="preserve"> </w:t>
      </w:r>
      <w:r w:rsidRPr="00587E7A">
        <w:rPr>
          <w:rFonts w:cs="Arial"/>
          <w:spacing w:val="-1"/>
        </w:rPr>
        <w:t>Request</w:t>
      </w:r>
      <w:r w:rsidRPr="00587E7A">
        <w:rPr>
          <w:rFonts w:cs="Arial"/>
          <w:spacing w:val="69"/>
        </w:rPr>
        <w:t xml:space="preserve"> </w:t>
      </w:r>
      <w:r w:rsidRPr="00587E7A">
        <w:rPr>
          <w:rFonts w:cs="Arial"/>
        </w:rPr>
        <w:t>for</w:t>
      </w:r>
      <w:r w:rsidRPr="00587E7A">
        <w:rPr>
          <w:rFonts w:cs="Arial"/>
          <w:spacing w:val="40"/>
        </w:rPr>
        <w:t xml:space="preserve"> </w:t>
      </w:r>
      <w:r w:rsidRPr="00587E7A">
        <w:rPr>
          <w:rFonts w:cs="Arial"/>
          <w:spacing w:val="-1"/>
        </w:rPr>
        <w:t>Promotion</w:t>
      </w:r>
      <w:r w:rsidRPr="00587E7A">
        <w:rPr>
          <w:rFonts w:cs="Arial"/>
          <w:spacing w:val="17"/>
        </w:rPr>
        <w:t xml:space="preserve"> </w:t>
      </w:r>
      <w:r w:rsidRPr="00587E7A">
        <w:rPr>
          <w:rFonts w:cs="Arial"/>
          <w:spacing w:val="-1"/>
        </w:rPr>
        <w:t>Form,</w:t>
      </w:r>
      <w:r w:rsidRPr="00587E7A">
        <w:rPr>
          <w:rFonts w:cs="Arial"/>
          <w:spacing w:val="42"/>
        </w:rPr>
        <w:t xml:space="preserve"> </w:t>
      </w:r>
      <w:r w:rsidRPr="00587E7A">
        <w:rPr>
          <w:rFonts w:cs="Arial"/>
        </w:rPr>
        <w:t>or</w:t>
      </w:r>
      <w:r w:rsidRPr="00587E7A">
        <w:rPr>
          <w:rFonts w:cs="Arial"/>
          <w:spacing w:val="41"/>
        </w:rPr>
        <w:t xml:space="preserve"> </w:t>
      </w:r>
      <w:r w:rsidRPr="00587E7A">
        <w:rPr>
          <w:rFonts w:cs="Arial"/>
        </w:rPr>
        <w:t>any</w:t>
      </w:r>
      <w:r w:rsidRPr="00587E7A">
        <w:rPr>
          <w:rFonts w:cs="Arial"/>
          <w:spacing w:val="38"/>
        </w:rPr>
        <w:t xml:space="preserve"> </w:t>
      </w:r>
      <w:r w:rsidRPr="00587E7A">
        <w:rPr>
          <w:rFonts w:cs="Arial"/>
        </w:rPr>
        <w:t>other</w:t>
      </w:r>
      <w:r w:rsidRPr="00587E7A">
        <w:rPr>
          <w:rFonts w:cs="Arial"/>
          <w:spacing w:val="41"/>
        </w:rPr>
        <w:t xml:space="preserve"> </w:t>
      </w:r>
      <w:r w:rsidRPr="00587E7A">
        <w:rPr>
          <w:rFonts w:cs="Arial"/>
          <w:spacing w:val="-1"/>
        </w:rPr>
        <w:t>documents</w:t>
      </w:r>
      <w:r w:rsidRPr="00587E7A">
        <w:rPr>
          <w:rFonts w:cs="Arial"/>
          <w:spacing w:val="42"/>
        </w:rPr>
        <w:t xml:space="preserve"> </w:t>
      </w:r>
      <w:r w:rsidRPr="00587E7A">
        <w:rPr>
          <w:rFonts w:cs="Arial"/>
          <w:spacing w:val="-1"/>
        </w:rPr>
        <w:t>in</w:t>
      </w:r>
      <w:r w:rsidRPr="00587E7A">
        <w:rPr>
          <w:rFonts w:cs="Arial"/>
          <w:spacing w:val="43"/>
        </w:rPr>
        <w:t xml:space="preserve"> </w:t>
      </w:r>
      <w:r w:rsidRPr="00587E7A">
        <w:rPr>
          <w:rFonts w:cs="Arial"/>
          <w:spacing w:val="-1"/>
        </w:rPr>
        <w:t>order</w:t>
      </w:r>
      <w:r w:rsidRPr="00587E7A">
        <w:rPr>
          <w:rFonts w:cs="Arial"/>
          <w:spacing w:val="40"/>
        </w:rPr>
        <w:t xml:space="preserve"> </w:t>
      </w:r>
      <w:r w:rsidRPr="00587E7A">
        <w:rPr>
          <w:rFonts w:cs="Arial"/>
        </w:rPr>
        <w:t>to</w:t>
      </w:r>
      <w:r w:rsidRPr="00587E7A">
        <w:rPr>
          <w:rFonts w:cs="Arial"/>
          <w:spacing w:val="40"/>
        </w:rPr>
        <w:t xml:space="preserve"> </w:t>
      </w:r>
      <w:r w:rsidRPr="00587E7A">
        <w:rPr>
          <w:rFonts w:cs="Arial"/>
          <w:spacing w:val="-1"/>
        </w:rPr>
        <w:t>qualify</w:t>
      </w:r>
      <w:r w:rsidRPr="00587E7A">
        <w:rPr>
          <w:rFonts w:cs="Arial"/>
          <w:spacing w:val="39"/>
        </w:rPr>
        <w:t xml:space="preserve"> </w:t>
      </w:r>
      <w:r w:rsidRPr="00587E7A">
        <w:rPr>
          <w:rFonts w:cs="Arial"/>
        </w:rPr>
        <w:t>for</w:t>
      </w:r>
      <w:r w:rsidRPr="00587E7A">
        <w:rPr>
          <w:rFonts w:cs="Arial"/>
          <w:spacing w:val="43"/>
        </w:rPr>
        <w:t xml:space="preserve"> </w:t>
      </w:r>
      <w:r w:rsidRPr="00587E7A">
        <w:rPr>
          <w:rFonts w:cs="Arial"/>
          <w:spacing w:val="-1"/>
        </w:rPr>
        <w:t>employment</w:t>
      </w:r>
      <w:r w:rsidRPr="00587E7A">
        <w:rPr>
          <w:rFonts w:cs="Arial"/>
          <w:spacing w:val="-2"/>
        </w:rPr>
        <w:t xml:space="preserve"> </w:t>
      </w:r>
      <w:r w:rsidRPr="00587E7A">
        <w:rPr>
          <w:rFonts w:cs="Arial"/>
        </w:rPr>
        <w:t>or</w:t>
      </w:r>
      <w:r w:rsidRPr="00587E7A">
        <w:rPr>
          <w:rFonts w:cs="Arial"/>
          <w:spacing w:val="-1"/>
        </w:rPr>
        <w:t xml:space="preserve"> promotion.</w:t>
      </w:r>
    </w:p>
    <w:p w14:paraId="7713AD58" w14:textId="77777777" w:rsidR="00F00036" w:rsidRPr="00587E7A" w:rsidRDefault="00F00036" w:rsidP="00985A6C">
      <w:pPr>
        <w:rPr>
          <w:rFonts w:ascii="Arial" w:eastAsia="Arial" w:hAnsi="Arial" w:cs="Arial"/>
          <w:sz w:val="24"/>
          <w:szCs w:val="24"/>
        </w:rPr>
      </w:pPr>
    </w:p>
    <w:p w14:paraId="48EE0A5F" w14:textId="77777777" w:rsidR="00F00036" w:rsidRPr="00587E7A" w:rsidRDefault="003650B4" w:rsidP="00540BD0">
      <w:pPr>
        <w:pStyle w:val="BodyText"/>
        <w:numPr>
          <w:ilvl w:val="3"/>
          <w:numId w:val="110"/>
        </w:numPr>
        <w:tabs>
          <w:tab w:val="left" w:pos="2264"/>
        </w:tabs>
        <w:ind w:right="527"/>
        <w:rPr>
          <w:rFonts w:cs="Arial"/>
        </w:rPr>
      </w:pPr>
      <w:r w:rsidRPr="00587E7A">
        <w:rPr>
          <w:rFonts w:cs="Arial"/>
          <w:spacing w:val="-1"/>
        </w:rPr>
        <w:t>Refusal</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sign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Loyalty</w:t>
      </w:r>
      <w:r w:rsidRPr="00587E7A">
        <w:rPr>
          <w:rFonts w:cs="Arial"/>
          <w:spacing w:val="-2"/>
        </w:rPr>
        <w:t xml:space="preserve"> </w:t>
      </w:r>
      <w:r w:rsidRPr="00587E7A">
        <w:rPr>
          <w:rFonts w:cs="Arial"/>
        </w:rPr>
        <w:t>Oath</w:t>
      </w:r>
      <w:r w:rsidRPr="00587E7A">
        <w:rPr>
          <w:rFonts w:cs="Arial"/>
          <w:spacing w:val="1"/>
        </w:rPr>
        <w:t xml:space="preserve"> </w:t>
      </w:r>
      <w:r w:rsidRPr="00587E7A">
        <w:rPr>
          <w:rFonts w:cs="Arial"/>
          <w:spacing w:val="-1"/>
        </w:rPr>
        <w:t xml:space="preserve">required </w:t>
      </w:r>
      <w:r w:rsidRPr="00587E7A">
        <w:rPr>
          <w:rFonts w:cs="Arial"/>
        </w:rPr>
        <w:t>by</w:t>
      </w:r>
      <w:r w:rsidRPr="00587E7A">
        <w:rPr>
          <w:rFonts w:cs="Arial"/>
          <w:spacing w:val="-2"/>
        </w:rPr>
        <w:t xml:space="preserve"> </w:t>
      </w:r>
      <w:r w:rsidRPr="00587E7A">
        <w:rPr>
          <w:rFonts w:cs="Arial"/>
          <w:spacing w:val="-1"/>
        </w:rPr>
        <w:t>City</w:t>
      </w:r>
      <w:r w:rsidRPr="00587E7A">
        <w:rPr>
          <w:rFonts w:cs="Arial"/>
          <w:spacing w:val="-2"/>
        </w:rPr>
        <w:t xml:space="preserve"> </w:t>
      </w:r>
      <w:r w:rsidRPr="00587E7A">
        <w:rPr>
          <w:rFonts w:cs="Arial"/>
        </w:rPr>
        <w:t>policy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Florida Statute</w:t>
      </w:r>
      <w:r w:rsidRPr="00587E7A">
        <w:rPr>
          <w:rFonts w:cs="Arial"/>
          <w:spacing w:val="45"/>
        </w:rPr>
        <w:t xml:space="preserve"> </w:t>
      </w:r>
      <w:r w:rsidRPr="00587E7A">
        <w:rPr>
          <w:rFonts w:cs="Arial"/>
          <w:spacing w:val="-1"/>
        </w:rPr>
        <w:t>876.05(1).</w:t>
      </w:r>
    </w:p>
    <w:p w14:paraId="6F10ACA9" w14:textId="77777777" w:rsidR="00F00036" w:rsidRPr="00587E7A" w:rsidRDefault="00F00036" w:rsidP="00985A6C">
      <w:pPr>
        <w:rPr>
          <w:rFonts w:ascii="Arial" w:eastAsia="Arial" w:hAnsi="Arial" w:cs="Arial"/>
          <w:sz w:val="24"/>
          <w:szCs w:val="24"/>
        </w:rPr>
      </w:pPr>
    </w:p>
    <w:p w14:paraId="6DBCBA8A" w14:textId="77777777" w:rsidR="00F00036" w:rsidRPr="00587E7A" w:rsidRDefault="003650B4" w:rsidP="00540BD0">
      <w:pPr>
        <w:pStyle w:val="BodyText"/>
        <w:numPr>
          <w:ilvl w:val="3"/>
          <w:numId w:val="110"/>
        </w:numPr>
        <w:tabs>
          <w:tab w:val="left" w:pos="2264"/>
        </w:tabs>
        <w:ind w:right="608"/>
        <w:rPr>
          <w:rFonts w:cs="Arial"/>
        </w:rPr>
      </w:pPr>
      <w:r w:rsidRPr="00587E7A">
        <w:rPr>
          <w:rFonts w:cs="Arial"/>
          <w:spacing w:val="-1"/>
        </w:rPr>
        <w:t>Engaging 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strike/work</w:t>
      </w:r>
      <w:r w:rsidRPr="00587E7A">
        <w:rPr>
          <w:rFonts w:cs="Arial"/>
        </w:rPr>
        <w:t xml:space="preserve"> </w:t>
      </w:r>
      <w:r w:rsidRPr="00587E7A">
        <w:rPr>
          <w:rFonts w:cs="Arial"/>
          <w:spacing w:val="-1"/>
        </w:rPr>
        <w:t>slowdown,</w:t>
      </w:r>
      <w:r w:rsidRPr="00587E7A">
        <w:rPr>
          <w:rFonts w:cs="Arial"/>
        </w:rPr>
        <w:t xml:space="preserve"> </w:t>
      </w:r>
      <w:r w:rsidRPr="00587E7A">
        <w:rPr>
          <w:rFonts w:cs="Arial"/>
          <w:spacing w:val="-1"/>
        </w:rPr>
        <w:t>inciting</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riot,</w:t>
      </w:r>
      <w:r w:rsidRPr="00587E7A">
        <w:rPr>
          <w:rFonts w:cs="Arial"/>
        </w:rPr>
        <w:t xml:space="preserve"> or</w:t>
      </w:r>
      <w:r w:rsidRPr="00587E7A">
        <w:rPr>
          <w:rFonts w:cs="Arial"/>
          <w:spacing w:val="-1"/>
        </w:rPr>
        <w:t xml:space="preserve"> committing </w:t>
      </w:r>
      <w:r w:rsidRPr="00587E7A">
        <w:rPr>
          <w:rFonts w:cs="Arial"/>
        </w:rPr>
        <w:t>an</w:t>
      </w:r>
      <w:r w:rsidRPr="00587E7A">
        <w:rPr>
          <w:rFonts w:cs="Arial"/>
          <w:spacing w:val="-1"/>
        </w:rPr>
        <w:t xml:space="preserve"> </w:t>
      </w:r>
      <w:r w:rsidRPr="00587E7A">
        <w:rPr>
          <w:rFonts w:cs="Arial"/>
        </w:rPr>
        <w:t xml:space="preserve">act </w:t>
      </w:r>
      <w:r w:rsidRPr="00587E7A">
        <w:rPr>
          <w:rFonts w:cs="Arial"/>
          <w:spacing w:val="-1"/>
        </w:rPr>
        <w:t>of</w:t>
      </w:r>
      <w:r w:rsidRPr="00587E7A">
        <w:rPr>
          <w:rFonts w:cs="Arial"/>
          <w:spacing w:val="43"/>
        </w:rPr>
        <w:t xml:space="preserve"> </w:t>
      </w:r>
      <w:r w:rsidRPr="00587E7A">
        <w:rPr>
          <w:rFonts w:cs="Arial"/>
          <w:spacing w:val="-1"/>
        </w:rPr>
        <w:t>sabotage.</w:t>
      </w:r>
    </w:p>
    <w:p w14:paraId="393A058B" w14:textId="77777777" w:rsidR="00F00036" w:rsidRPr="00587E7A" w:rsidRDefault="003650B4" w:rsidP="00540BD0">
      <w:pPr>
        <w:pStyle w:val="BodyText"/>
        <w:numPr>
          <w:ilvl w:val="3"/>
          <w:numId w:val="110"/>
        </w:numPr>
        <w:tabs>
          <w:tab w:val="left" w:pos="2264"/>
        </w:tabs>
        <w:spacing w:before="47"/>
        <w:rPr>
          <w:rFonts w:cs="Arial"/>
        </w:rPr>
      </w:pPr>
      <w:r w:rsidRPr="00587E7A">
        <w:rPr>
          <w:rFonts w:cs="Arial"/>
          <w:spacing w:val="-1"/>
        </w:rPr>
        <w:t>Repeated</w:t>
      </w:r>
      <w:r w:rsidRPr="00587E7A">
        <w:rPr>
          <w:rFonts w:cs="Arial"/>
          <w:spacing w:val="1"/>
        </w:rPr>
        <w:t xml:space="preserve"> </w:t>
      </w:r>
      <w:r w:rsidRPr="00587E7A">
        <w:rPr>
          <w:rFonts w:cs="Arial"/>
          <w:spacing w:val="-1"/>
        </w:rPr>
        <w:t>incidents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theft</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property</w:t>
      </w:r>
      <w:r w:rsidRPr="00587E7A">
        <w:rPr>
          <w:rFonts w:cs="Arial"/>
          <w:spacing w:val="-5"/>
        </w:rPr>
        <w:t xml:space="preserve"> </w:t>
      </w:r>
      <w:r w:rsidRPr="00587E7A">
        <w:rPr>
          <w:rFonts w:cs="Arial"/>
          <w:spacing w:val="-1"/>
        </w:rPr>
        <w:t>from fellow</w:t>
      </w:r>
      <w:r w:rsidRPr="00587E7A">
        <w:rPr>
          <w:rFonts w:cs="Arial"/>
          <w:spacing w:val="-3"/>
        </w:rPr>
        <w:t xml:space="preserve"> </w:t>
      </w:r>
      <w:r w:rsidRPr="00587E7A">
        <w:rPr>
          <w:rFonts w:cs="Arial"/>
          <w:spacing w:val="-1"/>
        </w:rPr>
        <w:t>employee</w:t>
      </w:r>
      <w:r w:rsidRPr="00587E7A">
        <w:rPr>
          <w:rFonts w:cs="Arial"/>
          <w:spacing w:val="1"/>
        </w:rPr>
        <w:t xml:space="preserve"> </w:t>
      </w:r>
      <w:r w:rsidRPr="00587E7A">
        <w:rPr>
          <w:rFonts w:cs="Arial"/>
        </w:rPr>
        <w:t>or</w:t>
      </w:r>
      <w:r w:rsidRPr="00587E7A">
        <w:rPr>
          <w:rFonts w:cs="Arial"/>
          <w:spacing w:val="-1"/>
        </w:rPr>
        <w:t xml:space="preserve"> the</w:t>
      </w:r>
      <w:r w:rsidRPr="00587E7A">
        <w:rPr>
          <w:rFonts w:cs="Arial"/>
          <w:spacing w:val="1"/>
        </w:rPr>
        <w:t xml:space="preserve"> </w:t>
      </w:r>
      <w:r w:rsidRPr="00587E7A">
        <w:rPr>
          <w:rFonts w:cs="Arial"/>
          <w:spacing w:val="-2"/>
        </w:rPr>
        <w:t>City.</w:t>
      </w:r>
    </w:p>
    <w:p w14:paraId="01F37C58" w14:textId="77777777" w:rsidR="00F00036" w:rsidRPr="00BA1A9B" w:rsidRDefault="00F00036" w:rsidP="00985A6C">
      <w:pPr>
        <w:rPr>
          <w:rFonts w:ascii="Arial" w:eastAsia="Arial" w:hAnsi="Arial" w:cs="Arial"/>
          <w:sz w:val="16"/>
          <w:szCs w:val="16"/>
        </w:rPr>
      </w:pPr>
    </w:p>
    <w:p w14:paraId="74F5DD16" w14:textId="77777777" w:rsidR="00F00036" w:rsidRPr="00587E7A" w:rsidRDefault="003650B4" w:rsidP="00540BD0">
      <w:pPr>
        <w:pStyle w:val="BodyText"/>
        <w:numPr>
          <w:ilvl w:val="3"/>
          <w:numId w:val="110"/>
        </w:numPr>
        <w:tabs>
          <w:tab w:val="left" w:pos="2264"/>
        </w:tabs>
        <w:ind w:right="117"/>
        <w:rPr>
          <w:rFonts w:cs="Arial"/>
        </w:rPr>
      </w:pPr>
      <w:r w:rsidRPr="00587E7A">
        <w:rPr>
          <w:rFonts w:cs="Arial"/>
          <w:spacing w:val="-1"/>
        </w:rPr>
        <w:t>Misappropriation</w:t>
      </w:r>
      <w:r w:rsidRPr="00587E7A">
        <w:rPr>
          <w:rFonts w:cs="Arial"/>
          <w:spacing w:val="43"/>
        </w:rPr>
        <w:t xml:space="preserve"> </w:t>
      </w:r>
      <w:r w:rsidRPr="00587E7A">
        <w:rPr>
          <w:rFonts w:cs="Arial"/>
          <w:spacing w:val="-1"/>
        </w:rPr>
        <w:t>of</w:t>
      </w:r>
      <w:r w:rsidRPr="00587E7A">
        <w:rPr>
          <w:rFonts w:cs="Arial"/>
          <w:spacing w:val="46"/>
        </w:rPr>
        <w:t xml:space="preserve"> </w:t>
      </w:r>
      <w:r w:rsidRPr="00587E7A">
        <w:rPr>
          <w:rFonts w:cs="Arial"/>
          <w:spacing w:val="-1"/>
        </w:rPr>
        <w:t>City</w:t>
      </w:r>
      <w:r w:rsidRPr="00587E7A">
        <w:rPr>
          <w:rFonts w:cs="Arial"/>
          <w:spacing w:val="41"/>
        </w:rPr>
        <w:t xml:space="preserve"> </w:t>
      </w:r>
      <w:r w:rsidRPr="00587E7A">
        <w:rPr>
          <w:rFonts w:cs="Arial"/>
        </w:rPr>
        <w:t>funds</w:t>
      </w:r>
      <w:r w:rsidRPr="00587E7A">
        <w:rPr>
          <w:rFonts w:cs="Arial"/>
          <w:spacing w:val="40"/>
        </w:rPr>
        <w:t xml:space="preserve"> </w:t>
      </w:r>
      <w:r w:rsidRPr="00587E7A">
        <w:rPr>
          <w:rFonts w:cs="Arial"/>
        </w:rPr>
        <w:t>or</w:t>
      </w:r>
      <w:r w:rsidRPr="00587E7A">
        <w:rPr>
          <w:rFonts w:cs="Arial"/>
          <w:spacing w:val="43"/>
        </w:rPr>
        <w:t xml:space="preserve"> </w:t>
      </w:r>
      <w:r w:rsidRPr="00587E7A">
        <w:rPr>
          <w:rFonts w:cs="Arial"/>
          <w:spacing w:val="-1"/>
        </w:rPr>
        <w:t>unauthorized/improper</w:t>
      </w:r>
      <w:r w:rsidRPr="00587E7A">
        <w:rPr>
          <w:rFonts w:cs="Arial"/>
          <w:spacing w:val="43"/>
        </w:rPr>
        <w:t xml:space="preserve"> </w:t>
      </w:r>
      <w:r w:rsidRPr="00587E7A">
        <w:rPr>
          <w:rFonts w:cs="Arial"/>
        </w:rPr>
        <w:t>use</w:t>
      </w:r>
      <w:r w:rsidRPr="00587E7A">
        <w:rPr>
          <w:rFonts w:cs="Arial"/>
          <w:spacing w:val="44"/>
        </w:rPr>
        <w:t xml:space="preserve"> </w:t>
      </w:r>
      <w:r w:rsidRPr="00587E7A">
        <w:rPr>
          <w:rFonts w:cs="Arial"/>
        </w:rPr>
        <w:t>or</w:t>
      </w:r>
      <w:r w:rsidRPr="00587E7A">
        <w:rPr>
          <w:rFonts w:cs="Arial"/>
          <w:spacing w:val="42"/>
        </w:rPr>
        <w:t xml:space="preserve"> </w:t>
      </w:r>
      <w:r w:rsidRPr="00587E7A">
        <w:rPr>
          <w:rFonts w:cs="Arial"/>
          <w:spacing w:val="-1"/>
        </w:rPr>
        <w:t>sale</w:t>
      </w:r>
      <w:r w:rsidRPr="00587E7A">
        <w:rPr>
          <w:rFonts w:cs="Arial"/>
          <w:spacing w:val="44"/>
        </w:rPr>
        <w:t xml:space="preserve"> </w:t>
      </w:r>
      <w:r w:rsidRPr="00587E7A">
        <w:rPr>
          <w:rFonts w:cs="Arial"/>
          <w:spacing w:val="-1"/>
        </w:rPr>
        <w:t>of</w:t>
      </w:r>
      <w:r w:rsidRPr="00587E7A">
        <w:rPr>
          <w:rFonts w:cs="Arial"/>
          <w:spacing w:val="46"/>
        </w:rPr>
        <w:t xml:space="preserve"> </w:t>
      </w:r>
      <w:r w:rsidRPr="00587E7A">
        <w:rPr>
          <w:rFonts w:cs="Arial"/>
          <w:spacing w:val="-1"/>
        </w:rPr>
        <w:t>City</w:t>
      </w:r>
      <w:r w:rsidRPr="00587E7A">
        <w:rPr>
          <w:rFonts w:cs="Arial"/>
          <w:spacing w:val="49"/>
        </w:rPr>
        <w:t xml:space="preserve"> </w:t>
      </w:r>
      <w:r w:rsidRPr="00587E7A">
        <w:rPr>
          <w:rFonts w:cs="Arial"/>
          <w:spacing w:val="-1"/>
        </w:rPr>
        <w:t>property,</w:t>
      </w:r>
      <w:r w:rsidRPr="00587E7A">
        <w:rPr>
          <w:rFonts w:cs="Arial"/>
          <w:spacing w:val="24"/>
        </w:rPr>
        <w:t xml:space="preserve"> </w:t>
      </w:r>
      <w:r w:rsidRPr="00587E7A">
        <w:rPr>
          <w:rFonts w:cs="Arial"/>
          <w:spacing w:val="-1"/>
        </w:rPr>
        <w:t>vehicles,</w:t>
      </w:r>
      <w:r w:rsidRPr="00587E7A">
        <w:rPr>
          <w:rFonts w:cs="Arial"/>
          <w:spacing w:val="24"/>
        </w:rPr>
        <w:t xml:space="preserve"> </w:t>
      </w:r>
      <w:r w:rsidRPr="00587E7A">
        <w:rPr>
          <w:rFonts w:cs="Arial"/>
          <w:spacing w:val="-1"/>
        </w:rPr>
        <w:t>and/or</w:t>
      </w:r>
      <w:r w:rsidRPr="00587E7A">
        <w:rPr>
          <w:rFonts w:cs="Arial"/>
          <w:spacing w:val="23"/>
        </w:rPr>
        <w:t xml:space="preserve"> </w:t>
      </w:r>
      <w:r w:rsidRPr="00587E7A">
        <w:rPr>
          <w:rFonts w:cs="Arial"/>
          <w:spacing w:val="-1"/>
        </w:rPr>
        <w:t>equipment</w:t>
      </w:r>
      <w:r w:rsidRPr="00587E7A">
        <w:rPr>
          <w:rFonts w:cs="Arial"/>
          <w:spacing w:val="22"/>
        </w:rPr>
        <w:t xml:space="preserve"> </w:t>
      </w:r>
      <w:r w:rsidRPr="00587E7A">
        <w:rPr>
          <w:rFonts w:cs="Arial"/>
        </w:rPr>
        <w:t>for</w:t>
      </w:r>
      <w:r w:rsidRPr="00587E7A">
        <w:rPr>
          <w:rFonts w:cs="Arial"/>
          <w:spacing w:val="21"/>
        </w:rPr>
        <w:t xml:space="preserve"> </w:t>
      </w:r>
      <w:r w:rsidRPr="00587E7A">
        <w:rPr>
          <w:rFonts w:cs="Arial"/>
          <w:spacing w:val="-1"/>
        </w:rPr>
        <w:t>personal</w:t>
      </w:r>
      <w:r w:rsidRPr="00587E7A">
        <w:rPr>
          <w:rFonts w:cs="Arial"/>
          <w:spacing w:val="24"/>
        </w:rPr>
        <w:t xml:space="preserve"> </w:t>
      </w:r>
      <w:r w:rsidRPr="00587E7A">
        <w:rPr>
          <w:rFonts w:cs="Arial"/>
          <w:spacing w:val="-1"/>
        </w:rPr>
        <w:t>use</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spacing w:val="-1"/>
        </w:rPr>
        <w:t>personal</w:t>
      </w:r>
      <w:r w:rsidRPr="00587E7A">
        <w:rPr>
          <w:rFonts w:cs="Arial"/>
          <w:spacing w:val="24"/>
        </w:rPr>
        <w:t xml:space="preserve"> </w:t>
      </w:r>
      <w:r w:rsidRPr="00587E7A">
        <w:rPr>
          <w:rFonts w:cs="Arial"/>
          <w:spacing w:val="-1"/>
        </w:rPr>
        <w:t>gain</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rPr>
        <w:t>for</w:t>
      </w:r>
      <w:r w:rsidRPr="00587E7A">
        <w:rPr>
          <w:rFonts w:cs="Arial"/>
          <w:spacing w:val="51"/>
        </w:rPr>
        <w:t xml:space="preserve"> </w:t>
      </w:r>
      <w:r w:rsidRPr="00587E7A">
        <w:rPr>
          <w:rFonts w:cs="Arial"/>
        </w:rPr>
        <w:t>any</w:t>
      </w:r>
      <w:r w:rsidRPr="00587E7A">
        <w:rPr>
          <w:rFonts w:cs="Arial"/>
          <w:spacing w:val="-2"/>
        </w:rPr>
        <w:t xml:space="preserve"> </w:t>
      </w:r>
      <w:r w:rsidRPr="00587E7A">
        <w:rPr>
          <w:rFonts w:cs="Arial"/>
        </w:rPr>
        <w:t>other</w:t>
      </w:r>
      <w:r w:rsidRPr="00587E7A">
        <w:rPr>
          <w:rFonts w:cs="Arial"/>
          <w:spacing w:val="-1"/>
        </w:rPr>
        <w:t xml:space="preserve"> reason.</w:t>
      </w:r>
    </w:p>
    <w:p w14:paraId="172F79C7" w14:textId="0DB2D9BA" w:rsidR="00F00036" w:rsidRDefault="00F00036" w:rsidP="00985A6C">
      <w:pPr>
        <w:rPr>
          <w:rFonts w:ascii="Arial" w:eastAsia="Arial" w:hAnsi="Arial" w:cs="Arial"/>
          <w:sz w:val="16"/>
          <w:szCs w:val="16"/>
        </w:rPr>
      </w:pPr>
    </w:p>
    <w:p w14:paraId="21577589" w14:textId="77777777" w:rsidR="00CB6B2C" w:rsidRPr="00BA1A9B" w:rsidRDefault="00CB6B2C" w:rsidP="00985A6C">
      <w:pPr>
        <w:rPr>
          <w:rFonts w:ascii="Arial" w:eastAsia="Arial" w:hAnsi="Arial" w:cs="Arial"/>
          <w:sz w:val="16"/>
          <w:szCs w:val="16"/>
        </w:rPr>
      </w:pPr>
    </w:p>
    <w:p w14:paraId="135F772D" w14:textId="77777777" w:rsidR="00F00036" w:rsidRPr="00587E7A" w:rsidRDefault="003650B4" w:rsidP="00540BD0">
      <w:pPr>
        <w:pStyle w:val="BodyText"/>
        <w:numPr>
          <w:ilvl w:val="3"/>
          <w:numId w:val="110"/>
        </w:numPr>
        <w:tabs>
          <w:tab w:val="left" w:pos="2264"/>
        </w:tabs>
        <w:ind w:right="117"/>
        <w:rPr>
          <w:rFonts w:cs="Arial"/>
        </w:rPr>
      </w:pPr>
      <w:r w:rsidRPr="00587E7A">
        <w:rPr>
          <w:rFonts w:cs="Arial"/>
          <w:spacing w:val="-1"/>
        </w:rPr>
        <w:t>Unlawful</w:t>
      </w:r>
      <w:r w:rsidRPr="00587E7A">
        <w:rPr>
          <w:rFonts w:cs="Arial"/>
          <w:spacing w:val="2"/>
        </w:rPr>
        <w:t xml:space="preserve"> </w:t>
      </w:r>
      <w:r w:rsidRPr="00587E7A">
        <w:rPr>
          <w:rFonts w:cs="Arial"/>
        </w:rPr>
        <w:t>or</w:t>
      </w:r>
      <w:r w:rsidRPr="00587E7A">
        <w:rPr>
          <w:rFonts w:cs="Arial"/>
          <w:spacing w:val="2"/>
        </w:rPr>
        <w:t xml:space="preserve"> </w:t>
      </w:r>
      <w:r w:rsidRPr="00587E7A">
        <w:rPr>
          <w:rFonts w:cs="Arial"/>
          <w:spacing w:val="-1"/>
        </w:rPr>
        <w:t>improper</w:t>
      </w:r>
      <w:r w:rsidRPr="00587E7A">
        <w:rPr>
          <w:rFonts w:cs="Arial"/>
          <w:spacing w:val="2"/>
        </w:rPr>
        <w:t xml:space="preserve"> </w:t>
      </w:r>
      <w:r w:rsidRPr="00587E7A">
        <w:rPr>
          <w:rFonts w:cs="Arial"/>
          <w:spacing w:val="-1"/>
        </w:rPr>
        <w:t>conduct,</w:t>
      </w:r>
      <w:r w:rsidRPr="00587E7A">
        <w:rPr>
          <w:rFonts w:cs="Arial"/>
          <w:spacing w:val="3"/>
        </w:rPr>
        <w:t xml:space="preserve"> </w:t>
      </w:r>
      <w:r w:rsidRPr="00587E7A">
        <w:rPr>
          <w:rFonts w:cs="Arial"/>
          <w:spacing w:val="-1"/>
        </w:rPr>
        <w:t>either</w:t>
      </w:r>
      <w:r w:rsidRPr="00587E7A">
        <w:rPr>
          <w:rFonts w:cs="Arial"/>
          <w:spacing w:val="2"/>
        </w:rPr>
        <w:t xml:space="preserve"> </w:t>
      </w:r>
      <w:r w:rsidRPr="00587E7A">
        <w:rPr>
          <w:rFonts w:cs="Arial"/>
          <w:spacing w:val="-1"/>
        </w:rPr>
        <w:t>on</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off</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job,</w:t>
      </w:r>
      <w:r w:rsidRPr="00587E7A">
        <w:rPr>
          <w:rFonts w:cs="Arial"/>
          <w:spacing w:val="3"/>
        </w:rPr>
        <w:t xml:space="preserve"> </w:t>
      </w:r>
      <w:r w:rsidRPr="00587E7A">
        <w:rPr>
          <w:rFonts w:cs="Arial"/>
          <w:spacing w:val="-1"/>
        </w:rPr>
        <w:t>which</w:t>
      </w:r>
      <w:r w:rsidRPr="00587E7A">
        <w:rPr>
          <w:rFonts w:cs="Arial"/>
          <w:spacing w:val="3"/>
        </w:rPr>
        <w:t xml:space="preserve"> </w:t>
      </w:r>
      <w:r w:rsidRPr="00587E7A">
        <w:rPr>
          <w:rFonts w:cs="Arial"/>
        </w:rPr>
        <w:t xml:space="preserve">tends </w:t>
      </w:r>
      <w:r w:rsidRPr="00587E7A">
        <w:rPr>
          <w:rFonts w:cs="Arial"/>
          <w:spacing w:val="-1"/>
        </w:rPr>
        <w:t>to</w:t>
      </w:r>
      <w:r w:rsidRPr="00587E7A">
        <w:rPr>
          <w:rFonts w:cs="Arial"/>
          <w:spacing w:val="3"/>
        </w:rPr>
        <w:t xml:space="preserve"> </w:t>
      </w:r>
      <w:r w:rsidRPr="00587E7A">
        <w:rPr>
          <w:rFonts w:cs="Arial"/>
          <w:spacing w:val="-1"/>
        </w:rPr>
        <w:t>affect</w:t>
      </w:r>
      <w:r w:rsidRPr="00587E7A">
        <w:rPr>
          <w:rFonts w:cs="Arial"/>
          <w:spacing w:val="3"/>
        </w:rPr>
        <w:t xml:space="preserve"> </w:t>
      </w:r>
      <w:r w:rsidRPr="00587E7A">
        <w:rPr>
          <w:rFonts w:cs="Arial"/>
          <w:spacing w:val="-1"/>
        </w:rPr>
        <w:t>the</w:t>
      </w:r>
      <w:r w:rsidRPr="00587E7A">
        <w:rPr>
          <w:rFonts w:cs="Arial"/>
          <w:spacing w:val="49"/>
        </w:rPr>
        <w:t xml:space="preserve"> </w:t>
      </w:r>
      <w:r w:rsidRPr="00587E7A">
        <w:rPr>
          <w:rFonts w:cs="Arial"/>
          <w:spacing w:val="-1"/>
        </w:rPr>
        <w:t>employee’s</w:t>
      </w:r>
      <w:r w:rsidRPr="00587E7A">
        <w:rPr>
          <w:rFonts w:cs="Arial"/>
          <w:spacing w:val="52"/>
        </w:rPr>
        <w:t xml:space="preserve"> </w:t>
      </w:r>
      <w:r w:rsidRPr="00587E7A">
        <w:rPr>
          <w:rFonts w:cs="Arial"/>
          <w:spacing w:val="-1"/>
        </w:rPr>
        <w:t>relationship</w:t>
      </w:r>
      <w:r w:rsidRPr="00587E7A">
        <w:rPr>
          <w:rFonts w:cs="Arial"/>
          <w:spacing w:val="54"/>
        </w:rPr>
        <w:t xml:space="preserve"> </w:t>
      </w:r>
      <w:r w:rsidRPr="00587E7A">
        <w:rPr>
          <w:rFonts w:cs="Arial"/>
        </w:rPr>
        <w:t>to</w:t>
      </w:r>
      <w:r w:rsidRPr="00587E7A">
        <w:rPr>
          <w:rFonts w:cs="Arial"/>
          <w:spacing w:val="54"/>
        </w:rPr>
        <w:t xml:space="preserve"> </w:t>
      </w:r>
      <w:r w:rsidRPr="00587E7A">
        <w:rPr>
          <w:rFonts w:cs="Arial"/>
          <w:spacing w:val="-1"/>
        </w:rPr>
        <w:t>his/her</w:t>
      </w:r>
      <w:r w:rsidRPr="00587E7A">
        <w:rPr>
          <w:rFonts w:cs="Arial"/>
          <w:spacing w:val="51"/>
        </w:rPr>
        <w:t xml:space="preserve"> </w:t>
      </w:r>
      <w:r w:rsidRPr="00587E7A">
        <w:rPr>
          <w:rFonts w:cs="Arial"/>
          <w:spacing w:val="-1"/>
        </w:rPr>
        <w:t>job,</w:t>
      </w:r>
      <w:r w:rsidRPr="00587E7A">
        <w:rPr>
          <w:rFonts w:cs="Arial"/>
          <w:spacing w:val="51"/>
        </w:rPr>
        <w:t xml:space="preserve"> </w:t>
      </w:r>
      <w:r w:rsidRPr="00587E7A">
        <w:rPr>
          <w:rFonts w:cs="Arial"/>
          <w:spacing w:val="-1"/>
        </w:rPr>
        <w:t>fellow</w:t>
      </w:r>
      <w:r w:rsidRPr="00587E7A">
        <w:rPr>
          <w:rFonts w:cs="Arial"/>
          <w:spacing w:val="53"/>
        </w:rPr>
        <w:t xml:space="preserve"> </w:t>
      </w:r>
      <w:r w:rsidRPr="00587E7A">
        <w:rPr>
          <w:rFonts w:cs="Arial"/>
          <w:spacing w:val="-1"/>
        </w:rPr>
        <w:t>workers,</w:t>
      </w:r>
      <w:r w:rsidRPr="00587E7A">
        <w:rPr>
          <w:rFonts w:cs="Arial"/>
          <w:spacing w:val="54"/>
        </w:rPr>
        <w:t xml:space="preserve"> </w:t>
      </w:r>
      <w:r w:rsidRPr="00587E7A">
        <w:rPr>
          <w:rFonts w:cs="Arial"/>
          <w:spacing w:val="-1"/>
        </w:rPr>
        <w:t>his/her</w:t>
      </w:r>
      <w:r w:rsidRPr="00587E7A">
        <w:rPr>
          <w:rFonts w:cs="Arial"/>
          <w:spacing w:val="51"/>
        </w:rPr>
        <w:t xml:space="preserve"> </w:t>
      </w:r>
      <w:r w:rsidRPr="00587E7A">
        <w:rPr>
          <w:rFonts w:cs="Arial"/>
          <w:spacing w:val="-1"/>
        </w:rPr>
        <w:t>reputation</w:t>
      </w:r>
      <w:r w:rsidRPr="00587E7A">
        <w:rPr>
          <w:rFonts w:cs="Arial"/>
          <w:spacing w:val="54"/>
        </w:rPr>
        <w:t xml:space="preserve"> </w:t>
      </w:r>
      <w:r w:rsidRPr="00587E7A">
        <w:rPr>
          <w:rFonts w:cs="Arial"/>
        </w:rPr>
        <w:t>or</w:t>
      </w:r>
      <w:r w:rsidRPr="00587E7A">
        <w:rPr>
          <w:rFonts w:cs="Arial"/>
          <w:spacing w:val="69"/>
        </w:rPr>
        <w:t xml:space="preserve"> </w:t>
      </w:r>
      <w:r w:rsidRPr="00587E7A">
        <w:rPr>
          <w:rFonts w:cs="Arial"/>
          <w:spacing w:val="-1"/>
        </w:rPr>
        <w:t>goodwill</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community.</w:t>
      </w:r>
    </w:p>
    <w:p w14:paraId="506BAF72" w14:textId="77777777" w:rsidR="00F00036" w:rsidRPr="00BA1A9B" w:rsidRDefault="00F00036" w:rsidP="00985A6C">
      <w:pPr>
        <w:rPr>
          <w:rFonts w:ascii="Arial" w:eastAsia="Arial" w:hAnsi="Arial" w:cs="Arial"/>
          <w:sz w:val="16"/>
          <w:szCs w:val="16"/>
        </w:rPr>
      </w:pPr>
    </w:p>
    <w:p w14:paraId="4E3687CC" w14:textId="77777777" w:rsidR="00F00036" w:rsidRPr="00587E7A" w:rsidRDefault="003650B4" w:rsidP="00540BD0">
      <w:pPr>
        <w:pStyle w:val="BodyText"/>
        <w:numPr>
          <w:ilvl w:val="3"/>
          <w:numId w:val="110"/>
        </w:numPr>
        <w:tabs>
          <w:tab w:val="left" w:pos="2264"/>
        </w:tabs>
        <w:ind w:right="123"/>
        <w:rPr>
          <w:rFonts w:cs="Arial"/>
        </w:rPr>
      </w:pPr>
      <w:r w:rsidRPr="00587E7A">
        <w:rPr>
          <w:rFonts w:cs="Arial"/>
          <w:spacing w:val="-1"/>
        </w:rPr>
        <w:t>Repeated</w:t>
      </w:r>
      <w:r w:rsidRPr="00587E7A">
        <w:rPr>
          <w:rFonts w:cs="Arial"/>
          <w:spacing w:val="55"/>
        </w:rPr>
        <w:t xml:space="preserve"> </w:t>
      </w:r>
      <w:r w:rsidRPr="00587E7A">
        <w:rPr>
          <w:rFonts w:cs="Arial"/>
          <w:spacing w:val="-1"/>
        </w:rPr>
        <w:t>commission</w:t>
      </w:r>
      <w:r w:rsidRPr="00587E7A">
        <w:rPr>
          <w:rFonts w:cs="Arial"/>
          <w:spacing w:val="54"/>
        </w:rPr>
        <w:t xml:space="preserve"> </w:t>
      </w:r>
      <w:r w:rsidRPr="00587E7A">
        <w:rPr>
          <w:rFonts w:cs="Arial"/>
          <w:spacing w:val="-1"/>
        </w:rPr>
        <w:t>of</w:t>
      </w:r>
      <w:r w:rsidRPr="00587E7A">
        <w:rPr>
          <w:rFonts w:cs="Arial"/>
          <w:spacing w:val="56"/>
        </w:rPr>
        <w:t xml:space="preserve"> </w:t>
      </w:r>
      <w:r w:rsidRPr="00587E7A">
        <w:rPr>
          <w:rFonts w:cs="Arial"/>
          <w:spacing w:val="-1"/>
        </w:rPr>
        <w:t>misdemeanors;</w:t>
      </w:r>
      <w:r w:rsidRPr="00587E7A">
        <w:rPr>
          <w:rFonts w:cs="Arial"/>
          <w:spacing w:val="53"/>
        </w:rPr>
        <w:t xml:space="preserve"> </w:t>
      </w:r>
      <w:r w:rsidRPr="00587E7A">
        <w:rPr>
          <w:rFonts w:cs="Arial"/>
          <w:spacing w:val="-1"/>
        </w:rPr>
        <w:t>i.e.,</w:t>
      </w:r>
      <w:r w:rsidRPr="00587E7A">
        <w:rPr>
          <w:rFonts w:cs="Arial"/>
          <w:spacing w:val="56"/>
        </w:rPr>
        <w:t xml:space="preserve"> </w:t>
      </w:r>
      <w:r w:rsidRPr="00587E7A">
        <w:rPr>
          <w:rFonts w:cs="Arial"/>
          <w:spacing w:val="-1"/>
        </w:rPr>
        <w:t>speeding,</w:t>
      </w:r>
      <w:r w:rsidRPr="00587E7A">
        <w:rPr>
          <w:rFonts w:cs="Arial"/>
          <w:spacing w:val="56"/>
        </w:rPr>
        <w:t xml:space="preserve"> </w:t>
      </w:r>
      <w:r w:rsidRPr="00587E7A">
        <w:rPr>
          <w:rFonts w:cs="Arial"/>
          <w:spacing w:val="-1"/>
        </w:rPr>
        <w:t>reckless</w:t>
      </w:r>
      <w:r w:rsidRPr="00587E7A">
        <w:rPr>
          <w:rFonts w:cs="Arial"/>
          <w:spacing w:val="53"/>
        </w:rPr>
        <w:t xml:space="preserve"> </w:t>
      </w:r>
      <w:r w:rsidRPr="00587E7A">
        <w:rPr>
          <w:rFonts w:cs="Arial"/>
          <w:spacing w:val="-1"/>
        </w:rPr>
        <w:t>driving</w:t>
      </w:r>
      <w:r w:rsidRPr="00587E7A">
        <w:rPr>
          <w:rFonts w:cs="Arial"/>
          <w:spacing w:val="53"/>
        </w:rPr>
        <w:t xml:space="preserve"> </w:t>
      </w:r>
      <w:r w:rsidRPr="00587E7A">
        <w:rPr>
          <w:rFonts w:cs="Arial"/>
          <w:spacing w:val="1"/>
        </w:rPr>
        <w:t>or</w:t>
      </w:r>
      <w:r w:rsidRPr="00587E7A">
        <w:rPr>
          <w:rFonts w:cs="Arial"/>
          <w:spacing w:val="59"/>
        </w:rPr>
        <w:t xml:space="preserve"> </w:t>
      </w:r>
      <w:r w:rsidRPr="00587E7A">
        <w:rPr>
          <w:rFonts w:cs="Arial"/>
          <w:spacing w:val="-1"/>
        </w:rPr>
        <w:t>accidents</w:t>
      </w:r>
      <w:r w:rsidRPr="00587E7A">
        <w:rPr>
          <w:rFonts w:cs="Arial"/>
        </w:rPr>
        <w:t xml:space="preserve"> </w:t>
      </w:r>
      <w:r w:rsidRPr="00587E7A">
        <w:rPr>
          <w:rFonts w:cs="Arial"/>
          <w:spacing w:val="-1"/>
        </w:rPr>
        <w:t>resulting in</w:t>
      </w:r>
      <w:r w:rsidRPr="00587E7A">
        <w:rPr>
          <w:rFonts w:cs="Arial"/>
          <w:spacing w:val="1"/>
        </w:rPr>
        <w:t xml:space="preserve"> </w:t>
      </w:r>
      <w:r w:rsidRPr="00587E7A">
        <w:rPr>
          <w:rFonts w:cs="Arial"/>
          <w:spacing w:val="-1"/>
        </w:rPr>
        <w:t>injury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 xml:space="preserve">people </w:t>
      </w:r>
      <w:r w:rsidRPr="00587E7A">
        <w:rPr>
          <w:rFonts w:cs="Arial"/>
        </w:rPr>
        <w:t>or</w:t>
      </w:r>
      <w:r w:rsidRPr="00587E7A">
        <w:rPr>
          <w:rFonts w:cs="Arial"/>
          <w:spacing w:val="-1"/>
        </w:rPr>
        <w:t xml:space="preserve"> property.</w:t>
      </w:r>
    </w:p>
    <w:p w14:paraId="1D047FB8" w14:textId="77777777" w:rsidR="00F00036" w:rsidRPr="00BA1A9B" w:rsidRDefault="00F00036" w:rsidP="00985A6C">
      <w:pPr>
        <w:rPr>
          <w:rFonts w:ascii="Arial" w:eastAsia="Arial" w:hAnsi="Arial" w:cs="Arial"/>
          <w:sz w:val="16"/>
          <w:szCs w:val="16"/>
        </w:rPr>
      </w:pPr>
    </w:p>
    <w:p w14:paraId="50A46AD1" w14:textId="3EDA0D58" w:rsidR="00F00036" w:rsidRPr="009B207E" w:rsidRDefault="003650B4" w:rsidP="00540BD0">
      <w:pPr>
        <w:pStyle w:val="BodyText"/>
        <w:numPr>
          <w:ilvl w:val="3"/>
          <w:numId w:val="110"/>
        </w:numPr>
        <w:tabs>
          <w:tab w:val="left" w:pos="2264"/>
        </w:tabs>
        <w:ind w:right="118"/>
        <w:rPr>
          <w:rFonts w:cs="Arial"/>
        </w:rPr>
      </w:pPr>
      <w:r w:rsidRPr="00587E7A">
        <w:rPr>
          <w:rFonts w:cs="Arial"/>
          <w:spacing w:val="-1"/>
        </w:rPr>
        <w:t>Possession</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rPr>
        <w:t>a</w:t>
      </w:r>
      <w:r w:rsidRPr="00587E7A">
        <w:rPr>
          <w:rFonts w:cs="Arial"/>
          <w:spacing w:val="8"/>
        </w:rPr>
        <w:t xml:space="preserve"> </w:t>
      </w:r>
      <w:r w:rsidRPr="00587E7A">
        <w:rPr>
          <w:rFonts w:cs="Arial"/>
          <w:spacing w:val="-1"/>
        </w:rPr>
        <w:t>deadly</w:t>
      </w:r>
      <w:r w:rsidRPr="00587E7A">
        <w:rPr>
          <w:rFonts w:cs="Arial"/>
          <w:spacing w:val="7"/>
        </w:rPr>
        <w:t xml:space="preserve"> </w:t>
      </w:r>
      <w:r w:rsidRPr="00587E7A">
        <w:rPr>
          <w:rFonts w:cs="Arial"/>
          <w:spacing w:val="-1"/>
        </w:rPr>
        <w:t>weapon,</w:t>
      </w:r>
      <w:r w:rsidRPr="00587E7A">
        <w:rPr>
          <w:rFonts w:cs="Arial"/>
          <w:spacing w:val="8"/>
        </w:rPr>
        <w:t xml:space="preserve"> </w:t>
      </w:r>
      <w:r w:rsidRPr="00587E7A">
        <w:rPr>
          <w:rFonts w:cs="Arial"/>
          <w:spacing w:val="-1"/>
        </w:rPr>
        <w:t>while</w:t>
      </w:r>
      <w:r w:rsidRPr="00587E7A">
        <w:rPr>
          <w:rFonts w:cs="Arial"/>
          <w:spacing w:val="8"/>
        </w:rPr>
        <w:t xml:space="preserve"> </w:t>
      </w:r>
      <w:r w:rsidRPr="00587E7A">
        <w:rPr>
          <w:rFonts w:cs="Arial"/>
        </w:rPr>
        <w:t>on</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rPr>
        <w:t>owned</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spacing w:val="-1"/>
        </w:rPr>
        <w:t>leased</w:t>
      </w:r>
      <w:r w:rsidRPr="00587E7A">
        <w:rPr>
          <w:rFonts w:cs="Arial"/>
          <w:spacing w:val="8"/>
        </w:rPr>
        <w:t xml:space="preserve"> </w:t>
      </w:r>
      <w:r w:rsidRPr="00587E7A">
        <w:rPr>
          <w:rFonts w:cs="Arial"/>
          <w:spacing w:val="-1"/>
        </w:rPr>
        <w:t>property,</w:t>
      </w:r>
      <w:r w:rsidRPr="00587E7A">
        <w:rPr>
          <w:rFonts w:cs="Arial"/>
          <w:spacing w:val="8"/>
        </w:rPr>
        <w:t xml:space="preserve"> </w:t>
      </w:r>
      <w:r w:rsidRPr="00587E7A">
        <w:rPr>
          <w:rFonts w:cs="Arial"/>
        </w:rPr>
        <w:t>or</w:t>
      </w:r>
      <w:r w:rsidRPr="00587E7A">
        <w:rPr>
          <w:rFonts w:cs="Arial"/>
          <w:spacing w:val="7"/>
        </w:rPr>
        <w:t xml:space="preserve"> </w:t>
      </w:r>
      <w:r w:rsidRPr="00587E7A">
        <w:rPr>
          <w:rFonts w:cs="Arial"/>
          <w:spacing w:val="-1"/>
        </w:rPr>
        <w:t>in</w:t>
      </w:r>
      <w:r w:rsidRPr="00587E7A">
        <w:rPr>
          <w:rFonts w:cs="Arial"/>
          <w:spacing w:val="45"/>
        </w:rPr>
        <w:t xml:space="preserve"> </w:t>
      </w:r>
      <w:r w:rsidRPr="00587E7A">
        <w:rPr>
          <w:rFonts w:cs="Arial"/>
        </w:rPr>
        <w:t>a</w:t>
      </w:r>
      <w:r w:rsidRPr="00587E7A">
        <w:rPr>
          <w:rFonts w:cs="Arial"/>
          <w:spacing w:val="36"/>
        </w:rPr>
        <w:t xml:space="preserve"> </w:t>
      </w:r>
      <w:r w:rsidRPr="00587E7A">
        <w:rPr>
          <w:rFonts w:cs="Arial"/>
          <w:spacing w:val="-1"/>
        </w:rPr>
        <w:t>personal</w:t>
      </w:r>
      <w:r w:rsidRPr="00587E7A">
        <w:rPr>
          <w:rFonts w:cs="Arial"/>
          <w:spacing w:val="36"/>
        </w:rPr>
        <w:t xml:space="preserve"> </w:t>
      </w:r>
      <w:r w:rsidRPr="00587E7A">
        <w:rPr>
          <w:rFonts w:cs="Arial"/>
          <w:spacing w:val="-1"/>
        </w:rPr>
        <w:t>vehicle</w:t>
      </w:r>
      <w:r w:rsidRPr="00587E7A">
        <w:rPr>
          <w:rFonts w:cs="Arial"/>
          <w:spacing w:val="37"/>
        </w:rPr>
        <w:t xml:space="preserve"> </w:t>
      </w:r>
      <w:r w:rsidRPr="00587E7A">
        <w:rPr>
          <w:rFonts w:cs="Arial"/>
          <w:spacing w:val="-1"/>
        </w:rPr>
        <w:t>while</w:t>
      </w:r>
      <w:r w:rsidRPr="00587E7A">
        <w:rPr>
          <w:rFonts w:cs="Arial"/>
          <w:spacing w:val="36"/>
        </w:rPr>
        <w:t xml:space="preserve"> </w:t>
      </w:r>
      <w:r w:rsidRPr="00587E7A">
        <w:rPr>
          <w:rFonts w:cs="Arial"/>
          <w:spacing w:val="-1"/>
        </w:rPr>
        <w:t>being</w:t>
      </w:r>
      <w:r w:rsidRPr="00587E7A">
        <w:rPr>
          <w:rFonts w:cs="Arial"/>
          <w:spacing w:val="35"/>
        </w:rPr>
        <w:t xml:space="preserve"> </w:t>
      </w:r>
      <w:r w:rsidRPr="00587E7A">
        <w:rPr>
          <w:rFonts w:cs="Arial"/>
        </w:rPr>
        <w:t>used</w:t>
      </w:r>
      <w:r w:rsidRPr="00587E7A">
        <w:rPr>
          <w:rFonts w:cs="Arial"/>
          <w:spacing w:val="35"/>
        </w:rPr>
        <w:t xml:space="preserve"> </w:t>
      </w:r>
      <w:r w:rsidRPr="00587E7A">
        <w:rPr>
          <w:rFonts w:cs="Arial"/>
        </w:rPr>
        <w:t>for</w:t>
      </w:r>
      <w:r w:rsidRPr="00587E7A">
        <w:rPr>
          <w:rFonts w:cs="Arial"/>
          <w:spacing w:val="36"/>
        </w:rPr>
        <w:t xml:space="preserve"> </w:t>
      </w:r>
      <w:r w:rsidRPr="00587E7A">
        <w:rPr>
          <w:rFonts w:cs="Arial"/>
          <w:spacing w:val="-1"/>
        </w:rPr>
        <w:t>City</w:t>
      </w:r>
      <w:r w:rsidRPr="00587E7A">
        <w:rPr>
          <w:rFonts w:cs="Arial"/>
          <w:spacing w:val="33"/>
        </w:rPr>
        <w:t xml:space="preserve"> </w:t>
      </w:r>
      <w:r w:rsidRPr="00587E7A">
        <w:rPr>
          <w:rFonts w:cs="Arial"/>
          <w:spacing w:val="-1"/>
        </w:rPr>
        <w:t>business</w:t>
      </w:r>
      <w:r w:rsidRPr="00587E7A">
        <w:rPr>
          <w:rFonts w:cs="Arial"/>
          <w:spacing w:val="34"/>
        </w:rPr>
        <w:t xml:space="preserve"> </w:t>
      </w:r>
      <w:r w:rsidRPr="00587E7A">
        <w:rPr>
          <w:rFonts w:cs="Arial"/>
          <w:spacing w:val="-1"/>
        </w:rPr>
        <w:t>except</w:t>
      </w:r>
      <w:r w:rsidRPr="00587E7A">
        <w:rPr>
          <w:rFonts w:cs="Arial"/>
          <w:spacing w:val="37"/>
        </w:rPr>
        <w:t xml:space="preserve"> </w:t>
      </w:r>
      <w:r w:rsidRPr="00587E7A">
        <w:rPr>
          <w:rFonts w:cs="Arial"/>
        </w:rPr>
        <w:t>as</w:t>
      </w:r>
      <w:r w:rsidRPr="00587E7A">
        <w:rPr>
          <w:rFonts w:cs="Arial"/>
          <w:spacing w:val="35"/>
        </w:rPr>
        <w:t xml:space="preserve"> </w:t>
      </w:r>
      <w:r w:rsidRPr="00587E7A">
        <w:rPr>
          <w:rFonts w:cs="Arial"/>
          <w:spacing w:val="-1"/>
        </w:rPr>
        <w:t>specifically</w:t>
      </w:r>
      <w:r w:rsidRPr="00587E7A">
        <w:rPr>
          <w:rFonts w:cs="Arial"/>
          <w:spacing w:val="57"/>
        </w:rPr>
        <w:t xml:space="preserve"> </w:t>
      </w:r>
      <w:r w:rsidRPr="00587E7A">
        <w:rPr>
          <w:rFonts w:cs="Arial"/>
          <w:spacing w:val="-1"/>
        </w:rPr>
        <w:t>provided</w:t>
      </w:r>
      <w:r w:rsidRPr="00587E7A">
        <w:rPr>
          <w:rFonts w:cs="Arial"/>
          <w:spacing w:val="36"/>
        </w:rPr>
        <w:t xml:space="preserve"> </w:t>
      </w:r>
      <w:r w:rsidRPr="00587E7A">
        <w:rPr>
          <w:rFonts w:cs="Arial"/>
          <w:spacing w:val="-1"/>
        </w:rPr>
        <w:t>in</w:t>
      </w:r>
      <w:r w:rsidRPr="00587E7A">
        <w:rPr>
          <w:rFonts w:cs="Arial"/>
          <w:spacing w:val="37"/>
        </w:rPr>
        <w:t xml:space="preserve"> </w:t>
      </w:r>
      <w:r w:rsidRPr="00587E7A">
        <w:rPr>
          <w:rFonts w:cs="Arial"/>
          <w:spacing w:val="-1"/>
        </w:rPr>
        <w:t>Florida</w:t>
      </w:r>
      <w:r w:rsidRPr="00587E7A">
        <w:rPr>
          <w:rFonts w:cs="Arial"/>
          <w:spacing w:val="37"/>
        </w:rPr>
        <w:t xml:space="preserve"> </w:t>
      </w:r>
      <w:r w:rsidRPr="00587E7A">
        <w:rPr>
          <w:rFonts w:cs="Arial"/>
          <w:spacing w:val="-1"/>
        </w:rPr>
        <w:t>Statute</w:t>
      </w:r>
      <w:r w:rsidRPr="00587E7A">
        <w:rPr>
          <w:rFonts w:cs="Arial"/>
          <w:spacing w:val="36"/>
        </w:rPr>
        <w:t xml:space="preserve"> </w:t>
      </w:r>
      <w:r w:rsidRPr="00587E7A">
        <w:rPr>
          <w:rFonts w:cs="Arial"/>
          <w:spacing w:val="-1"/>
        </w:rPr>
        <w:t>790.251.</w:t>
      </w:r>
      <w:r w:rsidRPr="00587E7A">
        <w:rPr>
          <w:rFonts w:cs="Arial"/>
          <w:spacing w:val="37"/>
        </w:rPr>
        <w:t xml:space="preserve"> </w:t>
      </w:r>
      <w:r w:rsidRPr="00587E7A">
        <w:rPr>
          <w:rFonts w:cs="Arial"/>
          <w:spacing w:val="-1"/>
        </w:rPr>
        <w:t>Prohibited</w:t>
      </w:r>
      <w:r w:rsidRPr="00587E7A">
        <w:rPr>
          <w:rFonts w:cs="Arial"/>
          <w:spacing w:val="37"/>
        </w:rPr>
        <w:t xml:space="preserve"> </w:t>
      </w:r>
      <w:r w:rsidRPr="00587E7A">
        <w:rPr>
          <w:rFonts w:cs="Arial"/>
          <w:spacing w:val="-1"/>
        </w:rPr>
        <w:t>possession</w:t>
      </w:r>
      <w:r w:rsidRPr="00587E7A">
        <w:rPr>
          <w:rFonts w:cs="Arial"/>
          <w:spacing w:val="35"/>
        </w:rPr>
        <w:t xml:space="preserve"> </w:t>
      </w:r>
      <w:r w:rsidRPr="00587E7A">
        <w:rPr>
          <w:rFonts w:cs="Arial"/>
          <w:spacing w:val="-1"/>
        </w:rPr>
        <w:t>under</w:t>
      </w:r>
      <w:r w:rsidRPr="00587E7A">
        <w:rPr>
          <w:rFonts w:cs="Arial"/>
          <w:spacing w:val="35"/>
        </w:rPr>
        <w:t xml:space="preserve"> </w:t>
      </w:r>
      <w:r w:rsidRPr="00587E7A">
        <w:rPr>
          <w:rFonts w:cs="Arial"/>
          <w:spacing w:val="-1"/>
        </w:rPr>
        <w:t>this</w:t>
      </w:r>
      <w:r w:rsidRPr="00587E7A">
        <w:rPr>
          <w:rFonts w:cs="Arial"/>
          <w:spacing w:val="36"/>
        </w:rPr>
        <w:t xml:space="preserve"> </w:t>
      </w:r>
      <w:r w:rsidRPr="00587E7A">
        <w:rPr>
          <w:rFonts w:cs="Arial"/>
          <w:spacing w:val="-1"/>
        </w:rPr>
        <w:t>policy</w:t>
      </w:r>
      <w:r w:rsidRPr="00587E7A">
        <w:rPr>
          <w:rFonts w:cs="Arial"/>
          <w:spacing w:val="71"/>
        </w:rPr>
        <w:t xml:space="preserve"> </w:t>
      </w:r>
      <w:r w:rsidRPr="00587E7A">
        <w:rPr>
          <w:rFonts w:cs="Arial"/>
          <w:spacing w:val="-1"/>
        </w:rPr>
        <w:t>shall</w:t>
      </w:r>
      <w:r w:rsidRPr="00587E7A">
        <w:rPr>
          <w:rFonts w:cs="Arial"/>
          <w:spacing w:val="9"/>
        </w:rPr>
        <w:t xml:space="preserve"> </w:t>
      </w:r>
      <w:r w:rsidRPr="00587E7A">
        <w:rPr>
          <w:rFonts w:cs="Arial"/>
          <w:spacing w:val="-1"/>
        </w:rPr>
        <w:t>also</w:t>
      </w:r>
      <w:r w:rsidRPr="00587E7A">
        <w:rPr>
          <w:rFonts w:cs="Arial"/>
          <w:spacing w:val="8"/>
        </w:rPr>
        <w:t xml:space="preserve"> </w:t>
      </w:r>
      <w:r w:rsidRPr="00587E7A">
        <w:rPr>
          <w:rFonts w:cs="Arial"/>
          <w:spacing w:val="-1"/>
        </w:rPr>
        <w:t>apply</w:t>
      </w:r>
      <w:r w:rsidRPr="00587E7A">
        <w:rPr>
          <w:rFonts w:cs="Arial"/>
          <w:spacing w:val="7"/>
        </w:rPr>
        <w:t xml:space="preserve"> </w:t>
      </w:r>
      <w:r w:rsidRPr="00587E7A">
        <w:rPr>
          <w:rFonts w:cs="Arial"/>
        </w:rPr>
        <w:t>to</w:t>
      </w:r>
      <w:r w:rsidRPr="00587E7A">
        <w:rPr>
          <w:rFonts w:cs="Arial"/>
          <w:spacing w:val="11"/>
        </w:rPr>
        <w:t xml:space="preserve"> </w:t>
      </w:r>
      <w:r w:rsidRPr="00587E7A">
        <w:rPr>
          <w:rFonts w:cs="Arial"/>
        </w:rPr>
        <w:t>a</w:t>
      </w:r>
      <w:r w:rsidRPr="00587E7A">
        <w:rPr>
          <w:rFonts w:cs="Arial"/>
          <w:spacing w:val="8"/>
        </w:rPr>
        <w:t xml:space="preserve"> </w:t>
      </w:r>
      <w:r w:rsidRPr="00587E7A">
        <w:rPr>
          <w:rFonts w:cs="Arial"/>
          <w:spacing w:val="-1"/>
        </w:rPr>
        <w:t>deadly</w:t>
      </w:r>
      <w:r w:rsidRPr="00587E7A">
        <w:rPr>
          <w:rFonts w:cs="Arial"/>
          <w:spacing w:val="7"/>
        </w:rPr>
        <w:t xml:space="preserve"> </w:t>
      </w:r>
      <w:r w:rsidRPr="00587E7A">
        <w:rPr>
          <w:rFonts w:cs="Arial"/>
          <w:spacing w:val="-1"/>
        </w:rPr>
        <w:t>weapon</w:t>
      </w:r>
      <w:r w:rsidRPr="00587E7A">
        <w:rPr>
          <w:rFonts w:cs="Arial"/>
          <w:spacing w:val="11"/>
        </w:rPr>
        <w:t xml:space="preserve"> </w:t>
      </w:r>
      <w:r w:rsidRPr="00587E7A">
        <w:rPr>
          <w:rFonts w:cs="Arial"/>
          <w:spacing w:val="-1"/>
        </w:rPr>
        <w:t>located</w:t>
      </w:r>
      <w:r w:rsidRPr="00587E7A">
        <w:rPr>
          <w:rFonts w:cs="Arial"/>
          <w:spacing w:val="6"/>
        </w:rPr>
        <w:t xml:space="preserve"> </w:t>
      </w:r>
      <w:r w:rsidRPr="00587E7A">
        <w:rPr>
          <w:rFonts w:cs="Arial"/>
          <w:spacing w:val="-1"/>
        </w:rPr>
        <w:t>in</w:t>
      </w:r>
      <w:r w:rsidRPr="00587E7A">
        <w:rPr>
          <w:rFonts w:cs="Arial"/>
          <w:spacing w:val="11"/>
        </w:rPr>
        <w:t xml:space="preserve"> </w:t>
      </w:r>
      <w:r w:rsidRPr="00587E7A">
        <w:rPr>
          <w:rFonts w:cs="Arial"/>
        </w:rPr>
        <w:t>an</w:t>
      </w:r>
      <w:r w:rsidRPr="00587E7A">
        <w:rPr>
          <w:rFonts w:cs="Arial"/>
          <w:spacing w:val="8"/>
        </w:rPr>
        <w:t xml:space="preserve"> </w:t>
      </w:r>
      <w:r w:rsidRPr="00587E7A">
        <w:rPr>
          <w:rFonts w:cs="Arial"/>
          <w:spacing w:val="-1"/>
        </w:rPr>
        <w:t>employee’s</w:t>
      </w:r>
      <w:r w:rsidRPr="00587E7A">
        <w:rPr>
          <w:rFonts w:cs="Arial"/>
          <w:spacing w:val="10"/>
        </w:rPr>
        <w:t xml:space="preserve"> </w:t>
      </w:r>
      <w:r w:rsidRPr="00587E7A">
        <w:rPr>
          <w:rFonts w:cs="Arial"/>
          <w:spacing w:val="-1"/>
        </w:rPr>
        <w:t>privately-owned</w:t>
      </w:r>
      <w:r w:rsidRPr="00587E7A">
        <w:rPr>
          <w:rFonts w:cs="Arial"/>
          <w:spacing w:val="63"/>
        </w:rPr>
        <w:t xml:space="preserve"> </w:t>
      </w:r>
      <w:r w:rsidRPr="00587E7A">
        <w:rPr>
          <w:rFonts w:cs="Arial"/>
          <w:spacing w:val="-1"/>
        </w:rPr>
        <w:t>vehicle</w:t>
      </w:r>
      <w:r w:rsidRPr="00587E7A">
        <w:rPr>
          <w:rFonts w:cs="Arial"/>
          <w:spacing w:val="39"/>
        </w:rPr>
        <w:t xml:space="preserve"> </w:t>
      </w:r>
      <w:r w:rsidRPr="00587E7A">
        <w:rPr>
          <w:rFonts w:cs="Arial"/>
          <w:spacing w:val="-1"/>
        </w:rPr>
        <w:t>if</w:t>
      </w:r>
      <w:r w:rsidRPr="00587E7A">
        <w:rPr>
          <w:rFonts w:cs="Arial"/>
          <w:spacing w:val="42"/>
        </w:rPr>
        <w:t xml:space="preserve"> </w:t>
      </w:r>
      <w:r w:rsidRPr="00587E7A">
        <w:rPr>
          <w:rFonts w:cs="Arial"/>
        </w:rPr>
        <w:t>such</w:t>
      </w:r>
      <w:r w:rsidRPr="00587E7A">
        <w:rPr>
          <w:rFonts w:cs="Arial"/>
          <w:spacing w:val="40"/>
        </w:rPr>
        <w:t xml:space="preserve"> </w:t>
      </w:r>
      <w:r w:rsidRPr="00587E7A">
        <w:rPr>
          <w:rFonts w:cs="Arial"/>
          <w:spacing w:val="-1"/>
        </w:rPr>
        <w:t>vehicle</w:t>
      </w:r>
      <w:r w:rsidRPr="00587E7A">
        <w:rPr>
          <w:rFonts w:cs="Arial"/>
          <w:spacing w:val="36"/>
        </w:rPr>
        <w:t xml:space="preserve"> </w:t>
      </w:r>
      <w:r w:rsidRPr="00587E7A">
        <w:rPr>
          <w:rFonts w:cs="Arial"/>
          <w:spacing w:val="-1"/>
        </w:rPr>
        <w:t>is</w:t>
      </w:r>
      <w:r w:rsidRPr="00587E7A">
        <w:rPr>
          <w:rFonts w:cs="Arial"/>
          <w:spacing w:val="39"/>
        </w:rPr>
        <w:t xml:space="preserve"> </w:t>
      </w:r>
      <w:r w:rsidRPr="00587E7A">
        <w:rPr>
          <w:rFonts w:cs="Arial"/>
          <w:spacing w:val="-1"/>
        </w:rPr>
        <w:t>parked</w:t>
      </w:r>
      <w:r w:rsidRPr="00587E7A">
        <w:rPr>
          <w:rFonts w:cs="Arial"/>
          <w:spacing w:val="40"/>
        </w:rPr>
        <w:t xml:space="preserve"> </w:t>
      </w:r>
      <w:r w:rsidRPr="00587E7A">
        <w:rPr>
          <w:rFonts w:cs="Arial"/>
          <w:spacing w:val="-1"/>
        </w:rPr>
        <w:t>on</w:t>
      </w:r>
      <w:r w:rsidRPr="00587E7A">
        <w:rPr>
          <w:rFonts w:cs="Arial"/>
          <w:spacing w:val="40"/>
        </w:rPr>
        <w:t xml:space="preserve"> </w:t>
      </w:r>
      <w:r w:rsidRPr="00587E7A">
        <w:rPr>
          <w:rFonts w:cs="Arial"/>
          <w:spacing w:val="-1"/>
        </w:rPr>
        <w:t>City</w:t>
      </w:r>
      <w:r w:rsidRPr="00587E7A">
        <w:rPr>
          <w:rFonts w:cs="Arial"/>
          <w:spacing w:val="35"/>
        </w:rPr>
        <w:t xml:space="preserve"> </w:t>
      </w:r>
      <w:r w:rsidRPr="00587E7A">
        <w:rPr>
          <w:rFonts w:cs="Arial"/>
        </w:rPr>
        <w:t>owned</w:t>
      </w:r>
      <w:r w:rsidRPr="00587E7A">
        <w:rPr>
          <w:rFonts w:cs="Arial"/>
          <w:spacing w:val="40"/>
        </w:rPr>
        <w:t xml:space="preserve"> </w:t>
      </w:r>
      <w:r w:rsidRPr="00587E7A">
        <w:rPr>
          <w:rFonts w:cs="Arial"/>
        </w:rPr>
        <w:t>or</w:t>
      </w:r>
      <w:r w:rsidRPr="00587E7A">
        <w:rPr>
          <w:rFonts w:cs="Arial"/>
          <w:spacing w:val="38"/>
        </w:rPr>
        <w:t xml:space="preserve"> </w:t>
      </w:r>
      <w:r w:rsidRPr="00587E7A">
        <w:rPr>
          <w:rFonts w:cs="Arial"/>
          <w:spacing w:val="-1"/>
        </w:rPr>
        <w:t>leased</w:t>
      </w:r>
      <w:r w:rsidRPr="00587E7A">
        <w:rPr>
          <w:rFonts w:cs="Arial"/>
          <w:spacing w:val="36"/>
        </w:rPr>
        <w:t xml:space="preserve"> </w:t>
      </w:r>
      <w:r w:rsidRPr="00587E7A">
        <w:rPr>
          <w:rFonts w:cs="Arial"/>
          <w:spacing w:val="-1"/>
        </w:rPr>
        <w:t>property.</w:t>
      </w:r>
      <w:r w:rsidRPr="00587E7A">
        <w:rPr>
          <w:rFonts w:cs="Arial"/>
          <w:spacing w:val="39"/>
        </w:rPr>
        <w:t xml:space="preserve"> </w:t>
      </w:r>
      <w:r w:rsidRPr="00587E7A">
        <w:rPr>
          <w:rFonts w:cs="Arial"/>
          <w:spacing w:val="-1"/>
        </w:rPr>
        <w:t>For</w:t>
      </w:r>
      <w:r w:rsidRPr="00587E7A">
        <w:rPr>
          <w:rFonts w:cs="Arial"/>
          <w:spacing w:val="38"/>
        </w:rPr>
        <w:t xml:space="preserve"> </w:t>
      </w:r>
      <w:r w:rsidRPr="00587E7A">
        <w:rPr>
          <w:rFonts w:cs="Arial"/>
        </w:rPr>
        <w:t>the</w:t>
      </w:r>
      <w:r w:rsidRPr="00587E7A">
        <w:rPr>
          <w:rFonts w:cs="Arial"/>
          <w:spacing w:val="45"/>
        </w:rPr>
        <w:t xml:space="preserve"> </w:t>
      </w:r>
      <w:r w:rsidRPr="00587E7A">
        <w:rPr>
          <w:rFonts w:cs="Arial"/>
          <w:spacing w:val="-1"/>
        </w:rPr>
        <w:t>purposes</w:t>
      </w:r>
      <w:r w:rsidRPr="00587E7A">
        <w:rPr>
          <w:rFonts w:cs="Arial"/>
          <w:spacing w:val="10"/>
        </w:rPr>
        <w:t xml:space="preserve"> </w:t>
      </w:r>
      <w:r w:rsidRPr="00587E7A">
        <w:rPr>
          <w:rFonts w:cs="Arial"/>
          <w:spacing w:val="-1"/>
        </w:rPr>
        <w:t>of</w:t>
      </w:r>
      <w:r w:rsidRPr="00587E7A">
        <w:rPr>
          <w:rFonts w:cs="Arial"/>
          <w:spacing w:val="12"/>
        </w:rPr>
        <w:t xml:space="preserve"> </w:t>
      </w:r>
      <w:r w:rsidRPr="00587E7A">
        <w:rPr>
          <w:rFonts w:cs="Arial"/>
          <w:spacing w:val="-1"/>
        </w:rPr>
        <w:t>this</w:t>
      </w:r>
      <w:r w:rsidRPr="00587E7A">
        <w:rPr>
          <w:rFonts w:cs="Arial"/>
          <w:spacing w:val="10"/>
        </w:rPr>
        <w:t xml:space="preserve"> </w:t>
      </w:r>
      <w:r w:rsidRPr="00587E7A">
        <w:rPr>
          <w:rFonts w:cs="Arial"/>
          <w:spacing w:val="-1"/>
        </w:rPr>
        <w:t>Policy,</w:t>
      </w:r>
      <w:r w:rsidRPr="00587E7A">
        <w:rPr>
          <w:rFonts w:cs="Arial"/>
          <w:spacing w:val="10"/>
        </w:rPr>
        <w:t xml:space="preserve"> </w:t>
      </w:r>
      <w:r w:rsidRPr="00587E7A">
        <w:rPr>
          <w:rFonts w:cs="Arial"/>
        </w:rPr>
        <w:t>a</w:t>
      </w:r>
      <w:r w:rsidRPr="00587E7A">
        <w:rPr>
          <w:rFonts w:cs="Arial"/>
          <w:spacing w:val="11"/>
        </w:rPr>
        <w:t xml:space="preserve"> </w:t>
      </w:r>
      <w:r w:rsidRPr="00587E7A">
        <w:rPr>
          <w:rFonts w:cs="Arial"/>
          <w:spacing w:val="-1"/>
        </w:rPr>
        <w:t>“deadly</w:t>
      </w:r>
      <w:r w:rsidRPr="00587E7A">
        <w:rPr>
          <w:rFonts w:cs="Arial"/>
          <w:spacing w:val="10"/>
        </w:rPr>
        <w:t xml:space="preserve"> </w:t>
      </w:r>
      <w:r w:rsidRPr="00587E7A">
        <w:rPr>
          <w:rFonts w:cs="Arial"/>
          <w:spacing w:val="-1"/>
        </w:rPr>
        <w:t>weapon”</w:t>
      </w:r>
      <w:r w:rsidRPr="00587E7A">
        <w:rPr>
          <w:rFonts w:cs="Arial"/>
          <w:spacing w:val="9"/>
        </w:rPr>
        <w:t xml:space="preserve"> </w:t>
      </w:r>
      <w:r w:rsidRPr="00587E7A">
        <w:rPr>
          <w:rFonts w:cs="Arial"/>
          <w:spacing w:val="-1"/>
        </w:rPr>
        <w:t>shall</w:t>
      </w:r>
      <w:r w:rsidRPr="00587E7A">
        <w:rPr>
          <w:rFonts w:cs="Arial"/>
          <w:spacing w:val="9"/>
        </w:rPr>
        <w:t xml:space="preserve"> </w:t>
      </w:r>
      <w:r w:rsidRPr="00587E7A">
        <w:rPr>
          <w:rFonts w:cs="Arial"/>
        </w:rPr>
        <w:t>be</w:t>
      </w:r>
      <w:r w:rsidRPr="00587E7A">
        <w:rPr>
          <w:rFonts w:cs="Arial"/>
          <w:spacing w:val="11"/>
        </w:rPr>
        <w:t xml:space="preserve"> </w:t>
      </w:r>
      <w:r w:rsidRPr="00587E7A">
        <w:rPr>
          <w:rFonts w:cs="Arial"/>
          <w:spacing w:val="-1"/>
        </w:rPr>
        <w:t>defined</w:t>
      </w:r>
      <w:r w:rsidRPr="00587E7A">
        <w:rPr>
          <w:rFonts w:cs="Arial"/>
          <w:spacing w:val="11"/>
        </w:rPr>
        <w:t xml:space="preserve"> </w:t>
      </w:r>
      <w:r w:rsidRPr="00587E7A">
        <w:rPr>
          <w:rFonts w:cs="Arial"/>
        </w:rPr>
        <w:t>as</w:t>
      </w:r>
      <w:r w:rsidRPr="00587E7A">
        <w:rPr>
          <w:rFonts w:cs="Arial"/>
          <w:spacing w:val="10"/>
        </w:rPr>
        <w:t xml:space="preserve"> </w:t>
      </w:r>
      <w:r w:rsidRPr="00587E7A">
        <w:rPr>
          <w:rFonts w:cs="Arial"/>
        </w:rPr>
        <w:t>any</w:t>
      </w:r>
      <w:r w:rsidRPr="00587E7A">
        <w:rPr>
          <w:rFonts w:cs="Arial"/>
          <w:spacing w:val="7"/>
        </w:rPr>
        <w:t xml:space="preserve"> </w:t>
      </w:r>
      <w:r w:rsidRPr="00587E7A">
        <w:rPr>
          <w:rFonts w:cs="Arial"/>
          <w:spacing w:val="-1"/>
        </w:rPr>
        <w:t>instrument</w:t>
      </w:r>
      <w:r w:rsidRPr="00587E7A">
        <w:rPr>
          <w:rFonts w:cs="Arial"/>
          <w:spacing w:val="69"/>
        </w:rPr>
        <w:t xml:space="preserve"> </w:t>
      </w:r>
      <w:r w:rsidRPr="00587E7A">
        <w:rPr>
          <w:rFonts w:cs="Arial"/>
          <w:spacing w:val="-1"/>
        </w:rPr>
        <w:t>which</w:t>
      </w:r>
      <w:r w:rsidRPr="00587E7A">
        <w:rPr>
          <w:rFonts w:cs="Arial"/>
          <w:spacing w:val="36"/>
        </w:rPr>
        <w:t xml:space="preserve"> </w:t>
      </w:r>
      <w:r w:rsidRPr="00587E7A">
        <w:rPr>
          <w:rFonts w:cs="Arial"/>
          <w:spacing w:val="-1"/>
        </w:rPr>
        <w:t>will</w:t>
      </w:r>
      <w:r w:rsidRPr="00587E7A">
        <w:rPr>
          <w:rFonts w:cs="Arial"/>
          <w:spacing w:val="33"/>
        </w:rPr>
        <w:t xml:space="preserve"> </w:t>
      </w:r>
      <w:r w:rsidRPr="00587E7A">
        <w:rPr>
          <w:rFonts w:cs="Arial"/>
        </w:rPr>
        <w:t>cause</w:t>
      </w:r>
      <w:r w:rsidRPr="00587E7A">
        <w:rPr>
          <w:rFonts w:cs="Arial"/>
          <w:spacing w:val="35"/>
        </w:rPr>
        <w:t xml:space="preserve"> </w:t>
      </w:r>
      <w:r w:rsidRPr="00587E7A">
        <w:rPr>
          <w:rFonts w:cs="Arial"/>
          <w:spacing w:val="-1"/>
        </w:rPr>
        <w:t>death</w:t>
      </w:r>
      <w:r w:rsidRPr="00587E7A">
        <w:rPr>
          <w:rFonts w:cs="Arial"/>
          <w:spacing w:val="34"/>
        </w:rPr>
        <w:t xml:space="preserve"> </w:t>
      </w:r>
      <w:r w:rsidRPr="00587E7A">
        <w:rPr>
          <w:rFonts w:cs="Arial"/>
        </w:rPr>
        <w:t>or</w:t>
      </w:r>
      <w:r w:rsidRPr="00587E7A">
        <w:rPr>
          <w:rFonts w:cs="Arial"/>
          <w:spacing w:val="33"/>
        </w:rPr>
        <w:t xml:space="preserve"> </w:t>
      </w:r>
      <w:r w:rsidRPr="00587E7A">
        <w:rPr>
          <w:rFonts w:cs="Arial"/>
          <w:spacing w:val="-1"/>
        </w:rPr>
        <w:t>great</w:t>
      </w:r>
      <w:r w:rsidRPr="00587E7A">
        <w:rPr>
          <w:rFonts w:cs="Arial"/>
          <w:spacing w:val="34"/>
        </w:rPr>
        <w:t xml:space="preserve"> </w:t>
      </w:r>
      <w:r w:rsidRPr="00587E7A">
        <w:rPr>
          <w:rFonts w:cs="Arial"/>
          <w:spacing w:val="-1"/>
        </w:rPr>
        <w:t>bodily</w:t>
      </w:r>
      <w:r w:rsidRPr="00587E7A">
        <w:rPr>
          <w:rFonts w:cs="Arial"/>
          <w:spacing w:val="31"/>
        </w:rPr>
        <w:t xml:space="preserve"> </w:t>
      </w:r>
      <w:r w:rsidRPr="00587E7A">
        <w:rPr>
          <w:rFonts w:cs="Arial"/>
          <w:spacing w:val="-1"/>
        </w:rPr>
        <w:t>injury</w:t>
      </w:r>
      <w:r w:rsidRPr="00587E7A">
        <w:rPr>
          <w:rFonts w:cs="Arial"/>
          <w:spacing w:val="34"/>
        </w:rPr>
        <w:t xml:space="preserve"> </w:t>
      </w:r>
      <w:r w:rsidRPr="00587E7A">
        <w:rPr>
          <w:rFonts w:cs="Arial"/>
          <w:spacing w:val="-1"/>
        </w:rPr>
        <w:t>when</w:t>
      </w:r>
      <w:r w:rsidRPr="00587E7A">
        <w:rPr>
          <w:rFonts w:cs="Arial"/>
          <w:spacing w:val="35"/>
        </w:rPr>
        <w:t xml:space="preserve"> </w:t>
      </w:r>
      <w:r w:rsidRPr="00587E7A">
        <w:rPr>
          <w:rFonts w:cs="Arial"/>
        </w:rPr>
        <w:t>used</w:t>
      </w:r>
      <w:r w:rsidRPr="00587E7A">
        <w:rPr>
          <w:rFonts w:cs="Arial"/>
          <w:spacing w:val="34"/>
        </w:rPr>
        <w:t xml:space="preserve"> </w:t>
      </w:r>
      <w:r w:rsidRPr="00587E7A">
        <w:rPr>
          <w:rFonts w:cs="Arial"/>
          <w:spacing w:val="-1"/>
        </w:rPr>
        <w:t>in</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ordinary</w:t>
      </w:r>
      <w:r w:rsidRPr="00587E7A">
        <w:rPr>
          <w:rFonts w:cs="Arial"/>
          <w:spacing w:val="31"/>
        </w:rPr>
        <w:t xml:space="preserve"> </w:t>
      </w:r>
      <w:r w:rsidRPr="00587E7A">
        <w:rPr>
          <w:rFonts w:cs="Arial"/>
        </w:rPr>
        <w:t>and</w:t>
      </w:r>
      <w:r w:rsidRPr="00587E7A">
        <w:rPr>
          <w:rFonts w:cs="Arial"/>
          <w:spacing w:val="41"/>
        </w:rPr>
        <w:t xml:space="preserve"> </w:t>
      </w:r>
      <w:r w:rsidRPr="00587E7A">
        <w:rPr>
          <w:rFonts w:cs="Arial"/>
        </w:rPr>
        <w:t>usual</w:t>
      </w:r>
      <w:r w:rsidRPr="00587E7A">
        <w:rPr>
          <w:rFonts w:cs="Arial"/>
          <w:spacing w:val="2"/>
        </w:rPr>
        <w:t xml:space="preserve"> </w:t>
      </w:r>
      <w:r w:rsidRPr="00587E7A">
        <w:rPr>
          <w:rFonts w:cs="Arial"/>
          <w:spacing w:val="-1"/>
        </w:rPr>
        <w:t>manner</w:t>
      </w:r>
      <w:r w:rsidRPr="00587E7A">
        <w:rPr>
          <w:rFonts w:cs="Arial"/>
          <w:spacing w:val="2"/>
        </w:rPr>
        <w:t xml:space="preserve"> </w:t>
      </w:r>
      <w:r w:rsidRPr="00587E7A">
        <w:rPr>
          <w:rFonts w:cs="Arial"/>
          <w:spacing w:val="-1"/>
        </w:rPr>
        <w:t>contemplated</w:t>
      </w:r>
      <w:r w:rsidRPr="00587E7A">
        <w:rPr>
          <w:rFonts w:cs="Arial"/>
          <w:spacing w:val="3"/>
        </w:rPr>
        <w:t xml:space="preserve"> </w:t>
      </w:r>
      <w:r w:rsidRPr="00587E7A">
        <w:rPr>
          <w:rFonts w:cs="Arial"/>
        </w:rPr>
        <w:t xml:space="preserve">by </w:t>
      </w:r>
      <w:r w:rsidRPr="00587E7A">
        <w:rPr>
          <w:rFonts w:cs="Arial"/>
          <w:spacing w:val="-1"/>
        </w:rPr>
        <w:t>its</w:t>
      </w:r>
      <w:r w:rsidRPr="00587E7A">
        <w:rPr>
          <w:rFonts w:cs="Arial"/>
          <w:spacing w:val="2"/>
        </w:rPr>
        <w:t xml:space="preserve"> </w:t>
      </w:r>
      <w:r w:rsidRPr="00587E7A">
        <w:rPr>
          <w:rFonts w:cs="Arial"/>
          <w:spacing w:val="-1"/>
        </w:rPr>
        <w:t>design</w:t>
      </w:r>
      <w:r w:rsidRPr="00587E7A">
        <w:rPr>
          <w:rFonts w:cs="Arial"/>
          <w:spacing w:val="3"/>
        </w:rPr>
        <w:t xml:space="preserve"> </w:t>
      </w:r>
      <w:r w:rsidRPr="00587E7A">
        <w:rPr>
          <w:rFonts w:cs="Arial"/>
        </w:rPr>
        <w:t>and</w:t>
      </w:r>
      <w:r w:rsidRPr="00587E7A">
        <w:rPr>
          <w:rFonts w:cs="Arial"/>
          <w:spacing w:val="1"/>
        </w:rPr>
        <w:t xml:space="preserve"> </w:t>
      </w:r>
      <w:r w:rsidRPr="00587E7A">
        <w:rPr>
          <w:rFonts w:cs="Arial"/>
          <w:spacing w:val="-1"/>
        </w:rPr>
        <w:t>construction</w:t>
      </w:r>
      <w:r w:rsidRPr="00587E7A">
        <w:rPr>
          <w:rFonts w:cs="Arial"/>
          <w:spacing w:val="1"/>
        </w:rPr>
        <w:t xml:space="preserve"> </w:t>
      </w:r>
      <w:r w:rsidRPr="00587E7A">
        <w:rPr>
          <w:rFonts w:cs="Arial"/>
        </w:rPr>
        <w:t>and</w:t>
      </w:r>
      <w:r w:rsidRPr="00587E7A">
        <w:rPr>
          <w:rFonts w:cs="Arial"/>
          <w:spacing w:val="3"/>
        </w:rPr>
        <w:t xml:space="preserve"> </w:t>
      </w:r>
      <w:r w:rsidRPr="00587E7A">
        <w:rPr>
          <w:rFonts w:cs="Arial"/>
          <w:spacing w:val="-1"/>
        </w:rPr>
        <w:t>includes,</w:t>
      </w:r>
      <w:r w:rsidRPr="00587E7A">
        <w:rPr>
          <w:rFonts w:cs="Arial"/>
          <w:spacing w:val="3"/>
        </w:rPr>
        <w:t xml:space="preserve"> </w:t>
      </w:r>
      <w:r w:rsidRPr="00587E7A">
        <w:rPr>
          <w:rFonts w:cs="Arial"/>
          <w:spacing w:val="-1"/>
        </w:rPr>
        <w:t>but</w:t>
      </w:r>
      <w:r w:rsidRPr="00587E7A">
        <w:rPr>
          <w:rFonts w:cs="Arial"/>
          <w:spacing w:val="3"/>
        </w:rPr>
        <w:t xml:space="preserve"> </w:t>
      </w:r>
      <w:r w:rsidRPr="00587E7A">
        <w:rPr>
          <w:rFonts w:cs="Arial"/>
          <w:spacing w:val="-1"/>
        </w:rPr>
        <w:t>is</w:t>
      </w:r>
      <w:r w:rsidRPr="00587E7A">
        <w:rPr>
          <w:rFonts w:cs="Arial"/>
          <w:spacing w:val="63"/>
        </w:rPr>
        <w:t xml:space="preserve"> </w:t>
      </w:r>
      <w:r w:rsidRPr="00587E7A">
        <w:rPr>
          <w:rFonts w:cs="Arial"/>
        </w:rPr>
        <w:t>not</w:t>
      </w:r>
      <w:r w:rsidRPr="00587E7A">
        <w:rPr>
          <w:rFonts w:cs="Arial"/>
          <w:spacing w:val="48"/>
        </w:rPr>
        <w:t xml:space="preserve"> </w:t>
      </w:r>
      <w:r w:rsidRPr="00587E7A">
        <w:rPr>
          <w:rFonts w:cs="Arial"/>
          <w:spacing w:val="-1"/>
        </w:rPr>
        <w:t>limited</w:t>
      </w:r>
      <w:r w:rsidRPr="00587E7A">
        <w:rPr>
          <w:rFonts w:cs="Arial"/>
          <w:spacing w:val="49"/>
        </w:rPr>
        <w:t xml:space="preserve"> </w:t>
      </w:r>
      <w:r w:rsidRPr="00587E7A">
        <w:rPr>
          <w:rFonts w:cs="Arial"/>
          <w:spacing w:val="-1"/>
        </w:rPr>
        <w:t>to,</w:t>
      </w:r>
      <w:r w:rsidRPr="00587E7A">
        <w:rPr>
          <w:rFonts w:cs="Arial"/>
          <w:spacing w:val="49"/>
        </w:rPr>
        <w:t xml:space="preserve"> </w:t>
      </w:r>
      <w:r w:rsidRPr="00587E7A">
        <w:rPr>
          <w:rFonts w:cs="Arial"/>
          <w:spacing w:val="-1"/>
        </w:rPr>
        <w:t>the</w:t>
      </w:r>
      <w:r w:rsidRPr="00587E7A">
        <w:rPr>
          <w:rFonts w:cs="Arial"/>
          <w:spacing w:val="46"/>
        </w:rPr>
        <w:t xml:space="preserve"> </w:t>
      </w:r>
      <w:r w:rsidRPr="00587E7A">
        <w:rPr>
          <w:rFonts w:cs="Arial"/>
          <w:spacing w:val="-1"/>
        </w:rPr>
        <w:t>following:</w:t>
      </w:r>
      <w:r w:rsidRPr="00587E7A">
        <w:rPr>
          <w:rFonts w:cs="Arial"/>
          <w:spacing w:val="49"/>
        </w:rPr>
        <w:t xml:space="preserve"> </w:t>
      </w:r>
      <w:r w:rsidRPr="00587E7A">
        <w:rPr>
          <w:rFonts w:cs="Arial"/>
          <w:spacing w:val="-1"/>
        </w:rPr>
        <w:t>Firearms,</w:t>
      </w:r>
      <w:r w:rsidRPr="00587E7A">
        <w:rPr>
          <w:rFonts w:cs="Arial"/>
          <w:spacing w:val="49"/>
        </w:rPr>
        <w:t xml:space="preserve"> </w:t>
      </w:r>
      <w:r w:rsidRPr="00587E7A">
        <w:rPr>
          <w:rFonts w:cs="Arial"/>
          <w:spacing w:val="-1"/>
        </w:rPr>
        <w:t>clubs,</w:t>
      </w:r>
      <w:r w:rsidRPr="00587E7A">
        <w:rPr>
          <w:rFonts w:cs="Arial"/>
          <w:spacing w:val="49"/>
        </w:rPr>
        <w:t xml:space="preserve"> </w:t>
      </w:r>
      <w:r w:rsidRPr="00587E7A">
        <w:rPr>
          <w:rFonts w:cs="Arial"/>
          <w:spacing w:val="-1"/>
        </w:rPr>
        <w:t>knives,</w:t>
      </w:r>
      <w:r w:rsidRPr="00587E7A">
        <w:rPr>
          <w:rFonts w:cs="Arial"/>
          <w:spacing w:val="48"/>
        </w:rPr>
        <w:t xml:space="preserve"> </w:t>
      </w:r>
      <w:r w:rsidRPr="00587E7A">
        <w:rPr>
          <w:rFonts w:cs="Arial"/>
        </w:rPr>
        <w:t>other</w:t>
      </w:r>
      <w:r w:rsidRPr="00587E7A">
        <w:rPr>
          <w:rFonts w:cs="Arial"/>
          <w:spacing w:val="48"/>
        </w:rPr>
        <w:t xml:space="preserve"> </w:t>
      </w:r>
      <w:r w:rsidRPr="00587E7A">
        <w:rPr>
          <w:rFonts w:cs="Arial"/>
          <w:spacing w:val="-1"/>
        </w:rPr>
        <w:t>than</w:t>
      </w:r>
      <w:r w:rsidRPr="00587E7A">
        <w:rPr>
          <w:rFonts w:cs="Arial"/>
          <w:spacing w:val="47"/>
        </w:rPr>
        <w:t xml:space="preserve"> </w:t>
      </w:r>
      <w:r w:rsidRPr="00587E7A">
        <w:rPr>
          <w:rFonts w:cs="Arial"/>
        </w:rPr>
        <w:t>a</w:t>
      </w:r>
      <w:r w:rsidRPr="00587E7A">
        <w:rPr>
          <w:rFonts w:cs="Arial"/>
          <w:spacing w:val="48"/>
        </w:rPr>
        <w:t xml:space="preserve"> </w:t>
      </w:r>
      <w:r w:rsidRPr="00587E7A">
        <w:rPr>
          <w:rFonts w:cs="Arial"/>
          <w:spacing w:val="-1"/>
        </w:rPr>
        <w:t>common</w:t>
      </w:r>
      <w:r w:rsidRPr="00587E7A">
        <w:rPr>
          <w:rFonts w:cs="Arial"/>
          <w:spacing w:val="55"/>
        </w:rPr>
        <w:t xml:space="preserve"> </w:t>
      </w:r>
      <w:r w:rsidRPr="00587E7A">
        <w:rPr>
          <w:rFonts w:cs="Arial"/>
        </w:rPr>
        <w:t>pocket</w:t>
      </w:r>
      <w:r w:rsidRPr="00587E7A">
        <w:rPr>
          <w:rFonts w:cs="Arial"/>
          <w:spacing w:val="13"/>
        </w:rPr>
        <w:t xml:space="preserve"> </w:t>
      </w:r>
      <w:r w:rsidRPr="00587E7A">
        <w:rPr>
          <w:rFonts w:cs="Arial"/>
          <w:spacing w:val="-1"/>
        </w:rPr>
        <w:t>knife</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rPr>
        <w:t>a</w:t>
      </w:r>
      <w:r w:rsidRPr="00587E7A">
        <w:rPr>
          <w:rFonts w:cs="Arial"/>
          <w:spacing w:val="13"/>
        </w:rPr>
        <w:t xml:space="preserve"> </w:t>
      </w:r>
      <w:r w:rsidRPr="00587E7A">
        <w:rPr>
          <w:rFonts w:cs="Arial"/>
          <w:spacing w:val="-1"/>
        </w:rPr>
        <w:t>folding</w:t>
      </w:r>
      <w:r w:rsidRPr="00587E7A">
        <w:rPr>
          <w:rFonts w:cs="Arial"/>
          <w:spacing w:val="11"/>
        </w:rPr>
        <w:t xml:space="preserve"> </w:t>
      </w:r>
      <w:r w:rsidRPr="00587E7A">
        <w:rPr>
          <w:rFonts w:cs="Arial"/>
          <w:spacing w:val="-1"/>
        </w:rPr>
        <w:t>blade</w:t>
      </w:r>
      <w:r w:rsidRPr="00587E7A">
        <w:rPr>
          <w:rFonts w:cs="Arial"/>
          <w:spacing w:val="13"/>
        </w:rPr>
        <w:t xml:space="preserve"> </w:t>
      </w:r>
      <w:r w:rsidRPr="00587E7A">
        <w:rPr>
          <w:rFonts w:cs="Arial"/>
        </w:rPr>
        <w:t>or</w:t>
      </w:r>
      <w:r w:rsidRPr="00587E7A">
        <w:rPr>
          <w:rFonts w:cs="Arial"/>
          <w:spacing w:val="12"/>
        </w:rPr>
        <w:t xml:space="preserve"> </w:t>
      </w:r>
      <w:r w:rsidRPr="00587E7A">
        <w:rPr>
          <w:rFonts w:cs="Arial"/>
          <w:spacing w:val="-1"/>
        </w:rPr>
        <w:t>an</w:t>
      </w:r>
      <w:r w:rsidRPr="00587E7A">
        <w:rPr>
          <w:rFonts w:cs="Arial"/>
          <w:spacing w:val="13"/>
        </w:rPr>
        <w:t xml:space="preserve"> </w:t>
      </w:r>
      <w:r w:rsidRPr="00587E7A">
        <w:rPr>
          <w:rFonts w:cs="Arial"/>
          <w:spacing w:val="-1"/>
        </w:rPr>
        <w:t>eating</w:t>
      </w:r>
      <w:r w:rsidRPr="00587E7A">
        <w:rPr>
          <w:rFonts w:cs="Arial"/>
          <w:spacing w:val="11"/>
        </w:rPr>
        <w:t xml:space="preserve"> </w:t>
      </w:r>
      <w:r w:rsidRPr="00587E7A">
        <w:rPr>
          <w:rFonts w:cs="Arial"/>
          <w:spacing w:val="-1"/>
        </w:rPr>
        <w:t>utensil,</w:t>
      </w:r>
      <w:r w:rsidRPr="00587E7A">
        <w:rPr>
          <w:rFonts w:cs="Arial"/>
          <w:spacing w:val="13"/>
        </w:rPr>
        <w:t xml:space="preserve"> </w:t>
      </w:r>
      <w:r w:rsidRPr="00587E7A">
        <w:rPr>
          <w:rFonts w:cs="Arial"/>
          <w:spacing w:val="-1"/>
        </w:rPr>
        <w:t>stun</w:t>
      </w:r>
      <w:r w:rsidRPr="00587E7A">
        <w:rPr>
          <w:rFonts w:cs="Arial"/>
          <w:spacing w:val="13"/>
        </w:rPr>
        <w:t xml:space="preserve"> </w:t>
      </w:r>
      <w:r w:rsidRPr="00587E7A">
        <w:rPr>
          <w:rFonts w:cs="Arial"/>
          <w:spacing w:val="-1"/>
        </w:rPr>
        <w:t>guns,</w:t>
      </w:r>
      <w:r w:rsidRPr="00587E7A">
        <w:rPr>
          <w:rFonts w:cs="Arial"/>
          <w:spacing w:val="13"/>
        </w:rPr>
        <w:t xml:space="preserve"> </w:t>
      </w:r>
      <w:r w:rsidRPr="00587E7A">
        <w:rPr>
          <w:rFonts w:cs="Arial"/>
          <w:spacing w:val="-1"/>
        </w:rPr>
        <w:t>brass</w:t>
      </w:r>
      <w:r w:rsidRPr="00587E7A">
        <w:rPr>
          <w:rFonts w:cs="Arial"/>
          <w:spacing w:val="53"/>
        </w:rPr>
        <w:t xml:space="preserve"> </w:t>
      </w:r>
      <w:r w:rsidRPr="00587E7A">
        <w:rPr>
          <w:rFonts w:cs="Arial"/>
          <w:spacing w:val="-1"/>
        </w:rPr>
        <w:t>knuckles,</w:t>
      </w:r>
      <w:r w:rsidRPr="00587E7A">
        <w:rPr>
          <w:rFonts w:cs="Arial"/>
          <w:spacing w:val="53"/>
        </w:rPr>
        <w:t xml:space="preserve"> </w:t>
      </w:r>
      <w:r w:rsidRPr="00587E7A">
        <w:rPr>
          <w:rFonts w:cs="Arial"/>
          <w:spacing w:val="-1"/>
        </w:rPr>
        <w:t>and</w:t>
      </w:r>
      <w:r w:rsidRPr="00587E7A">
        <w:rPr>
          <w:rFonts w:cs="Arial"/>
          <w:spacing w:val="54"/>
        </w:rPr>
        <w:t xml:space="preserve"> </w:t>
      </w:r>
      <w:r w:rsidRPr="00587E7A">
        <w:rPr>
          <w:rFonts w:cs="Arial"/>
          <w:spacing w:val="-1"/>
        </w:rPr>
        <w:t>num</w:t>
      </w:r>
      <w:r w:rsidR="00BA1A9B">
        <w:rPr>
          <w:rFonts w:cs="Arial"/>
          <w:spacing w:val="-1"/>
        </w:rPr>
        <w:t xml:space="preserve"> </w:t>
      </w:r>
      <w:r w:rsidRPr="00587E7A">
        <w:rPr>
          <w:rFonts w:cs="Arial"/>
          <w:spacing w:val="-1"/>
        </w:rPr>
        <w:t>chucks,</w:t>
      </w:r>
      <w:r w:rsidRPr="00587E7A">
        <w:rPr>
          <w:rFonts w:cs="Arial"/>
          <w:spacing w:val="54"/>
        </w:rPr>
        <w:t xml:space="preserve"> </w:t>
      </w:r>
      <w:r w:rsidRPr="00587E7A">
        <w:rPr>
          <w:rFonts w:cs="Arial"/>
          <w:spacing w:val="-1"/>
        </w:rPr>
        <w:t>throwing</w:t>
      </w:r>
      <w:r w:rsidRPr="00587E7A">
        <w:rPr>
          <w:rFonts w:cs="Arial"/>
          <w:spacing w:val="51"/>
        </w:rPr>
        <w:t xml:space="preserve"> </w:t>
      </w:r>
      <w:r w:rsidRPr="00587E7A">
        <w:rPr>
          <w:rFonts w:cs="Arial"/>
          <w:spacing w:val="-1"/>
        </w:rPr>
        <w:t>stars,</w:t>
      </w:r>
      <w:r w:rsidRPr="00587E7A">
        <w:rPr>
          <w:rFonts w:cs="Arial"/>
          <w:spacing w:val="54"/>
        </w:rPr>
        <w:t xml:space="preserve"> </w:t>
      </w:r>
      <w:r w:rsidRPr="00587E7A">
        <w:rPr>
          <w:rFonts w:cs="Arial"/>
        </w:rPr>
        <w:t>and</w:t>
      </w:r>
      <w:r w:rsidRPr="00587E7A">
        <w:rPr>
          <w:rFonts w:cs="Arial"/>
          <w:spacing w:val="54"/>
        </w:rPr>
        <w:t xml:space="preserve"> </w:t>
      </w:r>
      <w:r w:rsidRPr="00587E7A">
        <w:rPr>
          <w:rFonts w:cs="Arial"/>
          <w:spacing w:val="-1"/>
        </w:rPr>
        <w:t>other</w:t>
      </w:r>
      <w:r w:rsidRPr="00587E7A">
        <w:rPr>
          <w:rFonts w:cs="Arial"/>
          <w:spacing w:val="50"/>
        </w:rPr>
        <w:t xml:space="preserve"> </w:t>
      </w:r>
      <w:r w:rsidRPr="00587E7A">
        <w:rPr>
          <w:rFonts w:cs="Arial"/>
          <w:spacing w:val="-1"/>
        </w:rPr>
        <w:t>martial</w:t>
      </w:r>
      <w:r w:rsidRPr="00587E7A">
        <w:rPr>
          <w:rFonts w:cs="Arial"/>
          <w:spacing w:val="52"/>
        </w:rPr>
        <w:t xml:space="preserve"> </w:t>
      </w:r>
      <w:r w:rsidRPr="00587E7A">
        <w:rPr>
          <w:rFonts w:cs="Arial"/>
          <w:spacing w:val="-1"/>
        </w:rPr>
        <w:t>arts</w:t>
      </w:r>
      <w:r w:rsidRPr="00587E7A">
        <w:rPr>
          <w:rFonts w:cs="Arial"/>
          <w:spacing w:val="51"/>
        </w:rPr>
        <w:t xml:space="preserve"> </w:t>
      </w:r>
      <w:r w:rsidRPr="00587E7A">
        <w:rPr>
          <w:rFonts w:cs="Arial"/>
          <w:spacing w:val="-1"/>
        </w:rPr>
        <w:t>weapons.</w:t>
      </w:r>
      <w:r w:rsidRPr="00587E7A">
        <w:rPr>
          <w:rFonts w:cs="Arial"/>
          <w:spacing w:val="77"/>
        </w:rPr>
        <w:t xml:space="preserve"> </w:t>
      </w:r>
      <w:r w:rsidRPr="00587E7A">
        <w:rPr>
          <w:rFonts w:cs="Arial"/>
          <w:spacing w:val="-1"/>
        </w:rPr>
        <w:t>Exceptions</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above</w:t>
      </w:r>
      <w:r w:rsidRPr="00587E7A">
        <w:rPr>
          <w:rFonts w:cs="Arial"/>
          <w:spacing w:val="3"/>
        </w:rPr>
        <w:t xml:space="preserve"> </w:t>
      </w:r>
      <w:r w:rsidRPr="00587E7A">
        <w:rPr>
          <w:rFonts w:cs="Arial"/>
          <w:spacing w:val="-1"/>
        </w:rPr>
        <w:t>prohibitions</w:t>
      </w:r>
      <w:r w:rsidRPr="00587E7A">
        <w:rPr>
          <w:rFonts w:cs="Arial"/>
        </w:rPr>
        <w:t xml:space="preserve"> may be</w:t>
      </w:r>
      <w:r w:rsidRPr="00587E7A">
        <w:rPr>
          <w:rFonts w:cs="Arial"/>
          <w:spacing w:val="3"/>
        </w:rPr>
        <w:t xml:space="preserve"> </w:t>
      </w:r>
      <w:r w:rsidRPr="00587E7A">
        <w:rPr>
          <w:rFonts w:cs="Arial"/>
          <w:spacing w:val="-1"/>
        </w:rPr>
        <w:t>granted</w:t>
      </w:r>
      <w:r w:rsidRPr="00587E7A">
        <w:rPr>
          <w:rFonts w:cs="Arial"/>
          <w:spacing w:val="3"/>
        </w:rPr>
        <w:t xml:space="preserve"> </w:t>
      </w:r>
      <w:r w:rsidRPr="00587E7A">
        <w:rPr>
          <w:rFonts w:cs="Arial"/>
        </w:rPr>
        <w:t xml:space="preserve">by </w:t>
      </w:r>
      <w:r w:rsidRPr="00587E7A">
        <w:rPr>
          <w:rFonts w:cs="Arial"/>
          <w:spacing w:val="-1"/>
        </w:rPr>
        <w:t>Appointing</w:t>
      </w:r>
      <w:r w:rsidRPr="00587E7A">
        <w:rPr>
          <w:rFonts w:cs="Arial"/>
          <w:spacing w:val="1"/>
        </w:rPr>
        <w:t xml:space="preserve"> </w:t>
      </w:r>
      <w:r w:rsidRPr="00587E7A">
        <w:rPr>
          <w:rFonts w:cs="Arial"/>
          <w:spacing w:val="-1"/>
        </w:rPr>
        <w:t>Authorities</w:t>
      </w:r>
      <w:r w:rsidRPr="00587E7A">
        <w:rPr>
          <w:rFonts w:cs="Arial"/>
          <w:spacing w:val="67"/>
        </w:rPr>
        <w:t xml:space="preserve"> </w:t>
      </w:r>
      <w:r w:rsidRPr="00587E7A">
        <w:rPr>
          <w:rFonts w:cs="Arial"/>
        </w:rPr>
        <w:t>to</w:t>
      </w:r>
      <w:r w:rsidRPr="00587E7A">
        <w:rPr>
          <w:rFonts w:cs="Arial"/>
          <w:spacing w:val="18"/>
        </w:rPr>
        <w:t xml:space="preserve"> </w:t>
      </w:r>
      <w:r w:rsidRPr="00587E7A">
        <w:rPr>
          <w:rFonts w:cs="Arial"/>
          <w:spacing w:val="-1"/>
        </w:rPr>
        <w:t>employees</w:t>
      </w:r>
      <w:r w:rsidRPr="00587E7A">
        <w:rPr>
          <w:rFonts w:cs="Arial"/>
          <w:spacing w:val="17"/>
        </w:rPr>
        <w:t xml:space="preserve"> </w:t>
      </w:r>
      <w:r w:rsidRPr="00587E7A">
        <w:rPr>
          <w:rFonts w:cs="Arial"/>
          <w:spacing w:val="-1"/>
        </w:rPr>
        <w:t>whose</w:t>
      </w:r>
      <w:r w:rsidRPr="00587E7A">
        <w:rPr>
          <w:rFonts w:cs="Arial"/>
          <w:spacing w:val="15"/>
        </w:rPr>
        <w:t xml:space="preserve"> </w:t>
      </w:r>
      <w:r w:rsidRPr="00587E7A">
        <w:rPr>
          <w:rFonts w:cs="Arial"/>
          <w:spacing w:val="-1"/>
        </w:rPr>
        <w:t>duties</w:t>
      </w:r>
      <w:r w:rsidRPr="00587E7A">
        <w:rPr>
          <w:rFonts w:cs="Arial"/>
          <w:spacing w:val="17"/>
        </w:rPr>
        <w:t xml:space="preserve"> </w:t>
      </w:r>
      <w:r w:rsidRPr="00587E7A">
        <w:rPr>
          <w:rFonts w:cs="Arial"/>
          <w:spacing w:val="-1"/>
        </w:rPr>
        <w:t>require</w:t>
      </w:r>
      <w:r w:rsidRPr="00587E7A">
        <w:rPr>
          <w:rFonts w:cs="Arial"/>
          <w:spacing w:val="18"/>
        </w:rPr>
        <w:t xml:space="preserve"> </w:t>
      </w:r>
      <w:r w:rsidRPr="00587E7A">
        <w:rPr>
          <w:rFonts w:cs="Arial"/>
          <w:spacing w:val="-1"/>
        </w:rPr>
        <w:t>them</w:t>
      </w:r>
      <w:r w:rsidRPr="00587E7A">
        <w:rPr>
          <w:rFonts w:cs="Arial"/>
          <w:spacing w:val="18"/>
        </w:rPr>
        <w:t xml:space="preserve"> </w:t>
      </w:r>
      <w:r w:rsidRPr="00587E7A">
        <w:rPr>
          <w:rFonts w:cs="Arial"/>
        </w:rPr>
        <w:t>to</w:t>
      </w:r>
      <w:r w:rsidRPr="00587E7A">
        <w:rPr>
          <w:rFonts w:cs="Arial"/>
          <w:spacing w:val="15"/>
        </w:rPr>
        <w:t xml:space="preserve"> </w:t>
      </w:r>
      <w:r w:rsidRPr="00587E7A">
        <w:rPr>
          <w:rFonts w:cs="Arial"/>
          <w:spacing w:val="-1"/>
        </w:rPr>
        <w:t>carry</w:t>
      </w:r>
      <w:r w:rsidRPr="00587E7A">
        <w:rPr>
          <w:rFonts w:cs="Arial"/>
          <w:spacing w:val="14"/>
        </w:rPr>
        <w:t xml:space="preserve"> </w:t>
      </w:r>
      <w:r w:rsidRPr="00587E7A">
        <w:rPr>
          <w:rFonts w:cs="Arial"/>
        </w:rPr>
        <w:t>a</w:t>
      </w:r>
      <w:r w:rsidRPr="00587E7A">
        <w:rPr>
          <w:rFonts w:cs="Arial"/>
          <w:spacing w:val="18"/>
        </w:rPr>
        <w:t xml:space="preserve"> </w:t>
      </w:r>
      <w:r w:rsidRPr="00587E7A">
        <w:rPr>
          <w:rFonts w:cs="Arial"/>
          <w:spacing w:val="-1"/>
        </w:rPr>
        <w:t>firearm</w:t>
      </w:r>
      <w:r w:rsidRPr="00587E7A">
        <w:rPr>
          <w:rFonts w:cs="Arial"/>
          <w:spacing w:val="16"/>
        </w:rPr>
        <w:t xml:space="preserve"> </w:t>
      </w:r>
      <w:r w:rsidRPr="00587E7A">
        <w:rPr>
          <w:rFonts w:cs="Arial"/>
        </w:rPr>
        <w:t>or</w:t>
      </w:r>
      <w:r w:rsidRPr="00587E7A">
        <w:rPr>
          <w:rFonts w:cs="Arial"/>
          <w:spacing w:val="16"/>
        </w:rPr>
        <w:t xml:space="preserve"> </w:t>
      </w:r>
      <w:r w:rsidRPr="00587E7A">
        <w:rPr>
          <w:rFonts w:cs="Arial"/>
          <w:spacing w:val="-1"/>
        </w:rPr>
        <w:t>deadly</w:t>
      </w:r>
      <w:r w:rsidRPr="00587E7A">
        <w:rPr>
          <w:rFonts w:cs="Arial"/>
          <w:spacing w:val="17"/>
        </w:rPr>
        <w:t xml:space="preserve"> </w:t>
      </w:r>
      <w:r w:rsidRPr="00587E7A">
        <w:rPr>
          <w:rFonts w:cs="Arial"/>
          <w:spacing w:val="-1"/>
        </w:rPr>
        <w:t>weapon</w:t>
      </w:r>
      <w:r w:rsidRPr="00587E7A">
        <w:rPr>
          <w:rFonts w:cs="Arial"/>
          <w:spacing w:val="43"/>
        </w:rPr>
        <w:t xml:space="preserve"> </w:t>
      </w:r>
      <w:r w:rsidRPr="00587E7A">
        <w:rPr>
          <w:rFonts w:cs="Arial"/>
        </w:rPr>
        <w:t>for</w:t>
      </w:r>
      <w:r w:rsidRPr="00587E7A">
        <w:rPr>
          <w:rFonts w:cs="Arial"/>
          <w:spacing w:val="-1"/>
        </w:rPr>
        <w:t xml:space="preserve"> their</w:t>
      </w:r>
      <w:r w:rsidRPr="00587E7A">
        <w:rPr>
          <w:rFonts w:cs="Arial"/>
          <w:spacing w:val="-3"/>
        </w:rPr>
        <w:t xml:space="preserve"> </w:t>
      </w:r>
      <w:r w:rsidRPr="00587E7A">
        <w:rPr>
          <w:rFonts w:cs="Arial"/>
          <w:spacing w:val="-1"/>
        </w:rPr>
        <w:t>own</w:t>
      </w:r>
      <w:r w:rsidRPr="00587E7A">
        <w:rPr>
          <w:rFonts w:cs="Arial"/>
          <w:spacing w:val="1"/>
        </w:rPr>
        <w:t xml:space="preserve"> </w:t>
      </w:r>
      <w:r w:rsidRPr="00587E7A">
        <w:rPr>
          <w:rFonts w:cs="Arial"/>
          <w:spacing w:val="-1"/>
        </w:rPr>
        <w:t>personal</w:t>
      </w:r>
      <w:r w:rsidRPr="00587E7A">
        <w:rPr>
          <w:rFonts w:cs="Arial"/>
          <w:spacing w:val="-3"/>
        </w:rPr>
        <w:t xml:space="preserve"> </w:t>
      </w:r>
      <w:r w:rsidRPr="00587E7A">
        <w:rPr>
          <w:rFonts w:cs="Arial"/>
          <w:spacing w:val="-1"/>
        </w:rPr>
        <w:t>protection.</w:t>
      </w:r>
    </w:p>
    <w:p w14:paraId="5873D47E" w14:textId="77777777" w:rsidR="009B207E" w:rsidRDefault="009B207E" w:rsidP="00985A6C">
      <w:pPr>
        <w:pStyle w:val="ListParagraph"/>
        <w:rPr>
          <w:rFonts w:cs="Arial"/>
        </w:rPr>
      </w:pPr>
    </w:p>
    <w:p w14:paraId="545B0E12"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Sexual</w:t>
      </w:r>
      <w:r w:rsidRPr="00587E7A">
        <w:rPr>
          <w:rFonts w:cs="Arial"/>
        </w:rPr>
        <w:t xml:space="preserve"> </w:t>
      </w:r>
      <w:r w:rsidRPr="00587E7A">
        <w:rPr>
          <w:rFonts w:cs="Arial"/>
          <w:spacing w:val="-1"/>
        </w:rPr>
        <w:t>harassment</w:t>
      </w:r>
      <w:r w:rsidRPr="00587E7A">
        <w:rPr>
          <w:rFonts w:cs="Arial"/>
          <w:spacing w:val="-2"/>
        </w:rPr>
        <w:t xml:space="preserve"> </w:t>
      </w:r>
      <w:r w:rsidRPr="00587E7A">
        <w:rPr>
          <w:rFonts w:cs="Arial"/>
          <w:spacing w:val="-1"/>
        </w:rPr>
        <w:t>of</w:t>
      </w:r>
      <w:r w:rsidRPr="00587E7A">
        <w:rPr>
          <w:rFonts w:cs="Arial"/>
        </w:rPr>
        <w:t xml:space="preserve"> a</w:t>
      </w:r>
      <w:r w:rsidRPr="00587E7A">
        <w:rPr>
          <w:rFonts w:cs="Arial"/>
          <w:spacing w:val="-1"/>
        </w:rPr>
        <w:t xml:space="preserve"> </w:t>
      </w:r>
      <w:r w:rsidRPr="00587E7A">
        <w:rPr>
          <w:rFonts w:cs="Arial"/>
        </w:rPr>
        <w:t>fellow</w:t>
      </w:r>
      <w:r w:rsidRPr="00587E7A">
        <w:rPr>
          <w:rFonts w:cs="Arial"/>
          <w:spacing w:val="-3"/>
        </w:rPr>
        <w:t xml:space="preserve"> </w:t>
      </w:r>
      <w:r w:rsidRPr="00587E7A">
        <w:rPr>
          <w:rFonts w:cs="Arial"/>
          <w:spacing w:val="-1"/>
        </w:rPr>
        <w:t>employee</w:t>
      </w:r>
      <w:r w:rsidRPr="00587E7A">
        <w:rPr>
          <w:rFonts w:cs="Arial"/>
          <w:spacing w:val="1"/>
        </w:rPr>
        <w:t xml:space="preserve"> </w:t>
      </w:r>
      <w:r w:rsidRPr="00587E7A">
        <w:rPr>
          <w:rFonts w:cs="Arial"/>
        </w:rPr>
        <w:t>or</w:t>
      </w:r>
      <w:r w:rsidRPr="00587E7A">
        <w:rPr>
          <w:rFonts w:cs="Arial"/>
          <w:spacing w:val="-1"/>
        </w:rPr>
        <w:t xml:space="preserve"> citizen.</w:t>
      </w:r>
    </w:p>
    <w:p w14:paraId="44379E42" w14:textId="77777777" w:rsidR="00F00036" w:rsidRPr="00BA1A9B" w:rsidRDefault="00F00036" w:rsidP="00985A6C">
      <w:pPr>
        <w:rPr>
          <w:rFonts w:ascii="Arial" w:eastAsia="Arial" w:hAnsi="Arial" w:cs="Arial"/>
          <w:sz w:val="16"/>
          <w:szCs w:val="16"/>
        </w:rPr>
      </w:pPr>
    </w:p>
    <w:p w14:paraId="24BF1C06" w14:textId="77777777" w:rsidR="00F00036" w:rsidRPr="00587E7A" w:rsidRDefault="003650B4" w:rsidP="00540BD0">
      <w:pPr>
        <w:pStyle w:val="BodyText"/>
        <w:numPr>
          <w:ilvl w:val="3"/>
          <w:numId w:val="110"/>
        </w:numPr>
        <w:tabs>
          <w:tab w:val="left" w:pos="2264"/>
        </w:tabs>
        <w:ind w:right="117"/>
        <w:rPr>
          <w:rFonts w:cs="Arial"/>
        </w:rPr>
      </w:pPr>
      <w:r w:rsidRPr="00587E7A">
        <w:rPr>
          <w:rFonts w:cs="Arial"/>
          <w:spacing w:val="-1"/>
        </w:rPr>
        <w:t>Use</w:t>
      </w:r>
      <w:r w:rsidRPr="00587E7A">
        <w:rPr>
          <w:rFonts w:cs="Arial"/>
          <w:spacing w:val="25"/>
        </w:rPr>
        <w:t xml:space="preserve"> </w:t>
      </w:r>
      <w:r w:rsidRPr="00587E7A">
        <w:rPr>
          <w:rFonts w:cs="Arial"/>
        </w:rPr>
        <w:t>of</w:t>
      </w:r>
      <w:r w:rsidRPr="00587E7A">
        <w:rPr>
          <w:rFonts w:cs="Arial"/>
          <w:spacing w:val="27"/>
        </w:rPr>
        <w:t xml:space="preserve"> </w:t>
      </w:r>
      <w:r w:rsidRPr="00587E7A">
        <w:rPr>
          <w:rFonts w:cs="Arial"/>
          <w:spacing w:val="-1"/>
        </w:rPr>
        <w:t>obscene</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spacing w:val="-1"/>
        </w:rPr>
        <w:t>sexually</w:t>
      </w:r>
      <w:r w:rsidRPr="00587E7A">
        <w:rPr>
          <w:rFonts w:cs="Arial"/>
          <w:spacing w:val="22"/>
        </w:rPr>
        <w:t xml:space="preserve"> </w:t>
      </w:r>
      <w:r w:rsidRPr="00587E7A">
        <w:rPr>
          <w:rFonts w:cs="Arial"/>
          <w:spacing w:val="-1"/>
        </w:rPr>
        <w:t>explicit</w:t>
      </w:r>
      <w:r w:rsidRPr="00587E7A">
        <w:rPr>
          <w:rFonts w:cs="Arial"/>
          <w:spacing w:val="24"/>
        </w:rPr>
        <w:t xml:space="preserve"> </w:t>
      </w:r>
      <w:r w:rsidRPr="00587E7A">
        <w:rPr>
          <w:rFonts w:cs="Arial"/>
          <w:spacing w:val="-1"/>
        </w:rPr>
        <w:t>language</w:t>
      </w:r>
      <w:r w:rsidRPr="00587E7A">
        <w:rPr>
          <w:rFonts w:cs="Arial"/>
          <w:spacing w:val="25"/>
        </w:rPr>
        <w:t xml:space="preserve"> </w:t>
      </w:r>
      <w:r w:rsidRPr="00587E7A">
        <w:rPr>
          <w:rFonts w:cs="Arial"/>
        </w:rPr>
        <w:t>or</w:t>
      </w:r>
      <w:r w:rsidRPr="00587E7A">
        <w:rPr>
          <w:rFonts w:cs="Arial"/>
          <w:spacing w:val="23"/>
        </w:rPr>
        <w:t xml:space="preserve"> </w:t>
      </w:r>
      <w:r w:rsidRPr="00587E7A">
        <w:rPr>
          <w:rFonts w:cs="Arial"/>
          <w:spacing w:val="-1"/>
        </w:rPr>
        <w:t>gestures</w:t>
      </w:r>
      <w:r w:rsidRPr="00587E7A">
        <w:rPr>
          <w:rFonts w:cs="Arial"/>
          <w:spacing w:val="24"/>
        </w:rPr>
        <w:t xml:space="preserve"> </w:t>
      </w:r>
      <w:r w:rsidRPr="00587E7A">
        <w:rPr>
          <w:rFonts w:cs="Arial"/>
          <w:spacing w:val="-1"/>
        </w:rPr>
        <w:t>directed</w:t>
      </w:r>
      <w:r w:rsidRPr="00587E7A">
        <w:rPr>
          <w:rFonts w:cs="Arial"/>
          <w:spacing w:val="23"/>
        </w:rPr>
        <w:t xml:space="preserve"> </w:t>
      </w:r>
      <w:r w:rsidRPr="00587E7A">
        <w:rPr>
          <w:rFonts w:cs="Arial"/>
        </w:rPr>
        <w:t>at</w:t>
      </w:r>
      <w:r w:rsidRPr="00587E7A">
        <w:rPr>
          <w:rFonts w:cs="Arial"/>
          <w:spacing w:val="24"/>
        </w:rPr>
        <w:t xml:space="preserve"> </w:t>
      </w:r>
      <w:r w:rsidRPr="00587E7A">
        <w:rPr>
          <w:rFonts w:cs="Arial"/>
          <w:spacing w:val="-1"/>
        </w:rPr>
        <w:t>another</w:t>
      </w:r>
      <w:r w:rsidRPr="00587E7A">
        <w:rPr>
          <w:rFonts w:cs="Arial"/>
          <w:spacing w:val="73"/>
        </w:rPr>
        <w:t xml:space="preserve"> </w:t>
      </w:r>
      <w:r w:rsidRPr="00587E7A">
        <w:rPr>
          <w:rFonts w:cs="Arial"/>
          <w:spacing w:val="-1"/>
        </w:rPr>
        <w:t>employee</w:t>
      </w:r>
      <w:r w:rsidRPr="00587E7A">
        <w:rPr>
          <w:rFonts w:cs="Arial"/>
          <w:spacing w:val="1"/>
        </w:rPr>
        <w:t xml:space="preserve"> </w:t>
      </w:r>
      <w:r w:rsidRPr="00587E7A">
        <w:rPr>
          <w:rFonts w:cs="Arial"/>
        </w:rPr>
        <w:t>or</w:t>
      </w:r>
      <w:r w:rsidRPr="00587E7A">
        <w:rPr>
          <w:rFonts w:cs="Arial"/>
          <w:spacing w:val="-1"/>
        </w:rPr>
        <w:t xml:space="preserve"> any</w:t>
      </w:r>
      <w:r w:rsidRPr="00587E7A">
        <w:rPr>
          <w:rFonts w:cs="Arial"/>
          <w:spacing w:val="-2"/>
        </w:rPr>
        <w:t xml:space="preserve"> </w:t>
      </w:r>
      <w:r w:rsidRPr="00587E7A">
        <w:rPr>
          <w:rFonts w:cs="Arial"/>
          <w:spacing w:val="-1"/>
        </w:rPr>
        <w:t>customer/citizen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p>
    <w:p w14:paraId="52A2E80C" w14:textId="77777777" w:rsidR="00F00036" w:rsidRPr="00BA1A9B" w:rsidRDefault="00F00036" w:rsidP="00985A6C">
      <w:pPr>
        <w:rPr>
          <w:rFonts w:ascii="Arial" w:eastAsia="Arial" w:hAnsi="Arial" w:cs="Arial"/>
          <w:sz w:val="16"/>
          <w:szCs w:val="16"/>
        </w:rPr>
      </w:pPr>
    </w:p>
    <w:p w14:paraId="4EACF458" w14:textId="77777777" w:rsidR="00F00036" w:rsidRPr="00587E7A" w:rsidRDefault="003650B4" w:rsidP="00540BD0">
      <w:pPr>
        <w:pStyle w:val="BodyText"/>
        <w:numPr>
          <w:ilvl w:val="3"/>
          <w:numId w:val="110"/>
        </w:numPr>
        <w:tabs>
          <w:tab w:val="left" w:pos="2264"/>
        </w:tabs>
        <w:ind w:right="895"/>
        <w:rPr>
          <w:rFonts w:cs="Arial"/>
        </w:rPr>
      </w:pPr>
      <w:r w:rsidRPr="00587E7A">
        <w:rPr>
          <w:rFonts w:cs="Arial"/>
          <w:spacing w:val="-1"/>
        </w:rPr>
        <w:t>Actions</w:t>
      </w:r>
      <w:r w:rsidRPr="00587E7A">
        <w:rPr>
          <w:rFonts w:cs="Arial"/>
        </w:rPr>
        <w:t xml:space="preserve"> </w:t>
      </w:r>
      <w:r w:rsidRPr="00587E7A">
        <w:rPr>
          <w:rFonts w:cs="Arial"/>
          <w:spacing w:val="-1"/>
        </w:rPr>
        <w:t>when</w:t>
      </w:r>
      <w:r w:rsidRPr="00587E7A">
        <w:rPr>
          <w:rFonts w:cs="Arial"/>
          <w:spacing w:val="1"/>
        </w:rPr>
        <w:t xml:space="preserve"> </w:t>
      </w:r>
      <w:r w:rsidRPr="00587E7A">
        <w:rPr>
          <w:rFonts w:cs="Arial"/>
          <w:spacing w:val="-1"/>
        </w:rPr>
        <w:t>considered</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their own</w:t>
      </w:r>
      <w:r w:rsidRPr="00587E7A">
        <w:rPr>
          <w:rFonts w:cs="Arial"/>
          <w:spacing w:val="1"/>
        </w:rPr>
        <w:t xml:space="preserve"> </w:t>
      </w:r>
      <w:r w:rsidRPr="00587E7A">
        <w:rPr>
          <w:rFonts w:cs="Arial"/>
          <w:spacing w:val="-1"/>
        </w:rPr>
        <w:t>merit</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equal</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seriousness</w:t>
      </w:r>
      <w:r w:rsidRPr="00587E7A">
        <w:rPr>
          <w:rFonts w:cs="Arial"/>
        </w:rPr>
        <w:t xml:space="preserve"> to</w:t>
      </w:r>
      <w:r w:rsidRPr="00587E7A">
        <w:rPr>
          <w:rFonts w:cs="Arial"/>
          <w:spacing w:val="43"/>
        </w:rPr>
        <w:t xml:space="preserve"> </w:t>
      </w:r>
      <w:r w:rsidRPr="00587E7A">
        <w:rPr>
          <w:rFonts w:cs="Arial"/>
          <w:spacing w:val="-1"/>
        </w:rPr>
        <w:t>established</w:t>
      </w:r>
      <w:r w:rsidRPr="00587E7A">
        <w:rPr>
          <w:rFonts w:cs="Arial"/>
          <w:spacing w:val="1"/>
        </w:rPr>
        <w:t xml:space="preserve"> </w:t>
      </w:r>
      <w:r w:rsidRPr="00587E7A">
        <w:rPr>
          <w:rFonts w:cs="Arial"/>
          <w:spacing w:val="-1"/>
        </w:rPr>
        <w:t>capital</w:t>
      </w:r>
      <w:r w:rsidRPr="00587E7A">
        <w:rPr>
          <w:rFonts w:cs="Arial"/>
        </w:rPr>
        <w:t xml:space="preserve"> </w:t>
      </w:r>
      <w:r w:rsidRPr="00587E7A">
        <w:rPr>
          <w:rFonts w:cs="Arial"/>
          <w:spacing w:val="-1"/>
        </w:rPr>
        <w:t>violations.</w:t>
      </w:r>
    </w:p>
    <w:p w14:paraId="5C26A198" w14:textId="77777777" w:rsidR="00F00036" w:rsidRPr="00BA1A9B" w:rsidRDefault="00F00036" w:rsidP="00985A6C">
      <w:pPr>
        <w:rPr>
          <w:rFonts w:ascii="Arial" w:eastAsia="Arial" w:hAnsi="Arial" w:cs="Arial"/>
          <w:sz w:val="16"/>
          <w:szCs w:val="16"/>
        </w:rPr>
      </w:pPr>
    </w:p>
    <w:p w14:paraId="511224F3" w14:textId="77777777" w:rsidR="00F00036" w:rsidRPr="00587E7A" w:rsidRDefault="003650B4" w:rsidP="00540BD0">
      <w:pPr>
        <w:pStyle w:val="BodyText"/>
        <w:numPr>
          <w:ilvl w:val="3"/>
          <w:numId w:val="110"/>
        </w:numPr>
        <w:tabs>
          <w:tab w:val="left" w:pos="2264"/>
        </w:tabs>
        <w:ind w:right="120"/>
        <w:rPr>
          <w:rFonts w:cs="Arial"/>
        </w:rPr>
      </w:pPr>
      <w:bookmarkStart w:id="290" w:name="21.___Conduct_unbecoming_an_employee_whi"/>
      <w:bookmarkEnd w:id="290"/>
      <w:r w:rsidRPr="00587E7A">
        <w:rPr>
          <w:rFonts w:cs="Arial"/>
          <w:spacing w:val="-1"/>
        </w:rPr>
        <w:t>Conduct</w:t>
      </w:r>
      <w:r w:rsidRPr="00587E7A">
        <w:rPr>
          <w:rFonts w:cs="Arial"/>
          <w:spacing w:val="27"/>
        </w:rPr>
        <w:t xml:space="preserve"> </w:t>
      </w:r>
      <w:r w:rsidRPr="00587E7A">
        <w:rPr>
          <w:rFonts w:cs="Arial"/>
          <w:spacing w:val="-1"/>
        </w:rPr>
        <w:t>unbecoming</w:t>
      </w:r>
      <w:r w:rsidRPr="00587E7A">
        <w:rPr>
          <w:rFonts w:cs="Arial"/>
          <w:spacing w:val="23"/>
        </w:rPr>
        <w:t xml:space="preserve"> </w:t>
      </w:r>
      <w:r w:rsidRPr="00587E7A">
        <w:rPr>
          <w:rFonts w:cs="Arial"/>
        </w:rPr>
        <w:t>an</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spacing w:val="-1"/>
        </w:rPr>
        <w:t>which</w:t>
      </w:r>
      <w:r w:rsidRPr="00587E7A">
        <w:rPr>
          <w:rFonts w:cs="Arial"/>
          <w:spacing w:val="27"/>
        </w:rPr>
        <w:t xml:space="preserve"> </w:t>
      </w:r>
      <w:r w:rsidRPr="00587E7A">
        <w:rPr>
          <w:rFonts w:cs="Arial"/>
          <w:spacing w:val="-1"/>
        </w:rPr>
        <w:t>may</w:t>
      </w:r>
      <w:r w:rsidRPr="00587E7A">
        <w:rPr>
          <w:rFonts w:cs="Arial"/>
          <w:spacing w:val="24"/>
        </w:rPr>
        <w:t xml:space="preserve"> </w:t>
      </w:r>
      <w:r w:rsidRPr="00587E7A">
        <w:rPr>
          <w:rFonts w:cs="Arial"/>
        </w:rPr>
        <w:t>not</w:t>
      </w:r>
      <w:r w:rsidRPr="00587E7A">
        <w:rPr>
          <w:rFonts w:cs="Arial"/>
          <w:spacing w:val="27"/>
        </w:rPr>
        <w:t xml:space="preserve"> </w:t>
      </w:r>
      <w:r w:rsidRPr="00587E7A">
        <w:rPr>
          <w:rFonts w:cs="Arial"/>
        </w:rPr>
        <w:t>be</w:t>
      </w:r>
      <w:r w:rsidRPr="00587E7A">
        <w:rPr>
          <w:rFonts w:cs="Arial"/>
          <w:spacing w:val="27"/>
        </w:rPr>
        <w:t xml:space="preserve"> </w:t>
      </w:r>
      <w:r w:rsidRPr="00587E7A">
        <w:rPr>
          <w:rFonts w:cs="Arial"/>
          <w:spacing w:val="-1"/>
        </w:rPr>
        <w:t>specifically</w:t>
      </w:r>
      <w:r w:rsidRPr="00587E7A">
        <w:rPr>
          <w:rFonts w:cs="Arial"/>
          <w:spacing w:val="24"/>
        </w:rPr>
        <w:t xml:space="preserve"> </w:t>
      </w:r>
      <w:r w:rsidRPr="00587E7A">
        <w:rPr>
          <w:rFonts w:cs="Arial"/>
        </w:rPr>
        <w:t>set</w:t>
      </w:r>
      <w:r w:rsidRPr="00587E7A">
        <w:rPr>
          <w:rFonts w:cs="Arial"/>
          <w:spacing w:val="24"/>
        </w:rPr>
        <w:t xml:space="preserve"> </w:t>
      </w:r>
      <w:r w:rsidRPr="00587E7A">
        <w:rPr>
          <w:rFonts w:cs="Arial"/>
          <w:spacing w:val="-1"/>
        </w:rPr>
        <w:t>forth</w:t>
      </w:r>
      <w:r w:rsidRPr="00587E7A">
        <w:rPr>
          <w:rFonts w:cs="Arial"/>
          <w:spacing w:val="27"/>
        </w:rPr>
        <w:t xml:space="preserve"> </w:t>
      </w:r>
      <w:r w:rsidRPr="00587E7A">
        <w:rPr>
          <w:rFonts w:cs="Arial"/>
          <w:spacing w:val="-1"/>
        </w:rPr>
        <w:t>in</w:t>
      </w:r>
      <w:r w:rsidRPr="00587E7A">
        <w:rPr>
          <w:rFonts w:cs="Arial"/>
          <w:spacing w:val="51"/>
        </w:rPr>
        <w:t xml:space="preserve"> </w:t>
      </w:r>
      <w:r w:rsidRPr="00587E7A">
        <w:rPr>
          <w:rFonts w:cs="Arial"/>
        </w:rPr>
        <w:t>these</w:t>
      </w:r>
      <w:r w:rsidRPr="00587E7A">
        <w:rPr>
          <w:rFonts w:cs="Arial"/>
          <w:spacing w:val="-1"/>
        </w:rPr>
        <w:t xml:space="preserve"> regulations.</w:t>
      </w:r>
    </w:p>
    <w:p w14:paraId="40206B39" w14:textId="77777777" w:rsidR="00F00036" w:rsidRPr="00BA1A9B" w:rsidRDefault="00F00036" w:rsidP="00985A6C">
      <w:pPr>
        <w:rPr>
          <w:rFonts w:ascii="Arial" w:eastAsia="Arial" w:hAnsi="Arial" w:cs="Arial"/>
          <w:sz w:val="16"/>
          <w:szCs w:val="16"/>
        </w:rPr>
      </w:pPr>
    </w:p>
    <w:p w14:paraId="36BE4798"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Capital</w:t>
      </w:r>
      <w:r w:rsidRPr="00587E7A">
        <w:rPr>
          <w:rFonts w:cs="Arial"/>
        </w:rPr>
        <w:t xml:space="preserve"> </w:t>
      </w:r>
      <w:r w:rsidRPr="00587E7A">
        <w:rPr>
          <w:rFonts w:cs="Arial"/>
          <w:spacing w:val="-1"/>
        </w:rPr>
        <w:t>violation of</w:t>
      </w:r>
      <w:r w:rsidRPr="00587E7A">
        <w:rPr>
          <w:rFonts w:cs="Arial"/>
          <w:spacing w:val="3"/>
        </w:rPr>
        <w:t xml:space="preserve"> </w:t>
      </w:r>
      <w:r w:rsidRPr="00587E7A">
        <w:rPr>
          <w:rFonts w:cs="Arial"/>
        </w:rPr>
        <w:t>a</w:t>
      </w:r>
      <w:r w:rsidRPr="00587E7A">
        <w:rPr>
          <w:rFonts w:cs="Arial"/>
          <w:spacing w:val="-1"/>
        </w:rPr>
        <w:t xml:space="preserve"> department</w:t>
      </w:r>
      <w:r w:rsidRPr="00587E7A">
        <w:rPr>
          <w:rFonts w:cs="Arial"/>
        </w:rPr>
        <w:t xml:space="preserve"> </w:t>
      </w:r>
      <w:r w:rsidRPr="00587E7A">
        <w:rPr>
          <w:rFonts w:cs="Arial"/>
          <w:spacing w:val="-1"/>
        </w:rPr>
        <w:t>policy</w:t>
      </w:r>
      <w:r w:rsidRPr="00587E7A">
        <w:rPr>
          <w:rFonts w:cs="Arial"/>
          <w:spacing w:val="-2"/>
        </w:rPr>
        <w:t xml:space="preserve"> </w:t>
      </w:r>
      <w:r w:rsidRPr="00587E7A">
        <w:rPr>
          <w:rFonts w:cs="Arial"/>
        </w:rPr>
        <w:t>or</w:t>
      </w:r>
      <w:r w:rsidRPr="00587E7A">
        <w:rPr>
          <w:rFonts w:cs="Arial"/>
          <w:spacing w:val="-1"/>
        </w:rPr>
        <w:t xml:space="preserve"> procedure.</w:t>
      </w:r>
    </w:p>
    <w:p w14:paraId="3CCD5C8C" w14:textId="77777777" w:rsidR="00F00036" w:rsidRPr="00BA1A9B" w:rsidRDefault="00F00036" w:rsidP="00985A6C">
      <w:pPr>
        <w:rPr>
          <w:rFonts w:ascii="Arial" w:eastAsia="Arial" w:hAnsi="Arial" w:cs="Arial"/>
          <w:sz w:val="16"/>
          <w:szCs w:val="16"/>
        </w:rPr>
      </w:pPr>
    </w:p>
    <w:p w14:paraId="2D6447E5" w14:textId="77777777" w:rsidR="00F00036" w:rsidRPr="00587E7A" w:rsidRDefault="003650B4" w:rsidP="00540BD0">
      <w:pPr>
        <w:pStyle w:val="BodyText"/>
        <w:numPr>
          <w:ilvl w:val="3"/>
          <w:numId w:val="110"/>
        </w:numPr>
        <w:tabs>
          <w:tab w:val="left" w:pos="2264"/>
        </w:tabs>
        <w:ind w:right="641"/>
        <w:rPr>
          <w:rFonts w:cs="Arial"/>
        </w:rPr>
      </w:pPr>
      <w:bookmarkStart w:id="291" w:name="23.___Violations_noted_in_other_sections"/>
      <w:bookmarkEnd w:id="291"/>
      <w:r w:rsidRPr="00587E7A">
        <w:rPr>
          <w:rFonts w:cs="Arial"/>
          <w:spacing w:val="-1"/>
        </w:rPr>
        <w:t>Violations</w:t>
      </w:r>
      <w:r w:rsidRPr="00587E7A">
        <w:rPr>
          <w:rFonts w:cs="Arial"/>
          <w:spacing w:val="-2"/>
        </w:rPr>
        <w:t xml:space="preserve"> </w:t>
      </w:r>
      <w:r w:rsidRPr="00587E7A">
        <w:rPr>
          <w:rFonts w:cs="Arial"/>
          <w:spacing w:val="-1"/>
        </w:rPr>
        <w:t>noted in</w:t>
      </w:r>
      <w:r w:rsidRPr="00587E7A">
        <w:rPr>
          <w:rFonts w:cs="Arial"/>
          <w:spacing w:val="1"/>
        </w:rPr>
        <w:t xml:space="preserve"> </w:t>
      </w:r>
      <w:r w:rsidRPr="00587E7A">
        <w:rPr>
          <w:rFonts w:cs="Arial"/>
          <w:spacing w:val="-1"/>
        </w:rPr>
        <w:t>other sections</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Personnel</w:t>
      </w:r>
      <w:r w:rsidRPr="00587E7A">
        <w:rPr>
          <w:rFonts w:cs="Arial"/>
        </w:rPr>
        <w:t xml:space="preserve"> </w:t>
      </w:r>
      <w:r w:rsidRPr="00587E7A">
        <w:rPr>
          <w:rFonts w:cs="Arial"/>
          <w:spacing w:val="-1"/>
        </w:rPr>
        <w:t>Policy</w:t>
      </w:r>
      <w:r w:rsidRPr="00587E7A">
        <w:rPr>
          <w:rFonts w:cs="Arial"/>
          <w:spacing w:val="-2"/>
        </w:rPr>
        <w:t xml:space="preserve"> </w:t>
      </w:r>
      <w:r w:rsidRPr="00587E7A">
        <w:rPr>
          <w:rFonts w:cs="Arial"/>
          <w:spacing w:val="-1"/>
        </w:rPr>
        <w:t>where</w:t>
      </w:r>
      <w:r w:rsidRPr="00587E7A">
        <w:rPr>
          <w:rFonts w:cs="Arial"/>
          <w:spacing w:val="1"/>
        </w:rPr>
        <w:t xml:space="preserve"> </w:t>
      </w:r>
      <w:r w:rsidRPr="00587E7A">
        <w:rPr>
          <w:rFonts w:cs="Arial"/>
        </w:rPr>
        <w:t>no</w:t>
      </w:r>
      <w:r w:rsidRPr="00587E7A">
        <w:rPr>
          <w:rFonts w:cs="Arial"/>
          <w:spacing w:val="1"/>
        </w:rPr>
        <w:t xml:space="preserve"> </w:t>
      </w:r>
      <w:r w:rsidRPr="00587E7A">
        <w:rPr>
          <w:rFonts w:cs="Arial"/>
          <w:spacing w:val="-1"/>
        </w:rPr>
        <w:t>suggested</w:t>
      </w:r>
      <w:r w:rsidRPr="00587E7A">
        <w:rPr>
          <w:rFonts w:cs="Arial"/>
          <w:spacing w:val="67"/>
        </w:rPr>
        <w:t xml:space="preserve"> </w:t>
      </w:r>
      <w:r w:rsidRPr="00587E7A">
        <w:rPr>
          <w:rFonts w:cs="Arial"/>
          <w:spacing w:val="-1"/>
        </w:rPr>
        <w:t>disciplinary</w:t>
      </w:r>
      <w:r w:rsidRPr="00587E7A">
        <w:rPr>
          <w:rFonts w:cs="Arial"/>
          <w:spacing w:val="-2"/>
        </w:rPr>
        <w:t xml:space="preserve"> </w:t>
      </w:r>
      <w:r w:rsidRPr="00587E7A">
        <w:rPr>
          <w:rFonts w:cs="Arial"/>
          <w:spacing w:val="-1"/>
        </w:rPr>
        <w:t>action</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enumerated.</w:t>
      </w:r>
    </w:p>
    <w:p w14:paraId="7B26D848" w14:textId="77777777" w:rsidR="00F00036" w:rsidRPr="00BA1A9B" w:rsidRDefault="00F00036" w:rsidP="00985A6C">
      <w:pPr>
        <w:ind w:right="-468"/>
        <w:rPr>
          <w:rFonts w:ascii="Arial" w:eastAsia="Arial" w:hAnsi="Arial" w:cs="Arial"/>
          <w:sz w:val="16"/>
          <w:szCs w:val="16"/>
        </w:rPr>
      </w:pPr>
    </w:p>
    <w:p w14:paraId="1C4435EC" w14:textId="77777777" w:rsidR="00F00036" w:rsidRPr="00587E7A" w:rsidRDefault="003650B4" w:rsidP="00540BD0">
      <w:pPr>
        <w:pStyle w:val="BodyText"/>
        <w:numPr>
          <w:ilvl w:val="3"/>
          <w:numId w:val="110"/>
        </w:numPr>
        <w:tabs>
          <w:tab w:val="left" w:pos="2264"/>
        </w:tabs>
        <w:rPr>
          <w:rFonts w:cs="Arial"/>
        </w:rPr>
      </w:pPr>
      <w:bookmarkStart w:id="292" w:name="24.__Making_a_false_representation_in_or"/>
      <w:bookmarkEnd w:id="292"/>
      <w:r w:rsidRPr="00587E7A">
        <w:rPr>
          <w:rFonts w:cs="Arial"/>
          <w:spacing w:val="-1"/>
        </w:rPr>
        <w:t xml:space="preserve">Making </w:t>
      </w:r>
      <w:r w:rsidRPr="00587E7A">
        <w:rPr>
          <w:rFonts w:cs="Arial"/>
        </w:rPr>
        <w:t>a</w:t>
      </w:r>
      <w:r w:rsidRPr="00587E7A">
        <w:rPr>
          <w:rFonts w:cs="Arial"/>
          <w:spacing w:val="-1"/>
        </w:rPr>
        <w:t xml:space="preserve"> </w:t>
      </w:r>
      <w:r w:rsidRPr="00587E7A">
        <w:rPr>
          <w:rFonts w:cs="Arial"/>
        </w:rPr>
        <w:t>false</w:t>
      </w:r>
      <w:r w:rsidRPr="00587E7A">
        <w:rPr>
          <w:rFonts w:cs="Arial"/>
          <w:spacing w:val="1"/>
        </w:rPr>
        <w:t xml:space="preserve"> </w:t>
      </w:r>
      <w:r w:rsidRPr="00587E7A">
        <w:rPr>
          <w:rFonts w:cs="Arial"/>
          <w:spacing w:val="-1"/>
        </w:rPr>
        <w:t>representation</w:t>
      </w:r>
      <w:r w:rsidRPr="00587E7A">
        <w:rPr>
          <w:rFonts w:cs="Arial"/>
          <w:spacing w:val="1"/>
        </w:rPr>
        <w:t xml:space="preserve"> </w:t>
      </w:r>
      <w:r w:rsidRPr="00587E7A">
        <w:rPr>
          <w:rFonts w:cs="Arial"/>
          <w:spacing w:val="-1"/>
        </w:rPr>
        <w:t>in order to</w:t>
      </w:r>
      <w:r w:rsidRPr="00587E7A">
        <w:rPr>
          <w:rFonts w:cs="Arial"/>
          <w:spacing w:val="1"/>
        </w:rPr>
        <w:t xml:space="preserve"> </w:t>
      </w:r>
      <w:r w:rsidRPr="00587E7A">
        <w:rPr>
          <w:rFonts w:cs="Arial"/>
          <w:spacing w:val="-1"/>
        </w:rPr>
        <w:t>obtain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social</w:t>
      </w:r>
      <w:r w:rsidRPr="00587E7A">
        <w:rPr>
          <w:rFonts w:cs="Arial"/>
        </w:rPr>
        <w:t xml:space="preserve"> </w:t>
      </w:r>
      <w:r w:rsidRPr="00587E7A">
        <w:rPr>
          <w:rFonts w:cs="Arial"/>
          <w:spacing w:val="-1"/>
        </w:rPr>
        <w:t>security</w:t>
      </w:r>
      <w:r w:rsidRPr="00587E7A">
        <w:rPr>
          <w:rFonts w:cs="Arial"/>
          <w:spacing w:val="-2"/>
        </w:rPr>
        <w:t xml:space="preserve"> </w:t>
      </w:r>
      <w:r w:rsidRPr="00587E7A">
        <w:rPr>
          <w:rFonts w:cs="Arial"/>
          <w:spacing w:val="-1"/>
        </w:rPr>
        <w:t>number.</w:t>
      </w:r>
    </w:p>
    <w:p w14:paraId="7FD56AA2" w14:textId="77777777" w:rsidR="00F00036" w:rsidRPr="00587E7A" w:rsidRDefault="00F00036" w:rsidP="00985A6C">
      <w:pPr>
        <w:rPr>
          <w:rFonts w:ascii="Arial" w:eastAsia="Arial" w:hAnsi="Arial" w:cs="Arial"/>
          <w:sz w:val="24"/>
          <w:szCs w:val="24"/>
        </w:rPr>
      </w:pPr>
    </w:p>
    <w:p w14:paraId="3968C921" w14:textId="77777777" w:rsidR="00F00036" w:rsidRPr="00587E7A" w:rsidRDefault="003650B4" w:rsidP="00540BD0">
      <w:pPr>
        <w:pStyle w:val="BodyText"/>
        <w:numPr>
          <w:ilvl w:val="3"/>
          <w:numId w:val="110"/>
        </w:numPr>
        <w:tabs>
          <w:tab w:val="left" w:pos="2264"/>
        </w:tabs>
        <w:rPr>
          <w:rFonts w:cs="Arial"/>
        </w:rPr>
      </w:pPr>
      <w:bookmarkStart w:id="293" w:name="25.__An_intentional_Act_to_Defeat_or_Bre"/>
      <w:bookmarkEnd w:id="293"/>
      <w:r w:rsidRPr="00587E7A">
        <w:rPr>
          <w:rFonts w:cs="Arial"/>
        </w:rPr>
        <w:t>An</w:t>
      </w:r>
      <w:r w:rsidRPr="00587E7A">
        <w:rPr>
          <w:rFonts w:cs="Arial"/>
          <w:spacing w:val="1"/>
        </w:rPr>
        <w:t xml:space="preserve"> </w:t>
      </w:r>
      <w:r w:rsidRPr="00587E7A">
        <w:rPr>
          <w:rFonts w:cs="Arial"/>
          <w:spacing w:val="-1"/>
        </w:rPr>
        <w:t>intentional</w:t>
      </w:r>
      <w:r w:rsidRPr="00587E7A">
        <w:rPr>
          <w:rFonts w:cs="Arial"/>
        </w:rPr>
        <w:t xml:space="preserve"> </w:t>
      </w:r>
      <w:r w:rsidRPr="00587E7A">
        <w:rPr>
          <w:rFonts w:cs="Arial"/>
          <w:spacing w:val="-1"/>
        </w:rPr>
        <w:t>Act</w:t>
      </w:r>
      <w:r w:rsidRPr="00587E7A">
        <w:rPr>
          <w:rFonts w:cs="Arial"/>
        </w:rPr>
        <w:t xml:space="preserve"> to</w:t>
      </w:r>
      <w:r w:rsidRPr="00587E7A">
        <w:rPr>
          <w:rFonts w:cs="Arial"/>
          <w:spacing w:val="-1"/>
        </w:rPr>
        <w:t xml:space="preserve"> Defeat</w:t>
      </w:r>
      <w:r w:rsidRPr="00587E7A">
        <w:rPr>
          <w:rFonts w:cs="Arial"/>
        </w:rPr>
        <w:t xml:space="preserve"> or</w:t>
      </w:r>
      <w:r w:rsidRPr="00587E7A">
        <w:rPr>
          <w:rFonts w:cs="Arial"/>
          <w:spacing w:val="-1"/>
        </w:rPr>
        <w:t xml:space="preserve"> Breach </w:t>
      </w:r>
      <w:r w:rsidRPr="00587E7A">
        <w:rPr>
          <w:rFonts w:cs="Arial"/>
        </w:rPr>
        <w:t>a</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Security</w:t>
      </w:r>
      <w:r w:rsidRPr="00587E7A">
        <w:rPr>
          <w:rFonts w:cs="Arial"/>
          <w:spacing w:val="-2"/>
        </w:rPr>
        <w:t xml:space="preserve"> </w:t>
      </w:r>
      <w:r w:rsidRPr="00587E7A">
        <w:rPr>
          <w:rFonts w:cs="Arial"/>
          <w:spacing w:val="-1"/>
        </w:rPr>
        <w:t>System</w:t>
      </w:r>
    </w:p>
    <w:p w14:paraId="71BC8E9D" w14:textId="77777777" w:rsidR="00CB6B2C" w:rsidRDefault="00CB6B2C" w:rsidP="00985A6C">
      <w:pPr>
        <w:pStyle w:val="BodyText"/>
        <w:spacing w:before="43"/>
        <w:ind w:left="1544" w:firstLine="0"/>
        <w:rPr>
          <w:rFonts w:cs="Arial"/>
          <w:spacing w:val="-1"/>
        </w:rPr>
      </w:pPr>
    </w:p>
    <w:p w14:paraId="7B4228C1" w14:textId="3344CEC1" w:rsidR="00F00036" w:rsidRPr="00587E7A" w:rsidRDefault="003650B4" w:rsidP="00985A6C">
      <w:pPr>
        <w:pStyle w:val="BodyText"/>
        <w:spacing w:before="43"/>
        <w:ind w:left="1544" w:firstLine="0"/>
        <w:rPr>
          <w:rFonts w:cs="Arial"/>
        </w:rPr>
      </w:pPr>
      <w:r w:rsidRPr="00587E7A">
        <w:rPr>
          <w:rFonts w:cs="Arial"/>
          <w:spacing w:val="-1"/>
        </w:rPr>
        <w:t>Suggested</w:t>
      </w:r>
      <w:r w:rsidRPr="00587E7A">
        <w:rPr>
          <w:rFonts w:cs="Arial"/>
          <w:spacing w:val="1"/>
        </w:rPr>
        <w:t xml:space="preserve"> </w:t>
      </w:r>
      <w:r w:rsidRPr="00587E7A">
        <w:rPr>
          <w:rFonts w:cs="Arial"/>
          <w:spacing w:val="-1"/>
        </w:rPr>
        <w:t>Discipline:</w:t>
      </w:r>
    </w:p>
    <w:p w14:paraId="34226914" w14:textId="77777777" w:rsidR="00F00036" w:rsidRPr="00587E7A" w:rsidRDefault="00F00036" w:rsidP="00985A6C">
      <w:pPr>
        <w:rPr>
          <w:rFonts w:ascii="Arial" w:eastAsia="Arial" w:hAnsi="Arial" w:cs="Arial"/>
          <w:sz w:val="24"/>
          <w:szCs w:val="24"/>
        </w:rPr>
      </w:pPr>
    </w:p>
    <w:p w14:paraId="2725EC93" w14:textId="77777777" w:rsidR="00F00036" w:rsidRPr="00587E7A" w:rsidRDefault="003650B4" w:rsidP="00985A6C">
      <w:pPr>
        <w:pStyle w:val="BodyText"/>
        <w:ind w:left="1544" w:right="166" w:firstLine="0"/>
        <w:rPr>
          <w:rFonts w:cs="Arial"/>
        </w:rPr>
      </w:pP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guilty</w:t>
      </w:r>
      <w:r w:rsidRPr="00587E7A">
        <w:rPr>
          <w:rFonts w:cs="Arial"/>
          <w:spacing w:val="-2"/>
        </w:rPr>
        <w:t xml:space="preserve"> </w:t>
      </w:r>
      <w:r w:rsidRPr="00587E7A">
        <w:rPr>
          <w:rFonts w:cs="Arial"/>
        </w:rPr>
        <w:t xml:space="preserve">of </w:t>
      </w:r>
      <w:r w:rsidRPr="00587E7A">
        <w:rPr>
          <w:rFonts w:cs="Arial"/>
          <w:spacing w:val="-1"/>
        </w:rPr>
        <w:t>capital</w:t>
      </w:r>
      <w:r w:rsidRPr="00587E7A">
        <w:rPr>
          <w:rFonts w:cs="Arial"/>
        </w:rPr>
        <w:t xml:space="preserve"> </w:t>
      </w:r>
      <w:r w:rsidRPr="00587E7A">
        <w:rPr>
          <w:rFonts w:cs="Arial"/>
          <w:spacing w:val="-1"/>
        </w:rPr>
        <w:t>violations</w:t>
      </w:r>
      <w:r w:rsidRPr="00587E7A">
        <w:rPr>
          <w:rFonts w:cs="Arial"/>
          <w:spacing w:val="-2"/>
        </w:rPr>
        <w:t xml:space="preserve"> </w:t>
      </w:r>
      <w:r w:rsidRPr="00587E7A">
        <w:rPr>
          <w:rFonts w:cs="Arial"/>
        </w:rPr>
        <w:t>may</w:t>
      </w:r>
      <w:r w:rsidRPr="00587E7A">
        <w:rPr>
          <w:rFonts w:cs="Arial"/>
          <w:spacing w:val="-5"/>
        </w:rPr>
        <w:t xml:space="preserve"> </w:t>
      </w:r>
      <w:r w:rsidRPr="00587E7A">
        <w:rPr>
          <w:rFonts w:cs="Arial"/>
        </w:rPr>
        <w:t>be</w:t>
      </w:r>
      <w:r w:rsidRPr="00587E7A">
        <w:rPr>
          <w:rFonts w:cs="Arial"/>
          <w:spacing w:val="1"/>
        </w:rPr>
        <w:t xml:space="preserve">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immediate</w:t>
      </w:r>
      <w:r w:rsidRPr="00587E7A">
        <w:rPr>
          <w:rFonts w:cs="Arial"/>
          <w:spacing w:val="1"/>
        </w:rPr>
        <w:t xml:space="preserve"> </w:t>
      </w:r>
      <w:r w:rsidRPr="00587E7A">
        <w:rPr>
          <w:rFonts w:cs="Arial"/>
          <w:spacing w:val="-1"/>
        </w:rPr>
        <w:t>discharge</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49"/>
        </w:rPr>
        <w:t xml:space="preserve"> </w:t>
      </w:r>
      <w:r w:rsidRPr="00587E7A">
        <w:rPr>
          <w:rFonts w:cs="Arial"/>
          <w:spacing w:val="-1"/>
        </w:rPr>
        <w:t>Department</w:t>
      </w:r>
      <w:r w:rsidRPr="00587E7A">
        <w:rPr>
          <w:rFonts w:cs="Arial"/>
          <w:spacing w:val="-2"/>
        </w:rPr>
        <w:t xml:space="preserve"> </w:t>
      </w:r>
      <w:r w:rsidRPr="00587E7A">
        <w:rPr>
          <w:rFonts w:cs="Arial"/>
          <w:spacing w:val="-1"/>
        </w:rPr>
        <w:t>Head</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concurrence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Human Resources</w:t>
      </w:r>
      <w:r w:rsidRPr="00587E7A">
        <w:rPr>
          <w:rFonts w:cs="Arial"/>
        </w:rPr>
        <w:t xml:space="preserve"> </w:t>
      </w:r>
      <w:r w:rsidRPr="00587E7A">
        <w:rPr>
          <w:rFonts w:cs="Arial"/>
          <w:spacing w:val="-1"/>
        </w:rPr>
        <w:t>Director.</w:t>
      </w:r>
      <w:r w:rsidRPr="00587E7A">
        <w:rPr>
          <w:rFonts w:cs="Arial"/>
        </w:rPr>
        <w:t xml:space="preserve"> </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copy</w:t>
      </w:r>
      <w:r w:rsidRPr="00587E7A">
        <w:rPr>
          <w:rFonts w:cs="Arial"/>
          <w:spacing w:val="55"/>
        </w:rPr>
        <w:t xml:space="preserve"> </w:t>
      </w:r>
      <w:r w:rsidRPr="00587E7A">
        <w:rPr>
          <w:rFonts w:cs="Arial"/>
          <w:spacing w:val="-1"/>
        </w:rPr>
        <w:t>signed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Department</w:t>
      </w:r>
      <w:r w:rsidRPr="00587E7A">
        <w:rPr>
          <w:rFonts w:cs="Arial"/>
          <w:spacing w:val="1"/>
        </w:rPr>
        <w:t xml:space="preserve"> </w:t>
      </w:r>
      <w:r w:rsidRPr="00587E7A">
        <w:rPr>
          <w:rFonts w:cs="Arial"/>
          <w:spacing w:val="-1"/>
        </w:rPr>
        <w:t>Head</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given</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employee </w:t>
      </w:r>
      <w:r w:rsidRPr="00587E7A">
        <w:rPr>
          <w:rFonts w:cs="Arial"/>
        </w:rPr>
        <w:t>and</w:t>
      </w:r>
      <w:r w:rsidRPr="00587E7A">
        <w:rPr>
          <w:rFonts w:cs="Arial"/>
          <w:spacing w:val="-4"/>
        </w:rPr>
        <w:t xml:space="preserve"> </w:t>
      </w:r>
      <w:r w:rsidRPr="00587E7A">
        <w:rPr>
          <w:rFonts w:cs="Arial"/>
          <w:spacing w:val="-1"/>
        </w:rPr>
        <w:t>placed in</w:t>
      </w:r>
      <w:r w:rsidRPr="00587E7A">
        <w:rPr>
          <w:rFonts w:cs="Arial"/>
          <w:spacing w:val="1"/>
        </w:rPr>
        <w:t xml:space="preserve"> </w:t>
      </w:r>
      <w:r w:rsidRPr="00587E7A">
        <w:rPr>
          <w:rFonts w:cs="Arial"/>
          <w:spacing w:val="-1"/>
        </w:rPr>
        <w:t>the</w:t>
      </w:r>
      <w:r w:rsidRPr="00587E7A">
        <w:rPr>
          <w:rFonts w:cs="Arial"/>
          <w:spacing w:val="41"/>
        </w:rPr>
        <w:t xml:space="preserve"> </w:t>
      </w:r>
      <w:r w:rsidRPr="00587E7A">
        <w:rPr>
          <w:rFonts w:cs="Arial"/>
          <w:spacing w:val="-1"/>
        </w:rPr>
        <w:t>employee’s</w:t>
      </w:r>
      <w:r w:rsidRPr="00587E7A">
        <w:rPr>
          <w:rFonts w:cs="Arial"/>
        </w:rPr>
        <w:t xml:space="preserve"> </w:t>
      </w:r>
      <w:r w:rsidRPr="00587E7A">
        <w:rPr>
          <w:rFonts w:cs="Arial"/>
          <w:spacing w:val="-1"/>
        </w:rPr>
        <w:t>personnel</w:t>
      </w:r>
      <w:r w:rsidRPr="00587E7A">
        <w:rPr>
          <w:rFonts w:cs="Arial"/>
          <w:spacing w:val="-3"/>
        </w:rPr>
        <w:t xml:space="preserve"> </w:t>
      </w:r>
      <w:r w:rsidRPr="00587E7A">
        <w:rPr>
          <w:rFonts w:cs="Arial"/>
        </w:rPr>
        <w:t>file.</w:t>
      </w:r>
    </w:p>
    <w:p w14:paraId="74F181BD" w14:textId="69B80855" w:rsidR="00F00036" w:rsidRDefault="00F00036" w:rsidP="00985A6C">
      <w:pPr>
        <w:rPr>
          <w:rFonts w:ascii="Arial" w:eastAsia="Arial" w:hAnsi="Arial" w:cs="Arial"/>
          <w:sz w:val="24"/>
          <w:szCs w:val="24"/>
        </w:rPr>
      </w:pPr>
    </w:p>
    <w:p w14:paraId="542482EA" w14:textId="7C64E8C9" w:rsidR="00CB6B2C" w:rsidRDefault="00CB6B2C" w:rsidP="00985A6C">
      <w:pPr>
        <w:rPr>
          <w:rFonts w:ascii="Arial" w:eastAsia="Arial" w:hAnsi="Arial" w:cs="Arial"/>
          <w:sz w:val="24"/>
          <w:szCs w:val="24"/>
        </w:rPr>
      </w:pPr>
    </w:p>
    <w:p w14:paraId="46434F3F" w14:textId="77777777" w:rsidR="008F7BC6" w:rsidRPr="00587E7A" w:rsidRDefault="008F7BC6" w:rsidP="00985A6C">
      <w:pPr>
        <w:rPr>
          <w:rFonts w:ascii="Arial" w:eastAsia="Arial" w:hAnsi="Arial" w:cs="Arial"/>
          <w:sz w:val="24"/>
          <w:szCs w:val="24"/>
        </w:rPr>
      </w:pPr>
    </w:p>
    <w:p w14:paraId="700B34A8" w14:textId="77777777" w:rsidR="00F00036" w:rsidRPr="00587E7A" w:rsidRDefault="003650B4" w:rsidP="00540BD0">
      <w:pPr>
        <w:pStyle w:val="BodyText"/>
        <w:numPr>
          <w:ilvl w:val="2"/>
          <w:numId w:val="110"/>
        </w:numPr>
        <w:tabs>
          <w:tab w:val="left" w:pos="1544"/>
        </w:tabs>
        <w:ind w:right="705"/>
        <w:rPr>
          <w:rFonts w:cs="Arial"/>
        </w:rPr>
      </w:pPr>
      <w:r w:rsidRPr="00587E7A">
        <w:rPr>
          <w:rFonts w:cs="Arial"/>
          <w:spacing w:val="-1"/>
        </w:rPr>
        <w:t>Pre-Determination</w:t>
      </w:r>
      <w:r w:rsidRPr="00587E7A">
        <w:rPr>
          <w:rFonts w:cs="Arial"/>
          <w:spacing w:val="1"/>
        </w:rPr>
        <w:t xml:space="preserve"> </w:t>
      </w:r>
      <w:r w:rsidRPr="00587E7A">
        <w:rPr>
          <w:rFonts w:cs="Arial"/>
          <w:spacing w:val="-1"/>
        </w:rPr>
        <w:t>Notice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Hearing and Suspension</w:t>
      </w:r>
      <w:r w:rsidRPr="00587E7A">
        <w:rPr>
          <w:rFonts w:cs="Arial"/>
          <w:spacing w:val="1"/>
        </w:rPr>
        <w:t xml:space="preserve"> </w:t>
      </w:r>
      <w:r w:rsidRPr="00587E7A">
        <w:rPr>
          <w:rFonts w:cs="Arial"/>
          <w:spacing w:val="-1"/>
        </w:rPr>
        <w:t>Procedure</w:t>
      </w:r>
      <w:r w:rsidRPr="00587E7A">
        <w:rPr>
          <w:rFonts w:cs="Arial"/>
          <w:spacing w:val="-4"/>
        </w:rPr>
        <w:t xml:space="preserve"> </w:t>
      </w:r>
      <w:r w:rsidRPr="00587E7A">
        <w:rPr>
          <w:rFonts w:cs="Arial"/>
        </w:rPr>
        <w:t>for</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Regular</w:t>
      </w:r>
      <w:r w:rsidRPr="00587E7A">
        <w:rPr>
          <w:rFonts w:cs="Arial"/>
          <w:spacing w:val="57"/>
        </w:rPr>
        <w:t xml:space="preserve"> </w:t>
      </w:r>
      <w:r w:rsidRPr="00587E7A">
        <w:rPr>
          <w:rFonts w:cs="Arial"/>
          <w:spacing w:val="-1"/>
        </w:rPr>
        <w:t>(Non-Probationary) Employee</w:t>
      </w:r>
    </w:p>
    <w:p w14:paraId="78EFFAC0" w14:textId="77777777" w:rsidR="00F00036" w:rsidRPr="00587E7A" w:rsidRDefault="00F00036" w:rsidP="00985A6C">
      <w:pPr>
        <w:rPr>
          <w:rFonts w:ascii="Arial" w:eastAsia="Arial" w:hAnsi="Arial" w:cs="Arial"/>
          <w:sz w:val="24"/>
          <w:szCs w:val="24"/>
        </w:rPr>
      </w:pPr>
    </w:p>
    <w:p w14:paraId="2973A358" w14:textId="77777777" w:rsidR="00F00036" w:rsidRPr="00587E7A" w:rsidRDefault="003650B4" w:rsidP="00540BD0">
      <w:pPr>
        <w:pStyle w:val="BodyText"/>
        <w:numPr>
          <w:ilvl w:val="3"/>
          <w:numId w:val="110"/>
        </w:numPr>
        <w:tabs>
          <w:tab w:val="left" w:pos="2264"/>
        </w:tabs>
        <w:ind w:right="116"/>
        <w:rPr>
          <w:rFonts w:cs="Arial"/>
        </w:rPr>
      </w:pPr>
      <w:r w:rsidRPr="00587E7A">
        <w:rPr>
          <w:rFonts w:cs="Arial"/>
        </w:rPr>
        <w:t>When</w:t>
      </w:r>
      <w:r w:rsidRPr="00587E7A">
        <w:rPr>
          <w:rFonts w:cs="Arial"/>
          <w:spacing w:val="63"/>
        </w:rPr>
        <w:t xml:space="preserve"> </w:t>
      </w:r>
      <w:r w:rsidRPr="00587E7A">
        <w:rPr>
          <w:rFonts w:cs="Arial"/>
          <w:spacing w:val="-1"/>
        </w:rPr>
        <w:t>the</w:t>
      </w:r>
      <w:r w:rsidRPr="00587E7A">
        <w:rPr>
          <w:rFonts w:cs="Arial"/>
          <w:spacing w:val="64"/>
        </w:rPr>
        <w:t xml:space="preserve"> </w:t>
      </w:r>
      <w:r w:rsidRPr="00587E7A">
        <w:rPr>
          <w:rFonts w:cs="Arial"/>
          <w:spacing w:val="-1"/>
        </w:rPr>
        <w:t>suggested</w:t>
      </w:r>
      <w:r w:rsidRPr="00587E7A">
        <w:rPr>
          <w:rFonts w:cs="Arial"/>
          <w:spacing w:val="61"/>
        </w:rPr>
        <w:t xml:space="preserve"> </w:t>
      </w:r>
      <w:r w:rsidRPr="00587E7A">
        <w:rPr>
          <w:rFonts w:cs="Arial"/>
          <w:spacing w:val="-1"/>
        </w:rPr>
        <w:t>discipline</w:t>
      </w:r>
      <w:r w:rsidRPr="00587E7A">
        <w:rPr>
          <w:rFonts w:cs="Arial"/>
          <w:spacing w:val="63"/>
        </w:rPr>
        <w:t xml:space="preserve"> </w:t>
      </w:r>
      <w:r w:rsidRPr="00587E7A">
        <w:rPr>
          <w:rFonts w:cs="Arial"/>
        </w:rPr>
        <w:t>for</w:t>
      </w:r>
      <w:r w:rsidRPr="00587E7A">
        <w:rPr>
          <w:rFonts w:cs="Arial"/>
          <w:spacing w:val="62"/>
        </w:rPr>
        <w:t xml:space="preserve"> </w:t>
      </w:r>
      <w:r w:rsidRPr="00587E7A">
        <w:rPr>
          <w:rFonts w:cs="Arial"/>
        </w:rPr>
        <w:t>a</w:t>
      </w:r>
      <w:r w:rsidRPr="00587E7A">
        <w:rPr>
          <w:rFonts w:cs="Arial"/>
          <w:spacing w:val="64"/>
        </w:rPr>
        <w:t xml:space="preserve"> </w:t>
      </w:r>
      <w:r w:rsidRPr="00587E7A">
        <w:rPr>
          <w:rFonts w:cs="Arial"/>
          <w:spacing w:val="-1"/>
        </w:rPr>
        <w:t>regular</w:t>
      </w:r>
      <w:r w:rsidRPr="00587E7A">
        <w:rPr>
          <w:rFonts w:cs="Arial"/>
          <w:spacing w:val="62"/>
        </w:rPr>
        <w:t xml:space="preserve"> </w:t>
      </w:r>
      <w:r w:rsidRPr="00587E7A">
        <w:rPr>
          <w:rFonts w:cs="Arial"/>
          <w:spacing w:val="-1"/>
        </w:rPr>
        <w:t>employee</w:t>
      </w:r>
      <w:r w:rsidRPr="00587E7A">
        <w:rPr>
          <w:rFonts w:cs="Arial"/>
          <w:spacing w:val="63"/>
        </w:rPr>
        <w:t xml:space="preserve"> </w:t>
      </w:r>
      <w:r w:rsidRPr="00587E7A">
        <w:rPr>
          <w:rFonts w:cs="Arial"/>
          <w:spacing w:val="-1"/>
        </w:rPr>
        <w:t>is</w:t>
      </w:r>
      <w:r w:rsidRPr="00587E7A">
        <w:rPr>
          <w:rFonts w:cs="Arial"/>
          <w:spacing w:val="63"/>
        </w:rPr>
        <w:t xml:space="preserve"> </w:t>
      </w:r>
      <w:r w:rsidRPr="00587E7A">
        <w:rPr>
          <w:rFonts w:cs="Arial"/>
          <w:spacing w:val="-1"/>
        </w:rPr>
        <w:t>suspension,</w:t>
      </w:r>
      <w:r w:rsidRPr="00587E7A">
        <w:rPr>
          <w:rFonts w:cs="Arial"/>
          <w:spacing w:val="63"/>
        </w:rPr>
        <w:t xml:space="preserve"> </w:t>
      </w:r>
      <w:r w:rsidRPr="00587E7A">
        <w:rPr>
          <w:rFonts w:cs="Arial"/>
          <w:spacing w:val="-1"/>
        </w:rPr>
        <w:t>the</w:t>
      </w:r>
      <w:r w:rsidRPr="00587E7A">
        <w:rPr>
          <w:rFonts w:cs="Arial"/>
          <w:spacing w:val="69"/>
        </w:rPr>
        <w:t xml:space="preserve"> </w:t>
      </w:r>
      <w:r w:rsidRPr="00587E7A">
        <w:rPr>
          <w:rFonts w:cs="Arial"/>
          <w:spacing w:val="-1"/>
        </w:rPr>
        <w:t>supervisor</w:t>
      </w:r>
      <w:r w:rsidRPr="00587E7A">
        <w:rPr>
          <w:rFonts w:cs="Arial"/>
          <w:spacing w:val="30"/>
        </w:rPr>
        <w:t xml:space="preserve"> </w:t>
      </w:r>
      <w:r w:rsidRPr="00587E7A">
        <w:rPr>
          <w:rFonts w:cs="Arial"/>
          <w:spacing w:val="-1"/>
        </w:rPr>
        <w:t>shall</w:t>
      </w:r>
      <w:r w:rsidRPr="00587E7A">
        <w:rPr>
          <w:rFonts w:cs="Arial"/>
          <w:spacing w:val="31"/>
        </w:rPr>
        <w:t xml:space="preserve"> </w:t>
      </w:r>
      <w:r w:rsidRPr="00587E7A">
        <w:rPr>
          <w:rFonts w:cs="Arial"/>
          <w:spacing w:val="-1"/>
        </w:rPr>
        <w:t>notify</w:t>
      </w:r>
      <w:r w:rsidRPr="00587E7A">
        <w:rPr>
          <w:rFonts w:cs="Arial"/>
          <w:spacing w:val="29"/>
        </w:rPr>
        <w:t xml:space="preserve"> </w:t>
      </w:r>
      <w:r w:rsidRPr="00587E7A">
        <w:rPr>
          <w:rFonts w:cs="Arial"/>
        </w:rPr>
        <w:t>the</w:t>
      </w:r>
      <w:r w:rsidRPr="00587E7A">
        <w:rPr>
          <w:rFonts w:cs="Arial"/>
          <w:spacing w:val="30"/>
        </w:rPr>
        <w:t xml:space="preserve"> </w:t>
      </w:r>
      <w:r w:rsidRPr="00587E7A">
        <w:rPr>
          <w:rFonts w:cs="Arial"/>
          <w:spacing w:val="-1"/>
        </w:rPr>
        <w:t>employee</w:t>
      </w:r>
      <w:r w:rsidRPr="00587E7A">
        <w:rPr>
          <w:rFonts w:cs="Arial"/>
          <w:spacing w:val="32"/>
        </w:rPr>
        <w:t xml:space="preserve"> </w:t>
      </w:r>
      <w:r w:rsidRPr="00587E7A">
        <w:rPr>
          <w:rFonts w:cs="Arial"/>
          <w:spacing w:val="-1"/>
        </w:rPr>
        <w:t>of</w:t>
      </w:r>
      <w:r w:rsidRPr="00587E7A">
        <w:rPr>
          <w:rFonts w:cs="Arial"/>
          <w:spacing w:val="32"/>
        </w:rPr>
        <w:t xml:space="preserve"> </w:t>
      </w:r>
      <w:r w:rsidRPr="00587E7A">
        <w:rPr>
          <w:rFonts w:cs="Arial"/>
          <w:spacing w:val="-1"/>
        </w:rPr>
        <w:t>the</w:t>
      </w:r>
      <w:r w:rsidRPr="00587E7A">
        <w:rPr>
          <w:rFonts w:cs="Arial"/>
          <w:spacing w:val="30"/>
        </w:rPr>
        <w:t xml:space="preserve"> </w:t>
      </w:r>
      <w:r w:rsidRPr="00587E7A">
        <w:rPr>
          <w:rFonts w:cs="Arial"/>
          <w:spacing w:val="-1"/>
        </w:rPr>
        <w:t>allegations/charge(s)</w:t>
      </w:r>
      <w:r w:rsidRPr="00587E7A">
        <w:rPr>
          <w:rFonts w:cs="Arial"/>
          <w:spacing w:val="30"/>
        </w:rPr>
        <w:t xml:space="preserve"> </w:t>
      </w:r>
      <w:r w:rsidRPr="00587E7A">
        <w:rPr>
          <w:rFonts w:cs="Arial"/>
          <w:spacing w:val="-1"/>
        </w:rPr>
        <w:t>against</w:t>
      </w:r>
      <w:r w:rsidRPr="00587E7A">
        <w:rPr>
          <w:rFonts w:cs="Arial"/>
          <w:spacing w:val="32"/>
        </w:rPr>
        <w:t xml:space="preserve"> </w:t>
      </w:r>
      <w:r w:rsidRPr="00587E7A">
        <w:rPr>
          <w:rFonts w:cs="Arial"/>
          <w:spacing w:val="-1"/>
        </w:rPr>
        <w:t>him</w:t>
      </w:r>
      <w:r w:rsidRPr="00587E7A">
        <w:rPr>
          <w:rFonts w:cs="Arial"/>
          <w:spacing w:val="65"/>
        </w:rPr>
        <w:t xml:space="preserve"> </w:t>
      </w:r>
      <w:r w:rsidRPr="00587E7A">
        <w:rPr>
          <w:rFonts w:cs="Arial"/>
        </w:rPr>
        <w:t>and</w:t>
      </w:r>
      <w:r w:rsidRPr="00587E7A">
        <w:rPr>
          <w:rFonts w:cs="Arial"/>
          <w:spacing w:val="25"/>
        </w:rPr>
        <w:t xml:space="preserve"> </w:t>
      </w:r>
      <w:r w:rsidRPr="00587E7A">
        <w:rPr>
          <w:rFonts w:cs="Arial"/>
          <w:spacing w:val="-1"/>
        </w:rPr>
        <w:t>his/her</w:t>
      </w:r>
      <w:r w:rsidRPr="00587E7A">
        <w:rPr>
          <w:rFonts w:cs="Arial"/>
          <w:spacing w:val="26"/>
        </w:rPr>
        <w:t xml:space="preserve"> </w:t>
      </w:r>
      <w:r w:rsidRPr="00587E7A">
        <w:rPr>
          <w:rFonts w:cs="Arial"/>
          <w:spacing w:val="-1"/>
        </w:rPr>
        <w:t>right</w:t>
      </w:r>
      <w:r w:rsidRPr="00587E7A">
        <w:rPr>
          <w:rFonts w:cs="Arial"/>
          <w:spacing w:val="27"/>
        </w:rPr>
        <w:t xml:space="preserve"> </w:t>
      </w:r>
      <w:r w:rsidRPr="00587E7A">
        <w:rPr>
          <w:rFonts w:cs="Arial"/>
        </w:rPr>
        <w:t>to</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pre-Determination</w:t>
      </w:r>
      <w:r w:rsidRPr="00587E7A">
        <w:rPr>
          <w:rFonts w:cs="Arial"/>
          <w:spacing w:val="27"/>
        </w:rPr>
        <w:t xml:space="preserve"> </w:t>
      </w:r>
      <w:r w:rsidRPr="00587E7A">
        <w:rPr>
          <w:rFonts w:cs="Arial"/>
          <w:spacing w:val="-1"/>
        </w:rPr>
        <w:t>Hearing</w:t>
      </w:r>
      <w:r w:rsidRPr="00587E7A">
        <w:rPr>
          <w:rFonts w:cs="Arial"/>
          <w:spacing w:val="27"/>
        </w:rPr>
        <w:t xml:space="preserve"> </w:t>
      </w:r>
      <w:r w:rsidRPr="00587E7A">
        <w:rPr>
          <w:rFonts w:cs="Arial"/>
          <w:spacing w:val="-1"/>
        </w:rPr>
        <w:t>which</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spacing w:val="-1"/>
        </w:rPr>
        <w:t>has</w:t>
      </w:r>
      <w:r w:rsidRPr="00587E7A">
        <w:rPr>
          <w:rFonts w:cs="Arial"/>
          <w:spacing w:val="26"/>
        </w:rPr>
        <w:t xml:space="preserve"> </w:t>
      </w:r>
      <w:r w:rsidRPr="00587E7A">
        <w:rPr>
          <w:rFonts w:cs="Arial"/>
          <w:spacing w:val="-1"/>
        </w:rPr>
        <w:t>an</w:t>
      </w:r>
      <w:r w:rsidRPr="00587E7A">
        <w:rPr>
          <w:rFonts w:cs="Arial"/>
          <w:spacing w:val="45"/>
        </w:rPr>
        <w:t xml:space="preserve"> </w:t>
      </w:r>
      <w:r w:rsidRPr="00587E7A">
        <w:rPr>
          <w:rFonts w:cs="Arial"/>
          <w:spacing w:val="-1"/>
        </w:rPr>
        <w:t>opportunity</w:t>
      </w:r>
      <w:r w:rsidRPr="00587E7A">
        <w:rPr>
          <w:rFonts w:cs="Arial"/>
          <w:spacing w:val="22"/>
        </w:rPr>
        <w:t xml:space="preserve"> </w:t>
      </w:r>
      <w:r w:rsidRPr="00587E7A">
        <w:rPr>
          <w:rFonts w:cs="Arial"/>
        </w:rPr>
        <w:t>to</w:t>
      </w:r>
      <w:r w:rsidRPr="00587E7A">
        <w:rPr>
          <w:rFonts w:cs="Arial"/>
          <w:spacing w:val="25"/>
        </w:rPr>
        <w:t xml:space="preserve"> </w:t>
      </w:r>
      <w:r w:rsidRPr="00587E7A">
        <w:rPr>
          <w:rFonts w:cs="Arial"/>
          <w:spacing w:val="-1"/>
        </w:rPr>
        <w:t>relate</w:t>
      </w:r>
      <w:r w:rsidRPr="00587E7A">
        <w:rPr>
          <w:rFonts w:cs="Arial"/>
          <w:spacing w:val="25"/>
        </w:rPr>
        <w:t xml:space="preserve"> </w:t>
      </w:r>
      <w:r w:rsidRPr="00587E7A">
        <w:rPr>
          <w:rFonts w:cs="Arial"/>
          <w:spacing w:val="-1"/>
        </w:rPr>
        <w:t>his/her</w:t>
      </w:r>
      <w:r w:rsidRPr="00587E7A">
        <w:rPr>
          <w:rFonts w:cs="Arial"/>
          <w:spacing w:val="23"/>
        </w:rPr>
        <w:t xml:space="preserve"> </w:t>
      </w:r>
      <w:r w:rsidRPr="00587E7A">
        <w:rPr>
          <w:rFonts w:cs="Arial"/>
          <w:spacing w:val="-1"/>
        </w:rPr>
        <w:t>position</w:t>
      </w:r>
      <w:r w:rsidRPr="00587E7A">
        <w:rPr>
          <w:rFonts w:cs="Arial"/>
          <w:spacing w:val="25"/>
        </w:rPr>
        <w:t xml:space="preserve"> </w:t>
      </w:r>
      <w:r w:rsidRPr="00587E7A">
        <w:rPr>
          <w:rFonts w:cs="Arial"/>
          <w:spacing w:val="-1"/>
        </w:rPr>
        <w:t>in</w:t>
      </w:r>
      <w:r w:rsidRPr="00587E7A">
        <w:rPr>
          <w:rFonts w:cs="Arial"/>
          <w:spacing w:val="25"/>
        </w:rPr>
        <w:t xml:space="preserve"> </w:t>
      </w:r>
      <w:r w:rsidRPr="00587E7A">
        <w:rPr>
          <w:rFonts w:cs="Arial"/>
          <w:spacing w:val="-1"/>
        </w:rPr>
        <w:t>the</w:t>
      </w:r>
      <w:r w:rsidRPr="00587E7A">
        <w:rPr>
          <w:rFonts w:cs="Arial"/>
          <w:spacing w:val="25"/>
        </w:rPr>
        <w:t xml:space="preserve"> </w:t>
      </w:r>
      <w:r w:rsidRPr="00587E7A">
        <w:rPr>
          <w:rFonts w:cs="Arial"/>
          <w:spacing w:val="-1"/>
        </w:rPr>
        <w:t>matter.</w:t>
      </w:r>
      <w:r w:rsidRPr="00587E7A">
        <w:rPr>
          <w:rFonts w:cs="Arial"/>
          <w:spacing w:val="48"/>
        </w:rPr>
        <w:t xml:space="preserve"> </w:t>
      </w:r>
      <w:r w:rsidRPr="00587E7A">
        <w:rPr>
          <w:rFonts w:cs="Arial"/>
          <w:spacing w:val="-1"/>
        </w:rPr>
        <w:t>Following</w:t>
      </w:r>
      <w:r w:rsidRPr="00587E7A">
        <w:rPr>
          <w:rFonts w:cs="Arial"/>
          <w:spacing w:val="25"/>
        </w:rPr>
        <w:t xml:space="preserve"> </w:t>
      </w:r>
      <w:r w:rsidRPr="00587E7A">
        <w:rPr>
          <w:rFonts w:cs="Arial"/>
          <w:spacing w:val="-1"/>
        </w:rPr>
        <w:t>this</w:t>
      </w:r>
      <w:r w:rsidRPr="00587E7A">
        <w:rPr>
          <w:rFonts w:cs="Arial"/>
          <w:spacing w:val="26"/>
        </w:rPr>
        <w:t xml:space="preserve"> </w:t>
      </w:r>
      <w:r w:rsidRPr="00587E7A">
        <w:rPr>
          <w:rFonts w:cs="Arial"/>
          <w:spacing w:val="-1"/>
        </w:rPr>
        <w:t>meeting,</w:t>
      </w:r>
      <w:r w:rsidRPr="00587E7A">
        <w:rPr>
          <w:rFonts w:cs="Arial"/>
          <w:spacing w:val="24"/>
        </w:rPr>
        <w:t xml:space="preserve"> </w:t>
      </w:r>
      <w:r w:rsidRPr="00587E7A">
        <w:rPr>
          <w:rFonts w:cs="Arial"/>
        </w:rPr>
        <w:t>a</w:t>
      </w:r>
      <w:r w:rsidRPr="00587E7A">
        <w:rPr>
          <w:rFonts w:cs="Arial"/>
          <w:spacing w:val="79"/>
        </w:rPr>
        <w:t xml:space="preserve"> </w:t>
      </w:r>
      <w:r w:rsidRPr="00587E7A">
        <w:rPr>
          <w:rFonts w:cs="Arial"/>
          <w:spacing w:val="-1"/>
        </w:rPr>
        <w:t>final</w:t>
      </w:r>
      <w:r w:rsidRPr="00587E7A">
        <w:rPr>
          <w:rFonts w:cs="Arial"/>
          <w:spacing w:val="9"/>
        </w:rPr>
        <w:t xml:space="preserve"> </w:t>
      </w:r>
      <w:r w:rsidRPr="00587E7A">
        <w:rPr>
          <w:rFonts w:cs="Arial"/>
          <w:spacing w:val="-1"/>
        </w:rPr>
        <w:t>decision</w:t>
      </w:r>
      <w:r w:rsidRPr="00587E7A">
        <w:rPr>
          <w:rFonts w:cs="Arial"/>
          <w:spacing w:val="11"/>
        </w:rPr>
        <w:t xml:space="preserve"> </w:t>
      </w:r>
      <w:r w:rsidRPr="00587E7A">
        <w:rPr>
          <w:rFonts w:cs="Arial"/>
          <w:spacing w:val="-2"/>
        </w:rPr>
        <w:t>will</w:t>
      </w:r>
      <w:r w:rsidRPr="00587E7A">
        <w:rPr>
          <w:rFonts w:cs="Arial"/>
          <w:spacing w:val="9"/>
        </w:rPr>
        <w:t xml:space="preserve"> </w:t>
      </w:r>
      <w:r w:rsidRPr="00587E7A">
        <w:rPr>
          <w:rFonts w:cs="Arial"/>
        </w:rPr>
        <w:t>be</w:t>
      </w:r>
      <w:r w:rsidRPr="00587E7A">
        <w:rPr>
          <w:rFonts w:cs="Arial"/>
          <w:spacing w:val="11"/>
        </w:rPr>
        <w:t xml:space="preserve"> </w:t>
      </w:r>
      <w:r w:rsidRPr="00587E7A">
        <w:rPr>
          <w:rFonts w:cs="Arial"/>
        </w:rPr>
        <w:t>made</w:t>
      </w:r>
      <w:r w:rsidRPr="00587E7A">
        <w:rPr>
          <w:rFonts w:cs="Arial"/>
          <w:spacing w:val="11"/>
        </w:rPr>
        <w:t xml:space="preserve"> </w:t>
      </w:r>
      <w:r w:rsidRPr="00587E7A">
        <w:rPr>
          <w:rFonts w:cs="Arial"/>
          <w:spacing w:val="-1"/>
        </w:rPr>
        <w:t>regarding</w:t>
      </w:r>
      <w:r w:rsidRPr="00587E7A">
        <w:rPr>
          <w:rFonts w:cs="Arial"/>
          <w:spacing w:val="8"/>
        </w:rPr>
        <w:t xml:space="preserve"> </w:t>
      </w:r>
      <w:r w:rsidRPr="00587E7A">
        <w:rPr>
          <w:rFonts w:cs="Arial"/>
          <w:spacing w:val="-1"/>
        </w:rPr>
        <w:t>whether</w:t>
      </w:r>
      <w:r w:rsidRPr="00587E7A">
        <w:rPr>
          <w:rFonts w:cs="Arial"/>
          <w:spacing w:val="6"/>
        </w:rPr>
        <w:t xml:space="preserve"> </w:t>
      </w:r>
      <w:r w:rsidRPr="00587E7A">
        <w:rPr>
          <w:rFonts w:cs="Arial"/>
        </w:rPr>
        <w:t>or</w:t>
      </w:r>
      <w:r w:rsidRPr="00587E7A">
        <w:rPr>
          <w:rFonts w:cs="Arial"/>
          <w:spacing w:val="9"/>
        </w:rPr>
        <w:t xml:space="preserve"> </w:t>
      </w:r>
      <w:r w:rsidRPr="00587E7A">
        <w:rPr>
          <w:rFonts w:cs="Arial"/>
        </w:rPr>
        <w:t>not</w:t>
      </w:r>
      <w:r w:rsidRPr="00587E7A">
        <w:rPr>
          <w:rFonts w:cs="Arial"/>
          <w:spacing w:val="8"/>
        </w:rPr>
        <w:t xml:space="preserve"> </w:t>
      </w:r>
      <w:r w:rsidRPr="00587E7A">
        <w:rPr>
          <w:rFonts w:cs="Arial"/>
        </w:rPr>
        <w:t>a</w:t>
      </w:r>
      <w:r w:rsidRPr="00587E7A">
        <w:rPr>
          <w:rFonts w:cs="Arial"/>
          <w:spacing w:val="11"/>
        </w:rPr>
        <w:t xml:space="preserve"> </w:t>
      </w:r>
      <w:r w:rsidRPr="00587E7A">
        <w:rPr>
          <w:rFonts w:cs="Arial"/>
          <w:spacing w:val="-1"/>
        </w:rPr>
        <w:t>suspension</w:t>
      </w:r>
      <w:r w:rsidRPr="00587E7A">
        <w:rPr>
          <w:rFonts w:cs="Arial"/>
          <w:spacing w:val="11"/>
        </w:rPr>
        <w:t xml:space="preserve"> </w:t>
      </w:r>
      <w:r w:rsidRPr="00587E7A">
        <w:rPr>
          <w:rFonts w:cs="Arial"/>
          <w:spacing w:val="-1"/>
        </w:rPr>
        <w:t>without</w:t>
      </w:r>
      <w:r w:rsidRPr="00587E7A">
        <w:rPr>
          <w:rFonts w:cs="Arial"/>
          <w:spacing w:val="8"/>
        </w:rPr>
        <w:t xml:space="preserve"> </w:t>
      </w:r>
      <w:r w:rsidRPr="00587E7A">
        <w:rPr>
          <w:rFonts w:cs="Arial"/>
        </w:rPr>
        <w:t>pay</w:t>
      </w:r>
      <w:r w:rsidRPr="00587E7A">
        <w:rPr>
          <w:rFonts w:cs="Arial"/>
          <w:spacing w:val="61"/>
        </w:rPr>
        <w:t xml:space="preserve"> </w:t>
      </w:r>
      <w:r w:rsidRPr="00587E7A">
        <w:rPr>
          <w:rFonts w:cs="Arial"/>
          <w:spacing w:val="-1"/>
        </w:rPr>
        <w:t>is</w:t>
      </w:r>
      <w:r w:rsidRPr="00587E7A">
        <w:rPr>
          <w:rFonts w:cs="Arial"/>
          <w:spacing w:val="26"/>
        </w:rPr>
        <w:t xml:space="preserve"> </w:t>
      </w:r>
      <w:r w:rsidRPr="00587E7A">
        <w:rPr>
          <w:rFonts w:cs="Arial"/>
          <w:spacing w:val="-1"/>
        </w:rPr>
        <w:t>warranted.</w:t>
      </w:r>
      <w:r w:rsidRPr="00587E7A">
        <w:rPr>
          <w:rFonts w:cs="Arial"/>
          <w:spacing w:val="51"/>
        </w:rPr>
        <w:t xml:space="preserve"> </w:t>
      </w:r>
      <w:r w:rsidRPr="00587E7A">
        <w:rPr>
          <w:rFonts w:cs="Arial"/>
          <w:spacing w:val="-1"/>
        </w:rPr>
        <w:t>If</w:t>
      </w:r>
      <w:r w:rsidRPr="00587E7A">
        <w:rPr>
          <w:rFonts w:cs="Arial"/>
          <w:spacing w:val="29"/>
        </w:rPr>
        <w:t xml:space="preserve"> </w:t>
      </w:r>
      <w:r w:rsidRPr="00587E7A">
        <w:rPr>
          <w:rFonts w:cs="Arial"/>
          <w:spacing w:val="-1"/>
        </w:rPr>
        <w:t>suspension</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1"/>
        </w:rPr>
        <w:t>recommended,</w:t>
      </w:r>
      <w:r w:rsidRPr="00587E7A">
        <w:rPr>
          <w:rFonts w:cs="Arial"/>
          <w:spacing w:val="27"/>
        </w:rPr>
        <w:t xml:space="preserve"> </w:t>
      </w:r>
      <w:r w:rsidRPr="00587E7A">
        <w:rPr>
          <w:rFonts w:cs="Arial"/>
          <w:spacing w:val="-1"/>
        </w:rPr>
        <w:t>prior</w:t>
      </w:r>
      <w:r w:rsidRPr="00587E7A">
        <w:rPr>
          <w:rFonts w:cs="Arial"/>
          <w:spacing w:val="26"/>
        </w:rPr>
        <w:t xml:space="preserve"> </w:t>
      </w:r>
      <w:r w:rsidRPr="00587E7A">
        <w:rPr>
          <w:rFonts w:cs="Arial"/>
          <w:spacing w:val="-1"/>
        </w:rPr>
        <w:t>approval/</w:t>
      </w:r>
      <w:r w:rsidRPr="00587E7A">
        <w:rPr>
          <w:rFonts w:cs="Arial"/>
          <w:spacing w:val="27"/>
        </w:rPr>
        <w:t xml:space="preserve"> </w:t>
      </w:r>
      <w:r w:rsidRPr="00587E7A">
        <w:rPr>
          <w:rFonts w:cs="Arial"/>
          <w:spacing w:val="-1"/>
        </w:rPr>
        <w:t>concurrence</w:t>
      </w:r>
      <w:r w:rsidRPr="00587E7A">
        <w:rPr>
          <w:rFonts w:cs="Arial"/>
          <w:spacing w:val="25"/>
        </w:rPr>
        <w:t xml:space="preserve"> </w:t>
      </w:r>
      <w:r w:rsidRPr="00587E7A">
        <w:rPr>
          <w:rFonts w:cs="Arial"/>
          <w:spacing w:val="-1"/>
        </w:rPr>
        <w:t>of</w:t>
      </w:r>
      <w:r w:rsidRPr="00587E7A">
        <w:rPr>
          <w:rFonts w:cs="Arial"/>
          <w:spacing w:val="59"/>
        </w:rPr>
        <w:t xml:space="preserve"> </w:t>
      </w:r>
      <w:r w:rsidRPr="00587E7A">
        <w:rPr>
          <w:rFonts w:cs="Arial"/>
        </w:rPr>
        <w:t>the</w:t>
      </w:r>
      <w:r w:rsidRPr="00587E7A">
        <w:rPr>
          <w:rFonts w:cs="Arial"/>
          <w:spacing w:val="-1"/>
        </w:rPr>
        <w:t xml:space="preserve"> action</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be</w:t>
      </w:r>
      <w:r w:rsidRPr="00587E7A">
        <w:rPr>
          <w:rFonts w:cs="Arial"/>
          <w:spacing w:val="1"/>
        </w:rPr>
        <w:t xml:space="preserve"> </w:t>
      </w:r>
      <w:r w:rsidRPr="00587E7A">
        <w:rPr>
          <w:rFonts w:cs="Arial"/>
          <w:spacing w:val="-1"/>
        </w:rPr>
        <w:t>obtained from the</w:t>
      </w:r>
      <w:r w:rsidRPr="00587E7A">
        <w:rPr>
          <w:rFonts w:cs="Arial"/>
          <w:spacing w:val="1"/>
        </w:rPr>
        <w:t xml:space="preserve"> </w:t>
      </w:r>
      <w:r w:rsidRPr="00587E7A">
        <w:rPr>
          <w:rFonts w:cs="Arial"/>
          <w:spacing w:val="-1"/>
        </w:rPr>
        <w:t>Department</w:t>
      </w:r>
      <w:r w:rsidRPr="00587E7A">
        <w:rPr>
          <w:rFonts w:cs="Arial"/>
        </w:rPr>
        <w:t xml:space="preserve"> </w:t>
      </w:r>
      <w:r w:rsidRPr="00587E7A">
        <w:rPr>
          <w:rFonts w:cs="Arial"/>
          <w:spacing w:val="-1"/>
        </w:rPr>
        <w:t>Head</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2"/>
        </w:rPr>
        <w:t>Human</w:t>
      </w:r>
      <w:r w:rsidRPr="00587E7A">
        <w:rPr>
          <w:rFonts w:cs="Arial"/>
          <w:spacing w:val="1"/>
        </w:rPr>
        <w:t xml:space="preserve"> </w:t>
      </w:r>
      <w:r w:rsidRPr="00587E7A">
        <w:rPr>
          <w:rFonts w:cs="Arial"/>
          <w:spacing w:val="-1"/>
        </w:rPr>
        <w:t>Resources</w:t>
      </w:r>
      <w:r w:rsidRPr="00587E7A">
        <w:rPr>
          <w:rFonts w:cs="Arial"/>
          <w:spacing w:val="51"/>
        </w:rPr>
        <w:t xml:space="preserve"> </w:t>
      </w:r>
      <w:r w:rsidRPr="00587E7A">
        <w:rPr>
          <w:rFonts w:cs="Arial"/>
          <w:spacing w:val="-1"/>
        </w:rPr>
        <w:t>Director.</w:t>
      </w:r>
      <w:r w:rsidRPr="00587E7A">
        <w:rPr>
          <w:rFonts w:cs="Arial"/>
          <w:spacing w:val="11"/>
        </w:rPr>
        <w:t xml:space="preserve"> </w:t>
      </w:r>
      <w:r w:rsidRPr="00587E7A">
        <w:rPr>
          <w:rFonts w:cs="Arial"/>
        </w:rPr>
        <w:t>A</w:t>
      </w:r>
      <w:r w:rsidRPr="00587E7A">
        <w:rPr>
          <w:rFonts w:cs="Arial"/>
          <w:spacing w:val="3"/>
        </w:rPr>
        <w:t xml:space="preserve"> </w:t>
      </w:r>
      <w:r w:rsidRPr="00587E7A">
        <w:rPr>
          <w:rFonts w:cs="Arial"/>
          <w:spacing w:val="-1"/>
        </w:rPr>
        <w:t>written</w:t>
      </w:r>
      <w:r w:rsidRPr="00587E7A">
        <w:rPr>
          <w:rFonts w:cs="Arial"/>
          <w:spacing w:val="6"/>
        </w:rPr>
        <w:t xml:space="preserve"> </w:t>
      </w:r>
      <w:r w:rsidRPr="00587E7A">
        <w:rPr>
          <w:rFonts w:cs="Arial"/>
          <w:spacing w:val="-1"/>
        </w:rPr>
        <w:t>notice</w:t>
      </w:r>
      <w:r w:rsidRPr="00587E7A">
        <w:rPr>
          <w:rFonts w:cs="Arial"/>
          <w:spacing w:val="6"/>
        </w:rPr>
        <w:t xml:space="preserve"> </w:t>
      </w:r>
      <w:r w:rsidRPr="00587E7A">
        <w:rPr>
          <w:rFonts w:cs="Arial"/>
          <w:spacing w:val="-2"/>
        </w:rPr>
        <w:t>will</w:t>
      </w:r>
      <w:r w:rsidRPr="00587E7A">
        <w:rPr>
          <w:rFonts w:cs="Arial"/>
          <w:spacing w:val="4"/>
        </w:rPr>
        <w:t xml:space="preserve"> </w:t>
      </w:r>
      <w:r w:rsidRPr="00587E7A">
        <w:rPr>
          <w:rFonts w:cs="Arial"/>
        </w:rPr>
        <w:t>be</w:t>
      </w:r>
      <w:r w:rsidRPr="00587E7A">
        <w:rPr>
          <w:rFonts w:cs="Arial"/>
          <w:spacing w:val="6"/>
        </w:rPr>
        <w:t xml:space="preserve"> </w:t>
      </w:r>
      <w:r w:rsidRPr="00587E7A">
        <w:rPr>
          <w:rFonts w:cs="Arial"/>
          <w:spacing w:val="-2"/>
        </w:rPr>
        <w:t>given</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1"/>
        </w:rPr>
        <w:t xml:space="preserve"> </w:t>
      </w:r>
      <w:r w:rsidRPr="00587E7A">
        <w:rPr>
          <w:rFonts w:cs="Arial"/>
          <w:spacing w:val="-1"/>
        </w:rPr>
        <w:t>employee</w:t>
      </w:r>
      <w:r w:rsidRPr="00587E7A">
        <w:rPr>
          <w:rFonts w:cs="Arial"/>
          <w:spacing w:val="6"/>
        </w:rPr>
        <w:t xml:space="preserve"> </w:t>
      </w:r>
      <w:r w:rsidRPr="00587E7A">
        <w:rPr>
          <w:rFonts w:cs="Arial"/>
          <w:spacing w:val="-1"/>
        </w:rPr>
        <w:t>explaining</w:t>
      </w:r>
      <w:r w:rsidRPr="00587E7A">
        <w:rPr>
          <w:rFonts w:cs="Arial"/>
          <w:spacing w:val="3"/>
        </w:rPr>
        <w:t xml:space="preserve"> </w:t>
      </w:r>
      <w:r w:rsidRPr="00587E7A">
        <w:rPr>
          <w:rFonts w:cs="Arial"/>
          <w:spacing w:val="-1"/>
        </w:rPr>
        <w:t>the</w:t>
      </w:r>
      <w:r w:rsidRPr="00587E7A">
        <w:rPr>
          <w:rFonts w:cs="Arial"/>
          <w:spacing w:val="6"/>
        </w:rPr>
        <w:t xml:space="preserve"> </w:t>
      </w:r>
      <w:r w:rsidRPr="00587E7A">
        <w:rPr>
          <w:rFonts w:cs="Arial"/>
          <w:spacing w:val="-1"/>
        </w:rPr>
        <w:t>reasons</w:t>
      </w:r>
      <w:r w:rsidRPr="00587E7A">
        <w:rPr>
          <w:rFonts w:cs="Arial"/>
          <w:spacing w:val="57"/>
        </w:rPr>
        <w:t xml:space="preserve"> </w:t>
      </w:r>
      <w:r w:rsidRPr="00587E7A">
        <w:rPr>
          <w:rFonts w:cs="Arial"/>
        </w:rPr>
        <w:t>for</w:t>
      </w:r>
      <w:r w:rsidRPr="00587E7A">
        <w:rPr>
          <w:rFonts w:cs="Arial"/>
          <w:spacing w:val="47"/>
        </w:rPr>
        <w:t xml:space="preserve"> </w:t>
      </w:r>
      <w:r w:rsidRPr="00587E7A">
        <w:rPr>
          <w:rFonts w:cs="Arial"/>
        </w:rPr>
        <w:t>the</w:t>
      </w:r>
      <w:r w:rsidRPr="00587E7A">
        <w:rPr>
          <w:rFonts w:cs="Arial"/>
          <w:spacing w:val="49"/>
        </w:rPr>
        <w:t xml:space="preserve"> </w:t>
      </w:r>
      <w:r w:rsidRPr="00587E7A">
        <w:rPr>
          <w:rFonts w:cs="Arial"/>
          <w:spacing w:val="-1"/>
        </w:rPr>
        <w:t>suspension.</w:t>
      </w:r>
      <w:r w:rsidRPr="00587E7A">
        <w:rPr>
          <w:rFonts w:cs="Arial"/>
          <w:spacing w:val="30"/>
        </w:rPr>
        <w:t xml:space="preserve"> </w:t>
      </w:r>
      <w:r w:rsidRPr="00587E7A">
        <w:rPr>
          <w:rFonts w:cs="Arial"/>
          <w:spacing w:val="-1"/>
        </w:rPr>
        <w:t>It</w:t>
      </w:r>
      <w:r w:rsidRPr="00587E7A">
        <w:rPr>
          <w:rFonts w:cs="Arial"/>
          <w:spacing w:val="49"/>
        </w:rPr>
        <w:t xml:space="preserve"> </w:t>
      </w:r>
      <w:r w:rsidRPr="00587E7A">
        <w:rPr>
          <w:rFonts w:cs="Arial"/>
          <w:spacing w:val="-1"/>
        </w:rPr>
        <w:t>shall</w:t>
      </w:r>
      <w:r w:rsidRPr="00587E7A">
        <w:rPr>
          <w:rFonts w:cs="Arial"/>
          <w:spacing w:val="47"/>
        </w:rPr>
        <w:t xml:space="preserve"> </w:t>
      </w:r>
      <w:r w:rsidRPr="00587E7A">
        <w:rPr>
          <w:rFonts w:cs="Arial"/>
          <w:spacing w:val="-1"/>
        </w:rPr>
        <w:t>also</w:t>
      </w:r>
      <w:r w:rsidRPr="00587E7A">
        <w:rPr>
          <w:rFonts w:cs="Arial"/>
          <w:spacing w:val="47"/>
        </w:rPr>
        <w:t xml:space="preserve"> </w:t>
      </w:r>
      <w:r w:rsidRPr="00587E7A">
        <w:rPr>
          <w:rFonts w:cs="Arial"/>
          <w:spacing w:val="-1"/>
        </w:rPr>
        <w:t>advise</w:t>
      </w:r>
      <w:r w:rsidRPr="00587E7A">
        <w:rPr>
          <w:rFonts w:cs="Arial"/>
          <w:spacing w:val="49"/>
        </w:rPr>
        <w:t xml:space="preserve"> </w:t>
      </w:r>
      <w:r w:rsidRPr="00587E7A">
        <w:rPr>
          <w:rFonts w:cs="Arial"/>
          <w:spacing w:val="-1"/>
        </w:rPr>
        <w:t>the</w:t>
      </w:r>
      <w:r w:rsidRPr="00587E7A">
        <w:rPr>
          <w:rFonts w:cs="Arial"/>
          <w:spacing w:val="49"/>
        </w:rPr>
        <w:t xml:space="preserve"> </w:t>
      </w:r>
      <w:r w:rsidRPr="00587E7A">
        <w:rPr>
          <w:rFonts w:cs="Arial"/>
          <w:spacing w:val="-1"/>
        </w:rPr>
        <w:t>employee</w:t>
      </w:r>
      <w:r w:rsidRPr="00587E7A">
        <w:rPr>
          <w:rFonts w:cs="Arial"/>
          <w:spacing w:val="48"/>
        </w:rPr>
        <w:t xml:space="preserve"> </w:t>
      </w:r>
      <w:r w:rsidRPr="00587E7A">
        <w:rPr>
          <w:rFonts w:cs="Arial"/>
          <w:spacing w:val="-1"/>
        </w:rPr>
        <w:t>of</w:t>
      </w:r>
      <w:r w:rsidRPr="00587E7A">
        <w:rPr>
          <w:rFonts w:cs="Arial"/>
          <w:spacing w:val="49"/>
        </w:rPr>
        <w:t xml:space="preserve"> </w:t>
      </w:r>
      <w:r w:rsidRPr="00587E7A">
        <w:rPr>
          <w:rFonts w:cs="Arial"/>
          <w:spacing w:val="-1"/>
        </w:rPr>
        <w:t>appeal</w:t>
      </w:r>
      <w:r w:rsidRPr="00587E7A">
        <w:rPr>
          <w:rFonts w:cs="Arial"/>
          <w:spacing w:val="48"/>
        </w:rPr>
        <w:t xml:space="preserve"> </w:t>
      </w:r>
      <w:r w:rsidRPr="00587E7A">
        <w:rPr>
          <w:rFonts w:cs="Arial"/>
          <w:spacing w:val="-1"/>
        </w:rPr>
        <w:t>rights,</w:t>
      </w:r>
      <w:r w:rsidRPr="00587E7A">
        <w:rPr>
          <w:rFonts w:cs="Arial"/>
          <w:spacing w:val="48"/>
        </w:rPr>
        <w:t xml:space="preserve"> </w:t>
      </w:r>
      <w:r w:rsidRPr="00587E7A">
        <w:rPr>
          <w:rFonts w:cs="Arial"/>
        </w:rPr>
        <w:t>as</w:t>
      </w:r>
      <w:r w:rsidRPr="00587E7A">
        <w:rPr>
          <w:rFonts w:cs="Arial"/>
          <w:spacing w:val="43"/>
        </w:rPr>
        <w:t xml:space="preserve"> </w:t>
      </w:r>
      <w:r w:rsidRPr="00587E7A">
        <w:rPr>
          <w:rFonts w:cs="Arial"/>
          <w:spacing w:val="-1"/>
        </w:rPr>
        <w:t>outlined</w:t>
      </w:r>
      <w:r w:rsidRPr="00587E7A">
        <w:rPr>
          <w:rFonts w:cs="Arial"/>
          <w:spacing w:val="51"/>
        </w:rPr>
        <w:t xml:space="preserve"> </w:t>
      </w:r>
      <w:r w:rsidRPr="00587E7A">
        <w:rPr>
          <w:rFonts w:cs="Arial"/>
          <w:spacing w:val="-1"/>
        </w:rPr>
        <w:t>in</w:t>
      </w:r>
      <w:r w:rsidRPr="00587E7A">
        <w:rPr>
          <w:rFonts w:cs="Arial"/>
          <w:spacing w:val="49"/>
        </w:rPr>
        <w:t xml:space="preserve"> </w:t>
      </w:r>
      <w:r w:rsidRPr="00587E7A">
        <w:rPr>
          <w:rFonts w:cs="Arial"/>
          <w:spacing w:val="-1"/>
        </w:rPr>
        <w:t>the</w:t>
      </w:r>
      <w:r w:rsidRPr="00587E7A">
        <w:rPr>
          <w:rFonts w:cs="Arial"/>
          <w:spacing w:val="52"/>
        </w:rPr>
        <w:t xml:space="preserve"> </w:t>
      </w:r>
      <w:r w:rsidRPr="00587E7A">
        <w:rPr>
          <w:rFonts w:cs="Arial"/>
          <w:spacing w:val="-1"/>
        </w:rPr>
        <w:t>Grievance</w:t>
      </w:r>
      <w:r w:rsidRPr="00587E7A">
        <w:rPr>
          <w:rFonts w:cs="Arial"/>
          <w:spacing w:val="48"/>
        </w:rPr>
        <w:t xml:space="preserve"> </w:t>
      </w:r>
      <w:r w:rsidRPr="00587E7A">
        <w:rPr>
          <w:rFonts w:cs="Arial"/>
          <w:spacing w:val="-1"/>
        </w:rPr>
        <w:t>Procedure,</w:t>
      </w:r>
      <w:r w:rsidRPr="00587E7A">
        <w:rPr>
          <w:rFonts w:cs="Arial"/>
          <w:spacing w:val="49"/>
        </w:rPr>
        <w:t xml:space="preserve"> </w:t>
      </w:r>
      <w:r w:rsidRPr="00587E7A">
        <w:rPr>
          <w:rFonts w:cs="Arial"/>
          <w:spacing w:val="-1"/>
        </w:rPr>
        <w:t>Section</w:t>
      </w:r>
      <w:r w:rsidRPr="00587E7A">
        <w:rPr>
          <w:rFonts w:cs="Arial"/>
          <w:spacing w:val="49"/>
        </w:rPr>
        <w:t xml:space="preserve"> </w:t>
      </w:r>
      <w:r w:rsidRPr="00587E7A">
        <w:rPr>
          <w:rFonts w:cs="Arial"/>
        </w:rPr>
        <w:t>VII,</w:t>
      </w:r>
      <w:r w:rsidRPr="00587E7A">
        <w:rPr>
          <w:rFonts w:cs="Arial"/>
          <w:spacing w:val="49"/>
        </w:rPr>
        <w:t xml:space="preserve"> </w:t>
      </w:r>
      <w:r w:rsidRPr="00587E7A">
        <w:rPr>
          <w:rFonts w:cs="Arial"/>
        </w:rPr>
        <w:t>or</w:t>
      </w:r>
      <w:r w:rsidRPr="00587E7A">
        <w:rPr>
          <w:rFonts w:cs="Arial"/>
          <w:spacing w:val="49"/>
        </w:rPr>
        <w:t xml:space="preserve"> </w:t>
      </w:r>
      <w:r w:rsidRPr="00587E7A">
        <w:rPr>
          <w:rFonts w:cs="Arial"/>
          <w:spacing w:val="-1"/>
        </w:rPr>
        <w:t>in</w:t>
      </w:r>
      <w:r w:rsidRPr="00587E7A">
        <w:rPr>
          <w:rFonts w:cs="Arial"/>
          <w:spacing w:val="49"/>
        </w:rPr>
        <w:t xml:space="preserve"> </w:t>
      </w:r>
      <w:r w:rsidRPr="00587E7A">
        <w:rPr>
          <w:rFonts w:cs="Arial"/>
          <w:spacing w:val="-1"/>
        </w:rPr>
        <w:t>an</w:t>
      </w:r>
      <w:r w:rsidRPr="00587E7A">
        <w:rPr>
          <w:rFonts w:cs="Arial"/>
          <w:spacing w:val="52"/>
        </w:rPr>
        <w:t xml:space="preserve"> </w:t>
      </w:r>
      <w:r w:rsidRPr="00587E7A">
        <w:rPr>
          <w:rFonts w:cs="Arial"/>
          <w:spacing w:val="-1"/>
        </w:rPr>
        <w:t>applicable</w:t>
      </w:r>
      <w:r w:rsidRPr="00587E7A">
        <w:rPr>
          <w:rFonts w:cs="Arial"/>
          <w:spacing w:val="51"/>
        </w:rPr>
        <w:t xml:space="preserve"> </w:t>
      </w:r>
      <w:r w:rsidRPr="00587E7A">
        <w:rPr>
          <w:rFonts w:cs="Arial"/>
          <w:spacing w:val="-1"/>
        </w:rPr>
        <w:t>labor</w:t>
      </w:r>
      <w:r w:rsidRPr="00587E7A">
        <w:rPr>
          <w:rFonts w:cs="Arial"/>
          <w:spacing w:val="49"/>
        </w:rPr>
        <w:t xml:space="preserve"> </w:t>
      </w:r>
      <w:r w:rsidRPr="00587E7A">
        <w:rPr>
          <w:rFonts w:cs="Arial"/>
          <w:spacing w:val="-1"/>
        </w:rPr>
        <w:t>agreement.</w:t>
      </w:r>
    </w:p>
    <w:p w14:paraId="544E29BB" w14:textId="77777777" w:rsidR="00F00036" w:rsidRPr="00587E7A" w:rsidRDefault="00F00036" w:rsidP="00985A6C">
      <w:pPr>
        <w:rPr>
          <w:rFonts w:ascii="Arial" w:eastAsia="Arial" w:hAnsi="Arial" w:cs="Arial"/>
          <w:sz w:val="24"/>
          <w:szCs w:val="24"/>
        </w:rPr>
      </w:pPr>
    </w:p>
    <w:p w14:paraId="55A3BEB4" w14:textId="5C8BC877" w:rsidR="00F00036" w:rsidRPr="00587E7A" w:rsidRDefault="003650B4" w:rsidP="00985A6C">
      <w:pPr>
        <w:pStyle w:val="BodyText"/>
        <w:ind w:right="118" w:firstLine="0"/>
        <w:rPr>
          <w:rFonts w:cs="Arial"/>
        </w:rPr>
      </w:pPr>
      <w:r w:rsidRPr="00587E7A">
        <w:rPr>
          <w:rFonts w:cs="Arial"/>
        </w:rPr>
        <w:t>In</w:t>
      </w:r>
      <w:r w:rsidRPr="00587E7A">
        <w:rPr>
          <w:rFonts w:cs="Arial"/>
          <w:spacing w:val="30"/>
        </w:rPr>
        <w:t xml:space="preserve"> </w:t>
      </w:r>
      <w:r w:rsidRPr="00587E7A">
        <w:rPr>
          <w:rFonts w:cs="Arial"/>
          <w:spacing w:val="-1"/>
        </w:rPr>
        <w:t>cases</w:t>
      </w:r>
      <w:r w:rsidRPr="00587E7A">
        <w:rPr>
          <w:rFonts w:cs="Arial"/>
          <w:spacing w:val="29"/>
        </w:rPr>
        <w:t xml:space="preserve"> </w:t>
      </w:r>
      <w:r w:rsidRPr="00587E7A">
        <w:rPr>
          <w:rFonts w:cs="Arial"/>
          <w:spacing w:val="-1"/>
        </w:rPr>
        <w:t>requiring</w:t>
      </w:r>
      <w:r w:rsidRPr="00587E7A">
        <w:rPr>
          <w:rFonts w:cs="Arial"/>
          <w:spacing w:val="27"/>
        </w:rPr>
        <w:t xml:space="preserve"> </w:t>
      </w:r>
      <w:r w:rsidRPr="00587E7A">
        <w:rPr>
          <w:rFonts w:cs="Arial"/>
          <w:spacing w:val="-1"/>
        </w:rPr>
        <w:t>additional</w:t>
      </w:r>
      <w:r w:rsidRPr="00587E7A">
        <w:rPr>
          <w:rFonts w:cs="Arial"/>
          <w:spacing w:val="28"/>
        </w:rPr>
        <w:t xml:space="preserve"> </w:t>
      </w:r>
      <w:r w:rsidRPr="00587E7A">
        <w:rPr>
          <w:rFonts w:cs="Arial"/>
          <w:spacing w:val="-1"/>
        </w:rPr>
        <w:t>investigation</w:t>
      </w:r>
      <w:r w:rsidRPr="00587E7A">
        <w:rPr>
          <w:rFonts w:cs="Arial"/>
          <w:spacing w:val="27"/>
        </w:rPr>
        <w:t xml:space="preserve"> </w:t>
      </w:r>
      <w:r w:rsidRPr="00587E7A">
        <w:rPr>
          <w:rFonts w:cs="Arial"/>
        </w:rPr>
        <w:t>to</w:t>
      </w:r>
      <w:r w:rsidRPr="00587E7A">
        <w:rPr>
          <w:rFonts w:cs="Arial"/>
          <w:spacing w:val="25"/>
        </w:rPr>
        <w:t xml:space="preserve"> </w:t>
      </w:r>
      <w:r w:rsidRPr="00587E7A">
        <w:rPr>
          <w:rFonts w:cs="Arial"/>
          <w:spacing w:val="-1"/>
        </w:rPr>
        <w:t>determine</w:t>
      </w:r>
      <w:r w:rsidRPr="00587E7A">
        <w:rPr>
          <w:rFonts w:cs="Arial"/>
          <w:spacing w:val="27"/>
        </w:rPr>
        <w:t xml:space="preserve"> </w:t>
      </w:r>
      <w:r w:rsidRPr="00587E7A">
        <w:rPr>
          <w:rFonts w:cs="Arial"/>
          <w:spacing w:val="-1"/>
        </w:rPr>
        <w:t>whether</w:t>
      </w:r>
      <w:r w:rsidRPr="00587E7A">
        <w:rPr>
          <w:rFonts w:cs="Arial"/>
          <w:spacing w:val="26"/>
        </w:rPr>
        <w:t xml:space="preserve"> </w:t>
      </w:r>
      <w:r w:rsidRPr="00587E7A">
        <w:rPr>
          <w:rFonts w:cs="Arial"/>
          <w:spacing w:val="-1"/>
        </w:rPr>
        <w:t>discharge</w:t>
      </w:r>
      <w:r w:rsidRPr="00587E7A">
        <w:rPr>
          <w:rFonts w:cs="Arial"/>
          <w:spacing w:val="30"/>
        </w:rPr>
        <w:t xml:space="preserve"> </w:t>
      </w:r>
      <w:r w:rsidRPr="00587E7A">
        <w:rPr>
          <w:rFonts w:cs="Arial"/>
        </w:rPr>
        <w:t>or</w:t>
      </w:r>
      <w:r w:rsidRPr="00587E7A">
        <w:rPr>
          <w:rFonts w:cs="Arial"/>
          <w:spacing w:val="51"/>
        </w:rPr>
        <w:t xml:space="preserve"> </w:t>
      </w:r>
      <w:r w:rsidRPr="00587E7A">
        <w:rPr>
          <w:rFonts w:cs="Arial"/>
          <w:spacing w:val="-1"/>
        </w:rPr>
        <w:t>suspension</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the</w:t>
      </w:r>
      <w:r w:rsidRPr="00587E7A">
        <w:rPr>
          <w:rFonts w:cs="Arial"/>
          <w:spacing w:val="20"/>
        </w:rPr>
        <w:t xml:space="preserve"> </w:t>
      </w:r>
      <w:r w:rsidRPr="00587E7A">
        <w:rPr>
          <w:rFonts w:cs="Arial"/>
          <w:spacing w:val="-1"/>
        </w:rPr>
        <w:t>appropriate</w:t>
      </w:r>
      <w:r w:rsidRPr="00587E7A">
        <w:rPr>
          <w:rFonts w:cs="Arial"/>
          <w:spacing w:val="20"/>
        </w:rPr>
        <w:t xml:space="preserve"> </w:t>
      </w:r>
      <w:r w:rsidRPr="00587E7A">
        <w:rPr>
          <w:rFonts w:cs="Arial"/>
          <w:spacing w:val="-1"/>
        </w:rPr>
        <w:t>action,</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supervisor</w:t>
      </w:r>
      <w:r w:rsidRPr="00587E7A">
        <w:rPr>
          <w:rFonts w:cs="Arial"/>
          <w:spacing w:val="18"/>
        </w:rPr>
        <w:t xml:space="preserve"> </w:t>
      </w:r>
      <w:r w:rsidRPr="00587E7A">
        <w:rPr>
          <w:rFonts w:cs="Arial"/>
        </w:rPr>
        <w:t>may</w:t>
      </w:r>
      <w:r w:rsidRPr="00587E7A">
        <w:rPr>
          <w:rFonts w:cs="Arial"/>
          <w:spacing w:val="17"/>
        </w:rPr>
        <w:t xml:space="preserve"> </w:t>
      </w:r>
      <w:r w:rsidRPr="00587E7A">
        <w:rPr>
          <w:rFonts w:cs="Arial"/>
          <w:spacing w:val="-1"/>
        </w:rPr>
        <w:t>place</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employee</w:t>
      </w:r>
      <w:r w:rsidRPr="00587E7A">
        <w:rPr>
          <w:rFonts w:cs="Arial"/>
          <w:spacing w:val="59"/>
        </w:rPr>
        <w:t xml:space="preserve"> </w:t>
      </w:r>
      <w:r w:rsidRPr="00587E7A">
        <w:rPr>
          <w:rFonts w:cs="Arial"/>
        </w:rPr>
        <w:t>on</w:t>
      </w:r>
      <w:r w:rsidRPr="00587E7A">
        <w:rPr>
          <w:rFonts w:cs="Arial"/>
          <w:spacing w:val="11"/>
        </w:rPr>
        <w:t xml:space="preserve"> </w:t>
      </w:r>
      <w:r w:rsidRPr="00587E7A">
        <w:rPr>
          <w:rFonts w:cs="Arial"/>
          <w:spacing w:val="-1"/>
        </w:rPr>
        <w:t>suspension</w:t>
      </w:r>
      <w:r w:rsidRPr="00587E7A">
        <w:rPr>
          <w:rFonts w:cs="Arial"/>
          <w:spacing w:val="9"/>
        </w:rPr>
        <w:t xml:space="preserve"> </w:t>
      </w:r>
      <w:r w:rsidRPr="00587E7A">
        <w:rPr>
          <w:rFonts w:cs="Arial"/>
          <w:spacing w:val="-1"/>
        </w:rPr>
        <w:t>without</w:t>
      </w:r>
      <w:r w:rsidRPr="00587E7A">
        <w:rPr>
          <w:rFonts w:cs="Arial"/>
          <w:spacing w:val="11"/>
        </w:rPr>
        <w:t xml:space="preserve"> </w:t>
      </w:r>
      <w:r w:rsidRPr="00587E7A">
        <w:rPr>
          <w:rFonts w:cs="Arial"/>
          <w:spacing w:val="-2"/>
        </w:rPr>
        <w:t>pay.</w:t>
      </w:r>
      <w:r w:rsidRPr="00587E7A">
        <w:rPr>
          <w:rFonts w:cs="Arial"/>
          <w:spacing w:val="21"/>
        </w:rPr>
        <w:t xml:space="preserve"> </w:t>
      </w:r>
      <w:r w:rsidRPr="00587E7A">
        <w:rPr>
          <w:rFonts w:cs="Arial"/>
        </w:rPr>
        <w:t>An</w:t>
      </w:r>
      <w:r w:rsidRPr="00587E7A">
        <w:rPr>
          <w:rFonts w:cs="Arial"/>
          <w:spacing w:val="9"/>
        </w:rPr>
        <w:t xml:space="preserve"> </w:t>
      </w:r>
      <w:r w:rsidRPr="00587E7A">
        <w:rPr>
          <w:rFonts w:cs="Arial"/>
          <w:spacing w:val="-1"/>
        </w:rPr>
        <w:t>investigation</w:t>
      </w:r>
      <w:r w:rsidRPr="00587E7A">
        <w:rPr>
          <w:rFonts w:cs="Arial"/>
          <w:spacing w:val="9"/>
        </w:rPr>
        <w:t xml:space="preserve"> </w:t>
      </w:r>
      <w:r w:rsidRPr="00587E7A">
        <w:rPr>
          <w:rFonts w:cs="Arial"/>
          <w:spacing w:val="-2"/>
        </w:rPr>
        <w:t>will</w:t>
      </w:r>
      <w:r w:rsidRPr="00587E7A">
        <w:rPr>
          <w:rFonts w:cs="Arial"/>
          <w:spacing w:val="10"/>
        </w:rPr>
        <w:t xml:space="preserve"> </w:t>
      </w:r>
      <w:r w:rsidRPr="00587E7A">
        <w:rPr>
          <w:rFonts w:cs="Arial"/>
        </w:rPr>
        <w:t>be</w:t>
      </w:r>
      <w:r w:rsidRPr="00587E7A">
        <w:rPr>
          <w:rFonts w:cs="Arial"/>
          <w:spacing w:val="11"/>
        </w:rPr>
        <w:t xml:space="preserve"> </w:t>
      </w:r>
      <w:r w:rsidRPr="00587E7A">
        <w:rPr>
          <w:rFonts w:cs="Arial"/>
          <w:spacing w:val="-1"/>
        </w:rPr>
        <w:t>conducted</w:t>
      </w:r>
      <w:r w:rsidRPr="00587E7A">
        <w:rPr>
          <w:rFonts w:cs="Arial"/>
          <w:spacing w:val="11"/>
        </w:rPr>
        <w:t xml:space="preserve"> </w:t>
      </w:r>
      <w:r w:rsidRPr="00587E7A">
        <w:rPr>
          <w:rFonts w:cs="Arial"/>
          <w:spacing w:val="-1"/>
        </w:rPr>
        <w:t>within</w:t>
      </w:r>
      <w:r w:rsidRPr="00587E7A">
        <w:rPr>
          <w:rFonts w:cs="Arial"/>
          <w:spacing w:val="11"/>
        </w:rPr>
        <w:t xml:space="preserve"> </w:t>
      </w:r>
      <w:r w:rsidRPr="00587E7A">
        <w:rPr>
          <w:rFonts w:cs="Arial"/>
        </w:rPr>
        <w:t>a</w:t>
      </w:r>
      <w:r w:rsidRPr="00587E7A">
        <w:rPr>
          <w:rFonts w:cs="Arial"/>
          <w:spacing w:val="49"/>
        </w:rPr>
        <w:t xml:space="preserve"> </w:t>
      </w:r>
      <w:r w:rsidRPr="00587E7A">
        <w:rPr>
          <w:rFonts w:cs="Arial"/>
          <w:spacing w:val="-1"/>
        </w:rPr>
        <w:t>specified</w:t>
      </w:r>
      <w:r w:rsidRPr="00587E7A">
        <w:rPr>
          <w:rFonts w:cs="Arial"/>
          <w:spacing w:val="25"/>
        </w:rPr>
        <w:t xml:space="preserve"> </w:t>
      </w:r>
      <w:r w:rsidRPr="00587E7A">
        <w:rPr>
          <w:rFonts w:cs="Arial"/>
        </w:rPr>
        <w:t>time</w:t>
      </w:r>
      <w:r w:rsidRPr="00587E7A">
        <w:rPr>
          <w:rFonts w:cs="Arial"/>
          <w:spacing w:val="25"/>
        </w:rPr>
        <w:t xml:space="preserve"> </w:t>
      </w:r>
      <w:r w:rsidRPr="00587E7A">
        <w:rPr>
          <w:rFonts w:cs="Arial"/>
          <w:spacing w:val="-1"/>
        </w:rPr>
        <w:t>period.</w:t>
      </w:r>
      <w:r w:rsidRPr="00587E7A">
        <w:rPr>
          <w:rFonts w:cs="Arial"/>
          <w:spacing w:val="51"/>
        </w:rPr>
        <w:t xml:space="preserve"> </w:t>
      </w:r>
      <w:r w:rsidRPr="00587E7A">
        <w:rPr>
          <w:rFonts w:cs="Arial"/>
          <w:spacing w:val="-1"/>
        </w:rPr>
        <w:t>During</w:t>
      </w:r>
      <w:r w:rsidRPr="00587E7A">
        <w:rPr>
          <w:rFonts w:cs="Arial"/>
          <w:spacing w:val="25"/>
        </w:rPr>
        <w:t xml:space="preserve"> </w:t>
      </w:r>
      <w:r w:rsidRPr="00587E7A">
        <w:rPr>
          <w:rFonts w:cs="Arial"/>
          <w:spacing w:val="-1"/>
        </w:rPr>
        <w:t>this</w:t>
      </w:r>
      <w:r w:rsidRPr="00587E7A">
        <w:rPr>
          <w:rFonts w:cs="Arial"/>
          <w:spacing w:val="26"/>
        </w:rPr>
        <w:t xml:space="preserve"> </w:t>
      </w:r>
      <w:r w:rsidRPr="00587E7A">
        <w:rPr>
          <w:rFonts w:cs="Arial"/>
        </w:rPr>
        <w:t>time,</w:t>
      </w:r>
      <w:r w:rsidRPr="00587E7A">
        <w:rPr>
          <w:rFonts w:cs="Arial"/>
          <w:spacing w:val="24"/>
        </w:rPr>
        <w:t xml:space="preserve"> </w:t>
      </w:r>
      <w:r w:rsidRPr="00587E7A">
        <w:rPr>
          <w:rFonts w:cs="Arial"/>
        </w:rPr>
        <w:t>the</w:t>
      </w:r>
      <w:r w:rsidRPr="00587E7A">
        <w:rPr>
          <w:rFonts w:cs="Arial"/>
          <w:spacing w:val="25"/>
        </w:rPr>
        <w:t xml:space="preserve"> </w:t>
      </w:r>
      <w:r w:rsidRPr="00587E7A">
        <w:rPr>
          <w:rFonts w:cs="Arial"/>
          <w:spacing w:val="-1"/>
        </w:rPr>
        <w:t>employee</w:t>
      </w:r>
      <w:r w:rsidRPr="00587E7A">
        <w:rPr>
          <w:rFonts w:cs="Arial"/>
          <w:spacing w:val="27"/>
        </w:rPr>
        <w:t xml:space="preserve"> </w:t>
      </w:r>
      <w:r w:rsidRPr="00587E7A">
        <w:rPr>
          <w:rFonts w:cs="Arial"/>
        </w:rPr>
        <w:t>can</w:t>
      </w:r>
      <w:r w:rsidRPr="00587E7A">
        <w:rPr>
          <w:rFonts w:cs="Arial"/>
          <w:spacing w:val="25"/>
        </w:rPr>
        <w:t xml:space="preserve"> </w:t>
      </w:r>
      <w:r w:rsidRPr="00587E7A">
        <w:rPr>
          <w:rFonts w:cs="Arial"/>
          <w:spacing w:val="-1"/>
        </w:rPr>
        <w:t>present</w:t>
      </w:r>
      <w:r w:rsidRPr="00587E7A">
        <w:rPr>
          <w:rFonts w:cs="Arial"/>
          <w:spacing w:val="24"/>
        </w:rPr>
        <w:t xml:space="preserve"> </w:t>
      </w:r>
      <w:r w:rsidRPr="00587E7A">
        <w:rPr>
          <w:rFonts w:cs="Arial"/>
          <w:spacing w:val="-1"/>
        </w:rPr>
        <w:t>additional</w:t>
      </w:r>
      <w:r w:rsidRPr="00587E7A">
        <w:rPr>
          <w:rFonts w:cs="Arial"/>
          <w:spacing w:val="59"/>
        </w:rPr>
        <w:t xml:space="preserve"> </w:t>
      </w:r>
      <w:r w:rsidRPr="00587E7A">
        <w:rPr>
          <w:rFonts w:cs="Arial"/>
          <w:spacing w:val="-1"/>
        </w:rPr>
        <w:t>information.</w:t>
      </w:r>
      <w:r w:rsidRPr="00587E7A">
        <w:rPr>
          <w:rFonts w:cs="Arial"/>
          <w:spacing w:val="16"/>
        </w:rPr>
        <w:t xml:space="preserve"> </w:t>
      </w:r>
      <w:r w:rsidRPr="00587E7A">
        <w:rPr>
          <w:rFonts w:cs="Arial"/>
          <w:spacing w:val="1"/>
        </w:rPr>
        <w:t>When</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investigation</w:t>
      </w:r>
      <w:r w:rsidRPr="00587E7A">
        <w:rPr>
          <w:rFonts w:cs="Arial"/>
          <w:spacing w:val="11"/>
        </w:rPr>
        <w:t xml:space="preserve"> </w:t>
      </w:r>
      <w:r w:rsidRPr="00587E7A">
        <w:rPr>
          <w:rFonts w:cs="Arial"/>
          <w:spacing w:val="-1"/>
        </w:rPr>
        <w:t>is</w:t>
      </w:r>
      <w:r w:rsidRPr="00587E7A">
        <w:rPr>
          <w:rFonts w:cs="Arial"/>
          <w:spacing w:val="12"/>
        </w:rPr>
        <w:t xml:space="preserve"> </w:t>
      </w:r>
      <w:r w:rsidRPr="00587E7A">
        <w:rPr>
          <w:rFonts w:cs="Arial"/>
          <w:spacing w:val="-1"/>
        </w:rPr>
        <w:t>complete,</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employee</w:t>
      </w:r>
      <w:r w:rsidRPr="00587E7A">
        <w:rPr>
          <w:rFonts w:cs="Arial"/>
          <w:spacing w:val="13"/>
        </w:rPr>
        <w:t xml:space="preserve"> </w:t>
      </w:r>
      <w:r w:rsidR="003B28D9" w:rsidRPr="00587E7A">
        <w:rPr>
          <w:rFonts w:cs="Arial"/>
          <w:spacing w:val="-1"/>
        </w:rPr>
        <w:t>shall</w:t>
      </w:r>
      <w:r w:rsidR="003B28D9" w:rsidRPr="00587E7A">
        <w:rPr>
          <w:rFonts w:cs="Arial"/>
        </w:rPr>
        <w:t xml:space="preserve"> </w:t>
      </w:r>
      <w:r w:rsidR="003B28D9" w:rsidRPr="00587E7A">
        <w:rPr>
          <w:rFonts w:cs="Arial"/>
          <w:spacing w:val="12"/>
        </w:rPr>
        <w:t>be</w:t>
      </w:r>
      <w:r w:rsidRPr="00587E7A">
        <w:rPr>
          <w:rFonts w:cs="Arial"/>
          <w:spacing w:val="51"/>
        </w:rPr>
        <w:t xml:space="preserve"> </w:t>
      </w:r>
      <w:r w:rsidRPr="00587E7A">
        <w:rPr>
          <w:rFonts w:cs="Arial"/>
          <w:spacing w:val="-1"/>
        </w:rPr>
        <w:t>notified</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decision in</w:t>
      </w:r>
      <w:r w:rsidRPr="00587E7A">
        <w:rPr>
          <w:rFonts w:cs="Arial"/>
          <w:spacing w:val="1"/>
        </w:rPr>
        <w:t xml:space="preserve"> </w:t>
      </w:r>
      <w:r w:rsidRPr="00587E7A">
        <w:rPr>
          <w:rFonts w:cs="Arial"/>
          <w:spacing w:val="-1"/>
        </w:rPr>
        <w:t>accordance with</w:t>
      </w:r>
      <w:r w:rsidRPr="00587E7A">
        <w:rPr>
          <w:rFonts w:cs="Arial"/>
          <w:spacing w:val="1"/>
        </w:rPr>
        <w:t xml:space="preserve"> </w:t>
      </w:r>
      <w:r w:rsidRPr="00587E7A">
        <w:rPr>
          <w:rFonts w:cs="Arial"/>
        </w:rPr>
        <w:t>the</w:t>
      </w:r>
      <w:r w:rsidRPr="00587E7A">
        <w:rPr>
          <w:rFonts w:cs="Arial"/>
          <w:spacing w:val="-1"/>
        </w:rPr>
        <w:t xml:space="preserve"> procedure</w:t>
      </w:r>
      <w:r w:rsidRPr="00587E7A">
        <w:rPr>
          <w:rFonts w:cs="Arial"/>
        </w:rPr>
        <w:t xml:space="preserve"> </w:t>
      </w:r>
      <w:r w:rsidRPr="00587E7A">
        <w:rPr>
          <w:rFonts w:cs="Arial"/>
          <w:spacing w:val="-1"/>
        </w:rPr>
        <w:t>outlines.</w:t>
      </w:r>
    </w:p>
    <w:p w14:paraId="05D7DC15" w14:textId="77777777" w:rsidR="00F00036" w:rsidRPr="00587E7A" w:rsidRDefault="00F00036" w:rsidP="00985A6C">
      <w:pPr>
        <w:rPr>
          <w:rFonts w:ascii="Arial" w:eastAsia="Arial" w:hAnsi="Arial" w:cs="Arial"/>
          <w:sz w:val="24"/>
          <w:szCs w:val="24"/>
        </w:rPr>
      </w:pPr>
    </w:p>
    <w:p w14:paraId="4522B931" w14:textId="1C5148C4" w:rsidR="00F00036" w:rsidRPr="00587E7A" w:rsidRDefault="003650B4" w:rsidP="00540BD0">
      <w:pPr>
        <w:pStyle w:val="BodyText"/>
        <w:numPr>
          <w:ilvl w:val="2"/>
          <w:numId w:val="110"/>
        </w:numPr>
        <w:tabs>
          <w:tab w:val="left" w:pos="1544"/>
        </w:tabs>
        <w:rPr>
          <w:rFonts w:cs="Arial"/>
        </w:rPr>
      </w:pPr>
      <w:r w:rsidRPr="00587E7A">
        <w:rPr>
          <w:rFonts w:cs="Arial"/>
          <w:spacing w:val="-1"/>
        </w:rPr>
        <w:t>Pre-Determination</w:t>
      </w:r>
      <w:r w:rsidRPr="00587E7A">
        <w:rPr>
          <w:rFonts w:cs="Arial"/>
          <w:spacing w:val="1"/>
        </w:rPr>
        <w:t xml:space="preserve"> </w:t>
      </w:r>
      <w:r w:rsidRPr="00587E7A">
        <w:rPr>
          <w:rFonts w:cs="Arial"/>
          <w:spacing w:val="-1"/>
        </w:rPr>
        <w:t>Notice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Hearing Prior to</w:t>
      </w:r>
      <w:r w:rsidRPr="00587E7A">
        <w:rPr>
          <w:rFonts w:cs="Arial"/>
          <w:spacing w:val="1"/>
        </w:rPr>
        <w:t xml:space="preserve"> </w:t>
      </w:r>
      <w:r w:rsidRPr="00587E7A">
        <w:rPr>
          <w:rFonts w:cs="Arial"/>
          <w:spacing w:val="-1"/>
        </w:rPr>
        <w:t>Discharge</w:t>
      </w:r>
      <w:r w:rsidRPr="00587E7A">
        <w:rPr>
          <w:rFonts w:cs="Arial"/>
          <w:spacing w:val="1"/>
        </w:rPr>
        <w:t xml:space="preserve"> </w:t>
      </w:r>
      <w:r w:rsidR="002259F0">
        <w:rPr>
          <w:rFonts w:cs="Arial"/>
          <w:spacing w:val="-1"/>
        </w:rPr>
        <w:t>f</w:t>
      </w:r>
      <w:r w:rsidRPr="00587E7A">
        <w:rPr>
          <w:rFonts w:cs="Arial"/>
          <w:spacing w:val="-1"/>
        </w:rPr>
        <w:t>or Cause</w:t>
      </w:r>
    </w:p>
    <w:p w14:paraId="6027630B" w14:textId="77777777" w:rsidR="00F00036" w:rsidRPr="00587E7A" w:rsidRDefault="00F00036" w:rsidP="00985A6C">
      <w:pPr>
        <w:rPr>
          <w:rFonts w:ascii="Arial" w:eastAsia="Arial" w:hAnsi="Arial" w:cs="Arial"/>
          <w:sz w:val="24"/>
          <w:szCs w:val="24"/>
        </w:rPr>
      </w:pPr>
    </w:p>
    <w:p w14:paraId="620F7975" w14:textId="77777777" w:rsidR="00F00036" w:rsidRPr="00587E7A" w:rsidRDefault="003650B4" w:rsidP="00540BD0">
      <w:pPr>
        <w:pStyle w:val="BodyText"/>
        <w:numPr>
          <w:ilvl w:val="3"/>
          <w:numId w:val="110"/>
        </w:numPr>
        <w:tabs>
          <w:tab w:val="left" w:pos="2264"/>
        </w:tabs>
        <w:ind w:right="117"/>
        <w:rPr>
          <w:rFonts w:cs="Arial"/>
        </w:rPr>
      </w:pPr>
      <w:r w:rsidRPr="00587E7A">
        <w:rPr>
          <w:rFonts w:cs="Arial"/>
          <w:spacing w:val="-1"/>
        </w:rPr>
        <w:lastRenderedPageBreak/>
        <w:t>Prior</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discharge</w:t>
      </w:r>
      <w:r w:rsidRPr="00587E7A">
        <w:rPr>
          <w:rFonts w:cs="Arial"/>
          <w:spacing w:val="15"/>
        </w:rPr>
        <w:t xml:space="preserve"> </w:t>
      </w:r>
      <w:r w:rsidRPr="00587E7A">
        <w:rPr>
          <w:rFonts w:cs="Arial"/>
        </w:rPr>
        <w:t>for</w:t>
      </w:r>
      <w:r w:rsidRPr="00587E7A">
        <w:rPr>
          <w:rFonts w:cs="Arial"/>
          <w:spacing w:val="11"/>
        </w:rPr>
        <w:t xml:space="preserve"> </w:t>
      </w:r>
      <w:r w:rsidRPr="00587E7A">
        <w:rPr>
          <w:rFonts w:cs="Arial"/>
        </w:rPr>
        <w:t>cause</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rPr>
        <w:t>a</w:t>
      </w:r>
      <w:r w:rsidRPr="00587E7A">
        <w:rPr>
          <w:rFonts w:cs="Arial"/>
          <w:spacing w:val="15"/>
        </w:rPr>
        <w:t xml:space="preserve"> </w:t>
      </w:r>
      <w:r w:rsidRPr="00587E7A">
        <w:rPr>
          <w:rFonts w:cs="Arial"/>
          <w:spacing w:val="-1"/>
        </w:rPr>
        <w:t>regular</w:t>
      </w:r>
      <w:r w:rsidRPr="00587E7A">
        <w:rPr>
          <w:rFonts w:cs="Arial"/>
          <w:spacing w:val="14"/>
        </w:rPr>
        <w:t xml:space="preserve"> </w:t>
      </w:r>
      <w:r w:rsidRPr="00587E7A">
        <w:rPr>
          <w:rFonts w:cs="Arial"/>
          <w:spacing w:val="-1"/>
        </w:rPr>
        <w:t>employee,</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supervisor</w:t>
      </w:r>
      <w:r w:rsidRPr="00587E7A">
        <w:rPr>
          <w:rFonts w:cs="Arial"/>
          <w:spacing w:val="14"/>
        </w:rPr>
        <w:t xml:space="preserve"> </w:t>
      </w:r>
      <w:r w:rsidRPr="00587E7A">
        <w:rPr>
          <w:rFonts w:cs="Arial"/>
          <w:spacing w:val="-1"/>
        </w:rPr>
        <w:t>shall</w:t>
      </w:r>
      <w:r w:rsidRPr="00587E7A">
        <w:rPr>
          <w:rFonts w:cs="Arial"/>
          <w:spacing w:val="14"/>
        </w:rPr>
        <w:t xml:space="preserve"> </w:t>
      </w:r>
      <w:r w:rsidRPr="00587E7A">
        <w:rPr>
          <w:rFonts w:cs="Arial"/>
          <w:spacing w:val="-1"/>
        </w:rPr>
        <w:t>notify</w:t>
      </w:r>
      <w:r w:rsidRPr="00587E7A">
        <w:rPr>
          <w:rFonts w:cs="Arial"/>
          <w:spacing w:val="55"/>
        </w:rPr>
        <w:t xml:space="preserve"> </w:t>
      </w:r>
      <w:r w:rsidRPr="00587E7A">
        <w:rPr>
          <w:rFonts w:cs="Arial"/>
        </w:rPr>
        <w:t>the</w:t>
      </w:r>
      <w:r w:rsidRPr="00587E7A">
        <w:rPr>
          <w:rFonts w:cs="Arial"/>
          <w:spacing w:val="58"/>
        </w:rPr>
        <w:t xml:space="preserve"> </w:t>
      </w:r>
      <w:r w:rsidRPr="00587E7A">
        <w:rPr>
          <w:rFonts w:cs="Arial"/>
          <w:spacing w:val="-1"/>
        </w:rPr>
        <w:t>employee</w:t>
      </w:r>
      <w:r w:rsidRPr="00587E7A">
        <w:rPr>
          <w:rFonts w:cs="Arial"/>
          <w:spacing w:val="59"/>
        </w:rPr>
        <w:t xml:space="preserve"> </w:t>
      </w:r>
      <w:r w:rsidRPr="00587E7A">
        <w:rPr>
          <w:rFonts w:cs="Arial"/>
          <w:spacing w:val="-1"/>
        </w:rPr>
        <w:t>of</w:t>
      </w:r>
      <w:r w:rsidRPr="00587E7A">
        <w:rPr>
          <w:rFonts w:cs="Arial"/>
          <w:spacing w:val="61"/>
        </w:rPr>
        <w:t xml:space="preserve"> </w:t>
      </w:r>
      <w:r w:rsidRPr="00587E7A">
        <w:rPr>
          <w:rFonts w:cs="Arial"/>
        </w:rPr>
        <w:t>the</w:t>
      </w:r>
      <w:r w:rsidRPr="00587E7A">
        <w:rPr>
          <w:rFonts w:cs="Arial"/>
          <w:spacing w:val="55"/>
        </w:rPr>
        <w:t xml:space="preserve"> </w:t>
      </w:r>
      <w:r w:rsidRPr="00587E7A">
        <w:rPr>
          <w:rFonts w:cs="Arial"/>
          <w:spacing w:val="-1"/>
        </w:rPr>
        <w:t>allegations/charges</w:t>
      </w:r>
      <w:r w:rsidRPr="00587E7A">
        <w:rPr>
          <w:rFonts w:cs="Arial"/>
          <w:spacing w:val="60"/>
        </w:rPr>
        <w:t xml:space="preserve"> </w:t>
      </w:r>
      <w:r w:rsidRPr="00587E7A">
        <w:rPr>
          <w:rFonts w:cs="Arial"/>
          <w:spacing w:val="-1"/>
        </w:rPr>
        <w:t>against</w:t>
      </w:r>
      <w:r w:rsidRPr="00587E7A">
        <w:rPr>
          <w:rFonts w:cs="Arial"/>
          <w:spacing w:val="61"/>
        </w:rPr>
        <w:t xml:space="preserve"> </w:t>
      </w:r>
      <w:r w:rsidRPr="00587E7A">
        <w:rPr>
          <w:rFonts w:cs="Arial"/>
          <w:spacing w:val="-1"/>
        </w:rPr>
        <w:t>him</w:t>
      </w:r>
      <w:r w:rsidRPr="00587E7A">
        <w:rPr>
          <w:rFonts w:cs="Arial"/>
          <w:spacing w:val="60"/>
        </w:rPr>
        <w:t xml:space="preserve"> </w:t>
      </w:r>
      <w:r w:rsidRPr="00587E7A">
        <w:rPr>
          <w:rFonts w:cs="Arial"/>
          <w:spacing w:val="-1"/>
        </w:rPr>
        <w:t>and</w:t>
      </w:r>
      <w:r w:rsidRPr="00587E7A">
        <w:rPr>
          <w:rFonts w:cs="Arial"/>
          <w:spacing w:val="58"/>
        </w:rPr>
        <w:t xml:space="preserve"> </w:t>
      </w:r>
      <w:r w:rsidRPr="00587E7A">
        <w:rPr>
          <w:rFonts w:cs="Arial"/>
          <w:spacing w:val="-1"/>
        </w:rPr>
        <w:t>that</w:t>
      </w:r>
      <w:r w:rsidRPr="00587E7A">
        <w:rPr>
          <w:rFonts w:cs="Arial"/>
          <w:spacing w:val="58"/>
        </w:rPr>
        <w:t xml:space="preserve"> </w:t>
      </w:r>
      <w:r w:rsidRPr="00587E7A">
        <w:rPr>
          <w:rFonts w:cs="Arial"/>
        </w:rPr>
        <w:t>he</w:t>
      </w:r>
      <w:r w:rsidRPr="00587E7A">
        <w:rPr>
          <w:rFonts w:cs="Arial"/>
          <w:spacing w:val="61"/>
        </w:rPr>
        <w:t xml:space="preserve"> </w:t>
      </w:r>
      <w:r w:rsidRPr="00587E7A">
        <w:rPr>
          <w:rFonts w:cs="Arial"/>
          <w:spacing w:val="-1"/>
        </w:rPr>
        <w:t>is</w:t>
      </w:r>
      <w:r w:rsidRPr="00587E7A">
        <w:rPr>
          <w:rFonts w:cs="Arial"/>
          <w:spacing w:val="57"/>
        </w:rPr>
        <w:t xml:space="preserve"> </w:t>
      </w:r>
      <w:r w:rsidRPr="00587E7A">
        <w:rPr>
          <w:rFonts w:cs="Arial"/>
          <w:spacing w:val="-1"/>
        </w:rPr>
        <w:t>being</w:t>
      </w:r>
      <w:r w:rsidRPr="00587E7A">
        <w:rPr>
          <w:rFonts w:cs="Arial"/>
          <w:spacing w:val="49"/>
        </w:rPr>
        <w:t xml:space="preserve"> </w:t>
      </w:r>
      <w:r w:rsidRPr="00587E7A">
        <w:rPr>
          <w:rFonts w:cs="Arial"/>
          <w:spacing w:val="-1"/>
        </w:rPr>
        <w:t>placed</w:t>
      </w:r>
      <w:r w:rsidRPr="00587E7A">
        <w:rPr>
          <w:rFonts w:cs="Arial"/>
          <w:spacing w:val="46"/>
        </w:rPr>
        <w:t xml:space="preserve"> </w:t>
      </w:r>
      <w:r w:rsidRPr="00587E7A">
        <w:rPr>
          <w:rFonts w:cs="Arial"/>
        </w:rPr>
        <w:t>on</w:t>
      </w:r>
      <w:r w:rsidRPr="00587E7A">
        <w:rPr>
          <w:rFonts w:cs="Arial"/>
          <w:spacing w:val="47"/>
        </w:rPr>
        <w:t xml:space="preserve"> </w:t>
      </w:r>
      <w:r w:rsidRPr="00587E7A">
        <w:rPr>
          <w:rFonts w:cs="Arial"/>
          <w:spacing w:val="-1"/>
        </w:rPr>
        <w:t>no-pay</w:t>
      </w:r>
      <w:r w:rsidRPr="00587E7A">
        <w:rPr>
          <w:rFonts w:cs="Arial"/>
          <w:spacing w:val="46"/>
        </w:rPr>
        <w:t xml:space="preserve"> </w:t>
      </w:r>
      <w:r w:rsidRPr="00587E7A">
        <w:rPr>
          <w:rFonts w:cs="Arial"/>
          <w:spacing w:val="-1"/>
        </w:rPr>
        <w:t>suspension</w:t>
      </w:r>
      <w:r w:rsidRPr="00587E7A">
        <w:rPr>
          <w:rFonts w:cs="Arial"/>
          <w:spacing w:val="48"/>
        </w:rPr>
        <w:t xml:space="preserve"> </w:t>
      </w:r>
      <w:r w:rsidRPr="00587E7A">
        <w:rPr>
          <w:rFonts w:cs="Arial"/>
          <w:spacing w:val="-1"/>
        </w:rPr>
        <w:t>while</w:t>
      </w:r>
      <w:r w:rsidRPr="00587E7A">
        <w:rPr>
          <w:rFonts w:cs="Arial"/>
          <w:spacing w:val="49"/>
        </w:rPr>
        <w:t xml:space="preserve"> </w:t>
      </w:r>
      <w:r w:rsidRPr="00587E7A">
        <w:rPr>
          <w:rFonts w:cs="Arial"/>
        </w:rPr>
        <w:t>the</w:t>
      </w:r>
      <w:r w:rsidRPr="00587E7A">
        <w:rPr>
          <w:rFonts w:cs="Arial"/>
          <w:spacing w:val="47"/>
        </w:rPr>
        <w:t xml:space="preserve"> </w:t>
      </w:r>
      <w:r w:rsidRPr="00587E7A">
        <w:rPr>
          <w:rFonts w:cs="Arial"/>
          <w:spacing w:val="-1"/>
        </w:rPr>
        <w:t>department</w:t>
      </w:r>
      <w:r w:rsidRPr="00587E7A">
        <w:rPr>
          <w:rFonts w:cs="Arial"/>
          <w:spacing w:val="46"/>
        </w:rPr>
        <w:t xml:space="preserve"> </w:t>
      </w:r>
      <w:r w:rsidRPr="00587E7A">
        <w:rPr>
          <w:rFonts w:cs="Arial"/>
          <w:spacing w:val="-1"/>
        </w:rPr>
        <w:t>evaluates</w:t>
      </w:r>
      <w:r w:rsidRPr="00587E7A">
        <w:rPr>
          <w:rFonts w:cs="Arial"/>
          <w:spacing w:val="45"/>
        </w:rPr>
        <w:t xml:space="preserve"> </w:t>
      </w:r>
      <w:r w:rsidRPr="00587E7A">
        <w:rPr>
          <w:rFonts w:cs="Arial"/>
          <w:spacing w:val="-1"/>
        </w:rPr>
        <w:t>its</w:t>
      </w:r>
      <w:r w:rsidRPr="00587E7A">
        <w:rPr>
          <w:rFonts w:cs="Arial"/>
          <w:spacing w:val="46"/>
        </w:rPr>
        <w:t xml:space="preserve"> </w:t>
      </w:r>
      <w:r w:rsidRPr="00587E7A">
        <w:rPr>
          <w:rFonts w:cs="Arial"/>
          <w:spacing w:val="-1"/>
        </w:rPr>
        <w:t>course</w:t>
      </w:r>
      <w:r w:rsidRPr="00587E7A">
        <w:rPr>
          <w:rFonts w:cs="Arial"/>
          <w:spacing w:val="47"/>
        </w:rPr>
        <w:t xml:space="preserve"> </w:t>
      </w:r>
      <w:r w:rsidRPr="00587E7A">
        <w:rPr>
          <w:rFonts w:cs="Arial"/>
          <w:spacing w:val="-1"/>
        </w:rPr>
        <w:t>of</w:t>
      </w:r>
      <w:r w:rsidRPr="00587E7A">
        <w:rPr>
          <w:rFonts w:cs="Arial"/>
          <w:spacing w:val="67"/>
        </w:rPr>
        <w:t xml:space="preserve"> </w:t>
      </w:r>
      <w:r w:rsidRPr="00587E7A">
        <w:rPr>
          <w:rFonts w:cs="Arial"/>
          <w:spacing w:val="-1"/>
        </w:rPr>
        <w:t>action.</w:t>
      </w:r>
      <w:r w:rsidRPr="00587E7A">
        <w:rPr>
          <w:rFonts w:cs="Arial"/>
          <w:spacing w:val="9"/>
        </w:rPr>
        <w:t xml:space="preserve"> </w:t>
      </w:r>
      <w:r w:rsidRPr="00587E7A">
        <w:rPr>
          <w:rFonts w:cs="Arial"/>
          <w:spacing w:val="-1"/>
        </w:rPr>
        <w:t>Prior</w:t>
      </w:r>
      <w:r w:rsidRPr="00587E7A">
        <w:rPr>
          <w:rFonts w:cs="Arial"/>
          <w:spacing w:val="37"/>
        </w:rPr>
        <w:t xml:space="preserve"> </w:t>
      </w:r>
      <w:r w:rsidRPr="00587E7A">
        <w:rPr>
          <w:rFonts w:cs="Arial"/>
          <w:spacing w:val="-1"/>
        </w:rPr>
        <w:t>approval</w:t>
      </w:r>
      <w:r w:rsidRPr="00587E7A">
        <w:rPr>
          <w:rFonts w:cs="Arial"/>
          <w:spacing w:val="36"/>
        </w:rPr>
        <w:t xml:space="preserve"> </w:t>
      </w:r>
      <w:r w:rsidRPr="00587E7A">
        <w:rPr>
          <w:rFonts w:cs="Arial"/>
          <w:spacing w:val="-1"/>
        </w:rPr>
        <w:t>of</w:t>
      </w:r>
      <w:r w:rsidRPr="00587E7A">
        <w:rPr>
          <w:rFonts w:cs="Arial"/>
          <w:spacing w:val="42"/>
        </w:rPr>
        <w:t xml:space="preserve"> </w:t>
      </w:r>
      <w:r w:rsidRPr="00587E7A">
        <w:rPr>
          <w:rFonts w:cs="Arial"/>
          <w:spacing w:val="-1"/>
        </w:rPr>
        <w:t>the</w:t>
      </w:r>
      <w:r w:rsidRPr="00587E7A">
        <w:rPr>
          <w:rFonts w:cs="Arial"/>
          <w:spacing w:val="39"/>
        </w:rPr>
        <w:t xml:space="preserve"> </w:t>
      </w:r>
      <w:r w:rsidRPr="00587E7A">
        <w:rPr>
          <w:rFonts w:cs="Arial"/>
          <w:spacing w:val="-1"/>
        </w:rPr>
        <w:t>Department</w:t>
      </w:r>
      <w:r w:rsidRPr="00587E7A">
        <w:rPr>
          <w:rFonts w:cs="Arial"/>
          <w:spacing w:val="39"/>
        </w:rPr>
        <w:t xml:space="preserve"> </w:t>
      </w:r>
      <w:r w:rsidRPr="00587E7A">
        <w:rPr>
          <w:rFonts w:cs="Arial"/>
          <w:spacing w:val="-1"/>
        </w:rPr>
        <w:t>Head</w:t>
      </w:r>
      <w:r w:rsidRPr="00587E7A">
        <w:rPr>
          <w:rFonts w:cs="Arial"/>
          <w:spacing w:val="37"/>
        </w:rPr>
        <w:t xml:space="preserve"> </w:t>
      </w:r>
      <w:r w:rsidRPr="00587E7A">
        <w:rPr>
          <w:rFonts w:cs="Arial"/>
        </w:rPr>
        <w:t>and</w:t>
      </w:r>
      <w:r w:rsidRPr="00587E7A">
        <w:rPr>
          <w:rFonts w:cs="Arial"/>
          <w:spacing w:val="40"/>
        </w:rPr>
        <w:t xml:space="preserve"> </w:t>
      </w:r>
      <w:r w:rsidRPr="00587E7A">
        <w:rPr>
          <w:rFonts w:cs="Arial"/>
          <w:spacing w:val="-1"/>
        </w:rPr>
        <w:t>the</w:t>
      </w:r>
      <w:r w:rsidRPr="00587E7A">
        <w:rPr>
          <w:rFonts w:cs="Arial"/>
          <w:spacing w:val="39"/>
        </w:rPr>
        <w:t xml:space="preserve"> </w:t>
      </w:r>
      <w:r w:rsidRPr="00587E7A">
        <w:rPr>
          <w:rFonts w:cs="Arial"/>
          <w:spacing w:val="-1"/>
        </w:rPr>
        <w:t>concurrence</w:t>
      </w:r>
      <w:r w:rsidRPr="00587E7A">
        <w:rPr>
          <w:rFonts w:cs="Arial"/>
          <w:spacing w:val="40"/>
        </w:rPr>
        <w:t xml:space="preserve"> </w:t>
      </w:r>
      <w:r w:rsidRPr="00587E7A">
        <w:rPr>
          <w:rFonts w:cs="Arial"/>
          <w:spacing w:val="-1"/>
        </w:rPr>
        <w:t>of</w:t>
      </w:r>
      <w:r w:rsidRPr="00587E7A">
        <w:rPr>
          <w:rFonts w:cs="Arial"/>
          <w:spacing w:val="39"/>
        </w:rPr>
        <w:t xml:space="preserve"> </w:t>
      </w:r>
      <w:r w:rsidRPr="00587E7A">
        <w:rPr>
          <w:rFonts w:cs="Arial"/>
        </w:rPr>
        <w:t>the</w:t>
      </w:r>
      <w:r w:rsidRPr="00587E7A">
        <w:rPr>
          <w:rFonts w:cs="Arial"/>
          <w:spacing w:val="51"/>
        </w:rPr>
        <w:t xml:space="preserve"> </w:t>
      </w:r>
      <w:r w:rsidRPr="00587E7A">
        <w:rPr>
          <w:rFonts w:cs="Arial"/>
          <w:spacing w:val="-1"/>
        </w:rPr>
        <w:t>Human</w:t>
      </w:r>
      <w:r w:rsidRPr="00587E7A">
        <w:rPr>
          <w:rFonts w:cs="Arial"/>
          <w:spacing w:val="15"/>
        </w:rPr>
        <w:t xml:space="preserve"> </w:t>
      </w:r>
      <w:r w:rsidRPr="00587E7A">
        <w:rPr>
          <w:rFonts w:cs="Arial"/>
          <w:spacing w:val="-1"/>
        </w:rPr>
        <w:t>Resources</w:t>
      </w:r>
      <w:r w:rsidRPr="00587E7A">
        <w:rPr>
          <w:rFonts w:cs="Arial"/>
          <w:spacing w:val="14"/>
        </w:rPr>
        <w:t xml:space="preserve"> </w:t>
      </w:r>
      <w:r w:rsidRPr="00587E7A">
        <w:rPr>
          <w:rFonts w:cs="Arial"/>
          <w:spacing w:val="-1"/>
        </w:rPr>
        <w:t>Director</w:t>
      </w:r>
      <w:r w:rsidRPr="00587E7A">
        <w:rPr>
          <w:rFonts w:cs="Arial"/>
          <w:spacing w:val="14"/>
        </w:rPr>
        <w:t xml:space="preserve"> </w:t>
      </w:r>
      <w:r w:rsidRPr="00587E7A">
        <w:rPr>
          <w:rFonts w:cs="Arial"/>
        </w:rPr>
        <w:t>must</w:t>
      </w:r>
      <w:r w:rsidRPr="00587E7A">
        <w:rPr>
          <w:rFonts w:cs="Arial"/>
          <w:spacing w:val="15"/>
        </w:rPr>
        <w:t xml:space="preserve"> </w:t>
      </w:r>
      <w:r w:rsidRPr="00587E7A">
        <w:rPr>
          <w:rFonts w:cs="Arial"/>
          <w:spacing w:val="-1"/>
        </w:rPr>
        <w:t>be</w:t>
      </w:r>
      <w:r w:rsidRPr="00587E7A">
        <w:rPr>
          <w:rFonts w:cs="Arial"/>
          <w:spacing w:val="15"/>
        </w:rPr>
        <w:t xml:space="preserve"> </w:t>
      </w:r>
      <w:r w:rsidRPr="00587E7A">
        <w:rPr>
          <w:rFonts w:cs="Arial"/>
          <w:spacing w:val="-1"/>
        </w:rPr>
        <w:t>obtained.</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spacing w:val="-1"/>
        </w:rPr>
        <w:t>shall</w:t>
      </w:r>
      <w:r w:rsidRPr="00587E7A">
        <w:rPr>
          <w:rFonts w:cs="Arial"/>
          <w:spacing w:val="14"/>
        </w:rPr>
        <w:t xml:space="preserve"> </w:t>
      </w:r>
      <w:r w:rsidRPr="00587E7A">
        <w:rPr>
          <w:rFonts w:cs="Arial"/>
        </w:rPr>
        <w:t>be</w:t>
      </w:r>
      <w:r w:rsidRPr="00587E7A">
        <w:rPr>
          <w:rFonts w:cs="Arial"/>
          <w:spacing w:val="15"/>
        </w:rPr>
        <w:t xml:space="preserve"> </w:t>
      </w:r>
      <w:r w:rsidRPr="00587E7A">
        <w:rPr>
          <w:rFonts w:cs="Arial"/>
          <w:spacing w:val="-1"/>
        </w:rPr>
        <w:t>notified</w:t>
      </w:r>
      <w:r w:rsidRPr="00587E7A">
        <w:rPr>
          <w:rFonts w:cs="Arial"/>
          <w:spacing w:val="63"/>
        </w:rPr>
        <w:t xml:space="preserve"> </w:t>
      </w:r>
      <w:r w:rsidRPr="00587E7A">
        <w:rPr>
          <w:rFonts w:cs="Arial"/>
          <w:spacing w:val="-1"/>
        </w:rPr>
        <w:t>of</w:t>
      </w:r>
      <w:r w:rsidRPr="00587E7A">
        <w:rPr>
          <w:rFonts w:cs="Arial"/>
          <w:spacing w:val="1"/>
        </w:rPr>
        <w:t xml:space="preserve"> </w:t>
      </w:r>
      <w:r w:rsidRPr="00587E7A">
        <w:rPr>
          <w:rFonts w:cs="Arial"/>
          <w:spacing w:val="-1"/>
        </w:rPr>
        <w:t>his/her</w:t>
      </w:r>
      <w:r w:rsidRPr="00587E7A">
        <w:rPr>
          <w:rFonts w:cs="Arial"/>
          <w:spacing w:val="63"/>
        </w:rPr>
        <w:t xml:space="preserve"> </w:t>
      </w:r>
      <w:r w:rsidRPr="00587E7A">
        <w:rPr>
          <w:rFonts w:cs="Arial"/>
          <w:spacing w:val="-1"/>
        </w:rPr>
        <w:t>right</w:t>
      </w:r>
      <w:r w:rsidRPr="00587E7A">
        <w:rPr>
          <w:rFonts w:cs="Arial"/>
          <w:spacing w:val="66"/>
        </w:rPr>
        <w:t xml:space="preserve"> </w:t>
      </w:r>
      <w:r w:rsidRPr="00587E7A">
        <w:rPr>
          <w:rFonts w:cs="Arial"/>
          <w:spacing w:val="-1"/>
        </w:rPr>
        <w:t>to</w:t>
      </w:r>
      <w:r w:rsidRPr="00587E7A">
        <w:rPr>
          <w:rFonts w:cs="Arial"/>
          <w:spacing w:val="66"/>
        </w:rPr>
        <w:t xml:space="preserve"> </w:t>
      </w:r>
      <w:r w:rsidRPr="00587E7A">
        <w:rPr>
          <w:rFonts w:cs="Arial"/>
          <w:spacing w:val="-1"/>
        </w:rPr>
        <w:t>request</w:t>
      </w:r>
      <w:r w:rsidRPr="00587E7A">
        <w:rPr>
          <w:rFonts w:cs="Arial"/>
          <w:spacing w:val="65"/>
        </w:rPr>
        <w:t xml:space="preserve"> </w:t>
      </w:r>
      <w:r w:rsidRPr="00587E7A">
        <w:rPr>
          <w:rFonts w:cs="Arial"/>
        </w:rPr>
        <w:t>a</w:t>
      </w:r>
      <w:r w:rsidRPr="00587E7A">
        <w:rPr>
          <w:rFonts w:cs="Arial"/>
          <w:spacing w:val="64"/>
        </w:rPr>
        <w:t xml:space="preserve"> </w:t>
      </w:r>
      <w:r w:rsidRPr="00587E7A">
        <w:rPr>
          <w:rFonts w:cs="Arial"/>
          <w:spacing w:val="-1"/>
        </w:rPr>
        <w:t>pre-determination</w:t>
      </w:r>
      <w:r w:rsidRPr="00587E7A">
        <w:rPr>
          <w:rFonts w:cs="Arial"/>
          <w:spacing w:val="64"/>
        </w:rPr>
        <w:t xml:space="preserve"> </w:t>
      </w:r>
      <w:r w:rsidRPr="00587E7A">
        <w:rPr>
          <w:rFonts w:cs="Arial"/>
          <w:spacing w:val="-1"/>
        </w:rPr>
        <w:t>hearing.</w:t>
      </w:r>
      <w:r w:rsidRPr="00587E7A">
        <w:rPr>
          <w:rFonts w:cs="Arial"/>
          <w:spacing w:val="66"/>
        </w:rPr>
        <w:t xml:space="preserve"> </w:t>
      </w:r>
      <w:r w:rsidRPr="00587E7A">
        <w:rPr>
          <w:rFonts w:cs="Arial"/>
          <w:spacing w:val="-1"/>
        </w:rPr>
        <w:t>This</w:t>
      </w:r>
      <w:r w:rsidRPr="00587E7A">
        <w:rPr>
          <w:rFonts w:cs="Arial"/>
          <w:spacing w:val="64"/>
        </w:rPr>
        <w:t xml:space="preserve"> </w:t>
      </w:r>
      <w:r w:rsidRPr="00587E7A">
        <w:rPr>
          <w:rFonts w:cs="Arial"/>
          <w:spacing w:val="-1"/>
        </w:rPr>
        <w:t>right</w:t>
      </w:r>
      <w:r w:rsidRPr="00587E7A">
        <w:rPr>
          <w:rFonts w:cs="Arial"/>
          <w:spacing w:val="66"/>
        </w:rPr>
        <w:t xml:space="preserve"> </w:t>
      </w:r>
      <w:r w:rsidRPr="00587E7A">
        <w:rPr>
          <w:rFonts w:cs="Arial"/>
        </w:rPr>
        <w:t>may</w:t>
      </w:r>
      <w:r w:rsidRPr="00587E7A">
        <w:rPr>
          <w:rFonts w:cs="Arial"/>
          <w:spacing w:val="63"/>
        </w:rPr>
        <w:t xml:space="preserve"> </w:t>
      </w:r>
      <w:r w:rsidRPr="00587E7A">
        <w:rPr>
          <w:rFonts w:cs="Arial"/>
          <w:spacing w:val="-1"/>
        </w:rPr>
        <w:t>be</w:t>
      </w:r>
      <w:r w:rsidRPr="00587E7A">
        <w:rPr>
          <w:rFonts w:cs="Arial"/>
          <w:spacing w:val="41"/>
        </w:rPr>
        <w:t xml:space="preserve"> </w:t>
      </w:r>
      <w:r w:rsidRPr="00587E7A">
        <w:rPr>
          <w:rFonts w:cs="Arial"/>
          <w:spacing w:val="-1"/>
        </w:rPr>
        <w:t>waived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employee.</w:t>
      </w:r>
    </w:p>
    <w:p w14:paraId="06B35CE4" w14:textId="77777777" w:rsidR="00F00036" w:rsidRPr="00587E7A" w:rsidRDefault="00F00036" w:rsidP="00985A6C">
      <w:pPr>
        <w:rPr>
          <w:rFonts w:ascii="Arial" w:eastAsia="Arial" w:hAnsi="Arial" w:cs="Arial"/>
          <w:sz w:val="24"/>
          <w:szCs w:val="24"/>
        </w:rPr>
      </w:pPr>
    </w:p>
    <w:p w14:paraId="29FF5312" w14:textId="77777777" w:rsidR="00F00036" w:rsidRPr="00587E7A" w:rsidRDefault="003650B4" w:rsidP="00540BD0">
      <w:pPr>
        <w:pStyle w:val="BodyText"/>
        <w:numPr>
          <w:ilvl w:val="3"/>
          <w:numId w:val="110"/>
        </w:numPr>
        <w:tabs>
          <w:tab w:val="left" w:pos="2264"/>
        </w:tabs>
        <w:ind w:right="133"/>
        <w:rPr>
          <w:rFonts w:cs="Arial"/>
        </w:rPr>
      </w:pPr>
      <w:r w:rsidRPr="00587E7A">
        <w:rPr>
          <w:rFonts w:cs="Arial"/>
          <w:spacing w:val="-1"/>
        </w:rPr>
        <w:t>Department</w:t>
      </w:r>
      <w:r w:rsidRPr="00587E7A">
        <w:rPr>
          <w:rFonts w:cs="Arial"/>
          <w:spacing w:val="-2"/>
        </w:rPr>
        <w:t xml:space="preserve"> </w:t>
      </w:r>
      <w:r w:rsidRPr="00587E7A">
        <w:rPr>
          <w:rFonts w:cs="Arial"/>
          <w:spacing w:val="-1"/>
        </w:rPr>
        <w:t>Heads</w:t>
      </w:r>
      <w:r w:rsidRPr="00587E7A">
        <w:rPr>
          <w:rFonts w:cs="Arial"/>
        </w:rPr>
        <w:t xml:space="preserve"> </w:t>
      </w:r>
      <w:r w:rsidRPr="00587E7A">
        <w:rPr>
          <w:rFonts w:cs="Arial"/>
          <w:spacing w:val="-1"/>
        </w:rPr>
        <w:t>are appointed</w:t>
      </w:r>
      <w:r w:rsidRPr="00587E7A">
        <w:rPr>
          <w:rFonts w:cs="Arial"/>
          <w:spacing w:val="1"/>
        </w:rPr>
        <w:t xml:space="preserve"> </w:t>
      </w:r>
      <w:r w:rsidRPr="00587E7A">
        <w:rPr>
          <w:rFonts w:cs="Arial"/>
          <w:spacing w:val="-1"/>
        </w:rPr>
        <w:t>employees</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rPr>
        <w:t>do</w:t>
      </w:r>
      <w:r w:rsidRPr="00587E7A">
        <w:rPr>
          <w:rFonts w:cs="Arial"/>
          <w:spacing w:val="-1"/>
        </w:rPr>
        <w:t xml:space="preserve"> </w:t>
      </w:r>
      <w:r w:rsidRPr="00587E7A">
        <w:rPr>
          <w:rFonts w:cs="Arial"/>
        </w:rPr>
        <w:t>not</w:t>
      </w:r>
      <w:r w:rsidRPr="00587E7A">
        <w:rPr>
          <w:rFonts w:cs="Arial"/>
          <w:spacing w:val="-2"/>
        </w:rPr>
        <w:t xml:space="preserve"> </w:t>
      </w:r>
      <w:r w:rsidRPr="00587E7A">
        <w:rPr>
          <w:rFonts w:cs="Arial"/>
          <w:spacing w:val="-1"/>
        </w:rPr>
        <w:t>have</w:t>
      </w:r>
      <w:r w:rsidRPr="00587E7A">
        <w:rPr>
          <w:rFonts w:cs="Arial"/>
          <w:spacing w:val="1"/>
        </w:rPr>
        <w:t xml:space="preserve"> </w:t>
      </w:r>
      <w:r w:rsidRPr="00587E7A">
        <w:rPr>
          <w:rFonts w:cs="Arial"/>
          <w:spacing w:val="-1"/>
        </w:rPr>
        <w:t>access</w:t>
      </w:r>
      <w:r w:rsidRPr="00587E7A">
        <w:rPr>
          <w:rFonts w:cs="Arial"/>
        </w:rPr>
        <w:t xml:space="preserve"> to</w:t>
      </w:r>
      <w:r w:rsidRPr="00587E7A">
        <w:rPr>
          <w:rFonts w:cs="Arial"/>
          <w:spacing w:val="1"/>
        </w:rPr>
        <w:t xml:space="preserve"> </w:t>
      </w:r>
      <w:r w:rsidRPr="00587E7A">
        <w:rPr>
          <w:rFonts w:cs="Arial"/>
        </w:rPr>
        <w:t>a</w:t>
      </w:r>
      <w:r w:rsidRPr="00587E7A">
        <w:rPr>
          <w:rFonts w:cs="Arial"/>
          <w:spacing w:val="-1"/>
        </w:rPr>
        <w:t xml:space="preserve"> pre-</w:t>
      </w:r>
      <w:r w:rsidRPr="00587E7A">
        <w:rPr>
          <w:rFonts w:cs="Arial"/>
          <w:spacing w:val="43"/>
        </w:rPr>
        <w:t xml:space="preserve"> </w:t>
      </w:r>
      <w:r w:rsidRPr="00587E7A">
        <w:rPr>
          <w:rFonts w:cs="Arial"/>
          <w:spacing w:val="-1"/>
        </w:rPr>
        <w:t>determination hearing.</w:t>
      </w:r>
    </w:p>
    <w:p w14:paraId="4322B4E0" w14:textId="77777777" w:rsidR="00F00036" w:rsidRPr="00587E7A" w:rsidRDefault="00F00036" w:rsidP="00985A6C">
      <w:pPr>
        <w:rPr>
          <w:rFonts w:ascii="Arial" w:eastAsia="Arial" w:hAnsi="Arial" w:cs="Arial"/>
          <w:sz w:val="24"/>
          <w:szCs w:val="24"/>
        </w:rPr>
      </w:pPr>
    </w:p>
    <w:p w14:paraId="2581DF53" w14:textId="77777777" w:rsidR="00F00036" w:rsidRPr="00587E7A" w:rsidRDefault="003650B4" w:rsidP="00540BD0">
      <w:pPr>
        <w:pStyle w:val="BodyText"/>
        <w:numPr>
          <w:ilvl w:val="3"/>
          <w:numId w:val="110"/>
        </w:numPr>
        <w:tabs>
          <w:tab w:val="left" w:pos="2264"/>
        </w:tabs>
        <w:ind w:right="120"/>
        <w:rPr>
          <w:rFonts w:cs="Arial"/>
        </w:rPr>
      </w:pPr>
      <w:r w:rsidRPr="00587E7A">
        <w:rPr>
          <w:rFonts w:cs="Arial"/>
        </w:rPr>
        <w:t>If</w:t>
      </w:r>
      <w:r w:rsidRPr="00587E7A">
        <w:rPr>
          <w:rFonts w:cs="Arial"/>
          <w:spacing w:val="25"/>
        </w:rPr>
        <w:t xml:space="preserve"> </w:t>
      </w:r>
      <w:r w:rsidRPr="00587E7A">
        <w:rPr>
          <w:rFonts w:cs="Arial"/>
          <w:spacing w:val="-1"/>
        </w:rPr>
        <w:t>an</w:t>
      </w:r>
      <w:r w:rsidRPr="00587E7A">
        <w:rPr>
          <w:rFonts w:cs="Arial"/>
          <w:spacing w:val="25"/>
        </w:rPr>
        <w:t xml:space="preserve"> </w:t>
      </w:r>
      <w:r w:rsidRPr="00587E7A">
        <w:rPr>
          <w:rFonts w:cs="Arial"/>
          <w:spacing w:val="-1"/>
        </w:rPr>
        <w:t>employee</w:t>
      </w:r>
      <w:r w:rsidRPr="00587E7A">
        <w:rPr>
          <w:rFonts w:cs="Arial"/>
          <w:spacing w:val="25"/>
        </w:rPr>
        <w:t xml:space="preserve"> </w:t>
      </w:r>
      <w:r w:rsidRPr="00587E7A">
        <w:rPr>
          <w:rFonts w:cs="Arial"/>
          <w:spacing w:val="-1"/>
        </w:rPr>
        <w:t>waives</w:t>
      </w:r>
      <w:r w:rsidRPr="00587E7A">
        <w:rPr>
          <w:rFonts w:cs="Arial"/>
          <w:spacing w:val="24"/>
        </w:rPr>
        <w:t xml:space="preserve"> </w:t>
      </w:r>
      <w:r w:rsidRPr="00587E7A">
        <w:rPr>
          <w:rFonts w:cs="Arial"/>
          <w:spacing w:val="-1"/>
        </w:rPr>
        <w:t>his/her</w:t>
      </w:r>
      <w:r w:rsidRPr="00587E7A">
        <w:rPr>
          <w:rFonts w:cs="Arial"/>
          <w:spacing w:val="24"/>
        </w:rPr>
        <w:t xml:space="preserve"> </w:t>
      </w:r>
      <w:r w:rsidRPr="00587E7A">
        <w:rPr>
          <w:rFonts w:cs="Arial"/>
          <w:spacing w:val="-1"/>
        </w:rPr>
        <w:t>right</w:t>
      </w:r>
      <w:r w:rsidRPr="00587E7A">
        <w:rPr>
          <w:rFonts w:cs="Arial"/>
          <w:spacing w:val="25"/>
        </w:rPr>
        <w:t xml:space="preserve"> </w:t>
      </w:r>
      <w:r w:rsidRPr="00587E7A">
        <w:rPr>
          <w:rFonts w:cs="Arial"/>
        </w:rPr>
        <w:t>to</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pre-determination</w:t>
      </w:r>
      <w:r w:rsidRPr="00587E7A">
        <w:rPr>
          <w:rFonts w:cs="Arial"/>
          <w:spacing w:val="25"/>
        </w:rPr>
        <w:t xml:space="preserve"> </w:t>
      </w:r>
      <w:r w:rsidRPr="00587E7A">
        <w:rPr>
          <w:rFonts w:cs="Arial"/>
          <w:spacing w:val="-1"/>
        </w:rPr>
        <w:t>hearing,</w:t>
      </w:r>
      <w:r w:rsidRPr="00587E7A">
        <w:rPr>
          <w:rFonts w:cs="Arial"/>
          <w:spacing w:val="25"/>
        </w:rPr>
        <w:t xml:space="preserve"> </w:t>
      </w:r>
      <w:r w:rsidRPr="00587E7A">
        <w:rPr>
          <w:rFonts w:cs="Arial"/>
          <w:spacing w:val="-2"/>
        </w:rPr>
        <w:t>the</w:t>
      </w:r>
      <w:r w:rsidRPr="00587E7A">
        <w:rPr>
          <w:rFonts w:cs="Arial"/>
          <w:spacing w:val="37"/>
        </w:rPr>
        <w:t xml:space="preserve"> </w:t>
      </w:r>
      <w:r w:rsidRPr="00587E7A">
        <w:rPr>
          <w:rFonts w:cs="Arial"/>
          <w:spacing w:val="-1"/>
        </w:rPr>
        <w:t>supervisor</w:t>
      </w:r>
      <w:r w:rsidRPr="00587E7A">
        <w:rPr>
          <w:rFonts w:cs="Arial"/>
          <w:spacing w:val="37"/>
        </w:rPr>
        <w:t xml:space="preserve"> </w:t>
      </w:r>
      <w:r w:rsidRPr="00587E7A">
        <w:rPr>
          <w:rFonts w:cs="Arial"/>
          <w:spacing w:val="-1"/>
        </w:rPr>
        <w:t>will</w:t>
      </w:r>
      <w:r w:rsidRPr="00587E7A">
        <w:rPr>
          <w:rFonts w:cs="Arial"/>
          <w:spacing w:val="38"/>
        </w:rPr>
        <w:t xml:space="preserve"> </w:t>
      </w:r>
      <w:r w:rsidRPr="00587E7A">
        <w:rPr>
          <w:rFonts w:cs="Arial"/>
          <w:spacing w:val="-1"/>
        </w:rPr>
        <w:t>notify</w:t>
      </w:r>
      <w:r w:rsidRPr="00587E7A">
        <w:rPr>
          <w:rFonts w:cs="Arial"/>
          <w:spacing w:val="36"/>
        </w:rPr>
        <w:t xml:space="preserve"> </w:t>
      </w:r>
      <w:r w:rsidRPr="00587E7A">
        <w:rPr>
          <w:rFonts w:cs="Arial"/>
        </w:rPr>
        <w:t>the</w:t>
      </w:r>
      <w:r w:rsidRPr="00587E7A">
        <w:rPr>
          <w:rFonts w:cs="Arial"/>
          <w:spacing w:val="36"/>
        </w:rPr>
        <w:t xml:space="preserve"> </w:t>
      </w:r>
      <w:r w:rsidRPr="00587E7A">
        <w:rPr>
          <w:rFonts w:cs="Arial"/>
          <w:spacing w:val="-1"/>
        </w:rPr>
        <w:t>employee</w:t>
      </w:r>
      <w:r w:rsidRPr="00587E7A">
        <w:rPr>
          <w:rFonts w:cs="Arial"/>
          <w:spacing w:val="40"/>
        </w:rPr>
        <w:t xml:space="preserve"> </w:t>
      </w:r>
      <w:r w:rsidRPr="00587E7A">
        <w:rPr>
          <w:rFonts w:cs="Arial"/>
          <w:spacing w:val="-1"/>
        </w:rPr>
        <w:t>in</w:t>
      </w:r>
      <w:r w:rsidRPr="00587E7A">
        <w:rPr>
          <w:rFonts w:cs="Arial"/>
          <w:spacing w:val="37"/>
        </w:rPr>
        <w:t xml:space="preserve"> </w:t>
      </w:r>
      <w:r w:rsidRPr="00587E7A">
        <w:rPr>
          <w:rFonts w:cs="Arial"/>
          <w:spacing w:val="-1"/>
        </w:rPr>
        <w:t>writing</w:t>
      </w:r>
      <w:r w:rsidRPr="00587E7A">
        <w:rPr>
          <w:rFonts w:cs="Arial"/>
          <w:spacing w:val="37"/>
        </w:rPr>
        <w:t xml:space="preserve"> </w:t>
      </w:r>
      <w:r w:rsidRPr="00587E7A">
        <w:rPr>
          <w:rFonts w:cs="Arial"/>
        </w:rPr>
        <w:t>of</w:t>
      </w:r>
      <w:r w:rsidRPr="00587E7A">
        <w:rPr>
          <w:rFonts w:cs="Arial"/>
          <w:spacing w:val="38"/>
        </w:rPr>
        <w:t xml:space="preserve"> </w:t>
      </w:r>
      <w:r w:rsidRPr="00587E7A">
        <w:rPr>
          <w:rFonts w:cs="Arial"/>
          <w:spacing w:val="-1"/>
        </w:rPr>
        <w:t>the</w:t>
      </w:r>
      <w:r w:rsidRPr="00587E7A">
        <w:rPr>
          <w:rFonts w:cs="Arial"/>
          <w:spacing w:val="37"/>
        </w:rPr>
        <w:t xml:space="preserve"> </w:t>
      </w:r>
      <w:r w:rsidRPr="00587E7A">
        <w:rPr>
          <w:rFonts w:cs="Arial"/>
          <w:spacing w:val="-1"/>
        </w:rPr>
        <w:t>disciplinary</w:t>
      </w:r>
      <w:r w:rsidRPr="00587E7A">
        <w:rPr>
          <w:rFonts w:cs="Arial"/>
          <w:spacing w:val="36"/>
        </w:rPr>
        <w:t xml:space="preserve"> </w:t>
      </w:r>
      <w:r w:rsidRPr="00587E7A">
        <w:rPr>
          <w:rFonts w:cs="Arial"/>
          <w:spacing w:val="-1"/>
        </w:rPr>
        <w:t>action</w:t>
      </w:r>
      <w:r w:rsidRPr="00587E7A">
        <w:rPr>
          <w:rFonts w:cs="Arial"/>
          <w:spacing w:val="39"/>
        </w:rPr>
        <w:t xml:space="preserve"> </w:t>
      </w:r>
      <w:r w:rsidRPr="00587E7A">
        <w:rPr>
          <w:rFonts w:cs="Arial"/>
          <w:spacing w:val="-1"/>
        </w:rPr>
        <w:t>to</w:t>
      </w:r>
      <w:r w:rsidRPr="00587E7A">
        <w:rPr>
          <w:rFonts w:cs="Arial"/>
          <w:spacing w:val="37"/>
        </w:rPr>
        <w:t xml:space="preserve"> </w:t>
      </w:r>
      <w:r w:rsidRPr="00587E7A">
        <w:rPr>
          <w:rFonts w:cs="Arial"/>
          <w:spacing w:val="-1"/>
        </w:rPr>
        <w:t>be</w:t>
      </w:r>
      <w:r w:rsidRPr="00587E7A">
        <w:rPr>
          <w:rFonts w:cs="Arial"/>
          <w:spacing w:val="65"/>
        </w:rPr>
        <w:t xml:space="preserve"> </w:t>
      </w:r>
      <w:r w:rsidRPr="00587E7A">
        <w:rPr>
          <w:rFonts w:cs="Arial"/>
        </w:rPr>
        <w:t>taken</w:t>
      </w:r>
      <w:r w:rsidRPr="00587E7A">
        <w:rPr>
          <w:rFonts w:cs="Arial"/>
          <w:spacing w:val="-1"/>
        </w:rPr>
        <w:t xml:space="preserve"> in</w:t>
      </w:r>
      <w:r w:rsidRPr="00587E7A">
        <w:rPr>
          <w:rFonts w:cs="Arial"/>
          <w:spacing w:val="1"/>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discharge</w:t>
      </w:r>
      <w:r w:rsidRPr="00587E7A">
        <w:rPr>
          <w:rFonts w:cs="Arial"/>
          <w:spacing w:val="1"/>
        </w:rPr>
        <w:t xml:space="preserve"> </w:t>
      </w:r>
      <w:r w:rsidRPr="00587E7A">
        <w:rPr>
          <w:rFonts w:cs="Arial"/>
          <w:spacing w:val="-1"/>
        </w:rPr>
        <w:t>procedures.</w:t>
      </w:r>
    </w:p>
    <w:p w14:paraId="026146DA" w14:textId="77777777" w:rsidR="00F00036" w:rsidRDefault="00F00036" w:rsidP="00985A6C">
      <w:pPr>
        <w:rPr>
          <w:rFonts w:ascii="Arial" w:hAnsi="Arial" w:cs="Arial"/>
        </w:rPr>
      </w:pPr>
    </w:p>
    <w:p w14:paraId="68E7C88C" w14:textId="77777777" w:rsidR="00F00036" w:rsidRPr="00587E7A" w:rsidRDefault="003650B4" w:rsidP="00540BD0">
      <w:pPr>
        <w:pStyle w:val="BodyText"/>
        <w:numPr>
          <w:ilvl w:val="3"/>
          <w:numId w:val="110"/>
        </w:numPr>
        <w:tabs>
          <w:tab w:val="left" w:pos="2264"/>
        </w:tabs>
        <w:spacing w:before="43"/>
        <w:ind w:right="118"/>
        <w:rPr>
          <w:rFonts w:cs="Arial"/>
        </w:rPr>
      </w:pPr>
      <w:r w:rsidRPr="00587E7A">
        <w:rPr>
          <w:rFonts w:cs="Arial"/>
        </w:rPr>
        <w:t>If</w:t>
      </w:r>
      <w:r w:rsidRPr="00587E7A">
        <w:rPr>
          <w:rFonts w:cs="Arial"/>
          <w:spacing w:val="62"/>
        </w:rPr>
        <w:t xml:space="preserve"> </w:t>
      </w:r>
      <w:r w:rsidRPr="00587E7A">
        <w:rPr>
          <w:rFonts w:cs="Arial"/>
        </w:rPr>
        <w:t>an</w:t>
      </w:r>
      <w:r w:rsidRPr="00587E7A">
        <w:rPr>
          <w:rFonts w:cs="Arial"/>
          <w:spacing w:val="63"/>
        </w:rPr>
        <w:t xml:space="preserve"> </w:t>
      </w:r>
      <w:r w:rsidRPr="00587E7A">
        <w:rPr>
          <w:rFonts w:cs="Arial"/>
          <w:spacing w:val="-1"/>
        </w:rPr>
        <w:t>employee</w:t>
      </w:r>
      <w:r w:rsidRPr="00587E7A">
        <w:rPr>
          <w:rFonts w:cs="Arial"/>
          <w:spacing w:val="61"/>
        </w:rPr>
        <w:t xml:space="preserve"> </w:t>
      </w:r>
      <w:r w:rsidRPr="00587E7A">
        <w:rPr>
          <w:rFonts w:cs="Arial"/>
          <w:spacing w:val="-1"/>
        </w:rPr>
        <w:t>requests</w:t>
      </w:r>
      <w:r w:rsidRPr="00587E7A">
        <w:rPr>
          <w:rFonts w:cs="Arial"/>
          <w:spacing w:val="61"/>
        </w:rPr>
        <w:t xml:space="preserve"> </w:t>
      </w:r>
      <w:r w:rsidRPr="00587E7A">
        <w:rPr>
          <w:rFonts w:cs="Arial"/>
        </w:rPr>
        <w:t>a</w:t>
      </w:r>
      <w:r w:rsidRPr="00587E7A">
        <w:rPr>
          <w:rFonts w:cs="Arial"/>
          <w:spacing w:val="63"/>
        </w:rPr>
        <w:t xml:space="preserve"> </w:t>
      </w:r>
      <w:r w:rsidRPr="00587E7A">
        <w:rPr>
          <w:rFonts w:cs="Arial"/>
          <w:spacing w:val="-1"/>
        </w:rPr>
        <w:t>pre-determination</w:t>
      </w:r>
      <w:r w:rsidRPr="00587E7A">
        <w:rPr>
          <w:rFonts w:cs="Arial"/>
          <w:spacing w:val="63"/>
        </w:rPr>
        <w:t xml:space="preserve"> </w:t>
      </w:r>
      <w:r w:rsidRPr="00587E7A">
        <w:rPr>
          <w:rFonts w:cs="Arial"/>
          <w:spacing w:val="-1"/>
        </w:rPr>
        <w:t>hearing,</w:t>
      </w:r>
      <w:r w:rsidRPr="00587E7A">
        <w:rPr>
          <w:rFonts w:cs="Arial"/>
          <w:spacing w:val="63"/>
        </w:rPr>
        <w:t xml:space="preserve"> </w:t>
      </w:r>
      <w:r w:rsidRPr="00587E7A">
        <w:rPr>
          <w:rFonts w:cs="Arial"/>
        </w:rPr>
        <w:t>the</w:t>
      </w:r>
      <w:r w:rsidRPr="00587E7A">
        <w:rPr>
          <w:rFonts w:cs="Arial"/>
          <w:spacing w:val="33"/>
        </w:rPr>
        <w:t xml:space="preserve"> </w:t>
      </w:r>
      <w:r w:rsidRPr="00587E7A">
        <w:rPr>
          <w:rFonts w:cs="Arial"/>
          <w:spacing w:val="-1"/>
        </w:rPr>
        <w:t>Supervisor/Department</w:t>
      </w:r>
      <w:r w:rsidRPr="00587E7A">
        <w:rPr>
          <w:rFonts w:cs="Arial"/>
          <w:spacing w:val="12"/>
        </w:rPr>
        <w:t xml:space="preserve"> </w:t>
      </w:r>
      <w:r w:rsidRPr="00587E7A">
        <w:rPr>
          <w:rFonts w:cs="Arial"/>
          <w:spacing w:val="-1"/>
        </w:rPr>
        <w:t>Head,</w:t>
      </w:r>
      <w:r w:rsidRPr="00587E7A">
        <w:rPr>
          <w:rFonts w:cs="Arial"/>
          <w:spacing w:val="12"/>
        </w:rPr>
        <w:t xml:space="preserve"> </w:t>
      </w:r>
      <w:r w:rsidRPr="00587E7A">
        <w:rPr>
          <w:rFonts w:cs="Arial"/>
        </w:rPr>
        <w:t>or</w:t>
      </w:r>
      <w:r w:rsidRPr="00587E7A">
        <w:rPr>
          <w:rFonts w:cs="Arial"/>
          <w:spacing w:val="9"/>
        </w:rPr>
        <w:t xml:space="preserve"> </w:t>
      </w:r>
      <w:r w:rsidRPr="00587E7A">
        <w:rPr>
          <w:rFonts w:cs="Arial"/>
          <w:spacing w:val="-1"/>
        </w:rPr>
        <w:t>his/her</w:t>
      </w:r>
      <w:r w:rsidRPr="00587E7A">
        <w:rPr>
          <w:rFonts w:cs="Arial"/>
          <w:spacing w:val="9"/>
        </w:rPr>
        <w:t xml:space="preserve"> </w:t>
      </w:r>
      <w:r w:rsidRPr="00587E7A">
        <w:rPr>
          <w:rFonts w:cs="Arial"/>
          <w:spacing w:val="-1"/>
        </w:rPr>
        <w:t>designee,</w:t>
      </w:r>
      <w:r w:rsidRPr="00587E7A">
        <w:rPr>
          <w:rFonts w:cs="Arial"/>
          <w:spacing w:val="12"/>
        </w:rPr>
        <w:t xml:space="preserve"> </w:t>
      </w:r>
      <w:r w:rsidRPr="00587E7A">
        <w:rPr>
          <w:rFonts w:cs="Arial"/>
          <w:spacing w:val="-2"/>
        </w:rPr>
        <w:t>will</w:t>
      </w:r>
      <w:r w:rsidRPr="00587E7A">
        <w:rPr>
          <w:rFonts w:cs="Arial"/>
          <w:spacing w:val="12"/>
        </w:rPr>
        <w:t xml:space="preserve"> </w:t>
      </w:r>
      <w:r w:rsidRPr="00587E7A">
        <w:rPr>
          <w:rFonts w:cs="Arial"/>
        </w:rPr>
        <w:t>conduct</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hearing</w:t>
      </w:r>
      <w:r w:rsidRPr="00587E7A">
        <w:rPr>
          <w:rFonts w:cs="Arial"/>
          <w:spacing w:val="11"/>
        </w:rPr>
        <w:t xml:space="preserve"> </w:t>
      </w:r>
      <w:r w:rsidRPr="00587E7A">
        <w:rPr>
          <w:rFonts w:cs="Arial"/>
        </w:rPr>
        <w:t>as</w:t>
      </w:r>
      <w:r w:rsidRPr="00587E7A">
        <w:rPr>
          <w:rFonts w:cs="Arial"/>
          <w:spacing w:val="61"/>
        </w:rPr>
        <w:t xml:space="preserve"> </w:t>
      </w:r>
      <w:r w:rsidRPr="00587E7A">
        <w:rPr>
          <w:rFonts w:cs="Arial"/>
        </w:rPr>
        <w:t>soon</w:t>
      </w:r>
      <w:r w:rsidRPr="00587E7A">
        <w:rPr>
          <w:rFonts w:cs="Arial"/>
          <w:spacing w:val="-1"/>
        </w:rPr>
        <w:t xml:space="preserve"> </w:t>
      </w:r>
      <w:r w:rsidRPr="00587E7A">
        <w:rPr>
          <w:rFonts w:cs="Arial"/>
        </w:rPr>
        <w:t xml:space="preserve">as </w:t>
      </w:r>
      <w:r w:rsidRPr="00587E7A">
        <w:rPr>
          <w:rFonts w:cs="Arial"/>
          <w:spacing w:val="-1"/>
        </w:rPr>
        <w:t>possible,</w:t>
      </w:r>
      <w:r w:rsidRPr="00587E7A">
        <w:rPr>
          <w:rFonts w:cs="Arial"/>
          <w:spacing w:val="-2"/>
        </w:rPr>
        <w:t xml:space="preserve"> </w:t>
      </w:r>
      <w:r w:rsidRPr="00587E7A">
        <w:rPr>
          <w:rFonts w:cs="Arial"/>
        </w:rPr>
        <w:t>but</w:t>
      </w:r>
      <w:r w:rsidRPr="00587E7A">
        <w:rPr>
          <w:rFonts w:cs="Arial"/>
          <w:spacing w:val="-4"/>
        </w:rPr>
        <w:t xml:space="preserve"> </w:t>
      </w:r>
      <w:r w:rsidRPr="00587E7A">
        <w:rPr>
          <w:rFonts w:cs="Arial"/>
          <w:spacing w:val="-1"/>
        </w:rPr>
        <w:t>will</w:t>
      </w:r>
      <w:r w:rsidRPr="00587E7A">
        <w:rPr>
          <w:rFonts w:cs="Arial"/>
        </w:rPr>
        <w:t xml:space="preserve"> allow</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 xml:space="preserve">employee adequate </w:t>
      </w:r>
      <w:r w:rsidRPr="00587E7A">
        <w:rPr>
          <w:rFonts w:cs="Arial"/>
        </w:rPr>
        <w:t>time</w:t>
      </w:r>
      <w:r w:rsidRPr="00587E7A">
        <w:rPr>
          <w:rFonts w:cs="Arial"/>
          <w:spacing w:val="-4"/>
        </w:rPr>
        <w:t xml:space="preserve"> </w:t>
      </w:r>
      <w:r w:rsidRPr="00587E7A">
        <w:rPr>
          <w:rFonts w:cs="Arial"/>
        </w:rPr>
        <w:t>for</w:t>
      </w:r>
      <w:r w:rsidRPr="00587E7A">
        <w:rPr>
          <w:rFonts w:cs="Arial"/>
          <w:spacing w:val="-1"/>
        </w:rPr>
        <w:t xml:space="preserve"> preparation.</w:t>
      </w:r>
    </w:p>
    <w:p w14:paraId="1F059B46" w14:textId="77777777" w:rsidR="00F00036" w:rsidRPr="00587E7A" w:rsidRDefault="00F00036" w:rsidP="00985A6C">
      <w:pPr>
        <w:rPr>
          <w:rFonts w:ascii="Arial" w:eastAsia="Arial" w:hAnsi="Arial" w:cs="Arial"/>
          <w:sz w:val="24"/>
          <w:szCs w:val="24"/>
        </w:rPr>
      </w:pPr>
    </w:p>
    <w:p w14:paraId="352292F0" w14:textId="77777777" w:rsidR="00F00036" w:rsidRPr="00587E7A" w:rsidRDefault="003650B4" w:rsidP="00985A6C">
      <w:pPr>
        <w:pStyle w:val="BodyText"/>
        <w:ind w:left="2263" w:right="117" w:firstLine="0"/>
        <w:rPr>
          <w:rFonts w:cs="Arial"/>
        </w:rPr>
      </w:pPr>
      <w:r w:rsidRPr="00587E7A">
        <w:rPr>
          <w:rFonts w:cs="Arial"/>
        </w:rPr>
        <w:t>The</w:t>
      </w:r>
      <w:r w:rsidRPr="00587E7A">
        <w:rPr>
          <w:rFonts w:cs="Arial"/>
          <w:spacing w:val="46"/>
        </w:rPr>
        <w:t xml:space="preserve"> </w:t>
      </w:r>
      <w:r w:rsidRPr="00587E7A">
        <w:rPr>
          <w:rFonts w:cs="Arial"/>
          <w:spacing w:val="-1"/>
        </w:rPr>
        <w:t>hearing</w:t>
      </w:r>
      <w:r w:rsidRPr="00587E7A">
        <w:rPr>
          <w:rFonts w:cs="Arial"/>
          <w:spacing w:val="44"/>
        </w:rPr>
        <w:t xml:space="preserve"> </w:t>
      </w:r>
      <w:r w:rsidRPr="00587E7A">
        <w:rPr>
          <w:rFonts w:cs="Arial"/>
        </w:rPr>
        <w:t>must</w:t>
      </w:r>
      <w:r w:rsidRPr="00587E7A">
        <w:rPr>
          <w:rFonts w:cs="Arial"/>
          <w:spacing w:val="46"/>
        </w:rPr>
        <w:t xml:space="preserve"> </w:t>
      </w:r>
      <w:r w:rsidRPr="00587E7A">
        <w:rPr>
          <w:rFonts w:cs="Arial"/>
        </w:rPr>
        <w:t>be</w:t>
      </w:r>
      <w:r w:rsidRPr="00587E7A">
        <w:rPr>
          <w:rFonts w:cs="Arial"/>
          <w:spacing w:val="43"/>
        </w:rPr>
        <w:t xml:space="preserve"> </w:t>
      </w:r>
      <w:r w:rsidRPr="00587E7A">
        <w:rPr>
          <w:rFonts w:cs="Arial"/>
          <w:spacing w:val="-1"/>
        </w:rPr>
        <w:t>scheduled</w:t>
      </w:r>
      <w:r w:rsidRPr="00587E7A">
        <w:rPr>
          <w:rFonts w:cs="Arial"/>
          <w:spacing w:val="47"/>
        </w:rPr>
        <w:t xml:space="preserve"> </w:t>
      </w:r>
      <w:r w:rsidRPr="00587E7A">
        <w:rPr>
          <w:rFonts w:cs="Arial"/>
          <w:spacing w:val="-1"/>
        </w:rPr>
        <w:t>within</w:t>
      </w:r>
      <w:r w:rsidRPr="00587E7A">
        <w:rPr>
          <w:rFonts w:cs="Arial"/>
          <w:spacing w:val="47"/>
        </w:rPr>
        <w:t xml:space="preserve"> </w:t>
      </w:r>
      <w:r w:rsidRPr="00587E7A">
        <w:rPr>
          <w:rFonts w:cs="Arial"/>
          <w:spacing w:val="-1"/>
        </w:rPr>
        <w:t>five</w:t>
      </w:r>
      <w:r w:rsidRPr="00587E7A">
        <w:rPr>
          <w:rFonts w:cs="Arial"/>
          <w:spacing w:val="47"/>
        </w:rPr>
        <w:t xml:space="preserve"> </w:t>
      </w:r>
      <w:r w:rsidRPr="00587E7A">
        <w:rPr>
          <w:rFonts w:cs="Arial"/>
          <w:spacing w:val="-1"/>
        </w:rPr>
        <w:t>(5)</w:t>
      </w:r>
      <w:r w:rsidRPr="00587E7A">
        <w:rPr>
          <w:rFonts w:cs="Arial"/>
          <w:spacing w:val="47"/>
        </w:rPr>
        <w:t xml:space="preserve"> </w:t>
      </w:r>
      <w:r w:rsidRPr="00587E7A">
        <w:rPr>
          <w:rFonts w:cs="Arial"/>
          <w:spacing w:val="-1"/>
        </w:rPr>
        <w:t>working</w:t>
      </w:r>
      <w:r w:rsidRPr="00587E7A">
        <w:rPr>
          <w:rFonts w:cs="Arial"/>
          <w:spacing w:val="44"/>
        </w:rPr>
        <w:t xml:space="preserve"> </w:t>
      </w:r>
      <w:r w:rsidRPr="00587E7A">
        <w:rPr>
          <w:rFonts w:cs="Arial"/>
        </w:rPr>
        <w:t>days</w:t>
      </w:r>
      <w:r w:rsidRPr="00587E7A">
        <w:rPr>
          <w:rFonts w:cs="Arial"/>
          <w:spacing w:val="46"/>
        </w:rPr>
        <w:t xml:space="preserve"> </w:t>
      </w:r>
      <w:r w:rsidRPr="00587E7A">
        <w:rPr>
          <w:rFonts w:cs="Arial"/>
          <w:spacing w:val="-1"/>
        </w:rPr>
        <w:t>unless</w:t>
      </w:r>
      <w:r w:rsidRPr="00587E7A">
        <w:rPr>
          <w:rFonts w:cs="Arial"/>
          <w:spacing w:val="45"/>
        </w:rPr>
        <w:t xml:space="preserve"> </w:t>
      </w:r>
      <w:r w:rsidRPr="00587E7A">
        <w:rPr>
          <w:rFonts w:cs="Arial"/>
        </w:rPr>
        <w:t>a</w:t>
      </w:r>
      <w:r w:rsidRPr="00587E7A">
        <w:rPr>
          <w:rFonts w:cs="Arial"/>
          <w:spacing w:val="47"/>
        </w:rPr>
        <w:t xml:space="preserve"> </w:t>
      </w:r>
      <w:r w:rsidRPr="00587E7A">
        <w:rPr>
          <w:rFonts w:cs="Arial"/>
        </w:rPr>
        <w:t>time</w:t>
      </w:r>
      <w:r w:rsidRPr="00587E7A">
        <w:rPr>
          <w:rFonts w:cs="Arial"/>
          <w:spacing w:val="45"/>
        </w:rPr>
        <w:t xml:space="preserve"> </w:t>
      </w:r>
      <w:r w:rsidRPr="00587E7A">
        <w:rPr>
          <w:rFonts w:cs="Arial"/>
          <w:spacing w:val="-1"/>
        </w:rPr>
        <w:t>extension</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spacing w:val="-1"/>
        </w:rPr>
        <w:t>agreed</w:t>
      </w:r>
      <w:r w:rsidRPr="00587E7A">
        <w:rPr>
          <w:rFonts w:cs="Arial"/>
          <w:spacing w:val="13"/>
        </w:rPr>
        <w:t xml:space="preserve"> </w:t>
      </w:r>
      <w:r w:rsidRPr="00587E7A">
        <w:rPr>
          <w:rFonts w:cs="Arial"/>
        </w:rPr>
        <w:t>to</w:t>
      </w:r>
      <w:r w:rsidRPr="00587E7A">
        <w:rPr>
          <w:rFonts w:cs="Arial"/>
          <w:spacing w:val="11"/>
        </w:rPr>
        <w:t xml:space="preserve"> </w:t>
      </w:r>
      <w:r w:rsidRPr="00587E7A">
        <w:rPr>
          <w:rFonts w:cs="Arial"/>
        </w:rPr>
        <w:t>by</w:t>
      </w:r>
      <w:r w:rsidRPr="00587E7A">
        <w:rPr>
          <w:rFonts w:cs="Arial"/>
          <w:spacing w:val="10"/>
        </w:rPr>
        <w:t xml:space="preserve"> </w:t>
      </w:r>
      <w:r w:rsidRPr="00587E7A">
        <w:rPr>
          <w:rFonts w:cs="Arial"/>
        </w:rPr>
        <w:t>both</w:t>
      </w:r>
      <w:r w:rsidRPr="00587E7A">
        <w:rPr>
          <w:rFonts w:cs="Arial"/>
          <w:spacing w:val="13"/>
        </w:rPr>
        <w:t xml:space="preserve"> </w:t>
      </w:r>
      <w:r w:rsidRPr="00587E7A">
        <w:rPr>
          <w:rFonts w:cs="Arial"/>
          <w:spacing w:val="-1"/>
        </w:rPr>
        <w:t>parties</w:t>
      </w:r>
      <w:r w:rsidRPr="00587E7A">
        <w:rPr>
          <w:rFonts w:cs="Arial"/>
          <w:spacing w:val="12"/>
        </w:rPr>
        <w:t xml:space="preserve"> </w:t>
      </w:r>
      <w:r w:rsidRPr="00587E7A">
        <w:rPr>
          <w:rFonts w:cs="Arial"/>
          <w:spacing w:val="-1"/>
        </w:rPr>
        <w:t>and</w:t>
      </w:r>
      <w:r w:rsidRPr="00587E7A">
        <w:rPr>
          <w:rFonts w:cs="Arial"/>
          <w:spacing w:val="11"/>
        </w:rPr>
        <w:t xml:space="preserve"> </w:t>
      </w:r>
      <w:r w:rsidRPr="00587E7A">
        <w:rPr>
          <w:rFonts w:cs="Arial"/>
          <w:spacing w:val="-1"/>
        </w:rPr>
        <w:t>approved</w:t>
      </w:r>
      <w:r w:rsidRPr="00587E7A">
        <w:rPr>
          <w:rFonts w:cs="Arial"/>
          <w:spacing w:val="13"/>
        </w:rPr>
        <w:t xml:space="preserve"> </w:t>
      </w:r>
      <w:r w:rsidRPr="00587E7A">
        <w:rPr>
          <w:rFonts w:cs="Arial"/>
        </w:rPr>
        <w:t>by</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Department</w:t>
      </w:r>
      <w:r w:rsidRPr="00587E7A">
        <w:rPr>
          <w:rFonts w:cs="Arial"/>
          <w:spacing w:val="12"/>
        </w:rPr>
        <w:t xml:space="preserve"> </w:t>
      </w:r>
      <w:r w:rsidRPr="00587E7A">
        <w:rPr>
          <w:rFonts w:cs="Arial"/>
          <w:spacing w:val="-1"/>
        </w:rPr>
        <w:t>Head</w:t>
      </w:r>
      <w:r w:rsidRPr="00587E7A">
        <w:rPr>
          <w:rFonts w:cs="Arial"/>
          <w:spacing w:val="35"/>
        </w:rPr>
        <w:t xml:space="preserve"> </w:t>
      </w:r>
      <w:r w:rsidRPr="00587E7A">
        <w:rPr>
          <w:rFonts w:cs="Arial"/>
        </w:rPr>
        <w:t>and</w:t>
      </w:r>
      <w:r w:rsidRPr="00587E7A">
        <w:rPr>
          <w:rFonts w:cs="Arial"/>
          <w:spacing w:val="34"/>
        </w:rPr>
        <w:t xml:space="preserve"> </w:t>
      </w:r>
      <w:r w:rsidRPr="00587E7A">
        <w:rPr>
          <w:rFonts w:cs="Arial"/>
          <w:spacing w:val="-1"/>
        </w:rPr>
        <w:t>the</w:t>
      </w:r>
      <w:r w:rsidRPr="00587E7A">
        <w:rPr>
          <w:rFonts w:cs="Arial"/>
          <w:spacing w:val="35"/>
        </w:rPr>
        <w:t xml:space="preserve"> </w:t>
      </w:r>
      <w:r w:rsidRPr="00587E7A">
        <w:rPr>
          <w:rFonts w:cs="Arial"/>
          <w:spacing w:val="-1"/>
        </w:rPr>
        <w:t>Human</w:t>
      </w:r>
      <w:r w:rsidRPr="00587E7A">
        <w:rPr>
          <w:rFonts w:cs="Arial"/>
          <w:spacing w:val="35"/>
        </w:rPr>
        <w:t xml:space="preserve"> </w:t>
      </w:r>
      <w:r w:rsidRPr="00587E7A">
        <w:rPr>
          <w:rFonts w:cs="Arial"/>
          <w:spacing w:val="-1"/>
        </w:rPr>
        <w:t>Resources</w:t>
      </w:r>
      <w:r w:rsidRPr="00587E7A">
        <w:rPr>
          <w:rFonts w:cs="Arial"/>
          <w:spacing w:val="33"/>
        </w:rPr>
        <w:t xml:space="preserve"> </w:t>
      </w:r>
      <w:r w:rsidRPr="00587E7A">
        <w:rPr>
          <w:rFonts w:cs="Arial"/>
          <w:spacing w:val="-1"/>
        </w:rPr>
        <w:t>Director.</w:t>
      </w:r>
      <w:r w:rsidRPr="00587E7A">
        <w:rPr>
          <w:rFonts w:cs="Arial"/>
          <w:spacing w:val="35"/>
        </w:rPr>
        <w:t xml:space="preserve"> </w:t>
      </w:r>
      <w:r w:rsidRPr="00587E7A">
        <w:rPr>
          <w:rFonts w:cs="Arial"/>
        </w:rPr>
        <w:t>A</w:t>
      </w:r>
      <w:r w:rsidRPr="00587E7A">
        <w:rPr>
          <w:rFonts w:cs="Arial"/>
          <w:spacing w:val="35"/>
        </w:rPr>
        <w:t xml:space="preserve"> </w:t>
      </w:r>
      <w:r w:rsidRPr="00587E7A">
        <w:rPr>
          <w:rFonts w:cs="Arial"/>
          <w:spacing w:val="-1"/>
        </w:rPr>
        <w:t>representative</w:t>
      </w:r>
      <w:r w:rsidRPr="00587E7A">
        <w:rPr>
          <w:rFonts w:cs="Arial"/>
          <w:spacing w:val="35"/>
        </w:rPr>
        <w:t xml:space="preserve"> </w:t>
      </w:r>
      <w:r w:rsidRPr="00587E7A">
        <w:rPr>
          <w:rFonts w:cs="Arial"/>
          <w:spacing w:val="-1"/>
        </w:rPr>
        <w:t>from</w:t>
      </w:r>
      <w:r w:rsidRPr="00587E7A">
        <w:rPr>
          <w:rFonts w:cs="Arial"/>
          <w:spacing w:val="35"/>
        </w:rPr>
        <w:t xml:space="preserve"> </w:t>
      </w:r>
      <w:r w:rsidRPr="00587E7A">
        <w:rPr>
          <w:rFonts w:cs="Arial"/>
          <w:spacing w:val="-1"/>
        </w:rPr>
        <w:t>the</w:t>
      </w:r>
      <w:r w:rsidRPr="00587E7A">
        <w:rPr>
          <w:rFonts w:cs="Arial"/>
          <w:spacing w:val="35"/>
        </w:rPr>
        <w:t xml:space="preserve"> </w:t>
      </w:r>
      <w:r w:rsidRPr="00587E7A">
        <w:rPr>
          <w:rFonts w:cs="Arial"/>
          <w:spacing w:val="-1"/>
        </w:rPr>
        <w:t>Human</w:t>
      </w:r>
      <w:r w:rsidRPr="00587E7A">
        <w:rPr>
          <w:rFonts w:cs="Arial"/>
          <w:spacing w:val="59"/>
        </w:rPr>
        <w:t xml:space="preserve"> </w:t>
      </w:r>
      <w:r w:rsidRPr="00587E7A">
        <w:rPr>
          <w:rFonts w:cs="Arial"/>
          <w:spacing w:val="-1"/>
        </w:rPr>
        <w:t>Resources</w:t>
      </w:r>
      <w:r w:rsidRPr="00587E7A">
        <w:rPr>
          <w:rFonts w:cs="Arial"/>
          <w:spacing w:val="10"/>
        </w:rPr>
        <w:t xml:space="preserve"> </w:t>
      </w:r>
      <w:r w:rsidRPr="00587E7A">
        <w:rPr>
          <w:rFonts w:cs="Arial"/>
          <w:spacing w:val="-1"/>
        </w:rPr>
        <w:t>Department</w:t>
      </w:r>
      <w:r w:rsidRPr="00587E7A">
        <w:rPr>
          <w:rFonts w:cs="Arial"/>
          <w:spacing w:val="11"/>
        </w:rPr>
        <w:t xml:space="preserve"> </w:t>
      </w:r>
      <w:r w:rsidRPr="00587E7A">
        <w:rPr>
          <w:rFonts w:cs="Arial"/>
          <w:spacing w:val="-2"/>
        </w:rPr>
        <w:t>will</w:t>
      </w:r>
      <w:r w:rsidRPr="00587E7A">
        <w:rPr>
          <w:rFonts w:cs="Arial"/>
          <w:spacing w:val="10"/>
        </w:rPr>
        <w:t xml:space="preserve"> </w:t>
      </w:r>
      <w:r w:rsidRPr="00587E7A">
        <w:rPr>
          <w:rFonts w:cs="Arial"/>
        </w:rPr>
        <w:t>attend</w:t>
      </w:r>
      <w:r w:rsidRPr="00587E7A">
        <w:rPr>
          <w:rFonts w:cs="Arial"/>
          <w:spacing w:val="11"/>
        </w:rPr>
        <w:t xml:space="preserve"> </w:t>
      </w:r>
      <w:r w:rsidRPr="00587E7A">
        <w:rPr>
          <w:rFonts w:cs="Arial"/>
          <w:spacing w:val="-1"/>
        </w:rPr>
        <w:t>when</w:t>
      </w:r>
      <w:r w:rsidRPr="00587E7A">
        <w:rPr>
          <w:rFonts w:cs="Arial"/>
          <w:spacing w:val="11"/>
        </w:rPr>
        <w:t xml:space="preserve"> </w:t>
      </w:r>
      <w:r w:rsidRPr="00587E7A">
        <w:rPr>
          <w:rFonts w:cs="Arial"/>
          <w:spacing w:val="-1"/>
        </w:rPr>
        <w:t>requested</w:t>
      </w:r>
      <w:r w:rsidRPr="00587E7A">
        <w:rPr>
          <w:rFonts w:cs="Arial"/>
          <w:spacing w:val="9"/>
        </w:rPr>
        <w:t xml:space="preserve"> </w:t>
      </w:r>
      <w:r w:rsidRPr="00587E7A">
        <w:rPr>
          <w:rFonts w:cs="Arial"/>
        </w:rPr>
        <w:t>by</w:t>
      </w:r>
      <w:r w:rsidRPr="00587E7A">
        <w:rPr>
          <w:rFonts w:cs="Arial"/>
          <w:spacing w:val="8"/>
        </w:rPr>
        <w:t xml:space="preserve"> </w:t>
      </w:r>
      <w:r w:rsidRPr="00587E7A">
        <w:rPr>
          <w:rFonts w:cs="Arial"/>
          <w:spacing w:val="-1"/>
        </w:rPr>
        <w:t>either</w:t>
      </w:r>
      <w:r w:rsidRPr="00587E7A">
        <w:rPr>
          <w:rFonts w:cs="Arial"/>
          <w:spacing w:val="9"/>
        </w:rPr>
        <w:t xml:space="preserve"> </w:t>
      </w:r>
      <w:r w:rsidRPr="00587E7A">
        <w:rPr>
          <w:rFonts w:cs="Arial"/>
          <w:spacing w:val="-1"/>
        </w:rPr>
        <w:t>party.</w:t>
      </w:r>
      <w:r w:rsidRPr="00587E7A">
        <w:rPr>
          <w:rFonts w:cs="Arial"/>
          <w:spacing w:val="21"/>
        </w:rPr>
        <w:t xml:space="preserve"> </w:t>
      </w:r>
      <w:r w:rsidRPr="00587E7A">
        <w:rPr>
          <w:rFonts w:cs="Arial"/>
        </w:rPr>
        <w:t>The</w:t>
      </w:r>
      <w:r w:rsidRPr="00587E7A">
        <w:rPr>
          <w:rFonts w:cs="Arial"/>
          <w:spacing w:val="55"/>
        </w:rPr>
        <w:t xml:space="preserve"> </w:t>
      </w:r>
      <w:r w:rsidRPr="00587E7A">
        <w:rPr>
          <w:rFonts w:cs="Arial"/>
          <w:spacing w:val="-1"/>
        </w:rPr>
        <w:t>purpose</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spacing w:val="-1"/>
        </w:rPr>
        <w:t>the</w:t>
      </w:r>
      <w:r w:rsidRPr="00587E7A">
        <w:rPr>
          <w:rFonts w:cs="Arial"/>
          <w:spacing w:val="49"/>
        </w:rPr>
        <w:t xml:space="preserve"> </w:t>
      </w:r>
      <w:r w:rsidRPr="00587E7A">
        <w:rPr>
          <w:rFonts w:cs="Arial"/>
          <w:spacing w:val="-1"/>
        </w:rPr>
        <w:t>meeting</w:t>
      </w:r>
      <w:r w:rsidRPr="00587E7A">
        <w:rPr>
          <w:rFonts w:cs="Arial"/>
          <w:spacing w:val="48"/>
        </w:rPr>
        <w:t xml:space="preserve"> </w:t>
      </w:r>
      <w:r w:rsidRPr="00587E7A">
        <w:rPr>
          <w:rFonts w:cs="Arial"/>
          <w:spacing w:val="-1"/>
        </w:rPr>
        <w:t>is</w:t>
      </w:r>
      <w:r w:rsidRPr="00587E7A">
        <w:rPr>
          <w:rFonts w:cs="Arial"/>
          <w:spacing w:val="51"/>
        </w:rPr>
        <w:t xml:space="preserve"> </w:t>
      </w:r>
      <w:r w:rsidRPr="00587E7A">
        <w:rPr>
          <w:rFonts w:cs="Arial"/>
        </w:rPr>
        <w:t>to</w:t>
      </w:r>
      <w:r w:rsidRPr="00587E7A">
        <w:rPr>
          <w:rFonts w:cs="Arial"/>
          <w:spacing w:val="52"/>
        </w:rPr>
        <w:t xml:space="preserve"> </w:t>
      </w:r>
      <w:r w:rsidRPr="00587E7A">
        <w:rPr>
          <w:rFonts w:cs="Arial"/>
          <w:spacing w:val="-1"/>
        </w:rPr>
        <w:t>provide</w:t>
      </w:r>
      <w:r w:rsidRPr="00587E7A">
        <w:rPr>
          <w:rFonts w:cs="Arial"/>
          <w:spacing w:val="52"/>
        </w:rPr>
        <w:t xml:space="preserve"> </w:t>
      </w:r>
      <w:r w:rsidRPr="00587E7A">
        <w:rPr>
          <w:rFonts w:cs="Arial"/>
        </w:rPr>
        <w:t>the</w:t>
      </w:r>
      <w:r w:rsidRPr="00587E7A">
        <w:rPr>
          <w:rFonts w:cs="Arial"/>
          <w:spacing w:val="48"/>
        </w:rPr>
        <w:t xml:space="preserve"> </w:t>
      </w:r>
      <w:r w:rsidRPr="00587E7A">
        <w:rPr>
          <w:rFonts w:cs="Arial"/>
          <w:spacing w:val="-1"/>
        </w:rPr>
        <w:t>employee</w:t>
      </w:r>
      <w:r w:rsidRPr="00587E7A">
        <w:rPr>
          <w:rFonts w:cs="Arial"/>
          <w:spacing w:val="52"/>
        </w:rPr>
        <w:t xml:space="preserve"> </w:t>
      </w:r>
      <w:r w:rsidRPr="00587E7A">
        <w:rPr>
          <w:rFonts w:cs="Arial"/>
          <w:spacing w:val="-1"/>
        </w:rPr>
        <w:t>with</w:t>
      </w:r>
      <w:r w:rsidRPr="00587E7A">
        <w:rPr>
          <w:rFonts w:cs="Arial"/>
          <w:spacing w:val="52"/>
        </w:rPr>
        <w:t xml:space="preserve"> </w:t>
      </w:r>
      <w:r w:rsidRPr="00587E7A">
        <w:rPr>
          <w:rFonts w:cs="Arial"/>
        </w:rPr>
        <w:t>the</w:t>
      </w:r>
      <w:r w:rsidRPr="00587E7A">
        <w:rPr>
          <w:rFonts w:cs="Arial"/>
          <w:spacing w:val="51"/>
        </w:rPr>
        <w:t xml:space="preserve"> </w:t>
      </w:r>
      <w:r w:rsidRPr="00587E7A">
        <w:rPr>
          <w:rFonts w:cs="Arial"/>
          <w:spacing w:val="-1"/>
        </w:rPr>
        <w:t>opportunity</w:t>
      </w:r>
      <w:r w:rsidRPr="00587E7A">
        <w:rPr>
          <w:rFonts w:cs="Arial"/>
          <w:spacing w:val="48"/>
        </w:rPr>
        <w:t xml:space="preserve"> </w:t>
      </w:r>
      <w:r w:rsidRPr="00587E7A">
        <w:rPr>
          <w:rFonts w:cs="Arial"/>
        </w:rPr>
        <w:t>to</w:t>
      </w:r>
      <w:r w:rsidRPr="00587E7A">
        <w:rPr>
          <w:rFonts w:cs="Arial"/>
          <w:spacing w:val="45"/>
        </w:rPr>
        <w:t xml:space="preserve"> </w:t>
      </w:r>
      <w:r w:rsidRPr="00587E7A">
        <w:rPr>
          <w:rFonts w:cs="Arial"/>
          <w:spacing w:val="-1"/>
        </w:rPr>
        <w:t>respond</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charges</w:t>
      </w:r>
      <w:r w:rsidRPr="00587E7A">
        <w:rPr>
          <w:rFonts w:cs="Arial"/>
          <w:spacing w:val="2"/>
        </w:rPr>
        <w:t xml:space="preserve"> </w:t>
      </w:r>
      <w:r w:rsidRPr="00587E7A">
        <w:rPr>
          <w:rFonts w:cs="Arial"/>
        </w:rPr>
        <w:t>and</w:t>
      </w:r>
      <w:r w:rsidRPr="00587E7A">
        <w:rPr>
          <w:rFonts w:cs="Arial"/>
          <w:spacing w:val="3"/>
        </w:rPr>
        <w:t xml:space="preserve"> </w:t>
      </w:r>
      <w:r w:rsidRPr="00587E7A">
        <w:rPr>
          <w:rFonts w:cs="Arial"/>
          <w:spacing w:val="-1"/>
        </w:rPr>
        <w:t>circumstances</w:t>
      </w:r>
      <w:r w:rsidRPr="00587E7A">
        <w:rPr>
          <w:rFonts w:cs="Arial"/>
          <w:spacing w:val="2"/>
        </w:rPr>
        <w:t xml:space="preserve"> </w:t>
      </w:r>
      <w:r w:rsidRPr="00587E7A">
        <w:rPr>
          <w:rFonts w:cs="Arial"/>
          <w:spacing w:val="-1"/>
        </w:rPr>
        <w:t>requiring</w:t>
      </w:r>
      <w:r w:rsidRPr="00587E7A">
        <w:rPr>
          <w:rFonts w:cs="Arial"/>
          <w:spacing w:val="1"/>
        </w:rPr>
        <w:t xml:space="preserve"> </w:t>
      </w:r>
      <w:r w:rsidRPr="00587E7A">
        <w:rPr>
          <w:rFonts w:cs="Arial"/>
          <w:spacing w:val="-1"/>
        </w:rPr>
        <w:t>disciplinary</w:t>
      </w:r>
      <w:r w:rsidRPr="00587E7A">
        <w:rPr>
          <w:rFonts w:cs="Arial"/>
        </w:rPr>
        <w:t xml:space="preserve"> action.</w:t>
      </w:r>
      <w:r w:rsidRPr="00587E7A">
        <w:rPr>
          <w:rFonts w:cs="Arial"/>
          <w:spacing w:val="6"/>
        </w:rPr>
        <w:t xml:space="preserve"> </w:t>
      </w:r>
      <w:r w:rsidRPr="00587E7A">
        <w:rPr>
          <w:rFonts w:cs="Arial"/>
        </w:rPr>
        <w:t>At</w:t>
      </w:r>
      <w:r w:rsidRPr="00587E7A">
        <w:rPr>
          <w:rFonts w:cs="Arial"/>
          <w:spacing w:val="3"/>
        </w:rPr>
        <w:t xml:space="preserve"> </w:t>
      </w:r>
      <w:r w:rsidRPr="00587E7A">
        <w:rPr>
          <w:rFonts w:cs="Arial"/>
          <w:spacing w:val="-1"/>
        </w:rPr>
        <w:t>the</w:t>
      </w:r>
      <w:r w:rsidRPr="00587E7A">
        <w:rPr>
          <w:rFonts w:cs="Arial"/>
          <w:spacing w:val="53"/>
        </w:rPr>
        <w:t xml:space="preserve"> </w:t>
      </w:r>
      <w:r w:rsidRPr="00587E7A">
        <w:rPr>
          <w:rFonts w:cs="Arial"/>
        </w:rPr>
        <w:t>end</w:t>
      </w:r>
      <w:r w:rsidRPr="00587E7A">
        <w:rPr>
          <w:rFonts w:cs="Arial"/>
          <w:spacing w:val="6"/>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meeting,</w:t>
      </w:r>
      <w:r w:rsidRPr="00587E7A">
        <w:rPr>
          <w:rFonts w:cs="Arial"/>
          <w:spacing w:val="5"/>
        </w:rPr>
        <w:t xml:space="preserve"> </w:t>
      </w:r>
      <w:r w:rsidRPr="00587E7A">
        <w:rPr>
          <w:rFonts w:cs="Arial"/>
        </w:rPr>
        <w:t>the</w:t>
      </w:r>
      <w:r w:rsidRPr="00587E7A">
        <w:rPr>
          <w:rFonts w:cs="Arial"/>
          <w:spacing w:val="6"/>
        </w:rPr>
        <w:t xml:space="preserve"> </w:t>
      </w:r>
      <w:r w:rsidRPr="00587E7A">
        <w:rPr>
          <w:rFonts w:cs="Arial"/>
          <w:spacing w:val="-1"/>
        </w:rPr>
        <w:t>Supervisor/Department</w:t>
      </w:r>
      <w:r w:rsidRPr="00587E7A">
        <w:rPr>
          <w:rFonts w:cs="Arial"/>
          <w:spacing w:val="5"/>
        </w:rPr>
        <w:t xml:space="preserve"> </w:t>
      </w:r>
      <w:r w:rsidRPr="00587E7A">
        <w:rPr>
          <w:rFonts w:cs="Arial"/>
          <w:spacing w:val="-1"/>
        </w:rPr>
        <w:t>Head</w:t>
      </w:r>
      <w:r w:rsidRPr="00587E7A">
        <w:rPr>
          <w:rFonts w:cs="Arial"/>
          <w:spacing w:val="6"/>
        </w:rPr>
        <w:t xml:space="preserve"> </w:t>
      </w:r>
      <w:r w:rsidRPr="00587E7A">
        <w:rPr>
          <w:rFonts w:cs="Arial"/>
          <w:spacing w:val="-1"/>
        </w:rPr>
        <w:t>shall</w:t>
      </w:r>
      <w:r w:rsidRPr="00587E7A">
        <w:rPr>
          <w:rFonts w:cs="Arial"/>
          <w:spacing w:val="4"/>
        </w:rPr>
        <w:t xml:space="preserve"> </w:t>
      </w:r>
      <w:r w:rsidRPr="00587E7A">
        <w:rPr>
          <w:rFonts w:cs="Arial"/>
          <w:spacing w:val="-1"/>
        </w:rPr>
        <w:t>establish</w:t>
      </w:r>
      <w:r w:rsidRPr="00587E7A">
        <w:rPr>
          <w:rFonts w:cs="Arial"/>
          <w:spacing w:val="6"/>
        </w:rPr>
        <w:t xml:space="preserve"> </w:t>
      </w:r>
      <w:r w:rsidRPr="00587E7A">
        <w:rPr>
          <w:rFonts w:cs="Arial"/>
        </w:rPr>
        <w:t>a</w:t>
      </w:r>
      <w:r w:rsidRPr="00587E7A">
        <w:rPr>
          <w:rFonts w:cs="Arial"/>
          <w:spacing w:val="6"/>
        </w:rPr>
        <w:t xml:space="preserve"> </w:t>
      </w:r>
      <w:r w:rsidRPr="00587E7A">
        <w:rPr>
          <w:rFonts w:cs="Arial"/>
        </w:rPr>
        <w:t>date</w:t>
      </w:r>
      <w:r w:rsidRPr="00587E7A">
        <w:rPr>
          <w:rFonts w:cs="Arial"/>
          <w:spacing w:val="3"/>
        </w:rPr>
        <w:t xml:space="preserve"> </w:t>
      </w:r>
      <w:r w:rsidRPr="00587E7A">
        <w:rPr>
          <w:rFonts w:cs="Arial"/>
        </w:rPr>
        <w:t>for</w:t>
      </w:r>
      <w:r w:rsidRPr="00587E7A">
        <w:rPr>
          <w:rFonts w:cs="Arial"/>
          <w:spacing w:val="47"/>
        </w:rPr>
        <w:t xml:space="preserve"> </w:t>
      </w:r>
      <w:r w:rsidRPr="00587E7A">
        <w:rPr>
          <w:rFonts w:cs="Arial"/>
        </w:rPr>
        <w:t>the</w:t>
      </w:r>
      <w:r w:rsidRPr="00587E7A">
        <w:rPr>
          <w:rFonts w:cs="Arial"/>
          <w:spacing w:val="18"/>
        </w:rPr>
        <w:t xml:space="preserve"> </w:t>
      </w:r>
      <w:r w:rsidRPr="00587E7A">
        <w:rPr>
          <w:rFonts w:cs="Arial"/>
          <w:spacing w:val="-1"/>
        </w:rPr>
        <w:t>employee</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spacing w:val="-2"/>
        </w:rPr>
        <w:t>receive</w:t>
      </w:r>
      <w:r w:rsidRPr="00587E7A">
        <w:rPr>
          <w:rFonts w:cs="Arial"/>
          <w:spacing w:val="20"/>
        </w:rPr>
        <w:t xml:space="preserve"> </w:t>
      </w:r>
      <w:r w:rsidRPr="00587E7A">
        <w:rPr>
          <w:rFonts w:cs="Arial"/>
          <w:spacing w:val="-1"/>
        </w:rPr>
        <w:t>written</w:t>
      </w:r>
      <w:r w:rsidRPr="00587E7A">
        <w:rPr>
          <w:rFonts w:cs="Arial"/>
          <w:spacing w:val="18"/>
        </w:rPr>
        <w:t xml:space="preserve"> </w:t>
      </w:r>
      <w:r w:rsidRPr="00587E7A">
        <w:rPr>
          <w:rFonts w:cs="Arial"/>
          <w:spacing w:val="-1"/>
        </w:rPr>
        <w:t>notice</w:t>
      </w:r>
      <w:r w:rsidRPr="00587E7A">
        <w:rPr>
          <w:rFonts w:cs="Arial"/>
          <w:spacing w:val="18"/>
        </w:rPr>
        <w:t xml:space="preserve"> </w:t>
      </w:r>
      <w:r w:rsidRPr="00587E7A">
        <w:rPr>
          <w:rFonts w:cs="Arial"/>
          <w:spacing w:val="-1"/>
        </w:rPr>
        <w:t>regarding</w:t>
      </w:r>
      <w:r w:rsidRPr="00587E7A">
        <w:rPr>
          <w:rFonts w:cs="Arial"/>
          <w:spacing w:val="15"/>
        </w:rPr>
        <w:t xml:space="preserve"> </w:t>
      </w:r>
      <w:r w:rsidRPr="00587E7A">
        <w:rPr>
          <w:rFonts w:cs="Arial"/>
        </w:rPr>
        <w:t>the</w:t>
      </w:r>
      <w:r w:rsidRPr="00587E7A">
        <w:rPr>
          <w:rFonts w:cs="Arial"/>
          <w:spacing w:val="18"/>
        </w:rPr>
        <w:t xml:space="preserve"> </w:t>
      </w:r>
      <w:r w:rsidRPr="00587E7A">
        <w:rPr>
          <w:rFonts w:cs="Arial"/>
          <w:spacing w:val="-1"/>
        </w:rPr>
        <w:t>disciplinary</w:t>
      </w:r>
      <w:r w:rsidRPr="00587E7A">
        <w:rPr>
          <w:rFonts w:cs="Arial"/>
          <w:spacing w:val="14"/>
        </w:rPr>
        <w:t xml:space="preserve"> </w:t>
      </w:r>
      <w:r w:rsidRPr="00587E7A">
        <w:rPr>
          <w:rFonts w:cs="Arial"/>
          <w:spacing w:val="-1"/>
        </w:rPr>
        <w:t>action</w:t>
      </w:r>
      <w:r w:rsidRPr="00587E7A">
        <w:rPr>
          <w:rFonts w:cs="Arial"/>
          <w:spacing w:val="34"/>
        </w:rPr>
        <w:t xml:space="preserve"> </w:t>
      </w:r>
      <w:r w:rsidRPr="00587E7A">
        <w:rPr>
          <w:rFonts w:cs="Arial"/>
        </w:rPr>
        <w:t>to</w:t>
      </w:r>
      <w:r w:rsidRPr="00587E7A">
        <w:rPr>
          <w:rFonts w:cs="Arial"/>
          <w:spacing w:val="18"/>
        </w:rPr>
        <w:t xml:space="preserve"> </w:t>
      </w:r>
      <w:r w:rsidRPr="00587E7A">
        <w:rPr>
          <w:rFonts w:cs="Arial"/>
        </w:rPr>
        <w:t>be</w:t>
      </w:r>
      <w:r w:rsidRPr="00587E7A">
        <w:rPr>
          <w:rFonts w:cs="Arial"/>
          <w:spacing w:val="59"/>
        </w:rPr>
        <w:t xml:space="preserve"> </w:t>
      </w:r>
      <w:r w:rsidRPr="00587E7A">
        <w:rPr>
          <w:rFonts w:cs="Arial"/>
        </w:rPr>
        <w:t>taken</w:t>
      </w:r>
      <w:r w:rsidRPr="00587E7A">
        <w:rPr>
          <w:rFonts w:cs="Arial"/>
          <w:spacing w:val="-1"/>
        </w:rPr>
        <w:t xml:space="preserve"> in</w:t>
      </w:r>
      <w:r w:rsidRPr="00587E7A">
        <w:rPr>
          <w:rFonts w:cs="Arial"/>
          <w:spacing w:val="1"/>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suspension</w:t>
      </w:r>
      <w:r w:rsidRPr="00587E7A">
        <w:rPr>
          <w:rFonts w:cs="Arial"/>
          <w:spacing w:val="1"/>
        </w:rPr>
        <w:t xml:space="preserve"> </w:t>
      </w:r>
      <w:r w:rsidRPr="00587E7A">
        <w:rPr>
          <w:rFonts w:cs="Arial"/>
          <w:spacing w:val="-1"/>
        </w:rPr>
        <w:t>and/or discharge</w:t>
      </w:r>
      <w:r w:rsidRPr="00587E7A">
        <w:rPr>
          <w:rFonts w:cs="Arial"/>
          <w:spacing w:val="1"/>
        </w:rPr>
        <w:t xml:space="preserve"> </w:t>
      </w:r>
      <w:r w:rsidRPr="00587E7A">
        <w:rPr>
          <w:rFonts w:cs="Arial"/>
          <w:spacing w:val="-1"/>
        </w:rPr>
        <w:t>procedures.</w:t>
      </w:r>
    </w:p>
    <w:p w14:paraId="0A6BD81C" w14:textId="77777777" w:rsidR="00F00036" w:rsidRPr="00587E7A" w:rsidRDefault="00F00036" w:rsidP="00985A6C">
      <w:pPr>
        <w:rPr>
          <w:rFonts w:ascii="Arial" w:eastAsia="Arial" w:hAnsi="Arial" w:cs="Arial"/>
          <w:sz w:val="24"/>
          <w:szCs w:val="24"/>
        </w:rPr>
      </w:pPr>
    </w:p>
    <w:p w14:paraId="664E5242" w14:textId="77777777" w:rsidR="00F00036" w:rsidRPr="00587E7A" w:rsidRDefault="003650B4" w:rsidP="00540BD0">
      <w:pPr>
        <w:pStyle w:val="BodyText"/>
        <w:numPr>
          <w:ilvl w:val="3"/>
          <w:numId w:val="110"/>
        </w:numPr>
        <w:tabs>
          <w:tab w:val="left" w:pos="2264"/>
        </w:tabs>
        <w:ind w:right="119"/>
        <w:rPr>
          <w:rFonts w:cs="Arial"/>
        </w:rPr>
      </w:pPr>
      <w:r w:rsidRPr="00587E7A">
        <w:rPr>
          <w:rFonts w:cs="Arial"/>
        </w:rPr>
        <w:t>The</w:t>
      </w:r>
      <w:r w:rsidRPr="00587E7A">
        <w:rPr>
          <w:rFonts w:cs="Arial"/>
          <w:spacing w:val="34"/>
        </w:rPr>
        <w:t xml:space="preserve"> </w:t>
      </w:r>
      <w:r w:rsidRPr="00587E7A">
        <w:rPr>
          <w:rFonts w:cs="Arial"/>
          <w:spacing w:val="-1"/>
        </w:rPr>
        <w:t>employee’s</w:t>
      </w:r>
      <w:r w:rsidRPr="00587E7A">
        <w:rPr>
          <w:rFonts w:cs="Arial"/>
          <w:spacing w:val="34"/>
        </w:rPr>
        <w:t xml:space="preserve"> </w:t>
      </w:r>
      <w:r w:rsidRPr="00587E7A">
        <w:rPr>
          <w:rFonts w:cs="Arial"/>
          <w:spacing w:val="-1"/>
        </w:rPr>
        <w:t>decision</w:t>
      </w:r>
      <w:r w:rsidRPr="00587E7A">
        <w:rPr>
          <w:rFonts w:cs="Arial"/>
          <w:spacing w:val="35"/>
        </w:rPr>
        <w:t xml:space="preserve"> </w:t>
      </w:r>
      <w:r w:rsidRPr="00587E7A">
        <w:rPr>
          <w:rFonts w:cs="Arial"/>
          <w:spacing w:val="-1"/>
        </w:rPr>
        <w:t>to</w:t>
      </w:r>
      <w:r w:rsidRPr="00587E7A">
        <w:rPr>
          <w:rFonts w:cs="Arial"/>
          <w:spacing w:val="34"/>
        </w:rPr>
        <w:t xml:space="preserve"> </w:t>
      </w:r>
      <w:r w:rsidRPr="00587E7A">
        <w:rPr>
          <w:rFonts w:cs="Arial"/>
          <w:spacing w:val="-1"/>
        </w:rPr>
        <w:t>request</w:t>
      </w:r>
      <w:r w:rsidRPr="00587E7A">
        <w:rPr>
          <w:rFonts w:cs="Arial"/>
          <w:spacing w:val="32"/>
        </w:rPr>
        <w:t xml:space="preserve"> </w:t>
      </w:r>
      <w:r w:rsidRPr="00587E7A">
        <w:rPr>
          <w:rFonts w:cs="Arial"/>
        </w:rPr>
        <w:t>or</w:t>
      </w:r>
      <w:r w:rsidRPr="00587E7A">
        <w:rPr>
          <w:rFonts w:cs="Arial"/>
          <w:spacing w:val="33"/>
        </w:rPr>
        <w:t xml:space="preserve"> </w:t>
      </w:r>
      <w:r w:rsidRPr="00587E7A">
        <w:rPr>
          <w:rFonts w:cs="Arial"/>
          <w:spacing w:val="-1"/>
        </w:rPr>
        <w:t>to</w:t>
      </w:r>
      <w:r w:rsidRPr="00587E7A">
        <w:rPr>
          <w:rFonts w:cs="Arial"/>
          <w:spacing w:val="35"/>
        </w:rPr>
        <w:t xml:space="preserve"> </w:t>
      </w:r>
      <w:r w:rsidRPr="00587E7A">
        <w:rPr>
          <w:rFonts w:cs="Arial"/>
          <w:spacing w:val="-2"/>
        </w:rPr>
        <w:t>waive</w:t>
      </w:r>
      <w:r w:rsidRPr="00587E7A">
        <w:rPr>
          <w:rFonts w:cs="Arial"/>
          <w:spacing w:val="35"/>
        </w:rPr>
        <w:t xml:space="preserve"> </w:t>
      </w:r>
      <w:r w:rsidRPr="00587E7A">
        <w:rPr>
          <w:rFonts w:cs="Arial"/>
        </w:rPr>
        <w:t>a</w:t>
      </w:r>
      <w:r w:rsidRPr="00587E7A">
        <w:rPr>
          <w:rFonts w:cs="Arial"/>
          <w:spacing w:val="35"/>
        </w:rPr>
        <w:t xml:space="preserve"> </w:t>
      </w:r>
      <w:r w:rsidRPr="00587E7A">
        <w:rPr>
          <w:rFonts w:cs="Arial"/>
          <w:spacing w:val="-1"/>
        </w:rPr>
        <w:t>pre-determination</w:t>
      </w:r>
      <w:r w:rsidRPr="00587E7A">
        <w:rPr>
          <w:rFonts w:cs="Arial"/>
          <w:spacing w:val="34"/>
        </w:rPr>
        <w:t xml:space="preserve"> </w:t>
      </w:r>
      <w:r w:rsidRPr="00587E7A">
        <w:rPr>
          <w:rFonts w:cs="Arial"/>
          <w:spacing w:val="-1"/>
        </w:rPr>
        <w:t>hearing</w:t>
      </w:r>
      <w:r w:rsidRPr="00587E7A">
        <w:rPr>
          <w:rFonts w:cs="Arial"/>
          <w:spacing w:val="47"/>
        </w:rPr>
        <w:t xml:space="preserve"> </w:t>
      </w:r>
      <w:r w:rsidRPr="00587E7A">
        <w:rPr>
          <w:rFonts w:cs="Arial"/>
          <w:spacing w:val="-1"/>
        </w:rPr>
        <w:t>shall</w:t>
      </w:r>
      <w:r w:rsidRPr="00587E7A">
        <w:rPr>
          <w:rFonts w:cs="Arial"/>
          <w:spacing w:val="37"/>
        </w:rPr>
        <w:t xml:space="preserve"> </w:t>
      </w:r>
      <w:r w:rsidRPr="00587E7A">
        <w:rPr>
          <w:rFonts w:cs="Arial"/>
          <w:spacing w:val="-1"/>
        </w:rPr>
        <w:t>have</w:t>
      </w:r>
      <w:r w:rsidRPr="00587E7A">
        <w:rPr>
          <w:rFonts w:cs="Arial"/>
          <w:spacing w:val="40"/>
        </w:rPr>
        <w:t xml:space="preserve"> </w:t>
      </w:r>
      <w:r w:rsidRPr="00587E7A">
        <w:rPr>
          <w:rFonts w:cs="Arial"/>
        </w:rPr>
        <w:t>no</w:t>
      </w:r>
      <w:r w:rsidRPr="00587E7A">
        <w:rPr>
          <w:rFonts w:cs="Arial"/>
          <w:spacing w:val="40"/>
        </w:rPr>
        <w:t xml:space="preserve"> </w:t>
      </w:r>
      <w:r w:rsidRPr="00587E7A">
        <w:rPr>
          <w:rFonts w:cs="Arial"/>
        </w:rPr>
        <w:t>effect</w:t>
      </w:r>
      <w:r w:rsidRPr="00587E7A">
        <w:rPr>
          <w:rFonts w:cs="Arial"/>
          <w:spacing w:val="38"/>
        </w:rPr>
        <w:t xml:space="preserve"> </w:t>
      </w:r>
      <w:r w:rsidRPr="00587E7A">
        <w:rPr>
          <w:rFonts w:cs="Arial"/>
          <w:spacing w:val="-1"/>
        </w:rPr>
        <w:t>on</w:t>
      </w:r>
      <w:r w:rsidRPr="00587E7A">
        <w:rPr>
          <w:rFonts w:cs="Arial"/>
          <w:spacing w:val="40"/>
        </w:rPr>
        <w:t xml:space="preserve"> </w:t>
      </w:r>
      <w:r w:rsidRPr="00587E7A">
        <w:rPr>
          <w:rFonts w:cs="Arial"/>
          <w:spacing w:val="-1"/>
        </w:rPr>
        <w:t>his/her</w:t>
      </w:r>
      <w:r w:rsidRPr="00587E7A">
        <w:rPr>
          <w:rFonts w:cs="Arial"/>
          <w:spacing w:val="38"/>
        </w:rPr>
        <w:t xml:space="preserve"> </w:t>
      </w:r>
      <w:r w:rsidRPr="00587E7A">
        <w:rPr>
          <w:rFonts w:cs="Arial"/>
          <w:spacing w:val="-1"/>
        </w:rPr>
        <w:t>right</w:t>
      </w:r>
      <w:r w:rsidRPr="00587E7A">
        <w:rPr>
          <w:rFonts w:cs="Arial"/>
          <w:spacing w:val="39"/>
        </w:rPr>
        <w:t xml:space="preserve"> </w:t>
      </w:r>
      <w:r w:rsidRPr="00587E7A">
        <w:rPr>
          <w:rFonts w:cs="Arial"/>
        </w:rPr>
        <w:t>to</w:t>
      </w:r>
      <w:r w:rsidRPr="00587E7A">
        <w:rPr>
          <w:rFonts w:cs="Arial"/>
          <w:spacing w:val="39"/>
        </w:rPr>
        <w:t xml:space="preserve"> </w:t>
      </w:r>
      <w:r w:rsidRPr="00587E7A">
        <w:rPr>
          <w:rFonts w:cs="Arial"/>
        </w:rPr>
        <w:t>appeal</w:t>
      </w:r>
      <w:r w:rsidRPr="00587E7A">
        <w:rPr>
          <w:rFonts w:cs="Arial"/>
          <w:spacing w:val="38"/>
        </w:rPr>
        <w:t xml:space="preserve"> </w:t>
      </w:r>
      <w:r w:rsidRPr="00587E7A">
        <w:rPr>
          <w:rFonts w:cs="Arial"/>
          <w:spacing w:val="-1"/>
        </w:rPr>
        <w:t>utilizing</w:t>
      </w:r>
      <w:r w:rsidRPr="00587E7A">
        <w:rPr>
          <w:rFonts w:cs="Arial"/>
          <w:spacing w:val="40"/>
        </w:rPr>
        <w:t xml:space="preserve"> </w:t>
      </w:r>
      <w:r w:rsidRPr="00587E7A">
        <w:rPr>
          <w:rFonts w:cs="Arial"/>
          <w:spacing w:val="-1"/>
        </w:rPr>
        <w:t>either</w:t>
      </w:r>
      <w:r w:rsidRPr="00587E7A">
        <w:rPr>
          <w:rFonts w:cs="Arial"/>
          <w:spacing w:val="37"/>
        </w:rPr>
        <w:t xml:space="preserve"> </w:t>
      </w:r>
      <w:r w:rsidRPr="00587E7A">
        <w:rPr>
          <w:rFonts w:cs="Arial"/>
        </w:rPr>
        <w:t>the</w:t>
      </w:r>
      <w:r w:rsidRPr="00587E7A">
        <w:rPr>
          <w:rFonts w:cs="Arial"/>
          <w:spacing w:val="40"/>
        </w:rPr>
        <w:t xml:space="preserve"> </w:t>
      </w:r>
      <w:r w:rsidRPr="00587E7A">
        <w:rPr>
          <w:rFonts w:cs="Arial"/>
          <w:spacing w:val="-1"/>
        </w:rPr>
        <w:t>Grievance</w:t>
      </w:r>
      <w:r w:rsidRPr="00587E7A">
        <w:rPr>
          <w:rFonts w:cs="Arial"/>
          <w:spacing w:val="47"/>
        </w:rPr>
        <w:t xml:space="preserve"> </w:t>
      </w:r>
      <w:r w:rsidRPr="00587E7A">
        <w:rPr>
          <w:rFonts w:cs="Arial"/>
          <w:spacing w:val="-1"/>
        </w:rPr>
        <w:t>Procedures</w:t>
      </w:r>
      <w:r w:rsidRPr="00587E7A">
        <w:rPr>
          <w:rFonts w:cs="Arial"/>
        </w:rPr>
        <w:t xml:space="preserve"> </w:t>
      </w:r>
      <w:r w:rsidRPr="00587E7A">
        <w:rPr>
          <w:rFonts w:cs="Arial"/>
          <w:spacing w:val="-1"/>
        </w:rPr>
        <w:t>outlined in Section VII,</w:t>
      </w:r>
      <w:r w:rsidRPr="00587E7A">
        <w:rPr>
          <w:rFonts w:cs="Arial"/>
        </w:rPr>
        <w:t xml:space="preserve"> or</w:t>
      </w:r>
      <w:r w:rsidRPr="00587E7A">
        <w:rPr>
          <w:rFonts w:cs="Arial"/>
          <w:spacing w:val="-1"/>
        </w:rPr>
        <w:t xml:space="preserve"> in </w:t>
      </w:r>
      <w:r w:rsidRPr="00587E7A">
        <w:rPr>
          <w:rFonts w:cs="Arial"/>
        </w:rPr>
        <w:t>an</w:t>
      </w:r>
      <w:r w:rsidRPr="00587E7A">
        <w:rPr>
          <w:rFonts w:cs="Arial"/>
          <w:spacing w:val="-1"/>
        </w:rPr>
        <w:t xml:space="preserve"> applicable</w:t>
      </w:r>
      <w:r w:rsidRPr="00587E7A">
        <w:rPr>
          <w:rFonts w:cs="Arial"/>
          <w:spacing w:val="1"/>
        </w:rPr>
        <w:t xml:space="preserve"> </w:t>
      </w:r>
      <w:r w:rsidRPr="00587E7A">
        <w:rPr>
          <w:rFonts w:cs="Arial"/>
          <w:spacing w:val="-1"/>
        </w:rPr>
        <w:t>labor agreement.</w:t>
      </w:r>
    </w:p>
    <w:p w14:paraId="65B68EA2" w14:textId="77777777" w:rsidR="00F00036" w:rsidRPr="00587E7A" w:rsidRDefault="00F00036" w:rsidP="00985A6C">
      <w:pPr>
        <w:rPr>
          <w:rFonts w:ascii="Arial" w:eastAsia="Arial" w:hAnsi="Arial" w:cs="Arial"/>
          <w:sz w:val="24"/>
          <w:szCs w:val="24"/>
        </w:rPr>
      </w:pPr>
    </w:p>
    <w:p w14:paraId="278AC2D5" w14:textId="77777777" w:rsidR="00F00036" w:rsidRPr="00587E7A" w:rsidRDefault="003650B4" w:rsidP="00540BD0">
      <w:pPr>
        <w:pStyle w:val="BodyText"/>
        <w:numPr>
          <w:ilvl w:val="3"/>
          <w:numId w:val="110"/>
        </w:numPr>
        <w:tabs>
          <w:tab w:val="left" w:pos="2264"/>
        </w:tabs>
        <w:ind w:right="119"/>
        <w:rPr>
          <w:rFonts w:cs="Arial"/>
        </w:rPr>
      </w:pPr>
      <w:r w:rsidRPr="00587E7A">
        <w:rPr>
          <w:rFonts w:cs="Arial"/>
        </w:rPr>
        <w:t>If</w:t>
      </w:r>
      <w:r w:rsidRPr="00587E7A">
        <w:rPr>
          <w:rFonts w:cs="Arial"/>
          <w:spacing w:val="5"/>
        </w:rPr>
        <w:t xml:space="preserve"> </w:t>
      </w:r>
      <w:r w:rsidRPr="00587E7A">
        <w:rPr>
          <w:rFonts w:cs="Arial"/>
        </w:rPr>
        <w:t>an</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has</w:t>
      </w:r>
      <w:r w:rsidRPr="00587E7A">
        <w:rPr>
          <w:rFonts w:cs="Arial"/>
          <w:spacing w:val="2"/>
        </w:rPr>
        <w:t xml:space="preserve"> </w:t>
      </w:r>
      <w:r w:rsidRPr="00587E7A">
        <w:rPr>
          <w:rFonts w:cs="Arial"/>
          <w:spacing w:val="-1"/>
        </w:rPr>
        <w:t>failed</w:t>
      </w:r>
      <w:r w:rsidRPr="00587E7A">
        <w:rPr>
          <w:rFonts w:cs="Arial"/>
          <w:spacing w:val="6"/>
        </w:rPr>
        <w:t xml:space="preserve"> </w:t>
      </w:r>
      <w:r w:rsidRPr="00587E7A">
        <w:rPr>
          <w:rFonts w:cs="Arial"/>
        </w:rPr>
        <w:t>to</w:t>
      </w:r>
      <w:r w:rsidRPr="00587E7A">
        <w:rPr>
          <w:rFonts w:cs="Arial"/>
          <w:spacing w:val="6"/>
        </w:rPr>
        <w:t xml:space="preserve"> </w:t>
      </w:r>
      <w:r w:rsidRPr="00587E7A">
        <w:rPr>
          <w:rFonts w:cs="Arial"/>
          <w:spacing w:val="-1"/>
        </w:rPr>
        <w:t>report</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work</w:t>
      </w:r>
      <w:r w:rsidRPr="00587E7A">
        <w:rPr>
          <w:rFonts w:cs="Arial"/>
          <w:spacing w:val="5"/>
        </w:rPr>
        <w:t xml:space="preserve"> </w:t>
      </w:r>
      <w:r w:rsidRPr="00587E7A">
        <w:rPr>
          <w:rFonts w:cs="Arial"/>
        </w:rPr>
        <w:t>for</w:t>
      </w:r>
      <w:r w:rsidRPr="00587E7A">
        <w:rPr>
          <w:rFonts w:cs="Arial"/>
          <w:spacing w:val="2"/>
        </w:rPr>
        <w:t xml:space="preserve"> </w:t>
      </w:r>
      <w:r w:rsidRPr="00587E7A">
        <w:rPr>
          <w:rFonts w:cs="Arial"/>
          <w:spacing w:val="-1"/>
        </w:rPr>
        <w:t>three</w:t>
      </w:r>
      <w:r w:rsidRPr="00587E7A">
        <w:rPr>
          <w:rFonts w:cs="Arial"/>
          <w:spacing w:val="6"/>
        </w:rPr>
        <w:t xml:space="preserve"> </w:t>
      </w:r>
      <w:r w:rsidRPr="00587E7A">
        <w:rPr>
          <w:rFonts w:cs="Arial"/>
          <w:spacing w:val="-1"/>
        </w:rPr>
        <w:t>(3)</w:t>
      </w:r>
      <w:r w:rsidRPr="00587E7A">
        <w:rPr>
          <w:rFonts w:cs="Arial"/>
          <w:spacing w:val="4"/>
        </w:rPr>
        <w:t xml:space="preserve"> </w:t>
      </w:r>
      <w:r w:rsidRPr="00587E7A">
        <w:rPr>
          <w:rFonts w:cs="Arial"/>
          <w:spacing w:val="-1"/>
        </w:rPr>
        <w:t>consecutive</w:t>
      </w:r>
      <w:r w:rsidRPr="00587E7A">
        <w:rPr>
          <w:rFonts w:cs="Arial"/>
          <w:spacing w:val="6"/>
        </w:rPr>
        <w:t xml:space="preserve"> </w:t>
      </w:r>
      <w:r w:rsidRPr="00587E7A">
        <w:rPr>
          <w:rFonts w:cs="Arial"/>
          <w:spacing w:val="-1"/>
        </w:rPr>
        <w:t>work</w:t>
      </w:r>
      <w:r w:rsidRPr="00587E7A">
        <w:rPr>
          <w:rFonts w:cs="Arial"/>
          <w:spacing w:val="5"/>
        </w:rPr>
        <w:t xml:space="preserve"> </w:t>
      </w:r>
      <w:r w:rsidRPr="00587E7A">
        <w:rPr>
          <w:rFonts w:cs="Arial"/>
        </w:rPr>
        <w:t>days</w:t>
      </w:r>
      <w:r w:rsidRPr="00587E7A">
        <w:rPr>
          <w:rFonts w:cs="Arial"/>
          <w:spacing w:val="45"/>
        </w:rPr>
        <w:t xml:space="preserve"> </w:t>
      </w:r>
      <w:r w:rsidRPr="00587E7A">
        <w:rPr>
          <w:rFonts w:cs="Arial"/>
          <w:spacing w:val="-1"/>
        </w:rPr>
        <w:t>without</w:t>
      </w:r>
      <w:r w:rsidRPr="00587E7A">
        <w:rPr>
          <w:rFonts w:cs="Arial"/>
          <w:spacing w:val="24"/>
        </w:rPr>
        <w:t xml:space="preserve"> </w:t>
      </w:r>
      <w:r w:rsidRPr="00587E7A">
        <w:rPr>
          <w:rFonts w:cs="Arial"/>
          <w:spacing w:val="-1"/>
        </w:rPr>
        <w:t>notification,</w:t>
      </w:r>
      <w:r w:rsidRPr="00587E7A">
        <w:rPr>
          <w:rFonts w:cs="Arial"/>
          <w:spacing w:val="22"/>
        </w:rPr>
        <w:t xml:space="preserve"> </w:t>
      </w:r>
      <w:r w:rsidRPr="00587E7A">
        <w:rPr>
          <w:rFonts w:cs="Arial"/>
        </w:rPr>
        <w:t>a</w:t>
      </w:r>
      <w:r w:rsidRPr="00587E7A">
        <w:rPr>
          <w:rFonts w:cs="Arial"/>
          <w:spacing w:val="23"/>
        </w:rPr>
        <w:t xml:space="preserve"> </w:t>
      </w:r>
      <w:r w:rsidRPr="00587E7A">
        <w:rPr>
          <w:rFonts w:cs="Arial"/>
          <w:spacing w:val="-1"/>
        </w:rPr>
        <w:t>certified</w:t>
      </w:r>
      <w:r w:rsidRPr="00587E7A">
        <w:rPr>
          <w:rFonts w:cs="Arial"/>
          <w:spacing w:val="25"/>
        </w:rPr>
        <w:t xml:space="preserve"> </w:t>
      </w:r>
      <w:r w:rsidRPr="00587E7A">
        <w:rPr>
          <w:rFonts w:cs="Arial"/>
          <w:spacing w:val="-1"/>
        </w:rPr>
        <w:t>letter</w:t>
      </w:r>
      <w:r w:rsidRPr="00587E7A">
        <w:rPr>
          <w:rFonts w:cs="Arial"/>
          <w:spacing w:val="23"/>
        </w:rPr>
        <w:t xml:space="preserve"> </w:t>
      </w:r>
      <w:r w:rsidRPr="00587E7A">
        <w:rPr>
          <w:rFonts w:cs="Arial"/>
          <w:spacing w:val="-2"/>
        </w:rPr>
        <w:t>will</w:t>
      </w:r>
      <w:r w:rsidRPr="00587E7A">
        <w:rPr>
          <w:rFonts w:cs="Arial"/>
          <w:spacing w:val="24"/>
        </w:rPr>
        <w:t xml:space="preserve"> </w:t>
      </w:r>
      <w:r w:rsidRPr="00587E7A">
        <w:rPr>
          <w:rFonts w:cs="Arial"/>
        </w:rPr>
        <w:t>be</w:t>
      </w:r>
      <w:r w:rsidRPr="00587E7A">
        <w:rPr>
          <w:rFonts w:cs="Arial"/>
          <w:spacing w:val="27"/>
        </w:rPr>
        <w:t xml:space="preserve"> </w:t>
      </w:r>
      <w:r w:rsidRPr="00587E7A">
        <w:rPr>
          <w:rFonts w:cs="Arial"/>
        </w:rPr>
        <w:t>sent</w:t>
      </w:r>
      <w:r w:rsidRPr="00587E7A">
        <w:rPr>
          <w:rFonts w:cs="Arial"/>
          <w:spacing w:val="24"/>
        </w:rPr>
        <w:t xml:space="preserve"> </w:t>
      </w:r>
      <w:r w:rsidRPr="00587E7A">
        <w:rPr>
          <w:rFonts w:cs="Arial"/>
          <w:spacing w:val="-1"/>
        </w:rPr>
        <w:t>to</w:t>
      </w:r>
      <w:r w:rsidRPr="00587E7A">
        <w:rPr>
          <w:rFonts w:cs="Arial"/>
          <w:spacing w:val="25"/>
        </w:rPr>
        <w:t xml:space="preserve"> </w:t>
      </w:r>
      <w:r w:rsidRPr="00587E7A">
        <w:rPr>
          <w:rFonts w:cs="Arial"/>
          <w:spacing w:val="-1"/>
        </w:rPr>
        <w:t>his/her</w:t>
      </w:r>
      <w:r w:rsidRPr="00587E7A">
        <w:rPr>
          <w:rFonts w:cs="Arial"/>
          <w:spacing w:val="23"/>
        </w:rPr>
        <w:t xml:space="preserve"> </w:t>
      </w:r>
      <w:r w:rsidRPr="00587E7A">
        <w:rPr>
          <w:rFonts w:cs="Arial"/>
          <w:spacing w:val="-1"/>
        </w:rPr>
        <w:t>address</w:t>
      </w:r>
      <w:r w:rsidRPr="00587E7A">
        <w:rPr>
          <w:rFonts w:cs="Arial"/>
          <w:spacing w:val="24"/>
        </w:rPr>
        <w:t xml:space="preserve"> </w:t>
      </w:r>
      <w:r w:rsidRPr="00587E7A">
        <w:rPr>
          <w:rFonts w:cs="Arial"/>
          <w:spacing w:val="-1"/>
        </w:rPr>
        <w:t>of</w:t>
      </w:r>
      <w:r w:rsidRPr="00587E7A">
        <w:rPr>
          <w:rFonts w:cs="Arial"/>
          <w:spacing w:val="27"/>
        </w:rPr>
        <w:t xml:space="preserve"> </w:t>
      </w:r>
      <w:r w:rsidRPr="00587E7A">
        <w:rPr>
          <w:rFonts w:cs="Arial"/>
          <w:spacing w:val="-1"/>
        </w:rPr>
        <w:t>record,</w:t>
      </w:r>
      <w:r w:rsidRPr="00587E7A">
        <w:rPr>
          <w:rFonts w:cs="Arial"/>
          <w:spacing w:val="63"/>
        </w:rPr>
        <w:t xml:space="preserve"> </w:t>
      </w:r>
      <w:r w:rsidRPr="00587E7A">
        <w:rPr>
          <w:rFonts w:cs="Arial"/>
          <w:spacing w:val="-1"/>
        </w:rPr>
        <w:t>explaining</w:t>
      </w:r>
      <w:r w:rsidRPr="00587E7A">
        <w:rPr>
          <w:rFonts w:cs="Arial"/>
          <w:spacing w:val="13"/>
        </w:rPr>
        <w:t xml:space="preserve"> </w:t>
      </w:r>
      <w:r w:rsidRPr="00587E7A">
        <w:rPr>
          <w:rFonts w:cs="Arial"/>
        </w:rPr>
        <w:t>the</w:t>
      </w:r>
      <w:r w:rsidRPr="00587E7A">
        <w:rPr>
          <w:rFonts w:cs="Arial"/>
          <w:spacing w:val="15"/>
        </w:rPr>
        <w:t xml:space="preserve"> </w:t>
      </w:r>
      <w:r w:rsidRPr="00587E7A">
        <w:rPr>
          <w:rFonts w:cs="Arial"/>
          <w:spacing w:val="-1"/>
        </w:rPr>
        <w:t>no-pay</w:t>
      </w:r>
      <w:r w:rsidRPr="00587E7A">
        <w:rPr>
          <w:rFonts w:cs="Arial"/>
          <w:spacing w:val="12"/>
        </w:rPr>
        <w:t xml:space="preserve"> </w:t>
      </w:r>
      <w:r w:rsidRPr="00587E7A">
        <w:rPr>
          <w:rFonts w:cs="Arial"/>
          <w:spacing w:val="-1"/>
        </w:rPr>
        <w:t>suspension</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spacing w:val="-1"/>
        </w:rPr>
        <w:t>right</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pre-determination</w:t>
      </w:r>
      <w:r w:rsidRPr="00587E7A">
        <w:rPr>
          <w:rFonts w:cs="Arial"/>
          <w:spacing w:val="13"/>
        </w:rPr>
        <w:t xml:space="preserve"> </w:t>
      </w:r>
      <w:r w:rsidRPr="00587E7A">
        <w:rPr>
          <w:rFonts w:cs="Arial"/>
          <w:spacing w:val="-1"/>
        </w:rPr>
        <w:t>hearing.</w:t>
      </w:r>
      <w:r w:rsidRPr="00587E7A">
        <w:rPr>
          <w:rFonts w:cs="Arial"/>
          <w:spacing w:val="30"/>
        </w:rPr>
        <w:t xml:space="preserve"> </w:t>
      </w:r>
      <w:r w:rsidRPr="00587E7A">
        <w:rPr>
          <w:rFonts w:cs="Arial"/>
        </w:rPr>
        <w:t>If</w:t>
      </w:r>
      <w:r w:rsidRPr="00587E7A">
        <w:rPr>
          <w:rFonts w:cs="Arial"/>
          <w:spacing w:val="63"/>
        </w:rPr>
        <w:t xml:space="preserve"> </w:t>
      </w:r>
      <w:r w:rsidRPr="00587E7A">
        <w:rPr>
          <w:rFonts w:cs="Arial"/>
        </w:rPr>
        <w:t>no</w:t>
      </w:r>
      <w:r w:rsidRPr="00587E7A">
        <w:rPr>
          <w:rFonts w:cs="Arial"/>
          <w:spacing w:val="1"/>
        </w:rPr>
        <w:t xml:space="preserve"> </w:t>
      </w:r>
      <w:r w:rsidRPr="00587E7A">
        <w:rPr>
          <w:rFonts w:cs="Arial"/>
          <w:spacing w:val="-1"/>
        </w:rPr>
        <w:t>response</w:t>
      </w:r>
      <w:r w:rsidRPr="00587E7A">
        <w:rPr>
          <w:rFonts w:cs="Arial"/>
          <w:spacing w:val="1"/>
        </w:rPr>
        <w:t xml:space="preserve"> </w:t>
      </w:r>
      <w:r w:rsidRPr="00587E7A">
        <w:rPr>
          <w:rFonts w:cs="Arial"/>
          <w:spacing w:val="-1"/>
        </w:rPr>
        <w:t>has</w:t>
      </w:r>
      <w:r w:rsidRPr="00587E7A">
        <w:rPr>
          <w:rFonts w:cs="Arial"/>
        </w:rPr>
        <w:t xml:space="preserve"> </w:t>
      </w:r>
      <w:r w:rsidRPr="00587E7A">
        <w:rPr>
          <w:rFonts w:cs="Arial"/>
          <w:spacing w:val="-1"/>
        </w:rPr>
        <w:t>been received</w:t>
      </w:r>
      <w:r w:rsidRPr="00587E7A">
        <w:rPr>
          <w:rFonts w:cs="Arial"/>
          <w:spacing w:val="1"/>
        </w:rPr>
        <w:t xml:space="preserve"> </w:t>
      </w:r>
      <w:r w:rsidRPr="00587E7A">
        <w:rPr>
          <w:rFonts w:cs="Arial"/>
          <w:spacing w:val="-1"/>
        </w:rPr>
        <w:t>within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specified</w:t>
      </w:r>
      <w:r w:rsidRPr="00587E7A">
        <w:rPr>
          <w:rFonts w:cs="Arial"/>
          <w:spacing w:val="1"/>
        </w:rPr>
        <w:t xml:space="preserve"> </w:t>
      </w:r>
      <w:r w:rsidRPr="00587E7A">
        <w:rPr>
          <w:rFonts w:cs="Arial"/>
          <w:spacing w:val="-1"/>
        </w:rPr>
        <w:t>period</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time,</w:t>
      </w:r>
      <w:r w:rsidRPr="00587E7A">
        <w:rPr>
          <w:rFonts w:cs="Arial"/>
        </w:rPr>
        <w:t xml:space="preserve"> a</w:t>
      </w:r>
      <w:r w:rsidRPr="00587E7A">
        <w:rPr>
          <w:rFonts w:cs="Arial"/>
          <w:spacing w:val="-1"/>
        </w:rPr>
        <w:t xml:space="preserve"> discharge</w:t>
      </w:r>
      <w:r w:rsidRPr="00587E7A">
        <w:rPr>
          <w:rFonts w:cs="Arial"/>
          <w:spacing w:val="63"/>
        </w:rPr>
        <w:t xml:space="preserve"> </w:t>
      </w:r>
      <w:r w:rsidRPr="00587E7A">
        <w:rPr>
          <w:rFonts w:cs="Arial"/>
          <w:spacing w:val="-1"/>
        </w:rPr>
        <w:t xml:space="preserve">letter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rPr>
        <w:t>sent</w:t>
      </w:r>
      <w:r w:rsidRPr="00587E7A">
        <w:rPr>
          <w:rFonts w:cs="Arial"/>
          <w:spacing w:val="-2"/>
        </w:rPr>
        <w:t xml:space="preserve"> </w:t>
      </w:r>
      <w:r w:rsidRPr="00587E7A">
        <w:rPr>
          <w:rFonts w:cs="Arial"/>
        </w:rPr>
        <w:t>by</w:t>
      </w:r>
      <w:r w:rsidRPr="00587E7A">
        <w:rPr>
          <w:rFonts w:cs="Arial"/>
          <w:spacing w:val="-2"/>
        </w:rPr>
        <w:t xml:space="preserve"> </w:t>
      </w:r>
      <w:r w:rsidRPr="00587E7A">
        <w:rPr>
          <w:rFonts w:cs="Arial"/>
          <w:spacing w:val="-1"/>
        </w:rPr>
        <w:t>certified mail.</w:t>
      </w:r>
    </w:p>
    <w:p w14:paraId="11612106" w14:textId="77777777" w:rsidR="00F00036" w:rsidRPr="00587E7A" w:rsidRDefault="00F00036" w:rsidP="00985A6C">
      <w:pPr>
        <w:rPr>
          <w:rFonts w:ascii="Arial" w:eastAsia="Arial" w:hAnsi="Arial" w:cs="Arial"/>
          <w:sz w:val="24"/>
          <w:szCs w:val="24"/>
        </w:rPr>
      </w:pPr>
    </w:p>
    <w:p w14:paraId="563CAD22" w14:textId="77777777" w:rsidR="00F00036" w:rsidRPr="00587E7A" w:rsidRDefault="003650B4" w:rsidP="00540BD0">
      <w:pPr>
        <w:pStyle w:val="BodyText"/>
        <w:numPr>
          <w:ilvl w:val="3"/>
          <w:numId w:val="110"/>
        </w:numPr>
        <w:tabs>
          <w:tab w:val="left" w:pos="2264"/>
        </w:tabs>
        <w:rPr>
          <w:rFonts w:cs="Arial"/>
        </w:rPr>
      </w:pPr>
      <w:r w:rsidRPr="00587E7A">
        <w:rPr>
          <w:rFonts w:cs="Arial"/>
          <w:spacing w:val="-1"/>
        </w:rPr>
        <w:t>Supervision</w:t>
      </w:r>
      <w:r w:rsidRPr="00587E7A">
        <w:rPr>
          <w:rFonts w:cs="Arial"/>
          <w:spacing w:val="1"/>
        </w:rPr>
        <w:t xml:space="preserve"> </w:t>
      </w:r>
      <w:r w:rsidRPr="00587E7A">
        <w:rPr>
          <w:rFonts w:cs="Arial"/>
          <w:spacing w:val="-1"/>
        </w:rPr>
        <w:t>may</w:t>
      </w:r>
      <w:r w:rsidRPr="00587E7A">
        <w:rPr>
          <w:rFonts w:cs="Arial"/>
          <w:spacing w:val="-2"/>
        </w:rPr>
        <w:t xml:space="preserve"> </w:t>
      </w:r>
      <w:r w:rsidRPr="00587E7A">
        <w:rPr>
          <w:rFonts w:cs="Arial"/>
          <w:spacing w:val="-1"/>
        </w:rPr>
        <w:t>discharge</w:t>
      </w:r>
      <w:r w:rsidRPr="00587E7A">
        <w:rPr>
          <w:rFonts w:cs="Arial"/>
          <w:spacing w:val="1"/>
        </w:rPr>
        <w:t xml:space="preserve"> </w:t>
      </w:r>
      <w:r w:rsidRPr="00587E7A">
        <w:rPr>
          <w:rFonts w:cs="Arial"/>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after:</w:t>
      </w:r>
    </w:p>
    <w:p w14:paraId="70CAD5E7" w14:textId="77777777" w:rsidR="00F00036" w:rsidRPr="00587E7A" w:rsidRDefault="00F00036" w:rsidP="00985A6C">
      <w:pPr>
        <w:rPr>
          <w:rFonts w:ascii="Arial" w:eastAsia="Arial" w:hAnsi="Arial" w:cs="Arial"/>
          <w:sz w:val="24"/>
          <w:szCs w:val="24"/>
        </w:rPr>
      </w:pPr>
    </w:p>
    <w:p w14:paraId="307CF5FB" w14:textId="77777777" w:rsidR="00F00036" w:rsidRPr="00587E7A" w:rsidRDefault="003650B4" w:rsidP="00540BD0">
      <w:pPr>
        <w:pStyle w:val="BodyText"/>
        <w:numPr>
          <w:ilvl w:val="4"/>
          <w:numId w:val="110"/>
        </w:numPr>
        <w:tabs>
          <w:tab w:val="left" w:pos="2984"/>
        </w:tabs>
        <w:ind w:right="127"/>
        <w:rPr>
          <w:rFonts w:cs="Arial"/>
        </w:rPr>
      </w:pPr>
      <w:r w:rsidRPr="00587E7A">
        <w:rPr>
          <w:rFonts w:cs="Arial"/>
          <w:spacing w:val="-1"/>
        </w:rPr>
        <w:t>Providing</w:t>
      </w:r>
      <w:r w:rsidRPr="00587E7A">
        <w:rPr>
          <w:rFonts w:cs="Arial"/>
          <w:spacing w:val="41"/>
        </w:rPr>
        <w:t xml:space="preserve"> </w:t>
      </w:r>
      <w:r w:rsidRPr="00587E7A">
        <w:rPr>
          <w:rFonts w:cs="Arial"/>
          <w:spacing w:val="-1"/>
        </w:rPr>
        <w:t>written</w:t>
      </w:r>
      <w:r w:rsidRPr="00587E7A">
        <w:rPr>
          <w:rFonts w:cs="Arial"/>
          <w:spacing w:val="42"/>
        </w:rPr>
        <w:t xml:space="preserve"> </w:t>
      </w:r>
      <w:r w:rsidRPr="00587E7A">
        <w:rPr>
          <w:rFonts w:cs="Arial"/>
          <w:spacing w:val="-1"/>
        </w:rPr>
        <w:t>notice</w:t>
      </w:r>
      <w:r w:rsidRPr="00587E7A">
        <w:rPr>
          <w:rFonts w:cs="Arial"/>
          <w:spacing w:val="42"/>
        </w:rPr>
        <w:t xml:space="preserve"> </w:t>
      </w:r>
      <w:r w:rsidRPr="00587E7A">
        <w:rPr>
          <w:rFonts w:cs="Arial"/>
          <w:spacing w:val="-1"/>
        </w:rPr>
        <w:t>of</w:t>
      </w:r>
      <w:r w:rsidRPr="00587E7A">
        <w:rPr>
          <w:rFonts w:cs="Arial"/>
          <w:spacing w:val="41"/>
        </w:rPr>
        <w:t xml:space="preserve"> </w:t>
      </w:r>
      <w:r w:rsidRPr="00587E7A">
        <w:rPr>
          <w:rFonts w:cs="Arial"/>
          <w:spacing w:val="-1"/>
        </w:rPr>
        <w:t>right</w:t>
      </w:r>
      <w:r w:rsidRPr="00587E7A">
        <w:rPr>
          <w:rFonts w:cs="Arial"/>
          <w:spacing w:val="42"/>
        </w:rPr>
        <w:t xml:space="preserve"> </w:t>
      </w:r>
      <w:r w:rsidRPr="00587E7A">
        <w:rPr>
          <w:rFonts w:cs="Arial"/>
        </w:rPr>
        <w:t>to</w:t>
      </w:r>
      <w:r w:rsidRPr="00587E7A">
        <w:rPr>
          <w:rFonts w:cs="Arial"/>
          <w:spacing w:val="40"/>
        </w:rPr>
        <w:t xml:space="preserve"> </w:t>
      </w:r>
      <w:r w:rsidRPr="00587E7A">
        <w:rPr>
          <w:rFonts w:cs="Arial"/>
        </w:rPr>
        <w:t>a</w:t>
      </w:r>
      <w:r w:rsidRPr="00587E7A">
        <w:rPr>
          <w:rFonts w:cs="Arial"/>
          <w:spacing w:val="40"/>
        </w:rPr>
        <w:t xml:space="preserve"> </w:t>
      </w:r>
      <w:r w:rsidRPr="00587E7A">
        <w:rPr>
          <w:rFonts w:cs="Arial"/>
          <w:spacing w:val="-1"/>
        </w:rPr>
        <w:t>pre-determination</w:t>
      </w:r>
      <w:r w:rsidRPr="00587E7A">
        <w:rPr>
          <w:rFonts w:cs="Arial"/>
          <w:spacing w:val="39"/>
        </w:rPr>
        <w:t xml:space="preserve"> </w:t>
      </w:r>
      <w:r w:rsidRPr="00587E7A">
        <w:rPr>
          <w:rFonts w:cs="Arial"/>
          <w:spacing w:val="-1"/>
        </w:rPr>
        <w:t>hearing</w:t>
      </w:r>
      <w:r w:rsidRPr="00587E7A">
        <w:rPr>
          <w:rFonts w:cs="Arial"/>
          <w:spacing w:val="40"/>
        </w:rPr>
        <w:t xml:space="preserve"> </w:t>
      </w:r>
      <w:r w:rsidRPr="00587E7A">
        <w:rPr>
          <w:rFonts w:cs="Arial"/>
        </w:rPr>
        <w:t>to</w:t>
      </w:r>
      <w:r w:rsidRPr="00587E7A">
        <w:rPr>
          <w:rFonts w:cs="Arial"/>
          <w:spacing w:val="37"/>
        </w:rPr>
        <w:t xml:space="preserve"> </w:t>
      </w:r>
      <w:r w:rsidRPr="00587E7A">
        <w:rPr>
          <w:rFonts w:cs="Arial"/>
        </w:rPr>
        <w:t>the</w:t>
      </w:r>
      <w:r w:rsidRPr="00587E7A">
        <w:rPr>
          <w:rFonts w:cs="Arial"/>
          <w:spacing w:val="37"/>
        </w:rPr>
        <w:t xml:space="preserve"> </w:t>
      </w:r>
      <w:r w:rsidRPr="00587E7A">
        <w:rPr>
          <w:rFonts w:cs="Arial"/>
          <w:spacing w:val="-1"/>
        </w:rPr>
        <w:t>employee.</w:t>
      </w:r>
    </w:p>
    <w:p w14:paraId="44F569C9" w14:textId="77777777" w:rsidR="00F00036" w:rsidRPr="00587E7A" w:rsidRDefault="00F00036" w:rsidP="00985A6C">
      <w:pPr>
        <w:rPr>
          <w:rFonts w:ascii="Arial" w:eastAsia="Arial" w:hAnsi="Arial" w:cs="Arial"/>
          <w:sz w:val="24"/>
          <w:szCs w:val="24"/>
        </w:rPr>
      </w:pPr>
    </w:p>
    <w:p w14:paraId="15E8286D" w14:textId="77777777" w:rsidR="00F00036" w:rsidRPr="00587E7A" w:rsidRDefault="003650B4" w:rsidP="00540BD0">
      <w:pPr>
        <w:pStyle w:val="BodyText"/>
        <w:numPr>
          <w:ilvl w:val="4"/>
          <w:numId w:val="110"/>
        </w:numPr>
        <w:tabs>
          <w:tab w:val="left" w:pos="2984"/>
        </w:tabs>
        <w:rPr>
          <w:rFonts w:cs="Arial"/>
        </w:rPr>
      </w:pPr>
      <w:r w:rsidRPr="00587E7A">
        <w:rPr>
          <w:rFonts w:cs="Arial"/>
          <w:spacing w:val="-1"/>
        </w:rPr>
        <w:t>Concluding that</w:t>
      </w:r>
      <w:r w:rsidRPr="00587E7A">
        <w:rPr>
          <w:rFonts w:cs="Arial"/>
          <w:spacing w:val="-2"/>
        </w:rPr>
        <w:t xml:space="preserve"> </w:t>
      </w:r>
      <w:r w:rsidRPr="00587E7A">
        <w:rPr>
          <w:rFonts w:cs="Arial"/>
          <w:spacing w:val="-1"/>
        </w:rPr>
        <w:t>discharge</w:t>
      </w:r>
      <w:r w:rsidRPr="00587E7A">
        <w:rPr>
          <w:rFonts w:cs="Arial"/>
          <w:spacing w:val="1"/>
        </w:rPr>
        <w:t xml:space="preserve"> </w:t>
      </w:r>
      <w:r w:rsidRPr="00587E7A">
        <w:rPr>
          <w:rFonts w:cs="Arial"/>
          <w:spacing w:val="-1"/>
        </w:rPr>
        <w:t>is</w:t>
      </w:r>
      <w:r w:rsidRPr="00587E7A">
        <w:rPr>
          <w:rFonts w:cs="Arial"/>
          <w:spacing w:val="2"/>
        </w:rPr>
        <w:t xml:space="preserve"> </w:t>
      </w:r>
      <w:r w:rsidRPr="00587E7A">
        <w:rPr>
          <w:rFonts w:cs="Arial"/>
          <w:spacing w:val="-1"/>
        </w:rPr>
        <w:t>warranted.</w:t>
      </w:r>
    </w:p>
    <w:p w14:paraId="0663A05D" w14:textId="77777777" w:rsidR="00F00036" w:rsidRPr="00587E7A" w:rsidRDefault="00F00036" w:rsidP="00985A6C">
      <w:pPr>
        <w:rPr>
          <w:rFonts w:ascii="Arial" w:eastAsia="Arial" w:hAnsi="Arial" w:cs="Arial"/>
          <w:sz w:val="24"/>
          <w:szCs w:val="24"/>
        </w:rPr>
      </w:pPr>
    </w:p>
    <w:p w14:paraId="370BBD31" w14:textId="77777777" w:rsidR="00F00036" w:rsidRPr="00587E7A" w:rsidRDefault="003B28D9" w:rsidP="00540BD0">
      <w:pPr>
        <w:pStyle w:val="BodyText"/>
        <w:numPr>
          <w:ilvl w:val="4"/>
          <w:numId w:val="110"/>
        </w:numPr>
        <w:tabs>
          <w:tab w:val="left" w:pos="2984"/>
        </w:tabs>
        <w:ind w:right="127"/>
        <w:rPr>
          <w:rFonts w:cs="Arial"/>
        </w:rPr>
      </w:pPr>
      <w:r w:rsidRPr="00587E7A">
        <w:rPr>
          <w:rFonts w:cs="Arial"/>
          <w:spacing w:val="-1"/>
        </w:rPr>
        <w:t>Obtaining</w:t>
      </w:r>
      <w:r w:rsidRPr="00587E7A">
        <w:rPr>
          <w:rFonts w:cs="Arial"/>
        </w:rPr>
        <w:t xml:space="preserve"> </w:t>
      </w:r>
      <w:r w:rsidRPr="00587E7A">
        <w:rPr>
          <w:rFonts w:cs="Arial"/>
          <w:spacing w:val="16"/>
        </w:rPr>
        <w:t>prior</w:t>
      </w:r>
      <w:r w:rsidRPr="00587E7A">
        <w:rPr>
          <w:rFonts w:cs="Arial"/>
        </w:rPr>
        <w:t xml:space="preserve"> </w:t>
      </w:r>
      <w:r w:rsidRPr="00587E7A">
        <w:rPr>
          <w:rFonts w:cs="Arial"/>
          <w:spacing w:val="17"/>
        </w:rPr>
        <w:t>approval</w:t>
      </w:r>
      <w:r w:rsidR="003650B4" w:rsidRPr="00587E7A">
        <w:rPr>
          <w:rFonts w:cs="Arial"/>
          <w:spacing w:val="-1"/>
        </w:rPr>
        <w:t>/</w:t>
      </w:r>
      <w:r w:rsidRPr="00587E7A">
        <w:rPr>
          <w:rFonts w:cs="Arial"/>
          <w:spacing w:val="-1"/>
        </w:rPr>
        <w:t>concurrence</w:t>
      </w:r>
      <w:r w:rsidRPr="00587E7A">
        <w:rPr>
          <w:rFonts w:cs="Arial"/>
        </w:rPr>
        <w:t xml:space="preserve"> </w:t>
      </w:r>
      <w:r w:rsidRPr="00587E7A">
        <w:rPr>
          <w:rFonts w:cs="Arial"/>
          <w:spacing w:val="16"/>
        </w:rPr>
        <w:t>of</w:t>
      </w:r>
      <w:r w:rsidRPr="00587E7A">
        <w:rPr>
          <w:rFonts w:cs="Arial"/>
        </w:rPr>
        <w:t xml:space="preserve"> </w:t>
      </w:r>
      <w:r w:rsidRPr="00587E7A">
        <w:rPr>
          <w:rFonts w:cs="Arial"/>
          <w:spacing w:val="20"/>
        </w:rPr>
        <w:t>the</w:t>
      </w:r>
      <w:r w:rsidRPr="00587E7A">
        <w:rPr>
          <w:rFonts w:cs="Arial"/>
        </w:rPr>
        <w:t xml:space="preserve"> </w:t>
      </w:r>
      <w:r w:rsidRPr="00587E7A">
        <w:rPr>
          <w:rFonts w:cs="Arial"/>
          <w:spacing w:val="18"/>
        </w:rPr>
        <w:t>Department</w:t>
      </w:r>
      <w:r w:rsidRPr="00587E7A">
        <w:rPr>
          <w:rFonts w:cs="Arial"/>
        </w:rPr>
        <w:t xml:space="preserve"> </w:t>
      </w:r>
      <w:r w:rsidRPr="00587E7A">
        <w:rPr>
          <w:rFonts w:cs="Arial"/>
          <w:spacing w:val="18"/>
        </w:rPr>
        <w:t>Head</w:t>
      </w:r>
      <w:r w:rsidRPr="00587E7A">
        <w:rPr>
          <w:rFonts w:cs="Arial"/>
        </w:rPr>
        <w:t xml:space="preserve"> </w:t>
      </w:r>
      <w:r w:rsidRPr="00587E7A">
        <w:rPr>
          <w:rFonts w:cs="Arial"/>
          <w:spacing w:val="16"/>
        </w:rPr>
        <w:t>and</w:t>
      </w:r>
      <w:r w:rsidR="003650B4" w:rsidRPr="00587E7A">
        <w:rPr>
          <w:rFonts w:cs="Arial"/>
          <w:spacing w:val="57"/>
        </w:rPr>
        <w:t xml:space="preserve"> </w:t>
      </w:r>
      <w:r w:rsidR="003650B4" w:rsidRPr="00587E7A">
        <w:rPr>
          <w:rFonts w:cs="Arial"/>
          <w:spacing w:val="-1"/>
        </w:rPr>
        <w:t>Human</w:t>
      </w:r>
      <w:r w:rsidR="003650B4" w:rsidRPr="00587E7A">
        <w:rPr>
          <w:rFonts w:cs="Arial"/>
          <w:spacing w:val="1"/>
        </w:rPr>
        <w:t xml:space="preserve"> </w:t>
      </w:r>
      <w:r w:rsidR="003650B4" w:rsidRPr="00587E7A">
        <w:rPr>
          <w:rFonts w:cs="Arial"/>
          <w:spacing w:val="-1"/>
        </w:rPr>
        <w:t>Resources</w:t>
      </w:r>
      <w:r w:rsidR="003650B4" w:rsidRPr="00587E7A">
        <w:rPr>
          <w:rFonts w:cs="Arial"/>
        </w:rPr>
        <w:t xml:space="preserve"> </w:t>
      </w:r>
      <w:r w:rsidR="003650B4" w:rsidRPr="00587E7A">
        <w:rPr>
          <w:rFonts w:cs="Arial"/>
          <w:spacing w:val="-1"/>
        </w:rPr>
        <w:t>Director.</w:t>
      </w:r>
    </w:p>
    <w:p w14:paraId="5865DD7C" w14:textId="77777777" w:rsidR="00F00036" w:rsidRPr="00587E7A" w:rsidRDefault="00F00036" w:rsidP="00985A6C">
      <w:pPr>
        <w:rPr>
          <w:rFonts w:ascii="Arial" w:eastAsia="Arial" w:hAnsi="Arial" w:cs="Arial"/>
          <w:sz w:val="24"/>
          <w:szCs w:val="24"/>
        </w:rPr>
      </w:pPr>
    </w:p>
    <w:p w14:paraId="56EED256" w14:textId="77777777" w:rsidR="00F00036" w:rsidRPr="00587E7A" w:rsidRDefault="003650B4" w:rsidP="00540BD0">
      <w:pPr>
        <w:pStyle w:val="BodyText"/>
        <w:numPr>
          <w:ilvl w:val="3"/>
          <w:numId w:val="110"/>
        </w:numPr>
        <w:tabs>
          <w:tab w:val="left" w:pos="2264"/>
        </w:tabs>
        <w:ind w:right="119"/>
        <w:rPr>
          <w:rFonts w:cs="Arial"/>
        </w:rPr>
      </w:pPr>
      <w:r w:rsidRPr="00587E7A">
        <w:rPr>
          <w:rFonts w:cs="Arial"/>
        </w:rPr>
        <w:t>The</w:t>
      </w:r>
      <w:r w:rsidRPr="00587E7A">
        <w:rPr>
          <w:rFonts w:cs="Arial"/>
          <w:spacing w:val="20"/>
        </w:rPr>
        <w:t xml:space="preserve"> </w:t>
      </w:r>
      <w:r w:rsidRPr="00587E7A">
        <w:rPr>
          <w:rFonts w:cs="Arial"/>
          <w:spacing w:val="-1"/>
        </w:rPr>
        <w:t>supervisor</w:t>
      </w:r>
      <w:r w:rsidRPr="00587E7A">
        <w:rPr>
          <w:rFonts w:cs="Arial"/>
          <w:spacing w:val="18"/>
        </w:rPr>
        <w:t xml:space="preserve"> </w:t>
      </w:r>
      <w:r w:rsidRPr="00587E7A">
        <w:rPr>
          <w:rFonts w:cs="Arial"/>
        </w:rPr>
        <w:t>and/or</w:t>
      </w:r>
      <w:r w:rsidRPr="00587E7A">
        <w:rPr>
          <w:rFonts w:cs="Arial"/>
          <w:spacing w:val="16"/>
        </w:rPr>
        <w:t xml:space="preserve"> </w:t>
      </w:r>
      <w:r w:rsidRPr="00587E7A">
        <w:rPr>
          <w:rFonts w:cs="Arial"/>
          <w:spacing w:val="-1"/>
        </w:rPr>
        <w:t>Department</w:t>
      </w:r>
      <w:r w:rsidRPr="00587E7A">
        <w:rPr>
          <w:rFonts w:cs="Arial"/>
          <w:spacing w:val="20"/>
        </w:rPr>
        <w:t xml:space="preserve"> </w:t>
      </w:r>
      <w:r w:rsidRPr="00587E7A">
        <w:rPr>
          <w:rFonts w:cs="Arial"/>
          <w:spacing w:val="-1"/>
        </w:rPr>
        <w:t>Head</w:t>
      </w:r>
      <w:r w:rsidRPr="00587E7A">
        <w:rPr>
          <w:rFonts w:cs="Arial"/>
          <w:spacing w:val="20"/>
        </w:rPr>
        <w:t xml:space="preserve"> </w:t>
      </w:r>
      <w:r w:rsidRPr="00587E7A">
        <w:rPr>
          <w:rFonts w:cs="Arial"/>
          <w:spacing w:val="-2"/>
        </w:rPr>
        <w:t>will</w:t>
      </w:r>
      <w:r w:rsidRPr="00587E7A">
        <w:rPr>
          <w:rFonts w:cs="Arial"/>
          <w:spacing w:val="21"/>
        </w:rPr>
        <w:t xml:space="preserve"> </w:t>
      </w:r>
      <w:r w:rsidRPr="00587E7A">
        <w:rPr>
          <w:rFonts w:cs="Arial"/>
          <w:spacing w:val="-1"/>
        </w:rPr>
        <w:t>establish</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date</w:t>
      </w:r>
      <w:r w:rsidRPr="00587E7A">
        <w:rPr>
          <w:rFonts w:cs="Arial"/>
          <w:spacing w:val="20"/>
        </w:rPr>
        <w:t xml:space="preserve"> </w:t>
      </w:r>
      <w:r w:rsidRPr="00587E7A">
        <w:rPr>
          <w:rFonts w:cs="Arial"/>
          <w:spacing w:val="-1"/>
        </w:rPr>
        <w:t>he</w:t>
      </w:r>
      <w:r w:rsidRPr="00587E7A">
        <w:rPr>
          <w:rFonts w:cs="Arial"/>
          <w:spacing w:val="18"/>
        </w:rPr>
        <w:t xml:space="preserve"> </w:t>
      </w:r>
      <w:r w:rsidRPr="00587E7A">
        <w:rPr>
          <w:rFonts w:cs="Arial"/>
          <w:spacing w:val="-1"/>
        </w:rPr>
        <w:t>will</w:t>
      </w:r>
      <w:r w:rsidRPr="00587E7A">
        <w:rPr>
          <w:rFonts w:cs="Arial"/>
          <w:spacing w:val="19"/>
        </w:rPr>
        <w:t xml:space="preserve"> </w:t>
      </w:r>
      <w:r w:rsidRPr="00587E7A">
        <w:rPr>
          <w:rFonts w:cs="Arial"/>
          <w:spacing w:val="-1"/>
        </w:rPr>
        <w:t>render</w:t>
      </w:r>
      <w:r w:rsidRPr="00587E7A">
        <w:rPr>
          <w:rFonts w:cs="Arial"/>
          <w:spacing w:val="55"/>
        </w:rPr>
        <w:t xml:space="preserve"> </w:t>
      </w:r>
      <w:r w:rsidRPr="00587E7A">
        <w:rPr>
          <w:rFonts w:cs="Arial"/>
          <w:spacing w:val="-1"/>
        </w:rPr>
        <w:t>his/her</w:t>
      </w:r>
      <w:r w:rsidRPr="00587E7A">
        <w:rPr>
          <w:rFonts w:cs="Arial"/>
          <w:spacing w:val="9"/>
        </w:rPr>
        <w:t xml:space="preserve"> </w:t>
      </w:r>
      <w:r w:rsidRPr="00587E7A">
        <w:rPr>
          <w:rFonts w:cs="Arial"/>
          <w:spacing w:val="-1"/>
        </w:rPr>
        <w:t>decision.</w:t>
      </w:r>
      <w:r w:rsidRPr="00587E7A">
        <w:rPr>
          <w:rFonts w:cs="Arial"/>
          <w:spacing w:val="20"/>
        </w:rPr>
        <w:t xml:space="preserve"> </w:t>
      </w:r>
      <w:r w:rsidRPr="00587E7A">
        <w:rPr>
          <w:rFonts w:cs="Arial"/>
        </w:rPr>
        <w:t>A</w:t>
      </w:r>
      <w:r w:rsidRPr="00587E7A">
        <w:rPr>
          <w:rFonts w:cs="Arial"/>
          <w:spacing w:val="10"/>
        </w:rPr>
        <w:t xml:space="preserve"> </w:t>
      </w:r>
      <w:r w:rsidRPr="00587E7A">
        <w:rPr>
          <w:rFonts w:cs="Arial"/>
          <w:spacing w:val="-1"/>
        </w:rPr>
        <w:t>discharge</w:t>
      </w:r>
      <w:r w:rsidRPr="00587E7A">
        <w:rPr>
          <w:rFonts w:cs="Arial"/>
          <w:spacing w:val="11"/>
        </w:rPr>
        <w:t xml:space="preserve"> </w:t>
      </w:r>
      <w:r w:rsidRPr="00587E7A">
        <w:rPr>
          <w:rFonts w:cs="Arial"/>
          <w:spacing w:val="-1"/>
        </w:rPr>
        <w:t>letter,</w:t>
      </w:r>
      <w:r w:rsidRPr="00587E7A">
        <w:rPr>
          <w:rFonts w:cs="Arial"/>
          <w:spacing w:val="10"/>
        </w:rPr>
        <w:t xml:space="preserve"> </w:t>
      </w:r>
      <w:r w:rsidRPr="00587E7A">
        <w:rPr>
          <w:rFonts w:cs="Arial"/>
          <w:spacing w:val="-1"/>
        </w:rPr>
        <w:t>signed</w:t>
      </w:r>
      <w:r w:rsidRPr="00587E7A">
        <w:rPr>
          <w:rFonts w:cs="Arial"/>
          <w:spacing w:val="11"/>
        </w:rPr>
        <w:t xml:space="preserve"> </w:t>
      </w:r>
      <w:r w:rsidRPr="00587E7A">
        <w:rPr>
          <w:rFonts w:cs="Arial"/>
        </w:rPr>
        <w:t>by</w:t>
      </w:r>
      <w:r w:rsidRPr="00587E7A">
        <w:rPr>
          <w:rFonts w:cs="Arial"/>
          <w:spacing w:val="7"/>
        </w:rPr>
        <w:t xml:space="preserve"> </w:t>
      </w:r>
      <w:r w:rsidRPr="00587E7A">
        <w:rPr>
          <w:rFonts w:cs="Arial"/>
        </w:rPr>
        <w:t>the</w:t>
      </w:r>
      <w:r w:rsidRPr="00587E7A">
        <w:rPr>
          <w:rFonts w:cs="Arial"/>
          <w:spacing w:val="11"/>
        </w:rPr>
        <w:t xml:space="preserve"> </w:t>
      </w:r>
      <w:r w:rsidRPr="00587E7A">
        <w:rPr>
          <w:rFonts w:cs="Arial"/>
          <w:spacing w:val="-1"/>
        </w:rPr>
        <w:t>Department</w:t>
      </w:r>
      <w:r w:rsidRPr="00587E7A">
        <w:rPr>
          <w:rFonts w:cs="Arial"/>
          <w:spacing w:val="10"/>
        </w:rPr>
        <w:t xml:space="preserve"> </w:t>
      </w:r>
      <w:r w:rsidRPr="00587E7A">
        <w:rPr>
          <w:rFonts w:cs="Arial"/>
          <w:spacing w:val="-1"/>
        </w:rPr>
        <w:t>Head,</w:t>
      </w:r>
      <w:r w:rsidRPr="00587E7A">
        <w:rPr>
          <w:rFonts w:cs="Arial"/>
          <w:spacing w:val="10"/>
        </w:rPr>
        <w:t xml:space="preserve"> </w:t>
      </w:r>
      <w:r w:rsidRPr="00587E7A">
        <w:rPr>
          <w:rFonts w:cs="Arial"/>
          <w:spacing w:val="-1"/>
        </w:rPr>
        <w:t>shall</w:t>
      </w:r>
      <w:r w:rsidRPr="00587E7A">
        <w:rPr>
          <w:rFonts w:cs="Arial"/>
          <w:spacing w:val="9"/>
        </w:rPr>
        <w:t xml:space="preserve"> </w:t>
      </w:r>
      <w:r w:rsidRPr="00587E7A">
        <w:rPr>
          <w:rFonts w:cs="Arial"/>
        </w:rPr>
        <w:t>be</w:t>
      </w:r>
      <w:r w:rsidRPr="00587E7A">
        <w:rPr>
          <w:rFonts w:cs="Arial"/>
          <w:spacing w:val="75"/>
        </w:rPr>
        <w:t xml:space="preserve"> </w:t>
      </w:r>
      <w:r w:rsidRPr="00587E7A">
        <w:rPr>
          <w:rFonts w:cs="Arial"/>
          <w:spacing w:val="-1"/>
        </w:rPr>
        <w:t>given</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employee</w:t>
      </w:r>
      <w:r w:rsidRPr="00587E7A">
        <w:rPr>
          <w:rFonts w:cs="Arial"/>
          <w:spacing w:val="6"/>
        </w:rPr>
        <w:t xml:space="preserve"> </w:t>
      </w:r>
      <w:r w:rsidRPr="00587E7A">
        <w:rPr>
          <w:rFonts w:cs="Arial"/>
          <w:spacing w:val="-1"/>
        </w:rPr>
        <w:t>outlining</w:t>
      </w:r>
      <w:r w:rsidRPr="00587E7A">
        <w:rPr>
          <w:rFonts w:cs="Arial"/>
          <w:spacing w:val="6"/>
        </w:rPr>
        <w:t xml:space="preserve"> </w:t>
      </w:r>
      <w:r w:rsidRPr="00587E7A">
        <w:rPr>
          <w:rFonts w:cs="Arial"/>
          <w:spacing w:val="-1"/>
        </w:rPr>
        <w:t>the</w:t>
      </w:r>
      <w:r w:rsidRPr="00587E7A">
        <w:rPr>
          <w:rFonts w:cs="Arial"/>
          <w:spacing w:val="8"/>
        </w:rPr>
        <w:t xml:space="preserve"> </w:t>
      </w:r>
      <w:r w:rsidRPr="00587E7A">
        <w:rPr>
          <w:rFonts w:cs="Arial"/>
          <w:spacing w:val="-1"/>
        </w:rPr>
        <w:t>reasons</w:t>
      </w:r>
      <w:r w:rsidRPr="00587E7A">
        <w:rPr>
          <w:rFonts w:cs="Arial"/>
          <w:spacing w:val="5"/>
        </w:rPr>
        <w:t xml:space="preserve"> </w:t>
      </w:r>
      <w:r w:rsidRPr="00587E7A">
        <w:rPr>
          <w:rFonts w:cs="Arial"/>
        </w:rPr>
        <w:t>for</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discharge.</w:t>
      </w:r>
      <w:r w:rsidRPr="00587E7A">
        <w:rPr>
          <w:rFonts w:cs="Arial"/>
          <w:spacing w:val="13"/>
        </w:rPr>
        <w:t xml:space="preserve"> </w:t>
      </w:r>
      <w:r w:rsidRPr="00587E7A">
        <w:rPr>
          <w:rFonts w:cs="Arial"/>
          <w:spacing w:val="-1"/>
        </w:rPr>
        <w:t>The</w:t>
      </w:r>
      <w:r w:rsidRPr="00587E7A">
        <w:rPr>
          <w:rFonts w:cs="Arial"/>
          <w:spacing w:val="6"/>
        </w:rPr>
        <w:t xml:space="preserve"> </w:t>
      </w:r>
      <w:r w:rsidRPr="00587E7A">
        <w:rPr>
          <w:rFonts w:cs="Arial"/>
          <w:spacing w:val="-1"/>
        </w:rPr>
        <w:t>letter</w:t>
      </w:r>
      <w:r w:rsidRPr="00587E7A">
        <w:rPr>
          <w:rFonts w:cs="Arial"/>
          <w:spacing w:val="6"/>
        </w:rPr>
        <w:t xml:space="preserve"> </w:t>
      </w:r>
      <w:r w:rsidRPr="00587E7A">
        <w:rPr>
          <w:rFonts w:cs="Arial"/>
          <w:spacing w:val="-1"/>
        </w:rPr>
        <w:t>shall</w:t>
      </w:r>
      <w:r w:rsidRPr="00587E7A">
        <w:rPr>
          <w:rFonts w:cs="Arial"/>
          <w:spacing w:val="57"/>
        </w:rPr>
        <w:t xml:space="preserve"> </w:t>
      </w:r>
      <w:r w:rsidRPr="00587E7A">
        <w:rPr>
          <w:rFonts w:cs="Arial"/>
          <w:spacing w:val="-1"/>
        </w:rPr>
        <w:t>also</w:t>
      </w:r>
      <w:r w:rsidRPr="00587E7A">
        <w:rPr>
          <w:rFonts w:cs="Arial"/>
          <w:spacing w:val="3"/>
        </w:rPr>
        <w:t xml:space="preserve"> </w:t>
      </w:r>
      <w:r w:rsidRPr="00587E7A">
        <w:rPr>
          <w:rFonts w:cs="Arial"/>
          <w:spacing w:val="-1"/>
        </w:rPr>
        <w:t>advise</w:t>
      </w:r>
      <w:r w:rsidRPr="00587E7A">
        <w:rPr>
          <w:rFonts w:cs="Arial"/>
          <w:spacing w:val="3"/>
        </w:rPr>
        <w:t xml:space="preserve"> </w:t>
      </w:r>
      <w:r w:rsidRPr="00587E7A">
        <w:rPr>
          <w:rFonts w:cs="Arial"/>
        </w:rPr>
        <w:t xml:space="preserve">that </w:t>
      </w:r>
      <w:r w:rsidRPr="00587E7A">
        <w:rPr>
          <w:rFonts w:cs="Arial"/>
          <w:spacing w:val="-1"/>
        </w:rPr>
        <w:t>the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rPr>
        <w:t>has</w:t>
      </w:r>
      <w:r w:rsidRPr="00587E7A">
        <w:rPr>
          <w:rFonts w:cs="Arial"/>
          <w:spacing w:val="-2"/>
        </w:rPr>
        <w:t xml:space="preserve"> </w:t>
      </w:r>
      <w:r w:rsidRPr="00587E7A">
        <w:rPr>
          <w:rFonts w:cs="Arial"/>
          <w:spacing w:val="-1"/>
        </w:rPr>
        <w:t>five</w:t>
      </w:r>
      <w:r w:rsidRPr="00587E7A">
        <w:rPr>
          <w:rFonts w:cs="Arial"/>
          <w:spacing w:val="3"/>
        </w:rPr>
        <w:t xml:space="preserve"> </w:t>
      </w:r>
      <w:r w:rsidRPr="00587E7A">
        <w:rPr>
          <w:rFonts w:cs="Arial"/>
          <w:spacing w:val="-1"/>
        </w:rPr>
        <w:t>(5)</w:t>
      </w:r>
      <w:r w:rsidRPr="00587E7A">
        <w:rPr>
          <w:rFonts w:cs="Arial"/>
          <w:spacing w:val="2"/>
        </w:rPr>
        <w:t xml:space="preserve"> </w:t>
      </w:r>
      <w:r w:rsidRPr="00587E7A">
        <w:rPr>
          <w:rFonts w:cs="Arial"/>
          <w:spacing w:val="-1"/>
        </w:rPr>
        <w:t>working</w:t>
      </w:r>
      <w:r w:rsidRPr="00587E7A">
        <w:rPr>
          <w:rFonts w:cs="Arial"/>
          <w:spacing w:val="1"/>
        </w:rPr>
        <w:t xml:space="preserve"> </w:t>
      </w:r>
      <w:r w:rsidRPr="00587E7A">
        <w:rPr>
          <w:rFonts w:cs="Arial"/>
          <w:spacing w:val="-1"/>
        </w:rPr>
        <w:t>days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appeal</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action</w:t>
      </w:r>
      <w:r w:rsidRPr="00587E7A">
        <w:rPr>
          <w:rFonts w:cs="Arial"/>
          <w:spacing w:val="1"/>
        </w:rPr>
        <w:t xml:space="preserve"> </w:t>
      </w:r>
      <w:r w:rsidRPr="00587E7A">
        <w:rPr>
          <w:rFonts w:cs="Arial"/>
          <w:spacing w:val="-1"/>
        </w:rPr>
        <w:t>to</w:t>
      </w:r>
      <w:r w:rsidRPr="00587E7A">
        <w:rPr>
          <w:rFonts w:cs="Arial"/>
          <w:spacing w:val="53"/>
        </w:rPr>
        <w:t xml:space="preserve"> </w:t>
      </w:r>
      <w:r w:rsidRPr="00587E7A">
        <w:rPr>
          <w:rFonts w:cs="Arial"/>
        </w:rPr>
        <w:t>the</w:t>
      </w:r>
      <w:r w:rsidRPr="00587E7A">
        <w:rPr>
          <w:rFonts w:cs="Arial"/>
          <w:spacing w:val="60"/>
        </w:rPr>
        <w:t xml:space="preserve"> </w:t>
      </w:r>
      <w:r w:rsidRPr="00587E7A">
        <w:rPr>
          <w:rFonts w:cs="Arial"/>
          <w:spacing w:val="-1"/>
        </w:rPr>
        <w:t>City</w:t>
      </w:r>
      <w:r w:rsidRPr="00587E7A">
        <w:rPr>
          <w:rFonts w:cs="Arial"/>
          <w:spacing w:val="58"/>
        </w:rPr>
        <w:t xml:space="preserve"> </w:t>
      </w:r>
      <w:r w:rsidRPr="00587E7A">
        <w:rPr>
          <w:rFonts w:cs="Arial"/>
          <w:spacing w:val="-1"/>
        </w:rPr>
        <w:t>Manager</w:t>
      </w:r>
      <w:r w:rsidRPr="00587E7A">
        <w:rPr>
          <w:rFonts w:cs="Arial"/>
          <w:spacing w:val="60"/>
        </w:rPr>
        <w:t xml:space="preserve"> </w:t>
      </w:r>
      <w:r w:rsidRPr="00587E7A">
        <w:rPr>
          <w:rFonts w:cs="Arial"/>
        </w:rPr>
        <w:t>under</w:t>
      </w:r>
      <w:r w:rsidRPr="00587E7A">
        <w:rPr>
          <w:rFonts w:cs="Arial"/>
          <w:spacing w:val="59"/>
        </w:rPr>
        <w:t xml:space="preserve"> </w:t>
      </w:r>
      <w:r w:rsidRPr="00587E7A">
        <w:rPr>
          <w:rFonts w:cs="Arial"/>
        </w:rPr>
        <w:t>the</w:t>
      </w:r>
      <w:r w:rsidRPr="00587E7A">
        <w:rPr>
          <w:rFonts w:cs="Arial"/>
          <w:spacing w:val="61"/>
        </w:rPr>
        <w:t xml:space="preserve"> </w:t>
      </w:r>
      <w:r w:rsidRPr="00587E7A">
        <w:rPr>
          <w:rFonts w:cs="Arial"/>
          <w:spacing w:val="-1"/>
        </w:rPr>
        <w:t>City</w:t>
      </w:r>
      <w:r w:rsidRPr="00587E7A">
        <w:rPr>
          <w:rFonts w:cs="Arial"/>
          <w:spacing w:val="58"/>
        </w:rPr>
        <w:t xml:space="preserve"> </w:t>
      </w:r>
      <w:r w:rsidRPr="00587E7A">
        <w:rPr>
          <w:rFonts w:cs="Arial"/>
          <w:spacing w:val="-1"/>
        </w:rPr>
        <w:t>Grievance</w:t>
      </w:r>
      <w:r w:rsidRPr="00587E7A">
        <w:rPr>
          <w:rFonts w:cs="Arial"/>
          <w:spacing w:val="61"/>
        </w:rPr>
        <w:t xml:space="preserve"> </w:t>
      </w:r>
      <w:r w:rsidRPr="00587E7A">
        <w:rPr>
          <w:rFonts w:cs="Arial"/>
          <w:spacing w:val="-1"/>
        </w:rPr>
        <w:t>Procedure.</w:t>
      </w:r>
      <w:r w:rsidRPr="00587E7A">
        <w:rPr>
          <w:rFonts w:cs="Arial"/>
          <w:spacing w:val="60"/>
        </w:rPr>
        <w:t xml:space="preserve"> </w:t>
      </w:r>
      <w:r w:rsidRPr="00587E7A">
        <w:rPr>
          <w:rFonts w:cs="Arial"/>
          <w:spacing w:val="-1"/>
        </w:rPr>
        <w:t>Section</w:t>
      </w:r>
      <w:r w:rsidRPr="00587E7A">
        <w:rPr>
          <w:rFonts w:cs="Arial"/>
          <w:spacing w:val="59"/>
        </w:rPr>
        <w:t xml:space="preserve"> </w:t>
      </w:r>
      <w:r w:rsidRPr="00587E7A">
        <w:rPr>
          <w:rFonts w:cs="Arial"/>
        </w:rPr>
        <w:t>VII,</w:t>
      </w:r>
      <w:r w:rsidRPr="00587E7A">
        <w:rPr>
          <w:rFonts w:cs="Arial"/>
          <w:spacing w:val="61"/>
        </w:rPr>
        <w:t xml:space="preserve"> </w:t>
      </w:r>
      <w:r w:rsidRPr="00587E7A">
        <w:rPr>
          <w:rFonts w:cs="Arial"/>
        </w:rPr>
        <w:t>or</w:t>
      </w:r>
      <w:r w:rsidRPr="00587E7A">
        <w:rPr>
          <w:rFonts w:cs="Arial"/>
          <w:spacing w:val="59"/>
        </w:rPr>
        <w:t xml:space="preserve"> </w:t>
      </w:r>
      <w:r w:rsidRPr="00587E7A">
        <w:rPr>
          <w:rFonts w:cs="Arial"/>
          <w:spacing w:val="-1"/>
        </w:rPr>
        <w:t>as</w:t>
      </w:r>
      <w:r w:rsidRPr="00587E7A">
        <w:rPr>
          <w:rFonts w:cs="Arial"/>
          <w:spacing w:val="45"/>
        </w:rPr>
        <w:t xml:space="preserve"> </w:t>
      </w:r>
      <w:r w:rsidRPr="00587E7A">
        <w:rPr>
          <w:rFonts w:cs="Arial"/>
          <w:spacing w:val="-1"/>
        </w:rPr>
        <w:t>outlined</w:t>
      </w:r>
      <w:r w:rsidRPr="00587E7A">
        <w:rPr>
          <w:rFonts w:cs="Arial"/>
          <w:spacing w:val="1"/>
        </w:rPr>
        <w:t xml:space="preserve"> </w:t>
      </w:r>
      <w:r w:rsidRPr="00587E7A">
        <w:rPr>
          <w:rFonts w:cs="Arial"/>
          <w:spacing w:val="-1"/>
        </w:rPr>
        <w:t>in applicable</w:t>
      </w:r>
      <w:r w:rsidRPr="00587E7A">
        <w:rPr>
          <w:rFonts w:cs="Arial"/>
          <w:spacing w:val="1"/>
        </w:rPr>
        <w:t xml:space="preserve"> </w:t>
      </w:r>
      <w:r w:rsidRPr="00587E7A">
        <w:rPr>
          <w:rFonts w:cs="Arial"/>
          <w:spacing w:val="-1"/>
        </w:rPr>
        <w:t>labor agreements.</w:t>
      </w:r>
    </w:p>
    <w:p w14:paraId="2308037D" w14:textId="77777777" w:rsidR="00F00036" w:rsidRPr="00587E7A" w:rsidRDefault="00F00036" w:rsidP="00985A6C">
      <w:pPr>
        <w:rPr>
          <w:rFonts w:ascii="Arial" w:eastAsia="Arial" w:hAnsi="Arial" w:cs="Arial"/>
          <w:sz w:val="24"/>
          <w:szCs w:val="24"/>
        </w:rPr>
      </w:pPr>
    </w:p>
    <w:p w14:paraId="057A8883" w14:textId="77777777" w:rsidR="00F00036" w:rsidRPr="00587E7A" w:rsidRDefault="003650B4" w:rsidP="00540BD0">
      <w:pPr>
        <w:pStyle w:val="BodyText"/>
        <w:numPr>
          <w:ilvl w:val="3"/>
          <w:numId w:val="110"/>
        </w:numPr>
        <w:tabs>
          <w:tab w:val="left" w:pos="2264"/>
        </w:tabs>
        <w:ind w:right="120"/>
        <w:rPr>
          <w:rFonts w:cs="Arial"/>
        </w:rPr>
      </w:pPr>
      <w:r w:rsidRPr="00587E7A">
        <w:rPr>
          <w:rFonts w:cs="Arial"/>
        </w:rPr>
        <w:t>The</w:t>
      </w:r>
      <w:r w:rsidRPr="00587E7A">
        <w:rPr>
          <w:rFonts w:cs="Arial"/>
          <w:spacing w:val="15"/>
        </w:rPr>
        <w:t xml:space="preserve"> </w:t>
      </w:r>
      <w:r w:rsidRPr="00587E7A">
        <w:rPr>
          <w:rFonts w:cs="Arial"/>
          <w:spacing w:val="-1"/>
        </w:rPr>
        <w:t>Human</w:t>
      </w:r>
      <w:r w:rsidRPr="00587E7A">
        <w:rPr>
          <w:rFonts w:cs="Arial"/>
          <w:spacing w:val="15"/>
        </w:rPr>
        <w:t xml:space="preserve"> </w:t>
      </w:r>
      <w:r w:rsidRPr="00587E7A">
        <w:rPr>
          <w:rFonts w:cs="Arial"/>
          <w:spacing w:val="-1"/>
        </w:rPr>
        <w:t>Resources</w:t>
      </w:r>
      <w:r w:rsidRPr="00587E7A">
        <w:rPr>
          <w:rFonts w:cs="Arial"/>
          <w:spacing w:val="14"/>
        </w:rPr>
        <w:t xml:space="preserve"> </w:t>
      </w:r>
      <w:r w:rsidRPr="00587E7A">
        <w:rPr>
          <w:rFonts w:cs="Arial"/>
          <w:spacing w:val="-1"/>
        </w:rPr>
        <w:t>Department</w:t>
      </w:r>
      <w:r w:rsidRPr="00587E7A">
        <w:rPr>
          <w:rFonts w:cs="Arial"/>
          <w:spacing w:val="15"/>
        </w:rPr>
        <w:t xml:space="preserve"> </w:t>
      </w:r>
      <w:r w:rsidRPr="00587E7A">
        <w:rPr>
          <w:rFonts w:cs="Arial"/>
          <w:spacing w:val="-2"/>
        </w:rPr>
        <w:t>will</w:t>
      </w:r>
      <w:r w:rsidRPr="00587E7A">
        <w:rPr>
          <w:rFonts w:cs="Arial"/>
          <w:spacing w:val="14"/>
        </w:rPr>
        <w:t xml:space="preserve"> </w:t>
      </w:r>
      <w:r w:rsidRPr="00587E7A">
        <w:rPr>
          <w:rFonts w:cs="Arial"/>
        </w:rPr>
        <w:t>process</w:t>
      </w:r>
      <w:r w:rsidRPr="00587E7A">
        <w:rPr>
          <w:rFonts w:cs="Arial"/>
          <w:spacing w:val="14"/>
        </w:rPr>
        <w:t xml:space="preserve"> </w:t>
      </w:r>
      <w:r w:rsidRPr="00587E7A">
        <w:rPr>
          <w:rFonts w:cs="Arial"/>
        </w:rPr>
        <w:t>the</w:t>
      </w:r>
      <w:r w:rsidRPr="00587E7A">
        <w:rPr>
          <w:rFonts w:cs="Arial"/>
          <w:spacing w:val="13"/>
        </w:rPr>
        <w:t xml:space="preserve"> </w:t>
      </w:r>
      <w:r w:rsidRPr="00587E7A">
        <w:rPr>
          <w:rFonts w:cs="Arial"/>
          <w:spacing w:val="-1"/>
        </w:rPr>
        <w:t>employee’s</w:t>
      </w:r>
      <w:r w:rsidRPr="00587E7A">
        <w:rPr>
          <w:rFonts w:cs="Arial"/>
          <w:spacing w:val="12"/>
        </w:rPr>
        <w:t xml:space="preserve"> </w:t>
      </w:r>
      <w:r w:rsidRPr="00587E7A">
        <w:rPr>
          <w:rFonts w:cs="Arial"/>
          <w:spacing w:val="-1"/>
        </w:rPr>
        <w:t>final</w:t>
      </w:r>
      <w:r w:rsidRPr="00587E7A">
        <w:rPr>
          <w:rFonts w:cs="Arial"/>
          <w:spacing w:val="14"/>
        </w:rPr>
        <w:t xml:space="preserve"> </w:t>
      </w:r>
      <w:r w:rsidRPr="00587E7A">
        <w:rPr>
          <w:rFonts w:cs="Arial"/>
        </w:rPr>
        <w:t>pay</w:t>
      </w:r>
      <w:r w:rsidRPr="00587E7A">
        <w:rPr>
          <w:rFonts w:cs="Arial"/>
          <w:spacing w:val="12"/>
        </w:rPr>
        <w:t xml:space="preserve"> </w:t>
      </w:r>
      <w:r w:rsidRPr="00587E7A">
        <w:rPr>
          <w:rFonts w:cs="Arial"/>
          <w:spacing w:val="-1"/>
        </w:rPr>
        <w:t>and</w:t>
      </w:r>
      <w:r w:rsidRPr="00587E7A">
        <w:rPr>
          <w:rFonts w:cs="Arial"/>
          <w:spacing w:val="49"/>
        </w:rPr>
        <w:t xml:space="preserve"> </w:t>
      </w:r>
      <w:r w:rsidRPr="00587E7A">
        <w:rPr>
          <w:rFonts w:cs="Arial"/>
          <w:spacing w:val="-1"/>
        </w:rPr>
        <w:t>benefit</w:t>
      </w:r>
      <w:r w:rsidRPr="00587E7A">
        <w:rPr>
          <w:rFonts w:cs="Arial"/>
        </w:rPr>
        <w:t xml:space="preserve"> </w:t>
      </w:r>
      <w:r w:rsidRPr="00587E7A">
        <w:rPr>
          <w:rFonts w:cs="Arial"/>
          <w:spacing w:val="-1"/>
        </w:rPr>
        <w:t>status.</w:t>
      </w:r>
    </w:p>
    <w:p w14:paraId="48D3C29C" w14:textId="77777777" w:rsidR="00F00036" w:rsidRDefault="00F00036" w:rsidP="00985A6C">
      <w:pPr>
        <w:rPr>
          <w:rFonts w:ascii="Arial" w:hAnsi="Arial" w:cs="Arial"/>
        </w:rPr>
      </w:pPr>
    </w:p>
    <w:p w14:paraId="7EDDBD46" w14:textId="77777777" w:rsidR="00F00036" w:rsidRPr="00587E7A" w:rsidRDefault="003650B4" w:rsidP="00985A6C">
      <w:pPr>
        <w:pStyle w:val="BodyText"/>
        <w:spacing w:before="47"/>
        <w:ind w:left="2263" w:right="120" w:firstLine="0"/>
        <w:rPr>
          <w:rFonts w:cs="Arial"/>
        </w:rPr>
      </w:pPr>
      <w:r w:rsidRPr="00587E7A">
        <w:rPr>
          <w:rFonts w:cs="Arial"/>
        </w:rPr>
        <w:t>If</w:t>
      </w:r>
      <w:r w:rsidRPr="00587E7A">
        <w:rPr>
          <w:rFonts w:cs="Arial"/>
          <w:spacing w:val="41"/>
        </w:rPr>
        <w:t xml:space="preserve"> </w:t>
      </w:r>
      <w:r w:rsidRPr="00587E7A">
        <w:rPr>
          <w:rFonts w:cs="Arial"/>
          <w:spacing w:val="-1"/>
        </w:rPr>
        <w:t>discharge</w:t>
      </w:r>
      <w:r w:rsidRPr="00587E7A">
        <w:rPr>
          <w:rFonts w:cs="Arial"/>
          <w:spacing w:val="42"/>
        </w:rPr>
        <w:t xml:space="preserve"> </w:t>
      </w:r>
      <w:r w:rsidRPr="00587E7A">
        <w:rPr>
          <w:rFonts w:cs="Arial"/>
          <w:spacing w:val="-1"/>
        </w:rPr>
        <w:t>is</w:t>
      </w:r>
      <w:r w:rsidRPr="00587E7A">
        <w:rPr>
          <w:rFonts w:cs="Arial"/>
          <w:spacing w:val="41"/>
        </w:rPr>
        <w:t xml:space="preserve"> </w:t>
      </w:r>
      <w:r w:rsidRPr="00587E7A">
        <w:rPr>
          <w:rFonts w:cs="Arial"/>
          <w:spacing w:val="-1"/>
        </w:rPr>
        <w:t>the</w:t>
      </w:r>
      <w:r w:rsidRPr="00587E7A">
        <w:rPr>
          <w:rFonts w:cs="Arial"/>
          <w:spacing w:val="39"/>
        </w:rPr>
        <w:t xml:space="preserve"> </w:t>
      </w:r>
      <w:r w:rsidRPr="00587E7A">
        <w:rPr>
          <w:rFonts w:cs="Arial"/>
          <w:spacing w:val="-1"/>
        </w:rPr>
        <w:t>result</w:t>
      </w:r>
      <w:r w:rsidRPr="00587E7A">
        <w:rPr>
          <w:rFonts w:cs="Arial"/>
          <w:spacing w:val="42"/>
        </w:rPr>
        <w:t xml:space="preserve"> </w:t>
      </w:r>
      <w:r w:rsidRPr="00587E7A">
        <w:rPr>
          <w:rFonts w:cs="Arial"/>
          <w:spacing w:val="-1"/>
        </w:rPr>
        <w:t>of</w:t>
      </w:r>
      <w:r w:rsidRPr="00587E7A">
        <w:rPr>
          <w:rFonts w:cs="Arial"/>
          <w:spacing w:val="42"/>
        </w:rPr>
        <w:t xml:space="preserve"> </w:t>
      </w:r>
      <w:r w:rsidRPr="00587E7A">
        <w:rPr>
          <w:rFonts w:cs="Arial"/>
          <w:spacing w:val="-1"/>
        </w:rPr>
        <w:t>the</w:t>
      </w:r>
      <w:r w:rsidRPr="00587E7A">
        <w:rPr>
          <w:rFonts w:cs="Arial"/>
          <w:spacing w:val="40"/>
        </w:rPr>
        <w:t xml:space="preserve"> </w:t>
      </w:r>
      <w:r w:rsidRPr="00587E7A">
        <w:rPr>
          <w:rFonts w:cs="Arial"/>
          <w:spacing w:val="-1"/>
        </w:rPr>
        <w:t>employee’s</w:t>
      </w:r>
      <w:r w:rsidRPr="00587E7A">
        <w:rPr>
          <w:rFonts w:cs="Arial"/>
          <w:spacing w:val="38"/>
        </w:rPr>
        <w:t xml:space="preserve"> </w:t>
      </w:r>
      <w:r w:rsidRPr="00587E7A">
        <w:rPr>
          <w:rFonts w:cs="Arial"/>
          <w:spacing w:val="-1"/>
        </w:rPr>
        <w:t>failure</w:t>
      </w:r>
      <w:r w:rsidRPr="00587E7A">
        <w:rPr>
          <w:rFonts w:cs="Arial"/>
          <w:spacing w:val="42"/>
        </w:rPr>
        <w:t xml:space="preserve"> </w:t>
      </w:r>
      <w:r w:rsidRPr="00587E7A">
        <w:rPr>
          <w:rFonts w:cs="Arial"/>
          <w:spacing w:val="-1"/>
        </w:rPr>
        <w:t>to</w:t>
      </w:r>
      <w:r w:rsidRPr="00587E7A">
        <w:rPr>
          <w:rFonts w:cs="Arial"/>
          <w:spacing w:val="42"/>
        </w:rPr>
        <w:t xml:space="preserve"> </w:t>
      </w:r>
      <w:r w:rsidRPr="00587E7A">
        <w:rPr>
          <w:rFonts w:cs="Arial"/>
          <w:spacing w:val="-1"/>
        </w:rPr>
        <w:t>report</w:t>
      </w:r>
      <w:r w:rsidRPr="00587E7A">
        <w:rPr>
          <w:rFonts w:cs="Arial"/>
          <w:spacing w:val="38"/>
        </w:rPr>
        <w:t xml:space="preserve"> </w:t>
      </w:r>
      <w:r w:rsidRPr="00587E7A">
        <w:rPr>
          <w:rFonts w:cs="Arial"/>
        </w:rPr>
        <w:t>to</w:t>
      </w:r>
      <w:r w:rsidRPr="00587E7A">
        <w:rPr>
          <w:rFonts w:cs="Arial"/>
          <w:spacing w:val="40"/>
        </w:rPr>
        <w:t xml:space="preserve"> </w:t>
      </w:r>
      <w:r w:rsidRPr="00587E7A">
        <w:rPr>
          <w:rFonts w:cs="Arial"/>
          <w:spacing w:val="-1"/>
        </w:rPr>
        <w:t>work</w:t>
      </w:r>
      <w:r w:rsidRPr="00587E7A">
        <w:rPr>
          <w:rFonts w:cs="Arial"/>
          <w:spacing w:val="41"/>
        </w:rPr>
        <w:t xml:space="preserve"> </w:t>
      </w:r>
      <w:r w:rsidRPr="00587E7A">
        <w:rPr>
          <w:rFonts w:cs="Arial"/>
          <w:spacing w:val="-1"/>
        </w:rPr>
        <w:t>without</w:t>
      </w:r>
      <w:r w:rsidRPr="00587E7A">
        <w:rPr>
          <w:rFonts w:cs="Arial"/>
          <w:spacing w:val="41"/>
        </w:rPr>
        <w:t xml:space="preserve"> </w:t>
      </w:r>
      <w:r w:rsidRPr="00587E7A">
        <w:rPr>
          <w:rFonts w:cs="Arial"/>
          <w:spacing w:val="-1"/>
        </w:rPr>
        <w:t>notifying</w:t>
      </w:r>
      <w:r w:rsidRPr="00587E7A">
        <w:rPr>
          <w:rFonts w:cs="Arial"/>
          <w:spacing w:val="43"/>
        </w:rPr>
        <w:t xml:space="preserve"> </w:t>
      </w:r>
      <w:r w:rsidRPr="00587E7A">
        <w:rPr>
          <w:rFonts w:cs="Arial"/>
          <w:spacing w:val="-1"/>
        </w:rPr>
        <w:t>supervision,</w:t>
      </w:r>
      <w:r w:rsidRPr="00587E7A">
        <w:rPr>
          <w:rFonts w:cs="Arial"/>
          <w:spacing w:val="46"/>
        </w:rPr>
        <w:t xml:space="preserve"> </w:t>
      </w:r>
      <w:r w:rsidRPr="00587E7A">
        <w:rPr>
          <w:rFonts w:cs="Arial"/>
        </w:rPr>
        <w:t>a</w:t>
      </w:r>
      <w:r w:rsidRPr="00587E7A">
        <w:rPr>
          <w:rFonts w:cs="Arial"/>
          <w:spacing w:val="47"/>
        </w:rPr>
        <w:t xml:space="preserve"> </w:t>
      </w:r>
      <w:r w:rsidRPr="00587E7A">
        <w:rPr>
          <w:rFonts w:cs="Arial"/>
          <w:spacing w:val="-1"/>
        </w:rPr>
        <w:t>discharge</w:t>
      </w:r>
      <w:r w:rsidRPr="00587E7A">
        <w:rPr>
          <w:rFonts w:cs="Arial"/>
          <w:spacing w:val="46"/>
        </w:rPr>
        <w:t xml:space="preserve"> </w:t>
      </w:r>
      <w:r w:rsidRPr="00587E7A">
        <w:rPr>
          <w:rFonts w:cs="Arial"/>
          <w:spacing w:val="-1"/>
        </w:rPr>
        <w:t>letter</w:t>
      </w:r>
      <w:r w:rsidRPr="00587E7A">
        <w:rPr>
          <w:rFonts w:cs="Arial"/>
          <w:spacing w:val="45"/>
        </w:rPr>
        <w:t xml:space="preserve"> </w:t>
      </w:r>
      <w:r w:rsidRPr="00587E7A">
        <w:rPr>
          <w:rFonts w:cs="Arial"/>
          <w:spacing w:val="-2"/>
        </w:rPr>
        <w:t>will</w:t>
      </w:r>
      <w:r w:rsidRPr="00587E7A">
        <w:rPr>
          <w:rFonts w:cs="Arial"/>
          <w:spacing w:val="48"/>
        </w:rPr>
        <w:t xml:space="preserve"> </w:t>
      </w:r>
      <w:r w:rsidRPr="00587E7A">
        <w:rPr>
          <w:rFonts w:cs="Arial"/>
        </w:rPr>
        <w:t>be</w:t>
      </w:r>
      <w:r w:rsidRPr="00587E7A">
        <w:rPr>
          <w:rFonts w:cs="Arial"/>
          <w:spacing w:val="47"/>
        </w:rPr>
        <w:t xml:space="preserve"> </w:t>
      </w:r>
      <w:r w:rsidRPr="00587E7A">
        <w:rPr>
          <w:rFonts w:cs="Arial"/>
          <w:spacing w:val="-1"/>
        </w:rPr>
        <w:t>sent</w:t>
      </w:r>
      <w:r w:rsidRPr="00587E7A">
        <w:rPr>
          <w:rFonts w:cs="Arial"/>
          <w:spacing w:val="43"/>
        </w:rPr>
        <w:t xml:space="preserve"> </w:t>
      </w:r>
      <w:r w:rsidRPr="00587E7A">
        <w:rPr>
          <w:rFonts w:cs="Arial"/>
        </w:rPr>
        <w:t>by</w:t>
      </w:r>
      <w:r w:rsidRPr="00587E7A">
        <w:rPr>
          <w:rFonts w:cs="Arial"/>
          <w:spacing w:val="43"/>
        </w:rPr>
        <w:t xml:space="preserve"> </w:t>
      </w:r>
      <w:r w:rsidRPr="00587E7A">
        <w:rPr>
          <w:rFonts w:cs="Arial"/>
          <w:spacing w:val="-1"/>
        </w:rPr>
        <w:t>certified</w:t>
      </w:r>
      <w:r w:rsidRPr="00587E7A">
        <w:rPr>
          <w:rFonts w:cs="Arial"/>
          <w:spacing w:val="44"/>
        </w:rPr>
        <w:t xml:space="preserve"> </w:t>
      </w:r>
      <w:r w:rsidRPr="00587E7A">
        <w:rPr>
          <w:rFonts w:cs="Arial"/>
        </w:rPr>
        <w:t>mail</w:t>
      </w:r>
      <w:r w:rsidRPr="00587E7A">
        <w:rPr>
          <w:rFonts w:cs="Arial"/>
          <w:spacing w:val="44"/>
        </w:rPr>
        <w:t xml:space="preserve"> </w:t>
      </w:r>
      <w:r w:rsidRPr="00587E7A">
        <w:rPr>
          <w:rFonts w:cs="Arial"/>
        </w:rPr>
        <w:t>to</w:t>
      </w:r>
      <w:r w:rsidRPr="00587E7A">
        <w:rPr>
          <w:rFonts w:cs="Arial"/>
          <w:spacing w:val="44"/>
        </w:rPr>
        <w:t xml:space="preserve"> </w:t>
      </w:r>
      <w:r w:rsidRPr="00587E7A">
        <w:rPr>
          <w:rFonts w:cs="Arial"/>
          <w:spacing w:val="-1"/>
        </w:rPr>
        <w:t>the</w:t>
      </w:r>
      <w:r w:rsidRPr="00587E7A">
        <w:rPr>
          <w:rFonts w:cs="Arial"/>
          <w:spacing w:val="61"/>
        </w:rPr>
        <w:t xml:space="preserve"> </w:t>
      </w:r>
      <w:r w:rsidRPr="00587E7A">
        <w:rPr>
          <w:rFonts w:cs="Arial"/>
          <w:spacing w:val="-1"/>
        </w:rPr>
        <w:t>employee’s</w:t>
      </w:r>
      <w:r w:rsidRPr="00587E7A">
        <w:rPr>
          <w:rFonts w:cs="Arial"/>
        </w:rPr>
        <w:t xml:space="preserve"> </w:t>
      </w:r>
      <w:r w:rsidRPr="00587E7A">
        <w:rPr>
          <w:rFonts w:cs="Arial"/>
          <w:spacing w:val="-1"/>
        </w:rPr>
        <w:t>address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record.</w:t>
      </w:r>
    </w:p>
    <w:p w14:paraId="1BB32822" w14:textId="17BF2347" w:rsidR="00F00036" w:rsidRDefault="00F00036" w:rsidP="00985A6C">
      <w:pPr>
        <w:rPr>
          <w:rFonts w:ascii="Arial" w:eastAsia="Arial" w:hAnsi="Arial" w:cs="Arial"/>
          <w:sz w:val="24"/>
          <w:szCs w:val="24"/>
        </w:rPr>
      </w:pPr>
    </w:p>
    <w:p w14:paraId="1AB90D39" w14:textId="483D008C" w:rsidR="00CB6B2C" w:rsidRDefault="00CB6B2C" w:rsidP="00985A6C">
      <w:pPr>
        <w:rPr>
          <w:rFonts w:ascii="Arial" w:eastAsia="Arial" w:hAnsi="Arial" w:cs="Arial"/>
          <w:sz w:val="24"/>
          <w:szCs w:val="24"/>
        </w:rPr>
      </w:pPr>
    </w:p>
    <w:p w14:paraId="674AE794" w14:textId="77777777" w:rsidR="00CB6B2C" w:rsidRPr="00587E7A" w:rsidRDefault="00CB6B2C" w:rsidP="00985A6C">
      <w:pPr>
        <w:rPr>
          <w:rFonts w:ascii="Arial" w:eastAsia="Arial" w:hAnsi="Arial" w:cs="Arial"/>
          <w:sz w:val="24"/>
          <w:szCs w:val="24"/>
        </w:rPr>
      </w:pPr>
    </w:p>
    <w:p w14:paraId="43176403" w14:textId="77777777" w:rsidR="00F00036" w:rsidRPr="00587E7A" w:rsidRDefault="003650B4" w:rsidP="00540BD0">
      <w:pPr>
        <w:pStyle w:val="BodyText"/>
        <w:numPr>
          <w:ilvl w:val="2"/>
          <w:numId w:val="110"/>
        </w:numPr>
        <w:tabs>
          <w:tab w:val="left" w:pos="1544"/>
        </w:tabs>
        <w:rPr>
          <w:rFonts w:cs="Arial"/>
        </w:rPr>
      </w:pPr>
      <w:r w:rsidRPr="00587E7A">
        <w:rPr>
          <w:rFonts w:cs="Arial"/>
          <w:spacing w:val="-1"/>
        </w:rPr>
        <w:t>Name-Clearing Hearing</w:t>
      </w:r>
    </w:p>
    <w:p w14:paraId="7364A1C0" w14:textId="77777777" w:rsidR="00F00036" w:rsidRPr="00587E7A" w:rsidRDefault="00F00036" w:rsidP="00985A6C">
      <w:pPr>
        <w:rPr>
          <w:rFonts w:ascii="Arial" w:eastAsia="Arial" w:hAnsi="Arial" w:cs="Arial"/>
          <w:sz w:val="24"/>
          <w:szCs w:val="24"/>
        </w:rPr>
      </w:pPr>
    </w:p>
    <w:p w14:paraId="769E3AB5" w14:textId="77777777" w:rsidR="00F00036" w:rsidRPr="00587E7A" w:rsidRDefault="003650B4" w:rsidP="00540BD0">
      <w:pPr>
        <w:pStyle w:val="BodyText"/>
        <w:numPr>
          <w:ilvl w:val="3"/>
          <w:numId w:val="110"/>
        </w:numPr>
        <w:tabs>
          <w:tab w:val="left" w:pos="2264"/>
        </w:tabs>
        <w:ind w:right="119"/>
        <w:rPr>
          <w:rFonts w:cs="Arial"/>
        </w:rPr>
      </w:pPr>
      <w:r w:rsidRPr="00587E7A">
        <w:rPr>
          <w:rFonts w:cs="Arial"/>
        </w:rPr>
        <w:t>An</w:t>
      </w:r>
      <w:r w:rsidRPr="00587E7A">
        <w:rPr>
          <w:rFonts w:cs="Arial"/>
          <w:spacing w:val="1"/>
        </w:rPr>
        <w:t xml:space="preserve"> </w:t>
      </w:r>
      <w:r w:rsidRPr="00587E7A">
        <w:rPr>
          <w:rFonts w:cs="Arial"/>
          <w:spacing w:val="-1"/>
        </w:rPr>
        <w:t>employee,</w:t>
      </w:r>
      <w:r w:rsidRPr="00587E7A">
        <w:rPr>
          <w:rFonts w:cs="Arial"/>
        </w:rPr>
        <w:t xml:space="preserve"> </w:t>
      </w:r>
      <w:r w:rsidRPr="00587E7A">
        <w:rPr>
          <w:rFonts w:cs="Arial"/>
          <w:spacing w:val="-1"/>
        </w:rPr>
        <w:t>including appointed and</w:t>
      </w:r>
      <w:r w:rsidRPr="00587E7A">
        <w:rPr>
          <w:rFonts w:cs="Arial"/>
          <w:spacing w:val="1"/>
        </w:rPr>
        <w:t xml:space="preserve"> </w:t>
      </w:r>
      <w:r w:rsidRPr="00587E7A">
        <w:rPr>
          <w:rFonts w:cs="Arial"/>
          <w:spacing w:val="-1"/>
        </w:rPr>
        <w:t>probationary</w:t>
      </w:r>
      <w:r w:rsidRPr="00587E7A">
        <w:rPr>
          <w:rFonts w:cs="Arial"/>
          <w:spacing w:val="-2"/>
        </w:rPr>
        <w:t xml:space="preserve"> </w:t>
      </w:r>
      <w:r w:rsidRPr="00587E7A">
        <w:rPr>
          <w:rFonts w:cs="Arial"/>
          <w:spacing w:val="-1"/>
        </w:rPr>
        <w:t>employees,</w:t>
      </w:r>
      <w:r w:rsidRPr="00587E7A">
        <w:rPr>
          <w:rFonts w:cs="Arial"/>
          <w:spacing w:val="-2"/>
        </w:rPr>
        <w:t xml:space="preserve"> </w:t>
      </w:r>
      <w:r w:rsidRPr="00587E7A">
        <w:rPr>
          <w:rFonts w:cs="Arial"/>
          <w:spacing w:val="-1"/>
        </w:rPr>
        <w:t>may</w:t>
      </w:r>
      <w:r w:rsidRPr="00587E7A">
        <w:rPr>
          <w:rFonts w:cs="Arial"/>
          <w:spacing w:val="-2"/>
        </w:rPr>
        <w:t xml:space="preserve"> </w:t>
      </w:r>
      <w:r w:rsidRPr="00587E7A">
        <w:rPr>
          <w:rFonts w:cs="Arial"/>
          <w:spacing w:val="-1"/>
        </w:rPr>
        <w:t>request</w:t>
      </w:r>
      <w:r w:rsidRPr="00587E7A">
        <w:rPr>
          <w:rFonts w:cs="Arial"/>
        </w:rPr>
        <w:t xml:space="preserve"> a</w:t>
      </w:r>
      <w:r w:rsidRPr="00587E7A">
        <w:rPr>
          <w:rFonts w:cs="Arial"/>
          <w:spacing w:val="55"/>
        </w:rPr>
        <w:t xml:space="preserve"> </w:t>
      </w:r>
      <w:r w:rsidRPr="00587E7A">
        <w:rPr>
          <w:rFonts w:cs="Arial"/>
          <w:spacing w:val="-1"/>
        </w:rPr>
        <w:t>“name-clearing’</w:t>
      </w:r>
      <w:r w:rsidRPr="00587E7A">
        <w:rPr>
          <w:rFonts w:cs="Arial"/>
          <w:spacing w:val="9"/>
        </w:rPr>
        <w:t xml:space="preserve"> </w:t>
      </w:r>
      <w:r w:rsidRPr="00587E7A">
        <w:rPr>
          <w:rFonts w:cs="Arial"/>
          <w:spacing w:val="-1"/>
        </w:rPr>
        <w:t>hearing</w:t>
      </w:r>
      <w:r w:rsidRPr="00587E7A">
        <w:rPr>
          <w:rFonts w:cs="Arial"/>
          <w:spacing w:val="8"/>
        </w:rPr>
        <w:t xml:space="preserve"> </w:t>
      </w:r>
      <w:r w:rsidRPr="00587E7A">
        <w:rPr>
          <w:rFonts w:cs="Arial"/>
        </w:rPr>
        <w:t>to</w:t>
      </w:r>
      <w:r w:rsidRPr="00587E7A">
        <w:rPr>
          <w:rFonts w:cs="Arial"/>
          <w:spacing w:val="11"/>
        </w:rPr>
        <w:t xml:space="preserve"> </w:t>
      </w:r>
      <w:r w:rsidRPr="00587E7A">
        <w:rPr>
          <w:rFonts w:cs="Arial"/>
          <w:spacing w:val="-1"/>
        </w:rPr>
        <w:t>present</w:t>
      </w:r>
      <w:r w:rsidRPr="00587E7A">
        <w:rPr>
          <w:rFonts w:cs="Arial"/>
          <w:spacing w:val="8"/>
        </w:rPr>
        <w:t xml:space="preserve"> </w:t>
      </w:r>
      <w:r w:rsidRPr="00587E7A">
        <w:rPr>
          <w:rFonts w:cs="Arial"/>
          <w:spacing w:val="-1"/>
        </w:rPr>
        <w:t>information</w:t>
      </w:r>
      <w:r w:rsidRPr="00587E7A">
        <w:rPr>
          <w:rFonts w:cs="Arial"/>
          <w:spacing w:val="11"/>
        </w:rPr>
        <w:t xml:space="preserve"> </w:t>
      </w:r>
      <w:r w:rsidRPr="00587E7A">
        <w:rPr>
          <w:rFonts w:cs="Arial"/>
          <w:spacing w:val="-1"/>
        </w:rPr>
        <w:t>in</w:t>
      </w:r>
      <w:r w:rsidRPr="00587E7A">
        <w:rPr>
          <w:rFonts w:cs="Arial"/>
          <w:spacing w:val="8"/>
        </w:rPr>
        <w:t xml:space="preserve"> </w:t>
      </w:r>
      <w:r w:rsidRPr="00587E7A">
        <w:rPr>
          <w:rFonts w:cs="Arial"/>
        </w:rPr>
        <w:t>or</w:t>
      </w:r>
      <w:r w:rsidRPr="00587E7A">
        <w:rPr>
          <w:rFonts w:cs="Arial"/>
          <w:spacing w:val="9"/>
        </w:rPr>
        <w:t xml:space="preserve"> </w:t>
      </w:r>
      <w:r w:rsidRPr="00587E7A">
        <w:rPr>
          <w:rFonts w:cs="Arial"/>
          <w:spacing w:val="-1"/>
        </w:rPr>
        <w:t>subsequent</w:t>
      </w:r>
      <w:r w:rsidRPr="00587E7A">
        <w:rPr>
          <w:rFonts w:cs="Arial"/>
          <w:spacing w:val="8"/>
        </w:rPr>
        <w:t xml:space="preserve"> </w:t>
      </w:r>
      <w:r w:rsidRPr="00587E7A">
        <w:rPr>
          <w:rFonts w:cs="Arial"/>
        </w:rPr>
        <w:t>to</w:t>
      </w:r>
      <w:r w:rsidRPr="00587E7A">
        <w:rPr>
          <w:rFonts w:cs="Arial"/>
          <w:spacing w:val="8"/>
        </w:rPr>
        <w:t xml:space="preserve"> </w:t>
      </w:r>
      <w:r w:rsidRPr="00587E7A">
        <w:rPr>
          <w:rFonts w:cs="Arial"/>
          <w:spacing w:val="-1"/>
        </w:rPr>
        <w:t>disciplinary</w:t>
      </w:r>
      <w:r w:rsidRPr="00587E7A">
        <w:rPr>
          <w:rFonts w:cs="Arial"/>
          <w:spacing w:val="57"/>
        </w:rPr>
        <w:t xml:space="preserve"> </w:t>
      </w:r>
      <w:r w:rsidRPr="00587E7A">
        <w:rPr>
          <w:rFonts w:cs="Arial"/>
          <w:spacing w:val="-1"/>
        </w:rPr>
        <w:t>proceedings/discharge</w:t>
      </w:r>
      <w:r w:rsidRPr="00587E7A">
        <w:rPr>
          <w:rFonts w:cs="Arial"/>
          <w:spacing w:val="15"/>
        </w:rPr>
        <w:t xml:space="preserve"> </w:t>
      </w:r>
      <w:r w:rsidRPr="00587E7A">
        <w:rPr>
          <w:rFonts w:cs="Arial"/>
        </w:rPr>
        <w:t>for</w:t>
      </w:r>
      <w:r w:rsidRPr="00587E7A">
        <w:rPr>
          <w:rFonts w:cs="Arial"/>
          <w:spacing w:val="16"/>
        </w:rPr>
        <w:t xml:space="preserve"> </w:t>
      </w:r>
      <w:r w:rsidRPr="00587E7A">
        <w:rPr>
          <w:rFonts w:cs="Arial"/>
          <w:spacing w:val="-1"/>
        </w:rPr>
        <w:t>the</w:t>
      </w:r>
      <w:r w:rsidRPr="00587E7A">
        <w:rPr>
          <w:rFonts w:cs="Arial"/>
          <w:spacing w:val="18"/>
        </w:rPr>
        <w:t xml:space="preserve"> </w:t>
      </w:r>
      <w:r w:rsidRPr="00587E7A">
        <w:rPr>
          <w:rFonts w:cs="Arial"/>
          <w:spacing w:val="-1"/>
        </w:rPr>
        <w:t>purpose</w:t>
      </w:r>
      <w:r w:rsidRPr="00587E7A">
        <w:rPr>
          <w:rFonts w:cs="Arial"/>
          <w:spacing w:val="18"/>
        </w:rPr>
        <w:t xml:space="preserve"> </w:t>
      </w:r>
      <w:r w:rsidRPr="00587E7A">
        <w:rPr>
          <w:rFonts w:cs="Arial"/>
          <w:spacing w:val="-1"/>
        </w:rPr>
        <w:t>of</w:t>
      </w:r>
      <w:r w:rsidRPr="00587E7A">
        <w:rPr>
          <w:rFonts w:cs="Arial"/>
          <w:spacing w:val="17"/>
        </w:rPr>
        <w:t xml:space="preserve"> </w:t>
      </w:r>
      <w:r w:rsidRPr="00587E7A">
        <w:rPr>
          <w:rFonts w:cs="Arial"/>
          <w:spacing w:val="-1"/>
        </w:rPr>
        <w:t>“clearing</w:t>
      </w:r>
      <w:r w:rsidRPr="00587E7A">
        <w:rPr>
          <w:rFonts w:cs="Arial"/>
          <w:spacing w:val="15"/>
        </w:rPr>
        <w:t xml:space="preserve"> </w:t>
      </w:r>
      <w:r w:rsidRPr="00587E7A">
        <w:rPr>
          <w:rFonts w:cs="Arial"/>
          <w:spacing w:val="-1"/>
        </w:rPr>
        <w:t>his/her</w:t>
      </w:r>
      <w:r w:rsidRPr="00587E7A">
        <w:rPr>
          <w:rFonts w:cs="Arial"/>
          <w:spacing w:val="14"/>
        </w:rPr>
        <w:t xml:space="preserve"> </w:t>
      </w:r>
      <w:r w:rsidRPr="00587E7A">
        <w:rPr>
          <w:rFonts w:cs="Arial"/>
          <w:spacing w:val="-1"/>
        </w:rPr>
        <w:t>name.”</w:t>
      </w:r>
      <w:r w:rsidRPr="00587E7A">
        <w:rPr>
          <w:rFonts w:cs="Arial"/>
          <w:spacing w:val="16"/>
        </w:rPr>
        <w:t xml:space="preserve"> </w:t>
      </w:r>
      <w:r w:rsidRPr="00587E7A">
        <w:rPr>
          <w:rFonts w:cs="Arial"/>
          <w:spacing w:val="-1"/>
        </w:rPr>
        <w:t>Information</w:t>
      </w:r>
      <w:r w:rsidRPr="00587E7A">
        <w:rPr>
          <w:rFonts w:cs="Arial"/>
          <w:spacing w:val="59"/>
        </w:rPr>
        <w:t xml:space="preserve"> </w:t>
      </w:r>
      <w:r w:rsidRPr="00587E7A">
        <w:rPr>
          <w:rFonts w:cs="Arial"/>
          <w:spacing w:val="-1"/>
        </w:rPr>
        <w:t xml:space="preserve">submitted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employee</w:t>
      </w:r>
      <w:r w:rsidRPr="00587E7A">
        <w:rPr>
          <w:rFonts w:cs="Arial"/>
          <w:spacing w:val="1"/>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included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employee’s</w:t>
      </w:r>
      <w:r w:rsidRPr="00587E7A">
        <w:rPr>
          <w:rFonts w:cs="Arial"/>
          <w:spacing w:val="-2"/>
        </w:rPr>
        <w:t xml:space="preserve"> </w:t>
      </w:r>
      <w:r w:rsidRPr="00587E7A">
        <w:rPr>
          <w:rFonts w:cs="Arial"/>
          <w:spacing w:val="-1"/>
        </w:rPr>
        <w:t>personnel</w:t>
      </w:r>
      <w:r w:rsidRPr="00587E7A">
        <w:rPr>
          <w:rFonts w:cs="Arial"/>
          <w:spacing w:val="-3"/>
        </w:rPr>
        <w:t xml:space="preserve"> </w:t>
      </w:r>
      <w:r w:rsidRPr="00587E7A">
        <w:rPr>
          <w:rFonts w:cs="Arial"/>
        </w:rPr>
        <w:t>file.</w:t>
      </w:r>
    </w:p>
    <w:p w14:paraId="2F3F2A9D" w14:textId="77777777" w:rsidR="00F00036" w:rsidRPr="00587E7A" w:rsidRDefault="00F00036" w:rsidP="00985A6C">
      <w:pPr>
        <w:rPr>
          <w:rFonts w:ascii="Arial" w:eastAsia="Arial" w:hAnsi="Arial" w:cs="Arial"/>
          <w:sz w:val="24"/>
          <w:szCs w:val="24"/>
        </w:rPr>
      </w:pPr>
    </w:p>
    <w:p w14:paraId="2552A26D" w14:textId="77777777" w:rsidR="00F00036" w:rsidRPr="00587E7A" w:rsidRDefault="003650B4" w:rsidP="00540BD0">
      <w:pPr>
        <w:pStyle w:val="BodyText"/>
        <w:numPr>
          <w:ilvl w:val="3"/>
          <w:numId w:val="110"/>
        </w:numPr>
        <w:tabs>
          <w:tab w:val="left" w:pos="2264"/>
        </w:tabs>
        <w:ind w:right="117"/>
        <w:rPr>
          <w:rFonts w:cs="Arial"/>
        </w:rPr>
      </w:pPr>
      <w:r w:rsidRPr="00587E7A">
        <w:rPr>
          <w:rFonts w:cs="Arial"/>
        </w:rPr>
        <w:t>Any</w:t>
      </w:r>
      <w:r w:rsidRPr="00587E7A">
        <w:rPr>
          <w:rFonts w:cs="Arial"/>
          <w:spacing w:val="-2"/>
        </w:rPr>
        <w:t xml:space="preserve"> </w:t>
      </w:r>
      <w:r w:rsidRPr="00587E7A">
        <w:rPr>
          <w:rFonts w:cs="Arial"/>
          <w:spacing w:val="-1"/>
        </w:rPr>
        <w:t>employee</w:t>
      </w:r>
      <w:r w:rsidRPr="00587E7A">
        <w:rPr>
          <w:rFonts w:cs="Arial"/>
          <w:spacing w:val="1"/>
        </w:rPr>
        <w:t xml:space="preserve"> </w:t>
      </w:r>
      <w:r w:rsidRPr="00587E7A">
        <w:rPr>
          <w:rFonts w:cs="Arial"/>
          <w:spacing w:val="-1"/>
        </w:rPr>
        <w:t xml:space="preserve">requesting </w:t>
      </w:r>
      <w:r w:rsidRPr="00587E7A">
        <w:rPr>
          <w:rFonts w:cs="Arial"/>
        </w:rPr>
        <w:t>a</w:t>
      </w:r>
      <w:r w:rsidRPr="00587E7A">
        <w:rPr>
          <w:rFonts w:cs="Arial"/>
          <w:spacing w:val="1"/>
        </w:rPr>
        <w:t xml:space="preserve"> </w:t>
      </w:r>
      <w:r w:rsidRPr="00587E7A">
        <w:rPr>
          <w:rFonts w:cs="Arial"/>
          <w:spacing w:val="-1"/>
        </w:rPr>
        <w:t xml:space="preserve">“name-clearing” hearing </w:t>
      </w:r>
      <w:r w:rsidRPr="00587E7A">
        <w:rPr>
          <w:rFonts w:cs="Arial"/>
        </w:rPr>
        <w:t>may</w:t>
      </w:r>
      <w:r w:rsidRPr="00587E7A">
        <w:rPr>
          <w:rFonts w:cs="Arial"/>
          <w:spacing w:val="-2"/>
        </w:rPr>
        <w:t xml:space="preserve"> </w:t>
      </w:r>
      <w:r w:rsidRPr="00587E7A">
        <w:rPr>
          <w:rFonts w:cs="Arial"/>
          <w:spacing w:val="-1"/>
        </w:rPr>
        <w:t>request</w:t>
      </w:r>
      <w:r w:rsidRPr="00587E7A">
        <w:rPr>
          <w:rFonts w:cs="Arial"/>
        </w:rPr>
        <w:t xml:space="preserve"> </w:t>
      </w:r>
      <w:r w:rsidRPr="00587E7A">
        <w:rPr>
          <w:rFonts w:cs="Arial"/>
          <w:spacing w:val="-1"/>
        </w:rPr>
        <w:t>such</w:t>
      </w:r>
      <w:r w:rsidRPr="00587E7A">
        <w:rPr>
          <w:rFonts w:cs="Arial"/>
          <w:spacing w:val="1"/>
        </w:rPr>
        <w:t xml:space="preserve"> </w:t>
      </w:r>
      <w:r w:rsidRPr="00587E7A">
        <w:rPr>
          <w:rFonts w:cs="Arial"/>
          <w:spacing w:val="-1"/>
        </w:rPr>
        <w:t>hearing</w:t>
      </w:r>
      <w:r w:rsidRPr="00587E7A">
        <w:rPr>
          <w:rFonts w:cs="Arial"/>
          <w:spacing w:val="55"/>
        </w:rPr>
        <w:t xml:space="preserve"> </w:t>
      </w:r>
      <w:r w:rsidRPr="00587E7A">
        <w:rPr>
          <w:rFonts w:cs="Arial"/>
          <w:spacing w:val="-1"/>
        </w:rPr>
        <w:t>before</w:t>
      </w:r>
      <w:r w:rsidRPr="00587E7A">
        <w:rPr>
          <w:rFonts w:cs="Arial"/>
          <w:spacing w:val="27"/>
        </w:rPr>
        <w:t xml:space="preserve"> </w:t>
      </w:r>
      <w:r w:rsidRPr="00587E7A">
        <w:rPr>
          <w:rFonts w:cs="Arial"/>
          <w:spacing w:val="-1"/>
        </w:rPr>
        <w:t>the</w:t>
      </w:r>
      <w:r w:rsidRPr="00587E7A">
        <w:rPr>
          <w:rFonts w:cs="Arial"/>
          <w:spacing w:val="30"/>
        </w:rPr>
        <w:t xml:space="preserve"> </w:t>
      </w:r>
      <w:r w:rsidRPr="00587E7A">
        <w:rPr>
          <w:rFonts w:cs="Arial"/>
          <w:spacing w:val="-1"/>
        </w:rPr>
        <w:t>Department</w:t>
      </w:r>
      <w:r w:rsidRPr="00587E7A">
        <w:rPr>
          <w:rFonts w:cs="Arial"/>
          <w:spacing w:val="29"/>
        </w:rPr>
        <w:t xml:space="preserve"> </w:t>
      </w:r>
      <w:r w:rsidRPr="00587E7A">
        <w:rPr>
          <w:rFonts w:cs="Arial"/>
          <w:spacing w:val="-1"/>
        </w:rPr>
        <w:t>Head,</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supervisor</w:t>
      </w:r>
      <w:r w:rsidRPr="00587E7A">
        <w:rPr>
          <w:rFonts w:cs="Arial"/>
          <w:spacing w:val="30"/>
        </w:rPr>
        <w:t xml:space="preserve"> </w:t>
      </w:r>
      <w:r w:rsidRPr="00587E7A">
        <w:rPr>
          <w:rFonts w:cs="Arial"/>
          <w:spacing w:val="-1"/>
        </w:rPr>
        <w:t>taking</w:t>
      </w:r>
      <w:r w:rsidRPr="00587E7A">
        <w:rPr>
          <w:rFonts w:cs="Arial"/>
          <w:spacing w:val="27"/>
        </w:rPr>
        <w:t xml:space="preserve"> </w:t>
      </w:r>
      <w:r w:rsidRPr="00587E7A">
        <w:rPr>
          <w:rFonts w:cs="Arial"/>
          <w:spacing w:val="-1"/>
        </w:rPr>
        <w:t>disciplinary</w:t>
      </w:r>
      <w:r w:rsidRPr="00587E7A">
        <w:rPr>
          <w:rFonts w:cs="Arial"/>
          <w:spacing w:val="26"/>
        </w:rPr>
        <w:t xml:space="preserve"> </w:t>
      </w:r>
      <w:r w:rsidRPr="00587E7A">
        <w:rPr>
          <w:rFonts w:cs="Arial"/>
          <w:spacing w:val="-1"/>
        </w:rPr>
        <w:t>action</w:t>
      </w:r>
      <w:r w:rsidRPr="00587E7A">
        <w:rPr>
          <w:rFonts w:cs="Arial"/>
          <w:spacing w:val="30"/>
        </w:rPr>
        <w:t xml:space="preserve"> </w:t>
      </w:r>
      <w:r w:rsidRPr="00587E7A">
        <w:rPr>
          <w:rFonts w:cs="Arial"/>
          <w:spacing w:val="-1"/>
        </w:rPr>
        <w:t>and/or</w:t>
      </w:r>
      <w:r w:rsidRPr="00587E7A">
        <w:rPr>
          <w:rFonts w:cs="Arial"/>
          <w:spacing w:val="61"/>
        </w:rPr>
        <w:t xml:space="preserve"> </w:t>
      </w:r>
      <w:r w:rsidRPr="00587E7A">
        <w:rPr>
          <w:rFonts w:cs="Arial"/>
        </w:rPr>
        <w:t>the</w:t>
      </w:r>
      <w:r w:rsidRPr="00587E7A">
        <w:rPr>
          <w:rFonts w:cs="Arial"/>
          <w:spacing w:val="1"/>
        </w:rPr>
        <w:t xml:space="preserve"> </w:t>
      </w:r>
      <w:r w:rsidRPr="00587E7A">
        <w:rPr>
          <w:rFonts w:cs="Arial"/>
          <w:spacing w:val="-1"/>
        </w:rPr>
        <w:t>Human</w:t>
      </w:r>
      <w:r w:rsidRPr="00587E7A">
        <w:rPr>
          <w:rFonts w:cs="Arial"/>
          <w:spacing w:val="1"/>
        </w:rPr>
        <w:t xml:space="preserve"> </w:t>
      </w:r>
      <w:r w:rsidRPr="00587E7A">
        <w:rPr>
          <w:rFonts w:cs="Arial"/>
          <w:spacing w:val="-1"/>
        </w:rPr>
        <w:t>Resources</w:t>
      </w:r>
      <w:r w:rsidRPr="00587E7A">
        <w:rPr>
          <w:rFonts w:cs="Arial"/>
          <w:spacing w:val="-2"/>
        </w:rPr>
        <w:t xml:space="preserve"> </w:t>
      </w:r>
      <w:r w:rsidRPr="00587E7A">
        <w:rPr>
          <w:rFonts w:cs="Arial"/>
          <w:spacing w:val="-1"/>
        </w:rPr>
        <w:t>Director.</w:t>
      </w:r>
    </w:p>
    <w:p w14:paraId="6E2DFDD2" w14:textId="77777777" w:rsidR="00F00036" w:rsidRPr="00587E7A" w:rsidRDefault="00F00036" w:rsidP="00985A6C">
      <w:pPr>
        <w:rPr>
          <w:rFonts w:ascii="Arial" w:eastAsia="Arial" w:hAnsi="Arial" w:cs="Arial"/>
          <w:sz w:val="24"/>
          <w:szCs w:val="24"/>
        </w:rPr>
      </w:pPr>
    </w:p>
    <w:p w14:paraId="756F5367" w14:textId="77777777" w:rsidR="00F00036" w:rsidRPr="00587E7A" w:rsidRDefault="003650B4" w:rsidP="00540BD0">
      <w:pPr>
        <w:pStyle w:val="BodyText"/>
        <w:numPr>
          <w:ilvl w:val="2"/>
          <w:numId w:val="110"/>
        </w:numPr>
        <w:tabs>
          <w:tab w:val="left" w:pos="1544"/>
        </w:tabs>
        <w:rPr>
          <w:rFonts w:cs="Arial"/>
        </w:rPr>
      </w:pPr>
      <w:r w:rsidRPr="00587E7A">
        <w:rPr>
          <w:rFonts w:cs="Arial"/>
        </w:rPr>
        <w:t>Law</w:t>
      </w:r>
      <w:r w:rsidRPr="00587E7A">
        <w:rPr>
          <w:rFonts w:cs="Arial"/>
          <w:spacing w:val="-3"/>
        </w:rPr>
        <w:t xml:space="preserve"> </w:t>
      </w:r>
      <w:r w:rsidRPr="00587E7A">
        <w:rPr>
          <w:rFonts w:cs="Arial"/>
          <w:spacing w:val="-1"/>
        </w:rPr>
        <w:t>Violation Suspensions</w:t>
      </w:r>
    </w:p>
    <w:p w14:paraId="4ADF88D5" w14:textId="77777777" w:rsidR="00F00036" w:rsidRPr="00587E7A" w:rsidRDefault="00F00036" w:rsidP="00985A6C">
      <w:pPr>
        <w:rPr>
          <w:rFonts w:ascii="Arial" w:eastAsia="Arial" w:hAnsi="Arial" w:cs="Arial"/>
          <w:sz w:val="24"/>
          <w:szCs w:val="24"/>
        </w:rPr>
      </w:pPr>
    </w:p>
    <w:p w14:paraId="7C913B4D" w14:textId="77777777" w:rsidR="00F00036" w:rsidRPr="00587E7A" w:rsidRDefault="003650B4" w:rsidP="00540BD0">
      <w:pPr>
        <w:pStyle w:val="BodyText"/>
        <w:numPr>
          <w:ilvl w:val="3"/>
          <w:numId w:val="110"/>
        </w:numPr>
        <w:tabs>
          <w:tab w:val="left" w:pos="2264"/>
        </w:tabs>
        <w:ind w:right="118"/>
        <w:rPr>
          <w:rFonts w:cs="Arial"/>
        </w:rPr>
      </w:pPr>
      <w:r w:rsidRPr="00587E7A">
        <w:rPr>
          <w:rFonts w:cs="Arial"/>
        </w:rPr>
        <w:t>At</w:t>
      </w:r>
      <w:r w:rsidRPr="00587E7A">
        <w:rPr>
          <w:rFonts w:cs="Arial"/>
          <w:spacing w:val="38"/>
        </w:rPr>
        <w:t xml:space="preserve"> </w:t>
      </w:r>
      <w:r w:rsidRPr="00587E7A">
        <w:rPr>
          <w:rFonts w:cs="Arial"/>
          <w:spacing w:val="-1"/>
        </w:rPr>
        <w:t>the</w:t>
      </w:r>
      <w:r w:rsidRPr="00587E7A">
        <w:rPr>
          <w:rFonts w:cs="Arial"/>
          <w:spacing w:val="37"/>
        </w:rPr>
        <w:t xml:space="preserve"> </w:t>
      </w:r>
      <w:r w:rsidRPr="00587E7A">
        <w:rPr>
          <w:rFonts w:cs="Arial"/>
          <w:spacing w:val="-1"/>
        </w:rPr>
        <w:t>discretion</w:t>
      </w:r>
      <w:r w:rsidRPr="00587E7A">
        <w:rPr>
          <w:rFonts w:cs="Arial"/>
          <w:spacing w:val="37"/>
        </w:rPr>
        <w:t xml:space="preserve"> </w:t>
      </w:r>
      <w:r w:rsidRPr="00587E7A">
        <w:rPr>
          <w:rFonts w:cs="Arial"/>
          <w:spacing w:val="-1"/>
        </w:rPr>
        <w:t>of</w:t>
      </w:r>
      <w:r w:rsidRPr="00587E7A">
        <w:rPr>
          <w:rFonts w:cs="Arial"/>
          <w:spacing w:val="38"/>
        </w:rPr>
        <w:t xml:space="preserve"> </w:t>
      </w:r>
      <w:r w:rsidRPr="00587E7A">
        <w:rPr>
          <w:rFonts w:cs="Arial"/>
          <w:spacing w:val="-1"/>
        </w:rPr>
        <w:t>the</w:t>
      </w:r>
      <w:r w:rsidRPr="00587E7A">
        <w:rPr>
          <w:rFonts w:cs="Arial"/>
          <w:spacing w:val="40"/>
        </w:rPr>
        <w:t xml:space="preserve"> </w:t>
      </w:r>
      <w:r w:rsidRPr="00587E7A">
        <w:rPr>
          <w:rFonts w:cs="Arial"/>
          <w:spacing w:val="-1"/>
        </w:rPr>
        <w:t>City</w:t>
      </w:r>
      <w:r w:rsidRPr="00587E7A">
        <w:rPr>
          <w:rFonts w:cs="Arial"/>
          <w:spacing w:val="36"/>
        </w:rPr>
        <w:t xml:space="preserve"> </w:t>
      </w:r>
      <w:r w:rsidRPr="00587E7A">
        <w:rPr>
          <w:rFonts w:cs="Arial"/>
        </w:rPr>
        <w:t>and</w:t>
      </w:r>
      <w:r w:rsidRPr="00587E7A">
        <w:rPr>
          <w:rFonts w:cs="Arial"/>
          <w:spacing w:val="37"/>
        </w:rPr>
        <w:t xml:space="preserve"> </w:t>
      </w:r>
      <w:r w:rsidRPr="00587E7A">
        <w:rPr>
          <w:rFonts w:cs="Arial"/>
          <w:spacing w:val="-1"/>
        </w:rPr>
        <w:t>based</w:t>
      </w:r>
      <w:r w:rsidRPr="00587E7A">
        <w:rPr>
          <w:rFonts w:cs="Arial"/>
          <w:spacing w:val="36"/>
        </w:rPr>
        <w:t xml:space="preserve"> </w:t>
      </w:r>
      <w:r w:rsidRPr="00587E7A">
        <w:rPr>
          <w:rFonts w:cs="Arial"/>
        </w:rPr>
        <w:t>on</w:t>
      </w:r>
      <w:r w:rsidRPr="00587E7A">
        <w:rPr>
          <w:rFonts w:cs="Arial"/>
          <w:spacing w:val="35"/>
        </w:rPr>
        <w:t xml:space="preserve"> </w:t>
      </w:r>
      <w:r w:rsidRPr="00587E7A">
        <w:rPr>
          <w:rFonts w:cs="Arial"/>
        </w:rPr>
        <w:t>the</w:t>
      </w:r>
      <w:r w:rsidRPr="00587E7A">
        <w:rPr>
          <w:rFonts w:cs="Arial"/>
          <w:spacing w:val="40"/>
        </w:rPr>
        <w:t xml:space="preserve"> </w:t>
      </w:r>
      <w:r w:rsidRPr="00587E7A">
        <w:rPr>
          <w:rFonts w:cs="Arial"/>
          <w:spacing w:val="-1"/>
        </w:rPr>
        <w:t>circumstances,</w:t>
      </w:r>
      <w:r w:rsidRPr="00587E7A">
        <w:rPr>
          <w:rFonts w:cs="Arial"/>
          <w:spacing w:val="38"/>
        </w:rPr>
        <w:t xml:space="preserve"> </w:t>
      </w:r>
      <w:r w:rsidRPr="00587E7A">
        <w:rPr>
          <w:rFonts w:cs="Arial"/>
          <w:spacing w:val="-1"/>
        </w:rPr>
        <w:t>an</w:t>
      </w:r>
      <w:r w:rsidRPr="00587E7A">
        <w:rPr>
          <w:rFonts w:cs="Arial"/>
          <w:spacing w:val="37"/>
        </w:rPr>
        <w:t xml:space="preserve"> </w:t>
      </w:r>
      <w:r w:rsidRPr="00587E7A">
        <w:rPr>
          <w:rFonts w:cs="Arial"/>
          <w:spacing w:val="-1"/>
        </w:rPr>
        <w:t>employee</w:t>
      </w:r>
      <w:r w:rsidRPr="00587E7A">
        <w:rPr>
          <w:rFonts w:cs="Arial"/>
          <w:spacing w:val="45"/>
        </w:rPr>
        <w:t xml:space="preserve"> </w:t>
      </w:r>
      <w:r w:rsidRPr="00587E7A">
        <w:rPr>
          <w:rFonts w:cs="Arial"/>
          <w:spacing w:val="-1"/>
        </w:rPr>
        <w:t>who</w:t>
      </w:r>
      <w:r w:rsidRPr="00587E7A">
        <w:rPr>
          <w:rFonts w:cs="Arial"/>
          <w:spacing w:val="16"/>
        </w:rPr>
        <w:t xml:space="preserve"> </w:t>
      </w:r>
      <w:r w:rsidRPr="00587E7A">
        <w:rPr>
          <w:rFonts w:cs="Arial"/>
          <w:spacing w:val="-1"/>
        </w:rPr>
        <w:t>is</w:t>
      </w:r>
      <w:r w:rsidRPr="00587E7A">
        <w:rPr>
          <w:rFonts w:cs="Arial"/>
          <w:spacing w:val="15"/>
        </w:rPr>
        <w:t xml:space="preserve"> </w:t>
      </w:r>
      <w:r w:rsidRPr="00587E7A">
        <w:rPr>
          <w:rFonts w:cs="Arial"/>
          <w:spacing w:val="-1"/>
        </w:rPr>
        <w:t>charged</w:t>
      </w:r>
      <w:r w:rsidRPr="00587E7A">
        <w:rPr>
          <w:rFonts w:cs="Arial"/>
          <w:spacing w:val="16"/>
        </w:rPr>
        <w:t xml:space="preserve"> </w:t>
      </w:r>
      <w:r w:rsidRPr="00587E7A">
        <w:rPr>
          <w:rFonts w:cs="Arial"/>
          <w:spacing w:val="-1"/>
        </w:rPr>
        <w:t>with</w:t>
      </w:r>
      <w:r w:rsidRPr="00587E7A">
        <w:rPr>
          <w:rFonts w:cs="Arial"/>
          <w:spacing w:val="16"/>
        </w:rPr>
        <w:t xml:space="preserve"> </w:t>
      </w:r>
      <w:r w:rsidRPr="00587E7A">
        <w:rPr>
          <w:rFonts w:cs="Arial"/>
        </w:rPr>
        <w:t>a</w:t>
      </w:r>
      <w:r w:rsidRPr="00587E7A">
        <w:rPr>
          <w:rFonts w:cs="Arial"/>
          <w:spacing w:val="16"/>
        </w:rPr>
        <w:t xml:space="preserve"> </w:t>
      </w:r>
      <w:r w:rsidRPr="00587E7A">
        <w:rPr>
          <w:rFonts w:cs="Arial"/>
          <w:spacing w:val="-1"/>
        </w:rPr>
        <w:t>criminal</w:t>
      </w:r>
      <w:r w:rsidRPr="00587E7A">
        <w:rPr>
          <w:rFonts w:cs="Arial"/>
          <w:spacing w:val="14"/>
        </w:rPr>
        <w:t xml:space="preserve"> </w:t>
      </w:r>
      <w:r w:rsidRPr="00587E7A">
        <w:rPr>
          <w:rFonts w:cs="Arial"/>
          <w:spacing w:val="-1"/>
        </w:rPr>
        <w:t>law</w:t>
      </w:r>
      <w:r w:rsidRPr="00587E7A">
        <w:rPr>
          <w:rFonts w:cs="Arial"/>
          <w:spacing w:val="12"/>
        </w:rPr>
        <w:t xml:space="preserve"> </w:t>
      </w:r>
      <w:r w:rsidRPr="00587E7A">
        <w:rPr>
          <w:rFonts w:cs="Arial"/>
          <w:spacing w:val="-1"/>
        </w:rPr>
        <w:t>violation,</w:t>
      </w:r>
      <w:r w:rsidRPr="00587E7A">
        <w:rPr>
          <w:rFonts w:cs="Arial"/>
          <w:spacing w:val="13"/>
        </w:rPr>
        <w:t xml:space="preserve"> </w:t>
      </w:r>
      <w:r w:rsidRPr="00587E7A">
        <w:rPr>
          <w:rFonts w:cs="Arial"/>
        </w:rPr>
        <w:t>may</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1"/>
        </w:rPr>
        <w:t>terminated</w:t>
      </w:r>
      <w:r w:rsidRPr="00587E7A">
        <w:rPr>
          <w:rFonts w:cs="Arial"/>
          <w:spacing w:val="13"/>
        </w:rPr>
        <w:t xml:space="preserve"> </w:t>
      </w:r>
      <w:r w:rsidRPr="00587E7A">
        <w:rPr>
          <w:rFonts w:cs="Arial"/>
        </w:rPr>
        <w:t>or</w:t>
      </w:r>
      <w:r w:rsidRPr="00587E7A">
        <w:rPr>
          <w:rFonts w:cs="Arial"/>
          <w:spacing w:val="14"/>
        </w:rPr>
        <w:t xml:space="preserve"> </w:t>
      </w:r>
      <w:r w:rsidRPr="00587E7A">
        <w:rPr>
          <w:rFonts w:cs="Arial"/>
          <w:spacing w:val="-1"/>
        </w:rPr>
        <w:t>the</w:t>
      </w:r>
      <w:r w:rsidRPr="00587E7A">
        <w:rPr>
          <w:rFonts w:cs="Arial"/>
          <w:spacing w:val="43"/>
        </w:rPr>
        <w:t xml:space="preserve"> </w:t>
      </w:r>
      <w:r w:rsidRPr="00587E7A">
        <w:rPr>
          <w:rFonts w:cs="Arial"/>
          <w:spacing w:val="-1"/>
        </w:rPr>
        <w:t>employee</w:t>
      </w:r>
      <w:r w:rsidRPr="00587E7A">
        <w:rPr>
          <w:rFonts w:cs="Arial"/>
          <w:spacing w:val="25"/>
        </w:rPr>
        <w:t xml:space="preserve"> </w:t>
      </w:r>
      <w:r w:rsidRPr="00587E7A">
        <w:rPr>
          <w:rFonts w:cs="Arial"/>
        </w:rPr>
        <w:t>may</w:t>
      </w:r>
      <w:r w:rsidRPr="00587E7A">
        <w:rPr>
          <w:rFonts w:cs="Arial"/>
          <w:spacing w:val="22"/>
        </w:rPr>
        <w:t xml:space="preserve"> </w:t>
      </w:r>
      <w:r w:rsidRPr="00587E7A">
        <w:rPr>
          <w:rFonts w:cs="Arial"/>
        </w:rPr>
        <w:t>be</w:t>
      </w:r>
      <w:r w:rsidRPr="00587E7A">
        <w:rPr>
          <w:rFonts w:cs="Arial"/>
          <w:spacing w:val="25"/>
        </w:rPr>
        <w:t xml:space="preserve"> </w:t>
      </w:r>
      <w:r w:rsidRPr="00587E7A">
        <w:rPr>
          <w:rFonts w:cs="Arial"/>
          <w:spacing w:val="-1"/>
        </w:rPr>
        <w:t>suspended</w:t>
      </w:r>
      <w:r w:rsidRPr="00587E7A">
        <w:rPr>
          <w:rFonts w:cs="Arial"/>
          <w:spacing w:val="25"/>
        </w:rPr>
        <w:t xml:space="preserve"> </w:t>
      </w:r>
      <w:r w:rsidRPr="00587E7A">
        <w:rPr>
          <w:rFonts w:cs="Arial"/>
          <w:spacing w:val="-1"/>
        </w:rPr>
        <w:t>without</w:t>
      </w:r>
      <w:r w:rsidRPr="00587E7A">
        <w:rPr>
          <w:rFonts w:cs="Arial"/>
          <w:spacing w:val="22"/>
        </w:rPr>
        <w:t xml:space="preserve"> </w:t>
      </w:r>
      <w:r w:rsidRPr="00587E7A">
        <w:rPr>
          <w:rFonts w:cs="Arial"/>
        </w:rPr>
        <w:t>pay</w:t>
      </w:r>
      <w:r w:rsidRPr="00587E7A">
        <w:rPr>
          <w:rFonts w:cs="Arial"/>
          <w:spacing w:val="22"/>
        </w:rPr>
        <w:t xml:space="preserve"> </w:t>
      </w:r>
      <w:r w:rsidRPr="00587E7A">
        <w:rPr>
          <w:rFonts w:cs="Arial"/>
          <w:spacing w:val="-1"/>
        </w:rPr>
        <w:t>until</w:t>
      </w:r>
      <w:r w:rsidRPr="00587E7A">
        <w:rPr>
          <w:rFonts w:cs="Arial"/>
          <w:spacing w:val="24"/>
        </w:rPr>
        <w:t xml:space="preserve"> </w:t>
      </w:r>
      <w:r w:rsidRPr="00587E7A">
        <w:rPr>
          <w:rFonts w:cs="Arial"/>
        </w:rPr>
        <w:t>a</w:t>
      </w:r>
      <w:r w:rsidRPr="00587E7A">
        <w:rPr>
          <w:rFonts w:cs="Arial"/>
          <w:spacing w:val="25"/>
        </w:rPr>
        <w:t xml:space="preserve"> </w:t>
      </w:r>
      <w:r w:rsidRPr="00587E7A">
        <w:rPr>
          <w:rFonts w:cs="Arial"/>
          <w:spacing w:val="-1"/>
        </w:rPr>
        <w:t>decision</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spacing w:val="-1"/>
        </w:rPr>
        <w:t>rendered</w:t>
      </w:r>
      <w:r w:rsidRPr="00587E7A">
        <w:rPr>
          <w:rFonts w:cs="Arial"/>
          <w:spacing w:val="25"/>
        </w:rPr>
        <w:t xml:space="preserve"> </w:t>
      </w:r>
      <w:r w:rsidRPr="00587E7A">
        <w:rPr>
          <w:rFonts w:cs="Arial"/>
        </w:rPr>
        <w:t>by</w:t>
      </w:r>
      <w:r w:rsidRPr="00587E7A">
        <w:rPr>
          <w:rFonts w:cs="Arial"/>
          <w:spacing w:val="22"/>
        </w:rPr>
        <w:t xml:space="preserve"> </w:t>
      </w:r>
      <w:r w:rsidRPr="00587E7A">
        <w:rPr>
          <w:rFonts w:cs="Arial"/>
        </w:rPr>
        <w:t>the</w:t>
      </w:r>
      <w:r w:rsidRPr="00587E7A">
        <w:rPr>
          <w:rFonts w:cs="Arial"/>
          <w:spacing w:val="39"/>
        </w:rPr>
        <w:t xml:space="preserve"> </w:t>
      </w:r>
      <w:r w:rsidRPr="00587E7A">
        <w:rPr>
          <w:rFonts w:cs="Arial"/>
          <w:spacing w:val="-1"/>
        </w:rPr>
        <w:t>courts</w:t>
      </w:r>
      <w:r w:rsidRPr="00587E7A">
        <w:rPr>
          <w:rFonts w:cs="Arial"/>
          <w:spacing w:val="38"/>
        </w:rPr>
        <w:t xml:space="preserve"> </w:t>
      </w:r>
      <w:r w:rsidRPr="00587E7A">
        <w:rPr>
          <w:rFonts w:cs="Arial"/>
          <w:spacing w:val="-1"/>
        </w:rPr>
        <w:t>except</w:t>
      </w:r>
      <w:r w:rsidRPr="00587E7A">
        <w:rPr>
          <w:rFonts w:cs="Arial"/>
          <w:spacing w:val="39"/>
        </w:rPr>
        <w:t xml:space="preserve"> </w:t>
      </w:r>
      <w:r w:rsidRPr="00587E7A">
        <w:rPr>
          <w:rFonts w:cs="Arial"/>
        </w:rPr>
        <w:t>as</w:t>
      </w:r>
      <w:r w:rsidRPr="00587E7A">
        <w:rPr>
          <w:rFonts w:cs="Arial"/>
          <w:spacing w:val="36"/>
        </w:rPr>
        <w:t xml:space="preserve"> </w:t>
      </w:r>
      <w:r w:rsidRPr="00587E7A">
        <w:rPr>
          <w:rFonts w:cs="Arial"/>
          <w:spacing w:val="-1"/>
        </w:rPr>
        <w:t>provided</w:t>
      </w:r>
      <w:r w:rsidRPr="00587E7A">
        <w:rPr>
          <w:rFonts w:cs="Arial"/>
          <w:spacing w:val="39"/>
        </w:rPr>
        <w:t xml:space="preserve"> </w:t>
      </w:r>
      <w:r w:rsidRPr="00587E7A">
        <w:rPr>
          <w:rFonts w:cs="Arial"/>
          <w:spacing w:val="-1"/>
        </w:rPr>
        <w:t>in</w:t>
      </w:r>
      <w:r w:rsidRPr="00587E7A">
        <w:rPr>
          <w:rFonts w:cs="Arial"/>
          <w:spacing w:val="40"/>
        </w:rPr>
        <w:t xml:space="preserve"> </w:t>
      </w:r>
      <w:r w:rsidRPr="00587E7A">
        <w:rPr>
          <w:rFonts w:cs="Arial"/>
          <w:spacing w:val="-1"/>
        </w:rPr>
        <w:t>J.5.</w:t>
      </w:r>
      <w:r w:rsidRPr="00587E7A">
        <w:rPr>
          <w:rFonts w:cs="Arial"/>
          <w:spacing w:val="39"/>
        </w:rPr>
        <w:t xml:space="preserve"> </w:t>
      </w:r>
      <w:r w:rsidRPr="00587E7A">
        <w:rPr>
          <w:rFonts w:cs="Arial"/>
          <w:spacing w:val="-1"/>
        </w:rPr>
        <w:t>In</w:t>
      </w:r>
      <w:r w:rsidRPr="00587E7A">
        <w:rPr>
          <w:rFonts w:cs="Arial"/>
          <w:spacing w:val="40"/>
        </w:rPr>
        <w:t xml:space="preserve"> </w:t>
      </w:r>
      <w:r w:rsidRPr="00587E7A">
        <w:rPr>
          <w:rFonts w:cs="Arial"/>
          <w:spacing w:val="-1"/>
        </w:rPr>
        <w:t>reaching</w:t>
      </w:r>
      <w:r w:rsidRPr="00587E7A">
        <w:rPr>
          <w:rFonts w:cs="Arial"/>
          <w:spacing w:val="36"/>
        </w:rPr>
        <w:t xml:space="preserve"> </w:t>
      </w:r>
      <w:r w:rsidRPr="00587E7A">
        <w:rPr>
          <w:rFonts w:cs="Arial"/>
        </w:rPr>
        <w:t>the</w:t>
      </w:r>
      <w:r w:rsidRPr="00587E7A">
        <w:rPr>
          <w:rFonts w:cs="Arial"/>
          <w:spacing w:val="40"/>
        </w:rPr>
        <w:t xml:space="preserve"> </w:t>
      </w:r>
      <w:r w:rsidRPr="00587E7A">
        <w:rPr>
          <w:rFonts w:cs="Arial"/>
          <w:spacing w:val="-1"/>
        </w:rPr>
        <w:t>decision</w:t>
      </w:r>
      <w:r w:rsidRPr="00587E7A">
        <w:rPr>
          <w:rFonts w:cs="Arial"/>
          <w:spacing w:val="37"/>
        </w:rPr>
        <w:t xml:space="preserve"> </w:t>
      </w:r>
      <w:r w:rsidRPr="00587E7A">
        <w:rPr>
          <w:rFonts w:cs="Arial"/>
          <w:spacing w:val="-1"/>
        </w:rPr>
        <w:t>regarding</w:t>
      </w:r>
      <w:r w:rsidRPr="00587E7A">
        <w:rPr>
          <w:rFonts w:cs="Arial"/>
          <w:spacing w:val="36"/>
        </w:rPr>
        <w:t xml:space="preserve"> </w:t>
      </w:r>
      <w:r w:rsidRPr="00587E7A">
        <w:rPr>
          <w:rFonts w:cs="Arial"/>
          <w:spacing w:val="-1"/>
        </w:rPr>
        <w:t>no-pay</w:t>
      </w:r>
      <w:r w:rsidRPr="00587E7A">
        <w:rPr>
          <w:rFonts w:cs="Arial"/>
          <w:spacing w:val="59"/>
        </w:rPr>
        <w:t xml:space="preserve"> </w:t>
      </w:r>
      <w:r w:rsidRPr="00587E7A">
        <w:rPr>
          <w:rFonts w:cs="Arial"/>
          <w:spacing w:val="-1"/>
        </w:rPr>
        <w:t>suspension</w:t>
      </w:r>
      <w:r w:rsidRPr="00587E7A">
        <w:rPr>
          <w:rFonts w:cs="Arial"/>
          <w:spacing w:val="30"/>
        </w:rPr>
        <w:t xml:space="preserve"> </w:t>
      </w:r>
      <w:r w:rsidRPr="00587E7A">
        <w:rPr>
          <w:rFonts w:cs="Arial"/>
        </w:rPr>
        <w:t>or</w:t>
      </w:r>
      <w:r w:rsidRPr="00587E7A">
        <w:rPr>
          <w:rFonts w:cs="Arial"/>
          <w:spacing w:val="30"/>
        </w:rPr>
        <w:t xml:space="preserve"> </w:t>
      </w:r>
      <w:r w:rsidRPr="00587E7A">
        <w:rPr>
          <w:rFonts w:cs="Arial"/>
          <w:spacing w:val="-1"/>
        </w:rPr>
        <w:t>termination,</w:t>
      </w:r>
      <w:r w:rsidRPr="00587E7A">
        <w:rPr>
          <w:rFonts w:cs="Arial"/>
          <w:spacing w:val="29"/>
        </w:rPr>
        <w:t xml:space="preserve"> </w:t>
      </w:r>
      <w:r w:rsidRPr="00587E7A">
        <w:rPr>
          <w:rFonts w:cs="Arial"/>
          <w:spacing w:val="-1"/>
        </w:rPr>
        <w:t>factors</w:t>
      </w:r>
      <w:r w:rsidRPr="00587E7A">
        <w:rPr>
          <w:rFonts w:cs="Arial"/>
          <w:spacing w:val="31"/>
        </w:rPr>
        <w:t xml:space="preserve"> </w:t>
      </w:r>
      <w:r w:rsidRPr="00587E7A">
        <w:rPr>
          <w:rFonts w:cs="Arial"/>
          <w:spacing w:val="-1"/>
        </w:rPr>
        <w:t>including,</w:t>
      </w:r>
      <w:r w:rsidRPr="00587E7A">
        <w:rPr>
          <w:rFonts w:cs="Arial"/>
          <w:spacing w:val="32"/>
        </w:rPr>
        <w:t xml:space="preserve"> </w:t>
      </w:r>
      <w:r w:rsidRPr="00587E7A">
        <w:rPr>
          <w:rFonts w:cs="Arial"/>
        </w:rPr>
        <w:t>but</w:t>
      </w:r>
      <w:r w:rsidRPr="00587E7A">
        <w:rPr>
          <w:rFonts w:cs="Arial"/>
          <w:spacing w:val="29"/>
        </w:rPr>
        <w:t xml:space="preserve"> </w:t>
      </w:r>
      <w:r w:rsidRPr="00587E7A">
        <w:rPr>
          <w:rFonts w:cs="Arial"/>
          <w:spacing w:val="-1"/>
        </w:rPr>
        <w:t>not</w:t>
      </w:r>
      <w:r w:rsidRPr="00587E7A">
        <w:rPr>
          <w:rFonts w:cs="Arial"/>
          <w:spacing w:val="32"/>
        </w:rPr>
        <w:t xml:space="preserve"> </w:t>
      </w:r>
      <w:r w:rsidRPr="00587E7A">
        <w:rPr>
          <w:rFonts w:cs="Arial"/>
          <w:spacing w:val="-1"/>
        </w:rPr>
        <w:t>limited</w:t>
      </w:r>
      <w:r w:rsidRPr="00587E7A">
        <w:rPr>
          <w:rFonts w:cs="Arial"/>
          <w:spacing w:val="30"/>
        </w:rPr>
        <w:t xml:space="preserve"> </w:t>
      </w:r>
      <w:r w:rsidRPr="00587E7A">
        <w:rPr>
          <w:rFonts w:cs="Arial"/>
        </w:rPr>
        <w:t>to,</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following,</w:t>
      </w:r>
      <w:r w:rsidRPr="00587E7A">
        <w:rPr>
          <w:rFonts w:cs="Arial"/>
          <w:spacing w:val="59"/>
        </w:rPr>
        <w:t xml:space="preserve"> </w:t>
      </w:r>
      <w:r w:rsidRPr="00587E7A">
        <w:rPr>
          <w:rFonts w:cs="Arial"/>
          <w:spacing w:val="-1"/>
        </w:rPr>
        <w:t>will</w:t>
      </w:r>
      <w:r w:rsidRPr="00587E7A">
        <w:rPr>
          <w:rFonts w:cs="Arial"/>
        </w:rPr>
        <w:t xml:space="preserve"> be</w:t>
      </w:r>
      <w:r w:rsidRPr="00587E7A">
        <w:rPr>
          <w:rFonts w:cs="Arial"/>
          <w:spacing w:val="1"/>
        </w:rPr>
        <w:t xml:space="preserve"> </w:t>
      </w:r>
      <w:r w:rsidRPr="00587E7A">
        <w:rPr>
          <w:rFonts w:cs="Arial"/>
          <w:spacing w:val="-1"/>
        </w:rPr>
        <w:t>considered:</w:t>
      </w:r>
    </w:p>
    <w:p w14:paraId="6A9CF6B3" w14:textId="77777777" w:rsidR="00F00036" w:rsidRPr="00587E7A" w:rsidRDefault="00F00036" w:rsidP="00985A6C">
      <w:pPr>
        <w:rPr>
          <w:rFonts w:ascii="Arial" w:eastAsia="Arial" w:hAnsi="Arial" w:cs="Arial"/>
          <w:sz w:val="24"/>
          <w:szCs w:val="24"/>
        </w:rPr>
      </w:pPr>
    </w:p>
    <w:p w14:paraId="22B12970" w14:textId="77777777" w:rsidR="00F00036" w:rsidRPr="00587E7A" w:rsidRDefault="003650B4" w:rsidP="00540BD0">
      <w:pPr>
        <w:pStyle w:val="BodyText"/>
        <w:numPr>
          <w:ilvl w:val="4"/>
          <w:numId w:val="110"/>
        </w:numPr>
        <w:tabs>
          <w:tab w:val="left" w:pos="2984"/>
        </w:tabs>
        <w:ind w:left="2984" w:right="119" w:hanging="720"/>
        <w:rPr>
          <w:rFonts w:cs="Arial"/>
        </w:rPr>
      </w:pPr>
      <w:r w:rsidRPr="00587E7A">
        <w:rPr>
          <w:rFonts w:cs="Arial"/>
        </w:rPr>
        <w:t>Whether</w:t>
      </w:r>
      <w:r w:rsidRPr="00587E7A">
        <w:rPr>
          <w:rFonts w:cs="Arial"/>
          <w:spacing w:val="11"/>
        </w:rPr>
        <w:t xml:space="preserve"> </w:t>
      </w:r>
      <w:r w:rsidRPr="00587E7A">
        <w:rPr>
          <w:rFonts w:cs="Arial"/>
        </w:rPr>
        <w:t>or</w:t>
      </w:r>
      <w:r w:rsidRPr="00587E7A">
        <w:rPr>
          <w:rFonts w:cs="Arial"/>
          <w:spacing w:val="9"/>
        </w:rPr>
        <w:t xml:space="preserve"> </w:t>
      </w:r>
      <w:r w:rsidRPr="00587E7A">
        <w:rPr>
          <w:rFonts w:cs="Arial"/>
        </w:rPr>
        <w:t>not</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2"/>
        </w:rPr>
        <w:t>charge</w:t>
      </w:r>
      <w:r w:rsidRPr="00587E7A">
        <w:rPr>
          <w:rFonts w:cs="Arial"/>
          <w:spacing w:val="13"/>
        </w:rPr>
        <w:t xml:space="preserve"> </w:t>
      </w:r>
      <w:r w:rsidRPr="00587E7A">
        <w:rPr>
          <w:rFonts w:cs="Arial"/>
        </w:rPr>
        <w:t>may</w:t>
      </w:r>
      <w:r w:rsidRPr="00587E7A">
        <w:rPr>
          <w:rFonts w:cs="Arial"/>
          <w:spacing w:val="10"/>
        </w:rPr>
        <w:t xml:space="preserve"> </w:t>
      </w:r>
      <w:r w:rsidRPr="00587E7A">
        <w:rPr>
          <w:rFonts w:cs="Arial"/>
          <w:spacing w:val="-1"/>
        </w:rPr>
        <w:t>interfere</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rPr>
        <w:t>the</w:t>
      </w:r>
      <w:r w:rsidRPr="00587E7A">
        <w:rPr>
          <w:rFonts w:cs="Arial"/>
          <w:spacing w:val="11"/>
        </w:rPr>
        <w:t xml:space="preserve"> </w:t>
      </w:r>
      <w:r w:rsidRPr="00587E7A">
        <w:rPr>
          <w:rFonts w:cs="Arial"/>
          <w:spacing w:val="-1"/>
        </w:rPr>
        <w:t>person’s</w:t>
      </w:r>
      <w:r w:rsidRPr="00587E7A">
        <w:rPr>
          <w:rFonts w:cs="Arial"/>
          <w:spacing w:val="12"/>
        </w:rPr>
        <w:t xml:space="preserve"> </w:t>
      </w:r>
      <w:r w:rsidRPr="00587E7A">
        <w:rPr>
          <w:rFonts w:cs="Arial"/>
          <w:spacing w:val="-1"/>
        </w:rPr>
        <w:t>duties</w:t>
      </w:r>
      <w:r w:rsidRPr="00587E7A">
        <w:rPr>
          <w:rFonts w:cs="Arial"/>
          <w:spacing w:val="10"/>
        </w:rPr>
        <w:t xml:space="preserve"> </w:t>
      </w:r>
      <w:r w:rsidRPr="00587E7A">
        <w:rPr>
          <w:rFonts w:cs="Arial"/>
        </w:rPr>
        <w:t>as</w:t>
      </w:r>
      <w:r w:rsidRPr="00587E7A">
        <w:rPr>
          <w:rFonts w:cs="Arial"/>
          <w:spacing w:val="12"/>
        </w:rPr>
        <w:t xml:space="preserve"> </w:t>
      </w:r>
      <w:r w:rsidRPr="00587E7A">
        <w:rPr>
          <w:rFonts w:cs="Arial"/>
        </w:rPr>
        <w:t>an</w:t>
      </w:r>
      <w:r w:rsidRPr="00587E7A">
        <w:rPr>
          <w:rFonts w:cs="Arial"/>
          <w:spacing w:val="35"/>
        </w:rPr>
        <w:t xml:space="preserve"> </w:t>
      </w:r>
      <w:r w:rsidRPr="00587E7A">
        <w:rPr>
          <w:rFonts w:cs="Arial"/>
          <w:spacing w:val="-1"/>
        </w:rPr>
        <w:t>employee.</w:t>
      </w:r>
    </w:p>
    <w:p w14:paraId="018F838F" w14:textId="77777777" w:rsidR="00F00036" w:rsidRPr="00587E7A" w:rsidRDefault="00F00036" w:rsidP="00985A6C">
      <w:pPr>
        <w:rPr>
          <w:rFonts w:ascii="Arial" w:eastAsia="Arial" w:hAnsi="Arial" w:cs="Arial"/>
          <w:sz w:val="24"/>
          <w:szCs w:val="24"/>
        </w:rPr>
      </w:pPr>
    </w:p>
    <w:p w14:paraId="79B6BE91" w14:textId="77777777" w:rsidR="00F00036" w:rsidRPr="00587E7A" w:rsidRDefault="003650B4" w:rsidP="00540BD0">
      <w:pPr>
        <w:pStyle w:val="BodyText"/>
        <w:numPr>
          <w:ilvl w:val="4"/>
          <w:numId w:val="110"/>
        </w:numPr>
        <w:tabs>
          <w:tab w:val="left" w:pos="2984"/>
        </w:tabs>
        <w:ind w:left="2984" w:right="119" w:hanging="720"/>
        <w:rPr>
          <w:rFonts w:cs="Arial"/>
        </w:rPr>
      </w:pPr>
      <w:r w:rsidRPr="00587E7A">
        <w:rPr>
          <w:rFonts w:cs="Arial"/>
        </w:rPr>
        <w:t>Whether</w:t>
      </w:r>
      <w:r w:rsidRPr="00587E7A">
        <w:rPr>
          <w:rFonts w:cs="Arial"/>
          <w:spacing w:val="4"/>
        </w:rPr>
        <w:t xml:space="preserve"> </w:t>
      </w:r>
      <w:r w:rsidRPr="00587E7A">
        <w:rPr>
          <w:rFonts w:cs="Arial"/>
        </w:rPr>
        <w:t>or</w:t>
      </w:r>
      <w:r w:rsidRPr="00587E7A">
        <w:rPr>
          <w:rFonts w:cs="Arial"/>
          <w:spacing w:val="4"/>
        </w:rPr>
        <w:t xml:space="preserve"> </w:t>
      </w:r>
      <w:r w:rsidRPr="00587E7A">
        <w:rPr>
          <w:rFonts w:cs="Arial"/>
          <w:spacing w:val="-1"/>
        </w:rPr>
        <w:t>not</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released</w:t>
      </w:r>
      <w:r w:rsidRPr="00587E7A">
        <w:rPr>
          <w:rFonts w:cs="Arial"/>
          <w:spacing w:val="6"/>
        </w:rPr>
        <w:t xml:space="preserve"> </w:t>
      </w:r>
      <w:r w:rsidRPr="00587E7A">
        <w:rPr>
          <w:rFonts w:cs="Arial"/>
          <w:spacing w:val="-1"/>
        </w:rPr>
        <w:t>on</w:t>
      </w:r>
      <w:r w:rsidRPr="00587E7A">
        <w:rPr>
          <w:rFonts w:cs="Arial"/>
          <w:spacing w:val="3"/>
        </w:rPr>
        <w:t xml:space="preserve"> </w:t>
      </w:r>
      <w:r w:rsidRPr="00587E7A">
        <w:rPr>
          <w:rFonts w:cs="Arial"/>
          <w:spacing w:val="-1"/>
        </w:rPr>
        <w:t>bond</w:t>
      </w:r>
      <w:r w:rsidRPr="00587E7A">
        <w:rPr>
          <w:rFonts w:cs="Arial"/>
          <w:spacing w:val="6"/>
        </w:rPr>
        <w:t xml:space="preserve"> </w:t>
      </w:r>
      <w:r w:rsidRPr="00587E7A">
        <w:rPr>
          <w:rFonts w:cs="Arial"/>
          <w:spacing w:val="-1"/>
        </w:rPr>
        <w:t>pending</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lastRenderedPageBreak/>
        <w:t>trial</w:t>
      </w:r>
      <w:r w:rsidRPr="00587E7A">
        <w:rPr>
          <w:rFonts w:cs="Arial"/>
          <w:spacing w:val="2"/>
        </w:rPr>
        <w:t xml:space="preserve"> </w:t>
      </w:r>
      <w:r w:rsidRPr="00587E7A">
        <w:rPr>
          <w:rFonts w:cs="Arial"/>
        </w:rPr>
        <w:t>date</w:t>
      </w:r>
      <w:r w:rsidRPr="00587E7A">
        <w:rPr>
          <w:rFonts w:cs="Arial"/>
          <w:spacing w:val="39"/>
        </w:rPr>
        <w:t xml:space="preserve"> </w:t>
      </w:r>
      <w:r w:rsidRPr="00587E7A">
        <w:rPr>
          <w:rFonts w:cs="Arial"/>
          <w:spacing w:val="-1"/>
        </w:rPr>
        <w:t>(continued</w:t>
      </w:r>
      <w:r w:rsidRPr="00587E7A">
        <w:rPr>
          <w:rFonts w:cs="Arial"/>
          <w:spacing w:val="2"/>
        </w:rPr>
        <w:t xml:space="preserve"> </w:t>
      </w:r>
      <w:r w:rsidRPr="00587E7A">
        <w:rPr>
          <w:rFonts w:cs="Arial"/>
          <w:spacing w:val="-1"/>
        </w:rPr>
        <w:t>incarceration</w:t>
      </w:r>
      <w:r w:rsidRPr="00587E7A">
        <w:rPr>
          <w:rFonts w:cs="Arial"/>
          <w:spacing w:val="2"/>
        </w:rPr>
        <w:t xml:space="preserve"> </w:t>
      </w:r>
      <w:r w:rsidRPr="00587E7A">
        <w:rPr>
          <w:rFonts w:cs="Arial"/>
          <w:spacing w:val="-1"/>
        </w:rPr>
        <w:t>may</w:t>
      </w:r>
      <w:r w:rsidRPr="00587E7A">
        <w:rPr>
          <w:rFonts w:cs="Arial"/>
          <w:spacing w:val="65"/>
        </w:rPr>
        <w:t xml:space="preserve"> </w:t>
      </w:r>
      <w:r w:rsidRPr="00587E7A">
        <w:rPr>
          <w:rFonts w:cs="Arial"/>
          <w:spacing w:val="-1"/>
        </w:rPr>
        <w:t>result</w:t>
      </w:r>
      <w:r w:rsidRPr="00587E7A">
        <w:rPr>
          <w:rFonts w:cs="Arial"/>
          <w:spacing w:val="2"/>
        </w:rPr>
        <w:t xml:space="preserve"> </w:t>
      </w:r>
      <w:r w:rsidRPr="00587E7A">
        <w:rPr>
          <w:rFonts w:cs="Arial"/>
          <w:spacing w:val="-1"/>
        </w:rPr>
        <w:t>in</w:t>
      </w:r>
      <w:r w:rsidRPr="00587E7A">
        <w:rPr>
          <w:rFonts w:cs="Arial"/>
          <w:spacing w:val="2"/>
        </w:rPr>
        <w:t xml:space="preserve"> </w:t>
      </w:r>
      <w:r w:rsidRPr="00587E7A">
        <w:rPr>
          <w:rFonts w:cs="Arial"/>
          <w:spacing w:val="-1"/>
        </w:rPr>
        <w:t>discharge,</w:t>
      </w:r>
      <w:r w:rsidRPr="00587E7A">
        <w:rPr>
          <w:rFonts w:cs="Arial"/>
          <w:spacing w:val="2"/>
        </w:rPr>
        <w:t xml:space="preserve"> </w:t>
      </w:r>
      <w:r w:rsidR="003B28D9" w:rsidRPr="00587E7A">
        <w:rPr>
          <w:rFonts w:cs="Arial"/>
          <w:spacing w:val="-1"/>
        </w:rPr>
        <w:t>based</w:t>
      </w:r>
      <w:r w:rsidR="003B28D9" w:rsidRPr="00587E7A">
        <w:rPr>
          <w:rFonts w:cs="Arial"/>
        </w:rPr>
        <w:t xml:space="preserve"> on</w:t>
      </w:r>
      <w:r w:rsidRPr="00587E7A">
        <w:rPr>
          <w:rFonts w:cs="Arial"/>
          <w:spacing w:val="51"/>
        </w:rPr>
        <w:t xml:space="preserve"> </w:t>
      </w:r>
      <w:r w:rsidRPr="00587E7A">
        <w:rPr>
          <w:rFonts w:cs="Arial"/>
          <w:spacing w:val="-1"/>
        </w:rPr>
        <w:t>unavailability</w:t>
      </w:r>
      <w:r w:rsidRPr="00587E7A">
        <w:rPr>
          <w:rFonts w:cs="Arial"/>
          <w:spacing w:val="-2"/>
        </w:rPr>
        <w:t xml:space="preserve"> </w:t>
      </w:r>
      <w:r w:rsidRPr="00587E7A">
        <w:rPr>
          <w:rFonts w:cs="Arial"/>
        </w:rPr>
        <w:t>for</w:t>
      </w:r>
      <w:r w:rsidRPr="00587E7A">
        <w:rPr>
          <w:rFonts w:cs="Arial"/>
          <w:spacing w:val="-1"/>
        </w:rPr>
        <w:t xml:space="preserve"> work).</w:t>
      </w:r>
    </w:p>
    <w:p w14:paraId="72B9B4AA" w14:textId="77777777" w:rsidR="00F00036" w:rsidRPr="00587E7A" w:rsidRDefault="00F00036" w:rsidP="00985A6C">
      <w:pPr>
        <w:rPr>
          <w:rFonts w:ascii="Arial" w:eastAsia="Arial" w:hAnsi="Arial" w:cs="Arial"/>
          <w:sz w:val="24"/>
          <w:szCs w:val="24"/>
        </w:rPr>
      </w:pPr>
    </w:p>
    <w:p w14:paraId="5954CA07" w14:textId="77777777" w:rsidR="00F00036" w:rsidRPr="00587E7A" w:rsidRDefault="003650B4" w:rsidP="00540BD0">
      <w:pPr>
        <w:pStyle w:val="BodyText"/>
        <w:numPr>
          <w:ilvl w:val="4"/>
          <w:numId w:val="110"/>
        </w:numPr>
        <w:tabs>
          <w:tab w:val="left" w:pos="2984"/>
        </w:tabs>
        <w:ind w:left="2984" w:hanging="720"/>
        <w:rPr>
          <w:rFonts w:cs="Arial"/>
        </w:rPr>
      </w:pPr>
      <w:r w:rsidRPr="00587E7A">
        <w:rPr>
          <w:rFonts w:cs="Arial"/>
        </w:rPr>
        <w:t>Whether</w:t>
      </w:r>
      <w:r w:rsidRPr="00587E7A">
        <w:rPr>
          <w:rFonts w:cs="Arial"/>
          <w:spacing w:val="-3"/>
        </w:rPr>
        <w:t xml:space="preserve"> </w:t>
      </w:r>
      <w:r w:rsidRPr="00587E7A">
        <w:rPr>
          <w:rFonts w:cs="Arial"/>
        </w:rPr>
        <w:t>or</w:t>
      </w:r>
      <w:r w:rsidRPr="00587E7A">
        <w:rPr>
          <w:rFonts w:cs="Arial"/>
          <w:spacing w:val="-1"/>
        </w:rPr>
        <w:t xml:space="preserve"> not</w:t>
      </w:r>
      <w:r w:rsidRPr="00587E7A">
        <w:rPr>
          <w:rFonts w:cs="Arial"/>
        </w:rPr>
        <w:t xml:space="preserve"> </w:t>
      </w:r>
      <w:r w:rsidRPr="00587E7A">
        <w:rPr>
          <w:rFonts w:cs="Arial"/>
          <w:spacing w:val="-1"/>
        </w:rPr>
        <w:t>it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in the</w:t>
      </w:r>
      <w:r w:rsidRPr="00587E7A">
        <w:rPr>
          <w:rFonts w:cs="Arial"/>
          <w:spacing w:val="1"/>
        </w:rPr>
        <w:t xml:space="preserve"> </w:t>
      </w:r>
      <w:r w:rsidRPr="00587E7A">
        <w:rPr>
          <w:rFonts w:cs="Arial"/>
          <w:spacing w:val="-1"/>
        </w:rPr>
        <w:t>best</w:t>
      </w:r>
      <w:r w:rsidRPr="00587E7A">
        <w:rPr>
          <w:rFonts w:cs="Arial"/>
        </w:rPr>
        <w:t xml:space="preserve"> </w:t>
      </w:r>
      <w:r w:rsidRPr="00587E7A">
        <w:rPr>
          <w:rFonts w:cs="Arial"/>
          <w:spacing w:val="-1"/>
        </w:rPr>
        <w:t>interest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 City.</w:t>
      </w:r>
    </w:p>
    <w:p w14:paraId="24D75A84" w14:textId="77777777" w:rsidR="00F00036" w:rsidRPr="00587E7A" w:rsidRDefault="00F00036" w:rsidP="00985A6C">
      <w:pPr>
        <w:rPr>
          <w:rFonts w:ascii="Arial" w:eastAsia="Arial" w:hAnsi="Arial" w:cs="Arial"/>
          <w:sz w:val="24"/>
          <w:szCs w:val="24"/>
        </w:rPr>
      </w:pPr>
    </w:p>
    <w:p w14:paraId="74B849F9" w14:textId="77777777" w:rsidR="00F00036" w:rsidRPr="00587E7A" w:rsidRDefault="003650B4" w:rsidP="00540BD0">
      <w:pPr>
        <w:pStyle w:val="BodyText"/>
        <w:numPr>
          <w:ilvl w:val="3"/>
          <w:numId w:val="110"/>
        </w:numPr>
        <w:tabs>
          <w:tab w:val="left" w:pos="2264"/>
        </w:tabs>
        <w:ind w:right="119"/>
        <w:rPr>
          <w:rFonts w:cs="Arial"/>
        </w:rPr>
      </w:pPr>
      <w:r w:rsidRPr="00587E7A">
        <w:rPr>
          <w:rFonts w:cs="Arial"/>
          <w:spacing w:val="-1"/>
        </w:rPr>
        <w:t xml:space="preserve">Prior </w:t>
      </w:r>
      <w:r w:rsidRPr="00587E7A">
        <w:rPr>
          <w:rFonts w:cs="Arial"/>
        </w:rPr>
        <w:t>to</w:t>
      </w:r>
      <w:r w:rsidRPr="00587E7A">
        <w:rPr>
          <w:rFonts w:cs="Arial"/>
          <w:spacing w:val="1"/>
        </w:rPr>
        <w:t xml:space="preserve"> </w:t>
      </w:r>
      <w:r w:rsidRPr="00587E7A">
        <w:rPr>
          <w:rFonts w:cs="Arial"/>
          <w:spacing w:val="-1"/>
        </w:rPr>
        <w:t>termination</w:t>
      </w:r>
      <w:r w:rsidRPr="00587E7A">
        <w:rPr>
          <w:rFonts w:cs="Arial"/>
          <w:spacing w:val="1"/>
        </w:rPr>
        <w:t xml:space="preserve"> </w:t>
      </w:r>
      <w:r w:rsidRPr="00587E7A">
        <w:rPr>
          <w:rFonts w:cs="Arial"/>
        </w:rPr>
        <w:t>or</w:t>
      </w:r>
      <w:r w:rsidRPr="00587E7A">
        <w:rPr>
          <w:rFonts w:cs="Arial"/>
          <w:spacing w:val="-1"/>
        </w:rPr>
        <w:t xml:space="preserve"> suspension</w:t>
      </w:r>
      <w:r w:rsidRPr="00587E7A">
        <w:rPr>
          <w:rFonts w:cs="Arial"/>
          <w:spacing w:val="1"/>
        </w:rPr>
        <w:t xml:space="preserve"> </w:t>
      </w:r>
      <w:r w:rsidRPr="00587E7A">
        <w:rPr>
          <w:rFonts w:cs="Arial"/>
          <w:spacing w:val="-1"/>
        </w:rPr>
        <w:t>being authorized,</w:t>
      </w:r>
      <w:r w:rsidRPr="00587E7A">
        <w:rPr>
          <w:rFonts w:cs="Arial"/>
        </w:rPr>
        <w:t xml:space="preserve"> the</w:t>
      </w:r>
      <w:r w:rsidRPr="00587E7A">
        <w:rPr>
          <w:rFonts w:cs="Arial"/>
          <w:spacing w:val="1"/>
        </w:rPr>
        <w:t xml:space="preserve"> </w:t>
      </w:r>
      <w:r w:rsidRPr="00587E7A">
        <w:rPr>
          <w:rFonts w:cs="Arial"/>
          <w:spacing w:val="-1"/>
        </w:rPr>
        <w:t>employee,</w:t>
      </w:r>
      <w:r w:rsidRPr="00587E7A">
        <w:rPr>
          <w:rFonts w:cs="Arial"/>
        </w:rPr>
        <w:t xml:space="preserve"> </w:t>
      </w:r>
      <w:r w:rsidRPr="00587E7A">
        <w:rPr>
          <w:rFonts w:cs="Arial"/>
          <w:spacing w:val="-1"/>
        </w:rPr>
        <w:t>if</w:t>
      </w:r>
      <w:r w:rsidRPr="00587E7A">
        <w:rPr>
          <w:rFonts w:cs="Arial"/>
          <w:spacing w:val="3"/>
        </w:rPr>
        <w:t xml:space="preserve"> </w:t>
      </w:r>
      <w:r w:rsidRPr="00587E7A">
        <w:rPr>
          <w:rFonts w:cs="Arial"/>
          <w:spacing w:val="-1"/>
        </w:rPr>
        <w:t>available,</w:t>
      </w:r>
      <w:r w:rsidRPr="00587E7A">
        <w:rPr>
          <w:rFonts w:cs="Arial"/>
          <w:spacing w:val="61"/>
        </w:rPr>
        <w:t xml:space="preserve"> </w:t>
      </w:r>
      <w:r w:rsidRPr="00587E7A">
        <w:rPr>
          <w:rFonts w:cs="Arial"/>
          <w:spacing w:val="-1"/>
        </w:rPr>
        <w:t>shall</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2"/>
        </w:rPr>
        <w:t>given</w:t>
      </w:r>
      <w:r w:rsidRPr="00587E7A">
        <w:rPr>
          <w:rFonts w:cs="Arial"/>
          <w:spacing w:val="13"/>
        </w:rPr>
        <w:t xml:space="preserve"> </w:t>
      </w:r>
      <w:r w:rsidRPr="00587E7A">
        <w:rPr>
          <w:rFonts w:cs="Arial"/>
        </w:rPr>
        <w:t>an</w:t>
      </w:r>
      <w:r w:rsidRPr="00587E7A">
        <w:rPr>
          <w:rFonts w:cs="Arial"/>
          <w:spacing w:val="13"/>
        </w:rPr>
        <w:t xml:space="preserve"> </w:t>
      </w:r>
      <w:r w:rsidRPr="00587E7A">
        <w:rPr>
          <w:rFonts w:cs="Arial"/>
          <w:spacing w:val="-1"/>
        </w:rPr>
        <w:t>opportunity</w:t>
      </w:r>
      <w:r w:rsidRPr="00587E7A">
        <w:rPr>
          <w:rFonts w:cs="Arial"/>
          <w:spacing w:val="10"/>
        </w:rPr>
        <w:t xml:space="preserve"> </w:t>
      </w:r>
      <w:r w:rsidRPr="00587E7A">
        <w:rPr>
          <w:rFonts w:cs="Arial"/>
        </w:rPr>
        <w:t>to</w:t>
      </w:r>
      <w:r w:rsidRPr="00587E7A">
        <w:rPr>
          <w:rFonts w:cs="Arial"/>
          <w:spacing w:val="13"/>
        </w:rPr>
        <w:t xml:space="preserve"> </w:t>
      </w:r>
      <w:r w:rsidRPr="00587E7A">
        <w:rPr>
          <w:rFonts w:cs="Arial"/>
          <w:spacing w:val="-1"/>
        </w:rPr>
        <w:t>explain</w:t>
      </w:r>
      <w:r w:rsidRPr="00587E7A">
        <w:rPr>
          <w:rFonts w:cs="Arial"/>
          <w:spacing w:val="13"/>
        </w:rPr>
        <w:t xml:space="preserve"> </w:t>
      </w:r>
      <w:r w:rsidRPr="00587E7A">
        <w:rPr>
          <w:rFonts w:cs="Arial"/>
          <w:spacing w:val="-1"/>
        </w:rPr>
        <w:t>his/her</w:t>
      </w:r>
      <w:r w:rsidRPr="00587E7A">
        <w:rPr>
          <w:rFonts w:cs="Arial"/>
          <w:spacing w:val="11"/>
        </w:rPr>
        <w:t xml:space="preserve"> </w:t>
      </w:r>
      <w:r w:rsidRPr="00587E7A">
        <w:rPr>
          <w:rFonts w:cs="Arial"/>
          <w:spacing w:val="-1"/>
        </w:rPr>
        <w:t>position</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his/her</w:t>
      </w:r>
      <w:r w:rsidRPr="00587E7A">
        <w:rPr>
          <w:rFonts w:cs="Arial"/>
          <w:spacing w:val="11"/>
        </w:rPr>
        <w:t xml:space="preserve"> </w:t>
      </w:r>
      <w:r w:rsidRPr="00587E7A">
        <w:rPr>
          <w:rFonts w:cs="Arial"/>
          <w:spacing w:val="-1"/>
        </w:rPr>
        <w:t>Department</w:t>
      </w:r>
      <w:r w:rsidRPr="00587E7A">
        <w:rPr>
          <w:rFonts w:cs="Arial"/>
          <w:spacing w:val="75"/>
        </w:rPr>
        <w:t xml:space="preserve"> </w:t>
      </w:r>
      <w:r w:rsidRPr="00587E7A">
        <w:rPr>
          <w:rFonts w:cs="Arial"/>
          <w:spacing w:val="-1"/>
        </w:rPr>
        <w:t>Head.</w:t>
      </w:r>
    </w:p>
    <w:p w14:paraId="5CFAD55C" w14:textId="77777777" w:rsidR="00F00036" w:rsidRPr="00587E7A" w:rsidRDefault="00F00036" w:rsidP="00985A6C">
      <w:pPr>
        <w:rPr>
          <w:rFonts w:ascii="Arial" w:eastAsia="Arial" w:hAnsi="Arial" w:cs="Arial"/>
          <w:sz w:val="24"/>
          <w:szCs w:val="24"/>
        </w:rPr>
      </w:pPr>
    </w:p>
    <w:p w14:paraId="1DD806A9" w14:textId="77777777" w:rsidR="00F00036" w:rsidRPr="00587E7A" w:rsidRDefault="003650B4" w:rsidP="00540BD0">
      <w:pPr>
        <w:pStyle w:val="BodyText"/>
        <w:numPr>
          <w:ilvl w:val="3"/>
          <w:numId w:val="110"/>
        </w:numPr>
        <w:tabs>
          <w:tab w:val="left" w:pos="2264"/>
        </w:tabs>
        <w:ind w:right="117"/>
        <w:rPr>
          <w:rFonts w:cs="Arial"/>
        </w:rPr>
      </w:pPr>
      <w:r w:rsidRPr="00587E7A">
        <w:rPr>
          <w:rFonts w:cs="Arial"/>
          <w:spacing w:val="-1"/>
        </w:rPr>
        <w:t>Following</w:t>
      </w:r>
      <w:r w:rsidRPr="00587E7A">
        <w:rPr>
          <w:rFonts w:cs="Arial"/>
          <w:spacing w:val="8"/>
        </w:rPr>
        <w:t xml:space="preserve"> </w:t>
      </w:r>
      <w:r w:rsidRPr="00587E7A">
        <w:rPr>
          <w:rFonts w:cs="Arial"/>
        </w:rPr>
        <w:t>an</w:t>
      </w:r>
      <w:r w:rsidRPr="00587E7A">
        <w:rPr>
          <w:rFonts w:cs="Arial"/>
          <w:spacing w:val="8"/>
        </w:rPr>
        <w:t xml:space="preserve"> </w:t>
      </w:r>
      <w:r w:rsidRPr="00587E7A">
        <w:rPr>
          <w:rFonts w:cs="Arial"/>
          <w:spacing w:val="-1"/>
        </w:rPr>
        <w:t>evaluation</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6"/>
        </w:rPr>
        <w:t xml:space="preserve"> </w:t>
      </w:r>
      <w:r w:rsidRPr="00587E7A">
        <w:rPr>
          <w:rFonts w:cs="Arial"/>
          <w:spacing w:val="-1"/>
        </w:rPr>
        <w:t>factors</w:t>
      </w:r>
      <w:r w:rsidRPr="00587E7A">
        <w:rPr>
          <w:rFonts w:cs="Arial"/>
          <w:spacing w:val="7"/>
        </w:rPr>
        <w:t xml:space="preserve"> </w:t>
      </w:r>
      <w:r w:rsidRPr="00587E7A">
        <w:rPr>
          <w:rFonts w:cs="Arial"/>
          <w:spacing w:val="-1"/>
        </w:rPr>
        <w:t>outlined</w:t>
      </w:r>
      <w:r w:rsidRPr="00587E7A">
        <w:rPr>
          <w:rFonts w:cs="Arial"/>
          <w:spacing w:val="8"/>
        </w:rPr>
        <w:t xml:space="preserve"> </w:t>
      </w:r>
      <w:r w:rsidRPr="00587E7A">
        <w:rPr>
          <w:rFonts w:cs="Arial"/>
          <w:spacing w:val="-1"/>
        </w:rPr>
        <w:t>above,</w:t>
      </w:r>
      <w:r w:rsidRPr="00587E7A">
        <w:rPr>
          <w:rFonts w:cs="Arial"/>
          <w:spacing w:val="8"/>
        </w:rPr>
        <w:t xml:space="preserve"> </w:t>
      </w:r>
      <w:r w:rsidRPr="00587E7A">
        <w:rPr>
          <w:rFonts w:cs="Arial"/>
          <w:spacing w:val="-2"/>
        </w:rPr>
        <w:t>if</w:t>
      </w:r>
      <w:r w:rsidRPr="00587E7A">
        <w:rPr>
          <w:rFonts w:cs="Arial"/>
          <w:spacing w:val="10"/>
        </w:rPr>
        <w:t xml:space="preserve"> </w:t>
      </w:r>
      <w:r w:rsidRPr="00587E7A">
        <w:rPr>
          <w:rFonts w:cs="Arial"/>
          <w:spacing w:val="-1"/>
        </w:rPr>
        <w:t>immediate</w:t>
      </w:r>
      <w:r w:rsidRPr="00587E7A">
        <w:rPr>
          <w:rFonts w:cs="Arial"/>
          <w:spacing w:val="8"/>
        </w:rPr>
        <w:t xml:space="preserve"> </w:t>
      </w:r>
      <w:r w:rsidRPr="00587E7A">
        <w:rPr>
          <w:rFonts w:cs="Arial"/>
          <w:spacing w:val="-1"/>
        </w:rPr>
        <w:t>termination</w:t>
      </w:r>
      <w:r w:rsidRPr="00587E7A">
        <w:rPr>
          <w:rFonts w:cs="Arial"/>
          <w:spacing w:val="57"/>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8"/>
        </w:rPr>
        <w:t xml:space="preserve"> </w:t>
      </w:r>
      <w:r w:rsidRPr="00587E7A">
        <w:rPr>
          <w:rFonts w:cs="Arial"/>
          <w:spacing w:val="-1"/>
        </w:rPr>
        <w:t>employee</w:t>
      </w:r>
      <w:r w:rsidRPr="00587E7A">
        <w:rPr>
          <w:rFonts w:cs="Arial"/>
          <w:spacing w:val="11"/>
        </w:rPr>
        <w:t xml:space="preserve"> </w:t>
      </w:r>
      <w:r w:rsidRPr="00587E7A">
        <w:rPr>
          <w:rFonts w:cs="Arial"/>
          <w:spacing w:val="-1"/>
        </w:rPr>
        <w:t>is</w:t>
      </w:r>
      <w:r w:rsidRPr="00587E7A">
        <w:rPr>
          <w:rFonts w:cs="Arial"/>
          <w:spacing w:val="7"/>
        </w:rPr>
        <w:t xml:space="preserve"> </w:t>
      </w:r>
      <w:r w:rsidRPr="00587E7A">
        <w:rPr>
          <w:rFonts w:cs="Arial"/>
          <w:spacing w:val="-1"/>
        </w:rPr>
        <w:t>decided</w:t>
      </w:r>
      <w:r w:rsidRPr="00587E7A">
        <w:rPr>
          <w:rFonts w:cs="Arial"/>
          <w:spacing w:val="8"/>
        </w:rPr>
        <w:t xml:space="preserve"> </w:t>
      </w:r>
      <w:r w:rsidRPr="00587E7A">
        <w:rPr>
          <w:rFonts w:cs="Arial"/>
          <w:spacing w:val="-1"/>
        </w:rPr>
        <w:t>against,</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employee</w:t>
      </w:r>
      <w:r w:rsidRPr="00587E7A">
        <w:rPr>
          <w:rFonts w:cs="Arial"/>
          <w:spacing w:val="11"/>
        </w:rPr>
        <w:t xml:space="preserve"> </w:t>
      </w:r>
      <w:r w:rsidRPr="00587E7A">
        <w:rPr>
          <w:rFonts w:cs="Arial"/>
          <w:spacing w:val="-1"/>
        </w:rPr>
        <w:t>may</w:t>
      </w:r>
      <w:r w:rsidRPr="00587E7A">
        <w:rPr>
          <w:rFonts w:cs="Arial"/>
          <w:spacing w:val="7"/>
        </w:rPr>
        <w:t xml:space="preserve"> </w:t>
      </w:r>
      <w:r w:rsidRPr="00587E7A">
        <w:rPr>
          <w:rFonts w:cs="Arial"/>
        </w:rPr>
        <w:t>be</w:t>
      </w:r>
      <w:r w:rsidRPr="00587E7A">
        <w:rPr>
          <w:rFonts w:cs="Arial"/>
          <w:spacing w:val="11"/>
        </w:rPr>
        <w:t xml:space="preserve"> </w:t>
      </w:r>
      <w:r w:rsidRPr="00587E7A">
        <w:rPr>
          <w:rFonts w:cs="Arial"/>
          <w:spacing w:val="-1"/>
        </w:rPr>
        <w:t>placed</w:t>
      </w:r>
      <w:r w:rsidRPr="00587E7A">
        <w:rPr>
          <w:rFonts w:cs="Arial"/>
          <w:spacing w:val="8"/>
        </w:rPr>
        <w:t xml:space="preserve"> </w:t>
      </w:r>
      <w:r w:rsidRPr="00587E7A">
        <w:rPr>
          <w:rFonts w:cs="Arial"/>
          <w:spacing w:val="-1"/>
        </w:rPr>
        <w:t>on</w:t>
      </w:r>
      <w:r w:rsidRPr="00587E7A">
        <w:rPr>
          <w:rFonts w:cs="Arial"/>
          <w:spacing w:val="11"/>
        </w:rPr>
        <w:t xml:space="preserve"> </w:t>
      </w:r>
      <w:r w:rsidRPr="00587E7A">
        <w:rPr>
          <w:rFonts w:cs="Arial"/>
        </w:rPr>
        <w:t>a</w:t>
      </w:r>
      <w:r w:rsidRPr="00587E7A">
        <w:rPr>
          <w:rFonts w:cs="Arial"/>
          <w:spacing w:val="8"/>
        </w:rPr>
        <w:t xml:space="preserve"> </w:t>
      </w:r>
      <w:r w:rsidRPr="00587E7A">
        <w:rPr>
          <w:rFonts w:cs="Arial"/>
          <w:spacing w:val="-1"/>
        </w:rPr>
        <w:t>no-pay</w:t>
      </w:r>
      <w:r w:rsidRPr="00587E7A">
        <w:rPr>
          <w:rFonts w:cs="Arial"/>
          <w:spacing w:val="45"/>
        </w:rPr>
        <w:t xml:space="preserve"> </w:t>
      </w:r>
      <w:r w:rsidRPr="00587E7A">
        <w:rPr>
          <w:rFonts w:cs="Arial"/>
          <w:spacing w:val="-1"/>
        </w:rPr>
        <w:t>suspension</w:t>
      </w:r>
      <w:r w:rsidRPr="00587E7A">
        <w:rPr>
          <w:rFonts w:cs="Arial"/>
          <w:spacing w:val="43"/>
        </w:rPr>
        <w:t xml:space="preserve"> </w:t>
      </w:r>
      <w:r w:rsidRPr="00587E7A">
        <w:rPr>
          <w:rFonts w:cs="Arial"/>
        </w:rPr>
        <w:t>for</w:t>
      </w:r>
      <w:r w:rsidRPr="00587E7A">
        <w:rPr>
          <w:rFonts w:cs="Arial"/>
          <w:spacing w:val="45"/>
        </w:rPr>
        <w:t xml:space="preserve"> </w:t>
      </w:r>
      <w:r w:rsidRPr="00587E7A">
        <w:rPr>
          <w:rFonts w:cs="Arial"/>
        </w:rPr>
        <w:t>a</w:t>
      </w:r>
      <w:r w:rsidRPr="00587E7A">
        <w:rPr>
          <w:rFonts w:cs="Arial"/>
          <w:spacing w:val="47"/>
        </w:rPr>
        <w:t xml:space="preserve"> </w:t>
      </w:r>
      <w:r w:rsidRPr="00587E7A">
        <w:rPr>
          <w:rFonts w:cs="Arial"/>
          <w:spacing w:val="-1"/>
        </w:rPr>
        <w:t>limited</w:t>
      </w:r>
      <w:r w:rsidRPr="00587E7A">
        <w:rPr>
          <w:rFonts w:cs="Arial"/>
          <w:spacing w:val="46"/>
        </w:rPr>
        <w:t xml:space="preserve"> </w:t>
      </w:r>
      <w:r w:rsidRPr="00587E7A">
        <w:rPr>
          <w:rFonts w:cs="Arial"/>
          <w:spacing w:val="-1"/>
        </w:rPr>
        <w:t>time,</w:t>
      </w:r>
      <w:r w:rsidRPr="00587E7A">
        <w:rPr>
          <w:rFonts w:cs="Arial"/>
          <w:spacing w:val="46"/>
        </w:rPr>
        <w:t xml:space="preserve"> </w:t>
      </w:r>
      <w:r w:rsidRPr="00587E7A">
        <w:rPr>
          <w:rFonts w:cs="Arial"/>
        </w:rPr>
        <w:t>as</w:t>
      </w:r>
      <w:r w:rsidRPr="00587E7A">
        <w:rPr>
          <w:rFonts w:cs="Arial"/>
          <w:spacing w:val="43"/>
        </w:rPr>
        <w:t xml:space="preserve"> </w:t>
      </w:r>
      <w:r w:rsidRPr="00587E7A">
        <w:rPr>
          <w:rFonts w:cs="Arial"/>
          <w:spacing w:val="-1"/>
        </w:rPr>
        <w:t>determined</w:t>
      </w:r>
      <w:r w:rsidRPr="00587E7A">
        <w:rPr>
          <w:rFonts w:cs="Arial"/>
          <w:spacing w:val="47"/>
        </w:rPr>
        <w:t xml:space="preserve"> </w:t>
      </w:r>
      <w:r w:rsidRPr="00587E7A">
        <w:rPr>
          <w:rFonts w:cs="Arial"/>
        </w:rPr>
        <w:t>by</w:t>
      </w:r>
      <w:r w:rsidRPr="00587E7A">
        <w:rPr>
          <w:rFonts w:cs="Arial"/>
          <w:spacing w:val="42"/>
        </w:rPr>
        <w:t xml:space="preserve"> </w:t>
      </w:r>
      <w:r w:rsidRPr="00587E7A">
        <w:rPr>
          <w:rFonts w:cs="Arial"/>
        </w:rPr>
        <w:t>the</w:t>
      </w:r>
      <w:r w:rsidRPr="00587E7A">
        <w:rPr>
          <w:rFonts w:cs="Arial"/>
          <w:spacing w:val="47"/>
        </w:rPr>
        <w:t xml:space="preserve"> </w:t>
      </w:r>
      <w:r w:rsidRPr="00587E7A">
        <w:rPr>
          <w:rFonts w:cs="Arial"/>
          <w:spacing w:val="-1"/>
        </w:rPr>
        <w:t>Department</w:t>
      </w:r>
      <w:r w:rsidRPr="00587E7A">
        <w:rPr>
          <w:rFonts w:cs="Arial"/>
          <w:spacing w:val="44"/>
        </w:rPr>
        <w:t xml:space="preserve"> </w:t>
      </w:r>
      <w:r w:rsidRPr="00587E7A">
        <w:rPr>
          <w:rFonts w:cs="Arial"/>
          <w:spacing w:val="-1"/>
        </w:rPr>
        <w:t>Head</w:t>
      </w:r>
      <w:r w:rsidRPr="00587E7A">
        <w:rPr>
          <w:rFonts w:cs="Arial"/>
          <w:spacing w:val="46"/>
        </w:rPr>
        <w:t xml:space="preserve"> </w:t>
      </w:r>
      <w:r w:rsidRPr="00587E7A">
        <w:rPr>
          <w:rFonts w:cs="Arial"/>
          <w:spacing w:val="-1"/>
        </w:rPr>
        <w:t>and</w:t>
      </w:r>
      <w:r w:rsidRPr="00587E7A">
        <w:rPr>
          <w:rFonts w:cs="Arial"/>
          <w:spacing w:val="51"/>
        </w:rPr>
        <w:t xml:space="preserve"> </w:t>
      </w:r>
      <w:r w:rsidRPr="00587E7A">
        <w:rPr>
          <w:rFonts w:cs="Arial"/>
          <w:spacing w:val="-1"/>
        </w:rPr>
        <w:t>Human</w:t>
      </w:r>
      <w:r w:rsidRPr="00587E7A">
        <w:rPr>
          <w:rFonts w:cs="Arial"/>
          <w:spacing w:val="13"/>
        </w:rPr>
        <w:t xml:space="preserve"> </w:t>
      </w:r>
      <w:r w:rsidRPr="00587E7A">
        <w:rPr>
          <w:rFonts w:cs="Arial"/>
          <w:spacing w:val="-1"/>
        </w:rPr>
        <w:t>Resources</w:t>
      </w:r>
      <w:r w:rsidRPr="00587E7A">
        <w:rPr>
          <w:rFonts w:cs="Arial"/>
          <w:spacing w:val="12"/>
        </w:rPr>
        <w:t xml:space="preserve"> </w:t>
      </w:r>
      <w:r w:rsidRPr="00587E7A">
        <w:rPr>
          <w:rFonts w:cs="Arial"/>
          <w:spacing w:val="-1"/>
        </w:rPr>
        <w:t>Director.</w:t>
      </w:r>
      <w:r w:rsidRPr="00587E7A">
        <w:rPr>
          <w:rFonts w:cs="Arial"/>
          <w:spacing w:val="25"/>
        </w:rPr>
        <w:t xml:space="preserve"> </w:t>
      </w:r>
      <w:r w:rsidRPr="00587E7A">
        <w:rPr>
          <w:rFonts w:cs="Arial"/>
          <w:spacing w:val="-1"/>
        </w:rPr>
        <w:t>However,</w:t>
      </w:r>
      <w:r w:rsidRPr="00587E7A">
        <w:rPr>
          <w:rFonts w:cs="Arial"/>
          <w:spacing w:val="12"/>
        </w:rPr>
        <w:t xml:space="preserve"> </w:t>
      </w:r>
      <w:r w:rsidRPr="00587E7A">
        <w:rPr>
          <w:rFonts w:cs="Arial"/>
          <w:spacing w:val="-1"/>
        </w:rPr>
        <w:t>there</w:t>
      </w:r>
      <w:r w:rsidRPr="00587E7A">
        <w:rPr>
          <w:rFonts w:cs="Arial"/>
          <w:spacing w:val="13"/>
        </w:rPr>
        <w:t xml:space="preserve"> </w:t>
      </w:r>
      <w:r w:rsidRPr="00587E7A">
        <w:rPr>
          <w:rFonts w:cs="Arial"/>
          <w:spacing w:val="-1"/>
        </w:rPr>
        <w:t>is</w:t>
      </w:r>
      <w:r w:rsidRPr="00587E7A">
        <w:rPr>
          <w:rFonts w:cs="Arial"/>
          <w:spacing w:val="12"/>
        </w:rPr>
        <w:t xml:space="preserve"> </w:t>
      </w:r>
      <w:r w:rsidRPr="00587E7A">
        <w:rPr>
          <w:rFonts w:cs="Arial"/>
        </w:rPr>
        <w:t>no</w:t>
      </w:r>
      <w:r w:rsidRPr="00587E7A">
        <w:rPr>
          <w:rFonts w:cs="Arial"/>
          <w:spacing w:val="13"/>
        </w:rPr>
        <w:t xml:space="preserve"> </w:t>
      </w:r>
      <w:r w:rsidRPr="00587E7A">
        <w:rPr>
          <w:rFonts w:cs="Arial"/>
          <w:spacing w:val="-1"/>
        </w:rPr>
        <w:t>guarantee</w:t>
      </w:r>
      <w:r w:rsidRPr="00587E7A">
        <w:rPr>
          <w:rFonts w:cs="Arial"/>
          <w:spacing w:val="13"/>
        </w:rPr>
        <w:t xml:space="preserve"> </w:t>
      </w:r>
      <w:r w:rsidRPr="00587E7A">
        <w:rPr>
          <w:rFonts w:cs="Arial"/>
          <w:spacing w:val="-1"/>
        </w:rPr>
        <w:t>that</w:t>
      </w:r>
      <w:r w:rsidRPr="00587E7A">
        <w:rPr>
          <w:rFonts w:cs="Arial"/>
          <w:spacing w:val="12"/>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2"/>
        </w:rPr>
        <w:t xml:space="preserve"> </w:t>
      </w:r>
      <w:r w:rsidRPr="00587E7A">
        <w:rPr>
          <w:rFonts w:cs="Arial"/>
          <w:spacing w:val="-1"/>
        </w:rPr>
        <w:t>will</w:t>
      </w:r>
      <w:r w:rsidRPr="00587E7A">
        <w:rPr>
          <w:rFonts w:cs="Arial"/>
          <w:spacing w:val="71"/>
        </w:rPr>
        <w:t xml:space="preserve"> </w:t>
      </w:r>
      <w:r w:rsidRPr="00587E7A">
        <w:rPr>
          <w:rFonts w:cs="Arial"/>
          <w:spacing w:val="-1"/>
        </w:rPr>
        <w:t>continue</w:t>
      </w:r>
      <w:r w:rsidRPr="00587E7A">
        <w:rPr>
          <w:rFonts w:cs="Arial"/>
          <w:spacing w:val="15"/>
        </w:rPr>
        <w:t xml:space="preserve"> </w:t>
      </w:r>
      <w:r w:rsidRPr="00587E7A">
        <w:rPr>
          <w:rFonts w:cs="Arial"/>
        </w:rPr>
        <w:t>a</w:t>
      </w:r>
      <w:r w:rsidRPr="00587E7A">
        <w:rPr>
          <w:rFonts w:cs="Arial"/>
          <w:spacing w:val="13"/>
        </w:rPr>
        <w:t xml:space="preserve"> </w:t>
      </w:r>
      <w:r w:rsidRPr="00587E7A">
        <w:rPr>
          <w:rFonts w:cs="Arial"/>
          <w:spacing w:val="-1"/>
        </w:rPr>
        <w:t>no-pay</w:t>
      </w:r>
      <w:r w:rsidRPr="00587E7A">
        <w:rPr>
          <w:rFonts w:cs="Arial"/>
          <w:spacing w:val="12"/>
        </w:rPr>
        <w:t xml:space="preserve"> </w:t>
      </w:r>
      <w:r w:rsidRPr="00587E7A">
        <w:rPr>
          <w:rFonts w:cs="Arial"/>
          <w:spacing w:val="-1"/>
        </w:rPr>
        <w:t>suspension</w:t>
      </w:r>
      <w:r w:rsidRPr="00587E7A">
        <w:rPr>
          <w:rFonts w:cs="Arial"/>
          <w:spacing w:val="13"/>
        </w:rPr>
        <w:t xml:space="preserve"> </w:t>
      </w:r>
      <w:r w:rsidRPr="00587E7A">
        <w:rPr>
          <w:rFonts w:cs="Arial"/>
        </w:rPr>
        <w:t>for</w:t>
      </w:r>
      <w:r w:rsidRPr="00587E7A">
        <w:rPr>
          <w:rFonts w:cs="Arial"/>
          <w:spacing w:val="11"/>
        </w:rPr>
        <w:t xml:space="preserve"> </w:t>
      </w:r>
      <w:r w:rsidRPr="00587E7A">
        <w:rPr>
          <w:rFonts w:cs="Arial"/>
        </w:rPr>
        <w:t>an</w:t>
      </w:r>
      <w:r w:rsidRPr="00587E7A">
        <w:rPr>
          <w:rFonts w:cs="Arial"/>
          <w:spacing w:val="13"/>
        </w:rPr>
        <w:t xml:space="preserve"> </w:t>
      </w:r>
      <w:r w:rsidRPr="00587E7A">
        <w:rPr>
          <w:rFonts w:cs="Arial"/>
          <w:spacing w:val="-1"/>
        </w:rPr>
        <w:t>extended</w:t>
      </w:r>
      <w:r w:rsidRPr="00587E7A">
        <w:rPr>
          <w:rFonts w:cs="Arial"/>
          <w:spacing w:val="15"/>
        </w:rPr>
        <w:t xml:space="preserve"> </w:t>
      </w:r>
      <w:r w:rsidRPr="00587E7A">
        <w:rPr>
          <w:rFonts w:cs="Arial"/>
          <w:spacing w:val="-1"/>
        </w:rPr>
        <w:t>period</w:t>
      </w:r>
      <w:r w:rsidRPr="00587E7A">
        <w:rPr>
          <w:rFonts w:cs="Arial"/>
          <w:spacing w:val="13"/>
        </w:rPr>
        <w:t xml:space="preserve"> </w:t>
      </w:r>
      <w:r w:rsidRPr="00587E7A">
        <w:rPr>
          <w:rFonts w:cs="Arial"/>
          <w:spacing w:val="-1"/>
        </w:rPr>
        <w:t>of</w:t>
      </w:r>
      <w:r w:rsidRPr="00587E7A">
        <w:rPr>
          <w:rFonts w:cs="Arial"/>
          <w:spacing w:val="17"/>
        </w:rPr>
        <w:t xml:space="preserve"> </w:t>
      </w:r>
      <w:r w:rsidRPr="00587E7A">
        <w:rPr>
          <w:rFonts w:cs="Arial"/>
          <w:spacing w:val="-1"/>
        </w:rPr>
        <w:t>time</w:t>
      </w:r>
      <w:r w:rsidRPr="00587E7A">
        <w:rPr>
          <w:rFonts w:cs="Arial"/>
          <w:spacing w:val="13"/>
        </w:rPr>
        <w:t xml:space="preserve"> </w:t>
      </w:r>
      <w:r w:rsidRPr="00587E7A">
        <w:rPr>
          <w:rFonts w:cs="Arial"/>
          <w:spacing w:val="-1"/>
        </w:rPr>
        <w:t>until</w:t>
      </w:r>
      <w:r w:rsidRPr="00587E7A">
        <w:rPr>
          <w:rFonts w:cs="Arial"/>
          <w:spacing w:val="12"/>
        </w:rPr>
        <w:t xml:space="preserve"> </w:t>
      </w:r>
      <w:r w:rsidRPr="00587E7A">
        <w:rPr>
          <w:rFonts w:cs="Arial"/>
        </w:rPr>
        <w:t>the</w:t>
      </w:r>
      <w:r w:rsidRPr="00587E7A">
        <w:rPr>
          <w:rFonts w:cs="Arial"/>
          <w:spacing w:val="15"/>
        </w:rPr>
        <w:t xml:space="preserve"> </w:t>
      </w:r>
      <w:r w:rsidRPr="00587E7A">
        <w:rPr>
          <w:rFonts w:cs="Arial"/>
          <w:spacing w:val="-1"/>
        </w:rPr>
        <w:t>case</w:t>
      </w:r>
      <w:r w:rsidRPr="00587E7A">
        <w:rPr>
          <w:rFonts w:cs="Arial"/>
          <w:spacing w:val="15"/>
        </w:rPr>
        <w:t xml:space="preserve"> </w:t>
      </w:r>
      <w:r w:rsidRPr="00587E7A">
        <w:rPr>
          <w:rFonts w:cs="Arial"/>
          <w:spacing w:val="-1"/>
        </w:rPr>
        <w:t>is</w:t>
      </w:r>
      <w:r w:rsidRPr="00587E7A">
        <w:rPr>
          <w:rFonts w:cs="Arial"/>
          <w:spacing w:val="53"/>
        </w:rPr>
        <w:t xml:space="preserve"> </w:t>
      </w:r>
      <w:r w:rsidRPr="00587E7A">
        <w:rPr>
          <w:rFonts w:cs="Arial"/>
          <w:spacing w:val="-1"/>
        </w:rPr>
        <w:t>decided</w:t>
      </w:r>
      <w:r w:rsidRPr="00587E7A">
        <w:rPr>
          <w:rFonts w:cs="Arial"/>
          <w:spacing w:val="32"/>
        </w:rPr>
        <w:t xml:space="preserve"> </w:t>
      </w:r>
      <w:r w:rsidRPr="00587E7A">
        <w:rPr>
          <w:rFonts w:cs="Arial"/>
        </w:rPr>
        <w:t>by</w:t>
      </w:r>
      <w:r w:rsidRPr="00587E7A">
        <w:rPr>
          <w:rFonts w:cs="Arial"/>
          <w:spacing w:val="30"/>
        </w:rPr>
        <w:t xml:space="preserve"> </w:t>
      </w:r>
      <w:r w:rsidRPr="00587E7A">
        <w:rPr>
          <w:rFonts w:cs="Arial"/>
          <w:spacing w:val="-1"/>
        </w:rPr>
        <w:t>the</w:t>
      </w:r>
      <w:r w:rsidRPr="00587E7A">
        <w:rPr>
          <w:rFonts w:cs="Arial"/>
          <w:spacing w:val="33"/>
        </w:rPr>
        <w:t xml:space="preserve"> </w:t>
      </w:r>
      <w:r w:rsidRPr="00587E7A">
        <w:rPr>
          <w:rFonts w:cs="Arial"/>
          <w:spacing w:val="-1"/>
        </w:rPr>
        <w:t>courts.</w:t>
      </w:r>
      <w:r w:rsidRPr="00587E7A">
        <w:rPr>
          <w:rFonts w:cs="Arial"/>
          <w:spacing w:val="33"/>
        </w:rPr>
        <w:t xml:space="preserve"> </w:t>
      </w:r>
      <w:r w:rsidRPr="00587E7A">
        <w:rPr>
          <w:rFonts w:cs="Arial"/>
          <w:spacing w:val="-1"/>
        </w:rPr>
        <w:t>Court/trial</w:t>
      </w:r>
      <w:r w:rsidRPr="00587E7A">
        <w:rPr>
          <w:rFonts w:cs="Arial"/>
          <w:spacing w:val="32"/>
        </w:rPr>
        <w:t xml:space="preserve"> </w:t>
      </w:r>
      <w:r w:rsidRPr="00587E7A">
        <w:rPr>
          <w:rFonts w:cs="Arial"/>
          <w:spacing w:val="-1"/>
        </w:rPr>
        <w:t>dates,</w:t>
      </w:r>
      <w:r w:rsidRPr="00587E7A">
        <w:rPr>
          <w:rFonts w:cs="Arial"/>
          <w:spacing w:val="33"/>
        </w:rPr>
        <w:t xml:space="preserve"> </w:t>
      </w:r>
      <w:r w:rsidRPr="00587E7A">
        <w:rPr>
          <w:rFonts w:cs="Arial"/>
          <w:spacing w:val="-1"/>
        </w:rPr>
        <w:t>postponements,</w:t>
      </w:r>
      <w:r w:rsidRPr="00587E7A">
        <w:rPr>
          <w:rFonts w:cs="Arial"/>
          <w:spacing w:val="30"/>
        </w:rPr>
        <w:t xml:space="preserve"> </w:t>
      </w:r>
      <w:r w:rsidRPr="00587E7A">
        <w:rPr>
          <w:rFonts w:cs="Arial"/>
        </w:rPr>
        <w:t>and</w:t>
      </w:r>
      <w:r w:rsidRPr="00587E7A">
        <w:rPr>
          <w:rFonts w:cs="Arial"/>
          <w:spacing w:val="31"/>
        </w:rPr>
        <w:t xml:space="preserve"> </w:t>
      </w:r>
      <w:r w:rsidRPr="00587E7A">
        <w:rPr>
          <w:rFonts w:cs="Arial"/>
          <w:spacing w:val="-1"/>
        </w:rPr>
        <w:t>other</w:t>
      </w:r>
      <w:r w:rsidRPr="00587E7A">
        <w:rPr>
          <w:rFonts w:cs="Arial"/>
          <w:spacing w:val="45"/>
        </w:rPr>
        <w:t xml:space="preserve"> </w:t>
      </w:r>
      <w:r w:rsidRPr="00587E7A">
        <w:rPr>
          <w:rFonts w:cs="Arial"/>
          <w:spacing w:val="-1"/>
        </w:rPr>
        <w:t>considerations</w:t>
      </w:r>
      <w:r w:rsidRPr="00587E7A">
        <w:rPr>
          <w:rFonts w:cs="Arial"/>
          <w:spacing w:val="5"/>
        </w:rPr>
        <w:t xml:space="preserve"> </w:t>
      </w:r>
      <w:r w:rsidRPr="00587E7A">
        <w:rPr>
          <w:rFonts w:cs="Arial"/>
        </w:rPr>
        <w:t>may</w:t>
      </w:r>
      <w:r w:rsidRPr="00587E7A">
        <w:rPr>
          <w:rFonts w:cs="Arial"/>
          <w:spacing w:val="5"/>
        </w:rPr>
        <w:t xml:space="preserve"> </w:t>
      </w:r>
      <w:r w:rsidRPr="00587E7A">
        <w:rPr>
          <w:rFonts w:cs="Arial"/>
          <w:spacing w:val="-1"/>
        </w:rPr>
        <w:t>adversely</w:t>
      </w:r>
      <w:r w:rsidRPr="00587E7A">
        <w:rPr>
          <w:rFonts w:cs="Arial"/>
          <w:spacing w:val="5"/>
        </w:rPr>
        <w:t xml:space="preserve"> </w:t>
      </w:r>
      <w:r w:rsidRPr="00587E7A">
        <w:rPr>
          <w:rFonts w:cs="Arial"/>
        </w:rPr>
        <w:t>impact</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8"/>
        </w:rPr>
        <w:t xml:space="preserve"> </w:t>
      </w:r>
      <w:r w:rsidRPr="00587E7A">
        <w:rPr>
          <w:rFonts w:cs="Arial"/>
          <w:spacing w:val="-1"/>
        </w:rPr>
        <w:t>accordingly,</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spacing w:val="-1"/>
        </w:rPr>
        <w:t>may,</w:t>
      </w:r>
      <w:r w:rsidRPr="00587E7A">
        <w:rPr>
          <w:rFonts w:cs="Arial"/>
          <w:spacing w:val="8"/>
        </w:rPr>
        <w:t xml:space="preserve"> </w:t>
      </w:r>
      <w:r w:rsidRPr="00587E7A">
        <w:rPr>
          <w:rFonts w:cs="Arial"/>
        </w:rPr>
        <w:t>at</w:t>
      </w:r>
      <w:r w:rsidRPr="00587E7A">
        <w:rPr>
          <w:rFonts w:cs="Arial"/>
          <w:spacing w:val="8"/>
        </w:rPr>
        <w:t xml:space="preserve"> </w:t>
      </w:r>
      <w:r w:rsidRPr="00587E7A">
        <w:rPr>
          <w:rFonts w:cs="Arial"/>
          <w:spacing w:val="-1"/>
        </w:rPr>
        <w:t>its</w:t>
      </w:r>
      <w:r w:rsidRPr="00587E7A">
        <w:rPr>
          <w:rFonts w:cs="Arial"/>
          <w:spacing w:val="51"/>
        </w:rPr>
        <w:t xml:space="preserve"> </w:t>
      </w:r>
      <w:r w:rsidRPr="00587E7A">
        <w:rPr>
          <w:rFonts w:cs="Arial"/>
          <w:spacing w:val="-1"/>
        </w:rPr>
        <w:t>discretion,</w:t>
      </w:r>
      <w:r w:rsidRPr="00587E7A">
        <w:rPr>
          <w:rFonts w:cs="Arial"/>
          <w:spacing w:val="8"/>
        </w:rPr>
        <w:t xml:space="preserve"> </w:t>
      </w:r>
      <w:r w:rsidRPr="00587E7A">
        <w:rPr>
          <w:rFonts w:cs="Arial"/>
          <w:spacing w:val="-1"/>
        </w:rPr>
        <w:t>issue</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notice</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intention</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spacing w:val="-1"/>
        </w:rPr>
        <w:t>terminate</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employee</w:t>
      </w:r>
      <w:r w:rsidRPr="00587E7A">
        <w:rPr>
          <w:rFonts w:cs="Arial"/>
          <w:spacing w:val="8"/>
        </w:rPr>
        <w:t xml:space="preserve"> </w:t>
      </w:r>
      <w:r w:rsidRPr="00587E7A">
        <w:rPr>
          <w:rFonts w:cs="Arial"/>
          <w:spacing w:val="-1"/>
        </w:rPr>
        <w:t>during</w:t>
      </w:r>
      <w:r w:rsidRPr="00587E7A">
        <w:rPr>
          <w:rFonts w:cs="Arial"/>
          <w:spacing w:val="6"/>
        </w:rPr>
        <w:t xml:space="preserve"> </w:t>
      </w:r>
      <w:r w:rsidRPr="00587E7A">
        <w:rPr>
          <w:rFonts w:cs="Arial"/>
        </w:rPr>
        <w:t>the</w:t>
      </w:r>
      <w:r w:rsidRPr="00587E7A">
        <w:rPr>
          <w:rFonts w:cs="Arial"/>
          <w:spacing w:val="8"/>
        </w:rPr>
        <w:t xml:space="preserve"> </w:t>
      </w:r>
      <w:r w:rsidRPr="00587E7A">
        <w:rPr>
          <w:rFonts w:cs="Arial"/>
        </w:rPr>
        <w:t>no-</w:t>
      </w:r>
      <w:r w:rsidRPr="00587E7A">
        <w:rPr>
          <w:rFonts w:cs="Arial"/>
          <w:spacing w:val="49"/>
        </w:rPr>
        <w:t xml:space="preserve"> </w:t>
      </w:r>
      <w:r w:rsidRPr="00587E7A">
        <w:rPr>
          <w:rFonts w:cs="Arial"/>
        </w:rPr>
        <w:t>pay</w:t>
      </w:r>
      <w:r w:rsidRPr="00587E7A">
        <w:rPr>
          <w:rFonts w:cs="Arial"/>
          <w:spacing w:val="-2"/>
        </w:rPr>
        <w:t xml:space="preserve"> </w:t>
      </w:r>
      <w:r w:rsidRPr="00587E7A">
        <w:rPr>
          <w:rFonts w:cs="Arial"/>
          <w:spacing w:val="-1"/>
        </w:rPr>
        <w:t>suspension.</w:t>
      </w:r>
    </w:p>
    <w:p w14:paraId="03844BE1" w14:textId="77777777" w:rsidR="00F00036" w:rsidRDefault="00F00036" w:rsidP="00985A6C">
      <w:pPr>
        <w:rPr>
          <w:rFonts w:ascii="Arial" w:hAnsi="Arial" w:cs="Arial"/>
        </w:rPr>
      </w:pPr>
    </w:p>
    <w:p w14:paraId="055F98FC" w14:textId="77777777" w:rsidR="00F00036" w:rsidRPr="00587E7A" w:rsidRDefault="003650B4" w:rsidP="00540BD0">
      <w:pPr>
        <w:pStyle w:val="BodyText"/>
        <w:numPr>
          <w:ilvl w:val="3"/>
          <w:numId w:val="110"/>
        </w:numPr>
        <w:tabs>
          <w:tab w:val="left" w:pos="2264"/>
        </w:tabs>
        <w:spacing w:before="47"/>
        <w:ind w:right="99"/>
        <w:rPr>
          <w:rFonts w:cs="Arial"/>
        </w:rPr>
      </w:pPr>
      <w:bookmarkStart w:id="294" w:name="4.___Alternatively,_a_decision_may_be_ma"/>
      <w:bookmarkEnd w:id="294"/>
      <w:r w:rsidRPr="00587E7A">
        <w:rPr>
          <w:rFonts w:cs="Arial"/>
          <w:spacing w:val="-1"/>
        </w:rPr>
        <w:t>Alternatively,</w:t>
      </w:r>
      <w:r w:rsidRPr="00587E7A">
        <w:rPr>
          <w:rFonts w:cs="Arial"/>
          <w:spacing w:val="10"/>
        </w:rPr>
        <w:t xml:space="preserve"> </w:t>
      </w:r>
      <w:r w:rsidRPr="00587E7A">
        <w:rPr>
          <w:rFonts w:cs="Arial"/>
        </w:rPr>
        <w:t>a</w:t>
      </w:r>
      <w:r w:rsidRPr="00587E7A">
        <w:rPr>
          <w:rFonts w:cs="Arial"/>
          <w:spacing w:val="11"/>
        </w:rPr>
        <w:t xml:space="preserve"> </w:t>
      </w:r>
      <w:r w:rsidRPr="00587E7A">
        <w:rPr>
          <w:rFonts w:cs="Arial"/>
          <w:spacing w:val="-1"/>
        </w:rPr>
        <w:t>decision</w:t>
      </w:r>
      <w:r w:rsidRPr="00587E7A">
        <w:rPr>
          <w:rFonts w:cs="Arial"/>
          <w:spacing w:val="11"/>
        </w:rPr>
        <w:t xml:space="preserve"> </w:t>
      </w:r>
      <w:r w:rsidRPr="00587E7A">
        <w:rPr>
          <w:rFonts w:cs="Arial"/>
        </w:rPr>
        <w:t>may</w:t>
      </w:r>
      <w:r w:rsidRPr="00587E7A">
        <w:rPr>
          <w:rFonts w:cs="Arial"/>
          <w:spacing w:val="7"/>
        </w:rPr>
        <w:t xml:space="preserve"> </w:t>
      </w:r>
      <w:r w:rsidRPr="00587E7A">
        <w:rPr>
          <w:rFonts w:cs="Arial"/>
        </w:rPr>
        <w:t>be</w:t>
      </w:r>
      <w:r w:rsidRPr="00587E7A">
        <w:rPr>
          <w:rFonts w:cs="Arial"/>
          <w:spacing w:val="8"/>
        </w:rPr>
        <w:t xml:space="preserve"> </w:t>
      </w:r>
      <w:r w:rsidRPr="00587E7A">
        <w:rPr>
          <w:rFonts w:cs="Arial"/>
          <w:spacing w:val="-1"/>
        </w:rPr>
        <w:t>made</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1"/>
        </w:rPr>
        <w:t>allow</w:t>
      </w:r>
      <w:r w:rsidRPr="00587E7A">
        <w:rPr>
          <w:rFonts w:cs="Arial"/>
          <w:spacing w:val="7"/>
        </w:rPr>
        <w:t xml:space="preserve"> </w:t>
      </w:r>
      <w:r w:rsidRPr="00587E7A">
        <w:rPr>
          <w:rFonts w:cs="Arial"/>
        </w:rPr>
        <w:t>the</w:t>
      </w:r>
      <w:r w:rsidRPr="00587E7A">
        <w:rPr>
          <w:rFonts w:cs="Arial"/>
          <w:spacing w:val="11"/>
        </w:rPr>
        <w:t xml:space="preserve"> </w:t>
      </w:r>
      <w:r w:rsidRPr="00587E7A">
        <w:rPr>
          <w:rFonts w:cs="Arial"/>
          <w:spacing w:val="-1"/>
        </w:rPr>
        <w:t>employee,</w:t>
      </w:r>
      <w:r w:rsidRPr="00587E7A">
        <w:rPr>
          <w:rFonts w:cs="Arial"/>
          <w:spacing w:val="10"/>
        </w:rPr>
        <w:t xml:space="preserve"> </w:t>
      </w:r>
      <w:r w:rsidRPr="00587E7A">
        <w:rPr>
          <w:rFonts w:cs="Arial"/>
          <w:spacing w:val="-1"/>
        </w:rPr>
        <w:t>who</w:t>
      </w:r>
      <w:r w:rsidRPr="00587E7A">
        <w:rPr>
          <w:rFonts w:cs="Arial"/>
          <w:spacing w:val="11"/>
        </w:rPr>
        <w:t xml:space="preserve"> </w:t>
      </w:r>
      <w:r w:rsidRPr="00587E7A">
        <w:rPr>
          <w:rFonts w:cs="Arial"/>
          <w:spacing w:val="-2"/>
        </w:rPr>
        <w:t>is</w:t>
      </w:r>
      <w:r w:rsidRPr="00587E7A">
        <w:rPr>
          <w:rFonts w:cs="Arial"/>
          <w:spacing w:val="10"/>
        </w:rPr>
        <w:t xml:space="preserve"> </w:t>
      </w:r>
      <w:r w:rsidRPr="00587E7A">
        <w:rPr>
          <w:rFonts w:cs="Arial"/>
          <w:spacing w:val="-1"/>
        </w:rPr>
        <w:t>released</w:t>
      </w:r>
      <w:r w:rsidRPr="00587E7A">
        <w:rPr>
          <w:rFonts w:cs="Arial"/>
          <w:spacing w:val="53"/>
        </w:rPr>
        <w:t xml:space="preserve"> </w:t>
      </w:r>
      <w:r w:rsidRPr="00587E7A">
        <w:rPr>
          <w:rFonts w:cs="Arial"/>
        </w:rPr>
        <w:t>on</w:t>
      </w:r>
      <w:r w:rsidRPr="00587E7A">
        <w:rPr>
          <w:rFonts w:cs="Arial"/>
          <w:spacing w:val="6"/>
        </w:rPr>
        <w:t xml:space="preserve"> </w:t>
      </w:r>
      <w:r w:rsidRPr="00587E7A">
        <w:rPr>
          <w:rFonts w:cs="Arial"/>
          <w:spacing w:val="-1"/>
        </w:rPr>
        <w:t>bond,</w:t>
      </w:r>
      <w:r w:rsidRPr="00587E7A">
        <w:rPr>
          <w:rFonts w:cs="Arial"/>
          <w:spacing w:val="5"/>
        </w:rPr>
        <w:t xml:space="preserve"> </w:t>
      </w:r>
      <w:r w:rsidRPr="00587E7A">
        <w:rPr>
          <w:rFonts w:cs="Arial"/>
          <w:spacing w:val="-1"/>
        </w:rPr>
        <w:t>to</w:t>
      </w:r>
      <w:r w:rsidRPr="00587E7A">
        <w:rPr>
          <w:rFonts w:cs="Arial"/>
          <w:spacing w:val="6"/>
        </w:rPr>
        <w:t xml:space="preserve"> </w:t>
      </w:r>
      <w:r w:rsidRPr="00587E7A">
        <w:rPr>
          <w:rFonts w:cs="Arial"/>
          <w:spacing w:val="-1"/>
        </w:rPr>
        <w:t>return</w:t>
      </w:r>
      <w:r w:rsidRPr="00587E7A">
        <w:rPr>
          <w:rFonts w:cs="Arial"/>
          <w:spacing w:val="3"/>
        </w:rPr>
        <w:t xml:space="preserve"> </w:t>
      </w:r>
      <w:r w:rsidRPr="00587E7A">
        <w:rPr>
          <w:rFonts w:cs="Arial"/>
        </w:rPr>
        <w:t>to</w:t>
      </w:r>
      <w:r w:rsidRPr="00587E7A">
        <w:rPr>
          <w:rFonts w:cs="Arial"/>
          <w:spacing w:val="6"/>
        </w:rPr>
        <w:t xml:space="preserve"> </w:t>
      </w:r>
      <w:r w:rsidRPr="00587E7A">
        <w:rPr>
          <w:rFonts w:cs="Arial"/>
          <w:spacing w:val="-1"/>
        </w:rPr>
        <w:t>work,</w:t>
      </w:r>
      <w:r w:rsidRPr="00587E7A">
        <w:rPr>
          <w:rFonts w:cs="Arial"/>
          <w:spacing w:val="5"/>
        </w:rPr>
        <w:t xml:space="preserve"> </w:t>
      </w:r>
      <w:r w:rsidRPr="00587E7A">
        <w:rPr>
          <w:rFonts w:cs="Arial"/>
          <w:spacing w:val="-1"/>
        </w:rPr>
        <w:t>pending</w:t>
      </w:r>
      <w:r w:rsidRPr="00587E7A">
        <w:rPr>
          <w:rFonts w:cs="Arial"/>
          <w:spacing w:val="3"/>
        </w:rPr>
        <w:t xml:space="preserve"> </w:t>
      </w:r>
      <w:r w:rsidRPr="00587E7A">
        <w:rPr>
          <w:rFonts w:cs="Arial"/>
          <w:spacing w:val="-1"/>
        </w:rPr>
        <w:t>the</w:t>
      </w:r>
      <w:r w:rsidRPr="00587E7A">
        <w:rPr>
          <w:rFonts w:cs="Arial"/>
          <w:spacing w:val="6"/>
        </w:rPr>
        <w:t xml:space="preserve"> </w:t>
      </w:r>
      <w:r w:rsidRPr="00587E7A">
        <w:rPr>
          <w:rFonts w:cs="Arial"/>
          <w:spacing w:val="-1"/>
        </w:rPr>
        <w:t>outcome</w:t>
      </w:r>
      <w:r w:rsidRPr="00587E7A">
        <w:rPr>
          <w:rFonts w:cs="Arial"/>
          <w:spacing w:val="3"/>
        </w:rPr>
        <w:t xml:space="preserve"> </w:t>
      </w:r>
      <w:r w:rsidRPr="00587E7A">
        <w:rPr>
          <w:rFonts w:cs="Arial"/>
          <w:spacing w:val="-1"/>
        </w:rPr>
        <w:t>of</w:t>
      </w:r>
      <w:r w:rsidRPr="00587E7A">
        <w:rPr>
          <w:rFonts w:cs="Arial"/>
          <w:spacing w:val="8"/>
        </w:rPr>
        <w:t xml:space="preserve"> </w:t>
      </w:r>
      <w:r w:rsidRPr="00587E7A">
        <w:rPr>
          <w:rFonts w:cs="Arial"/>
          <w:spacing w:val="-1"/>
        </w:rPr>
        <w:t>the</w:t>
      </w:r>
      <w:r w:rsidRPr="00587E7A">
        <w:rPr>
          <w:rFonts w:cs="Arial"/>
          <w:spacing w:val="6"/>
        </w:rPr>
        <w:t xml:space="preserve"> </w:t>
      </w:r>
      <w:r w:rsidRPr="00587E7A">
        <w:rPr>
          <w:rFonts w:cs="Arial"/>
          <w:spacing w:val="-1"/>
        </w:rPr>
        <w:t>case.</w:t>
      </w:r>
      <w:r w:rsidRPr="00587E7A">
        <w:rPr>
          <w:rFonts w:cs="Arial"/>
          <w:spacing w:val="3"/>
        </w:rPr>
        <w:t xml:space="preserve"> </w:t>
      </w:r>
      <w:r w:rsidRPr="00587E7A">
        <w:rPr>
          <w:rFonts w:cs="Arial"/>
          <w:spacing w:val="-1"/>
        </w:rPr>
        <w:t>This</w:t>
      </w:r>
      <w:r w:rsidRPr="00587E7A">
        <w:rPr>
          <w:rFonts w:cs="Arial"/>
          <w:spacing w:val="5"/>
        </w:rPr>
        <w:t xml:space="preserve"> </w:t>
      </w:r>
      <w:r w:rsidRPr="00587E7A">
        <w:rPr>
          <w:rFonts w:cs="Arial"/>
          <w:spacing w:val="-1"/>
        </w:rPr>
        <w:t>decision</w:t>
      </w:r>
      <w:r w:rsidRPr="00587E7A">
        <w:rPr>
          <w:rFonts w:cs="Arial"/>
          <w:spacing w:val="6"/>
        </w:rPr>
        <w:t xml:space="preserve"> </w:t>
      </w:r>
      <w:r w:rsidRPr="00587E7A">
        <w:rPr>
          <w:rFonts w:cs="Arial"/>
          <w:spacing w:val="-2"/>
        </w:rPr>
        <w:t>will</w:t>
      </w:r>
      <w:r w:rsidRPr="00587E7A">
        <w:rPr>
          <w:rFonts w:cs="Arial"/>
          <w:spacing w:val="55"/>
        </w:rPr>
        <w:t xml:space="preserve"> </w:t>
      </w:r>
      <w:r w:rsidRPr="00587E7A">
        <w:rPr>
          <w:rFonts w:cs="Arial"/>
        </w:rPr>
        <w:t>be</w:t>
      </w:r>
      <w:r w:rsidRPr="00587E7A">
        <w:rPr>
          <w:rFonts w:cs="Arial"/>
          <w:spacing w:val="1"/>
        </w:rPr>
        <w:t xml:space="preserve"> </w:t>
      </w:r>
      <w:r w:rsidRPr="00587E7A">
        <w:rPr>
          <w:rFonts w:cs="Arial"/>
          <w:spacing w:val="-1"/>
        </w:rPr>
        <w:t xml:space="preserve">based </w:t>
      </w:r>
      <w:r w:rsidRPr="00587E7A">
        <w:rPr>
          <w:rFonts w:cs="Arial"/>
        </w:rPr>
        <w:t>on</w:t>
      </w:r>
      <w:r w:rsidRPr="00587E7A">
        <w:rPr>
          <w:rFonts w:cs="Arial"/>
          <w:spacing w:val="-1"/>
        </w:rPr>
        <w:t xml:space="preserve"> </w:t>
      </w:r>
      <w:r w:rsidRPr="00587E7A">
        <w:rPr>
          <w:rFonts w:cs="Arial"/>
        </w:rPr>
        <w:t>a</w:t>
      </w:r>
      <w:r w:rsidRPr="00587E7A">
        <w:rPr>
          <w:rFonts w:cs="Arial"/>
          <w:spacing w:val="-1"/>
        </w:rPr>
        <w:t xml:space="preserve"> number</w:t>
      </w:r>
      <w:r w:rsidRPr="00587E7A">
        <w:rPr>
          <w:rFonts w:cs="Arial"/>
          <w:spacing w:val="-3"/>
        </w:rPr>
        <w:t xml:space="preserve"> </w:t>
      </w:r>
      <w:r w:rsidRPr="00587E7A">
        <w:rPr>
          <w:rFonts w:cs="Arial"/>
          <w:spacing w:val="-1"/>
        </w:rPr>
        <w:t>of</w:t>
      </w:r>
      <w:r w:rsidRPr="00587E7A">
        <w:rPr>
          <w:rFonts w:cs="Arial"/>
          <w:spacing w:val="1"/>
        </w:rPr>
        <w:t xml:space="preserve"> </w:t>
      </w:r>
      <w:r w:rsidRPr="00587E7A">
        <w:rPr>
          <w:rFonts w:cs="Arial"/>
          <w:spacing w:val="-1"/>
        </w:rPr>
        <w:t>factors,</w:t>
      </w:r>
      <w:r w:rsidRPr="00587E7A">
        <w:rPr>
          <w:rFonts w:cs="Arial"/>
        </w:rPr>
        <w:t xml:space="preserve"> </w:t>
      </w:r>
      <w:r w:rsidRPr="00587E7A">
        <w:rPr>
          <w:rFonts w:cs="Arial"/>
          <w:spacing w:val="-1"/>
        </w:rPr>
        <w:t>including,</w:t>
      </w:r>
      <w:r w:rsidRPr="00587E7A">
        <w:rPr>
          <w:rFonts w:cs="Arial"/>
        </w:rPr>
        <w:t xml:space="preserve"> </w:t>
      </w:r>
      <w:r w:rsidRPr="00587E7A">
        <w:rPr>
          <w:rFonts w:cs="Arial"/>
          <w:spacing w:val="-1"/>
        </w:rPr>
        <w:t>but</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limited</w:t>
      </w:r>
      <w:r w:rsidRPr="00587E7A">
        <w:rPr>
          <w:rFonts w:cs="Arial"/>
          <w:spacing w:val="1"/>
        </w:rPr>
        <w:t xml:space="preserve"> </w:t>
      </w:r>
      <w:r w:rsidRPr="00587E7A">
        <w:rPr>
          <w:rFonts w:cs="Arial"/>
          <w:spacing w:val="-1"/>
        </w:rPr>
        <w:t>to,</w:t>
      </w:r>
      <w:r w:rsidRPr="00587E7A">
        <w:rPr>
          <w:rFonts w:cs="Arial"/>
        </w:rPr>
        <w:t xml:space="preserve"> </w:t>
      </w:r>
      <w:r w:rsidRPr="00587E7A">
        <w:rPr>
          <w:rFonts w:cs="Arial"/>
          <w:spacing w:val="-1"/>
        </w:rPr>
        <w:t>the following:</w:t>
      </w:r>
    </w:p>
    <w:p w14:paraId="2D61AA35" w14:textId="77777777" w:rsidR="00F00036" w:rsidRPr="00587E7A" w:rsidRDefault="003650B4" w:rsidP="00540BD0">
      <w:pPr>
        <w:pStyle w:val="BodyText"/>
        <w:numPr>
          <w:ilvl w:val="4"/>
          <w:numId w:val="110"/>
        </w:numPr>
        <w:tabs>
          <w:tab w:val="left" w:pos="2984"/>
        </w:tabs>
        <w:ind w:left="2984" w:hanging="720"/>
        <w:rPr>
          <w:rFonts w:cs="Arial"/>
        </w:rPr>
      </w:pPr>
      <w:r w:rsidRPr="00587E7A">
        <w:rPr>
          <w:rFonts w:cs="Arial"/>
        </w:rPr>
        <w:t>The</w:t>
      </w:r>
      <w:r w:rsidRPr="00587E7A">
        <w:rPr>
          <w:rFonts w:cs="Arial"/>
          <w:spacing w:val="1"/>
        </w:rPr>
        <w:t xml:space="preserve"> </w:t>
      </w:r>
      <w:r w:rsidRPr="00587E7A">
        <w:rPr>
          <w:rFonts w:cs="Arial"/>
          <w:spacing w:val="-1"/>
        </w:rPr>
        <w:t>nature of</w:t>
      </w:r>
      <w:r w:rsidRPr="00587E7A">
        <w:rPr>
          <w:rFonts w:cs="Arial"/>
        </w:rPr>
        <w:t xml:space="preserve"> the</w:t>
      </w:r>
      <w:r w:rsidRPr="00587E7A">
        <w:rPr>
          <w:rFonts w:cs="Arial"/>
          <w:spacing w:val="-1"/>
        </w:rPr>
        <w:t xml:space="preserve"> charge.</w:t>
      </w:r>
    </w:p>
    <w:p w14:paraId="16CB780A" w14:textId="77777777" w:rsidR="00F00036" w:rsidRPr="000512E5" w:rsidRDefault="00F00036" w:rsidP="00985A6C">
      <w:pPr>
        <w:rPr>
          <w:rFonts w:ascii="Arial" w:eastAsia="Arial" w:hAnsi="Arial" w:cs="Arial"/>
          <w:sz w:val="16"/>
          <w:szCs w:val="16"/>
        </w:rPr>
      </w:pPr>
    </w:p>
    <w:p w14:paraId="16C8E7BC" w14:textId="77777777" w:rsidR="00F00036" w:rsidRPr="00587E7A" w:rsidRDefault="003650B4" w:rsidP="00540BD0">
      <w:pPr>
        <w:pStyle w:val="BodyText"/>
        <w:numPr>
          <w:ilvl w:val="4"/>
          <w:numId w:val="110"/>
        </w:numPr>
        <w:tabs>
          <w:tab w:val="left" w:pos="2984"/>
        </w:tabs>
        <w:ind w:left="2984" w:hanging="720"/>
        <w:rPr>
          <w:rFonts w:cs="Arial"/>
        </w:rPr>
      </w:pPr>
      <w:bookmarkStart w:id="295" w:name="b._The_employee’s_position_as_it_relates"/>
      <w:bookmarkEnd w:id="295"/>
      <w:r w:rsidRPr="00587E7A">
        <w:rPr>
          <w:rFonts w:cs="Arial"/>
        </w:rPr>
        <w:t>The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position</w:t>
      </w:r>
      <w:r w:rsidRPr="00587E7A">
        <w:rPr>
          <w:rFonts w:cs="Arial"/>
          <w:spacing w:val="1"/>
        </w:rPr>
        <w:t xml:space="preserve"> </w:t>
      </w:r>
      <w:r w:rsidRPr="00587E7A">
        <w:rPr>
          <w:rFonts w:cs="Arial"/>
        </w:rPr>
        <w:t xml:space="preserve">as </w:t>
      </w:r>
      <w:r w:rsidRPr="00587E7A">
        <w:rPr>
          <w:rFonts w:cs="Arial"/>
          <w:spacing w:val="-1"/>
        </w:rPr>
        <w:t>it</w:t>
      </w:r>
      <w:r w:rsidRPr="00587E7A">
        <w:rPr>
          <w:rFonts w:cs="Arial"/>
        </w:rPr>
        <w:t xml:space="preserve"> </w:t>
      </w:r>
      <w:r w:rsidRPr="00587E7A">
        <w:rPr>
          <w:rFonts w:cs="Arial"/>
          <w:spacing w:val="-1"/>
        </w:rPr>
        <w:t>relates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2"/>
        </w:rPr>
        <w:t>charge.</w:t>
      </w:r>
    </w:p>
    <w:p w14:paraId="346ED171" w14:textId="77777777" w:rsidR="00F00036" w:rsidRPr="000512E5" w:rsidRDefault="00F00036" w:rsidP="00985A6C">
      <w:pPr>
        <w:rPr>
          <w:rFonts w:ascii="Arial" w:eastAsia="Arial" w:hAnsi="Arial" w:cs="Arial"/>
          <w:sz w:val="16"/>
          <w:szCs w:val="16"/>
        </w:rPr>
      </w:pPr>
    </w:p>
    <w:p w14:paraId="1A65B418" w14:textId="77777777" w:rsidR="00F00036" w:rsidRPr="00587E7A" w:rsidRDefault="003650B4" w:rsidP="00540BD0">
      <w:pPr>
        <w:pStyle w:val="BodyText"/>
        <w:numPr>
          <w:ilvl w:val="4"/>
          <w:numId w:val="110"/>
        </w:numPr>
        <w:tabs>
          <w:tab w:val="left" w:pos="2984"/>
        </w:tabs>
        <w:ind w:left="2984" w:right="121" w:hanging="720"/>
        <w:rPr>
          <w:rFonts w:cs="Arial"/>
        </w:rPr>
      </w:pPr>
      <w:r w:rsidRPr="00587E7A">
        <w:rPr>
          <w:rFonts w:cs="Arial"/>
          <w:spacing w:val="-1"/>
        </w:rPr>
        <w:t>Employee’s</w:t>
      </w:r>
      <w:r w:rsidRPr="00587E7A">
        <w:rPr>
          <w:rFonts w:cs="Arial"/>
          <w:spacing w:val="5"/>
        </w:rPr>
        <w:t xml:space="preserve"> </w:t>
      </w:r>
      <w:r w:rsidRPr="00587E7A">
        <w:rPr>
          <w:rFonts w:cs="Arial"/>
          <w:spacing w:val="-1"/>
        </w:rPr>
        <w:t>willingness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undergo</w:t>
      </w:r>
      <w:r w:rsidRPr="00587E7A">
        <w:rPr>
          <w:rFonts w:cs="Arial"/>
          <w:spacing w:val="6"/>
        </w:rPr>
        <w:t xml:space="preserve"> </w:t>
      </w:r>
      <w:r w:rsidRPr="00587E7A">
        <w:rPr>
          <w:rFonts w:cs="Arial"/>
          <w:spacing w:val="-1"/>
        </w:rPr>
        <w:t>voluntary</w:t>
      </w:r>
      <w:r w:rsidRPr="00587E7A">
        <w:rPr>
          <w:rFonts w:cs="Arial"/>
          <w:spacing w:val="2"/>
        </w:rPr>
        <w:t xml:space="preserve"> </w:t>
      </w:r>
      <w:r w:rsidRPr="00587E7A">
        <w:rPr>
          <w:rFonts w:cs="Arial"/>
          <w:spacing w:val="-1"/>
        </w:rPr>
        <w:t>drug</w:t>
      </w:r>
      <w:r w:rsidRPr="00587E7A">
        <w:rPr>
          <w:rFonts w:cs="Arial"/>
          <w:spacing w:val="3"/>
        </w:rPr>
        <w:t xml:space="preserve"> </w:t>
      </w:r>
      <w:r w:rsidRPr="00587E7A">
        <w:rPr>
          <w:rFonts w:cs="Arial"/>
          <w:spacing w:val="-1"/>
        </w:rPr>
        <w:t>testing</w:t>
      </w:r>
      <w:r w:rsidRPr="00587E7A">
        <w:rPr>
          <w:rFonts w:cs="Arial"/>
          <w:spacing w:val="3"/>
        </w:rPr>
        <w:t xml:space="preserve"> </w:t>
      </w:r>
      <w:r w:rsidRPr="00587E7A">
        <w:rPr>
          <w:rFonts w:cs="Arial"/>
        </w:rPr>
        <w:t>at</w:t>
      </w:r>
      <w:r w:rsidRPr="00587E7A">
        <w:rPr>
          <w:rFonts w:cs="Arial"/>
          <w:spacing w:val="5"/>
        </w:rPr>
        <w:t xml:space="preserve"> </w:t>
      </w:r>
      <w:r w:rsidRPr="00587E7A">
        <w:rPr>
          <w:rFonts w:cs="Arial"/>
          <w:spacing w:val="-1"/>
        </w:rPr>
        <w:t>employee’s</w:t>
      </w:r>
      <w:r w:rsidRPr="00587E7A">
        <w:rPr>
          <w:rFonts w:cs="Arial"/>
          <w:spacing w:val="51"/>
        </w:rPr>
        <w:t xml:space="preserve"> </w:t>
      </w:r>
      <w:r w:rsidRPr="00587E7A">
        <w:rPr>
          <w:rFonts w:cs="Arial"/>
          <w:spacing w:val="-1"/>
        </w:rPr>
        <w:t>expense</w:t>
      </w:r>
      <w:r w:rsidRPr="00587E7A">
        <w:rPr>
          <w:rFonts w:cs="Arial"/>
          <w:spacing w:val="1"/>
        </w:rPr>
        <w:t xml:space="preserve"> </w:t>
      </w:r>
      <w:r w:rsidRPr="00587E7A">
        <w:rPr>
          <w:rFonts w:cs="Arial"/>
          <w:spacing w:val="-1"/>
        </w:rPr>
        <w:t>at</w:t>
      </w:r>
      <w:r w:rsidRPr="00587E7A">
        <w:rPr>
          <w:rFonts w:cs="Arial"/>
        </w:rPr>
        <w:t xml:space="preserve"> a</w:t>
      </w:r>
      <w:r w:rsidRPr="00587E7A">
        <w:rPr>
          <w:rFonts w:cs="Arial"/>
          <w:spacing w:val="-1"/>
        </w:rPr>
        <w:t xml:space="preserve"> lab of</w:t>
      </w:r>
      <w:r w:rsidRPr="00587E7A">
        <w:rPr>
          <w:rFonts w:cs="Arial"/>
          <w:spacing w:val="3"/>
        </w:rPr>
        <w:t xml:space="preserve"> </w:t>
      </w:r>
      <w:r w:rsidRPr="00587E7A">
        <w:rPr>
          <w:rFonts w:cs="Arial"/>
          <w:spacing w:val="-1"/>
        </w:rPr>
        <w:t>the City’s</w:t>
      </w:r>
      <w:r w:rsidRPr="00587E7A">
        <w:rPr>
          <w:rFonts w:cs="Arial"/>
        </w:rPr>
        <w:t xml:space="preserve"> </w:t>
      </w:r>
      <w:r w:rsidRPr="00587E7A">
        <w:rPr>
          <w:rFonts w:cs="Arial"/>
          <w:spacing w:val="-1"/>
        </w:rPr>
        <w:t>choice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rPr>
        <w:t xml:space="preserve">at </w:t>
      </w:r>
      <w:r w:rsidRPr="00587E7A">
        <w:rPr>
          <w:rFonts w:cs="Arial"/>
          <w:spacing w:val="-1"/>
        </w:rPr>
        <w:t>intervals</w:t>
      </w:r>
      <w:r w:rsidRPr="00587E7A">
        <w:rPr>
          <w:rFonts w:cs="Arial"/>
        </w:rPr>
        <w:t xml:space="preserve"> </w:t>
      </w:r>
      <w:r w:rsidRPr="00587E7A">
        <w:rPr>
          <w:rFonts w:cs="Arial"/>
          <w:spacing w:val="-1"/>
        </w:rPr>
        <w:t xml:space="preserve">specified </w:t>
      </w:r>
      <w:r w:rsidRPr="00587E7A">
        <w:rPr>
          <w:rFonts w:cs="Arial"/>
        </w:rPr>
        <w:t>by</w:t>
      </w:r>
      <w:r w:rsidRPr="00587E7A">
        <w:rPr>
          <w:rFonts w:cs="Arial"/>
          <w:spacing w:val="-2"/>
        </w:rPr>
        <w:t xml:space="preserve"> </w:t>
      </w:r>
      <w:r w:rsidRPr="00587E7A">
        <w:rPr>
          <w:rFonts w:cs="Arial"/>
        </w:rPr>
        <w:t>the</w:t>
      </w:r>
      <w:r w:rsidRPr="00587E7A">
        <w:rPr>
          <w:rFonts w:cs="Arial"/>
          <w:spacing w:val="41"/>
        </w:rPr>
        <w:t xml:space="preserve"> </w:t>
      </w:r>
      <w:r w:rsidRPr="00587E7A">
        <w:rPr>
          <w:rFonts w:cs="Arial"/>
          <w:spacing w:val="-1"/>
        </w:rPr>
        <w:t>City,</w:t>
      </w:r>
      <w:r w:rsidRPr="00587E7A">
        <w:rPr>
          <w:rFonts w:cs="Arial"/>
          <w:spacing w:val="43"/>
        </w:rPr>
        <w:t xml:space="preserve"> </w:t>
      </w:r>
      <w:r w:rsidRPr="00587E7A">
        <w:rPr>
          <w:rFonts w:cs="Arial"/>
          <w:spacing w:val="-1"/>
        </w:rPr>
        <w:t>in</w:t>
      </w:r>
      <w:r w:rsidRPr="00587E7A">
        <w:rPr>
          <w:rFonts w:cs="Arial"/>
          <w:spacing w:val="42"/>
        </w:rPr>
        <w:t xml:space="preserve"> </w:t>
      </w:r>
      <w:r w:rsidRPr="00587E7A">
        <w:rPr>
          <w:rFonts w:cs="Arial"/>
        </w:rPr>
        <w:t>the</w:t>
      </w:r>
      <w:r w:rsidRPr="00587E7A">
        <w:rPr>
          <w:rFonts w:cs="Arial"/>
          <w:spacing w:val="42"/>
        </w:rPr>
        <w:t xml:space="preserve"> </w:t>
      </w:r>
      <w:r w:rsidRPr="00587E7A">
        <w:rPr>
          <w:rFonts w:cs="Arial"/>
        </w:rPr>
        <w:t>case</w:t>
      </w:r>
      <w:r w:rsidRPr="00587E7A">
        <w:rPr>
          <w:rFonts w:cs="Arial"/>
          <w:spacing w:val="41"/>
        </w:rPr>
        <w:t xml:space="preserve"> </w:t>
      </w:r>
      <w:r w:rsidRPr="00587E7A">
        <w:rPr>
          <w:rFonts w:cs="Arial"/>
          <w:spacing w:val="-1"/>
        </w:rPr>
        <w:t>of</w:t>
      </w:r>
      <w:r w:rsidRPr="00587E7A">
        <w:rPr>
          <w:rFonts w:cs="Arial"/>
          <w:spacing w:val="44"/>
        </w:rPr>
        <w:t xml:space="preserve"> </w:t>
      </w:r>
      <w:r w:rsidRPr="00587E7A">
        <w:rPr>
          <w:rFonts w:cs="Arial"/>
          <w:spacing w:val="-1"/>
        </w:rPr>
        <w:t>arrests</w:t>
      </w:r>
      <w:r w:rsidRPr="00587E7A">
        <w:rPr>
          <w:rFonts w:cs="Arial"/>
          <w:spacing w:val="41"/>
        </w:rPr>
        <w:t xml:space="preserve"> </w:t>
      </w:r>
      <w:r w:rsidRPr="00587E7A">
        <w:rPr>
          <w:rFonts w:cs="Arial"/>
          <w:spacing w:val="-1"/>
        </w:rPr>
        <w:t>related</w:t>
      </w:r>
      <w:r w:rsidRPr="00587E7A">
        <w:rPr>
          <w:rFonts w:cs="Arial"/>
          <w:spacing w:val="42"/>
        </w:rPr>
        <w:t xml:space="preserve"> </w:t>
      </w:r>
      <w:r w:rsidRPr="00587E7A">
        <w:rPr>
          <w:rFonts w:cs="Arial"/>
        </w:rPr>
        <w:t>to</w:t>
      </w:r>
      <w:r w:rsidRPr="00587E7A">
        <w:rPr>
          <w:rFonts w:cs="Arial"/>
          <w:spacing w:val="41"/>
        </w:rPr>
        <w:t xml:space="preserve"> </w:t>
      </w:r>
      <w:r w:rsidRPr="00587E7A">
        <w:rPr>
          <w:rFonts w:cs="Arial"/>
          <w:spacing w:val="-1"/>
        </w:rPr>
        <w:t>the</w:t>
      </w:r>
      <w:r w:rsidRPr="00587E7A">
        <w:rPr>
          <w:rFonts w:cs="Arial"/>
          <w:spacing w:val="42"/>
        </w:rPr>
        <w:t xml:space="preserve"> </w:t>
      </w:r>
      <w:r w:rsidRPr="00587E7A">
        <w:rPr>
          <w:rFonts w:cs="Arial"/>
          <w:spacing w:val="-1"/>
        </w:rPr>
        <w:t>possession,</w:t>
      </w:r>
      <w:r w:rsidRPr="00587E7A">
        <w:rPr>
          <w:rFonts w:cs="Arial"/>
          <w:spacing w:val="42"/>
        </w:rPr>
        <w:t xml:space="preserve"> </w:t>
      </w:r>
      <w:r w:rsidRPr="00587E7A">
        <w:rPr>
          <w:rFonts w:cs="Arial"/>
        </w:rPr>
        <w:t>use</w:t>
      </w:r>
      <w:r w:rsidRPr="00587E7A">
        <w:rPr>
          <w:rFonts w:cs="Arial"/>
          <w:spacing w:val="41"/>
        </w:rPr>
        <w:t xml:space="preserve"> </w:t>
      </w:r>
      <w:r w:rsidRPr="00587E7A">
        <w:rPr>
          <w:rFonts w:cs="Arial"/>
        </w:rPr>
        <w:t>or</w:t>
      </w:r>
      <w:r w:rsidRPr="00587E7A">
        <w:rPr>
          <w:rFonts w:cs="Arial"/>
          <w:spacing w:val="40"/>
        </w:rPr>
        <w:t xml:space="preserve"> </w:t>
      </w:r>
      <w:r w:rsidRPr="00587E7A">
        <w:rPr>
          <w:rFonts w:cs="Arial"/>
          <w:spacing w:val="-1"/>
        </w:rPr>
        <w:t>sale</w:t>
      </w:r>
      <w:r w:rsidRPr="00587E7A">
        <w:rPr>
          <w:rFonts w:cs="Arial"/>
          <w:spacing w:val="42"/>
        </w:rPr>
        <w:t xml:space="preserve"> </w:t>
      </w:r>
      <w:r w:rsidRPr="00587E7A">
        <w:rPr>
          <w:rFonts w:cs="Arial"/>
          <w:spacing w:val="-1"/>
        </w:rPr>
        <w:t>of</w:t>
      </w:r>
      <w:r w:rsidRPr="00587E7A">
        <w:rPr>
          <w:rFonts w:cs="Arial"/>
          <w:spacing w:val="39"/>
        </w:rPr>
        <w:t xml:space="preserve"> </w:t>
      </w:r>
      <w:r w:rsidRPr="00587E7A">
        <w:rPr>
          <w:rFonts w:cs="Arial"/>
          <w:spacing w:val="-1"/>
        </w:rPr>
        <w:t>illegal</w:t>
      </w:r>
      <w:r w:rsidRPr="00587E7A">
        <w:rPr>
          <w:rFonts w:cs="Arial"/>
        </w:rPr>
        <w:t xml:space="preserve"> </w:t>
      </w:r>
      <w:r w:rsidRPr="00587E7A">
        <w:rPr>
          <w:rFonts w:cs="Arial"/>
          <w:spacing w:val="-1"/>
        </w:rPr>
        <w:t>drugs.</w:t>
      </w:r>
    </w:p>
    <w:p w14:paraId="4ABAC09A" w14:textId="77777777" w:rsidR="00F00036" w:rsidRPr="000512E5" w:rsidRDefault="00F00036" w:rsidP="00985A6C">
      <w:pPr>
        <w:rPr>
          <w:rFonts w:ascii="Arial" w:eastAsia="Arial" w:hAnsi="Arial" w:cs="Arial"/>
          <w:sz w:val="16"/>
          <w:szCs w:val="16"/>
        </w:rPr>
      </w:pPr>
    </w:p>
    <w:p w14:paraId="797BC383" w14:textId="77777777" w:rsidR="00F00036" w:rsidRPr="00587E7A" w:rsidRDefault="003650B4" w:rsidP="00540BD0">
      <w:pPr>
        <w:pStyle w:val="BodyText"/>
        <w:numPr>
          <w:ilvl w:val="4"/>
          <w:numId w:val="110"/>
        </w:numPr>
        <w:tabs>
          <w:tab w:val="left" w:pos="2984"/>
        </w:tabs>
        <w:ind w:left="2984" w:right="121" w:hanging="720"/>
        <w:rPr>
          <w:rFonts w:cs="Arial"/>
        </w:rPr>
      </w:pPr>
      <w:r w:rsidRPr="00587E7A">
        <w:rPr>
          <w:rFonts w:cs="Arial"/>
          <w:spacing w:val="-1"/>
        </w:rPr>
        <w:t>Willingness</w:t>
      </w:r>
      <w:r w:rsidRPr="00587E7A">
        <w:rPr>
          <w:rFonts w:cs="Arial"/>
          <w:spacing w:val="7"/>
        </w:rPr>
        <w:t xml:space="preserve"> </w:t>
      </w:r>
      <w:r w:rsidRPr="00587E7A">
        <w:rPr>
          <w:rFonts w:cs="Arial"/>
          <w:spacing w:val="-1"/>
        </w:rPr>
        <w:t>to</w:t>
      </w:r>
      <w:r w:rsidRPr="00587E7A">
        <w:rPr>
          <w:rFonts w:cs="Arial"/>
          <w:spacing w:val="8"/>
        </w:rPr>
        <w:t xml:space="preserve"> </w:t>
      </w:r>
      <w:r w:rsidRPr="00587E7A">
        <w:rPr>
          <w:rFonts w:cs="Arial"/>
          <w:spacing w:val="-1"/>
        </w:rPr>
        <w:t>enroll</w:t>
      </w:r>
      <w:r w:rsidRPr="00587E7A">
        <w:rPr>
          <w:rFonts w:cs="Arial"/>
          <w:spacing w:val="7"/>
        </w:rPr>
        <w:t xml:space="preserve"> </w:t>
      </w:r>
      <w:r w:rsidRPr="00587E7A">
        <w:rPr>
          <w:rFonts w:cs="Arial"/>
          <w:spacing w:val="-1"/>
        </w:rPr>
        <w:t>in</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Assistance</w:t>
      </w:r>
      <w:r w:rsidRPr="00587E7A">
        <w:rPr>
          <w:rFonts w:cs="Arial"/>
          <w:spacing w:val="6"/>
        </w:rPr>
        <w:t xml:space="preserve"> </w:t>
      </w:r>
      <w:r w:rsidRPr="00587E7A">
        <w:rPr>
          <w:rFonts w:cs="Arial"/>
          <w:spacing w:val="-1"/>
        </w:rPr>
        <w:t>Program</w:t>
      </w:r>
      <w:r w:rsidRPr="00587E7A">
        <w:rPr>
          <w:rFonts w:cs="Arial"/>
          <w:spacing w:val="9"/>
        </w:rPr>
        <w:t xml:space="preserve"> </w:t>
      </w:r>
      <w:r w:rsidRPr="00587E7A">
        <w:rPr>
          <w:rFonts w:cs="Arial"/>
          <w:spacing w:val="-1"/>
        </w:rPr>
        <w:t>(EAP)</w:t>
      </w:r>
      <w:r w:rsidRPr="00587E7A">
        <w:rPr>
          <w:rFonts w:cs="Arial"/>
          <w:spacing w:val="6"/>
        </w:rPr>
        <w:t xml:space="preserve"> </w:t>
      </w:r>
      <w:r w:rsidRPr="00587E7A">
        <w:rPr>
          <w:rFonts w:cs="Arial"/>
          <w:spacing w:val="-2"/>
        </w:rPr>
        <w:t>if</w:t>
      </w:r>
      <w:r w:rsidRPr="00587E7A">
        <w:rPr>
          <w:rFonts w:cs="Arial"/>
          <w:spacing w:val="10"/>
        </w:rPr>
        <w:t xml:space="preserve"> </w:t>
      </w:r>
      <w:r w:rsidRPr="00587E7A">
        <w:rPr>
          <w:rFonts w:cs="Arial"/>
          <w:spacing w:val="-1"/>
        </w:rPr>
        <w:t>deemed</w:t>
      </w:r>
      <w:r w:rsidRPr="00587E7A">
        <w:rPr>
          <w:rFonts w:cs="Arial"/>
          <w:spacing w:val="61"/>
        </w:rPr>
        <w:t xml:space="preserve"> </w:t>
      </w:r>
      <w:r w:rsidRPr="00587E7A">
        <w:rPr>
          <w:rFonts w:cs="Arial"/>
          <w:spacing w:val="-1"/>
        </w:rPr>
        <w:t>necessary</w:t>
      </w:r>
      <w:r w:rsidRPr="00587E7A">
        <w:rPr>
          <w:rFonts w:cs="Arial"/>
          <w:spacing w:val="-2"/>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p>
    <w:p w14:paraId="1C086430" w14:textId="77777777" w:rsidR="00F00036" w:rsidRPr="003540B7" w:rsidRDefault="00F00036" w:rsidP="00985A6C">
      <w:pPr>
        <w:rPr>
          <w:rFonts w:ascii="Arial" w:eastAsia="Arial" w:hAnsi="Arial" w:cs="Arial"/>
          <w:sz w:val="16"/>
          <w:szCs w:val="16"/>
        </w:rPr>
      </w:pPr>
    </w:p>
    <w:p w14:paraId="08F858FC" w14:textId="77777777" w:rsidR="00F00036" w:rsidRPr="00587E7A" w:rsidRDefault="003650B4" w:rsidP="00540BD0">
      <w:pPr>
        <w:pStyle w:val="BodyText"/>
        <w:numPr>
          <w:ilvl w:val="4"/>
          <w:numId w:val="110"/>
        </w:numPr>
        <w:tabs>
          <w:tab w:val="left" w:pos="2984"/>
        </w:tabs>
        <w:ind w:left="2984" w:hanging="720"/>
        <w:rPr>
          <w:rFonts w:cs="Arial"/>
        </w:rPr>
      </w:pPr>
      <w:r w:rsidRPr="00587E7A">
        <w:rPr>
          <w:rFonts w:cs="Arial"/>
          <w:spacing w:val="-1"/>
        </w:rPr>
        <w:t>Employee’s</w:t>
      </w:r>
      <w:r w:rsidRPr="00587E7A">
        <w:rPr>
          <w:rFonts w:cs="Arial"/>
        </w:rPr>
        <w:t xml:space="preserve"> </w:t>
      </w:r>
      <w:r w:rsidRPr="00587E7A">
        <w:rPr>
          <w:rFonts w:cs="Arial"/>
          <w:spacing w:val="-1"/>
        </w:rPr>
        <w:t>previous</w:t>
      </w:r>
      <w:r w:rsidRPr="00587E7A">
        <w:rPr>
          <w:rFonts w:cs="Arial"/>
        </w:rPr>
        <w:t xml:space="preserve"> </w:t>
      </w:r>
      <w:r w:rsidRPr="00587E7A">
        <w:rPr>
          <w:rFonts w:cs="Arial"/>
          <w:spacing w:val="-1"/>
        </w:rPr>
        <w:t>record</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City.</w:t>
      </w:r>
    </w:p>
    <w:p w14:paraId="3A7A8354" w14:textId="77777777" w:rsidR="00F00036" w:rsidRPr="003540B7" w:rsidRDefault="00F00036" w:rsidP="00985A6C">
      <w:pPr>
        <w:rPr>
          <w:rFonts w:ascii="Arial" w:eastAsia="Arial" w:hAnsi="Arial" w:cs="Arial"/>
          <w:sz w:val="16"/>
          <w:szCs w:val="16"/>
        </w:rPr>
      </w:pPr>
    </w:p>
    <w:p w14:paraId="090D07CF" w14:textId="77777777" w:rsidR="00F00036" w:rsidRPr="00587E7A" w:rsidRDefault="003650B4" w:rsidP="00540BD0">
      <w:pPr>
        <w:pStyle w:val="BodyText"/>
        <w:numPr>
          <w:ilvl w:val="4"/>
          <w:numId w:val="110"/>
        </w:numPr>
        <w:tabs>
          <w:tab w:val="left" w:pos="2984"/>
        </w:tabs>
        <w:ind w:left="2984" w:hanging="720"/>
        <w:rPr>
          <w:rFonts w:cs="Arial"/>
        </w:rPr>
      </w:pPr>
      <w:r w:rsidRPr="00587E7A">
        <w:rPr>
          <w:rFonts w:cs="Arial"/>
        </w:rPr>
        <w:t>Other</w:t>
      </w:r>
      <w:r w:rsidRPr="00587E7A">
        <w:rPr>
          <w:rFonts w:cs="Arial"/>
          <w:spacing w:val="-1"/>
        </w:rPr>
        <w:t xml:space="preserve"> operational</w:t>
      </w:r>
      <w:r w:rsidRPr="00587E7A">
        <w:rPr>
          <w:rFonts w:cs="Arial"/>
        </w:rPr>
        <w:t xml:space="preserve"> </w:t>
      </w:r>
      <w:r w:rsidRPr="00587E7A">
        <w:rPr>
          <w:rFonts w:cs="Arial"/>
          <w:spacing w:val="-1"/>
        </w:rPr>
        <w:t>considerations</w:t>
      </w:r>
      <w:r w:rsidRPr="00587E7A">
        <w:rPr>
          <w:rFonts w:cs="Arial"/>
          <w:spacing w:val="-2"/>
        </w:rPr>
        <w:t xml:space="preserve"> </w:t>
      </w:r>
      <w:r w:rsidRPr="00587E7A">
        <w:rPr>
          <w:rFonts w:cs="Arial"/>
          <w:spacing w:val="-1"/>
        </w:rPr>
        <w:t xml:space="preserve">determined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p>
    <w:p w14:paraId="53F13EF4" w14:textId="77777777" w:rsidR="00F00036" w:rsidRPr="00587E7A" w:rsidRDefault="00F00036" w:rsidP="00985A6C">
      <w:pPr>
        <w:rPr>
          <w:rFonts w:ascii="Arial" w:eastAsia="Arial" w:hAnsi="Arial" w:cs="Arial"/>
          <w:sz w:val="24"/>
          <w:szCs w:val="24"/>
        </w:rPr>
      </w:pPr>
    </w:p>
    <w:p w14:paraId="6908FDAA" w14:textId="51223AC8" w:rsidR="00F00036" w:rsidRPr="00587E7A" w:rsidRDefault="003650B4" w:rsidP="00540BD0">
      <w:pPr>
        <w:pStyle w:val="BodyText"/>
        <w:numPr>
          <w:ilvl w:val="3"/>
          <w:numId w:val="110"/>
        </w:numPr>
        <w:tabs>
          <w:tab w:val="left" w:pos="2264"/>
        </w:tabs>
        <w:ind w:right="99"/>
        <w:rPr>
          <w:rFonts w:cs="Arial"/>
        </w:rPr>
      </w:pPr>
      <w:r w:rsidRPr="00587E7A">
        <w:rPr>
          <w:rFonts w:cs="Arial"/>
        </w:rPr>
        <w:t>The</w:t>
      </w:r>
      <w:r w:rsidRPr="00587E7A">
        <w:rPr>
          <w:rFonts w:cs="Arial"/>
          <w:spacing w:val="11"/>
        </w:rPr>
        <w:t xml:space="preserve"> </w:t>
      </w:r>
      <w:r w:rsidRPr="00587E7A">
        <w:rPr>
          <w:rFonts w:cs="Arial"/>
          <w:spacing w:val="-1"/>
        </w:rPr>
        <w:t>City</w:t>
      </w:r>
      <w:r w:rsidRPr="00587E7A">
        <w:rPr>
          <w:rFonts w:cs="Arial"/>
          <w:spacing w:val="7"/>
        </w:rPr>
        <w:t xml:space="preserve"> </w:t>
      </w:r>
      <w:r w:rsidRPr="00587E7A">
        <w:rPr>
          <w:rFonts w:cs="Arial"/>
          <w:spacing w:val="-1"/>
        </w:rPr>
        <w:t>reserves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right</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re-consider</w:t>
      </w:r>
      <w:r w:rsidRPr="00587E7A">
        <w:rPr>
          <w:rFonts w:cs="Arial"/>
          <w:spacing w:val="9"/>
        </w:rPr>
        <w:t xml:space="preserve"> </w:t>
      </w:r>
      <w:r w:rsidRPr="00587E7A">
        <w:rPr>
          <w:rFonts w:cs="Arial"/>
          <w:spacing w:val="-1"/>
        </w:rPr>
        <w:t>termination</w:t>
      </w:r>
      <w:r w:rsidRPr="00587E7A">
        <w:rPr>
          <w:rFonts w:cs="Arial"/>
          <w:spacing w:val="11"/>
        </w:rPr>
        <w:t xml:space="preserve"> </w:t>
      </w:r>
      <w:r w:rsidRPr="00587E7A">
        <w:rPr>
          <w:rFonts w:cs="Arial"/>
          <w:spacing w:val="-1"/>
        </w:rPr>
        <w:t>of</w:t>
      </w:r>
      <w:r w:rsidRPr="00587E7A">
        <w:rPr>
          <w:rFonts w:cs="Arial"/>
          <w:spacing w:val="10"/>
        </w:rPr>
        <w:t xml:space="preserve"> </w:t>
      </w:r>
      <w:r w:rsidRPr="00587E7A">
        <w:rPr>
          <w:rFonts w:cs="Arial"/>
          <w:spacing w:val="-1"/>
        </w:rPr>
        <w:t>an</w:t>
      </w:r>
      <w:r w:rsidRPr="00587E7A">
        <w:rPr>
          <w:rFonts w:cs="Arial"/>
          <w:spacing w:val="11"/>
        </w:rPr>
        <w:t xml:space="preserve"> </w:t>
      </w:r>
      <w:r w:rsidRPr="00587E7A">
        <w:rPr>
          <w:rFonts w:cs="Arial"/>
          <w:spacing w:val="-1"/>
        </w:rPr>
        <w:t>employee</w:t>
      </w:r>
      <w:r w:rsidRPr="00587E7A">
        <w:rPr>
          <w:rFonts w:cs="Arial"/>
          <w:spacing w:val="11"/>
        </w:rPr>
        <w:t xml:space="preserve"> </w:t>
      </w:r>
      <w:r w:rsidRPr="00587E7A">
        <w:rPr>
          <w:rFonts w:cs="Arial"/>
          <w:spacing w:val="-1"/>
        </w:rPr>
        <w:t>charged</w:t>
      </w:r>
      <w:r w:rsidRPr="00587E7A">
        <w:rPr>
          <w:rFonts w:cs="Arial"/>
          <w:spacing w:val="45"/>
        </w:rPr>
        <w:t xml:space="preserve"> </w:t>
      </w:r>
      <w:r w:rsidRPr="00587E7A">
        <w:rPr>
          <w:rFonts w:cs="Arial"/>
          <w:spacing w:val="-1"/>
        </w:rPr>
        <w:t>with</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rPr>
        <w:t>law</w:t>
      </w:r>
      <w:r w:rsidRPr="00587E7A">
        <w:rPr>
          <w:rFonts w:cs="Arial"/>
          <w:spacing w:val="7"/>
        </w:rPr>
        <w:t xml:space="preserve"> </w:t>
      </w:r>
      <w:r w:rsidRPr="00587E7A">
        <w:rPr>
          <w:rFonts w:cs="Arial"/>
          <w:spacing w:val="-1"/>
        </w:rPr>
        <w:t>violation</w:t>
      </w:r>
      <w:r w:rsidRPr="00587E7A">
        <w:rPr>
          <w:rFonts w:cs="Arial"/>
          <w:spacing w:val="8"/>
        </w:rPr>
        <w:t xml:space="preserve"> </w:t>
      </w:r>
      <w:r w:rsidRPr="00587E7A">
        <w:rPr>
          <w:rFonts w:cs="Arial"/>
          <w:spacing w:val="-1"/>
        </w:rPr>
        <w:t>during</w:t>
      </w:r>
      <w:r w:rsidRPr="00587E7A">
        <w:rPr>
          <w:rFonts w:cs="Arial"/>
          <w:spacing w:val="6"/>
        </w:rPr>
        <w:t xml:space="preserve"> </w:t>
      </w:r>
      <w:r w:rsidRPr="00587E7A">
        <w:rPr>
          <w:rFonts w:cs="Arial"/>
        </w:rPr>
        <w:t>the</w:t>
      </w:r>
      <w:r w:rsidRPr="00587E7A">
        <w:rPr>
          <w:rFonts w:cs="Arial"/>
          <w:spacing w:val="8"/>
        </w:rPr>
        <w:t xml:space="preserve"> </w:t>
      </w:r>
      <w:r w:rsidRPr="00587E7A">
        <w:rPr>
          <w:rFonts w:cs="Arial"/>
          <w:spacing w:val="-1"/>
        </w:rPr>
        <w:t>term</w:t>
      </w:r>
      <w:r w:rsidRPr="00587E7A">
        <w:rPr>
          <w:rFonts w:cs="Arial"/>
          <w:spacing w:val="9"/>
        </w:rPr>
        <w:t xml:space="preserve"> </w:t>
      </w:r>
      <w:r w:rsidRPr="00587E7A">
        <w:rPr>
          <w:rFonts w:cs="Arial"/>
          <w:spacing w:val="-1"/>
        </w:rPr>
        <w:t>of</w:t>
      </w:r>
      <w:r w:rsidRPr="00587E7A">
        <w:rPr>
          <w:rFonts w:cs="Arial"/>
          <w:spacing w:val="10"/>
        </w:rPr>
        <w:t xml:space="preserve"> </w:t>
      </w:r>
      <w:r w:rsidRPr="00587E7A">
        <w:rPr>
          <w:rFonts w:cs="Arial"/>
          <w:spacing w:val="-1"/>
        </w:rPr>
        <w:t>his/her</w:t>
      </w:r>
      <w:r w:rsidRPr="00587E7A">
        <w:rPr>
          <w:rFonts w:cs="Arial"/>
          <w:spacing w:val="4"/>
        </w:rPr>
        <w:t xml:space="preserve"> </w:t>
      </w:r>
      <w:r w:rsidRPr="00587E7A">
        <w:rPr>
          <w:rFonts w:cs="Arial"/>
          <w:spacing w:val="-1"/>
        </w:rPr>
        <w:t>no-pay</w:t>
      </w:r>
      <w:r w:rsidRPr="00587E7A">
        <w:rPr>
          <w:rFonts w:cs="Arial"/>
          <w:spacing w:val="5"/>
        </w:rPr>
        <w:t xml:space="preserve"> </w:t>
      </w:r>
      <w:r w:rsidRPr="00587E7A">
        <w:rPr>
          <w:rFonts w:cs="Arial"/>
          <w:spacing w:val="-1"/>
        </w:rPr>
        <w:t>suspension.</w:t>
      </w:r>
      <w:r w:rsidRPr="00587E7A">
        <w:rPr>
          <w:rFonts w:cs="Arial"/>
          <w:spacing w:val="5"/>
        </w:rPr>
        <w:t xml:space="preserve"> </w:t>
      </w:r>
      <w:r w:rsidRPr="00587E7A">
        <w:rPr>
          <w:rFonts w:cs="Arial"/>
        </w:rPr>
        <w:t>The</w:t>
      </w:r>
      <w:r w:rsidRPr="00587E7A">
        <w:rPr>
          <w:rFonts w:cs="Arial"/>
          <w:spacing w:val="8"/>
        </w:rPr>
        <w:t xml:space="preserve"> </w:t>
      </w:r>
      <w:r w:rsidRPr="00587E7A">
        <w:rPr>
          <w:rFonts w:cs="Arial"/>
          <w:spacing w:val="-1"/>
        </w:rPr>
        <w:t>City</w:t>
      </w:r>
      <w:r w:rsidRPr="00587E7A">
        <w:rPr>
          <w:rFonts w:cs="Arial"/>
          <w:spacing w:val="7"/>
        </w:rPr>
        <w:t xml:space="preserve"> </w:t>
      </w:r>
      <w:r w:rsidRPr="00587E7A">
        <w:rPr>
          <w:rFonts w:cs="Arial"/>
          <w:spacing w:val="-1"/>
        </w:rPr>
        <w:t>will</w:t>
      </w:r>
      <w:r w:rsidRPr="00587E7A">
        <w:rPr>
          <w:rFonts w:cs="Arial"/>
          <w:spacing w:val="63"/>
        </w:rPr>
        <w:t xml:space="preserve"> </w:t>
      </w:r>
      <w:r w:rsidRPr="00587E7A">
        <w:rPr>
          <w:rFonts w:cs="Arial"/>
          <w:spacing w:val="-1"/>
        </w:rPr>
        <w:t>consider</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change</w:t>
      </w:r>
      <w:r w:rsidRPr="00587E7A">
        <w:rPr>
          <w:rFonts w:cs="Arial"/>
          <w:spacing w:val="13"/>
        </w:rPr>
        <w:t xml:space="preserve"> </w:t>
      </w:r>
      <w:r w:rsidRPr="00587E7A">
        <w:rPr>
          <w:rFonts w:cs="Arial"/>
          <w:spacing w:val="-1"/>
        </w:rPr>
        <w:t>in</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status</w:t>
      </w:r>
      <w:r w:rsidRPr="00587E7A">
        <w:rPr>
          <w:rFonts w:cs="Arial"/>
          <w:spacing w:val="10"/>
        </w:rPr>
        <w:t xml:space="preserve"> </w:t>
      </w:r>
      <w:r w:rsidRPr="00587E7A">
        <w:rPr>
          <w:rFonts w:cs="Arial"/>
          <w:spacing w:val="-1"/>
        </w:rPr>
        <w:t>of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employee’s</w:t>
      </w:r>
      <w:r w:rsidRPr="00587E7A">
        <w:rPr>
          <w:rFonts w:cs="Arial"/>
          <w:spacing w:val="12"/>
        </w:rPr>
        <w:t xml:space="preserve"> </w:t>
      </w:r>
      <w:r w:rsidRPr="00587E7A">
        <w:rPr>
          <w:rFonts w:cs="Arial"/>
        </w:rPr>
        <w:t>case</w:t>
      </w:r>
      <w:r w:rsidRPr="00587E7A">
        <w:rPr>
          <w:rFonts w:cs="Arial"/>
          <w:spacing w:val="13"/>
        </w:rPr>
        <w:t xml:space="preserve"> </w:t>
      </w:r>
      <w:r w:rsidRPr="00587E7A">
        <w:rPr>
          <w:rFonts w:cs="Arial"/>
          <w:spacing w:val="-1"/>
        </w:rPr>
        <w:t>(such</w:t>
      </w:r>
      <w:r w:rsidRPr="00587E7A">
        <w:rPr>
          <w:rFonts w:cs="Arial"/>
          <w:spacing w:val="11"/>
        </w:rPr>
        <w:t xml:space="preserve"> </w:t>
      </w:r>
      <w:r w:rsidRPr="00587E7A">
        <w:rPr>
          <w:rFonts w:cs="Arial"/>
        </w:rPr>
        <w:t>as</w:t>
      </w:r>
      <w:r w:rsidRPr="00587E7A">
        <w:rPr>
          <w:rFonts w:cs="Arial"/>
          <w:spacing w:val="12"/>
        </w:rPr>
        <w:t xml:space="preserve"> </w:t>
      </w:r>
      <w:r w:rsidRPr="00587E7A">
        <w:rPr>
          <w:rFonts w:cs="Arial"/>
          <w:spacing w:val="-1"/>
        </w:rPr>
        <w:t>trial</w:t>
      </w:r>
      <w:r w:rsidRPr="00587E7A">
        <w:rPr>
          <w:rFonts w:cs="Arial"/>
          <w:spacing w:val="12"/>
        </w:rPr>
        <w:t xml:space="preserve"> </w:t>
      </w:r>
      <w:r w:rsidRPr="00587E7A">
        <w:rPr>
          <w:rFonts w:cs="Arial"/>
          <w:spacing w:val="-1"/>
        </w:rPr>
        <w:t>dates,</w:t>
      </w:r>
      <w:r w:rsidRPr="00587E7A">
        <w:rPr>
          <w:rFonts w:cs="Arial"/>
          <w:spacing w:val="53"/>
        </w:rPr>
        <w:t xml:space="preserve"> </w:t>
      </w:r>
      <w:r w:rsidRPr="00587E7A">
        <w:rPr>
          <w:rFonts w:cs="Arial"/>
          <w:spacing w:val="-1"/>
        </w:rPr>
        <w:t>additional</w:t>
      </w:r>
      <w:r w:rsidRPr="00587E7A">
        <w:rPr>
          <w:rFonts w:cs="Arial"/>
          <w:spacing w:val="21"/>
        </w:rPr>
        <w:t xml:space="preserve"> </w:t>
      </w:r>
      <w:r w:rsidRPr="00587E7A">
        <w:rPr>
          <w:rFonts w:cs="Arial"/>
          <w:spacing w:val="-1"/>
        </w:rPr>
        <w:t>charges</w:t>
      </w:r>
      <w:r w:rsidRPr="00587E7A">
        <w:rPr>
          <w:rFonts w:cs="Arial"/>
          <w:spacing w:val="22"/>
        </w:rPr>
        <w:t xml:space="preserve"> </w:t>
      </w:r>
      <w:r w:rsidRPr="00587E7A">
        <w:rPr>
          <w:rFonts w:cs="Arial"/>
          <w:spacing w:val="-1"/>
        </w:rPr>
        <w:t>filed,</w:t>
      </w:r>
      <w:r w:rsidRPr="00587E7A">
        <w:rPr>
          <w:rFonts w:cs="Arial"/>
          <w:spacing w:val="22"/>
        </w:rPr>
        <w:t xml:space="preserve"> </w:t>
      </w:r>
      <w:r w:rsidRPr="00587E7A">
        <w:rPr>
          <w:rFonts w:cs="Arial"/>
        </w:rPr>
        <w:t>etc.)</w:t>
      </w:r>
      <w:r w:rsidRPr="00587E7A">
        <w:rPr>
          <w:rFonts w:cs="Arial"/>
          <w:spacing w:val="21"/>
        </w:rPr>
        <w:t xml:space="preserve"> </w:t>
      </w:r>
      <w:r w:rsidRPr="00587E7A">
        <w:rPr>
          <w:rFonts w:cs="Arial"/>
          <w:spacing w:val="-1"/>
        </w:rPr>
        <w:t>and/or</w:t>
      </w:r>
      <w:r w:rsidRPr="00587E7A">
        <w:rPr>
          <w:rFonts w:cs="Arial"/>
          <w:spacing w:val="21"/>
        </w:rPr>
        <w:t xml:space="preserve"> </w:t>
      </w:r>
      <w:r w:rsidRPr="00587E7A">
        <w:rPr>
          <w:rFonts w:cs="Arial"/>
          <w:spacing w:val="-1"/>
        </w:rPr>
        <w:t>changes</w:t>
      </w:r>
      <w:r w:rsidRPr="00587E7A">
        <w:rPr>
          <w:rFonts w:cs="Arial"/>
          <w:spacing w:val="22"/>
        </w:rPr>
        <w:t xml:space="preserve"> </w:t>
      </w:r>
      <w:r w:rsidRPr="00587E7A">
        <w:rPr>
          <w:rFonts w:cs="Arial"/>
          <w:spacing w:val="-1"/>
        </w:rPr>
        <w:t>in</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operational</w:t>
      </w:r>
      <w:r w:rsidRPr="00587E7A">
        <w:rPr>
          <w:rFonts w:cs="Arial"/>
          <w:spacing w:val="21"/>
        </w:rPr>
        <w:t xml:space="preserve"> </w:t>
      </w:r>
      <w:r w:rsidRPr="00587E7A">
        <w:rPr>
          <w:rFonts w:cs="Arial"/>
          <w:spacing w:val="-1"/>
        </w:rPr>
        <w:t>requirements</w:t>
      </w:r>
      <w:r w:rsidRPr="00587E7A">
        <w:rPr>
          <w:rFonts w:cs="Arial"/>
          <w:spacing w:val="55"/>
        </w:rPr>
        <w:t xml:space="preserve"> </w:t>
      </w:r>
      <w:r w:rsidRPr="00587E7A">
        <w:rPr>
          <w:rFonts w:cs="Arial"/>
          <w:spacing w:val="-1"/>
        </w:rPr>
        <w:t>of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spacing w:val="-1"/>
        </w:rPr>
        <w:t>(i.</w:t>
      </w:r>
      <w:r w:rsidRPr="00587E7A">
        <w:rPr>
          <w:rFonts w:cs="Arial"/>
        </w:rPr>
        <w:t>e.,</w:t>
      </w:r>
      <w:r w:rsidRPr="00587E7A">
        <w:rPr>
          <w:rFonts w:cs="Arial"/>
          <w:spacing w:val="11"/>
        </w:rPr>
        <w:t xml:space="preserve"> </w:t>
      </w:r>
      <w:r w:rsidRPr="00587E7A">
        <w:rPr>
          <w:rFonts w:cs="Arial"/>
          <w:spacing w:val="-1"/>
        </w:rPr>
        <w:t>adverse</w:t>
      </w:r>
      <w:r w:rsidRPr="00587E7A">
        <w:rPr>
          <w:rFonts w:cs="Arial"/>
          <w:spacing w:val="13"/>
        </w:rPr>
        <w:t xml:space="preserve"> </w:t>
      </w:r>
      <w:r w:rsidRPr="00587E7A">
        <w:rPr>
          <w:rFonts w:cs="Arial"/>
        </w:rPr>
        <w:t>impact</w:t>
      </w:r>
      <w:r w:rsidRPr="00587E7A">
        <w:rPr>
          <w:rFonts w:cs="Arial"/>
          <w:spacing w:val="11"/>
        </w:rPr>
        <w:t xml:space="preserve"> </w:t>
      </w:r>
      <w:r w:rsidRPr="00587E7A">
        <w:rPr>
          <w:rFonts w:cs="Arial"/>
        </w:rPr>
        <w:t>to</w:t>
      </w:r>
      <w:r w:rsidRPr="00587E7A">
        <w:rPr>
          <w:rFonts w:cs="Arial"/>
          <w:spacing w:val="13"/>
        </w:rPr>
        <w:t xml:space="preserve"> </w:t>
      </w:r>
      <w:r w:rsidRPr="00587E7A">
        <w:rPr>
          <w:rFonts w:cs="Arial"/>
          <w:spacing w:val="-1"/>
        </w:rPr>
        <w:t>work</w:t>
      </w:r>
      <w:r w:rsidRPr="00587E7A">
        <w:rPr>
          <w:rFonts w:cs="Arial"/>
          <w:spacing w:val="12"/>
        </w:rPr>
        <w:t xml:space="preserve"> </w:t>
      </w:r>
      <w:r w:rsidRPr="00587E7A">
        <w:rPr>
          <w:rFonts w:cs="Arial"/>
          <w:spacing w:val="-1"/>
        </w:rPr>
        <w:t>operations</w:t>
      </w:r>
      <w:r w:rsidRPr="00587E7A">
        <w:rPr>
          <w:rFonts w:cs="Arial"/>
          <w:spacing w:val="10"/>
        </w:rPr>
        <w:t xml:space="preserve"> </w:t>
      </w:r>
      <w:r w:rsidRPr="00587E7A">
        <w:rPr>
          <w:rFonts w:cs="Arial"/>
        </w:rPr>
        <w:t>by</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employee’s</w:t>
      </w:r>
      <w:r w:rsidRPr="00587E7A">
        <w:rPr>
          <w:rFonts w:cs="Arial"/>
          <w:spacing w:val="31"/>
        </w:rPr>
        <w:t xml:space="preserve"> </w:t>
      </w:r>
      <w:r w:rsidRPr="00587E7A">
        <w:rPr>
          <w:rFonts w:cs="Arial"/>
          <w:spacing w:val="-1"/>
        </w:rPr>
        <w:t>continued</w:t>
      </w:r>
      <w:r w:rsidRPr="00587E7A">
        <w:rPr>
          <w:rFonts w:cs="Arial"/>
          <w:spacing w:val="36"/>
        </w:rPr>
        <w:t xml:space="preserve"> </w:t>
      </w:r>
      <w:r w:rsidRPr="00587E7A">
        <w:rPr>
          <w:rFonts w:cs="Arial"/>
          <w:spacing w:val="-1"/>
        </w:rPr>
        <w:t>absence</w:t>
      </w:r>
      <w:r w:rsidRPr="00587E7A">
        <w:rPr>
          <w:rFonts w:cs="Arial"/>
          <w:spacing w:val="40"/>
        </w:rPr>
        <w:t xml:space="preserve"> </w:t>
      </w:r>
      <w:r w:rsidRPr="00587E7A">
        <w:rPr>
          <w:rFonts w:cs="Arial"/>
          <w:spacing w:val="-2"/>
        </w:rPr>
        <w:t>due</w:t>
      </w:r>
      <w:r w:rsidRPr="00587E7A">
        <w:rPr>
          <w:rFonts w:cs="Arial"/>
          <w:spacing w:val="40"/>
        </w:rPr>
        <w:t xml:space="preserve"> </w:t>
      </w:r>
      <w:r w:rsidRPr="00587E7A">
        <w:rPr>
          <w:rFonts w:cs="Arial"/>
        </w:rPr>
        <w:t>to</w:t>
      </w:r>
      <w:r w:rsidRPr="00587E7A">
        <w:rPr>
          <w:rFonts w:cs="Arial"/>
          <w:spacing w:val="36"/>
        </w:rPr>
        <w:t xml:space="preserve"> </w:t>
      </w:r>
      <w:r w:rsidRPr="00587E7A">
        <w:rPr>
          <w:rFonts w:cs="Arial"/>
          <w:spacing w:val="-1"/>
        </w:rPr>
        <w:t>the</w:t>
      </w:r>
      <w:r w:rsidRPr="00587E7A">
        <w:rPr>
          <w:rFonts w:cs="Arial"/>
          <w:spacing w:val="37"/>
        </w:rPr>
        <w:t xml:space="preserve"> </w:t>
      </w:r>
      <w:r w:rsidRPr="00587E7A">
        <w:rPr>
          <w:rFonts w:cs="Arial"/>
          <w:spacing w:val="-1"/>
        </w:rPr>
        <w:t>no-pay</w:t>
      </w:r>
      <w:r w:rsidRPr="00587E7A">
        <w:rPr>
          <w:rFonts w:cs="Arial"/>
          <w:spacing w:val="36"/>
        </w:rPr>
        <w:t xml:space="preserve"> </w:t>
      </w:r>
      <w:r w:rsidRPr="00587E7A">
        <w:rPr>
          <w:rFonts w:cs="Arial"/>
          <w:spacing w:val="-1"/>
        </w:rPr>
        <w:t>suspension,</w:t>
      </w:r>
      <w:r w:rsidRPr="00587E7A">
        <w:rPr>
          <w:rFonts w:cs="Arial"/>
          <w:spacing w:val="39"/>
        </w:rPr>
        <w:t xml:space="preserve"> </w:t>
      </w:r>
      <w:r w:rsidRPr="00587E7A">
        <w:rPr>
          <w:rFonts w:cs="Arial"/>
          <w:spacing w:val="-1"/>
        </w:rPr>
        <w:t>etc</w:t>
      </w:r>
      <w:r w:rsidR="002259F0">
        <w:rPr>
          <w:rFonts w:cs="Arial"/>
          <w:spacing w:val="-1"/>
        </w:rPr>
        <w:t>.</w:t>
      </w:r>
      <w:r w:rsidRPr="00587E7A">
        <w:rPr>
          <w:rFonts w:cs="Arial"/>
          <w:spacing w:val="-1"/>
        </w:rPr>
        <w:t>)</w:t>
      </w:r>
      <w:r w:rsidRPr="00587E7A">
        <w:rPr>
          <w:rFonts w:cs="Arial"/>
          <w:spacing w:val="9"/>
        </w:rPr>
        <w:t xml:space="preserve"> </w:t>
      </w:r>
      <w:r w:rsidRPr="00587E7A">
        <w:rPr>
          <w:rFonts w:cs="Arial"/>
        </w:rPr>
        <w:t>In</w:t>
      </w:r>
      <w:r w:rsidRPr="00587E7A">
        <w:rPr>
          <w:rFonts w:cs="Arial"/>
          <w:spacing w:val="39"/>
        </w:rPr>
        <w:t xml:space="preserve"> </w:t>
      </w:r>
      <w:r w:rsidRPr="00587E7A">
        <w:rPr>
          <w:rFonts w:cs="Arial"/>
          <w:spacing w:val="-1"/>
        </w:rPr>
        <w:t>such</w:t>
      </w:r>
      <w:r w:rsidRPr="00587E7A">
        <w:rPr>
          <w:rFonts w:cs="Arial"/>
          <w:spacing w:val="37"/>
        </w:rPr>
        <w:t xml:space="preserve"> </w:t>
      </w:r>
      <w:r w:rsidRPr="00587E7A">
        <w:rPr>
          <w:rFonts w:cs="Arial"/>
        </w:rPr>
        <w:t>cases,</w:t>
      </w:r>
      <w:r w:rsidRPr="00587E7A">
        <w:rPr>
          <w:rFonts w:cs="Arial"/>
          <w:spacing w:val="37"/>
        </w:rPr>
        <w:t xml:space="preserve"> </w:t>
      </w:r>
      <w:r w:rsidRPr="00587E7A">
        <w:rPr>
          <w:rFonts w:cs="Arial"/>
          <w:spacing w:val="-1"/>
        </w:rPr>
        <w:t>the</w:t>
      </w:r>
      <w:r w:rsidRPr="00587E7A">
        <w:rPr>
          <w:rFonts w:cs="Arial"/>
          <w:spacing w:val="47"/>
        </w:rPr>
        <w:t xml:space="preserve"> </w:t>
      </w:r>
      <w:r w:rsidRPr="00587E7A">
        <w:rPr>
          <w:rFonts w:cs="Arial"/>
          <w:spacing w:val="-1"/>
        </w:rPr>
        <w:t>City</w:t>
      </w:r>
      <w:r w:rsidRPr="00587E7A">
        <w:rPr>
          <w:rFonts w:cs="Arial"/>
          <w:spacing w:val="26"/>
        </w:rPr>
        <w:t xml:space="preserve"> </w:t>
      </w:r>
      <w:r w:rsidRPr="00587E7A">
        <w:rPr>
          <w:rFonts w:cs="Arial"/>
          <w:spacing w:val="-1"/>
        </w:rPr>
        <w:t>will</w:t>
      </w:r>
      <w:r w:rsidRPr="00587E7A">
        <w:rPr>
          <w:rFonts w:cs="Arial"/>
          <w:spacing w:val="26"/>
        </w:rPr>
        <w:t xml:space="preserve"> </w:t>
      </w:r>
      <w:r w:rsidRPr="00587E7A">
        <w:rPr>
          <w:rFonts w:cs="Arial"/>
          <w:spacing w:val="-1"/>
        </w:rPr>
        <w:t>issue</w:t>
      </w:r>
      <w:r w:rsidRPr="00587E7A">
        <w:rPr>
          <w:rFonts w:cs="Arial"/>
          <w:spacing w:val="27"/>
        </w:rPr>
        <w:t xml:space="preserve"> </w:t>
      </w:r>
      <w:r w:rsidRPr="00587E7A">
        <w:rPr>
          <w:rFonts w:cs="Arial"/>
        </w:rPr>
        <w:t>a</w:t>
      </w:r>
      <w:r w:rsidRPr="00587E7A">
        <w:rPr>
          <w:rFonts w:cs="Arial"/>
          <w:spacing w:val="25"/>
        </w:rPr>
        <w:t xml:space="preserve"> </w:t>
      </w:r>
      <w:r w:rsidRPr="00587E7A">
        <w:rPr>
          <w:rFonts w:cs="Arial"/>
          <w:spacing w:val="-1"/>
        </w:rPr>
        <w:t>notice</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intent</w:t>
      </w:r>
      <w:r w:rsidRPr="00587E7A">
        <w:rPr>
          <w:rFonts w:cs="Arial"/>
          <w:spacing w:val="24"/>
        </w:rPr>
        <w:t xml:space="preserve"> </w:t>
      </w:r>
      <w:r w:rsidRPr="00587E7A">
        <w:rPr>
          <w:rFonts w:cs="Arial"/>
        </w:rPr>
        <w:t>to</w:t>
      </w:r>
      <w:r w:rsidRPr="00587E7A">
        <w:rPr>
          <w:rFonts w:cs="Arial"/>
          <w:spacing w:val="25"/>
        </w:rPr>
        <w:t xml:space="preserve"> </w:t>
      </w:r>
      <w:r w:rsidRPr="00587E7A">
        <w:rPr>
          <w:rFonts w:cs="Arial"/>
          <w:spacing w:val="-1"/>
        </w:rPr>
        <w:t>terminate</w:t>
      </w:r>
      <w:r w:rsidRPr="00587E7A">
        <w:rPr>
          <w:rFonts w:cs="Arial"/>
          <w:spacing w:val="25"/>
        </w:rPr>
        <w:t xml:space="preserve"> </w:t>
      </w:r>
      <w:r w:rsidRPr="00587E7A">
        <w:rPr>
          <w:rFonts w:cs="Arial"/>
        </w:rPr>
        <w:t>and</w:t>
      </w:r>
      <w:r w:rsidRPr="00587E7A">
        <w:rPr>
          <w:rFonts w:cs="Arial"/>
          <w:spacing w:val="25"/>
        </w:rPr>
        <w:t xml:space="preserve"> </w:t>
      </w:r>
      <w:r w:rsidRPr="00587E7A">
        <w:rPr>
          <w:rFonts w:cs="Arial"/>
          <w:spacing w:val="-1"/>
        </w:rPr>
        <w:t>right</w:t>
      </w:r>
      <w:r w:rsidRPr="00587E7A">
        <w:rPr>
          <w:rFonts w:cs="Arial"/>
          <w:spacing w:val="27"/>
        </w:rPr>
        <w:t xml:space="preserve"> </w:t>
      </w:r>
      <w:r w:rsidRPr="00587E7A">
        <w:rPr>
          <w:rFonts w:cs="Arial"/>
        </w:rPr>
        <w:t>to</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pre-determination</w:t>
      </w:r>
      <w:r w:rsidRPr="00587E7A">
        <w:rPr>
          <w:rFonts w:cs="Arial"/>
          <w:spacing w:val="51"/>
        </w:rPr>
        <w:t xml:space="preserve"> </w:t>
      </w:r>
      <w:r w:rsidRPr="00587E7A">
        <w:rPr>
          <w:rFonts w:cs="Arial"/>
          <w:spacing w:val="-1"/>
        </w:rPr>
        <w:t>hearing.</w:t>
      </w:r>
    </w:p>
    <w:p w14:paraId="18F85999" w14:textId="77777777" w:rsidR="00F00036" w:rsidRPr="00587E7A" w:rsidRDefault="00F00036" w:rsidP="00985A6C">
      <w:pPr>
        <w:rPr>
          <w:rFonts w:ascii="Arial" w:eastAsia="Arial" w:hAnsi="Arial" w:cs="Arial"/>
          <w:sz w:val="24"/>
          <w:szCs w:val="24"/>
        </w:rPr>
      </w:pPr>
    </w:p>
    <w:p w14:paraId="0A91F935" w14:textId="77777777" w:rsidR="00F00036" w:rsidRPr="00587E7A" w:rsidRDefault="003650B4" w:rsidP="00540BD0">
      <w:pPr>
        <w:pStyle w:val="BodyText"/>
        <w:numPr>
          <w:ilvl w:val="3"/>
          <w:numId w:val="110"/>
        </w:numPr>
        <w:tabs>
          <w:tab w:val="left" w:pos="2264"/>
        </w:tabs>
        <w:ind w:right="99"/>
        <w:rPr>
          <w:rFonts w:cs="Arial"/>
        </w:rPr>
      </w:pPr>
      <w:r w:rsidRPr="00587E7A">
        <w:rPr>
          <w:rFonts w:cs="Arial"/>
        </w:rPr>
        <w:t>Once</w:t>
      </w:r>
      <w:r w:rsidRPr="00587E7A">
        <w:rPr>
          <w:rFonts w:cs="Arial"/>
          <w:spacing w:val="8"/>
        </w:rPr>
        <w:t xml:space="preserve"> </w:t>
      </w:r>
      <w:r w:rsidRPr="00587E7A">
        <w:rPr>
          <w:rFonts w:cs="Arial"/>
          <w:spacing w:val="-1"/>
        </w:rPr>
        <w:t>resolution</w:t>
      </w:r>
      <w:r w:rsidRPr="00587E7A">
        <w:rPr>
          <w:rFonts w:cs="Arial"/>
          <w:spacing w:val="8"/>
        </w:rPr>
        <w:t xml:space="preserve"> </w:t>
      </w:r>
      <w:r w:rsidRPr="00587E7A">
        <w:rPr>
          <w:rFonts w:cs="Arial"/>
          <w:spacing w:val="-1"/>
        </w:rPr>
        <w:t>of</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charges</w:t>
      </w:r>
      <w:r w:rsidRPr="00587E7A">
        <w:rPr>
          <w:rFonts w:cs="Arial"/>
          <w:spacing w:val="7"/>
        </w:rPr>
        <w:t xml:space="preserve"> </w:t>
      </w:r>
      <w:r w:rsidRPr="00587E7A">
        <w:rPr>
          <w:rFonts w:cs="Arial"/>
        </w:rPr>
        <w:t>on</w:t>
      </w:r>
      <w:r w:rsidRPr="00587E7A">
        <w:rPr>
          <w:rFonts w:cs="Arial"/>
          <w:spacing w:val="8"/>
        </w:rPr>
        <w:t xml:space="preserve"> </w:t>
      </w:r>
      <w:r w:rsidRPr="00587E7A">
        <w:rPr>
          <w:rFonts w:cs="Arial"/>
        </w:rPr>
        <w:t>an</w:t>
      </w:r>
      <w:r w:rsidRPr="00587E7A">
        <w:rPr>
          <w:rFonts w:cs="Arial"/>
          <w:spacing w:val="6"/>
        </w:rPr>
        <w:t xml:space="preserve"> </w:t>
      </w:r>
      <w:r w:rsidRPr="00587E7A">
        <w:rPr>
          <w:rFonts w:cs="Arial"/>
          <w:spacing w:val="-1"/>
        </w:rPr>
        <w:t>employee</w:t>
      </w:r>
      <w:r w:rsidRPr="00587E7A">
        <w:rPr>
          <w:rFonts w:cs="Arial"/>
          <w:spacing w:val="8"/>
        </w:rPr>
        <w:t xml:space="preserve"> </w:t>
      </w:r>
      <w:r w:rsidRPr="00587E7A">
        <w:rPr>
          <w:rFonts w:cs="Arial"/>
          <w:spacing w:val="-1"/>
        </w:rPr>
        <w:t>who</w:t>
      </w:r>
      <w:r w:rsidRPr="00587E7A">
        <w:rPr>
          <w:rFonts w:cs="Arial"/>
          <w:spacing w:val="8"/>
        </w:rPr>
        <w:t xml:space="preserve"> </w:t>
      </w:r>
      <w:r w:rsidRPr="00587E7A">
        <w:rPr>
          <w:rFonts w:cs="Arial"/>
        </w:rPr>
        <w:t>has</w:t>
      </w:r>
      <w:r w:rsidRPr="00587E7A">
        <w:rPr>
          <w:rFonts w:cs="Arial"/>
          <w:spacing w:val="7"/>
        </w:rPr>
        <w:t xml:space="preserve"> </w:t>
      </w:r>
      <w:r w:rsidRPr="00587E7A">
        <w:rPr>
          <w:rFonts w:cs="Arial"/>
          <w:spacing w:val="-1"/>
        </w:rPr>
        <w:t>been</w:t>
      </w:r>
      <w:r w:rsidRPr="00587E7A">
        <w:rPr>
          <w:rFonts w:cs="Arial"/>
          <w:spacing w:val="8"/>
        </w:rPr>
        <w:t xml:space="preserve"> </w:t>
      </w:r>
      <w:r w:rsidRPr="00587E7A">
        <w:rPr>
          <w:rFonts w:cs="Arial"/>
          <w:spacing w:val="-1"/>
        </w:rPr>
        <w:t>given</w:t>
      </w:r>
      <w:r w:rsidRPr="00587E7A">
        <w:rPr>
          <w:rFonts w:cs="Arial"/>
          <w:spacing w:val="8"/>
        </w:rPr>
        <w:t xml:space="preserve"> </w:t>
      </w:r>
      <w:r w:rsidRPr="00587E7A">
        <w:rPr>
          <w:rFonts w:cs="Arial"/>
        </w:rPr>
        <w:lastRenderedPageBreak/>
        <w:t>a</w:t>
      </w:r>
      <w:r w:rsidRPr="00587E7A">
        <w:rPr>
          <w:rFonts w:cs="Arial"/>
          <w:spacing w:val="8"/>
        </w:rPr>
        <w:t xml:space="preserve"> </w:t>
      </w:r>
      <w:r w:rsidRPr="00587E7A">
        <w:rPr>
          <w:rFonts w:cs="Arial"/>
          <w:spacing w:val="-1"/>
        </w:rPr>
        <w:t>no-pay</w:t>
      </w:r>
      <w:r w:rsidRPr="00587E7A">
        <w:rPr>
          <w:rFonts w:cs="Arial"/>
          <w:spacing w:val="37"/>
        </w:rPr>
        <w:t xml:space="preserve"> </w:t>
      </w:r>
      <w:r w:rsidRPr="00587E7A">
        <w:rPr>
          <w:rFonts w:cs="Arial"/>
          <w:spacing w:val="-1"/>
        </w:rPr>
        <w:t>suspension</w:t>
      </w:r>
      <w:r w:rsidRPr="00587E7A">
        <w:rPr>
          <w:rFonts w:cs="Arial"/>
          <w:spacing w:val="11"/>
        </w:rPr>
        <w:t xml:space="preserve"> </w:t>
      </w:r>
      <w:r w:rsidRPr="00587E7A">
        <w:rPr>
          <w:rFonts w:cs="Arial"/>
          <w:spacing w:val="-1"/>
        </w:rPr>
        <w:t>pending</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outcome</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spacing w:val="-1"/>
        </w:rPr>
        <w:t>his</w:t>
      </w:r>
      <w:r w:rsidRPr="00587E7A">
        <w:rPr>
          <w:rFonts w:cs="Arial"/>
          <w:spacing w:val="12"/>
        </w:rPr>
        <w:t xml:space="preserve"> </w:t>
      </w:r>
      <w:r w:rsidRPr="00587E7A">
        <w:rPr>
          <w:rFonts w:cs="Arial"/>
          <w:spacing w:val="-1"/>
        </w:rPr>
        <w:t>case</w:t>
      </w:r>
      <w:r w:rsidRPr="00587E7A">
        <w:rPr>
          <w:rFonts w:cs="Arial"/>
          <w:spacing w:val="11"/>
        </w:rPr>
        <w:t xml:space="preserve"> </w:t>
      </w:r>
      <w:r w:rsidRPr="00587E7A">
        <w:rPr>
          <w:rFonts w:cs="Arial"/>
        </w:rPr>
        <w:t>has</w:t>
      </w:r>
      <w:r w:rsidRPr="00587E7A">
        <w:rPr>
          <w:rFonts w:cs="Arial"/>
          <w:spacing w:val="12"/>
        </w:rPr>
        <w:t xml:space="preserve"> </w:t>
      </w:r>
      <w:r w:rsidRPr="00587E7A">
        <w:rPr>
          <w:rFonts w:cs="Arial"/>
          <w:spacing w:val="-1"/>
        </w:rPr>
        <w:t>occurred,</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following</w:t>
      </w:r>
      <w:r w:rsidRPr="00587E7A">
        <w:rPr>
          <w:rFonts w:cs="Arial"/>
          <w:spacing w:val="11"/>
        </w:rPr>
        <w:t xml:space="preserve"> </w:t>
      </w:r>
      <w:r w:rsidRPr="00587E7A">
        <w:rPr>
          <w:rFonts w:cs="Arial"/>
          <w:spacing w:val="-1"/>
        </w:rPr>
        <w:t>shall</w:t>
      </w:r>
      <w:r w:rsidRPr="00587E7A">
        <w:rPr>
          <w:rFonts w:cs="Arial"/>
          <w:spacing w:val="57"/>
        </w:rPr>
        <w:t xml:space="preserve"> </w:t>
      </w:r>
      <w:r w:rsidRPr="00587E7A">
        <w:rPr>
          <w:rFonts w:cs="Arial"/>
          <w:spacing w:val="-1"/>
        </w:rPr>
        <w:t>apply:</w:t>
      </w:r>
    </w:p>
    <w:p w14:paraId="1D1229B1" w14:textId="77777777" w:rsidR="00F00036" w:rsidRPr="00587E7A" w:rsidRDefault="00F00036" w:rsidP="00985A6C">
      <w:pPr>
        <w:rPr>
          <w:rFonts w:ascii="Arial" w:eastAsia="Arial" w:hAnsi="Arial" w:cs="Arial"/>
          <w:sz w:val="24"/>
          <w:szCs w:val="24"/>
        </w:rPr>
      </w:pPr>
    </w:p>
    <w:p w14:paraId="5CD6310F" w14:textId="77777777" w:rsidR="00F00036" w:rsidRPr="00587E7A" w:rsidRDefault="003650B4" w:rsidP="00540BD0">
      <w:pPr>
        <w:pStyle w:val="BodyText"/>
        <w:numPr>
          <w:ilvl w:val="4"/>
          <w:numId w:val="110"/>
        </w:numPr>
        <w:tabs>
          <w:tab w:val="left" w:pos="2984"/>
        </w:tabs>
        <w:ind w:left="2984" w:right="100" w:hanging="720"/>
        <w:rPr>
          <w:rFonts w:cs="Arial"/>
        </w:rPr>
      </w:pPr>
      <w:r w:rsidRPr="00587E7A">
        <w:rPr>
          <w:rFonts w:cs="Arial"/>
        </w:rPr>
        <w:t>A</w:t>
      </w:r>
      <w:r w:rsidRPr="00587E7A">
        <w:rPr>
          <w:rFonts w:cs="Arial"/>
          <w:spacing w:val="1"/>
        </w:rPr>
        <w:t xml:space="preserve"> </w:t>
      </w:r>
      <w:r w:rsidRPr="00587E7A">
        <w:rPr>
          <w:rFonts w:cs="Arial"/>
          <w:spacing w:val="-1"/>
        </w:rPr>
        <w:t>verdict</w:t>
      </w:r>
      <w:r w:rsidRPr="00587E7A">
        <w:rPr>
          <w:rFonts w:cs="Arial"/>
          <w:spacing w:val="1"/>
        </w:rPr>
        <w:t xml:space="preserve"> </w:t>
      </w:r>
      <w:r w:rsidRPr="00587E7A">
        <w:rPr>
          <w:rFonts w:cs="Arial"/>
          <w:spacing w:val="-1"/>
        </w:rPr>
        <w:t>of</w:t>
      </w:r>
      <w:r w:rsidRPr="00587E7A">
        <w:rPr>
          <w:rFonts w:cs="Arial"/>
          <w:spacing w:val="1"/>
        </w:rPr>
        <w:t xml:space="preserve"> </w:t>
      </w:r>
      <w:r w:rsidRPr="00587E7A">
        <w:rPr>
          <w:rFonts w:cs="Arial"/>
          <w:spacing w:val="-1"/>
        </w:rPr>
        <w:t>guilty;</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plea</w:t>
      </w:r>
      <w:r w:rsidRPr="00587E7A">
        <w:rPr>
          <w:rFonts w:cs="Arial"/>
          <w:spacing w:val="65"/>
        </w:rPr>
        <w:t xml:space="preserve"> </w:t>
      </w:r>
      <w:r w:rsidRPr="00587E7A">
        <w:rPr>
          <w:rFonts w:cs="Arial"/>
          <w:spacing w:val="-1"/>
        </w:rPr>
        <w:t>of</w:t>
      </w:r>
      <w:r w:rsidRPr="00587E7A">
        <w:rPr>
          <w:rFonts w:cs="Arial"/>
          <w:spacing w:val="1"/>
        </w:rPr>
        <w:t xml:space="preserve"> </w:t>
      </w:r>
      <w:r w:rsidRPr="00587E7A">
        <w:rPr>
          <w:rFonts w:cs="Arial"/>
          <w:spacing w:val="-1"/>
        </w:rPr>
        <w:t>guilty;</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plea</w:t>
      </w:r>
      <w:r w:rsidRPr="00587E7A">
        <w:rPr>
          <w:rFonts w:cs="Arial"/>
          <w:spacing w:val="1"/>
        </w:rPr>
        <w:t xml:space="preserve"> </w:t>
      </w:r>
      <w:r w:rsidRPr="00587E7A">
        <w:rPr>
          <w:rFonts w:cs="Arial"/>
          <w:spacing w:val="-1"/>
        </w:rPr>
        <w:t>of</w:t>
      </w:r>
      <w:r w:rsidRPr="00587E7A">
        <w:rPr>
          <w:rFonts w:cs="Arial"/>
          <w:spacing w:val="1"/>
        </w:rPr>
        <w:t xml:space="preserve"> </w:t>
      </w:r>
      <w:r w:rsidRPr="00587E7A">
        <w:rPr>
          <w:rFonts w:cs="Arial"/>
          <w:spacing w:val="-1"/>
        </w:rPr>
        <w:t>nolo</w:t>
      </w:r>
      <w:r w:rsidRPr="00587E7A">
        <w:rPr>
          <w:rFonts w:cs="Arial"/>
          <w:spacing w:val="1"/>
        </w:rPr>
        <w:t xml:space="preserve"> </w:t>
      </w:r>
      <w:r w:rsidRPr="00587E7A">
        <w:rPr>
          <w:rFonts w:cs="Arial"/>
          <w:spacing w:val="-1"/>
        </w:rPr>
        <w:t>contendere</w:t>
      </w:r>
      <w:r w:rsidRPr="00587E7A">
        <w:rPr>
          <w:rFonts w:cs="Arial"/>
          <w:spacing w:val="66"/>
        </w:rPr>
        <w:t xml:space="preserve"> </w:t>
      </w:r>
      <w:r w:rsidRPr="00587E7A">
        <w:rPr>
          <w:rFonts w:cs="Arial"/>
          <w:spacing w:val="-1"/>
        </w:rPr>
        <w:t>(no</w:t>
      </w:r>
      <w:r w:rsidRPr="00587E7A">
        <w:rPr>
          <w:rFonts w:cs="Arial"/>
          <w:spacing w:val="25"/>
        </w:rPr>
        <w:t xml:space="preserve"> </w:t>
      </w:r>
      <w:r w:rsidRPr="00587E7A">
        <w:rPr>
          <w:rFonts w:cs="Arial"/>
          <w:spacing w:val="-1"/>
        </w:rPr>
        <w:t>contest);</w:t>
      </w:r>
      <w:r w:rsidRPr="00587E7A">
        <w:rPr>
          <w:rFonts w:cs="Arial"/>
          <w:spacing w:val="62"/>
        </w:rPr>
        <w:t xml:space="preserve"> </w:t>
      </w:r>
      <w:r w:rsidRPr="00587E7A">
        <w:rPr>
          <w:rFonts w:cs="Arial"/>
        </w:rPr>
        <w:t>or</w:t>
      </w:r>
      <w:r w:rsidRPr="00587E7A">
        <w:rPr>
          <w:rFonts w:cs="Arial"/>
          <w:spacing w:val="62"/>
        </w:rPr>
        <w:t xml:space="preserve"> </w:t>
      </w:r>
      <w:r w:rsidRPr="00587E7A">
        <w:rPr>
          <w:rFonts w:cs="Arial"/>
        </w:rPr>
        <w:t>an</w:t>
      </w:r>
      <w:r w:rsidRPr="00587E7A">
        <w:rPr>
          <w:rFonts w:cs="Arial"/>
          <w:spacing w:val="64"/>
        </w:rPr>
        <w:t xml:space="preserve"> </w:t>
      </w:r>
      <w:r w:rsidRPr="00587E7A">
        <w:rPr>
          <w:rFonts w:cs="Arial"/>
          <w:spacing w:val="-1"/>
        </w:rPr>
        <w:t>adjudication</w:t>
      </w:r>
      <w:r w:rsidRPr="00587E7A">
        <w:rPr>
          <w:rFonts w:cs="Arial"/>
          <w:spacing w:val="63"/>
        </w:rPr>
        <w:t xml:space="preserve"> </w:t>
      </w:r>
      <w:r w:rsidRPr="00587E7A">
        <w:rPr>
          <w:rFonts w:cs="Arial"/>
          <w:spacing w:val="-1"/>
        </w:rPr>
        <w:t>of</w:t>
      </w:r>
      <w:r w:rsidRPr="00587E7A">
        <w:rPr>
          <w:rFonts w:cs="Arial"/>
          <w:spacing w:val="66"/>
        </w:rPr>
        <w:t xml:space="preserve"> </w:t>
      </w:r>
      <w:r w:rsidRPr="00587E7A">
        <w:rPr>
          <w:rFonts w:cs="Arial"/>
          <w:spacing w:val="-1"/>
        </w:rPr>
        <w:t>guilt</w:t>
      </w:r>
      <w:r w:rsidRPr="00587E7A">
        <w:rPr>
          <w:rFonts w:cs="Arial"/>
          <w:spacing w:val="63"/>
        </w:rPr>
        <w:t xml:space="preserve"> </w:t>
      </w:r>
      <w:r w:rsidRPr="00587E7A">
        <w:rPr>
          <w:rFonts w:cs="Arial"/>
          <w:spacing w:val="-1"/>
        </w:rPr>
        <w:t>after</w:t>
      </w:r>
      <w:r w:rsidRPr="00587E7A">
        <w:rPr>
          <w:rFonts w:cs="Arial"/>
          <w:spacing w:val="62"/>
        </w:rPr>
        <w:t xml:space="preserve"> </w:t>
      </w:r>
      <w:r w:rsidRPr="00587E7A">
        <w:rPr>
          <w:rFonts w:cs="Arial"/>
          <w:spacing w:val="-1"/>
        </w:rPr>
        <w:t>trial;</w:t>
      </w:r>
      <w:r w:rsidRPr="00587E7A">
        <w:rPr>
          <w:rFonts w:cs="Arial"/>
          <w:spacing w:val="62"/>
        </w:rPr>
        <w:t xml:space="preserve"> </w:t>
      </w:r>
      <w:r w:rsidRPr="00587E7A">
        <w:rPr>
          <w:rFonts w:cs="Arial"/>
        </w:rPr>
        <w:t>or</w:t>
      </w:r>
      <w:r w:rsidRPr="00587E7A">
        <w:rPr>
          <w:rFonts w:cs="Arial"/>
          <w:spacing w:val="62"/>
        </w:rPr>
        <w:t xml:space="preserve"> </w:t>
      </w:r>
      <w:r w:rsidRPr="00587E7A">
        <w:rPr>
          <w:rFonts w:cs="Arial"/>
        </w:rPr>
        <w:t>any</w:t>
      </w:r>
      <w:r w:rsidRPr="00587E7A">
        <w:rPr>
          <w:rFonts w:cs="Arial"/>
          <w:spacing w:val="60"/>
        </w:rPr>
        <w:t xml:space="preserve"> </w:t>
      </w:r>
      <w:r w:rsidRPr="00587E7A">
        <w:rPr>
          <w:rFonts w:cs="Arial"/>
        </w:rPr>
        <w:t>other</w:t>
      </w:r>
      <w:r w:rsidRPr="00587E7A">
        <w:rPr>
          <w:rFonts w:cs="Arial"/>
          <w:spacing w:val="61"/>
        </w:rPr>
        <w:t xml:space="preserve"> </w:t>
      </w:r>
      <w:r w:rsidRPr="00587E7A">
        <w:rPr>
          <w:rFonts w:cs="Arial"/>
          <w:spacing w:val="-1"/>
        </w:rPr>
        <w:t>plea</w:t>
      </w:r>
      <w:r w:rsidRPr="00587E7A">
        <w:rPr>
          <w:rFonts w:cs="Arial"/>
          <w:spacing w:val="61"/>
        </w:rPr>
        <w:t xml:space="preserve"> </w:t>
      </w:r>
      <w:r w:rsidRPr="00587E7A">
        <w:rPr>
          <w:rFonts w:cs="Arial"/>
        </w:rPr>
        <w:t>or</w:t>
      </w:r>
      <w:r w:rsidRPr="00587E7A">
        <w:rPr>
          <w:rFonts w:cs="Arial"/>
          <w:spacing w:val="41"/>
        </w:rPr>
        <w:t xml:space="preserve"> </w:t>
      </w:r>
      <w:r w:rsidRPr="00587E7A">
        <w:rPr>
          <w:rFonts w:cs="Arial"/>
          <w:spacing w:val="-1"/>
        </w:rPr>
        <w:t>adjudication</w:t>
      </w:r>
      <w:r w:rsidRPr="00587E7A">
        <w:rPr>
          <w:rFonts w:cs="Arial"/>
          <w:spacing w:val="11"/>
        </w:rPr>
        <w:t xml:space="preserve"> </w:t>
      </w:r>
      <w:r w:rsidRPr="00587E7A">
        <w:rPr>
          <w:rFonts w:cs="Arial"/>
          <w:spacing w:val="-1"/>
        </w:rPr>
        <w:t>based</w:t>
      </w:r>
      <w:r w:rsidRPr="00587E7A">
        <w:rPr>
          <w:rFonts w:cs="Arial"/>
          <w:spacing w:val="11"/>
        </w:rPr>
        <w:t xml:space="preserve"> </w:t>
      </w:r>
      <w:r w:rsidRPr="00587E7A">
        <w:rPr>
          <w:rFonts w:cs="Arial"/>
          <w:spacing w:val="-1"/>
        </w:rPr>
        <w:t>upon</w:t>
      </w:r>
      <w:r w:rsidRPr="00587E7A">
        <w:rPr>
          <w:rFonts w:cs="Arial"/>
          <w:spacing w:val="11"/>
        </w:rPr>
        <w:t xml:space="preserve"> </w:t>
      </w:r>
      <w:r w:rsidRPr="00587E7A">
        <w:rPr>
          <w:rFonts w:cs="Arial"/>
        </w:rPr>
        <w:t>any</w:t>
      </w:r>
      <w:r w:rsidRPr="00587E7A">
        <w:rPr>
          <w:rFonts w:cs="Arial"/>
          <w:spacing w:val="7"/>
        </w:rPr>
        <w:t xml:space="preserve"> </w:t>
      </w:r>
      <w:r w:rsidRPr="00587E7A">
        <w:rPr>
          <w:rFonts w:cs="Arial"/>
          <w:spacing w:val="-1"/>
        </w:rPr>
        <w:t>admission</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guilt</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rPr>
        <w:t>any</w:t>
      </w:r>
      <w:r w:rsidRPr="00587E7A">
        <w:rPr>
          <w:rFonts w:cs="Arial"/>
          <w:spacing w:val="7"/>
        </w:rPr>
        <w:t xml:space="preserve"> </w:t>
      </w:r>
      <w:r w:rsidRPr="00587E7A">
        <w:rPr>
          <w:rFonts w:cs="Arial"/>
          <w:spacing w:val="-1"/>
        </w:rPr>
        <w:t>charges</w:t>
      </w:r>
      <w:r w:rsidRPr="00587E7A">
        <w:rPr>
          <w:rFonts w:cs="Arial"/>
          <w:spacing w:val="10"/>
        </w:rPr>
        <w:t xml:space="preserve"> </w:t>
      </w:r>
      <w:r w:rsidRPr="00587E7A">
        <w:rPr>
          <w:rFonts w:cs="Arial"/>
          <w:spacing w:val="-1"/>
        </w:rPr>
        <w:t>shall</w:t>
      </w:r>
      <w:r w:rsidRPr="00587E7A">
        <w:rPr>
          <w:rFonts w:cs="Arial"/>
          <w:spacing w:val="9"/>
        </w:rPr>
        <w:t xml:space="preserve"> </w:t>
      </w:r>
      <w:r w:rsidRPr="00587E7A">
        <w:rPr>
          <w:rFonts w:cs="Arial"/>
        </w:rPr>
        <w:t>be</w:t>
      </w:r>
      <w:r w:rsidRPr="00587E7A">
        <w:rPr>
          <w:rFonts w:cs="Arial"/>
          <w:spacing w:val="51"/>
        </w:rPr>
        <w:t xml:space="preserve"> </w:t>
      </w:r>
      <w:r w:rsidRPr="00587E7A">
        <w:rPr>
          <w:rFonts w:cs="Arial"/>
        </w:rPr>
        <w:t>"prima</w:t>
      </w:r>
      <w:r w:rsidRPr="00587E7A">
        <w:rPr>
          <w:rFonts w:cs="Arial"/>
          <w:spacing w:val="36"/>
        </w:rPr>
        <w:t xml:space="preserve"> </w:t>
      </w:r>
      <w:r w:rsidRPr="00587E7A">
        <w:rPr>
          <w:rFonts w:cs="Arial"/>
          <w:spacing w:val="-1"/>
        </w:rPr>
        <w:t>facie"</w:t>
      </w:r>
      <w:r w:rsidRPr="00587E7A">
        <w:rPr>
          <w:rFonts w:cs="Arial"/>
          <w:spacing w:val="40"/>
        </w:rPr>
        <w:t xml:space="preserve"> </w:t>
      </w:r>
      <w:r w:rsidRPr="00587E7A">
        <w:rPr>
          <w:rFonts w:cs="Arial"/>
          <w:spacing w:val="-1"/>
        </w:rPr>
        <w:t>evidence</w:t>
      </w:r>
      <w:r w:rsidRPr="00587E7A">
        <w:rPr>
          <w:rFonts w:cs="Arial"/>
          <w:spacing w:val="37"/>
        </w:rPr>
        <w:t xml:space="preserve"> </w:t>
      </w:r>
      <w:r w:rsidRPr="00587E7A">
        <w:rPr>
          <w:rFonts w:cs="Arial"/>
        </w:rPr>
        <w:t>of</w:t>
      </w:r>
      <w:r w:rsidRPr="00587E7A">
        <w:rPr>
          <w:rFonts w:cs="Arial"/>
          <w:spacing w:val="41"/>
        </w:rPr>
        <w:t xml:space="preserve"> </w:t>
      </w:r>
      <w:r w:rsidRPr="00587E7A">
        <w:rPr>
          <w:rFonts w:cs="Arial"/>
          <w:spacing w:val="-1"/>
        </w:rPr>
        <w:t>grounds</w:t>
      </w:r>
      <w:r w:rsidRPr="00587E7A">
        <w:rPr>
          <w:rFonts w:cs="Arial"/>
          <w:spacing w:val="36"/>
        </w:rPr>
        <w:t xml:space="preserve"> </w:t>
      </w:r>
      <w:r w:rsidRPr="00587E7A">
        <w:rPr>
          <w:rFonts w:cs="Arial"/>
        </w:rPr>
        <w:t>for</w:t>
      </w:r>
      <w:r w:rsidRPr="00587E7A">
        <w:rPr>
          <w:rFonts w:cs="Arial"/>
          <w:spacing w:val="38"/>
        </w:rPr>
        <w:t xml:space="preserve"> </w:t>
      </w:r>
      <w:r w:rsidRPr="00587E7A">
        <w:rPr>
          <w:rFonts w:cs="Arial"/>
          <w:spacing w:val="-1"/>
        </w:rPr>
        <w:t>discharge.</w:t>
      </w:r>
      <w:r w:rsidRPr="00587E7A">
        <w:rPr>
          <w:rFonts w:cs="Arial"/>
          <w:spacing w:val="11"/>
        </w:rPr>
        <w:t xml:space="preserve"> </w:t>
      </w:r>
      <w:r w:rsidRPr="00587E7A">
        <w:rPr>
          <w:rFonts w:cs="Arial"/>
        </w:rPr>
        <w:t>It</w:t>
      </w:r>
      <w:r w:rsidRPr="00587E7A">
        <w:rPr>
          <w:rFonts w:cs="Arial"/>
          <w:spacing w:val="39"/>
        </w:rPr>
        <w:t xml:space="preserve"> </w:t>
      </w:r>
      <w:r w:rsidRPr="00587E7A">
        <w:rPr>
          <w:rFonts w:cs="Arial"/>
          <w:spacing w:val="-1"/>
        </w:rPr>
        <w:t>shall</w:t>
      </w:r>
      <w:r w:rsidRPr="00587E7A">
        <w:rPr>
          <w:rFonts w:cs="Arial"/>
          <w:spacing w:val="37"/>
        </w:rPr>
        <w:t xml:space="preserve"> </w:t>
      </w:r>
      <w:r w:rsidRPr="00587E7A">
        <w:rPr>
          <w:rFonts w:cs="Arial"/>
        </w:rPr>
        <w:t>be</w:t>
      </w:r>
      <w:r w:rsidRPr="00587E7A">
        <w:rPr>
          <w:rFonts w:cs="Arial"/>
          <w:spacing w:val="40"/>
        </w:rPr>
        <w:t xml:space="preserve"> </w:t>
      </w:r>
      <w:r w:rsidRPr="00587E7A">
        <w:rPr>
          <w:rFonts w:cs="Arial"/>
          <w:spacing w:val="-1"/>
        </w:rPr>
        <w:t>the</w:t>
      </w:r>
      <w:r w:rsidRPr="00587E7A">
        <w:rPr>
          <w:rFonts w:cs="Arial"/>
          <w:spacing w:val="37"/>
        </w:rPr>
        <w:t xml:space="preserve"> </w:t>
      </w:r>
      <w:r w:rsidRPr="00587E7A">
        <w:rPr>
          <w:rFonts w:cs="Arial"/>
          <w:spacing w:val="-1"/>
        </w:rPr>
        <w:t>sole</w:t>
      </w:r>
      <w:r w:rsidRPr="00587E7A">
        <w:rPr>
          <w:rFonts w:cs="Arial"/>
          <w:spacing w:val="47"/>
        </w:rPr>
        <w:t xml:space="preserve"> </w:t>
      </w:r>
      <w:r w:rsidRPr="00587E7A">
        <w:rPr>
          <w:rFonts w:cs="Arial"/>
          <w:spacing w:val="-1"/>
        </w:rPr>
        <w:t>discretion</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City</w:t>
      </w:r>
      <w:r w:rsidRPr="00587E7A">
        <w:rPr>
          <w:rFonts w:cs="Arial"/>
          <w:spacing w:val="26"/>
        </w:rPr>
        <w:t xml:space="preserve"> </w:t>
      </w:r>
      <w:r w:rsidRPr="00587E7A">
        <w:rPr>
          <w:rFonts w:cs="Arial"/>
        </w:rPr>
        <w:t>to</w:t>
      </w:r>
      <w:r w:rsidRPr="00587E7A">
        <w:rPr>
          <w:rFonts w:cs="Arial"/>
          <w:spacing w:val="27"/>
        </w:rPr>
        <w:t xml:space="preserve"> </w:t>
      </w:r>
      <w:r w:rsidRPr="00587E7A">
        <w:rPr>
          <w:rFonts w:cs="Arial"/>
          <w:spacing w:val="-1"/>
        </w:rPr>
        <w:t>consider</w:t>
      </w:r>
      <w:r w:rsidRPr="00587E7A">
        <w:rPr>
          <w:rFonts w:cs="Arial"/>
          <w:spacing w:val="26"/>
        </w:rPr>
        <w:t xml:space="preserve"> </w:t>
      </w:r>
      <w:r w:rsidRPr="00587E7A">
        <w:rPr>
          <w:rFonts w:cs="Arial"/>
          <w:spacing w:val="-1"/>
        </w:rPr>
        <w:t>continued</w:t>
      </w:r>
      <w:r w:rsidRPr="00587E7A">
        <w:rPr>
          <w:rFonts w:cs="Arial"/>
          <w:spacing w:val="27"/>
        </w:rPr>
        <w:t xml:space="preserve"> </w:t>
      </w:r>
      <w:r w:rsidRPr="00587E7A">
        <w:rPr>
          <w:rFonts w:cs="Arial"/>
          <w:spacing w:val="-1"/>
        </w:rPr>
        <w:t>employment</w:t>
      </w:r>
      <w:r w:rsidRPr="00587E7A">
        <w:rPr>
          <w:rFonts w:cs="Arial"/>
          <w:spacing w:val="27"/>
        </w:rPr>
        <w:t xml:space="preserve"> </w:t>
      </w:r>
      <w:r w:rsidRPr="00587E7A">
        <w:rPr>
          <w:rFonts w:cs="Arial"/>
          <w:spacing w:val="-1"/>
        </w:rPr>
        <w:t>based</w:t>
      </w:r>
      <w:r w:rsidRPr="00587E7A">
        <w:rPr>
          <w:rFonts w:cs="Arial"/>
          <w:spacing w:val="27"/>
        </w:rPr>
        <w:t xml:space="preserve"> </w:t>
      </w:r>
      <w:r w:rsidRPr="00587E7A">
        <w:rPr>
          <w:rFonts w:cs="Arial"/>
          <w:spacing w:val="-1"/>
        </w:rPr>
        <w:t>on</w:t>
      </w:r>
      <w:r w:rsidRPr="00587E7A">
        <w:rPr>
          <w:rFonts w:cs="Arial"/>
          <w:spacing w:val="25"/>
        </w:rPr>
        <w:t xml:space="preserve"> </w:t>
      </w:r>
      <w:r w:rsidRPr="00587E7A">
        <w:rPr>
          <w:rFonts w:cs="Arial"/>
        </w:rPr>
        <w:t>the</w:t>
      </w:r>
      <w:r w:rsidRPr="00587E7A">
        <w:rPr>
          <w:rFonts w:cs="Arial"/>
          <w:spacing w:val="61"/>
        </w:rPr>
        <w:t xml:space="preserve"> </w:t>
      </w:r>
      <w:r w:rsidRPr="00587E7A">
        <w:rPr>
          <w:rFonts w:cs="Arial"/>
          <w:spacing w:val="-1"/>
        </w:rPr>
        <w:t>overall</w:t>
      </w:r>
      <w:r w:rsidRPr="00587E7A">
        <w:rPr>
          <w:rFonts w:cs="Arial"/>
        </w:rPr>
        <w:t xml:space="preserve"> </w:t>
      </w:r>
      <w:r w:rsidRPr="00587E7A">
        <w:rPr>
          <w:rFonts w:cs="Arial"/>
          <w:spacing w:val="-1"/>
        </w:rPr>
        <w:t>employment</w:t>
      </w:r>
      <w:r w:rsidRPr="00587E7A">
        <w:rPr>
          <w:rFonts w:cs="Arial"/>
        </w:rPr>
        <w:t xml:space="preserve"> </w:t>
      </w:r>
      <w:r w:rsidRPr="00587E7A">
        <w:rPr>
          <w:rFonts w:cs="Arial"/>
          <w:spacing w:val="-1"/>
        </w:rPr>
        <w:t>record.</w:t>
      </w:r>
    </w:p>
    <w:p w14:paraId="2024EA69" w14:textId="77777777" w:rsidR="00F00036" w:rsidRPr="00587E7A" w:rsidRDefault="00F00036" w:rsidP="00985A6C">
      <w:pPr>
        <w:rPr>
          <w:rFonts w:ascii="Arial" w:eastAsia="Arial" w:hAnsi="Arial" w:cs="Arial"/>
          <w:sz w:val="24"/>
          <w:szCs w:val="24"/>
        </w:rPr>
      </w:pPr>
    </w:p>
    <w:p w14:paraId="43418F71" w14:textId="77777777" w:rsidR="00F00036" w:rsidRPr="00587E7A" w:rsidRDefault="003650B4" w:rsidP="00540BD0">
      <w:pPr>
        <w:pStyle w:val="BodyText"/>
        <w:numPr>
          <w:ilvl w:val="4"/>
          <w:numId w:val="110"/>
        </w:numPr>
        <w:tabs>
          <w:tab w:val="left" w:pos="2984"/>
        </w:tabs>
        <w:ind w:left="2984" w:right="98" w:hanging="720"/>
        <w:rPr>
          <w:rFonts w:cs="Arial"/>
        </w:rPr>
      </w:pPr>
      <w:r w:rsidRPr="00587E7A">
        <w:rPr>
          <w:rFonts w:cs="Arial"/>
        </w:rPr>
        <w:t>A</w:t>
      </w:r>
      <w:r w:rsidRPr="00587E7A">
        <w:rPr>
          <w:rFonts w:cs="Arial"/>
          <w:spacing w:val="15"/>
        </w:rPr>
        <w:t xml:space="preserve"> </w:t>
      </w:r>
      <w:r w:rsidRPr="00587E7A">
        <w:rPr>
          <w:rFonts w:cs="Arial"/>
          <w:spacing w:val="-1"/>
        </w:rPr>
        <w:t>verdict</w:t>
      </w:r>
      <w:r w:rsidRPr="00587E7A">
        <w:rPr>
          <w:rFonts w:cs="Arial"/>
          <w:spacing w:val="15"/>
        </w:rPr>
        <w:t xml:space="preserve"> </w:t>
      </w:r>
      <w:r w:rsidRPr="00587E7A">
        <w:rPr>
          <w:rFonts w:cs="Arial"/>
        </w:rPr>
        <w:t>of</w:t>
      </w:r>
      <w:r w:rsidRPr="00587E7A">
        <w:rPr>
          <w:rFonts w:cs="Arial"/>
          <w:spacing w:val="17"/>
        </w:rPr>
        <w:t xml:space="preserve"> </w:t>
      </w:r>
      <w:r w:rsidRPr="00587E7A">
        <w:rPr>
          <w:rFonts w:cs="Arial"/>
          <w:spacing w:val="-1"/>
        </w:rPr>
        <w:t>"not</w:t>
      </w:r>
      <w:r w:rsidRPr="00587E7A">
        <w:rPr>
          <w:rFonts w:cs="Arial"/>
          <w:spacing w:val="15"/>
        </w:rPr>
        <w:t xml:space="preserve"> </w:t>
      </w:r>
      <w:r w:rsidRPr="00587E7A">
        <w:rPr>
          <w:rFonts w:cs="Arial"/>
          <w:spacing w:val="-1"/>
        </w:rPr>
        <w:t>guilty"</w:t>
      </w:r>
      <w:r w:rsidRPr="00587E7A">
        <w:rPr>
          <w:rFonts w:cs="Arial"/>
          <w:spacing w:val="16"/>
        </w:rPr>
        <w:t xml:space="preserve"> </w:t>
      </w:r>
      <w:r w:rsidRPr="00587E7A">
        <w:rPr>
          <w:rFonts w:cs="Arial"/>
        </w:rPr>
        <w:t>or</w:t>
      </w:r>
      <w:r w:rsidRPr="00587E7A">
        <w:rPr>
          <w:rFonts w:cs="Arial"/>
          <w:spacing w:val="14"/>
        </w:rPr>
        <w:t xml:space="preserve"> </w:t>
      </w:r>
      <w:r w:rsidRPr="00587E7A">
        <w:rPr>
          <w:rFonts w:cs="Arial"/>
          <w:spacing w:val="-1"/>
        </w:rPr>
        <w:t>"charges</w:t>
      </w:r>
      <w:r w:rsidRPr="00587E7A">
        <w:rPr>
          <w:rFonts w:cs="Arial"/>
          <w:spacing w:val="14"/>
        </w:rPr>
        <w:t xml:space="preserve"> </w:t>
      </w:r>
      <w:r w:rsidRPr="00587E7A">
        <w:rPr>
          <w:rFonts w:cs="Arial"/>
          <w:spacing w:val="-1"/>
        </w:rPr>
        <w:t>dropped/dismissed"</w:t>
      </w:r>
      <w:r w:rsidRPr="00587E7A">
        <w:rPr>
          <w:rFonts w:cs="Arial"/>
          <w:spacing w:val="16"/>
        </w:rPr>
        <w:t xml:space="preserve"> </w:t>
      </w:r>
      <w:r w:rsidRPr="00587E7A">
        <w:rPr>
          <w:rFonts w:cs="Arial"/>
          <w:spacing w:val="-1"/>
        </w:rPr>
        <w:t>shall</w:t>
      </w:r>
      <w:r w:rsidRPr="00587E7A">
        <w:rPr>
          <w:rFonts w:cs="Arial"/>
          <w:spacing w:val="14"/>
        </w:rPr>
        <w:t xml:space="preserve"> </w:t>
      </w:r>
      <w:r w:rsidRPr="00587E7A">
        <w:rPr>
          <w:rFonts w:cs="Arial"/>
          <w:spacing w:val="-1"/>
        </w:rPr>
        <w:t>not</w:t>
      </w:r>
      <w:r w:rsidRPr="00587E7A">
        <w:rPr>
          <w:rFonts w:cs="Arial"/>
          <w:spacing w:val="15"/>
        </w:rPr>
        <w:t xml:space="preserve"> </w:t>
      </w:r>
      <w:r w:rsidRPr="00587E7A">
        <w:rPr>
          <w:rFonts w:cs="Arial"/>
          <w:spacing w:val="-1"/>
        </w:rPr>
        <w:t>mean</w:t>
      </w:r>
      <w:r w:rsidRPr="00587E7A">
        <w:rPr>
          <w:rFonts w:cs="Arial"/>
          <w:spacing w:val="53"/>
        </w:rPr>
        <w:t xml:space="preserve"> </w:t>
      </w:r>
      <w:r w:rsidRPr="00587E7A">
        <w:rPr>
          <w:rFonts w:cs="Arial"/>
        </w:rPr>
        <w:t xml:space="preserve">that </w:t>
      </w:r>
      <w:r w:rsidRPr="00587E7A">
        <w:rPr>
          <w:rFonts w:cs="Arial"/>
          <w:spacing w:val="-1"/>
        </w:rPr>
        <w:t>an</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will</w:t>
      </w:r>
      <w:r w:rsidRPr="00587E7A">
        <w:rPr>
          <w:rFonts w:cs="Arial"/>
        </w:rPr>
        <w:t xml:space="preserve"> </w:t>
      </w:r>
      <w:r w:rsidRPr="00587E7A">
        <w:rPr>
          <w:rFonts w:cs="Arial"/>
          <w:spacing w:val="1"/>
        </w:rPr>
        <w:t>not</w:t>
      </w:r>
      <w:r w:rsidRPr="00587E7A">
        <w:rPr>
          <w:rFonts w:cs="Arial"/>
        </w:rPr>
        <w:t xml:space="preserve"> be</w:t>
      </w:r>
      <w:r w:rsidRPr="00587E7A">
        <w:rPr>
          <w:rFonts w:cs="Arial"/>
          <w:spacing w:val="1"/>
        </w:rPr>
        <w:t xml:space="preserve"> </w:t>
      </w:r>
      <w:r w:rsidRPr="00587E7A">
        <w:rPr>
          <w:rFonts w:cs="Arial"/>
          <w:spacing w:val="-1"/>
        </w:rPr>
        <w:t>disciplined</w:t>
      </w:r>
      <w:r w:rsidRPr="00587E7A">
        <w:rPr>
          <w:rFonts w:cs="Arial"/>
          <w:spacing w:val="1"/>
        </w:rPr>
        <w:t xml:space="preserve"> </w:t>
      </w:r>
      <w:r w:rsidRPr="00587E7A">
        <w:rPr>
          <w:rFonts w:cs="Arial"/>
        </w:rPr>
        <w:t>or</w:t>
      </w:r>
      <w:r w:rsidRPr="00587E7A">
        <w:rPr>
          <w:rFonts w:cs="Arial"/>
          <w:spacing w:val="-1"/>
        </w:rPr>
        <w:t xml:space="preserve"> discharged.</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Department</w:t>
      </w:r>
      <w:r w:rsidRPr="00587E7A">
        <w:rPr>
          <w:rFonts w:cs="Arial"/>
          <w:spacing w:val="39"/>
        </w:rPr>
        <w:t xml:space="preserve"> </w:t>
      </w:r>
      <w:r w:rsidRPr="00587E7A">
        <w:rPr>
          <w:rFonts w:cs="Arial"/>
          <w:spacing w:val="-1"/>
        </w:rPr>
        <w:t>Head</w:t>
      </w:r>
      <w:r w:rsidRPr="00587E7A">
        <w:rPr>
          <w:rFonts w:cs="Arial"/>
          <w:spacing w:val="23"/>
        </w:rPr>
        <w:t xml:space="preserve"> </w:t>
      </w:r>
      <w:r w:rsidRPr="00587E7A">
        <w:rPr>
          <w:rFonts w:cs="Arial"/>
          <w:spacing w:val="-1"/>
        </w:rPr>
        <w:t>with</w:t>
      </w:r>
      <w:r w:rsidRPr="00587E7A">
        <w:rPr>
          <w:rFonts w:cs="Arial"/>
          <w:spacing w:val="23"/>
        </w:rPr>
        <w:t xml:space="preserve"> </w:t>
      </w:r>
      <w:r w:rsidRPr="00587E7A">
        <w:rPr>
          <w:rFonts w:cs="Arial"/>
          <w:spacing w:val="-1"/>
        </w:rPr>
        <w:t>prior</w:t>
      </w:r>
      <w:r w:rsidRPr="00587E7A">
        <w:rPr>
          <w:rFonts w:cs="Arial"/>
          <w:spacing w:val="21"/>
        </w:rPr>
        <w:t xml:space="preserve"> </w:t>
      </w:r>
      <w:r w:rsidRPr="00587E7A">
        <w:rPr>
          <w:rFonts w:cs="Arial"/>
          <w:spacing w:val="-1"/>
        </w:rPr>
        <w:t>concurrence</w:t>
      </w:r>
      <w:r w:rsidRPr="00587E7A">
        <w:rPr>
          <w:rFonts w:cs="Arial"/>
          <w:spacing w:val="20"/>
        </w:rPr>
        <w:t xml:space="preserve"> </w:t>
      </w:r>
      <w:r w:rsidRPr="00587E7A">
        <w:rPr>
          <w:rFonts w:cs="Arial"/>
        </w:rPr>
        <w:t>from</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Human</w:t>
      </w:r>
      <w:r w:rsidRPr="00587E7A">
        <w:rPr>
          <w:rFonts w:cs="Arial"/>
          <w:spacing w:val="23"/>
        </w:rPr>
        <w:t xml:space="preserve"> </w:t>
      </w:r>
      <w:r w:rsidRPr="00587E7A">
        <w:rPr>
          <w:rFonts w:cs="Arial"/>
          <w:spacing w:val="-1"/>
        </w:rPr>
        <w:t>Resources</w:t>
      </w:r>
      <w:r w:rsidRPr="00587E7A">
        <w:rPr>
          <w:rFonts w:cs="Arial"/>
          <w:spacing w:val="22"/>
        </w:rPr>
        <w:t xml:space="preserve"> </w:t>
      </w:r>
      <w:r w:rsidRPr="00587E7A">
        <w:rPr>
          <w:rFonts w:cs="Arial"/>
          <w:spacing w:val="-1"/>
        </w:rPr>
        <w:t>Director</w:t>
      </w:r>
      <w:r w:rsidRPr="00587E7A">
        <w:rPr>
          <w:rFonts w:cs="Arial"/>
          <w:spacing w:val="18"/>
        </w:rPr>
        <w:t xml:space="preserve"> </w:t>
      </w:r>
      <w:r w:rsidRPr="00587E7A">
        <w:rPr>
          <w:rFonts w:cs="Arial"/>
        </w:rPr>
        <w:t>may</w:t>
      </w:r>
      <w:r w:rsidRPr="00587E7A">
        <w:rPr>
          <w:rFonts w:cs="Arial"/>
          <w:spacing w:val="59"/>
        </w:rPr>
        <w:t xml:space="preserve"> </w:t>
      </w:r>
      <w:r w:rsidRPr="00587E7A">
        <w:rPr>
          <w:rFonts w:cs="Arial"/>
          <w:spacing w:val="-1"/>
        </w:rPr>
        <w:t>proceed</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disciplinary</w:t>
      </w:r>
      <w:r w:rsidRPr="00587E7A">
        <w:rPr>
          <w:rFonts w:cs="Arial"/>
          <w:spacing w:val="-2"/>
        </w:rPr>
        <w:t xml:space="preserve"> </w:t>
      </w:r>
      <w:r w:rsidRPr="00587E7A">
        <w:rPr>
          <w:rFonts w:cs="Arial"/>
          <w:spacing w:val="-1"/>
        </w:rPr>
        <w:t>action</w:t>
      </w:r>
      <w:r w:rsidRPr="00587E7A">
        <w:rPr>
          <w:rFonts w:cs="Arial"/>
          <w:spacing w:val="1"/>
        </w:rPr>
        <w:t xml:space="preserve"> </w:t>
      </w:r>
      <w:r w:rsidRPr="00587E7A">
        <w:rPr>
          <w:rFonts w:cs="Arial"/>
        </w:rPr>
        <w:t>per</w:t>
      </w:r>
      <w:r w:rsidRPr="00587E7A">
        <w:rPr>
          <w:rFonts w:cs="Arial"/>
          <w:spacing w:val="-1"/>
        </w:rPr>
        <w:t xml:space="preserve"> City</w:t>
      </w:r>
      <w:r w:rsidRPr="00587E7A">
        <w:rPr>
          <w:rFonts w:cs="Arial"/>
          <w:spacing w:val="-2"/>
        </w:rPr>
        <w:t xml:space="preserve"> </w:t>
      </w:r>
      <w:r w:rsidRPr="00587E7A">
        <w:rPr>
          <w:rFonts w:cs="Arial"/>
          <w:spacing w:val="-1"/>
        </w:rPr>
        <w:t>policy</w:t>
      </w:r>
      <w:r w:rsidRPr="00587E7A">
        <w:rPr>
          <w:rFonts w:cs="Arial"/>
          <w:spacing w:val="-2"/>
        </w:rPr>
        <w:t xml:space="preserve"> </w:t>
      </w:r>
      <w:r w:rsidRPr="00587E7A">
        <w:rPr>
          <w:rFonts w:cs="Arial"/>
          <w:spacing w:val="-1"/>
        </w:rPr>
        <w:t>irrespective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court’s</w:t>
      </w:r>
      <w:r w:rsidRPr="00587E7A">
        <w:rPr>
          <w:rFonts w:cs="Arial"/>
          <w:spacing w:val="63"/>
        </w:rPr>
        <w:t xml:space="preserve"> </w:t>
      </w:r>
      <w:r w:rsidRPr="00587E7A">
        <w:rPr>
          <w:rFonts w:cs="Arial"/>
          <w:spacing w:val="-1"/>
        </w:rPr>
        <w:t>disposition.</w:t>
      </w:r>
      <w:r w:rsidRPr="00587E7A">
        <w:rPr>
          <w:rFonts w:cs="Arial"/>
          <w:spacing w:val="58"/>
        </w:rPr>
        <w:t xml:space="preserve"> </w:t>
      </w:r>
      <w:r w:rsidRPr="00587E7A">
        <w:rPr>
          <w:rFonts w:cs="Arial"/>
          <w:spacing w:val="-1"/>
        </w:rPr>
        <w:t>Determination</w:t>
      </w:r>
      <w:r w:rsidRPr="00587E7A">
        <w:rPr>
          <w:rFonts w:cs="Arial"/>
          <w:spacing w:val="30"/>
        </w:rPr>
        <w:t xml:space="preserve"> </w:t>
      </w:r>
      <w:r w:rsidRPr="00587E7A">
        <w:rPr>
          <w:rFonts w:cs="Arial"/>
          <w:spacing w:val="-1"/>
        </w:rPr>
        <w:t>shall</w:t>
      </w:r>
      <w:r w:rsidRPr="00587E7A">
        <w:rPr>
          <w:rFonts w:cs="Arial"/>
          <w:spacing w:val="28"/>
        </w:rPr>
        <w:t xml:space="preserve"> </w:t>
      </w:r>
      <w:r w:rsidRPr="00587E7A">
        <w:rPr>
          <w:rFonts w:cs="Arial"/>
        </w:rPr>
        <w:t>be</w:t>
      </w:r>
      <w:r w:rsidRPr="00587E7A">
        <w:rPr>
          <w:rFonts w:cs="Arial"/>
          <w:spacing w:val="30"/>
        </w:rPr>
        <w:t xml:space="preserve"> </w:t>
      </w:r>
      <w:r w:rsidRPr="00587E7A">
        <w:rPr>
          <w:rFonts w:cs="Arial"/>
          <w:spacing w:val="-1"/>
        </w:rPr>
        <w:t>made</w:t>
      </w:r>
      <w:r w:rsidRPr="00587E7A">
        <w:rPr>
          <w:rFonts w:cs="Arial"/>
          <w:spacing w:val="30"/>
        </w:rPr>
        <w:t xml:space="preserve"> </w:t>
      </w:r>
      <w:r w:rsidRPr="00587E7A">
        <w:rPr>
          <w:rFonts w:cs="Arial"/>
          <w:spacing w:val="-1"/>
        </w:rPr>
        <w:t>regarding</w:t>
      </w:r>
      <w:r w:rsidRPr="00587E7A">
        <w:rPr>
          <w:rFonts w:cs="Arial"/>
          <w:spacing w:val="27"/>
        </w:rPr>
        <w:t xml:space="preserve"> </w:t>
      </w:r>
      <w:r w:rsidRPr="00587E7A">
        <w:rPr>
          <w:rFonts w:cs="Arial"/>
          <w:spacing w:val="-1"/>
        </w:rPr>
        <w:t>eligibility</w:t>
      </w:r>
      <w:r w:rsidRPr="00587E7A">
        <w:rPr>
          <w:rFonts w:cs="Arial"/>
          <w:spacing w:val="29"/>
        </w:rPr>
        <w:t xml:space="preserve"> </w:t>
      </w:r>
      <w:r w:rsidRPr="00587E7A">
        <w:rPr>
          <w:rFonts w:cs="Arial"/>
        </w:rPr>
        <w:t>for</w:t>
      </w:r>
      <w:r w:rsidRPr="00587E7A">
        <w:rPr>
          <w:rFonts w:cs="Arial"/>
          <w:spacing w:val="28"/>
        </w:rPr>
        <w:t xml:space="preserve"> </w:t>
      </w:r>
      <w:r w:rsidRPr="00587E7A">
        <w:rPr>
          <w:rFonts w:cs="Arial"/>
        </w:rPr>
        <w:t>back</w:t>
      </w:r>
      <w:r w:rsidRPr="00587E7A">
        <w:rPr>
          <w:rFonts w:cs="Arial"/>
          <w:spacing w:val="53"/>
        </w:rPr>
        <w:t xml:space="preserve"> </w:t>
      </w:r>
      <w:r w:rsidRPr="00587E7A">
        <w:rPr>
          <w:rFonts w:cs="Arial"/>
          <w:spacing w:val="-1"/>
        </w:rPr>
        <w:t>pay,</w:t>
      </w:r>
      <w:r w:rsidRPr="00587E7A">
        <w:rPr>
          <w:rFonts w:cs="Arial"/>
        </w:rPr>
        <w:t xml:space="preserve"> </w:t>
      </w:r>
      <w:r w:rsidRPr="00587E7A">
        <w:rPr>
          <w:rFonts w:cs="Arial"/>
          <w:spacing w:val="-1"/>
        </w:rPr>
        <w:t>based</w:t>
      </w:r>
      <w:r w:rsidRPr="00587E7A">
        <w:rPr>
          <w:rFonts w:cs="Arial"/>
          <w:spacing w:val="1"/>
        </w:rPr>
        <w:t xml:space="preserve"> </w:t>
      </w:r>
      <w:r w:rsidRPr="00587E7A">
        <w:rPr>
          <w:rFonts w:cs="Arial"/>
          <w:spacing w:val="-1"/>
        </w:rPr>
        <w:t>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disposition of</w:t>
      </w:r>
      <w:r w:rsidRPr="00587E7A">
        <w:rPr>
          <w:rFonts w:cs="Arial"/>
          <w:spacing w:val="3"/>
        </w:rPr>
        <w:t xml:space="preserve"> </w:t>
      </w:r>
      <w:r w:rsidRPr="00587E7A">
        <w:rPr>
          <w:rFonts w:cs="Arial"/>
          <w:spacing w:val="-1"/>
        </w:rPr>
        <w:t>the disciplinary</w:t>
      </w:r>
      <w:r w:rsidRPr="00587E7A">
        <w:rPr>
          <w:rFonts w:cs="Arial"/>
          <w:spacing w:val="-2"/>
        </w:rPr>
        <w:t xml:space="preserve"> </w:t>
      </w:r>
      <w:r w:rsidRPr="00587E7A">
        <w:rPr>
          <w:rFonts w:cs="Arial"/>
          <w:spacing w:val="-1"/>
        </w:rPr>
        <w:t>proceeding.</w:t>
      </w:r>
    </w:p>
    <w:p w14:paraId="4528BEF6" w14:textId="77777777" w:rsidR="00F00036" w:rsidRDefault="00F00036" w:rsidP="00985A6C">
      <w:pPr>
        <w:rPr>
          <w:rFonts w:ascii="Arial" w:hAnsi="Arial" w:cs="Arial"/>
        </w:rPr>
      </w:pPr>
    </w:p>
    <w:p w14:paraId="4732C633" w14:textId="77777777" w:rsidR="00F00036" w:rsidRPr="00587E7A" w:rsidRDefault="003650B4" w:rsidP="00540BD0">
      <w:pPr>
        <w:pStyle w:val="BodyText"/>
        <w:numPr>
          <w:ilvl w:val="2"/>
          <w:numId w:val="110"/>
        </w:numPr>
        <w:tabs>
          <w:tab w:val="left" w:pos="1544"/>
        </w:tabs>
        <w:spacing w:before="43"/>
        <w:rPr>
          <w:rFonts w:cs="Arial"/>
        </w:rPr>
      </w:pPr>
      <w:r w:rsidRPr="00587E7A">
        <w:rPr>
          <w:rFonts w:cs="Arial"/>
          <w:spacing w:val="-1"/>
        </w:rPr>
        <w:t>Complaints</w:t>
      </w:r>
      <w:r w:rsidRPr="00587E7A">
        <w:rPr>
          <w:rFonts w:cs="Arial"/>
        </w:rPr>
        <w:t xml:space="preserve"> </w:t>
      </w:r>
      <w:r w:rsidRPr="00587E7A">
        <w:rPr>
          <w:rFonts w:cs="Arial"/>
          <w:spacing w:val="-1"/>
        </w:rPr>
        <w:t>against</w:t>
      </w:r>
      <w:r w:rsidRPr="00587E7A">
        <w:rPr>
          <w:rFonts w:cs="Arial"/>
          <w:spacing w:val="-2"/>
        </w:rPr>
        <w:t xml:space="preserve"> </w:t>
      </w:r>
      <w:r w:rsidRPr="00587E7A">
        <w:rPr>
          <w:rFonts w:cs="Arial"/>
          <w:spacing w:val="-1"/>
        </w:rPr>
        <w:t>Employees--Suspension</w:t>
      </w:r>
    </w:p>
    <w:p w14:paraId="01EA5C69" w14:textId="77777777" w:rsidR="00F00036" w:rsidRPr="00587E7A" w:rsidRDefault="00F00036" w:rsidP="00985A6C">
      <w:pPr>
        <w:rPr>
          <w:rFonts w:ascii="Arial" w:eastAsia="Arial" w:hAnsi="Arial" w:cs="Arial"/>
          <w:sz w:val="24"/>
          <w:szCs w:val="24"/>
        </w:rPr>
      </w:pPr>
    </w:p>
    <w:p w14:paraId="16E7DF5F" w14:textId="77777777" w:rsidR="00F00036" w:rsidRPr="00587E7A" w:rsidRDefault="003650B4" w:rsidP="00540BD0">
      <w:pPr>
        <w:pStyle w:val="BodyText"/>
        <w:numPr>
          <w:ilvl w:val="3"/>
          <w:numId w:val="110"/>
        </w:numPr>
        <w:tabs>
          <w:tab w:val="left" w:pos="2264"/>
        </w:tabs>
        <w:ind w:right="99"/>
        <w:rPr>
          <w:rFonts w:cs="Arial"/>
        </w:rPr>
      </w:pPr>
      <w:r w:rsidRPr="00587E7A">
        <w:rPr>
          <w:rFonts w:cs="Arial"/>
        </w:rPr>
        <w:t>In</w:t>
      </w:r>
      <w:r w:rsidRPr="00587E7A">
        <w:rPr>
          <w:rFonts w:cs="Arial"/>
          <w:spacing w:val="63"/>
        </w:rPr>
        <w:t xml:space="preserve"> </w:t>
      </w:r>
      <w:r w:rsidRPr="00587E7A">
        <w:rPr>
          <w:rFonts w:cs="Arial"/>
        </w:rPr>
        <w:t>the</w:t>
      </w:r>
      <w:r w:rsidRPr="00587E7A">
        <w:rPr>
          <w:rFonts w:cs="Arial"/>
          <w:spacing w:val="64"/>
        </w:rPr>
        <w:t xml:space="preserve"> </w:t>
      </w:r>
      <w:r w:rsidRPr="00587E7A">
        <w:rPr>
          <w:rFonts w:cs="Arial"/>
          <w:spacing w:val="-1"/>
        </w:rPr>
        <w:t>case</w:t>
      </w:r>
      <w:r w:rsidRPr="00587E7A">
        <w:rPr>
          <w:rFonts w:cs="Arial"/>
          <w:spacing w:val="64"/>
        </w:rPr>
        <w:t xml:space="preserve"> </w:t>
      </w:r>
      <w:r w:rsidRPr="00587E7A">
        <w:rPr>
          <w:rFonts w:cs="Arial"/>
          <w:spacing w:val="-1"/>
        </w:rPr>
        <w:t>of</w:t>
      </w:r>
      <w:r w:rsidRPr="00587E7A">
        <w:rPr>
          <w:rFonts w:cs="Arial"/>
          <w:spacing w:val="65"/>
        </w:rPr>
        <w:t xml:space="preserve"> </w:t>
      </w:r>
      <w:r w:rsidRPr="00587E7A">
        <w:rPr>
          <w:rFonts w:cs="Arial"/>
        </w:rPr>
        <w:t>a</w:t>
      </w:r>
      <w:r w:rsidRPr="00587E7A">
        <w:rPr>
          <w:rFonts w:cs="Arial"/>
          <w:spacing w:val="64"/>
        </w:rPr>
        <w:t xml:space="preserve"> </w:t>
      </w:r>
      <w:r w:rsidRPr="00587E7A">
        <w:rPr>
          <w:rFonts w:cs="Arial"/>
          <w:spacing w:val="-1"/>
        </w:rPr>
        <w:t>complaint</w:t>
      </w:r>
      <w:r w:rsidRPr="00587E7A">
        <w:rPr>
          <w:rFonts w:cs="Arial"/>
          <w:spacing w:val="63"/>
        </w:rPr>
        <w:t xml:space="preserve"> </w:t>
      </w:r>
      <w:r w:rsidRPr="00587E7A">
        <w:rPr>
          <w:rFonts w:cs="Arial"/>
          <w:spacing w:val="-1"/>
        </w:rPr>
        <w:t>against</w:t>
      </w:r>
      <w:r w:rsidRPr="00587E7A">
        <w:rPr>
          <w:rFonts w:cs="Arial"/>
          <w:spacing w:val="63"/>
        </w:rPr>
        <w:t xml:space="preserve"> </w:t>
      </w:r>
      <w:r w:rsidRPr="00587E7A">
        <w:rPr>
          <w:rFonts w:cs="Arial"/>
        </w:rPr>
        <w:t>a</w:t>
      </w:r>
      <w:r w:rsidRPr="00587E7A">
        <w:rPr>
          <w:rFonts w:cs="Arial"/>
          <w:spacing w:val="63"/>
        </w:rPr>
        <w:t xml:space="preserve"> </w:t>
      </w:r>
      <w:r w:rsidRPr="00587E7A">
        <w:rPr>
          <w:rFonts w:cs="Arial"/>
          <w:spacing w:val="-1"/>
        </w:rPr>
        <w:t>City</w:t>
      </w:r>
      <w:r w:rsidRPr="00587E7A">
        <w:rPr>
          <w:rFonts w:cs="Arial"/>
          <w:spacing w:val="60"/>
        </w:rPr>
        <w:t xml:space="preserve"> </w:t>
      </w:r>
      <w:r w:rsidRPr="00587E7A">
        <w:rPr>
          <w:rFonts w:cs="Arial"/>
          <w:spacing w:val="-1"/>
        </w:rPr>
        <w:t>employee,</w:t>
      </w:r>
      <w:r w:rsidRPr="00587E7A">
        <w:rPr>
          <w:rFonts w:cs="Arial"/>
          <w:spacing w:val="63"/>
        </w:rPr>
        <w:t xml:space="preserve"> </w:t>
      </w:r>
      <w:r w:rsidRPr="00587E7A">
        <w:rPr>
          <w:rFonts w:cs="Arial"/>
        </w:rPr>
        <w:t>as</w:t>
      </w:r>
      <w:r w:rsidRPr="00587E7A">
        <w:rPr>
          <w:rFonts w:cs="Arial"/>
          <w:spacing w:val="62"/>
        </w:rPr>
        <w:t xml:space="preserve"> </w:t>
      </w:r>
      <w:r w:rsidRPr="00587E7A">
        <w:rPr>
          <w:rFonts w:cs="Arial"/>
        </w:rPr>
        <w:t>an</w:t>
      </w:r>
      <w:r w:rsidRPr="00587E7A">
        <w:rPr>
          <w:rFonts w:cs="Arial"/>
          <w:spacing w:val="64"/>
        </w:rPr>
        <w:t xml:space="preserve"> </w:t>
      </w:r>
      <w:r w:rsidRPr="00587E7A">
        <w:rPr>
          <w:rFonts w:cs="Arial"/>
          <w:spacing w:val="-1"/>
        </w:rPr>
        <w:t>alternative</w:t>
      </w:r>
      <w:r w:rsidRPr="00587E7A">
        <w:rPr>
          <w:rFonts w:cs="Arial"/>
          <w:spacing w:val="64"/>
        </w:rPr>
        <w:t xml:space="preserve"> </w:t>
      </w:r>
      <w:r w:rsidRPr="00587E7A">
        <w:rPr>
          <w:rFonts w:cs="Arial"/>
        </w:rPr>
        <w:t>to</w:t>
      </w:r>
      <w:r w:rsidRPr="00587E7A">
        <w:rPr>
          <w:rFonts w:cs="Arial"/>
          <w:spacing w:val="41"/>
        </w:rPr>
        <w:t xml:space="preserve"> </w:t>
      </w:r>
      <w:r w:rsidRPr="00587E7A">
        <w:rPr>
          <w:rFonts w:cs="Arial"/>
          <w:spacing w:val="-1"/>
        </w:rPr>
        <w:t>suspension</w:t>
      </w:r>
      <w:r w:rsidRPr="00587E7A">
        <w:rPr>
          <w:rFonts w:cs="Arial"/>
          <w:spacing w:val="51"/>
        </w:rPr>
        <w:t xml:space="preserve"> </w:t>
      </w:r>
      <w:r w:rsidRPr="00587E7A">
        <w:rPr>
          <w:rFonts w:cs="Arial"/>
          <w:spacing w:val="-1"/>
        </w:rPr>
        <w:t>without</w:t>
      </w:r>
      <w:r w:rsidRPr="00587E7A">
        <w:rPr>
          <w:rFonts w:cs="Arial"/>
          <w:spacing w:val="51"/>
        </w:rPr>
        <w:t xml:space="preserve"> </w:t>
      </w:r>
      <w:r w:rsidRPr="00587E7A">
        <w:rPr>
          <w:rFonts w:cs="Arial"/>
          <w:spacing w:val="-2"/>
        </w:rPr>
        <w:t>pay,</w:t>
      </w:r>
      <w:r w:rsidRPr="00587E7A">
        <w:rPr>
          <w:rFonts w:cs="Arial"/>
          <w:spacing w:val="51"/>
        </w:rPr>
        <w:t xml:space="preserve"> </w:t>
      </w:r>
      <w:r w:rsidRPr="00587E7A">
        <w:rPr>
          <w:rFonts w:cs="Arial"/>
          <w:spacing w:val="-1"/>
        </w:rPr>
        <w:t>suspension</w:t>
      </w:r>
      <w:r w:rsidRPr="00587E7A">
        <w:rPr>
          <w:rFonts w:cs="Arial"/>
          <w:spacing w:val="51"/>
        </w:rPr>
        <w:t xml:space="preserve"> </w:t>
      </w:r>
      <w:r w:rsidRPr="00587E7A">
        <w:rPr>
          <w:rFonts w:cs="Arial"/>
          <w:spacing w:val="-1"/>
        </w:rPr>
        <w:t>with</w:t>
      </w:r>
      <w:r w:rsidRPr="00587E7A">
        <w:rPr>
          <w:rFonts w:cs="Arial"/>
          <w:spacing w:val="52"/>
        </w:rPr>
        <w:t xml:space="preserve"> </w:t>
      </w:r>
      <w:r w:rsidRPr="00587E7A">
        <w:rPr>
          <w:rFonts w:cs="Arial"/>
          <w:spacing w:val="-1"/>
        </w:rPr>
        <w:t>pay,</w:t>
      </w:r>
      <w:r w:rsidRPr="00587E7A">
        <w:rPr>
          <w:rFonts w:cs="Arial"/>
          <w:spacing w:val="51"/>
        </w:rPr>
        <w:t xml:space="preserve"> </w:t>
      </w:r>
      <w:r w:rsidRPr="00587E7A">
        <w:rPr>
          <w:rFonts w:cs="Arial"/>
          <w:spacing w:val="-1"/>
        </w:rPr>
        <w:t>administrative</w:t>
      </w:r>
      <w:r w:rsidRPr="00587E7A">
        <w:rPr>
          <w:rFonts w:cs="Arial"/>
          <w:spacing w:val="52"/>
        </w:rPr>
        <w:t xml:space="preserve"> </w:t>
      </w:r>
      <w:r w:rsidRPr="00587E7A">
        <w:rPr>
          <w:rFonts w:cs="Arial"/>
          <w:spacing w:val="-1"/>
        </w:rPr>
        <w:t>duty,</w:t>
      </w:r>
      <w:r w:rsidRPr="00587E7A">
        <w:rPr>
          <w:rFonts w:cs="Arial"/>
          <w:spacing w:val="50"/>
        </w:rPr>
        <w:t xml:space="preserve"> </w:t>
      </w:r>
      <w:r w:rsidRPr="00587E7A">
        <w:rPr>
          <w:rFonts w:cs="Arial"/>
        </w:rPr>
        <w:t>or</w:t>
      </w:r>
      <w:r w:rsidRPr="00587E7A">
        <w:rPr>
          <w:rFonts w:cs="Arial"/>
          <w:spacing w:val="52"/>
        </w:rPr>
        <w:t xml:space="preserve"> </w:t>
      </w:r>
      <w:r w:rsidRPr="00587E7A">
        <w:rPr>
          <w:rFonts w:cs="Arial"/>
        </w:rPr>
        <w:t>other</w:t>
      </w:r>
      <w:r w:rsidRPr="00587E7A">
        <w:rPr>
          <w:rFonts w:cs="Arial"/>
          <w:spacing w:val="63"/>
        </w:rPr>
        <w:t xml:space="preserve"> </w:t>
      </w:r>
      <w:r w:rsidRPr="00587E7A">
        <w:rPr>
          <w:rFonts w:cs="Arial"/>
          <w:spacing w:val="-1"/>
        </w:rPr>
        <w:t>assignment,</w:t>
      </w:r>
      <w:r w:rsidRPr="00587E7A">
        <w:rPr>
          <w:rFonts w:cs="Arial"/>
          <w:spacing w:val="12"/>
        </w:rPr>
        <w:t xml:space="preserve"> </w:t>
      </w:r>
      <w:r w:rsidRPr="00587E7A">
        <w:rPr>
          <w:rFonts w:cs="Arial"/>
        </w:rPr>
        <w:t>may</w:t>
      </w:r>
      <w:r w:rsidRPr="00587E7A">
        <w:rPr>
          <w:rFonts w:cs="Arial"/>
          <w:spacing w:val="12"/>
        </w:rPr>
        <w:t xml:space="preserve"> </w:t>
      </w:r>
      <w:r w:rsidRPr="00587E7A">
        <w:rPr>
          <w:rFonts w:cs="Arial"/>
        </w:rPr>
        <w:t>be</w:t>
      </w:r>
      <w:r w:rsidRPr="00587E7A">
        <w:rPr>
          <w:rFonts w:cs="Arial"/>
          <w:spacing w:val="15"/>
        </w:rPr>
        <w:t xml:space="preserve"> </w:t>
      </w:r>
      <w:r w:rsidRPr="00587E7A">
        <w:rPr>
          <w:rFonts w:cs="Arial"/>
          <w:spacing w:val="-1"/>
        </w:rPr>
        <w:t>considered</w:t>
      </w:r>
      <w:r w:rsidRPr="00587E7A">
        <w:rPr>
          <w:rFonts w:cs="Arial"/>
          <w:spacing w:val="15"/>
        </w:rPr>
        <w:t xml:space="preserve"> </w:t>
      </w:r>
      <w:r w:rsidRPr="00587E7A">
        <w:rPr>
          <w:rFonts w:cs="Arial"/>
          <w:spacing w:val="-1"/>
        </w:rPr>
        <w:t>depending</w:t>
      </w:r>
      <w:r w:rsidRPr="00587E7A">
        <w:rPr>
          <w:rFonts w:cs="Arial"/>
          <w:spacing w:val="11"/>
        </w:rPr>
        <w:t xml:space="preserve"> </w:t>
      </w:r>
      <w:r w:rsidRPr="00587E7A">
        <w:rPr>
          <w:rFonts w:cs="Arial"/>
        </w:rPr>
        <w:t>on</w:t>
      </w:r>
      <w:r w:rsidRPr="00587E7A">
        <w:rPr>
          <w:rFonts w:cs="Arial"/>
          <w:spacing w:val="15"/>
        </w:rPr>
        <w:t xml:space="preserve"> </w:t>
      </w:r>
      <w:r w:rsidRPr="00587E7A">
        <w:rPr>
          <w:rFonts w:cs="Arial"/>
          <w:spacing w:val="-1"/>
        </w:rPr>
        <w:t>nature</w:t>
      </w:r>
      <w:r w:rsidRPr="00587E7A">
        <w:rPr>
          <w:rFonts w:cs="Arial"/>
          <w:spacing w:val="13"/>
        </w:rPr>
        <w:t xml:space="preserve"> </w:t>
      </w:r>
      <w:r w:rsidRPr="00587E7A">
        <w:rPr>
          <w:rFonts w:cs="Arial"/>
          <w:spacing w:val="-1"/>
        </w:rPr>
        <w:t>of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1"/>
        </w:rPr>
        <w:t>charge/allegation</w:t>
      </w:r>
      <w:r w:rsidRPr="00587E7A">
        <w:rPr>
          <w:rFonts w:cs="Arial"/>
          <w:spacing w:val="51"/>
        </w:rPr>
        <w:t xml:space="preserve"> </w:t>
      </w:r>
      <w:r w:rsidRPr="00587E7A">
        <w:rPr>
          <w:rFonts w:cs="Arial"/>
        </w:rPr>
        <w:t>and</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interest</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City.</w:t>
      </w:r>
      <w:r w:rsidRPr="00587E7A">
        <w:rPr>
          <w:rFonts w:cs="Arial"/>
          <w:spacing w:val="18"/>
        </w:rPr>
        <w:t xml:space="preserve"> </w:t>
      </w:r>
      <w:r w:rsidRPr="00587E7A">
        <w:rPr>
          <w:rFonts w:cs="Arial"/>
        </w:rPr>
        <w:t>In</w:t>
      </w:r>
      <w:r w:rsidRPr="00587E7A">
        <w:rPr>
          <w:rFonts w:cs="Arial"/>
          <w:spacing w:val="18"/>
        </w:rPr>
        <w:t xml:space="preserve"> </w:t>
      </w:r>
      <w:r w:rsidRPr="00587E7A">
        <w:rPr>
          <w:rFonts w:cs="Arial"/>
        </w:rPr>
        <w:t>such</w:t>
      </w:r>
      <w:r w:rsidRPr="00587E7A">
        <w:rPr>
          <w:rFonts w:cs="Arial"/>
          <w:spacing w:val="18"/>
        </w:rPr>
        <w:t xml:space="preserve"> </w:t>
      </w:r>
      <w:r w:rsidRPr="00587E7A">
        <w:rPr>
          <w:rFonts w:cs="Arial"/>
        </w:rPr>
        <w:t>cases,</w:t>
      </w:r>
      <w:r w:rsidRPr="00587E7A">
        <w:rPr>
          <w:rFonts w:cs="Arial"/>
          <w:spacing w:val="18"/>
        </w:rPr>
        <w:t xml:space="preserve"> </w:t>
      </w:r>
      <w:r w:rsidRPr="00587E7A">
        <w:rPr>
          <w:rFonts w:cs="Arial"/>
        </w:rPr>
        <w:t>no</w:t>
      </w:r>
      <w:r w:rsidRPr="00587E7A">
        <w:rPr>
          <w:rFonts w:cs="Arial"/>
          <w:spacing w:val="18"/>
        </w:rPr>
        <w:t xml:space="preserve"> </w:t>
      </w:r>
      <w:r w:rsidRPr="00587E7A">
        <w:rPr>
          <w:rFonts w:cs="Arial"/>
          <w:spacing w:val="-1"/>
        </w:rPr>
        <w:t>substantive</w:t>
      </w:r>
      <w:r w:rsidRPr="00587E7A">
        <w:rPr>
          <w:rFonts w:cs="Arial"/>
          <w:spacing w:val="18"/>
        </w:rPr>
        <w:t xml:space="preserve"> </w:t>
      </w:r>
      <w:r w:rsidRPr="00587E7A">
        <w:rPr>
          <w:rFonts w:cs="Arial"/>
          <w:spacing w:val="-1"/>
        </w:rPr>
        <w:t>action</w:t>
      </w:r>
      <w:r w:rsidRPr="00587E7A">
        <w:rPr>
          <w:rFonts w:cs="Arial"/>
          <w:spacing w:val="18"/>
        </w:rPr>
        <w:t xml:space="preserve"> </w:t>
      </w:r>
      <w:r w:rsidRPr="00587E7A">
        <w:rPr>
          <w:rFonts w:cs="Arial"/>
          <w:spacing w:val="-1"/>
        </w:rPr>
        <w:t>(i.e.,</w:t>
      </w:r>
      <w:r w:rsidRPr="00587E7A">
        <w:rPr>
          <w:rFonts w:cs="Arial"/>
          <w:spacing w:val="45"/>
        </w:rPr>
        <w:t xml:space="preserve"> </w:t>
      </w:r>
      <w:r w:rsidRPr="00587E7A">
        <w:rPr>
          <w:rFonts w:cs="Arial"/>
          <w:spacing w:val="-1"/>
        </w:rPr>
        <w:t>suspension</w:t>
      </w:r>
      <w:r w:rsidRPr="00587E7A">
        <w:rPr>
          <w:rFonts w:cs="Arial"/>
          <w:spacing w:val="37"/>
        </w:rPr>
        <w:t xml:space="preserve"> </w:t>
      </w:r>
      <w:r w:rsidRPr="00587E7A">
        <w:rPr>
          <w:rFonts w:cs="Arial"/>
          <w:spacing w:val="-1"/>
        </w:rPr>
        <w:t>without</w:t>
      </w:r>
      <w:r w:rsidRPr="00587E7A">
        <w:rPr>
          <w:rFonts w:cs="Arial"/>
          <w:spacing w:val="37"/>
        </w:rPr>
        <w:t xml:space="preserve"> </w:t>
      </w:r>
      <w:r w:rsidRPr="00587E7A">
        <w:rPr>
          <w:rFonts w:cs="Arial"/>
          <w:spacing w:val="-2"/>
        </w:rPr>
        <w:t>pay)</w:t>
      </w:r>
      <w:r w:rsidRPr="00587E7A">
        <w:rPr>
          <w:rFonts w:cs="Arial"/>
          <w:spacing w:val="38"/>
        </w:rPr>
        <w:t xml:space="preserve"> </w:t>
      </w:r>
      <w:r w:rsidRPr="00587E7A">
        <w:rPr>
          <w:rFonts w:cs="Arial"/>
          <w:spacing w:val="-2"/>
        </w:rPr>
        <w:t>will</w:t>
      </w:r>
      <w:r w:rsidRPr="00587E7A">
        <w:rPr>
          <w:rFonts w:cs="Arial"/>
          <w:spacing w:val="35"/>
        </w:rPr>
        <w:t xml:space="preserve"> </w:t>
      </w:r>
      <w:r w:rsidRPr="00587E7A">
        <w:rPr>
          <w:rFonts w:cs="Arial"/>
        </w:rPr>
        <w:t>be</w:t>
      </w:r>
      <w:r w:rsidRPr="00587E7A">
        <w:rPr>
          <w:rFonts w:cs="Arial"/>
          <w:spacing w:val="38"/>
        </w:rPr>
        <w:t xml:space="preserve"> </w:t>
      </w:r>
      <w:r w:rsidRPr="00587E7A">
        <w:rPr>
          <w:rFonts w:cs="Arial"/>
          <w:spacing w:val="-1"/>
        </w:rPr>
        <w:t>considered</w:t>
      </w:r>
      <w:r w:rsidRPr="00587E7A">
        <w:rPr>
          <w:rFonts w:cs="Arial"/>
          <w:spacing w:val="35"/>
        </w:rPr>
        <w:t xml:space="preserve"> </w:t>
      </w:r>
      <w:r w:rsidRPr="00587E7A">
        <w:rPr>
          <w:rFonts w:cs="Arial"/>
          <w:spacing w:val="-1"/>
        </w:rPr>
        <w:t>until</w:t>
      </w:r>
      <w:r w:rsidRPr="00587E7A">
        <w:rPr>
          <w:rFonts w:cs="Arial"/>
          <w:spacing w:val="36"/>
        </w:rPr>
        <w:t xml:space="preserve"> </w:t>
      </w:r>
      <w:r w:rsidRPr="00587E7A">
        <w:rPr>
          <w:rFonts w:cs="Arial"/>
          <w:spacing w:val="-1"/>
        </w:rPr>
        <w:t>the</w:t>
      </w:r>
      <w:r w:rsidRPr="00587E7A">
        <w:rPr>
          <w:rFonts w:cs="Arial"/>
          <w:spacing w:val="37"/>
        </w:rPr>
        <w:t xml:space="preserve"> </w:t>
      </w:r>
      <w:r w:rsidRPr="00587E7A">
        <w:rPr>
          <w:rFonts w:cs="Arial"/>
          <w:spacing w:val="-1"/>
        </w:rPr>
        <w:t>conclusion</w:t>
      </w:r>
      <w:r w:rsidRPr="00587E7A">
        <w:rPr>
          <w:rFonts w:cs="Arial"/>
          <w:spacing w:val="35"/>
        </w:rPr>
        <w:t xml:space="preserve"> </w:t>
      </w:r>
      <w:r w:rsidRPr="00587E7A">
        <w:rPr>
          <w:rFonts w:cs="Arial"/>
          <w:spacing w:val="-1"/>
        </w:rPr>
        <w:t>of</w:t>
      </w:r>
      <w:r w:rsidRPr="00587E7A">
        <w:rPr>
          <w:rFonts w:cs="Arial"/>
          <w:spacing w:val="40"/>
        </w:rPr>
        <w:t xml:space="preserve"> </w:t>
      </w:r>
      <w:r w:rsidRPr="00587E7A">
        <w:rPr>
          <w:rFonts w:cs="Arial"/>
          <w:spacing w:val="-2"/>
        </w:rPr>
        <w:t>the</w:t>
      </w:r>
      <w:r w:rsidRPr="00587E7A">
        <w:rPr>
          <w:rFonts w:cs="Arial"/>
          <w:spacing w:val="59"/>
        </w:rPr>
        <w:t xml:space="preserve"> </w:t>
      </w:r>
      <w:r w:rsidRPr="00587E7A">
        <w:rPr>
          <w:rFonts w:cs="Arial"/>
          <w:spacing w:val="-1"/>
        </w:rPr>
        <w:t>investigation</w:t>
      </w:r>
      <w:r w:rsidRPr="00587E7A">
        <w:rPr>
          <w:rFonts w:cs="Arial"/>
          <w:spacing w:val="63"/>
        </w:rPr>
        <w:t xml:space="preserve"> </w:t>
      </w:r>
      <w:r w:rsidRPr="00587E7A">
        <w:rPr>
          <w:rFonts w:cs="Arial"/>
          <w:spacing w:val="-1"/>
        </w:rPr>
        <w:t>when</w:t>
      </w:r>
      <w:r w:rsidRPr="00587E7A">
        <w:rPr>
          <w:rFonts w:cs="Arial"/>
          <w:spacing w:val="61"/>
        </w:rPr>
        <w:t xml:space="preserve"> </w:t>
      </w:r>
      <w:r w:rsidRPr="00587E7A">
        <w:rPr>
          <w:rFonts w:cs="Arial"/>
          <w:spacing w:val="-1"/>
        </w:rPr>
        <w:t>the</w:t>
      </w:r>
      <w:r w:rsidRPr="00587E7A">
        <w:rPr>
          <w:rFonts w:cs="Arial"/>
          <w:spacing w:val="61"/>
        </w:rPr>
        <w:t xml:space="preserve"> </w:t>
      </w:r>
      <w:r w:rsidRPr="00587E7A">
        <w:rPr>
          <w:rFonts w:cs="Arial"/>
          <w:spacing w:val="-1"/>
        </w:rPr>
        <w:t>circumstances</w:t>
      </w:r>
      <w:r w:rsidRPr="00587E7A">
        <w:rPr>
          <w:rFonts w:cs="Arial"/>
          <w:spacing w:val="59"/>
        </w:rPr>
        <w:t xml:space="preserve"> </w:t>
      </w:r>
      <w:r w:rsidRPr="00587E7A">
        <w:rPr>
          <w:rFonts w:cs="Arial"/>
          <w:spacing w:val="-1"/>
        </w:rPr>
        <w:t>and</w:t>
      </w:r>
      <w:r w:rsidRPr="00587E7A">
        <w:rPr>
          <w:rFonts w:cs="Arial"/>
          <w:spacing w:val="61"/>
        </w:rPr>
        <w:t xml:space="preserve"> </w:t>
      </w:r>
      <w:r w:rsidRPr="00587E7A">
        <w:rPr>
          <w:rFonts w:cs="Arial"/>
          <w:spacing w:val="-1"/>
        </w:rPr>
        <w:t>validity</w:t>
      </w:r>
      <w:r w:rsidRPr="00587E7A">
        <w:rPr>
          <w:rFonts w:cs="Arial"/>
          <w:spacing w:val="58"/>
        </w:rPr>
        <w:t xml:space="preserve"> </w:t>
      </w:r>
      <w:r w:rsidRPr="00587E7A">
        <w:rPr>
          <w:rFonts w:cs="Arial"/>
        </w:rPr>
        <w:t>of</w:t>
      </w:r>
      <w:r w:rsidRPr="00587E7A">
        <w:rPr>
          <w:rFonts w:cs="Arial"/>
          <w:spacing w:val="63"/>
        </w:rPr>
        <w:t xml:space="preserve"> </w:t>
      </w:r>
      <w:r w:rsidRPr="00587E7A">
        <w:rPr>
          <w:rFonts w:cs="Arial"/>
        </w:rPr>
        <w:t>the</w:t>
      </w:r>
      <w:r w:rsidRPr="00587E7A">
        <w:rPr>
          <w:rFonts w:cs="Arial"/>
          <w:spacing w:val="60"/>
        </w:rPr>
        <w:t xml:space="preserve"> </w:t>
      </w:r>
      <w:r w:rsidRPr="00587E7A">
        <w:rPr>
          <w:rFonts w:cs="Arial"/>
          <w:spacing w:val="-1"/>
        </w:rPr>
        <w:t>complaint</w:t>
      </w:r>
      <w:r w:rsidRPr="00587E7A">
        <w:rPr>
          <w:rFonts w:cs="Arial"/>
          <w:spacing w:val="61"/>
        </w:rPr>
        <w:t xml:space="preserve"> </w:t>
      </w:r>
      <w:r w:rsidRPr="00587E7A">
        <w:rPr>
          <w:rFonts w:cs="Arial"/>
          <w:spacing w:val="-1"/>
        </w:rPr>
        <w:t>is</w:t>
      </w:r>
      <w:r w:rsidRPr="00587E7A">
        <w:rPr>
          <w:rFonts w:cs="Arial"/>
          <w:spacing w:val="60"/>
        </w:rPr>
        <w:t xml:space="preserve"> </w:t>
      </w:r>
      <w:r w:rsidRPr="00587E7A">
        <w:rPr>
          <w:rFonts w:cs="Arial"/>
        </w:rPr>
        <w:t>fully</w:t>
      </w:r>
      <w:r w:rsidRPr="00587E7A">
        <w:rPr>
          <w:rFonts w:cs="Arial"/>
          <w:spacing w:val="53"/>
        </w:rPr>
        <w:t xml:space="preserve"> </w:t>
      </w:r>
      <w:r w:rsidRPr="00587E7A">
        <w:rPr>
          <w:rFonts w:cs="Arial"/>
          <w:spacing w:val="-1"/>
        </w:rPr>
        <w:t>ascertained.</w:t>
      </w:r>
    </w:p>
    <w:p w14:paraId="5870EDF8" w14:textId="77777777" w:rsidR="00F00036" w:rsidRPr="00587E7A" w:rsidRDefault="00F00036" w:rsidP="00985A6C">
      <w:pPr>
        <w:rPr>
          <w:rFonts w:ascii="Arial" w:eastAsia="Arial" w:hAnsi="Arial" w:cs="Arial"/>
          <w:sz w:val="24"/>
          <w:szCs w:val="24"/>
        </w:rPr>
      </w:pPr>
    </w:p>
    <w:p w14:paraId="7F66253F" w14:textId="77777777" w:rsidR="00F00036" w:rsidRPr="00587E7A" w:rsidRDefault="003650B4" w:rsidP="00540BD0">
      <w:pPr>
        <w:pStyle w:val="BodyText"/>
        <w:numPr>
          <w:ilvl w:val="3"/>
          <w:numId w:val="110"/>
        </w:numPr>
        <w:tabs>
          <w:tab w:val="left" w:pos="2264"/>
        </w:tabs>
        <w:ind w:right="99"/>
        <w:rPr>
          <w:rFonts w:cs="Arial"/>
        </w:rPr>
      </w:pPr>
      <w:r w:rsidRPr="00587E7A">
        <w:rPr>
          <w:rFonts w:cs="Arial"/>
          <w:spacing w:val="-1"/>
        </w:rPr>
        <w:t>Since</w:t>
      </w:r>
      <w:r w:rsidRPr="00587E7A">
        <w:rPr>
          <w:rFonts w:cs="Arial"/>
          <w:spacing w:val="6"/>
        </w:rPr>
        <w:t xml:space="preserve"> </w:t>
      </w:r>
      <w:r w:rsidRPr="00587E7A">
        <w:rPr>
          <w:rFonts w:cs="Arial"/>
          <w:spacing w:val="-1"/>
        </w:rPr>
        <w:t>the</w:t>
      </w:r>
      <w:r w:rsidRPr="00587E7A">
        <w:rPr>
          <w:rFonts w:cs="Arial"/>
          <w:spacing w:val="3"/>
        </w:rPr>
        <w:t xml:space="preserve"> </w:t>
      </w:r>
      <w:r w:rsidRPr="00587E7A">
        <w:rPr>
          <w:rFonts w:cs="Arial"/>
          <w:spacing w:val="-1"/>
        </w:rPr>
        <w:t>employee</w:t>
      </w:r>
      <w:r w:rsidRPr="00587E7A">
        <w:rPr>
          <w:rFonts w:cs="Arial"/>
          <w:spacing w:val="6"/>
        </w:rPr>
        <w:t xml:space="preserve"> </w:t>
      </w:r>
      <w:r w:rsidRPr="00587E7A">
        <w:rPr>
          <w:rFonts w:cs="Arial"/>
          <w:spacing w:val="-1"/>
        </w:rPr>
        <w:t>under</w:t>
      </w:r>
      <w:r w:rsidRPr="00587E7A">
        <w:rPr>
          <w:rFonts w:cs="Arial"/>
          <w:spacing w:val="4"/>
        </w:rPr>
        <w:t xml:space="preserve"> </w:t>
      </w:r>
      <w:r w:rsidRPr="00587E7A">
        <w:rPr>
          <w:rFonts w:cs="Arial"/>
          <w:spacing w:val="-1"/>
        </w:rPr>
        <w:t>investigation</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in</w:t>
      </w:r>
      <w:r w:rsidRPr="00587E7A">
        <w:rPr>
          <w:rFonts w:cs="Arial"/>
          <w:spacing w:val="3"/>
        </w:rPr>
        <w:t xml:space="preserve"> </w:t>
      </w:r>
      <w:r w:rsidRPr="00587E7A">
        <w:rPr>
          <w:rFonts w:cs="Arial"/>
        </w:rPr>
        <w:t>a</w:t>
      </w:r>
      <w:r w:rsidRPr="00587E7A">
        <w:rPr>
          <w:rFonts w:cs="Arial"/>
          <w:spacing w:val="3"/>
        </w:rPr>
        <w:t xml:space="preserve"> </w:t>
      </w:r>
      <w:r w:rsidRPr="00587E7A">
        <w:rPr>
          <w:rFonts w:cs="Arial"/>
          <w:spacing w:val="-1"/>
        </w:rPr>
        <w:t>full-pay</w:t>
      </w:r>
      <w:r w:rsidRPr="00587E7A">
        <w:rPr>
          <w:rFonts w:cs="Arial"/>
          <w:spacing w:val="2"/>
        </w:rPr>
        <w:t xml:space="preserve"> </w:t>
      </w:r>
      <w:r w:rsidRPr="00587E7A">
        <w:rPr>
          <w:rFonts w:cs="Arial"/>
          <w:spacing w:val="-1"/>
        </w:rPr>
        <w:t>status,</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investigation</w:t>
      </w:r>
      <w:r w:rsidRPr="00587E7A">
        <w:rPr>
          <w:rFonts w:cs="Arial"/>
          <w:spacing w:val="69"/>
        </w:rPr>
        <w:t xml:space="preserve"> </w:t>
      </w:r>
      <w:r w:rsidRPr="00587E7A">
        <w:rPr>
          <w:rFonts w:cs="Arial"/>
        </w:rPr>
        <w:t>must</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conducted</w:t>
      </w:r>
      <w:r w:rsidRPr="00587E7A">
        <w:rPr>
          <w:rFonts w:cs="Arial"/>
          <w:spacing w:val="1"/>
        </w:rPr>
        <w:t xml:space="preserve"> </w:t>
      </w:r>
      <w:r w:rsidRPr="00587E7A">
        <w:rPr>
          <w:rFonts w:cs="Arial"/>
          <w:spacing w:val="-1"/>
        </w:rPr>
        <w:t>in</w:t>
      </w:r>
      <w:r w:rsidRPr="00587E7A">
        <w:rPr>
          <w:rFonts w:cs="Arial"/>
          <w:spacing w:val="-4"/>
        </w:rPr>
        <w:t xml:space="preserve"> </w:t>
      </w:r>
      <w:r w:rsidRPr="00587E7A">
        <w:rPr>
          <w:rFonts w:cs="Arial"/>
        </w:rPr>
        <w:t>a</w:t>
      </w:r>
      <w:r w:rsidRPr="00587E7A">
        <w:rPr>
          <w:rFonts w:cs="Arial"/>
          <w:spacing w:val="1"/>
        </w:rPr>
        <w:t xml:space="preserve"> </w:t>
      </w:r>
      <w:r w:rsidRPr="00587E7A">
        <w:rPr>
          <w:rFonts w:cs="Arial"/>
          <w:spacing w:val="-1"/>
        </w:rPr>
        <w:t>reasonable</w:t>
      </w:r>
      <w:r w:rsidRPr="00587E7A">
        <w:rPr>
          <w:rFonts w:cs="Arial"/>
          <w:spacing w:val="1"/>
        </w:rPr>
        <w:t xml:space="preserve"> </w:t>
      </w:r>
      <w:r w:rsidRPr="00587E7A">
        <w:rPr>
          <w:rFonts w:cs="Arial"/>
          <w:spacing w:val="-1"/>
        </w:rPr>
        <w:t>period of</w:t>
      </w:r>
      <w:r w:rsidRPr="00587E7A">
        <w:rPr>
          <w:rFonts w:cs="Arial"/>
        </w:rPr>
        <w:t xml:space="preserve"> time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rPr>
        <w:t xml:space="preserve">as </w:t>
      </w:r>
      <w:r w:rsidRPr="00587E7A">
        <w:rPr>
          <w:rFonts w:cs="Arial"/>
          <w:spacing w:val="-1"/>
        </w:rPr>
        <w:t xml:space="preserve">soon </w:t>
      </w:r>
      <w:r w:rsidRPr="00587E7A">
        <w:rPr>
          <w:rFonts w:cs="Arial"/>
        </w:rPr>
        <w:t>as</w:t>
      </w:r>
      <w:r w:rsidRPr="00587E7A">
        <w:rPr>
          <w:rFonts w:cs="Arial"/>
          <w:spacing w:val="-2"/>
        </w:rPr>
        <w:t xml:space="preserve"> </w:t>
      </w:r>
      <w:r w:rsidRPr="00587E7A">
        <w:rPr>
          <w:rFonts w:cs="Arial"/>
          <w:spacing w:val="-1"/>
        </w:rPr>
        <w:t>practical.</w:t>
      </w:r>
    </w:p>
    <w:p w14:paraId="0CAFE025" w14:textId="77777777" w:rsidR="00F00036" w:rsidRPr="00587E7A" w:rsidRDefault="00F00036" w:rsidP="00985A6C">
      <w:pPr>
        <w:rPr>
          <w:rFonts w:ascii="Arial" w:hAnsi="Arial" w:cs="Arial"/>
        </w:rPr>
        <w:sectPr w:rsidR="00F00036" w:rsidRPr="00587E7A" w:rsidSect="004333D6">
          <w:footerReference w:type="default" r:id="rId13"/>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3B9E2AC" w14:textId="1386C3D2" w:rsidR="00F00036" w:rsidRPr="00DA4050" w:rsidRDefault="003650B4" w:rsidP="001B125A">
      <w:pPr>
        <w:pStyle w:val="Heading1"/>
        <w:rPr>
          <w:szCs w:val="24"/>
        </w:rPr>
      </w:pPr>
      <w:bookmarkStart w:id="296" w:name="_Toc162443663"/>
      <w:r w:rsidRPr="00587E7A">
        <w:rPr>
          <w:u w:val="thick" w:color="000000"/>
        </w:rPr>
        <w:lastRenderedPageBreak/>
        <w:t>SECTION VII</w:t>
      </w:r>
      <w:bookmarkEnd w:id="296"/>
      <w:r w:rsidR="001B125A">
        <w:rPr>
          <w:u w:val="thick" w:color="000000"/>
        </w:rPr>
        <w:t xml:space="preserve"> - </w:t>
      </w:r>
      <w:bookmarkStart w:id="297" w:name="GRIEVANCE_PROCEDURE"/>
      <w:bookmarkEnd w:id="297"/>
      <w:r w:rsidRPr="00DA4050">
        <w:t>GRIEVANCE</w:t>
      </w:r>
      <w:r w:rsidRPr="00DA4050">
        <w:rPr>
          <w:spacing w:val="1"/>
        </w:rPr>
        <w:t xml:space="preserve"> </w:t>
      </w:r>
      <w:r w:rsidRPr="00DA4050">
        <w:t>PROCEDURE</w:t>
      </w:r>
    </w:p>
    <w:p w14:paraId="0D399516" w14:textId="77777777" w:rsidR="00F00036" w:rsidRPr="00587E7A" w:rsidRDefault="00F00036" w:rsidP="00985A6C">
      <w:pPr>
        <w:spacing w:before="11"/>
        <w:rPr>
          <w:rFonts w:ascii="Arial" w:eastAsia="Arial" w:hAnsi="Arial" w:cs="Arial"/>
          <w:b/>
          <w:bCs/>
          <w:sz w:val="17"/>
          <w:szCs w:val="17"/>
        </w:rPr>
      </w:pPr>
    </w:p>
    <w:p w14:paraId="75193419" w14:textId="7B7C6B98" w:rsidR="00F00036" w:rsidRPr="00587E7A" w:rsidRDefault="007B58C3" w:rsidP="00985A6C">
      <w:pPr>
        <w:pStyle w:val="Heading2"/>
      </w:pPr>
      <w:bookmarkStart w:id="298" w:name="_Toc162443664"/>
      <w:r>
        <w:t>7.1</w:t>
      </w:r>
      <w:r>
        <w:tab/>
      </w:r>
      <w:r w:rsidR="003650B4" w:rsidRPr="00587E7A">
        <w:t>POLICY</w:t>
      </w:r>
      <w:r w:rsidR="003650B4" w:rsidRPr="00587E7A">
        <w:rPr>
          <w:spacing w:val="-2"/>
        </w:rPr>
        <w:t xml:space="preserve"> </w:t>
      </w:r>
      <w:r w:rsidR="003650B4" w:rsidRPr="00587E7A">
        <w:t>STATEMENT</w:t>
      </w:r>
      <w:bookmarkEnd w:id="298"/>
    </w:p>
    <w:p w14:paraId="62F08B61" w14:textId="77777777" w:rsidR="00F00036" w:rsidRPr="00587E7A" w:rsidRDefault="00F00036" w:rsidP="00985A6C">
      <w:pPr>
        <w:rPr>
          <w:rFonts w:ascii="Arial" w:eastAsia="Arial" w:hAnsi="Arial" w:cs="Arial"/>
          <w:b/>
          <w:bCs/>
          <w:sz w:val="24"/>
          <w:szCs w:val="24"/>
        </w:rPr>
      </w:pPr>
    </w:p>
    <w:p w14:paraId="41200272" w14:textId="77777777" w:rsidR="00F00036" w:rsidRPr="00587E7A" w:rsidRDefault="003650B4" w:rsidP="00985A6C">
      <w:pPr>
        <w:pStyle w:val="BodyText"/>
        <w:numPr>
          <w:ilvl w:val="2"/>
          <w:numId w:val="25"/>
        </w:numPr>
        <w:tabs>
          <w:tab w:val="left" w:pos="1544"/>
        </w:tabs>
        <w:ind w:right="117"/>
        <w:rPr>
          <w:rFonts w:cs="Arial"/>
        </w:rPr>
      </w:pPr>
      <w:r w:rsidRPr="00587E7A">
        <w:rPr>
          <w:rFonts w:cs="Arial"/>
        </w:rPr>
        <w:t>It</w:t>
      </w:r>
      <w:r w:rsidRPr="00587E7A">
        <w:rPr>
          <w:rFonts w:cs="Arial"/>
          <w:spacing w:val="23"/>
        </w:rPr>
        <w:t xml:space="preserve"> </w:t>
      </w:r>
      <w:r w:rsidRPr="00587E7A">
        <w:rPr>
          <w:rFonts w:cs="Arial"/>
          <w:spacing w:val="-1"/>
        </w:rPr>
        <w:t>shall</w:t>
      </w:r>
      <w:r w:rsidRPr="00587E7A">
        <w:rPr>
          <w:rFonts w:cs="Arial"/>
          <w:spacing w:val="22"/>
        </w:rPr>
        <w:t xml:space="preserve"> </w:t>
      </w:r>
      <w:r w:rsidRPr="00587E7A">
        <w:rPr>
          <w:rFonts w:cs="Arial"/>
          <w:spacing w:val="-1"/>
        </w:rPr>
        <w:t>be</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policy</w:t>
      </w:r>
      <w:r w:rsidRPr="00587E7A">
        <w:rPr>
          <w:rFonts w:cs="Arial"/>
          <w:spacing w:val="20"/>
        </w:rPr>
        <w:t xml:space="preserve"> </w:t>
      </w:r>
      <w:r w:rsidRPr="00587E7A">
        <w:rPr>
          <w:rFonts w:cs="Arial"/>
        </w:rPr>
        <w:t>of</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20"/>
        </w:rPr>
        <w:t xml:space="preserve"> </w:t>
      </w:r>
      <w:r w:rsidRPr="00587E7A">
        <w:rPr>
          <w:rFonts w:cs="Arial"/>
        </w:rPr>
        <w:t>of</w:t>
      </w:r>
      <w:r w:rsidRPr="00587E7A">
        <w:rPr>
          <w:rFonts w:cs="Arial"/>
          <w:spacing w:val="20"/>
        </w:rPr>
        <w:t xml:space="preserve"> </w:t>
      </w:r>
      <w:r w:rsidRPr="00587E7A">
        <w:rPr>
          <w:rFonts w:cs="Arial"/>
          <w:spacing w:val="-1"/>
        </w:rPr>
        <w:t>Titusville</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provide</w:t>
      </w:r>
      <w:r w:rsidRPr="00587E7A">
        <w:rPr>
          <w:rFonts w:cs="Arial"/>
          <w:spacing w:val="23"/>
        </w:rPr>
        <w:t xml:space="preserve"> </w:t>
      </w:r>
      <w:r w:rsidRPr="00587E7A">
        <w:rPr>
          <w:rFonts w:cs="Arial"/>
        </w:rPr>
        <w:t>a</w:t>
      </w:r>
      <w:r w:rsidRPr="00587E7A">
        <w:rPr>
          <w:rFonts w:cs="Arial"/>
          <w:spacing w:val="21"/>
        </w:rPr>
        <w:t xml:space="preserve"> </w:t>
      </w:r>
      <w:r w:rsidRPr="00587E7A">
        <w:rPr>
          <w:rFonts w:cs="Arial"/>
          <w:spacing w:val="-1"/>
        </w:rPr>
        <w:t>procedure</w:t>
      </w:r>
      <w:r w:rsidRPr="00587E7A">
        <w:rPr>
          <w:rFonts w:cs="Arial"/>
          <w:spacing w:val="21"/>
        </w:rPr>
        <w:t xml:space="preserve"> </w:t>
      </w:r>
      <w:r w:rsidRPr="00587E7A">
        <w:rPr>
          <w:rFonts w:cs="Arial"/>
        </w:rPr>
        <w:t>for</w:t>
      </w:r>
      <w:r w:rsidRPr="00587E7A">
        <w:rPr>
          <w:rFonts w:cs="Arial"/>
          <w:spacing w:val="21"/>
        </w:rPr>
        <w:t xml:space="preserve"> </w:t>
      </w:r>
      <w:r w:rsidRPr="00587E7A">
        <w:rPr>
          <w:rFonts w:cs="Arial"/>
          <w:spacing w:val="-1"/>
        </w:rPr>
        <w:t>the</w:t>
      </w:r>
      <w:r w:rsidRPr="00587E7A">
        <w:rPr>
          <w:rFonts w:cs="Arial"/>
          <w:spacing w:val="47"/>
        </w:rPr>
        <w:t xml:space="preserve"> </w:t>
      </w:r>
      <w:r w:rsidRPr="00587E7A">
        <w:rPr>
          <w:rFonts w:cs="Arial"/>
          <w:spacing w:val="-1"/>
        </w:rPr>
        <w:t>presentation</w:t>
      </w:r>
      <w:r w:rsidRPr="00587E7A">
        <w:rPr>
          <w:rFonts w:cs="Arial"/>
          <w:spacing w:val="34"/>
        </w:rPr>
        <w:t xml:space="preserve"> </w:t>
      </w:r>
      <w:r w:rsidRPr="00587E7A">
        <w:rPr>
          <w:rFonts w:cs="Arial"/>
          <w:spacing w:val="-1"/>
        </w:rPr>
        <w:t>and</w:t>
      </w:r>
      <w:r w:rsidRPr="00587E7A">
        <w:rPr>
          <w:rFonts w:cs="Arial"/>
          <w:spacing w:val="35"/>
        </w:rPr>
        <w:t xml:space="preserve"> </w:t>
      </w:r>
      <w:r w:rsidRPr="00587E7A">
        <w:rPr>
          <w:rFonts w:cs="Arial"/>
          <w:spacing w:val="-1"/>
        </w:rPr>
        <w:t>adjustment</w:t>
      </w:r>
      <w:r w:rsidRPr="00587E7A">
        <w:rPr>
          <w:rFonts w:cs="Arial"/>
          <w:spacing w:val="32"/>
        </w:rPr>
        <w:t xml:space="preserve"> </w:t>
      </w:r>
      <w:r w:rsidRPr="00587E7A">
        <w:rPr>
          <w:rFonts w:cs="Arial"/>
          <w:spacing w:val="-1"/>
        </w:rPr>
        <w:t>of</w:t>
      </w:r>
      <w:r w:rsidRPr="00587E7A">
        <w:rPr>
          <w:rFonts w:cs="Arial"/>
          <w:spacing w:val="37"/>
        </w:rPr>
        <w:t xml:space="preserve"> </w:t>
      </w:r>
      <w:r w:rsidRPr="00587E7A">
        <w:rPr>
          <w:rFonts w:cs="Arial"/>
          <w:spacing w:val="-1"/>
        </w:rPr>
        <w:t>disputes</w:t>
      </w:r>
      <w:r w:rsidRPr="00587E7A">
        <w:rPr>
          <w:rFonts w:cs="Arial"/>
          <w:spacing w:val="32"/>
        </w:rPr>
        <w:t xml:space="preserve"> </w:t>
      </w:r>
      <w:r w:rsidRPr="00587E7A">
        <w:rPr>
          <w:rFonts w:cs="Arial"/>
          <w:spacing w:val="-1"/>
        </w:rPr>
        <w:t>which</w:t>
      </w:r>
      <w:r w:rsidRPr="00587E7A">
        <w:rPr>
          <w:rFonts w:cs="Arial"/>
          <w:spacing w:val="34"/>
        </w:rPr>
        <w:t xml:space="preserve"> </w:t>
      </w:r>
      <w:r w:rsidRPr="00587E7A">
        <w:rPr>
          <w:rFonts w:cs="Arial"/>
          <w:spacing w:val="-1"/>
        </w:rPr>
        <w:t>arise</w:t>
      </w:r>
      <w:r w:rsidRPr="00587E7A">
        <w:rPr>
          <w:rFonts w:cs="Arial"/>
          <w:spacing w:val="38"/>
        </w:rPr>
        <w:t xml:space="preserve"> </w:t>
      </w:r>
      <w:r w:rsidRPr="00587E7A">
        <w:rPr>
          <w:rFonts w:cs="Arial"/>
          <w:spacing w:val="-1"/>
        </w:rPr>
        <w:t>when</w:t>
      </w:r>
      <w:r w:rsidRPr="00587E7A">
        <w:rPr>
          <w:rFonts w:cs="Arial"/>
          <w:spacing w:val="35"/>
        </w:rPr>
        <w:t xml:space="preserve"> </w:t>
      </w:r>
      <w:r w:rsidRPr="00587E7A">
        <w:rPr>
          <w:rFonts w:cs="Arial"/>
          <w:spacing w:val="-1"/>
        </w:rPr>
        <w:t>the</w:t>
      </w:r>
      <w:r w:rsidRPr="00587E7A">
        <w:rPr>
          <w:rFonts w:cs="Arial"/>
          <w:spacing w:val="35"/>
        </w:rPr>
        <w:t xml:space="preserve"> </w:t>
      </w:r>
      <w:r w:rsidRPr="00587E7A">
        <w:rPr>
          <w:rFonts w:cs="Arial"/>
          <w:spacing w:val="-1"/>
        </w:rPr>
        <w:t>application</w:t>
      </w:r>
      <w:r w:rsidRPr="00587E7A">
        <w:rPr>
          <w:rFonts w:cs="Arial"/>
          <w:spacing w:val="33"/>
        </w:rPr>
        <w:t xml:space="preserve"> </w:t>
      </w:r>
      <w:r w:rsidRPr="00587E7A">
        <w:rPr>
          <w:rFonts w:cs="Arial"/>
        </w:rPr>
        <w:t>or</w:t>
      </w:r>
      <w:r w:rsidRPr="00587E7A">
        <w:rPr>
          <w:rFonts w:cs="Arial"/>
          <w:spacing w:val="61"/>
        </w:rPr>
        <w:t xml:space="preserve"> </w:t>
      </w:r>
      <w:r w:rsidRPr="00587E7A">
        <w:rPr>
          <w:rFonts w:cs="Arial"/>
          <w:spacing w:val="-1"/>
        </w:rPr>
        <w:t>interpretation</w:t>
      </w:r>
      <w:r w:rsidRPr="00587E7A">
        <w:rPr>
          <w:rFonts w:cs="Arial"/>
          <w:spacing w:val="4"/>
        </w:rPr>
        <w:t xml:space="preserve"> </w:t>
      </w:r>
      <w:r w:rsidRPr="00587E7A">
        <w:rPr>
          <w:rFonts w:cs="Arial"/>
          <w:spacing w:val="-1"/>
        </w:rPr>
        <w:t>of</w:t>
      </w:r>
      <w:r w:rsidRPr="00587E7A">
        <w:rPr>
          <w:rFonts w:cs="Arial"/>
          <w:spacing w:val="6"/>
        </w:rPr>
        <w:t xml:space="preserve"> </w:t>
      </w:r>
      <w:r w:rsidRPr="00587E7A">
        <w:rPr>
          <w:rFonts w:cs="Arial"/>
        </w:rPr>
        <w:t>a</w:t>
      </w:r>
      <w:r w:rsidRPr="00587E7A">
        <w:rPr>
          <w:rFonts w:cs="Arial"/>
          <w:spacing w:val="4"/>
        </w:rPr>
        <w:t xml:space="preserve"> </w:t>
      </w:r>
      <w:r w:rsidRPr="00587E7A">
        <w:rPr>
          <w:rFonts w:cs="Arial"/>
          <w:spacing w:val="-1"/>
        </w:rPr>
        <w:t>rule</w:t>
      </w:r>
      <w:r w:rsidRPr="00587E7A">
        <w:rPr>
          <w:rFonts w:cs="Arial"/>
          <w:spacing w:val="4"/>
        </w:rPr>
        <w:t xml:space="preserve"> </w:t>
      </w:r>
      <w:r w:rsidRPr="00587E7A">
        <w:rPr>
          <w:rFonts w:cs="Arial"/>
        </w:rPr>
        <w:t>or</w:t>
      </w:r>
      <w:r w:rsidRPr="00587E7A">
        <w:rPr>
          <w:rFonts w:cs="Arial"/>
          <w:spacing w:val="2"/>
        </w:rPr>
        <w:t xml:space="preserve"> </w:t>
      </w:r>
      <w:r w:rsidRPr="00587E7A">
        <w:rPr>
          <w:rFonts w:cs="Arial"/>
          <w:spacing w:val="-1"/>
        </w:rPr>
        <w:t>disciplinary</w:t>
      </w:r>
      <w:r w:rsidRPr="00587E7A">
        <w:rPr>
          <w:rFonts w:cs="Arial"/>
          <w:spacing w:val="3"/>
        </w:rPr>
        <w:t xml:space="preserve"> </w:t>
      </w:r>
      <w:r w:rsidRPr="00587E7A">
        <w:rPr>
          <w:rFonts w:cs="Arial"/>
          <w:spacing w:val="-1"/>
        </w:rPr>
        <w:t>action</w:t>
      </w:r>
      <w:r w:rsidRPr="00587E7A">
        <w:rPr>
          <w:rFonts w:cs="Arial"/>
          <w:spacing w:val="4"/>
        </w:rPr>
        <w:t xml:space="preserve"> </w:t>
      </w:r>
      <w:r w:rsidRPr="00587E7A">
        <w:rPr>
          <w:rFonts w:cs="Arial"/>
          <w:spacing w:val="-1"/>
        </w:rPr>
        <w:t>is</w:t>
      </w:r>
      <w:r w:rsidRPr="00587E7A">
        <w:rPr>
          <w:rFonts w:cs="Arial"/>
          <w:spacing w:val="3"/>
        </w:rPr>
        <w:t xml:space="preserve"> </w:t>
      </w:r>
      <w:r w:rsidRPr="00587E7A">
        <w:rPr>
          <w:rFonts w:cs="Arial"/>
          <w:spacing w:val="-1"/>
        </w:rPr>
        <w:t>perceived</w:t>
      </w:r>
      <w:r w:rsidRPr="00587E7A">
        <w:rPr>
          <w:rFonts w:cs="Arial"/>
          <w:spacing w:val="4"/>
        </w:rPr>
        <w:t xml:space="preserve"> </w:t>
      </w:r>
      <w:r w:rsidRPr="00587E7A">
        <w:rPr>
          <w:rFonts w:cs="Arial"/>
        </w:rPr>
        <w:t>to</w:t>
      </w:r>
      <w:r w:rsidRPr="00587E7A">
        <w:rPr>
          <w:rFonts w:cs="Arial"/>
          <w:spacing w:val="4"/>
        </w:rPr>
        <w:t xml:space="preserve"> </w:t>
      </w:r>
      <w:r w:rsidR="003B28D9" w:rsidRPr="00587E7A">
        <w:rPr>
          <w:rFonts w:cs="Arial"/>
          <w:spacing w:val="-1"/>
        </w:rPr>
        <w:t>have</w:t>
      </w:r>
      <w:r w:rsidR="003B28D9" w:rsidRPr="00587E7A">
        <w:rPr>
          <w:rFonts w:cs="Arial"/>
        </w:rPr>
        <w:t xml:space="preserve"> </w:t>
      </w:r>
      <w:r w:rsidR="003B28D9" w:rsidRPr="00587E7A">
        <w:rPr>
          <w:rFonts w:cs="Arial"/>
          <w:spacing w:val="4"/>
        </w:rPr>
        <w:t>been</w:t>
      </w:r>
      <w:r w:rsidR="003B28D9" w:rsidRPr="00587E7A">
        <w:rPr>
          <w:rFonts w:cs="Arial"/>
        </w:rPr>
        <w:t xml:space="preserve"> </w:t>
      </w:r>
      <w:r w:rsidR="003B28D9" w:rsidRPr="00587E7A">
        <w:rPr>
          <w:rFonts w:cs="Arial"/>
          <w:spacing w:val="4"/>
        </w:rPr>
        <w:t>applied</w:t>
      </w:r>
      <w:r w:rsidRPr="00587E7A">
        <w:rPr>
          <w:rFonts w:cs="Arial"/>
          <w:spacing w:val="59"/>
        </w:rPr>
        <w:t xml:space="preserve"> </w:t>
      </w:r>
      <w:r w:rsidRPr="00587E7A">
        <w:rPr>
          <w:rFonts w:cs="Arial"/>
          <w:spacing w:val="-1"/>
        </w:rPr>
        <w:t>unjustly</w:t>
      </w:r>
      <w:r w:rsidRPr="00587E7A">
        <w:rPr>
          <w:rFonts w:cs="Arial"/>
          <w:spacing w:val="-2"/>
        </w:rPr>
        <w:t xml:space="preserve"> </w:t>
      </w:r>
      <w:r w:rsidRPr="00587E7A">
        <w:rPr>
          <w:rFonts w:cs="Arial"/>
        </w:rPr>
        <w:t>or</w:t>
      </w:r>
      <w:r w:rsidRPr="00587E7A">
        <w:rPr>
          <w:rFonts w:cs="Arial"/>
          <w:spacing w:val="-1"/>
        </w:rPr>
        <w:t xml:space="preserve"> when</w:t>
      </w:r>
      <w:r w:rsidRPr="00587E7A">
        <w:rPr>
          <w:rFonts w:cs="Arial"/>
          <w:spacing w:val="1"/>
        </w:rPr>
        <w:t xml:space="preserve"> </w:t>
      </w:r>
      <w:r w:rsidRPr="00587E7A">
        <w:rPr>
          <w:rFonts w:cs="Arial"/>
          <w:spacing w:val="-1"/>
        </w:rPr>
        <w:t>some condition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employment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perceived</w:t>
      </w:r>
      <w:r w:rsidRPr="00587E7A">
        <w:rPr>
          <w:rFonts w:cs="Arial"/>
          <w:spacing w:val="1"/>
        </w:rPr>
        <w:t xml:space="preserve"> </w:t>
      </w:r>
      <w:r w:rsidRPr="00587E7A">
        <w:rPr>
          <w:rFonts w:cs="Arial"/>
        </w:rPr>
        <w:t xml:space="preserve">as </w:t>
      </w:r>
      <w:r w:rsidRPr="00587E7A">
        <w:rPr>
          <w:rFonts w:cs="Arial"/>
          <w:spacing w:val="-1"/>
        </w:rPr>
        <w:t>unjust.</w:t>
      </w:r>
    </w:p>
    <w:p w14:paraId="040AB313" w14:textId="77777777" w:rsidR="00F00036" w:rsidRPr="00587E7A" w:rsidRDefault="00F00036" w:rsidP="00985A6C">
      <w:pPr>
        <w:rPr>
          <w:rFonts w:ascii="Arial" w:eastAsia="Arial" w:hAnsi="Arial" w:cs="Arial"/>
          <w:sz w:val="24"/>
          <w:szCs w:val="24"/>
        </w:rPr>
      </w:pPr>
    </w:p>
    <w:p w14:paraId="29848358" w14:textId="77777777" w:rsidR="00F00036" w:rsidRPr="00587E7A" w:rsidRDefault="003650B4" w:rsidP="00985A6C">
      <w:pPr>
        <w:pStyle w:val="BodyText"/>
        <w:numPr>
          <w:ilvl w:val="2"/>
          <w:numId w:val="25"/>
        </w:numPr>
        <w:tabs>
          <w:tab w:val="left" w:pos="1544"/>
        </w:tabs>
        <w:ind w:right="117"/>
        <w:rPr>
          <w:rFonts w:cs="Arial"/>
        </w:rPr>
      </w:pPr>
      <w:r w:rsidRPr="00587E7A">
        <w:rPr>
          <w:rFonts w:cs="Arial"/>
        </w:rPr>
        <w:t>The</w:t>
      </w:r>
      <w:r w:rsidRPr="00587E7A">
        <w:rPr>
          <w:rFonts w:cs="Arial"/>
          <w:spacing w:val="2"/>
        </w:rPr>
        <w:t xml:space="preserve"> </w:t>
      </w:r>
      <w:r w:rsidRPr="00587E7A">
        <w:rPr>
          <w:rFonts w:cs="Arial"/>
          <w:spacing w:val="-1"/>
        </w:rPr>
        <w:t>grievance</w:t>
      </w:r>
      <w:r w:rsidRPr="00587E7A">
        <w:rPr>
          <w:rFonts w:cs="Arial"/>
          <w:spacing w:val="2"/>
        </w:rPr>
        <w:t xml:space="preserve"> </w:t>
      </w:r>
      <w:r w:rsidRPr="00587E7A">
        <w:rPr>
          <w:rFonts w:cs="Arial"/>
          <w:spacing w:val="-1"/>
        </w:rPr>
        <w:t>procedure</w:t>
      </w:r>
      <w:r w:rsidRPr="00587E7A">
        <w:rPr>
          <w:rFonts w:cs="Arial"/>
          <w:spacing w:val="2"/>
        </w:rPr>
        <w:t xml:space="preserve"> </w:t>
      </w:r>
      <w:r w:rsidRPr="00587E7A">
        <w:rPr>
          <w:rFonts w:cs="Arial"/>
          <w:spacing w:val="-1"/>
        </w:rPr>
        <w:t>is</w:t>
      </w:r>
      <w:r w:rsidRPr="00587E7A">
        <w:rPr>
          <w:rFonts w:cs="Arial"/>
          <w:spacing w:val="65"/>
        </w:rPr>
        <w:t xml:space="preserve"> </w:t>
      </w:r>
      <w:r w:rsidRPr="00587E7A">
        <w:rPr>
          <w:rFonts w:cs="Arial"/>
          <w:spacing w:val="-1"/>
        </w:rPr>
        <w:t>also</w:t>
      </w:r>
      <w:r w:rsidRPr="00587E7A">
        <w:rPr>
          <w:rFonts w:cs="Arial"/>
        </w:rPr>
        <w:t xml:space="preserve"> </w:t>
      </w:r>
      <w:r w:rsidRPr="00587E7A">
        <w:rPr>
          <w:rFonts w:cs="Arial"/>
          <w:spacing w:val="-1"/>
        </w:rPr>
        <w:t>available</w:t>
      </w:r>
      <w:r w:rsidRPr="00587E7A">
        <w:rPr>
          <w:rFonts w:cs="Arial"/>
        </w:rPr>
        <w:t xml:space="preserve"> for</w:t>
      </w:r>
      <w:r w:rsidRPr="00587E7A">
        <w:rPr>
          <w:rFonts w:cs="Arial"/>
          <w:spacing w:val="1"/>
        </w:rPr>
        <w:t xml:space="preserve"> </w:t>
      </w:r>
      <w:r w:rsidRPr="00587E7A">
        <w:rPr>
          <w:rFonts w:cs="Arial"/>
          <w:spacing w:val="-1"/>
        </w:rPr>
        <w:t>the</w:t>
      </w:r>
      <w:r w:rsidRPr="00587E7A">
        <w:rPr>
          <w:rFonts w:cs="Arial"/>
          <w:spacing w:val="2"/>
        </w:rPr>
        <w:t xml:space="preserve"> </w:t>
      </w:r>
      <w:r w:rsidRPr="00587E7A">
        <w:rPr>
          <w:rFonts w:cs="Arial"/>
          <w:spacing w:val="-1"/>
        </w:rPr>
        <w:t>public</w:t>
      </w:r>
      <w:r w:rsidRPr="00587E7A">
        <w:rPr>
          <w:rFonts w:cs="Arial"/>
          <w:spacing w:val="1"/>
        </w:rPr>
        <w:t xml:space="preserve"> </w:t>
      </w:r>
      <w:r w:rsidRPr="00587E7A">
        <w:rPr>
          <w:rFonts w:cs="Arial"/>
        </w:rPr>
        <w:t>to</w:t>
      </w:r>
      <w:r w:rsidRPr="00587E7A">
        <w:rPr>
          <w:rFonts w:cs="Arial"/>
          <w:spacing w:val="2"/>
        </w:rPr>
        <w:t xml:space="preserve"> </w:t>
      </w:r>
      <w:r w:rsidRPr="00587E7A">
        <w:rPr>
          <w:rFonts w:cs="Arial"/>
          <w:spacing w:val="-1"/>
        </w:rPr>
        <w:t>address</w:t>
      </w:r>
      <w:r w:rsidRPr="00587E7A">
        <w:rPr>
          <w:rFonts w:cs="Arial"/>
          <w:spacing w:val="39"/>
        </w:rPr>
        <w:t xml:space="preserve"> </w:t>
      </w:r>
      <w:r w:rsidRPr="00587E7A">
        <w:rPr>
          <w:rFonts w:cs="Arial"/>
          <w:spacing w:val="-1"/>
        </w:rPr>
        <w:t>grievances/complaints</w:t>
      </w:r>
      <w:r w:rsidRPr="00587E7A">
        <w:rPr>
          <w:rFonts w:cs="Arial"/>
          <w:spacing w:val="13"/>
        </w:rPr>
        <w:t xml:space="preserve"> </w:t>
      </w:r>
      <w:r w:rsidRPr="00587E7A">
        <w:rPr>
          <w:rFonts w:cs="Arial"/>
          <w:spacing w:val="-1"/>
        </w:rPr>
        <w:t>arising</w:t>
      </w:r>
      <w:r w:rsidRPr="00587E7A">
        <w:rPr>
          <w:rFonts w:cs="Arial"/>
          <w:spacing w:val="13"/>
        </w:rPr>
        <w:t xml:space="preserve"> </w:t>
      </w:r>
      <w:r w:rsidRPr="00587E7A">
        <w:rPr>
          <w:rFonts w:cs="Arial"/>
        </w:rPr>
        <w:t>out</w:t>
      </w:r>
      <w:r w:rsidRPr="00587E7A">
        <w:rPr>
          <w:rFonts w:cs="Arial"/>
          <w:spacing w:val="15"/>
        </w:rPr>
        <w:t xml:space="preserve"> </w:t>
      </w:r>
      <w:r w:rsidRPr="00587E7A">
        <w:rPr>
          <w:rFonts w:cs="Arial"/>
        </w:rPr>
        <w:t>of</w:t>
      </w:r>
      <w:r w:rsidRPr="00587E7A">
        <w:rPr>
          <w:rFonts w:cs="Arial"/>
          <w:spacing w:val="18"/>
        </w:rPr>
        <w:t xml:space="preserve"> </w:t>
      </w:r>
      <w:r w:rsidRPr="00587E7A">
        <w:rPr>
          <w:rFonts w:cs="Arial"/>
          <w:spacing w:val="-1"/>
        </w:rPr>
        <w:t>provision</w:t>
      </w:r>
      <w:r w:rsidRPr="00587E7A">
        <w:rPr>
          <w:rFonts w:cs="Arial"/>
          <w:spacing w:val="16"/>
        </w:rPr>
        <w:t xml:space="preserve"> </w:t>
      </w:r>
      <w:r w:rsidRPr="00587E7A">
        <w:rPr>
          <w:rFonts w:cs="Arial"/>
          <w:spacing w:val="-1"/>
        </w:rPr>
        <w:t>of</w:t>
      </w:r>
      <w:r w:rsidRPr="00587E7A">
        <w:rPr>
          <w:rFonts w:cs="Arial"/>
          <w:spacing w:val="18"/>
        </w:rPr>
        <w:t xml:space="preserve"> </w:t>
      </w:r>
      <w:r w:rsidRPr="00587E7A">
        <w:rPr>
          <w:rFonts w:cs="Arial"/>
          <w:spacing w:val="-1"/>
        </w:rPr>
        <w:t>government</w:t>
      </w:r>
      <w:r w:rsidRPr="00587E7A">
        <w:rPr>
          <w:rFonts w:cs="Arial"/>
          <w:spacing w:val="13"/>
        </w:rPr>
        <w:t xml:space="preserve"> </w:t>
      </w:r>
      <w:r w:rsidRPr="00587E7A">
        <w:rPr>
          <w:rFonts w:cs="Arial"/>
          <w:spacing w:val="-1"/>
        </w:rPr>
        <w:t>services.</w:t>
      </w:r>
      <w:r w:rsidRPr="00587E7A">
        <w:rPr>
          <w:rFonts w:cs="Arial"/>
          <w:spacing w:val="32"/>
        </w:rPr>
        <w:t xml:space="preserve"> </w:t>
      </w:r>
      <w:r w:rsidRPr="00587E7A">
        <w:rPr>
          <w:rFonts w:cs="Arial"/>
          <w:spacing w:val="-1"/>
        </w:rPr>
        <w:t>Citizen</w:t>
      </w:r>
      <w:r w:rsidRPr="00587E7A">
        <w:rPr>
          <w:rFonts w:cs="Arial"/>
          <w:spacing w:val="67"/>
        </w:rPr>
        <w:t xml:space="preserve"> </w:t>
      </w:r>
      <w:r w:rsidRPr="00587E7A">
        <w:rPr>
          <w:rFonts w:cs="Arial"/>
          <w:spacing w:val="-1"/>
        </w:rPr>
        <w:t>complaints</w:t>
      </w:r>
      <w:r w:rsidRPr="00587E7A">
        <w:rPr>
          <w:rFonts w:cs="Arial"/>
          <w:spacing w:val="14"/>
        </w:rPr>
        <w:t xml:space="preserve"> </w:t>
      </w:r>
      <w:r w:rsidRPr="00587E7A">
        <w:rPr>
          <w:rFonts w:cs="Arial"/>
        </w:rPr>
        <w:t>to</w:t>
      </w:r>
      <w:r w:rsidRPr="00587E7A">
        <w:rPr>
          <w:rFonts w:cs="Arial"/>
          <w:spacing w:val="13"/>
        </w:rPr>
        <w:t xml:space="preserve"> </w:t>
      </w:r>
      <w:r w:rsidRPr="00587E7A">
        <w:rPr>
          <w:rFonts w:cs="Arial"/>
        </w:rPr>
        <w:t>be</w:t>
      </w:r>
      <w:r w:rsidRPr="00587E7A">
        <w:rPr>
          <w:rFonts w:cs="Arial"/>
          <w:spacing w:val="15"/>
        </w:rPr>
        <w:t xml:space="preserve"> </w:t>
      </w:r>
      <w:r w:rsidRPr="00587E7A">
        <w:rPr>
          <w:rFonts w:cs="Arial"/>
          <w:spacing w:val="-1"/>
        </w:rPr>
        <w:t>considered</w:t>
      </w:r>
      <w:r w:rsidRPr="00587E7A">
        <w:rPr>
          <w:rFonts w:cs="Arial"/>
          <w:spacing w:val="15"/>
        </w:rPr>
        <w:t xml:space="preserve"> </w:t>
      </w:r>
      <w:r w:rsidRPr="00587E7A">
        <w:rPr>
          <w:rFonts w:cs="Arial"/>
          <w:spacing w:val="-1"/>
        </w:rPr>
        <w:t>under</w:t>
      </w:r>
      <w:r w:rsidRPr="00587E7A">
        <w:rPr>
          <w:rFonts w:cs="Arial"/>
          <w:spacing w:val="14"/>
        </w:rPr>
        <w:t xml:space="preserve"> </w:t>
      </w:r>
      <w:r w:rsidRPr="00587E7A">
        <w:rPr>
          <w:rFonts w:cs="Arial"/>
          <w:spacing w:val="-1"/>
        </w:rPr>
        <w:t>this</w:t>
      </w:r>
      <w:r w:rsidRPr="00587E7A">
        <w:rPr>
          <w:rFonts w:cs="Arial"/>
          <w:spacing w:val="14"/>
        </w:rPr>
        <w:t xml:space="preserve"> </w:t>
      </w:r>
      <w:r w:rsidRPr="00587E7A">
        <w:rPr>
          <w:rFonts w:cs="Arial"/>
          <w:spacing w:val="-1"/>
        </w:rPr>
        <w:t>section</w:t>
      </w:r>
      <w:r w:rsidRPr="00587E7A">
        <w:rPr>
          <w:rFonts w:cs="Arial"/>
          <w:spacing w:val="15"/>
        </w:rPr>
        <w:t xml:space="preserve"> </w:t>
      </w:r>
      <w:r w:rsidRPr="00587E7A">
        <w:rPr>
          <w:rFonts w:cs="Arial"/>
          <w:spacing w:val="-1"/>
        </w:rPr>
        <w:t>are</w:t>
      </w:r>
      <w:r w:rsidRPr="00587E7A">
        <w:rPr>
          <w:rFonts w:cs="Arial"/>
          <w:spacing w:val="15"/>
        </w:rPr>
        <w:t xml:space="preserve"> </w:t>
      </w:r>
      <w:r w:rsidRPr="00587E7A">
        <w:rPr>
          <w:rFonts w:cs="Arial"/>
          <w:spacing w:val="-1"/>
        </w:rPr>
        <w:t>to</w:t>
      </w:r>
      <w:r w:rsidRPr="00587E7A">
        <w:rPr>
          <w:rFonts w:cs="Arial"/>
          <w:spacing w:val="15"/>
        </w:rPr>
        <w:t xml:space="preserve"> </w:t>
      </w:r>
      <w:r w:rsidRPr="00587E7A">
        <w:rPr>
          <w:rFonts w:cs="Arial"/>
        </w:rPr>
        <w:t>be</w:t>
      </w:r>
      <w:r w:rsidRPr="00587E7A">
        <w:rPr>
          <w:rFonts w:cs="Arial"/>
          <w:spacing w:val="15"/>
        </w:rPr>
        <w:t xml:space="preserve"> </w:t>
      </w:r>
      <w:r w:rsidRPr="00587E7A">
        <w:rPr>
          <w:rFonts w:cs="Arial"/>
          <w:spacing w:val="-1"/>
        </w:rPr>
        <w:t>submitted</w:t>
      </w:r>
      <w:r w:rsidRPr="00587E7A">
        <w:rPr>
          <w:rFonts w:cs="Arial"/>
          <w:spacing w:val="13"/>
        </w:rPr>
        <w:t xml:space="preserve"> </w:t>
      </w:r>
      <w:r w:rsidRPr="00587E7A">
        <w:rPr>
          <w:rFonts w:cs="Arial"/>
          <w:spacing w:val="-1"/>
        </w:rPr>
        <w:t>in</w:t>
      </w:r>
      <w:r w:rsidRPr="00587E7A">
        <w:rPr>
          <w:rFonts w:cs="Arial"/>
          <w:spacing w:val="15"/>
        </w:rPr>
        <w:t xml:space="preserve"> </w:t>
      </w:r>
      <w:r w:rsidRPr="00587E7A">
        <w:rPr>
          <w:rFonts w:cs="Arial"/>
          <w:spacing w:val="-1"/>
        </w:rPr>
        <w:t>writing,</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rPr>
        <w:t>any</w:t>
      </w:r>
      <w:r w:rsidRPr="00587E7A">
        <w:rPr>
          <w:rFonts w:cs="Arial"/>
          <w:spacing w:val="63"/>
        </w:rPr>
        <w:t xml:space="preserve"> </w:t>
      </w:r>
      <w:r w:rsidRPr="00587E7A">
        <w:rPr>
          <w:rFonts w:cs="Arial"/>
          <w:spacing w:val="-1"/>
        </w:rPr>
        <w:t>City</w:t>
      </w:r>
      <w:r w:rsidRPr="00587E7A">
        <w:rPr>
          <w:rFonts w:cs="Arial"/>
          <w:spacing w:val="14"/>
        </w:rPr>
        <w:t xml:space="preserve"> </w:t>
      </w:r>
      <w:r w:rsidRPr="00587E7A">
        <w:rPr>
          <w:rFonts w:cs="Arial"/>
          <w:spacing w:val="-1"/>
        </w:rPr>
        <w:t>official.</w:t>
      </w:r>
      <w:r w:rsidRPr="00587E7A">
        <w:rPr>
          <w:rFonts w:cs="Arial"/>
          <w:spacing w:val="34"/>
        </w:rPr>
        <w:t xml:space="preserve"> </w:t>
      </w:r>
      <w:r w:rsidRPr="00587E7A">
        <w:rPr>
          <w:rFonts w:cs="Arial"/>
          <w:spacing w:val="-1"/>
        </w:rPr>
        <w:t>Such</w:t>
      </w:r>
      <w:r w:rsidRPr="00587E7A">
        <w:rPr>
          <w:rFonts w:cs="Arial"/>
          <w:spacing w:val="18"/>
        </w:rPr>
        <w:t xml:space="preserve"> </w:t>
      </w:r>
      <w:r w:rsidRPr="00587E7A">
        <w:rPr>
          <w:rFonts w:cs="Arial"/>
          <w:spacing w:val="-1"/>
        </w:rPr>
        <w:t>written</w:t>
      </w:r>
      <w:r w:rsidRPr="00587E7A">
        <w:rPr>
          <w:rFonts w:cs="Arial"/>
          <w:spacing w:val="18"/>
        </w:rPr>
        <w:t xml:space="preserve"> </w:t>
      </w:r>
      <w:r w:rsidRPr="00587E7A">
        <w:rPr>
          <w:rFonts w:cs="Arial"/>
          <w:spacing w:val="-1"/>
        </w:rPr>
        <w:t>complaint</w:t>
      </w:r>
      <w:r w:rsidRPr="00587E7A">
        <w:rPr>
          <w:rFonts w:cs="Arial"/>
          <w:spacing w:val="17"/>
        </w:rPr>
        <w:t xml:space="preserve"> </w:t>
      </w:r>
      <w:r w:rsidRPr="00587E7A">
        <w:rPr>
          <w:rFonts w:cs="Arial"/>
          <w:spacing w:val="-2"/>
        </w:rPr>
        <w:t>will</w:t>
      </w:r>
      <w:r w:rsidRPr="00587E7A">
        <w:rPr>
          <w:rFonts w:cs="Arial"/>
          <w:spacing w:val="16"/>
        </w:rPr>
        <w:t xml:space="preserve"> </w:t>
      </w:r>
      <w:r w:rsidRPr="00587E7A">
        <w:rPr>
          <w:rFonts w:cs="Arial"/>
        </w:rPr>
        <w:t>be</w:t>
      </w:r>
      <w:r w:rsidRPr="00587E7A">
        <w:rPr>
          <w:rFonts w:cs="Arial"/>
          <w:spacing w:val="18"/>
        </w:rPr>
        <w:t xml:space="preserve"> </w:t>
      </w:r>
      <w:r w:rsidRPr="00587E7A">
        <w:rPr>
          <w:rFonts w:cs="Arial"/>
          <w:spacing w:val="-1"/>
        </w:rPr>
        <w:t>resolved</w:t>
      </w:r>
      <w:r w:rsidRPr="00587E7A">
        <w:rPr>
          <w:rFonts w:cs="Arial"/>
          <w:spacing w:val="18"/>
        </w:rPr>
        <w:t xml:space="preserve"> </w:t>
      </w:r>
      <w:r w:rsidRPr="00587E7A">
        <w:rPr>
          <w:rFonts w:cs="Arial"/>
        </w:rPr>
        <w:t>by</w:t>
      </w:r>
      <w:r w:rsidRPr="00587E7A">
        <w:rPr>
          <w:rFonts w:cs="Arial"/>
          <w:spacing w:val="14"/>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spacing w:val="-1"/>
        </w:rPr>
        <w:t>Manager,</w:t>
      </w:r>
      <w:r w:rsidRPr="00587E7A">
        <w:rPr>
          <w:rFonts w:cs="Arial"/>
          <w:spacing w:val="17"/>
        </w:rPr>
        <w:t xml:space="preserve"> </w:t>
      </w:r>
      <w:r w:rsidRPr="00587E7A">
        <w:rPr>
          <w:rFonts w:cs="Arial"/>
        </w:rPr>
        <w:t>or</w:t>
      </w:r>
      <w:r w:rsidRPr="00587E7A">
        <w:rPr>
          <w:rFonts w:cs="Arial"/>
          <w:spacing w:val="16"/>
        </w:rPr>
        <w:t xml:space="preserve"> </w:t>
      </w:r>
      <w:r w:rsidRPr="00587E7A">
        <w:rPr>
          <w:rFonts w:cs="Arial"/>
          <w:spacing w:val="-1"/>
        </w:rPr>
        <w:t>his/her</w:t>
      </w:r>
      <w:r w:rsidRPr="00587E7A">
        <w:rPr>
          <w:rFonts w:cs="Arial"/>
          <w:spacing w:val="75"/>
        </w:rPr>
        <w:t xml:space="preserve"> </w:t>
      </w:r>
      <w:r w:rsidRPr="00587E7A">
        <w:rPr>
          <w:rFonts w:cs="Arial"/>
          <w:spacing w:val="-1"/>
        </w:rPr>
        <w:t>designee,</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rPr>
        <w:t>a</w:t>
      </w:r>
      <w:r w:rsidRPr="00587E7A">
        <w:rPr>
          <w:rFonts w:cs="Arial"/>
          <w:spacing w:val="-1"/>
        </w:rPr>
        <w:t xml:space="preserve"> hearing conducted,</w:t>
      </w:r>
      <w:r w:rsidRPr="00587E7A">
        <w:rPr>
          <w:rFonts w:cs="Arial"/>
        </w:rPr>
        <w:t xml:space="preserve"> </w:t>
      </w:r>
      <w:r w:rsidRPr="00587E7A">
        <w:rPr>
          <w:rFonts w:cs="Arial"/>
          <w:spacing w:val="-2"/>
        </w:rPr>
        <w:t>if</w:t>
      </w:r>
      <w:r w:rsidRPr="00587E7A">
        <w:rPr>
          <w:rFonts w:cs="Arial"/>
          <w:spacing w:val="3"/>
        </w:rPr>
        <w:t xml:space="preserve"> </w:t>
      </w:r>
      <w:r w:rsidRPr="00587E7A">
        <w:rPr>
          <w:rFonts w:cs="Arial"/>
          <w:spacing w:val="-1"/>
        </w:rPr>
        <w:t>deemed</w:t>
      </w:r>
      <w:r w:rsidRPr="00587E7A">
        <w:rPr>
          <w:rFonts w:cs="Arial"/>
          <w:spacing w:val="1"/>
        </w:rPr>
        <w:t xml:space="preserve"> </w:t>
      </w:r>
      <w:r w:rsidRPr="00587E7A">
        <w:rPr>
          <w:rFonts w:cs="Arial"/>
          <w:spacing w:val="-1"/>
        </w:rPr>
        <w:t>necessary</w:t>
      </w:r>
      <w:r w:rsidRPr="00587E7A">
        <w:rPr>
          <w:rFonts w:cs="Arial"/>
          <w:spacing w:val="-2"/>
        </w:rPr>
        <w:t xml:space="preserve"> </w:t>
      </w:r>
      <w:r w:rsidRPr="00587E7A">
        <w:rPr>
          <w:rFonts w:cs="Arial"/>
        </w:rPr>
        <w:t>or</w:t>
      </w:r>
      <w:r w:rsidRPr="00587E7A">
        <w:rPr>
          <w:rFonts w:cs="Arial"/>
          <w:spacing w:val="-1"/>
        </w:rPr>
        <w:t xml:space="preserve"> appropriate.</w:t>
      </w:r>
    </w:p>
    <w:p w14:paraId="5BAF9D96" w14:textId="77777777" w:rsidR="00F00036" w:rsidRPr="00587E7A" w:rsidRDefault="00F00036" w:rsidP="00985A6C">
      <w:pPr>
        <w:rPr>
          <w:rFonts w:ascii="Arial" w:eastAsia="Arial" w:hAnsi="Arial" w:cs="Arial"/>
          <w:sz w:val="24"/>
          <w:szCs w:val="24"/>
        </w:rPr>
      </w:pPr>
    </w:p>
    <w:p w14:paraId="7B3D5C6E" w14:textId="77777777" w:rsidR="00F00036" w:rsidRPr="00587E7A" w:rsidRDefault="003650B4" w:rsidP="00985A6C">
      <w:pPr>
        <w:pStyle w:val="BodyText"/>
        <w:numPr>
          <w:ilvl w:val="2"/>
          <w:numId w:val="25"/>
        </w:numPr>
        <w:tabs>
          <w:tab w:val="left" w:pos="1544"/>
        </w:tabs>
        <w:ind w:right="118"/>
        <w:rPr>
          <w:rFonts w:cs="Arial"/>
        </w:rPr>
      </w:pPr>
      <w:r w:rsidRPr="00587E7A">
        <w:rPr>
          <w:rFonts w:cs="Arial"/>
        </w:rPr>
        <w:t>Good</w:t>
      </w:r>
      <w:r w:rsidRPr="00587E7A">
        <w:rPr>
          <w:rFonts w:cs="Arial"/>
          <w:spacing w:val="33"/>
        </w:rPr>
        <w:t xml:space="preserve"> </w:t>
      </w:r>
      <w:r w:rsidRPr="00587E7A">
        <w:rPr>
          <w:rFonts w:cs="Arial"/>
          <w:spacing w:val="-1"/>
        </w:rPr>
        <w:t>employee</w:t>
      </w:r>
      <w:r w:rsidRPr="00587E7A">
        <w:rPr>
          <w:rFonts w:cs="Arial"/>
          <w:spacing w:val="34"/>
        </w:rPr>
        <w:t xml:space="preserve"> </w:t>
      </w:r>
      <w:r w:rsidRPr="00587E7A">
        <w:rPr>
          <w:rFonts w:cs="Arial"/>
          <w:spacing w:val="-1"/>
        </w:rPr>
        <w:t>relations</w:t>
      </w:r>
      <w:r w:rsidRPr="00587E7A">
        <w:rPr>
          <w:rFonts w:cs="Arial"/>
          <w:spacing w:val="33"/>
        </w:rPr>
        <w:t xml:space="preserve"> </w:t>
      </w:r>
      <w:r w:rsidRPr="00587E7A">
        <w:rPr>
          <w:rFonts w:cs="Arial"/>
          <w:spacing w:val="-1"/>
        </w:rPr>
        <w:t>and</w:t>
      </w:r>
      <w:r w:rsidRPr="00587E7A">
        <w:rPr>
          <w:rFonts w:cs="Arial"/>
          <w:spacing w:val="34"/>
        </w:rPr>
        <w:t xml:space="preserve"> </w:t>
      </w:r>
      <w:r w:rsidRPr="00587E7A">
        <w:rPr>
          <w:rFonts w:cs="Arial"/>
        </w:rPr>
        <w:t>the</w:t>
      </w:r>
      <w:r w:rsidRPr="00587E7A">
        <w:rPr>
          <w:rFonts w:cs="Arial"/>
          <w:spacing w:val="31"/>
        </w:rPr>
        <w:t xml:space="preserve"> </w:t>
      </w:r>
      <w:r w:rsidRPr="00587E7A">
        <w:rPr>
          <w:rFonts w:cs="Arial"/>
          <w:spacing w:val="-1"/>
        </w:rPr>
        <w:t>City’s</w:t>
      </w:r>
      <w:r w:rsidRPr="00587E7A">
        <w:rPr>
          <w:rFonts w:cs="Arial"/>
          <w:spacing w:val="34"/>
        </w:rPr>
        <w:t xml:space="preserve"> </w:t>
      </w:r>
      <w:r w:rsidRPr="00587E7A">
        <w:rPr>
          <w:rFonts w:cs="Arial"/>
        </w:rPr>
        <w:t>best</w:t>
      </w:r>
      <w:r w:rsidRPr="00587E7A">
        <w:rPr>
          <w:rFonts w:cs="Arial"/>
          <w:spacing w:val="33"/>
        </w:rPr>
        <w:t xml:space="preserve"> </w:t>
      </w:r>
      <w:r w:rsidRPr="00587E7A">
        <w:rPr>
          <w:rFonts w:cs="Arial"/>
          <w:spacing w:val="-1"/>
        </w:rPr>
        <w:t>interest</w:t>
      </w:r>
      <w:r w:rsidRPr="00587E7A">
        <w:rPr>
          <w:rFonts w:cs="Arial"/>
          <w:spacing w:val="31"/>
        </w:rPr>
        <w:t xml:space="preserve"> </w:t>
      </w:r>
      <w:r w:rsidRPr="00587E7A">
        <w:rPr>
          <w:rFonts w:cs="Arial"/>
          <w:spacing w:val="-1"/>
        </w:rPr>
        <w:t>demand</w:t>
      </w:r>
      <w:r w:rsidRPr="00587E7A">
        <w:rPr>
          <w:rFonts w:cs="Arial"/>
          <w:spacing w:val="34"/>
        </w:rPr>
        <w:t xml:space="preserve"> </w:t>
      </w:r>
      <w:r w:rsidRPr="00587E7A">
        <w:rPr>
          <w:rFonts w:cs="Arial"/>
          <w:spacing w:val="-1"/>
        </w:rPr>
        <w:t>that</w:t>
      </w:r>
      <w:r w:rsidRPr="00587E7A">
        <w:rPr>
          <w:rFonts w:cs="Arial"/>
          <w:spacing w:val="43"/>
        </w:rPr>
        <w:t xml:space="preserve"> </w:t>
      </w:r>
      <w:r w:rsidRPr="00587E7A">
        <w:rPr>
          <w:rFonts w:cs="Arial"/>
          <w:spacing w:val="-1"/>
        </w:rPr>
        <w:t>supervision/management</w:t>
      </w:r>
      <w:r w:rsidRPr="00587E7A">
        <w:rPr>
          <w:rFonts w:cs="Arial"/>
          <w:spacing w:val="-2"/>
        </w:rPr>
        <w:t xml:space="preserve"> </w:t>
      </w:r>
      <w:r w:rsidRPr="00587E7A">
        <w:rPr>
          <w:rFonts w:cs="Arial"/>
        </w:rPr>
        <w:t>follow</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grievance</w:t>
      </w:r>
      <w:r w:rsidRPr="00587E7A">
        <w:rPr>
          <w:rFonts w:cs="Arial"/>
          <w:spacing w:val="1"/>
        </w:rPr>
        <w:t xml:space="preserve"> </w:t>
      </w:r>
      <w:r w:rsidRPr="00587E7A">
        <w:rPr>
          <w:rFonts w:cs="Arial"/>
          <w:spacing w:val="-1"/>
        </w:rPr>
        <w:t>procedure</w:t>
      </w:r>
      <w:r w:rsidRPr="00587E7A">
        <w:rPr>
          <w:rFonts w:cs="Arial"/>
          <w:spacing w:val="1"/>
        </w:rPr>
        <w:t xml:space="preserve"> </w:t>
      </w:r>
      <w:r w:rsidRPr="00587E7A">
        <w:rPr>
          <w:rFonts w:cs="Arial"/>
          <w:spacing w:val="-1"/>
        </w:rPr>
        <w:t>properly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promptly.</w:t>
      </w:r>
      <w:r w:rsidRPr="00587E7A">
        <w:rPr>
          <w:rFonts w:cs="Arial"/>
          <w:spacing w:val="1"/>
        </w:rPr>
        <w:t xml:space="preserve"> </w:t>
      </w:r>
      <w:r w:rsidRPr="00587E7A">
        <w:rPr>
          <w:rFonts w:cs="Arial"/>
        </w:rPr>
        <w:t>This</w:t>
      </w:r>
      <w:r w:rsidRPr="00587E7A">
        <w:rPr>
          <w:rFonts w:cs="Arial"/>
          <w:spacing w:val="59"/>
        </w:rPr>
        <w:t xml:space="preserve"> </w:t>
      </w:r>
      <w:r w:rsidRPr="00587E7A">
        <w:rPr>
          <w:rFonts w:cs="Arial"/>
          <w:spacing w:val="-1"/>
        </w:rPr>
        <w:t>is</w:t>
      </w:r>
      <w:r w:rsidRPr="00587E7A">
        <w:rPr>
          <w:rFonts w:cs="Arial"/>
          <w:spacing w:val="47"/>
        </w:rPr>
        <w:t xml:space="preserve"> </w:t>
      </w:r>
      <w:r w:rsidRPr="00587E7A">
        <w:rPr>
          <w:rFonts w:cs="Arial"/>
          <w:spacing w:val="-1"/>
        </w:rPr>
        <w:t>especially</w:t>
      </w:r>
      <w:r w:rsidRPr="00587E7A">
        <w:rPr>
          <w:rFonts w:cs="Arial"/>
          <w:spacing w:val="46"/>
        </w:rPr>
        <w:t xml:space="preserve"> </w:t>
      </w:r>
      <w:r w:rsidRPr="00587E7A">
        <w:rPr>
          <w:rFonts w:cs="Arial"/>
          <w:spacing w:val="-1"/>
        </w:rPr>
        <w:t>significant</w:t>
      </w:r>
      <w:r w:rsidRPr="00587E7A">
        <w:rPr>
          <w:rFonts w:cs="Arial"/>
          <w:spacing w:val="49"/>
        </w:rPr>
        <w:t xml:space="preserve"> </w:t>
      </w:r>
      <w:r w:rsidRPr="00587E7A">
        <w:rPr>
          <w:rFonts w:cs="Arial"/>
        </w:rPr>
        <w:t>at</w:t>
      </w:r>
      <w:r w:rsidRPr="00587E7A">
        <w:rPr>
          <w:rFonts w:cs="Arial"/>
          <w:spacing w:val="48"/>
        </w:rPr>
        <w:t xml:space="preserve"> </w:t>
      </w:r>
      <w:r w:rsidRPr="00587E7A">
        <w:rPr>
          <w:rFonts w:cs="Arial"/>
          <w:spacing w:val="-1"/>
        </w:rPr>
        <w:t>the</w:t>
      </w:r>
      <w:r w:rsidRPr="00587E7A">
        <w:rPr>
          <w:rFonts w:cs="Arial"/>
          <w:spacing w:val="49"/>
        </w:rPr>
        <w:t xml:space="preserve"> </w:t>
      </w:r>
      <w:r w:rsidRPr="00587E7A">
        <w:rPr>
          <w:rFonts w:cs="Arial"/>
          <w:spacing w:val="-1"/>
        </w:rPr>
        <w:t>initial</w:t>
      </w:r>
      <w:r w:rsidRPr="00587E7A">
        <w:rPr>
          <w:rFonts w:cs="Arial"/>
          <w:spacing w:val="48"/>
        </w:rPr>
        <w:t xml:space="preserve"> </w:t>
      </w:r>
      <w:r w:rsidRPr="00587E7A">
        <w:rPr>
          <w:rFonts w:cs="Arial"/>
          <w:spacing w:val="-1"/>
        </w:rPr>
        <w:t>stages</w:t>
      </w:r>
      <w:r w:rsidRPr="00587E7A">
        <w:rPr>
          <w:rFonts w:cs="Arial"/>
          <w:spacing w:val="46"/>
        </w:rPr>
        <w:t xml:space="preserve"> </w:t>
      </w:r>
      <w:r w:rsidRPr="00587E7A">
        <w:rPr>
          <w:rFonts w:cs="Arial"/>
        </w:rPr>
        <w:t>of</w:t>
      </w:r>
      <w:r w:rsidRPr="00587E7A">
        <w:rPr>
          <w:rFonts w:cs="Arial"/>
          <w:spacing w:val="50"/>
        </w:rPr>
        <w:t xml:space="preserve"> </w:t>
      </w:r>
      <w:r w:rsidRPr="00587E7A">
        <w:rPr>
          <w:rFonts w:cs="Arial"/>
          <w:spacing w:val="-1"/>
        </w:rPr>
        <w:t>the</w:t>
      </w:r>
      <w:r w:rsidRPr="00587E7A">
        <w:rPr>
          <w:rFonts w:cs="Arial"/>
          <w:spacing w:val="49"/>
        </w:rPr>
        <w:t xml:space="preserve"> </w:t>
      </w:r>
      <w:r w:rsidRPr="00587E7A">
        <w:rPr>
          <w:rFonts w:cs="Arial"/>
          <w:spacing w:val="-1"/>
        </w:rPr>
        <w:t>grievance,</w:t>
      </w:r>
      <w:r w:rsidRPr="00587E7A">
        <w:rPr>
          <w:rFonts w:cs="Arial"/>
          <w:spacing w:val="49"/>
        </w:rPr>
        <w:t xml:space="preserve"> </w:t>
      </w:r>
      <w:r w:rsidRPr="00587E7A">
        <w:rPr>
          <w:rFonts w:cs="Arial"/>
          <w:spacing w:val="-1"/>
        </w:rPr>
        <w:t>when</w:t>
      </w:r>
      <w:r w:rsidRPr="00587E7A">
        <w:rPr>
          <w:rFonts w:cs="Arial"/>
          <w:spacing w:val="48"/>
        </w:rPr>
        <w:t xml:space="preserve"> </w:t>
      </w:r>
      <w:r w:rsidRPr="00587E7A">
        <w:rPr>
          <w:rFonts w:cs="Arial"/>
          <w:spacing w:val="-1"/>
        </w:rPr>
        <w:t>the</w:t>
      </w:r>
      <w:r w:rsidRPr="00587E7A">
        <w:rPr>
          <w:rFonts w:cs="Arial"/>
          <w:spacing w:val="49"/>
        </w:rPr>
        <w:t xml:space="preserve"> </w:t>
      </w:r>
      <w:r w:rsidRPr="00587E7A">
        <w:rPr>
          <w:rFonts w:cs="Arial"/>
          <w:spacing w:val="-1"/>
        </w:rPr>
        <w:t>aggrieved</w:t>
      </w:r>
      <w:r w:rsidRPr="00587E7A">
        <w:rPr>
          <w:rFonts w:cs="Arial"/>
          <w:spacing w:val="69"/>
        </w:rPr>
        <w:t xml:space="preserve"> </w:t>
      </w:r>
      <w:r w:rsidRPr="00587E7A">
        <w:rPr>
          <w:rFonts w:cs="Arial"/>
          <w:spacing w:val="-1"/>
        </w:rPr>
        <w:t>employee</w:t>
      </w:r>
      <w:r w:rsidRPr="00587E7A">
        <w:rPr>
          <w:rFonts w:cs="Arial"/>
          <w:spacing w:val="25"/>
        </w:rPr>
        <w:t xml:space="preserve"> </w:t>
      </w:r>
      <w:r w:rsidRPr="00587E7A">
        <w:rPr>
          <w:rFonts w:cs="Arial"/>
          <w:spacing w:val="-1"/>
        </w:rPr>
        <w:t>is</w:t>
      </w:r>
      <w:r w:rsidRPr="00587E7A">
        <w:rPr>
          <w:rFonts w:cs="Arial"/>
          <w:spacing w:val="24"/>
        </w:rPr>
        <w:t xml:space="preserve"> </w:t>
      </w:r>
      <w:r w:rsidRPr="00587E7A">
        <w:rPr>
          <w:rFonts w:cs="Arial"/>
          <w:spacing w:val="-1"/>
        </w:rPr>
        <w:t>most</w:t>
      </w:r>
      <w:r w:rsidRPr="00587E7A">
        <w:rPr>
          <w:rFonts w:cs="Arial"/>
          <w:spacing w:val="24"/>
        </w:rPr>
        <w:t xml:space="preserve"> </w:t>
      </w:r>
      <w:r w:rsidRPr="00587E7A">
        <w:rPr>
          <w:rFonts w:cs="Arial"/>
          <w:spacing w:val="-1"/>
        </w:rPr>
        <w:t>easily</w:t>
      </w:r>
      <w:r w:rsidRPr="00587E7A">
        <w:rPr>
          <w:rFonts w:cs="Arial"/>
          <w:spacing w:val="22"/>
        </w:rPr>
        <w:t xml:space="preserve"> </w:t>
      </w:r>
      <w:r w:rsidRPr="00587E7A">
        <w:rPr>
          <w:rFonts w:cs="Arial"/>
          <w:spacing w:val="-1"/>
        </w:rPr>
        <w:t>inflamed.</w:t>
      </w:r>
      <w:r w:rsidRPr="00587E7A">
        <w:rPr>
          <w:rFonts w:cs="Arial"/>
          <w:spacing w:val="48"/>
        </w:rPr>
        <w:t xml:space="preserve"> </w:t>
      </w:r>
      <w:r w:rsidRPr="00587E7A">
        <w:rPr>
          <w:rFonts w:cs="Arial"/>
          <w:spacing w:val="-1"/>
        </w:rPr>
        <w:t>Improper</w:t>
      </w:r>
      <w:r w:rsidRPr="00587E7A">
        <w:rPr>
          <w:rFonts w:cs="Arial"/>
          <w:spacing w:val="21"/>
        </w:rPr>
        <w:t xml:space="preserve"> </w:t>
      </w:r>
      <w:r w:rsidRPr="00587E7A">
        <w:rPr>
          <w:rFonts w:cs="Arial"/>
          <w:spacing w:val="-1"/>
        </w:rPr>
        <w:t>grievance</w:t>
      </w:r>
      <w:r w:rsidRPr="00587E7A">
        <w:rPr>
          <w:rFonts w:cs="Arial"/>
          <w:spacing w:val="25"/>
        </w:rPr>
        <w:t xml:space="preserve"> </w:t>
      </w:r>
      <w:r w:rsidRPr="00587E7A">
        <w:rPr>
          <w:rFonts w:cs="Arial"/>
          <w:spacing w:val="-1"/>
        </w:rPr>
        <w:t>administration</w:t>
      </w:r>
      <w:r w:rsidRPr="00587E7A">
        <w:rPr>
          <w:rFonts w:cs="Arial"/>
          <w:spacing w:val="25"/>
        </w:rPr>
        <w:t xml:space="preserve"> </w:t>
      </w:r>
      <w:r w:rsidRPr="00587E7A">
        <w:rPr>
          <w:rFonts w:cs="Arial"/>
        </w:rPr>
        <w:t>at</w:t>
      </w:r>
      <w:r w:rsidRPr="00587E7A">
        <w:rPr>
          <w:rFonts w:cs="Arial"/>
          <w:spacing w:val="22"/>
        </w:rPr>
        <w:t xml:space="preserve"> </w:t>
      </w:r>
      <w:r w:rsidRPr="00587E7A">
        <w:rPr>
          <w:rFonts w:cs="Arial"/>
          <w:spacing w:val="-1"/>
        </w:rPr>
        <w:t>this</w:t>
      </w:r>
      <w:r w:rsidRPr="00587E7A">
        <w:rPr>
          <w:rFonts w:cs="Arial"/>
          <w:spacing w:val="24"/>
        </w:rPr>
        <w:t xml:space="preserve"> </w:t>
      </w:r>
      <w:r w:rsidRPr="00587E7A">
        <w:rPr>
          <w:rFonts w:cs="Arial"/>
          <w:spacing w:val="-1"/>
        </w:rPr>
        <w:t>critical</w:t>
      </w:r>
      <w:r w:rsidRPr="00587E7A">
        <w:rPr>
          <w:rFonts w:cs="Arial"/>
          <w:spacing w:val="81"/>
        </w:rPr>
        <w:t xml:space="preserve"> </w:t>
      </w:r>
      <w:r w:rsidRPr="00587E7A">
        <w:rPr>
          <w:rFonts w:cs="Arial"/>
          <w:spacing w:val="-1"/>
        </w:rPr>
        <w:t>early</w:t>
      </w:r>
      <w:r w:rsidRPr="00587E7A">
        <w:rPr>
          <w:rFonts w:cs="Arial"/>
          <w:spacing w:val="55"/>
        </w:rPr>
        <w:t xml:space="preserve"> </w:t>
      </w:r>
      <w:r w:rsidRPr="00587E7A">
        <w:rPr>
          <w:rFonts w:cs="Arial"/>
          <w:spacing w:val="-1"/>
        </w:rPr>
        <w:t>stage</w:t>
      </w:r>
      <w:r w:rsidRPr="00587E7A">
        <w:rPr>
          <w:rFonts w:cs="Arial"/>
          <w:spacing w:val="59"/>
        </w:rPr>
        <w:t xml:space="preserve"> </w:t>
      </w:r>
      <w:r w:rsidRPr="00587E7A">
        <w:rPr>
          <w:rFonts w:cs="Arial"/>
        </w:rPr>
        <w:t>can</w:t>
      </w:r>
      <w:r w:rsidRPr="00587E7A">
        <w:rPr>
          <w:rFonts w:cs="Arial"/>
          <w:spacing w:val="59"/>
        </w:rPr>
        <w:t xml:space="preserve"> </w:t>
      </w:r>
      <w:r w:rsidRPr="00587E7A">
        <w:rPr>
          <w:rFonts w:cs="Arial"/>
          <w:spacing w:val="-1"/>
        </w:rPr>
        <w:t>erode</w:t>
      </w:r>
      <w:r w:rsidRPr="00587E7A">
        <w:rPr>
          <w:rFonts w:cs="Arial"/>
          <w:spacing w:val="58"/>
        </w:rPr>
        <w:t xml:space="preserve"> </w:t>
      </w:r>
      <w:r w:rsidRPr="00587E7A">
        <w:rPr>
          <w:rFonts w:cs="Arial"/>
          <w:spacing w:val="-1"/>
        </w:rPr>
        <w:t>supervision’s/management’s</w:t>
      </w:r>
      <w:r w:rsidRPr="00587E7A">
        <w:rPr>
          <w:rFonts w:cs="Arial"/>
          <w:spacing w:val="58"/>
        </w:rPr>
        <w:t xml:space="preserve"> </w:t>
      </w:r>
      <w:r w:rsidRPr="00587E7A">
        <w:rPr>
          <w:rFonts w:cs="Arial"/>
          <w:spacing w:val="-1"/>
        </w:rPr>
        <w:t>efforts</w:t>
      </w:r>
      <w:r w:rsidRPr="00587E7A">
        <w:rPr>
          <w:rFonts w:cs="Arial"/>
          <w:spacing w:val="58"/>
        </w:rPr>
        <w:t xml:space="preserve"> </w:t>
      </w:r>
      <w:r w:rsidRPr="00587E7A">
        <w:rPr>
          <w:rFonts w:cs="Arial"/>
        </w:rPr>
        <w:t>to</w:t>
      </w:r>
      <w:r w:rsidRPr="00587E7A">
        <w:rPr>
          <w:rFonts w:cs="Arial"/>
          <w:spacing w:val="57"/>
        </w:rPr>
        <w:t xml:space="preserve"> </w:t>
      </w:r>
      <w:r w:rsidRPr="00587E7A">
        <w:rPr>
          <w:rFonts w:cs="Arial"/>
          <w:spacing w:val="-1"/>
        </w:rPr>
        <w:t>accomplish</w:t>
      </w:r>
      <w:r w:rsidRPr="00587E7A">
        <w:rPr>
          <w:rFonts w:cs="Arial"/>
          <w:spacing w:val="58"/>
        </w:rPr>
        <w:t xml:space="preserve"> </w:t>
      </w:r>
      <w:r w:rsidRPr="00587E7A">
        <w:rPr>
          <w:rFonts w:cs="Arial"/>
          <w:spacing w:val="-2"/>
        </w:rPr>
        <w:t>the</w:t>
      </w:r>
      <w:r w:rsidRPr="00587E7A">
        <w:rPr>
          <w:rFonts w:cs="Arial"/>
          <w:spacing w:val="61"/>
        </w:rPr>
        <w:t xml:space="preserve"> </w:t>
      </w:r>
      <w:r w:rsidRPr="00587E7A">
        <w:rPr>
          <w:rFonts w:cs="Arial"/>
          <w:spacing w:val="-1"/>
        </w:rPr>
        <w:t>department’s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City’s</w:t>
      </w:r>
      <w:r w:rsidRPr="00587E7A">
        <w:rPr>
          <w:rFonts w:cs="Arial"/>
        </w:rPr>
        <w:t xml:space="preserve"> </w:t>
      </w:r>
      <w:r w:rsidRPr="00587E7A">
        <w:rPr>
          <w:rFonts w:cs="Arial"/>
          <w:spacing w:val="-1"/>
        </w:rPr>
        <w:t xml:space="preserve">mission </w:t>
      </w:r>
      <w:r w:rsidRPr="00587E7A">
        <w:rPr>
          <w:rFonts w:cs="Arial"/>
        </w:rPr>
        <w:t>to</w:t>
      </w:r>
      <w:r w:rsidRPr="00587E7A">
        <w:rPr>
          <w:rFonts w:cs="Arial"/>
          <w:spacing w:val="1"/>
        </w:rPr>
        <w:t xml:space="preserve"> </w:t>
      </w:r>
      <w:r w:rsidRPr="00587E7A">
        <w:rPr>
          <w:rFonts w:cs="Arial"/>
          <w:spacing w:val="-1"/>
        </w:rPr>
        <w:t>improve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relations.</w:t>
      </w:r>
    </w:p>
    <w:p w14:paraId="7C0FD919" w14:textId="77777777" w:rsidR="00F00036" w:rsidRPr="00587E7A" w:rsidRDefault="00F00036" w:rsidP="00985A6C">
      <w:pPr>
        <w:rPr>
          <w:rFonts w:ascii="Arial" w:eastAsia="Arial" w:hAnsi="Arial" w:cs="Arial"/>
          <w:sz w:val="24"/>
          <w:szCs w:val="24"/>
        </w:rPr>
      </w:pPr>
    </w:p>
    <w:p w14:paraId="07089F14" w14:textId="77777777" w:rsidR="00F00036" w:rsidRPr="00587E7A" w:rsidRDefault="003650B4" w:rsidP="00985A6C">
      <w:pPr>
        <w:pStyle w:val="BodyText"/>
        <w:numPr>
          <w:ilvl w:val="2"/>
          <w:numId w:val="25"/>
        </w:numPr>
        <w:tabs>
          <w:tab w:val="left" w:pos="1544"/>
        </w:tabs>
        <w:ind w:right="120"/>
        <w:rPr>
          <w:rFonts w:cs="Arial"/>
        </w:rPr>
      </w:pPr>
      <w:r w:rsidRPr="00587E7A">
        <w:rPr>
          <w:rFonts w:cs="Arial"/>
          <w:spacing w:val="-1"/>
        </w:rPr>
        <w:t>Listed</w:t>
      </w:r>
      <w:r w:rsidRPr="00587E7A">
        <w:rPr>
          <w:rFonts w:cs="Arial"/>
          <w:spacing w:val="59"/>
        </w:rPr>
        <w:t xml:space="preserve"> </w:t>
      </w:r>
      <w:r w:rsidRPr="00587E7A">
        <w:rPr>
          <w:rFonts w:cs="Arial"/>
          <w:spacing w:val="-1"/>
        </w:rPr>
        <w:t>below</w:t>
      </w:r>
      <w:r w:rsidRPr="00587E7A">
        <w:rPr>
          <w:rFonts w:cs="Arial"/>
          <w:spacing w:val="56"/>
        </w:rPr>
        <w:t xml:space="preserve"> </w:t>
      </w:r>
      <w:r w:rsidRPr="00587E7A">
        <w:rPr>
          <w:rFonts w:cs="Arial"/>
          <w:spacing w:val="-1"/>
        </w:rPr>
        <w:t>are</w:t>
      </w:r>
      <w:r w:rsidRPr="00587E7A">
        <w:rPr>
          <w:rFonts w:cs="Arial"/>
          <w:spacing w:val="60"/>
        </w:rPr>
        <w:t xml:space="preserve"> </w:t>
      </w:r>
      <w:r w:rsidRPr="00587E7A">
        <w:rPr>
          <w:rFonts w:cs="Arial"/>
          <w:spacing w:val="-1"/>
        </w:rPr>
        <w:t>fundamental</w:t>
      </w:r>
      <w:r w:rsidRPr="00587E7A">
        <w:rPr>
          <w:rFonts w:cs="Arial"/>
          <w:spacing w:val="57"/>
        </w:rPr>
        <w:t xml:space="preserve"> </w:t>
      </w:r>
      <w:r w:rsidRPr="00587E7A">
        <w:rPr>
          <w:rFonts w:cs="Arial"/>
          <w:spacing w:val="-1"/>
        </w:rPr>
        <w:t>principles</w:t>
      </w:r>
      <w:r w:rsidRPr="00587E7A">
        <w:rPr>
          <w:rFonts w:cs="Arial"/>
          <w:spacing w:val="56"/>
        </w:rPr>
        <w:t xml:space="preserve"> </w:t>
      </w:r>
      <w:r w:rsidRPr="00587E7A">
        <w:rPr>
          <w:rFonts w:cs="Arial"/>
        </w:rPr>
        <w:t>for</w:t>
      </w:r>
      <w:r w:rsidRPr="00587E7A">
        <w:rPr>
          <w:rFonts w:cs="Arial"/>
          <w:spacing w:val="58"/>
        </w:rPr>
        <w:t xml:space="preserve"> </w:t>
      </w:r>
      <w:r w:rsidRPr="00587E7A">
        <w:rPr>
          <w:rFonts w:cs="Arial"/>
          <w:spacing w:val="-1"/>
        </w:rPr>
        <w:t>effective</w:t>
      </w:r>
      <w:r w:rsidRPr="00587E7A">
        <w:rPr>
          <w:rFonts w:cs="Arial"/>
          <w:spacing w:val="60"/>
        </w:rPr>
        <w:t xml:space="preserve"> </w:t>
      </w:r>
      <w:r w:rsidRPr="00587E7A">
        <w:rPr>
          <w:rFonts w:cs="Arial"/>
          <w:spacing w:val="-1"/>
        </w:rPr>
        <w:t>complaint/grievance</w:t>
      </w:r>
      <w:r w:rsidRPr="00587E7A">
        <w:rPr>
          <w:rFonts w:cs="Arial"/>
          <w:spacing w:val="67"/>
        </w:rPr>
        <w:t xml:space="preserve"> </w:t>
      </w:r>
      <w:r w:rsidRPr="00587E7A">
        <w:rPr>
          <w:rFonts w:cs="Arial"/>
          <w:spacing w:val="-1"/>
        </w:rPr>
        <w:t>administration:</w:t>
      </w:r>
    </w:p>
    <w:p w14:paraId="70CB73A4" w14:textId="77777777" w:rsidR="00F00036" w:rsidRPr="00587E7A" w:rsidRDefault="00F00036" w:rsidP="00985A6C">
      <w:pPr>
        <w:rPr>
          <w:rFonts w:ascii="Arial" w:eastAsia="Arial" w:hAnsi="Arial" w:cs="Arial"/>
          <w:sz w:val="24"/>
          <w:szCs w:val="24"/>
        </w:rPr>
      </w:pPr>
    </w:p>
    <w:p w14:paraId="48204F51" w14:textId="77777777" w:rsidR="00F00036" w:rsidRPr="00587E7A" w:rsidRDefault="003650B4" w:rsidP="00985A6C">
      <w:pPr>
        <w:pStyle w:val="BodyText"/>
        <w:numPr>
          <w:ilvl w:val="3"/>
          <w:numId w:val="25"/>
        </w:numPr>
        <w:tabs>
          <w:tab w:val="left" w:pos="2264"/>
        </w:tabs>
        <w:ind w:right="119"/>
        <w:rPr>
          <w:rFonts w:cs="Arial"/>
        </w:rPr>
      </w:pPr>
      <w:r w:rsidRPr="00587E7A">
        <w:rPr>
          <w:rFonts w:cs="Arial"/>
          <w:spacing w:val="-1"/>
        </w:rPr>
        <w:t>Create</w:t>
      </w:r>
      <w:r w:rsidRPr="00587E7A">
        <w:rPr>
          <w:rFonts w:cs="Arial"/>
          <w:spacing w:val="36"/>
        </w:rPr>
        <w:t xml:space="preserve"> </w:t>
      </w:r>
      <w:r w:rsidRPr="00587E7A">
        <w:rPr>
          <w:rFonts w:cs="Arial"/>
        </w:rPr>
        <w:t>an</w:t>
      </w:r>
      <w:r w:rsidRPr="00587E7A">
        <w:rPr>
          <w:rFonts w:cs="Arial"/>
          <w:spacing w:val="37"/>
        </w:rPr>
        <w:t xml:space="preserve"> </w:t>
      </w:r>
      <w:r w:rsidRPr="00587E7A">
        <w:rPr>
          <w:rFonts w:cs="Arial"/>
          <w:spacing w:val="-1"/>
        </w:rPr>
        <w:t>environment</w:t>
      </w:r>
      <w:r w:rsidRPr="00587E7A">
        <w:rPr>
          <w:rFonts w:cs="Arial"/>
          <w:spacing w:val="39"/>
        </w:rPr>
        <w:t xml:space="preserve"> </w:t>
      </w:r>
      <w:r w:rsidRPr="00587E7A">
        <w:rPr>
          <w:rFonts w:cs="Arial"/>
        </w:rPr>
        <w:t>so</w:t>
      </w:r>
      <w:r w:rsidRPr="00587E7A">
        <w:rPr>
          <w:rFonts w:cs="Arial"/>
          <w:spacing w:val="36"/>
        </w:rPr>
        <w:t xml:space="preserve"> </w:t>
      </w:r>
      <w:r w:rsidRPr="00587E7A">
        <w:rPr>
          <w:rFonts w:cs="Arial"/>
          <w:spacing w:val="-1"/>
        </w:rPr>
        <w:t>that</w:t>
      </w:r>
      <w:r w:rsidRPr="00587E7A">
        <w:rPr>
          <w:rFonts w:cs="Arial"/>
          <w:spacing w:val="39"/>
        </w:rPr>
        <w:t xml:space="preserve"> </w:t>
      </w:r>
      <w:r w:rsidRPr="00587E7A">
        <w:rPr>
          <w:rFonts w:cs="Arial"/>
          <w:spacing w:val="-1"/>
        </w:rPr>
        <w:t>the</w:t>
      </w:r>
      <w:r w:rsidRPr="00587E7A">
        <w:rPr>
          <w:rFonts w:cs="Arial"/>
          <w:spacing w:val="37"/>
        </w:rPr>
        <w:t xml:space="preserve"> </w:t>
      </w:r>
      <w:r w:rsidRPr="00587E7A">
        <w:rPr>
          <w:rFonts w:cs="Arial"/>
          <w:spacing w:val="-1"/>
        </w:rPr>
        <w:t>employee</w:t>
      </w:r>
      <w:r w:rsidRPr="00587E7A">
        <w:rPr>
          <w:rFonts w:cs="Arial"/>
          <w:spacing w:val="40"/>
        </w:rPr>
        <w:t xml:space="preserve"> </w:t>
      </w:r>
      <w:r w:rsidRPr="00587E7A">
        <w:rPr>
          <w:rFonts w:cs="Arial"/>
          <w:spacing w:val="-1"/>
        </w:rPr>
        <w:t>can</w:t>
      </w:r>
      <w:r w:rsidRPr="00587E7A">
        <w:rPr>
          <w:rFonts w:cs="Arial"/>
          <w:spacing w:val="39"/>
        </w:rPr>
        <w:t xml:space="preserve"> </w:t>
      </w:r>
      <w:r w:rsidRPr="00587E7A">
        <w:rPr>
          <w:rFonts w:cs="Arial"/>
          <w:spacing w:val="-2"/>
        </w:rPr>
        <w:t>have</w:t>
      </w:r>
      <w:r w:rsidRPr="00587E7A">
        <w:rPr>
          <w:rFonts w:cs="Arial"/>
          <w:spacing w:val="40"/>
        </w:rPr>
        <w:t xml:space="preserve"> </w:t>
      </w:r>
      <w:r w:rsidRPr="00587E7A">
        <w:rPr>
          <w:rFonts w:cs="Arial"/>
        </w:rPr>
        <w:t>a</w:t>
      </w:r>
      <w:r w:rsidRPr="00587E7A">
        <w:rPr>
          <w:rFonts w:cs="Arial"/>
          <w:spacing w:val="37"/>
        </w:rPr>
        <w:t xml:space="preserve"> </w:t>
      </w:r>
      <w:r w:rsidRPr="00587E7A">
        <w:rPr>
          <w:rFonts w:cs="Arial"/>
          <w:spacing w:val="-1"/>
        </w:rPr>
        <w:t>full</w:t>
      </w:r>
      <w:r w:rsidRPr="00587E7A">
        <w:rPr>
          <w:rFonts w:cs="Arial"/>
          <w:spacing w:val="37"/>
        </w:rPr>
        <w:t xml:space="preserve"> </w:t>
      </w:r>
      <w:r w:rsidRPr="00587E7A">
        <w:rPr>
          <w:rFonts w:cs="Arial"/>
          <w:spacing w:val="-1"/>
        </w:rPr>
        <w:t>and</w:t>
      </w:r>
      <w:r w:rsidRPr="00587E7A">
        <w:rPr>
          <w:rFonts w:cs="Arial"/>
          <w:spacing w:val="37"/>
        </w:rPr>
        <w:t xml:space="preserve"> </w:t>
      </w:r>
      <w:r w:rsidRPr="00587E7A">
        <w:rPr>
          <w:rFonts w:cs="Arial"/>
          <w:spacing w:val="-1"/>
        </w:rPr>
        <w:t>unhurried</w:t>
      </w:r>
      <w:r w:rsidRPr="00587E7A">
        <w:rPr>
          <w:rFonts w:cs="Arial"/>
          <w:spacing w:val="47"/>
        </w:rPr>
        <w:t xml:space="preserve"> </w:t>
      </w:r>
      <w:r w:rsidRPr="00587E7A">
        <w:rPr>
          <w:rFonts w:cs="Arial"/>
          <w:spacing w:val="-1"/>
        </w:rPr>
        <w:t>opportunity</w:t>
      </w:r>
      <w:r w:rsidRPr="00587E7A">
        <w:rPr>
          <w:rFonts w:cs="Arial"/>
          <w:spacing w:val="50"/>
        </w:rPr>
        <w:t xml:space="preserve"> </w:t>
      </w:r>
      <w:r w:rsidRPr="00587E7A">
        <w:rPr>
          <w:rFonts w:cs="Arial"/>
        </w:rPr>
        <w:t>to</w:t>
      </w:r>
      <w:r w:rsidRPr="00587E7A">
        <w:rPr>
          <w:rFonts w:cs="Arial"/>
          <w:spacing w:val="54"/>
        </w:rPr>
        <w:t xml:space="preserve"> </w:t>
      </w:r>
      <w:r w:rsidRPr="00587E7A">
        <w:rPr>
          <w:rFonts w:cs="Arial"/>
          <w:spacing w:val="-1"/>
        </w:rPr>
        <w:t>speak,</w:t>
      </w:r>
      <w:r w:rsidRPr="00587E7A">
        <w:rPr>
          <w:rFonts w:cs="Arial"/>
          <w:spacing w:val="51"/>
        </w:rPr>
        <w:t xml:space="preserve"> </w:t>
      </w:r>
      <w:r w:rsidRPr="00587E7A">
        <w:rPr>
          <w:rFonts w:cs="Arial"/>
          <w:spacing w:val="-1"/>
        </w:rPr>
        <w:t>in</w:t>
      </w:r>
      <w:r w:rsidRPr="00587E7A">
        <w:rPr>
          <w:rFonts w:cs="Arial"/>
          <w:spacing w:val="53"/>
        </w:rPr>
        <w:t xml:space="preserve"> </w:t>
      </w:r>
      <w:r w:rsidRPr="00587E7A">
        <w:rPr>
          <w:rFonts w:cs="Arial"/>
        </w:rPr>
        <w:t>a</w:t>
      </w:r>
      <w:r w:rsidRPr="00587E7A">
        <w:rPr>
          <w:rFonts w:cs="Arial"/>
          <w:spacing w:val="54"/>
        </w:rPr>
        <w:t xml:space="preserve"> </w:t>
      </w:r>
      <w:r w:rsidRPr="00587E7A">
        <w:rPr>
          <w:rFonts w:cs="Arial"/>
          <w:spacing w:val="-1"/>
        </w:rPr>
        <w:t>private</w:t>
      </w:r>
      <w:r w:rsidRPr="00587E7A">
        <w:rPr>
          <w:rFonts w:cs="Arial"/>
          <w:spacing w:val="54"/>
        </w:rPr>
        <w:t xml:space="preserve"> </w:t>
      </w:r>
      <w:r w:rsidRPr="00587E7A">
        <w:rPr>
          <w:rFonts w:cs="Arial"/>
          <w:spacing w:val="-1"/>
        </w:rPr>
        <w:t>setting</w:t>
      </w:r>
      <w:r w:rsidRPr="00587E7A">
        <w:rPr>
          <w:rFonts w:cs="Arial"/>
          <w:spacing w:val="52"/>
        </w:rPr>
        <w:t xml:space="preserve"> </w:t>
      </w:r>
      <w:r w:rsidRPr="00587E7A">
        <w:rPr>
          <w:rFonts w:cs="Arial"/>
          <w:spacing w:val="-1"/>
        </w:rPr>
        <w:t>without</w:t>
      </w:r>
      <w:r w:rsidRPr="00587E7A">
        <w:rPr>
          <w:rFonts w:cs="Arial"/>
          <w:spacing w:val="53"/>
        </w:rPr>
        <w:t xml:space="preserve"> </w:t>
      </w:r>
      <w:r w:rsidRPr="00587E7A">
        <w:rPr>
          <w:rFonts w:cs="Arial"/>
          <w:spacing w:val="-1"/>
        </w:rPr>
        <w:t>interruption,</w:t>
      </w:r>
      <w:r w:rsidRPr="00587E7A">
        <w:rPr>
          <w:rFonts w:cs="Arial"/>
          <w:spacing w:val="51"/>
        </w:rPr>
        <w:t xml:space="preserve"> </w:t>
      </w:r>
      <w:r w:rsidRPr="00587E7A">
        <w:rPr>
          <w:rFonts w:cs="Arial"/>
          <w:spacing w:val="-1"/>
        </w:rPr>
        <w:t>and</w:t>
      </w:r>
      <w:r w:rsidRPr="00587E7A">
        <w:rPr>
          <w:rFonts w:cs="Arial"/>
          <w:spacing w:val="52"/>
        </w:rPr>
        <w:t xml:space="preserve"> </w:t>
      </w:r>
      <w:r w:rsidRPr="00587E7A">
        <w:rPr>
          <w:rFonts w:cs="Arial"/>
          <w:spacing w:val="-1"/>
        </w:rPr>
        <w:t>with</w:t>
      </w:r>
      <w:r w:rsidRPr="00587E7A">
        <w:rPr>
          <w:rFonts w:cs="Arial"/>
          <w:spacing w:val="53"/>
        </w:rPr>
        <w:t xml:space="preserve"> </w:t>
      </w:r>
      <w:r w:rsidRPr="00587E7A">
        <w:rPr>
          <w:rFonts w:cs="Arial"/>
        </w:rPr>
        <w:t>the</w:t>
      </w:r>
      <w:r w:rsidRPr="00587E7A">
        <w:rPr>
          <w:rFonts w:cs="Arial"/>
          <w:spacing w:val="63"/>
        </w:rPr>
        <w:t xml:space="preserve"> </w:t>
      </w:r>
      <w:r w:rsidRPr="00587E7A">
        <w:rPr>
          <w:rFonts w:cs="Arial"/>
          <w:spacing w:val="-1"/>
        </w:rPr>
        <w:t>undivided</w:t>
      </w:r>
      <w:r w:rsidRPr="00587E7A">
        <w:rPr>
          <w:rFonts w:cs="Arial"/>
          <w:spacing w:val="1"/>
        </w:rPr>
        <w:t xml:space="preserve"> </w:t>
      </w:r>
      <w:r w:rsidRPr="00587E7A">
        <w:rPr>
          <w:rFonts w:cs="Arial"/>
          <w:spacing w:val="-1"/>
        </w:rPr>
        <w:t>attention</w:t>
      </w:r>
      <w:r w:rsidRPr="00587E7A">
        <w:rPr>
          <w:rFonts w:cs="Arial"/>
          <w:spacing w:val="1"/>
        </w:rPr>
        <w:t xml:space="preserve"> </w:t>
      </w:r>
      <w:r w:rsidRPr="00587E7A">
        <w:rPr>
          <w:rFonts w:cs="Arial"/>
          <w:spacing w:val="-1"/>
        </w:rPr>
        <w:t>of</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supervisor/manager.</w:t>
      </w:r>
      <w:r w:rsidRPr="00587E7A">
        <w:rPr>
          <w:rFonts w:cs="Arial"/>
          <w:spacing w:val="2"/>
        </w:rPr>
        <w:t xml:space="preserve"> </w:t>
      </w:r>
      <w:r w:rsidRPr="00587E7A">
        <w:rPr>
          <w:rFonts w:cs="Arial"/>
          <w:spacing w:val="-1"/>
        </w:rPr>
        <w:t>Allowing</w:t>
      </w:r>
      <w:r w:rsidRPr="00587E7A">
        <w:rPr>
          <w:rFonts w:cs="Arial"/>
          <w:spacing w:val="65"/>
        </w:rPr>
        <w:t xml:space="preserve"> </w:t>
      </w:r>
      <w:r w:rsidRPr="00587E7A">
        <w:rPr>
          <w:rFonts w:cs="Arial"/>
        </w:rPr>
        <w:t>the</w:t>
      </w:r>
      <w:r w:rsidRPr="00587E7A">
        <w:rPr>
          <w:rFonts w:cs="Arial"/>
          <w:spacing w:val="1"/>
        </w:rPr>
        <w:t xml:space="preserve"> </w:t>
      </w:r>
      <w:r w:rsidR="003B28D9" w:rsidRPr="00587E7A">
        <w:rPr>
          <w:rFonts w:cs="Arial"/>
          <w:spacing w:val="-1"/>
        </w:rPr>
        <w:t>employee</w:t>
      </w:r>
      <w:r w:rsidR="003B28D9" w:rsidRPr="00587E7A">
        <w:rPr>
          <w:rFonts w:cs="Arial"/>
        </w:rPr>
        <w:t xml:space="preserve"> </w:t>
      </w:r>
      <w:r w:rsidR="003B28D9" w:rsidRPr="00587E7A">
        <w:rPr>
          <w:rFonts w:cs="Arial"/>
          <w:spacing w:val="1"/>
        </w:rPr>
        <w:t>to</w:t>
      </w:r>
      <w:r w:rsidRPr="00587E7A">
        <w:rPr>
          <w:rFonts w:cs="Arial"/>
          <w:spacing w:val="51"/>
        </w:rPr>
        <w:t xml:space="preserve"> </w:t>
      </w:r>
      <w:r w:rsidRPr="00587E7A">
        <w:rPr>
          <w:rFonts w:cs="Arial"/>
        </w:rPr>
        <w:t xml:space="preserve">speak </w:t>
      </w:r>
      <w:r w:rsidRPr="00587E7A">
        <w:rPr>
          <w:rFonts w:cs="Arial"/>
          <w:spacing w:val="-2"/>
        </w:rPr>
        <w:t>in</w:t>
      </w:r>
      <w:r w:rsidRPr="00587E7A">
        <w:rPr>
          <w:rFonts w:cs="Arial"/>
          <w:spacing w:val="1"/>
        </w:rPr>
        <w:t xml:space="preserve"> </w:t>
      </w:r>
      <w:r w:rsidRPr="00587E7A">
        <w:rPr>
          <w:rFonts w:cs="Arial"/>
          <w:spacing w:val="-1"/>
        </w:rPr>
        <w:t>this</w:t>
      </w:r>
      <w:r w:rsidRPr="00587E7A">
        <w:rPr>
          <w:rFonts w:cs="Arial"/>
          <w:spacing w:val="-2"/>
        </w:rPr>
        <w:t xml:space="preserve"> </w:t>
      </w:r>
      <w:r w:rsidRPr="00587E7A">
        <w:rPr>
          <w:rFonts w:cs="Arial"/>
          <w:spacing w:val="-1"/>
        </w:rPr>
        <w:t xml:space="preserve">manner </w:t>
      </w:r>
      <w:r w:rsidRPr="00587E7A">
        <w:rPr>
          <w:rFonts w:cs="Arial"/>
        </w:rPr>
        <w:t>may</w:t>
      </w:r>
      <w:r w:rsidRPr="00587E7A">
        <w:rPr>
          <w:rFonts w:cs="Arial"/>
          <w:spacing w:val="-2"/>
        </w:rPr>
        <w:t xml:space="preserve"> </w:t>
      </w:r>
      <w:r w:rsidRPr="00587E7A">
        <w:rPr>
          <w:rFonts w:cs="Arial"/>
          <w:spacing w:val="-1"/>
        </w:rPr>
        <w:t>have</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spacing w:val="-1"/>
        </w:rPr>
        <w:t xml:space="preserve">calming </w:t>
      </w:r>
      <w:r w:rsidRPr="00587E7A">
        <w:rPr>
          <w:rFonts w:cs="Arial"/>
        </w:rPr>
        <w:t>or</w:t>
      </w:r>
      <w:r w:rsidRPr="00587E7A">
        <w:rPr>
          <w:rFonts w:cs="Arial"/>
          <w:spacing w:val="-3"/>
        </w:rPr>
        <w:t xml:space="preserve"> </w:t>
      </w:r>
      <w:r w:rsidRPr="00587E7A">
        <w:rPr>
          <w:rFonts w:cs="Arial"/>
          <w:spacing w:val="-1"/>
        </w:rPr>
        <w:t>defusing effect.</w:t>
      </w:r>
    </w:p>
    <w:p w14:paraId="1A8FB044" w14:textId="77777777" w:rsidR="00F00036" w:rsidRPr="00587E7A" w:rsidRDefault="00F00036" w:rsidP="00985A6C">
      <w:pPr>
        <w:rPr>
          <w:rFonts w:ascii="Arial" w:eastAsia="Arial" w:hAnsi="Arial" w:cs="Arial"/>
          <w:sz w:val="24"/>
          <w:szCs w:val="24"/>
        </w:rPr>
      </w:pPr>
    </w:p>
    <w:p w14:paraId="1569F261" w14:textId="77777777" w:rsidR="00F00036" w:rsidRPr="00587E7A" w:rsidRDefault="003650B4" w:rsidP="00985A6C">
      <w:pPr>
        <w:pStyle w:val="BodyText"/>
        <w:numPr>
          <w:ilvl w:val="3"/>
          <w:numId w:val="25"/>
        </w:numPr>
        <w:tabs>
          <w:tab w:val="left" w:pos="2264"/>
        </w:tabs>
        <w:ind w:right="120"/>
        <w:rPr>
          <w:rFonts w:cs="Arial"/>
        </w:rPr>
      </w:pPr>
      <w:r w:rsidRPr="00587E7A">
        <w:rPr>
          <w:rFonts w:cs="Arial"/>
          <w:spacing w:val="-1"/>
        </w:rPr>
        <w:t>Avoid</w:t>
      </w:r>
      <w:r w:rsidRPr="00587E7A">
        <w:rPr>
          <w:rFonts w:cs="Arial"/>
          <w:spacing w:val="20"/>
        </w:rPr>
        <w:t xml:space="preserve"> </w:t>
      </w:r>
      <w:r w:rsidRPr="00587E7A">
        <w:rPr>
          <w:rFonts w:cs="Arial"/>
          <w:spacing w:val="-1"/>
        </w:rPr>
        <w:t>arguing</w:t>
      </w:r>
      <w:r w:rsidRPr="00587E7A">
        <w:rPr>
          <w:rFonts w:cs="Arial"/>
          <w:spacing w:val="20"/>
        </w:rPr>
        <w:t xml:space="preserve"> </w:t>
      </w:r>
      <w:r w:rsidRPr="00587E7A">
        <w:rPr>
          <w:rFonts w:cs="Arial"/>
          <w:spacing w:val="-1"/>
        </w:rPr>
        <w:t>with</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employee.</w:t>
      </w:r>
      <w:r w:rsidRPr="00587E7A">
        <w:rPr>
          <w:rFonts w:cs="Arial"/>
          <w:spacing w:val="39"/>
        </w:rPr>
        <w:t xml:space="preserve"> </w:t>
      </w:r>
      <w:r w:rsidRPr="00587E7A">
        <w:rPr>
          <w:rFonts w:cs="Arial"/>
          <w:spacing w:val="-1"/>
        </w:rPr>
        <w:t>Instead,</w:t>
      </w:r>
      <w:r w:rsidRPr="00587E7A">
        <w:rPr>
          <w:rFonts w:cs="Arial"/>
          <w:spacing w:val="17"/>
        </w:rPr>
        <w:t xml:space="preserve"> </w:t>
      </w:r>
      <w:r w:rsidRPr="00587E7A">
        <w:rPr>
          <w:rFonts w:cs="Arial"/>
        </w:rPr>
        <w:t>focus</w:t>
      </w:r>
      <w:r w:rsidRPr="00587E7A">
        <w:rPr>
          <w:rFonts w:cs="Arial"/>
          <w:spacing w:val="19"/>
        </w:rPr>
        <w:t xml:space="preserve"> </w:t>
      </w:r>
      <w:r w:rsidRPr="00587E7A">
        <w:rPr>
          <w:rFonts w:cs="Arial"/>
        </w:rPr>
        <w:t>on</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rPr>
        <w:t>factual</w:t>
      </w:r>
      <w:r w:rsidRPr="00587E7A">
        <w:rPr>
          <w:rFonts w:cs="Arial"/>
          <w:spacing w:val="19"/>
        </w:rPr>
        <w:t xml:space="preserve"> </w:t>
      </w:r>
      <w:r w:rsidRPr="00587E7A">
        <w:rPr>
          <w:rFonts w:cs="Arial"/>
          <w:spacing w:val="-1"/>
        </w:rPr>
        <w:t>issues</w:t>
      </w:r>
      <w:r w:rsidRPr="00587E7A">
        <w:rPr>
          <w:rFonts w:cs="Arial"/>
          <w:spacing w:val="19"/>
        </w:rPr>
        <w:t xml:space="preserve"> </w:t>
      </w:r>
      <w:r w:rsidRPr="00587E7A">
        <w:rPr>
          <w:rFonts w:cs="Arial"/>
          <w:spacing w:val="-1"/>
        </w:rPr>
        <w:t>of</w:t>
      </w:r>
      <w:r w:rsidRPr="00587E7A">
        <w:rPr>
          <w:rFonts w:cs="Arial"/>
          <w:spacing w:val="22"/>
        </w:rPr>
        <w:t xml:space="preserve"> </w:t>
      </w:r>
      <w:r w:rsidRPr="00587E7A">
        <w:rPr>
          <w:rFonts w:cs="Arial"/>
          <w:spacing w:val="-1"/>
        </w:rPr>
        <w:t>the</w:t>
      </w:r>
      <w:r w:rsidRPr="00587E7A">
        <w:rPr>
          <w:rFonts w:cs="Arial"/>
          <w:spacing w:val="47"/>
        </w:rPr>
        <w:t xml:space="preserve"> </w:t>
      </w:r>
      <w:r w:rsidRPr="00587E7A">
        <w:rPr>
          <w:rFonts w:cs="Arial"/>
        </w:rPr>
        <w:t>case</w:t>
      </w:r>
      <w:r w:rsidRPr="00587E7A">
        <w:rPr>
          <w:rFonts w:cs="Arial"/>
          <w:spacing w:val="43"/>
        </w:rPr>
        <w:t xml:space="preserve"> </w:t>
      </w:r>
      <w:r w:rsidRPr="00587E7A">
        <w:rPr>
          <w:rFonts w:cs="Arial"/>
          <w:spacing w:val="-1"/>
        </w:rPr>
        <w:t>and</w:t>
      </w:r>
      <w:r w:rsidRPr="00587E7A">
        <w:rPr>
          <w:rFonts w:cs="Arial"/>
          <w:spacing w:val="44"/>
        </w:rPr>
        <w:t xml:space="preserve"> </w:t>
      </w:r>
      <w:r w:rsidRPr="00587E7A">
        <w:rPr>
          <w:rFonts w:cs="Arial"/>
          <w:spacing w:val="-1"/>
        </w:rPr>
        <w:t>elicit</w:t>
      </w:r>
      <w:r w:rsidRPr="00587E7A">
        <w:rPr>
          <w:rFonts w:cs="Arial"/>
          <w:spacing w:val="42"/>
        </w:rPr>
        <w:t xml:space="preserve"> </w:t>
      </w:r>
      <w:r w:rsidRPr="00587E7A">
        <w:rPr>
          <w:rFonts w:cs="Arial"/>
          <w:spacing w:val="-1"/>
        </w:rPr>
        <w:t>from</w:t>
      </w:r>
      <w:r w:rsidRPr="00587E7A">
        <w:rPr>
          <w:rFonts w:cs="Arial"/>
          <w:spacing w:val="44"/>
        </w:rPr>
        <w:t xml:space="preserve"> </w:t>
      </w:r>
      <w:r w:rsidRPr="00587E7A">
        <w:rPr>
          <w:rFonts w:cs="Arial"/>
          <w:spacing w:val="-1"/>
        </w:rPr>
        <w:t>the</w:t>
      </w:r>
      <w:r w:rsidRPr="00587E7A">
        <w:rPr>
          <w:rFonts w:cs="Arial"/>
          <w:spacing w:val="44"/>
        </w:rPr>
        <w:t xml:space="preserve"> </w:t>
      </w:r>
      <w:r w:rsidRPr="00587E7A">
        <w:rPr>
          <w:rFonts w:cs="Arial"/>
          <w:spacing w:val="-1"/>
        </w:rPr>
        <w:t>employee</w:t>
      </w:r>
      <w:r w:rsidRPr="00587E7A">
        <w:rPr>
          <w:rFonts w:cs="Arial"/>
          <w:spacing w:val="44"/>
        </w:rPr>
        <w:t xml:space="preserve"> </w:t>
      </w:r>
      <w:r w:rsidRPr="00587E7A">
        <w:rPr>
          <w:rFonts w:cs="Arial"/>
          <w:spacing w:val="-1"/>
        </w:rPr>
        <w:t>specific</w:t>
      </w:r>
      <w:r w:rsidRPr="00587E7A">
        <w:rPr>
          <w:rFonts w:cs="Arial"/>
          <w:spacing w:val="41"/>
        </w:rPr>
        <w:t xml:space="preserve"> </w:t>
      </w:r>
      <w:r w:rsidRPr="00587E7A">
        <w:rPr>
          <w:rFonts w:cs="Arial"/>
          <w:spacing w:val="-1"/>
        </w:rPr>
        <w:t>information</w:t>
      </w:r>
      <w:r w:rsidRPr="00587E7A">
        <w:rPr>
          <w:rFonts w:cs="Arial"/>
          <w:spacing w:val="43"/>
        </w:rPr>
        <w:t xml:space="preserve"> </w:t>
      </w:r>
      <w:r w:rsidRPr="00587E7A">
        <w:rPr>
          <w:rFonts w:cs="Arial"/>
          <w:spacing w:val="-1"/>
        </w:rPr>
        <w:t>in</w:t>
      </w:r>
      <w:r w:rsidRPr="00587E7A">
        <w:rPr>
          <w:rFonts w:cs="Arial"/>
          <w:spacing w:val="44"/>
        </w:rPr>
        <w:t xml:space="preserve"> </w:t>
      </w:r>
      <w:r w:rsidRPr="00587E7A">
        <w:rPr>
          <w:rFonts w:cs="Arial"/>
          <w:spacing w:val="-1"/>
        </w:rPr>
        <w:t>support</w:t>
      </w:r>
      <w:r w:rsidRPr="00587E7A">
        <w:rPr>
          <w:rFonts w:cs="Arial"/>
          <w:spacing w:val="42"/>
        </w:rPr>
        <w:t xml:space="preserve"> </w:t>
      </w:r>
      <w:r w:rsidRPr="00587E7A">
        <w:rPr>
          <w:rFonts w:cs="Arial"/>
          <w:spacing w:val="-1"/>
        </w:rPr>
        <w:t>of</w:t>
      </w:r>
      <w:r w:rsidRPr="00587E7A">
        <w:rPr>
          <w:rFonts w:cs="Arial"/>
          <w:spacing w:val="45"/>
        </w:rPr>
        <w:t xml:space="preserve"> </w:t>
      </w:r>
      <w:r w:rsidRPr="00587E7A">
        <w:rPr>
          <w:rFonts w:cs="Arial"/>
          <w:spacing w:val="-1"/>
        </w:rPr>
        <w:t>his/her</w:t>
      </w:r>
      <w:r w:rsidRPr="00587E7A">
        <w:rPr>
          <w:rFonts w:cs="Arial"/>
          <w:spacing w:val="55"/>
        </w:rPr>
        <w:t xml:space="preserve"> </w:t>
      </w:r>
      <w:r w:rsidRPr="00587E7A">
        <w:rPr>
          <w:rFonts w:cs="Arial"/>
          <w:spacing w:val="-1"/>
        </w:rPr>
        <w:t>position</w:t>
      </w:r>
      <w:r w:rsidRPr="00587E7A">
        <w:rPr>
          <w:rFonts w:cs="Arial"/>
          <w:spacing w:val="63"/>
        </w:rPr>
        <w:t xml:space="preserve"> </w:t>
      </w:r>
      <w:r w:rsidRPr="00587E7A">
        <w:rPr>
          <w:rFonts w:cs="Arial"/>
          <w:spacing w:val="-1"/>
        </w:rPr>
        <w:t>in</w:t>
      </w:r>
      <w:r w:rsidRPr="00587E7A">
        <w:rPr>
          <w:rFonts w:cs="Arial"/>
          <w:spacing w:val="64"/>
        </w:rPr>
        <w:t xml:space="preserve"> </w:t>
      </w:r>
      <w:r w:rsidRPr="00587E7A">
        <w:rPr>
          <w:rFonts w:cs="Arial"/>
          <w:spacing w:val="-1"/>
        </w:rPr>
        <w:t>the</w:t>
      </w:r>
      <w:r w:rsidRPr="00587E7A">
        <w:rPr>
          <w:rFonts w:cs="Arial"/>
          <w:spacing w:val="64"/>
        </w:rPr>
        <w:t xml:space="preserve"> </w:t>
      </w:r>
      <w:r w:rsidRPr="00587E7A">
        <w:rPr>
          <w:rFonts w:cs="Arial"/>
          <w:spacing w:val="-1"/>
        </w:rPr>
        <w:t>grievance.</w:t>
      </w:r>
      <w:r w:rsidRPr="00587E7A">
        <w:rPr>
          <w:rFonts w:cs="Arial"/>
          <w:spacing w:val="58"/>
        </w:rPr>
        <w:t xml:space="preserve"> </w:t>
      </w:r>
      <w:r w:rsidRPr="00587E7A">
        <w:rPr>
          <w:rFonts w:cs="Arial"/>
        </w:rPr>
        <w:t>It</w:t>
      </w:r>
      <w:r w:rsidRPr="00587E7A">
        <w:rPr>
          <w:rFonts w:cs="Arial"/>
          <w:spacing w:val="63"/>
        </w:rPr>
        <w:t xml:space="preserve"> </w:t>
      </w:r>
      <w:r w:rsidRPr="00587E7A">
        <w:rPr>
          <w:rFonts w:cs="Arial"/>
          <w:spacing w:val="-1"/>
        </w:rPr>
        <w:t>is</w:t>
      </w:r>
      <w:r w:rsidRPr="00587E7A">
        <w:rPr>
          <w:rFonts w:cs="Arial"/>
          <w:spacing w:val="63"/>
        </w:rPr>
        <w:t xml:space="preserve"> </w:t>
      </w:r>
      <w:r w:rsidRPr="00587E7A">
        <w:rPr>
          <w:rFonts w:cs="Arial"/>
          <w:spacing w:val="-1"/>
        </w:rPr>
        <w:t>important</w:t>
      </w:r>
      <w:r w:rsidRPr="00587E7A">
        <w:rPr>
          <w:rFonts w:cs="Arial"/>
          <w:spacing w:val="61"/>
        </w:rPr>
        <w:t xml:space="preserve"> </w:t>
      </w:r>
      <w:r w:rsidRPr="00587E7A">
        <w:rPr>
          <w:rFonts w:cs="Arial"/>
        </w:rPr>
        <w:t>to</w:t>
      </w:r>
      <w:r w:rsidRPr="00587E7A">
        <w:rPr>
          <w:rFonts w:cs="Arial"/>
          <w:spacing w:val="63"/>
        </w:rPr>
        <w:t xml:space="preserve"> </w:t>
      </w:r>
      <w:r w:rsidRPr="00587E7A">
        <w:rPr>
          <w:rFonts w:cs="Arial"/>
          <w:spacing w:val="-1"/>
        </w:rPr>
        <w:t>refrain</w:t>
      </w:r>
      <w:r w:rsidRPr="00587E7A">
        <w:rPr>
          <w:rFonts w:cs="Arial"/>
          <w:spacing w:val="61"/>
        </w:rPr>
        <w:t xml:space="preserve"> </w:t>
      </w:r>
      <w:r w:rsidRPr="00587E7A">
        <w:rPr>
          <w:rFonts w:cs="Arial"/>
          <w:spacing w:val="-1"/>
        </w:rPr>
        <w:t>from</w:t>
      </w:r>
      <w:r w:rsidRPr="00587E7A">
        <w:rPr>
          <w:rFonts w:cs="Arial"/>
          <w:spacing w:val="64"/>
        </w:rPr>
        <w:t xml:space="preserve"> </w:t>
      </w:r>
      <w:r w:rsidRPr="00587E7A">
        <w:rPr>
          <w:rFonts w:cs="Arial"/>
          <w:spacing w:val="-1"/>
        </w:rPr>
        <w:t>embarrassing</w:t>
      </w:r>
      <w:r w:rsidRPr="00587E7A">
        <w:rPr>
          <w:rFonts w:cs="Arial"/>
          <w:spacing w:val="60"/>
        </w:rPr>
        <w:t xml:space="preserve"> </w:t>
      </w:r>
      <w:r w:rsidRPr="00587E7A">
        <w:rPr>
          <w:rFonts w:cs="Arial"/>
        </w:rPr>
        <w:t>or</w:t>
      </w:r>
      <w:r w:rsidRPr="00587E7A">
        <w:rPr>
          <w:rFonts w:cs="Arial"/>
          <w:spacing w:val="67"/>
        </w:rPr>
        <w:t xml:space="preserve"> </w:t>
      </w:r>
      <w:r w:rsidRPr="00587E7A">
        <w:rPr>
          <w:rFonts w:cs="Arial"/>
          <w:spacing w:val="-1"/>
        </w:rPr>
        <w:t xml:space="preserve">demeaning </w:t>
      </w:r>
      <w:r w:rsidRPr="00587E7A">
        <w:rPr>
          <w:rFonts w:cs="Arial"/>
        </w:rPr>
        <w:t>the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regardless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rPr>
        <w:t>the</w:t>
      </w:r>
      <w:r w:rsidRPr="00587E7A">
        <w:rPr>
          <w:rFonts w:cs="Arial"/>
          <w:spacing w:val="-1"/>
        </w:rPr>
        <w:t xml:space="preserve"> merits</w:t>
      </w:r>
      <w:r w:rsidRPr="00587E7A">
        <w:rPr>
          <w:rFonts w:cs="Arial"/>
        </w:rPr>
        <w:t xml:space="preserve">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grievance.</w:t>
      </w:r>
      <w:r w:rsidRPr="00587E7A">
        <w:rPr>
          <w:rFonts w:cs="Arial"/>
        </w:rPr>
        <w:t xml:space="preserve"> </w:t>
      </w:r>
      <w:r w:rsidRPr="00587E7A">
        <w:rPr>
          <w:rFonts w:cs="Arial"/>
          <w:spacing w:val="-1"/>
        </w:rPr>
        <w:t>Similarly,</w:t>
      </w:r>
      <w:r w:rsidRPr="00587E7A">
        <w:rPr>
          <w:rFonts w:cs="Arial"/>
          <w:spacing w:val="1"/>
        </w:rPr>
        <w:t xml:space="preserve"> </w:t>
      </w:r>
      <w:r w:rsidRPr="00587E7A">
        <w:rPr>
          <w:rFonts w:cs="Arial"/>
          <w:spacing w:val="-1"/>
        </w:rPr>
        <w:t>if</w:t>
      </w:r>
      <w:r w:rsidRPr="00587E7A">
        <w:rPr>
          <w:rFonts w:cs="Arial"/>
          <w:spacing w:val="49"/>
        </w:rPr>
        <w:t xml:space="preserve"> </w:t>
      </w:r>
      <w:r w:rsidRPr="00587E7A">
        <w:rPr>
          <w:rFonts w:cs="Arial"/>
          <w:spacing w:val="-1"/>
        </w:rPr>
        <w:t>it</w:t>
      </w:r>
      <w:r w:rsidRPr="00587E7A">
        <w:rPr>
          <w:rFonts w:cs="Arial"/>
          <w:spacing w:val="29"/>
        </w:rPr>
        <w:t xml:space="preserve"> </w:t>
      </w:r>
      <w:r w:rsidRPr="00587E7A">
        <w:rPr>
          <w:rFonts w:cs="Arial"/>
          <w:spacing w:val="-1"/>
        </w:rPr>
        <w:t>is</w:t>
      </w:r>
      <w:r w:rsidRPr="00587E7A">
        <w:rPr>
          <w:rFonts w:cs="Arial"/>
          <w:spacing w:val="29"/>
        </w:rPr>
        <w:t xml:space="preserve"> </w:t>
      </w:r>
      <w:r w:rsidRPr="00587E7A">
        <w:rPr>
          <w:rFonts w:cs="Arial"/>
          <w:spacing w:val="-1"/>
        </w:rPr>
        <w:t>determined</w:t>
      </w:r>
      <w:r w:rsidRPr="00587E7A">
        <w:rPr>
          <w:rFonts w:cs="Arial"/>
          <w:spacing w:val="30"/>
        </w:rPr>
        <w:t xml:space="preserve"> </w:t>
      </w:r>
      <w:r w:rsidRPr="00587E7A">
        <w:rPr>
          <w:rFonts w:cs="Arial"/>
          <w:spacing w:val="-1"/>
        </w:rPr>
        <w:t>that</w:t>
      </w:r>
      <w:r w:rsidRPr="00587E7A">
        <w:rPr>
          <w:rFonts w:cs="Arial"/>
          <w:spacing w:val="27"/>
        </w:rPr>
        <w:t xml:space="preserve"> </w:t>
      </w:r>
      <w:r w:rsidRPr="00587E7A">
        <w:rPr>
          <w:rFonts w:cs="Arial"/>
          <w:spacing w:val="-1"/>
        </w:rPr>
        <w:t>management</w:t>
      </w:r>
      <w:r w:rsidRPr="00587E7A">
        <w:rPr>
          <w:rFonts w:cs="Arial"/>
          <w:spacing w:val="29"/>
        </w:rPr>
        <w:t xml:space="preserve"> </w:t>
      </w:r>
      <w:r w:rsidRPr="00587E7A">
        <w:rPr>
          <w:rFonts w:cs="Arial"/>
          <w:spacing w:val="-1"/>
        </w:rPr>
        <w:t>is</w:t>
      </w:r>
      <w:r w:rsidRPr="00587E7A">
        <w:rPr>
          <w:rFonts w:cs="Arial"/>
          <w:spacing w:val="29"/>
        </w:rPr>
        <w:t xml:space="preserve"> </w:t>
      </w:r>
      <w:r w:rsidRPr="00587E7A">
        <w:rPr>
          <w:rFonts w:cs="Arial"/>
          <w:spacing w:val="-2"/>
        </w:rPr>
        <w:t>in</w:t>
      </w:r>
      <w:r w:rsidRPr="00587E7A">
        <w:rPr>
          <w:rFonts w:cs="Arial"/>
          <w:spacing w:val="30"/>
        </w:rPr>
        <w:t xml:space="preserve"> </w:t>
      </w:r>
      <w:r w:rsidRPr="00587E7A">
        <w:rPr>
          <w:rFonts w:cs="Arial"/>
          <w:spacing w:val="-1"/>
        </w:rPr>
        <w:t>error,</w:t>
      </w:r>
      <w:r w:rsidRPr="00587E7A">
        <w:rPr>
          <w:rFonts w:cs="Arial"/>
          <w:spacing w:val="29"/>
        </w:rPr>
        <w:t xml:space="preserve"> </w:t>
      </w:r>
      <w:r w:rsidRPr="00587E7A">
        <w:rPr>
          <w:rFonts w:cs="Arial"/>
        </w:rPr>
        <w:t>an</w:t>
      </w:r>
      <w:r w:rsidRPr="00587E7A">
        <w:rPr>
          <w:rFonts w:cs="Arial"/>
          <w:spacing w:val="27"/>
        </w:rPr>
        <w:t xml:space="preserve"> </w:t>
      </w:r>
      <w:r w:rsidRPr="00587E7A">
        <w:rPr>
          <w:rFonts w:cs="Arial"/>
          <w:spacing w:val="-1"/>
        </w:rPr>
        <w:t>admission</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spacing w:val="-1"/>
        </w:rPr>
        <w:t>error</w:t>
      </w:r>
      <w:r w:rsidRPr="00587E7A">
        <w:rPr>
          <w:rFonts w:cs="Arial"/>
          <w:spacing w:val="28"/>
        </w:rPr>
        <w:t xml:space="preserve"> </w:t>
      </w:r>
      <w:r w:rsidRPr="00587E7A">
        <w:rPr>
          <w:rFonts w:cs="Arial"/>
        </w:rPr>
        <w:t>makes</w:t>
      </w:r>
      <w:r w:rsidRPr="00587E7A">
        <w:rPr>
          <w:rFonts w:cs="Arial"/>
          <w:spacing w:val="26"/>
        </w:rPr>
        <w:t xml:space="preserve"> </w:t>
      </w:r>
      <w:r w:rsidRPr="00587E7A">
        <w:rPr>
          <w:rFonts w:cs="Arial"/>
          <w:spacing w:val="-1"/>
        </w:rPr>
        <w:t>it</w:t>
      </w:r>
      <w:r w:rsidRPr="00587E7A">
        <w:rPr>
          <w:rFonts w:cs="Arial"/>
          <w:spacing w:val="55"/>
        </w:rPr>
        <w:t xml:space="preserve"> </w:t>
      </w:r>
      <w:r w:rsidRPr="00587E7A">
        <w:rPr>
          <w:rFonts w:cs="Arial"/>
          <w:spacing w:val="-1"/>
        </w:rPr>
        <w:t>easier</w:t>
      </w:r>
      <w:r w:rsidRPr="00587E7A">
        <w:rPr>
          <w:rFonts w:cs="Arial"/>
          <w:spacing w:val="56"/>
        </w:rPr>
        <w:t xml:space="preserve"> </w:t>
      </w:r>
      <w:r w:rsidRPr="00587E7A">
        <w:rPr>
          <w:rFonts w:cs="Arial"/>
        </w:rPr>
        <w:t>for</w:t>
      </w:r>
      <w:r w:rsidRPr="00587E7A">
        <w:rPr>
          <w:rFonts w:cs="Arial"/>
          <w:spacing w:val="57"/>
        </w:rPr>
        <w:t xml:space="preserve"> </w:t>
      </w:r>
      <w:r w:rsidRPr="00587E7A">
        <w:rPr>
          <w:rFonts w:cs="Arial"/>
        </w:rPr>
        <w:t>the</w:t>
      </w:r>
      <w:r w:rsidRPr="00587E7A">
        <w:rPr>
          <w:rFonts w:cs="Arial"/>
          <w:spacing w:val="59"/>
        </w:rPr>
        <w:t xml:space="preserve"> </w:t>
      </w:r>
      <w:r w:rsidRPr="00587E7A">
        <w:rPr>
          <w:rFonts w:cs="Arial"/>
          <w:spacing w:val="-1"/>
        </w:rPr>
        <w:t>employee</w:t>
      </w:r>
      <w:r w:rsidRPr="00587E7A">
        <w:rPr>
          <w:rFonts w:cs="Arial"/>
          <w:spacing w:val="58"/>
        </w:rPr>
        <w:t xml:space="preserve"> </w:t>
      </w:r>
      <w:r w:rsidRPr="00587E7A">
        <w:rPr>
          <w:rFonts w:cs="Arial"/>
        </w:rPr>
        <w:t>to</w:t>
      </w:r>
      <w:r w:rsidRPr="00587E7A">
        <w:rPr>
          <w:rFonts w:cs="Arial"/>
          <w:spacing w:val="59"/>
        </w:rPr>
        <w:t xml:space="preserve"> </w:t>
      </w:r>
      <w:r w:rsidRPr="00587E7A">
        <w:rPr>
          <w:rFonts w:cs="Arial"/>
          <w:spacing w:val="-1"/>
        </w:rPr>
        <w:t>accept</w:t>
      </w:r>
      <w:r w:rsidRPr="00587E7A">
        <w:rPr>
          <w:rFonts w:cs="Arial"/>
          <w:spacing w:val="58"/>
        </w:rPr>
        <w:t xml:space="preserve"> </w:t>
      </w:r>
      <w:r w:rsidRPr="00587E7A">
        <w:rPr>
          <w:rFonts w:cs="Arial"/>
        </w:rPr>
        <w:t>any</w:t>
      </w:r>
      <w:r w:rsidRPr="00587E7A">
        <w:rPr>
          <w:rFonts w:cs="Arial"/>
          <w:spacing w:val="55"/>
        </w:rPr>
        <w:t xml:space="preserve"> </w:t>
      </w:r>
      <w:r w:rsidRPr="00587E7A">
        <w:rPr>
          <w:rFonts w:cs="Arial"/>
          <w:spacing w:val="-1"/>
        </w:rPr>
        <w:t>part</w:t>
      </w:r>
      <w:r w:rsidRPr="00587E7A">
        <w:rPr>
          <w:rFonts w:cs="Arial"/>
          <w:spacing w:val="57"/>
        </w:rPr>
        <w:t xml:space="preserve"> </w:t>
      </w:r>
      <w:r w:rsidRPr="00587E7A">
        <w:rPr>
          <w:rFonts w:cs="Arial"/>
        </w:rPr>
        <w:t>of</w:t>
      </w:r>
      <w:r w:rsidRPr="00587E7A">
        <w:rPr>
          <w:rFonts w:cs="Arial"/>
          <w:spacing w:val="61"/>
        </w:rPr>
        <w:t xml:space="preserve"> </w:t>
      </w:r>
      <w:r w:rsidRPr="00587E7A">
        <w:rPr>
          <w:rFonts w:cs="Arial"/>
          <w:spacing w:val="-1"/>
        </w:rPr>
        <w:t>his/her</w:t>
      </w:r>
      <w:r w:rsidRPr="00587E7A">
        <w:rPr>
          <w:rFonts w:cs="Arial"/>
          <w:spacing w:val="57"/>
        </w:rPr>
        <w:t xml:space="preserve"> </w:t>
      </w:r>
      <w:r w:rsidRPr="00587E7A">
        <w:rPr>
          <w:rFonts w:cs="Arial"/>
          <w:spacing w:val="-1"/>
        </w:rPr>
        <w:t>responsibility</w:t>
      </w:r>
      <w:r w:rsidRPr="00587E7A">
        <w:rPr>
          <w:rFonts w:cs="Arial"/>
          <w:spacing w:val="57"/>
        </w:rPr>
        <w:t xml:space="preserve"> </w:t>
      </w:r>
      <w:r w:rsidRPr="00587E7A">
        <w:rPr>
          <w:rFonts w:cs="Arial"/>
          <w:spacing w:val="-1"/>
        </w:rPr>
        <w:t>in</w:t>
      </w:r>
      <w:r w:rsidRPr="00587E7A">
        <w:rPr>
          <w:rFonts w:cs="Arial"/>
          <w:spacing w:val="59"/>
        </w:rPr>
        <w:t xml:space="preserve"> </w:t>
      </w:r>
      <w:r w:rsidRPr="00587E7A">
        <w:rPr>
          <w:rFonts w:cs="Arial"/>
        </w:rPr>
        <w:t>the</w:t>
      </w:r>
      <w:r w:rsidRPr="00587E7A">
        <w:rPr>
          <w:rFonts w:cs="Arial"/>
          <w:spacing w:val="49"/>
        </w:rPr>
        <w:t xml:space="preserve"> </w:t>
      </w:r>
      <w:r w:rsidRPr="00587E7A">
        <w:rPr>
          <w:rFonts w:cs="Arial"/>
          <w:spacing w:val="-1"/>
        </w:rPr>
        <w:t>matter.</w:t>
      </w:r>
    </w:p>
    <w:p w14:paraId="1C842644" w14:textId="77777777" w:rsidR="00F00036" w:rsidRDefault="00F00036" w:rsidP="00985A6C">
      <w:pPr>
        <w:rPr>
          <w:rFonts w:ascii="Arial" w:hAnsi="Arial" w:cs="Arial"/>
        </w:rPr>
      </w:pPr>
    </w:p>
    <w:p w14:paraId="14BCCCEE" w14:textId="77777777" w:rsidR="00377BBA" w:rsidRDefault="00377BBA" w:rsidP="00985A6C">
      <w:pPr>
        <w:rPr>
          <w:rFonts w:ascii="Arial" w:hAnsi="Arial" w:cs="Arial"/>
        </w:rPr>
      </w:pPr>
    </w:p>
    <w:p w14:paraId="2A0E9237" w14:textId="77777777" w:rsidR="00377BBA" w:rsidRDefault="00377BBA" w:rsidP="00985A6C">
      <w:pPr>
        <w:rPr>
          <w:rFonts w:ascii="Arial" w:hAnsi="Arial" w:cs="Arial"/>
        </w:rPr>
      </w:pPr>
    </w:p>
    <w:p w14:paraId="0C0C13F6" w14:textId="77777777" w:rsidR="00377BBA" w:rsidRDefault="00377BBA" w:rsidP="00985A6C">
      <w:pPr>
        <w:rPr>
          <w:rFonts w:ascii="Arial" w:hAnsi="Arial" w:cs="Arial"/>
        </w:rPr>
      </w:pPr>
    </w:p>
    <w:p w14:paraId="46667EE3" w14:textId="77777777" w:rsidR="00377BBA" w:rsidRDefault="00377BBA" w:rsidP="00985A6C">
      <w:pPr>
        <w:rPr>
          <w:rFonts w:ascii="Arial" w:hAnsi="Arial" w:cs="Arial"/>
        </w:rPr>
      </w:pPr>
    </w:p>
    <w:p w14:paraId="651E9EFB" w14:textId="77777777" w:rsidR="00377BBA" w:rsidRDefault="00377BBA" w:rsidP="00985A6C">
      <w:pPr>
        <w:rPr>
          <w:rFonts w:ascii="Arial" w:hAnsi="Arial" w:cs="Arial"/>
        </w:rPr>
      </w:pPr>
    </w:p>
    <w:p w14:paraId="62C5FF30" w14:textId="77777777" w:rsidR="00377BBA" w:rsidRPr="00587E7A" w:rsidRDefault="00377BBA" w:rsidP="00985A6C">
      <w:pPr>
        <w:rPr>
          <w:rFonts w:ascii="Arial" w:hAnsi="Arial" w:cs="Arial"/>
        </w:rPr>
        <w:sectPr w:rsidR="00377BBA"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tbl>
      <w:tblPr>
        <w:tblpPr w:leftFromText="180" w:rightFromText="180" w:vertAnchor="text" w:horzAnchor="margin" w:tblpY="-3"/>
        <w:tblW w:w="9907" w:type="dxa"/>
        <w:tblLayout w:type="fixed"/>
        <w:tblCellMar>
          <w:left w:w="0" w:type="dxa"/>
          <w:right w:w="0" w:type="dxa"/>
        </w:tblCellMar>
        <w:tblLook w:val="01E0" w:firstRow="1" w:lastRow="1" w:firstColumn="1" w:lastColumn="1" w:noHBand="0" w:noVBand="0"/>
      </w:tblPr>
      <w:tblGrid>
        <w:gridCol w:w="529"/>
        <w:gridCol w:w="749"/>
        <w:gridCol w:w="8629"/>
      </w:tblGrid>
      <w:tr w:rsidR="00232019" w:rsidRPr="00587E7A" w14:paraId="620ACADB" w14:textId="77777777" w:rsidTr="004C508A">
        <w:trPr>
          <w:trHeight w:hRule="exact" w:val="4084"/>
        </w:trPr>
        <w:tc>
          <w:tcPr>
            <w:tcW w:w="529" w:type="dxa"/>
            <w:vMerge w:val="restart"/>
          </w:tcPr>
          <w:p w14:paraId="60DBC5E1" w14:textId="77777777" w:rsidR="00232019" w:rsidRPr="00587E7A" w:rsidRDefault="00232019" w:rsidP="00985A6C">
            <w:pPr>
              <w:rPr>
                <w:rFonts w:ascii="Arial" w:hAnsi="Arial" w:cs="Arial"/>
              </w:rPr>
            </w:pPr>
          </w:p>
        </w:tc>
        <w:tc>
          <w:tcPr>
            <w:tcW w:w="749" w:type="dxa"/>
          </w:tcPr>
          <w:p w14:paraId="6A4322BA" w14:textId="77777777" w:rsidR="00232019" w:rsidRPr="00587E7A" w:rsidRDefault="00232019" w:rsidP="00985A6C">
            <w:pPr>
              <w:pStyle w:val="TableParagraph"/>
              <w:spacing w:before="69"/>
              <w:ind w:left="246"/>
              <w:rPr>
                <w:rFonts w:ascii="Arial" w:eastAsia="Arial" w:hAnsi="Arial" w:cs="Arial"/>
                <w:sz w:val="24"/>
                <w:szCs w:val="24"/>
              </w:rPr>
            </w:pPr>
            <w:r w:rsidRPr="00587E7A">
              <w:rPr>
                <w:rFonts w:ascii="Arial" w:hAnsi="Arial" w:cs="Arial"/>
                <w:sz w:val="24"/>
              </w:rPr>
              <w:t>3.</w:t>
            </w:r>
          </w:p>
        </w:tc>
        <w:tc>
          <w:tcPr>
            <w:tcW w:w="8629" w:type="dxa"/>
          </w:tcPr>
          <w:p w14:paraId="2C98192E" w14:textId="77777777" w:rsidR="00232019" w:rsidRPr="00587E7A" w:rsidRDefault="00232019" w:rsidP="00985A6C">
            <w:pPr>
              <w:pStyle w:val="TableParagraph"/>
              <w:spacing w:before="69"/>
              <w:ind w:left="217" w:right="53"/>
              <w:rPr>
                <w:rFonts w:ascii="Arial" w:eastAsia="Arial" w:hAnsi="Arial" w:cs="Arial"/>
                <w:sz w:val="24"/>
                <w:szCs w:val="24"/>
              </w:rPr>
            </w:pPr>
            <w:r w:rsidRPr="00587E7A">
              <w:rPr>
                <w:rFonts w:ascii="Arial" w:eastAsia="Arial" w:hAnsi="Arial" w:cs="Arial"/>
                <w:sz w:val="24"/>
                <w:szCs w:val="24"/>
              </w:rPr>
              <w:t>In</w:t>
            </w:r>
            <w:r w:rsidRPr="00587E7A">
              <w:rPr>
                <w:rFonts w:ascii="Arial" w:eastAsia="Arial" w:hAnsi="Arial" w:cs="Arial"/>
                <w:spacing w:val="36"/>
                <w:sz w:val="24"/>
                <w:szCs w:val="24"/>
              </w:rPr>
              <w:t xml:space="preserve"> </w:t>
            </w:r>
            <w:r w:rsidRPr="00587E7A">
              <w:rPr>
                <w:rFonts w:ascii="Arial" w:eastAsia="Arial" w:hAnsi="Arial" w:cs="Arial"/>
                <w:spacing w:val="-1"/>
                <w:sz w:val="24"/>
                <w:szCs w:val="24"/>
              </w:rPr>
              <w:t>dealing</w:t>
            </w:r>
            <w:r w:rsidRPr="00587E7A">
              <w:rPr>
                <w:rFonts w:ascii="Arial" w:eastAsia="Arial" w:hAnsi="Arial" w:cs="Arial"/>
                <w:spacing w:val="35"/>
                <w:sz w:val="24"/>
                <w:szCs w:val="24"/>
              </w:rPr>
              <w:t xml:space="preserve"> </w:t>
            </w:r>
            <w:r w:rsidRPr="00587E7A">
              <w:rPr>
                <w:rFonts w:ascii="Arial" w:eastAsia="Arial" w:hAnsi="Arial" w:cs="Arial"/>
                <w:spacing w:val="-1"/>
                <w:sz w:val="24"/>
                <w:szCs w:val="24"/>
              </w:rPr>
              <w:t>with</w:t>
            </w:r>
            <w:r w:rsidRPr="00587E7A">
              <w:rPr>
                <w:rFonts w:ascii="Arial" w:eastAsia="Arial" w:hAnsi="Arial" w:cs="Arial"/>
                <w:spacing w:val="37"/>
                <w:sz w:val="24"/>
                <w:szCs w:val="24"/>
              </w:rPr>
              <w:t xml:space="preserve"> </w:t>
            </w:r>
            <w:r w:rsidRPr="00587E7A">
              <w:rPr>
                <w:rFonts w:ascii="Arial" w:eastAsia="Arial" w:hAnsi="Arial" w:cs="Arial"/>
                <w:spacing w:val="-1"/>
                <w:sz w:val="24"/>
                <w:szCs w:val="24"/>
              </w:rPr>
              <w:t>issues</w:t>
            </w:r>
            <w:r w:rsidRPr="00587E7A">
              <w:rPr>
                <w:rFonts w:ascii="Arial" w:eastAsia="Arial" w:hAnsi="Arial" w:cs="Arial"/>
                <w:spacing w:val="35"/>
                <w:sz w:val="24"/>
                <w:szCs w:val="24"/>
              </w:rPr>
              <w:t xml:space="preserve"> </w:t>
            </w:r>
            <w:r w:rsidRPr="00587E7A">
              <w:rPr>
                <w:rFonts w:ascii="Arial" w:eastAsia="Arial" w:hAnsi="Arial" w:cs="Arial"/>
                <w:spacing w:val="-1"/>
                <w:sz w:val="24"/>
                <w:szCs w:val="24"/>
              </w:rPr>
              <w:t>which</w:t>
            </w:r>
            <w:r w:rsidRPr="00587E7A">
              <w:rPr>
                <w:rFonts w:ascii="Arial" w:eastAsia="Arial" w:hAnsi="Arial" w:cs="Arial"/>
                <w:spacing w:val="37"/>
                <w:sz w:val="24"/>
                <w:szCs w:val="24"/>
              </w:rPr>
              <w:t xml:space="preserve"> </w:t>
            </w:r>
            <w:r w:rsidRPr="00587E7A">
              <w:rPr>
                <w:rFonts w:ascii="Arial" w:eastAsia="Arial" w:hAnsi="Arial" w:cs="Arial"/>
                <w:spacing w:val="-1"/>
                <w:sz w:val="24"/>
                <w:szCs w:val="24"/>
              </w:rPr>
              <w:t>are</w:t>
            </w:r>
            <w:r w:rsidRPr="00587E7A">
              <w:rPr>
                <w:rFonts w:ascii="Arial" w:eastAsia="Arial" w:hAnsi="Arial" w:cs="Arial"/>
                <w:spacing w:val="37"/>
                <w:sz w:val="24"/>
                <w:szCs w:val="24"/>
              </w:rPr>
              <w:t xml:space="preserve"> </w:t>
            </w:r>
            <w:r w:rsidRPr="00587E7A">
              <w:rPr>
                <w:rFonts w:ascii="Arial" w:eastAsia="Arial" w:hAnsi="Arial" w:cs="Arial"/>
                <w:sz w:val="24"/>
                <w:szCs w:val="24"/>
              </w:rPr>
              <w:t>not</w:t>
            </w:r>
            <w:r w:rsidRPr="00587E7A">
              <w:rPr>
                <w:rFonts w:ascii="Arial" w:eastAsia="Arial" w:hAnsi="Arial" w:cs="Arial"/>
                <w:spacing w:val="37"/>
                <w:sz w:val="24"/>
                <w:szCs w:val="24"/>
              </w:rPr>
              <w:t xml:space="preserve"> </w:t>
            </w:r>
            <w:r w:rsidRPr="00587E7A">
              <w:rPr>
                <w:rFonts w:ascii="Arial" w:eastAsia="Arial" w:hAnsi="Arial" w:cs="Arial"/>
                <w:spacing w:val="-1"/>
                <w:sz w:val="24"/>
                <w:szCs w:val="24"/>
              </w:rPr>
              <w:t>clear-cut,</w:t>
            </w:r>
            <w:r w:rsidRPr="00587E7A">
              <w:rPr>
                <w:rFonts w:ascii="Arial" w:eastAsia="Arial" w:hAnsi="Arial" w:cs="Arial"/>
                <w:spacing w:val="36"/>
                <w:sz w:val="24"/>
                <w:szCs w:val="24"/>
              </w:rPr>
              <w:t xml:space="preserve"> </w:t>
            </w:r>
            <w:r w:rsidRPr="00587E7A">
              <w:rPr>
                <w:rFonts w:ascii="Arial" w:eastAsia="Arial" w:hAnsi="Arial" w:cs="Arial"/>
                <w:spacing w:val="-2"/>
                <w:sz w:val="24"/>
                <w:szCs w:val="24"/>
              </w:rPr>
              <w:t>involve</w:t>
            </w:r>
            <w:r w:rsidRPr="00587E7A">
              <w:rPr>
                <w:rFonts w:ascii="Arial" w:eastAsia="Arial" w:hAnsi="Arial" w:cs="Arial"/>
                <w:spacing w:val="37"/>
                <w:sz w:val="24"/>
                <w:szCs w:val="24"/>
              </w:rPr>
              <w:t xml:space="preserve"> </w:t>
            </w:r>
            <w:r w:rsidRPr="00587E7A">
              <w:rPr>
                <w:rFonts w:ascii="Arial" w:eastAsia="Arial" w:hAnsi="Arial" w:cs="Arial"/>
                <w:spacing w:val="-1"/>
                <w:sz w:val="24"/>
                <w:szCs w:val="24"/>
              </w:rPr>
              <w:t>disciplinary</w:t>
            </w:r>
            <w:r w:rsidRPr="00587E7A">
              <w:rPr>
                <w:rFonts w:ascii="Arial" w:eastAsia="Arial" w:hAnsi="Arial" w:cs="Arial"/>
                <w:spacing w:val="36"/>
                <w:sz w:val="24"/>
                <w:szCs w:val="24"/>
              </w:rPr>
              <w:t xml:space="preserve"> </w:t>
            </w:r>
            <w:r w:rsidRPr="00587E7A">
              <w:rPr>
                <w:rFonts w:ascii="Arial" w:eastAsia="Arial" w:hAnsi="Arial" w:cs="Arial"/>
                <w:spacing w:val="-1"/>
                <w:sz w:val="24"/>
                <w:szCs w:val="24"/>
              </w:rPr>
              <w:t>action,</w:t>
            </w:r>
            <w:r w:rsidRPr="00587E7A">
              <w:rPr>
                <w:rFonts w:ascii="Arial" w:eastAsia="Arial" w:hAnsi="Arial" w:cs="Arial"/>
                <w:spacing w:val="33"/>
                <w:sz w:val="24"/>
                <w:szCs w:val="24"/>
              </w:rPr>
              <w:t xml:space="preserve"> </w:t>
            </w:r>
            <w:r w:rsidRPr="00587E7A">
              <w:rPr>
                <w:rFonts w:ascii="Arial" w:eastAsia="Arial" w:hAnsi="Arial" w:cs="Arial"/>
                <w:sz w:val="24"/>
                <w:szCs w:val="24"/>
              </w:rPr>
              <w:t>or</w:t>
            </w:r>
            <w:r w:rsidRPr="00587E7A">
              <w:rPr>
                <w:rFonts w:ascii="Arial" w:eastAsia="Arial" w:hAnsi="Arial" w:cs="Arial"/>
                <w:spacing w:val="69"/>
                <w:sz w:val="24"/>
                <w:szCs w:val="24"/>
              </w:rPr>
              <w:t xml:space="preserve"> </w:t>
            </w:r>
            <w:r w:rsidRPr="00587E7A">
              <w:rPr>
                <w:rFonts w:ascii="Arial" w:eastAsia="Arial" w:hAnsi="Arial" w:cs="Arial"/>
                <w:spacing w:val="-1"/>
                <w:sz w:val="24"/>
                <w:szCs w:val="24"/>
              </w:rPr>
              <w:t>which</w:t>
            </w:r>
            <w:r w:rsidRPr="00587E7A">
              <w:rPr>
                <w:rFonts w:ascii="Arial" w:eastAsia="Arial" w:hAnsi="Arial" w:cs="Arial"/>
                <w:spacing w:val="28"/>
                <w:sz w:val="24"/>
                <w:szCs w:val="24"/>
              </w:rPr>
              <w:t xml:space="preserve"> </w:t>
            </w:r>
            <w:r w:rsidRPr="00587E7A">
              <w:rPr>
                <w:rFonts w:ascii="Arial" w:eastAsia="Arial" w:hAnsi="Arial" w:cs="Arial"/>
                <w:spacing w:val="-1"/>
                <w:sz w:val="24"/>
                <w:szCs w:val="24"/>
              </w:rPr>
              <w:t>concern</w:t>
            </w:r>
            <w:r w:rsidRPr="00587E7A">
              <w:rPr>
                <w:rFonts w:ascii="Arial" w:eastAsia="Arial" w:hAnsi="Arial" w:cs="Arial"/>
                <w:spacing w:val="28"/>
                <w:sz w:val="24"/>
                <w:szCs w:val="24"/>
              </w:rPr>
              <w:t xml:space="preserve"> </w:t>
            </w:r>
            <w:r w:rsidRPr="00587E7A">
              <w:rPr>
                <w:rFonts w:ascii="Arial" w:eastAsia="Arial" w:hAnsi="Arial" w:cs="Arial"/>
                <w:spacing w:val="-1"/>
                <w:sz w:val="24"/>
                <w:szCs w:val="24"/>
              </w:rPr>
              <w:t>matters</w:t>
            </w:r>
            <w:r w:rsidRPr="00587E7A">
              <w:rPr>
                <w:rFonts w:ascii="Arial" w:eastAsia="Arial" w:hAnsi="Arial" w:cs="Arial"/>
                <w:spacing w:val="27"/>
                <w:sz w:val="24"/>
                <w:szCs w:val="24"/>
              </w:rPr>
              <w:t xml:space="preserve"> </w:t>
            </w:r>
            <w:r w:rsidRPr="00587E7A">
              <w:rPr>
                <w:rFonts w:ascii="Arial" w:eastAsia="Arial" w:hAnsi="Arial" w:cs="Arial"/>
                <w:sz w:val="24"/>
                <w:szCs w:val="24"/>
              </w:rPr>
              <w:t>of</w:t>
            </w:r>
            <w:r w:rsidRPr="00587E7A">
              <w:rPr>
                <w:rFonts w:ascii="Arial" w:eastAsia="Arial" w:hAnsi="Arial" w:cs="Arial"/>
                <w:spacing w:val="28"/>
                <w:sz w:val="24"/>
                <w:szCs w:val="24"/>
              </w:rPr>
              <w:t xml:space="preserve"> </w:t>
            </w:r>
            <w:r w:rsidRPr="00587E7A">
              <w:rPr>
                <w:rFonts w:ascii="Arial" w:eastAsia="Arial" w:hAnsi="Arial" w:cs="Arial"/>
                <w:spacing w:val="-1"/>
                <w:sz w:val="24"/>
                <w:szCs w:val="24"/>
              </w:rPr>
              <w:t>broad</w:t>
            </w:r>
            <w:r w:rsidRPr="00587E7A">
              <w:rPr>
                <w:rFonts w:ascii="Arial" w:eastAsia="Arial" w:hAnsi="Arial" w:cs="Arial"/>
                <w:spacing w:val="26"/>
                <w:sz w:val="24"/>
                <w:szCs w:val="24"/>
              </w:rPr>
              <w:t xml:space="preserve"> </w:t>
            </w:r>
            <w:r w:rsidRPr="00587E7A">
              <w:rPr>
                <w:rFonts w:ascii="Arial" w:eastAsia="Arial" w:hAnsi="Arial" w:cs="Arial"/>
                <w:spacing w:val="-1"/>
                <w:sz w:val="24"/>
                <w:szCs w:val="24"/>
              </w:rPr>
              <w:t>policy</w:t>
            </w:r>
            <w:r w:rsidRPr="00587E7A">
              <w:rPr>
                <w:rFonts w:ascii="Arial" w:eastAsia="Arial" w:hAnsi="Arial" w:cs="Arial"/>
                <w:spacing w:val="27"/>
                <w:sz w:val="24"/>
                <w:szCs w:val="24"/>
              </w:rPr>
              <w:t xml:space="preserve"> </w:t>
            </w:r>
            <w:r w:rsidRPr="00587E7A">
              <w:rPr>
                <w:rFonts w:ascii="Arial" w:eastAsia="Arial" w:hAnsi="Arial" w:cs="Arial"/>
                <w:spacing w:val="-1"/>
                <w:sz w:val="24"/>
                <w:szCs w:val="24"/>
              </w:rPr>
              <w:t>application</w:t>
            </w:r>
            <w:r w:rsidRPr="00587E7A">
              <w:rPr>
                <w:rFonts w:ascii="Arial" w:eastAsia="Arial" w:hAnsi="Arial" w:cs="Arial"/>
                <w:spacing w:val="28"/>
                <w:sz w:val="24"/>
                <w:szCs w:val="24"/>
              </w:rPr>
              <w:t xml:space="preserve"> </w:t>
            </w:r>
            <w:r w:rsidRPr="00587E7A">
              <w:rPr>
                <w:rFonts w:ascii="Arial" w:eastAsia="Arial" w:hAnsi="Arial" w:cs="Arial"/>
                <w:sz w:val="24"/>
                <w:szCs w:val="24"/>
              </w:rPr>
              <w:t>or</w:t>
            </w:r>
            <w:r w:rsidRPr="00587E7A">
              <w:rPr>
                <w:rFonts w:ascii="Arial" w:eastAsia="Arial" w:hAnsi="Arial" w:cs="Arial"/>
                <w:spacing w:val="27"/>
                <w:sz w:val="24"/>
                <w:szCs w:val="24"/>
              </w:rPr>
              <w:t xml:space="preserve"> </w:t>
            </w:r>
            <w:r w:rsidRPr="00587E7A">
              <w:rPr>
                <w:rFonts w:ascii="Arial" w:eastAsia="Arial" w:hAnsi="Arial" w:cs="Arial"/>
                <w:spacing w:val="-1"/>
                <w:sz w:val="24"/>
                <w:szCs w:val="24"/>
              </w:rPr>
              <w:t>interpretation,</w:t>
            </w:r>
            <w:r w:rsidRPr="00587E7A">
              <w:rPr>
                <w:rFonts w:ascii="Arial" w:eastAsia="Arial" w:hAnsi="Arial" w:cs="Arial"/>
                <w:spacing w:val="63"/>
                <w:sz w:val="24"/>
                <w:szCs w:val="24"/>
              </w:rPr>
              <w:t xml:space="preserve"> </w:t>
            </w:r>
            <w:r w:rsidRPr="00587E7A">
              <w:rPr>
                <w:rFonts w:ascii="Arial" w:eastAsia="Arial" w:hAnsi="Arial" w:cs="Arial"/>
                <w:spacing w:val="-1"/>
                <w:sz w:val="24"/>
                <w:szCs w:val="24"/>
              </w:rPr>
              <w:t>supervision/management</w:t>
            </w:r>
            <w:r w:rsidRPr="00587E7A">
              <w:rPr>
                <w:rFonts w:ascii="Arial" w:eastAsia="Arial" w:hAnsi="Arial" w:cs="Arial"/>
                <w:spacing w:val="34"/>
                <w:sz w:val="24"/>
                <w:szCs w:val="24"/>
              </w:rPr>
              <w:t xml:space="preserve"> </w:t>
            </w:r>
            <w:r w:rsidRPr="00587E7A">
              <w:rPr>
                <w:rFonts w:ascii="Arial" w:eastAsia="Arial" w:hAnsi="Arial" w:cs="Arial"/>
                <w:spacing w:val="-1"/>
                <w:sz w:val="24"/>
                <w:szCs w:val="24"/>
              </w:rPr>
              <w:t>should</w:t>
            </w:r>
            <w:r w:rsidRPr="00587E7A">
              <w:rPr>
                <w:rFonts w:ascii="Arial" w:eastAsia="Arial" w:hAnsi="Arial" w:cs="Arial"/>
                <w:spacing w:val="33"/>
                <w:sz w:val="24"/>
                <w:szCs w:val="24"/>
              </w:rPr>
              <w:t xml:space="preserve"> </w:t>
            </w:r>
            <w:r w:rsidRPr="00587E7A">
              <w:rPr>
                <w:rFonts w:ascii="Arial" w:eastAsia="Arial" w:hAnsi="Arial" w:cs="Arial"/>
                <w:spacing w:val="-1"/>
                <w:sz w:val="24"/>
                <w:szCs w:val="24"/>
              </w:rPr>
              <w:t>fully</w:t>
            </w:r>
            <w:r w:rsidRPr="00587E7A">
              <w:rPr>
                <w:rFonts w:ascii="Arial" w:eastAsia="Arial" w:hAnsi="Arial" w:cs="Arial"/>
                <w:spacing w:val="32"/>
                <w:sz w:val="24"/>
                <w:szCs w:val="24"/>
              </w:rPr>
              <w:t xml:space="preserve"> </w:t>
            </w:r>
            <w:r w:rsidRPr="00587E7A">
              <w:rPr>
                <w:rFonts w:ascii="Arial" w:eastAsia="Arial" w:hAnsi="Arial" w:cs="Arial"/>
                <w:spacing w:val="-1"/>
                <w:sz w:val="24"/>
                <w:szCs w:val="24"/>
              </w:rPr>
              <w:t>investigate,</w:t>
            </w:r>
            <w:r w:rsidRPr="00587E7A">
              <w:rPr>
                <w:rFonts w:ascii="Arial" w:eastAsia="Arial" w:hAnsi="Arial" w:cs="Arial"/>
                <w:spacing w:val="35"/>
                <w:sz w:val="24"/>
                <w:szCs w:val="24"/>
              </w:rPr>
              <w:t xml:space="preserve"> </w:t>
            </w:r>
            <w:r w:rsidRPr="00587E7A">
              <w:rPr>
                <w:rFonts w:ascii="Arial" w:eastAsia="Arial" w:hAnsi="Arial" w:cs="Arial"/>
                <w:spacing w:val="-1"/>
                <w:sz w:val="24"/>
                <w:szCs w:val="24"/>
              </w:rPr>
              <w:t>corroborate</w:t>
            </w:r>
            <w:r w:rsidRPr="00587E7A">
              <w:rPr>
                <w:rFonts w:ascii="Arial" w:eastAsia="Arial" w:hAnsi="Arial" w:cs="Arial"/>
                <w:spacing w:val="35"/>
                <w:sz w:val="24"/>
                <w:szCs w:val="24"/>
              </w:rPr>
              <w:t xml:space="preserve"> </w:t>
            </w:r>
            <w:r w:rsidRPr="00587E7A">
              <w:rPr>
                <w:rFonts w:ascii="Arial" w:eastAsia="Arial" w:hAnsi="Arial" w:cs="Arial"/>
                <w:spacing w:val="-1"/>
                <w:sz w:val="24"/>
                <w:szCs w:val="24"/>
              </w:rPr>
              <w:t>information,</w:t>
            </w:r>
            <w:r w:rsidRPr="00587E7A">
              <w:rPr>
                <w:rFonts w:ascii="Arial" w:eastAsia="Arial" w:hAnsi="Arial" w:cs="Arial"/>
                <w:spacing w:val="69"/>
                <w:sz w:val="24"/>
                <w:szCs w:val="24"/>
              </w:rPr>
              <w:t xml:space="preserve"> </w:t>
            </w:r>
            <w:r w:rsidRPr="00587E7A">
              <w:rPr>
                <w:rFonts w:ascii="Arial" w:eastAsia="Arial" w:hAnsi="Arial" w:cs="Arial"/>
                <w:spacing w:val="-1"/>
                <w:sz w:val="24"/>
                <w:szCs w:val="24"/>
              </w:rPr>
              <w:t>consult</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with</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higher</w:t>
            </w:r>
            <w:r w:rsidRPr="00587E7A">
              <w:rPr>
                <w:rFonts w:ascii="Arial" w:eastAsia="Arial" w:hAnsi="Arial" w:cs="Arial"/>
                <w:spacing w:val="5"/>
                <w:sz w:val="24"/>
                <w:szCs w:val="24"/>
              </w:rPr>
              <w:t xml:space="preserve"> </w:t>
            </w:r>
            <w:r w:rsidRPr="00587E7A">
              <w:rPr>
                <w:rFonts w:ascii="Arial" w:eastAsia="Arial" w:hAnsi="Arial" w:cs="Arial"/>
                <w:spacing w:val="-1"/>
                <w:sz w:val="24"/>
                <w:szCs w:val="24"/>
              </w:rPr>
              <w:t>levels</w:t>
            </w:r>
            <w:r w:rsidRPr="00587E7A">
              <w:rPr>
                <w:rFonts w:ascii="Arial" w:eastAsia="Arial" w:hAnsi="Arial" w:cs="Arial"/>
                <w:spacing w:val="5"/>
                <w:sz w:val="24"/>
                <w:szCs w:val="24"/>
              </w:rPr>
              <w:t xml:space="preserve"> </w:t>
            </w:r>
            <w:r w:rsidRPr="00587E7A">
              <w:rPr>
                <w:rFonts w:ascii="Arial" w:eastAsia="Arial" w:hAnsi="Arial" w:cs="Arial"/>
                <w:sz w:val="24"/>
                <w:szCs w:val="24"/>
              </w:rPr>
              <w:t>of</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management,</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if</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necessary,</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review</w:t>
            </w:r>
            <w:r w:rsidRPr="00587E7A">
              <w:rPr>
                <w:rFonts w:ascii="Arial" w:eastAsia="Arial" w:hAnsi="Arial" w:cs="Arial"/>
                <w:sz w:val="24"/>
                <w:szCs w:val="24"/>
              </w:rPr>
              <w:t xml:space="preserve"> </w:t>
            </w:r>
            <w:r w:rsidRPr="00587E7A">
              <w:rPr>
                <w:rFonts w:ascii="Arial" w:eastAsia="Arial" w:hAnsi="Arial" w:cs="Arial"/>
                <w:spacing w:val="2"/>
                <w:sz w:val="24"/>
                <w:szCs w:val="24"/>
              </w:rPr>
              <w:t xml:space="preserve"> </w:t>
            </w:r>
            <w:r w:rsidRPr="00587E7A">
              <w:rPr>
                <w:rFonts w:ascii="Arial" w:eastAsia="Arial" w:hAnsi="Arial" w:cs="Arial"/>
                <w:spacing w:val="-1"/>
                <w:sz w:val="24"/>
                <w:szCs w:val="24"/>
              </w:rPr>
              <w:t>relevant</w:t>
            </w:r>
            <w:r w:rsidRPr="00587E7A">
              <w:rPr>
                <w:rFonts w:ascii="Arial" w:eastAsia="Arial" w:hAnsi="Arial" w:cs="Arial"/>
                <w:spacing w:val="55"/>
                <w:sz w:val="24"/>
                <w:szCs w:val="24"/>
              </w:rPr>
              <w:t xml:space="preserve"> </w:t>
            </w:r>
            <w:r w:rsidRPr="00587E7A">
              <w:rPr>
                <w:rFonts w:ascii="Arial" w:eastAsia="Arial" w:hAnsi="Arial" w:cs="Arial"/>
                <w:spacing w:val="-1"/>
                <w:sz w:val="24"/>
                <w:szCs w:val="24"/>
              </w:rPr>
              <w:t>records</w:t>
            </w:r>
            <w:r w:rsidRPr="00587E7A">
              <w:rPr>
                <w:rFonts w:ascii="Arial" w:eastAsia="Arial" w:hAnsi="Arial" w:cs="Arial"/>
                <w:spacing w:val="12"/>
                <w:sz w:val="24"/>
                <w:szCs w:val="24"/>
              </w:rPr>
              <w:t xml:space="preserve"> </w:t>
            </w:r>
            <w:r w:rsidRPr="00587E7A">
              <w:rPr>
                <w:rFonts w:ascii="Arial" w:eastAsia="Arial" w:hAnsi="Arial" w:cs="Arial"/>
                <w:spacing w:val="-1"/>
                <w:sz w:val="24"/>
                <w:szCs w:val="24"/>
              </w:rPr>
              <w:t>(attendance,</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leave</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usage,</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overtime,</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tenure,</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etc.),</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interview</w:t>
            </w:r>
            <w:r w:rsidRPr="00587E7A">
              <w:rPr>
                <w:rFonts w:ascii="Arial" w:eastAsia="Arial" w:hAnsi="Arial" w:cs="Arial"/>
                <w:spacing w:val="10"/>
                <w:sz w:val="24"/>
                <w:szCs w:val="24"/>
              </w:rPr>
              <w:t xml:space="preserve"> </w:t>
            </w:r>
            <w:r w:rsidRPr="00587E7A">
              <w:rPr>
                <w:rFonts w:ascii="Arial" w:eastAsia="Arial" w:hAnsi="Arial" w:cs="Arial"/>
                <w:sz w:val="24"/>
                <w:szCs w:val="24"/>
              </w:rPr>
              <w:t>other</w:t>
            </w:r>
            <w:r w:rsidRPr="00587E7A">
              <w:rPr>
                <w:rFonts w:ascii="Arial" w:eastAsia="Arial" w:hAnsi="Arial" w:cs="Arial"/>
                <w:spacing w:val="61"/>
                <w:sz w:val="24"/>
                <w:szCs w:val="24"/>
              </w:rPr>
              <w:t xml:space="preserve"> </w:t>
            </w:r>
            <w:r w:rsidRPr="00587E7A">
              <w:rPr>
                <w:rFonts w:ascii="Arial" w:eastAsia="Arial" w:hAnsi="Arial" w:cs="Arial"/>
                <w:spacing w:val="-1"/>
                <w:sz w:val="24"/>
                <w:szCs w:val="24"/>
              </w:rPr>
              <w:t>employees</w:t>
            </w:r>
            <w:r w:rsidRPr="00587E7A">
              <w:rPr>
                <w:rFonts w:ascii="Arial" w:eastAsia="Arial" w:hAnsi="Arial" w:cs="Arial"/>
                <w:spacing w:val="7"/>
                <w:sz w:val="24"/>
                <w:szCs w:val="24"/>
              </w:rPr>
              <w:t xml:space="preserve"> </w:t>
            </w:r>
            <w:r w:rsidRPr="00587E7A">
              <w:rPr>
                <w:rFonts w:ascii="Arial" w:eastAsia="Arial" w:hAnsi="Arial" w:cs="Arial"/>
                <w:spacing w:val="-1"/>
                <w:sz w:val="24"/>
                <w:szCs w:val="24"/>
              </w:rPr>
              <w:t>if</w:t>
            </w:r>
            <w:r w:rsidRPr="00587E7A">
              <w:rPr>
                <w:rFonts w:ascii="Arial" w:eastAsia="Arial" w:hAnsi="Arial" w:cs="Arial"/>
                <w:spacing w:val="10"/>
                <w:sz w:val="24"/>
                <w:szCs w:val="24"/>
              </w:rPr>
              <w:t xml:space="preserve"> </w:t>
            </w:r>
            <w:r w:rsidRPr="00587E7A">
              <w:rPr>
                <w:rFonts w:ascii="Arial" w:eastAsia="Arial" w:hAnsi="Arial" w:cs="Arial"/>
                <w:spacing w:val="-1"/>
                <w:sz w:val="24"/>
                <w:szCs w:val="24"/>
              </w:rPr>
              <w:t>they</w:t>
            </w:r>
            <w:r w:rsidRPr="00587E7A">
              <w:rPr>
                <w:rFonts w:ascii="Arial" w:eastAsia="Arial" w:hAnsi="Arial" w:cs="Arial"/>
                <w:spacing w:val="5"/>
                <w:sz w:val="24"/>
                <w:szCs w:val="24"/>
              </w:rPr>
              <w:t xml:space="preserve"> </w:t>
            </w:r>
            <w:r w:rsidRPr="00587E7A">
              <w:rPr>
                <w:rFonts w:ascii="Arial" w:eastAsia="Arial" w:hAnsi="Arial" w:cs="Arial"/>
                <w:spacing w:val="-1"/>
                <w:sz w:val="24"/>
                <w:szCs w:val="24"/>
              </w:rPr>
              <w:t>are</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involved</w:t>
            </w:r>
            <w:r w:rsidRPr="00587E7A">
              <w:rPr>
                <w:rFonts w:ascii="Arial" w:eastAsia="Arial" w:hAnsi="Arial" w:cs="Arial"/>
                <w:spacing w:val="8"/>
                <w:sz w:val="24"/>
                <w:szCs w:val="24"/>
              </w:rPr>
              <w:t xml:space="preserve"> </w:t>
            </w:r>
            <w:r w:rsidRPr="00587E7A">
              <w:rPr>
                <w:rFonts w:ascii="Arial" w:eastAsia="Arial" w:hAnsi="Arial" w:cs="Arial"/>
                <w:sz w:val="24"/>
                <w:szCs w:val="24"/>
              </w:rPr>
              <w:t>or</w:t>
            </w:r>
            <w:r w:rsidRPr="00587E7A">
              <w:rPr>
                <w:rFonts w:ascii="Arial" w:eastAsia="Arial" w:hAnsi="Arial" w:cs="Arial"/>
                <w:spacing w:val="6"/>
                <w:sz w:val="24"/>
                <w:szCs w:val="24"/>
              </w:rPr>
              <w:t xml:space="preserve"> </w:t>
            </w:r>
            <w:r w:rsidRPr="00587E7A">
              <w:rPr>
                <w:rFonts w:ascii="Arial" w:eastAsia="Arial" w:hAnsi="Arial" w:cs="Arial"/>
                <w:sz w:val="24"/>
                <w:szCs w:val="24"/>
              </w:rPr>
              <w:t>have</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pertinent</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information,</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confer</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with</w:t>
            </w:r>
            <w:r w:rsidRPr="00587E7A">
              <w:rPr>
                <w:rFonts w:ascii="Arial" w:eastAsia="Arial" w:hAnsi="Arial" w:cs="Arial"/>
                <w:spacing w:val="8"/>
                <w:sz w:val="24"/>
                <w:szCs w:val="24"/>
              </w:rPr>
              <w:t xml:space="preserve"> </w:t>
            </w:r>
            <w:r w:rsidRPr="00587E7A">
              <w:rPr>
                <w:rFonts w:ascii="Arial" w:eastAsia="Arial" w:hAnsi="Arial" w:cs="Arial"/>
                <w:sz w:val="24"/>
                <w:szCs w:val="24"/>
              </w:rPr>
              <w:t>other</w:t>
            </w:r>
            <w:r w:rsidRPr="00587E7A">
              <w:rPr>
                <w:rFonts w:ascii="Arial" w:eastAsia="Arial" w:hAnsi="Arial" w:cs="Arial"/>
                <w:spacing w:val="55"/>
                <w:sz w:val="24"/>
                <w:szCs w:val="24"/>
              </w:rPr>
              <w:t xml:space="preserve"> </w:t>
            </w:r>
            <w:r w:rsidRPr="00587E7A">
              <w:rPr>
                <w:rFonts w:ascii="Arial" w:eastAsia="Arial" w:hAnsi="Arial" w:cs="Arial"/>
                <w:spacing w:val="-1"/>
                <w:sz w:val="24"/>
                <w:szCs w:val="24"/>
              </w:rPr>
              <w:t>departments/divisions,</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if</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appropriate,</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and</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review</w:t>
            </w:r>
            <w:r w:rsidRPr="00587E7A">
              <w:rPr>
                <w:rFonts w:ascii="Arial" w:eastAsia="Arial" w:hAnsi="Arial" w:cs="Arial"/>
                <w:spacing w:val="7"/>
                <w:sz w:val="24"/>
                <w:szCs w:val="24"/>
              </w:rPr>
              <w:t xml:space="preserve"> </w:t>
            </w:r>
            <w:r w:rsidRPr="00587E7A">
              <w:rPr>
                <w:rFonts w:ascii="Arial" w:eastAsia="Arial" w:hAnsi="Arial" w:cs="Arial"/>
                <w:spacing w:val="-1"/>
                <w:sz w:val="24"/>
                <w:szCs w:val="24"/>
              </w:rPr>
              <w:t>policies</w:t>
            </w:r>
            <w:r w:rsidRPr="00587E7A">
              <w:rPr>
                <w:rFonts w:ascii="Arial" w:eastAsia="Arial" w:hAnsi="Arial" w:cs="Arial"/>
                <w:spacing w:val="10"/>
                <w:sz w:val="24"/>
                <w:szCs w:val="24"/>
              </w:rPr>
              <w:t xml:space="preserve"> </w:t>
            </w:r>
            <w:r w:rsidRPr="00587E7A">
              <w:rPr>
                <w:rFonts w:ascii="Arial" w:eastAsia="Arial" w:hAnsi="Arial" w:cs="Arial"/>
                <w:spacing w:val="-1"/>
                <w:sz w:val="24"/>
                <w:szCs w:val="24"/>
              </w:rPr>
              <w:t>and</w:t>
            </w:r>
            <w:r w:rsidRPr="00587E7A">
              <w:rPr>
                <w:rFonts w:ascii="Arial" w:eastAsia="Arial" w:hAnsi="Arial" w:cs="Arial"/>
                <w:spacing w:val="9"/>
                <w:sz w:val="24"/>
                <w:szCs w:val="24"/>
              </w:rPr>
              <w:t xml:space="preserve"> </w:t>
            </w:r>
            <w:r w:rsidRPr="00587E7A">
              <w:rPr>
                <w:rFonts w:ascii="Arial" w:eastAsia="Arial" w:hAnsi="Arial" w:cs="Arial"/>
                <w:spacing w:val="-1"/>
                <w:sz w:val="24"/>
                <w:szCs w:val="24"/>
              </w:rPr>
              <w:t>procedures,</w:t>
            </w:r>
            <w:r w:rsidRPr="00587E7A">
              <w:rPr>
                <w:rFonts w:ascii="Arial" w:eastAsia="Arial" w:hAnsi="Arial" w:cs="Arial"/>
                <w:spacing w:val="57"/>
                <w:sz w:val="24"/>
                <w:szCs w:val="24"/>
              </w:rPr>
              <w:t xml:space="preserve"> </w:t>
            </w:r>
            <w:r w:rsidRPr="00587E7A">
              <w:rPr>
                <w:rFonts w:ascii="Arial" w:eastAsia="Arial" w:hAnsi="Arial" w:cs="Arial"/>
                <w:spacing w:val="-1"/>
                <w:sz w:val="24"/>
                <w:szCs w:val="24"/>
              </w:rPr>
              <w:t>Personnel</w:t>
            </w:r>
            <w:r w:rsidRPr="00587E7A">
              <w:rPr>
                <w:rFonts w:ascii="Arial" w:eastAsia="Arial" w:hAnsi="Arial" w:cs="Arial"/>
                <w:spacing w:val="56"/>
                <w:sz w:val="24"/>
                <w:szCs w:val="24"/>
              </w:rPr>
              <w:t xml:space="preserve"> </w:t>
            </w:r>
            <w:r w:rsidRPr="00587E7A">
              <w:rPr>
                <w:rFonts w:ascii="Arial" w:eastAsia="Arial" w:hAnsi="Arial" w:cs="Arial"/>
                <w:spacing w:val="-1"/>
                <w:sz w:val="24"/>
                <w:szCs w:val="24"/>
              </w:rPr>
              <w:t>Policies,</w:t>
            </w:r>
            <w:r w:rsidRPr="00587E7A">
              <w:rPr>
                <w:rFonts w:ascii="Arial" w:eastAsia="Arial" w:hAnsi="Arial" w:cs="Arial"/>
                <w:spacing w:val="58"/>
                <w:sz w:val="24"/>
                <w:szCs w:val="24"/>
              </w:rPr>
              <w:t xml:space="preserve"> </w:t>
            </w:r>
            <w:r w:rsidRPr="00587E7A">
              <w:rPr>
                <w:rFonts w:ascii="Arial" w:eastAsia="Arial" w:hAnsi="Arial" w:cs="Arial"/>
                <w:spacing w:val="-1"/>
                <w:sz w:val="24"/>
                <w:szCs w:val="24"/>
              </w:rPr>
              <w:t>and</w:t>
            </w:r>
            <w:r w:rsidRPr="00587E7A">
              <w:rPr>
                <w:rFonts w:ascii="Arial" w:eastAsia="Arial" w:hAnsi="Arial" w:cs="Arial"/>
                <w:spacing w:val="59"/>
                <w:sz w:val="24"/>
                <w:szCs w:val="24"/>
              </w:rPr>
              <w:t xml:space="preserve"> </w:t>
            </w:r>
            <w:r w:rsidRPr="00587E7A">
              <w:rPr>
                <w:rFonts w:ascii="Arial" w:eastAsia="Arial" w:hAnsi="Arial" w:cs="Arial"/>
                <w:sz w:val="24"/>
                <w:szCs w:val="24"/>
              </w:rPr>
              <w:t>past</w:t>
            </w:r>
            <w:r w:rsidRPr="00587E7A">
              <w:rPr>
                <w:rFonts w:ascii="Arial" w:eastAsia="Arial" w:hAnsi="Arial" w:cs="Arial"/>
                <w:spacing w:val="57"/>
                <w:sz w:val="24"/>
                <w:szCs w:val="24"/>
              </w:rPr>
              <w:t xml:space="preserve"> </w:t>
            </w:r>
            <w:r w:rsidRPr="00587E7A">
              <w:rPr>
                <w:rFonts w:ascii="Arial" w:eastAsia="Arial" w:hAnsi="Arial" w:cs="Arial"/>
                <w:spacing w:val="-1"/>
                <w:sz w:val="24"/>
                <w:szCs w:val="24"/>
              </w:rPr>
              <w:t>practice,</w:t>
            </w:r>
            <w:r w:rsidRPr="00587E7A">
              <w:rPr>
                <w:rFonts w:ascii="Arial" w:eastAsia="Arial" w:hAnsi="Arial" w:cs="Arial"/>
                <w:spacing w:val="58"/>
                <w:sz w:val="24"/>
                <w:szCs w:val="24"/>
              </w:rPr>
              <w:t xml:space="preserve"> </w:t>
            </w:r>
            <w:r w:rsidRPr="00587E7A">
              <w:rPr>
                <w:rFonts w:ascii="Arial" w:eastAsia="Arial" w:hAnsi="Arial" w:cs="Arial"/>
                <w:spacing w:val="-1"/>
                <w:sz w:val="24"/>
                <w:szCs w:val="24"/>
              </w:rPr>
              <w:t>prior</w:t>
            </w:r>
            <w:r w:rsidRPr="00587E7A">
              <w:rPr>
                <w:rFonts w:ascii="Arial" w:eastAsia="Arial" w:hAnsi="Arial" w:cs="Arial"/>
                <w:spacing w:val="57"/>
                <w:sz w:val="24"/>
                <w:szCs w:val="24"/>
              </w:rPr>
              <w:t xml:space="preserve"> </w:t>
            </w:r>
            <w:r w:rsidRPr="00587E7A">
              <w:rPr>
                <w:rFonts w:ascii="Arial" w:eastAsia="Arial" w:hAnsi="Arial" w:cs="Arial"/>
                <w:sz w:val="24"/>
                <w:szCs w:val="24"/>
              </w:rPr>
              <w:t>to</w:t>
            </w:r>
            <w:r w:rsidRPr="00587E7A">
              <w:rPr>
                <w:rFonts w:ascii="Arial" w:eastAsia="Arial" w:hAnsi="Arial" w:cs="Arial"/>
                <w:spacing w:val="59"/>
                <w:sz w:val="24"/>
                <w:szCs w:val="24"/>
              </w:rPr>
              <w:t xml:space="preserve"> </w:t>
            </w:r>
            <w:r w:rsidRPr="00587E7A">
              <w:rPr>
                <w:rFonts w:ascii="Arial" w:eastAsia="Arial" w:hAnsi="Arial" w:cs="Arial"/>
                <w:spacing w:val="-1"/>
                <w:sz w:val="24"/>
                <w:szCs w:val="24"/>
              </w:rPr>
              <w:t>reaching</w:t>
            </w:r>
            <w:r w:rsidRPr="00587E7A">
              <w:rPr>
                <w:rFonts w:ascii="Arial" w:eastAsia="Arial" w:hAnsi="Arial" w:cs="Arial"/>
                <w:spacing w:val="55"/>
                <w:sz w:val="24"/>
                <w:szCs w:val="24"/>
              </w:rPr>
              <w:t xml:space="preserve"> </w:t>
            </w:r>
            <w:r w:rsidRPr="00587E7A">
              <w:rPr>
                <w:rFonts w:ascii="Arial" w:eastAsia="Arial" w:hAnsi="Arial" w:cs="Arial"/>
                <w:sz w:val="24"/>
                <w:szCs w:val="24"/>
              </w:rPr>
              <w:t>a</w:t>
            </w:r>
            <w:r w:rsidRPr="00587E7A">
              <w:rPr>
                <w:rFonts w:ascii="Arial" w:eastAsia="Arial" w:hAnsi="Arial" w:cs="Arial"/>
                <w:spacing w:val="59"/>
                <w:sz w:val="24"/>
                <w:szCs w:val="24"/>
              </w:rPr>
              <w:t xml:space="preserve"> </w:t>
            </w:r>
            <w:r w:rsidRPr="00587E7A">
              <w:rPr>
                <w:rFonts w:ascii="Arial" w:eastAsia="Arial" w:hAnsi="Arial" w:cs="Arial"/>
                <w:spacing w:val="-1"/>
                <w:sz w:val="24"/>
                <w:szCs w:val="24"/>
              </w:rPr>
              <w:t>decision.</w:t>
            </w:r>
            <w:r w:rsidRPr="00587E7A">
              <w:rPr>
                <w:rFonts w:ascii="Arial" w:eastAsia="Arial" w:hAnsi="Arial" w:cs="Arial"/>
                <w:spacing w:val="58"/>
                <w:sz w:val="24"/>
                <w:szCs w:val="24"/>
              </w:rPr>
              <w:t xml:space="preserve"> </w:t>
            </w:r>
            <w:r w:rsidRPr="00587E7A">
              <w:rPr>
                <w:rFonts w:ascii="Arial" w:eastAsia="Arial" w:hAnsi="Arial" w:cs="Arial"/>
                <w:spacing w:val="-1"/>
                <w:sz w:val="24"/>
                <w:szCs w:val="24"/>
              </w:rPr>
              <w:t>If</w:t>
            </w:r>
            <w:r w:rsidRPr="00587E7A">
              <w:rPr>
                <w:rFonts w:ascii="Arial" w:eastAsia="Arial" w:hAnsi="Arial" w:cs="Arial"/>
                <w:spacing w:val="60"/>
                <w:sz w:val="24"/>
                <w:szCs w:val="24"/>
              </w:rPr>
              <w:t xml:space="preserve"> </w:t>
            </w:r>
            <w:r w:rsidRPr="00587E7A">
              <w:rPr>
                <w:rFonts w:ascii="Arial" w:eastAsia="Arial" w:hAnsi="Arial" w:cs="Arial"/>
                <w:spacing w:val="-1"/>
                <w:sz w:val="24"/>
                <w:szCs w:val="24"/>
              </w:rPr>
              <w:t>it</w:t>
            </w:r>
            <w:r w:rsidRPr="00587E7A">
              <w:rPr>
                <w:rFonts w:ascii="Arial" w:eastAsia="Arial" w:hAnsi="Arial" w:cs="Arial"/>
                <w:spacing w:val="58"/>
                <w:sz w:val="24"/>
                <w:szCs w:val="24"/>
              </w:rPr>
              <w:t xml:space="preserve"> </w:t>
            </w:r>
            <w:r w:rsidRPr="00587E7A">
              <w:rPr>
                <w:rFonts w:ascii="Arial" w:eastAsia="Arial" w:hAnsi="Arial" w:cs="Arial"/>
                <w:spacing w:val="-1"/>
                <w:sz w:val="24"/>
                <w:szCs w:val="24"/>
              </w:rPr>
              <w:t>is</w:t>
            </w:r>
            <w:r w:rsidRPr="00587E7A">
              <w:rPr>
                <w:rFonts w:ascii="Arial" w:eastAsia="Arial" w:hAnsi="Arial" w:cs="Arial"/>
                <w:spacing w:val="67"/>
                <w:sz w:val="24"/>
                <w:szCs w:val="24"/>
              </w:rPr>
              <w:t xml:space="preserve"> </w:t>
            </w:r>
            <w:r w:rsidRPr="00587E7A">
              <w:rPr>
                <w:rFonts w:ascii="Arial" w:eastAsia="Arial" w:hAnsi="Arial" w:cs="Arial"/>
                <w:spacing w:val="-1"/>
                <w:sz w:val="24"/>
                <w:szCs w:val="24"/>
              </w:rPr>
              <w:t>determined</w:t>
            </w:r>
            <w:r w:rsidRPr="00587E7A">
              <w:rPr>
                <w:rFonts w:ascii="Arial" w:eastAsia="Arial" w:hAnsi="Arial" w:cs="Arial"/>
                <w:spacing w:val="34"/>
                <w:sz w:val="24"/>
                <w:szCs w:val="24"/>
              </w:rPr>
              <w:t xml:space="preserve"> </w:t>
            </w:r>
            <w:r w:rsidRPr="00587E7A">
              <w:rPr>
                <w:rFonts w:ascii="Arial" w:eastAsia="Arial" w:hAnsi="Arial" w:cs="Arial"/>
                <w:sz w:val="24"/>
                <w:szCs w:val="24"/>
              </w:rPr>
              <w:t>that</w:t>
            </w:r>
            <w:r w:rsidRPr="00587E7A">
              <w:rPr>
                <w:rFonts w:ascii="Arial" w:eastAsia="Arial" w:hAnsi="Arial" w:cs="Arial"/>
                <w:spacing w:val="34"/>
                <w:sz w:val="24"/>
                <w:szCs w:val="24"/>
              </w:rPr>
              <w:t xml:space="preserve"> </w:t>
            </w:r>
            <w:r w:rsidRPr="00587E7A">
              <w:rPr>
                <w:rFonts w:ascii="Arial" w:eastAsia="Arial" w:hAnsi="Arial" w:cs="Arial"/>
                <w:spacing w:val="-1"/>
                <w:sz w:val="24"/>
                <w:szCs w:val="24"/>
              </w:rPr>
              <w:t>additional</w:t>
            </w:r>
            <w:r w:rsidRPr="00587E7A">
              <w:rPr>
                <w:rFonts w:ascii="Arial" w:eastAsia="Arial" w:hAnsi="Arial" w:cs="Arial"/>
                <w:spacing w:val="33"/>
                <w:sz w:val="24"/>
                <w:szCs w:val="24"/>
              </w:rPr>
              <w:t xml:space="preserve"> </w:t>
            </w:r>
            <w:r w:rsidRPr="00587E7A">
              <w:rPr>
                <w:rFonts w:ascii="Arial" w:eastAsia="Arial" w:hAnsi="Arial" w:cs="Arial"/>
                <w:spacing w:val="-1"/>
                <w:sz w:val="24"/>
                <w:szCs w:val="24"/>
              </w:rPr>
              <w:t>time</w:t>
            </w:r>
            <w:r w:rsidRPr="00587E7A">
              <w:rPr>
                <w:rFonts w:ascii="Arial" w:eastAsia="Arial" w:hAnsi="Arial" w:cs="Arial"/>
                <w:spacing w:val="34"/>
                <w:sz w:val="24"/>
                <w:szCs w:val="24"/>
              </w:rPr>
              <w:t xml:space="preserve"> </w:t>
            </w:r>
            <w:r w:rsidRPr="00587E7A">
              <w:rPr>
                <w:rFonts w:ascii="Arial" w:eastAsia="Arial" w:hAnsi="Arial" w:cs="Arial"/>
                <w:spacing w:val="-1"/>
                <w:sz w:val="24"/>
                <w:szCs w:val="24"/>
              </w:rPr>
              <w:t>will</w:t>
            </w:r>
            <w:r w:rsidRPr="00587E7A">
              <w:rPr>
                <w:rFonts w:ascii="Arial" w:eastAsia="Arial" w:hAnsi="Arial" w:cs="Arial"/>
                <w:spacing w:val="33"/>
                <w:sz w:val="24"/>
                <w:szCs w:val="24"/>
              </w:rPr>
              <w:t xml:space="preserve"> </w:t>
            </w:r>
            <w:r w:rsidRPr="00587E7A">
              <w:rPr>
                <w:rFonts w:ascii="Arial" w:eastAsia="Arial" w:hAnsi="Arial" w:cs="Arial"/>
                <w:sz w:val="24"/>
                <w:szCs w:val="24"/>
              </w:rPr>
              <w:t>be</w:t>
            </w:r>
            <w:r w:rsidRPr="00587E7A">
              <w:rPr>
                <w:rFonts w:ascii="Arial" w:eastAsia="Arial" w:hAnsi="Arial" w:cs="Arial"/>
                <w:spacing w:val="35"/>
                <w:sz w:val="24"/>
                <w:szCs w:val="24"/>
              </w:rPr>
              <w:t xml:space="preserve"> </w:t>
            </w:r>
            <w:r w:rsidRPr="00587E7A">
              <w:rPr>
                <w:rFonts w:ascii="Arial" w:eastAsia="Arial" w:hAnsi="Arial" w:cs="Arial"/>
                <w:spacing w:val="-1"/>
                <w:sz w:val="24"/>
                <w:szCs w:val="24"/>
              </w:rPr>
              <w:t>required</w:t>
            </w:r>
            <w:r w:rsidRPr="00587E7A">
              <w:rPr>
                <w:rFonts w:ascii="Arial" w:eastAsia="Arial" w:hAnsi="Arial" w:cs="Arial"/>
                <w:spacing w:val="35"/>
                <w:sz w:val="24"/>
                <w:szCs w:val="24"/>
              </w:rPr>
              <w:t xml:space="preserve"> </w:t>
            </w:r>
            <w:r w:rsidRPr="00587E7A">
              <w:rPr>
                <w:rFonts w:ascii="Arial" w:eastAsia="Arial" w:hAnsi="Arial" w:cs="Arial"/>
                <w:sz w:val="24"/>
                <w:szCs w:val="24"/>
              </w:rPr>
              <w:t>to</w:t>
            </w:r>
            <w:r w:rsidRPr="00587E7A">
              <w:rPr>
                <w:rFonts w:ascii="Arial" w:eastAsia="Arial" w:hAnsi="Arial" w:cs="Arial"/>
                <w:spacing w:val="34"/>
                <w:sz w:val="24"/>
                <w:szCs w:val="24"/>
              </w:rPr>
              <w:t xml:space="preserve"> </w:t>
            </w:r>
            <w:r w:rsidRPr="00587E7A">
              <w:rPr>
                <w:rFonts w:ascii="Arial" w:eastAsia="Arial" w:hAnsi="Arial" w:cs="Arial"/>
                <w:spacing w:val="-1"/>
                <w:sz w:val="24"/>
                <w:szCs w:val="24"/>
              </w:rPr>
              <w:t>effectively</w:t>
            </w:r>
            <w:r w:rsidRPr="00587E7A">
              <w:rPr>
                <w:rFonts w:ascii="Arial" w:eastAsia="Arial" w:hAnsi="Arial" w:cs="Arial"/>
                <w:spacing w:val="31"/>
                <w:sz w:val="24"/>
                <w:szCs w:val="24"/>
              </w:rPr>
              <w:t xml:space="preserve"> </w:t>
            </w:r>
            <w:r w:rsidRPr="00587E7A">
              <w:rPr>
                <w:rFonts w:ascii="Arial" w:eastAsia="Arial" w:hAnsi="Arial" w:cs="Arial"/>
                <w:sz w:val="24"/>
                <w:szCs w:val="24"/>
              </w:rPr>
              <w:t>respond</w:t>
            </w:r>
            <w:r w:rsidRPr="00587E7A">
              <w:rPr>
                <w:rFonts w:ascii="Arial" w:eastAsia="Arial" w:hAnsi="Arial" w:cs="Arial"/>
                <w:spacing w:val="35"/>
                <w:sz w:val="24"/>
                <w:szCs w:val="24"/>
              </w:rPr>
              <w:t xml:space="preserve"> </w:t>
            </w:r>
            <w:r w:rsidRPr="00587E7A">
              <w:rPr>
                <w:rFonts w:ascii="Arial" w:eastAsia="Arial" w:hAnsi="Arial" w:cs="Arial"/>
                <w:sz w:val="24"/>
                <w:szCs w:val="24"/>
              </w:rPr>
              <w:t>to</w:t>
            </w:r>
            <w:r w:rsidRPr="00587E7A">
              <w:rPr>
                <w:rFonts w:ascii="Arial" w:eastAsia="Arial" w:hAnsi="Arial" w:cs="Arial"/>
                <w:spacing w:val="35"/>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51"/>
                <w:sz w:val="24"/>
                <w:szCs w:val="24"/>
              </w:rPr>
              <w:t xml:space="preserve"> </w:t>
            </w:r>
            <w:r w:rsidRPr="00587E7A">
              <w:rPr>
                <w:rFonts w:ascii="Arial" w:eastAsia="Arial" w:hAnsi="Arial" w:cs="Arial"/>
                <w:spacing w:val="-1"/>
                <w:sz w:val="24"/>
                <w:szCs w:val="24"/>
              </w:rPr>
              <w:t>grievance,</w:t>
            </w:r>
            <w:r w:rsidRPr="00587E7A">
              <w:rPr>
                <w:rFonts w:ascii="Arial" w:eastAsia="Arial" w:hAnsi="Arial" w:cs="Arial"/>
                <w:spacing w:val="5"/>
                <w:sz w:val="24"/>
                <w:szCs w:val="24"/>
              </w:rPr>
              <w:t xml:space="preserve"> </w:t>
            </w:r>
            <w:r w:rsidRPr="00587E7A">
              <w:rPr>
                <w:rFonts w:ascii="Arial" w:eastAsia="Arial" w:hAnsi="Arial" w:cs="Arial"/>
                <w:spacing w:val="-1"/>
                <w:sz w:val="24"/>
                <w:szCs w:val="24"/>
              </w:rPr>
              <w:t>supervision/management</w:t>
            </w:r>
            <w:r w:rsidRPr="00587E7A">
              <w:rPr>
                <w:rFonts w:ascii="Arial" w:eastAsia="Arial" w:hAnsi="Arial" w:cs="Arial"/>
                <w:spacing w:val="5"/>
                <w:sz w:val="24"/>
                <w:szCs w:val="24"/>
              </w:rPr>
              <w:t xml:space="preserve"> </w:t>
            </w:r>
            <w:r w:rsidRPr="00587E7A">
              <w:rPr>
                <w:rFonts w:ascii="Arial" w:eastAsia="Arial" w:hAnsi="Arial" w:cs="Arial"/>
                <w:spacing w:val="-1"/>
                <w:sz w:val="24"/>
                <w:szCs w:val="24"/>
              </w:rPr>
              <w:t>shall</w:t>
            </w:r>
            <w:r w:rsidRPr="00587E7A">
              <w:rPr>
                <w:rFonts w:ascii="Arial" w:eastAsia="Arial" w:hAnsi="Arial" w:cs="Arial"/>
                <w:spacing w:val="4"/>
                <w:sz w:val="24"/>
                <w:szCs w:val="24"/>
              </w:rPr>
              <w:t xml:space="preserve"> </w:t>
            </w:r>
            <w:r w:rsidRPr="00587E7A">
              <w:rPr>
                <w:rFonts w:ascii="Arial" w:eastAsia="Arial" w:hAnsi="Arial" w:cs="Arial"/>
                <w:spacing w:val="-1"/>
                <w:sz w:val="24"/>
                <w:szCs w:val="24"/>
              </w:rPr>
              <w:t>advise</w:t>
            </w:r>
            <w:r w:rsidRPr="00587E7A">
              <w:rPr>
                <w:rFonts w:ascii="Arial" w:eastAsia="Arial" w:hAnsi="Arial" w:cs="Arial"/>
                <w:spacing w:val="6"/>
                <w:sz w:val="24"/>
                <w:szCs w:val="24"/>
              </w:rPr>
              <w:t xml:space="preserve"> </w:t>
            </w:r>
            <w:r w:rsidRPr="00587E7A">
              <w:rPr>
                <w:rFonts w:ascii="Arial" w:eastAsia="Arial" w:hAnsi="Arial" w:cs="Arial"/>
                <w:sz w:val="24"/>
                <w:szCs w:val="24"/>
              </w:rPr>
              <w:t>the</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employee</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of</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need</w:t>
            </w:r>
            <w:r w:rsidRPr="00587E7A">
              <w:rPr>
                <w:rFonts w:ascii="Arial" w:eastAsia="Arial" w:hAnsi="Arial" w:cs="Arial"/>
                <w:spacing w:val="3"/>
                <w:sz w:val="24"/>
                <w:szCs w:val="24"/>
              </w:rPr>
              <w:t xml:space="preserve"> </w:t>
            </w:r>
            <w:r w:rsidRPr="00587E7A">
              <w:rPr>
                <w:rFonts w:ascii="Arial" w:eastAsia="Arial" w:hAnsi="Arial" w:cs="Arial"/>
                <w:sz w:val="24"/>
                <w:szCs w:val="24"/>
              </w:rPr>
              <w:t>for</w:t>
            </w:r>
            <w:r w:rsidRPr="00587E7A">
              <w:rPr>
                <w:rFonts w:ascii="Arial" w:eastAsia="Arial" w:hAnsi="Arial" w:cs="Arial"/>
                <w:spacing w:val="55"/>
                <w:sz w:val="24"/>
                <w:szCs w:val="24"/>
              </w:rPr>
              <w:t xml:space="preserve"> </w:t>
            </w:r>
            <w:r w:rsidRPr="00587E7A">
              <w:rPr>
                <w:rFonts w:ascii="Arial" w:eastAsia="Arial" w:hAnsi="Arial" w:cs="Arial"/>
                <w:spacing w:val="-1"/>
                <w:sz w:val="24"/>
                <w:szCs w:val="24"/>
              </w:rPr>
              <w:t>additional</w:t>
            </w:r>
            <w:r w:rsidRPr="00587E7A">
              <w:rPr>
                <w:rFonts w:ascii="Arial" w:eastAsia="Arial" w:hAnsi="Arial" w:cs="Arial"/>
                <w:spacing w:val="64"/>
                <w:sz w:val="24"/>
                <w:szCs w:val="24"/>
              </w:rPr>
              <w:t xml:space="preserve"> </w:t>
            </w:r>
            <w:r w:rsidRPr="00587E7A">
              <w:rPr>
                <w:rFonts w:ascii="Arial" w:eastAsia="Arial" w:hAnsi="Arial" w:cs="Arial"/>
                <w:spacing w:val="-1"/>
                <w:sz w:val="24"/>
                <w:szCs w:val="24"/>
              </w:rPr>
              <w:t>time</w:t>
            </w:r>
            <w:r w:rsidRPr="00587E7A">
              <w:rPr>
                <w:rFonts w:ascii="Arial" w:eastAsia="Arial" w:hAnsi="Arial" w:cs="Arial"/>
                <w:spacing w:val="66"/>
                <w:sz w:val="24"/>
                <w:szCs w:val="24"/>
              </w:rPr>
              <w:t xml:space="preserve"> </w:t>
            </w:r>
            <w:r w:rsidRPr="00587E7A">
              <w:rPr>
                <w:rFonts w:ascii="Arial" w:eastAsia="Arial" w:hAnsi="Arial" w:cs="Arial"/>
                <w:sz w:val="24"/>
                <w:szCs w:val="24"/>
              </w:rPr>
              <w:t>as</w:t>
            </w:r>
            <w:r w:rsidRPr="00587E7A">
              <w:rPr>
                <w:rFonts w:ascii="Arial" w:eastAsia="Arial" w:hAnsi="Arial" w:cs="Arial"/>
                <w:spacing w:val="65"/>
                <w:sz w:val="24"/>
                <w:szCs w:val="24"/>
              </w:rPr>
              <w:t xml:space="preserve"> </w:t>
            </w:r>
            <w:r w:rsidRPr="00587E7A">
              <w:rPr>
                <w:rFonts w:ascii="Arial" w:eastAsia="Arial" w:hAnsi="Arial" w:cs="Arial"/>
                <w:spacing w:val="-1"/>
                <w:sz w:val="24"/>
                <w:szCs w:val="24"/>
              </w:rPr>
              <w:t>outlined</w:t>
            </w:r>
            <w:r w:rsidRPr="00587E7A">
              <w:rPr>
                <w:rFonts w:ascii="Arial" w:eastAsia="Arial" w:hAnsi="Arial" w:cs="Arial"/>
                <w:spacing w:val="65"/>
                <w:sz w:val="24"/>
                <w:szCs w:val="24"/>
              </w:rPr>
              <w:t xml:space="preserve"> </w:t>
            </w:r>
            <w:r w:rsidRPr="00587E7A">
              <w:rPr>
                <w:rFonts w:ascii="Arial" w:eastAsia="Arial" w:hAnsi="Arial" w:cs="Arial"/>
                <w:spacing w:val="-1"/>
                <w:sz w:val="24"/>
                <w:szCs w:val="24"/>
              </w:rPr>
              <w:t>in</w:t>
            </w:r>
            <w:r w:rsidRPr="00587E7A">
              <w:rPr>
                <w:rFonts w:ascii="Arial" w:eastAsia="Arial" w:hAnsi="Arial" w:cs="Arial"/>
                <w:spacing w:val="66"/>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66"/>
                <w:sz w:val="24"/>
                <w:szCs w:val="24"/>
              </w:rPr>
              <w:t xml:space="preserve"> </w:t>
            </w:r>
            <w:r w:rsidRPr="00587E7A">
              <w:rPr>
                <w:rFonts w:ascii="Arial" w:eastAsia="Arial" w:hAnsi="Arial" w:cs="Arial"/>
                <w:spacing w:val="-1"/>
                <w:sz w:val="24"/>
                <w:szCs w:val="24"/>
              </w:rPr>
              <w:t>Grievance</w:t>
            </w:r>
            <w:r w:rsidRPr="00587E7A">
              <w:rPr>
                <w:rFonts w:ascii="Arial" w:eastAsia="Arial" w:hAnsi="Arial" w:cs="Arial"/>
                <w:spacing w:val="66"/>
                <w:sz w:val="24"/>
                <w:szCs w:val="24"/>
              </w:rPr>
              <w:t xml:space="preserve"> </w:t>
            </w:r>
            <w:r w:rsidRPr="00587E7A">
              <w:rPr>
                <w:rFonts w:ascii="Arial" w:eastAsia="Arial" w:hAnsi="Arial" w:cs="Arial"/>
                <w:spacing w:val="-1"/>
                <w:sz w:val="24"/>
                <w:szCs w:val="24"/>
              </w:rPr>
              <w:t>Procedure.</w:t>
            </w:r>
            <w:r w:rsidRPr="00587E7A">
              <w:rPr>
                <w:rFonts w:ascii="Arial" w:eastAsia="Arial" w:hAnsi="Arial" w:cs="Arial"/>
                <w:spacing w:val="65"/>
                <w:sz w:val="24"/>
                <w:szCs w:val="24"/>
              </w:rPr>
              <w:t xml:space="preserve"> </w:t>
            </w:r>
            <w:r w:rsidRPr="00587E7A">
              <w:rPr>
                <w:rFonts w:ascii="Arial" w:eastAsia="Arial" w:hAnsi="Arial" w:cs="Arial"/>
                <w:spacing w:val="-1"/>
                <w:sz w:val="24"/>
                <w:szCs w:val="24"/>
              </w:rPr>
              <w:t>In</w:t>
            </w:r>
            <w:r w:rsidRPr="00587E7A">
              <w:rPr>
                <w:rFonts w:ascii="Arial" w:eastAsia="Arial" w:hAnsi="Arial" w:cs="Arial"/>
                <w:spacing w:val="66"/>
                <w:sz w:val="24"/>
                <w:szCs w:val="24"/>
              </w:rPr>
              <w:t xml:space="preserve"> </w:t>
            </w:r>
            <w:r w:rsidRPr="00587E7A">
              <w:rPr>
                <w:rFonts w:ascii="Arial" w:eastAsia="Arial" w:hAnsi="Arial" w:cs="Arial"/>
                <w:spacing w:val="-1"/>
                <w:sz w:val="24"/>
                <w:szCs w:val="24"/>
              </w:rPr>
              <w:t>doing</w:t>
            </w:r>
            <w:r w:rsidRPr="00587E7A">
              <w:rPr>
                <w:rFonts w:ascii="Arial" w:eastAsia="Arial" w:hAnsi="Arial" w:cs="Arial"/>
                <w:spacing w:val="64"/>
                <w:sz w:val="24"/>
                <w:szCs w:val="24"/>
              </w:rPr>
              <w:t xml:space="preserve"> </w:t>
            </w:r>
            <w:r w:rsidRPr="00587E7A">
              <w:rPr>
                <w:rFonts w:ascii="Arial" w:eastAsia="Arial" w:hAnsi="Arial" w:cs="Arial"/>
                <w:sz w:val="24"/>
                <w:szCs w:val="24"/>
              </w:rPr>
              <w:t>so,</w:t>
            </w:r>
            <w:r w:rsidRPr="00587E7A">
              <w:rPr>
                <w:rFonts w:ascii="Arial" w:eastAsia="Arial" w:hAnsi="Arial" w:cs="Arial"/>
                <w:spacing w:val="65"/>
                <w:sz w:val="24"/>
                <w:szCs w:val="24"/>
              </w:rPr>
              <w:t xml:space="preserve"> </w:t>
            </w:r>
            <w:r w:rsidRPr="00587E7A">
              <w:rPr>
                <w:rFonts w:ascii="Arial" w:eastAsia="Arial" w:hAnsi="Arial" w:cs="Arial"/>
                <w:spacing w:val="-1"/>
                <w:sz w:val="24"/>
                <w:szCs w:val="24"/>
              </w:rPr>
              <w:t>it</w:t>
            </w:r>
            <w:r w:rsidRPr="00587E7A">
              <w:rPr>
                <w:rFonts w:ascii="Arial" w:eastAsia="Arial" w:hAnsi="Arial" w:cs="Arial"/>
                <w:spacing w:val="66"/>
                <w:sz w:val="24"/>
                <w:szCs w:val="24"/>
              </w:rPr>
              <w:t xml:space="preserve"> </w:t>
            </w:r>
            <w:r w:rsidRPr="00587E7A">
              <w:rPr>
                <w:rFonts w:ascii="Arial" w:eastAsia="Arial" w:hAnsi="Arial" w:cs="Arial"/>
                <w:spacing w:val="-1"/>
                <w:sz w:val="24"/>
                <w:szCs w:val="24"/>
              </w:rPr>
              <w:t>is</w:t>
            </w:r>
            <w:r w:rsidRPr="00587E7A">
              <w:rPr>
                <w:rFonts w:ascii="Arial" w:eastAsia="Arial" w:hAnsi="Arial" w:cs="Arial"/>
                <w:spacing w:val="50"/>
                <w:sz w:val="24"/>
                <w:szCs w:val="24"/>
              </w:rPr>
              <w:t xml:space="preserve"> </w:t>
            </w:r>
            <w:r w:rsidRPr="00587E7A">
              <w:rPr>
                <w:rFonts w:ascii="Arial" w:eastAsia="Arial" w:hAnsi="Arial" w:cs="Arial"/>
                <w:spacing w:val="-1"/>
                <w:sz w:val="24"/>
                <w:szCs w:val="24"/>
              </w:rPr>
              <w:t>important</w:t>
            </w:r>
            <w:r w:rsidRPr="00587E7A">
              <w:rPr>
                <w:rFonts w:ascii="Arial" w:eastAsia="Arial" w:hAnsi="Arial" w:cs="Arial"/>
                <w:spacing w:val="22"/>
                <w:sz w:val="24"/>
                <w:szCs w:val="24"/>
              </w:rPr>
              <w:t xml:space="preserve"> </w:t>
            </w:r>
            <w:r w:rsidRPr="00587E7A">
              <w:rPr>
                <w:rFonts w:ascii="Arial" w:eastAsia="Arial" w:hAnsi="Arial" w:cs="Arial"/>
                <w:spacing w:val="-1"/>
                <w:sz w:val="24"/>
                <w:szCs w:val="24"/>
              </w:rPr>
              <w:t>to</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convey</w:t>
            </w:r>
            <w:r w:rsidRPr="00587E7A">
              <w:rPr>
                <w:rFonts w:ascii="Arial" w:eastAsia="Arial" w:hAnsi="Arial" w:cs="Arial"/>
                <w:spacing w:val="19"/>
                <w:sz w:val="24"/>
                <w:szCs w:val="24"/>
              </w:rPr>
              <w:t xml:space="preserve"> </w:t>
            </w:r>
            <w:r w:rsidRPr="00587E7A">
              <w:rPr>
                <w:rFonts w:ascii="Arial" w:eastAsia="Arial" w:hAnsi="Arial" w:cs="Arial"/>
                <w:sz w:val="24"/>
                <w:szCs w:val="24"/>
              </w:rPr>
              <w:t>the</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need</w:t>
            </w:r>
            <w:r w:rsidRPr="00587E7A">
              <w:rPr>
                <w:rFonts w:ascii="Arial" w:eastAsia="Arial" w:hAnsi="Arial" w:cs="Arial"/>
                <w:spacing w:val="20"/>
                <w:sz w:val="24"/>
                <w:szCs w:val="24"/>
              </w:rPr>
              <w:t xml:space="preserve"> </w:t>
            </w:r>
            <w:r w:rsidRPr="00587E7A">
              <w:rPr>
                <w:rFonts w:ascii="Arial" w:eastAsia="Arial" w:hAnsi="Arial" w:cs="Arial"/>
                <w:sz w:val="24"/>
                <w:szCs w:val="24"/>
              </w:rPr>
              <w:t>for</w:t>
            </w:r>
            <w:r w:rsidRPr="00587E7A">
              <w:rPr>
                <w:rFonts w:ascii="Arial" w:eastAsia="Arial" w:hAnsi="Arial" w:cs="Arial"/>
                <w:spacing w:val="21"/>
                <w:sz w:val="24"/>
                <w:szCs w:val="24"/>
              </w:rPr>
              <w:t xml:space="preserve"> </w:t>
            </w:r>
            <w:r w:rsidRPr="00587E7A">
              <w:rPr>
                <w:rFonts w:ascii="Arial" w:eastAsia="Arial" w:hAnsi="Arial" w:cs="Arial"/>
                <w:spacing w:val="-1"/>
                <w:sz w:val="24"/>
                <w:szCs w:val="24"/>
              </w:rPr>
              <w:t>adequate</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time</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to</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ascertain</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and</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evaluate</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all</w:t>
            </w:r>
            <w:r w:rsidRPr="00587E7A">
              <w:rPr>
                <w:rFonts w:ascii="Arial" w:eastAsia="Arial" w:hAnsi="Arial" w:cs="Arial"/>
                <w:spacing w:val="55"/>
                <w:sz w:val="24"/>
                <w:szCs w:val="24"/>
              </w:rPr>
              <w:t xml:space="preserve"> </w:t>
            </w:r>
            <w:r w:rsidRPr="00587E7A">
              <w:rPr>
                <w:rFonts w:ascii="Arial" w:eastAsia="Arial" w:hAnsi="Arial" w:cs="Arial"/>
                <w:sz w:val="24"/>
                <w:szCs w:val="24"/>
              </w:rPr>
              <w:t>the</w:t>
            </w:r>
            <w:r w:rsidRPr="00587E7A">
              <w:rPr>
                <w:rFonts w:ascii="Arial" w:eastAsia="Arial" w:hAnsi="Arial" w:cs="Arial"/>
                <w:spacing w:val="6"/>
                <w:sz w:val="24"/>
                <w:szCs w:val="24"/>
              </w:rPr>
              <w:t xml:space="preserve"> </w:t>
            </w:r>
            <w:r w:rsidRPr="00587E7A">
              <w:rPr>
                <w:rFonts w:ascii="Arial" w:eastAsia="Arial" w:hAnsi="Arial" w:cs="Arial"/>
                <w:sz w:val="24"/>
                <w:szCs w:val="24"/>
              </w:rPr>
              <w:t>facts</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in</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order</w:t>
            </w:r>
            <w:r w:rsidRPr="00587E7A">
              <w:rPr>
                <w:rFonts w:ascii="Arial" w:eastAsia="Arial" w:hAnsi="Arial" w:cs="Arial"/>
                <w:spacing w:val="5"/>
                <w:sz w:val="24"/>
                <w:szCs w:val="24"/>
              </w:rPr>
              <w:t xml:space="preserve"> </w:t>
            </w:r>
            <w:r w:rsidRPr="00587E7A">
              <w:rPr>
                <w:rFonts w:ascii="Arial" w:eastAsia="Arial" w:hAnsi="Arial" w:cs="Arial"/>
                <w:sz w:val="24"/>
                <w:szCs w:val="24"/>
              </w:rPr>
              <w:t>to</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make</w:t>
            </w:r>
            <w:r w:rsidRPr="00587E7A">
              <w:rPr>
                <w:rFonts w:ascii="Arial" w:eastAsia="Arial" w:hAnsi="Arial" w:cs="Arial"/>
                <w:spacing w:val="9"/>
                <w:sz w:val="24"/>
                <w:szCs w:val="24"/>
              </w:rPr>
              <w:t xml:space="preserve"> </w:t>
            </w:r>
            <w:r w:rsidRPr="00587E7A">
              <w:rPr>
                <w:rFonts w:ascii="Arial" w:eastAsia="Arial" w:hAnsi="Arial" w:cs="Arial"/>
                <w:sz w:val="24"/>
                <w:szCs w:val="24"/>
              </w:rPr>
              <w:t>a</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fair</w:t>
            </w:r>
            <w:r w:rsidRPr="00587E7A">
              <w:rPr>
                <w:rFonts w:ascii="Arial" w:eastAsia="Arial" w:hAnsi="Arial" w:cs="Arial"/>
                <w:spacing w:val="7"/>
                <w:sz w:val="24"/>
                <w:szCs w:val="24"/>
              </w:rPr>
              <w:t xml:space="preserve"> </w:t>
            </w:r>
            <w:r w:rsidRPr="00587E7A">
              <w:rPr>
                <w:rFonts w:ascii="Arial" w:eastAsia="Arial" w:hAnsi="Arial" w:cs="Arial"/>
                <w:spacing w:val="-1"/>
                <w:sz w:val="24"/>
                <w:szCs w:val="24"/>
              </w:rPr>
              <w:t>and</w:t>
            </w:r>
            <w:r w:rsidRPr="00587E7A">
              <w:rPr>
                <w:rFonts w:ascii="Arial" w:eastAsia="Arial" w:hAnsi="Arial" w:cs="Arial"/>
                <w:spacing w:val="9"/>
                <w:sz w:val="24"/>
                <w:szCs w:val="24"/>
              </w:rPr>
              <w:t xml:space="preserve"> </w:t>
            </w:r>
            <w:r w:rsidRPr="00587E7A">
              <w:rPr>
                <w:rFonts w:ascii="Arial" w:eastAsia="Arial" w:hAnsi="Arial" w:cs="Arial"/>
                <w:spacing w:val="-1"/>
                <w:sz w:val="24"/>
                <w:szCs w:val="24"/>
              </w:rPr>
              <w:t>objective</w:t>
            </w:r>
            <w:r w:rsidRPr="00587E7A">
              <w:rPr>
                <w:rFonts w:ascii="Arial" w:eastAsia="Arial" w:hAnsi="Arial" w:cs="Arial"/>
                <w:spacing w:val="9"/>
                <w:sz w:val="24"/>
                <w:szCs w:val="24"/>
              </w:rPr>
              <w:t xml:space="preserve"> </w:t>
            </w:r>
            <w:r w:rsidRPr="00587E7A">
              <w:rPr>
                <w:rFonts w:ascii="Arial" w:eastAsia="Arial" w:hAnsi="Arial" w:cs="Arial"/>
                <w:spacing w:val="-1"/>
                <w:sz w:val="24"/>
                <w:szCs w:val="24"/>
              </w:rPr>
              <w:t>decision</w:t>
            </w:r>
            <w:r w:rsidRPr="00587E7A">
              <w:rPr>
                <w:rFonts w:ascii="Arial" w:eastAsia="Arial" w:hAnsi="Arial" w:cs="Arial"/>
                <w:spacing w:val="9"/>
                <w:sz w:val="24"/>
                <w:szCs w:val="24"/>
              </w:rPr>
              <w:t xml:space="preserve"> </w:t>
            </w:r>
            <w:r w:rsidRPr="00587E7A">
              <w:rPr>
                <w:rFonts w:ascii="Arial" w:eastAsia="Arial" w:hAnsi="Arial" w:cs="Arial"/>
                <w:spacing w:val="-1"/>
                <w:sz w:val="24"/>
                <w:szCs w:val="24"/>
              </w:rPr>
              <w:t>which</w:t>
            </w:r>
            <w:r w:rsidRPr="00587E7A">
              <w:rPr>
                <w:rFonts w:ascii="Arial" w:eastAsia="Arial" w:hAnsi="Arial" w:cs="Arial"/>
                <w:spacing w:val="9"/>
                <w:sz w:val="24"/>
                <w:szCs w:val="24"/>
              </w:rPr>
              <w:t xml:space="preserve"> </w:t>
            </w:r>
            <w:r w:rsidRPr="00587E7A">
              <w:rPr>
                <w:rFonts w:ascii="Arial" w:eastAsia="Arial" w:hAnsi="Arial" w:cs="Arial"/>
                <w:spacing w:val="-1"/>
                <w:sz w:val="24"/>
                <w:szCs w:val="24"/>
              </w:rPr>
              <w:t>is</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in</w:t>
            </w:r>
            <w:r w:rsidRPr="00587E7A">
              <w:rPr>
                <w:rFonts w:ascii="Arial" w:eastAsia="Arial" w:hAnsi="Arial" w:cs="Arial"/>
                <w:spacing w:val="9"/>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43"/>
                <w:sz w:val="24"/>
                <w:szCs w:val="24"/>
              </w:rPr>
              <w:t xml:space="preserve"> </w:t>
            </w:r>
            <w:r w:rsidRPr="00587E7A">
              <w:rPr>
                <w:rFonts w:ascii="Arial" w:eastAsia="Arial" w:hAnsi="Arial" w:cs="Arial"/>
                <w:spacing w:val="-1"/>
                <w:sz w:val="24"/>
                <w:szCs w:val="24"/>
              </w:rPr>
              <w:t>employee’s</w:t>
            </w:r>
            <w:r w:rsidRPr="00587E7A">
              <w:rPr>
                <w:rFonts w:ascii="Arial" w:eastAsia="Arial" w:hAnsi="Arial" w:cs="Arial"/>
                <w:sz w:val="24"/>
                <w:szCs w:val="24"/>
              </w:rPr>
              <w:t xml:space="preserve"> best</w:t>
            </w:r>
            <w:r w:rsidRPr="00587E7A">
              <w:rPr>
                <w:rFonts w:ascii="Arial" w:eastAsia="Arial" w:hAnsi="Arial" w:cs="Arial"/>
                <w:spacing w:val="-2"/>
                <w:sz w:val="24"/>
                <w:szCs w:val="24"/>
              </w:rPr>
              <w:t xml:space="preserve"> </w:t>
            </w:r>
            <w:r w:rsidRPr="00587E7A">
              <w:rPr>
                <w:rFonts w:ascii="Arial" w:eastAsia="Arial" w:hAnsi="Arial" w:cs="Arial"/>
                <w:spacing w:val="-1"/>
                <w:sz w:val="24"/>
                <w:szCs w:val="24"/>
              </w:rPr>
              <w:t>interest.</w:t>
            </w:r>
          </w:p>
        </w:tc>
      </w:tr>
      <w:tr w:rsidR="00232019" w:rsidRPr="00587E7A" w14:paraId="75872901" w14:textId="77777777" w:rsidTr="004C508A">
        <w:trPr>
          <w:trHeight w:hRule="exact" w:val="3864"/>
        </w:trPr>
        <w:tc>
          <w:tcPr>
            <w:tcW w:w="529" w:type="dxa"/>
            <w:vMerge/>
          </w:tcPr>
          <w:p w14:paraId="531528E5" w14:textId="77777777" w:rsidR="00232019" w:rsidRPr="00587E7A" w:rsidRDefault="00232019" w:rsidP="00985A6C">
            <w:pPr>
              <w:rPr>
                <w:rFonts w:ascii="Arial" w:hAnsi="Arial" w:cs="Arial"/>
              </w:rPr>
            </w:pPr>
          </w:p>
        </w:tc>
        <w:tc>
          <w:tcPr>
            <w:tcW w:w="749" w:type="dxa"/>
          </w:tcPr>
          <w:p w14:paraId="6DCEC443" w14:textId="77777777" w:rsidR="00232019" w:rsidRPr="00587E7A" w:rsidRDefault="00232019" w:rsidP="00985A6C">
            <w:pPr>
              <w:pStyle w:val="TableParagraph"/>
              <w:spacing w:before="125"/>
              <w:ind w:left="246"/>
              <w:rPr>
                <w:rFonts w:ascii="Arial" w:eastAsia="Arial" w:hAnsi="Arial" w:cs="Arial"/>
                <w:sz w:val="24"/>
                <w:szCs w:val="24"/>
              </w:rPr>
            </w:pPr>
            <w:r w:rsidRPr="00587E7A">
              <w:rPr>
                <w:rFonts w:ascii="Arial" w:hAnsi="Arial" w:cs="Arial"/>
                <w:sz w:val="24"/>
              </w:rPr>
              <w:t>4.</w:t>
            </w:r>
          </w:p>
        </w:tc>
        <w:tc>
          <w:tcPr>
            <w:tcW w:w="8629" w:type="dxa"/>
          </w:tcPr>
          <w:p w14:paraId="304C2DD6" w14:textId="2935E03A" w:rsidR="00232019" w:rsidRPr="00587E7A" w:rsidRDefault="00232019" w:rsidP="00985A6C">
            <w:pPr>
              <w:pStyle w:val="TableParagraph"/>
              <w:spacing w:before="125"/>
              <w:ind w:left="217" w:right="53"/>
              <w:rPr>
                <w:rFonts w:ascii="Arial" w:eastAsia="Arial" w:hAnsi="Arial" w:cs="Arial"/>
                <w:sz w:val="24"/>
                <w:szCs w:val="24"/>
              </w:rPr>
            </w:pPr>
            <w:r w:rsidRPr="00587E7A">
              <w:rPr>
                <w:rFonts w:ascii="Arial" w:eastAsia="Arial" w:hAnsi="Arial" w:cs="Arial"/>
                <w:sz w:val="24"/>
                <w:szCs w:val="24"/>
              </w:rPr>
              <w:t>Once</w:t>
            </w:r>
            <w:r w:rsidRPr="00587E7A">
              <w:rPr>
                <w:rFonts w:ascii="Arial" w:eastAsia="Arial" w:hAnsi="Arial" w:cs="Arial"/>
                <w:spacing w:val="48"/>
                <w:sz w:val="24"/>
                <w:szCs w:val="24"/>
              </w:rPr>
              <w:t xml:space="preserve"> </w:t>
            </w:r>
            <w:r w:rsidRPr="00587E7A">
              <w:rPr>
                <w:rFonts w:ascii="Arial" w:eastAsia="Arial" w:hAnsi="Arial" w:cs="Arial"/>
                <w:sz w:val="24"/>
                <w:szCs w:val="24"/>
              </w:rPr>
              <w:t>a</w:t>
            </w:r>
            <w:r w:rsidRPr="00587E7A">
              <w:rPr>
                <w:rFonts w:ascii="Arial" w:eastAsia="Arial" w:hAnsi="Arial" w:cs="Arial"/>
                <w:spacing w:val="52"/>
                <w:sz w:val="24"/>
                <w:szCs w:val="24"/>
              </w:rPr>
              <w:t xml:space="preserve"> </w:t>
            </w:r>
            <w:r w:rsidRPr="00587E7A">
              <w:rPr>
                <w:rFonts w:ascii="Arial" w:eastAsia="Arial" w:hAnsi="Arial" w:cs="Arial"/>
                <w:spacing w:val="-1"/>
                <w:sz w:val="24"/>
                <w:szCs w:val="24"/>
              </w:rPr>
              <w:t>decision</w:t>
            </w:r>
            <w:r w:rsidRPr="00587E7A">
              <w:rPr>
                <w:rFonts w:ascii="Arial" w:eastAsia="Arial" w:hAnsi="Arial" w:cs="Arial"/>
                <w:spacing w:val="49"/>
                <w:sz w:val="24"/>
                <w:szCs w:val="24"/>
              </w:rPr>
              <w:t xml:space="preserve"> </w:t>
            </w:r>
            <w:r w:rsidRPr="00587E7A">
              <w:rPr>
                <w:rFonts w:ascii="Arial" w:eastAsia="Arial" w:hAnsi="Arial" w:cs="Arial"/>
                <w:sz w:val="24"/>
                <w:szCs w:val="24"/>
              </w:rPr>
              <w:t>has</w:t>
            </w:r>
            <w:r w:rsidRPr="00587E7A">
              <w:rPr>
                <w:rFonts w:ascii="Arial" w:eastAsia="Arial" w:hAnsi="Arial" w:cs="Arial"/>
                <w:spacing w:val="45"/>
                <w:sz w:val="24"/>
                <w:szCs w:val="24"/>
              </w:rPr>
              <w:t xml:space="preserve"> </w:t>
            </w:r>
            <w:r w:rsidRPr="00587E7A">
              <w:rPr>
                <w:rFonts w:ascii="Arial" w:eastAsia="Arial" w:hAnsi="Arial" w:cs="Arial"/>
                <w:spacing w:val="-1"/>
                <w:sz w:val="24"/>
                <w:szCs w:val="24"/>
              </w:rPr>
              <w:t>been</w:t>
            </w:r>
            <w:r w:rsidRPr="00587E7A">
              <w:rPr>
                <w:rFonts w:ascii="Arial" w:eastAsia="Arial" w:hAnsi="Arial" w:cs="Arial"/>
                <w:spacing w:val="52"/>
                <w:sz w:val="24"/>
                <w:szCs w:val="24"/>
              </w:rPr>
              <w:t xml:space="preserve"> </w:t>
            </w:r>
            <w:r w:rsidRPr="00587E7A">
              <w:rPr>
                <w:rFonts w:ascii="Arial" w:eastAsia="Arial" w:hAnsi="Arial" w:cs="Arial"/>
                <w:spacing w:val="-1"/>
                <w:sz w:val="24"/>
                <w:szCs w:val="24"/>
              </w:rPr>
              <w:t>reached,</w:t>
            </w:r>
            <w:r w:rsidRPr="00587E7A">
              <w:rPr>
                <w:rFonts w:ascii="Arial" w:eastAsia="Arial" w:hAnsi="Arial" w:cs="Arial"/>
                <w:spacing w:val="51"/>
                <w:sz w:val="24"/>
                <w:szCs w:val="24"/>
              </w:rPr>
              <w:t xml:space="preserve"> </w:t>
            </w:r>
            <w:r w:rsidRPr="00587E7A">
              <w:rPr>
                <w:rFonts w:ascii="Arial" w:eastAsia="Arial" w:hAnsi="Arial" w:cs="Arial"/>
                <w:spacing w:val="-1"/>
                <w:sz w:val="24"/>
                <w:szCs w:val="24"/>
              </w:rPr>
              <w:t>supervision/management</w:t>
            </w:r>
            <w:r w:rsidRPr="00587E7A">
              <w:rPr>
                <w:rFonts w:ascii="Arial" w:eastAsia="Arial" w:hAnsi="Arial" w:cs="Arial"/>
                <w:spacing w:val="51"/>
                <w:sz w:val="24"/>
                <w:szCs w:val="24"/>
              </w:rPr>
              <w:t xml:space="preserve"> </w:t>
            </w:r>
            <w:r w:rsidRPr="00587E7A">
              <w:rPr>
                <w:rFonts w:ascii="Arial" w:eastAsia="Arial" w:hAnsi="Arial" w:cs="Arial"/>
                <w:spacing w:val="-1"/>
                <w:sz w:val="24"/>
                <w:szCs w:val="24"/>
              </w:rPr>
              <w:t>should</w:t>
            </w:r>
            <w:r w:rsidRPr="00587E7A">
              <w:rPr>
                <w:rFonts w:ascii="Arial" w:eastAsia="Arial" w:hAnsi="Arial" w:cs="Arial"/>
                <w:spacing w:val="48"/>
                <w:sz w:val="24"/>
                <w:szCs w:val="24"/>
              </w:rPr>
              <w:t xml:space="preserve"> </w:t>
            </w:r>
            <w:r w:rsidRPr="00587E7A">
              <w:rPr>
                <w:rFonts w:ascii="Arial" w:eastAsia="Arial" w:hAnsi="Arial" w:cs="Arial"/>
                <w:spacing w:val="-1"/>
                <w:sz w:val="24"/>
                <w:szCs w:val="24"/>
              </w:rPr>
              <w:t>again</w:t>
            </w:r>
            <w:r w:rsidRPr="00587E7A">
              <w:rPr>
                <w:rFonts w:ascii="Arial" w:eastAsia="Arial" w:hAnsi="Arial" w:cs="Arial"/>
                <w:spacing w:val="37"/>
                <w:sz w:val="24"/>
                <w:szCs w:val="24"/>
              </w:rPr>
              <w:t xml:space="preserve"> </w:t>
            </w:r>
            <w:r w:rsidRPr="00587E7A">
              <w:rPr>
                <w:rFonts w:ascii="Arial" w:eastAsia="Arial" w:hAnsi="Arial" w:cs="Arial"/>
                <w:spacing w:val="-1"/>
                <w:sz w:val="24"/>
                <w:szCs w:val="24"/>
              </w:rPr>
              <w:t>meet</w:t>
            </w:r>
            <w:r w:rsidRPr="00587E7A">
              <w:rPr>
                <w:rFonts w:ascii="Arial" w:eastAsia="Arial" w:hAnsi="Arial" w:cs="Arial"/>
                <w:spacing w:val="24"/>
                <w:sz w:val="24"/>
                <w:szCs w:val="24"/>
              </w:rPr>
              <w:t xml:space="preserve"> </w:t>
            </w:r>
            <w:r w:rsidRPr="00587E7A">
              <w:rPr>
                <w:rFonts w:ascii="Arial" w:eastAsia="Arial" w:hAnsi="Arial" w:cs="Arial"/>
                <w:spacing w:val="-1"/>
                <w:sz w:val="24"/>
                <w:szCs w:val="24"/>
              </w:rPr>
              <w:t>with</w:t>
            </w:r>
            <w:r w:rsidRPr="00587E7A">
              <w:rPr>
                <w:rFonts w:ascii="Arial" w:eastAsia="Arial" w:hAnsi="Arial" w:cs="Arial"/>
                <w:spacing w:val="25"/>
                <w:sz w:val="24"/>
                <w:szCs w:val="24"/>
              </w:rPr>
              <w:t xml:space="preserve"> </w:t>
            </w:r>
            <w:r w:rsidRPr="00587E7A">
              <w:rPr>
                <w:rFonts w:ascii="Arial" w:eastAsia="Arial" w:hAnsi="Arial" w:cs="Arial"/>
                <w:sz w:val="24"/>
                <w:szCs w:val="24"/>
              </w:rPr>
              <w:t>the</w:t>
            </w:r>
            <w:r w:rsidRPr="00587E7A">
              <w:rPr>
                <w:rFonts w:ascii="Arial" w:eastAsia="Arial" w:hAnsi="Arial" w:cs="Arial"/>
                <w:spacing w:val="25"/>
                <w:sz w:val="24"/>
                <w:szCs w:val="24"/>
              </w:rPr>
              <w:t xml:space="preserve"> </w:t>
            </w:r>
            <w:r w:rsidRPr="00587E7A">
              <w:rPr>
                <w:rFonts w:ascii="Arial" w:eastAsia="Arial" w:hAnsi="Arial" w:cs="Arial"/>
                <w:spacing w:val="-1"/>
                <w:sz w:val="24"/>
                <w:szCs w:val="24"/>
              </w:rPr>
              <w:t>employee.</w:t>
            </w:r>
            <w:r w:rsidRPr="00587E7A">
              <w:rPr>
                <w:rFonts w:ascii="Arial" w:eastAsia="Arial" w:hAnsi="Arial" w:cs="Arial"/>
                <w:spacing w:val="46"/>
                <w:sz w:val="24"/>
                <w:szCs w:val="24"/>
              </w:rPr>
              <w:t xml:space="preserve"> </w:t>
            </w:r>
            <w:r w:rsidRPr="00587E7A">
              <w:rPr>
                <w:rFonts w:ascii="Arial" w:eastAsia="Arial" w:hAnsi="Arial" w:cs="Arial"/>
                <w:sz w:val="24"/>
                <w:szCs w:val="24"/>
              </w:rPr>
              <w:t>The</w:t>
            </w:r>
            <w:r w:rsidRPr="00587E7A">
              <w:rPr>
                <w:rFonts w:ascii="Arial" w:eastAsia="Arial" w:hAnsi="Arial" w:cs="Arial"/>
                <w:spacing w:val="25"/>
                <w:sz w:val="24"/>
                <w:szCs w:val="24"/>
              </w:rPr>
              <w:t xml:space="preserve"> </w:t>
            </w:r>
            <w:r w:rsidRPr="00587E7A">
              <w:rPr>
                <w:rFonts w:ascii="Arial" w:eastAsia="Arial" w:hAnsi="Arial" w:cs="Arial"/>
                <w:spacing w:val="-1"/>
                <w:sz w:val="24"/>
                <w:szCs w:val="24"/>
              </w:rPr>
              <w:t>written</w:t>
            </w:r>
            <w:r w:rsidRPr="00587E7A">
              <w:rPr>
                <w:rFonts w:ascii="Arial" w:eastAsia="Arial" w:hAnsi="Arial" w:cs="Arial"/>
                <w:spacing w:val="25"/>
                <w:sz w:val="24"/>
                <w:szCs w:val="24"/>
              </w:rPr>
              <w:t xml:space="preserve"> </w:t>
            </w:r>
            <w:r w:rsidRPr="00587E7A">
              <w:rPr>
                <w:rFonts w:ascii="Arial" w:eastAsia="Arial" w:hAnsi="Arial" w:cs="Arial"/>
                <w:spacing w:val="-1"/>
                <w:sz w:val="24"/>
                <w:szCs w:val="24"/>
              </w:rPr>
              <w:t>grievance</w:t>
            </w:r>
            <w:r w:rsidRPr="00587E7A">
              <w:rPr>
                <w:rFonts w:ascii="Arial" w:eastAsia="Arial" w:hAnsi="Arial" w:cs="Arial"/>
                <w:spacing w:val="25"/>
                <w:sz w:val="24"/>
                <w:szCs w:val="24"/>
              </w:rPr>
              <w:t xml:space="preserve"> </w:t>
            </w:r>
            <w:r w:rsidRPr="00587E7A">
              <w:rPr>
                <w:rFonts w:ascii="Arial" w:eastAsia="Arial" w:hAnsi="Arial" w:cs="Arial"/>
                <w:spacing w:val="-1"/>
                <w:sz w:val="24"/>
                <w:szCs w:val="24"/>
              </w:rPr>
              <w:t>response</w:t>
            </w:r>
            <w:r w:rsidRPr="00587E7A">
              <w:rPr>
                <w:rFonts w:ascii="Arial" w:eastAsia="Arial" w:hAnsi="Arial" w:cs="Arial"/>
                <w:spacing w:val="25"/>
                <w:sz w:val="24"/>
                <w:szCs w:val="24"/>
              </w:rPr>
              <w:t xml:space="preserve"> </w:t>
            </w:r>
            <w:r w:rsidRPr="00587E7A">
              <w:rPr>
                <w:rFonts w:ascii="Arial" w:eastAsia="Arial" w:hAnsi="Arial" w:cs="Arial"/>
                <w:spacing w:val="-1"/>
                <w:sz w:val="24"/>
                <w:szCs w:val="24"/>
              </w:rPr>
              <w:t>should</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include</w:t>
            </w:r>
            <w:r w:rsidRPr="00587E7A">
              <w:rPr>
                <w:rFonts w:ascii="Arial" w:eastAsia="Arial" w:hAnsi="Arial" w:cs="Arial"/>
                <w:spacing w:val="25"/>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45"/>
                <w:sz w:val="24"/>
                <w:szCs w:val="24"/>
              </w:rPr>
              <w:t xml:space="preserve"> </w:t>
            </w:r>
            <w:r w:rsidRPr="00587E7A">
              <w:rPr>
                <w:rFonts w:ascii="Arial" w:eastAsia="Arial" w:hAnsi="Arial" w:cs="Arial"/>
                <w:spacing w:val="-1"/>
                <w:sz w:val="24"/>
                <w:szCs w:val="24"/>
              </w:rPr>
              <w:t>pertinent</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information</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that</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supports</w:t>
            </w:r>
            <w:r w:rsidRPr="00587E7A">
              <w:rPr>
                <w:rFonts w:ascii="Arial" w:eastAsia="Arial" w:hAnsi="Arial" w:cs="Arial"/>
                <w:sz w:val="24"/>
                <w:szCs w:val="24"/>
              </w:rPr>
              <w:t xml:space="preserve"> the</w:t>
            </w:r>
            <w:r w:rsidRPr="00587E7A">
              <w:rPr>
                <w:rFonts w:ascii="Arial" w:eastAsia="Arial" w:hAnsi="Arial" w:cs="Arial"/>
                <w:spacing w:val="1"/>
                <w:sz w:val="24"/>
                <w:szCs w:val="24"/>
              </w:rPr>
              <w:t xml:space="preserve"> </w:t>
            </w:r>
            <w:r w:rsidRPr="00587E7A">
              <w:rPr>
                <w:rFonts w:ascii="Arial" w:eastAsia="Arial" w:hAnsi="Arial" w:cs="Arial"/>
                <w:spacing w:val="-1"/>
                <w:sz w:val="24"/>
                <w:szCs w:val="24"/>
              </w:rPr>
              <w:t>decision</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reached</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(including consistency</w:t>
            </w:r>
            <w:r w:rsidRPr="00587E7A">
              <w:rPr>
                <w:rFonts w:ascii="Arial" w:eastAsia="Arial" w:hAnsi="Arial" w:cs="Arial"/>
                <w:spacing w:val="61"/>
                <w:sz w:val="24"/>
                <w:szCs w:val="24"/>
              </w:rPr>
              <w:t xml:space="preserve"> </w:t>
            </w:r>
            <w:r w:rsidRPr="00587E7A">
              <w:rPr>
                <w:rFonts w:ascii="Arial" w:eastAsia="Arial" w:hAnsi="Arial" w:cs="Arial"/>
                <w:spacing w:val="-1"/>
                <w:sz w:val="24"/>
                <w:szCs w:val="24"/>
              </w:rPr>
              <w:t>with</w:t>
            </w:r>
            <w:r w:rsidRPr="00587E7A">
              <w:rPr>
                <w:rFonts w:ascii="Arial" w:eastAsia="Arial" w:hAnsi="Arial" w:cs="Arial"/>
                <w:spacing w:val="55"/>
                <w:sz w:val="24"/>
                <w:szCs w:val="24"/>
              </w:rPr>
              <w:t xml:space="preserve"> </w:t>
            </w:r>
            <w:r w:rsidRPr="00587E7A">
              <w:rPr>
                <w:rFonts w:ascii="Arial" w:eastAsia="Arial" w:hAnsi="Arial" w:cs="Arial"/>
                <w:spacing w:val="-1"/>
                <w:sz w:val="24"/>
                <w:szCs w:val="24"/>
              </w:rPr>
              <w:t>application</w:t>
            </w:r>
            <w:r w:rsidRPr="00587E7A">
              <w:rPr>
                <w:rFonts w:ascii="Arial" w:eastAsia="Arial" w:hAnsi="Arial" w:cs="Arial"/>
                <w:spacing w:val="56"/>
                <w:sz w:val="24"/>
                <w:szCs w:val="24"/>
              </w:rPr>
              <w:t xml:space="preserve"> </w:t>
            </w:r>
            <w:r w:rsidRPr="00587E7A">
              <w:rPr>
                <w:rFonts w:ascii="Arial" w:eastAsia="Arial" w:hAnsi="Arial" w:cs="Arial"/>
                <w:spacing w:val="-1"/>
                <w:sz w:val="24"/>
                <w:szCs w:val="24"/>
              </w:rPr>
              <w:t>of</w:t>
            </w:r>
            <w:r w:rsidRPr="00587E7A">
              <w:rPr>
                <w:rFonts w:ascii="Arial" w:eastAsia="Arial" w:hAnsi="Arial" w:cs="Arial"/>
                <w:spacing w:val="56"/>
                <w:sz w:val="24"/>
                <w:szCs w:val="24"/>
              </w:rPr>
              <w:t xml:space="preserve"> </w:t>
            </w:r>
            <w:r w:rsidRPr="00587E7A">
              <w:rPr>
                <w:rFonts w:ascii="Arial" w:eastAsia="Arial" w:hAnsi="Arial" w:cs="Arial"/>
                <w:spacing w:val="-1"/>
                <w:sz w:val="24"/>
                <w:szCs w:val="24"/>
              </w:rPr>
              <w:t>policies</w:t>
            </w:r>
            <w:r w:rsidRPr="00587E7A">
              <w:rPr>
                <w:rFonts w:ascii="Arial" w:eastAsia="Arial" w:hAnsi="Arial" w:cs="Arial"/>
                <w:spacing w:val="54"/>
                <w:sz w:val="24"/>
                <w:szCs w:val="24"/>
              </w:rPr>
              <w:t xml:space="preserve"> </w:t>
            </w:r>
            <w:r w:rsidRPr="00587E7A">
              <w:rPr>
                <w:rFonts w:ascii="Arial" w:eastAsia="Arial" w:hAnsi="Arial" w:cs="Arial"/>
                <w:sz w:val="24"/>
                <w:szCs w:val="24"/>
              </w:rPr>
              <w:t>and</w:t>
            </w:r>
            <w:r w:rsidRPr="00587E7A">
              <w:rPr>
                <w:rFonts w:ascii="Arial" w:eastAsia="Arial" w:hAnsi="Arial" w:cs="Arial"/>
                <w:spacing w:val="56"/>
                <w:sz w:val="24"/>
                <w:szCs w:val="24"/>
              </w:rPr>
              <w:t xml:space="preserve"> </w:t>
            </w:r>
            <w:r w:rsidRPr="00587E7A">
              <w:rPr>
                <w:rFonts w:ascii="Arial" w:eastAsia="Arial" w:hAnsi="Arial" w:cs="Arial"/>
                <w:spacing w:val="-1"/>
                <w:sz w:val="24"/>
                <w:szCs w:val="24"/>
              </w:rPr>
              <w:t>past</w:t>
            </w:r>
            <w:r w:rsidRPr="00587E7A">
              <w:rPr>
                <w:rFonts w:ascii="Arial" w:eastAsia="Arial" w:hAnsi="Arial" w:cs="Arial"/>
                <w:spacing w:val="56"/>
                <w:sz w:val="24"/>
                <w:szCs w:val="24"/>
              </w:rPr>
              <w:t xml:space="preserve"> </w:t>
            </w:r>
            <w:r w:rsidRPr="00587E7A">
              <w:rPr>
                <w:rFonts w:ascii="Arial" w:eastAsia="Arial" w:hAnsi="Arial" w:cs="Arial"/>
                <w:spacing w:val="-1"/>
                <w:sz w:val="24"/>
                <w:szCs w:val="24"/>
              </w:rPr>
              <w:t>practice,</w:t>
            </w:r>
            <w:r w:rsidRPr="00587E7A">
              <w:rPr>
                <w:rFonts w:ascii="Arial" w:eastAsia="Arial" w:hAnsi="Arial" w:cs="Arial"/>
                <w:spacing w:val="56"/>
                <w:sz w:val="24"/>
                <w:szCs w:val="24"/>
              </w:rPr>
              <w:t xml:space="preserve"> </w:t>
            </w:r>
            <w:r w:rsidRPr="00587E7A">
              <w:rPr>
                <w:rFonts w:ascii="Arial" w:eastAsia="Arial" w:hAnsi="Arial" w:cs="Arial"/>
                <w:spacing w:val="-2"/>
                <w:sz w:val="24"/>
                <w:szCs w:val="24"/>
              </w:rPr>
              <w:t>if</w:t>
            </w:r>
            <w:r w:rsidRPr="00587E7A">
              <w:rPr>
                <w:rFonts w:ascii="Arial" w:eastAsia="Arial" w:hAnsi="Arial" w:cs="Arial"/>
                <w:spacing w:val="57"/>
                <w:sz w:val="24"/>
                <w:szCs w:val="24"/>
              </w:rPr>
              <w:t xml:space="preserve"> </w:t>
            </w:r>
            <w:r w:rsidRPr="00587E7A">
              <w:rPr>
                <w:rFonts w:ascii="Arial" w:eastAsia="Arial" w:hAnsi="Arial" w:cs="Arial"/>
                <w:spacing w:val="-1"/>
                <w:sz w:val="24"/>
                <w:szCs w:val="24"/>
              </w:rPr>
              <w:t>relevant</w:t>
            </w:r>
            <w:r w:rsidRPr="00587E7A">
              <w:rPr>
                <w:rFonts w:ascii="Arial" w:eastAsia="Arial" w:hAnsi="Arial" w:cs="Arial"/>
                <w:spacing w:val="56"/>
                <w:sz w:val="24"/>
                <w:szCs w:val="24"/>
              </w:rPr>
              <w:t xml:space="preserve"> </w:t>
            </w:r>
            <w:r w:rsidRPr="00587E7A">
              <w:rPr>
                <w:rFonts w:ascii="Arial" w:eastAsia="Arial" w:hAnsi="Arial" w:cs="Arial"/>
                <w:sz w:val="24"/>
                <w:szCs w:val="24"/>
              </w:rPr>
              <w:t>to</w:t>
            </w:r>
            <w:r w:rsidRPr="00587E7A">
              <w:rPr>
                <w:rFonts w:ascii="Arial" w:eastAsia="Arial" w:hAnsi="Arial" w:cs="Arial"/>
                <w:spacing w:val="54"/>
                <w:sz w:val="24"/>
                <w:szCs w:val="24"/>
              </w:rPr>
              <w:t xml:space="preserve"> </w:t>
            </w:r>
            <w:r w:rsidRPr="00587E7A">
              <w:rPr>
                <w:rFonts w:ascii="Arial" w:eastAsia="Arial" w:hAnsi="Arial" w:cs="Arial"/>
                <w:sz w:val="24"/>
                <w:szCs w:val="24"/>
              </w:rPr>
              <w:t>the</w:t>
            </w:r>
            <w:r w:rsidRPr="00587E7A">
              <w:rPr>
                <w:rFonts w:ascii="Arial" w:eastAsia="Arial" w:hAnsi="Arial" w:cs="Arial"/>
                <w:spacing w:val="53"/>
                <w:sz w:val="24"/>
                <w:szCs w:val="24"/>
              </w:rPr>
              <w:t xml:space="preserve"> </w:t>
            </w:r>
            <w:r w:rsidRPr="00587E7A">
              <w:rPr>
                <w:rFonts w:ascii="Arial" w:eastAsia="Arial" w:hAnsi="Arial" w:cs="Arial"/>
                <w:spacing w:val="-1"/>
                <w:sz w:val="24"/>
                <w:szCs w:val="24"/>
              </w:rPr>
              <w:t>issue);</w:t>
            </w:r>
            <w:r w:rsidRPr="00587E7A">
              <w:rPr>
                <w:rFonts w:ascii="Arial" w:eastAsia="Arial" w:hAnsi="Arial" w:cs="Arial"/>
                <w:spacing w:val="56"/>
                <w:sz w:val="24"/>
                <w:szCs w:val="24"/>
              </w:rPr>
              <w:t xml:space="preserve"> </w:t>
            </w:r>
            <w:r w:rsidRPr="00587E7A">
              <w:rPr>
                <w:rFonts w:ascii="Arial" w:eastAsia="Arial" w:hAnsi="Arial" w:cs="Arial"/>
                <w:spacing w:val="-2"/>
                <w:sz w:val="24"/>
                <w:szCs w:val="24"/>
              </w:rPr>
              <w:t>the</w:t>
            </w:r>
            <w:r w:rsidRPr="00587E7A">
              <w:rPr>
                <w:rFonts w:ascii="Arial" w:eastAsia="Arial" w:hAnsi="Arial" w:cs="Arial"/>
                <w:spacing w:val="57"/>
                <w:sz w:val="24"/>
                <w:szCs w:val="24"/>
              </w:rPr>
              <w:t xml:space="preserve"> </w:t>
            </w:r>
            <w:r w:rsidRPr="00587E7A">
              <w:rPr>
                <w:rFonts w:ascii="Arial" w:eastAsia="Arial" w:hAnsi="Arial" w:cs="Arial"/>
                <w:spacing w:val="-1"/>
                <w:sz w:val="24"/>
                <w:szCs w:val="24"/>
              </w:rPr>
              <w:t>reasons</w:t>
            </w:r>
            <w:r w:rsidRPr="00587E7A">
              <w:rPr>
                <w:rFonts w:ascii="Arial" w:eastAsia="Arial" w:hAnsi="Arial" w:cs="Arial"/>
                <w:sz w:val="24"/>
                <w:szCs w:val="24"/>
              </w:rPr>
              <w:t xml:space="preserve"> for</w:t>
            </w:r>
            <w:r w:rsidRPr="00587E7A">
              <w:rPr>
                <w:rFonts w:ascii="Arial" w:eastAsia="Arial" w:hAnsi="Arial" w:cs="Arial"/>
                <w:spacing w:val="2"/>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1"/>
                <w:sz w:val="24"/>
                <w:szCs w:val="24"/>
              </w:rPr>
              <w:t xml:space="preserve"> </w:t>
            </w:r>
            <w:r w:rsidRPr="00587E7A">
              <w:rPr>
                <w:rFonts w:ascii="Arial" w:eastAsia="Arial" w:hAnsi="Arial" w:cs="Arial"/>
                <w:sz w:val="24"/>
                <w:szCs w:val="24"/>
              </w:rPr>
              <w:t>final</w:t>
            </w:r>
            <w:r w:rsidRPr="00587E7A">
              <w:rPr>
                <w:rFonts w:ascii="Arial" w:eastAsia="Arial" w:hAnsi="Arial" w:cs="Arial"/>
                <w:spacing w:val="2"/>
                <w:sz w:val="24"/>
                <w:szCs w:val="24"/>
              </w:rPr>
              <w:t xml:space="preserve"> </w:t>
            </w:r>
            <w:r w:rsidRPr="00587E7A">
              <w:rPr>
                <w:rFonts w:ascii="Arial" w:eastAsia="Arial" w:hAnsi="Arial" w:cs="Arial"/>
                <w:spacing w:val="-1"/>
                <w:sz w:val="24"/>
                <w:szCs w:val="24"/>
              </w:rPr>
              <w:t>decision;</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and</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other</w:t>
            </w:r>
            <w:r w:rsidRPr="00587E7A">
              <w:rPr>
                <w:rFonts w:ascii="Arial" w:eastAsia="Arial" w:hAnsi="Arial" w:cs="Arial"/>
                <w:spacing w:val="2"/>
                <w:sz w:val="24"/>
                <w:szCs w:val="24"/>
              </w:rPr>
              <w:t xml:space="preserve"> </w:t>
            </w:r>
            <w:r w:rsidRPr="00587E7A">
              <w:rPr>
                <w:rFonts w:ascii="Arial" w:eastAsia="Arial" w:hAnsi="Arial" w:cs="Arial"/>
                <w:spacing w:val="-1"/>
                <w:sz w:val="24"/>
                <w:szCs w:val="24"/>
              </w:rPr>
              <w:t>information</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related</w:t>
            </w:r>
            <w:r w:rsidRPr="00587E7A">
              <w:rPr>
                <w:rFonts w:ascii="Arial" w:eastAsia="Arial" w:hAnsi="Arial" w:cs="Arial"/>
                <w:spacing w:val="3"/>
                <w:sz w:val="24"/>
                <w:szCs w:val="24"/>
              </w:rPr>
              <w:t xml:space="preserve"> </w:t>
            </w:r>
            <w:r w:rsidRPr="00587E7A">
              <w:rPr>
                <w:rFonts w:ascii="Arial" w:eastAsia="Arial" w:hAnsi="Arial" w:cs="Arial"/>
                <w:sz w:val="24"/>
                <w:szCs w:val="24"/>
              </w:rPr>
              <w:t>to</w:t>
            </w:r>
            <w:r w:rsidRPr="00587E7A">
              <w:rPr>
                <w:rFonts w:ascii="Arial" w:eastAsia="Arial" w:hAnsi="Arial" w:cs="Arial"/>
                <w:spacing w:val="3"/>
                <w:sz w:val="24"/>
                <w:szCs w:val="24"/>
              </w:rPr>
              <w:t xml:space="preserve"> </w:t>
            </w:r>
            <w:r w:rsidRPr="00587E7A">
              <w:rPr>
                <w:rFonts w:ascii="Arial" w:eastAsia="Arial" w:hAnsi="Arial" w:cs="Arial"/>
                <w:sz w:val="24"/>
                <w:szCs w:val="24"/>
              </w:rPr>
              <w:t>the</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case.</w:t>
            </w:r>
            <w:r w:rsidRPr="00587E7A">
              <w:rPr>
                <w:rFonts w:ascii="Arial" w:eastAsia="Arial" w:hAnsi="Arial" w:cs="Arial"/>
                <w:spacing w:val="6"/>
                <w:sz w:val="24"/>
                <w:szCs w:val="24"/>
              </w:rPr>
              <w:t xml:space="preserve"> </w:t>
            </w:r>
            <w:r w:rsidRPr="00587E7A">
              <w:rPr>
                <w:rFonts w:ascii="Arial" w:eastAsia="Arial" w:hAnsi="Arial" w:cs="Arial"/>
                <w:sz w:val="24"/>
                <w:szCs w:val="24"/>
              </w:rPr>
              <w:t>In</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65"/>
                <w:sz w:val="24"/>
                <w:szCs w:val="24"/>
              </w:rPr>
              <w:t xml:space="preserve"> </w:t>
            </w:r>
            <w:r w:rsidRPr="00587E7A">
              <w:rPr>
                <w:rFonts w:ascii="Arial" w:eastAsia="Arial" w:hAnsi="Arial" w:cs="Arial"/>
                <w:spacing w:val="-1"/>
                <w:sz w:val="24"/>
                <w:szCs w:val="24"/>
              </w:rPr>
              <w:t>meeting,</w:t>
            </w:r>
            <w:r w:rsidRPr="00587E7A">
              <w:rPr>
                <w:rFonts w:ascii="Arial" w:eastAsia="Arial" w:hAnsi="Arial" w:cs="Arial"/>
                <w:spacing w:val="27"/>
                <w:sz w:val="24"/>
                <w:szCs w:val="24"/>
              </w:rPr>
              <w:t xml:space="preserve"> </w:t>
            </w:r>
            <w:r w:rsidRPr="00587E7A">
              <w:rPr>
                <w:rFonts w:ascii="Arial" w:eastAsia="Arial" w:hAnsi="Arial" w:cs="Arial"/>
                <w:spacing w:val="-1"/>
                <w:sz w:val="24"/>
                <w:szCs w:val="24"/>
              </w:rPr>
              <w:t>allow</w:t>
            </w:r>
            <w:r w:rsidRPr="00587E7A">
              <w:rPr>
                <w:rFonts w:ascii="Arial" w:eastAsia="Arial" w:hAnsi="Arial" w:cs="Arial"/>
                <w:spacing w:val="24"/>
                <w:sz w:val="24"/>
                <w:szCs w:val="24"/>
              </w:rPr>
              <w:t xml:space="preserve"> </w:t>
            </w:r>
            <w:r w:rsidRPr="00587E7A">
              <w:rPr>
                <w:rFonts w:ascii="Arial" w:eastAsia="Arial" w:hAnsi="Arial" w:cs="Arial"/>
                <w:sz w:val="24"/>
                <w:szCs w:val="24"/>
              </w:rPr>
              <w:t>the</w:t>
            </w:r>
            <w:r w:rsidRPr="00587E7A">
              <w:rPr>
                <w:rFonts w:ascii="Arial" w:eastAsia="Arial" w:hAnsi="Arial" w:cs="Arial"/>
                <w:spacing w:val="27"/>
                <w:sz w:val="24"/>
                <w:szCs w:val="24"/>
              </w:rPr>
              <w:t xml:space="preserve"> </w:t>
            </w:r>
            <w:r w:rsidRPr="00587E7A">
              <w:rPr>
                <w:rFonts w:ascii="Arial" w:eastAsia="Arial" w:hAnsi="Arial" w:cs="Arial"/>
                <w:spacing w:val="-1"/>
                <w:sz w:val="24"/>
                <w:szCs w:val="24"/>
              </w:rPr>
              <w:t>employee</w:t>
            </w:r>
            <w:r w:rsidRPr="00587E7A">
              <w:rPr>
                <w:rFonts w:ascii="Arial" w:eastAsia="Arial" w:hAnsi="Arial" w:cs="Arial"/>
                <w:spacing w:val="27"/>
                <w:sz w:val="24"/>
                <w:szCs w:val="24"/>
              </w:rPr>
              <w:t xml:space="preserve"> </w:t>
            </w:r>
            <w:r w:rsidRPr="00587E7A">
              <w:rPr>
                <w:rFonts w:ascii="Arial" w:eastAsia="Arial" w:hAnsi="Arial" w:cs="Arial"/>
                <w:sz w:val="24"/>
                <w:szCs w:val="24"/>
              </w:rPr>
              <w:t>to</w:t>
            </w:r>
            <w:r w:rsidRPr="00587E7A">
              <w:rPr>
                <w:rFonts w:ascii="Arial" w:eastAsia="Arial" w:hAnsi="Arial" w:cs="Arial"/>
                <w:spacing w:val="27"/>
                <w:sz w:val="24"/>
                <w:szCs w:val="24"/>
              </w:rPr>
              <w:t xml:space="preserve"> </w:t>
            </w:r>
            <w:r w:rsidRPr="00587E7A">
              <w:rPr>
                <w:rFonts w:ascii="Arial" w:eastAsia="Arial" w:hAnsi="Arial" w:cs="Arial"/>
                <w:spacing w:val="-1"/>
                <w:sz w:val="24"/>
                <w:szCs w:val="24"/>
              </w:rPr>
              <w:t>raise</w:t>
            </w:r>
            <w:r w:rsidRPr="00587E7A">
              <w:rPr>
                <w:rFonts w:ascii="Arial" w:eastAsia="Arial" w:hAnsi="Arial" w:cs="Arial"/>
                <w:spacing w:val="25"/>
                <w:sz w:val="24"/>
                <w:szCs w:val="24"/>
              </w:rPr>
              <w:t xml:space="preserve"> </w:t>
            </w:r>
            <w:r w:rsidRPr="00587E7A">
              <w:rPr>
                <w:rFonts w:ascii="Arial" w:eastAsia="Arial" w:hAnsi="Arial" w:cs="Arial"/>
                <w:spacing w:val="-1"/>
                <w:sz w:val="24"/>
                <w:szCs w:val="24"/>
              </w:rPr>
              <w:t>his/her</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objections,</w:t>
            </w:r>
            <w:r w:rsidRPr="00587E7A">
              <w:rPr>
                <w:rFonts w:ascii="Arial" w:eastAsia="Arial" w:hAnsi="Arial" w:cs="Arial"/>
                <w:spacing w:val="27"/>
                <w:sz w:val="24"/>
                <w:szCs w:val="24"/>
              </w:rPr>
              <w:t xml:space="preserve"> </w:t>
            </w:r>
            <w:r w:rsidRPr="00587E7A">
              <w:rPr>
                <w:rFonts w:ascii="Arial" w:eastAsia="Arial" w:hAnsi="Arial" w:cs="Arial"/>
                <w:spacing w:val="-1"/>
                <w:sz w:val="24"/>
                <w:szCs w:val="24"/>
              </w:rPr>
              <w:t>and</w:t>
            </w:r>
            <w:r w:rsidRPr="00587E7A">
              <w:rPr>
                <w:rFonts w:ascii="Arial" w:eastAsia="Arial" w:hAnsi="Arial" w:cs="Arial"/>
                <w:spacing w:val="27"/>
                <w:sz w:val="24"/>
                <w:szCs w:val="24"/>
              </w:rPr>
              <w:t xml:space="preserve"> </w:t>
            </w:r>
            <w:r w:rsidRPr="00587E7A">
              <w:rPr>
                <w:rFonts w:ascii="Arial" w:eastAsia="Arial" w:hAnsi="Arial" w:cs="Arial"/>
                <w:spacing w:val="-2"/>
                <w:sz w:val="24"/>
                <w:szCs w:val="24"/>
              </w:rPr>
              <w:t>if</w:t>
            </w:r>
            <w:r w:rsidRPr="00587E7A">
              <w:rPr>
                <w:rFonts w:ascii="Arial" w:eastAsia="Arial" w:hAnsi="Arial" w:cs="Arial"/>
                <w:spacing w:val="27"/>
                <w:sz w:val="24"/>
                <w:szCs w:val="24"/>
              </w:rPr>
              <w:t xml:space="preserve"> </w:t>
            </w:r>
            <w:r w:rsidRPr="00587E7A">
              <w:rPr>
                <w:rFonts w:ascii="Arial" w:eastAsia="Arial" w:hAnsi="Arial" w:cs="Arial"/>
                <w:sz w:val="24"/>
                <w:szCs w:val="24"/>
              </w:rPr>
              <w:t>the</w:t>
            </w:r>
            <w:r w:rsidRPr="00587E7A">
              <w:rPr>
                <w:rFonts w:ascii="Arial" w:eastAsia="Arial" w:hAnsi="Arial" w:cs="Arial"/>
                <w:spacing w:val="25"/>
                <w:sz w:val="24"/>
                <w:szCs w:val="24"/>
              </w:rPr>
              <w:t xml:space="preserve"> </w:t>
            </w:r>
            <w:r w:rsidRPr="00587E7A">
              <w:rPr>
                <w:rFonts w:ascii="Arial" w:eastAsia="Arial" w:hAnsi="Arial" w:cs="Arial"/>
                <w:spacing w:val="-1"/>
                <w:sz w:val="24"/>
                <w:szCs w:val="24"/>
              </w:rPr>
              <w:t>employee</w:t>
            </w:r>
            <w:r w:rsidRPr="00587E7A">
              <w:rPr>
                <w:rFonts w:ascii="Arial" w:eastAsia="Arial" w:hAnsi="Arial" w:cs="Arial"/>
                <w:spacing w:val="57"/>
                <w:sz w:val="24"/>
                <w:szCs w:val="24"/>
              </w:rPr>
              <w:t xml:space="preserve"> </w:t>
            </w:r>
            <w:r w:rsidRPr="00587E7A">
              <w:rPr>
                <w:rFonts w:ascii="Arial" w:eastAsia="Arial" w:hAnsi="Arial" w:cs="Arial"/>
                <w:spacing w:val="-1"/>
                <w:sz w:val="24"/>
                <w:szCs w:val="24"/>
              </w:rPr>
              <w:t>disagrees</w:t>
            </w:r>
            <w:r w:rsidRPr="00587E7A">
              <w:rPr>
                <w:rFonts w:ascii="Arial" w:eastAsia="Arial" w:hAnsi="Arial" w:cs="Arial"/>
                <w:spacing w:val="10"/>
                <w:sz w:val="24"/>
                <w:szCs w:val="24"/>
              </w:rPr>
              <w:t xml:space="preserve"> </w:t>
            </w:r>
            <w:r w:rsidRPr="00587E7A">
              <w:rPr>
                <w:rFonts w:ascii="Arial" w:eastAsia="Arial" w:hAnsi="Arial" w:cs="Arial"/>
                <w:spacing w:val="-1"/>
                <w:sz w:val="24"/>
                <w:szCs w:val="24"/>
              </w:rPr>
              <w:t>with</w:t>
            </w:r>
            <w:r w:rsidRPr="00587E7A">
              <w:rPr>
                <w:rFonts w:ascii="Arial" w:eastAsia="Arial" w:hAnsi="Arial" w:cs="Arial"/>
                <w:spacing w:val="11"/>
                <w:sz w:val="24"/>
                <w:szCs w:val="24"/>
              </w:rPr>
              <w:t xml:space="preserve"> </w:t>
            </w:r>
            <w:r w:rsidRPr="00587E7A">
              <w:rPr>
                <w:rFonts w:ascii="Arial" w:eastAsia="Arial" w:hAnsi="Arial" w:cs="Arial"/>
                <w:sz w:val="24"/>
                <w:szCs w:val="24"/>
              </w:rPr>
              <w:t>the</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grievance</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response</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and</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desires</w:t>
            </w:r>
            <w:r w:rsidRPr="00587E7A">
              <w:rPr>
                <w:rFonts w:ascii="Arial" w:eastAsia="Arial" w:hAnsi="Arial" w:cs="Arial"/>
                <w:spacing w:val="10"/>
                <w:sz w:val="24"/>
                <w:szCs w:val="24"/>
              </w:rPr>
              <w:t xml:space="preserve"> </w:t>
            </w:r>
            <w:r w:rsidRPr="00587E7A">
              <w:rPr>
                <w:rFonts w:ascii="Arial" w:eastAsia="Arial" w:hAnsi="Arial" w:cs="Arial"/>
                <w:sz w:val="24"/>
                <w:szCs w:val="24"/>
              </w:rPr>
              <w:t>to</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appeal</w:t>
            </w:r>
            <w:r w:rsidRPr="00587E7A">
              <w:rPr>
                <w:rFonts w:ascii="Arial" w:eastAsia="Arial" w:hAnsi="Arial" w:cs="Arial"/>
                <w:spacing w:val="9"/>
                <w:sz w:val="24"/>
                <w:szCs w:val="24"/>
              </w:rPr>
              <w:t xml:space="preserve"> </w:t>
            </w:r>
            <w:r w:rsidRPr="00587E7A">
              <w:rPr>
                <w:rFonts w:ascii="Arial" w:eastAsia="Arial" w:hAnsi="Arial" w:cs="Arial"/>
                <w:sz w:val="24"/>
                <w:szCs w:val="24"/>
              </w:rPr>
              <w:t>the</w:t>
            </w:r>
            <w:r w:rsidRPr="00587E7A">
              <w:rPr>
                <w:rFonts w:ascii="Arial" w:eastAsia="Arial" w:hAnsi="Arial" w:cs="Arial"/>
                <w:spacing w:val="11"/>
                <w:sz w:val="24"/>
                <w:szCs w:val="24"/>
              </w:rPr>
              <w:t xml:space="preserve"> </w:t>
            </w:r>
            <w:r w:rsidRPr="00587E7A">
              <w:rPr>
                <w:rFonts w:ascii="Arial" w:eastAsia="Arial" w:hAnsi="Arial" w:cs="Arial"/>
                <w:spacing w:val="-1"/>
                <w:sz w:val="24"/>
                <w:szCs w:val="24"/>
              </w:rPr>
              <w:t>grievance</w:t>
            </w:r>
            <w:r w:rsidRPr="00587E7A">
              <w:rPr>
                <w:rFonts w:ascii="Arial" w:eastAsia="Arial" w:hAnsi="Arial" w:cs="Arial"/>
                <w:spacing w:val="11"/>
                <w:sz w:val="24"/>
                <w:szCs w:val="24"/>
              </w:rPr>
              <w:t xml:space="preserve"> </w:t>
            </w:r>
            <w:r w:rsidRPr="00587E7A">
              <w:rPr>
                <w:rFonts w:ascii="Arial" w:eastAsia="Arial" w:hAnsi="Arial" w:cs="Arial"/>
                <w:sz w:val="24"/>
                <w:szCs w:val="24"/>
              </w:rPr>
              <w:t>to</w:t>
            </w:r>
            <w:r w:rsidRPr="00587E7A">
              <w:rPr>
                <w:rFonts w:ascii="Arial" w:eastAsia="Arial" w:hAnsi="Arial" w:cs="Arial"/>
                <w:spacing w:val="53"/>
                <w:sz w:val="24"/>
                <w:szCs w:val="24"/>
              </w:rPr>
              <w:t xml:space="preserve"> </w:t>
            </w:r>
            <w:r w:rsidRPr="00587E7A">
              <w:rPr>
                <w:rFonts w:ascii="Arial" w:eastAsia="Arial" w:hAnsi="Arial" w:cs="Arial"/>
                <w:sz w:val="24"/>
                <w:szCs w:val="24"/>
              </w:rPr>
              <w:t>the</w:t>
            </w:r>
            <w:r w:rsidRPr="00587E7A">
              <w:rPr>
                <w:rFonts w:ascii="Arial" w:eastAsia="Arial" w:hAnsi="Arial" w:cs="Arial"/>
                <w:spacing w:val="23"/>
                <w:sz w:val="24"/>
                <w:szCs w:val="24"/>
              </w:rPr>
              <w:t xml:space="preserve"> </w:t>
            </w:r>
            <w:r w:rsidRPr="00587E7A">
              <w:rPr>
                <w:rFonts w:ascii="Arial" w:eastAsia="Arial" w:hAnsi="Arial" w:cs="Arial"/>
                <w:spacing w:val="-2"/>
                <w:sz w:val="24"/>
                <w:szCs w:val="24"/>
              </w:rPr>
              <w:t>next</w:t>
            </w:r>
            <w:r w:rsidRPr="00587E7A">
              <w:rPr>
                <w:rFonts w:ascii="Arial" w:eastAsia="Arial" w:hAnsi="Arial" w:cs="Arial"/>
                <w:spacing w:val="22"/>
                <w:sz w:val="24"/>
                <w:szCs w:val="24"/>
              </w:rPr>
              <w:t xml:space="preserve"> </w:t>
            </w:r>
            <w:r w:rsidRPr="00587E7A">
              <w:rPr>
                <w:rFonts w:ascii="Arial" w:eastAsia="Arial" w:hAnsi="Arial" w:cs="Arial"/>
                <w:sz w:val="24"/>
                <w:szCs w:val="24"/>
              </w:rPr>
              <w:t>step</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of</w:t>
            </w:r>
            <w:r w:rsidRPr="00587E7A">
              <w:rPr>
                <w:rFonts w:ascii="Arial" w:eastAsia="Arial" w:hAnsi="Arial" w:cs="Arial"/>
                <w:spacing w:val="24"/>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20"/>
                <w:sz w:val="24"/>
                <w:szCs w:val="24"/>
              </w:rPr>
              <w:t xml:space="preserve"> </w:t>
            </w:r>
            <w:r w:rsidRPr="00587E7A">
              <w:rPr>
                <w:rFonts w:ascii="Arial" w:eastAsia="Arial" w:hAnsi="Arial" w:cs="Arial"/>
                <w:spacing w:val="-1"/>
                <w:sz w:val="24"/>
                <w:szCs w:val="24"/>
              </w:rPr>
              <w:t>procedure,</w:t>
            </w:r>
            <w:r w:rsidRPr="00587E7A">
              <w:rPr>
                <w:rFonts w:ascii="Arial" w:eastAsia="Arial" w:hAnsi="Arial" w:cs="Arial"/>
                <w:spacing w:val="22"/>
                <w:sz w:val="24"/>
                <w:szCs w:val="24"/>
              </w:rPr>
              <w:t xml:space="preserve"> </w:t>
            </w:r>
            <w:r w:rsidRPr="00587E7A">
              <w:rPr>
                <w:rFonts w:ascii="Arial" w:eastAsia="Arial" w:hAnsi="Arial" w:cs="Arial"/>
                <w:spacing w:val="-1"/>
                <w:sz w:val="24"/>
                <w:szCs w:val="24"/>
              </w:rPr>
              <w:t>supervision/management</w:t>
            </w:r>
            <w:r w:rsidRPr="00587E7A">
              <w:rPr>
                <w:rFonts w:ascii="Arial" w:eastAsia="Arial" w:hAnsi="Arial" w:cs="Arial"/>
                <w:spacing w:val="22"/>
                <w:sz w:val="24"/>
                <w:szCs w:val="24"/>
              </w:rPr>
              <w:t xml:space="preserve"> </w:t>
            </w:r>
            <w:r w:rsidRPr="00587E7A">
              <w:rPr>
                <w:rFonts w:ascii="Arial" w:eastAsia="Arial" w:hAnsi="Arial" w:cs="Arial"/>
                <w:spacing w:val="-1"/>
                <w:sz w:val="24"/>
                <w:szCs w:val="24"/>
              </w:rPr>
              <w:t>should</w:t>
            </w:r>
            <w:r w:rsidRPr="00587E7A">
              <w:rPr>
                <w:rFonts w:ascii="Arial" w:eastAsia="Arial" w:hAnsi="Arial" w:cs="Arial"/>
                <w:spacing w:val="23"/>
                <w:sz w:val="24"/>
                <w:szCs w:val="24"/>
              </w:rPr>
              <w:t xml:space="preserve"> </w:t>
            </w:r>
            <w:r w:rsidRPr="00587E7A">
              <w:rPr>
                <w:rFonts w:ascii="Arial" w:eastAsia="Arial" w:hAnsi="Arial" w:cs="Arial"/>
                <w:spacing w:val="-1"/>
                <w:sz w:val="24"/>
                <w:szCs w:val="24"/>
              </w:rPr>
              <w:t>not</w:t>
            </w:r>
            <w:r w:rsidRPr="00587E7A">
              <w:rPr>
                <w:rFonts w:ascii="Arial" w:eastAsia="Arial" w:hAnsi="Arial" w:cs="Arial"/>
                <w:spacing w:val="22"/>
                <w:sz w:val="24"/>
                <w:szCs w:val="24"/>
              </w:rPr>
              <w:t xml:space="preserve"> </w:t>
            </w:r>
            <w:r w:rsidRPr="00587E7A">
              <w:rPr>
                <w:rFonts w:ascii="Arial" w:eastAsia="Arial" w:hAnsi="Arial" w:cs="Arial"/>
                <w:spacing w:val="-1"/>
                <w:sz w:val="24"/>
                <w:szCs w:val="24"/>
              </w:rPr>
              <w:t>consider</w:t>
            </w:r>
            <w:r w:rsidRPr="00587E7A">
              <w:rPr>
                <w:rFonts w:ascii="Arial" w:eastAsia="Arial" w:hAnsi="Arial" w:cs="Arial"/>
                <w:spacing w:val="53"/>
                <w:sz w:val="24"/>
                <w:szCs w:val="24"/>
              </w:rPr>
              <w:t xml:space="preserve"> </w:t>
            </w:r>
            <w:r w:rsidRPr="00587E7A">
              <w:rPr>
                <w:rFonts w:ascii="Arial" w:eastAsia="Arial" w:hAnsi="Arial" w:cs="Arial"/>
                <w:spacing w:val="-1"/>
                <w:sz w:val="24"/>
                <w:szCs w:val="24"/>
              </w:rPr>
              <w:t>this</w:t>
            </w:r>
            <w:r w:rsidRPr="00587E7A">
              <w:rPr>
                <w:rFonts w:ascii="Arial" w:eastAsia="Arial" w:hAnsi="Arial" w:cs="Arial"/>
                <w:spacing w:val="47"/>
                <w:sz w:val="24"/>
                <w:szCs w:val="24"/>
              </w:rPr>
              <w:t xml:space="preserve"> </w:t>
            </w:r>
            <w:r w:rsidRPr="00587E7A">
              <w:rPr>
                <w:rFonts w:ascii="Arial" w:eastAsia="Arial" w:hAnsi="Arial" w:cs="Arial"/>
                <w:sz w:val="24"/>
                <w:szCs w:val="24"/>
              </w:rPr>
              <w:t>a</w:t>
            </w:r>
            <w:r w:rsidRPr="00587E7A">
              <w:rPr>
                <w:rFonts w:ascii="Arial" w:eastAsia="Arial" w:hAnsi="Arial" w:cs="Arial"/>
                <w:spacing w:val="47"/>
                <w:sz w:val="24"/>
                <w:szCs w:val="24"/>
              </w:rPr>
              <w:t xml:space="preserve"> </w:t>
            </w:r>
            <w:r w:rsidRPr="00587E7A">
              <w:rPr>
                <w:rFonts w:ascii="Arial" w:eastAsia="Arial" w:hAnsi="Arial" w:cs="Arial"/>
                <w:spacing w:val="-1"/>
                <w:sz w:val="24"/>
                <w:szCs w:val="24"/>
              </w:rPr>
              <w:t>personal</w:t>
            </w:r>
            <w:r w:rsidRPr="00587E7A">
              <w:rPr>
                <w:rFonts w:ascii="Arial" w:eastAsia="Arial" w:hAnsi="Arial" w:cs="Arial"/>
                <w:spacing w:val="45"/>
                <w:sz w:val="24"/>
                <w:szCs w:val="24"/>
              </w:rPr>
              <w:t xml:space="preserve"> </w:t>
            </w:r>
            <w:r w:rsidRPr="00587E7A">
              <w:rPr>
                <w:rFonts w:ascii="Arial" w:eastAsia="Arial" w:hAnsi="Arial" w:cs="Arial"/>
                <w:spacing w:val="-1"/>
                <w:sz w:val="24"/>
                <w:szCs w:val="24"/>
              </w:rPr>
              <w:t>failure</w:t>
            </w:r>
            <w:r w:rsidRPr="00587E7A">
              <w:rPr>
                <w:rFonts w:ascii="Arial" w:eastAsia="Arial" w:hAnsi="Arial" w:cs="Arial"/>
                <w:spacing w:val="46"/>
                <w:sz w:val="24"/>
                <w:szCs w:val="24"/>
              </w:rPr>
              <w:t xml:space="preserve"> </w:t>
            </w:r>
            <w:r w:rsidRPr="00587E7A">
              <w:rPr>
                <w:rFonts w:ascii="Arial" w:eastAsia="Arial" w:hAnsi="Arial" w:cs="Arial"/>
                <w:sz w:val="24"/>
                <w:szCs w:val="24"/>
              </w:rPr>
              <w:t>nor</w:t>
            </w:r>
            <w:r w:rsidRPr="00587E7A">
              <w:rPr>
                <w:rFonts w:ascii="Arial" w:eastAsia="Arial" w:hAnsi="Arial" w:cs="Arial"/>
                <w:spacing w:val="48"/>
                <w:sz w:val="24"/>
                <w:szCs w:val="24"/>
              </w:rPr>
              <w:t xml:space="preserve"> </w:t>
            </w:r>
            <w:r w:rsidRPr="00587E7A">
              <w:rPr>
                <w:rFonts w:ascii="Arial" w:eastAsia="Arial" w:hAnsi="Arial" w:cs="Arial"/>
                <w:spacing w:val="-1"/>
                <w:sz w:val="24"/>
                <w:szCs w:val="24"/>
              </w:rPr>
              <w:t>should</w:t>
            </w:r>
            <w:r w:rsidRPr="00587E7A">
              <w:rPr>
                <w:rFonts w:ascii="Arial" w:eastAsia="Arial" w:hAnsi="Arial" w:cs="Arial"/>
                <w:spacing w:val="47"/>
                <w:sz w:val="24"/>
                <w:szCs w:val="24"/>
              </w:rPr>
              <w:t xml:space="preserve"> </w:t>
            </w:r>
            <w:r w:rsidRPr="00587E7A">
              <w:rPr>
                <w:rFonts w:ascii="Arial" w:eastAsia="Arial" w:hAnsi="Arial" w:cs="Arial"/>
                <w:spacing w:val="-1"/>
                <w:sz w:val="24"/>
                <w:szCs w:val="24"/>
              </w:rPr>
              <w:t>there</w:t>
            </w:r>
            <w:r w:rsidRPr="00587E7A">
              <w:rPr>
                <w:rFonts w:ascii="Arial" w:eastAsia="Arial" w:hAnsi="Arial" w:cs="Arial"/>
                <w:spacing w:val="49"/>
                <w:sz w:val="24"/>
                <w:szCs w:val="24"/>
              </w:rPr>
              <w:t xml:space="preserve"> </w:t>
            </w:r>
            <w:r w:rsidRPr="00587E7A">
              <w:rPr>
                <w:rFonts w:ascii="Arial" w:eastAsia="Arial" w:hAnsi="Arial" w:cs="Arial"/>
                <w:spacing w:val="-1"/>
                <w:sz w:val="24"/>
                <w:szCs w:val="24"/>
              </w:rPr>
              <w:t>be</w:t>
            </w:r>
            <w:r w:rsidRPr="00587E7A">
              <w:rPr>
                <w:rFonts w:ascii="Arial" w:eastAsia="Arial" w:hAnsi="Arial" w:cs="Arial"/>
                <w:spacing w:val="46"/>
                <w:sz w:val="24"/>
                <w:szCs w:val="24"/>
              </w:rPr>
              <w:t xml:space="preserve"> </w:t>
            </w:r>
            <w:r w:rsidRPr="00587E7A">
              <w:rPr>
                <w:rFonts w:ascii="Arial" w:eastAsia="Arial" w:hAnsi="Arial" w:cs="Arial"/>
                <w:sz w:val="24"/>
                <w:szCs w:val="24"/>
              </w:rPr>
              <w:t>any</w:t>
            </w:r>
            <w:r w:rsidRPr="00587E7A">
              <w:rPr>
                <w:rFonts w:ascii="Arial" w:eastAsia="Arial" w:hAnsi="Arial" w:cs="Arial"/>
                <w:spacing w:val="46"/>
                <w:sz w:val="24"/>
                <w:szCs w:val="24"/>
              </w:rPr>
              <w:t xml:space="preserve"> </w:t>
            </w:r>
            <w:r w:rsidRPr="00587E7A">
              <w:rPr>
                <w:rFonts w:ascii="Arial" w:eastAsia="Arial" w:hAnsi="Arial" w:cs="Arial"/>
                <w:spacing w:val="-1"/>
                <w:sz w:val="24"/>
                <w:szCs w:val="24"/>
              </w:rPr>
              <w:t>pressure</w:t>
            </w:r>
            <w:r w:rsidRPr="00587E7A">
              <w:rPr>
                <w:rFonts w:ascii="Arial" w:eastAsia="Arial" w:hAnsi="Arial" w:cs="Arial"/>
                <w:spacing w:val="47"/>
                <w:sz w:val="24"/>
                <w:szCs w:val="24"/>
              </w:rPr>
              <w:t xml:space="preserve"> </w:t>
            </w:r>
            <w:r w:rsidRPr="00587E7A">
              <w:rPr>
                <w:rFonts w:ascii="Arial" w:eastAsia="Arial" w:hAnsi="Arial" w:cs="Arial"/>
                <w:sz w:val="24"/>
                <w:szCs w:val="24"/>
              </w:rPr>
              <w:t>on</w:t>
            </w:r>
            <w:r w:rsidRPr="00587E7A">
              <w:rPr>
                <w:rFonts w:ascii="Arial" w:eastAsia="Arial" w:hAnsi="Arial" w:cs="Arial"/>
                <w:spacing w:val="48"/>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44"/>
                <w:sz w:val="24"/>
                <w:szCs w:val="24"/>
              </w:rPr>
              <w:t xml:space="preserve"> </w:t>
            </w:r>
            <w:r w:rsidRPr="00587E7A">
              <w:rPr>
                <w:rFonts w:ascii="Arial" w:eastAsia="Arial" w:hAnsi="Arial" w:cs="Arial"/>
                <w:spacing w:val="-1"/>
                <w:sz w:val="24"/>
                <w:szCs w:val="24"/>
              </w:rPr>
              <w:t>employee.</w:t>
            </w:r>
            <w:r w:rsidRPr="00587E7A">
              <w:rPr>
                <w:rFonts w:ascii="Arial" w:eastAsia="Arial" w:hAnsi="Arial" w:cs="Arial"/>
                <w:spacing w:val="57"/>
                <w:sz w:val="24"/>
                <w:szCs w:val="24"/>
              </w:rPr>
              <w:t xml:space="preserve"> </w:t>
            </w:r>
            <w:r w:rsidRPr="00587E7A">
              <w:rPr>
                <w:rFonts w:ascii="Arial" w:eastAsia="Arial" w:hAnsi="Arial" w:cs="Arial"/>
                <w:spacing w:val="-1"/>
                <w:sz w:val="24"/>
                <w:szCs w:val="24"/>
              </w:rPr>
              <w:t>Rather,</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it</w:t>
            </w:r>
            <w:r w:rsidRPr="00587E7A">
              <w:rPr>
                <w:rFonts w:ascii="Arial" w:eastAsia="Arial" w:hAnsi="Arial" w:cs="Arial"/>
                <w:spacing w:val="5"/>
                <w:sz w:val="24"/>
                <w:szCs w:val="24"/>
              </w:rPr>
              <w:t xml:space="preserve"> </w:t>
            </w:r>
            <w:r w:rsidRPr="00587E7A">
              <w:rPr>
                <w:rFonts w:ascii="Arial" w:eastAsia="Arial" w:hAnsi="Arial" w:cs="Arial"/>
                <w:spacing w:val="-1"/>
                <w:sz w:val="24"/>
                <w:szCs w:val="24"/>
              </w:rPr>
              <w:t>is</w:t>
            </w:r>
            <w:r w:rsidRPr="00587E7A">
              <w:rPr>
                <w:rFonts w:ascii="Arial" w:eastAsia="Arial" w:hAnsi="Arial" w:cs="Arial"/>
                <w:spacing w:val="7"/>
                <w:sz w:val="24"/>
                <w:szCs w:val="24"/>
              </w:rPr>
              <w:t xml:space="preserve"> </w:t>
            </w:r>
            <w:r w:rsidRPr="00587E7A">
              <w:rPr>
                <w:rFonts w:ascii="Arial" w:eastAsia="Arial" w:hAnsi="Arial" w:cs="Arial"/>
                <w:spacing w:val="-1"/>
                <w:sz w:val="24"/>
                <w:szCs w:val="24"/>
              </w:rPr>
              <w:t>supervision’s/management’s</w:t>
            </w:r>
            <w:r w:rsidRPr="00587E7A">
              <w:rPr>
                <w:rFonts w:ascii="Arial" w:eastAsia="Arial" w:hAnsi="Arial" w:cs="Arial"/>
                <w:spacing w:val="7"/>
                <w:sz w:val="24"/>
                <w:szCs w:val="24"/>
              </w:rPr>
              <w:t xml:space="preserve"> </w:t>
            </w:r>
            <w:r w:rsidRPr="00587E7A">
              <w:rPr>
                <w:rFonts w:ascii="Arial" w:eastAsia="Arial" w:hAnsi="Arial" w:cs="Arial"/>
                <w:spacing w:val="-1"/>
                <w:sz w:val="24"/>
                <w:szCs w:val="24"/>
              </w:rPr>
              <w:t>responsibility</w:t>
            </w:r>
            <w:r w:rsidRPr="00587E7A">
              <w:rPr>
                <w:rFonts w:ascii="Arial" w:eastAsia="Arial" w:hAnsi="Arial" w:cs="Arial"/>
                <w:spacing w:val="5"/>
                <w:sz w:val="24"/>
                <w:szCs w:val="24"/>
              </w:rPr>
              <w:t xml:space="preserve"> </w:t>
            </w:r>
            <w:r w:rsidRPr="00587E7A">
              <w:rPr>
                <w:rFonts w:ascii="Arial" w:eastAsia="Arial" w:hAnsi="Arial" w:cs="Arial"/>
                <w:sz w:val="24"/>
                <w:szCs w:val="24"/>
              </w:rPr>
              <w:t>to</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advise</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8"/>
                <w:sz w:val="24"/>
                <w:szCs w:val="24"/>
              </w:rPr>
              <w:t xml:space="preserve"> </w:t>
            </w:r>
            <w:r w:rsidRPr="00587E7A">
              <w:rPr>
                <w:rFonts w:ascii="Arial" w:eastAsia="Arial" w:hAnsi="Arial" w:cs="Arial"/>
                <w:spacing w:val="-1"/>
                <w:sz w:val="24"/>
                <w:szCs w:val="24"/>
              </w:rPr>
              <w:t>employee</w:t>
            </w:r>
            <w:r w:rsidRPr="00587E7A">
              <w:rPr>
                <w:rFonts w:ascii="Arial" w:eastAsia="Arial" w:hAnsi="Arial" w:cs="Arial"/>
                <w:spacing w:val="59"/>
                <w:sz w:val="24"/>
                <w:szCs w:val="24"/>
              </w:rPr>
              <w:t xml:space="preserve"> </w:t>
            </w:r>
            <w:r w:rsidRPr="00587E7A">
              <w:rPr>
                <w:rFonts w:ascii="Arial" w:eastAsia="Arial" w:hAnsi="Arial" w:cs="Arial"/>
                <w:spacing w:val="-1"/>
                <w:sz w:val="24"/>
                <w:szCs w:val="24"/>
              </w:rPr>
              <w:t>of</w:t>
            </w:r>
            <w:r w:rsidRPr="00587E7A">
              <w:rPr>
                <w:rFonts w:ascii="Arial" w:eastAsia="Arial" w:hAnsi="Arial" w:cs="Arial"/>
                <w:spacing w:val="6"/>
                <w:sz w:val="24"/>
                <w:szCs w:val="24"/>
              </w:rPr>
              <w:t xml:space="preserve"> </w:t>
            </w:r>
            <w:r w:rsidRPr="00587E7A">
              <w:rPr>
                <w:rFonts w:ascii="Arial" w:eastAsia="Arial" w:hAnsi="Arial" w:cs="Arial"/>
                <w:sz w:val="24"/>
                <w:szCs w:val="24"/>
              </w:rPr>
              <w:t>the</w:t>
            </w:r>
            <w:r w:rsidRPr="00587E7A">
              <w:rPr>
                <w:rFonts w:ascii="Arial" w:eastAsia="Arial" w:hAnsi="Arial" w:cs="Arial"/>
                <w:spacing w:val="1"/>
                <w:sz w:val="24"/>
                <w:szCs w:val="24"/>
              </w:rPr>
              <w:t xml:space="preserve"> </w:t>
            </w:r>
            <w:r w:rsidRPr="00587E7A">
              <w:rPr>
                <w:rFonts w:ascii="Arial" w:eastAsia="Arial" w:hAnsi="Arial" w:cs="Arial"/>
                <w:spacing w:val="-1"/>
                <w:sz w:val="24"/>
                <w:szCs w:val="24"/>
              </w:rPr>
              <w:t>next</w:t>
            </w:r>
            <w:r w:rsidRPr="00587E7A">
              <w:rPr>
                <w:rFonts w:ascii="Arial" w:eastAsia="Arial" w:hAnsi="Arial" w:cs="Arial"/>
                <w:spacing w:val="3"/>
                <w:sz w:val="24"/>
                <w:szCs w:val="24"/>
              </w:rPr>
              <w:t xml:space="preserve"> </w:t>
            </w:r>
            <w:r w:rsidRPr="00587E7A">
              <w:rPr>
                <w:rFonts w:ascii="Arial" w:eastAsia="Arial" w:hAnsi="Arial" w:cs="Arial"/>
                <w:sz w:val="24"/>
                <w:szCs w:val="24"/>
              </w:rPr>
              <w:t>step</w:t>
            </w:r>
            <w:r w:rsidRPr="00587E7A">
              <w:rPr>
                <w:rFonts w:ascii="Arial" w:eastAsia="Arial" w:hAnsi="Arial" w:cs="Arial"/>
                <w:spacing w:val="4"/>
                <w:sz w:val="24"/>
                <w:szCs w:val="24"/>
              </w:rPr>
              <w:t xml:space="preserve"> </w:t>
            </w:r>
            <w:r w:rsidRPr="00587E7A">
              <w:rPr>
                <w:rFonts w:ascii="Arial" w:eastAsia="Arial" w:hAnsi="Arial" w:cs="Arial"/>
                <w:spacing w:val="-1"/>
                <w:sz w:val="24"/>
                <w:szCs w:val="24"/>
              </w:rPr>
              <w:t>in</w:t>
            </w:r>
            <w:r w:rsidRPr="00587E7A">
              <w:rPr>
                <w:rFonts w:ascii="Arial" w:eastAsia="Arial" w:hAnsi="Arial" w:cs="Arial"/>
                <w:spacing w:val="4"/>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4"/>
                <w:sz w:val="24"/>
                <w:szCs w:val="24"/>
              </w:rPr>
              <w:t xml:space="preserve"> </w:t>
            </w:r>
            <w:r w:rsidRPr="00587E7A">
              <w:rPr>
                <w:rFonts w:ascii="Arial" w:eastAsia="Arial" w:hAnsi="Arial" w:cs="Arial"/>
                <w:spacing w:val="-1"/>
                <w:sz w:val="24"/>
                <w:szCs w:val="24"/>
              </w:rPr>
              <w:t>grievance</w:t>
            </w:r>
            <w:r w:rsidRPr="00587E7A">
              <w:rPr>
                <w:rFonts w:ascii="Arial" w:eastAsia="Arial" w:hAnsi="Arial" w:cs="Arial"/>
                <w:spacing w:val="4"/>
                <w:sz w:val="24"/>
                <w:szCs w:val="24"/>
              </w:rPr>
              <w:t xml:space="preserve"> </w:t>
            </w:r>
            <w:r w:rsidRPr="00587E7A">
              <w:rPr>
                <w:rFonts w:ascii="Arial" w:eastAsia="Arial" w:hAnsi="Arial" w:cs="Arial"/>
                <w:spacing w:val="-1"/>
                <w:sz w:val="24"/>
                <w:szCs w:val="24"/>
              </w:rPr>
              <w:t>procedure</w:t>
            </w:r>
            <w:r w:rsidRPr="00587E7A">
              <w:rPr>
                <w:rFonts w:ascii="Arial" w:eastAsia="Arial" w:hAnsi="Arial" w:cs="Arial"/>
                <w:spacing w:val="4"/>
                <w:sz w:val="24"/>
                <w:szCs w:val="24"/>
              </w:rPr>
              <w:t xml:space="preserve"> </w:t>
            </w:r>
            <w:r w:rsidRPr="00587E7A">
              <w:rPr>
                <w:rFonts w:ascii="Arial" w:eastAsia="Arial" w:hAnsi="Arial" w:cs="Arial"/>
                <w:sz w:val="24"/>
                <w:szCs w:val="24"/>
              </w:rPr>
              <w:t>and</w:t>
            </w:r>
            <w:r w:rsidRPr="00587E7A">
              <w:rPr>
                <w:rFonts w:ascii="Arial" w:eastAsia="Arial" w:hAnsi="Arial" w:cs="Arial"/>
                <w:spacing w:val="4"/>
                <w:sz w:val="24"/>
                <w:szCs w:val="24"/>
              </w:rPr>
              <w:t xml:space="preserve"> </w:t>
            </w:r>
            <w:r w:rsidRPr="00587E7A">
              <w:rPr>
                <w:rFonts w:ascii="Arial" w:eastAsia="Arial" w:hAnsi="Arial" w:cs="Arial"/>
                <w:spacing w:val="-1"/>
                <w:sz w:val="24"/>
                <w:szCs w:val="24"/>
              </w:rPr>
              <w:t>provide</w:t>
            </w:r>
            <w:r w:rsidRPr="00587E7A">
              <w:rPr>
                <w:rFonts w:ascii="Arial" w:eastAsia="Arial" w:hAnsi="Arial" w:cs="Arial"/>
                <w:spacing w:val="4"/>
                <w:sz w:val="24"/>
                <w:szCs w:val="24"/>
              </w:rPr>
              <w:t xml:space="preserve"> </w:t>
            </w:r>
            <w:r w:rsidRPr="00587E7A">
              <w:rPr>
                <w:rFonts w:ascii="Arial" w:eastAsia="Arial" w:hAnsi="Arial" w:cs="Arial"/>
                <w:spacing w:val="-1"/>
                <w:sz w:val="24"/>
                <w:szCs w:val="24"/>
              </w:rPr>
              <w:t>any</w:t>
            </w:r>
            <w:r w:rsidRPr="00587E7A">
              <w:rPr>
                <w:rFonts w:ascii="Arial" w:eastAsia="Arial" w:hAnsi="Arial" w:cs="Arial"/>
                <w:sz w:val="24"/>
                <w:szCs w:val="24"/>
              </w:rPr>
              <w:t xml:space="preserve"> </w:t>
            </w:r>
            <w:r w:rsidRPr="00587E7A">
              <w:rPr>
                <w:rFonts w:ascii="Arial" w:eastAsia="Arial" w:hAnsi="Arial" w:cs="Arial"/>
                <w:spacing w:val="-1"/>
                <w:sz w:val="24"/>
                <w:szCs w:val="24"/>
              </w:rPr>
              <w:t>information</w:t>
            </w:r>
            <w:r w:rsidRPr="00587E7A">
              <w:rPr>
                <w:rFonts w:ascii="Arial" w:eastAsia="Arial" w:hAnsi="Arial" w:cs="Arial"/>
                <w:spacing w:val="31"/>
                <w:sz w:val="24"/>
                <w:szCs w:val="24"/>
              </w:rPr>
              <w:t xml:space="preserve"> </w:t>
            </w:r>
            <w:r w:rsidRPr="00587E7A">
              <w:rPr>
                <w:rFonts w:ascii="Arial" w:eastAsia="Arial" w:hAnsi="Arial" w:cs="Arial"/>
                <w:spacing w:val="-1"/>
                <w:sz w:val="24"/>
                <w:szCs w:val="24"/>
              </w:rPr>
              <w:t>related</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to</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grievance</w:t>
            </w:r>
            <w:r w:rsidRPr="00587E7A">
              <w:rPr>
                <w:rFonts w:ascii="Arial" w:eastAsia="Arial" w:hAnsi="Arial" w:cs="Arial"/>
                <w:spacing w:val="6"/>
                <w:sz w:val="24"/>
                <w:szCs w:val="24"/>
              </w:rPr>
              <w:t xml:space="preserve"> </w:t>
            </w:r>
            <w:r w:rsidRPr="00587E7A">
              <w:rPr>
                <w:rFonts w:ascii="Arial" w:eastAsia="Arial" w:hAnsi="Arial" w:cs="Arial"/>
                <w:sz w:val="24"/>
                <w:szCs w:val="24"/>
              </w:rPr>
              <w:t>to</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the</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next</w:t>
            </w:r>
            <w:r w:rsidRPr="00587E7A">
              <w:rPr>
                <w:rFonts w:ascii="Arial" w:eastAsia="Arial" w:hAnsi="Arial" w:cs="Arial"/>
                <w:spacing w:val="5"/>
                <w:sz w:val="24"/>
                <w:szCs w:val="24"/>
              </w:rPr>
              <w:t xml:space="preserve"> </w:t>
            </w:r>
            <w:r w:rsidRPr="00587E7A">
              <w:rPr>
                <w:rFonts w:ascii="Arial" w:eastAsia="Arial" w:hAnsi="Arial" w:cs="Arial"/>
                <w:spacing w:val="-1"/>
                <w:sz w:val="24"/>
                <w:szCs w:val="24"/>
              </w:rPr>
              <w:t>level</w:t>
            </w:r>
            <w:r w:rsidRPr="00587E7A">
              <w:rPr>
                <w:rFonts w:ascii="Arial" w:eastAsia="Arial" w:hAnsi="Arial" w:cs="Arial"/>
                <w:spacing w:val="4"/>
                <w:sz w:val="24"/>
                <w:szCs w:val="24"/>
              </w:rPr>
              <w:t xml:space="preserve"> </w:t>
            </w:r>
            <w:r w:rsidRPr="00587E7A">
              <w:rPr>
                <w:rFonts w:ascii="Arial" w:eastAsia="Arial" w:hAnsi="Arial" w:cs="Arial"/>
                <w:sz w:val="24"/>
                <w:szCs w:val="24"/>
              </w:rPr>
              <w:t>of</w:t>
            </w:r>
            <w:r w:rsidRPr="00587E7A">
              <w:rPr>
                <w:rFonts w:ascii="Arial" w:eastAsia="Arial" w:hAnsi="Arial" w:cs="Arial"/>
                <w:spacing w:val="5"/>
                <w:sz w:val="24"/>
                <w:szCs w:val="24"/>
              </w:rPr>
              <w:t xml:space="preserve"> </w:t>
            </w:r>
            <w:r w:rsidRPr="00587E7A">
              <w:rPr>
                <w:rFonts w:ascii="Arial" w:eastAsia="Arial" w:hAnsi="Arial" w:cs="Arial"/>
                <w:spacing w:val="-1"/>
                <w:sz w:val="24"/>
                <w:szCs w:val="24"/>
              </w:rPr>
              <w:t>management</w:t>
            </w:r>
            <w:r w:rsidRPr="00587E7A">
              <w:rPr>
                <w:rFonts w:ascii="Arial" w:eastAsia="Arial" w:hAnsi="Arial" w:cs="Arial"/>
                <w:spacing w:val="5"/>
                <w:sz w:val="24"/>
                <w:szCs w:val="24"/>
              </w:rPr>
              <w:t xml:space="preserve"> </w:t>
            </w:r>
            <w:r w:rsidRPr="00587E7A">
              <w:rPr>
                <w:rFonts w:ascii="Arial" w:eastAsia="Arial" w:hAnsi="Arial" w:cs="Arial"/>
                <w:sz w:val="24"/>
                <w:szCs w:val="24"/>
              </w:rPr>
              <w:t>so</w:t>
            </w:r>
            <w:r w:rsidRPr="00587E7A">
              <w:rPr>
                <w:rFonts w:ascii="Arial" w:eastAsia="Arial" w:hAnsi="Arial" w:cs="Arial"/>
                <w:spacing w:val="6"/>
                <w:sz w:val="24"/>
                <w:szCs w:val="24"/>
              </w:rPr>
              <w:t xml:space="preserve"> </w:t>
            </w:r>
            <w:r w:rsidRPr="00587E7A">
              <w:rPr>
                <w:rFonts w:ascii="Arial" w:eastAsia="Arial" w:hAnsi="Arial" w:cs="Arial"/>
                <w:spacing w:val="-1"/>
                <w:sz w:val="24"/>
                <w:szCs w:val="24"/>
              </w:rPr>
              <w:t>that</w:t>
            </w:r>
            <w:r w:rsidRPr="00587E7A">
              <w:rPr>
                <w:rFonts w:ascii="Arial" w:eastAsia="Arial" w:hAnsi="Arial" w:cs="Arial"/>
                <w:spacing w:val="3"/>
                <w:sz w:val="24"/>
                <w:szCs w:val="24"/>
              </w:rPr>
              <w:t xml:space="preserve"> </w:t>
            </w:r>
            <w:r w:rsidRPr="00587E7A">
              <w:rPr>
                <w:rFonts w:ascii="Arial" w:eastAsia="Arial" w:hAnsi="Arial" w:cs="Arial"/>
                <w:sz w:val="24"/>
                <w:szCs w:val="24"/>
              </w:rPr>
              <w:t>the</w:t>
            </w:r>
            <w:r w:rsidRPr="00587E7A">
              <w:rPr>
                <w:rFonts w:ascii="Arial" w:eastAsia="Arial" w:hAnsi="Arial" w:cs="Arial"/>
                <w:spacing w:val="3"/>
                <w:sz w:val="24"/>
                <w:szCs w:val="24"/>
              </w:rPr>
              <w:t xml:space="preserve"> </w:t>
            </w:r>
            <w:r w:rsidRPr="00587E7A">
              <w:rPr>
                <w:rFonts w:ascii="Arial" w:eastAsia="Arial" w:hAnsi="Arial" w:cs="Arial"/>
                <w:spacing w:val="-1"/>
                <w:sz w:val="24"/>
                <w:szCs w:val="24"/>
              </w:rPr>
              <w:t>grievance</w:t>
            </w:r>
            <w:r w:rsidRPr="00587E7A">
              <w:rPr>
                <w:rFonts w:ascii="Arial" w:eastAsia="Arial" w:hAnsi="Arial" w:cs="Arial"/>
                <w:spacing w:val="45"/>
                <w:sz w:val="24"/>
                <w:szCs w:val="24"/>
              </w:rPr>
              <w:t xml:space="preserve"> </w:t>
            </w:r>
            <w:r w:rsidRPr="00587E7A">
              <w:rPr>
                <w:rFonts w:ascii="Arial" w:eastAsia="Arial" w:hAnsi="Arial" w:cs="Arial"/>
                <w:sz w:val="24"/>
                <w:szCs w:val="24"/>
              </w:rPr>
              <w:t>can</w:t>
            </w:r>
            <w:r w:rsidRPr="00587E7A">
              <w:rPr>
                <w:rFonts w:ascii="Arial" w:eastAsia="Arial" w:hAnsi="Arial" w:cs="Arial"/>
                <w:spacing w:val="1"/>
                <w:sz w:val="24"/>
                <w:szCs w:val="24"/>
              </w:rPr>
              <w:t xml:space="preserve"> </w:t>
            </w:r>
            <w:r w:rsidRPr="00587E7A">
              <w:rPr>
                <w:rFonts w:ascii="Arial" w:eastAsia="Arial" w:hAnsi="Arial" w:cs="Arial"/>
                <w:spacing w:val="-1"/>
                <w:sz w:val="24"/>
                <w:szCs w:val="24"/>
              </w:rPr>
              <w:t>be</w:t>
            </w:r>
            <w:r w:rsidRPr="00587E7A">
              <w:rPr>
                <w:rFonts w:ascii="Arial" w:eastAsia="Arial" w:hAnsi="Arial" w:cs="Arial"/>
                <w:spacing w:val="1"/>
                <w:sz w:val="24"/>
                <w:szCs w:val="24"/>
              </w:rPr>
              <w:t xml:space="preserve"> </w:t>
            </w:r>
            <w:r w:rsidRPr="00587E7A">
              <w:rPr>
                <w:rFonts w:ascii="Arial" w:eastAsia="Arial" w:hAnsi="Arial" w:cs="Arial"/>
                <w:spacing w:val="-1"/>
                <w:sz w:val="24"/>
                <w:szCs w:val="24"/>
              </w:rPr>
              <w:t>comprehensively</w:t>
            </w:r>
            <w:r w:rsidRPr="00587E7A">
              <w:rPr>
                <w:rFonts w:ascii="Arial" w:eastAsia="Arial" w:hAnsi="Arial" w:cs="Arial"/>
                <w:spacing w:val="-2"/>
                <w:sz w:val="24"/>
                <w:szCs w:val="24"/>
              </w:rPr>
              <w:t xml:space="preserve"> </w:t>
            </w:r>
            <w:r w:rsidRPr="00587E7A">
              <w:rPr>
                <w:rFonts w:ascii="Arial" w:eastAsia="Arial" w:hAnsi="Arial" w:cs="Arial"/>
                <w:spacing w:val="-1"/>
                <w:sz w:val="24"/>
                <w:szCs w:val="24"/>
              </w:rPr>
              <w:t xml:space="preserve">evaluated </w:t>
            </w:r>
            <w:r w:rsidRPr="00587E7A">
              <w:rPr>
                <w:rFonts w:ascii="Arial" w:eastAsia="Arial" w:hAnsi="Arial" w:cs="Arial"/>
                <w:sz w:val="24"/>
                <w:szCs w:val="24"/>
              </w:rPr>
              <w:t>at</w:t>
            </w:r>
            <w:r w:rsidRPr="00587E7A">
              <w:rPr>
                <w:rFonts w:ascii="Arial" w:eastAsia="Arial" w:hAnsi="Arial" w:cs="Arial"/>
                <w:spacing w:val="-2"/>
                <w:sz w:val="24"/>
                <w:szCs w:val="24"/>
              </w:rPr>
              <w:t xml:space="preserve"> </w:t>
            </w:r>
            <w:r w:rsidRPr="00587E7A">
              <w:rPr>
                <w:rFonts w:ascii="Arial" w:eastAsia="Arial" w:hAnsi="Arial" w:cs="Arial"/>
                <w:sz w:val="24"/>
                <w:szCs w:val="24"/>
              </w:rPr>
              <w:t>that</w:t>
            </w:r>
            <w:r w:rsidRPr="00587E7A">
              <w:rPr>
                <w:rFonts w:ascii="Arial" w:eastAsia="Arial" w:hAnsi="Arial" w:cs="Arial"/>
                <w:spacing w:val="-2"/>
                <w:sz w:val="24"/>
                <w:szCs w:val="24"/>
              </w:rPr>
              <w:t xml:space="preserve"> </w:t>
            </w:r>
            <w:r w:rsidRPr="00587E7A">
              <w:rPr>
                <w:rFonts w:ascii="Arial" w:eastAsia="Arial" w:hAnsi="Arial" w:cs="Arial"/>
                <w:spacing w:val="-1"/>
                <w:sz w:val="24"/>
                <w:szCs w:val="24"/>
              </w:rPr>
              <w:t>level.</w:t>
            </w:r>
          </w:p>
        </w:tc>
      </w:tr>
      <w:tr w:rsidR="00232019" w:rsidRPr="00587E7A" w14:paraId="2AD27B56" w14:textId="77777777" w:rsidTr="004C508A">
        <w:trPr>
          <w:trHeight w:hRule="exact" w:val="392"/>
        </w:trPr>
        <w:tc>
          <w:tcPr>
            <w:tcW w:w="529" w:type="dxa"/>
          </w:tcPr>
          <w:p w14:paraId="5D3D0964" w14:textId="77777777" w:rsidR="00232019" w:rsidRPr="00587E7A" w:rsidRDefault="00232019" w:rsidP="00985A6C">
            <w:pPr>
              <w:pStyle w:val="TableParagraph"/>
              <w:spacing w:before="125" w:line="267" w:lineRule="exact"/>
              <w:ind w:left="55"/>
              <w:rPr>
                <w:rFonts w:ascii="Arial" w:eastAsia="Arial" w:hAnsi="Arial" w:cs="Arial"/>
                <w:sz w:val="24"/>
                <w:szCs w:val="24"/>
              </w:rPr>
            </w:pPr>
            <w:r w:rsidRPr="00587E7A">
              <w:rPr>
                <w:rFonts w:ascii="Arial" w:hAnsi="Arial" w:cs="Arial"/>
                <w:sz w:val="24"/>
              </w:rPr>
              <w:t>E.</w:t>
            </w:r>
          </w:p>
        </w:tc>
        <w:tc>
          <w:tcPr>
            <w:tcW w:w="749" w:type="dxa"/>
          </w:tcPr>
          <w:p w14:paraId="099E2F40" w14:textId="77777777" w:rsidR="00232019" w:rsidRPr="00587E7A" w:rsidRDefault="00232019" w:rsidP="00985A6C">
            <w:pPr>
              <w:pStyle w:val="TableParagraph"/>
              <w:spacing w:before="125" w:line="267" w:lineRule="exact"/>
              <w:ind w:left="246"/>
              <w:rPr>
                <w:rFonts w:ascii="Arial" w:eastAsia="Arial" w:hAnsi="Arial" w:cs="Arial"/>
                <w:sz w:val="24"/>
                <w:szCs w:val="24"/>
              </w:rPr>
            </w:pPr>
          </w:p>
        </w:tc>
        <w:tc>
          <w:tcPr>
            <w:tcW w:w="8629" w:type="dxa"/>
          </w:tcPr>
          <w:p w14:paraId="14876FA3" w14:textId="77777777" w:rsidR="00232019" w:rsidRPr="00587E7A" w:rsidRDefault="00232019" w:rsidP="00985A6C">
            <w:pPr>
              <w:pStyle w:val="TableParagraph"/>
              <w:spacing w:before="125" w:line="267" w:lineRule="exact"/>
              <w:ind w:left="88"/>
              <w:rPr>
                <w:rFonts w:ascii="Arial" w:eastAsia="Arial" w:hAnsi="Arial" w:cs="Arial"/>
                <w:sz w:val="24"/>
                <w:szCs w:val="24"/>
              </w:rPr>
            </w:pPr>
            <w:r>
              <w:rPr>
                <w:rFonts w:ascii="Arial" w:hAnsi="Arial" w:cs="Arial"/>
                <w:spacing w:val="-1"/>
                <w:sz w:val="24"/>
              </w:rPr>
              <w:t xml:space="preserve"> The </w:t>
            </w:r>
            <w:r w:rsidRPr="00587E7A">
              <w:rPr>
                <w:rFonts w:ascii="Arial" w:hAnsi="Arial" w:cs="Arial"/>
                <w:spacing w:val="-1"/>
                <w:sz w:val="24"/>
              </w:rPr>
              <w:t>goal</w:t>
            </w:r>
            <w:r w:rsidRPr="00587E7A">
              <w:rPr>
                <w:rFonts w:ascii="Arial" w:hAnsi="Arial" w:cs="Arial"/>
                <w:sz w:val="24"/>
              </w:rPr>
              <w:t xml:space="preserve"> </w:t>
            </w:r>
            <w:r w:rsidRPr="00587E7A">
              <w:rPr>
                <w:rFonts w:ascii="Arial" w:hAnsi="Arial" w:cs="Arial"/>
                <w:spacing w:val="-1"/>
                <w:sz w:val="24"/>
              </w:rPr>
              <w:t>of</w:t>
            </w:r>
            <w:r w:rsidRPr="00587E7A">
              <w:rPr>
                <w:rFonts w:ascii="Arial" w:hAnsi="Arial" w:cs="Arial"/>
                <w:sz w:val="24"/>
              </w:rPr>
              <w:t xml:space="preserve"> </w:t>
            </w:r>
            <w:r w:rsidRPr="00587E7A">
              <w:rPr>
                <w:rFonts w:ascii="Arial" w:hAnsi="Arial" w:cs="Arial"/>
                <w:spacing w:val="-1"/>
                <w:sz w:val="24"/>
              </w:rPr>
              <w:t>the</w:t>
            </w:r>
            <w:r w:rsidRPr="00587E7A">
              <w:rPr>
                <w:rFonts w:ascii="Arial" w:hAnsi="Arial" w:cs="Arial"/>
                <w:spacing w:val="43"/>
                <w:sz w:val="24"/>
              </w:rPr>
              <w:t xml:space="preserve"> </w:t>
            </w:r>
            <w:r w:rsidRPr="00587E7A">
              <w:rPr>
                <w:rFonts w:ascii="Arial" w:hAnsi="Arial" w:cs="Arial"/>
                <w:spacing w:val="-1"/>
                <w:sz w:val="24"/>
              </w:rPr>
              <w:t>City</w:t>
            </w:r>
            <w:r w:rsidRPr="00587E7A">
              <w:rPr>
                <w:rFonts w:ascii="Arial" w:hAnsi="Arial" w:cs="Arial"/>
                <w:sz w:val="24"/>
              </w:rPr>
              <w:t xml:space="preserve"> </w:t>
            </w:r>
            <w:r w:rsidRPr="00587E7A">
              <w:rPr>
                <w:rFonts w:ascii="Arial" w:hAnsi="Arial" w:cs="Arial"/>
                <w:spacing w:val="-1"/>
                <w:sz w:val="24"/>
              </w:rPr>
              <w:t>is</w:t>
            </w:r>
            <w:r w:rsidRPr="00587E7A">
              <w:rPr>
                <w:rFonts w:ascii="Arial" w:hAnsi="Arial" w:cs="Arial"/>
                <w:sz w:val="24"/>
              </w:rPr>
              <w:t xml:space="preserve"> to </w:t>
            </w:r>
            <w:r w:rsidRPr="00587E7A">
              <w:rPr>
                <w:rFonts w:ascii="Arial" w:hAnsi="Arial" w:cs="Arial"/>
                <w:spacing w:val="-1"/>
                <w:sz w:val="24"/>
              </w:rPr>
              <w:t>minimize</w:t>
            </w:r>
            <w:r w:rsidRPr="00587E7A">
              <w:rPr>
                <w:rFonts w:ascii="Arial" w:hAnsi="Arial" w:cs="Arial"/>
                <w:sz w:val="24"/>
              </w:rPr>
              <w:t xml:space="preserve"> </w:t>
            </w:r>
            <w:r w:rsidRPr="00587E7A">
              <w:rPr>
                <w:rFonts w:ascii="Arial" w:hAnsi="Arial" w:cs="Arial"/>
                <w:spacing w:val="-1"/>
                <w:sz w:val="24"/>
              </w:rPr>
              <w:t>the</w:t>
            </w:r>
            <w:r w:rsidRPr="00587E7A">
              <w:rPr>
                <w:rFonts w:ascii="Arial" w:hAnsi="Arial" w:cs="Arial"/>
                <w:spacing w:val="42"/>
                <w:sz w:val="24"/>
              </w:rPr>
              <w:t xml:space="preserve"> </w:t>
            </w:r>
            <w:r w:rsidRPr="00587E7A">
              <w:rPr>
                <w:rFonts w:ascii="Arial" w:hAnsi="Arial" w:cs="Arial"/>
                <w:spacing w:val="-1"/>
                <w:sz w:val="24"/>
              </w:rPr>
              <w:t>number</w:t>
            </w:r>
            <w:r w:rsidRPr="00587E7A">
              <w:rPr>
                <w:rFonts w:ascii="Arial" w:hAnsi="Arial" w:cs="Arial"/>
                <w:spacing w:val="41"/>
                <w:sz w:val="24"/>
              </w:rPr>
              <w:t xml:space="preserve"> </w:t>
            </w:r>
            <w:r w:rsidRPr="00587E7A">
              <w:rPr>
                <w:rFonts w:ascii="Arial" w:hAnsi="Arial" w:cs="Arial"/>
                <w:spacing w:val="-1"/>
                <w:sz w:val="24"/>
              </w:rPr>
              <w:t>of</w:t>
            </w:r>
            <w:r w:rsidRPr="00587E7A">
              <w:rPr>
                <w:rFonts w:ascii="Arial" w:hAnsi="Arial" w:cs="Arial"/>
                <w:sz w:val="24"/>
              </w:rPr>
              <w:t xml:space="preserve"> </w:t>
            </w:r>
            <w:r w:rsidRPr="00587E7A">
              <w:rPr>
                <w:rFonts w:ascii="Arial" w:hAnsi="Arial" w:cs="Arial"/>
                <w:spacing w:val="-1"/>
                <w:sz w:val="24"/>
              </w:rPr>
              <w:t>grievances</w:t>
            </w:r>
            <w:r w:rsidRPr="00587E7A">
              <w:rPr>
                <w:rFonts w:ascii="Arial" w:hAnsi="Arial" w:cs="Arial"/>
                <w:sz w:val="24"/>
              </w:rPr>
              <w:t xml:space="preserve"> by</w:t>
            </w:r>
            <w:r w:rsidRPr="00587E7A">
              <w:rPr>
                <w:rFonts w:ascii="Arial" w:hAnsi="Arial" w:cs="Arial"/>
                <w:spacing w:val="39"/>
                <w:sz w:val="24"/>
              </w:rPr>
              <w:t xml:space="preserve"> </w:t>
            </w:r>
            <w:r w:rsidRPr="00587E7A">
              <w:rPr>
                <w:rFonts w:ascii="Arial" w:hAnsi="Arial" w:cs="Arial"/>
                <w:spacing w:val="-1"/>
                <w:sz w:val="24"/>
              </w:rPr>
              <w:t>effective</w:t>
            </w:r>
          </w:p>
        </w:tc>
      </w:tr>
    </w:tbl>
    <w:p w14:paraId="67D251C7" w14:textId="77777777" w:rsidR="00F00036" w:rsidRPr="00587E7A" w:rsidRDefault="00F00036" w:rsidP="00985A6C">
      <w:pPr>
        <w:spacing w:before="5"/>
        <w:rPr>
          <w:rFonts w:ascii="Arial" w:eastAsia="Arial" w:hAnsi="Arial" w:cs="Arial"/>
          <w:sz w:val="6"/>
          <w:szCs w:val="6"/>
        </w:rPr>
      </w:pPr>
    </w:p>
    <w:p w14:paraId="0A9840B3" w14:textId="77777777" w:rsidR="00F00036" w:rsidRPr="00587E7A" w:rsidRDefault="00FD0B0C" w:rsidP="00985A6C">
      <w:pPr>
        <w:pStyle w:val="BodyText"/>
        <w:spacing w:before="9"/>
        <w:ind w:left="1440" w:right="-108" w:firstLine="0"/>
        <w:rPr>
          <w:rFonts w:cs="Arial"/>
        </w:rPr>
      </w:pPr>
      <w:r w:rsidRPr="00587E7A">
        <w:rPr>
          <w:rFonts w:cs="Arial"/>
          <w:spacing w:val="-1"/>
        </w:rPr>
        <w:t>supervisory/</w:t>
      </w:r>
      <w:r w:rsidR="003650B4" w:rsidRPr="00587E7A">
        <w:rPr>
          <w:rFonts w:cs="Arial"/>
          <w:spacing w:val="-1"/>
        </w:rPr>
        <w:t>management</w:t>
      </w:r>
      <w:r w:rsidR="003650B4" w:rsidRPr="00587E7A">
        <w:rPr>
          <w:rFonts w:cs="Arial"/>
          <w:spacing w:val="8"/>
        </w:rPr>
        <w:t xml:space="preserve"> </w:t>
      </w:r>
      <w:r w:rsidR="003650B4" w:rsidRPr="00587E7A">
        <w:rPr>
          <w:rFonts w:cs="Arial"/>
          <w:spacing w:val="-1"/>
        </w:rPr>
        <w:t>practices</w:t>
      </w:r>
      <w:r w:rsidR="003650B4" w:rsidRPr="00587E7A">
        <w:rPr>
          <w:rFonts w:cs="Arial"/>
          <w:spacing w:val="7"/>
        </w:rPr>
        <w:t xml:space="preserve"> </w:t>
      </w:r>
      <w:r w:rsidR="003650B4" w:rsidRPr="00587E7A">
        <w:rPr>
          <w:rFonts w:cs="Arial"/>
          <w:spacing w:val="-1"/>
        </w:rPr>
        <w:t>with</w:t>
      </w:r>
      <w:r w:rsidR="003650B4" w:rsidRPr="00587E7A">
        <w:rPr>
          <w:rFonts w:cs="Arial"/>
          <w:spacing w:val="8"/>
        </w:rPr>
        <w:t xml:space="preserve"> </w:t>
      </w:r>
      <w:r w:rsidR="003650B4" w:rsidRPr="00587E7A">
        <w:rPr>
          <w:rFonts w:cs="Arial"/>
          <w:spacing w:val="-1"/>
        </w:rPr>
        <w:t>regard</w:t>
      </w:r>
      <w:r w:rsidR="003650B4" w:rsidRPr="00587E7A">
        <w:rPr>
          <w:rFonts w:cs="Arial"/>
          <w:spacing w:val="8"/>
        </w:rPr>
        <w:t xml:space="preserve"> </w:t>
      </w:r>
      <w:r w:rsidR="003650B4" w:rsidRPr="00587E7A">
        <w:rPr>
          <w:rFonts w:cs="Arial"/>
        </w:rPr>
        <w:t>to</w:t>
      </w:r>
      <w:r w:rsidR="003650B4" w:rsidRPr="00587E7A">
        <w:rPr>
          <w:rFonts w:cs="Arial"/>
          <w:spacing w:val="8"/>
        </w:rPr>
        <w:t xml:space="preserve"> </w:t>
      </w:r>
      <w:r w:rsidR="003650B4" w:rsidRPr="00587E7A">
        <w:rPr>
          <w:rFonts w:cs="Arial"/>
          <w:spacing w:val="-1"/>
        </w:rPr>
        <w:t>both</w:t>
      </w:r>
      <w:r w:rsidR="003650B4" w:rsidRPr="00587E7A">
        <w:rPr>
          <w:rFonts w:cs="Arial"/>
          <w:spacing w:val="8"/>
        </w:rPr>
        <w:t xml:space="preserve"> </w:t>
      </w:r>
      <w:r w:rsidR="003650B4" w:rsidRPr="00587E7A">
        <w:rPr>
          <w:rFonts w:cs="Arial"/>
          <w:spacing w:val="-1"/>
        </w:rPr>
        <w:t>consistent</w:t>
      </w:r>
      <w:r w:rsidR="003650B4" w:rsidRPr="00587E7A">
        <w:rPr>
          <w:rFonts w:cs="Arial"/>
          <w:spacing w:val="5"/>
        </w:rPr>
        <w:t xml:space="preserve"> </w:t>
      </w:r>
      <w:r w:rsidR="003650B4" w:rsidRPr="00587E7A">
        <w:rPr>
          <w:rFonts w:cs="Arial"/>
          <w:spacing w:val="-1"/>
        </w:rPr>
        <w:t>and</w:t>
      </w:r>
      <w:r w:rsidR="003650B4" w:rsidRPr="00587E7A">
        <w:rPr>
          <w:rFonts w:cs="Arial"/>
          <w:spacing w:val="6"/>
        </w:rPr>
        <w:t xml:space="preserve"> </w:t>
      </w:r>
      <w:r w:rsidR="003650B4" w:rsidRPr="00587E7A">
        <w:rPr>
          <w:rFonts w:cs="Arial"/>
        </w:rPr>
        <w:t>fair</w:t>
      </w:r>
      <w:r w:rsidR="003650B4" w:rsidRPr="00587E7A">
        <w:rPr>
          <w:rFonts w:cs="Arial"/>
          <w:spacing w:val="6"/>
        </w:rPr>
        <w:t xml:space="preserve"> </w:t>
      </w:r>
      <w:r w:rsidR="003650B4" w:rsidRPr="00587E7A">
        <w:rPr>
          <w:rFonts w:cs="Arial"/>
          <w:spacing w:val="-1"/>
        </w:rPr>
        <w:t>application</w:t>
      </w:r>
      <w:r w:rsidR="003650B4" w:rsidRPr="00587E7A">
        <w:rPr>
          <w:rFonts w:cs="Arial"/>
          <w:spacing w:val="59"/>
        </w:rPr>
        <w:t xml:space="preserve"> </w:t>
      </w:r>
      <w:r w:rsidR="003650B4" w:rsidRPr="00587E7A">
        <w:rPr>
          <w:rFonts w:cs="Arial"/>
          <w:spacing w:val="-1"/>
        </w:rPr>
        <w:t>of</w:t>
      </w:r>
      <w:r w:rsidR="003650B4" w:rsidRPr="00587E7A">
        <w:rPr>
          <w:rFonts w:cs="Arial"/>
          <w:spacing w:val="33"/>
        </w:rPr>
        <w:t xml:space="preserve"> </w:t>
      </w:r>
      <w:r w:rsidR="003650B4" w:rsidRPr="00587E7A">
        <w:rPr>
          <w:rFonts w:cs="Arial"/>
          <w:spacing w:val="-1"/>
        </w:rPr>
        <w:t>City</w:t>
      </w:r>
      <w:r w:rsidR="003650B4" w:rsidRPr="00587E7A">
        <w:rPr>
          <w:rFonts w:cs="Arial"/>
          <w:spacing w:val="31"/>
        </w:rPr>
        <w:t xml:space="preserve"> </w:t>
      </w:r>
      <w:r w:rsidR="003650B4" w:rsidRPr="00587E7A">
        <w:rPr>
          <w:rFonts w:cs="Arial"/>
          <w:spacing w:val="-1"/>
        </w:rPr>
        <w:t>policies</w:t>
      </w:r>
      <w:r w:rsidR="003650B4" w:rsidRPr="00587E7A">
        <w:rPr>
          <w:rFonts w:cs="Arial"/>
          <w:spacing w:val="31"/>
        </w:rPr>
        <w:t xml:space="preserve"> </w:t>
      </w:r>
      <w:r w:rsidR="003650B4" w:rsidRPr="00587E7A">
        <w:rPr>
          <w:rFonts w:cs="Arial"/>
        </w:rPr>
        <w:t>and</w:t>
      </w:r>
      <w:r w:rsidR="003650B4" w:rsidRPr="00587E7A">
        <w:rPr>
          <w:rFonts w:cs="Arial"/>
          <w:spacing w:val="32"/>
        </w:rPr>
        <w:t xml:space="preserve"> </w:t>
      </w:r>
      <w:r w:rsidR="003650B4" w:rsidRPr="00587E7A">
        <w:rPr>
          <w:rFonts w:cs="Arial"/>
          <w:spacing w:val="-1"/>
        </w:rPr>
        <w:t>procedures</w:t>
      </w:r>
      <w:r w:rsidR="003650B4" w:rsidRPr="00587E7A">
        <w:rPr>
          <w:rFonts w:cs="Arial"/>
          <w:spacing w:val="31"/>
        </w:rPr>
        <w:t xml:space="preserve"> </w:t>
      </w:r>
      <w:r w:rsidR="003650B4" w:rsidRPr="00587E7A">
        <w:rPr>
          <w:rFonts w:cs="Arial"/>
        </w:rPr>
        <w:t>and</w:t>
      </w:r>
      <w:r w:rsidR="003650B4" w:rsidRPr="00587E7A">
        <w:rPr>
          <w:rFonts w:cs="Arial"/>
          <w:spacing w:val="32"/>
        </w:rPr>
        <w:t xml:space="preserve"> </w:t>
      </w:r>
      <w:r w:rsidR="003650B4" w:rsidRPr="00587E7A">
        <w:rPr>
          <w:rFonts w:cs="Arial"/>
        </w:rPr>
        <w:t>to</w:t>
      </w:r>
      <w:r w:rsidR="003650B4" w:rsidRPr="00587E7A">
        <w:rPr>
          <w:rFonts w:cs="Arial"/>
          <w:spacing w:val="32"/>
        </w:rPr>
        <w:t xml:space="preserve"> </w:t>
      </w:r>
      <w:r w:rsidR="003650B4" w:rsidRPr="00587E7A">
        <w:rPr>
          <w:rFonts w:cs="Arial"/>
          <w:spacing w:val="-1"/>
        </w:rPr>
        <w:t>employees’</w:t>
      </w:r>
      <w:r w:rsidR="003650B4" w:rsidRPr="00587E7A">
        <w:rPr>
          <w:rFonts w:cs="Arial"/>
          <w:spacing w:val="31"/>
        </w:rPr>
        <w:t xml:space="preserve"> </w:t>
      </w:r>
      <w:r w:rsidR="003650B4" w:rsidRPr="00587E7A">
        <w:rPr>
          <w:rFonts w:cs="Arial"/>
          <w:spacing w:val="-1"/>
        </w:rPr>
        <w:t>sensibilities.</w:t>
      </w:r>
      <w:r w:rsidR="003650B4" w:rsidRPr="00587E7A">
        <w:rPr>
          <w:rFonts w:cs="Arial"/>
          <w:spacing w:val="32"/>
        </w:rPr>
        <w:t xml:space="preserve"> </w:t>
      </w:r>
      <w:r w:rsidR="003650B4" w:rsidRPr="00587E7A">
        <w:rPr>
          <w:rFonts w:cs="Arial"/>
          <w:spacing w:val="-1"/>
        </w:rPr>
        <w:t>To</w:t>
      </w:r>
      <w:r w:rsidR="003650B4" w:rsidRPr="00587E7A">
        <w:rPr>
          <w:rFonts w:cs="Arial"/>
          <w:spacing w:val="32"/>
        </w:rPr>
        <w:t xml:space="preserve"> </w:t>
      </w:r>
      <w:r w:rsidR="003650B4" w:rsidRPr="00587E7A">
        <w:rPr>
          <w:rFonts w:cs="Arial"/>
          <w:spacing w:val="-1"/>
        </w:rPr>
        <w:t>accomplish</w:t>
      </w:r>
      <w:r w:rsidR="003650B4" w:rsidRPr="00587E7A">
        <w:rPr>
          <w:rFonts w:cs="Arial"/>
          <w:spacing w:val="32"/>
        </w:rPr>
        <w:t xml:space="preserve"> </w:t>
      </w:r>
      <w:r w:rsidR="003650B4" w:rsidRPr="00587E7A">
        <w:rPr>
          <w:rFonts w:cs="Arial"/>
          <w:spacing w:val="-1"/>
        </w:rPr>
        <w:t>this</w:t>
      </w:r>
      <w:r w:rsidR="003650B4" w:rsidRPr="00587E7A">
        <w:rPr>
          <w:rFonts w:cs="Arial"/>
          <w:spacing w:val="73"/>
        </w:rPr>
        <w:t xml:space="preserve"> </w:t>
      </w:r>
      <w:r w:rsidR="003650B4" w:rsidRPr="00587E7A">
        <w:rPr>
          <w:rFonts w:cs="Arial"/>
          <w:spacing w:val="-1"/>
        </w:rPr>
        <w:t>goal,</w:t>
      </w:r>
      <w:r w:rsidR="003650B4" w:rsidRPr="00587E7A">
        <w:rPr>
          <w:rFonts w:cs="Arial"/>
          <w:spacing w:val="8"/>
        </w:rPr>
        <w:t xml:space="preserve"> </w:t>
      </w:r>
      <w:r w:rsidR="003650B4" w:rsidRPr="00587E7A">
        <w:rPr>
          <w:rFonts w:cs="Arial"/>
          <w:spacing w:val="-1"/>
        </w:rPr>
        <w:t>supervisors/managers</w:t>
      </w:r>
      <w:r w:rsidR="003650B4" w:rsidRPr="00587E7A">
        <w:rPr>
          <w:rFonts w:cs="Arial"/>
          <w:spacing w:val="8"/>
        </w:rPr>
        <w:t xml:space="preserve"> </w:t>
      </w:r>
      <w:r w:rsidR="003650B4" w:rsidRPr="00587E7A">
        <w:rPr>
          <w:rFonts w:cs="Arial"/>
          <w:spacing w:val="-1"/>
        </w:rPr>
        <w:t>should</w:t>
      </w:r>
      <w:r w:rsidR="003650B4" w:rsidRPr="00587E7A">
        <w:rPr>
          <w:rFonts w:cs="Arial"/>
          <w:spacing w:val="6"/>
        </w:rPr>
        <w:t xml:space="preserve"> </w:t>
      </w:r>
      <w:r w:rsidR="003650B4" w:rsidRPr="00587E7A">
        <w:rPr>
          <w:rFonts w:cs="Arial"/>
          <w:spacing w:val="-1"/>
        </w:rPr>
        <w:t>remember</w:t>
      </w:r>
      <w:r w:rsidR="003650B4" w:rsidRPr="00587E7A">
        <w:rPr>
          <w:rFonts w:cs="Arial"/>
          <w:spacing w:val="7"/>
        </w:rPr>
        <w:t xml:space="preserve"> </w:t>
      </w:r>
      <w:r w:rsidR="003650B4" w:rsidRPr="00587E7A">
        <w:rPr>
          <w:rFonts w:cs="Arial"/>
          <w:spacing w:val="-1"/>
        </w:rPr>
        <w:t>that</w:t>
      </w:r>
      <w:r w:rsidR="003650B4" w:rsidRPr="00587E7A">
        <w:rPr>
          <w:rFonts w:cs="Arial"/>
          <w:spacing w:val="6"/>
        </w:rPr>
        <w:t xml:space="preserve"> </w:t>
      </w:r>
      <w:r w:rsidR="003650B4" w:rsidRPr="00587E7A">
        <w:rPr>
          <w:rFonts w:cs="Arial"/>
        </w:rPr>
        <w:t>our</w:t>
      </w:r>
      <w:r w:rsidR="003650B4" w:rsidRPr="00587E7A">
        <w:rPr>
          <w:rFonts w:cs="Arial"/>
          <w:spacing w:val="7"/>
        </w:rPr>
        <w:t xml:space="preserve"> </w:t>
      </w:r>
      <w:r w:rsidR="003650B4" w:rsidRPr="00587E7A">
        <w:rPr>
          <w:rFonts w:cs="Arial"/>
          <w:spacing w:val="-1"/>
        </w:rPr>
        <w:t>employees</w:t>
      </w:r>
      <w:r w:rsidR="003650B4" w:rsidRPr="00587E7A">
        <w:rPr>
          <w:rFonts w:cs="Arial"/>
          <w:spacing w:val="8"/>
        </w:rPr>
        <w:t xml:space="preserve"> </w:t>
      </w:r>
      <w:r w:rsidR="003650B4" w:rsidRPr="00587E7A">
        <w:rPr>
          <w:rFonts w:cs="Arial"/>
          <w:spacing w:val="-1"/>
        </w:rPr>
        <w:t>are</w:t>
      </w:r>
      <w:r w:rsidR="003650B4" w:rsidRPr="00587E7A">
        <w:rPr>
          <w:rFonts w:cs="Arial"/>
          <w:spacing w:val="6"/>
        </w:rPr>
        <w:t xml:space="preserve"> </w:t>
      </w:r>
      <w:r w:rsidR="003650B4" w:rsidRPr="00587E7A">
        <w:rPr>
          <w:rFonts w:cs="Arial"/>
        </w:rPr>
        <w:t>our</w:t>
      </w:r>
      <w:r w:rsidR="003650B4" w:rsidRPr="00587E7A">
        <w:rPr>
          <w:rFonts w:cs="Arial"/>
          <w:spacing w:val="5"/>
        </w:rPr>
        <w:t xml:space="preserve"> </w:t>
      </w:r>
      <w:r w:rsidR="003650B4" w:rsidRPr="00587E7A">
        <w:rPr>
          <w:rFonts w:cs="Arial"/>
        </w:rPr>
        <w:t>most</w:t>
      </w:r>
      <w:r w:rsidR="003650B4" w:rsidRPr="00587E7A">
        <w:rPr>
          <w:rFonts w:cs="Arial"/>
          <w:spacing w:val="51"/>
        </w:rPr>
        <w:t xml:space="preserve"> </w:t>
      </w:r>
      <w:r w:rsidR="003650B4" w:rsidRPr="00587E7A">
        <w:rPr>
          <w:rFonts w:cs="Arial"/>
          <w:spacing w:val="-1"/>
        </w:rPr>
        <w:t>valuable</w:t>
      </w:r>
      <w:r w:rsidR="003650B4" w:rsidRPr="00587E7A">
        <w:rPr>
          <w:rFonts w:cs="Arial"/>
          <w:spacing w:val="44"/>
        </w:rPr>
        <w:t xml:space="preserve"> </w:t>
      </w:r>
      <w:r w:rsidR="003650B4" w:rsidRPr="00587E7A">
        <w:rPr>
          <w:rFonts w:cs="Arial"/>
        </w:rPr>
        <w:t>asset;</w:t>
      </w:r>
      <w:r w:rsidR="003650B4" w:rsidRPr="00587E7A">
        <w:rPr>
          <w:rFonts w:cs="Arial"/>
          <w:spacing w:val="42"/>
        </w:rPr>
        <w:t xml:space="preserve"> </w:t>
      </w:r>
      <w:r w:rsidR="003650B4" w:rsidRPr="00587E7A">
        <w:rPr>
          <w:rFonts w:cs="Arial"/>
          <w:spacing w:val="-1"/>
        </w:rPr>
        <w:t>accordingly,</w:t>
      </w:r>
      <w:r w:rsidR="003650B4" w:rsidRPr="00587E7A">
        <w:rPr>
          <w:rFonts w:cs="Arial"/>
          <w:spacing w:val="44"/>
        </w:rPr>
        <w:t xml:space="preserve"> </w:t>
      </w:r>
      <w:r w:rsidR="003650B4" w:rsidRPr="00587E7A">
        <w:rPr>
          <w:rFonts w:cs="Arial"/>
          <w:spacing w:val="-1"/>
        </w:rPr>
        <w:t>positive</w:t>
      </w:r>
      <w:r w:rsidR="003650B4" w:rsidRPr="00587E7A">
        <w:rPr>
          <w:rFonts w:cs="Arial"/>
          <w:spacing w:val="44"/>
        </w:rPr>
        <w:t xml:space="preserve"> </w:t>
      </w:r>
      <w:r w:rsidR="003650B4" w:rsidRPr="00587E7A">
        <w:rPr>
          <w:rFonts w:cs="Arial"/>
          <w:spacing w:val="-1"/>
        </w:rPr>
        <w:t>development</w:t>
      </w:r>
      <w:r w:rsidR="003650B4" w:rsidRPr="00587E7A">
        <w:rPr>
          <w:rFonts w:cs="Arial"/>
          <w:spacing w:val="44"/>
        </w:rPr>
        <w:t xml:space="preserve"> </w:t>
      </w:r>
      <w:r w:rsidR="003650B4" w:rsidRPr="00587E7A">
        <w:rPr>
          <w:rFonts w:cs="Arial"/>
          <w:spacing w:val="-1"/>
        </w:rPr>
        <w:t>of</w:t>
      </w:r>
      <w:r w:rsidR="003650B4" w:rsidRPr="00587E7A">
        <w:rPr>
          <w:rFonts w:cs="Arial"/>
          <w:spacing w:val="47"/>
        </w:rPr>
        <w:t xml:space="preserve"> </w:t>
      </w:r>
      <w:r w:rsidR="003650B4" w:rsidRPr="00587E7A">
        <w:rPr>
          <w:rFonts w:cs="Arial"/>
          <w:spacing w:val="-1"/>
        </w:rPr>
        <w:t>employees</w:t>
      </w:r>
      <w:r w:rsidR="003650B4" w:rsidRPr="00587E7A">
        <w:rPr>
          <w:rFonts w:cs="Arial"/>
          <w:spacing w:val="44"/>
        </w:rPr>
        <w:t xml:space="preserve"> </w:t>
      </w:r>
      <w:r w:rsidR="003650B4" w:rsidRPr="00587E7A">
        <w:rPr>
          <w:rFonts w:cs="Arial"/>
          <w:spacing w:val="-1"/>
        </w:rPr>
        <w:t>is</w:t>
      </w:r>
      <w:r w:rsidR="003650B4" w:rsidRPr="00587E7A">
        <w:rPr>
          <w:rFonts w:cs="Arial"/>
          <w:spacing w:val="43"/>
        </w:rPr>
        <w:t xml:space="preserve"> </w:t>
      </w:r>
      <w:r w:rsidR="003650B4" w:rsidRPr="00587E7A">
        <w:rPr>
          <w:rFonts w:cs="Arial"/>
        </w:rPr>
        <w:t>a</w:t>
      </w:r>
      <w:r w:rsidR="003650B4" w:rsidRPr="00587E7A">
        <w:rPr>
          <w:rFonts w:cs="Arial"/>
          <w:spacing w:val="45"/>
        </w:rPr>
        <w:t xml:space="preserve"> </w:t>
      </w:r>
      <w:r w:rsidR="003650B4" w:rsidRPr="00587E7A">
        <w:rPr>
          <w:rFonts w:cs="Arial"/>
          <w:spacing w:val="-1"/>
        </w:rPr>
        <w:t>primary</w:t>
      </w:r>
      <w:r w:rsidR="003650B4" w:rsidRPr="00587E7A">
        <w:rPr>
          <w:rFonts w:cs="Arial"/>
          <w:spacing w:val="49"/>
        </w:rPr>
        <w:t xml:space="preserve"> </w:t>
      </w:r>
      <w:r w:rsidR="003650B4" w:rsidRPr="00587E7A">
        <w:rPr>
          <w:rFonts w:cs="Arial"/>
          <w:spacing w:val="-1"/>
        </w:rPr>
        <w:t>responsibility</w:t>
      </w:r>
      <w:r w:rsidR="003650B4" w:rsidRPr="00587E7A">
        <w:rPr>
          <w:rFonts w:cs="Arial"/>
          <w:spacing w:val="11"/>
        </w:rPr>
        <w:t xml:space="preserve"> </w:t>
      </w:r>
      <w:r w:rsidR="003650B4" w:rsidRPr="00587E7A">
        <w:rPr>
          <w:rFonts w:cs="Arial"/>
        </w:rPr>
        <w:t>for</w:t>
      </w:r>
      <w:r w:rsidR="003650B4" w:rsidRPr="00587E7A">
        <w:rPr>
          <w:rFonts w:cs="Arial"/>
          <w:spacing w:val="15"/>
        </w:rPr>
        <w:t xml:space="preserve"> </w:t>
      </w:r>
      <w:r w:rsidR="003650B4" w:rsidRPr="00587E7A">
        <w:rPr>
          <w:rFonts w:cs="Arial"/>
          <w:spacing w:val="-1"/>
        </w:rPr>
        <w:t>which</w:t>
      </w:r>
      <w:r w:rsidR="003650B4" w:rsidRPr="00587E7A">
        <w:rPr>
          <w:rFonts w:cs="Arial"/>
          <w:spacing w:val="16"/>
        </w:rPr>
        <w:t xml:space="preserve"> </w:t>
      </w:r>
      <w:r w:rsidR="003650B4" w:rsidRPr="00587E7A">
        <w:rPr>
          <w:rFonts w:cs="Arial"/>
          <w:spacing w:val="-1"/>
        </w:rPr>
        <w:t>every</w:t>
      </w:r>
      <w:r w:rsidR="003650B4" w:rsidRPr="00587E7A">
        <w:rPr>
          <w:rFonts w:cs="Arial"/>
          <w:spacing w:val="13"/>
        </w:rPr>
        <w:t xml:space="preserve"> </w:t>
      </w:r>
      <w:r w:rsidR="003650B4" w:rsidRPr="00587E7A">
        <w:rPr>
          <w:rFonts w:cs="Arial"/>
        </w:rPr>
        <w:t>member</w:t>
      </w:r>
      <w:r w:rsidR="003650B4" w:rsidRPr="00587E7A">
        <w:rPr>
          <w:rFonts w:cs="Arial"/>
          <w:spacing w:val="12"/>
        </w:rPr>
        <w:t xml:space="preserve"> </w:t>
      </w:r>
      <w:r w:rsidR="003650B4" w:rsidRPr="00587E7A">
        <w:rPr>
          <w:rFonts w:cs="Arial"/>
          <w:spacing w:val="-1"/>
        </w:rPr>
        <w:t>of</w:t>
      </w:r>
      <w:r w:rsidR="003650B4" w:rsidRPr="00587E7A">
        <w:rPr>
          <w:rFonts w:cs="Arial"/>
          <w:spacing w:val="18"/>
        </w:rPr>
        <w:t xml:space="preserve"> </w:t>
      </w:r>
      <w:r w:rsidR="003650B4" w:rsidRPr="00587E7A">
        <w:rPr>
          <w:rFonts w:cs="Arial"/>
          <w:spacing w:val="-1"/>
        </w:rPr>
        <w:t>supervision</w:t>
      </w:r>
      <w:r w:rsidR="003650B4" w:rsidRPr="00587E7A">
        <w:rPr>
          <w:rFonts w:cs="Arial"/>
          <w:spacing w:val="16"/>
        </w:rPr>
        <w:t xml:space="preserve"> </w:t>
      </w:r>
      <w:r w:rsidR="003650B4" w:rsidRPr="00587E7A">
        <w:rPr>
          <w:rFonts w:cs="Arial"/>
          <w:spacing w:val="-1"/>
        </w:rPr>
        <w:t>and</w:t>
      </w:r>
      <w:r w:rsidR="003650B4" w:rsidRPr="00587E7A">
        <w:rPr>
          <w:rFonts w:cs="Arial"/>
          <w:spacing w:val="14"/>
        </w:rPr>
        <w:t xml:space="preserve"> </w:t>
      </w:r>
      <w:r w:rsidR="003650B4" w:rsidRPr="00587E7A">
        <w:rPr>
          <w:rFonts w:cs="Arial"/>
          <w:spacing w:val="-1"/>
        </w:rPr>
        <w:t>management</w:t>
      </w:r>
      <w:r w:rsidR="003650B4" w:rsidRPr="00587E7A">
        <w:rPr>
          <w:rFonts w:cs="Arial"/>
          <w:spacing w:val="16"/>
        </w:rPr>
        <w:t xml:space="preserve"> </w:t>
      </w:r>
      <w:r w:rsidR="003650B4" w:rsidRPr="00587E7A">
        <w:rPr>
          <w:rFonts w:cs="Arial"/>
          <w:spacing w:val="-1"/>
        </w:rPr>
        <w:t>is</w:t>
      </w:r>
      <w:r w:rsidR="003650B4" w:rsidRPr="00587E7A">
        <w:rPr>
          <w:rFonts w:cs="Arial"/>
          <w:spacing w:val="45"/>
        </w:rPr>
        <w:t xml:space="preserve"> </w:t>
      </w:r>
      <w:r w:rsidR="003650B4" w:rsidRPr="00587E7A">
        <w:rPr>
          <w:rFonts w:cs="Arial"/>
          <w:spacing w:val="-1"/>
        </w:rPr>
        <w:t>accountable.</w:t>
      </w:r>
      <w:r w:rsidR="003650B4" w:rsidRPr="00587E7A">
        <w:rPr>
          <w:rFonts w:cs="Arial"/>
          <w:spacing w:val="66"/>
        </w:rPr>
        <w:t xml:space="preserve"> </w:t>
      </w:r>
      <w:r w:rsidR="003650B4" w:rsidRPr="00587E7A">
        <w:rPr>
          <w:rFonts w:cs="Arial"/>
        </w:rPr>
        <w:t>In</w:t>
      </w:r>
      <w:r w:rsidR="003650B4" w:rsidRPr="00587E7A">
        <w:rPr>
          <w:rFonts w:cs="Arial"/>
          <w:spacing w:val="64"/>
        </w:rPr>
        <w:t xml:space="preserve"> </w:t>
      </w:r>
      <w:r w:rsidR="003650B4" w:rsidRPr="00587E7A">
        <w:rPr>
          <w:rFonts w:cs="Arial"/>
          <w:spacing w:val="-1"/>
        </w:rPr>
        <w:t>furtherance</w:t>
      </w:r>
      <w:r w:rsidR="003650B4" w:rsidRPr="00587E7A">
        <w:rPr>
          <w:rFonts w:cs="Arial"/>
          <w:spacing w:val="66"/>
        </w:rPr>
        <w:t xml:space="preserve"> </w:t>
      </w:r>
      <w:r w:rsidR="003650B4" w:rsidRPr="00587E7A">
        <w:rPr>
          <w:rFonts w:cs="Arial"/>
          <w:spacing w:val="-1"/>
        </w:rPr>
        <w:t>of</w:t>
      </w:r>
      <w:r w:rsidR="003650B4" w:rsidRPr="00587E7A">
        <w:rPr>
          <w:rFonts w:cs="Arial"/>
          <w:spacing w:val="1"/>
        </w:rPr>
        <w:t xml:space="preserve"> </w:t>
      </w:r>
      <w:r w:rsidR="003650B4" w:rsidRPr="00587E7A">
        <w:rPr>
          <w:rFonts w:cs="Arial"/>
          <w:spacing w:val="-1"/>
        </w:rPr>
        <w:t>this</w:t>
      </w:r>
      <w:r w:rsidR="003650B4" w:rsidRPr="00587E7A">
        <w:rPr>
          <w:rFonts w:cs="Arial"/>
        </w:rPr>
        <w:t xml:space="preserve"> </w:t>
      </w:r>
      <w:r w:rsidR="003650B4" w:rsidRPr="00587E7A">
        <w:rPr>
          <w:rFonts w:cs="Arial"/>
          <w:spacing w:val="-1"/>
        </w:rPr>
        <w:t>goal,</w:t>
      </w:r>
      <w:r w:rsidR="003650B4" w:rsidRPr="00587E7A">
        <w:rPr>
          <w:rFonts w:cs="Arial"/>
          <w:spacing w:val="65"/>
        </w:rPr>
        <w:t xml:space="preserve"> </w:t>
      </w:r>
      <w:r w:rsidR="003650B4" w:rsidRPr="00587E7A">
        <w:rPr>
          <w:rFonts w:cs="Arial"/>
          <w:spacing w:val="-1"/>
        </w:rPr>
        <w:t>supervision/management</w:t>
      </w:r>
      <w:r w:rsidR="003650B4" w:rsidRPr="00587E7A">
        <w:rPr>
          <w:rFonts w:cs="Arial"/>
          <w:spacing w:val="1"/>
        </w:rPr>
        <w:t xml:space="preserve"> </w:t>
      </w:r>
      <w:r w:rsidR="003650B4" w:rsidRPr="00587E7A">
        <w:rPr>
          <w:rFonts w:cs="Arial"/>
          <w:spacing w:val="-1"/>
        </w:rPr>
        <w:t>should</w:t>
      </w:r>
      <w:r w:rsidR="003650B4" w:rsidRPr="00587E7A">
        <w:rPr>
          <w:rFonts w:cs="Arial"/>
          <w:spacing w:val="66"/>
        </w:rPr>
        <w:t xml:space="preserve"> </w:t>
      </w:r>
      <w:r w:rsidR="003650B4" w:rsidRPr="00587E7A">
        <w:rPr>
          <w:rFonts w:cs="Arial"/>
          <w:spacing w:val="-1"/>
        </w:rPr>
        <w:t>follow</w:t>
      </w:r>
      <w:r w:rsidR="003650B4" w:rsidRPr="00587E7A">
        <w:rPr>
          <w:rFonts w:cs="Arial"/>
          <w:spacing w:val="63"/>
        </w:rPr>
        <w:t xml:space="preserve"> </w:t>
      </w:r>
      <w:r w:rsidR="003650B4" w:rsidRPr="00587E7A">
        <w:rPr>
          <w:rFonts w:cs="Arial"/>
        </w:rPr>
        <w:t>these</w:t>
      </w:r>
      <w:r w:rsidR="003650B4" w:rsidRPr="00587E7A">
        <w:rPr>
          <w:rFonts w:cs="Arial"/>
          <w:spacing w:val="-1"/>
        </w:rPr>
        <w:t xml:space="preserve"> guidelines:</w:t>
      </w:r>
    </w:p>
    <w:p w14:paraId="0DF6BABE" w14:textId="77777777" w:rsidR="00F00036" w:rsidRPr="00587E7A" w:rsidRDefault="00F00036" w:rsidP="00985A6C">
      <w:pPr>
        <w:rPr>
          <w:rFonts w:ascii="Arial" w:eastAsia="Arial" w:hAnsi="Arial" w:cs="Arial"/>
          <w:sz w:val="24"/>
          <w:szCs w:val="24"/>
        </w:rPr>
      </w:pPr>
    </w:p>
    <w:p w14:paraId="4D66C8D7" w14:textId="77777777" w:rsidR="00F00036" w:rsidRPr="00587E7A" w:rsidRDefault="003650B4" w:rsidP="00985A6C">
      <w:pPr>
        <w:pStyle w:val="BodyText"/>
        <w:numPr>
          <w:ilvl w:val="0"/>
          <w:numId w:val="24"/>
        </w:numPr>
        <w:tabs>
          <w:tab w:val="left" w:pos="2264"/>
        </w:tabs>
        <w:rPr>
          <w:rFonts w:cs="Arial"/>
        </w:rPr>
      </w:pPr>
      <w:r w:rsidRPr="00587E7A">
        <w:rPr>
          <w:rFonts w:cs="Arial"/>
          <w:spacing w:val="-1"/>
        </w:rPr>
        <w:t>Respond</w:t>
      </w:r>
      <w:r w:rsidRPr="00587E7A">
        <w:rPr>
          <w:rFonts w:cs="Arial"/>
          <w:spacing w:val="1"/>
        </w:rPr>
        <w:t xml:space="preserve"> </w:t>
      </w:r>
      <w:r w:rsidRPr="00587E7A">
        <w:rPr>
          <w:rFonts w:cs="Arial"/>
          <w:spacing w:val="-1"/>
        </w:rPr>
        <w:t>promptly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minor</w:t>
      </w:r>
      <w:r w:rsidRPr="00587E7A">
        <w:rPr>
          <w:rFonts w:cs="Arial"/>
          <w:spacing w:val="-3"/>
        </w:rPr>
        <w:t xml:space="preserve"> </w:t>
      </w:r>
      <w:r w:rsidRPr="00587E7A">
        <w:rPr>
          <w:rFonts w:cs="Arial"/>
          <w:spacing w:val="-1"/>
        </w:rPr>
        <w:t>problems</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prompt</w:t>
      </w:r>
      <w:r w:rsidRPr="00587E7A">
        <w:rPr>
          <w:rFonts w:cs="Arial"/>
        </w:rPr>
        <w:t xml:space="preserve"> </w:t>
      </w:r>
      <w:r w:rsidRPr="00587E7A">
        <w:rPr>
          <w:rFonts w:cs="Arial"/>
          <w:spacing w:val="-1"/>
        </w:rPr>
        <w:t>corrective</w:t>
      </w:r>
      <w:r w:rsidRPr="00587E7A">
        <w:rPr>
          <w:rFonts w:cs="Arial"/>
          <w:spacing w:val="60"/>
        </w:rPr>
        <w:t xml:space="preserve"> </w:t>
      </w:r>
      <w:r w:rsidRPr="00587E7A">
        <w:rPr>
          <w:rFonts w:cs="Arial"/>
          <w:spacing w:val="-1"/>
        </w:rPr>
        <w:t>actions.</w:t>
      </w:r>
    </w:p>
    <w:p w14:paraId="7B33B452" w14:textId="77777777" w:rsidR="00F00036" w:rsidRPr="00587E7A" w:rsidRDefault="00F00036" w:rsidP="00985A6C">
      <w:pPr>
        <w:rPr>
          <w:rFonts w:ascii="Arial" w:eastAsia="Arial" w:hAnsi="Arial" w:cs="Arial"/>
          <w:sz w:val="24"/>
          <w:szCs w:val="24"/>
        </w:rPr>
      </w:pPr>
    </w:p>
    <w:p w14:paraId="0999B44A" w14:textId="77777777" w:rsidR="00F00036" w:rsidRPr="00587E7A" w:rsidRDefault="003650B4" w:rsidP="00985A6C">
      <w:pPr>
        <w:pStyle w:val="BodyText"/>
        <w:numPr>
          <w:ilvl w:val="0"/>
          <w:numId w:val="24"/>
        </w:numPr>
        <w:tabs>
          <w:tab w:val="left" w:pos="2264"/>
        </w:tabs>
        <w:ind w:right="629"/>
        <w:rPr>
          <w:rFonts w:cs="Arial"/>
        </w:rPr>
      </w:pPr>
      <w:r w:rsidRPr="00587E7A">
        <w:rPr>
          <w:rFonts w:cs="Arial"/>
          <w:spacing w:val="-1"/>
        </w:rPr>
        <w:t>Give</w:t>
      </w:r>
      <w:r w:rsidRPr="00587E7A">
        <w:rPr>
          <w:rFonts w:cs="Arial"/>
          <w:spacing w:val="1"/>
        </w:rPr>
        <w:t xml:space="preserve"> </w:t>
      </w:r>
      <w:r w:rsidRPr="00587E7A">
        <w:rPr>
          <w:rFonts w:cs="Arial"/>
          <w:spacing w:val="-1"/>
        </w:rPr>
        <w:t xml:space="preserve">clear </w:t>
      </w:r>
      <w:r w:rsidRPr="00587E7A">
        <w:rPr>
          <w:rFonts w:cs="Arial"/>
        </w:rPr>
        <w:t>and</w:t>
      </w:r>
      <w:r w:rsidRPr="00587E7A">
        <w:rPr>
          <w:rFonts w:cs="Arial"/>
          <w:spacing w:val="-1"/>
        </w:rPr>
        <w:t xml:space="preserve"> adequate</w:t>
      </w:r>
      <w:r w:rsidRPr="00587E7A">
        <w:rPr>
          <w:rFonts w:cs="Arial"/>
          <w:spacing w:val="1"/>
        </w:rPr>
        <w:t xml:space="preserve"> </w:t>
      </w:r>
      <w:r w:rsidRPr="00587E7A">
        <w:rPr>
          <w:rFonts w:cs="Arial"/>
          <w:spacing w:val="-1"/>
        </w:rPr>
        <w:t>directions,</w:t>
      </w:r>
      <w:r w:rsidRPr="00587E7A">
        <w:rPr>
          <w:rFonts w:cs="Arial"/>
        </w:rPr>
        <w:t xml:space="preserve"> </w:t>
      </w:r>
      <w:r w:rsidRPr="00587E7A">
        <w:rPr>
          <w:rFonts w:cs="Arial"/>
          <w:spacing w:val="-1"/>
        </w:rPr>
        <w:t>instructions,</w:t>
      </w:r>
      <w:r w:rsidRPr="00587E7A">
        <w:rPr>
          <w:rFonts w:cs="Arial"/>
        </w:rPr>
        <w:t xml:space="preserve"> </w:t>
      </w:r>
      <w:r w:rsidRPr="00587E7A">
        <w:rPr>
          <w:rFonts w:cs="Arial"/>
          <w:spacing w:val="-1"/>
        </w:rPr>
        <w:t>and orders,</w:t>
      </w:r>
      <w:r w:rsidRPr="00587E7A">
        <w:rPr>
          <w:rFonts w:cs="Arial"/>
          <w:spacing w:val="8"/>
        </w:rPr>
        <w:t xml:space="preserve"> </w:t>
      </w:r>
      <w:r w:rsidRPr="00587E7A">
        <w:rPr>
          <w:rFonts w:cs="Arial"/>
          <w:spacing w:val="-1"/>
        </w:rPr>
        <w:t xml:space="preserve">including </w:t>
      </w:r>
      <w:r w:rsidRPr="00587E7A">
        <w:rPr>
          <w:rFonts w:cs="Arial"/>
        </w:rPr>
        <w:t>any</w:t>
      </w:r>
      <w:r w:rsidRPr="00587E7A">
        <w:rPr>
          <w:rFonts w:cs="Arial"/>
          <w:spacing w:val="59"/>
        </w:rPr>
        <w:t xml:space="preserve"> </w:t>
      </w:r>
      <w:r w:rsidRPr="00587E7A">
        <w:rPr>
          <w:rFonts w:cs="Arial"/>
          <w:spacing w:val="-1"/>
        </w:rPr>
        <w:t>reasons</w:t>
      </w:r>
      <w:r w:rsidRPr="00587E7A">
        <w:rPr>
          <w:rFonts w:cs="Arial"/>
          <w:spacing w:val="-2"/>
        </w:rPr>
        <w:t xml:space="preserve"> </w:t>
      </w:r>
      <w:r w:rsidRPr="00587E7A">
        <w:rPr>
          <w:rFonts w:cs="Arial"/>
        </w:rPr>
        <w:t>for</w:t>
      </w:r>
      <w:r w:rsidRPr="00587E7A">
        <w:rPr>
          <w:rFonts w:cs="Arial"/>
          <w:spacing w:val="-1"/>
        </w:rPr>
        <w:t xml:space="preserve"> deviations</w:t>
      </w:r>
      <w:r w:rsidRPr="00587E7A">
        <w:rPr>
          <w:rFonts w:cs="Arial"/>
          <w:spacing w:val="-2"/>
        </w:rPr>
        <w:t xml:space="preserve"> </w:t>
      </w:r>
      <w:r w:rsidRPr="00587E7A">
        <w:rPr>
          <w:rFonts w:cs="Arial"/>
          <w:spacing w:val="-1"/>
        </w:rPr>
        <w:t>from</w:t>
      </w:r>
      <w:r w:rsidRPr="00587E7A">
        <w:rPr>
          <w:rFonts w:cs="Arial"/>
          <w:spacing w:val="2"/>
        </w:rPr>
        <w:t xml:space="preserve"> </w:t>
      </w:r>
      <w:r w:rsidRPr="00587E7A">
        <w:rPr>
          <w:rFonts w:cs="Arial"/>
          <w:spacing w:val="-1"/>
        </w:rPr>
        <w:t>routines.</w:t>
      </w:r>
    </w:p>
    <w:p w14:paraId="68A63028" w14:textId="77777777" w:rsidR="00F00036" w:rsidRPr="00587E7A" w:rsidRDefault="00F00036" w:rsidP="00985A6C">
      <w:pPr>
        <w:rPr>
          <w:rFonts w:ascii="Arial" w:eastAsia="Arial" w:hAnsi="Arial" w:cs="Arial"/>
          <w:sz w:val="24"/>
          <w:szCs w:val="24"/>
        </w:rPr>
      </w:pPr>
    </w:p>
    <w:p w14:paraId="4A924DFD" w14:textId="77777777" w:rsidR="00F00036" w:rsidRPr="00587E7A" w:rsidRDefault="003650B4" w:rsidP="00985A6C">
      <w:pPr>
        <w:pStyle w:val="BodyText"/>
        <w:numPr>
          <w:ilvl w:val="0"/>
          <w:numId w:val="24"/>
        </w:numPr>
        <w:tabs>
          <w:tab w:val="left" w:pos="2264"/>
        </w:tabs>
        <w:ind w:right="157"/>
        <w:rPr>
          <w:rFonts w:cs="Arial"/>
        </w:rPr>
      </w:pPr>
      <w:r w:rsidRPr="00587E7A">
        <w:rPr>
          <w:rFonts w:cs="Arial"/>
          <w:spacing w:val="-1"/>
        </w:rPr>
        <w:t>Treat</w:t>
      </w:r>
      <w:r w:rsidRPr="00587E7A">
        <w:rPr>
          <w:rFonts w:cs="Arial"/>
          <w:spacing w:val="55"/>
        </w:rPr>
        <w:t xml:space="preserve"> </w:t>
      </w:r>
      <w:r w:rsidRPr="00587E7A">
        <w:rPr>
          <w:rFonts w:cs="Arial"/>
          <w:spacing w:val="-1"/>
        </w:rPr>
        <w:t>employees</w:t>
      </w:r>
      <w:r w:rsidRPr="00587E7A">
        <w:rPr>
          <w:rFonts w:cs="Arial"/>
          <w:spacing w:val="55"/>
        </w:rPr>
        <w:t xml:space="preserve"> </w:t>
      </w:r>
      <w:r w:rsidRPr="00587E7A">
        <w:rPr>
          <w:rFonts w:cs="Arial"/>
          <w:spacing w:val="-1"/>
        </w:rPr>
        <w:t>with</w:t>
      </w:r>
      <w:r w:rsidRPr="00587E7A">
        <w:rPr>
          <w:rFonts w:cs="Arial"/>
          <w:spacing w:val="59"/>
        </w:rPr>
        <w:t xml:space="preserve"> </w:t>
      </w:r>
      <w:r w:rsidRPr="00587E7A">
        <w:rPr>
          <w:rFonts w:cs="Arial"/>
          <w:spacing w:val="-1"/>
        </w:rPr>
        <w:t>consideration,</w:t>
      </w:r>
      <w:r w:rsidRPr="00587E7A">
        <w:rPr>
          <w:rFonts w:cs="Arial"/>
          <w:spacing w:val="55"/>
        </w:rPr>
        <w:t xml:space="preserve"> </w:t>
      </w:r>
      <w:r w:rsidRPr="00587E7A">
        <w:rPr>
          <w:rFonts w:cs="Arial"/>
          <w:spacing w:val="-1"/>
        </w:rPr>
        <w:t>respect,</w:t>
      </w:r>
      <w:r w:rsidRPr="00587E7A">
        <w:rPr>
          <w:rFonts w:cs="Arial"/>
          <w:spacing w:val="56"/>
        </w:rPr>
        <w:t xml:space="preserve"> </w:t>
      </w:r>
      <w:r w:rsidRPr="00587E7A">
        <w:rPr>
          <w:rFonts w:cs="Arial"/>
        </w:rPr>
        <w:t>and</w:t>
      </w:r>
      <w:r w:rsidRPr="00587E7A">
        <w:rPr>
          <w:rFonts w:cs="Arial"/>
          <w:spacing w:val="56"/>
        </w:rPr>
        <w:t xml:space="preserve"> </w:t>
      </w:r>
      <w:r w:rsidRPr="00587E7A">
        <w:rPr>
          <w:rFonts w:cs="Arial"/>
          <w:spacing w:val="-1"/>
        </w:rPr>
        <w:t>impartiality</w:t>
      </w:r>
      <w:r w:rsidRPr="00587E7A">
        <w:rPr>
          <w:rFonts w:cs="Arial"/>
          <w:spacing w:val="56"/>
        </w:rPr>
        <w:t xml:space="preserve"> </w:t>
      </w:r>
      <w:r w:rsidRPr="00587E7A">
        <w:rPr>
          <w:rFonts w:cs="Arial"/>
          <w:spacing w:val="-1"/>
        </w:rPr>
        <w:t>when</w:t>
      </w:r>
      <w:r w:rsidRPr="00587E7A">
        <w:rPr>
          <w:rFonts w:cs="Arial"/>
          <w:spacing w:val="55"/>
        </w:rPr>
        <w:t xml:space="preserve"> </w:t>
      </w:r>
      <w:r w:rsidRPr="00587E7A">
        <w:rPr>
          <w:rFonts w:cs="Arial"/>
          <w:spacing w:val="-1"/>
        </w:rPr>
        <w:t>issuing</w:t>
      </w:r>
      <w:r w:rsidRPr="00587E7A">
        <w:rPr>
          <w:rFonts w:cs="Arial"/>
          <w:spacing w:val="73"/>
        </w:rPr>
        <w:t xml:space="preserve"> </w:t>
      </w:r>
      <w:r w:rsidRPr="00587E7A">
        <w:rPr>
          <w:rFonts w:cs="Arial"/>
          <w:spacing w:val="-1"/>
        </w:rPr>
        <w:t>disciplinary</w:t>
      </w:r>
      <w:r w:rsidRPr="00587E7A">
        <w:rPr>
          <w:rFonts w:cs="Arial"/>
          <w:spacing w:val="48"/>
        </w:rPr>
        <w:t xml:space="preserve"> </w:t>
      </w:r>
      <w:r w:rsidRPr="00587E7A">
        <w:rPr>
          <w:rFonts w:cs="Arial"/>
          <w:spacing w:val="-1"/>
        </w:rPr>
        <w:t>action,</w:t>
      </w:r>
      <w:r w:rsidRPr="00587E7A">
        <w:rPr>
          <w:rFonts w:cs="Arial"/>
          <w:spacing w:val="50"/>
        </w:rPr>
        <w:t xml:space="preserve"> </w:t>
      </w:r>
      <w:r w:rsidRPr="00587E7A">
        <w:rPr>
          <w:rFonts w:cs="Arial"/>
        </w:rPr>
        <w:t>and</w:t>
      </w:r>
      <w:r w:rsidRPr="00587E7A">
        <w:rPr>
          <w:rFonts w:cs="Arial"/>
          <w:spacing w:val="50"/>
        </w:rPr>
        <w:t xml:space="preserve"> </w:t>
      </w:r>
      <w:r w:rsidRPr="00587E7A">
        <w:rPr>
          <w:rFonts w:cs="Arial"/>
          <w:spacing w:val="-1"/>
        </w:rPr>
        <w:t>assure</w:t>
      </w:r>
      <w:r w:rsidRPr="00587E7A">
        <w:rPr>
          <w:rFonts w:cs="Arial"/>
          <w:spacing w:val="52"/>
        </w:rPr>
        <w:t xml:space="preserve"> </w:t>
      </w:r>
      <w:r w:rsidRPr="00587E7A">
        <w:rPr>
          <w:rFonts w:cs="Arial"/>
          <w:spacing w:val="-1"/>
        </w:rPr>
        <w:t>that</w:t>
      </w:r>
      <w:r w:rsidRPr="00587E7A">
        <w:rPr>
          <w:rFonts w:cs="Arial"/>
          <w:spacing w:val="50"/>
        </w:rPr>
        <w:t xml:space="preserve"> </w:t>
      </w:r>
      <w:r w:rsidRPr="00587E7A">
        <w:rPr>
          <w:rFonts w:cs="Arial"/>
          <w:spacing w:val="-1"/>
        </w:rPr>
        <w:t>matters</w:t>
      </w:r>
      <w:r w:rsidRPr="00587E7A">
        <w:rPr>
          <w:rFonts w:cs="Arial"/>
          <w:spacing w:val="52"/>
        </w:rPr>
        <w:t xml:space="preserve"> </w:t>
      </w:r>
      <w:r w:rsidRPr="00587E7A">
        <w:rPr>
          <w:rFonts w:cs="Arial"/>
          <w:spacing w:val="-1"/>
        </w:rPr>
        <w:t>related</w:t>
      </w:r>
      <w:r w:rsidRPr="00587E7A">
        <w:rPr>
          <w:rFonts w:cs="Arial"/>
          <w:spacing w:val="53"/>
        </w:rPr>
        <w:t xml:space="preserve"> </w:t>
      </w:r>
      <w:r w:rsidRPr="00587E7A">
        <w:rPr>
          <w:rFonts w:cs="Arial"/>
        </w:rPr>
        <w:t>to</w:t>
      </w:r>
      <w:r w:rsidRPr="00587E7A">
        <w:rPr>
          <w:rFonts w:cs="Arial"/>
          <w:spacing w:val="49"/>
        </w:rPr>
        <w:t xml:space="preserve"> </w:t>
      </w:r>
      <w:r w:rsidRPr="00587E7A">
        <w:rPr>
          <w:rFonts w:cs="Arial"/>
          <w:spacing w:val="-1"/>
        </w:rPr>
        <w:t>disciplinary</w:t>
      </w:r>
      <w:r w:rsidRPr="00587E7A">
        <w:rPr>
          <w:rFonts w:cs="Arial"/>
          <w:spacing w:val="71"/>
        </w:rPr>
        <w:t xml:space="preserve"> </w:t>
      </w:r>
      <w:r w:rsidRPr="00587E7A">
        <w:rPr>
          <w:rFonts w:cs="Arial"/>
          <w:spacing w:val="-1"/>
        </w:rPr>
        <w:t>actions/investigation</w:t>
      </w:r>
      <w:r w:rsidRPr="00587E7A">
        <w:rPr>
          <w:rFonts w:cs="Arial"/>
          <w:spacing w:val="1"/>
        </w:rPr>
        <w:t xml:space="preserve"> </w:t>
      </w:r>
      <w:r w:rsidRPr="00587E7A">
        <w:rPr>
          <w:rFonts w:cs="Arial"/>
          <w:spacing w:val="-2"/>
        </w:rPr>
        <w:t>are</w:t>
      </w:r>
      <w:r w:rsidRPr="00587E7A">
        <w:rPr>
          <w:rFonts w:cs="Arial"/>
          <w:spacing w:val="1"/>
        </w:rPr>
        <w:t xml:space="preserve"> </w:t>
      </w:r>
      <w:r w:rsidRPr="00587E7A">
        <w:rPr>
          <w:rFonts w:cs="Arial"/>
          <w:spacing w:val="-1"/>
        </w:rPr>
        <w:t>conducted privately.</w:t>
      </w:r>
    </w:p>
    <w:p w14:paraId="69C6CC7B"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A9F8844" w14:textId="79844F19" w:rsidR="00F00036" w:rsidRPr="00587E7A" w:rsidRDefault="003650B4" w:rsidP="00985A6C">
      <w:pPr>
        <w:pStyle w:val="Heading2"/>
        <w:numPr>
          <w:ilvl w:val="1"/>
          <w:numId w:val="25"/>
        </w:numPr>
        <w:tabs>
          <w:tab w:val="left" w:pos="824"/>
        </w:tabs>
        <w:spacing w:before="43"/>
        <w:rPr>
          <w:rFonts w:cs="Arial"/>
          <w:b w:val="0"/>
          <w:bCs w:val="0"/>
        </w:rPr>
      </w:pPr>
      <w:bookmarkStart w:id="299" w:name="7.01___GENERAL"/>
      <w:bookmarkStart w:id="300" w:name="_Toc162443665"/>
      <w:bookmarkEnd w:id="299"/>
      <w:r w:rsidRPr="00587E7A">
        <w:rPr>
          <w:rFonts w:cs="Arial"/>
          <w:spacing w:val="-1"/>
        </w:rPr>
        <w:lastRenderedPageBreak/>
        <w:t>GENERAL</w:t>
      </w:r>
      <w:bookmarkEnd w:id="300"/>
    </w:p>
    <w:p w14:paraId="253B5CAA" w14:textId="77777777" w:rsidR="00F00036" w:rsidRPr="00587E7A" w:rsidRDefault="00F00036" w:rsidP="00985A6C">
      <w:pPr>
        <w:rPr>
          <w:rFonts w:ascii="Arial" w:eastAsia="Arial" w:hAnsi="Arial" w:cs="Arial"/>
          <w:b/>
          <w:bCs/>
          <w:sz w:val="24"/>
          <w:szCs w:val="24"/>
        </w:rPr>
      </w:pPr>
    </w:p>
    <w:p w14:paraId="715EB5EE" w14:textId="77777777" w:rsidR="00F00036" w:rsidRPr="00587E7A" w:rsidRDefault="003650B4" w:rsidP="00985A6C">
      <w:pPr>
        <w:pStyle w:val="BodyText"/>
        <w:numPr>
          <w:ilvl w:val="2"/>
          <w:numId w:val="25"/>
        </w:numPr>
        <w:tabs>
          <w:tab w:val="left" w:pos="1544"/>
        </w:tabs>
        <w:rPr>
          <w:rFonts w:cs="Arial"/>
        </w:rPr>
      </w:pPr>
      <w:bookmarkStart w:id="301" w:name="A.__For_purposes_of_the_grievance_proced"/>
      <w:bookmarkEnd w:id="301"/>
      <w:r w:rsidRPr="00587E7A">
        <w:rPr>
          <w:rFonts w:cs="Arial"/>
          <w:spacing w:val="-1"/>
        </w:rPr>
        <w:t>For purposes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grievance</w:t>
      </w:r>
      <w:r w:rsidRPr="00587E7A">
        <w:rPr>
          <w:rFonts w:cs="Arial"/>
          <w:spacing w:val="1"/>
        </w:rPr>
        <w:t xml:space="preserve"> </w:t>
      </w:r>
      <w:r w:rsidRPr="00587E7A">
        <w:rPr>
          <w:rFonts w:cs="Arial"/>
          <w:spacing w:val="-1"/>
        </w:rPr>
        <w:t>procedure,</w:t>
      </w:r>
      <w:r w:rsidRPr="00587E7A">
        <w:rPr>
          <w:rFonts w:cs="Arial"/>
        </w:rPr>
        <w:t xml:space="preserve"> </w:t>
      </w:r>
      <w:r w:rsidRPr="00587E7A">
        <w:rPr>
          <w:rFonts w:cs="Arial"/>
          <w:spacing w:val="-1"/>
        </w:rPr>
        <w:t>the following definitions</w:t>
      </w:r>
      <w:r w:rsidRPr="00587E7A">
        <w:rPr>
          <w:rFonts w:cs="Arial"/>
        </w:rPr>
        <w:t xml:space="preserve"> </w:t>
      </w:r>
      <w:r w:rsidRPr="00587E7A">
        <w:rPr>
          <w:rFonts w:cs="Arial"/>
          <w:spacing w:val="-2"/>
        </w:rPr>
        <w:t>and</w:t>
      </w:r>
      <w:r w:rsidRPr="00587E7A">
        <w:rPr>
          <w:rFonts w:cs="Arial"/>
          <w:spacing w:val="1"/>
        </w:rPr>
        <w:t xml:space="preserve"> </w:t>
      </w:r>
      <w:r w:rsidRPr="00587E7A">
        <w:rPr>
          <w:rFonts w:cs="Arial"/>
          <w:spacing w:val="-1"/>
        </w:rPr>
        <w:t>rules</w:t>
      </w:r>
      <w:r w:rsidRPr="00587E7A">
        <w:rPr>
          <w:rFonts w:cs="Arial"/>
        </w:rPr>
        <w:t xml:space="preserve"> </w:t>
      </w:r>
      <w:r w:rsidRPr="00587E7A">
        <w:rPr>
          <w:rFonts w:cs="Arial"/>
          <w:spacing w:val="-1"/>
        </w:rPr>
        <w:t>apply.</w:t>
      </w:r>
    </w:p>
    <w:p w14:paraId="597652F0" w14:textId="77777777" w:rsidR="00F00036" w:rsidRPr="00587E7A" w:rsidRDefault="00F00036" w:rsidP="00985A6C">
      <w:pPr>
        <w:rPr>
          <w:rFonts w:ascii="Arial" w:eastAsia="Arial" w:hAnsi="Arial" w:cs="Arial"/>
          <w:sz w:val="24"/>
          <w:szCs w:val="24"/>
        </w:rPr>
      </w:pPr>
    </w:p>
    <w:p w14:paraId="2B58952F" w14:textId="77777777" w:rsidR="00F00036" w:rsidRPr="00587E7A" w:rsidRDefault="003650B4" w:rsidP="00985A6C">
      <w:pPr>
        <w:pStyle w:val="BodyText"/>
        <w:numPr>
          <w:ilvl w:val="2"/>
          <w:numId w:val="25"/>
        </w:numPr>
        <w:tabs>
          <w:tab w:val="left" w:pos="1544"/>
        </w:tabs>
        <w:ind w:right="100"/>
        <w:rPr>
          <w:rFonts w:cs="Arial"/>
        </w:rPr>
      </w:pPr>
      <w:bookmarkStart w:id="302" w:name="B.__A_grievance_shall_be_a_complaint,_su"/>
      <w:bookmarkEnd w:id="302"/>
      <w:r w:rsidRPr="00587E7A">
        <w:rPr>
          <w:rFonts w:cs="Arial"/>
        </w:rPr>
        <w:t>A</w:t>
      </w:r>
      <w:r w:rsidRPr="00587E7A">
        <w:rPr>
          <w:rFonts w:cs="Arial"/>
          <w:spacing w:val="10"/>
        </w:rPr>
        <w:t xml:space="preserve"> </w:t>
      </w:r>
      <w:r w:rsidRPr="00587E7A">
        <w:rPr>
          <w:rFonts w:cs="Arial"/>
          <w:spacing w:val="-1"/>
        </w:rPr>
        <w:t>grievance</w:t>
      </w:r>
      <w:r w:rsidRPr="00587E7A">
        <w:rPr>
          <w:rFonts w:cs="Arial"/>
          <w:spacing w:val="11"/>
        </w:rPr>
        <w:t xml:space="preserve"> </w:t>
      </w:r>
      <w:r w:rsidRPr="00587E7A">
        <w:rPr>
          <w:rFonts w:cs="Arial"/>
          <w:spacing w:val="-1"/>
        </w:rPr>
        <w:t>shall</w:t>
      </w:r>
      <w:r w:rsidRPr="00587E7A">
        <w:rPr>
          <w:rFonts w:cs="Arial"/>
          <w:spacing w:val="9"/>
        </w:rPr>
        <w:t xml:space="preserve"> </w:t>
      </w:r>
      <w:r w:rsidRPr="00587E7A">
        <w:rPr>
          <w:rFonts w:cs="Arial"/>
          <w:spacing w:val="-1"/>
        </w:rPr>
        <w:t>be</w:t>
      </w:r>
      <w:r w:rsidRPr="00587E7A">
        <w:rPr>
          <w:rFonts w:cs="Arial"/>
          <w:spacing w:val="8"/>
        </w:rPr>
        <w:t xml:space="preserve"> </w:t>
      </w:r>
      <w:r w:rsidRPr="00587E7A">
        <w:rPr>
          <w:rFonts w:cs="Arial"/>
        </w:rPr>
        <w:t>a</w:t>
      </w:r>
      <w:r w:rsidRPr="00587E7A">
        <w:rPr>
          <w:rFonts w:cs="Arial"/>
          <w:spacing w:val="8"/>
        </w:rPr>
        <w:t xml:space="preserve"> </w:t>
      </w:r>
      <w:r w:rsidRPr="00587E7A">
        <w:rPr>
          <w:rFonts w:cs="Arial"/>
          <w:spacing w:val="-1"/>
        </w:rPr>
        <w:t>complaint,</w:t>
      </w:r>
      <w:r w:rsidRPr="00587E7A">
        <w:rPr>
          <w:rFonts w:cs="Arial"/>
          <w:spacing w:val="10"/>
        </w:rPr>
        <w:t xml:space="preserve"> </w:t>
      </w:r>
      <w:r w:rsidRPr="00587E7A">
        <w:rPr>
          <w:rFonts w:cs="Arial"/>
          <w:spacing w:val="-1"/>
        </w:rPr>
        <w:t>submitted</w:t>
      </w:r>
      <w:r w:rsidRPr="00587E7A">
        <w:rPr>
          <w:rFonts w:cs="Arial"/>
          <w:spacing w:val="8"/>
        </w:rPr>
        <w:t xml:space="preserve"> </w:t>
      </w:r>
      <w:r w:rsidRPr="00587E7A">
        <w:rPr>
          <w:rFonts w:cs="Arial"/>
          <w:spacing w:val="-1"/>
        </w:rPr>
        <w:t>in</w:t>
      </w:r>
      <w:r w:rsidRPr="00587E7A">
        <w:rPr>
          <w:rFonts w:cs="Arial"/>
          <w:spacing w:val="11"/>
        </w:rPr>
        <w:t xml:space="preserve"> </w:t>
      </w:r>
      <w:r w:rsidRPr="00587E7A">
        <w:rPr>
          <w:rFonts w:cs="Arial"/>
          <w:spacing w:val="-1"/>
        </w:rPr>
        <w:t>writing,</w:t>
      </w:r>
      <w:r w:rsidRPr="00587E7A">
        <w:rPr>
          <w:rFonts w:cs="Arial"/>
          <w:spacing w:val="10"/>
        </w:rPr>
        <w:t xml:space="preserve"> </w:t>
      </w:r>
      <w:r w:rsidRPr="00587E7A">
        <w:rPr>
          <w:rFonts w:cs="Arial"/>
          <w:spacing w:val="-1"/>
        </w:rPr>
        <w:t>arising</w:t>
      </w:r>
      <w:r w:rsidRPr="00587E7A">
        <w:rPr>
          <w:rFonts w:cs="Arial"/>
          <w:spacing w:val="8"/>
        </w:rPr>
        <w:t xml:space="preserve"> </w:t>
      </w:r>
      <w:r w:rsidRPr="00587E7A">
        <w:rPr>
          <w:rFonts w:cs="Arial"/>
        </w:rPr>
        <w:t>out</w:t>
      </w:r>
      <w:r w:rsidRPr="00587E7A">
        <w:rPr>
          <w:rFonts w:cs="Arial"/>
          <w:spacing w:val="10"/>
        </w:rPr>
        <w:t xml:space="preserve"> </w:t>
      </w:r>
      <w:r w:rsidRPr="00587E7A">
        <w:rPr>
          <w:rFonts w:cs="Arial"/>
          <w:spacing w:val="-1"/>
        </w:rPr>
        <w:t>of</w:t>
      </w:r>
      <w:r w:rsidRPr="00587E7A">
        <w:rPr>
          <w:rFonts w:cs="Arial"/>
          <w:spacing w:val="10"/>
        </w:rPr>
        <w:t xml:space="preserve"> </w:t>
      </w:r>
      <w:r w:rsidRPr="00587E7A">
        <w:rPr>
          <w:rFonts w:cs="Arial"/>
        </w:rPr>
        <w:t>an</w:t>
      </w:r>
      <w:r w:rsidRPr="00587E7A">
        <w:rPr>
          <w:rFonts w:cs="Arial"/>
          <w:spacing w:val="11"/>
        </w:rPr>
        <w:t xml:space="preserve"> </w:t>
      </w:r>
      <w:r w:rsidRPr="00587E7A">
        <w:rPr>
          <w:rFonts w:cs="Arial"/>
          <w:spacing w:val="-1"/>
        </w:rPr>
        <w:t>interpretation</w:t>
      </w:r>
      <w:r w:rsidRPr="00587E7A">
        <w:rPr>
          <w:rFonts w:cs="Arial"/>
          <w:spacing w:val="51"/>
        </w:rPr>
        <w:t xml:space="preserve"> </w:t>
      </w:r>
      <w:r w:rsidRPr="00587E7A">
        <w:rPr>
          <w:rFonts w:cs="Arial"/>
        </w:rPr>
        <w:t>or</w:t>
      </w:r>
      <w:r w:rsidRPr="00587E7A">
        <w:rPr>
          <w:rFonts w:cs="Arial"/>
          <w:spacing w:val="54"/>
        </w:rPr>
        <w:t xml:space="preserve"> </w:t>
      </w:r>
      <w:r w:rsidRPr="00587E7A">
        <w:rPr>
          <w:rFonts w:cs="Arial"/>
          <w:spacing w:val="-1"/>
        </w:rPr>
        <w:t>application</w:t>
      </w:r>
      <w:r w:rsidRPr="00587E7A">
        <w:rPr>
          <w:rFonts w:cs="Arial"/>
          <w:spacing w:val="56"/>
        </w:rPr>
        <w:t xml:space="preserve"> </w:t>
      </w:r>
      <w:r w:rsidRPr="00587E7A">
        <w:rPr>
          <w:rFonts w:cs="Arial"/>
          <w:spacing w:val="-1"/>
        </w:rPr>
        <w:t>of</w:t>
      </w:r>
      <w:r w:rsidRPr="00587E7A">
        <w:rPr>
          <w:rFonts w:cs="Arial"/>
          <w:spacing w:val="56"/>
        </w:rPr>
        <w:t xml:space="preserve"> </w:t>
      </w:r>
      <w:r w:rsidRPr="00587E7A">
        <w:rPr>
          <w:rFonts w:cs="Arial"/>
        </w:rPr>
        <w:t>a</w:t>
      </w:r>
      <w:r w:rsidRPr="00587E7A">
        <w:rPr>
          <w:rFonts w:cs="Arial"/>
          <w:spacing w:val="55"/>
        </w:rPr>
        <w:t xml:space="preserve"> </w:t>
      </w:r>
      <w:r w:rsidRPr="00587E7A">
        <w:rPr>
          <w:rFonts w:cs="Arial"/>
          <w:spacing w:val="-1"/>
        </w:rPr>
        <w:t>rule/disciplinary</w:t>
      </w:r>
      <w:r w:rsidRPr="00587E7A">
        <w:rPr>
          <w:rFonts w:cs="Arial"/>
          <w:spacing w:val="53"/>
        </w:rPr>
        <w:t xml:space="preserve"> </w:t>
      </w:r>
      <w:r w:rsidRPr="00587E7A">
        <w:rPr>
          <w:rFonts w:cs="Arial"/>
          <w:spacing w:val="-1"/>
        </w:rPr>
        <w:t>action</w:t>
      </w:r>
      <w:r w:rsidRPr="00587E7A">
        <w:rPr>
          <w:rFonts w:cs="Arial"/>
          <w:spacing w:val="54"/>
        </w:rPr>
        <w:t xml:space="preserve"> </w:t>
      </w:r>
      <w:r w:rsidRPr="00587E7A">
        <w:rPr>
          <w:rFonts w:cs="Arial"/>
          <w:spacing w:val="-1"/>
        </w:rPr>
        <w:t>or</w:t>
      </w:r>
      <w:r w:rsidRPr="00587E7A">
        <w:rPr>
          <w:rFonts w:cs="Arial"/>
          <w:spacing w:val="55"/>
        </w:rPr>
        <w:t xml:space="preserve"> </w:t>
      </w:r>
      <w:r w:rsidRPr="00587E7A">
        <w:rPr>
          <w:rFonts w:cs="Arial"/>
        </w:rPr>
        <w:t>some</w:t>
      </w:r>
      <w:r w:rsidRPr="00587E7A">
        <w:rPr>
          <w:rFonts w:cs="Arial"/>
          <w:spacing w:val="55"/>
        </w:rPr>
        <w:t xml:space="preserve"> </w:t>
      </w:r>
      <w:r w:rsidRPr="00587E7A">
        <w:rPr>
          <w:rFonts w:cs="Arial"/>
          <w:spacing w:val="-1"/>
        </w:rPr>
        <w:t>condition</w:t>
      </w:r>
      <w:r w:rsidRPr="00587E7A">
        <w:rPr>
          <w:rFonts w:cs="Arial"/>
          <w:spacing w:val="56"/>
        </w:rPr>
        <w:t xml:space="preserve"> </w:t>
      </w:r>
      <w:r w:rsidRPr="00587E7A">
        <w:rPr>
          <w:rFonts w:cs="Arial"/>
          <w:spacing w:val="-1"/>
        </w:rPr>
        <w:t>of</w:t>
      </w:r>
      <w:r w:rsidRPr="00587E7A">
        <w:rPr>
          <w:rFonts w:cs="Arial"/>
          <w:spacing w:val="56"/>
        </w:rPr>
        <w:t xml:space="preserve"> </w:t>
      </w:r>
      <w:r w:rsidRPr="00587E7A">
        <w:rPr>
          <w:rFonts w:cs="Arial"/>
          <w:spacing w:val="-1"/>
        </w:rPr>
        <w:t>employment</w:t>
      </w:r>
      <w:r w:rsidRPr="00587E7A">
        <w:rPr>
          <w:rFonts w:cs="Arial"/>
          <w:spacing w:val="55"/>
        </w:rPr>
        <w:t xml:space="preserve"> </w:t>
      </w:r>
      <w:r w:rsidRPr="00587E7A">
        <w:rPr>
          <w:rFonts w:cs="Arial"/>
        </w:rPr>
        <w:t>or</w:t>
      </w:r>
      <w:r w:rsidRPr="00587E7A">
        <w:rPr>
          <w:rFonts w:cs="Arial"/>
          <w:spacing w:val="55"/>
        </w:rPr>
        <w:t xml:space="preserve"> </w:t>
      </w:r>
      <w:r w:rsidRPr="00587E7A">
        <w:rPr>
          <w:rFonts w:cs="Arial"/>
        </w:rPr>
        <w:t>a</w:t>
      </w:r>
      <w:r w:rsidRPr="00587E7A">
        <w:rPr>
          <w:rFonts w:cs="Arial"/>
          <w:spacing w:val="53"/>
        </w:rPr>
        <w:t xml:space="preserve"> </w:t>
      </w:r>
      <w:r w:rsidRPr="00587E7A">
        <w:rPr>
          <w:rFonts w:cs="Arial"/>
          <w:spacing w:val="-1"/>
        </w:rPr>
        <w:t>complaint</w:t>
      </w:r>
      <w:r w:rsidRPr="00587E7A">
        <w:rPr>
          <w:rFonts w:cs="Arial"/>
          <w:spacing w:val="57"/>
        </w:rPr>
        <w:t xml:space="preserve"> </w:t>
      </w:r>
      <w:r w:rsidRPr="00587E7A">
        <w:rPr>
          <w:rFonts w:cs="Arial"/>
        </w:rPr>
        <w:t>by</w:t>
      </w:r>
      <w:r w:rsidRPr="00587E7A">
        <w:rPr>
          <w:rFonts w:cs="Arial"/>
          <w:spacing w:val="58"/>
        </w:rPr>
        <w:t xml:space="preserve"> </w:t>
      </w:r>
      <w:r w:rsidRPr="00587E7A">
        <w:rPr>
          <w:rFonts w:cs="Arial"/>
        </w:rPr>
        <w:t>the</w:t>
      </w:r>
      <w:r w:rsidRPr="00587E7A">
        <w:rPr>
          <w:rFonts w:cs="Arial"/>
          <w:spacing w:val="59"/>
        </w:rPr>
        <w:t xml:space="preserve"> </w:t>
      </w:r>
      <w:r w:rsidRPr="00587E7A">
        <w:rPr>
          <w:rFonts w:cs="Arial"/>
          <w:spacing w:val="-1"/>
        </w:rPr>
        <w:t>public</w:t>
      </w:r>
      <w:r w:rsidRPr="00587E7A">
        <w:rPr>
          <w:rFonts w:cs="Arial"/>
          <w:spacing w:val="59"/>
        </w:rPr>
        <w:t xml:space="preserve"> </w:t>
      </w:r>
      <w:r w:rsidRPr="00587E7A">
        <w:rPr>
          <w:rFonts w:cs="Arial"/>
          <w:spacing w:val="-1"/>
        </w:rPr>
        <w:t>regarding</w:t>
      </w:r>
      <w:r w:rsidRPr="00587E7A">
        <w:rPr>
          <w:rFonts w:cs="Arial"/>
          <w:spacing w:val="59"/>
        </w:rPr>
        <w:t xml:space="preserve"> </w:t>
      </w:r>
      <w:r w:rsidRPr="00587E7A">
        <w:rPr>
          <w:rFonts w:cs="Arial"/>
        </w:rPr>
        <w:t>the</w:t>
      </w:r>
      <w:r w:rsidRPr="00587E7A">
        <w:rPr>
          <w:rFonts w:cs="Arial"/>
          <w:spacing w:val="59"/>
        </w:rPr>
        <w:t xml:space="preserve"> </w:t>
      </w:r>
      <w:r w:rsidRPr="00587E7A">
        <w:rPr>
          <w:rFonts w:cs="Arial"/>
          <w:spacing w:val="-1"/>
        </w:rPr>
        <w:t>provision</w:t>
      </w:r>
      <w:r w:rsidRPr="00587E7A">
        <w:rPr>
          <w:rFonts w:cs="Arial"/>
          <w:spacing w:val="61"/>
        </w:rPr>
        <w:t xml:space="preserve"> </w:t>
      </w:r>
      <w:r w:rsidRPr="00587E7A">
        <w:rPr>
          <w:rFonts w:cs="Arial"/>
          <w:spacing w:val="-1"/>
        </w:rPr>
        <w:t>of</w:t>
      </w:r>
      <w:r w:rsidRPr="00587E7A">
        <w:rPr>
          <w:rFonts w:cs="Arial"/>
          <w:spacing w:val="60"/>
        </w:rPr>
        <w:t xml:space="preserve"> </w:t>
      </w:r>
      <w:r w:rsidRPr="00587E7A">
        <w:rPr>
          <w:rFonts w:cs="Arial"/>
          <w:spacing w:val="-1"/>
        </w:rPr>
        <w:t>government</w:t>
      </w:r>
      <w:r w:rsidRPr="00587E7A">
        <w:rPr>
          <w:rFonts w:cs="Arial"/>
          <w:spacing w:val="61"/>
        </w:rPr>
        <w:t xml:space="preserve"> </w:t>
      </w:r>
      <w:r w:rsidRPr="00587E7A">
        <w:rPr>
          <w:rFonts w:cs="Arial"/>
          <w:spacing w:val="-1"/>
        </w:rPr>
        <w:t>services</w:t>
      </w:r>
      <w:r w:rsidRPr="00587E7A">
        <w:rPr>
          <w:rFonts w:cs="Arial"/>
          <w:spacing w:val="63"/>
        </w:rPr>
        <w:t xml:space="preserve"> </w:t>
      </w:r>
      <w:r w:rsidRPr="00587E7A">
        <w:rPr>
          <w:rFonts w:cs="Arial"/>
          <w:spacing w:val="-1"/>
        </w:rPr>
        <w:t>which</w:t>
      </w:r>
      <w:r w:rsidRPr="00587E7A">
        <w:rPr>
          <w:rFonts w:cs="Arial"/>
          <w:spacing w:val="60"/>
        </w:rPr>
        <w:t xml:space="preserve"> </w:t>
      </w:r>
      <w:r w:rsidRPr="00587E7A">
        <w:rPr>
          <w:rFonts w:cs="Arial"/>
          <w:spacing w:val="-1"/>
        </w:rPr>
        <w:t>is</w:t>
      </w:r>
      <w:r w:rsidRPr="00587E7A">
        <w:rPr>
          <w:rFonts w:cs="Arial"/>
          <w:spacing w:val="37"/>
        </w:rPr>
        <w:t xml:space="preserve"> </w:t>
      </w:r>
      <w:r w:rsidRPr="00587E7A">
        <w:rPr>
          <w:rFonts w:cs="Arial"/>
          <w:spacing w:val="-1"/>
        </w:rPr>
        <w:t>deemed</w:t>
      </w:r>
      <w:r w:rsidRPr="00587E7A">
        <w:rPr>
          <w:rFonts w:cs="Arial"/>
          <w:spacing w:val="1"/>
        </w:rPr>
        <w:t xml:space="preserve"> </w:t>
      </w:r>
      <w:r w:rsidRPr="00587E7A">
        <w:rPr>
          <w:rFonts w:cs="Arial"/>
          <w:spacing w:val="-1"/>
        </w:rPr>
        <w:t>unfair/unjust.</w:t>
      </w:r>
    </w:p>
    <w:p w14:paraId="005FF74E" w14:textId="77777777" w:rsidR="00F00036" w:rsidRPr="00587E7A" w:rsidRDefault="00F00036" w:rsidP="00985A6C">
      <w:pPr>
        <w:rPr>
          <w:rFonts w:ascii="Arial" w:eastAsia="Arial" w:hAnsi="Arial" w:cs="Arial"/>
          <w:sz w:val="24"/>
          <w:szCs w:val="24"/>
        </w:rPr>
      </w:pPr>
    </w:p>
    <w:p w14:paraId="7C9F2CE5" w14:textId="77777777" w:rsidR="00F00036" w:rsidRPr="00587E7A" w:rsidRDefault="003650B4" w:rsidP="00985A6C">
      <w:pPr>
        <w:pStyle w:val="BodyText"/>
        <w:numPr>
          <w:ilvl w:val="2"/>
          <w:numId w:val="25"/>
        </w:numPr>
        <w:tabs>
          <w:tab w:val="left" w:pos="1544"/>
        </w:tabs>
        <w:ind w:right="98"/>
        <w:rPr>
          <w:rFonts w:cs="Arial"/>
        </w:rPr>
      </w:pPr>
      <w:r w:rsidRPr="00587E7A">
        <w:rPr>
          <w:rFonts w:cs="Arial"/>
          <w:spacing w:val="-1"/>
        </w:rPr>
        <w:t>Regular</w:t>
      </w:r>
      <w:r w:rsidRPr="00587E7A">
        <w:rPr>
          <w:rFonts w:cs="Arial"/>
          <w:spacing w:val="15"/>
        </w:rPr>
        <w:t xml:space="preserve"> </w:t>
      </w:r>
      <w:r w:rsidRPr="00587E7A">
        <w:rPr>
          <w:rFonts w:cs="Arial"/>
          <w:spacing w:val="-1"/>
        </w:rPr>
        <w:t>employees</w:t>
      </w:r>
      <w:r w:rsidRPr="00587E7A">
        <w:rPr>
          <w:rFonts w:cs="Arial"/>
          <w:spacing w:val="13"/>
        </w:rPr>
        <w:t xml:space="preserve"> </w:t>
      </w:r>
      <w:r w:rsidRPr="00587E7A">
        <w:rPr>
          <w:rFonts w:cs="Arial"/>
          <w:spacing w:val="-1"/>
        </w:rPr>
        <w:t>have</w:t>
      </w:r>
      <w:r w:rsidRPr="00587E7A">
        <w:rPr>
          <w:rFonts w:cs="Arial"/>
          <w:spacing w:val="16"/>
        </w:rPr>
        <w:t xml:space="preserve"> </w:t>
      </w:r>
      <w:r w:rsidRPr="00587E7A">
        <w:rPr>
          <w:rFonts w:cs="Arial"/>
        </w:rPr>
        <w:t>access</w:t>
      </w:r>
      <w:r w:rsidRPr="00587E7A">
        <w:rPr>
          <w:rFonts w:cs="Arial"/>
          <w:spacing w:val="13"/>
        </w:rPr>
        <w:t xml:space="preserve"> </w:t>
      </w:r>
      <w:r w:rsidRPr="00587E7A">
        <w:rPr>
          <w:rFonts w:cs="Arial"/>
        </w:rPr>
        <w:t>to</w:t>
      </w:r>
      <w:r w:rsidRPr="00587E7A">
        <w:rPr>
          <w:rFonts w:cs="Arial"/>
          <w:spacing w:val="14"/>
        </w:rPr>
        <w:t xml:space="preserve"> </w:t>
      </w:r>
      <w:r w:rsidRPr="00587E7A">
        <w:rPr>
          <w:rFonts w:cs="Arial"/>
          <w:spacing w:val="-1"/>
        </w:rPr>
        <w:t>the</w:t>
      </w:r>
      <w:r w:rsidRPr="00587E7A">
        <w:rPr>
          <w:rFonts w:cs="Arial"/>
          <w:spacing w:val="14"/>
        </w:rPr>
        <w:t xml:space="preserve"> </w:t>
      </w:r>
      <w:r w:rsidRPr="00587E7A">
        <w:rPr>
          <w:rFonts w:cs="Arial"/>
          <w:spacing w:val="-1"/>
        </w:rPr>
        <w:t>grievance</w:t>
      </w:r>
      <w:r w:rsidRPr="00587E7A">
        <w:rPr>
          <w:rFonts w:cs="Arial"/>
          <w:spacing w:val="16"/>
        </w:rPr>
        <w:t xml:space="preserve"> </w:t>
      </w:r>
      <w:r w:rsidRPr="00587E7A">
        <w:rPr>
          <w:rFonts w:cs="Arial"/>
          <w:spacing w:val="-1"/>
        </w:rPr>
        <w:t>procedure.</w:t>
      </w:r>
      <w:r w:rsidRPr="00587E7A">
        <w:rPr>
          <w:rFonts w:cs="Arial"/>
          <w:spacing w:val="16"/>
        </w:rPr>
        <w:t xml:space="preserve"> </w:t>
      </w:r>
      <w:r w:rsidRPr="00587E7A">
        <w:rPr>
          <w:rFonts w:cs="Arial"/>
          <w:spacing w:val="-1"/>
        </w:rPr>
        <w:t>Probationary</w:t>
      </w:r>
      <w:r w:rsidRPr="00587E7A">
        <w:rPr>
          <w:rFonts w:cs="Arial"/>
          <w:spacing w:val="45"/>
        </w:rPr>
        <w:t xml:space="preserve"> </w:t>
      </w:r>
      <w:r w:rsidRPr="00587E7A">
        <w:rPr>
          <w:rFonts w:cs="Arial"/>
          <w:spacing w:val="-1"/>
        </w:rPr>
        <w:t>employees</w:t>
      </w:r>
      <w:r w:rsidRPr="00587E7A">
        <w:rPr>
          <w:rFonts w:cs="Arial"/>
          <w:spacing w:val="47"/>
        </w:rPr>
        <w:t xml:space="preserve"> </w:t>
      </w:r>
      <w:r w:rsidRPr="00587E7A">
        <w:rPr>
          <w:rFonts w:cs="Arial"/>
          <w:spacing w:val="-1"/>
        </w:rPr>
        <w:t>shall</w:t>
      </w:r>
      <w:r w:rsidRPr="00587E7A">
        <w:rPr>
          <w:rFonts w:cs="Arial"/>
          <w:spacing w:val="48"/>
        </w:rPr>
        <w:t xml:space="preserve"> </w:t>
      </w:r>
      <w:r w:rsidRPr="00587E7A">
        <w:rPr>
          <w:rFonts w:cs="Arial"/>
          <w:spacing w:val="-1"/>
        </w:rPr>
        <w:t>not</w:t>
      </w:r>
      <w:r w:rsidRPr="00587E7A">
        <w:rPr>
          <w:rFonts w:cs="Arial"/>
          <w:spacing w:val="46"/>
        </w:rPr>
        <w:t xml:space="preserve"> </w:t>
      </w:r>
      <w:r w:rsidRPr="00587E7A">
        <w:rPr>
          <w:rFonts w:cs="Arial"/>
          <w:spacing w:val="-1"/>
        </w:rPr>
        <w:t>have</w:t>
      </w:r>
      <w:r w:rsidRPr="00587E7A">
        <w:rPr>
          <w:rFonts w:cs="Arial"/>
          <w:spacing w:val="48"/>
        </w:rPr>
        <w:t xml:space="preserve"> </w:t>
      </w:r>
      <w:r w:rsidRPr="00587E7A">
        <w:rPr>
          <w:rFonts w:cs="Arial"/>
        </w:rPr>
        <w:t>access</w:t>
      </w:r>
      <w:r w:rsidRPr="00587E7A">
        <w:rPr>
          <w:rFonts w:cs="Arial"/>
          <w:spacing w:val="48"/>
        </w:rPr>
        <w:t xml:space="preserve"> </w:t>
      </w:r>
      <w:r w:rsidRPr="00587E7A">
        <w:rPr>
          <w:rFonts w:cs="Arial"/>
          <w:spacing w:val="-1"/>
        </w:rPr>
        <w:t>to</w:t>
      </w:r>
      <w:r w:rsidRPr="00587E7A">
        <w:rPr>
          <w:rFonts w:cs="Arial"/>
          <w:spacing w:val="49"/>
        </w:rPr>
        <w:t xml:space="preserve"> </w:t>
      </w:r>
      <w:r w:rsidRPr="00587E7A">
        <w:rPr>
          <w:rFonts w:cs="Arial"/>
          <w:spacing w:val="-1"/>
        </w:rPr>
        <w:t>the</w:t>
      </w:r>
      <w:r w:rsidRPr="00587E7A">
        <w:rPr>
          <w:rFonts w:cs="Arial"/>
          <w:spacing w:val="49"/>
        </w:rPr>
        <w:t xml:space="preserve"> </w:t>
      </w:r>
      <w:r w:rsidRPr="00587E7A">
        <w:rPr>
          <w:rFonts w:cs="Arial"/>
          <w:spacing w:val="-1"/>
        </w:rPr>
        <w:t>grievance</w:t>
      </w:r>
      <w:r w:rsidRPr="00587E7A">
        <w:rPr>
          <w:rFonts w:cs="Arial"/>
          <w:spacing w:val="48"/>
        </w:rPr>
        <w:t xml:space="preserve"> </w:t>
      </w:r>
      <w:r w:rsidRPr="00587E7A">
        <w:rPr>
          <w:rFonts w:cs="Arial"/>
          <w:spacing w:val="-1"/>
        </w:rPr>
        <w:t>procedure.</w:t>
      </w:r>
      <w:r w:rsidRPr="00587E7A">
        <w:rPr>
          <w:rFonts w:cs="Arial"/>
          <w:spacing w:val="46"/>
        </w:rPr>
        <w:t xml:space="preserve"> </w:t>
      </w:r>
      <w:r w:rsidRPr="00587E7A">
        <w:rPr>
          <w:rFonts w:cs="Arial"/>
          <w:spacing w:val="-1"/>
        </w:rPr>
        <w:t>Department</w:t>
      </w:r>
      <w:r w:rsidRPr="00587E7A">
        <w:rPr>
          <w:rFonts w:cs="Arial"/>
          <w:spacing w:val="46"/>
        </w:rPr>
        <w:t xml:space="preserve"> </w:t>
      </w:r>
      <w:r w:rsidRPr="00587E7A">
        <w:rPr>
          <w:rFonts w:cs="Arial"/>
          <w:spacing w:val="-1"/>
        </w:rPr>
        <w:t>Heads</w:t>
      </w:r>
      <w:r w:rsidRPr="00587E7A">
        <w:rPr>
          <w:rFonts w:cs="Arial"/>
          <w:spacing w:val="53"/>
        </w:rPr>
        <w:t xml:space="preserve"> </w:t>
      </w:r>
      <w:r w:rsidRPr="00587E7A">
        <w:rPr>
          <w:rFonts w:cs="Arial"/>
          <w:spacing w:val="-1"/>
        </w:rPr>
        <w:t>shall</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have</w:t>
      </w:r>
      <w:r w:rsidRPr="00587E7A">
        <w:rPr>
          <w:rFonts w:cs="Arial"/>
          <w:spacing w:val="1"/>
        </w:rPr>
        <w:t xml:space="preserve"> </w:t>
      </w:r>
      <w:r w:rsidRPr="00587E7A">
        <w:rPr>
          <w:rFonts w:cs="Arial"/>
          <w:spacing w:val="-1"/>
        </w:rPr>
        <w:t>access</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grievance</w:t>
      </w:r>
      <w:r w:rsidRPr="00587E7A">
        <w:rPr>
          <w:rFonts w:cs="Arial"/>
          <w:spacing w:val="1"/>
        </w:rPr>
        <w:t xml:space="preserve"> </w:t>
      </w:r>
      <w:r w:rsidRPr="00587E7A">
        <w:rPr>
          <w:rFonts w:cs="Arial"/>
          <w:spacing w:val="-1"/>
        </w:rPr>
        <w:t>procedure.</w:t>
      </w:r>
      <w:r w:rsidRPr="00587E7A">
        <w:rPr>
          <w:rFonts w:cs="Arial"/>
        </w:rPr>
        <w:t xml:space="preserve"> </w:t>
      </w:r>
      <w:r w:rsidRPr="00587E7A">
        <w:rPr>
          <w:rFonts w:cs="Arial"/>
          <w:spacing w:val="1"/>
        </w:rPr>
        <w:t xml:space="preserve"> </w:t>
      </w:r>
      <w:r w:rsidRPr="00587E7A">
        <w:rPr>
          <w:rFonts w:cs="Arial"/>
          <w:spacing w:val="-1"/>
        </w:rPr>
        <w:t>(See</w:t>
      </w:r>
      <w:r w:rsidRPr="00587E7A">
        <w:rPr>
          <w:rFonts w:cs="Arial"/>
          <w:spacing w:val="1"/>
        </w:rPr>
        <w:t xml:space="preserve"> </w:t>
      </w:r>
      <w:r w:rsidR="00FD0B0C" w:rsidRPr="00587E7A">
        <w:rPr>
          <w:rFonts w:cs="Arial"/>
          <w:spacing w:val="-1"/>
        </w:rPr>
        <w:t>3</w:t>
      </w:r>
      <w:r w:rsidRPr="00587E7A">
        <w:rPr>
          <w:rFonts w:cs="Arial"/>
          <w:spacing w:val="-1"/>
        </w:rPr>
        <w:t>,</w:t>
      </w:r>
      <w:r w:rsidRPr="00587E7A">
        <w:rPr>
          <w:rFonts w:cs="Arial"/>
        </w:rPr>
        <w:t xml:space="preserve"> </w:t>
      </w:r>
      <w:r w:rsidRPr="00587E7A">
        <w:rPr>
          <w:rFonts w:cs="Arial"/>
          <w:spacing w:val="-1"/>
        </w:rPr>
        <w:t>6.12).</w:t>
      </w:r>
    </w:p>
    <w:p w14:paraId="018A4AED" w14:textId="77777777" w:rsidR="00F00036" w:rsidRPr="00587E7A" w:rsidRDefault="00F00036" w:rsidP="00985A6C">
      <w:pPr>
        <w:rPr>
          <w:rFonts w:ascii="Arial" w:eastAsia="Arial" w:hAnsi="Arial" w:cs="Arial"/>
          <w:sz w:val="24"/>
          <w:szCs w:val="24"/>
        </w:rPr>
      </w:pPr>
    </w:p>
    <w:p w14:paraId="31692005" w14:textId="77777777" w:rsidR="00F00036" w:rsidRPr="00587E7A" w:rsidRDefault="003650B4" w:rsidP="00985A6C">
      <w:pPr>
        <w:pStyle w:val="BodyText"/>
        <w:numPr>
          <w:ilvl w:val="2"/>
          <w:numId w:val="25"/>
        </w:numPr>
        <w:tabs>
          <w:tab w:val="left" w:pos="1544"/>
        </w:tabs>
        <w:ind w:right="98"/>
        <w:rPr>
          <w:rFonts w:cs="Arial"/>
        </w:rPr>
      </w:pPr>
      <w:r w:rsidRPr="00587E7A">
        <w:rPr>
          <w:rFonts w:cs="Arial"/>
          <w:spacing w:val="-1"/>
        </w:rPr>
        <w:t>Disciplinary</w:t>
      </w:r>
      <w:r w:rsidRPr="00587E7A">
        <w:rPr>
          <w:rFonts w:cs="Arial"/>
          <w:spacing w:val="38"/>
        </w:rPr>
        <w:t xml:space="preserve"> </w:t>
      </w:r>
      <w:r w:rsidRPr="00587E7A">
        <w:rPr>
          <w:rFonts w:cs="Arial"/>
          <w:spacing w:val="-1"/>
        </w:rPr>
        <w:t>action</w:t>
      </w:r>
      <w:r w:rsidRPr="00587E7A">
        <w:rPr>
          <w:rFonts w:cs="Arial"/>
          <w:spacing w:val="42"/>
        </w:rPr>
        <w:t xml:space="preserve"> </w:t>
      </w:r>
      <w:r w:rsidRPr="00587E7A">
        <w:rPr>
          <w:rFonts w:cs="Arial"/>
          <w:spacing w:val="-1"/>
        </w:rPr>
        <w:t>is</w:t>
      </w:r>
      <w:r w:rsidRPr="00587E7A">
        <w:rPr>
          <w:rFonts w:cs="Arial"/>
          <w:spacing w:val="43"/>
        </w:rPr>
        <w:t xml:space="preserve"> </w:t>
      </w:r>
      <w:r w:rsidRPr="00587E7A">
        <w:rPr>
          <w:rFonts w:cs="Arial"/>
          <w:spacing w:val="-1"/>
        </w:rPr>
        <w:t>defined</w:t>
      </w:r>
      <w:r w:rsidRPr="00587E7A">
        <w:rPr>
          <w:rFonts w:cs="Arial"/>
          <w:spacing w:val="41"/>
        </w:rPr>
        <w:t xml:space="preserve"> </w:t>
      </w:r>
      <w:r w:rsidRPr="00587E7A">
        <w:rPr>
          <w:rFonts w:cs="Arial"/>
        </w:rPr>
        <w:t>as</w:t>
      </w:r>
      <w:r w:rsidRPr="00587E7A">
        <w:rPr>
          <w:rFonts w:cs="Arial"/>
          <w:spacing w:val="41"/>
        </w:rPr>
        <w:t xml:space="preserve"> </w:t>
      </w:r>
      <w:r w:rsidRPr="00587E7A">
        <w:rPr>
          <w:rFonts w:cs="Arial"/>
          <w:spacing w:val="-1"/>
        </w:rPr>
        <w:t>verbal</w:t>
      </w:r>
      <w:r w:rsidRPr="00587E7A">
        <w:rPr>
          <w:rFonts w:cs="Arial"/>
          <w:spacing w:val="41"/>
        </w:rPr>
        <w:t xml:space="preserve"> </w:t>
      </w:r>
      <w:r w:rsidRPr="00587E7A">
        <w:rPr>
          <w:rFonts w:cs="Arial"/>
        </w:rPr>
        <w:t>or</w:t>
      </w:r>
      <w:r w:rsidRPr="00587E7A">
        <w:rPr>
          <w:rFonts w:cs="Arial"/>
          <w:spacing w:val="38"/>
        </w:rPr>
        <w:t xml:space="preserve"> </w:t>
      </w:r>
      <w:r w:rsidRPr="00587E7A">
        <w:rPr>
          <w:rFonts w:cs="Arial"/>
          <w:spacing w:val="-1"/>
        </w:rPr>
        <w:t>written</w:t>
      </w:r>
      <w:r w:rsidRPr="00587E7A">
        <w:rPr>
          <w:rFonts w:cs="Arial"/>
          <w:spacing w:val="41"/>
        </w:rPr>
        <w:t xml:space="preserve"> </w:t>
      </w:r>
      <w:r w:rsidRPr="00587E7A">
        <w:rPr>
          <w:rFonts w:cs="Arial"/>
          <w:spacing w:val="-1"/>
        </w:rPr>
        <w:t>reprimands,</w:t>
      </w:r>
      <w:r w:rsidRPr="00587E7A">
        <w:rPr>
          <w:rFonts w:cs="Arial"/>
          <w:spacing w:val="39"/>
        </w:rPr>
        <w:t xml:space="preserve"> </w:t>
      </w:r>
      <w:r w:rsidRPr="00587E7A">
        <w:rPr>
          <w:rFonts w:cs="Arial"/>
          <w:spacing w:val="-1"/>
        </w:rPr>
        <w:t>no-pay</w:t>
      </w:r>
      <w:r w:rsidRPr="00587E7A">
        <w:rPr>
          <w:rFonts w:cs="Arial"/>
          <w:spacing w:val="39"/>
        </w:rPr>
        <w:t xml:space="preserve"> </w:t>
      </w:r>
      <w:r w:rsidRPr="00587E7A">
        <w:rPr>
          <w:rFonts w:cs="Arial"/>
          <w:spacing w:val="-1"/>
        </w:rPr>
        <w:t>suspensions</w:t>
      </w:r>
      <w:r w:rsidRPr="00587E7A">
        <w:rPr>
          <w:rFonts w:cs="Arial"/>
          <w:spacing w:val="81"/>
        </w:rPr>
        <w:t xml:space="preserve"> </w:t>
      </w:r>
      <w:r w:rsidRPr="00587E7A">
        <w:rPr>
          <w:rFonts w:cs="Arial"/>
          <w:spacing w:val="-1"/>
        </w:rPr>
        <w:t>and/or discharges.</w:t>
      </w:r>
      <w:r w:rsidRPr="00587E7A">
        <w:rPr>
          <w:rFonts w:cs="Arial"/>
        </w:rPr>
        <w:t xml:space="preserve"> </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counseling is</w:t>
      </w:r>
      <w:r w:rsidRPr="00587E7A">
        <w:rPr>
          <w:rFonts w:cs="Arial"/>
        </w:rPr>
        <w:t xml:space="preserve"> not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appeal.</w:t>
      </w:r>
    </w:p>
    <w:p w14:paraId="28FE22F4" w14:textId="77777777" w:rsidR="00F00036" w:rsidRPr="00587E7A" w:rsidRDefault="00F00036" w:rsidP="00985A6C">
      <w:pPr>
        <w:rPr>
          <w:rFonts w:ascii="Arial" w:eastAsia="Arial" w:hAnsi="Arial" w:cs="Arial"/>
          <w:sz w:val="24"/>
          <w:szCs w:val="24"/>
        </w:rPr>
      </w:pPr>
    </w:p>
    <w:p w14:paraId="388FC664" w14:textId="77777777" w:rsidR="00F00036" w:rsidRPr="00587E7A" w:rsidRDefault="003650B4" w:rsidP="00985A6C">
      <w:pPr>
        <w:pStyle w:val="BodyText"/>
        <w:numPr>
          <w:ilvl w:val="2"/>
          <w:numId w:val="25"/>
        </w:numPr>
        <w:tabs>
          <w:tab w:val="left" w:pos="1544"/>
        </w:tabs>
        <w:ind w:right="99"/>
        <w:rPr>
          <w:rFonts w:cs="Arial"/>
        </w:rPr>
      </w:pPr>
      <w:r w:rsidRPr="00587E7A">
        <w:rPr>
          <w:rFonts w:cs="Arial"/>
          <w:spacing w:val="-1"/>
        </w:rPr>
        <w:t>Only</w:t>
      </w:r>
      <w:r w:rsidRPr="00587E7A">
        <w:rPr>
          <w:rFonts w:cs="Arial"/>
          <w:spacing w:val="2"/>
        </w:rPr>
        <w:t xml:space="preserve"> </w:t>
      </w:r>
      <w:r w:rsidRPr="00587E7A">
        <w:rPr>
          <w:rFonts w:cs="Arial"/>
          <w:spacing w:val="-1"/>
        </w:rPr>
        <w:t>no-pay</w:t>
      </w:r>
      <w:r w:rsidRPr="00587E7A">
        <w:rPr>
          <w:rFonts w:cs="Arial"/>
          <w:spacing w:val="2"/>
        </w:rPr>
        <w:t xml:space="preserve"> </w:t>
      </w:r>
      <w:r w:rsidRPr="00587E7A">
        <w:rPr>
          <w:rFonts w:cs="Arial"/>
          <w:spacing w:val="-1"/>
        </w:rPr>
        <w:t>suspensions</w:t>
      </w:r>
      <w:r w:rsidRPr="00587E7A">
        <w:rPr>
          <w:rFonts w:cs="Arial"/>
          <w:spacing w:val="5"/>
        </w:rPr>
        <w:t xml:space="preserve"> </w:t>
      </w:r>
      <w:r w:rsidRPr="00587E7A">
        <w:rPr>
          <w:rFonts w:cs="Arial"/>
          <w:spacing w:val="-1"/>
        </w:rPr>
        <w:t>and</w:t>
      </w:r>
      <w:r w:rsidRPr="00587E7A">
        <w:rPr>
          <w:rFonts w:cs="Arial"/>
          <w:spacing w:val="3"/>
        </w:rPr>
        <w:t xml:space="preserve"> </w:t>
      </w:r>
      <w:r w:rsidRPr="00587E7A">
        <w:rPr>
          <w:rFonts w:cs="Arial"/>
          <w:spacing w:val="-1"/>
        </w:rPr>
        <w:t>discharges</w:t>
      </w:r>
      <w:r w:rsidRPr="00587E7A">
        <w:rPr>
          <w:rFonts w:cs="Arial"/>
          <w:spacing w:val="5"/>
        </w:rPr>
        <w:t xml:space="preserve"> </w:t>
      </w:r>
      <w:r w:rsidRPr="00587E7A">
        <w:rPr>
          <w:rFonts w:cs="Arial"/>
          <w:spacing w:val="-1"/>
        </w:rPr>
        <w:t>can</w:t>
      </w:r>
      <w:r w:rsidRPr="00587E7A">
        <w:rPr>
          <w:rFonts w:cs="Arial"/>
          <w:spacing w:val="3"/>
        </w:rPr>
        <w:t xml:space="preserve"> </w:t>
      </w:r>
      <w:r w:rsidRPr="00587E7A">
        <w:rPr>
          <w:rFonts w:cs="Arial"/>
        </w:rPr>
        <w:t>be</w:t>
      </w:r>
      <w:r w:rsidRPr="00587E7A">
        <w:rPr>
          <w:rFonts w:cs="Arial"/>
          <w:spacing w:val="3"/>
        </w:rPr>
        <w:t xml:space="preserve"> </w:t>
      </w:r>
      <w:r w:rsidRPr="00587E7A">
        <w:rPr>
          <w:rFonts w:cs="Arial"/>
          <w:spacing w:val="-1"/>
        </w:rPr>
        <w:t>appealed</w:t>
      </w:r>
      <w:r w:rsidRPr="00587E7A">
        <w:rPr>
          <w:rFonts w:cs="Arial"/>
          <w:spacing w:val="3"/>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3"/>
        </w:rPr>
        <w:t xml:space="preserve"> </w:t>
      </w:r>
      <w:r w:rsidRPr="00587E7A">
        <w:rPr>
          <w:rFonts w:cs="Arial"/>
          <w:spacing w:val="-1"/>
        </w:rPr>
        <w:t>City</w:t>
      </w:r>
      <w:r w:rsidRPr="00587E7A">
        <w:rPr>
          <w:rFonts w:cs="Arial"/>
          <w:spacing w:val="2"/>
        </w:rPr>
        <w:t xml:space="preserve"> </w:t>
      </w:r>
      <w:r w:rsidRPr="00587E7A">
        <w:rPr>
          <w:rFonts w:cs="Arial"/>
          <w:spacing w:val="-1"/>
        </w:rPr>
        <w:t>Manager</w:t>
      </w:r>
      <w:r w:rsidRPr="00587E7A">
        <w:rPr>
          <w:rFonts w:cs="Arial"/>
          <w:spacing w:val="4"/>
        </w:rPr>
        <w:t xml:space="preserve"> </w:t>
      </w:r>
      <w:r w:rsidRPr="00587E7A">
        <w:rPr>
          <w:rFonts w:cs="Arial"/>
          <w:spacing w:val="-1"/>
        </w:rPr>
        <w:t>level,</w:t>
      </w:r>
      <w:r w:rsidRPr="00587E7A">
        <w:rPr>
          <w:rFonts w:cs="Arial"/>
          <w:spacing w:val="67"/>
        </w:rPr>
        <w:t xml:space="preserve"> </w:t>
      </w:r>
      <w:r w:rsidRPr="00587E7A">
        <w:rPr>
          <w:rFonts w:cs="Arial"/>
        </w:rPr>
        <w:t>Step</w:t>
      </w:r>
      <w:r w:rsidRPr="00587E7A">
        <w:rPr>
          <w:rFonts w:cs="Arial"/>
          <w:spacing w:val="23"/>
        </w:rPr>
        <w:t xml:space="preserve"> </w:t>
      </w:r>
      <w:r w:rsidRPr="00587E7A">
        <w:rPr>
          <w:rFonts w:cs="Arial"/>
        </w:rPr>
        <w:t>3.</w:t>
      </w:r>
      <w:r w:rsidRPr="00587E7A">
        <w:rPr>
          <w:rFonts w:cs="Arial"/>
          <w:spacing w:val="43"/>
        </w:rPr>
        <w:t xml:space="preserve"> </w:t>
      </w:r>
      <w:r w:rsidRPr="00587E7A">
        <w:rPr>
          <w:rFonts w:cs="Arial"/>
        </w:rPr>
        <w:t>The</w:t>
      </w:r>
      <w:r w:rsidRPr="00587E7A">
        <w:rPr>
          <w:rFonts w:cs="Arial"/>
          <w:spacing w:val="23"/>
        </w:rPr>
        <w:t xml:space="preserve"> </w:t>
      </w:r>
      <w:r w:rsidRPr="00587E7A">
        <w:rPr>
          <w:rFonts w:cs="Arial"/>
          <w:spacing w:val="-1"/>
        </w:rPr>
        <w:t>decision</w:t>
      </w:r>
      <w:r w:rsidRPr="00587E7A">
        <w:rPr>
          <w:rFonts w:cs="Arial"/>
          <w:spacing w:val="23"/>
        </w:rPr>
        <w:t xml:space="preserve"> </w:t>
      </w:r>
      <w:r w:rsidRPr="00587E7A">
        <w:rPr>
          <w:rFonts w:cs="Arial"/>
        </w:rPr>
        <w:t>by</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Department</w:t>
      </w:r>
      <w:r w:rsidRPr="00587E7A">
        <w:rPr>
          <w:rFonts w:cs="Arial"/>
          <w:spacing w:val="22"/>
        </w:rPr>
        <w:t xml:space="preserve"> </w:t>
      </w:r>
      <w:r w:rsidRPr="00587E7A">
        <w:rPr>
          <w:rFonts w:cs="Arial"/>
          <w:spacing w:val="-1"/>
        </w:rPr>
        <w:t>Head</w:t>
      </w:r>
      <w:r w:rsidRPr="00587E7A">
        <w:rPr>
          <w:rFonts w:cs="Arial"/>
          <w:spacing w:val="25"/>
        </w:rPr>
        <w:t xml:space="preserve"> </w:t>
      </w:r>
      <w:r w:rsidRPr="00587E7A">
        <w:rPr>
          <w:rFonts w:cs="Arial"/>
          <w:spacing w:val="-1"/>
        </w:rPr>
        <w:t>on</w:t>
      </w:r>
      <w:r w:rsidRPr="00587E7A">
        <w:rPr>
          <w:rFonts w:cs="Arial"/>
          <w:spacing w:val="25"/>
        </w:rPr>
        <w:t xml:space="preserve"> </w:t>
      </w:r>
      <w:r w:rsidRPr="00587E7A">
        <w:rPr>
          <w:rFonts w:cs="Arial"/>
          <w:spacing w:val="-1"/>
        </w:rPr>
        <w:t>verbal</w:t>
      </w:r>
      <w:r w:rsidRPr="00587E7A">
        <w:rPr>
          <w:rFonts w:cs="Arial"/>
          <w:spacing w:val="24"/>
        </w:rPr>
        <w:t xml:space="preserve"> </w:t>
      </w:r>
      <w:r w:rsidRPr="00587E7A">
        <w:rPr>
          <w:rFonts w:cs="Arial"/>
          <w:spacing w:val="-1"/>
        </w:rPr>
        <w:t>and</w:t>
      </w:r>
      <w:r w:rsidRPr="00587E7A">
        <w:rPr>
          <w:rFonts w:cs="Arial"/>
          <w:spacing w:val="25"/>
        </w:rPr>
        <w:t xml:space="preserve"> </w:t>
      </w:r>
      <w:r w:rsidRPr="00587E7A">
        <w:rPr>
          <w:rFonts w:cs="Arial"/>
          <w:spacing w:val="-1"/>
        </w:rPr>
        <w:t>written</w:t>
      </w:r>
      <w:r w:rsidRPr="00587E7A">
        <w:rPr>
          <w:rFonts w:cs="Arial"/>
          <w:spacing w:val="25"/>
        </w:rPr>
        <w:t xml:space="preserve"> </w:t>
      </w:r>
      <w:r w:rsidRPr="00587E7A">
        <w:rPr>
          <w:rFonts w:cs="Arial"/>
          <w:spacing w:val="-1"/>
        </w:rPr>
        <w:t>reprimands</w:t>
      </w:r>
      <w:r w:rsidRPr="00587E7A">
        <w:rPr>
          <w:rFonts w:cs="Arial"/>
          <w:spacing w:val="24"/>
        </w:rPr>
        <w:t xml:space="preserve"> </w:t>
      </w:r>
      <w:r w:rsidRPr="00587E7A">
        <w:rPr>
          <w:rFonts w:cs="Arial"/>
          <w:spacing w:val="-1"/>
        </w:rPr>
        <w:t>is</w:t>
      </w:r>
      <w:r w:rsidRPr="00587E7A">
        <w:rPr>
          <w:rFonts w:cs="Arial"/>
          <w:spacing w:val="45"/>
        </w:rPr>
        <w:t xml:space="preserve"> </w:t>
      </w:r>
      <w:r w:rsidRPr="00587E7A">
        <w:rPr>
          <w:rFonts w:cs="Arial"/>
          <w:spacing w:val="-1"/>
        </w:rPr>
        <w:t>final</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binding.</w:t>
      </w:r>
    </w:p>
    <w:p w14:paraId="7EBAC10E" w14:textId="77777777" w:rsidR="00F00036" w:rsidRPr="00587E7A" w:rsidRDefault="00F00036" w:rsidP="00985A6C">
      <w:pPr>
        <w:rPr>
          <w:rFonts w:ascii="Arial" w:eastAsia="Arial" w:hAnsi="Arial" w:cs="Arial"/>
          <w:sz w:val="24"/>
          <w:szCs w:val="24"/>
        </w:rPr>
      </w:pPr>
    </w:p>
    <w:p w14:paraId="5D8D2C9F" w14:textId="77777777" w:rsidR="00F00036" w:rsidRPr="00587E7A" w:rsidRDefault="003650B4" w:rsidP="00985A6C">
      <w:pPr>
        <w:pStyle w:val="BodyText"/>
        <w:numPr>
          <w:ilvl w:val="2"/>
          <w:numId w:val="25"/>
        </w:numPr>
        <w:tabs>
          <w:tab w:val="left" w:pos="1544"/>
        </w:tabs>
        <w:ind w:right="102"/>
        <w:rPr>
          <w:rFonts w:cs="Arial"/>
        </w:rPr>
      </w:pPr>
      <w:r w:rsidRPr="00587E7A">
        <w:rPr>
          <w:rFonts w:cs="Arial"/>
        </w:rPr>
        <w:t>A</w:t>
      </w:r>
      <w:r w:rsidRPr="00587E7A">
        <w:rPr>
          <w:rFonts w:cs="Arial"/>
          <w:spacing w:val="38"/>
        </w:rPr>
        <w:t xml:space="preserve"> </w:t>
      </w:r>
      <w:r w:rsidRPr="00587E7A">
        <w:rPr>
          <w:rFonts w:cs="Arial"/>
          <w:spacing w:val="-1"/>
        </w:rPr>
        <w:t>grievance</w:t>
      </w:r>
      <w:r w:rsidRPr="00587E7A">
        <w:rPr>
          <w:rFonts w:cs="Arial"/>
          <w:spacing w:val="40"/>
        </w:rPr>
        <w:t xml:space="preserve"> </w:t>
      </w:r>
      <w:r w:rsidRPr="00587E7A">
        <w:rPr>
          <w:rFonts w:cs="Arial"/>
        </w:rPr>
        <w:t>filed</w:t>
      </w:r>
      <w:r w:rsidRPr="00587E7A">
        <w:rPr>
          <w:rFonts w:cs="Arial"/>
          <w:spacing w:val="40"/>
        </w:rPr>
        <w:t xml:space="preserve"> </w:t>
      </w:r>
      <w:r w:rsidRPr="00587E7A">
        <w:rPr>
          <w:rFonts w:cs="Arial"/>
        </w:rPr>
        <w:t>by</w:t>
      </w:r>
      <w:r w:rsidRPr="00587E7A">
        <w:rPr>
          <w:rFonts w:cs="Arial"/>
          <w:spacing w:val="35"/>
        </w:rPr>
        <w:t xml:space="preserve"> </w:t>
      </w:r>
      <w:r w:rsidRPr="00587E7A">
        <w:rPr>
          <w:rFonts w:cs="Arial"/>
        </w:rPr>
        <w:t>an</w:t>
      </w:r>
      <w:r w:rsidRPr="00587E7A">
        <w:rPr>
          <w:rFonts w:cs="Arial"/>
          <w:spacing w:val="40"/>
        </w:rPr>
        <w:t xml:space="preserve"> </w:t>
      </w:r>
      <w:r w:rsidRPr="00587E7A">
        <w:rPr>
          <w:rFonts w:cs="Arial"/>
          <w:spacing w:val="-1"/>
        </w:rPr>
        <w:t>employee</w:t>
      </w:r>
      <w:r w:rsidRPr="00587E7A">
        <w:rPr>
          <w:rFonts w:cs="Arial"/>
          <w:spacing w:val="40"/>
        </w:rPr>
        <w:t xml:space="preserve"> </w:t>
      </w:r>
      <w:r w:rsidRPr="00587E7A">
        <w:rPr>
          <w:rFonts w:cs="Arial"/>
        </w:rPr>
        <w:t>must</w:t>
      </w:r>
      <w:r w:rsidRPr="00587E7A">
        <w:rPr>
          <w:rFonts w:cs="Arial"/>
          <w:spacing w:val="39"/>
        </w:rPr>
        <w:t xml:space="preserve"> </w:t>
      </w:r>
      <w:r w:rsidRPr="00587E7A">
        <w:rPr>
          <w:rFonts w:cs="Arial"/>
        </w:rPr>
        <w:t>be</w:t>
      </w:r>
      <w:r w:rsidRPr="00587E7A">
        <w:rPr>
          <w:rFonts w:cs="Arial"/>
          <w:spacing w:val="36"/>
        </w:rPr>
        <w:t xml:space="preserve"> </w:t>
      </w:r>
      <w:r w:rsidRPr="00587E7A">
        <w:rPr>
          <w:rFonts w:cs="Arial"/>
          <w:spacing w:val="-1"/>
        </w:rPr>
        <w:t>submitted</w:t>
      </w:r>
      <w:r w:rsidRPr="00587E7A">
        <w:rPr>
          <w:rFonts w:cs="Arial"/>
          <w:spacing w:val="40"/>
        </w:rPr>
        <w:t xml:space="preserve"> </w:t>
      </w:r>
      <w:r w:rsidRPr="00587E7A">
        <w:rPr>
          <w:rFonts w:cs="Arial"/>
          <w:spacing w:val="-1"/>
        </w:rPr>
        <w:t>on</w:t>
      </w:r>
      <w:r w:rsidRPr="00587E7A">
        <w:rPr>
          <w:rFonts w:cs="Arial"/>
          <w:spacing w:val="40"/>
        </w:rPr>
        <w:t xml:space="preserve"> </w:t>
      </w:r>
      <w:r w:rsidRPr="00587E7A">
        <w:rPr>
          <w:rFonts w:cs="Arial"/>
        </w:rPr>
        <w:t>the</w:t>
      </w:r>
      <w:r w:rsidRPr="00587E7A">
        <w:rPr>
          <w:rFonts w:cs="Arial"/>
          <w:spacing w:val="39"/>
        </w:rPr>
        <w:t xml:space="preserve"> </w:t>
      </w:r>
      <w:r w:rsidRPr="00587E7A">
        <w:rPr>
          <w:rFonts w:cs="Arial"/>
          <w:spacing w:val="-1"/>
        </w:rPr>
        <w:t>Employee</w:t>
      </w:r>
      <w:r w:rsidRPr="00587E7A">
        <w:rPr>
          <w:rFonts w:cs="Arial"/>
          <w:spacing w:val="40"/>
        </w:rPr>
        <w:t xml:space="preserve"> </w:t>
      </w:r>
      <w:r w:rsidRPr="00587E7A">
        <w:rPr>
          <w:rFonts w:cs="Arial"/>
          <w:spacing w:val="-1"/>
        </w:rPr>
        <w:t>Grievance</w:t>
      </w:r>
      <w:r w:rsidRPr="00587E7A">
        <w:rPr>
          <w:rFonts w:cs="Arial"/>
          <w:spacing w:val="43"/>
        </w:rPr>
        <w:t xml:space="preserve"> </w:t>
      </w:r>
      <w:r w:rsidRPr="00587E7A">
        <w:rPr>
          <w:rFonts w:cs="Arial"/>
        </w:rPr>
        <w:t>form,</w:t>
      </w:r>
      <w:r w:rsidRPr="00587E7A">
        <w:rPr>
          <w:rFonts w:cs="Arial"/>
          <w:spacing w:val="-2"/>
        </w:rPr>
        <w:t xml:space="preserve"> </w:t>
      </w:r>
      <w:r w:rsidRPr="00587E7A">
        <w:rPr>
          <w:rFonts w:cs="Arial"/>
          <w:spacing w:val="-1"/>
        </w:rPr>
        <w:t>filled</w:t>
      </w:r>
      <w:r w:rsidRPr="00587E7A">
        <w:rPr>
          <w:rFonts w:cs="Arial"/>
          <w:spacing w:val="1"/>
        </w:rPr>
        <w:t xml:space="preserve"> </w:t>
      </w:r>
      <w:r w:rsidRPr="00587E7A">
        <w:rPr>
          <w:rFonts w:cs="Arial"/>
          <w:spacing w:val="-1"/>
        </w:rPr>
        <w:t>out</w:t>
      </w:r>
      <w:r w:rsidRPr="00587E7A">
        <w:rPr>
          <w:rFonts w:cs="Arial"/>
        </w:rPr>
        <w:t xml:space="preserve"> </w:t>
      </w:r>
      <w:r w:rsidRPr="00587E7A">
        <w:rPr>
          <w:rFonts w:cs="Arial"/>
          <w:spacing w:val="-1"/>
        </w:rPr>
        <w:t>completely,</w:t>
      </w:r>
      <w:r w:rsidRPr="00587E7A">
        <w:rPr>
          <w:rFonts w:cs="Arial"/>
        </w:rPr>
        <w:t xml:space="preserve"> </w:t>
      </w:r>
      <w:r w:rsidRPr="00587E7A">
        <w:rPr>
          <w:rFonts w:cs="Arial"/>
          <w:spacing w:val="-1"/>
        </w:rPr>
        <w:t>signed,</w:t>
      </w:r>
      <w:r w:rsidRPr="00587E7A">
        <w:rPr>
          <w:rFonts w:cs="Arial"/>
        </w:rPr>
        <w:t xml:space="preserve"> and</w:t>
      </w:r>
      <w:r w:rsidRPr="00587E7A">
        <w:rPr>
          <w:rFonts w:cs="Arial"/>
          <w:spacing w:val="-1"/>
        </w:rPr>
        <w:t xml:space="preserve"> dated.</w:t>
      </w:r>
    </w:p>
    <w:p w14:paraId="0BF5B764" w14:textId="77777777" w:rsidR="00F00036" w:rsidRPr="00587E7A" w:rsidRDefault="00F00036" w:rsidP="00985A6C">
      <w:pPr>
        <w:rPr>
          <w:rFonts w:ascii="Arial" w:eastAsia="Arial" w:hAnsi="Arial" w:cs="Arial"/>
          <w:sz w:val="24"/>
          <w:szCs w:val="24"/>
        </w:rPr>
      </w:pPr>
    </w:p>
    <w:p w14:paraId="6C8932D2" w14:textId="77777777" w:rsidR="00F00036" w:rsidRPr="00587E7A" w:rsidRDefault="003650B4" w:rsidP="00985A6C">
      <w:pPr>
        <w:pStyle w:val="BodyText"/>
        <w:numPr>
          <w:ilvl w:val="2"/>
          <w:numId w:val="25"/>
        </w:numPr>
        <w:tabs>
          <w:tab w:val="left" w:pos="1544"/>
        </w:tabs>
        <w:rPr>
          <w:rFonts w:cs="Arial"/>
        </w:rPr>
      </w:pPr>
      <w:r w:rsidRPr="00587E7A">
        <w:rPr>
          <w:rFonts w:cs="Arial"/>
        </w:rPr>
        <w:t>The</w:t>
      </w:r>
      <w:r w:rsidRPr="00587E7A">
        <w:rPr>
          <w:rFonts w:cs="Arial"/>
          <w:spacing w:val="1"/>
        </w:rPr>
        <w:t xml:space="preserve"> </w:t>
      </w:r>
      <w:r w:rsidRPr="00587E7A">
        <w:rPr>
          <w:rFonts w:cs="Arial"/>
          <w:spacing w:val="-1"/>
        </w:rPr>
        <w:t>aggrieved</w:t>
      </w:r>
      <w:r w:rsidRPr="00587E7A">
        <w:rPr>
          <w:rFonts w:cs="Arial"/>
          <w:spacing w:val="1"/>
        </w:rPr>
        <w:t xml:space="preserve"> </w:t>
      </w:r>
      <w:r w:rsidRPr="00587E7A">
        <w:rPr>
          <w:rFonts w:cs="Arial"/>
          <w:spacing w:val="-1"/>
        </w:rPr>
        <w:t>is</w:t>
      </w:r>
      <w:r w:rsidRPr="00587E7A">
        <w:rPr>
          <w:rFonts w:cs="Arial"/>
        </w:rPr>
        <w:t xml:space="preserve"> a</w:t>
      </w:r>
      <w:r w:rsidRPr="00587E7A">
        <w:rPr>
          <w:rFonts w:cs="Arial"/>
          <w:spacing w:val="1"/>
        </w:rPr>
        <w:t xml:space="preserve"> </w:t>
      </w:r>
      <w:r w:rsidRPr="00587E7A">
        <w:rPr>
          <w:rFonts w:cs="Arial"/>
          <w:spacing w:val="-1"/>
        </w:rPr>
        <w:t>regular employee</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rPr>
        <w:t>a</w:t>
      </w:r>
      <w:r w:rsidRPr="00587E7A">
        <w:rPr>
          <w:rFonts w:cs="Arial"/>
          <w:spacing w:val="1"/>
        </w:rPr>
        <w:t xml:space="preserve"> </w:t>
      </w:r>
      <w:r w:rsidRPr="00587E7A">
        <w:rPr>
          <w:rFonts w:cs="Arial"/>
          <w:spacing w:val="-1"/>
        </w:rPr>
        <w:t>citizen</w:t>
      </w:r>
      <w:r w:rsidRPr="00587E7A">
        <w:rPr>
          <w:rFonts w:cs="Arial"/>
          <w:spacing w:val="1"/>
        </w:rPr>
        <w:t xml:space="preserve"> </w:t>
      </w:r>
      <w:r w:rsidRPr="00587E7A">
        <w:rPr>
          <w:rFonts w:cs="Arial"/>
          <w:spacing w:val="-1"/>
        </w:rPr>
        <w:t xml:space="preserve">having </w:t>
      </w:r>
      <w:r w:rsidRPr="00587E7A">
        <w:rPr>
          <w:rFonts w:cs="Arial"/>
        </w:rPr>
        <w:t>a</w:t>
      </w:r>
      <w:r w:rsidRPr="00587E7A">
        <w:rPr>
          <w:rFonts w:cs="Arial"/>
          <w:spacing w:val="1"/>
        </w:rPr>
        <w:t xml:space="preserve"> </w:t>
      </w:r>
      <w:r w:rsidRPr="00587E7A">
        <w:rPr>
          <w:rFonts w:cs="Arial"/>
          <w:spacing w:val="-1"/>
        </w:rPr>
        <w:t>complaint.</w:t>
      </w:r>
    </w:p>
    <w:p w14:paraId="666F84AB" w14:textId="77777777" w:rsidR="00F00036" w:rsidRPr="00587E7A" w:rsidRDefault="00F00036" w:rsidP="00985A6C">
      <w:pPr>
        <w:rPr>
          <w:rFonts w:ascii="Arial" w:eastAsia="Arial" w:hAnsi="Arial" w:cs="Arial"/>
          <w:sz w:val="24"/>
          <w:szCs w:val="24"/>
        </w:rPr>
      </w:pPr>
    </w:p>
    <w:p w14:paraId="5F4180FE" w14:textId="77777777" w:rsidR="00F00036" w:rsidRPr="00587E7A" w:rsidRDefault="003650B4" w:rsidP="00985A6C">
      <w:pPr>
        <w:pStyle w:val="BodyText"/>
        <w:numPr>
          <w:ilvl w:val="2"/>
          <w:numId w:val="25"/>
        </w:numPr>
        <w:tabs>
          <w:tab w:val="left" w:pos="1544"/>
        </w:tabs>
        <w:ind w:right="99"/>
        <w:rPr>
          <w:rFonts w:cs="Arial"/>
        </w:rPr>
      </w:pPr>
      <w:r w:rsidRPr="00587E7A">
        <w:rPr>
          <w:rFonts w:cs="Arial"/>
        </w:rPr>
        <w:t>A</w:t>
      </w:r>
      <w:r w:rsidRPr="00587E7A">
        <w:rPr>
          <w:rFonts w:cs="Arial"/>
          <w:spacing w:val="18"/>
        </w:rPr>
        <w:t xml:space="preserve"> </w:t>
      </w:r>
      <w:r w:rsidRPr="00587E7A">
        <w:rPr>
          <w:rFonts w:cs="Arial"/>
          <w:spacing w:val="-1"/>
        </w:rPr>
        <w:t>discharged</w:t>
      </w:r>
      <w:r w:rsidRPr="00587E7A">
        <w:rPr>
          <w:rFonts w:cs="Arial"/>
          <w:spacing w:val="18"/>
        </w:rPr>
        <w:t xml:space="preserve"> </w:t>
      </w:r>
      <w:r w:rsidRPr="00587E7A">
        <w:rPr>
          <w:rFonts w:cs="Arial"/>
          <w:spacing w:val="-1"/>
        </w:rPr>
        <w:t>employee</w:t>
      </w:r>
      <w:r w:rsidRPr="00587E7A">
        <w:rPr>
          <w:rFonts w:cs="Arial"/>
          <w:spacing w:val="18"/>
        </w:rPr>
        <w:t xml:space="preserve"> </w:t>
      </w:r>
      <w:r w:rsidRPr="00587E7A">
        <w:rPr>
          <w:rFonts w:cs="Arial"/>
        </w:rPr>
        <w:t>must</w:t>
      </w:r>
      <w:r w:rsidRPr="00587E7A">
        <w:rPr>
          <w:rFonts w:cs="Arial"/>
          <w:spacing w:val="17"/>
        </w:rPr>
        <w:t xml:space="preserve"> </w:t>
      </w:r>
      <w:r w:rsidRPr="00587E7A">
        <w:rPr>
          <w:rFonts w:cs="Arial"/>
          <w:spacing w:val="-1"/>
        </w:rPr>
        <w:t>submit</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written</w:t>
      </w:r>
      <w:r w:rsidRPr="00587E7A">
        <w:rPr>
          <w:rFonts w:cs="Arial"/>
          <w:spacing w:val="18"/>
        </w:rPr>
        <w:t xml:space="preserve"> </w:t>
      </w:r>
      <w:r w:rsidRPr="00587E7A">
        <w:rPr>
          <w:rFonts w:cs="Arial"/>
          <w:spacing w:val="-1"/>
        </w:rPr>
        <w:t>notice</w:t>
      </w:r>
      <w:r w:rsidRPr="00587E7A">
        <w:rPr>
          <w:rFonts w:cs="Arial"/>
          <w:spacing w:val="18"/>
        </w:rPr>
        <w:t xml:space="preserve"> </w:t>
      </w:r>
      <w:r w:rsidRPr="00587E7A">
        <w:rPr>
          <w:rFonts w:cs="Arial"/>
          <w:spacing w:val="-1"/>
        </w:rPr>
        <w:t>outlining</w:t>
      </w:r>
      <w:r w:rsidRPr="00587E7A">
        <w:rPr>
          <w:rFonts w:cs="Arial"/>
          <w:spacing w:val="15"/>
        </w:rPr>
        <w:t xml:space="preserve"> </w:t>
      </w:r>
      <w:r w:rsidRPr="00587E7A">
        <w:rPr>
          <w:rFonts w:cs="Arial"/>
          <w:spacing w:val="-1"/>
        </w:rPr>
        <w:t>his/her</w:t>
      </w:r>
      <w:r w:rsidRPr="00587E7A">
        <w:rPr>
          <w:rFonts w:cs="Arial"/>
          <w:spacing w:val="16"/>
        </w:rPr>
        <w:t xml:space="preserve"> </w:t>
      </w:r>
      <w:r w:rsidRPr="00587E7A">
        <w:rPr>
          <w:rFonts w:cs="Arial"/>
          <w:spacing w:val="-1"/>
        </w:rPr>
        <w:t>grievance</w:t>
      </w:r>
      <w:r w:rsidRPr="00587E7A">
        <w:rPr>
          <w:rFonts w:cs="Arial"/>
          <w:spacing w:val="18"/>
        </w:rPr>
        <w:t xml:space="preserve"> </w:t>
      </w:r>
      <w:r w:rsidRPr="00587E7A">
        <w:rPr>
          <w:rFonts w:cs="Arial"/>
        </w:rPr>
        <w:t>and</w:t>
      </w:r>
      <w:r w:rsidRPr="00587E7A">
        <w:rPr>
          <w:rFonts w:cs="Arial"/>
          <w:spacing w:val="67"/>
        </w:rPr>
        <w:t xml:space="preserve"> </w:t>
      </w:r>
      <w:r w:rsidRPr="00587E7A">
        <w:rPr>
          <w:rFonts w:cs="Arial"/>
        </w:rPr>
        <w:t>the</w:t>
      </w:r>
      <w:r w:rsidRPr="00587E7A">
        <w:rPr>
          <w:rFonts w:cs="Arial"/>
          <w:spacing w:val="23"/>
        </w:rPr>
        <w:t xml:space="preserve"> </w:t>
      </w:r>
      <w:r w:rsidRPr="00587E7A">
        <w:rPr>
          <w:rFonts w:cs="Arial"/>
          <w:spacing w:val="-1"/>
        </w:rPr>
        <w:t>desired</w:t>
      </w:r>
      <w:r w:rsidRPr="00587E7A">
        <w:rPr>
          <w:rFonts w:cs="Arial"/>
          <w:spacing w:val="23"/>
        </w:rPr>
        <w:t xml:space="preserve"> </w:t>
      </w:r>
      <w:r w:rsidRPr="00587E7A">
        <w:rPr>
          <w:rFonts w:cs="Arial"/>
          <w:spacing w:val="-1"/>
        </w:rPr>
        <w:t>resolution</w:t>
      </w:r>
      <w:r w:rsidRPr="00587E7A">
        <w:rPr>
          <w:rFonts w:cs="Arial"/>
          <w:spacing w:val="20"/>
        </w:rPr>
        <w:t xml:space="preserve"> </w:t>
      </w:r>
      <w:r w:rsidRPr="00587E7A">
        <w:rPr>
          <w:rFonts w:cs="Arial"/>
          <w:spacing w:val="-1"/>
        </w:rPr>
        <w:t>directly</w:t>
      </w:r>
      <w:r w:rsidRPr="00587E7A">
        <w:rPr>
          <w:rFonts w:cs="Arial"/>
          <w:spacing w:val="19"/>
        </w:rPr>
        <w:t xml:space="preserve"> </w:t>
      </w:r>
      <w:r w:rsidRPr="00587E7A">
        <w:rPr>
          <w:rFonts w:cs="Arial"/>
        </w:rPr>
        <w:t>to</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City</w:t>
      </w:r>
      <w:r w:rsidRPr="00587E7A">
        <w:rPr>
          <w:rFonts w:cs="Arial"/>
          <w:spacing w:val="22"/>
        </w:rPr>
        <w:t xml:space="preserve"> </w:t>
      </w:r>
      <w:r w:rsidRPr="00587E7A">
        <w:rPr>
          <w:rFonts w:cs="Arial"/>
          <w:spacing w:val="-1"/>
        </w:rPr>
        <w:t>Manager</w:t>
      </w:r>
      <w:r w:rsidRPr="00587E7A">
        <w:rPr>
          <w:rFonts w:cs="Arial"/>
          <w:spacing w:val="21"/>
        </w:rPr>
        <w:t xml:space="preserve"> </w:t>
      </w:r>
      <w:r w:rsidRPr="00587E7A">
        <w:rPr>
          <w:rFonts w:cs="Arial"/>
          <w:spacing w:val="-1"/>
        </w:rPr>
        <w:t>within</w:t>
      </w:r>
      <w:r w:rsidRPr="00587E7A">
        <w:rPr>
          <w:rFonts w:cs="Arial"/>
          <w:spacing w:val="23"/>
        </w:rPr>
        <w:t xml:space="preserve"> </w:t>
      </w:r>
      <w:r w:rsidRPr="00587E7A">
        <w:rPr>
          <w:rFonts w:cs="Arial"/>
          <w:spacing w:val="-1"/>
        </w:rPr>
        <w:t>five</w:t>
      </w:r>
      <w:r w:rsidRPr="00587E7A">
        <w:rPr>
          <w:rFonts w:cs="Arial"/>
          <w:spacing w:val="23"/>
        </w:rPr>
        <w:t xml:space="preserve"> </w:t>
      </w:r>
      <w:r w:rsidRPr="00587E7A">
        <w:rPr>
          <w:rFonts w:cs="Arial"/>
          <w:spacing w:val="-1"/>
        </w:rPr>
        <w:t>(5)</w:t>
      </w:r>
      <w:r w:rsidRPr="00587E7A">
        <w:rPr>
          <w:rFonts w:cs="Arial"/>
          <w:spacing w:val="23"/>
        </w:rPr>
        <w:t xml:space="preserve"> </w:t>
      </w:r>
      <w:r w:rsidRPr="00587E7A">
        <w:rPr>
          <w:rFonts w:cs="Arial"/>
          <w:spacing w:val="-1"/>
        </w:rPr>
        <w:t>working</w:t>
      </w:r>
      <w:r w:rsidRPr="00587E7A">
        <w:rPr>
          <w:rFonts w:cs="Arial"/>
          <w:spacing w:val="20"/>
        </w:rPr>
        <w:t xml:space="preserve"> </w:t>
      </w:r>
      <w:r w:rsidRPr="00587E7A">
        <w:rPr>
          <w:rFonts w:cs="Arial"/>
          <w:spacing w:val="-1"/>
        </w:rPr>
        <w:t>days</w:t>
      </w:r>
      <w:r w:rsidRPr="00587E7A">
        <w:rPr>
          <w:rFonts w:cs="Arial"/>
          <w:spacing w:val="22"/>
        </w:rPr>
        <w:t xml:space="preserve"> </w:t>
      </w:r>
      <w:r w:rsidRPr="00587E7A">
        <w:rPr>
          <w:rFonts w:cs="Arial"/>
        </w:rPr>
        <w:t>after</w:t>
      </w:r>
      <w:r w:rsidRPr="00587E7A">
        <w:rPr>
          <w:rFonts w:cs="Arial"/>
          <w:spacing w:val="63"/>
        </w:rPr>
        <w:t xml:space="preserve"> </w:t>
      </w:r>
      <w:r w:rsidRPr="00587E7A">
        <w:rPr>
          <w:rFonts w:cs="Arial"/>
          <w:spacing w:val="-1"/>
        </w:rPr>
        <w:t xml:space="preserve">his/her discharge </w:t>
      </w:r>
      <w:r w:rsidRPr="00587E7A">
        <w:rPr>
          <w:rFonts w:cs="Arial"/>
        </w:rPr>
        <w:t>for</w:t>
      </w:r>
      <w:r w:rsidRPr="00587E7A">
        <w:rPr>
          <w:rFonts w:cs="Arial"/>
          <w:spacing w:val="-3"/>
        </w:rPr>
        <w:t xml:space="preserve"> </w:t>
      </w:r>
      <w:r w:rsidRPr="00587E7A">
        <w:rPr>
          <w:rFonts w:cs="Arial"/>
        </w:rPr>
        <w:t>a</w:t>
      </w:r>
      <w:r w:rsidRPr="00587E7A">
        <w:rPr>
          <w:rFonts w:cs="Arial"/>
          <w:spacing w:val="-1"/>
        </w:rPr>
        <w:t xml:space="preserve"> review/hearing.</w:t>
      </w:r>
    </w:p>
    <w:p w14:paraId="6EFE6730" w14:textId="77777777" w:rsidR="00F00036" w:rsidRPr="00587E7A" w:rsidRDefault="00F00036" w:rsidP="00985A6C">
      <w:pPr>
        <w:rPr>
          <w:rFonts w:ascii="Arial" w:eastAsia="Arial" w:hAnsi="Arial" w:cs="Arial"/>
          <w:sz w:val="24"/>
          <w:szCs w:val="24"/>
        </w:rPr>
      </w:pPr>
    </w:p>
    <w:p w14:paraId="30C99141" w14:textId="77777777" w:rsidR="00F00036" w:rsidRPr="00587E7A" w:rsidRDefault="003650B4" w:rsidP="00985A6C">
      <w:pPr>
        <w:pStyle w:val="BodyText"/>
        <w:numPr>
          <w:ilvl w:val="2"/>
          <w:numId w:val="25"/>
        </w:numPr>
        <w:tabs>
          <w:tab w:val="left" w:pos="1544"/>
        </w:tabs>
        <w:ind w:right="100"/>
        <w:rPr>
          <w:rFonts w:cs="Arial"/>
        </w:rPr>
      </w:pPr>
      <w:r w:rsidRPr="00587E7A">
        <w:rPr>
          <w:rFonts w:cs="Arial"/>
        </w:rPr>
        <w:t>A</w:t>
      </w:r>
      <w:r w:rsidRPr="00587E7A">
        <w:rPr>
          <w:rFonts w:cs="Arial"/>
          <w:spacing w:val="48"/>
        </w:rPr>
        <w:t xml:space="preserve"> </w:t>
      </w:r>
      <w:r w:rsidRPr="00587E7A">
        <w:rPr>
          <w:rFonts w:cs="Arial"/>
          <w:spacing w:val="-1"/>
        </w:rPr>
        <w:t>grievance/complaint</w:t>
      </w:r>
      <w:r w:rsidRPr="00587E7A">
        <w:rPr>
          <w:rFonts w:cs="Arial"/>
          <w:spacing w:val="46"/>
        </w:rPr>
        <w:t xml:space="preserve"> </w:t>
      </w:r>
      <w:r w:rsidRPr="00587E7A">
        <w:rPr>
          <w:rFonts w:cs="Arial"/>
        </w:rPr>
        <w:t>that</w:t>
      </w:r>
      <w:r w:rsidRPr="00587E7A">
        <w:rPr>
          <w:rFonts w:cs="Arial"/>
          <w:spacing w:val="46"/>
        </w:rPr>
        <w:t xml:space="preserve"> </w:t>
      </w:r>
      <w:r w:rsidRPr="00587E7A">
        <w:rPr>
          <w:rFonts w:cs="Arial"/>
          <w:spacing w:val="-1"/>
        </w:rPr>
        <w:t>is</w:t>
      </w:r>
      <w:r w:rsidRPr="00587E7A">
        <w:rPr>
          <w:rFonts w:cs="Arial"/>
          <w:spacing w:val="47"/>
        </w:rPr>
        <w:t xml:space="preserve"> </w:t>
      </w:r>
      <w:r w:rsidRPr="00587E7A">
        <w:rPr>
          <w:rFonts w:cs="Arial"/>
          <w:spacing w:val="-1"/>
        </w:rPr>
        <w:t>not</w:t>
      </w:r>
      <w:r w:rsidRPr="00587E7A">
        <w:rPr>
          <w:rFonts w:cs="Arial"/>
          <w:spacing w:val="49"/>
        </w:rPr>
        <w:t xml:space="preserve"> </w:t>
      </w:r>
      <w:r w:rsidRPr="00587E7A">
        <w:rPr>
          <w:rFonts w:cs="Arial"/>
          <w:spacing w:val="-1"/>
        </w:rPr>
        <w:t>appealed</w:t>
      </w:r>
      <w:r w:rsidRPr="00587E7A">
        <w:rPr>
          <w:rFonts w:cs="Arial"/>
          <w:spacing w:val="47"/>
        </w:rPr>
        <w:t xml:space="preserve"> </w:t>
      </w:r>
      <w:r w:rsidRPr="00587E7A">
        <w:rPr>
          <w:rFonts w:cs="Arial"/>
          <w:spacing w:val="-1"/>
        </w:rPr>
        <w:t>within</w:t>
      </w:r>
      <w:r w:rsidRPr="00587E7A">
        <w:rPr>
          <w:rFonts w:cs="Arial"/>
          <w:spacing w:val="49"/>
        </w:rPr>
        <w:t xml:space="preserve"> </w:t>
      </w:r>
      <w:r w:rsidRPr="00587E7A">
        <w:rPr>
          <w:rFonts w:cs="Arial"/>
        </w:rPr>
        <w:t>the</w:t>
      </w:r>
      <w:r w:rsidRPr="00587E7A">
        <w:rPr>
          <w:rFonts w:cs="Arial"/>
          <w:spacing w:val="48"/>
        </w:rPr>
        <w:t xml:space="preserve"> </w:t>
      </w:r>
      <w:r w:rsidRPr="00587E7A">
        <w:rPr>
          <w:rFonts w:cs="Arial"/>
          <w:spacing w:val="-1"/>
        </w:rPr>
        <w:t>specific</w:t>
      </w:r>
      <w:r w:rsidRPr="00587E7A">
        <w:rPr>
          <w:rFonts w:cs="Arial"/>
          <w:spacing w:val="48"/>
        </w:rPr>
        <w:t xml:space="preserve"> </w:t>
      </w:r>
      <w:r w:rsidRPr="00587E7A">
        <w:rPr>
          <w:rFonts w:cs="Arial"/>
          <w:spacing w:val="-1"/>
        </w:rPr>
        <w:t>time</w:t>
      </w:r>
      <w:r w:rsidRPr="00587E7A">
        <w:rPr>
          <w:rFonts w:cs="Arial"/>
          <w:spacing w:val="49"/>
        </w:rPr>
        <w:t xml:space="preserve"> </w:t>
      </w:r>
      <w:r w:rsidRPr="00587E7A">
        <w:rPr>
          <w:rFonts w:cs="Arial"/>
          <w:spacing w:val="-1"/>
        </w:rPr>
        <w:t>limits</w:t>
      </w:r>
      <w:r w:rsidRPr="00587E7A">
        <w:rPr>
          <w:rFonts w:cs="Arial"/>
          <w:spacing w:val="47"/>
        </w:rPr>
        <w:t xml:space="preserve"> </w:t>
      </w:r>
      <w:r w:rsidRPr="00587E7A">
        <w:rPr>
          <w:rFonts w:cs="Arial"/>
          <w:spacing w:val="-1"/>
        </w:rPr>
        <w:t>shall</w:t>
      </w:r>
      <w:r w:rsidRPr="00587E7A">
        <w:rPr>
          <w:rFonts w:cs="Arial"/>
          <w:spacing w:val="48"/>
        </w:rPr>
        <w:t xml:space="preserve"> </w:t>
      </w:r>
      <w:r w:rsidRPr="00587E7A">
        <w:rPr>
          <w:rFonts w:cs="Arial"/>
          <w:spacing w:val="-1"/>
        </w:rPr>
        <w:t>be</w:t>
      </w:r>
      <w:r w:rsidRPr="00587E7A">
        <w:rPr>
          <w:rFonts w:cs="Arial"/>
          <w:spacing w:val="51"/>
        </w:rPr>
        <w:t xml:space="preserve"> </w:t>
      </w:r>
      <w:r w:rsidRPr="00587E7A">
        <w:rPr>
          <w:rFonts w:cs="Arial"/>
          <w:spacing w:val="-1"/>
        </w:rPr>
        <w:t>deemed</w:t>
      </w:r>
      <w:r w:rsidRPr="00587E7A">
        <w:rPr>
          <w:rFonts w:cs="Arial"/>
          <w:spacing w:val="13"/>
        </w:rPr>
        <w:t xml:space="preserve"> </w:t>
      </w:r>
      <w:r w:rsidRPr="00587E7A">
        <w:rPr>
          <w:rFonts w:cs="Arial"/>
          <w:spacing w:val="-1"/>
        </w:rPr>
        <w:t>permanently</w:t>
      </w:r>
      <w:r w:rsidRPr="00587E7A">
        <w:rPr>
          <w:rFonts w:cs="Arial"/>
          <w:spacing w:val="10"/>
        </w:rPr>
        <w:t xml:space="preserve"> </w:t>
      </w:r>
      <w:r w:rsidRPr="00587E7A">
        <w:rPr>
          <w:rFonts w:cs="Arial"/>
          <w:spacing w:val="-1"/>
        </w:rPr>
        <w:t>withdrawn</w:t>
      </w:r>
      <w:r w:rsidRPr="00587E7A">
        <w:rPr>
          <w:rFonts w:cs="Arial"/>
          <w:spacing w:val="13"/>
        </w:rPr>
        <w:t xml:space="preserve"> </w:t>
      </w:r>
      <w:r w:rsidRPr="00587E7A">
        <w:rPr>
          <w:rFonts w:cs="Arial"/>
        </w:rPr>
        <w:t>and</w:t>
      </w:r>
      <w:r w:rsidRPr="00587E7A">
        <w:rPr>
          <w:rFonts w:cs="Arial"/>
          <w:spacing w:val="13"/>
        </w:rPr>
        <w:t xml:space="preserve"> </w:t>
      </w:r>
      <w:r w:rsidRPr="00587E7A">
        <w:rPr>
          <w:rFonts w:cs="Arial"/>
          <w:spacing w:val="-1"/>
        </w:rPr>
        <w:t>settled</w:t>
      </w:r>
      <w:r w:rsidRPr="00587E7A">
        <w:rPr>
          <w:rFonts w:cs="Arial"/>
          <w:spacing w:val="11"/>
        </w:rPr>
        <w:t xml:space="preserve"> </w:t>
      </w:r>
      <w:r w:rsidRPr="00587E7A">
        <w:rPr>
          <w:rFonts w:cs="Arial"/>
        </w:rPr>
        <w:t>on</w:t>
      </w:r>
      <w:r w:rsidRPr="00587E7A">
        <w:rPr>
          <w:rFonts w:cs="Arial"/>
          <w:spacing w:val="13"/>
        </w:rPr>
        <w:t xml:space="preserve"> </w:t>
      </w:r>
      <w:r w:rsidRPr="00587E7A">
        <w:rPr>
          <w:rFonts w:cs="Arial"/>
          <w:spacing w:val="-1"/>
        </w:rPr>
        <w:t>the</w:t>
      </w:r>
      <w:r w:rsidRPr="00587E7A">
        <w:rPr>
          <w:rFonts w:cs="Arial"/>
          <w:spacing w:val="11"/>
        </w:rPr>
        <w:t xml:space="preserve"> </w:t>
      </w:r>
      <w:r w:rsidRPr="00587E7A">
        <w:rPr>
          <w:rFonts w:cs="Arial"/>
          <w:spacing w:val="-1"/>
        </w:rPr>
        <w:t>basis</w:t>
      </w:r>
      <w:r w:rsidRPr="00587E7A">
        <w:rPr>
          <w:rFonts w:cs="Arial"/>
          <w:spacing w:val="10"/>
        </w:rPr>
        <w:t xml:space="preserve"> </w:t>
      </w:r>
      <w:r w:rsidRPr="00587E7A">
        <w:rPr>
          <w:rFonts w:cs="Arial"/>
          <w:spacing w:val="-1"/>
        </w:rPr>
        <w:t>of</w:t>
      </w:r>
      <w:r w:rsidRPr="00587E7A">
        <w:rPr>
          <w:rFonts w:cs="Arial"/>
          <w:spacing w:val="13"/>
        </w:rPr>
        <w:t xml:space="preserve"> </w:t>
      </w:r>
      <w:r w:rsidRPr="00587E7A">
        <w:rPr>
          <w:rFonts w:cs="Arial"/>
          <w:spacing w:val="-1"/>
        </w:rPr>
        <w:t>the</w:t>
      </w:r>
      <w:r w:rsidRPr="00587E7A">
        <w:rPr>
          <w:rFonts w:cs="Arial"/>
          <w:spacing w:val="11"/>
        </w:rPr>
        <w:t xml:space="preserve"> </w:t>
      </w:r>
      <w:r w:rsidRPr="00587E7A">
        <w:rPr>
          <w:rFonts w:cs="Arial"/>
          <w:spacing w:val="-1"/>
        </w:rPr>
        <w:t>decision</w:t>
      </w:r>
      <w:r w:rsidRPr="00587E7A">
        <w:rPr>
          <w:rFonts w:cs="Arial"/>
          <w:spacing w:val="11"/>
        </w:rPr>
        <w:t xml:space="preserve"> </w:t>
      </w:r>
      <w:r w:rsidRPr="00587E7A">
        <w:rPr>
          <w:rFonts w:cs="Arial"/>
          <w:spacing w:val="-1"/>
        </w:rPr>
        <w:t>most</w:t>
      </w:r>
      <w:r w:rsidRPr="00587E7A">
        <w:rPr>
          <w:rFonts w:cs="Arial"/>
          <w:spacing w:val="51"/>
        </w:rPr>
        <w:t xml:space="preserve"> </w:t>
      </w:r>
      <w:r w:rsidRPr="00587E7A">
        <w:rPr>
          <w:rFonts w:cs="Arial"/>
          <w:spacing w:val="-1"/>
        </w:rPr>
        <w:t>recently</w:t>
      </w:r>
      <w:r w:rsidRPr="00587E7A">
        <w:rPr>
          <w:rFonts w:cs="Arial"/>
          <w:spacing w:val="-2"/>
        </w:rPr>
        <w:t xml:space="preserve"> </w:t>
      </w:r>
      <w:r w:rsidRPr="00587E7A">
        <w:rPr>
          <w:rFonts w:cs="Arial"/>
          <w:spacing w:val="-1"/>
        </w:rPr>
        <w:t>given.</w:t>
      </w:r>
    </w:p>
    <w:p w14:paraId="3FD624FC" w14:textId="77777777" w:rsidR="00F00036" w:rsidRPr="00587E7A" w:rsidRDefault="00F00036" w:rsidP="00985A6C">
      <w:pPr>
        <w:rPr>
          <w:rFonts w:ascii="Arial" w:eastAsia="Arial" w:hAnsi="Arial" w:cs="Arial"/>
          <w:sz w:val="24"/>
          <w:szCs w:val="24"/>
        </w:rPr>
      </w:pPr>
    </w:p>
    <w:p w14:paraId="15559E22" w14:textId="77777777" w:rsidR="00F00036" w:rsidRPr="00587E7A" w:rsidRDefault="003650B4" w:rsidP="00985A6C">
      <w:pPr>
        <w:pStyle w:val="BodyText"/>
        <w:numPr>
          <w:ilvl w:val="2"/>
          <w:numId w:val="25"/>
        </w:numPr>
        <w:tabs>
          <w:tab w:val="left" w:pos="1544"/>
        </w:tabs>
        <w:ind w:right="99"/>
        <w:rPr>
          <w:rFonts w:cs="Arial"/>
        </w:rPr>
      </w:pPr>
      <w:r w:rsidRPr="00587E7A">
        <w:rPr>
          <w:rFonts w:cs="Arial"/>
        </w:rPr>
        <w:t>The</w:t>
      </w:r>
      <w:r w:rsidRPr="00587E7A">
        <w:rPr>
          <w:rFonts w:cs="Arial"/>
          <w:spacing w:val="13"/>
        </w:rPr>
        <w:t xml:space="preserve"> </w:t>
      </w:r>
      <w:r w:rsidRPr="00587E7A">
        <w:rPr>
          <w:rFonts w:cs="Arial"/>
          <w:spacing w:val="-1"/>
        </w:rPr>
        <w:t>grievance</w:t>
      </w:r>
      <w:r w:rsidRPr="00587E7A">
        <w:rPr>
          <w:rFonts w:cs="Arial"/>
          <w:spacing w:val="13"/>
        </w:rPr>
        <w:t xml:space="preserve"> </w:t>
      </w:r>
      <w:r w:rsidRPr="00587E7A">
        <w:rPr>
          <w:rFonts w:cs="Arial"/>
          <w:spacing w:val="-1"/>
        </w:rPr>
        <w:t>procedure</w:t>
      </w:r>
      <w:r w:rsidRPr="00587E7A">
        <w:rPr>
          <w:rFonts w:cs="Arial"/>
          <w:spacing w:val="13"/>
        </w:rPr>
        <w:t xml:space="preserve"> </w:t>
      </w:r>
      <w:r w:rsidRPr="00587E7A">
        <w:rPr>
          <w:rFonts w:cs="Arial"/>
        </w:rPr>
        <w:t>steps</w:t>
      </w:r>
      <w:r w:rsidRPr="00587E7A">
        <w:rPr>
          <w:rFonts w:cs="Arial"/>
          <w:spacing w:val="10"/>
        </w:rPr>
        <w:t xml:space="preserve"> </w:t>
      </w:r>
      <w:r w:rsidRPr="00587E7A">
        <w:rPr>
          <w:rFonts w:cs="Arial"/>
          <w:spacing w:val="-1"/>
        </w:rPr>
        <w:t>and</w:t>
      </w:r>
      <w:r w:rsidRPr="00587E7A">
        <w:rPr>
          <w:rFonts w:cs="Arial"/>
          <w:spacing w:val="13"/>
        </w:rPr>
        <w:t xml:space="preserve"> </w:t>
      </w:r>
      <w:r w:rsidRPr="00587E7A">
        <w:rPr>
          <w:rFonts w:cs="Arial"/>
          <w:spacing w:val="-1"/>
        </w:rPr>
        <w:t>time</w:t>
      </w:r>
      <w:r w:rsidRPr="00587E7A">
        <w:rPr>
          <w:rFonts w:cs="Arial"/>
          <w:spacing w:val="13"/>
        </w:rPr>
        <w:t xml:space="preserve"> </w:t>
      </w:r>
      <w:r w:rsidRPr="00587E7A">
        <w:rPr>
          <w:rFonts w:cs="Arial"/>
          <w:spacing w:val="-1"/>
        </w:rPr>
        <w:t>limits</w:t>
      </w:r>
      <w:r w:rsidRPr="00587E7A">
        <w:rPr>
          <w:rFonts w:cs="Arial"/>
          <w:spacing w:val="12"/>
        </w:rPr>
        <w:t xml:space="preserve"> </w:t>
      </w:r>
      <w:r w:rsidRPr="00587E7A">
        <w:rPr>
          <w:rFonts w:cs="Arial"/>
          <w:spacing w:val="-1"/>
        </w:rPr>
        <w:t>will</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1"/>
        </w:rPr>
        <w:t>strictly</w:t>
      </w:r>
      <w:r w:rsidRPr="00587E7A">
        <w:rPr>
          <w:rFonts w:cs="Arial"/>
          <w:spacing w:val="10"/>
        </w:rPr>
        <w:t xml:space="preserve"> </w:t>
      </w:r>
      <w:r w:rsidRPr="00587E7A">
        <w:rPr>
          <w:rFonts w:cs="Arial"/>
          <w:spacing w:val="-1"/>
        </w:rPr>
        <w:t>enforced.</w:t>
      </w:r>
      <w:r w:rsidRPr="00587E7A">
        <w:rPr>
          <w:rFonts w:cs="Arial"/>
          <w:spacing w:val="25"/>
        </w:rPr>
        <w:t xml:space="preserve"> </w:t>
      </w:r>
      <w:r w:rsidRPr="00587E7A">
        <w:rPr>
          <w:rFonts w:cs="Arial"/>
          <w:spacing w:val="-1"/>
        </w:rPr>
        <w:t>Exception</w:t>
      </w:r>
      <w:r w:rsidRPr="00587E7A">
        <w:rPr>
          <w:rFonts w:cs="Arial"/>
          <w:spacing w:val="13"/>
        </w:rPr>
        <w:t xml:space="preserve"> </w:t>
      </w:r>
      <w:r w:rsidRPr="00587E7A">
        <w:rPr>
          <w:rFonts w:cs="Arial"/>
          <w:spacing w:val="-1"/>
        </w:rPr>
        <w:t>to</w:t>
      </w:r>
      <w:r w:rsidRPr="00587E7A">
        <w:rPr>
          <w:rFonts w:cs="Arial"/>
          <w:spacing w:val="57"/>
        </w:rPr>
        <w:t xml:space="preserve"> </w:t>
      </w:r>
      <w:r w:rsidRPr="00587E7A">
        <w:rPr>
          <w:rFonts w:cs="Arial"/>
        </w:rPr>
        <w:t>the</w:t>
      </w:r>
      <w:r w:rsidRPr="00587E7A">
        <w:rPr>
          <w:rFonts w:cs="Arial"/>
          <w:spacing w:val="48"/>
        </w:rPr>
        <w:t xml:space="preserve"> </w:t>
      </w:r>
      <w:r w:rsidRPr="00587E7A">
        <w:rPr>
          <w:rFonts w:cs="Arial"/>
          <w:spacing w:val="-1"/>
        </w:rPr>
        <w:t>order</w:t>
      </w:r>
      <w:r w:rsidRPr="00587E7A">
        <w:rPr>
          <w:rFonts w:cs="Arial"/>
          <w:spacing w:val="48"/>
        </w:rPr>
        <w:t xml:space="preserve"> </w:t>
      </w:r>
      <w:r w:rsidRPr="00587E7A">
        <w:rPr>
          <w:rFonts w:cs="Arial"/>
          <w:spacing w:val="-1"/>
        </w:rPr>
        <w:t>and</w:t>
      </w:r>
      <w:r w:rsidRPr="00587E7A">
        <w:rPr>
          <w:rFonts w:cs="Arial"/>
          <w:spacing w:val="52"/>
        </w:rPr>
        <w:t xml:space="preserve"> </w:t>
      </w:r>
      <w:r w:rsidRPr="00587E7A">
        <w:rPr>
          <w:rFonts w:cs="Arial"/>
          <w:spacing w:val="-1"/>
        </w:rPr>
        <w:t>time</w:t>
      </w:r>
      <w:r w:rsidRPr="00587E7A">
        <w:rPr>
          <w:rFonts w:cs="Arial"/>
          <w:spacing w:val="51"/>
        </w:rPr>
        <w:t xml:space="preserve"> </w:t>
      </w:r>
      <w:r w:rsidRPr="00587E7A">
        <w:rPr>
          <w:rFonts w:cs="Arial"/>
          <w:spacing w:val="-1"/>
        </w:rPr>
        <w:t>limits</w:t>
      </w:r>
      <w:r w:rsidRPr="00587E7A">
        <w:rPr>
          <w:rFonts w:cs="Arial"/>
          <w:spacing w:val="48"/>
        </w:rPr>
        <w:t xml:space="preserve"> </w:t>
      </w:r>
      <w:r w:rsidRPr="00587E7A">
        <w:rPr>
          <w:rFonts w:cs="Arial"/>
        </w:rPr>
        <w:t>may</w:t>
      </w:r>
      <w:r w:rsidRPr="00587E7A">
        <w:rPr>
          <w:rFonts w:cs="Arial"/>
          <w:spacing w:val="48"/>
        </w:rPr>
        <w:t xml:space="preserve"> </w:t>
      </w:r>
      <w:r w:rsidRPr="00587E7A">
        <w:rPr>
          <w:rFonts w:cs="Arial"/>
        </w:rPr>
        <w:t>be</w:t>
      </w:r>
      <w:r w:rsidRPr="00587E7A">
        <w:rPr>
          <w:rFonts w:cs="Arial"/>
          <w:spacing w:val="47"/>
        </w:rPr>
        <w:t xml:space="preserve"> </w:t>
      </w:r>
      <w:r w:rsidRPr="00587E7A">
        <w:rPr>
          <w:rFonts w:cs="Arial"/>
          <w:spacing w:val="-1"/>
        </w:rPr>
        <w:t>made</w:t>
      </w:r>
      <w:r w:rsidRPr="00587E7A">
        <w:rPr>
          <w:rFonts w:cs="Arial"/>
          <w:spacing w:val="51"/>
        </w:rPr>
        <w:t xml:space="preserve"> </w:t>
      </w:r>
      <w:r w:rsidRPr="00587E7A">
        <w:rPr>
          <w:rFonts w:cs="Arial"/>
          <w:spacing w:val="-1"/>
        </w:rPr>
        <w:t>only</w:t>
      </w:r>
      <w:r w:rsidRPr="00587E7A">
        <w:rPr>
          <w:rFonts w:cs="Arial"/>
          <w:spacing w:val="51"/>
        </w:rPr>
        <w:t xml:space="preserve"> </w:t>
      </w:r>
      <w:r w:rsidRPr="00587E7A">
        <w:rPr>
          <w:rFonts w:cs="Arial"/>
          <w:spacing w:val="-1"/>
        </w:rPr>
        <w:t>with</w:t>
      </w:r>
      <w:r w:rsidRPr="00587E7A">
        <w:rPr>
          <w:rFonts w:cs="Arial"/>
          <w:spacing w:val="52"/>
        </w:rPr>
        <w:t xml:space="preserve"> </w:t>
      </w:r>
      <w:r w:rsidRPr="00587E7A">
        <w:rPr>
          <w:rFonts w:cs="Arial"/>
        </w:rPr>
        <w:t>the</w:t>
      </w:r>
      <w:r w:rsidRPr="00587E7A">
        <w:rPr>
          <w:rFonts w:cs="Arial"/>
          <w:spacing w:val="48"/>
        </w:rPr>
        <w:t xml:space="preserve"> </w:t>
      </w:r>
      <w:r w:rsidRPr="00587E7A">
        <w:rPr>
          <w:rFonts w:cs="Arial"/>
          <w:spacing w:val="-1"/>
        </w:rPr>
        <w:t>mutual</w:t>
      </w:r>
      <w:r w:rsidRPr="00587E7A">
        <w:rPr>
          <w:rFonts w:cs="Arial"/>
          <w:spacing w:val="50"/>
        </w:rPr>
        <w:t xml:space="preserve"> </w:t>
      </w:r>
      <w:r w:rsidRPr="00587E7A">
        <w:rPr>
          <w:rFonts w:cs="Arial"/>
          <w:spacing w:val="-1"/>
        </w:rPr>
        <w:t>consent</w:t>
      </w:r>
      <w:r w:rsidRPr="00587E7A">
        <w:rPr>
          <w:rFonts w:cs="Arial"/>
          <w:spacing w:val="49"/>
        </w:rPr>
        <w:t xml:space="preserve"> </w:t>
      </w:r>
      <w:r w:rsidRPr="00587E7A">
        <w:rPr>
          <w:rFonts w:cs="Arial"/>
          <w:spacing w:val="-1"/>
        </w:rPr>
        <w:t>of</w:t>
      </w:r>
      <w:r w:rsidRPr="00587E7A">
        <w:rPr>
          <w:rFonts w:cs="Arial"/>
          <w:spacing w:val="54"/>
        </w:rPr>
        <w:t xml:space="preserve"> </w:t>
      </w:r>
      <w:r w:rsidRPr="00587E7A">
        <w:rPr>
          <w:rFonts w:cs="Arial"/>
          <w:spacing w:val="-1"/>
        </w:rPr>
        <w:t>the</w:t>
      </w:r>
      <w:r w:rsidRPr="00587E7A">
        <w:rPr>
          <w:rFonts w:cs="Arial"/>
          <w:spacing w:val="48"/>
        </w:rPr>
        <w:t xml:space="preserve"> </w:t>
      </w:r>
      <w:r w:rsidRPr="00587E7A">
        <w:rPr>
          <w:rFonts w:cs="Arial"/>
          <w:spacing w:val="-1"/>
        </w:rPr>
        <w:t>City</w:t>
      </w:r>
      <w:r w:rsidRPr="00587E7A">
        <w:rPr>
          <w:rFonts w:cs="Arial"/>
          <w:spacing w:val="45"/>
        </w:rPr>
        <w:t xml:space="preserve"> </w:t>
      </w:r>
      <w:r w:rsidRPr="00587E7A">
        <w:rPr>
          <w:rFonts w:cs="Arial"/>
          <w:spacing w:val="-1"/>
        </w:rPr>
        <w:t>Manager,</w:t>
      </w:r>
      <w:r w:rsidRPr="00587E7A">
        <w:rPr>
          <w:rFonts w:cs="Arial"/>
          <w:spacing w:val="3"/>
        </w:rPr>
        <w:t xml:space="preserve"> </w:t>
      </w:r>
      <w:r w:rsidRPr="00587E7A">
        <w:rPr>
          <w:rFonts w:cs="Arial"/>
          <w:spacing w:val="-1"/>
        </w:rPr>
        <w:t>Department</w:t>
      </w:r>
      <w:r w:rsidRPr="00587E7A">
        <w:rPr>
          <w:rFonts w:cs="Arial"/>
          <w:spacing w:val="1"/>
        </w:rPr>
        <w:t xml:space="preserve"> </w:t>
      </w:r>
      <w:r w:rsidRPr="00587E7A">
        <w:rPr>
          <w:rFonts w:cs="Arial"/>
          <w:spacing w:val="-1"/>
        </w:rPr>
        <w:t>Head,</w:t>
      </w:r>
      <w:r w:rsidRPr="00587E7A">
        <w:rPr>
          <w:rFonts w:cs="Arial"/>
          <w:spacing w:val="3"/>
        </w:rPr>
        <w:t xml:space="preserve"> </w:t>
      </w:r>
      <w:r w:rsidRPr="00587E7A">
        <w:rPr>
          <w:rFonts w:cs="Arial"/>
          <w:spacing w:val="-1"/>
        </w:rPr>
        <w:t>Supervisor,</w:t>
      </w:r>
      <w:r w:rsidRPr="00587E7A">
        <w:rPr>
          <w:rFonts w:cs="Arial"/>
          <w:spacing w:val="3"/>
        </w:rPr>
        <w:t xml:space="preserve"> </w:t>
      </w:r>
      <w:r w:rsidRPr="00587E7A">
        <w:rPr>
          <w:rFonts w:cs="Arial"/>
          <w:spacing w:val="1"/>
        </w:rPr>
        <w:t>or</w:t>
      </w:r>
      <w:r w:rsidRPr="00587E7A">
        <w:rPr>
          <w:rFonts w:cs="Arial"/>
          <w:spacing w:val="2"/>
        </w:rPr>
        <w:t xml:space="preserve"> </w:t>
      </w:r>
      <w:r w:rsidRPr="00587E7A">
        <w:rPr>
          <w:rFonts w:cs="Arial"/>
        </w:rPr>
        <w:t>Human</w:t>
      </w:r>
      <w:r w:rsidRPr="00587E7A">
        <w:rPr>
          <w:rFonts w:cs="Arial"/>
          <w:spacing w:val="4"/>
        </w:rPr>
        <w:t xml:space="preserve"> </w:t>
      </w:r>
      <w:r w:rsidRPr="00587E7A">
        <w:rPr>
          <w:rFonts w:cs="Arial"/>
          <w:spacing w:val="-1"/>
        </w:rPr>
        <w:t>Resources</w:t>
      </w:r>
      <w:r w:rsidRPr="00587E7A">
        <w:rPr>
          <w:rFonts w:cs="Arial"/>
        </w:rPr>
        <w:t xml:space="preserve"> </w:t>
      </w:r>
      <w:r w:rsidRPr="00587E7A">
        <w:rPr>
          <w:rFonts w:cs="Arial"/>
          <w:spacing w:val="-1"/>
        </w:rPr>
        <w:t>Director</w:t>
      </w:r>
      <w:r w:rsidRPr="00587E7A">
        <w:rPr>
          <w:rFonts w:cs="Arial"/>
          <w:spacing w:val="2"/>
        </w:rPr>
        <w:t xml:space="preserve"> </w:t>
      </w:r>
      <w:r w:rsidRPr="00587E7A">
        <w:rPr>
          <w:rFonts w:cs="Arial"/>
        </w:rPr>
        <w:t>and</w:t>
      </w:r>
      <w:r w:rsidRPr="00587E7A">
        <w:rPr>
          <w:rFonts w:cs="Arial"/>
          <w:spacing w:val="4"/>
        </w:rPr>
        <w:t xml:space="preserve"> </w:t>
      </w:r>
      <w:r w:rsidRPr="00587E7A">
        <w:rPr>
          <w:rFonts w:cs="Arial"/>
        </w:rPr>
        <w:t>the</w:t>
      </w:r>
      <w:r w:rsidRPr="00587E7A">
        <w:rPr>
          <w:rFonts w:cs="Arial"/>
          <w:spacing w:val="59"/>
        </w:rPr>
        <w:t xml:space="preserve"> </w:t>
      </w:r>
      <w:r w:rsidRPr="00587E7A">
        <w:rPr>
          <w:rFonts w:cs="Arial"/>
          <w:spacing w:val="-1"/>
        </w:rPr>
        <w:t>aggrieved.</w:t>
      </w:r>
    </w:p>
    <w:p w14:paraId="10A035E0" w14:textId="77777777" w:rsidR="00F00036" w:rsidRPr="00587E7A" w:rsidRDefault="00F00036" w:rsidP="00985A6C">
      <w:pPr>
        <w:rPr>
          <w:rFonts w:ascii="Arial" w:eastAsia="Arial" w:hAnsi="Arial" w:cs="Arial"/>
          <w:sz w:val="24"/>
          <w:szCs w:val="24"/>
        </w:rPr>
      </w:pPr>
    </w:p>
    <w:p w14:paraId="6D3F9CB4" w14:textId="77777777" w:rsidR="00F00036" w:rsidRPr="00587E7A" w:rsidRDefault="003650B4" w:rsidP="00985A6C">
      <w:pPr>
        <w:pStyle w:val="BodyText"/>
        <w:numPr>
          <w:ilvl w:val="2"/>
          <w:numId w:val="25"/>
        </w:numPr>
        <w:tabs>
          <w:tab w:val="left" w:pos="1544"/>
        </w:tabs>
        <w:ind w:right="99"/>
        <w:rPr>
          <w:rFonts w:cs="Arial"/>
        </w:rPr>
      </w:pPr>
      <w:r w:rsidRPr="00587E7A">
        <w:rPr>
          <w:rFonts w:cs="Arial"/>
        </w:rPr>
        <w:t>The</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shall</w:t>
      </w:r>
      <w:r w:rsidRPr="00587E7A">
        <w:rPr>
          <w:rFonts w:cs="Arial"/>
          <w:spacing w:val="2"/>
        </w:rPr>
        <w:t xml:space="preserve"> </w:t>
      </w:r>
      <w:r w:rsidRPr="00587E7A">
        <w:rPr>
          <w:rFonts w:cs="Arial"/>
        </w:rPr>
        <w:t>not</w:t>
      </w:r>
      <w:r w:rsidRPr="00587E7A">
        <w:rPr>
          <w:rFonts w:cs="Arial"/>
          <w:spacing w:val="3"/>
        </w:rPr>
        <w:t xml:space="preserve"> </w:t>
      </w:r>
      <w:r w:rsidRPr="00587E7A">
        <w:rPr>
          <w:rFonts w:cs="Arial"/>
        </w:rPr>
        <w:t>be</w:t>
      </w:r>
      <w:r w:rsidRPr="00587E7A">
        <w:rPr>
          <w:rFonts w:cs="Arial"/>
          <w:spacing w:val="1"/>
        </w:rPr>
        <w:t xml:space="preserve"> </w:t>
      </w:r>
      <w:r w:rsidRPr="00587E7A">
        <w:rPr>
          <w:rFonts w:cs="Arial"/>
          <w:spacing w:val="-1"/>
        </w:rPr>
        <w:t>obligated</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retroactive</w:t>
      </w:r>
      <w:r w:rsidRPr="00587E7A">
        <w:rPr>
          <w:rFonts w:cs="Arial"/>
          <w:spacing w:val="3"/>
        </w:rPr>
        <w:t xml:space="preserve"> </w:t>
      </w:r>
      <w:r w:rsidRPr="00587E7A">
        <w:rPr>
          <w:rFonts w:cs="Arial"/>
        </w:rPr>
        <w:t xml:space="preserve">pay </w:t>
      </w:r>
      <w:r w:rsidRPr="00587E7A">
        <w:rPr>
          <w:rFonts w:cs="Arial"/>
          <w:spacing w:val="-1"/>
        </w:rPr>
        <w:t>covering</w:t>
      </w:r>
      <w:r w:rsidRPr="00587E7A">
        <w:rPr>
          <w:rFonts w:cs="Arial"/>
          <w:spacing w:val="1"/>
        </w:rPr>
        <w:t xml:space="preserve"> </w:t>
      </w:r>
      <w:r w:rsidRPr="00587E7A">
        <w:rPr>
          <w:rFonts w:cs="Arial"/>
        </w:rPr>
        <w:t>more</w:t>
      </w:r>
      <w:r w:rsidRPr="00587E7A">
        <w:rPr>
          <w:rFonts w:cs="Arial"/>
          <w:spacing w:val="3"/>
        </w:rPr>
        <w:t xml:space="preserve"> </w:t>
      </w:r>
      <w:r w:rsidRPr="00587E7A">
        <w:rPr>
          <w:rFonts w:cs="Arial"/>
          <w:spacing w:val="-1"/>
        </w:rPr>
        <w:t>than</w:t>
      </w:r>
      <w:r w:rsidRPr="00587E7A">
        <w:rPr>
          <w:rFonts w:cs="Arial"/>
          <w:spacing w:val="1"/>
        </w:rPr>
        <w:t xml:space="preserve"> </w:t>
      </w:r>
      <w:r w:rsidRPr="00587E7A">
        <w:rPr>
          <w:rFonts w:cs="Arial"/>
          <w:spacing w:val="-1"/>
        </w:rPr>
        <w:t>five</w:t>
      </w:r>
      <w:r w:rsidRPr="00587E7A">
        <w:rPr>
          <w:rFonts w:cs="Arial"/>
          <w:spacing w:val="3"/>
        </w:rPr>
        <w:t xml:space="preserve"> </w:t>
      </w:r>
      <w:r w:rsidRPr="00587E7A">
        <w:rPr>
          <w:rFonts w:cs="Arial"/>
          <w:spacing w:val="-1"/>
        </w:rPr>
        <w:t>(5)</w:t>
      </w:r>
      <w:r w:rsidRPr="00587E7A">
        <w:rPr>
          <w:rFonts w:cs="Arial"/>
          <w:spacing w:val="4"/>
        </w:rPr>
        <w:t xml:space="preserve"> </w:t>
      </w:r>
      <w:r w:rsidRPr="00587E7A">
        <w:rPr>
          <w:rFonts w:cs="Arial"/>
          <w:spacing w:val="-1"/>
        </w:rPr>
        <w:t>working</w:t>
      </w:r>
      <w:r w:rsidRPr="00587E7A">
        <w:rPr>
          <w:rFonts w:cs="Arial"/>
          <w:spacing w:val="51"/>
        </w:rPr>
        <w:t xml:space="preserve"> </w:t>
      </w:r>
      <w:r w:rsidRPr="00587E7A">
        <w:rPr>
          <w:rFonts w:cs="Arial"/>
          <w:spacing w:val="-1"/>
        </w:rPr>
        <w:t>days</w:t>
      </w:r>
      <w:r w:rsidRPr="00587E7A">
        <w:rPr>
          <w:rFonts w:cs="Arial"/>
          <w:spacing w:val="32"/>
        </w:rPr>
        <w:t xml:space="preserve"> </w:t>
      </w:r>
      <w:r w:rsidRPr="00587E7A">
        <w:rPr>
          <w:rFonts w:cs="Arial"/>
          <w:spacing w:val="-1"/>
        </w:rPr>
        <w:t>immediately</w:t>
      </w:r>
      <w:r w:rsidRPr="00587E7A">
        <w:rPr>
          <w:rFonts w:cs="Arial"/>
          <w:spacing w:val="30"/>
        </w:rPr>
        <w:t xml:space="preserve"> </w:t>
      </w:r>
      <w:r w:rsidRPr="00587E7A">
        <w:rPr>
          <w:rFonts w:cs="Arial"/>
          <w:spacing w:val="-1"/>
        </w:rPr>
        <w:t>preceding</w:t>
      </w:r>
      <w:r w:rsidRPr="00587E7A">
        <w:rPr>
          <w:rFonts w:cs="Arial"/>
          <w:spacing w:val="31"/>
        </w:rPr>
        <w:t xml:space="preserve"> </w:t>
      </w:r>
      <w:r w:rsidRPr="00587E7A">
        <w:rPr>
          <w:rFonts w:cs="Arial"/>
          <w:spacing w:val="-1"/>
        </w:rPr>
        <w:t>the</w:t>
      </w:r>
      <w:r w:rsidRPr="00587E7A">
        <w:rPr>
          <w:rFonts w:cs="Arial"/>
          <w:spacing w:val="32"/>
        </w:rPr>
        <w:t xml:space="preserve"> </w:t>
      </w:r>
      <w:r w:rsidRPr="00587E7A">
        <w:rPr>
          <w:rFonts w:cs="Arial"/>
          <w:spacing w:val="-1"/>
        </w:rPr>
        <w:t>date</w:t>
      </w:r>
      <w:r w:rsidRPr="00587E7A">
        <w:rPr>
          <w:rFonts w:cs="Arial"/>
          <w:spacing w:val="28"/>
        </w:rPr>
        <w:t xml:space="preserve"> </w:t>
      </w:r>
      <w:r w:rsidRPr="00587E7A">
        <w:rPr>
          <w:rFonts w:cs="Arial"/>
          <w:spacing w:val="-1"/>
        </w:rPr>
        <w:t>of</w:t>
      </w:r>
      <w:r w:rsidRPr="00587E7A">
        <w:rPr>
          <w:rFonts w:cs="Arial"/>
          <w:spacing w:val="35"/>
        </w:rPr>
        <w:t xml:space="preserve"> </w:t>
      </w:r>
      <w:r w:rsidRPr="00587E7A">
        <w:rPr>
          <w:rFonts w:cs="Arial"/>
          <w:spacing w:val="-1"/>
        </w:rPr>
        <w:t>the</w:t>
      </w:r>
      <w:r w:rsidRPr="00587E7A">
        <w:rPr>
          <w:rFonts w:cs="Arial"/>
          <w:spacing w:val="33"/>
        </w:rPr>
        <w:t xml:space="preserve"> </w:t>
      </w:r>
      <w:r w:rsidRPr="00587E7A">
        <w:rPr>
          <w:rFonts w:cs="Arial"/>
          <w:spacing w:val="-1"/>
        </w:rPr>
        <w:t>incident</w:t>
      </w:r>
      <w:r w:rsidRPr="00587E7A">
        <w:rPr>
          <w:rFonts w:cs="Arial"/>
          <w:spacing w:val="30"/>
        </w:rPr>
        <w:t xml:space="preserve"> </w:t>
      </w:r>
      <w:r w:rsidRPr="00587E7A">
        <w:rPr>
          <w:rFonts w:cs="Arial"/>
          <w:spacing w:val="-1"/>
        </w:rPr>
        <w:t>that</w:t>
      </w:r>
      <w:r w:rsidRPr="00587E7A">
        <w:rPr>
          <w:rFonts w:cs="Arial"/>
          <w:spacing w:val="33"/>
        </w:rPr>
        <w:t xml:space="preserve"> </w:t>
      </w:r>
      <w:r w:rsidRPr="00587E7A">
        <w:rPr>
          <w:rFonts w:cs="Arial"/>
          <w:spacing w:val="-1"/>
        </w:rPr>
        <w:t>prompted</w:t>
      </w:r>
      <w:r w:rsidRPr="00587E7A">
        <w:rPr>
          <w:rFonts w:cs="Arial"/>
          <w:spacing w:val="31"/>
        </w:rPr>
        <w:t xml:space="preserve"> </w:t>
      </w:r>
      <w:r w:rsidRPr="00587E7A">
        <w:rPr>
          <w:rFonts w:cs="Arial"/>
        </w:rPr>
        <w:t>the</w:t>
      </w:r>
      <w:r w:rsidRPr="00587E7A">
        <w:rPr>
          <w:rFonts w:cs="Arial"/>
          <w:spacing w:val="53"/>
        </w:rPr>
        <w:t xml:space="preserve"> </w:t>
      </w:r>
      <w:r w:rsidRPr="00587E7A">
        <w:rPr>
          <w:rFonts w:cs="Arial"/>
          <w:spacing w:val="-1"/>
        </w:rPr>
        <w:t>grievance/complaint.</w:t>
      </w:r>
    </w:p>
    <w:p w14:paraId="3C6B866C" w14:textId="77777777" w:rsidR="00F00036" w:rsidRPr="00587E7A" w:rsidRDefault="00F00036" w:rsidP="00985A6C">
      <w:pPr>
        <w:rPr>
          <w:rFonts w:ascii="Arial" w:eastAsia="Arial" w:hAnsi="Arial" w:cs="Arial"/>
          <w:sz w:val="24"/>
          <w:szCs w:val="24"/>
        </w:rPr>
      </w:pPr>
    </w:p>
    <w:p w14:paraId="0410BFC5" w14:textId="77777777" w:rsidR="00F00036" w:rsidRPr="00587E7A" w:rsidRDefault="003650B4" w:rsidP="00985A6C">
      <w:pPr>
        <w:pStyle w:val="BodyText"/>
        <w:numPr>
          <w:ilvl w:val="2"/>
          <w:numId w:val="25"/>
        </w:numPr>
        <w:tabs>
          <w:tab w:val="left" w:pos="1544"/>
        </w:tabs>
        <w:ind w:right="99"/>
        <w:rPr>
          <w:rFonts w:cs="Arial"/>
        </w:rPr>
      </w:pPr>
      <w:r w:rsidRPr="00587E7A">
        <w:rPr>
          <w:rFonts w:cs="Arial"/>
          <w:spacing w:val="-1"/>
        </w:rPr>
        <w:t>Day</w:t>
      </w:r>
      <w:r w:rsidRPr="00587E7A">
        <w:rPr>
          <w:rFonts w:cs="Arial"/>
          <w:spacing w:val="64"/>
        </w:rPr>
        <w:t xml:space="preserve"> </w:t>
      </w:r>
      <w:r w:rsidR="003B28D9" w:rsidRPr="00587E7A">
        <w:rPr>
          <w:rFonts w:cs="Arial"/>
          <w:spacing w:val="-1"/>
        </w:rPr>
        <w:t>shall</w:t>
      </w:r>
      <w:r w:rsidR="003B28D9" w:rsidRPr="00587E7A">
        <w:rPr>
          <w:rFonts w:cs="Arial"/>
        </w:rPr>
        <w:t xml:space="preserve"> mean</w:t>
      </w:r>
      <w:r w:rsidRPr="00587E7A">
        <w:rPr>
          <w:rFonts w:cs="Arial"/>
          <w:spacing w:val="1"/>
        </w:rPr>
        <w:t xml:space="preserve"> </w:t>
      </w:r>
      <w:r w:rsidRPr="00587E7A">
        <w:rPr>
          <w:rFonts w:cs="Arial"/>
          <w:spacing w:val="-1"/>
        </w:rPr>
        <w:t>Monday</w:t>
      </w:r>
      <w:r w:rsidRPr="00587E7A">
        <w:rPr>
          <w:rFonts w:cs="Arial"/>
          <w:spacing w:val="65"/>
        </w:rPr>
        <w:t xml:space="preserve"> </w:t>
      </w:r>
      <w:r w:rsidRPr="00587E7A">
        <w:rPr>
          <w:rFonts w:cs="Arial"/>
          <w:spacing w:val="-1"/>
        </w:rPr>
        <w:t>through</w:t>
      </w:r>
      <w:r w:rsidRPr="00587E7A">
        <w:rPr>
          <w:rFonts w:cs="Arial"/>
          <w:spacing w:val="1"/>
        </w:rPr>
        <w:t xml:space="preserve"> </w:t>
      </w:r>
      <w:r w:rsidRPr="00587E7A">
        <w:rPr>
          <w:rFonts w:cs="Arial"/>
          <w:spacing w:val="-1"/>
        </w:rPr>
        <w:t>Friday</w:t>
      </w:r>
      <w:r w:rsidRPr="00587E7A">
        <w:rPr>
          <w:rFonts w:cs="Arial"/>
          <w:spacing w:val="65"/>
        </w:rPr>
        <w:t xml:space="preserve"> </w:t>
      </w:r>
      <w:r w:rsidRPr="00587E7A">
        <w:rPr>
          <w:rFonts w:cs="Arial"/>
          <w:spacing w:val="-1"/>
        </w:rPr>
        <w:t>(working</w:t>
      </w:r>
      <w:r w:rsidRPr="00587E7A">
        <w:rPr>
          <w:rFonts w:cs="Arial"/>
          <w:spacing w:val="65"/>
        </w:rPr>
        <w:t xml:space="preserve"> </w:t>
      </w:r>
      <w:r w:rsidRPr="00587E7A">
        <w:rPr>
          <w:rFonts w:cs="Arial"/>
          <w:spacing w:val="-1"/>
        </w:rPr>
        <w:t>day).</w:t>
      </w:r>
      <w:r w:rsidRPr="00587E7A">
        <w:rPr>
          <w:rFonts w:cs="Arial"/>
          <w:spacing w:val="2"/>
        </w:rPr>
        <w:t xml:space="preserve"> </w:t>
      </w:r>
      <w:r w:rsidRPr="00587E7A">
        <w:rPr>
          <w:rFonts w:cs="Arial"/>
          <w:spacing w:val="-1"/>
        </w:rPr>
        <w:t>Saturday,</w:t>
      </w:r>
      <w:r w:rsidRPr="00587E7A">
        <w:rPr>
          <w:rFonts w:cs="Arial"/>
          <w:spacing w:val="1"/>
        </w:rPr>
        <w:t xml:space="preserve"> </w:t>
      </w:r>
      <w:r w:rsidRPr="00587E7A">
        <w:rPr>
          <w:rFonts w:cs="Arial"/>
          <w:spacing w:val="-1"/>
        </w:rPr>
        <w:t>Sunday,</w:t>
      </w:r>
      <w:r w:rsidRPr="00587E7A">
        <w:rPr>
          <w:rFonts w:cs="Arial"/>
          <w:spacing w:val="1"/>
        </w:rPr>
        <w:t xml:space="preserve"> </w:t>
      </w:r>
      <w:r w:rsidRPr="00587E7A">
        <w:rPr>
          <w:rFonts w:cs="Arial"/>
          <w:spacing w:val="-1"/>
        </w:rPr>
        <w:t>and</w:t>
      </w:r>
      <w:r w:rsidRPr="00587E7A">
        <w:rPr>
          <w:rFonts w:cs="Arial"/>
          <w:spacing w:val="53"/>
        </w:rPr>
        <w:t xml:space="preserve"> </w:t>
      </w:r>
      <w:r w:rsidRPr="00587E7A">
        <w:rPr>
          <w:rFonts w:cs="Arial"/>
          <w:spacing w:val="-1"/>
        </w:rPr>
        <w:t>holidays</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spacing w:val="-1"/>
        </w:rPr>
        <w:t>excluded unless</w:t>
      </w:r>
      <w:r w:rsidRPr="00587E7A">
        <w:rPr>
          <w:rFonts w:cs="Arial"/>
          <w:spacing w:val="-2"/>
        </w:rPr>
        <w:t xml:space="preserve"> </w:t>
      </w:r>
      <w:r w:rsidRPr="00587E7A">
        <w:rPr>
          <w:rFonts w:cs="Arial"/>
          <w:spacing w:val="-1"/>
        </w:rPr>
        <w:t>otherwise</w:t>
      </w:r>
      <w:r w:rsidRPr="00587E7A">
        <w:rPr>
          <w:rFonts w:cs="Arial"/>
          <w:spacing w:val="1"/>
        </w:rPr>
        <w:t xml:space="preserve"> </w:t>
      </w:r>
      <w:r w:rsidRPr="00587E7A">
        <w:rPr>
          <w:rFonts w:cs="Arial"/>
          <w:spacing w:val="-1"/>
        </w:rPr>
        <w:t>noted.</w:t>
      </w:r>
    </w:p>
    <w:p w14:paraId="11999693"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4C324D1C" w14:textId="77777777" w:rsidR="00F00036" w:rsidRPr="00587E7A" w:rsidRDefault="003650B4" w:rsidP="00985A6C">
      <w:pPr>
        <w:pStyle w:val="BodyText"/>
        <w:numPr>
          <w:ilvl w:val="2"/>
          <w:numId w:val="25"/>
        </w:numPr>
        <w:tabs>
          <w:tab w:val="left" w:pos="1544"/>
        </w:tabs>
        <w:spacing w:before="47"/>
        <w:ind w:right="127"/>
        <w:rPr>
          <w:rFonts w:cs="Arial"/>
        </w:rPr>
      </w:pPr>
      <w:r w:rsidRPr="00587E7A">
        <w:rPr>
          <w:rFonts w:cs="Arial"/>
        </w:rPr>
        <w:lastRenderedPageBreak/>
        <w:t>The</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spacing w:val="-1"/>
        </w:rPr>
        <w:t>Manager</w:t>
      </w:r>
      <w:r w:rsidRPr="00587E7A">
        <w:rPr>
          <w:rFonts w:cs="Arial"/>
          <w:spacing w:val="4"/>
        </w:rPr>
        <w:t xml:space="preserve"> </w:t>
      </w:r>
      <w:r w:rsidRPr="00587E7A">
        <w:rPr>
          <w:rFonts w:cs="Arial"/>
        </w:rPr>
        <w:t>may</w:t>
      </w:r>
      <w:r w:rsidRPr="00587E7A">
        <w:rPr>
          <w:rFonts w:cs="Arial"/>
          <w:spacing w:val="2"/>
        </w:rPr>
        <w:t xml:space="preserve"> </w:t>
      </w:r>
      <w:r w:rsidRPr="00587E7A">
        <w:rPr>
          <w:rFonts w:cs="Arial"/>
          <w:spacing w:val="-1"/>
        </w:rPr>
        <w:t>designate</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Human</w:t>
      </w:r>
      <w:r w:rsidRPr="00587E7A">
        <w:rPr>
          <w:rFonts w:cs="Arial"/>
          <w:spacing w:val="6"/>
        </w:rPr>
        <w:t xml:space="preserve"> </w:t>
      </w:r>
      <w:r w:rsidRPr="00587E7A">
        <w:rPr>
          <w:rFonts w:cs="Arial"/>
          <w:spacing w:val="-1"/>
        </w:rPr>
        <w:t>Resources</w:t>
      </w:r>
      <w:r w:rsidRPr="00587E7A">
        <w:rPr>
          <w:rFonts w:cs="Arial"/>
          <w:spacing w:val="5"/>
        </w:rPr>
        <w:t xml:space="preserve"> </w:t>
      </w:r>
      <w:r w:rsidRPr="00587E7A">
        <w:rPr>
          <w:rFonts w:cs="Arial"/>
          <w:spacing w:val="-1"/>
        </w:rPr>
        <w:t>Director</w:t>
      </w:r>
      <w:r w:rsidRPr="00587E7A">
        <w:rPr>
          <w:rFonts w:cs="Arial"/>
          <w:spacing w:val="4"/>
        </w:rPr>
        <w:t xml:space="preserve"> </w:t>
      </w:r>
      <w:r w:rsidRPr="00587E7A">
        <w:rPr>
          <w:rFonts w:cs="Arial"/>
        </w:rPr>
        <w:t>or</w:t>
      </w:r>
      <w:r w:rsidRPr="00587E7A">
        <w:rPr>
          <w:rFonts w:cs="Arial"/>
          <w:spacing w:val="4"/>
        </w:rPr>
        <w:t xml:space="preserve"> </w:t>
      </w:r>
      <w:r w:rsidRPr="00587E7A">
        <w:rPr>
          <w:rFonts w:cs="Arial"/>
          <w:spacing w:val="-1"/>
        </w:rPr>
        <w:t>another</w:t>
      </w:r>
      <w:r w:rsidRPr="00587E7A">
        <w:rPr>
          <w:rFonts w:cs="Arial"/>
          <w:spacing w:val="4"/>
        </w:rPr>
        <w:t xml:space="preserve"> </w:t>
      </w:r>
      <w:r w:rsidRPr="00587E7A">
        <w:rPr>
          <w:rFonts w:cs="Arial"/>
          <w:spacing w:val="-1"/>
        </w:rPr>
        <w:t>member</w:t>
      </w:r>
      <w:r w:rsidRPr="00587E7A">
        <w:rPr>
          <w:rFonts w:cs="Arial"/>
          <w:spacing w:val="77"/>
        </w:rPr>
        <w:t xml:space="preserve"> </w:t>
      </w:r>
      <w:r w:rsidRPr="00587E7A">
        <w:rPr>
          <w:rFonts w:cs="Arial"/>
          <w:spacing w:val="-1"/>
        </w:rPr>
        <w:t>of</w:t>
      </w:r>
      <w:r w:rsidRPr="00587E7A">
        <w:rPr>
          <w:rFonts w:cs="Arial"/>
          <w:spacing w:val="3"/>
        </w:rPr>
        <w:t xml:space="preserve"> </w:t>
      </w:r>
      <w:r w:rsidRPr="00587E7A">
        <w:rPr>
          <w:rFonts w:cs="Arial"/>
          <w:spacing w:val="-1"/>
        </w:rPr>
        <w:t>his/her staff</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hear</w:t>
      </w:r>
      <w:r w:rsidRPr="00587E7A">
        <w:rPr>
          <w:rFonts w:cs="Arial"/>
          <w:spacing w:val="-3"/>
        </w:rPr>
        <w:t xml:space="preserve"> </w:t>
      </w:r>
      <w:r w:rsidRPr="00587E7A">
        <w:rPr>
          <w:rFonts w:cs="Arial"/>
          <w:spacing w:val="-1"/>
        </w:rPr>
        <w:t>grievances.</w:t>
      </w:r>
    </w:p>
    <w:p w14:paraId="40C4FE7E" w14:textId="77777777" w:rsidR="00F00036" w:rsidRPr="00587E7A" w:rsidRDefault="00F00036" w:rsidP="00985A6C">
      <w:pPr>
        <w:rPr>
          <w:rFonts w:ascii="Arial" w:eastAsia="Arial" w:hAnsi="Arial" w:cs="Arial"/>
          <w:sz w:val="24"/>
          <w:szCs w:val="24"/>
        </w:rPr>
      </w:pPr>
    </w:p>
    <w:p w14:paraId="60640103" w14:textId="698D927E" w:rsidR="00F00036" w:rsidRPr="00587E7A" w:rsidRDefault="003650B4" w:rsidP="00985A6C">
      <w:pPr>
        <w:pStyle w:val="BodyText"/>
        <w:numPr>
          <w:ilvl w:val="2"/>
          <w:numId w:val="25"/>
        </w:numPr>
        <w:tabs>
          <w:tab w:val="left" w:pos="1544"/>
        </w:tabs>
        <w:ind w:right="127"/>
        <w:rPr>
          <w:rFonts w:cs="Arial"/>
        </w:rPr>
      </w:pPr>
      <w:r w:rsidRPr="00587E7A">
        <w:rPr>
          <w:rFonts w:cs="Arial"/>
        </w:rPr>
        <w:t xml:space="preserve">The </w:t>
      </w:r>
      <w:r w:rsidRPr="00587E7A">
        <w:rPr>
          <w:rFonts w:cs="Arial"/>
          <w:spacing w:val="-1"/>
        </w:rPr>
        <w:t>Grievance</w:t>
      </w:r>
      <w:r w:rsidRPr="00587E7A">
        <w:rPr>
          <w:rFonts w:cs="Arial"/>
          <w:spacing w:val="16"/>
        </w:rPr>
        <w:t xml:space="preserve"> </w:t>
      </w:r>
      <w:r w:rsidRPr="00587E7A">
        <w:rPr>
          <w:rFonts w:cs="Arial"/>
          <w:spacing w:val="-1"/>
        </w:rPr>
        <w:t>Procedure</w:t>
      </w:r>
      <w:r w:rsidRPr="00587E7A">
        <w:rPr>
          <w:rFonts w:cs="Arial"/>
          <w:spacing w:val="13"/>
        </w:rPr>
        <w:t xml:space="preserve"> </w:t>
      </w:r>
      <w:r w:rsidRPr="00587E7A">
        <w:rPr>
          <w:rFonts w:cs="Arial"/>
        </w:rPr>
        <w:t>for</w:t>
      </w:r>
      <w:r w:rsidRPr="00587E7A">
        <w:rPr>
          <w:rFonts w:cs="Arial"/>
          <w:spacing w:val="14"/>
        </w:rPr>
        <w:t xml:space="preserve"> </w:t>
      </w:r>
      <w:r w:rsidRPr="00587E7A">
        <w:rPr>
          <w:rFonts w:cs="Arial"/>
          <w:spacing w:val="-1"/>
        </w:rPr>
        <w:t>employees</w:t>
      </w:r>
      <w:r w:rsidRPr="00587E7A">
        <w:rPr>
          <w:rFonts w:cs="Arial"/>
        </w:rPr>
        <w:t xml:space="preserve"> </w:t>
      </w:r>
      <w:r w:rsidRPr="00587E7A">
        <w:rPr>
          <w:rFonts w:cs="Arial"/>
          <w:spacing w:val="-1"/>
        </w:rPr>
        <w:t>represented</w:t>
      </w:r>
      <w:r w:rsidRPr="00587E7A">
        <w:rPr>
          <w:rFonts w:cs="Arial"/>
          <w:spacing w:val="16"/>
        </w:rPr>
        <w:t xml:space="preserve"> </w:t>
      </w:r>
      <w:r w:rsidRPr="00587E7A">
        <w:rPr>
          <w:rFonts w:cs="Arial"/>
        </w:rPr>
        <w:t>by</w:t>
      </w:r>
      <w:r w:rsidRPr="00587E7A">
        <w:rPr>
          <w:rFonts w:cs="Arial"/>
          <w:spacing w:val="12"/>
        </w:rPr>
        <w:t xml:space="preserve"> </w:t>
      </w:r>
      <w:r w:rsidRPr="00587E7A">
        <w:rPr>
          <w:rFonts w:cs="Arial"/>
        </w:rPr>
        <w:t>a</w:t>
      </w:r>
      <w:r w:rsidRPr="00587E7A">
        <w:rPr>
          <w:rFonts w:cs="Arial"/>
          <w:spacing w:val="16"/>
        </w:rPr>
        <w:t xml:space="preserve"> </w:t>
      </w:r>
      <w:r w:rsidRPr="00587E7A">
        <w:rPr>
          <w:rFonts w:cs="Arial"/>
          <w:spacing w:val="-1"/>
        </w:rPr>
        <w:t>labor</w:t>
      </w:r>
      <w:r w:rsidRPr="00587E7A">
        <w:rPr>
          <w:rFonts w:cs="Arial"/>
          <w:spacing w:val="14"/>
        </w:rPr>
        <w:t xml:space="preserve"> </w:t>
      </w:r>
      <w:r w:rsidRPr="00587E7A">
        <w:rPr>
          <w:rFonts w:cs="Arial"/>
          <w:spacing w:val="-1"/>
        </w:rPr>
        <w:t>agreement</w:t>
      </w:r>
      <w:r w:rsidR="005C76AD">
        <w:rPr>
          <w:rFonts w:cs="Arial"/>
          <w:spacing w:val="-1"/>
        </w:rPr>
        <w:t xml:space="preserve"> </w:t>
      </w:r>
      <w:r w:rsidRPr="00587E7A">
        <w:rPr>
          <w:rFonts w:cs="Arial"/>
          <w:spacing w:val="-1"/>
        </w:rPr>
        <w:t>is</w:t>
      </w:r>
      <w:r w:rsidR="005C76AD">
        <w:rPr>
          <w:rFonts w:cs="Arial"/>
          <w:spacing w:val="61"/>
        </w:rPr>
        <w:t xml:space="preserve"> </w:t>
      </w:r>
      <w:r w:rsidRPr="00587E7A">
        <w:rPr>
          <w:rFonts w:cs="Arial"/>
          <w:spacing w:val="-1"/>
        </w:rPr>
        <w:t>outlined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2"/>
        </w:rPr>
        <w:t>respective</w:t>
      </w:r>
      <w:r w:rsidRPr="00587E7A">
        <w:rPr>
          <w:rFonts w:cs="Arial"/>
          <w:spacing w:val="1"/>
        </w:rPr>
        <w:t xml:space="preserve"> </w:t>
      </w:r>
      <w:r w:rsidRPr="00587E7A">
        <w:rPr>
          <w:rFonts w:cs="Arial"/>
          <w:spacing w:val="-1"/>
        </w:rPr>
        <w:t>agreements.</w:t>
      </w:r>
    </w:p>
    <w:p w14:paraId="7787B6BD" w14:textId="77777777" w:rsidR="00F00036" w:rsidRPr="00587E7A" w:rsidRDefault="00F00036" w:rsidP="00985A6C">
      <w:pPr>
        <w:rPr>
          <w:rFonts w:ascii="Arial" w:eastAsia="Arial" w:hAnsi="Arial" w:cs="Arial"/>
          <w:sz w:val="24"/>
          <w:szCs w:val="24"/>
        </w:rPr>
      </w:pPr>
    </w:p>
    <w:p w14:paraId="2C7A6B05" w14:textId="77777777" w:rsidR="00F00036" w:rsidRPr="00587E7A" w:rsidRDefault="00F00036" w:rsidP="00985A6C">
      <w:pPr>
        <w:rPr>
          <w:rFonts w:ascii="Arial" w:eastAsia="Arial" w:hAnsi="Arial" w:cs="Arial"/>
          <w:sz w:val="24"/>
          <w:szCs w:val="24"/>
        </w:rPr>
      </w:pPr>
    </w:p>
    <w:p w14:paraId="6F686A1E" w14:textId="55481E20" w:rsidR="00F00036" w:rsidRPr="00587E7A" w:rsidRDefault="003650B4" w:rsidP="00985A6C">
      <w:pPr>
        <w:pStyle w:val="Heading2"/>
        <w:numPr>
          <w:ilvl w:val="1"/>
          <w:numId w:val="25"/>
        </w:numPr>
        <w:tabs>
          <w:tab w:val="left" w:pos="824"/>
        </w:tabs>
        <w:rPr>
          <w:rFonts w:cs="Arial"/>
          <w:b w:val="0"/>
          <w:bCs w:val="0"/>
        </w:rPr>
      </w:pPr>
      <w:bookmarkStart w:id="303" w:name="_Toc162443666"/>
      <w:r w:rsidRPr="00587E7A">
        <w:rPr>
          <w:rFonts w:cs="Arial"/>
          <w:spacing w:val="-1"/>
        </w:rPr>
        <w:t>MANAGEMENT</w:t>
      </w:r>
      <w:r w:rsidRPr="00587E7A">
        <w:rPr>
          <w:rFonts w:cs="Arial"/>
        </w:rPr>
        <w:t xml:space="preserve"> </w:t>
      </w:r>
      <w:r w:rsidRPr="00587E7A">
        <w:rPr>
          <w:rFonts w:cs="Arial"/>
          <w:spacing w:val="-1"/>
        </w:rPr>
        <w:t>PREROGATIVES</w:t>
      </w:r>
      <w:bookmarkEnd w:id="303"/>
    </w:p>
    <w:p w14:paraId="13BBEFCC" w14:textId="77777777" w:rsidR="00F00036" w:rsidRPr="00587E7A" w:rsidRDefault="00F00036" w:rsidP="00985A6C">
      <w:pPr>
        <w:rPr>
          <w:rFonts w:ascii="Arial" w:eastAsia="Arial" w:hAnsi="Arial" w:cs="Arial"/>
          <w:b/>
          <w:bCs/>
          <w:sz w:val="24"/>
          <w:szCs w:val="24"/>
        </w:rPr>
      </w:pPr>
    </w:p>
    <w:p w14:paraId="2BEB11FE" w14:textId="77777777" w:rsidR="00F00036" w:rsidRPr="00587E7A" w:rsidRDefault="003650B4" w:rsidP="00985A6C">
      <w:pPr>
        <w:pStyle w:val="BodyText"/>
        <w:numPr>
          <w:ilvl w:val="2"/>
          <w:numId w:val="25"/>
        </w:numPr>
        <w:tabs>
          <w:tab w:val="left" w:pos="1544"/>
        </w:tabs>
        <w:ind w:right="127"/>
        <w:rPr>
          <w:rFonts w:cs="Arial"/>
        </w:rPr>
      </w:pPr>
      <w:r w:rsidRPr="00587E7A">
        <w:rPr>
          <w:rFonts w:cs="Arial"/>
        </w:rPr>
        <w:t>The</w:t>
      </w:r>
      <w:r w:rsidRPr="00587E7A">
        <w:rPr>
          <w:rFonts w:cs="Arial"/>
          <w:spacing w:val="32"/>
        </w:rPr>
        <w:t xml:space="preserve"> </w:t>
      </w:r>
      <w:r w:rsidRPr="00587E7A">
        <w:rPr>
          <w:rFonts w:cs="Arial"/>
          <w:spacing w:val="-1"/>
        </w:rPr>
        <w:t>following</w:t>
      </w:r>
      <w:r w:rsidRPr="00587E7A">
        <w:rPr>
          <w:rFonts w:cs="Arial"/>
          <w:spacing w:val="30"/>
        </w:rPr>
        <w:t xml:space="preserve"> </w:t>
      </w:r>
      <w:r w:rsidRPr="00587E7A">
        <w:rPr>
          <w:rFonts w:cs="Arial"/>
          <w:spacing w:val="-1"/>
        </w:rPr>
        <w:t>areas</w:t>
      </w:r>
      <w:r w:rsidRPr="00587E7A">
        <w:rPr>
          <w:rFonts w:cs="Arial"/>
          <w:spacing w:val="31"/>
        </w:rPr>
        <w:t xml:space="preserve"> </w:t>
      </w:r>
      <w:r w:rsidRPr="00587E7A">
        <w:rPr>
          <w:rFonts w:cs="Arial"/>
        </w:rPr>
        <w:t>of</w:t>
      </w:r>
      <w:r w:rsidRPr="00587E7A">
        <w:rPr>
          <w:rFonts w:cs="Arial"/>
          <w:spacing w:val="32"/>
        </w:rPr>
        <w:t xml:space="preserve"> </w:t>
      </w:r>
      <w:r w:rsidRPr="00587E7A">
        <w:rPr>
          <w:rFonts w:cs="Arial"/>
          <w:spacing w:val="-1"/>
        </w:rPr>
        <w:t>Administration</w:t>
      </w:r>
      <w:r w:rsidRPr="00587E7A">
        <w:rPr>
          <w:rFonts w:cs="Arial"/>
          <w:spacing w:val="32"/>
        </w:rPr>
        <w:t xml:space="preserve"> </w:t>
      </w:r>
      <w:r w:rsidRPr="00587E7A">
        <w:rPr>
          <w:rFonts w:cs="Arial"/>
          <w:spacing w:val="-1"/>
        </w:rPr>
        <w:t>are</w:t>
      </w:r>
      <w:r w:rsidRPr="00587E7A">
        <w:rPr>
          <w:rFonts w:cs="Arial"/>
          <w:spacing w:val="32"/>
        </w:rPr>
        <w:t xml:space="preserve"> </w:t>
      </w:r>
      <w:r w:rsidRPr="00587E7A">
        <w:rPr>
          <w:rFonts w:cs="Arial"/>
          <w:spacing w:val="-1"/>
        </w:rPr>
        <w:t>considered</w:t>
      </w:r>
      <w:r w:rsidRPr="00587E7A">
        <w:rPr>
          <w:rFonts w:cs="Arial"/>
          <w:spacing w:val="32"/>
        </w:rPr>
        <w:t xml:space="preserve"> </w:t>
      </w:r>
      <w:r w:rsidRPr="00587E7A">
        <w:rPr>
          <w:rFonts w:cs="Arial"/>
          <w:spacing w:val="-1"/>
        </w:rPr>
        <w:t>prerogatives</w:t>
      </w:r>
      <w:r w:rsidRPr="00587E7A">
        <w:rPr>
          <w:rFonts w:cs="Arial"/>
          <w:spacing w:val="33"/>
        </w:rPr>
        <w:t xml:space="preserve"> </w:t>
      </w:r>
      <w:r w:rsidRPr="00587E7A">
        <w:rPr>
          <w:rFonts w:cs="Arial"/>
          <w:spacing w:val="-1"/>
        </w:rPr>
        <w:t>of</w:t>
      </w:r>
      <w:r w:rsidRPr="00587E7A">
        <w:rPr>
          <w:rFonts w:cs="Arial"/>
          <w:spacing w:val="34"/>
        </w:rPr>
        <w:t xml:space="preserve"> </w:t>
      </w:r>
      <w:r w:rsidRPr="00587E7A">
        <w:rPr>
          <w:rFonts w:cs="Arial"/>
          <w:spacing w:val="-1"/>
        </w:rPr>
        <w:t>management,</w:t>
      </w:r>
      <w:r w:rsidRPr="00587E7A">
        <w:rPr>
          <w:rFonts w:cs="Arial"/>
          <w:spacing w:val="61"/>
        </w:rPr>
        <w:t xml:space="preserve"> </w:t>
      </w:r>
      <w:r w:rsidRPr="00587E7A">
        <w:rPr>
          <w:rFonts w:cs="Arial"/>
        </w:rPr>
        <w:t>and</w:t>
      </w:r>
      <w:r w:rsidRPr="00587E7A">
        <w:rPr>
          <w:rFonts w:cs="Arial"/>
          <w:spacing w:val="-1"/>
        </w:rPr>
        <w:t xml:space="preserve"> </w:t>
      </w:r>
      <w:r w:rsidRPr="00587E7A">
        <w:rPr>
          <w:rFonts w:cs="Arial"/>
        </w:rPr>
        <w:t xml:space="preserve">as </w:t>
      </w:r>
      <w:r w:rsidRPr="00587E7A">
        <w:rPr>
          <w:rFonts w:cs="Arial"/>
          <w:spacing w:val="-1"/>
        </w:rPr>
        <w:t>such,</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not</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subject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grievance procedure:</w:t>
      </w:r>
    </w:p>
    <w:p w14:paraId="741E0F8B" w14:textId="77777777" w:rsidR="00F00036" w:rsidRPr="00587E7A" w:rsidRDefault="00F00036" w:rsidP="00985A6C">
      <w:pPr>
        <w:rPr>
          <w:rFonts w:ascii="Arial" w:eastAsia="Arial" w:hAnsi="Arial" w:cs="Arial"/>
          <w:sz w:val="24"/>
          <w:szCs w:val="24"/>
        </w:rPr>
      </w:pPr>
    </w:p>
    <w:p w14:paraId="40473245" w14:textId="77777777" w:rsidR="00F00036" w:rsidRPr="00587E7A" w:rsidRDefault="003650B4" w:rsidP="00985A6C">
      <w:pPr>
        <w:pStyle w:val="BodyText"/>
        <w:numPr>
          <w:ilvl w:val="3"/>
          <w:numId w:val="25"/>
        </w:numPr>
        <w:tabs>
          <w:tab w:val="left" w:pos="2264"/>
        </w:tabs>
        <w:rPr>
          <w:rFonts w:cs="Arial"/>
        </w:rPr>
      </w:pPr>
      <w:r w:rsidRPr="00587E7A">
        <w:rPr>
          <w:rFonts w:cs="Arial"/>
          <w:spacing w:val="-1"/>
        </w:rPr>
        <w:t xml:space="preserve">Scheduling </w:t>
      </w:r>
      <w:r w:rsidRPr="00587E7A">
        <w:rPr>
          <w:rFonts w:cs="Arial"/>
        </w:rPr>
        <w:t>and</w:t>
      </w:r>
      <w:r w:rsidRPr="00587E7A">
        <w:rPr>
          <w:rFonts w:cs="Arial"/>
          <w:spacing w:val="-1"/>
        </w:rPr>
        <w:t xml:space="preserve"> assignment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work</w:t>
      </w:r>
      <w:r w:rsidRPr="00587E7A">
        <w:rPr>
          <w:rFonts w:cs="Arial"/>
        </w:rPr>
        <w:t xml:space="preserve"> and</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stations.</w:t>
      </w:r>
    </w:p>
    <w:p w14:paraId="066054C4" w14:textId="77777777" w:rsidR="00F00036" w:rsidRPr="00587E7A" w:rsidRDefault="00F00036" w:rsidP="00985A6C">
      <w:pPr>
        <w:rPr>
          <w:rFonts w:ascii="Arial" w:eastAsia="Arial" w:hAnsi="Arial" w:cs="Arial"/>
          <w:sz w:val="24"/>
          <w:szCs w:val="24"/>
        </w:rPr>
      </w:pPr>
    </w:p>
    <w:p w14:paraId="38A0928F" w14:textId="77777777" w:rsidR="00F00036" w:rsidRPr="00587E7A" w:rsidRDefault="003650B4" w:rsidP="00985A6C">
      <w:pPr>
        <w:pStyle w:val="BodyText"/>
        <w:numPr>
          <w:ilvl w:val="3"/>
          <w:numId w:val="25"/>
        </w:numPr>
        <w:tabs>
          <w:tab w:val="left" w:pos="2264"/>
        </w:tabs>
        <w:rPr>
          <w:rFonts w:cs="Arial"/>
        </w:rPr>
      </w:pPr>
      <w:r w:rsidRPr="00587E7A">
        <w:rPr>
          <w:rFonts w:cs="Arial"/>
          <w:spacing w:val="-1"/>
        </w:rPr>
        <w:t>Establishing work</w:t>
      </w:r>
      <w:r w:rsidRPr="00587E7A">
        <w:rPr>
          <w:rFonts w:cs="Arial"/>
        </w:rPr>
        <w:t xml:space="preserve"> </w:t>
      </w:r>
      <w:r w:rsidRPr="00587E7A">
        <w:rPr>
          <w:rFonts w:cs="Arial"/>
          <w:spacing w:val="-1"/>
        </w:rPr>
        <w:t>standards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2"/>
        </w:rPr>
        <w:t>quality.</w:t>
      </w:r>
    </w:p>
    <w:p w14:paraId="03234A00" w14:textId="77777777" w:rsidR="00F00036" w:rsidRPr="00587E7A" w:rsidRDefault="00F00036" w:rsidP="00985A6C">
      <w:pPr>
        <w:rPr>
          <w:rFonts w:ascii="Arial" w:eastAsia="Arial" w:hAnsi="Arial" w:cs="Arial"/>
          <w:sz w:val="24"/>
          <w:szCs w:val="24"/>
        </w:rPr>
      </w:pPr>
    </w:p>
    <w:p w14:paraId="7BDA9180" w14:textId="77777777" w:rsidR="00F00036" w:rsidRPr="00587E7A" w:rsidRDefault="003650B4" w:rsidP="00985A6C">
      <w:pPr>
        <w:pStyle w:val="BodyText"/>
        <w:numPr>
          <w:ilvl w:val="3"/>
          <w:numId w:val="25"/>
        </w:numPr>
        <w:tabs>
          <w:tab w:val="left" w:pos="2264"/>
        </w:tabs>
        <w:rPr>
          <w:rFonts w:cs="Arial"/>
        </w:rPr>
      </w:pPr>
      <w:r w:rsidRPr="00587E7A">
        <w:rPr>
          <w:rFonts w:cs="Arial"/>
          <w:spacing w:val="-1"/>
        </w:rPr>
        <w:t>Size</w:t>
      </w:r>
      <w:r w:rsidRPr="00587E7A">
        <w:rPr>
          <w:rFonts w:cs="Arial"/>
          <w:spacing w:val="1"/>
        </w:rPr>
        <w:t xml:space="preserve"> </w:t>
      </w:r>
      <w:r w:rsidRPr="00587E7A">
        <w:rPr>
          <w:rFonts w:cs="Arial"/>
        </w:rPr>
        <w:t>of</w:t>
      </w:r>
      <w:r w:rsidRPr="00587E7A">
        <w:rPr>
          <w:rFonts w:cs="Arial"/>
          <w:spacing w:val="3"/>
        </w:rPr>
        <w:t xml:space="preserve"> </w:t>
      </w:r>
      <w:r w:rsidRPr="00587E7A">
        <w:rPr>
          <w:rFonts w:cs="Arial"/>
          <w:spacing w:val="-1"/>
        </w:rPr>
        <w:t>work</w:t>
      </w:r>
      <w:r w:rsidRPr="00587E7A">
        <w:rPr>
          <w:rFonts w:cs="Arial"/>
          <w:spacing w:val="-2"/>
        </w:rPr>
        <w:t xml:space="preserve"> </w:t>
      </w:r>
      <w:r w:rsidRPr="00587E7A">
        <w:rPr>
          <w:rFonts w:cs="Arial"/>
        </w:rPr>
        <w:t>force</w:t>
      </w:r>
      <w:r w:rsidRPr="00587E7A">
        <w:rPr>
          <w:rFonts w:cs="Arial"/>
          <w:spacing w:val="1"/>
        </w:rPr>
        <w:t xml:space="preserve"> </w:t>
      </w:r>
      <w:r w:rsidRPr="00587E7A">
        <w:rPr>
          <w:rFonts w:cs="Arial"/>
          <w:spacing w:val="-1"/>
        </w:rPr>
        <w:t>including reductions,</w:t>
      </w:r>
      <w:r w:rsidRPr="00587E7A">
        <w:rPr>
          <w:rFonts w:cs="Arial"/>
          <w:spacing w:val="-2"/>
        </w:rPr>
        <w:t xml:space="preserve"> </w:t>
      </w:r>
      <w:r w:rsidR="00C535FF" w:rsidRPr="00587E7A">
        <w:rPr>
          <w:rFonts w:cs="Arial"/>
          <w:spacing w:val="-1"/>
        </w:rPr>
        <w:t>lay</w:t>
      </w:r>
      <w:r w:rsidR="00C535FF" w:rsidRPr="00587E7A">
        <w:rPr>
          <w:rFonts w:cs="Arial"/>
          <w:spacing w:val="-2"/>
        </w:rPr>
        <w:t>o</w:t>
      </w:r>
      <w:r w:rsidR="00C535FF" w:rsidRPr="00587E7A">
        <w:rPr>
          <w:rFonts w:cs="Arial"/>
        </w:rPr>
        <w:t>ffs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reorganizations.</w:t>
      </w:r>
    </w:p>
    <w:p w14:paraId="0B0CE1DA" w14:textId="77777777" w:rsidR="00F00036" w:rsidRPr="00587E7A" w:rsidRDefault="00F00036" w:rsidP="00985A6C">
      <w:pPr>
        <w:rPr>
          <w:rFonts w:ascii="Arial" w:eastAsia="Arial" w:hAnsi="Arial" w:cs="Arial"/>
          <w:sz w:val="24"/>
          <w:szCs w:val="24"/>
        </w:rPr>
      </w:pPr>
    </w:p>
    <w:p w14:paraId="08412677" w14:textId="77777777" w:rsidR="00F00036" w:rsidRPr="00587E7A" w:rsidRDefault="003650B4" w:rsidP="00985A6C">
      <w:pPr>
        <w:pStyle w:val="BodyText"/>
        <w:numPr>
          <w:ilvl w:val="3"/>
          <w:numId w:val="25"/>
        </w:numPr>
        <w:tabs>
          <w:tab w:val="left" w:pos="2264"/>
        </w:tabs>
        <w:rPr>
          <w:rFonts w:cs="Arial"/>
        </w:rPr>
      </w:pPr>
      <w:r w:rsidRPr="00587E7A">
        <w:rPr>
          <w:rFonts w:cs="Arial"/>
          <w:spacing w:val="-1"/>
        </w:rPr>
        <w:t>Appropriations</w:t>
      </w:r>
      <w:r w:rsidRPr="00587E7A">
        <w:rPr>
          <w:rFonts w:cs="Arial"/>
          <w:spacing w:val="-2"/>
        </w:rPr>
        <w:t xml:space="preserve"> </w:t>
      </w:r>
      <w:r w:rsidRPr="00587E7A">
        <w:rPr>
          <w:rFonts w:cs="Arial"/>
        </w:rPr>
        <w:t>and</w:t>
      </w:r>
      <w:r w:rsidRPr="00587E7A">
        <w:rPr>
          <w:rFonts w:cs="Arial"/>
          <w:spacing w:val="-1"/>
        </w:rPr>
        <w:t xml:space="preserve"> budgets.</w:t>
      </w:r>
    </w:p>
    <w:p w14:paraId="466D5489" w14:textId="77777777" w:rsidR="00F00036" w:rsidRPr="00587E7A" w:rsidRDefault="00F00036" w:rsidP="00985A6C">
      <w:pPr>
        <w:rPr>
          <w:rFonts w:ascii="Arial" w:eastAsia="Arial" w:hAnsi="Arial" w:cs="Arial"/>
          <w:sz w:val="24"/>
          <w:szCs w:val="24"/>
        </w:rPr>
      </w:pPr>
    </w:p>
    <w:p w14:paraId="6B50D32D" w14:textId="77777777" w:rsidR="00F00036" w:rsidRPr="00587E7A" w:rsidRDefault="003650B4" w:rsidP="00985A6C">
      <w:pPr>
        <w:pStyle w:val="BodyText"/>
        <w:numPr>
          <w:ilvl w:val="3"/>
          <w:numId w:val="25"/>
        </w:numPr>
        <w:tabs>
          <w:tab w:val="left" w:pos="2264"/>
        </w:tabs>
        <w:rPr>
          <w:rFonts w:cs="Arial"/>
        </w:rPr>
      </w:pPr>
      <w:r w:rsidRPr="00587E7A">
        <w:rPr>
          <w:rFonts w:cs="Arial"/>
        </w:rPr>
        <w:t>Scope</w:t>
      </w:r>
      <w:r w:rsidRPr="00587E7A">
        <w:rPr>
          <w:rFonts w:cs="Arial"/>
          <w:spacing w:val="-1"/>
        </w:rPr>
        <w:t xml:space="preserve"> of</w:t>
      </w:r>
      <w:r w:rsidRPr="00587E7A">
        <w:rPr>
          <w:rFonts w:cs="Arial"/>
          <w:spacing w:val="3"/>
        </w:rPr>
        <w:t xml:space="preserve"> </w:t>
      </w:r>
      <w:r w:rsidRPr="00587E7A">
        <w:rPr>
          <w:rFonts w:cs="Arial"/>
          <w:spacing w:val="-1"/>
        </w:rPr>
        <w:t>work</w:t>
      </w:r>
      <w:r w:rsidRPr="00587E7A">
        <w:rPr>
          <w:rFonts w:cs="Arial"/>
        </w:rPr>
        <w:t xml:space="preserve"> </w:t>
      </w:r>
      <w:r w:rsidRPr="00587E7A">
        <w:rPr>
          <w:rFonts w:cs="Arial"/>
          <w:spacing w:val="-1"/>
        </w:rPr>
        <w:t>within</w:t>
      </w:r>
      <w:r w:rsidRPr="00587E7A">
        <w:rPr>
          <w:rFonts w:cs="Arial"/>
          <w:spacing w:val="1"/>
        </w:rPr>
        <w:t xml:space="preserve"> </w:t>
      </w:r>
      <w:r w:rsidRPr="00587E7A">
        <w:rPr>
          <w:rFonts w:cs="Arial"/>
          <w:spacing w:val="-1"/>
        </w:rPr>
        <w:t>job</w:t>
      </w:r>
      <w:r w:rsidRPr="00587E7A">
        <w:rPr>
          <w:rFonts w:cs="Arial"/>
          <w:spacing w:val="1"/>
        </w:rPr>
        <w:t xml:space="preserve"> </w:t>
      </w:r>
      <w:r w:rsidRPr="00587E7A">
        <w:rPr>
          <w:rFonts w:cs="Arial"/>
          <w:spacing w:val="-1"/>
        </w:rPr>
        <w:t>classifications.</w:t>
      </w:r>
    </w:p>
    <w:p w14:paraId="16C24329" w14:textId="77777777" w:rsidR="00F00036" w:rsidRPr="00587E7A" w:rsidRDefault="00F00036" w:rsidP="00985A6C">
      <w:pPr>
        <w:rPr>
          <w:rFonts w:ascii="Arial" w:eastAsia="Arial" w:hAnsi="Arial" w:cs="Arial"/>
          <w:sz w:val="24"/>
          <w:szCs w:val="24"/>
        </w:rPr>
      </w:pPr>
    </w:p>
    <w:p w14:paraId="35973F42" w14:textId="77777777" w:rsidR="00F00036" w:rsidRPr="00587E7A" w:rsidRDefault="003650B4" w:rsidP="00985A6C">
      <w:pPr>
        <w:pStyle w:val="BodyText"/>
        <w:tabs>
          <w:tab w:val="left" w:pos="2263"/>
        </w:tabs>
        <w:ind w:left="1544" w:firstLine="0"/>
        <w:rPr>
          <w:rFonts w:cs="Arial"/>
        </w:rPr>
      </w:pPr>
      <w:r w:rsidRPr="00587E7A">
        <w:rPr>
          <w:rFonts w:cs="Arial"/>
        </w:rPr>
        <w:t>6</w:t>
      </w:r>
      <w:r w:rsidRPr="00587E7A">
        <w:rPr>
          <w:rFonts w:cs="Arial"/>
        </w:rPr>
        <w:tab/>
      </w:r>
      <w:r w:rsidRPr="00587E7A">
        <w:rPr>
          <w:rFonts w:cs="Arial"/>
          <w:spacing w:val="-1"/>
        </w:rPr>
        <w:t>Evaluations</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employee</w:t>
      </w:r>
      <w:r w:rsidRPr="00587E7A">
        <w:rPr>
          <w:rFonts w:cs="Arial"/>
          <w:spacing w:val="1"/>
        </w:rPr>
        <w:t xml:space="preserve"> </w:t>
      </w:r>
      <w:r w:rsidRPr="00587E7A">
        <w:rPr>
          <w:rFonts w:cs="Arial"/>
          <w:spacing w:val="-1"/>
        </w:rPr>
        <w:t>performance.</w:t>
      </w:r>
    </w:p>
    <w:p w14:paraId="066285C5" w14:textId="77777777" w:rsidR="00F00036" w:rsidRPr="00587E7A" w:rsidRDefault="00F00036" w:rsidP="00985A6C">
      <w:pPr>
        <w:rPr>
          <w:rFonts w:ascii="Arial" w:eastAsia="Arial" w:hAnsi="Arial" w:cs="Arial"/>
          <w:sz w:val="24"/>
          <w:szCs w:val="24"/>
        </w:rPr>
      </w:pPr>
    </w:p>
    <w:p w14:paraId="0CB2924A" w14:textId="77777777" w:rsidR="00F00036" w:rsidRPr="00587E7A" w:rsidRDefault="003650B4" w:rsidP="00985A6C">
      <w:pPr>
        <w:pStyle w:val="BodyText"/>
        <w:numPr>
          <w:ilvl w:val="0"/>
          <w:numId w:val="23"/>
        </w:numPr>
        <w:tabs>
          <w:tab w:val="left" w:pos="2264"/>
        </w:tabs>
        <w:rPr>
          <w:rFonts w:cs="Arial"/>
        </w:rPr>
      </w:pPr>
      <w:r w:rsidRPr="00587E7A">
        <w:rPr>
          <w:rFonts w:cs="Arial"/>
          <w:spacing w:val="-1"/>
        </w:rPr>
        <w:t>Salary</w:t>
      </w:r>
      <w:r w:rsidRPr="00587E7A">
        <w:rPr>
          <w:rFonts w:cs="Arial"/>
          <w:spacing w:val="-2"/>
        </w:rPr>
        <w:t xml:space="preserve"> </w:t>
      </w:r>
      <w:r w:rsidRPr="00587E7A">
        <w:rPr>
          <w:rFonts w:cs="Arial"/>
          <w:spacing w:val="-1"/>
        </w:rPr>
        <w:t>scale,</w:t>
      </w:r>
      <w:r w:rsidRPr="00587E7A">
        <w:rPr>
          <w:rFonts w:cs="Arial"/>
        </w:rPr>
        <w:t xml:space="preserve"> </w:t>
      </w:r>
      <w:r w:rsidRPr="00587E7A">
        <w:rPr>
          <w:rFonts w:cs="Arial"/>
          <w:spacing w:val="-1"/>
        </w:rPr>
        <w:t>rates</w:t>
      </w:r>
      <w:r w:rsidRPr="00587E7A">
        <w:rPr>
          <w:rFonts w:cs="Arial"/>
          <w:spacing w:val="-2"/>
        </w:rPr>
        <w:t xml:space="preserve"> </w:t>
      </w:r>
      <w:r w:rsidRPr="00587E7A">
        <w:rPr>
          <w:rFonts w:cs="Arial"/>
          <w:spacing w:val="-1"/>
        </w:rPr>
        <w:t>of</w:t>
      </w:r>
      <w:r w:rsidRPr="00587E7A">
        <w:rPr>
          <w:rFonts w:cs="Arial"/>
          <w:spacing w:val="1"/>
        </w:rPr>
        <w:t xml:space="preserve"> </w:t>
      </w:r>
      <w:r w:rsidRPr="00587E7A">
        <w:rPr>
          <w:rFonts w:cs="Arial"/>
          <w:spacing w:val="-2"/>
        </w:rPr>
        <w:t>pay,</w:t>
      </w:r>
      <w:r w:rsidRPr="00587E7A">
        <w:rPr>
          <w:rFonts w:cs="Arial"/>
        </w:rPr>
        <w:t xml:space="preserve"> or</w:t>
      </w:r>
      <w:r w:rsidRPr="00587E7A">
        <w:rPr>
          <w:rFonts w:cs="Arial"/>
          <w:spacing w:val="-1"/>
        </w:rPr>
        <w:t xml:space="preserve"> salary</w:t>
      </w:r>
      <w:r w:rsidRPr="00587E7A">
        <w:rPr>
          <w:rFonts w:cs="Arial"/>
          <w:spacing w:val="-2"/>
        </w:rPr>
        <w:t xml:space="preserve"> </w:t>
      </w:r>
      <w:r w:rsidRPr="00587E7A">
        <w:rPr>
          <w:rFonts w:cs="Arial"/>
          <w:spacing w:val="-1"/>
        </w:rPr>
        <w:t>increases.</w:t>
      </w:r>
    </w:p>
    <w:p w14:paraId="39A2CB71" w14:textId="77777777" w:rsidR="00F00036" w:rsidRPr="00587E7A" w:rsidRDefault="00F00036" w:rsidP="00985A6C">
      <w:pPr>
        <w:rPr>
          <w:rFonts w:ascii="Arial" w:eastAsia="Arial" w:hAnsi="Arial" w:cs="Arial"/>
          <w:sz w:val="24"/>
          <w:szCs w:val="24"/>
        </w:rPr>
      </w:pPr>
    </w:p>
    <w:p w14:paraId="35638E7C" w14:textId="77777777" w:rsidR="00F00036" w:rsidRPr="00587E7A" w:rsidRDefault="003650B4" w:rsidP="00985A6C">
      <w:pPr>
        <w:pStyle w:val="BodyText"/>
        <w:numPr>
          <w:ilvl w:val="0"/>
          <w:numId w:val="23"/>
        </w:numPr>
        <w:tabs>
          <w:tab w:val="left" w:pos="2264"/>
        </w:tabs>
        <w:rPr>
          <w:rFonts w:cs="Arial"/>
        </w:rPr>
      </w:pPr>
      <w:r w:rsidRPr="00587E7A">
        <w:rPr>
          <w:rFonts w:cs="Arial"/>
          <w:spacing w:val="-1"/>
        </w:rPr>
        <w:t>Promotions.</w:t>
      </w:r>
    </w:p>
    <w:p w14:paraId="475DFC1F" w14:textId="77777777" w:rsidR="00F00036" w:rsidRPr="00587E7A" w:rsidRDefault="00F00036" w:rsidP="00985A6C">
      <w:pPr>
        <w:rPr>
          <w:rFonts w:ascii="Arial" w:eastAsia="Arial" w:hAnsi="Arial" w:cs="Arial"/>
          <w:sz w:val="24"/>
          <w:szCs w:val="24"/>
        </w:rPr>
      </w:pPr>
    </w:p>
    <w:p w14:paraId="7B9DF944" w14:textId="77777777" w:rsidR="00F00036" w:rsidRPr="00587E7A" w:rsidRDefault="003650B4" w:rsidP="00985A6C">
      <w:pPr>
        <w:pStyle w:val="BodyText"/>
        <w:numPr>
          <w:ilvl w:val="0"/>
          <w:numId w:val="23"/>
        </w:numPr>
        <w:tabs>
          <w:tab w:val="left" w:pos="2264"/>
        </w:tabs>
        <w:rPr>
          <w:rFonts w:cs="Arial"/>
        </w:rPr>
      </w:pPr>
      <w:r w:rsidRPr="00587E7A">
        <w:rPr>
          <w:rFonts w:cs="Arial"/>
          <w:spacing w:val="-1"/>
        </w:rPr>
        <w:t>Management’s</w:t>
      </w:r>
      <w:r w:rsidRPr="00587E7A">
        <w:rPr>
          <w:rFonts w:cs="Arial"/>
        </w:rPr>
        <w:t xml:space="preserve"> </w:t>
      </w:r>
      <w:r w:rsidRPr="00587E7A">
        <w:rPr>
          <w:rFonts w:cs="Arial"/>
          <w:spacing w:val="-1"/>
        </w:rPr>
        <w:t>right</w:t>
      </w:r>
      <w:r w:rsidRPr="00587E7A">
        <w:rPr>
          <w:rFonts w:cs="Arial"/>
        </w:rPr>
        <w:t xml:space="preserve"> </w:t>
      </w:r>
      <w:r w:rsidRPr="00587E7A">
        <w:rPr>
          <w:rFonts w:cs="Arial"/>
          <w:spacing w:val="-1"/>
        </w:rPr>
        <w:t>to discipline.</w:t>
      </w:r>
    </w:p>
    <w:p w14:paraId="767094E5" w14:textId="77777777" w:rsidR="00F00036" w:rsidRPr="00587E7A" w:rsidRDefault="00F00036" w:rsidP="00985A6C">
      <w:pPr>
        <w:rPr>
          <w:rFonts w:ascii="Arial" w:eastAsia="Arial" w:hAnsi="Arial" w:cs="Arial"/>
          <w:sz w:val="24"/>
          <w:szCs w:val="24"/>
        </w:rPr>
      </w:pPr>
    </w:p>
    <w:p w14:paraId="580D044F" w14:textId="77777777" w:rsidR="00F00036" w:rsidRPr="00587E7A" w:rsidRDefault="003650B4" w:rsidP="00985A6C">
      <w:pPr>
        <w:pStyle w:val="BodyText"/>
        <w:numPr>
          <w:ilvl w:val="0"/>
          <w:numId w:val="23"/>
        </w:numPr>
        <w:tabs>
          <w:tab w:val="left" w:pos="2264"/>
        </w:tabs>
        <w:rPr>
          <w:rFonts w:cs="Arial"/>
        </w:rPr>
      </w:pPr>
      <w:r w:rsidRPr="00587E7A">
        <w:rPr>
          <w:rFonts w:cs="Arial"/>
        </w:rPr>
        <w:t>The</w:t>
      </w:r>
      <w:r w:rsidRPr="00587E7A">
        <w:rPr>
          <w:rFonts w:cs="Arial"/>
          <w:spacing w:val="1"/>
        </w:rPr>
        <w:t xml:space="preserve"> </w:t>
      </w:r>
      <w:r w:rsidRPr="00587E7A">
        <w:rPr>
          <w:rFonts w:cs="Arial"/>
          <w:spacing w:val="-1"/>
        </w:rPr>
        <w:t>goals/objectives</w:t>
      </w:r>
      <w:r w:rsidRPr="00587E7A">
        <w:rPr>
          <w:rFonts w:cs="Arial"/>
        </w:rPr>
        <w:t xml:space="preserve"> </w:t>
      </w:r>
      <w:r w:rsidRPr="00587E7A">
        <w:rPr>
          <w:rFonts w:cs="Arial"/>
          <w:spacing w:val="-1"/>
        </w:rPr>
        <w:t>of</w:t>
      </w:r>
      <w:r w:rsidRPr="00587E7A">
        <w:rPr>
          <w:rFonts w:cs="Arial"/>
        </w:rPr>
        <w:t xml:space="preserve"> the</w:t>
      </w:r>
      <w:r w:rsidRPr="00587E7A">
        <w:rPr>
          <w:rFonts w:cs="Arial"/>
          <w:spacing w:val="1"/>
        </w:rPr>
        <w:t xml:space="preserve"> </w:t>
      </w:r>
      <w:r w:rsidRPr="00587E7A">
        <w:rPr>
          <w:rFonts w:cs="Arial"/>
          <w:spacing w:val="-1"/>
        </w:rPr>
        <w:t>City.</w:t>
      </w:r>
    </w:p>
    <w:p w14:paraId="066B32EE" w14:textId="77777777" w:rsidR="00F00036" w:rsidRPr="00587E7A" w:rsidRDefault="00F00036" w:rsidP="00985A6C">
      <w:pPr>
        <w:rPr>
          <w:rFonts w:ascii="Arial" w:eastAsia="Arial" w:hAnsi="Arial" w:cs="Arial"/>
          <w:sz w:val="24"/>
          <w:szCs w:val="24"/>
        </w:rPr>
      </w:pPr>
    </w:p>
    <w:p w14:paraId="598D7AF9" w14:textId="77777777" w:rsidR="00F00036" w:rsidRPr="00587E7A" w:rsidRDefault="00F00036" w:rsidP="00985A6C">
      <w:pPr>
        <w:rPr>
          <w:rFonts w:ascii="Arial" w:eastAsia="Arial" w:hAnsi="Arial" w:cs="Arial"/>
          <w:sz w:val="24"/>
          <w:szCs w:val="24"/>
        </w:rPr>
      </w:pPr>
    </w:p>
    <w:p w14:paraId="23B38A3C" w14:textId="3191AC43" w:rsidR="00F00036" w:rsidRPr="00587E7A" w:rsidRDefault="003650B4" w:rsidP="00985A6C">
      <w:pPr>
        <w:pStyle w:val="Heading2"/>
        <w:numPr>
          <w:ilvl w:val="1"/>
          <w:numId w:val="25"/>
        </w:numPr>
        <w:tabs>
          <w:tab w:val="left" w:pos="824"/>
        </w:tabs>
        <w:rPr>
          <w:rFonts w:cs="Arial"/>
          <w:b w:val="0"/>
          <w:bCs w:val="0"/>
        </w:rPr>
      </w:pPr>
      <w:bookmarkStart w:id="304" w:name="7.03_GRIEVANCE_PROCEDURE_STEPS"/>
      <w:bookmarkStart w:id="305" w:name="_Toc162443667"/>
      <w:bookmarkEnd w:id="304"/>
      <w:r w:rsidRPr="00587E7A">
        <w:rPr>
          <w:rFonts w:cs="Arial"/>
          <w:spacing w:val="-1"/>
        </w:rPr>
        <w:t>GRIEVANCE</w:t>
      </w:r>
      <w:r w:rsidRPr="00587E7A">
        <w:rPr>
          <w:rFonts w:cs="Arial"/>
          <w:spacing w:val="1"/>
        </w:rPr>
        <w:t xml:space="preserve"> </w:t>
      </w:r>
      <w:r w:rsidRPr="00587E7A">
        <w:rPr>
          <w:rFonts w:cs="Arial"/>
          <w:spacing w:val="-1"/>
        </w:rPr>
        <w:t>PROCEDURE</w:t>
      </w:r>
      <w:r w:rsidRPr="00587E7A">
        <w:rPr>
          <w:rFonts w:cs="Arial"/>
          <w:spacing w:val="1"/>
        </w:rPr>
        <w:t xml:space="preserve"> </w:t>
      </w:r>
      <w:r w:rsidRPr="00587E7A">
        <w:rPr>
          <w:rFonts w:cs="Arial"/>
          <w:spacing w:val="-1"/>
        </w:rPr>
        <w:t>STEPS</w:t>
      </w:r>
      <w:bookmarkEnd w:id="305"/>
    </w:p>
    <w:p w14:paraId="39CAE93A" w14:textId="77777777" w:rsidR="00F00036" w:rsidRPr="00587E7A" w:rsidRDefault="00F00036" w:rsidP="00985A6C">
      <w:pPr>
        <w:rPr>
          <w:rFonts w:ascii="Arial" w:eastAsia="Arial" w:hAnsi="Arial" w:cs="Arial"/>
          <w:b/>
          <w:bCs/>
          <w:sz w:val="24"/>
          <w:szCs w:val="24"/>
        </w:rPr>
      </w:pPr>
    </w:p>
    <w:p w14:paraId="38623036" w14:textId="77777777" w:rsidR="00F00036" w:rsidRPr="00587E7A" w:rsidRDefault="003650B4" w:rsidP="00985A6C">
      <w:pPr>
        <w:pStyle w:val="BodyText"/>
        <w:numPr>
          <w:ilvl w:val="2"/>
          <w:numId w:val="25"/>
        </w:numPr>
        <w:tabs>
          <w:tab w:val="left" w:pos="1544"/>
        </w:tabs>
        <w:rPr>
          <w:rFonts w:cs="Arial"/>
        </w:rPr>
      </w:pPr>
      <w:bookmarkStart w:id="306" w:name="A._STEP_ONE"/>
      <w:bookmarkEnd w:id="306"/>
      <w:r w:rsidRPr="00587E7A">
        <w:rPr>
          <w:rFonts w:cs="Arial"/>
          <w:spacing w:val="-1"/>
        </w:rPr>
        <w:t>STEP</w:t>
      </w:r>
      <w:r w:rsidRPr="00587E7A">
        <w:rPr>
          <w:rFonts w:cs="Arial"/>
          <w:spacing w:val="1"/>
        </w:rPr>
        <w:t xml:space="preserve"> </w:t>
      </w:r>
      <w:r w:rsidRPr="00587E7A">
        <w:rPr>
          <w:rFonts w:cs="Arial"/>
          <w:spacing w:val="-1"/>
        </w:rPr>
        <w:t>ONE</w:t>
      </w:r>
    </w:p>
    <w:p w14:paraId="29E04ECD" w14:textId="77777777" w:rsidR="00F00036" w:rsidRPr="00587E7A" w:rsidRDefault="00F00036" w:rsidP="00985A6C">
      <w:pPr>
        <w:rPr>
          <w:rFonts w:ascii="Arial" w:eastAsia="Arial" w:hAnsi="Arial" w:cs="Arial"/>
          <w:sz w:val="24"/>
          <w:szCs w:val="24"/>
        </w:rPr>
      </w:pPr>
    </w:p>
    <w:p w14:paraId="1D3BD761" w14:textId="77777777" w:rsidR="00F00036" w:rsidRPr="00587E7A" w:rsidRDefault="003650B4" w:rsidP="00985A6C">
      <w:pPr>
        <w:pStyle w:val="BodyText"/>
        <w:numPr>
          <w:ilvl w:val="3"/>
          <w:numId w:val="25"/>
        </w:numPr>
        <w:tabs>
          <w:tab w:val="left" w:pos="2264"/>
        </w:tabs>
        <w:ind w:right="119"/>
        <w:rPr>
          <w:rFonts w:cs="Arial"/>
        </w:rPr>
      </w:pPr>
      <w:bookmarkStart w:id="307" w:name="1._The_employee_shall_submit_his/her_wri"/>
      <w:bookmarkEnd w:id="307"/>
      <w:r w:rsidRPr="00587E7A">
        <w:rPr>
          <w:rFonts w:cs="Arial"/>
        </w:rPr>
        <w:t>The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shall</w:t>
      </w:r>
      <w:r w:rsidRPr="00587E7A">
        <w:rPr>
          <w:rFonts w:cs="Arial"/>
        </w:rPr>
        <w:t xml:space="preserve"> </w:t>
      </w:r>
      <w:r w:rsidRPr="00587E7A">
        <w:rPr>
          <w:rFonts w:cs="Arial"/>
          <w:spacing w:val="-1"/>
        </w:rPr>
        <w:t>submit</w:t>
      </w:r>
      <w:r w:rsidRPr="00587E7A">
        <w:rPr>
          <w:rFonts w:cs="Arial"/>
        </w:rPr>
        <w:t xml:space="preserve"> </w:t>
      </w:r>
      <w:r w:rsidRPr="00587E7A">
        <w:rPr>
          <w:rFonts w:cs="Arial"/>
          <w:spacing w:val="-1"/>
        </w:rPr>
        <w:t>his/her written</w:t>
      </w:r>
      <w:r w:rsidRPr="00587E7A">
        <w:rPr>
          <w:rFonts w:cs="Arial"/>
          <w:spacing w:val="1"/>
        </w:rPr>
        <w:t xml:space="preserve"> </w:t>
      </w:r>
      <w:r w:rsidRPr="00587E7A">
        <w:rPr>
          <w:rFonts w:cs="Arial"/>
          <w:spacing w:val="-1"/>
        </w:rPr>
        <w:t>complaint</w:t>
      </w:r>
      <w:r w:rsidRPr="00587E7A">
        <w:rPr>
          <w:rFonts w:cs="Arial"/>
        </w:rPr>
        <w:t xml:space="preserve"> 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 xml:space="preserve">appropriate </w:t>
      </w:r>
      <w:r w:rsidRPr="00587E7A">
        <w:rPr>
          <w:rFonts w:cs="Arial"/>
        </w:rPr>
        <w:t>form</w:t>
      </w:r>
      <w:r w:rsidRPr="00587E7A">
        <w:rPr>
          <w:rFonts w:cs="Arial"/>
          <w:spacing w:val="2"/>
        </w:rPr>
        <w:t xml:space="preserve"> </w:t>
      </w:r>
      <w:r w:rsidRPr="00587E7A">
        <w:rPr>
          <w:rFonts w:cs="Arial"/>
          <w:spacing w:val="-1"/>
        </w:rPr>
        <w:t>to</w:t>
      </w:r>
      <w:r w:rsidRPr="00587E7A">
        <w:rPr>
          <w:rFonts w:cs="Arial"/>
          <w:spacing w:val="53"/>
        </w:rPr>
        <w:t xml:space="preserve"> </w:t>
      </w:r>
      <w:r w:rsidRPr="00587E7A">
        <w:rPr>
          <w:rFonts w:cs="Arial"/>
        </w:rPr>
        <w:t>the</w:t>
      </w:r>
      <w:r w:rsidRPr="00587E7A">
        <w:rPr>
          <w:rFonts w:cs="Arial"/>
          <w:spacing w:val="25"/>
        </w:rPr>
        <w:t xml:space="preserve"> </w:t>
      </w:r>
      <w:r w:rsidRPr="00587E7A">
        <w:rPr>
          <w:rFonts w:cs="Arial"/>
          <w:spacing w:val="-1"/>
        </w:rPr>
        <w:t>immediate</w:t>
      </w:r>
      <w:r w:rsidRPr="00587E7A">
        <w:rPr>
          <w:rFonts w:cs="Arial"/>
          <w:spacing w:val="25"/>
        </w:rPr>
        <w:t xml:space="preserve"> </w:t>
      </w:r>
      <w:r w:rsidRPr="00587E7A">
        <w:rPr>
          <w:rFonts w:cs="Arial"/>
          <w:spacing w:val="-2"/>
        </w:rPr>
        <w:t>supervisor</w:t>
      </w:r>
      <w:r w:rsidRPr="00587E7A">
        <w:rPr>
          <w:rFonts w:cs="Arial"/>
          <w:spacing w:val="26"/>
        </w:rPr>
        <w:t xml:space="preserve"> </w:t>
      </w:r>
      <w:r w:rsidRPr="00587E7A">
        <w:rPr>
          <w:rFonts w:cs="Arial"/>
          <w:spacing w:val="-1"/>
        </w:rPr>
        <w:t>within</w:t>
      </w:r>
      <w:r w:rsidRPr="00587E7A">
        <w:rPr>
          <w:rFonts w:cs="Arial"/>
          <w:spacing w:val="25"/>
        </w:rPr>
        <w:t xml:space="preserve"> </w:t>
      </w:r>
      <w:r w:rsidRPr="00587E7A">
        <w:rPr>
          <w:rFonts w:cs="Arial"/>
          <w:spacing w:val="-1"/>
        </w:rPr>
        <w:t>five</w:t>
      </w:r>
      <w:r w:rsidRPr="00587E7A">
        <w:rPr>
          <w:rFonts w:cs="Arial"/>
          <w:spacing w:val="25"/>
        </w:rPr>
        <w:t xml:space="preserve"> </w:t>
      </w:r>
      <w:r w:rsidRPr="00587E7A">
        <w:rPr>
          <w:rFonts w:cs="Arial"/>
          <w:spacing w:val="-1"/>
        </w:rPr>
        <w:t>(5)</w:t>
      </w:r>
      <w:r w:rsidRPr="00587E7A">
        <w:rPr>
          <w:rFonts w:cs="Arial"/>
          <w:spacing w:val="24"/>
        </w:rPr>
        <w:t xml:space="preserve"> </w:t>
      </w:r>
      <w:r w:rsidRPr="00587E7A">
        <w:rPr>
          <w:rFonts w:cs="Arial"/>
          <w:spacing w:val="-1"/>
        </w:rPr>
        <w:t>working</w:t>
      </w:r>
      <w:r w:rsidRPr="00587E7A">
        <w:rPr>
          <w:rFonts w:cs="Arial"/>
          <w:spacing w:val="23"/>
        </w:rPr>
        <w:t xml:space="preserve"> </w:t>
      </w:r>
      <w:r w:rsidRPr="00587E7A">
        <w:rPr>
          <w:rFonts w:cs="Arial"/>
          <w:spacing w:val="-1"/>
        </w:rPr>
        <w:t>days</w:t>
      </w:r>
      <w:r w:rsidRPr="00587E7A">
        <w:rPr>
          <w:rFonts w:cs="Arial"/>
          <w:spacing w:val="24"/>
        </w:rPr>
        <w:t xml:space="preserve"> </w:t>
      </w:r>
      <w:r w:rsidRPr="00587E7A">
        <w:rPr>
          <w:rFonts w:cs="Arial"/>
        </w:rPr>
        <w:t>of</w:t>
      </w:r>
      <w:r w:rsidRPr="00587E7A">
        <w:rPr>
          <w:rFonts w:cs="Arial"/>
          <w:spacing w:val="25"/>
        </w:rPr>
        <w:t xml:space="preserve"> </w:t>
      </w:r>
      <w:r w:rsidRPr="00587E7A">
        <w:rPr>
          <w:rFonts w:cs="Arial"/>
          <w:spacing w:val="-1"/>
        </w:rPr>
        <w:t>receipt</w:t>
      </w:r>
      <w:r w:rsidRPr="00587E7A">
        <w:rPr>
          <w:rFonts w:cs="Arial"/>
          <w:spacing w:val="25"/>
        </w:rPr>
        <w:t xml:space="preserve"> </w:t>
      </w:r>
      <w:r w:rsidRPr="00587E7A">
        <w:rPr>
          <w:rFonts w:cs="Arial"/>
          <w:spacing w:val="-1"/>
        </w:rPr>
        <w:t>of</w:t>
      </w:r>
      <w:r w:rsidRPr="00587E7A">
        <w:rPr>
          <w:rFonts w:cs="Arial"/>
          <w:spacing w:val="25"/>
        </w:rPr>
        <w:t xml:space="preserve"> </w:t>
      </w:r>
      <w:r w:rsidRPr="00587E7A">
        <w:rPr>
          <w:rFonts w:cs="Arial"/>
          <w:spacing w:val="-1"/>
        </w:rPr>
        <w:t>the</w:t>
      </w:r>
      <w:r w:rsidRPr="00587E7A">
        <w:rPr>
          <w:rFonts w:cs="Arial"/>
          <w:spacing w:val="53"/>
        </w:rPr>
        <w:t xml:space="preserve"> </w:t>
      </w:r>
      <w:r w:rsidRPr="00587E7A">
        <w:rPr>
          <w:rFonts w:cs="Arial"/>
          <w:spacing w:val="-1"/>
        </w:rPr>
        <w:t>disciplinary</w:t>
      </w:r>
      <w:r w:rsidRPr="00587E7A">
        <w:rPr>
          <w:rFonts w:cs="Arial"/>
          <w:spacing w:val="17"/>
        </w:rPr>
        <w:t xml:space="preserve"> </w:t>
      </w:r>
      <w:r w:rsidRPr="00587E7A">
        <w:rPr>
          <w:rFonts w:cs="Arial"/>
          <w:spacing w:val="-1"/>
        </w:rPr>
        <w:t>action</w:t>
      </w:r>
      <w:r w:rsidRPr="00587E7A">
        <w:rPr>
          <w:rFonts w:cs="Arial"/>
          <w:spacing w:val="18"/>
        </w:rPr>
        <w:t xml:space="preserve"> </w:t>
      </w:r>
      <w:r w:rsidRPr="00587E7A">
        <w:rPr>
          <w:rFonts w:cs="Arial"/>
        </w:rPr>
        <w:t>or</w:t>
      </w:r>
      <w:r w:rsidRPr="00587E7A">
        <w:rPr>
          <w:rFonts w:cs="Arial"/>
          <w:spacing w:val="18"/>
        </w:rPr>
        <w:t xml:space="preserve"> </w:t>
      </w:r>
      <w:r w:rsidRPr="00587E7A">
        <w:rPr>
          <w:rFonts w:cs="Arial"/>
          <w:spacing w:val="-1"/>
        </w:rPr>
        <w:t>issue</w:t>
      </w:r>
      <w:r w:rsidRPr="00587E7A">
        <w:rPr>
          <w:rFonts w:cs="Arial"/>
          <w:spacing w:val="20"/>
        </w:rPr>
        <w:t xml:space="preserve"> </w:t>
      </w:r>
      <w:r w:rsidRPr="00587E7A">
        <w:rPr>
          <w:rFonts w:cs="Arial"/>
          <w:spacing w:val="-1"/>
        </w:rPr>
        <w:t>which</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the</w:t>
      </w:r>
      <w:r w:rsidRPr="00587E7A">
        <w:rPr>
          <w:rFonts w:cs="Arial"/>
          <w:spacing w:val="18"/>
        </w:rPr>
        <w:t xml:space="preserve"> </w:t>
      </w:r>
      <w:r w:rsidRPr="00587E7A">
        <w:rPr>
          <w:rFonts w:cs="Arial"/>
          <w:spacing w:val="-1"/>
        </w:rPr>
        <w:t>subject</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grievance.</w:t>
      </w:r>
      <w:r w:rsidRPr="00587E7A">
        <w:rPr>
          <w:rFonts w:cs="Arial"/>
          <w:spacing w:val="36"/>
        </w:rPr>
        <w:t xml:space="preserve"> </w:t>
      </w:r>
      <w:r w:rsidRPr="00587E7A">
        <w:rPr>
          <w:rFonts w:cs="Arial"/>
        </w:rPr>
        <w:t>The</w:t>
      </w:r>
      <w:r w:rsidRPr="00587E7A">
        <w:rPr>
          <w:rFonts w:cs="Arial"/>
          <w:spacing w:val="20"/>
        </w:rPr>
        <w:t xml:space="preserve"> </w:t>
      </w:r>
      <w:r w:rsidRPr="00587E7A">
        <w:rPr>
          <w:rFonts w:cs="Arial"/>
          <w:spacing w:val="-1"/>
        </w:rPr>
        <w:t>written</w:t>
      </w:r>
      <w:r w:rsidRPr="00587E7A">
        <w:rPr>
          <w:rFonts w:cs="Arial"/>
          <w:spacing w:val="55"/>
        </w:rPr>
        <w:t xml:space="preserve"> </w:t>
      </w:r>
      <w:r w:rsidRPr="00587E7A">
        <w:rPr>
          <w:rFonts w:cs="Arial"/>
          <w:spacing w:val="-1"/>
        </w:rPr>
        <w:t>grievance</w:t>
      </w:r>
      <w:r w:rsidRPr="00587E7A">
        <w:rPr>
          <w:rFonts w:cs="Arial"/>
          <w:spacing w:val="6"/>
        </w:rPr>
        <w:t xml:space="preserve"> </w:t>
      </w:r>
      <w:r w:rsidRPr="00587E7A">
        <w:rPr>
          <w:rFonts w:cs="Arial"/>
          <w:spacing w:val="-1"/>
        </w:rPr>
        <w:t>shall</w:t>
      </w:r>
      <w:r w:rsidRPr="00587E7A">
        <w:rPr>
          <w:rFonts w:cs="Arial"/>
          <w:spacing w:val="4"/>
        </w:rPr>
        <w:t xml:space="preserve"> </w:t>
      </w:r>
      <w:r w:rsidRPr="00587E7A">
        <w:rPr>
          <w:rFonts w:cs="Arial"/>
          <w:spacing w:val="-1"/>
        </w:rPr>
        <w:t>contain</w:t>
      </w:r>
      <w:r w:rsidRPr="00587E7A">
        <w:rPr>
          <w:rFonts w:cs="Arial"/>
          <w:spacing w:val="3"/>
        </w:rPr>
        <w:t xml:space="preserve"> </w:t>
      </w:r>
      <w:r w:rsidRPr="00587E7A">
        <w:rPr>
          <w:rFonts w:cs="Arial"/>
          <w:spacing w:val="-1"/>
        </w:rPr>
        <w:t>information</w:t>
      </w:r>
      <w:r w:rsidRPr="00587E7A">
        <w:rPr>
          <w:rFonts w:cs="Arial"/>
          <w:spacing w:val="6"/>
        </w:rPr>
        <w:t xml:space="preserve"> </w:t>
      </w:r>
      <w:r w:rsidRPr="00587E7A">
        <w:rPr>
          <w:rFonts w:cs="Arial"/>
          <w:spacing w:val="-1"/>
        </w:rPr>
        <w:t>relevant</w:t>
      </w:r>
      <w:r w:rsidRPr="00587E7A">
        <w:rPr>
          <w:rFonts w:cs="Arial"/>
          <w:spacing w:val="5"/>
        </w:rPr>
        <w:t xml:space="preserve"> </w:t>
      </w:r>
      <w:r w:rsidRPr="00587E7A">
        <w:rPr>
          <w:rFonts w:cs="Arial"/>
          <w:spacing w:val="-1"/>
        </w:rPr>
        <w:t>to</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issues</w:t>
      </w:r>
      <w:r w:rsidRPr="00587E7A">
        <w:rPr>
          <w:rFonts w:cs="Arial"/>
          <w:spacing w:val="5"/>
        </w:rPr>
        <w:t xml:space="preserve"> </w:t>
      </w:r>
      <w:r w:rsidRPr="00587E7A">
        <w:rPr>
          <w:rFonts w:cs="Arial"/>
          <w:spacing w:val="-1"/>
        </w:rPr>
        <w:t>and</w:t>
      </w:r>
      <w:r w:rsidRPr="00587E7A">
        <w:rPr>
          <w:rFonts w:cs="Arial"/>
          <w:spacing w:val="6"/>
        </w:rPr>
        <w:t xml:space="preserve"> </w:t>
      </w:r>
      <w:r w:rsidRPr="00587E7A">
        <w:rPr>
          <w:rFonts w:cs="Arial"/>
          <w:spacing w:val="-1"/>
        </w:rPr>
        <w:t>shall</w:t>
      </w:r>
      <w:r w:rsidRPr="00587E7A">
        <w:rPr>
          <w:rFonts w:cs="Arial"/>
          <w:spacing w:val="2"/>
        </w:rPr>
        <w:t xml:space="preserve"> </w:t>
      </w:r>
      <w:r w:rsidRPr="00587E7A">
        <w:rPr>
          <w:rFonts w:cs="Arial"/>
          <w:spacing w:val="-1"/>
        </w:rPr>
        <w:t>identify</w:t>
      </w:r>
      <w:r w:rsidRPr="00587E7A">
        <w:rPr>
          <w:rFonts w:cs="Arial"/>
          <w:spacing w:val="2"/>
        </w:rPr>
        <w:t xml:space="preserve"> </w:t>
      </w:r>
      <w:r w:rsidRPr="00587E7A">
        <w:rPr>
          <w:rFonts w:cs="Arial"/>
        </w:rPr>
        <w:t>the</w:t>
      </w:r>
      <w:r w:rsidRPr="00587E7A">
        <w:rPr>
          <w:rFonts w:cs="Arial"/>
          <w:spacing w:val="77"/>
        </w:rPr>
        <w:t xml:space="preserve"> </w:t>
      </w:r>
      <w:r w:rsidRPr="00587E7A">
        <w:rPr>
          <w:rFonts w:cs="Arial"/>
          <w:spacing w:val="-1"/>
        </w:rPr>
        <w:t>resolution/action</w:t>
      </w:r>
      <w:r w:rsidRPr="00587E7A">
        <w:rPr>
          <w:rFonts w:cs="Arial"/>
          <w:spacing w:val="1"/>
        </w:rPr>
        <w:t xml:space="preserve"> </w:t>
      </w:r>
      <w:r w:rsidRPr="00587E7A">
        <w:rPr>
          <w:rFonts w:cs="Arial"/>
          <w:spacing w:val="-1"/>
        </w:rPr>
        <w:t xml:space="preserve">requested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employee.</w:t>
      </w:r>
    </w:p>
    <w:p w14:paraId="1BC273F7"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DE78866" w14:textId="77777777" w:rsidR="00F00036" w:rsidRPr="00587E7A" w:rsidRDefault="003650B4" w:rsidP="00985A6C">
      <w:pPr>
        <w:pStyle w:val="BodyText"/>
        <w:numPr>
          <w:ilvl w:val="3"/>
          <w:numId w:val="25"/>
        </w:numPr>
        <w:tabs>
          <w:tab w:val="left" w:pos="2264"/>
        </w:tabs>
        <w:spacing w:before="43"/>
        <w:ind w:right="117"/>
        <w:rPr>
          <w:rFonts w:cs="Arial"/>
        </w:rPr>
      </w:pPr>
      <w:bookmarkStart w:id="308" w:name="2._Upon_receipt_of_the_written_grievance"/>
      <w:bookmarkEnd w:id="308"/>
      <w:r w:rsidRPr="00587E7A">
        <w:rPr>
          <w:rFonts w:cs="Arial"/>
          <w:spacing w:val="-1"/>
        </w:rPr>
        <w:lastRenderedPageBreak/>
        <w:t>Upon</w:t>
      </w:r>
      <w:r w:rsidRPr="00587E7A">
        <w:rPr>
          <w:rFonts w:cs="Arial"/>
          <w:spacing w:val="39"/>
        </w:rPr>
        <w:t xml:space="preserve"> </w:t>
      </w:r>
      <w:r w:rsidRPr="00587E7A">
        <w:rPr>
          <w:rFonts w:cs="Arial"/>
          <w:spacing w:val="-1"/>
        </w:rPr>
        <w:t>receipt</w:t>
      </w:r>
      <w:r w:rsidRPr="00587E7A">
        <w:rPr>
          <w:rFonts w:cs="Arial"/>
          <w:spacing w:val="39"/>
        </w:rPr>
        <w:t xml:space="preserve"> </w:t>
      </w:r>
      <w:r w:rsidRPr="00587E7A">
        <w:rPr>
          <w:rFonts w:cs="Arial"/>
          <w:spacing w:val="-1"/>
        </w:rPr>
        <w:t>of</w:t>
      </w:r>
      <w:r w:rsidRPr="00587E7A">
        <w:rPr>
          <w:rFonts w:cs="Arial"/>
          <w:spacing w:val="42"/>
        </w:rPr>
        <w:t xml:space="preserve"> </w:t>
      </w:r>
      <w:r w:rsidRPr="00587E7A">
        <w:rPr>
          <w:rFonts w:cs="Arial"/>
          <w:spacing w:val="-1"/>
        </w:rPr>
        <w:t>the</w:t>
      </w:r>
      <w:r w:rsidRPr="00587E7A">
        <w:rPr>
          <w:rFonts w:cs="Arial"/>
          <w:spacing w:val="39"/>
        </w:rPr>
        <w:t xml:space="preserve"> </w:t>
      </w:r>
      <w:r w:rsidRPr="00587E7A">
        <w:rPr>
          <w:rFonts w:cs="Arial"/>
          <w:spacing w:val="-1"/>
        </w:rPr>
        <w:t>written</w:t>
      </w:r>
      <w:r w:rsidRPr="00587E7A">
        <w:rPr>
          <w:rFonts w:cs="Arial"/>
          <w:spacing w:val="40"/>
        </w:rPr>
        <w:t xml:space="preserve"> </w:t>
      </w:r>
      <w:r w:rsidRPr="00587E7A">
        <w:rPr>
          <w:rFonts w:cs="Arial"/>
          <w:spacing w:val="-1"/>
        </w:rPr>
        <w:t>grievance,</w:t>
      </w:r>
      <w:r w:rsidRPr="00587E7A">
        <w:rPr>
          <w:rFonts w:cs="Arial"/>
          <w:spacing w:val="39"/>
        </w:rPr>
        <w:t xml:space="preserve"> </w:t>
      </w:r>
      <w:r w:rsidRPr="00587E7A">
        <w:rPr>
          <w:rFonts w:cs="Arial"/>
        </w:rPr>
        <w:t>the</w:t>
      </w:r>
      <w:r w:rsidRPr="00587E7A">
        <w:rPr>
          <w:rFonts w:cs="Arial"/>
          <w:spacing w:val="40"/>
        </w:rPr>
        <w:t xml:space="preserve"> </w:t>
      </w:r>
      <w:r w:rsidRPr="00587E7A">
        <w:rPr>
          <w:rFonts w:cs="Arial"/>
          <w:spacing w:val="-1"/>
        </w:rPr>
        <w:t>supervisor</w:t>
      </w:r>
      <w:r w:rsidRPr="00587E7A">
        <w:rPr>
          <w:rFonts w:cs="Arial"/>
          <w:spacing w:val="39"/>
        </w:rPr>
        <w:t xml:space="preserve"> </w:t>
      </w:r>
      <w:r w:rsidRPr="00587E7A">
        <w:rPr>
          <w:rFonts w:cs="Arial"/>
          <w:spacing w:val="-2"/>
        </w:rPr>
        <w:t>will</w:t>
      </w:r>
      <w:r w:rsidRPr="00587E7A">
        <w:rPr>
          <w:rFonts w:cs="Arial"/>
          <w:spacing w:val="38"/>
        </w:rPr>
        <w:t xml:space="preserve"> </w:t>
      </w:r>
      <w:r w:rsidRPr="00587E7A">
        <w:rPr>
          <w:rFonts w:cs="Arial"/>
        </w:rPr>
        <w:t>note</w:t>
      </w:r>
      <w:r w:rsidRPr="00587E7A">
        <w:rPr>
          <w:rFonts w:cs="Arial"/>
          <w:spacing w:val="40"/>
        </w:rPr>
        <w:t xml:space="preserve"> </w:t>
      </w:r>
      <w:r w:rsidRPr="00587E7A">
        <w:rPr>
          <w:rFonts w:cs="Arial"/>
        </w:rPr>
        <w:t>the</w:t>
      </w:r>
      <w:r w:rsidRPr="00587E7A">
        <w:rPr>
          <w:rFonts w:cs="Arial"/>
          <w:spacing w:val="36"/>
        </w:rPr>
        <w:t xml:space="preserve"> </w:t>
      </w:r>
      <w:r w:rsidRPr="00587E7A">
        <w:rPr>
          <w:rFonts w:cs="Arial"/>
        </w:rPr>
        <w:t>date</w:t>
      </w:r>
      <w:r w:rsidRPr="00587E7A">
        <w:rPr>
          <w:rFonts w:cs="Arial"/>
          <w:spacing w:val="37"/>
        </w:rPr>
        <w:t xml:space="preserve"> </w:t>
      </w:r>
      <w:r w:rsidRPr="00587E7A">
        <w:rPr>
          <w:rFonts w:cs="Arial"/>
          <w:spacing w:val="-1"/>
        </w:rPr>
        <w:t>and</w:t>
      </w:r>
      <w:r w:rsidRPr="00587E7A">
        <w:rPr>
          <w:rFonts w:cs="Arial"/>
          <w:spacing w:val="37"/>
        </w:rPr>
        <w:t xml:space="preserve"> </w:t>
      </w:r>
      <w:r w:rsidRPr="00587E7A">
        <w:rPr>
          <w:rFonts w:cs="Arial"/>
        </w:rPr>
        <w:t>time</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supervisor’s</w:t>
      </w:r>
      <w:r w:rsidRPr="00587E7A">
        <w:rPr>
          <w:rFonts w:cs="Arial"/>
          <w:spacing w:val="2"/>
        </w:rPr>
        <w:t xml:space="preserve"> </w:t>
      </w:r>
      <w:r w:rsidRPr="00587E7A">
        <w:rPr>
          <w:rFonts w:cs="Arial"/>
          <w:spacing w:val="-1"/>
        </w:rPr>
        <w:t>receipt</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grievance.</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supervisor</w:t>
      </w:r>
      <w:r w:rsidRPr="00587E7A">
        <w:rPr>
          <w:rFonts w:cs="Arial"/>
          <w:spacing w:val="4"/>
        </w:rPr>
        <w:t xml:space="preserve"> </w:t>
      </w:r>
      <w:r w:rsidRPr="00587E7A">
        <w:rPr>
          <w:rFonts w:cs="Arial"/>
          <w:spacing w:val="-1"/>
        </w:rPr>
        <w:t>will</w:t>
      </w:r>
      <w:r w:rsidRPr="00587E7A">
        <w:rPr>
          <w:rFonts w:cs="Arial"/>
          <w:spacing w:val="4"/>
        </w:rPr>
        <w:t xml:space="preserve"> </w:t>
      </w:r>
      <w:r w:rsidRPr="00587E7A">
        <w:rPr>
          <w:rFonts w:cs="Arial"/>
          <w:spacing w:val="-1"/>
        </w:rPr>
        <w:t>review</w:t>
      </w:r>
      <w:r w:rsidRPr="00587E7A">
        <w:rPr>
          <w:rFonts w:cs="Arial"/>
        </w:rPr>
        <w:t xml:space="preserve"> the</w:t>
      </w:r>
      <w:r w:rsidRPr="00587E7A">
        <w:rPr>
          <w:rFonts w:cs="Arial"/>
          <w:spacing w:val="57"/>
        </w:rPr>
        <w:t xml:space="preserve"> </w:t>
      </w:r>
      <w:r w:rsidRPr="00587E7A">
        <w:rPr>
          <w:rFonts w:cs="Arial"/>
          <w:spacing w:val="-1"/>
        </w:rPr>
        <w:t>written</w:t>
      </w:r>
      <w:r w:rsidRPr="00587E7A">
        <w:rPr>
          <w:rFonts w:cs="Arial"/>
          <w:spacing w:val="11"/>
        </w:rPr>
        <w:t xml:space="preserve"> </w:t>
      </w:r>
      <w:r w:rsidRPr="00587E7A">
        <w:rPr>
          <w:rFonts w:cs="Arial"/>
          <w:spacing w:val="-1"/>
        </w:rPr>
        <w:t>grievance;</w:t>
      </w:r>
      <w:r w:rsidRPr="00587E7A">
        <w:rPr>
          <w:rFonts w:cs="Arial"/>
          <w:spacing w:val="10"/>
        </w:rPr>
        <w:t xml:space="preserve"> </w:t>
      </w:r>
      <w:r w:rsidRPr="00587E7A">
        <w:rPr>
          <w:rFonts w:cs="Arial"/>
          <w:spacing w:val="-1"/>
        </w:rPr>
        <w:t>meet</w:t>
      </w:r>
      <w:r w:rsidRPr="00587E7A">
        <w:rPr>
          <w:rFonts w:cs="Arial"/>
          <w:spacing w:val="10"/>
        </w:rPr>
        <w:t xml:space="preserve"> </w:t>
      </w:r>
      <w:r w:rsidRPr="00587E7A">
        <w:rPr>
          <w:rFonts w:cs="Arial"/>
          <w:spacing w:val="-1"/>
        </w:rPr>
        <w:t>with</w:t>
      </w:r>
      <w:r w:rsidRPr="00587E7A">
        <w:rPr>
          <w:rFonts w:cs="Arial"/>
          <w:spacing w:val="11"/>
        </w:rPr>
        <w:t xml:space="preserve"> </w:t>
      </w:r>
      <w:r w:rsidRPr="00587E7A">
        <w:rPr>
          <w:rFonts w:cs="Arial"/>
        </w:rPr>
        <w:t>the</w:t>
      </w:r>
      <w:r w:rsidRPr="00587E7A">
        <w:rPr>
          <w:rFonts w:cs="Arial"/>
          <w:spacing w:val="8"/>
        </w:rPr>
        <w:t xml:space="preserve"> </w:t>
      </w:r>
      <w:r w:rsidRPr="00587E7A">
        <w:rPr>
          <w:rFonts w:cs="Arial"/>
          <w:spacing w:val="-1"/>
        </w:rPr>
        <w:t>employee,</w:t>
      </w:r>
      <w:r w:rsidRPr="00587E7A">
        <w:rPr>
          <w:rFonts w:cs="Arial"/>
          <w:spacing w:val="10"/>
        </w:rPr>
        <w:t xml:space="preserve"> </w:t>
      </w:r>
      <w:r w:rsidRPr="00587E7A">
        <w:rPr>
          <w:rFonts w:cs="Arial"/>
          <w:spacing w:val="-2"/>
        </w:rPr>
        <w:t>if</w:t>
      </w:r>
      <w:r w:rsidRPr="00587E7A">
        <w:rPr>
          <w:rFonts w:cs="Arial"/>
          <w:spacing w:val="10"/>
        </w:rPr>
        <w:t xml:space="preserve"> </w:t>
      </w:r>
      <w:r w:rsidRPr="00587E7A">
        <w:rPr>
          <w:rFonts w:cs="Arial"/>
          <w:spacing w:val="-1"/>
        </w:rPr>
        <w:t>deemed</w:t>
      </w:r>
      <w:r w:rsidRPr="00587E7A">
        <w:rPr>
          <w:rFonts w:cs="Arial"/>
          <w:spacing w:val="11"/>
        </w:rPr>
        <w:t xml:space="preserve"> </w:t>
      </w:r>
      <w:r w:rsidRPr="00587E7A">
        <w:rPr>
          <w:rFonts w:cs="Arial"/>
          <w:spacing w:val="-1"/>
        </w:rPr>
        <w:t>necessary;</w:t>
      </w:r>
      <w:r w:rsidRPr="00587E7A">
        <w:rPr>
          <w:rFonts w:cs="Arial"/>
          <w:spacing w:val="10"/>
        </w:rPr>
        <w:t xml:space="preserve"> </w:t>
      </w:r>
      <w:r w:rsidRPr="00587E7A">
        <w:rPr>
          <w:rFonts w:cs="Arial"/>
          <w:spacing w:val="-1"/>
        </w:rPr>
        <w:t>and</w:t>
      </w:r>
      <w:r w:rsidRPr="00587E7A">
        <w:rPr>
          <w:rFonts w:cs="Arial"/>
          <w:spacing w:val="11"/>
        </w:rPr>
        <w:t xml:space="preserve"> </w:t>
      </w:r>
      <w:r w:rsidRPr="00587E7A">
        <w:rPr>
          <w:rFonts w:cs="Arial"/>
          <w:spacing w:val="-1"/>
        </w:rPr>
        <w:t>prepare</w:t>
      </w:r>
      <w:r w:rsidRPr="00587E7A">
        <w:rPr>
          <w:rFonts w:cs="Arial"/>
          <w:spacing w:val="43"/>
        </w:rPr>
        <w:t xml:space="preserve"> </w:t>
      </w:r>
      <w:r w:rsidRPr="00587E7A">
        <w:rPr>
          <w:rFonts w:cs="Arial"/>
        </w:rPr>
        <w:t>a</w:t>
      </w:r>
      <w:r w:rsidRPr="00587E7A">
        <w:rPr>
          <w:rFonts w:cs="Arial"/>
          <w:spacing w:val="41"/>
        </w:rPr>
        <w:t xml:space="preserve"> </w:t>
      </w:r>
      <w:r w:rsidRPr="00587E7A">
        <w:rPr>
          <w:rFonts w:cs="Arial"/>
          <w:spacing w:val="-1"/>
        </w:rPr>
        <w:t>written</w:t>
      </w:r>
      <w:r w:rsidRPr="00587E7A">
        <w:rPr>
          <w:rFonts w:cs="Arial"/>
          <w:spacing w:val="42"/>
        </w:rPr>
        <w:t xml:space="preserve"> </w:t>
      </w:r>
      <w:r w:rsidRPr="00587E7A">
        <w:rPr>
          <w:rFonts w:cs="Arial"/>
          <w:spacing w:val="-1"/>
        </w:rPr>
        <w:t>response</w:t>
      </w:r>
      <w:r w:rsidRPr="00587E7A">
        <w:rPr>
          <w:rFonts w:cs="Arial"/>
          <w:spacing w:val="42"/>
        </w:rPr>
        <w:t xml:space="preserve"> </w:t>
      </w:r>
      <w:r w:rsidRPr="00587E7A">
        <w:rPr>
          <w:rFonts w:cs="Arial"/>
        </w:rPr>
        <w:t>to</w:t>
      </w:r>
      <w:r w:rsidRPr="00587E7A">
        <w:rPr>
          <w:rFonts w:cs="Arial"/>
          <w:spacing w:val="39"/>
        </w:rPr>
        <w:t xml:space="preserve"> </w:t>
      </w:r>
      <w:r w:rsidRPr="00587E7A">
        <w:rPr>
          <w:rFonts w:cs="Arial"/>
        </w:rPr>
        <w:t>the</w:t>
      </w:r>
      <w:r w:rsidRPr="00587E7A">
        <w:rPr>
          <w:rFonts w:cs="Arial"/>
          <w:spacing w:val="42"/>
        </w:rPr>
        <w:t xml:space="preserve"> </w:t>
      </w:r>
      <w:r w:rsidRPr="00587E7A">
        <w:rPr>
          <w:rFonts w:cs="Arial"/>
          <w:spacing w:val="-1"/>
        </w:rPr>
        <w:t>grievance</w:t>
      </w:r>
      <w:r w:rsidRPr="00587E7A">
        <w:rPr>
          <w:rFonts w:cs="Arial"/>
          <w:spacing w:val="44"/>
        </w:rPr>
        <w:t xml:space="preserve"> </w:t>
      </w:r>
      <w:r w:rsidRPr="00587E7A">
        <w:rPr>
          <w:rFonts w:cs="Arial"/>
          <w:spacing w:val="-1"/>
        </w:rPr>
        <w:t>within</w:t>
      </w:r>
      <w:r w:rsidRPr="00587E7A">
        <w:rPr>
          <w:rFonts w:cs="Arial"/>
          <w:spacing w:val="44"/>
        </w:rPr>
        <w:t xml:space="preserve"> </w:t>
      </w:r>
      <w:r w:rsidRPr="00587E7A">
        <w:rPr>
          <w:rFonts w:cs="Arial"/>
        </w:rPr>
        <w:t>7</w:t>
      </w:r>
      <w:r w:rsidRPr="00587E7A">
        <w:rPr>
          <w:rFonts w:cs="Arial"/>
          <w:spacing w:val="41"/>
        </w:rPr>
        <w:t xml:space="preserve"> </w:t>
      </w:r>
      <w:r w:rsidRPr="00587E7A">
        <w:rPr>
          <w:rFonts w:cs="Arial"/>
          <w:spacing w:val="-1"/>
        </w:rPr>
        <w:t>working</w:t>
      </w:r>
      <w:r w:rsidRPr="00587E7A">
        <w:rPr>
          <w:rFonts w:cs="Arial"/>
          <w:spacing w:val="40"/>
        </w:rPr>
        <w:t xml:space="preserve"> </w:t>
      </w:r>
      <w:r w:rsidRPr="00587E7A">
        <w:rPr>
          <w:rFonts w:cs="Arial"/>
          <w:spacing w:val="-1"/>
        </w:rPr>
        <w:t>days</w:t>
      </w:r>
      <w:r w:rsidRPr="00587E7A">
        <w:rPr>
          <w:rFonts w:cs="Arial"/>
          <w:spacing w:val="43"/>
        </w:rPr>
        <w:t xml:space="preserve"> </w:t>
      </w:r>
      <w:r w:rsidRPr="00587E7A">
        <w:rPr>
          <w:rFonts w:cs="Arial"/>
        </w:rPr>
        <w:t>of</w:t>
      </w:r>
      <w:r w:rsidRPr="00587E7A">
        <w:rPr>
          <w:rFonts w:cs="Arial"/>
          <w:spacing w:val="43"/>
        </w:rPr>
        <w:t xml:space="preserve"> </w:t>
      </w:r>
      <w:r w:rsidRPr="00587E7A">
        <w:rPr>
          <w:rFonts w:cs="Arial"/>
          <w:spacing w:val="-1"/>
        </w:rPr>
        <w:t>receipt</w:t>
      </w:r>
      <w:r w:rsidRPr="00587E7A">
        <w:rPr>
          <w:rFonts w:cs="Arial"/>
          <w:spacing w:val="42"/>
        </w:rPr>
        <w:t xml:space="preserve"> </w:t>
      </w:r>
      <w:r w:rsidRPr="00587E7A">
        <w:rPr>
          <w:rFonts w:cs="Arial"/>
          <w:spacing w:val="-1"/>
        </w:rPr>
        <w:t>of</w:t>
      </w:r>
      <w:r w:rsidRPr="00587E7A">
        <w:rPr>
          <w:rFonts w:cs="Arial"/>
          <w:spacing w:val="44"/>
        </w:rPr>
        <w:t xml:space="preserve"> </w:t>
      </w:r>
      <w:r w:rsidRPr="00587E7A">
        <w:rPr>
          <w:rFonts w:cs="Arial"/>
          <w:spacing w:val="-1"/>
        </w:rPr>
        <w:t>the</w:t>
      </w:r>
      <w:r w:rsidRPr="00587E7A">
        <w:rPr>
          <w:rFonts w:cs="Arial"/>
          <w:spacing w:val="41"/>
        </w:rPr>
        <w:t xml:space="preserve"> </w:t>
      </w:r>
      <w:r w:rsidRPr="00587E7A">
        <w:rPr>
          <w:rFonts w:cs="Arial"/>
          <w:spacing w:val="-1"/>
        </w:rPr>
        <w:t>grievance.</w:t>
      </w:r>
      <w:r w:rsidRPr="00587E7A">
        <w:rPr>
          <w:rFonts w:cs="Arial"/>
          <w:spacing w:val="6"/>
        </w:rPr>
        <w:t xml:space="preserve"> </w:t>
      </w:r>
      <w:r w:rsidRPr="00587E7A">
        <w:rPr>
          <w:rFonts w:cs="Arial"/>
          <w:spacing w:val="-1"/>
        </w:rPr>
        <w:t>If</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supervisor</w:t>
      </w:r>
      <w:r w:rsidRPr="00587E7A">
        <w:rPr>
          <w:rFonts w:cs="Arial"/>
          <w:spacing w:val="5"/>
        </w:rPr>
        <w:t xml:space="preserve"> </w:t>
      </w:r>
      <w:r w:rsidRPr="00587E7A">
        <w:rPr>
          <w:rFonts w:cs="Arial"/>
          <w:spacing w:val="-1"/>
        </w:rPr>
        <w:t>determines,</w:t>
      </w:r>
      <w:r w:rsidRPr="00587E7A">
        <w:rPr>
          <w:rFonts w:cs="Arial"/>
          <w:spacing w:val="6"/>
        </w:rPr>
        <w:t xml:space="preserve"> </w:t>
      </w:r>
      <w:r w:rsidRPr="00587E7A">
        <w:rPr>
          <w:rFonts w:cs="Arial"/>
          <w:spacing w:val="-1"/>
        </w:rPr>
        <w:t>upon</w:t>
      </w:r>
      <w:r w:rsidRPr="00587E7A">
        <w:rPr>
          <w:rFonts w:cs="Arial"/>
          <w:spacing w:val="4"/>
        </w:rPr>
        <w:t xml:space="preserve"> </w:t>
      </w:r>
      <w:r w:rsidRPr="00587E7A">
        <w:rPr>
          <w:rFonts w:cs="Arial"/>
          <w:spacing w:val="-1"/>
        </w:rPr>
        <w:t>his/her</w:t>
      </w:r>
      <w:r w:rsidRPr="00587E7A">
        <w:rPr>
          <w:rFonts w:cs="Arial"/>
          <w:spacing w:val="5"/>
        </w:rPr>
        <w:t xml:space="preserve"> </w:t>
      </w:r>
      <w:r w:rsidRPr="00587E7A">
        <w:rPr>
          <w:rFonts w:cs="Arial"/>
          <w:spacing w:val="-1"/>
        </w:rPr>
        <w:t>initial</w:t>
      </w:r>
      <w:r w:rsidRPr="00587E7A">
        <w:rPr>
          <w:rFonts w:cs="Arial"/>
          <w:spacing w:val="5"/>
        </w:rPr>
        <w:t xml:space="preserve"> </w:t>
      </w:r>
      <w:r w:rsidRPr="00587E7A">
        <w:rPr>
          <w:rFonts w:cs="Arial"/>
          <w:spacing w:val="-1"/>
        </w:rPr>
        <w:t>review</w:t>
      </w:r>
      <w:r w:rsidRPr="00587E7A">
        <w:rPr>
          <w:rFonts w:cs="Arial"/>
          <w:spacing w:val="2"/>
        </w:rPr>
        <w:t xml:space="preserve"> </w:t>
      </w:r>
      <w:r w:rsidRPr="00587E7A">
        <w:rPr>
          <w:rFonts w:cs="Arial"/>
        </w:rPr>
        <w:t>of</w:t>
      </w:r>
      <w:r w:rsidRPr="00587E7A">
        <w:rPr>
          <w:rFonts w:cs="Arial"/>
          <w:spacing w:val="8"/>
        </w:rPr>
        <w:t xml:space="preserve"> </w:t>
      </w:r>
      <w:r w:rsidRPr="00587E7A">
        <w:rPr>
          <w:rFonts w:cs="Arial"/>
          <w:spacing w:val="-1"/>
        </w:rPr>
        <w:t>the</w:t>
      </w:r>
      <w:r w:rsidRPr="00587E7A">
        <w:rPr>
          <w:rFonts w:cs="Arial"/>
          <w:spacing w:val="49"/>
        </w:rPr>
        <w:t xml:space="preserve"> </w:t>
      </w:r>
      <w:r w:rsidRPr="00587E7A">
        <w:rPr>
          <w:rFonts w:cs="Arial"/>
          <w:spacing w:val="-1"/>
        </w:rPr>
        <w:t>grievance,</w:t>
      </w:r>
      <w:r w:rsidRPr="00587E7A">
        <w:rPr>
          <w:rFonts w:cs="Arial"/>
          <w:spacing w:val="5"/>
        </w:rPr>
        <w:t xml:space="preserve"> </w:t>
      </w:r>
      <w:r w:rsidRPr="00587E7A">
        <w:rPr>
          <w:rFonts w:cs="Arial"/>
        </w:rPr>
        <w:t>that</w:t>
      </w:r>
      <w:r w:rsidRPr="00587E7A">
        <w:rPr>
          <w:rFonts w:cs="Arial"/>
          <w:spacing w:val="5"/>
        </w:rPr>
        <w:t xml:space="preserve"> </w:t>
      </w:r>
      <w:r w:rsidRPr="00587E7A">
        <w:rPr>
          <w:rFonts w:cs="Arial"/>
          <w:spacing w:val="-1"/>
        </w:rPr>
        <w:t>the</w:t>
      </w:r>
      <w:r w:rsidRPr="00587E7A">
        <w:rPr>
          <w:rFonts w:cs="Arial"/>
          <w:spacing w:val="6"/>
        </w:rPr>
        <w:t xml:space="preserve"> </w:t>
      </w:r>
      <w:r w:rsidRPr="00587E7A">
        <w:rPr>
          <w:rFonts w:cs="Arial"/>
          <w:spacing w:val="-1"/>
        </w:rPr>
        <w:t>nature</w:t>
      </w:r>
      <w:r w:rsidRPr="00587E7A">
        <w:rPr>
          <w:rFonts w:cs="Arial"/>
          <w:spacing w:val="6"/>
        </w:rPr>
        <w:t xml:space="preserve"> </w:t>
      </w:r>
      <w:r w:rsidRPr="00587E7A">
        <w:rPr>
          <w:rFonts w:cs="Arial"/>
          <w:spacing w:val="-1"/>
        </w:rPr>
        <w:t>of</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grievance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rPr>
        <w:t>such</w:t>
      </w:r>
      <w:r w:rsidRPr="00587E7A">
        <w:rPr>
          <w:rFonts w:cs="Arial"/>
          <w:spacing w:val="6"/>
        </w:rPr>
        <w:t xml:space="preserve"> </w:t>
      </w:r>
      <w:r w:rsidRPr="00587E7A">
        <w:rPr>
          <w:rFonts w:cs="Arial"/>
        </w:rPr>
        <w:t>that</w:t>
      </w:r>
      <w:r w:rsidRPr="00587E7A">
        <w:rPr>
          <w:rFonts w:cs="Arial"/>
          <w:spacing w:val="5"/>
        </w:rPr>
        <w:t xml:space="preserve"> </w:t>
      </w:r>
      <w:r w:rsidRPr="00587E7A">
        <w:rPr>
          <w:rFonts w:cs="Arial"/>
          <w:spacing w:val="-1"/>
        </w:rPr>
        <w:t>it</w:t>
      </w:r>
      <w:r w:rsidRPr="00587E7A">
        <w:rPr>
          <w:rFonts w:cs="Arial"/>
          <w:spacing w:val="5"/>
        </w:rPr>
        <w:t xml:space="preserve"> </w:t>
      </w:r>
      <w:r w:rsidRPr="00587E7A">
        <w:rPr>
          <w:rFonts w:cs="Arial"/>
          <w:spacing w:val="-1"/>
        </w:rPr>
        <w:t>cannot</w:t>
      </w:r>
      <w:r w:rsidRPr="00587E7A">
        <w:rPr>
          <w:rFonts w:cs="Arial"/>
          <w:spacing w:val="5"/>
        </w:rPr>
        <w:t xml:space="preserve"> </w:t>
      </w:r>
      <w:r w:rsidRPr="00587E7A">
        <w:rPr>
          <w:rFonts w:cs="Arial"/>
          <w:spacing w:val="-1"/>
        </w:rPr>
        <w:t>be</w:t>
      </w:r>
      <w:r w:rsidRPr="00587E7A">
        <w:rPr>
          <w:rFonts w:cs="Arial"/>
          <w:spacing w:val="6"/>
        </w:rPr>
        <w:t xml:space="preserve"> </w:t>
      </w:r>
      <w:r w:rsidRPr="00587E7A">
        <w:rPr>
          <w:rFonts w:cs="Arial"/>
          <w:spacing w:val="-1"/>
        </w:rPr>
        <w:t>addressed</w:t>
      </w:r>
      <w:r w:rsidRPr="00587E7A">
        <w:rPr>
          <w:rFonts w:cs="Arial"/>
          <w:spacing w:val="43"/>
        </w:rPr>
        <w:t xml:space="preserve"> </w:t>
      </w:r>
      <w:r w:rsidRPr="00587E7A">
        <w:rPr>
          <w:rFonts w:cs="Arial"/>
          <w:spacing w:val="-1"/>
        </w:rPr>
        <w:t>within</w:t>
      </w:r>
      <w:r w:rsidRPr="00587E7A">
        <w:rPr>
          <w:rFonts w:cs="Arial"/>
          <w:spacing w:val="51"/>
        </w:rPr>
        <w:t xml:space="preserve"> </w:t>
      </w:r>
      <w:r w:rsidRPr="00587E7A">
        <w:rPr>
          <w:rFonts w:cs="Arial"/>
        </w:rPr>
        <w:t>7</w:t>
      </w:r>
      <w:r w:rsidRPr="00587E7A">
        <w:rPr>
          <w:rFonts w:cs="Arial"/>
          <w:spacing w:val="52"/>
        </w:rPr>
        <w:t xml:space="preserve"> </w:t>
      </w:r>
      <w:r w:rsidRPr="00587E7A">
        <w:rPr>
          <w:rFonts w:cs="Arial"/>
          <w:spacing w:val="-1"/>
        </w:rPr>
        <w:t>working</w:t>
      </w:r>
      <w:r w:rsidRPr="00587E7A">
        <w:rPr>
          <w:rFonts w:cs="Arial"/>
          <w:spacing w:val="49"/>
        </w:rPr>
        <w:t xml:space="preserve"> </w:t>
      </w:r>
      <w:r w:rsidRPr="00587E7A">
        <w:rPr>
          <w:rFonts w:cs="Arial"/>
          <w:spacing w:val="-1"/>
        </w:rPr>
        <w:t>days</w:t>
      </w:r>
      <w:r w:rsidRPr="00587E7A">
        <w:rPr>
          <w:rFonts w:cs="Arial"/>
          <w:spacing w:val="52"/>
        </w:rPr>
        <w:t xml:space="preserve"> </w:t>
      </w:r>
      <w:r w:rsidRPr="00587E7A">
        <w:rPr>
          <w:rFonts w:cs="Arial"/>
          <w:spacing w:val="-1"/>
        </w:rPr>
        <w:t>(i.</w:t>
      </w:r>
      <w:r w:rsidRPr="00587E7A">
        <w:rPr>
          <w:rFonts w:cs="Arial"/>
          <w:spacing w:val="51"/>
        </w:rPr>
        <w:t xml:space="preserve"> </w:t>
      </w:r>
      <w:r w:rsidRPr="00587E7A">
        <w:rPr>
          <w:rFonts w:cs="Arial"/>
        </w:rPr>
        <w:t>e.,</w:t>
      </w:r>
      <w:r w:rsidRPr="00587E7A">
        <w:rPr>
          <w:rFonts w:cs="Arial"/>
          <w:spacing w:val="51"/>
        </w:rPr>
        <w:t xml:space="preserve"> </w:t>
      </w:r>
      <w:r w:rsidRPr="00587E7A">
        <w:rPr>
          <w:rFonts w:cs="Arial"/>
          <w:spacing w:val="-1"/>
        </w:rPr>
        <w:t>it</w:t>
      </w:r>
      <w:r w:rsidRPr="00587E7A">
        <w:rPr>
          <w:rFonts w:cs="Arial"/>
          <w:spacing w:val="51"/>
        </w:rPr>
        <w:t xml:space="preserve"> </w:t>
      </w:r>
      <w:r w:rsidRPr="00587E7A">
        <w:rPr>
          <w:rFonts w:cs="Arial"/>
          <w:spacing w:val="-1"/>
        </w:rPr>
        <w:t>is</w:t>
      </w:r>
      <w:r w:rsidRPr="00587E7A">
        <w:rPr>
          <w:rFonts w:cs="Arial"/>
          <w:spacing w:val="50"/>
        </w:rPr>
        <w:t xml:space="preserve"> </w:t>
      </w:r>
      <w:r w:rsidRPr="00587E7A">
        <w:rPr>
          <w:rFonts w:cs="Arial"/>
          <w:spacing w:val="-1"/>
        </w:rPr>
        <w:t>necessary</w:t>
      </w:r>
      <w:r w:rsidRPr="00587E7A">
        <w:rPr>
          <w:rFonts w:cs="Arial"/>
          <w:spacing w:val="48"/>
        </w:rPr>
        <w:t xml:space="preserve"> </w:t>
      </w:r>
      <w:r w:rsidRPr="00587E7A">
        <w:rPr>
          <w:rFonts w:cs="Arial"/>
        </w:rPr>
        <w:t>to</w:t>
      </w:r>
      <w:r w:rsidRPr="00587E7A">
        <w:rPr>
          <w:rFonts w:cs="Arial"/>
          <w:spacing w:val="52"/>
        </w:rPr>
        <w:t xml:space="preserve"> </w:t>
      </w:r>
      <w:r w:rsidRPr="00587E7A">
        <w:rPr>
          <w:rFonts w:cs="Arial"/>
          <w:spacing w:val="-1"/>
        </w:rPr>
        <w:t>hold</w:t>
      </w:r>
      <w:r w:rsidRPr="00587E7A">
        <w:rPr>
          <w:rFonts w:cs="Arial"/>
          <w:spacing w:val="51"/>
        </w:rPr>
        <w:t xml:space="preserve"> </w:t>
      </w:r>
      <w:r w:rsidRPr="00587E7A">
        <w:rPr>
          <w:rFonts w:cs="Arial"/>
        </w:rPr>
        <w:t>a</w:t>
      </w:r>
      <w:r w:rsidRPr="00587E7A">
        <w:rPr>
          <w:rFonts w:cs="Arial"/>
          <w:spacing w:val="49"/>
        </w:rPr>
        <w:t xml:space="preserve"> </w:t>
      </w:r>
      <w:r w:rsidRPr="00587E7A">
        <w:rPr>
          <w:rFonts w:cs="Arial"/>
          <w:spacing w:val="-1"/>
        </w:rPr>
        <w:t>hearing</w:t>
      </w:r>
      <w:r w:rsidRPr="00587E7A">
        <w:rPr>
          <w:rFonts w:cs="Arial"/>
          <w:spacing w:val="49"/>
        </w:rPr>
        <w:t xml:space="preserve"> </w:t>
      </w:r>
      <w:r w:rsidRPr="00587E7A">
        <w:rPr>
          <w:rFonts w:cs="Arial"/>
        </w:rPr>
        <w:t>or</w:t>
      </w:r>
      <w:r w:rsidRPr="00587E7A">
        <w:rPr>
          <w:rFonts w:cs="Arial"/>
          <w:spacing w:val="48"/>
        </w:rPr>
        <w:t xml:space="preserve"> </w:t>
      </w:r>
      <w:r w:rsidRPr="00587E7A">
        <w:rPr>
          <w:rFonts w:cs="Arial"/>
        </w:rPr>
        <w:t>to</w:t>
      </w:r>
      <w:r w:rsidRPr="00587E7A">
        <w:rPr>
          <w:rFonts w:cs="Arial"/>
          <w:spacing w:val="51"/>
        </w:rPr>
        <w:t xml:space="preserve"> </w:t>
      </w:r>
      <w:r w:rsidRPr="00587E7A">
        <w:rPr>
          <w:rFonts w:cs="Arial"/>
          <w:spacing w:val="-1"/>
        </w:rPr>
        <w:t>obtain</w:t>
      </w:r>
      <w:r w:rsidRPr="00587E7A">
        <w:rPr>
          <w:rFonts w:cs="Arial"/>
          <w:spacing w:val="47"/>
        </w:rPr>
        <w:t xml:space="preserve"> </w:t>
      </w:r>
      <w:r w:rsidRPr="00587E7A">
        <w:rPr>
          <w:rFonts w:cs="Arial"/>
          <w:spacing w:val="-1"/>
        </w:rPr>
        <w:t>information/statements</w:t>
      </w:r>
      <w:r w:rsidRPr="00587E7A">
        <w:rPr>
          <w:rFonts w:cs="Arial"/>
          <w:spacing w:val="46"/>
        </w:rPr>
        <w:t xml:space="preserve"> </w:t>
      </w:r>
      <w:r w:rsidRPr="00587E7A">
        <w:rPr>
          <w:rFonts w:cs="Arial"/>
        </w:rPr>
        <w:t>from</w:t>
      </w:r>
      <w:r w:rsidRPr="00587E7A">
        <w:rPr>
          <w:rFonts w:cs="Arial"/>
          <w:spacing w:val="51"/>
        </w:rPr>
        <w:t xml:space="preserve"> </w:t>
      </w:r>
      <w:r w:rsidRPr="00587E7A">
        <w:rPr>
          <w:rFonts w:cs="Arial"/>
          <w:spacing w:val="-1"/>
        </w:rPr>
        <w:t>other</w:t>
      </w:r>
      <w:r w:rsidRPr="00587E7A">
        <w:rPr>
          <w:rFonts w:cs="Arial"/>
          <w:spacing w:val="51"/>
        </w:rPr>
        <w:t xml:space="preserve"> </w:t>
      </w:r>
      <w:r w:rsidRPr="00587E7A">
        <w:rPr>
          <w:rFonts w:cs="Arial"/>
          <w:spacing w:val="-1"/>
        </w:rPr>
        <w:t>employees/citizens</w:t>
      </w:r>
      <w:r w:rsidRPr="00587E7A">
        <w:rPr>
          <w:rFonts w:cs="Arial"/>
          <w:spacing w:val="51"/>
        </w:rPr>
        <w:t xml:space="preserve"> </w:t>
      </w:r>
      <w:r w:rsidRPr="00587E7A">
        <w:rPr>
          <w:rFonts w:cs="Arial"/>
        </w:rPr>
        <w:t>not</w:t>
      </w:r>
      <w:r w:rsidRPr="00587E7A">
        <w:rPr>
          <w:rFonts w:cs="Arial"/>
          <w:spacing w:val="52"/>
        </w:rPr>
        <w:t xml:space="preserve"> </w:t>
      </w:r>
      <w:r w:rsidRPr="00587E7A">
        <w:rPr>
          <w:rFonts w:cs="Arial"/>
          <w:spacing w:val="-1"/>
        </w:rPr>
        <w:t>immediately</w:t>
      </w:r>
      <w:r w:rsidRPr="00587E7A">
        <w:rPr>
          <w:rFonts w:cs="Arial"/>
          <w:spacing w:val="49"/>
        </w:rPr>
        <w:t xml:space="preserve"> </w:t>
      </w:r>
      <w:r w:rsidRPr="00587E7A">
        <w:rPr>
          <w:rFonts w:cs="Arial"/>
          <w:spacing w:val="-1"/>
        </w:rPr>
        <w:t>available,</w:t>
      </w:r>
      <w:r w:rsidRPr="00587E7A">
        <w:rPr>
          <w:rFonts w:cs="Arial"/>
          <w:spacing w:val="27"/>
        </w:rPr>
        <w:t xml:space="preserve"> </w:t>
      </w:r>
      <w:r w:rsidRPr="00587E7A">
        <w:rPr>
          <w:rFonts w:cs="Arial"/>
          <w:spacing w:val="-1"/>
        </w:rPr>
        <w:t>etc.),</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supervisor</w:t>
      </w:r>
      <w:r w:rsidRPr="00587E7A">
        <w:rPr>
          <w:rFonts w:cs="Arial"/>
          <w:spacing w:val="28"/>
        </w:rPr>
        <w:t xml:space="preserve"> </w:t>
      </w:r>
      <w:r w:rsidRPr="00587E7A">
        <w:rPr>
          <w:rFonts w:cs="Arial"/>
          <w:spacing w:val="-1"/>
        </w:rPr>
        <w:t>will</w:t>
      </w:r>
      <w:r w:rsidRPr="00587E7A">
        <w:rPr>
          <w:rFonts w:cs="Arial"/>
          <w:spacing w:val="26"/>
        </w:rPr>
        <w:t xml:space="preserve"> </w:t>
      </w:r>
      <w:r w:rsidRPr="00587E7A">
        <w:rPr>
          <w:rFonts w:cs="Arial"/>
        </w:rPr>
        <w:t>notify</w:t>
      </w:r>
      <w:r w:rsidRPr="00587E7A">
        <w:rPr>
          <w:rFonts w:cs="Arial"/>
          <w:spacing w:val="24"/>
        </w:rPr>
        <w:t xml:space="preserve"> </w:t>
      </w:r>
      <w:r w:rsidRPr="00587E7A">
        <w:rPr>
          <w:rFonts w:cs="Arial"/>
        </w:rPr>
        <w:t>the</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spacing w:val="-1"/>
        </w:rPr>
        <w:t>in</w:t>
      </w:r>
      <w:r w:rsidRPr="00587E7A">
        <w:rPr>
          <w:rFonts w:cs="Arial"/>
          <w:spacing w:val="27"/>
        </w:rPr>
        <w:t xml:space="preserve"> </w:t>
      </w:r>
      <w:r w:rsidRPr="00587E7A">
        <w:rPr>
          <w:rFonts w:cs="Arial"/>
          <w:spacing w:val="-1"/>
        </w:rPr>
        <w:t>writing</w:t>
      </w:r>
      <w:r w:rsidRPr="00587E7A">
        <w:rPr>
          <w:rFonts w:cs="Arial"/>
          <w:spacing w:val="25"/>
        </w:rPr>
        <w:t xml:space="preserve"> </w:t>
      </w:r>
      <w:r w:rsidRPr="00587E7A">
        <w:rPr>
          <w:rFonts w:cs="Arial"/>
          <w:spacing w:val="1"/>
        </w:rPr>
        <w:t>of</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need</w:t>
      </w:r>
      <w:r w:rsidRPr="00587E7A">
        <w:rPr>
          <w:rFonts w:cs="Arial"/>
          <w:spacing w:val="53"/>
        </w:rPr>
        <w:t xml:space="preserve"> </w:t>
      </w:r>
      <w:r w:rsidRPr="00587E7A">
        <w:rPr>
          <w:rFonts w:cs="Arial"/>
        </w:rPr>
        <w:t>for</w:t>
      </w:r>
      <w:r w:rsidRPr="00587E7A">
        <w:rPr>
          <w:rFonts w:cs="Arial"/>
          <w:spacing w:val="14"/>
        </w:rPr>
        <w:t xml:space="preserve"> </w:t>
      </w:r>
      <w:r w:rsidRPr="00587E7A">
        <w:rPr>
          <w:rFonts w:cs="Arial"/>
          <w:spacing w:val="-1"/>
        </w:rPr>
        <w:t>additional</w:t>
      </w:r>
      <w:r w:rsidRPr="00587E7A">
        <w:rPr>
          <w:rFonts w:cs="Arial"/>
          <w:spacing w:val="14"/>
        </w:rPr>
        <w:t xml:space="preserve"> </w:t>
      </w:r>
      <w:r w:rsidRPr="00587E7A">
        <w:rPr>
          <w:rFonts w:cs="Arial"/>
          <w:spacing w:val="-1"/>
        </w:rPr>
        <w:t>time</w:t>
      </w:r>
      <w:r w:rsidRPr="00587E7A">
        <w:rPr>
          <w:rFonts w:cs="Arial"/>
          <w:spacing w:val="15"/>
        </w:rPr>
        <w:t xml:space="preserve"> </w:t>
      </w:r>
      <w:r w:rsidRPr="00587E7A">
        <w:rPr>
          <w:rFonts w:cs="Arial"/>
          <w:spacing w:val="-1"/>
        </w:rPr>
        <w:t>needed</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properly</w:t>
      </w:r>
      <w:r w:rsidRPr="00587E7A">
        <w:rPr>
          <w:rFonts w:cs="Arial"/>
          <w:spacing w:val="12"/>
        </w:rPr>
        <w:t xml:space="preserve"> </w:t>
      </w:r>
      <w:r w:rsidRPr="00587E7A">
        <w:rPr>
          <w:rFonts w:cs="Arial"/>
          <w:spacing w:val="-1"/>
        </w:rPr>
        <w:t>evaluate</w:t>
      </w:r>
      <w:r w:rsidRPr="00587E7A">
        <w:rPr>
          <w:rFonts w:cs="Arial"/>
          <w:spacing w:val="15"/>
        </w:rPr>
        <w:t xml:space="preserve"> </w:t>
      </w:r>
      <w:r w:rsidRPr="00587E7A">
        <w:rPr>
          <w:rFonts w:cs="Arial"/>
        </w:rPr>
        <w:t>and</w:t>
      </w:r>
      <w:r w:rsidRPr="00587E7A">
        <w:rPr>
          <w:rFonts w:cs="Arial"/>
          <w:spacing w:val="15"/>
        </w:rPr>
        <w:t xml:space="preserve"> </w:t>
      </w:r>
      <w:r w:rsidRPr="00587E7A">
        <w:rPr>
          <w:rFonts w:cs="Arial"/>
          <w:spacing w:val="-1"/>
        </w:rPr>
        <w:t>respond</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grievance.</w:t>
      </w:r>
      <w:r w:rsidRPr="00587E7A">
        <w:rPr>
          <w:rFonts w:cs="Arial"/>
          <w:spacing w:val="57"/>
        </w:rPr>
        <w:t xml:space="preserve"> </w:t>
      </w:r>
      <w:r w:rsidRPr="00587E7A">
        <w:rPr>
          <w:rFonts w:cs="Arial"/>
        </w:rPr>
        <w:t>The</w:t>
      </w:r>
      <w:r w:rsidRPr="00587E7A">
        <w:rPr>
          <w:rFonts w:cs="Arial"/>
          <w:spacing w:val="51"/>
        </w:rPr>
        <w:t xml:space="preserve"> </w:t>
      </w:r>
      <w:r w:rsidRPr="00587E7A">
        <w:rPr>
          <w:rFonts w:cs="Arial"/>
          <w:spacing w:val="-1"/>
        </w:rPr>
        <w:t>supervisor’s</w:t>
      </w:r>
      <w:r w:rsidRPr="00587E7A">
        <w:rPr>
          <w:rFonts w:cs="Arial"/>
          <w:spacing w:val="53"/>
        </w:rPr>
        <w:t xml:space="preserve"> </w:t>
      </w:r>
      <w:r w:rsidRPr="00587E7A">
        <w:rPr>
          <w:rFonts w:cs="Arial"/>
          <w:spacing w:val="-1"/>
        </w:rPr>
        <w:t>written</w:t>
      </w:r>
      <w:r w:rsidRPr="00587E7A">
        <w:rPr>
          <w:rFonts w:cs="Arial"/>
          <w:spacing w:val="52"/>
        </w:rPr>
        <w:t xml:space="preserve"> </w:t>
      </w:r>
      <w:r w:rsidRPr="00587E7A">
        <w:rPr>
          <w:rFonts w:cs="Arial"/>
          <w:spacing w:val="-1"/>
        </w:rPr>
        <w:t>notice</w:t>
      </w:r>
      <w:r w:rsidRPr="00587E7A">
        <w:rPr>
          <w:rFonts w:cs="Arial"/>
          <w:spacing w:val="51"/>
        </w:rPr>
        <w:t xml:space="preserve"> </w:t>
      </w:r>
      <w:r w:rsidRPr="00587E7A">
        <w:rPr>
          <w:rFonts w:cs="Arial"/>
          <w:spacing w:val="-1"/>
        </w:rPr>
        <w:t>regarding</w:t>
      </w:r>
      <w:r w:rsidRPr="00587E7A">
        <w:rPr>
          <w:rFonts w:cs="Arial"/>
          <w:spacing w:val="49"/>
        </w:rPr>
        <w:t xml:space="preserve"> </w:t>
      </w:r>
      <w:r w:rsidRPr="00587E7A">
        <w:rPr>
          <w:rFonts w:cs="Arial"/>
          <w:spacing w:val="-1"/>
        </w:rPr>
        <w:t>the</w:t>
      </w:r>
      <w:r w:rsidRPr="00587E7A">
        <w:rPr>
          <w:rFonts w:cs="Arial"/>
          <w:spacing w:val="52"/>
        </w:rPr>
        <w:t xml:space="preserve"> </w:t>
      </w:r>
      <w:r w:rsidRPr="00587E7A">
        <w:rPr>
          <w:rFonts w:cs="Arial"/>
          <w:spacing w:val="-1"/>
        </w:rPr>
        <w:t>need</w:t>
      </w:r>
      <w:r w:rsidRPr="00587E7A">
        <w:rPr>
          <w:rFonts w:cs="Arial"/>
          <w:spacing w:val="49"/>
        </w:rPr>
        <w:t xml:space="preserve"> </w:t>
      </w:r>
      <w:r w:rsidRPr="00587E7A">
        <w:rPr>
          <w:rFonts w:cs="Arial"/>
        </w:rPr>
        <w:t>for</w:t>
      </w:r>
      <w:r w:rsidRPr="00587E7A">
        <w:rPr>
          <w:rFonts w:cs="Arial"/>
          <w:spacing w:val="49"/>
        </w:rPr>
        <w:t xml:space="preserve"> </w:t>
      </w:r>
      <w:r w:rsidRPr="00587E7A">
        <w:rPr>
          <w:rFonts w:cs="Arial"/>
          <w:spacing w:val="-1"/>
        </w:rPr>
        <w:t>additional</w:t>
      </w:r>
      <w:r w:rsidRPr="00587E7A">
        <w:rPr>
          <w:rFonts w:cs="Arial"/>
          <w:spacing w:val="50"/>
        </w:rPr>
        <w:t xml:space="preserve"> </w:t>
      </w:r>
      <w:r w:rsidRPr="00587E7A">
        <w:rPr>
          <w:rFonts w:cs="Arial"/>
        </w:rPr>
        <w:t>time</w:t>
      </w:r>
      <w:r w:rsidRPr="00587E7A">
        <w:rPr>
          <w:rFonts w:cs="Arial"/>
          <w:spacing w:val="52"/>
        </w:rPr>
        <w:t xml:space="preserve"> </w:t>
      </w:r>
      <w:r w:rsidRPr="00587E7A">
        <w:rPr>
          <w:rFonts w:cs="Arial"/>
          <w:spacing w:val="-1"/>
        </w:rPr>
        <w:t>shall</w:t>
      </w:r>
      <w:r w:rsidRPr="00587E7A">
        <w:rPr>
          <w:rFonts w:cs="Arial"/>
          <w:spacing w:val="43"/>
        </w:rPr>
        <w:t xml:space="preserve"> </w:t>
      </w:r>
      <w:r w:rsidRPr="00587E7A">
        <w:rPr>
          <w:rFonts w:cs="Arial"/>
          <w:spacing w:val="-1"/>
        </w:rPr>
        <w:t>include</w:t>
      </w:r>
      <w:r w:rsidRPr="00587E7A">
        <w:rPr>
          <w:rFonts w:cs="Arial"/>
          <w:spacing w:val="13"/>
        </w:rPr>
        <w:t xml:space="preserve"> </w:t>
      </w:r>
      <w:r w:rsidRPr="00587E7A">
        <w:rPr>
          <w:rFonts w:cs="Arial"/>
        </w:rPr>
        <w:t>a</w:t>
      </w:r>
      <w:r w:rsidRPr="00587E7A">
        <w:rPr>
          <w:rFonts w:cs="Arial"/>
          <w:spacing w:val="15"/>
        </w:rPr>
        <w:t xml:space="preserve"> </w:t>
      </w:r>
      <w:r w:rsidRPr="00587E7A">
        <w:rPr>
          <w:rFonts w:cs="Arial"/>
          <w:spacing w:val="-1"/>
        </w:rPr>
        <w:t>specific</w:t>
      </w:r>
      <w:r w:rsidRPr="00587E7A">
        <w:rPr>
          <w:rFonts w:cs="Arial"/>
          <w:spacing w:val="14"/>
        </w:rPr>
        <w:t xml:space="preserve"> </w:t>
      </w:r>
      <w:r w:rsidRPr="00587E7A">
        <w:rPr>
          <w:rFonts w:cs="Arial"/>
          <w:spacing w:val="-1"/>
        </w:rPr>
        <w:t>date</w:t>
      </w:r>
      <w:r w:rsidRPr="00587E7A">
        <w:rPr>
          <w:rFonts w:cs="Arial"/>
          <w:spacing w:val="13"/>
        </w:rPr>
        <w:t xml:space="preserve"> </w:t>
      </w:r>
      <w:r w:rsidRPr="00587E7A">
        <w:rPr>
          <w:rFonts w:cs="Arial"/>
        </w:rPr>
        <w:t>by</w:t>
      </w:r>
      <w:r w:rsidRPr="00587E7A">
        <w:rPr>
          <w:rFonts w:cs="Arial"/>
          <w:spacing w:val="12"/>
        </w:rPr>
        <w:t xml:space="preserve"> </w:t>
      </w:r>
      <w:r w:rsidRPr="00587E7A">
        <w:rPr>
          <w:rFonts w:cs="Arial"/>
          <w:spacing w:val="-1"/>
        </w:rPr>
        <w:t>which</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complete</w:t>
      </w:r>
      <w:r w:rsidRPr="00587E7A">
        <w:rPr>
          <w:rFonts w:cs="Arial"/>
          <w:spacing w:val="15"/>
        </w:rPr>
        <w:t xml:space="preserve"> </w:t>
      </w:r>
      <w:r w:rsidRPr="00587E7A">
        <w:rPr>
          <w:rFonts w:cs="Arial"/>
          <w:spacing w:val="-1"/>
        </w:rPr>
        <w:t>response</w:t>
      </w:r>
      <w:r w:rsidRPr="00587E7A">
        <w:rPr>
          <w:rFonts w:cs="Arial"/>
          <w:spacing w:val="15"/>
        </w:rPr>
        <w:t xml:space="preserve"> </w:t>
      </w:r>
      <w:r w:rsidRPr="00587E7A">
        <w:rPr>
          <w:rFonts w:cs="Arial"/>
          <w:spacing w:val="-2"/>
        </w:rPr>
        <w:t>will</w:t>
      </w:r>
      <w:r w:rsidRPr="00587E7A">
        <w:rPr>
          <w:rFonts w:cs="Arial"/>
          <w:spacing w:val="14"/>
        </w:rPr>
        <w:t xml:space="preserve"> </w:t>
      </w:r>
      <w:r w:rsidRPr="00587E7A">
        <w:rPr>
          <w:rFonts w:cs="Arial"/>
        </w:rPr>
        <w:t>be</w:t>
      </w:r>
      <w:r w:rsidRPr="00587E7A">
        <w:rPr>
          <w:rFonts w:cs="Arial"/>
          <w:spacing w:val="15"/>
        </w:rPr>
        <w:t xml:space="preserve"> </w:t>
      </w:r>
      <w:r w:rsidRPr="00587E7A">
        <w:rPr>
          <w:rFonts w:cs="Arial"/>
          <w:spacing w:val="-1"/>
        </w:rPr>
        <w:t>provided.</w:t>
      </w:r>
      <w:r w:rsidRPr="00587E7A">
        <w:rPr>
          <w:rFonts w:cs="Arial"/>
          <w:spacing w:val="44"/>
        </w:rPr>
        <w:t xml:space="preserve"> </w:t>
      </w:r>
      <w:r w:rsidRPr="00587E7A">
        <w:rPr>
          <w:rFonts w:cs="Arial"/>
          <w:spacing w:val="-2"/>
        </w:rPr>
        <w:t>No</w:t>
      </w:r>
      <w:r w:rsidRPr="00587E7A">
        <w:rPr>
          <w:rFonts w:cs="Arial"/>
          <w:spacing w:val="55"/>
        </w:rPr>
        <w:t xml:space="preserve"> </w:t>
      </w:r>
      <w:r w:rsidRPr="00587E7A">
        <w:rPr>
          <w:rFonts w:cs="Arial"/>
          <w:spacing w:val="-1"/>
        </w:rPr>
        <w:t>response</w:t>
      </w:r>
      <w:r w:rsidRPr="00587E7A">
        <w:rPr>
          <w:rFonts w:cs="Arial"/>
          <w:spacing w:val="30"/>
        </w:rPr>
        <w:t xml:space="preserve"> </w:t>
      </w:r>
      <w:r w:rsidRPr="00587E7A">
        <w:rPr>
          <w:rFonts w:cs="Arial"/>
          <w:spacing w:val="-1"/>
        </w:rPr>
        <w:t>shall</w:t>
      </w:r>
      <w:r w:rsidRPr="00587E7A">
        <w:rPr>
          <w:rFonts w:cs="Arial"/>
          <w:spacing w:val="28"/>
        </w:rPr>
        <w:t xml:space="preserve"> </w:t>
      </w:r>
      <w:r w:rsidRPr="00587E7A">
        <w:rPr>
          <w:rFonts w:cs="Arial"/>
          <w:spacing w:val="-1"/>
        </w:rPr>
        <w:t>take</w:t>
      </w:r>
      <w:r w:rsidRPr="00587E7A">
        <w:rPr>
          <w:rFonts w:cs="Arial"/>
          <w:spacing w:val="27"/>
        </w:rPr>
        <w:t xml:space="preserve"> </w:t>
      </w:r>
      <w:r w:rsidRPr="00587E7A">
        <w:rPr>
          <w:rFonts w:cs="Arial"/>
          <w:spacing w:val="-1"/>
        </w:rPr>
        <w:t>more</w:t>
      </w:r>
      <w:r w:rsidRPr="00587E7A">
        <w:rPr>
          <w:rFonts w:cs="Arial"/>
          <w:spacing w:val="30"/>
        </w:rPr>
        <w:t xml:space="preserve"> </w:t>
      </w:r>
      <w:r w:rsidRPr="00587E7A">
        <w:rPr>
          <w:rFonts w:cs="Arial"/>
          <w:spacing w:val="-1"/>
        </w:rPr>
        <w:t>than</w:t>
      </w:r>
      <w:r w:rsidRPr="00587E7A">
        <w:rPr>
          <w:rFonts w:cs="Arial"/>
          <w:spacing w:val="30"/>
        </w:rPr>
        <w:t xml:space="preserve"> </w:t>
      </w:r>
      <w:r w:rsidRPr="00587E7A">
        <w:rPr>
          <w:rFonts w:cs="Arial"/>
          <w:spacing w:val="-1"/>
        </w:rPr>
        <w:t>10</w:t>
      </w:r>
      <w:r w:rsidRPr="00587E7A">
        <w:rPr>
          <w:rFonts w:cs="Arial"/>
          <w:spacing w:val="30"/>
        </w:rPr>
        <w:t xml:space="preserve"> </w:t>
      </w:r>
      <w:r w:rsidRPr="00587E7A">
        <w:rPr>
          <w:rFonts w:cs="Arial"/>
          <w:spacing w:val="-1"/>
        </w:rPr>
        <w:t>working</w:t>
      </w:r>
      <w:r w:rsidRPr="00587E7A">
        <w:rPr>
          <w:rFonts w:cs="Arial"/>
          <w:spacing w:val="27"/>
        </w:rPr>
        <w:t xml:space="preserve"> </w:t>
      </w:r>
      <w:r w:rsidRPr="00587E7A">
        <w:rPr>
          <w:rFonts w:cs="Arial"/>
          <w:spacing w:val="-1"/>
        </w:rPr>
        <w:t>days</w:t>
      </w:r>
      <w:r w:rsidRPr="00587E7A">
        <w:rPr>
          <w:rFonts w:cs="Arial"/>
          <w:spacing w:val="29"/>
        </w:rPr>
        <w:t xml:space="preserve"> </w:t>
      </w:r>
      <w:r w:rsidRPr="00587E7A">
        <w:rPr>
          <w:rFonts w:cs="Arial"/>
          <w:spacing w:val="-1"/>
        </w:rPr>
        <w:t>from</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date</w:t>
      </w:r>
      <w:r w:rsidRPr="00587E7A">
        <w:rPr>
          <w:rFonts w:cs="Arial"/>
          <w:spacing w:val="30"/>
        </w:rPr>
        <w:t xml:space="preserve"> </w:t>
      </w:r>
      <w:r w:rsidRPr="00587E7A">
        <w:rPr>
          <w:rFonts w:cs="Arial"/>
          <w:spacing w:val="-1"/>
        </w:rPr>
        <w:t>the</w:t>
      </w:r>
      <w:r w:rsidRPr="00587E7A">
        <w:rPr>
          <w:rFonts w:cs="Arial"/>
          <w:spacing w:val="27"/>
        </w:rPr>
        <w:t xml:space="preserve"> </w:t>
      </w:r>
      <w:r w:rsidRPr="00587E7A">
        <w:rPr>
          <w:rFonts w:cs="Arial"/>
          <w:spacing w:val="-1"/>
        </w:rPr>
        <w:t>grievance</w:t>
      </w:r>
      <w:r w:rsidRPr="00587E7A">
        <w:rPr>
          <w:rFonts w:cs="Arial"/>
          <w:spacing w:val="59"/>
        </w:rPr>
        <w:t xml:space="preserve"> </w:t>
      </w:r>
      <w:r w:rsidRPr="00587E7A">
        <w:rPr>
          <w:rFonts w:cs="Arial"/>
          <w:spacing w:val="-1"/>
        </w:rPr>
        <w:t>was</w:t>
      </w:r>
      <w:r w:rsidRPr="00587E7A">
        <w:rPr>
          <w:rFonts w:cs="Arial"/>
          <w:spacing w:val="17"/>
        </w:rPr>
        <w:t xml:space="preserve"> </w:t>
      </w:r>
      <w:r w:rsidRPr="00587E7A">
        <w:rPr>
          <w:rFonts w:cs="Arial"/>
          <w:spacing w:val="-1"/>
        </w:rPr>
        <w:t>received</w:t>
      </w:r>
      <w:r w:rsidRPr="00587E7A">
        <w:rPr>
          <w:rFonts w:cs="Arial"/>
          <w:spacing w:val="15"/>
        </w:rPr>
        <w:t xml:space="preserve"> </w:t>
      </w:r>
      <w:r w:rsidRPr="00587E7A">
        <w:rPr>
          <w:rFonts w:cs="Arial"/>
        </w:rPr>
        <w:t>by</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spacing w:val="-1"/>
        </w:rPr>
        <w:t>supervisor.</w:t>
      </w:r>
      <w:r w:rsidRPr="00587E7A">
        <w:rPr>
          <w:rFonts w:cs="Arial"/>
          <w:spacing w:val="15"/>
        </w:rPr>
        <w:t xml:space="preserve"> </w:t>
      </w:r>
      <w:r w:rsidRPr="00587E7A">
        <w:rPr>
          <w:rFonts w:cs="Arial"/>
        </w:rPr>
        <w:t>It</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spacing w:val="-1"/>
        </w:rPr>
        <w:t>supervisor’s</w:t>
      </w:r>
      <w:r w:rsidRPr="00587E7A">
        <w:rPr>
          <w:rFonts w:cs="Arial"/>
          <w:spacing w:val="17"/>
        </w:rPr>
        <w:t xml:space="preserve"> </w:t>
      </w:r>
      <w:r w:rsidRPr="00587E7A">
        <w:rPr>
          <w:rFonts w:cs="Arial"/>
          <w:spacing w:val="-1"/>
        </w:rPr>
        <w:t>responsibility</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conduct</w:t>
      </w:r>
      <w:r w:rsidRPr="00587E7A">
        <w:rPr>
          <w:rFonts w:cs="Arial"/>
          <w:spacing w:val="57"/>
        </w:rPr>
        <w:t xml:space="preserve"> </w:t>
      </w:r>
      <w:r w:rsidRPr="00587E7A">
        <w:rPr>
          <w:rFonts w:cs="Arial"/>
        </w:rPr>
        <w:t>any</w:t>
      </w:r>
      <w:r w:rsidRPr="00587E7A">
        <w:rPr>
          <w:rFonts w:cs="Arial"/>
          <w:spacing w:val="22"/>
        </w:rPr>
        <w:t xml:space="preserve"> </w:t>
      </w:r>
      <w:r w:rsidRPr="00587E7A">
        <w:rPr>
          <w:rFonts w:cs="Arial"/>
          <w:spacing w:val="-1"/>
        </w:rPr>
        <w:t>research/meetings,</w:t>
      </w:r>
      <w:r w:rsidRPr="00587E7A">
        <w:rPr>
          <w:rFonts w:cs="Arial"/>
          <w:spacing w:val="24"/>
        </w:rPr>
        <w:t xml:space="preserve"> </w:t>
      </w:r>
      <w:r w:rsidRPr="00587E7A">
        <w:rPr>
          <w:rFonts w:cs="Arial"/>
        </w:rPr>
        <w:t>or</w:t>
      </w:r>
      <w:r w:rsidRPr="00587E7A">
        <w:rPr>
          <w:rFonts w:cs="Arial"/>
          <w:spacing w:val="23"/>
        </w:rPr>
        <w:t xml:space="preserve"> </w:t>
      </w:r>
      <w:r w:rsidRPr="00587E7A">
        <w:rPr>
          <w:rFonts w:cs="Arial"/>
        </w:rPr>
        <w:t>confer</w:t>
      </w:r>
      <w:r w:rsidRPr="00587E7A">
        <w:rPr>
          <w:rFonts w:cs="Arial"/>
          <w:spacing w:val="23"/>
        </w:rPr>
        <w:t xml:space="preserve"> </w:t>
      </w:r>
      <w:r w:rsidRPr="00587E7A">
        <w:rPr>
          <w:rFonts w:cs="Arial"/>
          <w:spacing w:val="-1"/>
        </w:rPr>
        <w:t>with</w:t>
      </w:r>
      <w:r w:rsidRPr="00587E7A">
        <w:rPr>
          <w:rFonts w:cs="Arial"/>
          <w:spacing w:val="25"/>
        </w:rPr>
        <w:t xml:space="preserve"> </w:t>
      </w:r>
      <w:r w:rsidRPr="00587E7A">
        <w:rPr>
          <w:rFonts w:cs="Arial"/>
          <w:spacing w:val="-1"/>
        </w:rPr>
        <w:t>higher</w:t>
      </w:r>
      <w:r w:rsidRPr="00587E7A">
        <w:rPr>
          <w:rFonts w:cs="Arial"/>
          <w:spacing w:val="23"/>
        </w:rPr>
        <w:t xml:space="preserve"> </w:t>
      </w:r>
      <w:r w:rsidRPr="00587E7A">
        <w:rPr>
          <w:rFonts w:cs="Arial"/>
          <w:spacing w:val="-1"/>
        </w:rPr>
        <w:t>levels</w:t>
      </w:r>
      <w:r w:rsidRPr="00587E7A">
        <w:rPr>
          <w:rFonts w:cs="Arial"/>
          <w:spacing w:val="24"/>
        </w:rPr>
        <w:t xml:space="preserve"> </w:t>
      </w:r>
      <w:r w:rsidRPr="00587E7A">
        <w:rPr>
          <w:rFonts w:cs="Arial"/>
        </w:rPr>
        <w:t>of</w:t>
      </w:r>
      <w:r w:rsidRPr="00587E7A">
        <w:rPr>
          <w:rFonts w:cs="Arial"/>
          <w:spacing w:val="27"/>
        </w:rPr>
        <w:t xml:space="preserve"> </w:t>
      </w:r>
      <w:r w:rsidRPr="00587E7A">
        <w:rPr>
          <w:rFonts w:cs="Arial"/>
          <w:spacing w:val="-1"/>
        </w:rPr>
        <w:t>management</w:t>
      </w:r>
      <w:r w:rsidRPr="00587E7A">
        <w:rPr>
          <w:rFonts w:cs="Arial"/>
          <w:spacing w:val="24"/>
        </w:rPr>
        <w:t xml:space="preserve"> </w:t>
      </w:r>
      <w:r w:rsidRPr="00587E7A">
        <w:rPr>
          <w:rFonts w:cs="Arial"/>
          <w:spacing w:val="-1"/>
        </w:rPr>
        <w:t>in</w:t>
      </w:r>
      <w:r w:rsidRPr="00587E7A">
        <w:rPr>
          <w:rFonts w:cs="Arial"/>
          <w:spacing w:val="25"/>
        </w:rPr>
        <w:t xml:space="preserve"> </w:t>
      </w:r>
      <w:r w:rsidRPr="00587E7A">
        <w:rPr>
          <w:rFonts w:cs="Arial"/>
        </w:rPr>
        <w:t>cases</w:t>
      </w:r>
      <w:r w:rsidRPr="00587E7A">
        <w:rPr>
          <w:rFonts w:cs="Arial"/>
          <w:spacing w:val="41"/>
        </w:rPr>
        <w:t xml:space="preserve"> </w:t>
      </w:r>
      <w:r w:rsidRPr="00587E7A">
        <w:rPr>
          <w:rFonts w:cs="Arial"/>
          <w:spacing w:val="-1"/>
        </w:rPr>
        <w:t>involving</w:t>
      </w:r>
      <w:r w:rsidRPr="00587E7A">
        <w:rPr>
          <w:rFonts w:cs="Arial"/>
          <w:spacing w:val="14"/>
        </w:rPr>
        <w:t xml:space="preserve"> </w:t>
      </w:r>
      <w:r w:rsidRPr="00587E7A">
        <w:rPr>
          <w:rFonts w:cs="Arial"/>
        </w:rPr>
        <w:t>City</w:t>
      </w:r>
      <w:r w:rsidRPr="00587E7A">
        <w:rPr>
          <w:rFonts w:cs="Arial"/>
          <w:spacing w:val="13"/>
        </w:rPr>
        <w:t xml:space="preserve"> </w:t>
      </w:r>
      <w:r w:rsidRPr="00587E7A">
        <w:rPr>
          <w:rFonts w:cs="Arial"/>
          <w:spacing w:val="-1"/>
        </w:rPr>
        <w:t>policies,</w:t>
      </w:r>
      <w:r w:rsidRPr="00587E7A">
        <w:rPr>
          <w:rFonts w:cs="Arial"/>
          <w:spacing w:val="16"/>
        </w:rPr>
        <w:t xml:space="preserve"> </w:t>
      </w:r>
      <w:r w:rsidRPr="00587E7A">
        <w:rPr>
          <w:rFonts w:cs="Arial"/>
          <w:spacing w:val="-1"/>
        </w:rPr>
        <w:t>rules</w:t>
      </w:r>
      <w:r w:rsidRPr="00587E7A">
        <w:rPr>
          <w:rFonts w:cs="Arial"/>
          <w:spacing w:val="13"/>
        </w:rPr>
        <w:t xml:space="preserve"> </w:t>
      </w:r>
      <w:r w:rsidRPr="00587E7A">
        <w:rPr>
          <w:rFonts w:cs="Arial"/>
          <w:spacing w:val="-1"/>
        </w:rPr>
        <w:t>and</w:t>
      </w:r>
      <w:r w:rsidRPr="00587E7A">
        <w:rPr>
          <w:rFonts w:cs="Arial"/>
          <w:spacing w:val="16"/>
        </w:rPr>
        <w:t xml:space="preserve"> </w:t>
      </w:r>
      <w:r w:rsidRPr="00587E7A">
        <w:rPr>
          <w:rFonts w:cs="Arial"/>
          <w:spacing w:val="-1"/>
        </w:rPr>
        <w:t>regulations</w:t>
      </w:r>
      <w:r w:rsidRPr="00587E7A">
        <w:rPr>
          <w:rFonts w:cs="Arial"/>
          <w:spacing w:val="13"/>
        </w:rPr>
        <w:t xml:space="preserve"> </w:t>
      </w:r>
      <w:r w:rsidRPr="00587E7A">
        <w:rPr>
          <w:rFonts w:cs="Arial"/>
        </w:rPr>
        <w:t>or</w:t>
      </w:r>
      <w:r w:rsidRPr="00587E7A">
        <w:rPr>
          <w:rFonts w:cs="Arial"/>
          <w:spacing w:val="15"/>
        </w:rPr>
        <w:t xml:space="preserve"> </w:t>
      </w:r>
      <w:r w:rsidRPr="00587E7A">
        <w:rPr>
          <w:rFonts w:cs="Arial"/>
          <w:spacing w:val="-1"/>
        </w:rPr>
        <w:t>employees</w:t>
      </w:r>
      <w:r w:rsidRPr="00587E7A">
        <w:rPr>
          <w:rFonts w:cs="Arial"/>
          <w:spacing w:val="15"/>
        </w:rPr>
        <w:t xml:space="preserve"> </w:t>
      </w:r>
      <w:r w:rsidRPr="00587E7A">
        <w:rPr>
          <w:rFonts w:cs="Arial"/>
          <w:spacing w:val="-1"/>
        </w:rPr>
        <w:t>in</w:t>
      </w:r>
      <w:r w:rsidRPr="00587E7A">
        <w:rPr>
          <w:rFonts w:cs="Arial"/>
          <w:spacing w:val="16"/>
        </w:rPr>
        <w:t xml:space="preserve"> </w:t>
      </w:r>
      <w:r w:rsidRPr="00587E7A">
        <w:rPr>
          <w:rFonts w:cs="Arial"/>
          <w:spacing w:val="-1"/>
        </w:rPr>
        <w:t>other</w:t>
      </w:r>
      <w:r w:rsidRPr="00587E7A">
        <w:rPr>
          <w:rFonts w:cs="Arial"/>
          <w:spacing w:val="45"/>
        </w:rPr>
        <w:t xml:space="preserve"> </w:t>
      </w:r>
      <w:r w:rsidRPr="00587E7A">
        <w:rPr>
          <w:rFonts w:cs="Arial"/>
          <w:spacing w:val="-1"/>
        </w:rPr>
        <w:t>departments/divisions,</w:t>
      </w:r>
      <w:r w:rsidRPr="00587E7A">
        <w:rPr>
          <w:rFonts w:cs="Arial"/>
          <w:spacing w:val="20"/>
        </w:rPr>
        <w:t xml:space="preserve"> </w:t>
      </w:r>
      <w:r w:rsidRPr="00587E7A">
        <w:rPr>
          <w:rFonts w:cs="Arial"/>
        </w:rPr>
        <w:t>etc.,</w:t>
      </w:r>
      <w:r w:rsidRPr="00587E7A">
        <w:rPr>
          <w:rFonts w:cs="Arial"/>
          <w:spacing w:val="10"/>
        </w:rPr>
        <w:t xml:space="preserve"> </w:t>
      </w:r>
      <w:r w:rsidRPr="00587E7A">
        <w:rPr>
          <w:rFonts w:cs="Arial"/>
          <w:spacing w:val="-1"/>
        </w:rPr>
        <w:t>required</w:t>
      </w:r>
      <w:r w:rsidRPr="00587E7A">
        <w:rPr>
          <w:rFonts w:cs="Arial"/>
          <w:spacing w:val="11"/>
        </w:rPr>
        <w:t xml:space="preserve"> </w:t>
      </w:r>
      <w:r w:rsidRPr="00587E7A">
        <w:rPr>
          <w:rFonts w:cs="Arial"/>
          <w:spacing w:val="-1"/>
        </w:rPr>
        <w:t>in</w:t>
      </w:r>
      <w:r w:rsidRPr="00587E7A">
        <w:rPr>
          <w:rFonts w:cs="Arial"/>
          <w:spacing w:val="11"/>
        </w:rPr>
        <w:t xml:space="preserve"> </w:t>
      </w:r>
      <w:r w:rsidRPr="00587E7A">
        <w:rPr>
          <w:rFonts w:cs="Arial"/>
          <w:spacing w:val="-1"/>
        </w:rPr>
        <w:t>order</w:t>
      </w:r>
      <w:r w:rsidRPr="00587E7A">
        <w:rPr>
          <w:rFonts w:cs="Arial"/>
          <w:spacing w:val="9"/>
        </w:rPr>
        <w:t xml:space="preserve"> </w:t>
      </w:r>
      <w:r w:rsidRPr="00587E7A">
        <w:rPr>
          <w:rFonts w:cs="Arial"/>
        </w:rPr>
        <w:t>to</w:t>
      </w:r>
      <w:r w:rsidRPr="00587E7A">
        <w:rPr>
          <w:rFonts w:cs="Arial"/>
          <w:spacing w:val="11"/>
        </w:rPr>
        <w:t xml:space="preserve"> </w:t>
      </w:r>
      <w:r w:rsidRPr="00587E7A">
        <w:rPr>
          <w:rFonts w:cs="Arial"/>
          <w:spacing w:val="-1"/>
        </w:rPr>
        <w:t>respond</w:t>
      </w:r>
      <w:r w:rsidRPr="00587E7A">
        <w:rPr>
          <w:rFonts w:cs="Arial"/>
          <w:spacing w:val="8"/>
        </w:rPr>
        <w:t xml:space="preserve"> </w:t>
      </w:r>
      <w:r w:rsidRPr="00587E7A">
        <w:rPr>
          <w:rFonts w:cs="Arial"/>
        </w:rPr>
        <w:t>to</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grievance</w:t>
      </w:r>
      <w:r w:rsidRPr="00587E7A">
        <w:rPr>
          <w:rFonts w:cs="Arial"/>
          <w:spacing w:val="11"/>
        </w:rPr>
        <w:t xml:space="preserve"> </w:t>
      </w:r>
      <w:r w:rsidRPr="00587E7A">
        <w:rPr>
          <w:rFonts w:cs="Arial"/>
          <w:spacing w:val="-1"/>
        </w:rPr>
        <w:t>and</w:t>
      </w:r>
      <w:r w:rsidRPr="00587E7A">
        <w:rPr>
          <w:rFonts w:cs="Arial"/>
          <w:spacing w:val="39"/>
        </w:rPr>
        <w:t xml:space="preserve"> </w:t>
      </w:r>
      <w:r w:rsidRPr="00587E7A">
        <w:rPr>
          <w:rFonts w:cs="Arial"/>
        </w:rPr>
        <w:t>to</w:t>
      </w:r>
      <w:r w:rsidRPr="00587E7A">
        <w:rPr>
          <w:rFonts w:cs="Arial"/>
          <w:spacing w:val="25"/>
        </w:rPr>
        <w:t xml:space="preserve"> </w:t>
      </w:r>
      <w:r w:rsidRPr="00587E7A">
        <w:rPr>
          <w:rFonts w:cs="Arial"/>
          <w:spacing w:val="-1"/>
        </w:rPr>
        <w:t>issue</w:t>
      </w:r>
      <w:r w:rsidRPr="00587E7A">
        <w:rPr>
          <w:rFonts w:cs="Arial"/>
          <w:spacing w:val="25"/>
        </w:rPr>
        <w:t xml:space="preserve"> </w:t>
      </w:r>
      <w:r w:rsidRPr="00587E7A">
        <w:rPr>
          <w:rFonts w:cs="Arial"/>
          <w:spacing w:val="-1"/>
        </w:rPr>
        <w:t>his/her</w:t>
      </w:r>
      <w:r w:rsidRPr="00587E7A">
        <w:rPr>
          <w:rFonts w:cs="Arial"/>
          <w:spacing w:val="23"/>
        </w:rPr>
        <w:t xml:space="preserve"> </w:t>
      </w:r>
      <w:r w:rsidRPr="00587E7A">
        <w:rPr>
          <w:rFonts w:cs="Arial"/>
          <w:spacing w:val="-1"/>
        </w:rPr>
        <w:t>written</w:t>
      </w:r>
      <w:r w:rsidRPr="00587E7A">
        <w:rPr>
          <w:rFonts w:cs="Arial"/>
          <w:spacing w:val="25"/>
        </w:rPr>
        <w:t xml:space="preserve"> </w:t>
      </w:r>
      <w:r w:rsidRPr="00587E7A">
        <w:rPr>
          <w:rFonts w:cs="Arial"/>
          <w:spacing w:val="-1"/>
        </w:rPr>
        <w:t>response</w:t>
      </w:r>
      <w:r w:rsidRPr="00587E7A">
        <w:rPr>
          <w:rFonts w:cs="Arial"/>
          <w:spacing w:val="25"/>
        </w:rPr>
        <w:t xml:space="preserve"> </w:t>
      </w:r>
      <w:r w:rsidRPr="00587E7A">
        <w:rPr>
          <w:rFonts w:cs="Arial"/>
          <w:spacing w:val="-1"/>
        </w:rPr>
        <w:t>within</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rPr>
        <w:t>7</w:t>
      </w:r>
      <w:r w:rsidRPr="00587E7A">
        <w:rPr>
          <w:rFonts w:cs="Arial"/>
          <w:spacing w:val="25"/>
        </w:rPr>
        <w:t xml:space="preserve"> </w:t>
      </w:r>
      <w:r w:rsidRPr="00587E7A">
        <w:rPr>
          <w:rFonts w:cs="Arial"/>
          <w:spacing w:val="-1"/>
        </w:rPr>
        <w:t>working</w:t>
      </w:r>
      <w:r w:rsidRPr="00587E7A">
        <w:rPr>
          <w:rFonts w:cs="Arial"/>
          <w:spacing w:val="23"/>
        </w:rPr>
        <w:t xml:space="preserve"> </w:t>
      </w:r>
      <w:r w:rsidRPr="00587E7A">
        <w:rPr>
          <w:rFonts w:cs="Arial"/>
          <w:spacing w:val="-1"/>
        </w:rPr>
        <w:t>days</w:t>
      </w:r>
      <w:r w:rsidRPr="00587E7A">
        <w:rPr>
          <w:rFonts w:cs="Arial"/>
          <w:spacing w:val="26"/>
        </w:rPr>
        <w:t xml:space="preserve"> </w:t>
      </w:r>
      <w:r w:rsidRPr="00587E7A">
        <w:rPr>
          <w:rFonts w:cs="Arial"/>
        </w:rPr>
        <w:t>or</w:t>
      </w:r>
      <w:r w:rsidRPr="00587E7A">
        <w:rPr>
          <w:rFonts w:cs="Arial"/>
          <w:spacing w:val="23"/>
        </w:rPr>
        <w:t xml:space="preserve"> </w:t>
      </w:r>
      <w:r w:rsidRPr="00587E7A">
        <w:rPr>
          <w:rFonts w:cs="Arial"/>
        </w:rPr>
        <w:t>extended</w:t>
      </w:r>
      <w:r w:rsidRPr="00587E7A">
        <w:rPr>
          <w:rFonts w:cs="Arial"/>
          <w:spacing w:val="25"/>
        </w:rPr>
        <w:t xml:space="preserve"> </w:t>
      </w:r>
      <w:r w:rsidRPr="00587E7A">
        <w:rPr>
          <w:rFonts w:cs="Arial"/>
          <w:spacing w:val="-1"/>
        </w:rPr>
        <w:t>time</w:t>
      </w:r>
      <w:r w:rsidRPr="00587E7A">
        <w:rPr>
          <w:rFonts w:cs="Arial"/>
          <w:spacing w:val="57"/>
        </w:rPr>
        <w:t xml:space="preserve"> </w:t>
      </w:r>
      <w:r w:rsidRPr="00587E7A">
        <w:rPr>
          <w:rFonts w:cs="Arial"/>
        </w:rPr>
        <w:t>frame</w:t>
      </w:r>
      <w:r w:rsidRPr="00587E7A">
        <w:rPr>
          <w:rFonts w:cs="Arial"/>
          <w:spacing w:val="-1"/>
        </w:rPr>
        <w:t xml:space="preserve"> outlined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this</w:t>
      </w:r>
      <w:r w:rsidRPr="00587E7A">
        <w:rPr>
          <w:rFonts w:cs="Arial"/>
        </w:rPr>
        <w:t xml:space="preserve"> </w:t>
      </w:r>
      <w:r w:rsidRPr="00587E7A">
        <w:rPr>
          <w:rFonts w:cs="Arial"/>
          <w:spacing w:val="-1"/>
        </w:rPr>
        <w:t>section.</w:t>
      </w:r>
    </w:p>
    <w:p w14:paraId="06687757" w14:textId="77777777" w:rsidR="00F00036" w:rsidRPr="00587E7A" w:rsidRDefault="00F00036" w:rsidP="00985A6C">
      <w:pPr>
        <w:rPr>
          <w:rFonts w:ascii="Arial" w:eastAsia="Arial" w:hAnsi="Arial" w:cs="Arial"/>
          <w:sz w:val="24"/>
          <w:szCs w:val="24"/>
        </w:rPr>
      </w:pPr>
    </w:p>
    <w:p w14:paraId="70B7069D" w14:textId="77777777" w:rsidR="00F00036" w:rsidRPr="00587E7A" w:rsidRDefault="003650B4" w:rsidP="00985A6C">
      <w:pPr>
        <w:pStyle w:val="BodyText"/>
        <w:numPr>
          <w:ilvl w:val="2"/>
          <w:numId w:val="25"/>
        </w:numPr>
        <w:tabs>
          <w:tab w:val="left" w:pos="1544"/>
        </w:tabs>
        <w:rPr>
          <w:rFonts w:cs="Arial"/>
        </w:rPr>
      </w:pPr>
      <w:bookmarkStart w:id="309" w:name="B._STEP_TWO"/>
      <w:bookmarkEnd w:id="309"/>
      <w:r w:rsidRPr="00587E7A">
        <w:rPr>
          <w:rFonts w:cs="Arial"/>
          <w:spacing w:val="-1"/>
        </w:rPr>
        <w:t>STEP</w:t>
      </w:r>
      <w:r w:rsidRPr="00587E7A">
        <w:rPr>
          <w:rFonts w:cs="Arial"/>
          <w:spacing w:val="-2"/>
        </w:rPr>
        <w:t xml:space="preserve"> </w:t>
      </w:r>
      <w:r w:rsidRPr="00587E7A">
        <w:rPr>
          <w:rFonts w:cs="Arial"/>
        </w:rPr>
        <w:t>TWO</w:t>
      </w:r>
    </w:p>
    <w:p w14:paraId="3885B636" w14:textId="77777777" w:rsidR="00F00036" w:rsidRPr="00232019" w:rsidRDefault="00F00036" w:rsidP="00985A6C">
      <w:pPr>
        <w:rPr>
          <w:rFonts w:ascii="Arial" w:eastAsia="Arial" w:hAnsi="Arial" w:cs="Arial"/>
          <w:sz w:val="16"/>
          <w:szCs w:val="16"/>
        </w:rPr>
      </w:pPr>
    </w:p>
    <w:p w14:paraId="7CAC1526" w14:textId="77777777" w:rsidR="00F00036" w:rsidRPr="00587E7A" w:rsidRDefault="003650B4" w:rsidP="00985A6C">
      <w:pPr>
        <w:pStyle w:val="BodyText"/>
        <w:numPr>
          <w:ilvl w:val="3"/>
          <w:numId w:val="25"/>
        </w:numPr>
        <w:tabs>
          <w:tab w:val="left" w:pos="2264"/>
        </w:tabs>
        <w:ind w:right="118"/>
        <w:rPr>
          <w:rFonts w:cs="Arial"/>
        </w:rPr>
      </w:pPr>
      <w:r w:rsidRPr="00587E7A">
        <w:rPr>
          <w:rFonts w:cs="Arial"/>
        </w:rPr>
        <w:t>If</w:t>
      </w:r>
      <w:r w:rsidRPr="00587E7A">
        <w:rPr>
          <w:rFonts w:cs="Arial"/>
          <w:spacing w:val="5"/>
        </w:rPr>
        <w:t xml:space="preserve"> </w:t>
      </w:r>
      <w:r w:rsidRPr="00587E7A">
        <w:rPr>
          <w:rFonts w:cs="Arial"/>
        </w:rPr>
        <w:t>the</w:t>
      </w:r>
      <w:r w:rsidRPr="00587E7A">
        <w:rPr>
          <w:rFonts w:cs="Arial"/>
          <w:spacing w:val="6"/>
        </w:rPr>
        <w:t xml:space="preserve"> </w:t>
      </w:r>
      <w:r w:rsidRPr="00587E7A">
        <w:rPr>
          <w:rFonts w:cs="Arial"/>
          <w:spacing w:val="-1"/>
        </w:rPr>
        <w:t>grievance</w:t>
      </w:r>
      <w:r w:rsidRPr="00587E7A">
        <w:rPr>
          <w:rFonts w:cs="Arial"/>
          <w:spacing w:val="6"/>
        </w:rPr>
        <w:t xml:space="preserve"> </w:t>
      </w:r>
      <w:r w:rsidRPr="00587E7A">
        <w:rPr>
          <w:rFonts w:cs="Arial"/>
          <w:spacing w:val="-1"/>
        </w:rPr>
        <w:t>response</w:t>
      </w:r>
      <w:r w:rsidRPr="00587E7A">
        <w:rPr>
          <w:rFonts w:cs="Arial"/>
          <w:spacing w:val="6"/>
        </w:rPr>
        <w:t xml:space="preserve"> </w:t>
      </w:r>
      <w:r w:rsidRPr="00587E7A">
        <w:rPr>
          <w:rFonts w:cs="Arial"/>
          <w:spacing w:val="-1"/>
        </w:rPr>
        <w:t>issued</w:t>
      </w:r>
      <w:r w:rsidRPr="00587E7A">
        <w:rPr>
          <w:rFonts w:cs="Arial"/>
          <w:spacing w:val="6"/>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6"/>
        </w:rPr>
        <w:t xml:space="preserve"> </w:t>
      </w:r>
      <w:r w:rsidRPr="00587E7A">
        <w:rPr>
          <w:rFonts w:cs="Arial"/>
          <w:spacing w:val="-1"/>
        </w:rPr>
        <w:t>immediate</w:t>
      </w:r>
      <w:r w:rsidRPr="00587E7A">
        <w:rPr>
          <w:rFonts w:cs="Arial"/>
          <w:spacing w:val="6"/>
        </w:rPr>
        <w:t xml:space="preserve"> </w:t>
      </w:r>
      <w:r w:rsidRPr="00587E7A">
        <w:rPr>
          <w:rFonts w:cs="Arial"/>
          <w:spacing w:val="-1"/>
        </w:rPr>
        <w:t>supervisor</w:t>
      </w:r>
      <w:r w:rsidRPr="00587E7A">
        <w:rPr>
          <w:rFonts w:cs="Arial"/>
          <w:spacing w:val="4"/>
        </w:rPr>
        <w:t xml:space="preserve"> </w:t>
      </w:r>
      <w:r w:rsidRPr="00587E7A">
        <w:rPr>
          <w:rFonts w:cs="Arial"/>
        </w:rPr>
        <w:t>(in</w:t>
      </w:r>
      <w:r w:rsidRPr="00587E7A">
        <w:rPr>
          <w:rFonts w:cs="Arial"/>
          <w:spacing w:val="6"/>
        </w:rPr>
        <w:t xml:space="preserve"> </w:t>
      </w:r>
      <w:r w:rsidRPr="00587E7A">
        <w:rPr>
          <w:rFonts w:cs="Arial"/>
        </w:rPr>
        <w:t>Step</w:t>
      </w:r>
      <w:r w:rsidRPr="00587E7A">
        <w:rPr>
          <w:rFonts w:cs="Arial"/>
          <w:spacing w:val="6"/>
        </w:rPr>
        <w:t xml:space="preserve"> </w:t>
      </w:r>
      <w:r w:rsidRPr="00587E7A">
        <w:rPr>
          <w:rFonts w:cs="Arial"/>
        </w:rPr>
        <w:t>1)</w:t>
      </w:r>
      <w:r w:rsidRPr="00587E7A">
        <w:rPr>
          <w:rFonts w:cs="Arial"/>
          <w:spacing w:val="4"/>
        </w:rPr>
        <w:t xml:space="preserve"> </w:t>
      </w:r>
      <w:r w:rsidRPr="00587E7A">
        <w:rPr>
          <w:rFonts w:cs="Arial"/>
          <w:spacing w:val="-1"/>
        </w:rPr>
        <w:t>does</w:t>
      </w:r>
      <w:r w:rsidRPr="00587E7A">
        <w:rPr>
          <w:rFonts w:cs="Arial"/>
          <w:spacing w:val="37"/>
        </w:rPr>
        <w:t xml:space="preserve"> </w:t>
      </w:r>
      <w:r w:rsidRPr="00587E7A">
        <w:rPr>
          <w:rFonts w:cs="Arial"/>
        </w:rPr>
        <w:t>not</w:t>
      </w:r>
      <w:r w:rsidRPr="00587E7A">
        <w:rPr>
          <w:rFonts w:cs="Arial"/>
          <w:spacing w:val="5"/>
        </w:rPr>
        <w:t xml:space="preserve"> </w:t>
      </w:r>
      <w:r w:rsidRPr="00587E7A">
        <w:rPr>
          <w:rFonts w:cs="Arial"/>
          <w:spacing w:val="-1"/>
        </w:rPr>
        <w:t>resolve</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matter</w:t>
      </w:r>
      <w:r w:rsidRPr="00587E7A">
        <w:rPr>
          <w:rFonts w:cs="Arial"/>
          <w:spacing w:val="2"/>
        </w:rPr>
        <w:t xml:space="preserve"> </w:t>
      </w:r>
      <w:r w:rsidRPr="00587E7A">
        <w:rPr>
          <w:rFonts w:cs="Arial"/>
        </w:rPr>
        <w:t>to</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employee’s</w:t>
      </w:r>
      <w:r w:rsidRPr="00587E7A">
        <w:rPr>
          <w:rFonts w:cs="Arial"/>
          <w:spacing w:val="5"/>
        </w:rPr>
        <w:t xml:space="preserve"> </w:t>
      </w:r>
      <w:r w:rsidRPr="00587E7A">
        <w:rPr>
          <w:rFonts w:cs="Arial"/>
          <w:spacing w:val="-1"/>
        </w:rPr>
        <w:t>satisfaction</w:t>
      </w:r>
      <w:r w:rsidRPr="00587E7A">
        <w:rPr>
          <w:rFonts w:cs="Arial"/>
          <w:spacing w:val="6"/>
        </w:rPr>
        <w:t xml:space="preserve"> </w:t>
      </w:r>
      <w:r w:rsidRPr="00587E7A">
        <w:rPr>
          <w:rFonts w:cs="Arial"/>
        </w:rPr>
        <w:t>or</w:t>
      </w:r>
      <w:r w:rsidRPr="00587E7A">
        <w:rPr>
          <w:rFonts w:cs="Arial"/>
          <w:spacing w:val="4"/>
        </w:rPr>
        <w:t xml:space="preserve"> </w:t>
      </w:r>
      <w:r w:rsidRPr="00587E7A">
        <w:rPr>
          <w:rFonts w:cs="Arial"/>
          <w:spacing w:val="-2"/>
        </w:rPr>
        <w:t>if</w:t>
      </w:r>
      <w:r w:rsidRPr="00587E7A">
        <w:rPr>
          <w:rFonts w:cs="Arial"/>
          <w:spacing w:val="8"/>
        </w:rPr>
        <w:t xml:space="preserve"> </w:t>
      </w:r>
      <w:r w:rsidRPr="00587E7A">
        <w:rPr>
          <w:rFonts w:cs="Arial"/>
        </w:rPr>
        <w:t>no</w:t>
      </w:r>
      <w:r w:rsidRPr="00587E7A">
        <w:rPr>
          <w:rFonts w:cs="Arial"/>
          <w:spacing w:val="6"/>
        </w:rPr>
        <w:t xml:space="preserve"> </w:t>
      </w:r>
      <w:r w:rsidRPr="00587E7A">
        <w:rPr>
          <w:rFonts w:cs="Arial"/>
          <w:spacing w:val="-1"/>
        </w:rPr>
        <w:t>response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given</w:t>
      </w:r>
      <w:r w:rsidRPr="00587E7A">
        <w:rPr>
          <w:rFonts w:cs="Arial"/>
          <w:spacing w:val="51"/>
        </w:rPr>
        <w:t xml:space="preserve"> </w:t>
      </w:r>
      <w:r w:rsidRPr="00587E7A">
        <w:rPr>
          <w:rFonts w:cs="Arial"/>
        </w:rPr>
        <w:t>to</w:t>
      </w:r>
      <w:r w:rsidRPr="00587E7A">
        <w:rPr>
          <w:rFonts w:cs="Arial"/>
          <w:spacing w:val="55"/>
        </w:rPr>
        <w:t xml:space="preserve"> </w:t>
      </w:r>
      <w:r w:rsidRPr="00587E7A">
        <w:rPr>
          <w:rFonts w:cs="Arial"/>
          <w:spacing w:val="-1"/>
        </w:rPr>
        <w:t>the</w:t>
      </w:r>
      <w:r w:rsidRPr="00587E7A">
        <w:rPr>
          <w:rFonts w:cs="Arial"/>
          <w:spacing w:val="56"/>
        </w:rPr>
        <w:t xml:space="preserve"> </w:t>
      </w:r>
      <w:r w:rsidRPr="00587E7A">
        <w:rPr>
          <w:rFonts w:cs="Arial"/>
          <w:spacing w:val="-1"/>
        </w:rPr>
        <w:t>employee</w:t>
      </w:r>
      <w:r w:rsidRPr="00587E7A">
        <w:rPr>
          <w:rFonts w:cs="Arial"/>
          <w:spacing w:val="56"/>
        </w:rPr>
        <w:t xml:space="preserve"> </w:t>
      </w:r>
      <w:r w:rsidRPr="00587E7A">
        <w:rPr>
          <w:rFonts w:cs="Arial"/>
          <w:spacing w:val="-1"/>
        </w:rPr>
        <w:t>within</w:t>
      </w:r>
      <w:r w:rsidRPr="00587E7A">
        <w:rPr>
          <w:rFonts w:cs="Arial"/>
          <w:spacing w:val="55"/>
        </w:rPr>
        <w:t xml:space="preserve"> </w:t>
      </w:r>
      <w:r w:rsidRPr="00587E7A">
        <w:rPr>
          <w:rFonts w:cs="Arial"/>
        </w:rPr>
        <w:t>the</w:t>
      </w:r>
      <w:r w:rsidRPr="00587E7A">
        <w:rPr>
          <w:rFonts w:cs="Arial"/>
          <w:spacing w:val="54"/>
        </w:rPr>
        <w:t xml:space="preserve"> </w:t>
      </w:r>
      <w:r w:rsidRPr="00587E7A">
        <w:rPr>
          <w:rFonts w:cs="Arial"/>
        </w:rPr>
        <w:t>7</w:t>
      </w:r>
      <w:r w:rsidRPr="00587E7A">
        <w:rPr>
          <w:rFonts w:cs="Arial"/>
          <w:spacing w:val="56"/>
        </w:rPr>
        <w:t xml:space="preserve"> </w:t>
      </w:r>
      <w:r w:rsidRPr="00587E7A">
        <w:rPr>
          <w:rFonts w:cs="Arial"/>
          <w:spacing w:val="-1"/>
        </w:rPr>
        <w:t>working</w:t>
      </w:r>
      <w:r w:rsidRPr="00587E7A">
        <w:rPr>
          <w:rFonts w:cs="Arial"/>
          <w:spacing w:val="54"/>
        </w:rPr>
        <w:t xml:space="preserve"> </w:t>
      </w:r>
      <w:r w:rsidRPr="00587E7A">
        <w:rPr>
          <w:rFonts w:cs="Arial"/>
        </w:rPr>
        <w:t>day</w:t>
      </w:r>
      <w:r w:rsidRPr="00587E7A">
        <w:rPr>
          <w:rFonts w:cs="Arial"/>
          <w:spacing w:val="54"/>
        </w:rPr>
        <w:t xml:space="preserve"> </w:t>
      </w:r>
      <w:r w:rsidRPr="00587E7A">
        <w:rPr>
          <w:rFonts w:cs="Arial"/>
        </w:rPr>
        <w:t>time</w:t>
      </w:r>
      <w:r w:rsidRPr="00587E7A">
        <w:rPr>
          <w:rFonts w:cs="Arial"/>
          <w:spacing w:val="54"/>
        </w:rPr>
        <w:t xml:space="preserve"> </w:t>
      </w:r>
      <w:r w:rsidRPr="00587E7A">
        <w:rPr>
          <w:rFonts w:cs="Arial"/>
          <w:spacing w:val="-1"/>
        </w:rPr>
        <w:t>frame</w:t>
      </w:r>
      <w:r w:rsidRPr="00587E7A">
        <w:rPr>
          <w:rFonts w:cs="Arial"/>
          <w:spacing w:val="56"/>
        </w:rPr>
        <w:t xml:space="preserve"> </w:t>
      </w:r>
      <w:r w:rsidRPr="00587E7A">
        <w:rPr>
          <w:rFonts w:cs="Arial"/>
        </w:rPr>
        <w:t>or</w:t>
      </w:r>
      <w:r w:rsidRPr="00587E7A">
        <w:rPr>
          <w:rFonts w:cs="Arial"/>
          <w:spacing w:val="54"/>
        </w:rPr>
        <w:t xml:space="preserve"> </w:t>
      </w:r>
      <w:r w:rsidRPr="00587E7A">
        <w:rPr>
          <w:rFonts w:cs="Arial"/>
          <w:spacing w:val="-1"/>
        </w:rPr>
        <w:t>the</w:t>
      </w:r>
      <w:r w:rsidRPr="00587E7A">
        <w:rPr>
          <w:rFonts w:cs="Arial"/>
          <w:spacing w:val="56"/>
        </w:rPr>
        <w:t xml:space="preserve"> </w:t>
      </w:r>
      <w:r w:rsidRPr="00587E7A">
        <w:rPr>
          <w:rFonts w:cs="Arial"/>
          <w:spacing w:val="-1"/>
        </w:rPr>
        <w:t>agreed</w:t>
      </w:r>
      <w:r w:rsidRPr="00587E7A">
        <w:rPr>
          <w:rFonts w:cs="Arial"/>
          <w:spacing w:val="54"/>
        </w:rPr>
        <w:t xml:space="preserve"> </w:t>
      </w:r>
      <w:r w:rsidRPr="00587E7A">
        <w:rPr>
          <w:rFonts w:cs="Arial"/>
          <w:spacing w:val="-1"/>
        </w:rPr>
        <w:t>upon</w:t>
      </w:r>
      <w:r w:rsidRPr="00587E7A">
        <w:rPr>
          <w:rFonts w:cs="Arial"/>
          <w:spacing w:val="29"/>
        </w:rPr>
        <w:t xml:space="preserve"> </w:t>
      </w:r>
      <w:r w:rsidRPr="00587E7A">
        <w:rPr>
          <w:rFonts w:cs="Arial"/>
          <w:spacing w:val="-1"/>
        </w:rPr>
        <w:t>extended</w:t>
      </w:r>
      <w:r w:rsidRPr="00587E7A">
        <w:rPr>
          <w:rFonts w:cs="Arial"/>
          <w:spacing w:val="39"/>
        </w:rPr>
        <w:t xml:space="preserve"> </w:t>
      </w:r>
      <w:r w:rsidRPr="00587E7A">
        <w:rPr>
          <w:rFonts w:cs="Arial"/>
          <w:spacing w:val="-1"/>
        </w:rPr>
        <w:t>time</w:t>
      </w:r>
      <w:r w:rsidRPr="00587E7A">
        <w:rPr>
          <w:rFonts w:cs="Arial"/>
          <w:spacing w:val="37"/>
        </w:rPr>
        <w:t xml:space="preserve"> </w:t>
      </w:r>
      <w:r w:rsidRPr="00587E7A">
        <w:rPr>
          <w:rFonts w:cs="Arial"/>
        </w:rPr>
        <w:t>frame</w:t>
      </w:r>
      <w:r w:rsidRPr="00587E7A">
        <w:rPr>
          <w:rFonts w:cs="Arial"/>
          <w:spacing w:val="40"/>
        </w:rPr>
        <w:t xml:space="preserve"> </w:t>
      </w:r>
      <w:r w:rsidRPr="00587E7A">
        <w:rPr>
          <w:rFonts w:cs="Arial"/>
          <w:spacing w:val="-1"/>
        </w:rPr>
        <w:t>(up</w:t>
      </w:r>
      <w:r w:rsidRPr="00587E7A">
        <w:rPr>
          <w:rFonts w:cs="Arial"/>
          <w:spacing w:val="39"/>
        </w:rPr>
        <w:t xml:space="preserve"> </w:t>
      </w:r>
      <w:r w:rsidRPr="00587E7A">
        <w:rPr>
          <w:rFonts w:cs="Arial"/>
        </w:rPr>
        <w:t>to</w:t>
      </w:r>
      <w:r w:rsidRPr="00587E7A">
        <w:rPr>
          <w:rFonts w:cs="Arial"/>
          <w:spacing w:val="40"/>
        </w:rPr>
        <w:t xml:space="preserve"> </w:t>
      </w:r>
      <w:r w:rsidRPr="00587E7A">
        <w:rPr>
          <w:rFonts w:cs="Arial"/>
        </w:rPr>
        <w:t>10</w:t>
      </w:r>
      <w:r w:rsidRPr="00587E7A">
        <w:rPr>
          <w:rFonts w:cs="Arial"/>
          <w:spacing w:val="40"/>
        </w:rPr>
        <w:t xml:space="preserve"> </w:t>
      </w:r>
      <w:r w:rsidRPr="00587E7A">
        <w:rPr>
          <w:rFonts w:cs="Arial"/>
          <w:spacing w:val="-1"/>
        </w:rPr>
        <w:t>working</w:t>
      </w:r>
      <w:r w:rsidRPr="00587E7A">
        <w:rPr>
          <w:rFonts w:cs="Arial"/>
          <w:spacing w:val="37"/>
        </w:rPr>
        <w:t xml:space="preserve"> </w:t>
      </w:r>
      <w:r w:rsidRPr="00587E7A">
        <w:rPr>
          <w:rFonts w:cs="Arial"/>
        </w:rPr>
        <w:t>days),</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employee</w:t>
      </w:r>
      <w:r w:rsidRPr="00587E7A">
        <w:rPr>
          <w:rFonts w:cs="Arial"/>
          <w:spacing w:val="40"/>
        </w:rPr>
        <w:t xml:space="preserve"> </w:t>
      </w:r>
      <w:r w:rsidRPr="00587E7A">
        <w:rPr>
          <w:rFonts w:cs="Arial"/>
          <w:spacing w:val="-1"/>
        </w:rPr>
        <w:t>shall</w:t>
      </w:r>
      <w:r w:rsidRPr="00587E7A">
        <w:rPr>
          <w:rFonts w:cs="Arial"/>
          <w:spacing w:val="37"/>
        </w:rPr>
        <w:t xml:space="preserve"> </w:t>
      </w:r>
      <w:r w:rsidRPr="00587E7A">
        <w:rPr>
          <w:rFonts w:cs="Arial"/>
          <w:spacing w:val="-1"/>
        </w:rPr>
        <w:t>have</w:t>
      </w:r>
      <w:r w:rsidRPr="00587E7A">
        <w:rPr>
          <w:rFonts w:cs="Arial"/>
          <w:spacing w:val="40"/>
        </w:rPr>
        <w:t xml:space="preserve"> </w:t>
      </w:r>
      <w:r w:rsidRPr="00587E7A">
        <w:rPr>
          <w:rFonts w:cs="Arial"/>
        </w:rPr>
        <w:t>the</w:t>
      </w:r>
      <w:r w:rsidRPr="00587E7A">
        <w:rPr>
          <w:rFonts w:cs="Arial"/>
          <w:spacing w:val="43"/>
        </w:rPr>
        <w:t xml:space="preserve"> </w:t>
      </w:r>
      <w:r w:rsidRPr="00587E7A">
        <w:rPr>
          <w:rFonts w:cs="Arial"/>
          <w:spacing w:val="-1"/>
        </w:rPr>
        <w:t>right</w:t>
      </w:r>
      <w:r w:rsidRPr="00587E7A">
        <w:rPr>
          <w:rFonts w:cs="Arial"/>
        </w:rPr>
        <w:t xml:space="preserve"> to</w:t>
      </w:r>
      <w:r w:rsidRPr="00587E7A">
        <w:rPr>
          <w:rFonts w:cs="Arial"/>
          <w:spacing w:val="1"/>
        </w:rPr>
        <w:t xml:space="preserve"> </w:t>
      </w:r>
      <w:r w:rsidRPr="00587E7A">
        <w:rPr>
          <w:rFonts w:cs="Arial"/>
          <w:spacing w:val="-1"/>
        </w:rPr>
        <w:t>advance</w:t>
      </w:r>
      <w:r w:rsidRPr="00587E7A">
        <w:rPr>
          <w:rFonts w:cs="Arial"/>
          <w:spacing w:val="1"/>
        </w:rPr>
        <w:t xml:space="preserve"> </w:t>
      </w:r>
      <w:r w:rsidRPr="00587E7A">
        <w:rPr>
          <w:rFonts w:cs="Arial"/>
          <w:spacing w:val="-1"/>
        </w:rPr>
        <w:t>his/her grievance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his/her Department</w:t>
      </w:r>
      <w:r w:rsidRPr="00587E7A">
        <w:rPr>
          <w:rFonts w:cs="Arial"/>
        </w:rPr>
        <w:t xml:space="preserve"> </w:t>
      </w:r>
      <w:r w:rsidRPr="00587E7A">
        <w:rPr>
          <w:rFonts w:cs="Arial"/>
          <w:spacing w:val="-1"/>
        </w:rPr>
        <w:t>Head.</w:t>
      </w:r>
      <w:r w:rsidRPr="00587E7A">
        <w:rPr>
          <w:rFonts w:cs="Arial"/>
          <w:spacing w:val="65"/>
        </w:rPr>
        <w:t xml:space="preserve"> </w:t>
      </w:r>
      <w:r w:rsidRPr="00587E7A">
        <w:rPr>
          <w:rFonts w:cs="Arial"/>
        </w:rPr>
        <w:t>The</w:t>
      </w:r>
      <w:r w:rsidRPr="00587E7A">
        <w:rPr>
          <w:rFonts w:cs="Arial"/>
          <w:spacing w:val="1"/>
        </w:rPr>
        <w:t xml:space="preserve"> </w:t>
      </w:r>
      <w:r w:rsidRPr="00587E7A">
        <w:rPr>
          <w:rFonts w:cs="Arial"/>
          <w:spacing w:val="-1"/>
        </w:rPr>
        <w:t>employee</w:t>
      </w:r>
      <w:r w:rsidRPr="00587E7A">
        <w:rPr>
          <w:rFonts w:cs="Arial"/>
          <w:spacing w:val="63"/>
        </w:rPr>
        <w:t xml:space="preserve"> </w:t>
      </w:r>
      <w:r w:rsidRPr="00587E7A">
        <w:rPr>
          <w:rFonts w:cs="Arial"/>
          <w:spacing w:val="-1"/>
        </w:rPr>
        <w:t>shall</w:t>
      </w:r>
      <w:r w:rsidRPr="00587E7A">
        <w:rPr>
          <w:rFonts w:cs="Arial"/>
          <w:spacing w:val="12"/>
        </w:rPr>
        <w:t xml:space="preserve"> </w:t>
      </w:r>
      <w:r w:rsidRPr="00587E7A">
        <w:rPr>
          <w:rFonts w:cs="Arial"/>
          <w:spacing w:val="-1"/>
        </w:rPr>
        <w:t>document</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reason</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spacing w:val="-1"/>
        </w:rPr>
        <w:t>advancing</w:t>
      </w:r>
      <w:r w:rsidRPr="00587E7A">
        <w:rPr>
          <w:rFonts w:cs="Arial"/>
          <w:spacing w:val="11"/>
        </w:rPr>
        <w:t xml:space="preserve"> </w:t>
      </w:r>
      <w:r w:rsidRPr="00587E7A">
        <w:rPr>
          <w:rFonts w:cs="Arial"/>
          <w:spacing w:val="-1"/>
        </w:rPr>
        <w:t>the</w:t>
      </w:r>
      <w:r w:rsidRPr="00587E7A">
        <w:rPr>
          <w:rFonts w:cs="Arial"/>
          <w:spacing w:val="13"/>
        </w:rPr>
        <w:t xml:space="preserve"> </w:t>
      </w:r>
      <w:r w:rsidRPr="00587E7A">
        <w:rPr>
          <w:rFonts w:cs="Arial"/>
          <w:spacing w:val="-1"/>
        </w:rPr>
        <w:t>appeal</w:t>
      </w:r>
      <w:r w:rsidRPr="00587E7A">
        <w:rPr>
          <w:rFonts w:cs="Arial"/>
          <w:spacing w:val="12"/>
        </w:rPr>
        <w:t xml:space="preserve"> </w:t>
      </w:r>
      <w:r w:rsidRPr="00587E7A">
        <w:rPr>
          <w:rFonts w:cs="Arial"/>
        </w:rPr>
        <w:t>to</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Department</w:t>
      </w:r>
      <w:r w:rsidRPr="00587E7A">
        <w:rPr>
          <w:rFonts w:cs="Arial"/>
          <w:spacing w:val="12"/>
        </w:rPr>
        <w:t xml:space="preserve"> </w:t>
      </w:r>
      <w:r w:rsidRPr="00587E7A">
        <w:rPr>
          <w:rFonts w:cs="Arial"/>
          <w:spacing w:val="-1"/>
        </w:rPr>
        <w:t>Head:</w:t>
      </w:r>
    </w:p>
    <w:p w14:paraId="70B44358" w14:textId="77777777" w:rsidR="00F00036" w:rsidRPr="00587E7A" w:rsidRDefault="003650B4" w:rsidP="00985A6C">
      <w:pPr>
        <w:pStyle w:val="BodyText"/>
        <w:numPr>
          <w:ilvl w:val="4"/>
          <w:numId w:val="25"/>
        </w:numPr>
        <w:tabs>
          <w:tab w:val="left" w:pos="2466"/>
        </w:tabs>
        <w:ind w:right="127" w:firstLine="0"/>
        <w:rPr>
          <w:rFonts w:cs="Arial"/>
        </w:rPr>
      </w:pPr>
      <w:r w:rsidRPr="00587E7A">
        <w:rPr>
          <w:rFonts w:cs="Arial"/>
        </w:rPr>
        <w:t>e.,</w:t>
      </w:r>
      <w:r w:rsidRPr="00587E7A">
        <w:rPr>
          <w:rFonts w:cs="Arial"/>
          <w:spacing w:val="12"/>
        </w:rPr>
        <w:t xml:space="preserve"> </w:t>
      </w:r>
      <w:r w:rsidRPr="00587E7A">
        <w:rPr>
          <w:rFonts w:cs="Arial"/>
        </w:rPr>
        <w:t>he</w:t>
      </w:r>
      <w:r w:rsidRPr="00587E7A">
        <w:rPr>
          <w:rFonts w:cs="Arial"/>
          <w:spacing w:val="15"/>
        </w:rPr>
        <w:t xml:space="preserve"> </w:t>
      </w:r>
      <w:r w:rsidRPr="00587E7A">
        <w:rPr>
          <w:rFonts w:cs="Arial"/>
          <w:spacing w:val="-1"/>
        </w:rPr>
        <w:t>shall</w:t>
      </w:r>
      <w:r w:rsidRPr="00587E7A">
        <w:rPr>
          <w:rFonts w:cs="Arial"/>
          <w:spacing w:val="14"/>
        </w:rPr>
        <w:t xml:space="preserve"> </w:t>
      </w:r>
      <w:r w:rsidRPr="00587E7A">
        <w:rPr>
          <w:rFonts w:cs="Arial"/>
          <w:spacing w:val="-1"/>
        </w:rPr>
        <w:t>state</w:t>
      </w:r>
      <w:r w:rsidRPr="00587E7A">
        <w:rPr>
          <w:rFonts w:cs="Arial"/>
          <w:spacing w:val="15"/>
        </w:rPr>
        <w:t xml:space="preserve"> </w:t>
      </w:r>
      <w:r w:rsidRPr="00587E7A">
        <w:rPr>
          <w:rFonts w:cs="Arial"/>
          <w:spacing w:val="-1"/>
        </w:rPr>
        <w:t>his/her</w:t>
      </w:r>
      <w:r w:rsidRPr="00587E7A">
        <w:rPr>
          <w:rFonts w:cs="Arial"/>
          <w:spacing w:val="14"/>
        </w:rPr>
        <w:t xml:space="preserve"> </w:t>
      </w:r>
      <w:r w:rsidRPr="00587E7A">
        <w:rPr>
          <w:rFonts w:cs="Arial"/>
          <w:spacing w:val="-1"/>
        </w:rPr>
        <w:t>disagreement</w:t>
      </w:r>
      <w:r w:rsidRPr="00587E7A">
        <w:rPr>
          <w:rFonts w:cs="Arial"/>
          <w:spacing w:val="15"/>
        </w:rPr>
        <w:t xml:space="preserve"> </w:t>
      </w:r>
      <w:r w:rsidRPr="00587E7A">
        <w:rPr>
          <w:rFonts w:cs="Arial"/>
          <w:spacing w:val="-1"/>
        </w:rPr>
        <w:t>with</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proposed</w:t>
      </w:r>
      <w:r w:rsidRPr="00587E7A">
        <w:rPr>
          <w:rFonts w:cs="Arial"/>
          <w:spacing w:val="15"/>
        </w:rPr>
        <w:t xml:space="preserve"> </w:t>
      </w:r>
      <w:r w:rsidRPr="00587E7A">
        <w:rPr>
          <w:rFonts w:cs="Arial"/>
          <w:spacing w:val="-1"/>
        </w:rPr>
        <w:t>resolution</w:t>
      </w:r>
      <w:r w:rsidRPr="00587E7A">
        <w:rPr>
          <w:rFonts w:cs="Arial"/>
          <w:spacing w:val="15"/>
        </w:rPr>
        <w:t xml:space="preserve"> </w:t>
      </w:r>
      <w:r w:rsidRPr="00587E7A">
        <w:rPr>
          <w:rFonts w:cs="Arial"/>
        </w:rPr>
        <w:t>or</w:t>
      </w:r>
      <w:r w:rsidRPr="00587E7A">
        <w:rPr>
          <w:rFonts w:cs="Arial"/>
          <w:spacing w:val="14"/>
        </w:rPr>
        <w:t xml:space="preserve"> </w:t>
      </w:r>
      <w:r w:rsidRPr="00587E7A">
        <w:rPr>
          <w:rFonts w:cs="Arial"/>
          <w:spacing w:val="-1"/>
        </w:rPr>
        <w:t>state</w:t>
      </w:r>
      <w:r w:rsidRPr="00587E7A">
        <w:rPr>
          <w:rFonts w:cs="Arial"/>
          <w:spacing w:val="45"/>
        </w:rPr>
        <w:t xml:space="preserve"> </w:t>
      </w:r>
      <w:r w:rsidRPr="00587E7A">
        <w:rPr>
          <w:rFonts w:cs="Arial"/>
        </w:rPr>
        <w:t>that</w:t>
      </w:r>
      <w:r w:rsidRPr="00587E7A">
        <w:rPr>
          <w:rFonts w:cs="Arial"/>
          <w:spacing w:val="-2"/>
        </w:rPr>
        <w:t xml:space="preserve"> </w:t>
      </w:r>
      <w:r w:rsidRPr="00587E7A">
        <w:rPr>
          <w:rFonts w:cs="Arial"/>
        </w:rPr>
        <w:t>no</w:t>
      </w:r>
      <w:r w:rsidRPr="00587E7A">
        <w:rPr>
          <w:rFonts w:cs="Arial"/>
          <w:spacing w:val="1"/>
        </w:rPr>
        <w:t xml:space="preserve"> </w:t>
      </w:r>
      <w:r w:rsidRPr="00587E7A">
        <w:rPr>
          <w:rFonts w:cs="Arial"/>
          <w:spacing w:val="-1"/>
        </w:rPr>
        <w:t>reply</w:t>
      </w:r>
      <w:r w:rsidRPr="00587E7A">
        <w:rPr>
          <w:rFonts w:cs="Arial"/>
          <w:spacing w:val="-2"/>
        </w:rPr>
        <w:t xml:space="preserve"> </w:t>
      </w:r>
      <w:r w:rsidRPr="00587E7A">
        <w:rPr>
          <w:rFonts w:cs="Arial"/>
          <w:spacing w:val="-1"/>
        </w:rPr>
        <w:t>was</w:t>
      </w:r>
      <w:r w:rsidRPr="00587E7A">
        <w:rPr>
          <w:rFonts w:cs="Arial"/>
        </w:rPr>
        <w:t xml:space="preserve"> </w:t>
      </w:r>
      <w:r w:rsidRPr="00587E7A">
        <w:rPr>
          <w:rFonts w:cs="Arial"/>
          <w:spacing w:val="-1"/>
        </w:rPr>
        <w:t>received</w:t>
      </w:r>
      <w:r w:rsidRPr="00587E7A">
        <w:rPr>
          <w:rFonts w:cs="Arial"/>
          <w:spacing w:val="1"/>
        </w:rPr>
        <w:t xml:space="preserve"> </w:t>
      </w:r>
      <w:r w:rsidRPr="00587E7A">
        <w:rPr>
          <w:rFonts w:cs="Arial"/>
          <w:spacing w:val="-1"/>
        </w:rPr>
        <w:t>within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proper time frame.</w:t>
      </w:r>
    </w:p>
    <w:p w14:paraId="4E888094" w14:textId="77777777" w:rsidR="00F00036" w:rsidRPr="00587E7A" w:rsidRDefault="00F00036" w:rsidP="00985A6C">
      <w:pPr>
        <w:rPr>
          <w:rFonts w:ascii="Arial" w:eastAsia="Arial" w:hAnsi="Arial" w:cs="Arial"/>
          <w:sz w:val="24"/>
          <w:szCs w:val="24"/>
        </w:rPr>
      </w:pPr>
    </w:p>
    <w:p w14:paraId="65B9801C" w14:textId="77777777" w:rsidR="00F00036" w:rsidRPr="00587E7A" w:rsidRDefault="003650B4" w:rsidP="00985A6C">
      <w:pPr>
        <w:pStyle w:val="BodyText"/>
        <w:numPr>
          <w:ilvl w:val="3"/>
          <w:numId w:val="25"/>
        </w:numPr>
        <w:tabs>
          <w:tab w:val="left" w:pos="2264"/>
        </w:tabs>
        <w:ind w:right="120"/>
        <w:rPr>
          <w:rFonts w:cs="Arial"/>
        </w:rPr>
      </w:pPr>
      <w:r w:rsidRPr="00587E7A">
        <w:rPr>
          <w:rFonts w:cs="Arial"/>
          <w:spacing w:val="-1"/>
        </w:rPr>
        <w:t>Upon</w:t>
      </w:r>
      <w:r w:rsidRPr="00587E7A">
        <w:rPr>
          <w:rFonts w:cs="Arial"/>
          <w:spacing w:val="15"/>
        </w:rPr>
        <w:t xml:space="preserve"> </w:t>
      </w:r>
      <w:r w:rsidRPr="00587E7A">
        <w:rPr>
          <w:rFonts w:cs="Arial"/>
          <w:spacing w:val="-1"/>
        </w:rPr>
        <w:t>receipt</w:t>
      </w:r>
      <w:r w:rsidRPr="00587E7A">
        <w:rPr>
          <w:rFonts w:cs="Arial"/>
          <w:spacing w:val="15"/>
        </w:rPr>
        <w:t xml:space="preserve"> </w:t>
      </w:r>
      <w:r w:rsidRPr="00587E7A">
        <w:rPr>
          <w:rFonts w:cs="Arial"/>
          <w:spacing w:val="-1"/>
        </w:rPr>
        <w:t>of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1"/>
        </w:rPr>
        <w:t>grievance</w:t>
      </w:r>
      <w:r w:rsidRPr="00587E7A">
        <w:rPr>
          <w:rFonts w:cs="Arial"/>
          <w:spacing w:val="15"/>
        </w:rPr>
        <w:t xml:space="preserve"> </w:t>
      </w:r>
      <w:r w:rsidRPr="00587E7A">
        <w:rPr>
          <w:rFonts w:cs="Arial"/>
          <w:spacing w:val="-1"/>
        </w:rPr>
        <w:t>from</w:t>
      </w:r>
      <w:r w:rsidRPr="00587E7A">
        <w:rPr>
          <w:rFonts w:cs="Arial"/>
          <w:spacing w:val="16"/>
        </w:rPr>
        <w:t xml:space="preserve"> </w:t>
      </w:r>
      <w:r w:rsidRPr="00587E7A">
        <w:rPr>
          <w:rFonts w:cs="Arial"/>
          <w:spacing w:val="-1"/>
        </w:rPr>
        <w:t>the</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Department</w:t>
      </w:r>
      <w:r w:rsidRPr="00587E7A">
        <w:rPr>
          <w:rFonts w:cs="Arial"/>
          <w:spacing w:val="12"/>
        </w:rPr>
        <w:t xml:space="preserve"> </w:t>
      </w:r>
      <w:r w:rsidRPr="00587E7A">
        <w:rPr>
          <w:rFonts w:cs="Arial"/>
          <w:spacing w:val="-1"/>
        </w:rPr>
        <w:t>Head</w:t>
      </w:r>
      <w:r w:rsidRPr="00587E7A">
        <w:rPr>
          <w:rFonts w:cs="Arial"/>
          <w:spacing w:val="15"/>
        </w:rPr>
        <w:t xml:space="preserve"> </w:t>
      </w:r>
      <w:r w:rsidRPr="00587E7A">
        <w:rPr>
          <w:rFonts w:cs="Arial"/>
          <w:spacing w:val="-1"/>
        </w:rPr>
        <w:t>shall</w:t>
      </w:r>
      <w:r w:rsidRPr="00587E7A">
        <w:rPr>
          <w:rFonts w:cs="Arial"/>
          <w:spacing w:val="59"/>
        </w:rPr>
        <w:t xml:space="preserve"> </w:t>
      </w:r>
      <w:r w:rsidRPr="00587E7A">
        <w:rPr>
          <w:rFonts w:cs="Arial"/>
          <w:spacing w:val="-1"/>
        </w:rPr>
        <w:t>meet</w:t>
      </w:r>
      <w:r w:rsidRPr="00587E7A">
        <w:rPr>
          <w:rFonts w:cs="Arial"/>
          <w:spacing w:val="33"/>
        </w:rPr>
        <w:t xml:space="preserve"> </w:t>
      </w:r>
      <w:r w:rsidRPr="00587E7A">
        <w:rPr>
          <w:rFonts w:cs="Arial"/>
        </w:rPr>
        <w:t>the</w:t>
      </w:r>
      <w:r w:rsidRPr="00587E7A">
        <w:rPr>
          <w:rFonts w:cs="Arial"/>
          <w:spacing w:val="35"/>
        </w:rPr>
        <w:t xml:space="preserve"> </w:t>
      </w:r>
      <w:r w:rsidRPr="00587E7A">
        <w:rPr>
          <w:rFonts w:cs="Arial"/>
          <w:spacing w:val="-1"/>
        </w:rPr>
        <w:t>same</w:t>
      </w:r>
      <w:r w:rsidRPr="00587E7A">
        <w:rPr>
          <w:rFonts w:cs="Arial"/>
          <w:spacing w:val="35"/>
        </w:rPr>
        <w:t xml:space="preserve"> </w:t>
      </w:r>
      <w:r w:rsidRPr="00587E7A">
        <w:rPr>
          <w:rFonts w:cs="Arial"/>
          <w:spacing w:val="-1"/>
        </w:rPr>
        <w:t>standards</w:t>
      </w:r>
      <w:r w:rsidRPr="00587E7A">
        <w:rPr>
          <w:rFonts w:cs="Arial"/>
          <w:spacing w:val="33"/>
        </w:rPr>
        <w:t xml:space="preserve"> </w:t>
      </w:r>
      <w:r w:rsidRPr="00587E7A">
        <w:rPr>
          <w:rFonts w:cs="Arial"/>
        </w:rPr>
        <w:t>and</w:t>
      </w:r>
      <w:r w:rsidRPr="00587E7A">
        <w:rPr>
          <w:rFonts w:cs="Arial"/>
          <w:spacing w:val="35"/>
        </w:rPr>
        <w:t xml:space="preserve"> </w:t>
      </w:r>
      <w:r w:rsidRPr="00587E7A">
        <w:rPr>
          <w:rFonts w:cs="Arial"/>
          <w:spacing w:val="-1"/>
        </w:rPr>
        <w:t>time</w:t>
      </w:r>
      <w:r w:rsidRPr="00587E7A">
        <w:rPr>
          <w:rFonts w:cs="Arial"/>
          <w:spacing w:val="32"/>
        </w:rPr>
        <w:t xml:space="preserve"> </w:t>
      </w:r>
      <w:r w:rsidRPr="00587E7A">
        <w:rPr>
          <w:rFonts w:cs="Arial"/>
        </w:rPr>
        <w:t>frames</w:t>
      </w:r>
      <w:r w:rsidRPr="00587E7A">
        <w:rPr>
          <w:rFonts w:cs="Arial"/>
          <w:spacing w:val="31"/>
        </w:rPr>
        <w:t xml:space="preserve"> </w:t>
      </w:r>
      <w:r w:rsidRPr="00587E7A">
        <w:rPr>
          <w:rFonts w:cs="Arial"/>
        </w:rPr>
        <w:t>for</w:t>
      </w:r>
      <w:r w:rsidRPr="00587E7A">
        <w:rPr>
          <w:rFonts w:cs="Arial"/>
          <w:spacing w:val="33"/>
        </w:rPr>
        <w:t xml:space="preserve"> </w:t>
      </w:r>
      <w:r w:rsidRPr="00587E7A">
        <w:rPr>
          <w:rFonts w:cs="Arial"/>
          <w:spacing w:val="-1"/>
        </w:rPr>
        <w:t>response</w:t>
      </w:r>
      <w:r w:rsidRPr="00587E7A">
        <w:rPr>
          <w:rFonts w:cs="Arial"/>
          <w:spacing w:val="35"/>
        </w:rPr>
        <w:t xml:space="preserve"> </w:t>
      </w:r>
      <w:r w:rsidRPr="00587E7A">
        <w:rPr>
          <w:rFonts w:cs="Arial"/>
        </w:rPr>
        <w:t>as</w:t>
      </w:r>
      <w:r w:rsidRPr="00587E7A">
        <w:rPr>
          <w:rFonts w:cs="Arial"/>
          <w:spacing w:val="34"/>
        </w:rPr>
        <w:t xml:space="preserve"> </w:t>
      </w:r>
      <w:r w:rsidRPr="00587E7A">
        <w:rPr>
          <w:rFonts w:cs="Arial"/>
          <w:spacing w:val="-1"/>
        </w:rPr>
        <w:t>outlined</w:t>
      </w:r>
      <w:r w:rsidRPr="00587E7A">
        <w:rPr>
          <w:rFonts w:cs="Arial"/>
          <w:spacing w:val="34"/>
        </w:rPr>
        <w:t xml:space="preserve"> </w:t>
      </w:r>
      <w:r w:rsidRPr="00587E7A">
        <w:rPr>
          <w:rFonts w:cs="Arial"/>
          <w:spacing w:val="-1"/>
        </w:rPr>
        <w:t>in</w:t>
      </w:r>
      <w:r w:rsidRPr="00587E7A">
        <w:rPr>
          <w:rFonts w:cs="Arial"/>
          <w:spacing w:val="35"/>
        </w:rPr>
        <w:t xml:space="preserve"> </w:t>
      </w:r>
      <w:r w:rsidRPr="00587E7A">
        <w:rPr>
          <w:rFonts w:cs="Arial"/>
          <w:spacing w:val="-1"/>
        </w:rPr>
        <w:t>Step</w:t>
      </w:r>
      <w:r w:rsidRPr="00587E7A">
        <w:rPr>
          <w:rFonts w:cs="Arial"/>
          <w:spacing w:val="37"/>
        </w:rPr>
        <w:t xml:space="preserve"> </w:t>
      </w:r>
      <w:r w:rsidRPr="00587E7A">
        <w:rPr>
          <w:rFonts w:cs="Arial"/>
        </w:rPr>
        <w:t>One.</w:t>
      </w:r>
    </w:p>
    <w:p w14:paraId="1874A3EA" w14:textId="77777777" w:rsidR="00F00036" w:rsidRPr="00587E7A" w:rsidRDefault="00F00036" w:rsidP="00985A6C">
      <w:pPr>
        <w:rPr>
          <w:rFonts w:ascii="Arial" w:eastAsia="Arial" w:hAnsi="Arial" w:cs="Arial"/>
          <w:sz w:val="24"/>
          <w:szCs w:val="24"/>
        </w:rPr>
      </w:pPr>
    </w:p>
    <w:p w14:paraId="4DC11782" w14:textId="77777777" w:rsidR="00F00036" w:rsidRPr="00587E7A" w:rsidRDefault="003650B4" w:rsidP="00985A6C">
      <w:pPr>
        <w:pStyle w:val="BodyText"/>
        <w:numPr>
          <w:ilvl w:val="2"/>
          <w:numId w:val="25"/>
        </w:numPr>
        <w:tabs>
          <w:tab w:val="left" w:pos="1544"/>
        </w:tabs>
        <w:rPr>
          <w:rFonts w:cs="Arial"/>
        </w:rPr>
      </w:pPr>
      <w:r w:rsidRPr="00587E7A">
        <w:rPr>
          <w:rFonts w:cs="Arial"/>
          <w:spacing w:val="-1"/>
        </w:rPr>
        <w:t>STEP</w:t>
      </w:r>
      <w:r w:rsidRPr="00587E7A">
        <w:rPr>
          <w:rFonts w:cs="Arial"/>
          <w:spacing w:val="-2"/>
        </w:rPr>
        <w:t xml:space="preserve"> </w:t>
      </w:r>
      <w:r w:rsidRPr="00587E7A">
        <w:rPr>
          <w:rFonts w:cs="Arial"/>
        </w:rPr>
        <w:t>THREE</w:t>
      </w:r>
    </w:p>
    <w:p w14:paraId="03AFA55B" w14:textId="77777777" w:rsidR="00F00036" w:rsidRPr="00232019" w:rsidRDefault="00F00036" w:rsidP="00985A6C">
      <w:pPr>
        <w:rPr>
          <w:rFonts w:ascii="Arial" w:eastAsia="Arial" w:hAnsi="Arial" w:cs="Arial"/>
          <w:sz w:val="16"/>
          <w:szCs w:val="16"/>
        </w:rPr>
      </w:pPr>
    </w:p>
    <w:p w14:paraId="04674058" w14:textId="77777777" w:rsidR="00F00036" w:rsidRPr="00587E7A" w:rsidRDefault="003650B4" w:rsidP="00985A6C">
      <w:pPr>
        <w:pStyle w:val="BodyText"/>
        <w:numPr>
          <w:ilvl w:val="3"/>
          <w:numId w:val="25"/>
        </w:numPr>
        <w:tabs>
          <w:tab w:val="left" w:pos="2264"/>
        </w:tabs>
        <w:ind w:right="118"/>
        <w:rPr>
          <w:rFonts w:cs="Arial"/>
        </w:rPr>
      </w:pPr>
      <w:r w:rsidRPr="00587E7A">
        <w:rPr>
          <w:rFonts w:cs="Arial"/>
        </w:rPr>
        <w:t>If</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grievance</w:t>
      </w:r>
      <w:r w:rsidRPr="00587E7A">
        <w:rPr>
          <w:rFonts w:cs="Arial"/>
          <w:spacing w:val="32"/>
        </w:rPr>
        <w:t xml:space="preserve"> </w:t>
      </w:r>
      <w:r w:rsidRPr="00587E7A">
        <w:rPr>
          <w:rFonts w:cs="Arial"/>
          <w:spacing w:val="-1"/>
        </w:rPr>
        <w:t>response</w:t>
      </w:r>
      <w:r w:rsidRPr="00587E7A">
        <w:rPr>
          <w:rFonts w:cs="Arial"/>
          <w:spacing w:val="32"/>
        </w:rPr>
        <w:t xml:space="preserve"> </w:t>
      </w:r>
      <w:r w:rsidRPr="00587E7A">
        <w:rPr>
          <w:rFonts w:cs="Arial"/>
          <w:spacing w:val="-1"/>
        </w:rPr>
        <w:t>issued</w:t>
      </w:r>
      <w:r w:rsidRPr="00587E7A">
        <w:rPr>
          <w:rFonts w:cs="Arial"/>
          <w:spacing w:val="32"/>
        </w:rPr>
        <w:t xml:space="preserve"> </w:t>
      </w:r>
      <w:r w:rsidRPr="00587E7A">
        <w:rPr>
          <w:rFonts w:cs="Arial"/>
        </w:rPr>
        <w:t>by</w:t>
      </w:r>
      <w:r w:rsidRPr="00587E7A">
        <w:rPr>
          <w:rFonts w:cs="Arial"/>
          <w:spacing w:val="29"/>
        </w:rPr>
        <w:t xml:space="preserve"> </w:t>
      </w:r>
      <w:r w:rsidRPr="00587E7A">
        <w:rPr>
          <w:rFonts w:cs="Arial"/>
          <w:spacing w:val="-1"/>
        </w:rPr>
        <w:t>the</w:t>
      </w:r>
      <w:r w:rsidRPr="00587E7A">
        <w:rPr>
          <w:rFonts w:cs="Arial"/>
          <w:spacing w:val="32"/>
        </w:rPr>
        <w:t xml:space="preserve"> </w:t>
      </w:r>
      <w:r w:rsidRPr="00587E7A">
        <w:rPr>
          <w:rFonts w:cs="Arial"/>
          <w:spacing w:val="-1"/>
        </w:rPr>
        <w:t>Department</w:t>
      </w:r>
      <w:r w:rsidRPr="00587E7A">
        <w:rPr>
          <w:rFonts w:cs="Arial"/>
          <w:spacing w:val="29"/>
        </w:rPr>
        <w:t xml:space="preserve"> </w:t>
      </w:r>
      <w:r w:rsidRPr="00587E7A">
        <w:rPr>
          <w:rFonts w:cs="Arial"/>
          <w:spacing w:val="-1"/>
        </w:rPr>
        <w:t>Head</w:t>
      </w:r>
      <w:r w:rsidRPr="00587E7A">
        <w:rPr>
          <w:rFonts w:cs="Arial"/>
          <w:spacing w:val="30"/>
        </w:rPr>
        <w:t xml:space="preserve"> </w:t>
      </w:r>
      <w:r w:rsidRPr="00587E7A">
        <w:rPr>
          <w:rFonts w:cs="Arial"/>
          <w:spacing w:val="-1"/>
        </w:rPr>
        <w:t>(in</w:t>
      </w:r>
      <w:r w:rsidRPr="00587E7A">
        <w:rPr>
          <w:rFonts w:cs="Arial"/>
          <w:spacing w:val="32"/>
        </w:rPr>
        <w:t xml:space="preserve"> </w:t>
      </w:r>
      <w:r w:rsidRPr="00587E7A">
        <w:rPr>
          <w:rFonts w:cs="Arial"/>
          <w:spacing w:val="-1"/>
        </w:rPr>
        <w:t>Step</w:t>
      </w:r>
      <w:r w:rsidRPr="00587E7A">
        <w:rPr>
          <w:rFonts w:cs="Arial"/>
          <w:spacing w:val="32"/>
        </w:rPr>
        <w:t xml:space="preserve"> </w:t>
      </w:r>
      <w:r w:rsidRPr="00587E7A">
        <w:rPr>
          <w:rFonts w:cs="Arial"/>
          <w:spacing w:val="-1"/>
        </w:rPr>
        <w:t>(2)</w:t>
      </w:r>
      <w:r w:rsidRPr="00587E7A">
        <w:rPr>
          <w:rFonts w:cs="Arial"/>
          <w:spacing w:val="30"/>
        </w:rPr>
        <w:t xml:space="preserve"> </w:t>
      </w:r>
      <w:r w:rsidRPr="00587E7A">
        <w:rPr>
          <w:rFonts w:cs="Arial"/>
          <w:spacing w:val="-1"/>
        </w:rPr>
        <w:t>does</w:t>
      </w:r>
      <w:r w:rsidRPr="00587E7A">
        <w:rPr>
          <w:rFonts w:cs="Arial"/>
          <w:spacing w:val="51"/>
        </w:rPr>
        <w:t xml:space="preserve"> </w:t>
      </w:r>
      <w:r w:rsidRPr="00587E7A">
        <w:rPr>
          <w:rFonts w:cs="Arial"/>
        </w:rPr>
        <w:t>not</w:t>
      </w:r>
      <w:r w:rsidRPr="00587E7A">
        <w:rPr>
          <w:rFonts w:cs="Arial"/>
          <w:spacing w:val="5"/>
        </w:rPr>
        <w:t xml:space="preserve"> </w:t>
      </w:r>
      <w:r w:rsidRPr="00587E7A">
        <w:rPr>
          <w:rFonts w:cs="Arial"/>
          <w:spacing w:val="-1"/>
        </w:rPr>
        <w:t>resolve</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matter</w:t>
      </w:r>
      <w:r w:rsidRPr="00587E7A">
        <w:rPr>
          <w:rFonts w:cs="Arial"/>
          <w:spacing w:val="2"/>
        </w:rPr>
        <w:t xml:space="preserve"> </w:t>
      </w:r>
      <w:r w:rsidRPr="00587E7A">
        <w:rPr>
          <w:rFonts w:cs="Arial"/>
        </w:rPr>
        <w:t>to</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employee’s</w:t>
      </w:r>
      <w:r w:rsidRPr="00587E7A">
        <w:rPr>
          <w:rFonts w:cs="Arial"/>
          <w:spacing w:val="5"/>
        </w:rPr>
        <w:t xml:space="preserve"> </w:t>
      </w:r>
      <w:r w:rsidRPr="00587E7A">
        <w:rPr>
          <w:rFonts w:cs="Arial"/>
          <w:spacing w:val="-1"/>
        </w:rPr>
        <w:t>satisfaction</w:t>
      </w:r>
      <w:r w:rsidRPr="00587E7A">
        <w:rPr>
          <w:rFonts w:cs="Arial"/>
          <w:spacing w:val="6"/>
        </w:rPr>
        <w:t xml:space="preserve"> </w:t>
      </w:r>
      <w:r w:rsidRPr="00587E7A">
        <w:rPr>
          <w:rFonts w:cs="Arial"/>
        </w:rPr>
        <w:t>or</w:t>
      </w:r>
      <w:r w:rsidRPr="00587E7A">
        <w:rPr>
          <w:rFonts w:cs="Arial"/>
          <w:spacing w:val="4"/>
        </w:rPr>
        <w:t xml:space="preserve"> </w:t>
      </w:r>
      <w:r w:rsidRPr="00587E7A">
        <w:rPr>
          <w:rFonts w:cs="Arial"/>
          <w:spacing w:val="-2"/>
        </w:rPr>
        <w:t>if</w:t>
      </w:r>
      <w:r w:rsidRPr="00587E7A">
        <w:rPr>
          <w:rFonts w:cs="Arial"/>
          <w:spacing w:val="8"/>
        </w:rPr>
        <w:t xml:space="preserve"> </w:t>
      </w:r>
      <w:r w:rsidRPr="00587E7A">
        <w:rPr>
          <w:rFonts w:cs="Arial"/>
        </w:rPr>
        <w:t>no</w:t>
      </w:r>
      <w:r w:rsidRPr="00587E7A">
        <w:rPr>
          <w:rFonts w:cs="Arial"/>
          <w:spacing w:val="6"/>
        </w:rPr>
        <w:t xml:space="preserve"> </w:t>
      </w:r>
      <w:r w:rsidRPr="00587E7A">
        <w:rPr>
          <w:rFonts w:cs="Arial"/>
          <w:spacing w:val="-1"/>
        </w:rPr>
        <w:t>response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given</w:t>
      </w:r>
      <w:r w:rsidRPr="00587E7A">
        <w:rPr>
          <w:rFonts w:cs="Arial"/>
          <w:spacing w:val="51"/>
        </w:rPr>
        <w:t xml:space="preserve"> </w:t>
      </w:r>
      <w:r w:rsidRPr="00587E7A">
        <w:rPr>
          <w:rFonts w:cs="Arial"/>
        </w:rPr>
        <w:t>to</w:t>
      </w:r>
      <w:r w:rsidRPr="00587E7A">
        <w:rPr>
          <w:rFonts w:cs="Arial"/>
          <w:spacing w:val="18"/>
        </w:rPr>
        <w:t xml:space="preserve"> </w:t>
      </w:r>
      <w:r w:rsidRPr="00587E7A">
        <w:rPr>
          <w:rFonts w:cs="Arial"/>
          <w:spacing w:val="-1"/>
        </w:rPr>
        <w:t>the</w:t>
      </w:r>
      <w:r w:rsidRPr="00587E7A">
        <w:rPr>
          <w:rFonts w:cs="Arial"/>
          <w:spacing w:val="15"/>
        </w:rPr>
        <w:t xml:space="preserve"> </w:t>
      </w:r>
      <w:r w:rsidRPr="00587E7A">
        <w:rPr>
          <w:rFonts w:cs="Arial"/>
          <w:spacing w:val="-1"/>
        </w:rPr>
        <w:t>employee</w:t>
      </w:r>
      <w:r w:rsidRPr="00587E7A">
        <w:rPr>
          <w:rFonts w:cs="Arial"/>
          <w:spacing w:val="18"/>
        </w:rPr>
        <w:t xml:space="preserve"> </w:t>
      </w:r>
      <w:r w:rsidRPr="00587E7A">
        <w:rPr>
          <w:rFonts w:cs="Arial"/>
          <w:spacing w:val="-1"/>
        </w:rPr>
        <w:t>within</w:t>
      </w:r>
      <w:r w:rsidRPr="00587E7A">
        <w:rPr>
          <w:rFonts w:cs="Arial"/>
          <w:spacing w:val="18"/>
        </w:rPr>
        <w:t xml:space="preserve"> </w:t>
      </w:r>
      <w:r w:rsidRPr="00587E7A">
        <w:rPr>
          <w:rFonts w:cs="Arial"/>
        </w:rPr>
        <w:t>the</w:t>
      </w:r>
      <w:r w:rsidRPr="00587E7A">
        <w:rPr>
          <w:rFonts w:cs="Arial"/>
          <w:spacing w:val="15"/>
        </w:rPr>
        <w:t xml:space="preserve"> </w:t>
      </w:r>
      <w:r w:rsidRPr="00587E7A">
        <w:rPr>
          <w:rFonts w:cs="Arial"/>
          <w:spacing w:val="-1"/>
        </w:rPr>
        <w:t>seven</w:t>
      </w:r>
      <w:r w:rsidRPr="00587E7A">
        <w:rPr>
          <w:rFonts w:cs="Arial"/>
          <w:spacing w:val="18"/>
        </w:rPr>
        <w:t xml:space="preserve"> </w:t>
      </w:r>
      <w:r w:rsidRPr="00587E7A">
        <w:rPr>
          <w:rFonts w:cs="Arial"/>
          <w:spacing w:val="-1"/>
        </w:rPr>
        <w:t>working</w:t>
      </w:r>
      <w:r w:rsidRPr="00587E7A">
        <w:rPr>
          <w:rFonts w:cs="Arial"/>
          <w:spacing w:val="15"/>
        </w:rPr>
        <w:t xml:space="preserve"> </w:t>
      </w:r>
      <w:r w:rsidRPr="00587E7A">
        <w:rPr>
          <w:rFonts w:cs="Arial"/>
          <w:spacing w:val="-1"/>
        </w:rPr>
        <w:t>day</w:t>
      </w:r>
      <w:r w:rsidRPr="00587E7A">
        <w:rPr>
          <w:rFonts w:cs="Arial"/>
          <w:spacing w:val="14"/>
        </w:rPr>
        <w:t xml:space="preserve"> </w:t>
      </w:r>
      <w:r w:rsidRPr="00587E7A">
        <w:rPr>
          <w:rFonts w:cs="Arial"/>
        </w:rPr>
        <w:t>time</w:t>
      </w:r>
      <w:r w:rsidRPr="00587E7A">
        <w:rPr>
          <w:rFonts w:cs="Arial"/>
          <w:spacing w:val="15"/>
        </w:rPr>
        <w:t xml:space="preserve"> </w:t>
      </w:r>
      <w:r w:rsidRPr="00587E7A">
        <w:rPr>
          <w:rFonts w:cs="Arial"/>
        </w:rPr>
        <w:t>frame</w:t>
      </w:r>
      <w:r w:rsidRPr="00587E7A">
        <w:rPr>
          <w:rFonts w:cs="Arial"/>
          <w:spacing w:val="15"/>
        </w:rPr>
        <w:t xml:space="preserve"> </w:t>
      </w:r>
      <w:r w:rsidRPr="00587E7A">
        <w:rPr>
          <w:rFonts w:cs="Arial"/>
        </w:rPr>
        <w:t>or</w:t>
      </w:r>
      <w:r w:rsidRPr="00587E7A">
        <w:rPr>
          <w:rFonts w:cs="Arial"/>
          <w:spacing w:val="16"/>
        </w:rPr>
        <w:t xml:space="preserve"> </w:t>
      </w:r>
      <w:r w:rsidRPr="00587E7A">
        <w:rPr>
          <w:rFonts w:cs="Arial"/>
          <w:spacing w:val="-1"/>
        </w:rPr>
        <w:t>the</w:t>
      </w:r>
      <w:r w:rsidRPr="00587E7A">
        <w:rPr>
          <w:rFonts w:cs="Arial"/>
          <w:spacing w:val="15"/>
        </w:rPr>
        <w:t xml:space="preserve"> </w:t>
      </w:r>
      <w:r w:rsidRPr="00587E7A">
        <w:rPr>
          <w:rFonts w:cs="Arial"/>
          <w:spacing w:val="-1"/>
        </w:rPr>
        <w:t>agreed</w:t>
      </w:r>
      <w:r w:rsidRPr="00587E7A">
        <w:rPr>
          <w:rFonts w:cs="Arial"/>
          <w:spacing w:val="15"/>
        </w:rPr>
        <w:t xml:space="preserve"> </w:t>
      </w:r>
      <w:r w:rsidRPr="00587E7A">
        <w:rPr>
          <w:rFonts w:cs="Arial"/>
          <w:spacing w:val="-1"/>
        </w:rPr>
        <w:t>upon</w:t>
      </w:r>
      <w:r w:rsidRPr="00587E7A">
        <w:rPr>
          <w:rFonts w:cs="Arial"/>
          <w:spacing w:val="33"/>
        </w:rPr>
        <w:t xml:space="preserve"> </w:t>
      </w:r>
      <w:r w:rsidRPr="00587E7A">
        <w:rPr>
          <w:rFonts w:cs="Arial"/>
          <w:spacing w:val="-1"/>
        </w:rPr>
        <w:t>extended</w:t>
      </w:r>
      <w:r w:rsidRPr="00587E7A">
        <w:rPr>
          <w:rFonts w:cs="Arial"/>
          <w:spacing w:val="39"/>
        </w:rPr>
        <w:t xml:space="preserve"> </w:t>
      </w:r>
      <w:r w:rsidRPr="00587E7A">
        <w:rPr>
          <w:rFonts w:cs="Arial"/>
          <w:spacing w:val="-1"/>
        </w:rPr>
        <w:t>time</w:t>
      </w:r>
      <w:r w:rsidRPr="00587E7A">
        <w:rPr>
          <w:rFonts w:cs="Arial"/>
          <w:spacing w:val="37"/>
        </w:rPr>
        <w:t xml:space="preserve"> </w:t>
      </w:r>
      <w:r w:rsidRPr="00587E7A">
        <w:rPr>
          <w:rFonts w:cs="Arial"/>
        </w:rPr>
        <w:t>frame</w:t>
      </w:r>
      <w:r w:rsidRPr="00587E7A">
        <w:rPr>
          <w:rFonts w:cs="Arial"/>
          <w:spacing w:val="40"/>
        </w:rPr>
        <w:t xml:space="preserve"> </w:t>
      </w:r>
      <w:r w:rsidRPr="00587E7A">
        <w:rPr>
          <w:rFonts w:cs="Arial"/>
          <w:spacing w:val="-1"/>
        </w:rPr>
        <w:t>(up</w:t>
      </w:r>
      <w:r w:rsidRPr="00587E7A">
        <w:rPr>
          <w:rFonts w:cs="Arial"/>
          <w:spacing w:val="39"/>
        </w:rPr>
        <w:t xml:space="preserve"> </w:t>
      </w:r>
      <w:r w:rsidRPr="00587E7A">
        <w:rPr>
          <w:rFonts w:cs="Arial"/>
        </w:rPr>
        <w:t>to</w:t>
      </w:r>
      <w:r w:rsidRPr="00587E7A">
        <w:rPr>
          <w:rFonts w:cs="Arial"/>
          <w:spacing w:val="40"/>
        </w:rPr>
        <w:t xml:space="preserve"> </w:t>
      </w:r>
      <w:r w:rsidRPr="00587E7A">
        <w:rPr>
          <w:rFonts w:cs="Arial"/>
        </w:rPr>
        <w:t>10</w:t>
      </w:r>
      <w:r w:rsidRPr="00587E7A">
        <w:rPr>
          <w:rFonts w:cs="Arial"/>
          <w:spacing w:val="40"/>
        </w:rPr>
        <w:t xml:space="preserve"> </w:t>
      </w:r>
      <w:r w:rsidRPr="00587E7A">
        <w:rPr>
          <w:rFonts w:cs="Arial"/>
          <w:spacing w:val="-1"/>
        </w:rPr>
        <w:t>working</w:t>
      </w:r>
      <w:r w:rsidRPr="00587E7A">
        <w:rPr>
          <w:rFonts w:cs="Arial"/>
          <w:spacing w:val="37"/>
        </w:rPr>
        <w:t xml:space="preserve"> </w:t>
      </w:r>
      <w:r w:rsidRPr="00587E7A">
        <w:rPr>
          <w:rFonts w:cs="Arial"/>
        </w:rPr>
        <w:t>days),</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employee</w:t>
      </w:r>
      <w:r w:rsidRPr="00587E7A">
        <w:rPr>
          <w:rFonts w:cs="Arial"/>
          <w:spacing w:val="40"/>
        </w:rPr>
        <w:t xml:space="preserve"> </w:t>
      </w:r>
      <w:r w:rsidRPr="00587E7A">
        <w:rPr>
          <w:rFonts w:cs="Arial"/>
          <w:spacing w:val="-1"/>
        </w:rPr>
        <w:t>shall</w:t>
      </w:r>
      <w:r w:rsidRPr="00587E7A">
        <w:rPr>
          <w:rFonts w:cs="Arial"/>
          <w:spacing w:val="37"/>
        </w:rPr>
        <w:t xml:space="preserve"> </w:t>
      </w:r>
      <w:r w:rsidRPr="00587E7A">
        <w:rPr>
          <w:rFonts w:cs="Arial"/>
          <w:spacing w:val="-1"/>
        </w:rPr>
        <w:t>have</w:t>
      </w:r>
      <w:r w:rsidRPr="00587E7A">
        <w:rPr>
          <w:rFonts w:cs="Arial"/>
          <w:spacing w:val="40"/>
        </w:rPr>
        <w:t xml:space="preserve"> </w:t>
      </w:r>
      <w:r w:rsidRPr="00587E7A">
        <w:rPr>
          <w:rFonts w:cs="Arial"/>
        </w:rPr>
        <w:t>the</w:t>
      </w:r>
      <w:r w:rsidRPr="00587E7A">
        <w:rPr>
          <w:rFonts w:cs="Arial"/>
          <w:spacing w:val="43"/>
        </w:rPr>
        <w:t xml:space="preserve"> </w:t>
      </w:r>
      <w:r w:rsidRPr="00587E7A">
        <w:rPr>
          <w:rFonts w:cs="Arial"/>
          <w:spacing w:val="-1"/>
        </w:rPr>
        <w:t>right</w:t>
      </w:r>
      <w:r w:rsidRPr="00587E7A">
        <w:rPr>
          <w:rFonts w:cs="Arial"/>
          <w:spacing w:val="22"/>
        </w:rPr>
        <w:t xml:space="preserve"> </w:t>
      </w:r>
      <w:r w:rsidRPr="00587E7A">
        <w:rPr>
          <w:rFonts w:cs="Arial"/>
        </w:rPr>
        <w:t>to</w:t>
      </w:r>
      <w:r w:rsidRPr="00587E7A">
        <w:rPr>
          <w:rFonts w:cs="Arial"/>
          <w:spacing w:val="23"/>
        </w:rPr>
        <w:t xml:space="preserve"> </w:t>
      </w:r>
      <w:r w:rsidRPr="00587E7A">
        <w:rPr>
          <w:rFonts w:cs="Arial"/>
          <w:spacing w:val="-1"/>
        </w:rPr>
        <w:t>advance</w:t>
      </w:r>
      <w:r w:rsidRPr="00587E7A">
        <w:rPr>
          <w:rFonts w:cs="Arial"/>
          <w:spacing w:val="20"/>
        </w:rPr>
        <w:t xml:space="preserve"> </w:t>
      </w:r>
      <w:r w:rsidRPr="00587E7A">
        <w:rPr>
          <w:rFonts w:cs="Arial"/>
          <w:spacing w:val="-1"/>
        </w:rPr>
        <w:t>his/her</w:t>
      </w:r>
      <w:r w:rsidRPr="00587E7A">
        <w:rPr>
          <w:rFonts w:cs="Arial"/>
          <w:spacing w:val="21"/>
        </w:rPr>
        <w:t xml:space="preserve"> </w:t>
      </w:r>
      <w:r w:rsidRPr="00587E7A">
        <w:rPr>
          <w:rFonts w:cs="Arial"/>
          <w:spacing w:val="-1"/>
        </w:rPr>
        <w:t>grievance</w:t>
      </w:r>
      <w:r w:rsidRPr="00587E7A">
        <w:rPr>
          <w:rFonts w:cs="Arial"/>
          <w:spacing w:val="23"/>
        </w:rPr>
        <w:t xml:space="preserve"> </w:t>
      </w:r>
      <w:r w:rsidRPr="00587E7A">
        <w:rPr>
          <w:rFonts w:cs="Arial"/>
        </w:rPr>
        <w:t>to</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spacing w:val="-1"/>
        </w:rPr>
        <w:t>Manager’</w:t>
      </w:r>
      <w:r w:rsidRPr="00587E7A">
        <w:rPr>
          <w:rFonts w:cs="Arial"/>
          <w:spacing w:val="21"/>
        </w:rPr>
        <w:t xml:space="preserve"> </w:t>
      </w:r>
      <w:r w:rsidRPr="00587E7A">
        <w:rPr>
          <w:rFonts w:cs="Arial"/>
        </w:rPr>
        <w:t>office.</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employee</w:t>
      </w:r>
      <w:r w:rsidRPr="00587E7A">
        <w:rPr>
          <w:rFonts w:cs="Arial"/>
          <w:spacing w:val="49"/>
        </w:rPr>
        <w:t xml:space="preserve"> </w:t>
      </w:r>
      <w:r w:rsidRPr="00587E7A">
        <w:rPr>
          <w:rFonts w:cs="Arial"/>
          <w:spacing w:val="-1"/>
        </w:rPr>
        <w:t>shall</w:t>
      </w:r>
      <w:r w:rsidRPr="00587E7A">
        <w:rPr>
          <w:rFonts w:cs="Arial"/>
        </w:rPr>
        <w:t xml:space="preserve"> </w:t>
      </w:r>
      <w:r w:rsidRPr="00587E7A">
        <w:rPr>
          <w:rFonts w:cs="Arial"/>
          <w:spacing w:val="-1"/>
        </w:rPr>
        <w:t>document</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 xml:space="preserve">reason </w:t>
      </w:r>
      <w:r w:rsidRPr="00587E7A">
        <w:rPr>
          <w:rFonts w:cs="Arial"/>
        </w:rPr>
        <w:t>for</w:t>
      </w:r>
      <w:r w:rsidRPr="00587E7A">
        <w:rPr>
          <w:rFonts w:cs="Arial"/>
          <w:spacing w:val="-1"/>
        </w:rPr>
        <w:t xml:space="preserve"> advancing the appeal</w:t>
      </w:r>
      <w:r w:rsidRPr="00587E7A">
        <w:rPr>
          <w:rFonts w:cs="Arial"/>
        </w:rPr>
        <w:t xml:space="preserve"> to</w:t>
      </w:r>
      <w:r w:rsidRPr="00587E7A">
        <w:rPr>
          <w:rFonts w:cs="Arial"/>
          <w:spacing w:val="-1"/>
        </w:rPr>
        <w:t xml:space="preserve"> 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w:t>
      </w:r>
    </w:p>
    <w:p w14:paraId="081C30DC"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3C8B26F0" w14:textId="77777777" w:rsidR="00F00036" w:rsidRPr="00587E7A" w:rsidRDefault="003650B4" w:rsidP="00985A6C">
      <w:pPr>
        <w:pStyle w:val="BodyText"/>
        <w:numPr>
          <w:ilvl w:val="3"/>
          <w:numId w:val="25"/>
        </w:numPr>
        <w:tabs>
          <w:tab w:val="left" w:pos="2264"/>
        </w:tabs>
        <w:spacing w:before="43"/>
        <w:ind w:right="98"/>
        <w:rPr>
          <w:rFonts w:cs="Arial"/>
        </w:rPr>
      </w:pPr>
      <w:r w:rsidRPr="00587E7A">
        <w:rPr>
          <w:rFonts w:cs="Arial"/>
          <w:spacing w:val="-1"/>
        </w:rPr>
        <w:lastRenderedPageBreak/>
        <w:t>Upon</w:t>
      </w:r>
      <w:r w:rsidRPr="00587E7A">
        <w:rPr>
          <w:rFonts w:cs="Arial"/>
          <w:spacing w:val="3"/>
        </w:rPr>
        <w:t xml:space="preserve"> </w:t>
      </w:r>
      <w:r w:rsidRPr="00587E7A">
        <w:rPr>
          <w:rFonts w:cs="Arial"/>
          <w:spacing w:val="-1"/>
        </w:rPr>
        <w:t>receipt</w:t>
      </w:r>
      <w:r w:rsidRPr="00587E7A">
        <w:rPr>
          <w:rFonts w:cs="Arial"/>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3"/>
        </w:rPr>
        <w:t xml:space="preserve"> </w:t>
      </w:r>
      <w:r w:rsidRPr="00587E7A">
        <w:rPr>
          <w:rFonts w:cs="Arial"/>
          <w:spacing w:val="-1"/>
        </w:rPr>
        <w:t>written</w:t>
      </w:r>
      <w:r w:rsidRPr="00587E7A">
        <w:rPr>
          <w:rFonts w:cs="Arial"/>
          <w:spacing w:val="3"/>
        </w:rPr>
        <w:t xml:space="preserve"> </w:t>
      </w:r>
      <w:r w:rsidRPr="00587E7A">
        <w:rPr>
          <w:rFonts w:cs="Arial"/>
          <w:spacing w:val="-1"/>
        </w:rPr>
        <w:t>grievance</w:t>
      </w:r>
      <w:r w:rsidRPr="00587E7A">
        <w:rPr>
          <w:rFonts w:cs="Arial"/>
          <w:spacing w:val="1"/>
        </w:rPr>
        <w:t xml:space="preserve"> </w:t>
      </w:r>
      <w:r w:rsidRPr="00587E7A">
        <w:rPr>
          <w:rFonts w:cs="Arial"/>
          <w:spacing w:val="-1"/>
        </w:rPr>
        <w:t>from</w:t>
      </w:r>
      <w:r w:rsidRPr="00587E7A">
        <w:rPr>
          <w:rFonts w:cs="Arial"/>
          <w:spacing w:val="4"/>
        </w:rPr>
        <w:t xml:space="preserve"> </w:t>
      </w:r>
      <w:r w:rsidRPr="00587E7A">
        <w:rPr>
          <w:rFonts w:cs="Arial"/>
          <w:spacing w:val="-2"/>
        </w:rPr>
        <w:t>the</w:t>
      </w:r>
      <w:r w:rsidRPr="00587E7A">
        <w:rPr>
          <w:rFonts w:cs="Arial"/>
          <w:spacing w:val="3"/>
        </w:rPr>
        <w:t xml:space="preserve"> </w:t>
      </w:r>
      <w:r w:rsidRPr="00587E7A">
        <w:rPr>
          <w:rFonts w:cs="Arial"/>
          <w:spacing w:val="-1"/>
        </w:rPr>
        <w:t>employee,</w:t>
      </w:r>
      <w:r w:rsidRPr="00587E7A">
        <w:rPr>
          <w:rFonts w:cs="Arial"/>
        </w:rPr>
        <w:t xml:space="preserve"> the</w:t>
      </w:r>
      <w:r w:rsidRPr="00587E7A">
        <w:rPr>
          <w:rFonts w:cs="Arial"/>
          <w:spacing w:val="1"/>
        </w:rPr>
        <w:t xml:space="preserve"> </w:t>
      </w:r>
      <w:r w:rsidRPr="00587E7A">
        <w:rPr>
          <w:rFonts w:cs="Arial"/>
          <w:spacing w:val="-1"/>
        </w:rPr>
        <w:t>City</w:t>
      </w:r>
      <w:r w:rsidRPr="00587E7A">
        <w:rPr>
          <w:rFonts w:cs="Arial"/>
        </w:rPr>
        <w:t xml:space="preserve"> </w:t>
      </w:r>
      <w:r w:rsidRPr="00587E7A">
        <w:rPr>
          <w:rFonts w:cs="Arial"/>
          <w:spacing w:val="-1"/>
        </w:rPr>
        <w:t>Manager</w:t>
      </w:r>
      <w:r w:rsidRPr="00587E7A">
        <w:rPr>
          <w:rFonts w:cs="Arial"/>
          <w:spacing w:val="2"/>
        </w:rPr>
        <w:t xml:space="preserve"> </w:t>
      </w:r>
      <w:r w:rsidRPr="00587E7A">
        <w:rPr>
          <w:rFonts w:cs="Arial"/>
          <w:spacing w:val="-1"/>
        </w:rPr>
        <w:t>will</w:t>
      </w:r>
      <w:r w:rsidRPr="00587E7A">
        <w:rPr>
          <w:rFonts w:cs="Arial"/>
          <w:spacing w:val="53"/>
        </w:rPr>
        <w:t xml:space="preserve"> </w:t>
      </w:r>
      <w:r w:rsidRPr="00587E7A">
        <w:rPr>
          <w:rFonts w:cs="Arial"/>
          <w:spacing w:val="-1"/>
        </w:rPr>
        <w:t>review</w:t>
      </w:r>
      <w:r w:rsidRPr="00587E7A">
        <w:rPr>
          <w:rFonts w:cs="Arial"/>
          <w:spacing w:val="2"/>
        </w:rPr>
        <w:t xml:space="preserve"> </w:t>
      </w:r>
      <w:r w:rsidRPr="00587E7A">
        <w:rPr>
          <w:rFonts w:cs="Arial"/>
        </w:rPr>
        <w:t>the</w:t>
      </w:r>
      <w:r w:rsidRPr="00587E7A">
        <w:rPr>
          <w:rFonts w:cs="Arial"/>
          <w:spacing w:val="6"/>
        </w:rPr>
        <w:t xml:space="preserve"> </w:t>
      </w:r>
      <w:r w:rsidRPr="00587E7A">
        <w:rPr>
          <w:rFonts w:cs="Arial"/>
          <w:spacing w:val="-1"/>
        </w:rPr>
        <w:t>proposed</w:t>
      </w:r>
      <w:r w:rsidRPr="00587E7A">
        <w:rPr>
          <w:rFonts w:cs="Arial"/>
          <w:spacing w:val="4"/>
        </w:rPr>
        <w:t xml:space="preserve"> </w:t>
      </w:r>
      <w:r w:rsidRPr="00587E7A">
        <w:rPr>
          <w:rFonts w:cs="Arial"/>
          <w:spacing w:val="-1"/>
        </w:rPr>
        <w:t>resolution(s)</w:t>
      </w:r>
      <w:r w:rsidRPr="00587E7A">
        <w:rPr>
          <w:rFonts w:cs="Arial"/>
          <w:spacing w:val="2"/>
        </w:rPr>
        <w:t xml:space="preserve"> </w:t>
      </w:r>
      <w:r w:rsidRPr="00587E7A">
        <w:rPr>
          <w:rFonts w:cs="Arial"/>
        </w:rPr>
        <w:t>from</w:t>
      </w:r>
      <w:r w:rsidRPr="00587E7A">
        <w:rPr>
          <w:rFonts w:cs="Arial"/>
          <w:spacing w:val="7"/>
        </w:rPr>
        <w:t xml:space="preserve"> </w:t>
      </w:r>
      <w:r w:rsidRPr="00587E7A">
        <w:rPr>
          <w:rFonts w:cs="Arial"/>
          <w:spacing w:val="-1"/>
        </w:rPr>
        <w:t>the</w:t>
      </w:r>
      <w:r w:rsidRPr="00587E7A">
        <w:rPr>
          <w:rFonts w:cs="Arial"/>
          <w:spacing w:val="4"/>
        </w:rPr>
        <w:t xml:space="preserve"> </w:t>
      </w:r>
      <w:r w:rsidRPr="00587E7A">
        <w:rPr>
          <w:rFonts w:cs="Arial"/>
          <w:spacing w:val="-1"/>
        </w:rPr>
        <w:t>preceding</w:t>
      </w:r>
      <w:r w:rsidRPr="00587E7A">
        <w:rPr>
          <w:rFonts w:cs="Arial"/>
          <w:spacing w:val="4"/>
        </w:rPr>
        <w:t xml:space="preserve"> </w:t>
      </w:r>
      <w:r w:rsidRPr="00587E7A">
        <w:rPr>
          <w:rFonts w:cs="Arial"/>
          <w:spacing w:val="-1"/>
        </w:rPr>
        <w:t>responses;</w:t>
      </w:r>
      <w:r w:rsidRPr="00587E7A">
        <w:rPr>
          <w:rFonts w:cs="Arial"/>
          <w:spacing w:val="6"/>
        </w:rPr>
        <w:t xml:space="preserve"> </w:t>
      </w:r>
      <w:r w:rsidRPr="00587E7A">
        <w:rPr>
          <w:rFonts w:cs="Arial"/>
          <w:spacing w:val="-1"/>
        </w:rPr>
        <w:t>conduct</w:t>
      </w:r>
      <w:r w:rsidRPr="00587E7A">
        <w:rPr>
          <w:rFonts w:cs="Arial"/>
          <w:spacing w:val="73"/>
        </w:rPr>
        <w:t xml:space="preserve"> </w:t>
      </w:r>
      <w:r w:rsidRPr="00587E7A">
        <w:rPr>
          <w:rFonts w:cs="Arial"/>
          <w:spacing w:val="-1"/>
        </w:rPr>
        <w:t>meetings/hearings</w:t>
      </w:r>
      <w:r w:rsidRPr="00587E7A">
        <w:rPr>
          <w:rFonts w:cs="Arial"/>
          <w:spacing w:val="24"/>
        </w:rPr>
        <w:t xml:space="preserve"> </w:t>
      </w:r>
      <w:r w:rsidRPr="00587E7A">
        <w:rPr>
          <w:rFonts w:cs="Arial"/>
        </w:rPr>
        <w:t>as</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City</w:t>
      </w:r>
      <w:r w:rsidRPr="00587E7A">
        <w:rPr>
          <w:rFonts w:cs="Arial"/>
          <w:spacing w:val="22"/>
        </w:rPr>
        <w:t xml:space="preserve"> </w:t>
      </w:r>
      <w:r w:rsidRPr="00587E7A">
        <w:rPr>
          <w:rFonts w:cs="Arial"/>
          <w:spacing w:val="-1"/>
        </w:rPr>
        <w:t>Manager</w:t>
      </w:r>
      <w:r w:rsidRPr="00587E7A">
        <w:rPr>
          <w:rFonts w:cs="Arial"/>
          <w:spacing w:val="23"/>
        </w:rPr>
        <w:t xml:space="preserve"> </w:t>
      </w:r>
      <w:r w:rsidRPr="00587E7A">
        <w:rPr>
          <w:rFonts w:cs="Arial"/>
          <w:spacing w:val="-1"/>
        </w:rPr>
        <w:t>deems</w:t>
      </w:r>
      <w:r w:rsidRPr="00587E7A">
        <w:rPr>
          <w:rFonts w:cs="Arial"/>
          <w:spacing w:val="24"/>
        </w:rPr>
        <w:t xml:space="preserve"> </w:t>
      </w:r>
      <w:r w:rsidRPr="00587E7A">
        <w:rPr>
          <w:rFonts w:cs="Arial"/>
          <w:spacing w:val="-1"/>
        </w:rPr>
        <w:t>appropriate;</w:t>
      </w:r>
      <w:r w:rsidRPr="00587E7A">
        <w:rPr>
          <w:rFonts w:cs="Arial"/>
          <w:spacing w:val="22"/>
        </w:rPr>
        <w:t xml:space="preserve"> </w:t>
      </w:r>
      <w:r w:rsidRPr="00587E7A">
        <w:rPr>
          <w:rFonts w:cs="Arial"/>
        </w:rPr>
        <w:t>and</w:t>
      </w:r>
      <w:r w:rsidRPr="00587E7A">
        <w:rPr>
          <w:rFonts w:cs="Arial"/>
          <w:spacing w:val="23"/>
        </w:rPr>
        <w:t xml:space="preserve"> </w:t>
      </w:r>
      <w:r w:rsidRPr="00587E7A">
        <w:rPr>
          <w:rFonts w:cs="Arial"/>
          <w:spacing w:val="-1"/>
        </w:rPr>
        <w:t>issue</w:t>
      </w:r>
      <w:r w:rsidRPr="00587E7A">
        <w:rPr>
          <w:rFonts w:cs="Arial"/>
          <w:spacing w:val="25"/>
        </w:rPr>
        <w:t xml:space="preserve"> </w:t>
      </w:r>
      <w:r w:rsidRPr="00587E7A">
        <w:rPr>
          <w:rFonts w:cs="Arial"/>
        </w:rPr>
        <w:t>a</w:t>
      </w:r>
      <w:r w:rsidRPr="00587E7A">
        <w:rPr>
          <w:rFonts w:cs="Arial"/>
          <w:spacing w:val="20"/>
        </w:rPr>
        <w:t xml:space="preserve"> </w:t>
      </w:r>
      <w:r w:rsidRPr="00587E7A">
        <w:rPr>
          <w:rFonts w:cs="Arial"/>
        </w:rPr>
        <w:t>final</w:t>
      </w:r>
      <w:r w:rsidRPr="00587E7A">
        <w:rPr>
          <w:rFonts w:cs="Arial"/>
          <w:spacing w:val="51"/>
        </w:rPr>
        <w:t xml:space="preserve"> </w:t>
      </w:r>
      <w:r w:rsidRPr="00587E7A">
        <w:rPr>
          <w:rFonts w:cs="Arial"/>
        </w:rPr>
        <w:t>and</w:t>
      </w:r>
      <w:r w:rsidRPr="00587E7A">
        <w:rPr>
          <w:rFonts w:cs="Arial"/>
          <w:spacing w:val="48"/>
        </w:rPr>
        <w:t xml:space="preserve"> </w:t>
      </w:r>
      <w:r w:rsidRPr="00587E7A">
        <w:rPr>
          <w:rFonts w:cs="Arial"/>
          <w:spacing w:val="-1"/>
        </w:rPr>
        <w:t>binding</w:t>
      </w:r>
      <w:r w:rsidRPr="00587E7A">
        <w:rPr>
          <w:rFonts w:cs="Arial"/>
          <w:spacing w:val="49"/>
        </w:rPr>
        <w:t xml:space="preserve"> </w:t>
      </w:r>
      <w:r w:rsidRPr="00587E7A">
        <w:rPr>
          <w:rFonts w:cs="Arial"/>
          <w:spacing w:val="-1"/>
        </w:rPr>
        <w:t>written</w:t>
      </w:r>
      <w:r w:rsidRPr="00587E7A">
        <w:rPr>
          <w:rFonts w:cs="Arial"/>
          <w:spacing w:val="52"/>
        </w:rPr>
        <w:t xml:space="preserve"> </w:t>
      </w:r>
      <w:r w:rsidRPr="00587E7A">
        <w:rPr>
          <w:rFonts w:cs="Arial"/>
          <w:spacing w:val="-1"/>
        </w:rPr>
        <w:t>response</w:t>
      </w:r>
      <w:r w:rsidRPr="00587E7A">
        <w:rPr>
          <w:rFonts w:cs="Arial"/>
          <w:spacing w:val="51"/>
        </w:rPr>
        <w:t xml:space="preserve"> </w:t>
      </w:r>
      <w:r w:rsidRPr="00587E7A">
        <w:rPr>
          <w:rFonts w:cs="Arial"/>
        </w:rPr>
        <w:t>to</w:t>
      </w:r>
      <w:r w:rsidRPr="00587E7A">
        <w:rPr>
          <w:rFonts w:cs="Arial"/>
          <w:spacing w:val="52"/>
        </w:rPr>
        <w:t xml:space="preserve"> </w:t>
      </w:r>
      <w:r w:rsidRPr="00587E7A">
        <w:rPr>
          <w:rFonts w:cs="Arial"/>
          <w:spacing w:val="-1"/>
        </w:rPr>
        <w:t>the</w:t>
      </w:r>
      <w:r w:rsidRPr="00587E7A">
        <w:rPr>
          <w:rFonts w:cs="Arial"/>
          <w:spacing w:val="52"/>
        </w:rPr>
        <w:t xml:space="preserve"> </w:t>
      </w:r>
      <w:r w:rsidRPr="00587E7A">
        <w:rPr>
          <w:rFonts w:cs="Arial"/>
          <w:spacing w:val="-1"/>
        </w:rPr>
        <w:t>employee</w:t>
      </w:r>
      <w:r w:rsidRPr="00587E7A">
        <w:rPr>
          <w:rFonts w:cs="Arial"/>
          <w:spacing w:val="52"/>
        </w:rPr>
        <w:t xml:space="preserve"> </w:t>
      </w:r>
      <w:r w:rsidRPr="00587E7A">
        <w:rPr>
          <w:rFonts w:cs="Arial"/>
          <w:spacing w:val="-1"/>
        </w:rPr>
        <w:t>within</w:t>
      </w:r>
      <w:r w:rsidRPr="00587E7A">
        <w:rPr>
          <w:rFonts w:cs="Arial"/>
          <w:spacing w:val="51"/>
        </w:rPr>
        <w:t xml:space="preserve"> </w:t>
      </w:r>
      <w:r w:rsidRPr="00587E7A">
        <w:rPr>
          <w:rFonts w:cs="Arial"/>
        </w:rPr>
        <w:t>an</w:t>
      </w:r>
      <w:r w:rsidRPr="00587E7A">
        <w:rPr>
          <w:rFonts w:cs="Arial"/>
          <w:spacing w:val="52"/>
        </w:rPr>
        <w:t xml:space="preserve"> </w:t>
      </w:r>
      <w:r w:rsidRPr="00587E7A">
        <w:rPr>
          <w:rFonts w:cs="Arial"/>
          <w:spacing w:val="-1"/>
        </w:rPr>
        <w:t>agreed</w:t>
      </w:r>
      <w:r w:rsidRPr="00587E7A">
        <w:rPr>
          <w:rFonts w:cs="Arial"/>
          <w:spacing w:val="49"/>
        </w:rPr>
        <w:t xml:space="preserve"> </w:t>
      </w:r>
      <w:r w:rsidRPr="00587E7A">
        <w:rPr>
          <w:rFonts w:cs="Arial"/>
          <w:spacing w:val="-1"/>
        </w:rPr>
        <w:t>upon</w:t>
      </w:r>
      <w:r w:rsidRPr="00587E7A">
        <w:rPr>
          <w:rFonts w:cs="Arial"/>
          <w:spacing w:val="51"/>
        </w:rPr>
        <w:t xml:space="preserve"> </w:t>
      </w:r>
      <w:r w:rsidRPr="00587E7A">
        <w:rPr>
          <w:rFonts w:cs="Arial"/>
          <w:spacing w:val="-1"/>
        </w:rPr>
        <w:t>time</w:t>
      </w:r>
      <w:r w:rsidRPr="00587E7A">
        <w:rPr>
          <w:rFonts w:cs="Arial"/>
          <w:spacing w:val="43"/>
        </w:rPr>
        <w:t xml:space="preserve"> </w:t>
      </w:r>
      <w:r w:rsidRPr="00587E7A">
        <w:rPr>
          <w:rFonts w:cs="Arial"/>
          <w:spacing w:val="-1"/>
        </w:rPr>
        <w:t>frame.</w:t>
      </w:r>
    </w:p>
    <w:p w14:paraId="416195D0" w14:textId="77777777" w:rsidR="00F00036" w:rsidRPr="00587E7A" w:rsidRDefault="00F00036" w:rsidP="00985A6C">
      <w:pPr>
        <w:rPr>
          <w:rFonts w:ascii="Arial" w:eastAsia="Arial" w:hAnsi="Arial" w:cs="Arial"/>
          <w:sz w:val="24"/>
          <w:szCs w:val="24"/>
        </w:rPr>
      </w:pPr>
    </w:p>
    <w:p w14:paraId="57BD111F" w14:textId="77777777" w:rsidR="00F00036" w:rsidRPr="00587E7A" w:rsidRDefault="003650B4" w:rsidP="00985A6C">
      <w:pPr>
        <w:pStyle w:val="BodyText"/>
        <w:numPr>
          <w:ilvl w:val="3"/>
          <w:numId w:val="25"/>
        </w:numPr>
        <w:tabs>
          <w:tab w:val="left" w:pos="2264"/>
        </w:tabs>
        <w:ind w:right="100"/>
        <w:rPr>
          <w:rFonts w:cs="Arial"/>
        </w:rPr>
      </w:pPr>
      <w:r w:rsidRPr="00587E7A">
        <w:rPr>
          <w:rFonts w:cs="Arial"/>
        </w:rPr>
        <w:t>If</w:t>
      </w:r>
      <w:r w:rsidRPr="00587E7A">
        <w:rPr>
          <w:rFonts w:cs="Arial"/>
          <w:spacing w:val="60"/>
        </w:rPr>
        <w:t xml:space="preserve"> </w:t>
      </w:r>
      <w:r w:rsidRPr="00587E7A">
        <w:rPr>
          <w:rFonts w:cs="Arial"/>
          <w:spacing w:val="-1"/>
        </w:rPr>
        <w:t>the</w:t>
      </w:r>
      <w:r w:rsidRPr="00587E7A">
        <w:rPr>
          <w:rFonts w:cs="Arial"/>
          <w:spacing w:val="59"/>
        </w:rPr>
        <w:t xml:space="preserve"> </w:t>
      </w:r>
      <w:r w:rsidRPr="00587E7A">
        <w:rPr>
          <w:rFonts w:cs="Arial"/>
          <w:spacing w:val="-1"/>
        </w:rPr>
        <w:t>grievance</w:t>
      </w:r>
      <w:r w:rsidRPr="00587E7A">
        <w:rPr>
          <w:rFonts w:cs="Arial"/>
          <w:spacing w:val="59"/>
        </w:rPr>
        <w:t xml:space="preserve"> </w:t>
      </w:r>
      <w:r w:rsidRPr="00587E7A">
        <w:rPr>
          <w:rFonts w:cs="Arial"/>
        </w:rPr>
        <w:t>was</w:t>
      </w:r>
      <w:r w:rsidRPr="00587E7A">
        <w:rPr>
          <w:rFonts w:cs="Arial"/>
          <w:spacing w:val="57"/>
        </w:rPr>
        <w:t xml:space="preserve"> </w:t>
      </w:r>
      <w:r w:rsidRPr="00587E7A">
        <w:rPr>
          <w:rFonts w:cs="Arial"/>
          <w:spacing w:val="-1"/>
        </w:rPr>
        <w:t>appealed</w:t>
      </w:r>
      <w:r w:rsidRPr="00587E7A">
        <w:rPr>
          <w:rFonts w:cs="Arial"/>
          <w:spacing w:val="59"/>
        </w:rPr>
        <w:t xml:space="preserve"> </w:t>
      </w:r>
      <w:r w:rsidRPr="00587E7A">
        <w:rPr>
          <w:rFonts w:cs="Arial"/>
          <w:spacing w:val="-1"/>
        </w:rPr>
        <w:t>to</w:t>
      </w:r>
      <w:r w:rsidRPr="00587E7A">
        <w:rPr>
          <w:rFonts w:cs="Arial"/>
          <w:spacing w:val="59"/>
        </w:rPr>
        <w:t xml:space="preserve"> </w:t>
      </w:r>
      <w:r w:rsidRPr="00587E7A">
        <w:rPr>
          <w:rFonts w:cs="Arial"/>
          <w:spacing w:val="-1"/>
        </w:rPr>
        <w:t>the</w:t>
      </w:r>
      <w:r w:rsidRPr="00587E7A">
        <w:rPr>
          <w:rFonts w:cs="Arial"/>
          <w:spacing w:val="59"/>
        </w:rPr>
        <w:t xml:space="preserve"> </w:t>
      </w:r>
      <w:r w:rsidRPr="00587E7A">
        <w:rPr>
          <w:rFonts w:cs="Arial"/>
          <w:spacing w:val="-1"/>
        </w:rPr>
        <w:t>City</w:t>
      </w:r>
      <w:r w:rsidRPr="00587E7A">
        <w:rPr>
          <w:rFonts w:cs="Arial"/>
          <w:spacing w:val="57"/>
        </w:rPr>
        <w:t xml:space="preserve"> </w:t>
      </w:r>
      <w:r w:rsidRPr="00587E7A">
        <w:rPr>
          <w:rFonts w:cs="Arial"/>
          <w:spacing w:val="-1"/>
        </w:rPr>
        <w:t>Manager</w:t>
      </w:r>
      <w:r w:rsidRPr="00587E7A">
        <w:rPr>
          <w:rFonts w:cs="Arial"/>
          <w:spacing w:val="58"/>
        </w:rPr>
        <w:t xml:space="preserve"> </w:t>
      </w:r>
      <w:r w:rsidRPr="00587E7A">
        <w:rPr>
          <w:rFonts w:cs="Arial"/>
        </w:rPr>
        <w:t>due</w:t>
      </w:r>
      <w:r w:rsidRPr="00587E7A">
        <w:rPr>
          <w:rFonts w:cs="Arial"/>
          <w:spacing w:val="59"/>
        </w:rPr>
        <w:t xml:space="preserve"> </w:t>
      </w:r>
      <w:r w:rsidRPr="00587E7A">
        <w:rPr>
          <w:rFonts w:cs="Arial"/>
          <w:spacing w:val="-1"/>
        </w:rPr>
        <w:t>to</w:t>
      </w:r>
      <w:r w:rsidRPr="00587E7A">
        <w:rPr>
          <w:rFonts w:cs="Arial"/>
          <w:spacing w:val="58"/>
        </w:rPr>
        <w:t xml:space="preserve"> </w:t>
      </w:r>
      <w:r w:rsidRPr="00587E7A">
        <w:rPr>
          <w:rFonts w:cs="Arial"/>
          <w:spacing w:val="-1"/>
        </w:rPr>
        <w:t>lack</w:t>
      </w:r>
      <w:r w:rsidRPr="00587E7A">
        <w:rPr>
          <w:rFonts w:cs="Arial"/>
          <w:spacing w:val="56"/>
        </w:rPr>
        <w:t xml:space="preserve"> </w:t>
      </w:r>
      <w:r w:rsidRPr="00587E7A">
        <w:rPr>
          <w:rFonts w:cs="Arial"/>
          <w:spacing w:val="-1"/>
        </w:rPr>
        <w:t>of</w:t>
      </w:r>
      <w:r w:rsidRPr="00587E7A">
        <w:rPr>
          <w:rFonts w:cs="Arial"/>
          <w:spacing w:val="37"/>
        </w:rPr>
        <w:t xml:space="preserve"> </w:t>
      </w:r>
      <w:r w:rsidRPr="00587E7A">
        <w:rPr>
          <w:rFonts w:cs="Arial"/>
          <w:spacing w:val="-1"/>
        </w:rPr>
        <w:t>action/response</w:t>
      </w:r>
      <w:r w:rsidRPr="00587E7A">
        <w:rPr>
          <w:rFonts w:cs="Arial"/>
          <w:spacing w:val="37"/>
        </w:rPr>
        <w:t xml:space="preserve"> </w:t>
      </w:r>
      <w:r w:rsidRPr="00587E7A">
        <w:rPr>
          <w:rFonts w:cs="Arial"/>
          <w:spacing w:val="-1"/>
        </w:rPr>
        <w:t>within</w:t>
      </w:r>
      <w:r w:rsidRPr="00587E7A">
        <w:rPr>
          <w:rFonts w:cs="Arial"/>
          <w:spacing w:val="38"/>
        </w:rPr>
        <w:t xml:space="preserve"> </w:t>
      </w:r>
      <w:r w:rsidRPr="00587E7A">
        <w:rPr>
          <w:rFonts w:cs="Arial"/>
          <w:spacing w:val="-1"/>
        </w:rPr>
        <w:t>prescribed</w:t>
      </w:r>
      <w:r w:rsidRPr="00587E7A">
        <w:rPr>
          <w:rFonts w:cs="Arial"/>
          <w:spacing w:val="38"/>
        </w:rPr>
        <w:t xml:space="preserve"> </w:t>
      </w:r>
      <w:r w:rsidRPr="00587E7A">
        <w:rPr>
          <w:rFonts w:cs="Arial"/>
          <w:spacing w:val="-1"/>
        </w:rPr>
        <w:t>time</w:t>
      </w:r>
      <w:r w:rsidRPr="00587E7A">
        <w:rPr>
          <w:rFonts w:cs="Arial"/>
          <w:spacing w:val="34"/>
        </w:rPr>
        <w:t xml:space="preserve"> </w:t>
      </w:r>
      <w:r w:rsidRPr="00587E7A">
        <w:rPr>
          <w:rFonts w:cs="Arial"/>
          <w:spacing w:val="-1"/>
        </w:rPr>
        <w:t>frames</w:t>
      </w:r>
      <w:r w:rsidRPr="00587E7A">
        <w:rPr>
          <w:rFonts w:cs="Arial"/>
          <w:spacing w:val="34"/>
        </w:rPr>
        <w:t xml:space="preserve"> </w:t>
      </w:r>
      <w:r w:rsidRPr="00587E7A">
        <w:rPr>
          <w:rFonts w:cs="Arial"/>
        </w:rPr>
        <w:t>by</w:t>
      </w:r>
      <w:r w:rsidRPr="00587E7A">
        <w:rPr>
          <w:rFonts w:cs="Arial"/>
          <w:spacing w:val="34"/>
        </w:rPr>
        <w:t xml:space="preserve"> </w:t>
      </w:r>
      <w:r w:rsidRPr="00587E7A">
        <w:rPr>
          <w:rFonts w:cs="Arial"/>
        </w:rPr>
        <w:t>the</w:t>
      </w:r>
      <w:r w:rsidRPr="00587E7A">
        <w:rPr>
          <w:rFonts w:cs="Arial"/>
          <w:spacing w:val="38"/>
        </w:rPr>
        <w:t xml:space="preserve"> </w:t>
      </w:r>
      <w:r w:rsidRPr="00587E7A">
        <w:rPr>
          <w:rFonts w:cs="Arial"/>
          <w:spacing w:val="-1"/>
        </w:rPr>
        <w:t>supervisor</w:t>
      </w:r>
      <w:r w:rsidRPr="00587E7A">
        <w:rPr>
          <w:rFonts w:cs="Arial"/>
          <w:spacing w:val="35"/>
        </w:rPr>
        <w:t xml:space="preserve"> </w:t>
      </w:r>
      <w:r w:rsidRPr="00587E7A">
        <w:rPr>
          <w:rFonts w:cs="Arial"/>
          <w:spacing w:val="-1"/>
        </w:rPr>
        <w:t>and/or</w:t>
      </w:r>
      <w:r w:rsidRPr="00587E7A">
        <w:rPr>
          <w:rFonts w:cs="Arial"/>
          <w:spacing w:val="57"/>
        </w:rPr>
        <w:t xml:space="preserve"> </w:t>
      </w:r>
      <w:r w:rsidRPr="00587E7A">
        <w:rPr>
          <w:rFonts w:cs="Arial"/>
          <w:spacing w:val="-1"/>
        </w:rPr>
        <w:t>Department</w:t>
      </w:r>
      <w:r w:rsidRPr="00587E7A">
        <w:rPr>
          <w:rFonts w:cs="Arial"/>
          <w:spacing w:val="13"/>
        </w:rPr>
        <w:t xml:space="preserve"> </w:t>
      </w:r>
      <w:r w:rsidRPr="00587E7A">
        <w:rPr>
          <w:rFonts w:cs="Arial"/>
          <w:spacing w:val="-1"/>
        </w:rPr>
        <w:t>Head,</w:t>
      </w:r>
      <w:r w:rsidRPr="00587E7A">
        <w:rPr>
          <w:rFonts w:cs="Arial"/>
          <w:spacing w:val="15"/>
        </w:rPr>
        <w:t xml:space="preserve"> </w:t>
      </w:r>
      <w:r w:rsidRPr="00587E7A">
        <w:rPr>
          <w:rFonts w:cs="Arial"/>
          <w:spacing w:val="-2"/>
        </w:rPr>
        <w:t>the</w:t>
      </w:r>
      <w:r w:rsidRPr="00587E7A">
        <w:rPr>
          <w:rFonts w:cs="Arial"/>
          <w:spacing w:val="16"/>
        </w:rPr>
        <w:t xml:space="preserve"> </w:t>
      </w:r>
      <w:r w:rsidRPr="00587E7A">
        <w:rPr>
          <w:rFonts w:cs="Arial"/>
          <w:spacing w:val="-1"/>
        </w:rPr>
        <w:t>City</w:t>
      </w:r>
      <w:r w:rsidRPr="00587E7A">
        <w:rPr>
          <w:rFonts w:cs="Arial"/>
          <w:spacing w:val="12"/>
        </w:rPr>
        <w:t xml:space="preserve"> </w:t>
      </w:r>
      <w:r w:rsidRPr="00587E7A">
        <w:rPr>
          <w:rFonts w:cs="Arial"/>
          <w:spacing w:val="-1"/>
        </w:rPr>
        <w:t>Manager</w:t>
      </w:r>
      <w:r w:rsidRPr="00587E7A">
        <w:rPr>
          <w:rFonts w:cs="Arial"/>
          <w:spacing w:val="14"/>
        </w:rPr>
        <w:t xml:space="preserve"> </w:t>
      </w:r>
      <w:r w:rsidRPr="00587E7A">
        <w:rPr>
          <w:rFonts w:cs="Arial"/>
          <w:spacing w:val="-1"/>
        </w:rPr>
        <w:t>will</w:t>
      </w:r>
      <w:r w:rsidRPr="00587E7A">
        <w:rPr>
          <w:rFonts w:cs="Arial"/>
          <w:spacing w:val="14"/>
        </w:rPr>
        <w:t xml:space="preserve"> </w:t>
      </w:r>
      <w:r w:rsidRPr="00587E7A">
        <w:rPr>
          <w:rFonts w:cs="Arial"/>
          <w:spacing w:val="-1"/>
        </w:rPr>
        <w:t>process</w:t>
      </w:r>
      <w:r w:rsidRPr="00587E7A">
        <w:rPr>
          <w:rFonts w:cs="Arial"/>
          <w:spacing w:val="15"/>
        </w:rPr>
        <w:t xml:space="preserve"> </w:t>
      </w:r>
      <w:r w:rsidRPr="00587E7A">
        <w:rPr>
          <w:rFonts w:cs="Arial"/>
          <w:spacing w:val="-1"/>
        </w:rPr>
        <w:t>the</w:t>
      </w:r>
      <w:r w:rsidRPr="00587E7A">
        <w:rPr>
          <w:rFonts w:cs="Arial"/>
          <w:spacing w:val="16"/>
        </w:rPr>
        <w:t xml:space="preserve"> </w:t>
      </w:r>
      <w:r w:rsidRPr="00587E7A">
        <w:rPr>
          <w:rFonts w:cs="Arial"/>
          <w:spacing w:val="-1"/>
        </w:rPr>
        <w:t>grievance</w:t>
      </w:r>
      <w:r w:rsidRPr="00587E7A">
        <w:rPr>
          <w:rFonts w:cs="Arial"/>
          <w:spacing w:val="16"/>
        </w:rPr>
        <w:t xml:space="preserve"> </w:t>
      </w:r>
      <w:r w:rsidRPr="00587E7A">
        <w:rPr>
          <w:rFonts w:cs="Arial"/>
          <w:spacing w:val="-1"/>
        </w:rPr>
        <w:t>and</w:t>
      </w:r>
      <w:r w:rsidRPr="00587E7A">
        <w:rPr>
          <w:rFonts w:cs="Arial"/>
          <w:spacing w:val="16"/>
        </w:rPr>
        <w:t xml:space="preserve"> </w:t>
      </w:r>
      <w:r w:rsidRPr="00587E7A">
        <w:rPr>
          <w:rFonts w:cs="Arial"/>
          <w:spacing w:val="-2"/>
        </w:rPr>
        <w:t>will</w:t>
      </w:r>
      <w:r w:rsidRPr="00587E7A">
        <w:rPr>
          <w:rFonts w:cs="Arial"/>
          <w:spacing w:val="63"/>
        </w:rPr>
        <w:t xml:space="preserve"> </w:t>
      </w:r>
      <w:r w:rsidRPr="00587E7A">
        <w:rPr>
          <w:rFonts w:cs="Arial"/>
          <w:spacing w:val="-1"/>
        </w:rPr>
        <w:t>administratively</w:t>
      </w:r>
      <w:r w:rsidRPr="00587E7A">
        <w:rPr>
          <w:rFonts w:cs="Arial"/>
          <w:spacing w:val="5"/>
        </w:rPr>
        <w:t xml:space="preserve"> </w:t>
      </w:r>
      <w:r w:rsidRPr="00587E7A">
        <w:rPr>
          <w:rFonts w:cs="Arial"/>
        </w:rPr>
        <w:t>deal</w:t>
      </w:r>
      <w:r w:rsidRPr="00587E7A">
        <w:rPr>
          <w:rFonts w:cs="Arial"/>
          <w:spacing w:val="7"/>
        </w:rPr>
        <w:t xml:space="preserve"> </w:t>
      </w:r>
      <w:r w:rsidRPr="00587E7A">
        <w:rPr>
          <w:rFonts w:cs="Arial"/>
          <w:spacing w:val="-1"/>
        </w:rPr>
        <w:t>with</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supervisor’s</w:t>
      </w:r>
      <w:r w:rsidRPr="00587E7A">
        <w:rPr>
          <w:rFonts w:cs="Arial"/>
          <w:spacing w:val="7"/>
        </w:rPr>
        <w:t xml:space="preserve"> </w:t>
      </w:r>
      <w:r w:rsidRPr="00587E7A">
        <w:rPr>
          <w:rFonts w:cs="Arial"/>
        </w:rPr>
        <w:t>and/or</w:t>
      </w:r>
      <w:r w:rsidRPr="00587E7A">
        <w:rPr>
          <w:rFonts w:cs="Arial"/>
          <w:spacing w:val="6"/>
        </w:rPr>
        <w:t xml:space="preserve"> </w:t>
      </w:r>
      <w:r w:rsidRPr="00587E7A">
        <w:rPr>
          <w:rFonts w:cs="Arial"/>
          <w:spacing w:val="-1"/>
        </w:rPr>
        <w:t>Department</w:t>
      </w:r>
      <w:r w:rsidRPr="00587E7A">
        <w:rPr>
          <w:rFonts w:cs="Arial"/>
          <w:spacing w:val="8"/>
        </w:rPr>
        <w:t xml:space="preserve"> </w:t>
      </w:r>
      <w:r w:rsidRPr="00587E7A">
        <w:rPr>
          <w:rFonts w:cs="Arial"/>
          <w:spacing w:val="-1"/>
        </w:rPr>
        <w:t>Head’s</w:t>
      </w:r>
      <w:r w:rsidRPr="00587E7A">
        <w:rPr>
          <w:rFonts w:cs="Arial"/>
          <w:spacing w:val="7"/>
        </w:rPr>
        <w:t xml:space="preserve"> </w:t>
      </w:r>
      <w:r w:rsidRPr="00587E7A">
        <w:rPr>
          <w:rFonts w:cs="Arial"/>
          <w:spacing w:val="-1"/>
        </w:rPr>
        <w:t>failure</w:t>
      </w:r>
      <w:r w:rsidRPr="00587E7A">
        <w:rPr>
          <w:rFonts w:cs="Arial"/>
          <w:spacing w:val="8"/>
        </w:rPr>
        <w:t xml:space="preserve"> </w:t>
      </w:r>
      <w:r w:rsidRPr="00587E7A">
        <w:rPr>
          <w:rFonts w:cs="Arial"/>
        </w:rPr>
        <w:t>to</w:t>
      </w:r>
      <w:r w:rsidRPr="00587E7A">
        <w:rPr>
          <w:rFonts w:cs="Arial"/>
          <w:spacing w:val="37"/>
        </w:rPr>
        <w:t xml:space="preserve"> </w:t>
      </w:r>
      <w:r w:rsidRPr="00587E7A">
        <w:rPr>
          <w:rFonts w:cs="Arial"/>
          <w:spacing w:val="-1"/>
        </w:rPr>
        <w:t>respond</w:t>
      </w:r>
      <w:r w:rsidRPr="00587E7A">
        <w:rPr>
          <w:rFonts w:cs="Arial"/>
          <w:spacing w:val="1"/>
        </w:rPr>
        <w:t xml:space="preserve"> </w:t>
      </w:r>
      <w:r w:rsidRPr="00587E7A">
        <w:rPr>
          <w:rFonts w:cs="Arial"/>
          <w:spacing w:val="-1"/>
        </w:rPr>
        <w:t>in accordance 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 xml:space="preserve">time </w:t>
      </w:r>
      <w:r w:rsidRPr="00587E7A">
        <w:rPr>
          <w:rFonts w:cs="Arial"/>
        </w:rPr>
        <w:t>frame</w:t>
      </w:r>
      <w:r w:rsidRPr="00587E7A">
        <w:rPr>
          <w:rFonts w:cs="Arial"/>
          <w:spacing w:val="-1"/>
        </w:rPr>
        <w:t xml:space="preserve"> requirements</w:t>
      </w:r>
      <w:r w:rsidRPr="00587E7A">
        <w:rPr>
          <w:rFonts w:cs="Arial"/>
          <w:spacing w:val="-2"/>
        </w:rPr>
        <w:t xml:space="preserve"> </w:t>
      </w:r>
      <w:r w:rsidRPr="00587E7A">
        <w:rPr>
          <w:rFonts w:cs="Arial"/>
          <w:spacing w:val="-1"/>
        </w:rPr>
        <w:t>outlined herein.</w:t>
      </w:r>
    </w:p>
    <w:p w14:paraId="0B46B3D2" w14:textId="77777777" w:rsidR="00F00036" w:rsidRPr="00587E7A" w:rsidRDefault="00F00036" w:rsidP="00985A6C">
      <w:pPr>
        <w:rPr>
          <w:rFonts w:ascii="Arial" w:eastAsia="Arial" w:hAnsi="Arial" w:cs="Arial"/>
          <w:sz w:val="24"/>
          <w:szCs w:val="24"/>
        </w:rPr>
      </w:pPr>
    </w:p>
    <w:p w14:paraId="326D45CC" w14:textId="77777777" w:rsidR="00F00036" w:rsidRPr="00587E7A" w:rsidRDefault="00F00036" w:rsidP="00985A6C">
      <w:pPr>
        <w:rPr>
          <w:rFonts w:ascii="Arial" w:eastAsia="Arial" w:hAnsi="Arial" w:cs="Arial"/>
          <w:sz w:val="24"/>
          <w:szCs w:val="24"/>
        </w:rPr>
      </w:pPr>
    </w:p>
    <w:p w14:paraId="251B7A07" w14:textId="77777777" w:rsidR="00F00036" w:rsidRPr="00587E7A" w:rsidRDefault="003650B4" w:rsidP="00985A6C">
      <w:pPr>
        <w:pStyle w:val="BodyText"/>
        <w:numPr>
          <w:ilvl w:val="2"/>
          <w:numId w:val="25"/>
        </w:numPr>
        <w:tabs>
          <w:tab w:val="left" w:pos="1544"/>
        </w:tabs>
        <w:rPr>
          <w:rFonts w:cs="Arial"/>
        </w:rPr>
      </w:pPr>
      <w:r w:rsidRPr="00587E7A">
        <w:rPr>
          <w:rFonts w:cs="Arial"/>
        </w:rPr>
        <w:t>THE</w:t>
      </w:r>
      <w:r w:rsidRPr="00587E7A">
        <w:rPr>
          <w:rFonts w:cs="Arial"/>
          <w:spacing w:val="1"/>
        </w:rPr>
        <w:t xml:space="preserve"> </w:t>
      </w:r>
      <w:r w:rsidRPr="00587E7A">
        <w:rPr>
          <w:rFonts w:cs="Arial"/>
          <w:spacing w:val="-1"/>
        </w:rPr>
        <w:t>ROLE</w:t>
      </w:r>
      <w:r w:rsidRPr="00587E7A">
        <w:rPr>
          <w:rFonts w:cs="Arial"/>
          <w:spacing w:val="1"/>
        </w:rPr>
        <w:t xml:space="preserve"> </w:t>
      </w:r>
      <w:r w:rsidRPr="00587E7A">
        <w:rPr>
          <w:rFonts w:cs="Arial"/>
        </w:rPr>
        <w:t xml:space="preserve">OF </w:t>
      </w:r>
      <w:r w:rsidRPr="00587E7A">
        <w:rPr>
          <w:rFonts w:cs="Arial"/>
          <w:spacing w:val="-1"/>
        </w:rPr>
        <w:t>HUMAN</w:t>
      </w:r>
      <w:r w:rsidRPr="00587E7A">
        <w:rPr>
          <w:rFonts w:cs="Arial"/>
        </w:rPr>
        <w:t xml:space="preserve"> </w:t>
      </w:r>
      <w:r w:rsidRPr="00587E7A">
        <w:rPr>
          <w:rFonts w:cs="Arial"/>
          <w:spacing w:val="-1"/>
        </w:rPr>
        <w:t>RESOURCES</w:t>
      </w:r>
    </w:p>
    <w:p w14:paraId="2A252CFF" w14:textId="77777777" w:rsidR="00F00036" w:rsidRPr="00587E7A" w:rsidRDefault="00F00036" w:rsidP="00985A6C">
      <w:pPr>
        <w:rPr>
          <w:rFonts w:ascii="Arial" w:eastAsia="Arial" w:hAnsi="Arial" w:cs="Arial"/>
          <w:sz w:val="24"/>
          <w:szCs w:val="24"/>
        </w:rPr>
      </w:pPr>
    </w:p>
    <w:p w14:paraId="6F3BECEE" w14:textId="77777777" w:rsidR="00F00036" w:rsidRPr="00587E7A" w:rsidRDefault="003650B4" w:rsidP="00985A6C">
      <w:pPr>
        <w:pStyle w:val="BodyText"/>
        <w:numPr>
          <w:ilvl w:val="3"/>
          <w:numId w:val="25"/>
        </w:numPr>
        <w:tabs>
          <w:tab w:val="left" w:pos="2264"/>
        </w:tabs>
        <w:ind w:right="99"/>
        <w:rPr>
          <w:rFonts w:cs="Arial"/>
        </w:rPr>
      </w:pPr>
      <w:r w:rsidRPr="00587E7A">
        <w:rPr>
          <w:rFonts w:cs="Arial"/>
        </w:rPr>
        <w:t>The</w:t>
      </w:r>
      <w:r w:rsidRPr="00587E7A">
        <w:rPr>
          <w:rFonts w:cs="Arial"/>
          <w:spacing w:val="6"/>
        </w:rPr>
        <w:t xml:space="preserve"> </w:t>
      </w:r>
      <w:r w:rsidRPr="00587E7A">
        <w:rPr>
          <w:rFonts w:cs="Arial"/>
          <w:spacing w:val="-1"/>
        </w:rPr>
        <w:t>Human</w:t>
      </w:r>
      <w:r w:rsidRPr="00587E7A">
        <w:rPr>
          <w:rFonts w:cs="Arial"/>
          <w:spacing w:val="6"/>
        </w:rPr>
        <w:t xml:space="preserve"> </w:t>
      </w:r>
      <w:r w:rsidRPr="00587E7A">
        <w:rPr>
          <w:rFonts w:cs="Arial"/>
          <w:spacing w:val="-1"/>
        </w:rPr>
        <w:t>Resources</w:t>
      </w:r>
      <w:r w:rsidRPr="00587E7A">
        <w:rPr>
          <w:rFonts w:cs="Arial"/>
          <w:spacing w:val="5"/>
        </w:rPr>
        <w:t xml:space="preserve"> </w:t>
      </w:r>
      <w:r w:rsidRPr="00587E7A">
        <w:rPr>
          <w:rFonts w:cs="Arial"/>
          <w:spacing w:val="-1"/>
        </w:rPr>
        <w:t>Director</w:t>
      </w:r>
      <w:r w:rsidRPr="00587E7A">
        <w:rPr>
          <w:rFonts w:cs="Arial"/>
          <w:spacing w:val="5"/>
        </w:rPr>
        <w:t xml:space="preserve"> </w:t>
      </w:r>
      <w:r w:rsidRPr="00587E7A">
        <w:rPr>
          <w:rFonts w:cs="Arial"/>
          <w:spacing w:val="-1"/>
        </w:rPr>
        <w:t>shall</w:t>
      </w:r>
      <w:r w:rsidRPr="00587E7A">
        <w:rPr>
          <w:rFonts w:cs="Arial"/>
          <w:spacing w:val="5"/>
        </w:rPr>
        <w:t xml:space="preserve"> </w:t>
      </w:r>
      <w:r w:rsidRPr="00587E7A">
        <w:rPr>
          <w:rFonts w:cs="Arial"/>
          <w:spacing w:val="-1"/>
        </w:rPr>
        <w:t>serve</w:t>
      </w:r>
      <w:r w:rsidRPr="00587E7A">
        <w:rPr>
          <w:rFonts w:cs="Arial"/>
          <w:spacing w:val="6"/>
        </w:rPr>
        <w:t xml:space="preserve"> </w:t>
      </w:r>
      <w:r w:rsidRPr="00587E7A">
        <w:rPr>
          <w:rFonts w:cs="Arial"/>
        </w:rPr>
        <w:t>as</w:t>
      </w:r>
      <w:r w:rsidRPr="00587E7A">
        <w:rPr>
          <w:rFonts w:cs="Arial"/>
          <w:spacing w:val="5"/>
        </w:rPr>
        <w:t xml:space="preserve"> </w:t>
      </w:r>
      <w:r w:rsidRPr="00587E7A">
        <w:rPr>
          <w:rFonts w:cs="Arial"/>
          <w:spacing w:val="-1"/>
        </w:rPr>
        <w:t>procedural</w:t>
      </w:r>
      <w:r w:rsidRPr="00587E7A">
        <w:rPr>
          <w:rFonts w:cs="Arial"/>
          <w:spacing w:val="5"/>
        </w:rPr>
        <w:t xml:space="preserve"> </w:t>
      </w:r>
      <w:r w:rsidRPr="00587E7A">
        <w:rPr>
          <w:rFonts w:cs="Arial"/>
          <w:spacing w:val="-1"/>
        </w:rPr>
        <w:t>advisor</w:t>
      </w:r>
      <w:r w:rsidRPr="00587E7A">
        <w:rPr>
          <w:rFonts w:cs="Arial"/>
          <w:spacing w:val="5"/>
        </w:rPr>
        <w:t xml:space="preserve"> </w:t>
      </w:r>
      <w:r w:rsidRPr="00587E7A">
        <w:rPr>
          <w:rFonts w:cs="Arial"/>
        </w:rPr>
        <w:t>at</w:t>
      </w:r>
      <w:r w:rsidRPr="00587E7A">
        <w:rPr>
          <w:rFonts w:cs="Arial"/>
          <w:spacing w:val="6"/>
        </w:rPr>
        <w:t xml:space="preserve"> </w:t>
      </w:r>
      <w:r w:rsidRPr="00587E7A">
        <w:rPr>
          <w:rFonts w:cs="Arial"/>
        </w:rPr>
        <w:t>the</w:t>
      </w:r>
      <w:r w:rsidRPr="00587E7A">
        <w:rPr>
          <w:rFonts w:cs="Arial"/>
          <w:spacing w:val="59"/>
        </w:rPr>
        <w:t xml:space="preserve"> </w:t>
      </w:r>
      <w:r w:rsidRPr="00587E7A">
        <w:rPr>
          <w:rFonts w:cs="Arial"/>
          <w:spacing w:val="-1"/>
        </w:rPr>
        <w:t>request</w:t>
      </w:r>
      <w:r w:rsidRPr="00587E7A">
        <w:rPr>
          <w:rFonts w:cs="Arial"/>
          <w:spacing w:val="38"/>
        </w:rPr>
        <w:t xml:space="preserve"> </w:t>
      </w:r>
      <w:r w:rsidRPr="00587E7A">
        <w:rPr>
          <w:rFonts w:cs="Arial"/>
          <w:spacing w:val="-1"/>
        </w:rPr>
        <w:t>of</w:t>
      </w:r>
      <w:r w:rsidRPr="00587E7A">
        <w:rPr>
          <w:rFonts w:cs="Arial"/>
          <w:spacing w:val="42"/>
        </w:rPr>
        <w:t xml:space="preserve"> </w:t>
      </w:r>
      <w:r w:rsidRPr="00587E7A">
        <w:rPr>
          <w:rFonts w:cs="Arial"/>
          <w:spacing w:val="-1"/>
        </w:rPr>
        <w:t>either</w:t>
      </w:r>
      <w:r w:rsidRPr="00587E7A">
        <w:rPr>
          <w:rFonts w:cs="Arial"/>
          <w:spacing w:val="38"/>
        </w:rPr>
        <w:t xml:space="preserve"> </w:t>
      </w:r>
      <w:r w:rsidRPr="00587E7A">
        <w:rPr>
          <w:rFonts w:cs="Arial"/>
        </w:rPr>
        <w:t>the</w:t>
      </w:r>
      <w:r w:rsidRPr="00587E7A">
        <w:rPr>
          <w:rFonts w:cs="Arial"/>
          <w:spacing w:val="36"/>
        </w:rPr>
        <w:t xml:space="preserve"> </w:t>
      </w:r>
      <w:r w:rsidRPr="00587E7A">
        <w:rPr>
          <w:rFonts w:cs="Arial"/>
          <w:spacing w:val="-1"/>
        </w:rPr>
        <w:t>grievant</w:t>
      </w:r>
      <w:r w:rsidRPr="00587E7A">
        <w:rPr>
          <w:rFonts w:cs="Arial"/>
          <w:spacing w:val="39"/>
        </w:rPr>
        <w:t xml:space="preserve"> </w:t>
      </w:r>
      <w:r w:rsidRPr="00587E7A">
        <w:rPr>
          <w:rFonts w:cs="Arial"/>
        </w:rPr>
        <w:t>or</w:t>
      </w:r>
      <w:r w:rsidRPr="00587E7A">
        <w:rPr>
          <w:rFonts w:cs="Arial"/>
          <w:spacing w:val="38"/>
        </w:rPr>
        <w:t xml:space="preserve"> </w:t>
      </w:r>
      <w:r w:rsidRPr="00587E7A">
        <w:rPr>
          <w:rFonts w:cs="Arial"/>
        </w:rPr>
        <w:t>the</w:t>
      </w:r>
      <w:r w:rsidRPr="00587E7A">
        <w:rPr>
          <w:rFonts w:cs="Arial"/>
          <w:spacing w:val="40"/>
        </w:rPr>
        <w:t xml:space="preserve"> </w:t>
      </w:r>
      <w:r w:rsidRPr="00587E7A">
        <w:rPr>
          <w:rFonts w:cs="Arial"/>
          <w:spacing w:val="-1"/>
        </w:rPr>
        <w:t>hearing</w:t>
      </w:r>
      <w:r w:rsidRPr="00587E7A">
        <w:rPr>
          <w:rFonts w:cs="Arial"/>
          <w:spacing w:val="36"/>
        </w:rPr>
        <w:t xml:space="preserve"> </w:t>
      </w:r>
      <w:r w:rsidRPr="00587E7A">
        <w:rPr>
          <w:rFonts w:cs="Arial"/>
        </w:rPr>
        <w:t>officer</w:t>
      </w:r>
      <w:r w:rsidRPr="00587E7A">
        <w:rPr>
          <w:rFonts w:cs="Arial"/>
          <w:spacing w:val="38"/>
        </w:rPr>
        <w:t xml:space="preserve"> </w:t>
      </w:r>
      <w:r w:rsidRPr="00587E7A">
        <w:rPr>
          <w:rFonts w:cs="Arial"/>
          <w:spacing w:val="-1"/>
        </w:rPr>
        <w:t>during</w:t>
      </w:r>
      <w:r w:rsidRPr="00587E7A">
        <w:rPr>
          <w:rFonts w:cs="Arial"/>
          <w:spacing w:val="37"/>
        </w:rPr>
        <w:t xml:space="preserve"> </w:t>
      </w:r>
      <w:r w:rsidRPr="00587E7A">
        <w:rPr>
          <w:rFonts w:cs="Arial"/>
        </w:rPr>
        <w:t>each</w:t>
      </w:r>
      <w:r w:rsidRPr="00587E7A">
        <w:rPr>
          <w:rFonts w:cs="Arial"/>
          <w:spacing w:val="39"/>
        </w:rPr>
        <w:t xml:space="preserve"> </w:t>
      </w:r>
      <w:r w:rsidRPr="00587E7A">
        <w:rPr>
          <w:rFonts w:cs="Arial"/>
        </w:rPr>
        <w:t>step</w:t>
      </w:r>
      <w:r w:rsidRPr="00587E7A">
        <w:rPr>
          <w:rFonts w:cs="Arial"/>
          <w:spacing w:val="40"/>
        </w:rPr>
        <w:t xml:space="preserve"> </w:t>
      </w:r>
      <w:r w:rsidRPr="00587E7A">
        <w:rPr>
          <w:rFonts w:cs="Arial"/>
          <w:spacing w:val="-1"/>
        </w:rPr>
        <w:t>of</w:t>
      </w:r>
      <w:r w:rsidRPr="00587E7A">
        <w:rPr>
          <w:rFonts w:cs="Arial"/>
          <w:spacing w:val="42"/>
        </w:rPr>
        <w:t xml:space="preserve"> </w:t>
      </w:r>
      <w:r w:rsidRPr="00587E7A">
        <w:rPr>
          <w:rFonts w:cs="Arial"/>
          <w:spacing w:val="-1"/>
        </w:rPr>
        <w:t>the</w:t>
      </w:r>
      <w:r w:rsidRPr="00587E7A">
        <w:rPr>
          <w:rFonts w:cs="Arial"/>
          <w:spacing w:val="45"/>
        </w:rPr>
        <w:t xml:space="preserve"> </w:t>
      </w:r>
      <w:r w:rsidRPr="00587E7A">
        <w:rPr>
          <w:rFonts w:cs="Arial"/>
          <w:spacing w:val="-1"/>
        </w:rPr>
        <w:t>grievance</w:t>
      </w:r>
      <w:r w:rsidRPr="00587E7A">
        <w:rPr>
          <w:rFonts w:cs="Arial"/>
          <w:spacing w:val="3"/>
        </w:rPr>
        <w:t xml:space="preserve"> </w:t>
      </w:r>
      <w:r w:rsidRPr="00587E7A">
        <w:rPr>
          <w:rFonts w:cs="Arial"/>
          <w:spacing w:val="-1"/>
        </w:rPr>
        <w:t>process.</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Human</w:t>
      </w:r>
      <w:r w:rsidRPr="00587E7A">
        <w:rPr>
          <w:rFonts w:cs="Arial"/>
          <w:spacing w:val="3"/>
        </w:rPr>
        <w:t xml:space="preserve"> </w:t>
      </w:r>
      <w:r w:rsidRPr="00587E7A">
        <w:rPr>
          <w:rFonts w:cs="Arial"/>
          <w:spacing w:val="-1"/>
        </w:rPr>
        <w:t>Resources</w:t>
      </w:r>
      <w:r w:rsidRPr="00587E7A">
        <w:rPr>
          <w:rFonts w:cs="Arial"/>
          <w:spacing w:val="2"/>
        </w:rPr>
        <w:t xml:space="preserve"> </w:t>
      </w:r>
      <w:r w:rsidRPr="00587E7A">
        <w:rPr>
          <w:rFonts w:cs="Arial"/>
          <w:spacing w:val="-1"/>
        </w:rPr>
        <w:t>Director</w:t>
      </w:r>
      <w:r w:rsidRPr="00587E7A">
        <w:rPr>
          <w:rFonts w:cs="Arial"/>
          <w:spacing w:val="2"/>
        </w:rPr>
        <w:t xml:space="preserve"> </w:t>
      </w:r>
      <w:r w:rsidRPr="00587E7A">
        <w:rPr>
          <w:rFonts w:cs="Arial"/>
          <w:spacing w:val="-1"/>
        </w:rPr>
        <w:t>shall</w:t>
      </w:r>
      <w:r w:rsidRPr="00587E7A">
        <w:rPr>
          <w:rFonts w:cs="Arial"/>
          <w:spacing w:val="2"/>
        </w:rPr>
        <w:t xml:space="preserve"> </w:t>
      </w:r>
      <w:r w:rsidRPr="00587E7A">
        <w:rPr>
          <w:rFonts w:cs="Arial"/>
          <w:spacing w:val="-1"/>
        </w:rPr>
        <w:t>attend</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grievance</w:t>
      </w:r>
      <w:r w:rsidRPr="00587E7A">
        <w:rPr>
          <w:rFonts w:cs="Arial"/>
          <w:spacing w:val="69"/>
        </w:rPr>
        <w:t xml:space="preserve"> </w:t>
      </w:r>
      <w:r w:rsidRPr="00587E7A">
        <w:rPr>
          <w:rFonts w:cs="Arial"/>
          <w:spacing w:val="-1"/>
        </w:rPr>
        <w:t>hearings</w:t>
      </w:r>
      <w:r w:rsidRPr="00587E7A">
        <w:rPr>
          <w:rFonts w:cs="Arial"/>
        </w:rPr>
        <w:t xml:space="preserve"> at</w:t>
      </w:r>
      <w:r w:rsidRPr="00587E7A">
        <w:rPr>
          <w:rFonts w:cs="Arial"/>
          <w:spacing w:val="-2"/>
        </w:rPr>
        <w:t xml:space="preserve"> </w:t>
      </w:r>
      <w:r w:rsidRPr="00587E7A">
        <w:rPr>
          <w:rFonts w:cs="Arial"/>
        </w:rPr>
        <w:t>the</w:t>
      </w:r>
      <w:r w:rsidRPr="00587E7A">
        <w:rPr>
          <w:rFonts w:cs="Arial"/>
          <w:spacing w:val="-1"/>
        </w:rPr>
        <w:t xml:space="preserve"> participant’s</w:t>
      </w:r>
      <w:r w:rsidRPr="00587E7A">
        <w:rPr>
          <w:rFonts w:cs="Arial"/>
        </w:rPr>
        <w:t xml:space="preserve"> </w:t>
      </w:r>
      <w:r w:rsidRPr="00587E7A">
        <w:rPr>
          <w:rFonts w:cs="Arial"/>
          <w:spacing w:val="-1"/>
        </w:rPr>
        <w:t>request.</w:t>
      </w:r>
    </w:p>
    <w:p w14:paraId="68FD4C70" w14:textId="77777777" w:rsidR="00F00036" w:rsidRPr="00587E7A" w:rsidRDefault="00F00036" w:rsidP="00985A6C">
      <w:pPr>
        <w:rPr>
          <w:rFonts w:ascii="Arial" w:eastAsia="Arial" w:hAnsi="Arial" w:cs="Arial"/>
          <w:sz w:val="24"/>
          <w:szCs w:val="24"/>
        </w:rPr>
      </w:pPr>
    </w:p>
    <w:p w14:paraId="586A46C4" w14:textId="77777777" w:rsidR="00F00036" w:rsidRPr="00587E7A" w:rsidRDefault="003650B4" w:rsidP="00985A6C">
      <w:pPr>
        <w:pStyle w:val="BodyText"/>
        <w:numPr>
          <w:ilvl w:val="3"/>
          <w:numId w:val="25"/>
        </w:numPr>
        <w:tabs>
          <w:tab w:val="left" w:pos="2264"/>
        </w:tabs>
        <w:ind w:right="99"/>
        <w:rPr>
          <w:rFonts w:cs="Arial"/>
        </w:rPr>
      </w:pPr>
      <w:r w:rsidRPr="00587E7A">
        <w:rPr>
          <w:rFonts w:cs="Arial"/>
        </w:rPr>
        <w:t>The</w:t>
      </w:r>
      <w:r w:rsidRPr="00587E7A">
        <w:rPr>
          <w:rFonts w:cs="Arial"/>
          <w:spacing w:val="58"/>
        </w:rPr>
        <w:t xml:space="preserve"> </w:t>
      </w:r>
      <w:r w:rsidRPr="00587E7A">
        <w:rPr>
          <w:rFonts w:cs="Arial"/>
          <w:spacing w:val="-1"/>
        </w:rPr>
        <w:t>Human</w:t>
      </w:r>
      <w:r w:rsidRPr="00587E7A">
        <w:rPr>
          <w:rFonts w:cs="Arial"/>
          <w:spacing w:val="59"/>
        </w:rPr>
        <w:t xml:space="preserve"> </w:t>
      </w:r>
      <w:r w:rsidRPr="00587E7A">
        <w:rPr>
          <w:rFonts w:cs="Arial"/>
          <w:spacing w:val="-1"/>
        </w:rPr>
        <w:t>Resources</w:t>
      </w:r>
      <w:r w:rsidRPr="00587E7A">
        <w:rPr>
          <w:rFonts w:cs="Arial"/>
          <w:spacing w:val="58"/>
        </w:rPr>
        <w:t xml:space="preserve"> </w:t>
      </w:r>
      <w:r w:rsidRPr="00587E7A">
        <w:rPr>
          <w:rFonts w:cs="Arial"/>
          <w:spacing w:val="-1"/>
        </w:rPr>
        <w:t>Department</w:t>
      </w:r>
      <w:r w:rsidRPr="00587E7A">
        <w:rPr>
          <w:rFonts w:cs="Arial"/>
          <w:spacing w:val="57"/>
        </w:rPr>
        <w:t xml:space="preserve"> </w:t>
      </w:r>
      <w:r w:rsidRPr="00587E7A">
        <w:rPr>
          <w:rFonts w:cs="Arial"/>
          <w:spacing w:val="-2"/>
        </w:rPr>
        <w:t>will</w:t>
      </w:r>
      <w:r w:rsidRPr="00587E7A">
        <w:rPr>
          <w:rFonts w:cs="Arial"/>
          <w:spacing w:val="57"/>
        </w:rPr>
        <w:t xml:space="preserve"> </w:t>
      </w:r>
      <w:r w:rsidRPr="00587E7A">
        <w:rPr>
          <w:rFonts w:cs="Arial"/>
          <w:spacing w:val="-1"/>
        </w:rPr>
        <w:t>maintain</w:t>
      </w:r>
      <w:r w:rsidRPr="00587E7A">
        <w:rPr>
          <w:rFonts w:cs="Arial"/>
          <w:spacing w:val="56"/>
        </w:rPr>
        <w:t xml:space="preserve"> </w:t>
      </w:r>
      <w:r w:rsidRPr="00587E7A">
        <w:rPr>
          <w:rFonts w:cs="Arial"/>
        </w:rPr>
        <w:t>a</w:t>
      </w:r>
      <w:r w:rsidRPr="00587E7A">
        <w:rPr>
          <w:rFonts w:cs="Arial"/>
          <w:spacing w:val="56"/>
        </w:rPr>
        <w:t xml:space="preserve"> </w:t>
      </w:r>
      <w:r w:rsidRPr="00587E7A">
        <w:rPr>
          <w:rFonts w:cs="Arial"/>
        </w:rPr>
        <w:t>file</w:t>
      </w:r>
      <w:r w:rsidRPr="00587E7A">
        <w:rPr>
          <w:rFonts w:cs="Arial"/>
          <w:spacing w:val="53"/>
        </w:rPr>
        <w:t xml:space="preserve"> </w:t>
      </w:r>
      <w:r w:rsidRPr="00587E7A">
        <w:rPr>
          <w:rFonts w:cs="Arial"/>
        </w:rPr>
        <w:t>for</w:t>
      </w:r>
      <w:r w:rsidRPr="00587E7A">
        <w:rPr>
          <w:rFonts w:cs="Arial"/>
          <w:spacing w:val="55"/>
        </w:rPr>
        <w:t xml:space="preserve"> </w:t>
      </w:r>
      <w:r w:rsidRPr="00587E7A">
        <w:rPr>
          <w:rFonts w:cs="Arial"/>
        </w:rPr>
        <w:t>each</w:t>
      </w:r>
      <w:r w:rsidRPr="00587E7A">
        <w:rPr>
          <w:rFonts w:cs="Arial"/>
          <w:spacing w:val="56"/>
        </w:rPr>
        <w:t xml:space="preserve"> </w:t>
      </w:r>
      <w:r w:rsidRPr="00587E7A">
        <w:rPr>
          <w:rFonts w:cs="Arial"/>
          <w:spacing w:val="-1"/>
        </w:rPr>
        <w:t>grievance</w:t>
      </w:r>
      <w:r w:rsidRPr="00587E7A">
        <w:rPr>
          <w:rFonts w:cs="Arial"/>
          <w:spacing w:val="51"/>
        </w:rPr>
        <w:t xml:space="preserve"> </w:t>
      </w:r>
      <w:r w:rsidRPr="00587E7A">
        <w:rPr>
          <w:rFonts w:cs="Arial"/>
          <w:spacing w:val="-1"/>
        </w:rPr>
        <w:t>brought</w:t>
      </w:r>
      <w:r w:rsidRPr="00587E7A">
        <w:rPr>
          <w:rFonts w:cs="Arial"/>
          <w:spacing w:val="5"/>
        </w:rPr>
        <w:t xml:space="preserve"> </w:t>
      </w:r>
      <w:r w:rsidRPr="00587E7A">
        <w:rPr>
          <w:rFonts w:cs="Arial"/>
        </w:rPr>
        <w:t>by</w:t>
      </w:r>
      <w:r w:rsidRPr="00587E7A">
        <w:rPr>
          <w:rFonts w:cs="Arial"/>
          <w:spacing w:val="2"/>
        </w:rPr>
        <w:t xml:space="preserve"> </w:t>
      </w:r>
      <w:r w:rsidRPr="00587E7A">
        <w:rPr>
          <w:rFonts w:cs="Arial"/>
        </w:rPr>
        <w:t>an</w:t>
      </w:r>
      <w:r w:rsidRPr="00587E7A">
        <w:rPr>
          <w:rFonts w:cs="Arial"/>
          <w:spacing w:val="6"/>
        </w:rPr>
        <w:t xml:space="preserve"> </w:t>
      </w:r>
      <w:r w:rsidRPr="00587E7A">
        <w:rPr>
          <w:rFonts w:cs="Arial"/>
          <w:spacing w:val="-1"/>
        </w:rPr>
        <w:t>employee.</w:t>
      </w:r>
      <w:r w:rsidRPr="00587E7A">
        <w:rPr>
          <w:rFonts w:cs="Arial"/>
          <w:spacing w:val="3"/>
        </w:rPr>
        <w:t xml:space="preserve"> </w:t>
      </w:r>
      <w:r w:rsidRPr="00587E7A">
        <w:rPr>
          <w:rFonts w:cs="Arial"/>
        </w:rPr>
        <w:t>The</w:t>
      </w:r>
      <w:r w:rsidRPr="00587E7A">
        <w:rPr>
          <w:rFonts w:cs="Arial"/>
          <w:spacing w:val="6"/>
        </w:rPr>
        <w:t xml:space="preserve"> </w:t>
      </w:r>
      <w:r w:rsidRPr="00587E7A">
        <w:rPr>
          <w:rFonts w:cs="Arial"/>
          <w:spacing w:val="-1"/>
        </w:rPr>
        <w:t>Department</w:t>
      </w:r>
      <w:r w:rsidRPr="00587E7A">
        <w:rPr>
          <w:rFonts w:cs="Arial"/>
          <w:spacing w:val="5"/>
        </w:rPr>
        <w:t xml:space="preserve"> </w:t>
      </w:r>
      <w:r w:rsidRPr="00587E7A">
        <w:rPr>
          <w:rFonts w:cs="Arial"/>
          <w:spacing w:val="-1"/>
        </w:rPr>
        <w:t>Head</w:t>
      </w:r>
      <w:r w:rsidRPr="00587E7A">
        <w:rPr>
          <w:rFonts w:cs="Arial"/>
          <w:spacing w:val="6"/>
        </w:rPr>
        <w:t xml:space="preserve"> </w:t>
      </w:r>
      <w:r w:rsidRPr="00587E7A">
        <w:rPr>
          <w:rFonts w:cs="Arial"/>
        </w:rPr>
        <w:t>or</w:t>
      </w:r>
      <w:r w:rsidRPr="00587E7A">
        <w:rPr>
          <w:rFonts w:cs="Arial"/>
          <w:spacing w:val="4"/>
        </w:rPr>
        <w:t xml:space="preserve"> </w:t>
      </w:r>
      <w:r w:rsidRPr="00587E7A">
        <w:rPr>
          <w:rFonts w:cs="Arial"/>
          <w:spacing w:val="-1"/>
        </w:rPr>
        <w:t>designee</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spacing w:val="-1"/>
        </w:rPr>
        <w:t>responsible</w:t>
      </w:r>
      <w:r w:rsidRPr="00587E7A">
        <w:rPr>
          <w:rFonts w:cs="Arial"/>
          <w:spacing w:val="3"/>
        </w:rPr>
        <w:t xml:space="preserve"> </w:t>
      </w:r>
      <w:r w:rsidRPr="00587E7A">
        <w:rPr>
          <w:rFonts w:cs="Arial"/>
        </w:rPr>
        <w:t>for</w:t>
      </w:r>
      <w:r w:rsidRPr="00587E7A">
        <w:rPr>
          <w:rFonts w:cs="Arial"/>
          <w:spacing w:val="57"/>
        </w:rPr>
        <w:t xml:space="preserve"> </w:t>
      </w:r>
      <w:r w:rsidRPr="00587E7A">
        <w:rPr>
          <w:rFonts w:cs="Arial"/>
          <w:spacing w:val="-1"/>
        </w:rPr>
        <w:t>keeping</w:t>
      </w:r>
      <w:r w:rsidRPr="00587E7A">
        <w:rPr>
          <w:rFonts w:cs="Arial"/>
          <w:spacing w:val="34"/>
        </w:rPr>
        <w:t xml:space="preserve"> </w:t>
      </w:r>
      <w:r w:rsidRPr="00587E7A">
        <w:rPr>
          <w:rFonts w:cs="Arial"/>
          <w:spacing w:val="-1"/>
        </w:rPr>
        <w:t>the</w:t>
      </w:r>
      <w:r w:rsidRPr="00587E7A">
        <w:rPr>
          <w:rFonts w:cs="Arial"/>
          <w:spacing w:val="37"/>
        </w:rPr>
        <w:t xml:space="preserve"> </w:t>
      </w:r>
      <w:r w:rsidRPr="00587E7A">
        <w:rPr>
          <w:rFonts w:cs="Arial"/>
          <w:spacing w:val="-1"/>
        </w:rPr>
        <w:t>Human</w:t>
      </w:r>
      <w:r w:rsidRPr="00587E7A">
        <w:rPr>
          <w:rFonts w:cs="Arial"/>
          <w:spacing w:val="37"/>
        </w:rPr>
        <w:t xml:space="preserve"> </w:t>
      </w:r>
      <w:r w:rsidRPr="00587E7A">
        <w:rPr>
          <w:rFonts w:cs="Arial"/>
          <w:spacing w:val="-1"/>
        </w:rPr>
        <w:t>Resources</w:t>
      </w:r>
      <w:r w:rsidRPr="00587E7A">
        <w:rPr>
          <w:rFonts w:cs="Arial"/>
          <w:spacing w:val="33"/>
        </w:rPr>
        <w:t xml:space="preserve"> </w:t>
      </w:r>
      <w:r w:rsidRPr="00587E7A">
        <w:rPr>
          <w:rFonts w:cs="Arial"/>
          <w:spacing w:val="-1"/>
        </w:rPr>
        <w:t>department</w:t>
      </w:r>
      <w:r w:rsidRPr="00587E7A">
        <w:rPr>
          <w:rFonts w:cs="Arial"/>
          <w:spacing w:val="34"/>
        </w:rPr>
        <w:t xml:space="preserve"> </w:t>
      </w:r>
      <w:r w:rsidRPr="00587E7A">
        <w:rPr>
          <w:rFonts w:cs="Arial"/>
          <w:spacing w:val="-1"/>
        </w:rPr>
        <w:t>copied</w:t>
      </w:r>
      <w:r w:rsidRPr="00587E7A">
        <w:rPr>
          <w:rFonts w:cs="Arial"/>
          <w:spacing w:val="35"/>
        </w:rPr>
        <w:t xml:space="preserve"> </w:t>
      </w:r>
      <w:r w:rsidRPr="00587E7A">
        <w:rPr>
          <w:rFonts w:cs="Arial"/>
        </w:rPr>
        <w:t>on</w:t>
      </w:r>
      <w:r w:rsidRPr="00587E7A">
        <w:rPr>
          <w:rFonts w:cs="Arial"/>
          <w:spacing w:val="35"/>
        </w:rPr>
        <w:t xml:space="preserve"> </w:t>
      </w:r>
      <w:r w:rsidRPr="00587E7A">
        <w:rPr>
          <w:rFonts w:cs="Arial"/>
          <w:spacing w:val="-1"/>
        </w:rPr>
        <w:t>all</w:t>
      </w:r>
      <w:r w:rsidRPr="00587E7A">
        <w:rPr>
          <w:rFonts w:cs="Arial"/>
          <w:spacing w:val="35"/>
        </w:rPr>
        <w:t xml:space="preserve"> </w:t>
      </w:r>
      <w:r w:rsidRPr="00587E7A">
        <w:rPr>
          <w:rFonts w:cs="Arial"/>
          <w:spacing w:val="-1"/>
        </w:rPr>
        <w:t>related</w:t>
      </w:r>
      <w:r w:rsidRPr="00587E7A">
        <w:rPr>
          <w:rFonts w:cs="Arial"/>
          <w:spacing w:val="32"/>
        </w:rPr>
        <w:t xml:space="preserve"> </w:t>
      </w:r>
      <w:r w:rsidRPr="00587E7A">
        <w:rPr>
          <w:rFonts w:cs="Arial"/>
          <w:spacing w:val="-1"/>
        </w:rPr>
        <w:t>documents</w:t>
      </w:r>
      <w:r w:rsidRPr="00587E7A">
        <w:rPr>
          <w:rFonts w:cs="Arial"/>
          <w:spacing w:val="67"/>
        </w:rPr>
        <w:t xml:space="preserve"> </w:t>
      </w:r>
      <w:r w:rsidRPr="00587E7A">
        <w:rPr>
          <w:rFonts w:cs="Arial"/>
          <w:spacing w:val="-1"/>
        </w:rPr>
        <w:t xml:space="preserve">during </w:t>
      </w:r>
      <w:r w:rsidRPr="00587E7A">
        <w:rPr>
          <w:rFonts w:cs="Arial"/>
        </w:rPr>
        <w:t>the</w:t>
      </w:r>
      <w:r w:rsidRPr="00587E7A">
        <w:rPr>
          <w:rFonts w:cs="Arial"/>
          <w:spacing w:val="1"/>
        </w:rPr>
        <w:t xml:space="preserve"> </w:t>
      </w:r>
      <w:r w:rsidRPr="00587E7A">
        <w:rPr>
          <w:rFonts w:cs="Arial"/>
          <w:spacing w:val="-1"/>
        </w:rPr>
        <w:t>grievance</w:t>
      </w:r>
      <w:r w:rsidRPr="00587E7A">
        <w:rPr>
          <w:rFonts w:cs="Arial"/>
          <w:spacing w:val="1"/>
        </w:rPr>
        <w:t xml:space="preserve"> </w:t>
      </w:r>
      <w:r w:rsidRPr="00587E7A">
        <w:rPr>
          <w:rFonts w:cs="Arial"/>
          <w:spacing w:val="-1"/>
        </w:rPr>
        <w:t>process.</w:t>
      </w:r>
    </w:p>
    <w:p w14:paraId="0029C47E" w14:textId="77777777" w:rsidR="00F00036" w:rsidRPr="00587E7A" w:rsidRDefault="00F00036" w:rsidP="00985A6C">
      <w:pPr>
        <w:rPr>
          <w:rFonts w:ascii="Arial" w:hAnsi="Arial" w:cs="Arial"/>
        </w:rPr>
        <w:sectPr w:rsidR="00F00036" w:rsidRPr="00587E7A" w:rsidSect="004333D6">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23B644E4" w14:textId="503ED78A" w:rsidR="00F00036" w:rsidRPr="00367A88" w:rsidRDefault="003650B4" w:rsidP="001B125A">
      <w:pPr>
        <w:pStyle w:val="Heading1"/>
      </w:pPr>
      <w:bookmarkStart w:id="310" w:name="SECTION_VIII"/>
      <w:bookmarkStart w:id="311" w:name="_Toc162443668"/>
      <w:bookmarkEnd w:id="310"/>
      <w:r w:rsidRPr="00367A88">
        <w:rPr>
          <w:u w:color="000000"/>
        </w:rPr>
        <w:lastRenderedPageBreak/>
        <w:t>SECTION VIII</w:t>
      </w:r>
      <w:r w:rsidR="00367A88" w:rsidRPr="00367A88">
        <w:rPr>
          <w:u w:color="000000"/>
        </w:rPr>
        <w:t xml:space="preserve"> - </w:t>
      </w:r>
      <w:bookmarkStart w:id="312" w:name="MISCELLANIOUS_PERSONNEL_POLICIES"/>
      <w:bookmarkEnd w:id="312"/>
      <w:r w:rsidRPr="00367A88">
        <w:t>MISCELLAN</w:t>
      </w:r>
      <w:r w:rsidR="0029532E">
        <w:t>E</w:t>
      </w:r>
      <w:r w:rsidRPr="00367A88">
        <w:t>OUS</w:t>
      </w:r>
      <w:r w:rsidRPr="00367A88">
        <w:rPr>
          <w:spacing w:val="1"/>
        </w:rPr>
        <w:t xml:space="preserve"> </w:t>
      </w:r>
      <w:r w:rsidRPr="00367A88">
        <w:t>PERSONNEL POLICIES</w:t>
      </w:r>
      <w:bookmarkEnd w:id="311"/>
    </w:p>
    <w:p w14:paraId="227DA2DD" w14:textId="77777777" w:rsidR="00F00036" w:rsidRPr="00367A88" w:rsidRDefault="00F00036" w:rsidP="00985A6C">
      <w:pPr>
        <w:rPr>
          <w:rFonts w:ascii="Arial" w:eastAsia="Arial" w:hAnsi="Arial" w:cs="Arial"/>
          <w:b/>
          <w:bCs/>
          <w:sz w:val="24"/>
          <w:szCs w:val="24"/>
          <w:u w:val="single"/>
        </w:rPr>
      </w:pPr>
    </w:p>
    <w:p w14:paraId="48DDCF6D" w14:textId="49B4C1A4" w:rsidR="00F00036" w:rsidRPr="00587E7A" w:rsidRDefault="007B58C3" w:rsidP="00985A6C">
      <w:pPr>
        <w:pStyle w:val="Heading2"/>
      </w:pPr>
      <w:bookmarkStart w:id="313" w:name="_Toc162443669"/>
      <w:r>
        <w:t>8.1</w:t>
      </w:r>
      <w:r>
        <w:tab/>
      </w:r>
      <w:r w:rsidR="003650B4" w:rsidRPr="00587E7A">
        <w:t>COMPENSATION FOR EMPLOYEES</w:t>
      </w:r>
      <w:r w:rsidR="003650B4" w:rsidRPr="00587E7A">
        <w:rPr>
          <w:spacing w:val="1"/>
        </w:rPr>
        <w:t xml:space="preserve"> </w:t>
      </w:r>
      <w:r w:rsidR="003650B4" w:rsidRPr="00587E7A">
        <w:t>TO</w:t>
      </w:r>
      <w:r w:rsidR="003650B4" w:rsidRPr="00587E7A">
        <w:rPr>
          <w:spacing w:val="3"/>
        </w:rPr>
        <w:t xml:space="preserve"> </w:t>
      </w:r>
      <w:r w:rsidR="003650B4" w:rsidRPr="00587E7A">
        <w:rPr>
          <w:spacing w:val="-2"/>
        </w:rPr>
        <w:t>ATTEND</w:t>
      </w:r>
      <w:r w:rsidR="00232019">
        <w:t xml:space="preserve"> </w:t>
      </w:r>
      <w:r w:rsidR="003650B4" w:rsidRPr="00587E7A">
        <w:t>CONFERENCES</w:t>
      </w:r>
      <w:r w:rsidR="003650B4" w:rsidRPr="00587E7A">
        <w:rPr>
          <w:spacing w:val="3"/>
        </w:rPr>
        <w:t xml:space="preserve"> </w:t>
      </w:r>
      <w:r w:rsidR="003650B4" w:rsidRPr="00587E7A">
        <w:rPr>
          <w:spacing w:val="-3"/>
        </w:rPr>
        <w:t>AND</w:t>
      </w:r>
      <w:r w:rsidR="003650B4" w:rsidRPr="00587E7A">
        <w:rPr>
          <w:spacing w:val="48"/>
        </w:rPr>
        <w:t xml:space="preserve"> </w:t>
      </w:r>
      <w:r w:rsidR="003650B4" w:rsidRPr="00587E7A">
        <w:t>MEETINGS</w:t>
      </w:r>
      <w:bookmarkEnd w:id="313"/>
    </w:p>
    <w:p w14:paraId="006B6BF5" w14:textId="77777777" w:rsidR="00F00036" w:rsidRPr="00587E7A" w:rsidRDefault="00F00036" w:rsidP="00985A6C">
      <w:pPr>
        <w:rPr>
          <w:rFonts w:ascii="Arial" w:eastAsia="Arial" w:hAnsi="Arial" w:cs="Arial"/>
          <w:b/>
          <w:bCs/>
          <w:sz w:val="24"/>
          <w:szCs w:val="24"/>
        </w:rPr>
      </w:pPr>
    </w:p>
    <w:p w14:paraId="341943F0" w14:textId="77777777" w:rsidR="00F00036" w:rsidRPr="00587E7A" w:rsidRDefault="003650B4" w:rsidP="00985A6C">
      <w:pPr>
        <w:pStyle w:val="BodyText"/>
        <w:ind w:left="823" w:right="122" w:firstLine="0"/>
        <w:rPr>
          <w:rFonts w:cs="Arial"/>
        </w:rPr>
      </w:pPr>
      <w:r w:rsidRPr="00587E7A">
        <w:rPr>
          <w:rFonts w:cs="Arial"/>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rPr>
        <w:t>of</w:t>
      </w:r>
      <w:r w:rsidRPr="00587E7A">
        <w:rPr>
          <w:rFonts w:cs="Arial"/>
          <w:spacing w:val="20"/>
        </w:rPr>
        <w:t xml:space="preserve"> </w:t>
      </w:r>
      <w:r w:rsidRPr="00587E7A">
        <w:rPr>
          <w:rFonts w:cs="Arial"/>
          <w:spacing w:val="-1"/>
        </w:rPr>
        <w:t>Titusville</w:t>
      </w:r>
      <w:r w:rsidRPr="00587E7A">
        <w:rPr>
          <w:rFonts w:cs="Arial"/>
          <w:spacing w:val="20"/>
        </w:rPr>
        <w:t xml:space="preserve"> </w:t>
      </w:r>
      <w:r w:rsidRPr="00587E7A">
        <w:rPr>
          <w:rFonts w:cs="Arial"/>
          <w:spacing w:val="-1"/>
        </w:rPr>
        <w:t>supports</w:t>
      </w:r>
      <w:r w:rsidRPr="00587E7A">
        <w:rPr>
          <w:rFonts w:cs="Arial"/>
          <w:spacing w:val="19"/>
        </w:rPr>
        <w:t xml:space="preserve"> </w:t>
      </w:r>
      <w:r w:rsidRPr="00587E7A">
        <w:rPr>
          <w:rFonts w:cs="Arial"/>
          <w:spacing w:val="-1"/>
        </w:rPr>
        <w:t>participation</w:t>
      </w:r>
      <w:r w:rsidRPr="00587E7A">
        <w:rPr>
          <w:rFonts w:cs="Arial"/>
          <w:spacing w:val="20"/>
        </w:rPr>
        <w:t xml:space="preserve"> </w:t>
      </w:r>
      <w:r w:rsidRPr="00587E7A">
        <w:rPr>
          <w:rFonts w:cs="Arial"/>
          <w:spacing w:val="-2"/>
        </w:rPr>
        <w:t>in</w:t>
      </w:r>
      <w:r w:rsidRPr="00587E7A">
        <w:rPr>
          <w:rFonts w:cs="Arial"/>
          <w:spacing w:val="18"/>
        </w:rPr>
        <w:t xml:space="preserve"> </w:t>
      </w:r>
      <w:r w:rsidRPr="00587E7A">
        <w:rPr>
          <w:rFonts w:cs="Arial"/>
          <w:spacing w:val="-1"/>
        </w:rPr>
        <w:t>professional</w:t>
      </w:r>
      <w:r w:rsidRPr="00587E7A">
        <w:rPr>
          <w:rFonts w:cs="Arial"/>
          <w:spacing w:val="19"/>
        </w:rPr>
        <w:t xml:space="preserve"> </w:t>
      </w:r>
      <w:r w:rsidRPr="00587E7A">
        <w:rPr>
          <w:rFonts w:cs="Arial"/>
          <w:spacing w:val="-1"/>
        </w:rPr>
        <w:t>associations</w:t>
      </w:r>
      <w:r w:rsidRPr="00587E7A">
        <w:rPr>
          <w:rFonts w:cs="Arial"/>
          <w:spacing w:val="19"/>
        </w:rPr>
        <w:t xml:space="preserve"> </w:t>
      </w:r>
      <w:r w:rsidRPr="00587E7A">
        <w:rPr>
          <w:rFonts w:cs="Arial"/>
          <w:spacing w:val="-1"/>
        </w:rPr>
        <w:t>and</w:t>
      </w:r>
      <w:r w:rsidRPr="00587E7A">
        <w:rPr>
          <w:rFonts w:cs="Arial"/>
          <w:spacing w:val="20"/>
        </w:rPr>
        <w:t xml:space="preserve"> </w:t>
      </w:r>
      <w:r w:rsidRPr="00587E7A">
        <w:rPr>
          <w:rFonts w:cs="Arial"/>
          <w:spacing w:val="-1"/>
        </w:rPr>
        <w:t>other</w:t>
      </w:r>
      <w:r w:rsidRPr="00587E7A">
        <w:rPr>
          <w:rFonts w:cs="Arial"/>
          <w:spacing w:val="16"/>
        </w:rPr>
        <w:t xml:space="preserve"> </w:t>
      </w:r>
      <w:r w:rsidRPr="00587E7A">
        <w:rPr>
          <w:rFonts w:cs="Arial"/>
          <w:spacing w:val="-1"/>
        </w:rPr>
        <w:t>activities</w:t>
      </w:r>
      <w:r w:rsidRPr="00587E7A">
        <w:rPr>
          <w:rFonts w:cs="Arial"/>
          <w:spacing w:val="83"/>
        </w:rPr>
        <w:t xml:space="preserve"> </w:t>
      </w:r>
      <w:r w:rsidRPr="00587E7A">
        <w:rPr>
          <w:rFonts w:cs="Arial"/>
          <w:spacing w:val="-1"/>
        </w:rPr>
        <w:t>related</w:t>
      </w:r>
      <w:r w:rsidRPr="00587E7A">
        <w:rPr>
          <w:rFonts w:cs="Arial"/>
          <w:spacing w:val="9"/>
        </w:rPr>
        <w:t xml:space="preserve"> </w:t>
      </w:r>
      <w:r w:rsidRPr="00587E7A">
        <w:rPr>
          <w:rFonts w:cs="Arial"/>
        </w:rPr>
        <w:t>to</w:t>
      </w:r>
      <w:r w:rsidRPr="00587E7A">
        <w:rPr>
          <w:rFonts w:cs="Arial"/>
          <w:spacing w:val="9"/>
        </w:rPr>
        <w:t xml:space="preserve"> </w:t>
      </w:r>
      <w:r w:rsidRPr="00587E7A">
        <w:rPr>
          <w:rFonts w:cs="Arial"/>
          <w:spacing w:val="-1"/>
        </w:rPr>
        <w:t>their</w:t>
      </w:r>
      <w:r w:rsidRPr="00587E7A">
        <w:rPr>
          <w:rFonts w:cs="Arial"/>
          <w:spacing w:val="7"/>
        </w:rPr>
        <w:t xml:space="preserve"> </w:t>
      </w:r>
      <w:r w:rsidRPr="00587E7A">
        <w:rPr>
          <w:rFonts w:cs="Arial"/>
          <w:spacing w:val="-1"/>
        </w:rPr>
        <w:t>job</w:t>
      </w:r>
      <w:r w:rsidRPr="00587E7A">
        <w:rPr>
          <w:rFonts w:cs="Arial"/>
          <w:spacing w:val="9"/>
        </w:rPr>
        <w:t xml:space="preserve"> </w:t>
      </w:r>
      <w:r w:rsidRPr="00587E7A">
        <w:rPr>
          <w:rFonts w:cs="Arial"/>
          <w:spacing w:val="-1"/>
        </w:rPr>
        <w:t>descriptions.</w:t>
      </w:r>
      <w:r w:rsidRPr="00587E7A">
        <w:rPr>
          <w:rFonts w:cs="Arial"/>
          <w:spacing w:val="6"/>
        </w:rPr>
        <w:t xml:space="preserve"> </w:t>
      </w:r>
      <w:r w:rsidRPr="00587E7A">
        <w:rPr>
          <w:rFonts w:cs="Arial"/>
        </w:rPr>
        <w:t>This</w:t>
      </w:r>
      <w:r w:rsidRPr="00587E7A">
        <w:rPr>
          <w:rFonts w:cs="Arial"/>
          <w:spacing w:val="8"/>
        </w:rPr>
        <w:t xml:space="preserve"> </w:t>
      </w:r>
      <w:r w:rsidRPr="00587E7A">
        <w:rPr>
          <w:rFonts w:cs="Arial"/>
          <w:spacing w:val="-1"/>
        </w:rPr>
        <w:t>policy</w:t>
      </w:r>
      <w:r w:rsidRPr="00587E7A">
        <w:rPr>
          <w:rFonts w:cs="Arial"/>
          <w:spacing w:val="5"/>
        </w:rPr>
        <w:t xml:space="preserve"> </w:t>
      </w:r>
      <w:r w:rsidRPr="00587E7A">
        <w:rPr>
          <w:rFonts w:cs="Arial"/>
          <w:spacing w:val="-1"/>
        </w:rPr>
        <w:t>outlines</w:t>
      </w:r>
      <w:r w:rsidRPr="00587E7A">
        <w:rPr>
          <w:rFonts w:cs="Arial"/>
          <w:spacing w:val="8"/>
        </w:rPr>
        <w:t xml:space="preserve"> </w:t>
      </w:r>
      <w:r w:rsidRPr="00587E7A">
        <w:rPr>
          <w:rFonts w:cs="Arial"/>
        </w:rPr>
        <w:t>the</w:t>
      </w:r>
      <w:r w:rsidRPr="00587E7A">
        <w:rPr>
          <w:rFonts w:cs="Arial"/>
          <w:spacing w:val="9"/>
        </w:rPr>
        <w:t xml:space="preserve"> </w:t>
      </w:r>
      <w:r w:rsidRPr="00587E7A">
        <w:rPr>
          <w:rFonts w:cs="Arial"/>
          <w:spacing w:val="-1"/>
        </w:rPr>
        <w:t>compensation</w:t>
      </w:r>
      <w:r w:rsidRPr="00587E7A">
        <w:rPr>
          <w:rFonts w:cs="Arial"/>
          <w:spacing w:val="9"/>
        </w:rPr>
        <w:t xml:space="preserve"> </w:t>
      </w:r>
      <w:r w:rsidRPr="00587E7A">
        <w:rPr>
          <w:rFonts w:cs="Arial"/>
          <w:spacing w:val="-1"/>
        </w:rPr>
        <w:t>of</w:t>
      </w:r>
      <w:r w:rsidRPr="00587E7A">
        <w:rPr>
          <w:rFonts w:cs="Arial"/>
          <w:spacing w:val="11"/>
        </w:rPr>
        <w:t xml:space="preserve"> </w:t>
      </w:r>
      <w:r w:rsidRPr="00587E7A">
        <w:rPr>
          <w:rFonts w:cs="Arial"/>
        </w:rPr>
        <w:t>the</w:t>
      </w:r>
      <w:r w:rsidRPr="00587E7A">
        <w:rPr>
          <w:rFonts w:cs="Arial"/>
          <w:spacing w:val="9"/>
        </w:rPr>
        <w:t xml:space="preserve"> </w:t>
      </w:r>
      <w:r w:rsidR="003B28D9" w:rsidRPr="00587E7A">
        <w:rPr>
          <w:rFonts w:cs="Arial"/>
          <w:spacing w:val="-1"/>
        </w:rPr>
        <w:t>City</w:t>
      </w:r>
      <w:r w:rsidR="003B28D9" w:rsidRPr="00587E7A">
        <w:rPr>
          <w:rFonts w:cs="Arial"/>
        </w:rPr>
        <w:t xml:space="preserve"> </w:t>
      </w:r>
      <w:r w:rsidR="003B28D9" w:rsidRPr="00587E7A">
        <w:rPr>
          <w:rFonts w:cs="Arial"/>
          <w:spacing w:val="5"/>
        </w:rPr>
        <w:t>of</w:t>
      </w:r>
      <w:r w:rsidRPr="00587E7A">
        <w:rPr>
          <w:rFonts w:cs="Arial"/>
          <w:spacing w:val="71"/>
        </w:rPr>
        <w:t xml:space="preserve"> </w:t>
      </w:r>
      <w:r w:rsidRPr="00587E7A">
        <w:rPr>
          <w:rFonts w:cs="Arial"/>
          <w:spacing w:val="-1"/>
        </w:rPr>
        <w:t>Titusville</w:t>
      </w:r>
      <w:r w:rsidRPr="00587E7A">
        <w:rPr>
          <w:rFonts w:cs="Arial"/>
          <w:spacing w:val="1"/>
        </w:rPr>
        <w:t xml:space="preserve"> </w:t>
      </w:r>
      <w:r w:rsidRPr="00587E7A">
        <w:rPr>
          <w:rFonts w:cs="Arial"/>
          <w:spacing w:val="-1"/>
        </w:rPr>
        <w:t>when</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attend</w:t>
      </w:r>
      <w:r w:rsidRPr="00587E7A">
        <w:rPr>
          <w:rFonts w:cs="Arial"/>
          <w:spacing w:val="1"/>
        </w:rPr>
        <w:t xml:space="preserve"> </w:t>
      </w:r>
      <w:r w:rsidRPr="00587E7A">
        <w:rPr>
          <w:rFonts w:cs="Arial"/>
          <w:spacing w:val="-1"/>
        </w:rPr>
        <w:t>lectures,</w:t>
      </w:r>
      <w:r w:rsidRPr="00587E7A">
        <w:rPr>
          <w:rFonts w:cs="Arial"/>
          <w:spacing w:val="-2"/>
        </w:rPr>
        <w:t xml:space="preserve"> </w:t>
      </w:r>
      <w:r w:rsidRPr="00587E7A">
        <w:rPr>
          <w:rFonts w:cs="Arial"/>
          <w:spacing w:val="-1"/>
        </w:rPr>
        <w:t>meetings,</w:t>
      </w:r>
      <w:r w:rsidRPr="00587E7A">
        <w:rPr>
          <w:rFonts w:cs="Arial"/>
        </w:rPr>
        <w:t xml:space="preserve"> </w:t>
      </w:r>
      <w:r w:rsidRPr="00587E7A">
        <w:rPr>
          <w:rFonts w:cs="Arial"/>
          <w:spacing w:val="-1"/>
        </w:rPr>
        <w:t>conferences,</w:t>
      </w:r>
      <w:r w:rsidRPr="00587E7A">
        <w:rPr>
          <w:rFonts w:cs="Arial"/>
          <w:spacing w:val="-4"/>
        </w:rPr>
        <w:t xml:space="preserve"> </w:t>
      </w:r>
      <w:r w:rsidRPr="00587E7A">
        <w:rPr>
          <w:rFonts w:cs="Arial"/>
        </w:rPr>
        <w:t>and</w:t>
      </w:r>
      <w:r w:rsidRPr="00587E7A">
        <w:rPr>
          <w:rFonts w:cs="Arial"/>
          <w:spacing w:val="-1"/>
        </w:rPr>
        <w:t xml:space="preserve"> training seminars.</w:t>
      </w:r>
    </w:p>
    <w:p w14:paraId="48500EED" w14:textId="77777777" w:rsidR="00F00036" w:rsidRPr="00232019" w:rsidRDefault="00F00036" w:rsidP="00985A6C">
      <w:pPr>
        <w:rPr>
          <w:rFonts w:ascii="Arial" w:eastAsia="Arial" w:hAnsi="Arial" w:cs="Arial"/>
          <w:sz w:val="16"/>
          <w:szCs w:val="16"/>
        </w:rPr>
      </w:pPr>
    </w:p>
    <w:p w14:paraId="42597D0A"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Mandatory</w:t>
      </w:r>
      <w:r w:rsidRPr="00587E7A">
        <w:rPr>
          <w:rFonts w:cs="Arial"/>
          <w:spacing w:val="-2"/>
        </w:rPr>
        <w:t xml:space="preserve"> </w:t>
      </w:r>
      <w:r w:rsidRPr="00587E7A">
        <w:rPr>
          <w:rFonts w:cs="Arial"/>
          <w:spacing w:val="-1"/>
        </w:rPr>
        <w:t>Attendance</w:t>
      </w:r>
    </w:p>
    <w:p w14:paraId="7E1ED02E" w14:textId="77777777" w:rsidR="00F00036" w:rsidRPr="00587E7A" w:rsidRDefault="00F00036" w:rsidP="00985A6C">
      <w:pPr>
        <w:rPr>
          <w:rFonts w:ascii="Arial" w:eastAsia="Arial" w:hAnsi="Arial" w:cs="Arial"/>
          <w:sz w:val="24"/>
          <w:szCs w:val="24"/>
        </w:rPr>
      </w:pPr>
    </w:p>
    <w:p w14:paraId="7F2575F5" w14:textId="77777777" w:rsidR="00F00036" w:rsidRPr="00587E7A" w:rsidRDefault="003650B4" w:rsidP="00985A6C">
      <w:pPr>
        <w:pStyle w:val="BodyText"/>
        <w:numPr>
          <w:ilvl w:val="3"/>
          <w:numId w:val="22"/>
        </w:numPr>
        <w:tabs>
          <w:tab w:val="left" w:pos="2264"/>
        </w:tabs>
        <w:ind w:right="119"/>
        <w:rPr>
          <w:rFonts w:cs="Arial"/>
        </w:rPr>
      </w:pPr>
      <w:r w:rsidRPr="00587E7A">
        <w:rPr>
          <w:rFonts w:cs="Arial"/>
        </w:rPr>
        <w:t>When</w:t>
      </w:r>
      <w:r w:rsidRPr="00587E7A">
        <w:rPr>
          <w:rFonts w:cs="Arial"/>
          <w:spacing w:val="46"/>
        </w:rPr>
        <w:t xml:space="preserve"> </w:t>
      </w:r>
      <w:r w:rsidRPr="00587E7A">
        <w:rPr>
          <w:rFonts w:cs="Arial"/>
          <w:spacing w:val="-1"/>
        </w:rPr>
        <w:t>supervision</w:t>
      </w:r>
      <w:r w:rsidRPr="00587E7A">
        <w:rPr>
          <w:rFonts w:cs="Arial"/>
          <w:spacing w:val="47"/>
        </w:rPr>
        <w:t xml:space="preserve"> </w:t>
      </w:r>
      <w:r w:rsidRPr="00587E7A">
        <w:rPr>
          <w:rFonts w:cs="Arial"/>
          <w:spacing w:val="-1"/>
        </w:rPr>
        <w:t>requires</w:t>
      </w:r>
      <w:r w:rsidRPr="00587E7A">
        <w:rPr>
          <w:rFonts w:cs="Arial"/>
          <w:spacing w:val="46"/>
        </w:rPr>
        <w:t xml:space="preserve"> </w:t>
      </w:r>
      <w:r w:rsidRPr="00587E7A">
        <w:rPr>
          <w:rFonts w:cs="Arial"/>
          <w:spacing w:val="-1"/>
        </w:rPr>
        <w:t>mandatory</w:t>
      </w:r>
      <w:r w:rsidRPr="00587E7A">
        <w:rPr>
          <w:rFonts w:cs="Arial"/>
          <w:spacing w:val="43"/>
        </w:rPr>
        <w:t xml:space="preserve"> </w:t>
      </w:r>
      <w:r w:rsidRPr="00587E7A">
        <w:rPr>
          <w:rFonts w:cs="Arial"/>
          <w:spacing w:val="-1"/>
        </w:rPr>
        <w:t>attendance</w:t>
      </w:r>
      <w:r w:rsidRPr="00587E7A">
        <w:rPr>
          <w:rFonts w:cs="Arial"/>
          <w:spacing w:val="47"/>
        </w:rPr>
        <w:t xml:space="preserve"> </w:t>
      </w:r>
      <w:r w:rsidRPr="00587E7A">
        <w:rPr>
          <w:rFonts w:cs="Arial"/>
          <w:spacing w:val="-1"/>
        </w:rPr>
        <w:t>at</w:t>
      </w:r>
      <w:r w:rsidRPr="00587E7A">
        <w:rPr>
          <w:rFonts w:cs="Arial"/>
          <w:spacing w:val="47"/>
        </w:rPr>
        <w:t xml:space="preserve"> </w:t>
      </w:r>
      <w:r w:rsidRPr="00587E7A">
        <w:rPr>
          <w:rFonts w:cs="Arial"/>
        </w:rPr>
        <w:t>a</w:t>
      </w:r>
      <w:r w:rsidRPr="00587E7A">
        <w:rPr>
          <w:rFonts w:cs="Arial"/>
          <w:spacing w:val="47"/>
        </w:rPr>
        <w:t xml:space="preserve"> </w:t>
      </w:r>
      <w:r w:rsidRPr="00587E7A">
        <w:rPr>
          <w:rFonts w:cs="Arial"/>
          <w:spacing w:val="-1"/>
        </w:rPr>
        <w:t>function</w:t>
      </w:r>
      <w:r w:rsidRPr="00587E7A">
        <w:rPr>
          <w:rFonts w:cs="Arial"/>
          <w:spacing w:val="46"/>
        </w:rPr>
        <w:t xml:space="preserve"> </w:t>
      </w:r>
      <w:r w:rsidRPr="00587E7A">
        <w:rPr>
          <w:rFonts w:cs="Arial"/>
        </w:rPr>
        <w:t>by</w:t>
      </w:r>
      <w:r w:rsidRPr="00587E7A">
        <w:rPr>
          <w:rFonts w:cs="Arial"/>
          <w:spacing w:val="44"/>
        </w:rPr>
        <w:t xml:space="preserve"> </w:t>
      </w:r>
      <w:r w:rsidRPr="00587E7A">
        <w:rPr>
          <w:rFonts w:cs="Arial"/>
        </w:rPr>
        <w:t>an</w:t>
      </w:r>
      <w:r w:rsidRPr="00587E7A">
        <w:rPr>
          <w:rFonts w:cs="Arial"/>
          <w:spacing w:val="57"/>
        </w:rPr>
        <w:t xml:space="preserve"> </w:t>
      </w:r>
      <w:r w:rsidRPr="00587E7A">
        <w:rPr>
          <w:rFonts w:cs="Arial"/>
          <w:spacing w:val="-1"/>
        </w:rPr>
        <w:t>Employee,</w:t>
      </w:r>
      <w:r w:rsidRPr="00587E7A">
        <w:rPr>
          <w:rFonts w:cs="Arial"/>
          <w:spacing w:val="33"/>
        </w:rPr>
        <w:t xml:space="preserve"> </w:t>
      </w:r>
      <w:r w:rsidRPr="00587E7A">
        <w:rPr>
          <w:rFonts w:cs="Arial"/>
          <w:spacing w:val="-1"/>
        </w:rPr>
        <w:t>the</w:t>
      </w:r>
      <w:r w:rsidRPr="00587E7A">
        <w:rPr>
          <w:rFonts w:cs="Arial"/>
          <w:spacing w:val="32"/>
        </w:rPr>
        <w:t xml:space="preserve"> </w:t>
      </w:r>
      <w:r w:rsidRPr="00587E7A">
        <w:rPr>
          <w:rFonts w:cs="Arial"/>
          <w:spacing w:val="-1"/>
        </w:rPr>
        <w:t>function</w:t>
      </w:r>
      <w:r w:rsidRPr="00587E7A">
        <w:rPr>
          <w:rFonts w:cs="Arial"/>
          <w:spacing w:val="35"/>
        </w:rPr>
        <w:t xml:space="preserve"> </w:t>
      </w:r>
      <w:r w:rsidRPr="00587E7A">
        <w:rPr>
          <w:rFonts w:cs="Arial"/>
          <w:spacing w:val="-1"/>
        </w:rPr>
        <w:t>should</w:t>
      </w:r>
      <w:r w:rsidRPr="00587E7A">
        <w:rPr>
          <w:rFonts w:cs="Arial"/>
          <w:spacing w:val="35"/>
        </w:rPr>
        <w:t xml:space="preserve"> </w:t>
      </w:r>
      <w:r w:rsidRPr="00587E7A">
        <w:rPr>
          <w:rFonts w:cs="Arial"/>
          <w:spacing w:val="-1"/>
        </w:rPr>
        <w:t>be</w:t>
      </w:r>
      <w:r w:rsidRPr="00587E7A">
        <w:rPr>
          <w:rFonts w:cs="Arial"/>
          <w:spacing w:val="34"/>
        </w:rPr>
        <w:t xml:space="preserve"> </w:t>
      </w:r>
      <w:r w:rsidRPr="00587E7A">
        <w:rPr>
          <w:rFonts w:cs="Arial"/>
          <w:spacing w:val="-1"/>
        </w:rPr>
        <w:t>directly</w:t>
      </w:r>
      <w:r w:rsidRPr="00587E7A">
        <w:rPr>
          <w:rFonts w:cs="Arial"/>
          <w:spacing w:val="31"/>
        </w:rPr>
        <w:t xml:space="preserve"> </w:t>
      </w:r>
      <w:r w:rsidRPr="00587E7A">
        <w:rPr>
          <w:rFonts w:cs="Arial"/>
          <w:spacing w:val="-1"/>
        </w:rPr>
        <w:t>related</w:t>
      </w:r>
      <w:r w:rsidRPr="00587E7A">
        <w:rPr>
          <w:rFonts w:cs="Arial"/>
          <w:spacing w:val="35"/>
        </w:rPr>
        <w:t xml:space="preserve"> </w:t>
      </w:r>
      <w:r w:rsidRPr="00587E7A">
        <w:rPr>
          <w:rFonts w:cs="Arial"/>
        </w:rPr>
        <w:t>to</w:t>
      </w:r>
      <w:r w:rsidRPr="00587E7A">
        <w:rPr>
          <w:rFonts w:cs="Arial"/>
          <w:spacing w:val="35"/>
        </w:rPr>
        <w:t xml:space="preserve"> </w:t>
      </w:r>
      <w:r w:rsidRPr="00587E7A">
        <w:rPr>
          <w:rFonts w:cs="Arial"/>
          <w:spacing w:val="-1"/>
        </w:rPr>
        <w:t>the</w:t>
      </w:r>
      <w:r w:rsidRPr="00587E7A">
        <w:rPr>
          <w:rFonts w:cs="Arial"/>
          <w:spacing w:val="32"/>
        </w:rPr>
        <w:t xml:space="preserve"> </w:t>
      </w:r>
      <w:r w:rsidRPr="00587E7A">
        <w:rPr>
          <w:rFonts w:cs="Arial"/>
          <w:spacing w:val="-1"/>
        </w:rPr>
        <w:t>employee’s</w:t>
      </w:r>
      <w:r w:rsidRPr="00587E7A">
        <w:rPr>
          <w:rFonts w:cs="Arial"/>
          <w:spacing w:val="34"/>
        </w:rPr>
        <w:t xml:space="preserve"> </w:t>
      </w:r>
      <w:r w:rsidRPr="00587E7A">
        <w:rPr>
          <w:rFonts w:cs="Arial"/>
          <w:spacing w:val="-1"/>
        </w:rPr>
        <w:t>job</w:t>
      </w:r>
      <w:r w:rsidRPr="00587E7A">
        <w:rPr>
          <w:rFonts w:cs="Arial"/>
          <w:spacing w:val="34"/>
        </w:rPr>
        <w:t xml:space="preserve"> </w:t>
      </w:r>
      <w:r w:rsidRPr="00587E7A">
        <w:rPr>
          <w:rFonts w:cs="Arial"/>
          <w:spacing w:val="-1"/>
        </w:rPr>
        <w:t>and</w:t>
      </w:r>
      <w:r w:rsidRPr="00587E7A">
        <w:rPr>
          <w:rFonts w:cs="Arial"/>
          <w:spacing w:val="59"/>
        </w:rPr>
        <w:t xml:space="preserve"> </w:t>
      </w:r>
      <w:r w:rsidRPr="00587E7A">
        <w:rPr>
          <w:rFonts w:cs="Arial"/>
        </w:rPr>
        <w:t>must</w:t>
      </w:r>
      <w:r w:rsidRPr="00587E7A">
        <w:rPr>
          <w:rFonts w:cs="Arial"/>
          <w:spacing w:val="57"/>
        </w:rPr>
        <w:t xml:space="preserve"> </w:t>
      </w:r>
      <w:r w:rsidRPr="00587E7A">
        <w:rPr>
          <w:rFonts w:cs="Arial"/>
          <w:spacing w:val="-1"/>
        </w:rPr>
        <w:t>be</w:t>
      </w:r>
      <w:r w:rsidRPr="00587E7A">
        <w:rPr>
          <w:rFonts w:cs="Arial"/>
          <w:spacing w:val="59"/>
        </w:rPr>
        <w:t xml:space="preserve"> </w:t>
      </w:r>
      <w:r w:rsidRPr="00587E7A">
        <w:rPr>
          <w:rFonts w:cs="Arial"/>
          <w:spacing w:val="-1"/>
        </w:rPr>
        <w:t>designed</w:t>
      </w:r>
      <w:r w:rsidRPr="00587E7A">
        <w:rPr>
          <w:rFonts w:cs="Arial"/>
          <w:spacing w:val="59"/>
        </w:rPr>
        <w:t xml:space="preserve"> </w:t>
      </w:r>
      <w:r w:rsidRPr="00587E7A">
        <w:rPr>
          <w:rFonts w:cs="Arial"/>
          <w:spacing w:val="-1"/>
        </w:rPr>
        <w:t>to</w:t>
      </w:r>
      <w:r w:rsidRPr="00587E7A">
        <w:rPr>
          <w:rFonts w:cs="Arial"/>
          <w:spacing w:val="55"/>
        </w:rPr>
        <w:t xml:space="preserve"> </w:t>
      </w:r>
      <w:r w:rsidRPr="00587E7A">
        <w:rPr>
          <w:rFonts w:cs="Arial"/>
          <w:spacing w:val="-1"/>
        </w:rPr>
        <w:t>help</w:t>
      </w:r>
      <w:r w:rsidRPr="00587E7A">
        <w:rPr>
          <w:rFonts w:cs="Arial"/>
          <w:spacing w:val="59"/>
        </w:rPr>
        <w:t xml:space="preserve"> </w:t>
      </w:r>
      <w:r w:rsidRPr="00587E7A">
        <w:rPr>
          <w:rFonts w:cs="Arial"/>
          <w:spacing w:val="-1"/>
        </w:rPr>
        <w:t>him/her</w:t>
      </w:r>
      <w:r w:rsidRPr="00587E7A">
        <w:rPr>
          <w:rFonts w:cs="Arial"/>
          <w:spacing w:val="57"/>
        </w:rPr>
        <w:t xml:space="preserve"> </w:t>
      </w:r>
      <w:r w:rsidRPr="00587E7A">
        <w:rPr>
          <w:rFonts w:cs="Arial"/>
          <w:spacing w:val="-1"/>
        </w:rPr>
        <w:t>perform</w:t>
      </w:r>
      <w:r w:rsidRPr="00587E7A">
        <w:rPr>
          <w:rFonts w:cs="Arial"/>
          <w:spacing w:val="60"/>
        </w:rPr>
        <w:t xml:space="preserve"> </w:t>
      </w:r>
      <w:r w:rsidRPr="00587E7A">
        <w:rPr>
          <w:rFonts w:cs="Arial"/>
        </w:rPr>
        <w:t>more</w:t>
      </w:r>
      <w:r w:rsidRPr="00587E7A">
        <w:rPr>
          <w:rFonts w:cs="Arial"/>
          <w:spacing w:val="58"/>
        </w:rPr>
        <w:t xml:space="preserve"> </w:t>
      </w:r>
      <w:r w:rsidRPr="00587E7A">
        <w:rPr>
          <w:rFonts w:cs="Arial"/>
          <w:spacing w:val="-1"/>
        </w:rPr>
        <w:t>effectively</w:t>
      </w:r>
      <w:r w:rsidRPr="00587E7A">
        <w:rPr>
          <w:rFonts w:cs="Arial"/>
          <w:spacing w:val="55"/>
        </w:rPr>
        <w:t xml:space="preserve"> </w:t>
      </w:r>
      <w:r w:rsidRPr="00587E7A">
        <w:rPr>
          <w:rFonts w:cs="Arial"/>
          <w:spacing w:val="1"/>
        </w:rPr>
        <w:t>and</w:t>
      </w:r>
      <w:r w:rsidRPr="00587E7A">
        <w:rPr>
          <w:rFonts w:cs="Arial"/>
          <w:spacing w:val="59"/>
        </w:rPr>
        <w:t xml:space="preserve"> </w:t>
      </w:r>
      <w:r w:rsidRPr="00587E7A">
        <w:rPr>
          <w:rFonts w:cs="Arial"/>
          <w:spacing w:val="-1"/>
        </w:rPr>
        <w:t>is</w:t>
      </w:r>
      <w:r w:rsidRPr="00587E7A">
        <w:rPr>
          <w:rFonts w:cs="Arial"/>
          <w:spacing w:val="57"/>
        </w:rPr>
        <w:t xml:space="preserve"> </w:t>
      </w:r>
      <w:r w:rsidRPr="00587E7A">
        <w:rPr>
          <w:rFonts w:cs="Arial"/>
        </w:rPr>
        <w:t>for</w:t>
      </w:r>
      <w:r w:rsidRPr="00587E7A">
        <w:rPr>
          <w:rFonts w:cs="Arial"/>
          <w:spacing w:val="57"/>
        </w:rPr>
        <w:t xml:space="preserve"> </w:t>
      </w:r>
      <w:r w:rsidRPr="00587E7A">
        <w:rPr>
          <w:rFonts w:cs="Arial"/>
          <w:spacing w:val="-1"/>
        </w:rPr>
        <w:t>the</w:t>
      </w:r>
      <w:r w:rsidRPr="00587E7A">
        <w:rPr>
          <w:rFonts w:cs="Arial"/>
          <w:spacing w:val="47"/>
        </w:rPr>
        <w:t xml:space="preserve"> </w:t>
      </w:r>
      <w:r w:rsidRPr="00587E7A">
        <w:rPr>
          <w:rFonts w:cs="Arial"/>
          <w:spacing w:val="-1"/>
        </w:rPr>
        <w:t>benefit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w:t>
      </w:r>
    </w:p>
    <w:p w14:paraId="5B2B44F1" w14:textId="77777777" w:rsidR="00F00036" w:rsidRPr="00232019" w:rsidRDefault="00F00036" w:rsidP="00985A6C">
      <w:pPr>
        <w:rPr>
          <w:rFonts w:ascii="Arial" w:eastAsia="Arial" w:hAnsi="Arial" w:cs="Arial"/>
          <w:sz w:val="16"/>
          <w:szCs w:val="16"/>
        </w:rPr>
      </w:pPr>
    </w:p>
    <w:p w14:paraId="2600C504" w14:textId="77777777" w:rsidR="00F00036" w:rsidRPr="00587E7A" w:rsidRDefault="003650B4" w:rsidP="00985A6C">
      <w:pPr>
        <w:pStyle w:val="BodyText"/>
        <w:numPr>
          <w:ilvl w:val="3"/>
          <w:numId w:val="22"/>
        </w:numPr>
        <w:tabs>
          <w:tab w:val="left" w:pos="2264"/>
        </w:tabs>
        <w:ind w:right="119"/>
        <w:rPr>
          <w:rFonts w:cs="Arial"/>
        </w:rPr>
      </w:pPr>
      <w:r w:rsidRPr="00587E7A">
        <w:rPr>
          <w:rFonts w:cs="Arial"/>
        </w:rPr>
        <w:t>When</w:t>
      </w:r>
      <w:r w:rsidRPr="00587E7A">
        <w:rPr>
          <w:rFonts w:cs="Arial"/>
          <w:spacing w:val="46"/>
        </w:rPr>
        <w:t xml:space="preserve"> </w:t>
      </w:r>
      <w:r w:rsidRPr="00587E7A">
        <w:rPr>
          <w:rFonts w:cs="Arial"/>
          <w:spacing w:val="-1"/>
        </w:rPr>
        <w:t>supervision</w:t>
      </w:r>
      <w:r w:rsidRPr="00587E7A">
        <w:rPr>
          <w:rFonts w:cs="Arial"/>
          <w:spacing w:val="47"/>
        </w:rPr>
        <w:t xml:space="preserve"> </w:t>
      </w:r>
      <w:r w:rsidRPr="00587E7A">
        <w:rPr>
          <w:rFonts w:cs="Arial"/>
          <w:spacing w:val="-1"/>
        </w:rPr>
        <w:t>requires</w:t>
      </w:r>
      <w:r w:rsidRPr="00587E7A">
        <w:rPr>
          <w:rFonts w:cs="Arial"/>
          <w:spacing w:val="46"/>
        </w:rPr>
        <w:t xml:space="preserve"> </w:t>
      </w:r>
      <w:r w:rsidRPr="00587E7A">
        <w:rPr>
          <w:rFonts w:cs="Arial"/>
        </w:rPr>
        <w:t>an</w:t>
      </w:r>
      <w:r w:rsidRPr="00587E7A">
        <w:rPr>
          <w:rFonts w:cs="Arial"/>
          <w:spacing w:val="46"/>
        </w:rPr>
        <w:t xml:space="preserve"> </w:t>
      </w:r>
      <w:r w:rsidRPr="00587E7A">
        <w:rPr>
          <w:rFonts w:cs="Arial"/>
          <w:spacing w:val="-1"/>
        </w:rPr>
        <w:t>employee</w:t>
      </w:r>
      <w:r w:rsidRPr="00587E7A">
        <w:rPr>
          <w:rFonts w:cs="Arial"/>
          <w:spacing w:val="45"/>
        </w:rPr>
        <w:t xml:space="preserve"> </w:t>
      </w:r>
      <w:r w:rsidRPr="00587E7A">
        <w:rPr>
          <w:rFonts w:cs="Arial"/>
        </w:rPr>
        <w:t>to</w:t>
      </w:r>
      <w:r w:rsidRPr="00587E7A">
        <w:rPr>
          <w:rFonts w:cs="Arial"/>
          <w:spacing w:val="47"/>
        </w:rPr>
        <w:t xml:space="preserve"> </w:t>
      </w:r>
      <w:r w:rsidRPr="00587E7A">
        <w:rPr>
          <w:rFonts w:cs="Arial"/>
          <w:spacing w:val="-1"/>
        </w:rPr>
        <w:t>attend</w:t>
      </w:r>
      <w:r w:rsidRPr="00587E7A">
        <w:rPr>
          <w:rFonts w:cs="Arial"/>
          <w:spacing w:val="47"/>
        </w:rPr>
        <w:t xml:space="preserve"> </w:t>
      </w:r>
      <w:r w:rsidRPr="00587E7A">
        <w:rPr>
          <w:rFonts w:cs="Arial"/>
        </w:rPr>
        <w:t>a</w:t>
      </w:r>
      <w:r w:rsidRPr="00587E7A">
        <w:rPr>
          <w:rFonts w:cs="Arial"/>
          <w:spacing w:val="46"/>
        </w:rPr>
        <w:t xml:space="preserve"> </w:t>
      </w:r>
      <w:r w:rsidRPr="00587E7A">
        <w:rPr>
          <w:rFonts w:cs="Arial"/>
          <w:spacing w:val="-1"/>
        </w:rPr>
        <w:t>lecture,</w:t>
      </w:r>
      <w:r w:rsidRPr="00587E7A">
        <w:rPr>
          <w:rFonts w:cs="Arial"/>
          <w:spacing w:val="47"/>
        </w:rPr>
        <w:t xml:space="preserve"> </w:t>
      </w:r>
      <w:r w:rsidRPr="00587E7A">
        <w:rPr>
          <w:rFonts w:cs="Arial"/>
          <w:spacing w:val="-1"/>
        </w:rPr>
        <w:t>meeting,</w:t>
      </w:r>
      <w:r w:rsidRPr="00587E7A">
        <w:rPr>
          <w:rFonts w:cs="Arial"/>
          <w:spacing w:val="51"/>
        </w:rPr>
        <w:t xml:space="preserve"> </w:t>
      </w:r>
      <w:r w:rsidRPr="00587E7A">
        <w:rPr>
          <w:rFonts w:cs="Arial"/>
          <w:spacing w:val="-1"/>
        </w:rPr>
        <w:t>conference,</w:t>
      </w:r>
      <w:r w:rsidRPr="00587E7A">
        <w:rPr>
          <w:rFonts w:cs="Arial"/>
          <w:spacing w:val="29"/>
        </w:rPr>
        <w:t xml:space="preserve"> </w:t>
      </w:r>
      <w:r w:rsidRPr="00587E7A">
        <w:rPr>
          <w:rFonts w:cs="Arial"/>
          <w:spacing w:val="-1"/>
        </w:rPr>
        <w:t>and</w:t>
      </w:r>
      <w:r w:rsidRPr="00587E7A">
        <w:rPr>
          <w:rFonts w:cs="Arial"/>
          <w:spacing w:val="30"/>
        </w:rPr>
        <w:t xml:space="preserve"> </w:t>
      </w:r>
      <w:r w:rsidRPr="00587E7A">
        <w:rPr>
          <w:rFonts w:cs="Arial"/>
        </w:rPr>
        <w:t>/or</w:t>
      </w:r>
      <w:r w:rsidRPr="00587E7A">
        <w:rPr>
          <w:rFonts w:cs="Arial"/>
          <w:spacing w:val="30"/>
        </w:rPr>
        <w:t xml:space="preserve"> </w:t>
      </w:r>
      <w:r w:rsidRPr="00587E7A">
        <w:rPr>
          <w:rFonts w:cs="Arial"/>
          <w:spacing w:val="-1"/>
        </w:rPr>
        <w:t>training</w:t>
      </w:r>
      <w:r w:rsidRPr="00587E7A">
        <w:rPr>
          <w:rFonts w:cs="Arial"/>
          <w:spacing w:val="30"/>
        </w:rPr>
        <w:t xml:space="preserve"> </w:t>
      </w:r>
      <w:r w:rsidRPr="00587E7A">
        <w:rPr>
          <w:rFonts w:cs="Arial"/>
          <w:spacing w:val="-1"/>
        </w:rPr>
        <w:t>seminar,</w:t>
      </w:r>
      <w:r w:rsidRPr="00587E7A">
        <w:rPr>
          <w:rFonts w:cs="Arial"/>
          <w:spacing w:val="29"/>
        </w:rPr>
        <w:t xml:space="preserve"> </w:t>
      </w:r>
      <w:r w:rsidRPr="00587E7A">
        <w:rPr>
          <w:rFonts w:cs="Arial"/>
        </w:rPr>
        <w:t>the</w:t>
      </w:r>
      <w:r w:rsidRPr="00587E7A">
        <w:rPr>
          <w:rFonts w:cs="Arial"/>
          <w:spacing w:val="30"/>
        </w:rPr>
        <w:t xml:space="preserve"> </w:t>
      </w:r>
      <w:r w:rsidRPr="00587E7A">
        <w:rPr>
          <w:rFonts w:cs="Arial"/>
          <w:spacing w:val="-1"/>
        </w:rPr>
        <w:t>hours</w:t>
      </w:r>
      <w:r w:rsidRPr="00587E7A">
        <w:rPr>
          <w:rFonts w:cs="Arial"/>
          <w:spacing w:val="31"/>
        </w:rPr>
        <w:t xml:space="preserve"> </w:t>
      </w:r>
      <w:r w:rsidRPr="00587E7A">
        <w:rPr>
          <w:rFonts w:cs="Arial"/>
          <w:spacing w:val="-1"/>
        </w:rPr>
        <w:t>spent,</w:t>
      </w:r>
      <w:r w:rsidRPr="00587E7A">
        <w:rPr>
          <w:rFonts w:cs="Arial"/>
          <w:spacing w:val="32"/>
        </w:rPr>
        <w:t xml:space="preserve"> </w:t>
      </w:r>
      <w:r w:rsidRPr="00587E7A">
        <w:rPr>
          <w:rFonts w:cs="Arial"/>
          <w:spacing w:val="-1"/>
        </w:rPr>
        <w:t>including</w:t>
      </w:r>
      <w:r w:rsidRPr="00587E7A">
        <w:rPr>
          <w:rFonts w:cs="Arial"/>
          <w:spacing w:val="30"/>
        </w:rPr>
        <w:t xml:space="preserve"> </w:t>
      </w:r>
      <w:r w:rsidRPr="00587E7A">
        <w:rPr>
          <w:rFonts w:cs="Arial"/>
          <w:spacing w:val="-1"/>
        </w:rPr>
        <w:t>those</w:t>
      </w:r>
      <w:r w:rsidRPr="00587E7A">
        <w:rPr>
          <w:rFonts w:cs="Arial"/>
          <w:spacing w:val="32"/>
        </w:rPr>
        <w:t xml:space="preserve"> </w:t>
      </w:r>
      <w:r w:rsidRPr="00587E7A">
        <w:rPr>
          <w:rFonts w:cs="Arial"/>
          <w:spacing w:val="-1"/>
        </w:rPr>
        <w:t>which</w:t>
      </w:r>
      <w:r w:rsidRPr="00587E7A">
        <w:rPr>
          <w:rFonts w:cs="Arial"/>
          <w:spacing w:val="53"/>
        </w:rPr>
        <w:t xml:space="preserve"> </w:t>
      </w:r>
      <w:r w:rsidRPr="00587E7A">
        <w:rPr>
          <w:rFonts w:cs="Arial"/>
          <w:spacing w:val="-1"/>
        </w:rPr>
        <w:t>fall</w:t>
      </w:r>
      <w:r w:rsidRPr="00587E7A">
        <w:rPr>
          <w:rFonts w:cs="Arial"/>
          <w:spacing w:val="54"/>
        </w:rPr>
        <w:t xml:space="preserve"> </w:t>
      </w:r>
      <w:r w:rsidRPr="00587E7A">
        <w:rPr>
          <w:rFonts w:cs="Arial"/>
          <w:spacing w:val="-1"/>
        </w:rPr>
        <w:t>outside</w:t>
      </w:r>
      <w:r w:rsidRPr="00587E7A">
        <w:rPr>
          <w:rFonts w:cs="Arial"/>
          <w:spacing w:val="54"/>
        </w:rPr>
        <w:t xml:space="preserve"> </w:t>
      </w:r>
      <w:r w:rsidRPr="00587E7A">
        <w:rPr>
          <w:rFonts w:cs="Arial"/>
          <w:spacing w:val="-1"/>
        </w:rPr>
        <w:t>the</w:t>
      </w:r>
      <w:r w:rsidRPr="00587E7A">
        <w:rPr>
          <w:rFonts w:cs="Arial"/>
          <w:spacing w:val="56"/>
        </w:rPr>
        <w:t xml:space="preserve"> </w:t>
      </w:r>
      <w:r w:rsidRPr="00587E7A">
        <w:rPr>
          <w:rFonts w:cs="Arial"/>
          <w:spacing w:val="-1"/>
        </w:rPr>
        <w:t>employee’s</w:t>
      </w:r>
      <w:r w:rsidRPr="00587E7A">
        <w:rPr>
          <w:rFonts w:cs="Arial"/>
          <w:spacing w:val="54"/>
        </w:rPr>
        <w:t xml:space="preserve"> </w:t>
      </w:r>
      <w:r w:rsidRPr="00587E7A">
        <w:rPr>
          <w:rFonts w:cs="Arial"/>
          <w:spacing w:val="-1"/>
        </w:rPr>
        <w:t>regular</w:t>
      </w:r>
      <w:r w:rsidRPr="00587E7A">
        <w:rPr>
          <w:rFonts w:cs="Arial"/>
          <w:spacing w:val="55"/>
        </w:rPr>
        <w:t xml:space="preserve"> </w:t>
      </w:r>
      <w:r w:rsidRPr="00587E7A">
        <w:rPr>
          <w:rFonts w:cs="Arial"/>
          <w:spacing w:val="-1"/>
        </w:rPr>
        <w:t>work</w:t>
      </w:r>
      <w:r w:rsidRPr="00587E7A">
        <w:rPr>
          <w:rFonts w:cs="Arial"/>
          <w:spacing w:val="55"/>
        </w:rPr>
        <w:t xml:space="preserve"> </w:t>
      </w:r>
      <w:r w:rsidRPr="00587E7A">
        <w:rPr>
          <w:rFonts w:cs="Arial"/>
          <w:spacing w:val="-1"/>
        </w:rPr>
        <w:t>hours,</w:t>
      </w:r>
      <w:r w:rsidRPr="00587E7A">
        <w:rPr>
          <w:rFonts w:cs="Arial"/>
          <w:spacing w:val="56"/>
        </w:rPr>
        <w:t xml:space="preserve"> </w:t>
      </w:r>
      <w:r w:rsidRPr="00587E7A">
        <w:rPr>
          <w:rFonts w:cs="Arial"/>
          <w:spacing w:val="-1"/>
        </w:rPr>
        <w:t>shall</w:t>
      </w:r>
      <w:r w:rsidRPr="00587E7A">
        <w:rPr>
          <w:rFonts w:cs="Arial"/>
          <w:spacing w:val="52"/>
        </w:rPr>
        <w:t xml:space="preserve"> </w:t>
      </w:r>
      <w:r w:rsidRPr="00587E7A">
        <w:rPr>
          <w:rFonts w:cs="Arial"/>
        </w:rPr>
        <w:t>be</w:t>
      </w:r>
      <w:r w:rsidRPr="00587E7A">
        <w:rPr>
          <w:rFonts w:cs="Arial"/>
          <w:spacing w:val="54"/>
        </w:rPr>
        <w:t xml:space="preserve"> </w:t>
      </w:r>
      <w:r w:rsidRPr="00587E7A">
        <w:rPr>
          <w:rFonts w:cs="Arial"/>
          <w:spacing w:val="-1"/>
        </w:rPr>
        <w:t>counted</w:t>
      </w:r>
      <w:r w:rsidRPr="00587E7A">
        <w:rPr>
          <w:rFonts w:cs="Arial"/>
          <w:spacing w:val="54"/>
        </w:rPr>
        <w:t xml:space="preserve"> </w:t>
      </w:r>
      <w:r w:rsidRPr="00587E7A">
        <w:rPr>
          <w:rFonts w:cs="Arial"/>
        </w:rPr>
        <w:t>as</w:t>
      </w:r>
      <w:r w:rsidRPr="00587E7A">
        <w:rPr>
          <w:rFonts w:cs="Arial"/>
          <w:spacing w:val="52"/>
        </w:rPr>
        <w:t xml:space="preserve"> </w:t>
      </w:r>
      <w:r w:rsidRPr="00587E7A">
        <w:rPr>
          <w:rFonts w:cs="Arial"/>
          <w:spacing w:val="-1"/>
        </w:rPr>
        <w:t>hours</w:t>
      </w:r>
      <w:r w:rsidRPr="00587E7A">
        <w:rPr>
          <w:rFonts w:cs="Arial"/>
          <w:spacing w:val="55"/>
        </w:rPr>
        <w:t xml:space="preserve"> </w:t>
      </w:r>
      <w:r w:rsidRPr="00587E7A">
        <w:rPr>
          <w:rFonts w:cs="Arial"/>
          <w:spacing w:val="-1"/>
        </w:rPr>
        <w:t>worked</w:t>
      </w:r>
      <w:r w:rsidRPr="00587E7A">
        <w:rPr>
          <w:rFonts w:cs="Arial"/>
          <w:spacing w:val="63"/>
        </w:rPr>
        <w:t xml:space="preserve"> </w:t>
      </w:r>
      <w:r w:rsidRPr="00587E7A">
        <w:rPr>
          <w:rFonts w:cs="Arial"/>
        </w:rPr>
        <w:t>for</w:t>
      </w:r>
      <w:r w:rsidRPr="00587E7A">
        <w:rPr>
          <w:rFonts w:cs="Arial"/>
          <w:spacing w:val="62"/>
        </w:rPr>
        <w:t xml:space="preserve"> </w:t>
      </w:r>
      <w:r w:rsidRPr="00587E7A">
        <w:rPr>
          <w:rFonts w:cs="Arial"/>
        </w:rPr>
        <w:t>the</w:t>
      </w:r>
      <w:r w:rsidRPr="00587E7A">
        <w:rPr>
          <w:rFonts w:cs="Arial"/>
          <w:spacing w:val="64"/>
        </w:rPr>
        <w:t xml:space="preserve"> </w:t>
      </w:r>
      <w:r w:rsidRPr="00587E7A">
        <w:rPr>
          <w:rFonts w:cs="Arial"/>
          <w:spacing w:val="-1"/>
        </w:rPr>
        <w:t>purposes</w:t>
      </w:r>
      <w:r w:rsidRPr="00587E7A">
        <w:rPr>
          <w:rFonts w:cs="Arial"/>
          <w:spacing w:val="62"/>
        </w:rPr>
        <w:t xml:space="preserve"> </w:t>
      </w:r>
      <w:r w:rsidRPr="00587E7A">
        <w:rPr>
          <w:rFonts w:cs="Arial"/>
          <w:spacing w:val="-1"/>
        </w:rPr>
        <w:t>of</w:t>
      </w:r>
      <w:r w:rsidRPr="00587E7A">
        <w:rPr>
          <w:rFonts w:cs="Arial"/>
          <w:spacing w:val="66"/>
        </w:rPr>
        <w:t xml:space="preserve"> </w:t>
      </w:r>
      <w:r w:rsidRPr="00587E7A">
        <w:rPr>
          <w:rFonts w:cs="Arial"/>
          <w:spacing w:val="-1"/>
        </w:rPr>
        <w:t>compensation</w:t>
      </w:r>
      <w:r w:rsidRPr="00587E7A">
        <w:rPr>
          <w:rFonts w:cs="Arial"/>
          <w:spacing w:val="61"/>
        </w:rPr>
        <w:t xml:space="preserve"> </w:t>
      </w:r>
      <w:r w:rsidRPr="00587E7A">
        <w:rPr>
          <w:rFonts w:cs="Arial"/>
        </w:rPr>
        <w:t>for</w:t>
      </w:r>
      <w:r w:rsidRPr="00587E7A">
        <w:rPr>
          <w:rFonts w:cs="Arial"/>
          <w:spacing w:val="62"/>
        </w:rPr>
        <w:t xml:space="preserve"> </w:t>
      </w:r>
      <w:r w:rsidRPr="00587E7A">
        <w:rPr>
          <w:rFonts w:cs="Arial"/>
          <w:spacing w:val="-1"/>
        </w:rPr>
        <w:t>non-exempt</w:t>
      </w:r>
      <w:r w:rsidRPr="00587E7A">
        <w:rPr>
          <w:rFonts w:cs="Arial"/>
          <w:spacing w:val="62"/>
        </w:rPr>
        <w:t xml:space="preserve"> </w:t>
      </w:r>
      <w:r w:rsidRPr="00587E7A">
        <w:rPr>
          <w:rFonts w:cs="Arial"/>
          <w:spacing w:val="-1"/>
        </w:rPr>
        <w:t>employees</w:t>
      </w:r>
      <w:r w:rsidRPr="00587E7A">
        <w:rPr>
          <w:rFonts w:cs="Arial"/>
          <w:spacing w:val="63"/>
        </w:rPr>
        <w:t xml:space="preserve"> </w:t>
      </w:r>
      <w:r w:rsidRPr="00587E7A">
        <w:rPr>
          <w:rFonts w:cs="Arial"/>
        </w:rPr>
        <w:t>and</w:t>
      </w:r>
      <w:r w:rsidRPr="00587E7A">
        <w:rPr>
          <w:rFonts w:cs="Arial"/>
          <w:spacing w:val="39"/>
        </w:rPr>
        <w:t xml:space="preserve"> </w:t>
      </w:r>
      <w:r w:rsidRPr="00587E7A">
        <w:rPr>
          <w:rFonts w:cs="Arial"/>
          <w:spacing w:val="-1"/>
        </w:rPr>
        <w:t>compensatory</w:t>
      </w:r>
      <w:r w:rsidRPr="00587E7A">
        <w:rPr>
          <w:rFonts w:cs="Arial"/>
          <w:spacing w:val="-2"/>
        </w:rPr>
        <w:t xml:space="preserve"> </w:t>
      </w:r>
      <w:r w:rsidRPr="00587E7A">
        <w:rPr>
          <w:rFonts w:cs="Arial"/>
        </w:rPr>
        <w:t>time</w:t>
      </w:r>
      <w:r w:rsidRPr="00587E7A">
        <w:rPr>
          <w:rFonts w:cs="Arial"/>
          <w:spacing w:val="-1"/>
        </w:rPr>
        <w:t xml:space="preserve"> </w:t>
      </w:r>
      <w:r w:rsidRPr="00587E7A">
        <w:rPr>
          <w:rFonts w:cs="Arial"/>
        </w:rPr>
        <w:t>for</w:t>
      </w:r>
      <w:r w:rsidRPr="00587E7A">
        <w:rPr>
          <w:rFonts w:cs="Arial"/>
          <w:spacing w:val="-3"/>
        </w:rPr>
        <w:t xml:space="preserve"> </w:t>
      </w:r>
      <w:r w:rsidRPr="00587E7A">
        <w:rPr>
          <w:rFonts w:cs="Arial"/>
          <w:spacing w:val="-1"/>
        </w:rPr>
        <w:t>eligible</w:t>
      </w:r>
      <w:r w:rsidRPr="00587E7A">
        <w:rPr>
          <w:rFonts w:cs="Arial"/>
          <w:spacing w:val="1"/>
        </w:rPr>
        <w:t xml:space="preserve"> </w:t>
      </w:r>
      <w:r w:rsidRPr="00587E7A">
        <w:rPr>
          <w:rFonts w:cs="Arial"/>
          <w:spacing w:val="-1"/>
        </w:rPr>
        <w:t>exempt</w:t>
      </w:r>
      <w:r w:rsidRPr="00587E7A">
        <w:rPr>
          <w:rFonts w:cs="Arial"/>
          <w:spacing w:val="-2"/>
        </w:rPr>
        <w:t xml:space="preserve"> </w:t>
      </w:r>
      <w:r w:rsidRPr="00587E7A">
        <w:rPr>
          <w:rFonts w:cs="Arial"/>
          <w:spacing w:val="-1"/>
        </w:rPr>
        <w:t>employees.</w:t>
      </w:r>
    </w:p>
    <w:p w14:paraId="069300C6" w14:textId="77777777" w:rsidR="00F00036" w:rsidRPr="00232019" w:rsidRDefault="00F00036" w:rsidP="00985A6C">
      <w:pPr>
        <w:rPr>
          <w:rFonts w:ascii="Arial" w:eastAsia="Arial" w:hAnsi="Arial" w:cs="Arial"/>
          <w:sz w:val="16"/>
          <w:szCs w:val="16"/>
        </w:rPr>
      </w:pPr>
    </w:p>
    <w:p w14:paraId="509168FF" w14:textId="77777777" w:rsidR="00F00036" w:rsidRPr="00587E7A" w:rsidRDefault="003650B4" w:rsidP="00985A6C">
      <w:pPr>
        <w:pStyle w:val="BodyText"/>
        <w:numPr>
          <w:ilvl w:val="3"/>
          <w:numId w:val="22"/>
        </w:numPr>
        <w:tabs>
          <w:tab w:val="left" w:pos="2264"/>
        </w:tabs>
        <w:ind w:right="119"/>
        <w:rPr>
          <w:rFonts w:cs="Arial"/>
        </w:rPr>
      </w:pPr>
      <w:r w:rsidRPr="00587E7A">
        <w:rPr>
          <w:rFonts w:cs="Arial"/>
        </w:rPr>
        <w:t>An</w:t>
      </w:r>
      <w:r w:rsidRPr="00587E7A">
        <w:rPr>
          <w:rFonts w:cs="Arial"/>
          <w:spacing w:val="3"/>
        </w:rPr>
        <w:t xml:space="preserve"> </w:t>
      </w:r>
      <w:r w:rsidRPr="00587E7A">
        <w:rPr>
          <w:rFonts w:cs="Arial"/>
          <w:spacing w:val="-1"/>
        </w:rPr>
        <w:t>employee</w:t>
      </w:r>
      <w:r w:rsidRPr="00587E7A">
        <w:rPr>
          <w:rFonts w:cs="Arial"/>
          <w:spacing w:val="3"/>
        </w:rPr>
        <w:t xml:space="preserve"> </w:t>
      </w:r>
      <w:r w:rsidRPr="00587E7A">
        <w:rPr>
          <w:rFonts w:cs="Arial"/>
          <w:spacing w:val="-1"/>
        </w:rPr>
        <w:t>(exempt,</w:t>
      </w:r>
      <w:r w:rsidRPr="00587E7A">
        <w:rPr>
          <w:rFonts w:cs="Arial"/>
        </w:rPr>
        <w:t xml:space="preserve"> </w:t>
      </w:r>
      <w:r w:rsidRPr="00587E7A">
        <w:rPr>
          <w:rFonts w:cs="Arial"/>
          <w:spacing w:val="-1"/>
        </w:rPr>
        <w:t>non-exempt)</w:t>
      </w:r>
      <w:r w:rsidRPr="00587E7A">
        <w:rPr>
          <w:rFonts w:cs="Arial"/>
          <w:spacing w:val="2"/>
        </w:rPr>
        <w:t xml:space="preserve"> </w:t>
      </w:r>
      <w:r w:rsidRPr="00587E7A">
        <w:rPr>
          <w:rFonts w:cs="Arial"/>
          <w:spacing w:val="-1"/>
        </w:rPr>
        <w:t>who</w:t>
      </w:r>
      <w:r w:rsidRPr="00587E7A">
        <w:rPr>
          <w:rFonts w:cs="Arial"/>
          <w:spacing w:val="3"/>
        </w:rPr>
        <w:t xml:space="preserve"> </w:t>
      </w:r>
      <w:r w:rsidRPr="00587E7A">
        <w:rPr>
          <w:rFonts w:cs="Arial"/>
          <w:spacing w:val="-1"/>
        </w:rPr>
        <w:t>is</w:t>
      </w:r>
      <w:r w:rsidRPr="00587E7A">
        <w:rPr>
          <w:rFonts w:cs="Arial"/>
          <w:spacing w:val="5"/>
        </w:rPr>
        <w:t xml:space="preserve"> </w:t>
      </w:r>
      <w:r w:rsidRPr="00587E7A">
        <w:rPr>
          <w:rFonts w:cs="Arial"/>
          <w:spacing w:val="-1"/>
        </w:rPr>
        <w:t>required</w:t>
      </w:r>
      <w:r w:rsidRPr="00587E7A">
        <w:rPr>
          <w:rFonts w:cs="Arial"/>
          <w:spacing w:val="3"/>
        </w:rPr>
        <w:t xml:space="preserve"> </w:t>
      </w:r>
      <w:r w:rsidRPr="00587E7A">
        <w:rPr>
          <w:rFonts w:cs="Arial"/>
        </w:rPr>
        <w:t xml:space="preserve">by </w:t>
      </w:r>
      <w:r w:rsidRPr="00587E7A">
        <w:rPr>
          <w:rFonts w:cs="Arial"/>
          <w:spacing w:val="-1"/>
        </w:rPr>
        <w:t>supervision</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spacing w:val="-1"/>
        </w:rPr>
        <w:t>attend</w:t>
      </w:r>
      <w:r w:rsidRPr="00587E7A">
        <w:rPr>
          <w:rFonts w:cs="Arial"/>
          <w:spacing w:val="3"/>
        </w:rPr>
        <w:t xml:space="preserve"> </w:t>
      </w:r>
      <w:r w:rsidRPr="00587E7A">
        <w:rPr>
          <w:rFonts w:cs="Arial"/>
        </w:rPr>
        <w:t>a</w:t>
      </w:r>
      <w:r w:rsidRPr="00587E7A">
        <w:rPr>
          <w:rFonts w:cs="Arial"/>
          <w:spacing w:val="61"/>
        </w:rPr>
        <w:t xml:space="preserve"> </w:t>
      </w:r>
      <w:r w:rsidRPr="00587E7A">
        <w:rPr>
          <w:rFonts w:cs="Arial"/>
          <w:spacing w:val="-1"/>
        </w:rPr>
        <w:t>lecture,</w:t>
      </w:r>
      <w:r w:rsidRPr="00587E7A">
        <w:rPr>
          <w:rFonts w:cs="Arial"/>
          <w:spacing w:val="23"/>
        </w:rPr>
        <w:t xml:space="preserve"> </w:t>
      </w:r>
      <w:r w:rsidRPr="00587E7A">
        <w:rPr>
          <w:rFonts w:cs="Arial"/>
          <w:spacing w:val="-1"/>
        </w:rPr>
        <w:t>meeting,</w:t>
      </w:r>
      <w:r w:rsidRPr="00587E7A">
        <w:rPr>
          <w:rFonts w:cs="Arial"/>
          <w:spacing w:val="25"/>
        </w:rPr>
        <w:t xml:space="preserve"> </w:t>
      </w:r>
      <w:r w:rsidRPr="00587E7A">
        <w:rPr>
          <w:rFonts w:cs="Arial"/>
          <w:spacing w:val="-1"/>
        </w:rPr>
        <w:t>conference,</w:t>
      </w:r>
      <w:r w:rsidRPr="00587E7A">
        <w:rPr>
          <w:rFonts w:cs="Arial"/>
          <w:spacing w:val="25"/>
        </w:rPr>
        <w:t xml:space="preserve"> </w:t>
      </w:r>
      <w:r w:rsidRPr="00587E7A">
        <w:rPr>
          <w:rFonts w:cs="Arial"/>
          <w:spacing w:val="-1"/>
        </w:rPr>
        <w:t>and</w:t>
      </w:r>
      <w:r w:rsidRPr="00587E7A">
        <w:rPr>
          <w:rFonts w:cs="Arial"/>
          <w:spacing w:val="25"/>
        </w:rPr>
        <w:t xml:space="preserve"> </w:t>
      </w:r>
      <w:r w:rsidRPr="00587E7A">
        <w:rPr>
          <w:rFonts w:cs="Arial"/>
        </w:rPr>
        <w:t>/or</w:t>
      </w:r>
      <w:r w:rsidRPr="00587E7A">
        <w:rPr>
          <w:rFonts w:cs="Arial"/>
          <w:spacing w:val="24"/>
        </w:rPr>
        <w:t xml:space="preserve"> </w:t>
      </w:r>
      <w:r w:rsidRPr="00587E7A">
        <w:rPr>
          <w:rFonts w:cs="Arial"/>
          <w:spacing w:val="-1"/>
        </w:rPr>
        <w:t>training</w:t>
      </w:r>
      <w:r w:rsidRPr="00587E7A">
        <w:rPr>
          <w:rFonts w:cs="Arial"/>
          <w:spacing w:val="23"/>
        </w:rPr>
        <w:t xml:space="preserve"> </w:t>
      </w:r>
      <w:r w:rsidRPr="00587E7A">
        <w:rPr>
          <w:rFonts w:cs="Arial"/>
        </w:rPr>
        <w:t>seminar</w:t>
      </w:r>
      <w:r w:rsidRPr="00587E7A">
        <w:rPr>
          <w:rFonts w:cs="Arial"/>
          <w:spacing w:val="24"/>
        </w:rPr>
        <w:t xml:space="preserve"> </w:t>
      </w:r>
      <w:r w:rsidRPr="00587E7A">
        <w:rPr>
          <w:rFonts w:cs="Arial"/>
          <w:spacing w:val="-1"/>
        </w:rPr>
        <w:t>is</w:t>
      </w:r>
      <w:r w:rsidRPr="00587E7A">
        <w:rPr>
          <w:rFonts w:cs="Arial"/>
          <w:spacing w:val="24"/>
        </w:rPr>
        <w:t xml:space="preserve"> </w:t>
      </w:r>
      <w:r w:rsidRPr="00587E7A">
        <w:rPr>
          <w:rFonts w:cs="Arial"/>
          <w:spacing w:val="-1"/>
        </w:rPr>
        <w:t>entitled</w:t>
      </w:r>
      <w:r w:rsidRPr="00587E7A">
        <w:rPr>
          <w:rFonts w:cs="Arial"/>
          <w:spacing w:val="25"/>
        </w:rPr>
        <w:t xml:space="preserve"> </w:t>
      </w:r>
      <w:r w:rsidRPr="00587E7A">
        <w:rPr>
          <w:rFonts w:cs="Arial"/>
        </w:rPr>
        <w:t>to</w:t>
      </w:r>
      <w:r w:rsidRPr="00587E7A">
        <w:rPr>
          <w:rFonts w:cs="Arial"/>
          <w:spacing w:val="25"/>
        </w:rPr>
        <w:t xml:space="preserve"> </w:t>
      </w:r>
      <w:r w:rsidRPr="00587E7A">
        <w:rPr>
          <w:rFonts w:cs="Arial"/>
          <w:spacing w:val="-1"/>
        </w:rPr>
        <w:t>the</w:t>
      </w:r>
      <w:r w:rsidRPr="00587E7A">
        <w:rPr>
          <w:rFonts w:cs="Arial"/>
          <w:spacing w:val="53"/>
        </w:rPr>
        <w:t xml:space="preserve"> </w:t>
      </w:r>
      <w:r w:rsidRPr="00587E7A">
        <w:rPr>
          <w:rFonts w:cs="Arial"/>
          <w:spacing w:val="-1"/>
        </w:rPr>
        <w:t>following</w:t>
      </w:r>
      <w:r w:rsidRPr="00587E7A">
        <w:rPr>
          <w:rFonts w:cs="Arial"/>
          <w:spacing w:val="53"/>
        </w:rPr>
        <w:t xml:space="preserve"> </w:t>
      </w:r>
      <w:r w:rsidRPr="00587E7A">
        <w:rPr>
          <w:rFonts w:cs="Arial"/>
          <w:spacing w:val="-1"/>
        </w:rPr>
        <w:t>where</w:t>
      </w:r>
      <w:r w:rsidRPr="00587E7A">
        <w:rPr>
          <w:rFonts w:cs="Arial"/>
          <w:spacing w:val="54"/>
        </w:rPr>
        <w:t xml:space="preserve"> </w:t>
      </w:r>
      <w:r w:rsidRPr="00587E7A">
        <w:rPr>
          <w:rFonts w:cs="Arial"/>
          <w:spacing w:val="-1"/>
        </w:rPr>
        <w:t>applicable:</w:t>
      </w:r>
      <w:r w:rsidRPr="00587E7A">
        <w:rPr>
          <w:rFonts w:cs="Arial"/>
          <w:spacing w:val="54"/>
        </w:rPr>
        <w:t xml:space="preserve"> </w:t>
      </w:r>
      <w:r w:rsidRPr="00587E7A">
        <w:rPr>
          <w:rFonts w:cs="Arial"/>
          <w:spacing w:val="-1"/>
        </w:rPr>
        <w:t>transportation</w:t>
      </w:r>
      <w:r w:rsidRPr="00587E7A">
        <w:rPr>
          <w:rFonts w:cs="Arial"/>
          <w:spacing w:val="53"/>
        </w:rPr>
        <w:t xml:space="preserve"> </w:t>
      </w:r>
      <w:r w:rsidRPr="00587E7A">
        <w:rPr>
          <w:rFonts w:cs="Arial"/>
          <w:spacing w:val="-1"/>
        </w:rPr>
        <w:t>expenses,</w:t>
      </w:r>
      <w:r w:rsidRPr="00587E7A">
        <w:rPr>
          <w:rFonts w:cs="Arial"/>
          <w:spacing w:val="54"/>
        </w:rPr>
        <w:t xml:space="preserve"> </w:t>
      </w:r>
      <w:r w:rsidRPr="00587E7A">
        <w:rPr>
          <w:rFonts w:cs="Arial"/>
        </w:rPr>
        <w:t>or</w:t>
      </w:r>
      <w:r w:rsidRPr="00587E7A">
        <w:rPr>
          <w:rFonts w:cs="Arial"/>
          <w:spacing w:val="52"/>
        </w:rPr>
        <w:t xml:space="preserve"> </w:t>
      </w:r>
      <w:r w:rsidRPr="00587E7A">
        <w:rPr>
          <w:rFonts w:cs="Arial"/>
          <w:spacing w:val="-1"/>
        </w:rPr>
        <w:t>City</w:t>
      </w:r>
      <w:r w:rsidRPr="00587E7A">
        <w:rPr>
          <w:rFonts w:cs="Arial"/>
          <w:spacing w:val="53"/>
        </w:rPr>
        <w:t xml:space="preserve"> </w:t>
      </w:r>
      <w:r w:rsidRPr="00587E7A">
        <w:rPr>
          <w:rFonts w:cs="Arial"/>
          <w:spacing w:val="-1"/>
        </w:rPr>
        <w:t>vehicle</w:t>
      </w:r>
      <w:r w:rsidRPr="00587E7A">
        <w:rPr>
          <w:rFonts w:cs="Arial"/>
          <w:spacing w:val="53"/>
        </w:rPr>
        <w:t xml:space="preserve"> </w:t>
      </w:r>
      <w:r w:rsidRPr="00587E7A">
        <w:rPr>
          <w:rFonts w:cs="Arial"/>
          <w:spacing w:val="-1"/>
        </w:rPr>
        <w:t>usage,</w:t>
      </w:r>
      <w:r w:rsidRPr="00587E7A">
        <w:rPr>
          <w:rFonts w:cs="Arial"/>
          <w:spacing w:val="59"/>
        </w:rPr>
        <w:t xml:space="preserve"> </w:t>
      </w:r>
      <w:r w:rsidRPr="00587E7A">
        <w:rPr>
          <w:rFonts w:cs="Arial"/>
        </w:rPr>
        <w:t>meal</w:t>
      </w:r>
      <w:r w:rsidRPr="00587E7A">
        <w:rPr>
          <w:rFonts w:cs="Arial"/>
          <w:spacing w:val="56"/>
        </w:rPr>
        <w:t xml:space="preserve"> </w:t>
      </w:r>
      <w:r w:rsidRPr="00587E7A">
        <w:rPr>
          <w:rFonts w:cs="Arial"/>
          <w:spacing w:val="-1"/>
        </w:rPr>
        <w:t>expenses</w:t>
      </w:r>
      <w:r w:rsidRPr="00587E7A">
        <w:rPr>
          <w:rFonts w:cs="Arial"/>
          <w:spacing w:val="58"/>
        </w:rPr>
        <w:t xml:space="preserve"> </w:t>
      </w:r>
      <w:r w:rsidRPr="00587E7A">
        <w:rPr>
          <w:rFonts w:cs="Arial"/>
          <w:spacing w:val="-1"/>
        </w:rPr>
        <w:t>and/or</w:t>
      </w:r>
      <w:r w:rsidRPr="00587E7A">
        <w:rPr>
          <w:rFonts w:cs="Arial"/>
          <w:spacing w:val="60"/>
        </w:rPr>
        <w:t xml:space="preserve"> </w:t>
      </w:r>
      <w:r w:rsidRPr="00587E7A">
        <w:rPr>
          <w:rFonts w:cs="Arial"/>
          <w:spacing w:val="-1"/>
        </w:rPr>
        <w:t>lodging</w:t>
      </w:r>
      <w:r w:rsidRPr="00587E7A">
        <w:rPr>
          <w:rFonts w:cs="Arial"/>
          <w:spacing w:val="58"/>
        </w:rPr>
        <w:t xml:space="preserve"> </w:t>
      </w:r>
      <w:r w:rsidRPr="00587E7A">
        <w:rPr>
          <w:rFonts w:cs="Arial"/>
          <w:spacing w:val="-1"/>
        </w:rPr>
        <w:t>expenses.</w:t>
      </w:r>
      <w:r w:rsidRPr="00587E7A">
        <w:rPr>
          <w:rFonts w:cs="Arial"/>
          <w:spacing w:val="52"/>
        </w:rPr>
        <w:t xml:space="preserve"> </w:t>
      </w:r>
      <w:r w:rsidRPr="00587E7A">
        <w:rPr>
          <w:rFonts w:cs="Arial"/>
        </w:rPr>
        <w:t>These</w:t>
      </w:r>
      <w:r w:rsidRPr="00587E7A">
        <w:rPr>
          <w:rFonts w:cs="Arial"/>
          <w:spacing w:val="61"/>
        </w:rPr>
        <w:t xml:space="preserve"> </w:t>
      </w:r>
      <w:r w:rsidRPr="00587E7A">
        <w:rPr>
          <w:rFonts w:cs="Arial"/>
          <w:spacing w:val="-1"/>
        </w:rPr>
        <w:t>shall</w:t>
      </w:r>
      <w:r w:rsidRPr="00587E7A">
        <w:rPr>
          <w:rFonts w:cs="Arial"/>
          <w:spacing w:val="60"/>
        </w:rPr>
        <w:t xml:space="preserve"> </w:t>
      </w:r>
      <w:r w:rsidRPr="00587E7A">
        <w:rPr>
          <w:rFonts w:cs="Arial"/>
          <w:spacing w:val="-1"/>
        </w:rPr>
        <w:t>be</w:t>
      </w:r>
      <w:r w:rsidRPr="00587E7A">
        <w:rPr>
          <w:rFonts w:cs="Arial"/>
          <w:spacing w:val="60"/>
        </w:rPr>
        <w:t xml:space="preserve"> </w:t>
      </w:r>
      <w:r w:rsidRPr="00587E7A">
        <w:rPr>
          <w:rFonts w:cs="Arial"/>
          <w:spacing w:val="-1"/>
        </w:rPr>
        <w:t>administered</w:t>
      </w:r>
      <w:r w:rsidRPr="00587E7A">
        <w:rPr>
          <w:rFonts w:cs="Arial"/>
          <w:spacing w:val="61"/>
        </w:rPr>
        <w:t xml:space="preserve"> </w:t>
      </w:r>
      <w:r w:rsidRPr="00587E7A">
        <w:rPr>
          <w:rFonts w:cs="Arial"/>
          <w:spacing w:val="-3"/>
        </w:rPr>
        <w:t>in</w:t>
      </w:r>
      <w:r w:rsidRPr="00587E7A">
        <w:rPr>
          <w:rFonts w:cs="Arial"/>
          <w:spacing w:val="46"/>
        </w:rPr>
        <w:t xml:space="preserve"> </w:t>
      </w:r>
      <w:r w:rsidRPr="00587E7A">
        <w:rPr>
          <w:rFonts w:cs="Arial"/>
          <w:spacing w:val="-1"/>
        </w:rPr>
        <w:t>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travel</w:t>
      </w:r>
      <w:r w:rsidRPr="00587E7A">
        <w:rPr>
          <w:rFonts w:cs="Arial"/>
        </w:rPr>
        <w:t xml:space="preserve"> </w:t>
      </w:r>
      <w:r w:rsidRPr="00587E7A">
        <w:rPr>
          <w:rFonts w:cs="Arial"/>
          <w:spacing w:val="-1"/>
        </w:rPr>
        <w:t>reimbursement</w:t>
      </w:r>
      <w:r w:rsidRPr="00587E7A">
        <w:rPr>
          <w:rFonts w:cs="Arial"/>
        </w:rPr>
        <w:t xml:space="preserve"> </w:t>
      </w:r>
      <w:r w:rsidRPr="00587E7A">
        <w:rPr>
          <w:rFonts w:cs="Arial"/>
          <w:spacing w:val="-1"/>
        </w:rPr>
        <w:t>policies/or ordinances.</w:t>
      </w:r>
    </w:p>
    <w:p w14:paraId="7575D9E5" w14:textId="77777777" w:rsidR="00F00036" w:rsidRPr="00232019" w:rsidRDefault="00F00036" w:rsidP="00985A6C">
      <w:pPr>
        <w:rPr>
          <w:rFonts w:ascii="Arial" w:eastAsia="Arial" w:hAnsi="Arial" w:cs="Arial"/>
          <w:sz w:val="16"/>
          <w:szCs w:val="16"/>
        </w:rPr>
      </w:pPr>
    </w:p>
    <w:p w14:paraId="45352F89" w14:textId="28C91F34" w:rsidR="00F00036" w:rsidRPr="00587E7A" w:rsidRDefault="003650B4" w:rsidP="00985A6C">
      <w:pPr>
        <w:pStyle w:val="BodyText"/>
        <w:numPr>
          <w:ilvl w:val="3"/>
          <w:numId w:val="22"/>
        </w:numPr>
        <w:tabs>
          <w:tab w:val="left" w:pos="2264"/>
        </w:tabs>
        <w:ind w:right="119"/>
        <w:rPr>
          <w:rFonts w:cs="Arial"/>
        </w:rPr>
      </w:pPr>
      <w:r w:rsidRPr="00587E7A">
        <w:rPr>
          <w:rFonts w:cs="Arial"/>
          <w:spacing w:val="-1"/>
        </w:rPr>
        <w:t>Non-exempt</w:t>
      </w:r>
      <w:r w:rsidRPr="00587E7A">
        <w:rPr>
          <w:rFonts w:cs="Arial"/>
          <w:spacing w:val="24"/>
        </w:rPr>
        <w:t xml:space="preserve"> </w:t>
      </w:r>
      <w:r w:rsidRPr="00587E7A">
        <w:rPr>
          <w:rFonts w:cs="Arial"/>
          <w:spacing w:val="-1"/>
        </w:rPr>
        <w:t>employees</w:t>
      </w:r>
      <w:r w:rsidRPr="00587E7A">
        <w:rPr>
          <w:rFonts w:cs="Arial"/>
          <w:spacing w:val="26"/>
        </w:rPr>
        <w:t xml:space="preserve"> </w:t>
      </w:r>
      <w:r w:rsidRPr="00587E7A">
        <w:rPr>
          <w:rFonts w:cs="Arial"/>
          <w:spacing w:val="-1"/>
        </w:rPr>
        <w:t>who</w:t>
      </w:r>
      <w:r w:rsidRPr="00587E7A">
        <w:rPr>
          <w:rFonts w:cs="Arial"/>
          <w:spacing w:val="27"/>
        </w:rPr>
        <w:t xml:space="preserve"> </w:t>
      </w:r>
      <w:r w:rsidRPr="00587E7A">
        <w:rPr>
          <w:rFonts w:cs="Arial"/>
          <w:spacing w:val="-1"/>
        </w:rPr>
        <w:t>are</w:t>
      </w:r>
      <w:r w:rsidRPr="00587E7A">
        <w:rPr>
          <w:rFonts w:cs="Arial"/>
          <w:spacing w:val="27"/>
        </w:rPr>
        <w:t xml:space="preserve"> </w:t>
      </w:r>
      <w:r w:rsidRPr="00587E7A">
        <w:rPr>
          <w:rFonts w:cs="Arial"/>
          <w:spacing w:val="-1"/>
        </w:rPr>
        <w:t>required</w:t>
      </w:r>
      <w:r w:rsidRPr="00587E7A">
        <w:rPr>
          <w:rFonts w:cs="Arial"/>
          <w:spacing w:val="27"/>
        </w:rPr>
        <w:t xml:space="preserve"> </w:t>
      </w:r>
      <w:r w:rsidRPr="00587E7A">
        <w:rPr>
          <w:rFonts w:cs="Arial"/>
        </w:rPr>
        <w:t>to</w:t>
      </w:r>
      <w:r w:rsidRPr="00587E7A">
        <w:rPr>
          <w:rFonts w:cs="Arial"/>
          <w:spacing w:val="25"/>
        </w:rPr>
        <w:t xml:space="preserve"> </w:t>
      </w:r>
      <w:r w:rsidRPr="00587E7A">
        <w:rPr>
          <w:rFonts w:cs="Arial"/>
          <w:spacing w:val="-1"/>
        </w:rPr>
        <w:t>attend</w:t>
      </w:r>
      <w:r w:rsidRPr="00587E7A">
        <w:rPr>
          <w:rFonts w:cs="Arial"/>
          <w:spacing w:val="27"/>
        </w:rPr>
        <w:t xml:space="preserve"> </w:t>
      </w:r>
      <w:r w:rsidRPr="00587E7A">
        <w:rPr>
          <w:rFonts w:cs="Arial"/>
        </w:rPr>
        <w:t>a</w:t>
      </w:r>
      <w:r w:rsidRPr="00587E7A">
        <w:rPr>
          <w:rFonts w:cs="Arial"/>
          <w:spacing w:val="25"/>
        </w:rPr>
        <w:t xml:space="preserve"> </w:t>
      </w:r>
      <w:r w:rsidRPr="00587E7A">
        <w:rPr>
          <w:rFonts w:cs="Arial"/>
          <w:spacing w:val="-1"/>
        </w:rPr>
        <w:t>function</w:t>
      </w:r>
      <w:r w:rsidRPr="00587E7A">
        <w:rPr>
          <w:rFonts w:cs="Arial"/>
          <w:spacing w:val="27"/>
        </w:rPr>
        <w:t xml:space="preserve"> </w:t>
      </w:r>
      <w:r w:rsidRPr="00587E7A">
        <w:rPr>
          <w:rFonts w:cs="Arial"/>
          <w:spacing w:val="-1"/>
        </w:rPr>
        <w:t>shall</w:t>
      </w:r>
      <w:r w:rsidRPr="00587E7A">
        <w:rPr>
          <w:rFonts w:cs="Arial"/>
          <w:spacing w:val="24"/>
        </w:rPr>
        <w:t xml:space="preserve"> </w:t>
      </w:r>
      <w:r w:rsidRPr="00587E7A">
        <w:rPr>
          <w:rFonts w:cs="Arial"/>
          <w:spacing w:val="-1"/>
        </w:rPr>
        <w:t>have</w:t>
      </w:r>
      <w:r w:rsidRPr="00587E7A">
        <w:rPr>
          <w:rFonts w:cs="Arial"/>
          <w:spacing w:val="27"/>
        </w:rPr>
        <w:t xml:space="preserve"> </w:t>
      </w:r>
      <w:r w:rsidRPr="00587E7A">
        <w:rPr>
          <w:rFonts w:cs="Arial"/>
        </w:rPr>
        <w:t>the</w:t>
      </w:r>
      <w:r w:rsidRPr="00587E7A">
        <w:rPr>
          <w:rFonts w:cs="Arial"/>
          <w:spacing w:val="47"/>
        </w:rPr>
        <w:t xml:space="preserve"> </w:t>
      </w:r>
      <w:r w:rsidRPr="00587E7A">
        <w:rPr>
          <w:rFonts w:cs="Arial"/>
          <w:spacing w:val="-1"/>
        </w:rPr>
        <w:t>hours</w:t>
      </w:r>
      <w:r w:rsidRPr="00587E7A">
        <w:rPr>
          <w:rFonts w:cs="Arial"/>
          <w:spacing w:val="5"/>
        </w:rPr>
        <w:t xml:space="preserve"> </w:t>
      </w:r>
      <w:r w:rsidRPr="00587E7A">
        <w:rPr>
          <w:rFonts w:cs="Arial"/>
          <w:spacing w:val="-1"/>
        </w:rPr>
        <w:t>spent</w:t>
      </w:r>
      <w:r w:rsidRPr="00587E7A">
        <w:rPr>
          <w:rFonts w:cs="Arial"/>
          <w:spacing w:val="3"/>
        </w:rPr>
        <w:t xml:space="preserve"> </w:t>
      </w:r>
      <w:r w:rsidRPr="00587E7A">
        <w:rPr>
          <w:rFonts w:cs="Arial"/>
          <w:spacing w:val="-1"/>
        </w:rPr>
        <w:t>attending</w:t>
      </w:r>
      <w:r w:rsidRPr="00587E7A">
        <w:rPr>
          <w:rFonts w:cs="Arial"/>
          <w:spacing w:val="3"/>
        </w:rPr>
        <w:t xml:space="preserve"> </w:t>
      </w:r>
      <w:r w:rsidRPr="00587E7A">
        <w:rPr>
          <w:rFonts w:cs="Arial"/>
          <w:spacing w:val="-1"/>
        </w:rPr>
        <w:t>and/or</w:t>
      </w:r>
      <w:r w:rsidRPr="00587E7A">
        <w:rPr>
          <w:rFonts w:cs="Arial"/>
          <w:spacing w:val="4"/>
        </w:rPr>
        <w:t xml:space="preserve"> </w:t>
      </w:r>
      <w:r w:rsidRPr="00587E7A">
        <w:rPr>
          <w:rFonts w:cs="Arial"/>
          <w:spacing w:val="-1"/>
        </w:rPr>
        <w:t>transit</w:t>
      </w:r>
      <w:r w:rsidRPr="00587E7A">
        <w:rPr>
          <w:rFonts w:cs="Arial"/>
          <w:spacing w:val="5"/>
        </w:rPr>
        <w:t xml:space="preserve"> </w:t>
      </w:r>
      <w:r w:rsidRPr="00587E7A">
        <w:rPr>
          <w:rFonts w:cs="Arial"/>
          <w:spacing w:val="-1"/>
        </w:rPr>
        <w:t>included</w:t>
      </w:r>
      <w:r w:rsidRPr="00587E7A">
        <w:rPr>
          <w:rFonts w:cs="Arial"/>
          <w:spacing w:val="3"/>
        </w:rPr>
        <w:t xml:space="preserve"> </w:t>
      </w:r>
      <w:r w:rsidRPr="00587E7A">
        <w:rPr>
          <w:rFonts w:cs="Arial"/>
          <w:spacing w:val="-1"/>
        </w:rPr>
        <w:t>in</w:t>
      </w:r>
      <w:r w:rsidRPr="00587E7A">
        <w:rPr>
          <w:rFonts w:cs="Arial"/>
          <w:spacing w:val="6"/>
        </w:rPr>
        <w:t xml:space="preserve"> </w:t>
      </w:r>
      <w:r w:rsidRPr="00587E7A">
        <w:rPr>
          <w:rFonts w:cs="Arial"/>
        </w:rPr>
        <w:t>the</w:t>
      </w:r>
      <w:r w:rsidRPr="00587E7A">
        <w:rPr>
          <w:rFonts w:cs="Arial"/>
          <w:spacing w:val="3"/>
        </w:rPr>
        <w:t xml:space="preserve"> </w:t>
      </w:r>
      <w:r w:rsidRPr="00587E7A">
        <w:rPr>
          <w:rFonts w:cs="Arial"/>
          <w:spacing w:val="-1"/>
        </w:rPr>
        <w:t>calculations</w:t>
      </w:r>
      <w:r w:rsidRPr="00587E7A">
        <w:rPr>
          <w:rFonts w:cs="Arial"/>
          <w:spacing w:val="5"/>
        </w:rPr>
        <w:t xml:space="preserve"> </w:t>
      </w:r>
      <w:r w:rsidRPr="00587E7A">
        <w:rPr>
          <w:rFonts w:cs="Arial"/>
          <w:spacing w:val="-1"/>
        </w:rPr>
        <w:t>to</w:t>
      </w:r>
      <w:r w:rsidRPr="00587E7A">
        <w:rPr>
          <w:rFonts w:cs="Arial"/>
          <w:spacing w:val="6"/>
        </w:rPr>
        <w:t xml:space="preserve"> </w:t>
      </w:r>
      <w:r w:rsidRPr="00587E7A">
        <w:rPr>
          <w:rFonts w:cs="Arial"/>
          <w:spacing w:val="-1"/>
        </w:rPr>
        <w:t>determine</w:t>
      </w:r>
      <w:r w:rsidRPr="00587E7A">
        <w:rPr>
          <w:rFonts w:cs="Arial"/>
          <w:spacing w:val="3"/>
        </w:rPr>
        <w:t xml:space="preserve"> </w:t>
      </w:r>
      <w:r w:rsidRPr="00587E7A">
        <w:rPr>
          <w:rFonts w:cs="Arial"/>
          <w:spacing w:val="-2"/>
        </w:rPr>
        <w:t>if</w:t>
      </w:r>
      <w:r w:rsidRPr="00587E7A">
        <w:rPr>
          <w:rFonts w:cs="Arial"/>
          <w:spacing w:val="71"/>
        </w:rPr>
        <w:t xml:space="preserve"> </w:t>
      </w:r>
      <w:r w:rsidRPr="00587E7A">
        <w:rPr>
          <w:rFonts w:cs="Arial"/>
        </w:rPr>
        <w:t>they</w:t>
      </w:r>
      <w:r w:rsidRPr="00587E7A">
        <w:rPr>
          <w:rFonts w:cs="Arial"/>
          <w:spacing w:val="40"/>
        </w:rPr>
        <w:t xml:space="preserve"> </w:t>
      </w:r>
      <w:r w:rsidRPr="00587E7A">
        <w:rPr>
          <w:rFonts w:cs="Arial"/>
          <w:spacing w:val="-1"/>
        </w:rPr>
        <w:t>are</w:t>
      </w:r>
      <w:r w:rsidRPr="00587E7A">
        <w:rPr>
          <w:rFonts w:cs="Arial"/>
          <w:spacing w:val="42"/>
        </w:rPr>
        <w:t xml:space="preserve"> </w:t>
      </w:r>
      <w:r w:rsidRPr="00587E7A">
        <w:rPr>
          <w:rFonts w:cs="Arial"/>
          <w:spacing w:val="-1"/>
        </w:rPr>
        <w:t>entitled</w:t>
      </w:r>
      <w:r w:rsidRPr="00587E7A">
        <w:rPr>
          <w:rFonts w:cs="Arial"/>
          <w:spacing w:val="42"/>
        </w:rPr>
        <w:t xml:space="preserve"> </w:t>
      </w:r>
      <w:r w:rsidRPr="00587E7A">
        <w:rPr>
          <w:rFonts w:cs="Arial"/>
        </w:rPr>
        <w:t>to</w:t>
      </w:r>
      <w:r w:rsidRPr="00587E7A">
        <w:rPr>
          <w:rFonts w:cs="Arial"/>
          <w:spacing w:val="41"/>
        </w:rPr>
        <w:t xml:space="preserve"> </w:t>
      </w:r>
      <w:r w:rsidRPr="00587E7A">
        <w:rPr>
          <w:rFonts w:cs="Arial"/>
          <w:spacing w:val="-1"/>
        </w:rPr>
        <w:t>overtime</w:t>
      </w:r>
      <w:r w:rsidRPr="00587E7A">
        <w:rPr>
          <w:rFonts w:cs="Arial"/>
          <w:spacing w:val="44"/>
        </w:rPr>
        <w:t xml:space="preserve"> </w:t>
      </w:r>
      <w:r w:rsidRPr="00587E7A">
        <w:rPr>
          <w:rFonts w:cs="Arial"/>
          <w:spacing w:val="-1"/>
        </w:rPr>
        <w:t>compensation</w:t>
      </w:r>
      <w:r w:rsidRPr="00587E7A">
        <w:rPr>
          <w:rFonts w:cs="Arial"/>
          <w:spacing w:val="40"/>
        </w:rPr>
        <w:t xml:space="preserve"> </w:t>
      </w:r>
      <w:r w:rsidRPr="00587E7A">
        <w:rPr>
          <w:rFonts w:cs="Arial"/>
        </w:rPr>
        <w:t>for</w:t>
      </w:r>
      <w:r w:rsidRPr="00587E7A">
        <w:rPr>
          <w:rFonts w:cs="Arial"/>
          <w:spacing w:val="43"/>
        </w:rPr>
        <w:t xml:space="preserve"> </w:t>
      </w:r>
      <w:r w:rsidRPr="00587E7A">
        <w:rPr>
          <w:rFonts w:cs="Arial"/>
          <w:spacing w:val="-1"/>
        </w:rPr>
        <w:t>the</w:t>
      </w:r>
      <w:r w:rsidRPr="00587E7A">
        <w:rPr>
          <w:rFonts w:cs="Arial"/>
          <w:spacing w:val="41"/>
        </w:rPr>
        <w:t xml:space="preserve"> </w:t>
      </w:r>
      <w:r w:rsidRPr="00587E7A">
        <w:rPr>
          <w:rFonts w:cs="Arial"/>
          <w:spacing w:val="-1"/>
        </w:rPr>
        <w:t>work</w:t>
      </w:r>
      <w:r w:rsidRPr="00587E7A">
        <w:rPr>
          <w:rFonts w:cs="Arial"/>
          <w:spacing w:val="43"/>
        </w:rPr>
        <w:t xml:space="preserve"> </w:t>
      </w:r>
      <w:r w:rsidRPr="00587E7A">
        <w:rPr>
          <w:rFonts w:cs="Arial"/>
          <w:spacing w:val="-1"/>
        </w:rPr>
        <w:t>week</w:t>
      </w:r>
      <w:r w:rsidRPr="00587E7A">
        <w:rPr>
          <w:rFonts w:cs="Arial"/>
          <w:spacing w:val="43"/>
        </w:rPr>
        <w:t xml:space="preserve"> </w:t>
      </w:r>
      <w:r w:rsidRPr="00587E7A">
        <w:rPr>
          <w:rFonts w:cs="Arial"/>
          <w:spacing w:val="-1"/>
        </w:rPr>
        <w:t>involved</w:t>
      </w:r>
      <w:r w:rsidRPr="00587E7A">
        <w:rPr>
          <w:rFonts w:cs="Arial"/>
          <w:spacing w:val="43"/>
        </w:rPr>
        <w:t xml:space="preserve"> </w:t>
      </w:r>
      <w:r w:rsidRPr="00587E7A">
        <w:rPr>
          <w:rFonts w:cs="Arial"/>
          <w:spacing w:val="-1"/>
        </w:rPr>
        <w:t>and</w:t>
      </w:r>
      <w:r w:rsidRPr="00587E7A">
        <w:rPr>
          <w:rFonts w:cs="Arial"/>
          <w:spacing w:val="43"/>
        </w:rPr>
        <w:t xml:space="preserve"> </w:t>
      </w:r>
      <w:r w:rsidRPr="00587E7A">
        <w:rPr>
          <w:rFonts w:cs="Arial"/>
          <w:spacing w:val="-1"/>
        </w:rPr>
        <w:t>shall</w:t>
      </w:r>
      <w:r w:rsidRPr="00587E7A">
        <w:rPr>
          <w:rFonts w:cs="Arial"/>
          <w:spacing w:val="32"/>
        </w:rPr>
        <w:t xml:space="preserve"> </w:t>
      </w:r>
      <w:r w:rsidRPr="00587E7A">
        <w:rPr>
          <w:rFonts w:cs="Arial"/>
        </w:rPr>
        <w:t>be</w:t>
      </w:r>
      <w:r w:rsidRPr="00587E7A">
        <w:rPr>
          <w:rFonts w:cs="Arial"/>
          <w:spacing w:val="32"/>
        </w:rPr>
        <w:t xml:space="preserve"> </w:t>
      </w:r>
      <w:r w:rsidRPr="00587E7A">
        <w:rPr>
          <w:rFonts w:cs="Arial"/>
          <w:spacing w:val="-1"/>
        </w:rPr>
        <w:t>paid</w:t>
      </w:r>
      <w:r w:rsidRPr="00587E7A">
        <w:rPr>
          <w:rFonts w:cs="Arial"/>
          <w:spacing w:val="32"/>
        </w:rPr>
        <w:t xml:space="preserve"> </w:t>
      </w:r>
      <w:r w:rsidRPr="00587E7A">
        <w:rPr>
          <w:rFonts w:cs="Arial"/>
        </w:rPr>
        <w:t>at</w:t>
      </w:r>
      <w:r w:rsidRPr="00587E7A">
        <w:rPr>
          <w:rFonts w:cs="Arial"/>
          <w:spacing w:val="34"/>
        </w:rPr>
        <w:t xml:space="preserve"> </w:t>
      </w:r>
      <w:r w:rsidRPr="00587E7A">
        <w:rPr>
          <w:rFonts w:cs="Arial"/>
          <w:spacing w:val="-1"/>
        </w:rPr>
        <w:t>the</w:t>
      </w:r>
      <w:r w:rsidRPr="00587E7A">
        <w:rPr>
          <w:rFonts w:cs="Arial"/>
          <w:spacing w:val="35"/>
        </w:rPr>
        <w:t xml:space="preserve"> </w:t>
      </w:r>
      <w:r w:rsidRPr="00587E7A">
        <w:rPr>
          <w:rFonts w:cs="Arial"/>
          <w:spacing w:val="-1"/>
        </w:rPr>
        <w:t>rate</w:t>
      </w:r>
      <w:r w:rsidRPr="00587E7A">
        <w:rPr>
          <w:rFonts w:cs="Arial"/>
          <w:spacing w:val="34"/>
        </w:rPr>
        <w:t xml:space="preserve"> </w:t>
      </w:r>
      <w:r w:rsidRPr="00587E7A">
        <w:rPr>
          <w:rFonts w:cs="Arial"/>
          <w:spacing w:val="-1"/>
        </w:rPr>
        <w:t>of</w:t>
      </w:r>
      <w:r w:rsidRPr="00587E7A">
        <w:rPr>
          <w:rFonts w:cs="Arial"/>
          <w:spacing w:val="34"/>
        </w:rPr>
        <w:t xml:space="preserve"> </w:t>
      </w:r>
      <w:r w:rsidRPr="00587E7A">
        <w:rPr>
          <w:rFonts w:cs="Arial"/>
          <w:spacing w:val="-1"/>
        </w:rPr>
        <w:t>time</w:t>
      </w:r>
      <w:r w:rsidRPr="00587E7A">
        <w:rPr>
          <w:rFonts w:cs="Arial"/>
          <w:spacing w:val="35"/>
        </w:rPr>
        <w:t xml:space="preserve"> </w:t>
      </w:r>
      <w:r w:rsidRPr="00587E7A">
        <w:rPr>
          <w:rFonts w:cs="Arial"/>
          <w:spacing w:val="-1"/>
        </w:rPr>
        <w:t>and</w:t>
      </w:r>
      <w:r w:rsidRPr="00587E7A">
        <w:rPr>
          <w:rFonts w:cs="Arial"/>
          <w:spacing w:val="32"/>
        </w:rPr>
        <w:t xml:space="preserve"> </w:t>
      </w:r>
      <w:r w:rsidRPr="00587E7A">
        <w:rPr>
          <w:rFonts w:cs="Arial"/>
          <w:spacing w:val="-1"/>
        </w:rPr>
        <w:t>one-half</w:t>
      </w:r>
      <w:r w:rsidRPr="00587E7A">
        <w:rPr>
          <w:rFonts w:cs="Arial"/>
          <w:spacing w:val="32"/>
        </w:rPr>
        <w:t xml:space="preserve"> </w:t>
      </w:r>
      <w:r w:rsidRPr="00587E7A">
        <w:rPr>
          <w:rFonts w:cs="Arial"/>
        </w:rPr>
        <w:t>for</w:t>
      </w:r>
      <w:r w:rsidRPr="00587E7A">
        <w:rPr>
          <w:rFonts w:cs="Arial"/>
          <w:spacing w:val="33"/>
        </w:rPr>
        <w:t xml:space="preserve"> </w:t>
      </w:r>
      <w:r w:rsidRPr="00587E7A">
        <w:rPr>
          <w:rFonts w:cs="Arial"/>
          <w:spacing w:val="-1"/>
        </w:rPr>
        <w:t>hours</w:t>
      </w:r>
      <w:r w:rsidRPr="00587E7A">
        <w:rPr>
          <w:rFonts w:cs="Arial"/>
          <w:spacing w:val="34"/>
        </w:rPr>
        <w:t xml:space="preserve"> </w:t>
      </w:r>
      <w:r w:rsidRPr="00587E7A">
        <w:rPr>
          <w:rFonts w:cs="Arial"/>
          <w:spacing w:val="-1"/>
        </w:rPr>
        <w:t>beyond</w:t>
      </w:r>
      <w:r w:rsidRPr="00587E7A">
        <w:rPr>
          <w:rFonts w:cs="Arial"/>
          <w:spacing w:val="32"/>
        </w:rPr>
        <w:t xml:space="preserve"> </w:t>
      </w:r>
      <w:r w:rsidRPr="00587E7A">
        <w:rPr>
          <w:rFonts w:cs="Arial"/>
        </w:rPr>
        <w:t>40</w:t>
      </w:r>
      <w:r w:rsidRPr="00587E7A">
        <w:rPr>
          <w:rFonts w:cs="Arial"/>
          <w:spacing w:val="34"/>
        </w:rPr>
        <w:t xml:space="preserve"> </w:t>
      </w:r>
      <w:r w:rsidRPr="00587E7A">
        <w:rPr>
          <w:rFonts w:cs="Arial"/>
          <w:spacing w:val="-1"/>
        </w:rPr>
        <w:t>(53</w:t>
      </w:r>
      <w:r w:rsidR="00B458F9">
        <w:rPr>
          <w:rFonts w:cs="Arial"/>
          <w:spacing w:val="-1"/>
        </w:rPr>
        <w:t>-</w:t>
      </w:r>
      <w:r w:rsidRPr="00587E7A">
        <w:rPr>
          <w:rFonts w:cs="Arial"/>
          <w:spacing w:val="-1"/>
        </w:rPr>
        <w:t>hour</w:t>
      </w:r>
      <w:r w:rsidRPr="00587E7A">
        <w:rPr>
          <w:rFonts w:cs="Arial"/>
          <w:spacing w:val="43"/>
        </w:rPr>
        <w:t xml:space="preserve"> </w:t>
      </w:r>
      <w:r w:rsidRPr="00587E7A">
        <w:rPr>
          <w:rFonts w:cs="Arial"/>
          <w:spacing w:val="-1"/>
        </w:rPr>
        <w:t>week</w:t>
      </w:r>
      <w:r w:rsidRPr="00587E7A">
        <w:rPr>
          <w:rFonts w:cs="Arial"/>
        </w:rPr>
        <w:t xml:space="preserve"> for</w:t>
      </w:r>
      <w:r w:rsidRPr="00587E7A">
        <w:rPr>
          <w:rFonts w:cs="Arial"/>
          <w:spacing w:val="-1"/>
        </w:rPr>
        <w:t xml:space="preserve"> Firefighters).</w:t>
      </w:r>
    </w:p>
    <w:p w14:paraId="246D72AA" w14:textId="77777777" w:rsidR="00F00036" w:rsidRPr="00232019" w:rsidRDefault="00F00036" w:rsidP="00985A6C">
      <w:pPr>
        <w:rPr>
          <w:rFonts w:ascii="Arial" w:eastAsia="Arial" w:hAnsi="Arial" w:cs="Arial"/>
          <w:sz w:val="16"/>
          <w:szCs w:val="16"/>
        </w:rPr>
      </w:pPr>
    </w:p>
    <w:p w14:paraId="15D499B6" w14:textId="77777777" w:rsidR="00F00036" w:rsidRPr="00587E7A" w:rsidRDefault="003650B4" w:rsidP="00985A6C">
      <w:pPr>
        <w:pStyle w:val="BodyText"/>
        <w:numPr>
          <w:ilvl w:val="2"/>
          <w:numId w:val="22"/>
        </w:numPr>
        <w:tabs>
          <w:tab w:val="left" w:pos="1544"/>
        </w:tabs>
        <w:ind w:right="118"/>
        <w:rPr>
          <w:rFonts w:cs="Arial"/>
        </w:rPr>
      </w:pPr>
      <w:r w:rsidRPr="00587E7A">
        <w:rPr>
          <w:rFonts w:cs="Arial"/>
          <w:spacing w:val="-1"/>
        </w:rPr>
        <w:t>Requirements</w:t>
      </w:r>
      <w:r w:rsidRPr="00587E7A">
        <w:rPr>
          <w:rFonts w:cs="Arial"/>
          <w:spacing w:val="65"/>
        </w:rPr>
        <w:t xml:space="preserve"> </w:t>
      </w:r>
      <w:r w:rsidRPr="00587E7A">
        <w:rPr>
          <w:rFonts w:cs="Arial"/>
        </w:rPr>
        <w:t>to</w:t>
      </w:r>
      <w:r w:rsidRPr="00587E7A">
        <w:rPr>
          <w:rFonts w:cs="Arial"/>
          <w:spacing w:val="2"/>
        </w:rPr>
        <w:t xml:space="preserve"> </w:t>
      </w:r>
      <w:r w:rsidRPr="00587E7A">
        <w:rPr>
          <w:rFonts w:cs="Arial"/>
          <w:spacing w:val="-1"/>
        </w:rPr>
        <w:t>attend</w:t>
      </w:r>
      <w:r w:rsidRPr="00587E7A">
        <w:rPr>
          <w:rFonts w:cs="Arial"/>
        </w:rPr>
        <w:t xml:space="preserve"> a</w:t>
      </w:r>
      <w:r w:rsidRPr="00587E7A">
        <w:rPr>
          <w:rFonts w:cs="Arial"/>
          <w:spacing w:val="2"/>
        </w:rPr>
        <w:t xml:space="preserve"> </w:t>
      </w:r>
      <w:r w:rsidRPr="00587E7A">
        <w:rPr>
          <w:rFonts w:cs="Arial"/>
          <w:spacing w:val="-1"/>
        </w:rPr>
        <w:t>one-day</w:t>
      </w:r>
      <w:r w:rsidRPr="00587E7A">
        <w:rPr>
          <w:rFonts w:cs="Arial"/>
          <w:spacing w:val="66"/>
        </w:rPr>
        <w:t xml:space="preserve"> </w:t>
      </w:r>
      <w:r w:rsidRPr="00587E7A">
        <w:rPr>
          <w:rFonts w:cs="Arial"/>
          <w:spacing w:val="-1"/>
        </w:rPr>
        <w:t>function</w:t>
      </w:r>
      <w:r w:rsidRPr="00587E7A">
        <w:rPr>
          <w:rFonts w:cs="Arial"/>
          <w:spacing w:val="2"/>
        </w:rPr>
        <w:t xml:space="preserve"> </w:t>
      </w:r>
      <w:r w:rsidRPr="00587E7A">
        <w:rPr>
          <w:rFonts w:cs="Arial"/>
          <w:spacing w:val="-1"/>
        </w:rPr>
        <w:t>outside</w:t>
      </w:r>
      <w:r w:rsidRPr="00587E7A">
        <w:rPr>
          <w:rFonts w:cs="Arial"/>
          <w:spacing w:val="2"/>
        </w:rPr>
        <w:t xml:space="preserve"> </w:t>
      </w:r>
      <w:r w:rsidRPr="00587E7A">
        <w:rPr>
          <w:rFonts w:cs="Arial"/>
          <w:spacing w:val="-1"/>
        </w:rPr>
        <w:t>the</w:t>
      </w:r>
      <w:r w:rsidRPr="00587E7A">
        <w:rPr>
          <w:rFonts w:cs="Arial"/>
        </w:rPr>
        <w:t xml:space="preserve"> </w:t>
      </w:r>
      <w:r w:rsidRPr="00587E7A">
        <w:rPr>
          <w:rFonts w:cs="Arial"/>
          <w:spacing w:val="-1"/>
        </w:rPr>
        <w:t>employee’s</w:t>
      </w:r>
      <w:r w:rsidRPr="00587E7A">
        <w:rPr>
          <w:rFonts w:cs="Arial"/>
          <w:spacing w:val="1"/>
        </w:rPr>
        <w:t xml:space="preserve"> </w:t>
      </w:r>
      <w:r w:rsidRPr="00587E7A">
        <w:rPr>
          <w:rFonts w:cs="Arial"/>
          <w:spacing w:val="-1"/>
        </w:rPr>
        <w:t>normal</w:t>
      </w:r>
      <w:r w:rsidRPr="00587E7A">
        <w:rPr>
          <w:rFonts w:cs="Arial"/>
          <w:spacing w:val="65"/>
        </w:rPr>
        <w:t xml:space="preserve"> </w:t>
      </w:r>
      <w:r w:rsidRPr="00587E7A">
        <w:rPr>
          <w:rFonts w:cs="Arial"/>
          <w:spacing w:val="-1"/>
        </w:rPr>
        <w:t>commuting area</w:t>
      </w:r>
      <w:r w:rsidRPr="00587E7A">
        <w:rPr>
          <w:rFonts w:cs="Arial"/>
          <w:spacing w:val="1"/>
        </w:rPr>
        <w:t xml:space="preserve"> </w:t>
      </w:r>
      <w:r w:rsidRPr="00587E7A">
        <w:rPr>
          <w:rFonts w:cs="Arial"/>
          <w:spacing w:val="-1"/>
        </w:rPr>
        <w:t>(more than</w:t>
      </w:r>
      <w:r w:rsidRPr="00587E7A">
        <w:rPr>
          <w:rFonts w:cs="Arial"/>
          <w:spacing w:val="1"/>
        </w:rPr>
        <w:t xml:space="preserve"> </w:t>
      </w:r>
      <w:r w:rsidRPr="00587E7A">
        <w:rPr>
          <w:rFonts w:cs="Arial"/>
          <w:spacing w:val="-1"/>
        </w:rPr>
        <w:t>35</w:t>
      </w:r>
      <w:r w:rsidRPr="00587E7A">
        <w:rPr>
          <w:rFonts w:cs="Arial"/>
          <w:spacing w:val="1"/>
        </w:rPr>
        <w:t xml:space="preserve"> </w:t>
      </w:r>
      <w:r w:rsidRPr="00587E7A">
        <w:rPr>
          <w:rFonts w:cs="Arial"/>
          <w:spacing w:val="-1"/>
        </w:rPr>
        <w:t>miles</w:t>
      </w:r>
      <w:r w:rsidRPr="00587E7A">
        <w:rPr>
          <w:rFonts w:cs="Arial"/>
          <w:spacing w:val="-2"/>
        </w:rPr>
        <w:t xml:space="preserve"> </w:t>
      </w:r>
      <w:r w:rsidRPr="00587E7A">
        <w:rPr>
          <w:rFonts w:cs="Arial"/>
          <w:spacing w:val="-1"/>
        </w:rPr>
        <w:t>one</w:t>
      </w:r>
      <w:r w:rsidRPr="00587E7A">
        <w:rPr>
          <w:rFonts w:cs="Arial"/>
          <w:spacing w:val="1"/>
        </w:rPr>
        <w:t xml:space="preserve"> </w:t>
      </w:r>
      <w:r w:rsidRPr="00587E7A">
        <w:rPr>
          <w:rFonts w:cs="Arial"/>
          <w:spacing w:val="-1"/>
        </w:rPr>
        <w:t>way).</w:t>
      </w:r>
    </w:p>
    <w:p w14:paraId="18198634" w14:textId="77777777" w:rsidR="00F00036" w:rsidRPr="00587E7A" w:rsidRDefault="00F00036" w:rsidP="00985A6C">
      <w:pPr>
        <w:rPr>
          <w:rFonts w:ascii="Arial" w:eastAsia="Arial" w:hAnsi="Arial" w:cs="Arial"/>
          <w:sz w:val="24"/>
          <w:szCs w:val="24"/>
        </w:rPr>
      </w:pPr>
    </w:p>
    <w:p w14:paraId="263E3D61" w14:textId="77777777" w:rsidR="00F00036" w:rsidRPr="00587E7A" w:rsidRDefault="00232019" w:rsidP="00985A6C">
      <w:pPr>
        <w:pStyle w:val="BodyText"/>
        <w:ind w:left="1543" w:right="117" w:hanging="103"/>
        <w:rPr>
          <w:rFonts w:cs="Arial"/>
        </w:rPr>
      </w:pPr>
      <w:r>
        <w:rPr>
          <w:rFonts w:cs="Arial"/>
          <w:spacing w:val="-1"/>
        </w:rPr>
        <w:t xml:space="preserve"> </w:t>
      </w:r>
      <w:r w:rsidR="003650B4" w:rsidRPr="00587E7A">
        <w:rPr>
          <w:rFonts w:cs="Arial"/>
          <w:spacing w:val="-1"/>
        </w:rPr>
        <w:t>Exempt/non-exempt</w:t>
      </w:r>
      <w:r w:rsidR="003650B4" w:rsidRPr="00587E7A">
        <w:rPr>
          <w:rFonts w:cs="Arial"/>
          <w:spacing w:val="41"/>
        </w:rPr>
        <w:t xml:space="preserve"> </w:t>
      </w:r>
      <w:r w:rsidR="003650B4" w:rsidRPr="00587E7A">
        <w:rPr>
          <w:rFonts w:cs="Arial"/>
          <w:spacing w:val="-1"/>
        </w:rPr>
        <w:t>required</w:t>
      </w:r>
      <w:r w:rsidR="003650B4" w:rsidRPr="00587E7A">
        <w:rPr>
          <w:rFonts w:cs="Arial"/>
          <w:spacing w:val="42"/>
        </w:rPr>
        <w:t xml:space="preserve"> </w:t>
      </w:r>
      <w:r w:rsidR="003650B4" w:rsidRPr="00587E7A">
        <w:rPr>
          <w:rFonts w:cs="Arial"/>
        </w:rPr>
        <w:t>by</w:t>
      </w:r>
      <w:r w:rsidR="003650B4" w:rsidRPr="00587E7A">
        <w:rPr>
          <w:rFonts w:cs="Arial"/>
          <w:spacing w:val="39"/>
        </w:rPr>
        <w:t xml:space="preserve"> </w:t>
      </w:r>
      <w:r w:rsidR="003650B4" w:rsidRPr="00587E7A">
        <w:rPr>
          <w:rFonts w:cs="Arial"/>
          <w:spacing w:val="-1"/>
        </w:rPr>
        <w:t>supervision</w:t>
      </w:r>
      <w:r w:rsidR="003650B4" w:rsidRPr="00587E7A">
        <w:rPr>
          <w:rFonts w:cs="Arial"/>
          <w:spacing w:val="41"/>
        </w:rPr>
        <w:t xml:space="preserve"> </w:t>
      </w:r>
      <w:r w:rsidR="003650B4" w:rsidRPr="00587E7A">
        <w:rPr>
          <w:rFonts w:cs="Arial"/>
        </w:rPr>
        <w:t>to</w:t>
      </w:r>
      <w:r w:rsidR="003650B4" w:rsidRPr="00587E7A">
        <w:rPr>
          <w:rFonts w:cs="Arial"/>
          <w:spacing w:val="42"/>
        </w:rPr>
        <w:t xml:space="preserve"> </w:t>
      </w:r>
      <w:r w:rsidR="003650B4" w:rsidRPr="00587E7A">
        <w:rPr>
          <w:rFonts w:cs="Arial"/>
          <w:spacing w:val="-1"/>
        </w:rPr>
        <w:t>attend</w:t>
      </w:r>
      <w:r w:rsidR="003650B4" w:rsidRPr="00587E7A">
        <w:rPr>
          <w:rFonts w:cs="Arial"/>
          <w:spacing w:val="42"/>
        </w:rPr>
        <w:t xml:space="preserve"> </w:t>
      </w:r>
      <w:r w:rsidR="003650B4" w:rsidRPr="00587E7A">
        <w:rPr>
          <w:rFonts w:cs="Arial"/>
        </w:rPr>
        <w:t>a</w:t>
      </w:r>
      <w:r w:rsidR="003650B4" w:rsidRPr="00587E7A">
        <w:rPr>
          <w:rFonts w:cs="Arial"/>
          <w:spacing w:val="40"/>
        </w:rPr>
        <w:t xml:space="preserve"> </w:t>
      </w:r>
      <w:r w:rsidR="003650B4" w:rsidRPr="00587E7A">
        <w:rPr>
          <w:rFonts w:cs="Arial"/>
          <w:spacing w:val="-1"/>
        </w:rPr>
        <w:t>one-day</w:t>
      </w:r>
      <w:r w:rsidR="003650B4" w:rsidRPr="00587E7A">
        <w:rPr>
          <w:rFonts w:cs="Arial"/>
          <w:spacing w:val="38"/>
        </w:rPr>
        <w:t xml:space="preserve"> </w:t>
      </w:r>
      <w:r w:rsidR="003650B4" w:rsidRPr="00587E7A">
        <w:rPr>
          <w:rFonts w:cs="Arial"/>
          <w:spacing w:val="-1"/>
        </w:rPr>
        <w:t>function</w:t>
      </w:r>
      <w:r w:rsidR="003650B4" w:rsidRPr="00587E7A">
        <w:rPr>
          <w:rFonts w:cs="Arial"/>
          <w:spacing w:val="42"/>
        </w:rPr>
        <w:t xml:space="preserve"> </w:t>
      </w:r>
      <w:r w:rsidR="003650B4" w:rsidRPr="00587E7A">
        <w:rPr>
          <w:rFonts w:cs="Arial"/>
          <w:spacing w:val="-1"/>
        </w:rPr>
        <w:t>outside</w:t>
      </w:r>
      <w:r w:rsidR="003650B4" w:rsidRPr="00587E7A">
        <w:rPr>
          <w:rFonts w:cs="Arial"/>
          <w:spacing w:val="40"/>
        </w:rPr>
        <w:t xml:space="preserve"> </w:t>
      </w:r>
      <w:r w:rsidR="003650B4" w:rsidRPr="00587E7A">
        <w:rPr>
          <w:rFonts w:cs="Arial"/>
          <w:spacing w:val="-1"/>
        </w:rPr>
        <w:t>normal</w:t>
      </w:r>
      <w:r w:rsidR="003650B4" w:rsidRPr="00587E7A">
        <w:rPr>
          <w:rFonts w:cs="Arial"/>
          <w:spacing w:val="61"/>
        </w:rPr>
        <w:t xml:space="preserve"> </w:t>
      </w:r>
      <w:r w:rsidR="003650B4" w:rsidRPr="00587E7A">
        <w:rPr>
          <w:rFonts w:cs="Arial"/>
          <w:spacing w:val="-1"/>
        </w:rPr>
        <w:t>commuting</w:t>
      </w:r>
      <w:r w:rsidR="003650B4" w:rsidRPr="00587E7A">
        <w:rPr>
          <w:rFonts w:cs="Arial"/>
          <w:spacing w:val="11"/>
        </w:rPr>
        <w:t xml:space="preserve"> </w:t>
      </w:r>
      <w:r w:rsidR="003650B4" w:rsidRPr="00587E7A">
        <w:rPr>
          <w:rFonts w:cs="Arial"/>
          <w:spacing w:val="-1"/>
        </w:rPr>
        <w:t>area</w:t>
      </w:r>
      <w:r w:rsidR="003650B4" w:rsidRPr="00587E7A">
        <w:rPr>
          <w:rFonts w:cs="Arial"/>
          <w:spacing w:val="13"/>
        </w:rPr>
        <w:t xml:space="preserve"> </w:t>
      </w:r>
      <w:r w:rsidR="003650B4" w:rsidRPr="00587E7A">
        <w:rPr>
          <w:rFonts w:cs="Arial"/>
          <w:spacing w:val="-1"/>
        </w:rPr>
        <w:t>shall</w:t>
      </w:r>
      <w:r w:rsidR="003650B4" w:rsidRPr="00587E7A">
        <w:rPr>
          <w:rFonts w:cs="Arial"/>
          <w:spacing w:val="12"/>
        </w:rPr>
        <w:t xml:space="preserve"> </w:t>
      </w:r>
      <w:r w:rsidR="003650B4" w:rsidRPr="00587E7A">
        <w:rPr>
          <w:rFonts w:cs="Arial"/>
          <w:spacing w:val="-1"/>
        </w:rPr>
        <w:t>have</w:t>
      </w:r>
      <w:r w:rsidR="003650B4" w:rsidRPr="00587E7A">
        <w:rPr>
          <w:rFonts w:cs="Arial"/>
          <w:spacing w:val="13"/>
        </w:rPr>
        <w:t xml:space="preserve"> </w:t>
      </w:r>
      <w:r w:rsidR="003650B4" w:rsidRPr="00587E7A">
        <w:rPr>
          <w:rFonts w:cs="Arial"/>
          <w:spacing w:val="-1"/>
        </w:rPr>
        <w:t>travel</w:t>
      </w:r>
      <w:r w:rsidR="003650B4" w:rsidRPr="00587E7A">
        <w:rPr>
          <w:rFonts w:cs="Arial"/>
          <w:spacing w:val="12"/>
        </w:rPr>
        <w:t xml:space="preserve"> </w:t>
      </w:r>
      <w:r w:rsidR="003650B4" w:rsidRPr="00587E7A">
        <w:rPr>
          <w:rFonts w:cs="Arial"/>
          <w:spacing w:val="-1"/>
        </w:rPr>
        <w:t>hours</w:t>
      </w:r>
      <w:r w:rsidR="003650B4" w:rsidRPr="00587E7A">
        <w:rPr>
          <w:rFonts w:cs="Arial"/>
          <w:spacing w:val="12"/>
        </w:rPr>
        <w:t xml:space="preserve"> </w:t>
      </w:r>
      <w:r w:rsidR="003650B4" w:rsidRPr="00587E7A">
        <w:rPr>
          <w:rFonts w:cs="Arial"/>
          <w:spacing w:val="-1"/>
        </w:rPr>
        <w:t>treated</w:t>
      </w:r>
      <w:r w:rsidR="003650B4" w:rsidRPr="00587E7A">
        <w:rPr>
          <w:rFonts w:cs="Arial"/>
          <w:spacing w:val="13"/>
        </w:rPr>
        <w:t xml:space="preserve"> </w:t>
      </w:r>
      <w:r w:rsidR="003650B4" w:rsidRPr="00587E7A">
        <w:rPr>
          <w:rFonts w:cs="Arial"/>
        </w:rPr>
        <w:t>as</w:t>
      </w:r>
      <w:r w:rsidR="003650B4" w:rsidRPr="00587E7A">
        <w:rPr>
          <w:rFonts w:cs="Arial"/>
          <w:spacing w:val="12"/>
        </w:rPr>
        <w:t xml:space="preserve"> </w:t>
      </w:r>
      <w:r w:rsidR="003650B4" w:rsidRPr="00587E7A">
        <w:rPr>
          <w:rFonts w:cs="Arial"/>
          <w:spacing w:val="-1"/>
        </w:rPr>
        <w:t>work</w:t>
      </w:r>
      <w:r w:rsidR="003650B4" w:rsidRPr="00587E7A">
        <w:rPr>
          <w:rFonts w:cs="Arial"/>
          <w:spacing w:val="12"/>
        </w:rPr>
        <w:t xml:space="preserve"> </w:t>
      </w:r>
      <w:r w:rsidR="003650B4" w:rsidRPr="00587E7A">
        <w:rPr>
          <w:rFonts w:cs="Arial"/>
          <w:spacing w:val="-1"/>
        </w:rPr>
        <w:t>hours</w:t>
      </w:r>
      <w:r w:rsidR="003650B4" w:rsidRPr="00587E7A">
        <w:rPr>
          <w:rFonts w:cs="Arial"/>
          <w:spacing w:val="12"/>
        </w:rPr>
        <w:t xml:space="preserve"> </w:t>
      </w:r>
      <w:r w:rsidR="003650B4" w:rsidRPr="00587E7A">
        <w:rPr>
          <w:rFonts w:cs="Arial"/>
          <w:spacing w:val="-2"/>
        </w:rPr>
        <w:t>when</w:t>
      </w:r>
      <w:r w:rsidR="003650B4" w:rsidRPr="00587E7A">
        <w:rPr>
          <w:rFonts w:cs="Arial"/>
          <w:spacing w:val="13"/>
        </w:rPr>
        <w:t xml:space="preserve"> </w:t>
      </w:r>
      <w:r w:rsidR="003650B4" w:rsidRPr="00587E7A">
        <w:rPr>
          <w:rFonts w:cs="Arial"/>
        </w:rPr>
        <w:t>they</w:t>
      </w:r>
      <w:r w:rsidR="003650B4" w:rsidRPr="00587E7A">
        <w:rPr>
          <w:rFonts w:cs="Arial"/>
          <w:spacing w:val="10"/>
        </w:rPr>
        <w:t xml:space="preserve"> </w:t>
      </w:r>
      <w:r w:rsidR="003650B4" w:rsidRPr="00587E7A">
        <w:rPr>
          <w:rFonts w:cs="Arial"/>
          <w:spacing w:val="-1"/>
        </w:rPr>
        <w:t>go</w:t>
      </w:r>
      <w:r w:rsidR="003650B4" w:rsidRPr="00587E7A">
        <w:rPr>
          <w:rFonts w:cs="Arial"/>
          <w:spacing w:val="13"/>
        </w:rPr>
        <w:t xml:space="preserve"> </w:t>
      </w:r>
      <w:r w:rsidR="003650B4" w:rsidRPr="00587E7A">
        <w:rPr>
          <w:rFonts w:cs="Arial"/>
          <w:spacing w:val="-1"/>
        </w:rPr>
        <w:t>beyond</w:t>
      </w:r>
      <w:r w:rsidR="003650B4" w:rsidRPr="00587E7A">
        <w:rPr>
          <w:rFonts w:cs="Arial"/>
          <w:spacing w:val="61"/>
        </w:rPr>
        <w:t xml:space="preserve"> </w:t>
      </w:r>
      <w:r w:rsidR="003650B4" w:rsidRPr="00587E7A">
        <w:rPr>
          <w:rFonts w:cs="Arial"/>
          <w:spacing w:val="-1"/>
        </w:rPr>
        <w:t>regular</w:t>
      </w:r>
      <w:r w:rsidR="003650B4" w:rsidRPr="00587E7A">
        <w:rPr>
          <w:rFonts w:cs="Arial"/>
          <w:spacing w:val="21"/>
        </w:rPr>
        <w:t xml:space="preserve"> </w:t>
      </w:r>
      <w:r w:rsidR="003650B4" w:rsidRPr="00587E7A">
        <w:rPr>
          <w:rFonts w:cs="Arial"/>
          <w:spacing w:val="-1"/>
        </w:rPr>
        <w:t>hours</w:t>
      </w:r>
      <w:r w:rsidR="003650B4" w:rsidRPr="00587E7A">
        <w:rPr>
          <w:rFonts w:cs="Arial"/>
          <w:spacing w:val="22"/>
        </w:rPr>
        <w:t xml:space="preserve"> </w:t>
      </w:r>
      <w:r w:rsidR="003650B4" w:rsidRPr="00587E7A">
        <w:rPr>
          <w:rFonts w:cs="Arial"/>
          <w:spacing w:val="-1"/>
        </w:rPr>
        <w:t>of</w:t>
      </w:r>
      <w:r w:rsidR="003650B4" w:rsidRPr="00587E7A">
        <w:rPr>
          <w:rFonts w:cs="Arial"/>
          <w:spacing w:val="24"/>
        </w:rPr>
        <w:t xml:space="preserve"> </w:t>
      </w:r>
      <w:r w:rsidR="003650B4" w:rsidRPr="00587E7A">
        <w:rPr>
          <w:rFonts w:cs="Arial"/>
          <w:spacing w:val="-1"/>
        </w:rPr>
        <w:t>work.</w:t>
      </w:r>
      <w:r w:rsidR="003650B4" w:rsidRPr="00587E7A">
        <w:rPr>
          <w:rFonts w:cs="Arial"/>
          <w:spacing w:val="22"/>
        </w:rPr>
        <w:t xml:space="preserve"> </w:t>
      </w:r>
      <w:r w:rsidR="003650B4" w:rsidRPr="00587E7A">
        <w:rPr>
          <w:rFonts w:cs="Arial"/>
        </w:rPr>
        <w:t>If</w:t>
      </w:r>
      <w:r w:rsidR="003650B4" w:rsidRPr="00587E7A">
        <w:rPr>
          <w:rFonts w:cs="Arial"/>
          <w:spacing w:val="24"/>
        </w:rPr>
        <w:t xml:space="preserve"> </w:t>
      </w:r>
      <w:r w:rsidR="003650B4" w:rsidRPr="00587E7A">
        <w:rPr>
          <w:rFonts w:cs="Arial"/>
          <w:spacing w:val="-1"/>
        </w:rPr>
        <w:t>regular</w:t>
      </w:r>
      <w:r w:rsidR="003650B4" w:rsidRPr="00587E7A">
        <w:rPr>
          <w:rFonts w:cs="Arial"/>
          <w:spacing w:val="21"/>
        </w:rPr>
        <w:t xml:space="preserve"> </w:t>
      </w:r>
      <w:r w:rsidR="003650B4" w:rsidRPr="00587E7A">
        <w:rPr>
          <w:rFonts w:cs="Arial"/>
          <w:spacing w:val="-1"/>
        </w:rPr>
        <w:t>hours</w:t>
      </w:r>
      <w:r w:rsidR="003650B4" w:rsidRPr="00587E7A">
        <w:rPr>
          <w:rFonts w:cs="Arial"/>
          <w:spacing w:val="22"/>
        </w:rPr>
        <w:t xml:space="preserve"> </w:t>
      </w:r>
      <w:r w:rsidR="003650B4" w:rsidRPr="00587E7A">
        <w:rPr>
          <w:rFonts w:cs="Arial"/>
          <w:spacing w:val="-1"/>
        </w:rPr>
        <w:t>are</w:t>
      </w:r>
      <w:r w:rsidR="003650B4" w:rsidRPr="00587E7A">
        <w:rPr>
          <w:rFonts w:cs="Arial"/>
          <w:spacing w:val="23"/>
        </w:rPr>
        <w:t xml:space="preserve"> </w:t>
      </w:r>
      <w:r w:rsidR="003650B4" w:rsidRPr="00587E7A">
        <w:rPr>
          <w:rFonts w:cs="Arial"/>
          <w:spacing w:val="-1"/>
        </w:rPr>
        <w:t>8:00</w:t>
      </w:r>
      <w:r w:rsidR="003650B4" w:rsidRPr="00587E7A">
        <w:rPr>
          <w:rFonts w:cs="Arial"/>
          <w:spacing w:val="23"/>
        </w:rPr>
        <w:t xml:space="preserve"> </w:t>
      </w:r>
      <w:r w:rsidR="003650B4" w:rsidRPr="00587E7A">
        <w:rPr>
          <w:rFonts w:cs="Arial"/>
          <w:spacing w:val="-1"/>
        </w:rPr>
        <w:t>a.m.</w:t>
      </w:r>
      <w:r w:rsidR="003650B4" w:rsidRPr="00587E7A">
        <w:rPr>
          <w:rFonts w:cs="Arial"/>
          <w:spacing w:val="22"/>
        </w:rPr>
        <w:t xml:space="preserve"> </w:t>
      </w:r>
      <w:r w:rsidR="003650B4" w:rsidRPr="00587E7A">
        <w:rPr>
          <w:rFonts w:cs="Arial"/>
          <w:spacing w:val="-1"/>
        </w:rPr>
        <w:t>to</w:t>
      </w:r>
      <w:r w:rsidR="003650B4" w:rsidRPr="00587E7A">
        <w:rPr>
          <w:rFonts w:cs="Arial"/>
          <w:spacing w:val="23"/>
        </w:rPr>
        <w:t xml:space="preserve"> </w:t>
      </w:r>
      <w:r w:rsidR="003650B4" w:rsidRPr="00587E7A">
        <w:rPr>
          <w:rFonts w:cs="Arial"/>
          <w:spacing w:val="-1"/>
        </w:rPr>
        <w:t>5:00</w:t>
      </w:r>
      <w:r w:rsidR="003650B4" w:rsidRPr="00587E7A">
        <w:rPr>
          <w:rFonts w:cs="Arial"/>
          <w:spacing w:val="23"/>
        </w:rPr>
        <w:t xml:space="preserve"> </w:t>
      </w:r>
      <w:r w:rsidR="003650B4" w:rsidRPr="00587E7A">
        <w:rPr>
          <w:rFonts w:cs="Arial"/>
          <w:spacing w:val="-1"/>
        </w:rPr>
        <w:t>p.m.</w:t>
      </w:r>
      <w:r w:rsidR="003650B4" w:rsidRPr="00587E7A">
        <w:rPr>
          <w:rFonts w:cs="Arial"/>
          <w:spacing w:val="20"/>
        </w:rPr>
        <w:t xml:space="preserve"> </w:t>
      </w:r>
      <w:r w:rsidR="003650B4" w:rsidRPr="00587E7A">
        <w:rPr>
          <w:rFonts w:cs="Arial"/>
        </w:rPr>
        <w:t>but</w:t>
      </w:r>
      <w:r w:rsidR="003650B4" w:rsidRPr="00587E7A">
        <w:rPr>
          <w:rFonts w:cs="Arial"/>
          <w:spacing w:val="22"/>
        </w:rPr>
        <w:t xml:space="preserve"> </w:t>
      </w:r>
      <w:r w:rsidR="003650B4" w:rsidRPr="00587E7A">
        <w:rPr>
          <w:rFonts w:cs="Arial"/>
          <w:spacing w:val="-1"/>
        </w:rPr>
        <w:t>time</w:t>
      </w:r>
      <w:r w:rsidR="003650B4" w:rsidRPr="00587E7A">
        <w:rPr>
          <w:rFonts w:cs="Arial"/>
          <w:spacing w:val="23"/>
        </w:rPr>
        <w:t xml:space="preserve"> </w:t>
      </w:r>
      <w:r w:rsidR="003650B4" w:rsidRPr="00587E7A">
        <w:rPr>
          <w:rFonts w:cs="Arial"/>
          <w:spacing w:val="-1"/>
        </w:rPr>
        <w:t>in</w:t>
      </w:r>
      <w:r w:rsidR="003650B4" w:rsidRPr="00587E7A">
        <w:rPr>
          <w:rFonts w:cs="Arial"/>
          <w:spacing w:val="23"/>
        </w:rPr>
        <w:t xml:space="preserve"> </w:t>
      </w:r>
      <w:r w:rsidR="003650B4" w:rsidRPr="00587E7A">
        <w:rPr>
          <w:rFonts w:cs="Arial"/>
          <w:spacing w:val="-1"/>
        </w:rPr>
        <w:t>transit</w:t>
      </w:r>
      <w:r w:rsidR="003650B4" w:rsidRPr="00587E7A">
        <w:rPr>
          <w:rFonts w:cs="Arial"/>
          <w:spacing w:val="67"/>
        </w:rPr>
        <w:t xml:space="preserve"> </w:t>
      </w:r>
      <w:r w:rsidR="003650B4" w:rsidRPr="00587E7A">
        <w:rPr>
          <w:rFonts w:cs="Arial"/>
          <w:spacing w:val="-1"/>
        </w:rPr>
        <w:t>extends</w:t>
      </w:r>
      <w:r w:rsidR="003650B4" w:rsidRPr="00587E7A">
        <w:rPr>
          <w:rFonts w:cs="Arial"/>
          <w:spacing w:val="19"/>
        </w:rPr>
        <w:t xml:space="preserve"> </w:t>
      </w:r>
      <w:r w:rsidR="003650B4" w:rsidRPr="00587E7A">
        <w:rPr>
          <w:rFonts w:cs="Arial"/>
          <w:spacing w:val="-1"/>
        </w:rPr>
        <w:t>the</w:t>
      </w:r>
      <w:r w:rsidR="003650B4" w:rsidRPr="00587E7A">
        <w:rPr>
          <w:rFonts w:cs="Arial"/>
          <w:spacing w:val="20"/>
        </w:rPr>
        <w:t xml:space="preserve"> </w:t>
      </w:r>
      <w:r w:rsidR="003650B4" w:rsidRPr="00587E7A">
        <w:rPr>
          <w:rFonts w:cs="Arial"/>
        </w:rPr>
        <w:t>day</w:t>
      </w:r>
      <w:r w:rsidR="003650B4" w:rsidRPr="00587E7A">
        <w:rPr>
          <w:rFonts w:cs="Arial"/>
          <w:spacing w:val="17"/>
        </w:rPr>
        <w:t xml:space="preserve"> </w:t>
      </w:r>
      <w:r w:rsidR="003650B4" w:rsidRPr="00587E7A">
        <w:rPr>
          <w:rFonts w:cs="Arial"/>
          <w:spacing w:val="-1"/>
        </w:rPr>
        <w:t>from</w:t>
      </w:r>
      <w:r w:rsidR="003650B4" w:rsidRPr="00587E7A">
        <w:rPr>
          <w:rFonts w:cs="Arial"/>
          <w:spacing w:val="18"/>
        </w:rPr>
        <w:t xml:space="preserve"> </w:t>
      </w:r>
      <w:r w:rsidR="003650B4" w:rsidRPr="00587E7A">
        <w:rPr>
          <w:rFonts w:cs="Arial"/>
          <w:spacing w:val="-1"/>
        </w:rPr>
        <w:t>7:00a.m.</w:t>
      </w:r>
      <w:r w:rsidR="003650B4" w:rsidRPr="00587E7A">
        <w:rPr>
          <w:rFonts w:cs="Arial"/>
          <w:spacing w:val="20"/>
        </w:rPr>
        <w:t xml:space="preserve"> </w:t>
      </w:r>
      <w:r w:rsidR="003650B4" w:rsidRPr="00587E7A">
        <w:rPr>
          <w:rFonts w:cs="Arial"/>
        </w:rPr>
        <w:t>to</w:t>
      </w:r>
      <w:r w:rsidR="003650B4" w:rsidRPr="00587E7A">
        <w:rPr>
          <w:rFonts w:cs="Arial"/>
          <w:spacing w:val="18"/>
        </w:rPr>
        <w:t xml:space="preserve"> </w:t>
      </w:r>
      <w:r w:rsidR="003650B4" w:rsidRPr="00587E7A">
        <w:rPr>
          <w:rFonts w:cs="Arial"/>
          <w:spacing w:val="-1"/>
        </w:rPr>
        <w:t>6:00</w:t>
      </w:r>
      <w:r w:rsidR="003650B4" w:rsidRPr="00587E7A">
        <w:rPr>
          <w:rFonts w:cs="Arial"/>
          <w:spacing w:val="20"/>
        </w:rPr>
        <w:t xml:space="preserve"> </w:t>
      </w:r>
      <w:r w:rsidR="003650B4" w:rsidRPr="00587E7A">
        <w:rPr>
          <w:rFonts w:cs="Arial"/>
          <w:spacing w:val="-1"/>
        </w:rPr>
        <w:t>p.m.;</w:t>
      </w:r>
      <w:r w:rsidR="003650B4" w:rsidRPr="00587E7A">
        <w:rPr>
          <w:rFonts w:cs="Arial"/>
          <w:spacing w:val="17"/>
        </w:rPr>
        <w:t xml:space="preserve"> </w:t>
      </w:r>
      <w:r w:rsidR="003650B4" w:rsidRPr="00587E7A">
        <w:rPr>
          <w:rFonts w:cs="Arial"/>
        </w:rPr>
        <w:t>the</w:t>
      </w:r>
      <w:r w:rsidR="003650B4" w:rsidRPr="00587E7A">
        <w:rPr>
          <w:rFonts w:cs="Arial"/>
          <w:spacing w:val="20"/>
        </w:rPr>
        <w:t xml:space="preserve"> </w:t>
      </w:r>
      <w:r w:rsidR="003650B4" w:rsidRPr="00587E7A">
        <w:rPr>
          <w:rFonts w:cs="Arial"/>
          <w:spacing w:val="-1"/>
        </w:rPr>
        <w:t>employee</w:t>
      </w:r>
      <w:r w:rsidR="003650B4" w:rsidRPr="00587E7A">
        <w:rPr>
          <w:rFonts w:cs="Arial"/>
          <w:spacing w:val="20"/>
        </w:rPr>
        <w:t xml:space="preserve"> </w:t>
      </w:r>
      <w:r w:rsidR="003650B4" w:rsidRPr="00587E7A">
        <w:rPr>
          <w:rFonts w:cs="Arial"/>
          <w:spacing w:val="-1"/>
        </w:rPr>
        <w:t>has</w:t>
      </w:r>
      <w:r w:rsidR="003650B4" w:rsidRPr="00587E7A">
        <w:rPr>
          <w:rFonts w:cs="Arial"/>
          <w:spacing w:val="19"/>
        </w:rPr>
        <w:t xml:space="preserve"> </w:t>
      </w:r>
      <w:r w:rsidR="003650B4" w:rsidRPr="00587E7A">
        <w:rPr>
          <w:rFonts w:cs="Arial"/>
          <w:spacing w:val="-1"/>
        </w:rPr>
        <w:t>worked</w:t>
      </w:r>
      <w:r w:rsidR="003650B4" w:rsidRPr="00587E7A">
        <w:rPr>
          <w:rFonts w:cs="Arial"/>
          <w:spacing w:val="20"/>
        </w:rPr>
        <w:t xml:space="preserve"> </w:t>
      </w:r>
      <w:r w:rsidR="003650B4" w:rsidRPr="00587E7A">
        <w:rPr>
          <w:rFonts w:cs="Arial"/>
        </w:rPr>
        <w:t>10</w:t>
      </w:r>
      <w:r w:rsidR="003650B4" w:rsidRPr="00587E7A">
        <w:rPr>
          <w:rFonts w:cs="Arial"/>
          <w:spacing w:val="20"/>
        </w:rPr>
        <w:t xml:space="preserve"> </w:t>
      </w:r>
      <w:r w:rsidR="003650B4" w:rsidRPr="00587E7A">
        <w:rPr>
          <w:rFonts w:cs="Arial"/>
          <w:spacing w:val="-1"/>
        </w:rPr>
        <w:t>hours</w:t>
      </w:r>
      <w:r w:rsidR="003650B4" w:rsidRPr="00587E7A">
        <w:rPr>
          <w:rFonts w:cs="Arial"/>
          <w:spacing w:val="17"/>
        </w:rPr>
        <w:t xml:space="preserve"> </w:t>
      </w:r>
      <w:r w:rsidR="003650B4" w:rsidRPr="00587E7A">
        <w:rPr>
          <w:rFonts w:cs="Arial"/>
        </w:rPr>
        <w:t>for</w:t>
      </w:r>
      <w:r w:rsidR="003650B4" w:rsidRPr="00587E7A">
        <w:rPr>
          <w:rFonts w:cs="Arial"/>
          <w:spacing w:val="59"/>
        </w:rPr>
        <w:t xml:space="preserve"> </w:t>
      </w:r>
      <w:r w:rsidR="003650B4" w:rsidRPr="00587E7A">
        <w:rPr>
          <w:rFonts w:cs="Arial"/>
        </w:rPr>
        <w:t>the</w:t>
      </w:r>
      <w:r w:rsidR="003650B4" w:rsidRPr="00587E7A">
        <w:rPr>
          <w:rFonts w:cs="Arial"/>
          <w:spacing w:val="-1"/>
        </w:rPr>
        <w:t xml:space="preserve"> purposes</w:t>
      </w:r>
      <w:r w:rsidR="003650B4" w:rsidRPr="00587E7A">
        <w:rPr>
          <w:rFonts w:cs="Arial"/>
        </w:rPr>
        <w:t xml:space="preserve"> </w:t>
      </w:r>
      <w:r w:rsidR="003650B4" w:rsidRPr="00587E7A">
        <w:rPr>
          <w:rFonts w:cs="Arial"/>
          <w:spacing w:val="-1"/>
        </w:rPr>
        <w:t>of</w:t>
      </w:r>
      <w:r w:rsidR="003650B4" w:rsidRPr="00587E7A">
        <w:rPr>
          <w:rFonts w:cs="Arial"/>
        </w:rPr>
        <w:t xml:space="preserve"> </w:t>
      </w:r>
      <w:r w:rsidR="003650B4" w:rsidRPr="00587E7A">
        <w:rPr>
          <w:rFonts w:cs="Arial"/>
          <w:spacing w:val="-1"/>
        </w:rPr>
        <w:t>overtime</w:t>
      </w:r>
      <w:r w:rsidR="003650B4" w:rsidRPr="00587E7A">
        <w:rPr>
          <w:rFonts w:cs="Arial"/>
          <w:spacing w:val="1"/>
        </w:rPr>
        <w:t xml:space="preserve"> </w:t>
      </w:r>
      <w:r w:rsidR="003650B4" w:rsidRPr="00587E7A">
        <w:rPr>
          <w:rFonts w:cs="Arial"/>
          <w:spacing w:val="-1"/>
        </w:rPr>
        <w:t>compensation.</w:t>
      </w:r>
    </w:p>
    <w:p w14:paraId="3CC56677" w14:textId="77777777" w:rsidR="00232019" w:rsidRDefault="00232019" w:rsidP="00985A6C">
      <w:pPr>
        <w:rPr>
          <w:rFonts w:ascii="Arial" w:eastAsia="Arial" w:hAnsi="Arial" w:cs="Arial"/>
          <w:sz w:val="24"/>
          <w:szCs w:val="24"/>
        </w:rPr>
      </w:pPr>
    </w:p>
    <w:p w14:paraId="7BF8ADDB" w14:textId="77777777" w:rsidR="00232019" w:rsidRPr="00587E7A" w:rsidRDefault="00232019" w:rsidP="00985A6C">
      <w:pPr>
        <w:rPr>
          <w:rFonts w:ascii="Arial" w:eastAsia="Arial" w:hAnsi="Arial" w:cs="Arial"/>
          <w:sz w:val="24"/>
          <w:szCs w:val="24"/>
        </w:rPr>
      </w:pPr>
    </w:p>
    <w:p w14:paraId="0E32A778"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Employee</w:t>
      </w:r>
      <w:r w:rsidRPr="00587E7A">
        <w:rPr>
          <w:rFonts w:cs="Arial"/>
          <w:spacing w:val="1"/>
        </w:rPr>
        <w:t xml:space="preserve"> </w:t>
      </w:r>
      <w:r w:rsidRPr="00587E7A">
        <w:rPr>
          <w:rFonts w:cs="Arial"/>
          <w:spacing w:val="-1"/>
        </w:rPr>
        <w:t>Initiated Attendance</w:t>
      </w:r>
    </w:p>
    <w:p w14:paraId="484F5247" w14:textId="77777777" w:rsidR="00F00036" w:rsidRDefault="00F00036" w:rsidP="00985A6C">
      <w:pPr>
        <w:rPr>
          <w:rFonts w:ascii="Arial" w:hAnsi="Arial" w:cs="Arial"/>
        </w:rPr>
      </w:pPr>
    </w:p>
    <w:p w14:paraId="261443AA" w14:textId="77777777" w:rsidR="00F00036" w:rsidRPr="00587E7A" w:rsidRDefault="003650B4" w:rsidP="00985A6C">
      <w:pPr>
        <w:pStyle w:val="BodyText"/>
        <w:spacing w:before="47"/>
        <w:ind w:left="1543" w:right="118" w:firstLine="0"/>
        <w:rPr>
          <w:rFonts w:cs="Arial"/>
        </w:rPr>
      </w:pPr>
      <w:r w:rsidRPr="00587E7A">
        <w:rPr>
          <w:rFonts w:cs="Arial"/>
          <w:spacing w:val="-1"/>
        </w:rPr>
        <w:t>Employees</w:t>
      </w:r>
      <w:r w:rsidRPr="00587E7A">
        <w:rPr>
          <w:rFonts w:cs="Arial"/>
          <w:spacing w:val="57"/>
        </w:rPr>
        <w:t xml:space="preserve"> </w:t>
      </w:r>
      <w:r w:rsidRPr="00587E7A">
        <w:rPr>
          <w:rFonts w:cs="Arial"/>
          <w:spacing w:val="-1"/>
        </w:rPr>
        <w:t>electing</w:t>
      </w:r>
      <w:r w:rsidRPr="00587E7A">
        <w:rPr>
          <w:rFonts w:cs="Arial"/>
          <w:spacing w:val="55"/>
        </w:rPr>
        <w:t xml:space="preserve"> </w:t>
      </w:r>
      <w:r w:rsidRPr="00587E7A">
        <w:rPr>
          <w:rFonts w:cs="Arial"/>
        </w:rPr>
        <w:t>to</w:t>
      </w:r>
      <w:r w:rsidRPr="00587E7A">
        <w:rPr>
          <w:rFonts w:cs="Arial"/>
          <w:spacing w:val="59"/>
        </w:rPr>
        <w:t xml:space="preserve"> </w:t>
      </w:r>
      <w:r w:rsidRPr="00587E7A">
        <w:rPr>
          <w:rFonts w:cs="Arial"/>
          <w:spacing w:val="-1"/>
        </w:rPr>
        <w:t>attend</w:t>
      </w:r>
      <w:r w:rsidRPr="00587E7A">
        <w:rPr>
          <w:rFonts w:cs="Arial"/>
          <w:spacing w:val="56"/>
        </w:rPr>
        <w:t xml:space="preserve"> </w:t>
      </w:r>
      <w:r w:rsidRPr="00587E7A">
        <w:rPr>
          <w:rFonts w:cs="Arial"/>
          <w:spacing w:val="-1"/>
        </w:rPr>
        <w:t>activities</w:t>
      </w:r>
      <w:r w:rsidRPr="00587E7A">
        <w:rPr>
          <w:rFonts w:cs="Arial"/>
          <w:spacing w:val="58"/>
        </w:rPr>
        <w:t xml:space="preserve"> </w:t>
      </w:r>
      <w:r w:rsidRPr="00587E7A">
        <w:rPr>
          <w:rFonts w:cs="Arial"/>
        </w:rPr>
        <w:t>such</w:t>
      </w:r>
      <w:r w:rsidRPr="00587E7A">
        <w:rPr>
          <w:rFonts w:cs="Arial"/>
          <w:spacing w:val="59"/>
        </w:rPr>
        <w:t xml:space="preserve"> </w:t>
      </w:r>
      <w:r w:rsidRPr="00587E7A">
        <w:rPr>
          <w:rFonts w:cs="Arial"/>
        </w:rPr>
        <w:t>as</w:t>
      </w:r>
      <w:r w:rsidRPr="00587E7A">
        <w:rPr>
          <w:rFonts w:cs="Arial"/>
          <w:spacing w:val="56"/>
        </w:rPr>
        <w:t xml:space="preserve"> </w:t>
      </w:r>
      <w:r w:rsidRPr="00587E7A">
        <w:rPr>
          <w:rFonts w:cs="Arial"/>
          <w:spacing w:val="-1"/>
        </w:rPr>
        <w:t>civic</w:t>
      </w:r>
      <w:r w:rsidRPr="00587E7A">
        <w:rPr>
          <w:rFonts w:cs="Arial"/>
          <w:spacing w:val="57"/>
        </w:rPr>
        <w:t xml:space="preserve"> </w:t>
      </w:r>
      <w:r w:rsidRPr="00587E7A">
        <w:rPr>
          <w:rFonts w:cs="Arial"/>
          <w:spacing w:val="-1"/>
        </w:rPr>
        <w:t>functions,</w:t>
      </w:r>
      <w:r w:rsidRPr="00587E7A">
        <w:rPr>
          <w:rFonts w:cs="Arial"/>
          <w:spacing w:val="56"/>
        </w:rPr>
        <w:t xml:space="preserve"> </w:t>
      </w:r>
      <w:r w:rsidRPr="00587E7A">
        <w:rPr>
          <w:rFonts w:cs="Arial"/>
          <w:spacing w:val="-1"/>
        </w:rPr>
        <w:t>professional</w:t>
      </w:r>
      <w:r w:rsidRPr="00587E7A">
        <w:rPr>
          <w:rFonts w:cs="Arial"/>
          <w:spacing w:val="63"/>
        </w:rPr>
        <w:t xml:space="preserve"> </w:t>
      </w:r>
      <w:r w:rsidRPr="00587E7A">
        <w:rPr>
          <w:rFonts w:cs="Arial"/>
          <w:spacing w:val="-1"/>
        </w:rPr>
        <w:t>association</w:t>
      </w:r>
      <w:r w:rsidRPr="00587E7A">
        <w:rPr>
          <w:rFonts w:cs="Arial"/>
          <w:spacing w:val="16"/>
        </w:rPr>
        <w:t xml:space="preserve"> </w:t>
      </w:r>
      <w:r w:rsidRPr="00587E7A">
        <w:rPr>
          <w:rFonts w:cs="Arial"/>
          <w:spacing w:val="-1"/>
        </w:rPr>
        <w:t>meetings,</w:t>
      </w:r>
      <w:r w:rsidRPr="00587E7A">
        <w:rPr>
          <w:rFonts w:cs="Arial"/>
          <w:spacing w:val="13"/>
        </w:rPr>
        <w:t xml:space="preserve"> </w:t>
      </w:r>
      <w:r w:rsidRPr="00587E7A">
        <w:rPr>
          <w:rFonts w:cs="Arial"/>
          <w:spacing w:val="-1"/>
        </w:rPr>
        <w:t>courses</w:t>
      </w:r>
      <w:r w:rsidRPr="00587E7A">
        <w:rPr>
          <w:rFonts w:cs="Arial"/>
          <w:spacing w:val="15"/>
        </w:rPr>
        <w:t xml:space="preserve"> </w:t>
      </w:r>
      <w:r w:rsidRPr="00587E7A">
        <w:rPr>
          <w:rFonts w:cs="Arial"/>
        </w:rPr>
        <w:t>at</w:t>
      </w:r>
      <w:r w:rsidRPr="00587E7A">
        <w:rPr>
          <w:rFonts w:cs="Arial"/>
          <w:spacing w:val="15"/>
        </w:rPr>
        <w:t xml:space="preserve"> </w:t>
      </w:r>
      <w:r w:rsidRPr="00587E7A">
        <w:rPr>
          <w:rFonts w:cs="Arial"/>
          <w:spacing w:val="-1"/>
        </w:rPr>
        <w:t>area</w:t>
      </w:r>
      <w:r w:rsidRPr="00587E7A">
        <w:rPr>
          <w:rFonts w:cs="Arial"/>
          <w:spacing w:val="16"/>
        </w:rPr>
        <w:t xml:space="preserve"> </w:t>
      </w:r>
      <w:r w:rsidRPr="00587E7A">
        <w:rPr>
          <w:rFonts w:cs="Arial"/>
          <w:spacing w:val="-1"/>
        </w:rPr>
        <w:t>schools/colleges,</w:t>
      </w:r>
      <w:r w:rsidRPr="00587E7A">
        <w:rPr>
          <w:rFonts w:cs="Arial"/>
          <w:spacing w:val="15"/>
        </w:rPr>
        <w:t xml:space="preserve"> </w:t>
      </w:r>
      <w:r w:rsidRPr="00587E7A">
        <w:rPr>
          <w:rFonts w:cs="Arial"/>
        </w:rPr>
        <w:t>and</w:t>
      </w:r>
      <w:r w:rsidRPr="00587E7A">
        <w:rPr>
          <w:rFonts w:cs="Arial"/>
          <w:spacing w:val="16"/>
        </w:rPr>
        <w:t xml:space="preserve"> </w:t>
      </w:r>
      <w:r w:rsidRPr="00587E7A">
        <w:rPr>
          <w:rFonts w:cs="Arial"/>
          <w:spacing w:val="-1"/>
        </w:rPr>
        <w:t>classes</w:t>
      </w:r>
      <w:r w:rsidRPr="00587E7A">
        <w:rPr>
          <w:rFonts w:cs="Arial"/>
          <w:spacing w:val="15"/>
        </w:rPr>
        <w:t xml:space="preserve"> </w:t>
      </w:r>
      <w:r w:rsidRPr="00587E7A">
        <w:rPr>
          <w:rFonts w:cs="Arial"/>
          <w:spacing w:val="-1"/>
        </w:rPr>
        <w:t>related</w:t>
      </w:r>
      <w:r w:rsidRPr="00587E7A">
        <w:rPr>
          <w:rFonts w:cs="Arial"/>
          <w:spacing w:val="16"/>
        </w:rPr>
        <w:t xml:space="preserve"> </w:t>
      </w:r>
      <w:r w:rsidRPr="00587E7A">
        <w:rPr>
          <w:rFonts w:cs="Arial"/>
          <w:spacing w:val="-1"/>
        </w:rPr>
        <w:t>to</w:t>
      </w:r>
      <w:r w:rsidRPr="00587E7A">
        <w:rPr>
          <w:rFonts w:cs="Arial"/>
          <w:spacing w:val="71"/>
        </w:rPr>
        <w:t xml:space="preserve"> </w:t>
      </w:r>
      <w:r w:rsidRPr="00587E7A">
        <w:rPr>
          <w:rFonts w:cs="Arial"/>
          <w:spacing w:val="-1"/>
        </w:rPr>
        <w:t>obtaining/renewing</w:t>
      </w:r>
      <w:r w:rsidRPr="00587E7A">
        <w:rPr>
          <w:rFonts w:cs="Arial"/>
          <w:spacing w:val="32"/>
        </w:rPr>
        <w:t xml:space="preserve"> </w:t>
      </w:r>
      <w:r w:rsidRPr="00587E7A">
        <w:rPr>
          <w:rFonts w:cs="Arial"/>
          <w:spacing w:val="-1"/>
        </w:rPr>
        <w:t>professional</w:t>
      </w:r>
      <w:r w:rsidRPr="00587E7A">
        <w:rPr>
          <w:rFonts w:cs="Arial"/>
          <w:spacing w:val="32"/>
        </w:rPr>
        <w:t xml:space="preserve"> </w:t>
      </w:r>
      <w:r w:rsidRPr="00587E7A">
        <w:rPr>
          <w:rFonts w:cs="Arial"/>
          <w:spacing w:val="-1"/>
        </w:rPr>
        <w:t>certification/licenses</w:t>
      </w:r>
      <w:r w:rsidRPr="00587E7A">
        <w:rPr>
          <w:rFonts w:cs="Arial"/>
          <w:spacing w:val="31"/>
        </w:rPr>
        <w:t xml:space="preserve"> </w:t>
      </w:r>
      <w:r w:rsidRPr="00587E7A">
        <w:rPr>
          <w:rFonts w:cs="Arial"/>
        </w:rPr>
        <w:t>do</w:t>
      </w:r>
      <w:r w:rsidRPr="00587E7A">
        <w:rPr>
          <w:rFonts w:cs="Arial"/>
          <w:spacing w:val="32"/>
        </w:rPr>
        <w:t xml:space="preserve"> </w:t>
      </w:r>
      <w:r w:rsidRPr="00587E7A">
        <w:rPr>
          <w:rFonts w:cs="Arial"/>
        </w:rPr>
        <w:t>not</w:t>
      </w:r>
      <w:r w:rsidRPr="00587E7A">
        <w:rPr>
          <w:rFonts w:cs="Arial"/>
          <w:spacing w:val="32"/>
        </w:rPr>
        <w:t xml:space="preserve"> </w:t>
      </w:r>
      <w:r w:rsidRPr="00587E7A">
        <w:rPr>
          <w:rFonts w:cs="Arial"/>
          <w:spacing w:val="-1"/>
        </w:rPr>
        <w:t>count</w:t>
      </w:r>
      <w:r w:rsidRPr="00587E7A">
        <w:rPr>
          <w:rFonts w:cs="Arial"/>
          <w:spacing w:val="32"/>
        </w:rPr>
        <w:t xml:space="preserve"> </w:t>
      </w:r>
      <w:r w:rsidRPr="00587E7A">
        <w:rPr>
          <w:rFonts w:cs="Arial"/>
        </w:rPr>
        <w:t>as</w:t>
      </w:r>
      <w:r w:rsidRPr="00587E7A">
        <w:rPr>
          <w:rFonts w:cs="Arial"/>
          <w:spacing w:val="34"/>
        </w:rPr>
        <w:t xml:space="preserve"> </w:t>
      </w:r>
      <w:r w:rsidRPr="00587E7A">
        <w:rPr>
          <w:rFonts w:cs="Arial"/>
          <w:spacing w:val="-1"/>
        </w:rPr>
        <w:t>hours</w:t>
      </w:r>
      <w:r w:rsidRPr="00587E7A">
        <w:rPr>
          <w:rFonts w:cs="Arial"/>
          <w:spacing w:val="34"/>
        </w:rPr>
        <w:t xml:space="preserve"> </w:t>
      </w:r>
      <w:r w:rsidRPr="00587E7A">
        <w:rPr>
          <w:rFonts w:cs="Arial"/>
          <w:spacing w:val="-1"/>
        </w:rPr>
        <w:t>worked</w:t>
      </w:r>
      <w:r w:rsidRPr="00587E7A">
        <w:rPr>
          <w:rFonts w:cs="Arial"/>
          <w:spacing w:val="69"/>
        </w:rPr>
        <w:t xml:space="preserve"> </w:t>
      </w:r>
      <w:r w:rsidRPr="00587E7A">
        <w:rPr>
          <w:rFonts w:cs="Arial"/>
        </w:rPr>
        <w:t>and</w:t>
      </w:r>
      <w:r w:rsidRPr="00587E7A">
        <w:rPr>
          <w:rFonts w:cs="Arial"/>
          <w:spacing w:val="1"/>
        </w:rPr>
        <w:t xml:space="preserve"> </w:t>
      </w:r>
      <w:r w:rsidRPr="00587E7A">
        <w:rPr>
          <w:rFonts w:cs="Arial"/>
        </w:rPr>
        <w:t>use</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vehicle</w:t>
      </w:r>
      <w:r w:rsidRPr="00587E7A">
        <w:rPr>
          <w:rFonts w:cs="Arial"/>
          <w:spacing w:val="6"/>
        </w:rPr>
        <w:t xml:space="preserve"> </w:t>
      </w:r>
      <w:r w:rsidRPr="00587E7A">
        <w:rPr>
          <w:rFonts w:cs="Arial"/>
          <w:spacing w:val="-1"/>
        </w:rPr>
        <w:t>is</w:t>
      </w:r>
      <w:r w:rsidRPr="00587E7A">
        <w:rPr>
          <w:rFonts w:cs="Arial"/>
          <w:spacing w:val="2"/>
        </w:rPr>
        <w:t xml:space="preserve"> </w:t>
      </w:r>
      <w:r w:rsidRPr="00587E7A">
        <w:rPr>
          <w:rFonts w:cs="Arial"/>
        </w:rPr>
        <w:t>not</w:t>
      </w:r>
      <w:r w:rsidRPr="00587E7A">
        <w:rPr>
          <w:rFonts w:cs="Arial"/>
          <w:spacing w:val="3"/>
        </w:rPr>
        <w:t xml:space="preserve"> </w:t>
      </w:r>
      <w:r w:rsidRPr="00587E7A">
        <w:rPr>
          <w:rFonts w:cs="Arial"/>
          <w:spacing w:val="-1"/>
        </w:rPr>
        <w:t>authorized</w:t>
      </w:r>
      <w:r w:rsidRPr="00587E7A">
        <w:rPr>
          <w:rFonts w:cs="Arial"/>
          <w:spacing w:val="3"/>
        </w:rPr>
        <w:t xml:space="preserve"> </w:t>
      </w:r>
      <w:r w:rsidRPr="00587E7A">
        <w:rPr>
          <w:rFonts w:cs="Arial"/>
          <w:spacing w:val="-1"/>
        </w:rPr>
        <w:t>unless</w:t>
      </w:r>
      <w:r w:rsidRPr="00587E7A">
        <w:rPr>
          <w:rFonts w:cs="Arial"/>
          <w:spacing w:val="2"/>
        </w:rPr>
        <w:t xml:space="preserve"> </w:t>
      </w:r>
      <w:r w:rsidRPr="00587E7A">
        <w:rPr>
          <w:rFonts w:cs="Arial"/>
          <w:spacing w:val="-1"/>
        </w:rPr>
        <w:t>approved</w:t>
      </w:r>
      <w:r w:rsidRPr="00587E7A">
        <w:rPr>
          <w:rFonts w:cs="Arial"/>
          <w:spacing w:val="3"/>
        </w:rPr>
        <w:t xml:space="preserve"> </w:t>
      </w:r>
      <w:r w:rsidRPr="00587E7A">
        <w:rPr>
          <w:rFonts w:cs="Arial"/>
          <w:spacing w:val="-1"/>
        </w:rPr>
        <w:t>in</w:t>
      </w:r>
      <w:r w:rsidRPr="00587E7A">
        <w:rPr>
          <w:rFonts w:cs="Arial"/>
          <w:spacing w:val="1"/>
        </w:rPr>
        <w:t xml:space="preserve"> </w:t>
      </w:r>
      <w:r w:rsidRPr="00587E7A">
        <w:rPr>
          <w:rFonts w:cs="Arial"/>
          <w:spacing w:val="-1"/>
        </w:rPr>
        <w:t>advance</w:t>
      </w:r>
      <w:r w:rsidRPr="00587E7A">
        <w:rPr>
          <w:rFonts w:cs="Arial"/>
          <w:spacing w:val="3"/>
        </w:rPr>
        <w:t xml:space="preserve"> </w:t>
      </w:r>
      <w:r w:rsidRPr="00587E7A">
        <w:rPr>
          <w:rFonts w:cs="Arial"/>
          <w:spacing w:val="-1"/>
        </w:rPr>
        <w:t>in</w:t>
      </w:r>
      <w:r w:rsidRPr="00587E7A">
        <w:rPr>
          <w:rFonts w:cs="Arial"/>
          <w:spacing w:val="3"/>
        </w:rPr>
        <w:t xml:space="preserve"> </w:t>
      </w:r>
      <w:r w:rsidRPr="00587E7A">
        <w:rPr>
          <w:rFonts w:cs="Arial"/>
          <w:spacing w:val="-1"/>
        </w:rPr>
        <w:t>writing</w:t>
      </w:r>
      <w:r w:rsidRPr="00587E7A">
        <w:rPr>
          <w:rFonts w:cs="Arial"/>
          <w:spacing w:val="1"/>
        </w:rPr>
        <w:t xml:space="preserve"> by</w:t>
      </w:r>
      <w:r w:rsidRPr="00587E7A">
        <w:rPr>
          <w:rFonts w:cs="Arial"/>
        </w:rPr>
        <w:t xml:space="preserve"> the</w:t>
      </w:r>
      <w:r w:rsidRPr="00587E7A">
        <w:rPr>
          <w:rFonts w:cs="Arial"/>
          <w:spacing w:val="37"/>
        </w:rPr>
        <w:t xml:space="preserve"> </w:t>
      </w:r>
      <w:r w:rsidRPr="00587E7A">
        <w:rPr>
          <w:rFonts w:cs="Arial"/>
          <w:spacing w:val="-1"/>
        </w:rPr>
        <w:t>Department</w:t>
      </w:r>
      <w:r w:rsidRPr="00587E7A">
        <w:rPr>
          <w:rFonts w:cs="Arial"/>
          <w:spacing w:val="-2"/>
        </w:rPr>
        <w:t xml:space="preserve"> </w:t>
      </w:r>
      <w:r w:rsidRPr="00587E7A">
        <w:rPr>
          <w:rFonts w:cs="Arial"/>
          <w:spacing w:val="-1"/>
        </w:rPr>
        <w:t>Head</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his/her designee.</w:t>
      </w:r>
    </w:p>
    <w:p w14:paraId="72748A60" w14:textId="77777777" w:rsidR="00F00036" w:rsidRPr="00587E7A" w:rsidRDefault="00F00036" w:rsidP="00985A6C">
      <w:pPr>
        <w:rPr>
          <w:rFonts w:ascii="Arial" w:eastAsia="Arial" w:hAnsi="Arial" w:cs="Arial"/>
          <w:sz w:val="24"/>
          <w:szCs w:val="24"/>
        </w:rPr>
      </w:pPr>
    </w:p>
    <w:p w14:paraId="7BED78DC" w14:textId="77777777" w:rsidR="00F00036" w:rsidRPr="00587E7A" w:rsidRDefault="003650B4" w:rsidP="00985A6C">
      <w:pPr>
        <w:pStyle w:val="BodyText"/>
        <w:numPr>
          <w:ilvl w:val="2"/>
          <w:numId w:val="22"/>
        </w:numPr>
        <w:tabs>
          <w:tab w:val="left" w:pos="1544"/>
        </w:tabs>
        <w:ind w:right="119"/>
        <w:rPr>
          <w:rFonts w:cs="Arial"/>
        </w:rPr>
      </w:pPr>
      <w:r w:rsidRPr="00587E7A">
        <w:rPr>
          <w:rFonts w:cs="Arial"/>
          <w:spacing w:val="-1"/>
        </w:rPr>
        <w:t>Exceptions</w:t>
      </w:r>
      <w:r w:rsidRPr="00587E7A">
        <w:rPr>
          <w:rFonts w:cs="Arial"/>
          <w:spacing w:val="10"/>
        </w:rPr>
        <w:t xml:space="preserve"> </w:t>
      </w:r>
      <w:r w:rsidRPr="00587E7A">
        <w:rPr>
          <w:rFonts w:cs="Arial"/>
          <w:spacing w:val="-1"/>
        </w:rPr>
        <w:t>to</w:t>
      </w:r>
      <w:r w:rsidRPr="00587E7A">
        <w:rPr>
          <w:rFonts w:cs="Arial"/>
          <w:spacing w:val="11"/>
        </w:rPr>
        <w:t xml:space="preserve"> </w:t>
      </w:r>
      <w:r w:rsidRPr="00587E7A">
        <w:rPr>
          <w:rFonts w:cs="Arial"/>
          <w:spacing w:val="-1"/>
        </w:rPr>
        <w:t>this</w:t>
      </w:r>
      <w:r w:rsidRPr="00587E7A">
        <w:rPr>
          <w:rFonts w:cs="Arial"/>
          <w:spacing w:val="7"/>
        </w:rPr>
        <w:t xml:space="preserve"> </w:t>
      </w:r>
      <w:r w:rsidRPr="00587E7A">
        <w:rPr>
          <w:rFonts w:cs="Arial"/>
          <w:spacing w:val="-1"/>
        </w:rPr>
        <w:t>policy</w:t>
      </w:r>
      <w:r w:rsidRPr="00587E7A">
        <w:rPr>
          <w:rFonts w:cs="Arial"/>
          <w:spacing w:val="7"/>
        </w:rPr>
        <w:t xml:space="preserve"> </w:t>
      </w:r>
      <w:r w:rsidRPr="00587E7A">
        <w:rPr>
          <w:rFonts w:cs="Arial"/>
          <w:spacing w:val="-1"/>
        </w:rPr>
        <w:t>require</w:t>
      </w:r>
      <w:r w:rsidRPr="00587E7A">
        <w:rPr>
          <w:rFonts w:cs="Arial"/>
          <w:spacing w:val="11"/>
        </w:rPr>
        <w:t xml:space="preserve"> </w:t>
      </w:r>
      <w:r w:rsidRPr="00587E7A">
        <w:rPr>
          <w:rFonts w:cs="Arial"/>
          <w:spacing w:val="-1"/>
        </w:rPr>
        <w:t>written</w:t>
      </w:r>
      <w:r w:rsidRPr="00587E7A">
        <w:rPr>
          <w:rFonts w:cs="Arial"/>
          <w:spacing w:val="11"/>
        </w:rPr>
        <w:t xml:space="preserve"> </w:t>
      </w:r>
      <w:r w:rsidRPr="00587E7A">
        <w:rPr>
          <w:rFonts w:cs="Arial"/>
          <w:spacing w:val="-1"/>
        </w:rPr>
        <w:t>approval</w:t>
      </w:r>
      <w:r w:rsidRPr="00587E7A">
        <w:rPr>
          <w:rFonts w:cs="Arial"/>
          <w:spacing w:val="9"/>
        </w:rPr>
        <w:t xml:space="preserve"> </w:t>
      </w:r>
      <w:r w:rsidRPr="00587E7A">
        <w:rPr>
          <w:rFonts w:cs="Arial"/>
        </w:rPr>
        <w:t>of</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employee’s</w:t>
      </w:r>
      <w:r w:rsidRPr="00587E7A">
        <w:rPr>
          <w:rFonts w:cs="Arial"/>
          <w:spacing w:val="7"/>
        </w:rPr>
        <w:t xml:space="preserve"> </w:t>
      </w:r>
      <w:r w:rsidRPr="00587E7A">
        <w:rPr>
          <w:rFonts w:cs="Arial"/>
          <w:spacing w:val="-1"/>
        </w:rPr>
        <w:t>department</w:t>
      </w:r>
      <w:r w:rsidRPr="00587E7A">
        <w:rPr>
          <w:rFonts w:cs="Arial"/>
          <w:spacing w:val="8"/>
        </w:rPr>
        <w:t xml:space="preserve"> </w:t>
      </w:r>
      <w:r w:rsidRPr="00587E7A">
        <w:rPr>
          <w:rFonts w:cs="Arial"/>
          <w:spacing w:val="-1"/>
        </w:rPr>
        <w:t>head</w:t>
      </w:r>
      <w:r w:rsidRPr="00587E7A">
        <w:rPr>
          <w:rFonts w:cs="Arial"/>
          <w:spacing w:val="67"/>
        </w:rPr>
        <w:t xml:space="preserve"> </w:t>
      </w:r>
      <w:r w:rsidRPr="00587E7A">
        <w:rPr>
          <w:rFonts w:cs="Arial"/>
        </w:rPr>
        <w:t>and</w:t>
      </w:r>
      <w:r w:rsidRPr="00587E7A">
        <w:rPr>
          <w:rFonts w:cs="Arial"/>
          <w:spacing w:val="-1"/>
        </w:rPr>
        <w:t xml:space="preserve"> </w:t>
      </w:r>
      <w:r w:rsidRPr="00587E7A">
        <w:rPr>
          <w:rFonts w:cs="Arial"/>
        </w:rPr>
        <w:t>the</w:t>
      </w:r>
      <w:r w:rsidRPr="00587E7A">
        <w:rPr>
          <w:rFonts w:cs="Arial"/>
          <w:spacing w:val="-1"/>
        </w:rPr>
        <w:t xml:space="preserve"> Human</w:t>
      </w:r>
      <w:r w:rsidRPr="00587E7A">
        <w:rPr>
          <w:rFonts w:cs="Arial"/>
          <w:spacing w:val="1"/>
        </w:rPr>
        <w:t xml:space="preserve"> </w:t>
      </w:r>
      <w:r w:rsidRPr="00587E7A">
        <w:rPr>
          <w:rFonts w:cs="Arial"/>
          <w:spacing w:val="-1"/>
        </w:rPr>
        <w:t>Resources</w:t>
      </w:r>
      <w:r w:rsidRPr="00587E7A">
        <w:rPr>
          <w:rFonts w:cs="Arial"/>
        </w:rPr>
        <w:t xml:space="preserve"> </w:t>
      </w:r>
      <w:r w:rsidRPr="00587E7A">
        <w:rPr>
          <w:rFonts w:cs="Arial"/>
          <w:spacing w:val="-1"/>
        </w:rPr>
        <w:t xml:space="preserve">Director prior </w:t>
      </w:r>
      <w:r w:rsidRPr="00587E7A">
        <w:rPr>
          <w:rFonts w:cs="Arial"/>
        </w:rPr>
        <w:t>to</w:t>
      </w:r>
      <w:r w:rsidRPr="00587E7A">
        <w:rPr>
          <w:rFonts w:cs="Arial"/>
          <w:spacing w:val="-1"/>
        </w:rPr>
        <w:t xml:space="preserve"> the</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attendance.</w:t>
      </w:r>
    </w:p>
    <w:p w14:paraId="60429704" w14:textId="77777777" w:rsidR="00F00036" w:rsidRPr="00587E7A" w:rsidRDefault="00F00036" w:rsidP="00985A6C">
      <w:pPr>
        <w:rPr>
          <w:rFonts w:ascii="Arial" w:eastAsia="Arial" w:hAnsi="Arial" w:cs="Arial"/>
          <w:sz w:val="24"/>
          <w:szCs w:val="24"/>
        </w:rPr>
      </w:pPr>
    </w:p>
    <w:p w14:paraId="75A86179" w14:textId="785F6A01" w:rsidR="00F00036" w:rsidRPr="00587E7A" w:rsidRDefault="003650B4" w:rsidP="00985A6C">
      <w:pPr>
        <w:pStyle w:val="Heading2"/>
        <w:numPr>
          <w:ilvl w:val="1"/>
          <w:numId w:val="22"/>
        </w:numPr>
        <w:tabs>
          <w:tab w:val="left" w:pos="824"/>
        </w:tabs>
        <w:rPr>
          <w:rFonts w:cs="Arial"/>
          <w:b w:val="0"/>
          <w:bCs w:val="0"/>
        </w:rPr>
      </w:pPr>
      <w:bookmarkStart w:id="314" w:name="_Toc162443670"/>
      <w:r w:rsidRPr="00587E7A">
        <w:rPr>
          <w:rFonts w:cs="Arial"/>
          <w:spacing w:val="-1"/>
        </w:rPr>
        <w:t>EMPLOYEE</w:t>
      </w:r>
      <w:r w:rsidRPr="00587E7A">
        <w:rPr>
          <w:rFonts w:cs="Arial"/>
          <w:spacing w:val="1"/>
        </w:rPr>
        <w:t xml:space="preserve"> </w:t>
      </w:r>
      <w:r w:rsidRPr="00587E7A">
        <w:rPr>
          <w:rFonts w:cs="Arial"/>
        </w:rPr>
        <w:t>OWNED</w:t>
      </w:r>
      <w:r w:rsidRPr="00587E7A">
        <w:rPr>
          <w:rFonts w:cs="Arial"/>
          <w:spacing w:val="-3"/>
        </w:rPr>
        <w:t xml:space="preserve"> </w:t>
      </w:r>
      <w:r w:rsidRPr="00587E7A">
        <w:rPr>
          <w:rFonts w:cs="Arial"/>
          <w:spacing w:val="-1"/>
        </w:rPr>
        <w:t>APPLIANCE</w:t>
      </w:r>
      <w:bookmarkEnd w:id="314"/>
    </w:p>
    <w:p w14:paraId="57B043CF" w14:textId="77777777" w:rsidR="00F00036" w:rsidRPr="00587E7A" w:rsidRDefault="00F00036" w:rsidP="00985A6C">
      <w:pPr>
        <w:rPr>
          <w:rFonts w:ascii="Arial" w:eastAsia="Arial" w:hAnsi="Arial" w:cs="Arial"/>
          <w:b/>
          <w:bCs/>
          <w:sz w:val="24"/>
          <w:szCs w:val="24"/>
        </w:rPr>
      </w:pPr>
    </w:p>
    <w:p w14:paraId="202648EC" w14:textId="77777777" w:rsidR="00F00036" w:rsidRPr="00587E7A" w:rsidRDefault="003650B4" w:rsidP="00985A6C">
      <w:pPr>
        <w:pStyle w:val="BodyText"/>
        <w:ind w:left="824" w:right="118" w:firstLine="0"/>
        <w:rPr>
          <w:rFonts w:cs="Arial"/>
        </w:rPr>
      </w:pPr>
      <w:r w:rsidRPr="00587E7A">
        <w:rPr>
          <w:rFonts w:cs="Arial"/>
        </w:rPr>
        <w:t>The</w:t>
      </w:r>
      <w:r w:rsidRPr="00587E7A">
        <w:rPr>
          <w:rFonts w:cs="Arial"/>
          <w:spacing w:val="20"/>
        </w:rPr>
        <w:t xml:space="preserve"> </w:t>
      </w:r>
      <w:r w:rsidRPr="00587E7A">
        <w:rPr>
          <w:rFonts w:cs="Arial"/>
          <w:spacing w:val="-1"/>
        </w:rPr>
        <w:t>objective</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this</w:t>
      </w:r>
      <w:r w:rsidRPr="00587E7A">
        <w:rPr>
          <w:rFonts w:cs="Arial"/>
          <w:spacing w:val="19"/>
        </w:rPr>
        <w:t xml:space="preserve"> </w:t>
      </w:r>
      <w:r w:rsidRPr="00587E7A">
        <w:rPr>
          <w:rFonts w:cs="Arial"/>
          <w:spacing w:val="-1"/>
        </w:rPr>
        <w:t>administrative</w:t>
      </w:r>
      <w:r w:rsidRPr="00587E7A">
        <w:rPr>
          <w:rFonts w:cs="Arial"/>
          <w:spacing w:val="20"/>
        </w:rPr>
        <w:t xml:space="preserve"> </w:t>
      </w:r>
      <w:r w:rsidRPr="00587E7A">
        <w:rPr>
          <w:rFonts w:cs="Arial"/>
          <w:spacing w:val="-1"/>
        </w:rPr>
        <w:t>policy</w:t>
      </w:r>
      <w:r w:rsidRPr="00587E7A">
        <w:rPr>
          <w:rFonts w:cs="Arial"/>
          <w:spacing w:val="17"/>
        </w:rPr>
        <w:t xml:space="preserve"> </w:t>
      </w:r>
      <w:r w:rsidRPr="00587E7A">
        <w:rPr>
          <w:rFonts w:cs="Arial"/>
          <w:spacing w:val="-1"/>
        </w:rPr>
        <w:t>is</w:t>
      </w:r>
      <w:r w:rsidRPr="00587E7A">
        <w:rPr>
          <w:rFonts w:cs="Arial"/>
          <w:spacing w:val="19"/>
        </w:rPr>
        <w:t xml:space="preserve"> </w:t>
      </w:r>
      <w:r w:rsidRPr="00587E7A">
        <w:rPr>
          <w:rFonts w:cs="Arial"/>
        </w:rPr>
        <w:t>to</w:t>
      </w:r>
      <w:r w:rsidRPr="00587E7A">
        <w:rPr>
          <w:rFonts w:cs="Arial"/>
          <w:spacing w:val="20"/>
        </w:rPr>
        <w:t xml:space="preserve"> </w:t>
      </w:r>
      <w:r w:rsidRPr="00587E7A">
        <w:rPr>
          <w:rFonts w:cs="Arial"/>
          <w:spacing w:val="-1"/>
        </w:rPr>
        <w:t>ensure</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safe</w:t>
      </w:r>
      <w:r w:rsidRPr="00587E7A">
        <w:rPr>
          <w:rFonts w:cs="Arial"/>
          <w:spacing w:val="20"/>
        </w:rPr>
        <w:t xml:space="preserve"> </w:t>
      </w:r>
      <w:r w:rsidRPr="00587E7A">
        <w:rPr>
          <w:rFonts w:cs="Arial"/>
          <w:spacing w:val="-1"/>
        </w:rPr>
        <w:t>condition</w:t>
      </w:r>
      <w:r w:rsidRPr="00587E7A">
        <w:rPr>
          <w:rFonts w:cs="Arial"/>
          <w:spacing w:val="18"/>
        </w:rPr>
        <w:t xml:space="preserve"> </w:t>
      </w:r>
      <w:r w:rsidRPr="00587E7A">
        <w:rPr>
          <w:rFonts w:cs="Arial"/>
          <w:spacing w:val="-1"/>
        </w:rPr>
        <w:t>of</w:t>
      </w:r>
      <w:r w:rsidRPr="00587E7A">
        <w:rPr>
          <w:rFonts w:cs="Arial"/>
          <w:spacing w:val="22"/>
        </w:rPr>
        <w:t xml:space="preserve"> </w:t>
      </w:r>
      <w:r w:rsidRPr="00587E7A">
        <w:rPr>
          <w:rFonts w:cs="Arial"/>
          <w:spacing w:val="-1"/>
        </w:rPr>
        <w:t>any</w:t>
      </w:r>
      <w:r w:rsidRPr="00587E7A">
        <w:rPr>
          <w:rFonts w:cs="Arial"/>
          <w:spacing w:val="17"/>
        </w:rPr>
        <w:t xml:space="preserve"> </w:t>
      </w:r>
      <w:r w:rsidRPr="00587E7A">
        <w:rPr>
          <w:rFonts w:cs="Arial"/>
          <w:spacing w:val="-1"/>
        </w:rPr>
        <w:t>employee-</w:t>
      </w:r>
      <w:r w:rsidRPr="00587E7A">
        <w:rPr>
          <w:rFonts w:cs="Arial"/>
          <w:spacing w:val="55"/>
        </w:rPr>
        <w:t xml:space="preserve"> </w:t>
      </w:r>
      <w:r w:rsidRPr="00587E7A">
        <w:rPr>
          <w:rFonts w:cs="Arial"/>
          <w:spacing w:val="-1"/>
        </w:rPr>
        <w:t>owned</w:t>
      </w:r>
      <w:r w:rsidRPr="00587E7A">
        <w:rPr>
          <w:rFonts w:cs="Arial"/>
          <w:spacing w:val="3"/>
        </w:rPr>
        <w:t xml:space="preserve"> </w:t>
      </w:r>
      <w:r w:rsidRPr="00587E7A">
        <w:rPr>
          <w:rFonts w:cs="Arial"/>
          <w:spacing w:val="-1"/>
        </w:rPr>
        <w:t>appliance</w:t>
      </w:r>
      <w:r w:rsidRPr="00587E7A">
        <w:rPr>
          <w:rFonts w:cs="Arial"/>
          <w:spacing w:val="3"/>
        </w:rPr>
        <w:t xml:space="preserve"> </w:t>
      </w:r>
      <w:r w:rsidRPr="00587E7A">
        <w:rPr>
          <w:rFonts w:cs="Arial"/>
          <w:spacing w:val="-1"/>
        </w:rPr>
        <w:t xml:space="preserve">prior </w:t>
      </w:r>
      <w:r w:rsidRPr="00587E7A">
        <w:rPr>
          <w:rFonts w:cs="Arial"/>
        </w:rPr>
        <w:t>to</w:t>
      </w:r>
      <w:r w:rsidRPr="00587E7A">
        <w:rPr>
          <w:rFonts w:cs="Arial"/>
          <w:spacing w:val="3"/>
        </w:rPr>
        <w:t xml:space="preserve"> </w:t>
      </w:r>
      <w:r w:rsidRPr="00587E7A">
        <w:rPr>
          <w:rFonts w:cs="Arial"/>
          <w:spacing w:val="-1"/>
        </w:rPr>
        <w:t>that</w:t>
      </w:r>
      <w:r w:rsidRPr="00587E7A">
        <w:rPr>
          <w:rFonts w:cs="Arial"/>
        </w:rPr>
        <w:t xml:space="preserve"> </w:t>
      </w:r>
      <w:r w:rsidRPr="00587E7A">
        <w:rPr>
          <w:rFonts w:cs="Arial"/>
          <w:spacing w:val="-1"/>
        </w:rPr>
        <w:t>appliance</w:t>
      </w:r>
      <w:r w:rsidRPr="00587E7A">
        <w:rPr>
          <w:rFonts w:cs="Arial"/>
          <w:spacing w:val="1"/>
        </w:rPr>
        <w:t xml:space="preserve"> </w:t>
      </w:r>
      <w:r w:rsidRPr="00587E7A">
        <w:rPr>
          <w:rFonts w:cs="Arial"/>
          <w:spacing w:val="-1"/>
        </w:rPr>
        <w:t>being</w:t>
      </w:r>
      <w:r w:rsidRPr="00587E7A">
        <w:rPr>
          <w:rFonts w:cs="Arial"/>
          <w:spacing w:val="1"/>
        </w:rPr>
        <w:t xml:space="preserve"> </w:t>
      </w:r>
      <w:r w:rsidRPr="00587E7A">
        <w:rPr>
          <w:rFonts w:cs="Arial"/>
          <w:spacing w:val="-1"/>
        </w:rPr>
        <w:t>connected</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operated</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rPr>
        <w:t xml:space="preserve">any </w:t>
      </w:r>
      <w:r w:rsidRPr="00587E7A">
        <w:rPr>
          <w:rFonts w:cs="Arial"/>
          <w:spacing w:val="-1"/>
        </w:rPr>
        <w:t>City</w:t>
      </w:r>
      <w:r w:rsidRPr="00587E7A">
        <w:rPr>
          <w:rFonts w:cs="Arial"/>
        </w:rPr>
        <w:t xml:space="preserve"> </w:t>
      </w:r>
      <w:r w:rsidRPr="00587E7A">
        <w:rPr>
          <w:rFonts w:cs="Arial"/>
          <w:spacing w:val="-1"/>
        </w:rPr>
        <w:t>electrical</w:t>
      </w:r>
      <w:r w:rsidRPr="00587E7A">
        <w:rPr>
          <w:rFonts w:cs="Arial"/>
          <w:spacing w:val="67"/>
        </w:rPr>
        <w:t xml:space="preserve"> </w:t>
      </w:r>
      <w:r w:rsidRPr="00587E7A">
        <w:rPr>
          <w:rFonts w:cs="Arial"/>
          <w:spacing w:val="-1"/>
        </w:rPr>
        <w:t>circuit.</w:t>
      </w:r>
      <w:r w:rsidRPr="00587E7A">
        <w:rPr>
          <w:rFonts w:cs="Arial"/>
          <w:spacing w:val="10"/>
        </w:rPr>
        <w:t xml:space="preserve"> </w:t>
      </w:r>
      <w:r w:rsidRPr="00587E7A">
        <w:rPr>
          <w:rFonts w:cs="Arial"/>
        </w:rPr>
        <w:t>A</w:t>
      </w:r>
      <w:r w:rsidRPr="00587E7A">
        <w:rPr>
          <w:rFonts w:cs="Arial"/>
          <w:spacing w:val="10"/>
        </w:rPr>
        <w:t xml:space="preserve"> </w:t>
      </w:r>
      <w:r w:rsidRPr="00587E7A">
        <w:rPr>
          <w:rFonts w:cs="Arial"/>
          <w:spacing w:val="-1"/>
        </w:rPr>
        <w:t>second</w:t>
      </w:r>
      <w:r w:rsidRPr="00587E7A">
        <w:rPr>
          <w:rFonts w:cs="Arial"/>
          <w:spacing w:val="11"/>
        </w:rPr>
        <w:t xml:space="preserve"> </w:t>
      </w:r>
      <w:r w:rsidRPr="00587E7A">
        <w:rPr>
          <w:rFonts w:cs="Arial"/>
          <w:spacing w:val="-2"/>
        </w:rPr>
        <w:t>objective</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limit</w:t>
      </w:r>
      <w:r w:rsidRPr="00587E7A">
        <w:rPr>
          <w:rFonts w:cs="Arial"/>
          <w:spacing w:val="10"/>
        </w:rPr>
        <w:t xml:space="preserve"> </w:t>
      </w:r>
      <w:r w:rsidRPr="00587E7A">
        <w:rPr>
          <w:rFonts w:cs="Arial"/>
        </w:rPr>
        <w:t>the</w:t>
      </w:r>
      <w:r w:rsidRPr="00587E7A">
        <w:rPr>
          <w:rFonts w:cs="Arial"/>
          <w:spacing w:val="8"/>
        </w:rPr>
        <w:t xml:space="preserve"> </w:t>
      </w:r>
      <w:r w:rsidRPr="00587E7A">
        <w:rPr>
          <w:rFonts w:cs="Arial"/>
          <w:spacing w:val="-1"/>
        </w:rPr>
        <w:t>number</w:t>
      </w:r>
      <w:r w:rsidRPr="00587E7A">
        <w:rPr>
          <w:rFonts w:cs="Arial"/>
          <w:spacing w:val="9"/>
        </w:rPr>
        <w:t xml:space="preserve"> </w:t>
      </w:r>
      <w:r w:rsidRPr="00587E7A">
        <w:rPr>
          <w:rFonts w:cs="Arial"/>
          <w:spacing w:val="-1"/>
        </w:rPr>
        <w:t>of</w:t>
      </w:r>
      <w:r w:rsidRPr="00587E7A">
        <w:rPr>
          <w:rFonts w:cs="Arial"/>
          <w:spacing w:val="12"/>
        </w:rPr>
        <w:t xml:space="preserve"> </w:t>
      </w:r>
      <w:r w:rsidRPr="00587E7A">
        <w:rPr>
          <w:rFonts w:cs="Arial"/>
          <w:spacing w:val="-1"/>
        </w:rPr>
        <w:t>such</w:t>
      </w:r>
      <w:r w:rsidRPr="00587E7A">
        <w:rPr>
          <w:rFonts w:cs="Arial"/>
          <w:spacing w:val="11"/>
        </w:rPr>
        <w:t xml:space="preserve"> </w:t>
      </w:r>
      <w:r w:rsidRPr="00587E7A">
        <w:rPr>
          <w:rFonts w:cs="Arial"/>
          <w:spacing w:val="-1"/>
        </w:rPr>
        <w:t>appliances</w:t>
      </w:r>
      <w:r w:rsidRPr="00587E7A">
        <w:rPr>
          <w:rFonts w:cs="Arial"/>
          <w:spacing w:val="7"/>
        </w:rPr>
        <w:t xml:space="preserve"> </w:t>
      </w:r>
      <w:r w:rsidRPr="00587E7A">
        <w:rPr>
          <w:rFonts w:cs="Arial"/>
          <w:spacing w:val="-1"/>
        </w:rPr>
        <w:t>which</w:t>
      </w:r>
      <w:r w:rsidRPr="00587E7A">
        <w:rPr>
          <w:rFonts w:cs="Arial"/>
          <w:spacing w:val="11"/>
        </w:rPr>
        <w:t xml:space="preserve"> </w:t>
      </w:r>
      <w:r w:rsidRPr="00587E7A">
        <w:rPr>
          <w:rFonts w:cs="Arial"/>
        </w:rPr>
        <w:t>may</w:t>
      </w:r>
      <w:r w:rsidRPr="00587E7A">
        <w:rPr>
          <w:rFonts w:cs="Arial"/>
          <w:spacing w:val="7"/>
        </w:rPr>
        <w:t xml:space="preserve"> </w:t>
      </w:r>
      <w:r w:rsidRPr="00587E7A">
        <w:rPr>
          <w:rFonts w:cs="Arial"/>
        </w:rPr>
        <w:t>not</w:t>
      </w:r>
      <w:r w:rsidRPr="00587E7A">
        <w:rPr>
          <w:rFonts w:cs="Arial"/>
          <w:spacing w:val="10"/>
        </w:rPr>
        <w:t xml:space="preserve"> </w:t>
      </w:r>
      <w:r w:rsidRPr="00587E7A">
        <w:rPr>
          <w:rFonts w:cs="Arial"/>
        </w:rPr>
        <w:t>be</w:t>
      </w:r>
      <w:r w:rsidRPr="00587E7A">
        <w:rPr>
          <w:rFonts w:cs="Arial"/>
          <w:spacing w:val="8"/>
        </w:rPr>
        <w:t xml:space="preserve"> </w:t>
      </w:r>
      <w:r w:rsidRPr="00587E7A">
        <w:rPr>
          <w:rFonts w:cs="Arial"/>
          <w:spacing w:val="-1"/>
        </w:rPr>
        <w:t>used</w:t>
      </w:r>
      <w:r w:rsidRPr="00587E7A">
        <w:rPr>
          <w:rFonts w:cs="Arial"/>
          <w:spacing w:val="65"/>
        </w:rPr>
        <w:t xml:space="preserve"> </w:t>
      </w:r>
      <w:r w:rsidRPr="00587E7A">
        <w:rPr>
          <w:rFonts w:cs="Arial"/>
          <w:spacing w:val="-1"/>
        </w:rPr>
        <w:t>in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facilities.</w:t>
      </w:r>
    </w:p>
    <w:p w14:paraId="77C84EB6" w14:textId="77777777" w:rsidR="00F00036" w:rsidRPr="00587E7A" w:rsidRDefault="00F00036" w:rsidP="00985A6C">
      <w:pPr>
        <w:rPr>
          <w:rFonts w:ascii="Arial" w:eastAsia="Arial" w:hAnsi="Arial" w:cs="Arial"/>
          <w:sz w:val="24"/>
          <w:szCs w:val="24"/>
        </w:rPr>
      </w:pPr>
    </w:p>
    <w:p w14:paraId="5A80992C" w14:textId="77777777" w:rsidR="00F00036" w:rsidRPr="00587E7A" w:rsidRDefault="003650B4" w:rsidP="00985A6C">
      <w:pPr>
        <w:pStyle w:val="BodyText"/>
        <w:ind w:left="824" w:right="119" w:firstLine="0"/>
        <w:rPr>
          <w:rFonts w:cs="Arial"/>
        </w:rPr>
      </w:pPr>
      <w:r w:rsidRPr="00587E7A">
        <w:rPr>
          <w:rFonts w:cs="Arial"/>
        </w:rPr>
        <w:t xml:space="preserve">It </w:t>
      </w:r>
      <w:r w:rsidRPr="00587E7A">
        <w:rPr>
          <w:rFonts w:cs="Arial"/>
          <w:spacing w:val="-1"/>
        </w:rPr>
        <w:t>is</w:t>
      </w:r>
      <w:r w:rsidRPr="00587E7A">
        <w:rPr>
          <w:rFonts w:cs="Arial"/>
        </w:rPr>
        <w:t xml:space="preserve"> the</w:t>
      </w:r>
      <w:r w:rsidRPr="00587E7A">
        <w:rPr>
          <w:rFonts w:cs="Arial"/>
          <w:spacing w:val="1"/>
        </w:rPr>
        <w:t xml:space="preserve"> </w:t>
      </w:r>
      <w:r w:rsidRPr="00587E7A">
        <w:rPr>
          <w:rFonts w:cs="Arial"/>
          <w:spacing w:val="-1"/>
        </w:rPr>
        <w:t>policy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Titusville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ensure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safety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its</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its</w:t>
      </w:r>
      <w:r w:rsidRPr="00587E7A">
        <w:rPr>
          <w:rFonts w:cs="Arial"/>
        </w:rPr>
        <w:t xml:space="preserve"> </w:t>
      </w:r>
      <w:r w:rsidRPr="00587E7A">
        <w:rPr>
          <w:rFonts w:cs="Arial"/>
          <w:spacing w:val="-1"/>
        </w:rPr>
        <w:t>buildings,</w:t>
      </w:r>
      <w:r w:rsidRPr="00587E7A">
        <w:rPr>
          <w:rFonts w:cs="Arial"/>
        </w:rPr>
        <w:t xml:space="preserve"> and</w:t>
      </w:r>
      <w:r w:rsidRPr="00587E7A">
        <w:rPr>
          <w:rFonts w:cs="Arial"/>
          <w:spacing w:val="65"/>
        </w:rPr>
        <w:t xml:space="preserve"> </w:t>
      </w:r>
      <w:r w:rsidRPr="00587E7A">
        <w:rPr>
          <w:rFonts w:cs="Arial"/>
        </w:rPr>
        <w:t>the</w:t>
      </w:r>
      <w:r w:rsidRPr="00587E7A">
        <w:rPr>
          <w:rFonts w:cs="Arial"/>
          <w:spacing w:val="30"/>
        </w:rPr>
        <w:t xml:space="preserve"> </w:t>
      </w:r>
      <w:r w:rsidRPr="00587E7A">
        <w:rPr>
          <w:rFonts w:cs="Arial"/>
          <w:spacing w:val="-1"/>
        </w:rPr>
        <w:t>contents</w:t>
      </w:r>
      <w:r w:rsidRPr="00587E7A">
        <w:rPr>
          <w:rFonts w:cs="Arial"/>
          <w:spacing w:val="29"/>
        </w:rPr>
        <w:t xml:space="preserve"> </w:t>
      </w:r>
      <w:r w:rsidRPr="00587E7A">
        <w:rPr>
          <w:rFonts w:cs="Arial"/>
          <w:spacing w:val="-1"/>
        </w:rPr>
        <w:t>of</w:t>
      </w:r>
      <w:r w:rsidRPr="00587E7A">
        <w:rPr>
          <w:rFonts w:cs="Arial"/>
          <w:spacing w:val="32"/>
        </w:rPr>
        <w:t xml:space="preserve"> </w:t>
      </w:r>
      <w:r w:rsidRPr="00587E7A">
        <w:rPr>
          <w:rFonts w:cs="Arial"/>
          <w:spacing w:val="-1"/>
        </w:rPr>
        <w:t>those</w:t>
      </w:r>
      <w:r w:rsidRPr="00587E7A">
        <w:rPr>
          <w:rFonts w:cs="Arial"/>
          <w:spacing w:val="27"/>
        </w:rPr>
        <w:t xml:space="preserve"> </w:t>
      </w:r>
      <w:r w:rsidRPr="00587E7A">
        <w:rPr>
          <w:rFonts w:cs="Arial"/>
          <w:spacing w:val="-1"/>
        </w:rPr>
        <w:t>buildings.</w:t>
      </w:r>
      <w:r w:rsidRPr="00587E7A">
        <w:rPr>
          <w:rFonts w:cs="Arial"/>
          <w:spacing w:val="29"/>
        </w:rPr>
        <w:t xml:space="preserve"> </w:t>
      </w:r>
      <w:r w:rsidRPr="00587E7A">
        <w:rPr>
          <w:rFonts w:cs="Arial"/>
        </w:rPr>
        <w:t>It</w:t>
      </w:r>
      <w:r w:rsidRPr="00587E7A">
        <w:rPr>
          <w:rFonts w:cs="Arial"/>
          <w:spacing w:val="29"/>
        </w:rPr>
        <w:t xml:space="preserve"> </w:t>
      </w:r>
      <w:r w:rsidRPr="00587E7A">
        <w:rPr>
          <w:rFonts w:cs="Arial"/>
          <w:spacing w:val="-1"/>
        </w:rPr>
        <w:t>is,</w:t>
      </w:r>
      <w:r w:rsidRPr="00587E7A">
        <w:rPr>
          <w:rFonts w:cs="Arial"/>
          <w:spacing w:val="29"/>
        </w:rPr>
        <w:t xml:space="preserve"> </w:t>
      </w:r>
      <w:r w:rsidRPr="00587E7A">
        <w:rPr>
          <w:rFonts w:cs="Arial"/>
          <w:spacing w:val="-1"/>
        </w:rPr>
        <w:t>therefore,</w:t>
      </w:r>
      <w:r w:rsidRPr="00587E7A">
        <w:rPr>
          <w:rFonts w:cs="Arial"/>
          <w:spacing w:val="29"/>
        </w:rPr>
        <w:t xml:space="preserve"> </w:t>
      </w:r>
      <w:r w:rsidRPr="00587E7A">
        <w:rPr>
          <w:rFonts w:cs="Arial"/>
          <w:spacing w:val="-1"/>
        </w:rPr>
        <w:t>critical</w:t>
      </w:r>
      <w:r w:rsidRPr="00587E7A">
        <w:rPr>
          <w:rFonts w:cs="Arial"/>
          <w:spacing w:val="28"/>
        </w:rPr>
        <w:t xml:space="preserve"> </w:t>
      </w:r>
      <w:r w:rsidRPr="00587E7A">
        <w:rPr>
          <w:rFonts w:cs="Arial"/>
        </w:rPr>
        <w:t>that</w:t>
      </w:r>
      <w:r w:rsidRPr="00587E7A">
        <w:rPr>
          <w:rFonts w:cs="Arial"/>
          <w:spacing w:val="29"/>
        </w:rPr>
        <w:t xml:space="preserve"> </w:t>
      </w:r>
      <w:r w:rsidRPr="00587E7A">
        <w:rPr>
          <w:rFonts w:cs="Arial"/>
          <w:spacing w:val="-1"/>
        </w:rPr>
        <w:t>each</w:t>
      </w:r>
      <w:r w:rsidRPr="00587E7A">
        <w:rPr>
          <w:rFonts w:cs="Arial"/>
          <w:spacing w:val="30"/>
        </w:rPr>
        <w:t xml:space="preserve"> </w:t>
      </w:r>
      <w:r w:rsidRPr="00587E7A">
        <w:rPr>
          <w:rFonts w:cs="Arial"/>
          <w:spacing w:val="-1"/>
        </w:rPr>
        <w:t>electrical</w:t>
      </w:r>
      <w:r w:rsidRPr="00587E7A">
        <w:rPr>
          <w:rFonts w:cs="Arial"/>
          <w:spacing w:val="28"/>
        </w:rPr>
        <w:t xml:space="preserve"> </w:t>
      </w:r>
      <w:r w:rsidRPr="00587E7A">
        <w:rPr>
          <w:rFonts w:cs="Arial"/>
          <w:spacing w:val="-1"/>
        </w:rPr>
        <w:t>appliance</w:t>
      </w:r>
      <w:r w:rsidRPr="00587E7A">
        <w:rPr>
          <w:rFonts w:cs="Arial"/>
          <w:spacing w:val="30"/>
        </w:rPr>
        <w:t xml:space="preserve"> </w:t>
      </w:r>
      <w:r w:rsidRPr="00587E7A">
        <w:rPr>
          <w:rFonts w:cs="Arial"/>
          <w:spacing w:val="-1"/>
        </w:rPr>
        <w:t>used</w:t>
      </w:r>
      <w:r w:rsidRPr="00587E7A">
        <w:rPr>
          <w:rFonts w:cs="Arial"/>
          <w:spacing w:val="73"/>
        </w:rPr>
        <w:t xml:space="preserve"> </w:t>
      </w:r>
      <w:r w:rsidRPr="00587E7A">
        <w:rPr>
          <w:rFonts w:cs="Arial"/>
        </w:rPr>
        <w:t>has</w:t>
      </w:r>
      <w:r w:rsidRPr="00587E7A">
        <w:rPr>
          <w:rFonts w:cs="Arial"/>
          <w:spacing w:val="22"/>
        </w:rPr>
        <w:t xml:space="preserve"> </w:t>
      </w:r>
      <w:r w:rsidRPr="00587E7A">
        <w:rPr>
          <w:rFonts w:cs="Arial"/>
          <w:spacing w:val="-1"/>
        </w:rPr>
        <w:t>been</w:t>
      </w:r>
      <w:r w:rsidRPr="00587E7A">
        <w:rPr>
          <w:rFonts w:cs="Arial"/>
          <w:spacing w:val="25"/>
        </w:rPr>
        <w:t xml:space="preserve"> </w:t>
      </w:r>
      <w:r w:rsidRPr="00587E7A">
        <w:rPr>
          <w:rFonts w:cs="Arial"/>
          <w:spacing w:val="-1"/>
        </w:rPr>
        <w:t>certified</w:t>
      </w:r>
      <w:r w:rsidRPr="00587E7A">
        <w:rPr>
          <w:rFonts w:cs="Arial"/>
          <w:spacing w:val="23"/>
        </w:rPr>
        <w:t xml:space="preserve"> </w:t>
      </w:r>
      <w:r w:rsidRPr="00587E7A">
        <w:rPr>
          <w:rFonts w:cs="Arial"/>
        </w:rPr>
        <w:t>as</w:t>
      </w:r>
      <w:r w:rsidRPr="00587E7A">
        <w:rPr>
          <w:rFonts w:cs="Arial"/>
          <w:spacing w:val="22"/>
        </w:rPr>
        <w:t xml:space="preserve"> </w:t>
      </w:r>
      <w:r w:rsidRPr="00587E7A">
        <w:rPr>
          <w:rFonts w:cs="Arial"/>
        </w:rPr>
        <w:t>safe</w:t>
      </w:r>
      <w:r w:rsidRPr="00587E7A">
        <w:rPr>
          <w:rFonts w:cs="Arial"/>
          <w:spacing w:val="23"/>
        </w:rPr>
        <w:t xml:space="preserve"> </w:t>
      </w:r>
      <w:r w:rsidRPr="00587E7A">
        <w:rPr>
          <w:rFonts w:cs="Arial"/>
        </w:rPr>
        <w:t>and</w:t>
      </w:r>
      <w:r w:rsidRPr="00587E7A">
        <w:rPr>
          <w:rFonts w:cs="Arial"/>
          <w:spacing w:val="23"/>
        </w:rPr>
        <w:t xml:space="preserve"> </w:t>
      </w:r>
      <w:r w:rsidRPr="00587E7A">
        <w:rPr>
          <w:rFonts w:cs="Arial"/>
          <w:spacing w:val="-1"/>
        </w:rPr>
        <w:t>appropriate</w:t>
      </w:r>
      <w:r w:rsidRPr="00587E7A">
        <w:rPr>
          <w:rFonts w:cs="Arial"/>
          <w:spacing w:val="23"/>
        </w:rPr>
        <w:t xml:space="preserve"> </w:t>
      </w:r>
      <w:r w:rsidRPr="00587E7A">
        <w:rPr>
          <w:rFonts w:cs="Arial"/>
          <w:spacing w:val="-1"/>
        </w:rPr>
        <w:t>for</w:t>
      </w:r>
      <w:r w:rsidRPr="00587E7A">
        <w:rPr>
          <w:rFonts w:cs="Arial"/>
          <w:spacing w:val="23"/>
        </w:rPr>
        <w:t xml:space="preserve"> </w:t>
      </w:r>
      <w:r w:rsidRPr="00587E7A">
        <w:rPr>
          <w:rFonts w:cs="Arial"/>
          <w:spacing w:val="-1"/>
        </w:rPr>
        <w:t>its</w:t>
      </w:r>
      <w:r w:rsidRPr="00587E7A">
        <w:rPr>
          <w:rFonts w:cs="Arial"/>
          <w:spacing w:val="24"/>
        </w:rPr>
        <w:t xml:space="preserve"> </w:t>
      </w:r>
      <w:r w:rsidRPr="00587E7A">
        <w:rPr>
          <w:rFonts w:cs="Arial"/>
          <w:spacing w:val="-1"/>
        </w:rPr>
        <w:t>environment.</w:t>
      </w:r>
      <w:r w:rsidRPr="00587E7A">
        <w:rPr>
          <w:rFonts w:cs="Arial"/>
          <w:spacing w:val="24"/>
        </w:rPr>
        <w:t xml:space="preserve"> </w:t>
      </w:r>
      <w:r w:rsidRPr="00587E7A">
        <w:rPr>
          <w:rFonts w:cs="Arial"/>
          <w:spacing w:val="-1"/>
        </w:rPr>
        <w:t>Employees</w:t>
      </w:r>
      <w:r w:rsidRPr="00587E7A">
        <w:rPr>
          <w:rFonts w:cs="Arial"/>
          <w:spacing w:val="24"/>
        </w:rPr>
        <w:t xml:space="preserve"> </w:t>
      </w:r>
      <w:r w:rsidRPr="00587E7A">
        <w:rPr>
          <w:rFonts w:cs="Arial"/>
          <w:spacing w:val="-1"/>
        </w:rPr>
        <w:t>who</w:t>
      </w:r>
      <w:r w:rsidRPr="00587E7A">
        <w:rPr>
          <w:rFonts w:cs="Arial"/>
          <w:spacing w:val="23"/>
        </w:rPr>
        <w:t xml:space="preserve"> </w:t>
      </w:r>
      <w:r w:rsidRPr="00587E7A">
        <w:rPr>
          <w:rFonts w:cs="Arial"/>
          <w:spacing w:val="-1"/>
        </w:rPr>
        <w:t>bring</w:t>
      </w:r>
      <w:r w:rsidRPr="00587E7A">
        <w:rPr>
          <w:rFonts w:cs="Arial"/>
          <w:spacing w:val="23"/>
        </w:rPr>
        <w:t xml:space="preserve"> </w:t>
      </w:r>
      <w:r w:rsidRPr="00587E7A">
        <w:rPr>
          <w:rFonts w:cs="Arial"/>
          <w:spacing w:val="-1"/>
        </w:rPr>
        <w:t>their</w:t>
      </w:r>
      <w:r w:rsidRPr="00587E7A">
        <w:rPr>
          <w:rFonts w:cs="Arial"/>
          <w:spacing w:val="53"/>
        </w:rPr>
        <w:t xml:space="preserve"> </w:t>
      </w:r>
      <w:r w:rsidRPr="00587E7A">
        <w:rPr>
          <w:rFonts w:cs="Arial"/>
          <w:spacing w:val="-1"/>
        </w:rPr>
        <w:t>own,</w:t>
      </w:r>
      <w:r w:rsidRPr="00587E7A">
        <w:rPr>
          <w:rFonts w:cs="Arial"/>
          <w:spacing w:val="8"/>
        </w:rPr>
        <w:t xml:space="preserve"> </w:t>
      </w:r>
      <w:r w:rsidRPr="00587E7A">
        <w:rPr>
          <w:rFonts w:cs="Arial"/>
          <w:spacing w:val="-1"/>
        </w:rPr>
        <w:t>personal</w:t>
      </w:r>
      <w:r w:rsidRPr="00587E7A">
        <w:rPr>
          <w:rFonts w:cs="Arial"/>
          <w:spacing w:val="7"/>
        </w:rPr>
        <w:t xml:space="preserve"> </w:t>
      </w:r>
      <w:r w:rsidRPr="00587E7A">
        <w:rPr>
          <w:rFonts w:cs="Arial"/>
          <w:spacing w:val="-1"/>
        </w:rPr>
        <w:t>items</w:t>
      </w:r>
      <w:r w:rsidRPr="00587E7A">
        <w:rPr>
          <w:rFonts w:cs="Arial"/>
          <w:spacing w:val="8"/>
        </w:rPr>
        <w:t xml:space="preserve"> </w:t>
      </w:r>
      <w:r w:rsidRPr="00587E7A">
        <w:rPr>
          <w:rFonts w:cs="Arial"/>
        </w:rPr>
        <w:t>for</w:t>
      </w:r>
      <w:r w:rsidRPr="00587E7A">
        <w:rPr>
          <w:rFonts w:cs="Arial"/>
          <w:spacing w:val="7"/>
        </w:rPr>
        <w:t xml:space="preserve"> </w:t>
      </w:r>
      <w:r w:rsidRPr="00587E7A">
        <w:rPr>
          <w:rFonts w:cs="Arial"/>
        </w:rPr>
        <w:t>use</w:t>
      </w:r>
      <w:r w:rsidRPr="00587E7A">
        <w:rPr>
          <w:rFonts w:cs="Arial"/>
          <w:spacing w:val="9"/>
        </w:rPr>
        <w:t xml:space="preserve"> </w:t>
      </w:r>
      <w:r w:rsidRPr="00587E7A">
        <w:rPr>
          <w:rFonts w:cs="Arial"/>
        </w:rPr>
        <w:t>at</w:t>
      </w:r>
      <w:r w:rsidRPr="00587E7A">
        <w:rPr>
          <w:rFonts w:cs="Arial"/>
          <w:spacing w:val="8"/>
        </w:rPr>
        <w:t xml:space="preserve"> </w:t>
      </w:r>
      <w:r w:rsidRPr="00587E7A">
        <w:rPr>
          <w:rFonts w:cs="Arial"/>
          <w:spacing w:val="-1"/>
        </w:rPr>
        <w:t>work</w:t>
      </w:r>
      <w:r w:rsidRPr="00587E7A">
        <w:rPr>
          <w:rFonts w:cs="Arial"/>
          <w:spacing w:val="10"/>
        </w:rPr>
        <w:t xml:space="preserve"> </w:t>
      </w:r>
      <w:r w:rsidRPr="00587E7A">
        <w:rPr>
          <w:rFonts w:cs="Arial"/>
          <w:spacing w:val="-1"/>
        </w:rPr>
        <w:t>which</w:t>
      </w:r>
      <w:r w:rsidRPr="00587E7A">
        <w:rPr>
          <w:rFonts w:cs="Arial"/>
          <w:spacing w:val="9"/>
        </w:rPr>
        <w:t xml:space="preserve"> </w:t>
      </w:r>
      <w:r w:rsidRPr="00587E7A">
        <w:rPr>
          <w:rFonts w:cs="Arial"/>
          <w:spacing w:val="-1"/>
        </w:rPr>
        <w:t>are</w:t>
      </w:r>
      <w:r w:rsidRPr="00587E7A">
        <w:rPr>
          <w:rFonts w:cs="Arial"/>
          <w:spacing w:val="9"/>
        </w:rPr>
        <w:t xml:space="preserve"> </w:t>
      </w:r>
      <w:r w:rsidRPr="00587E7A">
        <w:rPr>
          <w:rFonts w:cs="Arial"/>
          <w:spacing w:val="-1"/>
        </w:rPr>
        <w:t>electrically</w:t>
      </w:r>
      <w:r w:rsidRPr="00587E7A">
        <w:rPr>
          <w:rFonts w:cs="Arial"/>
          <w:spacing w:val="5"/>
        </w:rPr>
        <w:t xml:space="preserve"> </w:t>
      </w:r>
      <w:r w:rsidRPr="00587E7A">
        <w:rPr>
          <w:rFonts w:cs="Arial"/>
          <w:spacing w:val="-1"/>
        </w:rPr>
        <w:t>powered</w:t>
      </w:r>
      <w:r w:rsidRPr="00587E7A">
        <w:rPr>
          <w:rFonts w:cs="Arial"/>
          <w:spacing w:val="9"/>
        </w:rPr>
        <w:t xml:space="preserve"> </w:t>
      </w:r>
      <w:r w:rsidRPr="00587E7A">
        <w:rPr>
          <w:rFonts w:cs="Arial"/>
        </w:rPr>
        <w:t>and/or</w:t>
      </w:r>
      <w:r w:rsidRPr="00587E7A">
        <w:rPr>
          <w:rFonts w:cs="Arial"/>
          <w:spacing w:val="7"/>
        </w:rPr>
        <w:t xml:space="preserve"> </w:t>
      </w:r>
      <w:r w:rsidRPr="00587E7A">
        <w:rPr>
          <w:rFonts w:cs="Arial"/>
          <w:spacing w:val="-1"/>
        </w:rPr>
        <w:t>otherwise</w:t>
      </w:r>
      <w:r w:rsidRPr="00587E7A">
        <w:rPr>
          <w:rFonts w:cs="Arial"/>
          <w:spacing w:val="61"/>
        </w:rPr>
        <w:t xml:space="preserve"> </w:t>
      </w:r>
      <w:r w:rsidRPr="00587E7A">
        <w:rPr>
          <w:rFonts w:cs="Arial"/>
          <w:spacing w:val="-1"/>
        </w:rPr>
        <w:t>energized</w:t>
      </w:r>
      <w:r w:rsidRPr="00587E7A">
        <w:rPr>
          <w:rFonts w:cs="Arial"/>
          <w:spacing w:val="1"/>
        </w:rPr>
        <w:t xml:space="preserve"> </w:t>
      </w:r>
      <w:r w:rsidRPr="00587E7A">
        <w:rPr>
          <w:rFonts w:cs="Arial"/>
        </w:rPr>
        <w:t>must</w:t>
      </w:r>
      <w:r w:rsidRPr="00587E7A">
        <w:rPr>
          <w:rFonts w:cs="Arial"/>
          <w:spacing w:val="-2"/>
        </w:rPr>
        <w:t xml:space="preserve"> </w:t>
      </w:r>
      <w:r w:rsidRPr="00587E7A">
        <w:rPr>
          <w:rFonts w:cs="Arial"/>
          <w:spacing w:val="-1"/>
        </w:rPr>
        <w:t>have</w:t>
      </w:r>
      <w:r w:rsidRPr="00587E7A">
        <w:rPr>
          <w:rFonts w:cs="Arial"/>
          <w:spacing w:val="1"/>
        </w:rPr>
        <w:t xml:space="preserve"> </w:t>
      </w:r>
      <w:r w:rsidRPr="00587E7A">
        <w:rPr>
          <w:rFonts w:cs="Arial"/>
          <w:spacing w:val="-1"/>
        </w:rPr>
        <w:t>that</w:t>
      </w:r>
      <w:r w:rsidRPr="00587E7A">
        <w:rPr>
          <w:rFonts w:cs="Arial"/>
        </w:rPr>
        <w:t xml:space="preserve"> </w:t>
      </w:r>
      <w:r w:rsidRPr="00587E7A">
        <w:rPr>
          <w:rFonts w:cs="Arial"/>
          <w:spacing w:val="-1"/>
        </w:rPr>
        <w:t>item</w:t>
      </w:r>
      <w:r w:rsidRPr="00587E7A">
        <w:rPr>
          <w:rFonts w:cs="Arial"/>
          <w:spacing w:val="2"/>
        </w:rPr>
        <w:t xml:space="preserve"> </w:t>
      </w:r>
      <w:r w:rsidRPr="00587E7A">
        <w:rPr>
          <w:rFonts w:cs="Arial"/>
          <w:spacing w:val="-1"/>
        </w:rPr>
        <w:t xml:space="preserve">checked </w:t>
      </w:r>
      <w:r w:rsidRPr="00587E7A">
        <w:rPr>
          <w:rFonts w:cs="Arial"/>
        </w:rPr>
        <w:t>and</w:t>
      </w:r>
      <w:r w:rsidRPr="00587E7A">
        <w:rPr>
          <w:rFonts w:cs="Arial"/>
          <w:spacing w:val="-4"/>
        </w:rPr>
        <w:t xml:space="preserve"> </w:t>
      </w:r>
      <w:r w:rsidRPr="00587E7A">
        <w:rPr>
          <w:rFonts w:cs="Arial"/>
          <w:spacing w:val="-1"/>
        </w:rPr>
        <w:t>certified</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safe</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Facilities</w:t>
      </w:r>
      <w:r w:rsidRPr="00587E7A">
        <w:rPr>
          <w:rFonts w:cs="Arial"/>
        </w:rPr>
        <w:t xml:space="preserve"> </w:t>
      </w:r>
      <w:r w:rsidRPr="00587E7A">
        <w:rPr>
          <w:rFonts w:cs="Arial"/>
          <w:spacing w:val="-1"/>
        </w:rPr>
        <w:t>Maintenance.</w:t>
      </w:r>
    </w:p>
    <w:p w14:paraId="12810CF8" w14:textId="77777777" w:rsidR="00F00036" w:rsidRPr="00587E7A" w:rsidRDefault="00F00036" w:rsidP="00985A6C">
      <w:pPr>
        <w:rPr>
          <w:rFonts w:ascii="Arial" w:eastAsia="Arial" w:hAnsi="Arial" w:cs="Arial"/>
          <w:sz w:val="24"/>
          <w:szCs w:val="24"/>
        </w:rPr>
      </w:pPr>
    </w:p>
    <w:p w14:paraId="7BDB53B7" w14:textId="77777777" w:rsidR="00F00036" w:rsidRPr="00587E7A" w:rsidRDefault="003650B4" w:rsidP="00985A6C">
      <w:pPr>
        <w:pStyle w:val="BodyText"/>
        <w:numPr>
          <w:ilvl w:val="2"/>
          <w:numId w:val="22"/>
        </w:numPr>
        <w:tabs>
          <w:tab w:val="left" w:pos="1544"/>
        </w:tabs>
        <w:ind w:right="120"/>
        <w:rPr>
          <w:rFonts w:cs="Arial"/>
        </w:rPr>
      </w:pPr>
      <w:r w:rsidRPr="00587E7A">
        <w:rPr>
          <w:rFonts w:cs="Arial"/>
        </w:rPr>
        <w:t>It</w:t>
      </w:r>
      <w:r w:rsidRPr="00587E7A">
        <w:rPr>
          <w:rFonts w:cs="Arial"/>
          <w:spacing w:val="15"/>
        </w:rPr>
        <w:t xml:space="preserve"> </w:t>
      </w:r>
      <w:r w:rsidRPr="00587E7A">
        <w:rPr>
          <w:rFonts w:cs="Arial"/>
          <w:spacing w:val="-1"/>
        </w:rPr>
        <w:t>is</w:t>
      </w:r>
      <w:r w:rsidRPr="00587E7A">
        <w:rPr>
          <w:rFonts w:cs="Arial"/>
          <w:spacing w:val="15"/>
        </w:rPr>
        <w:t xml:space="preserve"> </w:t>
      </w:r>
      <w:r w:rsidRPr="00587E7A">
        <w:rPr>
          <w:rFonts w:cs="Arial"/>
        </w:rPr>
        <w:t>each</w:t>
      </w:r>
      <w:r w:rsidRPr="00587E7A">
        <w:rPr>
          <w:rFonts w:cs="Arial"/>
          <w:spacing w:val="16"/>
        </w:rPr>
        <w:t xml:space="preserve"> </w:t>
      </w:r>
      <w:r w:rsidRPr="00587E7A">
        <w:rPr>
          <w:rFonts w:cs="Arial"/>
          <w:spacing w:val="-1"/>
        </w:rPr>
        <w:t>employee’s</w:t>
      </w:r>
      <w:r w:rsidRPr="00587E7A">
        <w:rPr>
          <w:rFonts w:cs="Arial"/>
          <w:spacing w:val="15"/>
        </w:rPr>
        <w:t xml:space="preserve"> </w:t>
      </w:r>
      <w:r w:rsidRPr="00587E7A">
        <w:rPr>
          <w:rFonts w:cs="Arial"/>
          <w:spacing w:val="-1"/>
        </w:rPr>
        <w:t>responsibility</w:t>
      </w:r>
      <w:r w:rsidRPr="00587E7A">
        <w:rPr>
          <w:rFonts w:cs="Arial"/>
          <w:spacing w:val="12"/>
        </w:rPr>
        <w:t xml:space="preserve"> </w:t>
      </w:r>
      <w:r w:rsidRPr="00587E7A">
        <w:rPr>
          <w:rFonts w:cs="Arial"/>
        </w:rPr>
        <w:t>to</w:t>
      </w:r>
      <w:r w:rsidRPr="00587E7A">
        <w:rPr>
          <w:rFonts w:cs="Arial"/>
          <w:spacing w:val="16"/>
        </w:rPr>
        <w:t xml:space="preserve"> </w:t>
      </w:r>
      <w:r w:rsidRPr="00587E7A">
        <w:rPr>
          <w:rFonts w:cs="Arial"/>
          <w:spacing w:val="-1"/>
        </w:rPr>
        <w:t>make</w:t>
      </w:r>
      <w:r w:rsidRPr="00587E7A">
        <w:rPr>
          <w:rFonts w:cs="Arial"/>
          <w:spacing w:val="16"/>
        </w:rPr>
        <w:t xml:space="preserve"> </w:t>
      </w:r>
      <w:r w:rsidRPr="00587E7A">
        <w:rPr>
          <w:rFonts w:cs="Arial"/>
          <w:spacing w:val="-1"/>
        </w:rPr>
        <w:t>sure</w:t>
      </w:r>
      <w:r w:rsidRPr="00587E7A">
        <w:rPr>
          <w:rFonts w:cs="Arial"/>
          <w:spacing w:val="16"/>
        </w:rPr>
        <w:t xml:space="preserve"> </w:t>
      </w:r>
      <w:r w:rsidRPr="00587E7A">
        <w:rPr>
          <w:rFonts w:cs="Arial"/>
          <w:spacing w:val="-1"/>
        </w:rPr>
        <w:t>that</w:t>
      </w:r>
      <w:r w:rsidRPr="00587E7A">
        <w:rPr>
          <w:rFonts w:cs="Arial"/>
          <w:spacing w:val="15"/>
        </w:rPr>
        <w:t xml:space="preserve"> </w:t>
      </w:r>
      <w:r w:rsidRPr="00587E7A">
        <w:rPr>
          <w:rFonts w:cs="Arial"/>
          <w:spacing w:val="-1"/>
        </w:rPr>
        <w:t>all</w:t>
      </w:r>
      <w:r w:rsidRPr="00587E7A">
        <w:rPr>
          <w:rFonts w:cs="Arial"/>
          <w:spacing w:val="14"/>
        </w:rPr>
        <w:t xml:space="preserve"> </w:t>
      </w:r>
      <w:r w:rsidRPr="00587E7A">
        <w:rPr>
          <w:rFonts w:cs="Arial"/>
          <w:spacing w:val="-1"/>
        </w:rPr>
        <w:t>powered</w:t>
      </w:r>
      <w:r w:rsidRPr="00587E7A">
        <w:rPr>
          <w:rFonts w:cs="Arial"/>
          <w:spacing w:val="16"/>
        </w:rPr>
        <w:t xml:space="preserve"> </w:t>
      </w:r>
      <w:r w:rsidRPr="00587E7A">
        <w:rPr>
          <w:rFonts w:cs="Arial"/>
          <w:spacing w:val="-1"/>
        </w:rPr>
        <w:t>equipment,</w:t>
      </w:r>
      <w:r w:rsidRPr="00587E7A">
        <w:rPr>
          <w:rFonts w:cs="Arial"/>
          <w:spacing w:val="59"/>
        </w:rPr>
        <w:t xml:space="preserve"> </w:t>
      </w:r>
      <w:r w:rsidRPr="00587E7A">
        <w:rPr>
          <w:rFonts w:cs="Arial"/>
          <w:spacing w:val="-1"/>
        </w:rPr>
        <w:t>appliances,</w:t>
      </w:r>
      <w:r w:rsidRPr="00587E7A">
        <w:rPr>
          <w:rFonts w:cs="Arial"/>
          <w:spacing w:val="33"/>
        </w:rPr>
        <w:t xml:space="preserve"> </w:t>
      </w:r>
      <w:r w:rsidRPr="00587E7A">
        <w:rPr>
          <w:rFonts w:cs="Arial"/>
        </w:rPr>
        <w:t>and</w:t>
      </w:r>
      <w:r w:rsidRPr="00587E7A">
        <w:rPr>
          <w:rFonts w:cs="Arial"/>
          <w:spacing w:val="35"/>
        </w:rPr>
        <w:t xml:space="preserve"> </w:t>
      </w:r>
      <w:r w:rsidRPr="00587E7A">
        <w:rPr>
          <w:rFonts w:cs="Arial"/>
          <w:spacing w:val="-1"/>
        </w:rPr>
        <w:t>accessories</w:t>
      </w:r>
      <w:r w:rsidRPr="00587E7A">
        <w:rPr>
          <w:rFonts w:cs="Arial"/>
          <w:spacing w:val="36"/>
        </w:rPr>
        <w:t xml:space="preserve"> </w:t>
      </w:r>
      <w:r w:rsidRPr="00587E7A">
        <w:rPr>
          <w:rFonts w:cs="Arial"/>
          <w:spacing w:val="-1"/>
        </w:rPr>
        <w:t>have</w:t>
      </w:r>
      <w:r w:rsidRPr="00587E7A">
        <w:rPr>
          <w:rFonts w:cs="Arial"/>
          <w:spacing w:val="36"/>
        </w:rPr>
        <w:t xml:space="preserve"> </w:t>
      </w:r>
      <w:r w:rsidRPr="00587E7A">
        <w:rPr>
          <w:rFonts w:cs="Arial"/>
          <w:spacing w:val="-1"/>
        </w:rPr>
        <w:t>been</w:t>
      </w:r>
      <w:r w:rsidRPr="00587E7A">
        <w:rPr>
          <w:rFonts w:cs="Arial"/>
          <w:spacing w:val="37"/>
        </w:rPr>
        <w:t xml:space="preserve"> </w:t>
      </w:r>
      <w:r w:rsidRPr="00587E7A">
        <w:rPr>
          <w:rFonts w:cs="Arial"/>
          <w:spacing w:val="-1"/>
        </w:rPr>
        <w:t>certified</w:t>
      </w:r>
      <w:r w:rsidRPr="00587E7A">
        <w:rPr>
          <w:rFonts w:cs="Arial"/>
          <w:spacing w:val="37"/>
        </w:rPr>
        <w:t xml:space="preserve"> </w:t>
      </w:r>
      <w:r w:rsidRPr="00587E7A">
        <w:rPr>
          <w:rFonts w:cs="Arial"/>
        </w:rPr>
        <w:t>as</w:t>
      </w:r>
      <w:r w:rsidRPr="00587E7A">
        <w:rPr>
          <w:rFonts w:cs="Arial"/>
          <w:spacing w:val="34"/>
        </w:rPr>
        <w:t xml:space="preserve"> </w:t>
      </w:r>
      <w:r w:rsidRPr="00587E7A">
        <w:rPr>
          <w:rFonts w:cs="Arial"/>
        </w:rPr>
        <w:t>safe</w:t>
      </w:r>
      <w:r w:rsidRPr="00587E7A">
        <w:rPr>
          <w:rFonts w:cs="Arial"/>
          <w:spacing w:val="34"/>
        </w:rPr>
        <w:t xml:space="preserve"> </w:t>
      </w:r>
      <w:r w:rsidRPr="00587E7A">
        <w:rPr>
          <w:rFonts w:cs="Arial"/>
        </w:rPr>
        <w:t>by</w:t>
      </w:r>
      <w:r w:rsidRPr="00587E7A">
        <w:rPr>
          <w:rFonts w:cs="Arial"/>
          <w:spacing w:val="34"/>
        </w:rPr>
        <w:t xml:space="preserve"> </w:t>
      </w:r>
      <w:r w:rsidRPr="00587E7A">
        <w:rPr>
          <w:rFonts w:cs="Arial"/>
          <w:spacing w:val="-1"/>
        </w:rPr>
        <w:t>Facilities</w:t>
      </w:r>
      <w:r w:rsidRPr="00587E7A">
        <w:rPr>
          <w:rFonts w:cs="Arial"/>
          <w:spacing w:val="36"/>
        </w:rPr>
        <w:t xml:space="preserve"> </w:t>
      </w:r>
      <w:r w:rsidRPr="00587E7A">
        <w:rPr>
          <w:rFonts w:cs="Arial"/>
          <w:spacing w:val="-1"/>
        </w:rPr>
        <w:t>Maintenance</w:t>
      </w:r>
      <w:r w:rsidRPr="00587E7A">
        <w:rPr>
          <w:rFonts w:cs="Arial"/>
          <w:spacing w:val="53"/>
        </w:rPr>
        <w:t xml:space="preserve"> </w:t>
      </w:r>
      <w:r w:rsidRPr="00587E7A">
        <w:rPr>
          <w:rFonts w:cs="Arial"/>
          <w:spacing w:val="-1"/>
        </w:rPr>
        <w:t>prior</w:t>
      </w:r>
      <w:r w:rsidRPr="00587E7A">
        <w:rPr>
          <w:rFonts w:cs="Arial"/>
          <w:spacing w:val="37"/>
        </w:rPr>
        <w:t xml:space="preserve"> </w:t>
      </w:r>
      <w:r w:rsidRPr="00587E7A">
        <w:rPr>
          <w:rFonts w:cs="Arial"/>
        </w:rPr>
        <w:t>to</w:t>
      </w:r>
      <w:r w:rsidRPr="00587E7A">
        <w:rPr>
          <w:rFonts w:cs="Arial"/>
          <w:spacing w:val="37"/>
        </w:rPr>
        <w:t xml:space="preserve"> </w:t>
      </w:r>
      <w:r w:rsidRPr="00587E7A">
        <w:rPr>
          <w:rFonts w:cs="Arial"/>
        </w:rPr>
        <w:t>use.</w:t>
      </w:r>
      <w:r w:rsidRPr="00587E7A">
        <w:rPr>
          <w:rFonts w:cs="Arial"/>
          <w:spacing w:val="37"/>
        </w:rPr>
        <w:t xml:space="preserve"> </w:t>
      </w:r>
      <w:r w:rsidRPr="00587E7A">
        <w:rPr>
          <w:rFonts w:cs="Arial"/>
        </w:rPr>
        <w:t>It</w:t>
      </w:r>
      <w:r w:rsidRPr="00587E7A">
        <w:rPr>
          <w:rFonts w:cs="Arial"/>
          <w:spacing w:val="38"/>
        </w:rPr>
        <w:t xml:space="preserve"> </w:t>
      </w:r>
      <w:r w:rsidRPr="00587E7A">
        <w:rPr>
          <w:rFonts w:cs="Arial"/>
          <w:spacing w:val="-1"/>
        </w:rPr>
        <w:t>is</w:t>
      </w:r>
      <w:r w:rsidRPr="00587E7A">
        <w:rPr>
          <w:rFonts w:cs="Arial"/>
          <w:spacing w:val="36"/>
        </w:rPr>
        <w:t xml:space="preserve"> </w:t>
      </w:r>
      <w:r w:rsidRPr="00587E7A">
        <w:rPr>
          <w:rFonts w:cs="Arial"/>
          <w:spacing w:val="-1"/>
        </w:rPr>
        <w:t>each</w:t>
      </w:r>
      <w:r w:rsidRPr="00587E7A">
        <w:rPr>
          <w:rFonts w:cs="Arial"/>
          <w:spacing w:val="40"/>
        </w:rPr>
        <w:t xml:space="preserve"> </w:t>
      </w:r>
      <w:r w:rsidRPr="00587E7A">
        <w:rPr>
          <w:rFonts w:cs="Arial"/>
          <w:spacing w:val="-1"/>
        </w:rPr>
        <w:t>Department</w:t>
      </w:r>
      <w:r w:rsidRPr="00587E7A">
        <w:rPr>
          <w:rFonts w:cs="Arial"/>
          <w:spacing w:val="37"/>
        </w:rPr>
        <w:t xml:space="preserve"> </w:t>
      </w:r>
      <w:r w:rsidRPr="00587E7A">
        <w:rPr>
          <w:rFonts w:cs="Arial"/>
          <w:spacing w:val="-1"/>
        </w:rPr>
        <w:t>Head’s</w:t>
      </w:r>
      <w:r w:rsidRPr="00587E7A">
        <w:rPr>
          <w:rFonts w:cs="Arial"/>
          <w:spacing w:val="35"/>
        </w:rPr>
        <w:t xml:space="preserve"> </w:t>
      </w:r>
      <w:r w:rsidRPr="00587E7A">
        <w:rPr>
          <w:rFonts w:cs="Arial"/>
          <w:spacing w:val="-1"/>
        </w:rPr>
        <w:t>responsibility</w:t>
      </w:r>
      <w:r w:rsidRPr="00587E7A">
        <w:rPr>
          <w:rFonts w:cs="Arial"/>
          <w:spacing w:val="36"/>
        </w:rPr>
        <w:t xml:space="preserve"> </w:t>
      </w:r>
      <w:r w:rsidRPr="00587E7A">
        <w:rPr>
          <w:rFonts w:cs="Arial"/>
        </w:rPr>
        <w:t>to</w:t>
      </w:r>
      <w:r w:rsidRPr="00587E7A">
        <w:rPr>
          <w:rFonts w:cs="Arial"/>
          <w:spacing w:val="37"/>
        </w:rPr>
        <w:t xml:space="preserve"> </w:t>
      </w:r>
      <w:r w:rsidRPr="00587E7A">
        <w:rPr>
          <w:rFonts w:cs="Arial"/>
          <w:spacing w:val="-1"/>
        </w:rPr>
        <w:t>ensure</w:t>
      </w:r>
      <w:r w:rsidRPr="00587E7A">
        <w:rPr>
          <w:rFonts w:cs="Arial"/>
          <w:spacing w:val="39"/>
        </w:rPr>
        <w:t xml:space="preserve"> </w:t>
      </w:r>
      <w:r w:rsidRPr="00587E7A">
        <w:rPr>
          <w:rFonts w:cs="Arial"/>
        </w:rPr>
        <w:t>such</w:t>
      </w:r>
      <w:r w:rsidRPr="00587E7A">
        <w:rPr>
          <w:rFonts w:cs="Arial"/>
          <w:spacing w:val="37"/>
        </w:rPr>
        <w:t xml:space="preserve"> </w:t>
      </w:r>
      <w:r w:rsidRPr="00587E7A">
        <w:rPr>
          <w:rFonts w:cs="Arial"/>
          <w:spacing w:val="-1"/>
        </w:rPr>
        <w:t>items</w:t>
      </w:r>
      <w:r w:rsidRPr="00587E7A">
        <w:rPr>
          <w:rFonts w:cs="Arial"/>
          <w:spacing w:val="36"/>
        </w:rPr>
        <w:t xml:space="preserve"> </w:t>
      </w:r>
      <w:r w:rsidRPr="00587E7A">
        <w:rPr>
          <w:rFonts w:cs="Arial"/>
          <w:spacing w:val="-1"/>
        </w:rPr>
        <w:t>are</w:t>
      </w:r>
      <w:r w:rsidRPr="00587E7A">
        <w:rPr>
          <w:rFonts w:cs="Arial"/>
          <w:spacing w:val="57"/>
        </w:rPr>
        <w:t xml:space="preserve"> </w:t>
      </w:r>
      <w:r w:rsidRPr="00587E7A">
        <w:rPr>
          <w:rFonts w:cs="Arial"/>
          <w:spacing w:val="-1"/>
        </w:rPr>
        <w:t>tagged</w:t>
      </w:r>
      <w:r w:rsidRPr="00587E7A">
        <w:rPr>
          <w:rFonts w:cs="Arial"/>
          <w:spacing w:val="1"/>
        </w:rPr>
        <w:t xml:space="preserve"> </w:t>
      </w:r>
      <w:r w:rsidRPr="00587E7A">
        <w:rPr>
          <w:rFonts w:cs="Arial"/>
          <w:spacing w:val="-1"/>
        </w:rPr>
        <w:t>and/or labeled to</w:t>
      </w:r>
      <w:r w:rsidRPr="00587E7A">
        <w:rPr>
          <w:rFonts w:cs="Arial"/>
          <w:spacing w:val="1"/>
        </w:rPr>
        <w:t xml:space="preserve"> </w:t>
      </w:r>
      <w:r w:rsidRPr="00587E7A">
        <w:rPr>
          <w:rFonts w:cs="Arial"/>
          <w:spacing w:val="-1"/>
        </w:rPr>
        <w:t>indicate</w:t>
      </w:r>
      <w:r w:rsidRPr="00587E7A">
        <w:rPr>
          <w:rFonts w:cs="Arial"/>
          <w:spacing w:val="1"/>
        </w:rPr>
        <w:t xml:space="preserve"> </w:t>
      </w:r>
      <w:r w:rsidRPr="00587E7A">
        <w:rPr>
          <w:rFonts w:cs="Arial"/>
          <w:spacing w:val="-1"/>
        </w:rPr>
        <w:t>such</w:t>
      </w:r>
      <w:r w:rsidRPr="00587E7A">
        <w:rPr>
          <w:rFonts w:cs="Arial"/>
          <w:spacing w:val="1"/>
        </w:rPr>
        <w:t xml:space="preserve"> </w:t>
      </w:r>
      <w:r w:rsidRPr="00587E7A">
        <w:rPr>
          <w:rFonts w:cs="Arial"/>
          <w:spacing w:val="-1"/>
        </w:rPr>
        <w:t>certification.</w:t>
      </w:r>
    </w:p>
    <w:p w14:paraId="28279A94" w14:textId="77777777" w:rsidR="00F00036" w:rsidRPr="00587E7A" w:rsidRDefault="00F00036" w:rsidP="00985A6C">
      <w:pPr>
        <w:rPr>
          <w:rFonts w:ascii="Arial" w:eastAsia="Arial" w:hAnsi="Arial" w:cs="Arial"/>
          <w:sz w:val="24"/>
          <w:szCs w:val="24"/>
        </w:rPr>
      </w:pPr>
    </w:p>
    <w:p w14:paraId="1261E66D" w14:textId="77777777" w:rsidR="00F00036" w:rsidRPr="00587E7A" w:rsidRDefault="003650B4" w:rsidP="00985A6C">
      <w:pPr>
        <w:pStyle w:val="BodyText"/>
        <w:numPr>
          <w:ilvl w:val="2"/>
          <w:numId w:val="22"/>
        </w:numPr>
        <w:tabs>
          <w:tab w:val="left" w:pos="1544"/>
        </w:tabs>
        <w:ind w:right="117"/>
        <w:rPr>
          <w:rFonts w:cs="Arial"/>
        </w:rPr>
      </w:pPr>
      <w:r w:rsidRPr="00587E7A">
        <w:rPr>
          <w:rFonts w:cs="Arial"/>
        </w:rPr>
        <w:t>It</w:t>
      </w:r>
      <w:r w:rsidRPr="00587E7A">
        <w:rPr>
          <w:rFonts w:cs="Arial"/>
          <w:spacing w:val="48"/>
        </w:rPr>
        <w:t xml:space="preserve"> </w:t>
      </w:r>
      <w:r w:rsidRPr="00587E7A">
        <w:rPr>
          <w:rFonts w:cs="Arial"/>
          <w:spacing w:val="-1"/>
        </w:rPr>
        <w:t>is</w:t>
      </w:r>
      <w:r w:rsidRPr="00587E7A">
        <w:rPr>
          <w:rFonts w:cs="Arial"/>
          <w:spacing w:val="46"/>
        </w:rPr>
        <w:t xml:space="preserve"> </w:t>
      </w:r>
      <w:r w:rsidRPr="00587E7A">
        <w:rPr>
          <w:rFonts w:cs="Arial"/>
        </w:rPr>
        <w:t>each</w:t>
      </w:r>
      <w:r w:rsidRPr="00587E7A">
        <w:rPr>
          <w:rFonts w:cs="Arial"/>
          <w:spacing w:val="47"/>
        </w:rPr>
        <w:t xml:space="preserve"> </w:t>
      </w:r>
      <w:r w:rsidRPr="00587E7A">
        <w:rPr>
          <w:rFonts w:cs="Arial"/>
          <w:spacing w:val="-1"/>
        </w:rPr>
        <w:t>Department</w:t>
      </w:r>
      <w:r w:rsidRPr="00587E7A">
        <w:rPr>
          <w:rFonts w:cs="Arial"/>
          <w:spacing w:val="45"/>
        </w:rPr>
        <w:t xml:space="preserve"> </w:t>
      </w:r>
      <w:r w:rsidRPr="00587E7A">
        <w:rPr>
          <w:rFonts w:cs="Arial"/>
          <w:spacing w:val="-1"/>
        </w:rPr>
        <w:t>Head’s</w:t>
      </w:r>
      <w:r w:rsidRPr="00587E7A">
        <w:rPr>
          <w:rFonts w:cs="Arial"/>
          <w:spacing w:val="46"/>
        </w:rPr>
        <w:t xml:space="preserve"> </w:t>
      </w:r>
      <w:r w:rsidRPr="00587E7A">
        <w:rPr>
          <w:rFonts w:cs="Arial"/>
          <w:spacing w:val="-1"/>
        </w:rPr>
        <w:t>responsibility</w:t>
      </w:r>
      <w:r w:rsidRPr="00587E7A">
        <w:rPr>
          <w:rFonts w:cs="Arial"/>
          <w:spacing w:val="46"/>
        </w:rPr>
        <w:t xml:space="preserve"> </w:t>
      </w:r>
      <w:r w:rsidRPr="00587E7A">
        <w:rPr>
          <w:rFonts w:cs="Arial"/>
        </w:rPr>
        <w:t>to</w:t>
      </w:r>
      <w:r w:rsidRPr="00587E7A">
        <w:rPr>
          <w:rFonts w:cs="Arial"/>
          <w:spacing w:val="47"/>
        </w:rPr>
        <w:t xml:space="preserve"> </w:t>
      </w:r>
      <w:r w:rsidRPr="00587E7A">
        <w:rPr>
          <w:rFonts w:cs="Arial"/>
          <w:spacing w:val="-1"/>
        </w:rPr>
        <w:t>insure</w:t>
      </w:r>
      <w:r w:rsidRPr="00587E7A">
        <w:rPr>
          <w:rFonts w:cs="Arial"/>
          <w:spacing w:val="46"/>
        </w:rPr>
        <w:t xml:space="preserve"> </w:t>
      </w:r>
      <w:r w:rsidRPr="00587E7A">
        <w:rPr>
          <w:rFonts w:cs="Arial"/>
          <w:spacing w:val="-1"/>
        </w:rPr>
        <w:t>regular</w:t>
      </w:r>
      <w:r w:rsidRPr="00587E7A">
        <w:rPr>
          <w:rFonts w:cs="Arial"/>
          <w:spacing w:val="48"/>
        </w:rPr>
        <w:t xml:space="preserve"> </w:t>
      </w:r>
      <w:r w:rsidRPr="00587E7A">
        <w:rPr>
          <w:rFonts w:cs="Arial"/>
          <w:spacing w:val="-1"/>
        </w:rPr>
        <w:t>inspection</w:t>
      </w:r>
      <w:r w:rsidRPr="00587E7A">
        <w:rPr>
          <w:rFonts w:cs="Arial"/>
          <w:spacing w:val="49"/>
        </w:rPr>
        <w:t xml:space="preserve"> </w:t>
      </w:r>
      <w:r w:rsidRPr="00587E7A">
        <w:rPr>
          <w:rFonts w:cs="Arial"/>
          <w:spacing w:val="-1"/>
        </w:rPr>
        <w:t>of</w:t>
      </w:r>
      <w:r w:rsidRPr="00587E7A">
        <w:rPr>
          <w:rFonts w:cs="Arial"/>
          <w:spacing w:val="48"/>
        </w:rPr>
        <w:t xml:space="preserve"> </w:t>
      </w:r>
      <w:r w:rsidRPr="00587E7A">
        <w:rPr>
          <w:rFonts w:cs="Arial"/>
          <w:spacing w:val="-1"/>
        </w:rPr>
        <w:t>his/her</w:t>
      </w:r>
      <w:r w:rsidRPr="00587E7A">
        <w:rPr>
          <w:rFonts w:cs="Arial"/>
          <w:spacing w:val="63"/>
        </w:rPr>
        <w:t xml:space="preserve"> </w:t>
      </w:r>
      <w:r w:rsidRPr="00587E7A">
        <w:rPr>
          <w:rFonts w:cs="Arial"/>
          <w:spacing w:val="-1"/>
        </w:rPr>
        <w:t>department</w:t>
      </w:r>
      <w:r w:rsidRPr="00587E7A">
        <w:rPr>
          <w:rFonts w:cs="Arial"/>
          <w:spacing w:val="-2"/>
        </w:rPr>
        <w:t xml:space="preserve"> </w:t>
      </w:r>
      <w:r w:rsidRPr="00587E7A">
        <w:rPr>
          <w:rFonts w:cs="Arial"/>
        </w:rPr>
        <w:t>for</w:t>
      </w:r>
      <w:r w:rsidRPr="00587E7A">
        <w:rPr>
          <w:rFonts w:cs="Arial"/>
          <w:spacing w:val="-1"/>
        </w:rPr>
        <w:t xml:space="preserve"> compliance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requirements</w:t>
      </w:r>
      <w:r w:rsidRPr="00587E7A">
        <w:rPr>
          <w:rFonts w:cs="Arial"/>
        </w:rPr>
        <w:t xml:space="preserve"> set</w:t>
      </w:r>
      <w:r w:rsidRPr="00587E7A">
        <w:rPr>
          <w:rFonts w:cs="Arial"/>
          <w:spacing w:val="-4"/>
        </w:rPr>
        <w:t xml:space="preserve"> </w:t>
      </w:r>
      <w:r w:rsidRPr="00587E7A">
        <w:rPr>
          <w:rFonts w:cs="Arial"/>
        </w:rPr>
        <w:t>forth</w:t>
      </w:r>
      <w:r w:rsidRPr="00587E7A">
        <w:rPr>
          <w:rFonts w:cs="Arial"/>
          <w:spacing w:val="-1"/>
        </w:rPr>
        <w:t xml:space="preserve"> herein.</w:t>
      </w:r>
    </w:p>
    <w:p w14:paraId="50D1A216" w14:textId="77777777" w:rsidR="00F00036" w:rsidRPr="00587E7A" w:rsidRDefault="00F00036" w:rsidP="00985A6C">
      <w:pPr>
        <w:rPr>
          <w:rFonts w:ascii="Arial" w:eastAsia="Arial" w:hAnsi="Arial" w:cs="Arial"/>
          <w:sz w:val="24"/>
          <w:szCs w:val="24"/>
        </w:rPr>
      </w:pPr>
    </w:p>
    <w:p w14:paraId="15441291" w14:textId="77777777" w:rsidR="00F00036" w:rsidRPr="00587E7A" w:rsidRDefault="003650B4" w:rsidP="00985A6C">
      <w:pPr>
        <w:pStyle w:val="BodyText"/>
        <w:numPr>
          <w:ilvl w:val="2"/>
          <w:numId w:val="22"/>
        </w:numPr>
        <w:tabs>
          <w:tab w:val="left" w:pos="1544"/>
        </w:tabs>
        <w:ind w:right="119"/>
        <w:rPr>
          <w:rFonts w:cs="Arial"/>
        </w:rPr>
      </w:pPr>
      <w:r w:rsidRPr="00587E7A">
        <w:rPr>
          <w:rFonts w:cs="Arial"/>
          <w:spacing w:val="-1"/>
        </w:rPr>
        <w:t>All</w:t>
      </w:r>
      <w:r w:rsidRPr="00587E7A">
        <w:rPr>
          <w:rFonts w:cs="Arial"/>
          <w:spacing w:val="2"/>
        </w:rPr>
        <w:t xml:space="preserve"> </w:t>
      </w:r>
      <w:r w:rsidRPr="00587E7A">
        <w:rPr>
          <w:rFonts w:cs="Arial"/>
          <w:spacing w:val="-1"/>
        </w:rPr>
        <w:t>personally</w:t>
      </w:r>
      <w:r w:rsidRPr="00587E7A">
        <w:rPr>
          <w:rFonts w:cs="Arial"/>
        </w:rPr>
        <w:t xml:space="preserve"> owned</w:t>
      </w:r>
      <w:r w:rsidRPr="00587E7A">
        <w:rPr>
          <w:rFonts w:cs="Arial"/>
          <w:spacing w:val="3"/>
        </w:rPr>
        <w:t xml:space="preserve"> </w:t>
      </w:r>
      <w:r w:rsidRPr="00587E7A">
        <w:rPr>
          <w:rFonts w:cs="Arial"/>
          <w:spacing w:val="-1"/>
        </w:rPr>
        <w:t>powered</w:t>
      </w:r>
      <w:r w:rsidRPr="00587E7A">
        <w:rPr>
          <w:rFonts w:cs="Arial"/>
          <w:spacing w:val="3"/>
        </w:rPr>
        <w:t xml:space="preserve"> </w:t>
      </w:r>
      <w:r w:rsidRPr="00587E7A">
        <w:rPr>
          <w:rFonts w:cs="Arial"/>
          <w:spacing w:val="-1"/>
        </w:rPr>
        <w:t>equipment,</w:t>
      </w:r>
      <w:r w:rsidRPr="00587E7A">
        <w:rPr>
          <w:rFonts w:cs="Arial"/>
        </w:rPr>
        <w:t xml:space="preserve"> </w:t>
      </w:r>
      <w:r w:rsidRPr="00587E7A">
        <w:rPr>
          <w:rFonts w:cs="Arial"/>
          <w:spacing w:val="-1"/>
        </w:rPr>
        <w:t>appliance,</w:t>
      </w:r>
      <w:r w:rsidRPr="00587E7A">
        <w:rPr>
          <w:rFonts w:cs="Arial"/>
        </w:rPr>
        <w:t xml:space="preserve"> or</w:t>
      </w:r>
      <w:r w:rsidRPr="00587E7A">
        <w:rPr>
          <w:rFonts w:cs="Arial"/>
          <w:spacing w:val="2"/>
        </w:rPr>
        <w:t xml:space="preserve"> </w:t>
      </w:r>
      <w:r w:rsidRPr="00587E7A">
        <w:rPr>
          <w:rFonts w:cs="Arial"/>
          <w:spacing w:val="-1"/>
        </w:rPr>
        <w:t>accessory</w:t>
      </w:r>
      <w:r w:rsidRPr="00587E7A">
        <w:rPr>
          <w:rFonts w:cs="Arial"/>
          <w:spacing w:val="2"/>
        </w:rPr>
        <w:t xml:space="preserve"> </w:t>
      </w:r>
      <w:r w:rsidRPr="00587E7A">
        <w:rPr>
          <w:rFonts w:cs="Arial"/>
        </w:rPr>
        <w:t>must be</w:t>
      </w:r>
      <w:r w:rsidRPr="00587E7A">
        <w:rPr>
          <w:rFonts w:cs="Arial"/>
          <w:spacing w:val="3"/>
        </w:rPr>
        <w:t xml:space="preserve"> </w:t>
      </w:r>
      <w:r w:rsidRPr="00587E7A">
        <w:rPr>
          <w:rFonts w:cs="Arial"/>
          <w:spacing w:val="-1"/>
        </w:rPr>
        <w:t>inspected</w:t>
      </w:r>
      <w:r w:rsidRPr="00587E7A">
        <w:rPr>
          <w:rFonts w:cs="Arial"/>
          <w:spacing w:val="55"/>
        </w:rPr>
        <w:t xml:space="preserve"> </w:t>
      </w:r>
      <w:r w:rsidRPr="00587E7A">
        <w:rPr>
          <w:rFonts w:cs="Arial"/>
        </w:rPr>
        <w:t>by</w:t>
      </w:r>
      <w:r w:rsidRPr="00587E7A">
        <w:rPr>
          <w:rFonts w:cs="Arial"/>
          <w:spacing w:val="15"/>
        </w:rPr>
        <w:t xml:space="preserve"> </w:t>
      </w:r>
      <w:r w:rsidRPr="00587E7A">
        <w:rPr>
          <w:rFonts w:cs="Arial"/>
          <w:spacing w:val="-1"/>
        </w:rPr>
        <w:t>Facilities</w:t>
      </w:r>
      <w:r w:rsidRPr="00587E7A">
        <w:rPr>
          <w:rFonts w:cs="Arial"/>
          <w:spacing w:val="17"/>
        </w:rPr>
        <w:t xml:space="preserve"> </w:t>
      </w:r>
      <w:r w:rsidRPr="00587E7A">
        <w:rPr>
          <w:rFonts w:cs="Arial"/>
          <w:spacing w:val="-1"/>
        </w:rPr>
        <w:t>Maintenance</w:t>
      </w:r>
      <w:r w:rsidRPr="00587E7A">
        <w:rPr>
          <w:rFonts w:cs="Arial"/>
          <w:spacing w:val="16"/>
        </w:rPr>
        <w:t xml:space="preserve"> </w:t>
      </w:r>
      <w:r w:rsidRPr="00587E7A">
        <w:rPr>
          <w:rFonts w:cs="Arial"/>
        </w:rPr>
        <w:t>and</w:t>
      </w:r>
      <w:r w:rsidRPr="00587E7A">
        <w:rPr>
          <w:rFonts w:cs="Arial"/>
          <w:spacing w:val="16"/>
        </w:rPr>
        <w:t xml:space="preserve"> </w:t>
      </w:r>
      <w:r w:rsidRPr="00587E7A">
        <w:rPr>
          <w:rFonts w:cs="Arial"/>
          <w:spacing w:val="-1"/>
        </w:rPr>
        <w:t>have</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sticker</w:t>
      </w:r>
      <w:r w:rsidRPr="00587E7A">
        <w:rPr>
          <w:rFonts w:cs="Arial"/>
          <w:spacing w:val="17"/>
        </w:rPr>
        <w:t xml:space="preserve"> </w:t>
      </w:r>
      <w:r w:rsidRPr="00587E7A">
        <w:rPr>
          <w:rFonts w:cs="Arial"/>
          <w:spacing w:val="-1"/>
        </w:rPr>
        <w:t>showing</w:t>
      </w:r>
      <w:r w:rsidRPr="00587E7A">
        <w:rPr>
          <w:rFonts w:cs="Arial"/>
          <w:spacing w:val="16"/>
        </w:rPr>
        <w:t xml:space="preserve"> </w:t>
      </w:r>
      <w:r w:rsidRPr="00587E7A">
        <w:rPr>
          <w:rFonts w:cs="Arial"/>
        </w:rPr>
        <w:t>date</w:t>
      </w:r>
      <w:r w:rsidRPr="00587E7A">
        <w:rPr>
          <w:rFonts w:cs="Arial"/>
          <w:spacing w:val="18"/>
        </w:rPr>
        <w:t xml:space="preserve"> </w:t>
      </w:r>
      <w:r w:rsidRPr="00587E7A">
        <w:rPr>
          <w:rFonts w:cs="Arial"/>
          <w:spacing w:val="-1"/>
        </w:rPr>
        <w:t>and</w:t>
      </w:r>
      <w:r w:rsidRPr="00587E7A">
        <w:rPr>
          <w:rFonts w:cs="Arial"/>
          <w:spacing w:val="18"/>
        </w:rPr>
        <w:t xml:space="preserve"> </w:t>
      </w:r>
      <w:r w:rsidRPr="00587E7A">
        <w:rPr>
          <w:rFonts w:cs="Arial"/>
          <w:spacing w:val="-1"/>
        </w:rPr>
        <w:t>initials</w:t>
      </w:r>
      <w:r w:rsidRPr="00587E7A">
        <w:rPr>
          <w:rFonts w:cs="Arial"/>
          <w:spacing w:val="17"/>
        </w:rPr>
        <w:t xml:space="preserve"> </w:t>
      </w:r>
      <w:r w:rsidRPr="00587E7A">
        <w:rPr>
          <w:rFonts w:cs="Arial"/>
          <w:spacing w:val="-1"/>
        </w:rPr>
        <w:t>of</w:t>
      </w:r>
      <w:r w:rsidRPr="00587E7A">
        <w:rPr>
          <w:rFonts w:cs="Arial"/>
          <w:spacing w:val="18"/>
        </w:rPr>
        <w:t xml:space="preserve"> </w:t>
      </w:r>
      <w:r w:rsidRPr="00587E7A">
        <w:rPr>
          <w:rFonts w:cs="Arial"/>
        </w:rPr>
        <w:t>the</w:t>
      </w:r>
      <w:r w:rsidRPr="00587E7A">
        <w:rPr>
          <w:rFonts w:cs="Arial"/>
          <w:spacing w:val="51"/>
        </w:rPr>
        <w:t xml:space="preserve"> </w:t>
      </w:r>
      <w:r w:rsidRPr="00587E7A">
        <w:rPr>
          <w:rFonts w:cs="Arial"/>
          <w:spacing w:val="-1"/>
        </w:rPr>
        <w:t>inspector.</w:t>
      </w:r>
      <w:r w:rsidRPr="00587E7A">
        <w:rPr>
          <w:rFonts w:cs="Arial"/>
          <w:spacing w:val="20"/>
        </w:rPr>
        <w:t xml:space="preserve"> </w:t>
      </w:r>
      <w:r w:rsidRPr="00587E7A">
        <w:rPr>
          <w:rFonts w:cs="Arial"/>
        </w:rPr>
        <w:t>It</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rPr>
        <w:t>the</w:t>
      </w:r>
      <w:r w:rsidRPr="00587E7A">
        <w:rPr>
          <w:rFonts w:cs="Arial"/>
          <w:spacing w:val="20"/>
        </w:rPr>
        <w:t xml:space="preserve"> </w:t>
      </w:r>
      <w:r w:rsidRPr="00587E7A">
        <w:rPr>
          <w:rFonts w:cs="Arial"/>
          <w:spacing w:val="-1"/>
        </w:rPr>
        <w:t>department’s</w:t>
      </w:r>
      <w:r w:rsidRPr="00587E7A">
        <w:rPr>
          <w:rFonts w:cs="Arial"/>
          <w:spacing w:val="19"/>
        </w:rPr>
        <w:t xml:space="preserve"> </w:t>
      </w:r>
      <w:r w:rsidRPr="00587E7A">
        <w:rPr>
          <w:rFonts w:cs="Arial"/>
          <w:spacing w:val="-1"/>
        </w:rPr>
        <w:t>responsibility</w:t>
      </w:r>
      <w:r w:rsidRPr="00587E7A">
        <w:rPr>
          <w:rFonts w:cs="Arial"/>
          <w:spacing w:val="17"/>
        </w:rPr>
        <w:t xml:space="preserve"> </w:t>
      </w:r>
      <w:r w:rsidRPr="00587E7A">
        <w:rPr>
          <w:rFonts w:cs="Arial"/>
        </w:rPr>
        <w:t>to</w:t>
      </w:r>
      <w:r w:rsidRPr="00587E7A">
        <w:rPr>
          <w:rFonts w:cs="Arial"/>
          <w:spacing w:val="20"/>
        </w:rPr>
        <w:t xml:space="preserve"> </w:t>
      </w:r>
      <w:r w:rsidRPr="00587E7A">
        <w:rPr>
          <w:rFonts w:cs="Arial"/>
          <w:spacing w:val="-1"/>
        </w:rPr>
        <w:t>ensure</w:t>
      </w:r>
      <w:r w:rsidRPr="00587E7A">
        <w:rPr>
          <w:rFonts w:cs="Arial"/>
          <w:spacing w:val="20"/>
        </w:rPr>
        <w:t xml:space="preserve"> </w:t>
      </w:r>
      <w:r w:rsidRPr="00587E7A">
        <w:rPr>
          <w:rFonts w:cs="Arial"/>
        </w:rPr>
        <w:t>that</w:t>
      </w:r>
      <w:r w:rsidRPr="00587E7A">
        <w:rPr>
          <w:rFonts w:cs="Arial"/>
          <w:spacing w:val="20"/>
        </w:rPr>
        <w:t xml:space="preserve"> </w:t>
      </w:r>
      <w:r w:rsidRPr="00587E7A">
        <w:rPr>
          <w:rFonts w:cs="Arial"/>
          <w:spacing w:val="-1"/>
        </w:rPr>
        <w:t>equipment</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inspected</w:t>
      </w:r>
      <w:r w:rsidRPr="00587E7A">
        <w:rPr>
          <w:rFonts w:cs="Arial"/>
          <w:spacing w:val="73"/>
        </w:rPr>
        <w:t xml:space="preserve"> </w:t>
      </w:r>
      <w:r w:rsidRPr="00587E7A">
        <w:rPr>
          <w:rFonts w:cs="Arial"/>
        </w:rPr>
        <w:t>and</w:t>
      </w:r>
      <w:r w:rsidRPr="00587E7A">
        <w:rPr>
          <w:rFonts w:cs="Arial"/>
          <w:spacing w:val="1"/>
        </w:rPr>
        <w:t xml:space="preserve"> </w:t>
      </w:r>
      <w:r w:rsidRPr="00587E7A">
        <w:rPr>
          <w:rFonts w:cs="Arial"/>
          <w:spacing w:val="-1"/>
        </w:rPr>
        <w:t>labeled</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 xml:space="preserve">being approved </w:t>
      </w:r>
      <w:r w:rsidRPr="00587E7A">
        <w:rPr>
          <w:rFonts w:cs="Arial"/>
        </w:rPr>
        <w:t>for</w:t>
      </w:r>
      <w:r w:rsidRPr="00587E7A">
        <w:rPr>
          <w:rFonts w:cs="Arial"/>
          <w:spacing w:val="-3"/>
        </w:rPr>
        <w:t xml:space="preserve"> </w:t>
      </w:r>
      <w:r w:rsidRPr="00587E7A">
        <w:rPr>
          <w:rFonts w:cs="Arial"/>
        </w:rPr>
        <w:t>use.</w:t>
      </w:r>
    </w:p>
    <w:p w14:paraId="6F88FFB7" w14:textId="77777777" w:rsidR="00F00036" w:rsidRPr="00587E7A" w:rsidRDefault="00F00036" w:rsidP="00985A6C">
      <w:pPr>
        <w:rPr>
          <w:rFonts w:ascii="Arial" w:eastAsia="Arial" w:hAnsi="Arial" w:cs="Arial"/>
          <w:sz w:val="24"/>
          <w:szCs w:val="24"/>
        </w:rPr>
      </w:pPr>
    </w:p>
    <w:p w14:paraId="75C714C6" w14:textId="7EF532B6" w:rsidR="00F00036" w:rsidRPr="00587E7A" w:rsidRDefault="003650B4" w:rsidP="00985A6C">
      <w:pPr>
        <w:pStyle w:val="BodyText"/>
        <w:numPr>
          <w:ilvl w:val="2"/>
          <w:numId w:val="22"/>
        </w:numPr>
        <w:tabs>
          <w:tab w:val="left" w:pos="1544"/>
        </w:tabs>
        <w:ind w:right="120"/>
        <w:rPr>
          <w:rFonts w:cs="Arial"/>
        </w:rPr>
      </w:pPr>
      <w:r w:rsidRPr="00587E7A">
        <w:rPr>
          <w:rFonts w:cs="Arial"/>
        </w:rPr>
        <w:t>It</w:t>
      </w:r>
      <w:r w:rsidRPr="00587E7A">
        <w:rPr>
          <w:rFonts w:cs="Arial"/>
          <w:spacing w:val="11"/>
        </w:rPr>
        <w:t xml:space="preserve"> </w:t>
      </w:r>
      <w:r w:rsidRPr="00587E7A">
        <w:rPr>
          <w:rFonts w:cs="Arial"/>
          <w:spacing w:val="-1"/>
        </w:rPr>
        <w:t>is</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responsibility</w:t>
      </w:r>
      <w:r w:rsidRPr="00587E7A">
        <w:rPr>
          <w:rFonts w:cs="Arial"/>
          <w:spacing w:val="8"/>
        </w:rPr>
        <w:t xml:space="preserve"> </w:t>
      </w:r>
      <w:r w:rsidRPr="00587E7A">
        <w:rPr>
          <w:rFonts w:cs="Arial"/>
        </w:rPr>
        <w:t>of</w:t>
      </w:r>
      <w:r w:rsidRPr="00587E7A">
        <w:rPr>
          <w:rFonts w:cs="Arial"/>
          <w:spacing w:val="13"/>
        </w:rPr>
        <w:t xml:space="preserve"> </w:t>
      </w:r>
      <w:r w:rsidRPr="00587E7A">
        <w:rPr>
          <w:rFonts w:cs="Arial"/>
        </w:rPr>
        <w:t>the</w:t>
      </w:r>
      <w:r w:rsidRPr="00587E7A">
        <w:rPr>
          <w:rFonts w:cs="Arial"/>
          <w:spacing w:val="11"/>
        </w:rPr>
        <w:t xml:space="preserve"> </w:t>
      </w:r>
      <w:r w:rsidRPr="00587E7A">
        <w:rPr>
          <w:rFonts w:cs="Arial"/>
          <w:spacing w:val="-1"/>
        </w:rPr>
        <w:t>Public</w:t>
      </w:r>
      <w:r w:rsidRPr="00587E7A">
        <w:rPr>
          <w:rFonts w:cs="Arial"/>
          <w:spacing w:val="5"/>
        </w:rPr>
        <w:t xml:space="preserve"> </w:t>
      </w:r>
      <w:r w:rsidRPr="00587E7A">
        <w:rPr>
          <w:rFonts w:cs="Arial"/>
        </w:rPr>
        <w:t>Works</w:t>
      </w:r>
      <w:r w:rsidRPr="00587E7A">
        <w:rPr>
          <w:rFonts w:cs="Arial"/>
          <w:spacing w:val="10"/>
        </w:rPr>
        <w:t xml:space="preserve"> </w:t>
      </w:r>
      <w:r w:rsidRPr="00587E7A">
        <w:rPr>
          <w:rFonts w:cs="Arial"/>
          <w:spacing w:val="-1"/>
        </w:rPr>
        <w:t>Director</w:t>
      </w:r>
      <w:r w:rsidRPr="00587E7A">
        <w:rPr>
          <w:rFonts w:cs="Arial"/>
          <w:spacing w:val="9"/>
        </w:rPr>
        <w:t xml:space="preserve"> </w:t>
      </w:r>
      <w:r w:rsidRPr="00587E7A">
        <w:rPr>
          <w:rFonts w:cs="Arial"/>
        </w:rPr>
        <w:t>or</w:t>
      </w:r>
      <w:r w:rsidRPr="00587E7A">
        <w:rPr>
          <w:rFonts w:cs="Arial"/>
          <w:spacing w:val="22"/>
        </w:rPr>
        <w:t xml:space="preserve"> </w:t>
      </w:r>
      <w:r w:rsidRPr="00587E7A">
        <w:rPr>
          <w:rFonts w:cs="Arial"/>
          <w:spacing w:val="-1"/>
        </w:rPr>
        <w:t>designee</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provide</w:t>
      </w:r>
      <w:r w:rsidRPr="00587E7A">
        <w:rPr>
          <w:rFonts w:cs="Arial"/>
          <w:spacing w:val="9"/>
        </w:rPr>
        <w:t xml:space="preserve"> </w:t>
      </w:r>
      <w:r w:rsidRPr="00587E7A">
        <w:rPr>
          <w:rFonts w:cs="Arial"/>
        </w:rPr>
        <w:t>a</w:t>
      </w:r>
      <w:r w:rsidRPr="00587E7A">
        <w:rPr>
          <w:rFonts w:cs="Arial"/>
          <w:spacing w:val="57"/>
        </w:rPr>
        <w:t xml:space="preserve"> </w:t>
      </w:r>
      <w:r w:rsidRPr="00587E7A">
        <w:rPr>
          <w:rFonts w:cs="Arial"/>
          <w:spacing w:val="-1"/>
        </w:rPr>
        <w:t>Technician</w:t>
      </w:r>
      <w:r w:rsidRPr="00587E7A">
        <w:rPr>
          <w:rFonts w:cs="Arial"/>
          <w:spacing w:val="13"/>
        </w:rPr>
        <w:t xml:space="preserve"> </w:t>
      </w:r>
      <w:r w:rsidRPr="00587E7A">
        <w:rPr>
          <w:rFonts w:cs="Arial"/>
          <w:spacing w:val="-1"/>
        </w:rPr>
        <w:t>capable</w:t>
      </w:r>
      <w:r w:rsidRPr="00587E7A">
        <w:rPr>
          <w:rFonts w:cs="Arial"/>
          <w:spacing w:val="13"/>
        </w:rPr>
        <w:t xml:space="preserve"> </w:t>
      </w:r>
      <w:r w:rsidRPr="00587E7A">
        <w:rPr>
          <w:rFonts w:cs="Arial"/>
          <w:spacing w:val="-1"/>
        </w:rPr>
        <w:t>of</w:t>
      </w:r>
      <w:r w:rsidRPr="00587E7A">
        <w:rPr>
          <w:rFonts w:cs="Arial"/>
          <w:spacing w:val="12"/>
        </w:rPr>
        <w:t xml:space="preserve"> </w:t>
      </w:r>
      <w:r w:rsidRPr="00587E7A">
        <w:rPr>
          <w:rFonts w:cs="Arial"/>
          <w:spacing w:val="-1"/>
        </w:rPr>
        <w:t>determining</w:t>
      </w:r>
      <w:r w:rsidRPr="00587E7A">
        <w:rPr>
          <w:rFonts w:cs="Arial"/>
          <w:spacing w:val="11"/>
        </w:rPr>
        <w:t xml:space="preserve"> </w:t>
      </w:r>
      <w:r w:rsidRPr="00587E7A">
        <w:rPr>
          <w:rFonts w:cs="Arial"/>
          <w:spacing w:val="-1"/>
        </w:rPr>
        <w:t>whether</w:t>
      </w:r>
      <w:r w:rsidRPr="00587E7A">
        <w:rPr>
          <w:rFonts w:cs="Arial"/>
          <w:spacing w:val="11"/>
        </w:rPr>
        <w:t xml:space="preserve"> </w:t>
      </w:r>
      <w:r w:rsidRPr="00587E7A">
        <w:rPr>
          <w:rFonts w:cs="Arial"/>
        </w:rPr>
        <w:t>a</w:t>
      </w:r>
      <w:r w:rsidRPr="00587E7A">
        <w:rPr>
          <w:rFonts w:cs="Arial"/>
          <w:spacing w:val="13"/>
        </w:rPr>
        <w:t xml:space="preserve"> </w:t>
      </w:r>
      <w:r w:rsidRPr="00587E7A">
        <w:rPr>
          <w:rFonts w:cs="Arial"/>
        </w:rPr>
        <w:t>specific</w:t>
      </w:r>
      <w:r w:rsidRPr="00587E7A">
        <w:rPr>
          <w:rFonts w:cs="Arial"/>
          <w:spacing w:val="12"/>
        </w:rPr>
        <w:t xml:space="preserve"> </w:t>
      </w:r>
      <w:r w:rsidRPr="00587E7A">
        <w:rPr>
          <w:rFonts w:cs="Arial"/>
          <w:spacing w:val="-1"/>
        </w:rPr>
        <w:t>piece</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spacing w:val="-1"/>
        </w:rPr>
        <w:t>apparatus</w:t>
      </w:r>
      <w:r w:rsidRPr="00587E7A">
        <w:rPr>
          <w:rFonts w:cs="Arial"/>
          <w:spacing w:val="12"/>
        </w:rPr>
        <w:t xml:space="preserve"> </w:t>
      </w:r>
      <w:r w:rsidRPr="00587E7A">
        <w:rPr>
          <w:rFonts w:cs="Arial"/>
          <w:spacing w:val="-1"/>
        </w:rPr>
        <w:t>is</w:t>
      </w:r>
      <w:r w:rsidRPr="00587E7A">
        <w:rPr>
          <w:rFonts w:cs="Arial"/>
          <w:spacing w:val="12"/>
        </w:rPr>
        <w:t xml:space="preserve"> </w:t>
      </w:r>
      <w:r w:rsidRPr="00587E7A">
        <w:rPr>
          <w:rFonts w:cs="Arial"/>
        </w:rPr>
        <w:t>safe</w:t>
      </w:r>
      <w:r w:rsidRPr="00587E7A">
        <w:rPr>
          <w:rFonts w:cs="Arial"/>
          <w:spacing w:val="13"/>
        </w:rPr>
        <w:t xml:space="preserve"> </w:t>
      </w:r>
      <w:r w:rsidRPr="00587E7A">
        <w:rPr>
          <w:rFonts w:cs="Arial"/>
          <w:spacing w:val="-1"/>
        </w:rPr>
        <w:t>and</w:t>
      </w:r>
      <w:r w:rsidRPr="00587E7A">
        <w:rPr>
          <w:rFonts w:cs="Arial"/>
          <w:spacing w:val="53"/>
        </w:rPr>
        <w:t xml:space="preserve"> </w:t>
      </w:r>
      <w:r w:rsidRPr="00587E7A">
        <w:rPr>
          <w:rFonts w:cs="Arial"/>
          <w:spacing w:val="-1"/>
        </w:rPr>
        <w:t xml:space="preserve">appropriate </w:t>
      </w:r>
      <w:r w:rsidRPr="00587E7A">
        <w:rPr>
          <w:rFonts w:cs="Arial"/>
        </w:rPr>
        <w:t>for</w:t>
      </w:r>
      <w:r w:rsidRPr="00587E7A">
        <w:rPr>
          <w:rFonts w:cs="Arial"/>
          <w:spacing w:val="-1"/>
        </w:rPr>
        <w:t xml:space="preserve"> its</w:t>
      </w:r>
      <w:r w:rsidRPr="00587E7A">
        <w:rPr>
          <w:rFonts w:cs="Arial"/>
        </w:rPr>
        <w:t xml:space="preserve"> </w:t>
      </w:r>
      <w:r w:rsidRPr="00587E7A">
        <w:rPr>
          <w:rFonts w:cs="Arial"/>
          <w:spacing w:val="-1"/>
        </w:rPr>
        <w:t>intended operation and</w:t>
      </w:r>
      <w:r w:rsidRPr="00587E7A">
        <w:rPr>
          <w:rFonts w:cs="Arial"/>
          <w:spacing w:val="1"/>
        </w:rPr>
        <w:t xml:space="preserve"> </w:t>
      </w:r>
      <w:r w:rsidRPr="00587E7A">
        <w:rPr>
          <w:rFonts w:cs="Arial"/>
          <w:spacing w:val="-1"/>
        </w:rPr>
        <w:t>operating environment.</w:t>
      </w:r>
    </w:p>
    <w:p w14:paraId="7174F586" w14:textId="77777777" w:rsidR="00F00036" w:rsidRPr="00587E7A" w:rsidRDefault="00F00036" w:rsidP="00985A6C">
      <w:pPr>
        <w:rPr>
          <w:rFonts w:ascii="Arial" w:eastAsia="Arial" w:hAnsi="Arial" w:cs="Arial"/>
          <w:sz w:val="24"/>
          <w:szCs w:val="24"/>
        </w:rPr>
      </w:pPr>
    </w:p>
    <w:p w14:paraId="2EFC10CA" w14:textId="0828FFCA" w:rsidR="00F00036" w:rsidRPr="00587E7A" w:rsidRDefault="003650B4" w:rsidP="00985A6C">
      <w:pPr>
        <w:pStyle w:val="BodyText"/>
        <w:numPr>
          <w:ilvl w:val="2"/>
          <w:numId w:val="22"/>
        </w:numPr>
        <w:tabs>
          <w:tab w:val="left" w:pos="1612"/>
        </w:tabs>
        <w:ind w:right="118"/>
        <w:rPr>
          <w:rFonts w:cs="Arial"/>
        </w:rPr>
      </w:pPr>
      <w:r w:rsidRPr="00587E7A">
        <w:rPr>
          <w:rFonts w:cs="Arial"/>
        </w:rPr>
        <w:t>It</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responsibility</w:t>
      </w:r>
      <w:r w:rsidRPr="00587E7A">
        <w:rPr>
          <w:rFonts w:cs="Arial"/>
        </w:rPr>
        <w:t xml:space="preserve"> </w:t>
      </w:r>
      <w:r w:rsidRPr="00587E7A">
        <w:rPr>
          <w:rFonts w:cs="Arial"/>
          <w:spacing w:val="-1"/>
        </w:rPr>
        <w:t>of</w:t>
      </w:r>
      <w:r w:rsidRPr="00587E7A">
        <w:rPr>
          <w:rFonts w:cs="Arial"/>
          <w:spacing w:val="5"/>
        </w:rPr>
        <w:t xml:space="preserve"> </w:t>
      </w:r>
      <w:r w:rsidRPr="00587E7A">
        <w:rPr>
          <w:rFonts w:cs="Arial"/>
          <w:spacing w:val="-1"/>
        </w:rPr>
        <w:t>the</w:t>
      </w:r>
      <w:r w:rsidRPr="00587E7A">
        <w:rPr>
          <w:rFonts w:cs="Arial"/>
          <w:spacing w:val="1"/>
        </w:rPr>
        <w:t xml:space="preserve"> </w:t>
      </w:r>
      <w:r w:rsidRPr="00587E7A">
        <w:rPr>
          <w:rFonts w:cs="Arial"/>
          <w:spacing w:val="-1"/>
        </w:rPr>
        <w:t>Public</w:t>
      </w:r>
      <w:r w:rsidRPr="00587E7A">
        <w:rPr>
          <w:rFonts w:cs="Arial"/>
          <w:spacing w:val="-5"/>
        </w:rPr>
        <w:t xml:space="preserve"> </w:t>
      </w:r>
      <w:r w:rsidRPr="00587E7A">
        <w:rPr>
          <w:rFonts w:cs="Arial"/>
          <w:spacing w:val="1"/>
        </w:rPr>
        <w:t>Works</w:t>
      </w:r>
      <w:r w:rsidRPr="00587E7A">
        <w:rPr>
          <w:rFonts w:cs="Arial"/>
          <w:spacing w:val="2"/>
        </w:rPr>
        <w:t xml:space="preserve"> </w:t>
      </w:r>
      <w:r w:rsidRPr="00587E7A">
        <w:rPr>
          <w:rFonts w:cs="Arial"/>
          <w:spacing w:val="-1"/>
        </w:rPr>
        <w:t>Director</w:t>
      </w:r>
      <w:r w:rsidRPr="00587E7A">
        <w:rPr>
          <w:rFonts w:cs="Arial"/>
          <w:spacing w:val="2"/>
        </w:rPr>
        <w:t xml:space="preserve"> </w:t>
      </w:r>
      <w:r w:rsidRPr="00587E7A">
        <w:rPr>
          <w:rFonts w:cs="Arial"/>
        </w:rPr>
        <w:t>or</w:t>
      </w:r>
      <w:r w:rsidRPr="00587E7A">
        <w:rPr>
          <w:rFonts w:cs="Arial"/>
          <w:spacing w:val="2"/>
        </w:rPr>
        <w:t xml:space="preserve"> </w:t>
      </w:r>
      <w:r w:rsidRPr="00587E7A">
        <w:rPr>
          <w:rFonts w:cs="Arial"/>
          <w:spacing w:val="-1"/>
        </w:rPr>
        <w:t>designee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determine</w:t>
      </w:r>
      <w:r w:rsidRPr="00587E7A">
        <w:rPr>
          <w:rFonts w:cs="Arial"/>
          <w:spacing w:val="3"/>
        </w:rPr>
        <w:t xml:space="preserve"> </w:t>
      </w:r>
      <w:r w:rsidRPr="00587E7A">
        <w:rPr>
          <w:rFonts w:cs="Arial"/>
          <w:spacing w:val="-1"/>
        </w:rPr>
        <w:t>whether</w:t>
      </w:r>
      <w:r w:rsidRPr="00587E7A">
        <w:rPr>
          <w:rFonts w:cs="Arial"/>
          <w:spacing w:val="51"/>
        </w:rPr>
        <w:t xml:space="preserve"> </w:t>
      </w:r>
      <w:r w:rsidRPr="00587E7A">
        <w:rPr>
          <w:rFonts w:cs="Arial"/>
        </w:rPr>
        <w:t>a</w:t>
      </w:r>
      <w:r w:rsidRPr="00587E7A">
        <w:rPr>
          <w:rFonts w:cs="Arial"/>
          <w:spacing w:val="46"/>
        </w:rPr>
        <w:t xml:space="preserve"> </w:t>
      </w:r>
      <w:r w:rsidRPr="00587E7A">
        <w:rPr>
          <w:rFonts w:cs="Arial"/>
          <w:spacing w:val="-1"/>
        </w:rPr>
        <w:t>specific</w:t>
      </w:r>
      <w:r w:rsidRPr="00587E7A">
        <w:rPr>
          <w:rFonts w:cs="Arial"/>
          <w:spacing w:val="46"/>
        </w:rPr>
        <w:t xml:space="preserve"> </w:t>
      </w:r>
      <w:r w:rsidRPr="00587E7A">
        <w:rPr>
          <w:rFonts w:cs="Arial"/>
          <w:spacing w:val="-1"/>
        </w:rPr>
        <w:t>piece</w:t>
      </w:r>
      <w:r w:rsidRPr="00587E7A">
        <w:rPr>
          <w:rFonts w:cs="Arial"/>
          <w:spacing w:val="47"/>
        </w:rPr>
        <w:t xml:space="preserve"> </w:t>
      </w:r>
      <w:r w:rsidRPr="00587E7A">
        <w:rPr>
          <w:rFonts w:cs="Arial"/>
          <w:spacing w:val="-1"/>
        </w:rPr>
        <w:t>of</w:t>
      </w:r>
      <w:r w:rsidRPr="00587E7A">
        <w:rPr>
          <w:rFonts w:cs="Arial"/>
          <w:spacing w:val="45"/>
        </w:rPr>
        <w:t xml:space="preserve"> </w:t>
      </w:r>
      <w:r w:rsidRPr="00587E7A">
        <w:rPr>
          <w:rFonts w:cs="Arial"/>
          <w:spacing w:val="-1"/>
        </w:rPr>
        <w:t>apparatus</w:t>
      </w:r>
      <w:r w:rsidRPr="00587E7A">
        <w:rPr>
          <w:rFonts w:cs="Arial"/>
          <w:spacing w:val="43"/>
        </w:rPr>
        <w:t xml:space="preserve"> </w:t>
      </w:r>
      <w:r w:rsidRPr="00587E7A">
        <w:rPr>
          <w:rFonts w:cs="Arial"/>
        </w:rPr>
        <w:t>or</w:t>
      </w:r>
      <w:r w:rsidRPr="00587E7A">
        <w:rPr>
          <w:rFonts w:cs="Arial"/>
          <w:spacing w:val="45"/>
        </w:rPr>
        <w:t xml:space="preserve"> </w:t>
      </w:r>
      <w:r w:rsidRPr="00587E7A">
        <w:rPr>
          <w:rFonts w:cs="Arial"/>
          <w:spacing w:val="-1"/>
        </w:rPr>
        <w:t>group</w:t>
      </w:r>
      <w:r w:rsidRPr="00587E7A">
        <w:rPr>
          <w:rFonts w:cs="Arial"/>
          <w:spacing w:val="47"/>
        </w:rPr>
        <w:t xml:space="preserve"> </w:t>
      </w:r>
      <w:r w:rsidRPr="00587E7A">
        <w:rPr>
          <w:rFonts w:cs="Arial"/>
          <w:spacing w:val="-1"/>
        </w:rPr>
        <w:t>of</w:t>
      </w:r>
      <w:r w:rsidRPr="00587E7A">
        <w:rPr>
          <w:rFonts w:cs="Arial"/>
          <w:spacing w:val="48"/>
        </w:rPr>
        <w:t xml:space="preserve"> </w:t>
      </w:r>
      <w:r w:rsidRPr="00587E7A">
        <w:rPr>
          <w:rFonts w:cs="Arial"/>
          <w:spacing w:val="-1"/>
        </w:rPr>
        <w:t>apparatuses</w:t>
      </w:r>
      <w:r w:rsidRPr="00587E7A">
        <w:rPr>
          <w:rFonts w:cs="Arial"/>
          <w:spacing w:val="46"/>
        </w:rPr>
        <w:t xml:space="preserve"> </w:t>
      </w:r>
      <w:r w:rsidRPr="00587E7A">
        <w:rPr>
          <w:rFonts w:cs="Arial"/>
          <w:spacing w:val="-2"/>
        </w:rPr>
        <w:t>will</w:t>
      </w:r>
      <w:r w:rsidRPr="00587E7A">
        <w:rPr>
          <w:rFonts w:cs="Arial"/>
          <w:spacing w:val="45"/>
        </w:rPr>
        <w:t xml:space="preserve"> </w:t>
      </w:r>
      <w:r w:rsidRPr="00587E7A">
        <w:rPr>
          <w:rFonts w:cs="Arial"/>
        </w:rPr>
        <w:t>overload</w:t>
      </w:r>
      <w:r w:rsidRPr="00587E7A">
        <w:rPr>
          <w:rFonts w:cs="Arial"/>
          <w:spacing w:val="46"/>
        </w:rPr>
        <w:t xml:space="preserve"> </w:t>
      </w:r>
      <w:r w:rsidRPr="00587E7A">
        <w:rPr>
          <w:rFonts w:cs="Arial"/>
        </w:rPr>
        <w:t>any</w:t>
      </w:r>
      <w:r w:rsidRPr="00587E7A">
        <w:rPr>
          <w:rFonts w:cs="Arial"/>
          <w:spacing w:val="43"/>
        </w:rPr>
        <w:t xml:space="preserve"> </w:t>
      </w:r>
      <w:r w:rsidRPr="00587E7A">
        <w:rPr>
          <w:rFonts w:cs="Arial"/>
          <w:spacing w:val="-1"/>
        </w:rPr>
        <w:t>electrical</w:t>
      </w:r>
      <w:r w:rsidRPr="00587E7A">
        <w:rPr>
          <w:rFonts w:cs="Arial"/>
          <w:spacing w:val="71"/>
        </w:rPr>
        <w:t xml:space="preserve"> </w:t>
      </w:r>
      <w:r w:rsidRPr="00587E7A">
        <w:rPr>
          <w:rFonts w:cs="Arial"/>
          <w:spacing w:val="-1"/>
        </w:rPr>
        <w:t>circuit</w:t>
      </w:r>
      <w:r w:rsidRPr="00587E7A">
        <w:rPr>
          <w:rFonts w:cs="Arial"/>
        </w:rPr>
        <w:t xml:space="preserve"> </w:t>
      </w:r>
      <w:r w:rsidRPr="00587E7A">
        <w:rPr>
          <w:rFonts w:cs="Arial"/>
          <w:spacing w:val="-1"/>
        </w:rPr>
        <w:t>and/or cause</w:t>
      </w:r>
      <w:r w:rsidRPr="00587E7A">
        <w:rPr>
          <w:rFonts w:cs="Arial"/>
          <w:spacing w:val="1"/>
        </w:rPr>
        <w:t xml:space="preserve"> </w:t>
      </w:r>
      <w:r w:rsidRPr="00587E7A">
        <w:rPr>
          <w:rFonts w:cs="Arial"/>
          <w:spacing w:val="-1"/>
        </w:rPr>
        <w:t>undue power consumption.</w:t>
      </w:r>
    </w:p>
    <w:p w14:paraId="48D654A0" w14:textId="77777777" w:rsidR="001D66E3" w:rsidRPr="00587E7A" w:rsidRDefault="001D66E3" w:rsidP="00985A6C">
      <w:pPr>
        <w:rPr>
          <w:rFonts w:ascii="Arial" w:eastAsia="Arial" w:hAnsi="Arial" w:cs="Arial"/>
          <w:sz w:val="24"/>
          <w:szCs w:val="24"/>
        </w:rPr>
      </w:pPr>
    </w:p>
    <w:p w14:paraId="6179551D" w14:textId="77777777" w:rsidR="00F00036" w:rsidRPr="00587E7A" w:rsidRDefault="003650B4" w:rsidP="00985A6C">
      <w:pPr>
        <w:pStyle w:val="BodyText"/>
        <w:numPr>
          <w:ilvl w:val="2"/>
          <w:numId w:val="22"/>
        </w:numPr>
        <w:tabs>
          <w:tab w:val="left" w:pos="1544"/>
        </w:tabs>
        <w:ind w:right="120"/>
        <w:rPr>
          <w:rFonts w:cs="Arial"/>
        </w:rPr>
      </w:pPr>
      <w:r w:rsidRPr="00587E7A">
        <w:rPr>
          <w:rFonts w:cs="Arial"/>
        </w:rPr>
        <w:t>It</w:t>
      </w:r>
      <w:r w:rsidRPr="00587E7A">
        <w:rPr>
          <w:rFonts w:cs="Arial"/>
          <w:spacing w:val="22"/>
        </w:rPr>
        <w:t xml:space="preserve"> </w:t>
      </w:r>
      <w:r w:rsidRPr="00587E7A">
        <w:rPr>
          <w:rFonts w:cs="Arial"/>
          <w:spacing w:val="-1"/>
        </w:rPr>
        <w:t>is</w:t>
      </w:r>
      <w:r w:rsidRPr="00587E7A">
        <w:rPr>
          <w:rFonts w:cs="Arial"/>
          <w:spacing w:val="22"/>
        </w:rPr>
        <w:t xml:space="preserve"> </w:t>
      </w:r>
      <w:r w:rsidRPr="00587E7A">
        <w:rPr>
          <w:rFonts w:cs="Arial"/>
          <w:spacing w:val="-1"/>
        </w:rPr>
        <w:t>the</w:t>
      </w:r>
      <w:r w:rsidRPr="00587E7A">
        <w:rPr>
          <w:rFonts w:cs="Arial"/>
          <w:spacing w:val="23"/>
        </w:rPr>
        <w:t xml:space="preserve"> </w:t>
      </w:r>
      <w:r w:rsidRPr="00587E7A">
        <w:rPr>
          <w:rFonts w:cs="Arial"/>
          <w:spacing w:val="-1"/>
        </w:rPr>
        <w:t>responsibility</w:t>
      </w:r>
      <w:r w:rsidRPr="00587E7A">
        <w:rPr>
          <w:rFonts w:cs="Arial"/>
          <w:spacing w:val="19"/>
        </w:rPr>
        <w:t xml:space="preserve"> </w:t>
      </w:r>
      <w:r w:rsidRPr="00587E7A">
        <w:rPr>
          <w:rFonts w:cs="Arial"/>
          <w:spacing w:val="-1"/>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Public</w:t>
      </w:r>
      <w:r w:rsidRPr="00587E7A">
        <w:rPr>
          <w:rFonts w:cs="Arial"/>
          <w:spacing w:val="17"/>
        </w:rPr>
        <w:t xml:space="preserve"> </w:t>
      </w:r>
      <w:r w:rsidRPr="00587E7A">
        <w:rPr>
          <w:rFonts w:cs="Arial"/>
          <w:spacing w:val="1"/>
        </w:rPr>
        <w:t>Works</w:t>
      </w:r>
      <w:r w:rsidRPr="00587E7A">
        <w:rPr>
          <w:rFonts w:cs="Arial"/>
          <w:spacing w:val="19"/>
        </w:rPr>
        <w:t xml:space="preserve"> </w:t>
      </w:r>
      <w:r w:rsidRPr="00587E7A">
        <w:rPr>
          <w:rFonts w:cs="Arial"/>
        </w:rPr>
        <w:t>or</w:t>
      </w:r>
      <w:r w:rsidRPr="00587E7A">
        <w:rPr>
          <w:rFonts w:cs="Arial"/>
          <w:spacing w:val="18"/>
        </w:rPr>
        <w:t xml:space="preserve"> </w:t>
      </w:r>
      <w:r w:rsidRPr="00587E7A">
        <w:rPr>
          <w:rFonts w:cs="Arial"/>
          <w:spacing w:val="-1"/>
        </w:rPr>
        <w:t>designee</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determine</w:t>
      </w:r>
      <w:r w:rsidRPr="00587E7A">
        <w:rPr>
          <w:rFonts w:cs="Arial"/>
          <w:spacing w:val="23"/>
        </w:rPr>
        <w:t xml:space="preserve"> </w:t>
      </w:r>
      <w:r w:rsidRPr="00587E7A">
        <w:rPr>
          <w:rFonts w:cs="Arial"/>
          <w:spacing w:val="-1"/>
        </w:rPr>
        <w:t>whether</w:t>
      </w:r>
      <w:r w:rsidRPr="00587E7A">
        <w:rPr>
          <w:rFonts w:cs="Arial"/>
          <w:spacing w:val="21"/>
        </w:rPr>
        <w:t xml:space="preserve"> </w:t>
      </w:r>
      <w:r w:rsidRPr="00587E7A">
        <w:rPr>
          <w:rFonts w:cs="Arial"/>
          <w:spacing w:val="-1"/>
        </w:rPr>
        <w:t>certain</w:t>
      </w:r>
      <w:r w:rsidRPr="00587E7A">
        <w:rPr>
          <w:rFonts w:cs="Arial"/>
          <w:spacing w:val="57"/>
        </w:rPr>
        <w:t xml:space="preserve"> </w:t>
      </w:r>
      <w:r w:rsidRPr="00587E7A">
        <w:rPr>
          <w:rFonts w:cs="Arial"/>
          <w:spacing w:val="-1"/>
        </w:rPr>
        <w:t>appliances</w:t>
      </w:r>
      <w:r w:rsidRPr="00587E7A">
        <w:rPr>
          <w:rFonts w:cs="Arial"/>
          <w:spacing w:val="43"/>
        </w:rPr>
        <w:t xml:space="preserve"> </w:t>
      </w:r>
      <w:r w:rsidRPr="00587E7A">
        <w:rPr>
          <w:rFonts w:cs="Arial"/>
          <w:spacing w:val="-1"/>
        </w:rPr>
        <w:t>(e.g.,</w:t>
      </w:r>
      <w:r w:rsidRPr="00587E7A">
        <w:rPr>
          <w:rFonts w:cs="Arial"/>
          <w:spacing w:val="44"/>
        </w:rPr>
        <w:t xml:space="preserve"> </w:t>
      </w:r>
      <w:r w:rsidRPr="00587E7A">
        <w:rPr>
          <w:rFonts w:cs="Arial"/>
          <w:spacing w:val="-1"/>
        </w:rPr>
        <w:t>heaters,</w:t>
      </w:r>
      <w:r w:rsidRPr="00587E7A">
        <w:rPr>
          <w:rFonts w:cs="Arial"/>
          <w:spacing w:val="42"/>
        </w:rPr>
        <w:t xml:space="preserve"> </w:t>
      </w:r>
      <w:r w:rsidRPr="00587E7A">
        <w:rPr>
          <w:rFonts w:cs="Arial"/>
        </w:rPr>
        <w:t>fans,</w:t>
      </w:r>
      <w:r w:rsidRPr="00587E7A">
        <w:rPr>
          <w:rFonts w:cs="Arial"/>
          <w:spacing w:val="43"/>
        </w:rPr>
        <w:t xml:space="preserve"> </w:t>
      </w:r>
      <w:r w:rsidRPr="00587E7A">
        <w:rPr>
          <w:rFonts w:cs="Arial"/>
          <w:spacing w:val="-1"/>
        </w:rPr>
        <w:t>air</w:t>
      </w:r>
      <w:r w:rsidRPr="00587E7A">
        <w:rPr>
          <w:rFonts w:cs="Arial"/>
          <w:spacing w:val="43"/>
        </w:rPr>
        <w:t xml:space="preserve"> </w:t>
      </w:r>
      <w:r w:rsidRPr="00587E7A">
        <w:rPr>
          <w:rFonts w:cs="Arial"/>
          <w:spacing w:val="-1"/>
        </w:rPr>
        <w:t>conditioners),</w:t>
      </w:r>
      <w:r w:rsidRPr="00587E7A">
        <w:rPr>
          <w:rFonts w:cs="Arial"/>
          <w:spacing w:val="44"/>
        </w:rPr>
        <w:t xml:space="preserve"> </w:t>
      </w:r>
      <w:r w:rsidRPr="00587E7A">
        <w:rPr>
          <w:rFonts w:cs="Arial"/>
          <w:spacing w:val="-1"/>
        </w:rPr>
        <w:t>when</w:t>
      </w:r>
      <w:r w:rsidRPr="00587E7A">
        <w:rPr>
          <w:rFonts w:cs="Arial"/>
          <w:spacing w:val="45"/>
        </w:rPr>
        <w:t xml:space="preserve"> </w:t>
      </w:r>
      <w:r w:rsidRPr="00587E7A">
        <w:rPr>
          <w:rFonts w:cs="Arial"/>
          <w:spacing w:val="-1"/>
        </w:rPr>
        <w:lastRenderedPageBreak/>
        <w:t>used,</w:t>
      </w:r>
      <w:r w:rsidRPr="00587E7A">
        <w:rPr>
          <w:rFonts w:cs="Arial"/>
          <w:spacing w:val="41"/>
        </w:rPr>
        <w:t xml:space="preserve"> </w:t>
      </w:r>
      <w:r w:rsidRPr="00587E7A">
        <w:rPr>
          <w:rFonts w:cs="Arial"/>
          <w:spacing w:val="-1"/>
        </w:rPr>
        <w:t>will</w:t>
      </w:r>
      <w:r w:rsidRPr="00587E7A">
        <w:rPr>
          <w:rFonts w:cs="Arial"/>
          <w:spacing w:val="43"/>
        </w:rPr>
        <w:t xml:space="preserve"> </w:t>
      </w:r>
      <w:r w:rsidRPr="00587E7A">
        <w:rPr>
          <w:rFonts w:cs="Arial"/>
          <w:spacing w:val="-1"/>
        </w:rPr>
        <w:t>alter</w:t>
      </w:r>
      <w:r w:rsidRPr="00587E7A">
        <w:rPr>
          <w:rFonts w:cs="Arial"/>
          <w:spacing w:val="43"/>
        </w:rPr>
        <w:t xml:space="preserve"> </w:t>
      </w:r>
      <w:r w:rsidRPr="00587E7A">
        <w:rPr>
          <w:rFonts w:cs="Arial"/>
          <w:spacing w:val="-1"/>
        </w:rPr>
        <w:t>room</w:t>
      </w:r>
      <w:r w:rsidRPr="00587E7A">
        <w:rPr>
          <w:rFonts w:cs="Arial"/>
          <w:spacing w:val="63"/>
        </w:rPr>
        <w:t xml:space="preserve"> </w:t>
      </w:r>
      <w:r w:rsidRPr="00587E7A">
        <w:rPr>
          <w:rFonts w:cs="Arial"/>
          <w:spacing w:val="-1"/>
        </w:rPr>
        <w:t>temperature</w:t>
      </w:r>
      <w:r w:rsidRPr="00587E7A">
        <w:rPr>
          <w:rFonts w:cs="Arial"/>
          <w:spacing w:val="1"/>
        </w:rPr>
        <w:t xml:space="preserve"> </w:t>
      </w:r>
      <w:r w:rsidRPr="00587E7A">
        <w:rPr>
          <w:rFonts w:cs="Arial"/>
          <w:spacing w:val="-1"/>
        </w:rPr>
        <w:t>sufficiently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improperly</w:t>
      </w:r>
      <w:r w:rsidRPr="00587E7A">
        <w:rPr>
          <w:rFonts w:cs="Arial"/>
          <w:spacing w:val="-2"/>
        </w:rPr>
        <w:t xml:space="preserve"> </w:t>
      </w:r>
      <w:r w:rsidRPr="00587E7A">
        <w:rPr>
          <w:rFonts w:cs="Arial"/>
          <w:spacing w:val="-1"/>
        </w:rPr>
        <w:t xml:space="preserve">trigger </w:t>
      </w:r>
      <w:r w:rsidRPr="00587E7A">
        <w:rPr>
          <w:rFonts w:cs="Arial"/>
        </w:rPr>
        <w:t>thermostat</w:t>
      </w:r>
      <w:r w:rsidRPr="00587E7A">
        <w:rPr>
          <w:rFonts w:cs="Arial"/>
          <w:spacing w:val="-2"/>
        </w:rPr>
        <w:t xml:space="preserve"> </w:t>
      </w:r>
      <w:r w:rsidRPr="00587E7A">
        <w:rPr>
          <w:rFonts w:cs="Arial"/>
          <w:spacing w:val="-1"/>
        </w:rPr>
        <w:t>control</w:t>
      </w:r>
      <w:r w:rsidRPr="00587E7A">
        <w:rPr>
          <w:rFonts w:cs="Arial"/>
        </w:rPr>
        <w:t xml:space="preserve"> </w:t>
      </w:r>
      <w:r w:rsidRPr="00587E7A">
        <w:rPr>
          <w:rFonts w:cs="Arial"/>
          <w:spacing w:val="-1"/>
        </w:rPr>
        <w:t>devices.</w:t>
      </w:r>
    </w:p>
    <w:p w14:paraId="06C33552" w14:textId="77777777" w:rsidR="00F00036" w:rsidRDefault="00F00036" w:rsidP="00985A6C">
      <w:pPr>
        <w:rPr>
          <w:rFonts w:ascii="Arial" w:hAnsi="Arial" w:cs="Arial"/>
        </w:rPr>
      </w:pPr>
    </w:p>
    <w:p w14:paraId="09E140F7" w14:textId="77777777" w:rsidR="00F00036" w:rsidRPr="00587E7A" w:rsidRDefault="003650B4" w:rsidP="00985A6C">
      <w:pPr>
        <w:pStyle w:val="BodyText"/>
        <w:numPr>
          <w:ilvl w:val="2"/>
          <w:numId w:val="22"/>
        </w:numPr>
        <w:tabs>
          <w:tab w:val="left" w:pos="1544"/>
        </w:tabs>
        <w:spacing w:before="47"/>
        <w:ind w:right="99"/>
        <w:rPr>
          <w:rFonts w:cs="Arial"/>
        </w:rPr>
      </w:pPr>
      <w:r w:rsidRPr="00587E7A">
        <w:rPr>
          <w:rFonts w:cs="Arial"/>
          <w:spacing w:val="-1"/>
        </w:rPr>
        <w:t>Alteration</w:t>
      </w:r>
      <w:r w:rsidRPr="00587E7A">
        <w:rPr>
          <w:rFonts w:cs="Arial"/>
          <w:spacing w:val="39"/>
        </w:rPr>
        <w:t xml:space="preserve"> </w:t>
      </w:r>
      <w:r w:rsidRPr="00587E7A">
        <w:rPr>
          <w:rFonts w:cs="Arial"/>
          <w:spacing w:val="-1"/>
        </w:rPr>
        <w:t>of</w:t>
      </w:r>
      <w:r w:rsidRPr="00587E7A">
        <w:rPr>
          <w:rFonts w:cs="Arial"/>
          <w:spacing w:val="40"/>
        </w:rPr>
        <w:t xml:space="preserve"> </w:t>
      </w:r>
      <w:r w:rsidRPr="00587E7A">
        <w:rPr>
          <w:rFonts w:cs="Arial"/>
          <w:spacing w:val="-1"/>
        </w:rPr>
        <w:t>any</w:t>
      </w:r>
      <w:r w:rsidRPr="00587E7A">
        <w:rPr>
          <w:rFonts w:cs="Arial"/>
          <w:spacing w:val="37"/>
        </w:rPr>
        <w:t xml:space="preserve"> </w:t>
      </w:r>
      <w:r w:rsidRPr="00587E7A">
        <w:rPr>
          <w:rFonts w:cs="Arial"/>
          <w:spacing w:val="-1"/>
        </w:rPr>
        <w:t>listed/labeled</w:t>
      </w:r>
      <w:r w:rsidRPr="00587E7A">
        <w:rPr>
          <w:rFonts w:cs="Arial"/>
          <w:spacing w:val="37"/>
        </w:rPr>
        <w:t xml:space="preserve"> </w:t>
      </w:r>
      <w:r w:rsidRPr="00587E7A">
        <w:rPr>
          <w:rFonts w:cs="Arial"/>
          <w:spacing w:val="-1"/>
        </w:rPr>
        <w:t>appliance</w:t>
      </w:r>
      <w:r w:rsidRPr="00587E7A">
        <w:rPr>
          <w:rFonts w:cs="Arial"/>
          <w:spacing w:val="38"/>
        </w:rPr>
        <w:t xml:space="preserve"> </w:t>
      </w:r>
      <w:r w:rsidRPr="00587E7A">
        <w:rPr>
          <w:rFonts w:cs="Arial"/>
          <w:spacing w:val="-1"/>
        </w:rPr>
        <w:t>will</w:t>
      </w:r>
      <w:r w:rsidRPr="00587E7A">
        <w:rPr>
          <w:rFonts w:cs="Arial"/>
          <w:spacing w:val="39"/>
        </w:rPr>
        <w:t xml:space="preserve"> </w:t>
      </w:r>
      <w:r w:rsidRPr="00587E7A">
        <w:rPr>
          <w:rFonts w:cs="Arial"/>
          <w:spacing w:val="-1"/>
        </w:rPr>
        <w:t>render</w:t>
      </w:r>
      <w:r w:rsidRPr="00587E7A">
        <w:rPr>
          <w:rFonts w:cs="Arial"/>
          <w:spacing w:val="38"/>
        </w:rPr>
        <w:t xml:space="preserve"> </w:t>
      </w:r>
      <w:r w:rsidRPr="00587E7A">
        <w:rPr>
          <w:rFonts w:cs="Arial"/>
          <w:spacing w:val="-1"/>
        </w:rPr>
        <w:t>the</w:t>
      </w:r>
      <w:r w:rsidRPr="00587E7A">
        <w:rPr>
          <w:rFonts w:cs="Arial"/>
          <w:spacing w:val="37"/>
        </w:rPr>
        <w:t xml:space="preserve"> </w:t>
      </w:r>
      <w:r w:rsidRPr="00587E7A">
        <w:rPr>
          <w:rFonts w:cs="Arial"/>
          <w:spacing w:val="-1"/>
        </w:rPr>
        <w:t>product</w:t>
      </w:r>
      <w:r w:rsidRPr="00587E7A">
        <w:rPr>
          <w:rFonts w:cs="Arial"/>
          <w:spacing w:val="37"/>
        </w:rPr>
        <w:t xml:space="preserve"> </w:t>
      </w:r>
      <w:r w:rsidRPr="00587E7A">
        <w:rPr>
          <w:rFonts w:cs="Arial"/>
          <w:spacing w:val="-1"/>
        </w:rPr>
        <w:t>unapproved.</w:t>
      </w:r>
      <w:r w:rsidRPr="00587E7A">
        <w:rPr>
          <w:rFonts w:cs="Arial"/>
          <w:spacing w:val="65"/>
        </w:rPr>
        <w:t xml:space="preserve"> </w:t>
      </w:r>
      <w:r w:rsidRPr="00587E7A">
        <w:rPr>
          <w:rFonts w:cs="Arial"/>
          <w:spacing w:val="-1"/>
        </w:rPr>
        <w:t>Unapproved products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prohibited.</w:t>
      </w:r>
    </w:p>
    <w:p w14:paraId="218603B9" w14:textId="77777777" w:rsidR="00F00036" w:rsidRPr="00587E7A" w:rsidRDefault="00F00036" w:rsidP="00985A6C">
      <w:pPr>
        <w:rPr>
          <w:rFonts w:ascii="Arial" w:eastAsia="Arial" w:hAnsi="Arial" w:cs="Arial"/>
          <w:sz w:val="24"/>
          <w:szCs w:val="24"/>
        </w:rPr>
      </w:pPr>
    </w:p>
    <w:p w14:paraId="2D498854" w14:textId="77777777" w:rsidR="00F00036" w:rsidRPr="00587E7A" w:rsidRDefault="003650B4" w:rsidP="00985A6C">
      <w:pPr>
        <w:pStyle w:val="BodyText"/>
        <w:ind w:left="103" w:right="23" w:firstLine="0"/>
        <w:rPr>
          <w:rFonts w:cs="Arial"/>
        </w:rPr>
      </w:pPr>
      <w:r w:rsidRPr="00587E7A">
        <w:rPr>
          <w:rFonts w:cs="Arial"/>
        </w:rPr>
        <w:t>It</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spacing w:val="-1"/>
        </w:rPr>
        <w:t>the</w:t>
      </w:r>
      <w:r w:rsidRPr="00587E7A">
        <w:rPr>
          <w:rFonts w:cs="Arial"/>
          <w:spacing w:val="20"/>
        </w:rPr>
        <w:t xml:space="preserve"> </w:t>
      </w:r>
      <w:r w:rsidRPr="00587E7A">
        <w:rPr>
          <w:rFonts w:cs="Arial"/>
          <w:spacing w:val="-1"/>
        </w:rPr>
        <w:t>responsibility</w:t>
      </w:r>
      <w:r w:rsidRPr="00587E7A">
        <w:rPr>
          <w:rFonts w:cs="Arial"/>
          <w:spacing w:val="17"/>
        </w:rPr>
        <w:t xml:space="preserve"> </w:t>
      </w:r>
      <w:r w:rsidRPr="00587E7A">
        <w:rPr>
          <w:rFonts w:cs="Arial"/>
          <w:spacing w:val="-1"/>
        </w:rPr>
        <w:t>of</w:t>
      </w:r>
      <w:r w:rsidRPr="00587E7A">
        <w:rPr>
          <w:rFonts w:cs="Arial"/>
          <w:spacing w:val="22"/>
        </w:rPr>
        <w:t xml:space="preserve"> </w:t>
      </w:r>
      <w:r w:rsidRPr="00587E7A">
        <w:rPr>
          <w:rFonts w:cs="Arial"/>
          <w:spacing w:val="-1"/>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spacing w:val="-1"/>
        </w:rPr>
        <w:t>Fire</w:t>
      </w:r>
      <w:r w:rsidRPr="00587E7A">
        <w:rPr>
          <w:rFonts w:cs="Arial"/>
          <w:spacing w:val="20"/>
        </w:rPr>
        <w:t xml:space="preserve"> </w:t>
      </w:r>
      <w:r w:rsidRPr="00587E7A">
        <w:rPr>
          <w:rFonts w:cs="Arial"/>
          <w:spacing w:val="-1"/>
        </w:rPr>
        <w:t>Marshal</w:t>
      </w:r>
      <w:r w:rsidRPr="00587E7A">
        <w:rPr>
          <w:rFonts w:cs="Arial"/>
          <w:spacing w:val="19"/>
        </w:rPr>
        <w:t xml:space="preserve"> </w:t>
      </w:r>
      <w:r w:rsidRPr="00587E7A">
        <w:rPr>
          <w:rFonts w:cs="Arial"/>
        </w:rPr>
        <w:t>to</w:t>
      </w:r>
      <w:r w:rsidRPr="00587E7A">
        <w:rPr>
          <w:rFonts w:cs="Arial"/>
          <w:spacing w:val="18"/>
        </w:rPr>
        <w:t xml:space="preserve"> </w:t>
      </w:r>
      <w:r w:rsidRPr="00587E7A">
        <w:rPr>
          <w:rFonts w:cs="Arial"/>
          <w:spacing w:val="-1"/>
        </w:rPr>
        <w:t>determine</w:t>
      </w:r>
      <w:r w:rsidRPr="00587E7A">
        <w:rPr>
          <w:rFonts w:cs="Arial"/>
          <w:spacing w:val="18"/>
        </w:rPr>
        <w:t xml:space="preserve"> </w:t>
      </w:r>
      <w:r w:rsidRPr="00587E7A">
        <w:rPr>
          <w:rFonts w:cs="Arial"/>
          <w:spacing w:val="-1"/>
        </w:rPr>
        <w:t>whether</w:t>
      </w:r>
      <w:r w:rsidRPr="00587E7A">
        <w:rPr>
          <w:rFonts w:cs="Arial"/>
          <w:spacing w:val="18"/>
        </w:rPr>
        <w:t xml:space="preserve"> </w:t>
      </w:r>
      <w:r w:rsidRPr="00587E7A">
        <w:rPr>
          <w:rFonts w:cs="Arial"/>
        </w:rPr>
        <w:t>a</w:t>
      </w:r>
      <w:r w:rsidRPr="00587E7A">
        <w:rPr>
          <w:rFonts w:cs="Arial"/>
          <w:spacing w:val="20"/>
        </w:rPr>
        <w:t xml:space="preserve"> </w:t>
      </w:r>
      <w:r w:rsidRPr="00587E7A">
        <w:rPr>
          <w:rFonts w:cs="Arial"/>
          <w:spacing w:val="-1"/>
        </w:rPr>
        <w:t>specific</w:t>
      </w:r>
      <w:r w:rsidRPr="00587E7A">
        <w:rPr>
          <w:rFonts w:cs="Arial"/>
          <w:spacing w:val="19"/>
        </w:rPr>
        <w:t xml:space="preserve"> </w:t>
      </w:r>
      <w:r w:rsidRPr="00587E7A">
        <w:rPr>
          <w:rFonts w:cs="Arial"/>
          <w:spacing w:val="-1"/>
        </w:rPr>
        <w:t>piece</w:t>
      </w:r>
      <w:r w:rsidRPr="00587E7A">
        <w:rPr>
          <w:rFonts w:cs="Arial"/>
          <w:spacing w:val="20"/>
        </w:rPr>
        <w:t xml:space="preserve"> </w:t>
      </w:r>
      <w:r w:rsidRPr="00587E7A">
        <w:rPr>
          <w:rFonts w:cs="Arial"/>
          <w:spacing w:val="-1"/>
        </w:rPr>
        <w:t>of</w:t>
      </w:r>
      <w:r w:rsidRPr="00587E7A">
        <w:rPr>
          <w:rFonts w:cs="Arial"/>
          <w:spacing w:val="17"/>
        </w:rPr>
        <w:t xml:space="preserve"> </w:t>
      </w:r>
      <w:r w:rsidRPr="00587E7A">
        <w:rPr>
          <w:rFonts w:cs="Arial"/>
          <w:spacing w:val="-1"/>
        </w:rPr>
        <w:t>apparatus</w:t>
      </w:r>
      <w:r w:rsidRPr="00587E7A">
        <w:rPr>
          <w:rFonts w:cs="Arial"/>
          <w:spacing w:val="75"/>
        </w:rPr>
        <w:t xml:space="preserve"> </w:t>
      </w:r>
      <w:r w:rsidRPr="00587E7A">
        <w:rPr>
          <w:rFonts w:cs="Arial"/>
        </w:rPr>
        <w:t>poses</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rPr>
        <w:t>fire</w:t>
      </w:r>
      <w:r w:rsidRPr="00587E7A">
        <w:rPr>
          <w:rFonts w:cs="Arial"/>
          <w:spacing w:val="1"/>
        </w:rPr>
        <w:t xml:space="preserve"> </w:t>
      </w:r>
      <w:r w:rsidRPr="00587E7A">
        <w:rPr>
          <w:rFonts w:cs="Arial"/>
          <w:spacing w:val="-1"/>
        </w:rPr>
        <w:t>risk</w:t>
      </w:r>
      <w:r w:rsidRPr="00587E7A">
        <w:rPr>
          <w:rFonts w:cs="Arial"/>
        </w:rPr>
        <w:t xml:space="preserve"> </w:t>
      </w:r>
      <w:r w:rsidRPr="00587E7A">
        <w:rPr>
          <w:rFonts w:cs="Arial"/>
          <w:spacing w:val="-1"/>
        </w:rPr>
        <w:t xml:space="preserve">when </w:t>
      </w:r>
      <w:r w:rsidRPr="00587E7A">
        <w:rPr>
          <w:rFonts w:cs="Arial"/>
        </w:rPr>
        <w:t>used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its</w:t>
      </w:r>
      <w:r w:rsidRPr="00587E7A">
        <w:rPr>
          <w:rFonts w:cs="Arial"/>
        </w:rPr>
        <w:t xml:space="preserve"> </w:t>
      </w:r>
      <w:r w:rsidRPr="00587E7A">
        <w:rPr>
          <w:rFonts w:cs="Arial"/>
          <w:spacing w:val="-1"/>
        </w:rPr>
        <w:t>intended manner and</w:t>
      </w:r>
      <w:r w:rsidRPr="00587E7A">
        <w:rPr>
          <w:rFonts w:cs="Arial"/>
          <w:spacing w:val="1"/>
        </w:rPr>
        <w:t xml:space="preserve"> </w:t>
      </w:r>
      <w:r w:rsidRPr="00587E7A">
        <w:rPr>
          <w:rFonts w:cs="Arial"/>
          <w:spacing w:val="-1"/>
        </w:rPr>
        <w:t>location.</w:t>
      </w:r>
    </w:p>
    <w:p w14:paraId="430C22E4" w14:textId="77777777" w:rsidR="00F00036" w:rsidRPr="00587E7A" w:rsidRDefault="00F00036" w:rsidP="00985A6C">
      <w:pPr>
        <w:rPr>
          <w:rFonts w:ascii="Arial" w:eastAsia="Arial" w:hAnsi="Arial" w:cs="Arial"/>
          <w:sz w:val="24"/>
          <w:szCs w:val="24"/>
        </w:rPr>
      </w:pPr>
    </w:p>
    <w:p w14:paraId="43A36736" w14:textId="4EBF1E95" w:rsidR="00F00036" w:rsidRPr="00587E7A" w:rsidRDefault="003650B4" w:rsidP="00985A6C">
      <w:pPr>
        <w:pStyle w:val="Heading2"/>
        <w:numPr>
          <w:ilvl w:val="1"/>
          <w:numId w:val="22"/>
        </w:numPr>
        <w:tabs>
          <w:tab w:val="left" w:pos="824"/>
        </w:tabs>
        <w:ind w:right="268"/>
        <w:rPr>
          <w:rFonts w:cs="Arial"/>
          <w:b w:val="0"/>
          <w:bCs w:val="0"/>
        </w:rPr>
      </w:pPr>
      <w:bookmarkStart w:id="315" w:name="_Toc162443671"/>
      <w:r w:rsidRPr="00587E7A">
        <w:rPr>
          <w:rFonts w:cs="Arial"/>
          <w:spacing w:val="-1"/>
        </w:rPr>
        <w:t>PROTECTIVE</w:t>
      </w:r>
      <w:r w:rsidRPr="00587E7A">
        <w:rPr>
          <w:rFonts w:cs="Arial"/>
          <w:spacing w:val="1"/>
        </w:rPr>
        <w:t xml:space="preserve"> </w:t>
      </w:r>
      <w:r w:rsidRPr="00587E7A">
        <w:rPr>
          <w:rFonts w:cs="Arial"/>
          <w:spacing w:val="-1"/>
        </w:rPr>
        <w:t>CLOTHING/EQUIPMENT</w:t>
      </w:r>
      <w:r w:rsidRPr="00587E7A">
        <w:rPr>
          <w:rFonts w:cs="Arial"/>
        </w:rPr>
        <w:t xml:space="preserve"> </w:t>
      </w:r>
      <w:r w:rsidRPr="00587E7A">
        <w:rPr>
          <w:rFonts w:cs="Arial"/>
          <w:spacing w:val="-1"/>
        </w:rPr>
        <w:t>REQUIRED</w:t>
      </w:r>
      <w:r w:rsidRPr="00587E7A">
        <w:rPr>
          <w:rFonts w:cs="Arial"/>
        </w:rPr>
        <w:t xml:space="preserve"> </w:t>
      </w:r>
      <w:r w:rsidRPr="00587E7A">
        <w:rPr>
          <w:rFonts w:cs="Arial"/>
          <w:spacing w:val="-1"/>
        </w:rPr>
        <w:t>BY</w:t>
      </w:r>
      <w:r w:rsidRPr="00587E7A">
        <w:rPr>
          <w:rFonts w:cs="Arial"/>
          <w:spacing w:val="-2"/>
        </w:rPr>
        <w:t xml:space="preserve"> </w:t>
      </w:r>
      <w:r w:rsidRPr="00587E7A">
        <w:rPr>
          <w:rFonts w:cs="Arial"/>
          <w:spacing w:val="-1"/>
        </w:rPr>
        <w:t>LAW,</w:t>
      </w:r>
      <w:r w:rsidRPr="00587E7A">
        <w:rPr>
          <w:rFonts w:cs="Arial"/>
        </w:rPr>
        <w:t xml:space="preserve"> OSHA</w:t>
      </w:r>
      <w:r w:rsidRPr="00587E7A">
        <w:rPr>
          <w:rFonts w:cs="Arial"/>
          <w:spacing w:val="-5"/>
        </w:rPr>
        <w:t xml:space="preserve"> </w:t>
      </w:r>
      <w:r w:rsidRPr="00587E7A">
        <w:rPr>
          <w:rFonts w:cs="Arial"/>
        </w:rPr>
        <w:t xml:space="preserve">OR </w:t>
      </w:r>
      <w:r w:rsidRPr="00587E7A">
        <w:rPr>
          <w:rFonts w:cs="Arial"/>
          <w:spacing w:val="-1"/>
        </w:rPr>
        <w:t>DIRECTED</w:t>
      </w:r>
      <w:r w:rsidRPr="00587E7A">
        <w:rPr>
          <w:rFonts w:cs="Arial"/>
        </w:rPr>
        <w:t xml:space="preserve"> BY</w:t>
      </w:r>
      <w:r w:rsidRPr="00587E7A">
        <w:rPr>
          <w:rFonts w:cs="Arial"/>
          <w:spacing w:val="51"/>
        </w:rPr>
        <w:t xml:space="preserve"> </w:t>
      </w:r>
      <w:r w:rsidRPr="00587E7A">
        <w:rPr>
          <w:rFonts w:cs="Arial"/>
          <w:spacing w:val="-1"/>
        </w:rPr>
        <w:t>SUPERVISION</w:t>
      </w:r>
      <w:bookmarkEnd w:id="315"/>
    </w:p>
    <w:p w14:paraId="6EBB490C" w14:textId="77777777" w:rsidR="00F00036" w:rsidRPr="00587E7A" w:rsidRDefault="00F00036" w:rsidP="00985A6C">
      <w:pPr>
        <w:rPr>
          <w:rFonts w:ascii="Arial" w:eastAsia="Arial" w:hAnsi="Arial" w:cs="Arial"/>
          <w:b/>
          <w:bCs/>
          <w:sz w:val="24"/>
          <w:szCs w:val="24"/>
        </w:rPr>
      </w:pPr>
    </w:p>
    <w:p w14:paraId="21EE47AC" w14:textId="77777777" w:rsidR="00F00036" w:rsidRPr="00587E7A" w:rsidRDefault="003650B4" w:rsidP="00985A6C">
      <w:pPr>
        <w:pStyle w:val="BodyText"/>
        <w:ind w:left="824" w:right="99" w:firstLine="0"/>
        <w:rPr>
          <w:rFonts w:cs="Arial"/>
        </w:rPr>
      </w:pPr>
      <w:r w:rsidRPr="00587E7A">
        <w:rPr>
          <w:rFonts w:cs="Arial"/>
        </w:rPr>
        <w:t>The</w:t>
      </w:r>
      <w:r w:rsidRPr="00587E7A">
        <w:rPr>
          <w:rFonts w:cs="Arial"/>
          <w:spacing w:val="23"/>
        </w:rPr>
        <w:t xml:space="preserve"> </w:t>
      </w:r>
      <w:r w:rsidRPr="00587E7A">
        <w:rPr>
          <w:rFonts w:cs="Arial"/>
          <w:spacing w:val="-1"/>
        </w:rPr>
        <w:t>City</w:t>
      </w:r>
      <w:r w:rsidRPr="00587E7A">
        <w:rPr>
          <w:rFonts w:cs="Arial"/>
          <w:spacing w:val="19"/>
        </w:rPr>
        <w:t xml:space="preserve"> </w:t>
      </w:r>
      <w:r w:rsidRPr="00587E7A">
        <w:rPr>
          <w:rFonts w:cs="Arial"/>
          <w:spacing w:val="-1"/>
        </w:rPr>
        <w:t>appropriates</w:t>
      </w:r>
      <w:r w:rsidRPr="00587E7A">
        <w:rPr>
          <w:rFonts w:cs="Arial"/>
          <w:spacing w:val="19"/>
        </w:rPr>
        <w:t xml:space="preserve"> </w:t>
      </w:r>
      <w:r w:rsidRPr="00587E7A">
        <w:rPr>
          <w:rFonts w:cs="Arial"/>
        </w:rPr>
        <w:t>funds</w:t>
      </w:r>
      <w:r w:rsidRPr="00587E7A">
        <w:rPr>
          <w:rFonts w:cs="Arial"/>
          <w:spacing w:val="22"/>
        </w:rPr>
        <w:t xml:space="preserve"> </w:t>
      </w:r>
      <w:r w:rsidRPr="00587E7A">
        <w:rPr>
          <w:rFonts w:cs="Arial"/>
          <w:spacing w:val="-1"/>
        </w:rPr>
        <w:t>to</w:t>
      </w:r>
      <w:r w:rsidRPr="00587E7A">
        <w:rPr>
          <w:rFonts w:cs="Arial"/>
          <w:spacing w:val="23"/>
        </w:rPr>
        <w:t xml:space="preserve"> </w:t>
      </w:r>
      <w:r w:rsidRPr="00587E7A">
        <w:rPr>
          <w:rFonts w:cs="Arial"/>
          <w:spacing w:val="-1"/>
        </w:rPr>
        <w:t>purchase</w:t>
      </w:r>
      <w:r w:rsidRPr="00587E7A">
        <w:rPr>
          <w:rFonts w:cs="Arial"/>
          <w:spacing w:val="23"/>
        </w:rPr>
        <w:t xml:space="preserve"> </w:t>
      </w:r>
      <w:r w:rsidRPr="00587E7A">
        <w:rPr>
          <w:rFonts w:cs="Arial"/>
          <w:spacing w:val="-1"/>
        </w:rPr>
        <w:t>safety</w:t>
      </w:r>
      <w:r w:rsidRPr="00587E7A">
        <w:rPr>
          <w:rFonts w:cs="Arial"/>
          <w:spacing w:val="19"/>
        </w:rPr>
        <w:t xml:space="preserve"> </w:t>
      </w:r>
      <w:r w:rsidRPr="00587E7A">
        <w:rPr>
          <w:rFonts w:cs="Arial"/>
          <w:spacing w:val="-1"/>
        </w:rPr>
        <w:t>equipment,</w:t>
      </w:r>
      <w:r w:rsidRPr="00587E7A">
        <w:rPr>
          <w:rFonts w:cs="Arial"/>
          <w:spacing w:val="22"/>
        </w:rPr>
        <w:t xml:space="preserve"> </w:t>
      </w:r>
      <w:r w:rsidRPr="00587E7A">
        <w:rPr>
          <w:rFonts w:cs="Arial"/>
          <w:spacing w:val="-1"/>
        </w:rPr>
        <w:t>protective</w:t>
      </w:r>
      <w:r w:rsidRPr="00587E7A">
        <w:rPr>
          <w:rFonts w:cs="Arial"/>
          <w:spacing w:val="23"/>
        </w:rPr>
        <w:t xml:space="preserve"> </w:t>
      </w:r>
      <w:r w:rsidRPr="00587E7A">
        <w:rPr>
          <w:rFonts w:cs="Arial"/>
          <w:spacing w:val="-1"/>
        </w:rPr>
        <w:t>clothing/footwear</w:t>
      </w:r>
      <w:r w:rsidRPr="00587E7A">
        <w:rPr>
          <w:rFonts w:cs="Arial"/>
          <w:spacing w:val="21"/>
        </w:rPr>
        <w:t xml:space="preserve"> </w:t>
      </w:r>
      <w:r w:rsidRPr="00587E7A">
        <w:rPr>
          <w:rFonts w:cs="Arial"/>
        </w:rPr>
        <w:t>for</w:t>
      </w:r>
      <w:r w:rsidRPr="00587E7A">
        <w:rPr>
          <w:rFonts w:cs="Arial"/>
          <w:spacing w:val="73"/>
        </w:rPr>
        <w:t xml:space="preserve"> </w:t>
      </w:r>
      <w:r w:rsidRPr="00587E7A">
        <w:rPr>
          <w:rFonts w:cs="Arial"/>
        </w:rPr>
        <w:t>the</w:t>
      </w:r>
      <w:r w:rsidRPr="00587E7A">
        <w:rPr>
          <w:rFonts w:cs="Arial"/>
          <w:spacing w:val="55"/>
        </w:rPr>
        <w:t xml:space="preserve"> </w:t>
      </w:r>
      <w:r w:rsidRPr="00587E7A">
        <w:rPr>
          <w:rFonts w:cs="Arial"/>
          <w:spacing w:val="-1"/>
        </w:rPr>
        <w:t>safety</w:t>
      </w:r>
      <w:r w:rsidRPr="00587E7A">
        <w:rPr>
          <w:rFonts w:cs="Arial"/>
          <w:spacing w:val="53"/>
        </w:rPr>
        <w:t xml:space="preserve"> </w:t>
      </w:r>
      <w:r w:rsidRPr="00587E7A">
        <w:rPr>
          <w:rFonts w:cs="Arial"/>
          <w:spacing w:val="-1"/>
        </w:rPr>
        <w:t>and</w:t>
      </w:r>
      <w:r w:rsidRPr="00587E7A">
        <w:rPr>
          <w:rFonts w:cs="Arial"/>
          <w:spacing w:val="56"/>
        </w:rPr>
        <w:t xml:space="preserve"> </w:t>
      </w:r>
      <w:r w:rsidRPr="00587E7A">
        <w:rPr>
          <w:rFonts w:cs="Arial"/>
          <w:spacing w:val="-1"/>
        </w:rPr>
        <w:t>welfare</w:t>
      </w:r>
      <w:r w:rsidRPr="00587E7A">
        <w:rPr>
          <w:rFonts w:cs="Arial"/>
          <w:spacing w:val="55"/>
        </w:rPr>
        <w:t xml:space="preserve"> </w:t>
      </w:r>
      <w:r w:rsidRPr="00587E7A">
        <w:rPr>
          <w:rFonts w:cs="Arial"/>
          <w:spacing w:val="-1"/>
        </w:rPr>
        <w:t>of</w:t>
      </w:r>
      <w:r w:rsidRPr="00587E7A">
        <w:rPr>
          <w:rFonts w:cs="Arial"/>
          <w:spacing w:val="56"/>
        </w:rPr>
        <w:t xml:space="preserve"> </w:t>
      </w:r>
      <w:r w:rsidRPr="00587E7A">
        <w:rPr>
          <w:rFonts w:cs="Arial"/>
        </w:rPr>
        <w:t>our</w:t>
      </w:r>
      <w:r w:rsidRPr="00587E7A">
        <w:rPr>
          <w:rFonts w:cs="Arial"/>
          <w:spacing w:val="55"/>
        </w:rPr>
        <w:t xml:space="preserve"> </w:t>
      </w:r>
      <w:r w:rsidRPr="00587E7A">
        <w:rPr>
          <w:rFonts w:cs="Arial"/>
          <w:spacing w:val="-1"/>
        </w:rPr>
        <w:t>employees.</w:t>
      </w:r>
      <w:r w:rsidRPr="00587E7A">
        <w:rPr>
          <w:rFonts w:cs="Arial"/>
          <w:spacing w:val="54"/>
        </w:rPr>
        <w:t xml:space="preserve"> </w:t>
      </w:r>
      <w:r w:rsidRPr="00587E7A">
        <w:rPr>
          <w:rFonts w:cs="Arial"/>
        </w:rPr>
        <w:t>It</w:t>
      </w:r>
      <w:r w:rsidRPr="00587E7A">
        <w:rPr>
          <w:rFonts w:cs="Arial"/>
          <w:spacing w:val="55"/>
        </w:rPr>
        <w:t xml:space="preserve"> </w:t>
      </w:r>
      <w:r w:rsidRPr="00587E7A">
        <w:rPr>
          <w:rFonts w:cs="Arial"/>
          <w:spacing w:val="-1"/>
        </w:rPr>
        <w:t>is</w:t>
      </w:r>
      <w:r w:rsidRPr="00587E7A">
        <w:rPr>
          <w:rFonts w:cs="Arial"/>
          <w:spacing w:val="55"/>
        </w:rPr>
        <w:t xml:space="preserve"> </w:t>
      </w:r>
      <w:r w:rsidRPr="00587E7A">
        <w:rPr>
          <w:rFonts w:cs="Arial"/>
          <w:spacing w:val="-1"/>
        </w:rPr>
        <w:t>the</w:t>
      </w:r>
      <w:r w:rsidRPr="00587E7A">
        <w:rPr>
          <w:rFonts w:cs="Arial"/>
          <w:spacing w:val="56"/>
        </w:rPr>
        <w:t xml:space="preserve"> </w:t>
      </w:r>
      <w:r w:rsidRPr="00587E7A">
        <w:rPr>
          <w:rFonts w:cs="Arial"/>
          <w:spacing w:val="-1"/>
        </w:rPr>
        <w:t>employee’s</w:t>
      </w:r>
      <w:r w:rsidRPr="00587E7A">
        <w:rPr>
          <w:rFonts w:cs="Arial"/>
          <w:spacing w:val="54"/>
        </w:rPr>
        <w:t xml:space="preserve"> </w:t>
      </w:r>
      <w:r w:rsidRPr="00587E7A">
        <w:rPr>
          <w:rFonts w:cs="Arial"/>
          <w:spacing w:val="-1"/>
        </w:rPr>
        <w:t>responsibility</w:t>
      </w:r>
      <w:r w:rsidRPr="00587E7A">
        <w:rPr>
          <w:rFonts w:cs="Arial"/>
          <w:spacing w:val="53"/>
        </w:rPr>
        <w:t xml:space="preserve"> </w:t>
      </w:r>
      <w:r w:rsidRPr="00587E7A">
        <w:rPr>
          <w:rFonts w:cs="Arial"/>
        </w:rPr>
        <w:t>to</w:t>
      </w:r>
      <w:r w:rsidRPr="00587E7A">
        <w:rPr>
          <w:rFonts w:cs="Arial"/>
          <w:spacing w:val="56"/>
        </w:rPr>
        <w:t xml:space="preserve"> </w:t>
      </w:r>
      <w:r w:rsidRPr="00587E7A">
        <w:rPr>
          <w:rFonts w:cs="Arial"/>
        </w:rPr>
        <w:t>use</w:t>
      </w:r>
      <w:r w:rsidRPr="00587E7A">
        <w:rPr>
          <w:rFonts w:cs="Arial"/>
          <w:spacing w:val="56"/>
        </w:rPr>
        <w:t xml:space="preserve"> </w:t>
      </w:r>
      <w:r w:rsidRPr="00587E7A">
        <w:rPr>
          <w:rFonts w:cs="Arial"/>
          <w:spacing w:val="-1"/>
        </w:rPr>
        <w:t>the</w:t>
      </w:r>
      <w:r w:rsidRPr="00587E7A">
        <w:rPr>
          <w:rFonts w:cs="Arial"/>
          <w:spacing w:val="39"/>
        </w:rPr>
        <w:t xml:space="preserve"> </w:t>
      </w:r>
      <w:r w:rsidRPr="00587E7A">
        <w:rPr>
          <w:rFonts w:cs="Arial"/>
          <w:spacing w:val="-1"/>
        </w:rPr>
        <w:t>provided</w:t>
      </w:r>
      <w:r w:rsidRPr="00587E7A">
        <w:rPr>
          <w:rFonts w:cs="Arial"/>
          <w:spacing w:val="51"/>
        </w:rPr>
        <w:t xml:space="preserve"> </w:t>
      </w:r>
      <w:r w:rsidRPr="00587E7A">
        <w:rPr>
          <w:rFonts w:cs="Arial"/>
          <w:spacing w:val="-1"/>
        </w:rPr>
        <w:t>clothing/equipment.</w:t>
      </w:r>
      <w:r w:rsidRPr="00587E7A">
        <w:rPr>
          <w:rFonts w:cs="Arial"/>
          <w:spacing w:val="49"/>
        </w:rPr>
        <w:t xml:space="preserve"> </w:t>
      </w:r>
      <w:r w:rsidRPr="00587E7A">
        <w:rPr>
          <w:rFonts w:cs="Arial"/>
          <w:spacing w:val="-1"/>
        </w:rPr>
        <w:t>Failure</w:t>
      </w:r>
      <w:r w:rsidRPr="00587E7A">
        <w:rPr>
          <w:rFonts w:cs="Arial"/>
          <w:spacing w:val="52"/>
        </w:rPr>
        <w:t xml:space="preserve"> </w:t>
      </w:r>
      <w:r w:rsidRPr="00587E7A">
        <w:rPr>
          <w:rFonts w:cs="Arial"/>
          <w:spacing w:val="-1"/>
        </w:rPr>
        <w:t>to</w:t>
      </w:r>
      <w:r w:rsidRPr="00587E7A">
        <w:rPr>
          <w:rFonts w:cs="Arial"/>
          <w:spacing w:val="48"/>
        </w:rPr>
        <w:t xml:space="preserve"> </w:t>
      </w:r>
      <w:r w:rsidRPr="00587E7A">
        <w:rPr>
          <w:rFonts w:cs="Arial"/>
        </w:rPr>
        <w:t>do</w:t>
      </w:r>
      <w:r w:rsidRPr="00587E7A">
        <w:rPr>
          <w:rFonts w:cs="Arial"/>
          <w:spacing w:val="49"/>
        </w:rPr>
        <w:t xml:space="preserve"> </w:t>
      </w:r>
      <w:r w:rsidRPr="00587E7A">
        <w:rPr>
          <w:rFonts w:cs="Arial"/>
        </w:rPr>
        <w:t>so</w:t>
      </w:r>
      <w:r w:rsidRPr="00587E7A">
        <w:rPr>
          <w:rFonts w:cs="Arial"/>
          <w:spacing w:val="52"/>
        </w:rPr>
        <w:t xml:space="preserve"> </w:t>
      </w:r>
      <w:r w:rsidRPr="00587E7A">
        <w:rPr>
          <w:rFonts w:cs="Arial"/>
          <w:spacing w:val="-1"/>
        </w:rPr>
        <w:t>may</w:t>
      </w:r>
      <w:r w:rsidRPr="00587E7A">
        <w:rPr>
          <w:rFonts w:cs="Arial"/>
          <w:spacing w:val="48"/>
        </w:rPr>
        <w:t xml:space="preserve"> </w:t>
      </w:r>
      <w:r w:rsidRPr="00587E7A">
        <w:rPr>
          <w:rFonts w:cs="Arial"/>
          <w:spacing w:val="-1"/>
        </w:rPr>
        <w:t>result</w:t>
      </w:r>
      <w:r w:rsidRPr="00587E7A">
        <w:rPr>
          <w:rFonts w:cs="Arial"/>
          <w:spacing w:val="50"/>
        </w:rPr>
        <w:t xml:space="preserve"> </w:t>
      </w:r>
      <w:r w:rsidRPr="00587E7A">
        <w:rPr>
          <w:rFonts w:cs="Arial"/>
          <w:spacing w:val="-1"/>
        </w:rPr>
        <w:t>in</w:t>
      </w:r>
      <w:r w:rsidRPr="00587E7A">
        <w:rPr>
          <w:rFonts w:cs="Arial"/>
          <w:spacing w:val="52"/>
        </w:rPr>
        <w:t xml:space="preserve"> </w:t>
      </w:r>
      <w:r w:rsidRPr="00587E7A">
        <w:rPr>
          <w:rFonts w:cs="Arial"/>
          <w:spacing w:val="-1"/>
        </w:rPr>
        <w:t>injury</w:t>
      </w:r>
      <w:r w:rsidRPr="00587E7A">
        <w:rPr>
          <w:rFonts w:cs="Arial"/>
          <w:spacing w:val="48"/>
        </w:rPr>
        <w:t xml:space="preserve"> </w:t>
      </w:r>
      <w:r w:rsidRPr="00587E7A">
        <w:rPr>
          <w:rFonts w:cs="Arial"/>
        </w:rPr>
        <w:t>or</w:t>
      </w:r>
      <w:r w:rsidRPr="00587E7A">
        <w:rPr>
          <w:rFonts w:cs="Arial"/>
          <w:spacing w:val="49"/>
        </w:rPr>
        <w:t xml:space="preserve"> </w:t>
      </w:r>
      <w:r w:rsidRPr="00587E7A">
        <w:rPr>
          <w:rFonts w:cs="Arial"/>
          <w:spacing w:val="-1"/>
        </w:rPr>
        <w:t>illness,</w:t>
      </w:r>
      <w:r w:rsidRPr="00587E7A">
        <w:rPr>
          <w:rFonts w:cs="Arial"/>
          <w:spacing w:val="51"/>
        </w:rPr>
        <w:t xml:space="preserve"> </w:t>
      </w:r>
      <w:r w:rsidRPr="00587E7A">
        <w:rPr>
          <w:rFonts w:cs="Arial"/>
          <w:spacing w:val="-1"/>
        </w:rPr>
        <w:t>disciplinary</w:t>
      </w:r>
      <w:r w:rsidRPr="00587E7A">
        <w:rPr>
          <w:rFonts w:cs="Arial"/>
          <w:spacing w:val="67"/>
        </w:rPr>
        <w:t xml:space="preserve"> </w:t>
      </w:r>
      <w:r w:rsidRPr="00587E7A">
        <w:rPr>
          <w:rFonts w:cs="Arial"/>
          <w:spacing w:val="-1"/>
        </w:rPr>
        <w:t>action and/or reduction in</w:t>
      </w:r>
      <w:r w:rsidRPr="00587E7A">
        <w:rPr>
          <w:rFonts w:cs="Arial"/>
          <w:spacing w:val="1"/>
        </w:rPr>
        <w:t xml:space="preserve"> </w:t>
      </w:r>
      <w:r w:rsidRPr="00587E7A">
        <w:rPr>
          <w:rFonts w:cs="Arial"/>
          <w:spacing w:val="-1"/>
        </w:rPr>
        <w:t>worker’s</w:t>
      </w:r>
      <w:r w:rsidRPr="00587E7A">
        <w:rPr>
          <w:rFonts w:cs="Arial"/>
        </w:rPr>
        <w:t xml:space="preserve"> </w:t>
      </w:r>
      <w:r w:rsidRPr="00587E7A">
        <w:rPr>
          <w:rFonts w:cs="Arial"/>
          <w:spacing w:val="-1"/>
        </w:rPr>
        <w:t>compensation</w:t>
      </w:r>
      <w:r w:rsidRPr="00587E7A">
        <w:rPr>
          <w:rFonts w:cs="Arial"/>
          <w:spacing w:val="1"/>
        </w:rPr>
        <w:t xml:space="preserve"> </w:t>
      </w:r>
      <w:r w:rsidRPr="00587E7A">
        <w:rPr>
          <w:rFonts w:cs="Arial"/>
          <w:spacing w:val="-1"/>
        </w:rPr>
        <w:t>benefits.</w:t>
      </w:r>
    </w:p>
    <w:p w14:paraId="4D406421" w14:textId="46BEDEF7" w:rsidR="00F00036" w:rsidRPr="00FB7102" w:rsidRDefault="00F00036" w:rsidP="00985A6C">
      <w:pPr>
        <w:rPr>
          <w:rFonts w:ascii="Arial" w:eastAsia="Arial" w:hAnsi="Arial" w:cs="Arial"/>
          <w:sz w:val="16"/>
          <w:szCs w:val="16"/>
        </w:rPr>
      </w:pPr>
    </w:p>
    <w:p w14:paraId="3A4E2D3D"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Protective</w:t>
      </w:r>
      <w:r w:rsidRPr="00587E7A">
        <w:rPr>
          <w:rFonts w:cs="Arial"/>
          <w:spacing w:val="1"/>
        </w:rPr>
        <w:t xml:space="preserve"> </w:t>
      </w:r>
      <w:r w:rsidRPr="00587E7A">
        <w:rPr>
          <w:rFonts w:cs="Arial"/>
          <w:spacing w:val="-1"/>
        </w:rPr>
        <w:t>Clothing and/or Equipment</w:t>
      </w:r>
    </w:p>
    <w:p w14:paraId="642A6289" w14:textId="77777777" w:rsidR="00F00036" w:rsidRDefault="00F00036" w:rsidP="00985A6C">
      <w:pPr>
        <w:rPr>
          <w:rFonts w:ascii="Arial" w:hAnsi="Arial" w:cs="Arial"/>
        </w:rPr>
      </w:pPr>
    </w:p>
    <w:p w14:paraId="491318C1" w14:textId="77777777" w:rsidR="00F00036" w:rsidRPr="00587E7A" w:rsidRDefault="003650B4" w:rsidP="00985A6C">
      <w:pPr>
        <w:pStyle w:val="BodyText"/>
        <w:numPr>
          <w:ilvl w:val="3"/>
          <w:numId w:val="22"/>
        </w:numPr>
        <w:tabs>
          <w:tab w:val="left" w:pos="2264"/>
        </w:tabs>
        <w:spacing w:before="43"/>
        <w:ind w:right="120"/>
        <w:rPr>
          <w:rFonts w:cs="Arial"/>
        </w:rPr>
      </w:pPr>
      <w:r w:rsidRPr="00587E7A">
        <w:rPr>
          <w:rFonts w:cs="Arial"/>
          <w:spacing w:val="-1"/>
        </w:rPr>
        <w:t>Protective</w:t>
      </w:r>
      <w:r w:rsidRPr="00587E7A">
        <w:rPr>
          <w:rFonts w:cs="Arial"/>
          <w:spacing w:val="63"/>
        </w:rPr>
        <w:t xml:space="preserve"> </w:t>
      </w:r>
      <w:r w:rsidRPr="00587E7A">
        <w:rPr>
          <w:rFonts w:cs="Arial"/>
          <w:spacing w:val="-1"/>
        </w:rPr>
        <w:t>clothing</w:t>
      </w:r>
      <w:r w:rsidRPr="00587E7A">
        <w:rPr>
          <w:rFonts w:cs="Arial"/>
          <w:spacing w:val="59"/>
        </w:rPr>
        <w:t xml:space="preserve"> </w:t>
      </w:r>
      <w:r w:rsidRPr="00587E7A">
        <w:rPr>
          <w:rFonts w:cs="Arial"/>
          <w:spacing w:val="-1"/>
        </w:rPr>
        <w:t>and/or</w:t>
      </w:r>
      <w:r w:rsidRPr="00587E7A">
        <w:rPr>
          <w:rFonts w:cs="Arial"/>
          <w:spacing w:val="62"/>
        </w:rPr>
        <w:t xml:space="preserve"> </w:t>
      </w:r>
      <w:r w:rsidRPr="00587E7A">
        <w:rPr>
          <w:rFonts w:cs="Arial"/>
          <w:spacing w:val="-1"/>
        </w:rPr>
        <w:t>equipment</w:t>
      </w:r>
      <w:r w:rsidRPr="00587E7A">
        <w:rPr>
          <w:rFonts w:cs="Arial"/>
          <w:spacing w:val="62"/>
        </w:rPr>
        <w:t xml:space="preserve"> </w:t>
      </w:r>
      <w:r w:rsidRPr="00587E7A">
        <w:rPr>
          <w:rFonts w:cs="Arial"/>
          <w:spacing w:val="-1"/>
        </w:rPr>
        <w:t>shall</w:t>
      </w:r>
      <w:r w:rsidRPr="00587E7A">
        <w:rPr>
          <w:rFonts w:cs="Arial"/>
          <w:spacing w:val="60"/>
        </w:rPr>
        <w:t xml:space="preserve"> </w:t>
      </w:r>
      <w:r w:rsidRPr="00587E7A">
        <w:rPr>
          <w:rFonts w:cs="Arial"/>
        </w:rPr>
        <w:t>be</w:t>
      </w:r>
      <w:r w:rsidRPr="00587E7A">
        <w:rPr>
          <w:rFonts w:cs="Arial"/>
          <w:spacing w:val="64"/>
        </w:rPr>
        <w:t xml:space="preserve"> </w:t>
      </w:r>
      <w:r w:rsidRPr="00587E7A">
        <w:rPr>
          <w:rFonts w:cs="Arial"/>
          <w:spacing w:val="-1"/>
        </w:rPr>
        <w:t>required</w:t>
      </w:r>
      <w:r w:rsidRPr="00587E7A">
        <w:rPr>
          <w:rFonts w:cs="Arial"/>
          <w:spacing w:val="64"/>
        </w:rPr>
        <w:t xml:space="preserve"> </w:t>
      </w:r>
      <w:r w:rsidRPr="00587E7A">
        <w:rPr>
          <w:rFonts w:cs="Arial"/>
          <w:spacing w:val="-2"/>
        </w:rPr>
        <w:t>in</w:t>
      </w:r>
      <w:r w:rsidRPr="00587E7A">
        <w:rPr>
          <w:rFonts w:cs="Arial"/>
          <w:spacing w:val="63"/>
        </w:rPr>
        <w:t xml:space="preserve"> </w:t>
      </w:r>
      <w:r w:rsidRPr="00587E7A">
        <w:rPr>
          <w:rFonts w:cs="Arial"/>
          <w:spacing w:val="-1"/>
        </w:rPr>
        <w:t>accordance</w:t>
      </w:r>
      <w:r w:rsidRPr="00587E7A">
        <w:rPr>
          <w:rFonts w:cs="Arial"/>
          <w:spacing w:val="64"/>
        </w:rPr>
        <w:t xml:space="preserve"> </w:t>
      </w:r>
      <w:r w:rsidRPr="00587E7A">
        <w:rPr>
          <w:rFonts w:cs="Arial"/>
          <w:spacing w:val="-1"/>
        </w:rPr>
        <w:t>with</w:t>
      </w:r>
      <w:r w:rsidRPr="00587E7A">
        <w:rPr>
          <w:rFonts w:cs="Arial"/>
          <w:spacing w:val="55"/>
        </w:rPr>
        <w:t xml:space="preserve"> </w:t>
      </w:r>
      <w:r w:rsidRPr="00587E7A">
        <w:rPr>
          <w:rFonts w:cs="Arial"/>
          <w:spacing w:val="-1"/>
        </w:rPr>
        <w:t>normal</w:t>
      </w:r>
      <w:r w:rsidRPr="00587E7A">
        <w:rPr>
          <w:rFonts w:cs="Arial"/>
          <w:spacing w:val="47"/>
        </w:rPr>
        <w:t xml:space="preserve"> </w:t>
      </w:r>
      <w:r w:rsidRPr="00587E7A">
        <w:rPr>
          <w:rFonts w:cs="Arial"/>
          <w:spacing w:val="-1"/>
        </w:rPr>
        <w:t>safety</w:t>
      </w:r>
      <w:r w:rsidRPr="00587E7A">
        <w:rPr>
          <w:rFonts w:cs="Arial"/>
          <w:spacing w:val="46"/>
        </w:rPr>
        <w:t xml:space="preserve"> </w:t>
      </w:r>
      <w:r w:rsidRPr="00587E7A">
        <w:rPr>
          <w:rFonts w:cs="Arial"/>
          <w:spacing w:val="-1"/>
        </w:rPr>
        <w:t>practices</w:t>
      </w:r>
      <w:r w:rsidRPr="00587E7A">
        <w:rPr>
          <w:rFonts w:cs="Arial"/>
          <w:spacing w:val="48"/>
        </w:rPr>
        <w:t xml:space="preserve"> </w:t>
      </w:r>
      <w:r w:rsidRPr="00587E7A">
        <w:rPr>
          <w:rFonts w:cs="Arial"/>
          <w:spacing w:val="-1"/>
        </w:rPr>
        <w:t>and</w:t>
      </w:r>
      <w:r w:rsidRPr="00587E7A">
        <w:rPr>
          <w:rFonts w:cs="Arial"/>
          <w:spacing w:val="48"/>
        </w:rPr>
        <w:t xml:space="preserve"> </w:t>
      </w:r>
      <w:r w:rsidRPr="00587E7A">
        <w:rPr>
          <w:rFonts w:cs="Arial"/>
          <w:spacing w:val="-1"/>
        </w:rPr>
        <w:t>procedures</w:t>
      </w:r>
      <w:r w:rsidRPr="00587E7A">
        <w:rPr>
          <w:rFonts w:cs="Arial"/>
          <w:spacing w:val="48"/>
        </w:rPr>
        <w:t xml:space="preserve"> </w:t>
      </w:r>
      <w:r w:rsidRPr="00587E7A">
        <w:rPr>
          <w:rFonts w:cs="Arial"/>
          <w:spacing w:val="-1"/>
        </w:rPr>
        <w:t>established</w:t>
      </w:r>
      <w:r w:rsidRPr="00587E7A">
        <w:rPr>
          <w:rFonts w:cs="Arial"/>
          <w:spacing w:val="47"/>
        </w:rPr>
        <w:t xml:space="preserve"> </w:t>
      </w:r>
      <w:r w:rsidRPr="00587E7A">
        <w:rPr>
          <w:rFonts w:cs="Arial"/>
        </w:rPr>
        <w:t>by</w:t>
      </w:r>
      <w:r w:rsidRPr="00587E7A">
        <w:rPr>
          <w:rFonts w:cs="Arial"/>
          <w:spacing w:val="46"/>
        </w:rPr>
        <w:t xml:space="preserve"> </w:t>
      </w:r>
      <w:r w:rsidRPr="00587E7A">
        <w:rPr>
          <w:rFonts w:cs="Arial"/>
          <w:spacing w:val="-1"/>
        </w:rPr>
        <w:t>each</w:t>
      </w:r>
      <w:r w:rsidRPr="00587E7A">
        <w:rPr>
          <w:rFonts w:cs="Arial"/>
          <w:spacing w:val="46"/>
        </w:rPr>
        <w:t xml:space="preserve"> </w:t>
      </w:r>
      <w:r w:rsidRPr="00587E7A">
        <w:rPr>
          <w:rFonts w:cs="Arial"/>
          <w:spacing w:val="-1"/>
        </w:rPr>
        <w:t>department</w:t>
      </w:r>
      <w:r w:rsidRPr="00587E7A">
        <w:rPr>
          <w:rFonts w:cs="Arial"/>
          <w:spacing w:val="49"/>
        </w:rPr>
        <w:t xml:space="preserve"> </w:t>
      </w:r>
      <w:r w:rsidRPr="00587E7A">
        <w:rPr>
          <w:rFonts w:cs="Arial"/>
          <w:spacing w:val="-2"/>
        </w:rPr>
        <w:t>in</w:t>
      </w:r>
      <w:r w:rsidRPr="00587E7A">
        <w:rPr>
          <w:rFonts w:cs="Arial"/>
          <w:spacing w:val="59"/>
        </w:rPr>
        <w:t xml:space="preserve"> </w:t>
      </w:r>
      <w:r w:rsidRPr="00587E7A">
        <w:rPr>
          <w:rFonts w:cs="Arial"/>
          <w:spacing w:val="-1"/>
        </w:rPr>
        <w:t>conjunction</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its</w:t>
      </w:r>
      <w:r w:rsidRPr="00587E7A">
        <w:rPr>
          <w:rFonts w:cs="Arial"/>
        </w:rPr>
        <w:t xml:space="preserve"> specific </w:t>
      </w:r>
      <w:r w:rsidRPr="00587E7A">
        <w:rPr>
          <w:rFonts w:cs="Arial"/>
          <w:spacing w:val="-1"/>
        </w:rPr>
        <w:t>job</w:t>
      </w:r>
      <w:r w:rsidRPr="00587E7A">
        <w:rPr>
          <w:rFonts w:cs="Arial"/>
          <w:spacing w:val="1"/>
        </w:rPr>
        <w:t xml:space="preserve"> </w:t>
      </w:r>
      <w:r w:rsidRPr="00587E7A">
        <w:rPr>
          <w:rFonts w:cs="Arial"/>
          <w:spacing w:val="-1"/>
        </w:rPr>
        <w:t>requirements/duties,</w:t>
      </w:r>
      <w:r w:rsidRPr="00587E7A">
        <w:rPr>
          <w:rFonts w:cs="Arial"/>
        </w:rPr>
        <w:t xml:space="preserve"> </w:t>
      </w:r>
      <w:r w:rsidRPr="00587E7A">
        <w:rPr>
          <w:rFonts w:cs="Arial"/>
          <w:spacing w:val="-1"/>
        </w:rPr>
        <w:t xml:space="preserve">and/or </w:t>
      </w:r>
      <w:r w:rsidRPr="00587E7A">
        <w:rPr>
          <w:rFonts w:cs="Arial"/>
        </w:rPr>
        <w:t xml:space="preserve">as </w:t>
      </w:r>
      <w:r w:rsidRPr="00587E7A">
        <w:rPr>
          <w:rFonts w:cs="Arial"/>
          <w:spacing w:val="-1"/>
        </w:rPr>
        <w:t>required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law,</w:t>
      </w:r>
      <w:r w:rsidRPr="00587E7A">
        <w:rPr>
          <w:rFonts w:cs="Arial"/>
          <w:spacing w:val="61"/>
        </w:rPr>
        <w:t xml:space="preserve"> </w:t>
      </w:r>
      <w:r w:rsidRPr="00587E7A">
        <w:rPr>
          <w:rFonts w:cs="Arial"/>
          <w:spacing w:val="-1"/>
        </w:rPr>
        <w:t>OSHA</w:t>
      </w:r>
      <w:r w:rsidRPr="00587E7A">
        <w:rPr>
          <w:rFonts w:cs="Arial"/>
          <w:spacing w:val="1"/>
        </w:rPr>
        <w:t xml:space="preserve"> </w:t>
      </w:r>
      <w:r w:rsidRPr="00587E7A">
        <w:rPr>
          <w:rFonts w:cs="Arial"/>
          <w:spacing w:val="-1"/>
        </w:rPr>
        <w:t>standards,</w:t>
      </w:r>
      <w:r w:rsidRPr="00587E7A">
        <w:rPr>
          <w:rFonts w:cs="Arial"/>
        </w:rPr>
        <w:t xml:space="preserve"> or</w:t>
      </w:r>
      <w:r w:rsidRPr="00587E7A">
        <w:rPr>
          <w:rFonts w:cs="Arial"/>
          <w:spacing w:val="-1"/>
        </w:rPr>
        <w:t xml:space="preserve"> supervision.</w:t>
      </w:r>
    </w:p>
    <w:p w14:paraId="7CA98F08" w14:textId="77777777" w:rsidR="00F00036" w:rsidRPr="00B2435D" w:rsidRDefault="00F00036" w:rsidP="00985A6C">
      <w:pPr>
        <w:rPr>
          <w:rFonts w:ascii="Arial" w:eastAsia="Arial" w:hAnsi="Arial" w:cs="Arial"/>
          <w:sz w:val="16"/>
          <w:szCs w:val="16"/>
        </w:rPr>
      </w:pPr>
    </w:p>
    <w:p w14:paraId="0FE12DD4" w14:textId="77777777" w:rsidR="00F00036" w:rsidRPr="00587E7A" w:rsidRDefault="003650B4" w:rsidP="00985A6C">
      <w:pPr>
        <w:pStyle w:val="BodyText"/>
        <w:numPr>
          <w:ilvl w:val="3"/>
          <w:numId w:val="22"/>
        </w:numPr>
        <w:tabs>
          <w:tab w:val="left" w:pos="2264"/>
        </w:tabs>
        <w:ind w:right="118"/>
        <w:rPr>
          <w:rFonts w:cs="Arial"/>
        </w:rPr>
      </w:pPr>
      <w:r w:rsidRPr="00587E7A">
        <w:rPr>
          <w:rFonts w:cs="Arial"/>
        </w:rPr>
        <w:t>The</w:t>
      </w:r>
      <w:r w:rsidRPr="00587E7A">
        <w:rPr>
          <w:rFonts w:cs="Arial"/>
          <w:spacing w:val="32"/>
        </w:rPr>
        <w:t xml:space="preserve"> </w:t>
      </w:r>
      <w:r w:rsidRPr="00587E7A">
        <w:rPr>
          <w:rFonts w:cs="Arial"/>
          <w:spacing w:val="-1"/>
        </w:rPr>
        <w:t>Police</w:t>
      </w:r>
      <w:r w:rsidRPr="00587E7A">
        <w:rPr>
          <w:rFonts w:cs="Arial"/>
          <w:spacing w:val="32"/>
        </w:rPr>
        <w:t xml:space="preserve"> </w:t>
      </w:r>
      <w:r w:rsidRPr="00587E7A">
        <w:rPr>
          <w:rFonts w:cs="Arial"/>
          <w:spacing w:val="-1"/>
        </w:rPr>
        <w:t>and</w:t>
      </w:r>
      <w:r w:rsidRPr="00587E7A">
        <w:rPr>
          <w:rFonts w:cs="Arial"/>
          <w:spacing w:val="30"/>
        </w:rPr>
        <w:t xml:space="preserve"> </w:t>
      </w:r>
      <w:r w:rsidRPr="00587E7A">
        <w:rPr>
          <w:rFonts w:cs="Arial"/>
          <w:spacing w:val="-1"/>
        </w:rPr>
        <w:t>Fire</w:t>
      </w:r>
      <w:r w:rsidRPr="00587E7A">
        <w:rPr>
          <w:rFonts w:cs="Arial"/>
          <w:spacing w:val="32"/>
        </w:rPr>
        <w:t xml:space="preserve"> </w:t>
      </w:r>
      <w:r w:rsidRPr="00587E7A">
        <w:rPr>
          <w:rFonts w:cs="Arial"/>
          <w:spacing w:val="-1"/>
        </w:rPr>
        <w:t>Departments</w:t>
      </w:r>
      <w:r w:rsidRPr="00587E7A">
        <w:rPr>
          <w:rFonts w:cs="Arial"/>
          <w:spacing w:val="31"/>
        </w:rPr>
        <w:t xml:space="preserve"> </w:t>
      </w:r>
      <w:r w:rsidRPr="00587E7A">
        <w:rPr>
          <w:rFonts w:cs="Arial"/>
          <w:spacing w:val="-1"/>
        </w:rPr>
        <w:t>shall</w:t>
      </w:r>
      <w:r w:rsidRPr="00587E7A">
        <w:rPr>
          <w:rFonts w:cs="Arial"/>
          <w:spacing w:val="31"/>
        </w:rPr>
        <w:t xml:space="preserve"> </w:t>
      </w:r>
      <w:r w:rsidRPr="00587E7A">
        <w:rPr>
          <w:rFonts w:cs="Arial"/>
          <w:spacing w:val="-1"/>
        </w:rPr>
        <w:t>comply</w:t>
      </w:r>
      <w:r w:rsidRPr="00587E7A">
        <w:rPr>
          <w:rFonts w:cs="Arial"/>
          <w:spacing w:val="31"/>
        </w:rPr>
        <w:t xml:space="preserve"> </w:t>
      </w:r>
      <w:r w:rsidRPr="00587E7A">
        <w:rPr>
          <w:rFonts w:cs="Arial"/>
          <w:spacing w:val="-1"/>
        </w:rPr>
        <w:t>with</w:t>
      </w:r>
      <w:r w:rsidRPr="00587E7A">
        <w:rPr>
          <w:rFonts w:cs="Arial"/>
          <w:spacing w:val="32"/>
        </w:rPr>
        <w:t xml:space="preserve"> </w:t>
      </w:r>
      <w:r w:rsidRPr="00587E7A">
        <w:rPr>
          <w:rFonts w:cs="Arial"/>
          <w:spacing w:val="-1"/>
        </w:rPr>
        <w:t>their</w:t>
      </w:r>
      <w:r w:rsidRPr="00587E7A">
        <w:rPr>
          <w:rFonts w:cs="Arial"/>
          <w:spacing w:val="30"/>
        </w:rPr>
        <w:t xml:space="preserve"> </w:t>
      </w:r>
      <w:r w:rsidRPr="00587E7A">
        <w:rPr>
          <w:rFonts w:cs="Arial"/>
          <w:spacing w:val="-1"/>
        </w:rPr>
        <w:t>respective</w:t>
      </w:r>
      <w:r w:rsidRPr="00587E7A">
        <w:rPr>
          <w:rFonts w:cs="Arial"/>
          <w:spacing w:val="32"/>
        </w:rPr>
        <w:t xml:space="preserve"> </w:t>
      </w:r>
      <w:r w:rsidRPr="00587E7A">
        <w:rPr>
          <w:rFonts w:cs="Arial"/>
          <w:spacing w:val="-1"/>
        </w:rPr>
        <w:t>National</w:t>
      </w:r>
      <w:r w:rsidRPr="00587E7A">
        <w:rPr>
          <w:rFonts w:cs="Arial"/>
          <w:spacing w:val="51"/>
        </w:rPr>
        <w:t xml:space="preserve"> </w:t>
      </w:r>
      <w:r w:rsidRPr="00587E7A">
        <w:rPr>
          <w:rFonts w:cs="Arial"/>
        </w:rPr>
        <w:t>and</w:t>
      </w:r>
      <w:r w:rsidRPr="00587E7A">
        <w:rPr>
          <w:rFonts w:cs="Arial"/>
          <w:spacing w:val="1"/>
        </w:rPr>
        <w:t xml:space="preserve"> </w:t>
      </w:r>
      <w:r w:rsidRPr="00587E7A">
        <w:rPr>
          <w:rFonts w:cs="Arial"/>
          <w:spacing w:val="-1"/>
        </w:rPr>
        <w:t>State</w:t>
      </w:r>
      <w:r w:rsidRPr="00587E7A">
        <w:rPr>
          <w:rFonts w:cs="Arial"/>
          <w:spacing w:val="1"/>
        </w:rPr>
        <w:t xml:space="preserve"> </w:t>
      </w:r>
      <w:r w:rsidRPr="00587E7A">
        <w:rPr>
          <w:rFonts w:cs="Arial"/>
          <w:spacing w:val="-1"/>
        </w:rPr>
        <w:t>Standards</w:t>
      </w:r>
      <w:r w:rsidRPr="00587E7A">
        <w:rPr>
          <w:rFonts w:cs="Arial"/>
        </w:rPr>
        <w:t xml:space="preserve"> </w:t>
      </w:r>
      <w:r w:rsidRPr="00587E7A">
        <w:rPr>
          <w:rFonts w:cs="Arial"/>
          <w:spacing w:val="-1"/>
        </w:rPr>
        <w:t>Councils</w:t>
      </w:r>
      <w:r w:rsidRPr="00587E7A">
        <w:rPr>
          <w:rFonts w:cs="Arial"/>
        </w:rPr>
        <w:t xml:space="preserve"> and</w:t>
      </w:r>
      <w:r w:rsidRPr="00587E7A">
        <w:rPr>
          <w:rFonts w:cs="Arial"/>
          <w:spacing w:val="1"/>
        </w:rPr>
        <w:t xml:space="preserve"> </w:t>
      </w:r>
      <w:r w:rsidRPr="00587E7A">
        <w:rPr>
          <w:rFonts w:cs="Arial"/>
          <w:spacing w:val="-1"/>
        </w:rPr>
        <w:t>related</w:t>
      </w:r>
      <w:r w:rsidRPr="00587E7A">
        <w:rPr>
          <w:rFonts w:cs="Arial"/>
          <w:spacing w:val="1"/>
        </w:rPr>
        <w:t xml:space="preserve"> </w:t>
      </w:r>
      <w:r w:rsidRPr="00587E7A">
        <w:rPr>
          <w:rFonts w:cs="Arial"/>
          <w:spacing w:val="-1"/>
        </w:rPr>
        <w:t>safety</w:t>
      </w:r>
      <w:r w:rsidRPr="00587E7A">
        <w:rPr>
          <w:rFonts w:cs="Arial"/>
          <w:spacing w:val="-2"/>
        </w:rPr>
        <w:t xml:space="preserve"> </w:t>
      </w:r>
      <w:r w:rsidRPr="00587E7A">
        <w:rPr>
          <w:rFonts w:cs="Arial"/>
          <w:spacing w:val="-1"/>
        </w:rPr>
        <w:t>regulations,</w:t>
      </w:r>
      <w:r w:rsidRPr="00587E7A">
        <w:rPr>
          <w:rFonts w:cs="Arial"/>
        </w:rPr>
        <w:t xml:space="preserve"> and</w:t>
      </w:r>
      <w:r w:rsidRPr="00587E7A">
        <w:rPr>
          <w:rFonts w:cs="Arial"/>
          <w:spacing w:val="1"/>
        </w:rPr>
        <w:t xml:space="preserve"> </w:t>
      </w:r>
      <w:r w:rsidRPr="00587E7A">
        <w:rPr>
          <w:rFonts w:cs="Arial"/>
        </w:rPr>
        <w:t>no</w:t>
      </w:r>
      <w:r w:rsidRPr="00587E7A">
        <w:rPr>
          <w:rFonts w:cs="Arial"/>
          <w:spacing w:val="-1"/>
        </w:rPr>
        <w:t xml:space="preserve"> reference</w:t>
      </w:r>
      <w:r w:rsidRPr="00587E7A">
        <w:rPr>
          <w:rFonts w:cs="Arial"/>
          <w:spacing w:val="57"/>
        </w:rPr>
        <w:t xml:space="preserve"> </w:t>
      </w:r>
      <w:r w:rsidRPr="00587E7A">
        <w:rPr>
          <w:rFonts w:cs="Arial"/>
        </w:rPr>
        <w:t>to</w:t>
      </w:r>
      <w:r w:rsidRPr="00587E7A">
        <w:rPr>
          <w:rFonts w:cs="Arial"/>
          <w:spacing w:val="1"/>
        </w:rPr>
        <w:t xml:space="preserve"> </w:t>
      </w:r>
      <w:r w:rsidRPr="00587E7A">
        <w:rPr>
          <w:rFonts w:cs="Arial"/>
          <w:spacing w:val="-1"/>
        </w:rPr>
        <w:t>these departments</w:t>
      </w:r>
      <w:r w:rsidRPr="00587E7A">
        <w:rPr>
          <w:rFonts w:cs="Arial"/>
          <w:spacing w:val="-2"/>
        </w:rPr>
        <w:t xml:space="preserve"> </w:t>
      </w:r>
      <w:r w:rsidRPr="00587E7A">
        <w:rPr>
          <w:rFonts w:cs="Arial"/>
          <w:spacing w:val="-1"/>
        </w:rPr>
        <w:t>shall</w:t>
      </w:r>
      <w:r w:rsidRPr="00587E7A">
        <w:rPr>
          <w:rFonts w:cs="Arial"/>
        </w:rPr>
        <w:t xml:space="preserve"> be</w:t>
      </w:r>
      <w:r w:rsidRPr="00587E7A">
        <w:rPr>
          <w:rFonts w:cs="Arial"/>
          <w:spacing w:val="-1"/>
        </w:rPr>
        <w:t xml:space="preserve"> made throughout</w:t>
      </w:r>
      <w:r w:rsidRPr="00587E7A">
        <w:rPr>
          <w:rFonts w:cs="Arial"/>
        </w:rPr>
        <w:t xml:space="preserve"> </w:t>
      </w:r>
      <w:r w:rsidRPr="00587E7A">
        <w:rPr>
          <w:rFonts w:cs="Arial"/>
          <w:spacing w:val="-1"/>
        </w:rPr>
        <w:t>this</w:t>
      </w:r>
      <w:r w:rsidRPr="00587E7A">
        <w:rPr>
          <w:rFonts w:cs="Arial"/>
          <w:spacing w:val="-2"/>
        </w:rPr>
        <w:t xml:space="preserve"> </w:t>
      </w:r>
      <w:r w:rsidRPr="00587E7A">
        <w:rPr>
          <w:rFonts w:cs="Arial"/>
          <w:spacing w:val="-1"/>
        </w:rPr>
        <w:t>policy.</w:t>
      </w:r>
    </w:p>
    <w:p w14:paraId="4CA7E4AC" w14:textId="77777777" w:rsidR="00F00036" w:rsidRPr="00B2435D" w:rsidRDefault="00F00036" w:rsidP="00985A6C">
      <w:pPr>
        <w:rPr>
          <w:rFonts w:ascii="Arial" w:eastAsia="Arial" w:hAnsi="Arial" w:cs="Arial"/>
          <w:sz w:val="16"/>
          <w:szCs w:val="16"/>
        </w:rPr>
      </w:pPr>
    </w:p>
    <w:p w14:paraId="5FFC7F56" w14:textId="77777777" w:rsidR="00F00036" w:rsidRPr="00587E7A" w:rsidRDefault="003650B4" w:rsidP="00985A6C">
      <w:pPr>
        <w:pStyle w:val="BodyText"/>
        <w:numPr>
          <w:ilvl w:val="3"/>
          <w:numId w:val="22"/>
        </w:numPr>
        <w:tabs>
          <w:tab w:val="left" w:pos="2332"/>
        </w:tabs>
        <w:ind w:left="2331" w:hanging="787"/>
        <w:rPr>
          <w:rFonts w:cs="Arial"/>
        </w:rPr>
      </w:pPr>
      <w:r w:rsidRPr="00587E7A">
        <w:rPr>
          <w:rFonts w:cs="Arial"/>
        </w:rPr>
        <w:t xml:space="preserve">It </w:t>
      </w:r>
      <w:r w:rsidRPr="00587E7A">
        <w:rPr>
          <w:rFonts w:cs="Arial"/>
          <w:spacing w:val="-1"/>
        </w:rPr>
        <w:t>is</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responsibility</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each department</w:t>
      </w:r>
      <w:r w:rsidRPr="00587E7A">
        <w:rPr>
          <w:rFonts w:cs="Arial"/>
          <w:spacing w:val="-2"/>
        </w:rPr>
        <w:t xml:space="preserve"> </w:t>
      </w:r>
      <w:r w:rsidRPr="00587E7A">
        <w:rPr>
          <w:rFonts w:cs="Arial"/>
        </w:rPr>
        <w:t>or</w:t>
      </w:r>
      <w:r w:rsidRPr="00587E7A">
        <w:rPr>
          <w:rFonts w:cs="Arial"/>
          <w:spacing w:val="-3"/>
        </w:rPr>
        <w:t xml:space="preserve"> </w:t>
      </w:r>
      <w:r w:rsidRPr="00587E7A">
        <w:rPr>
          <w:rFonts w:cs="Arial"/>
          <w:spacing w:val="-1"/>
        </w:rPr>
        <w:t>division</w:t>
      </w:r>
      <w:r w:rsidRPr="00587E7A">
        <w:rPr>
          <w:rFonts w:cs="Arial"/>
          <w:spacing w:val="1"/>
        </w:rPr>
        <w:t xml:space="preserve"> </w:t>
      </w:r>
      <w:r w:rsidRPr="00587E7A">
        <w:rPr>
          <w:rFonts w:cs="Arial"/>
        </w:rPr>
        <w:t>to:</w:t>
      </w:r>
    </w:p>
    <w:p w14:paraId="74ADF2CF" w14:textId="77777777" w:rsidR="00F00036" w:rsidRPr="00587E7A" w:rsidRDefault="00F00036" w:rsidP="00985A6C">
      <w:pPr>
        <w:rPr>
          <w:rFonts w:ascii="Arial" w:eastAsia="Arial" w:hAnsi="Arial" w:cs="Arial"/>
          <w:sz w:val="24"/>
          <w:szCs w:val="24"/>
        </w:rPr>
      </w:pPr>
    </w:p>
    <w:p w14:paraId="5048F6F8" w14:textId="77777777" w:rsidR="00F00036" w:rsidRPr="00587E7A" w:rsidRDefault="00FD0B0C" w:rsidP="00985A6C">
      <w:pPr>
        <w:pStyle w:val="BodyText"/>
        <w:numPr>
          <w:ilvl w:val="4"/>
          <w:numId w:val="22"/>
        </w:numPr>
        <w:tabs>
          <w:tab w:val="left" w:pos="2624"/>
        </w:tabs>
        <w:ind w:right="127"/>
        <w:rPr>
          <w:rFonts w:cs="Arial"/>
        </w:rPr>
      </w:pPr>
      <w:r w:rsidRPr="00587E7A">
        <w:rPr>
          <w:rFonts w:cs="Arial"/>
          <w:spacing w:val="-1"/>
        </w:rPr>
        <w:t>Identify</w:t>
      </w:r>
      <w:r w:rsidRPr="00587E7A">
        <w:rPr>
          <w:rFonts w:cs="Arial"/>
        </w:rPr>
        <w:t xml:space="preserve"> </w:t>
      </w:r>
      <w:r w:rsidRPr="00587E7A">
        <w:rPr>
          <w:rFonts w:cs="Arial"/>
          <w:spacing w:val="20"/>
        </w:rPr>
        <w:t>workplace</w:t>
      </w:r>
      <w:r w:rsidR="003B28D9" w:rsidRPr="00587E7A">
        <w:rPr>
          <w:rFonts w:cs="Arial"/>
        </w:rPr>
        <w:t xml:space="preserve"> </w:t>
      </w:r>
      <w:r w:rsidR="003B28D9" w:rsidRPr="00587E7A">
        <w:rPr>
          <w:rFonts w:cs="Arial"/>
          <w:spacing w:val="21"/>
        </w:rPr>
        <w:t>hazards</w:t>
      </w:r>
      <w:r w:rsidR="003B28D9" w:rsidRPr="00587E7A">
        <w:rPr>
          <w:rFonts w:cs="Arial"/>
        </w:rPr>
        <w:t xml:space="preserve"> </w:t>
      </w:r>
      <w:r w:rsidR="003B28D9" w:rsidRPr="00587E7A">
        <w:rPr>
          <w:rFonts w:cs="Arial"/>
          <w:spacing w:val="20"/>
        </w:rPr>
        <w:t>and</w:t>
      </w:r>
      <w:r w:rsidR="003B28D9" w:rsidRPr="00587E7A">
        <w:rPr>
          <w:rFonts w:cs="Arial"/>
        </w:rPr>
        <w:t xml:space="preserve"> </w:t>
      </w:r>
      <w:r w:rsidR="003B28D9" w:rsidRPr="00587E7A">
        <w:rPr>
          <w:rFonts w:cs="Arial"/>
          <w:spacing w:val="21"/>
        </w:rPr>
        <w:t>Personal</w:t>
      </w:r>
      <w:r w:rsidR="003B28D9" w:rsidRPr="00587E7A">
        <w:rPr>
          <w:rFonts w:cs="Arial"/>
        </w:rPr>
        <w:t xml:space="preserve"> </w:t>
      </w:r>
      <w:r w:rsidR="003B28D9" w:rsidRPr="00587E7A">
        <w:rPr>
          <w:rFonts w:cs="Arial"/>
          <w:spacing w:val="17"/>
        </w:rPr>
        <w:t>Protective</w:t>
      </w:r>
      <w:r w:rsidR="003B28D9" w:rsidRPr="00587E7A">
        <w:rPr>
          <w:rFonts w:cs="Arial"/>
        </w:rPr>
        <w:t xml:space="preserve"> </w:t>
      </w:r>
      <w:r w:rsidR="003B28D9" w:rsidRPr="00587E7A">
        <w:rPr>
          <w:rFonts w:cs="Arial"/>
          <w:spacing w:val="21"/>
        </w:rPr>
        <w:t>Equipment</w:t>
      </w:r>
      <w:r w:rsidR="003B28D9" w:rsidRPr="00587E7A">
        <w:rPr>
          <w:rFonts w:cs="Arial"/>
        </w:rPr>
        <w:t xml:space="preserve"> </w:t>
      </w:r>
      <w:r w:rsidR="003B28D9" w:rsidRPr="00587E7A">
        <w:rPr>
          <w:rFonts w:cs="Arial"/>
          <w:spacing w:val="18"/>
        </w:rPr>
        <w:t>(</w:t>
      </w:r>
      <w:r w:rsidR="003650B4" w:rsidRPr="00587E7A">
        <w:rPr>
          <w:rFonts w:cs="Arial"/>
          <w:spacing w:val="-1"/>
        </w:rPr>
        <w:t>PPE)</w:t>
      </w:r>
      <w:r w:rsidR="003650B4" w:rsidRPr="00587E7A">
        <w:rPr>
          <w:rFonts w:cs="Arial"/>
          <w:spacing w:val="67"/>
        </w:rPr>
        <w:t xml:space="preserve"> </w:t>
      </w:r>
      <w:r w:rsidR="003650B4" w:rsidRPr="00587E7A">
        <w:rPr>
          <w:rFonts w:cs="Arial"/>
          <w:spacing w:val="-1"/>
        </w:rPr>
        <w:t xml:space="preserve">needed </w:t>
      </w:r>
      <w:r w:rsidR="003650B4" w:rsidRPr="00587E7A">
        <w:rPr>
          <w:rFonts w:cs="Arial"/>
        </w:rPr>
        <w:t>to</w:t>
      </w:r>
      <w:r w:rsidR="003650B4" w:rsidRPr="00587E7A">
        <w:rPr>
          <w:rFonts w:cs="Arial"/>
          <w:spacing w:val="-1"/>
        </w:rPr>
        <w:t xml:space="preserve"> protect</w:t>
      </w:r>
      <w:r w:rsidR="003650B4" w:rsidRPr="00587E7A">
        <w:rPr>
          <w:rFonts w:cs="Arial"/>
        </w:rPr>
        <w:t xml:space="preserve"> </w:t>
      </w:r>
      <w:r w:rsidR="003650B4" w:rsidRPr="00587E7A">
        <w:rPr>
          <w:rFonts w:cs="Arial"/>
          <w:spacing w:val="-1"/>
        </w:rPr>
        <w:t>against</w:t>
      </w:r>
      <w:r w:rsidR="003650B4" w:rsidRPr="00587E7A">
        <w:rPr>
          <w:rFonts w:cs="Arial"/>
        </w:rPr>
        <w:t xml:space="preserve"> </w:t>
      </w:r>
      <w:r w:rsidR="003650B4" w:rsidRPr="00587E7A">
        <w:rPr>
          <w:rFonts w:cs="Arial"/>
          <w:spacing w:val="-1"/>
        </w:rPr>
        <w:t>those hazards.</w:t>
      </w:r>
    </w:p>
    <w:p w14:paraId="1A376708" w14:textId="77777777" w:rsidR="00F00036" w:rsidRPr="00B55FA1" w:rsidRDefault="00F00036" w:rsidP="00985A6C">
      <w:pPr>
        <w:rPr>
          <w:rFonts w:ascii="Arial" w:eastAsia="Arial" w:hAnsi="Arial" w:cs="Arial"/>
          <w:sz w:val="18"/>
          <w:szCs w:val="18"/>
        </w:rPr>
      </w:pPr>
    </w:p>
    <w:p w14:paraId="5A7856B3" w14:textId="77777777" w:rsidR="00F00036" w:rsidRPr="00587E7A" w:rsidRDefault="003650B4" w:rsidP="00985A6C">
      <w:pPr>
        <w:pStyle w:val="BodyText"/>
        <w:numPr>
          <w:ilvl w:val="4"/>
          <w:numId w:val="22"/>
        </w:numPr>
        <w:tabs>
          <w:tab w:val="left" w:pos="2624"/>
        </w:tabs>
        <w:ind w:right="119"/>
        <w:rPr>
          <w:rFonts w:cs="Arial"/>
        </w:rPr>
      </w:pPr>
      <w:r w:rsidRPr="00587E7A">
        <w:rPr>
          <w:rFonts w:cs="Arial"/>
          <w:spacing w:val="-1"/>
        </w:rPr>
        <w:t>Instruct</w:t>
      </w:r>
      <w:r w:rsidRPr="00587E7A">
        <w:rPr>
          <w:rFonts w:cs="Arial"/>
          <w:spacing w:val="22"/>
        </w:rPr>
        <w:t xml:space="preserve"> </w:t>
      </w:r>
      <w:r w:rsidRPr="00587E7A">
        <w:rPr>
          <w:rFonts w:cs="Arial"/>
          <w:spacing w:val="-1"/>
        </w:rPr>
        <w:t>employees</w:t>
      </w:r>
      <w:r w:rsidRPr="00587E7A">
        <w:rPr>
          <w:rFonts w:cs="Arial"/>
          <w:spacing w:val="24"/>
        </w:rPr>
        <w:t xml:space="preserve"> </w:t>
      </w:r>
      <w:r w:rsidRPr="00587E7A">
        <w:rPr>
          <w:rFonts w:cs="Arial"/>
          <w:spacing w:val="-1"/>
        </w:rPr>
        <w:t>in</w:t>
      </w:r>
      <w:r w:rsidRPr="00587E7A">
        <w:rPr>
          <w:rFonts w:cs="Arial"/>
          <w:spacing w:val="20"/>
        </w:rPr>
        <w:t xml:space="preserve"> </w:t>
      </w:r>
      <w:r w:rsidRPr="00587E7A">
        <w:rPr>
          <w:rFonts w:cs="Arial"/>
        </w:rPr>
        <w:t>the</w:t>
      </w:r>
      <w:r w:rsidRPr="00587E7A">
        <w:rPr>
          <w:rFonts w:cs="Arial"/>
          <w:spacing w:val="25"/>
        </w:rPr>
        <w:t xml:space="preserve"> </w:t>
      </w:r>
      <w:r w:rsidRPr="00587E7A">
        <w:rPr>
          <w:rFonts w:cs="Arial"/>
          <w:spacing w:val="-1"/>
        </w:rPr>
        <w:t>required</w:t>
      </w:r>
      <w:r w:rsidRPr="00587E7A">
        <w:rPr>
          <w:rFonts w:cs="Arial"/>
          <w:spacing w:val="23"/>
        </w:rPr>
        <w:t xml:space="preserve"> </w:t>
      </w:r>
      <w:r w:rsidRPr="00587E7A">
        <w:rPr>
          <w:rFonts w:cs="Arial"/>
          <w:spacing w:val="-1"/>
        </w:rPr>
        <w:t>safety</w:t>
      </w:r>
      <w:r w:rsidRPr="00587E7A">
        <w:rPr>
          <w:rFonts w:cs="Arial"/>
          <w:spacing w:val="22"/>
        </w:rPr>
        <w:t xml:space="preserve"> </w:t>
      </w:r>
      <w:r w:rsidRPr="00587E7A">
        <w:rPr>
          <w:rFonts w:cs="Arial"/>
          <w:spacing w:val="-1"/>
        </w:rPr>
        <w:t>practices</w:t>
      </w:r>
      <w:r w:rsidRPr="00587E7A">
        <w:rPr>
          <w:rFonts w:cs="Arial"/>
          <w:spacing w:val="24"/>
        </w:rPr>
        <w:t xml:space="preserve"> </w:t>
      </w:r>
      <w:r w:rsidRPr="00587E7A">
        <w:rPr>
          <w:rFonts w:cs="Arial"/>
          <w:spacing w:val="-1"/>
        </w:rPr>
        <w:t>and</w:t>
      </w:r>
      <w:r w:rsidRPr="00587E7A">
        <w:rPr>
          <w:rFonts w:cs="Arial"/>
          <w:spacing w:val="23"/>
        </w:rPr>
        <w:t xml:space="preserve"> </w:t>
      </w:r>
      <w:r w:rsidRPr="00587E7A">
        <w:rPr>
          <w:rFonts w:cs="Arial"/>
        </w:rPr>
        <w:t>use</w:t>
      </w:r>
      <w:r w:rsidRPr="00587E7A">
        <w:rPr>
          <w:rFonts w:cs="Arial"/>
          <w:spacing w:val="23"/>
        </w:rPr>
        <w:t xml:space="preserve"> </w:t>
      </w:r>
      <w:r w:rsidRPr="00587E7A">
        <w:rPr>
          <w:rFonts w:cs="Arial"/>
          <w:spacing w:val="-1"/>
        </w:rPr>
        <w:t>of</w:t>
      </w:r>
      <w:r w:rsidR="00B2435D">
        <w:rPr>
          <w:rFonts w:cs="Arial"/>
          <w:spacing w:val="-1"/>
        </w:rPr>
        <w:t xml:space="preserve"> </w:t>
      </w:r>
      <w:r w:rsidRPr="00587E7A">
        <w:rPr>
          <w:rFonts w:cs="Arial"/>
          <w:spacing w:val="-1"/>
        </w:rPr>
        <w:t>required</w:t>
      </w:r>
      <w:r w:rsidRPr="00587E7A">
        <w:rPr>
          <w:rFonts w:cs="Arial"/>
          <w:spacing w:val="61"/>
        </w:rPr>
        <w:t xml:space="preserve"> </w:t>
      </w:r>
      <w:r w:rsidRPr="00587E7A">
        <w:rPr>
          <w:rFonts w:cs="Arial"/>
        </w:rPr>
        <w:t>safety</w:t>
      </w:r>
      <w:r w:rsidRPr="00587E7A">
        <w:rPr>
          <w:rFonts w:cs="Arial"/>
          <w:spacing w:val="-2"/>
        </w:rPr>
        <w:t xml:space="preserve"> </w:t>
      </w:r>
      <w:r w:rsidRPr="00587E7A">
        <w:rPr>
          <w:rFonts w:cs="Arial"/>
          <w:spacing w:val="-1"/>
        </w:rPr>
        <w:t>clothing/equipment</w:t>
      </w:r>
      <w:r w:rsidRPr="00587E7A">
        <w:rPr>
          <w:rFonts w:cs="Arial"/>
          <w:spacing w:val="-2"/>
        </w:rPr>
        <w:t xml:space="preserve"> </w:t>
      </w:r>
      <w:r w:rsidRPr="00587E7A">
        <w:rPr>
          <w:rFonts w:cs="Arial"/>
        </w:rPr>
        <w:t>and</w:t>
      </w:r>
      <w:r w:rsidRPr="00587E7A">
        <w:rPr>
          <w:rFonts w:cs="Arial"/>
          <w:spacing w:val="-1"/>
        </w:rPr>
        <w:t xml:space="preserve"> document</w:t>
      </w:r>
      <w:r w:rsidRPr="00587E7A">
        <w:rPr>
          <w:rFonts w:cs="Arial"/>
          <w:spacing w:val="-2"/>
        </w:rPr>
        <w:t xml:space="preserve"> </w:t>
      </w:r>
      <w:r w:rsidRPr="00587E7A">
        <w:rPr>
          <w:rFonts w:cs="Arial"/>
          <w:spacing w:val="-1"/>
        </w:rPr>
        <w:t>such</w:t>
      </w:r>
      <w:r w:rsidRPr="00587E7A">
        <w:rPr>
          <w:rFonts w:cs="Arial"/>
          <w:spacing w:val="1"/>
        </w:rPr>
        <w:t xml:space="preserve"> </w:t>
      </w:r>
      <w:r w:rsidRPr="00587E7A">
        <w:rPr>
          <w:rFonts w:cs="Arial"/>
          <w:spacing w:val="-1"/>
        </w:rPr>
        <w:t>training.</w:t>
      </w:r>
    </w:p>
    <w:p w14:paraId="55A30517" w14:textId="77777777" w:rsidR="00F00036" w:rsidRPr="00B55FA1" w:rsidRDefault="00F00036" w:rsidP="00985A6C">
      <w:pPr>
        <w:rPr>
          <w:rFonts w:ascii="Arial" w:eastAsia="Arial" w:hAnsi="Arial" w:cs="Arial"/>
          <w:sz w:val="18"/>
          <w:szCs w:val="18"/>
        </w:rPr>
      </w:pPr>
    </w:p>
    <w:p w14:paraId="6A072B0E" w14:textId="77777777" w:rsidR="00F00036" w:rsidRPr="00587E7A" w:rsidRDefault="003650B4" w:rsidP="00985A6C">
      <w:pPr>
        <w:pStyle w:val="BodyText"/>
        <w:numPr>
          <w:ilvl w:val="4"/>
          <w:numId w:val="22"/>
        </w:numPr>
        <w:tabs>
          <w:tab w:val="left" w:pos="2624"/>
        </w:tabs>
        <w:rPr>
          <w:rFonts w:cs="Arial"/>
        </w:rPr>
      </w:pPr>
      <w:r w:rsidRPr="00587E7A">
        <w:rPr>
          <w:rFonts w:cs="Arial"/>
        </w:rPr>
        <w:t>Verify</w:t>
      </w:r>
      <w:r w:rsidRPr="00587E7A">
        <w:rPr>
          <w:rFonts w:cs="Arial"/>
          <w:spacing w:val="-2"/>
        </w:rPr>
        <w:t xml:space="preserve"> </w:t>
      </w:r>
      <w:r w:rsidRPr="00587E7A">
        <w:rPr>
          <w:rFonts w:cs="Arial"/>
          <w:spacing w:val="-1"/>
        </w:rPr>
        <w:t xml:space="preserve">usage </w:t>
      </w:r>
      <w:r w:rsidRPr="00587E7A">
        <w:rPr>
          <w:rFonts w:cs="Arial"/>
        </w:rPr>
        <w:t xml:space="preserve">as </w:t>
      </w:r>
      <w:r w:rsidRPr="00587E7A">
        <w:rPr>
          <w:rFonts w:cs="Arial"/>
          <w:spacing w:val="-1"/>
        </w:rPr>
        <w:t>required.</w:t>
      </w:r>
    </w:p>
    <w:p w14:paraId="300BA0E9" w14:textId="77777777" w:rsidR="00F00036" w:rsidRPr="00B55FA1" w:rsidRDefault="00F00036" w:rsidP="00985A6C">
      <w:pPr>
        <w:rPr>
          <w:rFonts w:ascii="Arial" w:eastAsia="Arial" w:hAnsi="Arial" w:cs="Arial"/>
          <w:sz w:val="16"/>
          <w:szCs w:val="16"/>
        </w:rPr>
      </w:pPr>
    </w:p>
    <w:p w14:paraId="4928E8E7" w14:textId="77777777" w:rsidR="00F00036" w:rsidRPr="00587E7A" w:rsidRDefault="003650B4" w:rsidP="00985A6C">
      <w:pPr>
        <w:pStyle w:val="BodyText"/>
        <w:numPr>
          <w:ilvl w:val="4"/>
          <w:numId w:val="22"/>
        </w:numPr>
        <w:tabs>
          <w:tab w:val="left" w:pos="2624"/>
        </w:tabs>
        <w:ind w:right="127"/>
        <w:rPr>
          <w:rFonts w:cs="Arial"/>
        </w:rPr>
      </w:pPr>
      <w:r w:rsidRPr="00587E7A">
        <w:rPr>
          <w:rFonts w:cs="Arial"/>
          <w:spacing w:val="-1"/>
        </w:rPr>
        <w:t>Assure</w:t>
      </w:r>
      <w:r w:rsidRPr="00587E7A">
        <w:rPr>
          <w:rFonts w:cs="Arial"/>
          <w:spacing w:val="25"/>
        </w:rPr>
        <w:t xml:space="preserve"> </w:t>
      </w:r>
      <w:r w:rsidRPr="00587E7A">
        <w:rPr>
          <w:rFonts w:cs="Arial"/>
          <w:spacing w:val="-1"/>
        </w:rPr>
        <w:t>respective</w:t>
      </w:r>
      <w:r w:rsidRPr="00587E7A">
        <w:rPr>
          <w:rFonts w:cs="Arial"/>
          <w:spacing w:val="25"/>
        </w:rPr>
        <w:t xml:space="preserve"> </w:t>
      </w:r>
      <w:r w:rsidRPr="00587E7A">
        <w:rPr>
          <w:rFonts w:cs="Arial"/>
          <w:spacing w:val="-1"/>
        </w:rPr>
        <w:t>employees</w:t>
      </w:r>
      <w:r w:rsidRPr="00587E7A">
        <w:rPr>
          <w:rFonts w:cs="Arial"/>
          <w:spacing w:val="24"/>
        </w:rPr>
        <w:t xml:space="preserve"> </w:t>
      </w:r>
      <w:r w:rsidRPr="00587E7A">
        <w:rPr>
          <w:rFonts w:cs="Arial"/>
          <w:spacing w:val="-1"/>
        </w:rPr>
        <w:t>are</w:t>
      </w:r>
      <w:r w:rsidRPr="00587E7A">
        <w:rPr>
          <w:rFonts w:cs="Arial"/>
          <w:spacing w:val="25"/>
        </w:rPr>
        <w:t xml:space="preserve"> </w:t>
      </w:r>
      <w:r w:rsidRPr="00587E7A">
        <w:rPr>
          <w:rFonts w:cs="Arial"/>
          <w:spacing w:val="-1"/>
        </w:rPr>
        <w:t>familiar</w:t>
      </w:r>
      <w:r w:rsidRPr="00587E7A">
        <w:rPr>
          <w:rFonts w:cs="Arial"/>
          <w:spacing w:val="23"/>
        </w:rPr>
        <w:t xml:space="preserve"> </w:t>
      </w:r>
      <w:r w:rsidRPr="00587E7A">
        <w:rPr>
          <w:rFonts w:cs="Arial"/>
          <w:spacing w:val="-1"/>
        </w:rPr>
        <w:t>with</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rPr>
        <w:t>use</w:t>
      </w:r>
      <w:r w:rsidRPr="00587E7A">
        <w:rPr>
          <w:rFonts w:cs="Arial"/>
          <w:spacing w:val="25"/>
        </w:rPr>
        <w:t xml:space="preserve"> </w:t>
      </w:r>
      <w:r w:rsidRPr="00587E7A">
        <w:rPr>
          <w:rFonts w:cs="Arial"/>
          <w:spacing w:val="-1"/>
        </w:rPr>
        <w:t>and</w:t>
      </w:r>
      <w:r w:rsidRPr="00587E7A">
        <w:rPr>
          <w:rFonts w:cs="Arial"/>
          <w:spacing w:val="25"/>
        </w:rPr>
        <w:t xml:space="preserve"> </w:t>
      </w:r>
      <w:r w:rsidRPr="00587E7A">
        <w:rPr>
          <w:rFonts w:cs="Arial"/>
          <w:spacing w:val="-1"/>
        </w:rPr>
        <w:t>care</w:t>
      </w:r>
      <w:r w:rsidRPr="00587E7A">
        <w:rPr>
          <w:rFonts w:cs="Arial"/>
          <w:spacing w:val="25"/>
        </w:rPr>
        <w:t xml:space="preserve"> </w:t>
      </w:r>
      <w:r w:rsidRPr="00587E7A">
        <w:rPr>
          <w:rFonts w:cs="Arial"/>
          <w:spacing w:val="-1"/>
        </w:rPr>
        <w:t>of</w:t>
      </w:r>
      <w:r w:rsidRPr="00587E7A">
        <w:rPr>
          <w:rFonts w:cs="Arial"/>
          <w:spacing w:val="24"/>
        </w:rPr>
        <w:t xml:space="preserve"> </w:t>
      </w:r>
      <w:r w:rsidRPr="00587E7A">
        <w:rPr>
          <w:rFonts w:cs="Arial"/>
        </w:rPr>
        <w:t>safety</w:t>
      </w:r>
      <w:r w:rsidRPr="00587E7A">
        <w:rPr>
          <w:rFonts w:cs="Arial"/>
          <w:spacing w:val="57"/>
        </w:rPr>
        <w:t xml:space="preserve"> </w:t>
      </w:r>
      <w:r w:rsidRPr="00587E7A">
        <w:rPr>
          <w:rFonts w:cs="Arial"/>
        </w:rPr>
        <w:t>items</w:t>
      </w:r>
      <w:r w:rsidRPr="00587E7A">
        <w:rPr>
          <w:rFonts w:cs="Arial"/>
          <w:spacing w:val="-2"/>
        </w:rPr>
        <w:t xml:space="preserve"> </w:t>
      </w:r>
      <w:r w:rsidRPr="00587E7A">
        <w:rPr>
          <w:rFonts w:cs="Arial"/>
        </w:rPr>
        <w:t>and</w:t>
      </w:r>
      <w:r w:rsidRPr="00587E7A">
        <w:rPr>
          <w:rFonts w:cs="Arial"/>
          <w:spacing w:val="-1"/>
        </w:rPr>
        <w:t xml:space="preserve"> where</w:t>
      </w:r>
      <w:r w:rsidRPr="00587E7A">
        <w:rPr>
          <w:rFonts w:cs="Arial"/>
          <w:spacing w:val="1"/>
        </w:rPr>
        <w:t xml:space="preserve"> </w:t>
      </w:r>
      <w:r w:rsidRPr="00587E7A">
        <w:rPr>
          <w:rFonts w:cs="Arial"/>
        </w:rPr>
        <w:t>they</w:t>
      </w:r>
      <w:r w:rsidRPr="00587E7A">
        <w:rPr>
          <w:rFonts w:cs="Arial"/>
          <w:spacing w:val="-5"/>
        </w:rPr>
        <w:t xml:space="preserve"> </w:t>
      </w:r>
      <w:r w:rsidRPr="00587E7A">
        <w:rPr>
          <w:rFonts w:cs="Arial"/>
          <w:spacing w:val="-1"/>
        </w:rPr>
        <w:t>are</w:t>
      </w:r>
      <w:r w:rsidRPr="00587E7A">
        <w:rPr>
          <w:rFonts w:cs="Arial"/>
          <w:spacing w:val="1"/>
        </w:rPr>
        <w:t xml:space="preserve"> </w:t>
      </w:r>
      <w:r w:rsidRPr="00587E7A">
        <w:rPr>
          <w:rFonts w:cs="Arial"/>
          <w:spacing w:val="-1"/>
        </w:rPr>
        <w:t>stored.</w:t>
      </w:r>
    </w:p>
    <w:p w14:paraId="417BD317" w14:textId="77777777" w:rsidR="00F00036" w:rsidRPr="00587E7A" w:rsidRDefault="00F00036" w:rsidP="00985A6C">
      <w:pPr>
        <w:rPr>
          <w:rFonts w:ascii="Arial" w:eastAsia="Arial" w:hAnsi="Arial" w:cs="Arial"/>
          <w:sz w:val="24"/>
          <w:szCs w:val="24"/>
        </w:rPr>
      </w:pPr>
    </w:p>
    <w:p w14:paraId="465DE5C8" w14:textId="77777777" w:rsidR="00F00036" w:rsidRPr="00587E7A" w:rsidRDefault="003650B4" w:rsidP="00985A6C">
      <w:pPr>
        <w:pStyle w:val="BodyText"/>
        <w:numPr>
          <w:ilvl w:val="3"/>
          <w:numId w:val="22"/>
        </w:numPr>
        <w:tabs>
          <w:tab w:val="left" w:pos="2264"/>
        </w:tabs>
        <w:ind w:right="119"/>
        <w:rPr>
          <w:rFonts w:cs="Arial"/>
        </w:rPr>
      </w:pPr>
      <w:r w:rsidRPr="00587E7A">
        <w:rPr>
          <w:rFonts w:cs="Arial"/>
        </w:rPr>
        <w:t>It</w:t>
      </w:r>
      <w:r w:rsidRPr="00587E7A">
        <w:rPr>
          <w:rFonts w:cs="Arial"/>
          <w:spacing w:val="55"/>
        </w:rPr>
        <w:t xml:space="preserve"> </w:t>
      </w:r>
      <w:r w:rsidRPr="00587E7A">
        <w:rPr>
          <w:rFonts w:cs="Arial"/>
          <w:spacing w:val="-1"/>
        </w:rPr>
        <w:t>is</w:t>
      </w:r>
      <w:r w:rsidRPr="00587E7A">
        <w:rPr>
          <w:rFonts w:cs="Arial"/>
          <w:spacing w:val="55"/>
        </w:rPr>
        <w:t xml:space="preserve"> </w:t>
      </w:r>
      <w:r w:rsidRPr="00587E7A">
        <w:rPr>
          <w:rFonts w:cs="Arial"/>
        </w:rPr>
        <w:t>the</w:t>
      </w:r>
      <w:r w:rsidRPr="00587E7A">
        <w:rPr>
          <w:rFonts w:cs="Arial"/>
          <w:spacing w:val="56"/>
        </w:rPr>
        <w:t xml:space="preserve"> </w:t>
      </w:r>
      <w:r w:rsidRPr="00587E7A">
        <w:rPr>
          <w:rFonts w:cs="Arial"/>
          <w:spacing w:val="-1"/>
        </w:rPr>
        <w:t>responsibility</w:t>
      </w:r>
      <w:r w:rsidRPr="00587E7A">
        <w:rPr>
          <w:rFonts w:cs="Arial"/>
          <w:spacing w:val="52"/>
        </w:rPr>
        <w:t xml:space="preserve"> </w:t>
      </w:r>
      <w:r w:rsidRPr="00587E7A">
        <w:rPr>
          <w:rFonts w:cs="Arial"/>
        </w:rPr>
        <w:t>of</w:t>
      </w:r>
      <w:r w:rsidRPr="00587E7A">
        <w:rPr>
          <w:rFonts w:cs="Arial"/>
          <w:spacing w:val="58"/>
        </w:rPr>
        <w:t xml:space="preserve"> </w:t>
      </w:r>
      <w:r w:rsidRPr="00587E7A">
        <w:rPr>
          <w:rFonts w:cs="Arial"/>
          <w:spacing w:val="-1"/>
        </w:rPr>
        <w:t>each</w:t>
      </w:r>
      <w:r w:rsidRPr="00587E7A">
        <w:rPr>
          <w:rFonts w:cs="Arial"/>
          <w:spacing w:val="56"/>
        </w:rPr>
        <w:t xml:space="preserve"> </w:t>
      </w:r>
      <w:r w:rsidRPr="00587E7A">
        <w:rPr>
          <w:rFonts w:cs="Arial"/>
          <w:spacing w:val="-1"/>
        </w:rPr>
        <w:t>work-site</w:t>
      </w:r>
      <w:r w:rsidRPr="00587E7A">
        <w:rPr>
          <w:rFonts w:cs="Arial"/>
          <w:spacing w:val="56"/>
        </w:rPr>
        <w:t xml:space="preserve"> </w:t>
      </w:r>
      <w:r w:rsidRPr="00587E7A">
        <w:rPr>
          <w:rFonts w:cs="Arial"/>
        </w:rPr>
        <w:t>team</w:t>
      </w:r>
      <w:r w:rsidRPr="00587E7A">
        <w:rPr>
          <w:rFonts w:cs="Arial"/>
          <w:spacing w:val="56"/>
        </w:rPr>
        <w:t xml:space="preserve"> </w:t>
      </w:r>
      <w:r w:rsidRPr="00587E7A">
        <w:rPr>
          <w:rFonts w:cs="Arial"/>
          <w:spacing w:val="-1"/>
        </w:rPr>
        <w:t>leader</w:t>
      </w:r>
      <w:r w:rsidRPr="00587E7A">
        <w:rPr>
          <w:rFonts w:cs="Arial"/>
          <w:spacing w:val="55"/>
        </w:rPr>
        <w:t xml:space="preserve"> </w:t>
      </w:r>
      <w:r w:rsidRPr="00587E7A">
        <w:rPr>
          <w:rFonts w:cs="Arial"/>
        </w:rPr>
        <w:t>to</w:t>
      </w:r>
      <w:r w:rsidRPr="00587E7A">
        <w:rPr>
          <w:rFonts w:cs="Arial"/>
          <w:spacing w:val="56"/>
        </w:rPr>
        <w:t xml:space="preserve"> </w:t>
      </w:r>
      <w:r w:rsidRPr="00587E7A">
        <w:rPr>
          <w:rFonts w:cs="Arial"/>
          <w:spacing w:val="-1"/>
        </w:rPr>
        <w:t>assure</w:t>
      </w:r>
      <w:r w:rsidRPr="00587E7A">
        <w:rPr>
          <w:rFonts w:cs="Arial"/>
          <w:spacing w:val="53"/>
        </w:rPr>
        <w:t xml:space="preserve"> </w:t>
      </w:r>
      <w:r w:rsidRPr="00587E7A">
        <w:rPr>
          <w:rFonts w:cs="Arial"/>
        </w:rPr>
        <w:t>that</w:t>
      </w:r>
      <w:r w:rsidRPr="00587E7A">
        <w:rPr>
          <w:rFonts w:cs="Arial"/>
          <w:spacing w:val="56"/>
        </w:rPr>
        <w:t xml:space="preserve"> </w:t>
      </w:r>
      <w:r w:rsidRPr="00587E7A">
        <w:rPr>
          <w:rFonts w:cs="Arial"/>
          <w:spacing w:val="-1"/>
        </w:rPr>
        <w:t>safety</w:t>
      </w:r>
      <w:r w:rsidRPr="00587E7A">
        <w:rPr>
          <w:rFonts w:cs="Arial"/>
          <w:spacing w:val="57"/>
        </w:rPr>
        <w:t xml:space="preserve"> </w:t>
      </w:r>
      <w:r w:rsidRPr="00587E7A">
        <w:rPr>
          <w:rFonts w:cs="Arial"/>
          <w:spacing w:val="-1"/>
        </w:rPr>
        <w:t>clothing/equipment</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at</w:t>
      </w:r>
      <w:r w:rsidRPr="00587E7A">
        <w:rPr>
          <w:rFonts w:cs="Arial"/>
        </w:rPr>
        <w:t xml:space="preserve"> the</w:t>
      </w:r>
      <w:r w:rsidRPr="00587E7A">
        <w:rPr>
          <w:rFonts w:cs="Arial"/>
          <w:spacing w:val="-1"/>
        </w:rPr>
        <w:t xml:space="preserve"> work-site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available</w:t>
      </w:r>
      <w:r w:rsidRPr="00587E7A">
        <w:rPr>
          <w:rFonts w:cs="Arial"/>
          <w:spacing w:val="1"/>
        </w:rPr>
        <w:t xml:space="preserve"> </w:t>
      </w:r>
      <w:r w:rsidRPr="00587E7A">
        <w:rPr>
          <w:rFonts w:cs="Arial"/>
        </w:rPr>
        <w:t>to</w:t>
      </w:r>
      <w:r w:rsidRPr="00587E7A">
        <w:rPr>
          <w:rFonts w:cs="Arial"/>
          <w:spacing w:val="-1"/>
        </w:rPr>
        <w:t xml:space="preserve"> each</w:t>
      </w:r>
      <w:r w:rsidRPr="00587E7A">
        <w:rPr>
          <w:rFonts w:cs="Arial"/>
          <w:spacing w:val="1"/>
        </w:rPr>
        <w:t xml:space="preserve"> </w:t>
      </w:r>
      <w:r w:rsidRPr="00587E7A">
        <w:rPr>
          <w:rFonts w:cs="Arial"/>
          <w:spacing w:val="-1"/>
        </w:rPr>
        <w:t>employee.</w:t>
      </w:r>
    </w:p>
    <w:p w14:paraId="1B450DFD" w14:textId="77777777" w:rsidR="00F00036" w:rsidRPr="00587E7A" w:rsidRDefault="00F00036" w:rsidP="00985A6C">
      <w:pPr>
        <w:rPr>
          <w:rFonts w:ascii="Arial" w:eastAsia="Arial" w:hAnsi="Arial" w:cs="Arial"/>
          <w:sz w:val="24"/>
          <w:szCs w:val="24"/>
        </w:rPr>
      </w:pPr>
    </w:p>
    <w:p w14:paraId="43365EB4" w14:textId="77777777" w:rsidR="00F00036" w:rsidRPr="00587E7A" w:rsidRDefault="003650B4" w:rsidP="00985A6C">
      <w:pPr>
        <w:pStyle w:val="BodyText"/>
        <w:numPr>
          <w:ilvl w:val="2"/>
          <w:numId w:val="22"/>
        </w:numPr>
        <w:tabs>
          <w:tab w:val="left" w:pos="1544"/>
        </w:tabs>
        <w:ind w:right="118"/>
        <w:rPr>
          <w:rFonts w:cs="Arial"/>
        </w:rPr>
      </w:pPr>
      <w:r w:rsidRPr="00587E7A">
        <w:rPr>
          <w:rFonts w:cs="Arial"/>
          <w:spacing w:val="-1"/>
        </w:rPr>
        <w:t>Protective</w:t>
      </w:r>
      <w:r w:rsidRPr="00587E7A">
        <w:rPr>
          <w:rFonts w:cs="Arial"/>
          <w:spacing w:val="60"/>
        </w:rPr>
        <w:t xml:space="preserve"> </w:t>
      </w:r>
      <w:r w:rsidRPr="00587E7A">
        <w:rPr>
          <w:rFonts w:cs="Arial"/>
          <w:spacing w:val="-1"/>
        </w:rPr>
        <w:t>Footwear</w:t>
      </w:r>
      <w:r w:rsidRPr="00587E7A">
        <w:rPr>
          <w:rFonts w:cs="Arial"/>
          <w:spacing w:val="60"/>
        </w:rPr>
        <w:t xml:space="preserve"> </w:t>
      </w:r>
      <w:r w:rsidRPr="00587E7A">
        <w:rPr>
          <w:rFonts w:cs="Arial"/>
        </w:rPr>
        <w:t>(Safety</w:t>
      </w:r>
      <w:r w:rsidRPr="00587E7A">
        <w:rPr>
          <w:rFonts w:cs="Arial"/>
          <w:spacing w:val="58"/>
        </w:rPr>
        <w:t xml:space="preserve"> </w:t>
      </w:r>
      <w:r w:rsidRPr="00587E7A">
        <w:rPr>
          <w:rFonts w:cs="Arial"/>
          <w:spacing w:val="-1"/>
        </w:rPr>
        <w:t>Shoes)</w:t>
      </w:r>
      <w:r w:rsidRPr="00587E7A">
        <w:rPr>
          <w:rFonts w:cs="Arial"/>
          <w:spacing w:val="59"/>
        </w:rPr>
        <w:t xml:space="preserve"> </w:t>
      </w:r>
      <w:r w:rsidRPr="00587E7A">
        <w:rPr>
          <w:rFonts w:cs="Arial"/>
          <w:spacing w:val="-1"/>
        </w:rPr>
        <w:t>Note:</w:t>
      </w:r>
      <w:r w:rsidRPr="00587E7A">
        <w:rPr>
          <w:rFonts w:cs="Arial"/>
          <w:spacing w:val="61"/>
        </w:rPr>
        <w:t xml:space="preserve"> </w:t>
      </w:r>
      <w:r w:rsidRPr="00587E7A">
        <w:rPr>
          <w:rFonts w:cs="Arial"/>
        </w:rPr>
        <w:t>Safety</w:t>
      </w:r>
      <w:r w:rsidRPr="00587E7A">
        <w:rPr>
          <w:rFonts w:cs="Arial"/>
          <w:spacing w:val="58"/>
        </w:rPr>
        <w:t xml:space="preserve"> </w:t>
      </w:r>
      <w:r w:rsidRPr="00587E7A">
        <w:rPr>
          <w:rFonts w:cs="Arial"/>
          <w:spacing w:val="-1"/>
        </w:rPr>
        <w:t>Shoes</w:t>
      </w:r>
      <w:r w:rsidRPr="00587E7A">
        <w:rPr>
          <w:rFonts w:cs="Arial"/>
          <w:spacing w:val="60"/>
        </w:rPr>
        <w:t xml:space="preserve"> </w:t>
      </w:r>
      <w:r w:rsidRPr="00587E7A">
        <w:rPr>
          <w:rFonts w:cs="Arial"/>
          <w:spacing w:val="-1"/>
        </w:rPr>
        <w:t>is</w:t>
      </w:r>
      <w:r w:rsidRPr="00587E7A">
        <w:rPr>
          <w:rFonts w:cs="Arial"/>
          <w:spacing w:val="59"/>
        </w:rPr>
        <w:t xml:space="preserve"> </w:t>
      </w:r>
      <w:r w:rsidRPr="00587E7A">
        <w:rPr>
          <w:rFonts w:cs="Arial"/>
          <w:spacing w:val="-1"/>
        </w:rPr>
        <w:t>defined</w:t>
      </w:r>
      <w:r w:rsidRPr="00587E7A">
        <w:rPr>
          <w:rFonts w:cs="Arial"/>
          <w:spacing w:val="61"/>
        </w:rPr>
        <w:t xml:space="preserve"> </w:t>
      </w:r>
      <w:r w:rsidRPr="00587E7A">
        <w:rPr>
          <w:rFonts w:cs="Arial"/>
        </w:rPr>
        <w:t>as</w:t>
      </w:r>
      <w:r w:rsidRPr="00587E7A">
        <w:rPr>
          <w:rFonts w:cs="Arial"/>
          <w:spacing w:val="60"/>
        </w:rPr>
        <w:t xml:space="preserve"> </w:t>
      </w:r>
      <w:r w:rsidRPr="00587E7A">
        <w:rPr>
          <w:rFonts w:cs="Arial"/>
          <w:spacing w:val="-1"/>
        </w:rPr>
        <w:t>steel-toed</w:t>
      </w:r>
      <w:r w:rsidRPr="00587E7A">
        <w:rPr>
          <w:rFonts w:cs="Arial"/>
          <w:spacing w:val="55"/>
        </w:rPr>
        <w:t xml:space="preserve"> </w:t>
      </w:r>
      <w:r w:rsidRPr="00587E7A">
        <w:rPr>
          <w:rFonts w:cs="Arial"/>
        </w:rPr>
        <w:t>safety</w:t>
      </w:r>
      <w:r w:rsidRPr="00587E7A">
        <w:rPr>
          <w:rFonts w:cs="Arial"/>
          <w:spacing w:val="66"/>
        </w:rPr>
        <w:t xml:space="preserve"> </w:t>
      </w:r>
      <w:r w:rsidRPr="00587E7A">
        <w:rPr>
          <w:rFonts w:cs="Arial"/>
        </w:rPr>
        <w:t>shoes</w:t>
      </w:r>
      <w:r w:rsidRPr="00587E7A">
        <w:rPr>
          <w:rFonts w:cs="Arial"/>
          <w:spacing w:val="3"/>
        </w:rPr>
        <w:t xml:space="preserve"> </w:t>
      </w:r>
      <w:r w:rsidRPr="00587E7A">
        <w:rPr>
          <w:rFonts w:cs="Arial"/>
          <w:spacing w:val="-1"/>
        </w:rPr>
        <w:t>that</w:t>
      </w:r>
      <w:r w:rsidRPr="00587E7A">
        <w:rPr>
          <w:rFonts w:cs="Arial"/>
          <w:spacing w:val="3"/>
        </w:rPr>
        <w:t xml:space="preserve"> </w:t>
      </w:r>
      <w:r w:rsidRPr="00587E7A">
        <w:rPr>
          <w:rFonts w:cs="Arial"/>
          <w:spacing w:val="-1"/>
        </w:rPr>
        <w:t>conform</w:t>
      </w:r>
      <w:r w:rsidRPr="00587E7A">
        <w:rPr>
          <w:rFonts w:cs="Arial"/>
          <w:spacing w:val="5"/>
        </w:rPr>
        <w:t xml:space="preserve"> </w:t>
      </w:r>
      <w:r w:rsidRPr="00587E7A">
        <w:rPr>
          <w:rFonts w:cs="Arial"/>
        </w:rPr>
        <w:t>to</w:t>
      </w:r>
      <w:r w:rsidRPr="00587E7A">
        <w:rPr>
          <w:rFonts w:cs="Arial"/>
          <w:spacing w:val="4"/>
        </w:rPr>
        <w:t xml:space="preserve"> </w:t>
      </w:r>
      <w:r w:rsidRPr="00587E7A">
        <w:rPr>
          <w:rFonts w:cs="Arial"/>
          <w:spacing w:val="-1"/>
        </w:rPr>
        <w:t>ANSI</w:t>
      </w:r>
      <w:r w:rsidRPr="00587E7A">
        <w:rPr>
          <w:rFonts w:cs="Arial"/>
          <w:spacing w:val="3"/>
        </w:rPr>
        <w:t xml:space="preserve"> </w:t>
      </w:r>
      <w:r w:rsidRPr="00587E7A">
        <w:rPr>
          <w:rFonts w:cs="Arial"/>
          <w:spacing w:val="-1"/>
        </w:rPr>
        <w:t>Z41</w:t>
      </w:r>
      <w:r w:rsidRPr="00587E7A">
        <w:rPr>
          <w:rFonts w:cs="Arial"/>
          <w:spacing w:val="4"/>
        </w:rPr>
        <w:t xml:space="preserve"> </w:t>
      </w:r>
      <w:r w:rsidRPr="00587E7A">
        <w:rPr>
          <w:rFonts w:cs="Arial"/>
          <w:spacing w:val="-1"/>
        </w:rPr>
        <w:t>standards,</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other</w:t>
      </w:r>
      <w:r w:rsidRPr="00587E7A">
        <w:rPr>
          <w:rFonts w:cs="Arial"/>
          <w:spacing w:val="2"/>
        </w:rPr>
        <w:t xml:space="preserve"> </w:t>
      </w:r>
      <w:r w:rsidRPr="00587E7A">
        <w:rPr>
          <w:rFonts w:cs="Arial"/>
        </w:rPr>
        <w:t xml:space="preserve">safety </w:t>
      </w:r>
      <w:r w:rsidRPr="00587E7A">
        <w:rPr>
          <w:rFonts w:cs="Arial"/>
          <w:spacing w:val="-1"/>
        </w:rPr>
        <w:t>footwear</w:t>
      </w:r>
      <w:r w:rsidRPr="00587E7A">
        <w:rPr>
          <w:rFonts w:cs="Arial"/>
          <w:spacing w:val="2"/>
        </w:rPr>
        <w:t xml:space="preserve"> </w:t>
      </w:r>
      <w:r w:rsidRPr="00587E7A">
        <w:rPr>
          <w:rFonts w:cs="Arial"/>
        </w:rPr>
        <w:t>as</w:t>
      </w:r>
      <w:r w:rsidRPr="00587E7A">
        <w:rPr>
          <w:rFonts w:cs="Arial"/>
          <w:spacing w:val="53"/>
        </w:rPr>
        <w:t xml:space="preserve"> </w:t>
      </w:r>
      <w:r w:rsidRPr="00587E7A">
        <w:rPr>
          <w:rFonts w:cs="Arial"/>
          <w:spacing w:val="-1"/>
        </w:rPr>
        <w:t>required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department</w:t>
      </w:r>
      <w:r w:rsidRPr="00587E7A">
        <w:rPr>
          <w:rFonts w:cs="Arial"/>
        </w:rPr>
        <w:t xml:space="preserve"> </w:t>
      </w:r>
      <w:r w:rsidRPr="00587E7A">
        <w:rPr>
          <w:rFonts w:cs="Arial"/>
          <w:spacing w:val="-1"/>
        </w:rPr>
        <w:t>supervision</w:t>
      </w:r>
      <w:r w:rsidRPr="00587E7A">
        <w:rPr>
          <w:rFonts w:cs="Arial"/>
          <w:spacing w:val="1"/>
        </w:rPr>
        <w:t xml:space="preserve"> </w:t>
      </w:r>
      <w:r w:rsidRPr="00587E7A">
        <w:rPr>
          <w:rFonts w:cs="Arial"/>
          <w:spacing w:val="-1"/>
        </w:rPr>
        <w:t>(i.e.,</w:t>
      </w:r>
      <w:r w:rsidRPr="00587E7A">
        <w:rPr>
          <w:rFonts w:cs="Arial"/>
          <w:spacing w:val="1"/>
        </w:rPr>
        <w:t xml:space="preserve"> </w:t>
      </w:r>
      <w:r w:rsidRPr="00587E7A">
        <w:rPr>
          <w:rFonts w:cs="Arial"/>
          <w:spacing w:val="-1"/>
        </w:rPr>
        <w:t>non-skid).</w:t>
      </w:r>
    </w:p>
    <w:p w14:paraId="17DBF749" w14:textId="77777777" w:rsidR="00F00036" w:rsidRPr="00587E7A" w:rsidRDefault="00F00036" w:rsidP="00985A6C">
      <w:pPr>
        <w:rPr>
          <w:rFonts w:ascii="Arial" w:eastAsia="Arial" w:hAnsi="Arial" w:cs="Arial"/>
          <w:sz w:val="24"/>
          <w:szCs w:val="24"/>
        </w:rPr>
      </w:pPr>
    </w:p>
    <w:p w14:paraId="6CAA6177" w14:textId="77777777" w:rsidR="00F00036" w:rsidRPr="00587E7A" w:rsidRDefault="003650B4" w:rsidP="00985A6C">
      <w:pPr>
        <w:pStyle w:val="BodyText"/>
        <w:numPr>
          <w:ilvl w:val="3"/>
          <w:numId w:val="22"/>
        </w:numPr>
        <w:tabs>
          <w:tab w:val="left" w:pos="2264"/>
        </w:tabs>
        <w:ind w:right="120"/>
        <w:rPr>
          <w:rFonts w:cs="Arial"/>
        </w:rPr>
      </w:pPr>
      <w:r w:rsidRPr="00587E7A">
        <w:rPr>
          <w:rFonts w:cs="Arial"/>
        </w:rPr>
        <w:t>The</w:t>
      </w:r>
      <w:r w:rsidRPr="00587E7A">
        <w:rPr>
          <w:rFonts w:cs="Arial"/>
          <w:spacing w:val="58"/>
        </w:rPr>
        <w:t xml:space="preserve"> </w:t>
      </w:r>
      <w:r w:rsidRPr="00587E7A">
        <w:rPr>
          <w:rFonts w:cs="Arial"/>
          <w:spacing w:val="-1"/>
        </w:rPr>
        <w:t>City</w:t>
      </w:r>
      <w:r w:rsidRPr="00587E7A">
        <w:rPr>
          <w:rFonts w:cs="Arial"/>
          <w:spacing w:val="55"/>
        </w:rPr>
        <w:t xml:space="preserve"> </w:t>
      </w:r>
      <w:r w:rsidRPr="00587E7A">
        <w:rPr>
          <w:rFonts w:cs="Arial"/>
          <w:spacing w:val="-1"/>
        </w:rPr>
        <w:t>requires</w:t>
      </w:r>
      <w:r w:rsidRPr="00587E7A">
        <w:rPr>
          <w:rFonts w:cs="Arial"/>
          <w:spacing w:val="58"/>
        </w:rPr>
        <w:t xml:space="preserve"> </w:t>
      </w:r>
      <w:r w:rsidRPr="00587E7A">
        <w:rPr>
          <w:rFonts w:cs="Arial"/>
        </w:rPr>
        <w:t>the</w:t>
      </w:r>
      <w:r w:rsidRPr="00587E7A">
        <w:rPr>
          <w:rFonts w:cs="Arial"/>
          <w:spacing w:val="55"/>
        </w:rPr>
        <w:t xml:space="preserve"> </w:t>
      </w:r>
      <w:r w:rsidRPr="00587E7A">
        <w:rPr>
          <w:rFonts w:cs="Arial"/>
        </w:rPr>
        <w:t>use</w:t>
      </w:r>
      <w:r w:rsidRPr="00587E7A">
        <w:rPr>
          <w:rFonts w:cs="Arial"/>
          <w:spacing w:val="59"/>
        </w:rPr>
        <w:t xml:space="preserve"> </w:t>
      </w:r>
      <w:r w:rsidRPr="00587E7A">
        <w:rPr>
          <w:rFonts w:cs="Arial"/>
          <w:spacing w:val="-1"/>
        </w:rPr>
        <w:t>of</w:t>
      </w:r>
      <w:r w:rsidRPr="00587E7A">
        <w:rPr>
          <w:rFonts w:cs="Arial"/>
          <w:spacing w:val="61"/>
        </w:rPr>
        <w:t xml:space="preserve"> </w:t>
      </w:r>
      <w:r w:rsidRPr="00587E7A">
        <w:rPr>
          <w:rFonts w:cs="Arial"/>
          <w:spacing w:val="-1"/>
        </w:rPr>
        <w:t>safety</w:t>
      </w:r>
      <w:r w:rsidRPr="00587E7A">
        <w:rPr>
          <w:rFonts w:cs="Arial"/>
          <w:spacing w:val="55"/>
        </w:rPr>
        <w:t xml:space="preserve"> </w:t>
      </w:r>
      <w:r w:rsidRPr="00587E7A">
        <w:rPr>
          <w:rFonts w:cs="Arial"/>
        </w:rPr>
        <w:t>shoes</w:t>
      </w:r>
      <w:r w:rsidRPr="00587E7A">
        <w:rPr>
          <w:rFonts w:cs="Arial"/>
          <w:spacing w:val="54"/>
        </w:rPr>
        <w:t xml:space="preserve"> </w:t>
      </w:r>
      <w:r w:rsidRPr="00587E7A">
        <w:rPr>
          <w:rFonts w:cs="Arial"/>
          <w:spacing w:val="-1"/>
        </w:rPr>
        <w:t>where</w:t>
      </w:r>
      <w:r w:rsidRPr="00587E7A">
        <w:rPr>
          <w:rFonts w:cs="Arial"/>
          <w:spacing w:val="59"/>
        </w:rPr>
        <w:t xml:space="preserve"> </w:t>
      </w:r>
      <w:r w:rsidRPr="00587E7A">
        <w:rPr>
          <w:rFonts w:cs="Arial"/>
          <w:spacing w:val="-1"/>
        </w:rPr>
        <w:t>there</w:t>
      </w:r>
      <w:r w:rsidRPr="00587E7A">
        <w:rPr>
          <w:rFonts w:cs="Arial"/>
          <w:spacing w:val="59"/>
        </w:rPr>
        <w:t xml:space="preserve"> </w:t>
      </w:r>
      <w:r w:rsidRPr="00587E7A">
        <w:rPr>
          <w:rFonts w:cs="Arial"/>
          <w:spacing w:val="-1"/>
        </w:rPr>
        <w:t>is</w:t>
      </w:r>
      <w:r w:rsidRPr="00587E7A">
        <w:rPr>
          <w:rFonts w:cs="Arial"/>
          <w:spacing w:val="57"/>
        </w:rPr>
        <w:t xml:space="preserve"> </w:t>
      </w:r>
      <w:r w:rsidRPr="00587E7A">
        <w:rPr>
          <w:rFonts w:cs="Arial"/>
        </w:rPr>
        <w:t>an</w:t>
      </w:r>
      <w:r w:rsidRPr="00587E7A">
        <w:rPr>
          <w:rFonts w:cs="Arial"/>
          <w:spacing w:val="59"/>
        </w:rPr>
        <w:t xml:space="preserve"> </w:t>
      </w:r>
      <w:r w:rsidRPr="00587E7A">
        <w:rPr>
          <w:rFonts w:cs="Arial"/>
          <w:spacing w:val="-1"/>
        </w:rPr>
        <w:t>exposure</w:t>
      </w:r>
      <w:r w:rsidRPr="00587E7A">
        <w:rPr>
          <w:rFonts w:cs="Arial"/>
          <w:spacing w:val="59"/>
        </w:rPr>
        <w:t xml:space="preserve"> </w:t>
      </w:r>
      <w:r w:rsidRPr="00587E7A">
        <w:rPr>
          <w:rFonts w:cs="Arial"/>
        </w:rPr>
        <w:t>to</w:t>
      </w:r>
      <w:r w:rsidRPr="00587E7A">
        <w:rPr>
          <w:rFonts w:cs="Arial"/>
          <w:spacing w:val="39"/>
        </w:rPr>
        <w:t xml:space="preserve"> </w:t>
      </w:r>
      <w:r w:rsidRPr="00587E7A">
        <w:rPr>
          <w:rFonts w:cs="Arial"/>
          <w:spacing w:val="-1"/>
        </w:rPr>
        <w:t>foot/ankle</w:t>
      </w:r>
      <w:r w:rsidRPr="00587E7A">
        <w:rPr>
          <w:rFonts w:cs="Arial"/>
          <w:spacing w:val="65"/>
        </w:rPr>
        <w:t xml:space="preserve"> </w:t>
      </w:r>
      <w:r w:rsidRPr="00587E7A">
        <w:rPr>
          <w:rFonts w:cs="Arial"/>
          <w:spacing w:val="-1"/>
        </w:rPr>
        <w:t>injuries</w:t>
      </w:r>
      <w:r w:rsidRPr="00587E7A">
        <w:rPr>
          <w:rFonts w:cs="Arial"/>
          <w:spacing w:val="65"/>
        </w:rPr>
        <w:t xml:space="preserve"> </w:t>
      </w:r>
      <w:r w:rsidRPr="00587E7A">
        <w:rPr>
          <w:rFonts w:cs="Arial"/>
        </w:rPr>
        <w:t>by</w:t>
      </w:r>
      <w:r w:rsidRPr="00587E7A">
        <w:rPr>
          <w:rFonts w:cs="Arial"/>
          <w:spacing w:val="65"/>
        </w:rPr>
        <w:t xml:space="preserve"> </w:t>
      </w:r>
      <w:r w:rsidRPr="00587E7A">
        <w:rPr>
          <w:rFonts w:cs="Arial"/>
          <w:spacing w:val="-1"/>
        </w:rPr>
        <w:t>employees.</w:t>
      </w:r>
      <w:r w:rsidRPr="00587E7A">
        <w:rPr>
          <w:rFonts w:cs="Arial"/>
          <w:spacing w:val="1"/>
        </w:rPr>
        <w:t xml:space="preserve"> </w:t>
      </w:r>
      <w:r w:rsidRPr="00587E7A">
        <w:rPr>
          <w:rFonts w:cs="Arial"/>
          <w:spacing w:val="-1"/>
        </w:rPr>
        <w:t>Special,</w:t>
      </w:r>
      <w:r w:rsidRPr="00587E7A">
        <w:rPr>
          <w:rFonts w:cs="Arial"/>
          <w:spacing w:val="62"/>
        </w:rPr>
        <w:t xml:space="preserve"> </w:t>
      </w:r>
      <w:r w:rsidRPr="00587E7A">
        <w:rPr>
          <w:rFonts w:cs="Arial"/>
          <w:spacing w:val="-1"/>
        </w:rPr>
        <w:t>additional</w:t>
      </w:r>
      <w:r w:rsidRPr="00587E7A">
        <w:rPr>
          <w:rFonts w:cs="Arial"/>
        </w:rPr>
        <w:t xml:space="preserve"> </w:t>
      </w:r>
      <w:r w:rsidRPr="00587E7A">
        <w:rPr>
          <w:rFonts w:cs="Arial"/>
          <w:spacing w:val="-1"/>
        </w:rPr>
        <w:t>requirements</w:t>
      </w:r>
      <w:r w:rsidRPr="00587E7A">
        <w:rPr>
          <w:rFonts w:cs="Arial"/>
          <w:spacing w:val="1"/>
        </w:rPr>
        <w:t xml:space="preserve"> </w:t>
      </w:r>
      <w:r w:rsidRPr="00587E7A">
        <w:rPr>
          <w:rFonts w:cs="Arial"/>
        </w:rPr>
        <w:t>may</w:t>
      </w:r>
      <w:r w:rsidRPr="00587E7A">
        <w:rPr>
          <w:rFonts w:cs="Arial"/>
          <w:spacing w:val="65"/>
        </w:rPr>
        <w:t xml:space="preserve"> </w:t>
      </w:r>
      <w:r w:rsidRPr="00587E7A">
        <w:rPr>
          <w:rFonts w:cs="Arial"/>
          <w:spacing w:val="-1"/>
        </w:rPr>
        <w:t>be</w:t>
      </w:r>
      <w:r w:rsidRPr="00587E7A">
        <w:rPr>
          <w:rFonts w:cs="Arial"/>
          <w:spacing w:val="59"/>
        </w:rPr>
        <w:t xml:space="preserve"> </w:t>
      </w:r>
      <w:r w:rsidRPr="00587E7A">
        <w:rPr>
          <w:rFonts w:cs="Arial"/>
          <w:spacing w:val="-1"/>
        </w:rPr>
        <w:t>made</w:t>
      </w:r>
      <w:r w:rsidRPr="00587E7A">
        <w:rPr>
          <w:rFonts w:cs="Arial"/>
          <w:spacing w:val="58"/>
        </w:rPr>
        <w:t xml:space="preserve"> </w:t>
      </w:r>
      <w:r w:rsidRPr="00587E7A">
        <w:rPr>
          <w:rFonts w:cs="Arial"/>
        </w:rPr>
        <w:t>as</w:t>
      </w:r>
      <w:r w:rsidRPr="00587E7A">
        <w:rPr>
          <w:rFonts w:cs="Arial"/>
          <w:spacing w:val="58"/>
        </w:rPr>
        <w:t xml:space="preserve"> </w:t>
      </w:r>
      <w:r w:rsidRPr="00587E7A">
        <w:rPr>
          <w:rFonts w:cs="Arial"/>
          <w:spacing w:val="-1"/>
        </w:rPr>
        <w:t>needed</w:t>
      </w:r>
      <w:r w:rsidRPr="00587E7A">
        <w:rPr>
          <w:rFonts w:cs="Arial"/>
          <w:spacing w:val="59"/>
        </w:rPr>
        <w:t xml:space="preserve"> </w:t>
      </w:r>
      <w:r w:rsidRPr="00587E7A">
        <w:rPr>
          <w:rFonts w:cs="Arial"/>
        </w:rPr>
        <w:t>for</w:t>
      </w:r>
      <w:r w:rsidRPr="00587E7A">
        <w:rPr>
          <w:rFonts w:cs="Arial"/>
          <w:spacing w:val="56"/>
        </w:rPr>
        <w:t xml:space="preserve"> </w:t>
      </w:r>
      <w:r w:rsidRPr="00587E7A">
        <w:rPr>
          <w:rFonts w:cs="Arial"/>
          <w:spacing w:val="-1"/>
        </w:rPr>
        <w:t>puncture-resistant</w:t>
      </w:r>
      <w:r w:rsidRPr="00587E7A">
        <w:rPr>
          <w:rFonts w:cs="Arial"/>
          <w:spacing w:val="58"/>
        </w:rPr>
        <w:t xml:space="preserve"> </w:t>
      </w:r>
      <w:r w:rsidRPr="00587E7A">
        <w:rPr>
          <w:rFonts w:cs="Arial"/>
          <w:spacing w:val="-1"/>
        </w:rPr>
        <w:t>soles,</w:t>
      </w:r>
      <w:r w:rsidRPr="00587E7A">
        <w:rPr>
          <w:rFonts w:cs="Arial"/>
          <w:spacing w:val="58"/>
        </w:rPr>
        <w:t xml:space="preserve"> </w:t>
      </w:r>
      <w:r w:rsidRPr="00587E7A">
        <w:rPr>
          <w:rFonts w:cs="Arial"/>
          <w:spacing w:val="-1"/>
        </w:rPr>
        <w:t>water-resistance,</w:t>
      </w:r>
      <w:r w:rsidRPr="00587E7A">
        <w:rPr>
          <w:rFonts w:cs="Arial"/>
          <w:spacing w:val="58"/>
        </w:rPr>
        <w:t xml:space="preserve"> </w:t>
      </w:r>
      <w:r w:rsidRPr="00587E7A">
        <w:rPr>
          <w:rFonts w:cs="Arial"/>
          <w:spacing w:val="-1"/>
        </w:rPr>
        <w:t>anti-shock,</w:t>
      </w:r>
      <w:r w:rsidRPr="00587E7A">
        <w:rPr>
          <w:rFonts w:cs="Arial"/>
          <w:spacing w:val="73"/>
        </w:rPr>
        <w:t xml:space="preserve"> </w:t>
      </w:r>
      <w:r w:rsidRPr="00587E7A">
        <w:rPr>
          <w:rFonts w:cs="Arial"/>
        </w:rPr>
        <w:t>and</w:t>
      </w:r>
      <w:r w:rsidRPr="00587E7A">
        <w:rPr>
          <w:rFonts w:cs="Arial"/>
          <w:spacing w:val="1"/>
        </w:rPr>
        <w:t xml:space="preserve"> </w:t>
      </w:r>
      <w:r w:rsidRPr="00587E7A">
        <w:rPr>
          <w:rFonts w:cs="Arial"/>
          <w:spacing w:val="-1"/>
        </w:rPr>
        <w:t>shin</w:t>
      </w:r>
      <w:r w:rsidRPr="00587E7A">
        <w:rPr>
          <w:rFonts w:cs="Arial"/>
          <w:spacing w:val="1"/>
        </w:rPr>
        <w:t xml:space="preserve"> </w:t>
      </w:r>
      <w:r w:rsidRPr="00587E7A">
        <w:rPr>
          <w:rFonts w:cs="Arial"/>
          <w:spacing w:val="-1"/>
        </w:rPr>
        <w:t>protection.</w:t>
      </w:r>
    </w:p>
    <w:p w14:paraId="5F6A0A0A" w14:textId="77777777" w:rsidR="00F00036" w:rsidRPr="00587E7A" w:rsidRDefault="00F00036" w:rsidP="00985A6C">
      <w:pPr>
        <w:rPr>
          <w:rFonts w:ascii="Arial" w:eastAsia="Arial" w:hAnsi="Arial" w:cs="Arial"/>
          <w:sz w:val="24"/>
          <w:szCs w:val="24"/>
        </w:rPr>
      </w:pPr>
    </w:p>
    <w:p w14:paraId="02100C8F" w14:textId="77777777" w:rsidR="00F00036" w:rsidRPr="00587E7A" w:rsidRDefault="003650B4" w:rsidP="00985A6C">
      <w:pPr>
        <w:pStyle w:val="BodyText"/>
        <w:numPr>
          <w:ilvl w:val="3"/>
          <w:numId w:val="22"/>
        </w:numPr>
        <w:tabs>
          <w:tab w:val="left" w:pos="2264"/>
        </w:tabs>
        <w:rPr>
          <w:rFonts w:cs="Arial"/>
        </w:rPr>
      </w:pPr>
      <w:r w:rsidRPr="00587E7A">
        <w:rPr>
          <w:rFonts w:cs="Arial"/>
        </w:rPr>
        <w:t>The</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spacing w:val="-1"/>
        </w:rPr>
        <w:t>provides</w:t>
      </w:r>
      <w:r w:rsidRPr="00587E7A">
        <w:rPr>
          <w:rFonts w:cs="Arial"/>
          <w:spacing w:val="17"/>
        </w:rPr>
        <w:t xml:space="preserve"> </w:t>
      </w:r>
      <w:r w:rsidRPr="00587E7A">
        <w:rPr>
          <w:rFonts w:cs="Arial"/>
        </w:rPr>
        <w:t>for</w:t>
      </w:r>
      <w:r w:rsidRPr="00587E7A">
        <w:rPr>
          <w:rFonts w:cs="Arial"/>
          <w:spacing w:val="16"/>
        </w:rPr>
        <w:t xml:space="preserve"> </w:t>
      </w:r>
      <w:r w:rsidRPr="00587E7A">
        <w:rPr>
          <w:rFonts w:cs="Arial"/>
          <w:spacing w:val="-1"/>
        </w:rPr>
        <w:t>the</w:t>
      </w:r>
      <w:r w:rsidRPr="00587E7A">
        <w:rPr>
          <w:rFonts w:cs="Arial"/>
          <w:spacing w:val="18"/>
        </w:rPr>
        <w:t xml:space="preserve"> </w:t>
      </w:r>
      <w:r w:rsidRPr="00587E7A">
        <w:rPr>
          <w:rFonts w:cs="Arial"/>
          <w:spacing w:val="-1"/>
        </w:rPr>
        <w:t>purchase</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spacing w:val="-1"/>
        </w:rPr>
        <w:t>one</w:t>
      </w:r>
      <w:r w:rsidRPr="00587E7A">
        <w:rPr>
          <w:rFonts w:cs="Arial"/>
          <w:spacing w:val="15"/>
        </w:rPr>
        <w:t xml:space="preserve"> </w:t>
      </w:r>
      <w:r w:rsidRPr="00587E7A">
        <w:rPr>
          <w:rFonts w:cs="Arial"/>
          <w:spacing w:val="-1"/>
        </w:rPr>
        <w:t>pair</w:t>
      </w:r>
      <w:r w:rsidRPr="00587E7A">
        <w:rPr>
          <w:rFonts w:cs="Arial"/>
          <w:spacing w:val="16"/>
        </w:rPr>
        <w:t xml:space="preserve"> </w:t>
      </w:r>
      <w:r w:rsidRPr="00587E7A">
        <w:rPr>
          <w:rFonts w:cs="Arial"/>
        </w:rPr>
        <w:t>of</w:t>
      </w:r>
      <w:r w:rsidRPr="00587E7A">
        <w:rPr>
          <w:rFonts w:cs="Arial"/>
          <w:spacing w:val="17"/>
        </w:rPr>
        <w:t xml:space="preserve"> </w:t>
      </w:r>
      <w:r w:rsidRPr="00587E7A">
        <w:rPr>
          <w:rFonts w:cs="Arial"/>
          <w:spacing w:val="-1"/>
        </w:rPr>
        <w:t>safety</w:t>
      </w:r>
      <w:r w:rsidRPr="00587E7A">
        <w:rPr>
          <w:rFonts w:cs="Arial"/>
          <w:spacing w:val="14"/>
        </w:rPr>
        <w:t xml:space="preserve"> </w:t>
      </w:r>
      <w:r w:rsidRPr="00587E7A">
        <w:rPr>
          <w:rFonts w:cs="Arial"/>
        </w:rPr>
        <w:t>shoes</w:t>
      </w:r>
      <w:r w:rsidRPr="00587E7A">
        <w:rPr>
          <w:rFonts w:cs="Arial"/>
          <w:spacing w:val="17"/>
        </w:rPr>
        <w:t xml:space="preserve"> </w:t>
      </w:r>
      <w:r w:rsidRPr="00587E7A">
        <w:rPr>
          <w:rFonts w:cs="Arial"/>
          <w:spacing w:val="-1"/>
        </w:rPr>
        <w:t>per</w:t>
      </w:r>
      <w:r w:rsidRPr="00587E7A">
        <w:rPr>
          <w:rFonts w:cs="Arial"/>
          <w:spacing w:val="16"/>
        </w:rPr>
        <w:t xml:space="preserve"> </w:t>
      </w:r>
      <w:r w:rsidRPr="00587E7A">
        <w:rPr>
          <w:rFonts w:cs="Arial"/>
        </w:rPr>
        <w:t>fiscal</w:t>
      </w:r>
      <w:r w:rsidRPr="00587E7A">
        <w:rPr>
          <w:rFonts w:cs="Arial"/>
          <w:spacing w:val="16"/>
        </w:rPr>
        <w:t xml:space="preserve"> </w:t>
      </w:r>
      <w:r w:rsidRPr="00587E7A">
        <w:rPr>
          <w:rFonts w:cs="Arial"/>
          <w:spacing w:val="-1"/>
        </w:rPr>
        <w:t>year</w:t>
      </w:r>
    </w:p>
    <w:p w14:paraId="3CBE8525" w14:textId="77777777" w:rsidR="00F00036" w:rsidRPr="00587E7A" w:rsidRDefault="003650B4" w:rsidP="00985A6C">
      <w:pPr>
        <w:pStyle w:val="BodyText"/>
        <w:ind w:right="127" w:firstLine="0"/>
        <w:rPr>
          <w:rFonts w:cs="Arial"/>
        </w:rPr>
      </w:pPr>
      <w:r w:rsidRPr="00587E7A">
        <w:rPr>
          <w:rFonts w:cs="Arial"/>
          <w:spacing w:val="-1"/>
        </w:rPr>
        <w:t>*(</w:t>
      </w:r>
      <w:r w:rsidR="00FD0B0C" w:rsidRPr="00587E7A">
        <w:rPr>
          <w:rFonts w:cs="Arial"/>
          <w:spacing w:val="-1"/>
        </w:rPr>
        <w:t>see</w:t>
      </w:r>
      <w:r w:rsidR="00FD0B0C" w:rsidRPr="00587E7A">
        <w:rPr>
          <w:rFonts w:cs="Arial"/>
        </w:rPr>
        <w:t xml:space="preserve"> </w:t>
      </w:r>
      <w:r w:rsidR="00FD0B0C" w:rsidRPr="00587E7A">
        <w:rPr>
          <w:rFonts w:cs="Arial"/>
          <w:spacing w:val="6"/>
        </w:rPr>
        <w:t>definition</w:t>
      </w:r>
      <w:r w:rsidRPr="00587E7A">
        <w:rPr>
          <w:rFonts w:cs="Arial"/>
          <w:spacing w:val="-1"/>
        </w:rPr>
        <w:t>).</w:t>
      </w:r>
      <w:r w:rsidRPr="00587E7A">
        <w:rPr>
          <w:rFonts w:cs="Arial"/>
        </w:rPr>
        <w:t xml:space="preserve"> </w:t>
      </w:r>
      <w:r w:rsidRPr="00587E7A">
        <w:rPr>
          <w:rFonts w:cs="Arial"/>
          <w:spacing w:val="6"/>
        </w:rPr>
        <w:t xml:space="preserve"> </w:t>
      </w:r>
      <w:r w:rsidR="003B28D9" w:rsidRPr="00587E7A">
        <w:rPr>
          <w:rFonts w:cs="Arial"/>
          <w:spacing w:val="-1"/>
        </w:rPr>
        <w:t>The</w:t>
      </w:r>
      <w:r w:rsidR="003B28D9" w:rsidRPr="00587E7A">
        <w:rPr>
          <w:rFonts w:cs="Arial"/>
        </w:rPr>
        <w:t xml:space="preserve"> </w:t>
      </w:r>
      <w:r w:rsidR="003B28D9" w:rsidRPr="00587E7A">
        <w:rPr>
          <w:rFonts w:cs="Arial"/>
          <w:spacing w:val="4"/>
        </w:rPr>
        <w:t>safety</w:t>
      </w:r>
      <w:r w:rsidR="003B28D9" w:rsidRPr="00587E7A">
        <w:rPr>
          <w:rFonts w:cs="Arial"/>
        </w:rPr>
        <w:t xml:space="preserve"> </w:t>
      </w:r>
      <w:r w:rsidR="003B28D9" w:rsidRPr="00587E7A">
        <w:rPr>
          <w:rFonts w:cs="Arial"/>
          <w:spacing w:val="3"/>
        </w:rPr>
        <w:t>shoe</w:t>
      </w:r>
      <w:r w:rsidR="003B28D9" w:rsidRPr="00587E7A">
        <w:rPr>
          <w:rFonts w:cs="Arial"/>
        </w:rPr>
        <w:t xml:space="preserve"> </w:t>
      </w:r>
      <w:r w:rsidR="003B28D9" w:rsidRPr="00587E7A">
        <w:rPr>
          <w:rFonts w:cs="Arial"/>
          <w:spacing w:val="6"/>
        </w:rPr>
        <w:t>purchase</w:t>
      </w:r>
      <w:r w:rsidR="003B28D9" w:rsidRPr="00587E7A">
        <w:rPr>
          <w:rFonts w:cs="Arial"/>
        </w:rPr>
        <w:t xml:space="preserve"> </w:t>
      </w:r>
      <w:r w:rsidR="003B28D9" w:rsidRPr="00587E7A">
        <w:rPr>
          <w:rFonts w:cs="Arial"/>
          <w:spacing w:val="6"/>
        </w:rPr>
        <w:t>program</w:t>
      </w:r>
      <w:r w:rsidR="003B28D9" w:rsidRPr="00587E7A">
        <w:rPr>
          <w:rFonts w:cs="Arial"/>
        </w:rPr>
        <w:t xml:space="preserve"> </w:t>
      </w:r>
      <w:r w:rsidR="003B28D9" w:rsidRPr="00587E7A">
        <w:rPr>
          <w:rFonts w:cs="Arial"/>
          <w:spacing w:val="7"/>
        </w:rPr>
        <w:t>is</w:t>
      </w:r>
      <w:r w:rsidR="003B28D9" w:rsidRPr="00587E7A">
        <w:rPr>
          <w:rFonts w:cs="Arial"/>
        </w:rPr>
        <w:t xml:space="preserve"> </w:t>
      </w:r>
      <w:r w:rsidR="003B28D9" w:rsidRPr="00587E7A">
        <w:rPr>
          <w:rFonts w:cs="Arial"/>
          <w:spacing w:val="5"/>
        </w:rPr>
        <w:t>monitored</w:t>
      </w:r>
      <w:r w:rsidR="003B28D9" w:rsidRPr="00587E7A">
        <w:rPr>
          <w:rFonts w:cs="Arial"/>
        </w:rPr>
        <w:t xml:space="preserve"> </w:t>
      </w:r>
      <w:r w:rsidR="003B28D9" w:rsidRPr="00587E7A">
        <w:rPr>
          <w:rFonts w:cs="Arial"/>
          <w:spacing w:val="6"/>
        </w:rPr>
        <w:t>by</w:t>
      </w:r>
      <w:r w:rsidR="003B28D9" w:rsidRPr="00587E7A">
        <w:rPr>
          <w:rFonts w:cs="Arial"/>
        </w:rPr>
        <w:t xml:space="preserve"> </w:t>
      </w:r>
      <w:r w:rsidR="003B28D9" w:rsidRPr="00587E7A">
        <w:rPr>
          <w:rFonts w:cs="Arial"/>
          <w:spacing w:val="3"/>
        </w:rPr>
        <w:t>the</w:t>
      </w:r>
      <w:r w:rsidRPr="00587E7A">
        <w:rPr>
          <w:rFonts w:cs="Arial"/>
          <w:spacing w:val="51"/>
        </w:rPr>
        <w:t xml:space="preserve"> </w:t>
      </w:r>
      <w:r w:rsidRPr="00587E7A">
        <w:rPr>
          <w:rFonts w:cs="Arial"/>
          <w:spacing w:val="-1"/>
        </w:rPr>
        <w:t>Finance</w:t>
      </w:r>
      <w:r w:rsidRPr="00587E7A">
        <w:rPr>
          <w:rFonts w:cs="Arial"/>
          <w:spacing w:val="1"/>
        </w:rPr>
        <w:t xml:space="preserve"> </w:t>
      </w:r>
      <w:r w:rsidRPr="00587E7A">
        <w:rPr>
          <w:rFonts w:cs="Arial"/>
          <w:spacing w:val="-1"/>
        </w:rPr>
        <w:t>Department.</w:t>
      </w:r>
    </w:p>
    <w:p w14:paraId="7406A2F3" w14:textId="77777777" w:rsidR="00F00036" w:rsidRPr="00587E7A" w:rsidRDefault="00F00036" w:rsidP="00985A6C">
      <w:pPr>
        <w:rPr>
          <w:rFonts w:ascii="Arial" w:eastAsia="Arial" w:hAnsi="Arial" w:cs="Arial"/>
          <w:sz w:val="24"/>
          <w:szCs w:val="24"/>
        </w:rPr>
      </w:pPr>
    </w:p>
    <w:p w14:paraId="3DA63233" w14:textId="27E9992A" w:rsidR="00F00036" w:rsidRPr="00587E7A" w:rsidRDefault="003650B4" w:rsidP="00985A6C">
      <w:pPr>
        <w:pStyle w:val="BodyText"/>
        <w:numPr>
          <w:ilvl w:val="3"/>
          <w:numId w:val="22"/>
        </w:numPr>
        <w:tabs>
          <w:tab w:val="left" w:pos="2264"/>
        </w:tabs>
        <w:ind w:right="118"/>
        <w:rPr>
          <w:rFonts w:cs="Arial"/>
        </w:rPr>
      </w:pPr>
      <w:r w:rsidRPr="00587E7A">
        <w:rPr>
          <w:rFonts w:cs="Arial"/>
        </w:rPr>
        <w:t>The</w:t>
      </w:r>
      <w:r w:rsidRPr="00587E7A">
        <w:rPr>
          <w:rFonts w:cs="Arial"/>
          <w:spacing w:val="58"/>
        </w:rPr>
        <w:t xml:space="preserve"> </w:t>
      </w:r>
      <w:r w:rsidRPr="00587E7A">
        <w:rPr>
          <w:rFonts w:cs="Arial"/>
          <w:spacing w:val="-1"/>
        </w:rPr>
        <w:t>City</w:t>
      </w:r>
      <w:r w:rsidRPr="00587E7A">
        <w:rPr>
          <w:rFonts w:cs="Arial"/>
          <w:spacing w:val="55"/>
        </w:rPr>
        <w:t xml:space="preserve"> </w:t>
      </w:r>
      <w:r w:rsidRPr="00587E7A">
        <w:rPr>
          <w:rFonts w:cs="Arial"/>
        </w:rPr>
        <w:t>of</w:t>
      </w:r>
      <w:r w:rsidRPr="00587E7A">
        <w:rPr>
          <w:rFonts w:cs="Arial"/>
          <w:spacing w:val="61"/>
        </w:rPr>
        <w:t xml:space="preserve"> </w:t>
      </w:r>
      <w:r w:rsidRPr="00587E7A">
        <w:rPr>
          <w:rFonts w:cs="Arial"/>
          <w:spacing w:val="-1"/>
        </w:rPr>
        <w:t>Titusville</w:t>
      </w:r>
      <w:r w:rsidRPr="00587E7A">
        <w:rPr>
          <w:rFonts w:cs="Arial"/>
          <w:spacing w:val="60"/>
        </w:rPr>
        <w:t xml:space="preserve"> </w:t>
      </w:r>
      <w:r w:rsidRPr="00587E7A">
        <w:rPr>
          <w:rFonts w:cs="Arial"/>
          <w:spacing w:val="-2"/>
        </w:rPr>
        <w:t>will</w:t>
      </w:r>
      <w:r w:rsidRPr="00587E7A">
        <w:rPr>
          <w:rFonts w:cs="Arial"/>
          <w:spacing w:val="60"/>
        </w:rPr>
        <w:t xml:space="preserve"> </w:t>
      </w:r>
      <w:r w:rsidRPr="00587E7A">
        <w:rPr>
          <w:rFonts w:cs="Arial"/>
          <w:spacing w:val="-1"/>
        </w:rPr>
        <w:t>provide</w:t>
      </w:r>
      <w:r w:rsidRPr="00587E7A">
        <w:rPr>
          <w:rFonts w:cs="Arial"/>
          <w:spacing w:val="59"/>
        </w:rPr>
        <w:t xml:space="preserve"> </w:t>
      </w:r>
      <w:r w:rsidRPr="00587E7A">
        <w:rPr>
          <w:rFonts w:cs="Arial"/>
        </w:rPr>
        <w:t>a</w:t>
      </w:r>
      <w:r w:rsidRPr="00587E7A">
        <w:rPr>
          <w:rFonts w:cs="Arial"/>
          <w:spacing w:val="59"/>
        </w:rPr>
        <w:t xml:space="preserve"> </w:t>
      </w:r>
      <w:r w:rsidRPr="00587E7A">
        <w:rPr>
          <w:rFonts w:cs="Arial"/>
        </w:rPr>
        <w:t>shoe</w:t>
      </w:r>
      <w:r w:rsidRPr="00587E7A">
        <w:rPr>
          <w:rFonts w:cs="Arial"/>
          <w:spacing w:val="58"/>
        </w:rPr>
        <w:t xml:space="preserve"> </w:t>
      </w:r>
      <w:r w:rsidRPr="00587E7A">
        <w:rPr>
          <w:rFonts w:cs="Arial"/>
          <w:spacing w:val="-1"/>
        </w:rPr>
        <w:t>allowance</w:t>
      </w:r>
      <w:r w:rsidRPr="00587E7A">
        <w:rPr>
          <w:rFonts w:cs="Arial"/>
          <w:spacing w:val="59"/>
        </w:rPr>
        <w:t xml:space="preserve"> </w:t>
      </w:r>
      <w:r w:rsidRPr="00587E7A">
        <w:rPr>
          <w:rFonts w:cs="Arial"/>
        </w:rPr>
        <w:t>as</w:t>
      </w:r>
      <w:r w:rsidRPr="00587E7A">
        <w:rPr>
          <w:rFonts w:cs="Arial"/>
          <w:spacing w:val="58"/>
        </w:rPr>
        <w:t xml:space="preserve"> </w:t>
      </w:r>
      <w:r w:rsidRPr="00587E7A">
        <w:rPr>
          <w:rFonts w:cs="Arial"/>
          <w:spacing w:val="-1"/>
        </w:rPr>
        <w:t>determined</w:t>
      </w:r>
      <w:r w:rsidRPr="00587E7A">
        <w:rPr>
          <w:rFonts w:cs="Arial"/>
          <w:spacing w:val="58"/>
        </w:rPr>
        <w:t xml:space="preserve"> </w:t>
      </w:r>
      <w:r w:rsidRPr="00587E7A">
        <w:rPr>
          <w:rFonts w:cs="Arial"/>
        </w:rPr>
        <w:t>by</w:t>
      </w:r>
      <w:r w:rsidRPr="00587E7A">
        <w:rPr>
          <w:rFonts w:cs="Arial"/>
          <w:spacing w:val="55"/>
        </w:rPr>
        <w:t xml:space="preserve"> </w:t>
      </w:r>
      <w:r w:rsidRPr="00587E7A">
        <w:rPr>
          <w:rFonts w:cs="Arial"/>
        </w:rPr>
        <w:t>the</w:t>
      </w:r>
      <w:r w:rsidRPr="00587E7A">
        <w:rPr>
          <w:rFonts w:cs="Arial"/>
          <w:spacing w:val="47"/>
        </w:rPr>
        <w:t xml:space="preserve"> </w:t>
      </w:r>
      <w:r w:rsidRPr="00587E7A">
        <w:rPr>
          <w:rFonts w:cs="Arial"/>
          <w:spacing w:val="-1"/>
        </w:rPr>
        <w:t>Operating</w:t>
      </w:r>
      <w:r w:rsidRPr="00587E7A">
        <w:rPr>
          <w:rFonts w:cs="Arial"/>
          <w:spacing w:val="51"/>
        </w:rPr>
        <w:t xml:space="preserve"> </w:t>
      </w:r>
      <w:r w:rsidRPr="00587E7A">
        <w:rPr>
          <w:rFonts w:cs="Arial"/>
          <w:spacing w:val="-1"/>
        </w:rPr>
        <w:t>Department</w:t>
      </w:r>
      <w:r w:rsidRPr="00587E7A">
        <w:rPr>
          <w:rFonts w:cs="Arial"/>
          <w:spacing w:val="51"/>
        </w:rPr>
        <w:t xml:space="preserve"> </w:t>
      </w:r>
      <w:r w:rsidRPr="00587E7A">
        <w:rPr>
          <w:rFonts w:cs="Arial"/>
          <w:spacing w:val="-1"/>
        </w:rPr>
        <w:t>toward</w:t>
      </w:r>
      <w:r w:rsidRPr="00587E7A">
        <w:rPr>
          <w:rFonts w:cs="Arial"/>
          <w:spacing w:val="54"/>
        </w:rPr>
        <w:t xml:space="preserve"> </w:t>
      </w:r>
      <w:r w:rsidRPr="00587E7A">
        <w:rPr>
          <w:rFonts w:cs="Arial"/>
        </w:rPr>
        <w:t>the</w:t>
      </w:r>
      <w:r w:rsidRPr="00587E7A">
        <w:rPr>
          <w:rFonts w:cs="Arial"/>
          <w:spacing w:val="53"/>
        </w:rPr>
        <w:t xml:space="preserve"> </w:t>
      </w:r>
      <w:r w:rsidRPr="00587E7A">
        <w:rPr>
          <w:rFonts w:cs="Arial"/>
          <w:spacing w:val="-1"/>
        </w:rPr>
        <w:t>purchase</w:t>
      </w:r>
      <w:r w:rsidRPr="00587E7A">
        <w:rPr>
          <w:rFonts w:cs="Arial"/>
          <w:spacing w:val="52"/>
        </w:rPr>
        <w:t xml:space="preserve"> </w:t>
      </w:r>
      <w:r w:rsidRPr="00587E7A">
        <w:rPr>
          <w:rFonts w:cs="Arial"/>
          <w:spacing w:val="-1"/>
        </w:rPr>
        <w:t>of</w:t>
      </w:r>
      <w:r w:rsidRPr="00587E7A">
        <w:rPr>
          <w:rFonts w:cs="Arial"/>
          <w:spacing w:val="56"/>
        </w:rPr>
        <w:t xml:space="preserve"> </w:t>
      </w:r>
      <w:r w:rsidRPr="00587E7A">
        <w:rPr>
          <w:rFonts w:cs="Arial"/>
          <w:spacing w:val="-1"/>
        </w:rPr>
        <w:t>protective</w:t>
      </w:r>
      <w:r w:rsidRPr="00587E7A">
        <w:rPr>
          <w:rFonts w:cs="Arial"/>
          <w:spacing w:val="54"/>
        </w:rPr>
        <w:t xml:space="preserve"> </w:t>
      </w:r>
      <w:r w:rsidRPr="00587E7A">
        <w:rPr>
          <w:rFonts w:cs="Arial"/>
          <w:spacing w:val="-1"/>
        </w:rPr>
        <w:t>footwear</w:t>
      </w:r>
      <w:r w:rsidRPr="00587E7A">
        <w:rPr>
          <w:rFonts w:cs="Arial"/>
          <w:spacing w:val="51"/>
        </w:rPr>
        <w:t xml:space="preserve"> </w:t>
      </w:r>
      <w:r w:rsidRPr="00587E7A">
        <w:rPr>
          <w:rFonts w:cs="Arial"/>
        </w:rPr>
        <w:t>for</w:t>
      </w:r>
      <w:r w:rsidRPr="00587E7A">
        <w:rPr>
          <w:rFonts w:cs="Arial"/>
          <w:spacing w:val="52"/>
        </w:rPr>
        <w:t xml:space="preserve"> </w:t>
      </w:r>
      <w:r w:rsidRPr="00587E7A">
        <w:rPr>
          <w:rFonts w:cs="Arial"/>
          <w:spacing w:val="-1"/>
        </w:rPr>
        <w:t>non-union</w:t>
      </w:r>
      <w:r w:rsidRPr="00587E7A">
        <w:rPr>
          <w:rFonts w:cs="Arial"/>
          <w:spacing w:val="58"/>
        </w:rPr>
        <w:t xml:space="preserve"> </w:t>
      </w:r>
      <w:r w:rsidRPr="00587E7A">
        <w:rPr>
          <w:rFonts w:cs="Arial"/>
          <w:spacing w:val="-1"/>
        </w:rPr>
        <w:t>employees</w:t>
      </w:r>
      <w:r w:rsidRPr="00587E7A">
        <w:rPr>
          <w:rFonts w:cs="Arial"/>
          <w:spacing w:val="60"/>
        </w:rPr>
        <w:t xml:space="preserve"> </w:t>
      </w:r>
      <w:r w:rsidRPr="00587E7A">
        <w:rPr>
          <w:rFonts w:cs="Arial"/>
          <w:spacing w:val="-1"/>
        </w:rPr>
        <w:t>contingent</w:t>
      </w:r>
      <w:r w:rsidRPr="00587E7A">
        <w:rPr>
          <w:rFonts w:cs="Arial"/>
          <w:spacing w:val="61"/>
        </w:rPr>
        <w:t xml:space="preserve"> </w:t>
      </w:r>
      <w:r w:rsidRPr="00587E7A">
        <w:rPr>
          <w:rFonts w:cs="Arial"/>
          <w:spacing w:val="-1"/>
        </w:rPr>
        <w:t>upon</w:t>
      </w:r>
      <w:r w:rsidRPr="00587E7A">
        <w:rPr>
          <w:rFonts w:cs="Arial"/>
          <w:spacing w:val="58"/>
        </w:rPr>
        <w:t xml:space="preserve"> </w:t>
      </w:r>
      <w:r w:rsidRPr="00587E7A">
        <w:rPr>
          <w:rFonts w:cs="Arial"/>
          <w:spacing w:val="-1"/>
        </w:rPr>
        <w:t>department</w:t>
      </w:r>
      <w:r w:rsidRPr="00587E7A">
        <w:rPr>
          <w:rFonts w:cs="Arial"/>
          <w:spacing w:val="61"/>
        </w:rPr>
        <w:t xml:space="preserve"> </w:t>
      </w:r>
      <w:r w:rsidRPr="00587E7A">
        <w:rPr>
          <w:rFonts w:cs="Arial"/>
          <w:spacing w:val="-1"/>
        </w:rPr>
        <w:t>head</w:t>
      </w:r>
      <w:r w:rsidRPr="00587E7A">
        <w:rPr>
          <w:rFonts w:cs="Arial"/>
          <w:spacing w:val="59"/>
        </w:rPr>
        <w:t xml:space="preserve"> </w:t>
      </w:r>
      <w:r w:rsidRPr="00587E7A">
        <w:rPr>
          <w:rFonts w:cs="Arial"/>
          <w:spacing w:val="-1"/>
        </w:rPr>
        <w:t>approval.</w:t>
      </w:r>
      <w:r w:rsidRPr="00587E7A">
        <w:rPr>
          <w:rFonts w:cs="Arial"/>
          <w:spacing w:val="61"/>
        </w:rPr>
        <w:t xml:space="preserve"> </w:t>
      </w:r>
      <w:r w:rsidRPr="00587E7A">
        <w:rPr>
          <w:rFonts w:cs="Arial"/>
          <w:spacing w:val="-1"/>
        </w:rPr>
        <w:t>Based</w:t>
      </w:r>
      <w:r w:rsidRPr="00587E7A">
        <w:rPr>
          <w:rFonts w:cs="Arial"/>
          <w:spacing w:val="60"/>
        </w:rPr>
        <w:t xml:space="preserve"> </w:t>
      </w:r>
      <w:r w:rsidRPr="00587E7A">
        <w:rPr>
          <w:rFonts w:cs="Arial"/>
          <w:spacing w:val="-1"/>
        </w:rPr>
        <w:t>upon</w:t>
      </w:r>
      <w:r w:rsidRPr="00587E7A">
        <w:rPr>
          <w:rFonts w:cs="Arial"/>
          <w:spacing w:val="47"/>
        </w:rPr>
        <w:t xml:space="preserve"> </w:t>
      </w:r>
      <w:r w:rsidRPr="00587E7A">
        <w:rPr>
          <w:rFonts w:cs="Arial"/>
          <w:spacing w:val="-1"/>
        </w:rPr>
        <w:t>employee</w:t>
      </w:r>
      <w:r w:rsidRPr="00587E7A">
        <w:rPr>
          <w:rFonts w:cs="Arial"/>
          <w:spacing w:val="18"/>
        </w:rPr>
        <w:t xml:space="preserve"> </w:t>
      </w:r>
      <w:r w:rsidRPr="00587E7A">
        <w:rPr>
          <w:rFonts w:cs="Arial"/>
          <w:spacing w:val="-1"/>
        </w:rPr>
        <w:t>hazard</w:t>
      </w:r>
      <w:r w:rsidRPr="00587E7A">
        <w:rPr>
          <w:rFonts w:cs="Arial"/>
          <w:spacing w:val="18"/>
        </w:rPr>
        <w:t xml:space="preserve"> </w:t>
      </w:r>
      <w:r w:rsidRPr="00587E7A">
        <w:rPr>
          <w:rFonts w:cs="Arial"/>
          <w:spacing w:val="-1"/>
        </w:rPr>
        <w:t>exposure</w:t>
      </w:r>
      <w:r w:rsidRPr="00587E7A">
        <w:rPr>
          <w:rFonts w:cs="Arial"/>
          <w:spacing w:val="18"/>
        </w:rPr>
        <w:t xml:space="preserve"> </w:t>
      </w:r>
      <w:r w:rsidRPr="00587E7A">
        <w:rPr>
          <w:rFonts w:cs="Arial"/>
          <w:spacing w:val="-1"/>
        </w:rPr>
        <w:t>and</w:t>
      </w:r>
      <w:r w:rsidRPr="00587E7A">
        <w:rPr>
          <w:rFonts w:cs="Arial"/>
          <w:spacing w:val="18"/>
        </w:rPr>
        <w:t xml:space="preserve"> </w:t>
      </w:r>
      <w:r w:rsidRPr="00587E7A">
        <w:rPr>
          <w:rFonts w:cs="Arial"/>
          <w:spacing w:val="-1"/>
        </w:rPr>
        <w:t>working</w:t>
      </w:r>
      <w:r w:rsidRPr="00587E7A">
        <w:rPr>
          <w:rFonts w:cs="Arial"/>
          <w:spacing w:val="15"/>
        </w:rPr>
        <w:t xml:space="preserve"> </w:t>
      </w:r>
      <w:r w:rsidRPr="00587E7A">
        <w:rPr>
          <w:rFonts w:cs="Arial"/>
          <w:spacing w:val="-1"/>
        </w:rPr>
        <w:t>conditions,</w:t>
      </w:r>
      <w:r w:rsidRPr="00587E7A">
        <w:rPr>
          <w:rFonts w:cs="Arial"/>
          <w:spacing w:val="17"/>
        </w:rPr>
        <w:t xml:space="preserve"> </w:t>
      </w:r>
      <w:r w:rsidRPr="00587E7A">
        <w:rPr>
          <w:rFonts w:cs="Arial"/>
          <w:spacing w:val="-1"/>
        </w:rPr>
        <w:t>approval</w:t>
      </w:r>
      <w:r w:rsidRPr="00587E7A">
        <w:rPr>
          <w:rFonts w:cs="Arial"/>
          <w:spacing w:val="16"/>
        </w:rPr>
        <w:t xml:space="preserve"> </w:t>
      </w:r>
      <w:r w:rsidRPr="00587E7A">
        <w:rPr>
          <w:rFonts w:cs="Arial"/>
        </w:rPr>
        <w:t>may</w:t>
      </w:r>
      <w:r w:rsidRPr="00587E7A">
        <w:rPr>
          <w:rFonts w:cs="Arial"/>
          <w:spacing w:val="14"/>
        </w:rPr>
        <w:t xml:space="preserve"> </w:t>
      </w:r>
      <w:r w:rsidRPr="00587E7A">
        <w:rPr>
          <w:rFonts w:cs="Arial"/>
        </w:rPr>
        <w:t>be</w:t>
      </w:r>
      <w:r w:rsidRPr="00587E7A">
        <w:rPr>
          <w:rFonts w:cs="Arial"/>
          <w:spacing w:val="18"/>
        </w:rPr>
        <w:t xml:space="preserve"> </w:t>
      </w:r>
      <w:r w:rsidRPr="00587E7A">
        <w:rPr>
          <w:rFonts w:cs="Arial"/>
          <w:spacing w:val="-1"/>
        </w:rPr>
        <w:t>granted</w:t>
      </w:r>
      <w:r w:rsidRPr="00587E7A">
        <w:rPr>
          <w:rFonts w:cs="Arial"/>
          <w:spacing w:val="55"/>
        </w:rPr>
        <w:t xml:space="preserve"> </w:t>
      </w:r>
      <w:r w:rsidRPr="00587E7A">
        <w:rPr>
          <w:rFonts w:cs="Arial"/>
        </w:rPr>
        <w:t>for</w:t>
      </w:r>
      <w:r w:rsidRPr="00587E7A">
        <w:rPr>
          <w:rFonts w:cs="Arial"/>
          <w:spacing w:val="-1"/>
        </w:rPr>
        <w:t xml:space="preserve"> purchase of</w:t>
      </w:r>
      <w:r w:rsidRPr="00587E7A">
        <w:rPr>
          <w:rFonts w:cs="Arial"/>
        </w:rPr>
        <w:t xml:space="preserve"> </w:t>
      </w:r>
      <w:r w:rsidRPr="00587E7A">
        <w:rPr>
          <w:rFonts w:cs="Arial"/>
          <w:spacing w:val="-1"/>
        </w:rPr>
        <w:t>additional safety</w:t>
      </w:r>
      <w:r w:rsidRPr="00587E7A">
        <w:rPr>
          <w:rFonts w:cs="Arial"/>
          <w:spacing w:val="-2"/>
        </w:rPr>
        <w:t xml:space="preserve"> </w:t>
      </w:r>
      <w:r w:rsidRPr="00587E7A">
        <w:rPr>
          <w:rFonts w:cs="Arial"/>
          <w:spacing w:val="-1"/>
        </w:rPr>
        <w:t>shoes.</w:t>
      </w:r>
    </w:p>
    <w:p w14:paraId="2BE093FD" w14:textId="77777777" w:rsidR="00F00036" w:rsidRPr="00587E7A" w:rsidRDefault="00F00036" w:rsidP="00985A6C">
      <w:pPr>
        <w:rPr>
          <w:rFonts w:ascii="Arial" w:eastAsia="Arial" w:hAnsi="Arial" w:cs="Arial"/>
          <w:sz w:val="24"/>
          <w:szCs w:val="24"/>
        </w:rPr>
      </w:pPr>
    </w:p>
    <w:p w14:paraId="619A12FF" w14:textId="2A935A7C" w:rsidR="00F00036" w:rsidRPr="00B016BD" w:rsidRDefault="003650B4" w:rsidP="00985A6C">
      <w:pPr>
        <w:pStyle w:val="BodyText"/>
        <w:numPr>
          <w:ilvl w:val="4"/>
          <w:numId w:val="22"/>
        </w:numPr>
        <w:tabs>
          <w:tab w:val="left" w:pos="2509"/>
        </w:tabs>
        <w:spacing w:after="240"/>
        <w:ind w:left="2264" w:right="127" w:firstLine="0"/>
        <w:rPr>
          <w:rFonts w:cs="Arial"/>
        </w:rPr>
      </w:pPr>
      <w:r w:rsidRPr="00587E7A">
        <w:rPr>
          <w:rFonts w:cs="Arial"/>
          <w:spacing w:val="-1"/>
        </w:rPr>
        <w:t>Note:</w:t>
      </w:r>
      <w:r w:rsidRPr="00587E7A">
        <w:rPr>
          <w:rFonts w:cs="Arial"/>
        </w:rPr>
        <w:t xml:space="preserve"> </w:t>
      </w:r>
      <w:r w:rsidRPr="00587E7A">
        <w:rPr>
          <w:rFonts w:cs="Arial"/>
          <w:spacing w:val="27"/>
        </w:rPr>
        <w:t xml:space="preserve"> </w:t>
      </w:r>
      <w:r w:rsidRPr="00587E7A">
        <w:rPr>
          <w:rFonts w:cs="Arial"/>
          <w:spacing w:val="-1"/>
        </w:rPr>
        <w:t>Safety</w:t>
      </w:r>
      <w:r w:rsidRPr="00587E7A">
        <w:rPr>
          <w:rFonts w:cs="Arial"/>
        </w:rPr>
        <w:t xml:space="preserve"> </w:t>
      </w:r>
      <w:r w:rsidRPr="00587E7A">
        <w:rPr>
          <w:rFonts w:cs="Arial"/>
          <w:spacing w:val="-1"/>
        </w:rPr>
        <w:t>shoes</w:t>
      </w:r>
      <w:r w:rsidRPr="00587E7A">
        <w:rPr>
          <w:rFonts w:cs="Arial"/>
        </w:rPr>
        <w:t xml:space="preserve"> </w:t>
      </w:r>
      <w:r w:rsidRPr="00587E7A">
        <w:rPr>
          <w:rFonts w:cs="Arial"/>
          <w:spacing w:val="-1"/>
        </w:rPr>
        <w:t>are</w:t>
      </w:r>
      <w:r w:rsidRPr="00587E7A">
        <w:rPr>
          <w:rFonts w:cs="Arial"/>
        </w:rPr>
        <w:t xml:space="preserve"> </w:t>
      </w:r>
      <w:r w:rsidRPr="00587E7A">
        <w:rPr>
          <w:rFonts w:cs="Arial"/>
          <w:spacing w:val="-1"/>
        </w:rPr>
        <w:t>NOT</w:t>
      </w:r>
      <w:r w:rsidRPr="00587E7A">
        <w:rPr>
          <w:rFonts w:cs="Arial"/>
        </w:rPr>
        <w:t xml:space="preserve"> </w:t>
      </w:r>
      <w:r w:rsidRPr="00587E7A">
        <w:rPr>
          <w:rFonts w:cs="Arial"/>
          <w:spacing w:val="-1"/>
        </w:rPr>
        <w:t>required</w:t>
      </w:r>
      <w:r w:rsidRPr="00587E7A">
        <w:rPr>
          <w:rFonts w:cs="Arial"/>
        </w:rPr>
        <w:t xml:space="preserve"> for</w:t>
      </w:r>
      <w:r w:rsidRPr="00587E7A">
        <w:rPr>
          <w:rFonts w:cs="Arial"/>
          <w:spacing w:val="26"/>
        </w:rPr>
        <w:t xml:space="preserve"> </w:t>
      </w:r>
      <w:r w:rsidRPr="00587E7A">
        <w:rPr>
          <w:rFonts w:cs="Arial"/>
          <w:spacing w:val="-1"/>
        </w:rPr>
        <w:t>lab</w:t>
      </w:r>
      <w:r w:rsidRPr="00587E7A">
        <w:rPr>
          <w:rFonts w:cs="Arial"/>
          <w:spacing w:val="28"/>
        </w:rPr>
        <w:t xml:space="preserve"> </w:t>
      </w:r>
      <w:r w:rsidRPr="00587E7A">
        <w:rPr>
          <w:rFonts w:cs="Arial"/>
          <w:spacing w:val="-1"/>
        </w:rPr>
        <w:t>personnel</w:t>
      </w:r>
      <w:r w:rsidRPr="00587E7A">
        <w:rPr>
          <w:rFonts w:cs="Arial"/>
        </w:rPr>
        <w:t xml:space="preserve"> </w:t>
      </w:r>
      <w:r w:rsidRPr="00587E7A">
        <w:rPr>
          <w:rFonts w:cs="Arial"/>
          <w:spacing w:val="-1"/>
        </w:rPr>
        <w:t>but</w:t>
      </w:r>
      <w:r w:rsidRPr="00587E7A">
        <w:rPr>
          <w:rFonts w:cs="Arial"/>
        </w:rPr>
        <w:t xml:space="preserve"> </w:t>
      </w:r>
      <w:r w:rsidRPr="00587E7A">
        <w:rPr>
          <w:rFonts w:cs="Arial"/>
          <w:spacing w:val="-1"/>
        </w:rPr>
        <w:t>may</w:t>
      </w:r>
      <w:r w:rsidRPr="00587E7A">
        <w:rPr>
          <w:rFonts w:cs="Arial"/>
          <w:spacing w:val="24"/>
        </w:rPr>
        <w:t xml:space="preserve"> </w:t>
      </w:r>
      <w:r w:rsidRPr="00587E7A">
        <w:rPr>
          <w:rFonts w:cs="Arial"/>
        </w:rPr>
        <w:t>be</w:t>
      </w:r>
      <w:r w:rsidRPr="00587E7A">
        <w:rPr>
          <w:rFonts w:cs="Arial"/>
          <w:spacing w:val="55"/>
        </w:rPr>
        <w:t xml:space="preserve"> </w:t>
      </w:r>
      <w:r w:rsidRPr="00587E7A">
        <w:rPr>
          <w:rFonts w:cs="Arial"/>
          <w:spacing w:val="-1"/>
        </w:rPr>
        <w:t>authorized</w:t>
      </w:r>
      <w:r w:rsidRPr="00587E7A">
        <w:rPr>
          <w:rFonts w:cs="Arial"/>
          <w:spacing w:val="1"/>
        </w:rPr>
        <w:t xml:space="preserve"> </w:t>
      </w:r>
      <w:r w:rsidRPr="00587E7A">
        <w:rPr>
          <w:rFonts w:cs="Arial"/>
        </w:rPr>
        <w:t xml:space="preserve">at </w:t>
      </w:r>
      <w:r w:rsidRPr="00587E7A">
        <w:rPr>
          <w:rFonts w:cs="Arial"/>
          <w:spacing w:val="-1"/>
        </w:rPr>
        <w:t>the discretion of</w:t>
      </w:r>
      <w:r w:rsidRPr="00587E7A">
        <w:rPr>
          <w:rFonts w:cs="Arial"/>
          <w:spacing w:val="3"/>
        </w:rPr>
        <w:t xml:space="preserve"> </w:t>
      </w:r>
      <w:r w:rsidRPr="00587E7A">
        <w:rPr>
          <w:rFonts w:cs="Arial"/>
          <w:spacing w:val="-1"/>
        </w:rPr>
        <w:t>the Supervisor.</w:t>
      </w:r>
    </w:p>
    <w:p w14:paraId="617EBE48" w14:textId="77777777" w:rsidR="00F00036" w:rsidRPr="00587E7A" w:rsidRDefault="003650B4" w:rsidP="00985A6C">
      <w:pPr>
        <w:pStyle w:val="BodyText"/>
        <w:numPr>
          <w:ilvl w:val="3"/>
          <w:numId w:val="22"/>
        </w:numPr>
        <w:tabs>
          <w:tab w:val="left" w:pos="2264"/>
        </w:tabs>
        <w:spacing w:before="43"/>
        <w:ind w:right="120"/>
        <w:rPr>
          <w:rFonts w:cs="Arial"/>
        </w:rPr>
      </w:pPr>
      <w:r w:rsidRPr="00587E7A">
        <w:rPr>
          <w:rFonts w:cs="Arial"/>
          <w:spacing w:val="-1"/>
        </w:rPr>
        <w:t>Employees</w:t>
      </w:r>
      <w:r w:rsidRPr="00587E7A">
        <w:rPr>
          <w:rFonts w:cs="Arial"/>
          <w:spacing w:val="26"/>
        </w:rPr>
        <w:t xml:space="preserve"> </w:t>
      </w:r>
      <w:r w:rsidRPr="00587E7A">
        <w:rPr>
          <w:rFonts w:cs="Arial"/>
          <w:spacing w:val="-1"/>
        </w:rPr>
        <w:t>covered</w:t>
      </w:r>
      <w:r w:rsidRPr="00587E7A">
        <w:rPr>
          <w:rFonts w:cs="Arial"/>
          <w:spacing w:val="27"/>
        </w:rPr>
        <w:t xml:space="preserve"> </w:t>
      </w:r>
      <w:r w:rsidRPr="00587E7A">
        <w:rPr>
          <w:rFonts w:cs="Arial"/>
          <w:spacing w:val="-1"/>
        </w:rPr>
        <w:t>by</w:t>
      </w:r>
      <w:r w:rsidRPr="00587E7A">
        <w:rPr>
          <w:rFonts w:cs="Arial"/>
          <w:spacing w:val="24"/>
        </w:rPr>
        <w:t xml:space="preserve"> </w:t>
      </w:r>
      <w:r w:rsidRPr="00587E7A">
        <w:rPr>
          <w:rFonts w:cs="Arial"/>
        </w:rPr>
        <w:t>a</w:t>
      </w:r>
      <w:r w:rsidRPr="00587E7A">
        <w:rPr>
          <w:rFonts w:cs="Arial"/>
          <w:spacing w:val="27"/>
        </w:rPr>
        <w:t xml:space="preserve"> </w:t>
      </w:r>
      <w:r w:rsidRPr="00587E7A">
        <w:rPr>
          <w:rFonts w:cs="Arial"/>
          <w:spacing w:val="-1"/>
        </w:rPr>
        <w:t>collective</w:t>
      </w:r>
      <w:r w:rsidRPr="00587E7A">
        <w:rPr>
          <w:rFonts w:cs="Arial"/>
          <w:spacing w:val="27"/>
        </w:rPr>
        <w:t xml:space="preserve"> </w:t>
      </w:r>
      <w:r w:rsidRPr="00587E7A">
        <w:rPr>
          <w:rFonts w:cs="Arial"/>
          <w:spacing w:val="-1"/>
        </w:rPr>
        <w:t>bargaining</w:t>
      </w:r>
      <w:r w:rsidRPr="00587E7A">
        <w:rPr>
          <w:rFonts w:cs="Arial"/>
          <w:spacing w:val="25"/>
        </w:rPr>
        <w:t xml:space="preserve"> </w:t>
      </w:r>
      <w:r w:rsidRPr="00587E7A">
        <w:rPr>
          <w:rFonts w:cs="Arial"/>
          <w:spacing w:val="-1"/>
        </w:rPr>
        <w:t>agreement</w:t>
      </w:r>
      <w:r w:rsidRPr="00587E7A">
        <w:rPr>
          <w:rFonts w:cs="Arial"/>
          <w:spacing w:val="27"/>
        </w:rPr>
        <w:t xml:space="preserve"> </w:t>
      </w:r>
      <w:r w:rsidRPr="00587E7A">
        <w:rPr>
          <w:rFonts w:cs="Arial"/>
          <w:spacing w:val="-1"/>
        </w:rPr>
        <w:t>should</w:t>
      </w:r>
      <w:r w:rsidRPr="00587E7A">
        <w:rPr>
          <w:rFonts w:cs="Arial"/>
          <w:spacing w:val="25"/>
        </w:rPr>
        <w:t xml:space="preserve"> </w:t>
      </w:r>
      <w:r w:rsidRPr="00587E7A">
        <w:rPr>
          <w:rFonts w:cs="Arial"/>
          <w:spacing w:val="-1"/>
        </w:rPr>
        <w:t>refer</w:t>
      </w:r>
      <w:r w:rsidRPr="00587E7A">
        <w:rPr>
          <w:rFonts w:cs="Arial"/>
          <w:spacing w:val="26"/>
        </w:rPr>
        <w:t xml:space="preserve"> </w:t>
      </w:r>
      <w:r w:rsidRPr="00587E7A">
        <w:rPr>
          <w:rFonts w:cs="Arial"/>
        </w:rPr>
        <w:t>to</w:t>
      </w:r>
      <w:r w:rsidRPr="00587E7A">
        <w:rPr>
          <w:rFonts w:cs="Arial"/>
          <w:spacing w:val="27"/>
        </w:rPr>
        <w:t xml:space="preserve"> </w:t>
      </w:r>
      <w:r w:rsidRPr="00587E7A">
        <w:rPr>
          <w:rFonts w:cs="Arial"/>
          <w:spacing w:val="-2"/>
        </w:rPr>
        <w:t>the</w:t>
      </w:r>
      <w:r w:rsidRPr="00587E7A">
        <w:rPr>
          <w:rFonts w:cs="Arial"/>
          <w:spacing w:val="65"/>
        </w:rPr>
        <w:t xml:space="preserve"> </w:t>
      </w:r>
      <w:r w:rsidRPr="00587E7A">
        <w:rPr>
          <w:rFonts w:cs="Arial"/>
          <w:spacing w:val="-1"/>
        </w:rPr>
        <w:t>appropriate</w:t>
      </w:r>
      <w:r w:rsidRPr="00587E7A">
        <w:rPr>
          <w:rFonts w:cs="Arial"/>
          <w:spacing w:val="34"/>
        </w:rPr>
        <w:t xml:space="preserve"> </w:t>
      </w:r>
      <w:r w:rsidRPr="00587E7A">
        <w:rPr>
          <w:rFonts w:cs="Arial"/>
          <w:spacing w:val="-1"/>
        </w:rPr>
        <w:t>bargaining</w:t>
      </w:r>
      <w:r w:rsidRPr="00587E7A">
        <w:rPr>
          <w:rFonts w:cs="Arial"/>
          <w:spacing w:val="32"/>
        </w:rPr>
        <w:t xml:space="preserve"> </w:t>
      </w:r>
      <w:r w:rsidRPr="00587E7A">
        <w:rPr>
          <w:rFonts w:cs="Arial"/>
          <w:spacing w:val="-1"/>
        </w:rPr>
        <w:t>agreement</w:t>
      </w:r>
      <w:r w:rsidRPr="00587E7A">
        <w:rPr>
          <w:rFonts w:cs="Arial"/>
          <w:spacing w:val="32"/>
        </w:rPr>
        <w:t xml:space="preserve"> </w:t>
      </w:r>
      <w:r w:rsidRPr="00587E7A">
        <w:rPr>
          <w:rFonts w:cs="Arial"/>
        </w:rPr>
        <w:t>for</w:t>
      </w:r>
      <w:r w:rsidRPr="00587E7A">
        <w:rPr>
          <w:rFonts w:cs="Arial"/>
          <w:spacing w:val="33"/>
        </w:rPr>
        <w:t xml:space="preserve"> </w:t>
      </w:r>
      <w:r w:rsidRPr="00587E7A">
        <w:rPr>
          <w:rFonts w:cs="Arial"/>
          <w:spacing w:val="-1"/>
        </w:rPr>
        <w:t>provisions</w:t>
      </w:r>
      <w:r w:rsidRPr="00587E7A">
        <w:rPr>
          <w:rFonts w:cs="Arial"/>
          <w:spacing w:val="34"/>
        </w:rPr>
        <w:t xml:space="preserve"> </w:t>
      </w:r>
      <w:r w:rsidRPr="00587E7A">
        <w:rPr>
          <w:rFonts w:cs="Arial"/>
          <w:spacing w:val="-1"/>
        </w:rPr>
        <w:t>regarding</w:t>
      </w:r>
      <w:r w:rsidRPr="00587E7A">
        <w:rPr>
          <w:rFonts w:cs="Arial"/>
          <w:spacing w:val="32"/>
        </w:rPr>
        <w:t xml:space="preserve"> </w:t>
      </w:r>
      <w:r w:rsidRPr="00587E7A">
        <w:rPr>
          <w:rFonts w:cs="Arial"/>
          <w:spacing w:val="-1"/>
        </w:rPr>
        <w:t>what</w:t>
      </w:r>
      <w:r w:rsidRPr="00587E7A">
        <w:rPr>
          <w:rFonts w:cs="Arial"/>
          <w:spacing w:val="34"/>
        </w:rPr>
        <w:t xml:space="preserve"> </w:t>
      </w:r>
      <w:r w:rsidRPr="00587E7A">
        <w:rPr>
          <w:rFonts w:cs="Arial"/>
        </w:rPr>
        <w:t>the</w:t>
      </w:r>
      <w:r w:rsidRPr="00587E7A">
        <w:rPr>
          <w:rFonts w:cs="Arial"/>
          <w:spacing w:val="34"/>
        </w:rPr>
        <w:t xml:space="preserve"> </w:t>
      </w:r>
      <w:r w:rsidRPr="00587E7A">
        <w:rPr>
          <w:rFonts w:cs="Arial"/>
          <w:spacing w:val="-1"/>
        </w:rPr>
        <w:t>City</w:t>
      </w:r>
      <w:r w:rsidRPr="00587E7A">
        <w:rPr>
          <w:rFonts w:cs="Arial"/>
          <w:spacing w:val="34"/>
        </w:rPr>
        <w:t xml:space="preserve"> </w:t>
      </w:r>
      <w:r w:rsidRPr="00587E7A">
        <w:rPr>
          <w:rFonts w:cs="Arial"/>
          <w:spacing w:val="-1"/>
        </w:rPr>
        <w:t>will</w:t>
      </w:r>
      <w:r w:rsidRPr="00587E7A">
        <w:rPr>
          <w:rFonts w:cs="Arial"/>
          <w:spacing w:val="52"/>
        </w:rPr>
        <w:t xml:space="preserve"> </w:t>
      </w:r>
      <w:r w:rsidRPr="00587E7A">
        <w:rPr>
          <w:rFonts w:cs="Arial"/>
          <w:spacing w:val="-1"/>
        </w:rPr>
        <w:t>provide</w:t>
      </w:r>
      <w:r w:rsidRPr="00587E7A">
        <w:rPr>
          <w:rFonts w:cs="Arial"/>
          <w:spacing w:val="1"/>
        </w:rPr>
        <w:t xml:space="preserve"> </w:t>
      </w:r>
      <w:r w:rsidRPr="00587E7A">
        <w:rPr>
          <w:rFonts w:cs="Arial"/>
          <w:spacing w:val="-1"/>
        </w:rPr>
        <w:t>toward</w:t>
      </w:r>
      <w:r w:rsidRPr="00587E7A">
        <w:rPr>
          <w:rFonts w:cs="Arial"/>
          <w:spacing w:val="1"/>
        </w:rPr>
        <w:t xml:space="preserve"> </w:t>
      </w:r>
      <w:r w:rsidRPr="00587E7A">
        <w:rPr>
          <w:rFonts w:cs="Arial"/>
        </w:rPr>
        <w:t>the</w:t>
      </w:r>
      <w:r w:rsidRPr="00587E7A">
        <w:rPr>
          <w:rFonts w:cs="Arial"/>
          <w:spacing w:val="-1"/>
        </w:rPr>
        <w:t xml:space="preserve"> purchase of</w:t>
      </w:r>
      <w:r w:rsidRPr="00587E7A">
        <w:rPr>
          <w:rFonts w:cs="Arial"/>
        </w:rPr>
        <w:t xml:space="preserve"> </w:t>
      </w:r>
      <w:r w:rsidRPr="00587E7A">
        <w:rPr>
          <w:rFonts w:cs="Arial"/>
          <w:spacing w:val="-1"/>
        </w:rPr>
        <w:t>protective footwear.</w:t>
      </w:r>
    </w:p>
    <w:p w14:paraId="5656C112" w14:textId="77777777" w:rsidR="00F00036" w:rsidRPr="00587E7A" w:rsidRDefault="00F00036" w:rsidP="00985A6C">
      <w:pPr>
        <w:rPr>
          <w:rFonts w:ascii="Arial" w:eastAsia="Arial" w:hAnsi="Arial" w:cs="Arial"/>
          <w:sz w:val="24"/>
          <w:szCs w:val="24"/>
        </w:rPr>
      </w:pPr>
    </w:p>
    <w:p w14:paraId="5939C57A" w14:textId="77777777" w:rsidR="00F00036" w:rsidRPr="00587E7A" w:rsidRDefault="003650B4" w:rsidP="00985A6C">
      <w:pPr>
        <w:pStyle w:val="BodyText"/>
        <w:numPr>
          <w:ilvl w:val="3"/>
          <w:numId w:val="22"/>
        </w:numPr>
        <w:tabs>
          <w:tab w:val="left" w:pos="2264"/>
        </w:tabs>
        <w:ind w:right="117"/>
        <w:rPr>
          <w:rFonts w:cs="Arial"/>
        </w:rPr>
      </w:pPr>
      <w:r w:rsidRPr="00587E7A">
        <w:rPr>
          <w:rFonts w:cs="Arial"/>
          <w:spacing w:val="-1"/>
        </w:rPr>
        <w:t>Employees</w:t>
      </w:r>
      <w:r w:rsidRPr="00587E7A">
        <w:rPr>
          <w:rFonts w:cs="Arial"/>
          <w:spacing w:val="12"/>
        </w:rPr>
        <w:t xml:space="preserve"> </w:t>
      </w:r>
      <w:r w:rsidRPr="00587E7A">
        <w:rPr>
          <w:rFonts w:cs="Arial"/>
          <w:spacing w:val="-1"/>
        </w:rPr>
        <w:t>who</w:t>
      </w:r>
      <w:r w:rsidRPr="00587E7A">
        <w:rPr>
          <w:rFonts w:cs="Arial"/>
          <w:spacing w:val="13"/>
        </w:rPr>
        <w:t xml:space="preserve"> </w:t>
      </w:r>
      <w:r w:rsidRPr="00587E7A">
        <w:rPr>
          <w:rFonts w:cs="Arial"/>
          <w:spacing w:val="-1"/>
        </w:rPr>
        <w:t>have</w:t>
      </w:r>
      <w:r w:rsidRPr="00587E7A">
        <w:rPr>
          <w:rFonts w:cs="Arial"/>
          <w:spacing w:val="13"/>
        </w:rPr>
        <w:t xml:space="preserve"> </w:t>
      </w:r>
      <w:r w:rsidRPr="00587E7A">
        <w:rPr>
          <w:rFonts w:cs="Arial"/>
          <w:spacing w:val="-1"/>
        </w:rPr>
        <w:t>purchased</w:t>
      </w:r>
      <w:r w:rsidRPr="00587E7A">
        <w:rPr>
          <w:rFonts w:cs="Arial"/>
          <w:spacing w:val="13"/>
        </w:rPr>
        <w:t xml:space="preserve"> </w:t>
      </w:r>
      <w:r w:rsidRPr="00587E7A">
        <w:rPr>
          <w:rFonts w:cs="Arial"/>
          <w:spacing w:val="-1"/>
        </w:rPr>
        <w:t>safety</w:t>
      </w:r>
      <w:r w:rsidRPr="00587E7A">
        <w:rPr>
          <w:rFonts w:cs="Arial"/>
          <w:spacing w:val="10"/>
        </w:rPr>
        <w:t xml:space="preserve"> </w:t>
      </w:r>
      <w:r w:rsidRPr="00587E7A">
        <w:rPr>
          <w:rFonts w:cs="Arial"/>
          <w:spacing w:val="-1"/>
        </w:rPr>
        <w:t>shoes</w:t>
      </w:r>
      <w:r w:rsidRPr="00587E7A">
        <w:rPr>
          <w:rFonts w:cs="Arial"/>
          <w:spacing w:val="12"/>
        </w:rPr>
        <w:t xml:space="preserve"> </w:t>
      </w:r>
      <w:r w:rsidRPr="00587E7A">
        <w:rPr>
          <w:rFonts w:cs="Arial"/>
          <w:spacing w:val="-1"/>
        </w:rPr>
        <w:t>according</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rPr>
        <w:t>the</w:t>
      </w:r>
      <w:r w:rsidRPr="00587E7A">
        <w:rPr>
          <w:rFonts w:cs="Arial"/>
          <w:spacing w:val="11"/>
        </w:rPr>
        <w:t xml:space="preserve"> </w:t>
      </w:r>
      <w:r w:rsidRPr="00587E7A">
        <w:rPr>
          <w:rFonts w:cs="Arial"/>
          <w:spacing w:val="-1"/>
        </w:rPr>
        <w:t>policy</w:t>
      </w:r>
      <w:r w:rsidRPr="00587E7A">
        <w:rPr>
          <w:rFonts w:cs="Arial"/>
          <w:spacing w:val="10"/>
        </w:rPr>
        <w:t xml:space="preserve"> </w:t>
      </w:r>
      <w:r w:rsidRPr="00587E7A">
        <w:rPr>
          <w:rFonts w:cs="Arial"/>
        </w:rPr>
        <w:t>and</w:t>
      </w:r>
      <w:r w:rsidRPr="00587E7A">
        <w:rPr>
          <w:rFonts w:cs="Arial"/>
          <w:spacing w:val="13"/>
        </w:rPr>
        <w:t xml:space="preserve"> </w:t>
      </w:r>
      <w:r w:rsidRPr="00587E7A">
        <w:rPr>
          <w:rFonts w:cs="Arial"/>
          <w:spacing w:val="-1"/>
        </w:rPr>
        <w:t>are</w:t>
      </w:r>
      <w:r w:rsidRPr="00587E7A">
        <w:rPr>
          <w:rFonts w:cs="Arial"/>
          <w:spacing w:val="53"/>
        </w:rPr>
        <w:t xml:space="preserve"> </w:t>
      </w:r>
      <w:r w:rsidRPr="00587E7A">
        <w:rPr>
          <w:rFonts w:cs="Arial"/>
          <w:spacing w:val="-1"/>
        </w:rPr>
        <w:t>found</w:t>
      </w:r>
      <w:r w:rsidRPr="00587E7A">
        <w:rPr>
          <w:rFonts w:cs="Arial"/>
          <w:spacing w:val="18"/>
        </w:rPr>
        <w:t xml:space="preserve"> </w:t>
      </w:r>
      <w:r w:rsidRPr="00587E7A">
        <w:rPr>
          <w:rFonts w:cs="Arial"/>
          <w:spacing w:val="-1"/>
        </w:rPr>
        <w:t>not</w:t>
      </w:r>
      <w:r w:rsidRPr="00587E7A">
        <w:rPr>
          <w:rFonts w:cs="Arial"/>
          <w:spacing w:val="17"/>
        </w:rPr>
        <w:t xml:space="preserve"> </w:t>
      </w:r>
      <w:r w:rsidRPr="00587E7A">
        <w:rPr>
          <w:rFonts w:cs="Arial"/>
          <w:spacing w:val="-1"/>
        </w:rPr>
        <w:t>wearing</w:t>
      </w:r>
      <w:r w:rsidRPr="00587E7A">
        <w:rPr>
          <w:rFonts w:cs="Arial"/>
          <w:spacing w:val="15"/>
        </w:rPr>
        <w:t xml:space="preserve"> </w:t>
      </w:r>
      <w:r w:rsidRPr="00587E7A">
        <w:rPr>
          <w:rFonts w:cs="Arial"/>
        </w:rPr>
        <w:t>them,</w:t>
      </w:r>
      <w:r w:rsidRPr="00587E7A">
        <w:rPr>
          <w:rFonts w:cs="Arial"/>
          <w:spacing w:val="17"/>
        </w:rPr>
        <w:t xml:space="preserve"> </w:t>
      </w:r>
      <w:r w:rsidRPr="00587E7A">
        <w:rPr>
          <w:rFonts w:cs="Arial"/>
        </w:rPr>
        <w:t>or</w:t>
      </w:r>
      <w:r w:rsidRPr="00587E7A">
        <w:rPr>
          <w:rFonts w:cs="Arial"/>
          <w:spacing w:val="16"/>
        </w:rPr>
        <w:t xml:space="preserve"> </w:t>
      </w:r>
      <w:r w:rsidRPr="00587E7A">
        <w:rPr>
          <w:rFonts w:cs="Arial"/>
          <w:spacing w:val="-1"/>
        </w:rPr>
        <w:t>who</w:t>
      </w:r>
      <w:r w:rsidRPr="00587E7A">
        <w:rPr>
          <w:rFonts w:cs="Arial"/>
          <w:spacing w:val="18"/>
        </w:rPr>
        <w:t xml:space="preserve"> </w:t>
      </w:r>
      <w:r w:rsidRPr="00587E7A">
        <w:rPr>
          <w:rFonts w:cs="Arial"/>
          <w:spacing w:val="-1"/>
        </w:rPr>
        <w:t>sustain</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rPr>
        <w:t>foot</w:t>
      </w:r>
      <w:r w:rsidRPr="00587E7A">
        <w:rPr>
          <w:rFonts w:cs="Arial"/>
          <w:spacing w:val="17"/>
        </w:rPr>
        <w:t xml:space="preserve"> </w:t>
      </w:r>
      <w:r w:rsidRPr="00587E7A">
        <w:rPr>
          <w:rFonts w:cs="Arial"/>
          <w:spacing w:val="-1"/>
        </w:rPr>
        <w:t>injury</w:t>
      </w:r>
      <w:r w:rsidRPr="00587E7A">
        <w:rPr>
          <w:rFonts w:cs="Arial"/>
          <w:spacing w:val="17"/>
        </w:rPr>
        <w:t xml:space="preserve"> </w:t>
      </w:r>
      <w:r w:rsidRPr="00587E7A">
        <w:rPr>
          <w:rFonts w:cs="Arial"/>
          <w:spacing w:val="-1"/>
        </w:rPr>
        <w:t>while</w:t>
      </w:r>
      <w:r w:rsidRPr="00587E7A">
        <w:rPr>
          <w:rFonts w:cs="Arial"/>
          <w:spacing w:val="18"/>
        </w:rPr>
        <w:t xml:space="preserve"> </w:t>
      </w:r>
      <w:r w:rsidRPr="00587E7A">
        <w:rPr>
          <w:rFonts w:cs="Arial"/>
        </w:rPr>
        <w:t>not</w:t>
      </w:r>
      <w:r w:rsidRPr="00587E7A">
        <w:rPr>
          <w:rFonts w:cs="Arial"/>
          <w:spacing w:val="17"/>
        </w:rPr>
        <w:t xml:space="preserve"> </w:t>
      </w:r>
      <w:r w:rsidRPr="00587E7A">
        <w:rPr>
          <w:rFonts w:cs="Arial"/>
          <w:spacing w:val="-1"/>
        </w:rPr>
        <w:t>wearing</w:t>
      </w:r>
      <w:r w:rsidRPr="00587E7A">
        <w:rPr>
          <w:rFonts w:cs="Arial"/>
          <w:spacing w:val="15"/>
        </w:rPr>
        <w:t xml:space="preserve"> </w:t>
      </w:r>
      <w:r w:rsidRPr="00587E7A">
        <w:rPr>
          <w:rFonts w:cs="Arial"/>
        </w:rPr>
        <w:t>safety</w:t>
      </w:r>
      <w:r w:rsidRPr="00587E7A">
        <w:rPr>
          <w:rFonts w:cs="Arial"/>
          <w:spacing w:val="41"/>
        </w:rPr>
        <w:t xml:space="preserve"> </w:t>
      </w:r>
      <w:r w:rsidRPr="00587E7A">
        <w:rPr>
          <w:rFonts w:cs="Arial"/>
        </w:rPr>
        <w:t>shoes,</w:t>
      </w:r>
      <w:r w:rsidRPr="00587E7A">
        <w:rPr>
          <w:rFonts w:cs="Arial"/>
          <w:spacing w:val="8"/>
        </w:rPr>
        <w:t xml:space="preserve"> </w:t>
      </w:r>
      <w:r w:rsidRPr="00587E7A">
        <w:rPr>
          <w:rFonts w:cs="Arial"/>
          <w:spacing w:val="-1"/>
        </w:rPr>
        <w:t>shall</w:t>
      </w:r>
      <w:r w:rsidRPr="00587E7A">
        <w:rPr>
          <w:rFonts w:cs="Arial"/>
          <w:spacing w:val="7"/>
        </w:rPr>
        <w:t xml:space="preserve"> </w:t>
      </w:r>
      <w:r w:rsidRPr="00587E7A">
        <w:rPr>
          <w:rFonts w:cs="Arial"/>
        </w:rPr>
        <w:t>be</w:t>
      </w:r>
      <w:r w:rsidRPr="00587E7A">
        <w:rPr>
          <w:rFonts w:cs="Arial"/>
          <w:spacing w:val="9"/>
        </w:rPr>
        <w:t xml:space="preserve"> </w:t>
      </w:r>
      <w:r w:rsidRPr="00587E7A">
        <w:rPr>
          <w:rFonts w:cs="Arial"/>
          <w:spacing w:val="-1"/>
        </w:rPr>
        <w:t>considered</w:t>
      </w:r>
      <w:r w:rsidRPr="00587E7A">
        <w:rPr>
          <w:rFonts w:cs="Arial"/>
          <w:spacing w:val="9"/>
        </w:rPr>
        <w:t xml:space="preserve"> </w:t>
      </w:r>
      <w:r w:rsidRPr="00587E7A">
        <w:rPr>
          <w:rFonts w:cs="Arial"/>
          <w:spacing w:val="-1"/>
        </w:rPr>
        <w:t>negligent</w:t>
      </w:r>
      <w:r w:rsidRPr="00587E7A">
        <w:rPr>
          <w:rFonts w:cs="Arial"/>
          <w:spacing w:val="8"/>
        </w:rPr>
        <w:t xml:space="preserve"> </w:t>
      </w:r>
      <w:r w:rsidRPr="00587E7A">
        <w:rPr>
          <w:rFonts w:cs="Arial"/>
        </w:rPr>
        <w:t>and</w:t>
      </w:r>
      <w:r w:rsidRPr="00587E7A">
        <w:rPr>
          <w:rFonts w:cs="Arial"/>
          <w:spacing w:val="9"/>
        </w:rPr>
        <w:t xml:space="preserve"> </w:t>
      </w:r>
      <w:r w:rsidRPr="00587E7A">
        <w:rPr>
          <w:rFonts w:cs="Arial"/>
        </w:rPr>
        <w:t>may</w:t>
      </w:r>
      <w:r w:rsidRPr="00587E7A">
        <w:rPr>
          <w:rFonts w:cs="Arial"/>
          <w:spacing w:val="5"/>
        </w:rPr>
        <w:t xml:space="preserve"> </w:t>
      </w:r>
      <w:r w:rsidRPr="00587E7A">
        <w:rPr>
          <w:rFonts w:cs="Arial"/>
          <w:spacing w:val="-1"/>
        </w:rPr>
        <w:t>receive</w:t>
      </w:r>
      <w:r w:rsidRPr="00587E7A">
        <w:rPr>
          <w:rFonts w:cs="Arial"/>
          <w:spacing w:val="9"/>
        </w:rPr>
        <w:t xml:space="preserve"> </w:t>
      </w:r>
      <w:r w:rsidRPr="00587E7A">
        <w:rPr>
          <w:rFonts w:cs="Arial"/>
          <w:spacing w:val="-1"/>
        </w:rPr>
        <w:t>disciplinary</w:t>
      </w:r>
      <w:r w:rsidRPr="00587E7A">
        <w:rPr>
          <w:rFonts w:cs="Arial"/>
          <w:spacing w:val="5"/>
        </w:rPr>
        <w:t xml:space="preserve"> </w:t>
      </w:r>
      <w:r w:rsidRPr="00587E7A">
        <w:rPr>
          <w:rFonts w:cs="Arial"/>
          <w:spacing w:val="-1"/>
        </w:rPr>
        <w:t>action</w:t>
      </w:r>
      <w:r w:rsidRPr="00587E7A">
        <w:rPr>
          <w:rFonts w:cs="Arial"/>
          <w:spacing w:val="55"/>
        </w:rPr>
        <w:t xml:space="preserve"> </w:t>
      </w:r>
      <w:r w:rsidRPr="00587E7A">
        <w:rPr>
          <w:rFonts w:cs="Arial"/>
          <w:spacing w:val="-1"/>
        </w:rPr>
        <w:t>unless</w:t>
      </w:r>
      <w:r w:rsidRPr="00587E7A">
        <w:rPr>
          <w:rFonts w:cs="Arial"/>
          <w:spacing w:val="22"/>
        </w:rPr>
        <w:t xml:space="preserve"> </w:t>
      </w:r>
      <w:r w:rsidRPr="00587E7A">
        <w:rPr>
          <w:rFonts w:cs="Arial"/>
        </w:rPr>
        <w:t>they</w:t>
      </w:r>
      <w:r w:rsidRPr="00587E7A">
        <w:rPr>
          <w:rFonts w:cs="Arial"/>
          <w:spacing w:val="19"/>
        </w:rPr>
        <w:t xml:space="preserve"> </w:t>
      </w:r>
      <w:r w:rsidRPr="00587E7A">
        <w:rPr>
          <w:rFonts w:cs="Arial"/>
          <w:spacing w:val="-1"/>
        </w:rPr>
        <w:t>have</w:t>
      </w:r>
      <w:r w:rsidRPr="00587E7A">
        <w:rPr>
          <w:rFonts w:cs="Arial"/>
          <w:spacing w:val="23"/>
        </w:rPr>
        <w:t xml:space="preserve"> </w:t>
      </w:r>
      <w:r w:rsidRPr="00587E7A">
        <w:rPr>
          <w:rFonts w:cs="Arial"/>
          <w:spacing w:val="-1"/>
        </w:rPr>
        <w:t>prior</w:t>
      </w:r>
      <w:r w:rsidRPr="00587E7A">
        <w:rPr>
          <w:rFonts w:cs="Arial"/>
          <w:spacing w:val="23"/>
        </w:rPr>
        <w:t xml:space="preserve"> </w:t>
      </w:r>
      <w:r w:rsidRPr="00587E7A">
        <w:rPr>
          <w:rFonts w:cs="Arial"/>
          <w:spacing w:val="-1"/>
        </w:rPr>
        <w:t>written</w:t>
      </w:r>
      <w:r w:rsidRPr="00587E7A">
        <w:rPr>
          <w:rFonts w:cs="Arial"/>
          <w:spacing w:val="23"/>
        </w:rPr>
        <w:t xml:space="preserve"> </w:t>
      </w:r>
      <w:r w:rsidRPr="00587E7A">
        <w:rPr>
          <w:rFonts w:cs="Arial"/>
          <w:spacing w:val="-1"/>
        </w:rPr>
        <w:t>approval</w:t>
      </w:r>
      <w:r w:rsidRPr="00587E7A">
        <w:rPr>
          <w:rFonts w:cs="Arial"/>
          <w:spacing w:val="21"/>
        </w:rPr>
        <w:t xml:space="preserve"> </w:t>
      </w:r>
      <w:r w:rsidRPr="00587E7A">
        <w:rPr>
          <w:rFonts w:cs="Arial"/>
        </w:rPr>
        <w:t>to</w:t>
      </w:r>
      <w:r w:rsidRPr="00587E7A">
        <w:rPr>
          <w:rFonts w:cs="Arial"/>
          <w:spacing w:val="23"/>
        </w:rPr>
        <w:t xml:space="preserve"> </w:t>
      </w:r>
      <w:r w:rsidRPr="00587E7A">
        <w:rPr>
          <w:rFonts w:cs="Arial"/>
          <w:spacing w:val="-1"/>
        </w:rPr>
        <w:t>wear</w:t>
      </w:r>
      <w:r w:rsidRPr="00587E7A">
        <w:rPr>
          <w:rFonts w:cs="Arial"/>
          <w:spacing w:val="21"/>
        </w:rPr>
        <w:t xml:space="preserve"> </w:t>
      </w:r>
      <w:r w:rsidRPr="00587E7A">
        <w:rPr>
          <w:rFonts w:cs="Arial"/>
        </w:rPr>
        <w:t>other</w:t>
      </w:r>
      <w:r w:rsidRPr="00587E7A">
        <w:rPr>
          <w:rFonts w:cs="Arial"/>
          <w:spacing w:val="21"/>
        </w:rPr>
        <w:t xml:space="preserve"> </w:t>
      </w:r>
      <w:r w:rsidRPr="00587E7A">
        <w:rPr>
          <w:rFonts w:cs="Arial"/>
          <w:spacing w:val="-1"/>
        </w:rPr>
        <w:t>shoes;</w:t>
      </w:r>
      <w:r w:rsidRPr="00587E7A">
        <w:rPr>
          <w:rFonts w:cs="Arial"/>
          <w:spacing w:val="22"/>
        </w:rPr>
        <w:t xml:space="preserve"> </w:t>
      </w:r>
      <w:r w:rsidRPr="00587E7A">
        <w:rPr>
          <w:rFonts w:cs="Arial"/>
          <w:spacing w:val="-1"/>
        </w:rPr>
        <w:t>additionally,</w:t>
      </w:r>
      <w:r w:rsidRPr="00587E7A">
        <w:rPr>
          <w:rFonts w:cs="Arial"/>
          <w:spacing w:val="22"/>
        </w:rPr>
        <w:t xml:space="preserve"> </w:t>
      </w:r>
      <w:r w:rsidRPr="00587E7A">
        <w:rPr>
          <w:rFonts w:cs="Arial"/>
        </w:rPr>
        <w:t>on-</w:t>
      </w:r>
      <w:r w:rsidRPr="00587E7A">
        <w:rPr>
          <w:rFonts w:cs="Arial"/>
          <w:spacing w:val="49"/>
        </w:rPr>
        <w:t xml:space="preserve"> </w:t>
      </w:r>
      <w:r w:rsidRPr="00587E7A">
        <w:rPr>
          <w:rFonts w:cs="Arial"/>
          <w:spacing w:val="-1"/>
        </w:rPr>
        <w:t>the-job</w:t>
      </w:r>
      <w:r w:rsidRPr="00587E7A">
        <w:rPr>
          <w:rFonts w:cs="Arial"/>
          <w:spacing w:val="55"/>
        </w:rPr>
        <w:t xml:space="preserve"> </w:t>
      </w:r>
      <w:r w:rsidRPr="00587E7A">
        <w:rPr>
          <w:rFonts w:cs="Arial"/>
        </w:rPr>
        <w:t>foot</w:t>
      </w:r>
      <w:r w:rsidRPr="00587E7A">
        <w:rPr>
          <w:rFonts w:cs="Arial"/>
          <w:spacing w:val="58"/>
        </w:rPr>
        <w:t xml:space="preserve"> </w:t>
      </w:r>
      <w:r w:rsidRPr="00587E7A">
        <w:rPr>
          <w:rFonts w:cs="Arial"/>
          <w:spacing w:val="-1"/>
        </w:rPr>
        <w:t>injuries</w:t>
      </w:r>
      <w:r w:rsidRPr="00587E7A">
        <w:rPr>
          <w:rFonts w:cs="Arial"/>
          <w:spacing w:val="58"/>
        </w:rPr>
        <w:t xml:space="preserve"> </w:t>
      </w:r>
      <w:r w:rsidRPr="00587E7A">
        <w:rPr>
          <w:rFonts w:cs="Arial"/>
          <w:spacing w:val="-1"/>
        </w:rPr>
        <w:t>in</w:t>
      </w:r>
      <w:r w:rsidRPr="00587E7A">
        <w:rPr>
          <w:rFonts w:cs="Arial"/>
          <w:spacing w:val="58"/>
        </w:rPr>
        <w:t xml:space="preserve"> </w:t>
      </w:r>
      <w:r w:rsidRPr="00587E7A">
        <w:rPr>
          <w:rFonts w:cs="Arial"/>
        </w:rPr>
        <w:t>these</w:t>
      </w:r>
      <w:r w:rsidRPr="00587E7A">
        <w:rPr>
          <w:rFonts w:cs="Arial"/>
          <w:spacing w:val="59"/>
        </w:rPr>
        <w:t xml:space="preserve"> </w:t>
      </w:r>
      <w:r w:rsidRPr="00587E7A">
        <w:rPr>
          <w:rFonts w:cs="Arial"/>
          <w:spacing w:val="-1"/>
        </w:rPr>
        <w:t>cases</w:t>
      </w:r>
      <w:r w:rsidRPr="00587E7A">
        <w:rPr>
          <w:rFonts w:cs="Arial"/>
          <w:spacing w:val="58"/>
        </w:rPr>
        <w:t xml:space="preserve"> </w:t>
      </w:r>
      <w:r w:rsidRPr="00587E7A">
        <w:rPr>
          <w:rFonts w:cs="Arial"/>
          <w:spacing w:val="-1"/>
        </w:rPr>
        <w:t>are</w:t>
      </w:r>
      <w:r w:rsidRPr="00587E7A">
        <w:rPr>
          <w:rFonts w:cs="Arial"/>
          <w:spacing w:val="59"/>
        </w:rPr>
        <w:t xml:space="preserve"> </w:t>
      </w:r>
      <w:r w:rsidRPr="00587E7A">
        <w:rPr>
          <w:rFonts w:cs="Arial"/>
          <w:spacing w:val="-1"/>
        </w:rPr>
        <w:t>subject</w:t>
      </w:r>
      <w:r w:rsidRPr="00587E7A">
        <w:rPr>
          <w:rFonts w:cs="Arial"/>
          <w:spacing w:val="57"/>
        </w:rPr>
        <w:t xml:space="preserve"> </w:t>
      </w:r>
      <w:r w:rsidRPr="00587E7A">
        <w:rPr>
          <w:rFonts w:cs="Arial"/>
        </w:rPr>
        <w:t>to</w:t>
      </w:r>
      <w:r w:rsidRPr="00587E7A">
        <w:rPr>
          <w:rFonts w:cs="Arial"/>
          <w:spacing w:val="54"/>
        </w:rPr>
        <w:t xml:space="preserve"> </w:t>
      </w:r>
      <w:r w:rsidRPr="00587E7A">
        <w:rPr>
          <w:rFonts w:cs="Arial"/>
        </w:rPr>
        <w:t>Worker’s</w:t>
      </w:r>
      <w:r w:rsidRPr="00587E7A">
        <w:rPr>
          <w:rFonts w:cs="Arial"/>
          <w:spacing w:val="58"/>
        </w:rPr>
        <w:t xml:space="preserve"> </w:t>
      </w:r>
      <w:r w:rsidRPr="00587E7A">
        <w:rPr>
          <w:rFonts w:cs="Arial"/>
          <w:spacing w:val="-1"/>
        </w:rPr>
        <w:t>Compensation</w:t>
      </w:r>
      <w:r w:rsidRPr="00587E7A">
        <w:rPr>
          <w:rFonts w:cs="Arial"/>
          <w:spacing w:val="47"/>
        </w:rPr>
        <w:t xml:space="preserve"> </w:t>
      </w:r>
      <w:r w:rsidRPr="00587E7A">
        <w:rPr>
          <w:rFonts w:cs="Arial"/>
          <w:spacing w:val="-1"/>
        </w:rPr>
        <w:t>benefit</w:t>
      </w:r>
      <w:r w:rsidRPr="00587E7A">
        <w:rPr>
          <w:rFonts w:cs="Arial"/>
        </w:rPr>
        <w:t xml:space="preserve"> </w:t>
      </w:r>
      <w:r w:rsidRPr="00587E7A">
        <w:rPr>
          <w:rFonts w:cs="Arial"/>
          <w:spacing w:val="-1"/>
        </w:rPr>
        <w:t>denial</w:t>
      </w:r>
      <w:r w:rsidRPr="00587E7A">
        <w:rPr>
          <w:rFonts w:cs="Arial"/>
          <w:spacing w:val="-3"/>
        </w:rPr>
        <w:t xml:space="preserve"> </w:t>
      </w:r>
      <w:r w:rsidRPr="00587E7A">
        <w:rPr>
          <w:rFonts w:cs="Arial"/>
          <w:spacing w:val="-1"/>
        </w:rPr>
        <w:t>based</w:t>
      </w:r>
      <w:r w:rsidRPr="00587E7A">
        <w:rPr>
          <w:rFonts w:cs="Arial"/>
          <w:spacing w:val="1"/>
        </w:rPr>
        <w:t xml:space="preserve"> </w:t>
      </w:r>
      <w:r w:rsidRPr="00587E7A">
        <w:rPr>
          <w:rFonts w:cs="Arial"/>
          <w:spacing w:val="-1"/>
        </w:rPr>
        <w:t xml:space="preserve">on failure </w:t>
      </w:r>
      <w:r w:rsidRPr="00587E7A">
        <w:rPr>
          <w:rFonts w:cs="Arial"/>
        </w:rPr>
        <w:t>to</w:t>
      </w:r>
      <w:r w:rsidRPr="00587E7A">
        <w:rPr>
          <w:rFonts w:cs="Arial"/>
          <w:spacing w:val="-1"/>
        </w:rPr>
        <w:t xml:space="preserve"> </w:t>
      </w:r>
      <w:r w:rsidRPr="00587E7A">
        <w:rPr>
          <w:rFonts w:cs="Arial"/>
        </w:rPr>
        <w:t>use</w:t>
      </w:r>
      <w:r w:rsidRPr="00587E7A">
        <w:rPr>
          <w:rFonts w:cs="Arial"/>
          <w:spacing w:val="-1"/>
        </w:rPr>
        <w:t xml:space="preserve"> provided</w:t>
      </w:r>
      <w:r w:rsidRPr="00587E7A">
        <w:rPr>
          <w:rFonts w:cs="Arial"/>
          <w:spacing w:val="1"/>
        </w:rPr>
        <w:t xml:space="preserve"> </w:t>
      </w:r>
      <w:r w:rsidRPr="00587E7A">
        <w:rPr>
          <w:rFonts w:cs="Arial"/>
          <w:spacing w:val="-1"/>
        </w:rPr>
        <w:t>safety</w:t>
      </w:r>
      <w:r w:rsidRPr="00587E7A">
        <w:rPr>
          <w:rFonts w:cs="Arial"/>
          <w:spacing w:val="-2"/>
        </w:rPr>
        <w:t xml:space="preserve"> </w:t>
      </w:r>
      <w:r w:rsidRPr="00587E7A">
        <w:rPr>
          <w:rFonts w:cs="Arial"/>
          <w:spacing w:val="-1"/>
        </w:rPr>
        <w:t>equipment.</w:t>
      </w:r>
    </w:p>
    <w:p w14:paraId="1859AF6A" w14:textId="77777777" w:rsidR="00F00036" w:rsidRPr="00587E7A" w:rsidRDefault="00F00036" w:rsidP="00985A6C">
      <w:pPr>
        <w:rPr>
          <w:rFonts w:ascii="Arial" w:eastAsia="Arial" w:hAnsi="Arial" w:cs="Arial"/>
          <w:sz w:val="24"/>
          <w:szCs w:val="24"/>
        </w:rPr>
      </w:pPr>
    </w:p>
    <w:p w14:paraId="43AB4408"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Guidelines</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qualify</w:t>
      </w:r>
      <w:r w:rsidRPr="00587E7A">
        <w:rPr>
          <w:rFonts w:cs="Arial"/>
          <w:spacing w:val="-5"/>
        </w:rPr>
        <w:t xml:space="preserve"> </w:t>
      </w:r>
      <w:r w:rsidRPr="00587E7A">
        <w:rPr>
          <w:rFonts w:cs="Arial"/>
        </w:rPr>
        <w:t>for</w:t>
      </w:r>
      <w:r w:rsidRPr="00587E7A">
        <w:rPr>
          <w:rFonts w:cs="Arial"/>
          <w:spacing w:val="-1"/>
        </w:rPr>
        <w:t xml:space="preserve"> City</w:t>
      </w:r>
      <w:r w:rsidRPr="00587E7A">
        <w:rPr>
          <w:rFonts w:cs="Arial"/>
          <w:spacing w:val="-2"/>
        </w:rPr>
        <w:t xml:space="preserve"> </w:t>
      </w:r>
      <w:r w:rsidRPr="00587E7A">
        <w:rPr>
          <w:rFonts w:cs="Arial"/>
          <w:spacing w:val="-1"/>
        </w:rPr>
        <w:t>rebate</w:t>
      </w:r>
      <w:r w:rsidRPr="00587E7A">
        <w:rPr>
          <w:rFonts w:cs="Arial"/>
          <w:spacing w:val="1"/>
        </w:rPr>
        <w:t xml:space="preserve"> </w:t>
      </w:r>
      <w:r w:rsidRPr="00587E7A">
        <w:rPr>
          <w:rFonts w:cs="Arial"/>
        </w:rPr>
        <w:t>on</w:t>
      </w:r>
      <w:r w:rsidRPr="00587E7A">
        <w:rPr>
          <w:rFonts w:cs="Arial"/>
          <w:spacing w:val="-1"/>
        </w:rPr>
        <w:t xml:space="preserve"> Safety</w:t>
      </w:r>
      <w:r w:rsidRPr="00587E7A">
        <w:rPr>
          <w:rFonts w:cs="Arial"/>
          <w:spacing w:val="-2"/>
        </w:rPr>
        <w:t xml:space="preserve"> </w:t>
      </w:r>
      <w:r w:rsidRPr="00587E7A">
        <w:rPr>
          <w:rFonts w:cs="Arial"/>
        </w:rPr>
        <w:t>Shoe</w:t>
      </w:r>
      <w:r w:rsidRPr="00587E7A">
        <w:rPr>
          <w:rFonts w:cs="Arial"/>
          <w:spacing w:val="-1"/>
        </w:rPr>
        <w:t xml:space="preserve"> purchase:</w:t>
      </w:r>
    </w:p>
    <w:p w14:paraId="1C5DCE89" w14:textId="77777777" w:rsidR="00F00036" w:rsidRPr="00587E7A" w:rsidRDefault="00F00036" w:rsidP="00985A6C">
      <w:pPr>
        <w:rPr>
          <w:rFonts w:ascii="Arial" w:eastAsia="Arial" w:hAnsi="Arial" w:cs="Arial"/>
          <w:sz w:val="24"/>
          <w:szCs w:val="24"/>
        </w:rPr>
      </w:pPr>
    </w:p>
    <w:p w14:paraId="55C91943" w14:textId="77777777" w:rsidR="00F00036" w:rsidRPr="00587E7A" w:rsidRDefault="003650B4" w:rsidP="00985A6C">
      <w:pPr>
        <w:pStyle w:val="BodyText"/>
        <w:ind w:right="118" w:firstLine="0"/>
        <w:rPr>
          <w:rFonts w:cs="Arial"/>
        </w:rPr>
      </w:pPr>
      <w:r w:rsidRPr="00587E7A">
        <w:rPr>
          <w:rFonts w:cs="Arial"/>
        </w:rPr>
        <w:t>If</w:t>
      </w:r>
      <w:r w:rsidRPr="00587E7A">
        <w:rPr>
          <w:rFonts w:cs="Arial"/>
          <w:spacing w:val="34"/>
        </w:rPr>
        <w:t xml:space="preserve"> </w:t>
      </w:r>
      <w:r w:rsidRPr="00587E7A">
        <w:rPr>
          <w:rFonts w:cs="Arial"/>
          <w:spacing w:val="-1"/>
        </w:rPr>
        <w:t>an</w:t>
      </w:r>
      <w:r w:rsidRPr="00587E7A">
        <w:rPr>
          <w:rFonts w:cs="Arial"/>
          <w:spacing w:val="33"/>
        </w:rPr>
        <w:t xml:space="preserve"> </w:t>
      </w:r>
      <w:r w:rsidRPr="00587E7A">
        <w:rPr>
          <w:rFonts w:cs="Arial"/>
          <w:spacing w:val="-1"/>
        </w:rPr>
        <w:t>employee</w:t>
      </w:r>
      <w:r w:rsidRPr="00587E7A">
        <w:rPr>
          <w:rFonts w:cs="Arial"/>
          <w:spacing w:val="35"/>
        </w:rPr>
        <w:t xml:space="preserve"> </w:t>
      </w:r>
      <w:r w:rsidRPr="00587E7A">
        <w:rPr>
          <w:rFonts w:cs="Arial"/>
          <w:spacing w:val="-1"/>
        </w:rPr>
        <w:t>ruins/wears</w:t>
      </w:r>
      <w:r w:rsidRPr="00587E7A">
        <w:rPr>
          <w:rFonts w:cs="Arial"/>
          <w:spacing w:val="34"/>
        </w:rPr>
        <w:t xml:space="preserve"> </w:t>
      </w:r>
      <w:r w:rsidRPr="00587E7A">
        <w:rPr>
          <w:rFonts w:cs="Arial"/>
        </w:rPr>
        <w:t>out</w:t>
      </w:r>
      <w:r w:rsidRPr="00587E7A">
        <w:rPr>
          <w:rFonts w:cs="Arial"/>
          <w:spacing w:val="32"/>
        </w:rPr>
        <w:t xml:space="preserve"> </w:t>
      </w:r>
      <w:r w:rsidRPr="00587E7A">
        <w:rPr>
          <w:rFonts w:cs="Arial"/>
          <w:spacing w:val="-1"/>
        </w:rPr>
        <w:t>his/her</w:t>
      </w:r>
      <w:r w:rsidRPr="00587E7A">
        <w:rPr>
          <w:rFonts w:cs="Arial"/>
          <w:spacing w:val="31"/>
        </w:rPr>
        <w:t xml:space="preserve"> </w:t>
      </w:r>
      <w:r w:rsidRPr="00587E7A">
        <w:rPr>
          <w:rFonts w:cs="Arial"/>
        </w:rPr>
        <w:t>safety</w:t>
      </w:r>
      <w:r w:rsidRPr="00587E7A">
        <w:rPr>
          <w:rFonts w:cs="Arial"/>
          <w:spacing w:val="32"/>
        </w:rPr>
        <w:t xml:space="preserve"> </w:t>
      </w:r>
      <w:r w:rsidRPr="00587E7A">
        <w:rPr>
          <w:rFonts w:cs="Arial"/>
          <w:spacing w:val="-1"/>
        </w:rPr>
        <w:t>shoes</w:t>
      </w:r>
      <w:r w:rsidRPr="00587E7A">
        <w:rPr>
          <w:rFonts w:cs="Arial"/>
          <w:spacing w:val="32"/>
        </w:rPr>
        <w:t xml:space="preserve"> </w:t>
      </w:r>
      <w:r w:rsidRPr="00587E7A">
        <w:rPr>
          <w:rFonts w:cs="Arial"/>
        </w:rPr>
        <w:t>due</w:t>
      </w:r>
      <w:r w:rsidRPr="00587E7A">
        <w:rPr>
          <w:rFonts w:cs="Arial"/>
          <w:spacing w:val="33"/>
        </w:rPr>
        <w:t xml:space="preserve"> </w:t>
      </w:r>
      <w:r w:rsidRPr="00587E7A">
        <w:rPr>
          <w:rFonts w:cs="Arial"/>
          <w:spacing w:val="-1"/>
        </w:rPr>
        <w:t>to</w:t>
      </w:r>
      <w:r w:rsidRPr="00587E7A">
        <w:rPr>
          <w:rFonts w:cs="Arial"/>
          <w:spacing w:val="33"/>
        </w:rPr>
        <w:t xml:space="preserve"> </w:t>
      </w:r>
      <w:r w:rsidRPr="00587E7A">
        <w:rPr>
          <w:rFonts w:cs="Arial"/>
          <w:spacing w:val="-1"/>
        </w:rPr>
        <w:t>conditions</w:t>
      </w:r>
      <w:r w:rsidRPr="00587E7A">
        <w:rPr>
          <w:rFonts w:cs="Arial"/>
          <w:spacing w:val="37"/>
        </w:rPr>
        <w:t xml:space="preserve"> </w:t>
      </w:r>
      <w:r w:rsidRPr="00587E7A">
        <w:rPr>
          <w:rFonts w:cs="Arial"/>
          <w:spacing w:val="-1"/>
        </w:rPr>
        <w:t>encountered</w:t>
      </w:r>
      <w:r w:rsidRPr="00587E7A">
        <w:rPr>
          <w:rFonts w:cs="Arial"/>
          <w:spacing w:val="32"/>
        </w:rPr>
        <w:t xml:space="preserve"> </w:t>
      </w:r>
      <w:r w:rsidRPr="00587E7A">
        <w:rPr>
          <w:rFonts w:cs="Arial"/>
          <w:spacing w:val="-2"/>
        </w:rPr>
        <w:t>in</w:t>
      </w:r>
      <w:r w:rsidRPr="00587E7A">
        <w:rPr>
          <w:rFonts w:cs="Arial"/>
          <w:spacing w:val="32"/>
        </w:rPr>
        <w:t xml:space="preserve"> </w:t>
      </w:r>
      <w:r w:rsidRPr="00587E7A">
        <w:rPr>
          <w:rFonts w:cs="Arial"/>
          <w:spacing w:val="-1"/>
        </w:rPr>
        <w:t>his/her</w:t>
      </w:r>
      <w:r w:rsidRPr="00587E7A">
        <w:rPr>
          <w:rFonts w:cs="Arial"/>
          <w:spacing w:val="28"/>
        </w:rPr>
        <w:t xml:space="preserve"> </w:t>
      </w:r>
      <w:r w:rsidRPr="00587E7A">
        <w:rPr>
          <w:rFonts w:cs="Arial"/>
          <w:spacing w:val="-1"/>
        </w:rPr>
        <w:t>work</w:t>
      </w:r>
      <w:r w:rsidRPr="00587E7A">
        <w:rPr>
          <w:rFonts w:cs="Arial"/>
          <w:spacing w:val="31"/>
        </w:rPr>
        <w:t xml:space="preserve"> </w:t>
      </w:r>
      <w:r w:rsidRPr="00587E7A">
        <w:rPr>
          <w:rFonts w:cs="Arial"/>
          <w:spacing w:val="-1"/>
        </w:rPr>
        <w:t>(chemicals,</w:t>
      </w:r>
      <w:r w:rsidRPr="00587E7A">
        <w:rPr>
          <w:rFonts w:cs="Arial"/>
          <w:spacing w:val="32"/>
        </w:rPr>
        <w:t xml:space="preserve"> </w:t>
      </w:r>
      <w:r w:rsidRPr="00587E7A">
        <w:rPr>
          <w:rFonts w:cs="Arial"/>
          <w:spacing w:val="-1"/>
        </w:rPr>
        <w:t>lime,</w:t>
      </w:r>
      <w:r w:rsidRPr="00587E7A">
        <w:rPr>
          <w:rFonts w:cs="Arial"/>
          <w:spacing w:val="32"/>
        </w:rPr>
        <w:t xml:space="preserve"> </w:t>
      </w:r>
      <w:r w:rsidRPr="00587E7A">
        <w:rPr>
          <w:rFonts w:cs="Arial"/>
          <w:spacing w:val="-1"/>
        </w:rPr>
        <w:t>other</w:t>
      </w:r>
      <w:r w:rsidRPr="00587E7A">
        <w:rPr>
          <w:rFonts w:cs="Arial"/>
          <w:spacing w:val="30"/>
        </w:rPr>
        <w:t xml:space="preserve"> </w:t>
      </w:r>
      <w:r w:rsidRPr="00587E7A">
        <w:rPr>
          <w:rFonts w:cs="Arial"/>
          <w:spacing w:val="-1"/>
        </w:rPr>
        <w:t>exposures</w:t>
      </w:r>
      <w:r w:rsidRPr="00587E7A">
        <w:rPr>
          <w:rFonts w:cs="Arial"/>
          <w:spacing w:val="31"/>
        </w:rPr>
        <w:t xml:space="preserve"> </w:t>
      </w:r>
      <w:r w:rsidRPr="00587E7A">
        <w:rPr>
          <w:rFonts w:cs="Arial"/>
          <w:spacing w:val="-2"/>
        </w:rPr>
        <w:t>unique</w:t>
      </w:r>
      <w:r w:rsidRPr="00587E7A">
        <w:rPr>
          <w:rFonts w:cs="Arial"/>
          <w:spacing w:val="32"/>
        </w:rPr>
        <w:t xml:space="preserve"> </w:t>
      </w:r>
      <w:r w:rsidRPr="00587E7A">
        <w:rPr>
          <w:rFonts w:cs="Arial"/>
        </w:rPr>
        <w:t>to</w:t>
      </w:r>
      <w:r w:rsidRPr="00587E7A">
        <w:rPr>
          <w:rFonts w:cs="Arial"/>
          <w:spacing w:val="30"/>
        </w:rPr>
        <w:t xml:space="preserve"> </w:t>
      </w:r>
      <w:r w:rsidRPr="00587E7A">
        <w:rPr>
          <w:rFonts w:cs="Arial"/>
        </w:rPr>
        <w:t>the</w:t>
      </w:r>
      <w:r w:rsidRPr="00587E7A">
        <w:rPr>
          <w:rFonts w:cs="Arial"/>
          <w:spacing w:val="59"/>
        </w:rPr>
        <w:t xml:space="preserve"> </w:t>
      </w:r>
      <w:r w:rsidRPr="00587E7A">
        <w:rPr>
          <w:rFonts w:cs="Arial"/>
          <w:spacing w:val="-1"/>
        </w:rPr>
        <w:t>job),</w:t>
      </w:r>
      <w:r w:rsidRPr="00587E7A">
        <w:rPr>
          <w:rFonts w:cs="Arial"/>
          <w:spacing w:val="33"/>
        </w:rPr>
        <w:t xml:space="preserve"> </w:t>
      </w:r>
      <w:r w:rsidRPr="00587E7A">
        <w:rPr>
          <w:rFonts w:cs="Arial"/>
          <w:spacing w:val="-1"/>
        </w:rPr>
        <w:t>his/her</w:t>
      </w:r>
      <w:r w:rsidRPr="00587E7A">
        <w:rPr>
          <w:rFonts w:cs="Arial"/>
          <w:spacing w:val="33"/>
        </w:rPr>
        <w:t xml:space="preserve"> </w:t>
      </w:r>
      <w:r w:rsidRPr="00587E7A">
        <w:rPr>
          <w:rFonts w:cs="Arial"/>
          <w:spacing w:val="-1"/>
        </w:rPr>
        <w:t>supervisor</w:t>
      </w:r>
      <w:r w:rsidRPr="00587E7A">
        <w:rPr>
          <w:rFonts w:cs="Arial"/>
          <w:spacing w:val="33"/>
        </w:rPr>
        <w:t xml:space="preserve"> </w:t>
      </w:r>
      <w:r w:rsidRPr="00587E7A">
        <w:rPr>
          <w:rFonts w:cs="Arial"/>
        </w:rPr>
        <w:t>can</w:t>
      </w:r>
      <w:r w:rsidRPr="00587E7A">
        <w:rPr>
          <w:rFonts w:cs="Arial"/>
          <w:spacing w:val="35"/>
        </w:rPr>
        <w:t xml:space="preserve"> </w:t>
      </w:r>
      <w:r w:rsidRPr="00587E7A">
        <w:rPr>
          <w:rFonts w:cs="Arial"/>
          <w:spacing w:val="-1"/>
        </w:rPr>
        <w:t>authorize</w:t>
      </w:r>
      <w:r w:rsidRPr="00587E7A">
        <w:rPr>
          <w:rFonts w:cs="Arial"/>
          <w:spacing w:val="35"/>
        </w:rPr>
        <w:t xml:space="preserve"> </w:t>
      </w:r>
      <w:r w:rsidRPr="00587E7A">
        <w:rPr>
          <w:rFonts w:cs="Arial"/>
        </w:rPr>
        <w:t>the</w:t>
      </w:r>
      <w:r w:rsidRPr="00587E7A">
        <w:rPr>
          <w:rFonts w:cs="Arial"/>
          <w:spacing w:val="32"/>
        </w:rPr>
        <w:t xml:space="preserve"> </w:t>
      </w:r>
      <w:r w:rsidRPr="00587E7A">
        <w:rPr>
          <w:rFonts w:cs="Arial"/>
          <w:spacing w:val="-1"/>
        </w:rPr>
        <w:t>purchase</w:t>
      </w:r>
      <w:r w:rsidRPr="00587E7A">
        <w:rPr>
          <w:rFonts w:cs="Arial"/>
          <w:spacing w:val="32"/>
        </w:rPr>
        <w:t xml:space="preserve"> </w:t>
      </w:r>
      <w:r w:rsidRPr="00587E7A">
        <w:rPr>
          <w:rFonts w:cs="Arial"/>
          <w:spacing w:val="-1"/>
        </w:rPr>
        <w:t>of</w:t>
      </w:r>
      <w:r w:rsidRPr="00587E7A">
        <w:rPr>
          <w:rFonts w:cs="Arial"/>
          <w:spacing w:val="36"/>
        </w:rPr>
        <w:t xml:space="preserve"> </w:t>
      </w:r>
      <w:r w:rsidRPr="00587E7A">
        <w:rPr>
          <w:rFonts w:cs="Arial"/>
        </w:rPr>
        <w:t>a</w:t>
      </w:r>
      <w:r w:rsidRPr="00587E7A">
        <w:rPr>
          <w:rFonts w:cs="Arial"/>
          <w:spacing w:val="35"/>
        </w:rPr>
        <w:t xml:space="preserve"> </w:t>
      </w:r>
      <w:r w:rsidRPr="00587E7A">
        <w:rPr>
          <w:rFonts w:cs="Arial"/>
          <w:spacing w:val="-1"/>
        </w:rPr>
        <w:t>replacement</w:t>
      </w:r>
      <w:r w:rsidRPr="00587E7A">
        <w:rPr>
          <w:rFonts w:cs="Arial"/>
          <w:spacing w:val="34"/>
        </w:rPr>
        <w:t xml:space="preserve"> </w:t>
      </w:r>
      <w:r w:rsidRPr="00587E7A">
        <w:rPr>
          <w:rFonts w:cs="Arial"/>
          <w:spacing w:val="-1"/>
        </w:rPr>
        <w:t>pair</w:t>
      </w:r>
      <w:r w:rsidRPr="00587E7A">
        <w:rPr>
          <w:rFonts w:cs="Arial"/>
          <w:spacing w:val="30"/>
        </w:rPr>
        <w:t xml:space="preserve"> </w:t>
      </w:r>
      <w:r w:rsidRPr="00587E7A">
        <w:rPr>
          <w:rFonts w:cs="Arial"/>
          <w:spacing w:val="-1"/>
        </w:rPr>
        <w:t>of</w:t>
      </w:r>
      <w:r w:rsidRPr="00587E7A">
        <w:rPr>
          <w:rFonts w:cs="Arial"/>
          <w:spacing w:val="53"/>
        </w:rPr>
        <w:t xml:space="preserve"> </w:t>
      </w:r>
      <w:r w:rsidRPr="00587E7A">
        <w:rPr>
          <w:rFonts w:cs="Arial"/>
        </w:rPr>
        <w:t>safety</w:t>
      </w:r>
      <w:r w:rsidRPr="00587E7A">
        <w:rPr>
          <w:rFonts w:cs="Arial"/>
          <w:spacing w:val="57"/>
        </w:rPr>
        <w:t xml:space="preserve"> </w:t>
      </w:r>
      <w:r w:rsidRPr="00587E7A">
        <w:rPr>
          <w:rFonts w:cs="Arial"/>
        </w:rPr>
        <w:t>shoes</w:t>
      </w:r>
      <w:r w:rsidRPr="00587E7A">
        <w:rPr>
          <w:rFonts w:cs="Arial"/>
          <w:spacing w:val="60"/>
        </w:rPr>
        <w:t xml:space="preserve"> </w:t>
      </w:r>
      <w:r w:rsidRPr="00587E7A">
        <w:rPr>
          <w:rFonts w:cs="Arial"/>
          <w:spacing w:val="-1"/>
        </w:rPr>
        <w:t>during</w:t>
      </w:r>
      <w:r w:rsidRPr="00587E7A">
        <w:rPr>
          <w:rFonts w:cs="Arial"/>
          <w:spacing w:val="59"/>
        </w:rPr>
        <w:t xml:space="preserve"> </w:t>
      </w:r>
      <w:r w:rsidRPr="00587E7A">
        <w:rPr>
          <w:rFonts w:cs="Arial"/>
        </w:rPr>
        <w:t>the</w:t>
      </w:r>
      <w:r w:rsidRPr="00587E7A">
        <w:rPr>
          <w:rFonts w:cs="Arial"/>
          <w:spacing w:val="60"/>
        </w:rPr>
        <w:t xml:space="preserve"> </w:t>
      </w:r>
      <w:r w:rsidRPr="00587E7A">
        <w:rPr>
          <w:rFonts w:cs="Arial"/>
          <w:spacing w:val="-1"/>
        </w:rPr>
        <w:t>same</w:t>
      </w:r>
      <w:r w:rsidRPr="00587E7A">
        <w:rPr>
          <w:rFonts w:cs="Arial"/>
          <w:spacing w:val="59"/>
        </w:rPr>
        <w:t xml:space="preserve"> </w:t>
      </w:r>
      <w:r w:rsidRPr="00587E7A">
        <w:rPr>
          <w:rFonts w:cs="Arial"/>
        </w:rPr>
        <w:t>fiscal</w:t>
      </w:r>
      <w:r w:rsidRPr="00587E7A">
        <w:rPr>
          <w:rFonts w:cs="Arial"/>
          <w:spacing w:val="60"/>
        </w:rPr>
        <w:t xml:space="preserve"> </w:t>
      </w:r>
      <w:r w:rsidRPr="00587E7A">
        <w:rPr>
          <w:rFonts w:cs="Arial"/>
          <w:spacing w:val="-1"/>
        </w:rPr>
        <w:t>year.</w:t>
      </w:r>
      <w:r w:rsidRPr="00587E7A">
        <w:rPr>
          <w:rFonts w:cs="Arial"/>
          <w:spacing w:val="58"/>
        </w:rPr>
        <w:t xml:space="preserve"> </w:t>
      </w:r>
      <w:r w:rsidRPr="00587E7A">
        <w:rPr>
          <w:rFonts w:cs="Arial"/>
        </w:rPr>
        <w:t>The</w:t>
      </w:r>
      <w:r w:rsidRPr="00587E7A">
        <w:rPr>
          <w:rFonts w:cs="Arial"/>
          <w:spacing w:val="60"/>
        </w:rPr>
        <w:t xml:space="preserve"> </w:t>
      </w:r>
      <w:r w:rsidRPr="00587E7A">
        <w:rPr>
          <w:rFonts w:cs="Arial"/>
          <w:spacing w:val="-1"/>
        </w:rPr>
        <w:t>supervisor</w:t>
      </w:r>
      <w:r w:rsidRPr="00587E7A">
        <w:rPr>
          <w:rFonts w:cs="Arial"/>
          <w:spacing w:val="60"/>
        </w:rPr>
        <w:t xml:space="preserve"> </w:t>
      </w:r>
      <w:r w:rsidRPr="00587E7A">
        <w:rPr>
          <w:rFonts w:cs="Arial"/>
        </w:rPr>
        <w:t>must</w:t>
      </w:r>
      <w:r w:rsidRPr="00587E7A">
        <w:rPr>
          <w:rFonts w:cs="Arial"/>
          <w:spacing w:val="61"/>
        </w:rPr>
        <w:t xml:space="preserve"> </w:t>
      </w:r>
      <w:r w:rsidRPr="00587E7A">
        <w:rPr>
          <w:rFonts w:cs="Arial"/>
          <w:spacing w:val="-1"/>
        </w:rPr>
        <w:t>prepare</w:t>
      </w:r>
      <w:r w:rsidRPr="00587E7A">
        <w:rPr>
          <w:rFonts w:cs="Arial"/>
          <w:spacing w:val="58"/>
        </w:rPr>
        <w:t xml:space="preserve"> </w:t>
      </w:r>
      <w:r w:rsidRPr="00587E7A">
        <w:rPr>
          <w:rFonts w:cs="Arial"/>
        </w:rPr>
        <w:t>a</w:t>
      </w:r>
      <w:r w:rsidRPr="00587E7A">
        <w:rPr>
          <w:rFonts w:cs="Arial"/>
          <w:spacing w:val="33"/>
        </w:rPr>
        <w:t xml:space="preserve"> </w:t>
      </w:r>
      <w:r w:rsidRPr="00587E7A">
        <w:rPr>
          <w:rFonts w:cs="Arial"/>
          <w:spacing w:val="-1"/>
        </w:rPr>
        <w:t>memorandum</w:t>
      </w:r>
      <w:r w:rsidRPr="00587E7A">
        <w:rPr>
          <w:rFonts w:cs="Arial"/>
          <w:spacing w:val="15"/>
        </w:rPr>
        <w:t xml:space="preserve"> </w:t>
      </w:r>
      <w:r w:rsidRPr="00587E7A">
        <w:rPr>
          <w:rFonts w:cs="Arial"/>
          <w:spacing w:val="-1"/>
        </w:rPr>
        <w:t>authorizing</w:t>
      </w:r>
      <w:r w:rsidRPr="00587E7A">
        <w:rPr>
          <w:rFonts w:cs="Arial"/>
          <w:spacing w:val="12"/>
        </w:rPr>
        <w:t xml:space="preserve"> </w:t>
      </w:r>
      <w:r w:rsidRPr="00587E7A">
        <w:rPr>
          <w:rFonts w:cs="Arial"/>
        </w:rPr>
        <w:t>the</w:t>
      </w:r>
      <w:r w:rsidRPr="00587E7A">
        <w:rPr>
          <w:rFonts w:cs="Arial"/>
          <w:spacing w:val="14"/>
        </w:rPr>
        <w:t xml:space="preserve"> </w:t>
      </w:r>
      <w:r w:rsidRPr="00587E7A">
        <w:rPr>
          <w:rFonts w:cs="Arial"/>
          <w:spacing w:val="-1"/>
        </w:rPr>
        <w:t>purchase</w:t>
      </w:r>
      <w:r w:rsidRPr="00587E7A">
        <w:rPr>
          <w:rFonts w:cs="Arial"/>
          <w:spacing w:val="12"/>
        </w:rPr>
        <w:t xml:space="preserve"> </w:t>
      </w:r>
      <w:r w:rsidRPr="00587E7A">
        <w:rPr>
          <w:rFonts w:cs="Arial"/>
        </w:rPr>
        <w:t>and</w:t>
      </w:r>
      <w:r w:rsidRPr="00587E7A">
        <w:rPr>
          <w:rFonts w:cs="Arial"/>
          <w:spacing w:val="12"/>
        </w:rPr>
        <w:t xml:space="preserve"> </w:t>
      </w:r>
      <w:r w:rsidRPr="00587E7A">
        <w:rPr>
          <w:rFonts w:cs="Arial"/>
          <w:spacing w:val="-1"/>
        </w:rPr>
        <w:t>obtain</w:t>
      </w:r>
      <w:r w:rsidRPr="00587E7A">
        <w:rPr>
          <w:rFonts w:cs="Arial"/>
          <w:spacing w:val="14"/>
        </w:rPr>
        <w:t xml:space="preserve"> </w:t>
      </w:r>
      <w:r w:rsidRPr="00587E7A">
        <w:rPr>
          <w:rFonts w:cs="Arial"/>
          <w:spacing w:val="-1"/>
        </w:rPr>
        <w:t>Department</w:t>
      </w:r>
      <w:r w:rsidRPr="00587E7A">
        <w:rPr>
          <w:rFonts w:cs="Arial"/>
          <w:spacing w:val="13"/>
        </w:rPr>
        <w:t xml:space="preserve"> </w:t>
      </w:r>
      <w:r w:rsidRPr="00587E7A">
        <w:rPr>
          <w:rFonts w:cs="Arial"/>
          <w:spacing w:val="-2"/>
        </w:rPr>
        <w:t>Head</w:t>
      </w:r>
      <w:r w:rsidRPr="00587E7A">
        <w:rPr>
          <w:rFonts w:cs="Arial"/>
          <w:spacing w:val="43"/>
        </w:rPr>
        <w:t xml:space="preserve"> </w:t>
      </w:r>
      <w:r w:rsidRPr="00587E7A">
        <w:rPr>
          <w:rFonts w:cs="Arial"/>
          <w:spacing w:val="-1"/>
        </w:rPr>
        <w:t>concurrence.</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spacing w:val="-1"/>
        </w:rPr>
        <w:t>will</w:t>
      </w:r>
      <w:r w:rsidRPr="00587E7A">
        <w:rPr>
          <w:rFonts w:cs="Arial"/>
          <w:spacing w:val="12"/>
        </w:rPr>
        <w:t xml:space="preserve"> </w:t>
      </w:r>
      <w:r w:rsidRPr="00587E7A">
        <w:rPr>
          <w:rFonts w:cs="Arial"/>
        </w:rPr>
        <w:t>be</w:t>
      </w:r>
      <w:r w:rsidRPr="00587E7A">
        <w:rPr>
          <w:rFonts w:cs="Arial"/>
          <w:spacing w:val="13"/>
        </w:rPr>
        <w:t xml:space="preserve"> </w:t>
      </w:r>
      <w:r w:rsidRPr="00587E7A">
        <w:rPr>
          <w:rFonts w:cs="Arial"/>
          <w:spacing w:val="-1"/>
        </w:rPr>
        <w:t>reimbursed</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amount</w:t>
      </w:r>
      <w:r w:rsidRPr="00587E7A">
        <w:rPr>
          <w:rFonts w:cs="Arial"/>
          <w:spacing w:val="10"/>
        </w:rPr>
        <w:t xml:space="preserve"> </w:t>
      </w:r>
      <w:r w:rsidRPr="00587E7A">
        <w:rPr>
          <w:rFonts w:cs="Arial"/>
          <w:spacing w:val="-1"/>
        </w:rPr>
        <w:t>of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second</w:t>
      </w:r>
      <w:r w:rsidRPr="00587E7A">
        <w:rPr>
          <w:rFonts w:cs="Arial"/>
          <w:spacing w:val="13"/>
        </w:rPr>
        <w:t xml:space="preserve"> </w:t>
      </w:r>
      <w:r w:rsidRPr="00587E7A">
        <w:rPr>
          <w:rFonts w:cs="Arial"/>
          <w:spacing w:val="-1"/>
        </w:rPr>
        <w:t>pair</w:t>
      </w:r>
      <w:r w:rsidRPr="00587E7A">
        <w:rPr>
          <w:rFonts w:cs="Arial"/>
          <w:spacing w:val="45"/>
        </w:rPr>
        <w:t xml:space="preserve"> </w:t>
      </w:r>
      <w:r w:rsidRPr="00587E7A">
        <w:rPr>
          <w:rFonts w:cs="Arial"/>
          <w:spacing w:val="-1"/>
        </w:rPr>
        <w:t>of</w:t>
      </w:r>
      <w:r w:rsidRPr="00587E7A">
        <w:rPr>
          <w:rFonts w:cs="Arial"/>
          <w:spacing w:val="3"/>
        </w:rPr>
        <w:t xml:space="preserve"> </w:t>
      </w:r>
      <w:r w:rsidRPr="00587E7A">
        <w:rPr>
          <w:rFonts w:cs="Arial"/>
          <w:spacing w:val="-1"/>
        </w:rPr>
        <w:t>shoes.</w:t>
      </w:r>
    </w:p>
    <w:p w14:paraId="1EDB01B9" w14:textId="77777777" w:rsidR="00F00036" w:rsidRPr="00587E7A" w:rsidRDefault="00F00036" w:rsidP="00985A6C">
      <w:pPr>
        <w:rPr>
          <w:rFonts w:ascii="Arial" w:eastAsia="Arial" w:hAnsi="Arial" w:cs="Arial"/>
          <w:sz w:val="24"/>
          <w:szCs w:val="24"/>
        </w:rPr>
      </w:pPr>
    </w:p>
    <w:p w14:paraId="52DDDCA4" w14:textId="77777777" w:rsidR="00F00036" w:rsidRPr="00587E7A" w:rsidRDefault="003650B4" w:rsidP="00985A6C">
      <w:pPr>
        <w:pStyle w:val="BodyText"/>
        <w:ind w:right="120" w:firstLine="0"/>
        <w:rPr>
          <w:rFonts w:cs="Arial"/>
        </w:rPr>
      </w:pPr>
      <w:r w:rsidRPr="00587E7A">
        <w:rPr>
          <w:rFonts w:cs="Arial"/>
        </w:rPr>
        <w:t>If</w:t>
      </w:r>
      <w:r w:rsidRPr="00587E7A">
        <w:rPr>
          <w:rFonts w:cs="Arial"/>
          <w:spacing w:val="8"/>
        </w:rPr>
        <w:t xml:space="preserve"> </w:t>
      </w:r>
      <w:r w:rsidRPr="00587E7A">
        <w:rPr>
          <w:rFonts w:cs="Arial"/>
          <w:spacing w:val="-1"/>
        </w:rPr>
        <w:t>an</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wants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purchase</w:t>
      </w:r>
      <w:r w:rsidRPr="00587E7A">
        <w:rPr>
          <w:rFonts w:cs="Arial"/>
          <w:spacing w:val="6"/>
        </w:rPr>
        <w:t xml:space="preserve"> </w:t>
      </w:r>
      <w:r w:rsidRPr="00587E7A">
        <w:rPr>
          <w:rFonts w:cs="Arial"/>
        </w:rPr>
        <w:t>an</w:t>
      </w:r>
      <w:r w:rsidRPr="00587E7A">
        <w:rPr>
          <w:rFonts w:cs="Arial"/>
          <w:spacing w:val="6"/>
        </w:rPr>
        <w:t xml:space="preserve"> </w:t>
      </w:r>
      <w:r w:rsidRPr="00587E7A">
        <w:rPr>
          <w:rFonts w:cs="Arial"/>
          <w:spacing w:val="-1"/>
        </w:rPr>
        <w:t>additional</w:t>
      </w:r>
      <w:r w:rsidRPr="00587E7A">
        <w:rPr>
          <w:rFonts w:cs="Arial"/>
          <w:spacing w:val="4"/>
        </w:rPr>
        <w:t xml:space="preserve"> </w:t>
      </w:r>
      <w:r w:rsidRPr="00587E7A">
        <w:rPr>
          <w:rFonts w:cs="Arial"/>
          <w:spacing w:val="-1"/>
        </w:rPr>
        <w:t>pair</w:t>
      </w:r>
      <w:r w:rsidRPr="00587E7A">
        <w:rPr>
          <w:rFonts w:cs="Arial"/>
          <w:spacing w:val="4"/>
        </w:rPr>
        <w:t xml:space="preserve"> </w:t>
      </w:r>
      <w:r w:rsidRPr="00587E7A">
        <w:rPr>
          <w:rFonts w:cs="Arial"/>
        </w:rPr>
        <w:t>of</w:t>
      </w:r>
      <w:r w:rsidRPr="00587E7A">
        <w:rPr>
          <w:rFonts w:cs="Arial"/>
          <w:spacing w:val="8"/>
        </w:rPr>
        <w:t xml:space="preserve"> </w:t>
      </w:r>
      <w:r w:rsidRPr="00587E7A">
        <w:rPr>
          <w:rFonts w:cs="Arial"/>
          <w:spacing w:val="-1"/>
        </w:rPr>
        <w:t>safety</w:t>
      </w:r>
      <w:r w:rsidRPr="00587E7A">
        <w:rPr>
          <w:rFonts w:cs="Arial"/>
          <w:spacing w:val="2"/>
        </w:rPr>
        <w:t xml:space="preserve"> </w:t>
      </w:r>
      <w:r w:rsidRPr="00587E7A">
        <w:rPr>
          <w:rFonts w:cs="Arial"/>
        </w:rPr>
        <w:t>shoes</w:t>
      </w:r>
      <w:r w:rsidRPr="00587E7A">
        <w:rPr>
          <w:rFonts w:cs="Arial"/>
          <w:spacing w:val="5"/>
        </w:rPr>
        <w:t xml:space="preserve"> </w:t>
      </w:r>
      <w:r w:rsidRPr="00587E7A">
        <w:rPr>
          <w:rFonts w:cs="Arial"/>
        </w:rPr>
        <w:t>they</w:t>
      </w:r>
      <w:r w:rsidRPr="00587E7A">
        <w:rPr>
          <w:rFonts w:cs="Arial"/>
          <w:spacing w:val="2"/>
        </w:rPr>
        <w:t xml:space="preserve"> </w:t>
      </w:r>
      <w:r w:rsidRPr="00587E7A">
        <w:rPr>
          <w:rFonts w:cs="Arial"/>
          <w:spacing w:val="-1"/>
        </w:rPr>
        <w:t>may,</w:t>
      </w:r>
      <w:r w:rsidRPr="00587E7A">
        <w:rPr>
          <w:rFonts w:cs="Arial"/>
          <w:spacing w:val="45"/>
        </w:rPr>
        <w:t xml:space="preserve"> </w:t>
      </w:r>
      <w:r w:rsidRPr="00587E7A">
        <w:rPr>
          <w:rFonts w:cs="Arial"/>
        </w:rPr>
        <w:t>and</w:t>
      </w:r>
      <w:r w:rsidRPr="00587E7A">
        <w:rPr>
          <w:rFonts w:cs="Arial"/>
          <w:spacing w:val="13"/>
        </w:rPr>
        <w:t xml:space="preserve"> </w:t>
      </w:r>
      <w:r w:rsidRPr="00587E7A">
        <w:rPr>
          <w:rFonts w:cs="Arial"/>
        </w:rPr>
        <w:t>the</w:t>
      </w:r>
      <w:r w:rsidRPr="00587E7A">
        <w:rPr>
          <w:rFonts w:cs="Arial"/>
          <w:spacing w:val="13"/>
        </w:rPr>
        <w:t xml:space="preserve"> </w:t>
      </w:r>
      <w:r w:rsidRPr="00587E7A">
        <w:rPr>
          <w:rFonts w:cs="Arial"/>
        </w:rPr>
        <w:t>cost</w:t>
      </w:r>
      <w:r w:rsidRPr="00587E7A">
        <w:rPr>
          <w:rFonts w:cs="Arial"/>
          <w:spacing w:val="12"/>
        </w:rPr>
        <w:t xml:space="preserve"> </w:t>
      </w:r>
      <w:r w:rsidRPr="00587E7A">
        <w:rPr>
          <w:rFonts w:cs="Arial"/>
          <w:spacing w:val="-1"/>
        </w:rPr>
        <w:t>of</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second</w:t>
      </w:r>
      <w:r w:rsidRPr="00587E7A">
        <w:rPr>
          <w:rFonts w:cs="Arial"/>
          <w:spacing w:val="13"/>
        </w:rPr>
        <w:t xml:space="preserve"> </w:t>
      </w:r>
      <w:r w:rsidRPr="00587E7A">
        <w:rPr>
          <w:rFonts w:cs="Arial"/>
          <w:spacing w:val="-1"/>
        </w:rPr>
        <w:t>pair</w:t>
      </w:r>
      <w:r w:rsidRPr="00587E7A">
        <w:rPr>
          <w:rFonts w:cs="Arial"/>
          <w:spacing w:val="14"/>
        </w:rPr>
        <w:t xml:space="preserve"> </w:t>
      </w:r>
      <w:r w:rsidRPr="00587E7A">
        <w:rPr>
          <w:rFonts w:cs="Arial"/>
          <w:spacing w:val="-2"/>
        </w:rPr>
        <w:t>will</w:t>
      </w:r>
      <w:r w:rsidRPr="00587E7A">
        <w:rPr>
          <w:rFonts w:cs="Arial"/>
          <w:spacing w:val="14"/>
        </w:rPr>
        <w:t xml:space="preserve"> </w:t>
      </w:r>
      <w:r w:rsidRPr="00587E7A">
        <w:rPr>
          <w:rFonts w:cs="Arial"/>
        </w:rPr>
        <w:t>come</w:t>
      </w:r>
      <w:r w:rsidRPr="00587E7A">
        <w:rPr>
          <w:rFonts w:cs="Arial"/>
          <w:spacing w:val="15"/>
        </w:rPr>
        <w:t xml:space="preserve"> </w:t>
      </w:r>
      <w:r w:rsidRPr="00587E7A">
        <w:rPr>
          <w:rFonts w:cs="Arial"/>
          <w:spacing w:val="-2"/>
        </w:rPr>
        <w:t>out</w:t>
      </w:r>
      <w:r w:rsidRPr="00587E7A">
        <w:rPr>
          <w:rFonts w:cs="Arial"/>
          <w:spacing w:val="15"/>
        </w:rPr>
        <w:t xml:space="preserve"> </w:t>
      </w:r>
      <w:r w:rsidRPr="00587E7A">
        <w:rPr>
          <w:rFonts w:cs="Arial"/>
          <w:spacing w:val="-1"/>
        </w:rPr>
        <w:t>of</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annual</w:t>
      </w:r>
      <w:r w:rsidRPr="00587E7A">
        <w:rPr>
          <w:rFonts w:cs="Arial"/>
          <w:spacing w:val="14"/>
        </w:rPr>
        <w:t xml:space="preserve"> </w:t>
      </w:r>
      <w:r w:rsidRPr="00587E7A">
        <w:rPr>
          <w:rFonts w:cs="Arial"/>
          <w:spacing w:val="-1"/>
        </w:rPr>
        <w:t>allotment</w:t>
      </w:r>
      <w:r w:rsidRPr="00587E7A">
        <w:rPr>
          <w:rFonts w:cs="Arial"/>
          <w:spacing w:val="15"/>
        </w:rPr>
        <w:t xml:space="preserve"> </w:t>
      </w:r>
      <w:r w:rsidRPr="00587E7A">
        <w:rPr>
          <w:rFonts w:cs="Arial"/>
          <w:spacing w:val="-2"/>
        </w:rPr>
        <w:t>given</w:t>
      </w:r>
      <w:r w:rsidRPr="00587E7A">
        <w:rPr>
          <w:rFonts w:cs="Arial"/>
          <w:spacing w:val="15"/>
        </w:rPr>
        <w:t xml:space="preserve"> </w:t>
      </w:r>
      <w:r w:rsidRPr="00587E7A">
        <w:rPr>
          <w:rFonts w:cs="Arial"/>
        </w:rPr>
        <w:t>to</w:t>
      </w:r>
      <w:r w:rsidRPr="00587E7A">
        <w:rPr>
          <w:rFonts w:cs="Arial"/>
          <w:spacing w:val="47"/>
        </w:rPr>
        <w:t xml:space="preserve"> </w:t>
      </w:r>
      <w:r w:rsidRPr="00587E7A">
        <w:rPr>
          <w:rFonts w:cs="Arial"/>
        </w:rPr>
        <w:t>the</w:t>
      </w:r>
      <w:r w:rsidRPr="00587E7A">
        <w:rPr>
          <w:rFonts w:cs="Arial"/>
          <w:spacing w:val="4"/>
        </w:rPr>
        <w:t xml:space="preserve"> </w:t>
      </w:r>
      <w:r w:rsidRPr="00587E7A">
        <w:rPr>
          <w:rFonts w:cs="Arial"/>
          <w:spacing w:val="-1"/>
        </w:rPr>
        <w:t>employee.</w:t>
      </w:r>
      <w:r w:rsidRPr="00587E7A">
        <w:rPr>
          <w:rFonts w:cs="Arial"/>
          <w:spacing w:val="1"/>
        </w:rPr>
        <w:t xml:space="preserve"> </w:t>
      </w:r>
      <w:r w:rsidRPr="00587E7A">
        <w:rPr>
          <w:rFonts w:cs="Arial"/>
          <w:spacing w:val="-1"/>
        </w:rPr>
        <w:t>If</w:t>
      </w:r>
      <w:r w:rsidRPr="00587E7A">
        <w:rPr>
          <w:rFonts w:cs="Arial"/>
          <w:spacing w:val="6"/>
        </w:rPr>
        <w:t xml:space="preserve"> </w:t>
      </w:r>
      <w:r w:rsidRPr="00587E7A">
        <w:rPr>
          <w:rFonts w:cs="Arial"/>
          <w:spacing w:val="-1"/>
        </w:rPr>
        <w:t>the</w:t>
      </w:r>
      <w:r w:rsidRPr="00587E7A">
        <w:rPr>
          <w:rFonts w:cs="Arial"/>
          <w:spacing w:val="1"/>
        </w:rPr>
        <w:t xml:space="preserve"> </w:t>
      </w:r>
      <w:r w:rsidRPr="00587E7A">
        <w:rPr>
          <w:rFonts w:cs="Arial"/>
          <w:spacing w:val="-1"/>
        </w:rPr>
        <w:t>second</w:t>
      </w:r>
      <w:r w:rsidRPr="00587E7A">
        <w:rPr>
          <w:rFonts w:cs="Arial"/>
          <w:spacing w:val="4"/>
        </w:rPr>
        <w:t xml:space="preserve"> </w:t>
      </w:r>
      <w:r w:rsidRPr="00587E7A">
        <w:rPr>
          <w:rFonts w:cs="Arial"/>
          <w:spacing w:val="-1"/>
        </w:rPr>
        <w:t>pair</w:t>
      </w:r>
      <w:r w:rsidRPr="00587E7A">
        <w:rPr>
          <w:rFonts w:cs="Arial"/>
          <w:spacing w:val="2"/>
        </w:rPr>
        <w:t xml:space="preserve"> </w:t>
      </w:r>
      <w:r w:rsidRPr="00587E7A">
        <w:rPr>
          <w:rFonts w:cs="Arial"/>
        </w:rPr>
        <w:t>cost</w:t>
      </w:r>
      <w:r w:rsidRPr="00587E7A">
        <w:rPr>
          <w:rFonts w:cs="Arial"/>
          <w:spacing w:val="3"/>
        </w:rPr>
        <w:t xml:space="preserve"> </w:t>
      </w:r>
      <w:r w:rsidRPr="00587E7A">
        <w:rPr>
          <w:rFonts w:cs="Arial"/>
          <w:spacing w:val="-1"/>
        </w:rPr>
        <w:t>exceeds</w:t>
      </w:r>
      <w:r w:rsidRPr="00587E7A">
        <w:rPr>
          <w:rFonts w:cs="Arial"/>
          <w:spacing w:val="3"/>
        </w:rPr>
        <w:t xml:space="preserve"> </w:t>
      </w:r>
      <w:r w:rsidRPr="00587E7A">
        <w:rPr>
          <w:rFonts w:cs="Arial"/>
          <w:spacing w:val="-1"/>
        </w:rPr>
        <w:t>the</w:t>
      </w:r>
      <w:r w:rsidRPr="00587E7A">
        <w:rPr>
          <w:rFonts w:cs="Arial"/>
          <w:spacing w:val="4"/>
        </w:rPr>
        <w:t xml:space="preserve"> </w:t>
      </w:r>
      <w:r w:rsidRPr="00587E7A">
        <w:rPr>
          <w:rFonts w:cs="Arial"/>
          <w:spacing w:val="-1"/>
        </w:rPr>
        <w:t>annual</w:t>
      </w:r>
      <w:r w:rsidRPr="00587E7A">
        <w:rPr>
          <w:rFonts w:cs="Arial"/>
          <w:spacing w:val="2"/>
        </w:rPr>
        <w:t xml:space="preserve"> </w:t>
      </w:r>
      <w:r w:rsidRPr="00587E7A">
        <w:rPr>
          <w:rFonts w:cs="Arial"/>
          <w:spacing w:val="-1"/>
        </w:rPr>
        <w:t>allotment,</w:t>
      </w:r>
      <w:r w:rsidRPr="00587E7A">
        <w:rPr>
          <w:rFonts w:cs="Arial"/>
          <w:spacing w:val="3"/>
        </w:rPr>
        <w:t xml:space="preserve"> </w:t>
      </w:r>
      <w:r w:rsidRPr="00587E7A">
        <w:rPr>
          <w:rFonts w:cs="Arial"/>
          <w:spacing w:val="-1"/>
        </w:rPr>
        <w:t>the</w:t>
      </w:r>
      <w:r w:rsidRPr="00587E7A">
        <w:rPr>
          <w:rFonts w:cs="Arial"/>
          <w:spacing w:val="51"/>
        </w:rPr>
        <w:t xml:space="preserve"> </w:t>
      </w:r>
      <w:r w:rsidRPr="00587E7A">
        <w:rPr>
          <w:rFonts w:cs="Arial"/>
          <w:spacing w:val="-1"/>
        </w:rPr>
        <w:t xml:space="preserve">supervisor </w:t>
      </w:r>
      <w:r w:rsidRPr="00587E7A">
        <w:rPr>
          <w:rFonts w:cs="Arial"/>
        </w:rPr>
        <w:t>can</w:t>
      </w:r>
      <w:r w:rsidRPr="00587E7A">
        <w:rPr>
          <w:rFonts w:cs="Arial"/>
          <w:spacing w:val="1"/>
        </w:rPr>
        <w:t xml:space="preserve"> </w:t>
      </w:r>
      <w:r w:rsidRPr="00587E7A">
        <w:rPr>
          <w:rFonts w:cs="Arial"/>
          <w:spacing w:val="-1"/>
        </w:rPr>
        <w:t>authorize</w:t>
      </w:r>
      <w:r w:rsidRPr="00587E7A">
        <w:rPr>
          <w:rFonts w:cs="Arial"/>
          <w:spacing w:val="1"/>
        </w:rPr>
        <w:t xml:space="preserve"> </w:t>
      </w:r>
      <w:r w:rsidRPr="00587E7A">
        <w:rPr>
          <w:rFonts w:cs="Arial"/>
          <w:spacing w:val="-1"/>
        </w:rPr>
        <w:t>payment</w:t>
      </w:r>
      <w:r w:rsidRPr="00587E7A">
        <w:rPr>
          <w:rFonts w:cs="Arial"/>
        </w:rPr>
        <w:t xml:space="preserve"> </w:t>
      </w:r>
      <w:r w:rsidRPr="00587E7A">
        <w:rPr>
          <w:rFonts w:cs="Arial"/>
          <w:spacing w:val="-1"/>
        </w:rPr>
        <w:lastRenderedPageBreak/>
        <w:t>(see</w:t>
      </w:r>
      <w:r w:rsidRPr="00587E7A">
        <w:rPr>
          <w:rFonts w:cs="Arial"/>
          <w:spacing w:val="1"/>
        </w:rPr>
        <w:t xml:space="preserve"> </w:t>
      </w:r>
      <w:r w:rsidRPr="00587E7A">
        <w:rPr>
          <w:rFonts w:cs="Arial"/>
          <w:spacing w:val="-1"/>
        </w:rPr>
        <w:t>above).</w:t>
      </w:r>
    </w:p>
    <w:p w14:paraId="24664F87" w14:textId="77777777" w:rsidR="00F00036" w:rsidRPr="00587E7A" w:rsidRDefault="00F00036" w:rsidP="00985A6C">
      <w:pPr>
        <w:rPr>
          <w:rFonts w:ascii="Arial" w:eastAsia="Arial" w:hAnsi="Arial" w:cs="Arial"/>
          <w:sz w:val="24"/>
          <w:szCs w:val="24"/>
        </w:rPr>
      </w:pPr>
    </w:p>
    <w:p w14:paraId="0405C09E"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Procedure</w:t>
      </w:r>
      <w:r w:rsidRPr="00587E7A">
        <w:rPr>
          <w:rFonts w:cs="Arial"/>
          <w:spacing w:val="1"/>
        </w:rPr>
        <w:t xml:space="preserve"> </w:t>
      </w:r>
      <w:r w:rsidRPr="00587E7A">
        <w:rPr>
          <w:rFonts w:cs="Arial"/>
        </w:rPr>
        <w:t>to</w:t>
      </w:r>
      <w:r w:rsidRPr="00587E7A">
        <w:rPr>
          <w:rFonts w:cs="Arial"/>
          <w:spacing w:val="-1"/>
        </w:rPr>
        <w:t xml:space="preserve"> obtain</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 xml:space="preserve">funding </w:t>
      </w:r>
      <w:r w:rsidRPr="00587E7A">
        <w:rPr>
          <w:rFonts w:cs="Arial"/>
        </w:rPr>
        <w:t>on</w:t>
      </w:r>
      <w:r w:rsidRPr="00587E7A">
        <w:rPr>
          <w:rFonts w:cs="Arial"/>
          <w:spacing w:val="1"/>
        </w:rPr>
        <w:t xml:space="preserve"> </w:t>
      </w:r>
      <w:r w:rsidRPr="00587E7A">
        <w:rPr>
          <w:rFonts w:cs="Arial"/>
          <w:spacing w:val="-1"/>
        </w:rPr>
        <w:t>safety</w:t>
      </w:r>
      <w:r w:rsidRPr="00587E7A">
        <w:rPr>
          <w:rFonts w:cs="Arial"/>
          <w:spacing w:val="-2"/>
        </w:rPr>
        <w:t xml:space="preserve"> </w:t>
      </w:r>
      <w:r w:rsidRPr="00587E7A">
        <w:rPr>
          <w:rFonts w:cs="Arial"/>
          <w:spacing w:val="-1"/>
        </w:rPr>
        <w:t>shoes</w:t>
      </w:r>
      <w:r w:rsidRPr="00587E7A">
        <w:rPr>
          <w:rFonts w:cs="Arial"/>
        </w:rPr>
        <w:t xml:space="preserve"> </w:t>
      </w:r>
      <w:r w:rsidRPr="00587E7A">
        <w:rPr>
          <w:rFonts w:cs="Arial"/>
          <w:spacing w:val="-1"/>
        </w:rPr>
        <w:t>purchase:</w:t>
      </w:r>
    </w:p>
    <w:p w14:paraId="6BBB2751" w14:textId="77777777" w:rsidR="00F00036" w:rsidRPr="000675AE" w:rsidRDefault="00F00036" w:rsidP="00985A6C">
      <w:pPr>
        <w:rPr>
          <w:rFonts w:ascii="Arial" w:eastAsia="Arial" w:hAnsi="Arial" w:cs="Arial"/>
          <w:sz w:val="20"/>
          <w:szCs w:val="20"/>
        </w:rPr>
      </w:pPr>
    </w:p>
    <w:p w14:paraId="05E037EE"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Department</w:t>
      </w:r>
    </w:p>
    <w:p w14:paraId="05CE4F5A" w14:textId="77777777" w:rsidR="00F00036" w:rsidRPr="000675AE" w:rsidRDefault="00F00036" w:rsidP="00985A6C">
      <w:pPr>
        <w:rPr>
          <w:rFonts w:ascii="Arial" w:eastAsia="Arial" w:hAnsi="Arial" w:cs="Arial"/>
          <w:sz w:val="20"/>
          <w:szCs w:val="20"/>
        </w:rPr>
      </w:pPr>
    </w:p>
    <w:p w14:paraId="56C6D169" w14:textId="77777777" w:rsidR="00F00036" w:rsidRPr="00587E7A" w:rsidRDefault="003650B4" w:rsidP="00985A6C">
      <w:pPr>
        <w:pStyle w:val="BodyText"/>
        <w:numPr>
          <w:ilvl w:val="0"/>
          <w:numId w:val="21"/>
        </w:numPr>
        <w:tabs>
          <w:tab w:val="left" w:pos="2984"/>
        </w:tabs>
        <w:ind w:right="123"/>
        <w:rPr>
          <w:rFonts w:cs="Arial"/>
        </w:rPr>
      </w:pPr>
      <w:r w:rsidRPr="00587E7A">
        <w:rPr>
          <w:rFonts w:cs="Arial"/>
          <w:spacing w:val="-1"/>
        </w:rPr>
        <w:t>Complete,</w:t>
      </w:r>
      <w:r w:rsidRPr="00587E7A">
        <w:rPr>
          <w:rFonts w:cs="Arial"/>
          <w:spacing w:val="57"/>
        </w:rPr>
        <w:t xml:space="preserve"> </w:t>
      </w:r>
      <w:r w:rsidRPr="00587E7A">
        <w:rPr>
          <w:rFonts w:cs="Arial"/>
          <w:spacing w:val="-1"/>
        </w:rPr>
        <w:t>sign,</w:t>
      </w:r>
      <w:r w:rsidRPr="00587E7A">
        <w:rPr>
          <w:rFonts w:cs="Arial"/>
          <w:spacing w:val="56"/>
        </w:rPr>
        <w:t xml:space="preserve"> </w:t>
      </w:r>
      <w:r w:rsidRPr="00587E7A">
        <w:rPr>
          <w:rFonts w:cs="Arial"/>
          <w:spacing w:val="-1"/>
        </w:rPr>
        <w:t>and</w:t>
      </w:r>
      <w:r w:rsidRPr="00587E7A">
        <w:rPr>
          <w:rFonts w:cs="Arial"/>
          <w:spacing w:val="56"/>
        </w:rPr>
        <w:t xml:space="preserve"> </w:t>
      </w:r>
      <w:r w:rsidRPr="00587E7A">
        <w:rPr>
          <w:rFonts w:cs="Arial"/>
        </w:rPr>
        <w:t>date</w:t>
      </w:r>
      <w:r w:rsidRPr="00587E7A">
        <w:rPr>
          <w:rFonts w:cs="Arial"/>
          <w:spacing w:val="55"/>
        </w:rPr>
        <w:t xml:space="preserve"> </w:t>
      </w:r>
      <w:r w:rsidRPr="00587E7A">
        <w:rPr>
          <w:rFonts w:cs="Arial"/>
          <w:spacing w:val="-1"/>
        </w:rPr>
        <w:t>department</w:t>
      </w:r>
      <w:r w:rsidRPr="00587E7A">
        <w:rPr>
          <w:rFonts w:cs="Arial"/>
          <w:spacing w:val="58"/>
        </w:rPr>
        <w:t xml:space="preserve"> </w:t>
      </w:r>
      <w:r w:rsidRPr="00587E7A">
        <w:rPr>
          <w:rFonts w:cs="Arial"/>
          <w:spacing w:val="-1"/>
        </w:rPr>
        <w:t>head</w:t>
      </w:r>
      <w:r w:rsidRPr="00587E7A">
        <w:rPr>
          <w:rFonts w:cs="Arial"/>
          <w:spacing w:val="59"/>
        </w:rPr>
        <w:t xml:space="preserve"> </w:t>
      </w:r>
      <w:r w:rsidRPr="00587E7A">
        <w:rPr>
          <w:rFonts w:cs="Arial"/>
          <w:spacing w:val="-1"/>
        </w:rPr>
        <w:t>portion</w:t>
      </w:r>
      <w:r w:rsidRPr="00587E7A">
        <w:rPr>
          <w:rFonts w:cs="Arial"/>
          <w:spacing w:val="56"/>
        </w:rPr>
        <w:t xml:space="preserve"> </w:t>
      </w:r>
      <w:r w:rsidRPr="00587E7A">
        <w:rPr>
          <w:rFonts w:cs="Arial"/>
          <w:spacing w:val="-1"/>
        </w:rPr>
        <w:t>of</w:t>
      </w:r>
      <w:r w:rsidRPr="00587E7A">
        <w:rPr>
          <w:rFonts w:cs="Arial"/>
          <w:spacing w:val="60"/>
        </w:rPr>
        <w:t xml:space="preserve"> </w:t>
      </w:r>
      <w:r w:rsidRPr="00587E7A">
        <w:rPr>
          <w:rFonts w:cs="Arial"/>
          <w:spacing w:val="-1"/>
        </w:rPr>
        <w:t>Safety</w:t>
      </w:r>
      <w:r w:rsidR="00B2435D">
        <w:rPr>
          <w:rFonts w:cs="Arial"/>
          <w:spacing w:val="-1"/>
        </w:rPr>
        <w:t xml:space="preserve"> </w:t>
      </w:r>
      <w:r w:rsidRPr="00587E7A">
        <w:rPr>
          <w:rFonts w:cs="Arial"/>
          <w:spacing w:val="-1"/>
        </w:rPr>
        <w:t>Shoe</w:t>
      </w:r>
      <w:r w:rsidRPr="00587E7A">
        <w:rPr>
          <w:rFonts w:cs="Arial"/>
          <w:spacing w:val="35"/>
        </w:rPr>
        <w:t xml:space="preserve"> </w:t>
      </w:r>
      <w:r w:rsidRPr="00587E7A">
        <w:rPr>
          <w:rFonts w:cs="Arial"/>
          <w:spacing w:val="-1"/>
        </w:rPr>
        <w:t>Agreement</w:t>
      </w:r>
      <w:r w:rsidRPr="00587E7A">
        <w:rPr>
          <w:rFonts w:cs="Arial"/>
          <w:spacing w:val="-2"/>
        </w:rPr>
        <w:t xml:space="preserve"> </w:t>
      </w:r>
      <w:r w:rsidRPr="00587E7A">
        <w:rPr>
          <w:rFonts w:cs="Arial"/>
        </w:rPr>
        <w:t>for</w:t>
      </w:r>
      <w:r w:rsidRPr="00587E7A">
        <w:rPr>
          <w:rFonts w:cs="Arial"/>
          <w:spacing w:val="-1"/>
        </w:rPr>
        <w:t xml:space="preserve"> each</w:t>
      </w:r>
      <w:r w:rsidRPr="00587E7A">
        <w:rPr>
          <w:rFonts w:cs="Arial"/>
          <w:spacing w:val="1"/>
        </w:rPr>
        <w:t xml:space="preserve"> </w:t>
      </w:r>
      <w:r w:rsidRPr="00587E7A">
        <w:rPr>
          <w:rFonts w:cs="Arial"/>
          <w:spacing w:val="-1"/>
        </w:rPr>
        <w:t>person</w:t>
      </w:r>
      <w:r w:rsidRPr="00587E7A">
        <w:rPr>
          <w:rFonts w:cs="Arial"/>
          <w:spacing w:val="1"/>
        </w:rPr>
        <w:t xml:space="preserve"> </w:t>
      </w:r>
      <w:r w:rsidRPr="00587E7A">
        <w:rPr>
          <w:rFonts w:cs="Arial"/>
          <w:spacing w:val="-1"/>
        </w:rPr>
        <w:t xml:space="preserve">eligible </w:t>
      </w:r>
      <w:r w:rsidRPr="00587E7A">
        <w:rPr>
          <w:rFonts w:cs="Arial"/>
        </w:rPr>
        <w:t>for</w:t>
      </w:r>
      <w:r w:rsidRPr="00587E7A">
        <w:rPr>
          <w:rFonts w:cs="Arial"/>
          <w:spacing w:val="-1"/>
        </w:rPr>
        <w:t xml:space="preserve"> safety</w:t>
      </w:r>
      <w:r w:rsidRPr="00587E7A">
        <w:rPr>
          <w:rFonts w:cs="Arial"/>
          <w:spacing w:val="-2"/>
        </w:rPr>
        <w:t xml:space="preserve"> </w:t>
      </w:r>
      <w:r w:rsidRPr="00587E7A">
        <w:rPr>
          <w:rFonts w:cs="Arial"/>
        </w:rPr>
        <w:t>shoe</w:t>
      </w:r>
      <w:r w:rsidRPr="00587E7A">
        <w:rPr>
          <w:rFonts w:cs="Arial"/>
          <w:spacing w:val="-1"/>
        </w:rPr>
        <w:t xml:space="preserve"> program.</w:t>
      </w:r>
    </w:p>
    <w:p w14:paraId="245C9F4F" w14:textId="77777777" w:rsidR="00F00036" w:rsidRPr="000675AE" w:rsidRDefault="00F00036" w:rsidP="00985A6C">
      <w:pPr>
        <w:rPr>
          <w:rFonts w:ascii="Arial" w:eastAsia="Arial" w:hAnsi="Arial" w:cs="Arial"/>
          <w:sz w:val="20"/>
          <w:szCs w:val="20"/>
        </w:rPr>
      </w:pPr>
    </w:p>
    <w:p w14:paraId="10585E56" w14:textId="77777777" w:rsidR="00F00036" w:rsidRPr="00587E7A" w:rsidRDefault="003650B4" w:rsidP="00985A6C">
      <w:pPr>
        <w:pStyle w:val="BodyText"/>
        <w:numPr>
          <w:ilvl w:val="0"/>
          <w:numId w:val="21"/>
        </w:numPr>
        <w:tabs>
          <w:tab w:val="left" w:pos="2984"/>
        </w:tabs>
        <w:rPr>
          <w:rFonts w:cs="Arial"/>
        </w:rPr>
      </w:pPr>
      <w:r w:rsidRPr="00587E7A">
        <w:rPr>
          <w:rFonts w:cs="Arial"/>
          <w:spacing w:val="-1"/>
        </w:rPr>
        <w:t>Inspect</w:t>
      </w:r>
      <w:r w:rsidRPr="00587E7A">
        <w:rPr>
          <w:rFonts w:cs="Arial"/>
        </w:rPr>
        <w:t xml:space="preserve"> </w:t>
      </w:r>
      <w:r w:rsidRPr="00587E7A">
        <w:rPr>
          <w:rFonts w:cs="Arial"/>
          <w:spacing w:val="-1"/>
        </w:rPr>
        <w:t>shoe purchases</w:t>
      </w:r>
      <w:r w:rsidRPr="00587E7A">
        <w:rPr>
          <w:rFonts w:cs="Arial"/>
        </w:rPr>
        <w:t xml:space="preserve"> to</w:t>
      </w:r>
      <w:r w:rsidRPr="00587E7A">
        <w:rPr>
          <w:rFonts w:cs="Arial"/>
          <w:spacing w:val="1"/>
        </w:rPr>
        <w:t xml:space="preserve"> </w:t>
      </w:r>
      <w:r w:rsidRPr="00587E7A">
        <w:rPr>
          <w:rFonts w:cs="Arial"/>
          <w:spacing w:val="-1"/>
        </w:rPr>
        <w:t xml:space="preserve">confirm </w:t>
      </w:r>
      <w:r w:rsidRPr="00587E7A">
        <w:rPr>
          <w:rFonts w:cs="Arial"/>
        </w:rPr>
        <w:t>an</w:t>
      </w:r>
      <w:r w:rsidRPr="00587E7A">
        <w:rPr>
          <w:rFonts w:cs="Arial"/>
          <w:spacing w:val="-1"/>
        </w:rPr>
        <w:t xml:space="preserve"> ANSI</w:t>
      </w:r>
      <w:r w:rsidRPr="00587E7A">
        <w:rPr>
          <w:rFonts w:cs="Arial"/>
        </w:rPr>
        <w:t xml:space="preserve"> </w:t>
      </w:r>
      <w:r w:rsidRPr="00587E7A">
        <w:rPr>
          <w:rFonts w:cs="Arial"/>
          <w:spacing w:val="-1"/>
        </w:rPr>
        <w:t>Z41</w:t>
      </w:r>
      <w:r w:rsidRPr="00587E7A">
        <w:rPr>
          <w:rFonts w:cs="Arial"/>
          <w:spacing w:val="1"/>
        </w:rPr>
        <w:t xml:space="preserve"> </w:t>
      </w:r>
      <w:r w:rsidRPr="00587E7A">
        <w:rPr>
          <w:rFonts w:cs="Arial"/>
          <w:spacing w:val="-1"/>
        </w:rPr>
        <w:t>rating.</w:t>
      </w:r>
    </w:p>
    <w:p w14:paraId="2927CB68" w14:textId="77777777" w:rsidR="00F00036" w:rsidRPr="00587E7A" w:rsidRDefault="00F00036" w:rsidP="00985A6C">
      <w:pPr>
        <w:rPr>
          <w:rFonts w:ascii="Arial" w:eastAsia="Arial" w:hAnsi="Arial" w:cs="Arial"/>
          <w:sz w:val="24"/>
          <w:szCs w:val="24"/>
        </w:rPr>
      </w:pPr>
    </w:p>
    <w:p w14:paraId="76B3172A" w14:textId="77777777" w:rsidR="00F00036" w:rsidRPr="00587E7A" w:rsidRDefault="003650B4" w:rsidP="00985A6C">
      <w:pPr>
        <w:pStyle w:val="BodyText"/>
        <w:numPr>
          <w:ilvl w:val="0"/>
          <w:numId w:val="21"/>
        </w:numPr>
        <w:tabs>
          <w:tab w:val="left" w:pos="2984"/>
        </w:tabs>
        <w:rPr>
          <w:rFonts w:cs="Arial"/>
        </w:rPr>
      </w:pPr>
      <w:r w:rsidRPr="00587E7A">
        <w:rPr>
          <w:rFonts w:cs="Arial"/>
          <w:spacing w:val="-1"/>
        </w:rPr>
        <w:t>Inspect</w:t>
      </w:r>
      <w:r w:rsidRPr="00587E7A">
        <w:rPr>
          <w:rFonts w:cs="Arial"/>
        </w:rPr>
        <w:t xml:space="preserve"> </w:t>
      </w:r>
      <w:r w:rsidRPr="00587E7A">
        <w:rPr>
          <w:rFonts w:cs="Arial"/>
          <w:spacing w:val="-1"/>
        </w:rPr>
        <w:t>worn</w:t>
      </w:r>
      <w:r w:rsidRPr="00587E7A">
        <w:rPr>
          <w:rFonts w:cs="Arial"/>
          <w:spacing w:val="1"/>
        </w:rPr>
        <w:t xml:space="preserve"> </w:t>
      </w:r>
      <w:r w:rsidRPr="00587E7A">
        <w:rPr>
          <w:rFonts w:cs="Arial"/>
        </w:rPr>
        <w:t>shoes</w:t>
      </w:r>
      <w:r w:rsidRPr="00587E7A">
        <w:rPr>
          <w:rFonts w:cs="Arial"/>
          <w:spacing w:val="-2"/>
        </w:rPr>
        <w:t xml:space="preserve"> </w:t>
      </w:r>
      <w:r w:rsidRPr="00587E7A">
        <w:rPr>
          <w:rFonts w:cs="Arial"/>
        </w:rPr>
        <w:t>to</w:t>
      </w:r>
      <w:r w:rsidRPr="00587E7A">
        <w:rPr>
          <w:rFonts w:cs="Arial"/>
          <w:spacing w:val="-1"/>
        </w:rPr>
        <w:t xml:space="preserve"> determine need </w:t>
      </w:r>
      <w:r w:rsidRPr="00587E7A">
        <w:rPr>
          <w:rFonts w:cs="Arial"/>
        </w:rPr>
        <w:t>for</w:t>
      </w:r>
      <w:r w:rsidRPr="00587E7A">
        <w:rPr>
          <w:rFonts w:cs="Arial"/>
          <w:spacing w:val="-1"/>
        </w:rPr>
        <w:t xml:space="preserve"> replacement.</w:t>
      </w:r>
    </w:p>
    <w:p w14:paraId="4F8CA3E9" w14:textId="77777777" w:rsidR="00F00036" w:rsidRPr="00587E7A" w:rsidRDefault="00F00036" w:rsidP="00985A6C">
      <w:pPr>
        <w:rPr>
          <w:rFonts w:ascii="Arial" w:eastAsia="Arial" w:hAnsi="Arial" w:cs="Arial"/>
          <w:sz w:val="24"/>
          <w:szCs w:val="24"/>
        </w:rPr>
      </w:pPr>
    </w:p>
    <w:p w14:paraId="61791302" w14:textId="77777777" w:rsidR="00F00036" w:rsidRPr="00587E7A" w:rsidRDefault="003650B4" w:rsidP="00985A6C">
      <w:pPr>
        <w:pStyle w:val="BodyText"/>
        <w:numPr>
          <w:ilvl w:val="0"/>
          <w:numId w:val="21"/>
        </w:numPr>
        <w:tabs>
          <w:tab w:val="left" w:pos="2984"/>
        </w:tabs>
        <w:ind w:right="127"/>
        <w:rPr>
          <w:rFonts w:cs="Arial"/>
        </w:rPr>
      </w:pPr>
      <w:r w:rsidRPr="00587E7A">
        <w:rPr>
          <w:rFonts w:cs="Arial"/>
          <w:spacing w:val="-1"/>
        </w:rPr>
        <w:t>Determine</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2"/>
        </w:rPr>
        <w:t>shoe</w:t>
      </w:r>
      <w:r w:rsidRPr="00587E7A">
        <w:rPr>
          <w:rFonts w:cs="Arial"/>
          <w:spacing w:val="30"/>
        </w:rPr>
        <w:t xml:space="preserve"> </w:t>
      </w:r>
      <w:r w:rsidRPr="00587E7A">
        <w:rPr>
          <w:rFonts w:cs="Arial"/>
          <w:spacing w:val="-1"/>
        </w:rPr>
        <w:t>allowance</w:t>
      </w:r>
      <w:r w:rsidRPr="00587E7A">
        <w:rPr>
          <w:rFonts w:cs="Arial"/>
          <w:spacing w:val="30"/>
        </w:rPr>
        <w:t xml:space="preserve"> </w:t>
      </w:r>
      <w:r w:rsidRPr="00587E7A">
        <w:rPr>
          <w:rFonts w:cs="Arial"/>
          <w:spacing w:val="-1"/>
        </w:rPr>
        <w:t>amount</w:t>
      </w:r>
      <w:r w:rsidRPr="00587E7A">
        <w:rPr>
          <w:rFonts w:cs="Arial"/>
          <w:spacing w:val="27"/>
        </w:rPr>
        <w:t xml:space="preserve"> </w:t>
      </w:r>
      <w:r w:rsidRPr="00587E7A">
        <w:rPr>
          <w:rFonts w:cs="Arial"/>
          <w:spacing w:val="-1"/>
        </w:rPr>
        <w:t>before</w:t>
      </w:r>
      <w:r w:rsidRPr="00587E7A">
        <w:rPr>
          <w:rFonts w:cs="Arial"/>
          <w:spacing w:val="30"/>
        </w:rPr>
        <w:t xml:space="preserve"> </w:t>
      </w:r>
      <w:r w:rsidRPr="00587E7A">
        <w:rPr>
          <w:rFonts w:cs="Arial"/>
          <w:spacing w:val="-1"/>
        </w:rPr>
        <w:t>authorizing</w:t>
      </w:r>
      <w:r w:rsidRPr="00587E7A">
        <w:rPr>
          <w:rFonts w:cs="Arial"/>
          <w:spacing w:val="27"/>
        </w:rPr>
        <w:t xml:space="preserve"> </w:t>
      </w:r>
      <w:r w:rsidRPr="00587E7A">
        <w:rPr>
          <w:rFonts w:cs="Arial"/>
          <w:spacing w:val="-1"/>
        </w:rPr>
        <w:t>purchase</w:t>
      </w:r>
      <w:r w:rsidRPr="00587E7A">
        <w:rPr>
          <w:rFonts w:cs="Arial"/>
          <w:spacing w:val="27"/>
        </w:rPr>
        <w:t xml:space="preserve"> </w:t>
      </w:r>
      <w:r w:rsidRPr="00587E7A">
        <w:rPr>
          <w:rFonts w:cs="Arial"/>
          <w:spacing w:val="-1"/>
        </w:rPr>
        <w:t>of</w:t>
      </w:r>
      <w:r w:rsidRPr="00587E7A">
        <w:rPr>
          <w:rFonts w:cs="Arial"/>
          <w:spacing w:val="49"/>
        </w:rPr>
        <w:t xml:space="preserve"> </w:t>
      </w:r>
      <w:r w:rsidRPr="00587E7A">
        <w:rPr>
          <w:rFonts w:cs="Arial"/>
          <w:spacing w:val="-1"/>
        </w:rPr>
        <w:t>additional</w:t>
      </w:r>
      <w:r w:rsidRPr="00587E7A">
        <w:rPr>
          <w:rFonts w:cs="Arial"/>
          <w:spacing w:val="-3"/>
        </w:rPr>
        <w:t xml:space="preserve"> </w:t>
      </w:r>
      <w:r w:rsidRPr="00587E7A">
        <w:rPr>
          <w:rFonts w:cs="Arial"/>
          <w:spacing w:val="-1"/>
        </w:rPr>
        <w:t>footwear.</w:t>
      </w:r>
    </w:p>
    <w:p w14:paraId="7CDB2D1B" w14:textId="77777777" w:rsidR="00F00036" w:rsidRPr="00587E7A" w:rsidRDefault="00F00036" w:rsidP="00985A6C">
      <w:pPr>
        <w:rPr>
          <w:rFonts w:ascii="Arial" w:eastAsia="Arial" w:hAnsi="Arial" w:cs="Arial"/>
          <w:sz w:val="24"/>
          <w:szCs w:val="24"/>
        </w:rPr>
      </w:pPr>
    </w:p>
    <w:p w14:paraId="7F5E6EE6" w14:textId="77777777" w:rsidR="00F00036" w:rsidRPr="00587E7A" w:rsidRDefault="003650B4" w:rsidP="00985A6C">
      <w:pPr>
        <w:pStyle w:val="BodyText"/>
        <w:numPr>
          <w:ilvl w:val="0"/>
          <w:numId w:val="20"/>
        </w:numPr>
        <w:tabs>
          <w:tab w:val="left" w:pos="2984"/>
        </w:tabs>
        <w:rPr>
          <w:rFonts w:cs="Arial"/>
        </w:rPr>
      </w:pPr>
      <w:r w:rsidRPr="00587E7A">
        <w:rPr>
          <w:rFonts w:cs="Arial"/>
          <w:spacing w:val="-1"/>
        </w:rPr>
        <w:t>Review</w:t>
      </w:r>
      <w:r w:rsidRPr="00587E7A">
        <w:rPr>
          <w:rFonts w:cs="Arial"/>
          <w:spacing w:val="-3"/>
        </w:rPr>
        <w:t xml:space="preserve"> </w:t>
      </w:r>
      <w:r w:rsidRPr="00587E7A">
        <w:rPr>
          <w:rFonts w:cs="Arial"/>
        </w:rPr>
        <w:t>shoe</w:t>
      </w:r>
      <w:r w:rsidRPr="00587E7A">
        <w:rPr>
          <w:rFonts w:cs="Arial"/>
          <w:spacing w:val="1"/>
        </w:rPr>
        <w:t xml:space="preserve"> </w:t>
      </w:r>
      <w:r w:rsidRPr="00587E7A">
        <w:rPr>
          <w:rFonts w:cs="Arial"/>
          <w:spacing w:val="-1"/>
        </w:rPr>
        <w:t>report</w:t>
      </w:r>
      <w:r w:rsidRPr="00587E7A">
        <w:rPr>
          <w:rFonts w:cs="Arial"/>
          <w:spacing w:val="-4"/>
        </w:rPr>
        <w:t xml:space="preserve"> </w:t>
      </w:r>
      <w:r w:rsidRPr="00587E7A">
        <w:rPr>
          <w:rFonts w:cs="Arial"/>
          <w:spacing w:val="-1"/>
        </w:rPr>
        <w:t>from</w:t>
      </w:r>
      <w:r w:rsidRPr="00587E7A">
        <w:rPr>
          <w:rFonts w:cs="Arial"/>
          <w:spacing w:val="2"/>
        </w:rPr>
        <w:t xml:space="preserve"> </w:t>
      </w:r>
      <w:r w:rsidRPr="00587E7A">
        <w:rPr>
          <w:rFonts w:cs="Arial"/>
          <w:spacing w:val="-1"/>
        </w:rPr>
        <w:t>Finance</w:t>
      </w:r>
      <w:r w:rsidRPr="00587E7A">
        <w:rPr>
          <w:rFonts w:cs="Arial"/>
          <w:spacing w:val="1"/>
        </w:rPr>
        <w:t xml:space="preserve"> </w:t>
      </w:r>
      <w:r w:rsidRPr="00587E7A">
        <w:rPr>
          <w:rFonts w:cs="Arial"/>
          <w:spacing w:val="-1"/>
        </w:rPr>
        <w:t>Department</w:t>
      </w:r>
      <w:r w:rsidRPr="00587E7A">
        <w:rPr>
          <w:rFonts w:cs="Arial"/>
          <w:spacing w:val="-2"/>
        </w:rPr>
        <w:t xml:space="preserve"> </w:t>
      </w:r>
      <w:r w:rsidRPr="00587E7A">
        <w:rPr>
          <w:rFonts w:cs="Arial"/>
        </w:rPr>
        <w:t>for</w:t>
      </w:r>
      <w:r w:rsidRPr="00587E7A">
        <w:rPr>
          <w:rFonts w:cs="Arial"/>
          <w:spacing w:val="-1"/>
        </w:rPr>
        <w:t xml:space="preserve"> accuracy.</w:t>
      </w:r>
    </w:p>
    <w:p w14:paraId="64D164C4" w14:textId="77777777" w:rsidR="00F00036" w:rsidRPr="00587E7A" w:rsidRDefault="00F00036" w:rsidP="00985A6C">
      <w:pPr>
        <w:rPr>
          <w:rFonts w:ascii="Arial" w:eastAsia="Arial" w:hAnsi="Arial" w:cs="Arial"/>
          <w:sz w:val="24"/>
          <w:szCs w:val="24"/>
        </w:rPr>
      </w:pPr>
    </w:p>
    <w:p w14:paraId="50138CBE" w14:textId="3D9F7FA3" w:rsidR="00F00036" w:rsidRPr="007D0F59" w:rsidRDefault="003650B4" w:rsidP="00985A6C">
      <w:pPr>
        <w:pStyle w:val="BodyText"/>
        <w:numPr>
          <w:ilvl w:val="0"/>
          <w:numId w:val="20"/>
        </w:numPr>
        <w:tabs>
          <w:tab w:val="left" w:pos="2984"/>
        </w:tabs>
        <w:ind w:right="220"/>
        <w:rPr>
          <w:rFonts w:cs="Arial"/>
        </w:rPr>
      </w:pPr>
      <w:r w:rsidRPr="00587E7A">
        <w:rPr>
          <w:rFonts w:cs="Arial"/>
          <w:spacing w:val="-1"/>
        </w:rPr>
        <w:t>Report</w:t>
      </w:r>
      <w:r w:rsidRPr="00587E7A">
        <w:rPr>
          <w:rFonts w:cs="Arial"/>
        </w:rPr>
        <w:t xml:space="preserve"> </w:t>
      </w:r>
      <w:r w:rsidRPr="00587E7A">
        <w:rPr>
          <w:rFonts w:cs="Arial"/>
          <w:spacing w:val="-1"/>
        </w:rPr>
        <w:t>any</w:t>
      </w:r>
      <w:r w:rsidRPr="00587E7A">
        <w:rPr>
          <w:rFonts w:cs="Arial"/>
          <w:spacing w:val="-2"/>
        </w:rPr>
        <w:t xml:space="preserve"> </w:t>
      </w:r>
      <w:r w:rsidRPr="00587E7A">
        <w:rPr>
          <w:rFonts w:cs="Arial"/>
          <w:spacing w:val="-1"/>
        </w:rPr>
        <w:t>instance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abuse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safety</w:t>
      </w:r>
      <w:r w:rsidRPr="00587E7A">
        <w:rPr>
          <w:rFonts w:cs="Arial"/>
          <w:spacing w:val="-2"/>
        </w:rPr>
        <w:t xml:space="preserve"> </w:t>
      </w:r>
      <w:r w:rsidRPr="00587E7A">
        <w:rPr>
          <w:rFonts w:cs="Arial"/>
          <w:spacing w:val="-1"/>
        </w:rPr>
        <w:t>shoe</w:t>
      </w:r>
      <w:r w:rsidRPr="00587E7A">
        <w:rPr>
          <w:rFonts w:cs="Arial"/>
          <w:spacing w:val="1"/>
        </w:rPr>
        <w:t xml:space="preserve"> </w:t>
      </w:r>
      <w:r w:rsidRPr="00587E7A">
        <w:rPr>
          <w:rFonts w:cs="Arial"/>
          <w:spacing w:val="-1"/>
        </w:rPr>
        <w:t>program</w:t>
      </w:r>
      <w:r w:rsidRPr="00587E7A">
        <w:rPr>
          <w:rFonts w:cs="Arial"/>
          <w:spacing w:val="2"/>
        </w:rPr>
        <w:t xml:space="preserve"> </w:t>
      </w:r>
      <w:r w:rsidRPr="00587E7A">
        <w:rPr>
          <w:rFonts w:cs="Arial"/>
        </w:rPr>
        <w:t>to</w:t>
      </w:r>
      <w:r w:rsidRPr="00587E7A">
        <w:rPr>
          <w:rFonts w:cs="Arial"/>
          <w:spacing w:val="-1"/>
        </w:rPr>
        <w:t xml:space="preserve"> the</w:t>
      </w:r>
      <w:r w:rsidRPr="00587E7A">
        <w:rPr>
          <w:rFonts w:cs="Arial"/>
          <w:spacing w:val="1"/>
        </w:rPr>
        <w:t xml:space="preserve"> </w:t>
      </w:r>
      <w:r w:rsidRPr="00587E7A">
        <w:rPr>
          <w:rFonts w:cs="Arial"/>
          <w:spacing w:val="-1"/>
        </w:rPr>
        <w:t>Human</w:t>
      </w:r>
      <w:r w:rsidRPr="00587E7A">
        <w:rPr>
          <w:rFonts w:cs="Arial"/>
          <w:spacing w:val="47"/>
        </w:rPr>
        <w:t xml:space="preserve"> </w:t>
      </w:r>
      <w:r w:rsidRPr="00587E7A">
        <w:rPr>
          <w:rFonts w:cs="Arial"/>
          <w:spacing w:val="-1"/>
        </w:rPr>
        <w:t>Resources</w:t>
      </w:r>
      <w:r w:rsidRPr="00587E7A">
        <w:rPr>
          <w:rFonts w:cs="Arial"/>
        </w:rPr>
        <w:t xml:space="preserve"> </w:t>
      </w:r>
      <w:r w:rsidRPr="00587E7A">
        <w:rPr>
          <w:rFonts w:cs="Arial"/>
          <w:spacing w:val="-1"/>
        </w:rPr>
        <w:t>Department.</w:t>
      </w:r>
    </w:p>
    <w:p w14:paraId="64D6849C" w14:textId="77777777" w:rsidR="007D0F59" w:rsidRDefault="007D0F59" w:rsidP="00985A6C">
      <w:pPr>
        <w:pStyle w:val="ListParagraph"/>
        <w:rPr>
          <w:rFonts w:cs="Arial"/>
        </w:rPr>
      </w:pPr>
    </w:p>
    <w:p w14:paraId="5D6AC1F2"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Finance</w:t>
      </w:r>
      <w:r w:rsidRPr="00587E7A">
        <w:rPr>
          <w:rFonts w:cs="Arial"/>
          <w:spacing w:val="1"/>
        </w:rPr>
        <w:t xml:space="preserve"> </w:t>
      </w:r>
      <w:r w:rsidRPr="00587E7A">
        <w:rPr>
          <w:rFonts w:cs="Arial"/>
          <w:spacing w:val="-1"/>
        </w:rPr>
        <w:t>Department</w:t>
      </w:r>
    </w:p>
    <w:p w14:paraId="639F5401" w14:textId="77777777" w:rsidR="00F00036" w:rsidRDefault="00F00036" w:rsidP="00985A6C">
      <w:pPr>
        <w:rPr>
          <w:rFonts w:ascii="Arial" w:hAnsi="Arial" w:cs="Arial"/>
        </w:rPr>
      </w:pPr>
    </w:p>
    <w:p w14:paraId="72668433" w14:textId="77777777" w:rsidR="00F00036" w:rsidRPr="00587E7A" w:rsidRDefault="003650B4" w:rsidP="00985A6C">
      <w:pPr>
        <w:pStyle w:val="BodyText"/>
        <w:numPr>
          <w:ilvl w:val="0"/>
          <w:numId w:val="19"/>
        </w:numPr>
        <w:tabs>
          <w:tab w:val="left" w:pos="2984"/>
        </w:tabs>
        <w:spacing w:before="43"/>
        <w:ind w:right="527"/>
        <w:rPr>
          <w:rFonts w:cs="Arial"/>
        </w:rPr>
      </w:pPr>
      <w:r w:rsidRPr="00587E7A">
        <w:rPr>
          <w:rFonts w:cs="Arial"/>
        </w:rPr>
        <w:t>Issue</w:t>
      </w:r>
      <w:r w:rsidRPr="00587E7A">
        <w:rPr>
          <w:rFonts w:cs="Arial"/>
          <w:spacing w:val="1"/>
        </w:rPr>
        <w:t xml:space="preserve"> </w:t>
      </w:r>
      <w:r w:rsidRPr="00587E7A">
        <w:rPr>
          <w:rFonts w:cs="Arial"/>
          <w:spacing w:val="-1"/>
        </w:rPr>
        <w:t>shoe allowance</w:t>
      </w:r>
      <w:r w:rsidRPr="00587E7A">
        <w:rPr>
          <w:rFonts w:cs="Arial"/>
          <w:spacing w:val="1"/>
        </w:rPr>
        <w:t xml:space="preserve"> </w:t>
      </w:r>
      <w:r w:rsidRPr="00587E7A">
        <w:rPr>
          <w:rFonts w:cs="Arial"/>
          <w:spacing w:val="-1"/>
        </w:rPr>
        <w:t>reimbursement</w:t>
      </w:r>
      <w:r w:rsidRPr="00587E7A">
        <w:rPr>
          <w:rFonts w:cs="Arial"/>
          <w:spacing w:val="-2"/>
        </w:rPr>
        <w:t xml:space="preserve"> </w:t>
      </w:r>
      <w:r w:rsidRPr="00587E7A">
        <w:rPr>
          <w:rFonts w:cs="Arial"/>
          <w:spacing w:val="-1"/>
        </w:rPr>
        <w:t>amount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 xml:space="preserve">each person </w:t>
      </w:r>
      <w:r w:rsidRPr="00587E7A">
        <w:rPr>
          <w:rFonts w:cs="Arial"/>
        </w:rPr>
        <w:t>on</w:t>
      </w:r>
      <w:r w:rsidRPr="00587E7A">
        <w:rPr>
          <w:rFonts w:cs="Arial"/>
          <w:spacing w:val="-1"/>
        </w:rPr>
        <w:t xml:space="preserve"> the</w:t>
      </w:r>
      <w:r w:rsidRPr="00587E7A">
        <w:rPr>
          <w:rFonts w:cs="Arial"/>
          <w:spacing w:val="43"/>
        </w:rPr>
        <w:t xml:space="preserve"> </w:t>
      </w:r>
      <w:r w:rsidRPr="00587E7A">
        <w:rPr>
          <w:rFonts w:cs="Arial"/>
        </w:rPr>
        <w:t>safety</w:t>
      </w:r>
      <w:r w:rsidRPr="00587E7A">
        <w:rPr>
          <w:rFonts w:cs="Arial"/>
          <w:spacing w:val="-2"/>
        </w:rPr>
        <w:t xml:space="preserve"> </w:t>
      </w:r>
      <w:r w:rsidRPr="00587E7A">
        <w:rPr>
          <w:rFonts w:cs="Arial"/>
          <w:spacing w:val="-1"/>
        </w:rPr>
        <w:t>shoe</w:t>
      </w:r>
      <w:r w:rsidRPr="00587E7A">
        <w:rPr>
          <w:rFonts w:cs="Arial"/>
          <w:spacing w:val="1"/>
        </w:rPr>
        <w:t xml:space="preserve"> </w:t>
      </w:r>
      <w:r w:rsidRPr="00587E7A">
        <w:rPr>
          <w:rFonts w:cs="Arial"/>
          <w:spacing w:val="-1"/>
        </w:rPr>
        <w:t>program once</w:t>
      </w:r>
      <w:r w:rsidRPr="00587E7A">
        <w:rPr>
          <w:rFonts w:cs="Arial"/>
          <w:spacing w:val="1"/>
        </w:rPr>
        <w:t xml:space="preserve"> </w:t>
      </w:r>
      <w:r w:rsidRPr="00587E7A">
        <w:rPr>
          <w:rFonts w:cs="Arial"/>
          <w:spacing w:val="-1"/>
        </w:rPr>
        <w:t>annually.</w:t>
      </w:r>
    </w:p>
    <w:p w14:paraId="61EA9090" w14:textId="77777777" w:rsidR="00F00036" w:rsidRPr="00587E7A" w:rsidRDefault="00F00036" w:rsidP="00985A6C">
      <w:pPr>
        <w:rPr>
          <w:rFonts w:ascii="Arial" w:eastAsia="Arial" w:hAnsi="Arial" w:cs="Arial"/>
          <w:sz w:val="24"/>
          <w:szCs w:val="24"/>
        </w:rPr>
      </w:pPr>
    </w:p>
    <w:p w14:paraId="7EB8BDD9" w14:textId="2BF3A8CD" w:rsidR="00F00036" w:rsidRPr="00587E7A" w:rsidRDefault="003650B4" w:rsidP="00985A6C">
      <w:pPr>
        <w:pStyle w:val="BodyText"/>
        <w:numPr>
          <w:ilvl w:val="0"/>
          <w:numId w:val="19"/>
        </w:numPr>
        <w:tabs>
          <w:tab w:val="left" w:pos="2984"/>
        </w:tabs>
        <w:ind w:right="100"/>
        <w:rPr>
          <w:rFonts w:cs="Arial"/>
        </w:rPr>
      </w:pPr>
      <w:r w:rsidRPr="00587E7A">
        <w:rPr>
          <w:rFonts w:cs="Arial"/>
          <w:spacing w:val="-1"/>
        </w:rPr>
        <w:t>Honor</w:t>
      </w:r>
      <w:r w:rsidRPr="00587E7A">
        <w:rPr>
          <w:rFonts w:cs="Arial"/>
          <w:spacing w:val="24"/>
        </w:rPr>
        <w:t xml:space="preserve"> </w:t>
      </w:r>
      <w:r w:rsidRPr="00587E7A">
        <w:rPr>
          <w:rFonts w:cs="Arial"/>
          <w:spacing w:val="-1"/>
        </w:rPr>
        <w:t>only</w:t>
      </w:r>
      <w:r w:rsidRPr="00587E7A">
        <w:rPr>
          <w:rFonts w:cs="Arial"/>
          <w:spacing w:val="22"/>
        </w:rPr>
        <w:t xml:space="preserve"> </w:t>
      </w:r>
      <w:r w:rsidRPr="00587E7A">
        <w:rPr>
          <w:rFonts w:cs="Arial"/>
          <w:spacing w:val="-1"/>
        </w:rPr>
        <w:t>written</w:t>
      </w:r>
      <w:r w:rsidRPr="00587E7A">
        <w:rPr>
          <w:rFonts w:cs="Arial"/>
          <w:spacing w:val="25"/>
        </w:rPr>
        <w:t xml:space="preserve"> </w:t>
      </w:r>
      <w:r w:rsidRPr="00587E7A">
        <w:rPr>
          <w:rFonts w:cs="Arial"/>
          <w:spacing w:val="-1"/>
        </w:rPr>
        <w:t>requests</w:t>
      </w:r>
      <w:r w:rsidRPr="00587E7A">
        <w:rPr>
          <w:rFonts w:cs="Arial"/>
          <w:spacing w:val="22"/>
        </w:rPr>
        <w:t xml:space="preserve"> </w:t>
      </w:r>
      <w:r w:rsidRPr="00587E7A">
        <w:rPr>
          <w:rFonts w:cs="Arial"/>
          <w:spacing w:val="-1"/>
        </w:rPr>
        <w:t>from</w:t>
      </w:r>
      <w:r w:rsidRPr="00587E7A">
        <w:rPr>
          <w:rFonts w:cs="Arial"/>
          <w:spacing w:val="26"/>
        </w:rPr>
        <w:t xml:space="preserve"> </w:t>
      </w:r>
      <w:r w:rsidRPr="00587E7A">
        <w:rPr>
          <w:rFonts w:cs="Arial"/>
          <w:spacing w:val="-1"/>
        </w:rPr>
        <w:t>department</w:t>
      </w:r>
      <w:r w:rsidRPr="00587E7A">
        <w:rPr>
          <w:rFonts w:cs="Arial"/>
          <w:spacing w:val="25"/>
        </w:rPr>
        <w:t xml:space="preserve"> </w:t>
      </w:r>
      <w:r w:rsidRPr="00587E7A">
        <w:rPr>
          <w:rFonts w:cs="Arial"/>
          <w:spacing w:val="-1"/>
        </w:rPr>
        <w:t>head</w:t>
      </w:r>
      <w:r w:rsidRPr="00587E7A">
        <w:rPr>
          <w:rFonts w:cs="Arial"/>
          <w:spacing w:val="25"/>
        </w:rPr>
        <w:t xml:space="preserve"> </w:t>
      </w:r>
      <w:r w:rsidRPr="00587E7A">
        <w:rPr>
          <w:rFonts w:cs="Arial"/>
          <w:spacing w:val="-1"/>
        </w:rPr>
        <w:t>of</w:t>
      </w:r>
      <w:r w:rsidRPr="00587E7A">
        <w:rPr>
          <w:rFonts w:cs="Arial"/>
          <w:spacing w:val="25"/>
        </w:rPr>
        <w:t xml:space="preserve"> </w:t>
      </w:r>
      <w:r w:rsidRPr="00587E7A">
        <w:rPr>
          <w:rFonts w:cs="Arial"/>
          <w:spacing w:val="-1"/>
        </w:rPr>
        <w:t>department</w:t>
      </w:r>
      <w:r w:rsidRPr="00587E7A">
        <w:rPr>
          <w:rFonts w:cs="Arial"/>
          <w:spacing w:val="59"/>
        </w:rPr>
        <w:t xml:space="preserve"> </w:t>
      </w:r>
      <w:r w:rsidRPr="00587E7A">
        <w:rPr>
          <w:rFonts w:cs="Arial"/>
          <w:spacing w:val="-1"/>
        </w:rPr>
        <w:t>asking</w:t>
      </w:r>
      <w:r w:rsidRPr="00587E7A">
        <w:rPr>
          <w:rFonts w:cs="Arial"/>
          <w:spacing w:val="3"/>
        </w:rPr>
        <w:t xml:space="preserve"> </w:t>
      </w:r>
      <w:r w:rsidRPr="00587E7A">
        <w:rPr>
          <w:rFonts w:cs="Arial"/>
        </w:rPr>
        <w:t>for</w:t>
      </w:r>
      <w:r w:rsidRPr="00587E7A">
        <w:rPr>
          <w:rFonts w:cs="Arial"/>
          <w:spacing w:val="4"/>
        </w:rPr>
        <w:t xml:space="preserve"> </w:t>
      </w:r>
      <w:r w:rsidRPr="00587E7A">
        <w:rPr>
          <w:rFonts w:cs="Arial"/>
          <w:spacing w:val="-1"/>
        </w:rPr>
        <w:t>more</w:t>
      </w:r>
      <w:r w:rsidRPr="00587E7A">
        <w:rPr>
          <w:rFonts w:cs="Arial"/>
          <w:spacing w:val="6"/>
        </w:rPr>
        <w:t xml:space="preserve"> </w:t>
      </w:r>
      <w:r w:rsidRPr="00587E7A">
        <w:rPr>
          <w:rFonts w:cs="Arial"/>
          <w:spacing w:val="-1"/>
        </w:rPr>
        <w:t>than</w:t>
      </w:r>
      <w:r w:rsidRPr="00587E7A">
        <w:rPr>
          <w:rFonts w:cs="Arial"/>
          <w:spacing w:val="6"/>
        </w:rPr>
        <w:t xml:space="preserve"> </w:t>
      </w:r>
      <w:r w:rsidRPr="00587E7A">
        <w:rPr>
          <w:rFonts w:cs="Arial"/>
          <w:spacing w:val="-1"/>
        </w:rPr>
        <w:t>one</w:t>
      </w:r>
      <w:r w:rsidR="007D0F59">
        <w:rPr>
          <w:rFonts w:cs="Arial"/>
          <w:spacing w:val="-1"/>
        </w:rPr>
        <w:t>-</w:t>
      </w:r>
      <w:r w:rsidRPr="00587E7A">
        <w:rPr>
          <w:rFonts w:cs="Arial"/>
          <w:spacing w:val="-1"/>
        </w:rPr>
        <w:t>pair</w:t>
      </w:r>
      <w:r w:rsidRPr="00587E7A">
        <w:rPr>
          <w:rFonts w:cs="Arial"/>
          <w:spacing w:val="4"/>
        </w:rPr>
        <w:t xml:space="preserve"> </w:t>
      </w:r>
      <w:r w:rsidRPr="00587E7A">
        <w:rPr>
          <w:rFonts w:cs="Arial"/>
          <w:spacing w:val="-1"/>
        </w:rPr>
        <w:t>of</w:t>
      </w:r>
      <w:r w:rsidRPr="00587E7A">
        <w:rPr>
          <w:rFonts w:cs="Arial"/>
          <w:spacing w:val="8"/>
        </w:rPr>
        <w:t xml:space="preserve"> </w:t>
      </w:r>
      <w:r w:rsidRPr="00587E7A">
        <w:rPr>
          <w:rFonts w:cs="Arial"/>
          <w:spacing w:val="-1"/>
        </w:rPr>
        <w:t>shoes</w:t>
      </w:r>
      <w:r w:rsidRPr="00587E7A">
        <w:rPr>
          <w:rFonts w:cs="Arial"/>
          <w:spacing w:val="5"/>
        </w:rPr>
        <w:t xml:space="preserve"> </w:t>
      </w:r>
      <w:r w:rsidRPr="00587E7A">
        <w:rPr>
          <w:rFonts w:cs="Arial"/>
        </w:rPr>
        <w:t>for</w:t>
      </w:r>
      <w:r w:rsidRPr="00587E7A">
        <w:rPr>
          <w:rFonts w:cs="Arial"/>
          <w:spacing w:val="4"/>
        </w:rPr>
        <w:t xml:space="preserve"> </w:t>
      </w:r>
      <w:r w:rsidRPr="00587E7A">
        <w:rPr>
          <w:rFonts w:cs="Arial"/>
          <w:spacing w:val="-1"/>
        </w:rPr>
        <w:t>any</w:t>
      </w:r>
      <w:r w:rsidRPr="00587E7A">
        <w:rPr>
          <w:rFonts w:cs="Arial"/>
          <w:spacing w:val="2"/>
        </w:rPr>
        <w:t xml:space="preserve"> </w:t>
      </w:r>
      <w:r w:rsidRPr="00587E7A">
        <w:rPr>
          <w:rFonts w:cs="Arial"/>
        </w:rPr>
        <w:t>one</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within</w:t>
      </w:r>
      <w:r w:rsidRPr="00587E7A">
        <w:rPr>
          <w:rFonts w:cs="Arial"/>
          <w:spacing w:val="6"/>
        </w:rPr>
        <w:t xml:space="preserve"> </w:t>
      </w:r>
      <w:r w:rsidRPr="00587E7A">
        <w:rPr>
          <w:rFonts w:cs="Arial"/>
        </w:rPr>
        <w:t>the</w:t>
      </w:r>
      <w:r w:rsidRPr="00587E7A">
        <w:rPr>
          <w:rFonts w:cs="Arial"/>
          <w:spacing w:val="51"/>
        </w:rPr>
        <w:t xml:space="preserve"> </w:t>
      </w:r>
      <w:r w:rsidRPr="00587E7A">
        <w:rPr>
          <w:rFonts w:cs="Arial"/>
        </w:rPr>
        <w:t>same</w:t>
      </w:r>
      <w:r w:rsidRPr="00587E7A">
        <w:rPr>
          <w:rFonts w:cs="Arial"/>
          <w:spacing w:val="-1"/>
        </w:rPr>
        <w:t xml:space="preserve"> year.</w:t>
      </w:r>
    </w:p>
    <w:p w14:paraId="1058305C" w14:textId="77777777" w:rsidR="00F00036" w:rsidRPr="00587E7A" w:rsidRDefault="00F00036" w:rsidP="00985A6C">
      <w:pPr>
        <w:rPr>
          <w:rFonts w:ascii="Arial" w:eastAsia="Arial" w:hAnsi="Arial" w:cs="Arial"/>
          <w:sz w:val="24"/>
          <w:szCs w:val="24"/>
        </w:rPr>
      </w:pPr>
    </w:p>
    <w:p w14:paraId="2243FD16"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Employee</w:t>
      </w:r>
    </w:p>
    <w:p w14:paraId="2550E94B" w14:textId="77777777" w:rsidR="00F00036" w:rsidRPr="00587E7A" w:rsidRDefault="00F00036" w:rsidP="00985A6C">
      <w:pPr>
        <w:rPr>
          <w:rFonts w:ascii="Arial" w:eastAsia="Arial" w:hAnsi="Arial" w:cs="Arial"/>
          <w:sz w:val="24"/>
          <w:szCs w:val="24"/>
        </w:rPr>
      </w:pPr>
    </w:p>
    <w:p w14:paraId="2C12B3D8" w14:textId="77777777" w:rsidR="00F00036" w:rsidRPr="00587E7A" w:rsidRDefault="003650B4" w:rsidP="00985A6C">
      <w:pPr>
        <w:pStyle w:val="BodyText"/>
        <w:numPr>
          <w:ilvl w:val="0"/>
          <w:numId w:val="18"/>
        </w:numPr>
        <w:tabs>
          <w:tab w:val="left" w:pos="2984"/>
        </w:tabs>
        <w:rPr>
          <w:rFonts w:cs="Arial"/>
        </w:rPr>
      </w:pPr>
      <w:r w:rsidRPr="00587E7A">
        <w:rPr>
          <w:rFonts w:cs="Arial"/>
          <w:spacing w:val="-1"/>
        </w:rPr>
        <w:t>Purchase</w:t>
      </w:r>
      <w:r w:rsidRPr="00587E7A">
        <w:rPr>
          <w:rFonts w:cs="Arial"/>
          <w:spacing w:val="1"/>
        </w:rPr>
        <w:t xml:space="preserve"> </w:t>
      </w:r>
      <w:r w:rsidRPr="00587E7A">
        <w:rPr>
          <w:rFonts w:cs="Arial"/>
          <w:spacing w:val="-1"/>
        </w:rPr>
        <w:t>only</w:t>
      </w:r>
      <w:r w:rsidRPr="00587E7A">
        <w:rPr>
          <w:rFonts w:cs="Arial"/>
          <w:spacing w:val="-2"/>
        </w:rPr>
        <w:t xml:space="preserve"> </w:t>
      </w:r>
      <w:r w:rsidRPr="00587E7A">
        <w:rPr>
          <w:rFonts w:cs="Arial"/>
          <w:spacing w:val="-1"/>
        </w:rPr>
        <w:t>approved footwear.</w:t>
      </w:r>
    </w:p>
    <w:p w14:paraId="648A37E3" w14:textId="77777777" w:rsidR="00F00036" w:rsidRPr="00587E7A" w:rsidRDefault="00F00036" w:rsidP="00985A6C">
      <w:pPr>
        <w:rPr>
          <w:rFonts w:ascii="Arial" w:eastAsia="Arial" w:hAnsi="Arial" w:cs="Arial"/>
          <w:sz w:val="24"/>
          <w:szCs w:val="24"/>
        </w:rPr>
      </w:pPr>
    </w:p>
    <w:p w14:paraId="258EF82D" w14:textId="77777777" w:rsidR="00F00036" w:rsidRPr="00587E7A" w:rsidRDefault="003650B4" w:rsidP="00985A6C">
      <w:pPr>
        <w:pStyle w:val="BodyText"/>
        <w:numPr>
          <w:ilvl w:val="0"/>
          <w:numId w:val="18"/>
        </w:numPr>
        <w:tabs>
          <w:tab w:val="left" w:pos="2984"/>
        </w:tabs>
        <w:rPr>
          <w:rFonts w:cs="Arial"/>
        </w:rPr>
      </w:pPr>
      <w:r w:rsidRPr="00587E7A">
        <w:rPr>
          <w:rFonts w:cs="Arial"/>
          <w:spacing w:val="-1"/>
        </w:rPr>
        <w:t>Complete,</w:t>
      </w:r>
      <w:r w:rsidRPr="00587E7A">
        <w:rPr>
          <w:rFonts w:cs="Arial"/>
        </w:rPr>
        <w:t xml:space="preserve"> </w:t>
      </w:r>
      <w:r w:rsidRPr="00587E7A">
        <w:rPr>
          <w:rFonts w:cs="Arial"/>
          <w:spacing w:val="-1"/>
        </w:rPr>
        <w:t>sign,</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date</w:t>
      </w:r>
      <w:r w:rsidRPr="00587E7A">
        <w:rPr>
          <w:rFonts w:cs="Arial"/>
          <w:spacing w:val="1"/>
        </w:rPr>
        <w:t xml:space="preserve"> </w:t>
      </w:r>
      <w:r w:rsidRPr="00587E7A">
        <w:rPr>
          <w:rFonts w:cs="Arial"/>
          <w:spacing w:val="-1"/>
        </w:rPr>
        <w:t>Safety</w:t>
      </w:r>
      <w:r w:rsidRPr="00587E7A">
        <w:rPr>
          <w:rFonts w:cs="Arial"/>
          <w:spacing w:val="-2"/>
        </w:rPr>
        <w:t xml:space="preserve"> </w:t>
      </w:r>
      <w:r w:rsidRPr="00587E7A">
        <w:rPr>
          <w:rFonts w:cs="Arial"/>
        </w:rPr>
        <w:t>Shoe</w:t>
      </w:r>
      <w:r w:rsidRPr="00587E7A">
        <w:rPr>
          <w:rFonts w:cs="Arial"/>
          <w:spacing w:val="-1"/>
        </w:rPr>
        <w:t xml:space="preserve"> Agreement.</w:t>
      </w:r>
    </w:p>
    <w:p w14:paraId="78D3A1B9" w14:textId="77777777" w:rsidR="00F00036" w:rsidRPr="00587E7A" w:rsidRDefault="00F00036" w:rsidP="00985A6C">
      <w:pPr>
        <w:rPr>
          <w:rFonts w:ascii="Arial" w:eastAsia="Arial" w:hAnsi="Arial" w:cs="Arial"/>
          <w:sz w:val="24"/>
          <w:szCs w:val="24"/>
        </w:rPr>
      </w:pPr>
    </w:p>
    <w:p w14:paraId="69F02C11" w14:textId="77777777" w:rsidR="00F00036" w:rsidRPr="00587E7A" w:rsidRDefault="003B28D9" w:rsidP="00985A6C">
      <w:pPr>
        <w:pStyle w:val="BodyText"/>
        <w:ind w:left="2970"/>
        <w:rPr>
          <w:rFonts w:cs="Arial"/>
        </w:rPr>
      </w:pPr>
      <w:r w:rsidRPr="00587E7A">
        <w:rPr>
          <w:rFonts w:cs="Arial"/>
        </w:rPr>
        <w:t>c.</w:t>
      </w:r>
      <w:r w:rsidR="003650B4" w:rsidRPr="00587E7A">
        <w:rPr>
          <w:rFonts w:cs="Arial"/>
        </w:rPr>
        <w:tab/>
      </w:r>
      <w:r w:rsidR="003650B4" w:rsidRPr="00587E7A">
        <w:rPr>
          <w:rFonts w:cs="Arial"/>
          <w:spacing w:val="-1"/>
        </w:rPr>
        <w:t xml:space="preserve">Upon </w:t>
      </w:r>
      <w:r w:rsidR="003650B4" w:rsidRPr="00587E7A">
        <w:rPr>
          <w:rFonts w:cs="Arial"/>
        </w:rPr>
        <w:t>each</w:t>
      </w:r>
      <w:r w:rsidR="003650B4" w:rsidRPr="00587E7A">
        <w:rPr>
          <w:rFonts w:cs="Arial"/>
          <w:spacing w:val="1"/>
        </w:rPr>
        <w:t xml:space="preserve"> </w:t>
      </w:r>
      <w:r w:rsidR="003650B4" w:rsidRPr="00587E7A">
        <w:rPr>
          <w:rFonts w:cs="Arial"/>
          <w:spacing w:val="-2"/>
        </w:rPr>
        <w:t>shoe</w:t>
      </w:r>
      <w:r w:rsidR="003650B4" w:rsidRPr="00587E7A">
        <w:rPr>
          <w:rFonts w:cs="Arial"/>
          <w:spacing w:val="1"/>
        </w:rPr>
        <w:t xml:space="preserve"> </w:t>
      </w:r>
      <w:r w:rsidR="003650B4" w:rsidRPr="00587E7A">
        <w:rPr>
          <w:rFonts w:cs="Arial"/>
          <w:spacing w:val="-1"/>
        </w:rPr>
        <w:t>purchase,</w:t>
      </w:r>
      <w:r w:rsidR="003650B4" w:rsidRPr="00587E7A">
        <w:rPr>
          <w:rFonts w:cs="Arial"/>
          <w:spacing w:val="1"/>
        </w:rPr>
        <w:t xml:space="preserve"> </w:t>
      </w:r>
      <w:r w:rsidR="003650B4" w:rsidRPr="00587E7A">
        <w:rPr>
          <w:rFonts w:cs="Arial"/>
          <w:spacing w:val="-1"/>
        </w:rPr>
        <w:t>keep receipt</w:t>
      </w:r>
      <w:r w:rsidR="003650B4" w:rsidRPr="00587E7A">
        <w:rPr>
          <w:rFonts w:cs="Arial"/>
          <w:spacing w:val="-2"/>
        </w:rPr>
        <w:t xml:space="preserve"> </w:t>
      </w:r>
      <w:r w:rsidR="003650B4" w:rsidRPr="00587E7A">
        <w:rPr>
          <w:rFonts w:cs="Arial"/>
        </w:rPr>
        <w:t>to</w:t>
      </w:r>
      <w:r w:rsidR="003650B4" w:rsidRPr="00587E7A">
        <w:rPr>
          <w:rFonts w:cs="Arial"/>
          <w:spacing w:val="1"/>
        </w:rPr>
        <w:t xml:space="preserve"> </w:t>
      </w:r>
      <w:r w:rsidR="003650B4" w:rsidRPr="00587E7A">
        <w:rPr>
          <w:rFonts w:cs="Arial"/>
          <w:spacing w:val="-2"/>
        </w:rPr>
        <w:t>show</w:t>
      </w:r>
      <w:r w:rsidR="003650B4" w:rsidRPr="00587E7A">
        <w:rPr>
          <w:rFonts w:cs="Arial"/>
          <w:spacing w:val="-3"/>
        </w:rPr>
        <w:t xml:space="preserve"> </w:t>
      </w:r>
      <w:r w:rsidR="003650B4" w:rsidRPr="00587E7A">
        <w:rPr>
          <w:rFonts w:cs="Arial"/>
          <w:spacing w:val="-1"/>
        </w:rPr>
        <w:t>Department</w:t>
      </w:r>
      <w:r w:rsidR="003650B4" w:rsidRPr="00587E7A">
        <w:rPr>
          <w:rFonts w:cs="Arial"/>
        </w:rPr>
        <w:t xml:space="preserve"> </w:t>
      </w:r>
      <w:r w:rsidR="003650B4" w:rsidRPr="00587E7A">
        <w:rPr>
          <w:rFonts w:cs="Arial"/>
          <w:spacing w:val="-1"/>
        </w:rPr>
        <w:t>Head.</w:t>
      </w:r>
    </w:p>
    <w:p w14:paraId="3DD77DBD" w14:textId="77777777" w:rsidR="00F00036" w:rsidRPr="00D02DD0" w:rsidRDefault="00F00036" w:rsidP="00985A6C">
      <w:pPr>
        <w:rPr>
          <w:rFonts w:ascii="Arial" w:eastAsia="Arial" w:hAnsi="Arial" w:cs="Arial"/>
          <w:sz w:val="16"/>
          <w:szCs w:val="16"/>
        </w:rPr>
      </w:pPr>
    </w:p>
    <w:p w14:paraId="0EFF9547" w14:textId="77777777" w:rsidR="00F00036" w:rsidRPr="00587E7A" w:rsidRDefault="003650B4" w:rsidP="00985A6C">
      <w:pPr>
        <w:pStyle w:val="BodyText"/>
        <w:numPr>
          <w:ilvl w:val="2"/>
          <w:numId w:val="22"/>
        </w:numPr>
        <w:tabs>
          <w:tab w:val="left" w:pos="1544"/>
        </w:tabs>
        <w:rPr>
          <w:rFonts w:cs="Arial"/>
        </w:rPr>
      </w:pPr>
      <w:r w:rsidRPr="00587E7A">
        <w:rPr>
          <w:rFonts w:cs="Arial"/>
        </w:rPr>
        <w:t xml:space="preserve">Back </w:t>
      </w:r>
      <w:r w:rsidRPr="00587E7A">
        <w:rPr>
          <w:rFonts w:cs="Arial"/>
          <w:spacing w:val="-1"/>
        </w:rPr>
        <w:t>Support</w:t>
      </w:r>
      <w:r w:rsidRPr="00587E7A">
        <w:rPr>
          <w:rFonts w:cs="Arial"/>
        </w:rPr>
        <w:t xml:space="preserve"> </w:t>
      </w:r>
      <w:r w:rsidRPr="00587E7A">
        <w:rPr>
          <w:rFonts w:cs="Arial"/>
          <w:spacing w:val="-1"/>
        </w:rPr>
        <w:t>Equipment</w:t>
      </w:r>
    </w:p>
    <w:p w14:paraId="7E0E818E" w14:textId="77777777" w:rsidR="00F00036" w:rsidRPr="00587E7A" w:rsidRDefault="00F00036" w:rsidP="00985A6C">
      <w:pPr>
        <w:rPr>
          <w:rFonts w:ascii="Arial" w:eastAsia="Arial" w:hAnsi="Arial" w:cs="Arial"/>
          <w:sz w:val="24"/>
          <w:szCs w:val="24"/>
        </w:rPr>
      </w:pPr>
    </w:p>
    <w:p w14:paraId="0D8D30B5" w14:textId="77777777" w:rsidR="00F00036" w:rsidRPr="00587E7A" w:rsidRDefault="003650B4" w:rsidP="00985A6C">
      <w:pPr>
        <w:pStyle w:val="BodyText"/>
        <w:numPr>
          <w:ilvl w:val="3"/>
          <w:numId w:val="22"/>
        </w:numPr>
        <w:tabs>
          <w:tab w:val="left" w:pos="2264"/>
        </w:tabs>
        <w:ind w:right="409"/>
        <w:rPr>
          <w:rFonts w:cs="Arial"/>
        </w:rPr>
      </w:pPr>
      <w:r w:rsidRPr="00587E7A">
        <w:rPr>
          <w:rFonts w:cs="Arial"/>
        </w:rPr>
        <w:t xml:space="preserve">It </w:t>
      </w:r>
      <w:r w:rsidRPr="00587E7A">
        <w:rPr>
          <w:rFonts w:cs="Arial"/>
          <w:spacing w:val="-1"/>
        </w:rPr>
        <w:t>is</w:t>
      </w:r>
      <w:r w:rsidRPr="00587E7A">
        <w:rPr>
          <w:rFonts w:cs="Arial"/>
        </w:rPr>
        <w:t xml:space="preserve"> </w:t>
      </w:r>
      <w:r w:rsidRPr="00587E7A">
        <w:rPr>
          <w:rFonts w:cs="Arial"/>
          <w:spacing w:val="-1"/>
        </w:rPr>
        <w:t>required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wear back</w:t>
      </w:r>
      <w:r w:rsidRPr="00587E7A">
        <w:rPr>
          <w:rFonts w:cs="Arial"/>
        </w:rPr>
        <w:t xml:space="preserve"> </w:t>
      </w:r>
      <w:r w:rsidRPr="00587E7A">
        <w:rPr>
          <w:rFonts w:cs="Arial"/>
          <w:spacing w:val="-1"/>
        </w:rPr>
        <w:t>support</w:t>
      </w:r>
      <w:r w:rsidRPr="00587E7A">
        <w:rPr>
          <w:rFonts w:cs="Arial"/>
          <w:spacing w:val="-2"/>
        </w:rPr>
        <w:t xml:space="preserve"> </w:t>
      </w:r>
      <w:r w:rsidRPr="00587E7A">
        <w:rPr>
          <w:rFonts w:cs="Arial"/>
          <w:spacing w:val="-1"/>
        </w:rPr>
        <w:t>equipment</w:t>
      </w:r>
      <w:r w:rsidRPr="00587E7A">
        <w:rPr>
          <w:rFonts w:cs="Arial"/>
          <w:spacing w:val="-2"/>
        </w:rPr>
        <w:t xml:space="preserve"> </w:t>
      </w:r>
      <w:r w:rsidRPr="00587E7A">
        <w:rPr>
          <w:rFonts w:cs="Arial"/>
          <w:spacing w:val="-1"/>
        </w:rPr>
        <w:t xml:space="preserve">during </w:t>
      </w:r>
      <w:r w:rsidRPr="00587E7A">
        <w:rPr>
          <w:rFonts w:cs="Arial"/>
        </w:rPr>
        <w:t>the</w:t>
      </w:r>
      <w:r w:rsidRPr="00587E7A">
        <w:rPr>
          <w:rFonts w:cs="Arial"/>
          <w:spacing w:val="-1"/>
        </w:rPr>
        <w:t xml:space="preserve"> assigned work</w:t>
      </w:r>
      <w:r w:rsidRPr="00587E7A">
        <w:rPr>
          <w:rFonts w:cs="Arial"/>
        </w:rPr>
        <w:t xml:space="preserve"> </w:t>
      </w:r>
      <w:r w:rsidRPr="00587E7A">
        <w:rPr>
          <w:rFonts w:cs="Arial"/>
          <w:spacing w:val="-1"/>
        </w:rPr>
        <w:t>shift</w:t>
      </w:r>
      <w:r w:rsidRPr="00587E7A">
        <w:rPr>
          <w:rFonts w:cs="Arial"/>
          <w:spacing w:val="61"/>
        </w:rPr>
        <w:t xml:space="preserve"> </w:t>
      </w:r>
      <w:r w:rsidRPr="00587E7A">
        <w:rPr>
          <w:rFonts w:cs="Arial"/>
        </w:rPr>
        <w:t xml:space="preserve">as </w:t>
      </w:r>
      <w:r w:rsidRPr="00587E7A">
        <w:rPr>
          <w:rFonts w:cs="Arial"/>
          <w:spacing w:val="-1"/>
        </w:rPr>
        <w:t>directed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department</w:t>
      </w:r>
      <w:r w:rsidRPr="00587E7A">
        <w:rPr>
          <w:rFonts w:cs="Arial"/>
          <w:spacing w:val="-2"/>
        </w:rPr>
        <w:t xml:space="preserve"> </w:t>
      </w:r>
      <w:r w:rsidRPr="00587E7A">
        <w:rPr>
          <w:rFonts w:cs="Arial"/>
          <w:spacing w:val="-1"/>
        </w:rPr>
        <w:t>head</w:t>
      </w:r>
      <w:r w:rsidRPr="00587E7A">
        <w:rPr>
          <w:rFonts w:cs="Arial"/>
          <w:spacing w:val="1"/>
        </w:rPr>
        <w:t xml:space="preserve"> </w:t>
      </w:r>
      <w:r w:rsidRPr="00587E7A">
        <w:rPr>
          <w:rFonts w:cs="Arial"/>
        </w:rPr>
        <w:t>or</w:t>
      </w:r>
      <w:r w:rsidRPr="00587E7A">
        <w:rPr>
          <w:rFonts w:cs="Arial"/>
          <w:spacing w:val="-1"/>
        </w:rPr>
        <w:t xml:space="preserve"> supervisor.</w:t>
      </w:r>
    </w:p>
    <w:p w14:paraId="7C9236A3" w14:textId="77777777" w:rsidR="00F00036" w:rsidRPr="00587E7A" w:rsidRDefault="00F00036" w:rsidP="00985A6C">
      <w:pPr>
        <w:rPr>
          <w:rFonts w:ascii="Arial" w:eastAsia="Arial" w:hAnsi="Arial" w:cs="Arial"/>
          <w:sz w:val="24"/>
          <w:szCs w:val="24"/>
        </w:rPr>
      </w:pPr>
    </w:p>
    <w:p w14:paraId="104715D6" w14:textId="77777777" w:rsidR="00F00036" w:rsidRPr="00587E7A" w:rsidRDefault="003650B4" w:rsidP="00985A6C">
      <w:pPr>
        <w:pStyle w:val="BodyText"/>
        <w:numPr>
          <w:ilvl w:val="3"/>
          <w:numId w:val="22"/>
        </w:numPr>
        <w:tabs>
          <w:tab w:val="left" w:pos="2264"/>
        </w:tabs>
        <w:ind w:right="409"/>
        <w:rPr>
          <w:rFonts w:cs="Arial"/>
        </w:rPr>
      </w:pPr>
      <w:r w:rsidRPr="00587E7A">
        <w:rPr>
          <w:rFonts w:cs="Arial"/>
          <w:spacing w:val="-1"/>
        </w:rPr>
        <w:t>Assure</w:t>
      </w:r>
      <w:r w:rsidRPr="00587E7A">
        <w:rPr>
          <w:rFonts w:cs="Arial"/>
          <w:spacing w:val="1"/>
        </w:rPr>
        <w:t xml:space="preserve"> </w:t>
      </w:r>
      <w:r w:rsidRPr="00587E7A">
        <w:rPr>
          <w:rFonts w:cs="Arial"/>
          <w:spacing w:val="-1"/>
        </w:rPr>
        <w:t>that</w:t>
      </w:r>
      <w:r w:rsidRPr="00587E7A">
        <w:rPr>
          <w:rFonts w:cs="Arial"/>
          <w:spacing w:val="-2"/>
        </w:rPr>
        <w:t xml:space="preserve"> </w:t>
      </w:r>
      <w:r w:rsidRPr="00587E7A">
        <w:rPr>
          <w:rFonts w:cs="Arial"/>
        </w:rPr>
        <w:t>the</w:t>
      </w:r>
      <w:r w:rsidRPr="00587E7A">
        <w:rPr>
          <w:rFonts w:cs="Arial"/>
          <w:spacing w:val="-1"/>
        </w:rPr>
        <w:t xml:space="preserve"> belt</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tight</w:t>
      </w:r>
      <w:r w:rsidRPr="00587E7A">
        <w:rPr>
          <w:rFonts w:cs="Arial"/>
        </w:rPr>
        <w:t xml:space="preserve"> and</w:t>
      </w:r>
      <w:r w:rsidRPr="00587E7A">
        <w:rPr>
          <w:rFonts w:cs="Arial"/>
          <w:spacing w:val="1"/>
        </w:rPr>
        <w:t xml:space="preserve"> </w:t>
      </w:r>
      <w:r w:rsidRPr="00587E7A">
        <w:rPr>
          <w:rFonts w:cs="Arial"/>
          <w:spacing w:val="-1"/>
        </w:rPr>
        <w:t>secure</w:t>
      </w:r>
      <w:r w:rsidRPr="00587E7A">
        <w:rPr>
          <w:rFonts w:cs="Arial"/>
          <w:spacing w:val="1"/>
        </w:rPr>
        <w:t xml:space="preserve"> </w:t>
      </w:r>
      <w:r w:rsidRPr="00587E7A">
        <w:rPr>
          <w:rFonts w:cs="Arial"/>
          <w:spacing w:val="-1"/>
        </w:rPr>
        <w:t>while</w:t>
      </w:r>
      <w:r w:rsidRPr="00587E7A">
        <w:rPr>
          <w:rFonts w:cs="Arial"/>
          <w:spacing w:val="1"/>
        </w:rPr>
        <w:t xml:space="preserve"> </w:t>
      </w:r>
      <w:r w:rsidRPr="00587E7A">
        <w:rPr>
          <w:rFonts w:cs="Arial"/>
          <w:spacing w:val="-1"/>
        </w:rPr>
        <w:t>performing heavy</w:t>
      </w:r>
      <w:r w:rsidRPr="00587E7A">
        <w:rPr>
          <w:rFonts w:cs="Arial"/>
          <w:spacing w:val="-2"/>
        </w:rPr>
        <w:t xml:space="preserve"> </w:t>
      </w:r>
      <w:r w:rsidRPr="00587E7A">
        <w:rPr>
          <w:rFonts w:cs="Arial"/>
          <w:spacing w:val="-1"/>
        </w:rPr>
        <w:t>manual</w:t>
      </w:r>
      <w:r w:rsidRPr="00587E7A">
        <w:rPr>
          <w:rFonts w:cs="Arial"/>
        </w:rPr>
        <w:t xml:space="preserve"> </w:t>
      </w:r>
      <w:r w:rsidRPr="00587E7A">
        <w:rPr>
          <w:rFonts w:cs="Arial"/>
          <w:spacing w:val="-1"/>
        </w:rPr>
        <w:t>labor</w:t>
      </w:r>
      <w:r w:rsidRPr="00587E7A">
        <w:rPr>
          <w:rFonts w:cs="Arial"/>
          <w:spacing w:val="57"/>
        </w:rPr>
        <w:t xml:space="preserve"> </w:t>
      </w:r>
      <w:r w:rsidRPr="00587E7A">
        <w:rPr>
          <w:rFonts w:cs="Arial"/>
        </w:rPr>
        <w:t>and</w:t>
      </w:r>
      <w:r w:rsidRPr="00587E7A">
        <w:rPr>
          <w:rFonts w:cs="Arial"/>
          <w:spacing w:val="1"/>
        </w:rPr>
        <w:t xml:space="preserve"> </w:t>
      </w:r>
      <w:r w:rsidRPr="00587E7A">
        <w:rPr>
          <w:rFonts w:cs="Arial"/>
          <w:spacing w:val="-1"/>
        </w:rPr>
        <w:t>loosened while</w:t>
      </w:r>
      <w:r w:rsidRPr="00587E7A">
        <w:rPr>
          <w:rFonts w:cs="Arial"/>
          <w:spacing w:val="1"/>
        </w:rPr>
        <w:t xml:space="preserve"> </w:t>
      </w:r>
      <w:r w:rsidRPr="00587E7A">
        <w:rPr>
          <w:rFonts w:cs="Arial"/>
        </w:rPr>
        <w:t>not</w:t>
      </w:r>
      <w:r w:rsidRPr="00587E7A">
        <w:rPr>
          <w:rFonts w:cs="Arial"/>
          <w:spacing w:val="-2"/>
        </w:rPr>
        <w:t xml:space="preserve"> </w:t>
      </w:r>
      <w:r w:rsidRPr="00587E7A">
        <w:rPr>
          <w:rFonts w:cs="Arial"/>
          <w:spacing w:val="-1"/>
        </w:rPr>
        <w:t>performing heavy</w:t>
      </w:r>
      <w:r w:rsidRPr="00587E7A">
        <w:rPr>
          <w:rFonts w:cs="Arial"/>
          <w:spacing w:val="-2"/>
        </w:rPr>
        <w:t xml:space="preserve"> </w:t>
      </w:r>
      <w:r w:rsidRPr="00587E7A">
        <w:rPr>
          <w:rFonts w:cs="Arial"/>
        </w:rPr>
        <w:t xml:space="preserve">manual </w:t>
      </w:r>
      <w:r w:rsidRPr="00587E7A">
        <w:rPr>
          <w:rFonts w:cs="Arial"/>
          <w:spacing w:val="-1"/>
        </w:rPr>
        <w:t>labor.</w:t>
      </w:r>
    </w:p>
    <w:p w14:paraId="121D67B8" w14:textId="77777777" w:rsidR="00F00036" w:rsidRPr="00587E7A" w:rsidRDefault="00F00036" w:rsidP="00985A6C">
      <w:pPr>
        <w:rPr>
          <w:rFonts w:ascii="Arial" w:eastAsia="Arial" w:hAnsi="Arial" w:cs="Arial"/>
          <w:sz w:val="24"/>
          <w:szCs w:val="24"/>
        </w:rPr>
      </w:pPr>
    </w:p>
    <w:p w14:paraId="0D20C16F" w14:textId="77777777" w:rsidR="00F00036" w:rsidRPr="00587E7A" w:rsidRDefault="003650B4" w:rsidP="00985A6C">
      <w:pPr>
        <w:pStyle w:val="BodyText"/>
        <w:numPr>
          <w:ilvl w:val="3"/>
          <w:numId w:val="22"/>
        </w:numPr>
        <w:tabs>
          <w:tab w:val="left" w:pos="2264"/>
        </w:tabs>
        <w:ind w:right="98"/>
        <w:rPr>
          <w:rFonts w:cs="Arial"/>
        </w:rPr>
      </w:pPr>
      <w:r w:rsidRPr="00587E7A">
        <w:rPr>
          <w:rFonts w:cs="Arial"/>
          <w:spacing w:val="-1"/>
        </w:rPr>
        <w:t>Department</w:t>
      </w:r>
      <w:r w:rsidRPr="00587E7A">
        <w:rPr>
          <w:rFonts w:cs="Arial"/>
          <w:spacing w:val="27"/>
        </w:rPr>
        <w:t xml:space="preserve"> </w:t>
      </w:r>
      <w:r w:rsidRPr="00587E7A">
        <w:rPr>
          <w:rFonts w:cs="Arial"/>
          <w:spacing w:val="-1"/>
        </w:rPr>
        <w:t>shall</w:t>
      </w:r>
      <w:r w:rsidRPr="00587E7A">
        <w:rPr>
          <w:rFonts w:cs="Arial"/>
          <w:spacing w:val="26"/>
        </w:rPr>
        <w:t xml:space="preserve"> </w:t>
      </w:r>
      <w:r w:rsidRPr="00587E7A">
        <w:rPr>
          <w:rFonts w:cs="Arial"/>
        </w:rPr>
        <w:t>be</w:t>
      </w:r>
      <w:r w:rsidRPr="00587E7A">
        <w:rPr>
          <w:rFonts w:cs="Arial"/>
          <w:spacing w:val="27"/>
        </w:rPr>
        <w:t xml:space="preserve"> </w:t>
      </w:r>
      <w:r w:rsidRPr="00587E7A">
        <w:rPr>
          <w:rFonts w:cs="Arial"/>
          <w:spacing w:val="-1"/>
        </w:rPr>
        <w:t>responsible</w:t>
      </w:r>
      <w:r w:rsidRPr="00587E7A">
        <w:rPr>
          <w:rFonts w:cs="Arial"/>
          <w:spacing w:val="25"/>
        </w:rPr>
        <w:t xml:space="preserve"> </w:t>
      </w:r>
      <w:r w:rsidRPr="00587E7A">
        <w:rPr>
          <w:rFonts w:cs="Arial"/>
        </w:rPr>
        <w:t>for</w:t>
      </w:r>
      <w:r w:rsidRPr="00587E7A">
        <w:rPr>
          <w:rFonts w:cs="Arial"/>
          <w:spacing w:val="26"/>
        </w:rPr>
        <w:t xml:space="preserve"> </w:t>
      </w:r>
      <w:r w:rsidRPr="00587E7A">
        <w:rPr>
          <w:rFonts w:cs="Arial"/>
          <w:spacing w:val="-1"/>
        </w:rPr>
        <w:t>immediately</w:t>
      </w:r>
      <w:r w:rsidRPr="00587E7A">
        <w:rPr>
          <w:rFonts w:cs="Arial"/>
          <w:spacing w:val="24"/>
        </w:rPr>
        <w:t xml:space="preserve"> </w:t>
      </w:r>
      <w:r w:rsidRPr="00587E7A">
        <w:rPr>
          <w:rFonts w:cs="Arial"/>
          <w:spacing w:val="-1"/>
        </w:rPr>
        <w:t>replacing</w:t>
      </w:r>
      <w:r w:rsidRPr="00587E7A">
        <w:rPr>
          <w:rFonts w:cs="Arial"/>
          <w:spacing w:val="25"/>
        </w:rPr>
        <w:t xml:space="preserve"> </w:t>
      </w:r>
      <w:r w:rsidRPr="00587E7A">
        <w:rPr>
          <w:rFonts w:cs="Arial"/>
        </w:rPr>
        <w:t>a</w:t>
      </w:r>
      <w:r w:rsidRPr="00587E7A">
        <w:rPr>
          <w:rFonts w:cs="Arial"/>
          <w:spacing w:val="27"/>
        </w:rPr>
        <w:t xml:space="preserve"> </w:t>
      </w:r>
      <w:r w:rsidRPr="00587E7A">
        <w:rPr>
          <w:rFonts w:cs="Arial"/>
          <w:spacing w:val="-1"/>
        </w:rPr>
        <w:t>belt</w:t>
      </w:r>
      <w:r w:rsidRPr="00587E7A">
        <w:rPr>
          <w:rFonts w:cs="Arial"/>
          <w:spacing w:val="27"/>
        </w:rPr>
        <w:t xml:space="preserve"> </w:t>
      </w:r>
      <w:r w:rsidRPr="00587E7A">
        <w:rPr>
          <w:rFonts w:cs="Arial"/>
        </w:rPr>
        <w:lastRenderedPageBreak/>
        <w:t>that</w:t>
      </w:r>
      <w:r w:rsidRPr="00587E7A">
        <w:rPr>
          <w:rFonts w:cs="Arial"/>
          <w:spacing w:val="27"/>
        </w:rPr>
        <w:t xml:space="preserve"> </w:t>
      </w:r>
      <w:r w:rsidRPr="00587E7A">
        <w:rPr>
          <w:rFonts w:cs="Arial"/>
          <w:spacing w:val="-1"/>
        </w:rPr>
        <w:t>is</w:t>
      </w:r>
      <w:r w:rsidRPr="00587E7A">
        <w:rPr>
          <w:rFonts w:cs="Arial"/>
          <w:spacing w:val="26"/>
        </w:rPr>
        <w:t xml:space="preserve"> </w:t>
      </w:r>
      <w:r w:rsidRPr="00587E7A">
        <w:rPr>
          <w:rFonts w:cs="Arial"/>
          <w:spacing w:val="-1"/>
        </w:rPr>
        <w:t>lost,</w:t>
      </w:r>
      <w:r w:rsidRPr="00587E7A">
        <w:rPr>
          <w:rFonts w:cs="Arial"/>
          <w:spacing w:val="79"/>
        </w:rPr>
        <w:t xml:space="preserve"> </w:t>
      </w:r>
      <w:r w:rsidRPr="00587E7A">
        <w:rPr>
          <w:rFonts w:cs="Arial"/>
          <w:spacing w:val="-1"/>
        </w:rPr>
        <w:t>misused,</w:t>
      </w:r>
      <w:r w:rsidRPr="00587E7A">
        <w:rPr>
          <w:rFonts w:cs="Arial"/>
          <w:spacing w:val="43"/>
        </w:rPr>
        <w:t xml:space="preserve"> </w:t>
      </w:r>
      <w:r w:rsidRPr="00587E7A">
        <w:rPr>
          <w:rFonts w:cs="Arial"/>
        </w:rPr>
        <w:t>or</w:t>
      </w:r>
      <w:r w:rsidRPr="00587E7A">
        <w:rPr>
          <w:rFonts w:cs="Arial"/>
          <w:spacing w:val="43"/>
        </w:rPr>
        <w:t xml:space="preserve"> </w:t>
      </w:r>
      <w:r w:rsidRPr="00587E7A">
        <w:rPr>
          <w:rFonts w:cs="Arial"/>
          <w:spacing w:val="-1"/>
        </w:rPr>
        <w:t>negligently</w:t>
      </w:r>
      <w:r w:rsidRPr="00587E7A">
        <w:rPr>
          <w:rFonts w:cs="Arial"/>
          <w:spacing w:val="41"/>
        </w:rPr>
        <w:t xml:space="preserve"> </w:t>
      </w:r>
      <w:r w:rsidRPr="00587E7A">
        <w:rPr>
          <w:rFonts w:cs="Arial"/>
        </w:rPr>
        <w:t>used.</w:t>
      </w:r>
      <w:r w:rsidRPr="00587E7A">
        <w:rPr>
          <w:rFonts w:cs="Arial"/>
          <w:spacing w:val="43"/>
        </w:rPr>
        <w:t xml:space="preserve"> </w:t>
      </w:r>
      <w:r w:rsidRPr="00587E7A">
        <w:rPr>
          <w:rFonts w:cs="Arial"/>
          <w:spacing w:val="-1"/>
        </w:rPr>
        <w:t>The</w:t>
      </w:r>
      <w:r w:rsidRPr="00587E7A">
        <w:rPr>
          <w:rFonts w:cs="Arial"/>
          <w:spacing w:val="44"/>
        </w:rPr>
        <w:t xml:space="preserve"> </w:t>
      </w:r>
      <w:r w:rsidRPr="00587E7A">
        <w:rPr>
          <w:rFonts w:cs="Arial"/>
          <w:spacing w:val="-1"/>
        </w:rPr>
        <w:t>City</w:t>
      </w:r>
      <w:r w:rsidRPr="00587E7A">
        <w:rPr>
          <w:rFonts w:cs="Arial"/>
          <w:spacing w:val="41"/>
        </w:rPr>
        <w:t xml:space="preserve"> </w:t>
      </w:r>
      <w:r w:rsidRPr="00587E7A">
        <w:rPr>
          <w:rFonts w:cs="Arial"/>
          <w:spacing w:val="-1"/>
        </w:rPr>
        <w:t>will</w:t>
      </w:r>
      <w:r w:rsidRPr="00587E7A">
        <w:rPr>
          <w:rFonts w:cs="Arial"/>
          <w:spacing w:val="45"/>
        </w:rPr>
        <w:t xml:space="preserve"> </w:t>
      </w:r>
      <w:r w:rsidRPr="00587E7A">
        <w:rPr>
          <w:rFonts w:cs="Arial"/>
          <w:spacing w:val="-1"/>
        </w:rPr>
        <w:t>replace</w:t>
      </w:r>
      <w:r w:rsidRPr="00587E7A">
        <w:rPr>
          <w:rFonts w:cs="Arial"/>
          <w:spacing w:val="43"/>
        </w:rPr>
        <w:t xml:space="preserve"> </w:t>
      </w:r>
      <w:r w:rsidRPr="00587E7A">
        <w:rPr>
          <w:rFonts w:cs="Arial"/>
          <w:spacing w:val="-1"/>
        </w:rPr>
        <w:t>due</w:t>
      </w:r>
      <w:r w:rsidRPr="00587E7A">
        <w:rPr>
          <w:rFonts w:cs="Arial"/>
          <w:spacing w:val="42"/>
        </w:rPr>
        <w:t xml:space="preserve"> </w:t>
      </w:r>
      <w:r w:rsidRPr="00587E7A">
        <w:rPr>
          <w:rFonts w:cs="Arial"/>
        </w:rPr>
        <w:t>to</w:t>
      </w:r>
      <w:r w:rsidRPr="00587E7A">
        <w:rPr>
          <w:rFonts w:cs="Arial"/>
          <w:spacing w:val="44"/>
        </w:rPr>
        <w:t xml:space="preserve"> </w:t>
      </w:r>
      <w:r w:rsidRPr="00587E7A">
        <w:rPr>
          <w:rFonts w:cs="Arial"/>
          <w:spacing w:val="-1"/>
        </w:rPr>
        <w:t>normal</w:t>
      </w:r>
      <w:r w:rsidRPr="00587E7A">
        <w:rPr>
          <w:rFonts w:cs="Arial"/>
          <w:spacing w:val="42"/>
        </w:rPr>
        <w:t xml:space="preserve"> </w:t>
      </w:r>
      <w:r w:rsidRPr="00587E7A">
        <w:rPr>
          <w:rFonts w:cs="Arial"/>
          <w:spacing w:val="-1"/>
        </w:rPr>
        <w:t>wear,</w:t>
      </w:r>
      <w:r w:rsidRPr="00587E7A">
        <w:rPr>
          <w:rFonts w:cs="Arial"/>
          <w:spacing w:val="44"/>
        </w:rPr>
        <w:t xml:space="preserve"> </w:t>
      </w:r>
      <w:r w:rsidRPr="00587E7A">
        <w:rPr>
          <w:rFonts w:cs="Arial"/>
        </w:rPr>
        <w:t>as</w:t>
      </w:r>
      <w:r w:rsidRPr="00587E7A">
        <w:rPr>
          <w:rFonts w:cs="Arial"/>
          <w:spacing w:val="45"/>
        </w:rPr>
        <w:t xml:space="preserve"> </w:t>
      </w:r>
      <w:r w:rsidRPr="00587E7A">
        <w:rPr>
          <w:rFonts w:cs="Arial"/>
          <w:spacing w:val="-1"/>
        </w:rPr>
        <w:t>needed.</w:t>
      </w:r>
    </w:p>
    <w:p w14:paraId="3CA96CA8" w14:textId="77777777" w:rsidR="00F00036" w:rsidRPr="00587E7A" w:rsidRDefault="00F00036" w:rsidP="00985A6C">
      <w:pPr>
        <w:rPr>
          <w:rFonts w:ascii="Arial" w:eastAsia="Arial" w:hAnsi="Arial" w:cs="Arial"/>
          <w:sz w:val="24"/>
          <w:szCs w:val="24"/>
        </w:rPr>
      </w:pPr>
    </w:p>
    <w:p w14:paraId="4ABA3EC0" w14:textId="77777777" w:rsidR="00F00036" w:rsidRPr="00587E7A" w:rsidRDefault="003650B4" w:rsidP="00985A6C">
      <w:pPr>
        <w:pStyle w:val="BodyText"/>
        <w:numPr>
          <w:ilvl w:val="4"/>
          <w:numId w:val="22"/>
        </w:numPr>
        <w:tabs>
          <w:tab w:val="left" w:pos="2416"/>
        </w:tabs>
        <w:ind w:left="2444" w:right="1019" w:hanging="180"/>
        <w:rPr>
          <w:rFonts w:cs="Arial"/>
        </w:rPr>
      </w:pPr>
      <w:r w:rsidRPr="00587E7A">
        <w:rPr>
          <w:rFonts w:cs="Arial"/>
          <w:spacing w:val="-1"/>
        </w:rPr>
        <w:t>Department</w:t>
      </w:r>
      <w:r w:rsidRPr="00587E7A">
        <w:rPr>
          <w:rFonts w:cs="Arial"/>
        </w:rPr>
        <w:t xml:space="preserve"> </w:t>
      </w:r>
      <w:r w:rsidRPr="00587E7A">
        <w:rPr>
          <w:rFonts w:cs="Arial"/>
          <w:spacing w:val="-1"/>
        </w:rPr>
        <w:t>shall</w:t>
      </w:r>
      <w:r w:rsidRPr="00587E7A">
        <w:rPr>
          <w:rFonts w:cs="Arial"/>
        </w:rPr>
        <w:t xml:space="preserve"> </w:t>
      </w:r>
      <w:r w:rsidRPr="00587E7A">
        <w:rPr>
          <w:rFonts w:cs="Arial"/>
          <w:spacing w:val="-1"/>
        </w:rPr>
        <w:t xml:space="preserve">order </w:t>
      </w:r>
      <w:r w:rsidRPr="00587E7A">
        <w:rPr>
          <w:rFonts w:cs="Arial"/>
        </w:rPr>
        <w:t>and</w:t>
      </w:r>
      <w:r w:rsidRPr="00587E7A">
        <w:rPr>
          <w:rFonts w:cs="Arial"/>
          <w:spacing w:val="-1"/>
        </w:rPr>
        <w:t xml:space="preserve"> supply</w:t>
      </w:r>
      <w:r w:rsidRPr="00587E7A">
        <w:rPr>
          <w:rFonts w:cs="Arial"/>
          <w:spacing w:val="-2"/>
        </w:rPr>
        <w:t xml:space="preserve"> </w:t>
      </w:r>
      <w:r w:rsidRPr="00587E7A">
        <w:rPr>
          <w:rFonts w:cs="Arial"/>
        </w:rPr>
        <w:t xml:space="preserve">back </w:t>
      </w:r>
      <w:r w:rsidRPr="00587E7A">
        <w:rPr>
          <w:rFonts w:cs="Arial"/>
          <w:spacing w:val="-1"/>
        </w:rPr>
        <w:t>support</w:t>
      </w:r>
      <w:r w:rsidRPr="00587E7A">
        <w:rPr>
          <w:rFonts w:cs="Arial"/>
          <w:spacing w:val="-2"/>
        </w:rPr>
        <w:t xml:space="preserve"> </w:t>
      </w:r>
      <w:r w:rsidRPr="00587E7A">
        <w:rPr>
          <w:rFonts w:cs="Arial"/>
          <w:spacing w:val="-1"/>
        </w:rPr>
        <w:t>belts</w:t>
      </w:r>
      <w:r w:rsidRPr="00587E7A">
        <w:rPr>
          <w:rFonts w:cs="Arial"/>
          <w:spacing w:val="-2"/>
        </w:rPr>
        <w:t xml:space="preserve"> </w:t>
      </w:r>
      <w:r w:rsidRPr="00587E7A">
        <w:rPr>
          <w:rFonts w:cs="Arial"/>
          <w:spacing w:val="-1"/>
        </w:rPr>
        <w:t>from approved</w:t>
      </w:r>
      <w:r w:rsidRPr="00587E7A">
        <w:rPr>
          <w:rFonts w:cs="Arial"/>
          <w:spacing w:val="45"/>
        </w:rPr>
        <w:t xml:space="preserve"> </w:t>
      </w:r>
      <w:r w:rsidRPr="00587E7A">
        <w:rPr>
          <w:rFonts w:cs="Arial"/>
          <w:spacing w:val="-1"/>
        </w:rPr>
        <w:t>suppliers</w:t>
      </w:r>
      <w:r w:rsidRPr="00587E7A">
        <w:rPr>
          <w:rFonts w:cs="Arial"/>
        </w:rPr>
        <w:t xml:space="preserve"> as</w:t>
      </w:r>
      <w:r w:rsidRPr="00587E7A">
        <w:rPr>
          <w:rFonts w:cs="Arial"/>
          <w:spacing w:val="-2"/>
        </w:rPr>
        <w:t xml:space="preserve"> </w:t>
      </w:r>
      <w:r w:rsidRPr="00587E7A">
        <w:rPr>
          <w:rFonts w:cs="Arial"/>
          <w:spacing w:val="-1"/>
        </w:rPr>
        <w:t>needed.</w:t>
      </w:r>
    </w:p>
    <w:p w14:paraId="66061DCB" w14:textId="77777777" w:rsidR="00F00036" w:rsidRPr="00587E7A" w:rsidRDefault="00F00036" w:rsidP="00985A6C">
      <w:pPr>
        <w:rPr>
          <w:rFonts w:ascii="Arial" w:eastAsia="Arial" w:hAnsi="Arial" w:cs="Arial"/>
          <w:sz w:val="24"/>
          <w:szCs w:val="24"/>
        </w:rPr>
      </w:pPr>
    </w:p>
    <w:p w14:paraId="13B1F0FB"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Supervisors</w:t>
      </w:r>
    </w:p>
    <w:p w14:paraId="2C7686CE" w14:textId="77777777" w:rsidR="00F00036" w:rsidRPr="00587E7A" w:rsidRDefault="00F00036" w:rsidP="00985A6C">
      <w:pPr>
        <w:rPr>
          <w:rFonts w:ascii="Arial" w:eastAsia="Arial" w:hAnsi="Arial" w:cs="Arial"/>
          <w:sz w:val="24"/>
          <w:szCs w:val="24"/>
        </w:rPr>
      </w:pPr>
    </w:p>
    <w:p w14:paraId="5A1E5A76" w14:textId="77777777" w:rsidR="00F00036" w:rsidRPr="00587E7A" w:rsidRDefault="003650B4" w:rsidP="00985A6C">
      <w:pPr>
        <w:pStyle w:val="BodyText"/>
        <w:numPr>
          <w:ilvl w:val="0"/>
          <w:numId w:val="17"/>
        </w:numPr>
        <w:tabs>
          <w:tab w:val="left" w:pos="2984"/>
        </w:tabs>
        <w:ind w:right="-378"/>
        <w:rPr>
          <w:rFonts w:cs="Arial"/>
        </w:rPr>
      </w:pPr>
      <w:r w:rsidRPr="00587E7A">
        <w:rPr>
          <w:rFonts w:cs="Arial"/>
          <w:spacing w:val="-1"/>
        </w:rPr>
        <w:t>Determine</w:t>
      </w:r>
      <w:r w:rsidRPr="00587E7A">
        <w:rPr>
          <w:rFonts w:cs="Arial"/>
          <w:spacing w:val="1"/>
        </w:rPr>
        <w:t xml:space="preserve"> </w:t>
      </w:r>
      <w:r w:rsidRPr="00587E7A">
        <w:rPr>
          <w:rFonts w:cs="Arial"/>
          <w:spacing w:val="-1"/>
        </w:rPr>
        <w:t>needs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requirements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their division</w:t>
      </w:r>
      <w:r w:rsidRPr="00587E7A">
        <w:rPr>
          <w:rFonts w:cs="Arial"/>
          <w:spacing w:val="1"/>
        </w:rPr>
        <w:t xml:space="preserve"> </w:t>
      </w:r>
      <w:r w:rsidRPr="00587E7A">
        <w:rPr>
          <w:rFonts w:cs="Arial"/>
          <w:spacing w:val="-1"/>
        </w:rPr>
        <w:t>personnel</w:t>
      </w:r>
      <w:r w:rsidR="00B2435D">
        <w:rPr>
          <w:rFonts w:cs="Arial"/>
          <w:spacing w:val="-1"/>
        </w:rPr>
        <w:t xml:space="preserve"> </w:t>
      </w:r>
      <w:r w:rsidRPr="00587E7A">
        <w:rPr>
          <w:rFonts w:cs="Arial"/>
          <w:spacing w:val="-2"/>
        </w:rPr>
        <w:t>to</w:t>
      </w:r>
      <w:r w:rsidRPr="00587E7A">
        <w:rPr>
          <w:rFonts w:cs="Arial"/>
          <w:spacing w:val="39"/>
        </w:rPr>
        <w:t xml:space="preserve"> </w:t>
      </w:r>
      <w:r w:rsidRPr="00587E7A">
        <w:rPr>
          <w:rFonts w:cs="Arial"/>
          <w:spacing w:val="-1"/>
        </w:rPr>
        <w:t>assure</w:t>
      </w:r>
      <w:r w:rsidRPr="00587E7A">
        <w:rPr>
          <w:rFonts w:cs="Arial"/>
          <w:spacing w:val="1"/>
        </w:rPr>
        <w:t xml:space="preserve"> </w:t>
      </w:r>
      <w:r w:rsidRPr="00587E7A">
        <w:rPr>
          <w:rFonts w:cs="Arial"/>
          <w:spacing w:val="-1"/>
        </w:rPr>
        <w:t>compliance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this</w:t>
      </w:r>
      <w:r w:rsidRPr="00587E7A">
        <w:rPr>
          <w:rFonts w:cs="Arial"/>
          <w:spacing w:val="-2"/>
        </w:rPr>
        <w:t xml:space="preserve"> </w:t>
      </w:r>
      <w:r w:rsidRPr="00587E7A">
        <w:rPr>
          <w:rFonts w:cs="Arial"/>
          <w:spacing w:val="-1"/>
        </w:rPr>
        <w:t>procedure.</w:t>
      </w:r>
    </w:p>
    <w:p w14:paraId="59814199" w14:textId="77777777" w:rsidR="00F00036" w:rsidRPr="00587E7A" w:rsidRDefault="00F00036" w:rsidP="00985A6C">
      <w:pPr>
        <w:rPr>
          <w:rFonts w:ascii="Arial" w:eastAsia="Arial" w:hAnsi="Arial" w:cs="Arial"/>
          <w:sz w:val="24"/>
          <w:szCs w:val="24"/>
        </w:rPr>
      </w:pPr>
    </w:p>
    <w:p w14:paraId="4EBE7787" w14:textId="77777777" w:rsidR="00F00036" w:rsidRPr="00587E7A" w:rsidRDefault="003650B4" w:rsidP="00985A6C">
      <w:pPr>
        <w:pStyle w:val="BodyText"/>
        <w:numPr>
          <w:ilvl w:val="0"/>
          <w:numId w:val="17"/>
        </w:numPr>
        <w:tabs>
          <w:tab w:val="left" w:pos="2984"/>
        </w:tabs>
        <w:rPr>
          <w:rFonts w:cs="Arial"/>
        </w:rPr>
      </w:pPr>
      <w:r w:rsidRPr="00587E7A">
        <w:rPr>
          <w:rFonts w:cs="Arial"/>
        </w:rPr>
        <w:t>Train</w:t>
      </w:r>
      <w:r w:rsidRPr="00587E7A">
        <w:rPr>
          <w:rFonts w:cs="Arial"/>
          <w:spacing w:val="-1"/>
        </w:rPr>
        <w:t xml:space="preserve"> and</w:t>
      </w:r>
      <w:r w:rsidRPr="00587E7A">
        <w:rPr>
          <w:rFonts w:cs="Arial"/>
          <w:spacing w:val="1"/>
        </w:rPr>
        <w:t xml:space="preserve"> </w:t>
      </w:r>
      <w:r w:rsidRPr="00587E7A">
        <w:rPr>
          <w:rFonts w:cs="Arial"/>
          <w:spacing w:val="-1"/>
        </w:rPr>
        <w:t>inspect</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assure</w:t>
      </w:r>
      <w:r w:rsidRPr="00587E7A">
        <w:rPr>
          <w:rFonts w:cs="Arial"/>
          <w:spacing w:val="1"/>
        </w:rPr>
        <w:t xml:space="preserve"> </w:t>
      </w:r>
      <w:r w:rsidRPr="00587E7A">
        <w:rPr>
          <w:rFonts w:cs="Arial"/>
          <w:spacing w:val="-1"/>
        </w:rPr>
        <w:t>proper use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belts.</w:t>
      </w:r>
    </w:p>
    <w:p w14:paraId="7BFC53ED" w14:textId="77777777" w:rsidR="00F00036" w:rsidRPr="00587E7A" w:rsidRDefault="00F00036" w:rsidP="00985A6C">
      <w:pPr>
        <w:rPr>
          <w:rFonts w:ascii="Arial" w:eastAsia="Arial" w:hAnsi="Arial" w:cs="Arial"/>
          <w:sz w:val="24"/>
          <w:szCs w:val="24"/>
        </w:rPr>
      </w:pPr>
    </w:p>
    <w:p w14:paraId="1A2C9BCB" w14:textId="77777777" w:rsidR="00F00036" w:rsidRPr="00587E7A" w:rsidRDefault="003650B4" w:rsidP="00985A6C">
      <w:pPr>
        <w:pStyle w:val="BodyText"/>
        <w:ind w:left="1544" w:right="99" w:firstLine="0"/>
        <w:rPr>
          <w:rFonts w:cs="Arial"/>
        </w:rPr>
      </w:pPr>
      <w:r w:rsidRPr="00587E7A">
        <w:rPr>
          <w:rFonts w:cs="Arial"/>
        </w:rPr>
        <w:t>Each</w:t>
      </w:r>
      <w:r w:rsidRPr="00587E7A">
        <w:rPr>
          <w:rFonts w:cs="Arial"/>
          <w:spacing w:val="8"/>
        </w:rPr>
        <w:t xml:space="preserve"> </w:t>
      </w:r>
      <w:r w:rsidRPr="00587E7A">
        <w:rPr>
          <w:rFonts w:cs="Arial"/>
          <w:spacing w:val="-1"/>
        </w:rPr>
        <w:t>department</w:t>
      </w:r>
      <w:r w:rsidRPr="00587E7A">
        <w:rPr>
          <w:rFonts w:cs="Arial"/>
          <w:spacing w:val="8"/>
        </w:rPr>
        <w:t xml:space="preserve"> </w:t>
      </w:r>
      <w:r w:rsidRPr="00587E7A">
        <w:rPr>
          <w:rFonts w:cs="Arial"/>
          <w:spacing w:val="-1"/>
        </w:rPr>
        <w:t>head</w:t>
      </w:r>
      <w:r w:rsidRPr="00587E7A">
        <w:rPr>
          <w:rFonts w:cs="Arial"/>
          <w:spacing w:val="8"/>
        </w:rPr>
        <w:t xml:space="preserve"> </w:t>
      </w:r>
      <w:r w:rsidRPr="00587E7A">
        <w:rPr>
          <w:rFonts w:cs="Arial"/>
          <w:spacing w:val="-2"/>
        </w:rPr>
        <w:t>will</w:t>
      </w:r>
      <w:r w:rsidRPr="00587E7A">
        <w:rPr>
          <w:rFonts w:cs="Arial"/>
          <w:spacing w:val="9"/>
        </w:rPr>
        <w:t xml:space="preserve"> </w:t>
      </w:r>
      <w:r w:rsidRPr="00587E7A">
        <w:rPr>
          <w:rFonts w:cs="Arial"/>
        </w:rPr>
        <w:t>be</w:t>
      </w:r>
      <w:r w:rsidRPr="00587E7A">
        <w:rPr>
          <w:rFonts w:cs="Arial"/>
          <w:spacing w:val="11"/>
        </w:rPr>
        <w:t xml:space="preserve"> </w:t>
      </w:r>
      <w:r w:rsidRPr="00587E7A">
        <w:rPr>
          <w:rFonts w:cs="Arial"/>
          <w:spacing w:val="-1"/>
        </w:rPr>
        <w:t>responsible</w:t>
      </w:r>
      <w:r w:rsidRPr="00587E7A">
        <w:rPr>
          <w:rFonts w:cs="Arial"/>
          <w:spacing w:val="8"/>
        </w:rPr>
        <w:t xml:space="preserve"> </w:t>
      </w:r>
      <w:r w:rsidRPr="00587E7A">
        <w:rPr>
          <w:rFonts w:cs="Arial"/>
        </w:rPr>
        <w:t>for</w:t>
      </w:r>
      <w:r w:rsidRPr="00587E7A">
        <w:rPr>
          <w:rFonts w:cs="Arial"/>
          <w:spacing w:val="6"/>
        </w:rPr>
        <w:t xml:space="preserve"> </w:t>
      </w:r>
      <w:r w:rsidRPr="00587E7A">
        <w:rPr>
          <w:rFonts w:cs="Arial"/>
        </w:rPr>
        <w:t>the</w:t>
      </w:r>
      <w:r w:rsidRPr="00587E7A">
        <w:rPr>
          <w:rFonts w:cs="Arial"/>
          <w:spacing w:val="8"/>
        </w:rPr>
        <w:t xml:space="preserve"> </w:t>
      </w:r>
      <w:r w:rsidRPr="00587E7A">
        <w:rPr>
          <w:rFonts w:cs="Arial"/>
          <w:spacing w:val="-1"/>
        </w:rPr>
        <w:t>implementation</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this</w:t>
      </w:r>
      <w:r w:rsidRPr="00587E7A">
        <w:rPr>
          <w:rFonts w:cs="Arial"/>
          <w:spacing w:val="7"/>
        </w:rPr>
        <w:t xml:space="preserve"> </w:t>
      </w:r>
      <w:r w:rsidRPr="00587E7A">
        <w:rPr>
          <w:rFonts w:cs="Arial"/>
          <w:spacing w:val="-1"/>
        </w:rPr>
        <w:t>policy</w:t>
      </w:r>
      <w:r w:rsidRPr="00587E7A">
        <w:rPr>
          <w:rFonts w:cs="Arial"/>
          <w:spacing w:val="7"/>
        </w:rPr>
        <w:t xml:space="preserve"> </w:t>
      </w:r>
      <w:r w:rsidRPr="00587E7A">
        <w:rPr>
          <w:rFonts w:cs="Arial"/>
          <w:spacing w:val="-1"/>
        </w:rPr>
        <w:t>within</w:t>
      </w:r>
      <w:r w:rsidRPr="00587E7A">
        <w:rPr>
          <w:rFonts w:cs="Arial"/>
          <w:spacing w:val="57"/>
        </w:rPr>
        <w:t xml:space="preserve"> </w:t>
      </w:r>
      <w:r w:rsidRPr="00587E7A">
        <w:rPr>
          <w:rFonts w:cs="Arial"/>
          <w:spacing w:val="-1"/>
        </w:rPr>
        <w:t>his/her</w:t>
      </w:r>
      <w:r w:rsidRPr="00587E7A">
        <w:rPr>
          <w:rFonts w:cs="Arial"/>
          <w:spacing w:val="35"/>
        </w:rPr>
        <w:t xml:space="preserve"> </w:t>
      </w:r>
      <w:r w:rsidRPr="00587E7A">
        <w:rPr>
          <w:rFonts w:cs="Arial"/>
          <w:spacing w:val="-1"/>
        </w:rPr>
        <w:t>respective</w:t>
      </w:r>
      <w:r w:rsidRPr="00587E7A">
        <w:rPr>
          <w:rFonts w:cs="Arial"/>
          <w:spacing w:val="38"/>
        </w:rPr>
        <w:t xml:space="preserve"> </w:t>
      </w:r>
      <w:r w:rsidRPr="00587E7A">
        <w:rPr>
          <w:rFonts w:cs="Arial"/>
          <w:spacing w:val="-1"/>
        </w:rPr>
        <w:t>department.</w:t>
      </w:r>
      <w:r w:rsidRPr="00587E7A">
        <w:rPr>
          <w:rFonts w:cs="Arial"/>
          <w:spacing w:val="37"/>
        </w:rPr>
        <w:t xml:space="preserve"> </w:t>
      </w:r>
      <w:r w:rsidRPr="00587E7A">
        <w:rPr>
          <w:rFonts w:cs="Arial"/>
          <w:spacing w:val="-1"/>
        </w:rPr>
        <w:t>The</w:t>
      </w:r>
      <w:r w:rsidRPr="00587E7A">
        <w:rPr>
          <w:rFonts w:cs="Arial"/>
          <w:spacing w:val="37"/>
        </w:rPr>
        <w:t xml:space="preserve"> </w:t>
      </w:r>
      <w:r w:rsidRPr="00587E7A">
        <w:rPr>
          <w:rFonts w:cs="Arial"/>
          <w:spacing w:val="-1"/>
        </w:rPr>
        <w:t>Risk</w:t>
      </w:r>
      <w:r w:rsidRPr="00587E7A">
        <w:rPr>
          <w:rFonts w:cs="Arial"/>
          <w:spacing w:val="37"/>
        </w:rPr>
        <w:t xml:space="preserve"> </w:t>
      </w:r>
      <w:r w:rsidRPr="00587E7A">
        <w:rPr>
          <w:rFonts w:cs="Arial"/>
          <w:spacing w:val="-1"/>
        </w:rPr>
        <w:t>Manager</w:t>
      </w:r>
      <w:r w:rsidRPr="00587E7A">
        <w:rPr>
          <w:rFonts w:cs="Arial"/>
          <w:spacing w:val="36"/>
        </w:rPr>
        <w:t xml:space="preserve"> </w:t>
      </w:r>
      <w:r w:rsidRPr="00587E7A">
        <w:rPr>
          <w:rFonts w:cs="Arial"/>
          <w:spacing w:val="-1"/>
        </w:rPr>
        <w:t>will</w:t>
      </w:r>
      <w:r w:rsidRPr="00587E7A">
        <w:rPr>
          <w:rFonts w:cs="Arial"/>
          <w:spacing w:val="36"/>
        </w:rPr>
        <w:t xml:space="preserve"> </w:t>
      </w:r>
      <w:r w:rsidRPr="00587E7A">
        <w:rPr>
          <w:rFonts w:cs="Arial"/>
        </w:rPr>
        <w:t>be</w:t>
      </w:r>
      <w:r w:rsidRPr="00587E7A">
        <w:rPr>
          <w:rFonts w:cs="Arial"/>
          <w:spacing w:val="37"/>
        </w:rPr>
        <w:t xml:space="preserve"> </w:t>
      </w:r>
      <w:r w:rsidRPr="00587E7A">
        <w:rPr>
          <w:rFonts w:cs="Arial"/>
          <w:spacing w:val="-1"/>
        </w:rPr>
        <w:t>responsible</w:t>
      </w:r>
      <w:r w:rsidRPr="00587E7A">
        <w:rPr>
          <w:rFonts w:cs="Arial"/>
          <w:spacing w:val="35"/>
        </w:rPr>
        <w:t xml:space="preserve"> </w:t>
      </w:r>
      <w:r w:rsidRPr="00587E7A">
        <w:rPr>
          <w:rFonts w:cs="Arial"/>
        </w:rPr>
        <w:t>for</w:t>
      </w:r>
      <w:r w:rsidRPr="00587E7A">
        <w:rPr>
          <w:rFonts w:cs="Arial"/>
          <w:spacing w:val="36"/>
        </w:rPr>
        <w:t xml:space="preserve"> </w:t>
      </w:r>
      <w:r w:rsidRPr="00587E7A">
        <w:rPr>
          <w:rFonts w:cs="Arial"/>
          <w:spacing w:val="-2"/>
        </w:rPr>
        <w:t>the</w:t>
      </w:r>
      <w:r w:rsidRPr="00587E7A">
        <w:rPr>
          <w:rFonts w:cs="Arial"/>
          <w:spacing w:val="67"/>
        </w:rPr>
        <w:t xml:space="preserve"> </w:t>
      </w:r>
      <w:r w:rsidRPr="00587E7A">
        <w:rPr>
          <w:rFonts w:cs="Arial"/>
          <w:spacing w:val="-1"/>
        </w:rPr>
        <w:t>administration</w:t>
      </w:r>
      <w:r w:rsidRPr="00587E7A">
        <w:rPr>
          <w:rFonts w:cs="Arial"/>
          <w:spacing w:val="48"/>
        </w:rPr>
        <w:t xml:space="preserve"> </w:t>
      </w:r>
      <w:r w:rsidRPr="00587E7A">
        <w:rPr>
          <w:rFonts w:cs="Arial"/>
          <w:spacing w:val="-1"/>
        </w:rPr>
        <w:t>of</w:t>
      </w:r>
      <w:r w:rsidRPr="00587E7A">
        <w:rPr>
          <w:rFonts w:cs="Arial"/>
          <w:spacing w:val="54"/>
        </w:rPr>
        <w:t xml:space="preserve"> </w:t>
      </w:r>
      <w:r w:rsidRPr="00587E7A">
        <w:rPr>
          <w:rFonts w:cs="Arial"/>
          <w:spacing w:val="-1"/>
        </w:rPr>
        <w:t>this</w:t>
      </w:r>
      <w:r w:rsidRPr="00587E7A">
        <w:rPr>
          <w:rFonts w:cs="Arial"/>
          <w:spacing w:val="48"/>
        </w:rPr>
        <w:t xml:space="preserve"> </w:t>
      </w:r>
      <w:r w:rsidRPr="00587E7A">
        <w:rPr>
          <w:rFonts w:cs="Arial"/>
          <w:spacing w:val="-1"/>
        </w:rPr>
        <w:t>policy.</w:t>
      </w:r>
      <w:r w:rsidRPr="00587E7A">
        <w:rPr>
          <w:rFonts w:cs="Arial"/>
          <w:spacing w:val="50"/>
        </w:rPr>
        <w:t xml:space="preserve"> </w:t>
      </w:r>
      <w:r w:rsidRPr="00587E7A">
        <w:rPr>
          <w:rFonts w:cs="Arial"/>
          <w:spacing w:val="-1"/>
        </w:rPr>
        <w:t>Violations</w:t>
      </w:r>
      <w:r w:rsidRPr="00587E7A">
        <w:rPr>
          <w:rFonts w:cs="Arial"/>
          <w:spacing w:val="51"/>
        </w:rPr>
        <w:t xml:space="preserve"> </w:t>
      </w:r>
      <w:r w:rsidRPr="00587E7A">
        <w:rPr>
          <w:rFonts w:cs="Arial"/>
          <w:spacing w:val="-2"/>
        </w:rPr>
        <w:t>will</w:t>
      </w:r>
      <w:r w:rsidRPr="00587E7A">
        <w:rPr>
          <w:rFonts w:cs="Arial"/>
          <w:spacing w:val="53"/>
        </w:rPr>
        <w:t xml:space="preserve"> </w:t>
      </w:r>
      <w:r w:rsidRPr="00587E7A">
        <w:rPr>
          <w:rFonts w:cs="Arial"/>
        </w:rPr>
        <w:t>be</w:t>
      </w:r>
      <w:r w:rsidRPr="00587E7A">
        <w:rPr>
          <w:rFonts w:cs="Arial"/>
          <w:spacing w:val="52"/>
        </w:rPr>
        <w:t xml:space="preserve"> </w:t>
      </w:r>
      <w:r w:rsidRPr="00587E7A">
        <w:rPr>
          <w:rFonts w:cs="Arial"/>
          <w:spacing w:val="-1"/>
        </w:rPr>
        <w:t>considered</w:t>
      </w:r>
      <w:r w:rsidRPr="00587E7A">
        <w:rPr>
          <w:rFonts w:cs="Arial"/>
          <w:spacing w:val="51"/>
        </w:rPr>
        <w:t xml:space="preserve"> </w:t>
      </w:r>
      <w:r w:rsidRPr="00587E7A">
        <w:rPr>
          <w:rFonts w:cs="Arial"/>
          <w:spacing w:val="-1"/>
        </w:rPr>
        <w:t>grounds</w:t>
      </w:r>
      <w:r w:rsidRPr="00587E7A">
        <w:rPr>
          <w:rFonts w:cs="Arial"/>
          <w:spacing w:val="51"/>
        </w:rPr>
        <w:t xml:space="preserve"> </w:t>
      </w:r>
      <w:r w:rsidRPr="00587E7A">
        <w:rPr>
          <w:rFonts w:cs="Arial"/>
        </w:rPr>
        <w:t>for</w:t>
      </w:r>
      <w:r w:rsidRPr="00587E7A">
        <w:rPr>
          <w:rFonts w:cs="Arial"/>
          <w:spacing w:val="50"/>
        </w:rPr>
        <w:t xml:space="preserve"> </w:t>
      </w:r>
      <w:r w:rsidRPr="00587E7A">
        <w:rPr>
          <w:rFonts w:cs="Arial"/>
          <w:spacing w:val="-1"/>
        </w:rPr>
        <w:t>disciplinary</w:t>
      </w:r>
      <w:r w:rsidRPr="00587E7A">
        <w:rPr>
          <w:rFonts w:cs="Arial"/>
          <w:spacing w:val="71"/>
        </w:rPr>
        <w:t xml:space="preserve"> </w:t>
      </w:r>
      <w:r w:rsidRPr="00587E7A">
        <w:rPr>
          <w:rFonts w:cs="Arial"/>
          <w:spacing w:val="-1"/>
        </w:rPr>
        <w:t>action.</w:t>
      </w:r>
    </w:p>
    <w:p w14:paraId="3C61756A" w14:textId="77777777" w:rsidR="00F00036" w:rsidRPr="00587E7A" w:rsidRDefault="00F00036" w:rsidP="00985A6C">
      <w:pPr>
        <w:rPr>
          <w:rFonts w:ascii="Arial" w:eastAsia="Arial" w:hAnsi="Arial" w:cs="Arial"/>
          <w:sz w:val="24"/>
          <w:szCs w:val="24"/>
        </w:rPr>
      </w:pPr>
    </w:p>
    <w:p w14:paraId="01E245F8" w14:textId="11219CC2" w:rsidR="00F00036" w:rsidRPr="00587E7A" w:rsidRDefault="007B58C3" w:rsidP="00985A6C">
      <w:pPr>
        <w:pStyle w:val="Heading2"/>
        <w:numPr>
          <w:ilvl w:val="1"/>
          <w:numId w:val="22"/>
        </w:numPr>
        <w:tabs>
          <w:tab w:val="left" w:pos="824"/>
        </w:tabs>
        <w:rPr>
          <w:rFonts w:cs="Arial"/>
          <w:b w:val="0"/>
          <w:bCs w:val="0"/>
        </w:rPr>
      </w:pPr>
      <w:bookmarkStart w:id="316" w:name="_Toc162443672"/>
      <w:r>
        <w:rPr>
          <w:rFonts w:cs="Arial"/>
        </w:rPr>
        <w:t>SAFETY PROGRAM</w:t>
      </w:r>
      <w:bookmarkEnd w:id="316"/>
    </w:p>
    <w:p w14:paraId="60A2E221" w14:textId="77777777" w:rsidR="00F00036" w:rsidRPr="00587E7A" w:rsidRDefault="00F00036" w:rsidP="00985A6C">
      <w:pPr>
        <w:rPr>
          <w:rFonts w:ascii="Arial" w:eastAsia="Arial" w:hAnsi="Arial" w:cs="Arial"/>
          <w:b/>
          <w:bCs/>
          <w:sz w:val="24"/>
          <w:szCs w:val="24"/>
        </w:rPr>
      </w:pPr>
    </w:p>
    <w:p w14:paraId="63C9FE2E" w14:textId="77777777" w:rsidR="00F00036" w:rsidRPr="00587E7A" w:rsidRDefault="003650B4" w:rsidP="00985A6C">
      <w:pPr>
        <w:pStyle w:val="BodyText"/>
        <w:ind w:left="824" w:right="121" w:firstLine="0"/>
        <w:rPr>
          <w:rFonts w:cs="Arial"/>
        </w:rPr>
      </w:pPr>
      <w:r w:rsidRPr="00587E7A">
        <w:rPr>
          <w:rFonts w:cs="Arial"/>
        </w:rPr>
        <w:t>The</w:t>
      </w:r>
      <w:r w:rsidRPr="00587E7A">
        <w:rPr>
          <w:rFonts w:cs="Arial"/>
          <w:spacing w:val="41"/>
        </w:rPr>
        <w:t xml:space="preserve"> </w:t>
      </w:r>
      <w:r w:rsidRPr="00587E7A">
        <w:rPr>
          <w:rFonts w:cs="Arial"/>
          <w:spacing w:val="-1"/>
        </w:rPr>
        <w:t>City</w:t>
      </w:r>
      <w:r w:rsidRPr="00587E7A">
        <w:rPr>
          <w:rFonts w:cs="Arial"/>
          <w:spacing w:val="39"/>
        </w:rPr>
        <w:t xml:space="preserve"> </w:t>
      </w:r>
      <w:r w:rsidRPr="00587E7A">
        <w:rPr>
          <w:rFonts w:cs="Arial"/>
        </w:rPr>
        <w:t>of</w:t>
      </w:r>
      <w:r w:rsidRPr="00587E7A">
        <w:rPr>
          <w:rFonts w:cs="Arial"/>
          <w:spacing w:val="44"/>
        </w:rPr>
        <w:t xml:space="preserve"> </w:t>
      </w:r>
      <w:r w:rsidRPr="00587E7A">
        <w:rPr>
          <w:rFonts w:cs="Arial"/>
          <w:spacing w:val="-1"/>
        </w:rPr>
        <w:t>Titusville</w:t>
      </w:r>
      <w:r w:rsidRPr="00587E7A">
        <w:rPr>
          <w:rFonts w:cs="Arial"/>
          <w:spacing w:val="43"/>
        </w:rPr>
        <w:t xml:space="preserve"> </w:t>
      </w:r>
      <w:r w:rsidRPr="00587E7A">
        <w:rPr>
          <w:rFonts w:cs="Arial"/>
          <w:spacing w:val="-1"/>
        </w:rPr>
        <w:t>will</w:t>
      </w:r>
      <w:r w:rsidRPr="00587E7A">
        <w:rPr>
          <w:rFonts w:cs="Arial"/>
          <w:spacing w:val="41"/>
        </w:rPr>
        <w:t xml:space="preserve"> </w:t>
      </w:r>
      <w:r w:rsidRPr="00587E7A">
        <w:rPr>
          <w:rFonts w:cs="Arial"/>
          <w:spacing w:val="-1"/>
        </w:rPr>
        <w:t>have</w:t>
      </w:r>
      <w:r w:rsidRPr="00587E7A">
        <w:rPr>
          <w:rFonts w:cs="Arial"/>
          <w:spacing w:val="42"/>
        </w:rPr>
        <w:t xml:space="preserve"> </w:t>
      </w:r>
      <w:r w:rsidRPr="00587E7A">
        <w:rPr>
          <w:rFonts w:cs="Arial"/>
        </w:rPr>
        <w:t>a</w:t>
      </w:r>
      <w:r w:rsidRPr="00587E7A">
        <w:rPr>
          <w:rFonts w:cs="Arial"/>
          <w:spacing w:val="42"/>
        </w:rPr>
        <w:t xml:space="preserve"> </w:t>
      </w:r>
      <w:r w:rsidRPr="00587E7A">
        <w:rPr>
          <w:rFonts w:cs="Arial"/>
        </w:rPr>
        <w:t>safety</w:t>
      </w:r>
      <w:r w:rsidRPr="00587E7A">
        <w:rPr>
          <w:rFonts w:cs="Arial"/>
          <w:spacing w:val="38"/>
        </w:rPr>
        <w:t xml:space="preserve"> </w:t>
      </w:r>
      <w:r w:rsidRPr="00587E7A">
        <w:rPr>
          <w:rFonts w:cs="Arial"/>
          <w:spacing w:val="-1"/>
        </w:rPr>
        <w:t>program</w:t>
      </w:r>
      <w:r w:rsidRPr="00587E7A">
        <w:rPr>
          <w:rFonts w:cs="Arial"/>
          <w:spacing w:val="43"/>
        </w:rPr>
        <w:t xml:space="preserve"> </w:t>
      </w:r>
      <w:r w:rsidRPr="00587E7A">
        <w:rPr>
          <w:rFonts w:cs="Arial"/>
          <w:spacing w:val="-1"/>
        </w:rPr>
        <w:t>designed</w:t>
      </w:r>
      <w:r w:rsidRPr="00587E7A">
        <w:rPr>
          <w:rFonts w:cs="Arial"/>
          <w:spacing w:val="42"/>
        </w:rPr>
        <w:t xml:space="preserve"> </w:t>
      </w:r>
      <w:r w:rsidRPr="00587E7A">
        <w:rPr>
          <w:rFonts w:cs="Arial"/>
        </w:rPr>
        <w:t>to</w:t>
      </w:r>
      <w:r w:rsidRPr="00587E7A">
        <w:rPr>
          <w:rFonts w:cs="Arial"/>
          <w:spacing w:val="41"/>
        </w:rPr>
        <w:t xml:space="preserve"> </w:t>
      </w:r>
      <w:r w:rsidRPr="00587E7A">
        <w:rPr>
          <w:rFonts w:cs="Arial"/>
          <w:spacing w:val="-1"/>
        </w:rPr>
        <w:t>create</w:t>
      </w:r>
      <w:r w:rsidRPr="00587E7A">
        <w:rPr>
          <w:rFonts w:cs="Arial"/>
          <w:spacing w:val="42"/>
        </w:rPr>
        <w:t xml:space="preserve"> </w:t>
      </w:r>
      <w:r w:rsidRPr="00587E7A">
        <w:rPr>
          <w:rFonts w:cs="Arial"/>
          <w:spacing w:val="-1"/>
        </w:rPr>
        <w:t>and</w:t>
      </w:r>
      <w:r w:rsidRPr="00587E7A">
        <w:rPr>
          <w:rFonts w:cs="Arial"/>
          <w:spacing w:val="42"/>
        </w:rPr>
        <w:t xml:space="preserve"> </w:t>
      </w:r>
      <w:r w:rsidRPr="00587E7A">
        <w:rPr>
          <w:rFonts w:cs="Arial"/>
          <w:spacing w:val="-1"/>
        </w:rPr>
        <w:t>maintain</w:t>
      </w:r>
      <w:r w:rsidRPr="00587E7A">
        <w:rPr>
          <w:rFonts w:cs="Arial"/>
          <w:spacing w:val="42"/>
        </w:rPr>
        <w:t xml:space="preserve"> </w:t>
      </w:r>
      <w:r w:rsidRPr="00587E7A">
        <w:rPr>
          <w:rFonts w:cs="Arial"/>
          <w:spacing w:val="-1"/>
        </w:rPr>
        <w:t>safety</w:t>
      </w:r>
      <w:r w:rsidRPr="00587E7A">
        <w:rPr>
          <w:rFonts w:cs="Arial"/>
          <w:spacing w:val="57"/>
        </w:rPr>
        <w:t xml:space="preserve"> </w:t>
      </w:r>
      <w:r w:rsidRPr="00587E7A">
        <w:rPr>
          <w:rFonts w:cs="Arial"/>
          <w:spacing w:val="-1"/>
        </w:rPr>
        <w:t>conscious</w:t>
      </w:r>
      <w:r w:rsidRPr="00587E7A">
        <w:rPr>
          <w:rFonts w:cs="Arial"/>
          <w:spacing w:val="14"/>
        </w:rPr>
        <w:t xml:space="preserve"> </w:t>
      </w:r>
      <w:r w:rsidRPr="00587E7A">
        <w:rPr>
          <w:rFonts w:cs="Arial"/>
          <w:spacing w:val="-1"/>
        </w:rPr>
        <w:t>employee</w:t>
      </w:r>
      <w:r w:rsidRPr="00587E7A">
        <w:rPr>
          <w:rFonts w:cs="Arial"/>
          <w:spacing w:val="15"/>
        </w:rPr>
        <w:t xml:space="preserve"> </w:t>
      </w:r>
      <w:r w:rsidRPr="00587E7A">
        <w:rPr>
          <w:rFonts w:cs="Arial"/>
          <w:spacing w:val="-1"/>
        </w:rPr>
        <w:t>attitudes</w:t>
      </w:r>
      <w:r w:rsidRPr="00587E7A">
        <w:rPr>
          <w:rFonts w:cs="Arial"/>
          <w:spacing w:val="17"/>
        </w:rPr>
        <w:t xml:space="preserve"> </w:t>
      </w:r>
      <w:r w:rsidRPr="00587E7A">
        <w:rPr>
          <w:rFonts w:cs="Arial"/>
          <w:spacing w:val="-1"/>
        </w:rPr>
        <w:t>and</w:t>
      </w:r>
      <w:r w:rsidRPr="00587E7A">
        <w:rPr>
          <w:rFonts w:cs="Arial"/>
          <w:spacing w:val="15"/>
        </w:rPr>
        <w:t xml:space="preserve"> </w:t>
      </w:r>
      <w:r w:rsidRPr="00587E7A">
        <w:rPr>
          <w:rFonts w:cs="Arial"/>
          <w:spacing w:val="-1"/>
        </w:rPr>
        <w:t>hazard-free</w:t>
      </w:r>
      <w:r w:rsidRPr="00587E7A">
        <w:rPr>
          <w:rFonts w:cs="Arial"/>
          <w:spacing w:val="18"/>
        </w:rPr>
        <w:t xml:space="preserve"> </w:t>
      </w:r>
      <w:r w:rsidRPr="00587E7A">
        <w:rPr>
          <w:rFonts w:cs="Arial"/>
          <w:spacing w:val="-1"/>
        </w:rPr>
        <w:t>work</w:t>
      </w:r>
      <w:r w:rsidRPr="00587E7A">
        <w:rPr>
          <w:rFonts w:cs="Arial"/>
          <w:spacing w:val="17"/>
        </w:rPr>
        <w:t xml:space="preserve"> </w:t>
      </w:r>
      <w:r w:rsidRPr="00587E7A">
        <w:rPr>
          <w:rFonts w:cs="Arial"/>
          <w:spacing w:val="-1"/>
        </w:rPr>
        <w:t>areas</w:t>
      </w:r>
      <w:r w:rsidRPr="00587E7A">
        <w:rPr>
          <w:rFonts w:cs="Arial"/>
          <w:spacing w:val="17"/>
        </w:rPr>
        <w:t xml:space="preserve"> </w:t>
      </w:r>
      <w:r w:rsidRPr="00587E7A">
        <w:rPr>
          <w:rFonts w:cs="Arial"/>
          <w:spacing w:val="-1"/>
        </w:rPr>
        <w:t>in</w:t>
      </w:r>
      <w:r w:rsidRPr="00587E7A">
        <w:rPr>
          <w:rFonts w:cs="Arial"/>
          <w:spacing w:val="15"/>
        </w:rPr>
        <w:t xml:space="preserve"> </w:t>
      </w:r>
      <w:r w:rsidRPr="00587E7A">
        <w:rPr>
          <w:rFonts w:cs="Arial"/>
          <w:spacing w:val="-1"/>
        </w:rPr>
        <w:t>order</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minimize</w:t>
      </w:r>
      <w:r w:rsidRPr="00587E7A">
        <w:rPr>
          <w:rFonts w:cs="Arial"/>
          <w:spacing w:val="18"/>
        </w:rPr>
        <w:t xml:space="preserve"> </w:t>
      </w:r>
      <w:r w:rsidRPr="00587E7A">
        <w:rPr>
          <w:rFonts w:cs="Arial"/>
          <w:spacing w:val="-1"/>
        </w:rPr>
        <w:t>losses</w:t>
      </w:r>
      <w:r w:rsidRPr="00587E7A">
        <w:rPr>
          <w:rFonts w:cs="Arial"/>
          <w:spacing w:val="14"/>
        </w:rPr>
        <w:t xml:space="preserve"> </w:t>
      </w:r>
      <w:r w:rsidRPr="00587E7A">
        <w:rPr>
          <w:rFonts w:cs="Arial"/>
          <w:spacing w:val="-1"/>
        </w:rPr>
        <w:t>both</w:t>
      </w:r>
      <w:r w:rsidR="00B2435D">
        <w:rPr>
          <w:rFonts w:cs="Arial"/>
          <w:spacing w:val="-1"/>
        </w:rPr>
        <w:t xml:space="preserve"> </w:t>
      </w:r>
      <w:r w:rsidRPr="00587E7A">
        <w:rPr>
          <w:rFonts w:cs="Arial"/>
        </w:rPr>
        <w:t>to</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individual</w:t>
      </w:r>
      <w:r w:rsidRPr="00587E7A">
        <w:rPr>
          <w:rFonts w:cs="Arial"/>
          <w:spacing w:val="19"/>
        </w:rPr>
        <w:t xml:space="preserve"> </w:t>
      </w:r>
      <w:r w:rsidRPr="00587E7A">
        <w:rPr>
          <w:rFonts w:cs="Arial"/>
          <w:spacing w:val="-1"/>
        </w:rPr>
        <w:t>and</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administration</w:t>
      </w:r>
      <w:r w:rsidRPr="00587E7A">
        <w:rPr>
          <w:rFonts w:cs="Arial"/>
          <w:spacing w:val="20"/>
        </w:rPr>
        <w:t xml:space="preserve"> </w:t>
      </w:r>
      <w:r w:rsidRPr="00587E7A">
        <w:rPr>
          <w:rFonts w:cs="Arial"/>
          <w:spacing w:val="-1"/>
        </w:rPr>
        <w:t>because</w:t>
      </w:r>
      <w:r w:rsidRPr="00587E7A">
        <w:rPr>
          <w:rFonts w:cs="Arial"/>
          <w:spacing w:val="20"/>
        </w:rPr>
        <w:t xml:space="preserve"> </w:t>
      </w:r>
      <w:r w:rsidRPr="00587E7A">
        <w:rPr>
          <w:rFonts w:cs="Arial"/>
          <w:spacing w:val="-1"/>
        </w:rPr>
        <w:t>of</w:t>
      </w:r>
      <w:r w:rsidRPr="00587E7A">
        <w:rPr>
          <w:rFonts w:cs="Arial"/>
          <w:spacing w:val="20"/>
        </w:rPr>
        <w:t xml:space="preserve"> </w:t>
      </w:r>
      <w:r w:rsidRPr="00587E7A">
        <w:rPr>
          <w:rFonts w:cs="Arial"/>
          <w:spacing w:val="-1"/>
        </w:rPr>
        <w:t>accidents/injuries.</w:t>
      </w:r>
      <w:r w:rsidRPr="00587E7A">
        <w:rPr>
          <w:rFonts w:cs="Arial"/>
          <w:spacing w:val="17"/>
        </w:rPr>
        <w:t xml:space="preserve"> </w:t>
      </w:r>
      <w:r w:rsidRPr="00587E7A">
        <w:rPr>
          <w:rFonts w:cs="Arial"/>
        </w:rPr>
        <w:t>The</w:t>
      </w:r>
      <w:r w:rsidRPr="00587E7A">
        <w:rPr>
          <w:rFonts w:cs="Arial"/>
          <w:spacing w:val="20"/>
        </w:rPr>
        <w:t xml:space="preserve"> </w:t>
      </w:r>
      <w:r w:rsidRPr="00587E7A">
        <w:rPr>
          <w:rFonts w:cs="Arial"/>
          <w:spacing w:val="-1"/>
        </w:rPr>
        <w:t>City</w:t>
      </w:r>
      <w:r w:rsidRPr="00587E7A">
        <w:rPr>
          <w:rFonts w:cs="Arial"/>
          <w:spacing w:val="17"/>
        </w:rPr>
        <w:t xml:space="preserve"> </w:t>
      </w:r>
      <w:r w:rsidRPr="00587E7A">
        <w:rPr>
          <w:rFonts w:cs="Arial"/>
        </w:rPr>
        <w:t>has</w:t>
      </w:r>
      <w:r w:rsidRPr="00587E7A">
        <w:rPr>
          <w:rFonts w:cs="Arial"/>
          <w:spacing w:val="17"/>
        </w:rPr>
        <w:t xml:space="preserve"> </w:t>
      </w:r>
      <w:r w:rsidRPr="00587E7A">
        <w:rPr>
          <w:rFonts w:cs="Arial"/>
          <w:spacing w:val="-1"/>
        </w:rPr>
        <w:t>elected</w:t>
      </w:r>
      <w:r w:rsidRPr="00587E7A">
        <w:rPr>
          <w:rFonts w:cs="Arial"/>
          <w:spacing w:val="55"/>
        </w:rPr>
        <w:t xml:space="preserve"> </w:t>
      </w:r>
      <w:r w:rsidRPr="00587E7A">
        <w:rPr>
          <w:rFonts w:cs="Arial"/>
        </w:rPr>
        <w:t>to</w:t>
      </w:r>
      <w:r w:rsidRPr="00587E7A">
        <w:rPr>
          <w:rFonts w:cs="Arial"/>
          <w:spacing w:val="25"/>
        </w:rPr>
        <w:t xml:space="preserve"> </w:t>
      </w:r>
      <w:r w:rsidRPr="00587E7A">
        <w:rPr>
          <w:rFonts w:cs="Arial"/>
          <w:spacing w:val="-1"/>
        </w:rPr>
        <w:t>adhere</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OSHA</w:t>
      </w:r>
      <w:r w:rsidRPr="00587E7A">
        <w:rPr>
          <w:rFonts w:cs="Arial"/>
          <w:spacing w:val="22"/>
        </w:rPr>
        <w:t xml:space="preserve"> </w:t>
      </w:r>
      <w:r w:rsidRPr="00587E7A">
        <w:rPr>
          <w:rFonts w:cs="Arial"/>
          <w:spacing w:val="-1"/>
        </w:rPr>
        <w:t>Standards</w:t>
      </w:r>
      <w:r w:rsidRPr="00587E7A">
        <w:rPr>
          <w:rFonts w:cs="Arial"/>
          <w:spacing w:val="24"/>
        </w:rPr>
        <w:t xml:space="preserve"> </w:t>
      </w:r>
      <w:r w:rsidRPr="00587E7A">
        <w:rPr>
          <w:rFonts w:cs="Arial"/>
          <w:spacing w:val="-1"/>
        </w:rPr>
        <w:t>and</w:t>
      </w:r>
      <w:r w:rsidRPr="00587E7A">
        <w:rPr>
          <w:rFonts w:cs="Arial"/>
          <w:spacing w:val="25"/>
        </w:rPr>
        <w:t xml:space="preserve"> </w:t>
      </w:r>
      <w:r w:rsidRPr="00587E7A">
        <w:rPr>
          <w:rFonts w:cs="Arial"/>
          <w:spacing w:val="-1"/>
        </w:rPr>
        <w:t>regulations</w:t>
      </w:r>
      <w:r w:rsidRPr="00587E7A">
        <w:rPr>
          <w:rFonts w:cs="Arial"/>
          <w:spacing w:val="24"/>
        </w:rPr>
        <w:t xml:space="preserve"> </w:t>
      </w:r>
      <w:r w:rsidRPr="00587E7A">
        <w:rPr>
          <w:rFonts w:cs="Arial"/>
          <w:spacing w:val="-1"/>
        </w:rPr>
        <w:t>and</w:t>
      </w:r>
      <w:r w:rsidRPr="00587E7A">
        <w:rPr>
          <w:rFonts w:cs="Arial"/>
          <w:spacing w:val="25"/>
        </w:rPr>
        <w:t xml:space="preserve"> </w:t>
      </w:r>
      <w:r w:rsidRPr="00587E7A">
        <w:rPr>
          <w:rFonts w:cs="Arial"/>
          <w:spacing w:val="-1"/>
        </w:rPr>
        <w:t>to</w:t>
      </w:r>
      <w:r w:rsidRPr="00587E7A">
        <w:rPr>
          <w:rFonts w:cs="Arial"/>
          <w:spacing w:val="25"/>
        </w:rPr>
        <w:t xml:space="preserve"> </w:t>
      </w:r>
      <w:r w:rsidRPr="00587E7A">
        <w:rPr>
          <w:rFonts w:cs="Arial"/>
          <w:spacing w:val="-1"/>
        </w:rPr>
        <w:t>adopt</w:t>
      </w:r>
      <w:r w:rsidRPr="00587E7A">
        <w:rPr>
          <w:rFonts w:cs="Arial"/>
          <w:spacing w:val="24"/>
        </w:rPr>
        <w:t xml:space="preserve"> </w:t>
      </w:r>
      <w:r w:rsidRPr="00587E7A">
        <w:rPr>
          <w:rFonts w:cs="Arial"/>
          <w:spacing w:val="-1"/>
        </w:rPr>
        <w:t>OSHA</w:t>
      </w:r>
      <w:r w:rsidRPr="00587E7A">
        <w:rPr>
          <w:rFonts w:cs="Arial"/>
          <w:spacing w:val="25"/>
        </w:rPr>
        <w:t xml:space="preserve"> </w:t>
      </w:r>
      <w:r w:rsidRPr="00587E7A">
        <w:rPr>
          <w:rFonts w:cs="Arial"/>
        </w:rPr>
        <w:t>as</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preferred</w:t>
      </w:r>
      <w:r w:rsidRPr="00587E7A">
        <w:rPr>
          <w:rFonts w:cs="Arial"/>
          <w:spacing w:val="25"/>
        </w:rPr>
        <w:t xml:space="preserve"> </w:t>
      </w:r>
      <w:r w:rsidRPr="00587E7A">
        <w:rPr>
          <w:rFonts w:cs="Arial"/>
          <w:spacing w:val="-2"/>
        </w:rPr>
        <w:t>City’s</w:t>
      </w:r>
      <w:r w:rsidRPr="00587E7A">
        <w:rPr>
          <w:rFonts w:cs="Arial"/>
          <w:spacing w:val="51"/>
        </w:rPr>
        <w:t xml:space="preserve"> </w:t>
      </w:r>
      <w:r w:rsidRPr="00587E7A">
        <w:rPr>
          <w:rFonts w:cs="Arial"/>
        </w:rPr>
        <w:t>Safety</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Health</w:t>
      </w:r>
      <w:r w:rsidRPr="00587E7A">
        <w:rPr>
          <w:rFonts w:cs="Arial"/>
          <w:spacing w:val="1"/>
        </w:rPr>
        <w:t xml:space="preserve"> </w:t>
      </w:r>
      <w:r w:rsidRPr="00587E7A">
        <w:rPr>
          <w:rFonts w:cs="Arial"/>
          <w:spacing w:val="-1"/>
        </w:rPr>
        <w:t xml:space="preserve">Standard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workplace.</w:t>
      </w:r>
    </w:p>
    <w:p w14:paraId="572914A9" w14:textId="77777777" w:rsidR="00F00036" w:rsidRPr="00587E7A" w:rsidRDefault="00F00036" w:rsidP="00985A6C">
      <w:pPr>
        <w:rPr>
          <w:rFonts w:ascii="Arial" w:eastAsia="Arial" w:hAnsi="Arial" w:cs="Arial"/>
          <w:sz w:val="24"/>
          <w:szCs w:val="24"/>
        </w:rPr>
      </w:pPr>
    </w:p>
    <w:p w14:paraId="5E0A6B17"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Responsibility</w:t>
      </w:r>
      <w:r w:rsidRPr="00587E7A">
        <w:rPr>
          <w:rFonts w:cs="Arial"/>
          <w:spacing w:val="-2"/>
        </w:rPr>
        <w:t xml:space="preserve"> </w:t>
      </w:r>
      <w:r w:rsidRPr="00587E7A">
        <w:rPr>
          <w:rFonts w:cs="Arial"/>
        </w:rPr>
        <w:t>and</w:t>
      </w:r>
      <w:r w:rsidRPr="00587E7A">
        <w:rPr>
          <w:rFonts w:cs="Arial"/>
          <w:spacing w:val="-1"/>
        </w:rPr>
        <w:t xml:space="preserve"> Action</w:t>
      </w:r>
    </w:p>
    <w:p w14:paraId="50BB2713" w14:textId="77777777" w:rsidR="00F00036" w:rsidRPr="00587E7A" w:rsidRDefault="00F00036" w:rsidP="00985A6C">
      <w:pPr>
        <w:rPr>
          <w:rFonts w:ascii="Arial" w:eastAsia="Arial" w:hAnsi="Arial" w:cs="Arial"/>
          <w:sz w:val="24"/>
          <w:szCs w:val="24"/>
        </w:rPr>
      </w:pPr>
    </w:p>
    <w:p w14:paraId="36D6D5F3" w14:textId="77777777" w:rsidR="00F00036" w:rsidRPr="00587E7A" w:rsidRDefault="003650B4" w:rsidP="00985A6C">
      <w:pPr>
        <w:pStyle w:val="BodyText"/>
        <w:ind w:left="1544" w:right="119" w:firstLine="0"/>
        <w:rPr>
          <w:rFonts w:cs="Arial"/>
        </w:rPr>
      </w:pPr>
      <w:r w:rsidRPr="00587E7A">
        <w:rPr>
          <w:rFonts w:cs="Arial"/>
        </w:rPr>
        <w:t>The</w:t>
      </w:r>
      <w:r w:rsidRPr="00587E7A">
        <w:rPr>
          <w:rFonts w:cs="Arial"/>
          <w:spacing w:val="41"/>
        </w:rPr>
        <w:t xml:space="preserve"> </w:t>
      </w:r>
      <w:r w:rsidRPr="00587E7A">
        <w:rPr>
          <w:rFonts w:cs="Arial"/>
          <w:spacing w:val="-1"/>
        </w:rPr>
        <w:t>Human</w:t>
      </w:r>
      <w:r w:rsidRPr="00587E7A">
        <w:rPr>
          <w:rFonts w:cs="Arial"/>
          <w:spacing w:val="42"/>
        </w:rPr>
        <w:t xml:space="preserve"> </w:t>
      </w:r>
      <w:r w:rsidRPr="00587E7A">
        <w:rPr>
          <w:rFonts w:cs="Arial"/>
          <w:spacing w:val="-1"/>
        </w:rPr>
        <w:t>Resources</w:t>
      </w:r>
      <w:r w:rsidRPr="00587E7A">
        <w:rPr>
          <w:rFonts w:cs="Arial"/>
          <w:spacing w:val="41"/>
        </w:rPr>
        <w:t xml:space="preserve"> </w:t>
      </w:r>
      <w:r w:rsidRPr="00587E7A">
        <w:rPr>
          <w:rFonts w:cs="Arial"/>
          <w:spacing w:val="-1"/>
        </w:rPr>
        <w:t>Director</w:t>
      </w:r>
      <w:r w:rsidRPr="00587E7A">
        <w:rPr>
          <w:rFonts w:cs="Arial"/>
          <w:spacing w:val="39"/>
        </w:rPr>
        <w:t xml:space="preserve"> </w:t>
      </w:r>
      <w:r w:rsidRPr="00587E7A">
        <w:rPr>
          <w:rFonts w:cs="Arial"/>
          <w:spacing w:val="-1"/>
        </w:rPr>
        <w:t>is</w:t>
      </w:r>
      <w:r w:rsidRPr="00587E7A">
        <w:rPr>
          <w:rFonts w:cs="Arial"/>
          <w:spacing w:val="41"/>
        </w:rPr>
        <w:t xml:space="preserve"> </w:t>
      </w:r>
      <w:r w:rsidRPr="00587E7A">
        <w:rPr>
          <w:rFonts w:cs="Arial"/>
          <w:spacing w:val="-1"/>
        </w:rPr>
        <w:t>responsible</w:t>
      </w:r>
      <w:r w:rsidRPr="00587E7A">
        <w:rPr>
          <w:rFonts w:cs="Arial"/>
          <w:spacing w:val="42"/>
        </w:rPr>
        <w:t xml:space="preserve"> </w:t>
      </w:r>
      <w:r w:rsidRPr="00587E7A">
        <w:rPr>
          <w:rFonts w:cs="Arial"/>
        </w:rPr>
        <w:t>to</w:t>
      </w:r>
      <w:r w:rsidRPr="00587E7A">
        <w:rPr>
          <w:rFonts w:cs="Arial"/>
          <w:spacing w:val="42"/>
        </w:rPr>
        <w:t xml:space="preserve"> </w:t>
      </w:r>
      <w:r w:rsidRPr="00587E7A">
        <w:rPr>
          <w:rFonts w:cs="Arial"/>
          <w:spacing w:val="-1"/>
        </w:rPr>
        <w:t>the</w:t>
      </w:r>
      <w:r w:rsidRPr="00587E7A">
        <w:rPr>
          <w:rFonts w:cs="Arial"/>
          <w:spacing w:val="41"/>
        </w:rPr>
        <w:t xml:space="preserve"> </w:t>
      </w:r>
      <w:r w:rsidRPr="00587E7A">
        <w:rPr>
          <w:rFonts w:cs="Arial"/>
          <w:spacing w:val="-1"/>
        </w:rPr>
        <w:t>City</w:t>
      </w:r>
      <w:r w:rsidRPr="00587E7A">
        <w:rPr>
          <w:rFonts w:cs="Arial"/>
          <w:spacing w:val="39"/>
        </w:rPr>
        <w:t xml:space="preserve"> </w:t>
      </w:r>
      <w:r w:rsidRPr="00587E7A">
        <w:rPr>
          <w:rFonts w:cs="Arial"/>
          <w:spacing w:val="-1"/>
        </w:rPr>
        <w:t>Manager</w:t>
      </w:r>
      <w:r w:rsidRPr="00587E7A">
        <w:rPr>
          <w:rFonts w:cs="Arial"/>
          <w:spacing w:val="40"/>
        </w:rPr>
        <w:t xml:space="preserve"> </w:t>
      </w:r>
      <w:r w:rsidRPr="00587E7A">
        <w:rPr>
          <w:rFonts w:cs="Arial"/>
          <w:spacing w:val="-1"/>
        </w:rPr>
        <w:t>in</w:t>
      </w:r>
      <w:r w:rsidRPr="00587E7A">
        <w:rPr>
          <w:rFonts w:cs="Arial"/>
          <w:spacing w:val="41"/>
        </w:rPr>
        <w:t xml:space="preserve"> </w:t>
      </w:r>
      <w:r w:rsidRPr="00587E7A">
        <w:rPr>
          <w:rFonts w:cs="Arial"/>
          <w:spacing w:val="-1"/>
        </w:rPr>
        <w:t>developing,</w:t>
      </w:r>
      <w:r w:rsidRPr="00587E7A">
        <w:rPr>
          <w:rFonts w:cs="Arial"/>
          <w:spacing w:val="59"/>
        </w:rPr>
        <w:t xml:space="preserve"> </w:t>
      </w:r>
      <w:r w:rsidRPr="00587E7A">
        <w:rPr>
          <w:rFonts w:cs="Arial"/>
          <w:spacing w:val="-1"/>
        </w:rPr>
        <w:t>implementing,</w:t>
      </w:r>
      <w:r w:rsidRPr="00587E7A">
        <w:rPr>
          <w:rFonts w:cs="Arial"/>
          <w:spacing w:val="3"/>
        </w:rPr>
        <w:t xml:space="preserve"> </w:t>
      </w:r>
      <w:r w:rsidRPr="00587E7A">
        <w:rPr>
          <w:rFonts w:cs="Arial"/>
          <w:spacing w:val="-1"/>
        </w:rPr>
        <w:t>administering,</w:t>
      </w:r>
      <w:r w:rsidRPr="00587E7A">
        <w:rPr>
          <w:rFonts w:cs="Arial"/>
          <w:spacing w:val="3"/>
        </w:rPr>
        <w:t xml:space="preserve"> </w:t>
      </w:r>
      <w:r w:rsidRPr="00587E7A">
        <w:rPr>
          <w:rFonts w:cs="Arial"/>
        </w:rPr>
        <w:t>and</w:t>
      </w:r>
      <w:r w:rsidRPr="00587E7A">
        <w:rPr>
          <w:rFonts w:cs="Arial"/>
          <w:spacing w:val="1"/>
        </w:rPr>
        <w:t xml:space="preserve"> </w:t>
      </w:r>
      <w:r w:rsidRPr="00587E7A">
        <w:rPr>
          <w:rFonts w:cs="Arial"/>
          <w:spacing w:val="-1"/>
        </w:rPr>
        <w:t>directing</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rPr>
        <w:t xml:space="preserve">safety </w:t>
      </w:r>
      <w:r w:rsidRPr="00587E7A">
        <w:rPr>
          <w:rFonts w:cs="Arial"/>
          <w:spacing w:val="-1"/>
        </w:rPr>
        <w:t>program</w:t>
      </w:r>
      <w:r w:rsidRPr="00587E7A">
        <w:rPr>
          <w:rFonts w:cs="Arial"/>
          <w:spacing w:val="2"/>
        </w:rPr>
        <w:t xml:space="preserve"> </w:t>
      </w:r>
      <w:r w:rsidRPr="00587E7A">
        <w:rPr>
          <w:rFonts w:cs="Arial"/>
        </w:rPr>
        <w:t>for</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benefit</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City</w:t>
      </w:r>
      <w:r w:rsidRPr="00587E7A">
        <w:rPr>
          <w:rFonts w:cs="Arial"/>
          <w:spacing w:val="55"/>
        </w:rPr>
        <w:t xml:space="preserve"> </w:t>
      </w:r>
      <w:r w:rsidRPr="00587E7A">
        <w:rPr>
          <w:rFonts w:cs="Arial"/>
        </w:rPr>
        <w:t>and</w:t>
      </w:r>
      <w:r w:rsidRPr="00587E7A">
        <w:rPr>
          <w:rFonts w:cs="Arial"/>
          <w:spacing w:val="1"/>
        </w:rPr>
        <w:t xml:space="preserve"> </w:t>
      </w:r>
      <w:r w:rsidRPr="00587E7A">
        <w:rPr>
          <w:rFonts w:cs="Arial"/>
          <w:spacing w:val="-1"/>
        </w:rPr>
        <w:t>its</w:t>
      </w:r>
      <w:r w:rsidRPr="00587E7A">
        <w:rPr>
          <w:rFonts w:cs="Arial"/>
          <w:spacing w:val="-2"/>
        </w:rPr>
        <w:t xml:space="preserve"> </w:t>
      </w:r>
      <w:r w:rsidRPr="00587E7A">
        <w:rPr>
          <w:rFonts w:cs="Arial"/>
          <w:spacing w:val="-1"/>
        </w:rPr>
        <w:t>employees.</w:t>
      </w:r>
    </w:p>
    <w:p w14:paraId="6ADAA125" w14:textId="77777777" w:rsidR="00F00036" w:rsidRPr="00587E7A" w:rsidRDefault="00F00036" w:rsidP="00985A6C">
      <w:pPr>
        <w:rPr>
          <w:rFonts w:ascii="Arial" w:eastAsia="Arial" w:hAnsi="Arial" w:cs="Arial"/>
          <w:sz w:val="24"/>
          <w:szCs w:val="24"/>
        </w:rPr>
      </w:pPr>
    </w:p>
    <w:p w14:paraId="6064E86C" w14:textId="77777777" w:rsidR="00F00036" w:rsidRPr="00587E7A" w:rsidRDefault="003650B4" w:rsidP="00985A6C">
      <w:pPr>
        <w:pStyle w:val="BodyText"/>
        <w:ind w:left="1544" w:right="118" w:firstLine="0"/>
        <w:rPr>
          <w:rFonts w:cs="Arial"/>
        </w:rPr>
      </w:pPr>
      <w:r w:rsidRPr="00587E7A">
        <w:rPr>
          <w:rFonts w:cs="Arial"/>
          <w:spacing w:val="-1"/>
        </w:rPr>
        <w:t>Department</w:t>
      </w:r>
      <w:r w:rsidRPr="00587E7A">
        <w:rPr>
          <w:rFonts w:cs="Arial"/>
          <w:spacing w:val="3"/>
        </w:rPr>
        <w:t xml:space="preserve"> </w:t>
      </w:r>
      <w:r w:rsidRPr="00587E7A">
        <w:rPr>
          <w:rFonts w:cs="Arial"/>
          <w:spacing w:val="-1"/>
        </w:rPr>
        <w:t>Heads</w:t>
      </w:r>
      <w:r w:rsidRPr="00587E7A">
        <w:rPr>
          <w:rFonts w:cs="Arial"/>
          <w:spacing w:val="2"/>
        </w:rPr>
        <w:t xml:space="preserve"> </w:t>
      </w:r>
      <w:r w:rsidRPr="00587E7A">
        <w:rPr>
          <w:rFonts w:cs="Arial"/>
          <w:spacing w:val="-1"/>
        </w:rPr>
        <w:t>shall</w:t>
      </w:r>
      <w:r w:rsidRPr="00587E7A">
        <w:rPr>
          <w:rFonts w:cs="Arial"/>
          <w:spacing w:val="2"/>
        </w:rPr>
        <w:t xml:space="preserve"> </w:t>
      </w:r>
      <w:r w:rsidRPr="00587E7A">
        <w:rPr>
          <w:rFonts w:cs="Arial"/>
        </w:rPr>
        <w:t>be</w:t>
      </w:r>
      <w:r w:rsidRPr="00587E7A">
        <w:rPr>
          <w:rFonts w:cs="Arial"/>
          <w:spacing w:val="3"/>
        </w:rPr>
        <w:t xml:space="preserve"> </w:t>
      </w:r>
      <w:r w:rsidRPr="00587E7A">
        <w:rPr>
          <w:rFonts w:cs="Arial"/>
          <w:spacing w:val="-1"/>
        </w:rPr>
        <w:t>responsible</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safety</w:t>
      </w:r>
      <w:r w:rsidRPr="00587E7A">
        <w:rPr>
          <w:rFonts w:cs="Arial"/>
        </w:rPr>
        <w:t xml:space="preserve"> </w:t>
      </w:r>
      <w:r w:rsidRPr="00587E7A">
        <w:rPr>
          <w:rFonts w:cs="Arial"/>
          <w:spacing w:val="-1"/>
        </w:rPr>
        <w:t>in</w:t>
      </w:r>
      <w:r w:rsidRPr="00587E7A">
        <w:rPr>
          <w:rFonts w:cs="Arial"/>
          <w:spacing w:val="3"/>
        </w:rPr>
        <w:t xml:space="preserve"> </w:t>
      </w:r>
      <w:r w:rsidRPr="00587E7A">
        <w:rPr>
          <w:rFonts w:cs="Arial"/>
          <w:spacing w:val="-1"/>
        </w:rPr>
        <w:t>their</w:t>
      </w:r>
      <w:r w:rsidRPr="00587E7A">
        <w:rPr>
          <w:rFonts w:cs="Arial"/>
          <w:spacing w:val="2"/>
        </w:rPr>
        <w:t xml:space="preserve"> </w:t>
      </w:r>
      <w:r w:rsidRPr="00587E7A">
        <w:rPr>
          <w:rFonts w:cs="Arial"/>
          <w:spacing w:val="-1"/>
        </w:rPr>
        <w:t>department</w:t>
      </w:r>
      <w:r w:rsidRPr="00587E7A">
        <w:rPr>
          <w:rFonts w:cs="Arial"/>
          <w:spacing w:val="3"/>
        </w:rPr>
        <w:t xml:space="preserve"> </w:t>
      </w:r>
      <w:r w:rsidRPr="00587E7A">
        <w:rPr>
          <w:rFonts w:cs="Arial"/>
          <w:spacing w:val="-1"/>
        </w:rPr>
        <w:t>and</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working</w:t>
      </w:r>
      <w:r w:rsidRPr="00587E7A">
        <w:rPr>
          <w:rFonts w:cs="Arial"/>
          <w:spacing w:val="73"/>
        </w:rPr>
        <w:t xml:space="preserve"> </w:t>
      </w:r>
      <w:r w:rsidRPr="00587E7A">
        <w:rPr>
          <w:rFonts w:cs="Arial"/>
          <w:spacing w:val="-1"/>
        </w:rPr>
        <w:t>with</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Risk</w:t>
      </w:r>
      <w:r w:rsidRPr="00587E7A">
        <w:rPr>
          <w:rFonts w:cs="Arial"/>
          <w:spacing w:val="22"/>
        </w:rPr>
        <w:t xml:space="preserve"> </w:t>
      </w:r>
      <w:r w:rsidRPr="00587E7A">
        <w:rPr>
          <w:rFonts w:cs="Arial"/>
          <w:spacing w:val="-1"/>
        </w:rPr>
        <w:t>Manager</w:t>
      </w:r>
      <w:r w:rsidRPr="00587E7A">
        <w:rPr>
          <w:rFonts w:cs="Arial"/>
          <w:spacing w:val="21"/>
        </w:rPr>
        <w:t xml:space="preserve"> </w:t>
      </w:r>
      <w:r w:rsidRPr="00587E7A">
        <w:rPr>
          <w:rFonts w:cs="Arial"/>
          <w:spacing w:val="-1"/>
        </w:rPr>
        <w:t>in</w:t>
      </w:r>
      <w:r w:rsidRPr="00587E7A">
        <w:rPr>
          <w:rFonts w:cs="Arial"/>
          <w:spacing w:val="23"/>
        </w:rPr>
        <w:t xml:space="preserve"> </w:t>
      </w:r>
      <w:r w:rsidRPr="00587E7A">
        <w:rPr>
          <w:rFonts w:cs="Arial"/>
          <w:spacing w:val="-1"/>
        </w:rPr>
        <w:t>implementing</w:t>
      </w:r>
      <w:r w:rsidRPr="00587E7A">
        <w:rPr>
          <w:rFonts w:cs="Arial"/>
          <w:spacing w:val="20"/>
        </w:rPr>
        <w:t xml:space="preserve"> </w:t>
      </w:r>
      <w:r w:rsidRPr="00587E7A">
        <w:rPr>
          <w:rFonts w:cs="Arial"/>
          <w:spacing w:val="-1"/>
        </w:rPr>
        <w:t>and</w:t>
      </w:r>
      <w:r w:rsidRPr="00587E7A">
        <w:rPr>
          <w:rFonts w:cs="Arial"/>
          <w:spacing w:val="20"/>
        </w:rPr>
        <w:t xml:space="preserve"> </w:t>
      </w:r>
      <w:r w:rsidRPr="00587E7A">
        <w:rPr>
          <w:rFonts w:cs="Arial"/>
          <w:spacing w:val="-1"/>
        </w:rPr>
        <w:t>administering</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safety</w:t>
      </w:r>
      <w:r w:rsidRPr="00587E7A">
        <w:rPr>
          <w:rFonts w:cs="Arial"/>
          <w:spacing w:val="19"/>
        </w:rPr>
        <w:t xml:space="preserve"> </w:t>
      </w:r>
      <w:r w:rsidRPr="00587E7A">
        <w:rPr>
          <w:rFonts w:cs="Arial"/>
          <w:spacing w:val="-1"/>
        </w:rPr>
        <w:t>program</w:t>
      </w:r>
      <w:r w:rsidRPr="00587E7A">
        <w:rPr>
          <w:rFonts w:cs="Arial"/>
          <w:spacing w:val="23"/>
        </w:rPr>
        <w:t xml:space="preserve"> </w:t>
      </w:r>
      <w:r w:rsidRPr="00587E7A">
        <w:rPr>
          <w:rFonts w:cs="Arial"/>
          <w:spacing w:val="-1"/>
        </w:rPr>
        <w:t>within</w:t>
      </w:r>
      <w:r w:rsidRPr="00587E7A">
        <w:rPr>
          <w:rFonts w:cs="Arial"/>
          <w:spacing w:val="57"/>
        </w:rPr>
        <w:t xml:space="preserve"> </w:t>
      </w:r>
      <w:r w:rsidRPr="00587E7A">
        <w:rPr>
          <w:rFonts w:cs="Arial"/>
          <w:spacing w:val="-1"/>
        </w:rPr>
        <w:t>respective</w:t>
      </w:r>
      <w:r w:rsidRPr="00587E7A">
        <w:rPr>
          <w:rFonts w:cs="Arial"/>
          <w:spacing w:val="30"/>
        </w:rPr>
        <w:t xml:space="preserve"> </w:t>
      </w:r>
      <w:r w:rsidRPr="00587E7A">
        <w:rPr>
          <w:rFonts w:cs="Arial"/>
          <w:spacing w:val="-1"/>
        </w:rPr>
        <w:t>departments.</w:t>
      </w:r>
      <w:r w:rsidRPr="00587E7A">
        <w:rPr>
          <w:rFonts w:cs="Arial"/>
          <w:spacing w:val="29"/>
        </w:rPr>
        <w:t xml:space="preserve"> </w:t>
      </w:r>
      <w:r w:rsidRPr="00587E7A">
        <w:rPr>
          <w:rFonts w:cs="Arial"/>
        </w:rPr>
        <w:t>Each</w:t>
      </w:r>
      <w:r w:rsidRPr="00587E7A">
        <w:rPr>
          <w:rFonts w:cs="Arial"/>
          <w:spacing w:val="30"/>
        </w:rPr>
        <w:t xml:space="preserve"> </w:t>
      </w:r>
      <w:r w:rsidRPr="00587E7A">
        <w:rPr>
          <w:rFonts w:cs="Arial"/>
          <w:spacing w:val="-1"/>
        </w:rPr>
        <w:t>department</w:t>
      </w:r>
      <w:r w:rsidRPr="00587E7A">
        <w:rPr>
          <w:rFonts w:cs="Arial"/>
          <w:spacing w:val="29"/>
        </w:rPr>
        <w:t xml:space="preserve"> </w:t>
      </w:r>
      <w:r w:rsidRPr="00587E7A">
        <w:rPr>
          <w:rFonts w:cs="Arial"/>
          <w:spacing w:val="-1"/>
        </w:rPr>
        <w:t>head</w:t>
      </w:r>
      <w:r w:rsidRPr="00587E7A">
        <w:rPr>
          <w:rFonts w:cs="Arial"/>
          <w:spacing w:val="30"/>
        </w:rPr>
        <w:t xml:space="preserve"> </w:t>
      </w:r>
      <w:r w:rsidRPr="00587E7A">
        <w:rPr>
          <w:rFonts w:cs="Arial"/>
          <w:spacing w:val="-1"/>
        </w:rPr>
        <w:t>shall</w:t>
      </w:r>
      <w:r w:rsidRPr="00587E7A">
        <w:rPr>
          <w:rFonts w:cs="Arial"/>
          <w:spacing w:val="28"/>
        </w:rPr>
        <w:t xml:space="preserve"> </w:t>
      </w:r>
      <w:r w:rsidRPr="00587E7A">
        <w:rPr>
          <w:rFonts w:cs="Arial"/>
          <w:spacing w:val="-1"/>
        </w:rPr>
        <w:t>require</w:t>
      </w:r>
      <w:r w:rsidRPr="00587E7A">
        <w:rPr>
          <w:rFonts w:cs="Arial"/>
          <w:spacing w:val="30"/>
        </w:rPr>
        <w:t xml:space="preserve"> </w:t>
      </w:r>
      <w:r w:rsidRPr="00587E7A">
        <w:rPr>
          <w:rFonts w:cs="Arial"/>
          <w:spacing w:val="-1"/>
        </w:rPr>
        <w:t>department</w:t>
      </w:r>
      <w:r w:rsidRPr="00587E7A">
        <w:rPr>
          <w:rFonts w:cs="Arial"/>
          <w:spacing w:val="29"/>
        </w:rPr>
        <w:t xml:space="preserve"> </w:t>
      </w:r>
      <w:r w:rsidRPr="00587E7A">
        <w:rPr>
          <w:rFonts w:cs="Arial"/>
          <w:spacing w:val="-1"/>
        </w:rPr>
        <w:t>personnel</w:t>
      </w:r>
      <w:r w:rsidRPr="00587E7A">
        <w:rPr>
          <w:rFonts w:cs="Arial"/>
          <w:spacing w:val="67"/>
        </w:rPr>
        <w:t xml:space="preserve"> </w:t>
      </w:r>
      <w:r w:rsidRPr="00587E7A">
        <w:rPr>
          <w:rFonts w:cs="Arial"/>
        </w:rPr>
        <w:t>to</w:t>
      </w:r>
      <w:r w:rsidRPr="00587E7A">
        <w:rPr>
          <w:rFonts w:cs="Arial"/>
          <w:spacing w:val="25"/>
        </w:rPr>
        <w:t xml:space="preserve"> </w:t>
      </w:r>
      <w:r w:rsidRPr="00587E7A">
        <w:rPr>
          <w:rFonts w:cs="Arial"/>
          <w:spacing w:val="-1"/>
        </w:rPr>
        <w:t>conduct</w:t>
      </w:r>
      <w:r w:rsidRPr="00587E7A">
        <w:rPr>
          <w:rFonts w:cs="Arial"/>
          <w:spacing w:val="24"/>
        </w:rPr>
        <w:t xml:space="preserve"> </w:t>
      </w:r>
      <w:r w:rsidRPr="00587E7A">
        <w:rPr>
          <w:rFonts w:cs="Arial"/>
          <w:spacing w:val="-1"/>
        </w:rPr>
        <w:t>daily</w:t>
      </w:r>
      <w:r w:rsidRPr="00587E7A">
        <w:rPr>
          <w:rFonts w:cs="Arial"/>
          <w:spacing w:val="22"/>
        </w:rPr>
        <w:t xml:space="preserve"> </w:t>
      </w:r>
      <w:r w:rsidRPr="00587E7A">
        <w:rPr>
          <w:rFonts w:cs="Arial"/>
          <w:spacing w:val="-1"/>
        </w:rPr>
        <w:t>duties</w:t>
      </w:r>
      <w:r w:rsidRPr="00587E7A">
        <w:rPr>
          <w:rFonts w:cs="Arial"/>
          <w:spacing w:val="24"/>
        </w:rPr>
        <w:t xml:space="preserve"> </w:t>
      </w:r>
      <w:r w:rsidRPr="00587E7A">
        <w:rPr>
          <w:rFonts w:cs="Arial"/>
        </w:rPr>
        <w:t>by</w:t>
      </w:r>
      <w:r w:rsidRPr="00587E7A">
        <w:rPr>
          <w:rFonts w:cs="Arial"/>
          <w:spacing w:val="24"/>
        </w:rPr>
        <w:t xml:space="preserve"> </w:t>
      </w:r>
      <w:r w:rsidRPr="00587E7A">
        <w:rPr>
          <w:rFonts w:cs="Arial"/>
          <w:spacing w:val="-1"/>
        </w:rPr>
        <w:t>using</w:t>
      </w:r>
      <w:r w:rsidRPr="00587E7A">
        <w:rPr>
          <w:rFonts w:cs="Arial"/>
          <w:spacing w:val="23"/>
        </w:rPr>
        <w:t xml:space="preserve"> </w:t>
      </w:r>
      <w:r w:rsidRPr="00587E7A">
        <w:rPr>
          <w:rFonts w:cs="Arial"/>
          <w:spacing w:val="-1"/>
        </w:rPr>
        <w:t>established</w:t>
      </w:r>
      <w:r w:rsidRPr="00587E7A">
        <w:rPr>
          <w:rFonts w:cs="Arial"/>
          <w:spacing w:val="23"/>
        </w:rPr>
        <w:t xml:space="preserve"> </w:t>
      </w:r>
      <w:r w:rsidRPr="00587E7A">
        <w:rPr>
          <w:rFonts w:cs="Arial"/>
        </w:rPr>
        <w:t>safe</w:t>
      </w:r>
      <w:r w:rsidRPr="00587E7A">
        <w:rPr>
          <w:rFonts w:cs="Arial"/>
          <w:spacing w:val="25"/>
        </w:rPr>
        <w:t xml:space="preserve"> </w:t>
      </w:r>
      <w:r w:rsidRPr="00587E7A">
        <w:rPr>
          <w:rFonts w:cs="Arial"/>
          <w:spacing w:val="-1"/>
        </w:rPr>
        <w:t>practices</w:t>
      </w:r>
      <w:r w:rsidRPr="00587E7A">
        <w:rPr>
          <w:rFonts w:cs="Arial"/>
          <w:spacing w:val="24"/>
        </w:rPr>
        <w:t xml:space="preserve"> </w:t>
      </w:r>
      <w:r w:rsidRPr="00587E7A">
        <w:rPr>
          <w:rFonts w:cs="Arial"/>
          <w:spacing w:val="-1"/>
        </w:rPr>
        <w:t>and</w:t>
      </w:r>
      <w:r w:rsidRPr="00587E7A">
        <w:rPr>
          <w:rFonts w:cs="Arial"/>
          <w:spacing w:val="25"/>
        </w:rPr>
        <w:t xml:space="preserve"> </w:t>
      </w:r>
      <w:r w:rsidRPr="00587E7A">
        <w:rPr>
          <w:rFonts w:cs="Arial"/>
          <w:spacing w:val="-1"/>
        </w:rPr>
        <w:t>procedures,</w:t>
      </w:r>
      <w:r w:rsidRPr="00587E7A">
        <w:rPr>
          <w:rFonts w:cs="Arial"/>
          <w:spacing w:val="24"/>
        </w:rPr>
        <w:t xml:space="preserve"> </w:t>
      </w:r>
      <w:r w:rsidRPr="00587E7A">
        <w:rPr>
          <w:rFonts w:cs="Arial"/>
        </w:rPr>
        <w:t>as</w:t>
      </w:r>
      <w:r w:rsidRPr="00587E7A">
        <w:rPr>
          <w:rFonts w:cs="Arial"/>
          <w:spacing w:val="24"/>
        </w:rPr>
        <w:t xml:space="preserve"> </w:t>
      </w:r>
      <w:r w:rsidRPr="00587E7A">
        <w:rPr>
          <w:rFonts w:cs="Arial"/>
          <w:spacing w:val="-1"/>
        </w:rPr>
        <w:t>well</w:t>
      </w:r>
      <w:r w:rsidRPr="00587E7A">
        <w:rPr>
          <w:rFonts w:cs="Arial"/>
          <w:spacing w:val="83"/>
        </w:rPr>
        <w:t xml:space="preserve"> </w:t>
      </w:r>
      <w:r w:rsidRPr="00587E7A">
        <w:rPr>
          <w:rFonts w:cs="Arial"/>
        </w:rPr>
        <w:t xml:space="preserve">as </w:t>
      </w:r>
      <w:r w:rsidRPr="00587E7A">
        <w:rPr>
          <w:rFonts w:cs="Arial"/>
          <w:spacing w:val="-1"/>
        </w:rPr>
        <w:t>those defined</w:t>
      </w:r>
      <w:r w:rsidRPr="00587E7A">
        <w:rPr>
          <w:rFonts w:cs="Arial"/>
          <w:spacing w:val="1"/>
        </w:rPr>
        <w:t xml:space="preserve"> </w:t>
      </w:r>
      <w:r w:rsidRPr="00587E7A">
        <w:rPr>
          <w:rFonts w:cs="Arial"/>
          <w:spacing w:val="-1"/>
        </w:rPr>
        <w:t>in this</w:t>
      </w:r>
      <w:r w:rsidRPr="00587E7A">
        <w:rPr>
          <w:rFonts w:cs="Arial"/>
          <w:spacing w:val="-2"/>
        </w:rPr>
        <w:t xml:space="preserve"> </w:t>
      </w:r>
      <w:r w:rsidRPr="00587E7A">
        <w:rPr>
          <w:rFonts w:cs="Arial"/>
          <w:spacing w:val="-1"/>
        </w:rPr>
        <w:t>policy.</w:t>
      </w:r>
    </w:p>
    <w:p w14:paraId="1A356B4D" w14:textId="77777777" w:rsidR="00F00036" w:rsidRPr="00587E7A" w:rsidRDefault="00F00036" w:rsidP="00985A6C">
      <w:pPr>
        <w:rPr>
          <w:rFonts w:ascii="Arial" w:eastAsia="Arial" w:hAnsi="Arial" w:cs="Arial"/>
          <w:sz w:val="24"/>
          <w:szCs w:val="24"/>
        </w:rPr>
      </w:pPr>
    </w:p>
    <w:p w14:paraId="0E622A50" w14:textId="77777777" w:rsidR="00F00036" w:rsidRPr="00587E7A" w:rsidRDefault="003650B4" w:rsidP="00985A6C">
      <w:pPr>
        <w:pStyle w:val="BodyText"/>
        <w:ind w:left="1544" w:right="120" w:firstLine="0"/>
        <w:rPr>
          <w:rFonts w:cs="Arial"/>
        </w:rPr>
      </w:pPr>
      <w:r w:rsidRPr="00587E7A">
        <w:rPr>
          <w:rFonts w:cs="Arial"/>
          <w:spacing w:val="-1"/>
        </w:rPr>
        <w:t>Safety/Special</w:t>
      </w:r>
      <w:r w:rsidRPr="00587E7A">
        <w:rPr>
          <w:rFonts w:cs="Arial"/>
        </w:rPr>
        <w:t xml:space="preserve"> </w:t>
      </w:r>
      <w:r w:rsidRPr="00587E7A">
        <w:rPr>
          <w:rFonts w:cs="Arial"/>
          <w:spacing w:val="-1"/>
        </w:rPr>
        <w:t>Projects</w:t>
      </w:r>
      <w:r w:rsidRPr="00587E7A">
        <w:rPr>
          <w:rFonts w:cs="Arial"/>
        </w:rPr>
        <w:t xml:space="preserve"> </w:t>
      </w:r>
      <w:r w:rsidRPr="00587E7A">
        <w:rPr>
          <w:rFonts w:cs="Arial"/>
          <w:spacing w:val="-1"/>
        </w:rPr>
        <w:t>Coordinator is</w:t>
      </w:r>
      <w:r w:rsidRPr="00587E7A">
        <w:rPr>
          <w:rFonts w:cs="Arial"/>
        </w:rPr>
        <w:t xml:space="preserve"> </w:t>
      </w:r>
      <w:r w:rsidRPr="00587E7A">
        <w:rPr>
          <w:rFonts w:cs="Arial"/>
          <w:spacing w:val="-1"/>
        </w:rPr>
        <w:t>responsible</w:t>
      </w:r>
      <w:r w:rsidRPr="00587E7A">
        <w:rPr>
          <w:rFonts w:cs="Arial"/>
          <w:spacing w:val="1"/>
        </w:rPr>
        <w:t xml:space="preserve"> </w:t>
      </w:r>
      <w:r w:rsidRPr="00587E7A">
        <w:rPr>
          <w:rFonts w:cs="Arial"/>
        </w:rPr>
        <w:t>to</w:t>
      </w:r>
      <w:r w:rsidRPr="00587E7A">
        <w:rPr>
          <w:rFonts w:cs="Arial"/>
          <w:spacing w:val="-1"/>
        </w:rPr>
        <w:t xml:space="preserve"> the</w:t>
      </w:r>
      <w:r w:rsidRPr="00587E7A">
        <w:rPr>
          <w:rFonts w:cs="Arial"/>
          <w:spacing w:val="-4"/>
        </w:rPr>
        <w:t xml:space="preserve"> </w:t>
      </w:r>
      <w:r w:rsidRPr="00587E7A">
        <w:rPr>
          <w:rFonts w:cs="Arial"/>
        </w:rPr>
        <w:t>Water</w:t>
      </w:r>
      <w:r w:rsidRPr="00587E7A">
        <w:rPr>
          <w:rFonts w:cs="Arial"/>
          <w:spacing w:val="-1"/>
        </w:rPr>
        <w:t xml:space="preserve"> Resources</w:t>
      </w:r>
      <w:r w:rsidRPr="00587E7A">
        <w:rPr>
          <w:rFonts w:cs="Arial"/>
        </w:rPr>
        <w:t xml:space="preserve"> </w:t>
      </w:r>
      <w:r w:rsidRPr="00587E7A">
        <w:rPr>
          <w:rFonts w:cs="Arial"/>
          <w:spacing w:val="-1"/>
        </w:rPr>
        <w:t>Director in</w:t>
      </w:r>
      <w:r w:rsidRPr="00587E7A">
        <w:rPr>
          <w:rFonts w:cs="Arial"/>
          <w:spacing w:val="73"/>
        </w:rPr>
        <w:t xml:space="preserve"> </w:t>
      </w:r>
      <w:r w:rsidRPr="00587E7A">
        <w:rPr>
          <w:rFonts w:cs="Arial"/>
          <w:spacing w:val="-1"/>
        </w:rPr>
        <w:t>developing,</w:t>
      </w:r>
      <w:r w:rsidRPr="00587E7A">
        <w:rPr>
          <w:rFonts w:cs="Arial"/>
          <w:spacing w:val="8"/>
        </w:rPr>
        <w:t xml:space="preserve"> </w:t>
      </w:r>
      <w:r w:rsidRPr="00587E7A">
        <w:rPr>
          <w:rFonts w:cs="Arial"/>
          <w:spacing w:val="-1"/>
        </w:rPr>
        <w:t>implementing,</w:t>
      </w:r>
      <w:r w:rsidRPr="00587E7A">
        <w:rPr>
          <w:rFonts w:cs="Arial"/>
          <w:spacing w:val="8"/>
        </w:rPr>
        <w:t xml:space="preserve"> </w:t>
      </w:r>
      <w:r w:rsidRPr="00587E7A">
        <w:rPr>
          <w:rFonts w:cs="Arial"/>
          <w:spacing w:val="-1"/>
        </w:rPr>
        <w:t>administering,</w:t>
      </w:r>
      <w:r w:rsidRPr="00587E7A">
        <w:rPr>
          <w:rFonts w:cs="Arial"/>
          <w:spacing w:val="8"/>
        </w:rPr>
        <w:t xml:space="preserve"> </w:t>
      </w:r>
      <w:r w:rsidRPr="00587E7A">
        <w:rPr>
          <w:rFonts w:cs="Arial"/>
          <w:spacing w:val="-1"/>
        </w:rPr>
        <w:t>and</w:t>
      </w:r>
      <w:r w:rsidRPr="00587E7A">
        <w:rPr>
          <w:rFonts w:cs="Arial"/>
          <w:spacing w:val="9"/>
        </w:rPr>
        <w:t xml:space="preserve"> </w:t>
      </w:r>
      <w:r w:rsidRPr="00587E7A">
        <w:rPr>
          <w:rFonts w:cs="Arial"/>
          <w:spacing w:val="-1"/>
        </w:rPr>
        <w:t>directing</w:t>
      </w:r>
      <w:r w:rsidRPr="00587E7A">
        <w:rPr>
          <w:rFonts w:cs="Arial"/>
          <w:spacing w:val="6"/>
        </w:rPr>
        <w:t xml:space="preserve"> </w:t>
      </w:r>
      <w:r w:rsidRPr="00587E7A">
        <w:rPr>
          <w:rFonts w:cs="Arial"/>
        </w:rPr>
        <w:t>a</w:t>
      </w:r>
      <w:r w:rsidRPr="00587E7A">
        <w:rPr>
          <w:rFonts w:cs="Arial"/>
          <w:spacing w:val="9"/>
        </w:rPr>
        <w:t xml:space="preserve"> </w:t>
      </w:r>
      <w:r w:rsidRPr="00587E7A">
        <w:rPr>
          <w:rFonts w:cs="Arial"/>
          <w:spacing w:val="-1"/>
        </w:rPr>
        <w:t>safety</w:t>
      </w:r>
      <w:r w:rsidRPr="00587E7A">
        <w:rPr>
          <w:rFonts w:cs="Arial"/>
          <w:spacing w:val="5"/>
        </w:rPr>
        <w:t xml:space="preserve"> </w:t>
      </w:r>
      <w:r w:rsidRPr="00587E7A">
        <w:rPr>
          <w:rFonts w:cs="Arial"/>
          <w:spacing w:val="-1"/>
        </w:rPr>
        <w:t>program</w:t>
      </w:r>
      <w:r w:rsidRPr="00587E7A">
        <w:rPr>
          <w:rFonts w:cs="Arial"/>
          <w:spacing w:val="7"/>
        </w:rPr>
        <w:t xml:space="preserve"> </w:t>
      </w:r>
      <w:r w:rsidRPr="00587E7A">
        <w:rPr>
          <w:rFonts w:cs="Arial"/>
        </w:rPr>
        <w:t>for</w:t>
      </w:r>
      <w:r w:rsidRPr="00587E7A">
        <w:rPr>
          <w:rFonts w:cs="Arial"/>
          <w:spacing w:val="7"/>
        </w:rPr>
        <w:t xml:space="preserve"> </w:t>
      </w:r>
      <w:r w:rsidRPr="00587E7A">
        <w:rPr>
          <w:rFonts w:cs="Arial"/>
          <w:spacing w:val="-2"/>
        </w:rPr>
        <w:t>the</w:t>
      </w:r>
      <w:r w:rsidRPr="00587E7A">
        <w:rPr>
          <w:rFonts w:cs="Arial"/>
          <w:spacing w:val="57"/>
        </w:rPr>
        <w:t xml:space="preserve"> </w:t>
      </w:r>
      <w:r w:rsidRPr="00587E7A">
        <w:rPr>
          <w:rFonts w:cs="Arial"/>
          <w:spacing w:val="-1"/>
        </w:rPr>
        <w:t>benefit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6"/>
        </w:rPr>
        <w:t xml:space="preserve"> </w:t>
      </w:r>
      <w:r w:rsidRPr="00587E7A">
        <w:rPr>
          <w:rFonts w:cs="Arial"/>
        </w:rPr>
        <w:t>Water</w:t>
      </w:r>
      <w:r w:rsidRPr="00587E7A">
        <w:rPr>
          <w:rFonts w:cs="Arial"/>
          <w:spacing w:val="-1"/>
        </w:rPr>
        <w:t xml:space="preserve"> Resources</w:t>
      </w:r>
      <w:r w:rsidRPr="00587E7A">
        <w:rPr>
          <w:rFonts w:cs="Arial"/>
        </w:rPr>
        <w:t xml:space="preserve"> </w:t>
      </w:r>
      <w:r w:rsidRPr="00587E7A">
        <w:rPr>
          <w:rFonts w:cs="Arial"/>
          <w:spacing w:val="-1"/>
        </w:rPr>
        <w:t>Department</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its</w:t>
      </w:r>
      <w:r w:rsidRPr="00587E7A">
        <w:rPr>
          <w:rFonts w:cs="Arial"/>
          <w:spacing w:val="-2"/>
        </w:rPr>
        <w:t xml:space="preserve"> </w:t>
      </w:r>
      <w:r w:rsidRPr="00587E7A">
        <w:rPr>
          <w:rFonts w:cs="Arial"/>
          <w:spacing w:val="-1"/>
        </w:rPr>
        <w:t>employees.</w:t>
      </w:r>
    </w:p>
    <w:p w14:paraId="66FE0186" w14:textId="77777777" w:rsidR="00F00036" w:rsidRPr="00587E7A" w:rsidRDefault="00F00036" w:rsidP="00985A6C">
      <w:pPr>
        <w:rPr>
          <w:rFonts w:ascii="Arial" w:eastAsia="Arial" w:hAnsi="Arial" w:cs="Arial"/>
          <w:sz w:val="24"/>
          <w:szCs w:val="24"/>
        </w:rPr>
      </w:pPr>
    </w:p>
    <w:p w14:paraId="398D4FF1"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Supervisors</w:t>
      </w:r>
    </w:p>
    <w:p w14:paraId="7D40975B" w14:textId="77777777" w:rsidR="00F00036" w:rsidRPr="00587E7A" w:rsidRDefault="00F00036" w:rsidP="00985A6C">
      <w:pPr>
        <w:rPr>
          <w:rFonts w:ascii="Arial" w:eastAsia="Arial" w:hAnsi="Arial" w:cs="Arial"/>
          <w:sz w:val="24"/>
          <w:szCs w:val="24"/>
        </w:rPr>
      </w:pPr>
    </w:p>
    <w:p w14:paraId="31FB70DA" w14:textId="77777777" w:rsidR="00F00036" w:rsidRPr="00587E7A" w:rsidRDefault="003650B4" w:rsidP="00985A6C">
      <w:pPr>
        <w:pStyle w:val="BodyText"/>
        <w:ind w:left="2263" w:right="121" w:firstLine="0"/>
        <w:rPr>
          <w:rFonts w:cs="Arial"/>
        </w:rPr>
      </w:pPr>
      <w:r w:rsidRPr="00587E7A">
        <w:rPr>
          <w:rFonts w:cs="Arial"/>
        </w:rPr>
        <w:t>Each</w:t>
      </w:r>
      <w:r w:rsidRPr="00587E7A">
        <w:rPr>
          <w:rFonts w:cs="Arial"/>
          <w:spacing w:val="20"/>
        </w:rPr>
        <w:t xml:space="preserve"> </w:t>
      </w:r>
      <w:r w:rsidRPr="00587E7A">
        <w:rPr>
          <w:rFonts w:cs="Arial"/>
          <w:spacing w:val="-1"/>
        </w:rPr>
        <w:t>supervisor</w:t>
      </w:r>
      <w:r w:rsidRPr="00587E7A">
        <w:rPr>
          <w:rFonts w:cs="Arial"/>
          <w:spacing w:val="18"/>
        </w:rPr>
        <w:t xml:space="preserve"> </w:t>
      </w:r>
      <w:r w:rsidRPr="00587E7A">
        <w:rPr>
          <w:rFonts w:cs="Arial"/>
          <w:spacing w:val="-1"/>
        </w:rPr>
        <w:t>shall</w:t>
      </w:r>
      <w:r w:rsidRPr="00587E7A">
        <w:rPr>
          <w:rFonts w:cs="Arial"/>
          <w:spacing w:val="19"/>
        </w:rPr>
        <w:t xml:space="preserve"> </w:t>
      </w:r>
      <w:r w:rsidRPr="00587E7A">
        <w:rPr>
          <w:rFonts w:cs="Arial"/>
        </w:rPr>
        <w:t>take</w:t>
      </w:r>
      <w:r w:rsidRPr="00587E7A">
        <w:rPr>
          <w:rFonts w:cs="Arial"/>
          <w:spacing w:val="20"/>
        </w:rPr>
        <w:t xml:space="preserve"> </w:t>
      </w:r>
      <w:r w:rsidRPr="00587E7A">
        <w:rPr>
          <w:rFonts w:cs="Arial"/>
          <w:spacing w:val="-1"/>
        </w:rPr>
        <w:t>an</w:t>
      </w:r>
      <w:r w:rsidRPr="00587E7A">
        <w:rPr>
          <w:rFonts w:cs="Arial"/>
          <w:spacing w:val="20"/>
        </w:rPr>
        <w:t xml:space="preserve"> </w:t>
      </w:r>
      <w:r w:rsidRPr="00587E7A">
        <w:rPr>
          <w:rFonts w:cs="Arial"/>
          <w:spacing w:val="-1"/>
        </w:rPr>
        <w:t>active</w:t>
      </w:r>
      <w:r w:rsidRPr="00587E7A">
        <w:rPr>
          <w:rFonts w:cs="Arial"/>
          <w:spacing w:val="20"/>
        </w:rPr>
        <w:t xml:space="preserve"> </w:t>
      </w:r>
      <w:r w:rsidRPr="00587E7A">
        <w:rPr>
          <w:rFonts w:cs="Arial"/>
          <w:spacing w:val="-1"/>
        </w:rPr>
        <w:t>leadership</w:t>
      </w:r>
      <w:r w:rsidRPr="00587E7A">
        <w:rPr>
          <w:rFonts w:cs="Arial"/>
          <w:spacing w:val="20"/>
        </w:rPr>
        <w:t xml:space="preserve"> </w:t>
      </w:r>
      <w:r w:rsidRPr="00587E7A">
        <w:rPr>
          <w:rFonts w:cs="Arial"/>
          <w:spacing w:val="-1"/>
        </w:rPr>
        <w:t>role</w:t>
      </w:r>
      <w:r w:rsidRPr="00587E7A">
        <w:rPr>
          <w:rFonts w:cs="Arial"/>
          <w:spacing w:val="20"/>
        </w:rPr>
        <w:t xml:space="preserve"> </w:t>
      </w:r>
      <w:r w:rsidRPr="00587E7A">
        <w:rPr>
          <w:rFonts w:cs="Arial"/>
          <w:spacing w:val="-1"/>
        </w:rPr>
        <w:t>in</w:t>
      </w:r>
      <w:r w:rsidRPr="00587E7A">
        <w:rPr>
          <w:rFonts w:cs="Arial"/>
          <w:spacing w:val="20"/>
        </w:rPr>
        <w:t xml:space="preserve"> </w:t>
      </w:r>
      <w:r w:rsidRPr="00587E7A">
        <w:rPr>
          <w:rFonts w:cs="Arial"/>
        </w:rPr>
        <w:t>the</w:t>
      </w:r>
      <w:r w:rsidRPr="00587E7A">
        <w:rPr>
          <w:rFonts w:cs="Arial"/>
          <w:spacing w:val="20"/>
        </w:rPr>
        <w:t xml:space="preserve"> </w:t>
      </w:r>
      <w:r w:rsidRPr="00587E7A">
        <w:rPr>
          <w:rFonts w:cs="Arial"/>
          <w:spacing w:val="-1"/>
        </w:rPr>
        <w:t>safety</w:t>
      </w:r>
      <w:r w:rsidRPr="00587E7A">
        <w:rPr>
          <w:rFonts w:cs="Arial"/>
          <w:spacing w:val="17"/>
        </w:rPr>
        <w:t xml:space="preserve"> </w:t>
      </w:r>
      <w:r w:rsidRPr="00587E7A">
        <w:rPr>
          <w:rFonts w:cs="Arial"/>
          <w:spacing w:val="-1"/>
        </w:rPr>
        <w:t>program</w:t>
      </w:r>
      <w:r w:rsidRPr="00587E7A">
        <w:rPr>
          <w:rFonts w:cs="Arial"/>
          <w:spacing w:val="21"/>
        </w:rPr>
        <w:t xml:space="preserve"> </w:t>
      </w:r>
      <w:r w:rsidRPr="00587E7A">
        <w:rPr>
          <w:rFonts w:cs="Arial"/>
        </w:rPr>
        <w:t>as</w:t>
      </w:r>
      <w:r w:rsidRPr="00587E7A">
        <w:rPr>
          <w:rFonts w:cs="Arial"/>
          <w:spacing w:val="41"/>
        </w:rPr>
        <w:t xml:space="preserve"> </w:t>
      </w:r>
      <w:r w:rsidRPr="00587E7A">
        <w:rPr>
          <w:rFonts w:cs="Arial"/>
          <w:spacing w:val="-1"/>
        </w:rPr>
        <w:t>defined</w:t>
      </w:r>
      <w:r w:rsidRPr="00587E7A">
        <w:rPr>
          <w:rFonts w:cs="Arial"/>
          <w:spacing w:val="48"/>
        </w:rPr>
        <w:t xml:space="preserve"> </w:t>
      </w:r>
      <w:r w:rsidRPr="00587E7A">
        <w:rPr>
          <w:rFonts w:cs="Arial"/>
        </w:rPr>
        <w:t>by</w:t>
      </w:r>
      <w:r w:rsidRPr="00587E7A">
        <w:rPr>
          <w:rFonts w:cs="Arial"/>
          <w:spacing w:val="46"/>
        </w:rPr>
        <w:t xml:space="preserve"> </w:t>
      </w:r>
      <w:r w:rsidRPr="00587E7A">
        <w:rPr>
          <w:rFonts w:cs="Arial"/>
          <w:spacing w:val="-1"/>
        </w:rPr>
        <w:t>this</w:t>
      </w:r>
      <w:r w:rsidRPr="00587E7A">
        <w:rPr>
          <w:rFonts w:cs="Arial"/>
          <w:spacing w:val="48"/>
        </w:rPr>
        <w:t xml:space="preserve"> </w:t>
      </w:r>
      <w:r w:rsidRPr="00587E7A">
        <w:rPr>
          <w:rFonts w:cs="Arial"/>
          <w:spacing w:val="-1"/>
        </w:rPr>
        <w:t>policy,</w:t>
      </w:r>
      <w:r w:rsidRPr="00587E7A">
        <w:rPr>
          <w:rFonts w:cs="Arial"/>
          <w:spacing w:val="48"/>
        </w:rPr>
        <w:t xml:space="preserve"> </w:t>
      </w:r>
      <w:r w:rsidRPr="00587E7A">
        <w:rPr>
          <w:rFonts w:cs="Arial"/>
        </w:rPr>
        <w:t>to</w:t>
      </w:r>
      <w:r w:rsidRPr="00587E7A">
        <w:rPr>
          <w:rFonts w:cs="Arial"/>
          <w:spacing w:val="49"/>
        </w:rPr>
        <w:t xml:space="preserve"> </w:t>
      </w:r>
      <w:r w:rsidRPr="00587E7A">
        <w:rPr>
          <w:rFonts w:cs="Arial"/>
          <w:spacing w:val="-1"/>
        </w:rPr>
        <w:t>include</w:t>
      </w:r>
      <w:r w:rsidRPr="00587E7A">
        <w:rPr>
          <w:rFonts w:cs="Arial"/>
          <w:spacing w:val="49"/>
        </w:rPr>
        <w:t xml:space="preserve"> </w:t>
      </w:r>
      <w:r w:rsidRPr="00587E7A">
        <w:rPr>
          <w:rFonts w:cs="Arial"/>
          <w:spacing w:val="-1"/>
        </w:rPr>
        <w:t>any/all</w:t>
      </w:r>
      <w:r w:rsidRPr="00587E7A">
        <w:rPr>
          <w:rFonts w:cs="Arial"/>
          <w:spacing w:val="48"/>
        </w:rPr>
        <w:t xml:space="preserve"> </w:t>
      </w:r>
      <w:r w:rsidRPr="00587E7A">
        <w:rPr>
          <w:rFonts w:cs="Arial"/>
          <w:spacing w:val="-1"/>
        </w:rPr>
        <w:t>department</w:t>
      </w:r>
      <w:r w:rsidRPr="00587E7A">
        <w:rPr>
          <w:rFonts w:cs="Arial"/>
          <w:spacing w:val="45"/>
        </w:rPr>
        <w:t xml:space="preserve"> </w:t>
      </w:r>
      <w:r w:rsidRPr="00587E7A">
        <w:rPr>
          <w:rFonts w:cs="Arial"/>
          <w:spacing w:val="-1"/>
        </w:rPr>
        <w:lastRenderedPageBreak/>
        <w:t>directives.</w:t>
      </w:r>
      <w:r w:rsidRPr="00587E7A">
        <w:rPr>
          <w:rFonts w:cs="Arial"/>
          <w:spacing w:val="49"/>
        </w:rPr>
        <w:t xml:space="preserve"> </w:t>
      </w:r>
      <w:r w:rsidRPr="00587E7A">
        <w:rPr>
          <w:rFonts w:cs="Arial"/>
          <w:spacing w:val="-1"/>
        </w:rPr>
        <w:t>Supervisors</w:t>
      </w:r>
      <w:r w:rsidRPr="00587E7A">
        <w:rPr>
          <w:rFonts w:cs="Arial"/>
          <w:spacing w:val="67"/>
        </w:rPr>
        <w:t xml:space="preserve"> </w:t>
      </w:r>
      <w:r w:rsidRPr="00587E7A">
        <w:rPr>
          <w:rFonts w:cs="Arial"/>
          <w:spacing w:val="-1"/>
        </w:rPr>
        <w:t>shall</w:t>
      </w:r>
      <w:r w:rsidRPr="00587E7A">
        <w:rPr>
          <w:rFonts w:cs="Arial"/>
          <w:spacing w:val="32"/>
        </w:rPr>
        <w:t xml:space="preserve"> </w:t>
      </w:r>
      <w:r w:rsidRPr="00587E7A">
        <w:rPr>
          <w:rFonts w:cs="Arial"/>
          <w:spacing w:val="-1"/>
        </w:rPr>
        <w:t>consider</w:t>
      </w:r>
      <w:r w:rsidRPr="00587E7A">
        <w:rPr>
          <w:rFonts w:cs="Arial"/>
          <w:spacing w:val="33"/>
        </w:rPr>
        <w:t xml:space="preserve"> </w:t>
      </w:r>
      <w:r w:rsidRPr="00587E7A">
        <w:rPr>
          <w:rFonts w:cs="Arial"/>
          <w:spacing w:val="-1"/>
        </w:rPr>
        <w:t>prevention</w:t>
      </w:r>
      <w:r w:rsidRPr="00587E7A">
        <w:rPr>
          <w:rFonts w:cs="Arial"/>
          <w:spacing w:val="35"/>
        </w:rPr>
        <w:t xml:space="preserve"> </w:t>
      </w:r>
      <w:r w:rsidRPr="00587E7A">
        <w:rPr>
          <w:rFonts w:cs="Arial"/>
          <w:spacing w:val="-1"/>
        </w:rPr>
        <w:t>of</w:t>
      </w:r>
      <w:r w:rsidRPr="00587E7A">
        <w:rPr>
          <w:rFonts w:cs="Arial"/>
          <w:spacing w:val="37"/>
        </w:rPr>
        <w:t xml:space="preserve"> </w:t>
      </w:r>
      <w:r w:rsidRPr="00587E7A">
        <w:rPr>
          <w:rFonts w:cs="Arial"/>
          <w:spacing w:val="-1"/>
        </w:rPr>
        <w:t>accidents/injuries</w:t>
      </w:r>
      <w:r w:rsidRPr="00587E7A">
        <w:rPr>
          <w:rFonts w:cs="Arial"/>
          <w:spacing w:val="33"/>
        </w:rPr>
        <w:t xml:space="preserve"> </w:t>
      </w:r>
      <w:r w:rsidRPr="00587E7A">
        <w:rPr>
          <w:rFonts w:cs="Arial"/>
        </w:rPr>
        <w:t>to</w:t>
      </w:r>
      <w:r w:rsidRPr="00587E7A">
        <w:rPr>
          <w:rFonts w:cs="Arial"/>
          <w:spacing w:val="35"/>
        </w:rPr>
        <w:t xml:space="preserve"> </w:t>
      </w:r>
      <w:r w:rsidRPr="00587E7A">
        <w:rPr>
          <w:rFonts w:cs="Arial"/>
        </w:rPr>
        <w:t>be</w:t>
      </w:r>
      <w:r w:rsidRPr="00587E7A">
        <w:rPr>
          <w:rFonts w:cs="Arial"/>
          <w:spacing w:val="35"/>
        </w:rPr>
        <w:t xml:space="preserve"> </w:t>
      </w:r>
      <w:r w:rsidRPr="00587E7A">
        <w:rPr>
          <w:rFonts w:cs="Arial"/>
          <w:spacing w:val="-1"/>
        </w:rPr>
        <w:t>their</w:t>
      </w:r>
      <w:r w:rsidRPr="00587E7A">
        <w:rPr>
          <w:rFonts w:cs="Arial"/>
          <w:spacing w:val="33"/>
        </w:rPr>
        <w:t xml:space="preserve"> </w:t>
      </w:r>
      <w:r w:rsidRPr="00587E7A">
        <w:rPr>
          <w:rFonts w:cs="Arial"/>
          <w:spacing w:val="-1"/>
        </w:rPr>
        <w:t>most</w:t>
      </w:r>
      <w:r w:rsidRPr="00587E7A">
        <w:rPr>
          <w:rFonts w:cs="Arial"/>
          <w:spacing w:val="34"/>
        </w:rPr>
        <w:t xml:space="preserve"> </w:t>
      </w:r>
      <w:r w:rsidRPr="00587E7A">
        <w:rPr>
          <w:rFonts w:cs="Arial"/>
          <w:spacing w:val="-1"/>
        </w:rPr>
        <w:t>important</w:t>
      </w:r>
      <w:r w:rsidRPr="00587E7A">
        <w:rPr>
          <w:rFonts w:cs="Arial"/>
          <w:spacing w:val="33"/>
        </w:rPr>
        <w:t xml:space="preserve"> </w:t>
      </w:r>
      <w:r w:rsidRPr="00587E7A">
        <w:rPr>
          <w:rFonts w:cs="Arial"/>
          <w:spacing w:val="-2"/>
        </w:rPr>
        <w:t>job</w:t>
      </w:r>
      <w:r w:rsidRPr="00587E7A">
        <w:rPr>
          <w:rFonts w:cs="Arial"/>
          <w:spacing w:val="69"/>
        </w:rPr>
        <w:t xml:space="preserve"> </w:t>
      </w:r>
      <w:r w:rsidRPr="00587E7A">
        <w:rPr>
          <w:rFonts w:cs="Arial"/>
          <w:spacing w:val="-1"/>
        </w:rPr>
        <w:t>responsibility.</w:t>
      </w:r>
    </w:p>
    <w:p w14:paraId="1625192A" w14:textId="77777777" w:rsidR="00F00036" w:rsidRPr="00587E7A" w:rsidRDefault="00F00036" w:rsidP="00985A6C">
      <w:pPr>
        <w:rPr>
          <w:rFonts w:ascii="Arial" w:eastAsia="Arial" w:hAnsi="Arial" w:cs="Arial"/>
          <w:sz w:val="24"/>
          <w:szCs w:val="24"/>
        </w:rPr>
      </w:pPr>
    </w:p>
    <w:p w14:paraId="28431C0D"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Employees</w:t>
      </w:r>
    </w:p>
    <w:p w14:paraId="3197F69D" w14:textId="77777777" w:rsidR="00F00036" w:rsidRPr="00587E7A" w:rsidRDefault="00F00036" w:rsidP="00985A6C">
      <w:pPr>
        <w:rPr>
          <w:rFonts w:ascii="Arial" w:eastAsia="Arial" w:hAnsi="Arial" w:cs="Arial"/>
          <w:sz w:val="24"/>
          <w:szCs w:val="24"/>
        </w:rPr>
      </w:pPr>
    </w:p>
    <w:p w14:paraId="2DDCC159" w14:textId="77777777" w:rsidR="00F00036" w:rsidRPr="00587E7A" w:rsidRDefault="003650B4" w:rsidP="00985A6C">
      <w:pPr>
        <w:pStyle w:val="BodyText"/>
        <w:ind w:left="2263" w:right="116" w:firstLine="0"/>
        <w:rPr>
          <w:rFonts w:cs="Arial"/>
        </w:rPr>
      </w:pPr>
      <w:r w:rsidRPr="00587E7A">
        <w:rPr>
          <w:rFonts w:cs="Arial"/>
        </w:rPr>
        <w:t>Each</w:t>
      </w:r>
      <w:r w:rsidRPr="00587E7A">
        <w:rPr>
          <w:rFonts w:cs="Arial"/>
          <w:spacing w:val="42"/>
        </w:rPr>
        <w:t xml:space="preserve"> </w:t>
      </w:r>
      <w:r w:rsidRPr="00587E7A">
        <w:rPr>
          <w:rFonts w:cs="Arial"/>
          <w:spacing w:val="-1"/>
        </w:rPr>
        <w:t>employee</w:t>
      </w:r>
      <w:r w:rsidRPr="00587E7A">
        <w:rPr>
          <w:rFonts w:cs="Arial"/>
          <w:spacing w:val="43"/>
        </w:rPr>
        <w:t xml:space="preserve"> </w:t>
      </w:r>
      <w:r w:rsidRPr="00587E7A">
        <w:rPr>
          <w:rFonts w:cs="Arial"/>
          <w:spacing w:val="-1"/>
        </w:rPr>
        <w:t>shall</w:t>
      </w:r>
      <w:r w:rsidRPr="00587E7A">
        <w:rPr>
          <w:rFonts w:cs="Arial"/>
          <w:spacing w:val="41"/>
        </w:rPr>
        <w:t xml:space="preserve"> </w:t>
      </w:r>
      <w:r w:rsidRPr="00587E7A">
        <w:rPr>
          <w:rFonts w:cs="Arial"/>
        </w:rPr>
        <w:t>be</w:t>
      </w:r>
      <w:r w:rsidRPr="00587E7A">
        <w:rPr>
          <w:rFonts w:cs="Arial"/>
          <w:spacing w:val="42"/>
        </w:rPr>
        <w:t xml:space="preserve"> </w:t>
      </w:r>
      <w:r w:rsidRPr="00587E7A">
        <w:rPr>
          <w:rFonts w:cs="Arial"/>
          <w:spacing w:val="-1"/>
        </w:rPr>
        <w:t>required</w:t>
      </w:r>
      <w:r w:rsidRPr="00587E7A">
        <w:rPr>
          <w:rFonts w:cs="Arial"/>
          <w:spacing w:val="43"/>
        </w:rPr>
        <w:t xml:space="preserve"> </w:t>
      </w:r>
      <w:r w:rsidRPr="00587E7A">
        <w:rPr>
          <w:rFonts w:cs="Arial"/>
        </w:rPr>
        <w:t>to</w:t>
      </w:r>
      <w:r w:rsidRPr="00587E7A">
        <w:rPr>
          <w:rFonts w:cs="Arial"/>
          <w:spacing w:val="43"/>
        </w:rPr>
        <w:t xml:space="preserve"> </w:t>
      </w:r>
      <w:r w:rsidRPr="00587E7A">
        <w:rPr>
          <w:rFonts w:cs="Arial"/>
          <w:spacing w:val="-1"/>
        </w:rPr>
        <w:t>comply</w:t>
      </w:r>
      <w:r w:rsidRPr="00587E7A">
        <w:rPr>
          <w:rFonts w:cs="Arial"/>
          <w:spacing w:val="42"/>
        </w:rPr>
        <w:t xml:space="preserve"> </w:t>
      </w:r>
      <w:r w:rsidRPr="00587E7A">
        <w:rPr>
          <w:rFonts w:cs="Arial"/>
          <w:spacing w:val="-1"/>
        </w:rPr>
        <w:t>with</w:t>
      </w:r>
      <w:r w:rsidRPr="00587E7A">
        <w:rPr>
          <w:rFonts w:cs="Arial"/>
          <w:spacing w:val="42"/>
        </w:rPr>
        <w:t xml:space="preserve"> </w:t>
      </w:r>
      <w:r w:rsidRPr="00587E7A">
        <w:rPr>
          <w:rFonts w:cs="Arial"/>
          <w:spacing w:val="-1"/>
        </w:rPr>
        <w:t>all</w:t>
      </w:r>
      <w:r w:rsidRPr="00587E7A">
        <w:rPr>
          <w:rFonts w:cs="Arial"/>
          <w:spacing w:val="41"/>
        </w:rPr>
        <w:t xml:space="preserve"> </w:t>
      </w:r>
      <w:r w:rsidRPr="00587E7A">
        <w:rPr>
          <w:rFonts w:cs="Arial"/>
        </w:rPr>
        <w:t>safety</w:t>
      </w:r>
      <w:r w:rsidRPr="00587E7A">
        <w:rPr>
          <w:rFonts w:cs="Arial"/>
          <w:spacing w:val="39"/>
        </w:rPr>
        <w:t xml:space="preserve"> </w:t>
      </w:r>
      <w:r w:rsidRPr="00587E7A">
        <w:rPr>
          <w:rFonts w:cs="Arial"/>
          <w:spacing w:val="-1"/>
        </w:rPr>
        <w:t>rules</w:t>
      </w:r>
      <w:r w:rsidRPr="00587E7A">
        <w:rPr>
          <w:rFonts w:cs="Arial"/>
          <w:spacing w:val="41"/>
        </w:rPr>
        <w:t xml:space="preserve"> </w:t>
      </w:r>
      <w:r w:rsidRPr="00587E7A">
        <w:rPr>
          <w:rFonts w:cs="Arial"/>
        </w:rPr>
        <w:t>and</w:t>
      </w:r>
      <w:r w:rsidRPr="00587E7A">
        <w:rPr>
          <w:rFonts w:cs="Arial"/>
          <w:spacing w:val="39"/>
        </w:rPr>
        <w:t xml:space="preserve"> </w:t>
      </w:r>
      <w:r w:rsidRPr="00587E7A">
        <w:rPr>
          <w:rFonts w:cs="Arial"/>
          <w:spacing w:val="-1"/>
        </w:rPr>
        <w:t>regulations,</w:t>
      </w:r>
      <w:r w:rsidRPr="00587E7A">
        <w:rPr>
          <w:rFonts w:cs="Arial"/>
          <w:spacing w:val="4"/>
        </w:rPr>
        <w:t xml:space="preserve"> </w:t>
      </w:r>
      <w:r w:rsidRPr="00587E7A">
        <w:rPr>
          <w:rFonts w:cs="Arial"/>
          <w:spacing w:val="-1"/>
        </w:rPr>
        <w:t>manuals,</w:t>
      </w:r>
      <w:r w:rsidRPr="00587E7A">
        <w:rPr>
          <w:rFonts w:cs="Arial"/>
          <w:spacing w:val="4"/>
        </w:rPr>
        <w:t xml:space="preserve"> </w:t>
      </w:r>
      <w:r w:rsidRPr="00587E7A">
        <w:rPr>
          <w:rFonts w:cs="Arial"/>
          <w:spacing w:val="-1"/>
        </w:rPr>
        <w:t>policy</w:t>
      </w:r>
      <w:r w:rsidRPr="00587E7A">
        <w:rPr>
          <w:rFonts w:cs="Arial"/>
          <w:spacing w:val="3"/>
        </w:rPr>
        <w:t xml:space="preserve"> </w:t>
      </w:r>
      <w:r w:rsidRPr="00587E7A">
        <w:rPr>
          <w:rFonts w:cs="Arial"/>
          <w:spacing w:val="-1"/>
        </w:rPr>
        <w:t>letters,</w:t>
      </w:r>
      <w:r w:rsidRPr="00587E7A">
        <w:rPr>
          <w:rFonts w:cs="Arial"/>
          <w:spacing w:val="4"/>
        </w:rPr>
        <w:t xml:space="preserve"> </w:t>
      </w:r>
      <w:r w:rsidRPr="00587E7A">
        <w:rPr>
          <w:rFonts w:cs="Arial"/>
        </w:rPr>
        <w:t>or</w:t>
      </w:r>
      <w:r w:rsidRPr="00587E7A">
        <w:rPr>
          <w:rFonts w:cs="Arial"/>
          <w:spacing w:val="3"/>
        </w:rPr>
        <w:t xml:space="preserve"> </w:t>
      </w:r>
      <w:r w:rsidRPr="00587E7A">
        <w:rPr>
          <w:rFonts w:cs="Arial"/>
        </w:rPr>
        <w:t>other</w:t>
      </w:r>
      <w:r w:rsidRPr="00587E7A">
        <w:rPr>
          <w:rFonts w:cs="Arial"/>
          <w:spacing w:val="3"/>
        </w:rPr>
        <w:t xml:space="preserve"> </w:t>
      </w:r>
      <w:r w:rsidRPr="00587E7A">
        <w:rPr>
          <w:rFonts w:cs="Arial"/>
          <w:spacing w:val="-1"/>
        </w:rPr>
        <w:t>policies</w:t>
      </w:r>
      <w:r w:rsidRPr="00587E7A">
        <w:rPr>
          <w:rFonts w:cs="Arial"/>
          <w:spacing w:val="3"/>
        </w:rPr>
        <w:t xml:space="preserve"> </w:t>
      </w:r>
      <w:r w:rsidRPr="00587E7A">
        <w:rPr>
          <w:rFonts w:cs="Arial"/>
          <w:spacing w:val="-1"/>
        </w:rPr>
        <w:t>and</w:t>
      </w:r>
      <w:r w:rsidRPr="00587E7A">
        <w:rPr>
          <w:rFonts w:cs="Arial"/>
          <w:spacing w:val="4"/>
        </w:rPr>
        <w:t xml:space="preserve"> </w:t>
      </w:r>
      <w:r w:rsidRPr="00587E7A">
        <w:rPr>
          <w:rFonts w:cs="Arial"/>
          <w:spacing w:val="-1"/>
        </w:rPr>
        <w:t>procedures</w:t>
      </w:r>
      <w:r w:rsidRPr="00587E7A">
        <w:rPr>
          <w:rFonts w:cs="Arial"/>
          <w:spacing w:val="67"/>
        </w:rPr>
        <w:t xml:space="preserve"> </w:t>
      </w:r>
      <w:r w:rsidRPr="00587E7A">
        <w:rPr>
          <w:rFonts w:cs="Arial"/>
          <w:spacing w:val="-1"/>
        </w:rPr>
        <w:t>established</w:t>
      </w:r>
      <w:r w:rsidRPr="00587E7A">
        <w:rPr>
          <w:rFonts w:cs="Arial"/>
          <w:spacing w:val="48"/>
        </w:rPr>
        <w:t xml:space="preserve"> </w:t>
      </w:r>
      <w:r w:rsidRPr="00587E7A">
        <w:rPr>
          <w:rFonts w:cs="Arial"/>
        </w:rPr>
        <w:t>for</w:t>
      </w:r>
      <w:r w:rsidRPr="00587E7A">
        <w:rPr>
          <w:rFonts w:cs="Arial"/>
          <w:spacing w:val="50"/>
        </w:rPr>
        <w:t xml:space="preserve"> </w:t>
      </w:r>
      <w:r w:rsidRPr="00587E7A">
        <w:rPr>
          <w:rFonts w:cs="Arial"/>
          <w:spacing w:val="-1"/>
        </w:rPr>
        <w:t>his/her</w:t>
      </w:r>
      <w:r w:rsidRPr="00587E7A">
        <w:rPr>
          <w:rFonts w:cs="Arial"/>
          <w:spacing w:val="48"/>
        </w:rPr>
        <w:t xml:space="preserve"> </w:t>
      </w:r>
      <w:r w:rsidRPr="00587E7A">
        <w:rPr>
          <w:rFonts w:cs="Arial"/>
          <w:spacing w:val="-1"/>
        </w:rPr>
        <w:t>respective</w:t>
      </w:r>
      <w:r w:rsidRPr="00587E7A">
        <w:rPr>
          <w:rFonts w:cs="Arial"/>
          <w:spacing w:val="51"/>
        </w:rPr>
        <w:t xml:space="preserve"> </w:t>
      </w:r>
      <w:r w:rsidRPr="00587E7A">
        <w:rPr>
          <w:rFonts w:cs="Arial"/>
          <w:spacing w:val="-1"/>
        </w:rPr>
        <w:t>department.</w:t>
      </w:r>
      <w:r w:rsidRPr="00587E7A">
        <w:rPr>
          <w:rFonts w:cs="Arial"/>
          <w:spacing w:val="51"/>
        </w:rPr>
        <w:t xml:space="preserve"> </w:t>
      </w:r>
      <w:r w:rsidRPr="00587E7A">
        <w:rPr>
          <w:rFonts w:cs="Arial"/>
          <w:spacing w:val="-1"/>
        </w:rPr>
        <w:t>Employees</w:t>
      </w:r>
      <w:r w:rsidRPr="00587E7A">
        <w:rPr>
          <w:rFonts w:cs="Arial"/>
          <w:spacing w:val="51"/>
        </w:rPr>
        <w:t xml:space="preserve"> </w:t>
      </w:r>
      <w:r w:rsidRPr="00587E7A">
        <w:rPr>
          <w:rFonts w:cs="Arial"/>
          <w:spacing w:val="-1"/>
        </w:rPr>
        <w:t>shall</w:t>
      </w:r>
      <w:r w:rsidRPr="00587E7A">
        <w:rPr>
          <w:rFonts w:cs="Arial"/>
          <w:spacing w:val="48"/>
        </w:rPr>
        <w:t xml:space="preserve"> </w:t>
      </w:r>
      <w:r w:rsidRPr="00587E7A">
        <w:rPr>
          <w:rFonts w:cs="Arial"/>
          <w:spacing w:val="-1"/>
        </w:rPr>
        <w:t>use</w:t>
      </w:r>
      <w:r w:rsidRPr="00587E7A">
        <w:rPr>
          <w:rFonts w:cs="Arial"/>
          <w:spacing w:val="51"/>
        </w:rPr>
        <w:t xml:space="preserve"> </w:t>
      </w:r>
      <w:r w:rsidRPr="00587E7A">
        <w:rPr>
          <w:rFonts w:cs="Arial"/>
          <w:spacing w:val="-1"/>
        </w:rPr>
        <w:t>proper,</w:t>
      </w:r>
      <w:r w:rsidRPr="00587E7A">
        <w:rPr>
          <w:rFonts w:cs="Arial"/>
          <w:spacing w:val="63"/>
        </w:rPr>
        <w:t xml:space="preserve"> </w:t>
      </w:r>
      <w:r w:rsidRPr="00587E7A">
        <w:rPr>
          <w:rFonts w:cs="Arial"/>
        </w:rPr>
        <w:t>safe,</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effective</w:t>
      </w:r>
      <w:r w:rsidRPr="00587E7A">
        <w:rPr>
          <w:rFonts w:cs="Arial"/>
          <w:spacing w:val="8"/>
        </w:rPr>
        <w:t xml:space="preserve"> </w:t>
      </w:r>
      <w:r w:rsidRPr="00587E7A">
        <w:rPr>
          <w:rFonts w:cs="Arial"/>
          <w:spacing w:val="-1"/>
        </w:rPr>
        <w:t>personal</w:t>
      </w:r>
      <w:r w:rsidRPr="00587E7A">
        <w:rPr>
          <w:rFonts w:cs="Arial"/>
          <w:spacing w:val="7"/>
        </w:rPr>
        <w:t xml:space="preserve"> </w:t>
      </w:r>
      <w:r w:rsidRPr="00587E7A">
        <w:rPr>
          <w:rFonts w:cs="Arial"/>
          <w:spacing w:val="-1"/>
        </w:rPr>
        <w:t>protective</w:t>
      </w:r>
      <w:r w:rsidRPr="00587E7A">
        <w:rPr>
          <w:rFonts w:cs="Arial"/>
          <w:spacing w:val="8"/>
        </w:rPr>
        <w:t xml:space="preserve"> </w:t>
      </w:r>
      <w:r w:rsidRPr="00587E7A">
        <w:rPr>
          <w:rFonts w:cs="Arial"/>
          <w:spacing w:val="-1"/>
        </w:rPr>
        <w:t>equipment</w:t>
      </w:r>
      <w:r w:rsidRPr="00587E7A">
        <w:rPr>
          <w:rFonts w:cs="Arial"/>
          <w:spacing w:val="8"/>
        </w:rPr>
        <w:t xml:space="preserve"> </w:t>
      </w:r>
      <w:r w:rsidRPr="00587E7A">
        <w:rPr>
          <w:rFonts w:cs="Arial"/>
          <w:spacing w:val="-1"/>
        </w:rPr>
        <w:t>and/or</w:t>
      </w:r>
      <w:r w:rsidRPr="00587E7A">
        <w:rPr>
          <w:rFonts w:cs="Arial"/>
          <w:spacing w:val="6"/>
        </w:rPr>
        <w:t xml:space="preserve"> </w:t>
      </w:r>
      <w:r w:rsidRPr="00587E7A">
        <w:rPr>
          <w:rFonts w:cs="Arial"/>
          <w:spacing w:val="-1"/>
        </w:rPr>
        <w:t>protective</w:t>
      </w:r>
      <w:r w:rsidRPr="00587E7A">
        <w:rPr>
          <w:rFonts w:cs="Arial"/>
          <w:spacing w:val="8"/>
        </w:rPr>
        <w:t xml:space="preserve"> </w:t>
      </w:r>
      <w:r w:rsidRPr="00587E7A">
        <w:rPr>
          <w:rFonts w:cs="Arial"/>
          <w:spacing w:val="-1"/>
        </w:rPr>
        <w:t>devices</w:t>
      </w:r>
      <w:r w:rsidRPr="00587E7A">
        <w:rPr>
          <w:rFonts w:cs="Arial"/>
          <w:spacing w:val="7"/>
        </w:rPr>
        <w:t xml:space="preserve"> </w:t>
      </w:r>
      <w:r w:rsidRPr="00587E7A">
        <w:rPr>
          <w:rFonts w:cs="Arial"/>
        </w:rPr>
        <w:t>as</w:t>
      </w:r>
      <w:r w:rsidRPr="00587E7A">
        <w:rPr>
          <w:rFonts w:cs="Arial"/>
          <w:spacing w:val="41"/>
        </w:rPr>
        <w:t xml:space="preserve"> </w:t>
      </w:r>
      <w:r w:rsidRPr="00587E7A">
        <w:rPr>
          <w:rFonts w:cs="Arial"/>
          <w:spacing w:val="-1"/>
        </w:rPr>
        <w:t>provided</w:t>
      </w:r>
      <w:r w:rsidRPr="00587E7A">
        <w:rPr>
          <w:rFonts w:cs="Arial"/>
          <w:spacing w:val="3"/>
        </w:rPr>
        <w:t xml:space="preserve"> </w:t>
      </w:r>
      <w:r w:rsidRPr="00587E7A">
        <w:rPr>
          <w:rFonts w:cs="Arial"/>
        </w:rPr>
        <w:t>for</w:t>
      </w:r>
      <w:r w:rsidRPr="00587E7A">
        <w:rPr>
          <w:rFonts w:cs="Arial"/>
          <w:spacing w:val="2"/>
        </w:rPr>
        <w:t xml:space="preserve"> </w:t>
      </w:r>
      <w:r w:rsidRPr="00587E7A">
        <w:rPr>
          <w:rFonts w:cs="Arial"/>
          <w:spacing w:val="-1"/>
        </w:rPr>
        <w:t>personnel,</w:t>
      </w:r>
      <w:r w:rsidRPr="00587E7A">
        <w:rPr>
          <w:rFonts w:cs="Arial"/>
          <w:spacing w:val="5"/>
        </w:rPr>
        <w:t xml:space="preserve"> </w:t>
      </w:r>
      <w:r w:rsidRPr="00587E7A">
        <w:rPr>
          <w:rFonts w:cs="Arial"/>
          <w:spacing w:val="-1"/>
        </w:rPr>
        <w:t>machine,</w:t>
      </w:r>
      <w:r w:rsidRPr="00587E7A">
        <w:rPr>
          <w:rFonts w:cs="Arial"/>
          <w:spacing w:val="5"/>
        </w:rPr>
        <w:t xml:space="preserve"> </w:t>
      </w:r>
      <w:r w:rsidRPr="00587E7A">
        <w:rPr>
          <w:rFonts w:cs="Arial"/>
        </w:rPr>
        <w:t>or</w:t>
      </w:r>
      <w:r w:rsidRPr="00587E7A">
        <w:rPr>
          <w:rFonts w:cs="Arial"/>
          <w:spacing w:val="2"/>
        </w:rPr>
        <w:t xml:space="preserve"> </w:t>
      </w:r>
      <w:r w:rsidRPr="00587E7A">
        <w:rPr>
          <w:rFonts w:cs="Arial"/>
          <w:spacing w:val="-1"/>
        </w:rPr>
        <w:t>material.</w:t>
      </w:r>
      <w:r w:rsidRPr="00587E7A">
        <w:rPr>
          <w:rFonts w:cs="Arial"/>
          <w:spacing w:val="8"/>
        </w:rPr>
        <w:t xml:space="preserve"> </w:t>
      </w:r>
      <w:r w:rsidRPr="00587E7A">
        <w:rPr>
          <w:rFonts w:cs="Arial"/>
          <w:spacing w:val="-1"/>
        </w:rPr>
        <w:t>Each</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2"/>
        </w:rPr>
        <w:t>will,</w:t>
      </w:r>
      <w:r w:rsidRPr="00587E7A">
        <w:rPr>
          <w:rFonts w:cs="Arial"/>
          <w:spacing w:val="8"/>
        </w:rPr>
        <w:t xml:space="preserve"> </w:t>
      </w:r>
      <w:r w:rsidRPr="00587E7A">
        <w:rPr>
          <w:rFonts w:cs="Arial"/>
        </w:rPr>
        <w:t>at</w:t>
      </w:r>
      <w:r w:rsidRPr="00587E7A">
        <w:rPr>
          <w:rFonts w:cs="Arial"/>
          <w:spacing w:val="5"/>
        </w:rPr>
        <w:t xml:space="preserve"> </w:t>
      </w:r>
      <w:r w:rsidRPr="00587E7A">
        <w:rPr>
          <w:rFonts w:cs="Arial"/>
          <w:spacing w:val="-1"/>
        </w:rPr>
        <w:t>all</w:t>
      </w:r>
      <w:r w:rsidRPr="00587E7A">
        <w:rPr>
          <w:rFonts w:cs="Arial"/>
          <w:spacing w:val="4"/>
        </w:rPr>
        <w:t xml:space="preserve"> </w:t>
      </w:r>
      <w:r w:rsidRPr="00587E7A">
        <w:rPr>
          <w:rFonts w:cs="Arial"/>
          <w:spacing w:val="-1"/>
        </w:rPr>
        <w:t>times,</w:t>
      </w:r>
      <w:r w:rsidRPr="00587E7A">
        <w:rPr>
          <w:rFonts w:cs="Arial"/>
          <w:spacing w:val="55"/>
        </w:rPr>
        <w:t xml:space="preserve"> </w:t>
      </w:r>
      <w:r w:rsidRPr="00587E7A">
        <w:rPr>
          <w:rFonts w:cs="Arial"/>
        </w:rPr>
        <w:t>do</w:t>
      </w:r>
      <w:r w:rsidRPr="00587E7A">
        <w:rPr>
          <w:rFonts w:cs="Arial"/>
          <w:spacing w:val="51"/>
        </w:rPr>
        <w:t xml:space="preserve"> </w:t>
      </w:r>
      <w:r w:rsidRPr="00587E7A">
        <w:rPr>
          <w:rFonts w:cs="Arial"/>
          <w:spacing w:val="-1"/>
        </w:rPr>
        <w:t>their</w:t>
      </w:r>
      <w:r w:rsidRPr="00587E7A">
        <w:rPr>
          <w:rFonts w:cs="Arial"/>
          <w:spacing w:val="50"/>
        </w:rPr>
        <w:t xml:space="preserve"> </w:t>
      </w:r>
      <w:r w:rsidRPr="00587E7A">
        <w:rPr>
          <w:rFonts w:cs="Arial"/>
          <w:spacing w:val="-1"/>
        </w:rPr>
        <w:t>utmost</w:t>
      </w:r>
      <w:r w:rsidRPr="00587E7A">
        <w:rPr>
          <w:rFonts w:cs="Arial"/>
          <w:spacing w:val="51"/>
        </w:rPr>
        <w:t xml:space="preserve"> </w:t>
      </w:r>
      <w:r w:rsidRPr="00587E7A">
        <w:rPr>
          <w:rFonts w:cs="Arial"/>
        </w:rPr>
        <w:t>to</w:t>
      </w:r>
      <w:r w:rsidRPr="00587E7A">
        <w:rPr>
          <w:rFonts w:cs="Arial"/>
          <w:spacing w:val="48"/>
        </w:rPr>
        <w:t xml:space="preserve"> </w:t>
      </w:r>
      <w:r w:rsidRPr="00587E7A">
        <w:rPr>
          <w:rFonts w:cs="Arial"/>
          <w:spacing w:val="-1"/>
        </w:rPr>
        <w:t>protect</w:t>
      </w:r>
      <w:r w:rsidRPr="00587E7A">
        <w:rPr>
          <w:rFonts w:cs="Arial"/>
          <w:spacing w:val="51"/>
        </w:rPr>
        <w:t xml:space="preserve"> </w:t>
      </w:r>
      <w:r w:rsidRPr="00587E7A">
        <w:rPr>
          <w:rFonts w:cs="Arial"/>
          <w:spacing w:val="-1"/>
        </w:rPr>
        <w:t>themselves</w:t>
      </w:r>
      <w:r w:rsidRPr="00587E7A">
        <w:rPr>
          <w:rFonts w:cs="Arial"/>
          <w:spacing w:val="51"/>
        </w:rPr>
        <w:t xml:space="preserve"> </w:t>
      </w:r>
      <w:r w:rsidRPr="00587E7A">
        <w:rPr>
          <w:rFonts w:cs="Arial"/>
        </w:rPr>
        <w:t>and</w:t>
      </w:r>
      <w:r w:rsidRPr="00587E7A">
        <w:rPr>
          <w:rFonts w:cs="Arial"/>
          <w:spacing w:val="49"/>
        </w:rPr>
        <w:t xml:space="preserve"> </w:t>
      </w:r>
      <w:r w:rsidRPr="00587E7A">
        <w:rPr>
          <w:rFonts w:cs="Arial"/>
          <w:spacing w:val="-1"/>
        </w:rPr>
        <w:t>fellow</w:t>
      </w:r>
      <w:r w:rsidRPr="00587E7A">
        <w:rPr>
          <w:rFonts w:cs="Arial"/>
          <w:spacing w:val="47"/>
        </w:rPr>
        <w:t xml:space="preserve"> </w:t>
      </w:r>
      <w:r w:rsidRPr="00587E7A">
        <w:rPr>
          <w:rFonts w:cs="Arial"/>
          <w:spacing w:val="-1"/>
        </w:rPr>
        <w:t>employees</w:t>
      </w:r>
      <w:r w:rsidRPr="00587E7A">
        <w:rPr>
          <w:rFonts w:cs="Arial"/>
          <w:spacing w:val="48"/>
        </w:rPr>
        <w:t xml:space="preserve"> </w:t>
      </w:r>
      <w:r w:rsidRPr="00587E7A">
        <w:rPr>
          <w:rFonts w:cs="Arial"/>
          <w:spacing w:val="-1"/>
        </w:rPr>
        <w:t>from</w:t>
      </w:r>
      <w:r w:rsidRPr="00587E7A">
        <w:rPr>
          <w:rFonts w:cs="Arial"/>
          <w:spacing w:val="52"/>
        </w:rPr>
        <w:t xml:space="preserve"> </w:t>
      </w:r>
      <w:r w:rsidRPr="00587E7A">
        <w:rPr>
          <w:rFonts w:cs="Arial"/>
          <w:spacing w:val="-1"/>
        </w:rPr>
        <w:t>harm</w:t>
      </w:r>
      <w:r w:rsidRPr="00587E7A">
        <w:rPr>
          <w:rFonts w:cs="Arial"/>
          <w:spacing w:val="51"/>
        </w:rPr>
        <w:t xml:space="preserve"> </w:t>
      </w:r>
      <w:r w:rsidRPr="00587E7A">
        <w:rPr>
          <w:rFonts w:cs="Arial"/>
        </w:rPr>
        <w:t>by</w:t>
      </w:r>
      <w:r w:rsidRPr="00587E7A">
        <w:rPr>
          <w:rFonts w:cs="Arial"/>
          <w:spacing w:val="59"/>
        </w:rPr>
        <w:t xml:space="preserve"> </w:t>
      </w:r>
      <w:r w:rsidRPr="00587E7A">
        <w:rPr>
          <w:rFonts w:cs="Arial"/>
          <w:spacing w:val="-1"/>
        </w:rPr>
        <w:t xml:space="preserve">following </w:t>
      </w:r>
      <w:r w:rsidRPr="00587E7A">
        <w:rPr>
          <w:rFonts w:cs="Arial"/>
        </w:rPr>
        <w:t>safe</w:t>
      </w:r>
      <w:r w:rsidRPr="00587E7A">
        <w:rPr>
          <w:rFonts w:cs="Arial"/>
          <w:spacing w:val="1"/>
        </w:rPr>
        <w:t xml:space="preserve"> </w:t>
      </w:r>
      <w:r w:rsidRPr="00587E7A">
        <w:rPr>
          <w:rFonts w:cs="Arial"/>
          <w:spacing w:val="-1"/>
        </w:rPr>
        <w:t>working practices.</w:t>
      </w:r>
    </w:p>
    <w:p w14:paraId="08F244C8" w14:textId="77777777" w:rsidR="00F00036" w:rsidRPr="00587E7A" w:rsidRDefault="00F00036" w:rsidP="00985A6C">
      <w:pPr>
        <w:rPr>
          <w:rFonts w:ascii="Arial" w:eastAsia="Arial" w:hAnsi="Arial" w:cs="Arial"/>
          <w:sz w:val="24"/>
          <w:szCs w:val="24"/>
        </w:rPr>
      </w:pPr>
    </w:p>
    <w:p w14:paraId="51457124"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RESPONSIBILITY</w:t>
      </w:r>
      <w:r w:rsidRPr="00587E7A">
        <w:rPr>
          <w:rFonts w:cs="Arial"/>
          <w:spacing w:val="-2"/>
        </w:rPr>
        <w:t xml:space="preserve"> </w:t>
      </w:r>
      <w:r w:rsidRPr="00587E7A">
        <w:rPr>
          <w:rFonts w:cs="Arial"/>
          <w:spacing w:val="-1"/>
        </w:rPr>
        <w:t>FOR</w:t>
      </w:r>
      <w:r w:rsidRPr="00587E7A">
        <w:rPr>
          <w:rFonts w:cs="Arial"/>
        </w:rPr>
        <w:t xml:space="preserve"> </w:t>
      </w:r>
      <w:r w:rsidRPr="00587E7A">
        <w:rPr>
          <w:rFonts w:cs="Arial"/>
          <w:spacing w:val="-1"/>
        </w:rPr>
        <w:t>ENFORCEMENT</w:t>
      </w:r>
    </w:p>
    <w:p w14:paraId="70124CAA" w14:textId="77777777" w:rsidR="00F00036" w:rsidRPr="00587E7A" w:rsidRDefault="00F00036" w:rsidP="00985A6C">
      <w:pPr>
        <w:rPr>
          <w:rFonts w:ascii="Arial" w:eastAsia="Arial" w:hAnsi="Arial" w:cs="Arial"/>
          <w:sz w:val="24"/>
          <w:szCs w:val="24"/>
        </w:rPr>
      </w:pPr>
    </w:p>
    <w:p w14:paraId="091406C1"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Risk</w:t>
      </w:r>
      <w:r w:rsidRPr="00587E7A">
        <w:rPr>
          <w:rFonts w:cs="Arial"/>
        </w:rPr>
        <w:t xml:space="preserve"> </w:t>
      </w:r>
      <w:r w:rsidRPr="00587E7A">
        <w:rPr>
          <w:rFonts w:cs="Arial"/>
          <w:spacing w:val="-1"/>
        </w:rPr>
        <w:t>Manager</w:t>
      </w:r>
    </w:p>
    <w:p w14:paraId="6053CA4A" w14:textId="77777777" w:rsidR="00F00036" w:rsidRPr="00587E7A" w:rsidRDefault="00F00036" w:rsidP="00985A6C">
      <w:pPr>
        <w:rPr>
          <w:rFonts w:ascii="Arial" w:eastAsia="Arial" w:hAnsi="Arial" w:cs="Arial"/>
          <w:sz w:val="24"/>
          <w:szCs w:val="24"/>
        </w:rPr>
      </w:pPr>
    </w:p>
    <w:p w14:paraId="09847139" w14:textId="77777777" w:rsidR="00F00036" w:rsidRPr="00B2435D" w:rsidRDefault="003650B4" w:rsidP="00985A6C">
      <w:pPr>
        <w:pStyle w:val="BodyText"/>
        <w:numPr>
          <w:ilvl w:val="0"/>
          <w:numId w:val="16"/>
        </w:numPr>
        <w:tabs>
          <w:tab w:val="left" w:pos="2984"/>
        </w:tabs>
        <w:spacing w:before="47"/>
        <w:ind w:right="119" w:firstLine="0"/>
        <w:rPr>
          <w:rFonts w:cs="Arial"/>
        </w:rPr>
      </w:pPr>
      <w:r w:rsidRPr="00B2435D">
        <w:rPr>
          <w:rFonts w:cs="Arial"/>
        </w:rPr>
        <w:t>The</w:t>
      </w:r>
      <w:r w:rsidRPr="00B2435D">
        <w:rPr>
          <w:rFonts w:cs="Arial"/>
          <w:spacing w:val="28"/>
        </w:rPr>
        <w:t xml:space="preserve"> </w:t>
      </w:r>
      <w:r w:rsidRPr="00B2435D">
        <w:rPr>
          <w:rFonts w:cs="Arial"/>
          <w:spacing w:val="-1"/>
        </w:rPr>
        <w:t>Risk</w:t>
      </w:r>
      <w:r w:rsidRPr="00B2435D">
        <w:rPr>
          <w:rFonts w:cs="Arial"/>
          <w:spacing w:val="27"/>
        </w:rPr>
        <w:t xml:space="preserve"> </w:t>
      </w:r>
      <w:r w:rsidRPr="00B2435D">
        <w:rPr>
          <w:rFonts w:cs="Arial"/>
          <w:spacing w:val="-1"/>
        </w:rPr>
        <w:t>Manager</w:t>
      </w:r>
      <w:r w:rsidRPr="00B2435D">
        <w:rPr>
          <w:rFonts w:cs="Arial"/>
          <w:spacing w:val="26"/>
        </w:rPr>
        <w:t xml:space="preserve"> </w:t>
      </w:r>
      <w:r w:rsidRPr="00B2435D">
        <w:rPr>
          <w:rFonts w:cs="Arial"/>
          <w:spacing w:val="-1"/>
        </w:rPr>
        <w:t>is</w:t>
      </w:r>
      <w:r w:rsidRPr="00B2435D">
        <w:rPr>
          <w:rFonts w:cs="Arial"/>
          <w:spacing w:val="27"/>
        </w:rPr>
        <w:t xml:space="preserve"> </w:t>
      </w:r>
      <w:r w:rsidRPr="00B2435D">
        <w:rPr>
          <w:rFonts w:cs="Arial"/>
          <w:spacing w:val="-1"/>
        </w:rPr>
        <w:t>required</w:t>
      </w:r>
      <w:r w:rsidRPr="00B2435D">
        <w:rPr>
          <w:rFonts w:cs="Arial"/>
          <w:spacing w:val="28"/>
        </w:rPr>
        <w:t xml:space="preserve"> </w:t>
      </w:r>
      <w:r w:rsidRPr="00B2435D">
        <w:rPr>
          <w:rFonts w:cs="Arial"/>
        </w:rPr>
        <w:t>to</w:t>
      </w:r>
      <w:r w:rsidRPr="00B2435D">
        <w:rPr>
          <w:rFonts w:cs="Arial"/>
          <w:spacing w:val="25"/>
        </w:rPr>
        <w:t xml:space="preserve"> </w:t>
      </w:r>
      <w:r w:rsidRPr="00B2435D">
        <w:rPr>
          <w:rFonts w:cs="Arial"/>
          <w:spacing w:val="-1"/>
        </w:rPr>
        <w:t>develop,</w:t>
      </w:r>
      <w:r w:rsidRPr="00B2435D">
        <w:rPr>
          <w:rFonts w:cs="Arial"/>
          <w:spacing w:val="27"/>
        </w:rPr>
        <w:t xml:space="preserve"> </w:t>
      </w:r>
      <w:r w:rsidRPr="00B2435D">
        <w:rPr>
          <w:rFonts w:cs="Arial"/>
          <w:spacing w:val="-1"/>
        </w:rPr>
        <w:t>coordinate,</w:t>
      </w:r>
      <w:r w:rsidRPr="00B2435D">
        <w:rPr>
          <w:rFonts w:cs="Arial"/>
          <w:spacing w:val="25"/>
        </w:rPr>
        <w:t xml:space="preserve"> </w:t>
      </w:r>
      <w:r w:rsidRPr="00B2435D">
        <w:rPr>
          <w:rFonts w:cs="Arial"/>
          <w:spacing w:val="-1"/>
        </w:rPr>
        <w:t>administer,</w:t>
      </w:r>
      <w:r w:rsidRPr="00B2435D">
        <w:rPr>
          <w:rFonts w:cs="Arial"/>
          <w:spacing w:val="41"/>
        </w:rPr>
        <w:t xml:space="preserve"> </w:t>
      </w:r>
      <w:r w:rsidRPr="00B2435D">
        <w:rPr>
          <w:rFonts w:cs="Arial"/>
          <w:spacing w:val="-1"/>
        </w:rPr>
        <w:t>implement,</w:t>
      </w:r>
      <w:r w:rsidRPr="00B2435D">
        <w:rPr>
          <w:rFonts w:cs="Arial"/>
          <w:spacing w:val="36"/>
        </w:rPr>
        <w:t xml:space="preserve"> </w:t>
      </w:r>
      <w:r w:rsidRPr="00B2435D">
        <w:rPr>
          <w:rFonts w:cs="Arial"/>
          <w:spacing w:val="-1"/>
        </w:rPr>
        <w:t>and</w:t>
      </w:r>
      <w:r w:rsidRPr="00B2435D">
        <w:rPr>
          <w:rFonts w:cs="Arial"/>
          <w:spacing w:val="35"/>
        </w:rPr>
        <w:t xml:space="preserve"> </w:t>
      </w:r>
      <w:r w:rsidRPr="00B2435D">
        <w:rPr>
          <w:rFonts w:cs="Arial"/>
          <w:spacing w:val="-1"/>
        </w:rPr>
        <w:t>provide</w:t>
      </w:r>
      <w:r w:rsidRPr="00B2435D">
        <w:rPr>
          <w:rFonts w:cs="Arial"/>
          <w:spacing w:val="37"/>
        </w:rPr>
        <w:t xml:space="preserve"> </w:t>
      </w:r>
      <w:r w:rsidRPr="00B2435D">
        <w:rPr>
          <w:rFonts w:cs="Arial"/>
          <w:spacing w:val="-1"/>
        </w:rPr>
        <w:t>the</w:t>
      </w:r>
      <w:r w:rsidRPr="00B2435D">
        <w:rPr>
          <w:rFonts w:cs="Arial"/>
          <w:spacing w:val="36"/>
        </w:rPr>
        <w:t xml:space="preserve"> </w:t>
      </w:r>
      <w:r w:rsidRPr="00B2435D">
        <w:rPr>
          <w:rFonts w:cs="Arial"/>
          <w:spacing w:val="-1"/>
        </w:rPr>
        <w:t>staff</w:t>
      </w:r>
      <w:r w:rsidRPr="00B2435D">
        <w:rPr>
          <w:rFonts w:cs="Arial"/>
          <w:spacing w:val="37"/>
        </w:rPr>
        <w:t xml:space="preserve"> </w:t>
      </w:r>
      <w:r w:rsidRPr="00B2435D">
        <w:rPr>
          <w:rFonts w:cs="Arial"/>
          <w:spacing w:val="-1"/>
        </w:rPr>
        <w:t>direction</w:t>
      </w:r>
      <w:r w:rsidRPr="00B2435D">
        <w:rPr>
          <w:rFonts w:cs="Arial"/>
          <w:spacing w:val="35"/>
        </w:rPr>
        <w:t xml:space="preserve"> </w:t>
      </w:r>
      <w:r w:rsidRPr="00B2435D">
        <w:rPr>
          <w:rFonts w:cs="Arial"/>
          <w:spacing w:val="-1"/>
        </w:rPr>
        <w:t>for</w:t>
      </w:r>
      <w:r w:rsidRPr="00B2435D">
        <w:rPr>
          <w:rFonts w:cs="Arial"/>
          <w:spacing w:val="36"/>
        </w:rPr>
        <w:t xml:space="preserve"> </w:t>
      </w:r>
      <w:r w:rsidRPr="00B2435D">
        <w:rPr>
          <w:rFonts w:cs="Arial"/>
        </w:rPr>
        <w:t>the</w:t>
      </w:r>
      <w:r w:rsidRPr="00B2435D">
        <w:rPr>
          <w:rFonts w:cs="Arial"/>
          <w:spacing w:val="36"/>
        </w:rPr>
        <w:t xml:space="preserve"> </w:t>
      </w:r>
      <w:r w:rsidRPr="00B2435D">
        <w:rPr>
          <w:rFonts w:cs="Arial"/>
          <w:spacing w:val="-1"/>
        </w:rPr>
        <w:t>safety</w:t>
      </w:r>
      <w:r w:rsidRPr="00B2435D">
        <w:rPr>
          <w:rFonts w:cs="Arial"/>
          <w:spacing w:val="34"/>
        </w:rPr>
        <w:t xml:space="preserve"> </w:t>
      </w:r>
      <w:r w:rsidRPr="00B2435D">
        <w:rPr>
          <w:rFonts w:cs="Arial"/>
          <w:spacing w:val="-1"/>
        </w:rPr>
        <w:t>program</w:t>
      </w:r>
      <w:r w:rsidRPr="00B2435D">
        <w:rPr>
          <w:rFonts w:cs="Arial"/>
          <w:spacing w:val="36"/>
        </w:rPr>
        <w:t xml:space="preserve"> </w:t>
      </w:r>
      <w:r w:rsidRPr="00B2435D">
        <w:rPr>
          <w:rFonts w:cs="Arial"/>
        </w:rPr>
        <w:t>and</w:t>
      </w:r>
      <w:r w:rsidRPr="00B2435D">
        <w:rPr>
          <w:rFonts w:cs="Arial"/>
          <w:spacing w:val="51"/>
        </w:rPr>
        <w:t xml:space="preserve"> </w:t>
      </w:r>
      <w:r w:rsidRPr="00B2435D">
        <w:rPr>
          <w:rFonts w:cs="Arial"/>
          <w:spacing w:val="-1"/>
        </w:rPr>
        <w:t>shall</w:t>
      </w:r>
      <w:r w:rsidRPr="00B2435D">
        <w:rPr>
          <w:rFonts w:cs="Arial"/>
          <w:spacing w:val="26"/>
        </w:rPr>
        <w:t xml:space="preserve"> </w:t>
      </w:r>
      <w:r w:rsidRPr="00B2435D">
        <w:rPr>
          <w:rFonts w:cs="Arial"/>
          <w:spacing w:val="-1"/>
        </w:rPr>
        <w:t>prepare</w:t>
      </w:r>
      <w:r w:rsidRPr="00B2435D">
        <w:rPr>
          <w:rFonts w:cs="Arial"/>
          <w:spacing w:val="28"/>
        </w:rPr>
        <w:t xml:space="preserve"> </w:t>
      </w:r>
      <w:r w:rsidRPr="00B2435D">
        <w:rPr>
          <w:rFonts w:cs="Arial"/>
          <w:spacing w:val="-1"/>
        </w:rPr>
        <w:t>documentation</w:t>
      </w:r>
      <w:r w:rsidRPr="00B2435D">
        <w:rPr>
          <w:rFonts w:cs="Arial"/>
          <w:spacing w:val="28"/>
        </w:rPr>
        <w:t xml:space="preserve"> </w:t>
      </w:r>
      <w:r w:rsidRPr="00B2435D">
        <w:rPr>
          <w:rFonts w:cs="Arial"/>
          <w:spacing w:val="-1"/>
        </w:rPr>
        <w:t>on</w:t>
      </w:r>
      <w:r w:rsidRPr="00B2435D">
        <w:rPr>
          <w:rFonts w:cs="Arial"/>
          <w:spacing w:val="28"/>
        </w:rPr>
        <w:t xml:space="preserve"> </w:t>
      </w:r>
      <w:r w:rsidRPr="00B2435D">
        <w:rPr>
          <w:rFonts w:cs="Arial"/>
          <w:spacing w:val="-1"/>
        </w:rPr>
        <w:t>all</w:t>
      </w:r>
      <w:r w:rsidRPr="00B2435D">
        <w:rPr>
          <w:rFonts w:cs="Arial"/>
          <w:spacing w:val="26"/>
        </w:rPr>
        <w:t xml:space="preserve"> </w:t>
      </w:r>
      <w:r w:rsidRPr="00B2435D">
        <w:rPr>
          <w:rFonts w:cs="Arial"/>
          <w:spacing w:val="-1"/>
        </w:rPr>
        <w:t>facets</w:t>
      </w:r>
      <w:r w:rsidRPr="00B2435D">
        <w:rPr>
          <w:rFonts w:cs="Arial"/>
          <w:spacing w:val="27"/>
        </w:rPr>
        <w:t xml:space="preserve"> </w:t>
      </w:r>
      <w:r w:rsidRPr="00B2435D">
        <w:rPr>
          <w:rFonts w:cs="Arial"/>
        </w:rPr>
        <w:t>of</w:t>
      </w:r>
      <w:r w:rsidRPr="00B2435D">
        <w:rPr>
          <w:rFonts w:cs="Arial"/>
          <w:spacing w:val="30"/>
        </w:rPr>
        <w:t xml:space="preserve"> </w:t>
      </w:r>
      <w:r w:rsidRPr="00B2435D">
        <w:rPr>
          <w:rFonts w:cs="Arial"/>
          <w:spacing w:val="-1"/>
        </w:rPr>
        <w:t>the</w:t>
      </w:r>
      <w:r w:rsidRPr="00B2435D">
        <w:rPr>
          <w:rFonts w:cs="Arial"/>
          <w:spacing w:val="28"/>
        </w:rPr>
        <w:t xml:space="preserve"> </w:t>
      </w:r>
      <w:r w:rsidRPr="00B2435D">
        <w:rPr>
          <w:rFonts w:cs="Arial"/>
          <w:spacing w:val="-1"/>
        </w:rPr>
        <w:t>safety</w:t>
      </w:r>
      <w:r w:rsidRPr="00B2435D">
        <w:rPr>
          <w:rFonts w:cs="Arial"/>
          <w:spacing w:val="24"/>
        </w:rPr>
        <w:t xml:space="preserve"> </w:t>
      </w:r>
      <w:r w:rsidRPr="00B2435D">
        <w:rPr>
          <w:rFonts w:cs="Arial"/>
          <w:spacing w:val="-1"/>
        </w:rPr>
        <w:t>program,</w:t>
      </w:r>
      <w:r w:rsidRPr="00B2435D">
        <w:rPr>
          <w:rFonts w:cs="Arial"/>
          <w:spacing w:val="63"/>
        </w:rPr>
        <w:t xml:space="preserve"> </w:t>
      </w:r>
      <w:r w:rsidRPr="00B2435D">
        <w:rPr>
          <w:rFonts w:cs="Arial"/>
          <w:spacing w:val="-1"/>
        </w:rPr>
        <w:t>including</w:t>
      </w:r>
      <w:r w:rsidRPr="00B2435D">
        <w:rPr>
          <w:rFonts w:cs="Arial"/>
          <w:spacing w:val="23"/>
        </w:rPr>
        <w:t xml:space="preserve"> </w:t>
      </w:r>
      <w:r w:rsidRPr="00B2435D">
        <w:rPr>
          <w:rFonts w:cs="Arial"/>
          <w:spacing w:val="-1"/>
        </w:rPr>
        <w:t>policy</w:t>
      </w:r>
      <w:r w:rsidRPr="00B2435D">
        <w:rPr>
          <w:rFonts w:cs="Arial"/>
          <w:spacing w:val="22"/>
        </w:rPr>
        <w:t xml:space="preserve"> </w:t>
      </w:r>
      <w:r w:rsidRPr="00B2435D">
        <w:rPr>
          <w:rFonts w:cs="Arial"/>
          <w:spacing w:val="-1"/>
        </w:rPr>
        <w:t>statements,</w:t>
      </w:r>
      <w:r w:rsidRPr="00B2435D">
        <w:rPr>
          <w:rFonts w:cs="Arial"/>
          <w:spacing w:val="25"/>
        </w:rPr>
        <w:t xml:space="preserve"> </w:t>
      </w:r>
      <w:r w:rsidRPr="00B2435D">
        <w:rPr>
          <w:rFonts w:cs="Arial"/>
          <w:spacing w:val="-1"/>
        </w:rPr>
        <w:t>responsibilities,</w:t>
      </w:r>
      <w:r w:rsidRPr="00B2435D">
        <w:rPr>
          <w:rFonts w:cs="Arial"/>
          <w:spacing w:val="25"/>
        </w:rPr>
        <w:t xml:space="preserve"> </w:t>
      </w:r>
      <w:r w:rsidRPr="00B2435D">
        <w:rPr>
          <w:rFonts w:cs="Arial"/>
          <w:spacing w:val="-1"/>
        </w:rPr>
        <w:t>procedures,</w:t>
      </w:r>
      <w:r w:rsidRPr="00B2435D">
        <w:rPr>
          <w:rFonts w:cs="Arial"/>
          <w:spacing w:val="23"/>
        </w:rPr>
        <w:t xml:space="preserve"> </w:t>
      </w:r>
      <w:r w:rsidRPr="00B2435D">
        <w:rPr>
          <w:rFonts w:cs="Arial"/>
          <w:spacing w:val="-1"/>
        </w:rPr>
        <w:t>and</w:t>
      </w:r>
      <w:r w:rsidRPr="00B2435D">
        <w:rPr>
          <w:rFonts w:cs="Arial"/>
          <w:spacing w:val="25"/>
        </w:rPr>
        <w:t xml:space="preserve"> </w:t>
      </w:r>
      <w:r w:rsidRPr="00B2435D">
        <w:rPr>
          <w:rFonts w:cs="Arial"/>
          <w:spacing w:val="-1"/>
        </w:rPr>
        <w:t>injury</w:t>
      </w:r>
      <w:r w:rsidRPr="00B2435D">
        <w:rPr>
          <w:rFonts w:cs="Arial"/>
          <w:spacing w:val="67"/>
        </w:rPr>
        <w:t xml:space="preserve"> </w:t>
      </w:r>
      <w:r w:rsidRPr="00B2435D">
        <w:rPr>
          <w:rFonts w:cs="Arial"/>
          <w:spacing w:val="-1"/>
        </w:rPr>
        <w:t>trends.</w:t>
      </w:r>
      <w:r w:rsidRPr="00B2435D">
        <w:rPr>
          <w:rFonts w:cs="Arial"/>
          <w:spacing w:val="32"/>
        </w:rPr>
        <w:t xml:space="preserve"> </w:t>
      </w:r>
      <w:r w:rsidRPr="00B2435D">
        <w:rPr>
          <w:rFonts w:cs="Arial"/>
        </w:rPr>
        <w:t>The</w:t>
      </w:r>
      <w:r w:rsidRPr="00B2435D">
        <w:rPr>
          <w:rFonts w:cs="Arial"/>
          <w:spacing w:val="34"/>
        </w:rPr>
        <w:t xml:space="preserve"> </w:t>
      </w:r>
      <w:r w:rsidRPr="00B2435D">
        <w:rPr>
          <w:rFonts w:cs="Arial"/>
          <w:spacing w:val="-1"/>
        </w:rPr>
        <w:t>Risk</w:t>
      </w:r>
      <w:r w:rsidRPr="00B2435D">
        <w:rPr>
          <w:rFonts w:cs="Arial"/>
          <w:spacing w:val="34"/>
        </w:rPr>
        <w:t xml:space="preserve"> </w:t>
      </w:r>
      <w:r w:rsidRPr="00B2435D">
        <w:rPr>
          <w:rFonts w:cs="Arial"/>
          <w:spacing w:val="-1"/>
        </w:rPr>
        <w:t>Manager</w:t>
      </w:r>
      <w:r w:rsidRPr="00B2435D">
        <w:rPr>
          <w:rFonts w:cs="Arial"/>
          <w:spacing w:val="33"/>
        </w:rPr>
        <w:t xml:space="preserve"> </w:t>
      </w:r>
      <w:r w:rsidRPr="00B2435D">
        <w:rPr>
          <w:rFonts w:cs="Arial"/>
          <w:spacing w:val="-1"/>
        </w:rPr>
        <w:t>shall</w:t>
      </w:r>
      <w:r w:rsidRPr="00B2435D">
        <w:rPr>
          <w:rFonts w:cs="Arial"/>
          <w:spacing w:val="33"/>
        </w:rPr>
        <w:t xml:space="preserve"> </w:t>
      </w:r>
      <w:r w:rsidRPr="00B2435D">
        <w:rPr>
          <w:rFonts w:cs="Arial"/>
          <w:spacing w:val="-1"/>
        </w:rPr>
        <w:t>periodically</w:t>
      </w:r>
      <w:r w:rsidRPr="00B2435D">
        <w:rPr>
          <w:rFonts w:cs="Arial"/>
          <w:spacing w:val="33"/>
        </w:rPr>
        <w:t xml:space="preserve"> </w:t>
      </w:r>
      <w:r w:rsidRPr="00B2435D">
        <w:rPr>
          <w:rFonts w:cs="Arial"/>
        </w:rPr>
        <w:t>submit</w:t>
      </w:r>
      <w:r w:rsidRPr="00B2435D">
        <w:rPr>
          <w:rFonts w:cs="Arial"/>
          <w:spacing w:val="34"/>
        </w:rPr>
        <w:t xml:space="preserve"> </w:t>
      </w:r>
      <w:r w:rsidRPr="00B2435D">
        <w:rPr>
          <w:rFonts w:cs="Arial"/>
        </w:rPr>
        <w:t>to</w:t>
      </w:r>
      <w:r w:rsidRPr="00B2435D">
        <w:rPr>
          <w:rFonts w:cs="Arial"/>
          <w:spacing w:val="35"/>
        </w:rPr>
        <w:t xml:space="preserve"> </w:t>
      </w:r>
      <w:r w:rsidRPr="00B2435D">
        <w:rPr>
          <w:rFonts w:cs="Arial"/>
          <w:spacing w:val="-1"/>
        </w:rPr>
        <w:t>the</w:t>
      </w:r>
      <w:r w:rsidRPr="00B2435D">
        <w:rPr>
          <w:rFonts w:cs="Arial"/>
          <w:spacing w:val="35"/>
        </w:rPr>
        <w:t xml:space="preserve"> </w:t>
      </w:r>
      <w:r w:rsidRPr="00B2435D">
        <w:rPr>
          <w:rFonts w:cs="Arial"/>
          <w:spacing w:val="-1"/>
        </w:rPr>
        <w:t>City</w:t>
      </w:r>
      <w:r w:rsidRPr="00B2435D">
        <w:rPr>
          <w:rFonts w:cs="Arial"/>
          <w:spacing w:val="33"/>
        </w:rPr>
        <w:t xml:space="preserve"> </w:t>
      </w:r>
      <w:r w:rsidRPr="00B2435D">
        <w:rPr>
          <w:rFonts w:cs="Arial"/>
          <w:spacing w:val="-1"/>
        </w:rPr>
        <w:t>written</w:t>
      </w:r>
      <w:r w:rsidRPr="00B2435D">
        <w:rPr>
          <w:rFonts w:cs="Arial"/>
          <w:spacing w:val="61"/>
        </w:rPr>
        <w:t xml:space="preserve"> </w:t>
      </w:r>
      <w:r w:rsidRPr="00B2435D">
        <w:rPr>
          <w:rFonts w:cs="Arial"/>
          <w:spacing w:val="-1"/>
        </w:rPr>
        <w:t>reports</w:t>
      </w:r>
      <w:r w:rsidRPr="00B2435D">
        <w:rPr>
          <w:rFonts w:cs="Arial"/>
          <w:spacing w:val="35"/>
        </w:rPr>
        <w:t xml:space="preserve"> </w:t>
      </w:r>
      <w:r w:rsidRPr="00B2435D">
        <w:rPr>
          <w:rFonts w:cs="Arial"/>
          <w:spacing w:val="-1"/>
        </w:rPr>
        <w:t>of</w:t>
      </w:r>
      <w:r w:rsidRPr="00B2435D">
        <w:rPr>
          <w:rFonts w:cs="Arial"/>
          <w:spacing w:val="37"/>
        </w:rPr>
        <w:t xml:space="preserve"> </w:t>
      </w:r>
      <w:r w:rsidRPr="00B2435D">
        <w:rPr>
          <w:rFonts w:cs="Arial"/>
        </w:rPr>
        <w:t>the</w:t>
      </w:r>
      <w:r w:rsidRPr="00B2435D">
        <w:rPr>
          <w:rFonts w:cs="Arial"/>
          <w:spacing w:val="35"/>
        </w:rPr>
        <w:t xml:space="preserve"> </w:t>
      </w:r>
      <w:r w:rsidRPr="00B2435D">
        <w:rPr>
          <w:rFonts w:cs="Arial"/>
          <w:spacing w:val="-1"/>
        </w:rPr>
        <w:t>activities</w:t>
      </w:r>
      <w:r w:rsidRPr="00B2435D">
        <w:rPr>
          <w:rFonts w:cs="Arial"/>
          <w:spacing w:val="35"/>
        </w:rPr>
        <w:t xml:space="preserve"> </w:t>
      </w:r>
      <w:r w:rsidRPr="00B2435D">
        <w:rPr>
          <w:rFonts w:cs="Arial"/>
        </w:rPr>
        <w:t>and</w:t>
      </w:r>
      <w:r w:rsidRPr="00B2435D">
        <w:rPr>
          <w:rFonts w:cs="Arial"/>
          <w:spacing w:val="35"/>
        </w:rPr>
        <w:t xml:space="preserve"> </w:t>
      </w:r>
      <w:r w:rsidRPr="00B2435D">
        <w:rPr>
          <w:rFonts w:cs="Arial"/>
          <w:spacing w:val="-1"/>
        </w:rPr>
        <w:t>progress</w:t>
      </w:r>
      <w:r w:rsidRPr="00B2435D">
        <w:rPr>
          <w:rFonts w:cs="Arial"/>
          <w:spacing w:val="36"/>
        </w:rPr>
        <w:t xml:space="preserve"> </w:t>
      </w:r>
      <w:r w:rsidRPr="00B2435D">
        <w:rPr>
          <w:rFonts w:cs="Arial"/>
          <w:spacing w:val="-1"/>
        </w:rPr>
        <w:t>of</w:t>
      </w:r>
      <w:r w:rsidRPr="00B2435D">
        <w:rPr>
          <w:rFonts w:cs="Arial"/>
          <w:spacing w:val="39"/>
        </w:rPr>
        <w:t xml:space="preserve"> </w:t>
      </w:r>
      <w:r w:rsidRPr="00B2435D">
        <w:rPr>
          <w:rFonts w:cs="Arial"/>
          <w:spacing w:val="-1"/>
        </w:rPr>
        <w:t>the</w:t>
      </w:r>
      <w:r w:rsidRPr="00B2435D">
        <w:rPr>
          <w:rFonts w:cs="Arial"/>
          <w:spacing w:val="34"/>
        </w:rPr>
        <w:t xml:space="preserve"> </w:t>
      </w:r>
      <w:r w:rsidRPr="00B2435D">
        <w:rPr>
          <w:rFonts w:cs="Arial"/>
        </w:rPr>
        <w:t>safety</w:t>
      </w:r>
      <w:r w:rsidRPr="00B2435D">
        <w:rPr>
          <w:rFonts w:cs="Arial"/>
          <w:spacing w:val="34"/>
        </w:rPr>
        <w:t xml:space="preserve"> </w:t>
      </w:r>
      <w:r w:rsidRPr="00B2435D">
        <w:rPr>
          <w:rFonts w:cs="Arial"/>
          <w:spacing w:val="-1"/>
        </w:rPr>
        <w:t>program</w:t>
      </w:r>
      <w:r w:rsidRPr="00B2435D">
        <w:rPr>
          <w:rFonts w:cs="Arial"/>
          <w:spacing w:val="38"/>
        </w:rPr>
        <w:t xml:space="preserve"> </w:t>
      </w:r>
      <w:r w:rsidRPr="00B2435D">
        <w:rPr>
          <w:rFonts w:cs="Arial"/>
          <w:spacing w:val="-1"/>
        </w:rPr>
        <w:t>and</w:t>
      </w:r>
      <w:r w:rsidRPr="00B2435D">
        <w:rPr>
          <w:rFonts w:cs="Arial"/>
          <w:spacing w:val="34"/>
        </w:rPr>
        <w:t xml:space="preserve"> </w:t>
      </w:r>
      <w:r w:rsidRPr="00B2435D">
        <w:rPr>
          <w:rFonts w:cs="Arial"/>
          <w:spacing w:val="-1"/>
        </w:rPr>
        <w:t>shall</w:t>
      </w:r>
      <w:r w:rsidR="00B2435D">
        <w:rPr>
          <w:rFonts w:cs="Arial"/>
          <w:spacing w:val="-1"/>
        </w:rPr>
        <w:t xml:space="preserve"> </w:t>
      </w:r>
      <w:r w:rsidRPr="00B2435D">
        <w:rPr>
          <w:rFonts w:cs="Arial"/>
          <w:spacing w:val="-1"/>
        </w:rPr>
        <w:t>also</w:t>
      </w:r>
      <w:r w:rsidRPr="00B2435D">
        <w:rPr>
          <w:rFonts w:cs="Arial"/>
          <w:spacing w:val="6"/>
        </w:rPr>
        <w:t xml:space="preserve"> </w:t>
      </w:r>
      <w:r w:rsidRPr="00B2435D">
        <w:rPr>
          <w:rFonts w:cs="Arial"/>
          <w:spacing w:val="-1"/>
        </w:rPr>
        <w:t>advise</w:t>
      </w:r>
      <w:r w:rsidRPr="00B2435D">
        <w:rPr>
          <w:rFonts w:cs="Arial"/>
          <w:spacing w:val="6"/>
        </w:rPr>
        <w:t xml:space="preserve"> </w:t>
      </w:r>
      <w:r w:rsidRPr="00B2435D">
        <w:rPr>
          <w:rFonts w:cs="Arial"/>
          <w:spacing w:val="-1"/>
        </w:rPr>
        <w:t>the</w:t>
      </w:r>
      <w:r w:rsidRPr="00B2435D">
        <w:rPr>
          <w:rFonts w:cs="Arial"/>
          <w:spacing w:val="6"/>
        </w:rPr>
        <w:t xml:space="preserve"> </w:t>
      </w:r>
      <w:r w:rsidRPr="00B2435D">
        <w:rPr>
          <w:rFonts w:cs="Arial"/>
          <w:spacing w:val="-1"/>
        </w:rPr>
        <w:t>City</w:t>
      </w:r>
      <w:r w:rsidRPr="00B2435D">
        <w:rPr>
          <w:rFonts w:cs="Arial"/>
          <w:spacing w:val="2"/>
        </w:rPr>
        <w:t xml:space="preserve"> </w:t>
      </w:r>
      <w:r w:rsidRPr="00B2435D">
        <w:rPr>
          <w:rFonts w:cs="Arial"/>
        </w:rPr>
        <w:t>by</w:t>
      </w:r>
      <w:r w:rsidRPr="00B2435D">
        <w:rPr>
          <w:rFonts w:cs="Arial"/>
          <w:spacing w:val="5"/>
        </w:rPr>
        <w:t xml:space="preserve"> </w:t>
      </w:r>
      <w:r w:rsidRPr="00B2435D">
        <w:rPr>
          <w:rFonts w:cs="Arial"/>
          <w:spacing w:val="-1"/>
        </w:rPr>
        <w:t>special</w:t>
      </w:r>
      <w:r w:rsidRPr="00B2435D">
        <w:rPr>
          <w:rFonts w:cs="Arial"/>
          <w:spacing w:val="4"/>
        </w:rPr>
        <w:t xml:space="preserve"> </w:t>
      </w:r>
      <w:r w:rsidRPr="00B2435D">
        <w:rPr>
          <w:rFonts w:cs="Arial"/>
          <w:spacing w:val="-1"/>
        </w:rPr>
        <w:t>reports</w:t>
      </w:r>
      <w:r w:rsidRPr="00B2435D">
        <w:rPr>
          <w:rFonts w:cs="Arial"/>
          <w:spacing w:val="5"/>
        </w:rPr>
        <w:t xml:space="preserve"> </w:t>
      </w:r>
      <w:r w:rsidRPr="00B2435D">
        <w:rPr>
          <w:rFonts w:cs="Arial"/>
          <w:spacing w:val="-1"/>
        </w:rPr>
        <w:t>on</w:t>
      </w:r>
      <w:r w:rsidRPr="00B2435D">
        <w:rPr>
          <w:rFonts w:cs="Arial"/>
          <w:spacing w:val="6"/>
        </w:rPr>
        <w:t xml:space="preserve"> </w:t>
      </w:r>
      <w:r w:rsidRPr="00B2435D">
        <w:rPr>
          <w:rFonts w:cs="Arial"/>
          <w:spacing w:val="-1"/>
        </w:rPr>
        <w:t>the</w:t>
      </w:r>
      <w:r w:rsidRPr="00B2435D">
        <w:rPr>
          <w:rFonts w:cs="Arial"/>
          <w:spacing w:val="3"/>
        </w:rPr>
        <w:t xml:space="preserve"> </w:t>
      </w:r>
      <w:r w:rsidRPr="00B2435D">
        <w:rPr>
          <w:rFonts w:cs="Arial"/>
          <w:spacing w:val="-1"/>
        </w:rPr>
        <w:t>status/trends</w:t>
      </w:r>
      <w:r w:rsidRPr="00B2435D">
        <w:rPr>
          <w:rFonts w:cs="Arial"/>
          <w:spacing w:val="2"/>
        </w:rPr>
        <w:t xml:space="preserve"> </w:t>
      </w:r>
      <w:r w:rsidRPr="00B2435D">
        <w:rPr>
          <w:rFonts w:cs="Arial"/>
          <w:spacing w:val="-1"/>
        </w:rPr>
        <w:t>of</w:t>
      </w:r>
      <w:r w:rsidRPr="00B2435D">
        <w:rPr>
          <w:rFonts w:cs="Arial"/>
          <w:spacing w:val="5"/>
        </w:rPr>
        <w:t xml:space="preserve"> </w:t>
      </w:r>
      <w:r w:rsidRPr="00B2435D">
        <w:rPr>
          <w:rFonts w:cs="Arial"/>
          <w:spacing w:val="-1"/>
        </w:rPr>
        <w:t>employee</w:t>
      </w:r>
      <w:r w:rsidRPr="00B2435D">
        <w:rPr>
          <w:rFonts w:cs="Arial"/>
          <w:spacing w:val="59"/>
        </w:rPr>
        <w:t xml:space="preserve"> </w:t>
      </w:r>
      <w:r w:rsidRPr="00B2435D">
        <w:rPr>
          <w:rFonts w:cs="Arial"/>
          <w:spacing w:val="-1"/>
        </w:rPr>
        <w:t>accidents/injuries</w:t>
      </w:r>
      <w:r w:rsidRPr="00B2435D">
        <w:rPr>
          <w:rFonts w:cs="Arial"/>
          <w:spacing w:val="31"/>
        </w:rPr>
        <w:t xml:space="preserve"> </w:t>
      </w:r>
      <w:r w:rsidRPr="00B2435D">
        <w:rPr>
          <w:rFonts w:cs="Arial"/>
          <w:spacing w:val="-1"/>
        </w:rPr>
        <w:t>and</w:t>
      </w:r>
      <w:r w:rsidRPr="00B2435D">
        <w:rPr>
          <w:rFonts w:cs="Arial"/>
          <w:spacing w:val="34"/>
        </w:rPr>
        <w:t xml:space="preserve"> </w:t>
      </w:r>
      <w:r w:rsidRPr="00B2435D">
        <w:rPr>
          <w:rFonts w:cs="Arial"/>
          <w:spacing w:val="-1"/>
        </w:rPr>
        <w:t>suggested</w:t>
      </w:r>
      <w:r w:rsidRPr="00B2435D">
        <w:rPr>
          <w:rFonts w:cs="Arial"/>
          <w:spacing w:val="32"/>
        </w:rPr>
        <w:t xml:space="preserve"> </w:t>
      </w:r>
      <w:r w:rsidRPr="00B2435D">
        <w:rPr>
          <w:rFonts w:cs="Arial"/>
          <w:spacing w:val="-1"/>
        </w:rPr>
        <w:t>recommendations,</w:t>
      </w:r>
      <w:r w:rsidRPr="00B2435D">
        <w:rPr>
          <w:rFonts w:cs="Arial"/>
          <w:spacing w:val="34"/>
        </w:rPr>
        <w:t xml:space="preserve"> </w:t>
      </w:r>
      <w:r w:rsidRPr="00B2435D">
        <w:rPr>
          <w:rFonts w:cs="Arial"/>
          <w:spacing w:val="-1"/>
        </w:rPr>
        <w:t>when</w:t>
      </w:r>
      <w:r w:rsidRPr="00B2435D">
        <w:rPr>
          <w:rFonts w:cs="Arial"/>
          <w:spacing w:val="53"/>
        </w:rPr>
        <w:t xml:space="preserve"> </w:t>
      </w:r>
      <w:r w:rsidRPr="00B2435D">
        <w:rPr>
          <w:rFonts w:cs="Arial"/>
          <w:spacing w:val="-1"/>
        </w:rPr>
        <w:t>circumstances</w:t>
      </w:r>
      <w:r w:rsidRPr="00B2435D">
        <w:rPr>
          <w:rFonts w:cs="Arial"/>
        </w:rPr>
        <w:t xml:space="preserve"> </w:t>
      </w:r>
      <w:r w:rsidRPr="00B2435D">
        <w:rPr>
          <w:rFonts w:cs="Arial"/>
          <w:spacing w:val="-1"/>
        </w:rPr>
        <w:t>warrant.</w:t>
      </w:r>
    </w:p>
    <w:p w14:paraId="38F8403E" w14:textId="77777777" w:rsidR="00F00036" w:rsidRPr="00587E7A" w:rsidRDefault="00F00036" w:rsidP="00985A6C">
      <w:pPr>
        <w:rPr>
          <w:rFonts w:ascii="Arial" w:eastAsia="Arial" w:hAnsi="Arial" w:cs="Arial"/>
          <w:sz w:val="24"/>
          <w:szCs w:val="24"/>
        </w:rPr>
      </w:pPr>
    </w:p>
    <w:p w14:paraId="26C56EA1" w14:textId="77777777" w:rsidR="00F00036" w:rsidRPr="00587E7A" w:rsidRDefault="003650B4" w:rsidP="00985A6C">
      <w:pPr>
        <w:pStyle w:val="BodyText"/>
        <w:numPr>
          <w:ilvl w:val="0"/>
          <w:numId w:val="16"/>
        </w:numPr>
        <w:tabs>
          <w:tab w:val="left" w:pos="2984"/>
        </w:tabs>
        <w:ind w:right="117"/>
        <w:rPr>
          <w:rFonts w:cs="Arial"/>
        </w:rPr>
      </w:pPr>
      <w:r w:rsidRPr="00587E7A">
        <w:rPr>
          <w:rFonts w:cs="Arial"/>
        </w:rPr>
        <w:t>The</w:t>
      </w:r>
      <w:r w:rsidRPr="00587E7A">
        <w:rPr>
          <w:rFonts w:cs="Arial"/>
          <w:spacing w:val="6"/>
        </w:rPr>
        <w:t xml:space="preserve"> </w:t>
      </w:r>
      <w:r w:rsidRPr="00587E7A">
        <w:rPr>
          <w:rFonts w:cs="Arial"/>
          <w:spacing w:val="-1"/>
        </w:rPr>
        <w:t>Risk</w:t>
      </w:r>
      <w:r w:rsidRPr="00587E7A">
        <w:rPr>
          <w:rFonts w:cs="Arial"/>
          <w:spacing w:val="5"/>
        </w:rPr>
        <w:t xml:space="preserve"> </w:t>
      </w:r>
      <w:r w:rsidRPr="00587E7A">
        <w:rPr>
          <w:rFonts w:cs="Arial"/>
          <w:spacing w:val="-1"/>
        </w:rPr>
        <w:t>Manager</w:t>
      </w:r>
      <w:r w:rsidRPr="00587E7A">
        <w:rPr>
          <w:rFonts w:cs="Arial"/>
          <w:spacing w:val="4"/>
        </w:rPr>
        <w:t xml:space="preserve"> </w:t>
      </w:r>
      <w:r w:rsidRPr="00587E7A">
        <w:rPr>
          <w:rFonts w:cs="Arial"/>
          <w:spacing w:val="-1"/>
        </w:rPr>
        <w:t>and</w:t>
      </w:r>
      <w:r w:rsidRPr="00587E7A">
        <w:rPr>
          <w:rFonts w:cs="Arial"/>
          <w:spacing w:val="3"/>
        </w:rPr>
        <w:t xml:space="preserve"> </w:t>
      </w:r>
      <w:r w:rsidRPr="00587E7A">
        <w:rPr>
          <w:rFonts w:cs="Arial"/>
        </w:rPr>
        <w:t>each</w:t>
      </w:r>
      <w:r w:rsidRPr="00587E7A">
        <w:rPr>
          <w:rFonts w:cs="Arial"/>
          <w:spacing w:val="3"/>
        </w:rPr>
        <w:t xml:space="preserve"> </w:t>
      </w:r>
      <w:r w:rsidRPr="00587E7A">
        <w:rPr>
          <w:rFonts w:cs="Arial"/>
          <w:spacing w:val="-1"/>
        </w:rPr>
        <w:t>department</w:t>
      </w:r>
      <w:r w:rsidRPr="00587E7A">
        <w:rPr>
          <w:rFonts w:cs="Arial"/>
          <w:spacing w:val="3"/>
        </w:rPr>
        <w:t xml:space="preserve"> </w:t>
      </w:r>
      <w:r w:rsidRPr="00587E7A">
        <w:rPr>
          <w:rFonts w:cs="Arial"/>
          <w:spacing w:val="-1"/>
        </w:rPr>
        <w:t>head</w:t>
      </w:r>
      <w:r w:rsidRPr="00587E7A">
        <w:rPr>
          <w:rFonts w:cs="Arial"/>
          <w:spacing w:val="6"/>
        </w:rPr>
        <w:t xml:space="preserve"> </w:t>
      </w:r>
      <w:r w:rsidRPr="00587E7A">
        <w:rPr>
          <w:rFonts w:cs="Arial"/>
        </w:rPr>
        <w:t>or</w:t>
      </w:r>
      <w:r w:rsidRPr="00587E7A">
        <w:rPr>
          <w:rFonts w:cs="Arial"/>
          <w:spacing w:val="4"/>
        </w:rPr>
        <w:t xml:space="preserve"> </w:t>
      </w:r>
      <w:r w:rsidRPr="00587E7A">
        <w:rPr>
          <w:rFonts w:cs="Arial"/>
          <w:spacing w:val="-1"/>
        </w:rPr>
        <w:t>designated</w:t>
      </w:r>
      <w:r w:rsidRPr="00587E7A">
        <w:rPr>
          <w:rFonts w:cs="Arial"/>
          <w:spacing w:val="6"/>
        </w:rPr>
        <w:t xml:space="preserve"> </w:t>
      </w:r>
      <w:r w:rsidRPr="00587E7A">
        <w:rPr>
          <w:rFonts w:cs="Arial"/>
          <w:spacing w:val="-1"/>
        </w:rPr>
        <w:t>supervisor</w:t>
      </w:r>
      <w:r w:rsidRPr="00587E7A">
        <w:rPr>
          <w:rFonts w:cs="Arial"/>
          <w:spacing w:val="35"/>
        </w:rPr>
        <w:t xml:space="preserve"> </w:t>
      </w:r>
      <w:r w:rsidRPr="00587E7A">
        <w:rPr>
          <w:rFonts w:cs="Arial"/>
          <w:spacing w:val="-1"/>
        </w:rPr>
        <w:t>will</w:t>
      </w:r>
      <w:r w:rsidRPr="00587E7A">
        <w:rPr>
          <w:rFonts w:cs="Arial"/>
          <w:spacing w:val="26"/>
        </w:rPr>
        <w:t xml:space="preserve"> </w:t>
      </w:r>
      <w:r w:rsidRPr="00587E7A">
        <w:rPr>
          <w:rFonts w:cs="Arial"/>
          <w:spacing w:val="-1"/>
        </w:rPr>
        <w:t>work</w:t>
      </w:r>
      <w:r w:rsidRPr="00587E7A">
        <w:rPr>
          <w:rFonts w:cs="Arial"/>
          <w:spacing w:val="27"/>
        </w:rPr>
        <w:t xml:space="preserve"> </w:t>
      </w:r>
      <w:r w:rsidRPr="00587E7A">
        <w:rPr>
          <w:rFonts w:cs="Arial"/>
          <w:spacing w:val="-1"/>
        </w:rPr>
        <w:t>with</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particular</w:t>
      </w:r>
      <w:r w:rsidRPr="00587E7A">
        <w:rPr>
          <w:rFonts w:cs="Arial"/>
          <w:spacing w:val="24"/>
        </w:rPr>
        <w:t xml:space="preserve"> </w:t>
      </w:r>
      <w:r w:rsidRPr="00587E7A">
        <w:rPr>
          <w:rFonts w:cs="Arial"/>
          <w:spacing w:val="-1"/>
        </w:rPr>
        <w:t>department's</w:t>
      </w:r>
      <w:r w:rsidRPr="00587E7A">
        <w:rPr>
          <w:rFonts w:cs="Arial"/>
          <w:spacing w:val="22"/>
        </w:rPr>
        <w:t xml:space="preserve"> </w:t>
      </w:r>
      <w:r w:rsidRPr="00587E7A">
        <w:rPr>
          <w:rFonts w:cs="Arial"/>
          <w:spacing w:val="-1"/>
        </w:rPr>
        <w:t>policies</w:t>
      </w:r>
      <w:r w:rsidRPr="00587E7A">
        <w:rPr>
          <w:rFonts w:cs="Arial"/>
          <w:spacing w:val="24"/>
        </w:rPr>
        <w:t xml:space="preserve"> </w:t>
      </w:r>
      <w:r w:rsidRPr="00587E7A">
        <w:rPr>
          <w:rFonts w:cs="Arial"/>
          <w:spacing w:val="-1"/>
        </w:rPr>
        <w:t>and</w:t>
      </w:r>
      <w:r w:rsidRPr="00587E7A">
        <w:rPr>
          <w:rFonts w:cs="Arial"/>
          <w:spacing w:val="23"/>
        </w:rPr>
        <w:t xml:space="preserve"> </w:t>
      </w:r>
      <w:r w:rsidRPr="00587E7A">
        <w:rPr>
          <w:rFonts w:cs="Arial"/>
          <w:spacing w:val="-1"/>
        </w:rPr>
        <w:t>procedures</w:t>
      </w:r>
      <w:r w:rsidRPr="00587E7A">
        <w:rPr>
          <w:rFonts w:cs="Arial"/>
          <w:spacing w:val="47"/>
        </w:rPr>
        <w:t xml:space="preserve"> </w:t>
      </w:r>
      <w:r w:rsidRPr="00587E7A">
        <w:rPr>
          <w:rFonts w:cs="Arial"/>
          <w:spacing w:val="-1"/>
        </w:rPr>
        <w:t>already</w:t>
      </w:r>
      <w:r w:rsidRPr="00587E7A">
        <w:rPr>
          <w:rFonts w:cs="Arial"/>
          <w:spacing w:val="57"/>
        </w:rPr>
        <w:t xml:space="preserve"> </w:t>
      </w:r>
      <w:r w:rsidRPr="00587E7A">
        <w:rPr>
          <w:rFonts w:cs="Arial"/>
          <w:spacing w:val="-1"/>
        </w:rPr>
        <w:t>established</w:t>
      </w:r>
      <w:r w:rsidRPr="00587E7A">
        <w:rPr>
          <w:rFonts w:cs="Arial"/>
          <w:spacing w:val="61"/>
        </w:rPr>
        <w:t xml:space="preserve"> </w:t>
      </w:r>
      <w:r w:rsidRPr="00587E7A">
        <w:rPr>
          <w:rFonts w:cs="Arial"/>
          <w:spacing w:val="-1"/>
        </w:rPr>
        <w:t>within</w:t>
      </w:r>
      <w:r w:rsidRPr="00587E7A">
        <w:rPr>
          <w:rFonts w:cs="Arial"/>
          <w:spacing w:val="61"/>
        </w:rPr>
        <w:t xml:space="preserve"> </w:t>
      </w:r>
      <w:r w:rsidRPr="00587E7A">
        <w:rPr>
          <w:rFonts w:cs="Arial"/>
          <w:spacing w:val="-1"/>
        </w:rPr>
        <w:t>the</w:t>
      </w:r>
      <w:r w:rsidRPr="00587E7A">
        <w:rPr>
          <w:rFonts w:cs="Arial"/>
          <w:spacing w:val="58"/>
        </w:rPr>
        <w:t xml:space="preserve"> </w:t>
      </w:r>
      <w:r w:rsidRPr="00587E7A">
        <w:rPr>
          <w:rFonts w:cs="Arial"/>
          <w:spacing w:val="-1"/>
        </w:rPr>
        <w:t>department,</w:t>
      </w:r>
      <w:r w:rsidRPr="00587E7A">
        <w:rPr>
          <w:rFonts w:cs="Arial"/>
          <w:spacing w:val="58"/>
        </w:rPr>
        <w:t xml:space="preserve"> </w:t>
      </w:r>
      <w:r w:rsidRPr="00587E7A">
        <w:rPr>
          <w:rFonts w:cs="Arial"/>
        </w:rPr>
        <w:t>and</w:t>
      </w:r>
      <w:r w:rsidRPr="00587E7A">
        <w:rPr>
          <w:rFonts w:cs="Arial"/>
          <w:spacing w:val="59"/>
        </w:rPr>
        <w:t xml:space="preserve"> </w:t>
      </w:r>
      <w:r w:rsidRPr="00587E7A">
        <w:rPr>
          <w:rFonts w:cs="Arial"/>
          <w:spacing w:val="-1"/>
        </w:rPr>
        <w:t>they</w:t>
      </w:r>
      <w:r w:rsidRPr="00587E7A">
        <w:rPr>
          <w:rFonts w:cs="Arial"/>
          <w:spacing w:val="58"/>
        </w:rPr>
        <w:t xml:space="preserve"> </w:t>
      </w:r>
      <w:r w:rsidRPr="00587E7A">
        <w:rPr>
          <w:rFonts w:cs="Arial"/>
          <w:spacing w:val="-1"/>
        </w:rPr>
        <w:t>shall</w:t>
      </w:r>
      <w:r w:rsidRPr="00587E7A">
        <w:rPr>
          <w:rFonts w:cs="Arial"/>
          <w:spacing w:val="56"/>
        </w:rPr>
        <w:t xml:space="preserve"> </w:t>
      </w:r>
      <w:r w:rsidRPr="00587E7A">
        <w:rPr>
          <w:rFonts w:cs="Arial"/>
        </w:rPr>
        <w:t>modify</w:t>
      </w:r>
      <w:r w:rsidRPr="00587E7A">
        <w:rPr>
          <w:rFonts w:cs="Arial"/>
          <w:spacing w:val="58"/>
        </w:rPr>
        <w:t xml:space="preserve"> </w:t>
      </w:r>
      <w:r w:rsidRPr="00587E7A">
        <w:rPr>
          <w:rFonts w:cs="Arial"/>
        </w:rPr>
        <w:t>or</w:t>
      </w:r>
      <w:r w:rsidRPr="00587E7A">
        <w:rPr>
          <w:rFonts w:cs="Arial"/>
          <w:spacing w:val="47"/>
        </w:rPr>
        <w:t xml:space="preserve"> </w:t>
      </w:r>
      <w:r w:rsidRPr="00587E7A">
        <w:rPr>
          <w:rFonts w:cs="Arial"/>
          <w:spacing w:val="-1"/>
        </w:rPr>
        <w:t>amend</w:t>
      </w:r>
      <w:r w:rsidRPr="00587E7A">
        <w:rPr>
          <w:rFonts w:cs="Arial"/>
          <w:spacing w:val="53"/>
        </w:rPr>
        <w:t xml:space="preserve"> </w:t>
      </w:r>
      <w:r w:rsidRPr="00587E7A">
        <w:rPr>
          <w:rFonts w:cs="Arial"/>
          <w:spacing w:val="-1"/>
        </w:rPr>
        <w:t>these</w:t>
      </w:r>
      <w:r w:rsidRPr="00587E7A">
        <w:rPr>
          <w:rFonts w:cs="Arial"/>
          <w:spacing w:val="54"/>
        </w:rPr>
        <w:t xml:space="preserve"> </w:t>
      </w:r>
      <w:r w:rsidRPr="00587E7A">
        <w:rPr>
          <w:rFonts w:cs="Arial"/>
          <w:spacing w:val="-1"/>
        </w:rPr>
        <w:t>where</w:t>
      </w:r>
      <w:r w:rsidRPr="00587E7A">
        <w:rPr>
          <w:rFonts w:cs="Arial"/>
          <w:spacing w:val="54"/>
        </w:rPr>
        <w:t xml:space="preserve"> </w:t>
      </w:r>
      <w:r w:rsidRPr="00587E7A">
        <w:rPr>
          <w:rFonts w:cs="Arial"/>
        </w:rPr>
        <w:t>they</w:t>
      </w:r>
      <w:r w:rsidRPr="00587E7A">
        <w:rPr>
          <w:rFonts w:cs="Arial"/>
          <w:spacing w:val="50"/>
        </w:rPr>
        <w:t xml:space="preserve"> </w:t>
      </w:r>
      <w:r w:rsidRPr="00587E7A">
        <w:rPr>
          <w:rFonts w:cs="Arial"/>
        </w:rPr>
        <w:t>conflict</w:t>
      </w:r>
      <w:r w:rsidRPr="00587E7A">
        <w:rPr>
          <w:rFonts w:cs="Arial"/>
          <w:spacing w:val="54"/>
        </w:rPr>
        <w:t xml:space="preserve"> </w:t>
      </w:r>
      <w:r w:rsidRPr="00587E7A">
        <w:rPr>
          <w:rFonts w:cs="Arial"/>
          <w:spacing w:val="-1"/>
        </w:rPr>
        <w:t>with</w:t>
      </w:r>
      <w:r w:rsidRPr="00587E7A">
        <w:rPr>
          <w:rFonts w:cs="Arial"/>
          <w:spacing w:val="54"/>
        </w:rPr>
        <w:t xml:space="preserve"> </w:t>
      </w:r>
      <w:r w:rsidRPr="00587E7A">
        <w:rPr>
          <w:rFonts w:cs="Arial"/>
        </w:rPr>
        <w:t>the</w:t>
      </w:r>
      <w:r w:rsidRPr="00587E7A">
        <w:rPr>
          <w:rFonts w:cs="Arial"/>
          <w:spacing w:val="54"/>
        </w:rPr>
        <w:t xml:space="preserve"> </w:t>
      </w:r>
      <w:r w:rsidRPr="00587E7A">
        <w:rPr>
          <w:rFonts w:cs="Arial"/>
        </w:rPr>
        <w:t>safety</w:t>
      </w:r>
      <w:r w:rsidRPr="00587E7A">
        <w:rPr>
          <w:rFonts w:cs="Arial"/>
          <w:spacing w:val="50"/>
        </w:rPr>
        <w:t xml:space="preserve"> </w:t>
      </w:r>
      <w:r w:rsidRPr="00587E7A">
        <w:rPr>
          <w:rFonts w:cs="Arial"/>
          <w:spacing w:val="-1"/>
        </w:rPr>
        <w:t>program's</w:t>
      </w:r>
      <w:r w:rsidRPr="00587E7A">
        <w:rPr>
          <w:rFonts w:cs="Arial"/>
          <w:spacing w:val="53"/>
        </w:rPr>
        <w:t xml:space="preserve"> </w:t>
      </w:r>
      <w:r w:rsidRPr="00587E7A">
        <w:rPr>
          <w:rFonts w:cs="Arial"/>
          <w:spacing w:val="-1"/>
        </w:rPr>
        <w:t>goals</w:t>
      </w:r>
      <w:r w:rsidRPr="00587E7A">
        <w:rPr>
          <w:rFonts w:cs="Arial"/>
          <w:spacing w:val="53"/>
        </w:rPr>
        <w:t xml:space="preserve"> </w:t>
      </w:r>
      <w:r w:rsidRPr="00587E7A">
        <w:rPr>
          <w:rFonts w:cs="Arial"/>
        </w:rPr>
        <w:t>or</w:t>
      </w:r>
      <w:r w:rsidRPr="00587E7A">
        <w:rPr>
          <w:rFonts w:cs="Arial"/>
          <w:spacing w:val="31"/>
        </w:rPr>
        <w:t xml:space="preserve"> </w:t>
      </w:r>
      <w:r w:rsidRPr="00587E7A">
        <w:rPr>
          <w:rFonts w:cs="Arial"/>
          <w:spacing w:val="-1"/>
        </w:rPr>
        <w:t>objectives.</w:t>
      </w:r>
    </w:p>
    <w:p w14:paraId="7F31E3BC" w14:textId="77777777" w:rsidR="00F00036" w:rsidRPr="00587E7A" w:rsidRDefault="00F00036" w:rsidP="00985A6C">
      <w:pPr>
        <w:rPr>
          <w:rFonts w:ascii="Arial" w:eastAsia="Arial" w:hAnsi="Arial" w:cs="Arial"/>
          <w:sz w:val="24"/>
          <w:szCs w:val="24"/>
        </w:rPr>
      </w:pPr>
    </w:p>
    <w:p w14:paraId="37FAADEA" w14:textId="77777777" w:rsidR="00F00036" w:rsidRPr="00587E7A" w:rsidRDefault="003650B4" w:rsidP="00985A6C">
      <w:pPr>
        <w:pStyle w:val="BodyText"/>
        <w:numPr>
          <w:ilvl w:val="0"/>
          <w:numId w:val="16"/>
        </w:numPr>
        <w:tabs>
          <w:tab w:val="left" w:pos="2984"/>
        </w:tabs>
        <w:ind w:right="117"/>
        <w:rPr>
          <w:rFonts w:cs="Arial"/>
        </w:rPr>
      </w:pPr>
      <w:r w:rsidRPr="00587E7A">
        <w:rPr>
          <w:rFonts w:cs="Arial"/>
        </w:rPr>
        <w:t>The</w:t>
      </w:r>
      <w:r w:rsidRPr="00587E7A">
        <w:rPr>
          <w:rFonts w:cs="Arial"/>
          <w:spacing w:val="8"/>
        </w:rPr>
        <w:t xml:space="preserve"> </w:t>
      </w:r>
      <w:r w:rsidRPr="00587E7A">
        <w:rPr>
          <w:rFonts w:cs="Arial"/>
          <w:spacing w:val="-1"/>
        </w:rPr>
        <w:t>Risk</w:t>
      </w:r>
      <w:r w:rsidRPr="00587E7A">
        <w:rPr>
          <w:rFonts w:cs="Arial"/>
          <w:spacing w:val="7"/>
        </w:rPr>
        <w:t xml:space="preserve"> </w:t>
      </w:r>
      <w:r w:rsidRPr="00587E7A">
        <w:rPr>
          <w:rFonts w:cs="Arial"/>
          <w:spacing w:val="-1"/>
        </w:rPr>
        <w:t>Manager</w:t>
      </w:r>
      <w:r w:rsidRPr="00587E7A">
        <w:rPr>
          <w:rFonts w:cs="Arial"/>
          <w:spacing w:val="6"/>
        </w:rPr>
        <w:t xml:space="preserve"> </w:t>
      </w:r>
      <w:r w:rsidRPr="00587E7A">
        <w:rPr>
          <w:rFonts w:cs="Arial"/>
          <w:spacing w:val="-1"/>
        </w:rPr>
        <w:t>shall</w:t>
      </w:r>
      <w:r w:rsidRPr="00587E7A">
        <w:rPr>
          <w:rFonts w:cs="Arial"/>
          <w:spacing w:val="7"/>
        </w:rPr>
        <w:t xml:space="preserve"> </w:t>
      </w:r>
      <w:r w:rsidRPr="00587E7A">
        <w:rPr>
          <w:rFonts w:cs="Arial"/>
          <w:spacing w:val="-1"/>
        </w:rPr>
        <w:t>assist</w:t>
      </w:r>
      <w:r w:rsidRPr="00587E7A">
        <w:rPr>
          <w:rFonts w:cs="Arial"/>
          <w:spacing w:val="8"/>
        </w:rPr>
        <w:t xml:space="preserve"> </w:t>
      </w:r>
      <w:r w:rsidRPr="00587E7A">
        <w:rPr>
          <w:rFonts w:cs="Arial"/>
          <w:spacing w:val="-1"/>
        </w:rPr>
        <w:t>departments</w:t>
      </w:r>
      <w:r w:rsidRPr="00587E7A">
        <w:rPr>
          <w:rFonts w:cs="Arial"/>
          <w:spacing w:val="7"/>
        </w:rPr>
        <w:t xml:space="preserve"> </w:t>
      </w:r>
      <w:r w:rsidRPr="00587E7A">
        <w:rPr>
          <w:rFonts w:cs="Arial"/>
          <w:spacing w:val="-1"/>
        </w:rPr>
        <w:t>in</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administration</w:t>
      </w:r>
      <w:r w:rsidRPr="00587E7A">
        <w:rPr>
          <w:rFonts w:cs="Arial"/>
          <w:spacing w:val="6"/>
        </w:rPr>
        <w:t xml:space="preserve"> </w:t>
      </w:r>
      <w:r w:rsidRPr="00587E7A">
        <w:rPr>
          <w:rFonts w:cs="Arial"/>
          <w:spacing w:val="-1"/>
        </w:rPr>
        <w:t>of</w:t>
      </w:r>
      <w:r w:rsidRPr="00587E7A">
        <w:rPr>
          <w:rFonts w:cs="Arial"/>
          <w:spacing w:val="8"/>
        </w:rPr>
        <w:t xml:space="preserve"> </w:t>
      </w:r>
      <w:r w:rsidRPr="00587E7A">
        <w:rPr>
          <w:rFonts w:cs="Arial"/>
          <w:spacing w:val="-1"/>
        </w:rPr>
        <w:t>job-</w:t>
      </w:r>
      <w:r w:rsidRPr="00587E7A">
        <w:rPr>
          <w:rFonts w:cs="Arial"/>
          <w:spacing w:val="63"/>
        </w:rPr>
        <w:t xml:space="preserve"> </w:t>
      </w:r>
      <w:r w:rsidRPr="00587E7A">
        <w:rPr>
          <w:rFonts w:cs="Arial"/>
        </w:rPr>
        <w:t>safety</w:t>
      </w:r>
      <w:r w:rsidRPr="00587E7A">
        <w:rPr>
          <w:rFonts w:cs="Arial"/>
          <w:spacing w:val="26"/>
        </w:rPr>
        <w:t xml:space="preserve"> </w:t>
      </w:r>
      <w:r w:rsidRPr="00587E7A">
        <w:rPr>
          <w:rFonts w:cs="Arial"/>
          <w:spacing w:val="-1"/>
        </w:rPr>
        <w:t>training.</w:t>
      </w:r>
      <w:r w:rsidRPr="00587E7A">
        <w:rPr>
          <w:rFonts w:cs="Arial"/>
          <w:spacing w:val="27"/>
        </w:rPr>
        <w:t xml:space="preserve"> </w:t>
      </w:r>
      <w:r w:rsidRPr="00587E7A">
        <w:rPr>
          <w:rFonts w:cs="Arial"/>
        </w:rPr>
        <w:t>The</w:t>
      </w:r>
      <w:r w:rsidRPr="00587E7A">
        <w:rPr>
          <w:rFonts w:cs="Arial"/>
          <w:spacing w:val="30"/>
        </w:rPr>
        <w:t xml:space="preserve"> </w:t>
      </w:r>
      <w:r w:rsidRPr="00587E7A">
        <w:rPr>
          <w:rFonts w:cs="Arial"/>
          <w:spacing w:val="-1"/>
        </w:rPr>
        <w:t>Risk</w:t>
      </w:r>
      <w:r w:rsidRPr="00587E7A">
        <w:rPr>
          <w:rFonts w:cs="Arial"/>
          <w:spacing w:val="29"/>
        </w:rPr>
        <w:t xml:space="preserve"> </w:t>
      </w:r>
      <w:r w:rsidRPr="00587E7A">
        <w:rPr>
          <w:rFonts w:cs="Arial"/>
          <w:spacing w:val="-1"/>
        </w:rPr>
        <w:t>Manager</w:t>
      </w:r>
      <w:r w:rsidRPr="00587E7A">
        <w:rPr>
          <w:rFonts w:cs="Arial"/>
          <w:spacing w:val="28"/>
        </w:rPr>
        <w:t xml:space="preserve"> </w:t>
      </w:r>
      <w:r w:rsidRPr="00587E7A">
        <w:rPr>
          <w:rFonts w:cs="Arial"/>
          <w:spacing w:val="-1"/>
        </w:rPr>
        <w:t>shall</w:t>
      </w:r>
      <w:r w:rsidRPr="00587E7A">
        <w:rPr>
          <w:rFonts w:cs="Arial"/>
          <w:spacing w:val="28"/>
        </w:rPr>
        <w:t xml:space="preserve"> </w:t>
      </w:r>
      <w:r w:rsidRPr="00587E7A">
        <w:rPr>
          <w:rFonts w:cs="Arial"/>
          <w:spacing w:val="-1"/>
        </w:rPr>
        <w:t>personally</w:t>
      </w:r>
      <w:r w:rsidRPr="00587E7A">
        <w:rPr>
          <w:rFonts w:cs="Arial"/>
          <w:spacing w:val="26"/>
        </w:rPr>
        <w:t xml:space="preserve"> </w:t>
      </w:r>
      <w:r w:rsidRPr="00587E7A">
        <w:rPr>
          <w:rFonts w:cs="Arial"/>
          <w:spacing w:val="-1"/>
        </w:rPr>
        <w:t>inspect</w:t>
      </w:r>
      <w:r w:rsidRPr="00587E7A">
        <w:rPr>
          <w:rFonts w:cs="Arial"/>
          <w:spacing w:val="27"/>
        </w:rPr>
        <w:t xml:space="preserve"> </w:t>
      </w:r>
      <w:r w:rsidRPr="00587E7A">
        <w:rPr>
          <w:rFonts w:cs="Arial"/>
          <w:spacing w:val="-1"/>
        </w:rPr>
        <w:t>work</w:t>
      </w:r>
      <w:r w:rsidRPr="00587E7A">
        <w:rPr>
          <w:rFonts w:cs="Arial"/>
          <w:spacing w:val="29"/>
        </w:rPr>
        <w:t xml:space="preserve"> </w:t>
      </w:r>
      <w:r w:rsidRPr="00587E7A">
        <w:rPr>
          <w:rFonts w:cs="Arial"/>
          <w:spacing w:val="-1"/>
        </w:rPr>
        <w:t>areas</w:t>
      </w:r>
      <w:r w:rsidRPr="00587E7A">
        <w:rPr>
          <w:rFonts w:cs="Arial"/>
          <w:spacing w:val="51"/>
        </w:rPr>
        <w:t xml:space="preserve"> </w:t>
      </w:r>
      <w:r w:rsidRPr="00587E7A">
        <w:rPr>
          <w:rFonts w:cs="Arial"/>
        </w:rPr>
        <w:t>or</w:t>
      </w:r>
      <w:r w:rsidRPr="00587E7A">
        <w:rPr>
          <w:rFonts w:cs="Arial"/>
          <w:spacing w:val="37"/>
        </w:rPr>
        <w:t xml:space="preserve"> </w:t>
      </w:r>
      <w:r w:rsidRPr="00587E7A">
        <w:rPr>
          <w:rFonts w:cs="Arial"/>
          <w:spacing w:val="-1"/>
        </w:rPr>
        <w:t>facilities</w:t>
      </w:r>
      <w:r w:rsidRPr="00587E7A">
        <w:rPr>
          <w:rFonts w:cs="Arial"/>
          <w:spacing w:val="39"/>
        </w:rPr>
        <w:t xml:space="preserve"> </w:t>
      </w:r>
      <w:r w:rsidRPr="00587E7A">
        <w:rPr>
          <w:rFonts w:cs="Arial"/>
          <w:spacing w:val="-1"/>
        </w:rPr>
        <w:t>periodically,</w:t>
      </w:r>
      <w:r w:rsidRPr="00587E7A">
        <w:rPr>
          <w:rFonts w:cs="Arial"/>
          <w:spacing w:val="40"/>
        </w:rPr>
        <w:t xml:space="preserve"> </w:t>
      </w:r>
      <w:r w:rsidRPr="00587E7A">
        <w:rPr>
          <w:rFonts w:cs="Arial"/>
          <w:spacing w:val="-1"/>
        </w:rPr>
        <w:t>either</w:t>
      </w:r>
      <w:r w:rsidRPr="00587E7A">
        <w:rPr>
          <w:rFonts w:cs="Arial"/>
          <w:spacing w:val="37"/>
        </w:rPr>
        <w:t xml:space="preserve"> </w:t>
      </w:r>
      <w:r w:rsidRPr="00587E7A">
        <w:rPr>
          <w:rFonts w:cs="Arial"/>
          <w:spacing w:val="-1"/>
        </w:rPr>
        <w:t>alone</w:t>
      </w:r>
      <w:r w:rsidRPr="00587E7A">
        <w:rPr>
          <w:rFonts w:cs="Arial"/>
          <w:spacing w:val="40"/>
        </w:rPr>
        <w:t xml:space="preserve"> </w:t>
      </w:r>
      <w:r w:rsidRPr="00587E7A">
        <w:rPr>
          <w:rFonts w:cs="Arial"/>
        </w:rPr>
        <w:t>or</w:t>
      </w:r>
      <w:r w:rsidRPr="00587E7A">
        <w:rPr>
          <w:rFonts w:cs="Arial"/>
          <w:spacing w:val="38"/>
        </w:rPr>
        <w:t xml:space="preserve"> </w:t>
      </w:r>
      <w:r w:rsidRPr="00587E7A">
        <w:rPr>
          <w:rFonts w:cs="Arial"/>
          <w:spacing w:val="-1"/>
        </w:rPr>
        <w:t>jointly</w:t>
      </w:r>
      <w:r w:rsidRPr="00587E7A">
        <w:rPr>
          <w:rFonts w:cs="Arial"/>
          <w:spacing w:val="39"/>
        </w:rPr>
        <w:t xml:space="preserve"> </w:t>
      </w:r>
      <w:r w:rsidRPr="00587E7A">
        <w:rPr>
          <w:rFonts w:cs="Arial"/>
          <w:spacing w:val="-1"/>
        </w:rPr>
        <w:t>with</w:t>
      </w:r>
      <w:r w:rsidRPr="00587E7A">
        <w:rPr>
          <w:rFonts w:cs="Arial"/>
          <w:spacing w:val="39"/>
        </w:rPr>
        <w:t xml:space="preserve"> </w:t>
      </w:r>
      <w:r w:rsidRPr="00587E7A">
        <w:rPr>
          <w:rFonts w:cs="Arial"/>
        </w:rPr>
        <w:t>Safety</w:t>
      </w:r>
      <w:r w:rsidRPr="00587E7A">
        <w:rPr>
          <w:rFonts w:cs="Arial"/>
          <w:spacing w:val="37"/>
        </w:rPr>
        <w:t xml:space="preserve"> </w:t>
      </w:r>
      <w:r w:rsidRPr="00587E7A">
        <w:rPr>
          <w:rFonts w:cs="Arial"/>
          <w:spacing w:val="-1"/>
        </w:rPr>
        <w:t>Team</w:t>
      </w:r>
      <w:r w:rsidRPr="00587E7A">
        <w:rPr>
          <w:rFonts w:cs="Arial"/>
          <w:spacing w:val="55"/>
        </w:rPr>
        <w:t xml:space="preserve"> </w:t>
      </w:r>
      <w:r w:rsidRPr="00587E7A">
        <w:rPr>
          <w:rFonts w:cs="Arial"/>
          <w:spacing w:val="-1"/>
        </w:rPr>
        <w:t>members</w:t>
      </w:r>
      <w:r w:rsidRPr="00587E7A">
        <w:rPr>
          <w:rFonts w:cs="Arial"/>
          <w:spacing w:val="31"/>
        </w:rPr>
        <w:t xml:space="preserve"> </w:t>
      </w:r>
      <w:r w:rsidRPr="00587E7A">
        <w:rPr>
          <w:rFonts w:cs="Arial"/>
          <w:spacing w:val="-1"/>
        </w:rPr>
        <w:t>and</w:t>
      </w:r>
      <w:r w:rsidRPr="00587E7A">
        <w:rPr>
          <w:rFonts w:cs="Arial"/>
          <w:spacing w:val="30"/>
        </w:rPr>
        <w:t xml:space="preserve"> </w:t>
      </w:r>
      <w:r w:rsidRPr="00587E7A">
        <w:rPr>
          <w:rFonts w:cs="Arial"/>
          <w:spacing w:val="-1"/>
        </w:rPr>
        <w:t>department</w:t>
      </w:r>
      <w:r w:rsidRPr="00587E7A">
        <w:rPr>
          <w:rFonts w:cs="Arial"/>
          <w:spacing w:val="32"/>
        </w:rPr>
        <w:t xml:space="preserve"> </w:t>
      </w:r>
      <w:r w:rsidRPr="00587E7A">
        <w:rPr>
          <w:rFonts w:cs="Arial"/>
          <w:spacing w:val="-1"/>
        </w:rPr>
        <w:t>heads/supervisors</w:t>
      </w:r>
      <w:r w:rsidRPr="00587E7A">
        <w:rPr>
          <w:rFonts w:cs="Arial"/>
          <w:spacing w:val="31"/>
        </w:rPr>
        <w:t xml:space="preserve"> </w:t>
      </w:r>
      <w:r w:rsidRPr="00587E7A">
        <w:rPr>
          <w:rFonts w:cs="Arial"/>
        </w:rPr>
        <w:t>and</w:t>
      </w:r>
      <w:r w:rsidRPr="00587E7A">
        <w:rPr>
          <w:rFonts w:cs="Arial"/>
          <w:spacing w:val="30"/>
        </w:rPr>
        <w:t xml:space="preserve"> </w:t>
      </w:r>
      <w:r w:rsidRPr="00587E7A">
        <w:rPr>
          <w:rFonts w:cs="Arial"/>
          <w:spacing w:val="-1"/>
        </w:rPr>
        <w:t>shall</w:t>
      </w:r>
      <w:r w:rsidRPr="00587E7A">
        <w:rPr>
          <w:rFonts w:cs="Arial"/>
          <w:spacing w:val="31"/>
        </w:rPr>
        <w:t xml:space="preserve"> </w:t>
      </w:r>
      <w:r w:rsidRPr="00587E7A">
        <w:rPr>
          <w:rFonts w:cs="Arial"/>
          <w:spacing w:val="-1"/>
        </w:rPr>
        <w:t>cooperate</w:t>
      </w:r>
      <w:r w:rsidRPr="00587E7A">
        <w:rPr>
          <w:rFonts w:cs="Arial"/>
          <w:spacing w:val="30"/>
        </w:rPr>
        <w:t xml:space="preserve"> </w:t>
      </w:r>
      <w:r w:rsidRPr="00587E7A">
        <w:rPr>
          <w:rFonts w:cs="Arial"/>
          <w:spacing w:val="-1"/>
        </w:rPr>
        <w:t>with</w:t>
      </w:r>
      <w:r w:rsidRPr="00587E7A">
        <w:rPr>
          <w:rFonts w:cs="Arial"/>
          <w:spacing w:val="39"/>
        </w:rPr>
        <w:t xml:space="preserve"> </w:t>
      </w:r>
      <w:r w:rsidRPr="00587E7A">
        <w:rPr>
          <w:rFonts w:cs="Arial"/>
        </w:rPr>
        <w:t>the</w:t>
      </w:r>
      <w:r w:rsidRPr="00587E7A">
        <w:rPr>
          <w:rFonts w:cs="Arial"/>
          <w:spacing w:val="6"/>
        </w:rPr>
        <w:t xml:space="preserve"> </w:t>
      </w:r>
      <w:r w:rsidRPr="00587E7A">
        <w:rPr>
          <w:rFonts w:cs="Arial"/>
          <w:spacing w:val="-1"/>
        </w:rPr>
        <w:t>various</w:t>
      </w:r>
      <w:r w:rsidRPr="00587E7A">
        <w:rPr>
          <w:rFonts w:cs="Arial"/>
          <w:spacing w:val="5"/>
        </w:rPr>
        <w:t xml:space="preserve"> </w:t>
      </w:r>
      <w:r w:rsidRPr="00587E7A">
        <w:rPr>
          <w:rFonts w:cs="Arial"/>
          <w:spacing w:val="-1"/>
        </w:rPr>
        <w:t>departments</w:t>
      </w:r>
      <w:r w:rsidRPr="00587E7A">
        <w:rPr>
          <w:rFonts w:cs="Arial"/>
          <w:spacing w:val="5"/>
        </w:rPr>
        <w:t xml:space="preserve"> </w:t>
      </w:r>
      <w:r w:rsidRPr="00587E7A">
        <w:rPr>
          <w:rFonts w:cs="Arial"/>
          <w:spacing w:val="-1"/>
        </w:rPr>
        <w:t>in</w:t>
      </w:r>
      <w:r w:rsidRPr="00587E7A">
        <w:rPr>
          <w:rFonts w:cs="Arial"/>
          <w:spacing w:val="6"/>
        </w:rPr>
        <w:t xml:space="preserve"> </w:t>
      </w:r>
      <w:r w:rsidRPr="00587E7A">
        <w:rPr>
          <w:rFonts w:cs="Arial"/>
          <w:spacing w:val="-1"/>
        </w:rPr>
        <w:t>making</w:t>
      </w:r>
      <w:r w:rsidRPr="00587E7A">
        <w:rPr>
          <w:rFonts w:cs="Arial"/>
          <w:spacing w:val="4"/>
        </w:rPr>
        <w:t xml:space="preserve"> </w:t>
      </w:r>
      <w:r w:rsidRPr="00587E7A">
        <w:rPr>
          <w:rFonts w:cs="Arial"/>
          <w:spacing w:val="-1"/>
        </w:rPr>
        <w:t>recommendations</w:t>
      </w:r>
      <w:r w:rsidRPr="00587E7A">
        <w:rPr>
          <w:rFonts w:cs="Arial"/>
          <w:spacing w:val="5"/>
        </w:rPr>
        <w:t xml:space="preserve"> </w:t>
      </w:r>
      <w:r w:rsidRPr="00587E7A">
        <w:rPr>
          <w:rFonts w:cs="Arial"/>
          <w:spacing w:val="-1"/>
        </w:rPr>
        <w:t>regarding</w:t>
      </w:r>
      <w:r w:rsidRPr="00587E7A">
        <w:rPr>
          <w:rFonts w:cs="Arial"/>
          <w:spacing w:val="4"/>
        </w:rPr>
        <w:t xml:space="preserve"> </w:t>
      </w:r>
      <w:r w:rsidRPr="00587E7A">
        <w:rPr>
          <w:rFonts w:cs="Arial"/>
          <w:spacing w:val="-1"/>
        </w:rPr>
        <w:t>the</w:t>
      </w:r>
      <w:r w:rsidRPr="00587E7A">
        <w:rPr>
          <w:rFonts w:cs="Arial"/>
          <w:spacing w:val="53"/>
        </w:rPr>
        <w:t xml:space="preserve"> </w:t>
      </w:r>
      <w:r w:rsidRPr="00587E7A">
        <w:rPr>
          <w:rFonts w:cs="Arial"/>
        </w:rPr>
        <w:t>safety</w:t>
      </w:r>
      <w:r w:rsidRPr="00587E7A">
        <w:rPr>
          <w:rFonts w:cs="Arial"/>
          <w:spacing w:val="11"/>
        </w:rPr>
        <w:t xml:space="preserve"> </w:t>
      </w:r>
      <w:r w:rsidRPr="00587E7A">
        <w:rPr>
          <w:rFonts w:cs="Arial"/>
          <w:spacing w:val="-1"/>
        </w:rPr>
        <w:t>of</w:t>
      </w:r>
      <w:r w:rsidRPr="00587E7A">
        <w:rPr>
          <w:rFonts w:cs="Arial"/>
          <w:spacing w:val="16"/>
        </w:rPr>
        <w:t xml:space="preserve"> </w:t>
      </w:r>
      <w:r w:rsidRPr="00587E7A">
        <w:rPr>
          <w:rFonts w:cs="Arial"/>
          <w:spacing w:val="-1"/>
        </w:rPr>
        <w:t>new</w:t>
      </w:r>
      <w:r w:rsidRPr="00587E7A">
        <w:rPr>
          <w:rFonts w:cs="Arial"/>
          <w:spacing w:val="10"/>
        </w:rPr>
        <w:t xml:space="preserve"> </w:t>
      </w:r>
      <w:r w:rsidRPr="00587E7A">
        <w:rPr>
          <w:rFonts w:cs="Arial"/>
          <w:spacing w:val="-1"/>
        </w:rPr>
        <w:t>equipment,</w:t>
      </w:r>
      <w:r w:rsidRPr="00587E7A">
        <w:rPr>
          <w:rFonts w:cs="Arial"/>
          <w:spacing w:val="11"/>
        </w:rPr>
        <w:t xml:space="preserve"> </w:t>
      </w:r>
      <w:r w:rsidRPr="00587E7A">
        <w:rPr>
          <w:rFonts w:cs="Arial"/>
          <w:spacing w:val="-1"/>
        </w:rPr>
        <w:t>emergency</w:t>
      </w:r>
      <w:r w:rsidRPr="00587E7A">
        <w:rPr>
          <w:rFonts w:cs="Arial"/>
          <w:spacing w:val="11"/>
        </w:rPr>
        <w:t xml:space="preserve"> </w:t>
      </w:r>
      <w:r w:rsidRPr="00587E7A">
        <w:rPr>
          <w:rFonts w:cs="Arial"/>
          <w:spacing w:val="-1"/>
        </w:rPr>
        <w:t>response,</w:t>
      </w:r>
      <w:r w:rsidRPr="00587E7A">
        <w:rPr>
          <w:rFonts w:cs="Arial"/>
          <w:spacing w:val="11"/>
        </w:rPr>
        <w:t xml:space="preserve"> </w:t>
      </w:r>
      <w:r w:rsidRPr="00587E7A">
        <w:rPr>
          <w:rFonts w:cs="Arial"/>
          <w:spacing w:val="-1"/>
        </w:rPr>
        <w:t>plans</w:t>
      </w:r>
      <w:r w:rsidRPr="00587E7A">
        <w:rPr>
          <w:rFonts w:cs="Arial"/>
          <w:spacing w:val="13"/>
        </w:rPr>
        <w:t xml:space="preserve"> </w:t>
      </w:r>
      <w:r w:rsidRPr="00587E7A">
        <w:rPr>
          <w:rFonts w:cs="Arial"/>
          <w:spacing w:val="-1"/>
        </w:rPr>
        <w:t>of</w:t>
      </w:r>
      <w:r w:rsidRPr="00587E7A">
        <w:rPr>
          <w:rFonts w:cs="Arial"/>
          <w:spacing w:val="11"/>
        </w:rPr>
        <w:t xml:space="preserve"> </w:t>
      </w:r>
      <w:r w:rsidRPr="00587E7A">
        <w:rPr>
          <w:rFonts w:cs="Arial"/>
        </w:rPr>
        <w:t>new</w:t>
      </w:r>
      <w:r w:rsidRPr="00587E7A">
        <w:rPr>
          <w:rFonts w:cs="Arial"/>
          <w:spacing w:val="53"/>
        </w:rPr>
        <w:t xml:space="preserve"> </w:t>
      </w:r>
      <w:r w:rsidRPr="00587E7A">
        <w:rPr>
          <w:rFonts w:cs="Arial"/>
          <w:spacing w:val="-1"/>
        </w:rPr>
        <w:t>construction,</w:t>
      </w:r>
      <w:r w:rsidRPr="00587E7A">
        <w:rPr>
          <w:rFonts w:cs="Arial"/>
          <w:spacing w:val="10"/>
        </w:rPr>
        <w:t xml:space="preserve"> </w:t>
      </w:r>
      <w:r w:rsidRPr="00587E7A">
        <w:rPr>
          <w:rFonts w:cs="Arial"/>
          <w:spacing w:val="-1"/>
        </w:rPr>
        <w:t>repair,</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spacing w:val="-1"/>
        </w:rPr>
        <w:t>renovation</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City</w:t>
      </w:r>
      <w:r w:rsidRPr="00587E7A">
        <w:rPr>
          <w:rFonts w:cs="Arial"/>
          <w:spacing w:val="7"/>
        </w:rPr>
        <w:t xml:space="preserve"> </w:t>
      </w:r>
      <w:r w:rsidRPr="00587E7A">
        <w:rPr>
          <w:rFonts w:cs="Arial"/>
          <w:spacing w:val="-1"/>
        </w:rPr>
        <w:t>facilities</w:t>
      </w:r>
      <w:r w:rsidRPr="00587E7A">
        <w:rPr>
          <w:rFonts w:cs="Arial"/>
          <w:spacing w:val="10"/>
        </w:rPr>
        <w:t xml:space="preserve"> </w:t>
      </w:r>
      <w:r w:rsidRPr="00587E7A">
        <w:rPr>
          <w:rFonts w:cs="Arial"/>
          <w:spacing w:val="-1"/>
        </w:rPr>
        <w:t>only</w:t>
      </w:r>
      <w:r w:rsidRPr="00587E7A">
        <w:rPr>
          <w:rFonts w:cs="Arial"/>
          <w:spacing w:val="7"/>
        </w:rPr>
        <w:t xml:space="preserve"> </w:t>
      </w:r>
      <w:r w:rsidRPr="00587E7A">
        <w:rPr>
          <w:rFonts w:cs="Arial"/>
          <w:spacing w:val="-1"/>
        </w:rPr>
        <w:t>in</w:t>
      </w:r>
      <w:r w:rsidRPr="00587E7A">
        <w:rPr>
          <w:rFonts w:cs="Arial"/>
          <w:spacing w:val="11"/>
        </w:rPr>
        <w:t xml:space="preserve"> </w:t>
      </w:r>
      <w:r w:rsidRPr="00587E7A">
        <w:rPr>
          <w:rFonts w:cs="Arial"/>
          <w:spacing w:val="-1"/>
        </w:rPr>
        <w:t>areas</w:t>
      </w:r>
      <w:r w:rsidRPr="00587E7A">
        <w:rPr>
          <w:rFonts w:cs="Arial"/>
          <w:spacing w:val="10"/>
        </w:rPr>
        <w:t xml:space="preserve"> </w:t>
      </w:r>
      <w:r w:rsidRPr="00587E7A">
        <w:rPr>
          <w:rFonts w:cs="Arial"/>
        </w:rPr>
        <w:t>relating</w:t>
      </w:r>
      <w:r w:rsidRPr="00587E7A">
        <w:rPr>
          <w:rFonts w:cs="Arial"/>
          <w:spacing w:val="69"/>
        </w:rPr>
        <w:t xml:space="preserve"> </w:t>
      </w:r>
      <w:r w:rsidRPr="00587E7A">
        <w:rPr>
          <w:rFonts w:cs="Arial"/>
        </w:rPr>
        <w:t>to</w:t>
      </w:r>
      <w:r w:rsidRPr="00587E7A">
        <w:rPr>
          <w:rFonts w:cs="Arial"/>
          <w:spacing w:val="1"/>
        </w:rPr>
        <w:t xml:space="preserve"> </w:t>
      </w:r>
      <w:r w:rsidRPr="00587E7A">
        <w:rPr>
          <w:rFonts w:cs="Arial"/>
          <w:spacing w:val="-1"/>
        </w:rPr>
        <w:t>employees'</w:t>
      </w:r>
      <w:r w:rsidRPr="00587E7A">
        <w:rPr>
          <w:rFonts w:cs="Arial"/>
          <w:spacing w:val="-3"/>
        </w:rPr>
        <w:t xml:space="preserve"> </w:t>
      </w:r>
      <w:r w:rsidRPr="00587E7A">
        <w:rPr>
          <w:rFonts w:cs="Arial"/>
        </w:rPr>
        <w:t>or</w:t>
      </w:r>
      <w:r w:rsidRPr="00587E7A">
        <w:rPr>
          <w:rFonts w:cs="Arial"/>
          <w:spacing w:val="-1"/>
        </w:rPr>
        <w:t xml:space="preserve"> the</w:t>
      </w:r>
      <w:r w:rsidRPr="00587E7A">
        <w:rPr>
          <w:rFonts w:cs="Arial"/>
          <w:spacing w:val="1"/>
        </w:rPr>
        <w:t xml:space="preserve"> </w:t>
      </w:r>
      <w:r w:rsidRPr="00587E7A">
        <w:rPr>
          <w:rFonts w:cs="Arial"/>
          <w:spacing w:val="-1"/>
        </w:rPr>
        <w:t>public's</w:t>
      </w:r>
      <w:r w:rsidRPr="00587E7A">
        <w:rPr>
          <w:rFonts w:cs="Arial"/>
        </w:rPr>
        <w:t xml:space="preserve"> </w:t>
      </w:r>
      <w:r w:rsidRPr="00587E7A">
        <w:rPr>
          <w:rFonts w:cs="Arial"/>
          <w:spacing w:val="-1"/>
        </w:rPr>
        <w:t>safety.</w:t>
      </w:r>
    </w:p>
    <w:p w14:paraId="26EEC559" w14:textId="77777777" w:rsidR="00F00036" w:rsidRPr="00587E7A" w:rsidRDefault="00F00036" w:rsidP="00985A6C">
      <w:pPr>
        <w:rPr>
          <w:rFonts w:ascii="Arial" w:eastAsia="Arial" w:hAnsi="Arial" w:cs="Arial"/>
          <w:sz w:val="24"/>
          <w:szCs w:val="24"/>
        </w:rPr>
      </w:pPr>
    </w:p>
    <w:p w14:paraId="3115AAEB" w14:textId="77777777" w:rsidR="00F00036" w:rsidRPr="00587E7A" w:rsidRDefault="003650B4" w:rsidP="00985A6C">
      <w:pPr>
        <w:pStyle w:val="BodyText"/>
        <w:numPr>
          <w:ilvl w:val="0"/>
          <w:numId w:val="16"/>
        </w:numPr>
        <w:tabs>
          <w:tab w:val="left" w:pos="2984"/>
        </w:tabs>
        <w:ind w:right="118"/>
        <w:rPr>
          <w:rFonts w:cs="Arial"/>
        </w:rPr>
      </w:pPr>
      <w:r w:rsidRPr="00587E7A">
        <w:rPr>
          <w:rFonts w:cs="Arial"/>
        </w:rPr>
        <w:t>The</w:t>
      </w:r>
      <w:r w:rsidRPr="00587E7A">
        <w:rPr>
          <w:rFonts w:cs="Arial"/>
          <w:spacing w:val="1"/>
        </w:rPr>
        <w:t xml:space="preserve"> </w:t>
      </w:r>
      <w:r w:rsidRPr="00587E7A">
        <w:rPr>
          <w:rFonts w:cs="Arial"/>
          <w:spacing w:val="-1"/>
        </w:rPr>
        <w:t>Risk</w:t>
      </w:r>
      <w:r w:rsidRPr="00587E7A">
        <w:rPr>
          <w:rFonts w:cs="Arial"/>
        </w:rPr>
        <w:t xml:space="preserve"> </w:t>
      </w:r>
      <w:r w:rsidRPr="00587E7A">
        <w:rPr>
          <w:rFonts w:cs="Arial"/>
          <w:spacing w:val="-1"/>
        </w:rPr>
        <w:t>Manager is</w:t>
      </w:r>
      <w:r w:rsidRPr="00587E7A">
        <w:rPr>
          <w:rFonts w:cs="Arial"/>
          <w:spacing w:val="1"/>
        </w:rPr>
        <w:t xml:space="preserve"> </w:t>
      </w:r>
      <w:r w:rsidRPr="00587E7A">
        <w:rPr>
          <w:rFonts w:cs="Arial"/>
          <w:spacing w:val="-1"/>
        </w:rPr>
        <w:t>authorized</w:t>
      </w:r>
      <w:r w:rsidRPr="00587E7A">
        <w:rPr>
          <w:rFonts w:cs="Arial"/>
          <w:spacing w:val="2"/>
        </w:rPr>
        <w:t xml:space="preserve"> </w:t>
      </w:r>
      <w:r w:rsidRPr="00587E7A">
        <w:rPr>
          <w:rFonts w:cs="Arial"/>
        </w:rPr>
        <w:t>to</w:t>
      </w:r>
      <w:r w:rsidRPr="00587E7A">
        <w:rPr>
          <w:rFonts w:cs="Arial"/>
          <w:spacing w:val="2"/>
        </w:rPr>
        <w:t xml:space="preserve"> </w:t>
      </w:r>
      <w:r w:rsidRPr="00587E7A">
        <w:rPr>
          <w:rFonts w:cs="Arial"/>
          <w:spacing w:val="-1"/>
        </w:rPr>
        <w:t>immediately</w:t>
      </w:r>
      <w:r w:rsidRPr="00587E7A">
        <w:rPr>
          <w:rFonts w:cs="Arial"/>
          <w:spacing w:val="65"/>
        </w:rPr>
        <w:t xml:space="preserve"> </w:t>
      </w:r>
      <w:r w:rsidRPr="00587E7A">
        <w:rPr>
          <w:rFonts w:cs="Arial"/>
        </w:rPr>
        <w:t>stop</w:t>
      </w:r>
      <w:r w:rsidRPr="00587E7A">
        <w:rPr>
          <w:rFonts w:cs="Arial"/>
          <w:spacing w:val="2"/>
        </w:rPr>
        <w:t xml:space="preserve"> </w:t>
      </w:r>
      <w:r w:rsidRPr="00587E7A">
        <w:rPr>
          <w:rFonts w:cs="Arial"/>
          <w:spacing w:val="-1"/>
        </w:rPr>
        <w:t>the</w:t>
      </w:r>
      <w:r w:rsidRPr="00587E7A">
        <w:rPr>
          <w:rFonts w:cs="Arial"/>
          <w:spacing w:val="2"/>
        </w:rPr>
        <w:t xml:space="preserve"> </w:t>
      </w:r>
      <w:r w:rsidRPr="00587E7A">
        <w:rPr>
          <w:rFonts w:cs="Arial"/>
          <w:spacing w:val="-1"/>
        </w:rPr>
        <w:t>operation</w:t>
      </w:r>
      <w:r w:rsidRPr="00587E7A">
        <w:rPr>
          <w:rFonts w:cs="Arial"/>
        </w:rPr>
        <w:t xml:space="preserve"> of</w:t>
      </w:r>
      <w:r w:rsidRPr="00587E7A">
        <w:rPr>
          <w:rFonts w:cs="Arial"/>
          <w:spacing w:val="41"/>
        </w:rPr>
        <w:t xml:space="preserve"> </w:t>
      </w:r>
      <w:r w:rsidRPr="00587E7A">
        <w:rPr>
          <w:rFonts w:cs="Arial"/>
          <w:spacing w:val="-1"/>
        </w:rPr>
        <w:t>equipment</w:t>
      </w:r>
      <w:r w:rsidRPr="00587E7A">
        <w:rPr>
          <w:rFonts w:cs="Arial"/>
          <w:spacing w:val="-2"/>
        </w:rPr>
        <w:t xml:space="preserve"> </w:t>
      </w:r>
      <w:r w:rsidRPr="00587E7A">
        <w:rPr>
          <w:rFonts w:cs="Arial"/>
        </w:rPr>
        <w:t>or</w:t>
      </w:r>
      <w:r w:rsidRPr="00587E7A">
        <w:rPr>
          <w:rFonts w:cs="Arial"/>
          <w:spacing w:val="-1"/>
        </w:rPr>
        <w:t xml:space="preserve"> work</w:t>
      </w:r>
      <w:r w:rsidRPr="00587E7A">
        <w:rPr>
          <w:rFonts w:cs="Arial"/>
        </w:rPr>
        <w:t xml:space="preserve"> of</w:t>
      </w:r>
      <w:r w:rsidRPr="00587E7A">
        <w:rPr>
          <w:rFonts w:cs="Arial"/>
          <w:spacing w:val="3"/>
        </w:rPr>
        <w:t xml:space="preserve"> </w:t>
      </w:r>
      <w:r w:rsidRPr="00587E7A">
        <w:rPr>
          <w:rFonts w:cs="Arial"/>
          <w:spacing w:val="-1"/>
        </w:rPr>
        <w:t>employees</w:t>
      </w:r>
      <w:r w:rsidRPr="00587E7A">
        <w:rPr>
          <w:rFonts w:cs="Arial"/>
        </w:rPr>
        <w:t xml:space="preserve"> </w:t>
      </w:r>
      <w:r w:rsidRPr="00587E7A">
        <w:rPr>
          <w:rFonts w:cs="Arial"/>
          <w:spacing w:val="-1"/>
        </w:rPr>
        <w:t>whenever any</w:t>
      </w:r>
      <w:r w:rsidRPr="00587E7A">
        <w:rPr>
          <w:rFonts w:cs="Arial"/>
          <w:spacing w:val="-2"/>
        </w:rPr>
        <w:t xml:space="preserve"> </w:t>
      </w:r>
      <w:r w:rsidRPr="00587E7A">
        <w:rPr>
          <w:rFonts w:cs="Arial"/>
        </w:rPr>
        <w:t>unsafe</w:t>
      </w:r>
      <w:r w:rsidRPr="00587E7A">
        <w:rPr>
          <w:rFonts w:cs="Arial"/>
          <w:spacing w:val="-1"/>
        </w:rPr>
        <w:t xml:space="preserve"> </w:t>
      </w:r>
      <w:r w:rsidRPr="00587E7A">
        <w:rPr>
          <w:rFonts w:cs="Arial"/>
        </w:rPr>
        <w:t>acts</w:t>
      </w:r>
      <w:r w:rsidRPr="00587E7A">
        <w:rPr>
          <w:rFonts w:cs="Arial"/>
          <w:spacing w:val="-2"/>
        </w:rPr>
        <w:t xml:space="preserve"> </w:t>
      </w:r>
      <w:r w:rsidRPr="00587E7A">
        <w:rPr>
          <w:rFonts w:cs="Arial"/>
        </w:rPr>
        <w:t>or</w:t>
      </w:r>
      <w:r w:rsidRPr="00587E7A">
        <w:rPr>
          <w:rFonts w:cs="Arial"/>
          <w:spacing w:val="-1"/>
        </w:rPr>
        <w:t xml:space="preserve"> practices</w:t>
      </w:r>
      <w:r w:rsidRPr="00587E7A">
        <w:rPr>
          <w:rFonts w:cs="Arial"/>
          <w:spacing w:val="35"/>
        </w:rPr>
        <w:t xml:space="preserve"> </w:t>
      </w:r>
      <w:r w:rsidRPr="00587E7A">
        <w:rPr>
          <w:rFonts w:cs="Arial"/>
        </w:rPr>
        <w:t>pose</w:t>
      </w:r>
      <w:r w:rsidRPr="00587E7A">
        <w:rPr>
          <w:rFonts w:cs="Arial"/>
          <w:spacing w:val="18"/>
        </w:rPr>
        <w:t xml:space="preserve"> </w:t>
      </w:r>
      <w:r w:rsidRPr="00587E7A">
        <w:rPr>
          <w:rFonts w:cs="Arial"/>
          <w:spacing w:val="-1"/>
        </w:rPr>
        <w:t>imminent</w:t>
      </w:r>
      <w:r w:rsidRPr="00587E7A">
        <w:rPr>
          <w:rFonts w:cs="Arial"/>
          <w:spacing w:val="17"/>
        </w:rPr>
        <w:t xml:space="preserve"> </w:t>
      </w:r>
      <w:r w:rsidRPr="00587E7A">
        <w:rPr>
          <w:rFonts w:cs="Arial"/>
          <w:spacing w:val="-1"/>
        </w:rPr>
        <w:t>danger</w:t>
      </w:r>
      <w:r w:rsidRPr="00587E7A">
        <w:rPr>
          <w:rFonts w:cs="Arial"/>
          <w:spacing w:val="16"/>
        </w:rPr>
        <w:t xml:space="preserve"> </w:t>
      </w:r>
      <w:r w:rsidRPr="00587E7A">
        <w:rPr>
          <w:rFonts w:cs="Arial"/>
        </w:rPr>
        <w:t>to</w:t>
      </w:r>
      <w:r w:rsidRPr="00587E7A">
        <w:rPr>
          <w:rFonts w:cs="Arial"/>
          <w:spacing w:val="18"/>
        </w:rPr>
        <w:t xml:space="preserve"> </w:t>
      </w:r>
      <w:r w:rsidRPr="00587E7A">
        <w:rPr>
          <w:rFonts w:cs="Arial"/>
          <w:spacing w:val="-1"/>
        </w:rPr>
        <w:t>life</w:t>
      </w:r>
      <w:r w:rsidRPr="00587E7A">
        <w:rPr>
          <w:rFonts w:cs="Arial"/>
          <w:spacing w:val="15"/>
        </w:rPr>
        <w:t xml:space="preserve"> </w:t>
      </w:r>
      <w:r w:rsidRPr="00587E7A">
        <w:rPr>
          <w:rFonts w:cs="Arial"/>
        </w:rPr>
        <w:t>or</w:t>
      </w:r>
      <w:r w:rsidRPr="00587E7A">
        <w:rPr>
          <w:rFonts w:cs="Arial"/>
          <w:spacing w:val="16"/>
        </w:rPr>
        <w:t xml:space="preserve"> </w:t>
      </w:r>
      <w:r w:rsidRPr="00587E7A">
        <w:rPr>
          <w:rFonts w:cs="Arial"/>
          <w:spacing w:val="-1"/>
        </w:rPr>
        <w:t>health</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spacing w:val="-1"/>
        </w:rPr>
        <w:t>City</w:t>
      </w:r>
      <w:r w:rsidRPr="00587E7A">
        <w:rPr>
          <w:rFonts w:cs="Arial"/>
          <w:spacing w:val="14"/>
        </w:rPr>
        <w:t xml:space="preserve"> </w:t>
      </w:r>
      <w:r w:rsidRPr="00587E7A">
        <w:rPr>
          <w:rFonts w:cs="Arial"/>
          <w:spacing w:val="-1"/>
        </w:rPr>
        <w:t>employees</w:t>
      </w:r>
      <w:r w:rsidRPr="00587E7A">
        <w:rPr>
          <w:rFonts w:cs="Arial"/>
          <w:spacing w:val="17"/>
        </w:rPr>
        <w:t xml:space="preserve"> </w:t>
      </w:r>
      <w:r w:rsidRPr="00587E7A">
        <w:rPr>
          <w:rFonts w:cs="Arial"/>
        </w:rPr>
        <w:t>or</w:t>
      </w:r>
      <w:r w:rsidRPr="00587E7A">
        <w:rPr>
          <w:rFonts w:cs="Arial"/>
          <w:spacing w:val="16"/>
        </w:rPr>
        <w:t xml:space="preserve"> </w:t>
      </w:r>
      <w:r w:rsidRPr="00587E7A">
        <w:rPr>
          <w:rFonts w:cs="Arial"/>
          <w:spacing w:val="-1"/>
        </w:rPr>
        <w:t>the</w:t>
      </w:r>
      <w:r w:rsidRPr="00587E7A">
        <w:rPr>
          <w:rFonts w:cs="Arial"/>
          <w:spacing w:val="15"/>
        </w:rPr>
        <w:t xml:space="preserve"> </w:t>
      </w:r>
      <w:r w:rsidRPr="00587E7A">
        <w:rPr>
          <w:rFonts w:cs="Arial"/>
          <w:spacing w:val="-1"/>
        </w:rPr>
        <w:t>public.</w:t>
      </w:r>
      <w:r w:rsidRPr="00587E7A">
        <w:rPr>
          <w:rFonts w:cs="Arial"/>
          <w:spacing w:val="39"/>
        </w:rPr>
        <w:t xml:space="preserve"> </w:t>
      </w:r>
      <w:r w:rsidRPr="00587E7A">
        <w:rPr>
          <w:rFonts w:cs="Arial"/>
          <w:spacing w:val="-1"/>
        </w:rPr>
        <w:t>Failure</w:t>
      </w:r>
      <w:r w:rsidRPr="00587E7A">
        <w:rPr>
          <w:rFonts w:cs="Arial"/>
          <w:spacing w:val="20"/>
        </w:rPr>
        <w:t xml:space="preserve"> </w:t>
      </w:r>
      <w:r w:rsidRPr="00587E7A">
        <w:rPr>
          <w:rFonts w:cs="Arial"/>
        </w:rPr>
        <w:t>on</w:t>
      </w:r>
      <w:r w:rsidRPr="00587E7A">
        <w:rPr>
          <w:rFonts w:cs="Arial"/>
          <w:spacing w:val="20"/>
        </w:rPr>
        <w:t xml:space="preserve"> </w:t>
      </w:r>
      <w:r w:rsidRPr="00587E7A">
        <w:rPr>
          <w:rFonts w:cs="Arial"/>
          <w:spacing w:val="-1"/>
        </w:rPr>
        <w:t>the</w:t>
      </w:r>
      <w:r w:rsidRPr="00587E7A">
        <w:rPr>
          <w:rFonts w:cs="Arial"/>
          <w:spacing w:val="20"/>
        </w:rPr>
        <w:t xml:space="preserve"> </w:t>
      </w:r>
      <w:r w:rsidRPr="00587E7A">
        <w:rPr>
          <w:rFonts w:cs="Arial"/>
          <w:spacing w:val="-1"/>
        </w:rPr>
        <w:t>part</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lastRenderedPageBreak/>
        <w:t>City</w:t>
      </w:r>
      <w:r w:rsidRPr="00587E7A">
        <w:rPr>
          <w:rFonts w:cs="Arial"/>
          <w:spacing w:val="17"/>
        </w:rPr>
        <w:t xml:space="preserve"> </w:t>
      </w:r>
      <w:r w:rsidRPr="00587E7A">
        <w:rPr>
          <w:rFonts w:cs="Arial"/>
          <w:spacing w:val="-1"/>
        </w:rPr>
        <w:t>employees</w:t>
      </w:r>
      <w:r w:rsidRPr="00587E7A">
        <w:rPr>
          <w:rFonts w:cs="Arial"/>
          <w:spacing w:val="19"/>
        </w:rPr>
        <w:t xml:space="preserve"> </w:t>
      </w:r>
      <w:r w:rsidRPr="00587E7A">
        <w:rPr>
          <w:rFonts w:cs="Arial"/>
          <w:spacing w:val="-1"/>
        </w:rPr>
        <w:t>engaged</w:t>
      </w:r>
      <w:r w:rsidRPr="00587E7A">
        <w:rPr>
          <w:rFonts w:cs="Arial"/>
          <w:spacing w:val="20"/>
        </w:rPr>
        <w:t xml:space="preserve"> </w:t>
      </w:r>
      <w:r w:rsidRPr="00587E7A">
        <w:rPr>
          <w:rFonts w:cs="Arial"/>
          <w:spacing w:val="-1"/>
        </w:rPr>
        <w:t>in</w:t>
      </w:r>
      <w:r w:rsidRPr="00587E7A">
        <w:rPr>
          <w:rFonts w:cs="Arial"/>
          <w:spacing w:val="20"/>
        </w:rPr>
        <w:t xml:space="preserve"> </w:t>
      </w:r>
      <w:r w:rsidRPr="00587E7A">
        <w:rPr>
          <w:rFonts w:cs="Arial"/>
          <w:spacing w:val="-1"/>
        </w:rPr>
        <w:t>these</w:t>
      </w:r>
      <w:r w:rsidRPr="00587E7A">
        <w:rPr>
          <w:rFonts w:cs="Arial"/>
          <w:spacing w:val="20"/>
        </w:rPr>
        <w:t xml:space="preserve"> </w:t>
      </w:r>
      <w:r w:rsidRPr="00587E7A">
        <w:rPr>
          <w:rFonts w:cs="Arial"/>
          <w:spacing w:val="-1"/>
        </w:rPr>
        <w:t>unsafe</w:t>
      </w:r>
      <w:r w:rsidRPr="00587E7A">
        <w:rPr>
          <w:rFonts w:cs="Arial"/>
          <w:spacing w:val="20"/>
        </w:rPr>
        <w:t xml:space="preserve"> </w:t>
      </w:r>
      <w:r w:rsidRPr="00587E7A">
        <w:rPr>
          <w:rFonts w:cs="Arial"/>
          <w:spacing w:val="-1"/>
        </w:rPr>
        <w:t>acts</w:t>
      </w:r>
      <w:r w:rsidRPr="00587E7A">
        <w:rPr>
          <w:rFonts w:cs="Arial"/>
          <w:spacing w:val="19"/>
        </w:rPr>
        <w:t xml:space="preserve"> </w:t>
      </w:r>
      <w:r w:rsidRPr="00587E7A">
        <w:rPr>
          <w:rFonts w:cs="Arial"/>
        </w:rPr>
        <w:t>to</w:t>
      </w:r>
      <w:r w:rsidRPr="00587E7A">
        <w:rPr>
          <w:rFonts w:cs="Arial"/>
          <w:spacing w:val="53"/>
        </w:rPr>
        <w:t xml:space="preserve"> </w:t>
      </w:r>
      <w:r w:rsidRPr="00587E7A">
        <w:rPr>
          <w:rFonts w:cs="Arial"/>
        </w:rPr>
        <w:t>stop</w:t>
      </w:r>
      <w:r w:rsidRPr="00587E7A">
        <w:rPr>
          <w:rFonts w:cs="Arial"/>
          <w:spacing w:val="1"/>
        </w:rPr>
        <w:t xml:space="preserve"> </w:t>
      </w:r>
      <w:r w:rsidRPr="00587E7A">
        <w:rPr>
          <w:rFonts w:cs="Arial"/>
          <w:spacing w:val="-1"/>
        </w:rPr>
        <w:t>their work</w:t>
      </w:r>
      <w:r w:rsidRPr="00587E7A">
        <w:rPr>
          <w:rFonts w:cs="Arial"/>
        </w:rPr>
        <w:t xml:space="preserve"> </w:t>
      </w:r>
      <w:r w:rsidRPr="00587E7A">
        <w:rPr>
          <w:rFonts w:cs="Arial"/>
          <w:spacing w:val="-1"/>
        </w:rPr>
        <w:t>shall</w:t>
      </w:r>
      <w:r w:rsidRPr="00587E7A">
        <w:rPr>
          <w:rFonts w:cs="Arial"/>
        </w:rPr>
        <w:t xml:space="preserve"> be</w:t>
      </w:r>
      <w:r w:rsidRPr="00587E7A">
        <w:rPr>
          <w:rFonts w:cs="Arial"/>
          <w:spacing w:val="-1"/>
        </w:rPr>
        <w:t xml:space="preserve"> </w:t>
      </w:r>
      <w:r w:rsidRPr="00587E7A">
        <w:rPr>
          <w:rFonts w:cs="Arial"/>
        </w:rPr>
        <w:t>cause</w:t>
      </w:r>
      <w:r w:rsidRPr="00587E7A">
        <w:rPr>
          <w:rFonts w:cs="Arial"/>
          <w:spacing w:val="-4"/>
        </w:rPr>
        <w:t xml:space="preserve"> </w:t>
      </w:r>
      <w:r w:rsidRPr="00587E7A">
        <w:rPr>
          <w:rFonts w:cs="Arial"/>
        </w:rPr>
        <w:t>for</w:t>
      </w:r>
      <w:r w:rsidRPr="00587E7A">
        <w:rPr>
          <w:rFonts w:cs="Arial"/>
          <w:spacing w:val="-1"/>
        </w:rPr>
        <w:t xml:space="preserve"> disciplinary</w:t>
      </w:r>
      <w:r w:rsidRPr="00587E7A">
        <w:rPr>
          <w:rFonts w:cs="Arial"/>
          <w:spacing w:val="-2"/>
        </w:rPr>
        <w:t xml:space="preserve"> </w:t>
      </w:r>
      <w:r w:rsidRPr="00587E7A">
        <w:rPr>
          <w:rFonts w:cs="Arial"/>
          <w:spacing w:val="-1"/>
        </w:rPr>
        <w:t>action against</w:t>
      </w:r>
      <w:r w:rsidRPr="00587E7A">
        <w:rPr>
          <w:rFonts w:cs="Arial"/>
        </w:rPr>
        <w:t xml:space="preserve"> </w:t>
      </w:r>
      <w:r w:rsidRPr="00587E7A">
        <w:rPr>
          <w:rFonts w:cs="Arial"/>
          <w:spacing w:val="-1"/>
        </w:rPr>
        <w:t>them.</w:t>
      </w:r>
    </w:p>
    <w:p w14:paraId="274ACD11" w14:textId="77777777" w:rsidR="00F00036" w:rsidRPr="00587E7A" w:rsidRDefault="00F00036" w:rsidP="00985A6C">
      <w:pPr>
        <w:rPr>
          <w:rFonts w:ascii="Arial" w:eastAsia="Arial" w:hAnsi="Arial" w:cs="Arial"/>
          <w:sz w:val="24"/>
          <w:szCs w:val="24"/>
        </w:rPr>
      </w:pPr>
    </w:p>
    <w:p w14:paraId="7BA9DAE4"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Department</w:t>
      </w:r>
      <w:r w:rsidRPr="00587E7A">
        <w:rPr>
          <w:rFonts w:cs="Arial"/>
          <w:spacing w:val="-2"/>
        </w:rPr>
        <w:t xml:space="preserve"> </w:t>
      </w:r>
      <w:r w:rsidRPr="00587E7A">
        <w:rPr>
          <w:rFonts w:cs="Arial"/>
          <w:spacing w:val="-1"/>
        </w:rPr>
        <w:t>Heads</w:t>
      </w:r>
      <w:r w:rsidRPr="00587E7A">
        <w:rPr>
          <w:rFonts w:cs="Arial"/>
        </w:rPr>
        <w:t xml:space="preserve"> &amp;</w:t>
      </w:r>
      <w:r w:rsidRPr="00587E7A">
        <w:rPr>
          <w:rFonts w:cs="Arial"/>
          <w:spacing w:val="-2"/>
        </w:rPr>
        <w:t xml:space="preserve"> </w:t>
      </w:r>
      <w:r w:rsidRPr="00587E7A">
        <w:rPr>
          <w:rFonts w:cs="Arial"/>
          <w:spacing w:val="-1"/>
        </w:rPr>
        <w:t>Supervisors</w:t>
      </w:r>
    </w:p>
    <w:p w14:paraId="3E3F553D" w14:textId="77777777" w:rsidR="00F00036" w:rsidRPr="00587E7A" w:rsidRDefault="00F00036" w:rsidP="00985A6C">
      <w:pPr>
        <w:rPr>
          <w:rFonts w:ascii="Arial" w:eastAsia="Arial" w:hAnsi="Arial" w:cs="Arial"/>
          <w:sz w:val="24"/>
          <w:szCs w:val="24"/>
        </w:rPr>
      </w:pPr>
    </w:p>
    <w:p w14:paraId="1EB5DB1B" w14:textId="77777777" w:rsidR="00F00036" w:rsidRPr="00587E7A" w:rsidRDefault="003650B4" w:rsidP="00985A6C">
      <w:pPr>
        <w:pStyle w:val="BodyText"/>
        <w:numPr>
          <w:ilvl w:val="0"/>
          <w:numId w:val="15"/>
        </w:numPr>
        <w:tabs>
          <w:tab w:val="left" w:pos="2984"/>
        </w:tabs>
        <w:ind w:right="119"/>
        <w:rPr>
          <w:rFonts w:cs="Arial"/>
        </w:rPr>
      </w:pPr>
      <w:r w:rsidRPr="00587E7A">
        <w:rPr>
          <w:rFonts w:cs="Arial"/>
        </w:rPr>
        <w:t>It</w:t>
      </w:r>
      <w:r w:rsidRPr="00587E7A">
        <w:rPr>
          <w:rFonts w:cs="Arial"/>
          <w:spacing w:val="3"/>
        </w:rPr>
        <w:t xml:space="preserve"> </w:t>
      </w:r>
      <w:r w:rsidRPr="00587E7A">
        <w:rPr>
          <w:rFonts w:cs="Arial"/>
          <w:spacing w:val="-1"/>
        </w:rPr>
        <w:t>shall</w:t>
      </w:r>
      <w:r w:rsidRPr="00587E7A">
        <w:rPr>
          <w:rFonts w:cs="Arial"/>
          <w:spacing w:val="2"/>
        </w:rPr>
        <w:t xml:space="preserve"> </w:t>
      </w:r>
      <w:r w:rsidRPr="00587E7A">
        <w:rPr>
          <w:rFonts w:cs="Arial"/>
          <w:spacing w:val="-1"/>
        </w:rPr>
        <w:t>be</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responsibility</w:t>
      </w:r>
      <w:r w:rsidRPr="00587E7A">
        <w:rPr>
          <w:rFonts w:cs="Arial"/>
        </w:rPr>
        <w:t xml:space="preserve"> of</w:t>
      </w:r>
      <w:r w:rsidRPr="00587E7A">
        <w:rPr>
          <w:rFonts w:cs="Arial"/>
          <w:spacing w:val="5"/>
        </w:rPr>
        <w:t xml:space="preserve"> </w:t>
      </w:r>
      <w:r w:rsidRPr="00587E7A">
        <w:rPr>
          <w:rFonts w:cs="Arial"/>
          <w:spacing w:val="-1"/>
        </w:rPr>
        <w:t>all</w:t>
      </w:r>
      <w:r w:rsidRPr="00587E7A">
        <w:rPr>
          <w:rFonts w:cs="Arial"/>
          <w:spacing w:val="2"/>
        </w:rPr>
        <w:t xml:space="preserve"> </w:t>
      </w:r>
      <w:r w:rsidRPr="00587E7A">
        <w:rPr>
          <w:rFonts w:cs="Arial"/>
          <w:spacing w:val="-1"/>
        </w:rPr>
        <w:t>Department</w:t>
      </w:r>
      <w:r w:rsidRPr="00587E7A">
        <w:rPr>
          <w:rFonts w:cs="Arial"/>
          <w:spacing w:val="-2"/>
        </w:rPr>
        <w:t xml:space="preserve"> </w:t>
      </w:r>
      <w:r w:rsidRPr="00587E7A">
        <w:rPr>
          <w:rFonts w:cs="Arial"/>
          <w:spacing w:val="-1"/>
        </w:rPr>
        <w:t>Heads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Supervisors</w:t>
      </w:r>
      <w:r w:rsidRPr="00587E7A">
        <w:rPr>
          <w:rFonts w:cs="Arial"/>
          <w:spacing w:val="2"/>
        </w:rPr>
        <w:t xml:space="preserve"> </w:t>
      </w:r>
      <w:r w:rsidRPr="00587E7A">
        <w:rPr>
          <w:rFonts w:cs="Arial"/>
        </w:rPr>
        <w:t>to</w:t>
      </w:r>
      <w:r w:rsidRPr="00587E7A">
        <w:rPr>
          <w:rFonts w:cs="Arial"/>
          <w:spacing w:val="53"/>
        </w:rPr>
        <w:t xml:space="preserve"> </w:t>
      </w:r>
      <w:r w:rsidRPr="00587E7A">
        <w:rPr>
          <w:rFonts w:cs="Arial"/>
          <w:spacing w:val="-1"/>
        </w:rPr>
        <w:t>provide</w:t>
      </w:r>
      <w:r w:rsidRPr="00587E7A">
        <w:rPr>
          <w:rFonts w:cs="Arial"/>
          <w:spacing w:val="6"/>
        </w:rPr>
        <w:t xml:space="preserve"> </w:t>
      </w:r>
      <w:r w:rsidRPr="00587E7A">
        <w:rPr>
          <w:rFonts w:cs="Arial"/>
          <w:spacing w:val="-1"/>
        </w:rPr>
        <w:t>leadership</w:t>
      </w:r>
      <w:r w:rsidRPr="00587E7A">
        <w:rPr>
          <w:rFonts w:cs="Arial"/>
          <w:spacing w:val="3"/>
        </w:rPr>
        <w:t xml:space="preserve"> </w:t>
      </w:r>
      <w:r w:rsidRPr="00587E7A">
        <w:rPr>
          <w:rFonts w:cs="Arial"/>
          <w:spacing w:val="-1"/>
        </w:rPr>
        <w:t>and</w:t>
      </w:r>
      <w:r w:rsidRPr="00587E7A">
        <w:rPr>
          <w:rFonts w:cs="Arial"/>
          <w:spacing w:val="3"/>
        </w:rPr>
        <w:t xml:space="preserve"> </w:t>
      </w:r>
      <w:r w:rsidRPr="00587E7A">
        <w:rPr>
          <w:rFonts w:cs="Arial"/>
          <w:spacing w:val="-1"/>
        </w:rPr>
        <w:t>direction</w:t>
      </w:r>
      <w:r w:rsidRPr="00587E7A">
        <w:rPr>
          <w:rFonts w:cs="Arial"/>
          <w:spacing w:val="3"/>
        </w:rPr>
        <w:t xml:space="preserve"> </w:t>
      </w:r>
      <w:r w:rsidRPr="00587E7A">
        <w:rPr>
          <w:rFonts w:cs="Arial"/>
        </w:rPr>
        <w:t>for</w:t>
      </w:r>
      <w:r w:rsidRPr="00587E7A">
        <w:rPr>
          <w:rFonts w:cs="Arial"/>
          <w:spacing w:val="4"/>
        </w:rPr>
        <w:t xml:space="preserve"> </w:t>
      </w:r>
      <w:r w:rsidRPr="00587E7A">
        <w:rPr>
          <w:rFonts w:cs="Arial"/>
          <w:spacing w:val="-1"/>
        </w:rPr>
        <w:t>their</w:t>
      </w:r>
      <w:r w:rsidRPr="00587E7A">
        <w:rPr>
          <w:rFonts w:cs="Arial"/>
          <w:spacing w:val="4"/>
        </w:rPr>
        <w:t xml:space="preserve"> </w:t>
      </w:r>
      <w:r w:rsidRPr="00587E7A">
        <w:rPr>
          <w:rFonts w:cs="Arial"/>
          <w:spacing w:val="-1"/>
        </w:rPr>
        <w:t>employees,</w:t>
      </w:r>
      <w:r w:rsidRPr="00587E7A">
        <w:rPr>
          <w:rFonts w:cs="Arial"/>
          <w:spacing w:val="5"/>
        </w:rPr>
        <w:t xml:space="preserve"> </w:t>
      </w:r>
      <w:r w:rsidRPr="00587E7A">
        <w:rPr>
          <w:rFonts w:cs="Arial"/>
        </w:rPr>
        <w:t>and</w:t>
      </w:r>
      <w:r w:rsidRPr="00587E7A">
        <w:rPr>
          <w:rFonts w:cs="Arial"/>
          <w:spacing w:val="6"/>
        </w:rPr>
        <w:t xml:space="preserve"> </w:t>
      </w:r>
      <w:r w:rsidRPr="00587E7A">
        <w:rPr>
          <w:rFonts w:cs="Arial"/>
          <w:spacing w:val="-1"/>
        </w:rPr>
        <w:t>to</w:t>
      </w:r>
      <w:r w:rsidRPr="00587E7A">
        <w:rPr>
          <w:rFonts w:cs="Arial"/>
          <w:spacing w:val="6"/>
        </w:rPr>
        <w:t xml:space="preserve"> </w:t>
      </w:r>
      <w:r w:rsidRPr="00587E7A">
        <w:rPr>
          <w:rFonts w:cs="Arial"/>
          <w:spacing w:val="-1"/>
        </w:rPr>
        <w:t>ensure</w:t>
      </w:r>
      <w:r w:rsidRPr="00587E7A">
        <w:rPr>
          <w:rFonts w:cs="Arial"/>
          <w:spacing w:val="6"/>
        </w:rPr>
        <w:t xml:space="preserve"> </w:t>
      </w:r>
      <w:r w:rsidRPr="00587E7A">
        <w:rPr>
          <w:rFonts w:cs="Arial"/>
          <w:spacing w:val="-1"/>
        </w:rPr>
        <w:t>that</w:t>
      </w:r>
      <w:r w:rsidRPr="00587E7A">
        <w:rPr>
          <w:rFonts w:cs="Arial"/>
          <w:spacing w:val="57"/>
        </w:rPr>
        <w:t xml:space="preserve"> </w:t>
      </w:r>
      <w:r w:rsidRPr="00587E7A">
        <w:rPr>
          <w:rFonts w:cs="Arial"/>
        </w:rPr>
        <w:t>they</w:t>
      </w:r>
      <w:r w:rsidRPr="00587E7A">
        <w:rPr>
          <w:rFonts w:cs="Arial"/>
          <w:spacing w:val="15"/>
        </w:rPr>
        <w:t xml:space="preserve"> </w:t>
      </w:r>
      <w:r w:rsidRPr="00587E7A">
        <w:rPr>
          <w:rFonts w:cs="Arial"/>
          <w:spacing w:val="-1"/>
        </w:rPr>
        <w:t>have</w:t>
      </w:r>
      <w:r w:rsidRPr="00587E7A">
        <w:rPr>
          <w:rFonts w:cs="Arial"/>
          <w:spacing w:val="19"/>
        </w:rPr>
        <w:t xml:space="preserve"> </w:t>
      </w:r>
      <w:r w:rsidRPr="00587E7A">
        <w:rPr>
          <w:rFonts w:cs="Arial"/>
        </w:rPr>
        <w:t>a</w:t>
      </w:r>
      <w:r w:rsidRPr="00587E7A">
        <w:rPr>
          <w:rFonts w:cs="Arial"/>
          <w:spacing w:val="19"/>
        </w:rPr>
        <w:t xml:space="preserve"> </w:t>
      </w:r>
      <w:r w:rsidRPr="00587E7A">
        <w:rPr>
          <w:rFonts w:cs="Arial"/>
        </w:rPr>
        <w:t>safe</w:t>
      </w:r>
      <w:r w:rsidRPr="00587E7A">
        <w:rPr>
          <w:rFonts w:cs="Arial"/>
          <w:spacing w:val="16"/>
        </w:rPr>
        <w:t xml:space="preserve"> </w:t>
      </w:r>
      <w:r w:rsidRPr="00587E7A">
        <w:rPr>
          <w:rFonts w:cs="Arial"/>
          <w:spacing w:val="-1"/>
        </w:rPr>
        <w:t>working</w:t>
      </w:r>
      <w:r w:rsidRPr="00587E7A">
        <w:rPr>
          <w:rFonts w:cs="Arial"/>
          <w:spacing w:val="16"/>
        </w:rPr>
        <w:t xml:space="preserve"> </w:t>
      </w:r>
      <w:r w:rsidRPr="00587E7A">
        <w:rPr>
          <w:rFonts w:cs="Arial"/>
          <w:spacing w:val="-1"/>
        </w:rPr>
        <w:t>environment</w:t>
      </w:r>
      <w:r w:rsidRPr="00587E7A">
        <w:rPr>
          <w:rFonts w:cs="Arial"/>
          <w:spacing w:val="16"/>
        </w:rPr>
        <w:t xml:space="preserve"> </w:t>
      </w:r>
      <w:r w:rsidRPr="00587E7A">
        <w:rPr>
          <w:rFonts w:cs="Arial"/>
          <w:spacing w:val="-1"/>
        </w:rPr>
        <w:t>within</w:t>
      </w:r>
      <w:r w:rsidRPr="00587E7A">
        <w:rPr>
          <w:rFonts w:cs="Arial"/>
          <w:spacing w:val="19"/>
        </w:rPr>
        <w:t xml:space="preserve"> </w:t>
      </w:r>
      <w:r w:rsidRPr="00587E7A">
        <w:rPr>
          <w:rFonts w:cs="Arial"/>
          <w:spacing w:val="-1"/>
        </w:rPr>
        <w:t>their</w:t>
      </w:r>
      <w:r w:rsidRPr="00587E7A">
        <w:rPr>
          <w:rFonts w:cs="Arial"/>
          <w:spacing w:val="17"/>
        </w:rPr>
        <w:t xml:space="preserve"> </w:t>
      </w:r>
      <w:r w:rsidRPr="00587E7A">
        <w:rPr>
          <w:rFonts w:cs="Arial"/>
          <w:spacing w:val="-1"/>
        </w:rPr>
        <w:t>respective</w:t>
      </w:r>
      <w:r w:rsidRPr="00587E7A">
        <w:rPr>
          <w:rFonts w:cs="Arial"/>
          <w:spacing w:val="47"/>
        </w:rPr>
        <w:t xml:space="preserve"> </w:t>
      </w:r>
      <w:r w:rsidRPr="00587E7A">
        <w:rPr>
          <w:rFonts w:cs="Arial"/>
          <w:spacing w:val="-1"/>
        </w:rPr>
        <w:t>departments.</w:t>
      </w:r>
      <w:r w:rsidRPr="00587E7A">
        <w:rPr>
          <w:rFonts w:cs="Arial"/>
          <w:spacing w:val="65"/>
        </w:rPr>
        <w:t xml:space="preserve"> </w:t>
      </w:r>
      <w:r w:rsidRPr="00587E7A">
        <w:rPr>
          <w:rFonts w:cs="Arial"/>
        </w:rPr>
        <w:t>It</w:t>
      </w:r>
      <w:r w:rsidRPr="00587E7A">
        <w:rPr>
          <w:rFonts w:cs="Arial"/>
          <w:spacing w:val="66"/>
        </w:rPr>
        <w:t xml:space="preserve"> </w:t>
      </w:r>
      <w:r w:rsidRPr="00587E7A">
        <w:rPr>
          <w:rFonts w:cs="Arial"/>
          <w:spacing w:val="-1"/>
        </w:rPr>
        <w:t>is</w:t>
      </w:r>
      <w:r w:rsidRPr="00587E7A">
        <w:rPr>
          <w:rFonts w:cs="Arial"/>
          <w:spacing w:val="66"/>
        </w:rPr>
        <w:t xml:space="preserve"> </w:t>
      </w:r>
      <w:r w:rsidRPr="00587E7A">
        <w:rPr>
          <w:rFonts w:cs="Arial"/>
          <w:spacing w:val="-1"/>
        </w:rPr>
        <w:t>also</w:t>
      </w:r>
      <w:r w:rsidRPr="00587E7A">
        <w:rPr>
          <w:rFonts w:cs="Arial"/>
        </w:rPr>
        <w:t xml:space="preserve"> the </w:t>
      </w:r>
      <w:r w:rsidRPr="00587E7A">
        <w:rPr>
          <w:rFonts w:cs="Arial"/>
          <w:spacing w:val="-1"/>
        </w:rPr>
        <w:t>department</w:t>
      </w:r>
      <w:r w:rsidRPr="00587E7A">
        <w:rPr>
          <w:rFonts w:cs="Arial"/>
          <w:spacing w:val="63"/>
        </w:rPr>
        <w:t xml:space="preserve"> </w:t>
      </w:r>
      <w:r w:rsidRPr="00587E7A">
        <w:rPr>
          <w:rFonts w:cs="Arial"/>
          <w:spacing w:val="-1"/>
        </w:rPr>
        <w:t>heads</w:t>
      </w:r>
      <w:r w:rsidRPr="00587E7A">
        <w:rPr>
          <w:rFonts w:cs="Arial"/>
          <w:spacing w:val="66"/>
        </w:rPr>
        <w:t xml:space="preserve"> </w:t>
      </w:r>
      <w:r w:rsidRPr="00587E7A">
        <w:rPr>
          <w:rFonts w:cs="Arial"/>
        </w:rPr>
        <w:t xml:space="preserve">and </w:t>
      </w:r>
      <w:r w:rsidRPr="00587E7A">
        <w:rPr>
          <w:rFonts w:cs="Arial"/>
          <w:spacing w:val="-1"/>
        </w:rPr>
        <w:t>supervisor’s</w:t>
      </w:r>
      <w:r w:rsidRPr="00587E7A">
        <w:rPr>
          <w:rFonts w:cs="Arial"/>
          <w:spacing w:val="49"/>
        </w:rPr>
        <w:t xml:space="preserve"> </w:t>
      </w:r>
      <w:r w:rsidRPr="00587E7A">
        <w:rPr>
          <w:rFonts w:cs="Arial"/>
          <w:spacing w:val="-1"/>
        </w:rPr>
        <w:t>responsibility</w:t>
      </w:r>
      <w:r w:rsidRPr="00587E7A">
        <w:rPr>
          <w:rFonts w:cs="Arial"/>
          <w:spacing w:val="-2"/>
        </w:rPr>
        <w:t xml:space="preserve"> </w:t>
      </w:r>
      <w:r w:rsidRPr="00587E7A">
        <w:rPr>
          <w:rFonts w:cs="Arial"/>
        </w:rPr>
        <w:t>to:</w:t>
      </w:r>
    </w:p>
    <w:p w14:paraId="41A35B66" w14:textId="77777777" w:rsidR="00F00036" w:rsidRPr="00587E7A" w:rsidRDefault="00F00036" w:rsidP="00985A6C">
      <w:pPr>
        <w:rPr>
          <w:rFonts w:ascii="Arial" w:eastAsia="Arial" w:hAnsi="Arial" w:cs="Arial"/>
          <w:sz w:val="24"/>
          <w:szCs w:val="24"/>
        </w:rPr>
      </w:pPr>
    </w:p>
    <w:p w14:paraId="32F6218F" w14:textId="77777777" w:rsidR="00F00036" w:rsidRPr="00587E7A" w:rsidRDefault="003650B4" w:rsidP="00985A6C">
      <w:pPr>
        <w:pStyle w:val="BodyText"/>
        <w:numPr>
          <w:ilvl w:val="1"/>
          <w:numId w:val="15"/>
        </w:numPr>
        <w:tabs>
          <w:tab w:val="left" w:pos="3524"/>
        </w:tabs>
        <w:ind w:right="117"/>
        <w:rPr>
          <w:rFonts w:cs="Arial"/>
        </w:rPr>
      </w:pPr>
      <w:r w:rsidRPr="00587E7A">
        <w:rPr>
          <w:rFonts w:cs="Arial"/>
          <w:spacing w:val="-1"/>
        </w:rPr>
        <w:t>Insure</w:t>
      </w:r>
      <w:r w:rsidRPr="00587E7A">
        <w:rPr>
          <w:rFonts w:cs="Arial"/>
          <w:spacing w:val="3"/>
        </w:rPr>
        <w:t xml:space="preserve"> </w:t>
      </w:r>
      <w:r w:rsidRPr="00587E7A">
        <w:rPr>
          <w:rFonts w:cs="Arial"/>
          <w:spacing w:val="-1"/>
        </w:rPr>
        <w:t>each</w:t>
      </w:r>
      <w:r w:rsidRPr="00587E7A">
        <w:rPr>
          <w:rFonts w:cs="Arial"/>
          <w:spacing w:val="6"/>
        </w:rPr>
        <w:t xml:space="preserve"> </w:t>
      </w:r>
      <w:r w:rsidRPr="00587E7A">
        <w:rPr>
          <w:rFonts w:cs="Arial"/>
          <w:spacing w:val="-1"/>
        </w:rPr>
        <w:t>employee</w:t>
      </w:r>
      <w:r w:rsidRPr="00587E7A">
        <w:rPr>
          <w:rFonts w:cs="Arial"/>
          <w:spacing w:val="3"/>
        </w:rPr>
        <w:t xml:space="preserve"> </w:t>
      </w:r>
      <w:r w:rsidRPr="00587E7A">
        <w:rPr>
          <w:rFonts w:cs="Arial"/>
          <w:spacing w:val="-1"/>
        </w:rPr>
        <w:t>receives</w:t>
      </w:r>
      <w:r w:rsidRPr="00587E7A">
        <w:rPr>
          <w:rFonts w:cs="Arial"/>
          <w:spacing w:val="5"/>
        </w:rPr>
        <w:t xml:space="preserve"> </w:t>
      </w:r>
      <w:r w:rsidRPr="00587E7A">
        <w:rPr>
          <w:rFonts w:cs="Arial"/>
        </w:rPr>
        <w:t>safety</w:t>
      </w:r>
      <w:r w:rsidRPr="00587E7A">
        <w:rPr>
          <w:rFonts w:cs="Arial"/>
          <w:spacing w:val="2"/>
        </w:rPr>
        <w:t xml:space="preserve"> </w:t>
      </w:r>
      <w:r w:rsidRPr="00587E7A">
        <w:rPr>
          <w:rFonts w:cs="Arial"/>
          <w:spacing w:val="-1"/>
        </w:rPr>
        <w:t>training</w:t>
      </w:r>
      <w:r w:rsidRPr="00587E7A">
        <w:rPr>
          <w:rFonts w:cs="Arial"/>
          <w:spacing w:val="3"/>
        </w:rPr>
        <w:t xml:space="preserve"> </w:t>
      </w:r>
      <w:r w:rsidRPr="00587E7A">
        <w:rPr>
          <w:rFonts w:cs="Arial"/>
          <w:spacing w:val="-1"/>
        </w:rPr>
        <w:t>in</w:t>
      </w:r>
      <w:r w:rsidRPr="00587E7A">
        <w:rPr>
          <w:rFonts w:cs="Arial"/>
          <w:spacing w:val="6"/>
        </w:rPr>
        <w:t xml:space="preserve"> </w:t>
      </w:r>
      <w:r w:rsidRPr="00587E7A">
        <w:rPr>
          <w:rFonts w:cs="Arial"/>
        </w:rPr>
        <w:t>a</w:t>
      </w:r>
      <w:r w:rsidRPr="00587E7A">
        <w:rPr>
          <w:rFonts w:cs="Arial"/>
          <w:spacing w:val="14"/>
        </w:rPr>
        <w:t xml:space="preserve"> </w:t>
      </w:r>
      <w:r w:rsidRPr="00587E7A">
        <w:rPr>
          <w:rFonts w:cs="Arial"/>
          <w:spacing w:val="-1"/>
        </w:rPr>
        <w:t>timely</w:t>
      </w:r>
      <w:r w:rsidRPr="00587E7A">
        <w:rPr>
          <w:rFonts w:cs="Arial"/>
          <w:spacing w:val="2"/>
        </w:rPr>
        <w:t xml:space="preserve"> </w:t>
      </w:r>
      <w:r w:rsidRPr="00587E7A">
        <w:rPr>
          <w:rFonts w:cs="Arial"/>
          <w:spacing w:val="-1"/>
        </w:rPr>
        <w:t>manner</w:t>
      </w:r>
      <w:r w:rsidRPr="00587E7A">
        <w:rPr>
          <w:rFonts w:cs="Arial"/>
          <w:spacing w:val="45"/>
        </w:rPr>
        <w:t xml:space="preserve"> </w:t>
      </w:r>
      <w:r w:rsidRPr="00587E7A">
        <w:rPr>
          <w:rFonts w:cs="Arial"/>
        </w:rPr>
        <w:t>and</w:t>
      </w:r>
      <w:r w:rsidRPr="00587E7A">
        <w:rPr>
          <w:rFonts w:cs="Arial"/>
          <w:spacing w:val="1"/>
        </w:rPr>
        <w:t xml:space="preserve"> </w:t>
      </w:r>
      <w:r w:rsidR="003B28D9" w:rsidRPr="00587E7A">
        <w:rPr>
          <w:rFonts w:cs="Arial"/>
          <w:spacing w:val="-1"/>
        </w:rPr>
        <w:t>review</w:t>
      </w:r>
      <w:r w:rsidR="003B28D9" w:rsidRPr="00587E7A">
        <w:rPr>
          <w:rFonts w:cs="Arial"/>
        </w:rPr>
        <w:t xml:space="preserve"> each</w:t>
      </w:r>
      <w:r w:rsidRPr="00587E7A">
        <w:rPr>
          <w:rFonts w:cs="Arial"/>
          <w:spacing w:val="4"/>
        </w:rPr>
        <w:t xml:space="preserve"> </w:t>
      </w:r>
      <w:r w:rsidRPr="00587E7A">
        <w:rPr>
          <w:rFonts w:cs="Arial"/>
          <w:spacing w:val="-1"/>
        </w:rPr>
        <w:t>employee</w:t>
      </w:r>
      <w:r w:rsidRPr="00587E7A">
        <w:rPr>
          <w:rFonts w:cs="Arial"/>
          <w:spacing w:val="4"/>
        </w:rPr>
        <w:t xml:space="preserve"> </w:t>
      </w:r>
      <w:r w:rsidRPr="00587E7A">
        <w:rPr>
          <w:rFonts w:cs="Arial"/>
        </w:rPr>
        <w:t>to</w:t>
      </w:r>
      <w:r w:rsidRPr="00587E7A">
        <w:rPr>
          <w:rFonts w:cs="Arial"/>
          <w:spacing w:val="1"/>
        </w:rPr>
        <w:t xml:space="preserve"> </w:t>
      </w:r>
      <w:r w:rsidRPr="00587E7A">
        <w:rPr>
          <w:rFonts w:cs="Arial"/>
          <w:spacing w:val="-1"/>
        </w:rPr>
        <w:t>assess</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effectiveness</w:t>
      </w:r>
      <w:r w:rsidRPr="00587E7A">
        <w:rPr>
          <w:rFonts w:cs="Arial"/>
        </w:rPr>
        <w:t xml:space="preserve"> </w:t>
      </w:r>
      <w:r w:rsidRPr="00587E7A">
        <w:rPr>
          <w:rFonts w:cs="Arial"/>
          <w:spacing w:val="-1"/>
        </w:rPr>
        <w:t>of</w:t>
      </w:r>
      <w:r w:rsidRPr="00587E7A">
        <w:rPr>
          <w:rFonts w:cs="Arial"/>
          <w:spacing w:val="6"/>
        </w:rPr>
        <w:t xml:space="preserve"> </w:t>
      </w:r>
      <w:r w:rsidRPr="00587E7A">
        <w:rPr>
          <w:rFonts w:cs="Arial"/>
          <w:spacing w:val="-1"/>
        </w:rPr>
        <w:t>the</w:t>
      </w:r>
      <w:r w:rsidRPr="00587E7A">
        <w:rPr>
          <w:rFonts w:cs="Arial"/>
          <w:spacing w:val="29"/>
        </w:rPr>
        <w:t xml:space="preserve"> </w:t>
      </w:r>
      <w:r w:rsidRPr="00587E7A">
        <w:rPr>
          <w:rFonts w:cs="Arial"/>
        </w:rPr>
        <w:t>safety</w:t>
      </w:r>
      <w:r w:rsidRPr="00587E7A">
        <w:rPr>
          <w:rFonts w:cs="Arial"/>
          <w:spacing w:val="-2"/>
        </w:rPr>
        <w:t xml:space="preserve"> </w:t>
      </w:r>
      <w:r w:rsidRPr="00587E7A">
        <w:rPr>
          <w:rFonts w:cs="Arial"/>
          <w:spacing w:val="-1"/>
        </w:rPr>
        <w:t>training.</w:t>
      </w:r>
    </w:p>
    <w:p w14:paraId="27724C0F" w14:textId="77777777" w:rsidR="00F00036" w:rsidRPr="00587E7A" w:rsidRDefault="003650B4" w:rsidP="00985A6C">
      <w:pPr>
        <w:pStyle w:val="BodyText"/>
        <w:numPr>
          <w:ilvl w:val="1"/>
          <w:numId w:val="15"/>
        </w:numPr>
        <w:tabs>
          <w:tab w:val="left" w:pos="3524"/>
        </w:tabs>
        <w:ind w:right="123"/>
        <w:rPr>
          <w:rFonts w:cs="Arial"/>
        </w:rPr>
      </w:pPr>
      <w:r w:rsidRPr="00587E7A">
        <w:rPr>
          <w:rFonts w:cs="Arial"/>
          <w:spacing w:val="-1"/>
        </w:rPr>
        <w:t>Review</w:t>
      </w:r>
      <w:r w:rsidRPr="00587E7A">
        <w:rPr>
          <w:rFonts w:cs="Arial"/>
        </w:rPr>
        <w:t xml:space="preserve"> </w:t>
      </w:r>
      <w:r w:rsidRPr="00587E7A">
        <w:rPr>
          <w:rFonts w:cs="Arial"/>
          <w:spacing w:val="-1"/>
        </w:rPr>
        <w:t>quarterly</w:t>
      </w:r>
      <w:r w:rsidRPr="00587E7A">
        <w:rPr>
          <w:rFonts w:cs="Arial"/>
          <w:spacing w:val="-2"/>
        </w:rPr>
        <w:t xml:space="preserve"> </w:t>
      </w:r>
      <w:r w:rsidRPr="00587E7A">
        <w:rPr>
          <w:rFonts w:cs="Arial"/>
        </w:rPr>
        <w:t xml:space="preserve">accident </w:t>
      </w:r>
      <w:r w:rsidRPr="00587E7A">
        <w:rPr>
          <w:rFonts w:cs="Arial"/>
          <w:spacing w:val="-1"/>
        </w:rPr>
        <w:t>and</w:t>
      </w:r>
      <w:r w:rsidRPr="00587E7A">
        <w:rPr>
          <w:rFonts w:cs="Arial"/>
          <w:spacing w:val="1"/>
        </w:rPr>
        <w:t xml:space="preserve"> </w:t>
      </w:r>
      <w:r w:rsidRPr="00587E7A">
        <w:rPr>
          <w:rFonts w:cs="Arial"/>
          <w:spacing w:val="-1"/>
        </w:rPr>
        <w:t>injury</w:t>
      </w:r>
      <w:r w:rsidRPr="00587E7A">
        <w:rPr>
          <w:rFonts w:cs="Arial"/>
          <w:spacing w:val="-2"/>
        </w:rPr>
        <w:t xml:space="preserve"> </w:t>
      </w:r>
      <w:r w:rsidRPr="00587E7A">
        <w:rPr>
          <w:rFonts w:cs="Arial"/>
          <w:spacing w:val="-1"/>
        </w:rPr>
        <w:t>statistics</w:t>
      </w:r>
      <w:r w:rsidRPr="00587E7A">
        <w:rPr>
          <w:rFonts w:cs="Arial"/>
        </w:rPr>
        <w:t xml:space="preserve"> </w:t>
      </w:r>
      <w:r w:rsidRPr="00587E7A">
        <w:rPr>
          <w:rFonts w:cs="Arial"/>
          <w:spacing w:val="-1"/>
        </w:rPr>
        <w:t>provided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Risk</w:t>
      </w:r>
      <w:r w:rsidRPr="00587E7A">
        <w:rPr>
          <w:rFonts w:cs="Arial"/>
          <w:spacing w:val="55"/>
        </w:rPr>
        <w:t xml:space="preserve"> </w:t>
      </w:r>
      <w:r w:rsidRPr="00587E7A">
        <w:rPr>
          <w:rFonts w:cs="Arial"/>
          <w:spacing w:val="-1"/>
        </w:rPr>
        <w:t>Manager.</w:t>
      </w:r>
    </w:p>
    <w:p w14:paraId="66DC9E82" w14:textId="77777777" w:rsidR="00F00036" w:rsidRPr="00587E7A" w:rsidRDefault="003650B4" w:rsidP="00985A6C">
      <w:pPr>
        <w:pStyle w:val="BodyText"/>
        <w:numPr>
          <w:ilvl w:val="1"/>
          <w:numId w:val="15"/>
        </w:numPr>
        <w:tabs>
          <w:tab w:val="left" w:pos="3524"/>
        </w:tabs>
        <w:ind w:right="119"/>
        <w:rPr>
          <w:rFonts w:cs="Arial"/>
        </w:rPr>
      </w:pPr>
      <w:r w:rsidRPr="00587E7A">
        <w:rPr>
          <w:rFonts w:cs="Arial"/>
          <w:spacing w:val="-1"/>
        </w:rPr>
        <w:t>Make</w:t>
      </w:r>
      <w:r w:rsidRPr="00587E7A">
        <w:rPr>
          <w:rFonts w:cs="Arial"/>
          <w:spacing w:val="41"/>
        </w:rPr>
        <w:t xml:space="preserve"> </w:t>
      </w:r>
      <w:r w:rsidRPr="00587E7A">
        <w:rPr>
          <w:rFonts w:cs="Arial"/>
        </w:rPr>
        <w:t>a</w:t>
      </w:r>
      <w:r w:rsidRPr="00587E7A">
        <w:rPr>
          <w:rFonts w:cs="Arial"/>
          <w:spacing w:val="42"/>
        </w:rPr>
        <w:t xml:space="preserve"> </w:t>
      </w:r>
      <w:r w:rsidRPr="00587E7A">
        <w:rPr>
          <w:rFonts w:cs="Arial"/>
          <w:spacing w:val="-1"/>
        </w:rPr>
        <w:t>commitment</w:t>
      </w:r>
      <w:r w:rsidRPr="00587E7A">
        <w:rPr>
          <w:rFonts w:cs="Arial"/>
          <w:spacing w:val="42"/>
        </w:rPr>
        <w:t xml:space="preserve"> </w:t>
      </w:r>
      <w:r w:rsidRPr="00587E7A">
        <w:rPr>
          <w:rFonts w:cs="Arial"/>
        </w:rPr>
        <w:t>to</w:t>
      </w:r>
      <w:r w:rsidRPr="00587E7A">
        <w:rPr>
          <w:rFonts w:cs="Arial"/>
          <w:spacing w:val="41"/>
        </w:rPr>
        <w:t xml:space="preserve"> </w:t>
      </w:r>
      <w:r w:rsidRPr="00587E7A">
        <w:rPr>
          <w:rFonts w:cs="Arial"/>
        </w:rPr>
        <w:t>the</w:t>
      </w:r>
      <w:r w:rsidRPr="00587E7A">
        <w:rPr>
          <w:rFonts w:cs="Arial"/>
          <w:spacing w:val="42"/>
        </w:rPr>
        <w:t xml:space="preserve"> </w:t>
      </w:r>
      <w:r w:rsidRPr="00587E7A">
        <w:rPr>
          <w:rFonts w:cs="Arial"/>
          <w:spacing w:val="-1"/>
        </w:rPr>
        <w:t>establishment</w:t>
      </w:r>
      <w:r w:rsidRPr="00587E7A">
        <w:rPr>
          <w:rFonts w:cs="Arial"/>
          <w:spacing w:val="42"/>
        </w:rPr>
        <w:t xml:space="preserve"> </w:t>
      </w:r>
      <w:r w:rsidRPr="00587E7A">
        <w:rPr>
          <w:rFonts w:cs="Arial"/>
          <w:spacing w:val="-1"/>
        </w:rPr>
        <w:t>of</w:t>
      </w:r>
      <w:r w:rsidRPr="00587E7A">
        <w:rPr>
          <w:rFonts w:cs="Arial"/>
          <w:spacing w:val="44"/>
        </w:rPr>
        <w:t xml:space="preserve"> </w:t>
      </w:r>
      <w:r w:rsidRPr="00587E7A">
        <w:rPr>
          <w:rFonts w:cs="Arial"/>
        </w:rPr>
        <w:t>a</w:t>
      </w:r>
      <w:r w:rsidRPr="00587E7A">
        <w:rPr>
          <w:rFonts w:cs="Arial"/>
          <w:spacing w:val="41"/>
        </w:rPr>
        <w:t xml:space="preserve"> </w:t>
      </w:r>
      <w:r w:rsidRPr="00587E7A">
        <w:rPr>
          <w:rFonts w:cs="Arial"/>
          <w:spacing w:val="-1"/>
        </w:rPr>
        <w:t>healthy</w:t>
      </w:r>
      <w:r w:rsidRPr="00587E7A">
        <w:rPr>
          <w:rFonts w:cs="Arial"/>
          <w:spacing w:val="39"/>
        </w:rPr>
        <w:t xml:space="preserve"> </w:t>
      </w:r>
      <w:r w:rsidRPr="00587E7A">
        <w:rPr>
          <w:rFonts w:cs="Arial"/>
        </w:rPr>
        <w:t>and</w:t>
      </w:r>
      <w:r w:rsidRPr="00587E7A">
        <w:rPr>
          <w:rFonts w:cs="Arial"/>
          <w:spacing w:val="42"/>
        </w:rPr>
        <w:t xml:space="preserve"> </w:t>
      </w:r>
      <w:r w:rsidRPr="00587E7A">
        <w:rPr>
          <w:rFonts w:cs="Arial"/>
          <w:spacing w:val="-1"/>
        </w:rPr>
        <w:t>safe</w:t>
      </w:r>
      <w:r w:rsidRPr="00587E7A">
        <w:rPr>
          <w:rFonts w:cs="Arial"/>
          <w:spacing w:val="43"/>
        </w:rPr>
        <w:t xml:space="preserve"> </w:t>
      </w:r>
      <w:r w:rsidRPr="00587E7A">
        <w:rPr>
          <w:rFonts w:cs="Arial"/>
          <w:spacing w:val="-1"/>
        </w:rPr>
        <w:t>workplace</w:t>
      </w:r>
      <w:r w:rsidRPr="00587E7A">
        <w:rPr>
          <w:rFonts w:cs="Arial"/>
          <w:spacing w:val="11"/>
        </w:rPr>
        <w:t xml:space="preserve"> </w:t>
      </w:r>
      <w:r w:rsidRPr="00587E7A">
        <w:rPr>
          <w:rFonts w:cs="Arial"/>
        </w:rPr>
        <w:t>and</w:t>
      </w:r>
      <w:r w:rsidRPr="00587E7A">
        <w:rPr>
          <w:rFonts w:cs="Arial"/>
          <w:spacing w:val="9"/>
        </w:rPr>
        <w:t xml:space="preserve"> </w:t>
      </w:r>
      <w:r w:rsidRPr="00587E7A">
        <w:rPr>
          <w:rFonts w:cs="Arial"/>
        </w:rPr>
        <w:t>to</w:t>
      </w:r>
      <w:r w:rsidRPr="00587E7A">
        <w:rPr>
          <w:rFonts w:cs="Arial"/>
          <w:spacing w:val="11"/>
        </w:rPr>
        <w:t xml:space="preserve"> </w:t>
      </w:r>
      <w:r w:rsidRPr="00587E7A">
        <w:rPr>
          <w:rFonts w:cs="Arial"/>
          <w:spacing w:val="-1"/>
        </w:rPr>
        <w:t>the</w:t>
      </w:r>
      <w:r w:rsidRPr="00587E7A">
        <w:rPr>
          <w:rFonts w:cs="Arial"/>
          <w:spacing w:val="9"/>
        </w:rPr>
        <w:t xml:space="preserve"> </w:t>
      </w:r>
      <w:r w:rsidRPr="00587E7A">
        <w:rPr>
          <w:rFonts w:cs="Arial"/>
          <w:spacing w:val="-1"/>
        </w:rPr>
        <w:t>integration</w:t>
      </w:r>
      <w:r w:rsidRPr="00587E7A">
        <w:rPr>
          <w:rFonts w:cs="Arial"/>
          <w:spacing w:val="9"/>
        </w:rPr>
        <w:t xml:space="preserve"> </w:t>
      </w:r>
      <w:r w:rsidRPr="00587E7A">
        <w:rPr>
          <w:rFonts w:cs="Arial"/>
          <w:spacing w:val="-1"/>
        </w:rPr>
        <w:t>of</w:t>
      </w:r>
      <w:r w:rsidRPr="00587E7A">
        <w:rPr>
          <w:rFonts w:cs="Arial"/>
          <w:spacing w:val="11"/>
        </w:rPr>
        <w:t xml:space="preserve"> </w:t>
      </w:r>
      <w:r w:rsidRPr="00587E7A">
        <w:rPr>
          <w:rFonts w:cs="Arial"/>
          <w:spacing w:val="-1"/>
        </w:rPr>
        <w:t>health</w:t>
      </w:r>
      <w:r w:rsidRPr="00587E7A">
        <w:rPr>
          <w:rFonts w:cs="Arial"/>
          <w:spacing w:val="9"/>
        </w:rPr>
        <w:t xml:space="preserve"> </w:t>
      </w:r>
      <w:r w:rsidRPr="00587E7A">
        <w:rPr>
          <w:rFonts w:cs="Arial"/>
        </w:rPr>
        <w:t>and</w:t>
      </w:r>
      <w:r w:rsidRPr="00587E7A">
        <w:rPr>
          <w:rFonts w:cs="Arial"/>
          <w:spacing w:val="9"/>
        </w:rPr>
        <w:t xml:space="preserve"> </w:t>
      </w:r>
      <w:r w:rsidRPr="00587E7A">
        <w:rPr>
          <w:rFonts w:cs="Arial"/>
          <w:spacing w:val="-1"/>
        </w:rPr>
        <w:t>safety</w:t>
      </w:r>
      <w:r w:rsidRPr="00587E7A">
        <w:rPr>
          <w:rFonts w:cs="Arial"/>
          <w:spacing w:val="8"/>
        </w:rPr>
        <w:t xml:space="preserve"> </w:t>
      </w:r>
      <w:r w:rsidRPr="00587E7A">
        <w:rPr>
          <w:rFonts w:cs="Arial"/>
          <w:spacing w:val="-1"/>
        </w:rPr>
        <w:t>into</w:t>
      </w:r>
      <w:r w:rsidRPr="00587E7A">
        <w:rPr>
          <w:rFonts w:cs="Arial"/>
          <w:spacing w:val="11"/>
        </w:rPr>
        <w:t xml:space="preserve"> </w:t>
      </w:r>
      <w:r w:rsidRPr="00587E7A">
        <w:rPr>
          <w:rFonts w:cs="Arial"/>
          <w:spacing w:val="-1"/>
        </w:rPr>
        <w:t>all</w:t>
      </w:r>
      <w:r w:rsidRPr="00587E7A">
        <w:rPr>
          <w:rFonts w:cs="Arial"/>
          <w:spacing w:val="47"/>
        </w:rPr>
        <w:t xml:space="preserve"> </w:t>
      </w:r>
      <w:r w:rsidRPr="00587E7A">
        <w:rPr>
          <w:rFonts w:cs="Arial"/>
          <w:spacing w:val="-1"/>
        </w:rPr>
        <w:t>workplace</w:t>
      </w:r>
      <w:r w:rsidRPr="00587E7A">
        <w:rPr>
          <w:rFonts w:cs="Arial"/>
          <w:spacing w:val="1"/>
        </w:rPr>
        <w:t xml:space="preserve"> </w:t>
      </w:r>
      <w:r w:rsidRPr="00587E7A">
        <w:rPr>
          <w:rFonts w:cs="Arial"/>
          <w:spacing w:val="-1"/>
        </w:rPr>
        <w:t>activities.</w:t>
      </w:r>
    </w:p>
    <w:p w14:paraId="38B9D0DF" w14:textId="77777777" w:rsidR="00F00036" w:rsidRPr="00587E7A" w:rsidRDefault="003650B4" w:rsidP="00985A6C">
      <w:pPr>
        <w:pStyle w:val="BodyText"/>
        <w:numPr>
          <w:ilvl w:val="1"/>
          <w:numId w:val="15"/>
        </w:numPr>
        <w:tabs>
          <w:tab w:val="left" w:pos="3524"/>
        </w:tabs>
        <w:ind w:right="120"/>
        <w:rPr>
          <w:rFonts w:cs="Arial"/>
        </w:rPr>
      </w:pPr>
      <w:r w:rsidRPr="00587E7A">
        <w:rPr>
          <w:rFonts w:cs="Arial"/>
          <w:spacing w:val="-1"/>
        </w:rPr>
        <w:t>Treat</w:t>
      </w:r>
      <w:r w:rsidRPr="00587E7A">
        <w:rPr>
          <w:rFonts w:cs="Arial"/>
          <w:spacing w:val="33"/>
        </w:rPr>
        <w:t xml:space="preserve"> </w:t>
      </w:r>
      <w:r w:rsidRPr="00587E7A">
        <w:rPr>
          <w:rFonts w:cs="Arial"/>
          <w:spacing w:val="-1"/>
        </w:rPr>
        <w:t>basic</w:t>
      </w:r>
      <w:r w:rsidRPr="00587E7A">
        <w:rPr>
          <w:rFonts w:cs="Arial"/>
          <w:spacing w:val="34"/>
        </w:rPr>
        <w:t xml:space="preserve"> </w:t>
      </w:r>
      <w:r w:rsidRPr="00587E7A">
        <w:rPr>
          <w:rFonts w:cs="Arial"/>
          <w:spacing w:val="-1"/>
        </w:rPr>
        <w:t>safety</w:t>
      </w:r>
      <w:r w:rsidRPr="00587E7A">
        <w:rPr>
          <w:rFonts w:cs="Arial"/>
          <w:spacing w:val="31"/>
        </w:rPr>
        <w:t xml:space="preserve"> </w:t>
      </w:r>
      <w:r w:rsidRPr="00587E7A">
        <w:rPr>
          <w:rFonts w:cs="Arial"/>
        </w:rPr>
        <w:t>and</w:t>
      </w:r>
      <w:r w:rsidRPr="00587E7A">
        <w:rPr>
          <w:rFonts w:cs="Arial"/>
          <w:spacing w:val="35"/>
        </w:rPr>
        <w:t xml:space="preserve"> </w:t>
      </w:r>
      <w:r w:rsidRPr="00587E7A">
        <w:rPr>
          <w:rFonts w:cs="Arial"/>
          <w:spacing w:val="-1"/>
        </w:rPr>
        <w:t>health</w:t>
      </w:r>
      <w:r w:rsidRPr="00587E7A">
        <w:rPr>
          <w:rFonts w:cs="Arial"/>
          <w:spacing w:val="34"/>
        </w:rPr>
        <w:t xml:space="preserve"> </w:t>
      </w:r>
      <w:r w:rsidRPr="00587E7A">
        <w:rPr>
          <w:rFonts w:cs="Arial"/>
          <w:spacing w:val="-1"/>
        </w:rPr>
        <w:t>legislation</w:t>
      </w:r>
      <w:r w:rsidRPr="00587E7A">
        <w:rPr>
          <w:rFonts w:cs="Arial"/>
          <w:spacing w:val="35"/>
        </w:rPr>
        <w:t xml:space="preserve"> </w:t>
      </w:r>
      <w:r w:rsidRPr="00587E7A">
        <w:rPr>
          <w:rFonts w:cs="Arial"/>
        </w:rPr>
        <w:t>as</w:t>
      </w:r>
      <w:r w:rsidRPr="00587E7A">
        <w:rPr>
          <w:rFonts w:cs="Arial"/>
          <w:spacing w:val="34"/>
        </w:rPr>
        <w:t xml:space="preserve"> </w:t>
      </w:r>
      <w:r w:rsidRPr="00587E7A">
        <w:rPr>
          <w:rFonts w:cs="Arial"/>
        </w:rPr>
        <w:t>a</w:t>
      </w:r>
      <w:r w:rsidRPr="00587E7A">
        <w:rPr>
          <w:rFonts w:cs="Arial"/>
          <w:spacing w:val="35"/>
        </w:rPr>
        <w:t xml:space="preserve"> </w:t>
      </w:r>
      <w:r w:rsidRPr="00587E7A">
        <w:rPr>
          <w:rFonts w:cs="Arial"/>
          <w:spacing w:val="-1"/>
        </w:rPr>
        <w:t>minimum</w:t>
      </w:r>
      <w:r w:rsidRPr="00587E7A">
        <w:rPr>
          <w:rFonts w:cs="Arial"/>
          <w:spacing w:val="35"/>
        </w:rPr>
        <w:t xml:space="preserve"> </w:t>
      </w:r>
      <w:r w:rsidRPr="00587E7A">
        <w:rPr>
          <w:rFonts w:cs="Arial"/>
          <w:spacing w:val="-1"/>
        </w:rPr>
        <w:t>standard</w:t>
      </w:r>
      <w:r w:rsidRPr="00587E7A">
        <w:rPr>
          <w:rFonts w:cs="Arial"/>
          <w:spacing w:val="55"/>
        </w:rPr>
        <w:t xml:space="preserve"> </w:t>
      </w:r>
      <w:r w:rsidRPr="00587E7A">
        <w:rPr>
          <w:rFonts w:cs="Arial"/>
          <w:spacing w:val="-1"/>
        </w:rPr>
        <w:t xml:space="preserve">rather than </w:t>
      </w:r>
      <w:r w:rsidRPr="00587E7A">
        <w:rPr>
          <w:rFonts w:cs="Arial"/>
        </w:rPr>
        <w:t>a</w:t>
      </w:r>
      <w:r w:rsidRPr="00587E7A">
        <w:rPr>
          <w:rFonts w:cs="Arial"/>
          <w:spacing w:val="-1"/>
        </w:rPr>
        <w:t xml:space="preserve"> maximum.</w:t>
      </w:r>
    </w:p>
    <w:p w14:paraId="4B8EC737" w14:textId="77777777" w:rsidR="00F00036" w:rsidRPr="00587E7A" w:rsidRDefault="003650B4" w:rsidP="00985A6C">
      <w:pPr>
        <w:pStyle w:val="BodyText"/>
        <w:numPr>
          <w:ilvl w:val="1"/>
          <w:numId w:val="15"/>
        </w:numPr>
        <w:tabs>
          <w:tab w:val="left" w:pos="3524"/>
        </w:tabs>
        <w:ind w:right="119"/>
        <w:rPr>
          <w:rFonts w:cs="Arial"/>
        </w:rPr>
      </w:pPr>
      <w:r w:rsidRPr="00587E7A">
        <w:rPr>
          <w:rFonts w:cs="Arial"/>
          <w:spacing w:val="-1"/>
        </w:rPr>
        <w:t>Review</w:t>
      </w:r>
      <w:r w:rsidRPr="00587E7A">
        <w:rPr>
          <w:rFonts w:cs="Arial"/>
          <w:spacing w:val="32"/>
        </w:rPr>
        <w:t xml:space="preserve"> </w:t>
      </w:r>
      <w:r w:rsidRPr="00587E7A">
        <w:rPr>
          <w:rFonts w:cs="Arial"/>
        </w:rPr>
        <w:t>Safety</w:t>
      </w:r>
      <w:r w:rsidRPr="00587E7A">
        <w:rPr>
          <w:rFonts w:cs="Arial"/>
          <w:spacing w:val="33"/>
        </w:rPr>
        <w:t xml:space="preserve"> </w:t>
      </w:r>
      <w:r w:rsidRPr="00587E7A">
        <w:rPr>
          <w:rFonts w:cs="Arial"/>
          <w:spacing w:val="-1"/>
        </w:rPr>
        <w:t>Team</w:t>
      </w:r>
      <w:r w:rsidRPr="00587E7A">
        <w:rPr>
          <w:rFonts w:cs="Arial"/>
          <w:spacing w:val="34"/>
        </w:rPr>
        <w:t xml:space="preserve"> </w:t>
      </w:r>
      <w:r w:rsidRPr="00587E7A">
        <w:rPr>
          <w:rFonts w:cs="Arial"/>
          <w:spacing w:val="-1"/>
        </w:rPr>
        <w:t>meeting</w:t>
      </w:r>
      <w:r w:rsidRPr="00587E7A">
        <w:rPr>
          <w:rFonts w:cs="Arial"/>
          <w:spacing w:val="31"/>
        </w:rPr>
        <w:t xml:space="preserve"> </w:t>
      </w:r>
      <w:r w:rsidRPr="00587E7A">
        <w:rPr>
          <w:rFonts w:cs="Arial"/>
          <w:spacing w:val="-1"/>
        </w:rPr>
        <w:t>minutes</w:t>
      </w:r>
      <w:r w:rsidRPr="00587E7A">
        <w:rPr>
          <w:rFonts w:cs="Arial"/>
          <w:spacing w:val="35"/>
        </w:rPr>
        <w:t xml:space="preserve"> </w:t>
      </w:r>
      <w:r w:rsidRPr="00587E7A">
        <w:rPr>
          <w:rFonts w:cs="Arial"/>
          <w:spacing w:val="-1"/>
        </w:rPr>
        <w:t>and</w:t>
      </w:r>
      <w:r w:rsidRPr="00587E7A">
        <w:rPr>
          <w:rFonts w:cs="Arial"/>
          <w:spacing w:val="36"/>
        </w:rPr>
        <w:t xml:space="preserve"> </w:t>
      </w:r>
      <w:r w:rsidRPr="00587E7A">
        <w:rPr>
          <w:rFonts w:cs="Arial"/>
          <w:spacing w:val="-1"/>
        </w:rPr>
        <w:t>implement</w:t>
      </w:r>
      <w:r w:rsidRPr="00587E7A">
        <w:rPr>
          <w:rFonts w:cs="Arial"/>
          <w:spacing w:val="39"/>
        </w:rPr>
        <w:t xml:space="preserve"> </w:t>
      </w:r>
      <w:r w:rsidRPr="00587E7A">
        <w:rPr>
          <w:rFonts w:cs="Arial"/>
          <w:spacing w:val="-1"/>
        </w:rPr>
        <w:t>suggestions.</w:t>
      </w:r>
    </w:p>
    <w:p w14:paraId="3F7D5868" w14:textId="77777777" w:rsidR="00F00036" w:rsidRPr="00587E7A" w:rsidRDefault="003650B4" w:rsidP="00985A6C">
      <w:pPr>
        <w:pStyle w:val="BodyText"/>
        <w:numPr>
          <w:ilvl w:val="1"/>
          <w:numId w:val="15"/>
        </w:numPr>
        <w:tabs>
          <w:tab w:val="left" w:pos="3524"/>
        </w:tabs>
        <w:rPr>
          <w:rFonts w:cs="Arial"/>
        </w:rPr>
      </w:pPr>
      <w:r w:rsidRPr="00587E7A">
        <w:rPr>
          <w:rFonts w:cs="Arial"/>
          <w:spacing w:val="-1"/>
        </w:rPr>
        <w:t xml:space="preserve">Maintain </w:t>
      </w:r>
      <w:r w:rsidRPr="00587E7A">
        <w:rPr>
          <w:rFonts w:cs="Arial"/>
        </w:rPr>
        <w:t>a</w:t>
      </w:r>
      <w:r w:rsidRPr="00587E7A">
        <w:rPr>
          <w:rFonts w:cs="Arial"/>
          <w:spacing w:val="1"/>
        </w:rPr>
        <w:t xml:space="preserve"> </w:t>
      </w:r>
      <w:r w:rsidRPr="00587E7A">
        <w:rPr>
          <w:rFonts w:cs="Arial"/>
          <w:spacing w:val="-1"/>
        </w:rPr>
        <w:t>safe</w:t>
      </w:r>
      <w:r w:rsidRPr="00587E7A">
        <w:rPr>
          <w:rFonts w:cs="Arial"/>
          <w:spacing w:val="1"/>
        </w:rPr>
        <w:t xml:space="preserve"> </w:t>
      </w:r>
      <w:r w:rsidRPr="00587E7A">
        <w:rPr>
          <w:rFonts w:cs="Arial"/>
          <w:spacing w:val="-1"/>
        </w:rPr>
        <w:t>workplace.</w:t>
      </w:r>
    </w:p>
    <w:p w14:paraId="46B555F0" w14:textId="63BEADAC" w:rsidR="00F00036" w:rsidRPr="000675AE" w:rsidRDefault="003650B4" w:rsidP="00985A6C">
      <w:pPr>
        <w:pStyle w:val="BodyText"/>
        <w:numPr>
          <w:ilvl w:val="1"/>
          <w:numId w:val="15"/>
        </w:numPr>
        <w:tabs>
          <w:tab w:val="left" w:pos="3524"/>
        </w:tabs>
        <w:spacing w:before="47"/>
        <w:ind w:right="119"/>
        <w:rPr>
          <w:rFonts w:cs="Arial"/>
        </w:rPr>
      </w:pPr>
      <w:r w:rsidRPr="00587E7A">
        <w:rPr>
          <w:rFonts w:cs="Arial"/>
          <w:spacing w:val="-1"/>
        </w:rPr>
        <w:t>Acknowledge</w:t>
      </w:r>
      <w:r w:rsidRPr="00587E7A">
        <w:rPr>
          <w:rFonts w:cs="Arial"/>
          <w:spacing w:val="21"/>
        </w:rPr>
        <w:t xml:space="preserve"> </w:t>
      </w:r>
      <w:r w:rsidRPr="00587E7A">
        <w:rPr>
          <w:rFonts w:cs="Arial"/>
        </w:rPr>
        <w:t>the</w:t>
      </w:r>
      <w:r w:rsidRPr="00587E7A">
        <w:rPr>
          <w:rFonts w:cs="Arial"/>
          <w:spacing w:val="21"/>
        </w:rPr>
        <w:t xml:space="preserve"> </w:t>
      </w:r>
      <w:r w:rsidRPr="00587E7A">
        <w:rPr>
          <w:rFonts w:cs="Arial"/>
          <w:spacing w:val="-1"/>
        </w:rPr>
        <w:t>importance</w:t>
      </w:r>
      <w:r w:rsidRPr="00587E7A">
        <w:rPr>
          <w:rFonts w:cs="Arial"/>
          <w:spacing w:val="21"/>
        </w:rPr>
        <w:t xml:space="preserve"> </w:t>
      </w:r>
      <w:r w:rsidRPr="00587E7A">
        <w:rPr>
          <w:rFonts w:cs="Arial"/>
          <w:spacing w:val="-1"/>
        </w:rPr>
        <w:t>of</w:t>
      </w:r>
      <w:r w:rsidRPr="00587E7A">
        <w:rPr>
          <w:rFonts w:cs="Arial"/>
          <w:spacing w:val="23"/>
        </w:rPr>
        <w:t xml:space="preserve"> </w:t>
      </w:r>
      <w:r w:rsidRPr="00587E7A">
        <w:rPr>
          <w:rFonts w:cs="Arial"/>
          <w:spacing w:val="-1"/>
        </w:rPr>
        <w:t>consultation</w:t>
      </w:r>
      <w:r w:rsidRPr="00587E7A">
        <w:rPr>
          <w:rFonts w:cs="Arial"/>
          <w:spacing w:val="21"/>
        </w:rPr>
        <w:t xml:space="preserve"> </w:t>
      </w:r>
      <w:r w:rsidRPr="00587E7A">
        <w:rPr>
          <w:rFonts w:cs="Arial"/>
        </w:rPr>
        <w:t>and</w:t>
      </w:r>
      <w:r w:rsidRPr="00587E7A">
        <w:rPr>
          <w:rFonts w:cs="Arial"/>
          <w:spacing w:val="21"/>
        </w:rPr>
        <w:t xml:space="preserve"> </w:t>
      </w:r>
      <w:r w:rsidRPr="00587E7A">
        <w:rPr>
          <w:rFonts w:cs="Arial"/>
          <w:spacing w:val="-1"/>
        </w:rPr>
        <w:t>co-operation</w:t>
      </w:r>
      <w:r w:rsidRPr="00587E7A">
        <w:rPr>
          <w:rFonts w:cs="Arial"/>
          <w:spacing w:val="33"/>
        </w:rPr>
        <w:t xml:space="preserve"> </w:t>
      </w:r>
      <w:r w:rsidRPr="00587E7A">
        <w:rPr>
          <w:rFonts w:cs="Arial"/>
          <w:spacing w:val="-1"/>
        </w:rPr>
        <w:t>management</w:t>
      </w:r>
      <w:r w:rsidRPr="00587E7A">
        <w:rPr>
          <w:rFonts w:cs="Arial"/>
          <w:spacing w:val="38"/>
        </w:rPr>
        <w:t xml:space="preserve"> </w:t>
      </w:r>
      <w:r w:rsidRPr="00587E7A">
        <w:rPr>
          <w:rFonts w:cs="Arial"/>
        </w:rPr>
        <w:t>and</w:t>
      </w:r>
      <w:r w:rsidRPr="00587E7A">
        <w:rPr>
          <w:rFonts w:cs="Arial"/>
          <w:spacing w:val="40"/>
        </w:rPr>
        <w:t xml:space="preserve"> </w:t>
      </w:r>
      <w:r w:rsidRPr="00587E7A">
        <w:rPr>
          <w:rFonts w:cs="Arial"/>
          <w:spacing w:val="-1"/>
        </w:rPr>
        <w:t>employees</w:t>
      </w:r>
      <w:r w:rsidRPr="00587E7A">
        <w:rPr>
          <w:rFonts w:cs="Arial"/>
          <w:spacing w:val="39"/>
        </w:rPr>
        <w:t xml:space="preserve"> </w:t>
      </w:r>
      <w:r w:rsidRPr="00587E7A">
        <w:rPr>
          <w:rFonts w:cs="Arial"/>
        </w:rPr>
        <w:t>for</w:t>
      </w:r>
      <w:r w:rsidRPr="00587E7A">
        <w:rPr>
          <w:rFonts w:cs="Arial"/>
          <w:spacing w:val="39"/>
        </w:rPr>
        <w:t xml:space="preserve"> </w:t>
      </w:r>
      <w:r w:rsidRPr="00587E7A">
        <w:rPr>
          <w:rFonts w:cs="Arial"/>
          <w:spacing w:val="-1"/>
        </w:rPr>
        <w:t>effective</w:t>
      </w:r>
      <w:r w:rsidRPr="00587E7A">
        <w:rPr>
          <w:rFonts w:cs="Arial"/>
          <w:spacing w:val="42"/>
        </w:rPr>
        <w:t xml:space="preserve"> </w:t>
      </w:r>
      <w:r w:rsidRPr="00587E7A">
        <w:rPr>
          <w:rFonts w:cs="Arial"/>
          <w:spacing w:val="-1"/>
        </w:rPr>
        <w:t>implementation</w:t>
      </w:r>
      <w:r w:rsidRPr="00587E7A">
        <w:rPr>
          <w:rFonts w:cs="Arial"/>
          <w:spacing w:val="42"/>
        </w:rPr>
        <w:t xml:space="preserve"> </w:t>
      </w:r>
      <w:r w:rsidRPr="00587E7A">
        <w:rPr>
          <w:rFonts w:cs="Arial"/>
          <w:spacing w:val="-1"/>
        </w:rPr>
        <w:t>of</w:t>
      </w:r>
      <w:r w:rsidRPr="00587E7A">
        <w:rPr>
          <w:rFonts w:cs="Arial"/>
          <w:spacing w:val="42"/>
        </w:rPr>
        <w:t xml:space="preserve"> </w:t>
      </w:r>
      <w:r w:rsidRPr="00587E7A">
        <w:rPr>
          <w:rFonts w:cs="Arial"/>
          <w:spacing w:val="-1"/>
        </w:rPr>
        <w:t>this</w:t>
      </w:r>
      <w:r w:rsidRPr="00587E7A">
        <w:rPr>
          <w:rFonts w:cs="Arial"/>
          <w:spacing w:val="47"/>
        </w:rPr>
        <w:t xml:space="preserve"> </w:t>
      </w:r>
      <w:r w:rsidRPr="00587E7A">
        <w:rPr>
          <w:rFonts w:cs="Arial"/>
          <w:spacing w:val="-1"/>
        </w:rPr>
        <w:t>policy</w:t>
      </w:r>
      <w:r w:rsidR="000675AE">
        <w:rPr>
          <w:rFonts w:cs="Arial"/>
          <w:spacing w:val="-1"/>
        </w:rPr>
        <w:t>.</w:t>
      </w:r>
    </w:p>
    <w:p w14:paraId="25199A38" w14:textId="77777777" w:rsidR="000675AE" w:rsidRPr="00587E7A" w:rsidRDefault="000675AE" w:rsidP="00985A6C">
      <w:pPr>
        <w:pStyle w:val="BodyText"/>
        <w:tabs>
          <w:tab w:val="left" w:pos="3524"/>
        </w:tabs>
        <w:spacing w:before="47"/>
        <w:ind w:left="3524" w:right="119" w:firstLine="0"/>
        <w:rPr>
          <w:rFonts w:cs="Arial"/>
        </w:rPr>
      </w:pPr>
    </w:p>
    <w:p w14:paraId="35AEAEF5" w14:textId="77777777" w:rsidR="00F00036" w:rsidRPr="00587E7A" w:rsidRDefault="003650B4" w:rsidP="00985A6C">
      <w:pPr>
        <w:pStyle w:val="BodyText"/>
        <w:numPr>
          <w:ilvl w:val="1"/>
          <w:numId w:val="15"/>
        </w:numPr>
        <w:tabs>
          <w:tab w:val="left" w:pos="3524"/>
        </w:tabs>
        <w:ind w:right="121"/>
        <w:rPr>
          <w:rFonts w:cs="Arial"/>
        </w:rPr>
      </w:pPr>
      <w:r w:rsidRPr="00587E7A">
        <w:rPr>
          <w:rFonts w:cs="Arial"/>
          <w:spacing w:val="-1"/>
        </w:rPr>
        <w:t>Make</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spacing w:val="-1"/>
        </w:rPr>
        <w:t>commitment</w:t>
      </w:r>
      <w:r w:rsidRPr="00587E7A">
        <w:rPr>
          <w:rFonts w:cs="Arial"/>
          <w:spacing w:val="15"/>
        </w:rPr>
        <w:t xml:space="preserve"> </w:t>
      </w:r>
      <w:r w:rsidRPr="00587E7A">
        <w:rPr>
          <w:rFonts w:cs="Arial"/>
          <w:spacing w:val="-1"/>
        </w:rPr>
        <w:t>to</w:t>
      </w:r>
      <w:r w:rsidRPr="00587E7A">
        <w:rPr>
          <w:rFonts w:cs="Arial"/>
          <w:spacing w:val="15"/>
        </w:rPr>
        <w:t xml:space="preserve"> </w:t>
      </w:r>
      <w:r w:rsidRPr="00587E7A">
        <w:rPr>
          <w:rFonts w:cs="Arial"/>
          <w:spacing w:val="-1"/>
        </w:rPr>
        <w:t>regularly</w:t>
      </w:r>
      <w:r w:rsidRPr="00587E7A">
        <w:rPr>
          <w:rFonts w:cs="Arial"/>
          <w:spacing w:val="14"/>
        </w:rPr>
        <w:t xml:space="preserve"> </w:t>
      </w:r>
      <w:r w:rsidRPr="00587E7A">
        <w:rPr>
          <w:rFonts w:cs="Arial"/>
        </w:rPr>
        <w:t>review</w:t>
      </w:r>
      <w:r w:rsidRPr="00587E7A">
        <w:rPr>
          <w:rFonts w:cs="Arial"/>
          <w:spacing w:val="12"/>
        </w:rPr>
        <w:t xml:space="preserve"> </w:t>
      </w:r>
      <w:r w:rsidRPr="00587E7A">
        <w:rPr>
          <w:rFonts w:cs="Arial"/>
          <w:spacing w:val="-1"/>
        </w:rPr>
        <w:t>this</w:t>
      </w:r>
      <w:r w:rsidRPr="00587E7A">
        <w:rPr>
          <w:rFonts w:cs="Arial"/>
          <w:spacing w:val="17"/>
        </w:rPr>
        <w:t xml:space="preserve"> </w:t>
      </w:r>
      <w:r w:rsidRPr="00587E7A">
        <w:rPr>
          <w:rFonts w:cs="Arial"/>
          <w:spacing w:val="-1"/>
        </w:rPr>
        <w:t>policy</w:t>
      </w:r>
      <w:r w:rsidRPr="00587E7A">
        <w:rPr>
          <w:rFonts w:cs="Arial"/>
          <w:spacing w:val="12"/>
        </w:rPr>
        <w:t xml:space="preserve"> </w:t>
      </w:r>
      <w:r w:rsidRPr="00587E7A">
        <w:rPr>
          <w:rFonts w:cs="Arial"/>
        </w:rPr>
        <w:t>and</w:t>
      </w:r>
      <w:r w:rsidRPr="00587E7A">
        <w:rPr>
          <w:rFonts w:cs="Arial"/>
          <w:spacing w:val="15"/>
        </w:rPr>
        <w:t xml:space="preserve"> </w:t>
      </w:r>
      <w:r w:rsidRPr="00587E7A">
        <w:rPr>
          <w:rFonts w:cs="Arial"/>
          <w:spacing w:val="-1"/>
        </w:rPr>
        <w:t>monitor</w:t>
      </w:r>
      <w:r w:rsidRPr="00587E7A">
        <w:rPr>
          <w:rFonts w:cs="Arial"/>
          <w:spacing w:val="14"/>
        </w:rPr>
        <w:t xml:space="preserve"> </w:t>
      </w:r>
      <w:r w:rsidRPr="00587E7A">
        <w:rPr>
          <w:rFonts w:cs="Arial"/>
          <w:spacing w:val="-1"/>
        </w:rPr>
        <w:t>its</w:t>
      </w:r>
      <w:r w:rsidRPr="00587E7A">
        <w:rPr>
          <w:rFonts w:cs="Arial"/>
          <w:spacing w:val="55"/>
        </w:rPr>
        <w:t xml:space="preserve"> </w:t>
      </w:r>
      <w:r w:rsidRPr="00587E7A">
        <w:rPr>
          <w:rFonts w:cs="Arial"/>
          <w:spacing w:val="-1"/>
        </w:rPr>
        <w:t>effectiveness.</w:t>
      </w:r>
    </w:p>
    <w:p w14:paraId="097AAD85" w14:textId="77777777" w:rsidR="00F00036" w:rsidRPr="00587E7A" w:rsidRDefault="003650B4" w:rsidP="00985A6C">
      <w:pPr>
        <w:pStyle w:val="BodyText"/>
        <w:numPr>
          <w:ilvl w:val="1"/>
          <w:numId w:val="15"/>
        </w:numPr>
        <w:tabs>
          <w:tab w:val="left" w:pos="3524"/>
        </w:tabs>
        <w:rPr>
          <w:rFonts w:cs="Arial"/>
        </w:rPr>
      </w:pPr>
      <w:r w:rsidRPr="00587E7A">
        <w:rPr>
          <w:rFonts w:cs="Arial"/>
          <w:spacing w:val="-1"/>
        </w:rPr>
        <w:t>Provide</w:t>
      </w:r>
      <w:r w:rsidRPr="00587E7A">
        <w:rPr>
          <w:rFonts w:cs="Arial"/>
          <w:spacing w:val="1"/>
        </w:rPr>
        <w:t xml:space="preserve"> </w:t>
      </w:r>
      <w:r w:rsidRPr="00587E7A">
        <w:rPr>
          <w:rFonts w:cs="Arial"/>
          <w:spacing w:val="-1"/>
        </w:rPr>
        <w:t>adequate funds</w:t>
      </w:r>
      <w:r w:rsidRPr="00587E7A">
        <w:rPr>
          <w:rFonts w:cs="Arial"/>
        </w:rPr>
        <w:t xml:space="preserve"> for</w:t>
      </w:r>
      <w:r w:rsidRPr="00587E7A">
        <w:rPr>
          <w:rFonts w:cs="Arial"/>
          <w:spacing w:val="-1"/>
        </w:rPr>
        <w:t xml:space="preserve"> safety.</w:t>
      </w:r>
    </w:p>
    <w:p w14:paraId="425F89DA" w14:textId="77777777" w:rsidR="00F00036" w:rsidRPr="004678DE" w:rsidRDefault="00F00036" w:rsidP="00985A6C">
      <w:pPr>
        <w:rPr>
          <w:rFonts w:ascii="Arial" w:eastAsia="Arial" w:hAnsi="Arial" w:cs="Arial"/>
          <w:sz w:val="18"/>
          <w:szCs w:val="18"/>
        </w:rPr>
      </w:pPr>
    </w:p>
    <w:p w14:paraId="6638556C" w14:textId="77777777" w:rsidR="00F00036" w:rsidRPr="00587E7A" w:rsidRDefault="003650B4" w:rsidP="00985A6C">
      <w:pPr>
        <w:pStyle w:val="BodyText"/>
        <w:numPr>
          <w:ilvl w:val="0"/>
          <w:numId w:val="15"/>
        </w:numPr>
        <w:tabs>
          <w:tab w:val="left" w:pos="2984"/>
        </w:tabs>
        <w:ind w:right="116"/>
        <w:rPr>
          <w:rFonts w:cs="Arial"/>
        </w:rPr>
      </w:pPr>
      <w:r w:rsidRPr="00587E7A">
        <w:rPr>
          <w:rFonts w:cs="Arial"/>
          <w:spacing w:val="-1"/>
        </w:rPr>
        <w:t>Department</w:t>
      </w:r>
      <w:r w:rsidRPr="00587E7A">
        <w:rPr>
          <w:rFonts w:cs="Arial"/>
        </w:rPr>
        <w:t xml:space="preserve"> </w:t>
      </w:r>
      <w:r w:rsidRPr="00587E7A">
        <w:rPr>
          <w:rFonts w:cs="Arial"/>
          <w:spacing w:val="-1"/>
        </w:rPr>
        <w:t>Heads</w:t>
      </w:r>
      <w:r w:rsidRPr="00587E7A">
        <w:rPr>
          <w:rFonts w:cs="Arial"/>
        </w:rPr>
        <w:t xml:space="preserve"> </w:t>
      </w:r>
      <w:r w:rsidRPr="00587E7A">
        <w:rPr>
          <w:rFonts w:cs="Arial"/>
          <w:spacing w:val="-1"/>
        </w:rPr>
        <w:t>and</w:t>
      </w:r>
      <w:r w:rsidRPr="00587E7A">
        <w:rPr>
          <w:rFonts w:cs="Arial"/>
          <w:spacing w:val="3"/>
        </w:rPr>
        <w:t xml:space="preserve"> </w:t>
      </w:r>
      <w:r w:rsidRPr="00587E7A">
        <w:rPr>
          <w:rFonts w:cs="Arial"/>
          <w:spacing w:val="-1"/>
        </w:rPr>
        <w:t>Supervisors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each</w:t>
      </w:r>
      <w:r w:rsidRPr="00587E7A">
        <w:rPr>
          <w:rFonts w:cs="Arial"/>
          <w:spacing w:val="3"/>
        </w:rPr>
        <w:t xml:space="preserve"> </w:t>
      </w:r>
      <w:r w:rsidRPr="00587E7A">
        <w:rPr>
          <w:rFonts w:cs="Arial"/>
          <w:spacing w:val="-1"/>
        </w:rPr>
        <w:t>authorized</w:t>
      </w:r>
      <w:r w:rsidRPr="00587E7A">
        <w:rPr>
          <w:rFonts w:cs="Arial"/>
          <w:spacing w:val="3"/>
        </w:rPr>
        <w:t xml:space="preserve"> </w:t>
      </w:r>
      <w:r w:rsidRPr="00587E7A">
        <w:rPr>
          <w:rFonts w:cs="Arial"/>
        </w:rPr>
        <w:t>to</w:t>
      </w:r>
      <w:r w:rsidRPr="00587E7A">
        <w:rPr>
          <w:rFonts w:cs="Arial"/>
          <w:spacing w:val="3"/>
        </w:rPr>
        <w:t xml:space="preserve"> </w:t>
      </w:r>
      <w:r w:rsidRPr="00587E7A">
        <w:rPr>
          <w:rFonts w:cs="Arial"/>
          <w:spacing w:val="-1"/>
        </w:rPr>
        <w:t>immediately</w:t>
      </w:r>
      <w:r w:rsidRPr="00587E7A">
        <w:rPr>
          <w:rFonts w:cs="Arial"/>
          <w:spacing w:val="43"/>
        </w:rPr>
        <w:t xml:space="preserve"> </w:t>
      </w:r>
      <w:r w:rsidRPr="00587E7A">
        <w:rPr>
          <w:rFonts w:cs="Arial"/>
        </w:rPr>
        <w:t>stop</w:t>
      </w:r>
      <w:r w:rsidRPr="00587E7A">
        <w:rPr>
          <w:rFonts w:cs="Arial"/>
          <w:spacing w:val="34"/>
        </w:rPr>
        <w:t xml:space="preserve"> </w:t>
      </w:r>
      <w:r w:rsidRPr="00587E7A">
        <w:rPr>
          <w:rFonts w:cs="Arial"/>
          <w:spacing w:val="-1"/>
        </w:rPr>
        <w:t>the</w:t>
      </w:r>
      <w:r w:rsidRPr="00587E7A">
        <w:rPr>
          <w:rFonts w:cs="Arial"/>
          <w:spacing w:val="35"/>
        </w:rPr>
        <w:t xml:space="preserve"> </w:t>
      </w:r>
      <w:r w:rsidRPr="00587E7A">
        <w:rPr>
          <w:rFonts w:cs="Arial"/>
          <w:spacing w:val="-1"/>
        </w:rPr>
        <w:t>operation</w:t>
      </w:r>
      <w:r w:rsidRPr="00587E7A">
        <w:rPr>
          <w:rFonts w:cs="Arial"/>
          <w:spacing w:val="35"/>
        </w:rPr>
        <w:t xml:space="preserve"> </w:t>
      </w:r>
      <w:r w:rsidRPr="00587E7A">
        <w:rPr>
          <w:rFonts w:cs="Arial"/>
          <w:spacing w:val="-1"/>
        </w:rPr>
        <w:t>of</w:t>
      </w:r>
      <w:r w:rsidRPr="00587E7A">
        <w:rPr>
          <w:rFonts w:cs="Arial"/>
          <w:spacing w:val="33"/>
        </w:rPr>
        <w:t xml:space="preserve"> </w:t>
      </w:r>
      <w:r w:rsidRPr="00587E7A">
        <w:rPr>
          <w:rFonts w:cs="Arial"/>
          <w:spacing w:val="-1"/>
        </w:rPr>
        <w:t>equipment</w:t>
      </w:r>
      <w:r w:rsidRPr="00587E7A">
        <w:rPr>
          <w:rFonts w:cs="Arial"/>
          <w:spacing w:val="34"/>
        </w:rPr>
        <w:t xml:space="preserve"> </w:t>
      </w:r>
      <w:r w:rsidRPr="00587E7A">
        <w:rPr>
          <w:rFonts w:cs="Arial"/>
        </w:rPr>
        <w:t>or</w:t>
      </w:r>
      <w:r w:rsidRPr="00587E7A">
        <w:rPr>
          <w:rFonts w:cs="Arial"/>
          <w:spacing w:val="33"/>
        </w:rPr>
        <w:t xml:space="preserve"> </w:t>
      </w:r>
      <w:r w:rsidRPr="00587E7A">
        <w:rPr>
          <w:rFonts w:cs="Arial"/>
          <w:spacing w:val="-1"/>
        </w:rPr>
        <w:t>work</w:t>
      </w:r>
      <w:r w:rsidRPr="00587E7A">
        <w:rPr>
          <w:rFonts w:cs="Arial"/>
          <w:spacing w:val="34"/>
        </w:rPr>
        <w:t xml:space="preserve"> </w:t>
      </w:r>
      <w:r w:rsidRPr="00587E7A">
        <w:rPr>
          <w:rFonts w:cs="Arial"/>
        </w:rPr>
        <w:t>of</w:t>
      </w:r>
      <w:r w:rsidRPr="00587E7A">
        <w:rPr>
          <w:rFonts w:cs="Arial"/>
          <w:spacing w:val="37"/>
        </w:rPr>
        <w:t xml:space="preserve"> </w:t>
      </w:r>
      <w:r w:rsidRPr="00587E7A">
        <w:rPr>
          <w:rFonts w:cs="Arial"/>
          <w:spacing w:val="-1"/>
        </w:rPr>
        <w:t>employees</w:t>
      </w:r>
      <w:r w:rsidRPr="00587E7A">
        <w:rPr>
          <w:rFonts w:cs="Arial"/>
          <w:spacing w:val="33"/>
        </w:rPr>
        <w:t xml:space="preserve"> </w:t>
      </w:r>
      <w:r w:rsidRPr="00587E7A">
        <w:rPr>
          <w:rFonts w:cs="Arial"/>
          <w:spacing w:val="-1"/>
        </w:rPr>
        <w:t>whenever</w:t>
      </w:r>
      <w:r w:rsidRPr="00587E7A">
        <w:rPr>
          <w:rFonts w:cs="Arial"/>
          <w:spacing w:val="36"/>
        </w:rPr>
        <w:t xml:space="preserve"> </w:t>
      </w:r>
      <w:r w:rsidRPr="00587E7A">
        <w:rPr>
          <w:rFonts w:cs="Arial"/>
        </w:rPr>
        <w:t>any</w:t>
      </w:r>
      <w:r w:rsidRPr="00587E7A">
        <w:rPr>
          <w:rFonts w:cs="Arial"/>
          <w:spacing w:val="35"/>
        </w:rPr>
        <w:t xml:space="preserve"> </w:t>
      </w:r>
      <w:r w:rsidRPr="00587E7A">
        <w:rPr>
          <w:rFonts w:cs="Arial"/>
          <w:spacing w:val="-1"/>
        </w:rPr>
        <w:t>unsafe</w:t>
      </w:r>
      <w:r w:rsidRPr="00587E7A">
        <w:rPr>
          <w:rFonts w:cs="Arial"/>
          <w:spacing w:val="23"/>
        </w:rPr>
        <w:t xml:space="preserve"> </w:t>
      </w:r>
      <w:r w:rsidRPr="00587E7A">
        <w:rPr>
          <w:rFonts w:cs="Arial"/>
        </w:rPr>
        <w:t>acts</w:t>
      </w:r>
      <w:r w:rsidRPr="00587E7A">
        <w:rPr>
          <w:rFonts w:cs="Arial"/>
          <w:spacing w:val="22"/>
        </w:rPr>
        <w:t xml:space="preserve"> </w:t>
      </w:r>
      <w:r w:rsidRPr="00587E7A">
        <w:rPr>
          <w:rFonts w:cs="Arial"/>
        </w:rPr>
        <w:t>or</w:t>
      </w:r>
      <w:r w:rsidRPr="00587E7A">
        <w:rPr>
          <w:rFonts w:cs="Arial"/>
          <w:spacing w:val="21"/>
        </w:rPr>
        <w:t xml:space="preserve"> </w:t>
      </w:r>
      <w:r w:rsidRPr="00587E7A">
        <w:rPr>
          <w:rFonts w:cs="Arial"/>
          <w:spacing w:val="-1"/>
        </w:rPr>
        <w:t>practices</w:t>
      </w:r>
      <w:r w:rsidRPr="00587E7A">
        <w:rPr>
          <w:rFonts w:cs="Arial"/>
          <w:spacing w:val="22"/>
        </w:rPr>
        <w:t xml:space="preserve"> </w:t>
      </w:r>
      <w:r w:rsidRPr="00587E7A">
        <w:rPr>
          <w:rFonts w:cs="Arial"/>
        </w:rPr>
        <w:t>pose</w:t>
      </w:r>
      <w:r w:rsidRPr="00587E7A">
        <w:rPr>
          <w:rFonts w:cs="Arial"/>
          <w:spacing w:val="23"/>
        </w:rPr>
        <w:t xml:space="preserve"> </w:t>
      </w:r>
      <w:r w:rsidRPr="00587E7A">
        <w:rPr>
          <w:rFonts w:cs="Arial"/>
          <w:spacing w:val="-1"/>
        </w:rPr>
        <w:t>imminent</w:t>
      </w:r>
      <w:r w:rsidRPr="00587E7A">
        <w:rPr>
          <w:rFonts w:cs="Arial"/>
          <w:spacing w:val="22"/>
        </w:rPr>
        <w:t xml:space="preserve"> </w:t>
      </w:r>
      <w:r w:rsidRPr="00587E7A">
        <w:rPr>
          <w:rFonts w:cs="Arial"/>
          <w:spacing w:val="-1"/>
        </w:rPr>
        <w:t>danger</w:t>
      </w:r>
      <w:r w:rsidRPr="00587E7A">
        <w:rPr>
          <w:rFonts w:cs="Arial"/>
          <w:spacing w:val="21"/>
        </w:rPr>
        <w:t xml:space="preserve"> </w:t>
      </w:r>
      <w:r w:rsidRPr="00587E7A">
        <w:rPr>
          <w:rFonts w:cs="Arial"/>
        </w:rPr>
        <w:t>to</w:t>
      </w:r>
      <w:r w:rsidRPr="00587E7A">
        <w:rPr>
          <w:rFonts w:cs="Arial"/>
          <w:spacing w:val="23"/>
        </w:rPr>
        <w:t xml:space="preserve"> </w:t>
      </w:r>
      <w:r w:rsidRPr="00587E7A">
        <w:rPr>
          <w:rFonts w:cs="Arial"/>
        </w:rPr>
        <w:t>life</w:t>
      </w:r>
      <w:r w:rsidRPr="00587E7A">
        <w:rPr>
          <w:rFonts w:cs="Arial"/>
          <w:spacing w:val="23"/>
        </w:rPr>
        <w:t xml:space="preserve"> </w:t>
      </w:r>
      <w:r w:rsidRPr="00587E7A">
        <w:rPr>
          <w:rFonts w:cs="Arial"/>
        </w:rPr>
        <w:t>or</w:t>
      </w:r>
      <w:r w:rsidRPr="00587E7A">
        <w:rPr>
          <w:rFonts w:cs="Arial"/>
          <w:spacing w:val="21"/>
        </w:rPr>
        <w:t xml:space="preserve"> </w:t>
      </w:r>
      <w:r w:rsidRPr="00587E7A">
        <w:rPr>
          <w:rFonts w:cs="Arial"/>
          <w:spacing w:val="-1"/>
        </w:rPr>
        <w:t>health</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rPr>
        <w:t>City</w:t>
      </w:r>
      <w:r w:rsidRPr="00587E7A">
        <w:rPr>
          <w:rFonts w:cs="Arial"/>
          <w:spacing w:val="21"/>
        </w:rPr>
        <w:t xml:space="preserve"> </w:t>
      </w:r>
      <w:r w:rsidRPr="00587E7A">
        <w:rPr>
          <w:rFonts w:cs="Arial"/>
          <w:spacing w:val="-1"/>
        </w:rPr>
        <w:t>employees</w:t>
      </w:r>
      <w:r w:rsidRPr="00587E7A">
        <w:rPr>
          <w:rFonts w:cs="Arial"/>
          <w:spacing w:val="2"/>
        </w:rPr>
        <w:t xml:space="preserve"> </w:t>
      </w:r>
      <w:r w:rsidRPr="00587E7A">
        <w:rPr>
          <w:rFonts w:cs="Arial"/>
        </w:rPr>
        <w:t>or</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public.</w:t>
      </w:r>
      <w:r w:rsidRPr="00587E7A">
        <w:rPr>
          <w:rFonts w:cs="Arial"/>
          <w:spacing w:val="3"/>
        </w:rPr>
        <w:t xml:space="preserve"> </w:t>
      </w:r>
      <w:r w:rsidRPr="00587E7A">
        <w:rPr>
          <w:rFonts w:cs="Arial"/>
          <w:spacing w:val="-1"/>
        </w:rPr>
        <w:t>Failure</w:t>
      </w:r>
      <w:r w:rsidRPr="00587E7A">
        <w:rPr>
          <w:rFonts w:cs="Arial"/>
          <w:spacing w:val="3"/>
        </w:rPr>
        <w:t xml:space="preserve"> </w:t>
      </w:r>
      <w:r w:rsidRPr="00587E7A">
        <w:rPr>
          <w:rFonts w:cs="Arial"/>
        </w:rPr>
        <w:t>on</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part</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City</w:t>
      </w:r>
      <w:r w:rsidRPr="00587E7A">
        <w:rPr>
          <w:rFonts w:cs="Arial"/>
        </w:rPr>
        <w:t xml:space="preserve"> </w:t>
      </w:r>
      <w:r w:rsidRPr="00587E7A">
        <w:rPr>
          <w:rFonts w:cs="Arial"/>
          <w:spacing w:val="-1"/>
        </w:rPr>
        <w:t>employees</w:t>
      </w:r>
      <w:r w:rsidRPr="00587E7A">
        <w:rPr>
          <w:rFonts w:cs="Arial"/>
          <w:spacing w:val="2"/>
        </w:rPr>
        <w:t xml:space="preserve"> </w:t>
      </w:r>
      <w:r w:rsidRPr="00587E7A">
        <w:rPr>
          <w:rFonts w:cs="Arial"/>
          <w:spacing w:val="-1"/>
        </w:rPr>
        <w:t>engaged</w:t>
      </w:r>
      <w:r w:rsidRPr="00587E7A">
        <w:rPr>
          <w:rFonts w:cs="Arial"/>
          <w:spacing w:val="41"/>
        </w:rPr>
        <w:t xml:space="preserve"> </w:t>
      </w:r>
      <w:r w:rsidRPr="00587E7A">
        <w:rPr>
          <w:rFonts w:cs="Arial"/>
          <w:spacing w:val="-1"/>
        </w:rPr>
        <w:t>in</w:t>
      </w:r>
      <w:r w:rsidRPr="00587E7A">
        <w:rPr>
          <w:rFonts w:cs="Arial"/>
          <w:spacing w:val="34"/>
        </w:rPr>
        <w:t xml:space="preserve"> </w:t>
      </w:r>
      <w:r w:rsidRPr="00587E7A">
        <w:rPr>
          <w:rFonts w:cs="Arial"/>
          <w:spacing w:val="-1"/>
        </w:rPr>
        <w:t>these</w:t>
      </w:r>
      <w:r w:rsidRPr="00587E7A">
        <w:rPr>
          <w:rFonts w:cs="Arial"/>
          <w:spacing w:val="35"/>
        </w:rPr>
        <w:t xml:space="preserve"> </w:t>
      </w:r>
      <w:r w:rsidRPr="00587E7A">
        <w:rPr>
          <w:rFonts w:cs="Arial"/>
          <w:spacing w:val="-1"/>
        </w:rPr>
        <w:t>unsafe</w:t>
      </w:r>
      <w:r w:rsidRPr="00587E7A">
        <w:rPr>
          <w:rFonts w:cs="Arial"/>
          <w:spacing w:val="35"/>
        </w:rPr>
        <w:t xml:space="preserve"> </w:t>
      </w:r>
      <w:r w:rsidRPr="00587E7A">
        <w:rPr>
          <w:rFonts w:cs="Arial"/>
          <w:spacing w:val="-1"/>
        </w:rPr>
        <w:t>acts</w:t>
      </w:r>
      <w:r w:rsidRPr="00587E7A">
        <w:rPr>
          <w:rFonts w:cs="Arial"/>
          <w:spacing w:val="33"/>
        </w:rPr>
        <w:t xml:space="preserve"> </w:t>
      </w:r>
      <w:r w:rsidRPr="00587E7A">
        <w:rPr>
          <w:rFonts w:cs="Arial"/>
          <w:spacing w:val="-1"/>
        </w:rPr>
        <w:t>to</w:t>
      </w:r>
      <w:r w:rsidRPr="00587E7A">
        <w:rPr>
          <w:rFonts w:cs="Arial"/>
          <w:spacing w:val="35"/>
        </w:rPr>
        <w:t xml:space="preserve"> </w:t>
      </w:r>
      <w:r w:rsidRPr="00587E7A">
        <w:rPr>
          <w:rFonts w:cs="Arial"/>
          <w:spacing w:val="-1"/>
        </w:rPr>
        <w:t>stop</w:t>
      </w:r>
      <w:r w:rsidRPr="00587E7A">
        <w:rPr>
          <w:rFonts w:cs="Arial"/>
          <w:spacing w:val="35"/>
        </w:rPr>
        <w:t xml:space="preserve"> </w:t>
      </w:r>
      <w:r w:rsidRPr="00587E7A">
        <w:rPr>
          <w:rFonts w:cs="Arial"/>
          <w:spacing w:val="-1"/>
        </w:rPr>
        <w:t>their</w:t>
      </w:r>
      <w:r w:rsidRPr="00587E7A">
        <w:rPr>
          <w:rFonts w:cs="Arial"/>
          <w:spacing w:val="33"/>
        </w:rPr>
        <w:t xml:space="preserve"> </w:t>
      </w:r>
      <w:r w:rsidRPr="00587E7A">
        <w:rPr>
          <w:rFonts w:cs="Arial"/>
          <w:spacing w:val="-1"/>
        </w:rPr>
        <w:t>work</w:t>
      </w:r>
      <w:r w:rsidRPr="00587E7A">
        <w:rPr>
          <w:rFonts w:cs="Arial"/>
          <w:spacing w:val="34"/>
        </w:rPr>
        <w:t xml:space="preserve"> </w:t>
      </w:r>
      <w:r w:rsidRPr="00587E7A">
        <w:rPr>
          <w:rFonts w:cs="Arial"/>
          <w:spacing w:val="-1"/>
        </w:rPr>
        <w:t>shall</w:t>
      </w:r>
      <w:r w:rsidRPr="00587E7A">
        <w:rPr>
          <w:rFonts w:cs="Arial"/>
          <w:spacing w:val="32"/>
        </w:rPr>
        <w:t xml:space="preserve"> </w:t>
      </w:r>
      <w:r w:rsidRPr="00587E7A">
        <w:rPr>
          <w:rFonts w:cs="Arial"/>
        </w:rPr>
        <w:t>be</w:t>
      </w:r>
      <w:r w:rsidRPr="00587E7A">
        <w:rPr>
          <w:rFonts w:cs="Arial"/>
          <w:spacing w:val="35"/>
        </w:rPr>
        <w:t xml:space="preserve"> </w:t>
      </w:r>
      <w:r w:rsidRPr="00587E7A">
        <w:rPr>
          <w:rFonts w:cs="Arial"/>
          <w:spacing w:val="-1"/>
        </w:rPr>
        <w:t>cause</w:t>
      </w:r>
      <w:r w:rsidRPr="00587E7A">
        <w:rPr>
          <w:rFonts w:cs="Arial"/>
          <w:spacing w:val="30"/>
        </w:rPr>
        <w:t xml:space="preserve"> </w:t>
      </w:r>
      <w:r w:rsidRPr="00587E7A">
        <w:rPr>
          <w:rFonts w:cs="Arial"/>
        </w:rPr>
        <w:t>for</w:t>
      </w:r>
      <w:r w:rsidRPr="00587E7A">
        <w:rPr>
          <w:rFonts w:cs="Arial"/>
          <w:spacing w:val="30"/>
        </w:rPr>
        <w:t xml:space="preserve"> </w:t>
      </w:r>
      <w:r w:rsidRPr="00587E7A">
        <w:rPr>
          <w:rFonts w:cs="Arial"/>
          <w:spacing w:val="-1"/>
        </w:rPr>
        <w:t>disciplinary</w:t>
      </w:r>
      <w:r w:rsidRPr="00587E7A">
        <w:rPr>
          <w:rFonts w:cs="Arial"/>
          <w:spacing w:val="47"/>
        </w:rPr>
        <w:t xml:space="preserve"> </w:t>
      </w:r>
      <w:r w:rsidRPr="00587E7A">
        <w:rPr>
          <w:rFonts w:cs="Arial"/>
          <w:spacing w:val="-1"/>
        </w:rPr>
        <w:t>action against</w:t>
      </w:r>
      <w:r w:rsidRPr="00587E7A">
        <w:rPr>
          <w:rFonts w:cs="Arial"/>
        </w:rPr>
        <w:t xml:space="preserve"> </w:t>
      </w:r>
      <w:r w:rsidRPr="00587E7A">
        <w:rPr>
          <w:rFonts w:cs="Arial"/>
          <w:spacing w:val="-1"/>
        </w:rPr>
        <w:t>them.</w:t>
      </w:r>
    </w:p>
    <w:p w14:paraId="1A31F949" w14:textId="77777777" w:rsidR="00F00036" w:rsidRPr="004678DE" w:rsidRDefault="00F00036" w:rsidP="00985A6C">
      <w:pPr>
        <w:rPr>
          <w:rFonts w:ascii="Arial" w:eastAsia="Arial" w:hAnsi="Arial" w:cs="Arial"/>
          <w:sz w:val="18"/>
          <w:szCs w:val="18"/>
        </w:rPr>
      </w:pPr>
    </w:p>
    <w:p w14:paraId="0A353253" w14:textId="77777777" w:rsidR="00F00036" w:rsidRPr="00587E7A" w:rsidRDefault="003650B4" w:rsidP="00985A6C">
      <w:pPr>
        <w:pStyle w:val="BodyText"/>
        <w:ind w:right="220" w:firstLine="0"/>
        <w:rPr>
          <w:rFonts w:cs="Arial"/>
        </w:rPr>
      </w:pPr>
      <w:r w:rsidRPr="00587E7A">
        <w:rPr>
          <w:rFonts w:cs="Arial"/>
          <w:spacing w:val="-1"/>
        </w:rPr>
        <w:t>Compliance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established</w:t>
      </w:r>
      <w:r w:rsidRPr="00587E7A">
        <w:rPr>
          <w:rFonts w:cs="Arial"/>
          <w:spacing w:val="1"/>
        </w:rPr>
        <w:t xml:space="preserve"> </w:t>
      </w:r>
      <w:r w:rsidRPr="00587E7A">
        <w:rPr>
          <w:rFonts w:cs="Arial"/>
          <w:spacing w:val="-1"/>
        </w:rPr>
        <w:t>safety</w:t>
      </w:r>
      <w:r w:rsidRPr="00587E7A">
        <w:rPr>
          <w:rFonts w:cs="Arial"/>
          <w:spacing w:val="-2"/>
        </w:rPr>
        <w:t xml:space="preserve"> </w:t>
      </w:r>
      <w:r w:rsidRPr="00587E7A">
        <w:rPr>
          <w:rFonts w:cs="Arial"/>
          <w:spacing w:val="-1"/>
        </w:rPr>
        <w:t>policies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procedures</w:t>
      </w:r>
      <w:r w:rsidRPr="00587E7A">
        <w:rPr>
          <w:rFonts w:cs="Arial"/>
        </w:rPr>
        <w:t xml:space="preserve"> </w:t>
      </w:r>
      <w:r w:rsidRPr="00587E7A">
        <w:rPr>
          <w:rFonts w:cs="Arial"/>
          <w:spacing w:val="-1"/>
        </w:rPr>
        <w:t>is</w:t>
      </w:r>
      <w:r w:rsidRPr="00587E7A">
        <w:rPr>
          <w:rFonts w:cs="Arial"/>
          <w:spacing w:val="-2"/>
        </w:rPr>
        <w:t xml:space="preserve"> </w:t>
      </w:r>
      <w:r w:rsidRPr="00587E7A">
        <w:rPr>
          <w:rFonts w:cs="Arial"/>
          <w:spacing w:val="-1"/>
        </w:rPr>
        <w:t>mandatory</w:t>
      </w:r>
      <w:r w:rsidRPr="00587E7A">
        <w:rPr>
          <w:rFonts w:cs="Arial"/>
          <w:spacing w:val="-2"/>
        </w:rPr>
        <w:t xml:space="preserve"> </w:t>
      </w:r>
      <w:r w:rsidRPr="00587E7A">
        <w:rPr>
          <w:rFonts w:cs="Arial"/>
        </w:rPr>
        <w:t>for</w:t>
      </w:r>
      <w:r w:rsidRPr="00587E7A">
        <w:rPr>
          <w:rFonts w:cs="Arial"/>
          <w:spacing w:val="65"/>
        </w:rPr>
        <w:t xml:space="preserve"> </w:t>
      </w:r>
      <w:r w:rsidRPr="00587E7A">
        <w:rPr>
          <w:rFonts w:cs="Arial"/>
          <w:spacing w:val="-1"/>
        </w:rPr>
        <w:t>all</w:t>
      </w:r>
      <w:r w:rsidRPr="00587E7A">
        <w:rPr>
          <w:rFonts w:cs="Arial"/>
        </w:rPr>
        <w:t xml:space="preserve"> </w:t>
      </w:r>
      <w:r w:rsidRPr="00587E7A">
        <w:rPr>
          <w:rFonts w:cs="Arial"/>
          <w:spacing w:val="-1"/>
        </w:rPr>
        <w:t>employees.</w:t>
      </w:r>
    </w:p>
    <w:p w14:paraId="35D85499" w14:textId="77777777" w:rsidR="00F00036" w:rsidRPr="00587E7A" w:rsidRDefault="00F00036" w:rsidP="00985A6C">
      <w:pPr>
        <w:rPr>
          <w:rFonts w:ascii="Arial" w:eastAsia="Arial" w:hAnsi="Arial" w:cs="Arial"/>
          <w:sz w:val="24"/>
          <w:szCs w:val="24"/>
        </w:rPr>
      </w:pPr>
    </w:p>
    <w:p w14:paraId="47323F22"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Department</w:t>
      </w:r>
      <w:r w:rsidRPr="00587E7A">
        <w:rPr>
          <w:rFonts w:cs="Arial"/>
          <w:spacing w:val="-2"/>
        </w:rPr>
        <w:t xml:space="preserve"> </w:t>
      </w:r>
      <w:r w:rsidRPr="00587E7A">
        <w:rPr>
          <w:rFonts w:cs="Arial"/>
          <w:spacing w:val="-1"/>
        </w:rPr>
        <w:t>Heads</w:t>
      </w:r>
    </w:p>
    <w:p w14:paraId="6DACD51D" w14:textId="77777777" w:rsidR="00F00036" w:rsidRPr="00587E7A" w:rsidRDefault="00F00036" w:rsidP="00985A6C">
      <w:pPr>
        <w:rPr>
          <w:rFonts w:ascii="Arial" w:eastAsia="Arial" w:hAnsi="Arial" w:cs="Arial"/>
          <w:sz w:val="24"/>
          <w:szCs w:val="24"/>
        </w:rPr>
      </w:pPr>
    </w:p>
    <w:p w14:paraId="1A78AA9B" w14:textId="77777777" w:rsidR="00F00036" w:rsidRPr="00587E7A" w:rsidRDefault="003650B4" w:rsidP="00985A6C">
      <w:pPr>
        <w:pStyle w:val="BodyText"/>
        <w:numPr>
          <w:ilvl w:val="0"/>
          <w:numId w:val="14"/>
        </w:numPr>
        <w:tabs>
          <w:tab w:val="left" w:pos="2984"/>
        </w:tabs>
        <w:ind w:right="496"/>
        <w:rPr>
          <w:rFonts w:cs="Arial"/>
        </w:rPr>
      </w:pPr>
      <w:r w:rsidRPr="00587E7A">
        <w:rPr>
          <w:rFonts w:cs="Arial"/>
          <w:spacing w:val="-1"/>
        </w:rPr>
        <w:t>Department</w:t>
      </w:r>
      <w:r w:rsidRPr="00587E7A">
        <w:rPr>
          <w:rFonts w:cs="Arial"/>
          <w:spacing w:val="-2"/>
        </w:rPr>
        <w:t xml:space="preserve"> </w:t>
      </w:r>
      <w:r w:rsidRPr="00587E7A">
        <w:rPr>
          <w:rFonts w:cs="Arial"/>
          <w:spacing w:val="-1"/>
        </w:rPr>
        <w:t>Heads</w:t>
      </w:r>
      <w:r w:rsidRPr="00587E7A">
        <w:rPr>
          <w:rFonts w:cs="Arial"/>
        </w:rPr>
        <w:t xml:space="preserve"> </w:t>
      </w:r>
      <w:r w:rsidRPr="00587E7A">
        <w:rPr>
          <w:rFonts w:cs="Arial"/>
          <w:spacing w:val="-1"/>
        </w:rPr>
        <w:t>shall</w:t>
      </w:r>
      <w:r w:rsidRPr="00587E7A">
        <w:rPr>
          <w:rFonts w:cs="Arial"/>
        </w:rPr>
        <w:t xml:space="preserve"> take</w:t>
      </w:r>
      <w:r w:rsidRPr="00587E7A">
        <w:rPr>
          <w:rFonts w:cs="Arial"/>
          <w:spacing w:val="-1"/>
        </w:rPr>
        <w:t xml:space="preserve"> prompt,</w:t>
      </w:r>
      <w:r w:rsidRPr="00587E7A">
        <w:rPr>
          <w:rFonts w:cs="Arial"/>
          <w:spacing w:val="-2"/>
        </w:rPr>
        <w:t xml:space="preserve"> </w:t>
      </w:r>
      <w:r w:rsidRPr="00587E7A">
        <w:rPr>
          <w:rFonts w:cs="Arial"/>
          <w:spacing w:val="-1"/>
        </w:rPr>
        <w:t>appropriate</w:t>
      </w:r>
      <w:r w:rsidRPr="00587E7A">
        <w:rPr>
          <w:rFonts w:cs="Arial"/>
          <w:spacing w:val="1"/>
        </w:rPr>
        <w:t xml:space="preserve"> </w:t>
      </w:r>
      <w:r w:rsidRPr="00587E7A">
        <w:rPr>
          <w:rFonts w:cs="Arial"/>
          <w:spacing w:val="-1"/>
        </w:rPr>
        <w:t>action</w:t>
      </w:r>
      <w:r w:rsidRPr="00587E7A">
        <w:rPr>
          <w:rFonts w:cs="Arial"/>
          <w:spacing w:val="1"/>
        </w:rPr>
        <w:t xml:space="preserve"> </w:t>
      </w:r>
      <w:r w:rsidRPr="00587E7A">
        <w:rPr>
          <w:rFonts w:cs="Arial"/>
          <w:spacing w:val="-1"/>
        </w:rPr>
        <w:t>against</w:t>
      </w:r>
      <w:r w:rsidRPr="00587E7A">
        <w:rPr>
          <w:rFonts w:cs="Arial"/>
        </w:rPr>
        <w:t xml:space="preserve"> </w:t>
      </w:r>
      <w:r w:rsidRPr="00587E7A">
        <w:rPr>
          <w:rFonts w:cs="Arial"/>
          <w:spacing w:val="-2"/>
        </w:rPr>
        <w:t>any</w:t>
      </w:r>
      <w:r w:rsidRPr="00587E7A">
        <w:rPr>
          <w:rFonts w:cs="Arial"/>
          <w:spacing w:val="53"/>
        </w:rPr>
        <w:t xml:space="preserve"> </w:t>
      </w:r>
      <w:r w:rsidRPr="00587E7A">
        <w:rPr>
          <w:rFonts w:cs="Arial"/>
          <w:spacing w:val="-1"/>
        </w:rPr>
        <w:t>employee</w:t>
      </w:r>
      <w:r w:rsidRPr="00587E7A">
        <w:rPr>
          <w:rFonts w:cs="Arial"/>
          <w:spacing w:val="1"/>
        </w:rPr>
        <w:t xml:space="preserve"> </w:t>
      </w:r>
      <w:r w:rsidRPr="00587E7A">
        <w:rPr>
          <w:rFonts w:cs="Arial"/>
          <w:spacing w:val="-1"/>
        </w:rPr>
        <w:t>violating established procedures.</w:t>
      </w:r>
    </w:p>
    <w:p w14:paraId="2235B388" w14:textId="77777777" w:rsidR="00F00036" w:rsidRPr="00587E7A" w:rsidRDefault="00F00036" w:rsidP="00985A6C">
      <w:pPr>
        <w:rPr>
          <w:rFonts w:ascii="Arial" w:eastAsia="Arial" w:hAnsi="Arial" w:cs="Arial"/>
          <w:sz w:val="24"/>
          <w:szCs w:val="24"/>
        </w:rPr>
      </w:pPr>
    </w:p>
    <w:p w14:paraId="01353D3B" w14:textId="77777777" w:rsidR="00F00036" w:rsidRPr="00587E7A" w:rsidRDefault="003650B4" w:rsidP="00985A6C">
      <w:pPr>
        <w:pStyle w:val="BodyText"/>
        <w:numPr>
          <w:ilvl w:val="0"/>
          <w:numId w:val="14"/>
        </w:numPr>
        <w:tabs>
          <w:tab w:val="left" w:pos="2984"/>
        </w:tabs>
        <w:ind w:right="117"/>
        <w:rPr>
          <w:rFonts w:cs="Arial"/>
        </w:rPr>
      </w:pPr>
      <w:r w:rsidRPr="00587E7A">
        <w:rPr>
          <w:rFonts w:cs="Arial"/>
        </w:rPr>
        <w:t>Each</w:t>
      </w:r>
      <w:r w:rsidRPr="00587E7A">
        <w:rPr>
          <w:rFonts w:cs="Arial"/>
          <w:spacing w:val="16"/>
        </w:rPr>
        <w:t xml:space="preserve"> </w:t>
      </w:r>
      <w:r w:rsidRPr="00587E7A">
        <w:rPr>
          <w:rFonts w:cs="Arial"/>
          <w:spacing w:val="-1"/>
        </w:rPr>
        <w:t>Department</w:t>
      </w:r>
      <w:r w:rsidRPr="00587E7A">
        <w:rPr>
          <w:rFonts w:cs="Arial"/>
          <w:spacing w:val="15"/>
        </w:rPr>
        <w:t xml:space="preserve"> </w:t>
      </w:r>
      <w:r w:rsidRPr="00587E7A">
        <w:rPr>
          <w:rFonts w:cs="Arial"/>
          <w:spacing w:val="-1"/>
        </w:rPr>
        <w:t>Head</w:t>
      </w:r>
      <w:r w:rsidRPr="00587E7A">
        <w:rPr>
          <w:rFonts w:cs="Arial"/>
          <w:spacing w:val="16"/>
        </w:rPr>
        <w:t xml:space="preserve"> </w:t>
      </w:r>
      <w:r w:rsidRPr="00587E7A">
        <w:rPr>
          <w:rFonts w:cs="Arial"/>
          <w:spacing w:val="-1"/>
        </w:rPr>
        <w:t>shall</w:t>
      </w:r>
      <w:r w:rsidRPr="00587E7A">
        <w:rPr>
          <w:rFonts w:cs="Arial"/>
          <w:spacing w:val="14"/>
        </w:rPr>
        <w:t xml:space="preserve"> </w:t>
      </w:r>
      <w:r w:rsidRPr="00587E7A">
        <w:rPr>
          <w:rFonts w:cs="Arial"/>
          <w:spacing w:val="-1"/>
        </w:rPr>
        <w:t>appoint</w:t>
      </w:r>
      <w:r w:rsidRPr="00587E7A">
        <w:rPr>
          <w:rFonts w:cs="Arial"/>
          <w:spacing w:val="13"/>
        </w:rPr>
        <w:t xml:space="preserve"> </w:t>
      </w:r>
      <w:r w:rsidRPr="00587E7A">
        <w:rPr>
          <w:rFonts w:cs="Arial"/>
        </w:rPr>
        <w:t>a</w:t>
      </w:r>
      <w:r w:rsidRPr="00587E7A">
        <w:rPr>
          <w:rFonts w:cs="Arial"/>
          <w:spacing w:val="16"/>
        </w:rPr>
        <w:t xml:space="preserve"> </w:t>
      </w:r>
      <w:r w:rsidRPr="00587E7A">
        <w:rPr>
          <w:rFonts w:cs="Arial"/>
          <w:spacing w:val="-1"/>
        </w:rPr>
        <w:t>safety</w:t>
      </w:r>
      <w:r w:rsidRPr="00587E7A">
        <w:rPr>
          <w:rFonts w:cs="Arial"/>
          <w:spacing w:val="12"/>
        </w:rPr>
        <w:t xml:space="preserve"> </w:t>
      </w:r>
      <w:r w:rsidRPr="00587E7A">
        <w:rPr>
          <w:rFonts w:cs="Arial"/>
          <w:spacing w:val="-1"/>
        </w:rPr>
        <w:t>team</w:t>
      </w:r>
      <w:r w:rsidRPr="00587E7A">
        <w:rPr>
          <w:rFonts w:cs="Arial"/>
          <w:spacing w:val="17"/>
        </w:rPr>
        <w:t xml:space="preserve"> </w:t>
      </w:r>
      <w:r w:rsidRPr="00587E7A">
        <w:rPr>
          <w:rFonts w:cs="Arial"/>
          <w:spacing w:val="-1"/>
        </w:rPr>
        <w:t>within</w:t>
      </w:r>
      <w:r w:rsidRPr="00587E7A">
        <w:rPr>
          <w:rFonts w:cs="Arial"/>
          <w:spacing w:val="16"/>
        </w:rPr>
        <w:t xml:space="preserve"> </w:t>
      </w:r>
      <w:r w:rsidRPr="00587E7A">
        <w:rPr>
          <w:rFonts w:cs="Arial"/>
          <w:spacing w:val="-1"/>
        </w:rPr>
        <w:lastRenderedPageBreak/>
        <w:t>his/her</w:t>
      </w:r>
      <w:r w:rsidRPr="00587E7A">
        <w:rPr>
          <w:rFonts w:cs="Arial"/>
          <w:spacing w:val="39"/>
        </w:rPr>
        <w:t xml:space="preserve"> </w:t>
      </w:r>
      <w:r w:rsidRPr="00587E7A">
        <w:rPr>
          <w:rFonts w:cs="Arial"/>
          <w:spacing w:val="-1"/>
        </w:rPr>
        <w:t>department,</w:t>
      </w:r>
      <w:r w:rsidRPr="00587E7A">
        <w:rPr>
          <w:rFonts w:cs="Arial"/>
          <w:spacing w:val="3"/>
        </w:rPr>
        <w:t xml:space="preserve"> </w:t>
      </w:r>
      <w:r w:rsidRPr="00587E7A">
        <w:rPr>
          <w:rFonts w:cs="Arial"/>
          <w:spacing w:val="-1"/>
        </w:rPr>
        <w:t>which</w:t>
      </w:r>
      <w:r w:rsidRPr="00587E7A">
        <w:rPr>
          <w:rFonts w:cs="Arial"/>
          <w:spacing w:val="3"/>
        </w:rPr>
        <w:t xml:space="preserve"> </w:t>
      </w:r>
      <w:r w:rsidRPr="00587E7A">
        <w:rPr>
          <w:rFonts w:cs="Arial"/>
          <w:spacing w:val="-1"/>
        </w:rPr>
        <w:t>shall</w:t>
      </w:r>
      <w:r w:rsidRPr="00587E7A">
        <w:rPr>
          <w:rFonts w:cs="Arial"/>
          <w:spacing w:val="2"/>
        </w:rPr>
        <w:t xml:space="preserve"> </w:t>
      </w:r>
      <w:r w:rsidRPr="00587E7A">
        <w:rPr>
          <w:rFonts w:cs="Arial"/>
          <w:spacing w:val="-1"/>
        </w:rPr>
        <w:t>actively</w:t>
      </w:r>
      <w:r w:rsidRPr="00587E7A">
        <w:rPr>
          <w:rFonts w:cs="Arial"/>
          <w:spacing w:val="2"/>
        </w:rPr>
        <w:t xml:space="preserve"> </w:t>
      </w:r>
      <w:r w:rsidRPr="00587E7A">
        <w:rPr>
          <w:rFonts w:cs="Arial"/>
          <w:spacing w:val="-1"/>
        </w:rPr>
        <w:t>participate</w:t>
      </w:r>
      <w:r w:rsidRPr="00587E7A">
        <w:rPr>
          <w:rFonts w:cs="Arial"/>
          <w:spacing w:val="3"/>
        </w:rPr>
        <w:t xml:space="preserve"> </w:t>
      </w:r>
      <w:r w:rsidRPr="00587E7A">
        <w:rPr>
          <w:rFonts w:cs="Arial"/>
          <w:spacing w:val="-1"/>
        </w:rPr>
        <w:t>in</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City's</w:t>
      </w:r>
      <w:r w:rsidRPr="00587E7A">
        <w:rPr>
          <w:rFonts w:cs="Arial"/>
          <w:spacing w:val="5"/>
        </w:rPr>
        <w:t xml:space="preserve"> </w:t>
      </w:r>
      <w:r w:rsidRPr="00587E7A">
        <w:rPr>
          <w:rFonts w:cs="Arial"/>
        </w:rPr>
        <w:t xml:space="preserve">safety </w:t>
      </w:r>
      <w:r w:rsidRPr="00587E7A">
        <w:rPr>
          <w:rFonts w:cs="Arial"/>
          <w:spacing w:val="-1"/>
        </w:rPr>
        <w:t>program.</w:t>
      </w:r>
      <w:r w:rsidRPr="00587E7A">
        <w:rPr>
          <w:rFonts w:cs="Arial"/>
          <w:spacing w:val="63"/>
        </w:rPr>
        <w:t xml:space="preserve"> </w:t>
      </w:r>
      <w:r w:rsidRPr="00587E7A">
        <w:rPr>
          <w:rFonts w:cs="Arial"/>
          <w:spacing w:val="-1"/>
        </w:rPr>
        <w:t>Department</w:t>
      </w:r>
      <w:r w:rsidRPr="00587E7A">
        <w:rPr>
          <w:rFonts w:cs="Arial"/>
          <w:spacing w:val="11"/>
        </w:rPr>
        <w:t xml:space="preserve"> </w:t>
      </w:r>
      <w:r w:rsidRPr="00587E7A">
        <w:rPr>
          <w:rFonts w:cs="Arial"/>
          <w:spacing w:val="-1"/>
        </w:rPr>
        <w:t>Heads</w:t>
      </w:r>
      <w:r w:rsidRPr="00587E7A">
        <w:rPr>
          <w:rFonts w:cs="Arial"/>
          <w:spacing w:val="12"/>
        </w:rPr>
        <w:t xml:space="preserve"> </w:t>
      </w:r>
      <w:r w:rsidRPr="00587E7A">
        <w:rPr>
          <w:rFonts w:cs="Arial"/>
          <w:spacing w:val="-1"/>
        </w:rPr>
        <w:t>shall</w:t>
      </w:r>
      <w:r w:rsidRPr="00587E7A">
        <w:rPr>
          <w:rFonts w:cs="Arial"/>
          <w:spacing w:val="12"/>
        </w:rPr>
        <w:t xml:space="preserve"> </w:t>
      </w:r>
      <w:r w:rsidRPr="00587E7A">
        <w:rPr>
          <w:rFonts w:cs="Arial"/>
          <w:spacing w:val="-1"/>
        </w:rPr>
        <w:t>advise</w:t>
      </w:r>
      <w:r w:rsidRPr="00587E7A">
        <w:rPr>
          <w:rFonts w:cs="Arial"/>
          <w:spacing w:val="13"/>
        </w:rPr>
        <w:t xml:space="preserve"> </w:t>
      </w:r>
      <w:r w:rsidRPr="00587E7A">
        <w:rPr>
          <w:rFonts w:cs="Arial"/>
          <w:spacing w:val="-1"/>
        </w:rPr>
        <w:t>in</w:t>
      </w:r>
      <w:r w:rsidRPr="00587E7A">
        <w:rPr>
          <w:rFonts w:cs="Arial"/>
          <w:spacing w:val="13"/>
        </w:rPr>
        <w:t xml:space="preserve"> </w:t>
      </w:r>
      <w:r w:rsidRPr="00587E7A">
        <w:rPr>
          <w:rFonts w:cs="Arial"/>
          <w:spacing w:val="-1"/>
        </w:rPr>
        <w:t>writing</w:t>
      </w:r>
      <w:r w:rsidRPr="00587E7A">
        <w:rPr>
          <w:rFonts w:cs="Arial"/>
          <w:spacing w:val="13"/>
        </w:rPr>
        <w:t xml:space="preserve"> </w:t>
      </w:r>
      <w:r w:rsidRPr="00587E7A">
        <w:rPr>
          <w:rFonts w:cs="Arial"/>
        </w:rPr>
        <w:t>the</w:t>
      </w:r>
      <w:r w:rsidRPr="00587E7A">
        <w:rPr>
          <w:rFonts w:cs="Arial"/>
          <w:spacing w:val="11"/>
        </w:rPr>
        <w:t xml:space="preserve"> </w:t>
      </w:r>
      <w:r w:rsidRPr="00587E7A">
        <w:rPr>
          <w:rFonts w:cs="Arial"/>
          <w:spacing w:val="-1"/>
        </w:rPr>
        <w:t>names</w:t>
      </w:r>
      <w:r w:rsidRPr="00587E7A">
        <w:rPr>
          <w:rFonts w:cs="Arial"/>
          <w:spacing w:val="12"/>
        </w:rPr>
        <w:t xml:space="preserve"> </w:t>
      </w:r>
      <w:r w:rsidRPr="00587E7A">
        <w:rPr>
          <w:rFonts w:cs="Arial"/>
          <w:spacing w:val="-1"/>
        </w:rPr>
        <w:t>of</w:t>
      </w:r>
      <w:r w:rsidRPr="00587E7A">
        <w:rPr>
          <w:rFonts w:cs="Arial"/>
          <w:spacing w:val="13"/>
        </w:rPr>
        <w:t xml:space="preserve"> </w:t>
      </w:r>
      <w:r w:rsidRPr="00587E7A">
        <w:rPr>
          <w:rFonts w:cs="Arial"/>
          <w:spacing w:val="-1"/>
        </w:rPr>
        <w:t>personnel</w:t>
      </w:r>
      <w:r w:rsidRPr="00587E7A">
        <w:rPr>
          <w:rFonts w:cs="Arial"/>
          <w:spacing w:val="37"/>
        </w:rPr>
        <w:t xml:space="preserve"> </w:t>
      </w:r>
      <w:r w:rsidRPr="00587E7A">
        <w:rPr>
          <w:rFonts w:cs="Arial"/>
          <w:spacing w:val="-1"/>
        </w:rPr>
        <w:t>assigned</w:t>
      </w:r>
      <w:r w:rsidRPr="00587E7A">
        <w:rPr>
          <w:rFonts w:cs="Arial"/>
          <w:spacing w:val="34"/>
        </w:rPr>
        <w:t xml:space="preserve"> </w:t>
      </w:r>
      <w:r w:rsidRPr="00587E7A">
        <w:rPr>
          <w:rFonts w:cs="Arial"/>
          <w:spacing w:val="-1"/>
        </w:rPr>
        <w:t>to</w:t>
      </w:r>
      <w:r w:rsidRPr="00587E7A">
        <w:rPr>
          <w:rFonts w:cs="Arial"/>
          <w:spacing w:val="35"/>
        </w:rPr>
        <w:t xml:space="preserve"> </w:t>
      </w:r>
      <w:r w:rsidRPr="00587E7A">
        <w:rPr>
          <w:rFonts w:cs="Arial"/>
          <w:spacing w:val="-1"/>
        </w:rPr>
        <w:t>the</w:t>
      </w:r>
      <w:r w:rsidRPr="00587E7A">
        <w:rPr>
          <w:rFonts w:cs="Arial"/>
          <w:spacing w:val="33"/>
        </w:rPr>
        <w:t xml:space="preserve"> </w:t>
      </w:r>
      <w:r w:rsidRPr="00587E7A">
        <w:rPr>
          <w:rFonts w:cs="Arial"/>
          <w:spacing w:val="-1"/>
        </w:rPr>
        <w:t>safety</w:t>
      </w:r>
      <w:r w:rsidRPr="00587E7A">
        <w:rPr>
          <w:rFonts w:cs="Arial"/>
          <w:spacing w:val="32"/>
        </w:rPr>
        <w:t xml:space="preserve"> </w:t>
      </w:r>
      <w:r w:rsidRPr="00587E7A">
        <w:rPr>
          <w:rFonts w:cs="Arial"/>
          <w:spacing w:val="-1"/>
        </w:rPr>
        <w:t>team.</w:t>
      </w:r>
      <w:r w:rsidRPr="00587E7A">
        <w:rPr>
          <w:rFonts w:cs="Arial"/>
          <w:spacing w:val="35"/>
        </w:rPr>
        <w:t xml:space="preserve"> </w:t>
      </w:r>
      <w:r w:rsidRPr="00587E7A">
        <w:rPr>
          <w:rFonts w:cs="Arial"/>
        </w:rPr>
        <w:t>It</w:t>
      </w:r>
      <w:r w:rsidRPr="00587E7A">
        <w:rPr>
          <w:rFonts w:cs="Arial"/>
          <w:spacing w:val="32"/>
        </w:rPr>
        <w:t xml:space="preserve"> </w:t>
      </w:r>
      <w:r w:rsidRPr="00587E7A">
        <w:rPr>
          <w:rFonts w:cs="Arial"/>
          <w:spacing w:val="-1"/>
        </w:rPr>
        <w:t>shall</w:t>
      </w:r>
      <w:r w:rsidRPr="00587E7A">
        <w:rPr>
          <w:rFonts w:cs="Arial"/>
          <w:spacing w:val="33"/>
        </w:rPr>
        <w:t xml:space="preserve"> </w:t>
      </w:r>
      <w:r w:rsidRPr="00587E7A">
        <w:rPr>
          <w:rFonts w:cs="Arial"/>
          <w:spacing w:val="-1"/>
        </w:rPr>
        <w:t>be</w:t>
      </w:r>
      <w:r w:rsidRPr="00587E7A">
        <w:rPr>
          <w:rFonts w:cs="Arial"/>
          <w:spacing w:val="33"/>
        </w:rPr>
        <w:t xml:space="preserve"> </w:t>
      </w:r>
      <w:r w:rsidRPr="00587E7A">
        <w:rPr>
          <w:rFonts w:cs="Arial"/>
        </w:rPr>
        <w:t>the</w:t>
      </w:r>
      <w:r w:rsidRPr="00587E7A">
        <w:rPr>
          <w:rFonts w:cs="Arial"/>
          <w:spacing w:val="33"/>
        </w:rPr>
        <w:t xml:space="preserve"> </w:t>
      </w:r>
      <w:r w:rsidRPr="00587E7A">
        <w:rPr>
          <w:rFonts w:cs="Arial"/>
          <w:spacing w:val="-1"/>
        </w:rPr>
        <w:t>Department</w:t>
      </w:r>
      <w:r w:rsidRPr="00587E7A">
        <w:rPr>
          <w:rFonts w:cs="Arial"/>
          <w:spacing w:val="32"/>
        </w:rPr>
        <w:t xml:space="preserve"> </w:t>
      </w:r>
      <w:r w:rsidRPr="00587E7A">
        <w:rPr>
          <w:rFonts w:cs="Arial"/>
          <w:spacing w:val="-1"/>
        </w:rPr>
        <w:t>Head’s</w:t>
      </w:r>
      <w:r w:rsidRPr="00587E7A">
        <w:rPr>
          <w:rFonts w:cs="Arial"/>
          <w:spacing w:val="43"/>
        </w:rPr>
        <w:t xml:space="preserve"> </w:t>
      </w:r>
      <w:r w:rsidRPr="00587E7A">
        <w:rPr>
          <w:rFonts w:cs="Arial"/>
          <w:spacing w:val="-1"/>
        </w:rPr>
        <w:t>responsibility</w:t>
      </w:r>
      <w:r w:rsidRPr="00587E7A">
        <w:rPr>
          <w:rFonts w:cs="Arial"/>
          <w:spacing w:val="24"/>
        </w:rPr>
        <w:t xml:space="preserve"> </w:t>
      </w:r>
      <w:r w:rsidRPr="00587E7A">
        <w:rPr>
          <w:rFonts w:cs="Arial"/>
        </w:rPr>
        <w:t>to</w:t>
      </w:r>
      <w:r w:rsidRPr="00587E7A">
        <w:rPr>
          <w:rFonts w:cs="Arial"/>
          <w:spacing w:val="28"/>
        </w:rPr>
        <w:t xml:space="preserve"> </w:t>
      </w:r>
      <w:r w:rsidRPr="00587E7A">
        <w:rPr>
          <w:rFonts w:cs="Arial"/>
          <w:spacing w:val="-1"/>
        </w:rPr>
        <w:t>encourage</w:t>
      </w:r>
      <w:r w:rsidRPr="00587E7A">
        <w:rPr>
          <w:rFonts w:cs="Arial"/>
          <w:spacing w:val="28"/>
        </w:rPr>
        <w:t xml:space="preserve"> </w:t>
      </w:r>
      <w:r w:rsidRPr="00587E7A">
        <w:rPr>
          <w:rFonts w:cs="Arial"/>
          <w:spacing w:val="-1"/>
        </w:rPr>
        <w:t>active</w:t>
      </w:r>
      <w:r w:rsidRPr="00587E7A">
        <w:rPr>
          <w:rFonts w:cs="Arial"/>
          <w:spacing w:val="28"/>
        </w:rPr>
        <w:t xml:space="preserve"> </w:t>
      </w:r>
      <w:r w:rsidRPr="00587E7A">
        <w:rPr>
          <w:rFonts w:cs="Arial"/>
          <w:spacing w:val="-1"/>
        </w:rPr>
        <w:t>participation</w:t>
      </w:r>
      <w:r w:rsidRPr="00587E7A">
        <w:rPr>
          <w:rFonts w:cs="Arial"/>
          <w:spacing w:val="25"/>
        </w:rPr>
        <w:t xml:space="preserve"> </w:t>
      </w:r>
      <w:r w:rsidRPr="00587E7A">
        <w:rPr>
          <w:rFonts w:cs="Arial"/>
          <w:spacing w:val="-1"/>
        </w:rPr>
        <w:t>of</w:t>
      </w:r>
      <w:r w:rsidRPr="00587E7A">
        <w:rPr>
          <w:rFonts w:cs="Arial"/>
          <w:spacing w:val="30"/>
        </w:rPr>
        <w:t xml:space="preserve"> </w:t>
      </w:r>
      <w:r w:rsidRPr="00587E7A">
        <w:rPr>
          <w:rFonts w:cs="Arial"/>
          <w:spacing w:val="-1"/>
        </w:rPr>
        <w:t>the</w:t>
      </w:r>
      <w:r w:rsidRPr="00587E7A">
        <w:rPr>
          <w:rFonts w:cs="Arial"/>
          <w:spacing w:val="28"/>
        </w:rPr>
        <w:t xml:space="preserve"> </w:t>
      </w:r>
      <w:r w:rsidRPr="00587E7A">
        <w:rPr>
          <w:rFonts w:cs="Arial"/>
          <w:spacing w:val="-1"/>
        </w:rPr>
        <w:t>safety</w:t>
      </w:r>
      <w:r w:rsidRPr="00587E7A">
        <w:rPr>
          <w:rFonts w:cs="Arial"/>
          <w:spacing w:val="24"/>
        </w:rPr>
        <w:t xml:space="preserve"> </w:t>
      </w:r>
      <w:r w:rsidRPr="00587E7A">
        <w:rPr>
          <w:rFonts w:cs="Arial"/>
          <w:spacing w:val="-1"/>
        </w:rPr>
        <w:t>team</w:t>
      </w:r>
      <w:r w:rsidRPr="00587E7A">
        <w:rPr>
          <w:rFonts w:cs="Arial"/>
          <w:spacing w:val="49"/>
        </w:rPr>
        <w:t xml:space="preserve"> </w:t>
      </w:r>
      <w:r w:rsidRPr="00587E7A">
        <w:rPr>
          <w:rFonts w:cs="Arial"/>
          <w:spacing w:val="-1"/>
        </w:rPr>
        <w:t>representative</w:t>
      </w:r>
      <w:r w:rsidRPr="00587E7A">
        <w:rPr>
          <w:rFonts w:cs="Arial"/>
          <w:spacing w:val="55"/>
        </w:rPr>
        <w:t xml:space="preserve"> </w:t>
      </w:r>
      <w:r w:rsidRPr="00587E7A">
        <w:rPr>
          <w:rFonts w:cs="Arial"/>
          <w:spacing w:val="-1"/>
        </w:rPr>
        <w:t>and</w:t>
      </w:r>
      <w:r w:rsidRPr="00587E7A">
        <w:rPr>
          <w:rFonts w:cs="Arial"/>
          <w:spacing w:val="56"/>
        </w:rPr>
        <w:t xml:space="preserve"> </w:t>
      </w:r>
      <w:r w:rsidRPr="00587E7A">
        <w:rPr>
          <w:rFonts w:cs="Arial"/>
          <w:spacing w:val="-1"/>
        </w:rPr>
        <w:t>incorporate</w:t>
      </w:r>
      <w:r w:rsidRPr="00587E7A">
        <w:rPr>
          <w:rFonts w:cs="Arial"/>
          <w:spacing w:val="56"/>
        </w:rPr>
        <w:t xml:space="preserve"> </w:t>
      </w:r>
      <w:r w:rsidRPr="00587E7A">
        <w:rPr>
          <w:rFonts w:cs="Arial"/>
          <w:spacing w:val="-1"/>
        </w:rPr>
        <w:t>information</w:t>
      </w:r>
      <w:r w:rsidRPr="00587E7A">
        <w:rPr>
          <w:rFonts w:cs="Arial"/>
          <w:spacing w:val="53"/>
        </w:rPr>
        <w:t xml:space="preserve"> </w:t>
      </w:r>
      <w:r w:rsidRPr="00587E7A">
        <w:rPr>
          <w:rFonts w:cs="Arial"/>
          <w:spacing w:val="-1"/>
        </w:rPr>
        <w:t>provided</w:t>
      </w:r>
      <w:r w:rsidRPr="00587E7A">
        <w:rPr>
          <w:rFonts w:cs="Arial"/>
          <w:spacing w:val="56"/>
        </w:rPr>
        <w:t xml:space="preserve"> </w:t>
      </w:r>
      <w:r w:rsidRPr="00587E7A">
        <w:rPr>
          <w:rFonts w:cs="Arial"/>
        </w:rPr>
        <w:t>by</w:t>
      </w:r>
      <w:r w:rsidRPr="00587E7A">
        <w:rPr>
          <w:rFonts w:cs="Arial"/>
          <w:spacing w:val="53"/>
        </w:rPr>
        <w:t xml:space="preserve"> </w:t>
      </w:r>
      <w:r w:rsidRPr="00587E7A">
        <w:rPr>
          <w:rFonts w:cs="Arial"/>
        </w:rPr>
        <w:t>Safety</w:t>
      </w:r>
      <w:r w:rsidRPr="00587E7A">
        <w:rPr>
          <w:rFonts w:cs="Arial"/>
          <w:spacing w:val="53"/>
        </w:rPr>
        <w:t xml:space="preserve"> </w:t>
      </w:r>
      <w:r w:rsidRPr="00587E7A">
        <w:rPr>
          <w:rFonts w:cs="Arial"/>
          <w:spacing w:val="-1"/>
        </w:rPr>
        <w:t>Team</w:t>
      </w:r>
      <w:r w:rsidRPr="00587E7A">
        <w:rPr>
          <w:rFonts w:cs="Arial"/>
          <w:spacing w:val="39"/>
        </w:rPr>
        <w:t xml:space="preserve"> </w:t>
      </w:r>
      <w:r w:rsidRPr="00587E7A">
        <w:rPr>
          <w:rFonts w:cs="Arial"/>
          <w:spacing w:val="-1"/>
        </w:rPr>
        <w:t>representative</w:t>
      </w:r>
      <w:r w:rsidRPr="00587E7A">
        <w:rPr>
          <w:rFonts w:cs="Arial"/>
          <w:spacing w:val="1"/>
        </w:rPr>
        <w:t xml:space="preserve"> </w:t>
      </w:r>
      <w:r w:rsidRPr="00587E7A">
        <w:rPr>
          <w:rFonts w:cs="Arial"/>
          <w:spacing w:val="-1"/>
        </w:rPr>
        <w:t>in monthly</w:t>
      </w:r>
      <w:r w:rsidRPr="00587E7A">
        <w:rPr>
          <w:rFonts w:cs="Arial"/>
          <w:spacing w:val="-2"/>
        </w:rPr>
        <w:t xml:space="preserve"> </w:t>
      </w:r>
      <w:r w:rsidRPr="00587E7A">
        <w:rPr>
          <w:rFonts w:cs="Arial"/>
        </w:rPr>
        <w:t xml:space="preserve">staff </w:t>
      </w:r>
      <w:r w:rsidRPr="00587E7A">
        <w:rPr>
          <w:rFonts w:cs="Arial"/>
          <w:spacing w:val="-1"/>
        </w:rPr>
        <w:t>meetings.</w:t>
      </w:r>
    </w:p>
    <w:p w14:paraId="727AA538" w14:textId="77777777" w:rsidR="00F00036" w:rsidRPr="00587E7A" w:rsidRDefault="00F00036" w:rsidP="00985A6C">
      <w:pPr>
        <w:rPr>
          <w:rFonts w:ascii="Arial" w:eastAsia="Arial" w:hAnsi="Arial" w:cs="Arial"/>
          <w:sz w:val="24"/>
          <w:szCs w:val="24"/>
        </w:rPr>
      </w:pPr>
    </w:p>
    <w:p w14:paraId="66215CAA" w14:textId="77777777" w:rsidR="00F00036" w:rsidRPr="00587E7A" w:rsidRDefault="003650B4" w:rsidP="00985A6C">
      <w:pPr>
        <w:pStyle w:val="BodyText"/>
        <w:numPr>
          <w:ilvl w:val="0"/>
          <w:numId w:val="14"/>
        </w:numPr>
        <w:tabs>
          <w:tab w:val="left" w:pos="2984"/>
        </w:tabs>
        <w:ind w:right="119"/>
        <w:rPr>
          <w:rFonts w:cs="Arial"/>
        </w:rPr>
      </w:pPr>
      <w:r w:rsidRPr="00587E7A">
        <w:rPr>
          <w:rFonts w:cs="Arial"/>
        </w:rPr>
        <w:t>It</w:t>
      </w:r>
      <w:r w:rsidRPr="00587E7A">
        <w:rPr>
          <w:rFonts w:cs="Arial"/>
          <w:spacing w:val="1"/>
        </w:rPr>
        <w:t xml:space="preserve"> </w:t>
      </w:r>
      <w:r w:rsidRPr="00587E7A">
        <w:rPr>
          <w:rFonts w:cs="Arial"/>
          <w:spacing w:val="-1"/>
        </w:rPr>
        <w:t>is</w:t>
      </w:r>
      <w:r w:rsidRPr="00587E7A">
        <w:rPr>
          <w:rFonts w:cs="Arial"/>
          <w:spacing w:val="1"/>
        </w:rPr>
        <w:t xml:space="preserve"> </w:t>
      </w:r>
      <w:r w:rsidRPr="00587E7A">
        <w:rPr>
          <w:rFonts w:cs="Arial"/>
          <w:spacing w:val="-1"/>
        </w:rPr>
        <w:t>the</w:t>
      </w:r>
      <w:r w:rsidRPr="00587E7A">
        <w:rPr>
          <w:rFonts w:cs="Arial"/>
          <w:spacing w:val="2"/>
        </w:rPr>
        <w:t xml:space="preserve"> </w:t>
      </w:r>
      <w:r w:rsidRPr="00587E7A">
        <w:rPr>
          <w:rFonts w:cs="Arial"/>
          <w:spacing w:val="-1"/>
        </w:rPr>
        <w:t>Department</w:t>
      </w:r>
      <w:r w:rsidRPr="00587E7A">
        <w:rPr>
          <w:rFonts w:cs="Arial"/>
          <w:spacing w:val="1"/>
        </w:rPr>
        <w:t xml:space="preserve"> </w:t>
      </w:r>
      <w:r w:rsidRPr="00587E7A">
        <w:rPr>
          <w:rFonts w:cs="Arial"/>
          <w:spacing w:val="-1"/>
        </w:rPr>
        <w:t>Head's</w:t>
      </w:r>
      <w:r w:rsidRPr="00587E7A">
        <w:rPr>
          <w:rFonts w:cs="Arial"/>
          <w:spacing w:val="1"/>
        </w:rPr>
        <w:t xml:space="preserve"> </w:t>
      </w:r>
      <w:r w:rsidRPr="00587E7A">
        <w:rPr>
          <w:rFonts w:cs="Arial"/>
          <w:spacing w:val="-1"/>
        </w:rPr>
        <w:t>responsibility</w:t>
      </w:r>
      <w:r w:rsidRPr="00587E7A">
        <w:rPr>
          <w:rFonts w:cs="Arial"/>
          <w:spacing w:val="65"/>
        </w:rPr>
        <w:t xml:space="preserve"> </w:t>
      </w:r>
      <w:r w:rsidRPr="00587E7A">
        <w:rPr>
          <w:rFonts w:cs="Arial"/>
        </w:rPr>
        <w:t>to</w:t>
      </w:r>
      <w:r w:rsidRPr="00587E7A">
        <w:rPr>
          <w:rFonts w:cs="Arial"/>
          <w:spacing w:val="2"/>
        </w:rPr>
        <w:t xml:space="preserve"> </w:t>
      </w:r>
      <w:r w:rsidRPr="00587E7A">
        <w:rPr>
          <w:rFonts w:cs="Arial"/>
          <w:spacing w:val="-1"/>
        </w:rPr>
        <w:t>emphasize</w:t>
      </w:r>
      <w:r w:rsidRPr="00587E7A">
        <w:rPr>
          <w:rFonts w:cs="Arial"/>
          <w:spacing w:val="2"/>
        </w:rPr>
        <w:t xml:space="preserve"> </w:t>
      </w:r>
      <w:r w:rsidRPr="00587E7A">
        <w:rPr>
          <w:rFonts w:cs="Arial"/>
        </w:rPr>
        <w:t xml:space="preserve">to </w:t>
      </w:r>
      <w:r w:rsidRPr="00587E7A">
        <w:rPr>
          <w:rFonts w:cs="Arial"/>
          <w:spacing w:val="-1"/>
        </w:rPr>
        <w:t>all</w:t>
      </w:r>
      <w:r w:rsidRPr="00587E7A">
        <w:rPr>
          <w:rFonts w:cs="Arial"/>
          <w:spacing w:val="39"/>
        </w:rPr>
        <w:t xml:space="preserve"> </w:t>
      </w:r>
      <w:r w:rsidRPr="00587E7A">
        <w:rPr>
          <w:rFonts w:cs="Arial"/>
          <w:spacing w:val="-1"/>
        </w:rPr>
        <w:t>supervisors</w:t>
      </w:r>
      <w:r w:rsidRPr="00587E7A">
        <w:rPr>
          <w:rFonts w:cs="Arial"/>
          <w:spacing w:val="14"/>
        </w:rPr>
        <w:t xml:space="preserve"> </w:t>
      </w:r>
      <w:r w:rsidRPr="00587E7A">
        <w:rPr>
          <w:rFonts w:cs="Arial"/>
        </w:rPr>
        <w:t>the</w:t>
      </w:r>
      <w:r w:rsidRPr="00587E7A">
        <w:rPr>
          <w:rFonts w:cs="Arial"/>
          <w:spacing w:val="15"/>
        </w:rPr>
        <w:t xml:space="preserve"> </w:t>
      </w:r>
      <w:r w:rsidRPr="00587E7A">
        <w:rPr>
          <w:rFonts w:cs="Arial"/>
          <w:spacing w:val="-1"/>
        </w:rPr>
        <w:t>responsibility</w:t>
      </w:r>
      <w:r w:rsidRPr="00587E7A">
        <w:rPr>
          <w:rFonts w:cs="Arial"/>
          <w:spacing w:val="12"/>
        </w:rPr>
        <w:t xml:space="preserve"> </w:t>
      </w:r>
      <w:r w:rsidRPr="00587E7A">
        <w:rPr>
          <w:rFonts w:cs="Arial"/>
        </w:rPr>
        <w:t>each</w:t>
      </w:r>
      <w:r w:rsidRPr="00587E7A">
        <w:rPr>
          <w:rFonts w:cs="Arial"/>
          <w:spacing w:val="15"/>
        </w:rPr>
        <w:t xml:space="preserve"> </w:t>
      </w:r>
      <w:r w:rsidRPr="00587E7A">
        <w:rPr>
          <w:rFonts w:cs="Arial"/>
        </w:rPr>
        <w:t>has</w:t>
      </w:r>
      <w:r w:rsidRPr="00587E7A">
        <w:rPr>
          <w:rFonts w:cs="Arial"/>
          <w:spacing w:val="14"/>
        </w:rPr>
        <w:t xml:space="preserve"> </w:t>
      </w:r>
      <w:r w:rsidRPr="00587E7A">
        <w:rPr>
          <w:rFonts w:cs="Arial"/>
          <w:spacing w:val="-1"/>
        </w:rPr>
        <w:t>in</w:t>
      </w:r>
      <w:r w:rsidRPr="00587E7A">
        <w:rPr>
          <w:rFonts w:cs="Arial"/>
          <w:spacing w:val="15"/>
        </w:rPr>
        <w:t xml:space="preserve"> </w:t>
      </w:r>
      <w:r w:rsidRPr="00587E7A">
        <w:rPr>
          <w:rFonts w:cs="Arial"/>
          <w:spacing w:val="-1"/>
        </w:rPr>
        <w:t>providing</w:t>
      </w:r>
      <w:r w:rsidRPr="00587E7A">
        <w:rPr>
          <w:rFonts w:cs="Arial"/>
          <w:spacing w:val="13"/>
        </w:rPr>
        <w:t xml:space="preserve"> </w:t>
      </w:r>
      <w:r w:rsidRPr="00587E7A">
        <w:rPr>
          <w:rFonts w:cs="Arial"/>
          <w:spacing w:val="-1"/>
        </w:rPr>
        <w:t>direct</w:t>
      </w:r>
      <w:r w:rsidRPr="00587E7A">
        <w:rPr>
          <w:rFonts w:cs="Arial"/>
          <w:spacing w:val="15"/>
        </w:rPr>
        <w:t xml:space="preserve"> </w:t>
      </w:r>
      <w:r w:rsidRPr="00587E7A">
        <w:rPr>
          <w:rFonts w:cs="Arial"/>
          <w:spacing w:val="-1"/>
        </w:rPr>
        <w:t>leadership</w:t>
      </w:r>
      <w:r w:rsidRPr="00587E7A">
        <w:rPr>
          <w:rFonts w:cs="Arial"/>
          <w:spacing w:val="15"/>
        </w:rPr>
        <w:t xml:space="preserve"> </w:t>
      </w:r>
      <w:r w:rsidRPr="00587E7A">
        <w:rPr>
          <w:rFonts w:cs="Arial"/>
          <w:spacing w:val="-1"/>
        </w:rPr>
        <w:t>in</w:t>
      </w:r>
      <w:r w:rsidRPr="00587E7A">
        <w:rPr>
          <w:rFonts w:cs="Arial"/>
          <w:spacing w:val="47"/>
        </w:rPr>
        <w:t xml:space="preserve"> </w:t>
      </w:r>
      <w:r w:rsidRPr="00587E7A">
        <w:rPr>
          <w:rFonts w:cs="Arial"/>
          <w:spacing w:val="-1"/>
        </w:rPr>
        <w:t xml:space="preserve">implementing </w:t>
      </w:r>
      <w:r w:rsidRPr="00587E7A">
        <w:rPr>
          <w:rFonts w:cs="Arial"/>
        </w:rPr>
        <w:t>the</w:t>
      </w:r>
      <w:r w:rsidRPr="00587E7A">
        <w:rPr>
          <w:rFonts w:cs="Arial"/>
          <w:spacing w:val="-1"/>
        </w:rPr>
        <w:t xml:space="preserve"> particular department's</w:t>
      </w:r>
      <w:r w:rsidRPr="00587E7A">
        <w:rPr>
          <w:rFonts w:cs="Arial"/>
        </w:rPr>
        <w:t xml:space="preserve"> </w:t>
      </w:r>
      <w:r w:rsidRPr="00587E7A">
        <w:rPr>
          <w:rFonts w:cs="Arial"/>
          <w:spacing w:val="-1"/>
        </w:rPr>
        <w:t>safety</w:t>
      </w:r>
      <w:r w:rsidRPr="00587E7A">
        <w:rPr>
          <w:rFonts w:cs="Arial"/>
          <w:spacing w:val="-2"/>
        </w:rPr>
        <w:t xml:space="preserve"> </w:t>
      </w:r>
      <w:r w:rsidRPr="00587E7A">
        <w:rPr>
          <w:rFonts w:cs="Arial"/>
          <w:spacing w:val="-1"/>
        </w:rPr>
        <w:t>program.</w:t>
      </w:r>
    </w:p>
    <w:p w14:paraId="28ECCCC9" w14:textId="77777777" w:rsidR="00F00036" w:rsidRPr="00587E7A" w:rsidRDefault="00F00036" w:rsidP="00985A6C">
      <w:pPr>
        <w:rPr>
          <w:rFonts w:ascii="Arial" w:hAnsi="Arial" w:cs="Arial"/>
        </w:rPr>
      </w:pPr>
    </w:p>
    <w:p w14:paraId="1F790B7F" w14:textId="5D97822C" w:rsidR="00F00036" w:rsidRPr="008A4199" w:rsidRDefault="003650B4" w:rsidP="00985A6C">
      <w:pPr>
        <w:pStyle w:val="BodyText"/>
        <w:numPr>
          <w:ilvl w:val="0"/>
          <w:numId w:val="14"/>
        </w:numPr>
        <w:tabs>
          <w:tab w:val="left" w:pos="2984"/>
        </w:tabs>
        <w:spacing w:before="43"/>
        <w:ind w:right="119"/>
        <w:rPr>
          <w:rFonts w:cs="Arial"/>
        </w:rPr>
      </w:pPr>
      <w:r w:rsidRPr="00587E7A">
        <w:rPr>
          <w:rFonts w:cs="Arial"/>
          <w:spacing w:val="-1"/>
        </w:rPr>
        <w:t>Department</w:t>
      </w:r>
      <w:r w:rsidRPr="00587E7A">
        <w:rPr>
          <w:rFonts w:cs="Arial"/>
          <w:spacing w:val="15"/>
        </w:rPr>
        <w:t xml:space="preserve"> </w:t>
      </w:r>
      <w:r w:rsidRPr="00587E7A">
        <w:rPr>
          <w:rFonts w:cs="Arial"/>
          <w:spacing w:val="-1"/>
        </w:rPr>
        <w:t>Heads</w:t>
      </w:r>
      <w:r w:rsidRPr="00587E7A">
        <w:rPr>
          <w:rFonts w:cs="Arial"/>
          <w:spacing w:val="14"/>
        </w:rPr>
        <w:t xml:space="preserve"> </w:t>
      </w:r>
      <w:r w:rsidRPr="00587E7A">
        <w:rPr>
          <w:rFonts w:cs="Arial"/>
          <w:spacing w:val="-1"/>
        </w:rPr>
        <w:t>shall</w:t>
      </w:r>
      <w:r w:rsidRPr="00587E7A">
        <w:rPr>
          <w:rFonts w:cs="Arial"/>
          <w:spacing w:val="14"/>
        </w:rPr>
        <w:t xml:space="preserve"> </w:t>
      </w:r>
      <w:r w:rsidRPr="00587E7A">
        <w:rPr>
          <w:rFonts w:cs="Arial"/>
          <w:spacing w:val="-1"/>
        </w:rPr>
        <w:t>motivate</w:t>
      </w:r>
      <w:r w:rsidRPr="00587E7A">
        <w:rPr>
          <w:rFonts w:cs="Arial"/>
          <w:spacing w:val="15"/>
        </w:rPr>
        <w:t xml:space="preserve"> </w:t>
      </w:r>
      <w:r w:rsidRPr="00587E7A">
        <w:rPr>
          <w:rFonts w:cs="Arial"/>
          <w:spacing w:val="-1"/>
        </w:rPr>
        <w:t>their</w:t>
      </w:r>
      <w:r w:rsidRPr="00587E7A">
        <w:rPr>
          <w:rFonts w:cs="Arial"/>
          <w:spacing w:val="14"/>
        </w:rPr>
        <w:t xml:space="preserve"> </w:t>
      </w:r>
      <w:r w:rsidRPr="00587E7A">
        <w:rPr>
          <w:rFonts w:cs="Arial"/>
          <w:spacing w:val="-1"/>
        </w:rPr>
        <w:t>employees</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spacing w:val="-1"/>
        </w:rPr>
        <w:t>support</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City's</w:t>
      </w:r>
      <w:r w:rsidRPr="00587E7A">
        <w:rPr>
          <w:rFonts w:cs="Arial"/>
          <w:spacing w:val="63"/>
        </w:rPr>
        <w:t xml:space="preserve"> </w:t>
      </w:r>
      <w:r w:rsidRPr="00587E7A">
        <w:rPr>
          <w:rFonts w:cs="Arial"/>
        </w:rPr>
        <w:t>safety</w:t>
      </w:r>
      <w:r w:rsidRPr="00587E7A">
        <w:rPr>
          <w:rFonts w:cs="Arial"/>
          <w:spacing w:val="10"/>
        </w:rPr>
        <w:t xml:space="preserve"> </w:t>
      </w:r>
      <w:r w:rsidRPr="00587E7A">
        <w:rPr>
          <w:rFonts w:cs="Arial"/>
          <w:spacing w:val="-1"/>
        </w:rPr>
        <w:t>effort</w:t>
      </w:r>
      <w:r w:rsidRPr="00587E7A">
        <w:rPr>
          <w:rFonts w:cs="Arial"/>
          <w:spacing w:val="12"/>
        </w:rPr>
        <w:t xml:space="preserve"> </w:t>
      </w:r>
      <w:r w:rsidRPr="00587E7A">
        <w:rPr>
          <w:rFonts w:cs="Arial"/>
          <w:spacing w:val="-1"/>
        </w:rPr>
        <w:t>through</w:t>
      </w:r>
      <w:r w:rsidRPr="00587E7A">
        <w:rPr>
          <w:rFonts w:cs="Arial"/>
          <w:spacing w:val="13"/>
        </w:rPr>
        <w:t xml:space="preserve"> </w:t>
      </w:r>
      <w:r w:rsidRPr="00587E7A">
        <w:rPr>
          <w:rFonts w:cs="Arial"/>
          <w:spacing w:val="-1"/>
        </w:rPr>
        <w:t>their</w:t>
      </w:r>
      <w:r w:rsidRPr="00587E7A">
        <w:rPr>
          <w:rFonts w:cs="Arial"/>
          <w:spacing w:val="11"/>
        </w:rPr>
        <w:t xml:space="preserve"> </w:t>
      </w:r>
      <w:r w:rsidRPr="00587E7A">
        <w:rPr>
          <w:rFonts w:cs="Arial"/>
          <w:spacing w:val="-1"/>
        </w:rPr>
        <w:t>own</w:t>
      </w:r>
      <w:r w:rsidRPr="00587E7A">
        <w:rPr>
          <w:rFonts w:cs="Arial"/>
          <w:spacing w:val="13"/>
        </w:rPr>
        <w:t xml:space="preserve"> </w:t>
      </w:r>
      <w:r w:rsidRPr="00587E7A">
        <w:rPr>
          <w:rFonts w:cs="Arial"/>
          <w:spacing w:val="-1"/>
        </w:rPr>
        <w:t>personal</w:t>
      </w:r>
      <w:r w:rsidRPr="00587E7A">
        <w:rPr>
          <w:rFonts w:cs="Arial"/>
          <w:spacing w:val="12"/>
        </w:rPr>
        <w:t xml:space="preserve"> </w:t>
      </w:r>
      <w:r w:rsidRPr="00587E7A">
        <w:rPr>
          <w:rFonts w:cs="Arial"/>
          <w:spacing w:val="-1"/>
        </w:rPr>
        <w:t>example.</w:t>
      </w:r>
      <w:r w:rsidRPr="00587E7A">
        <w:rPr>
          <w:rFonts w:cs="Arial"/>
          <w:spacing w:val="12"/>
        </w:rPr>
        <w:t xml:space="preserve"> </w:t>
      </w:r>
      <w:r w:rsidRPr="00587E7A">
        <w:rPr>
          <w:rFonts w:cs="Arial"/>
          <w:spacing w:val="-1"/>
        </w:rPr>
        <w:t>They</w:t>
      </w:r>
      <w:r w:rsidRPr="00587E7A">
        <w:rPr>
          <w:rFonts w:cs="Arial"/>
          <w:spacing w:val="10"/>
        </w:rPr>
        <w:t xml:space="preserve"> </w:t>
      </w:r>
      <w:r w:rsidRPr="00587E7A">
        <w:rPr>
          <w:rFonts w:cs="Arial"/>
          <w:spacing w:val="-1"/>
        </w:rPr>
        <w:t>shall</w:t>
      </w:r>
      <w:r w:rsidRPr="00587E7A">
        <w:rPr>
          <w:rFonts w:cs="Arial"/>
          <w:spacing w:val="11"/>
        </w:rPr>
        <w:t xml:space="preserve"> </w:t>
      </w:r>
      <w:r w:rsidRPr="00587E7A">
        <w:rPr>
          <w:rFonts w:cs="Arial"/>
          <w:spacing w:val="-1"/>
        </w:rPr>
        <w:t>forward</w:t>
      </w:r>
      <w:r w:rsidRPr="00587E7A">
        <w:rPr>
          <w:rFonts w:cs="Arial"/>
          <w:spacing w:val="13"/>
        </w:rPr>
        <w:t xml:space="preserve"> </w:t>
      </w:r>
      <w:r w:rsidRPr="00587E7A">
        <w:rPr>
          <w:rFonts w:cs="Arial"/>
        </w:rPr>
        <w:t>to</w:t>
      </w:r>
      <w:r w:rsidRPr="00587E7A">
        <w:rPr>
          <w:rFonts w:cs="Arial"/>
          <w:spacing w:val="69"/>
        </w:rPr>
        <w:t xml:space="preserve"> </w:t>
      </w:r>
      <w:r w:rsidRPr="00587E7A">
        <w:rPr>
          <w:rFonts w:cs="Arial"/>
        </w:rPr>
        <w:t>the</w:t>
      </w:r>
      <w:r w:rsidRPr="00587E7A">
        <w:rPr>
          <w:rFonts w:cs="Arial"/>
          <w:spacing w:val="30"/>
        </w:rPr>
        <w:t xml:space="preserve"> </w:t>
      </w:r>
      <w:r w:rsidRPr="00587E7A">
        <w:rPr>
          <w:rFonts w:cs="Arial"/>
          <w:spacing w:val="-1"/>
        </w:rPr>
        <w:t>Risk</w:t>
      </w:r>
      <w:r w:rsidRPr="00587E7A">
        <w:rPr>
          <w:rFonts w:cs="Arial"/>
          <w:spacing w:val="29"/>
        </w:rPr>
        <w:t xml:space="preserve"> </w:t>
      </w:r>
      <w:r w:rsidRPr="00587E7A">
        <w:rPr>
          <w:rFonts w:cs="Arial"/>
          <w:spacing w:val="-1"/>
        </w:rPr>
        <w:t>Manager</w:t>
      </w:r>
      <w:r w:rsidRPr="00587E7A">
        <w:rPr>
          <w:rFonts w:cs="Arial"/>
          <w:spacing w:val="26"/>
        </w:rPr>
        <w:t xml:space="preserve"> </w:t>
      </w:r>
      <w:r w:rsidRPr="00587E7A">
        <w:rPr>
          <w:rFonts w:cs="Arial"/>
          <w:spacing w:val="-1"/>
        </w:rPr>
        <w:t>all</w:t>
      </w:r>
      <w:r w:rsidRPr="00587E7A">
        <w:rPr>
          <w:rFonts w:cs="Arial"/>
          <w:spacing w:val="28"/>
        </w:rPr>
        <w:t xml:space="preserve"> </w:t>
      </w:r>
      <w:r w:rsidRPr="00587E7A">
        <w:rPr>
          <w:rFonts w:cs="Arial"/>
          <w:spacing w:val="-1"/>
        </w:rPr>
        <w:t>reports</w:t>
      </w:r>
      <w:r w:rsidRPr="00587E7A">
        <w:rPr>
          <w:rFonts w:cs="Arial"/>
          <w:spacing w:val="26"/>
        </w:rPr>
        <w:t xml:space="preserve"> </w:t>
      </w:r>
      <w:r w:rsidRPr="00587E7A">
        <w:rPr>
          <w:rFonts w:cs="Arial"/>
          <w:spacing w:val="-1"/>
        </w:rPr>
        <w:t>of</w:t>
      </w:r>
      <w:r w:rsidRPr="00587E7A">
        <w:rPr>
          <w:rFonts w:cs="Arial"/>
          <w:spacing w:val="29"/>
        </w:rPr>
        <w:t xml:space="preserve"> </w:t>
      </w:r>
      <w:r w:rsidRPr="00587E7A">
        <w:rPr>
          <w:rFonts w:cs="Arial"/>
          <w:spacing w:val="-1"/>
        </w:rPr>
        <w:t>personnel</w:t>
      </w:r>
      <w:r w:rsidRPr="00587E7A">
        <w:rPr>
          <w:rFonts w:cs="Arial"/>
          <w:spacing w:val="28"/>
        </w:rPr>
        <w:t xml:space="preserve"> </w:t>
      </w:r>
      <w:r w:rsidRPr="00587E7A">
        <w:rPr>
          <w:rFonts w:cs="Arial"/>
          <w:spacing w:val="-1"/>
        </w:rPr>
        <w:t>accident,</w:t>
      </w:r>
      <w:r w:rsidRPr="00587E7A">
        <w:rPr>
          <w:rFonts w:cs="Arial"/>
          <w:spacing w:val="27"/>
        </w:rPr>
        <w:t xml:space="preserve"> </w:t>
      </w:r>
      <w:r w:rsidRPr="00587E7A">
        <w:rPr>
          <w:rFonts w:cs="Arial"/>
          <w:spacing w:val="-1"/>
        </w:rPr>
        <w:t>injury,</w:t>
      </w:r>
      <w:r w:rsidRPr="00587E7A">
        <w:rPr>
          <w:rFonts w:cs="Arial"/>
          <w:spacing w:val="29"/>
        </w:rPr>
        <w:t xml:space="preserve"> </w:t>
      </w:r>
      <w:r w:rsidRPr="00587E7A">
        <w:rPr>
          <w:rFonts w:cs="Arial"/>
        </w:rPr>
        <w:t>or</w:t>
      </w:r>
      <w:r w:rsidRPr="00587E7A">
        <w:rPr>
          <w:rFonts w:cs="Arial"/>
          <w:spacing w:val="28"/>
        </w:rPr>
        <w:t xml:space="preserve"> </w:t>
      </w:r>
      <w:r w:rsidRPr="00587E7A">
        <w:rPr>
          <w:rFonts w:cs="Arial"/>
          <w:spacing w:val="-1"/>
        </w:rPr>
        <w:t>property</w:t>
      </w:r>
      <w:r w:rsidRPr="00587E7A">
        <w:rPr>
          <w:rFonts w:cs="Arial"/>
          <w:spacing w:val="45"/>
        </w:rPr>
        <w:t xml:space="preserve"> </w:t>
      </w:r>
      <w:r w:rsidRPr="00587E7A">
        <w:rPr>
          <w:rFonts w:cs="Arial"/>
          <w:spacing w:val="-1"/>
        </w:rPr>
        <w:t>damage.</w:t>
      </w:r>
      <w:r w:rsidRPr="00587E7A">
        <w:rPr>
          <w:rFonts w:cs="Arial"/>
          <w:spacing w:val="1"/>
        </w:rPr>
        <w:t xml:space="preserve"> </w:t>
      </w:r>
      <w:r w:rsidRPr="00587E7A">
        <w:rPr>
          <w:rFonts w:cs="Arial"/>
          <w:spacing w:val="-1"/>
        </w:rPr>
        <w:t>Copies</w:t>
      </w:r>
      <w:r w:rsidRPr="00587E7A">
        <w:rPr>
          <w:rFonts w:cs="Arial"/>
          <w:spacing w:val="66"/>
        </w:rPr>
        <w:t xml:space="preserve"> </w:t>
      </w:r>
      <w:r w:rsidRPr="00587E7A">
        <w:rPr>
          <w:rFonts w:cs="Arial"/>
          <w:spacing w:val="-1"/>
        </w:rPr>
        <w:t>of</w:t>
      </w:r>
      <w:r w:rsidRPr="00587E7A">
        <w:rPr>
          <w:rFonts w:cs="Arial"/>
          <w:spacing w:val="3"/>
        </w:rPr>
        <w:t xml:space="preserve"> </w:t>
      </w:r>
      <w:r w:rsidRPr="00587E7A">
        <w:rPr>
          <w:rFonts w:cs="Arial"/>
          <w:spacing w:val="-1"/>
        </w:rPr>
        <w:t>such</w:t>
      </w:r>
      <w:r w:rsidRPr="00587E7A">
        <w:rPr>
          <w:rFonts w:cs="Arial"/>
          <w:spacing w:val="1"/>
        </w:rPr>
        <w:t xml:space="preserve"> </w:t>
      </w:r>
      <w:r w:rsidRPr="00587E7A">
        <w:rPr>
          <w:rFonts w:cs="Arial"/>
          <w:spacing w:val="-1"/>
        </w:rPr>
        <w:t>reports</w:t>
      </w:r>
      <w:r w:rsidRPr="00587E7A">
        <w:rPr>
          <w:rFonts w:cs="Arial"/>
        </w:rPr>
        <w:t xml:space="preserve"> </w:t>
      </w:r>
      <w:r w:rsidRPr="00587E7A">
        <w:rPr>
          <w:rFonts w:cs="Arial"/>
          <w:spacing w:val="-1"/>
        </w:rPr>
        <w:t>(Supervisor’s</w:t>
      </w:r>
      <w:r w:rsidRPr="00587E7A">
        <w:rPr>
          <w:rFonts w:cs="Arial"/>
        </w:rPr>
        <w:t xml:space="preserve"> </w:t>
      </w:r>
      <w:r w:rsidRPr="00587E7A">
        <w:rPr>
          <w:rFonts w:cs="Arial"/>
          <w:spacing w:val="-1"/>
        </w:rPr>
        <w:t>Investigation</w:t>
      </w:r>
      <w:r w:rsidRPr="00587E7A">
        <w:rPr>
          <w:rFonts w:cs="Arial"/>
          <w:spacing w:val="1"/>
        </w:rPr>
        <w:t xml:space="preserve"> </w:t>
      </w:r>
      <w:r w:rsidRPr="00587E7A">
        <w:rPr>
          <w:rFonts w:cs="Arial"/>
          <w:spacing w:val="-1"/>
        </w:rPr>
        <w:t>Report)</w:t>
      </w:r>
      <w:r w:rsidRPr="00587E7A">
        <w:rPr>
          <w:rFonts w:cs="Arial"/>
          <w:spacing w:val="61"/>
        </w:rPr>
        <w:t xml:space="preserve"> </w:t>
      </w:r>
      <w:r w:rsidRPr="00587E7A">
        <w:rPr>
          <w:rFonts w:cs="Arial"/>
          <w:spacing w:val="-1"/>
        </w:rPr>
        <w:t>shall</w:t>
      </w:r>
      <w:r w:rsidRPr="00587E7A">
        <w:rPr>
          <w:rFonts w:cs="Arial"/>
          <w:spacing w:val="12"/>
        </w:rPr>
        <w:t xml:space="preserve"> </w:t>
      </w:r>
      <w:r w:rsidRPr="00587E7A">
        <w:rPr>
          <w:rFonts w:cs="Arial"/>
        </w:rPr>
        <w:t>be</w:t>
      </w:r>
      <w:r w:rsidRPr="00587E7A">
        <w:rPr>
          <w:rFonts w:cs="Arial"/>
          <w:spacing w:val="11"/>
        </w:rPr>
        <w:t xml:space="preserve"> </w:t>
      </w:r>
      <w:r w:rsidRPr="00587E7A">
        <w:rPr>
          <w:rFonts w:cs="Arial"/>
          <w:spacing w:val="-1"/>
        </w:rPr>
        <w:t>forwarded</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Risk</w:t>
      </w:r>
      <w:r w:rsidRPr="00587E7A">
        <w:rPr>
          <w:rFonts w:cs="Arial"/>
          <w:spacing w:val="12"/>
        </w:rPr>
        <w:t xml:space="preserve"> </w:t>
      </w:r>
      <w:r w:rsidRPr="00587E7A">
        <w:rPr>
          <w:rFonts w:cs="Arial"/>
          <w:spacing w:val="-1"/>
        </w:rPr>
        <w:t>Manager</w:t>
      </w:r>
      <w:r w:rsidRPr="00587E7A">
        <w:rPr>
          <w:rFonts w:cs="Arial"/>
          <w:spacing w:val="11"/>
        </w:rPr>
        <w:t xml:space="preserve"> </w:t>
      </w:r>
      <w:r w:rsidRPr="00587E7A">
        <w:rPr>
          <w:rFonts w:cs="Arial"/>
        </w:rPr>
        <w:t>for</w:t>
      </w:r>
      <w:r w:rsidRPr="00587E7A">
        <w:rPr>
          <w:rFonts w:cs="Arial"/>
          <w:spacing w:val="11"/>
        </w:rPr>
        <w:t xml:space="preserve"> </w:t>
      </w:r>
      <w:r w:rsidRPr="00587E7A">
        <w:rPr>
          <w:rFonts w:cs="Arial"/>
          <w:spacing w:val="-1"/>
        </w:rPr>
        <w:t>investigation</w:t>
      </w:r>
      <w:r w:rsidRPr="00587E7A">
        <w:rPr>
          <w:rFonts w:cs="Arial"/>
          <w:spacing w:val="13"/>
        </w:rPr>
        <w:t xml:space="preserve"> </w:t>
      </w:r>
      <w:r w:rsidRPr="00587E7A">
        <w:rPr>
          <w:rFonts w:cs="Arial"/>
        </w:rPr>
        <w:t>and</w:t>
      </w:r>
      <w:r w:rsidRPr="00587E7A">
        <w:rPr>
          <w:rFonts w:cs="Arial"/>
          <w:spacing w:val="13"/>
        </w:rPr>
        <w:t xml:space="preserve"> </w:t>
      </w:r>
      <w:r w:rsidRPr="00587E7A">
        <w:rPr>
          <w:rFonts w:cs="Arial"/>
          <w:spacing w:val="-1"/>
        </w:rPr>
        <w:t>insurance</w:t>
      </w:r>
      <w:r w:rsidRPr="00587E7A">
        <w:rPr>
          <w:rFonts w:cs="Arial"/>
          <w:spacing w:val="57"/>
        </w:rPr>
        <w:t xml:space="preserve"> </w:t>
      </w:r>
      <w:r w:rsidRPr="00587E7A">
        <w:rPr>
          <w:rFonts w:cs="Arial"/>
          <w:spacing w:val="-1"/>
        </w:rPr>
        <w:t>purposes.</w:t>
      </w:r>
      <w:r w:rsidRPr="00587E7A">
        <w:rPr>
          <w:rFonts w:cs="Arial"/>
          <w:spacing w:val="10"/>
        </w:rPr>
        <w:t xml:space="preserve"> </w:t>
      </w:r>
      <w:r w:rsidRPr="00587E7A">
        <w:rPr>
          <w:rFonts w:cs="Arial"/>
        </w:rPr>
        <w:t>This</w:t>
      </w:r>
      <w:r w:rsidRPr="00587E7A">
        <w:rPr>
          <w:rFonts w:cs="Arial"/>
          <w:spacing w:val="10"/>
        </w:rPr>
        <w:t xml:space="preserve"> </w:t>
      </w:r>
      <w:r w:rsidRPr="00587E7A">
        <w:rPr>
          <w:rFonts w:cs="Arial"/>
        </w:rPr>
        <w:t>must</w:t>
      </w:r>
      <w:r w:rsidRPr="00587E7A">
        <w:rPr>
          <w:rFonts w:cs="Arial"/>
          <w:spacing w:val="10"/>
        </w:rPr>
        <w:t xml:space="preserve"> </w:t>
      </w:r>
      <w:r w:rsidRPr="00587E7A">
        <w:rPr>
          <w:rFonts w:cs="Arial"/>
          <w:spacing w:val="-1"/>
        </w:rPr>
        <w:t>be</w:t>
      </w:r>
      <w:r w:rsidRPr="00587E7A">
        <w:rPr>
          <w:rFonts w:cs="Arial"/>
          <w:spacing w:val="13"/>
        </w:rPr>
        <w:t xml:space="preserve"> </w:t>
      </w:r>
      <w:r w:rsidRPr="00587E7A">
        <w:rPr>
          <w:rFonts w:cs="Arial"/>
          <w:spacing w:val="-1"/>
        </w:rPr>
        <w:t>done</w:t>
      </w:r>
      <w:r w:rsidRPr="00587E7A">
        <w:rPr>
          <w:rFonts w:cs="Arial"/>
          <w:spacing w:val="13"/>
        </w:rPr>
        <w:t xml:space="preserve"> </w:t>
      </w:r>
      <w:r w:rsidRPr="00587E7A">
        <w:rPr>
          <w:rFonts w:cs="Arial"/>
        </w:rPr>
        <w:t>as</w:t>
      </w:r>
      <w:r w:rsidRPr="00587E7A">
        <w:rPr>
          <w:rFonts w:cs="Arial"/>
          <w:spacing w:val="10"/>
        </w:rPr>
        <w:t xml:space="preserve"> </w:t>
      </w:r>
      <w:r w:rsidRPr="00587E7A">
        <w:rPr>
          <w:rFonts w:cs="Arial"/>
          <w:spacing w:val="-1"/>
        </w:rPr>
        <w:t>soon</w:t>
      </w:r>
      <w:r w:rsidRPr="00587E7A">
        <w:rPr>
          <w:rFonts w:cs="Arial"/>
          <w:spacing w:val="13"/>
        </w:rPr>
        <w:t xml:space="preserve"> </w:t>
      </w:r>
      <w:r w:rsidRPr="00587E7A">
        <w:rPr>
          <w:rFonts w:cs="Arial"/>
        </w:rPr>
        <w:t>as</w:t>
      </w:r>
      <w:r w:rsidRPr="00587E7A">
        <w:rPr>
          <w:rFonts w:cs="Arial"/>
          <w:spacing w:val="10"/>
        </w:rPr>
        <w:t xml:space="preserve"> </w:t>
      </w:r>
      <w:r w:rsidRPr="00587E7A">
        <w:rPr>
          <w:rFonts w:cs="Arial"/>
          <w:spacing w:val="-1"/>
        </w:rPr>
        <w:t>possible,</w:t>
      </w:r>
      <w:r w:rsidRPr="00587E7A">
        <w:rPr>
          <w:rFonts w:cs="Arial"/>
          <w:spacing w:val="12"/>
        </w:rPr>
        <w:t xml:space="preserve"> </w:t>
      </w:r>
      <w:r w:rsidRPr="00587E7A">
        <w:rPr>
          <w:rFonts w:cs="Arial"/>
          <w:spacing w:val="-1"/>
        </w:rPr>
        <w:t>but</w:t>
      </w:r>
      <w:r w:rsidRPr="00587E7A">
        <w:rPr>
          <w:rFonts w:cs="Arial"/>
          <w:spacing w:val="13"/>
        </w:rPr>
        <w:t xml:space="preserve"> </w:t>
      </w:r>
      <w:r w:rsidRPr="00587E7A">
        <w:rPr>
          <w:rFonts w:cs="Arial"/>
          <w:spacing w:val="-1"/>
        </w:rPr>
        <w:t>within</w:t>
      </w:r>
      <w:r w:rsidRPr="00587E7A">
        <w:rPr>
          <w:rFonts w:cs="Arial"/>
          <w:spacing w:val="13"/>
        </w:rPr>
        <w:t xml:space="preserve"> </w:t>
      </w:r>
      <w:r w:rsidRPr="00587E7A">
        <w:rPr>
          <w:rFonts w:cs="Arial"/>
        </w:rPr>
        <w:t>24</w:t>
      </w:r>
      <w:r w:rsidRPr="00587E7A">
        <w:rPr>
          <w:rFonts w:cs="Arial"/>
          <w:spacing w:val="13"/>
        </w:rPr>
        <w:t xml:space="preserve"> </w:t>
      </w:r>
      <w:r w:rsidRPr="00587E7A">
        <w:rPr>
          <w:rFonts w:cs="Arial"/>
          <w:spacing w:val="-1"/>
        </w:rPr>
        <w:t>hours,</w:t>
      </w:r>
      <w:r w:rsidRPr="00587E7A">
        <w:rPr>
          <w:rFonts w:cs="Arial"/>
          <w:spacing w:val="43"/>
        </w:rPr>
        <w:t xml:space="preserve"> </w:t>
      </w:r>
      <w:r w:rsidRPr="00587E7A">
        <w:rPr>
          <w:rFonts w:cs="Arial"/>
        </w:rPr>
        <w:t>to</w:t>
      </w:r>
      <w:r w:rsidRPr="00587E7A">
        <w:rPr>
          <w:rFonts w:cs="Arial"/>
          <w:spacing w:val="15"/>
        </w:rPr>
        <w:t xml:space="preserve"> </w:t>
      </w:r>
      <w:r w:rsidRPr="00587E7A">
        <w:rPr>
          <w:rFonts w:cs="Arial"/>
          <w:spacing w:val="-1"/>
        </w:rPr>
        <w:t>comply</w:t>
      </w:r>
      <w:r w:rsidRPr="00587E7A">
        <w:rPr>
          <w:rFonts w:cs="Arial"/>
          <w:spacing w:val="14"/>
        </w:rPr>
        <w:t xml:space="preserve"> </w:t>
      </w:r>
      <w:r w:rsidRPr="00587E7A">
        <w:rPr>
          <w:rFonts w:cs="Arial"/>
          <w:spacing w:val="-1"/>
        </w:rPr>
        <w:t>with</w:t>
      </w:r>
      <w:r w:rsidRPr="00587E7A">
        <w:rPr>
          <w:rFonts w:cs="Arial"/>
          <w:spacing w:val="15"/>
        </w:rPr>
        <w:t xml:space="preserve"> </w:t>
      </w:r>
      <w:r w:rsidRPr="00587E7A">
        <w:rPr>
          <w:rFonts w:cs="Arial"/>
        </w:rPr>
        <w:t>State</w:t>
      </w:r>
      <w:r w:rsidRPr="00587E7A">
        <w:rPr>
          <w:rFonts w:cs="Arial"/>
          <w:spacing w:val="15"/>
        </w:rPr>
        <w:t xml:space="preserve"> </w:t>
      </w:r>
      <w:r w:rsidRPr="00587E7A">
        <w:rPr>
          <w:rFonts w:cs="Arial"/>
          <w:spacing w:val="-1"/>
        </w:rPr>
        <w:t>laws.</w:t>
      </w:r>
      <w:r w:rsidRPr="00587E7A">
        <w:rPr>
          <w:rFonts w:cs="Arial"/>
          <w:spacing w:val="15"/>
        </w:rPr>
        <w:t xml:space="preserve"> </w:t>
      </w:r>
      <w:r w:rsidRPr="00587E7A">
        <w:rPr>
          <w:rFonts w:cs="Arial"/>
        </w:rPr>
        <w:t>If</w:t>
      </w:r>
      <w:r w:rsidRPr="00587E7A">
        <w:rPr>
          <w:rFonts w:cs="Arial"/>
          <w:spacing w:val="17"/>
        </w:rPr>
        <w:t xml:space="preserve"> </w:t>
      </w:r>
      <w:r w:rsidRPr="00587E7A">
        <w:rPr>
          <w:rFonts w:cs="Arial"/>
        </w:rPr>
        <w:t>any</w:t>
      </w:r>
      <w:r w:rsidRPr="00587E7A">
        <w:rPr>
          <w:rFonts w:cs="Arial"/>
          <w:spacing w:val="12"/>
        </w:rPr>
        <w:t xml:space="preserve"> </w:t>
      </w:r>
      <w:r w:rsidRPr="00587E7A">
        <w:rPr>
          <w:rFonts w:cs="Arial"/>
        </w:rPr>
        <w:t>review</w:t>
      </w:r>
      <w:r w:rsidRPr="00587E7A">
        <w:rPr>
          <w:rFonts w:cs="Arial"/>
          <w:spacing w:val="12"/>
        </w:rPr>
        <w:t xml:space="preserve"> </w:t>
      </w:r>
      <w:r w:rsidRPr="00587E7A">
        <w:rPr>
          <w:rFonts w:cs="Arial"/>
          <w:spacing w:val="-1"/>
        </w:rPr>
        <w:t>board</w:t>
      </w:r>
      <w:r w:rsidRPr="00587E7A">
        <w:rPr>
          <w:rFonts w:cs="Arial"/>
          <w:spacing w:val="15"/>
        </w:rPr>
        <w:t xml:space="preserve"> </w:t>
      </w:r>
      <w:r w:rsidRPr="00587E7A">
        <w:rPr>
          <w:rFonts w:cs="Arial"/>
        </w:rPr>
        <w:t>takes</w:t>
      </w:r>
      <w:r w:rsidRPr="00587E7A">
        <w:rPr>
          <w:rFonts w:cs="Arial"/>
          <w:spacing w:val="14"/>
        </w:rPr>
        <w:t xml:space="preserve"> </w:t>
      </w:r>
      <w:r w:rsidRPr="00587E7A">
        <w:rPr>
          <w:rFonts w:cs="Arial"/>
          <w:spacing w:val="-1"/>
        </w:rPr>
        <w:t>disciplinary</w:t>
      </w:r>
      <w:r w:rsidRPr="00587E7A">
        <w:rPr>
          <w:rFonts w:cs="Arial"/>
          <w:spacing w:val="12"/>
        </w:rPr>
        <w:t xml:space="preserve"> </w:t>
      </w:r>
      <w:r w:rsidRPr="00587E7A">
        <w:rPr>
          <w:rFonts w:cs="Arial"/>
        </w:rPr>
        <w:t>action</w:t>
      </w:r>
      <w:r w:rsidRPr="00587E7A">
        <w:rPr>
          <w:rFonts w:cs="Arial"/>
          <w:spacing w:val="39"/>
        </w:rPr>
        <w:t xml:space="preserve"> </w:t>
      </w:r>
      <w:r w:rsidRPr="00587E7A">
        <w:rPr>
          <w:rFonts w:cs="Arial"/>
          <w:spacing w:val="-1"/>
        </w:rPr>
        <w:t>against</w:t>
      </w:r>
      <w:r w:rsidRPr="00587E7A">
        <w:rPr>
          <w:rFonts w:cs="Arial"/>
          <w:spacing w:val="18"/>
        </w:rPr>
        <w:t xml:space="preserve"> </w:t>
      </w:r>
      <w:r w:rsidRPr="00587E7A">
        <w:rPr>
          <w:rFonts w:cs="Arial"/>
        </w:rPr>
        <w:t>a</w:t>
      </w:r>
      <w:r w:rsidRPr="00587E7A">
        <w:rPr>
          <w:rFonts w:cs="Arial"/>
          <w:spacing w:val="18"/>
        </w:rPr>
        <w:t xml:space="preserve"> </w:t>
      </w:r>
      <w:r w:rsidRPr="00587E7A">
        <w:rPr>
          <w:rFonts w:cs="Arial"/>
          <w:spacing w:val="-1"/>
        </w:rPr>
        <w:t>City</w:t>
      </w:r>
      <w:r w:rsidRPr="00587E7A">
        <w:rPr>
          <w:rFonts w:cs="Arial"/>
          <w:spacing w:val="15"/>
        </w:rPr>
        <w:t xml:space="preserve"> </w:t>
      </w:r>
      <w:r w:rsidRPr="00587E7A">
        <w:rPr>
          <w:rFonts w:cs="Arial"/>
          <w:spacing w:val="-1"/>
        </w:rPr>
        <w:t>employee,</w:t>
      </w:r>
      <w:r w:rsidRPr="00587E7A">
        <w:rPr>
          <w:rFonts w:cs="Arial"/>
          <w:spacing w:val="18"/>
        </w:rPr>
        <w:t xml:space="preserve"> </w:t>
      </w:r>
      <w:r w:rsidRPr="00587E7A">
        <w:rPr>
          <w:rFonts w:cs="Arial"/>
          <w:spacing w:val="-1"/>
        </w:rPr>
        <w:t>copies</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spacing w:val="-1"/>
        </w:rPr>
        <w:t>these</w:t>
      </w:r>
      <w:r w:rsidRPr="00587E7A">
        <w:rPr>
          <w:rFonts w:cs="Arial"/>
          <w:spacing w:val="16"/>
        </w:rPr>
        <w:t xml:space="preserve"> </w:t>
      </w:r>
      <w:r w:rsidRPr="00587E7A">
        <w:rPr>
          <w:rFonts w:cs="Arial"/>
          <w:spacing w:val="-1"/>
        </w:rPr>
        <w:t>written</w:t>
      </w:r>
      <w:r w:rsidRPr="00587E7A">
        <w:rPr>
          <w:rFonts w:cs="Arial"/>
          <w:spacing w:val="18"/>
        </w:rPr>
        <w:t xml:space="preserve"> </w:t>
      </w:r>
      <w:r w:rsidRPr="00587E7A">
        <w:rPr>
          <w:rFonts w:cs="Arial"/>
          <w:spacing w:val="-1"/>
        </w:rPr>
        <w:t>reports</w:t>
      </w:r>
      <w:r w:rsidRPr="00587E7A">
        <w:rPr>
          <w:rFonts w:cs="Arial"/>
          <w:spacing w:val="17"/>
        </w:rPr>
        <w:t xml:space="preserve"> </w:t>
      </w:r>
      <w:r w:rsidRPr="00587E7A">
        <w:rPr>
          <w:rFonts w:cs="Arial"/>
          <w:spacing w:val="-1"/>
        </w:rPr>
        <w:t>shall</w:t>
      </w:r>
      <w:r w:rsidRPr="00587E7A">
        <w:rPr>
          <w:rFonts w:cs="Arial"/>
          <w:spacing w:val="14"/>
        </w:rPr>
        <w:t xml:space="preserve"> </w:t>
      </w:r>
      <w:r w:rsidRPr="00587E7A">
        <w:rPr>
          <w:rFonts w:cs="Arial"/>
        </w:rPr>
        <w:t>be</w:t>
      </w:r>
      <w:r w:rsidRPr="00587E7A">
        <w:rPr>
          <w:rFonts w:cs="Arial"/>
          <w:spacing w:val="55"/>
        </w:rPr>
        <w:t xml:space="preserve"> </w:t>
      </w:r>
      <w:r w:rsidRPr="00587E7A">
        <w:rPr>
          <w:rFonts w:cs="Arial"/>
          <w:spacing w:val="-1"/>
        </w:rPr>
        <w:t>forwarded</w:t>
      </w:r>
      <w:r w:rsidRPr="00587E7A">
        <w:rPr>
          <w:rFonts w:cs="Arial"/>
          <w:spacing w:val="25"/>
        </w:rPr>
        <w:t xml:space="preserve"> </w:t>
      </w:r>
      <w:r w:rsidRPr="00587E7A">
        <w:rPr>
          <w:rFonts w:cs="Arial"/>
        </w:rPr>
        <w:t>to</w:t>
      </w:r>
      <w:r w:rsidRPr="00587E7A">
        <w:rPr>
          <w:rFonts w:cs="Arial"/>
          <w:spacing w:val="23"/>
        </w:rPr>
        <w:t xml:space="preserve"> </w:t>
      </w:r>
      <w:r w:rsidRPr="00587E7A">
        <w:rPr>
          <w:rFonts w:cs="Arial"/>
        </w:rPr>
        <w:t>the</w:t>
      </w:r>
      <w:r w:rsidRPr="00587E7A">
        <w:rPr>
          <w:rFonts w:cs="Arial"/>
          <w:spacing w:val="23"/>
        </w:rPr>
        <w:t xml:space="preserve"> </w:t>
      </w:r>
      <w:r w:rsidRPr="00587E7A">
        <w:rPr>
          <w:rFonts w:cs="Arial"/>
          <w:spacing w:val="-1"/>
        </w:rPr>
        <w:t>Risk</w:t>
      </w:r>
      <w:r w:rsidRPr="00587E7A">
        <w:rPr>
          <w:rFonts w:cs="Arial"/>
          <w:spacing w:val="24"/>
        </w:rPr>
        <w:t xml:space="preserve"> </w:t>
      </w:r>
      <w:r w:rsidRPr="00587E7A">
        <w:rPr>
          <w:rFonts w:cs="Arial"/>
          <w:spacing w:val="-1"/>
        </w:rPr>
        <w:t>Manager</w:t>
      </w:r>
      <w:r w:rsidRPr="00587E7A">
        <w:rPr>
          <w:rFonts w:cs="Arial"/>
          <w:spacing w:val="21"/>
        </w:rPr>
        <w:t xml:space="preserve"> </w:t>
      </w:r>
      <w:r w:rsidRPr="00587E7A">
        <w:rPr>
          <w:rFonts w:cs="Arial"/>
        </w:rPr>
        <w:t>for</w:t>
      </w:r>
      <w:r w:rsidRPr="00587E7A">
        <w:rPr>
          <w:rFonts w:cs="Arial"/>
          <w:spacing w:val="23"/>
        </w:rPr>
        <w:t xml:space="preserve"> </w:t>
      </w:r>
      <w:r w:rsidRPr="00587E7A">
        <w:rPr>
          <w:rFonts w:cs="Arial"/>
          <w:spacing w:val="-1"/>
        </w:rPr>
        <w:t>information</w:t>
      </w:r>
      <w:r w:rsidRPr="00587E7A">
        <w:rPr>
          <w:rFonts w:cs="Arial"/>
          <w:spacing w:val="25"/>
        </w:rPr>
        <w:t xml:space="preserve"> </w:t>
      </w:r>
      <w:r w:rsidRPr="00587E7A">
        <w:rPr>
          <w:rFonts w:cs="Arial"/>
          <w:spacing w:val="-1"/>
        </w:rPr>
        <w:t>purposes</w:t>
      </w:r>
      <w:r w:rsidRPr="00587E7A">
        <w:rPr>
          <w:rFonts w:cs="Arial"/>
          <w:spacing w:val="24"/>
        </w:rPr>
        <w:t xml:space="preserve"> </w:t>
      </w:r>
      <w:r w:rsidRPr="00587E7A">
        <w:rPr>
          <w:rFonts w:cs="Arial"/>
          <w:spacing w:val="-1"/>
        </w:rPr>
        <w:t>and</w:t>
      </w:r>
      <w:r w:rsidRPr="00587E7A">
        <w:rPr>
          <w:rFonts w:cs="Arial"/>
          <w:spacing w:val="23"/>
        </w:rPr>
        <w:t xml:space="preserve"> </w:t>
      </w:r>
      <w:r w:rsidRPr="00587E7A">
        <w:rPr>
          <w:rFonts w:cs="Arial"/>
          <w:spacing w:val="-1"/>
        </w:rPr>
        <w:t>historical</w:t>
      </w:r>
      <w:r w:rsidRPr="00587E7A">
        <w:rPr>
          <w:rFonts w:cs="Arial"/>
          <w:spacing w:val="47"/>
        </w:rPr>
        <w:t xml:space="preserve"> </w:t>
      </w:r>
      <w:r w:rsidRPr="00587E7A">
        <w:rPr>
          <w:rFonts w:cs="Arial"/>
          <w:spacing w:val="-1"/>
        </w:rPr>
        <w:t>records.</w:t>
      </w:r>
      <w:r w:rsidRPr="00587E7A">
        <w:rPr>
          <w:rFonts w:cs="Arial"/>
          <w:spacing w:val="20"/>
        </w:rPr>
        <w:t xml:space="preserve"> </w:t>
      </w:r>
      <w:r w:rsidRPr="00587E7A">
        <w:rPr>
          <w:rFonts w:cs="Arial"/>
          <w:spacing w:val="-1"/>
        </w:rPr>
        <w:t>NOTE:</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Supervisor’s</w:t>
      </w:r>
      <w:r w:rsidRPr="00587E7A">
        <w:rPr>
          <w:rFonts w:cs="Arial"/>
          <w:spacing w:val="19"/>
        </w:rPr>
        <w:t xml:space="preserve"> </w:t>
      </w:r>
      <w:r w:rsidRPr="00587E7A">
        <w:rPr>
          <w:rFonts w:cs="Arial"/>
          <w:spacing w:val="-1"/>
        </w:rPr>
        <w:t>Investigation</w:t>
      </w:r>
      <w:r w:rsidRPr="00587E7A">
        <w:rPr>
          <w:rFonts w:cs="Arial"/>
          <w:spacing w:val="20"/>
        </w:rPr>
        <w:t xml:space="preserve"> </w:t>
      </w:r>
      <w:r w:rsidRPr="00587E7A">
        <w:rPr>
          <w:rFonts w:cs="Arial"/>
          <w:spacing w:val="-1"/>
        </w:rPr>
        <w:t>Report</w:t>
      </w:r>
      <w:r w:rsidRPr="00587E7A">
        <w:rPr>
          <w:rFonts w:cs="Arial"/>
          <w:spacing w:val="20"/>
        </w:rPr>
        <w:t xml:space="preserve"> </w:t>
      </w:r>
      <w:r w:rsidRPr="00587E7A">
        <w:rPr>
          <w:rFonts w:cs="Arial"/>
          <w:spacing w:val="-1"/>
        </w:rPr>
        <w:t>is</w:t>
      </w:r>
      <w:r w:rsidRPr="00587E7A">
        <w:rPr>
          <w:rFonts w:cs="Arial"/>
          <w:spacing w:val="19"/>
        </w:rPr>
        <w:t xml:space="preserve"> </w:t>
      </w:r>
      <w:r w:rsidRPr="00587E7A">
        <w:rPr>
          <w:rFonts w:cs="Arial"/>
        </w:rPr>
        <w:t>a</w:t>
      </w:r>
      <w:r w:rsidRPr="00587E7A">
        <w:rPr>
          <w:rFonts w:cs="Arial"/>
          <w:spacing w:val="20"/>
        </w:rPr>
        <w:t xml:space="preserve"> </w:t>
      </w:r>
      <w:r w:rsidRPr="00587E7A">
        <w:rPr>
          <w:rFonts w:cs="Arial"/>
          <w:spacing w:val="-1"/>
        </w:rPr>
        <w:t>6-page</w:t>
      </w:r>
      <w:r w:rsidRPr="00587E7A">
        <w:rPr>
          <w:rFonts w:cs="Arial"/>
          <w:spacing w:val="18"/>
        </w:rPr>
        <w:t xml:space="preserve"> </w:t>
      </w:r>
      <w:r w:rsidRPr="00587E7A">
        <w:rPr>
          <w:rFonts w:cs="Arial"/>
          <w:spacing w:val="-1"/>
        </w:rPr>
        <w:t>form</w:t>
      </w:r>
      <w:r w:rsidRPr="00587E7A">
        <w:rPr>
          <w:rFonts w:cs="Arial"/>
          <w:spacing w:val="55"/>
        </w:rPr>
        <w:t xml:space="preserve"> </w:t>
      </w:r>
      <w:r w:rsidRPr="00587E7A">
        <w:rPr>
          <w:rFonts w:cs="Arial"/>
          <w:spacing w:val="-1"/>
        </w:rPr>
        <w:t>designed</w:t>
      </w:r>
      <w:r w:rsidRPr="00587E7A">
        <w:rPr>
          <w:rFonts w:cs="Arial"/>
          <w:spacing w:val="46"/>
        </w:rPr>
        <w:t xml:space="preserve"> </w:t>
      </w:r>
      <w:r w:rsidRPr="00587E7A">
        <w:rPr>
          <w:rFonts w:cs="Arial"/>
        </w:rPr>
        <w:t>for</w:t>
      </w:r>
      <w:r w:rsidRPr="00587E7A">
        <w:rPr>
          <w:rFonts w:cs="Arial"/>
          <w:spacing w:val="45"/>
        </w:rPr>
        <w:t xml:space="preserve"> </w:t>
      </w:r>
      <w:r w:rsidRPr="00587E7A">
        <w:rPr>
          <w:rFonts w:cs="Arial"/>
          <w:spacing w:val="-1"/>
        </w:rPr>
        <w:t>on-line</w:t>
      </w:r>
      <w:r w:rsidRPr="00587E7A">
        <w:rPr>
          <w:rFonts w:cs="Arial"/>
          <w:spacing w:val="47"/>
        </w:rPr>
        <w:t xml:space="preserve"> </w:t>
      </w:r>
      <w:r w:rsidRPr="00587E7A">
        <w:rPr>
          <w:rFonts w:cs="Arial"/>
          <w:spacing w:val="-1"/>
        </w:rPr>
        <w:t>preparation;</w:t>
      </w:r>
      <w:r w:rsidRPr="00587E7A">
        <w:rPr>
          <w:rFonts w:cs="Arial"/>
          <w:spacing w:val="45"/>
        </w:rPr>
        <w:t xml:space="preserve"> </w:t>
      </w:r>
      <w:r w:rsidRPr="00587E7A">
        <w:rPr>
          <w:rFonts w:cs="Arial"/>
          <w:spacing w:val="-1"/>
        </w:rPr>
        <w:t>all</w:t>
      </w:r>
      <w:r w:rsidRPr="00587E7A">
        <w:rPr>
          <w:rFonts w:cs="Arial"/>
          <w:spacing w:val="48"/>
        </w:rPr>
        <w:t xml:space="preserve"> </w:t>
      </w:r>
      <w:r w:rsidRPr="00587E7A">
        <w:rPr>
          <w:rFonts w:cs="Arial"/>
          <w:spacing w:val="-1"/>
        </w:rPr>
        <w:t>previous</w:t>
      </w:r>
      <w:r w:rsidRPr="00587E7A">
        <w:rPr>
          <w:rFonts w:cs="Arial"/>
          <w:spacing w:val="48"/>
        </w:rPr>
        <w:t xml:space="preserve"> </w:t>
      </w:r>
      <w:r w:rsidRPr="00587E7A">
        <w:rPr>
          <w:rFonts w:cs="Arial"/>
          <w:spacing w:val="-1"/>
        </w:rPr>
        <w:t>report</w:t>
      </w:r>
      <w:r w:rsidRPr="00587E7A">
        <w:rPr>
          <w:rFonts w:cs="Arial"/>
          <w:spacing w:val="44"/>
        </w:rPr>
        <w:t xml:space="preserve"> </w:t>
      </w:r>
      <w:r w:rsidRPr="00587E7A">
        <w:rPr>
          <w:rFonts w:cs="Arial"/>
          <w:spacing w:val="-1"/>
        </w:rPr>
        <w:t>forms</w:t>
      </w:r>
      <w:r w:rsidRPr="00587E7A">
        <w:rPr>
          <w:rFonts w:cs="Arial"/>
          <w:spacing w:val="47"/>
        </w:rPr>
        <w:t xml:space="preserve"> </w:t>
      </w:r>
      <w:r w:rsidRPr="00587E7A">
        <w:rPr>
          <w:rFonts w:cs="Arial"/>
          <w:spacing w:val="-1"/>
        </w:rPr>
        <w:t>should</w:t>
      </w:r>
      <w:r w:rsidRPr="00587E7A">
        <w:rPr>
          <w:rFonts w:cs="Arial"/>
          <w:spacing w:val="47"/>
        </w:rPr>
        <w:t xml:space="preserve"> </w:t>
      </w:r>
      <w:r w:rsidRPr="00587E7A">
        <w:rPr>
          <w:rFonts w:cs="Arial"/>
        </w:rPr>
        <w:t>be</w:t>
      </w:r>
      <w:r w:rsidRPr="00587E7A">
        <w:rPr>
          <w:rFonts w:cs="Arial"/>
          <w:spacing w:val="57"/>
        </w:rPr>
        <w:t xml:space="preserve"> </w:t>
      </w:r>
      <w:r w:rsidRPr="00587E7A">
        <w:rPr>
          <w:rFonts w:cs="Arial"/>
          <w:spacing w:val="-1"/>
        </w:rPr>
        <w:t>discarded.</w:t>
      </w:r>
    </w:p>
    <w:p w14:paraId="2BDCEDB3" w14:textId="77777777" w:rsidR="008A4199" w:rsidRDefault="008A4199" w:rsidP="00985A6C">
      <w:pPr>
        <w:pStyle w:val="ListParagraph"/>
        <w:rPr>
          <w:rFonts w:cs="Arial"/>
        </w:rPr>
      </w:pPr>
    </w:p>
    <w:p w14:paraId="1869BF4F" w14:textId="77777777" w:rsidR="008A4199" w:rsidRPr="00587E7A" w:rsidRDefault="008A4199" w:rsidP="00985A6C">
      <w:pPr>
        <w:pStyle w:val="BodyText"/>
        <w:tabs>
          <w:tab w:val="left" w:pos="2984"/>
        </w:tabs>
        <w:spacing w:before="43"/>
        <w:ind w:left="2984" w:right="119" w:firstLine="0"/>
        <w:rPr>
          <w:rFonts w:cs="Arial"/>
        </w:rPr>
      </w:pPr>
    </w:p>
    <w:p w14:paraId="740EA546"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Supervisor</w:t>
      </w:r>
    </w:p>
    <w:p w14:paraId="70E75A8D" w14:textId="623E1E0C" w:rsidR="00F00036" w:rsidRDefault="00F00036" w:rsidP="00985A6C">
      <w:pPr>
        <w:rPr>
          <w:rFonts w:ascii="Arial" w:eastAsia="Arial" w:hAnsi="Arial" w:cs="Arial"/>
          <w:sz w:val="24"/>
          <w:szCs w:val="24"/>
        </w:rPr>
      </w:pPr>
    </w:p>
    <w:p w14:paraId="0413AC0C" w14:textId="77777777" w:rsidR="000675AE" w:rsidRPr="00587E7A" w:rsidRDefault="000675AE" w:rsidP="00985A6C">
      <w:pPr>
        <w:rPr>
          <w:rFonts w:ascii="Arial" w:eastAsia="Arial" w:hAnsi="Arial" w:cs="Arial"/>
          <w:sz w:val="24"/>
          <w:szCs w:val="24"/>
        </w:rPr>
      </w:pPr>
    </w:p>
    <w:p w14:paraId="7689C82F" w14:textId="77777777" w:rsidR="00F00036" w:rsidRPr="00587E7A" w:rsidRDefault="003650B4" w:rsidP="00985A6C">
      <w:pPr>
        <w:pStyle w:val="BodyText"/>
        <w:numPr>
          <w:ilvl w:val="0"/>
          <w:numId w:val="13"/>
        </w:numPr>
        <w:tabs>
          <w:tab w:val="left" w:pos="2984"/>
        </w:tabs>
        <w:ind w:right="117"/>
        <w:rPr>
          <w:rFonts w:cs="Arial"/>
        </w:rPr>
      </w:pPr>
      <w:r w:rsidRPr="00587E7A">
        <w:rPr>
          <w:rFonts w:cs="Arial"/>
        </w:rPr>
        <w:t>The</w:t>
      </w:r>
      <w:r w:rsidRPr="00587E7A">
        <w:rPr>
          <w:rFonts w:cs="Arial"/>
          <w:spacing w:val="20"/>
        </w:rPr>
        <w:t xml:space="preserve"> </w:t>
      </w:r>
      <w:r w:rsidRPr="00587E7A">
        <w:rPr>
          <w:rFonts w:cs="Arial"/>
          <w:spacing w:val="-1"/>
        </w:rPr>
        <w:t>Supervisor</w:t>
      </w:r>
      <w:r w:rsidRPr="00587E7A">
        <w:rPr>
          <w:rFonts w:cs="Arial"/>
          <w:spacing w:val="18"/>
        </w:rPr>
        <w:t xml:space="preserve"> </w:t>
      </w:r>
      <w:r w:rsidRPr="00587E7A">
        <w:rPr>
          <w:rFonts w:cs="Arial"/>
        </w:rPr>
        <w:t>has</w:t>
      </w:r>
      <w:r w:rsidRPr="00587E7A">
        <w:rPr>
          <w:rFonts w:cs="Arial"/>
          <w:spacing w:val="17"/>
        </w:rPr>
        <w:t xml:space="preserve"> </w:t>
      </w:r>
      <w:r w:rsidRPr="00587E7A">
        <w:rPr>
          <w:rFonts w:cs="Arial"/>
          <w:spacing w:val="-1"/>
        </w:rPr>
        <w:t>direct</w:t>
      </w:r>
      <w:r w:rsidRPr="00587E7A">
        <w:rPr>
          <w:rFonts w:cs="Arial"/>
          <w:spacing w:val="20"/>
        </w:rPr>
        <w:t xml:space="preserve"> </w:t>
      </w:r>
      <w:r w:rsidRPr="00587E7A">
        <w:rPr>
          <w:rFonts w:cs="Arial"/>
          <w:spacing w:val="-1"/>
        </w:rPr>
        <w:t>authority</w:t>
      </w:r>
      <w:r w:rsidRPr="00587E7A">
        <w:rPr>
          <w:rFonts w:cs="Arial"/>
          <w:spacing w:val="17"/>
        </w:rPr>
        <w:t xml:space="preserve"> </w:t>
      </w:r>
      <w:r w:rsidRPr="00587E7A">
        <w:rPr>
          <w:rFonts w:cs="Arial"/>
          <w:spacing w:val="-1"/>
        </w:rPr>
        <w:t>and</w:t>
      </w:r>
      <w:r w:rsidRPr="00587E7A">
        <w:rPr>
          <w:rFonts w:cs="Arial"/>
          <w:spacing w:val="20"/>
        </w:rPr>
        <w:t xml:space="preserve"> </w:t>
      </w:r>
      <w:r w:rsidRPr="00587E7A">
        <w:rPr>
          <w:rFonts w:cs="Arial"/>
          <w:spacing w:val="-1"/>
        </w:rPr>
        <w:t>responsibility</w:t>
      </w:r>
      <w:r w:rsidRPr="00587E7A">
        <w:rPr>
          <w:rFonts w:cs="Arial"/>
          <w:spacing w:val="17"/>
        </w:rPr>
        <w:t xml:space="preserve"> </w:t>
      </w:r>
      <w:r w:rsidRPr="00587E7A">
        <w:rPr>
          <w:rFonts w:cs="Arial"/>
        </w:rPr>
        <w:t>for</w:t>
      </w:r>
      <w:r w:rsidRPr="00587E7A">
        <w:rPr>
          <w:rFonts w:cs="Arial"/>
          <w:spacing w:val="16"/>
        </w:rPr>
        <w:t xml:space="preserve"> </w:t>
      </w:r>
      <w:r w:rsidRPr="00587E7A">
        <w:rPr>
          <w:rFonts w:cs="Arial"/>
          <w:spacing w:val="-1"/>
        </w:rPr>
        <w:t>both</w:t>
      </w:r>
      <w:r w:rsidRPr="00587E7A">
        <w:rPr>
          <w:rFonts w:cs="Arial"/>
          <w:spacing w:val="20"/>
        </w:rPr>
        <w:t xml:space="preserve"> </w:t>
      </w:r>
      <w:r w:rsidRPr="00587E7A">
        <w:rPr>
          <w:rFonts w:cs="Arial"/>
          <w:spacing w:val="-1"/>
        </w:rPr>
        <w:t>the</w:t>
      </w:r>
      <w:r w:rsidRPr="00587E7A">
        <w:rPr>
          <w:rFonts w:cs="Arial"/>
          <w:spacing w:val="15"/>
        </w:rPr>
        <w:t xml:space="preserve"> </w:t>
      </w:r>
      <w:r w:rsidRPr="00587E7A">
        <w:rPr>
          <w:rFonts w:cs="Arial"/>
        </w:rPr>
        <w:t>safe</w:t>
      </w:r>
      <w:r w:rsidRPr="00587E7A">
        <w:rPr>
          <w:rFonts w:cs="Arial"/>
          <w:spacing w:val="47"/>
        </w:rPr>
        <w:t xml:space="preserve"> </w:t>
      </w:r>
      <w:r w:rsidRPr="00587E7A">
        <w:rPr>
          <w:rFonts w:cs="Arial"/>
          <w:spacing w:val="-1"/>
        </w:rPr>
        <w:t>actions</w:t>
      </w:r>
      <w:r w:rsidRPr="00587E7A">
        <w:rPr>
          <w:rFonts w:cs="Arial"/>
          <w:spacing w:val="57"/>
        </w:rPr>
        <w:t xml:space="preserve"> </w:t>
      </w:r>
      <w:r w:rsidRPr="00587E7A">
        <w:rPr>
          <w:rFonts w:cs="Arial"/>
          <w:spacing w:val="-1"/>
        </w:rPr>
        <w:t>of</w:t>
      </w:r>
      <w:r w:rsidRPr="00587E7A">
        <w:rPr>
          <w:rFonts w:cs="Arial"/>
          <w:spacing w:val="64"/>
        </w:rPr>
        <w:t xml:space="preserve"> </w:t>
      </w:r>
      <w:r w:rsidRPr="00587E7A">
        <w:rPr>
          <w:rFonts w:cs="Arial"/>
          <w:spacing w:val="-1"/>
        </w:rPr>
        <w:t>the</w:t>
      </w:r>
      <w:r w:rsidRPr="00587E7A">
        <w:rPr>
          <w:rFonts w:cs="Arial"/>
          <w:spacing w:val="62"/>
        </w:rPr>
        <w:t xml:space="preserve"> </w:t>
      </w:r>
      <w:r w:rsidRPr="00587E7A">
        <w:rPr>
          <w:rFonts w:cs="Arial"/>
          <w:spacing w:val="-1"/>
        </w:rPr>
        <w:t>employees</w:t>
      </w:r>
      <w:r w:rsidRPr="00587E7A">
        <w:rPr>
          <w:rFonts w:cs="Arial"/>
          <w:spacing w:val="60"/>
        </w:rPr>
        <w:t xml:space="preserve"> </w:t>
      </w:r>
      <w:r w:rsidRPr="00587E7A">
        <w:rPr>
          <w:rFonts w:cs="Arial"/>
          <w:spacing w:val="-1"/>
        </w:rPr>
        <w:t>under</w:t>
      </w:r>
      <w:r w:rsidRPr="00587E7A">
        <w:rPr>
          <w:rFonts w:cs="Arial"/>
          <w:spacing w:val="60"/>
        </w:rPr>
        <w:t xml:space="preserve"> </w:t>
      </w:r>
      <w:r w:rsidRPr="00587E7A">
        <w:rPr>
          <w:rFonts w:cs="Arial"/>
          <w:spacing w:val="-1"/>
        </w:rPr>
        <w:t>his/her</w:t>
      </w:r>
      <w:r w:rsidRPr="00587E7A">
        <w:rPr>
          <w:rFonts w:cs="Arial"/>
          <w:spacing w:val="60"/>
        </w:rPr>
        <w:t xml:space="preserve"> </w:t>
      </w:r>
      <w:r w:rsidRPr="00587E7A">
        <w:rPr>
          <w:rFonts w:cs="Arial"/>
          <w:spacing w:val="-1"/>
        </w:rPr>
        <w:t>direction</w:t>
      </w:r>
      <w:r w:rsidRPr="00587E7A">
        <w:rPr>
          <w:rFonts w:cs="Arial"/>
          <w:spacing w:val="62"/>
        </w:rPr>
        <w:t xml:space="preserve"> </w:t>
      </w:r>
      <w:r w:rsidRPr="00587E7A">
        <w:rPr>
          <w:rFonts w:cs="Arial"/>
          <w:spacing w:val="-1"/>
        </w:rPr>
        <w:t>and</w:t>
      </w:r>
      <w:r w:rsidRPr="00587E7A">
        <w:rPr>
          <w:rFonts w:cs="Arial"/>
          <w:spacing w:val="58"/>
        </w:rPr>
        <w:t xml:space="preserve"> </w:t>
      </w:r>
      <w:r w:rsidRPr="00587E7A">
        <w:rPr>
          <w:rFonts w:cs="Arial"/>
        </w:rPr>
        <w:t>the</w:t>
      </w:r>
      <w:r w:rsidRPr="00587E7A">
        <w:rPr>
          <w:rFonts w:cs="Arial"/>
          <w:spacing w:val="59"/>
        </w:rPr>
        <w:t xml:space="preserve"> </w:t>
      </w:r>
      <w:r w:rsidRPr="00587E7A">
        <w:rPr>
          <w:rFonts w:cs="Arial"/>
          <w:spacing w:val="-1"/>
        </w:rPr>
        <w:t>safe</w:t>
      </w:r>
      <w:r w:rsidRPr="00587E7A">
        <w:rPr>
          <w:rFonts w:cs="Arial"/>
          <w:spacing w:val="51"/>
        </w:rPr>
        <w:t xml:space="preserve"> </w:t>
      </w:r>
      <w:r w:rsidRPr="00587E7A">
        <w:rPr>
          <w:rFonts w:cs="Arial"/>
          <w:spacing w:val="-1"/>
        </w:rPr>
        <w:t>performance</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8"/>
        </w:rPr>
        <w:t xml:space="preserve"> </w:t>
      </w:r>
      <w:r w:rsidRPr="00587E7A">
        <w:rPr>
          <w:rFonts w:cs="Arial"/>
          <w:spacing w:val="-1"/>
        </w:rPr>
        <w:t>machines,</w:t>
      </w:r>
      <w:r w:rsidRPr="00587E7A">
        <w:rPr>
          <w:rFonts w:cs="Arial"/>
          <w:spacing w:val="8"/>
        </w:rPr>
        <w:t xml:space="preserve"> </w:t>
      </w:r>
      <w:r w:rsidRPr="00587E7A">
        <w:rPr>
          <w:rFonts w:cs="Arial"/>
          <w:spacing w:val="-1"/>
        </w:rPr>
        <w:t>equipment,</w:t>
      </w:r>
      <w:r w:rsidRPr="00587E7A">
        <w:rPr>
          <w:rFonts w:cs="Arial"/>
          <w:spacing w:val="8"/>
        </w:rPr>
        <w:t xml:space="preserve"> </w:t>
      </w:r>
      <w:r w:rsidRPr="00587E7A">
        <w:rPr>
          <w:rFonts w:cs="Arial"/>
          <w:spacing w:val="-1"/>
        </w:rPr>
        <w:t>and</w:t>
      </w:r>
      <w:r w:rsidRPr="00587E7A">
        <w:rPr>
          <w:rFonts w:cs="Arial"/>
          <w:spacing w:val="11"/>
        </w:rPr>
        <w:t xml:space="preserve"> </w:t>
      </w:r>
      <w:r w:rsidRPr="00587E7A">
        <w:rPr>
          <w:rFonts w:cs="Arial"/>
          <w:spacing w:val="-1"/>
        </w:rPr>
        <w:t>operations</w:t>
      </w:r>
      <w:r w:rsidRPr="00587E7A">
        <w:rPr>
          <w:rFonts w:cs="Arial"/>
          <w:spacing w:val="10"/>
        </w:rPr>
        <w:t xml:space="preserve"> </w:t>
      </w:r>
      <w:r w:rsidRPr="00587E7A">
        <w:rPr>
          <w:rFonts w:cs="Arial"/>
          <w:spacing w:val="-1"/>
        </w:rPr>
        <w:t>within</w:t>
      </w:r>
      <w:r w:rsidRPr="00587E7A">
        <w:rPr>
          <w:rFonts w:cs="Arial"/>
          <w:spacing w:val="11"/>
        </w:rPr>
        <w:t xml:space="preserve"> </w:t>
      </w:r>
      <w:r w:rsidRPr="00587E7A">
        <w:rPr>
          <w:rFonts w:cs="Arial"/>
          <w:spacing w:val="-1"/>
        </w:rPr>
        <w:t>his/her</w:t>
      </w:r>
      <w:r w:rsidRPr="00587E7A">
        <w:rPr>
          <w:rFonts w:cs="Arial"/>
          <w:spacing w:val="59"/>
        </w:rPr>
        <w:t xml:space="preserve"> </w:t>
      </w:r>
      <w:r w:rsidRPr="00587E7A">
        <w:rPr>
          <w:rFonts w:cs="Arial"/>
          <w:spacing w:val="-1"/>
        </w:rPr>
        <w:t>jurisdiction.</w:t>
      </w:r>
      <w:r w:rsidRPr="00587E7A">
        <w:rPr>
          <w:rFonts w:cs="Arial"/>
          <w:spacing w:val="17"/>
        </w:rPr>
        <w:t xml:space="preserve"> </w:t>
      </w:r>
      <w:r w:rsidRPr="00587E7A">
        <w:rPr>
          <w:rFonts w:cs="Arial"/>
          <w:spacing w:val="-1"/>
        </w:rPr>
        <w:t>Supervisors</w:t>
      </w:r>
      <w:r w:rsidRPr="00587E7A">
        <w:rPr>
          <w:rFonts w:cs="Arial"/>
          <w:spacing w:val="16"/>
        </w:rPr>
        <w:t xml:space="preserve"> </w:t>
      </w:r>
      <w:r w:rsidRPr="00587E7A">
        <w:rPr>
          <w:rFonts w:cs="Arial"/>
          <w:spacing w:val="-1"/>
        </w:rPr>
        <w:t>shall</w:t>
      </w:r>
      <w:r w:rsidRPr="00587E7A">
        <w:rPr>
          <w:rFonts w:cs="Arial"/>
          <w:spacing w:val="16"/>
        </w:rPr>
        <w:t xml:space="preserve"> </w:t>
      </w:r>
      <w:r w:rsidRPr="00587E7A">
        <w:rPr>
          <w:rFonts w:cs="Arial"/>
          <w:spacing w:val="-1"/>
        </w:rPr>
        <w:t>consider</w:t>
      </w:r>
      <w:r w:rsidRPr="00587E7A">
        <w:rPr>
          <w:rFonts w:cs="Arial"/>
          <w:spacing w:val="16"/>
        </w:rPr>
        <w:t xml:space="preserve"> </w:t>
      </w:r>
      <w:r w:rsidRPr="00587E7A">
        <w:rPr>
          <w:rFonts w:cs="Arial"/>
        </w:rPr>
        <w:t>the</w:t>
      </w:r>
      <w:r w:rsidRPr="00587E7A">
        <w:rPr>
          <w:rFonts w:cs="Arial"/>
          <w:spacing w:val="17"/>
        </w:rPr>
        <w:t xml:space="preserve"> </w:t>
      </w:r>
      <w:r w:rsidRPr="00587E7A">
        <w:rPr>
          <w:rFonts w:cs="Arial"/>
          <w:spacing w:val="-1"/>
        </w:rPr>
        <w:t>prevention</w:t>
      </w:r>
      <w:r w:rsidRPr="00587E7A">
        <w:rPr>
          <w:rFonts w:cs="Arial"/>
          <w:spacing w:val="15"/>
        </w:rPr>
        <w:t xml:space="preserve"> </w:t>
      </w:r>
      <w:r w:rsidRPr="00587E7A">
        <w:rPr>
          <w:rFonts w:cs="Arial"/>
          <w:spacing w:val="-1"/>
        </w:rPr>
        <w:t>of</w:t>
      </w:r>
      <w:r w:rsidRPr="00587E7A">
        <w:rPr>
          <w:rFonts w:cs="Arial"/>
          <w:spacing w:val="59"/>
        </w:rPr>
        <w:t xml:space="preserve"> </w:t>
      </w:r>
      <w:r w:rsidRPr="00587E7A">
        <w:rPr>
          <w:rFonts w:cs="Arial"/>
          <w:spacing w:val="-1"/>
        </w:rPr>
        <w:t>accidents/injuries</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 xml:space="preserve">be </w:t>
      </w:r>
      <w:r w:rsidRPr="00587E7A">
        <w:rPr>
          <w:rFonts w:cs="Arial"/>
        </w:rPr>
        <w:t xml:space="preserve">as </w:t>
      </w:r>
      <w:r w:rsidRPr="00587E7A">
        <w:rPr>
          <w:rFonts w:cs="Arial"/>
          <w:spacing w:val="-1"/>
        </w:rPr>
        <w:t>important</w:t>
      </w:r>
      <w:r w:rsidRPr="00587E7A">
        <w:rPr>
          <w:rFonts w:cs="Arial"/>
          <w:spacing w:val="-2"/>
        </w:rPr>
        <w:t xml:space="preserve"> </w:t>
      </w:r>
      <w:r w:rsidRPr="00587E7A">
        <w:rPr>
          <w:rFonts w:cs="Arial"/>
        </w:rPr>
        <w:t xml:space="preserve">as </w:t>
      </w:r>
      <w:r w:rsidRPr="00587E7A">
        <w:rPr>
          <w:rFonts w:cs="Arial"/>
          <w:spacing w:val="-1"/>
        </w:rPr>
        <w:t>other</w:t>
      </w:r>
      <w:r w:rsidRPr="00587E7A">
        <w:rPr>
          <w:rFonts w:cs="Arial"/>
          <w:spacing w:val="-3"/>
        </w:rPr>
        <w:t xml:space="preserve"> </w:t>
      </w:r>
      <w:r w:rsidRPr="00587E7A">
        <w:rPr>
          <w:rFonts w:cs="Arial"/>
          <w:spacing w:val="-1"/>
        </w:rPr>
        <w:t>normally</w:t>
      </w:r>
      <w:r w:rsidRPr="00587E7A">
        <w:rPr>
          <w:rFonts w:cs="Arial"/>
          <w:spacing w:val="-2"/>
        </w:rPr>
        <w:t xml:space="preserve"> </w:t>
      </w:r>
      <w:r w:rsidRPr="00587E7A">
        <w:rPr>
          <w:rFonts w:cs="Arial"/>
          <w:spacing w:val="-1"/>
        </w:rPr>
        <w:t>assigned</w:t>
      </w:r>
      <w:r w:rsidRPr="00587E7A">
        <w:rPr>
          <w:rFonts w:cs="Arial"/>
          <w:spacing w:val="1"/>
        </w:rPr>
        <w:t xml:space="preserve"> </w:t>
      </w:r>
      <w:r w:rsidRPr="00587E7A">
        <w:rPr>
          <w:rFonts w:cs="Arial"/>
          <w:spacing w:val="-1"/>
        </w:rPr>
        <w:t>duties.</w:t>
      </w:r>
    </w:p>
    <w:p w14:paraId="1ED1A1BF" w14:textId="77777777" w:rsidR="00F00036" w:rsidRPr="006E5C3A" w:rsidRDefault="00F00036" w:rsidP="00985A6C">
      <w:pPr>
        <w:rPr>
          <w:rFonts w:ascii="Arial" w:eastAsia="Arial" w:hAnsi="Arial" w:cs="Arial"/>
          <w:sz w:val="20"/>
          <w:szCs w:val="20"/>
        </w:rPr>
      </w:pPr>
    </w:p>
    <w:p w14:paraId="6B36DACD" w14:textId="77777777" w:rsidR="00F00036" w:rsidRPr="00587E7A" w:rsidRDefault="003650B4" w:rsidP="00985A6C">
      <w:pPr>
        <w:pStyle w:val="BodyText"/>
        <w:numPr>
          <w:ilvl w:val="0"/>
          <w:numId w:val="13"/>
        </w:numPr>
        <w:tabs>
          <w:tab w:val="left" w:pos="2984"/>
        </w:tabs>
        <w:ind w:right="117"/>
        <w:rPr>
          <w:rFonts w:cs="Arial"/>
        </w:rPr>
      </w:pPr>
      <w:r w:rsidRPr="00587E7A">
        <w:rPr>
          <w:rFonts w:cs="Arial"/>
          <w:spacing w:val="-1"/>
        </w:rPr>
        <w:t>Supervisors</w:t>
      </w:r>
      <w:r w:rsidRPr="00587E7A">
        <w:rPr>
          <w:rFonts w:cs="Arial"/>
          <w:spacing w:val="35"/>
        </w:rPr>
        <w:t xml:space="preserve"> </w:t>
      </w:r>
      <w:r w:rsidRPr="00587E7A">
        <w:rPr>
          <w:rFonts w:cs="Arial"/>
          <w:spacing w:val="-1"/>
        </w:rPr>
        <w:t>shall</w:t>
      </w:r>
      <w:r w:rsidRPr="00587E7A">
        <w:rPr>
          <w:rFonts w:cs="Arial"/>
          <w:spacing w:val="36"/>
        </w:rPr>
        <w:t xml:space="preserve"> </w:t>
      </w:r>
      <w:r w:rsidRPr="00587E7A">
        <w:rPr>
          <w:rFonts w:cs="Arial"/>
          <w:spacing w:val="-1"/>
        </w:rPr>
        <w:t>promote</w:t>
      </w:r>
      <w:r w:rsidRPr="00587E7A">
        <w:rPr>
          <w:rFonts w:cs="Arial"/>
          <w:spacing w:val="37"/>
        </w:rPr>
        <w:t xml:space="preserve"> </w:t>
      </w:r>
      <w:r w:rsidRPr="00587E7A">
        <w:rPr>
          <w:rFonts w:cs="Arial"/>
          <w:spacing w:val="-1"/>
        </w:rPr>
        <w:t>safety</w:t>
      </w:r>
      <w:r w:rsidRPr="00587E7A">
        <w:rPr>
          <w:rFonts w:cs="Arial"/>
          <w:spacing w:val="33"/>
        </w:rPr>
        <w:t xml:space="preserve"> </w:t>
      </w:r>
      <w:r w:rsidRPr="00587E7A">
        <w:rPr>
          <w:rFonts w:cs="Arial"/>
          <w:spacing w:val="-1"/>
        </w:rPr>
        <w:t>awareness</w:t>
      </w:r>
      <w:r w:rsidRPr="00587E7A">
        <w:rPr>
          <w:rFonts w:cs="Arial"/>
          <w:spacing w:val="36"/>
        </w:rPr>
        <w:t xml:space="preserve"> </w:t>
      </w:r>
      <w:r w:rsidRPr="00587E7A">
        <w:rPr>
          <w:rFonts w:cs="Arial"/>
        </w:rPr>
        <w:t>and</w:t>
      </w:r>
      <w:r w:rsidRPr="00587E7A">
        <w:rPr>
          <w:rFonts w:cs="Arial"/>
          <w:spacing w:val="37"/>
        </w:rPr>
        <w:t xml:space="preserve"> </w:t>
      </w:r>
      <w:r w:rsidRPr="00587E7A">
        <w:rPr>
          <w:rFonts w:cs="Arial"/>
          <w:spacing w:val="-1"/>
        </w:rPr>
        <w:t>encourage</w:t>
      </w:r>
      <w:r w:rsidRPr="00587E7A">
        <w:rPr>
          <w:rFonts w:cs="Arial"/>
          <w:spacing w:val="37"/>
        </w:rPr>
        <w:t xml:space="preserve"> </w:t>
      </w:r>
      <w:r w:rsidRPr="00587E7A">
        <w:rPr>
          <w:rFonts w:cs="Arial"/>
        </w:rPr>
        <w:t>a</w:t>
      </w:r>
      <w:r w:rsidRPr="00587E7A">
        <w:rPr>
          <w:rFonts w:cs="Arial"/>
          <w:spacing w:val="34"/>
        </w:rPr>
        <w:t xml:space="preserve"> </w:t>
      </w:r>
      <w:r w:rsidRPr="00587E7A">
        <w:rPr>
          <w:rFonts w:cs="Arial"/>
          <w:spacing w:val="-1"/>
        </w:rPr>
        <w:t>proper</w:t>
      </w:r>
      <w:r w:rsidRPr="00587E7A">
        <w:rPr>
          <w:rFonts w:cs="Arial"/>
          <w:spacing w:val="59"/>
        </w:rPr>
        <w:t xml:space="preserve"> </w:t>
      </w:r>
      <w:r w:rsidRPr="00587E7A">
        <w:rPr>
          <w:rFonts w:cs="Arial"/>
        </w:rPr>
        <w:t>safety</w:t>
      </w:r>
      <w:r w:rsidRPr="00587E7A">
        <w:rPr>
          <w:rFonts w:cs="Arial"/>
          <w:spacing w:val="10"/>
        </w:rPr>
        <w:t xml:space="preserve"> </w:t>
      </w:r>
      <w:r w:rsidRPr="00587E7A">
        <w:rPr>
          <w:rFonts w:cs="Arial"/>
          <w:spacing w:val="-1"/>
        </w:rPr>
        <w:t>attitude</w:t>
      </w:r>
      <w:r w:rsidRPr="00587E7A">
        <w:rPr>
          <w:rFonts w:cs="Arial"/>
          <w:spacing w:val="13"/>
        </w:rPr>
        <w:t xml:space="preserve"> </w:t>
      </w:r>
      <w:r w:rsidRPr="00587E7A">
        <w:rPr>
          <w:rFonts w:cs="Arial"/>
        </w:rPr>
        <w:t>by</w:t>
      </w:r>
      <w:r w:rsidRPr="00587E7A">
        <w:rPr>
          <w:rFonts w:cs="Arial"/>
          <w:spacing w:val="10"/>
        </w:rPr>
        <w:t xml:space="preserve"> </w:t>
      </w:r>
      <w:r w:rsidRPr="00587E7A">
        <w:rPr>
          <w:rFonts w:cs="Arial"/>
          <w:spacing w:val="-1"/>
        </w:rPr>
        <w:t>his/her</w:t>
      </w:r>
      <w:r w:rsidRPr="00587E7A">
        <w:rPr>
          <w:rFonts w:cs="Arial"/>
          <w:spacing w:val="12"/>
        </w:rPr>
        <w:t xml:space="preserve"> </w:t>
      </w:r>
      <w:r w:rsidRPr="00587E7A">
        <w:rPr>
          <w:rFonts w:cs="Arial"/>
          <w:spacing w:val="-1"/>
        </w:rPr>
        <w:t>employees</w:t>
      </w:r>
      <w:r w:rsidRPr="00587E7A">
        <w:rPr>
          <w:rFonts w:cs="Arial"/>
          <w:spacing w:val="12"/>
        </w:rPr>
        <w:t xml:space="preserve"> </w:t>
      </w:r>
      <w:r w:rsidRPr="00587E7A">
        <w:rPr>
          <w:rFonts w:cs="Arial"/>
          <w:spacing w:val="-1"/>
        </w:rPr>
        <w:t>through</w:t>
      </w:r>
      <w:r w:rsidRPr="00587E7A">
        <w:rPr>
          <w:rFonts w:cs="Arial"/>
          <w:spacing w:val="13"/>
        </w:rPr>
        <w:t xml:space="preserve"> </w:t>
      </w:r>
      <w:r w:rsidRPr="00587E7A">
        <w:rPr>
          <w:rFonts w:cs="Arial"/>
          <w:spacing w:val="-1"/>
        </w:rPr>
        <w:t>his/her</w:t>
      </w:r>
      <w:r w:rsidRPr="00587E7A">
        <w:rPr>
          <w:rFonts w:cs="Arial"/>
          <w:spacing w:val="12"/>
        </w:rPr>
        <w:t xml:space="preserve"> </w:t>
      </w:r>
      <w:r w:rsidRPr="00587E7A">
        <w:rPr>
          <w:rFonts w:cs="Arial"/>
          <w:spacing w:val="-1"/>
        </w:rPr>
        <w:t>own</w:t>
      </w:r>
      <w:r w:rsidRPr="00587E7A">
        <w:rPr>
          <w:rFonts w:cs="Arial"/>
          <w:spacing w:val="13"/>
        </w:rPr>
        <w:t xml:space="preserve"> </w:t>
      </w:r>
      <w:r w:rsidRPr="00587E7A">
        <w:rPr>
          <w:rFonts w:cs="Arial"/>
          <w:spacing w:val="-1"/>
        </w:rPr>
        <w:t>personal</w:t>
      </w:r>
      <w:r w:rsidRPr="00587E7A">
        <w:rPr>
          <w:rFonts w:cs="Arial"/>
          <w:spacing w:val="57"/>
        </w:rPr>
        <w:t xml:space="preserve"> </w:t>
      </w:r>
      <w:r w:rsidRPr="00587E7A">
        <w:rPr>
          <w:rFonts w:cs="Arial"/>
          <w:spacing w:val="-1"/>
        </w:rPr>
        <w:t>example.</w:t>
      </w:r>
      <w:r w:rsidRPr="00587E7A">
        <w:rPr>
          <w:rFonts w:cs="Arial"/>
          <w:spacing w:val="27"/>
        </w:rPr>
        <w:t xml:space="preserve"> </w:t>
      </w:r>
      <w:r w:rsidRPr="00587E7A">
        <w:rPr>
          <w:rFonts w:cs="Arial"/>
        </w:rPr>
        <w:t>It</w:t>
      </w:r>
      <w:r w:rsidRPr="00587E7A">
        <w:rPr>
          <w:rFonts w:cs="Arial"/>
          <w:spacing w:val="29"/>
        </w:rPr>
        <w:t xml:space="preserve"> </w:t>
      </w:r>
      <w:r w:rsidRPr="00587E7A">
        <w:rPr>
          <w:rFonts w:cs="Arial"/>
          <w:spacing w:val="-1"/>
        </w:rPr>
        <w:t>is</w:t>
      </w:r>
      <w:r w:rsidRPr="00587E7A">
        <w:rPr>
          <w:rFonts w:cs="Arial"/>
          <w:spacing w:val="29"/>
        </w:rPr>
        <w:t xml:space="preserve"> </w:t>
      </w:r>
      <w:r w:rsidRPr="00587E7A">
        <w:rPr>
          <w:rFonts w:cs="Arial"/>
          <w:spacing w:val="-1"/>
        </w:rPr>
        <w:t>the</w:t>
      </w:r>
      <w:r w:rsidRPr="00587E7A">
        <w:rPr>
          <w:rFonts w:cs="Arial"/>
          <w:spacing w:val="30"/>
        </w:rPr>
        <w:t xml:space="preserve"> </w:t>
      </w:r>
      <w:r w:rsidRPr="00587E7A">
        <w:rPr>
          <w:rFonts w:cs="Arial"/>
          <w:spacing w:val="-1"/>
        </w:rPr>
        <w:t>Supervisor's</w:t>
      </w:r>
      <w:r w:rsidRPr="00587E7A">
        <w:rPr>
          <w:rFonts w:cs="Arial"/>
          <w:spacing w:val="29"/>
        </w:rPr>
        <w:t xml:space="preserve"> </w:t>
      </w:r>
      <w:r w:rsidRPr="00587E7A">
        <w:rPr>
          <w:rFonts w:cs="Arial"/>
          <w:spacing w:val="-1"/>
        </w:rPr>
        <w:t>responsibility</w:t>
      </w:r>
      <w:r w:rsidRPr="00587E7A">
        <w:rPr>
          <w:rFonts w:cs="Arial"/>
          <w:spacing w:val="29"/>
        </w:rPr>
        <w:t xml:space="preserve"> </w:t>
      </w:r>
      <w:r w:rsidRPr="00587E7A">
        <w:rPr>
          <w:rFonts w:cs="Arial"/>
        </w:rPr>
        <w:t>to</w:t>
      </w:r>
      <w:r w:rsidRPr="00587E7A">
        <w:rPr>
          <w:rFonts w:cs="Arial"/>
          <w:spacing w:val="30"/>
        </w:rPr>
        <w:t xml:space="preserve"> </w:t>
      </w:r>
      <w:r w:rsidRPr="00587E7A">
        <w:rPr>
          <w:rFonts w:cs="Arial"/>
          <w:spacing w:val="-1"/>
        </w:rPr>
        <w:t>provide</w:t>
      </w:r>
      <w:r w:rsidRPr="00587E7A">
        <w:rPr>
          <w:rFonts w:cs="Arial"/>
          <w:spacing w:val="30"/>
        </w:rPr>
        <w:t xml:space="preserve"> </w:t>
      </w:r>
      <w:r w:rsidRPr="00587E7A">
        <w:rPr>
          <w:rFonts w:cs="Arial"/>
          <w:spacing w:val="-1"/>
        </w:rPr>
        <w:t>the</w:t>
      </w:r>
      <w:r w:rsidRPr="00587E7A">
        <w:rPr>
          <w:rFonts w:cs="Arial"/>
          <w:spacing w:val="27"/>
        </w:rPr>
        <w:t xml:space="preserve"> </w:t>
      </w:r>
      <w:r w:rsidRPr="00587E7A">
        <w:rPr>
          <w:rFonts w:cs="Arial"/>
          <w:spacing w:val="-1"/>
        </w:rPr>
        <w:t>proper</w:t>
      </w:r>
      <w:r w:rsidRPr="00587E7A">
        <w:rPr>
          <w:rFonts w:cs="Arial"/>
          <w:spacing w:val="26"/>
        </w:rPr>
        <w:t xml:space="preserve"> </w:t>
      </w:r>
      <w:r w:rsidRPr="00587E7A">
        <w:rPr>
          <w:rFonts w:cs="Arial"/>
        </w:rPr>
        <w:t>on-</w:t>
      </w:r>
      <w:r w:rsidRPr="00587E7A">
        <w:rPr>
          <w:rFonts w:cs="Arial"/>
          <w:spacing w:val="51"/>
        </w:rPr>
        <w:t xml:space="preserve"> </w:t>
      </w:r>
      <w:r w:rsidRPr="00587E7A">
        <w:rPr>
          <w:rFonts w:cs="Arial"/>
          <w:spacing w:val="-1"/>
        </w:rPr>
        <w:t>the-job</w:t>
      </w:r>
      <w:r w:rsidRPr="00587E7A">
        <w:rPr>
          <w:rFonts w:cs="Arial"/>
          <w:spacing w:val="41"/>
        </w:rPr>
        <w:t xml:space="preserve"> </w:t>
      </w:r>
      <w:r w:rsidRPr="00587E7A">
        <w:rPr>
          <w:rFonts w:cs="Arial"/>
          <w:spacing w:val="-1"/>
        </w:rPr>
        <w:t>training</w:t>
      </w:r>
      <w:r w:rsidRPr="00587E7A">
        <w:rPr>
          <w:rFonts w:cs="Arial"/>
          <w:spacing w:val="40"/>
        </w:rPr>
        <w:t xml:space="preserve"> </w:t>
      </w:r>
      <w:r w:rsidRPr="00587E7A">
        <w:rPr>
          <w:rFonts w:cs="Arial"/>
        </w:rPr>
        <w:t>for</w:t>
      </w:r>
      <w:r w:rsidRPr="00587E7A">
        <w:rPr>
          <w:rFonts w:cs="Arial"/>
          <w:spacing w:val="43"/>
        </w:rPr>
        <w:t xml:space="preserve"> </w:t>
      </w:r>
      <w:r w:rsidRPr="00587E7A">
        <w:rPr>
          <w:rFonts w:cs="Arial"/>
          <w:spacing w:val="-1"/>
        </w:rPr>
        <w:t>his/her</w:t>
      </w:r>
      <w:r w:rsidRPr="00587E7A">
        <w:rPr>
          <w:rFonts w:cs="Arial"/>
          <w:spacing w:val="42"/>
        </w:rPr>
        <w:t xml:space="preserve"> </w:t>
      </w:r>
      <w:r w:rsidRPr="00587E7A">
        <w:rPr>
          <w:rFonts w:cs="Arial"/>
          <w:spacing w:val="-1"/>
        </w:rPr>
        <w:t>employees</w:t>
      </w:r>
      <w:r w:rsidRPr="00587E7A">
        <w:rPr>
          <w:rFonts w:cs="Arial"/>
          <w:spacing w:val="43"/>
        </w:rPr>
        <w:t xml:space="preserve"> </w:t>
      </w:r>
      <w:r w:rsidRPr="00587E7A">
        <w:rPr>
          <w:rFonts w:cs="Arial"/>
        </w:rPr>
        <w:t>so</w:t>
      </w:r>
      <w:r w:rsidRPr="00587E7A">
        <w:rPr>
          <w:rFonts w:cs="Arial"/>
          <w:spacing w:val="42"/>
        </w:rPr>
        <w:t xml:space="preserve"> </w:t>
      </w:r>
      <w:r w:rsidRPr="00587E7A">
        <w:rPr>
          <w:rFonts w:cs="Arial"/>
          <w:spacing w:val="-1"/>
        </w:rPr>
        <w:t>that</w:t>
      </w:r>
      <w:r w:rsidRPr="00587E7A">
        <w:rPr>
          <w:rFonts w:cs="Arial"/>
          <w:spacing w:val="44"/>
        </w:rPr>
        <w:t xml:space="preserve"> </w:t>
      </w:r>
      <w:r w:rsidRPr="00587E7A">
        <w:rPr>
          <w:rFonts w:cs="Arial"/>
          <w:spacing w:val="-1"/>
        </w:rPr>
        <w:t>they</w:t>
      </w:r>
      <w:r w:rsidRPr="00587E7A">
        <w:rPr>
          <w:rFonts w:cs="Arial"/>
          <w:spacing w:val="40"/>
        </w:rPr>
        <w:t xml:space="preserve"> </w:t>
      </w:r>
      <w:r w:rsidRPr="00587E7A">
        <w:rPr>
          <w:rFonts w:cs="Arial"/>
        </w:rPr>
        <w:t>may</w:t>
      </w:r>
      <w:r w:rsidRPr="00587E7A">
        <w:rPr>
          <w:rFonts w:cs="Arial"/>
          <w:spacing w:val="41"/>
        </w:rPr>
        <w:t xml:space="preserve"> </w:t>
      </w:r>
      <w:r w:rsidRPr="00587E7A">
        <w:rPr>
          <w:rFonts w:cs="Arial"/>
          <w:spacing w:val="-1"/>
        </w:rPr>
        <w:t>perform</w:t>
      </w:r>
      <w:r w:rsidRPr="00587E7A">
        <w:rPr>
          <w:rFonts w:cs="Arial"/>
          <w:spacing w:val="43"/>
        </w:rPr>
        <w:t xml:space="preserve"> </w:t>
      </w:r>
      <w:r w:rsidRPr="00587E7A">
        <w:rPr>
          <w:rFonts w:cs="Arial"/>
          <w:spacing w:val="-1"/>
        </w:rPr>
        <w:t>their</w:t>
      </w:r>
      <w:r w:rsidRPr="00587E7A">
        <w:rPr>
          <w:rFonts w:cs="Arial"/>
          <w:spacing w:val="49"/>
        </w:rPr>
        <w:t xml:space="preserve"> </w:t>
      </w:r>
      <w:r w:rsidRPr="00587E7A">
        <w:rPr>
          <w:rFonts w:cs="Arial"/>
          <w:spacing w:val="-1"/>
        </w:rPr>
        <w:t>work</w:t>
      </w:r>
      <w:r w:rsidRPr="00587E7A">
        <w:rPr>
          <w:rFonts w:cs="Arial"/>
          <w:spacing w:val="47"/>
        </w:rPr>
        <w:t xml:space="preserve"> </w:t>
      </w:r>
      <w:r w:rsidRPr="00587E7A">
        <w:rPr>
          <w:rFonts w:cs="Arial"/>
          <w:spacing w:val="-1"/>
        </w:rPr>
        <w:t>safely.</w:t>
      </w:r>
      <w:r w:rsidRPr="00587E7A">
        <w:rPr>
          <w:rFonts w:cs="Arial"/>
          <w:spacing w:val="49"/>
        </w:rPr>
        <w:t xml:space="preserve"> </w:t>
      </w:r>
      <w:r w:rsidRPr="00587E7A">
        <w:rPr>
          <w:rFonts w:cs="Arial"/>
          <w:spacing w:val="-1"/>
        </w:rPr>
        <w:t>Close</w:t>
      </w:r>
      <w:r w:rsidRPr="00587E7A">
        <w:rPr>
          <w:rFonts w:cs="Arial"/>
          <w:spacing w:val="49"/>
        </w:rPr>
        <w:t xml:space="preserve"> </w:t>
      </w:r>
      <w:r w:rsidRPr="00587E7A">
        <w:rPr>
          <w:rFonts w:cs="Arial"/>
          <w:spacing w:val="-1"/>
        </w:rPr>
        <w:t>supervision</w:t>
      </w:r>
      <w:r w:rsidRPr="00587E7A">
        <w:rPr>
          <w:rFonts w:cs="Arial"/>
          <w:spacing w:val="48"/>
        </w:rPr>
        <w:t xml:space="preserve"> </w:t>
      </w:r>
      <w:r w:rsidRPr="00587E7A">
        <w:rPr>
          <w:rFonts w:cs="Arial"/>
        </w:rPr>
        <w:t>of</w:t>
      </w:r>
      <w:r w:rsidRPr="00587E7A">
        <w:rPr>
          <w:rFonts w:cs="Arial"/>
          <w:spacing w:val="51"/>
        </w:rPr>
        <w:t xml:space="preserve"> </w:t>
      </w:r>
      <w:r w:rsidRPr="00587E7A">
        <w:rPr>
          <w:rFonts w:cs="Arial"/>
          <w:spacing w:val="-1"/>
        </w:rPr>
        <w:t>employees</w:t>
      </w:r>
      <w:r w:rsidRPr="00587E7A">
        <w:rPr>
          <w:rFonts w:cs="Arial"/>
          <w:spacing w:val="48"/>
        </w:rPr>
        <w:t xml:space="preserve"> </w:t>
      </w:r>
      <w:r w:rsidRPr="00587E7A">
        <w:rPr>
          <w:rFonts w:cs="Arial"/>
          <w:spacing w:val="-1"/>
        </w:rPr>
        <w:t>is</w:t>
      </w:r>
      <w:r w:rsidRPr="00587E7A">
        <w:rPr>
          <w:rFonts w:cs="Arial"/>
          <w:spacing w:val="48"/>
        </w:rPr>
        <w:t xml:space="preserve"> </w:t>
      </w:r>
      <w:r w:rsidRPr="00587E7A">
        <w:rPr>
          <w:rFonts w:cs="Arial"/>
          <w:spacing w:val="-1"/>
        </w:rPr>
        <w:t>necessary</w:t>
      </w:r>
      <w:r w:rsidRPr="00587E7A">
        <w:rPr>
          <w:rFonts w:cs="Arial"/>
          <w:spacing w:val="45"/>
        </w:rPr>
        <w:t xml:space="preserve"> </w:t>
      </w:r>
      <w:r w:rsidRPr="00587E7A">
        <w:rPr>
          <w:rFonts w:cs="Arial"/>
        </w:rPr>
        <w:t>to</w:t>
      </w:r>
      <w:r w:rsidRPr="00587E7A">
        <w:rPr>
          <w:rFonts w:cs="Arial"/>
          <w:spacing w:val="49"/>
        </w:rPr>
        <w:t xml:space="preserve"> </w:t>
      </w:r>
      <w:r w:rsidRPr="00587E7A">
        <w:rPr>
          <w:rFonts w:cs="Arial"/>
          <w:spacing w:val="-1"/>
        </w:rPr>
        <w:t>correct</w:t>
      </w:r>
      <w:r w:rsidRPr="00587E7A">
        <w:rPr>
          <w:rFonts w:cs="Arial"/>
          <w:spacing w:val="59"/>
        </w:rPr>
        <w:t xml:space="preserve"> </w:t>
      </w:r>
      <w:r w:rsidRPr="00587E7A">
        <w:rPr>
          <w:rFonts w:cs="Arial"/>
        </w:rPr>
        <w:t>any</w:t>
      </w:r>
      <w:r w:rsidRPr="00587E7A">
        <w:rPr>
          <w:rFonts w:cs="Arial"/>
          <w:spacing w:val="22"/>
        </w:rPr>
        <w:t xml:space="preserve"> </w:t>
      </w:r>
      <w:r w:rsidRPr="00587E7A">
        <w:rPr>
          <w:rFonts w:cs="Arial"/>
        </w:rPr>
        <w:t>unsafe</w:t>
      </w:r>
      <w:r w:rsidRPr="00587E7A">
        <w:rPr>
          <w:rFonts w:cs="Arial"/>
          <w:spacing w:val="23"/>
        </w:rPr>
        <w:t xml:space="preserve"> </w:t>
      </w:r>
      <w:r w:rsidRPr="00587E7A">
        <w:rPr>
          <w:rFonts w:cs="Arial"/>
        </w:rPr>
        <w:t>act,</w:t>
      </w:r>
      <w:r w:rsidRPr="00587E7A">
        <w:rPr>
          <w:rFonts w:cs="Arial"/>
          <w:spacing w:val="25"/>
        </w:rPr>
        <w:t xml:space="preserve"> </w:t>
      </w:r>
      <w:r w:rsidRPr="00587E7A">
        <w:rPr>
          <w:rFonts w:cs="Arial"/>
          <w:spacing w:val="-1"/>
        </w:rPr>
        <w:t>whether</w:t>
      </w:r>
      <w:r w:rsidRPr="00587E7A">
        <w:rPr>
          <w:rFonts w:cs="Arial"/>
          <w:spacing w:val="24"/>
        </w:rPr>
        <w:t xml:space="preserve"> </w:t>
      </w:r>
      <w:r w:rsidRPr="00587E7A">
        <w:rPr>
          <w:rFonts w:cs="Arial"/>
          <w:spacing w:val="-1"/>
        </w:rPr>
        <w:t>mechanical</w:t>
      </w:r>
      <w:r w:rsidRPr="00587E7A">
        <w:rPr>
          <w:rFonts w:cs="Arial"/>
          <w:spacing w:val="24"/>
        </w:rPr>
        <w:t xml:space="preserve"> </w:t>
      </w:r>
      <w:r w:rsidRPr="00587E7A">
        <w:rPr>
          <w:rFonts w:cs="Arial"/>
        </w:rPr>
        <w:t>or</w:t>
      </w:r>
      <w:r w:rsidRPr="00587E7A">
        <w:rPr>
          <w:rFonts w:cs="Arial"/>
          <w:spacing w:val="24"/>
        </w:rPr>
        <w:t xml:space="preserve"> </w:t>
      </w:r>
      <w:r w:rsidRPr="00587E7A">
        <w:rPr>
          <w:rFonts w:cs="Arial"/>
          <w:spacing w:val="-1"/>
        </w:rPr>
        <w:t>physical.</w:t>
      </w:r>
      <w:r w:rsidRPr="00587E7A">
        <w:rPr>
          <w:rFonts w:cs="Arial"/>
          <w:spacing w:val="20"/>
        </w:rPr>
        <w:t xml:space="preserve"> </w:t>
      </w:r>
      <w:r w:rsidRPr="00587E7A">
        <w:rPr>
          <w:rFonts w:cs="Arial"/>
          <w:spacing w:val="1"/>
        </w:rPr>
        <w:t>When</w:t>
      </w:r>
      <w:r w:rsidRPr="00587E7A">
        <w:rPr>
          <w:rFonts w:cs="Arial"/>
          <w:spacing w:val="25"/>
        </w:rPr>
        <w:t xml:space="preserve"> </w:t>
      </w:r>
      <w:r w:rsidRPr="00587E7A">
        <w:rPr>
          <w:rFonts w:cs="Arial"/>
          <w:spacing w:val="-1"/>
        </w:rPr>
        <w:t>inclement</w:t>
      </w:r>
      <w:r w:rsidRPr="00587E7A">
        <w:rPr>
          <w:rFonts w:cs="Arial"/>
          <w:spacing w:val="33"/>
        </w:rPr>
        <w:t xml:space="preserve"> </w:t>
      </w:r>
      <w:r w:rsidRPr="00587E7A">
        <w:rPr>
          <w:rFonts w:cs="Arial"/>
          <w:spacing w:val="-1"/>
        </w:rPr>
        <w:t>weather</w:t>
      </w:r>
      <w:r w:rsidRPr="00587E7A">
        <w:rPr>
          <w:rFonts w:cs="Arial"/>
          <w:spacing w:val="21"/>
        </w:rPr>
        <w:t xml:space="preserve"> </w:t>
      </w:r>
      <w:r w:rsidRPr="00587E7A">
        <w:rPr>
          <w:rFonts w:cs="Arial"/>
        </w:rPr>
        <w:t>or</w:t>
      </w:r>
      <w:r w:rsidRPr="00587E7A">
        <w:rPr>
          <w:rFonts w:cs="Arial"/>
          <w:spacing w:val="21"/>
        </w:rPr>
        <w:t xml:space="preserve"> </w:t>
      </w:r>
      <w:r w:rsidRPr="00587E7A">
        <w:rPr>
          <w:rFonts w:cs="Arial"/>
        </w:rPr>
        <w:t>other</w:t>
      </w:r>
      <w:r w:rsidRPr="00587E7A">
        <w:rPr>
          <w:rFonts w:cs="Arial"/>
          <w:spacing w:val="21"/>
        </w:rPr>
        <w:t xml:space="preserve"> </w:t>
      </w:r>
      <w:r w:rsidRPr="00587E7A">
        <w:rPr>
          <w:rFonts w:cs="Arial"/>
          <w:spacing w:val="-1"/>
        </w:rPr>
        <w:t>unfavorable</w:t>
      </w:r>
      <w:r w:rsidRPr="00587E7A">
        <w:rPr>
          <w:rFonts w:cs="Arial"/>
          <w:spacing w:val="23"/>
        </w:rPr>
        <w:t xml:space="preserve"> </w:t>
      </w:r>
      <w:r w:rsidRPr="00587E7A">
        <w:rPr>
          <w:rFonts w:cs="Arial"/>
          <w:spacing w:val="-1"/>
        </w:rPr>
        <w:t>working</w:t>
      </w:r>
      <w:r w:rsidRPr="00587E7A">
        <w:rPr>
          <w:rFonts w:cs="Arial"/>
          <w:spacing w:val="21"/>
        </w:rPr>
        <w:t xml:space="preserve"> </w:t>
      </w:r>
      <w:r w:rsidRPr="00587E7A">
        <w:rPr>
          <w:rFonts w:cs="Arial"/>
          <w:spacing w:val="-1"/>
        </w:rPr>
        <w:t>conditions</w:t>
      </w:r>
      <w:r w:rsidRPr="00587E7A">
        <w:rPr>
          <w:rFonts w:cs="Arial"/>
          <w:spacing w:val="22"/>
        </w:rPr>
        <w:t xml:space="preserve"> </w:t>
      </w:r>
      <w:r w:rsidRPr="00587E7A">
        <w:rPr>
          <w:rFonts w:cs="Arial"/>
          <w:spacing w:val="-1"/>
        </w:rPr>
        <w:t>arise</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interrupt</w:t>
      </w:r>
      <w:r w:rsidRPr="00587E7A">
        <w:rPr>
          <w:rFonts w:cs="Arial"/>
          <w:spacing w:val="55"/>
        </w:rPr>
        <w:t xml:space="preserve"> </w:t>
      </w:r>
      <w:r w:rsidRPr="00587E7A">
        <w:rPr>
          <w:rFonts w:cs="Arial"/>
          <w:spacing w:val="-1"/>
        </w:rPr>
        <w:t>normal</w:t>
      </w:r>
      <w:r w:rsidRPr="00587E7A">
        <w:rPr>
          <w:rFonts w:cs="Arial"/>
          <w:spacing w:val="2"/>
        </w:rPr>
        <w:t xml:space="preserve"> </w:t>
      </w:r>
      <w:r w:rsidRPr="00587E7A">
        <w:rPr>
          <w:rFonts w:cs="Arial"/>
          <w:spacing w:val="-1"/>
        </w:rPr>
        <w:t>job</w:t>
      </w:r>
      <w:r w:rsidRPr="00587E7A">
        <w:rPr>
          <w:rFonts w:cs="Arial"/>
          <w:spacing w:val="3"/>
        </w:rPr>
        <w:t xml:space="preserve"> </w:t>
      </w:r>
      <w:r w:rsidRPr="00587E7A">
        <w:rPr>
          <w:rFonts w:cs="Arial"/>
          <w:spacing w:val="-1"/>
        </w:rPr>
        <w:t>assignments,</w:t>
      </w:r>
      <w:r w:rsidRPr="00587E7A">
        <w:rPr>
          <w:rFonts w:cs="Arial"/>
          <w:spacing w:val="3"/>
        </w:rPr>
        <w:t xml:space="preserve"> </w:t>
      </w:r>
      <w:r w:rsidRPr="00587E7A">
        <w:rPr>
          <w:rFonts w:cs="Arial"/>
          <w:spacing w:val="-1"/>
        </w:rPr>
        <w:t>supervisors</w:t>
      </w:r>
      <w:r w:rsidRPr="00587E7A">
        <w:rPr>
          <w:rFonts w:cs="Arial"/>
          <w:spacing w:val="2"/>
        </w:rPr>
        <w:t xml:space="preserve"> </w:t>
      </w:r>
      <w:r w:rsidRPr="00587E7A">
        <w:rPr>
          <w:rFonts w:cs="Arial"/>
          <w:spacing w:val="-1"/>
        </w:rPr>
        <w:t>should</w:t>
      </w:r>
      <w:r w:rsidRPr="00587E7A">
        <w:rPr>
          <w:rFonts w:cs="Arial"/>
          <w:spacing w:val="3"/>
        </w:rPr>
        <w:t xml:space="preserve"> </w:t>
      </w:r>
      <w:r w:rsidRPr="00587E7A">
        <w:rPr>
          <w:rFonts w:cs="Arial"/>
          <w:spacing w:val="-1"/>
        </w:rPr>
        <w:t>take</w:t>
      </w:r>
      <w:r w:rsidRPr="00587E7A">
        <w:rPr>
          <w:rFonts w:cs="Arial"/>
          <w:spacing w:val="3"/>
        </w:rPr>
        <w:t xml:space="preserve"> </w:t>
      </w:r>
      <w:r w:rsidRPr="00587E7A">
        <w:rPr>
          <w:rFonts w:cs="Arial"/>
          <w:spacing w:val="-1"/>
        </w:rPr>
        <w:t>advantage</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spacing w:val="-1"/>
        </w:rPr>
        <w:t>this</w:t>
      </w:r>
      <w:r w:rsidRPr="00587E7A">
        <w:rPr>
          <w:rFonts w:cs="Arial"/>
          <w:spacing w:val="2"/>
        </w:rPr>
        <w:t xml:space="preserve"> </w:t>
      </w:r>
      <w:r w:rsidRPr="00587E7A">
        <w:rPr>
          <w:rFonts w:cs="Arial"/>
          <w:spacing w:val="-1"/>
        </w:rPr>
        <w:t>time</w:t>
      </w:r>
      <w:r w:rsidRPr="00587E7A">
        <w:rPr>
          <w:rFonts w:cs="Arial"/>
          <w:spacing w:val="59"/>
        </w:rPr>
        <w:t xml:space="preserve"> </w:t>
      </w:r>
      <w:r w:rsidRPr="00587E7A">
        <w:rPr>
          <w:rFonts w:cs="Arial"/>
        </w:rPr>
        <w:t>to</w:t>
      </w:r>
      <w:r w:rsidRPr="00587E7A">
        <w:rPr>
          <w:rFonts w:cs="Arial"/>
          <w:spacing w:val="46"/>
        </w:rPr>
        <w:t xml:space="preserve"> </w:t>
      </w:r>
      <w:r w:rsidRPr="00587E7A">
        <w:rPr>
          <w:rFonts w:cs="Arial"/>
          <w:spacing w:val="-1"/>
        </w:rPr>
        <w:t>hold</w:t>
      </w:r>
      <w:r w:rsidRPr="00587E7A">
        <w:rPr>
          <w:rFonts w:cs="Arial"/>
          <w:spacing w:val="47"/>
        </w:rPr>
        <w:t xml:space="preserve"> </w:t>
      </w:r>
      <w:r w:rsidRPr="00587E7A">
        <w:rPr>
          <w:rFonts w:cs="Arial"/>
          <w:spacing w:val="-1"/>
        </w:rPr>
        <w:t>off</w:t>
      </w:r>
      <w:r w:rsidRPr="00587E7A">
        <w:rPr>
          <w:rFonts w:cs="Arial"/>
          <w:spacing w:val="46"/>
        </w:rPr>
        <w:t xml:space="preserve"> </w:t>
      </w:r>
      <w:r w:rsidRPr="00587E7A">
        <w:rPr>
          <w:rFonts w:cs="Arial"/>
          <w:spacing w:val="-1"/>
        </w:rPr>
        <w:t>the</w:t>
      </w:r>
      <w:r w:rsidRPr="00587E7A">
        <w:rPr>
          <w:rFonts w:cs="Arial"/>
          <w:spacing w:val="46"/>
        </w:rPr>
        <w:t xml:space="preserve"> </w:t>
      </w:r>
      <w:r w:rsidRPr="00587E7A">
        <w:rPr>
          <w:rFonts w:cs="Arial"/>
          <w:spacing w:val="-1"/>
        </w:rPr>
        <w:t>job</w:t>
      </w:r>
      <w:r w:rsidRPr="00587E7A">
        <w:rPr>
          <w:rFonts w:cs="Arial"/>
          <w:spacing w:val="44"/>
        </w:rPr>
        <w:t xml:space="preserve"> </w:t>
      </w:r>
      <w:r w:rsidRPr="00587E7A">
        <w:rPr>
          <w:rFonts w:cs="Arial"/>
          <w:spacing w:val="-1"/>
        </w:rPr>
        <w:t>site</w:t>
      </w:r>
      <w:r w:rsidRPr="00587E7A">
        <w:rPr>
          <w:rFonts w:cs="Arial"/>
          <w:spacing w:val="47"/>
        </w:rPr>
        <w:t xml:space="preserve"> </w:t>
      </w:r>
      <w:r w:rsidRPr="00587E7A">
        <w:rPr>
          <w:rFonts w:cs="Arial"/>
          <w:spacing w:val="-1"/>
        </w:rPr>
        <w:t>“tool-box/tail-</w:t>
      </w:r>
      <w:r w:rsidRPr="00587E7A">
        <w:rPr>
          <w:rFonts w:cs="Arial"/>
          <w:spacing w:val="-1"/>
        </w:rPr>
        <w:lastRenderedPageBreak/>
        <w:t>gate"</w:t>
      </w:r>
      <w:r w:rsidRPr="00587E7A">
        <w:rPr>
          <w:rFonts w:cs="Arial"/>
          <w:spacing w:val="42"/>
        </w:rPr>
        <w:t xml:space="preserve"> </w:t>
      </w:r>
      <w:r w:rsidRPr="00587E7A">
        <w:rPr>
          <w:rFonts w:cs="Arial"/>
          <w:spacing w:val="-1"/>
        </w:rPr>
        <w:t>meetings</w:t>
      </w:r>
      <w:r w:rsidRPr="00587E7A">
        <w:rPr>
          <w:rFonts w:cs="Arial"/>
          <w:spacing w:val="45"/>
        </w:rPr>
        <w:t xml:space="preserve"> </w:t>
      </w:r>
      <w:r w:rsidRPr="00587E7A">
        <w:rPr>
          <w:rFonts w:cs="Arial"/>
        </w:rPr>
        <w:t>or</w:t>
      </w:r>
      <w:r w:rsidRPr="00587E7A">
        <w:rPr>
          <w:rFonts w:cs="Arial"/>
          <w:spacing w:val="45"/>
        </w:rPr>
        <w:t xml:space="preserve"> </w:t>
      </w:r>
      <w:r w:rsidRPr="00587E7A">
        <w:rPr>
          <w:rFonts w:cs="Arial"/>
          <w:spacing w:val="-1"/>
        </w:rPr>
        <w:t>other</w:t>
      </w:r>
      <w:r w:rsidRPr="00587E7A">
        <w:rPr>
          <w:rFonts w:cs="Arial"/>
          <w:spacing w:val="45"/>
        </w:rPr>
        <w:t xml:space="preserve"> </w:t>
      </w:r>
      <w:r w:rsidRPr="00587E7A">
        <w:rPr>
          <w:rFonts w:cs="Arial"/>
          <w:spacing w:val="-1"/>
        </w:rPr>
        <w:t>types</w:t>
      </w:r>
      <w:r w:rsidRPr="00587E7A">
        <w:rPr>
          <w:rFonts w:cs="Arial"/>
          <w:spacing w:val="45"/>
        </w:rPr>
        <w:t xml:space="preserve"> </w:t>
      </w:r>
      <w:r w:rsidRPr="00587E7A">
        <w:rPr>
          <w:rFonts w:cs="Arial"/>
          <w:spacing w:val="-1"/>
        </w:rPr>
        <w:t>of</w:t>
      </w:r>
      <w:r w:rsidRPr="00587E7A">
        <w:rPr>
          <w:rFonts w:cs="Arial"/>
          <w:spacing w:val="49"/>
        </w:rPr>
        <w:t xml:space="preserve"> </w:t>
      </w:r>
      <w:r w:rsidRPr="00587E7A">
        <w:rPr>
          <w:rFonts w:cs="Arial"/>
        </w:rPr>
        <w:t>safety</w:t>
      </w:r>
      <w:r w:rsidRPr="00587E7A">
        <w:rPr>
          <w:rFonts w:cs="Arial"/>
          <w:spacing w:val="-2"/>
        </w:rPr>
        <w:t xml:space="preserve"> </w:t>
      </w:r>
      <w:r w:rsidRPr="00587E7A">
        <w:rPr>
          <w:rFonts w:cs="Arial"/>
          <w:spacing w:val="-1"/>
        </w:rPr>
        <w:t>classes.</w:t>
      </w:r>
    </w:p>
    <w:p w14:paraId="3274D014" w14:textId="77777777" w:rsidR="00F00036" w:rsidRPr="006E5C3A" w:rsidRDefault="00F00036" w:rsidP="00985A6C">
      <w:pPr>
        <w:rPr>
          <w:rFonts w:ascii="Arial" w:eastAsia="Arial" w:hAnsi="Arial" w:cs="Arial"/>
          <w:sz w:val="20"/>
          <w:szCs w:val="20"/>
        </w:rPr>
      </w:pPr>
    </w:p>
    <w:p w14:paraId="465F4E6E" w14:textId="77777777" w:rsidR="00F00036" w:rsidRPr="00587E7A" w:rsidRDefault="003650B4" w:rsidP="00985A6C">
      <w:pPr>
        <w:pStyle w:val="BodyText"/>
        <w:numPr>
          <w:ilvl w:val="0"/>
          <w:numId w:val="13"/>
        </w:numPr>
        <w:tabs>
          <w:tab w:val="left" w:pos="2968"/>
        </w:tabs>
        <w:ind w:right="116"/>
        <w:rPr>
          <w:rFonts w:cs="Arial"/>
        </w:rPr>
      </w:pPr>
      <w:r w:rsidRPr="00587E7A">
        <w:rPr>
          <w:rFonts w:cs="Arial"/>
          <w:spacing w:val="-1"/>
        </w:rPr>
        <w:t>Supervisors</w:t>
      </w:r>
      <w:r w:rsidRPr="00587E7A">
        <w:rPr>
          <w:rFonts w:cs="Arial"/>
          <w:spacing w:val="7"/>
        </w:rPr>
        <w:t xml:space="preserve"> </w:t>
      </w:r>
      <w:r w:rsidRPr="00587E7A">
        <w:rPr>
          <w:rFonts w:cs="Arial"/>
          <w:spacing w:val="-1"/>
        </w:rPr>
        <w:t>shall</w:t>
      </w:r>
      <w:r w:rsidRPr="00587E7A">
        <w:rPr>
          <w:rFonts w:cs="Arial"/>
          <w:spacing w:val="7"/>
        </w:rPr>
        <w:t xml:space="preserve"> </w:t>
      </w:r>
      <w:r w:rsidRPr="00587E7A">
        <w:rPr>
          <w:rFonts w:cs="Arial"/>
        </w:rPr>
        <w:t>take</w:t>
      </w:r>
      <w:r w:rsidRPr="00587E7A">
        <w:rPr>
          <w:rFonts w:cs="Arial"/>
          <w:spacing w:val="6"/>
        </w:rPr>
        <w:t xml:space="preserve"> </w:t>
      </w:r>
      <w:r w:rsidRPr="00587E7A">
        <w:rPr>
          <w:rFonts w:cs="Arial"/>
          <w:spacing w:val="-1"/>
        </w:rPr>
        <w:t>appropriate</w:t>
      </w:r>
      <w:r w:rsidRPr="00587E7A">
        <w:rPr>
          <w:rFonts w:cs="Arial"/>
          <w:spacing w:val="6"/>
        </w:rPr>
        <w:t xml:space="preserve"> </w:t>
      </w:r>
      <w:r w:rsidRPr="00587E7A">
        <w:rPr>
          <w:rFonts w:cs="Arial"/>
          <w:spacing w:val="-1"/>
        </w:rPr>
        <w:t>steps</w:t>
      </w:r>
      <w:r w:rsidRPr="00587E7A">
        <w:rPr>
          <w:rFonts w:cs="Arial"/>
          <w:spacing w:val="7"/>
        </w:rPr>
        <w:t xml:space="preserve"> </w:t>
      </w:r>
      <w:r w:rsidRPr="00587E7A">
        <w:rPr>
          <w:rFonts w:cs="Arial"/>
        </w:rPr>
        <w:t>to</w:t>
      </w:r>
      <w:r w:rsidRPr="00587E7A">
        <w:rPr>
          <w:rFonts w:cs="Arial"/>
          <w:spacing w:val="6"/>
        </w:rPr>
        <w:t xml:space="preserve"> </w:t>
      </w:r>
      <w:r w:rsidRPr="00587E7A">
        <w:rPr>
          <w:rFonts w:cs="Arial"/>
          <w:spacing w:val="-1"/>
        </w:rPr>
        <w:t>ensure</w:t>
      </w:r>
      <w:r w:rsidRPr="00587E7A">
        <w:rPr>
          <w:rFonts w:cs="Arial"/>
          <w:spacing w:val="8"/>
        </w:rPr>
        <w:t xml:space="preserve"> </w:t>
      </w:r>
      <w:r w:rsidRPr="00587E7A">
        <w:rPr>
          <w:rFonts w:cs="Arial"/>
          <w:spacing w:val="-1"/>
        </w:rPr>
        <w:t>that</w:t>
      </w:r>
      <w:r w:rsidRPr="00587E7A">
        <w:rPr>
          <w:rFonts w:cs="Arial"/>
          <w:spacing w:val="5"/>
        </w:rPr>
        <w:t xml:space="preserve"> </w:t>
      </w:r>
      <w:r w:rsidRPr="00587E7A">
        <w:rPr>
          <w:rFonts w:cs="Arial"/>
          <w:spacing w:val="-1"/>
        </w:rPr>
        <w:t>all</w:t>
      </w:r>
      <w:r w:rsidRPr="00587E7A">
        <w:rPr>
          <w:rFonts w:cs="Arial"/>
          <w:spacing w:val="7"/>
        </w:rPr>
        <w:t xml:space="preserve"> </w:t>
      </w:r>
      <w:r w:rsidRPr="00587E7A">
        <w:rPr>
          <w:rFonts w:cs="Arial"/>
          <w:spacing w:val="-2"/>
        </w:rPr>
        <w:t>new</w:t>
      </w:r>
      <w:r w:rsidRPr="00587E7A">
        <w:rPr>
          <w:rFonts w:cs="Arial"/>
          <w:spacing w:val="4"/>
        </w:rPr>
        <w:t xml:space="preserve"> </w:t>
      </w:r>
      <w:r w:rsidRPr="00587E7A">
        <w:rPr>
          <w:rFonts w:cs="Arial"/>
        </w:rPr>
        <w:t>or</w:t>
      </w:r>
      <w:r w:rsidRPr="00587E7A">
        <w:rPr>
          <w:rFonts w:cs="Arial"/>
          <w:spacing w:val="6"/>
        </w:rPr>
        <w:t xml:space="preserve"> </w:t>
      </w:r>
      <w:r w:rsidRPr="00587E7A">
        <w:rPr>
          <w:rFonts w:cs="Arial"/>
          <w:spacing w:val="-1"/>
        </w:rPr>
        <w:t>newly</w:t>
      </w:r>
      <w:r w:rsidRPr="00587E7A">
        <w:rPr>
          <w:rFonts w:cs="Arial"/>
          <w:spacing w:val="45"/>
        </w:rPr>
        <w:t xml:space="preserve"> </w:t>
      </w:r>
      <w:r w:rsidRPr="00587E7A">
        <w:rPr>
          <w:rFonts w:cs="Arial"/>
          <w:spacing w:val="-1"/>
        </w:rPr>
        <w:t>transferred</w:t>
      </w:r>
      <w:r w:rsidRPr="00587E7A">
        <w:rPr>
          <w:rFonts w:cs="Arial"/>
          <w:spacing w:val="6"/>
        </w:rPr>
        <w:t xml:space="preserve"> </w:t>
      </w:r>
      <w:r w:rsidRPr="00587E7A">
        <w:rPr>
          <w:rFonts w:cs="Arial"/>
          <w:spacing w:val="-1"/>
        </w:rPr>
        <w:t>employees</w:t>
      </w:r>
      <w:r w:rsidRPr="00587E7A">
        <w:rPr>
          <w:rFonts w:cs="Arial"/>
          <w:spacing w:val="5"/>
        </w:rPr>
        <w:t xml:space="preserve"> </w:t>
      </w:r>
      <w:r w:rsidRPr="00587E7A">
        <w:rPr>
          <w:rFonts w:cs="Arial"/>
          <w:spacing w:val="-1"/>
        </w:rPr>
        <w:t>are</w:t>
      </w:r>
      <w:r w:rsidRPr="00587E7A">
        <w:rPr>
          <w:rFonts w:cs="Arial"/>
          <w:spacing w:val="6"/>
        </w:rPr>
        <w:t xml:space="preserve"> </w:t>
      </w:r>
      <w:r w:rsidRPr="00587E7A">
        <w:rPr>
          <w:rFonts w:cs="Arial"/>
          <w:spacing w:val="-1"/>
        </w:rPr>
        <w:t>given</w:t>
      </w:r>
      <w:r w:rsidRPr="00587E7A">
        <w:rPr>
          <w:rFonts w:cs="Arial"/>
          <w:spacing w:val="6"/>
        </w:rPr>
        <w:t xml:space="preserve"> </w:t>
      </w:r>
      <w:r w:rsidRPr="00587E7A">
        <w:rPr>
          <w:rFonts w:cs="Arial"/>
        </w:rPr>
        <w:t>a</w:t>
      </w:r>
      <w:r w:rsidRPr="00587E7A">
        <w:rPr>
          <w:rFonts w:cs="Arial"/>
          <w:spacing w:val="6"/>
        </w:rPr>
        <w:t xml:space="preserve"> </w:t>
      </w:r>
      <w:r w:rsidRPr="00587E7A">
        <w:rPr>
          <w:rFonts w:cs="Arial"/>
        </w:rPr>
        <w:t>complete</w:t>
      </w:r>
      <w:r w:rsidRPr="00587E7A">
        <w:rPr>
          <w:rFonts w:cs="Arial"/>
          <w:spacing w:val="6"/>
        </w:rPr>
        <w:t xml:space="preserve"> </w:t>
      </w:r>
      <w:r w:rsidRPr="00587E7A">
        <w:rPr>
          <w:rFonts w:cs="Arial"/>
          <w:spacing w:val="-1"/>
        </w:rPr>
        <w:t>safety</w:t>
      </w:r>
      <w:r w:rsidRPr="00587E7A">
        <w:rPr>
          <w:rFonts w:cs="Arial"/>
          <w:spacing w:val="3"/>
        </w:rPr>
        <w:t xml:space="preserve"> </w:t>
      </w:r>
      <w:r w:rsidR="003B28D9" w:rsidRPr="00587E7A">
        <w:rPr>
          <w:rFonts w:cs="Arial"/>
          <w:spacing w:val="-1"/>
        </w:rPr>
        <w:t>orientation</w:t>
      </w:r>
      <w:r w:rsidR="003B28D9" w:rsidRPr="00587E7A">
        <w:rPr>
          <w:rFonts w:cs="Arial"/>
        </w:rPr>
        <w:t xml:space="preserve"> </w:t>
      </w:r>
      <w:r w:rsidR="003B28D9" w:rsidRPr="00587E7A">
        <w:rPr>
          <w:rFonts w:cs="Arial"/>
          <w:spacing w:val="4"/>
        </w:rPr>
        <w:t>and</w:t>
      </w:r>
      <w:r w:rsidRPr="00587E7A">
        <w:rPr>
          <w:rFonts w:cs="Arial"/>
          <w:spacing w:val="51"/>
        </w:rPr>
        <w:t xml:space="preserve"> </w:t>
      </w:r>
      <w:r w:rsidRPr="00587E7A">
        <w:rPr>
          <w:rFonts w:cs="Arial"/>
          <w:spacing w:val="-1"/>
        </w:rPr>
        <w:t>made</w:t>
      </w:r>
      <w:r w:rsidRPr="00587E7A">
        <w:rPr>
          <w:rFonts w:cs="Arial"/>
          <w:spacing w:val="30"/>
        </w:rPr>
        <w:t xml:space="preserve"> </w:t>
      </w:r>
      <w:r w:rsidRPr="00587E7A">
        <w:rPr>
          <w:rFonts w:cs="Arial"/>
          <w:spacing w:val="-1"/>
        </w:rPr>
        <w:t>familiar</w:t>
      </w:r>
      <w:r w:rsidRPr="00587E7A">
        <w:rPr>
          <w:rFonts w:cs="Arial"/>
          <w:spacing w:val="30"/>
        </w:rPr>
        <w:t xml:space="preserve"> </w:t>
      </w:r>
      <w:r w:rsidRPr="00587E7A">
        <w:rPr>
          <w:rFonts w:cs="Arial"/>
          <w:spacing w:val="-1"/>
        </w:rPr>
        <w:t>with</w:t>
      </w:r>
      <w:r w:rsidRPr="00587E7A">
        <w:rPr>
          <w:rFonts w:cs="Arial"/>
          <w:spacing w:val="32"/>
        </w:rPr>
        <w:t xml:space="preserve"> </w:t>
      </w:r>
      <w:r w:rsidRPr="00587E7A">
        <w:rPr>
          <w:rFonts w:cs="Arial"/>
        </w:rPr>
        <w:t>the</w:t>
      </w:r>
      <w:r w:rsidRPr="00587E7A">
        <w:rPr>
          <w:rFonts w:cs="Arial"/>
          <w:spacing w:val="30"/>
        </w:rPr>
        <w:t xml:space="preserve"> </w:t>
      </w:r>
      <w:r w:rsidRPr="00587E7A">
        <w:rPr>
          <w:rFonts w:cs="Arial"/>
          <w:spacing w:val="-1"/>
        </w:rPr>
        <w:t>operation</w:t>
      </w:r>
      <w:r w:rsidRPr="00587E7A">
        <w:rPr>
          <w:rFonts w:cs="Arial"/>
          <w:spacing w:val="30"/>
        </w:rPr>
        <w:t xml:space="preserve"> </w:t>
      </w:r>
      <w:r w:rsidRPr="00587E7A">
        <w:rPr>
          <w:rFonts w:cs="Arial"/>
          <w:spacing w:val="-1"/>
        </w:rPr>
        <w:t>of</w:t>
      </w:r>
      <w:r w:rsidRPr="00587E7A">
        <w:rPr>
          <w:rFonts w:cs="Arial"/>
          <w:spacing w:val="32"/>
        </w:rPr>
        <w:t xml:space="preserve"> </w:t>
      </w:r>
      <w:r w:rsidRPr="00587E7A">
        <w:rPr>
          <w:rFonts w:cs="Arial"/>
        </w:rPr>
        <w:t>any</w:t>
      </w:r>
      <w:r w:rsidRPr="00587E7A">
        <w:rPr>
          <w:rFonts w:cs="Arial"/>
          <w:spacing w:val="29"/>
        </w:rPr>
        <w:t xml:space="preserve"> </w:t>
      </w:r>
      <w:r w:rsidRPr="00587E7A">
        <w:rPr>
          <w:rFonts w:cs="Arial"/>
          <w:spacing w:val="-1"/>
        </w:rPr>
        <w:t>equipment/machines</w:t>
      </w:r>
      <w:r w:rsidRPr="00587E7A">
        <w:rPr>
          <w:rFonts w:cs="Arial"/>
          <w:spacing w:val="29"/>
        </w:rPr>
        <w:t xml:space="preserve"> </w:t>
      </w:r>
      <w:r w:rsidRPr="00587E7A">
        <w:rPr>
          <w:rFonts w:cs="Arial"/>
        </w:rPr>
        <w:t>to</w:t>
      </w:r>
      <w:r w:rsidRPr="00587E7A">
        <w:rPr>
          <w:rFonts w:cs="Arial"/>
          <w:spacing w:val="32"/>
        </w:rPr>
        <w:t xml:space="preserve"> </w:t>
      </w:r>
      <w:r w:rsidRPr="00587E7A">
        <w:rPr>
          <w:rFonts w:cs="Arial"/>
          <w:spacing w:val="-1"/>
        </w:rPr>
        <w:t>which</w:t>
      </w:r>
      <w:r w:rsidRPr="00587E7A">
        <w:rPr>
          <w:rFonts w:cs="Arial"/>
          <w:spacing w:val="49"/>
        </w:rPr>
        <w:t xml:space="preserve"> </w:t>
      </w:r>
      <w:r w:rsidRPr="00587E7A">
        <w:rPr>
          <w:rFonts w:cs="Arial"/>
        </w:rPr>
        <w:t>they</w:t>
      </w:r>
      <w:r w:rsidRPr="00587E7A">
        <w:rPr>
          <w:rFonts w:cs="Arial"/>
          <w:spacing w:val="19"/>
        </w:rPr>
        <w:t xml:space="preserve"> </w:t>
      </w:r>
      <w:r w:rsidRPr="00587E7A">
        <w:rPr>
          <w:rFonts w:cs="Arial"/>
          <w:spacing w:val="-1"/>
        </w:rPr>
        <w:t>are</w:t>
      </w:r>
      <w:r w:rsidRPr="00587E7A">
        <w:rPr>
          <w:rFonts w:cs="Arial"/>
          <w:spacing w:val="23"/>
        </w:rPr>
        <w:t xml:space="preserve"> </w:t>
      </w:r>
      <w:r w:rsidRPr="00587E7A">
        <w:rPr>
          <w:rFonts w:cs="Arial"/>
          <w:spacing w:val="-1"/>
        </w:rPr>
        <w:t>assigned</w:t>
      </w:r>
      <w:r w:rsidRPr="00587E7A">
        <w:rPr>
          <w:rFonts w:cs="Arial"/>
          <w:spacing w:val="23"/>
        </w:rPr>
        <w:t xml:space="preserve"> </w:t>
      </w:r>
      <w:r w:rsidRPr="00587E7A">
        <w:rPr>
          <w:rFonts w:cs="Arial"/>
          <w:spacing w:val="-1"/>
        </w:rPr>
        <w:t>within</w:t>
      </w:r>
      <w:r w:rsidRPr="00587E7A">
        <w:rPr>
          <w:rFonts w:cs="Arial"/>
          <w:spacing w:val="23"/>
        </w:rPr>
        <w:t xml:space="preserve"> </w:t>
      </w:r>
      <w:r w:rsidRPr="00587E7A">
        <w:rPr>
          <w:rFonts w:cs="Arial"/>
        </w:rPr>
        <w:t>the</w:t>
      </w:r>
      <w:r w:rsidRPr="00587E7A">
        <w:rPr>
          <w:rFonts w:cs="Arial"/>
          <w:spacing w:val="20"/>
        </w:rPr>
        <w:t xml:space="preserve"> </w:t>
      </w:r>
      <w:r w:rsidRPr="00587E7A">
        <w:rPr>
          <w:rFonts w:cs="Arial"/>
        </w:rPr>
        <w:t>first</w:t>
      </w:r>
      <w:r w:rsidRPr="00587E7A">
        <w:rPr>
          <w:rFonts w:cs="Arial"/>
          <w:spacing w:val="22"/>
        </w:rPr>
        <w:t xml:space="preserve"> </w:t>
      </w:r>
      <w:r w:rsidRPr="00587E7A">
        <w:rPr>
          <w:rFonts w:cs="Arial"/>
          <w:spacing w:val="-1"/>
        </w:rPr>
        <w:t>two</w:t>
      </w:r>
      <w:r w:rsidRPr="00587E7A">
        <w:rPr>
          <w:rFonts w:cs="Arial"/>
          <w:spacing w:val="23"/>
        </w:rPr>
        <w:t xml:space="preserve"> </w:t>
      </w:r>
      <w:r w:rsidRPr="00587E7A">
        <w:rPr>
          <w:rFonts w:cs="Arial"/>
          <w:spacing w:val="-1"/>
        </w:rPr>
        <w:t>weeks</w:t>
      </w:r>
      <w:r w:rsidRPr="00587E7A">
        <w:rPr>
          <w:rFonts w:cs="Arial"/>
          <w:spacing w:val="22"/>
        </w:rPr>
        <w:t xml:space="preserve"> </w:t>
      </w:r>
      <w:r w:rsidRPr="00587E7A">
        <w:rPr>
          <w:rFonts w:cs="Arial"/>
          <w:spacing w:val="-1"/>
        </w:rPr>
        <w:t>of</w:t>
      </w:r>
      <w:r w:rsidRPr="00587E7A">
        <w:rPr>
          <w:rFonts w:cs="Arial"/>
          <w:spacing w:val="24"/>
        </w:rPr>
        <w:t xml:space="preserve"> </w:t>
      </w:r>
      <w:r w:rsidRPr="00587E7A">
        <w:rPr>
          <w:rFonts w:cs="Arial"/>
          <w:spacing w:val="-1"/>
        </w:rPr>
        <w:t>the</w:t>
      </w:r>
      <w:r w:rsidRPr="00587E7A">
        <w:rPr>
          <w:rFonts w:cs="Arial"/>
          <w:spacing w:val="23"/>
        </w:rPr>
        <w:t xml:space="preserve"> </w:t>
      </w:r>
      <w:r w:rsidRPr="00587E7A">
        <w:rPr>
          <w:rFonts w:cs="Arial"/>
          <w:spacing w:val="-1"/>
        </w:rPr>
        <w:t>assignment.</w:t>
      </w:r>
      <w:r w:rsidRPr="00587E7A">
        <w:rPr>
          <w:rFonts w:cs="Arial"/>
          <w:spacing w:val="20"/>
        </w:rPr>
        <w:t xml:space="preserve"> </w:t>
      </w:r>
      <w:r w:rsidRPr="00587E7A">
        <w:rPr>
          <w:rFonts w:cs="Arial"/>
          <w:spacing w:val="-1"/>
        </w:rPr>
        <w:t>Safety</w:t>
      </w:r>
      <w:r w:rsidRPr="00587E7A">
        <w:rPr>
          <w:rFonts w:cs="Arial"/>
          <w:spacing w:val="45"/>
        </w:rPr>
        <w:t xml:space="preserve"> </w:t>
      </w:r>
      <w:r w:rsidRPr="00587E7A">
        <w:rPr>
          <w:rFonts w:cs="Arial"/>
          <w:spacing w:val="-1"/>
        </w:rPr>
        <w:t>training</w:t>
      </w:r>
      <w:r w:rsidRPr="00587E7A">
        <w:rPr>
          <w:rFonts w:cs="Arial"/>
          <w:spacing w:val="56"/>
        </w:rPr>
        <w:t xml:space="preserve"> </w:t>
      </w:r>
      <w:r w:rsidRPr="00587E7A">
        <w:rPr>
          <w:rFonts w:cs="Arial"/>
          <w:spacing w:val="-1"/>
        </w:rPr>
        <w:t>of</w:t>
      </w:r>
      <w:r w:rsidRPr="00587E7A">
        <w:rPr>
          <w:rFonts w:cs="Arial"/>
          <w:spacing w:val="59"/>
        </w:rPr>
        <w:t xml:space="preserve"> </w:t>
      </w:r>
      <w:r w:rsidRPr="00587E7A">
        <w:rPr>
          <w:rFonts w:cs="Arial"/>
          <w:spacing w:val="-1"/>
        </w:rPr>
        <w:t>all</w:t>
      </w:r>
      <w:r w:rsidRPr="00587E7A">
        <w:rPr>
          <w:rFonts w:cs="Arial"/>
          <w:spacing w:val="58"/>
        </w:rPr>
        <w:t xml:space="preserve"> </w:t>
      </w:r>
      <w:r w:rsidRPr="00587E7A">
        <w:rPr>
          <w:rFonts w:cs="Arial"/>
          <w:spacing w:val="-1"/>
        </w:rPr>
        <w:t>new</w:t>
      </w:r>
      <w:r w:rsidRPr="00587E7A">
        <w:rPr>
          <w:rFonts w:cs="Arial"/>
          <w:spacing w:val="54"/>
        </w:rPr>
        <w:t xml:space="preserve"> </w:t>
      </w:r>
      <w:r w:rsidRPr="00587E7A">
        <w:rPr>
          <w:rFonts w:cs="Arial"/>
        </w:rPr>
        <w:t>or</w:t>
      </w:r>
      <w:r w:rsidRPr="00587E7A">
        <w:rPr>
          <w:rFonts w:cs="Arial"/>
          <w:spacing w:val="58"/>
        </w:rPr>
        <w:t xml:space="preserve"> </w:t>
      </w:r>
      <w:r w:rsidRPr="00587E7A">
        <w:rPr>
          <w:rFonts w:cs="Arial"/>
          <w:spacing w:val="-1"/>
        </w:rPr>
        <w:t>transferred</w:t>
      </w:r>
      <w:r w:rsidRPr="00587E7A">
        <w:rPr>
          <w:rFonts w:cs="Arial"/>
          <w:spacing w:val="57"/>
        </w:rPr>
        <w:t xml:space="preserve"> </w:t>
      </w:r>
      <w:r w:rsidRPr="00587E7A">
        <w:rPr>
          <w:rFonts w:cs="Arial"/>
          <w:spacing w:val="-1"/>
        </w:rPr>
        <w:t>employees</w:t>
      </w:r>
      <w:r w:rsidRPr="00587E7A">
        <w:rPr>
          <w:rFonts w:cs="Arial"/>
          <w:spacing w:val="58"/>
        </w:rPr>
        <w:t xml:space="preserve"> </w:t>
      </w:r>
      <w:r w:rsidRPr="00587E7A">
        <w:rPr>
          <w:rFonts w:cs="Arial"/>
          <w:spacing w:val="-1"/>
        </w:rPr>
        <w:t>will</w:t>
      </w:r>
      <w:r w:rsidRPr="00587E7A">
        <w:rPr>
          <w:rFonts w:cs="Arial"/>
          <w:spacing w:val="57"/>
        </w:rPr>
        <w:t xml:space="preserve"> </w:t>
      </w:r>
      <w:r w:rsidRPr="00587E7A">
        <w:rPr>
          <w:rFonts w:cs="Arial"/>
        </w:rPr>
        <w:t>be</w:t>
      </w:r>
      <w:r w:rsidRPr="00587E7A">
        <w:rPr>
          <w:rFonts w:cs="Arial"/>
          <w:spacing w:val="59"/>
        </w:rPr>
        <w:t xml:space="preserve"> </w:t>
      </w:r>
      <w:r w:rsidRPr="00587E7A">
        <w:rPr>
          <w:rFonts w:cs="Arial"/>
          <w:spacing w:val="-1"/>
        </w:rPr>
        <w:t>the</w:t>
      </w:r>
      <w:r w:rsidRPr="00587E7A">
        <w:rPr>
          <w:rFonts w:cs="Arial"/>
          <w:spacing w:val="57"/>
        </w:rPr>
        <w:t xml:space="preserve"> </w:t>
      </w:r>
      <w:r w:rsidRPr="00587E7A">
        <w:rPr>
          <w:rFonts w:cs="Arial"/>
          <w:spacing w:val="-1"/>
        </w:rPr>
        <w:t>direct</w:t>
      </w:r>
      <w:r w:rsidRPr="00587E7A">
        <w:rPr>
          <w:rFonts w:cs="Arial"/>
          <w:spacing w:val="39"/>
        </w:rPr>
        <w:t xml:space="preserve"> </w:t>
      </w:r>
      <w:r w:rsidRPr="00587E7A">
        <w:rPr>
          <w:rFonts w:cs="Arial"/>
          <w:spacing w:val="-1"/>
        </w:rPr>
        <w:t>responsibility</w:t>
      </w:r>
      <w:r w:rsidRPr="00587E7A">
        <w:rPr>
          <w:rFonts w:cs="Arial"/>
          <w:spacing w:val="50"/>
        </w:rPr>
        <w:t xml:space="preserve"> </w:t>
      </w:r>
      <w:r w:rsidRPr="00587E7A">
        <w:rPr>
          <w:rFonts w:cs="Arial"/>
        </w:rPr>
        <w:t>of</w:t>
      </w:r>
      <w:r w:rsidRPr="00587E7A">
        <w:rPr>
          <w:rFonts w:cs="Arial"/>
          <w:spacing w:val="54"/>
        </w:rPr>
        <w:t xml:space="preserve"> </w:t>
      </w:r>
      <w:r w:rsidRPr="00587E7A">
        <w:rPr>
          <w:rFonts w:cs="Arial"/>
        </w:rPr>
        <w:t>the</w:t>
      </w:r>
      <w:r w:rsidRPr="00587E7A">
        <w:rPr>
          <w:rFonts w:cs="Arial"/>
          <w:spacing w:val="52"/>
        </w:rPr>
        <w:t xml:space="preserve"> </w:t>
      </w:r>
      <w:r w:rsidRPr="00587E7A">
        <w:rPr>
          <w:rFonts w:cs="Arial"/>
          <w:spacing w:val="-1"/>
        </w:rPr>
        <w:t>Supervisor</w:t>
      </w:r>
      <w:r w:rsidRPr="00587E7A">
        <w:rPr>
          <w:rFonts w:cs="Arial"/>
          <w:spacing w:val="51"/>
        </w:rPr>
        <w:t xml:space="preserve"> </w:t>
      </w:r>
      <w:r w:rsidRPr="00587E7A">
        <w:rPr>
          <w:rFonts w:cs="Arial"/>
        </w:rPr>
        <w:t>to</w:t>
      </w:r>
      <w:r w:rsidRPr="00587E7A">
        <w:rPr>
          <w:rFonts w:cs="Arial"/>
          <w:spacing w:val="54"/>
        </w:rPr>
        <w:t xml:space="preserve"> </w:t>
      </w:r>
      <w:r w:rsidRPr="00587E7A">
        <w:rPr>
          <w:rFonts w:cs="Arial"/>
          <w:spacing w:val="-1"/>
        </w:rPr>
        <w:t>whom</w:t>
      </w:r>
      <w:r w:rsidRPr="00587E7A">
        <w:rPr>
          <w:rFonts w:cs="Arial"/>
          <w:spacing w:val="55"/>
        </w:rPr>
        <w:t xml:space="preserve"> </w:t>
      </w:r>
      <w:r w:rsidRPr="00587E7A">
        <w:rPr>
          <w:rFonts w:cs="Arial"/>
          <w:spacing w:val="-1"/>
        </w:rPr>
        <w:t>they</w:t>
      </w:r>
      <w:r w:rsidRPr="00587E7A">
        <w:rPr>
          <w:rFonts w:cs="Arial"/>
          <w:spacing w:val="51"/>
        </w:rPr>
        <w:t xml:space="preserve"> </w:t>
      </w:r>
      <w:r w:rsidRPr="00587E7A">
        <w:rPr>
          <w:rFonts w:cs="Arial"/>
          <w:spacing w:val="-1"/>
        </w:rPr>
        <w:t>are</w:t>
      </w:r>
      <w:r w:rsidRPr="00587E7A">
        <w:rPr>
          <w:rFonts w:cs="Arial"/>
          <w:spacing w:val="53"/>
        </w:rPr>
        <w:t xml:space="preserve"> </w:t>
      </w:r>
      <w:r w:rsidRPr="00587E7A">
        <w:rPr>
          <w:rFonts w:cs="Arial"/>
          <w:spacing w:val="-1"/>
        </w:rPr>
        <w:t>assigned.</w:t>
      </w:r>
      <w:r w:rsidRPr="00587E7A">
        <w:rPr>
          <w:rFonts w:cs="Arial"/>
          <w:spacing w:val="54"/>
        </w:rPr>
        <w:t xml:space="preserve"> </w:t>
      </w:r>
      <w:r w:rsidRPr="00587E7A">
        <w:rPr>
          <w:rFonts w:cs="Arial"/>
          <w:spacing w:val="-1"/>
        </w:rPr>
        <w:t>New</w:t>
      </w:r>
      <w:r w:rsidRPr="00587E7A">
        <w:rPr>
          <w:rFonts w:cs="Arial"/>
          <w:spacing w:val="50"/>
        </w:rPr>
        <w:t xml:space="preserve"> </w:t>
      </w:r>
      <w:r w:rsidRPr="00587E7A">
        <w:rPr>
          <w:rFonts w:cs="Arial"/>
          <w:spacing w:val="1"/>
        </w:rPr>
        <w:t>or</w:t>
      </w:r>
      <w:r w:rsidRPr="00587E7A">
        <w:rPr>
          <w:rFonts w:cs="Arial"/>
          <w:spacing w:val="49"/>
        </w:rPr>
        <w:t xml:space="preserve"> </w:t>
      </w:r>
      <w:r w:rsidRPr="00587E7A">
        <w:rPr>
          <w:rFonts w:cs="Arial"/>
          <w:spacing w:val="-1"/>
        </w:rPr>
        <w:t>transferred</w:t>
      </w:r>
      <w:r w:rsidRPr="00587E7A">
        <w:rPr>
          <w:rFonts w:cs="Arial"/>
          <w:spacing w:val="60"/>
        </w:rPr>
        <w:t xml:space="preserve"> </w:t>
      </w:r>
      <w:r w:rsidRPr="00587E7A">
        <w:rPr>
          <w:rFonts w:cs="Arial"/>
          <w:spacing w:val="-1"/>
        </w:rPr>
        <w:t>employees</w:t>
      </w:r>
      <w:r w:rsidRPr="00587E7A">
        <w:rPr>
          <w:rFonts w:cs="Arial"/>
          <w:spacing w:val="60"/>
        </w:rPr>
        <w:t xml:space="preserve"> </w:t>
      </w:r>
      <w:r w:rsidRPr="00587E7A">
        <w:rPr>
          <w:rFonts w:cs="Arial"/>
          <w:spacing w:val="-1"/>
        </w:rPr>
        <w:t>shall</w:t>
      </w:r>
      <w:r w:rsidRPr="00587E7A">
        <w:rPr>
          <w:rFonts w:cs="Arial"/>
          <w:spacing w:val="62"/>
        </w:rPr>
        <w:t xml:space="preserve"> </w:t>
      </w:r>
      <w:r w:rsidRPr="00587E7A">
        <w:rPr>
          <w:rFonts w:cs="Arial"/>
          <w:spacing w:val="-1"/>
        </w:rPr>
        <w:t>not</w:t>
      </w:r>
      <w:r w:rsidRPr="00587E7A">
        <w:rPr>
          <w:rFonts w:cs="Arial"/>
          <w:spacing w:val="62"/>
        </w:rPr>
        <w:t xml:space="preserve"> </w:t>
      </w:r>
      <w:r w:rsidRPr="00587E7A">
        <w:rPr>
          <w:rFonts w:cs="Arial"/>
          <w:spacing w:val="-1"/>
        </w:rPr>
        <w:t>perform</w:t>
      </w:r>
      <w:r w:rsidRPr="00587E7A">
        <w:rPr>
          <w:rFonts w:cs="Arial"/>
          <w:spacing w:val="62"/>
        </w:rPr>
        <w:t xml:space="preserve"> </w:t>
      </w:r>
      <w:r w:rsidRPr="00587E7A">
        <w:rPr>
          <w:rFonts w:cs="Arial"/>
          <w:spacing w:val="-1"/>
        </w:rPr>
        <w:t>work</w:t>
      </w:r>
      <w:r w:rsidRPr="00587E7A">
        <w:rPr>
          <w:rFonts w:cs="Arial"/>
          <w:spacing w:val="63"/>
        </w:rPr>
        <w:t xml:space="preserve"> </w:t>
      </w:r>
      <w:r w:rsidRPr="00587E7A">
        <w:rPr>
          <w:rFonts w:cs="Arial"/>
        </w:rPr>
        <w:t>on</w:t>
      </w:r>
      <w:r w:rsidRPr="00587E7A">
        <w:rPr>
          <w:rFonts w:cs="Arial"/>
          <w:spacing w:val="61"/>
        </w:rPr>
        <w:t xml:space="preserve"> </w:t>
      </w:r>
      <w:r w:rsidRPr="00587E7A">
        <w:rPr>
          <w:rFonts w:cs="Arial"/>
        </w:rPr>
        <w:t>any</w:t>
      </w:r>
      <w:r w:rsidRPr="00587E7A">
        <w:rPr>
          <w:rFonts w:cs="Arial"/>
          <w:spacing w:val="59"/>
        </w:rPr>
        <w:t xml:space="preserve"> </w:t>
      </w:r>
      <w:r w:rsidRPr="00587E7A">
        <w:rPr>
          <w:rFonts w:cs="Arial"/>
          <w:spacing w:val="-1"/>
        </w:rPr>
        <w:t>equipment</w:t>
      </w:r>
      <w:r w:rsidRPr="00587E7A">
        <w:rPr>
          <w:rFonts w:cs="Arial"/>
          <w:spacing w:val="63"/>
        </w:rPr>
        <w:t xml:space="preserve"> </w:t>
      </w:r>
      <w:r w:rsidRPr="00587E7A">
        <w:rPr>
          <w:rFonts w:cs="Arial"/>
        </w:rPr>
        <w:t>or</w:t>
      </w:r>
      <w:r w:rsidRPr="00587E7A">
        <w:rPr>
          <w:rFonts w:cs="Arial"/>
          <w:spacing w:val="47"/>
        </w:rPr>
        <w:t xml:space="preserve"> </w:t>
      </w:r>
      <w:r w:rsidRPr="00587E7A">
        <w:rPr>
          <w:rFonts w:cs="Arial"/>
          <w:spacing w:val="-1"/>
        </w:rPr>
        <w:t>machinery</w:t>
      </w:r>
      <w:r w:rsidRPr="00587E7A">
        <w:rPr>
          <w:rFonts w:cs="Arial"/>
          <w:spacing w:val="58"/>
        </w:rPr>
        <w:t xml:space="preserve"> </w:t>
      </w:r>
      <w:r w:rsidRPr="00587E7A">
        <w:rPr>
          <w:rFonts w:cs="Arial"/>
          <w:spacing w:val="-1"/>
        </w:rPr>
        <w:t>until</w:t>
      </w:r>
      <w:r w:rsidRPr="00587E7A">
        <w:rPr>
          <w:rFonts w:cs="Arial"/>
          <w:spacing w:val="61"/>
        </w:rPr>
        <w:t xml:space="preserve"> </w:t>
      </w:r>
      <w:r w:rsidRPr="00587E7A">
        <w:rPr>
          <w:rFonts w:cs="Arial"/>
          <w:spacing w:val="-1"/>
        </w:rPr>
        <w:t>their</w:t>
      </w:r>
      <w:r w:rsidRPr="00587E7A">
        <w:rPr>
          <w:rFonts w:cs="Arial"/>
          <w:spacing w:val="61"/>
        </w:rPr>
        <w:t xml:space="preserve"> </w:t>
      </w:r>
      <w:r w:rsidRPr="00587E7A">
        <w:rPr>
          <w:rFonts w:cs="Arial"/>
          <w:spacing w:val="-1"/>
        </w:rPr>
        <w:t>supervisor</w:t>
      </w:r>
      <w:r w:rsidRPr="00587E7A">
        <w:rPr>
          <w:rFonts w:cs="Arial"/>
          <w:spacing w:val="60"/>
        </w:rPr>
        <w:t xml:space="preserve"> </w:t>
      </w:r>
      <w:r w:rsidRPr="00587E7A">
        <w:rPr>
          <w:rFonts w:cs="Arial"/>
        </w:rPr>
        <w:t>has</w:t>
      </w:r>
      <w:r w:rsidRPr="00587E7A">
        <w:rPr>
          <w:rFonts w:cs="Arial"/>
          <w:spacing w:val="64"/>
        </w:rPr>
        <w:t xml:space="preserve"> </w:t>
      </w:r>
      <w:r w:rsidRPr="00587E7A">
        <w:rPr>
          <w:rFonts w:cs="Arial"/>
          <w:spacing w:val="-1"/>
        </w:rPr>
        <w:t>qualified</w:t>
      </w:r>
      <w:r w:rsidRPr="00587E7A">
        <w:rPr>
          <w:rFonts w:cs="Arial"/>
          <w:spacing w:val="60"/>
        </w:rPr>
        <w:t xml:space="preserve"> </w:t>
      </w:r>
      <w:r w:rsidRPr="00587E7A">
        <w:rPr>
          <w:rFonts w:cs="Arial"/>
          <w:spacing w:val="-1"/>
        </w:rPr>
        <w:t>them</w:t>
      </w:r>
      <w:r w:rsidRPr="00587E7A">
        <w:rPr>
          <w:rFonts w:cs="Arial"/>
          <w:spacing w:val="63"/>
        </w:rPr>
        <w:t xml:space="preserve"> </w:t>
      </w:r>
      <w:r w:rsidRPr="00587E7A">
        <w:rPr>
          <w:rFonts w:cs="Arial"/>
          <w:spacing w:val="-1"/>
        </w:rPr>
        <w:t>on</w:t>
      </w:r>
      <w:r w:rsidRPr="00587E7A">
        <w:rPr>
          <w:rFonts w:cs="Arial"/>
          <w:spacing w:val="59"/>
        </w:rPr>
        <w:t xml:space="preserve"> </w:t>
      </w:r>
      <w:r w:rsidRPr="00587E7A">
        <w:rPr>
          <w:rFonts w:cs="Arial"/>
        </w:rPr>
        <w:t>the</w:t>
      </w:r>
      <w:r w:rsidRPr="00587E7A">
        <w:rPr>
          <w:rFonts w:cs="Arial"/>
          <w:spacing w:val="51"/>
        </w:rPr>
        <w:t xml:space="preserve"> </w:t>
      </w:r>
      <w:r w:rsidRPr="00587E7A">
        <w:rPr>
          <w:rFonts w:cs="Arial"/>
          <w:spacing w:val="-1"/>
        </w:rPr>
        <w:t>equipment/machinery.</w:t>
      </w:r>
      <w:r w:rsidRPr="00587E7A">
        <w:rPr>
          <w:rFonts w:cs="Arial"/>
          <w:spacing w:val="56"/>
        </w:rPr>
        <w:t xml:space="preserve"> </w:t>
      </w:r>
      <w:r w:rsidRPr="00587E7A">
        <w:rPr>
          <w:rFonts w:cs="Arial"/>
          <w:spacing w:val="-1"/>
        </w:rPr>
        <w:t>Supervisors</w:t>
      </w:r>
      <w:r w:rsidRPr="00587E7A">
        <w:rPr>
          <w:rFonts w:cs="Arial"/>
          <w:spacing w:val="56"/>
        </w:rPr>
        <w:t xml:space="preserve"> </w:t>
      </w:r>
      <w:r w:rsidRPr="00587E7A">
        <w:rPr>
          <w:rFonts w:cs="Arial"/>
          <w:spacing w:val="-1"/>
        </w:rPr>
        <w:t>shall</w:t>
      </w:r>
      <w:r w:rsidRPr="00587E7A">
        <w:rPr>
          <w:rFonts w:cs="Arial"/>
          <w:spacing w:val="56"/>
        </w:rPr>
        <w:t xml:space="preserve"> </w:t>
      </w:r>
      <w:r w:rsidRPr="00587E7A">
        <w:rPr>
          <w:rFonts w:cs="Arial"/>
          <w:spacing w:val="-1"/>
        </w:rPr>
        <w:t>ensure</w:t>
      </w:r>
      <w:r w:rsidRPr="00587E7A">
        <w:rPr>
          <w:rFonts w:cs="Arial"/>
          <w:spacing w:val="54"/>
        </w:rPr>
        <w:t xml:space="preserve"> </w:t>
      </w:r>
      <w:r w:rsidRPr="00587E7A">
        <w:rPr>
          <w:rFonts w:cs="Arial"/>
          <w:spacing w:val="-1"/>
        </w:rPr>
        <w:t>that</w:t>
      </w:r>
      <w:r w:rsidRPr="00587E7A">
        <w:rPr>
          <w:rFonts w:cs="Arial"/>
          <w:spacing w:val="57"/>
        </w:rPr>
        <w:t xml:space="preserve"> </w:t>
      </w:r>
      <w:r w:rsidRPr="00587E7A">
        <w:rPr>
          <w:rFonts w:cs="Arial"/>
          <w:spacing w:val="-1"/>
        </w:rPr>
        <w:t>necessary</w:t>
      </w:r>
      <w:r w:rsidRPr="00587E7A">
        <w:rPr>
          <w:rFonts w:cs="Arial"/>
          <w:spacing w:val="51"/>
        </w:rPr>
        <w:t xml:space="preserve"> </w:t>
      </w:r>
      <w:r w:rsidRPr="00587E7A">
        <w:rPr>
          <w:rFonts w:cs="Arial"/>
          <w:spacing w:val="-1"/>
        </w:rPr>
        <w:t>equipment</w:t>
      </w:r>
      <w:r w:rsidRPr="00587E7A">
        <w:rPr>
          <w:rFonts w:cs="Arial"/>
          <w:spacing w:val="30"/>
        </w:rPr>
        <w:t xml:space="preserve"> </w:t>
      </w:r>
      <w:r w:rsidRPr="00587E7A">
        <w:rPr>
          <w:rFonts w:cs="Arial"/>
          <w:spacing w:val="-1"/>
        </w:rPr>
        <w:t>and</w:t>
      </w:r>
      <w:r w:rsidRPr="00587E7A">
        <w:rPr>
          <w:rFonts w:cs="Arial"/>
          <w:spacing w:val="28"/>
        </w:rPr>
        <w:t xml:space="preserve"> </w:t>
      </w:r>
      <w:r w:rsidRPr="00587E7A">
        <w:rPr>
          <w:rFonts w:cs="Arial"/>
          <w:spacing w:val="-1"/>
        </w:rPr>
        <w:t>protective</w:t>
      </w:r>
      <w:r w:rsidRPr="00587E7A">
        <w:rPr>
          <w:rFonts w:cs="Arial"/>
          <w:spacing w:val="30"/>
        </w:rPr>
        <w:t xml:space="preserve"> </w:t>
      </w:r>
      <w:r w:rsidRPr="00587E7A">
        <w:rPr>
          <w:rFonts w:cs="Arial"/>
          <w:spacing w:val="-1"/>
        </w:rPr>
        <w:t>devices</w:t>
      </w:r>
      <w:r w:rsidRPr="00587E7A">
        <w:rPr>
          <w:rFonts w:cs="Arial"/>
          <w:spacing w:val="29"/>
        </w:rPr>
        <w:t xml:space="preserve"> </w:t>
      </w:r>
      <w:r w:rsidRPr="00587E7A">
        <w:rPr>
          <w:rFonts w:cs="Arial"/>
        </w:rPr>
        <w:t>for</w:t>
      </w:r>
      <w:r w:rsidRPr="00587E7A">
        <w:rPr>
          <w:rFonts w:cs="Arial"/>
          <w:spacing w:val="29"/>
        </w:rPr>
        <w:t xml:space="preserve"> </w:t>
      </w:r>
      <w:r w:rsidRPr="00587E7A">
        <w:rPr>
          <w:rFonts w:cs="Arial"/>
          <w:spacing w:val="-1"/>
        </w:rPr>
        <w:t>each</w:t>
      </w:r>
      <w:r w:rsidRPr="00587E7A">
        <w:rPr>
          <w:rFonts w:cs="Arial"/>
          <w:spacing w:val="30"/>
        </w:rPr>
        <w:t xml:space="preserve"> </w:t>
      </w:r>
      <w:r w:rsidRPr="00587E7A">
        <w:rPr>
          <w:rFonts w:cs="Arial"/>
          <w:spacing w:val="-1"/>
        </w:rPr>
        <w:t>job</w:t>
      </w:r>
      <w:r w:rsidRPr="00587E7A">
        <w:rPr>
          <w:rFonts w:cs="Arial"/>
          <w:spacing w:val="30"/>
        </w:rPr>
        <w:t xml:space="preserve"> </w:t>
      </w:r>
      <w:r w:rsidRPr="00587E7A">
        <w:rPr>
          <w:rFonts w:cs="Arial"/>
          <w:spacing w:val="-1"/>
        </w:rPr>
        <w:t>are</w:t>
      </w:r>
      <w:r w:rsidRPr="00587E7A">
        <w:rPr>
          <w:rFonts w:cs="Arial"/>
          <w:spacing w:val="28"/>
        </w:rPr>
        <w:t xml:space="preserve"> </w:t>
      </w:r>
      <w:r w:rsidRPr="00587E7A">
        <w:rPr>
          <w:rFonts w:cs="Arial"/>
          <w:spacing w:val="-1"/>
        </w:rPr>
        <w:t>provided</w:t>
      </w:r>
      <w:r w:rsidRPr="00587E7A">
        <w:rPr>
          <w:rFonts w:cs="Arial"/>
          <w:spacing w:val="28"/>
        </w:rPr>
        <w:t xml:space="preserve"> </w:t>
      </w:r>
      <w:r w:rsidRPr="00587E7A">
        <w:rPr>
          <w:rFonts w:cs="Arial"/>
          <w:spacing w:val="-1"/>
        </w:rPr>
        <w:t>and</w:t>
      </w:r>
      <w:r w:rsidRPr="00587E7A">
        <w:rPr>
          <w:rFonts w:cs="Arial"/>
          <w:spacing w:val="49"/>
        </w:rPr>
        <w:t xml:space="preserve"> </w:t>
      </w:r>
      <w:r w:rsidRPr="00587E7A">
        <w:rPr>
          <w:rFonts w:cs="Arial"/>
          <w:spacing w:val="-1"/>
        </w:rPr>
        <w:t>properly</w:t>
      </w:r>
      <w:r w:rsidRPr="00587E7A">
        <w:rPr>
          <w:rFonts w:cs="Arial"/>
          <w:spacing w:val="17"/>
        </w:rPr>
        <w:t xml:space="preserve"> </w:t>
      </w:r>
      <w:r w:rsidRPr="00587E7A">
        <w:rPr>
          <w:rFonts w:cs="Arial"/>
        </w:rPr>
        <w:t>used.</w:t>
      </w:r>
      <w:r w:rsidRPr="00587E7A">
        <w:rPr>
          <w:rFonts w:cs="Arial"/>
          <w:spacing w:val="18"/>
        </w:rPr>
        <w:t xml:space="preserve"> </w:t>
      </w:r>
      <w:r w:rsidRPr="00587E7A">
        <w:rPr>
          <w:rFonts w:cs="Arial"/>
        </w:rPr>
        <w:t>They</w:t>
      </w:r>
      <w:r w:rsidRPr="00587E7A">
        <w:rPr>
          <w:rFonts w:cs="Arial"/>
          <w:spacing w:val="17"/>
        </w:rPr>
        <w:t xml:space="preserve"> </w:t>
      </w:r>
      <w:r w:rsidRPr="00587E7A">
        <w:rPr>
          <w:rFonts w:cs="Arial"/>
          <w:spacing w:val="-1"/>
        </w:rPr>
        <w:t>shall</w:t>
      </w:r>
      <w:r w:rsidRPr="00587E7A">
        <w:rPr>
          <w:rFonts w:cs="Arial"/>
          <w:spacing w:val="19"/>
        </w:rPr>
        <w:t xml:space="preserve"> </w:t>
      </w:r>
      <w:r w:rsidRPr="00587E7A">
        <w:rPr>
          <w:rFonts w:cs="Arial"/>
        </w:rPr>
        <w:t>take</w:t>
      </w:r>
      <w:r w:rsidRPr="00587E7A">
        <w:rPr>
          <w:rFonts w:cs="Arial"/>
          <w:spacing w:val="18"/>
        </w:rPr>
        <w:t xml:space="preserve"> </w:t>
      </w:r>
      <w:r w:rsidRPr="00587E7A">
        <w:rPr>
          <w:rFonts w:cs="Arial"/>
          <w:spacing w:val="-1"/>
        </w:rPr>
        <w:t>prompt</w:t>
      </w:r>
      <w:r w:rsidRPr="00587E7A">
        <w:rPr>
          <w:rFonts w:cs="Arial"/>
          <w:spacing w:val="20"/>
        </w:rPr>
        <w:t xml:space="preserve"> </w:t>
      </w:r>
      <w:r w:rsidRPr="00587E7A">
        <w:rPr>
          <w:rFonts w:cs="Arial"/>
          <w:spacing w:val="-1"/>
        </w:rPr>
        <w:t>corrective</w:t>
      </w:r>
      <w:r w:rsidRPr="00587E7A">
        <w:rPr>
          <w:rFonts w:cs="Arial"/>
          <w:spacing w:val="21"/>
        </w:rPr>
        <w:t xml:space="preserve"> </w:t>
      </w:r>
      <w:r w:rsidRPr="00587E7A">
        <w:rPr>
          <w:rFonts w:cs="Arial"/>
          <w:spacing w:val="-1"/>
        </w:rPr>
        <w:t>action</w:t>
      </w:r>
      <w:r w:rsidRPr="00587E7A">
        <w:rPr>
          <w:rFonts w:cs="Arial"/>
          <w:spacing w:val="21"/>
        </w:rPr>
        <w:t xml:space="preserve"> </w:t>
      </w:r>
      <w:r w:rsidRPr="00587E7A">
        <w:rPr>
          <w:rFonts w:cs="Arial"/>
          <w:spacing w:val="-1"/>
        </w:rPr>
        <w:t>whenever</w:t>
      </w:r>
      <w:r w:rsidRPr="00587E7A">
        <w:rPr>
          <w:rFonts w:cs="Arial"/>
          <w:spacing w:val="41"/>
        </w:rPr>
        <w:t xml:space="preserve"> </w:t>
      </w:r>
      <w:r w:rsidRPr="00587E7A">
        <w:rPr>
          <w:rFonts w:cs="Arial"/>
          <w:spacing w:val="-1"/>
        </w:rPr>
        <w:t>unsafe</w:t>
      </w:r>
      <w:r w:rsidRPr="00587E7A">
        <w:rPr>
          <w:rFonts w:cs="Arial"/>
          <w:spacing w:val="6"/>
        </w:rPr>
        <w:t xml:space="preserve"> </w:t>
      </w:r>
      <w:r w:rsidRPr="00587E7A">
        <w:rPr>
          <w:rFonts w:cs="Arial"/>
          <w:spacing w:val="-1"/>
        </w:rPr>
        <w:t>conditions</w:t>
      </w:r>
      <w:r w:rsidRPr="00587E7A">
        <w:rPr>
          <w:rFonts w:cs="Arial"/>
          <w:spacing w:val="5"/>
        </w:rPr>
        <w:t xml:space="preserve"> </w:t>
      </w:r>
      <w:r w:rsidRPr="00587E7A">
        <w:rPr>
          <w:rFonts w:cs="Arial"/>
        </w:rPr>
        <w:t>or</w:t>
      </w:r>
      <w:r w:rsidRPr="00587E7A">
        <w:rPr>
          <w:rFonts w:cs="Arial"/>
          <w:spacing w:val="2"/>
        </w:rPr>
        <w:t xml:space="preserve"> </w:t>
      </w:r>
      <w:r w:rsidRPr="00587E7A">
        <w:rPr>
          <w:rFonts w:cs="Arial"/>
          <w:spacing w:val="-1"/>
        </w:rPr>
        <w:t>actions</w:t>
      </w:r>
      <w:r w:rsidRPr="00587E7A">
        <w:rPr>
          <w:rFonts w:cs="Arial"/>
          <w:spacing w:val="5"/>
        </w:rPr>
        <w:t xml:space="preserve"> </w:t>
      </w:r>
      <w:r w:rsidRPr="00587E7A">
        <w:rPr>
          <w:rFonts w:cs="Arial"/>
          <w:spacing w:val="-2"/>
        </w:rPr>
        <w:t>are</w:t>
      </w:r>
      <w:r w:rsidRPr="00587E7A">
        <w:rPr>
          <w:rFonts w:cs="Arial"/>
          <w:spacing w:val="6"/>
        </w:rPr>
        <w:t xml:space="preserve"> </w:t>
      </w:r>
      <w:r w:rsidRPr="00587E7A">
        <w:rPr>
          <w:rFonts w:cs="Arial"/>
          <w:spacing w:val="-1"/>
        </w:rPr>
        <w:t>observed.</w:t>
      </w:r>
      <w:r w:rsidRPr="00587E7A">
        <w:rPr>
          <w:rFonts w:cs="Arial"/>
          <w:spacing w:val="5"/>
        </w:rPr>
        <w:t xml:space="preserve"> </w:t>
      </w:r>
      <w:r w:rsidRPr="00587E7A">
        <w:rPr>
          <w:rFonts w:cs="Arial"/>
          <w:spacing w:val="-1"/>
        </w:rPr>
        <w:t>Supervisors</w:t>
      </w:r>
      <w:r w:rsidRPr="00587E7A">
        <w:rPr>
          <w:rFonts w:cs="Arial"/>
          <w:spacing w:val="5"/>
        </w:rPr>
        <w:t xml:space="preserve"> </w:t>
      </w:r>
      <w:r w:rsidRPr="00587E7A">
        <w:rPr>
          <w:rFonts w:cs="Arial"/>
          <w:spacing w:val="-1"/>
        </w:rPr>
        <w:t>shall</w:t>
      </w:r>
      <w:r w:rsidRPr="00587E7A">
        <w:rPr>
          <w:rFonts w:cs="Arial"/>
          <w:spacing w:val="4"/>
        </w:rPr>
        <w:t xml:space="preserve"> </w:t>
      </w:r>
      <w:r w:rsidRPr="00587E7A">
        <w:rPr>
          <w:rFonts w:cs="Arial"/>
          <w:spacing w:val="-1"/>
        </w:rPr>
        <w:t>make</w:t>
      </w:r>
      <w:r w:rsidRPr="00587E7A">
        <w:rPr>
          <w:rFonts w:cs="Arial"/>
          <w:spacing w:val="3"/>
        </w:rPr>
        <w:t xml:space="preserve"> </w:t>
      </w:r>
      <w:r w:rsidRPr="00587E7A">
        <w:rPr>
          <w:rFonts w:cs="Arial"/>
          <w:spacing w:val="-1"/>
        </w:rPr>
        <w:t>sure</w:t>
      </w:r>
      <w:r w:rsidRPr="00587E7A">
        <w:rPr>
          <w:rFonts w:cs="Arial"/>
          <w:spacing w:val="61"/>
        </w:rPr>
        <w:t xml:space="preserve"> </w:t>
      </w:r>
      <w:r w:rsidRPr="00587E7A">
        <w:rPr>
          <w:rFonts w:cs="Arial"/>
        </w:rPr>
        <w:t>that</w:t>
      </w:r>
      <w:r w:rsidRPr="00587E7A">
        <w:rPr>
          <w:rFonts w:cs="Arial"/>
          <w:spacing w:val="-2"/>
        </w:rPr>
        <w:t xml:space="preserve"> </w:t>
      </w:r>
      <w:r w:rsidRPr="00587E7A">
        <w:rPr>
          <w:rFonts w:cs="Arial"/>
          <w:spacing w:val="-1"/>
        </w:rPr>
        <w:t xml:space="preserve">training </w:t>
      </w:r>
      <w:r w:rsidRPr="00587E7A">
        <w:rPr>
          <w:rFonts w:cs="Arial"/>
        </w:rPr>
        <w:t>on</w:t>
      </w:r>
      <w:r w:rsidRPr="00587E7A">
        <w:rPr>
          <w:rFonts w:cs="Arial"/>
          <w:spacing w:val="-1"/>
        </w:rPr>
        <w:t xml:space="preserve"> </w:t>
      </w:r>
      <w:r w:rsidRPr="00587E7A">
        <w:rPr>
          <w:rFonts w:cs="Arial"/>
        </w:rPr>
        <w:t>any</w:t>
      </w:r>
      <w:r w:rsidRPr="00587E7A">
        <w:rPr>
          <w:rFonts w:cs="Arial"/>
          <w:spacing w:val="-2"/>
        </w:rPr>
        <w:t xml:space="preserve"> </w:t>
      </w:r>
      <w:r w:rsidRPr="00587E7A">
        <w:rPr>
          <w:rFonts w:cs="Arial"/>
          <w:spacing w:val="-1"/>
        </w:rPr>
        <w:t>new</w:t>
      </w:r>
      <w:r w:rsidRPr="00587E7A">
        <w:rPr>
          <w:rFonts w:cs="Arial"/>
          <w:spacing w:val="-3"/>
        </w:rPr>
        <w:t xml:space="preserve"> </w:t>
      </w:r>
      <w:r w:rsidRPr="00587E7A">
        <w:rPr>
          <w:rFonts w:cs="Arial"/>
          <w:spacing w:val="-1"/>
        </w:rPr>
        <w:t>piece</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1"/>
        </w:rPr>
        <w:t>equipment</w:t>
      </w:r>
      <w:r w:rsidRPr="00587E7A">
        <w:rPr>
          <w:rFonts w:cs="Arial"/>
          <w:spacing w:val="-2"/>
        </w:rPr>
        <w:t xml:space="preserve"> </w:t>
      </w:r>
      <w:r w:rsidRPr="00587E7A">
        <w:rPr>
          <w:rFonts w:cs="Arial"/>
        </w:rPr>
        <w:t>or</w:t>
      </w:r>
      <w:r w:rsidRPr="00587E7A">
        <w:rPr>
          <w:rFonts w:cs="Arial"/>
          <w:spacing w:val="-1"/>
        </w:rPr>
        <w:t xml:space="preserve"> </w:t>
      </w:r>
      <w:r w:rsidRPr="00587E7A">
        <w:rPr>
          <w:rFonts w:cs="Arial"/>
        </w:rPr>
        <w:t>new</w:t>
      </w:r>
      <w:r w:rsidRPr="00587E7A">
        <w:rPr>
          <w:rFonts w:cs="Arial"/>
          <w:spacing w:val="-3"/>
        </w:rPr>
        <w:t xml:space="preserve"> </w:t>
      </w:r>
      <w:r w:rsidRPr="00587E7A">
        <w:rPr>
          <w:rFonts w:cs="Arial"/>
          <w:spacing w:val="-1"/>
        </w:rPr>
        <w:t>chemical</w:t>
      </w:r>
      <w:r w:rsidRPr="00587E7A">
        <w:rPr>
          <w:rFonts w:cs="Arial"/>
        </w:rPr>
        <w:t xml:space="preserve"> </w:t>
      </w:r>
      <w:r w:rsidRPr="00587E7A">
        <w:rPr>
          <w:rFonts w:cs="Arial"/>
          <w:spacing w:val="-1"/>
        </w:rPr>
        <w:t>introduced</w:t>
      </w:r>
    </w:p>
    <w:p w14:paraId="5150B085" w14:textId="77777777" w:rsidR="00F00036" w:rsidRPr="00587E7A" w:rsidRDefault="003650B4" w:rsidP="00985A6C">
      <w:pPr>
        <w:pStyle w:val="BodyText"/>
        <w:spacing w:before="47"/>
        <w:ind w:left="2984" w:right="121" w:firstLine="0"/>
        <w:rPr>
          <w:rFonts w:cs="Arial"/>
        </w:rPr>
      </w:pPr>
      <w:r w:rsidRPr="00587E7A">
        <w:rPr>
          <w:rFonts w:cs="Arial"/>
        </w:rPr>
        <w:t>to</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work</w:t>
      </w:r>
      <w:r w:rsidRPr="00587E7A">
        <w:rPr>
          <w:rFonts w:cs="Arial"/>
          <w:spacing w:val="14"/>
        </w:rPr>
        <w:t xml:space="preserve"> </w:t>
      </w:r>
      <w:r w:rsidRPr="00587E7A">
        <w:rPr>
          <w:rFonts w:cs="Arial"/>
          <w:spacing w:val="-1"/>
        </w:rPr>
        <w:t>area</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spacing w:val="-1"/>
        </w:rPr>
        <w:t>conducted</w:t>
      </w:r>
      <w:r w:rsidRPr="00587E7A">
        <w:rPr>
          <w:rFonts w:cs="Arial"/>
          <w:spacing w:val="15"/>
        </w:rPr>
        <w:t xml:space="preserve"> </w:t>
      </w:r>
      <w:r w:rsidRPr="00587E7A">
        <w:rPr>
          <w:rFonts w:cs="Arial"/>
          <w:spacing w:val="-1"/>
        </w:rPr>
        <w:t>promptly</w:t>
      </w:r>
      <w:r w:rsidRPr="00587E7A">
        <w:rPr>
          <w:rFonts w:cs="Arial"/>
          <w:spacing w:val="14"/>
        </w:rPr>
        <w:t xml:space="preserve"> </w:t>
      </w:r>
      <w:r w:rsidRPr="00587E7A">
        <w:rPr>
          <w:rFonts w:cs="Arial"/>
          <w:spacing w:val="-1"/>
        </w:rPr>
        <w:t>with</w:t>
      </w:r>
      <w:r w:rsidRPr="00587E7A">
        <w:rPr>
          <w:rFonts w:cs="Arial"/>
          <w:spacing w:val="18"/>
        </w:rPr>
        <w:t xml:space="preserve"> </w:t>
      </w:r>
      <w:r w:rsidRPr="00587E7A">
        <w:rPr>
          <w:rFonts w:cs="Arial"/>
          <w:spacing w:val="-1"/>
        </w:rPr>
        <w:t>all</w:t>
      </w:r>
      <w:r w:rsidRPr="00587E7A">
        <w:rPr>
          <w:rFonts w:cs="Arial"/>
          <w:spacing w:val="14"/>
        </w:rPr>
        <w:t xml:space="preserve"> </w:t>
      </w:r>
      <w:r w:rsidRPr="00587E7A">
        <w:rPr>
          <w:rFonts w:cs="Arial"/>
          <w:spacing w:val="-1"/>
        </w:rPr>
        <w:t>employees</w:t>
      </w:r>
      <w:r w:rsidRPr="00587E7A">
        <w:rPr>
          <w:rFonts w:cs="Arial"/>
          <w:spacing w:val="14"/>
        </w:rPr>
        <w:t xml:space="preserve"> </w:t>
      </w:r>
      <w:r w:rsidRPr="00587E7A">
        <w:rPr>
          <w:rFonts w:cs="Arial"/>
          <w:spacing w:val="-1"/>
        </w:rPr>
        <w:t>in</w:t>
      </w:r>
      <w:r w:rsidRPr="00587E7A">
        <w:rPr>
          <w:rFonts w:cs="Arial"/>
          <w:spacing w:val="15"/>
        </w:rPr>
        <w:t xml:space="preserve"> </w:t>
      </w:r>
      <w:r w:rsidRPr="00587E7A">
        <w:rPr>
          <w:rFonts w:cs="Arial"/>
          <w:spacing w:val="-1"/>
        </w:rPr>
        <w:t>that</w:t>
      </w:r>
      <w:r w:rsidRPr="00587E7A">
        <w:rPr>
          <w:rFonts w:cs="Arial"/>
          <w:spacing w:val="15"/>
        </w:rPr>
        <w:t xml:space="preserve"> </w:t>
      </w:r>
      <w:r w:rsidRPr="00587E7A">
        <w:rPr>
          <w:rFonts w:cs="Arial"/>
          <w:spacing w:val="-1"/>
        </w:rPr>
        <w:t>work</w:t>
      </w:r>
      <w:r w:rsidRPr="00587E7A">
        <w:rPr>
          <w:rFonts w:cs="Arial"/>
          <w:spacing w:val="49"/>
        </w:rPr>
        <w:t xml:space="preserve"> </w:t>
      </w:r>
      <w:r w:rsidRPr="00587E7A">
        <w:rPr>
          <w:rFonts w:cs="Arial"/>
          <w:spacing w:val="-1"/>
        </w:rPr>
        <w:t>area.</w:t>
      </w:r>
    </w:p>
    <w:p w14:paraId="1F90C100" w14:textId="77777777" w:rsidR="00F00036" w:rsidRPr="006E5C3A" w:rsidRDefault="00F00036" w:rsidP="00985A6C">
      <w:pPr>
        <w:rPr>
          <w:rFonts w:ascii="Arial" w:eastAsia="Arial" w:hAnsi="Arial" w:cs="Arial"/>
          <w:sz w:val="20"/>
          <w:szCs w:val="20"/>
        </w:rPr>
      </w:pPr>
    </w:p>
    <w:p w14:paraId="0F48D8F2" w14:textId="01BBFB3D" w:rsidR="00F00036" w:rsidRPr="000675AE" w:rsidRDefault="003650B4" w:rsidP="00985A6C">
      <w:pPr>
        <w:pStyle w:val="BodyText"/>
        <w:numPr>
          <w:ilvl w:val="0"/>
          <w:numId w:val="13"/>
        </w:numPr>
        <w:tabs>
          <w:tab w:val="left" w:pos="2984"/>
        </w:tabs>
        <w:ind w:right="98"/>
        <w:rPr>
          <w:rFonts w:cs="Arial"/>
        </w:rPr>
      </w:pPr>
      <w:r w:rsidRPr="00587E7A">
        <w:rPr>
          <w:rFonts w:cs="Arial"/>
          <w:spacing w:val="-1"/>
        </w:rPr>
        <w:t>Supervisors</w:t>
      </w:r>
      <w:r w:rsidRPr="00587E7A">
        <w:rPr>
          <w:rFonts w:cs="Arial"/>
          <w:spacing w:val="28"/>
        </w:rPr>
        <w:t xml:space="preserve"> </w:t>
      </w:r>
      <w:r w:rsidRPr="00587E7A">
        <w:rPr>
          <w:rFonts w:cs="Arial"/>
          <w:spacing w:val="-1"/>
        </w:rPr>
        <w:t>shall</w:t>
      </w:r>
      <w:r w:rsidRPr="00587E7A">
        <w:rPr>
          <w:rFonts w:cs="Arial"/>
          <w:spacing w:val="27"/>
        </w:rPr>
        <w:t xml:space="preserve"> </w:t>
      </w:r>
      <w:r w:rsidRPr="00587E7A">
        <w:rPr>
          <w:rFonts w:cs="Arial"/>
          <w:spacing w:val="-1"/>
        </w:rPr>
        <w:t>investigate</w:t>
      </w:r>
      <w:r w:rsidRPr="00587E7A">
        <w:rPr>
          <w:rFonts w:cs="Arial"/>
          <w:spacing w:val="29"/>
        </w:rPr>
        <w:t xml:space="preserve"> </w:t>
      </w:r>
      <w:r w:rsidRPr="00587E7A">
        <w:rPr>
          <w:rFonts w:cs="Arial"/>
          <w:spacing w:val="-1"/>
        </w:rPr>
        <w:t>thoroughly</w:t>
      </w:r>
      <w:r w:rsidRPr="00587E7A">
        <w:rPr>
          <w:rFonts w:cs="Arial"/>
          <w:spacing w:val="25"/>
        </w:rPr>
        <w:t xml:space="preserve"> </w:t>
      </w:r>
      <w:r w:rsidRPr="00587E7A">
        <w:rPr>
          <w:rFonts w:cs="Arial"/>
        </w:rPr>
        <w:t>the</w:t>
      </w:r>
      <w:r w:rsidRPr="00587E7A">
        <w:rPr>
          <w:rFonts w:cs="Arial"/>
          <w:spacing w:val="29"/>
        </w:rPr>
        <w:t xml:space="preserve"> </w:t>
      </w:r>
      <w:r w:rsidRPr="00587E7A">
        <w:rPr>
          <w:rFonts w:cs="Arial"/>
        </w:rPr>
        <w:t>causes</w:t>
      </w:r>
      <w:r w:rsidRPr="00587E7A">
        <w:rPr>
          <w:rFonts w:cs="Arial"/>
          <w:spacing w:val="28"/>
        </w:rPr>
        <w:t xml:space="preserve"> </w:t>
      </w:r>
      <w:r w:rsidRPr="00587E7A">
        <w:rPr>
          <w:rFonts w:cs="Arial"/>
          <w:spacing w:val="-1"/>
        </w:rPr>
        <w:t>of</w:t>
      </w:r>
      <w:r w:rsidRPr="00587E7A">
        <w:rPr>
          <w:rFonts w:cs="Arial"/>
          <w:spacing w:val="28"/>
        </w:rPr>
        <w:t xml:space="preserve"> </w:t>
      </w:r>
      <w:r w:rsidRPr="00587E7A">
        <w:rPr>
          <w:rFonts w:cs="Arial"/>
          <w:spacing w:val="-1"/>
        </w:rPr>
        <w:t>all</w:t>
      </w:r>
      <w:r w:rsidRPr="00587E7A">
        <w:rPr>
          <w:rFonts w:cs="Arial"/>
          <w:spacing w:val="39"/>
        </w:rPr>
        <w:t xml:space="preserve"> </w:t>
      </w:r>
      <w:r w:rsidRPr="00587E7A">
        <w:rPr>
          <w:rFonts w:cs="Arial"/>
          <w:spacing w:val="-1"/>
        </w:rPr>
        <w:t>accidents/injuries,</w:t>
      </w:r>
      <w:r w:rsidRPr="00587E7A">
        <w:rPr>
          <w:rFonts w:cs="Arial"/>
          <w:spacing w:val="44"/>
        </w:rPr>
        <w:t xml:space="preserve"> </w:t>
      </w:r>
      <w:r w:rsidRPr="00587E7A">
        <w:rPr>
          <w:rFonts w:cs="Arial"/>
          <w:spacing w:val="-1"/>
        </w:rPr>
        <w:t>and</w:t>
      </w:r>
      <w:r w:rsidRPr="00587E7A">
        <w:rPr>
          <w:rFonts w:cs="Arial"/>
          <w:spacing w:val="48"/>
        </w:rPr>
        <w:t xml:space="preserve"> </w:t>
      </w:r>
      <w:r w:rsidRPr="00587E7A">
        <w:rPr>
          <w:rFonts w:cs="Arial"/>
          <w:spacing w:val="-1"/>
        </w:rPr>
        <w:t>take</w:t>
      </w:r>
      <w:r w:rsidRPr="00587E7A">
        <w:rPr>
          <w:rFonts w:cs="Arial"/>
          <w:spacing w:val="48"/>
        </w:rPr>
        <w:t xml:space="preserve"> </w:t>
      </w:r>
      <w:r w:rsidRPr="00587E7A">
        <w:rPr>
          <w:rFonts w:cs="Arial"/>
          <w:spacing w:val="-1"/>
        </w:rPr>
        <w:t>corrective</w:t>
      </w:r>
      <w:r w:rsidRPr="00587E7A">
        <w:rPr>
          <w:rFonts w:cs="Arial"/>
          <w:spacing w:val="47"/>
        </w:rPr>
        <w:t xml:space="preserve"> </w:t>
      </w:r>
      <w:r w:rsidRPr="00587E7A">
        <w:rPr>
          <w:rFonts w:cs="Arial"/>
          <w:spacing w:val="-1"/>
        </w:rPr>
        <w:t>action</w:t>
      </w:r>
      <w:r w:rsidRPr="00587E7A">
        <w:rPr>
          <w:rFonts w:cs="Arial"/>
          <w:spacing w:val="45"/>
        </w:rPr>
        <w:t xml:space="preserve"> </w:t>
      </w:r>
      <w:r w:rsidRPr="00587E7A">
        <w:rPr>
          <w:rFonts w:cs="Arial"/>
        </w:rPr>
        <w:t>to</w:t>
      </w:r>
      <w:r w:rsidRPr="00587E7A">
        <w:rPr>
          <w:rFonts w:cs="Arial"/>
          <w:spacing w:val="45"/>
        </w:rPr>
        <w:t xml:space="preserve"> </w:t>
      </w:r>
      <w:r w:rsidRPr="00587E7A">
        <w:rPr>
          <w:rFonts w:cs="Arial"/>
          <w:spacing w:val="-1"/>
        </w:rPr>
        <w:t>prevent</w:t>
      </w:r>
      <w:r w:rsidRPr="00587E7A">
        <w:rPr>
          <w:rFonts w:cs="Arial"/>
          <w:spacing w:val="45"/>
        </w:rPr>
        <w:t xml:space="preserve"> </w:t>
      </w:r>
      <w:r w:rsidRPr="00587E7A">
        <w:rPr>
          <w:rFonts w:cs="Arial"/>
          <w:spacing w:val="-1"/>
        </w:rPr>
        <w:t>their</w:t>
      </w:r>
      <w:r w:rsidRPr="00587E7A">
        <w:rPr>
          <w:rFonts w:cs="Arial"/>
          <w:spacing w:val="51"/>
        </w:rPr>
        <w:t xml:space="preserve"> </w:t>
      </w:r>
      <w:r w:rsidRPr="00587E7A">
        <w:rPr>
          <w:rFonts w:cs="Arial"/>
          <w:spacing w:val="-1"/>
        </w:rPr>
        <w:t>recurrence.</w:t>
      </w:r>
      <w:r w:rsidRPr="00587E7A">
        <w:rPr>
          <w:rFonts w:cs="Arial"/>
          <w:spacing w:val="12"/>
        </w:rPr>
        <w:t xml:space="preserve"> </w:t>
      </w:r>
      <w:r w:rsidRPr="00587E7A">
        <w:rPr>
          <w:rFonts w:cs="Arial"/>
          <w:spacing w:val="-1"/>
        </w:rPr>
        <w:t>(Utilize</w:t>
      </w:r>
      <w:r w:rsidRPr="00587E7A">
        <w:rPr>
          <w:rFonts w:cs="Arial"/>
          <w:spacing w:val="24"/>
        </w:rPr>
        <w:t xml:space="preserve"> </w:t>
      </w:r>
      <w:r w:rsidRPr="00587E7A">
        <w:rPr>
          <w:rFonts w:cs="Arial"/>
          <w:spacing w:val="-1"/>
        </w:rPr>
        <w:t>Supervisor’s</w:t>
      </w:r>
      <w:r w:rsidRPr="00587E7A">
        <w:rPr>
          <w:rFonts w:cs="Arial"/>
          <w:spacing w:val="11"/>
        </w:rPr>
        <w:t xml:space="preserve"> </w:t>
      </w:r>
      <w:r w:rsidRPr="00587E7A">
        <w:rPr>
          <w:rFonts w:cs="Arial"/>
          <w:spacing w:val="-1"/>
        </w:rPr>
        <w:t>Investigation</w:t>
      </w:r>
      <w:r w:rsidRPr="00587E7A">
        <w:rPr>
          <w:rFonts w:cs="Arial"/>
          <w:spacing w:val="12"/>
        </w:rPr>
        <w:t xml:space="preserve"> </w:t>
      </w:r>
      <w:r w:rsidR="003B28D9" w:rsidRPr="00587E7A">
        <w:rPr>
          <w:rFonts w:cs="Arial"/>
          <w:spacing w:val="-1"/>
        </w:rPr>
        <w:t>Report</w:t>
      </w:r>
      <w:r w:rsidR="003B28D9" w:rsidRPr="00587E7A">
        <w:rPr>
          <w:rFonts w:cs="Arial"/>
        </w:rPr>
        <w:t xml:space="preserve"> </w:t>
      </w:r>
      <w:r w:rsidR="003B28D9" w:rsidRPr="00587E7A">
        <w:rPr>
          <w:rFonts w:cs="Arial"/>
          <w:spacing w:val="9"/>
        </w:rPr>
        <w:t>form</w:t>
      </w:r>
      <w:r w:rsidRPr="00587E7A">
        <w:rPr>
          <w:rFonts w:cs="Arial"/>
          <w:spacing w:val="-1"/>
        </w:rPr>
        <w:t>).</w:t>
      </w:r>
      <w:r w:rsidRPr="00587E7A">
        <w:rPr>
          <w:rFonts w:cs="Arial"/>
          <w:spacing w:val="54"/>
        </w:rPr>
        <w:t xml:space="preserve"> </w:t>
      </w:r>
      <w:r w:rsidRPr="00587E7A">
        <w:rPr>
          <w:rFonts w:cs="Arial"/>
          <w:spacing w:val="-1"/>
        </w:rPr>
        <w:t>Supervisors,</w:t>
      </w:r>
      <w:r w:rsidRPr="00587E7A">
        <w:rPr>
          <w:rFonts w:cs="Arial"/>
          <w:spacing w:val="57"/>
        </w:rPr>
        <w:t xml:space="preserve"> </w:t>
      </w:r>
      <w:r w:rsidRPr="00587E7A">
        <w:rPr>
          <w:rFonts w:cs="Arial"/>
          <w:spacing w:val="-1"/>
        </w:rPr>
        <w:t>through</w:t>
      </w:r>
      <w:r w:rsidRPr="00587E7A">
        <w:rPr>
          <w:rFonts w:cs="Arial"/>
          <w:spacing w:val="56"/>
        </w:rPr>
        <w:t xml:space="preserve"> </w:t>
      </w:r>
      <w:r w:rsidRPr="00587E7A">
        <w:rPr>
          <w:rFonts w:cs="Arial"/>
          <w:spacing w:val="-1"/>
        </w:rPr>
        <w:t>their</w:t>
      </w:r>
      <w:r w:rsidRPr="00587E7A">
        <w:rPr>
          <w:rFonts w:cs="Arial"/>
          <w:spacing w:val="57"/>
        </w:rPr>
        <w:t xml:space="preserve"> </w:t>
      </w:r>
      <w:r w:rsidRPr="00587E7A">
        <w:rPr>
          <w:rFonts w:cs="Arial"/>
          <w:spacing w:val="-1"/>
        </w:rPr>
        <w:t>department</w:t>
      </w:r>
      <w:r w:rsidRPr="00587E7A">
        <w:rPr>
          <w:rFonts w:cs="Arial"/>
          <w:spacing w:val="55"/>
        </w:rPr>
        <w:t xml:space="preserve"> </w:t>
      </w:r>
      <w:r w:rsidRPr="00587E7A">
        <w:rPr>
          <w:rFonts w:cs="Arial"/>
          <w:spacing w:val="-1"/>
        </w:rPr>
        <w:t>heads,</w:t>
      </w:r>
      <w:r w:rsidRPr="00587E7A">
        <w:rPr>
          <w:rFonts w:cs="Arial"/>
          <w:spacing w:val="58"/>
        </w:rPr>
        <w:t xml:space="preserve"> </w:t>
      </w:r>
      <w:r w:rsidRPr="00587E7A">
        <w:rPr>
          <w:rFonts w:cs="Arial"/>
          <w:spacing w:val="-2"/>
        </w:rPr>
        <w:t>will</w:t>
      </w:r>
      <w:r w:rsidRPr="00587E7A">
        <w:rPr>
          <w:rFonts w:cs="Arial"/>
          <w:spacing w:val="57"/>
        </w:rPr>
        <w:t xml:space="preserve"> </w:t>
      </w:r>
      <w:r w:rsidRPr="00587E7A">
        <w:rPr>
          <w:rFonts w:cs="Arial"/>
          <w:spacing w:val="-1"/>
        </w:rPr>
        <w:t>initiate</w:t>
      </w:r>
      <w:r w:rsidRPr="00587E7A">
        <w:rPr>
          <w:rFonts w:cs="Arial"/>
          <w:spacing w:val="59"/>
        </w:rPr>
        <w:t xml:space="preserve"> </w:t>
      </w:r>
      <w:r w:rsidRPr="00587E7A">
        <w:rPr>
          <w:rFonts w:cs="Arial"/>
          <w:spacing w:val="-1"/>
        </w:rPr>
        <w:t>disciplinary</w:t>
      </w:r>
      <w:r w:rsidRPr="00587E7A">
        <w:rPr>
          <w:rFonts w:cs="Arial"/>
          <w:spacing w:val="71"/>
        </w:rPr>
        <w:t xml:space="preserve"> </w:t>
      </w:r>
      <w:r w:rsidRPr="00587E7A">
        <w:rPr>
          <w:rFonts w:cs="Arial"/>
          <w:spacing w:val="-1"/>
        </w:rPr>
        <w:t>action</w:t>
      </w:r>
      <w:r w:rsidRPr="00587E7A">
        <w:rPr>
          <w:rFonts w:cs="Arial"/>
          <w:spacing w:val="25"/>
        </w:rPr>
        <w:t xml:space="preserve"> </w:t>
      </w:r>
      <w:r w:rsidRPr="00587E7A">
        <w:rPr>
          <w:rFonts w:cs="Arial"/>
          <w:spacing w:val="-1"/>
        </w:rPr>
        <w:t>against</w:t>
      </w:r>
      <w:r w:rsidRPr="00587E7A">
        <w:rPr>
          <w:rFonts w:cs="Arial"/>
          <w:spacing w:val="27"/>
        </w:rPr>
        <w:t xml:space="preserve"> </w:t>
      </w:r>
      <w:r w:rsidRPr="00587E7A">
        <w:rPr>
          <w:rFonts w:cs="Arial"/>
          <w:spacing w:val="-1"/>
        </w:rPr>
        <w:t>repeated</w:t>
      </w:r>
      <w:r w:rsidRPr="00587E7A">
        <w:rPr>
          <w:rFonts w:cs="Arial"/>
          <w:spacing w:val="27"/>
        </w:rPr>
        <w:t xml:space="preserve"> </w:t>
      </w:r>
      <w:r w:rsidRPr="00587E7A">
        <w:rPr>
          <w:rFonts w:cs="Arial"/>
          <w:spacing w:val="-1"/>
        </w:rPr>
        <w:t>offenders.</w:t>
      </w:r>
      <w:r w:rsidRPr="00587E7A">
        <w:rPr>
          <w:rFonts w:cs="Arial"/>
          <w:spacing w:val="27"/>
        </w:rPr>
        <w:t xml:space="preserve"> </w:t>
      </w:r>
      <w:r w:rsidRPr="00587E7A">
        <w:rPr>
          <w:rFonts w:cs="Arial"/>
          <w:spacing w:val="-1"/>
        </w:rPr>
        <w:t>Accidents/injuries</w:t>
      </w:r>
      <w:r w:rsidRPr="00587E7A">
        <w:rPr>
          <w:rFonts w:cs="Arial"/>
          <w:spacing w:val="26"/>
        </w:rPr>
        <w:t xml:space="preserve"> </w:t>
      </w:r>
      <w:r w:rsidRPr="00587E7A">
        <w:rPr>
          <w:rFonts w:cs="Arial"/>
          <w:spacing w:val="-1"/>
        </w:rPr>
        <w:t>shall</w:t>
      </w:r>
      <w:r w:rsidRPr="00587E7A">
        <w:rPr>
          <w:rFonts w:cs="Arial"/>
          <w:spacing w:val="26"/>
        </w:rPr>
        <w:t xml:space="preserve"> </w:t>
      </w:r>
      <w:r w:rsidRPr="00587E7A">
        <w:rPr>
          <w:rFonts w:cs="Arial"/>
          <w:spacing w:val="-1"/>
        </w:rPr>
        <w:t>be</w:t>
      </w:r>
      <w:r w:rsidRPr="00587E7A">
        <w:rPr>
          <w:rFonts w:cs="Arial"/>
          <w:spacing w:val="27"/>
        </w:rPr>
        <w:t xml:space="preserve"> </w:t>
      </w:r>
      <w:r w:rsidRPr="00587E7A">
        <w:rPr>
          <w:rFonts w:cs="Arial"/>
          <w:spacing w:val="-1"/>
        </w:rPr>
        <w:t>promptly</w:t>
      </w:r>
      <w:r w:rsidRPr="00587E7A">
        <w:rPr>
          <w:rFonts w:cs="Arial"/>
          <w:spacing w:val="61"/>
        </w:rPr>
        <w:t xml:space="preserve"> </w:t>
      </w:r>
      <w:r w:rsidRPr="00587E7A">
        <w:rPr>
          <w:rFonts w:cs="Arial"/>
          <w:spacing w:val="-1"/>
        </w:rPr>
        <w:t>reported</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spacing w:val="-1"/>
        </w:rPr>
        <w:t>department</w:t>
      </w:r>
      <w:r w:rsidRPr="00587E7A">
        <w:rPr>
          <w:rFonts w:cs="Arial"/>
          <w:spacing w:val="18"/>
        </w:rPr>
        <w:t xml:space="preserve"> </w:t>
      </w:r>
      <w:r w:rsidRPr="00587E7A">
        <w:rPr>
          <w:rFonts w:cs="Arial"/>
          <w:spacing w:val="-1"/>
        </w:rPr>
        <w:t>heads/supervisors/Human</w:t>
      </w:r>
      <w:r w:rsidRPr="00587E7A">
        <w:rPr>
          <w:rFonts w:cs="Arial"/>
          <w:spacing w:val="18"/>
        </w:rPr>
        <w:t xml:space="preserve"> </w:t>
      </w:r>
      <w:r w:rsidRPr="00587E7A">
        <w:rPr>
          <w:rFonts w:cs="Arial"/>
          <w:spacing w:val="-1"/>
        </w:rPr>
        <w:t>Resources</w:t>
      </w:r>
      <w:r w:rsidRPr="00587E7A">
        <w:rPr>
          <w:rFonts w:cs="Arial"/>
          <w:spacing w:val="17"/>
        </w:rPr>
        <w:t xml:space="preserve"> </w:t>
      </w:r>
      <w:r w:rsidRPr="00587E7A">
        <w:rPr>
          <w:rFonts w:cs="Arial"/>
          <w:spacing w:val="-1"/>
        </w:rPr>
        <w:t>Office</w:t>
      </w:r>
      <w:r w:rsidRPr="00587E7A">
        <w:rPr>
          <w:rFonts w:cs="Arial"/>
          <w:spacing w:val="55"/>
        </w:rPr>
        <w:t xml:space="preserve"> </w:t>
      </w:r>
      <w:r w:rsidRPr="00587E7A">
        <w:rPr>
          <w:rFonts w:cs="Arial"/>
          <w:spacing w:val="-1"/>
        </w:rPr>
        <w:t>regardless</w:t>
      </w:r>
      <w:r w:rsidRPr="00587E7A">
        <w:rPr>
          <w:rFonts w:cs="Arial"/>
          <w:spacing w:val="7"/>
        </w:rPr>
        <w:t xml:space="preserve"> </w:t>
      </w:r>
      <w:r w:rsidRPr="00587E7A">
        <w:rPr>
          <w:rFonts w:cs="Arial"/>
          <w:spacing w:val="-1"/>
        </w:rPr>
        <w:t>of</w:t>
      </w:r>
      <w:r w:rsidRPr="00587E7A">
        <w:rPr>
          <w:rFonts w:cs="Arial"/>
          <w:spacing w:val="10"/>
        </w:rPr>
        <w:t xml:space="preserve"> </w:t>
      </w:r>
      <w:r w:rsidRPr="00587E7A">
        <w:rPr>
          <w:rFonts w:cs="Arial"/>
          <w:spacing w:val="-1"/>
        </w:rPr>
        <w:t>the</w:t>
      </w:r>
      <w:r w:rsidRPr="00587E7A">
        <w:rPr>
          <w:rFonts w:cs="Arial"/>
          <w:spacing w:val="8"/>
        </w:rPr>
        <w:t xml:space="preserve"> </w:t>
      </w:r>
      <w:r w:rsidRPr="00587E7A">
        <w:rPr>
          <w:rFonts w:cs="Arial"/>
          <w:spacing w:val="-1"/>
        </w:rPr>
        <w:t>extent</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spacing w:val="-1"/>
        </w:rPr>
        <w:t>injury</w:t>
      </w:r>
      <w:r w:rsidRPr="00587E7A">
        <w:rPr>
          <w:rFonts w:cs="Arial"/>
          <w:spacing w:val="5"/>
        </w:rPr>
        <w:t xml:space="preserve"> </w:t>
      </w:r>
      <w:r w:rsidRPr="00587E7A">
        <w:rPr>
          <w:rFonts w:cs="Arial"/>
        </w:rPr>
        <w:t>to</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rPr>
        <w:t>or</w:t>
      </w:r>
      <w:r w:rsidRPr="00587E7A">
        <w:rPr>
          <w:rFonts w:cs="Arial"/>
          <w:spacing w:val="6"/>
        </w:rPr>
        <w:t xml:space="preserve"> </w:t>
      </w:r>
      <w:r w:rsidRPr="00587E7A">
        <w:rPr>
          <w:rFonts w:cs="Arial"/>
          <w:spacing w:val="-1"/>
        </w:rPr>
        <w:t>damage</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spacing w:val="-1"/>
        </w:rPr>
        <w:t>property</w:t>
      </w:r>
      <w:r w:rsidRPr="00587E7A">
        <w:rPr>
          <w:rFonts w:cs="Arial"/>
          <w:spacing w:val="5"/>
        </w:rPr>
        <w:t xml:space="preserve"> </w:t>
      </w:r>
      <w:r w:rsidRPr="00587E7A">
        <w:rPr>
          <w:rFonts w:cs="Arial"/>
        </w:rPr>
        <w:t>so</w:t>
      </w:r>
      <w:r w:rsidRPr="00587E7A">
        <w:rPr>
          <w:rFonts w:cs="Arial"/>
          <w:spacing w:val="41"/>
        </w:rPr>
        <w:t xml:space="preserve"> </w:t>
      </w:r>
      <w:r w:rsidRPr="00587E7A">
        <w:rPr>
          <w:rFonts w:cs="Arial"/>
        </w:rPr>
        <w:t>that</w:t>
      </w:r>
      <w:r w:rsidRPr="00587E7A">
        <w:rPr>
          <w:rFonts w:cs="Arial"/>
          <w:spacing w:val="12"/>
        </w:rPr>
        <w:t xml:space="preserve"> </w:t>
      </w:r>
      <w:r w:rsidRPr="00587E7A">
        <w:rPr>
          <w:rFonts w:cs="Arial"/>
          <w:spacing w:val="-1"/>
        </w:rPr>
        <w:t>investigations</w:t>
      </w:r>
      <w:r w:rsidRPr="00587E7A">
        <w:rPr>
          <w:rFonts w:cs="Arial"/>
          <w:spacing w:val="12"/>
        </w:rPr>
        <w:t xml:space="preserve"> </w:t>
      </w:r>
      <w:r w:rsidRPr="00587E7A">
        <w:rPr>
          <w:rFonts w:cs="Arial"/>
        </w:rPr>
        <w:t>can</w:t>
      </w:r>
      <w:r w:rsidRPr="00587E7A">
        <w:rPr>
          <w:rFonts w:cs="Arial"/>
          <w:spacing w:val="11"/>
        </w:rPr>
        <w:t xml:space="preserve"> </w:t>
      </w:r>
      <w:r w:rsidRPr="00587E7A">
        <w:rPr>
          <w:rFonts w:cs="Arial"/>
          <w:spacing w:val="-1"/>
        </w:rPr>
        <w:t>begin</w:t>
      </w:r>
      <w:r w:rsidRPr="00587E7A">
        <w:rPr>
          <w:rFonts w:cs="Arial"/>
          <w:spacing w:val="13"/>
        </w:rPr>
        <w:t xml:space="preserve"> </w:t>
      </w:r>
      <w:r w:rsidRPr="00587E7A">
        <w:rPr>
          <w:rFonts w:cs="Arial"/>
          <w:spacing w:val="-1"/>
        </w:rPr>
        <w:t>immediately.</w:t>
      </w:r>
      <w:r w:rsidRPr="00587E7A">
        <w:rPr>
          <w:rFonts w:cs="Arial"/>
          <w:spacing w:val="12"/>
        </w:rPr>
        <w:t xml:space="preserve"> </w:t>
      </w:r>
      <w:r w:rsidRPr="00587E7A">
        <w:rPr>
          <w:rFonts w:cs="Arial"/>
          <w:spacing w:val="-1"/>
        </w:rPr>
        <w:t>Call</w:t>
      </w:r>
      <w:r w:rsidRPr="00587E7A">
        <w:rPr>
          <w:rFonts w:cs="Arial"/>
          <w:spacing w:val="12"/>
        </w:rPr>
        <w:t xml:space="preserve"> </w:t>
      </w:r>
      <w:r w:rsidRPr="00587E7A">
        <w:rPr>
          <w:rFonts w:cs="Arial"/>
        </w:rPr>
        <w:t>or</w:t>
      </w:r>
      <w:r w:rsidRPr="00587E7A">
        <w:rPr>
          <w:rFonts w:cs="Arial"/>
          <w:spacing w:val="11"/>
        </w:rPr>
        <w:t xml:space="preserve"> </w:t>
      </w:r>
      <w:r w:rsidRPr="00587E7A">
        <w:rPr>
          <w:rFonts w:cs="Arial"/>
          <w:spacing w:val="-1"/>
        </w:rPr>
        <w:t>radio</w:t>
      </w:r>
      <w:r w:rsidRPr="00587E7A">
        <w:rPr>
          <w:rFonts w:cs="Arial"/>
          <w:spacing w:val="13"/>
        </w:rPr>
        <w:t xml:space="preserve"> </w:t>
      </w:r>
      <w:r w:rsidRPr="00587E7A">
        <w:rPr>
          <w:rFonts w:cs="Arial"/>
          <w:spacing w:val="-1"/>
        </w:rPr>
        <w:t>the</w:t>
      </w:r>
      <w:r w:rsidRPr="00587E7A">
        <w:rPr>
          <w:rFonts w:cs="Arial"/>
          <w:spacing w:val="13"/>
        </w:rPr>
        <w:t xml:space="preserve"> </w:t>
      </w:r>
      <w:r w:rsidRPr="00587E7A">
        <w:rPr>
          <w:rFonts w:cs="Arial"/>
          <w:spacing w:val="-1"/>
        </w:rPr>
        <w:t>Department</w:t>
      </w:r>
      <w:r w:rsidRPr="00587E7A">
        <w:rPr>
          <w:rFonts w:cs="Arial"/>
          <w:spacing w:val="35"/>
        </w:rPr>
        <w:t xml:space="preserve"> </w:t>
      </w:r>
      <w:r w:rsidRPr="00587E7A">
        <w:rPr>
          <w:rFonts w:cs="Arial"/>
          <w:spacing w:val="-1"/>
        </w:rPr>
        <w:t>Head/Supervisor</w:t>
      </w:r>
      <w:r w:rsidRPr="00587E7A">
        <w:rPr>
          <w:rFonts w:cs="Arial"/>
          <w:spacing w:val="14"/>
        </w:rPr>
        <w:t xml:space="preserve"> </w:t>
      </w:r>
      <w:r w:rsidRPr="00587E7A">
        <w:rPr>
          <w:rFonts w:cs="Arial"/>
        </w:rPr>
        <w:t>and</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Risk</w:t>
      </w:r>
      <w:r w:rsidRPr="00587E7A">
        <w:rPr>
          <w:rFonts w:cs="Arial"/>
          <w:spacing w:val="14"/>
        </w:rPr>
        <w:t xml:space="preserve"> </w:t>
      </w:r>
      <w:r w:rsidRPr="00587E7A">
        <w:rPr>
          <w:rFonts w:cs="Arial"/>
          <w:spacing w:val="-1"/>
        </w:rPr>
        <w:t>Manager</w:t>
      </w:r>
      <w:r w:rsidRPr="00587E7A">
        <w:rPr>
          <w:rFonts w:cs="Arial"/>
          <w:spacing w:val="14"/>
        </w:rPr>
        <w:t xml:space="preserve"> </w:t>
      </w:r>
      <w:r w:rsidRPr="00587E7A">
        <w:rPr>
          <w:rFonts w:cs="Arial"/>
          <w:spacing w:val="-1"/>
        </w:rPr>
        <w:t>and</w:t>
      </w:r>
      <w:r w:rsidRPr="00587E7A">
        <w:rPr>
          <w:rFonts w:cs="Arial"/>
          <w:spacing w:val="13"/>
        </w:rPr>
        <w:t xml:space="preserve"> </w:t>
      </w:r>
      <w:r w:rsidRPr="00587E7A">
        <w:rPr>
          <w:rFonts w:cs="Arial"/>
          <w:spacing w:val="-1"/>
        </w:rPr>
        <w:t>advise</w:t>
      </w:r>
      <w:r w:rsidRPr="00587E7A">
        <w:rPr>
          <w:rFonts w:cs="Arial"/>
          <w:spacing w:val="15"/>
        </w:rPr>
        <w:t xml:space="preserve"> </w:t>
      </w:r>
      <w:r w:rsidRPr="00587E7A">
        <w:rPr>
          <w:rFonts w:cs="Arial"/>
          <w:spacing w:val="-1"/>
        </w:rPr>
        <w:t>location</w:t>
      </w:r>
      <w:r w:rsidRPr="00587E7A">
        <w:rPr>
          <w:rFonts w:cs="Arial"/>
          <w:spacing w:val="13"/>
        </w:rPr>
        <w:t xml:space="preserve"> </w:t>
      </w:r>
      <w:r w:rsidRPr="00587E7A">
        <w:rPr>
          <w:rFonts w:cs="Arial"/>
        </w:rPr>
        <w:t>and</w:t>
      </w:r>
      <w:r w:rsidRPr="00587E7A">
        <w:rPr>
          <w:rFonts w:cs="Arial"/>
          <w:spacing w:val="15"/>
        </w:rPr>
        <w:t xml:space="preserve"> </w:t>
      </w:r>
      <w:r w:rsidRPr="00587E7A">
        <w:rPr>
          <w:rFonts w:cs="Arial"/>
          <w:spacing w:val="-1"/>
        </w:rPr>
        <w:t>status</w:t>
      </w:r>
      <w:r w:rsidRPr="00587E7A">
        <w:rPr>
          <w:rFonts w:cs="Arial"/>
          <w:spacing w:val="43"/>
        </w:rPr>
        <w:t xml:space="preserve"> </w:t>
      </w:r>
      <w:r w:rsidRPr="00587E7A">
        <w:rPr>
          <w:rFonts w:cs="Arial"/>
          <w:spacing w:val="-1"/>
        </w:rPr>
        <w:t>report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incident.</w:t>
      </w:r>
    </w:p>
    <w:p w14:paraId="23A21373" w14:textId="1BD0F6C7" w:rsidR="000675AE" w:rsidRDefault="000675AE" w:rsidP="00985A6C">
      <w:pPr>
        <w:pStyle w:val="BodyText"/>
        <w:tabs>
          <w:tab w:val="left" w:pos="2984"/>
        </w:tabs>
        <w:ind w:left="2984" w:right="98" w:firstLine="0"/>
        <w:rPr>
          <w:rFonts w:cs="Arial"/>
        </w:rPr>
      </w:pPr>
    </w:p>
    <w:p w14:paraId="3A97EC29" w14:textId="77777777" w:rsidR="000675AE" w:rsidRPr="00587E7A" w:rsidRDefault="000675AE" w:rsidP="00985A6C">
      <w:pPr>
        <w:pStyle w:val="BodyText"/>
        <w:tabs>
          <w:tab w:val="left" w:pos="2984"/>
        </w:tabs>
        <w:ind w:left="2984" w:right="98" w:firstLine="0"/>
        <w:rPr>
          <w:rFonts w:cs="Arial"/>
        </w:rPr>
      </w:pPr>
    </w:p>
    <w:p w14:paraId="32050C4F" w14:textId="77777777" w:rsidR="00F00036" w:rsidRPr="00587E7A" w:rsidRDefault="003650B4" w:rsidP="00985A6C">
      <w:pPr>
        <w:pStyle w:val="BodyText"/>
        <w:numPr>
          <w:ilvl w:val="0"/>
          <w:numId w:val="13"/>
        </w:numPr>
        <w:tabs>
          <w:tab w:val="left" w:pos="2984"/>
        </w:tabs>
        <w:ind w:right="100"/>
        <w:rPr>
          <w:rFonts w:cs="Arial"/>
        </w:rPr>
      </w:pPr>
      <w:r w:rsidRPr="00587E7A">
        <w:rPr>
          <w:rFonts w:cs="Arial"/>
          <w:spacing w:val="-1"/>
        </w:rPr>
        <w:t>"Supervisor's</w:t>
      </w:r>
      <w:r w:rsidRPr="00587E7A">
        <w:rPr>
          <w:rFonts w:cs="Arial"/>
          <w:spacing w:val="5"/>
        </w:rPr>
        <w:t xml:space="preserve"> </w:t>
      </w:r>
      <w:r w:rsidRPr="00587E7A">
        <w:rPr>
          <w:rFonts w:cs="Arial"/>
          <w:spacing w:val="-1"/>
        </w:rPr>
        <w:t>Report</w:t>
      </w:r>
      <w:r w:rsidRPr="00587E7A">
        <w:rPr>
          <w:rFonts w:cs="Arial"/>
          <w:spacing w:val="5"/>
        </w:rPr>
        <w:t xml:space="preserve"> </w:t>
      </w:r>
      <w:r w:rsidRPr="00587E7A">
        <w:rPr>
          <w:rFonts w:cs="Arial"/>
          <w:spacing w:val="-1"/>
        </w:rPr>
        <w:t>of</w:t>
      </w:r>
      <w:r w:rsidRPr="00587E7A">
        <w:rPr>
          <w:rFonts w:cs="Arial"/>
          <w:spacing w:val="5"/>
        </w:rPr>
        <w:t xml:space="preserve"> </w:t>
      </w:r>
      <w:r w:rsidRPr="00587E7A">
        <w:rPr>
          <w:rFonts w:cs="Arial"/>
          <w:spacing w:val="-1"/>
        </w:rPr>
        <w:t>Accident/Injury</w:t>
      </w:r>
      <w:r w:rsidRPr="00587E7A">
        <w:rPr>
          <w:rFonts w:cs="Arial"/>
          <w:spacing w:val="2"/>
        </w:rPr>
        <w:t xml:space="preserve"> </w:t>
      </w:r>
      <w:r w:rsidRPr="00587E7A">
        <w:rPr>
          <w:rFonts w:cs="Arial"/>
          <w:spacing w:val="-1"/>
        </w:rPr>
        <w:t>Investigation</w:t>
      </w:r>
      <w:r w:rsidRPr="00587E7A">
        <w:rPr>
          <w:rFonts w:cs="Arial"/>
          <w:spacing w:val="6"/>
        </w:rPr>
        <w:t xml:space="preserve"> </w:t>
      </w:r>
      <w:r w:rsidRPr="00587E7A">
        <w:rPr>
          <w:rFonts w:cs="Arial"/>
          <w:spacing w:val="-1"/>
        </w:rPr>
        <w:t>Report”</w:t>
      </w:r>
      <w:r w:rsidRPr="00587E7A">
        <w:rPr>
          <w:rFonts w:cs="Arial"/>
          <w:spacing w:val="4"/>
        </w:rPr>
        <w:t xml:space="preserve"> </w:t>
      </w:r>
      <w:r w:rsidRPr="00587E7A">
        <w:rPr>
          <w:rFonts w:cs="Arial"/>
        </w:rPr>
        <w:t>-</w:t>
      </w:r>
      <w:r w:rsidRPr="00587E7A">
        <w:rPr>
          <w:rFonts w:cs="Arial"/>
          <w:spacing w:val="12"/>
        </w:rPr>
        <w:t xml:space="preserve"> </w:t>
      </w:r>
      <w:r w:rsidRPr="00587E7A">
        <w:rPr>
          <w:rFonts w:cs="Arial"/>
          <w:spacing w:val="-1"/>
        </w:rPr>
        <w:t>Shall</w:t>
      </w:r>
      <w:r w:rsidRPr="00587E7A">
        <w:rPr>
          <w:rFonts w:cs="Arial"/>
          <w:spacing w:val="4"/>
        </w:rPr>
        <w:t xml:space="preserve"> </w:t>
      </w:r>
      <w:r w:rsidRPr="00587E7A">
        <w:rPr>
          <w:rFonts w:cs="Arial"/>
          <w:spacing w:val="-1"/>
        </w:rPr>
        <w:t>be</w:t>
      </w:r>
      <w:r w:rsidRPr="00587E7A">
        <w:rPr>
          <w:rFonts w:cs="Arial"/>
          <w:spacing w:val="57"/>
        </w:rPr>
        <w:t xml:space="preserve"> </w:t>
      </w:r>
      <w:r w:rsidRPr="00587E7A">
        <w:rPr>
          <w:rFonts w:cs="Arial"/>
          <w:spacing w:val="-1"/>
        </w:rPr>
        <w:t>completed</w:t>
      </w:r>
      <w:r w:rsidRPr="00587E7A">
        <w:rPr>
          <w:rFonts w:cs="Arial"/>
          <w:spacing w:val="58"/>
        </w:rPr>
        <w:t xml:space="preserve"> </w:t>
      </w:r>
      <w:r w:rsidRPr="00587E7A">
        <w:rPr>
          <w:rFonts w:cs="Arial"/>
          <w:spacing w:val="-1"/>
        </w:rPr>
        <w:t>in</w:t>
      </w:r>
      <w:r w:rsidRPr="00587E7A">
        <w:rPr>
          <w:rFonts w:cs="Arial"/>
          <w:spacing w:val="56"/>
        </w:rPr>
        <w:t xml:space="preserve"> </w:t>
      </w:r>
      <w:r w:rsidRPr="00587E7A">
        <w:rPr>
          <w:rFonts w:cs="Arial"/>
          <w:spacing w:val="-1"/>
        </w:rPr>
        <w:t>detail</w:t>
      </w:r>
      <w:r w:rsidRPr="00587E7A">
        <w:rPr>
          <w:rFonts w:cs="Arial"/>
          <w:spacing w:val="57"/>
        </w:rPr>
        <w:t xml:space="preserve"> </w:t>
      </w:r>
      <w:r w:rsidRPr="00587E7A">
        <w:rPr>
          <w:rFonts w:cs="Arial"/>
          <w:spacing w:val="-1"/>
        </w:rPr>
        <w:t>by</w:t>
      </w:r>
      <w:r w:rsidRPr="00587E7A">
        <w:rPr>
          <w:rFonts w:cs="Arial"/>
          <w:spacing w:val="54"/>
        </w:rPr>
        <w:t xml:space="preserve"> </w:t>
      </w:r>
      <w:r w:rsidRPr="00587E7A">
        <w:rPr>
          <w:rFonts w:cs="Arial"/>
        </w:rPr>
        <w:t>the</w:t>
      </w:r>
      <w:r w:rsidRPr="00587E7A">
        <w:rPr>
          <w:rFonts w:cs="Arial"/>
          <w:spacing w:val="59"/>
        </w:rPr>
        <w:t xml:space="preserve"> </w:t>
      </w:r>
      <w:r w:rsidRPr="00587E7A">
        <w:rPr>
          <w:rFonts w:cs="Arial"/>
          <w:spacing w:val="-1"/>
        </w:rPr>
        <w:t>supervisor</w:t>
      </w:r>
      <w:r w:rsidRPr="00587E7A">
        <w:rPr>
          <w:rFonts w:cs="Arial"/>
          <w:spacing w:val="57"/>
        </w:rPr>
        <w:t xml:space="preserve"> </w:t>
      </w:r>
      <w:r w:rsidRPr="00587E7A">
        <w:rPr>
          <w:rFonts w:cs="Arial"/>
        </w:rPr>
        <w:t>as</w:t>
      </w:r>
      <w:r w:rsidRPr="00587E7A">
        <w:rPr>
          <w:rFonts w:cs="Arial"/>
          <w:spacing w:val="58"/>
        </w:rPr>
        <w:t xml:space="preserve"> </w:t>
      </w:r>
      <w:r w:rsidRPr="00587E7A">
        <w:rPr>
          <w:rFonts w:cs="Arial"/>
          <w:spacing w:val="-1"/>
        </w:rPr>
        <w:t>soon</w:t>
      </w:r>
      <w:r w:rsidRPr="00587E7A">
        <w:rPr>
          <w:rFonts w:cs="Arial"/>
          <w:spacing w:val="55"/>
        </w:rPr>
        <w:t xml:space="preserve"> </w:t>
      </w:r>
      <w:r w:rsidRPr="00587E7A">
        <w:rPr>
          <w:rFonts w:cs="Arial"/>
        </w:rPr>
        <w:t>as</w:t>
      </w:r>
      <w:r w:rsidRPr="00587E7A">
        <w:rPr>
          <w:rFonts w:cs="Arial"/>
          <w:spacing w:val="55"/>
        </w:rPr>
        <w:t xml:space="preserve"> </w:t>
      </w:r>
      <w:r w:rsidRPr="00587E7A">
        <w:rPr>
          <w:rFonts w:cs="Arial"/>
          <w:spacing w:val="-1"/>
        </w:rPr>
        <w:t>possible,</w:t>
      </w:r>
      <w:r w:rsidRPr="00587E7A">
        <w:rPr>
          <w:rFonts w:cs="Arial"/>
          <w:spacing w:val="58"/>
        </w:rPr>
        <w:t xml:space="preserve"> </w:t>
      </w:r>
      <w:r w:rsidRPr="00587E7A">
        <w:rPr>
          <w:rFonts w:cs="Arial"/>
          <w:spacing w:val="-1"/>
        </w:rPr>
        <w:t>and</w:t>
      </w:r>
      <w:r w:rsidRPr="00587E7A">
        <w:rPr>
          <w:rFonts w:cs="Arial"/>
          <w:spacing w:val="55"/>
        </w:rPr>
        <w:t xml:space="preserve"> </w:t>
      </w:r>
      <w:r w:rsidRPr="00587E7A">
        <w:rPr>
          <w:rFonts w:cs="Arial"/>
          <w:spacing w:val="-1"/>
        </w:rPr>
        <w:t>the</w:t>
      </w:r>
      <w:r w:rsidRPr="00587E7A">
        <w:rPr>
          <w:rFonts w:cs="Arial"/>
          <w:spacing w:val="41"/>
        </w:rPr>
        <w:t xml:space="preserve"> </w:t>
      </w:r>
      <w:r w:rsidRPr="00587E7A">
        <w:rPr>
          <w:rFonts w:cs="Arial"/>
          <w:spacing w:val="-1"/>
        </w:rPr>
        <w:t>report</w:t>
      </w:r>
      <w:r w:rsidRPr="00587E7A">
        <w:rPr>
          <w:rFonts w:cs="Arial"/>
          <w:spacing w:val="-2"/>
        </w:rPr>
        <w:t xml:space="preserve"> </w:t>
      </w:r>
      <w:r w:rsidRPr="00587E7A">
        <w:rPr>
          <w:rFonts w:cs="Arial"/>
          <w:spacing w:val="-1"/>
        </w:rPr>
        <w:t>forwarded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the Risk</w:t>
      </w:r>
      <w:r w:rsidRPr="00587E7A">
        <w:rPr>
          <w:rFonts w:cs="Arial"/>
        </w:rPr>
        <w:t xml:space="preserve"> </w:t>
      </w:r>
      <w:r w:rsidRPr="00587E7A">
        <w:rPr>
          <w:rFonts w:cs="Arial"/>
          <w:spacing w:val="-1"/>
        </w:rPr>
        <w:t xml:space="preserve">Manager </w:t>
      </w:r>
      <w:r w:rsidRPr="00587E7A">
        <w:rPr>
          <w:rFonts w:cs="Arial"/>
        </w:rPr>
        <w:t>to</w:t>
      </w:r>
      <w:r w:rsidRPr="00587E7A">
        <w:rPr>
          <w:rFonts w:cs="Arial"/>
          <w:spacing w:val="1"/>
        </w:rPr>
        <w:t xml:space="preserve"> </w:t>
      </w:r>
      <w:r w:rsidRPr="00587E7A">
        <w:rPr>
          <w:rFonts w:cs="Arial"/>
          <w:spacing w:val="-1"/>
        </w:rPr>
        <w:t>comply</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rPr>
        <w:t>State</w:t>
      </w:r>
      <w:r w:rsidRPr="00587E7A">
        <w:rPr>
          <w:rFonts w:cs="Arial"/>
          <w:spacing w:val="1"/>
        </w:rPr>
        <w:t xml:space="preserve"> </w:t>
      </w:r>
      <w:r w:rsidRPr="00587E7A">
        <w:rPr>
          <w:rFonts w:cs="Arial"/>
          <w:spacing w:val="-2"/>
        </w:rPr>
        <w:t>law.</w:t>
      </w:r>
    </w:p>
    <w:p w14:paraId="06B6050D" w14:textId="77777777" w:rsidR="00F00036" w:rsidRPr="00587E7A" w:rsidRDefault="00F00036" w:rsidP="00985A6C">
      <w:pPr>
        <w:rPr>
          <w:rFonts w:ascii="Arial" w:eastAsia="Arial" w:hAnsi="Arial" w:cs="Arial"/>
          <w:sz w:val="24"/>
          <w:szCs w:val="24"/>
        </w:rPr>
      </w:pPr>
    </w:p>
    <w:p w14:paraId="0FEC68BE" w14:textId="77777777" w:rsidR="00F00036" w:rsidRPr="00587E7A" w:rsidRDefault="003650B4" w:rsidP="00985A6C">
      <w:pPr>
        <w:pStyle w:val="BodyText"/>
        <w:numPr>
          <w:ilvl w:val="0"/>
          <w:numId w:val="13"/>
        </w:numPr>
        <w:tabs>
          <w:tab w:val="left" w:pos="2984"/>
        </w:tabs>
        <w:ind w:right="100"/>
        <w:rPr>
          <w:rFonts w:cs="Arial"/>
        </w:rPr>
      </w:pPr>
      <w:r w:rsidRPr="00587E7A">
        <w:rPr>
          <w:rFonts w:cs="Arial"/>
          <w:spacing w:val="-1"/>
        </w:rPr>
        <w:t>Supervisors</w:t>
      </w:r>
      <w:r w:rsidRPr="00587E7A">
        <w:rPr>
          <w:rFonts w:cs="Arial"/>
          <w:spacing w:val="12"/>
        </w:rPr>
        <w:t xml:space="preserve"> </w:t>
      </w:r>
      <w:r w:rsidRPr="00587E7A">
        <w:rPr>
          <w:rFonts w:cs="Arial"/>
          <w:spacing w:val="-1"/>
        </w:rPr>
        <w:t>shall</w:t>
      </w:r>
      <w:r w:rsidRPr="00587E7A">
        <w:rPr>
          <w:rFonts w:cs="Arial"/>
          <w:spacing w:val="12"/>
        </w:rPr>
        <w:t xml:space="preserve"> </w:t>
      </w:r>
      <w:r w:rsidRPr="00587E7A">
        <w:rPr>
          <w:rFonts w:cs="Arial"/>
          <w:spacing w:val="-1"/>
        </w:rPr>
        <w:t>schedule</w:t>
      </w:r>
      <w:r w:rsidRPr="00587E7A">
        <w:rPr>
          <w:rFonts w:cs="Arial"/>
          <w:spacing w:val="13"/>
        </w:rPr>
        <w:t xml:space="preserve"> </w:t>
      </w:r>
      <w:r w:rsidRPr="00587E7A">
        <w:rPr>
          <w:rFonts w:cs="Arial"/>
          <w:spacing w:val="-1"/>
        </w:rPr>
        <w:t>informal</w:t>
      </w:r>
      <w:r w:rsidRPr="00587E7A">
        <w:rPr>
          <w:rFonts w:cs="Arial"/>
          <w:spacing w:val="12"/>
        </w:rPr>
        <w:t xml:space="preserve"> </w:t>
      </w:r>
      <w:r w:rsidRPr="00587E7A">
        <w:rPr>
          <w:rFonts w:cs="Arial"/>
          <w:spacing w:val="-1"/>
        </w:rPr>
        <w:t>safety</w:t>
      </w:r>
      <w:r w:rsidRPr="00587E7A">
        <w:rPr>
          <w:rFonts w:cs="Arial"/>
          <w:spacing w:val="10"/>
        </w:rPr>
        <w:t xml:space="preserve"> </w:t>
      </w:r>
      <w:r w:rsidRPr="00587E7A">
        <w:rPr>
          <w:rFonts w:cs="Arial"/>
          <w:spacing w:val="-1"/>
        </w:rPr>
        <w:t>inspections</w:t>
      </w:r>
      <w:r w:rsidRPr="00587E7A">
        <w:rPr>
          <w:rFonts w:cs="Arial"/>
          <w:spacing w:val="12"/>
        </w:rPr>
        <w:t xml:space="preserve"> </w:t>
      </w:r>
      <w:r w:rsidRPr="00587E7A">
        <w:rPr>
          <w:rFonts w:cs="Arial"/>
          <w:spacing w:val="-1"/>
        </w:rPr>
        <w:t>of</w:t>
      </w:r>
      <w:r w:rsidRPr="00587E7A">
        <w:rPr>
          <w:rFonts w:cs="Arial"/>
          <w:spacing w:val="12"/>
        </w:rPr>
        <w:t xml:space="preserve"> </w:t>
      </w:r>
      <w:r w:rsidRPr="00587E7A">
        <w:rPr>
          <w:rFonts w:cs="Arial"/>
          <w:spacing w:val="-1"/>
        </w:rPr>
        <w:t>all</w:t>
      </w:r>
      <w:r w:rsidRPr="00587E7A">
        <w:rPr>
          <w:rFonts w:cs="Arial"/>
          <w:spacing w:val="12"/>
        </w:rPr>
        <w:t xml:space="preserve"> </w:t>
      </w:r>
      <w:r w:rsidRPr="00587E7A">
        <w:rPr>
          <w:rFonts w:cs="Arial"/>
          <w:spacing w:val="-1"/>
        </w:rPr>
        <w:t>work</w:t>
      </w:r>
      <w:r w:rsidRPr="00587E7A">
        <w:rPr>
          <w:rFonts w:cs="Arial"/>
          <w:spacing w:val="12"/>
        </w:rPr>
        <w:t xml:space="preserve"> </w:t>
      </w:r>
      <w:r w:rsidRPr="00587E7A">
        <w:rPr>
          <w:rFonts w:cs="Arial"/>
          <w:spacing w:val="-1"/>
        </w:rPr>
        <w:t>sites,</w:t>
      </w:r>
      <w:r w:rsidRPr="00587E7A">
        <w:rPr>
          <w:rFonts w:cs="Arial"/>
          <w:spacing w:val="69"/>
        </w:rPr>
        <w:t xml:space="preserve"> </w:t>
      </w:r>
      <w:r w:rsidRPr="00587E7A">
        <w:rPr>
          <w:rFonts w:cs="Arial"/>
        </w:rPr>
        <w:t>shops,</w:t>
      </w:r>
      <w:r w:rsidRPr="00587E7A">
        <w:rPr>
          <w:rFonts w:cs="Arial"/>
          <w:spacing w:val="41"/>
        </w:rPr>
        <w:t xml:space="preserve"> </w:t>
      </w:r>
      <w:r w:rsidRPr="00587E7A">
        <w:rPr>
          <w:rFonts w:cs="Arial"/>
          <w:spacing w:val="-1"/>
        </w:rPr>
        <w:t>and</w:t>
      </w:r>
      <w:r w:rsidRPr="00587E7A">
        <w:rPr>
          <w:rFonts w:cs="Arial"/>
          <w:spacing w:val="43"/>
        </w:rPr>
        <w:t xml:space="preserve"> </w:t>
      </w:r>
      <w:r w:rsidRPr="00587E7A">
        <w:rPr>
          <w:rFonts w:cs="Arial"/>
          <w:spacing w:val="-1"/>
        </w:rPr>
        <w:t>facilities</w:t>
      </w:r>
      <w:r w:rsidRPr="00587E7A">
        <w:rPr>
          <w:rFonts w:cs="Arial"/>
          <w:spacing w:val="42"/>
        </w:rPr>
        <w:t xml:space="preserve"> </w:t>
      </w:r>
      <w:r w:rsidRPr="00587E7A">
        <w:rPr>
          <w:rFonts w:cs="Arial"/>
        </w:rPr>
        <w:t>at</w:t>
      </w:r>
      <w:r w:rsidRPr="00587E7A">
        <w:rPr>
          <w:rFonts w:cs="Arial"/>
          <w:spacing w:val="43"/>
        </w:rPr>
        <w:t xml:space="preserve"> </w:t>
      </w:r>
      <w:r w:rsidRPr="00587E7A">
        <w:rPr>
          <w:rFonts w:cs="Arial"/>
          <w:spacing w:val="-1"/>
        </w:rPr>
        <w:t>least</w:t>
      </w:r>
      <w:r w:rsidRPr="00587E7A">
        <w:rPr>
          <w:rFonts w:cs="Arial"/>
          <w:spacing w:val="44"/>
        </w:rPr>
        <w:t xml:space="preserve"> </w:t>
      </w:r>
      <w:r w:rsidRPr="00587E7A">
        <w:rPr>
          <w:rFonts w:cs="Arial"/>
          <w:spacing w:val="-1"/>
        </w:rPr>
        <w:t>once</w:t>
      </w:r>
      <w:r w:rsidRPr="00587E7A">
        <w:rPr>
          <w:rFonts w:cs="Arial"/>
          <w:spacing w:val="43"/>
        </w:rPr>
        <w:t xml:space="preserve"> </w:t>
      </w:r>
      <w:r w:rsidRPr="00587E7A">
        <w:rPr>
          <w:rFonts w:cs="Arial"/>
        </w:rPr>
        <w:t>a</w:t>
      </w:r>
      <w:r w:rsidRPr="00587E7A">
        <w:rPr>
          <w:rFonts w:cs="Arial"/>
          <w:spacing w:val="45"/>
        </w:rPr>
        <w:t xml:space="preserve"> </w:t>
      </w:r>
      <w:r w:rsidRPr="00587E7A">
        <w:rPr>
          <w:rFonts w:cs="Arial"/>
          <w:spacing w:val="-1"/>
        </w:rPr>
        <w:t>week</w:t>
      </w:r>
      <w:r w:rsidRPr="00587E7A">
        <w:rPr>
          <w:rFonts w:cs="Arial"/>
          <w:spacing w:val="43"/>
        </w:rPr>
        <w:t xml:space="preserve"> </w:t>
      </w:r>
      <w:r w:rsidRPr="00587E7A">
        <w:rPr>
          <w:rFonts w:cs="Arial"/>
          <w:spacing w:val="-1"/>
        </w:rPr>
        <w:t>in</w:t>
      </w:r>
      <w:r w:rsidRPr="00587E7A">
        <w:rPr>
          <w:rFonts w:cs="Arial"/>
          <w:spacing w:val="43"/>
        </w:rPr>
        <w:t xml:space="preserve"> </w:t>
      </w:r>
      <w:r w:rsidRPr="00587E7A">
        <w:rPr>
          <w:rFonts w:cs="Arial"/>
          <w:spacing w:val="-1"/>
        </w:rPr>
        <w:t>order</w:t>
      </w:r>
      <w:r w:rsidRPr="00587E7A">
        <w:rPr>
          <w:rFonts w:cs="Arial"/>
          <w:spacing w:val="43"/>
        </w:rPr>
        <w:t xml:space="preserve"> </w:t>
      </w:r>
      <w:r w:rsidRPr="00587E7A">
        <w:rPr>
          <w:rFonts w:cs="Arial"/>
          <w:spacing w:val="-1"/>
        </w:rPr>
        <w:t>to</w:t>
      </w:r>
      <w:r w:rsidRPr="00587E7A">
        <w:rPr>
          <w:rFonts w:cs="Arial"/>
          <w:spacing w:val="44"/>
        </w:rPr>
        <w:t xml:space="preserve"> </w:t>
      </w:r>
      <w:r w:rsidRPr="00587E7A">
        <w:rPr>
          <w:rFonts w:cs="Arial"/>
          <w:spacing w:val="-2"/>
        </w:rPr>
        <w:t>improve</w:t>
      </w:r>
      <w:r w:rsidRPr="00587E7A">
        <w:rPr>
          <w:rFonts w:cs="Arial"/>
          <w:spacing w:val="49"/>
        </w:rPr>
        <w:t xml:space="preserve"> </w:t>
      </w:r>
      <w:r w:rsidRPr="00587E7A">
        <w:rPr>
          <w:rFonts w:cs="Arial"/>
          <w:spacing w:val="-1"/>
        </w:rPr>
        <w:t>housekeeping,</w:t>
      </w:r>
      <w:r w:rsidRPr="00587E7A">
        <w:rPr>
          <w:rFonts w:cs="Arial"/>
          <w:spacing w:val="38"/>
        </w:rPr>
        <w:t xml:space="preserve"> </w:t>
      </w:r>
      <w:r w:rsidRPr="00587E7A">
        <w:rPr>
          <w:rFonts w:cs="Arial"/>
          <w:spacing w:val="-1"/>
        </w:rPr>
        <w:t>eliminate</w:t>
      </w:r>
      <w:r w:rsidRPr="00587E7A">
        <w:rPr>
          <w:rFonts w:cs="Arial"/>
          <w:spacing w:val="40"/>
        </w:rPr>
        <w:t xml:space="preserve"> </w:t>
      </w:r>
      <w:r w:rsidRPr="00587E7A">
        <w:rPr>
          <w:rFonts w:cs="Arial"/>
          <w:spacing w:val="-1"/>
        </w:rPr>
        <w:t>unsafe</w:t>
      </w:r>
      <w:r w:rsidRPr="00587E7A">
        <w:rPr>
          <w:rFonts w:cs="Arial"/>
          <w:spacing w:val="40"/>
        </w:rPr>
        <w:t xml:space="preserve"> </w:t>
      </w:r>
      <w:r w:rsidRPr="00587E7A">
        <w:rPr>
          <w:rFonts w:cs="Arial"/>
          <w:spacing w:val="-1"/>
        </w:rPr>
        <w:t>conditions,</w:t>
      </w:r>
      <w:r w:rsidRPr="00587E7A">
        <w:rPr>
          <w:rFonts w:cs="Arial"/>
          <w:spacing w:val="36"/>
        </w:rPr>
        <w:t xml:space="preserve"> </w:t>
      </w:r>
      <w:r w:rsidRPr="00587E7A">
        <w:rPr>
          <w:rFonts w:cs="Arial"/>
        </w:rPr>
        <w:t>and</w:t>
      </w:r>
      <w:r w:rsidRPr="00587E7A">
        <w:rPr>
          <w:rFonts w:cs="Arial"/>
          <w:spacing w:val="40"/>
        </w:rPr>
        <w:t xml:space="preserve"> </w:t>
      </w:r>
      <w:r w:rsidRPr="00587E7A">
        <w:rPr>
          <w:rFonts w:cs="Arial"/>
          <w:spacing w:val="-1"/>
        </w:rPr>
        <w:t>encourage</w:t>
      </w:r>
      <w:r w:rsidRPr="00587E7A">
        <w:rPr>
          <w:rFonts w:cs="Arial"/>
          <w:spacing w:val="40"/>
        </w:rPr>
        <w:t xml:space="preserve"> </w:t>
      </w:r>
      <w:r w:rsidRPr="00587E7A">
        <w:rPr>
          <w:rFonts w:cs="Arial"/>
          <w:spacing w:val="-1"/>
        </w:rPr>
        <w:t>safe</w:t>
      </w:r>
      <w:r w:rsidRPr="00587E7A">
        <w:rPr>
          <w:rFonts w:cs="Arial"/>
          <w:spacing w:val="40"/>
        </w:rPr>
        <w:t xml:space="preserve"> </w:t>
      </w:r>
      <w:r w:rsidRPr="00587E7A">
        <w:rPr>
          <w:rFonts w:cs="Arial"/>
          <w:spacing w:val="-1"/>
        </w:rPr>
        <w:t>work</w:t>
      </w:r>
      <w:r w:rsidRPr="00587E7A">
        <w:rPr>
          <w:rFonts w:cs="Arial"/>
          <w:spacing w:val="51"/>
        </w:rPr>
        <w:t xml:space="preserve"> </w:t>
      </w:r>
      <w:r w:rsidRPr="00587E7A">
        <w:rPr>
          <w:rFonts w:cs="Arial"/>
          <w:spacing w:val="-1"/>
        </w:rPr>
        <w:t>practices.</w:t>
      </w:r>
      <w:r w:rsidRPr="00587E7A">
        <w:rPr>
          <w:rFonts w:cs="Arial"/>
          <w:spacing w:val="12"/>
        </w:rPr>
        <w:t xml:space="preserve"> </w:t>
      </w:r>
      <w:r w:rsidRPr="00587E7A">
        <w:rPr>
          <w:rFonts w:cs="Arial"/>
          <w:spacing w:val="-1"/>
        </w:rPr>
        <w:t>(This</w:t>
      </w:r>
      <w:r w:rsidRPr="00587E7A">
        <w:rPr>
          <w:rFonts w:cs="Arial"/>
          <w:spacing w:val="12"/>
        </w:rPr>
        <w:t xml:space="preserve"> </w:t>
      </w:r>
      <w:r w:rsidRPr="00587E7A">
        <w:rPr>
          <w:rFonts w:cs="Arial"/>
          <w:spacing w:val="-1"/>
        </w:rPr>
        <w:t>is</w:t>
      </w:r>
      <w:r w:rsidRPr="00587E7A">
        <w:rPr>
          <w:rFonts w:cs="Arial"/>
          <w:spacing w:val="12"/>
        </w:rPr>
        <w:t xml:space="preserve"> </w:t>
      </w:r>
      <w:r w:rsidRPr="00587E7A">
        <w:rPr>
          <w:rFonts w:cs="Arial"/>
        </w:rPr>
        <w:t>not</w:t>
      </w:r>
      <w:r w:rsidRPr="00587E7A">
        <w:rPr>
          <w:rFonts w:cs="Arial"/>
          <w:spacing w:val="12"/>
        </w:rPr>
        <w:t xml:space="preserve"> </w:t>
      </w:r>
      <w:r w:rsidRPr="00587E7A">
        <w:rPr>
          <w:rFonts w:cs="Arial"/>
        </w:rPr>
        <w:t>to</w:t>
      </w:r>
      <w:r w:rsidRPr="00587E7A">
        <w:rPr>
          <w:rFonts w:cs="Arial"/>
          <w:spacing w:val="13"/>
        </w:rPr>
        <w:t xml:space="preserve"> </w:t>
      </w:r>
      <w:r w:rsidRPr="00587E7A">
        <w:rPr>
          <w:rFonts w:cs="Arial"/>
        </w:rPr>
        <w:t>be</w:t>
      </w:r>
      <w:r w:rsidRPr="00587E7A">
        <w:rPr>
          <w:rFonts w:cs="Arial"/>
          <w:spacing w:val="13"/>
        </w:rPr>
        <w:t xml:space="preserve"> </w:t>
      </w:r>
      <w:r w:rsidRPr="00587E7A">
        <w:rPr>
          <w:rFonts w:cs="Arial"/>
          <w:spacing w:val="-1"/>
        </w:rPr>
        <w:t>confused</w:t>
      </w:r>
      <w:r w:rsidRPr="00587E7A">
        <w:rPr>
          <w:rFonts w:cs="Arial"/>
          <w:spacing w:val="13"/>
        </w:rPr>
        <w:t xml:space="preserve"> </w:t>
      </w:r>
      <w:r w:rsidRPr="00587E7A">
        <w:rPr>
          <w:rFonts w:cs="Arial"/>
          <w:spacing w:val="-1"/>
        </w:rPr>
        <w:t>with</w:t>
      </w:r>
      <w:r w:rsidRPr="00587E7A">
        <w:rPr>
          <w:rFonts w:cs="Arial"/>
          <w:spacing w:val="13"/>
        </w:rPr>
        <w:t xml:space="preserve"> </w:t>
      </w:r>
      <w:r w:rsidRPr="00587E7A">
        <w:rPr>
          <w:rFonts w:cs="Arial"/>
        </w:rPr>
        <w:t>the</w:t>
      </w:r>
      <w:r w:rsidRPr="00587E7A">
        <w:rPr>
          <w:rFonts w:cs="Arial"/>
          <w:spacing w:val="11"/>
        </w:rPr>
        <w:t xml:space="preserve"> </w:t>
      </w:r>
      <w:r w:rsidRPr="00587E7A">
        <w:rPr>
          <w:rFonts w:cs="Arial"/>
        </w:rPr>
        <w:t>normal</w:t>
      </w:r>
      <w:r w:rsidRPr="00587E7A">
        <w:rPr>
          <w:rFonts w:cs="Arial"/>
          <w:spacing w:val="9"/>
        </w:rPr>
        <w:t xml:space="preserve"> </w:t>
      </w:r>
      <w:r w:rsidRPr="00587E7A">
        <w:rPr>
          <w:rFonts w:cs="Arial"/>
          <w:spacing w:val="-1"/>
        </w:rPr>
        <w:t>facility</w:t>
      </w:r>
      <w:r w:rsidRPr="00587E7A">
        <w:rPr>
          <w:rFonts w:cs="Arial"/>
          <w:spacing w:val="10"/>
        </w:rPr>
        <w:t xml:space="preserve"> </w:t>
      </w:r>
      <w:r w:rsidRPr="00587E7A">
        <w:rPr>
          <w:rFonts w:cs="Arial"/>
          <w:spacing w:val="-1"/>
        </w:rPr>
        <w:t>inspection</w:t>
      </w:r>
      <w:r w:rsidRPr="00587E7A">
        <w:rPr>
          <w:rFonts w:cs="Arial"/>
          <w:spacing w:val="65"/>
        </w:rPr>
        <w:t xml:space="preserve"> </w:t>
      </w:r>
      <w:r w:rsidRPr="00587E7A">
        <w:rPr>
          <w:rFonts w:cs="Arial"/>
          <w:spacing w:val="-1"/>
        </w:rPr>
        <w:t xml:space="preserve">conducted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department's</w:t>
      </w:r>
      <w:r w:rsidRPr="00587E7A">
        <w:rPr>
          <w:rFonts w:cs="Arial"/>
        </w:rPr>
        <w:t xml:space="preserve"> </w:t>
      </w:r>
      <w:r w:rsidRPr="00587E7A">
        <w:rPr>
          <w:rFonts w:cs="Arial"/>
          <w:spacing w:val="-1"/>
        </w:rPr>
        <w:t>safety</w:t>
      </w:r>
      <w:r w:rsidRPr="00587E7A">
        <w:rPr>
          <w:rFonts w:cs="Arial"/>
          <w:spacing w:val="-2"/>
        </w:rPr>
        <w:t xml:space="preserve"> </w:t>
      </w:r>
      <w:r w:rsidRPr="00587E7A">
        <w:rPr>
          <w:rFonts w:cs="Arial"/>
          <w:spacing w:val="-1"/>
        </w:rPr>
        <w:t>team</w:t>
      </w:r>
      <w:r w:rsidRPr="00587E7A">
        <w:rPr>
          <w:rFonts w:cs="Arial"/>
          <w:spacing w:val="2"/>
        </w:rPr>
        <w:t xml:space="preserve"> </w:t>
      </w:r>
      <w:r w:rsidRPr="00587E7A">
        <w:rPr>
          <w:rFonts w:cs="Arial"/>
          <w:spacing w:val="-1"/>
        </w:rPr>
        <w:t>on</w:t>
      </w:r>
      <w:r w:rsidRPr="00587E7A">
        <w:rPr>
          <w:rFonts w:cs="Arial"/>
          <w:spacing w:val="1"/>
        </w:rPr>
        <w:t xml:space="preserve"> </w:t>
      </w:r>
      <w:r w:rsidRPr="00587E7A">
        <w:rPr>
          <w:rFonts w:cs="Arial"/>
        </w:rPr>
        <w:t>a</w:t>
      </w:r>
      <w:r w:rsidRPr="00587E7A">
        <w:rPr>
          <w:rFonts w:cs="Arial"/>
          <w:spacing w:val="-1"/>
        </w:rPr>
        <w:t xml:space="preserve"> monthly</w:t>
      </w:r>
      <w:r w:rsidRPr="00587E7A">
        <w:rPr>
          <w:rFonts w:cs="Arial"/>
          <w:spacing w:val="-2"/>
        </w:rPr>
        <w:t xml:space="preserve"> </w:t>
      </w:r>
      <w:r w:rsidRPr="00587E7A">
        <w:rPr>
          <w:rFonts w:cs="Arial"/>
          <w:spacing w:val="-1"/>
        </w:rPr>
        <w:t>basis.)</w:t>
      </w:r>
    </w:p>
    <w:p w14:paraId="3575F605" w14:textId="77777777" w:rsidR="00F00036" w:rsidRPr="00587E7A" w:rsidRDefault="00F00036" w:rsidP="00985A6C">
      <w:pPr>
        <w:rPr>
          <w:rFonts w:ascii="Arial" w:eastAsia="Arial" w:hAnsi="Arial" w:cs="Arial"/>
          <w:sz w:val="24"/>
          <w:szCs w:val="24"/>
        </w:rPr>
      </w:pPr>
    </w:p>
    <w:p w14:paraId="096BF077"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Employees’</w:t>
      </w:r>
      <w:r w:rsidRPr="00587E7A">
        <w:rPr>
          <w:rFonts w:cs="Arial"/>
        </w:rPr>
        <w:t xml:space="preserve"> </w:t>
      </w:r>
      <w:r w:rsidRPr="00587E7A">
        <w:rPr>
          <w:rFonts w:cs="Arial"/>
          <w:spacing w:val="-1"/>
        </w:rPr>
        <w:t>Responsibilities</w:t>
      </w:r>
    </w:p>
    <w:p w14:paraId="0CF4C61F" w14:textId="77777777" w:rsidR="00F00036" w:rsidRPr="00587E7A" w:rsidRDefault="00F00036" w:rsidP="00985A6C">
      <w:pPr>
        <w:rPr>
          <w:rFonts w:ascii="Arial" w:eastAsia="Arial" w:hAnsi="Arial" w:cs="Arial"/>
          <w:sz w:val="24"/>
          <w:szCs w:val="24"/>
        </w:rPr>
      </w:pPr>
    </w:p>
    <w:p w14:paraId="25615247" w14:textId="77777777" w:rsidR="00F00036" w:rsidRPr="00587E7A" w:rsidRDefault="003650B4" w:rsidP="00985A6C">
      <w:pPr>
        <w:pStyle w:val="BodyText"/>
        <w:ind w:left="1543" w:right="100" w:firstLine="0"/>
        <w:rPr>
          <w:rFonts w:cs="Arial"/>
        </w:rPr>
      </w:pPr>
      <w:r w:rsidRPr="00587E7A">
        <w:rPr>
          <w:rFonts w:cs="Arial"/>
        </w:rPr>
        <w:t>Each</w:t>
      </w:r>
      <w:r w:rsidRPr="00587E7A">
        <w:rPr>
          <w:rFonts w:cs="Arial"/>
          <w:spacing w:val="48"/>
        </w:rPr>
        <w:t xml:space="preserve"> </w:t>
      </w:r>
      <w:r w:rsidRPr="00587E7A">
        <w:rPr>
          <w:rFonts w:cs="Arial"/>
          <w:spacing w:val="-1"/>
        </w:rPr>
        <w:t>City</w:t>
      </w:r>
      <w:r w:rsidRPr="00587E7A">
        <w:rPr>
          <w:rFonts w:cs="Arial"/>
          <w:spacing w:val="46"/>
        </w:rPr>
        <w:t xml:space="preserve"> </w:t>
      </w:r>
      <w:r w:rsidRPr="00587E7A">
        <w:rPr>
          <w:rFonts w:cs="Arial"/>
          <w:spacing w:val="-1"/>
        </w:rPr>
        <w:t>employee</w:t>
      </w:r>
      <w:r w:rsidRPr="00587E7A">
        <w:rPr>
          <w:rFonts w:cs="Arial"/>
          <w:spacing w:val="47"/>
        </w:rPr>
        <w:t xml:space="preserve"> </w:t>
      </w:r>
      <w:r w:rsidRPr="00587E7A">
        <w:rPr>
          <w:rFonts w:cs="Arial"/>
        </w:rPr>
        <w:t>has</w:t>
      </w:r>
      <w:r w:rsidRPr="00587E7A">
        <w:rPr>
          <w:rFonts w:cs="Arial"/>
          <w:spacing w:val="47"/>
        </w:rPr>
        <w:t xml:space="preserve"> </w:t>
      </w:r>
      <w:r w:rsidRPr="00587E7A">
        <w:rPr>
          <w:rFonts w:cs="Arial"/>
          <w:spacing w:val="-1"/>
        </w:rPr>
        <w:t>been</w:t>
      </w:r>
      <w:r w:rsidRPr="00587E7A">
        <w:rPr>
          <w:rFonts w:cs="Arial"/>
          <w:spacing w:val="49"/>
        </w:rPr>
        <w:t xml:space="preserve"> </w:t>
      </w:r>
      <w:r w:rsidRPr="00587E7A">
        <w:rPr>
          <w:rFonts w:cs="Arial"/>
          <w:spacing w:val="-1"/>
        </w:rPr>
        <w:t>provided</w:t>
      </w:r>
      <w:r w:rsidRPr="00587E7A">
        <w:rPr>
          <w:rFonts w:cs="Arial"/>
          <w:spacing w:val="47"/>
        </w:rPr>
        <w:t xml:space="preserve"> </w:t>
      </w:r>
      <w:r w:rsidRPr="00587E7A">
        <w:rPr>
          <w:rFonts w:cs="Arial"/>
        </w:rPr>
        <w:t>a</w:t>
      </w:r>
      <w:r w:rsidRPr="00587E7A">
        <w:rPr>
          <w:rFonts w:cs="Arial"/>
          <w:spacing w:val="47"/>
        </w:rPr>
        <w:t xml:space="preserve"> </w:t>
      </w:r>
      <w:r w:rsidRPr="00587E7A">
        <w:rPr>
          <w:rFonts w:cs="Arial"/>
          <w:spacing w:val="-1"/>
        </w:rPr>
        <w:t>Benefits</w:t>
      </w:r>
      <w:r w:rsidRPr="00587E7A">
        <w:rPr>
          <w:rFonts w:cs="Arial"/>
          <w:spacing w:val="47"/>
        </w:rPr>
        <w:t xml:space="preserve"> </w:t>
      </w:r>
      <w:r w:rsidRPr="00587E7A">
        <w:rPr>
          <w:rFonts w:cs="Arial"/>
          <w:spacing w:val="-1"/>
        </w:rPr>
        <w:t>Notebook</w:t>
      </w:r>
      <w:r w:rsidRPr="00587E7A">
        <w:rPr>
          <w:rFonts w:cs="Arial"/>
          <w:spacing w:val="48"/>
        </w:rPr>
        <w:t xml:space="preserve"> </w:t>
      </w:r>
      <w:r w:rsidRPr="00587E7A">
        <w:rPr>
          <w:rFonts w:cs="Arial"/>
          <w:spacing w:val="-1"/>
        </w:rPr>
        <w:t>with</w:t>
      </w:r>
      <w:r w:rsidRPr="00587E7A">
        <w:rPr>
          <w:rFonts w:cs="Arial"/>
          <w:spacing w:val="49"/>
        </w:rPr>
        <w:t xml:space="preserve"> </w:t>
      </w:r>
      <w:r w:rsidRPr="00587E7A">
        <w:rPr>
          <w:rFonts w:cs="Arial"/>
        </w:rPr>
        <w:t>a</w:t>
      </w:r>
      <w:r w:rsidRPr="00587E7A">
        <w:rPr>
          <w:rFonts w:cs="Arial"/>
          <w:spacing w:val="48"/>
        </w:rPr>
        <w:t xml:space="preserve"> </w:t>
      </w:r>
      <w:r w:rsidRPr="00587E7A">
        <w:rPr>
          <w:rFonts w:cs="Arial"/>
          <w:spacing w:val="-1"/>
        </w:rPr>
        <w:t>section</w:t>
      </w:r>
      <w:r w:rsidRPr="00587E7A">
        <w:rPr>
          <w:rFonts w:cs="Arial"/>
          <w:spacing w:val="47"/>
        </w:rPr>
        <w:t xml:space="preserve"> </w:t>
      </w:r>
      <w:r w:rsidRPr="00587E7A">
        <w:rPr>
          <w:rFonts w:cs="Arial"/>
          <w:spacing w:val="-1"/>
        </w:rPr>
        <w:t>titled</w:t>
      </w:r>
      <w:r w:rsidRPr="00587E7A">
        <w:rPr>
          <w:rFonts w:cs="Arial"/>
          <w:spacing w:val="43"/>
        </w:rPr>
        <w:t xml:space="preserve"> </w:t>
      </w:r>
      <w:r w:rsidRPr="00587E7A">
        <w:rPr>
          <w:rFonts w:cs="Arial"/>
          <w:spacing w:val="-1"/>
        </w:rPr>
        <w:t>"Safety</w:t>
      </w:r>
      <w:r w:rsidRPr="00587E7A">
        <w:rPr>
          <w:rFonts w:cs="Arial"/>
          <w:spacing w:val="14"/>
        </w:rPr>
        <w:t xml:space="preserve"> </w:t>
      </w:r>
      <w:r w:rsidRPr="00587E7A">
        <w:rPr>
          <w:rFonts w:cs="Arial"/>
          <w:spacing w:val="-1"/>
        </w:rPr>
        <w:t>Handbook"</w:t>
      </w:r>
      <w:r w:rsidRPr="00587E7A">
        <w:rPr>
          <w:rFonts w:cs="Arial"/>
          <w:spacing w:val="16"/>
        </w:rPr>
        <w:t xml:space="preserve"> </w:t>
      </w:r>
      <w:r w:rsidRPr="00587E7A">
        <w:rPr>
          <w:rFonts w:cs="Arial"/>
          <w:spacing w:val="-1"/>
        </w:rPr>
        <w:t>and</w:t>
      </w:r>
      <w:r w:rsidRPr="00587E7A">
        <w:rPr>
          <w:rFonts w:cs="Arial"/>
          <w:spacing w:val="18"/>
        </w:rPr>
        <w:t xml:space="preserve"> </w:t>
      </w:r>
      <w:r w:rsidRPr="00587E7A">
        <w:rPr>
          <w:rFonts w:cs="Arial"/>
          <w:spacing w:val="-1"/>
        </w:rPr>
        <w:t>he/she</w:t>
      </w:r>
      <w:r w:rsidRPr="00587E7A">
        <w:rPr>
          <w:rFonts w:cs="Arial"/>
          <w:spacing w:val="18"/>
        </w:rPr>
        <w:t xml:space="preserve"> </w:t>
      </w:r>
      <w:r w:rsidRPr="00587E7A">
        <w:rPr>
          <w:rFonts w:cs="Arial"/>
          <w:spacing w:val="-1"/>
        </w:rPr>
        <w:t>is</w:t>
      </w:r>
      <w:r w:rsidRPr="00587E7A">
        <w:rPr>
          <w:rFonts w:cs="Arial"/>
          <w:spacing w:val="17"/>
        </w:rPr>
        <w:t xml:space="preserve"> </w:t>
      </w:r>
      <w:r w:rsidRPr="00587E7A">
        <w:rPr>
          <w:rFonts w:cs="Arial"/>
          <w:spacing w:val="-1"/>
        </w:rPr>
        <w:t>responsible</w:t>
      </w:r>
      <w:r w:rsidRPr="00587E7A">
        <w:rPr>
          <w:rFonts w:cs="Arial"/>
          <w:spacing w:val="18"/>
        </w:rPr>
        <w:t xml:space="preserve"> </w:t>
      </w:r>
      <w:r w:rsidRPr="00587E7A">
        <w:rPr>
          <w:rFonts w:cs="Arial"/>
        </w:rPr>
        <w:t>for</w:t>
      </w:r>
      <w:r w:rsidRPr="00587E7A">
        <w:rPr>
          <w:rFonts w:cs="Arial"/>
          <w:spacing w:val="14"/>
        </w:rPr>
        <w:t xml:space="preserve"> </w:t>
      </w:r>
      <w:r w:rsidRPr="00587E7A">
        <w:rPr>
          <w:rFonts w:cs="Arial"/>
          <w:spacing w:val="-1"/>
        </w:rPr>
        <w:t>familiarizing</w:t>
      </w:r>
      <w:r w:rsidRPr="00587E7A">
        <w:rPr>
          <w:rFonts w:cs="Arial"/>
          <w:spacing w:val="15"/>
        </w:rPr>
        <w:t xml:space="preserve"> </w:t>
      </w:r>
      <w:r w:rsidRPr="00587E7A">
        <w:rPr>
          <w:rFonts w:cs="Arial"/>
          <w:spacing w:val="-1"/>
        </w:rPr>
        <w:lastRenderedPageBreak/>
        <w:t>himself/herself</w:t>
      </w:r>
      <w:r w:rsidRPr="00587E7A">
        <w:rPr>
          <w:rFonts w:cs="Arial"/>
          <w:spacing w:val="20"/>
        </w:rPr>
        <w:t xml:space="preserve"> </w:t>
      </w:r>
      <w:r w:rsidRPr="00587E7A">
        <w:rPr>
          <w:rFonts w:cs="Arial"/>
          <w:spacing w:val="-1"/>
        </w:rPr>
        <w:t>with</w:t>
      </w:r>
      <w:r w:rsidRPr="00587E7A">
        <w:rPr>
          <w:rFonts w:cs="Arial"/>
          <w:spacing w:val="18"/>
        </w:rPr>
        <w:t xml:space="preserve"> </w:t>
      </w:r>
      <w:r w:rsidRPr="00587E7A">
        <w:rPr>
          <w:rFonts w:cs="Arial"/>
          <w:spacing w:val="-1"/>
        </w:rPr>
        <w:t>its</w:t>
      </w:r>
      <w:r w:rsidRPr="00587E7A">
        <w:rPr>
          <w:rFonts w:cs="Arial"/>
          <w:spacing w:val="83"/>
        </w:rPr>
        <w:t xml:space="preserve"> </w:t>
      </w:r>
      <w:r w:rsidRPr="00587E7A">
        <w:rPr>
          <w:rFonts w:cs="Arial"/>
          <w:spacing w:val="-1"/>
        </w:rPr>
        <w:t>contents</w:t>
      </w:r>
      <w:r w:rsidRPr="00587E7A">
        <w:rPr>
          <w:rFonts w:cs="Arial"/>
          <w:spacing w:val="-2"/>
        </w:rPr>
        <w:t xml:space="preserve"> </w:t>
      </w:r>
      <w:r w:rsidRPr="00587E7A">
        <w:rPr>
          <w:rFonts w:cs="Arial"/>
        </w:rPr>
        <w:t>and</w:t>
      </w:r>
      <w:r w:rsidRPr="00587E7A">
        <w:rPr>
          <w:rFonts w:cs="Arial"/>
          <w:spacing w:val="-4"/>
        </w:rPr>
        <w:t xml:space="preserve"> </w:t>
      </w:r>
      <w:r w:rsidRPr="00587E7A">
        <w:rPr>
          <w:rFonts w:cs="Arial"/>
        </w:rPr>
        <w:t>for</w:t>
      </w:r>
      <w:r w:rsidRPr="00587E7A">
        <w:rPr>
          <w:rFonts w:cs="Arial"/>
          <w:spacing w:val="-3"/>
        </w:rPr>
        <w:t xml:space="preserve"> </w:t>
      </w:r>
      <w:r w:rsidRPr="00587E7A">
        <w:rPr>
          <w:rFonts w:cs="Arial"/>
          <w:spacing w:val="-1"/>
        </w:rPr>
        <w:t xml:space="preserve">following </w:t>
      </w:r>
      <w:r w:rsidRPr="00587E7A">
        <w:rPr>
          <w:rFonts w:cs="Arial"/>
        </w:rPr>
        <w:t>the</w:t>
      </w:r>
      <w:r w:rsidRPr="00587E7A">
        <w:rPr>
          <w:rFonts w:cs="Arial"/>
          <w:spacing w:val="1"/>
        </w:rPr>
        <w:t xml:space="preserve"> </w:t>
      </w:r>
      <w:r w:rsidRPr="00587E7A">
        <w:rPr>
          <w:rFonts w:cs="Arial"/>
          <w:spacing w:val="-1"/>
        </w:rPr>
        <w:t>rules</w:t>
      </w:r>
      <w:r w:rsidRPr="00587E7A">
        <w:rPr>
          <w:rFonts w:cs="Arial"/>
          <w:spacing w:val="-2"/>
        </w:rPr>
        <w:t xml:space="preserve"> </w:t>
      </w:r>
      <w:r w:rsidRPr="00587E7A">
        <w:rPr>
          <w:rFonts w:cs="Arial"/>
          <w:spacing w:val="-1"/>
        </w:rPr>
        <w:t>and</w:t>
      </w:r>
      <w:r w:rsidRPr="00587E7A">
        <w:rPr>
          <w:rFonts w:cs="Arial"/>
          <w:spacing w:val="1"/>
        </w:rPr>
        <w:t xml:space="preserve"> </w:t>
      </w:r>
      <w:r w:rsidRPr="00587E7A">
        <w:rPr>
          <w:rFonts w:cs="Arial"/>
          <w:spacing w:val="-1"/>
        </w:rPr>
        <w:t>regulations</w:t>
      </w:r>
      <w:r w:rsidRPr="00587E7A">
        <w:rPr>
          <w:rFonts w:cs="Arial"/>
        </w:rPr>
        <w:t xml:space="preserve"> </w:t>
      </w:r>
      <w:r w:rsidRPr="00587E7A">
        <w:rPr>
          <w:rFonts w:cs="Arial"/>
          <w:spacing w:val="-1"/>
        </w:rPr>
        <w:t>contained therein.</w:t>
      </w:r>
    </w:p>
    <w:p w14:paraId="219E3E6B" w14:textId="77777777" w:rsidR="00F00036" w:rsidRPr="00587E7A" w:rsidRDefault="00F00036" w:rsidP="00985A6C">
      <w:pPr>
        <w:rPr>
          <w:rFonts w:ascii="Arial" w:eastAsia="Arial" w:hAnsi="Arial" w:cs="Arial"/>
          <w:sz w:val="24"/>
          <w:szCs w:val="24"/>
        </w:rPr>
      </w:pPr>
    </w:p>
    <w:p w14:paraId="4ECD536E" w14:textId="77777777" w:rsidR="00F00036" w:rsidRPr="00587E7A" w:rsidRDefault="003650B4" w:rsidP="00985A6C">
      <w:pPr>
        <w:pStyle w:val="BodyText"/>
        <w:ind w:left="1543" w:firstLine="0"/>
        <w:rPr>
          <w:rFonts w:cs="Arial"/>
        </w:rPr>
      </w:pPr>
      <w:r w:rsidRPr="00587E7A">
        <w:rPr>
          <w:rFonts w:cs="Arial"/>
        </w:rPr>
        <w:t>Each</w:t>
      </w:r>
      <w:r w:rsidRPr="00587E7A">
        <w:rPr>
          <w:rFonts w:cs="Arial"/>
          <w:spacing w:val="-1"/>
        </w:rPr>
        <w:t xml:space="preserve"> employee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responsible:</w:t>
      </w:r>
    </w:p>
    <w:p w14:paraId="36068485" w14:textId="77777777" w:rsidR="00F00036" w:rsidRPr="00587E7A" w:rsidRDefault="00F00036" w:rsidP="00985A6C">
      <w:pPr>
        <w:rPr>
          <w:rFonts w:ascii="Arial" w:eastAsia="Arial" w:hAnsi="Arial" w:cs="Arial"/>
          <w:sz w:val="24"/>
          <w:szCs w:val="24"/>
        </w:rPr>
      </w:pPr>
    </w:p>
    <w:p w14:paraId="3316A8D3" w14:textId="77777777" w:rsidR="00F00036" w:rsidRPr="00587E7A" w:rsidRDefault="003650B4" w:rsidP="00985A6C">
      <w:pPr>
        <w:pStyle w:val="BodyText"/>
        <w:numPr>
          <w:ilvl w:val="0"/>
          <w:numId w:val="12"/>
        </w:numPr>
        <w:tabs>
          <w:tab w:val="left" w:pos="2624"/>
        </w:tabs>
        <w:rPr>
          <w:rFonts w:cs="Arial"/>
        </w:rPr>
      </w:pPr>
      <w:r w:rsidRPr="00587E7A">
        <w:rPr>
          <w:rFonts w:cs="Arial"/>
          <w:spacing w:val="1"/>
        </w:rPr>
        <w:t>To</w:t>
      </w:r>
      <w:r w:rsidRPr="00587E7A">
        <w:rPr>
          <w:rFonts w:cs="Arial"/>
          <w:spacing w:val="-1"/>
        </w:rPr>
        <w:t xml:space="preserve"> assist</w:t>
      </w:r>
      <w:r w:rsidRPr="00587E7A">
        <w:rPr>
          <w:rFonts w:cs="Arial"/>
        </w:rPr>
        <w:t xml:space="preserve"> a</w:t>
      </w:r>
      <w:r w:rsidRPr="00587E7A">
        <w:rPr>
          <w:rFonts w:cs="Arial"/>
          <w:spacing w:val="-1"/>
        </w:rPr>
        <w:t xml:space="preserve"> safety</w:t>
      </w:r>
      <w:r w:rsidRPr="00587E7A">
        <w:rPr>
          <w:rFonts w:cs="Arial"/>
          <w:spacing w:val="-2"/>
        </w:rPr>
        <w:t xml:space="preserve"> </w:t>
      </w:r>
      <w:r w:rsidRPr="00587E7A">
        <w:rPr>
          <w:rFonts w:cs="Arial"/>
          <w:spacing w:val="-1"/>
        </w:rPr>
        <w:t>inspector.</w:t>
      </w:r>
    </w:p>
    <w:p w14:paraId="07577D93" w14:textId="77777777" w:rsidR="00F00036" w:rsidRPr="00587E7A" w:rsidRDefault="00F00036" w:rsidP="00985A6C">
      <w:pPr>
        <w:rPr>
          <w:rFonts w:ascii="Arial" w:eastAsia="Arial" w:hAnsi="Arial" w:cs="Arial"/>
          <w:sz w:val="24"/>
          <w:szCs w:val="24"/>
        </w:rPr>
      </w:pPr>
    </w:p>
    <w:p w14:paraId="4279187D" w14:textId="77777777" w:rsidR="00F00036" w:rsidRPr="00587E7A" w:rsidRDefault="003650B4" w:rsidP="00985A6C">
      <w:pPr>
        <w:pStyle w:val="BodyText"/>
        <w:numPr>
          <w:ilvl w:val="0"/>
          <w:numId w:val="12"/>
        </w:numPr>
        <w:tabs>
          <w:tab w:val="left" w:pos="2624"/>
        </w:tabs>
        <w:ind w:right="703"/>
        <w:rPr>
          <w:rFonts w:cs="Arial"/>
        </w:rPr>
      </w:pPr>
      <w:r w:rsidRPr="00587E7A">
        <w:rPr>
          <w:rFonts w:cs="Arial"/>
          <w:spacing w:val="1"/>
        </w:rPr>
        <w:t>To</w:t>
      </w:r>
      <w:r w:rsidRPr="00587E7A">
        <w:rPr>
          <w:rFonts w:cs="Arial"/>
          <w:spacing w:val="-1"/>
        </w:rPr>
        <w:t xml:space="preserve"> discuss</w:t>
      </w:r>
      <w:r w:rsidRPr="00587E7A">
        <w:rPr>
          <w:rFonts w:cs="Arial"/>
          <w:spacing w:val="-2"/>
        </w:rPr>
        <w:t xml:space="preserve"> </w:t>
      </w:r>
      <w:r w:rsidRPr="00587E7A">
        <w:rPr>
          <w:rFonts w:cs="Arial"/>
          <w:spacing w:val="-1"/>
        </w:rPr>
        <w:t>unsafe</w:t>
      </w:r>
      <w:r w:rsidRPr="00587E7A">
        <w:rPr>
          <w:rFonts w:cs="Arial"/>
          <w:spacing w:val="1"/>
        </w:rPr>
        <w:t xml:space="preserve"> </w:t>
      </w:r>
      <w:r w:rsidRPr="00587E7A">
        <w:rPr>
          <w:rFonts w:cs="Arial"/>
          <w:spacing w:val="-1"/>
        </w:rPr>
        <w:t>working conditions</w:t>
      </w:r>
      <w:r w:rsidRPr="00587E7A">
        <w:rPr>
          <w:rFonts w:cs="Arial"/>
          <w:spacing w:val="-2"/>
        </w:rPr>
        <w:t xml:space="preserve"> </w:t>
      </w:r>
      <w:r w:rsidRPr="00587E7A">
        <w:rPr>
          <w:rFonts w:cs="Arial"/>
        </w:rPr>
        <w:t>or</w:t>
      </w:r>
      <w:r w:rsidRPr="00587E7A">
        <w:rPr>
          <w:rFonts w:cs="Arial"/>
          <w:spacing w:val="-1"/>
        </w:rPr>
        <w:t xml:space="preserve"> practices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determine their</w:t>
      </w:r>
      <w:r w:rsidRPr="00587E7A">
        <w:rPr>
          <w:rFonts w:cs="Arial"/>
          <w:spacing w:val="61"/>
        </w:rPr>
        <w:t xml:space="preserve"> </w:t>
      </w:r>
      <w:r w:rsidRPr="00587E7A">
        <w:rPr>
          <w:rFonts w:cs="Arial"/>
          <w:spacing w:val="-1"/>
        </w:rPr>
        <w:t>remedies.</w:t>
      </w:r>
    </w:p>
    <w:p w14:paraId="3AAD5411" w14:textId="77777777" w:rsidR="00F00036" w:rsidRPr="00587E7A" w:rsidRDefault="00F00036" w:rsidP="00985A6C">
      <w:pPr>
        <w:rPr>
          <w:rFonts w:ascii="Arial" w:eastAsia="Arial" w:hAnsi="Arial" w:cs="Arial"/>
          <w:sz w:val="24"/>
          <w:szCs w:val="24"/>
        </w:rPr>
      </w:pPr>
    </w:p>
    <w:p w14:paraId="267EF628" w14:textId="77777777" w:rsidR="00F00036" w:rsidRPr="00587E7A" w:rsidRDefault="003650B4" w:rsidP="00985A6C">
      <w:pPr>
        <w:pStyle w:val="BodyText"/>
        <w:numPr>
          <w:ilvl w:val="0"/>
          <w:numId w:val="12"/>
        </w:numPr>
        <w:tabs>
          <w:tab w:val="left" w:pos="2624"/>
        </w:tabs>
        <w:ind w:right="330"/>
        <w:rPr>
          <w:rFonts w:cs="Arial"/>
        </w:rPr>
      </w:pPr>
      <w:r w:rsidRPr="00587E7A">
        <w:rPr>
          <w:rFonts w:cs="Arial"/>
          <w:spacing w:val="1"/>
        </w:rPr>
        <w:t>To</w:t>
      </w:r>
      <w:r w:rsidRPr="00587E7A">
        <w:rPr>
          <w:rFonts w:cs="Arial"/>
          <w:spacing w:val="-1"/>
        </w:rPr>
        <w:t xml:space="preserve"> motivate</w:t>
      </w:r>
      <w:r w:rsidRPr="00587E7A">
        <w:rPr>
          <w:rFonts w:cs="Arial"/>
          <w:spacing w:val="1"/>
        </w:rPr>
        <w:t xml:space="preserve"> </w:t>
      </w:r>
      <w:r w:rsidRPr="00587E7A">
        <w:rPr>
          <w:rFonts w:cs="Arial"/>
          <w:spacing w:val="-1"/>
        </w:rPr>
        <w:t>other employees</w:t>
      </w:r>
      <w:r w:rsidRPr="00587E7A">
        <w:rPr>
          <w:rFonts w:cs="Arial"/>
        </w:rPr>
        <w:t xml:space="preserve"> to</w:t>
      </w:r>
      <w:r w:rsidRPr="00587E7A">
        <w:rPr>
          <w:rFonts w:cs="Arial"/>
          <w:spacing w:val="1"/>
        </w:rPr>
        <w:t xml:space="preserve"> </w:t>
      </w:r>
      <w:r w:rsidRPr="00587E7A">
        <w:rPr>
          <w:rFonts w:cs="Arial"/>
          <w:spacing w:val="-1"/>
        </w:rPr>
        <w:t>keep Safety</w:t>
      </w:r>
      <w:r w:rsidRPr="00587E7A">
        <w:rPr>
          <w:rFonts w:cs="Arial"/>
          <w:spacing w:val="-2"/>
        </w:rPr>
        <w:t xml:space="preserve"> </w:t>
      </w:r>
      <w:r w:rsidRPr="00587E7A">
        <w:rPr>
          <w:rFonts w:cs="Arial"/>
        </w:rPr>
        <w:t>a</w:t>
      </w:r>
      <w:r w:rsidRPr="00587E7A">
        <w:rPr>
          <w:rFonts w:cs="Arial"/>
          <w:spacing w:val="-1"/>
        </w:rPr>
        <w:t xml:space="preserve"> priority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convince</w:t>
      </w:r>
      <w:r w:rsidRPr="00587E7A">
        <w:rPr>
          <w:rFonts w:cs="Arial"/>
          <w:spacing w:val="1"/>
        </w:rPr>
        <w:t xml:space="preserve"> </w:t>
      </w:r>
      <w:r w:rsidRPr="00587E7A">
        <w:rPr>
          <w:rFonts w:cs="Arial"/>
          <w:spacing w:val="-1"/>
        </w:rPr>
        <w:t>them</w:t>
      </w:r>
      <w:r w:rsidRPr="00587E7A">
        <w:rPr>
          <w:rFonts w:cs="Arial"/>
          <w:spacing w:val="47"/>
        </w:rPr>
        <w:t xml:space="preserve"> </w:t>
      </w:r>
      <w:r w:rsidRPr="00587E7A">
        <w:rPr>
          <w:rFonts w:cs="Arial"/>
        </w:rPr>
        <w:t>that</w:t>
      </w:r>
      <w:r w:rsidRPr="00587E7A">
        <w:rPr>
          <w:rFonts w:cs="Arial"/>
          <w:spacing w:val="-2"/>
        </w:rPr>
        <w:t xml:space="preserve"> </w:t>
      </w:r>
      <w:r w:rsidRPr="00587E7A">
        <w:rPr>
          <w:rFonts w:cs="Arial"/>
          <w:spacing w:val="-1"/>
        </w:rPr>
        <w:t>their cooperation is</w:t>
      </w:r>
      <w:r w:rsidRPr="00587E7A">
        <w:rPr>
          <w:rFonts w:cs="Arial"/>
        </w:rPr>
        <w:t xml:space="preserve"> </w:t>
      </w:r>
      <w:r w:rsidRPr="00587E7A">
        <w:rPr>
          <w:rFonts w:cs="Arial"/>
          <w:spacing w:val="-1"/>
        </w:rPr>
        <w:t xml:space="preserve">needed </w:t>
      </w:r>
      <w:r w:rsidRPr="00587E7A">
        <w:rPr>
          <w:rFonts w:cs="Arial"/>
        </w:rPr>
        <w:t>to</w:t>
      </w:r>
      <w:r w:rsidRPr="00587E7A">
        <w:rPr>
          <w:rFonts w:cs="Arial"/>
          <w:spacing w:val="-1"/>
        </w:rPr>
        <w:t xml:space="preserve"> prevent</w:t>
      </w:r>
      <w:r w:rsidRPr="00587E7A">
        <w:rPr>
          <w:rFonts w:cs="Arial"/>
          <w:spacing w:val="-2"/>
        </w:rPr>
        <w:t xml:space="preserve"> </w:t>
      </w:r>
      <w:r w:rsidRPr="00587E7A">
        <w:rPr>
          <w:rFonts w:cs="Arial"/>
          <w:spacing w:val="-1"/>
        </w:rPr>
        <w:t>accidents</w:t>
      </w:r>
      <w:r w:rsidRPr="00587E7A">
        <w:rPr>
          <w:rFonts w:cs="Arial"/>
          <w:spacing w:val="-2"/>
        </w:rPr>
        <w:t xml:space="preserve"> </w:t>
      </w:r>
      <w:r w:rsidRPr="00587E7A">
        <w:rPr>
          <w:rFonts w:cs="Arial"/>
        </w:rPr>
        <w:t>and</w:t>
      </w:r>
      <w:r w:rsidRPr="00587E7A">
        <w:rPr>
          <w:rFonts w:cs="Arial"/>
          <w:spacing w:val="-1"/>
        </w:rPr>
        <w:t xml:space="preserve"> injuries.</w:t>
      </w:r>
    </w:p>
    <w:p w14:paraId="6FB6182C" w14:textId="77777777" w:rsidR="00F00036" w:rsidRPr="00587E7A" w:rsidRDefault="00F00036" w:rsidP="00985A6C">
      <w:pPr>
        <w:rPr>
          <w:rFonts w:ascii="Arial" w:eastAsia="Arial" w:hAnsi="Arial" w:cs="Arial"/>
          <w:sz w:val="24"/>
          <w:szCs w:val="24"/>
        </w:rPr>
      </w:pPr>
    </w:p>
    <w:p w14:paraId="37CA404D" w14:textId="77777777" w:rsidR="00F00036" w:rsidRPr="00587E7A" w:rsidRDefault="003650B4" w:rsidP="00985A6C">
      <w:pPr>
        <w:pStyle w:val="BodyText"/>
        <w:numPr>
          <w:ilvl w:val="0"/>
          <w:numId w:val="12"/>
        </w:numPr>
        <w:tabs>
          <w:tab w:val="left" w:pos="2624"/>
        </w:tabs>
        <w:rPr>
          <w:rFonts w:cs="Arial"/>
        </w:rPr>
      </w:pPr>
      <w:r w:rsidRPr="00587E7A">
        <w:rPr>
          <w:rFonts w:cs="Arial"/>
          <w:spacing w:val="1"/>
        </w:rPr>
        <w:t>To</w:t>
      </w:r>
      <w:r w:rsidRPr="00587E7A">
        <w:rPr>
          <w:rFonts w:cs="Arial"/>
          <w:spacing w:val="-1"/>
        </w:rPr>
        <w:t xml:space="preserve"> reduce</w:t>
      </w:r>
      <w:r w:rsidRPr="00587E7A">
        <w:rPr>
          <w:rFonts w:cs="Arial"/>
          <w:spacing w:val="1"/>
        </w:rPr>
        <w:t xml:space="preserve"> </w:t>
      </w:r>
      <w:r w:rsidRPr="00587E7A">
        <w:rPr>
          <w:rFonts w:cs="Arial"/>
          <w:spacing w:val="-1"/>
        </w:rPr>
        <w:t>accidents</w:t>
      </w:r>
      <w:r w:rsidRPr="00587E7A">
        <w:rPr>
          <w:rFonts w:cs="Arial"/>
          <w:spacing w:val="-2"/>
        </w:rPr>
        <w:t xml:space="preserve"> </w:t>
      </w:r>
      <w:r w:rsidRPr="00587E7A">
        <w:rPr>
          <w:rFonts w:cs="Arial"/>
          <w:spacing w:val="-1"/>
        </w:rPr>
        <w:t xml:space="preserve">in </w:t>
      </w:r>
      <w:r w:rsidRPr="00587E7A">
        <w:rPr>
          <w:rFonts w:cs="Arial"/>
        </w:rPr>
        <w:t>the</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place</w:t>
      </w:r>
    </w:p>
    <w:p w14:paraId="6511AE99" w14:textId="77777777" w:rsidR="00F00036" w:rsidRPr="00587E7A" w:rsidRDefault="003650B4" w:rsidP="00985A6C">
      <w:pPr>
        <w:pStyle w:val="BodyText"/>
        <w:ind w:left="2263" w:right="138" w:firstLine="0"/>
        <w:rPr>
          <w:rFonts w:cs="Arial"/>
        </w:rPr>
      </w:pPr>
      <w:r w:rsidRPr="00587E7A">
        <w:rPr>
          <w:rFonts w:cs="Arial"/>
        </w:rPr>
        <w:t>.</w:t>
      </w:r>
    </w:p>
    <w:p w14:paraId="7264219C" w14:textId="77777777" w:rsidR="00F00036" w:rsidRPr="00587E7A" w:rsidRDefault="003650B4" w:rsidP="00985A6C">
      <w:pPr>
        <w:pStyle w:val="BodyText"/>
        <w:numPr>
          <w:ilvl w:val="0"/>
          <w:numId w:val="12"/>
        </w:numPr>
        <w:tabs>
          <w:tab w:val="left" w:pos="2624"/>
        </w:tabs>
        <w:ind w:right="743"/>
        <w:rPr>
          <w:rFonts w:cs="Arial"/>
        </w:rPr>
      </w:pPr>
      <w:r w:rsidRPr="00587E7A">
        <w:rPr>
          <w:rFonts w:cs="Arial"/>
          <w:spacing w:val="1"/>
        </w:rPr>
        <w:t>To</w:t>
      </w:r>
      <w:r w:rsidRPr="00587E7A">
        <w:rPr>
          <w:rFonts w:cs="Arial"/>
          <w:spacing w:val="-1"/>
        </w:rPr>
        <w:t xml:space="preserve"> notify</w:t>
      </w:r>
      <w:r w:rsidRPr="00587E7A">
        <w:rPr>
          <w:rFonts w:cs="Arial"/>
          <w:spacing w:val="-2"/>
        </w:rPr>
        <w:t xml:space="preserve"> </w:t>
      </w:r>
      <w:r w:rsidRPr="00587E7A">
        <w:rPr>
          <w:rFonts w:cs="Arial"/>
          <w:spacing w:val="-1"/>
        </w:rPr>
        <w:t>supervision</w:t>
      </w:r>
      <w:r w:rsidRPr="00587E7A">
        <w:rPr>
          <w:rFonts w:cs="Arial"/>
          <w:spacing w:val="1"/>
        </w:rPr>
        <w:t xml:space="preserve"> </w:t>
      </w:r>
      <w:r w:rsidRPr="00587E7A">
        <w:rPr>
          <w:rFonts w:cs="Arial"/>
          <w:spacing w:val="-1"/>
        </w:rPr>
        <w:t>immediately</w:t>
      </w:r>
      <w:r w:rsidRPr="00587E7A">
        <w:rPr>
          <w:rFonts w:cs="Arial"/>
          <w:spacing w:val="-2"/>
        </w:rPr>
        <w:t xml:space="preserve"> </w:t>
      </w:r>
      <w:r w:rsidRPr="00587E7A">
        <w:rPr>
          <w:rFonts w:cs="Arial"/>
        </w:rPr>
        <w:t>of any</w:t>
      </w:r>
      <w:r w:rsidRPr="00587E7A">
        <w:rPr>
          <w:rFonts w:cs="Arial"/>
          <w:spacing w:val="-2"/>
        </w:rPr>
        <w:t xml:space="preserve"> </w:t>
      </w:r>
      <w:r w:rsidRPr="00587E7A">
        <w:rPr>
          <w:rFonts w:cs="Arial"/>
          <w:spacing w:val="-1"/>
        </w:rPr>
        <w:t>unguarded</w:t>
      </w:r>
      <w:r w:rsidRPr="00587E7A">
        <w:rPr>
          <w:rFonts w:cs="Arial"/>
          <w:spacing w:val="1"/>
        </w:rPr>
        <w:t xml:space="preserve"> </w:t>
      </w:r>
      <w:r w:rsidRPr="00587E7A">
        <w:rPr>
          <w:rFonts w:cs="Arial"/>
          <w:spacing w:val="-1"/>
        </w:rPr>
        <w:t>hazard</w:t>
      </w:r>
      <w:r w:rsidRPr="00587E7A">
        <w:rPr>
          <w:rFonts w:cs="Arial"/>
          <w:spacing w:val="1"/>
        </w:rPr>
        <w:t xml:space="preserve"> </w:t>
      </w:r>
      <w:r w:rsidRPr="00587E7A">
        <w:rPr>
          <w:rFonts w:cs="Arial"/>
        </w:rPr>
        <w:t>or</w:t>
      </w:r>
      <w:r w:rsidRPr="00587E7A">
        <w:rPr>
          <w:rFonts w:cs="Arial"/>
          <w:spacing w:val="-1"/>
        </w:rPr>
        <w:t xml:space="preserve"> unsafe</w:t>
      </w:r>
      <w:r w:rsidRPr="00587E7A">
        <w:rPr>
          <w:rFonts w:cs="Arial"/>
          <w:spacing w:val="35"/>
        </w:rPr>
        <w:t xml:space="preserve"> </w:t>
      </w:r>
      <w:r w:rsidRPr="00587E7A">
        <w:rPr>
          <w:rFonts w:cs="Arial"/>
          <w:spacing w:val="-1"/>
        </w:rPr>
        <w:t>practices.</w:t>
      </w:r>
    </w:p>
    <w:p w14:paraId="066A4B72" w14:textId="77777777" w:rsidR="00F00036" w:rsidRPr="00587E7A" w:rsidRDefault="00F00036" w:rsidP="00985A6C">
      <w:pPr>
        <w:rPr>
          <w:rFonts w:ascii="Arial" w:eastAsia="Arial" w:hAnsi="Arial" w:cs="Arial"/>
          <w:sz w:val="24"/>
          <w:szCs w:val="24"/>
        </w:rPr>
      </w:pPr>
    </w:p>
    <w:p w14:paraId="36DD0BF0" w14:textId="77777777" w:rsidR="00F00036" w:rsidRPr="00587E7A" w:rsidRDefault="003650B4" w:rsidP="00985A6C">
      <w:pPr>
        <w:pStyle w:val="BodyText"/>
        <w:numPr>
          <w:ilvl w:val="0"/>
          <w:numId w:val="12"/>
        </w:numPr>
        <w:tabs>
          <w:tab w:val="left" w:pos="2624"/>
        </w:tabs>
        <w:rPr>
          <w:rFonts w:cs="Arial"/>
        </w:rPr>
      </w:pPr>
      <w:r w:rsidRPr="00587E7A">
        <w:rPr>
          <w:rFonts w:cs="Arial"/>
          <w:spacing w:val="1"/>
        </w:rPr>
        <w:t>To</w:t>
      </w:r>
      <w:r w:rsidRPr="00587E7A">
        <w:rPr>
          <w:rFonts w:cs="Arial"/>
          <w:spacing w:val="-1"/>
        </w:rPr>
        <w:t xml:space="preserve"> report</w:t>
      </w:r>
      <w:r w:rsidRPr="00587E7A">
        <w:rPr>
          <w:rFonts w:cs="Arial"/>
          <w:spacing w:val="-2"/>
        </w:rPr>
        <w:t xml:space="preserve"> </w:t>
      </w:r>
      <w:r w:rsidRPr="00587E7A">
        <w:rPr>
          <w:rFonts w:cs="Arial"/>
          <w:spacing w:val="-1"/>
        </w:rPr>
        <w:t>accidents</w:t>
      </w:r>
      <w:r w:rsidRPr="00587E7A">
        <w:rPr>
          <w:rFonts w:cs="Arial"/>
          <w:spacing w:val="-2"/>
        </w:rPr>
        <w:t xml:space="preserve"> </w:t>
      </w:r>
      <w:r w:rsidRPr="00587E7A">
        <w:rPr>
          <w:rFonts w:cs="Arial"/>
          <w:spacing w:val="-1"/>
        </w:rPr>
        <w:t>and/or injuries</w:t>
      </w:r>
      <w:r w:rsidRPr="00587E7A">
        <w:rPr>
          <w:rFonts w:cs="Arial"/>
        </w:rPr>
        <w:t xml:space="preserve"> </w:t>
      </w:r>
      <w:r w:rsidRPr="00587E7A">
        <w:rPr>
          <w:rFonts w:cs="Arial"/>
          <w:spacing w:val="-1"/>
        </w:rPr>
        <w:t>immediately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supervision.</w:t>
      </w:r>
    </w:p>
    <w:p w14:paraId="591FC084" w14:textId="77777777" w:rsidR="00F00036" w:rsidRPr="00587E7A" w:rsidRDefault="003650B4" w:rsidP="00985A6C">
      <w:pPr>
        <w:pStyle w:val="BodyText"/>
        <w:numPr>
          <w:ilvl w:val="0"/>
          <w:numId w:val="12"/>
        </w:numPr>
        <w:tabs>
          <w:tab w:val="left" w:pos="2624"/>
        </w:tabs>
        <w:spacing w:before="43"/>
        <w:ind w:right="582"/>
        <w:rPr>
          <w:rFonts w:cs="Arial"/>
        </w:rPr>
      </w:pPr>
      <w:r w:rsidRPr="00587E7A">
        <w:rPr>
          <w:rFonts w:cs="Arial"/>
          <w:spacing w:val="1"/>
        </w:rPr>
        <w:t>To</w:t>
      </w:r>
      <w:r w:rsidRPr="00587E7A">
        <w:rPr>
          <w:rFonts w:cs="Arial"/>
          <w:spacing w:val="-1"/>
        </w:rPr>
        <w:t xml:space="preserve"> assist</w:t>
      </w:r>
      <w:r w:rsidRPr="00587E7A">
        <w:rPr>
          <w:rFonts w:cs="Arial"/>
          <w:spacing w:val="-2"/>
        </w:rPr>
        <w:t xml:space="preserve"> </w:t>
      </w:r>
      <w:r w:rsidRPr="00587E7A">
        <w:rPr>
          <w:rFonts w:cs="Arial"/>
          <w:spacing w:val="-1"/>
        </w:rPr>
        <w:t>management</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evaluating safety</w:t>
      </w:r>
      <w:r w:rsidRPr="00587E7A">
        <w:rPr>
          <w:rFonts w:cs="Arial"/>
          <w:spacing w:val="-2"/>
        </w:rPr>
        <w:t xml:space="preserve"> </w:t>
      </w:r>
      <w:r w:rsidRPr="00587E7A">
        <w:rPr>
          <w:rFonts w:cs="Arial"/>
          <w:spacing w:val="-1"/>
        </w:rPr>
        <w:t>suggestions,</w:t>
      </w:r>
      <w:r w:rsidRPr="00587E7A">
        <w:rPr>
          <w:rFonts w:cs="Arial"/>
        </w:rPr>
        <w:t xml:space="preserve"> </w:t>
      </w:r>
      <w:r w:rsidRPr="00587E7A">
        <w:rPr>
          <w:rFonts w:cs="Arial"/>
          <w:spacing w:val="-1"/>
        </w:rPr>
        <w:t>discuss</w:t>
      </w:r>
      <w:r w:rsidRPr="00587E7A">
        <w:rPr>
          <w:rFonts w:cs="Arial"/>
        </w:rPr>
        <w:t xml:space="preserve"> </w:t>
      </w:r>
      <w:r w:rsidRPr="00587E7A">
        <w:rPr>
          <w:rFonts w:cs="Arial"/>
          <w:spacing w:val="-1"/>
        </w:rPr>
        <w:t>safety</w:t>
      </w:r>
      <w:r w:rsidRPr="00587E7A">
        <w:rPr>
          <w:rFonts w:cs="Arial"/>
          <w:spacing w:val="69"/>
        </w:rPr>
        <w:t xml:space="preserve"> </w:t>
      </w:r>
      <w:r w:rsidRPr="00587E7A">
        <w:rPr>
          <w:rFonts w:cs="Arial"/>
          <w:spacing w:val="-1"/>
        </w:rPr>
        <w:t>practices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recommend</w:t>
      </w:r>
      <w:r w:rsidRPr="00587E7A">
        <w:rPr>
          <w:rFonts w:cs="Arial"/>
          <w:spacing w:val="1"/>
        </w:rPr>
        <w:t xml:space="preserve"> </w:t>
      </w:r>
      <w:r w:rsidRPr="00587E7A">
        <w:rPr>
          <w:rFonts w:cs="Arial"/>
          <w:spacing w:val="-1"/>
        </w:rPr>
        <w:t>changes</w:t>
      </w:r>
      <w:r w:rsidRPr="00587E7A">
        <w:rPr>
          <w:rFonts w:cs="Arial"/>
          <w:spacing w:val="-2"/>
        </w:rPr>
        <w:t xml:space="preserve"> </w:t>
      </w:r>
      <w:r w:rsidRPr="00587E7A">
        <w:rPr>
          <w:rFonts w:cs="Arial"/>
        </w:rPr>
        <w:t>to</w:t>
      </w:r>
      <w:r w:rsidRPr="00587E7A">
        <w:rPr>
          <w:rFonts w:cs="Arial"/>
          <w:spacing w:val="-1"/>
        </w:rPr>
        <w:t xml:space="preserve"> management.</w:t>
      </w:r>
    </w:p>
    <w:p w14:paraId="322968FD" w14:textId="77777777" w:rsidR="00F00036" w:rsidRPr="00587E7A" w:rsidRDefault="00F00036" w:rsidP="00985A6C">
      <w:pPr>
        <w:rPr>
          <w:rFonts w:ascii="Arial" w:eastAsia="Arial" w:hAnsi="Arial" w:cs="Arial"/>
          <w:sz w:val="24"/>
          <w:szCs w:val="24"/>
        </w:rPr>
      </w:pPr>
    </w:p>
    <w:p w14:paraId="79AD6E00" w14:textId="77777777" w:rsidR="00F00036" w:rsidRPr="00587E7A" w:rsidRDefault="003650B4" w:rsidP="00985A6C">
      <w:pPr>
        <w:pStyle w:val="BodyText"/>
        <w:numPr>
          <w:ilvl w:val="2"/>
          <w:numId w:val="22"/>
        </w:numPr>
        <w:tabs>
          <w:tab w:val="left" w:pos="1544"/>
        </w:tabs>
        <w:spacing w:line="480" w:lineRule="auto"/>
        <w:ind w:right="5652"/>
        <w:rPr>
          <w:rFonts w:cs="Arial"/>
        </w:rPr>
      </w:pPr>
      <w:r w:rsidRPr="00587E7A">
        <w:rPr>
          <w:rFonts w:cs="Arial"/>
          <w:spacing w:val="-1"/>
        </w:rPr>
        <w:t>Incident</w:t>
      </w:r>
      <w:r w:rsidRPr="00587E7A">
        <w:rPr>
          <w:rFonts w:cs="Arial"/>
        </w:rPr>
        <w:t xml:space="preserve"> </w:t>
      </w:r>
      <w:r w:rsidR="00B2435D">
        <w:rPr>
          <w:rFonts w:cs="Arial"/>
        </w:rPr>
        <w:t>R</w:t>
      </w:r>
      <w:r w:rsidRPr="00587E7A">
        <w:rPr>
          <w:rFonts w:cs="Arial"/>
          <w:spacing w:val="-1"/>
        </w:rPr>
        <w:t>eview</w:t>
      </w:r>
      <w:r w:rsidRPr="00587E7A">
        <w:rPr>
          <w:rFonts w:cs="Arial"/>
          <w:spacing w:val="-3"/>
        </w:rPr>
        <w:t xml:space="preserve"> </w:t>
      </w:r>
      <w:r w:rsidRPr="00587E7A">
        <w:rPr>
          <w:rFonts w:cs="Arial"/>
          <w:spacing w:val="-1"/>
        </w:rPr>
        <w:t>Board</w:t>
      </w:r>
      <w:r w:rsidRPr="00587E7A">
        <w:rPr>
          <w:rFonts w:cs="Arial"/>
          <w:spacing w:val="21"/>
        </w:rPr>
        <w:t xml:space="preserve"> </w:t>
      </w:r>
      <w:r w:rsidRPr="00587E7A">
        <w:rPr>
          <w:rFonts w:cs="Arial"/>
          <w:spacing w:val="-1"/>
        </w:rPr>
        <w:t>Purpose</w:t>
      </w:r>
    </w:p>
    <w:p w14:paraId="0D61E9C5" w14:textId="77777777" w:rsidR="00F00036" w:rsidRPr="00587E7A" w:rsidRDefault="003650B4" w:rsidP="00985A6C">
      <w:pPr>
        <w:pStyle w:val="BodyText"/>
        <w:spacing w:before="10" w:line="275" w:lineRule="auto"/>
        <w:ind w:left="1543" w:right="120" w:firstLine="0"/>
        <w:rPr>
          <w:rFonts w:cs="Arial"/>
        </w:rPr>
      </w:pPr>
      <w:r w:rsidRPr="00587E7A">
        <w:rPr>
          <w:rFonts w:cs="Arial"/>
          <w:spacing w:val="1"/>
        </w:rPr>
        <w:t>To</w:t>
      </w:r>
      <w:r w:rsidRPr="00587E7A">
        <w:rPr>
          <w:rFonts w:cs="Arial"/>
          <w:spacing w:val="-1"/>
        </w:rPr>
        <w:t xml:space="preserve"> review</w:t>
      </w:r>
      <w:r w:rsidRPr="00587E7A">
        <w:rPr>
          <w:rFonts w:cs="Arial"/>
          <w:spacing w:val="-3"/>
        </w:rPr>
        <w:t xml:space="preserve"> </w:t>
      </w:r>
      <w:r w:rsidRPr="00587E7A">
        <w:rPr>
          <w:rFonts w:cs="Arial"/>
          <w:spacing w:val="-1"/>
        </w:rPr>
        <w:t>incidents</w:t>
      </w:r>
      <w:r w:rsidRPr="00587E7A">
        <w:rPr>
          <w:rFonts w:cs="Arial"/>
        </w:rPr>
        <w:t xml:space="preserve"> </w:t>
      </w:r>
      <w:r w:rsidRPr="00587E7A">
        <w:rPr>
          <w:rFonts w:cs="Arial"/>
          <w:spacing w:val="-1"/>
        </w:rPr>
        <w:t>involving damage</w:t>
      </w:r>
      <w:r w:rsidRPr="00587E7A">
        <w:rPr>
          <w:rFonts w:cs="Arial"/>
          <w:spacing w:val="1"/>
        </w:rPr>
        <w:t xml:space="preserve"> </w:t>
      </w:r>
      <w:r w:rsidRPr="00587E7A">
        <w:rPr>
          <w:rFonts w:cs="Arial"/>
        </w:rPr>
        <w:t>to</w:t>
      </w:r>
      <w:r w:rsidRPr="00587E7A">
        <w:rPr>
          <w:rFonts w:cs="Arial"/>
          <w:spacing w:val="-1"/>
        </w:rPr>
        <w:t xml:space="preserve"> city</w:t>
      </w:r>
      <w:r w:rsidRPr="00587E7A">
        <w:rPr>
          <w:rFonts w:cs="Arial"/>
          <w:spacing w:val="-2"/>
        </w:rPr>
        <w:t xml:space="preserve"> </w:t>
      </w:r>
      <w:r w:rsidRPr="00587E7A">
        <w:rPr>
          <w:rFonts w:cs="Arial"/>
          <w:spacing w:val="-1"/>
        </w:rPr>
        <w:t>property</w:t>
      </w:r>
      <w:r w:rsidRPr="00587E7A">
        <w:rPr>
          <w:rFonts w:cs="Arial"/>
          <w:spacing w:val="-2"/>
        </w:rPr>
        <w:t xml:space="preserve"> </w:t>
      </w:r>
      <w:r w:rsidRPr="00587E7A">
        <w:rPr>
          <w:rFonts w:cs="Arial"/>
        </w:rPr>
        <w:t>or</w:t>
      </w:r>
      <w:r w:rsidRPr="00587E7A">
        <w:rPr>
          <w:rFonts w:cs="Arial"/>
          <w:spacing w:val="-1"/>
        </w:rPr>
        <w:t xml:space="preserve"> injury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city</w:t>
      </w:r>
      <w:r w:rsidRPr="00587E7A">
        <w:rPr>
          <w:rFonts w:cs="Arial"/>
        </w:rPr>
        <w:t xml:space="preserve"> </w:t>
      </w:r>
      <w:r w:rsidRPr="00587E7A">
        <w:rPr>
          <w:rFonts w:cs="Arial"/>
          <w:spacing w:val="-1"/>
        </w:rPr>
        <w:t>employees</w:t>
      </w:r>
      <w:r w:rsidRPr="00587E7A">
        <w:rPr>
          <w:rFonts w:cs="Arial"/>
        </w:rPr>
        <w:t xml:space="preserve"> so</w:t>
      </w:r>
      <w:r w:rsidRPr="00587E7A">
        <w:rPr>
          <w:rFonts w:cs="Arial"/>
          <w:spacing w:val="71"/>
        </w:rPr>
        <w:t xml:space="preserve"> </w:t>
      </w:r>
      <w:r w:rsidRPr="00587E7A">
        <w:rPr>
          <w:rFonts w:cs="Arial"/>
        </w:rPr>
        <w:t>that</w:t>
      </w:r>
      <w:r w:rsidRPr="00587E7A">
        <w:rPr>
          <w:rFonts w:cs="Arial"/>
          <w:spacing w:val="-2"/>
        </w:rPr>
        <w:t xml:space="preserve"> </w:t>
      </w:r>
      <w:r w:rsidRPr="00587E7A">
        <w:rPr>
          <w:rFonts w:cs="Arial"/>
          <w:spacing w:val="-1"/>
        </w:rPr>
        <w:t>action</w:t>
      </w:r>
      <w:r w:rsidRPr="00587E7A">
        <w:rPr>
          <w:rFonts w:cs="Arial"/>
          <w:spacing w:val="1"/>
        </w:rPr>
        <w:t xml:space="preserve"> </w:t>
      </w:r>
      <w:r w:rsidRPr="00587E7A">
        <w:rPr>
          <w:rFonts w:cs="Arial"/>
          <w:spacing w:val="-1"/>
        </w:rPr>
        <w:t>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taken</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reduce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likelihood of</w:t>
      </w:r>
      <w:r w:rsidRPr="00587E7A">
        <w:rPr>
          <w:rFonts w:cs="Arial"/>
          <w:spacing w:val="3"/>
        </w:rPr>
        <w:t xml:space="preserve"> </w:t>
      </w:r>
      <w:r w:rsidRPr="00587E7A">
        <w:rPr>
          <w:rFonts w:cs="Arial"/>
          <w:spacing w:val="-1"/>
        </w:rPr>
        <w:t>repeat</w:t>
      </w:r>
      <w:r w:rsidRPr="00587E7A">
        <w:rPr>
          <w:rFonts w:cs="Arial"/>
        </w:rPr>
        <w:t xml:space="preserve"> </w:t>
      </w:r>
      <w:r w:rsidRPr="00587E7A">
        <w:rPr>
          <w:rFonts w:cs="Arial"/>
          <w:spacing w:val="-1"/>
        </w:rPr>
        <w:t>occurrences.</w:t>
      </w:r>
    </w:p>
    <w:p w14:paraId="0051D01C" w14:textId="50D3D126" w:rsidR="00F00036" w:rsidRDefault="00F00036" w:rsidP="00985A6C">
      <w:pPr>
        <w:spacing w:before="10"/>
        <w:rPr>
          <w:rFonts w:ascii="Arial" w:eastAsia="Arial" w:hAnsi="Arial" w:cs="Arial"/>
          <w:sz w:val="27"/>
          <w:szCs w:val="27"/>
        </w:rPr>
      </w:pPr>
    </w:p>
    <w:p w14:paraId="0D2A3BEB" w14:textId="77777777" w:rsidR="00B05C37" w:rsidRDefault="00B05C37" w:rsidP="00985A6C">
      <w:pPr>
        <w:pStyle w:val="BodyText"/>
        <w:ind w:left="1543" w:firstLine="0"/>
        <w:rPr>
          <w:rFonts w:cs="Arial"/>
          <w:spacing w:val="-1"/>
        </w:rPr>
      </w:pPr>
    </w:p>
    <w:p w14:paraId="5DA975B9" w14:textId="28495128" w:rsidR="00F00036" w:rsidRDefault="003650B4" w:rsidP="00985A6C">
      <w:pPr>
        <w:pStyle w:val="BodyText"/>
        <w:ind w:left="1543" w:firstLine="0"/>
        <w:rPr>
          <w:rFonts w:cs="Arial"/>
          <w:spacing w:val="-1"/>
        </w:rPr>
      </w:pPr>
      <w:r w:rsidRPr="00587E7A">
        <w:rPr>
          <w:rFonts w:cs="Arial"/>
          <w:spacing w:val="-1"/>
        </w:rPr>
        <w:t>Incident</w:t>
      </w:r>
      <w:r w:rsidRPr="00587E7A">
        <w:rPr>
          <w:rFonts w:cs="Arial"/>
        </w:rPr>
        <w:t xml:space="preserve"> </w:t>
      </w:r>
      <w:r w:rsidRPr="00587E7A">
        <w:rPr>
          <w:rFonts w:cs="Arial"/>
          <w:spacing w:val="-1"/>
        </w:rPr>
        <w:t>Review</w:t>
      </w:r>
      <w:r w:rsidRPr="00587E7A">
        <w:rPr>
          <w:rFonts w:cs="Arial"/>
          <w:spacing w:val="-3"/>
        </w:rPr>
        <w:t xml:space="preserve"> </w:t>
      </w:r>
      <w:r w:rsidRPr="00587E7A">
        <w:rPr>
          <w:rFonts w:cs="Arial"/>
          <w:spacing w:val="-1"/>
        </w:rPr>
        <w:t>Board</w:t>
      </w:r>
      <w:r w:rsidRPr="00587E7A">
        <w:rPr>
          <w:rFonts w:cs="Arial"/>
          <w:spacing w:val="1"/>
        </w:rPr>
        <w:t xml:space="preserve"> </w:t>
      </w:r>
      <w:r w:rsidRPr="00587E7A">
        <w:rPr>
          <w:rFonts w:cs="Arial"/>
          <w:spacing w:val="-1"/>
        </w:rPr>
        <w:t>(IRB)</w:t>
      </w:r>
    </w:p>
    <w:p w14:paraId="1FBB3A82" w14:textId="77777777" w:rsidR="00B05C37" w:rsidRPr="00587E7A" w:rsidRDefault="00B05C37" w:rsidP="00985A6C">
      <w:pPr>
        <w:pStyle w:val="BodyText"/>
        <w:ind w:left="1543" w:firstLine="0"/>
        <w:rPr>
          <w:rFonts w:cs="Arial"/>
        </w:rPr>
      </w:pPr>
    </w:p>
    <w:p w14:paraId="6EDDF27C" w14:textId="77777777" w:rsidR="00F00036" w:rsidRPr="00587E7A" w:rsidRDefault="003650B4" w:rsidP="00985A6C">
      <w:pPr>
        <w:pStyle w:val="BodyText"/>
        <w:spacing w:line="276" w:lineRule="auto"/>
        <w:ind w:left="1543" w:right="117" w:firstLine="0"/>
        <w:rPr>
          <w:rFonts w:cs="Arial"/>
        </w:rPr>
      </w:pPr>
      <w:r w:rsidRPr="00587E7A">
        <w:rPr>
          <w:rFonts w:cs="Arial"/>
        </w:rPr>
        <w:t>The</w:t>
      </w:r>
      <w:r w:rsidRPr="00587E7A">
        <w:rPr>
          <w:rFonts w:cs="Arial"/>
          <w:spacing w:val="3"/>
        </w:rPr>
        <w:t xml:space="preserve"> </w:t>
      </w:r>
      <w:r w:rsidRPr="00587E7A">
        <w:rPr>
          <w:rFonts w:cs="Arial"/>
          <w:spacing w:val="-1"/>
        </w:rPr>
        <w:t>IRB</w:t>
      </w:r>
      <w:r w:rsidRPr="00587E7A">
        <w:rPr>
          <w:rFonts w:cs="Arial"/>
          <w:spacing w:val="3"/>
        </w:rPr>
        <w:t xml:space="preserve"> </w:t>
      </w:r>
      <w:r w:rsidRPr="00587E7A">
        <w:rPr>
          <w:rFonts w:cs="Arial"/>
          <w:spacing w:val="-2"/>
        </w:rPr>
        <w:t>will</w:t>
      </w:r>
      <w:r w:rsidRPr="00587E7A">
        <w:rPr>
          <w:rFonts w:cs="Arial"/>
          <w:spacing w:val="2"/>
        </w:rPr>
        <w:t xml:space="preserve"> </w:t>
      </w:r>
      <w:r w:rsidRPr="00587E7A">
        <w:rPr>
          <w:rFonts w:cs="Arial"/>
          <w:spacing w:val="-1"/>
        </w:rPr>
        <w:t>consist</w:t>
      </w:r>
      <w:r w:rsidRPr="00587E7A">
        <w:rPr>
          <w:rFonts w:cs="Arial"/>
          <w:spacing w:val="3"/>
        </w:rPr>
        <w:t xml:space="preserve"> </w:t>
      </w:r>
      <w:r w:rsidRPr="00587E7A">
        <w:rPr>
          <w:rFonts w:cs="Arial"/>
        </w:rPr>
        <w:t>of</w:t>
      </w:r>
      <w:r w:rsidRPr="00587E7A">
        <w:rPr>
          <w:rFonts w:cs="Arial"/>
          <w:spacing w:val="3"/>
        </w:rPr>
        <w:t xml:space="preserve"> </w:t>
      </w:r>
      <w:r w:rsidRPr="00587E7A">
        <w:rPr>
          <w:rFonts w:cs="Arial"/>
          <w:spacing w:val="-1"/>
        </w:rPr>
        <w:t>seven</w:t>
      </w:r>
      <w:r w:rsidRPr="00587E7A">
        <w:rPr>
          <w:rFonts w:cs="Arial"/>
          <w:spacing w:val="3"/>
        </w:rPr>
        <w:t xml:space="preserve"> </w:t>
      </w:r>
      <w:r w:rsidRPr="00587E7A">
        <w:rPr>
          <w:rFonts w:cs="Arial"/>
          <w:spacing w:val="-1"/>
        </w:rPr>
        <w:t>members</w:t>
      </w:r>
      <w:r w:rsidRPr="00587E7A">
        <w:rPr>
          <w:rFonts w:cs="Arial"/>
          <w:spacing w:val="2"/>
        </w:rPr>
        <w:t xml:space="preserve"> </w:t>
      </w:r>
      <w:r w:rsidRPr="00587E7A">
        <w:rPr>
          <w:rFonts w:cs="Arial"/>
          <w:spacing w:val="-1"/>
        </w:rPr>
        <w:t>including</w:t>
      </w:r>
      <w:r w:rsidRPr="00587E7A">
        <w:rPr>
          <w:rFonts w:cs="Arial"/>
          <w:spacing w:val="1"/>
        </w:rPr>
        <w:t xml:space="preserve"> </w:t>
      </w:r>
      <w:r w:rsidRPr="00587E7A">
        <w:rPr>
          <w:rFonts w:cs="Arial"/>
        </w:rPr>
        <w:t>the</w:t>
      </w:r>
      <w:r w:rsidRPr="00587E7A">
        <w:rPr>
          <w:rFonts w:cs="Arial"/>
          <w:spacing w:val="3"/>
        </w:rPr>
        <w:t xml:space="preserve"> </w:t>
      </w:r>
      <w:r w:rsidRPr="00587E7A">
        <w:rPr>
          <w:rFonts w:cs="Arial"/>
          <w:spacing w:val="-1"/>
        </w:rPr>
        <w:t>Risk</w:t>
      </w:r>
      <w:r w:rsidRPr="00587E7A">
        <w:rPr>
          <w:rFonts w:cs="Arial"/>
          <w:spacing w:val="2"/>
        </w:rPr>
        <w:t xml:space="preserve"> </w:t>
      </w:r>
      <w:r w:rsidRPr="00587E7A">
        <w:rPr>
          <w:rFonts w:cs="Arial"/>
          <w:spacing w:val="-1"/>
        </w:rPr>
        <w:t>Manager.</w:t>
      </w:r>
      <w:r w:rsidRPr="00587E7A">
        <w:rPr>
          <w:rFonts w:cs="Arial"/>
          <w:spacing w:val="6"/>
        </w:rPr>
        <w:t xml:space="preserve"> </w:t>
      </w:r>
      <w:r w:rsidRPr="00587E7A">
        <w:rPr>
          <w:rFonts w:cs="Arial"/>
          <w:spacing w:val="-1"/>
        </w:rPr>
        <w:t>Members</w:t>
      </w:r>
      <w:r w:rsidRPr="00587E7A">
        <w:rPr>
          <w:rFonts w:cs="Arial"/>
          <w:spacing w:val="2"/>
        </w:rPr>
        <w:t xml:space="preserve"> </w:t>
      </w:r>
      <w:r w:rsidRPr="00587E7A">
        <w:rPr>
          <w:rFonts w:cs="Arial"/>
          <w:spacing w:val="-2"/>
        </w:rPr>
        <w:t>will</w:t>
      </w:r>
      <w:r w:rsidRPr="00587E7A">
        <w:rPr>
          <w:rFonts w:cs="Arial"/>
          <w:spacing w:val="2"/>
        </w:rPr>
        <w:t xml:space="preserve"> </w:t>
      </w:r>
      <w:r w:rsidRPr="00587E7A">
        <w:rPr>
          <w:rFonts w:cs="Arial"/>
        </w:rPr>
        <w:t>be</w:t>
      </w:r>
      <w:r w:rsidRPr="00587E7A">
        <w:rPr>
          <w:rFonts w:cs="Arial"/>
          <w:spacing w:val="73"/>
        </w:rPr>
        <w:t xml:space="preserve"> </w:t>
      </w:r>
      <w:r w:rsidRPr="00587E7A">
        <w:rPr>
          <w:rFonts w:cs="Arial"/>
          <w:spacing w:val="-1"/>
        </w:rPr>
        <w:t>appointed</w:t>
      </w:r>
      <w:r w:rsidRPr="00587E7A">
        <w:rPr>
          <w:rFonts w:cs="Arial"/>
          <w:spacing w:val="20"/>
        </w:rPr>
        <w:t xml:space="preserve"> </w:t>
      </w:r>
      <w:r w:rsidRPr="00587E7A">
        <w:rPr>
          <w:rFonts w:cs="Arial"/>
        </w:rPr>
        <w:t>as</w:t>
      </w:r>
      <w:r w:rsidRPr="00587E7A">
        <w:rPr>
          <w:rFonts w:cs="Arial"/>
          <w:spacing w:val="19"/>
        </w:rPr>
        <w:t xml:space="preserve"> </w:t>
      </w:r>
      <w:r w:rsidRPr="00587E7A">
        <w:rPr>
          <w:rFonts w:cs="Arial"/>
          <w:spacing w:val="-1"/>
        </w:rPr>
        <w:t>needed</w:t>
      </w:r>
      <w:r w:rsidRPr="00587E7A">
        <w:rPr>
          <w:rFonts w:cs="Arial"/>
          <w:spacing w:val="20"/>
        </w:rPr>
        <w:t xml:space="preserve"> </w:t>
      </w:r>
      <w:r w:rsidRPr="00587E7A">
        <w:rPr>
          <w:rFonts w:cs="Arial"/>
        </w:rPr>
        <w:t>by</w:t>
      </w:r>
      <w:r w:rsidRPr="00587E7A">
        <w:rPr>
          <w:rFonts w:cs="Arial"/>
          <w:spacing w:val="17"/>
        </w:rPr>
        <w:t xml:space="preserve"> </w:t>
      </w:r>
      <w:r w:rsidRPr="00587E7A">
        <w:rPr>
          <w:rFonts w:cs="Arial"/>
          <w:spacing w:val="-1"/>
        </w:rPr>
        <w:t>Department</w:t>
      </w:r>
      <w:r w:rsidRPr="00587E7A">
        <w:rPr>
          <w:rFonts w:cs="Arial"/>
          <w:spacing w:val="20"/>
        </w:rPr>
        <w:t xml:space="preserve"> </w:t>
      </w:r>
      <w:r w:rsidRPr="00587E7A">
        <w:rPr>
          <w:rFonts w:cs="Arial"/>
          <w:spacing w:val="-1"/>
        </w:rPr>
        <w:t>Directors.</w:t>
      </w:r>
      <w:r w:rsidRPr="00587E7A">
        <w:rPr>
          <w:rFonts w:cs="Arial"/>
          <w:spacing w:val="39"/>
        </w:rPr>
        <w:t xml:space="preserve"> </w:t>
      </w:r>
      <w:r w:rsidRPr="00587E7A">
        <w:rPr>
          <w:rFonts w:cs="Arial"/>
        </w:rPr>
        <w:t>The</w:t>
      </w:r>
      <w:r w:rsidRPr="00587E7A">
        <w:rPr>
          <w:rFonts w:cs="Arial"/>
          <w:spacing w:val="20"/>
        </w:rPr>
        <w:t xml:space="preserve"> </w:t>
      </w:r>
      <w:r w:rsidRPr="00587E7A">
        <w:rPr>
          <w:rFonts w:cs="Arial"/>
          <w:spacing w:val="-1"/>
        </w:rPr>
        <w:t>Board</w:t>
      </w:r>
      <w:r w:rsidRPr="00587E7A">
        <w:rPr>
          <w:rFonts w:cs="Arial"/>
          <w:spacing w:val="20"/>
        </w:rPr>
        <w:t xml:space="preserve"> </w:t>
      </w:r>
      <w:r w:rsidRPr="00587E7A">
        <w:rPr>
          <w:rFonts w:cs="Arial"/>
          <w:spacing w:val="-1"/>
        </w:rPr>
        <w:t>membership</w:t>
      </w:r>
      <w:r w:rsidRPr="00587E7A">
        <w:rPr>
          <w:rFonts w:cs="Arial"/>
          <w:spacing w:val="20"/>
        </w:rPr>
        <w:t xml:space="preserve"> </w:t>
      </w:r>
      <w:r w:rsidRPr="00587E7A">
        <w:rPr>
          <w:rFonts w:cs="Arial"/>
          <w:spacing w:val="-1"/>
        </w:rPr>
        <w:t>will</w:t>
      </w:r>
      <w:r w:rsidRPr="00587E7A">
        <w:rPr>
          <w:rFonts w:cs="Arial"/>
          <w:spacing w:val="19"/>
        </w:rPr>
        <w:t xml:space="preserve"> </w:t>
      </w:r>
      <w:r w:rsidRPr="00587E7A">
        <w:rPr>
          <w:rFonts w:cs="Arial"/>
          <w:spacing w:val="-1"/>
        </w:rPr>
        <w:t>include</w:t>
      </w:r>
      <w:r w:rsidRPr="00587E7A">
        <w:rPr>
          <w:rFonts w:cs="Arial"/>
          <w:spacing w:val="69"/>
        </w:rPr>
        <w:t xml:space="preserve"> </w:t>
      </w:r>
      <w:r w:rsidRPr="00587E7A">
        <w:rPr>
          <w:rFonts w:cs="Arial"/>
        </w:rPr>
        <w:t>one</w:t>
      </w:r>
      <w:r w:rsidRPr="00587E7A">
        <w:rPr>
          <w:rFonts w:cs="Arial"/>
          <w:spacing w:val="3"/>
        </w:rPr>
        <w:t xml:space="preserve"> </w:t>
      </w:r>
      <w:r w:rsidRPr="00587E7A">
        <w:rPr>
          <w:rFonts w:cs="Arial"/>
          <w:spacing w:val="-1"/>
        </w:rPr>
        <w:t>member from</w:t>
      </w:r>
      <w:r w:rsidRPr="00587E7A">
        <w:rPr>
          <w:rFonts w:cs="Arial"/>
          <w:spacing w:val="4"/>
        </w:rPr>
        <w:t xml:space="preserve"> </w:t>
      </w:r>
      <w:r w:rsidRPr="00587E7A">
        <w:rPr>
          <w:rFonts w:cs="Arial"/>
          <w:spacing w:val="-1"/>
        </w:rPr>
        <w:t>each</w:t>
      </w:r>
      <w:r w:rsidRPr="00587E7A">
        <w:rPr>
          <w:rFonts w:cs="Arial"/>
          <w:spacing w:val="3"/>
        </w:rPr>
        <w:t xml:space="preserve"> </w:t>
      </w:r>
      <w:r w:rsidRPr="00587E7A">
        <w:rPr>
          <w:rFonts w:cs="Arial"/>
          <w:spacing w:val="-1"/>
        </w:rPr>
        <w:t>of</w:t>
      </w:r>
      <w:r w:rsidRPr="00587E7A">
        <w:rPr>
          <w:rFonts w:cs="Arial"/>
          <w:spacing w:val="5"/>
        </w:rPr>
        <w:t xml:space="preserve"> </w:t>
      </w:r>
      <w:r w:rsidRPr="00587E7A">
        <w:rPr>
          <w:rFonts w:cs="Arial"/>
        </w:rPr>
        <w:t>the</w:t>
      </w:r>
      <w:r w:rsidRPr="00587E7A">
        <w:rPr>
          <w:rFonts w:cs="Arial"/>
          <w:spacing w:val="1"/>
        </w:rPr>
        <w:t xml:space="preserve"> </w:t>
      </w:r>
      <w:r w:rsidRPr="00587E7A">
        <w:rPr>
          <w:rFonts w:cs="Arial"/>
          <w:spacing w:val="-1"/>
        </w:rPr>
        <w:t>following</w:t>
      </w:r>
      <w:r w:rsidRPr="00587E7A">
        <w:rPr>
          <w:rFonts w:cs="Arial"/>
          <w:spacing w:val="1"/>
        </w:rPr>
        <w:t xml:space="preserve"> </w:t>
      </w:r>
      <w:r w:rsidRPr="00587E7A">
        <w:rPr>
          <w:rFonts w:cs="Arial"/>
          <w:spacing w:val="-1"/>
        </w:rPr>
        <w:t>Departments:</w:t>
      </w:r>
      <w:r w:rsidRPr="00587E7A">
        <w:rPr>
          <w:rFonts w:cs="Arial"/>
          <w:spacing w:val="6"/>
        </w:rPr>
        <w:t xml:space="preserve"> </w:t>
      </w:r>
      <w:r w:rsidRPr="00587E7A">
        <w:rPr>
          <w:rFonts w:cs="Arial"/>
          <w:spacing w:val="-1"/>
        </w:rPr>
        <w:t>Community</w:t>
      </w:r>
      <w:r w:rsidRPr="00587E7A">
        <w:rPr>
          <w:rFonts w:cs="Arial"/>
          <w:spacing w:val="2"/>
        </w:rPr>
        <w:t xml:space="preserve"> </w:t>
      </w:r>
      <w:r w:rsidRPr="00587E7A">
        <w:rPr>
          <w:rFonts w:cs="Arial"/>
          <w:spacing w:val="-1"/>
        </w:rPr>
        <w:t>Development,</w:t>
      </w:r>
      <w:r w:rsidRPr="00587E7A">
        <w:rPr>
          <w:rFonts w:cs="Arial"/>
          <w:spacing w:val="3"/>
        </w:rPr>
        <w:t xml:space="preserve"> </w:t>
      </w:r>
      <w:r w:rsidRPr="00587E7A">
        <w:rPr>
          <w:rFonts w:cs="Arial"/>
          <w:spacing w:val="-1"/>
        </w:rPr>
        <w:t>Fire</w:t>
      </w:r>
      <w:r w:rsidRPr="00587E7A">
        <w:rPr>
          <w:rFonts w:cs="Arial"/>
          <w:spacing w:val="69"/>
        </w:rPr>
        <w:t xml:space="preserve"> </w:t>
      </w:r>
      <w:r w:rsidRPr="00587E7A">
        <w:rPr>
          <w:rFonts w:cs="Arial"/>
          <w:spacing w:val="-1"/>
        </w:rPr>
        <w:t>Department,</w:t>
      </w:r>
      <w:r w:rsidRPr="00587E7A">
        <w:rPr>
          <w:rFonts w:cs="Arial"/>
          <w:spacing w:val="63"/>
        </w:rPr>
        <w:t xml:space="preserve"> </w:t>
      </w:r>
      <w:r w:rsidRPr="00587E7A">
        <w:rPr>
          <w:rFonts w:cs="Arial"/>
          <w:spacing w:val="-1"/>
        </w:rPr>
        <w:t>Police</w:t>
      </w:r>
      <w:r w:rsidRPr="00587E7A">
        <w:rPr>
          <w:rFonts w:cs="Arial"/>
          <w:spacing w:val="62"/>
        </w:rPr>
        <w:t xml:space="preserve"> </w:t>
      </w:r>
      <w:r w:rsidRPr="00587E7A">
        <w:rPr>
          <w:rFonts w:cs="Arial"/>
          <w:spacing w:val="-1"/>
        </w:rPr>
        <w:t>Department,</w:t>
      </w:r>
      <w:r w:rsidRPr="00587E7A">
        <w:rPr>
          <w:rFonts w:cs="Arial"/>
          <w:spacing w:val="64"/>
        </w:rPr>
        <w:t xml:space="preserve"> </w:t>
      </w:r>
      <w:r w:rsidRPr="00587E7A">
        <w:rPr>
          <w:rFonts w:cs="Arial"/>
          <w:spacing w:val="-1"/>
        </w:rPr>
        <w:t>Public</w:t>
      </w:r>
      <w:r w:rsidRPr="00587E7A">
        <w:rPr>
          <w:rFonts w:cs="Arial"/>
          <w:spacing w:val="62"/>
        </w:rPr>
        <w:t xml:space="preserve"> </w:t>
      </w:r>
      <w:r w:rsidRPr="00587E7A">
        <w:rPr>
          <w:rFonts w:cs="Arial"/>
        </w:rPr>
        <w:t>Works,</w:t>
      </w:r>
      <w:r w:rsidRPr="00587E7A">
        <w:rPr>
          <w:rFonts w:cs="Arial"/>
          <w:spacing w:val="64"/>
        </w:rPr>
        <w:t xml:space="preserve"> </w:t>
      </w:r>
      <w:r w:rsidRPr="00587E7A">
        <w:rPr>
          <w:rFonts w:cs="Arial"/>
          <w:spacing w:val="-1"/>
        </w:rPr>
        <w:t>Support</w:t>
      </w:r>
      <w:r w:rsidRPr="00587E7A">
        <w:rPr>
          <w:rFonts w:cs="Arial"/>
          <w:spacing w:val="64"/>
        </w:rPr>
        <w:t xml:space="preserve"> </w:t>
      </w:r>
      <w:r w:rsidRPr="00587E7A">
        <w:rPr>
          <w:rFonts w:cs="Arial"/>
          <w:spacing w:val="-1"/>
        </w:rPr>
        <w:t>Services</w:t>
      </w:r>
      <w:r w:rsidRPr="00587E7A">
        <w:rPr>
          <w:rFonts w:cs="Arial"/>
          <w:spacing w:val="63"/>
        </w:rPr>
        <w:t xml:space="preserve"> </w:t>
      </w:r>
      <w:r w:rsidRPr="00587E7A">
        <w:rPr>
          <w:rFonts w:cs="Arial"/>
        </w:rPr>
        <w:t>and</w:t>
      </w:r>
      <w:r w:rsidRPr="00587E7A">
        <w:rPr>
          <w:rFonts w:cs="Arial"/>
          <w:spacing w:val="58"/>
        </w:rPr>
        <w:t xml:space="preserve"> </w:t>
      </w:r>
      <w:r w:rsidRPr="00587E7A">
        <w:rPr>
          <w:rFonts w:cs="Arial"/>
        </w:rPr>
        <w:t>Water</w:t>
      </w:r>
      <w:r w:rsidRPr="00587E7A">
        <w:rPr>
          <w:rFonts w:cs="Arial"/>
          <w:spacing w:val="49"/>
        </w:rPr>
        <w:t xml:space="preserve"> </w:t>
      </w:r>
      <w:r w:rsidRPr="00587E7A">
        <w:rPr>
          <w:rFonts w:cs="Arial"/>
          <w:spacing w:val="-1"/>
        </w:rPr>
        <w:t>Resources.</w:t>
      </w:r>
      <w:r w:rsidRPr="00587E7A">
        <w:rPr>
          <w:rFonts w:cs="Arial"/>
          <w:spacing w:val="63"/>
        </w:rPr>
        <w:t xml:space="preserve"> </w:t>
      </w:r>
      <w:r w:rsidRPr="00587E7A">
        <w:rPr>
          <w:rFonts w:cs="Arial"/>
          <w:spacing w:val="-1"/>
        </w:rPr>
        <w:t>Department</w:t>
      </w:r>
      <w:r w:rsidRPr="00587E7A">
        <w:rPr>
          <w:rFonts w:cs="Arial"/>
          <w:spacing w:val="32"/>
        </w:rPr>
        <w:t xml:space="preserve"> </w:t>
      </w:r>
      <w:r w:rsidRPr="00587E7A">
        <w:rPr>
          <w:rFonts w:cs="Arial"/>
          <w:spacing w:val="-1"/>
        </w:rPr>
        <w:t>Directors</w:t>
      </w:r>
      <w:r w:rsidRPr="00587E7A">
        <w:rPr>
          <w:rFonts w:cs="Arial"/>
          <w:spacing w:val="31"/>
        </w:rPr>
        <w:t xml:space="preserve"> </w:t>
      </w:r>
      <w:r w:rsidRPr="00587E7A">
        <w:rPr>
          <w:rFonts w:cs="Arial"/>
          <w:spacing w:val="-1"/>
        </w:rPr>
        <w:t>will</w:t>
      </w:r>
      <w:r w:rsidRPr="00587E7A">
        <w:rPr>
          <w:rFonts w:cs="Arial"/>
          <w:spacing w:val="31"/>
        </w:rPr>
        <w:t xml:space="preserve"> </w:t>
      </w:r>
      <w:r w:rsidRPr="00587E7A">
        <w:rPr>
          <w:rFonts w:cs="Arial"/>
          <w:spacing w:val="-1"/>
        </w:rPr>
        <w:t>assign</w:t>
      </w:r>
      <w:r w:rsidRPr="00587E7A">
        <w:rPr>
          <w:rFonts w:cs="Arial"/>
          <w:spacing w:val="32"/>
        </w:rPr>
        <w:t xml:space="preserve"> </w:t>
      </w:r>
      <w:r w:rsidRPr="00587E7A">
        <w:rPr>
          <w:rFonts w:cs="Arial"/>
        </w:rPr>
        <w:t>a</w:t>
      </w:r>
      <w:r w:rsidRPr="00587E7A">
        <w:rPr>
          <w:rFonts w:cs="Arial"/>
          <w:spacing w:val="32"/>
        </w:rPr>
        <w:t xml:space="preserve"> </w:t>
      </w:r>
      <w:r w:rsidRPr="00587E7A">
        <w:rPr>
          <w:rFonts w:cs="Arial"/>
        </w:rPr>
        <w:t>backup</w:t>
      </w:r>
      <w:r w:rsidRPr="00587E7A">
        <w:rPr>
          <w:rFonts w:cs="Arial"/>
          <w:spacing w:val="32"/>
        </w:rPr>
        <w:t xml:space="preserve"> </w:t>
      </w:r>
      <w:r w:rsidRPr="00587E7A">
        <w:rPr>
          <w:rFonts w:cs="Arial"/>
          <w:spacing w:val="-1"/>
        </w:rPr>
        <w:t>team</w:t>
      </w:r>
      <w:r w:rsidRPr="00587E7A">
        <w:rPr>
          <w:rFonts w:cs="Arial"/>
          <w:spacing w:val="33"/>
        </w:rPr>
        <w:t xml:space="preserve"> </w:t>
      </w:r>
      <w:r w:rsidRPr="00587E7A">
        <w:rPr>
          <w:rFonts w:cs="Arial"/>
        </w:rPr>
        <w:t>member</w:t>
      </w:r>
      <w:r w:rsidRPr="00587E7A">
        <w:rPr>
          <w:rFonts w:cs="Arial"/>
          <w:spacing w:val="30"/>
        </w:rPr>
        <w:t xml:space="preserve"> </w:t>
      </w:r>
      <w:r w:rsidRPr="00587E7A">
        <w:rPr>
          <w:rFonts w:cs="Arial"/>
          <w:spacing w:val="-1"/>
        </w:rPr>
        <w:t>in</w:t>
      </w:r>
      <w:r w:rsidRPr="00587E7A">
        <w:rPr>
          <w:rFonts w:cs="Arial"/>
          <w:spacing w:val="32"/>
        </w:rPr>
        <w:t xml:space="preserve"> </w:t>
      </w:r>
      <w:r w:rsidRPr="00587E7A">
        <w:rPr>
          <w:rFonts w:cs="Arial"/>
          <w:spacing w:val="-1"/>
        </w:rPr>
        <w:t>the</w:t>
      </w:r>
      <w:r w:rsidRPr="00587E7A">
        <w:rPr>
          <w:rFonts w:cs="Arial"/>
          <w:spacing w:val="32"/>
        </w:rPr>
        <w:t xml:space="preserve"> </w:t>
      </w:r>
      <w:r w:rsidRPr="00587E7A">
        <w:rPr>
          <w:rFonts w:cs="Arial"/>
          <w:spacing w:val="-1"/>
        </w:rPr>
        <w:t>event</w:t>
      </w:r>
      <w:r w:rsidRPr="00587E7A">
        <w:rPr>
          <w:rFonts w:cs="Arial"/>
          <w:spacing w:val="53"/>
        </w:rPr>
        <w:t xml:space="preserve"> </w:t>
      </w:r>
      <w:r w:rsidRPr="00587E7A">
        <w:rPr>
          <w:rFonts w:cs="Arial"/>
        </w:rPr>
        <w:t>that</w:t>
      </w:r>
      <w:r w:rsidRPr="00587E7A">
        <w:rPr>
          <w:rFonts w:cs="Arial"/>
          <w:spacing w:val="-2"/>
        </w:rPr>
        <w:t xml:space="preserve"> </w:t>
      </w:r>
      <w:r w:rsidRPr="00587E7A">
        <w:rPr>
          <w:rFonts w:cs="Arial"/>
        </w:rPr>
        <w:t>the</w:t>
      </w:r>
      <w:r w:rsidRPr="00587E7A">
        <w:rPr>
          <w:rFonts w:cs="Arial"/>
          <w:spacing w:val="-1"/>
        </w:rPr>
        <w:t xml:space="preserve"> appointed member cannot</w:t>
      </w:r>
      <w:r w:rsidRPr="00587E7A">
        <w:rPr>
          <w:rFonts w:cs="Arial"/>
          <w:spacing w:val="-2"/>
        </w:rPr>
        <w:t xml:space="preserve"> </w:t>
      </w:r>
      <w:r w:rsidRPr="00587E7A">
        <w:rPr>
          <w:rFonts w:cs="Arial"/>
          <w:spacing w:val="-1"/>
        </w:rPr>
        <w:t>attend IRB</w:t>
      </w:r>
      <w:r w:rsidRPr="00587E7A">
        <w:rPr>
          <w:rFonts w:cs="Arial"/>
          <w:spacing w:val="1"/>
        </w:rPr>
        <w:t xml:space="preserve"> </w:t>
      </w:r>
      <w:r w:rsidRPr="00587E7A">
        <w:rPr>
          <w:rFonts w:cs="Arial"/>
          <w:spacing w:val="-1"/>
        </w:rPr>
        <w:t>meetings.</w:t>
      </w:r>
    </w:p>
    <w:p w14:paraId="53AC6F37" w14:textId="77777777" w:rsidR="00F00036" w:rsidRPr="00587E7A" w:rsidRDefault="00F00036" w:rsidP="00985A6C">
      <w:pPr>
        <w:spacing w:before="9"/>
        <w:rPr>
          <w:rFonts w:ascii="Arial" w:eastAsia="Arial" w:hAnsi="Arial" w:cs="Arial"/>
          <w:sz w:val="27"/>
          <w:szCs w:val="27"/>
        </w:rPr>
      </w:pPr>
    </w:p>
    <w:p w14:paraId="193367AD" w14:textId="77777777" w:rsidR="00F00036" w:rsidRPr="00587E7A" w:rsidRDefault="003650B4" w:rsidP="00985A6C">
      <w:pPr>
        <w:pStyle w:val="BodyText"/>
        <w:ind w:left="1543" w:firstLine="0"/>
        <w:rPr>
          <w:rFonts w:cs="Arial"/>
        </w:rPr>
      </w:pPr>
      <w:r w:rsidRPr="00587E7A">
        <w:rPr>
          <w:rFonts w:cs="Arial"/>
          <w:spacing w:val="-1"/>
        </w:rPr>
        <w:t>Incident</w:t>
      </w:r>
      <w:r w:rsidRPr="00587E7A">
        <w:rPr>
          <w:rFonts w:cs="Arial"/>
        </w:rPr>
        <w:t xml:space="preserve"> </w:t>
      </w:r>
      <w:r w:rsidRPr="00587E7A">
        <w:rPr>
          <w:rFonts w:cs="Arial"/>
          <w:spacing w:val="-1"/>
        </w:rPr>
        <w:t>Investigations</w:t>
      </w:r>
    </w:p>
    <w:p w14:paraId="641D1164" w14:textId="77777777" w:rsidR="00F00036" w:rsidRPr="00587E7A" w:rsidRDefault="00F00036" w:rsidP="00985A6C">
      <w:pPr>
        <w:spacing w:before="4"/>
        <w:rPr>
          <w:rFonts w:ascii="Arial" w:eastAsia="Arial" w:hAnsi="Arial" w:cs="Arial"/>
          <w:sz w:val="27"/>
          <w:szCs w:val="27"/>
        </w:rPr>
      </w:pPr>
    </w:p>
    <w:p w14:paraId="4A311659" w14:textId="77777777" w:rsidR="00F00036" w:rsidRPr="00587E7A" w:rsidRDefault="003650B4" w:rsidP="00985A6C">
      <w:pPr>
        <w:pStyle w:val="BodyText"/>
        <w:ind w:left="1543" w:right="118" w:firstLine="0"/>
        <w:rPr>
          <w:rFonts w:cs="Arial"/>
        </w:rPr>
      </w:pPr>
      <w:r w:rsidRPr="00587E7A">
        <w:rPr>
          <w:rFonts w:cs="Arial"/>
          <w:spacing w:val="-1"/>
        </w:rPr>
        <w:t>General-</w:t>
      </w:r>
      <w:r w:rsidRPr="00587E7A">
        <w:rPr>
          <w:rFonts w:cs="Arial"/>
          <w:spacing w:val="18"/>
        </w:rPr>
        <w:t xml:space="preserve"> </w:t>
      </w:r>
      <w:r w:rsidRPr="00587E7A">
        <w:rPr>
          <w:rFonts w:cs="Arial"/>
        </w:rPr>
        <w:t>The</w:t>
      </w:r>
      <w:r w:rsidRPr="00587E7A">
        <w:rPr>
          <w:rFonts w:cs="Arial"/>
          <w:spacing w:val="23"/>
        </w:rPr>
        <w:t xml:space="preserve"> </w:t>
      </w:r>
      <w:r w:rsidRPr="00587E7A">
        <w:rPr>
          <w:rFonts w:cs="Arial"/>
          <w:spacing w:val="-1"/>
        </w:rPr>
        <w:t>Risk</w:t>
      </w:r>
      <w:r w:rsidRPr="00587E7A">
        <w:rPr>
          <w:rFonts w:cs="Arial"/>
          <w:spacing w:val="22"/>
        </w:rPr>
        <w:t xml:space="preserve"> </w:t>
      </w:r>
      <w:r w:rsidRPr="00587E7A">
        <w:rPr>
          <w:rFonts w:cs="Arial"/>
          <w:spacing w:val="-1"/>
        </w:rPr>
        <w:t>Manager</w:t>
      </w:r>
      <w:r w:rsidRPr="00587E7A">
        <w:rPr>
          <w:rFonts w:cs="Arial"/>
          <w:spacing w:val="21"/>
        </w:rPr>
        <w:t xml:space="preserve"> </w:t>
      </w:r>
      <w:r w:rsidRPr="00587E7A">
        <w:rPr>
          <w:rFonts w:cs="Arial"/>
          <w:spacing w:val="-1"/>
        </w:rPr>
        <w:t>always</w:t>
      </w:r>
      <w:r w:rsidRPr="00587E7A">
        <w:rPr>
          <w:rFonts w:cs="Arial"/>
          <w:spacing w:val="22"/>
        </w:rPr>
        <w:t xml:space="preserve"> </w:t>
      </w:r>
      <w:r w:rsidRPr="00587E7A">
        <w:rPr>
          <w:rFonts w:cs="Arial"/>
          <w:spacing w:val="-1"/>
        </w:rPr>
        <w:t>receives</w:t>
      </w:r>
      <w:r w:rsidRPr="00587E7A">
        <w:rPr>
          <w:rFonts w:cs="Arial"/>
          <w:spacing w:val="22"/>
        </w:rPr>
        <w:t xml:space="preserve"> </w:t>
      </w:r>
      <w:r w:rsidRPr="00587E7A">
        <w:rPr>
          <w:rFonts w:cs="Arial"/>
        </w:rPr>
        <w:t>a</w:t>
      </w:r>
      <w:r w:rsidRPr="00587E7A">
        <w:rPr>
          <w:rFonts w:cs="Arial"/>
          <w:spacing w:val="23"/>
        </w:rPr>
        <w:t xml:space="preserve"> </w:t>
      </w:r>
      <w:r w:rsidRPr="00587E7A">
        <w:rPr>
          <w:rFonts w:cs="Arial"/>
          <w:spacing w:val="-1"/>
        </w:rPr>
        <w:t>Supervisor’s</w:t>
      </w:r>
      <w:r w:rsidRPr="00587E7A">
        <w:rPr>
          <w:rFonts w:cs="Arial"/>
          <w:spacing w:val="22"/>
        </w:rPr>
        <w:t xml:space="preserve"> </w:t>
      </w:r>
      <w:r w:rsidRPr="00587E7A">
        <w:rPr>
          <w:rFonts w:cs="Arial"/>
          <w:spacing w:val="-1"/>
        </w:rPr>
        <w:t>Investigation</w:t>
      </w:r>
      <w:r w:rsidRPr="00587E7A">
        <w:rPr>
          <w:rFonts w:cs="Arial"/>
          <w:spacing w:val="23"/>
        </w:rPr>
        <w:t xml:space="preserve"> </w:t>
      </w:r>
      <w:r w:rsidRPr="00587E7A">
        <w:rPr>
          <w:rFonts w:cs="Arial"/>
          <w:spacing w:val="-1"/>
        </w:rPr>
        <w:t>Report</w:t>
      </w:r>
      <w:r w:rsidRPr="00587E7A">
        <w:rPr>
          <w:rFonts w:cs="Arial"/>
          <w:spacing w:val="22"/>
        </w:rPr>
        <w:t xml:space="preserve"> </w:t>
      </w:r>
      <w:r w:rsidRPr="00587E7A">
        <w:rPr>
          <w:rFonts w:cs="Arial"/>
          <w:spacing w:val="-1"/>
        </w:rPr>
        <w:t>on</w:t>
      </w:r>
      <w:r w:rsidRPr="00587E7A">
        <w:rPr>
          <w:rFonts w:cs="Arial"/>
          <w:spacing w:val="77"/>
        </w:rPr>
        <w:t xml:space="preserve"> </w:t>
      </w:r>
      <w:r w:rsidRPr="00587E7A">
        <w:rPr>
          <w:rFonts w:cs="Arial"/>
          <w:spacing w:val="-1"/>
        </w:rPr>
        <w:t>every</w:t>
      </w:r>
      <w:r w:rsidRPr="00587E7A">
        <w:rPr>
          <w:rFonts w:cs="Arial"/>
          <w:spacing w:val="45"/>
        </w:rPr>
        <w:t xml:space="preserve"> </w:t>
      </w:r>
      <w:r w:rsidRPr="00587E7A">
        <w:rPr>
          <w:rFonts w:cs="Arial"/>
          <w:spacing w:val="-1"/>
        </w:rPr>
        <w:t>City</w:t>
      </w:r>
      <w:r w:rsidRPr="00587E7A">
        <w:rPr>
          <w:rFonts w:cs="Arial"/>
          <w:spacing w:val="46"/>
        </w:rPr>
        <w:t xml:space="preserve"> </w:t>
      </w:r>
      <w:r w:rsidRPr="00587E7A">
        <w:rPr>
          <w:rFonts w:cs="Arial"/>
          <w:spacing w:val="-1"/>
        </w:rPr>
        <w:t>related</w:t>
      </w:r>
      <w:r w:rsidRPr="00587E7A">
        <w:rPr>
          <w:rFonts w:cs="Arial"/>
          <w:spacing w:val="49"/>
        </w:rPr>
        <w:t xml:space="preserve"> </w:t>
      </w:r>
      <w:r w:rsidRPr="00587E7A">
        <w:rPr>
          <w:rFonts w:cs="Arial"/>
          <w:spacing w:val="-1"/>
        </w:rPr>
        <w:t>incident</w:t>
      </w:r>
      <w:r w:rsidRPr="00587E7A">
        <w:rPr>
          <w:rFonts w:cs="Arial"/>
          <w:spacing w:val="45"/>
        </w:rPr>
        <w:t xml:space="preserve"> </w:t>
      </w:r>
      <w:r w:rsidRPr="00587E7A">
        <w:rPr>
          <w:rFonts w:cs="Arial"/>
          <w:spacing w:val="-1"/>
        </w:rPr>
        <w:t>and</w:t>
      </w:r>
      <w:r w:rsidRPr="00587E7A">
        <w:rPr>
          <w:rFonts w:cs="Arial"/>
          <w:spacing w:val="49"/>
        </w:rPr>
        <w:t xml:space="preserve"> </w:t>
      </w:r>
      <w:r w:rsidRPr="00587E7A">
        <w:rPr>
          <w:rFonts w:cs="Arial"/>
          <w:spacing w:val="-2"/>
        </w:rPr>
        <w:t>will</w:t>
      </w:r>
      <w:r w:rsidRPr="00587E7A">
        <w:rPr>
          <w:rFonts w:cs="Arial"/>
          <w:spacing w:val="48"/>
        </w:rPr>
        <w:t xml:space="preserve"> </w:t>
      </w:r>
      <w:r w:rsidRPr="00587E7A">
        <w:rPr>
          <w:rFonts w:cs="Arial"/>
          <w:spacing w:val="-1"/>
        </w:rPr>
        <w:t>determine</w:t>
      </w:r>
      <w:r w:rsidRPr="00587E7A">
        <w:rPr>
          <w:rFonts w:cs="Arial"/>
          <w:spacing w:val="49"/>
        </w:rPr>
        <w:t xml:space="preserve"> </w:t>
      </w:r>
      <w:r w:rsidRPr="00587E7A">
        <w:rPr>
          <w:rFonts w:cs="Arial"/>
          <w:spacing w:val="-1"/>
        </w:rPr>
        <w:t>whether</w:t>
      </w:r>
      <w:r w:rsidRPr="00587E7A">
        <w:rPr>
          <w:rFonts w:cs="Arial"/>
          <w:spacing w:val="47"/>
        </w:rPr>
        <w:t xml:space="preserve"> </w:t>
      </w:r>
      <w:r w:rsidRPr="00587E7A">
        <w:rPr>
          <w:rFonts w:cs="Arial"/>
          <w:spacing w:val="-1"/>
        </w:rPr>
        <w:t>the</w:t>
      </w:r>
      <w:r w:rsidRPr="00587E7A">
        <w:rPr>
          <w:rFonts w:cs="Arial"/>
          <w:spacing w:val="47"/>
        </w:rPr>
        <w:t xml:space="preserve"> </w:t>
      </w:r>
      <w:r w:rsidRPr="00587E7A">
        <w:rPr>
          <w:rFonts w:cs="Arial"/>
          <w:spacing w:val="-1"/>
        </w:rPr>
        <w:lastRenderedPageBreak/>
        <w:t>Incident</w:t>
      </w:r>
      <w:r w:rsidRPr="00587E7A">
        <w:rPr>
          <w:rFonts w:cs="Arial"/>
          <w:spacing w:val="49"/>
        </w:rPr>
        <w:t xml:space="preserve"> </w:t>
      </w:r>
      <w:r w:rsidRPr="00587E7A">
        <w:rPr>
          <w:rFonts w:cs="Arial"/>
          <w:spacing w:val="-1"/>
        </w:rPr>
        <w:t>Review</w:t>
      </w:r>
      <w:r w:rsidRPr="00587E7A">
        <w:rPr>
          <w:rFonts w:cs="Arial"/>
          <w:spacing w:val="44"/>
        </w:rPr>
        <w:t xml:space="preserve"> </w:t>
      </w:r>
      <w:r w:rsidRPr="00587E7A">
        <w:rPr>
          <w:rFonts w:cs="Arial"/>
          <w:spacing w:val="-1"/>
        </w:rPr>
        <w:t>Board</w:t>
      </w:r>
      <w:r w:rsidRPr="00587E7A">
        <w:rPr>
          <w:rFonts w:cs="Arial"/>
          <w:spacing w:val="65"/>
        </w:rPr>
        <w:t xml:space="preserve"> </w:t>
      </w:r>
      <w:r w:rsidRPr="00587E7A">
        <w:rPr>
          <w:rFonts w:cs="Arial"/>
          <w:spacing w:val="-1"/>
        </w:rPr>
        <w:t>should</w:t>
      </w:r>
      <w:r w:rsidRPr="00587E7A">
        <w:rPr>
          <w:rFonts w:cs="Arial"/>
          <w:spacing w:val="39"/>
        </w:rPr>
        <w:t xml:space="preserve"> </w:t>
      </w:r>
      <w:r w:rsidRPr="00587E7A">
        <w:rPr>
          <w:rFonts w:cs="Arial"/>
          <w:spacing w:val="-1"/>
        </w:rPr>
        <w:t>be</w:t>
      </w:r>
      <w:r w:rsidRPr="00587E7A">
        <w:rPr>
          <w:rFonts w:cs="Arial"/>
          <w:spacing w:val="40"/>
        </w:rPr>
        <w:t xml:space="preserve"> </w:t>
      </w:r>
      <w:r w:rsidRPr="00587E7A">
        <w:rPr>
          <w:rFonts w:cs="Arial"/>
          <w:spacing w:val="-1"/>
        </w:rPr>
        <w:t>convened.</w:t>
      </w:r>
      <w:r w:rsidRPr="00587E7A">
        <w:rPr>
          <w:rFonts w:cs="Arial"/>
          <w:spacing w:val="11"/>
        </w:rPr>
        <w:t xml:space="preserve"> </w:t>
      </w:r>
      <w:r w:rsidRPr="00587E7A">
        <w:rPr>
          <w:rFonts w:cs="Arial"/>
        </w:rPr>
        <w:t>In</w:t>
      </w:r>
      <w:r w:rsidRPr="00587E7A">
        <w:rPr>
          <w:rFonts w:cs="Arial"/>
          <w:spacing w:val="40"/>
        </w:rPr>
        <w:t xml:space="preserve"> </w:t>
      </w:r>
      <w:r w:rsidRPr="00587E7A">
        <w:rPr>
          <w:rFonts w:cs="Arial"/>
        </w:rPr>
        <w:t>the</w:t>
      </w:r>
      <w:r w:rsidRPr="00587E7A">
        <w:rPr>
          <w:rFonts w:cs="Arial"/>
          <w:spacing w:val="39"/>
        </w:rPr>
        <w:t xml:space="preserve"> </w:t>
      </w:r>
      <w:r w:rsidRPr="00587E7A">
        <w:rPr>
          <w:rFonts w:cs="Arial"/>
          <w:spacing w:val="-1"/>
        </w:rPr>
        <w:t>event</w:t>
      </w:r>
      <w:r w:rsidRPr="00587E7A">
        <w:rPr>
          <w:rFonts w:cs="Arial"/>
          <w:spacing w:val="39"/>
        </w:rPr>
        <w:t xml:space="preserve"> </w:t>
      </w:r>
      <w:r w:rsidRPr="00587E7A">
        <w:rPr>
          <w:rFonts w:cs="Arial"/>
          <w:spacing w:val="-1"/>
        </w:rPr>
        <w:t>of</w:t>
      </w:r>
      <w:r w:rsidRPr="00587E7A">
        <w:rPr>
          <w:rFonts w:cs="Arial"/>
          <w:spacing w:val="42"/>
        </w:rPr>
        <w:t xml:space="preserve"> </w:t>
      </w:r>
      <w:r w:rsidRPr="00587E7A">
        <w:rPr>
          <w:rFonts w:cs="Arial"/>
        </w:rPr>
        <w:t>a</w:t>
      </w:r>
      <w:r w:rsidRPr="00587E7A">
        <w:rPr>
          <w:rFonts w:cs="Arial"/>
          <w:spacing w:val="40"/>
        </w:rPr>
        <w:t xml:space="preserve"> </w:t>
      </w:r>
      <w:r w:rsidRPr="00587E7A">
        <w:rPr>
          <w:rFonts w:cs="Arial"/>
          <w:spacing w:val="-1"/>
        </w:rPr>
        <w:t>significant</w:t>
      </w:r>
      <w:r w:rsidRPr="00587E7A">
        <w:rPr>
          <w:rFonts w:cs="Arial"/>
          <w:spacing w:val="38"/>
        </w:rPr>
        <w:t xml:space="preserve"> </w:t>
      </w:r>
      <w:r w:rsidRPr="00587E7A">
        <w:rPr>
          <w:rFonts w:cs="Arial"/>
          <w:spacing w:val="-1"/>
        </w:rPr>
        <w:t>incident,</w:t>
      </w:r>
      <w:r w:rsidRPr="00587E7A">
        <w:rPr>
          <w:rFonts w:cs="Arial"/>
          <w:spacing w:val="39"/>
        </w:rPr>
        <w:t xml:space="preserve"> </w:t>
      </w:r>
      <w:r w:rsidRPr="00587E7A">
        <w:rPr>
          <w:rFonts w:cs="Arial"/>
          <w:spacing w:val="-1"/>
        </w:rPr>
        <w:t>the</w:t>
      </w:r>
      <w:r w:rsidRPr="00587E7A">
        <w:rPr>
          <w:rFonts w:cs="Arial"/>
          <w:spacing w:val="40"/>
        </w:rPr>
        <w:t xml:space="preserve"> </w:t>
      </w:r>
      <w:r w:rsidRPr="00587E7A">
        <w:rPr>
          <w:rFonts w:cs="Arial"/>
          <w:spacing w:val="-1"/>
        </w:rPr>
        <w:t>Risk</w:t>
      </w:r>
      <w:r w:rsidRPr="00587E7A">
        <w:rPr>
          <w:rFonts w:cs="Arial"/>
          <w:spacing w:val="38"/>
        </w:rPr>
        <w:t xml:space="preserve"> </w:t>
      </w:r>
      <w:r w:rsidRPr="00587E7A">
        <w:rPr>
          <w:rFonts w:cs="Arial"/>
          <w:spacing w:val="-1"/>
        </w:rPr>
        <w:t>Manager</w:t>
      </w:r>
      <w:r w:rsidRPr="00587E7A">
        <w:rPr>
          <w:rFonts w:cs="Arial"/>
          <w:spacing w:val="40"/>
        </w:rPr>
        <w:t xml:space="preserve"> </w:t>
      </w:r>
      <w:r w:rsidRPr="00587E7A">
        <w:rPr>
          <w:rFonts w:cs="Arial"/>
          <w:spacing w:val="-1"/>
        </w:rPr>
        <w:t>will</w:t>
      </w:r>
      <w:r w:rsidRPr="00587E7A">
        <w:rPr>
          <w:rFonts w:cs="Arial"/>
          <w:spacing w:val="63"/>
        </w:rPr>
        <w:t xml:space="preserve"> </w:t>
      </w:r>
      <w:r w:rsidRPr="00587E7A">
        <w:rPr>
          <w:rFonts w:cs="Arial"/>
          <w:spacing w:val="-1"/>
        </w:rPr>
        <w:t>notify</w:t>
      </w:r>
      <w:r w:rsidRPr="00587E7A">
        <w:rPr>
          <w:rFonts w:cs="Arial"/>
          <w:spacing w:val="50"/>
        </w:rPr>
        <w:t xml:space="preserve"> </w:t>
      </w:r>
      <w:r w:rsidRPr="00587E7A">
        <w:rPr>
          <w:rFonts w:cs="Arial"/>
        </w:rPr>
        <w:t>the</w:t>
      </w:r>
      <w:r w:rsidRPr="00587E7A">
        <w:rPr>
          <w:rFonts w:cs="Arial"/>
          <w:spacing w:val="52"/>
        </w:rPr>
        <w:t xml:space="preserve"> </w:t>
      </w:r>
      <w:r w:rsidRPr="00587E7A">
        <w:rPr>
          <w:rFonts w:cs="Arial"/>
          <w:spacing w:val="-1"/>
        </w:rPr>
        <w:t>Incident</w:t>
      </w:r>
      <w:r w:rsidRPr="00587E7A">
        <w:rPr>
          <w:rFonts w:cs="Arial"/>
          <w:spacing w:val="51"/>
        </w:rPr>
        <w:t xml:space="preserve"> </w:t>
      </w:r>
      <w:r w:rsidRPr="00587E7A">
        <w:rPr>
          <w:rFonts w:cs="Arial"/>
          <w:spacing w:val="-1"/>
        </w:rPr>
        <w:t>Review</w:t>
      </w:r>
      <w:r w:rsidRPr="00587E7A">
        <w:rPr>
          <w:rFonts w:cs="Arial"/>
          <w:spacing w:val="49"/>
        </w:rPr>
        <w:t xml:space="preserve"> </w:t>
      </w:r>
      <w:r w:rsidRPr="00587E7A">
        <w:rPr>
          <w:rFonts w:cs="Arial"/>
          <w:spacing w:val="-1"/>
        </w:rPr>
        <w:t>Board</w:t>
      </w:r>
      <w:r w:rsidRPr="00587E7A">
        <w:rPr>
          <w:rFonts w:cs="Arial"/>
          <w:spacing w:val="54"/>
        </w:rPr>
        <w:t xml:space="preserve"> </w:t>
      </w:r>
      <w:r w:rsidRPr="00587E7A">
        <w:rPr>
          <w:rFonts w:cs="Arial"/>
          <w:spacing w:val="-1"/>
        </w:rPr>
        <w:t>within</w:t>
      </w:r>
      <w:r w:rsidRPr="00587E7A">
        <w:rPr>
          <w:rFonts w:cs="Arial"/>
          <w:spacing w:val="54"/>
        </w:rPr>
        <w:t xml:space="preserve"> </w:t>
      </w:r>
      <w:r w:rsidRPr="00587E7A">
        <w:rPr>
          <w:rFonts w:cs="Arial"/>
        </w:rPr>
        <w:t>a</w:t>
      </w:r>
      <w:r w:rsidRPr="00587E7A">
        <w:rPr>
          <w:rFonts w:cs="Arial"/>
          <w:spacing w:val="52"/>
        </w:rPr>
        <w:t xml:space="preserve"> </w:t>
      </w:r>
      <w:r w:rsidRPr="00587E7A">
        <w:rPr>
          <w:rFonts w:cs="Arial"/>
          <w:spacing w:val="-1"/>
        </w:rPr>
        <w:t>week</w:t>
      </w:r>
      <w:r w:rsidRPr="00587E7A">
        <w:rPr>
          <w:rFonts w:cs="Arial"/>
          <w:spacing w:val="52"/>
        </w:rPr>
        <w:t xml:space="preserve"> </w:t>
      </w:r>
      <w:r w:rsidRPr="00587E7A">
        <w:rPr>
          <w:rFonts w:cs="Arial"/>
          <w:spacing w:val="-1"/>
        </w:rPr>
        <w:t>following</w:t>
      </w:r>
      <w:r w:rsidRPr="00587E7A">
        <w:rPr>
          <w:rFonts w:cs="Arial"/>
          <w:spacing w:val="52"/>
        </w:rPr>
        <w:t xml:space="preserve"> </w:t>
      </w:r>
      <w:r w:rsidRPr="00587E7A">
        <w:rPr>
          <w:rFonts w:cs="Arial"/>
        </w:rPr>
        <w:t>the</w:t>
      </w:r>
      <w:r w:rsidRPr="00587E7A">
        <w:rPr>
          <w:rFonts w:cs="Arial"/>
          <w:spacing w:val="54"/>
        </w:rPr>
        <w:t xml:space="preserve"> </w:t>
      </w:r>
      <w:r w:rsidRPr="00587E7A">
        <w:rPr>
          <w:rFonts w:cs="Arial"/>
          <w:spacing w:val="-1"/>
        </w:rPr>
        <w:t>incident.</w:t>
      </w:r>
      <w:r w:rsidRPr="00587E7A">
        <w:rPr>
          <w:rFonts w:cs="Arial"/>
          <w:spacing w:val="34"/>
        </w:rPr>
        <w:t xml:space="preserve"> </w:t>
      </w:r>
      <w:r w:rsidRPr="00587E7A">
        <w:rPr>
          <w:rFonts w:cs="Arial"/>
        </w:rPr>
        <w:t>The</w:t>
      </w:r>
      <w:r w:rsidRPr="00587E7A">
        <w:rPr>
          <w:rFonts w:cs="Arial"/>
          <w:spacing w:val="54"/>
        </w:rPr>
        <w:t xml:space="preserve"> </w:t>
      </w:r>
      <w:r w:rsidRPr="00587E7A">
        <w:rPr>
          <w:rFonts w:cs="Arial"/>
          <w:spacing w:val="-1"/>
        </w:rPr>
        <w:t>Risk</w:t>
      </w:r>
      <w:r w:rsidRPr="00587E7A">
        <w:rPr>
          <w:rFonts w:cs="Arial"/>
          <w:spacing w:val="57"/>
        </w:rPr>
        <w:t xml:space="preserve"> </w:t>
      </w:r>
      <w:r w:rsidRPr="00587E7A">
        <w:rPr>
          <w:rFonts w:cs="Arial"/>
          <w:spacing w:val="-1"/>
        </w:rPr>
        <w:t>Manager</w:t>
      </w:r>
      <w:r w:rsidRPr="00587E7A">
        <w:rPr>
          <w:rFonts w:cs="Arial"/>
          <w:spacing w:val="44"/>
        </w:rPr>
        <w:t xml:space="preserve"> </w:t>
      </w:r>
      <w:r w:rsidRPr="00587E7A">
        <w:rPr>
          <w:rFonts w:cs="Arial"/>
          <w:spacing w:val="-1"/>
        </w:rPr>
        <w:t>shall</w:t>
      </w:r>
      <w:r w:rsidRPr="00587E7A">
        <w:rPr>
          <w:rFonts w:cs="Arial"/>
          <w:spacing w:val="45"/>
        </w:rPr>
        <w:t xml:space="preserve"> </w:t>
      </w:r>
      <w:r w:rsidRPr="00587E7A">
        <w:rPr>
          <w:rFonts w:cs="Arial"/>
          <w:spacing w:val="-1"/>
        </w:rPr>
        <w:t>convene</w:t>
      </w:r>
      <w:r w:rsidRPr="00587E7A">
        <w:rPr>
          <w:rFonts w:cs="Arial"/>
          <w:spacing w:val="47"/>
        </w:rPr>
        <w:t xml:space="preserve"> </w:t>
      </w:r>
      <w:r w:rsidRPr="00587E7A">
        <w:rPr>
          <w:rFonts w:cs="Arial"/>
          <w:spacing w:val="-1"/>
        </w:rPr>
        <w:t>the</w:t>
      </w:r>
      <w:r w:rsidRPr="00587E7A">
        <w:rPr>
          <w:rFonts w:cs="Arial"/>
          <w:spacing w:val="46"/>
        </w:rPr>
        <w:t xml:space="preserve"> </w:t>
      </w:r>
      <w:r w:rsidRPr="00587E7A">
        <w:rPr>
          <w:rFonts w:cs="Arial"/>
          <w:spacing w:val="-1"/>
        </w:rPr>
        <w:t>Incident</w:t>
      </w:r>
      <w:r w:rsidRPr="00587E7A">
        <w:rPr>
          <w:rFonts w:cs="Arial"/>
          <w:spacing w:val="44"/>
        </w:rPr>
        <w:t xml:space="preserve"> </w:t>
      </w:r>
      <w:r w:rsidRPr="00587E7A">
        <w:rPr>
          <w:rFonts w:cs="Arial"/>
          <w:spacing w:val="-1"/>
        </w:rPr>
        <w:t>Review</w:t>
      </w:r>
      <w:r w:rsidRPr="00587E7A">
        <w:rPr>
          <w:rFonts w:cs="Arial"/>
          <w:spacing w:val="45"/>
        </w:rPr>
        <w:t xml:space="preserve"> </w:t>
      </w:r>
      <w:r w:rsidRPr="00587E7A">
        <w:rPr>
          <w:rFonts w:cs="Arial"/>
          <w:spacing w:val="-1"/>
        </w:rPr>
        <w:t>Board</w:t>
      </w:r>
      <w:r w:rsidRPr="00587E7A">
        <w:rPr>
          <w:rFonts w:cs="Arial"/>
          <w:spacing w:val="44"/>
        </w:rPr>
        <w:t xml:space="preserve"> </w:t>
      </w:r>
      <w:r w:rsidRPr="00587E7A">
        <w:rPr>
          <w:rFonts w:cs="Arial"/>
        </w:rPr>
        <w:t>at</w:t>
      </w:r>
      <w:r w:rsidRPr="00587E7A">
        <w:rPr>
          <w:rFonts w:cs="Arial"/>
          <w:spacing w:val="45"/>
        </w:rPr>
        <w:t xml:space="preserve"> </w:t>
      </w:r>
      <w:r w:rsidRPr="00587E7A">
        <w:rPr>
          <w:rFonts w:cs="Arial"/>
          <w:spacing w:val="-1"/>
        </w:rPr>
        <w:t>least</w:t>
      </w:r>
      <w:r w:rsidRPr="00587E7A">
        <w:rPr>
          <w:rFonts w:cs="Arial"/>
          <w:spacing w:val="46"/>
        </w:rPr>
        <w:t xml:space="preserve"> </w:t>
      </w:r>
      <w:r w:rsidRPr="00587E7A">
        <w:rPr>
          <w:rFonts w:cs="Arial"/>
          <w:spacing w:val="-1"/>
        </w:rPr>
        <w:t>quarterly</w:t>
      </w:r>
      <w:r w:rsidRPr="00587E7A">
        <w:rPr>
          <w:rFonts w:cs="Arial"/>
          <w:spacing w:val="43"/>
        </w:rPr>
        <w:t xml:space="preserve"> </w:t>
      </w:r>
      <w:r w:rsidRPr="00587E7A">
        <w:rPr>
          <w:rFonts w:cs="Arial"/>
        </w:rPr>
        <w:t>to</w:t>
      </w:r>
      <w:r w:rsidRPr="00587E7A">
        <w:rPr>
          <w:rFonts w:cs="Arial"/>
          <w:spacing w:val="46"/>
        </w:rPr>
        <w:t xml:space="preserve"> </w:t>
      </w:r>
      <w:r w:rsidRPr="00587E7A">
        <w:rPr>
          <w:rFonts w:cs="Arial"/>
          <w:spacing w:val="-1"/>
        </w:rPr>
        <w:t>review</w:t>
      </w:r>
      <w:r w:rsidRPr="00587E7A">
        <w:rPr>
          <w:rFonts w:cs="Arial"/>
          <w:spacing w:val="43"/>
        </w:rPr>
        <w:t xml:space="preserve"> </w:t>
      </w:r>
      <w:r w:rsidRPr="00587E7A">
        <w:rPr>
          <w:rFonts w:cs="Arial"/>
          <w:spacing w:val="-1"/>
        </w:rPr>
        <w:t>all</w:t>
      </w:r>
      <w:r w:rsidRPr="00587E7A">
        <w:rPr>
          <w:rFonts w:cs="Arial"/>
          <w:spacing w:val="59"/>
        </w:rPr>
        <w:t xml:space="preserve"> </w:t>
      </w:r>
      <w:r w:rsidRPr="00587E7A">
        <w:rPr>
          <w:rFonts w:cs="Arial"/>
          <w:spacing w:val="-1"/>
        </w:rPr>
        <w:t>incidents</w:t>
      </w:r>
      <w:r w:rsidRPr="00587E7A">
        <w:rPr>
          <w:rFonts w:cs="Arial"/>
          <w:spacing w:val="2"/>
        </w:rPr>
        <w:t xml:space="preserve"> </w:t>
      </w:r>
      <w:r w:rsidRPr="00587E7A">
        <w:rPr>
          <w:rFonts w:cs="Arial"/>
          <w:spacing w:val="-1"/>
        </w:rPr>
        <w:t>in</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preceding</w:t>
      </w:r>
      <w:r w:rsidRPr="00587E7A">
        <w:rPr>
          <w:rFonts w:cs="Arial"/>
          <w:spacing w:val="1"/>
        </w:rPr>
        <w:t xml:space="preserve"> </w:t>
      </w:r>
      <w:r w:rsidRPr="00587E7A">
        <w:rPr>
          <w:rFonts w:cs="Arial"/>
          <w:spacing w:val="-1"/>
        </w:rPr>
        <w:t>quarter</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identify</w:t>
      </w:r>
      <w:r w:rsidRPr="00587E7A">
        <w:rPr>
          <w:rFonts w:cs="Arial"/>
        </w:rPr>
        <w:t xml:space="preserve"> those</w:t>
      </w:r>
      <w:r w:rsidRPr="00587E7A">
        <w:rPr>
          <w:rFonts w:cs="Arial"/>
          <w:spacing w:val="3"/>
        </w:rPr>
        <w:t xml:space="preserve"> </w:t>
      </w:r>
      <w:r w:rsidRPr="00587E7A">
        <w:rPr>
          <w:rFonts w:cs="Arial"/>
          <w:spacing w:val="-1"/>
        </w:rPr>
        <w:t>needing</w:t>
      </w:r>
      <w:r w:rsidRPr="00587E7A">
        <w:rPr>
          <w:rFonts w:cs="Arial"/>
          <w:spacing w:val="1"/>
        </w:rPr>
        <w:t xml:space="preserve"> </w:t>
      </w:r>
      <w:r w:rsidRPr="00587E7A">
        <w:rPr>
          <w:rFonts w:cs="Arial"/>
          <w:spacing w:val="-1"/>
        </w:rPr>
        <w:t>action.</w:t>
      </w:r>
      <w:r w:rsidRPr="00587E7A">
        <w:rPr>
          <w:rFonts w:cs="Arial"/>
          <w:spacing w:val="6"/>
        </w:rPr>
        <w:t xml:space="preserve"> </w:t>
      </w:r>
      <w:r w:rsidRPr="00587E7A">
        <w:rPr>
          <w:rFonts w:cs="Arial"/>
          <w:spacing w:val="-1"/>
        </w:rPr>
        <w:t>It</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intent</w:t>
      </w:r>
      <w:r w:rsidRPr="00587E7A">
        <w:rPr>
          <w:rFonts w:cs="Arial"/>
          <w:spacing w:val="3"/>
        </w:rPr>
        <w:t xml:space="preserve"> </w:t>
      </w:r>
      <w:r w:rsidRPr="00587E7A">
        <w:rPr>
          <w:rFonts w:cs="Arial"/>
        </w:rPr>
        <w:t>that</w:t>
      </w:r>
      <w:r w:rsidRPr="00587E7A">
        <w:rPr>
          <w:rFonts w:cs="Arial"/>
          <w:spacing w:val="69"/>
        </w:rPr>
        <w:t xml:space="preserve"> </w:t>
      </w:r>
      <w:r w:rsidRPr="00587E7A">
        <w:rPr>
          <w:rFonts w:cs="Arial"/>
          <w:spacing w:val="-1"/>
        </w:rPr>
        <w:t>this</w:t>
      </w:r>
      <w:r w:rsidRPr="00587E7A">
        <w:rPr>
          <w:rFonts w:cs="Arial"/>
          <w:spacing w:val="59"/>
        </w:rPr>
        <w:t xml:space="preserve"> </w:t>
      </w:r>
      <w:r w:rsidRPr="00587E7A">
        <w:rPr>
          <w:rFonts w:cs="Arial"/>
          <w:spacing w:val="-1"/>
        </w:rPr>
        <w:t>Board</w:t>
      </w:r>
      <w:r w:rsidRPr="00587E7A">
        <w:rPr>
          <w:rFonts w:cs="Arial"/>
          <w:spacing w:val="61"/>
        </w:rPr>
        <w:t xml:space="preserve"> </w:t>
      </w:r>
      <w:r w:rsidRPr="00587E7A">
        <w:rPr>
          <w:rFonts w:cs="Arial"/>
          <w:spacing w:val="-1"/>
        </w:rPr>
        <w:t>not</w:t>
      </w:r>
      <w:r w:rsidRPr="00587E7A">
        <w:rPr>
          <w:rFonts w:cs="Arial"/>
          <w:spacing w:val="61"/>
        </w:rPr>
        <w:t xml:space="preserve"> </w:t>
      </w:r>
      <w:r w:rsidRPr="00587E7A">
        <w:rPr>
          <w:rFonts w:cs="Arial"/>
        </w:rPr>
        <w:t>to</w:t>
      </w:r>
      <w:r w:rsidRPr="00587E7A">
        <w:rPr>
          <w:rFonts w:cs="Arial"/>
          <w:spacing w:val="60"/>
        </w:rPr>
        <w:t xml:space="preserve"> </w:t>
      </w:r>
      <w:r w:rsidRPr="00587E7A">
        <w:rPr>
          <w:rFonts w:cs="Arial"/>
          <w:spacing w:val="-1"/>
        </w:rPr>
        <w:t>review</w:t>
      </w:r>
      <w:r w:rsidRPr="00587E7A">
        <w:rPr>
          <w:rFonts w:cs="Arial"/>
          <w:spacing w:val="57"/>
        </w:rPr>
        <w:t xml:space="preserve"> </w:t>
      </w:r>
      <w:r w:rsidRPr="00587E7A">
        <w:rPr>
          <w:rFonts w:cs="Arial"/>
          <w:spacing w:val="-1"/>
        </w:rPr>
        <w:t>incidents</w:t>
      </w:r>
      <w:r w:rsidRPr="00587E7A">
        <w:rPr>
          <w:rFonts w:cs="Arial"/>
          <w:spacing w:val="60"/>
        </w:rPr>
        <w:t xml:space="preserve"> </w:t>
      </w:r>
      <w:r w:rsidRPr="00587E7A">
        <w:rPr>
          <w:rFonts w:cs="Arial"/>
        </w:rPr>
        <w:t>that</w:t>
      </w:r>
      <w:r w:rsidRPr="00587E7A">
        <w:rPr>
          <w:rFonts w:cs="Arial"/>
          <w:spacing w:val="61"/>
        </w:rPr>
        <w:t xml:space="preserve"> </w:t>
      </w:r>
      <w:r w:rsidRPr="00587E7A">
        <w:rPr>
          <w:rFonts w:cs="Arial"/>
          <w:spacing w:val="-1"/>
        </w:rPr>
        <w:t>are</w:t>
      </w:r>
      <w:r w:rsidRPr="00587E7A">
        <w:rPr>
          <w:rFonts w:cs="Arial"/>
          <w:spacing w:val="58"/>
        </w:rPr>
        <w:t xml:space="preserve"> </w:t>
      </w:r>
      <w:r w:rsidRPr="00587E7A">
        <w:rPr>
          <w:rFonts w:cs="Arial"/>
        </w:rPr>
        <w:t>the</w:t>
      </w:r>
      <w:r w:rsidRPr="00587E7A">
        <w:rPr>
          <w:rFonts w:cs="Arial"/>
          <w:spacing w:val="61"/>
        </w:rPr>
        <w:t xml:space="preserve"> </w:t>
      </w:r>
      <w:r w:rsidRPr="00587E7A">
        <w:rPr>
          <w:rFonts w:cs="Arial"/>
          <w:spacing w:val="-1"/>
        </w:rPr>
        <w:t>subject</w:t>
      </w:r>
      <w:r w:rsidRPr="00587E7A">
        <w:rPr>
          <w:rFonts w:cs="Arial"/>
          <w:spacing w:val="61"/>
        </w:rPr>
        <w:t xml:space="preserve"> </w:t>
      </w:r>
      <w:r w:rsidRPr="00587E7A">
        <w:rPr>
          <w:rFonts w:cs="Arial"/>
          <w:spacing w:val="-1"/>
        </w:rPr>
        <w:t>of</w:t>
      </w:r>
      <w:r w:rsidRPr="00587E7A">
        <w:rPr>
          <w:rFonts w:cs="Arial"/>
          <w:spacing w:val="62"/>
        </w:rPr>
        <w:t xml:space="preserve"> </w:t>
      </w:r>
      <w:r w:rsidRPr="00587E7A">
        <w:rPr>
          <w:rFonts w:cs="Arial"/>
          <w:spacing w:val="-1"/>
        </w:rPr>
        <w:t>an</w:t>
      </w:r>
      <w:r w:rsidRPr="00587E7A">
        <w:rPr>
          <w:rFonts w:cs="Arial"/>
          <w:spacing w:val="61"/>
        </w:rPr>
        <w:t xml:space="preserve"> </w:t>
      </w:r>
      <w:r w:rsidRPr="00587E7A">
        <w:rPr>
          <w:rFonts w:cs="Arial"/>
          <w:spacing w:val="-1"/>
        </w:rPr>
        <w:t>ongoing</w:t>
      </w:r>
      <w:r w:rsidRPr="00587E7A">
        <w:rPr>
          <w:rFonts w:cs="Arial"/>
          <w:spacing w:val="59"/>
        </w:rPr>
        <w:t xml:space="preserve"> </w:t>
      </w:r>
      <w:r w:rsidRPr="00587E7A">
        <w:rPr>
          <w:rFonts w:cs="Arial"/>
          <w:spacing w:val="-1"/>
        </w:rPr>
        <w:t>personnel</w:t>
      </w:r>
      <w:r w:rsidRPr="00587E7A">
        <w:rPr>
          <w:rFonts w:cs="Arial"/>
          <w:spacing w:val="73"/>
        </w:rPr>
        <w:t xml:space="preserve"> </w:t>
      </w:r>
      <w:r w:rsidRPr="00587E7A">
        <w:rPr>
          <w:rFonts w:cs="Arial"/>
          <w:spacing w:val="-1"/>
        </w:rPr>
        <w:t>investigation,</w:t>
      </w:r>
      <w:r w:rsidRPr="00587E7A">
        <w:rPr>
          <w:rFonts w:cs="Arial"/>
          <w:spacing w:val="9"/>
        </w:rPr>
        <w:t xml:space="preserve"> </w:t>
      </w:r>
      <w:r w:rsidRPr="00587E7A">
        <w:rPr>
          <w:rFonts w:cs="Arial"/>
          <w:spacing w:val="-1"/>
        </w:rPr>
        <w:t>criminal</w:t>
      </w:r>
      <w:r w:rsidRPr="00587E7A">
        <w:rPr>
          <w:rFonts w:cs="Arial"/>
          <w:spacing w:val="5"/>
        </w:rPr>
        <w:t xml:space="preserve"> </w:t>
      </w:r>
      <w:r w:rsidRPr="00587E7A">
        <w:rPr>
          <w:rFonts w:cs="Arial"/>
          <w:spacing w:val="-1"/>
        </w:rPr>
        <w:t>investigation,</w:t>
      </w:r>
      <w:r w:rsidRPr="00587E7A">
        <w:rPr>
          <w:rFonts w:cs="Arial"/>
          <w:spacing w:val="9"/>
        </w:rPr>
        <w:t xml:space="preserve"> </w:t>
      </w:r>
      <w:r w:rsidRPr="00587E7A">
        <w:rPr>
          <w:rFonts w:cs="Arial"/>
        </w:rPr>
        <w:t>or</w:t>
      </w:r>
      <w:r w:rsidRPr="00587E7A">
        <w:rPr>
          <w:rFonts w:cs="Arial"/>
          <w:spacing w:val="7"/>
        </w:rPr>
        <w:t xml:space="preserve"> </w:t>
      </w:r>
      <w:r w:rsidRPr="00587E7A">
        <w:rPr>
          <w:rFonts w:cs="Arial"/>
          <w:spacing w:val="-1"/>
        </w:rPr>
        <w:t>litigation</w:t>
      </w:r>
      <w:r w:rsidRPr="00587E7A">
        <w:rPr>
          <w:rFonts w:cs="Arial"/>
          <w:spacing w:val="9"/>
        </w:rPr>
        <w:t xml:space="preserve"> </w:t>
      </w:r>
      <w:r w:rsidRPr="00587E7A">
        <w:rPr>
          <w:rFonts w:cs="Arial"/>
          <w:spacing w:val="-1"/>
        </w:rPr>
        <w:t>until</w:t>
      </w:r>
      <w:r w:rsidRPr="00587E7A">
        <w:rPr>
          <w:rFonts w:cs="Arial"/>
          <w:spacing w:val="8"/>
        </w:rPr>
        <w:t xml:space="preserve"> </w:t>
      </w:r>
      <w:r w:rsidRPr="00587E7A">
        <w:rPr>
          <w:rFonts w:cs="Arial"/>
          <w:spacing w:val="-1"/>
        </w:rPr>
        <w:t>those</w:t>
      </w:r>
      <w:r w:rsidRPr="00587E7A">
        <w:rPr>
          <w:rFonts w:cs="Arial"/>
          <w:spacing w:val="4"/>
        </w:rPr>
        <w:t xml:space="preserve"> </w:t>
      </w:r>
      <w:r w:rsidRPr="00587E7A">
        <w:rPr>
          <w:rFonts w:cs="Arial"/>
          <w:spacing w:val="-1"/>
        </w:rPr>
        <w:t>proceedings</w:t>
      </w:r>
      <w:r w:rsidRPr="00587E7A">
        <w:rPr>
          <w:rFonts w:cs="Arial"/>
          <w:spacing w:val="8"/>
        </w:rPr>
        <w:t xml:space="preserve"> </w:t>
      </w:r>
      <w:r w:rsidRPr="00587E7A">
        <w:rPr>
          <w:rFonts w:cs="Arial"/>
          <w:spacing w:val="-1"/>
        </w:rPr>
        <w:t>are</w:t>
      </w:r>
      <w:r w:rsidRPr="00587E7A">
        <w:rPr>
          <w:rFonts w:cs="Arial"/>
          <w:spacing w:val="69"/>
        </w:rPr>
        <w:t xml:space="preserve"> </w:t>
      </w:r>
      <w:r w:rsidRPr="00587E7A">
        <w:rPr>
          <w:rFonts w:cs="Arial"/>
          <w:spacing w:val="-1"/>
        </w:rPr>
        <w:t>concluded.</w:t>
      </w:r>
    </w:p>
    <w:p w14:paraId="5833392F" w14:textId="77777777" w:rsidR="00F00036" w:rsidRPr="00587E7A" w:rsidRDefault="00F00036" w:rsidP="00985A6C">
      <w:pPr>
        <w:rPr>
          <w:rFonts w:ascii="Arial" w:eastAsia="Arial" w:hAnsi="Arial" w:cs="Arial"/>
          <w:sz w:val="24"/>
          <w:szCs w:val="24"/>
        </w:rPr>
      </w:pPr>
    </w:p>
    <w:p w14:paraId="4025ACA5" w14:textId="77777777" w:rsidR="00F00036" w:rsidRPr="00587E7A" w:rsidRDefault="003650B4" w:rsidP="00985A6C">
      <w:pPr>
        <w:pStyle w:val="BodyText"/>
        <w:ind w:left="1543" w:right="119" w:firstLine="0"/>
        <w:rPr>
          <w:rFonts w:cs="Arial"/>
        </w:rPr>
      </w:pPr>
      <w:r w:rsidRPr="00587E7A">
        <w:rPr>
          <w:rFonts w:cs="Arial"/>
        </w:rPr>
        <w:t>The</w:t>
      </w:r>
      <w:r w:rsidRPr="00587E7A">
        <w:rPr>
          <w:rFonts w:cs="Arial"/>
          <w:spacing w:val="66"/>
        </w:rPr>
        <w:t xml:space="preserve"> </w:t>
      </w:r>
      <w:r w:rsidRPr="00587E7A">
        <w:rPr>
          <w:rFonts w:cs="Arial"/>
          <w:spacing w:val="-1"/>
        </w:rPr>
        <w:t>IRB</w:t>
      </w:r>
      <w:r w:rsidRPr="00587E7A">
        <w:rPr>
          <w:rFonts w:cs="Arial"/>
          <w:spacing w:val="64"/>
        </w:rPr>
        <w:t xml:space="preserve"> </w:t>
      </w:r>
      <w:r w:rsidRPr="00587E7A">
        <w:rPr>
          <w:rFonts w:cs="Arial"/>
        </w:rPr>
        <w:t>may</w:t>
      </w:r>
      <w:r w:rsidRPr="00587E7A">
        <w:rPr>
          <w:rFonts w:cs="Arial"/>
          <w:spacing w:val="63"/>
        </w:rPr>
        <w:t xml:space="preserve"> </w:t>
      </w:r>
      <w:r w:rsidRPr="00587E7A">
        <w:rPr>
          <w:rFonts w:cs="Arial"/>
          <w:spacing w:val="-1"/>
        </w:rPr>
        <w:t>request</w:t>
      </w:r>
      <w:r w:rsidRPr="00587E7A">
        <w:rPr>
          <w:rFonts w:cs="Arial"/>
          <w:spacing w:val="65"/>
        </w:rPr>
        <w:t xml:space="preserve"> </w:t>
      </w:r>
      <w:r w:rsidRPr="00587E7A">
        <w:rPr>
          <w:rFonts w:cs="Arial"/>
          <w:spacing w:val="-1"/>
        </w:rPr>
        <w:t>employees</w:t>
      </w:r>
      <w:r w:rsidRPr="00587E7A">
        <w:rPr>
          <w:rFonts w:cs="Arial"/>
          <w:spacing w:val="63"/>
        </w:rPr>
        <w:t xml:space="preserve"> </w:t>
      </w:r>
      <w:r w:rsidRPr="00587E7A">
        <w:rPr>
          <w:rFonts w:cs="Arial"/>
        </w:rPr>
        <w:t>or</w:t>
      </w:r>
      <w:r w:rsidRPr="00587E7A">
        <w:rPr>
          <w:rFonts w:cs="Arial"/>
          <w:spacing w:val="65"/>
        </w:rPr>
        <w:t xml:space="preserve"> </w:t>
      </w:r>
      <w:r w:rsidRPr="00587E7A">
        <w:rPr>
          <w:rFonts w:cs="Arial"/>
          <w:spacing w:val="-1"/>
        </w:rPr>
        <w:t>supervisors</w:t>
      </w:r>
      <w:r w:rsidRPr="00587E7A">
        <w:rPr>
          <w:rFonts w:cs="Arial"/>
          <w:spacing w:val="66"/>
        </w:rPr>
        <w:t xml:space="preserve"> </w:t>
      </w:r>
      <w:r w:rsidRPr="00587E7A">
        <w:rPr>
          <w:rFonts w:cs="Arial"/>
        </w:rPr>
        <w:t xml:space="preserve">to </w:t>
      </w:r>
      <w:r w:rsidRPr="00587E7A">
        <w:rPr>
          <w:rFonts w:cs="Arial"/>
          <w:spacing w:val="-1"/>
        </w:rPr>
        <w:t>provide</w:t>
      </w:r>
      <w:r w:rsidRPr="00587E7A">
        <w:rPr>
          <w:rFonts w:cs="Arial"/>
        </w:rPr>
        <w:t xml:space="preserve"> </w:t>
      </w:r>
      <w:r w:rsidRPr="00587E7A">
        <w:rPr>
          <w:rFonts w:cs="Arial"/>
          <w:spacing w:val="-1"/>
        </w:rPr>
        <w:t>testimony</w:t>
      </w:r>
      <w:r w:rsidRPr="00587E7A">
        <w:rPr>
          <w:rFonts w:cs="Arial"/>
          <w:spacing w:val="62"/>
        </w:rPr>
        <w:t xml:space="preserve"> </w:t>
      </w:r>
      <w:r w:rsidRPr="00587E7A">
        <w:rPr>
          <w:rFonts w:cs="Arial"/>
          <w:spacing w:val="-1"/>
        </w:rPr>
        <w:t>and</w:t>
      </w:r>
      <w:r w:rsidRPr="00587E7A">
        <w:rPr>
          <w:rFonts w:cs="Arial"/>
          <w:spacing w:val="49"/>
        </w:rPr>
        <w:t xml:space="preserve"> </w:t>
      </w:r>
      <w:r w:rsidRPr="00587E7A">
        <w:rPr>
          <w:rFonts w:cs="Arial"/>
          <w:spacing w:val="-1"/>
        </w:rPr>
        <w:t>documentation</w:t>
      </w:r>
      <w:r w:rsidRPr="00587E7A">
        <w:rPr>
          <w:rFonts w:cs="Arial"/>
          <w:spacing w:val="30"/>
        </w:rPr>
        <w:t xml:space="preserve"> </w:t>
      </w:r>
      <w:r w:rsidRPr="00587E7A">
        <w:rPr>
          <w:rFonts w:cs="Arial"/>
          <w:spacing w:val="-1"/>
        </w:rPr>
        <w:t>at</w:t>
      </w:r>
      <w:r w:rsidRPr="00587E7A">
        <w:rPr>
          <w:rFonts w:cs="Arial"/>
          <w:spacing w:val="27"/>
        </w:rPr>
        <w:t xml:space="preserve"> </w:t>
      </w:r>
      <w:r w:rsidRPr="00587E7A">
        <w:rPr>
          <w:rFonts w:cs="Arial"/>
          <w:spacing w:val="-1"/>
        </w:rPr>
        <w:t>meeting</w:t>
      </w:r>
      <w:r w:rsidRPr="00587E7A">
        <w:rPr>
          <w:rFonts w:cs="Arial"/>
          <w:spacing w:val="27"/>
        </w:rPr>
        <w:t xml:space="preserve"> </w:t>
      </w:r>
      <w:r w:rsidRPr="00587E7A">
        <w:rPr>
          <w:rFonts w:cs="Arial"/>
        </w:rPr>
        <w:t>as</w:t>
      </w:r>
      <w:r w:rsidRPr="00587E7A">
        <w:rPr>
          <w:rFonts w:cs="Arial"/>
          <w:spacing w:val="29"/>
        </w:rPr>
        <w:t xml:space="preserve"> </w:t>
      </w:r>
      <w:r w:rsidRPr="00587E7A">
        <w:rPr>
          <w:rFonts w:cs="Arial"/>
          <w:spacing w:val="-1"/>
        </w:rPr>
        <w:t>needed.</w:t>
      </w:r>
      <w:r w:rsidRPr="00587E7A">
        <w:rPr>
          <w:rFonts w:cs="Arial"/>
          <w:spacing w:val="55"/>
        </w:rPr>
        <w:t xml:space="preserve"> </w:t>
      </w:r>
      <w:r w:rsidRPr="00587E7A">
        <w:rPr>
          <w:rFonts w:cs="Arial"/>
          <w:spacing w:val="-1"/>
        </w:rPr>
        <w:t>The</w:t>
      </w:r>
      <w:r w:rsidRPr="00587E7A">
        <w:rPr>
          <w:rFonts w:cs="Arial"/>
          <w:spacing w:val="27"/>
        </w:rPr>
        <w:t xml:space="preserve"> </w:t>
      </w:r>
      <w:r w:rsidRPr="00587E7A">
        <w:rPr>
          <w:rFonts w:cs="Arial"/>
          <w:spacing w:val="-1"/>
        </w:rPr>
        <w:t>Risk</w:t>
      </w:r>
      <w:r w:rsidRPr="00587E7A">
        <w:rPr>
          <w:rFonts w:cs="Arial"/>
          <w:spacing w:val="29"/>
        </w:rPr>
        <w:t xml:space="preserve"> </w:t>
      </w:r>
      <w:r w:rsidRPr="00587E7A">
        <w:rPr>
          <w:rFonts w:cs="Arial"/>
          <w:spacing w:val="-1"/>
        </w:rPr>
        <w:t>Manager</w:t>
      </w:r>
      <w:r w:rsidRPr="00587E7A">
        <w:rPr>
          <w:rFonts w:cs="Arial"/>
          <w:spacing w:val="28"/>
        </w:rPr>
        <w:t xml:space="preserve"> </w:t>
      </w:r>
      <w:r w:rsidRPr="00587E7A">
        <w:rPr>
          <w:rFonts w:cs="Arial"/>
          <w:spacing w:val="-1"/>
        </w:rPr>
        <w:t>will</w:t>
      </w:r>
      <w:r w:rsidRPr="00587E7A">
        <w:rPr>
          <w:rFonts w:cs="Arial"/>
          <w:spacing w:val="28"/>
        </w:rPr>
        <w:t xml:space="preserve"> </w:t>
      </w:r>
      <w:r w:rsidRPr="00587E7A">
        <w:rPr>
          <w:rFonts w:cs="Arial"/>
        </w:rPr>
        <w:t>make</w:t>
      </w:r>
      <w:r w:rsidRPr="00587E7A">
        <w:rPr>
          <w:rFonts w:cs="Arial"/>
          <w:spacing w:val="30"/>
        </w:rPr>
        <w:t xml:space="preserve"> </w:t>
      </w:r>
      <w:r w:rsidRPr="00587E7A">
        <w:rPr>
          <w:rFonts w:cs="Arial"/>
        </w:rPr>
        <w:t>such</w:t>
      </w:r>
      <w:r w:rsidRPr="00587E7A">
        <w:rPr>
          <w:rFonts w:cs="Arial"/>
          <w:spacing w:val="30"/>
        </w:rPr>
        <w:t xml:space="preserve"> </w:t>
      </w:r>
      <w:r w:rsidRPr="00587E7A">
        <w:rPr>
          <w:rFonts w:cs="Arial"/>
          <w:spacing w:val="-1"/>
        </w:rPr>
        <w:t>requests</w:t>
      </w:r>
      <w:r w:rsidRPr="00587E7A">
        <w:rPr>
          <w:rFonts w:cs="Arial"/>
          <w:spacing w:val="51"/>
        </w:rPr>
        <w:t xml:space="preserve"> </w:t>
      </w:r>
      <w:r w:rsidRPr="00587E7A">
        <w:rPr>
          <w:rFonts w:cs="Arial"/>
          <w:spacing w:val="-1"/>
        </w:rPr>
        <w:t>through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Department</w:t>
      </w:r>
      <w:r w:rsidRPr="00587E7A">
        <w:rPr>
          <w:rFonts w:cs="Arial"/>
        </w:rPr>
        <w:t xml:space="preserve"> </w:t>
      </w:r>
      <w:r w:rsidRPr="00587E7A">
        <w:rPr>
          <w:rFonts w:cs="Arial"/>
          <w:spacing w:val="-1"/>
        </w:rPr>
        <w:t>Director.</w:t>
      </w:r>
    </w:p>
    <w:p w14:paraId="005D175A" w14:textId="77777777" w:rsidR="00F00036" w:rsidRPr="00587E7A" w:rsidRDefault="00F00036" w:rsidP="00985A6C">
      <w:pPr>
        <w:spacing w:before="3"/>
        <w:rPr>
          <w:rFonts w:ascii="Arial" w:eastAsia="Arial" w:hAnsi="Arial" w:cs="Arial"/>
          <w:sz w:val="20"/>
          <w:szCs w:val="20"/>
        </w:rPr>
      </w:pPr>
    </w:p>
    <w:p w14:paraId="0E559045" w14:textId="77777777" w:rsidR="00F00036" w:rsidRDefault="003650B4" w:rsidP="00985A6C">
      <w:pPr>
        <w:pStyle w:val="BodyText"/>
        <w:numPr>
          <w:ilvl w:val="3"/>
          <w:numId w:val="22"/>
        </w:numPr>
        <w:tabs>
          <w:tab w:val="left" w:pos="2264"/>
        </w:tabs>
        <w:spacing w:line="275" w:lineRule="auto"/>
        <w:ind w:right="120"/>
        <w:rPr>
          <w:rFonts w:cs="Arial"/>
        </w:rPr>
      </w:pPr>
      <w:r w:rsidRPr="00587E7A">
        <w:rPr>
          <w:rFonts w:cs="Arial"/>
          <w:spacing w:val="-1"/>
        </w:rPr>
        <w:t>Class</w:t>
      </w:r>
      <w:r w:rsidRPr="00587E7A">
        <w:rPr>
          <w:rFonts w:cs="Arial"/>
          <w:spacing w:val="40"/>
        </w:rPr>
        <w:t xml:space="preserve"> </w:t>
      </w:r>
      <w:r w:rsidRPr="00587E7A">
        <w:rPr>
          <w:rFonts w:cs="Arial"/>
        </w:rPr>
        <w:t>1-</w:t>
      </w:r>
      <w:r w:rsidRPr="00587E7A">
        <w:rPr>
          <w:rFonts w:cs="Arial"/>
          <w:spacing w:val="40"/>
        </w:rPr>
        <w:t xml:space="preserve"> </w:t>
      </w:r>
      <w:r w:rsidRPr="00587E7A">
        <w:rPr>
          <w:rFonts w:cs="Arial"/>
          <w:spacing w:val="-1"/>
        </w:rPr>
        <w:t>incidents</w:t>
      </w:r>
      <w:r w:rsidRPr="00587E7A">
        <w:rPr>
          <w:rFonts w:cs="Arial"/>
          <w:spacing w:val="41"/>
        </w:rPr>
        <w:t xml:space="preserve"> </w:t>
      </w:r>
      <w:r w:rsidRPr="00587E7A">
        <w:rPr>
          <w:rFonts w:cs="Arial"/>
          <w:spacing w:val="-1"/>
        </w:rPr>
        <w:t>involving</w:t>
      </w:r>
      <w:r w:rsidRPr="00587E7A">
        <w:rPr>
          <w:rFonts w:cs="Arial"/>
          <w:spacing w:val="41"/>
        </w:rPr>
        <w:t xml:space="preserve"> </w:t>
      </w:r>
      <w:r w:rsidRPr="00587E7A">
        <w:rPr>
          <w:rFonts w:cs="Arial"/>
          <w:spacing w:val="-1"/>
        </w:rPr>
        <w:t>$100,000</w:t>
      </w:r>
      <w:r w:rsidRPr="00587E7A">
        <w:rPr>
          <w:rFonts w:cs="Arial"/>
          <w:spacing w:val="42"/>
        </w:rPr>
        <w:t xml:space="preserve"> </w:t>
      </w:r>
      <w:r w:rsidRPr="00587E7A">
        <w:rPr>
          <w:rFonts w:cs="Arial"/>
        </w:rPr>
        <w:t>or</w:t>
      </w:r>
      <w:r w:rsidRPr="00587E7A">
        <w:rPr>
          <w:rFonts w:cs="Arial"/>
          <w:spacing w:val="40"/>
        </w:rPr>
        <w:t xml:space="preserve"> </w:t>
      </w:r>
      <w:r w:rsidRPr="00587E7A">
        <w:rPr>
          <w:rFonts w:cs="Arial"/>
          <w:spacing w:val="-1"/>
        </w:rPr>
        <w:t>more,</w:t>
      </w:r>
      <w:r w:rsidRPr="00587E7A">
        <w:rPr>
          <w:rFonts w:cs="Arial"/>
          <w:spacing w:val="42"/>
        </w:rPr>
        <w:t xml:space="preserve"> </w:t>
      </w:r>
      <w:r w:rsidRPr="00587E7A">
        <w:rPr>
          <w:rFonts w:cs="Arial"/>
        </w:rPr>
        <w:t>or</w:t>
      </w:r>
      <w:r w:rsidRPr="00587E7A">
        <w:rPr>
          <w:rFonts w:cs="Arial"/>
          <w:spacing w:val="39"/>
        </w:rPr>
        <w:t xml:space="preserve"> </w:t>
      </w:r>
      <w:r w:rsidRPr="00587E7A">
        <w:rPr>
          <w:rFonts w:cs="Arial"/>
          <w:spacing w:val="-1"/>
        </w:rPr>
        <w:t>in</w:t>
      </w:r>
      <w:r w:rsidRPr="00587E7A">
        <w:rPr>
          <w:rFonts w:cs="Arial"/>
          <w:spacing w:val="42"/>
        </w:rPr>
        <w:t xml:space="preserve"> </w:t>
      </w:r>
      <w:r w:rsidRPr="00587E7A">
        <w:rPr>
          <w:rFonts w:cs="Arial"/>
        </w:rPr>
        <w:t>the</w:t>
      </w:r>
      <w:r w:rsidRPr="00587E7A">
        <w:rPr>
          <w:rFonts w:cs="Arial"/>
          <w:spacing w:val="42"/>
        </w:rPr>
        <w:t xml:space="preserve"> </w:t>
      </w:r>
      <w:r w:rsidRPr="00587E7A">
        <w:rPr>
          <w:rFonts w:cs="Arial"/>
          <w:spacing w:val="-1"/>
        </w:rPr>
        <w:t>event</w:t>
      </w:r>
      <w:r w:rsidRPr="00587E7A">
        <w:rPr>
          <w:rFonts w:cs="Arial"/>
          <w:spacing w:val="41"/>
        </w:rPr>
        <w:t xml:space="preserve"> </w:t>
      </w:r>
      <w:r w:rsidRPr="00587E7A">
        <w:rPr>
          <w:rFonts w:cs="Arial"/>
          <w:spacing w:val="-1"/>
        </w:rPr>
        <w:t>of</w:t>
      </w:r>
      <w:r w:rsidRPr="00587E7A">
        <w:rPr>
          <w:rFonts w:cs="Arial"/>
          <w:spacing w:val="44"/>
        </w:rPr>
        <w:t xml:space="preserve"> </w:t>
      </w:r>
      <w:r w:rsidRPr="00587E7A">
        <w:rPr>
          <w:rFonts w:cs="Arial"/>
        </w:rPr>
        <w:t>a</w:t>
      </w:r>
      <w:r w:rsidRPr="00587E7A">
        <w:rPr>
          <w:rFonts w:cs="Arial"/>
          <w:spacing w:val="40"/>
        </w:rPr>
        <w:t xml:space="preserve"> </w:t>
      </w:r>
      <w:r w:rsidRPr="00587E7A">
        <w:rPr>
          <w:rFonts w:cs="Arial"/>
          <w:spacing w:val="-1"/>
        </w:rPr>
        <w:t>fatality,</w:t>
      </w:r>
      <w:r w:rsidRPr="00587E7A">
        <w:rPr>
          <w:rFonts w:cs="Arial"/>
          <w:spacing w:val="59"/>
        </w:rPr>
        <w:t xml:space="preserve"> </w:t>
      </w:r>
      <w:r w:rsidRPr="00587E7A">
        <w:rPr>
          <w:rFonts w:cs="Arial"/>
          <w:spacing w:val="-1"/>
        </w:rPr>
        <w:t>significant</w:t>
      </w:r>
      <w:r w:rsidRPr="00587E7A">
        <w:rPr>
          <w:rFonts w:cs="Arial"/>
          <w:spacing w:val="50"/>
        </w:rPr>
        <w:t xml:space="preserve"> </w:t>
      </w:r>
      <w:r w:rsidRPr="00587E7A">
        <w:rPr>
          <w:rFonts w:cs="Arial"/>
          <w:spacing w:val="-1"/>
        </w:rPr>
        <w:t>injury</w:t>
      </w:r>
      <w:r w:rsidRPr="00587E7A">
        <w:rPr>
          <w:rFonts w:cs="Arial"/>
          <w:spacing w:val="51"/>
        </w:rPr>
        <w:t xml:space="preserve"> </w:t>
      </w:r>
      <w:r w:rsidRPr="00587E7A">
        <w:rPr>
          <w:rFonts w:cs="Arial"/>
        </w:rPr>
        <w:t>or</w:t>
      </w:r>
      <w:r w:rsidRPr="00587E7A">
        <w:rPr>
          <w:rFonts w:cs="Arial"/>
          <w:spacing w:val="52"/>
        </w:rPr>
        <w:t xml:space="preserve"> </w:t>
      </w:r>
      <w:r w:rsidRPr="00587E7A">
        <w:rPr>
          <w:rFonts w:cs="Arial"/>
          <w:spacing w:val="-1"/>
        </w:rPr>
        <w:t>illness,</w:t>
      </w:r>
      <w:r w:rsidRPr="00587E7A">
        <w:rPr>
          <w:rFonts w:cs="Arial"/>
          <w:spacing w:val="50"/>
        </w:rPr>
        <w:t xml:space="preserve"> </w:t>
      </w:r>
      <w:r w:rsidRPr="00587E7A">
        <w:rPr>
          <w:rFonts w:cs="Arial"/>
        </w:rPr>
        <w:t>the</w:t>
      </w:r>
      <w:r w:rsidRPr="00587E7A">
        <w:rPr>
          <w:rFonts w:cs="Arial"/>
          <w:spacing w:val="52"/>
        </w:rPr>
        <w:t xml:space="preserve"> </w:t>
      </w:r>
      <w:r w:rsidRPr="00587E7A">
        <w:rPr>
          <w:rFonts w:cs="Arial"/>
          <w:spacing w:val="-1"/>
        </w:rPr>
        <w:t>City</w:t>
      </w:r>
      <w:r w:rsidRPr="00587E7A">
        <w:rPr>
          <w:rFonts w:cs="Arial"/>
          <w:spacing w:val="51"/>
        </w:rPr>
        <w:t xml:space="preserve"> </w:t>
      </w:r>
      <w:r w:rsidRPr="00587E7A">
        <w:rPr>
          <w:rFonts w:cs="Arial"/>
          <w:spacing w:val="-1"/>
        </w:rPr>
        <w:t>Manager</w:t>
      </w:r>
      <w:r w:rsidRPr="00587E7A">
        <w:rPr>
          <w:rFonts w:cs="Arial"/>
          <w:spacing w:val="52"/>
        </w:rPr>
        <w:t xml:space="preserve"> </w:t>
      </w:r>
      <w:r w:rsidRPr="00587E7A">
        <w:rPr>
          <w:rFonts w:cs="Arial"/>
          <w:spacing w:val="-1"/>
        </w:rPr>
        <w:t>shall</w:t>
      </w:r>
      <w:r w:rsidRPr="00587E7A">
        <w:rPr>
          <w:rFonts w:cs="Arial"/>
          <w:spacing w:val="49"/>
        </w:rPr>
        <w:t xml:space="preserve"> </w:t>
      </w:r>
      <w:r w:rsidRPr="00587E7A">
        <w:rPr>
          <w:rFonts w:cs="Arial"/>
        </w:rPr>
        <w:t>be</w:t>
      </w:r>
      <w:r w:rsidRPr="00587E7A">
        <w:rPr>
          <w:rFonts w:cs="Arial"/>
          <w:spacing w:val="52"/>
        </w:rPr>
        <w:t xml:space="preserve"> </w:t>
      </w:r>
      <w:r w:rsidRPr="00587E7A">
        <w:rPr>
          <w:rFonts w:cs="Arial"/>
          <w:spacing w:val="-1"/>
        </w:rPr>
        <w:t>notified</w:t>
      </w:r>
      <w:r w:rsidRPr="00587E7A">
        <w:rPr>
          <w:rFonts w:cs="Arial"/>
          <w:spacing w:val="52"/>
        </w:rPr>
        <w:t xml:space="preserve"> </w:t>
      </w:r>
      <w:r w:rsidRPr="00587E7A">
        <w:rPr>
          <w:rFonts w:cs="Arial"/>
          <w:spacing w:val="-1"/>
        </w:rPr>
        <w:t>immediately.</w:t>
      </w:r>
      <w:r w:rsidRPr="00587E7A">
        <w:rPr>
          <w:rFonts w:cs="Arial"/>
          <w:spacing w:val="69"/>
        </w:rPr>
        <w:t xml:space="preserve"> </w:t>
      </w:r>
      <w:r w:rsidRPr="00587E7A">
        <w:rPr>
          <w:rFonts w:cs="Arial"/>
          <w:spacing w:val="-1"/>
        </w:rPr>
        <w:t>(Note</w:t>
      </w:r>
      <w:r w:rsidRPr="00587E7A">
        <w:rPr>
          <w:rFonts w:cs="Arial"/>
          <w:spacing w:val="1"/>
        </w:rPr>
        <w:t xml:space="preserve"> </w:t>
      </w:r>
      <w:r w:rsidRPr="00587E7A">
        <w:rPr>
          <w:rFonts w:cs="Arial"/>
          <w:spacing w:val="-1"/>
        </w:rPr>
        <w:t>1-below</w:t>
      </w:r>
      <w:r w:rsidRPr="00587E7A">
        <w:rPr>
          <w:rFonts w:cs="Arial"/>
          <w:spacing w:val="-3"/>
        </w:rPr>
        <w:t xml:space="preserve"> </w:t>
      </w:r>
      <w:r w:rsidRPr="00587E7A">
        <w:rPr>
          <w:rFonts w:cs="Arial"/>
          <w:spacing w:val="-1"/>
        </w:rPr>
        <w:t>defines</w:t>
      </w:r>
      <w:r w:rsidRPr="00587E7A">
        <w:rPr>
          <w:rFonts w:cs="Arial"/>
          <w:spacing w:val="-2"/>
        </w:rPr>
        <w:t xml:space="preserve"> </w:t>
      </w:r>
      <w:r w:rsidRPr="00587E7A">
        <w:rPr>
          <w:rFonts w:cs="Arial"/>
          <w:spacing w:val="-1"/>
        </w:rPr>
        <w:t>“significant</w:t>
      </w:r>
      <w:r w:rsidRPr="00587E7A">
        <w:rPr>
          <w:rFonts w:cs="Arial"/>
        </w:rPr>
        <w:t xml:space="preserve"> </w:t>
      </w:r>
      <w:r w:rsidRPr="00587E7A">
        <w:rPr>
          <w:rFonts w:cs="Arial"/>
          <w:spacing w:val="-1"/>
        </w:rPr>
        <w:t>injury</w:t>
      </w:r>
      <w:r w:rsidRPr="00587E7A">
        <w:rPr>
          <w:rFonts w:cs="Arial"/>
          <w:spacing w:val="-2"/>
        </w:rPr>
        <w:t xml:space="preserve"> </w:t>
      </w:r>
      <w:r w:rsidRPr="00587E7A">
        <w:rPr>
          <w:rFonts w:cs="Arial"/>
        </w:rPr>
        <w:t>or</w:t>
      </w:r>
      <w:r w:rsidRPr="00587E7A">
        <w:rPr>
          <w:rFonts w:cs="Arial"/>
          <w:spacing w:val="-1"/>
        </w:rPr>
        <w:t xml:space="preserve"> </w:t>
      </w:r>
      <w:r w:rsidRPr="00587E7A">
        <w:rPr>
          <w:rFonts w:cs="Arial"/>
        </w:rPr>
        <w:t>illness.)</w:t>
      </w:r>
    </w:p>
    <w:p w14:paraId="038C5FDE" w14:textId="77777777" w:rsidR="00B2435D" w:rsidRPr="00587E7A" w:rsidRDefault="00B2435D" w:rsidP="00985A6C">
      <w:pPr>
        <w:pStyle w:val="BodyText"/>
        <w:tabs>
          <w:tab w:val="left" w:pos="2264"/>
        </w:tabs>
        <w:spacing w:line="275" w:lineRule="auto"/>
        <w:ind w:right="120" w:firstLine="0"/>
        <w:rPr>
          <w:rFonts w:cs="Arial"/>
        </w:rPr>
      </w:pPr>
    </w:p>
    <w:p w14:paraId="3B467D5B" w14:textId="77777777" w:rsidR="00F00036" w:rsidRPr="00D02DD0" w:rsidRDefault="003650B4" w:rsidP="00985A6C">
      <w:pPr>
        <w:pStyle w:val="BodyText"/>
        <w:numPr>
          <w:ilvl w:val="3"/>
          <w:numId w:val="22"/>
        </w:numPr>
        <w:tabs>
          <w:tab w:val="left" w:pos="2264"/>
        </w:tabs>
        <w:spacing w:before="1" w:line="277" w:lineRule="auto"/>
        <w:ind w:right="120"/>
        <w:rPr>
          <w:rFonts w:cs="Arial"/>
        </w:rPr>
      </w:pPr>
      <w:r w:rsidRPr="00587E7A">
        <w:rPr>
          <w:rFonts w:cs="Arial"/>
          <w:spacing w:val="-1"/>
        </w:rPr>
        <w:t>Class</w:t>
      </w:r>
      <w:r w:rsidRPr="00587E7A">
        <w:rPr>
          <w:rFonts w:cs="Arial"/>
          <w:spacing w:val="29"/>
        </w:rPr>
        <w:t xml:space="preserve"> </w:t>
      </w:r>
      <w:r w:rsidRPr="00587E7A">
        <w:rPr>
          <w:rFonts w:cs="Arial"/>
          <w:spacing w:val="-1"/>
        </w:rPr>
        <w:t>2-incidents</w:t>
      </w:r>
      <w:r w:rsidRPr="00587E7A">
        <w:rPr>
          <w:rFonts w:cs="Arial"/>
          <w:spacing w:val="26"/>
        </w:rPr>
        <w:t xml:space="preserve"> </w:t>
      </w:r>
      <w:r w:rsidRPr="00587E7A">
        <w:rPr>
          <w:rFonts w:cs="Arial"/>
          <w:spacing w:val="-1"/>
        </w:rPr>
        <w:t>involving</w:t>
      </w:r>
      <w:r w:rsidRPr="00587E7A">
        <w:rPr>
          <w:rFonts w:cs="Arial"/>
          <w:spacing w:val="27"/>
        </w:rPr>
        <w:t xml:space="preserve"> </w:t>
      </w:r>
      <w:r w:rsidRPr="00587E7A">
        <w:rPr>
          <w:rFonts w:cs="Arial"/>
        </w:rPr>
        <w:t>$5000</w:t>
      </w:r>
      <w:r w:rsidRPr="00587E7A">
        <w:rPr>
          <w:rFonts w:cs="Arial"/>
          <w:spacing w:val="30"/>
        </w:rPr>
        <w:t xml:space="preserve"> </w:t>
      </w:r>
      <w:r w:rsidRPr="00587E7A">
        <w:rPr>
          <w:rFonts w:cs="Arial"/>
        </w:rPr>
        <w:t>to</w:t>
      </w:r>
      <w:r w:rsidRPr="00587E7A">
        <w:rPr>
          <w:rFonts w:cs="Arial"/>
          <w:spacing w:val="27"/>
        </w:rPr>
        <w:t xml:space="preserve"> </w:t>
      </w:r>
      <w:r w:rsidRPr="00587E7A">
        <w:rPr>
          <w:rFonts w:cs="Arial"/>
          <w:spacing w:val="-1"/>
        </w:rPr>
        <w:t>$99,999,</w:t>
      </w:r>
      <w:r w:rsidRPr="00587E7A">
        <w:rPr>
          <w:rFonts w:cs="Arial"/>
          <w:spacing w:val="29"/>
        </w:rPr>
        <w:t xml:space="preserve"> </w:t>
      </w:r>
      <w:r w:rsidRPr="00587E7A">
        <w:rPr>
          <w:rFonts w:cs="Arial"/>
        </w:rPr>
        <w:t>or</w:t>
      </w:r>
      <w:r w:rsidRPr="00587E7A">
        <w:rPr>
          <w:rFonts w:cs="Arial"/>
          <w:spacing w:val="28"/>
        </w:rPr>
        <w:t xml:space="preserve"> </w:t>
      </w:r>
      <w:r w:rsidRPr="00587E7A">
        <w:rPr>
          <w:rFonts w:cs="Arial"/>
          <w:spacing w:val="-1"/>
        </w:rPr>
        <w:t>an</w:t>
      </w:r>
      <w:r w:rsidRPr="00587E7A">
        <w:rPr>
          <w:rFonts w:cs="Arial"/>
          <w:spacing w:val="30"/>
        </w:rPr>
        <w:t xml:space="preserve"> </w:t>
      </w:r>
      <w:r w:rsidRPr="00587E7A">
        <w:rPr>
          <w:rFonts w:cs="Arial"/>
          <w:spacing w:val="-1"/>
        </w:rPr>
        <w:t>injury</w:t>
      </w:r>
      <w:r w:rsidRPr="00587E7A">
        <w:rPr>
          <w:rFonts w:cs="Arial"/>
          <w:spacing w:val="26"/>
        </w:rPr>
        <w:t xml:space="preserve"> </w:t>
      </w:r>
      <w:r w:rsidRPr="00587E7A">
        <w:rPr>
          <w:rFonts w:cs="Arial"/>
          <w:spacing w:val="-1"/>
        </w:rPr>
        <w:t>with</w:t>
      </w:r>
      <w:r w:rsidRPr="00587E7A">
        <w:rPr>
          <w:rFonts w:cs="Arial"/>
          <w:spacing w:val="30"/>
        </w:rPr>
        <w:t xml:space="preserve"> </w:t>
      </w:r>
      <w:r w:rsidRPr="00587E7A">
        <w:rPr>
          <w:rFonts w:cs="Arial"/>
        </w:rPr>
        <w:t>lost</w:t>
      </w:r>
      <w:r w:rsidRPr="00587E7A">
        <w:rPr>
          <w:rFonts w:cs="Arial"/>
          <w:spacing w:val="29"/>
        </w:rPr>
        <w:t xml:space="preserve"> </w:t>
      </w:r>
      <w:r w:rsidRPr="00587E7A">
        <w:rPr>
          <w:rFonts w:cs="Arial"/>
          <w:spacing w:val="-1"/>
        </w:rPr>
        <w:t>time,</w:t>
      </w:r>
      <w:r w:rsidRPr="00587E7A">
        <w:rPr>
          <w:rFonts w:cs="Arial"/>
          <w:spacing w:val="29"/>
        </w:rPr>
        <w:t xml:space="preserve"> </w:t>
      </w:r>
      <w:r w:rsidRPr="00587E7A">
        <w:rPr>
          <w:rFonts w:cs="Arial"/>
          <w:spacing w:val="-1"/>
        </w:rPr>
        <w:t>the</w:t>
      </w:r>
      <w:r w:rsidRPr="00587E7A">
        <w:rPr>
          <w:rFonts w:cs="Arial"/>
          <w:spacing w:val="45"/>
        </w:rPr>
        <w:t xml:space="preserve"> </w:t>
      </w:r>
      <w:r w:rsidRPr="00587E7A">
        <w:rPr>
          <w:rFonts w:cs="Arial"/>
          <w:spacing w:val="-1"/>
        </w:rPr>
        <w:t>Department</w:t>
      </w:r>
      <w:r w:rsidRPr="00587E7A">
        <w:rPr>
          <w:rFonts w:cs="Arial"/>
          <w:spacing w:val="-2"/>
        </w:rPr>
        <w:t xml:space="preserve"> </w:t>
      </w:r>
      <w:r w:rsidRPr="00587E7A">
        <w:rPr>
          <w:rFonts w:cs="Arial"/>
          <w:spacing w:val="-1"/>
        </w:rPr>
        <w:t>Head</w:t>
      </w:r>
      <w:r w:rsidRPr="00587E7A">
        <w:rPr>
          <w:rFonts w:cs="Arial"/>
          <w:spacing w:val="1"/>
        </w:rPr>
        <w:t xml:space="preserve"> </w:t>
      </w:r>
      <w:r w:rsidRPr="00587E7A">
        <w:rPr>
          <w:rFonts w:cs="Arial"/>
          <w:spacing w:val="-1"/>
        </w:rPr>
        <w:t>shall</w:t>
      </w:r>
      <w:r w:rsidRPr="00587E7A">
        <w:rPr>
          <w:rFonts w:cs="Arial"/>
        </w:rPr>
        <w:t xml:space="preserve"> be</w:t>
      </w:r>
      <w:r w:rsidRPr="00587E7A">
        <w:rPr>
          <w:rFonts w:cs="Arial"/>
          <w:spacing w:val="-1"/>
        </w:rPr>
        <w:t xml:space="preserve"> notified</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soon</w:t>
      </w:r>
      <w:r w:rsidRPr="00587E7A">
        <w:rPr>
          <w:rFonts w:cs="Arial"/>
          <w:spacing w:val="1"/>
        </w:rPr>
        <w:t xml:space="preserve"> </w:t>
      </w:r>
      <w:r w:rsidRPr="00587E7A">
        <w:rPr>
          <w:rFonts w:cs="Arial"/>
        </w:rPr>
        <w:t>as</w:t>
      </w:r>
      <w:r w:rsidRPr="00587E7A">
        <w:rPr>
          <w:rFonts w:cs="Arial"/>
          <w:spacing w:val="-2"/>
        </w:rPr>
        <w:t xml:space="preserve"> </w:t>
      </w:r>
      <w:r w:rsidRPr="00587E7A">
        <w:rPr>
          <w:rFonts w:cs="Arial"/>
          <w:spacing w:val="-1"/>
        </w:rPr>
        <w:t>possible.</w:t>
      </w:r>
    </w:p>
    <w:p w14:paraId="1A43D074" w14:textId="77777777" w:rsidR="00D02DD0" w:rsidRDefault="00D02DD0" w:rsidP="00985A6C">
      <w:pPr>
        <w:pStyle w:val="ListParagraph"/>
        <w:rPr>
          <w:rFonts w:cs="Arial"/>
        </w:rPr>
      </w:pPr>
    </w:p>
    <w:p w14:paraId="36A0A744" w14:textId="77777777" w:rsidR="00F00036" w:rsidRPr="00587E7A" w:rsidRDefault="003650B4" w:rsidP="00985A6C">
      <w:pPr>
        <w:pStyle w:val="BodyText"/>
        <w:numPr>
          <w:ilvl w:val="3"/>
          <w:numId w:val="22"/>
        </w:numPr>
        <w:tabs>
          <w:tab w:val="left" w:pos="2264"/>
        </w:tabs>
        <w:spacing w:line="275" w:lineRule="auto"/>
        <w:ind w:right="119"/>
        <w:rPr>
          <w:rFonts w:cs="Arial"/>
        </w:rPr>
      </w:pPr>
      <w:r w:rsidRPr="00587E7A">
        <w:rPr>
          <w:rFonts w:cs="Arial"/>
          <w:spacing w:val="-1"/>
        </w:rPr>
        <w:t>Class</w:t>
      </w:r>
      <w:r w:rsidRPr="00587E7A">
        <w:rPr>
          <w:rFonts w:cs="Arial"/>
          <w:spacing w:val="62"/>
        </w:rPr>
        <w:t xml:space="preserve"> </w:t>
      </w:r>
      <w:r w:rsidRPr="00587E7A">
        <w:rPr>
          <w:rFonts w:cs="Arial"/>
        </w:rPr>
        <w:t>3-</w:t>
      </w:r>
      <w:r w:rsidRPr="00587E7A">
        <w:rPr>
          <w:rFonts w:cs="Arial"/>
          <w:spacing w:val="62"/>
        </w:rPr>
        <w:t xml:space="preserve"> </w:t>
      </w:r>
      <w:r w:rsidRPr="00587E7A">
        <w:rPr>
          <w:rFonts w:cs="Arial"/>
          <w:spacing w:val="-1"/>
        </w:rPr>
        <w:t>incidents</w:t>
      </w:r>
      <w:r w:rsidRPr="00587E7A">
        <w:rPr>
          <w:rFonts w:cs="Arial"/>
          <w:spacing w:val="60"/>
        </w:rPr>
        <w:t xml:space="preserve"> </w:t>
      </w:r>
      <w:r w:rsidRPr="00587E7A">
        <w:rPr>
          <w:rFonts w:cs="Arial"/>
          <w:spacing w:val="-1"/>
        </w:rPr>
        <w:t>involving</w:t>
      </w:r>
      <w:r w:rsidRPr="00587E7A">
        <w:rPr>
          <w:rFonts w:cs="Arial"/>
          <w:spacing w:val="60"/>
        </w:rPr>
        <w:t xml:space="preserve"> </w:t>
      </w:r>
      <w:r w:rsidRPr="00587E7A">
        <w:rPr>
          <w:rFonts w:cs="Arial"/>
        </w:rPr>
        <w:t>up</w:t>
      </w:r>
      <w:r w:rsidRPr="00587E7A">
        <w:rPr>
          <w:rFonts w:cs="Arial"/>
          <w:spacing w:val="64"/>
        </w:rPr>
        <w:t xml:space="preserve"> </w:t>
      </w:r>
      <w:r w:rsidRPr="00587E7A">
        <w:rPr>
          <w:rFonts w:cs="Arial"/>
        </w:rPr>
        <w:t>to</w:t>
      </w:r>
      <w:r w:rsidRPr="00587E7A">
        <w:rPr>
          <w:rFonts w:cs="Arial"/>
          <w:spacing w:val="61"/>
        </w:rPr>
        <w:t xml:space="preserve"> </w:t>
      </w:r>
      <w:r w:rsidRPr="00587E7A">
        <w:rPr>
          <w:rFonts w:cs="Arial"/>
          <w:spacing w:val="-1"/>
        </w:rPr>
        <w:t>$4,999,</w:t>
      </w:r>
      <w:r w:rsidRPr="00587E7A">
        <w:rPr>
          <w:rFonts w:cs="Arial"/>
          <w:spacing w:val="61"/>
        </w:rPr>
        <w:t xml:space="preserve"> </w:t>
      </w:r>
      <w:r w:rsidRPr="00587E7A">
        <w:rPr>
          <w:rFonts w:cs="Arial"/>
        </w:rPr>
        <w:t>the</w:t>
      </w:r>
      <w:r w:rsidRPr="00587E7A">
        <w:rPr>
          <w:rFonts w:cs="Arial"/>
          <w:spacing w:val="63"/>
        </w:rPr>
        <w:t xml:space="preserve"> </w:t>
      </w:r>
      <w:r w:rsidRPr="00587E7A">
        <w:rPr>
          <w:rFonts w:cs="Arial"/>
          <w:spacing w:val="-1"/>
        </w:rPr>
        <w:t>supervisor</w:t>
      </w:r>
      <w:r w:rsidRPr="00587E7A">
        <w:rPr>
          <w:rFonts w:cs="Arial"/>
          <w:spacing w:val="62"/>
        </w:rPr>
        <w:t xml:space="preserve"> </w:t>
      </w:r>
      <w:r w:rsidRPr="00587E7A">
        <w:rPr>
          <w:rFonts w:cs="Arial"/>
          <w:spacing w:val="-1"/>
        </w:rPr>
        <w:t>shall</w:t>
      </w:r>
      <w:r w:rsidRPr="00587E7A">
        <w:rPr>
          <w:rFonts w:cs="Arial"/>
          <w:spacing w:val="62"/>
        </w:rPr>
        <w:t xml:space="preserve"> </w:t>
      </w:r>
      <w:r w:rsidRPr="00587E7A">
        <w:rPr>
          <w:rFonts w:cs="Arial"/>
          <w:spacing w:val="-1"/>
        </w:rPr>
        <w:t>be</w:t>
      </w:r>
      <w:r w:rsidRPr="00587E7A">
        <w:rPr>
          <w:rFonts w:cs="Arial"/>
          <w:spacing w:val="63"/>
        </w:rPr>
        <w:t xml:space="preserve"> </w:t>
      </w:r>
      <w:r w:rsidRPr="00587E7A">
        <w:rPr>
          <w:rFonts w:cs="Arial"/>
          <w:spacing w:val="-1"/>
        </w:rPr>
        <w:t>notified</w:t>
      </w:r>
      <w:r w:rsidRPr="00587E7A">
        <w:rPr>
          <w:rFonts w:cs="Arial"/>
          <w:spacing w:val="39"/>
        </w:rPr>
        <w:t xml:space="preserve"> </w:t>
      </w:r>
      <w:r w:rsidRPr="00587E7A">
        <w:rPr>
          <w:rFonts w:cs="Arial"/>
          <w:spacing w:val="-1"/>
        </w:rPr>
        <w:t>immediately,</w:t>
      </w:r>
      <w:r w:rsidRPr="00587E7A">
        <w:rPr>
          <w:rFonts w:cs="Arial"/>
        </w:rPr>
        <w:t xml:space="preserve"> and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supervisor shall</w:t>
      </w:r>
      <w:r w:rsidRPr="00587E7A">
        <w:rPr>
          <w:rFonts w:cs="Arial"/>
        </w:rPr>
        <w:t xml:space="preserve"> </w:t>
      </w:r>
      <w:r w:rsidRPr="00587E7A">
        <w:rPr>
          <w:rFonts w:cs="Arial"/>
          <w:spacing w:val="-1"/>
        </w:rPr>
        <w:t>notify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Department</w:t>
      </w:r>
      <w:r w:rsidRPr="00587E7A">
        <w:rPr>
          <w:rFonts w:cs="Arial"/>
        </w:rPr>
        <w:t xml:space="preserve"> </w:t>
      </w:r>
      <w:r w:rsidRPr="00587E7A">
        <w:rPr>
          <w:rFonts w:cs="Arial"/>
          <w:spacing w:val="-1"/>
        </w:rPr>
        <w:t>Head.</w:t>
      </w:r>
    </w:p>
    <w:p w14:paraId="4C3DAD3A" w14:textId="77777777" w:rsidR="00F00036" w:rsidRPr="00587E7A" w:rsidRDefault="00F00036" w:rsidP="00985A6C">
      <w:pPr>
        <w:spacing w:line="275" w:lineRule="auto"/>
        <w:rPr>
          <w:rFonts w:ascii="Arial" w:hAnsi="Arial" w:cs="Arial"/>
        </w:rPr>
      </w:pPr>
    </w:p>
    <w:p w14:paraId="752B5585" w14:textId="77777777" w:rsidR="00F00036" w:rsidRPr="00587E7A" w:rsidRDefault="003650B4" w:rsidP="00985A6C">
      <w:pPr>
        <w:pStyle w:val="BodyText"/>
        <w:spacing w:before="87" w:line="276" w:lineRule="auto"/>
        <w:ind w:left="1544" w:right="119" w:firstLine="0"/>
        <w:rPr>
          <w:rFonts w:cs="Arial"/>
        </w:rPr>
      </w:pPr>
      <w:r w:rsidRPr="00587E7A">
        <w:rPr>
          <w:rFonts w:cs="Arial"/>
          <w:spacing w:val="-1"/>
        </w:rPr>
        <w:t>Note</w:t>
      </w:r>
      <w:r w:rsidRPr="00587E7A">
        <w:rPr>
          <w:rFonts w:cs="Arial"/>
          <w:spacing w:val="30"/>
        </w:rPr>
        <w:t xml:space="preserve"> </w:t>
      </w:r>
      <w:r w:rsidRPr="00587E7A">
        <w:rPr>
          <w:rFonts w:cs="Arial"/>
        </w:rPr>
        <w:t>1</w:t>
      </w:r>
      <w:r w:rsidRPr="00587E7A">
        <w:rPr>
          <w:rFonts w:cs="Arial"/>
          <w:spacing w:val="30"/>
        </w:rPr>
        <w:t xml:space="preserve"> </w:t>
      </w:r>
      <w:r w:rsidRPr="00587E7A">
        <w:rPr>
          <w:rFonts w:cs="Arial"/>
        </w:rPr>
        <w:t>–</w:t>
      </w:r>
      <w:r w:rsidRPr="00587E7A">
        <w:rPr>
          <w:rFonts w:cs="Arial"/>
          <w:spacing w:val="30"/>
        </w:rPr>
        <w:t xml:space="preserve"> </w:t>
      </w:r>
      <w:r w:rsidRPr="00587E7A">
        <w:rPr>
          <w:rFonts w:cs="Arial"/>
          <w:spacing w:val="-1"/>
        </w:rPr>
        <w:t>Significant</w:t>
      </w:r>
      <w:r w:rsidRPr="00587E7A">
        <w:rPr>
          <w:rFonts w:cs="Arial"/>
          <w:spacing w:val="29"/>
        </w:rPr>
        <w:t xml:space="preserve"> </w:t>
      </w:r>
      <w:r w:rsidRPr="00587E7A">
        <w:rPr>
          <w:rFonts w:cs="Arial"/>
          <w:spacing w:val="-1"/>
        </w:rPr>
        <w:t>injury</w:t>
      </w:r>
      <w:r w:rsidRPr="00587E7A">
        <w:rPr>
          <w:rFonts w:cs="Arial"/>
          <w:spacing w:val="26"/>
        </w:rPr>
        <w:t xml:space="preserve"> </w:t>
      </w:r>
      <w:r w:rsidRPr="00587E7A">
        <w:rPr>
          <w:rFonts w:cs="Arial"/>
        </w:rPr>
        <w:t>or</w:t>
      </w:r>
      <w:r w:rsidRPr="00587E7A">
        <w:rPr>
          <w:rFonts w:cs="Arial"/>
          <w:spacing w:val="30"/>
        </w:rPr>
        <w:t xml:space="preserve"> </w:t>
      </w:r>
      <w:r w:rsidRPr="00587E7A">
        <w:rPr>
          <w:rFonts w:cs="Arial"/>
          <w:spacing w:val="-1"/>
        </w:rPr>
        <w:t>illness–</w:t>
      </w:r>
      <w:r w:rsidRPr="00587E7A">
        <w:rPr>
          <w:rFonts w:cs="Arial"/>
          <w:spacing w:val="30"/>
        </w:rPr>
        <w:t xml:space="preserve"> </w:t>
      </w:r>
      <w:r w:rsidRPr="00587E7A">
        <w:rPr>
          <w:rFonts w:cs="Arial"/>
        </w:rPr>
        <w:t>An</w:t>
      </w:r>
      <w:r w:rsidRPr="00587E7A">
        <w:rPr>
          <w:rFonts w:cs="Arial"/>
          <w:spacing w:val="30"/>
        </w:rPr>
        <w:t xml:space="preserve"> </w:t>
      </w:r>
      <w:r w:rsidRPr="00587E7A">
        <w:rPr>
          <w:rFonts w:cs="Arial"/>
        </w:rPr>
        <w:t>event</w:t>
      </w:r>
      <w:r w:rsidRPr="00587E7A">
        <w:rPr>
          <w:rFonts w:cs="Arial"/>
          <w:spacing w:val="29"/>
        </w:rPr>
        <w:t xml:space="preserve"> </w:t>
      </w:r>
      <w:r w:rsidRPr="00587E7A">
        <w:rPr>
          <w:rFonts w:cs="Arial"/>
          <w:spacing w:val="-1"/>
        </w:rPr>
        <w:t>requiring</w:t>
      </w:r>
      <w:r w:rsidRPr="00587E7A">
        <w:rPr>
          <w:rFonts w:cs="Arial"/>
          <w:spacing w:val="27"/>
        </w:rPr>
        <w:t xml:space="preserve"> </w:t>
      </w:r>
      <w:r w:rsidRPr="00587E7A">
        <w:rPr>
          <w:rFonts w:cs="Arial"/>
        </w:rPr>
        <w:t>medical</w:t>
      </w:r>
      <w:r w:rsidRPr="00587E7A">
        <w:rPr>
          <w:rFonts w:cs="Arial"/>
          <w:spacing w:val="28"/>
        </w:rPr>
        <w:t xml:space="preserve"> </w:t>
      </w:r>
      <w:r w:rsidRPr="00587E7A">
        <w:rPr>
          <w:rFonts w:cs="Arial"/>
          <w:spacing w:val="-1"/>
        </w:rPr>
        <w:t>treatment</w:t>
      </w:r>
      <w:r w:rsidRPr="00587E7A">
        <w:rPr>
          <w:rFonts w:cs="Arial"/>
          <w:spacing w:val="29"/>
        </w:rPr>
        <w:t xml:space="preserve"> </w:t>
      </w:r>
      <w:r w:rsidRPr="00587E7A">
        <w:rPr>
          <w:rFonts w:cs="Arial"/>
          <w:spacing w:val="-1"/>
        </w:rPr>
        <w:t>beyond</w:t>
      </w:r>
      <w:r w:rsidRPr="00587E7A">
        <w:rPr>
          <w:rFonts w:cs="Arial"/>
          <w:spacing w:val="47"/>
        </w:rPr>
        <w:t xml:space="preserve"> </w:t>
      </w:r>
      <w:r w:rsidRPr="00587E7A">
        <w:rPr>
          <w:rFonts w:cs="Arial"/>
        </w:rPr>
        <w:t>first</w:t>
      </w:r>
      <w:r w:rsidRPr="00587E7A">
        <w:rPr>
          <w:rFonts w:cs="Arial"/>
          <w:spacing w:val="17"/>
        </w:rPr>
        <w:t xml:space="preserve"> </w:t>
      </w:r>
      <w:r w:rsidRPr="00587E7A">
        <w:rPr>
          <w:rFonts w:cs="Arial"/>
          <w:spacing w:val="-1"/>
        </w:rPr>
        <w:t>aid,</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loss</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consciousness,</w:t>
      </w:r>
      <w:r w:rsidRPr="00587E7A">
        <w:rPr>
          <w:rFonts w:cs="Arial"/>
          <w:spacing w:val="15"/>
        </w:rPr>
        <w:t xml:space="preserve"> </w:t>
      </w:r>
      <w:r w:rsidRPr="00587E7A">
        <w:rPr>
          <w:rFonts w:cs="Arial"/>
        </w:rPr>
        <w:t>or</w:t>
      </w:r>
      <w:r w:rsidRPr="00587E7A">
        <w:rPr>
          <w:rFonts w:cs="Arial"/>
          <w:spacing w:val="16"/>
        </w:rPr>
        <w:t xml:space="preserve"> </w:t>
      </w:r>
      <w:r w:rsidRPr="00587E7A">
        <w:rPr>
          <w:rFonts w:cs="Arial"/>
        </w:rPr>
        <w:t>no</w:t>
      </w:r>
      <w:r w:rsidRPr="00587E7A">
        <w:rPr>
          <w:rFonts w:cs="Arial"/>
          <w:spacing w:val="18"/>
        </w:rPr>
        <w:t xml:space="preserve"> </w:t>
      </w:r>
      <w:r w:rsidRPr="00587E7A">
        <w:rPr>
          <w:rFonts w:cs="Arial"/>
          <w:spacing w:val="-1"/>
        </w:rPr>
        <w:t>work</w:t>
      </w:r>
      <w:r w:rsidRPr="00587E7A">
        <w:rPr>
          <w:rFonts w:cs="Arial"/>
          <w:spacing w:val="17"/>
        </w:rPr>
        <w:t xml:space="preserve"> </w:t>
      </w:r>
      <w:r w:rsidRPr="00587E7A">
        <w:rPr>
          <w:rFonts w:cs="Arial"/>
        </w:rPr>
        <w:t>status.</w:t>
      </w:r>
      <w:r w:rsidRPr="00587E7A">
        <w:rPr>
          <w:rFonts w:cs="Arial"/>
          <w:spacing w:val="34"/>
        </w:rPr>
        <w:t xml:space="preserve"> </w:t>
      </w:r>
      <w:r w:rsidRPr="00587E7A">
        <w:rPr>
          <w:rFonts w:cs="Arial"/>
          <w:spacing w:val="-1"/>
        </w:rPr>
        <w:t>Medical</w:t>
      </w:r>
      <w:r w:rsidRPr="00587E7A">
        <w:rPr>
          <w:rFonts w:cs="Arial"/>
          <w:spacing w:val="16"/>
        </w:rPr>
        <w:t xml:space="preserve"> </w:t>
      </w:r>
      <w:r w:rsidRPr="00587E7A">
        <w:rPr>
          <w:rFonts w:cs="Arial"/>
          <w:spacing w:val="-1"/>
        </w:rPr>
        <w:t>treatment</w:t>
      </w:r>
      <w:r w:rsidRPr="00587E7A">
        <w:rPr>
          <w:rFonts w:cs="Arial"/>
          <w:spacing w:val="17"/>
        </w:rPr>
        <w:t xml:space="preserve"> </w:t>
      </w:r>
      <w:r w:rsidRPr="00587E7A">
        <w:rPr>
          <w:rFonts w:cs="Arial"/>
          <w:spacing w:val="-1"/>
        </w:rPr>
        <w:t>beyond</w:t>
      </w:r>
      <w:r w:rsidRPr="00587E7A">
        <w:rPr>
          <w:rFonts w:cs="Arial"/>
          <w:spacing w:val="15"/>
        </w:rPr>
        <w:t xml:space="preserve"> </w:t>
      </w:r>
      <w:r w:rsidRPr="00587E7A">
        <w:rPr>
          <w:rFonts w:cs="Arial"/>
        </w:rPr>
        <w:t>first</w:t>
      </w:r>
      <w:r w:rsidRPr="00587E7A">
        <w:rPr>
          <w:rFonts w:cs="Arial"/>
          <w:spacing w:val="61"/>
        </w:rPr>
        <w:t xml:space="preserve"> </w:t>
      </w:r>
      <w:r w:rsidRPr="00587E7A">
        <w:rPr>
          <w:rFonts w:cs="Arial"/>
          <w:spacing w:val="-1"/>
        </w:rPr>
        <w:t>aid</w:t>
      </w:r>
      <w:r w:rsidRPr="00587E7A">
        <w:rPr>
          <w:rFonts w:cs="Arial"/>
          <w:spacing w:val="9"/>
        </w:rPr>
        <w:t xml:space="preserve"> </w:t>
      </w:r>
      <w:r w:rsidRPr="00587E7A">
        <w:rPr>
          <w:rFonts w:cs="Arial"/>
        </w:rPr>
        <w:t>may</w:t>
      </w:r>
      <w:r w:rsidRPr="00587E7A">
        <w:rPr>
          <w:rFonts w:cs="Arial"/>
          <w:spacing w:val="5"/>
        </w:rPr>
        <w:t xml:space="preserve"> </w:t>
      </w:r>
      <w:r w:rsidRPr="00587E7A">
        <w:rPr>
          <w:rFonts w:cs="Arial"/>
          <w:spacing w:val="-1"/>
        </w:rPr>
        <w:t>include</w:t>
      </w:r>
      <w:r w:rsidRPr="00587E7A">
        <w:rPr>
          <w:rFonts w:cs="Arial"/>
          <w:spacing w:val="9"/>
        </w:rPr>
        <w:t xml:space="preserve"> </w:t>
      </w:r>
      <w:r w:rsidRPr="00587E7A">
        <w:rPr>
          <w:rFonts w:cs="Arial"/>
        </w:rPr>
        <w:t>the</w:t>
      </w:r>
      <w:r w:rsidRPr="00587E7A">
        <w:rPr>
          <w:rFonts w:cs="Arial"/>
          <w:spacing w:val="6"/>
        </w:rPr>
        <w:t xml:space="preserve"> </w:t>
      </w:r>
      <w:r w:rsidRPr="00587E7A">
        <w:rPr>
          <w:rFonts w:cs="Arial"/>
          <w:spacing w:val="-1"/>
        </w:rPr>
        <w:t>management</w:t>
      </w:r>
      <w:r w:rsidRPr="00587E7A">
        <w:rPr>
          <w:rFonts w:cs="Arial"/>
          <w:spacing w:val="8"/>
        </w:rPr>
        <w:t xml:space="preserve"> </w:t>
      </w:r>
      <w:r w:rsidRPr="00587E7A">
        <w:rPr>
          <w:rFonts w:cs="Arial"/>
          <w:spacing w:val="-1"/>
        </w:rPr>
        <w:t>and</w:t>
      </w:r>
      <w:r w:rsidRPr="00587E7A">
        <w:rPr>
          <w:rFonts w:cs="Arial"/>
          <w:spacing w:val="9"/>
        </w:rPr>
        <w:t xml:space="preserve"> </w:t>
      </w:r>
      <w:r w:rsidRPr="00587E7A">
        <w:rPr>
          <w:rFonts w:cs="Arial"/>
          <w:spacing w:val="-1"/>
        </w:rPr>
        <w:t>care</w:t>
      </w:r>
      <w:r w:rsidRPr="00587E7A">
        <w:rPr>
          <w:rFonts w:cs="Arial"/>
          <w:spacing w:val="9"/>
        </w:rPr>
        <w:t xml:space="preserve"> </w:t>
      </w:r>
      <w:r w:rsidRPr="00587E7A">
        <w:rPr>
          <w:rFonts w:cs="Arial"/>
          <w:spacing w:val="-1"/>
        </w:rPr>
        <w:t>of</w:t>
      </w:r>
      <w:r w:rsidRPr="00587E7A">
        <w:rPr>
          <w:rFonts w:cs="Arial"/>
          <w:spacing w:val="11"/>
        </w:rPr>
        <w:t xml:space="preserve"> </w:t>
      </w:r>
      <w:r w:rsidRPr="00587E7A">
        <w:rPr>
          <w:rFonts w:cs="Arial"/>
        </w:rPr>
        <w:t>a</w:t>
      </w:r>
      <w:r w:rsidRPr="00587E7A">
        <w:rPr>
          <w:rFonts w:cs="Arial"/>
          <w:spacing w:val="9"/>
        </w:rPr>
        <w:t xml:space="preserve"> </w:t>
      </w:r>
      <w:r w:rsidRPr="00587E7A">
        <w:rPr>
          <w:rFonts w:cs="Arial"/>
          <w:spacing w:val="-1"/>
        </w:rPr>
        <w:t>patient</w:t>
      </w:r>
      <w:r w:rsidRPr="00587E7A">
        <w:rPr>
          <w:rFonts w:cs="Arial"/>
          <w:spacing w:val="8"/>
        </w:rPr>
        <w:t xml:space="preserve"> </w:t>
      </w:r>
      <w:r w:rsidRPr="00587E7A">
        <w:rPr>
          <w:rFonts w:cs="Arial"/>
        </w:rPr>
        <w:t>to</w:t>
      </w:r>
      <w:r w:rsidRPr="00587E7A">
        <w:rPr>
          <w:rFonts w:cs="Arial"/>
          <w:spacing w:val="9"/>
        </w:rPr>
        <w:t xml:space="preserve"> </w:t>
      </w:r>
      <w:r w:rsidRPr="00587E7A">
        <w:rPr>
          <w:rFonts w:cs="Arial"/>
          <w:spacing w:val="-1"/>
        </w:rPr>
        <w:t>combat</w:t>
      </w:r>
      <w:r w:rsidRPr="00587E7A">
        <w:rPr>
          <w:rFonts w:cs="Arial"/>
          <w:spacing w:val="8"/>
        </w:rPr>
        <w:t xml:space="preserve"> </w:t>
      </w:r>
      <w:r w:rsidR="003B28D9" w:rsidRPr="00587E7A">
        <w:rPr>
          <w:rFonts w:cs="Arial"/>
          <w:spacing w:val="-1"/>
        </w:rPr>
        <w:t>disease</w:t>
      </w:r>
      <w:r w:rsidR="003B28D9" w:rsidRPr="00587E7A">
        <w:rPr>
          <w:rFonts w:cs="Arial"/>
        </w:rPr>
        <w:t xml:space="preserve"> </w:t>
      </w:r>
      <w:r w:rsidR="003B28D9" w:rsidRPr="00587E7A">
        <w:rPr>
          <w:rFonts w:cs="Arial"/>
          <w:spacing w:val="9"/>
        </w:rPr>
        <w:t>or</w:t>
      </w:r>
      <w:r w:rsidRPr="00587E7A">
        <w:rPr>
          <w:rFonts w:cs="Arial"/>
          <w:spacing w:val="51"/>
        </w:rPr>
        <w:t xml:space="preserve"> </w:t>
      </w:r>
      <w:r w:rsidRPr="00587E7A">
        <w:rPr>
          <w:rFonts w:cs="Arial"/>
          <w:spacing w:val="-1"/>
        </w:rPr>
        <w:t>disorder,</w:t>
      </w:r>
      <w:r w:rsidRPr="00587E7A">
        <w:rPr>
          <w:rFonts w:cs="Arial"/>
          <w:spacing w:val="43"/>
        </w:rPr>
        <w:t xml:space="preserve"> </w:t>
      </w:r>
      <w:r w:rsidRPr="00587E7A">
        <w:rPr>
          <w:rFonts w:cs="Arial"/>
          <w:spacing w:val="-1"/>
        </w:rPr>
        <w:t>including</w:t>
      </w:r>
      <w:r w:rsidRPr="00587E7A">
        <w:rPr>
          <w:rFonts w:cs="Arial"/>
          <w:spacing w:val="42"/>
        </w:rPr>
        <w:t xml:space="preserve"> </w:t>
      </w:r>
      <w:r w:rsidRPr="00587E7A">
        <w:rPr>
          <w:rFonts w:cs="Arial"/>
          <w:spacing w:val="-1"/>
        </w:rPr>
        <w:t>using</w:t>
      </w:r>
      <w:r w:rsidRPr="00587E7A">
        <w:rPr>
          <w:rFonts w:cs="Arial"/>
          <w:spacing w:val="42"/>
        </w:rPr>
        <w:t xml:space="preserve"> </w:t>
      </w:r>
      <w:r w:rsidRPr="00587E7A">
        <w:rPr>
          <w:rFonts w:cs="Arial"/>
          <w:spacing w:val="-1"/>
        </w:rPr>
        <w:t>prescription</w:t>
      </w:r>
      <w:r w:rsidRPr="00587E7A">
        <w:rPr>
          <w:rFonts w:cs="Arial"/>
          <w:spacing w:val="43"/>
        </w:rPr>
        <w:t xml:space="preserve"> </w:t>
      </w:r>
      <w:r w:rsidRPr="00587E7A">
        <w:rPr>
          <w:rFonts w:cs="Arial"/>
          <w:spacing w:val="-1"/>
        </w:rPr>
        <w:t>medications,</w:t>
      </w:r>
      <w:r w:rsidRPr="00587E7A">
        <w:rPr>
          <w:rFonts w:cs="Arial"/>
          <w:spacing w:val="44"/>
        </w:rPr>
        <w:t xml:space="preserve"> </w:t>
      </w:r>
      <w:r w:rsidRPr="00587E7A">
        <w:rPr>
          <w:rFonts w:cs="Arial"/>
          <w:spacing w:val="-1"/>
        </w:rPr>
        <w:t>wound</w:t>
      </w:r>
      <w:r w:rsidRPr="00587E7A">
        <w:rPr>
          <w:rFonts w:cs="Arial"/>
          <w:spacing w:val="44"/>
        </w:rPr>
        <w:t xml:space="preserve"> </w:t>
      </w:r>
      <w:r w:rsidRPr="00587E7A">
        <w:rPr>
          <w:rFonts w:cs="Arial"/>
          <w:spacing w:val="-1"/>
        </w:rPr>
        <w:t>closing</w:t>
      </w:r>
      <w:r w:rsidRPr="00587E7A">
        <w:rPr>
          <w:rFonts w:cs="Arial"/>
          <w:spacing w:val="40"/>
        </w:rPr>
        <w:t xml:space="preserve"> </w:t>
      </w:r>
      <w:r w:rsidRPr="00587E7A">
        <w:rPr>
          <w:rFonts w:cs="Arial"/>
          <w:spacing w:val="-1"/>
        </w:rPr>
        <w:t>devices</w:t>
      </w:r>
      <w:r w:rsidRPr="00587E7A">
        <w:rPr>
          <w:rFonts w:cs="Arial"/>
          <w:spacing w:val="42"/>
        </w:rPr>
        <w:t xml:space="preserve"> </w:t>
      </w:r>
      <w:r w:rsidRPr="00587E7A">
        <w:rPr>
          <w:rFonts w:cs="Arial"/>
        </w:rPr>
        <w:t>such</w:t>
      </w:r>
      <w:r w:rsidRPr="00587E7A">
        <w:rPr>
          <w:rFonts w:cs="Arial"/>
          <w:spacing w:val="44"/>
        </w:rPr>
        <w:t xml:space="preserve"> </w:t>
      </w:r>
      <w:r w:rsidRPr="00587E7A">
        <w:rPr>
          <w:rFonts w:cs="Arial"/>
        </w:rPr>
        <w:t>as</w:t>
      </w:r>
      <w:r w:rsidRPr="00587E7A">
        <w:rPr>
          <w:rFonts w:cs="Arial"/>
          <w:spacing w:val="83"/>
        </w:rPr>
        <w:t xml:space="preserve"> </w:t>
      </w:r>
      <w:r w:rsidRPr="00587E7A">
        <w:rPr>
          <w:rFonts w:cs="Arial"/>
          <w:spacing w:val="-1"/>
        </w:rPr>
        <w:t>surgical</w:t>
      </w:r>
      <w:r w:rsidRPr="00587E7A">
        <w:rPr>
          <w:rFonts w:cs="Arial"/>
          <w:spacing w:val="31"/>
        </w:rPr>
        <w:t xml:space="preserve"> </w:t>
      </w:r>
      <w:r w:rsidRPr="00587E7A">
        <w:rPr>
          <w:rFonts w:cs="Arial"/>
          <w:spacing w:val="-1"/>
        </w:rPr>
        <w:t>glue,</w:t>
      </w:r>
      <w:r w:rsidRPr="00587E7A">
        <w:rPr>
          <w:rFonts w:cs="Arial"/>
          <w:spacing w:val="32"/>
        </w:rPr>
        <w:t xml:space="preserve"> </w:t>
      </w:r>
      <w:r w:rsidRPr="00587E7A">
        <w:rPr>
          <w:rFonts w:cs="Arial"/>
          <w:spacing w:val="-1"/>
        </w:rPr>
        <w:t>sutures,</w:t>
      </w:r>
      <w:r w:rsidRPr="00587E7A">
        <w:rPr>
          <w:rFonts w:cs="Arial"/>
          <w:spacing w:val="29"/>
        </w:rPr>
        <w:t xml:space="preserve"> </w:t>
      </w:r>
      <w:r w:rsidRPr="00587E7A">
        <w:rPr>
          <w:rFonts w:cs="Arial"/>
        </w:rPr>
        <w:t>and</w:t>
      </w:r>
      <w:r w:rsidRPr="00587E7A">
        <w:rPr>
          <w:rFonts w:cs="Arial"/>
          <w:spacing w:val="30"/>
        </w:rPr>
        <w:t xml:space="preserve"> </w:t>
      </w:r>
      <w:r w:rsidRPr="00587E7A">
        <w:rPr>
          <w:rFonts w:cs="Arial"/>
          <w:spacing w:val="-1"/>
        </w:rPr>
        <w:t>staples,</w:t>
      </w:r>
      <w:r w:rsidRPr="00587E7A">
        <w:rPr>
          <w:rFonts w:cs="Arial"/>
          <w:spacing w:val="29"/>
        </w:rPr>
        <w:t xml:space="preserve"> </w:t>
      </w:r>
      <w:r w:rsidRPr="00587E7A">
        <w:rPr>
          <w:rFonts w:cs="Arial"/>
        </w:rPr>
        <w:t>or</w:t>
      </w:r>
      <w:r w:rsidRPr="00587E7A">
        <w:rPr>
          <w:rFonts w:cs="Arial"/>
          <w:spacing w:val="30"/>
        </w:rPr>
        <w:t xml:space="preserve"> </w:t>
      </w:r>
      <w:r w:rsidRPr="00587E7A">
        <w:rPr>
          <w:rFonts w:cs="Arial"/>
          <w:spacing w:val="-1"/>
        </w:rPr>
        <w:t>any</w:t>
      </w:r>
      <w:r w:rsidRPr="00587E7A">
        <w:rPr>
          <w:rFonts w:cs="Arial"/>
          <w:spacing w:val="29"/>
        </w:rPr>
        <w:t xml:space="preserve"> </w:t>
      </w:r>
      <w:r w:rsidRPr="00587E7A">
        <w:rPr>
          <w:rFonts w:cs="Arial"/>
          <w:spacing w:val="-1"/>
        </w:rPr>
        <w:t>device</w:t>
      </w:r>
      <w:r w:rsidRPr="00587E7A">
        <w:rPr>
          <w:rFonts w:cs="Arial"/>
          <w:spacing w:val="32"/>
        </w:rPr>
        <w:t xml:space="preserve"> </w:t>
      </w:r>
      <w:r w:rsidRPr="00587E7A">
        <w:rPr>
          <w:rFonts w:cs="Arial"/>
          <w:spacing w:val="-1"/>
        </w:rPr>
        <w:t>with</w:t>
      </w:r>
      <w:r w:rsidRPr="00587E7A">
        <w:rPr>
          <w:rFonts w:cs="Arial"/>
          <w:spacing w:val="32"/>
        </w:rPr>
        <w:t xml:space="preserve"> </w:t>
      </w:r>
      <w:r w:rsidRPr="00587E7A">
        <w:rPr>
          <w:rFonts w:cs="Arial"/>
          <w:spacing w:val="-1"/>
        </w:rPr>
        <w:t>rigid</w:t>
      </w:r>
      <w:r w:rsidRPr="00587E7A">
        <w:rPr>
          <w:rFonts w:cs="Arial"/>
          <w:spacing w:val="32"/>
        </w:rPr>
        <w:t xml:space="preserve"> </w:t>
      </w:r>
      <w:r w:rsidRPr="00587E7A">
        <w:rPr>
          <w:rFonts w:cs="Arial"/>
          <w:spacing w:val="-1"/>
        </w:rPr>
        <w:t>stays</w:t>
      </w:r>
      <w:r w:rsidRPr="00587E7A">
        <w:rPr>
          <w:rFonts w:cs="Arial"/>
          <w:spacing w:val="31"/>
        </w:rPr>
        <w:t xml:space="preserve"> </w:t>
      </w:r>
      <w:r w:rsidRPr="00587E7A">
        <w:rPr>
          <w:rFonts w:cs="Arial"/>
        </w:rPr>
        <w:t>or</w:t>
      </w:r>
      <w:r w:rsidRPr="00587E7A">
        <w:rPr>
          <w:rFonts w:cs="Arial"/>
          <w:spacing w:val="30"/>
        </w:rPr>
        <w:t xml:space="preserve"> </w:t>
      </w:r>
      <w:r w:rsidRPr="00587E7A">
        <w:rPr>
          <w:rFonts w:cs="Arial"/>
          <w:spacing w:val="-1"/>
        </w:rPr>
        <w:t>other</w:t>
      </w:r>
      <w:r w:rsidRPr="00587E7A">
        <w:rPr>
          <w:rFonts w:cs="Arial"/>
          <w:spacing w:val="30"/>
        </w:rPr>
        <w:t xml:space="preserve"> </w:t>
      </w:r>
      <w:r w:rsidRPr="00587E7A">
        <w:rPr>
          <w:rFonts w:cs="Arial"/>
          <w:spacing w:val="-1"/>
        </w:rPr>
        <w:t>systems</w:t>
      </w:r>
      <w:r w:rsidRPr="00587E7A">
        <w:rPr>
          <w:rFonts w:cs="Arial"/>
          <w:spacing w:val="63"/>
        </w:rPr>
        <w:t xml:space="preserve"> </w:t>
      </w:r>
      <w:r w:rsidRPr="00587E7A">
        <w:rPr>
          <w:rFonts w:cs="Arial"/>
          <w:spacing w:val="-1"/>
        </w:rPr>
        <w:t>designed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immobilize</w:t>
      </w:r>
      <w:r w:rsidRPr="00587E7A">
        <w:rPr>
          <w:rFonts w:cs="Arial"/>
          <w:spacing w:val="1"/>
        </w:rPr>
        <w:t xml:space="preserve"> </w:t>
      </w:r>
      <w:r w:rsidRPr="00587E7A">
        <w:rPr>
          <w:rFonts w:cs="Arial"/>
          <w:spacing w:val="-1"/>
        </w:rPr>
        <w:t>parts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body</w:t>
      </w:r>
      <w:r w:rsidRPr="00587E7A">
        <w:rPr>
          <w:rFonts w:cs="Arial"/>
          <w:spacing w:val="-2"/>
        </w:rPr>
        <w:t xml:space="preserve"> </w:t>
      </w:r>
      <w:r w:rsidRPr="00587E7A">
        <w:rPr>
          <w:rFonts w:cs="Arial"/>
          <w:spacing w:val="-1"/>
        </w:rPr>
        <w:t xml:space="preserve">and/or </w:t>
      </w:r>
      <w:r w:rsidRPr="00587E7A">
        <w:rPr>
          <w:rFonts w:cs="Arial"/>
        </w:rPr>
        <w:t>the</w:t>
      </w:r>
      <w:r w:rsidRPr="00587E7A">
        <w:rPr>
          <w:rFonts w:cs="Arial"/>
          <w:spacing w:val="-1"/>
        </w:rPr>
        <w:t xml:space="preserve"> administration of</w:t>
      </w:r>
      <w:r w:rsidRPr="00587E7A">
        <w:rPr>
          <w:rFonts w:cs="Arial"/>
        </w:rPr>
        <w:t xml:space="preserve"> </w:t>
      </w:r>
      <w:r w:rsidRPr="00587E7A">
        <w:rPr>
          <w:rFonts w:cs="Arial"/>
          <w:spacing w:val="-1"/>
        </w:rPr>
        <w:t>oxygen.</w:t>
      </w:r>
    </w:p>
    <w:p w14:paraId="1A7CCC26" w14:textId="3B0C8CAF" w:rsidR="00F00036" w:rsidRDefault="00F00036" w:rsidP="00985A6C">
      <w:pPr>
        <w:spacing w:before="8"/>
        <w:rPr>
          <w:rFonts w:ascii="Arial" w:eastAsia="Arial" w:hAnsi="Arial" w:cs="Arial"/>
          <w:sz w:val="19"/>
          <w:szCs w:val="19"/>
        </w:rPr>
      </w:pPr>
    </w:p>
    <w:p w14:paraId="40B098F5" w14:textId="77777777" w:rsidR="00F00036" w:rsidRPr="00587E7A" w:rsidRDefault="003650B4" w:rsidP="00985A6C">
      <w:pPr>
        <w:pStyle w:val="BodyText"/>
        <w:ind w:left="1544" w:firstLine="0"/>
        <w:rPr>
          <w:rFonts w:cs="Arial"/>
        </w:rPr>
      </w:pPr>
      <w:r w:rsidRPr="00587E7A">
        <w:rPr>
          <w:rFonts w:cs="Arial"/>
          <w:spacing w:val="-1"/>
        </w:rPr>
        <w:t>Incident</w:t>
      </w:r>
      <w:r w:rsidRPr="00587E7A">
        <w:rPr>
          <w:rFonts w:cs="Arial"/>
        </w:rPr>
        <w:t xml:space="preserve"> </w:t>
      </w:r>
      <w:r w:rsidRPr="00587E7A">
        <w:rPr>
          <w:rFonts w:cs="Arial"/>
          <w:spacing w:val="-1"/>
        </w:rPr>
        <w:t>Review</w:t>
      </w:r>
      <w:r w:rsidRPr="00587E7A">
        <w:rPr>
          <w:rFonts w:cs="Arial"/>
          <w:spacing w:val="-3"/>
        </w:rPr>
        <w:t xml:space="preserve"> </w:t>
      </w:r>
      <w:r w:rsidRPr="00587E7A">
        <w:rPr>
          <w:rFonts w:cs="Arial"/>
          <w:spacing w:val="-1"/>
        </w:rPr>
        <w:t>Board</w:t>
      </w:r>
      <w:r w:rsidRPr="00587E7A">
        <w:rPr>
          <w:rFonts w:cs="Arial"/>
          <w:spacing w:val="1"/>
        </w:rPr>
        <w:t xml:space="preserve"> </w:t>
      </w:r>
      <w:r w:rsidRPr="00587E7A">
        <w:rPr>
          <w:rFonts w:cs="Arial"/>
          <w:spacing w:val="-1"/>
        </w:rPr>
        <w:t>Responsibilities</w:t>
      </w:r>
    </w:p>
    <w:p w14:paraId="51E8CFF6" w14:textId="77777777" w:rsidR="00F00036" w:rsidRPr="00587E7A" w:rsidRDefault="00F00036" w:rsidP="00985A6C">
      <w:pPr>
        <w:spacing w:before="4"/>
        <w:rPr>
          <w:rFonts w:ascii="Arial" w:eastAsia="Arial" w:hAnsi="Arial" w:cs="Arial"/>
          <w:sz w:val="31"/>
          <w:szCs w:val="31"/>
        </w:rPr>
      </w:pPr>
    </w:p>
    <w:p w14:paraId="6B7EEBDA" w14:textId="77777777" w:rsidR="00F00036" w:rsidRPr="00587E7A" w:rsidRDefault="003650B4" w:rsidP="00985A6C">
      <w:pPr>
        <w:pStyle w:val="BodyText"/>
        <w:numPr>
          <w:ilvl w:val="0"/>
          <w:numId w:val="11"/>
        </w:numPr>
        <w:spacing w:line="275" w:lineRule="auto"/>
        <w:ind w:left="2970" w:right="119"/>
        <w:rPr>
          <w:rFonts w:cs="Arial"/>
        </w:rPr>
      </w:pPr>
      <w:r w:rsidRPr="00587E7A">
        <w:rPr>
          <w:rFonts w:cs="Arial"/>
          <w:spacing w:val="-1"/>
        </w:rPr>
        <w:t>Review</w:t>
      </w:r>
      <w:r w:rsidRPr="00587E7A">
        <w:rPr>
          <w:rFonts w:cs="Arial"/>
          <w:spacing w:val="61"/>
        </w:rPr>
        <w:t xml:space="preserve"> </w:t>
      </w:r>
      <w:r w:rsidRPr="00587E7A">
        <w:rPr>
          <w:rFonts w:cs="Arial"/>
          <w:spacing w:val="-1"/>
        </w:rPr>
        <w:t>all</w:t>
      </w:r>
      <w:r w:rsidRPr="00587E7A">
        <w:rPr>
          <w:rFonts w:cs="Arial"/>
          <w:spacing w:val="65"/>
        </w:rPr>
        <w:t xml:space="preserve"> </w:t>
      </w:r>
      <w:r w:rsidRPr="00587E7A">
        <w:rPr>
          <w:rFonts w:cs="Arial"/>
          <w:spacing w:val="-1"/>
        </w:rPr>
        <w:t>available</w:t>
      </w:r>
      <w:r w:rsidRPr="00587E7A">
        <w:rPr>
          <w:rFonts w:cs="Arial"/>
          <w:spacing w:val="64"/>
        </w:rPr>
        <w:t xml:space="preserve"> </w:t>
      </w:r>
      <w:r w:rsidRPr="00587E7A">
        <w:rPr>
          <w:rFonts w:cs="Arial"/>
        </w:rPr>
        <w:t>data</w:t>
      </w:r>
      <w:r w:rsidRPr="00587E7A">
        <w:rPr>
          <w:rFonts w:cs="Arial"/>
          <w:spacing w:val="63"/>
        </w:rPr>
        <w:t xml:space="preserve"> </w:t>
      </w:r>
      <w:r w:rsidRPr="00587E7A">
        <w:rPr>
          <w:rFonts w:cs="Arial"/>
          <w:spacing w:val="-1"/>
        </w:rPr>
        <w:t>pertaining</w:t>
      </w:r>
      <w:r w:rsidRPr="00587E7A">
        <w:rPr>
          <w:rFonts w:cs="Arial"/>
          <w:spacing w:val="64"/>
        </w:rPr>
        <w:t xml:space="preserve"> </w:t>
      </w:r>
      <w:r w:rsidRPr="00587E7A">
        <w:rPr>
          <w:rFonts w:cs="Arial"/>
          <w:spacing w:val="-1"/>
        </w:rPr>
        <w:t>to</w:t>
      </w:r>
      <w:r w:rsidRPr="00587E7A">
        <w:rPr>
          <w:rFonts w:cs="Arial"/>
          <w:spacing w:val="66"/>
        </w:rPr>
        <w:t xml:space="preserve"> </w:t>
      </w:r>
      <w:r w:rsidRPr="00587E7A">
        <w:rPr>
          <w:rFonts w:cs="Arial"/>
          <w:spacing w:val="-1"/>
        </w:rPr>
        <w:t>the</w:t>
      </w:r>
      <w:r w:rsidRPr="00587E7A">
        <w:rPr>
          <w:rFonts w:cs="Arial"/>
          <w:spacing w:val="64"/>
        </w:rPr>
        <w:t xml:space="preserve"> </w:t>
      </w:r>
      <w:r w:rsidRPr="00587E7A">
        <w:rPr>
          <w:rFonts w:cs="Arial"/>
          <w:spacing w:val="-1"/>
        </w:rPr>
        <w:t>incident</w:t>
      </w:r>
      <w:r w:rsidRPr="00587E7A">
        <w:rPr>
          <w:rFonts w:cs="Arial"/>
          <w:spacing w:val="62"/>
        </w:rPr>
        <w:t xml:space="preserve"> </w:t>
      </w:r>
      <w:r w:rsidRPr="00587E7A">
        <w:rPr>
          <w:rFonts w:cs="Arial"/>
        </w:rPr>
        <w:t>as</w:t>
      </w:r>
      <w:r w:rsidRPr="00587E7A">
        <w:rPr>
          <w:rFonts w:cs="Arial"/>
          <w:spacing w:val="65"/>
        </w:rPr>
        <w:t xml:space="preserve"> </w:t>
      </w:r>
      <w:r w:rsidRPr="00587E7A">
        <w:rPr>
          <w:rFonts w:cs="Arial"/>
          <w:spacing w:val="-1"/>
        </w:rPr>
        <w:t>established</w:t>
      </w:r>
      <w:r w:rsidRPr="00587E7A">
        <w:rPr>
          <w:rFonts w:cs="Arial"/>
          <w:spacing w:val="64"/>
        </w:rPr>
        <w:t xml:space="preserve"> </w:t>
      </w:r>
      <w:r w:rsidRPr="00587E7A">
        <w:rPr>
          <w:rFonts w:cs="Arial"/>
        </w:rPr>
        <w:t>by</w:t>
      </w:r>
      <w:r w:rsidRPr="00587E7A">
        <w:rPr>
          <w:rFonts w:cs="Arial"/>
          <w:spacing w:val="62"/>
        </w:rPr>
        <w:t xml:space="preserve"> </w:t>
      </w:r>
      <w:r w:rsidRPr="00587E7A">
        <w:rPr>
          <w:rFonts w:cs="Arial"/>
        </w:rPr>
        <w:t>the</w:t>
      </w:r>
      <w:r w:rsidRPr="00587E7A">
        <w:rPr>
          <w:rFonts w:cs="Arial"/>
          <w:spacing w:val="47"/>
        </w:rPr>
        <w:t xml:space="preserve"> </w:t>
      </w:r>
      <w:r w:rsidRPr="00587E7A">
        <w:rPr>
          <w:rFonts w:cs="Arial"/>
          <w:spacing w:val="-1"/>
        </w:rPr>
        <w:t>department.</w:t>
      </w:r>
    </w:p>
    <w:p w14:paraId="7F2B0214" w14:textId="77777777" w:rsidR="00F00036" w:rsidRPr="00587E7A" w:rsidRDefault="003650B4" w:rsidP="00985A6C">
      <w:pPr>
        <w:pStyle w:val="BodyText"/>
        <w:numPr>
          <w:ilvl w:val="0"/>
          <w:numId w:val="11"/>
        </w:numPr>
        <w:spacing w:before="1" w:line="275" w:lineRule="auto"/>
        <w:ind w:left="2970" w:right="117"/>
        <w:rPr>
          <w:rFonts w:cs="Arial"/>
        </w:rPr>
      </w:pPr>
      <w:r w:rsidRPr="00587E7A">
        <w:rPr>
          <w:rFonts w:cs="Arial"/>
          <w:spacing w:val="-1"/>
        </w:rPr>
        <w:t>Confirm</w:t>
      </w:r>
      <w:r w:rsidRPr="00587E7A">
        <w:rPr>
          <w:rFonts w:cs="Arial"/>
          <w:spacing w:val="63"/>
        </w:rPr>
        <w:t xml:space="preserve"> </w:t>
      </w:r>
      <w:r w:rsidRPr="00587E7A">
        <w:rPr>
          <w:rFonts w:cs="Arial"/>
          <w:spacing w:val="-1"/>
        </w:rPr>
        <w:t>all</w:t>
      </w:r>
      <w:r w:rsidRPr="00587E7A">
        <w:rPr>
          <w:rFonts w:cs="Arial"/>
          <w:spacing w:val="62"/>
        </w:rPr>
        <w:t xml:space="preserve"> </w:t>
      </w:r>
      <w:r w:rsidRPr="00587E7A">
        <w:rPr>
          <w:rFonts w:cs="Arial"/>
          <w:spacing w:val="-1"/>
        </w:rPr>
        <w:t>established,</w:t>
      </w:r>
      <w:r w:rsidRPr="00587E7A">
        <w:rPr>
          <w:rFonts w:cs="Arial"/>
          <w:spacing w:val="63"/>
        </w:rPr>
        <w:t xml:space="preserve"> </w:t>
      </w:r>
      <w:r w:rsidRPr="00587E7A">
        <w:rPr>
          <w:rFonts w:cs="Arial"/>
          <w:spacing w:val="-1"/>
        </w:rPr>
        <w:t>probable</w:t>
      </w:r>
      <w:r w:rsidRPr="00587E7A">
        <w:rPr>
          <w:rFonts w:cs="Arial"/>
          <w:spacing w:val="63"/>
        </w:rPr>
        <w:t xml:space="preserve"> </w:t>
      </w:r>
      <w:r w:rsidRPr="00587E7A">
        <w:rPr>
          <w:rFonts w:cs="Arial"/>
          <w:spacing w:val="-1"/>
        </w:rPr>
        <w:t>and/or</w:t>
      </w:r>
      <w:r w:rsidRPr="00587E7A">
        <w:rPr>
          <w:rFonts w:cs="Arial"/>
          <w:spacing w:val="62"/>
        </w:rPr>
        <w:t xml:space="preserve"> </w:t>
      </w:r>
      <w:r w:rsidRPr="00587E7A">
        <w:rPr>
          <w:rFonts w:cs="Arial"/>
          <w:spacing w:val="-1"/>
        </w:rPr>
        <w:t>suspected</w:t>
      </w:r>
      <w:r w:rsidRPr="00587E7A">
        <w:rPr>
          <w:rFonts w:cs="Arial"/>
          <w:spacing w:val="61"/>
        </w:rPr>
        <w:t xml:space="preserve"> </w:t>
      </w:r>
      <w:r w:rsidRPr="00587E7A">
        <w:rPr>
          <w:rFonts w:cs="Arial"/>
          <w:spacing w:val="-1"/>
        </w:rPr>
        <w:t>factors</w:t>
      </w:r>
      <w:r w:rsidRPr="00587E7A">
        <w:rPr>
          <w:rFonts w:cs="Arial"/>
          <w:spacing w:val="63"/>
        </w:rPr>
        <w:t xml:space="preserve"> </w:t>
      </w:r>
      <w:r w:rsidRPr="00587E7A">
        <w:rPr>
          <w:rFonts w:cs="Arial"/>
        </w:rPr>
        <w:t>that</w:t>
      </w:r>
      <w:r w:rsidRPr="00587E7A">
        <w:rPr>
          <w:rFonts w:cs="Arial"/>
          <w:spacing w:val="60"/>
        </w:rPr>
        <w:t xml:space="preserve"> </w:t>
      </w:r>
      <w:r w:rsidRPr="00587E7A">
        <w:rPr>
          <w:rFonts w:cs="Arial"/>
        </w:rPr>
        <w:t>caused</w:t>
      </w:r>
      <w:r w:rsidRPr="00587E7A">
        <w:rPr>
          <w:rFonts w:cs="Arial"/>
          <w:spacing w:val="64"/>
        </w:rPr>
        <w:t xml:space="preserve"> </w:t>
      </w:r>
      <w:r w:rsidRPr="00587E7A">
        <w:rPr>
          <w:rFonts w:cs="Arial"/>
        </w:rPr>
        <w:t>or</w:t>
      </w:r>
      <w:r w:rsidRPr="00587E7A">
        <w:rPr>
          <w:rFonts w:cs="Arial"/>
          <w:spacing w:val="59"/>
        </w:rPr>
        <w:t xml:space="preserve"> </w:t>
      </w:r>
      <w:r w:rsidRPr="00587E7A">
        <w:rPr>
          <w:rFonts w:cs="Arial"/>
          <w:spacing w:val="-1"/>
        </w:rPr>
        <w:t xml:space="preserve">contributed </w:t>
      </w:r>
      <w:r w:rsidRPr="00587E7A">
        <w:rPr>
          <w:rFonts w:cs="Arial"/>
        </w:rPr>
        <w:t>to</w:t>
      </w:r>
      <w:r w:rsidRPr="00587E7A">
        <w:rPr>
          <w:rFonts w:cs="Arial"/>
          <w:spacing w:val="1"/>
        </w:rPr>
        <w:t xml:space="preserve"> </w:t>
      </w:r>
      <w:r w:rsidRPr="00587E7A">
        <w:rPr>
          <w:rFonts w:cs="Arial"/>
          <w:spacing w:val="-1"/>
        </w:rPr>
        <w:t>the accident</w:t>
      </w:r>
      <w:r w:rsidRPr="00587E7A">
        <w:rPr>
          <w:rFonts w:cs="Arial"/>
          <w:spacing w:val="-2"/>
        </w:rPr>
        <w:t xml:space="preserve"> </w:t>
      </w:r>
      <w:r w:rsidRPr="00587E7A">
        <w:rPr>
          <w:rFonts w:cs="Arial"/>
        </w:rPr>
        <w:t>or</w:t>
      </w:r>
      <w:r w:rsidRPr="00587E7A">
        <w:rPr>
          <w:rFonts w:cs="Arial"/>
          <w:spacing w:val="-1"/>
        </w:rPr>
        <w:t xml:space="preserve"> injury.</w:t>
      </w:r>
    </w:p>
    <w:p w14:paraId="2FFBAB15" w14:textId="77777777" w:rsidR="00F00036" w:rsidRPr="00587E7A" w:rsidRDefault="003650B4" w:rsidP="00985A6C">
      <w:pPr>
        <w:pStyle w:val="BodyText"/>
        <w:numPr>
          <w:ilvl w:val="0"/>
          <w:numId w:val="11"/>
        </w:numPr>
        <w:spacing w:before="3" w:line="275" w:lineRule="auto"/>
        <w:ind w:left="2970" w:right="122"/>
        <w:rPr>
          <w:rFonts w:cs="Arial"/>
        </w:rPr>
      </w:pPr>
      <w:r w:rsidRPr="00587E7A">
        <w:rPr>
          <w:rFonts w:cs="Arial"/>
          <w:spacing w:val="-1"/>
        </w:rPr>
        <w:t>Evaluate</w:t>
      </w:r>
      <w:r w:rsidRPr="00587E7A">
        <w:rPr>
          <w:rFonts w:cs="Arial"/>
          <w:spacing w:val="8"/>
        </w:rPr>
        <w:t xml:space="preserve"> </w:t>
      </w:r>
      <w:r w:rsidRPr="00587E7A">
        <w:rPr>
          <w:rFonts w:cs="Arial"/>
          <w:spacing w:val="-1"/>
        </w:rPr>
        <w:t>and</w:t>
      </w:r>
      <w:r w:rsidRPr="00587E7A">
        <w:rPr>
          <w:rFonts w:cs="Arial"/>
          <w:spacing w:val="8"/>
        </w:rPr>
        <w:t xml:space="preserve"> </w:t>
      </w:r>
      <w:r w:rsidRPr="00587E7A">
        <w:rPr>
          <w:rFonts w:cs="Arial"/>
          <w:spacing w:val="-1"/>
        </w:rPr>
        <w:t>analyze</w:t>
      </w:r>
      <w:r w:rsidRPr="00587E7A">
        <w:rPr>
          <w:rFonts w:cs="Arial"/>
          <w:spacing w:val="8"/>
        </w:rPr>
        <w:t xml:space="preserve"> </w:t>
      </w:r>
      <w:r w:rsidRPr="00587E7A">
        <w:rPr>
          <w:rFonts w:cs="Arial"/>
        </w:rPr>
        <w:t>the</w:t>
      </w:r>
      <w:r w:rsidRPr="00587E7A">
        <w:rPr>
          <w:rFonts w:cs="Arial"/>
          <w:spacing w:val="8"/>
        </w:rPr>
        <w:t xml:space="preserve"> </w:t>
      </w:r>
      <w:r w:rsidRPr="00587E7A">
        <w:rPr>
          <w:rFonts w:cs="Arial"/>
          <w:spacing w:val="-1"/>
        </w:rPr>
        <w:t>acquired</w:t>
      </w:r>
      <w:r w:rsidRPr="00587E7A">
        <w:rPr>
          <w:rFonts w:cs="Arial"/>
          <w:spacing w:val="8"/>
        </w:rPr>
        <w:t xml:space="preserve"> </w:t>
      </w:r>
      <w:r w:rsidRPr="00587E7A">
        <w:rPr>
          <w:rFonts w:cs="Arial"/>
          <w:spacing w:val="-1"/>
        </w:rPr>
        <w:t>information</w:t>
      </w:r>
      <w:r w:rsidRPr="00587E7A">
        <w:rPr>
          <w:rFonts w:cs="Arial"/>
          <w:spacing w:val="8"/>
        </w:rPr>
        <w:t xml:space="preserve"> </w:t>
      </w:r>
      <w:r w:rsidRPr="00587E7A">
        <w:rPr>
          <w:rFonts w:cs="Arial"/>
        </w:rPr>
        <w:t>and</w:t>
      </w:r>
      <w:r w:rsidRPr="00587E7A">
        <w:rPr>
          <w:rFonts w:cs="Arial"/>
          <w:spacing w:val="8"/>
        </w:rPr>
        <w:t xml:space="preserve"> </w:t>
      </w:r>
      <w:r w:rsidRPr="00587E7A">
        <w:rPr>
          <w:rFonts w:cs="Arial"/>
          <w:spacing w:val="-1"/>
        </w:rPr>
        <w:t>develop</w:t>
      </w:r>
      <w:r w:rsidRPr="00587E7A">
        <w:rPr>
          <w:rFonts w:cs="Arial"/>
          <w:spacing w:val="8"/>
        </w:rPr>
        <w:t xml:space="preserve"> </w:t>
      </w:r>
      <w:r w:rsidRPr="00587E7A">
        <w:rPr>
          <w:rFonts w:cs="Arial"/>
          <w:spacing w:val="-1"/>
        </w:rPr>
        <w:t>recommendations</w:t>
      </w:r>
      <w:r w:rsidRPr="00587E7A">
        <w:rPr>
          <w:rFonts w:cs="Arial"/>
          <w:spacing w:val="41"/>
        </w:rPr>
        <w:t xml:space="preserve"> </w:t>
      </w:r>
      <w:r w:rsidRPr="00587E7A">
        <w:rPr>
          <w:rFonts w:cs="Arial"/>
        </w:rPr>
        <w:t xml:space="preserve">that </w:t>
      </w:r>
      <w:r w:rsidRPr="00587E7A">
        <w:rPr>
          <w:rFonts w:cs="Arial"/>
          <w:spacing w:val="-2"/>
        </w:rPr>
        <w:t>will</w:t>
      </w:r>
      <w:r w:rsidRPr="00587E7A">
        <w:rPr>
          <w:rFonts w:cs="Arial"/>
        </w:rPr>
        <w:t xml:space="preserve"> </w:t>
      </w:r>
      <w:r w:rsidRPr="00587E7A">
        <w:rPr>
          <w:rFonts w:cs="Arial"/>
          <w:spacing w:val="-1"/>
        </w:rPr>
        <w:t>prevent</w:t>
      </w:r>
      <w:r w:rsidRPr="00587E7A">
        <w:rPr>
          <w:rFonts w:cs="Arial"/>
        </w:rPr>
        <w:t xml:space="preserve"> </w:t>
      </w:r>
      <w:r w:rsidRPr="00587E7A">
        <w:rPr>
          <w:rFonts w:cs="Arial"/>
          <w:spacing w:val="-1"/>
        </w:rPr>
        <w:t>recurrence of</w:t>
      </w:r>
      <w:r w:rsidRPr="00587E7A">
        <w:rPr>
          <w:rFonts w:cs="Arial"/>
          <w:spacing w:val="3"/>
        </w:rPr>
        <w:t xml:space="preserve"> </w:t>
      </w:r>
      <w:r w:rsidRPr="00587E7A">
        <w:rPr>
          <w:rFonts w:cs="Arial"/>
          <w:spacing w:val="-1"/>
        </w:rPr>
        <w:t>similar incidents.</w:t>
      </w:r>
    </w:p>
    <w:p w14:paraId="64DF1B2B" w14:textId="77777777" w:rsidR="00F00036" w:rsidRPr="00587E7A" w:rsidRDefault="003650B4" w:rsidP="00985A6C">
      <w:pPr>
        <w:pStyle w:val="BodyText"/>
        <w:numPr>
          <w:ilvl w:val="0"/>
          <w:numId w:val="11"/>
        </w:numPr>
        <w:spacing w:before="1" w:line="275" w:lineRule="auto"/>
        <w:ind w:left="2970" w:right="119"/>
        <w:rPr>
          <w:rFonts w:cs="Arial"/>
        </w:rPr>
      </w:pPr>
      <w:r w:rsidRPr="00587E7A">
        <w:rPr>
          <w:rFonts w:cs="Arial"/>
          <w:spacing w:val="-1"/>
        </w:rPr>
        <w:t>Recommend</w:t>
      </w:r>
      <w:r w:rsidRPr="00587E7A">
        <w:rPr>
          <w:rFonts w:cs="Arial"/>
          <w:spacing w:val="11"/>
        </w:rPr>
        <w:t xml:space="preserve"> </w:t>
      </w:r>
      <w:r w:rsidRPr="00587E7A">
        <w:rPr>
          <w:rFonts w:cs="Arial"/>
          <w:spacing w:val="-1"/>
        </w:rPr>
        <w:t>opportunities</w:t>
      </w:r>
      <w:r w:rsidRPr="00587E7A">
        <w:rPr>
          <w:rFonts w:cs="Arial"/>
          <w:spacing w:val="10"/>
        </w:rPr>
        <w:t xml:space="preserve"> </w:t>
      </w:r>
      <w:r w:rsidRPr="00587E7A">
        <w:rPr>
          <w:rFonts w:cs="Arial"/>
        </w:rPr>
        <w:t>for</w:t>
      </w:r>
      <w:r w:rsidRPr="00587E7A">
        <w:rPr>
          <w:rFonts w:cs="Arial"/>
          <w:spacing w:val="9"/>
        </w:rPr>
        <w:t xml:space="preserve"> </w:t>
      </w:r>
      <w:r w:rsidRPr="00587E7A">
        <w:rPr>
          <w:rFonts w:cs="Arial"/>
          <w:spacing w:val="-1"/>
        </w:rPr>
        <w:t>training,</w:t>
      </w:r>
      <w:r w:rsidRPr="00587E7A">
        <w:rPr>
          <w:rFonts w:cs="Arial"/>
          <w:spacing w:val="12"/>
        </w:rPr>
        <w:t xml:space="preserve"> </w:t>
      </w:r>
      <w:r w:rsidRPr="00587E7A">
        <w:rPr>
          <w:rFonts w:cs="Arial"/>
          <w:spacing w:val="-1"/>
        </w:rPr>
        <w:t>changes</w:t>
      </w:r>
      <w:r w:rsidRPr="00587E7A">
        <w:rPr>
          <w:rFonts w:cs="Arial"/>
          <w:spacing w:val="12"/>
        </w:rPr>
        <w:t xml:space="preserve"> </w:t>
      </w:r>
      <w:r w:rsidRPr="00587E7A">
        <w:rPr>
          <w:rFonts w:cs="Arial"/>
          <w:spacing w:val="-1"/>
        </w:rPr>
        <w:t>in</w:t>
      </w:r>
      <w:r w:rsidRPr="00587E7A">
        <w:rPr>
          <w:rFonts w:cs="Arial"/>
          <w:spacing w:val="11"/>
        </w:rPr>
        <w:t xml:space="preserve"> </w:t>
      </w:r>
      <w:r w:rsidRPr="00587E7A">
        <w:rPr>
          <w:rFonts w:cs="Arial"/>
          <w:spacing w:val="-1"/>
        </w:rPr>
        <w:t>procedures,</w:t>
      </w:r>
      <w:r w:rsidRPr="00587E7A">
        <w:rPr>
          <w:rFonts w:cs="Arial"/>
          <w:spacing w:val="10"/>
        </w:rPr>
        <w:t xml:space="preserve"> </w:t>
      </w:r>
      <w:r w:rsidRPr="00587E7A">
        <w:rPr>
          <w:rFonts w:cs="Arial"/>
          <w:spacing w:val="-1"/>
        </w:rPr>
        <w:t>enhancements</w:t>
      </w:r>
      <w:r w:rsidRPr="00587E7A">
        <w:rPr>
          <w:rFonts w:cs="Arial"/>
          <w:spacing w:val="63"/>
        </w:rPr>
        <w:t xml:space="preserve"> </w:t>
      </w:r>
      <w:r w:rsidRPr="00587E7A">
        <w:rPr>
          <w:rFonts w:cs="Arial"/>
          <w:spacing w:val="-1"/>
        </w:rPr>
        <w:t>in</w:t>
      </w:r>
      <w:r w:rsidRPr="00587E7A">
        <w:rPr>
          <w:rFonts w:cs="Arial"/>
          <w:spacing w:val="1"/>
        </w:rPr>
        <w:t xml:space="preserve"> </w:t>
      </w:r>
      <w:r w:rsidRPr="00587E7A">
        <w:rPr>
          <w:rFonts w:cs="Arial"/>
          <w:spacing w:val="-1"/>
        </w:rPr>
        <w:t>equipment,</w:t>
      </w:r>
      <w:r w:rsidRPr="00587E7A">
        <w:rPr>
          <w:rFonts w:cs="Arial"/>
        </w:rPr>
        <w:t xml:space="preserve"> </w:t>
      </w:r>
      <w:r w:rsidRPr="00587E7A">
        <w:rPr>
          <w:rFonts w:cs="Arial"/>
          <w:spacing w:val="-1"/>
        </w:rPr>
        <w:t>etc.</w:t>
      </w:r>
    </w:p>
    <w:p w14:paraId="5E2238F4" w14:textId="77777777" w:rsidR="00F00036" w:rsidRPr="00587E7A" w:rsidRDefault="003650B4" w:rsidP="00985A6C">
      <w:pPr>
        <w:pStyle w:val="BodyText"/>
        <w:numPr>
          <w:ilvl w:val="0"/>
          <w:numId w:val="11"/>
        </w:numPr>
        <w:spacing w:before="3"/>
        <w:ind w:left="2970"/>
        <w:rPr>
          <w:rFonts w:cs="Arial"/>
        </w:rPr>
      </w:pPr>
      <w:r w:rsidRPr="00587E7A">
        <w:rPr>
          <w:rFonts w:cs="Arial"/>
          <w:spacing w:val="-1"/>
        </w:rPr>
        <w:t>Report</w:t>
      </w:r>
      <w:r w:rsidRPr="00587E7A">
        <w:rPr>
          <w:rFonts w:cs="Arial"/>
          <w:spacing w:val="-2"/>
        </w:rPr>
        <w:t xml:space="preserve"> </w:t>
      </w:r>
      <w:r w:rsidRPr="00587E7A">
        <w:rPr>
          <w:rFonts w:cs="Arial"/>
          <w:spacing w:val="-1"/>
        </w:rPr>
        <w:t>findings</w:t>
      </w:r>
      <w:r w:rsidRPr="00587E7A">
        <w:rPr>
          <w:rFonts w:cs="Arial"/>
        </w:rPr>
        <w:t xml:space="preserve"> to</w:t>
      </w:r>
      <w:r w:rsidRPr="00587E7A">
        <w:rPr>
          <w:rFonts w:cs="Arial"/>
          <w:spacing w:val="-1"/>
        </w:rPr>
        <w:t xml:space="preserve"> </w:t>
      </w:r>
      <w:r w:rsidRPr="00587E7A">
        <w:rPr>
          <w:rFonts w:cs="Arial"/>
        </w:rPr>
        <w:t>the</w:t>
      </w:r>
      <w:r w:rsidRPr="00587E7A">
        <w:rPr>
          <w:rFonts w:cs="Arial"/>
          <w:spacing w:val="-4"/>
        </w:rPr>
        <w:t xml:space="preserve"> </w:t>
      </w:r>
      <w:r w:rsidRPr="00587E7A">
        <w:rPr>
          <w:rFonts w:cs="Arial"/>
          <w:spacing w:val="-1"/>
        </w:rPr>
        <w:t>Department</w:t>
      </w:r>
      <w:r w:rsidRPr="00587E7A">
        <w:rPr>
          <w:rFonts w:cs="Arial"/>
          <w:spacing w:val="-2"/>
        </w:rPr>
        <w:t xml:space="preserve"> </w:t>
      </w:r>
      <w:r w:rsidRPr="00587E7A">
        <w:rPr>
          <w:rFonts w:cs="Arial"/>
          <w:spacing w:val="-1"/>
        </w:rPr>
        <w:t>Director and</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Manager’s</w:t>
      </w:r>
      <w:r w:rsidRPr="00587E7A">
        <w:rPr>
          <w:rFonts w:cs="Arial"/>
        </w:rPr>
        <w:t xml:space="preserve"> </w:t>
      </w:r>
      <w:r w:rsidRPr="00587E7A">
        <w:rPr>
          <w:rFonts w:cs="Arial"/>
          <w:spacing w:val="-1"/>
        </w:rPr>
        <w:lastRenderedPageBreak/>
        <w:t>office.</w:t>
      </w:r>
    </w:p>
    <w:p w14:paraId="61EFDDE7" w14:textId="77777777" w:rsidR="00F00036" w:rsidRPr="00BE41E1" w:rsidRDefault="00F00036" w:rsidP="00985A6C">
      <w:pPr>
        <w:spacing w:before="10"/>
        <w:rPr>
          <w:rFonts w:ascii="Arial" w:eastAsia="Arial" w:hAnsi="Arial" w:cs="Arial"/>
          <w:sz w:val="16"/>
          <w:szCs w:val="16"/>
        </w:rPr>
      </w:pPr>
    </w:p>
    <w:p w14:paraId="4A20CB06" w14:textId="39FFD42A" w:rsidR="00F00036" w:rsidRPr="00587E7A" w:rsidRDefault="003650B4" w:rsidP="00985A6C">
      <w:pPr>
        <w:pStyle w:val="Heading2"/>
        <w:numPr>
          <w:ilvl w:val="1"/>
          <w:numId w:val="22"/>
        </w:numPr>
        <w:tabs>
          <w:tab w:val="left" w:pos="824"/>
        </w:tabs>
        <w:rPr>
          <w:rFonts w:cs="Arial"/>
          <w:b w:val="0"/>
          <w:bCs w:val="0"/>
        </w:rPr>
      </w:pPr>
      <w:bookmarkStart w:id="317" w:name="_Toc162443673"/>
      <w:r w:rsidRPr="00587E7A">
        <w:rPr>
          <w:rFonts w:cs="Arial"/>
          <w:spacing w:val="-1"/>
        </w:rPr>
        <w:t>HEAD</w:t>
      </w:r>
      <w:r w:rsidRPr="00587E7A">
        <w:rPr>
          <w:rFonts w:cs="Arial"/>
        </w:rPr>
        <w:t xml:space="preserve"> </w:t>
      </w:r>
      <w:r w:rsidRPr="00587E7A">
        <w:rPr>
          <w:rFonts w:cs="Arial"/>
          <w:spacing w:val="-1"/>
        </w:rPr>
        <w:t>PROTECTION</w:t>
      </w:r>
      <w:r w:rsidRPr="00587E7A">
        <w:rPr>
          <w:rFonts w:cs="Arial"/>
          <w:spacing w:val="2"/>
        </w:rPr>
        <w:t xml:space="preserve"> </w:t>
      </w:r>
      <w:r w:rsidRPr="00587E7A">
        <w:rPr>
          <w:rFonts w:cs="Arial"/>
          <w:spacing w:val="-1"/>
        </w:rPr>
        <w:t>STANDARDS</w:t>
      </w:r>
      <w:bookmarkEnd w:id="317"/>
    </w:p>
    <w:p w14:paraId="6719726E" w14:textId="77777777" w:rsidR="00F00036" w:rsidRPr="00587E7A" w:rsidRDefault="00F00036" w:rsidP="00985A6C">
      <w:pPr>
        <w:rPr>
          <w:rFonts w:ascii="Arial" w:eastAsia="Arial" w:hAnsi="Arial" w:cs="Arial"/>
          <w:b/>
          <w:bCs/>
          <w:sz w:val="24"/>
          <w:szCs w:val="24"/>
        </w:rPr>
      </w:pPr>
    </w:p>
    <w:p w14:paraId="5647CA37" w14:textId="77777777" w:rsidR="00F00036" w:rsidRPr="00587E7A" w:rsidRDefault="003650B4" w:rsidP="00985A6C">
      <w:pPr>
        <w:pStyle w:val="BodyText"/>
        <w:ind w:left="824" w:right="118" w:firstLine="0"/>
        <w:rPr>
          <w:rFonts w:cs="Arial"/>
        </w:rPr>
      </w:pPr>
      <w:r w:rsidRPr="00587E7A">
        <w:rPr>
          <w:rFonts w:cs="Arial"/>
          <w:spacing w:val="1"/>
        </w:rPr>
        <w:t>To</w:t>
      </w:r>
      <w:r w:rsidRPr="00587E7A">
        <w:rPr>
          <w:rFonts w:cs="Arial"/>
          <w:spacing w:val="23"/>
        </w:rPr>
        <w:t xml:space="preserve"> </w:t>
      </w:r>
      <w:r w:rsidRPr="00587E7A">
        <w:rPr>
          <w:rFonts w:cs="Arial"/>
          <w:spacing w:val="-1"/>
        </w:rPr>
        <w:t>set</w:t>
      </w:r>
      <w:r w:rsidRPr="00587E7A">
        <w:rPr>
          <w:rFonts w:cs="Arial"/>
          <w:spacing w:val="20"/>
        </w:rPr>
        <w:t xml:space="preserve"> </w:t>
      </w:r>
      <w:r w:rsidRPr="00587E7A">
        <w:rPr>
          <w:rFonts w:cs="Arial"/>
          <w:spacing w:val="-1"/>
        </w:rPr>
        <w:t>minimal</w:t>
      </w:r>
      <w:r w:rsidRPr="00587E7A">
        <w:rPr>
          <w:rFonts w:cs="Arial"/>
          <w:spacing w:val="21"/>
        </w:rPr>
        <w:t xml:space="preserve"> </w:t>
      </w:r>
      <w:r w:rsidRPr="00587E7A">
        <w:rPr>
          <w:rFonts w:cs="Arial"/>
          <w:spacing w:val="-1"/>
        </w:rPr>
        <w:t>standards</w:t>
      </w:r>
      <w:r w:rsidRPr="00587E7A">
        <w:rPr>
          <w:rFonts w:cs="Arial"/>
          <w:spacing w:val="22"/>
        </w:rPr>
        <w:t xml:space="preserve"> </w:t>
      </w:r>
      <w:r w:rsidRPr="00587E7A">
        <w:rPr>
          <w:rFonts w:cs="Arial"/>
        </w:rPr>
        <w:t>and</w:t>
      </w:r>
      <w:r w:rsidRPr="00587E7A">
        <w:rPr>
          <w:rFonts w:cs="Arial"/>
          <w:spacing w:val="20"/>
        </w:rPr>
        <w:t xml:space="preserve"> </w:t>
      </w:r>
      <w:r w:rsidRPr="00587E7A">
        <w:rPr>
          <w:rFonts w:cs="Arial"/>
        </w:rPr>
        <w:t>to</w:t>
      </w:r>
      <w:r w:rsidRPr="00587E7A">
        <w:rPr>
          <w:rFonts w:cs="Arial"/>
          <w:spacing w:val="23"/>
        </w:rPr>
        <w:t xml:space="preserve"> </w:t>
      </w:r>
      <w:r w:rsidRPr="00587E7A">
        <w:rPr>
          <w:rFonts w:cs="Arial"/>
          <w:spacing w:val="-1"/>
        </w:rPr>
        <w:t>encourage</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use</w:t>
      </w:r>
      <w:r w:rsidRPr="00587E7A">
        <w:rPr>
          <w:rFonts w:cs="Arial"/>
          <w:spacing w:val="23"/>
        </w:rPr>
        <w:t xml:space="preserve"> </w:t>
      </w:r>
      <w:r w:rsidRPr="00587E7A">
        <w:rPr>
          <w:rFonts w:cs="Arial"/>
          <w:spacing w:val="-1"/>
        </w:rPr>
        <w:t>of</w:t>
      </w:r>
      <w:r w:rsidRPr="00587E7A">
        <w:rPr>
          <w:rFonts w:cs="Arial"/>
          <w:spacing w:val="22"/>
        </w:rPr>
        <w:t xml:space="preserve"> </w:t>
      </w:r>
      <w:r w:rsidRPr="00587E7A">
        <w:rPr>
          <w:rFonts w:cs="Arial"/>
          <w:spacing w:val="-1"/>
        </w:rPr>
        <w:t>head</w:t>
      </w:r>
      <w:r w:rsidRPr="00587E7A">
        <w:rPr>
          <w:rFonts w:cs="Arial"/>
          <w:spacing w:val="20"/>
        </w:rPr>
        <w:t xml:space="preserve"> </w:t>
      </w:r>
      <w:r w:rsidRPr="00587E7A">
        <w:rPr>
          <w:rFonts w:cs="Arial"/>
          <w:spacing w:val="-1"/>
        </w:rPr>
        <w:t>protection</w:t>
      </w:r>
      <w:r w:rsidRPr="00587E7A">
        <w:rPr>
          <w:rFonts w:cs="Arial"/>
          <w:spacing w:val="23"/>
        </w:rPr>
        <w:t xml:space="preserve"> </w:t>
      </w:r>
      <w:r w:rsidRPr="00587E7A">
        <w:rPr>
          <w:rFonts w:cs="Arial"/>
        </w:rPr>
        <w:t>by</w:t>
      </w:r>
      <w:r w:rsidRPr="00587E7A">
        <w:rPr>
          <w:rFonts w:cs="Arial"/>
          <w:spacing w:val="19"/>
        </w:rPr>
        <w:t xml:space="preserve"> </w:t>
      </w:r>
      <w:r w:rsidRPr="00587E7A">
        <w:rPr>
          <w:rFonts w:cs="Arial"/>
          <w:spacing w:val="-1"/>
        </w:rPr>
        <w:t>City</w:t>
      </w:r>
      <w:r w:rsidRPr="00587E7A">
        <w:rPr>
          <w:rFonts w:cs="Arial"/>
          <w:spacing w:val="19"/>
        </w:rPr>
        <w:t xml:space="preserve"> </w:t>
      </w:r>
      <w:r w:rsidRPr="00587E7A">
        <w:rPr>
          <w:rFonts w:cs="Arial"/>
          <w:spacing w:val="-1"/>
        </w:rPr>
        <w:t>employees</w:t>
      </w:r>
      <w:r w:rsidRPr="00587E7A">
        <w:rPr>
          <w:rFonts w:cs="Arial"/>
          <w:spacing w:val="55"/>
        </w:rPr>
        <w:t xml:space="preserve"> </w:t>
      </w:r>
      <w:r w:rsidRPr="00587E7A">
        <w:rPr>
          <w:rFonts w:cs="Arial"/>
        </w:rPr>
        <w:t>and</w:t>
      </w:r>
      <w:r w:rsidRPr="00587E7A">
        <w:rPr>
          <w:rFonts w:cs="Arial"/>
          <w:spacing w:val="6"/>
        </w:rPr>
        <w:t xml:space="preserve"> </w:t>
      </w:r>
      <w:r w:rsidRPr="00587E7A">
        <w:rPr>
          <w:rFonts w:cs="Arial"/>
          <w:spacing w:val="-1"/>
        </w:rPr>
        <w:t>visitors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City’s</w:t>
      </w:r>
      <w:r w:rsidRPr="00587E7A">
        <w:rPr>
          <w:rFonts w:cs="Arial"/>
          <w:spacing w:val="5"/>
        </w:rPr>
        <w:t xml:space="preserve"> </w:t>
      </w:r>
      <w:r w:rsidRPr="00587E7A">
        <w:rPr>
          <w:rFonts w:cs="Arial"/>
          <w:spacing w:val="-1"/>
        </w:rPr>
        <w:t>worksites</w:t>
      </w:r>
      <w:r w:rsidRPr="00587E7A">
        <w:rPr>
          <w:rFonts w:cs="Arial"/>
          <w:spacing w:val="7"/>
        </w:rPr>
        <w:t xml:space="preserve"> </w:t>
      </w:r>
      <w:r w:rsidRPr="00587E7A">
        <w:rPr>
          <w:rFonts w:cs="Arial"/>
          <w:spacing w:val="-1"/>
        </w:rPr>
        <w:t>while</w:t>
      </w:r>
      <w:r w:rsidRPr="00587E7A">
        <w:rPr>
          <w:rFonts w:cs="Arial"/>
          <w:spacing w:val="6"/>
        </w:rPr>
        <w:t xml:space="preserve"> </w:t>
      </w:r>
      <w:r w:rsidRPr="00587E7A">
        <w:rPr>
          <w:rFonts w:cs="Arial"/>
          <w:spacing w:val="-1"/>
        </w:rPr>
        <w:t>observing</w:t>
      </w:r>
      <w:r w:rsidRPr="00587E7A">
        <w:rPr>
          <w:rFonts w:cs="Arial"/>
          <w:spacing w:val="3"/>
        </w:rPr>
        <w:t xml:space="preserve"> </w:t>
      </w:r>
      <w:r w:rsidRPr="00587E7A">
        <w:rPr>
          <w:rFonts w:cs="Arial"/>
        </w:rPr>
        <w:t>or</w:t>
      </w:r>
      <w:r w:rsidRPr="00587E7A">
        <w:rPr>
          <w:rFonts w:cs="Arial"/>
          <w:spacing w:val="4"/>
        </w:rPr>
        <w:t xml:space="preserve"> </w:t>
      </w:r>
      <w:r w:rsidRPr="00587E7A">
        <w:rPr>
          <w:rFonts w:cs="Arial"/>
          <w:spacing w:val="-1"/>
        </w:rPr>
        <w:t>performing</w:t>
      </w:r>
      <w:r w:rsidRPr="00587E7A">
        <w:rPr>
          <w:rFonts w:cs="Arial"/>
          <w:spacing w:val="3"/>
        </w:rPr>
        <w:t xml:space="preserve"> </w:t>
      </w:r>
      <w:r w:rsidRPr="00587E7A">
        <w:rPr>
          <w:rFonts w:cs="Arial"/>
          <w:spacing w:val="-1"/>
        </w:rPr>
        <w:t>work</w:t>
      </w:r>
      <w:r w:rsidRPr="00587E7A">
        <w:rPr>
          <w:rFonts w:cs="Arial"/>
          <w:spacing w:val="5"/>
        </w:rPr>
        <w:t xml:space="preserve"> </w:t>
      </w:r>
      <w:r w:rsidRPr="00587E7A">
        <w:rPr>
          <w:rFonts w:cs="Arial"/>
          <w:spacing w:val="-1"/>
        </w:rPr>
        <w:t>assignments</w:t>
      </w:r>
      <w:r w:rsidRPr="00587E7A">
        <w:rPr>
          <w:rFonts w:cs="Arial"/>
          <w:spacing w:val="5"/>
        </w:rPr>
        <w:t xml:space="preserve"> </w:t>
      </w:r>
      <w:r w:rsidRPr="00587E7A">
        <w:rPr>
          <w:rFonts w:cs="Arial"/>
          <w:spacing w:val="-1"/>
        </w:rPr>
        <w:t>in</w:t>
      </w:r>
      <w:r w:rsidRPr="00587E7A">
        <w:rPr>
          <w:rFonts w:cs="Arial"/>
          <w:spacing w:val="3"/>
        </w:rPr>
        <w:t xml:space="preserve"> </w:t>
      </w:r>
      <w:r w:rsidRPr="00587E7A">
        <w:rPr>
          <w:rFonts w:cs="Arial"/>
          <w:spacing w:val="-1"/>
        </w:rPr>
        <w:t>areas</w:t>
      </w:r>
      <w:r w:rsidRPr="00587E7A">
        <w:rPr>
          <w:rFonts w:cs="Arial"/>
          <w:spacing w:val="67"/>
        </w:rPr>
        <w:t xml:space="preserve"> </w:t>
      </w:r>
      <w:r w:rsidRPr="00587E7A">
        <w:rPr>
          <w:rFonts w:cs="Arial"/>
          <w:spacing w:val="-1"/>
        </w:rPr>
        <w:t>where</w:t>
      </w:r>
      <w:r w:rsidRPr="00587E7A">
        <w:rPr>
          <w:rFonts w:cs="Arial"/>
          <w:spacing w:val="39"/>
        </w:rPr>
        <w:t xml:space="preserve"> </w:t>
      </w:r>
      <w:r w:rsidRPr="00587E7A">
        <w:rPr>
          <w:rFonts w:cs="Arial"/>
          <w:spacing w:val="-1"/>
        </w:rPr>
        <w:t>it</w:t>
      </w:r>
      <w:r w:rsidRPr="00587E7A">
        <w:rPr>
          <w:rFonts w:cs="Arial"/>
          <w:spacing w:val="42"/>
        </w:rPr>
        <w:t xml:space="preserve"> </w:t>
      </w:r>
      <w:r w:rsidRPr="00587E7A">
        <w:rPr>
          <w:rFonts w:cs="Arial"/>
          <w:spacing w:val="-1"/>
        </w:rPr>
        <w:t>is</w:t>
      </w:r>
      <w:r w:rsidRPr="00587E7A">
        <w:rPr>
          <w:rFonts w:cs="Arial"/>
          <w:spacing w:val="39"/>
        </w:rPr>
        <w:t xml:space="preserve"> </w:t>
      </w:r>
      <w:r w:rsidRPr="00587E7A">
        <w:rPr>
          <w:rFonts w:cs="Arial"/>
          <w:spacing w:val="-1"/>
        </w:rPr>
        <w:t>necessary,</w:t>
      </w:r>
      <w:r w:rsidRPr="00587E7A">
        <w:rPr>
          <w:rFonts w:cs="Arial"/>
          <w:spacing w:val="41"/>
        </w:rPr>
        <w:t xml:space="preserve"> </w:t>
      </w:r>
      <w:r w:rsidRPr="00587E7A">
        <w:rPr>
          <w:rFonts w:cs="Arial"/>
        </w:rPr>
        <w:t>by</w:t>
      </w:r>
      <w:r w:rsidRPr="00587E7A">
        <w:rPr>
          <w:rFonts w:cs="Arial"/>
          <w:spacing w:val="39"/>
        </w:rPr>
        <w:t xml:space="preserve"> </w:t>
      </w:r>
      <w:r w:rsidRPr="00587E7A">
        <w:rPr>
          <w:rFonts w:cs="Arial"/>
          <w:spacing w:val="-1"/>
        </w:rPr>
        <w:t>reasons</w:t>
      </w:r>
      <w:r w:rsidRPr="00587E7A">
        <w:rPr>
          <w:rFonts w:cs="Arial"/>
          <w:spacing w:val="39"/>
        </w:rPr>
        <w:t xml:space="preserve"> </w:t>
      </w:r>
      <w:r w:rsidRPr="00587E7A">
        <w:rPr>
          <w:rFonts w:cs="Arial"/>
          <w:spacing w:val="-1"/>
        </w:rPr>
        <w:t>of</w:t>
      </w:r>
      <w:r w:rsidRPr="00587E7A">
        <w:rPr>
          <w:rFonts w:cs="Arial"/>
          <w:spacing w:val="42"/>
        </w:rPr>
        <w:t xml:space="preserve"> </w:t>
      </w:r>
      <w:r w:rsidRPr="00587E7A">
        <w:rPr>
          <w:rFonts w:cs="Arial"/>
          <w:spacing w:val="-1"/>
        </w:rPr>
        <w:t>hazards/exposure</w:t>
      </w:r>
      <w:r w:rsidRPr="00587E7A">
        <w:rPr>
          <w:rFonts w:cs="Arial"/>
          <w:spacing w:val="39"/>
        </w:rPr>
        <w:t xml:space="preserve"> </w:t>
      </w:r>
      <w:r w:rsidRPr="00587E7A">
        <w:rPr>
          <w:rFonts w:cs="Arial"/>
        </w:rPr>
        <w:t>or</w:t>
      </w:r>
      <w:r w:rsidRPr="00587E7A">
        <w:rPr>
          <w:rFonts w:cs="Arial"/>
          <w:spacing w:val="38"/>
        </w:rPr>
        <w:t xml:space="preserve"> </w:t>
      </w:r>
      <w:r w:rsidRPr="00587E7A">
        <w:rPr>
          <w:rFonts w:cs="Arial"/>
          <w:spacing w:val="-1"/>
        </w:rPr>
        <w:t>environment,</w:t>
      </w:r>
      <w:r w:rsidRPr="00587E7A">
        <w:rPr>
          <w:rFonts w:cs="Arial"/>
          <w:spacing w:val="39"/>
        </w:rPr>
        <w:t xml:space="preserve"> </w:t>
      </w:r>
      <w:r w:rsidRPr="00587E7A">
        <w:rPr>
          <w:rFonts w:cs="Arial"/>
        </w:rPr>
        <w:t>to</w:t>
      </w:r>
      <w:r w:rsidRPr="00587E7A">
        <w:rPr>
          <w:rFonts w:cs="Arial"/>
          <w:spacing w:val="39"/>
        </w:rPr>
        <w:t xml:space="preserve"> </w:t>
      </w:r>
      <w:r w:rsidRPr="00587E7A">
        <w:rPr>
          <w:rFonts w:cs="Arial"/>
          <w:spacing w:val="-1"/>
        </w:rPr>
        <w:t>guard</w:t>
      </w:r>
      <w:r w:rsidRPr="00587E7A">
        <w:rPr>
          <w:rFonts w:cs="Arial"/>
          <w:spacing w:val="40"/>
        </w:rPr>
        <w:t xml:space="preserve"> </w:t>
      </w:r>
      <w:r w:rsidRPr="00587E7A">
        <w:rPr>
          <w:rFonts w:cs="Arial"/>
          <w:spacing w:val="-1"/>
        </w:rPr>
        <w:t>against</w:t>
      </w:r>
      <w:r w:rsidRPr="00587E7A">
        <w:rPr>
          <w:rFonts w:cs="Arial"/>
          <w:spacing w:val="67"/>
        </w:rPr>
        <w:t xml:space="preserve"> </w:t>
      </w:r>
      <w:r w:rsidRPr="00587E7A">
        <w:rPr>
          <w:rFonts w:cs="Arial"/>
          <w:spacing w:val="-1"/>
        </w:rPr>
        <w:t>head</w:t>
      </w:r>
      <w:r w:rsidRPr="00587E7A">
        <w:rPr>
          <w:rFonts w:cs="Arial"/>
          <w:spacing w:val="1"/>
        </w:rPr>
        <w:t xml:space="preserve"> </w:t>
      </w:r>
      <w:r w:rsidRPr="00587E7A">
        <w:rPr>
          <w:rFonts w:cs="Arial"/>
          <w:spacing w:val="-1"/>
        </w:rPr>
        <w:t>injury</w:t>
      </w:r>
      <w:r w:rsidRPr="00587E7A">
        <w:rPr>
          <w:rFonts w:cs="Arial"/>
          <w:spacing w:val="-2"/>
        </w:rPr>
        <w:t xml:space="preserve"> </w:t>
      </w:r>
      <w:r w:rsidRPr="00587E7A">
        <w:rPr>
          <w:rFonts w:cs="Arial"/>
          <w:spacing w:val="-1"/>
        </w:rPr>
        <w:t>from</w:t>
      </w:r>
      <w:r w:rsidRPr="00587E7A">
        <w:rPr>
          <w:rFonts w:cs="Arial"/>
          <w:spacing w:val="2"/>
        </w:rPr>
        <w:t xml:space="preserve"> </w:t>
      </w:r>
      <w:r w:rsidRPr="00587E7A">
        <w:rPr>
          <w:rFonts w:cs="Arial"/>
          <w:spacing w:val="-1"/>
        </w:rPr>
        <w:t>impact,</w:t>
      </w:r>
      <w:r w:rsidRPr="00587E7A">
        <w:rPr>
          <w:rFonts w:cs="Arial"/>
          <w:spacing w:val="-2"/>
        </w:rPr>
        <w:t xml:space="preserve"> </w:t>
      </w:r>
      <w:r w:rsidRPr="00587E7A">
        <w:rPr>
          <w:rFonts w:cs="Arial"/>
          <w:spacing w:val="-1"/>
        </w:rPr>
        <w:t xml:space="preserve">flying </w:t>
      </w:r>
      <w:r w:rsidRPr="00587E7A">
        <w:rPr>
          <w:rFonts w:cs="Arial"/>
        </w:rPr>
        <w:t>or</w:t>
      </w:r>
      <w:r w:rsidRPr="00587E7A">
        <w:rPr>
          <w:rFonts w:cs="Arial"/>
          <w:spacing w:val="-1"/>
        </w:rPr>
        <w:t xml:space="preserve"> falling objects.</w:t>
      </w:r>
    </w:p>
    <w:p w14:paraId="1B257B2C" w14:textId="77777777" w:rsidR="00F00036" w:rsidRPr="00587E7A" w:rsidRDefault="00F00036" w:rsidP="00985A6C">
      <w:pPr>
        <w:rPr>
          <w:rFonts w:ascii="Arial" w:eastAsia="Arial" w:hAnsi="Arial" w:cs="Arial"/>
          <w:sz w:val="24"/>
          <w:szCs w:val="24"/>
        </w:rPr>
      </w:pPr>
    </w:p>
    <w:p w14:paraId="07F2FCA3"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References:</w:t>
      </w:r>
      <w:r w:rsidRPr="00587E7A">
        <w:rPr>
          <w:rFonts w:cs="Arial"/>
        </w:rPr>
        <w:t xml:space="preserve"> </w:t>
      </w:r>
      <w:r w:rsidRPr="00587E7A">
        <w:rPr>
          <w:rFonts w:cs="Arial"/>
          <w:spacing w:val="-1"/>
        </w:rPr>
        <w:t>OSHA</w:t>
      </w:r>
      <w:r w:rsidRPr="00587E7A">
        <w:rPr>
          <w:rFonts w:cs="Arial"/>
          <w:spacing w:val="1"/>
        </w:rPr>
        <w:t xml:space="preserve"> </w:t>
      </w:r>
      <w:r w:rsidRPr="00587E7A">
        <w:rPr>
          <w:rFonts w:cs="Arial"/>
          <w:spacing w:val="-1"/>
        </w:rPr>
        <w:t>1915,</w:t>
      </w:r>
      <w:r w:rsidRPr="00587E7A">
        <w:rPr>
          <w:rFonts w:cs="Arial"/>
        </w:rPr>
        <w:t xml:space="preserve"> </w:t>
      </w:r>
      <w:r w:rsidRPr="00587E7A">
        <w:rPr>
          <w:rFonts w:cs="Arial"/>
          <w:spacing w:val="-1"/>
        </w:rPr>
        <w:t>Subpart</w:t>
      </w:r>
      <w:r w:rsidRPr="00587E7A">
        <w:rPr>
          <w:rFonts w:cs="Arial"/>
          <w:spacing w:val="-2"/>
        </w:rPr>
        <w:t xml:space="preserve"> </w:t>
      </w:r>
      <w:r w:rsidRPr="00587E7A">
        <w:rPr>
          <w:rFonts w:cs="Arial"/>
        </w:rPr>
        <w:t xml:space="preserve">1, </w:t>
      </w:r>
      <w:r w:rsidRPr="00587E7A">
        <w:rPr>
          <w:rFonts w:cs="Arial"/>
          <w:spacing w:val="-1"/>
        </w:rPr>
        <w:t>app.;</w:t>
      </w:r>
      <w:r w:rsidRPr="00587E7A">
        <w:rPr>
          <w:rFonts w:cs="Arial"/>
        </w:rPr>
        <w:t xml:space="preserve"> </w:t>
      </w:r>
      <w:r w:rsidRPr="00587E7A">
        <w:rPr>
          <w:rFonts w:cs="Arial"/>
          <w:spacing w:val="-1"/>
        </w:rPr>
        <w:t>OSHA</w:t>
      </w:r>
      <w:r w:rsidRPr="00587E7A">
        <w:rPr>
          <w:rFonts w:cs="Arial"/>
          <w:spacing w:val="1"/>
        </w:rPr>
        <w:t xml:space="preserve"> </w:t>
      </w:r>
      <w:r w:rsidRPr="00587E7A">
        <w:rPr>
          <w:rFonts w:cs="Arial"/>
          <w:spacing w:val="-1"/>
        </w:rPr>
        <w:t>1926.100;</w:t>
      </w:r>
      <w:r w:rsidRPr="00587E7A">
        <w:rPr>
          <w:rFonts w:cs="Arial"/>
        </w:rPr>
        <w:t xml:space="preserve"> </w:t>
      </w:r>
      <w:r w:rsidRPr="00587E7A">
        <w:rPr>
          <w:rFonts w:cs="Arial"/>
          <w:spacing w:val="-1"/>
        </w:rPr>
        <w:t>OSHA</w:t>
      </w:r>
      <w:r w:rsidRPr="00587E7A">
        <w:rPr>
          <w:rFonts w:cs="Arial"/>
          <w:spacing w:val="-4"/>
        </w:rPr>
        <w:t xml:space="preserve"> </w:t>
      </w:r>
      <w:r w:rsidRPr="00587E7A">
        <w:rPr>
          <w:rFonts w:cs="Arial"/>
          <w:spacing w:val="-1"/>
        </w:rPr>
        <w:t>1910.135</w:t>
      </w:r>
    </w:p>
    <w:p w14:paraId="0FD2AECB" w14:textId="77777777" w:rsidR="00F00036" w:rsidRPr="00587E7A" w:rsidRDefault="00F00036" w:rsidP="00985A6C">
      <w:pPr>
        <w:rPr>
          <w:rFonts w:ascii="Arial" w:eastAsia="Arial" w:hAnsi="Arial" w:cs="Arial"/>
          <w:sz w:val="24"/>
          <w:szCs w:val="24"/>
        </w:rPr>
      </w:pPr>
    </w:p>
    <w:p w14:paraId="2088505B" w14:textId="77777777" w:rsidR="00F00036" w:rsidRPr="00587E7A" w:rsidRDefault="003650B4" w:rsidP="00985A6C">
      <w:pPr>
        <w:pStyle w:val="BodyText"/>
        <w:numPr>
          <w:ilvl w:val="3"/>
          <w:numId w:val="22"/>
        </w:numPr>
        <w:tabs>
          <w:tab w:val="left" w:pos="2264"/>
        </w:tabs>
        <w:ind w:right="122"/>
        <w:rPr>
          <w:rFonts w:cs="Arial"/>
        </w:rPr>
      </w:pPr>
      <w:r w:rsidRPr="00587E7A">
        <w:rPr>
          <w:rFonts w:cs="Arial"/>
          <w:spacing w:val="-1"/>
        </w:rPr>
        <w:t>ANSI/OSHA-approved</w:t>
      </w:r>
      <w:r w:rsidRPr="00587E7A">
        <w:rPr>
          <w:rFonts w:cs="Arial"/>
          <w:spacing w:val="41"/>
        </w:rPr>
        <w:t xml:space="preserve"> </w:t>
      </w:r>
      <w:r w:rsidRPr="00587E7A">
        <w:rPr>
          <w:rFonts w:cs="Arial"/>
          <w:spacing w:val="-1"/>
        </w:rPr>
        <w:t>head</w:t>
      </w:r>
      <w:r w:rsidRPr="00587E7A">
        <w:rPr>
          <w:rFonts w:cs="Arial"/>
          <w:spacing w:val="44"/>
        </w:rPr>
        <w:t xml:space="preserve"> </w:t>
      </w:r>
      <w:r w:rsidRPr="00587E7A">
        <w:rPr>
          <w:rFonts w:cs="Arial"/>
          <w:spacing w:val="-1"/>
        </w:rPr>
        <w:t>protection</w:t>
      </w:r>
      <w:r w:rsidRPr="00587E7A">
        <w:rPr>
          <w:rFonts w:cs="Arial"/>
          <w:spacing w:val="44"/>
        </w:rPr>
        <w:t xml:space="preserve"> </w:t>
      </w:r>
      <w:r w:rsidRPr="00587E7A">
        <w:rPr>
          <w:rFonts w:cs="Arial"/>
          <w:spacing w:val="-1"/>
        </w:rPr>
        <w:t>shall</w:t>
      </w:r>
      <w:r w:rsidRPr="00587E7A">
        <w:rPr>
          <w:rFonts w:cs="Arial"/>
          <w:spacing w:val="40"/>
        </w:rPr>
        <w:t xml:space="preserve"> </w:t>
      </w:r>
      <w:r w:rsidRPr="00587E7A">
        <w:rPr>
          <w:rFonts w:cs="Arial"/>
        </w:rPr>
        <w:t>be</w:t>
      </w:r>
      <w:r w:rsidRPr="00587E7A">
        <w:rPr>
          <w:rFonts w:cs="Arial"/>
          <w:spacing w:val="44"/>
        </w:rPr>
        <w:t xml:space="preserve"> </w:t>
      </w:r>
      <w:r w:rsidRPr="00587E7A">
        <w:rPr>
          <w:rFonts w:cs="Arial"/>
          <w:spacing w:val="-1"/>
        </w:rPr>
        <w:t>required</w:t>
      </w:r>
      <w:r w:rsidRPr="00587E7A">
        <w:rPr>
          <w:rFonts w:cs="Arial"/>
          <w:spacing w:val="44"/>
        </w:rPr>
        <w:t xml:space="preserve"> </w:t>
      </w:r>
      <w:r w:rsidRPr="00587E7A">
        <w:rPr>
          <w:rFonts w:cs="Arial"/>
          <w:spacing w:val="-1"/>
        </w:rPr>
        <w:t>in</w:t>
      </w:r>
      <w:r w:rsidRPr="00587E7A">
        <w:rPr>
          <w:rFonts w:cs="Arial"/>
          <w:spacing w:val="42"/>
        </w:rPr>
        <w:t xml:space="preserve"> </w:t>
      </w:r>
      <w:r w:rsidRPr="00587E7A">
        <w:rPr>
          <w:rFonts w:cs="Arial"/>
          <w:spacing w:val="-1"/>
        </w:rPr>
        <w:t>accordance</w:t>
      </w:r>
      <w:r w:rsidRPr="00587E7A">
        <w:rPr>
          <w:rFonts w:cs="Arial"/>
          <w:spacing w:val="43"/>
        </w:rPr>
        <w:t xml:space="preserve"> </w:t>
      </w:r>
      <w:r w:rsidRPr="00587E7A">
        <w:rPr>
          <w:rFonts w:cs="Arial"/>
          <w:spacing w:val="-1"/>
        </w:rPr>
        <w:t>with</w:t>
      </w:r>
      <w:r w:rsidRPr="00587E7A">
        <w:rPr>
          <w:rFonts w:cs="Arial"/>
          <w:spacing w:val="53"/>
        </w:rPr>
        <w:t xml:space="preserve"> </w:t>
      </w:r>
      <w:r w:rsidRPr="00587E7A">
        <w:rPr>
          <w:rFonts w:cs="Arial"/>
          <w:spacing w:val="-1"/>
        </w:rPr>
        <w:t>good</w:t>
      </w:r>
      <w:r w:rsidRPr="00587E7A">
        <w:rPr>
          <w:rFonts w:cs="Arial"/>
          <w:spacing w:val="32"/>
        </w:rPr>
        <w:t xml:space="preserve"> </w:t>
      </w:r>
      <w:r w:rsidRPr="00587E7A">
        <w:rPr>
          <w:rFonts w:cs="Arial"/>
          <w:spacing w:val="-1"/>
        </w:rPr>
        <w:t>safety</w:t>
      </w:r>
      <w:r w:rsidRPr="00587E7A">
        <w:rPr>
          <w:rFonts w:cs="Arial"/>
          <w:spacing w:val="29"/>
        </w:rPr>
        <w:t xml:space="preserve"> </w:t>
      </w:r>
      <w:r w:rsidRPr="00587E7A">
        <w:rPr>
          <w:rFonts w:cs="Arial"/>
          <w:spacing w:val="-1"/>
        </w:rPr>
        <w:t>practices</w:t>
      </w:r>
      <w:r w:rsidRPr="00587E7A">
        <w:rPr>
          <w:rFonts w:cs="Arial"/>
          <w:spacing w:val="26"/>
        </w:rPr>
        <w:t xml:space="preserve"> </w:t>
      </w:r>
      <w:r w:rsidRPr="00587E7A">
        <w:rPr>
          <w:rFonts w:cs="Arial"/>
        </w:rPr>
        <w:t>and</w:t>
      </w:r>
      <w:r w:rsidRPr="00587E7A">
        <w:rPr>
          <w:rFonts w:cs="Arial"/>
          <w:spacing w:val="30"/>
        </w:rPr>
        <w:t xml:space="preserve"> </w:t>
      </w:r>
      <w:r w:rsidRPr="00587E7A">
        <w:rPr>
          <w:rFonts w:cs="Arial"/>
          <w:spacing w:val="-1"/>
        </w:rPr>
        <w:t>procedures</w:t>
      </w:r>
      <w:r w:rsidRPr="00587E7A">
        <w:rPr>
          <w:rFonts w:cs="Arial"/>
          <w:spacing w:val="29"/>
        </w:rPr>
        <w:t xml:space="preserve"> </w:t>
      </w:r>
      <w:r w:rsidRPr="00587E7A">
        <w:rPr>
          <w:rFonts w:cs="Arial"/>
        </w:rPr>
        <w:t>as</w:t>
      </w:r>
      <w:r w:rsidRPr="00587E7A">
        <w:rPr>
          <w:rFonts w:cs="Arial"/>
          <w:spacing w:val="29"/>
        </w:rPr>
        <w:t xml:space="preserve"> </w:t>
      </w:r>
      <w:r w:rsidRPr="00587E7A">
        <w:rPr>
          <w:rFonts w:cs="Arial"/>
          <w:spacing w:val="-1"/>
        </w:rPr>
        <w:t>established</w:t>
      </w:r>
      <w:r w:rsidRPr="00587E7A">
        <w:rPr>
          <w:rFonts w:cs="Arial"/>
          <w:spacing w:val="32"/>
        </w:rPr>
        <w:t xml:space="preserve"> </w:t>
      </w:r>
      <w:r w:rsidRPr="00587E7A">
        <w:rPr>
          <w:rFonts w:cs="Arial"/>
        </w:rPr>
        <w:t>by</w:t>
      </w:r>
      <w:r w:rsidRPr="00587E7A">
        <w:rPr>
          <w:rFonts w:cs="Arial"/>
          <w:spacing w:val="29"/>
        </w:rPr>
        <w:t xml:space="preserve"> </w:t>
      </w:r>
      <w:r w:rsidRPr="00587E7A">
        <w:rPr>
          <w:rFonts w:cs="Arial"/>
          <w:spacing w:val="-1"/>
        </w:rPr>
        <w:t>each</w:t>
      </w:r>
      <w:r w:rsidRPr="00587E7A">
        <w:rPr>
          <w:rFonts w:cs="Arial"/>
          <w:spacing w:val="30"/>
        </w:rPr>
        <w:t xml:space="preserve"> </w:t>
      </w:r>
      <w:r w:rsidRPr="00587E7A">
        <w:rPr>
          <w:rFonts w:cs="Arial"/>
          <w:spacing w:val="-1"/>
        </w:rPr>
        <w:t>department</w:t>
      </w:r>
      <w:r w:rsidRPr="00587E7A">
        <w:rPr>
          <w:rFonts w:cs="Arial"/>
          <w:spacing w:val="32"/>
        </w:rPr>
        <w:t xml:space="preserve"> </w:t>
      </w:r>
      <w:r w:rsidRPr="00587E7A">
        <w:rPr>
          <w:rFonts w:cs="Arial"/>
          <w:spacing w:val="-2"/>
        </w:rPr>
        <w:t>in</w:t>
      </w:r>
      <w:r w:rsidRPr="00587E7A">
        <w:rPr>
          <w:rFonts w:cs="Arial"/>
          <w:spacing w:val="61"/>
        </w:rPr>
        <w:t xml:space="preserve"> </w:t>
      </w:r>
      <w:r w:rsidRPr="00587E7A">
        <w:rPr>
          <w:rFonts w:cs="Arial"/>
          <w:spacing w:val="-1"/>
        </w:rPr>
        <w:t>conjunction</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specific</w:t>
      </w:r>
      <w:r w:rsidRPr="00587E7A">
        <w:rPr>
          <w:rFonts w:cs="Arial"/>
        </w:rPr>
        <w:t xml:space="preserve"> </w:t>
      </w:r>
      <w:r w:rsidRPr="00587E7A">
        <w:rPr>
          <w:rFonts w:cs="Arial"/>
          <w:spacing w:val="-1"/>
        </w:rPr>
        <w:t>job</w:t>
      </w:r>
      <w:r w:rsidRPr="00587E7A">
        <w:rPr>
          <w:rFonts w:cs="Arial"/>
          <w:spacing w:val="1"/>
        </w:rPr>
        <w:t xml:space="preserve"> </w:t>
      </w:r>
      <w:r w:rsidRPr="00587E7A">
        <w:rPr>
          <w:rFonts w:cs="Arial"/>
          <w:spacing w:val="-1"/>
        </w:rPr>
        <w:t>requirements/duties</w:t>
      </w:r>
      <w:r w:rsidRPr="00587E7A">
        <w:rPr>
          <w:rFonts w:cs="Arial"/>
        </w:rPr>
        <w:t xml:space="preserve"> </w:t>
      </w:r>
      <w:r w:rsidRPr="00587E7A">
        <w:rPr>
          <w:rFonts w:cs="Arial"/>
          <w:spacing w:val="-1"/>
        </w:rPr>
        <w:t xml:space="preserve">assigned </w:t>
      </w:r>
      <w:r w:rsidRPr="00587E7A">
        <w:rPr>
          <w:rFonts w:cs="Arial"/>
        </w:rPr>
        <w:t>to</w:t>
      </w:r>
      <w:r w:rsidRPr="00587E7A">
        <w:rPr>
          <w:rFonts w:cs="Arial"/>
          <w:spacing w:val="-1"/>
        </w:rPr>
        <w:t xml:space="preserve"> </w:t>
      </w:r>
      <w:r w:rsidRPr="00587E7A">
        <w:rPr>
          <w:rFonts w:cs="Arial"/>
        </w:rPr>
        <w:t>that</w:t>
      </w:r>
      <w:r w:rsidRPr="00587E7A">
        <w:rPr>
          <w:rFonts w:cs="Arial"/>
          <w:spacing w:val="-2"/>
        </w:rPr>
        <w:t xml:space="preserve"> </w:t>
      </w:r>
      <w:r w:rsidRPr="00587E7A">
        <w:rPr>
          <w:rFonts w:cs="Arial"/>
          <w:spacing w:val="-1"/>
        </w:rPr>
        <w:t>department.</w:t>
      </w:r>
    </w:p>
    <w:p w14:paraId="287F65C9" w14:textId="77777777" w:rsidR="00F00036" w:rsidRPr="00587E7A" w:rsidRDefault="00F00036" w:rsidP="00985A6C">
      <w:pPr>
        <w:rPr>
          <w:rFonts w:ascii="Arial" w:eastAsia="Arial" w:hAnsi="Arial" w:cs="Arial"/>
          <w:sz w:val="24"/>
          <w:szCs w:val="24"/>
        </w:rPr>
      </w:pPr>
    </w:p>
    <w:p w14:paraId="3A70A8BC" w14:textId="77777777" w:rsidR="00F00036" w:rsidRPr="00587E7A" w:rsidRDefault="003650B4" w:rsidP="00985A6C">
      <w:pPr>
        <w:pStyle w:val="BodyText"/>
        <w:numPr>
          <w:ilvl w:val="3"/>
          <w:numId w:val="22"/>
        </w:numPr>
        <w:tabs>
          <w:tab w:val="left" w:pos="2264"/>
        </w:tabs>
        <w:ind w:right="120"/>
        <w:rPr>
          <w:rFonts w:cs="Arial"/>
        </w:rPr>
      </w:pPr>
      <w:r w:rsidRPr="00587E7A">
        <w:rPr>
          <w:rFonts w:cs="Arial"/>
        </w:rPr>
        <w:t>The</w:t>
      </w:r>
      <w:r w:rsidRPr="00587E7A">
        <w:rPr>
          <w:rFonts w:cs="Arial"/>
          <w:spacing w:val="8"/>
        </w:rPr>
        <w:t xml:space="preserve"> </w:t>
      </w:r>
      <w:r w:rsidRPr="00587E7A">
        <w:rPr>
          <w:rFonts w:cs="Arial"/>
          <w:spacing w:val="-1"/>
        </w:rPr>
        <w:t>Police</w:t>
      </w:r>
      <w:r w:rsidRPr="00587E7A">
        <w:rPr>
          <w:rFonts w:cs="Arial"/>
          <w:spacing w:val="6"/>
        </w:rPr>
        <w:t xml:space="preserve"> </w:t>
      </w:r>
      <w:r w:rsidRPr="00587E7A">
        <w:rPr>
          <w:rFonts w:cs="Arial"/>
          <w:spacing w:val="-1"/>
        </w:rPr>
        <w:t>and</w:t>
      </w:r>
      <w:r w:rsidRPr="00587E7A">
        <w:rPr>
          <w:rFonts w:cs="Arial"/>
          <w:spacing w:val="8"/>
        </w:rPr>
        <w:t xml:space="preserve"> </w:t>
      </w:r>
      <w:r w:rsidRPr="00587E7A">
        <w:rPr>
          <w:rFonts w:cs="Arial"/>
          <w:spacing w:val="-1"/>
        </w:rPr>
        <w:t>Fire</w:t>
      </w:r>
      <w:r w:rsidRPr="00587E7A">
        <w:rPr>
          <w:rFonts w:cs="Arial"/>
          <w:spacing w:val="8"/>
        </w:rPr>
        <w:t xml:space="preserve"> </w:t>
      </w:r>
      <w:r w:rsidRPr="00587E7A">
        <w:rPr>
          <w:rFonts w:cs="Arial"/>
          <w:spacing w:val="-1"/>
        </w:rPr>
        <w:t>Departments</w:t>
      </w:r>
      <w:r w:rsidRPr="00587E7A">
        <w:rPr>
          <w:rFonts w:cs="Arial"/>
          <w:spacing w:val="7"/>
        </w:rPr>
        <w:t xml:space="preserve"> </w:t>
      </w:r>
      <w:r w:rsidRPr="00587E7A">
        <w:rPr>
          <w:rFonts w:cs="Arial"/>
          <w:spacing w:val="-1"/>
        </w:rPr>
        <w:t>shall</w:t>
      </w:r>
      <w:r w:rsidRPr="00587E7A">
        <w:rPr>
          <w:rFonts w:cs="Arial"/>
          <w:spacing w:val="7"/>
        </w:rPr>
        <w:t xml:space="preserve"> </w:t>
      </w:r>
      <w:r w:rsidRPr="00587E7A">
        <w:rPr>
          <w:rFonts w:cs="Arial"/>
          <w:spacing w:val="-1"/>
        </w:rPr>
        <w:t>comply</w:t>
      </w:r>
      <w:r w:rsidRPr="00587E7A">
        <w:rPr>
          <w:rFonts w:cs="Arial"/>
          <w:spacing w:val="7"/>
        </w:rPr>
        <w:t xml:space="preserve"> </w:t>
      </w:r>
      <w:r w:rsidRPr="00587E7A">
        <w:rPr>
          <w:rFonts w:cs="Arial"/>
          <w:spacing w:val="-1"/>
        </w:rPr>
        <w:t>with</w:t>
      </w:r>
      <w:r w:rsidRPr="00587E7A">
        <w:rPr>
          <w:rFonts w:cs="Arial"/>
          <w:spacing w:val="8"/>
        </w:rPr>
        <w:t xml:space="preserve"> </w:t>
      </w:r>
      <w:r w:rsidRPr="00587E7A">
        <w:rPr>
          <w:rFonts w:cs="Arial"/>
          <w:spacing w:val="-1"/>
        </w:rPr>
        <w:t>their</w:t>
      </w:r>
      <w:r w:rsidRPr="00587E7A">
        <w:rPr>
          <w:rFonts w:cs="Arial"/>
          <w:spacing w:val="6"/>
        </w:rPr>
        <w:t xml:space="preserve"> </w:t>
      </w:r>
      <w:r w:rsidRPr="00587E7A">
        <w:rPr>
          <w:rFonts w:cs="Arial"/>
          <w:spacing w:val="-1"/>
        </w:rPr>
        <w:t>respective</w:t>
      </w:r>
      <w:r w:rsidRPr="00587E7A">
        <w:rPr>
          <w:rFonts w:cs="Arial"/>
          <w:spacing w:val="8"/>
        </w:rPr>
        <w:t xml:space="preserve"> </w:t>
      </w:r>
      <w:r w:rsidRPr="00587E7A">
        <w:rPr>
          <w:rFonts w:cs="Arial"/>
          <w:spacing w:val="-1"/>
        </w:rPr>
        <w:t>National</w:t>
      </w:r>
      <w:r w:rsidRPr="00587E7A">
        <w:rPr>
          <w:rFonts w:cs="Arial"/>
          <w:spacing w:val="4"/>
        </w:rPr>
        <w:t xml:space="preserve"> </w:t>
      </w:r>
      <w:r w:rsidRPr="00587E7A">
        <w:rPr>
          <w:rFonts w:cs="Arial"/>
        </w:rPr>
        <w:t>&amp;</w:t>
      </w:r>
      <w:r w:rsidRPr="00587E7A">
        <w:rPr>
          <w:rFonts w:cs="Arial"/>
          <w:spacing w:val="63"/>
        </w:rPr>
        <w:t xml:space="preserve"> </w:t>
      </w:r>
      <w:r w:rsidRPr="00587E7A">
        <w:rPr>
          <w:rFonts w:cs="Arial"/>
        </w:rPr>
        <w:t>State</w:t>
      </w:r>
      <w:r w:rsidRPr="00587E7A">
        <w:rPr>
          <w:rFonts w:cs="Arial"/>
          <w:spacing w:val="20"/>
        </w:rPr>
        <w:t xml:space="preserve"> </w:t>
      </w:r>
      <w:r w:rsidRPr="00587E7A">
        <w:rPr>
          <w:rFonts w:cs="Arial"/>
          <w:spacing w:val="-1"/>
        </w:rPr>
        <w:t>Standards</w:t>
      </w:r>
      <w:r w:rsidRPr="00587E7A">
        <w:rPr>
          <w:rFonts w:cs="Arial"/>
          <w:spacing w:val="22"/>
        </w:rPr>
        <w:t xml:space="preserve"> </w:t>
      </w:r>
      <w:r w:rsidRPr="00587E7A">
        <w:rPr>
          <w:rFonts w:cs="Arial"/>
          <w:spacing w:val="-1"/>
        </w:rPr>
        <w:t>Councils</w:t>
      </w:r>
      <w:r w:rsidRPr="00587E7A">
        <w:rPr>
          <w:rFonts w:cs="Arial"/>
          <w:spacing w:val="22"/>
        </w:rPr>
        <w:t xml:space="preserve"> </w:t>
      </w:r>
      <w:r w:rsidRPr="00587E7A">
        <w:rPr>
          <w:rFonts w:cs="Arial"/>
        </w:rPr>
        <w:t>and</w:t>
      </w:r>
      <w:r w:rsidRPr="00587E7A">
        <w:rPr>
          <w:rFonts w:cs="Arial"/>
          <w:spacing w:val="23"/>
        </w:rPr>
        <w:t xml:space="preserve"> </w:t>
      </w:r>
      <w:r w:rsidRPr="00587E7A">
        <w:rPr>
          <w:rFonts w:cs="Arial"/>
          <w:spacing w:val="-1"/>
        </w:rPr>
        <w:t>related</w:t>
      </w:r>
      <w:r w:rsidRPr="00587E7A">
        <w:rPr>
          <w:rFonts w:cs="Arial"/>
          <w:spacing w:val="23"/>
        </w:rPr>
        <w:t xml:space="preserve"> </w:t>
      </w:r>
      <w:r w:rsidRPr="00587E7A">
        <w:rPr>
          <w:rFonts w:cs="Arial"/>
          <w:spacing w:val="-1"/>
        </w:rPr>
        <w:t>safety</w:t>
      </w:r>
      <w:r w:rsidRPr="00587E7A">
        <w:rPr>
          <w:rFonts w:cs="Arial"/>
          <w:spacing w:val="19"/>
        </w:rPr>
        <w:t xml:space="preserve"> </w:t>
      </w:r>
      <w:r w:rsidRPr="00587E7A">
        <w:rPr>
          <w:rFonts w:cs="Arial"/>
          <w:spacing w:val="-1"/>
        </w:rPr>
        <w:t>regulations,</w:t>
      </w:r>
      <w:r w:rsidRPr="00587E7A">
        <w:rPr>
          <w:rFonts w:cs="Arial"/>
          <w:spacing w:val="20"/>
        </w:rPr>
        <w:t xml:space="preserve"> </w:t>
      </w:r>
      <w:r w:rsidRPr="00587E7A">
        <w:rPr>
          <w:rFonts w:cs="Arial"/>
          <w:spacing w:val="-1"/>
        </w:rPr>
        <w:t>and</w:t>
      </w:r>
      <w:r w:rsidRPr="00587E7A">
        <w:rPr>
          <w:rFonts w:cs="Arial"/>
          <w:spacing w:val="23"/>
        </w:rPr>
        <w:t xml:space="preserve"> </w:t>
      </w:r>
      <w:r w:rsidRPr="00587E7A">
        <w:rPr>
          <w:rFonts w:cs="Arial"/>
          <w:spacing w:val="-1"/>
        </w:rPr>
        <w:t>no</w:t>
      </w:r>
      <w:r w:rsidRPr="00587E7A">
        <w:rPr>
          <w:rFonts w:cs="Arial"/>
          <w:spacing w:val="23"/>
        </w:rPr>
        <w:t xml:space="preserve"> </w:t>
      </w:r>
      <w:r w:rsidRPr="00587E7A">
        <w:rPr>
          <w:rFonts w:cs="Arial"/>
          <w:spacing w:val="-1"/>
        </w:rPr>
        <w:t>reference</w:t>
      </w:r>
      <w:r w:rsidRPr="00587E7A">
        <w:rPr>
          <w:rFonts w:cs="Arial"/>
          <w:spacing w:val="23"/>
        </w:rPr>
        <w:t xml:space="preserve"> </w:t>
      </w:r>
      <w:r w:rsidRPr="00587E7A">
        <w:rPr>
          <w:rFonts w:cs="Arial"/>
          <w:spacing w:val="-1"/>
        </w:rPr>
        <w:t>to</w:t>
      </w:r>
      <w:r w:rsidRPr="00587E7A">
        <w:rPr>
          <w:rFonts w:cs="Arial"/>
          <w:spacing w:val="37"/>
        </w:rPr>
        <w:t xml:space="preserve"> </w:t>
      </w:r>
      <w:r w:rsidRPr="00587E7A">
        <w:rPr>
          <w:rFonts w:cs="Arial"/>
        </w:rPr>
        <w:t>these</w:t>
      </w:r>
      <w:r w:rsidRPr="00587E7A">
        <w:rPr>
          <w:rFonts w:cs="Arial"/>
          <w:spacing w:val="-1"/>
        </w:rPr>
        <w:t xml:space="preserve"> departments</w:t>
      </w:r>
      <w:r w:rsidRPr="00587E7A">
        <w:rPr>
          <w:rFonts w:cs="Arial"/>
        </w:rPr>
        <w:t xml:space="preserve"> </w:t>
      </w:r>
      <w:r w:rsidRPr="00587E7A">
        <w:rPr>
          <w:rFonts w:cs="Arial"/>
          <w:spacing w:val="-1"/>
        </w:rPr>
        <w:t xml:space="preserve">shall </w:t>
      </w:r>
      <w:r w:rsidRPr="00587E7A">
        <w:rPr>
          <w:rFonts w:cs="Arial"/>
        </w:rPr>
        <w:t>be</w:t>
      </w:r>
      <w:r w:rsidRPr="00587E7A">
        <w:rPr>
          <w:rFonts w:cs="Arial"/>
          <w:spacing w:val="1"/>
        </w:rPr>
        <w:t xml:space="preserve"> </w:t>
      </w:r>
      <w:r w:rsidRPr="00587E7A">
        <w:rPr>
          <w:rFonts w:cs="Arial"/>
          <w:spacing w:val="-1"/>
        </w:rPr>
        <w:t>made</w:t>
      </w:r>
      <w:r w:rsidRPr="00587E7A">
        <w:rPr>
          <w:rFonts w:cs="Arial"/>
          <w:spacing w:val="1"/>
        </w:rPr>
        <w:t xml:space="preserve"> </w:t>
      </w:r>
      <w:r w:rsidRPr="00587E7A">
        <w:rPr>
          <w:rFonts w:cs="Arial"/>
          <w:spacing w:val="-1"/>
        </w:rPr>
        <w:t>throughout</w:t>
      </w:r>
      <w:r w:rsidRPr="00587E7A">
        <w:rPr>
          <w:rFonts w:cs="Arial"/>
        </w:rPr>
        <w:t xml:space="preserve"> </w:t>
      </w:r>
      <w:r w:rsidRPr="00587E7A">
        <w:rPr>
          <w:rFonts w:cs="Arial"/>
          <w:spacing w:val="-1"/>
        </w:rPr>
        <w:t>this</w:t>
      </w:r>
      <w:r w:rsidRPr="00587E7A">
        <w:rPr>
          <w:rFonts w:cs="Arial"/>
        </w:rPr>
        <w:t xml:space="preserve"> </w:t>
      </w:r>
      <w:r w:rsidRPr="00587E7A">
        <w:rPr>
          <w:rFonts w:cs="Arial"/>
          <w:spacing w:val="-1"/>
        </w:rPr>
        <w:t>policy.</w:t>
      </w:r>
    </w:p>
    <w:p w14:paraId="0F061089" w14:textId="77777777" w:rsidR="00F00036" w:rsidRDefault="00F00036" w:rsidP="00985A6C">
      <w:pPr>
        <w:rPr>
          <w:rFonts w:ascii="Arial" w:eastAsia="Arial" w:hAnsi="Arial" w:cs="Arial"/>
          <w:sz w:val="24"/>
          <w:szCs w:val="24"/>
        </w:rPr>
      </w:pPr>
    </w:p>
    <w:p w14:paraId="76B5223F"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Department</w:t>
      </w:r>
      <w:r w:rsidRPr="00587E7A">
        <w:rPr>
          <w:rFonts w:cs="Arial"/>
          <w:spacing w:val="-2"/>
        </w:rPr>
        <w:t xml:space="preserve"> </w:t>
      </w:r>
      <w:r w:rsidRPr="00587E7A">
        <w:rPr>
          <w:rFonts w:cs="Arial"/>
          <w:spacing w:val="-1"/>
        </w:rPr>
        <w:t>Head/Supervisor</w:t>
      </w:r>
    </w:p>
    <w:p w14:paraId="1DEFB9DC" w14:textId="77777777" w:rsidR="00F00036" w:rsidRPr="00587E7A" w:rsidRDefault="00F00036" w:rsidP="00985A6C">
      <w:pPr>
        <w:rPr>
          <w:rFonts w:ascii="Arial" w:eastAsia="Arial" w:hAnsi="Arial" w:cs="Arial"/>
          <w:sz w:val="24"/>
          <w:szCs w:val="24"/>
        </w:rPr>
      </w:pPr>
    </w:p>
    <w:p w14:paraId="10B9E0DA" w14:textId="77777777" w:rsidR="00F00036" w:rsidRPr="00587E7A" w:rsidRDefault="003650B4" w:rsidP="00985A6C">
      <w:pPr>
        <w:pStyle w:val="BodyText"/>
        <w:numPr>
          <w:ilvl w:val="3"/>
          <w:numId w:val="22"/>
        </w:numPr>
        <w:tabs>
          <w:tab w:val="left" w:pos="2264"/>
        </w:tabs>
        <w:ind w:right="118"/>
        <w:rPr>
          <w:rFonts w:cs="Arial"/>
        </w:rPr>
      </w:pPr>
      <w:r w:rsidRPr="00587E7A">
        <w:rPr>
          <w:rFonts w:cs="Arial"/>
          <w:spacing w:val="-1"/>
        </w:rPr>
        <w:t>Shall</w:t>
      </w:r>
      <w:r w:rsidRPr="00587E7A">
        <w:rPr>
          <w:rFonts w:cs="Arial"/>
          <w:spacing w:val="57"/>
        </w:rPr>
        <w:t xml:space="preserve"> </w:t>
      </w:r>
      <w:r w:rsidRPr="00587E7A">
        <w:rPr>
          <w:rFonts w:cs="Arial"/>
        </w:rPr>
        <w:t>furnish</w:t>
      </w:r>
      <w:r w:rsidRPr="00587E7A">
        <w:rPr>
          <w:rFonts w:cs="Arial"/>
          <w:spacing w:val="59"/>
        </w:rPr>
        <w:t xml:space="preserve"> </w:t>
      </w:r>
      <w:r w:rsidRPr="00587E7A">
        <w:rPr>
          <w:rFonts w:cs="Arial"/>
          <w:spacing w:val="-1"/>
        </w:rPr>
        <w:t>ANSI/OSHA-approved</w:t>
      </w:r>
      <w:r w:rsidRPr="00587E7A">
        <w:rPr>
          <w:rFonts w:cs="Arial"/>
          <w:spacing w:val="59"/>
        </w:rPr>
        <w:t xml:space="preserve"> </w:t>
      </w:r>
      <w:r w:rsidRPr="00587E7A">
        <w:rPr>
          <w:rFonts w:cs="Arial"/>
          <w:spacing w:val="-1"/>
        </w:rPr>
        <w:t>head</w:t>
      </w:r>
      <w:r w:rsidRPr="00587E7A">
        <w:rPr>
          <w:rFonts w:cs="Arial"/>
          <w:spacing w:val="61"/>
        </w:rPr>
        <w:t xml:space="preserve"> </w:t>
      </w:r>
      <w:r w:rsidRPr="00587E7A">
        <w:rPr>
          <w:rFonts w:cs="Arial"/>
          <w:spacing w:val="-1"/>
        </w:rPr>
        <w:t>protection,</w:t>
      </w:r>
      <w:r w:rsidRPr="00587E7A">
        <w:rPr>
          <w:rFonts w:cs="Arial"/>
          <w:spacing w:val="59"/>
        </w:rPr>
        <w:t xml:space="preserve"> </w:t>
      </w:r>
      <w:r w:rsidRPr="00587E7A">
        <w:rPr>
          <w:rFonts w:cs="Arial"/>
        </w:rPr>
        <w:t>and</w:t>
      </w:r>
      <w:r w:rsidRPr="00587E7A">
        <w:rPr>
          <w:rFonts w:cs="Arial"/>
          <w:spacing w:val="62"/>
        </w:rPr>
        <w:t xml:space="preserve"> </w:t>
      </w:r>
      <w:r w:rsidRPr="00587E7A">
        <w:rPr>
          <w:rFonts w:cs="Arial"/>
          <w:spacing w:val="-1"/>
        </w:rPr>
        <w:t>shall</w:t>
      </w:r>
      <w:r w:rsidRPr="00587E7A">
        <w:rPr>
          <w:rFonts w:cs="Arial"/>
          <w:spacing w:val="60"/>
        </w:rPr>
        <w:t xml:space="preserve"> </w:t>
      </w:r>
      <w:r w:rsidRPr="00587E7A">
        <w:rPr>
          <w:rFonts w:cs="Arial"/>
          <w:spacing w:val="-1"/>
        </w:rPr>
        <w:t>monitor</w:t>
      </w:r>
      <w:r w:rsidRPr="00587E7A">
        <w:rPr>
          <w:rFonts w:cs="Arial"/>
          <w:spacing w:val="51"/>
        </w:rPr>
        <w:t xml:space="preserve"> </w:t>
      </w:r>
      <w:r w:rsidRPr="00587E7A">
        <w:rPr>
          <w:rFonts w:cs="Arial"/>
          <w:spacing w:val="-1"/>
        </w:rPr>
        <w:t>mandatory</w:t>
      </w:r>
      <w:r w:rsidRPr="00587E7A">
        <w:rPr>
          <w:rFonts w:cs="Arial"/>
          <w:spacing w:val="-2"/>
        </w:rPr>
        <w:t xml:space="preserve"> </w:t>
      </w:r>
      <w:r w:rsidRPr="00587E7A">
        <w:rPr>
          <w:rFonts w:cs="Arial"/>
        </w:rPr>
        <w:t>use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hazardous</w:t>
      </w:r>
      <w:r w:rsidRPr="00587E7A">
        <w:rPr>
          <w:rFonts w:cs="Arial"/>
        </w:rPr>
        <w:t xml:space="preserve"> </w:t>
      </w:r>
      <w:r w:rsidRPr="00587E7A">
        <w:rPr>
          <w:rFonts w:cs="Arial"/>
          <w:spacing w:val="-1"/>
        </w:rPr>
        <w:t>areas</w:t>
      </w:r>
      <w:r w:rsidRPr="00587E7A">
        <w:rPr>
          <w:rFonts w:cs="Arial"/>
        </w:rPr>
        <w:t xml:space="preserve"> or</w:t>
      </w:r>
      <w:r w:rsidRPr="00587E7A">
        <w:rPr>
          <w:rFonts w:cs="Arial"/>
          <w:spacing w:val="-3"/>
        </w:rPr>
        <w:t xml:space="preserve"> </w:t>
      </w:r>
      <w:r w:rsidRPr="00587E7A">
        <w:rPr>
          <w:rFonts w:cs="Arial"/>
          <w:spacing w:val="-1"/>
        </w:rPr>
        <w:t>under hazardous</w:t>
      </w:r>
      <w:r w:rsidRPr="00587E7A">
        <w:rPr>
          <w:rFonts w:cs="Arial"/>
        </w:rPr>
        <w:t xml:space="preserve"> </w:t>
      </w:r>
      <w:r w:rsidRPr="00587E7A">
        <w:rPr>
          <w:rFonts w:cs="Arial"/>
          <w:spacing w:val="-1"/>
        </w:rPr>
        <w:t>conditions.</w:t>
      </w:r>
    </w:p>
    <w:p w14:paraId="45F3B9F3" w14:textId="77777777" w:rsidR="00F00036" w:rsidRPr="00587E7A" w:rsidRDefault="00F00036" w:rsidP="00985A6C">
      <w:pPr>
        <w:rPr>
          <w:rFonts w:ascii="Arial" w:eastAsia="Arial" w:hAnsi="Arial" w:cs="Arial"/>
          <w:sz w:val="24"/>
          <w:szCs w:val="24"/>
        </w:rPr>
      </w:pPr>
    </w:p>
    <w:p w14:paraId="3231864E" w14:textId="77777777" w:rsidR="00F00036" w:rsidRPr="00587E7A" w:rsidRDefault="003650B4" w:rsidP="00985A6C">
      <w:pPr>
        <w:pStyle w:val="BodyText"/>
        <w:numPr>
          <w:ilvl w:val="3"/>
          <w:numId w:val="22"/>
        </w:numPr>
        <w:tabs>
          <w:tab w:val="left" w:pos="2264"/>
        </w:tabs>
        <w:ind w:right="118"/>
        <w:rPr>
          <w:rFonts w:cs="Arial"/>
        </w:rPr>
      </w:pPr>
      <w:r w:rsidRPr="00587E7A">
        <w:rPr>
          <w:rFonts w:cs="Arial"/>
          <w:spacing w:val="-1"/>
        </w:rPr>
        <w:t>Shall</w:t>
      </w:r>
      <w:r w:rsidRPr="00587E7A">
        <w:rPr>
          <w:rFonts w:cs="Arial"/>
          <w:spacing w:val="14"/>
        </w:rPr>
        <w:t xml:space="preserve"> </w:t>
      </w:r>
      <w:r w:rsidRPr="00587E7A">
        <w:rPr>
          <w:rFonts w:cs="Arial"/>
          <w:spacing w:val="-1"/>
        </w:rPr>
        <w:t>assure</w:t>
      </w:r>
      <w:r w:rsidRPr="00587E7A">
        <w:rPr>
          <w:rFonts w:cs="Arial"/>
          <w:spacing w:val="15"/>
        </w:rPr>
        <w:t xml:space="preserve"> </w:t>
      </w:r>
      <w:r w:rsidRPr="00587E7A">
        <w:rPr>
          <w:rFonts w:cs="Arial"/>
          <w:spacing w:val="-1"/>
        </w:rPr>
        <w:t>that</w:t>
      </w:r>
      <w:r w:rsidRPr="00587E7A">
        <w:rPr>
          <w:rFonts w:cs="Arial"/>
          <w:spacing w:val="15"/>
        </w:rPr>
        <w:t xml:space="preserve"> </w:t>
      </w:r>
      <w:r w:rsidRPr="00587E7A">
        <w:rPr>
          <w:rFonts w:cs="Arial"/>
          <w:spacing w:val="-1"/>
        </w:rPr>
        <w:t>approved</w:t>
      </w:r>
      <w:r w:rsidRPr="00587E7A">
        <w:rPr>
          <w:rFonts w:cs="Arial"/>
          <w:spacing w:val="15"/>
        </w:rPr>
        <w:t xml:space="preserve"> </w:t>
      </w:r>
      <w:r w:rsidRPr="00587E7A">
        <w:rPr>
          <w:rFonts w:cs="Arial"/>
        </w:rPr>
        <w:t>head</w:t>
      </w:r>
      <w:r w:rsidRPr="00587E7A">
        <w:rPr>
          <w:rFonts w:cs="Arial"/>
          <w:spacing w:val="15"/>
        </w:rPr>
        <w:t xml:space="preserve"> </w:t>
      </w:r>
      <w:r w:rsidRPr="00587E7A">
        <w:rPr>
          <w:rFonts w:cs="Arial"/>
          <w:spacing w:val="-1"/>
        </w:rPr>
        <w:t>protection</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spacing w:val="-1"/>
        </w:rPr>
        <w:t>available</w:t>
      </w:r>
      <w:r w:rsidRPr="00587E7A">
        <w:rPr>
          <w:rFonts w:cs="Arial"/>
          <w:spacing w:val="15"/>
        </w:rPr>
        <w:t xml:space="preserve"> </w:t>
      </w:r>
      <w:r w:rsidRPr="00587E7A">
        <w:rPr>
          <w:rFonts w:cs="Arial"/>
        </w:rPr>
        <w:t>for</w:t>
      </w:r>
      <w:r w:rsidRPr="00587E7A">
        <w:rPr>
          <w:rFonts w:cs="Arial"/>
          <w:spacing w:val="14"/>
        </w:rPr>
        <w:t xml:space="preserve"> </w:t>
      </w:r>
      <w:r w:rsidRPr="00587E7A">
        <w:rPr>
          <w:rFonts w:cs="Arial"/>
        </w:rPr>
        <w:t>use</w:t>
      </w:r>
      <w:r w:rsidRPr="00587E7A">
        <w:rPr>
          <w:rFonts w:cs="Arial"/>
          <w:spacing w:val="15"/>
        </w:rPr>
        <w:t xml:space="preserve"> </w:t>
      </w:r>
      <w:r w:rsidRPr="00587E7A">
        <w:rPr>
          <w:rFonts w:cs="Arial"/>
        </w:rPr>
        <w:t>by</w:t>
      </w:r>
      <w:r w:rsidRPr="00587E7A">
        <w:rPr>
          <w:rFonts w:cs="Arial"/>
          <w:spacing w:val="12"/>
        </w:rPr>
        <w:t xml:space="preserve"> </w:t>
      </w:r>
      <w:r w:rsidRPr="00587E7A">
        <w:rPr>
          <w:rFonts w:cs="Arial"/>
          <w:spacing w:val="-1"/>
        </w:rPr>
        <w:t>employees</w:t>
      </w:r>
      <w:r w:rsidRPr="00587E7A">
        <w:rPr>
          <w:rFonts w:cs="Arial"/>
          <w:spacing w:val="55"/>
        </w:rPr>
        <w:t xml:space="preserve"> </w:t>
      </w:r>
      <w:r w:rsidRPr="00587E7A">
        <w:rPr>
          <w:rFonts w:cs="Arial"/>
        </w:rPr>
        <w:t>and</w:t>
      </w:r>
      <w:r w:rsidRPr="00587E7A">
        <w:rPr>
          <w:rFonts w:cs="Arial"/>
          <w:spacing w:val="-1"/>
        </w:rPr>
        <w:t xml:space="preserve"> </w:t>
      </w:r>
      <w:r w:rsidRPr="00587E7A">
        <w:rPr>
          <w:rFonts w:cs="Arial"/>
        </w:rPr>
        <w:t>the</w:t>
      </w:r>
      <w:r w:rsidRPr="00587E7A">
        <w:rPr>
          <w:rFonts w:cs="Arial"/>
          <w:spacing w:val="-1"/>
        </w:rPr>
        <w:t xml:space="preserve"> City’s</w:t>
      </w:r>
      <w:r w:rsidRPr="00587E7A">
        <w:rPr>
          <w:rFonts w:cs="Arial"/>
        </w:rPr>
        <w:t xml:space="preserve"> </w:t>
      </w:r>
      <w:r w:rsidRPr="00587E7A">
        <w:rPr>
          <w:rFonts w:cs="Arial"/>
          <w:spacing w:val="-1"/>
        </w:rPr>
        <w:t>authorized</w:t>
      </w:r>
      <w:r w:rsidRPr="00587E7A">
        <w:rPr>
          <w:rFonts w:cs="Arial"/>
          <w:spacing w:val="1"/>
        </w:rPr>
        <w:t xml:space="preserve"> </w:t>
      </w:r>
      <w:r w:rsidRPr="00587E7A">
        <w:rPr>
          <w:rFonts w:cs="Arial"/>
          <w:spacing w:val="-1"/>
        </w:rPr>
        <w:t>guests</w:t>
      </w:r>
      <w:r w:rsidRPr="00587E7A">
        <w:rPr>
          <w:rFonts w:cs="Arial"/>
          <w:spacing w:val="-2"/>
        </w:rPr>
        <w:t xml:space="preserve"> </w:t>
      </w:r>
      <w:r w:rsidRPr="00587E7A">
        <w:rPr>
          <w:rFonts w:cs="Arial"/>
          <w:spacing w:val="-1"/>
        </w:rPr>
        <w:t>before entering designated</w:t>
      </w:r>
      <w:r w:rsidRPr="00587E7A">
        <w:rPr>
          <w:rFonts w:cs="Arial"/>
          <w:spacing w:val="1"/>
        </w:rPr>
        <w:t xml:space="preserve"> </w:t>
      </w:r>
      <w:r w:rsidRPr="00587E7A">
        <w:rPr>
          <w:rFonts w:cs="Arial"/>
          <w:spacing w:val="-1"/>
        </w:rPr>
        <w:t>“hard-hat</w:t>
      </w:r>
      <w:r w:rsidRPr="00587E7A">
        <w:rPr>
          <w:rFonts w:cs="Arial"/>
        </w:rPr>
        <w:t xml:space="preserve"> </w:t>
      </w:r>
      <w:r w:rsidRPr="00587E7A">
        <w:rPr>
          <w:rFonts w:cs="Arial"/>
          <w:spacing w:val="-1"/>
        </w:rPr>
        <w:t>areas”.</w:t>
      </w:r>
    </w:p>
    <w:p w14:paraId="30FA2ECF" w14:textId="77777777" w:rsidR="00F00036" w:rsidRPr="00587E7A" w:rsidRDefault="00F00036" w:rsidP="00985A6C">
      <w:pPr>
        <w:rPr>
          <w:rFonts w:ascii="Arial" w:hAnsi="Arial" w:cs="Arial"/>
        </w:rPr>
      </w:pPr>
    </w:p>
    <w:p w14:paraId="08E29830" w14:textId="77777777" w:rsidR="00F00036" w:rsidRPr="00587E7A" w:rsidRDefault="003650B4" w:rsidP="00985A6C">
      <w:pPr>
        <w:pStyle w:val="BodyText"/>
        <w:numPr>
          <w:ilvl w:val="3"/>
          <w:numId w:val="22"/>
        </w:numPr>
        <w:tabs>
          <w:tab w:val="left" w:pos="2264"/>
        </w:tabs>
        <w:spacing w:before="43"/>
        <w:ind w:right="121"/>
        <w:rPr>
          <w:rFonts w:cs="Arial"/>
        </w:rPr>
      </w:pPr>
      <w:r w:rsidRPr="00587E7A">
        <w:rPr>
          <w:rFonts w:cs="Arial"/>
          <w:spacing w:val="-1"/>
        </w:rPr>
        <w:t>Shall</w:t>
      </w:r>
      <w:r w:rsidRPr="00587E7A">
        <w:rPr>
          <w:rFonts w:cs="Arial"/>
          <w:spacing w:val="14"/>
        </w:rPr>
        <w:t xml:space="preserve"> </w:t>
      </w:r>
      <w:r w:rsidRPr="00587E7A">
        <w:rPr>
          <w:rFonts w:cs="Arial"/>
        </w:rPr>
        <w:t>fully</w:t>
      </w:r>
      <w:r w:rsidRPr="00587E7A">
        <w:rPr>
          <w:rFonts w:cs="Arial"/>
          <w:spacing w:val="14"/>
        </w:rPr>
        <w:t xml:space="preserve"> </w:t>
      </w:r>
      <w:r w:rsidRPr="00587E7A">
        <w:rPr>
          <w:rFonts w:cs="Arial"/>
          <w:spacing w:val="-1"/>
        </w:rPr>
        <w:t>train</w:t>
      </w:r>
      <w:r w:rsidRPr="00587E7A">
        <w:rPr>
          <w:rFonts w:cs="Arial"/>
          <w:spacing w:val="18"/>
        </w:rPr>
        <w:t xml:space="preserve"> </w:t>
      </w:r>
      <w:r w:rsidRPr="00587E7A">
        <w:rPr>
          <w:rFonts w:cs="Arial"/>
          <w:spacing w:val="-1"/>
        </w:rPr>
        <w:t>employees</w:t>
      </w:r>
      <w:r w:rsidRPr="00587E7A">
        <w:rPr>
          <w:rFonts w:cs="Arial"/>
          <w:spacing w:val="17"/>
        </w:rPr>
        <w:t xml:space="preserve"> </w:t>
      </w:r>
      <w:r w:rsidRPr="00587E7A">
        <w:rPr>
          <w:rFonts w:cs="Arial"/>
          <w:spacing w:val="-1"/>
        </w:rPr>
        <w:t>with</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rPr>
        <w:t>use</w:t>
      </w:r>
      <w:r w:rsidRPr="00587E7A">
        <w:rPr>
          <w:rFonts w:cs="Arial"/>
          <w:spacing w:val="15"/>
        </w:rPr>
        <w:t xml:space="preserve"> </w:t>
      </w:r>
      <w:r w:rsidRPr="00587E7A">
        <w:rPr>
          <w:rFonts w:cs="Arial"/>
          <w:spacing w:val="-1"/>
        </w:rPr>
        <w:t>and</w:t>
      </w:r>
      <w:r w:rsidRPr="00587E7A">
        <w:rPr>
          <w:rFonts w:cs="Arial"/>
          <w:spacing w:val="18"/>
        </w:rPr>
        <w:t xml:space="preserve"> </w:t>
      </w:r>
      <w:r w:rsidRPr="00587E7A">
        <w:rPr>
          <w:rFonts w:cs="Arial"/>
          <w:spacing w:val="-1"/>
        </w:rPr>
        <w:t>care</w:t>
      </w:r>
      <w:r w:rsidRPr="00587E7A">
        <w:rPr>
          <w:rFonts w:cs="Arial"/>
          <w:spacing w:val="18"/>
        </w:rPr>
        <w:t xml:space="preserve"> </w:t>
      </w:r>
      <w:r w:rsidRPr="00587E7A">
        <w:rPr>
          <w:rFonts w:cs="Arial"/>
          <w:spacing w:val="-1"/>
        </w:rPr>
        <w:t>of</w:t>
      </w:r>
      <w:r w:rsidRPr="00587E7A">
        <w:rPr>
          <w:rFonts w:cs="Arial"/>
          <w:spacing w:val="20"/>
        </w:rPr>
        <w:t xml:space="preserve"> </w:t>
      </w:r>
      <w:r w:rsidRPr="00587E7A">
        <w:rPr>
          <w:rFonts w:cs="Arial"/>
          <w:spacing w:val="-1"/>
        </w:rPr>
        <w:t>their</w:t>
      </w:r>
      <w:r w:rsidRPr="00587E7A">
        <w:rPr>
          <w:rFonts w:cs="Arial"/>
          <w:spacing w:val="16"/>
        </w:rPr>
        <w:t xml:space="preserve"> </w:t>
      </w:r>
      <w:r w:rsidRPr="00587E7A">
        <w:rPr>
          <w:rFonts w:cs="Arial"/>
          <w:spacing w:val="-1"/>
        </w:rPr>
        <w:t>head</w:t>
      </w:r>
      <w:r w:rsidRPr="00587E7A">
        <w:rPr>
          <w:rFonts w:cs="Arial"/>
          <w:spacing w:val="18"/>
        </w:rPr>
        <w:t xml:space="preserve"> </w:t>
      </w:r>
      <w:r w:rsidRPr="00587E7A">
        <w:rPr>
          <w:rFonts w:cs="Arial"/>
          <w:spacing w:val="-1"/>
        </w:rPr>
        <w:t>protection</w:t>
      </w:r>
      <w:r w:rsidRPr="00587E7A">
        <w:rPr>
          <w:rFonts w:cs="Arial"/>
          <w:spacing w:val="18"/>
        </w:rPr>
        <w:t xml:space="preserve"> </w:t>
      </w:r>
      <w:r w:rsidRPr="00587E7A">
        <w:rPr>
          <w:rFonts w:cs="Arial"/>
          <w:spacing w:val="-2"/>
        </w:rPr>
        <w:t>and</w:t>
      </w:r>
      <w:r w:rsidRPr="00587E7A">
        <w:rPr>
          <w:rFonts w:cs="Arial"/>
          <w:spacing w:val="55"/>
        </w:rPr>
        <w:t xml:space="preserve"> </w:t>
      </w:r>
      <w:r w:rsidRPr="00587E7A">
        <w:rPr>
          <w:rFonts w:cs="Arial"/>
          <w:spacing w:val="-1"/>
        </w:rPr>
        <w:t>document</w:t>
      </w:r>
      <w:r w:rsidRPr="00587E7A">
        <w:rPr>
          <w:rFonts w:cs="Arial"/>
        </w:rPr>
        <w:t xml:space="preserve"> </w:t>
      </w:r>
      <w:r w:rsidRPr="00587E7A">
        <w:rPr>
          <w:rFonts w:cs="Arial"/>
          <w:spacing w:val="-1"/>
        </w:rPr>
        <w:t>that</w:t>
      </w:r>
      <w:r w:rsidRPr="00587E7A">
        <w:rPr>
          <w:rFonts w:cs="Arial"/>
          <w:spacing w:val="-2"/>
        </w:rPr>
        <w:t xml:space="preserve"> </w:t>
      </w:r>
      <w:r w:rsidRPr="00587E7A">
        <w:rPr>
          <w:rFonts w:cs="Arial"/>
          <w:spacing w:val="-1"/>
        </w:rPr>
        <w:t>training.</w:t>
      </w:r>
    </w:p>
    <w:p w14:paraId="77F52CDF" w14:textId="77777777" w:rsidR="00F00036" w:rsidRPr="00587E7A" w:rsidRDefault="00F00036" w:rsidP="00985A6C">
      <w:pPr>
        <w:rPr>
          <w:rFonts w:ascii="Arial" w:eastAsia="Arial" w:hAnsi="Arial" w:cs="Arial"/>
          <w:sz w:val="24"/>
          <w:szCs w:val="24"/>
        </w:rPr>
      </w:pPr>
    </w:p>
    <w:p w14:paraId="13C75323"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Shall</w:t>
      </w:r>
      <w:r w:rsidRPr="00587E7A">
        <w:rPr>
          <w:rFonts w:cs="Arial"/>
        </w:rPr>
        <w:t xml:space="preserve"> </w:t>
      </w:r>
      <w:r w:rsidRPr="00587E7A">
        <w:rPr>
          <w:rFonts w:cs="Arial"/>
          <w:spacing w:val="-1"/>
        </w:rPr>
        <w:t>post</w:t>
      </w:r>
      <w:r w:rsidRPr="00587E7A">
        <w:rPr>
          <w:rFonts w:cs="Arial"/>
        </w:rPr>
        <w:t xml:space="preserve"> </w:t>
      </w:r>
      <w:r w:rsidRPr="00587E7A">
        <w:rPr>
          <w:rFonts w:cs="Arial"/>
          <w:spacing w:val="-1"/>
        </w:rPr>
        <w:t>signs</w:t>
      </w:r>
      <w:r w:rsidRPr="00587E7A">
        <w:rPr>
          <w:rFonts w:cs="Arial"/>
        </w:rPr>
        <w:t xml:space="preserve"> to</w:t>
      </w:r>
      <w:r w:rsidRPr="00587E7A">
        <w:rPr>
          <w:rFonts w:cs="Arial"/>
          <w:spacing w:val="-1"/>
        </w:rPr>
        <w:t xml:space="preserve"> designate</w:t>
      </w:r>
      <w:r w:rsidRPr="00587E7A">
        <w:rPr>
          <w:rFonts w:cs="Arial"/>
          <w:spacing w:val="1"/>
        </w:rPr>
        <w:t xml:space="preserve"> </w:t>
      </w:r>
      <w:r w:rsidRPr="00587E7A">
        <w:rPr>
          <w:rFonts w:cs="Arial"/>
          <w:spacing w:val="-1"/>
        </w:rPr>
        <w:t>any</w:t>
      </w:r>
      <w:r w:rsidRPr="00587E7A">
        <w:rPr>
          <w:rFonts w:cs="Arial"/>
          <w:spacing w:val="-2"/>
        </w:rPr>
        <w:t xml:space="preserve"> </w:t>
      </w:r>
      <w:r w:rsidRPr="00587E7A">
        <w:rPr>
          <w:rFonts w:cs="Arial"/>
          <w:spacing w:val="-1"/>
        </w:rPr>
        <w:t>area</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spacing w:val="-1"/>
        </w:rPr>
        <w:t>head protection</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required.</w:t>
      </w:r>
    </w:p>
    <w:p w14:paraId="60CD1D63" w14:textId="77777777" w:rsidR="00F00036" w:rsidRPr="00587E7A" w:rsidRDefault="00F00036" w:rsidP="00985A6C">
      <w:pPr>
        <w:rPr>
          <w:rFonts w:ascii="Arial" w:eastAsia="Arial" w:hAnsi="Arial" w:cs="Arial"/>
          <w:sz w:val="24"/>
          <w:szCs w:val="24"/>
        </w:rPr>
      </w:pPr>
    </w:p>
    <w:p w14:paraId="37ED373B"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 xml:space="preserve">Employee(s) </w:t>
      </w:r>
      <w:r w:rsidRPr="00587E7A">
        <w:rPr>
          <w:rFonts w:cs="Arial"/>
        </w:rPr>
        <w:t>&amp;</w:t>
      </w:r>
      <w:r w:rsidRPr="00587E7A">
        <w:rPr>
          <w:rFonts w:cs="Arial"/>
          <w:spacing w:val="1"/>
        </w:rPr>
        <w:t xml:space="preserve"> </w:t>
      </w:r>
      <w:r w:rsidRPr="00587E7A">
        <w:rPr>
          <w:rFonts w:cs="Arial"/>
          <w:spacing w:val="-1"/>
        </w:rPr>
        <w:t>Visitor(s)</w:t>
      </w:r>
    </w:p>
    <w:p w14:paraId="226CAB3A" w14:textId="77777777" w:rsidR="00F00036" w:rsidRPr="00587E7A" w:rsidRDefault="00F00036" w:rsidP="00985A6C">
      <w:pPr>
        <w:rPr>
          <w:rFonts w:ascii="Arial" w:eastAsia="Arial" w:hAnsi="Arial" w:cs="Arial"/>
          <w:sz w:val="24"/>
          <w:szCs w:val="24"/>
        </w:rPr>
      </w:pPr>
    </w:p>
    <w:p w14:paraId="3DF18CEA" w14:textId="77777777" w:rsidR="00F00036" w:rsidRPr="00587E7A" w:rsidRDefault="003650B4" w:rsidP="00985A6C">
      <w:pPr>
        <w:pStyle w:val="BodyText"/>
        <w:numPr>
          <w:ilvl w:val="3"/>
          <w:numId w:val="22"/>
        </w:numPr>
        <w:tabs>
          <w:tab w:val="left" w:pos="2264"/>
        </w:tabs>
        <w:ind w:right="98"/>
        <w:rPr>
          <w:rFonts w:cs="Arial"/>
        </w:rPr>
      </w:pPr>
      <w:r w:rsidRPr="00587E7A">
        <w:rPr>
          <w:rFonts w:cs="Arial"/>
          <w:spacing w:val="-1"/>
        </w:rPr>
        <w:t>Shall</w:t>
      </w:r>
      <w:r w:rsidRPr="00587E7A">
        <w:rPr>
          <w:rFonts w:cs="Arial"/>
        </w:rPr>
        <w:t xml:space="preserve"> </w:t>
      </w:r>
      <w:r w:rsidRPr="00587E7A">
        <w:rPr>
          <w:rFonts w:cs="Arial"/>
          <w:spacing w:val="-1"/>
        </w:rPr>
        <w:t xml:space="preserve">wear approved head protection </w:t>
      </w:r>
      <w:r w:rsidRPr="00587E7A">
        <w:rPr>
          <w:rFonts w:cs="Arial"/>
        </w:rPr>
        <w:t>to</w:t>
      </w:r>
      <w:r w:rsidRPr="00587E7A">
        <w:rPr>
          <w:rFonts w:cs="Arial"/>
          <w:spacing w:val="-1"/>
        </w:rPr>
        <w:t xml:space="preserve"> assure</w:t>
      </w:r>
      <w:r w:rsidRPr="00587E7A">
        <w:rPr>
          <w:rFonts w:cs="Arial"/>
          <w:spacing w:val="1"/>
        </w:rPr>
        <w:t xml:space="preserve"> </w:t>
      </w:r>
      <w:r w:rsidRPr="00587E7A">
        <w:rPr>
          <w:rFonts w:cs="Arial"/>
          <w:spacing w:val="-1"/>
        </w:rPr>
        <w:t>personal</w:t>
      </w:r>
      <w:r w:rsidRPr="00587E7A">
        <w:rPr>
          <w:rFonts w:cs="Arial"/>
        </w:rPr>
        <w:t xml:space="preserve"> </w:t>
      </w:r>
      <w:r w:rsidRPr="00587E7A">
        <w:rPr>
          <w:rFonts w:cs="Arial"/>
          <w:spacing w:val="-1"/>
        </w:rPr>
        <w:t>safety</w:t>
      </w:r>
      <w:r w:rsidRPr="00587E7A">
        <w:rPr>
          <w:rFonts w:cs="Arial"/>
          <w:spacing w:val="-2"/>
        </w:rPr>
        <w:t xml:space="preserve"> </w:t>
      </w:r>
      <w:r w:rsidRPr="00587E7A">
        <w:rPr>
          <w:rFonts w:cs="Arial"/>
          <w:spacing w:val="-1"/>
        </w:rPr>
        <w:t>when</w:t>
      </w:r>
      <w:r w:rsidRPr="00587E7A">
        <w:rPr>
          <w:rFonts w:cs="Arial"/>
          <w:spacing w:val="1"/>
        </w:rPr>
        <w:t xml:space="preserve"> </w:t>
      </w:r>
      <w:r w:rsidRPr="00587E7A">
        <w:rPr>
          <w:rFonts w:cs="Arial"/>
          <w:spacing w:val="-1"/>
        </w:rPr>
        <w:t>there</w:t>
      </w:r>
      <w:r w:rsidRPr="00587E7A">
        <w:rPr>
          <w:rFonts w:cs="Arial"/>
          <w:spacing w:val="1"/>
        </w:rPr>
        <w:t xml:space="preserve"> </w:t>
      </w:r>
      <w:r w:rsidRPr="00587E7A">
        <w:rPr>
          <w:rFonts w:cs="Arial"/>
          <w:spacing w:val="-1"/>
        </w:rPr>
        <w:t>is</w:t>
      </w:r>
      <w:r w:rsidRPr="00587E7A">
        <w:rPr>
          <w:rFonts w:cs="Arial"/>
        </w:rPr>
        <w:t xml:space="preserve"> a</w:t>
      </w:r>
      <w:r w:rsidRPr="00587E7A">
        <w:rPr>
          <w:rFonts w:cs="Arial"/>
          <w:spacing w:val="61"/>
        </w:rPr>
        <w:t xml:space="preserve"> </w:t>
      </w:r>
      <w:r w:rsidRPr="00587E7A">
        <w:rPr>
          <w:rFonts w:cs="Arial"/>
          <w:spacing w:val="-1"/>
        </w:rPr>
        <w:t>possibility</w:t>
      </w:r>
      <w:r w:rsidRPr="00587E7A">
        <w:rPr>
          <w:rFonts w:cs="Arial"/>
          <w:spacing w:val="10"/>
        </w:rPr>
        <w:t xml:space="preserve"> </w:t>
      </w:r>
      <w:r w:rsidRPr="00587E7A">
        <w:rPr>
          <w:rFonts w:cs="Arial"/>
        </w:rPr>
        <w:t>of</w:t>
      </w:r>
      <w:r w:rsidRPr="00587E7A">
        <w:rPr>
          <w:rFonts w:cs="Arial"/>
          <w:spacing w:val="12"/>
        </w:rPr>
        <w:t xml:space="preserve"> </w:t>
      </w:r>
      <w:r w:rsidRPr="00587E7A">
        <w:rPr>
          <w:rFonts w:cs="Arial"/>
          <w:spacing w:val="-1"/>
        </w:rPr>
        <w:t>head</w:t>
      </w:r>
      <w:r w:rsidRPr="00587E7A">
        <w:rPr>
          <w:rFonts w:cs="Arial"/>
          <w:spacing w:val="13"/>
        </w:rPr>
        <w:t xml:space="preserve"> </w:t>
      </w:r>
      <w:r w:rsidRPr="00587E7A">
        <w:rPr>
          <w:rFonts w:cs="Arial"/>
          <w:spacing w:val="-1"/>
        </w:rPr>
        <w:t>injury</w:t>
      </w:r>
      <w:r w:rsidRPr="00587E7A">
        <w:rPr>
          <w:rFonts w:cs="Arial"/>
          <w:spacing w:val="10"/>
        </w:rPr>
        <w:t xml:space="preserve"> </w:t>
      </w:r>
      <w:r w:rsidRPr="00587E7A">
        <w:rPr>
          <w:rFonts w:cs="Arial"/>
        </w:rPr>
        <w:t>caused</w:t>
      </w:r>
      <w:r w:rsidRPr="00587E7A">
        <w:rPr>
          <w:rFonts w:cs="Arial"/>
          <w:spacing w:val="13"/>
        </w:rPr>
        <w:t xml:space="preserve"> </w:t>
      </w:r>
      <w:r w:rsidRPr="00587E7A">
        <w:rPr>
          <w:rFonts w:cs="Arial"/>
        </w:rPr>
        <w:t>by</w:t>
      </w:r>
      <w:r w:rsidRPr="00587E7A">
        <w:rPr>
          <w:rFonts w:cs="Arial"/>
          <w:spacing w:val="10"/>
        </w:rPr>
        <w:t xml:space="preserve"> </w:t>
      </w:r>
      <w:r w:rsidRPr="00587E7A">
        <w:rPr>
          <w:rFonts w:cs="Arial"/>
        </w:rPr>
        <w:t>impact</w:t>
      </w:r>
      <w:r w:rsidRPr="00587E7A">
        <w:rPr>
          <w:rFonts w:cs="Arial"/>
          <w:spacing w:val="10"/>
        </w:rPr>
        <w:t xml:space="preserve"> </w:t>
      </w:r>
      <w:r w:rsidRPr="00587E7A">
        <w:rPr>
          <w:rFonts w:cs="Arial"/>
          <w:spacing w:val="-1"/>
        </w:rPr>
        <w:t>from</w:t>
      </w:r>
      <w:r w:rsidRPr="00587E7A">
        <w:rPr>
          <w:rFonts w:cs="Arial"/>
          <w:spacing w:val="11"/>
        </w:rPr>
        <w:t xml:space="preserve"> </w:t>
      </w:r>
      <w:r w:rsidRPr="00587E7A">
        <w:rPr>
          <w:rFonts w:cs="Arial"/>
          <w:spacing w:val="-1"/>
        </w:rPr>
        <w:t>flying</w:t>
      </w:r>
      <w:r w:rsidRPr="00587E7A">
        <w:rPr>
          <w:rFonts w:cs="Arial"/>
          <w:spacing w:val="11"/>
        </w:rPr>
        <w:t xml:space="preserve"> </w:t>
      </w:r>
      <w:r w:rsidRPr="00587E7A">
        <w:rPr>
          <w:rFonts w:cs="Arial"/>
        </w:rPr>
        <w:t>or</w:t>
      </w:r>
      <w:r w:rsidRPr="00587E7A">
        <w:rPr>
          <w:rFonts w:cs="Arial"/>
          <w:spacing w:val="11"/>
        </w:rPr>
        <w:t xml:space="preserve"> </w:t>
      </w:r>
      <w:r w:rsidRPr="00587E7A">
        <w:rPr>
          <w:rFonts w:cs="Arial"/>
          <w:spacing w:val="-1"/>
        </w:rPr>
        <w:t>falling</w:t>
      </w:r>
      <w:r w:rsidRPr="00587E7A">
        <w:rPr>
          <w:rFonts w:cs="Arial"/>
          <w:spacing w:val="11"/>
        </w:rPr>
        <w:t xml:space="preserve"> </w:t>
      </w:r>
      <w:r w:rsidRPr="00587E7A">
        <w:rPr>
          <w:rFonts w:cs="Arial"/>
          <w:spacing w:val="-1"/>
        </w:rPr>
        <w:t>objects</w:t>
      </w:r>
      <w:r w:rsidRPr="00587E7A">
        <w:rPr>
          <w:rFonts w:cs="Arial"/>
          <w:spacing w:val="12"/>
        </w:rPr>
        <w:t xml:space="preserve"> </w:t>
      </w:r>
      <w:r w:rsidRPr="00587E7A">
        <w:rPr>
          <w:rFonts w:cs="Arial"/>
          <w:spacing w:val="-1"/>
        </w:rPr>
        <w:t>and/or</w:t>
      </w:r>
      <w:r w:rsidRPr="00587E7A">
        <w:rPr>
          <w:rFonts w:cs="Arial"/>
          <w:spacing w:val="55"/>
        </w:rPr>
        <w:t xml:space="preserve"> </w:t>
      </w:r>
      <w:r w:rsidRPr="00587E7A">
        <w:rPr>
          <w:rFonts w:cs="Arial"/>
        </w:rPr>
        <w:t xml:space="preserve">as </w:t>
      </w:r>
      <w:r w:rsidRPr="00587E7A">
        <w:rPr>
          <w:rFonts w:cs="Arial"/>
          <w:spacing w:val="-1"/>
        </w:rPr>
        <w:t>requested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 xml:space="preserve">Supervisor </w:t>
      </w:r>
      <w:r w:rsidRPr="00587E7A">
        <w:rPr>
          <w:rFonts w:cs="Arial"/>
        </w:rPr>
        <w:t>on</w:t>
      </w:r>
      <w:r w:rsidRPr="00587E7A">
        <w:rPr>
          <w:rFonts w:cs="Arial"/>
          <w:spacing w:val="1"/>
        </w:rPr>
        <w:t xml:space="preserve"> </w:t>
      </w:r>
      <w:r w:rsidRPr="00587E7A">
        <w:rPr>
          <w:rFonts w:cs="Arial"/>
          <w:spacing w:val="-1"/>
        </w:rPr>
        <w:t>site.</w:t>
      </w:r>
    </w:p>
    <w:p w14:paraId="76B7B35D" w14:textId="77777777" w:rsidR="00F00036" w:rsidRPr="00587E7A" w:rsidRDefault="00F00036" w:rsidP="00985A6C">
      <w:pPr>
        <w:rPr>
          <w:rFonts w:ascii="Arial" w:eastAsia="Arial" w:hAnsi="Arial" w:cs="Arial"/>
          <w:sz w:val="24"/>
          <w:szCs w:val="24"/>
        </w:rPr>
      </w:pPr>
    </w:p>
    <w:p w14:paraId="0068E622"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General</w:t>
      </w:r>
      <w:r w:rsidRPr="00587E7A">
        <w:rPr>
          <w:rFonts w:cs="Arial"/>
        </w:rPr>
        <w:t xml:space="preserve"> </w:t>
      </w:r>
      <w:r w:rsidRPr="00587E7A">
        <w:rPr>
          <w:rFonts w:cs="Arial"/>
          <w:spacing w:val="-1"/>
        </w:rPr>
        <w:t>Requirements</w:t>
      </w:r>
    </w:p>
    <w:p w14:paraId="535156D4" w14:textId="77777777" w:rsidR="00F00036" w:rsidRPr="00587E7A" w:rsidRDefault="00F00036" w:rsidP="00985A6C">
      <w:pPr>
        <w:rPr>
          <w:rFonts w:ascii="Arial" w:eastAsia="Arial" w:hAnsi="Arial" w:cs="Arial"/>
          <w:sz w:val="24"/>
          <w:szCs w:val="24"/>
        </w:rPr>
      </w:pPr>
    </w:p>
    <w:p w14:paraId="727CF0DC" w14:textId="77777777" w:rsidR="00F00036" w:rsidRPr="00587E7A" w:rsidRDefault="003650B4" w:rsidP="00985A6C">
      <w:pPr>
        <w:pStyle w:val="BodyText"/>
        <w:ind w:left="1544" w:right="409" w:firstLine="0"/>
        <w:rPr>
          <w:rFonts w:cs="Arial"/>
        </w:rPr>
      </w:pPr>
      <w:r w:rsidRPr="00587E7A">
        <w:rPr>
          <w:rFonts w:cs="Arial"/>
          <w:spacing w:val="-1"/>
        </w:rPr>
        <w:t>General</w:t>
      </w:r>
      <w:r w:rsidRPr="00587E7A">
        <w:rPr>
          <w:rFonts w:cs="Arial"/>
        </w:rPr>
        <w:t xml:space="preserve"> </w:t>
      </w:r>
      <w:r w:rsidRPr="00587E7A">
        <w:rPr>
          <w:rFonts w:cs="Arial"/>
          <w:spacing w:val="-1"/>
        </w:rPr>
        <w:t>safety</w:t>
      </w:r>
      <w:r w:rsidRPr="00587E7A">
        <w:rPr>
          <w:rFonts w:cs="Arial"/>
          <w:spacing w:val="-2"/>
        </w:rPr>
        <w:t xml:space="preserve"> </w:t>
      </w:r>
      <w:r w:rsidRPr="00587E7A">
        <w:rPr>
          <w:rFonts w:cs="Arial"/>
          <w:spacing w:val="-1"/>
        </w:rPr>
        <w:t>practices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procedures</w:t>
      </w:r>
      <w:r w:rsidRPr="00587E7A">
        <w:rPr>
          <w:rFonts w:cs="Arial"/>
        </w:rPr>
        <w:t xml:space="preserve"> </w:t>
      </w:r>
      <w:r w:rsidRPr="00587E7A">
        <w:rPr>
          <w:rFonts w:cs="Arial"/>
          <w:spacing w:val="-1"/>
        </w:rPr>
        <w:t>require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rPr>
        <w:t>use</w:t>
      </w:r>
      <w:r w:rsidRPr="00587E7A">
        <w:rPr>
          <w:rFonts w:cs="Arial"/>
          <w:spacing w:val="-1"/>
        </w:rPr>
        <w:t xml:space="preserve"> of</w:t>
      </w:r>
      <w:r w:rsidRPr="00587E7A">
        <w:rPr>
          <w:rFonts w:cs="Arial"/>
        </w:rPr>
        <w:t xml:space="preserve"> </w:t>
      </w:r>
      <w:r w:rsidRPr="00587E7A">
        <w:rPr>
          <w:rFonts w:cs="Arial"/>
          <w:spacing w:val="-1"/>
        </w:rPr>
        <w:t>head protection</w:t>
      </w:r>
      <w:r w:rsidRPr="00587E7A">
        <w:rPr>
          <w:rFonts w:cs="Arial"/>
          <w:spacing w:val="1"/>
        </w:rPr>
        <w:t xml:space="preserve"> </w:t>
      </w:r>
      <w:r w:rsidRPr="00587E7A">
        <w:rPr>
          <w:rFonts w:cs="Arial"/>
          <w:spacing w:val="-1"/>
        </w:rPr>
        <w:t>when</w:t>
      </w:r>
      <w:r w:rsidRPr="00587E7A">
        <w:rPr>
          <w:rFonts w:cs="Arial"/>
          <w:spacing w:val="59"/>
        </w:rPr>
        <w:t xml:space="preserve"> </w:t>
      </w:r>
      <w:r w:rsidRPr="00587E7A">
        <w:rPr>
          <w:rFonts w:cs="Arial"/>
          <w:spacing w:val="-1"/>
        </w:rPr>
        <w:t>working in</w:t>
      </w:r>
      <w:r w:rsidRPr="00587E7A">
        <w:rPr>
          <w:rFonts w:cs="Arial"/>
          <w:spacing w:val="1"/>
        </w:rPr>
        <w:t xml:space="preserve"> </w:t>
      </w:r>
      <w:r w:rsidRPr="00587E7A">
        <w:rPr>
          <w:rFonts w:cs="Arial"/>
        </w:rPr>
        <w:t>or</w:t>
      </w:r>
      <w:r w:rsidRPr="00587E7A">
        <w:rPr>
          <w:rFonts w:cs="Arial"/>
          <w:spacing w:val="-1"/>
        </w:rPr>
        <w:t xml:space="preserve"> observing operations</w:t>
      </w:r>
      <w:r w:rsidRPr="00587E7A">
        <w:rPr>
          <w:rFonts w:cs="Arial"/>
        </w:rPr>
        <w:t xml:space="preserve"> as</w:t>
      </w:r>
      <w:r w:rsidRPr="00587E7A">
        <w:rPr>
          <w:rFonts w:cs="Arial"/>
          <w:spacing w:val="-2"/>
        </w:rPr>
        <w:t xml:space="preserve"> </w:t>
      </w:r>
      <w:r w:rsidRPr="00587E7A">
        <w:rPr>
          <w:rFonts w:cs="Arial"/>
          <w:spacing w:val="-1"/>
        </w:rPr>
        <w:t>follows:</w:t>
      </w:r>
    </w:p>
    <w:p w14:paraId="3E311B16" w14:textId="77777777" w:rsidR="00F00036" w:rsidRPr="00587E7A" w:rsidRDefault="00F00036" w:rsidP="00985A6C">
      <w:pPr>
        <w:rPr>
          <w:rFonts w:ascii="Arial" w:eastAsia="Arial" w:hAnsi="Arial" w:cs="Arial"/>
          <w:sz w:val="24"/>
          <w:szCs w:val="24"/>
        </w:rPr>
      </w:pPr>
    </w:p>
    <w:p w14:paraId="7CE8FBDF" w14:textId="77777777" w:rsidR="00F00036" w:rsidRPr="00587E7A" w:rsidRDefault="003650B4" w:rsidP="00985A6C">
      <w:pPr>
        <w:pStyle w:val="BodyText"/>
        <w:numPr>
          <w:ilvl w:val="3"/>
          <w:numId w:val="22"/>
        </w:numPr>
        <w:tabs>
          <w:tab w:val="left" w:pos="2264"/>
        </w:tabs>
        <w:ind w:right="196"/>
        <w:rPr>
          <w:rFonts w:cs="Arial"/>
        </w:rPr>
      </w:pPr>
      <w:r w:rsidRPr="00587E7A">
        <w:rPr>
          <w:rFonts w:cs="Arial"/>
        </w:rPr>
        <w:t>When</w:t>
      </w:r>
      <w:r w:rsidRPr="00587E7A">
        <w:rPr>
          <w:rFonts w:cs="Arial"/>
          <w:spacing w:val="-1"/>
        </w:rPr>
        <w:t xml:space="preserve"> working in</w:t>
      </w:r>
      <w:r w:rsidRPr="00587E7A">
        <w:rPr>
          <w:rFonts w:cs="Arial"/>
          <w:spacing w:val="1"/>
        </w:rPr>
        <w:t xml:space="preserve"> </w:t>
      </w:r>
      <w:r w:rsidRPr="00587E7A">
        <w:rPr>
          <w:rFonts w:cs="Arial"/>
          <w:spacing w:val="-1"/>
        </w:rPr>
        <w:t>manholes,</w:t>
      </w:r>
      <w:r w:rsidRPr="00587E7A">
        <w:rPr>
          <w:rFonts w:cs="Arial"/>
        </w:rPr>
        <w:t xml:space="preserve"> </w:t>
      </w:r>
      <w:r w:rsidRPr="00587E7A">
        <w:rPr>
          <w:rFonts w:cs="Arial"/>
          <w:spacing w:val="-1"/>
        </w:rPr>
        <w:t>lift</w:t>
      </w:r>
      <w:r w:rsidRPr="00587E7A">
        <w:rPr>
          <w:rFonts w:cs="Arial"/>
        </w:rPr>
        <w:t xml:space="preserve"> </w:t>
      </w:r>
      <w:r w:rsidRPr="00587E7A">
        <w:rPr>
          <w:rFonts w:cs="Arial"/>
          <w:spacing w:val="-1"/>
        </w:rPr>
        <w:t>station</w:t>
      </w:r>
      <w:r w:rsidRPr="00587E7A">
        <w:rPr>
          <w:rFonts w:cs="Arial"/>
          <w:spacing w:val="1"/>
        </w:rPr>
        <w:t xml:space="preserve"> </w:t>
      </w:r>
      <w:r w:rsidRPr="00587E7A">
        <w:rPr>
          <w:rFonts w:cs="Arial"/>
          <w:spacing w:val="-1"/>
        </w:rPr>
        <w:t>wet</w:t>
      </w:r>
      <w:r w:rsidRPr="00587E7A">
        <w:rPr>
          <w:rFonts w:cs="Arial"/>
        </w:rPr>
        <w:t xml:space="preserve"> </w:t>
      </w:r>
      <w:r w:rsidRPr="00587E7A">
        <w:rPr>
          <w:rFonts w:cs="Arial"/>
          <w:spacing w:val="-1"/>
        </w:rPr>
        <w:t>well</w:t>
      </w:r>
      <w:r w:rsidRPr="00587E7A">
        <w:rPr>
          <w:rFonts w:cs="Arial"/>
        </w:rPr>
        <w:t xml:space="preserve"> </w:t>
      </w:r>
      <w:r w:rsidRPr="00587E7A">
        <w:rPr>
          <w:rFonts w:cs="Arial"/>
          <w:spacing w:val="-1"/>
        </w:rPr>
        <w:t>sewers,</w:t>
      </w:r>
      <w:r w:rsidRPr="00587E7A">
        <w:rPr>
          <w:rFonts w:cs="Arial"/>
        </w:rPr>
        <w:t xml:space="preserve"> scum</w:t>
      </w:r>
      <w:r w:rsidRPr="00587E7A">
        <w:rPr>
          <w:rFonts w:cs="Arial"/>
          <w:spacing w:val="2"/>
        </w:rPr>
        <w:t xml:space="preserve"> </w:t>
      </w:r>
      <w:r w:rsidRPr="00587E7A">
        <w:rPr>
          <w:rFonts w:cs="Arial"/>
          <w:spacing w:val="-1"/>
        </w:rPr>
        <w:t>chambers,</w:t>
      </w:r>
      <w:r w:rsidRPr="00587E7A">
        <w:rPr>
          <w:rFonts w:cs="Arial"/>
        </w:rPr>
        <w:t xml:space="preserve"> </w:t>
      </w:r>
      <w:r w:rsidRPr="00587E7A">
        <w:rPr>
          <w:rFonts w:cs="Arial"/>
          <w:spacing w:val="-1"/>
        </w:rPr>
        <w:t>open</w:t>
      </w:r>
      <w:r w:rsidRPr="00587E7A">
        <w:rPr>
          <w:rFonts w:cs="Arial"/>
          <w:spacing w:val="49"/>
        </w:rPr>
        <w:t xml:space="preserve"> </w:t>
      </w:r>
      <w:r w:rsidRPr="00587E7A">
        <w:rPr>
          <w:rFonts w:cs="Arial"/>
        </w:rPr>
        <w:t>tanks,</w:t>
      </w:r>
      <w:r w:rsidRPr="00587E7A">
        <w:rPr>
          <w:rFonts w:cs="Arial"/>
          <w:spacing w:val="-2"/>
        </w:rPr>
        <w:t xml:space="preserve"> </w:t>
      </w:r>
      <w:r w:rsidRPr="00587E7A">
        <w:rPr>
          <w:rFonts w:cs="Arial"/>
          <w:spacing w:val="-1"/>
        </w:rPr>
        <w:t>pits,</w:t>
      </w:r>
      <w:r w:rsidRPr="00587E7A">
        <w:rPr>
          <w:rFonts w:cs="Arial"/>
          <w:spacing w:val="-2"/>
        </w:rPr>
        <w:t xml:space="preserve"> </w:t>
      </w:r>
      <w:r w:rsidRPr="00587E7A">
        <w:rPr>
          <w:rFonts w:cs="Arial"/>
        </w:rPr>
        <w:t>and</w:t>
      </w:r>
      <w:r w:rsidRPr="00587E7A">
        <w:rPr>
          <w:rFonts w:cs="Arial"/>
          <w:spacing w:val="-1"/>
        </w:rPr>
        <w:t xml:space="preserve"> settling</w:t>
      </w:r>
      <w:r w:rsidRPr="00587E7A">
        <w:rPr>
          <w:rFonts w:cs="Arial"/>
          <w:spacing w:val="-4"/>
        </w:rPr>
        <w:t xml:space="preserve"> </w:t>
      </w:r>
      <w:r w:rsidRPr="00587E7A">
        <w:rPr>
          <w:rFonts w:cs="Arial"/>
        </w:rPr>
        <w:t>tanks.</w:t>
      </w:r>
    </w:p>
    <w:p w14:paraId="111394E6" w14:textId="77777777" w:rsidR="00F00036" w:rsidRPr="00587E7A" w:rsidRDefault="00F00036" w:rsidP="00985A6C">
      <w:pPr>
        <w:rPr>
          <w:rFonts w:ascii="Arial" w:eastAsia="Arial" w:hAnsi="Arial" w:cs="Arial"/>
          <w:sz w:val="24"/>
          <w:szCs w:val="24"/>
        </w:rPr>
      </w:pPr>
    </w:p>
    <w:p w14:paraId="3743EAD6" w14:textId="77777777" w:rsidR="00F00036" w:rsidRPr="00587E7A" w:rsidRDefault="003650B4" w:rsidP="00985A6C">
      <w:pPr>
        <w:pStyle w:val="BodyText"/>
        <w:numPr>
          <w:ilvl w:val="3"/>
          <w:numId w:val="22"/>
        </w:numPr>
        <w:tabs>
          <w:tab w:val="left" w:pos="2327"/>
        </w:tabs>
        <w:ind w:left="2326" w:hanging="782"/>
        <w:rPr>
          <w:rFonts w:cs="Arial"/>
        </w:rPr>
      </w:pPr>
      <w:r w:rsidRPr="00587E7A">
        <w:rPr>
          <w:rFonts w:cs="Arial"/>
          <w:spacing w:val="1"/>
        </w:rPr>
        <w:t>When</w:t>
      </w:r>
      <w:r w:rsidRPr="00587E7A">
        <w:rPr>
          <w:rFonts w:cs="Arial"/>
          <w:spacing w:val="-1"/>
        </w:rPr>
        <w:t xml:space="preserve"> digging,</w:t>
      </w:r>
      <w:r w:rsidRPr="00587E7A">
        <w:rPr>
          <w:rFonts w:cs="Arial"/>
        </w:rPr>
        <w:t xml:space="preserve"> </w:t>
      </w:r>
      <w:r w:rsidRPr="00587E7A">
        <w:rPr>
          <w:rFonts w:cs="Arial"/>
          <w:spacing w:val="-1"/>
        </w:rPr>
        <w:t>covering,</w:t>
      </w:r>
      <w:r w:rsidRPr="00587E7A">
        <w:rPr>
          <w:rFonts w:cs="Arial"/>
        </w:rPr>
        <w:t xml:space="preserve"> </w:t>
      </w:r>
      <w:r w:rsidRPr="00587E7A">
        <w:rPr>
          <w:rFonts w:cs="Arial"/>
          <w:spacing w:val="-1"/>
        </w:rPr>
        <w:t>filling,</w:t>
      </w:r>
      <w:r w:rsidRPr="00587E7A">
        <w:rPr>
          <w:rFonts w:cs="Arial"/>
        </w:rPr>
        <w:t xml:space="preserve"> or</w:t>
      </w:r>
      <w:r w:rsidRPr="00587E7A">
        <w:rPr>
          <w:rFonts w:cs="Arial"/>
          <w:spacing w:val="-1"/>
        </w:rPr>
        <w:t xml:space="preserve"> performing</w:t>
      </w:r>
      <w:r w:rsidRPr="00587E7A">
        <w:rPr>
          <w:rFonts w:cs="Arial"/>
          <w:spacing w:val="-4"/>
        </w:rPr>
        <w:t xml:space="preserve"> </w:t>
      </w:r>
      <w:r w:rsidRPr="00587E7A">
        <w:rPr>
          <w:rFonts w:cs="Arial"/>
          <w:spacing w:val="-1"/>
        </w:rPr>
        <w:t>trench operations.</w:t>
      </w:r>
    </w:p>
    <w:p w14:paraId="4394DED2" w14:textId="77777777" w:rsidR="00F00036" w:rsidRPr="00587E7A" w:rsidRDefault="00F00036" w:rsidP="00985A6C">
      <w:pPr>
        <w:rPr>
          <w:rFonts w:ascii="Arial" w:eastAsia="Arial" w:hAnsi="Arial" w:cs="Arial"/>
          <w:sz w:val="24"/>
          <w:szCs w:val="24"/>
        </w:rPr>
      </w:pPr>
    </w:p>
    <w:p w14:paraId="4134F847" w14:textId="77777777" w:rsidR="00F00036" w:rsidRPr="00587E7A" w:rsidRDefault="003650B4" w:rsidP="00985A6C">
      <w:pPr>
        <w:pStyle w:val="BodyText"/>
        <w:numPr>
          <w:ilvl w:val="3"/>
          <w:numId w:val="22"/>
        </w:numPr>
        <w:tabs>
          <w:tab w:val="left" w:pos="2327"/>
        </w:tabs>
        <w:ind w:right="394"/>
        <w:rPr>
          <w:rFonts w:cs="Arial"/>
        </w:rPr>
      </w:pPr>
      <w:r w:rsidRPr="00587E7A">
        <w:rPr>
          <w:rFonts w:cs="Arial"/>
          <w:spacing w:val="1"/>
        </w:rPr>
        <w:t xml:space="preserve">When </w:t>
      </w:r>
      <w:r w:rsidRPr="00587E7A">
        <w:rPr>
          <w:rFonts w:cs="Arial"/>
          <w:spacing w:val="-1"/>
        </w:rPr>
        <w:t>located</w:t>
      </w:r>
      <w:r w:rsidRPr="00587E7A">
        <w:rPr>
          <w:rFonts w:cs="Arial"/>
          <w:spacing w:val="1"/>
        </w:rPr>
        <w:t xml:space="preserve"> </w:t>
      </w:r>
      <w:r w:rsidRPr="00587E7A">
        <w:rPr>
          <w:rFonts w:cs="Arial"/>
          <w:spacing w:val="-1"/>
        </w:rPr>
        <w:t>under</w:t>
      </w:r>
      <w:r w:rsidRPr="00587E7A">
        <w:rPr>
          <w:rFonts w:cs="Arial"/>
          <w:spacing w:val="-3"/>
        </w:rPr>
        <w:t xml:space="preserve"> </w:t>
      </w:r>
      <w:r w:rsidRPr="00587E7A">
        <w:rPr>
          <w:rFonts w:cs="Arial"/>
          <w:spacing w:val="-1"/>
        </w:rPr>
        <w:t>overhead</w:t>
      </w:r>
      <w:r w:rsidRPr="00587E7A">
        <w:rPr>
          <w:rFonts w:cs="Arial"/>
          <w:spacing w:val="1"/>
        </w:rPr>
        <w:t xml:space="preserve"> </w:t>
      </w:r>
      <w:r w:rsidRPr="00587E7A">
        <w:rPr>
          <w:rFonts w:cs="Arial"/>
          <w:spacing w:val="-1"/>
        </w:rPr>
        <w:t>construction work</w:t>
      </w:r>
      <w:r w:rsidRPr="00587E7A">
        <w:rPr>
          <w:rFonts w:cs="Arial"/>
        </w:rPr>
        <w:t xml:space="preserve"> or</w:t>
      </w:r>
      <w:r w:rsidRPr="00587E7A">
        <w:rPr>
          <w:rFonts w:cs="Arial"/>
          <w:spacing w:val="-1"/>
        </w:rPr>
        <w:t xml:space="preserve"> in</w:t>
      </w:r>
      <w:r w:rsidRPr="00587E7A">
        <w:rPr>
          <w:rFonts w:cs="Arial"/>
          <w:spacing w:val="1"/>
        </w:rPr>
        <w:t xml:space="preserve"> </w:t>
      </w:r>
      <w:r w:rsidRPr="00587E7A">
        <w:rPr>
          <w:rFonts w:cs="Arial"/>
        </w:rPr>
        <w:t>fenced</w:t>
      </w:r>
      <w:r w:rsidRPr="00587E7A">
        <w:rPr>
          <w:rFonts w:cs="Arial"/>
          <w:spacing w:val="-1"/>
        </w:rPr>
        <w:t xml:space="preserve"> </w:t>
      </w:r>
      <w:r w:rsidRPr="00587E7A">
        <w:rPr>
          <w:rFonts w:cs="Arial"/>
        </w:rPr>
        <w:t>or</w:t>
      </w:r>
      <w:r w:rsidRPr="00587E7A">
        <w:rPr>
          <w:rFonts w:cs="Arial"/>
          <w:spacing w:val="-1"/>
        </w:rPr>
        <w:t xml:space="preserve"> designated</w:t>
      </w:r>
      <w:r w:rsidRPr="00587E7A">
        <w:rPr>
          <w:rFonts w:cs="Arial"/>
          <w:spacing w:val="33"/>
        </w:rPr>
        <w:t xml:space="preserve"> </w:t>
      </w:r>
      <w:r w:rsidRPr="00587E7A">
        <w:rPr>
          <w:rFonts w:cs="Arial"/>
          <w:spacing w:val="-1"/>
        </w:rPr>
        <w:t>“hard-hat” areas.</w:t>
      </w:r>
    </w:p>
    <w:p w14:paraId="28259B67" w14:textId="77777777" w:rsidR="00F00036" w:rsidRPr="00587E7A" w:rsidRDefault="00F00036" w:rsidP="00985A6C">
      <w:pPr>
        <w:rPr>
          <w:rFonts w:ascii="Arial" w:eastAsia="Arial" w:hAnsi="Arial" w:cs="Arial"/>
          <w:sz w:val="24"/>
          <w:szCs w:val="24"/>
        </w:rPr>
      </w:pPr>
    </w:p>
    <w:p w14:paraId="45C78F91" w14:textId="77777777" w:rsidR="00F00036" w:rsidRPr="00587E7A" w:rsidRDefault="003650B4" w:rsidP="00985A6C">
      <w:pPr>
        <w:pStyle w:val="BodyText"/>
        <w:numPr>
          <w:ilvl w:val="3"/>
          <w:numId w:val="22"/>
        </w:numPr>
        <w:tabs>
          <w:tab w:val="left" w:pos="2264"/>
        </w:tabs>
        <w:ind w:right="268"/>
        <w:rPr>
          <w:rFonts w:cs="Arial"/>
        </w:rPr>
      </w:pPr>
      <w:r w:rsidRPr="00587E7A">
        <w:rPr>
          <w:rFonts w:cs="Arial"/>
        </w:rPr>
        <w:t>When</w:t>
      </w:r>
      <w:r w:rsidRPr="00587E7A">
        <w:rPr>
          <w:rFonts w:cs="Arial"/>
          <w:spacing w:val="-1"/>
        </w:rPr>
        <w:t xml:space="preserve"> working </w:t>
      </w:r>
      <w:r w:rsidRPr="00587E7A">
        <w:rPr>
          <w:rFonts w:cs="Arial"/>
        </w:rPr>
        <w:t>under</w:t>
      </w:r>
      <w:r w:rsidRPr="00587E7A">
        <w:rPr>
          <w:rFonts w:cs="Arial"/>
          <w:spacing w:val="-1"/>
        </w:rPr>
        <w:t xml:space="preserve"> </w:t>
      </w:r>
      <w:r w:rsidRPr="00587E7A">
        <w:rPr>
          <w:rFonts w:cs="Arial"/>
        </w:rPr>
        <w:t>a</w:t>
      </w:r>
      <w:r w:rsidRPr="00587E7A">
        <w:rPr>
          <w:rFonts w:cs="Arial"/>
          <w:spacing w:val="-1"/>
        </w:rPr>
        <w:t xml:space="preserve"> crane,</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aerial</w:t>
      </w:r>
      <w:r w:rsidRPr="00587E7A">
        <w:rPr>
          <w:rFonts w:cs="Arial"/>
        </w:rPr>
        <w:t xml:space="preserve"> </w:t>
      </w:r>
      <w:r w:rsidRPr="00587E7A">
        <w:rPr>
          <w:rFonts w:cs="Arial"/>
          <w:spacing w:val="-1"/>
        </w:rPr>
        <w:t>baskets,</w:t>
      </w:r>
      <w:r w:rsidRPr="00587E7A">
        <w:rPr>
          <w:rFonts w:cs="Arial"/>
        </w:rPr>
        <w:t xml:space="preserve"> </w:t>
      </w:r>
      <w:r w:rsidRPr="00587E7A">
        <w:rPr>
          <w:rFonts w:cs="Arial"/>
          <w:spacing w:val="-1"/>
        </w:rPr>
        <w:t>ladder trucks,</w:t>
      </w:r>
      <w:r w:rsidRPr="00587E7A">
        <w:rPr>
          <w:rFonts w:cs="Arial"/>
          <w:spacing w:val="-2"/>
        </w:rPr>
        <w:t xml:space="preserve"> </w:t>
      </w:r>
      <w:r w:rsidRPr="00587E7A">
        <w:rPr>
          <w:rFonts w:cs="Arial"/>
        </w:rPr>
        <w:t>or</w:t>
      </w:r>
      <w:r w:rsidRPr="00587E7A">
        <w:rPr>
          <w:rFonts w:cs="Arial"/>
          <w:spacing w:val="-1"/>
        </w:rPr>
        <w:t xml:space="preserve"> tower trucks;</w:t>
      </w:r>
      <w:r w:rsidRPr="00587E7A">
        <w:rPr>
          <w:rFonts w:cs="Arial"/>
          <w:spacing w:val="65"/>
        </w:rPr>
        <w:t xml:space="preserve"> </w:t>
      </w:r>
      <w:r w:rsidRPr="00587E7A">
        <w:rPr>
          <w:rFonts w:cs="Arial"/>
        </w:rPr>
        <w:t>or</w:t>
      </w:r>
      <w:r w:rsidRPr="00587E7A">
        <w:rPr>
          <w:rFonts w:cs="Arial"/>
          <w:spacing w:val="-1"/>
        </w:rPr>
        <w:t xml:space="preserve"> while</w:t>
      </w:r>
      <w:r w:rsidRPr="00587E7A">
        <w:rPr>
          <w:rFonts w:cs="Arial"/>
          <w:spacing w:val="1"/>
        </w:rPr>
        <w:t xml:space="preserve"> </w:t>
      </w:r>
      <w:r w:rsidRPr="00587E7A">
        <w:rPr>
          <w:rFonts w:cs="Arial"/>
          <w:spacing w:val="-1"/>
        </w:rPr>
        <w:t>tree</w:t>
      </w:r>
      <w:r w:rsidRPr="00587E7A">
        <w:rPr>
          <w:rFonts w:cs="Arial"/>
          <w:spacing w:val="1"/>
        </w:rPr>
        <w:t xml:space="preserve"> </w:t>
      </w:r>
      <w:r w:rsidRPr="00587E7A">
        <w:rPr>
          <w:rFonts w:cs="Arial"/>
          <w:spacing w:val="-1"/>
        </w:rPr>
        <w:t>trimming and/or maintaining street</w:t>
      </w:r>
      <w:r w:rsidRPr="00587E7A">
        <w:rPr>
          <w:rFonts w:cs="Arial"/>
        </w:rPr>
        <w:t xml:space="preserve"> </w:t>
      </w:r>
      <w:r w:rsidRPr="00587E7A">
        <w:rPr>
          <w:rFonts w:cs="Arial"/>
          <w:spacing w:val="-1"/>
        </w:rPr>
        <w:t>and highway</w:t>
      </w:r>
      <w:r w:rsidRPr="00587E7A">
        <w:rPr>
          <w:rFonts w:cs="Arial"/>
          <w:spacing w:val="-2"/>
        </w:rPr>
        <w:t xml:space="preserve"> </w:t>
      </w:r>
      <w:r w:rsidRPr="00587E7A">
        <w:rPr>
          <w:rFonts w:cs="Arial"/>
          <w:spacing w:val="-1"/>
        </w:rPr>
        <w:t>lighting.</w:t>
      </w:r>
    </w:p>
    <w:p w14:paraId="13DB7CA7" w14:textId="77777777" w:rsidR="00F00036" w:rsidRPr="00587E7A" w:rsidRDefault="00F00036" w:rsidP="00985A6C">
      <w:pPr>
        <w:rPr>
          <w:rFonts w:ascii="Arial" w:eastAsia="Arial" w:hAnsi="Arial" w:cs="Arial"/>
          <w:sz w:val="24"/>
          <w:szCs w:val="24"/>
        </w:rPr>
      </w:pPr>
    </w:p>
    <w:p w14:paraId="6649D760" w14:textId="77777777" w:rsidR="00F00036" w:rsidRPr="00587E7A" w:rsidRDefault="003650B4" w:rsidP="00985A6C">
      <w:pPr>
        <w:pStyle w:val="BodyText"/>
        <w:numPr>
          <w:ilvl w:val="3"/>
          <w:numId w:val="22"/>
        </w:numPr>
        <w:tabs>
          <w:tab w:val="left" w:pos="2264"/>
        </w:tabs>
        <w:ind w:right="268"/>
        <w:rPr>
          <w:rFonts w:cs="Arial"/>
        </w:rPr>
      </w:pPr>
      <w:r w:rsidRPr="00587E7A">
        <w:rPr>
          <w:rFonts w:cs="Arial"/>
        </w:rPr>
        <w:t>When</w:t>
      </w:r>
      <w:r w:rsidRPr="00587E7A">
        <w:rPr>
          <w:rFonts w:cs="Arial"/>
          <w:spacing w:val="-1"/>
        </w:rPr>
        <w:t xml:space="preserve"> operating heavy</w:t>
      </w:r>
      <w:r w:rsidRPr="00587E7A">
        <w:rPr>
          <w:rFonts w:cs="Arial"/>
        </w:rPr>
        <w:t xml:space="preserve"> </w:t>
      </w:r>
      <w:r w:rsidRPr="00587E7A">
        <w:rPr>
          <w:rFonts w:cs="Arial"/>
          <w:spacing w:val="-1"/>
        </w:rPr>
        <w:t>equipment</w:t>
      </w:r>
      <w:r w:rsidRPr="00587E7A">
        <w:rPr>
          <w:rFonts w:cs="Arial"/>
        </w:rPr>
        <w:t xml:space="preserve"> </w:t>
      </w:r>
      <w:r w:rsidRPr="00587E7A">
        <w:rPr>
          <w:rFonts w:cs="Arial"/>
          <w:spacing w:val="-1"/>
        </w:rPr>
        <w:t xml:space="preserve">such </w:t>
      </w:r>
      <w:r w:rsidRPr="00587E7A">
        <w:rPr>
          <w:rFonts w:cs="Arial"/>
        </w:rPr>
        <w:t xml:space="preserve">as </w:t>
      </w:r>
      <w:r w:rsidRPr="00587E7A">
        <w:rPr>
          <w:rFonts w:cs="Arial"/>
          <w:spacing w:val="-1"/>
        </w:rPr>
        <w:t>graders,</w:t>
      </w:r>
      <w:r w:rsidRPr="00587E7A">
        <w:rPr>
          <w:rFonts w:cs="Arial"/>
          <w:spacing w:val="-2"/>
        </w:rPr>
        <w:t xml:space="preserve"> </w:t>
      </w:r>
      <w:r w:rsidRPr="00587E7A">
        <w:rPr>
          <w:rFonts w:cs="Arial"/>
          <w:spacing w:val="-1"/>
        </w:rPr>
        <w:t>forklifts,</w:t>
      </w:r>
      <w:r w:rsidRPr="00587E7A">
        <w:rPr>
          <w:rFonts w:cs="Arial"/>
        </w:rPr>
        <w:t xml:space="preserve"> </w:t>
      </w:r>
      <w:r w:rsidRPr="00587E7A">
        <w:rPr>
          <w:rFonts w:cs="Arial"/>
          <w:spacing w:val="-1"/>
        </w:rPr>
        <w:t>backhoes,</w:t>
      </w:r>
      <w:r w:rsidRPr="00587E7A">
        <w:rPr>
          <w:rFonts w:cs="Arial"/>
        </w:rPr>
        <w:t xml:space="preserve"> </w:t>
      </w:r>
      <w:r w:rsidRPr="00587E7A">
        <w:rPr>
          <w:rFonts w:cs="Arial"/>
          <w:spacing w:val="-1"/>
        </w:rPr>
        <w:t>tractor</w:t>
      </w:r>
      <w:r w:rsidRPr="00587E7A">
        <w:rPr>
          <w:rFonts w:cs="Arial"/>
          <w:spacing w:val="67"/>
        </w:rPr>
        <w:t xml:space="preserve"> </w:t>
      </w:r>
      <w:r w:rsidRPr="00587E7A">
        <w:rPr>
          <w:rFonts w:cs="Arial"/>
          <w:spacing w:val="-1"/>
        </w:rPr>
        <w:t>mowers;</w:t>
      </w:r>
      <w:r w:rsidRPr="00587E7A">
        <w:rPr>
          <w:rFonts w:cs="Arial"/>
        </w:rPr>
        <w:t xml:space="preserve"> and</w:t>
      </w:r>
      <w:r w:rsidRPr="00587E7A">
        <w:rPr>
          <w:rFonts w:cs="Arial"/>
          <w:spacing w:val="-1"/>
        </w:rPr>
        <w:t xml:space="preserve"> when</w:t>
      </w:r>
      <w:r w:rsidRPr="00587E7A">
        <w:rPr>
          <w:rFonts w:cs="Arial"/>
          <w:spacing w:val="1"/>
        </w:rPr>
        <w:t xml:space="preserve"> </w:t>
      </w:r>
      <w:r w:rsidRPr="00587E7A">
        <w:rPr>
          <w:rFonts w:cs="Arial"/>
          <w:spacing w:val="-1"/>
        </w:rPr>
        <w:t>performing mowing operations</w:t>
      </w:r>
      <w:r w:rsidRPr="00587E7A">
        <w:rPr>
          <w:rFonts w:cs="Arial"/>
        </w:rPr>
        <w:t xml:space="preserve"> </w:t>
      </w:r>
      <w:r w:rsidRPr="00587E7A">
        <w:rPr>
          <w:rFonts w:cs="Arial"/>
          <w:spacing w:val="-1"/>
        </w:rPr>
        <w:t>along streets</w:t>
      </w:r>
      <w:r w:rsidRPr="00587E7A">
        <w:rPr>
          <w:rFonts w:cs="Arial"/>
          <w:spacing w:val="-2"/>
        </w:rPr>
        <w:t xml:space="preserve"> </w:t>
      </w:r>
      <w:r w:rsidRPr="00587E7A">
        <w:rPr>
          <w:rFonts w:cs="Arial"/>
        </w:rPr>
        <w:t>or</w:t>
      </w:r>
      <w:r w:rsidRPr="00587E7A">
        <w:rPr>
          <w:rFonts w:cs="Arial"/>
          <w:spacing w:val="-1"/>
        </w:rPr>
        <w:t xml:space="preserve"> highways.</w:t>
      </w:r>
    </w:p>
    <w:p w14:paraId="39D86D5E" w14:textId="77777777" w:rsidR="00F00036" w:rsidRPr="00587E7A" w:rsidRDefault="00F00036" w:rsidP="00985A6C">
      <w:pPr>
        <w:rPr>
          <w:rFonts w:ascii="Arial" w:eastAsia="Arial" w:hAnsi="Arial" w:cs="Arial"/>
          <w:sz w:val="24"/>
          <w:szCs w:val="24"/>
        </w:rPr>
      </w:pPr>
    </w:p>
    <w:p w14:paraId="3EE893C7" w14:textId="77777777" w:rsidR="00F00036" w:rsidRPr="00587E7A" w:rsidRDefault="003650B4" w:rsidP="00985A6C">
      <w:pPr>
        <w:pStyle w:val="BodyText"/>
        <w:numPr>
          <w:ilvl w:val="3"/>
          <w:numId w:val="22"/>
        </w:numPr>
        <w:tabs>
          <w:tab w:val="left" w:pos="2264"/>
        </w:tabs>
        <w:ind w:right="268"/>
        <w:rPr>
          <w:rFonts w:cs="Arial"/>
        </w:rPr>
      </w:pPr>
      <w:r w:rsidRPr="00587E7A">
        <w:rPr>
          <w:rFonts w:cs="Arial"/>
        </w:rPr>
        <w:t>When</w:t>
      </w:r>
      <w:r w:rsidRPr="00587E7A">
        <w:rPr>
          <w:rFonts w:cs="Arial"/>
          <w:spacing w:val="-1"/>
        </w:rPr>
        <w:t xml:space="preserve"> operating </w:t>
      </w:r>
      <w:r w:rsidRPr="00587E7A">
        <w:rPr>
          <w:rFonts w:cs="Arial"/>
        </w:rPr>
        <w:t>or</w:t>
      </w:r>
      <w:r w:rsidRPr="00587E7A">
        <w:rPr>
          <w:rFonts w:cs="Arial"/>
          <w:spacing w:val="-1"/>
        </w:rPr>
        <w:t xml:space="preserve"> riding motorcycles,</w:t>
      </w:r>
      <w:r w:rsidRPr="00587E7A">
        <w:rPr>
          <w:rFonts w:cs="Arial"/>
        </w:rPr>
        <w:t xml:space="preserve"> </w:t>
      </w:r>
      <w:r w:rsidRPr="00587E7A">
        <w:rPr>
          <w:rFonts w:cs="Arial"/>
          <w:spacing w:val="-1"/>
        </w:rPr>
        <w:t>mopeds,</w:t>
      </w:r>
      <w:r w:rsidRPr="00587E7A">
        <w:rPr>
          <w:rFonts w:cs="Arial"/>
        </w:rPr>
        <w:t xml:space="preserve"> or</w:t>
      </w:r>
      <w:r w:rsidRPr="00587E7A">
        <w:rPr>
          <w:rFonts w:cs="Arial"/>
          <w:spacing w:val="-1"/>
        </w:rPr>
        <w:t xml:space="preserve"> similar type</w:t>
      </w:r>
      <w:r w:rsidRPr="00587E7A">
        <w:rPr>
          <w:rFonts w:cs="Arial"/>
          <w:spacing w:val="1"/>
        </w:rPr>
        <w:t xml:space="preserve"> </w:t>
      </w:r>
      <w:r w:rsidRPr="00587E7A">
        <w:rPr>
          <w:rFonts w:cs="Arial"/>
          <w:spacing w:val="-1"/>
        </w:rPr>
        <w:t>motor vehicles</w:t>
      </w:r>
      <w:r w:rsidRPr="00587E7A">
        <w:rPr>
          <w:rFonts w:cs="Arial"/>
          <w:spacing w:val="55"/>
        </w:rPr>
        <w:t xml:space="preserve"> </w:t>
      </w:r>
      <w:r w:rsidRPr="00587E7A">
        <w:rPr>
          <w:rFonts w:cs="Arial"/>
          <w:spacing w:val="-1"/>
        </w:rPr>
        <w:t>during course of</w:t>
      </w:r>
      <w:r w:rsidRPr="00587E7A">
        <w:rPr>
          <w:rFonts w:cs="Arial"/>
          <w:spacing w:val="3"/>
        </w:rPr>
        <w:t xml:space="preserve"> </w:t>
      </w:r>
      <w:r w:rsidRPr="00587E7A">
        <w:rPr>
          <w:rFonts w:cs="Arial"/>
          <w:spacing w:val="-1"/>
        </w:rPr>
        <w:t>job.</w:t>
      </w:r>
    </w:p>
    <w:p w14:paraId="7B7A10F5" w14:textId="77777777" w:rsidR="00F00036" w:rsidRPr="00587E7A" w:rsidRDefault="00F00036" w:rsidP="00985A6C">
      <w:pPr>
        <w:rPr>
          <w:rFonts w:ascii="Arial" w:eastAsia="Arial" w:hAnsi="Arial" w:cs="Arial"/>
          <w:sz w:val="24"/>
          <w:szCs w:val="24"/>
        </w:rPr>
      </w:pPr>
    </w:p>
    <w:p w14:paraId="14E974C7" w14:textId="77777777" w:rsidR="00F00036" w:rsidRPr="00587E7A" w:rsidRDefault="003650B4" w:rsidP="00985A6C">
      <w:pPr>
        <w:pStyle w:val="BodyText"/>
        <w:numPr>
          <w:ilvl w:val="3"/>
          <w:numId w:val="22"/>
        </w:numPr>
        <w:tabs>
          <w:tab w:val="left" w:pos="2264"/>
        </w:tabs>
        <w:rPr>
          <w:rFonts w:cs="Arial"/>
        </w:rPr>
      </w:pPr>
      <w:r w:rsidRPr="00587E7A">
        <w:rPr>
          <w:rFonts w:cs="Arial"/>
        </w:rPr>
        <w:t>When</w:t>
      </w:r>
      <w:r w:rsidRPr="00587E7A">
        <w:rPr>
          <w:rFonts w:cs="Arial"/>
          <w:spacing w:val="-1"/>
        </w:rPr>
        <w:t xml:space="preserve"> engaged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investigating damage</w:t>
      </w:r>
      <w:r w:rsidRPr="00587E7A">
        <w:rPr>
          <w:rFonts w:cs="Arial"/>
          <w:spacing w:val="1"/>
        </w:rPr>
        <w:t xml:space="preserve"> </w:t>
      </w:r>
      <w:r w:rsidRPr="00587E7A">
        <w:rPr>
          <w:rFonts w:cs="Arial"/>
          <w:spacing w:val="-1"/>
        </w:rPr>
        <w:t>operations</w:t>
      </w:r>
      <w:r w:rsidRPr="00587E7A">
        <w:rPr>
          <w:rFonts w:cs="Arial"/>
          <w:spacing w:val="-2"/>
        </w:rPr>
        <w:t xml:space="preserve"> </w:t>
      </w:r>
      <w:r w:rsidRPr="00587E7A">
        <w:rPr>
          <w:rFonts w:cs="Arial"/>
        </w:rPr>
        <w:t>at</w:t>
      </w:r>
      <w:r w:rsidRPr="00587E7A">
        <w:rPr>
          <w:rFonts w:cs="Arial"/>
          <w:spacing w:val="-2"/>
        </w:rPr>
        <w:t xml:space="preserve"> </w:t>
      </w:r>
      <w:r w:rsidRPr="00587E7A">
        <w:rPr>
          <w:rFonts w:cs="Arial"/>
        </w:rPr>
        <w:t>fire</w:t>
      </w:r>
      <w:r w:rsidRPr="00587E7A">
        <w:rPr>
          <w:rFonts w:cs="Arial"/>
          <w:spacing w:val="1"/>
        </w:rPr>
        <w:t xml:space="preserve"> </w:t>
      </w:r>
      <w:r w:rsidRPr="00587E7A">
        <w:rPr>
          <w:rFonts w:cs="Arial"/>
          <w:spacing w:val="-1"/>
        </w:rPr>
        <w:t>scenes.</w:t>
      </w:r>
    </w:p>
    <w:p w14:paraId="5B31ADD0" w14:textId="77777777" w:rsidR="00F00036" w:rsidRPr="00587E7A" w:rsidRDefault="00F00036" w:rsidP="00985A6C">
      <w:pPr>
        <w:rPr>
          <w:rFonts w:ascii="Arial" w:eastAsia="Arial" w:hAnsi="Arial" w:cs="Arial"/>
          <w:sz w:val="24"/>
          <w:szCs w:val="24"/>
        </w:rPr>
      </w:pPr>
    </w:p>
    <w:p w14:paraId="5FFE9FA5" w14:textId="77777777" w:rsidR="00F00036" w:rsidRPr="00587E7A" w:rsidRDefault="003650B4" w:rsidP="00985A6C">
      <w:pPr>
        <w:pStyle w:val="BodyText"/>
        <w:ind w:left="824" w:right="99" w:firstLine="0"/>
        <w:rPr>
          <w:rFonts w:cs="Arial"/>
        </w:rPr>
      </w:pPr>
      <w:r w:rsidRPr="00587E7A">
        <w:rPr>
          <w:rFonts w:cs="Arial"/>
        </w:rPr>
        <w:t>Good</w:t>
      </w:r>
      <w:r w:rsidRPr="00587E7A">
        <w:rPr>
          <w:rFonts w:cs="Arial"/>
          <w:spacing w:val="65"/>
        </w:rPr>
        <w:t xml:space="preserve"> </w:t>
      </w:r>
      <w:r w:rsidRPr="00587E7A">
        <w:rPr>
          <w:rFonts w:cs="Arial"/>
          <w:spacing w:val="-1"/>
        </w:rPr>
        <w:t>judgment</w:t>
      </w:r>
      <w:r w:rsidRPr="00587E7A">
        <w:rPr>
          <w:rFonts w:cs="Arial"/>
          <w:spacing w:val="66"/>
        </w:rPr>
        <w:t xml:space="preserve"> </w:t>
      </w:r>
      <w:r w:rsidRPr="00587E7A">
        <w:rPr>
          <w:rFonts w:cs="Arial"/>
          <w:spacing w:val="-1"/>
        </w:rPr>
        <w:t>and</w:t>
      </w:r>
      <w:r w:rsidRPr="00587E7A">
        <w:rPr>
          <w:rFonts w:cs="Arial"/>
          <w:spacing w:val="64"/>
        </w:rPr>
        <w:t xml:space="preserve"> </w:t>
      </w:r>
      <w:r w:rsidRPr="00587E7A">
        <w:rPr>
          <w:rFonts w:cs="Arial"/>
          <w:spacing w:val="-1"/>
        </w:rPr>
        <w:t>concern</w:t>
      </w:r>
      <w:r w:rsidRPr="00587E7A">
        <w:rPr>
          <w:rFonts w:cs="Arial"/>
          <w:spacing w:val="63"/>
        </w:rPr>
        <w:t xml:space="preserve"> </w:t>
      </w:r>
      <w:r w:rsidRPr="00587E7A">
        <w:rPr>
          <w:rFonts w:cs="Arial"/>
        </w:rPr>
        <w:t>for</w:t>
      </w:r>
      <w:r w:rsidRPr="00587E7A">
        <w:rPr>
          <w:rFonts w:cs="Arial"/>
          <w:spacing w:val="64"/>
        </w:rPr>
        <w:t xml:space="preserve"> </w:t>
      </w:r>
      <w:r w:rsidRPr="00587E7A">
        <w:rPr>
          <w:rFonts w:cs="Arial"/>
          <w:spacing w:val="-1"/>
        </w:rPr>
        <w:t>personal</w:t>
      </w:r>
      <w:r w:rsidRPr="00587E7A">
        <w:rPr>
          <w:rFonts w:cs="Arial"/>
          <w:spacing w:val="62"/>
        </w:rPr>
        <w:t xml:space="preserve"> </w:t>
      </w:r>
      <w:r w:rsidRPr="00587E7A">
        <w:rPr>
          <w:rFonts w:cs="Arial"/>
        </w:rPr>
        <w:t>safety</w:t>
      </w:r>
      <w:r w:rsidRPr="00587E7A">
        <w:rPr>
          <w:rFonts w:cs="Arial"/>
          <w:spacing w:val="63"/>
        </w:rPr>
        <w:t xml:space="preserve"> </w:t>
      </w:r>
      <w:r w:rsidRPr="00587E7A">
        <w:rPr>
          <w:rFonts w:cs="Arial"/>
          <w:spacing w:val="-1"/>
        </w:rPr>
        <w:t>of</w:t>
      </w:r>
      <w:r w:rsidRPr="00587E7A">
        <w:rPr>
          <w:rFonts w:cs="Arial"/>
          <w:spacing w:val="1"/>
        </w:rPr>
        <w:t xml:space="preserve"> </w:t>
      </w:r>
      <w:r w:rsidRPr="00587E7A">
        <w:rPr>
          <w:rFonts w:cs="Arial"/>
          <w:spacing w:val="-1"/>
        </w:rPr>
        <w:t>all</w:t>
      </w:r>
      <w:r w:rsidRPr="00587E7A">
        <w:rPr>
          <w:rFonts w:cs="Arial"/>
          <w:spacing w:val="64"/>
        </w:rPr>
        <w:t xml:space="preserve"> </w:t>
      </w:r>
      <w:r w:rsidRPr="00587E7A">
        <w:rPr>
          <w:rFonts w:cs="Arial"/>
          <w:spacing w:val="-1"/>
        </w:rPr>
        <w:t>should</w:t>
      </w:r>
      <w:r w:rsidRPr="00587E7A">
        <w:rPr>
          <w:rFonts w:cs="Arial"/>
          <w:spacing w:val="66"/>
        </w:rPr>
        <w:t xml:space="preserve"> </w:t>
      </w:r>
      <w:r w:rsidRPr="00587E7A">
        <w:rPr>
          <w:rFonts w:cs="Arial"/>
          <w:spacing w:val="-1"/>
        </w:rPr>
        <w:t>be</w:t>
      </w:r>
      <w:r w:rsidRPr="00587E7A">
        <w:rPr>
          <w:rFonts w:cs="Arial"/>
          <w:spacing w:val="66"/>
        </w:rPr>
        <w:t xml:space="preserve"> </w:t>
      </w:r>
      <w:r w:rsidRPr="00587E7A">
        <w:rPr>
          <w:rFonts w:cs="Arial"/>
          <w:spacing w:val="-1"/>
        </w:rPr>
        <w:t>observed</w:t>
      </w:r>
      <w:r w:rsidRPr="00587E7A">
        <w:rPr>
          <w:rFonts w:cs="Arial"/>
          <w:spacing w:val="65"/>
        </w:rPr>
        <w:t xml:space="preserve"> </w:t>
      </w:r>
      <w:r w:rsidRPr="00587E7A">
        <w:rPr>
          <w:rFonts w:cs="Arial"/>
          <w:spacing w:val="-1"/>
        </w:rPr>
        <w:t>under</w:t>
      </w:r>
      <w:r w:rsidRPr="00587E7A">
        <w:rPr>
          <w:rFonts w:cs="Arial"/>
          <w:spacing w:val="64"/>
        </w:rPr>
        <w:t xml:space="preserve"> </w:t>
      </w:r>
      <w:r w:rsidRPr="00587E7A">
        <w:rPr>
          <w:rFonts w:cs="Arial"/>
          <w:spacing w:val="-1"/>
        </w:rPr>
        <w:t>any</w:t>
      </w:r>
      <w:r w:rsidRPr="00587E7A">
        <w:rPr>
          <w:rFonts w:cs="Arial"/>
          <w:spacing w:val="55"/>
        </w:rPr>
        <w:t xml:space="preserve"> </w:t>
      </w:r>
      <w:r w:rsidRPr="00587E7A">
        <w:rPr>
          <w:rFonts w:cs="Arial"/>
          <w:spacing w:val="-1"/>
        </w:rPr>
        <w:t>unusual</w:t>
      </w:r>
      <w:r w:rsidRPr="00587E7A">
        <w:rPr>
          <w:rFonts w:cs="Arial"/>
          <w:spacing w:val="47"/>
        </w:rPr>
        <w:t xml:space="preserve"> </w:t>
      </w:r>
      <w:r w:rsidRPr="00587E7A">
        <w:rPr>
          <w:rFonts w:cs="Arial"/>
        </w:rPr>
        <w:t>or</w:t>
      </w:r>
      <w:r w:rsidRPr="00587E7A">
        <w:rPr>
          <w:rFonts w:cs="Arial"/>
          <w:spacing w:val="48"/>
        </w:rPr>
        <w:t xml:space="preserve"> </w:t>
      </w:r>
      <w:r w:rsidRPr="00587E7A">
        <w:rPr>
          <w:rFonts w:cs="Arial"/>
          <w:spacing w:val="-1"/>
        </w:rPr>
        <w:t>questionable</w:t>
      </w:r>
      <w:r w:rsidRPr="00587E7A">
        <w:rPr>
          <w:rFonts w:cs="Arial"/>
          <w:spacing w:val="49"/>
        </w:rPr>
        <w:t xml:space="preserve"> </w:t>
      </w:r>
      <w:r w:rsidRPr="00587E7A">
        <w:rPr>
          <w:rFonts w:cs="Arial"/>
          <w:spacing w:val="-1"/>
        </w:rPr>
        <w:t>safety</w:t>
      </w:r>
      <w:r w:rsidRPr="00587E7A">
        <w:rPr>
          <w:rFonts w:cs="Arial"/>
          <w:spacing w:val="45"/>
        </w:rPr>
        <w:t xml:space="preserve"> </w:t>
      </w:r>
      <w:r w:rsidRPr="00587E7A">
        <w:rPr>
          <w:rFonts w:cs="Arial"/>
          <w:spacing w:val="-1"/>
        </w:rPr>
        <w:t>conditions.</w:t>
      </w:r>
      <w:r w:rsidRPr="00587E7A">
        <w:rPr>
          <w:rFonts w:cs="Arial"/>
          <w:spacing w:val="46"/>
        </w:rPr>
        <w:t xml:space="preserve"> </w:t>
      </w:r>
      <w:r w:rsidRPr="00587E7A">
        <w:rPr>
          <w:rFonts w:cs="Arial"/>
          <w:spacing w:val="-1"/>
        </w:rPr>
        <w:t>Employees</w:t>
      </w:r>
      <w:r w:rsidRPr="00587E7A">
        <w:rPr>
          <w:rFonts w:cs="Arial"/>
          <w:spacing w:val="48"/>
        </w:rPr>
        <w:t xml:space="preserve"> </w:t>
      </w:r>
      <w:r w:rsidRPr="00587E7A">
        <w:rPr>
          <w:rFonts w:cs="Arial"/>
          <w:spacing w:val="-1"/>
        </w:rPr>
        <w:t>are</w:t>
      </w:r>
      <w:r w:rsidRPr="00587E7A">
        <w:rPr>
          <w:rFonts w:cs="Arial"/>
          <w:spacing w:val="49"/>
        </w:rPr>
        <w:t xml:space="preserve"> </w:t>
      </w:r>
      <w:r w:rsidRPr="00587E7A">
        <w:rPr>
          <w:rFonts w:cs="Arial"/>
          <w:spacing w:val="-1"/>
        </w:rPr>
        <w:t>urged</w:t>
      </w:r>
      <w:r w:rsidRPr="00587E7A">
        <w:rPr>
          <w:rFonts w:cs="Arial"/>
          <w:spacing w:val="46"/>
        </w:rPr>
        <w:t xml:space="preserve"> </w:t>
      </w:r>
      <w:r w:rsidRPr="00587E7A">
        <w:rPr>
          <w:rFonts w:cs="Arial"/>
        </w:rPr>
        <w:t>to</w:t>
      </w:r>
      <w:r w:rsidRPr="00587E7A">
        <w:rPr>
          <w:rFonts w:cs="Arial"/>
          <w:spacing w:val="49"/>
        </w:rPr>
        <w:t xml:space="preserve"> </w:t>
      </w:r>
      <w:r w:rsidRPr="00587E7A">
        <w:rPr>
          <w:rFonts w:cs="Arial"/>
        </w:rPr>
        <w:t>use</w:t>
      </w:r>
      <w:r w:rsidRPr="00587E7A">
        <w:rPr>
          <w:rFonts w:cs="Arial"/>
          <w:spacing w:val="47"/>
        </w:rPr>
        <w:t xml:space="preserve"> </w:t>
      </w:r>
      <w:r w:rsidRPr="00587E7A">
        <w:rPr>
          <w:rFonts w:cs="Arial"/>
          <w:spacing w:val="-1"/>
        </w:rPr>
        <w:t>head</w:t>
      </w:r>
      <w:r w:rsidRPr="00587E7A">
        <w:rPr>
          <w:rFonts w:cs="Arial"/>
          <w:spacing w:val="48"/>
        </w:rPr>
        <w:t xml:space="preserve"> </w:t>
      </w:r>
      <w:r w:rsidRPr="00587E7A">
        <w:rPr>
          <w:rFonts w:cs="Arial"/>
          <w:spacing w:val="-1"/>
        </w:rPr>
        <w:t>protection</w:t>
      </w:r>
      <w:r w:rsidRPr="00587E7A">
        <w:rPr>
          <w:rFonts w:cs="Arial"/>
          <w:spacing w:val="65"/>
        </w:rPr>
        <w:t xml:space="preserve"> </w:t>
      </w:r>
      <w:r w:rsidRPr="00587E7A">
        <w:rPr>
          <w:rFonts w:cs="Arial"/>
          <w:spacing w:val="-1"/>
        </w:rPr>
        <w:t>when</w:t>
      </w:r>
      <w:r w:rsidRPr="00587E7A">
        <w:rPr>
          <w:rFonts w:cs="Arial"/>
          <w:spacing w:val="25"/>
        </w:rPr>
        <w:t xml:space="preserve"> </w:t>
      </w:r>
      <w:r w:rsidRPr="00587E7A">
        <w:rPr>
          <w:rFonts w:cs="Arial"/>
          <w:spacing w:val="-1"/>
        </w:rPr>
        <w:t>“in</w:t>
      </w:r>
      <w:r w:rsidRPr="00587E7A">
        <w:rPr>
          <w:rFonts w:cs="Arial"/>
          <w:spacing w:val="25"/>
        </w:rPr>
        <w:t xml:space="preserve"> </w:t>
      </w:r>
      <w:r w:rsidRPr="00587E7A">
        <w:rPr>
          <w:rFonts w:cs="Arial"/>
          <w:spacing w:val="-1"/>
        </w:rPr>
        <w:t>doubt”</w:t>
      </w:r>
      <w:r w:rsidRPr="00587E7A">
        <w:rPr>
          <w:rFonts w:cs="Arial"/>
          <w:spacing w:val="24"/>
        </w:rPr>
        <w:t xml:space="preserve"> </w:t>
      </w:r>
      <w:r w:rsidRPr="00587E7A">
        <w:rPr>
          <w:rFonts w:cs="Arial"/>
        </w:rPr>
        <w:t>as</w:t>
      </w:r>
      <w:r w:rsidRPr="00587E7A">
        <w:rPr>
          <w:rFonts w:cs="Arial"/>
          <w:spacing w:val="22"/>
        </w:rPr>
        <w:t xml:space="preserve"> </w:t>
      </w:r>
      <w:r w:rsidRPr="00587E7A">
        <w:rPr>
          <w:rFonts w:cs="Arial"/>
        </w:rPr>
        <w:t>to</w:t>
      </w:r>
      <w:r w:rsidRPr="00587E7A">
        <w:rPr>
          <w:rFonts w:cs="Arial"/>
          <w:spacing w:val="25"/>
        </w:rPr>
        <w:t xml:space="preserve"> </w:t>
      </w:r>
      <w:r w:rsidRPr="00587E7A">
        <w:rPr>
          <w:rFonts w:cs="Arial"/>
          <w:spacing w:val="-1"/>
        </w:rPr>
        <w:t>minimal</w:t>
      </w:r>
      <w:r w:rsidRPr="00587E7A">
        <w:rPr>
          <w:rFonts w:cs="Arial"/>
          <w:spacing w:val="24"/>
        </w:rPr>
        <w:t xml:space="preserve"> </w:t>
      </w:r>
      <w:r w:rsidRPr="00587E7A">
        <w:rPr>
          <w:rFonts w:cs="Arial"/>
          <w:spacing w:val="-1"/>
        </w:rPr>
        <w:t>safety</w:t>
      </w:r>
      <w:r w:rsidRPr="00587E7A">
        <w:rPr>
          <w:rFonts w:cs="Arial"/>
          <w:spacing w:val="22"/>
        </w:rPr>
        <w:t xml:space="preserve"> </w:t>
      </w:r>
      <w:r w:rsidRPr="00587E7A">
        <w:rPr>
          <w:rFonts w:cs="Arial"/>
          <w:spacing w:val="-1"/>
        </w:rPr>
        <w:t>requirements</w:t>
      </w:r>
      <w:r w:rsidRPr="00587E7A">
        <w:rPr>
          <w:rFonts w:cs="Arial"/>
          <w:spacing w:val="24"/>
        </w:rPr>
        <w:t xml:space="preserve"> </w:t>
      </w:r>
      <w:r w:rsidRPr="00587E7A">
        <w:rPr>
          <w:rFonts w:cs="Arial"/>
          <w:spacing w:val="-2"/>
        </w:rPr>
        <w:t>in</w:t>
      </w:r>
      <w:r w:rsidRPr="00587E7A">
        <w:rPr>
          <w:rFonts w:cs="Arial"/>
          <w:spacing w:val="25"/>
        </w:rPr>
        <w:t xml:space="preserve"> </w:t>
      </w:r>
      <w:r w:rsidRPr="00587E7A">
        <w:rPr>
          <w:rFonts w:cs="Arial"/>
        </w:rPr>
        <w:t>any</w:t>
      </w:r>
      <w:r w:rsidRPr="00587E7A">
        <w:rPr>
          <w:rFonts w:cs="Arial"/>
          <w:spacing w:val="22"/>
        </w:rPr>
        <w:t xml:space="preserve"> </w:t>
      </w:r>
      <w:r w:rsidRPr="00587E7A">
        <w:rPr>
          <w:rFonts w:cs="Arial"/>
          <w:spacing w:val="-1"/>
        </w:rPr>
        <w:t>area.</w:t>
      </w:r>
      <w:r w:rsidRPr="00587E7A">
        <w:rPr>
          <w:rFonts w:cs="Arial"/>
          <w:spacing w:val="25"/>
        </w:rPr>
        <w:t xml:space="preserve"> </w:t>
      </w:r>
      <w:r w:rsidRPr="00587E7A">
        <w:rPr>
          <w:rFonts w:cs="Arial"/>
          <w:spacing w:val="-1"/>
        </w:rPr>
        <w:t>All</w:t>
      </w:r>
      <w:r w:rsidRPr="00587E7A">
        <w:rPr>
          <w:rFonts w:cs="Arial"/>
          <w:spacing w:val="24"/>
        </w:rPr>
        <w:t xml:space="preserve"> </w:t>
      </w:r>
      <w:r w:rsidRPr="00587E7A">
        <w:rPr>
          <w:rFonts w:cs="Arial"/>
          <w:spacing w:val="-1"/>
        </w:rPr>
        <w:t>employees</w:t>
      </w:r>
      <w:r w:rsidRPr="00587E7A">
        <w:rPr>
          <w:rFonts w:cs="Arial"/>
          <w:spacing w:val="24"/>
        </w:rPr>
        <w:t xml:space="preserve"> </w:t>
      </w:r>
      <w:r w:rsidRPr="00587E7A">
        <w:rPr>
          <w:rFonts w:cs="Arial"/>
          <w:spacing w:val="-2"/>
        </w:rPr>
        <w:t>are</w:t>
      </w:r>
      <w:r w:rsidRPr="00587E7A">
        <w:rPr>
          <w:rFonts w:cs="Arial"/>
          <w:spacing w:val="57"/>
        </w:rPr>
        <w:t xml:space="preserve"> </w:t>
      </w:r>
      <w:r w:rsidRPr="00587E7A">
        <w:rPr>
          <w:rFonts w:cs="Arial"/>
          <w:spacing w:val="-1"/>
        </w:rPr>
        <w:t>individually</w:t>
      </w:r>
      <w:r w:rsidRPr="00587E7A">
        <w:rPr>
          <w:rFonts w:cs="Arial"/>
          <w:spacing w:val="24"/>
        </w:rPr>
        <w:t xml:space="preserve"> </w:t>
      </w:r>
      <w:r w:rsidRPr="00587E7A">
        <w:rPr>
          <w:rFonts w:cs="Arial"/>
          <w:spacing w:val="-1"/>
        </w:rPr>
        <w:t>responsible</w:t>
      </w:r>
      <w:r w:rsidRPr="00587E7A">
        <w:rPr>
          <w:rFonts w:cs="Arial"/>
          <w:spacing w:val="23"/>
        </w:rPr>
        <w:t xml:space="preserve"> </w:t>
      </w:r>
      <w:r w:rsidRPr="00587E7A">
        <w:rPr>
          <w:rFonts w:cs="Arial"/>
        </w:rPr>
        <w:t>for</w:t>
      </w:r>
      <w:r w:rsidRPr="00587E7A">
        <w:rPr>
          <w:rFonts w:cs="Arial"/>
          <w:spacing w:val="23"/>
        </w:rPr>
        <w:t xml:space="preserve"> </w:t>
      </w:r>
      <w:r w:rsidRPr="00587E7A">
        <w:rPr>
          <w:rFonts w:cs="Arial"/>
          <w:spacing w:val="-1"/>
        </w:rPr>
        <w:t>complying</w:t>
      </w:r>
      <w:r w:rsidRPr="00587E7A">
        <w:rPr>
          <w:rFonts w:cs="Arial"/>
          <w:spacing w:val="25"/>
        </w:rPr>
        <w:t xml:space="preserve"> </w:t>
      </w:r>
      <w:r w:rsidRPr="00587E7A">
        <w:rPr>
          <w:rFonts w:cs="Arial"/>
          <w:spacing w:val="-1"/>
        </w:rPr>
        <w:t>with</w:t>
      </w:r>
      <w:r w:rsidRPr="00587E7A">
        <w:rPr>
          <w:rFonts w:cs="Arial"/>
          <w:spacing w:val="25"/>
        </w:rPr>
        <w:t xml:space="preserve"> </w:t>
      </w:r>
      <w:r w:rsidRPr="00587E7A">
        <w:rPr>
          <w:rFonts w:cs="Arial"/>
          <w:spacing w:val="-1"/>
        </w:rPr>
        <w:t>all</w:t>
      </w:r>
      <w:r w:rsidRPr="00587E7A">
        <w:rPr>
          <w:rFonts w:cs="Arial"/>
          <w:spacing w:val="24"/>
        </w:rPr>
        <w:t xml:space="preserve"> </w:t>
      </w:r>
      <w:r w:rsidRPr="00587E7A">
        <w:rPr>
          <w:rFonts w:cs="Arial"/>
        </w:rPr>
        <w:t>safety</w:t>
      </w:r>
      <w:r w:rsidRPr="00587E7A">
        <w:rPr>
          <w:rFonts w:cs="Arial"/>
          <w:spacing w:val="22"/>
        </w:rPr>
        <w:t xml:space="preserve"> </w:t>
      </w:r>
      <w:r w:rsidRPr="00587E7A">
        <w:rPr>
          <w:rFonts w:cs="Arial"/>
          <w:spacing w:val="-1"/>
        </w:rPr>
        <w:t>rules.</w:t>
      </w:r>
      <w:r w:rsidRPr="00587E7A">
        <w:rPr>
          <w:rFonts w:cs="Arial"/>
          <w:spacing w:val="24"/>
        </w:rPr>
        <w:t xml:space="preserve"> </w:t>
      </w:r>
      <w:r w:rsidRPr="00587E7A">
        <w:rPr>
          <w:rFonts w:cs="Arial"/>
          <w:spacing w:val="-1"/>
        </w:rPr>
        <w:t>Enforcement</w:t>
      </w:r>
      <w:r w:rsidRPr="00587E7A">
        <w:rPr>
          <w:rFonts w:cs="Arial"/>
          <w:spacing w:val="24"/>
        </w:rPr>
        <w:t xml:space="preserve"> </w:t>
      </w:r>
      <w:r w:rsidRPr="00587E7A">
        <w:rPr>
          <w:rFonts w:cs="Arial"/>
          <w:spacing w:val="-1"/>
        </w:rPr>
        <w:t>of</w:t>
      </w:r>
      <w:r w:rsidRPr="00587E7A">
        <w:rPr>
          <w:rFonts w:cs="Arial"/>
          <w:spacing w:val="27"/>
        </w:rPr>
        <w:t xml:space="preserve"> </w:t>
      </w:r>
      <w:r w:rsidRPr="00587E7A">
        <w:rPr>
          <w:rFonts w:cs="Arial"/>
          <w:spacing w:val="-1"/>
        </w:rPr>
        <w:t>this</w:t>
      </w:r>
      <w:r w:rsidRPr="00587E7A">
        <w:rPr>
          <w:rFonts w:cs="Arial"/>
          <w:spacing w:val="24"/>
        </w:rPr>
        <w:t xml:space="preserve"> </w:t>
      </w:r>
      <w:r w:rsidRPr="00587E7A">
        <w:rPr>
          <w:rFonts w:cs="Arial"/>
          <w:spacing w:val="-1"/>
        </w:rPr>
        <w:t>policy</w:t>
      </w:r>
      <w:r w:rsidRPr="00587E7A">
        <w:rPr>
          <w:rFonts w:cs="Arial"/>
          <w:spacing w:val="22"/>
        </w:rPr>
        <w:t xml:space="preserve"> </w:t>
      </w:r>
      <w:r w:rsidRPr="00587E7A">
        <w:rPr>
          <w:rFonts w:cs="Arial"/>
          <w:spacing w:val="-1"/>
        </w:rPr>
        <w:t>shall</w:t>
      </w:r>
      <w:r w:rsidRPr="00587E7A">
        <w:rPr>
          <w:rFonts w:cs="Arial"/>
          <w:spacing w:val="66"/>
        </w:rPr>
        <w:t xml:space="preserve"> </w:t>
      </w:r>
      <w:r w:rsidRPr="00587E7A">
        <w:rPr>
          <w:rFonts w:cs="Arial"/>
        </w:rPr>
        <w:t>be</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responsibility</w:t>
      </w:r>
      <w:r w:rsidRPr="00587E7A">
        <w:rPr>
          <w:rFonts w:cs="Arial"/>
          <w:spacing w:val="-2"/>
        </w:rPr>
        <w:t xml:space="preserve"> </w:t>
      </w:r>
      <w:r w:rsidRPr="00587E7A">
        <w:rPr>
          <w:rFonts w:cs="Arial"/>
        </w:rPr>
        <w:t>of the</w:t>
      </w:r>
      <w:r w:rsidRPr="00587E7A">
        <w:rPr>
          <w:rFonts w:cs="Arial"/>
          <w:spacing w:val="1"/>
        </w:rPr>
        <w:t xml:space="preserve"> </w:t>
      </w:r>
      <w:r w:rsidRPr="00587E7A">
        <w:rPr>
          <w:rFonts w:cs="Arial"/>
          <w:spacing w:val="-1"/>
        </w:rPr>
        <w:t>respective</w:t>
      </w:r>
      <w:r w:rsidRPr="00587E7A">
        <w:rPr>
          <w:rFonts w:cs="Arial"/>
          <w:spacing w:val="1"/>
        </w:rPr>
        <w:t xml:space="preserve"> </w:t>
      </w:r>
      <w:r w:rsidRPr="00587E7A">
        <w:rPr>
          <w:rFonts w:cs="Arial"/>
          <w:spacing w:val="-1"/>
        </w:rPr>
        <w:t>Department</w:t>
      </w:r>
      <w:r w:rsidRPr="00587E7A">
        <w:rPr>
          <w:rFonts w:cs="Arial"/>
        </w:rPr>
        <w:t xml:space="preserve"> </w:t>
      </w:r>
      <w:r w:rsidRPr="00587E7A">
        <w:rPr>
          <w:rFonts w:cs="Arial"/>
          <w:spacing w:val="-1"/>
        </w:rPr>
        <w:t>Head/Supervisor.</w:t>
      </w:r>
    </w:p>
    <w:p w14:paraId="463F5F66" w14:textId="77777777" w:rsidR="00F00036" w:rsidRPr="00587E7A" w:rsidRDefault="00F00036" w:rsidP="00985A6C">
      <w:pPr>
        <w:rPr>
          <w:rFonts w:ascii="Arial" w:eastAsia="Arial" w:hAnsi="Arial" w:cs="Arial"/>
          <w:sz w:val="24"/>
          <w:szCs w:val="24"/>
        </w:rPr>
      </w:pPr>
    </w:p>
    <w:p w14:paraId="083B9976" w14:textId="51AE3FDD" w:rsidR="00F00036" w:rsidRPr="00587E7A" w:rsidRDefault="003650B4" w:rsidP="00985A6C">
      <w:pPr>
        <w:pStyle w:val="Heading2"/>
        <w:numPr>
          <w:ilvl w:val="1"/>
          <w:numId w:val="22"/>
        </w:numPr>
        <w:tabs>
          <w:tab w:val="left" w:pos="824"/>
        </w:tabs>
        <w:rPr>
          <w:rFonts w:cs="Arial"/>
          <w:b w:val="0"/>
          <w:bCs w:val="0"/>
        </w:rPr>
      </w:pPr>
      <w:bookmarkStart w:id="318" w:name="_Toc162443674"/>
      <w:r w:rsidRPr="00587E7A">
        <w:rPr>
          <w:rFonts w:cs="Arial"/>
          <w:spacing w:val="-1"/>
        </w:rPr>
        <w:t>MAINTENANCE</w:t>
      </w:r>
      <w:r w:rsidRPr="00587E7A">
        <w:rPr>
          <w:rFonts w:cs="Arial"/>
          <w:spacing w:val="1"/>
        </w:rPr>
        <w:t xml:space="preserve"> </w:t>
      </w:r>
      <w:r w:rsidRPr="00587E7A">
        <w:rPr>
          <w:rFonts w:cs="Arial"/>
        </w:rPr>
        <w:t xml:space="preserve">OF </w:t>
      </w:r>
      <w:r w:rsidRPr="00587E7A">
        <w:rPr>
          <w:rFonts w:cs="Arial"/>
          <w:spacing w:val="-1"/>
        </w:rPr>
        <w:t>TRAFFIC</w:t>
      </w:r>
      <w:r w:rsidRPr="00587E7A">
        <w:rPr>
          <w:rFonts w:cs="Arial"/>
        </w:rPr>
        <w:t xml:space="preserve"> </w:t>
      </w:r>
      <w:r w:rsidRPr="00587E7A">
        <w:rPr>
          <w:rFonts w:cs="Arial"/>
          <w:spacing w:val="-1"/>
        </w:rPr>
        <w:t>STANDARDS</w:t>
      </w:r>
      <w:bookmarkEnd w:id="318"/>
    </w:p>
    <w:p w14:paraId="717AE954" w14:textId="77777777" w:rsidR="00F00036" w:rsidRPr="00587E7A" w:rsidRDefault="00F00036" w:rsidP="00985A6C">
      <w:pPr>
        <w:rPr>
          <w:rFonts w:ascii="Arial" w:eastAsia="Arial" w:hAnsi="Arial" w:cs="Arial"/>
          <w:b/>
          <w:bCs/>
          <w:sz w:val="24"/>
          <w:szCs w:val="24"/>
        </w:rPr>
      </w:pPr>
    </w:p>
    <w:p w14:paraId="135634D4" w14:textId="77777777" w:rsidR="00F00036" w:rsidRPr="00587E7A" w:rsidRDefault="003650B4" w:rsidP="00985A6C">
      <w:pPr>
        <w:pStyle w:val="BodyText"/>
        <w:ind w:left="824" w:right="101" w:firstLine="0"/>
        <w:rPr>
          <w:rFonts w:cs="Arial"/>
        </w:rPr>
      </w:pPr>
      <w:r w:rsidRPr="00587E7A">
        <w:rPr>
          <w:rFonts w:cs="Arial"/>
        </w:rPr>
        <w:t>It</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the</w:t>
      </w:r>
      <w:r w:rsidRPr="00587E7A">
        <w:rPr>
          <w:rFonts w:cs="Arial"/>
          <w:spacing w:val="8"/>
        </w:rPr>
        <w:t xml:space="preserve"> </w:t>
      </w:r>
      <w:r w:rsidRPr="00587E7A">
        <w:rPr>
          <w:rFonts w:cs="Arial"/>
          <w:spacing w:val="-1"/>
        </w:rPr>
        <w:t>policy</w:t>
      </w:r>
      <w:r w:rsidRPr="00587E7A">
        <w:rPr>
          <w:rFonts w:cs="Arial"/>
          <w:spacing w:val="5"/>
        </w:rPr>
        <w:t xml:space="preserve"> </w:t>
      </w:r>
      <w:r w:rsidRPr="00587E7A">
        <w:rPr>
          <w:rFonts w:cs="Arial"/>
        </w:rPr>
        <w:t>of</w:t>
      </w:r>
      <w:r w:rsidRPr="00587E7A">
        <w:rPr>
          <w:rFonts w:cs="Arial"/>
          <w:spacing w:val="8"/>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5"/>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spacing w:val="-1"/>
        </w:rPr>
        <w:t>provide</w:t>
      </w:r>
      <w:r w:rsidRPr="00587E7A">
        <w:rPr>
          <w:rFonts w:cs="Arial"/>
          <w:spacing w:val="6"/>
        </w:rPr>
        <w:t xml:space="preserve"> </w:t>
      </w:r>
      <w:r w:rsidRPr="00587E7A">
        <w:rPr>
          <w:rFonts w:cs="Arial"/>
        </w:rPr>
        <w:t>for</w:t>
      </w:r>
      <w:r w:rsidRPr="00587E7A">
        <w:rPr>
          <w:rFonts w:cs="Arial"/>
          <w:spacing w:val="6"/>
        </w:rPr>
        <w:t xml:space="preserve"> </w:t>
      </w:r>
      <w:r w:rsidRPr="00587E7A">
        <w:rPr>
          <w:rFonts w:cs="Arial"/>
          <w:spacing w:val="-1"/>
        </w:rPr>
        <w:t>uniform</w:t>
      </w:r>
      <w:r w:rsidRPr="00587E7A">
        <w:rPr>
          <w:rFonts w:cs="Arial"/>
          <w:spacing w:val="9"/>
        </w:rPr>
        <w:t xml:space="preserve"> </w:t>
      </w:r>
      <w:r w:rsidRPr="00587E7A">
        <w:rPr>
          <w:rFonts w:cs="Arial"/>
          <w:spacing w:val="-1"/>
        </w:rPr>
        <w:t>standards</w:t>
      </w:r>
      <w:r w:rsidRPr="00587E7A">
        <w:rPr>
          <w:rFonts w:cs="Arial"/>
          <w:spacing w:val="5"/>
        </w:rPr>
        <w:t xml:space="preserve"> </w:t>
      </w:r>
      <w:r w:rsidRPr="00587E7A">
        <w:rPr>
          <w:rFonts w:cs="Arial"/>
        </w:rPr>
        <w:t>for</w:t>
      </w:r>
      <w:r w:rsidRPr="00587E7A">
        <w:rPr>
          <w:rFonts w:cs="Arial"/>
          <w:spacing w:val="6"/>
        </w:rPr>
        <w:t xml:space="preserve"> </w:t>
      </w:r>
      <w:r w:rsidRPr="00587E7A">
        <w:rPr>
          <w:rFonts w:cs="Arial"/>
          <w:spacing w:val="-1"/>
        </w:rPr>
        <w:t>work</w:t>
      </w:r>
      <w:r w:rsidRPr="00587E7A">
        <w:rPr>
          <w:rFonts w:cs="Arial"/>
          <w:spacing w:val="7"/>
        </w:rPr>
        <w:t xml:space="preserve"> </w:t>
      </w:r>
      <w:r w:rsidRPr="00587E7A">
        <w:rPr>
          <w:rFonts w:cs="Arial"/>
        </w:rPr>
        <w:t>on</w:t>
      </w:r>
      <w:r w:rsidRPr="00587E7A">
        <w:rPr>
          <w:rFonts w:cs="Arial"/>
          <w:spacing w:val="8"/>
        </w:rPr>
        <w:t xml:space="preserve"> </w:t>
      </w:r>
      <w:r w:rsidRPr="00587E7A">
        <w:rPr>
          <w:rFonts w:cs="Arial"/>
          <w:spacing w:val="-2"/>
        </w:rPr>
        <w:t>roadways</w:t>
      </w:r>
      <w:r w:rsidRPr="00587E7A">
        <w:rPr>
          <w:rFonts w:cs="Arial"/>
          <w:spacing w:val="55"/>
        </w:rPr>
        <w:t xml:space="preserve"> </w:t>
      </w:r>
      <w:r w:rsidRPr="00587E7A">
        <w:rPr>
          <w:rFonts w:cs="Arial"/>
          <w:spacing w:val="-1"/>
        </w:rPr>
        <w:t>within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City.</w:t>
      </w:r>
    </w:p>
    <w:p w14:paraId="6D355F7C" w14:textId="77777777" w:rsidR="00F00036" w:rsidRPr="00587E7A" w:rsidRDefault="00F00036" w:rsidP="00985A6C">
      <w:pPr>
        <w:rPr>
          <w:rFonts w:ascii="Arial" w:hAnsi="Arial" w:cs="Arial"/>
        </w:rPr>
      </w:pPr>
    </w:p>
    <w:p w14:paraId="339D1A46" w14:textId="77777777" w:rsidR="00F00036" w:rsidRPr="00587E7A" w:rsidRDefault="003650B4" w:rsidP="00985A6C">
      <w:pPr>
        <w:pStyle w:val="BodyText"/>
        <w:spacing w:before="47"/>
        <w:ind w:left="823" w:right="102" w:firstLine="0"/>
        <w:rPr>
          <w:rFonts w:cs="Arial"/>
        </w:rPr>
      </w:pPr>
      <w:r w:rsidRPr="00587E7A">
        <w:rPr>
          <w:rFonts w:cs="Arial"/>
        </w:rPr>
        <w:t>As</w:t>
      </w:r>
      <w:r w:rsidRPr="00587E7A">
        <w:rPr>
          <w:rFonts w:cs="Arial"/>
          <w:spacing w:val="17"/>
        </w:rPr>
        <w:t xml:space="preserve"> </w:t>
      </w:r>
      <w:r w:rsidRPr="00587E7A">
        <w:rPr>
          <w:rFonts w:cs="Arial"/>
          <w:spacing w:val="-1"/>
        </w:rPr>
        <w:t>its</w:t>
      </w:r>
      <w:r w:rsidRPr="00587E7A">
        <w:rPr>
          <w:rFonts w:cs="Arial"/>
          <w:spacing w:val="14"/>
        </w:rPr>
        <w:t xml:space="preserve"> </w:t>
      </w:r>
      <w:r w:rsidRPr="00587E7A">
        <w:rPr>
          <w:rFonts w:cs="Arial"/>
          <w:spacing w:val="-1"/>
        </w:rPr>
        <w:t>policy,</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2"/>
        </w:rPr>
        <w:t xml:space="preserve"> </w:t>
      </w:r>
      <w:r w:rsidRPr="00587E7A">
        <w:rPr>
          <w:rFonts w:cs="Arial"/>
          <w:spacing w:val="-1"/>
        </w:rPr>
        <w:t>of</w:t>
      </w:r>
      <w:r w:rsidRPr="00587E7A">
        <w:rPr>
          <w:rFonts w:cs="Arial"/>
          <w:spacing w:val="17"/>
        </w:rPr>
        <w:t xml:space="preserve"> </w:t>
      </w:r>
      <w:r w:rsidRPr="00587E7A">
        <w:rPr>
          <w:rFonts w:cs="Arial"/>
          <w:spacing w:val="-1"/>
        </w:rPr>
        <w:t>Titusville</w:t>
      </w:r>
      <w:r w:rsidRPr="00587E7A">
        <w:rPr>
          <w:rFonts w:cs="Arial"/>
          <w:spacing w:val="18"/>
        </w:rPr>
        <w:t xml:space="preserve"> </w:t>
      </w:r>
      <w:r w:rsidRPr="00587E7A">
        <w:rPr>
          <w:rFonts w:cs="Arial"/>
          <w:spacing w:val="-1"/>
        </w:rPr>
        <w:t>incorporates</w:t>
      </w:r>
      <w:r w:rsidRPr="00587E7A">
        <w:rPr>
          <w:rFonts w:cs="Arial"/>
          <w:spacing w:val="17"/>
        </w:rPr>
        <w:t xml:space="preserve"> </w:t>
      </w:r>
      <w:r w:rsidRPr="00587E7A">
        <w:rPr>
          <w:rFonts w:cs="Arial"/>
        </w:rPr>
        <w:t>by</w:t>
      </w:r>
      <w:r w:rsidRPr="00587E7A">
        <w:rPr>
          <w:rFonts w:cs="Arial"/>
          <w:spacing w:val="14"/>
        </w:rPr>
        <w:t xml:space="preserve"> </w:t>
      </w:r>
      <w:r w:rsidRPr="00587E7A">
        <w:rPr>
          <w:rFonts w:cs="Arial"/>
          <w:spacing w:val="-1"/>
        </w:rPr>
        <w:t>reference,</w:t>
      </w:r>
      <w:r w:rsidRPr="00587E7A">
        <w:rPr>
          <w:rFonts w:cs="Arial"/>
          <w:spacing w:val="15"/>
        </w:rPr>
        <w:t xml:space="preserve"> </w:t>
      </w:r>
      <w:r w:rsidRPr="00587E7A">
        <w:rPr>
          <w:rFonts w:cs="Arial"/>
          <w:spacing w:val="-1"/>
        </w:rPr>
        <w:t>the</w:t>
      </w:r>
      <w:r w:rsidRPr="00587E7A">
        <w:rPr>
          <w:rFonts w:cs="Arial"/>
          <w:spacing w:val="18"/>
        </w:rPr>
        <w:t xml:space="preserve"> </w:t>
      </w:r>
      <w:r w:rsidRPr="00587E7A">
        <w:rPr>
          <w:rFonts w:cs="Arial"/>
          <w:spacing w:val="-1"/>
        </w:rPr>
        <w:t>Manual</w:t>
      </w:r>
      <w:r w:rsidRPr="00587E7A">
        <w:rPr>
          <w:rFonts w:cs="Arial"/>
          <w:spacing w:val="16"/>
        </w:rPr>
        <w:t xml:space="preserve"> </w:t>
      </w:r>
      <w:r w:rsidRPr="00587E7A">
        <w:rPr>
          <w:rFonts w:cs="Arial"/>
        </w:rPr>
        <w:t>on</w:t>
      </w:r>
      <w:r w:rsidRPr="00587E7A">
        <w:rPr>
          <w:rFonts w:cs="Arial"/>
          <w:spacing w:val="15"/>
        </w:rPr>
        <w:t xml:space="preserve"> </w:t>
      </w:r>
      <w:r w:rsidRPr="00587E7A">
        <w:rPr>
          <w:rFonts w:cs="Arial"/>
          <w:spacing w:val="-1"/>
        </w:rPr>
        <w:t>Uniform</w:t>
      </w:r>
      <w:r w:rsidRPr="00587E7A">
        <w:rPr>
          <w:rFonts w:cs="Arial"/>
          <w:spacing w:val="16"/>
        </w:rPr>
        <w:t xml:space="preserve"> </w:t>
      </w:r>
      <w:r w:rsidRPr="00587E7A">
        <w:rPr>
          <w:rFonts w:cs="Arial"/>
          <w:spacing w:val="-1"/>
        </w:rPr>
        <w:t>Traffic</w:t>
      </w:r>
      <w:r w:rsidRPr="00587E7A">
        <w:rPr>
          <w:rFonts w:cs="Arial"/>
          <w:spacing w:val="53"/>
        </w:rPr>
        <w:t xml:space="preserve"> </w:t>
      </w:r>
      <w:r w:rsidRPr="00587E7A">
        <w:rPr>
          <w:rFonts w:cs="Arial"/>
          <w:spacing w:val="-1"/>
        </w:rPr>
        <w:t>Control</w:t>
      </w:r>
      <w:r w:rsidRPr="00587E7A">
        <w:rPr>
          <w:rFonts w:cs="Arial"/>
          <w:spacing w:val="47"/>
        </w:rPr>
        <w:t xml:space="preserve"> </w:t>
      </w:r>
      <w:r w:rsidRPr="00587E7A">
        <w:rPr>
          <w:rFonts w:cs="Arial"/>
          <w:spacing w:val="-1"/>
        </w:rPr>
        <w:t>Devices</w:t>
      </w:r>
      <w:r w:rsidRPr="00587E7A">
        <w:rPr>
          <w:rFonts w:cs="Arial"/>
          <w:spacing w:val="48"/>
        </w:rPr>
        <w:t xml:space="preserve"> </w:t>
      </w:r>
      <w:r w:rsidRPr="00587E7A">
        <w:rPr>
          <w:rFonts w:cs="Arial"/>
        </w:rPr>
        <w:t>and</w:t>
      </w:r>
      <w:r w:rsidRPr="00587E7A">
        <w:rPr>
          <w:rFonts w:cs="Arial"/>
          <w:spacing w:val="49"/>
        </w:rPr>
        <w:t xml:space="preserve"> </w:t>
      </w:r>
      <w:r w:rsidRPr="00587E7A">
        <w:rPr>
          <w:rFonts w:cs="Arial"/>
          <w:spacing w:val="-1"/>
        </w:rPr>
        <w:t>Index</w:t>
      </w:r>
      <w:r w:rsidRPr="00587E7A">
        <w:rPr>
          <w:rFonts w:cs="Arial"/>
          <w:spacing w:val="45"/>
        </w:rPr>
        <w:t xml:space="preserve"> </w:t>
      </w:r>
      <w:r w:rsidRPr="00587E7A">
        <w:rPr>
          <w:rFonts w:cs="Arial"/>
          <w:spacing w:val="-1"/>
        </w:rPr>
        <w:t>No.</w:t>
      </w:r>
      <w:r w:rsidRPr="00587E7A">
        <w:rPr>
          <w:rFonts w:cs="Arial"/>
          <w:spacing w:val="49"/>
        </w:rPr>
        <w:t xml:space="preserve"> </w:t>
      </w:r>
      <w:r w:rsidRPr="00587E7A">
        <w:rPr>
          <w:rFonts w:cs="Arial"/>
        </w:rPr>
        <w:t>600</w:t>
      </w:r>
      <w:r w:rsidRPr="00587E7A">
        <w:rPr>
          <w:rFonts w:cs="Arial"/>
          <w:spacing w:val="49"/>
        </w:rPr>
        <w:t xml:space="preserve"> </w:t>
      </w:r>
      <w:r w:rsidRPr="00587E7A">
        <w:rPr>
          <w:rFonts w:cs="Arial"/>
          <w:spacing w:val="-1"/>
        </w:rPr>
        <w:t>of</w:t>
      </w:r>
      <w:r w:rsidRPr="00587E7A">
        <w:rPr>
          <w:rFonts w:cs="Arial"/>
          <w:spacing w:val="49"/>
        </w:rPr>
        <w:t xml:space="preserve"> </w:t>
      </w:r>
      <w:r w:rsidRPr="00587E7A">
        <w:rPr>
          <w:rFonts w:cs="Arial"/>
          <w:spacing w:val="-1"/>
        </w:rPr>
        <w:t>the</w:t>
      </w:r>
      <w:r w:rsidRPr="00587E7A">
        <w:rPr>
          <w:rFonts w:cs="Arial"/>
          <w:spacing w:val="48"/>
        </w:rPr>
        <w:t xml:space="preserve"> </w:t>
      </w:r>
      <w:r w:rsidRPr="00587E7A">
        <w:rPr>
          <w:rFonts w:cs="Arial"/>
          <w:spacing w:val="-1"/>
        </w:rPr>
        <w:t>current</w:t>
      </w:r>
      <w:r w:rsidRPr="00587E7A">
        <w:rPr>
          <w:rFonts w:cs="Arial"/>
          <w:spacing w:val="49"/>
        </w:rPr>
        <w:t xml:space="preserve"> </w:t>
      </w:r>
      <w:r w:rsidRPr="00587E7A">
        <w:rPr>
          <w:rFonts w:cs="Arial"/>
          <w:spacing w:val="-1"/>
        </w:rPr>
        <w:t>Florida</w:t>
      </w:r>
      <w:r w:rsidRPr="00587E7A">
        <w:rPr>
          <w:rFonts w:cs="Arial"/>
          <w:spacing w:val="49"/>
        </w:rPr>
        <w:t xml:space="preserve"> </w:t>
      </w:r>
      <w:r w:rsidRPr="00587E7A">
        <w:rPr>
          <w:rFonts w:cs="Arial"/>
          <w:spacing w:val="-1"/>
        </w:rPr>
        <w:t>Department</w:t>
      </w:r>
      <w:r w:rsidRPr="00587E7A">
        <w:rPr>
          <w:rFonts w:cs="Arial"/>
          <w:spacing w:val="48"/>
        </w:rPr>
        <w:t xml:space="preserve"> </w:t>
      </w:r>
      <w:r w:rsidRPr="00587E7A">
        <w:rPr>
          <w:rFonts w:cs="Arial"/>
          <w:spacing w:val="-1"/>
        </w:rPr>
        <w:t>of</w:t>
      </w:r>
      <w:r w:rsidRPr="00587E7A">
        <w:rPr>
          <w:rFonts w:cs="Arial"/>
          <w:spacing w:val="49"/>
        </w:rPr>
        <w:t xml:space="preserve"> </w:t>
      </w:r>
      <w:r w:rsidRPr="00587E7A">
        <w:rPr>
          <w:rFonts w:cs="Arial"/>
          <w:spacing w:val="-1"/>
        </w:rPr>
        <w:t>Transportation</w:t>
      </w:r>
      <w:r w:rsidRPr="00587E7A">
        <w:rPr>
          <w:rFonts w:cs="Arial"/>
          <w:spacing w:val="61"/>
        </w:rPr>
        <w:t xml:space="preserve"> </w:t>
      </w:r>
      <w:r w:rsidRPr="00587E7A">
        <w:rPr>
          <w:rFonts w:cs="Arial"/>
          <w:spacing w:val="-1"/>
        </w:rPr>
        <w:t>Design</w:t>
      </w:r>
      <w:r w:rsidRPr="00587E7A">
        <w:rPr>
          <w:rFonts w:cs="Arial"/>
          <w:spacing w:val="1"/>
        </w:rPr>
        <w:t xml:space="preserve"> </w:t>
      </w:r>
      <w:r w:rsidRPr="00587E7A">
        <w:rPr>
          <w:rFonts w:cs="Arial"/>
          <w:spacing w:val="-1"/>
        </w:rPr>
        <w:t>Standards</w:t>
      </w:r>
      <w:r w:rsidRPr="00587E7A">
        <w:rPr>
          <w:rFonts w:cs="Arial"/>
          <w:spacing w:val="-2"/>
        </w:rPr>
        <w:t xml:space="preserve"> </w:t>
      </w:r>
      <w:r w:rsidRPr="00587E7A">
        <w:rPr>
          <w:rFonts w:cs="Arial"/>
        </w:rPr>
        <w:t xml:space="preserve">as </w:t>
      </w:r>
      <w:r w:rsidRPr="00587E7A">
        <w:rPr>
          <w:rFonts w:cs="Arial"/>
          <w:spacing w:val="-1"/>
        </w:rPr>
        <w:t>its</w:t>
      </w:r>
      <w:r w:rsidRPr="00587E7A">
        <w:rPr>
          <w:rFonts w:cs="Arial"/>
        </w:rPr>
        <w:t xml:space="preserve"> </w:t>
      </w:r>
      <w:r w:rsidRPr="00587E7A">
        <w:rPr>
          <w:rFonts w:cs="Arial"/>
          <w:spacing w:val="-1"/>
        </w:rPr>
        <w:t>minimum</w:t>
      </w:r>
      <w:r w:rsidRPr="00587E7A">
        <w:rPr>
          <w:rFonts w:cs="Arial"/>
          <w:spacing w:val="2"/>
        </w:rPr>
        <w:t xml:space="preserve"> </w:t>
      </w:r>
      <w:r w:rsidRPr="00587E7A">
        <w:rPr>
          <w:rFonts w:cs="Arial"/>
          <w:spacing w:val="-1"/>
        </w:rPr>
        <w:t>standards</w:t>
      </w:r>
      <w:r w:rsidRPr="00587E7A">
        <w:rPr>
          <w:rFonts w:cs="Arial"/>
          <w:spacing w:val="-2"/>
        </w:rPr>
        <w:t xml:space="preserve"> </w:t>
      </w:r>
      <w:r w:rsidRPr="00587E7A">
        <w:rPr>
          <w:rFonts w:cs="Arial"/>
        </w:rPr>
        <w:t>for</w:t>
      </w:r>
      <w:r w:rsidRPr="00587E7A">
        <w:rPr>
          <w:rFonts w:cs="Arial"/>
          <w:spacing w:val="-1"/>
        </w:rPr>
        <w:t xml:space="preserve"> Maintenance</w:t>
      </w:r>
      <w:r w:rsidRPr="00587E7A">
        <w:rPr>
          <w:rFonts w:cs="Arial"/>
          <w:spacing w:val="1"/>
        </w:rPr>
        <w:t xml:space="preserve"> </w:t>
      </w:r>
      <w:r w:rsidRPr="00587E7A">
        <w:rPr>
          <w:rFonts w:cs="Arial"/>
          <w:spacing w:val="-1"/>
        </w:rPr>
        <w:t>of</w:t>
      </w:r>
      <w:r w:rsidRPr="00587E7A">
        <w:rPr>
          <w:rFonts w:cs="Arial"/>
          <w:spacing w:val="-2"/>
        </w:rPr>
        <w:t xml:space="preserve"> </w:t>
      </w:r>
      <w:r w:rsidRPr="00587E7A">
        <w:rPr>
          <w:rFonts w:cs="Arial"/>
        </w:rPr>
        <w:t xml:space="preserve">Traffic </w:t>
      </w:r>
      <w:r w:rsidRPr="00587E7A">
        <w:rPr>
          <w:rFonts w:cs="Arial"/>
          <w:spacing w:val="-1"/>
        </w:rPr>
        <w:t>(MOT.)</w:t>
      </w:r>
    </w:p>
    <w:p w14:paraId="2D05BD95" w14:textId="77777777" w:rsidR="00F00036" w:rsidRPr="00587E7A" w:rsidRDefault="00F00036" w:rsidP="00985A6C">
      <w:pPr>
        <w:rPr>
          <w:rFonts w:ascii="Arial" w:eastAsia="Arial" w:hAnsi="Arial" w:cs="Arial"/>
          <w:sz w:val="24"/>
          <w:szCs w:val="24"/>
        </w:rPr>
      </w:pPr>
    </w:p>
    <w:p w14:paraId="5046C1EA" w14:textId="77777777" w:rsidR="00F00036" w:rsidRPr="00587E7A" w:rsidRDefault="003650B4" w:rsidP="00985A6C">
      <w:pPr>
        <w:pStyle w:val="BodyText"/>
        <w:ind w:left="823" w:right="101" w:firstLine="0"/>
        <w:rPr>
          <w:rFonts w:cs="Arial"/>
        </w:rPr>
      </w:pPr>
      <w:r w:rsidRPr="00587E7A">
        <w:rPr>
          <w:rFonts w:cs="Arial"/>
          <w:spacing w:val="-1"/>
        </w:rPr>
        <w:t>Heads</w:t>
      </w:r>
      <w:r w:rsidRPr="00587E7A">
        <w:rPr>
          <w:rFonts w:cs="Arial"/>
          <w:spacing w:val="5"/>
        </w:rPr>
        <w:t xml:space="preserve"> </w:t>
      </w:r>
      <w:r w:rsidRPr="00587E7A">
        <w:rPr>
          <w:rFonts w:cs="Arial"/>
          <w:spacing w:val="-1"/>
        </w:rPr>
        <w:t>of</w:t>
      </w:r>
      <w:r w:rsidRPr="00587E7A">
        <w:rPr>
          <w:rFonts w:cs="Arial"/>
          <w:spacing w:val="6"/>
        </w:rPr>
        <w:t xml:space="preserve"> </w:t>
      </w:r>
      <w:r w:rsidRPr="00587E7A">
        <w:rPr>
          <w:rFonts w:cs="Arial"/>
          <w:spacing w:val="-1"/>
        </w:rPr>
        <w:t>departments</w:t>
      </w:r>
      <w:r w:rsidRPr="00587E7A">
        <w:rPr>
          <w:rFonts w:cs="Arial"/>
          <w:spacing w:val="5"/>
        </w:rPr>
        <w:t xml:space="preserve"> </w:t>
      </w:r>
      <w:r w:rsidRPr="00587E7A">
        <w:rPr>
          <w:rFonts w:cs="Arial"/>
          <w:spacing w:val="-1"/>
        </w:rPr>
        <w:t>involved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MOT</w:t>
      </w:r>
      <w:r w:rsidRPr="00587E7A">
        <w:rPr>
          <w:rFonts w:cs="Arial"/>
          <w:spacing w:val="5"/>
        </w:rPr>
        <w:t xml:space="preserve"> </w:t>
      </w:r>
      <w:r w:rsidRPr="00587E7A">
        <w:rPr>
          <w:rFonts w:cs="Arial"/>
          <w:spacing w:val="-1"/>
        </w:rPr>
        <w:t>activities</w:t>
      </w:r>
      <w:r w:rsidRPr="00587E7A">
        <w:rPr>
          <w:rFonts w:cs="Arial"/>
          <w:spacing w:val="5"/>
        </w:rPr>
        <w:t xml:space="preserve"> </w:t>
      </w:r>
      <w:r w:rsidRPr="00587E7A">
        <w:rPr>
          <w:rFonts w:cs="Arial"/>
          <w:spacing w:val="-1"/>
        </w:rPr>
        <w:t>are</w:t>
      </w:r>
      <w:r w:rsidRPr="00587E7A">
        <w:rPr>
          <w:rFonts w:cs="Arial"/>
          <w:spacing w:val="6"/>
        </w:rPr>
        <w:t xml:space="preserve"> </w:t>
      </w:r>
      <w:r w:rsidRPr="00587E7A">
        <w:rPr>
          <w:rFonts w:cs="Arial"/>
          <w:spacing w:val="-1"/>
        </w:rPr>
        <w:t>responsible</w:t>
      </w:r>
      <w:r w:rsidRPr="00587E7A">
        <w:rPr>
          <w:rFonts w:cs="Arial"/>
          <w:spacing w:val="6"/>
        </w:rPr>
        <w:t xml:space="preserve"> </w:t>
      </w:r>
      <w:r w:rsidRPr="00587E7A">
        <w:rPr>
          <w:rFonts w:cs="Arial"/>
        </w:rPr>
        <w:t>for</w:t>
      </w:r>
      <w:r w:rsidRPr="00587E7A">
        <w:rPr>
          <w:rFonts w:cs="Arial"/>
          <w:spacing w:val="5"/>
        </w:rPr>
        <w:t xml:space="preserve"> </w:t>
      </w:r>
      <w:r w:rsidRPr="00587E7A">
        <w:rPr>
          <w:rFonts w:cs="Arial"/>
          <w:spacing w:val="-1"/>
        </w:rPr>
        <w:t>seeing</w:t>
      </w:r>
      <w:r w:rsidRPr="00587E7A">
        <w:rPr>
          <w:rFonts w:cs="Arial"/>
          <w:spacing w:val="4"/>
        </w:rPr>
        <w:t xml:space="preserve"> </w:t>
      </w:r>
      <w:r w:rsidRPr="00587E7A">
        <w:rPr>
          <w:rFonts w:cs="Arial"/>
        </w:rPr>
        <w:t>that</w:t>
      </w:r>
      <w:r w:rsidRPr="00587E7A">
        <w:rPr>
          <w:rFonts w:cs="Arial"/>
          <w:spacing w:val="6"/>
        </w:rPr>
        <w:t xml:space="preserve"> </w:t>
      </w:r>
      <w:r w:rsidRPr="00587E7A">
        <w:rPr>
          <w:rFonts w:cs="Arial"/>
          <w:spacing w:val="-1"/>
        </w:rPr>
        <w:t>City</w:t>
      </w:r>
      <w:r w:rsidRPr="00587E7A">
        <w:rPr>
          <w:rFonts w:cs="Arial"/>
          <w:spacing w:val="51"/>
        </w:rPr>
        <w:t xml:space="preserve"> </w:t>
      </w:r>
      <w:r w:rsidRPr="00587E7A">
        <w:rPr>
          <w:rFonts w:cs="Arial"/>
          <w:spacing w:val="-1"/>
        </w:rPr>
        <w:t>employees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contractors</w:t>
      </w:r>
      <w:r w:rsidRPr="00587E7A">
        <w:rPr>
          <w:rFonts w:cs="Arial"/>
        </w:rPr>
        <w:t xml:space="preserve"> to</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conform</w:t>
      </w:r>
      <w:r w:rsidRPr="00587E7A">
        <w:rPr>
          <w:rFonts w:cs="Arial"/>
          <w:spacing w:val="2"/>
        </w:rPr>
        <w:t xml:space="preserve"> </w:t>
      </w:r>
      <w:r w:rsidRPr="00587E7A">
        <w:rPr>
          <w:rFonts w:cs="Arial"/>
          <w:spacing w:val="-1"/>
        </w:rPr>
        <w:t>to</w:t>
      </w:r>
      <w:r w:rsidRPr="00587E7A">
        <w:rPr>
          <w:rFonts w:cs="Arial"/>
          <w:spacing w:val="1"/>
        </w:rPr>
        <w:t xml:space="preserve"> </w:t>
      </w:r>
      <w:r w:rsidRPr="00587E7A">
        <w:rPr>
          <w:rFonts w:cs="Arial"/>
          <w:spacing w:val="-1"/>
        </w:rPr>
        <w:t>these</w:t>
      </w:r>
      <w:r w:rsidRPr="00587E7A">
        <w:rPr>
          <w:rFonts w:cs="Arial"/>
          <w:spacing w:val="1"/>
        </w:rPr>
        <w:t xml:space="preserve"> </w:t>
      </w:r>
      <w:r w:rsidRPr="00587E7A">
        <w:rPr>
          <w:rFonts w:cs="Arial"/>
          <w:spacing w:val="-1"/>
        </w:rPr>
        <w:t>standards.</w:t>
      </w:r>
    </w:p>
    <w:p w14:paraId="4589FE1B" w14:textId="77777777" w:rsidR="00F00036" w:rsidRPr="00587E7A" w:rsidRDefault="00F00036" w:rsidP="00985A6C">
      <w:pPr>
        <w:rPr>
          <w:rFonts w:ascii="Arial" w:eastAsia="Arial" w:hAnsi="Arial" w:cs="Arial"/>
          <w:sz w:val="24"/>
          <w:szCs w:val="24"/>
        </w:rPr>
      </w:pPr>
    </w:p>
    <w:p w14:paraId="59E63251" w14:textId="2944D400" w:rsidR="00F00036" w:rsidRPr="00587E7A" w:rsidRDefault="003650B4" w:rsidP="00985A6C">
      <w:pPr>
        <w:pStyle w:val="Heading2"/>
        <w:numPr>
          <w:ilvl w:val="1"/>
          <w:numId w:val="22"/>
        </w:numPr>
        <w:tabs>
          <w:tab w:val="left" w:pos="824"/>
        </w:tabs>
        <w:rPr>
          <w:rFonts w:cs="Arial"/>
          <w:b w:val="0"/>
          <w:bCs w:val="0"/>
        </w:rPr>
      </w:pPr>
      <w:bookmarkStart w:id="319" w:name="_Toc162443675"/>
      <w:r w:rsidRPr="00587E7A">
        <w:rPr>
          <w:rFonts w:cs="Arial"/>
          <w:spacing w:val="-1"/>
        </w:rPr>
        <w:t>HANDLING</w:t>
      </w:r>
      <w:r w:rsidRPr="00587E7A">
        <w:rPr>
          <w:rFonts w:cs="Arial"/>
        </w:rPr>
        <w:t xml:space="preserve"> </w:t>
      </w:r>
      <w:r w:rsidRPr="00587E7A">
        <w:rPr>
          <w:rFonts w:cs="Arial"/>
          <w:spacing w:val="-1"/>
        </w:rPr>
        <w:t>CLAIMS</w:t>
      </w:r>
      <w:r w:rsidRPr="00587E7A">
        <w:rPr>
          <w:rFonts w:cs="Arial"/>
          <w:spacing w:val="3"/>
        </w:rPr>
        <w:t xml:space="preserve"> </w:t>
      </w:r>
      <w:r w:rsidRPr="00587E7A">
        <w:rPr>
          <w:rFonts w:cs="Arial"/>
          <w:spacing w:val="-1"/>
        </w:rPr>
        <w:t>FOR</w:t>
      </w:r>
      <w:r w:rsidRPr="00587E7A">
        <w:rPr>
          <w:rFonts w:cs="Arial"/>
        </w:rPr>
        <w:t xml:space="preserve"> </w:t>
      </w:r>
      <w:r w:rsidRPr="00587E7A">
        <w:rPr>
          <w:rFonts w:cs="Arial"/>
          <w:spacing w:val="-2"/>
        </w:rPr>
        <w:t>ROAD</w:t>
      </w:r>
      <w:r w:rsidRPr="00587E7A">
        <w:rPr>
          <w:rFonts w:cs="Arial"/>
        </w:rPr>
        <w:t xml:space="preserve"> </w:t>
      </w:r>
      <w:r w:rsidRPr="00587E7A">
        <w:rPr>
          <w:rFonts w:cs="Arial"/>
          <w:spacing w:val="-1"/>
        </w:rPr>
        <w:t>HAZARD</w:t>
      </w:r>
      <w:r w:rsidRPr="00587E7A">
        <w:rPr>
          <w:rFonts w:cs="Arial"/>
          <w:spacing w:val="2"/>
        </w:rPr>
        <w:t xml:space="preserve"> </w:t>
      </w:r>
      <w:r w:rsidRPr="00587E7A">
        <w:rPr>
          <w:rFonts w:cs="Arial"/>
          <w:spacing w:val="-2"/>
        </w:rPr>
        <w:t>DAMAGE</w:t>
      </w:r>
      <w:bookmarkEnd w:id="319"/>
    </w:p>
    <w:p w14:paraId="6F252577" w14:textId="77777777" w:rsidR="00F00036" w:rsidRPr="00725AA1" w:rsidRDefault="00F00036" w:rsidP="00985A6C">
      <w:pPr>
        <w:rPr>
          <w:rFonts w:ascii="Arial" w:eastAsia="Arial" w:hAnsi="Arial" w:cs="Arial"/>
          <w:b/>
          <w:bCs/>
          <w:sz w:val="16"/>
          <w:szCs w:val="16"/>
        </w:rPr>
      </w:pPr>
    </w:p>
    <w:p w14:paraId="7F1B307A" w14:textId="77777777" w:rsidR="00F00036" w:rsidRPr="00587E7A" w:rsidRDefault="003650B4" w:rsidP="00985A6C">
      <w:pPr>
        <w:pStyle w:val="BodyText"/>
        <w:numPr>
          <w:ilvl w:val="2"/>
          <w:numId w:val="22"/>
        </w:numPr>
        <w:tabs>
          <w:tab w:val="left" w:pos="1544"/>
        </w:tabs>
        <w:ind w:right="121"/>
        <w:rPr>
          <w:rFonts w:cs="Arial"/>
        </w:rPr>
      </w:pP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spacing w:val="-1"/>
        </w:rPr>
        <w:t>Titusville</w:t>
      </w:r>
      <w:r w:rsidRPr="00587E7A">
        <w:rPr>
          <w:rFonts w:cs="Arial"/>
          <w:spacing w:val="1"/>
        </w:rPr>
        <w:t xml:space="preserve"> </w:t>
      </w:r>
      <w:r w:rsidRPr="00587E7A">
        <w:rPr>
          <w:rFonts w:cs="Arial"/>
          <w:spacing w:val="-1"/>
        </w:rPr>
        <w:t>reserves</w:t>
      </w:r>
      <w:r w:rsidRPr="00587E7A">
        <w:rPr>
          <w:rFonts w:cs="Arial"/>
        </w:rPr>
        <w:t xml:space="preserve"> the</w:t>
      </w:r>
      <w:r w:rsidRPr="00587E7A">
        <w:rPr>
          <w:rFonts w:cs="Arial"/>
          <w:spacing w:val="1"/>
        </w:rPr>
        <w:t xml:space="preserve"> </w:t>
      </w:r>
      <w:r w:rsidRPr="00587E7A">
        <w:rPr>
          <w:rFonts w:cs="Arial"/>
          <w:spacing w:val="-1"/>
        </w:rPr>
        <w:t>right</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its</w:t>
      </w:r>
      <w:r w:rsidRPr="00587E7A">
        <w:rPr>
          <w:rFonts w:cs="Arial"/>
        </w:rPr>
        <w:t xml:space="preserve"> sole</w:t>
      </w:r>
      <w:r w:rsidRPr="00587E7A">
        <w:rPr>
          <w:rFonts w:cs="Arial"/>
          <w:spacing w:val="1"/>
        </w:rPr>
        <w:t xml:space="preserve"> </w:t>
      </w:r>
      <w:r w:rsidRPr="00587E7A">
        <w:rPr>
          <w:rFonts w:cs="Arial"/>
          <w:spacing w:val="-1"/>
        </w:rPr>
        <w:t>discretion</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determine</w:t>
      </w:r>
      <w:r w:rsidRPr="00587E7A">
        <w:rPr>
          <w:rFonts w:cs="Arial"/>
          <w:spacing w:val="1"/>
        </w:rPr>
        <w:t xml:space="preserve"> </w:t>
      </w:r>
      <w:r w:rsidRPr="00587E7A">
        <w:rPr>
          <w:rFonts w:cs="Arial"/>
          <w:spacing w:val="-2"/>
        </w:rPr>
        <w:t>if</w:t>
      </w:r>
      <w:r w:rsidRPr="00587E7A">
        <w:rPr>
          <w:rFonts w:cs="Arial"/>
          <w:spacing w:val="3"/>
        </w:rPr>
        <w:t xml:space="preserve"> </w:t>
      </w:r>
      <w:r w:rsidRPr="00587E7A">
        <w:rPr>
          <w:rFonts w:cs="Arial"/>
        </w:rPr>
        <w:t>a</w:t>
      </w:r>
      <w:r w:rsidRPr="00587E7A">
        <w:rPr>
          <w:rFonts w:cs="Arial"/>
          <w:spacing w:val="1"/>
        </w:rPr>
        <w:t xml:space="preserve"> </w:t>
      </w:r>
      <w:r w:rsidRPr="00587E7A">
        <w:rPr>
          <w:rFonts w:cs="Arial"/>
          <w:spacing w:val="-1"/>
        </w:rPr>
        <w:t>claim</w:t>
      </w:r>
      <w:r w:rsidRPr="00587E7A">
        <w:rPr>
          <w:rFonts w:cs="Arial"/>
          <w:spacing w:val="2"/>
        </w:rPr>
        <w:t xml:space="preserve"> </w:t>
      </w:r>
      <w:r w:rsidRPr="00587E7A">
        <w:rPr>
          <w:rFonts w:cs="Arial"/>
          <w:spacing w:val="-2"/>
        </w:rPr>
        <w:t>will</w:t>
      </w:r>
      <w:r w:rsidRPr="00587E7A">
        <w:rPr>
          <w:rFonts w:cs="Arial"/>
          <w:spacing w:val="63"/>
        </w:rPr>
        <w:t xml:space="preserve"> </w:t>
      </w:r>
      <w:r w:rsidRPr="00587E7A">
        <w:rPr>
          <w:rFonts w:cs="Arial"/>
        </w:rPr>
        <w:t>be</w:t>
      </w:r>
      <w:r w:rsidRPr="00587E7A">
        <w:rPr>
          <w:rFonts w:cs="Arial"/>
          <w:spacing w:val="1"/>
        </w:rPr>
        <w:t xml:space="preserve"> </w:t>
      </w:r>
      <w:r w:rsidRPr="00587E7A">
        <w:rPr>
          <w:rFonts w:cs="Arial"/>
          <w:spacing w:val="-1"/>
        </w:rPr>
        <w:t>paid.</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will</w:t>
      </w:r>
      <w:r w:rsidRPr="00587E7A">
        <w:rPr>
          <w:rFonts w:cs="Arial"/>
        </w:rPr>
        <w:t xml:space="preserve"> </w:t>
      </w:r>
      <w:r w:rsidRPr="00587E7A">
        <w:rPr>
          <w:rFonts w:cs="Arial"/>
          <w:spacing w:val="-1"/>
        </w:rPr>
        <w:t>consider claims</w:t>
      </w:r>
      <w:r w:rsidRPr="00587E7A">
        <w:rPr>
          <w:rFonts w:cs="Arial"/>
          <w:spacing w:val="-2"/>
        </w:rPr>
        <w:t xml:space="preserve"> </w:t>
      </w:r>
      <w:r w:rsidRPr="00587E7A">
        <w:rPr>
          <w:rFonts w:cs="Arial"/>
        </w:rPr>
        <w:t>for</w:t>
      </w:r>
      <w:r w:rsidRPr="00587E7A">
        <w:rPr>
          <w:rFonts w:cs="Arial"/>
          <w:spacing w:val="-1"/>
        </w:rPr>
        <w:t xml:space="preserve"> property</w:t>
      </w:r>
      <w:r w:rsidRPr="00587E7A">
        <w:rPr>
          <w:rFonts w:cs="Arial"/>
          <w:spacing w:val="-2"/>
        </w:rPr>
        <w:t xml:space="preserve"> </w:t>
      </w:r>
      <w:r w:rsidRPr="00587E7A">
        <w:rPr>
          <w:rFonts w:cs="Arial"/>
          <w:spacing w:val="-1"/>
        </w:rPr>
        <w:t xml:space="preserve">damage </w:t>
      </w:r>
      <w:r w:rsidRPr="00587E7A">
        <w:rPr>
          <w:rFonts w:cs="Arial"/>
        </w:rPr>
        <w:t>due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street</w:t>
      </w:r>
      <w:r w:rsidRPr="00587E7A">
        <w:rPr>
          <w:rFonts w:cs="Arial"/>
          <w:spacing w:val="-2"/>
        </w:rPr>
        <w:t xml:space="preserve"> </w:t>
      </w:r>
      <w:r w:rsidRPr="00587E7A">
        <w:rPr>
          <w:rFonts w:cs="Arial"/>
          <w:spacing w:val="-1"/>
        </w:rPr>
        <w:t>hazards</w:t>
      </w:r>
      <w:r w:rsidRPr="00587E7A">
        <w:rPr>
          <w:rFonts w:cs="Arial"/>
        </w:rPr>
        <w:t xml:space="preserve"> </w:t>
      </w:r>
      <w:r w:rsidRPr="00587E7A">
        <w:rPr>
          <w:rFonts w:cs="Arial"/>
          <w:spacing w:val="-1"/>
        </w:rPr>
        <w:t>if:</w:t>
      </w:r>
    </w:p>
    <w:p w14:paraId="511FA80A" w14:textId="77777777" w:rsidR="00F00036" w:rsidRPr="00587E7A" w:rsidRDefault="00F00036" w:rsidP="00985A6C">
      <w:pPr>
        <w:rPr>
          <w:rFonts w:ascii="Arial" w:eastAsia="Arial" w:hAnsi="Arial" w:cs="Arial"/>
          <w:sz w:val="24"/>
          <w:szCs w:val="24"/>
        </w:rPr>
      </w:pPr>
    </w:p>
    <w:p w14:paraId="467E5AE1" w14:textId="77777777" w:rsidR="00F00036" w:rsidRPr="00587E7A" w:rsidRDefault="003650B4" w:rsidP="00985A6C">
      <w:pPr>
        <w:pStyle w:val="BodyText"/>
        <w:numPr>
          <w:ilvl w:val="3"/>
          <w:numId w:val="22"/>
        </w:numPr>
        <w:tabs>
          <w:tab w:val="left" w:pos="2264"/>
        </w:tabs>
        <w:ind w:right="301"/>
        <w:rPr>
          <w:rFonts w:cs="Arial"/>
        </w:rPr>
      </w:pPr>
      <w:r w:rsidRPr="00587E7A">
        <w:rPr>
          <w:rFonts w:cs="Arial"/>
        </w:rPr>
        <w:t xml:space="preserve">At </w:t>
      </w:r>
      <w:r w:rsidRPr="00587E7A">
        <w:rPr>
          <w:rFonts w:cs="Arial"/>
          <w:spacing w:val="-1"/>
        </w:rPr>
        <w:t>least</w:t>
      </w:r>
      <w:r w:rsidRPr="00587E7A">
        <w:rPr>
          <w:rFonts w:cs="Arial"/>
          <w:spacing w:val="-2"/>
        </w:rPr>
        <w:t xml:space="preserve"> </w:t>
      </w:r>
      <w:r w:rsidRPr="00587E7A">
        <w:rPr>
          <w:rFonts w:cs="Arial"/>
        </w:rPr>
        <w:t>72</w:t>
      </w:r>
      <w:r w:rsidRPr="00587E7A">
        <w:rPr>
          <w:rFonts w:cs="Arial"/>
          <w:spacing w:val="-1"/>
        </w:rPr>
        <w:t xml:space="preserve"> hours</w:t>
      </w:r>
      <w:r w:rsidRPr="00587E7A">
        <w:rPr>
          <w:rFonts w:cs="Arial"/>
        </w:rPr>
        <w:t xml:space="preserve"> has</w:t>
      </w:r>
      <w:r w:rsidRPr="00587E7A">
        <w:rPr>
          <w:rFonts w:cs="Arial"/>
          <w:spacing w:val="-2"/>
        </w:rPr>
        <w:t xml:space="preserve"> </w:t>
      </w:r>
      <w:r w:rsidRPr="00587E7A">
        <w:rPr>
          <w:rFonts w:cs="Arial"/>
          <w:spacing w:val="-1"/>
        </w:rPr>
        <w:t>elapsed</w:t>
      </w:r>
      <w:r w:rsidRPr="00587E7A">
        <w:rPr>
          <w:rFonts w:cs="Arial"/>
          <w:spacing w:val="-4"/>
        </w:rPr>
        <w:t xml:space="preserve"> </w:t>
      </w:r>
      <w:r w:rsidRPr="00587E7A">
        <w:rPr>
          <w:rFonts w:cs="Arial"/>
        </w:rPr>
        <w:t>from</w:t>
      </w:r>
      <w:r w:rsidRPr="00587E7A">
        <w:rPr>
          <w:rFonts w:cs="Arial"/>
          <w:spacing w:val="-1"/>
        </w:rPr>
        <w:t xml:space="preserve"> the</w:t>
      </w:r>
      <w:r w:rsidRPr="00587E7A">
        <w:rPr>
          <w:rFonts w:cs="Arial"/>
          <w:spacing w:val="1"/>
        </w:rPr>
        <w:t xml:space="preserve"> </w:t>
      </w:r>
      <w:r w:rsidRPr="00587E7A">
        <w:rPr>
          <w:rFonts w:cs="Arial"/>
          <w:spacing w:val="-1"/>
        </w:rPr>
        <w:t>time of</w:t>
      </w:r>
      <w:r w:rsidRPr="00587E7A">
        <w:rPr>
          <w:rFonts w:cs="Arial"/>
        </w:rPr>
        <w:t xml:space="preserve"> </w:t>
      </w:r>
      <w:r w:rsidRPr="00587E7A">
        <w:rPr>
          <w:rFonts w:cs="Arial"/>
          <w:spacing w:val="-1"/>
        </w:rPr>
        <w:t xml:space="preserve">notification </w:t>
      </w:r>
      <w:r w:rsidRPr="00587E7A">
        <w:rPr>
          <w:rFonts w:cs="Arial"/>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City’s</w:t>
      </w:r>
      <w:r w:rsidRPr="00587E7A">
        <w:rPr>
          <w:rFonts w:cs="Arial"/>
        </w:rPr>
        <w:t xml:space="preserve"> </w:t>
      </w:r>
      <w:r w:rsidRPr="00587E7A">
        <w:rPr>
          <w:rFonts w:cs="Arial"/>
          <w:spacing w:val="-1"/>
        </w:rPr>
        <w:t>Public</w:t>
      </w:r>
      <w:r w:rsidRPr="00587E7A">
        <w:rPr>
          <w:rFonts w:cs="Arial"/>
          <w:spacing w:val="50"/>
        </w:rPr>
        <w:t xml:space="preserve"> </w:t>
      </w:r>
      <w:r w:rsidRPr="00587E7A">
        <w:rPr>
          <w:rFonts w:cs="Arial"/>
        </w:rPr>
        <w:t xml:space="preserve">Works </w:t>
      </w:r>
      <w:r w:rsidRPr="00587E7A">
        <w:rPr>
          <w:rFonts w:cs="Arial"/>
          <w:spacing w:val="-1"/>
        </w:rPr>
        <w:t>Department</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hazard</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 xml:space="preserve">has </w:t>
      </w:r>
      <w:r w:rsidRPr="00587E7A">
        <w:rPr>
          <w:rFonts w:cs="Arial"/>
          <w:spacing w:val="-1"/>
        </w:rPr>
        <w:t>taken</w:t>
      </w:r>
      <w:r w:rsidRPr="00587E7A">
        <w:rPr>
          <w:rFonts w:cs="Arial"/>
          <w:spacing w:val="1"/>
        </w:rPr>
        <w:t xml:space="preserve"> </w:t>
      </w:r>
      <w:r w:rsidRPr="00587E7A">
        <w:rPr>
          <w:rFonts w:cs="Arial"/>
          <w:spacing w:val="-1"/>
        </w:rPr>
        <w:t>no</w:t>
      </w:r>
      <w:r w:rsidRPr="00587E7A">
        <w:rPr>
          <w:rFonts w:cs="Arial"/>
          <w:spacing w:val="1"/>
        </w:rPr>
        <w:t xml:space="preserve"> </w:t>
      </w:r>
      <w:r w:rsidRPr="00587E7A">
        <w:rPr>
          <w:rFonts w:cs="Arial"/>
          <w:spacing w:val="-1"/>
        </w:rPr>
        <w:t>steps</w:t>
      </w:r>
      <w:r w:rsidRPr="00587E7A">
        <w:rPr>
          <w:rFonts w:cs="Arial"/>
        </w:rPr>
        <w:t xml:space="preserve"> </w:t>
      </w:r>
      <w:r w:rsidRPr="00587E7A">
        <w:rPr>
          <w:rFonts w:cs="Arial"/>
          <w:spacing w:val="-1"/>
        </w:rPr>
        <w:t xml:space="preserve">to repair </w:t>
      </w:r>
      <w:r w:rsidRPr="00587E7A">
        <w:rPr>
          <w:rFonts w:cs="Arial"/>
        </w:rPr>
        <w:t>or</w:t>
      </w:r>
      <w:r w:rsidRPr="00587E7A">
        <w:rPr>
          <w:rFonts w:cs="Arial"/>
          <w:spacing w:val="37"/>
        </w:rPr>
        <w:t xml:space="preserve"> </w:t>
      </w:r>
      <w:r w:rsidRPr="00587E7A">
        <w:rPr>
          <w:rFonts w:cs="Arial"/>
          <w:spacing w:val="-1"/>
        </w:rPr>
        <w:t xml:space="preserve">barricade </w:t>
      </w:r>
      <w:r w:rsidRPr="00587E7A">
        <w:rPr>
          <w:rFonts w:cs="Arial"/>
        </w:rPr>
        <w:t>the</w:t>
      </w:r>
      <w:r w:rsidRPr="00587E7A">
        <w:rPr>
          <w:rFonts w:cs="Arial"/>
          <w:spacing w:val="-1"/>
        </w:rPr>
        <w:t xml:space="preserve"> hazard;</w:t>
      </w:r>
      <w:r w:rsidRPr="00587E7A">
        <w:rPr>
          <w:rFonts w:cs="Arial"/>
          <w:spacing w:val="-2"/>
        </w:rPr>
        <w:t xml:space="preserve"> </w:t>
      </w:r>
      <w:r w:rsidRPr="00587E7A">
        <w:rPr>
          <w:rFonts w:cs="Arial"/>
        </w:rPr>
        <w:t>and</w:t>
      </w:r>
    </w:p>
    <w:p w14:paraId="78713C02" w14:textId="77777777" w:rsidR="00F00036" w:rsidRPr="00587E7A" w:rsidRDefault="00F00036" w:rsidP="00985A6C">
      <w:pPr>
        <w:rPr>
          <w:rFonts w:ascii="Arial" w:eastAsia="Arial" w:hAnsi="Arial" w:cs="Arial"/>
          <w:sz w:val="24"/>
          <w:szCs w:val="24"/>
        </w:rPr>
      </w:pPr>
    </w:p>
    <w:p w14:paraId="2B180380" w14:textId="77777777" w:rsidR="00F00036" w:rsidRPr="00587E7A" w:rsidRDefault="003650B4" w:rsidP="00985A6C">
      <w:pPr>
        <w:pStyle w:val="BodyText"/>
        <w:numPr>
          <w:ilvl w:val="3"/>
          <w:numId w:val="22"/>
        </w:numPr>
        <w:tabs>
          <w:tab w:val="left" w:pos="2264"/>
        </w:tabs>
        <w:ind w:right="196"/>
        <w:rPr>
          <w:rFonts w:cs="Arial"/>
        </w:rPr>
      </w:pPr>
      <w:r w:rsidRPr="00587E7A">
        <w:rPr>
          <w:rFonts w:cs="Arial"/>
        </w:rPr>
        <w:t>The</w:t>
      </w:r>
      <w:r w:rsidRPr="00587E7A">
        <w:rPr>
          <w:rFonts w:cs="Arial"/>
          <w:spacing w:val="1"/>
        </w:rPr>
        <w:t xml:space="preserve"> </w:t>
      </w:r>
      <w:r w:rsidRPr="00587E7A">
        <w:rPr>
          <w:rFonts w:cs="Arial"/>
          <w:spacing w:val="-1"/>
        </w:rPr>
        <w:t>claim</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damage</w:t>
      </w:r>
      <w:r w:rsidRPr="00587E7A">
        <w:rPr>
          <w:rFonts w:cs="Arial"/>
          <w:spacing w:val="1"/>
        </w:rPr>
        <w:t xml:space="preserve"> </w:t>
      </w:r>
      <w:r w:rsidRPr="00587E7A">
        <w:rPr>
          <w:rFonts w:cs="Arial"/>
          <w:spacing w:val="-2"/>
        </w:rPr>
        <w:t>is</w:t>
      </w:r>
      <w:r w:rsidRPr="00587E7A">
        <w:rPr>
          <w:rFonts w:cs="Arial"/>
        </w:rPr>
        <w:t xml:space="preserve"> </w:t>
      </w:r>
      <w:r w:rsidRPr="00587E7A">
        <w:rPr>
          <w:rFonts w:cs="Arial"/>
          <w:spacing w:val="-1"/>
        </w:rPr>
        <w:t>submitted</w:t>
      </w:r>
      <w:r w:rsidRPr="00587E7A">
        <w:rPr>
          <w:rFonts w:cs="Arial"/>
          <w:spacing w:val="1"/>
        </w:rPr>
        <w:t xml:space="preserve"> </w:t>
      </w:r>
      <w:r w:rsidRPr="00587E7A">
        <w:rPr>
          <w:rFonts w:cs="Arial"/>
        </w:rPr>
        <w:t>to</w:t>
      </w:r>
      <w:r w:rsidRPr="00587E7A">
        <w:rPr>
          <w:rFonts w:cs="Arial"/>
          <w:spacing w:val="-1"/>
        </w:rPr>
        <w:t xml:space="preserve"> 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writing pursuant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2"/>
        </w:rPr>
        <w:lastRenderedPageBreak/>
        <w:t>FS</w:t>
      </w:r>
      <w:r w:rsidRPr="00587E7A">
        <w:rPr>
          <w:rFonts w:cs="Arial"/>
          <w:spacing w:val="1"/>
        </w:rPr>
        <w:t xml:space="preserve"> </w:t>
      </w:r>
      <w:r w:rsidRPr="00587E7A">
        <w:rPr>
          <w:rFonts w:cs="Arial"/>
          <w:spacing w:val="-1"/>
        </w:rPr>
        <w:t>768.28;</w:t>
      </w:r>
      <w:r w:rsidRPr="00587E7A">
        <w:rPr>
          <w:rFonts w:cs="Arial"/>
          <w:spacing w:val="59"/>
        </w:rPr>
        <w:t xml:space="preserve"> </w:t>
      </w:r>
      <w:r w:rsidRPr="00587E7A">
        <w:rPr>
          <w:rFonts w:cs="Arial"/>
        </w:rPr>
        <w:t>and</w:t>
      </w:r>
    </w:p>
    <w:p w14:paraId="534B1932" w14:textId="77777777" w:rsidR="00F00036" w:rsidRPr="00587E7A" w:rsidRDefault="00F00036" w:rsidP="00985A6C">
      <w:pPr>
        <w:rPr>
          <w:rFonts w:ascii="Arial" w:eastAsia="Arial" w:hAnsi="Arial" w:cs="Arial"/>
          <w:sz w:val="24"/>
          <w:szCs w:val="24"/>
        </w:rPr>
      </w:pPr>
    </w:p>
    <w:p w14:paraId="031268E3" w14:textId="77777777" w:rsidR="00F00036" w:rsidRPr="00587E7A" w:rsidRDefault="003650B4" w:rsidP="00985A6C">
      <w:pPr>
        <w:pStyle w:val="BodyText"/>
        <w:numPr>
          <w:ilvl w:val="3"/>
          <w:numId w:val="22"/>
        </w:numPr>
        <w:tabs>
          <w:tab w:val="left" w:pos="2264"/>
        </w:tabs>
        <w:ind w:right="409"/>
        <w:rPr>
          <w:rFonts w:cs="Arial"/>
        </w:rPr>
      </w:pP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or</w:t>
      </w:r>
      <w:r w:rsidRPr="00587E7A">
        <w:rPr>
          <w:rFonts w:cs="Arial"/>
          <w:spacing w:val="-1"/>
        </w:rPr>
        <w:t xml:space="preserve"> its</w:t>
      </w:r>
      <w:r w:rsidRPr="00587E7A">
        <w:rPr>
          <w:rFonts w:cs="Arial"/>
        </w:rPr>
        <w:t xml:space="preserve"> </w:t>
      </w:r>
      <w:r w:rsidRPr="00587E7A">
        <w:rPr>
          <w:rFonts w:cs="Arial"/>
          <w:spacing w:val="-1"/>
        </w:rPr>
        <w:t>agent</w:t>
      </w:r>
      <w:r w:rsidRPr="00587E7A">
        <w:rPr>
          <w:rFonts w:cs="Arial"/>
          <w:spacing w:val="-2"/>
        </w:rPr>
        <w:t xml:space="preserve"> </w:t>
      </w:r>
      <w:r w:rsidRPr="00587E7A">
        <w:rPr>
          <w:rFonts w:cs="Arial"/>
          <w:spacing w:val="-1"/>
        </w:rPr>
        <w:t>has</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opportunity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inspect</w:t>
      </w:r>
      <w:r w:rsidRPr="00587E7A">
        <w:rPr>
          <w:rFonts w:cs="Arial"/>
          <w:spacing w:val="-2"/>
        </w:rPr>
        <w:t xml:space="preserve"> </w:t>
      </w:r>
      <w:r w:rsidRPr="00587E7A">
        <w:rPr>
          <w:rFonts w:cs="Arial"/>
        </w:rPr>
        <w:t>and</w:t>
      </w:r>
      <w:r w:rsidRPr="00587E7A">
        <w:rPr>
          <w:rFonts w:cs="Arial"/>
          <w:spacing w:val="-1"/>
        </w:rPr>
        <w:t xml:space="preserve"> evaluate the claimed</w:t>
      </w:r>
      <w:r w:rsidRPr="00587E7A">
        <w:rPr>
          <w:rFonts w:cs="Arial"/>
          <w:spacing w:val="55"/>
        </w:rPr>
        <w:t xml:space="preserve"> </w:t>
      </w:r>
      <w:r w:rsidRPr="00587E7A">
        <w:rPr>
          <w:rFonts w:cs="Arial"/>
          <w:spacing w:val="-1"/>
        </w:rPr>
        <w:t>damage</w:t>
      </w:r>
      <w:r w:rsidRPr="00587E7A">
        <w:rPr>
          <w:rFonts w:cs="Arial"/>
          <w:spacing w:val="1"/>
        </w:rPr>
        <w:t xml:space="preserve"> </w:t>
      </w:r>
      <w:r w:rsidRPr="00587E7A">
        <w:rPr>
          <w:rFonts w:cs="Arial"/>
          <w:spacing w:val="-1"/>
        </w:rPr>
        <w:t>within</w:t>
      </w:r>
      <w:r w:rsidRPr="00587E7A">
        <w:rPr>
          <w:rFonts w:cs="Arial"/>
          <w:spacing w:val="1"/>
        </w:rPr>
        <w:t xml:space="preserve"> </w:t>
      </w:r>
      <w:r w:rsidRPr="00587E7A">
        <w:rPr>
          <w:rFonts w:cs="Arial"/>
        </w:rPr>
        <w:t>72</w:t>
      </w:r>
      <w:r w:rsidRPr="00587E7A">
        <w:rPr>
          <w:rFonts w:cs="Arial"/>
          <w:spacing w:val="-1"/>
        </w:rPr>
        <w:t xml:space="preserve"> hours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 xml:space="preserve">occurrence </w:t>
      </w:r>
      <w:r w:rsidRPr="00587E7A">
        <w:rPr>
          <w:rFonts w:cs="Arial"/>
        </w:rPr>
        <w:t>or</w:t>
      </w:r>
      <w:r w:rsidRPr="00587E7A">
        <w:rPr>
          <w:rFonts w:cs="Arial"/>
          <w:spacing w:val="-1"/>
        </w:rPr>
        <w:t xml:space="preserve"> discovery;</w:t>
      </w:r>
      <w:r w:rsidRPr="00587E7A">
        <w:rPr>
          <w:rFonts w:cs="Arial"/>
        </w:rPr>
        <w:t xml:space="preserve"> and</w:t>
      </w:r>
    </w:p>
    <w:p w14:paraId="744E7825" w14:textId="77777777" w:rsidR="00F00036" w:rsidRPr="00587E7A" w:rsidRDefault="00F00036" w:rsidP="00985A6C">
      <w:pPr>
        <w:rPr>
          <w:rFonts w:ascii="Arial" w:eastAsia="Arial" w:hAnsi="Arial" w:cs="Arial"/>
          <w:sz w:val="24"/>
          <w:szCs w:val="24"/>
        </w:rPr>
      </w:pPr>
    </w:p>
    <w:p w14:paraId="01641FAE" w14:textId="77777777" w:rsidR="00F00036" w:rsidRPr="00587E7A" w:rsidRDefault="003650B4" w:rsidP="00985A6C">
      <w:pPr>
        <w:pStyle w:val="BodyText"/>
        <w:numPr>
          <w:ilvl w:val="3"/>
          <w:numId w:val="22"/>
        </w:numPr>
        <w:tabs>
          <w:tab w:val="left" w:pos="2264"/>
        </w:tabs>
        <w:ind w:right="330"/>
        <w:rPr>
          <w:rFonts w:cs="Arial"/>
        </w:rPr>
      </w:pPr>
      <w:r w:rsidRPr="00587E7A">
        <w:rPr>
          <w:rFonts w:cs="Arial"/>
        </w:rPr>
        <w:t>The</w:t>
      </w:r>
      <w:r w:rsidRPr="00587E7A">
        <w:rPr>
          <w:rFonts w:cs="Arial"/>
          <w:spacing w:val="1"/>
        </w:rPr>
        <w:t xml:space="preserve"> </w:t>
      </w:r>
      <w:r w:rsidRPr="00587E7A">
        <w:rPr>
          <w:rFonts w:cs="Arial"/>
          <w:spacing w:val="-1"/>
        </w:rPr>
        <w:t>Claimant</w:t>
      </w:r>
      <w:r w:rsidRPr="00587E7A">
        <w:rPr>
          <w:rFonts w:cs="Arial"/>
        </w:rPr>
        <w:t xml:space="preserve"> </w:t>
      </w:r>
      <w:r w:rsidRPr="00587E7A">
        <w:rPr>
          <w:rFonts w:cs="Arial"/>
          <w:spacing w:val="-1"/>
        </w:rPr>
        <w:t>submits</w:t>
      </w:r>
      <w:r w:rsidRPr="00587E7A">
        <w:rPr>
          <w:rFonts w:cs="Arial"/>
          <w:spacing w:val="-2"/>
        </w:rPr>
        <w:t xml:space="preserve"> </w:t>
      </w:r>
      <w:r w:rsidRPr="00587E7A">
        <w:rPr>
          <w:rFonts w:cs="Arial"/>
          <w:spacing w:val="-1"/>
        </w:rPr>
        <w:t>evidence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City’s</w:t>
      </w:r>
      <w:r w:rsidRPr="00587E7A">
        <w:rPr>
          <w:rFonts w:cs="Arial"/>
        </w:rPr>
        <w:t xml:space="preserve"> </w:t>
      </w:r>
      <w:r w:rsidRPr="00587E7A">
        <w:rPr>
          <w:rFonts w:cs="Arial"/>
          <w:spacing w:val="-1"/>
        </w:rPr>
        <w:t>negligence</w:t>
      </w:r>
      <w:r w:rsidRPr="00587E7A">
        <w:rPr>
          <w:rFonts w:cs="Arial"/>
          <w:spacing w:val="1"/>
        </w:rPr>
        <w:t xml:space="preserve"> </w:t>
      </w:r>
      <w:r w:rsidRPr="00587E7A">
        <w:rPr>
          <w:rFonts w:cs="Arial"/>
        </w:rPr>
        <w:t xml:space="preserve">as </w:t>
      </w:r>
      <w:r w:rsidRPr="00587E7A">
        <w:rPr>
          <w:rFonts w:cs="Arial"/>
          <w:spacing w:val="-1"/>
        </w:rPr>
        <w:t>part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their claim</w:t>
      </w:r>
      <w:r w:rsidRPr="00587E7A">
        <w:rPr>
          <w:rFonts w:cs="Arial"/>
          <w:spacing w:val="43"/>
        </w:rPr>
        <w:t xml:space="preserve"> </w:t>
      </w:r>
      <w:r w:rsidRPr="00587E7A">
        <w:rPr>
          <w:rFonts w:cs="Arial"/>
        </w:rPr>
        <w:t>for</w:t>
      </w:r>
      <w:r w:rsidRPr="00587E7A">
        <w:rPr>
          <w:rFonts w:cs="Arial"/>
          <w:spacing w:val="-1"/>
        </w:rPr>
        <w:t xml:space="preserve"> damages.</w:t>
      </w:r>
    </w:p>
    <w:p w14:paraId="7920008B" w14:textId="77777777" w:rsidR="00F00036" w:rsidRPr="00725AA1" w:rsidRDefault="00F00036" w:rsidP="00985A6C">
      <w:pPr>
        <w:rPr>
          <w:rFonts w:ascii="Arial" w:eastAsia="Arial" w:hAnsi="Arial" w:cs="Arial"/>
          <w:sz w:val="16"/>
          <w:szCs w:val="16"/>
        </w:rPr>
      </w:pPr>
    </w:p>
    <w:p w14:paraId="5BC1C663"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Definition</w:t>
      </w:r>
    </w:p>
    <w:p w14:paraId="33E4ACF1" w14:textId="77777777" w:rsidR="00F00036" w:rsidRPr="00587E7A" w:rsidRDefault="00F00036" w:rsidP="00985A6C">
      <w:pPr>
        <w:rPr>
          <w:rFonts w:ascii="Arial" w:eastAsia="Arial" w:hAnsi="Arial" w:cs="Arial"/>
          <w:sz w:val="24"/>
          <w:szCs w:val="24"/>
        </w:rPr>
      </w:pPr>
    </w:p>
    <w:p w14:paraId="66CB5F62" w14:textId="77777777" w:rsidR="00F00036" w:rsidRPr="00587E7A" w:rsidRDefault="003650B4" w:rsidP="00985A6C">
      <w:pPr>
        <w:pStyle w:val="BodyText"/>
        <w:ind w:left="1543" w:right="98" w:firstLine="0"/>
        <w:rPr>
          <w:rFonts w:cs="Arial"/>
        </w:rPr>
      </w:pPr>
      <w:r w:rsidRPr="00587E7A">
        <w:rPr>
          <w:rFonts w:cs="Arial"/>
          <w:spacing w:val="-1"/>
        </w:rPr>
        <w:t>“Street</w:t>
      </w:r>
      <w:r w:rsidRPr="00587E7A">
        <w:rPr>
          <w:rFonts w:cs="Arial"/>
          <w:spacing w:val="12"/>
        </w:rPr>
        <w:t xml:space="preserve"> </w:t>
      </w:r>
      <w:r w:rsidRPr="00587E7A">
        <w:rPr>
          <w:rFonts w:cs="Arial"/>
          <w:spacing w:val="-1"/>
        </w:rPr>
        <w:t>Hazard”</w:t>
      </w:r>
      <w:r w:rsidRPr="00587E7A">
        <w:rPr>
          <w:rFonts w:cs="Arial"/>
          <w:spacing w:val="11"/>
        </w:rPr>
        <w:t xml:space="preserve"> </w:t>
      </w:r>
      <w:r w:rsidRPr="00587E7A">
        <w:rPr>
          <w:rFonts w:cs="Arial"/>
        </w:rPr>
        <w:t>means</w:t>
      </w:r>
      <w:r w:rsidRPr="00587E7A">
        <w:rPr>
          <w:rFonts w:cs="Arial"/>
          <w:spacing w:val="10"/>
        </w:rPr>
        <w:t xml:space="preserve"> </w:t>
      </w:r>
      <w:r w:rsidRPr="00587E7A">
        <w:rPr>
          <w:rFonts w:cs="Arial"/>
        </w:rPr>
        <w:t>a</w:t>
      </w:r>
      <w:r w:rsidRPr="00587E7A">
        <w:rPr>
          <w:rFonts w:cs="Arial"/>
          <w:spacing w:val="13"/>
        </w:rPr>
        <w:t xml:space="preserve"> </w:t>
      </w:r>
      <w:r w:rsidRPr="00587E7A">
        <w:rPr>
          <w:rFonts w:cs="Arial"/>
          <w:spacing w:val="-1"/>
        </w:rPr>
        <w:t>structural</w:t>
      </w:r>
      <w:r w:rsidRPr="00587E7A">
        <w:rPr>
          <w:rFonts w:cs="Arial"/>
          <w:spacing w:val="11"/>
        </w:rPr>
        <w:t xml:space="preserve"> </w:t>
      </w:r>
      <w:r w:rsidRPr="00587E7A">
        <w:rPr>
          <w:rFonts w:cs="Arial"/>
          <w:spacing w:val="-1"/>
        </w:rPr>
        <w:t>disturbance</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travel</w:t>
      </w:r>
      <w:r w:rsidRPr="00587E7A">
        <w:rPr>
          <w:rFonts w:cs="Arial"/>
          <w:spacing w:val="12"/>
        </w:rPr>
        <w:t xml:space="preserve"> </w:t>
      </w:r>
      <w:r w:rsidRPr="00587E7A">
        <w:rPr>
          <w:rFonts w:cs="Arial"/>
        </w:rPr>
        <w:t>way</w:t>
      </w:r>
      <w:r w:rsidRPr="00587E7A">
        <w:rPr>
          <w:rFonts w:cs="Arial"/>
          <w:spacing w:val="10"/>
        </w:rPr>
        <w:t xml:space="preserve"> </w:t>
      </w:r>
      <w:r w:rsidRPr="00587E7A">
        <w:rPr>
          <w:rFonts w:cs="Arial"/>
        </w:rPr>
        <w:t>of</w:t>
      </w:r>
      <w:r w:rsidRPr="00587E7A">
        <w:rPr>
          <w:rFonts w:cs="Arial"/>
          <w:spacing w:val="15"/>
        </w:rPr>
        <w:t xml:space="preserve"> </w:t>
      </w:r>
      <w:r w:rsidRPr="00587E7A">
        <w:rPr>
          <w:rFonts w:cs="Arial"/>
        </w:rPr>
        <w:t>a</w:t>
      </w:r>
      <w:r w:rsidRPr="00587E7A">
        <w:rPr>
          <w:rFonts w:cs="Arial"/>
          <w:spacing w:val="13"/>
        </w:rPr>
        <w:t xml:space="preserve"> </w:t>
      </w:r>
      <w:r w:rsidRPr="00587E7A">
        <w:rPr>
          <w:rFonts w:cs="Arial"/>
        </w:rPr>
        <w:t>City</w:t>
      </w:r>
      <w:r w:rsidRPr="00587E7A">
        <w:rPr>
          <w:rFonts w:cs="Arial"/>
          <w:spacing w:val="10"/>
        </w:rPr>
        <w:t xml:space="preserve"> </w:t>
      </w:r>
      <w:r w:rsidRPr="00587E7A">
        <w:rPr>
          <w:rFonts w:cs="Arial"/>
          <w:spacing w:val="-1"/>
        </w:rPr>
        <w:t>street</w:t>
      </w:r>
      <w:r w:rsidRPr="00587E7A">
        <w:rPr>
          <w:rFonts w:cs="Arial"/>
          <w:spacing w:val="12"/>
        </w:rPr>
        <w:t xml:space="preserve"> </w:t>
      </w:r>
      <w:r w:rsidRPr="00587E7A">
        <w:rPr>
          <w:rFonts w:cs="Arial"/>
        </w:rPr>
        <w:t>that</w:t>
      </w:r>
      <w:r w:rsidRPr="00587E7A">
        <w:rPr>
          <w:rFonts w:cs="Arial"/>
          <w:spacing w:val="57"/>
        </w:rPr>
        <w:t xml:space="preserve"> </w:t>
      </w:r>
      <w:r w:rsidRPr="00587E7A">
        <w:rPr>
          <w:rFonts w:cs="Arial"/>
          <w:spacing w:val="-1"/>
        </w:rPr>
        <w:t>is</w:t>
      </w:r>
      <w:r w:rsidRPr="00587E7A">
        <w:rPr>
          <w:rFonts w:cs="Arial"/>
          <w:spacing w:val="57"/>
        </w:rPr>
        <w:t xml:space="preserve"> </w:t>
      </w:r>
      <w:r w:rsidRPr="00587E7A">
        <w:rPr>
          <w:rFonts w:cs="Arial"/>
          <w:spacing w:val="-1"/>
        </w:rPr>
        <w:t>beyond</w:t>
      </w:r>
      <w:r w:rsidRPr="00587E7A">
        <w:rPr>
          <w:rFonts w:cs="Arial"/>
          <w:spacing w:val="59"/>
        </w:rPr>
        <w:t xml:space="preserve"> </w:t>
      </w:r>
      <w:r w:rsidRPr="00587E7A">
        <w:rPr>
          <w:rFonts w:cs="Arial"/>
          <w:spacing w:val="-1"/>
        </w:rPr>
        <w:t>normal</w:t>
      </w:r>
      <w:r w:rsidRPr="00587E7A">
        <w:rPr>
          <w:rFonts w:cs="Arial"/>
          <w:spacing w:val="57"/>
        </w:rPr>
        <w:t xml:space="preserve"> </w:t>
      </w:r>
      <w:r w:rsidRPr="00587E7A">
        <w:rPr>
          <w:rFonts w:cs="Arial"/>
          <w:spacing w:val="-1"/>
        </w:rPr>
        <w:t>conditions</w:t>
      </w:r>
      <w:r w:rsidRPr="00587E7A">
        <w:rPr>
          <w:rFonts w:cs="Arial"/>
          <w:spacing w:val="57"/>
        </w:rPr>
        <w:t xml:space="preserve"> </w:t>
      </w:r>
      <w:r w:rsidRPr="00587E7A">
        <w:rPr>
          <w:rFonts w:cs="Arial"/>
          <w:spacing w:val="-1"/>
        </w:rPr>
        <w:t>(“pothole”).</w:t>
      </w:r>
      <w:r w:rsidRPr="00587E7A">
        <w:rPr>
          <w:rFonts w:cs="Arial"/>
          <w:spacing w:val="58"/>
        </w:rPr>
        <w:t xml:space="preserve"> </w:t>
      </w:r>
      <w:r w:rsidRPr="00587E7A">
        <w:rPr>
          <w:rFonts w:cs="Arial"/>
          <w:spacing w:val="-1"/>
        </w:rPr>
        <w:t>According</w:t>
      </w:r>
      <w:r w:rsidRPr="00587E7A">
        <w:rPr>
          <w:rFonts w:cs="Arial"/>
          <w:spacing w:val="56"/>
        </w:rPr>
        <w:t xml:space="preserve"> </w:t>
      </w:r>
      <w:r w:rsidRPr="00587E7A">
        <w:rPr>
          <w:rFonts w:cs="Arial"/>
        </w:rPr>
        <w:t>to</w:t>
      </w:r>
      <w:r w:rsidRPr="00587E7A">
        <w:rPr>
          <w:rFonts w:cs="Arial"/>
          <w:spacing w:val="59"/>
        </w:rPr>
        <w:t xml:space="preserve"> </w:t>
      </w:r>
      <w:r w:rsidRPr="00587E7A">
        <w:rPr>
          <w:rFonts w:cs="Arial"/>
        </w:rPr>
        <w:t>the</w:t>
      </w:r>
      <w:r w:rsidRPr="00587E7A">
        <w:rPr>
          <w:rFonts w:cs="Arial"/>
          <w:spacing w:val="58"/>
        </w:rPr>
        <w:t xml:space="preserve"> </w:t>
      </w:r>
      <w:r w:rsidRPr="00587E7A">
        <w:rPr>
          <w:rFonts w:cs="Arial"/>
          <w:spacing w:val="-1"/>
        </w:rPr>
        <w:t>Federal</w:t>
      </w:r>
      <w:r w:rsidRPr="00587E7A">
        <w:rPr>
          <w:rFonts w:cs="Arial"/>
          <w:spacing w:val="57"/>
        </w:rPr>
        <w:t xml:space="preserve"> </w:t>
      </w:r>
      <w:r w:rsidRPr="00587E7A">
        <w:rPr>
          <w:rFonts w:cs="Arial"/>
          <w:spacing w:val="-1"/>
        </w:rPr>
        <w:t>Department</w:t>
      </w:r>
      <w:r w:rsidRPr="00587E7A">
        <w:rPr>
          <w:rFonts w:cs="Arial"/>
          <w:spacing w:val="56"/>
        </w:rPr>
        <w:t xml:space="preserve"> </w:t>
      </w:r>
      <w:r w:rsidRPr="00587E7A">
        <w:rPr>
          <w:rFonts w:cs="Arial"/>
          <w:spacing w:val="-1"/>
        </w:rPr>
        <w:t>of</w:t>
      </w:r>
      <w:r w:rsidRPr="00587E7A">
        <w:rPr>
          <w:rFonts w:cs="Arial"/>
          <w:spacing w:val="69"/>
        </w:rPr>
        <w:t xml:space="preserve"> </w:t>
      </w:r>
      <w:r w:rsidRPr="00587E7A">
        <w:rPr>
          <w:rFonts w:cs="Arial"/>
          <w:spacing w:val="-1"/>
        </w:rPr>
        <w:t>Transportation,</w:t>
      </w:r>
      <w:r w:rsidRPr="00587E7A">
        <w:rPr>
          <w:rFonts w:cs="Arial"/>
          <w:spacing w:val="41"/>
        </w:rPr>
        <w:t xml:space="preserve"> </w:t>
      </w:r>
      <w:r w:rsidRPr="00587E7A">
        <w:rPr>
          <w:rFonts w:cs="Arial"/>
        </w:rPr>
        <w:t>a</w:t>
      </w:r>
      <w:r w:rsidRPr="00587E7A">
        <w:rPr>
          <w:rFonts w:cs="Arial"/>
          <w:spacing w:val="42"/>
        </w:rPr>
        <w:t xml:space="preserve"> </w:t>
      </w:r>
      <w:r w:rsidRPr="00587E7A">
        <w:rPr>
          <w:rFonts w:cs="Arial"/>
          <w:spacing w:val="-1"/>
        </w:rPr>
        <w:t>“high</w:t>
      </w:r>
      <w:r w:rsidRPr="00587E7A">
        <w:rPr>
          <w:rFonts w:cs="Arial"/>
          <w:spacing w:val="42"/>
        </w:rPr>
        <w:t xml:space="preserve"> </w:t>
      </w:r>
      <w:r w:rsidRPr="00587E7A">
        <w:rPr>
          <w:rFonts w:cs="Arial"/>
          <w:spacing w:val="-1"/>
        </w:rPr>
        <w:t>severity”</w:t>
      </w:r>
      <w:r w:rsidRPr="00587E7A">
        <w:rPr>
          <w:rFonts w:cs="Arial"/>
          <w:spacing w:val="42"/>
        </w:rPr>
        <w:t xml:space="preserve"> </w:t>
      </w:r>
      <w:r w:rsidRPr="00587E7A">
        <w:rPr>
          <w:rFonts w:cs="Arial"/>
          <w:spacing w:val="-1"/>
        </w:rPr>
        <w:t>(hazardous)</w:t>
      </w:r>
      <w:r w:rsidRPr="00587E7A">
        <w:rPr>
          <w:rFonts w:cs="Arial"/>
          <w:spacing w:val="40"/>
        </w:rPr>
        <w:t xml:space="preserve"> </w:t>
      </w:r>
      <w:r w:rsidRPr="00587E7A">
        <w:rPr>
          <w:rFonts w:cs="Arial"/>
          <w:spacing w:val="-1"/>
        </w:rPr>
        <w:t>condition</w:t>
      </w:r>
      <w:r w:rsidRPr="00587E7A">
        <w:rPr>
          <w:rFonts w:cs="Arial"/>
          <w:spacing w:val="42"/>
        </w:rPr>
        <w:t xml:space="preserve"> </w:t>
      </w:r>
      <w:r w:rsidRPr="00587E7A">
        <w:rPr>
          <w:rFonts w:cs="Arial"/>
          <w:spacing w:val="-1"/>
        </w:rPr>
        <w:t>in</w:t>
      </w:r>
      <w:r w:rsidRPr="00587E7A">
        <w:rPr>
          <w:rFonts w:cs="Arial"/>
          <w:spacing w:val="42"/>
        </w:rPr>
        <w:t xml:space="preserve"> </w:t>
      </w:r>
      <w:r w:rsidRPr="00587E7A">
        <w:rPr>
          <w:rFonts w:cs="Arial"/>
        </w:rPr>
        <w:t>a</w:t>
      </w:r>
      <w:r w:rsidRPr="00587E7A">
        <w:rPr>
          <w:rFonts w:cs="Arial"/>
          <w:spacing w:val="41"/>
        </w:rPr>
        <w:t xml:space="preserve"> </w:t>
      </w:r>
      <w:r w:rsidRPr="00587E7A">
        <w:rPr>
          <w:rFonts w:cs="Arial"/>
          <w:spacing w:val="-1"/>
        </w:rPr>
        <w:t>paved</w:t>
      </w:r>
      <w:r w:rsidRPr="00587E7A">
        <w:rPr>
          <w:rFonts w:cs="Arial"/>
          <w:spacing w:val="42"/>
        </w:rPr>
        <w:t xml:space="preserve"> </w:t>
      </w:r>
      <w:r w:rsidRPr="00587E7A">
        <w:rPr>
          <w:rFonts w:cs="Arial"/>
          <w:spacing w:val="-1"/>
        </w:rPr>
        <w:t>street</w:t>
      </w:r>
      <w:r w:rsidRPr="00587E7A">
        <w:rPr>
          <w:rFonts w:cs="Arial"/>
          <w:spacing w:val="42"/>
        </w:rPr>
        <w:t xml:space="preserve"> </w:t>
      </w:r>
      <w:r w:rsidRPr="00587E7A">
        <w:rPr>
          <w:rFonts w:cs="Arial"/>
          <w:spacing w:val="-1"/>
        </w:rPr>
        <w:t>is</w:t>
      </w:r>
      <w:r w:rsidRPr="00587E7A">
        <w:rPr>
          <w:rFonts w:cs="Arial"/>
          <w:spacing w:val="40"/>
        </w:rPr>
        <w:t xml:space="preserve"> </w:t>
      </w:r>
      <w:r w:rsidRPr="00587E7A">
        <w:rPr>
          <w:rFonts w:cs="Arial"/>
        </w:rPr>
        <w:t>one</w:t>
      </w:r>
      <w:r w:rsidRPr="00587E7A">
        <w:rPr>
          <w:rFonts w:cs="Arial"/>
          <w:spacing w:val="42"/>
        </w:rPr>
        <w:t xml:space="preserve"> </w:t>
      </w:r>
      <w:r w:rsidRPr="00587E7A">
        <w:rPr>
          <w:rFonts w:cs="Arial"/>
          <w:spacing w:val="-2"/>
        </w:rPr>
        <w:t>in</w:t>
      </w:r>
      <w:r w:rsidRPr="00587E7A">
        <w:rPr>
          <w:rFonts w:cs="Arial"/>
          <w:spacing w:val="73"/>
        </w:rPr>
        <w:t xml:space="preserve"> </w:t>
      </w:r>
      <w:r w:rsidRPr="00587E7A">
        <w:rPr>
          <w:rFonts w:cs="Arial"/>
          <w:spacing w:val="-1"/>
        </w:rPr>
        <w:t>which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depression is</w:t>
      </w:r>
      <w:r w:rsidRPr="00587E7A">
        <w:rPr>
          <w:rFonts w:cs="Arial"/>
        </w:rPr>
        <w:t xml:space="preserve"> 1”</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2”</w:t>
      </w:r>
      <w:r w:rsidRPr="00587E7A">
        <w:rPr>
          <w:rFonts w:cs="Arial"/>
          <w:spacing w:val="-1"/>
        </w:rPr>
        <w:t xml:space="preserve"> in</w:t>
      </w:r>
      <w:r w:rsidRPr="00587E7A">
        <w:rPr>
          <w:rFonts w:cs="Arial"/>
          <w:spacing w:val="1"/>
        </w:rPr>
        <w:t xml:space="preserve"> </w:t>
      </w:r>
      <w:r w:rsidRPr="00587E7A">
        <w:rPr>
          <w:rFonts w:cs="Arial"/>
          <w:spacing w:val="-1"/>
        </w:rPr>
        <w:t>depth</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 xml:space="preserve">larger </w:t>
      </w:r>
      <w:r w:rsidR="00C535FF" w:rsidRPr="00587E7A">
        <w:rPr>
          <w:rFonts w:cs="Arial"/>
        </w:rPr>
        <w:t>than</w:t>
      </w:r>
      <w:r w:rsidRPr="00587E7A">
        <w:rPr>
          <w:rFonts w:cs="Arial"/>
          <w:spacing w:val="-1"/>
        </w:rPr>
        <w:t xml:space="preserve"> </w:t>
      </w:r>
      <w:r w:rsidRPr="00587E7A">
        <w:rPr>
          <w:rFonts w:cs="Arial"/>
        </w:rPr>
        <w:t>3</w:t>
      </w:r>
      <w:r w:rsidRPr="00587E7A">
        <w:rPr>
          <w:rFonts w:cs="Arial"/>
          <w:spacing w:val="1"/>
        </w:rPr>
        <w:t xml:space="preserve"> </w:t>
      </w:r>
      <w:r w:rsidRPr="00587E7A">
        <w:rPr>
          <w:rFonts w:cs="Arial"/>
          <w:spacing w:val="-1"/>
        </w:rPr>
        <w:t>sq.</w:t>
      </w:r>
      <w:r w:rsidRPr="00587E7A">
        <w:rPr>
          <w:rFonts w:cs="Arial"/>
          <w:spacing w:val="-2"/>
        </w:rPr>
        <w:t xml:space="preserve"> </w:t>
      </w:r>
      <w:r w:rsidRPr="00587E7A">
        <w:rPr>
          <w:rFonts w:cs="Arial"/>
        </w:rPr>
        <w:t>ft.</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spacing w:val="-1"/>
        </w:rPr>
        <w:t>area</w:t>
      </w:r>
      <w:r w:rsidRPr="00587E7A">
        <w:rPr>
          <w:rFonts w:cs="Arial"/>
          <w:spacing w:val="1"/>
        </w:rPr>
        <w:t xml:space="preserve"> </w:t>
      </w:r>
      <w:r w:rsidRPr="00587E7A">
        <w:rPr>
          <w:rFonts w:cs="Arial"/>
        </w:rPr>
        <w:t>or</w:t>
      </w:r>
      <w:r w:rsidRPr="00587E7A">
        <w:rPr>
          <w:rFonts w:cs="Arial"/>
          <w:spacing w:val="-1"/>
        </w:rPr>
        <w:t xml:space="preserve"> larger than</w:t>
      </w:r>
      <w:r w:rsidRPr="00587E7A">
        <w:rPr>
          <w:rFonts w:cs="Arial"/>
          <w:spacing w:val="37"/>
        </w:rPr>
        <w:t xml:space="preserve"> </w:t>
      </w:r>
      <w:r w:rsidRPr="00587E7A">
        <w:rPr>
          <w:rFonts w:cs="Arial"/>
        </w:rPr>
        <w:t>1</w:t>
      </w:r>
      <w:r w:rsidRPr="00587E7A">
        <w:rPr>
          <w:rFonts w:cs="Arial"/>
          <w:spacing w:val="1"/>
        </w:rPr>
        <w:t xml:space="preserve"> </w:t>
      </w:r>
      <w:r w:rsidRPr="00587E7A">
        <w:rPr>
          <w:rFonts w:cs="Arial"/>
          <w:spacing w:val="-1"/>
        </w:rPr>
        <w:t>sq.</w:t>
      </w:r>
      <w:r w:rsidRPr="00587E7A">
        <w:rPr>
          <w:rFonts w:cs="Arial"/>
        </w:rPr>
        <w:t xml:space="preserve"> ft. </w:t>
      </w:r>
      <w:r w:rsidRPr="00587E7A">
        <w:rPr>
          <w:rFonts w:cs="Arial"/>
          <w:spacing w:val="-1"/>
        </w:rPr>
        <w:t>in area</w:t>
      </w:r>
      <w:r w:rsidRPr="00587E7A">
        <w:rPr>
          <w:rFonts w:cs="Arial"/>
          <w:spacing w:val="1"/>
        </w:rPr>
        <w:t xml:space="preserve"> </w:t>
      </w:r>
      <w:r w:rsidRPr="00587E7A">
        <w:rPr>
          <w:rFonts w:cs="Arial"/>
          <w:spacing w:val="-2"/>
        </w:rPr>
        <w:t>if</w:t>
      </w:r>
      <w:r w:rsidRPr="00587E7A">
        <w:rPr>
          <w:rFonts w:cs="Arial"/>
          <w:spacing w:val="3"/>
        </w:rPr>
        <w:t xml:space="preserve"> </w:t>
      </w:r>
      <w:r w:rsidRPr="00587E7A">
        <w:rPr>
          <w:rFonts w:cs="Arial"/>
          <w:spacing w:val="-1"/>
        </w:rPr>
        <w:t xml:space="preserve">more </w:t>
      </w:r>
      <w:r w:rsidRPr="00587E7A">
        <w:rPr>
          <w:rFonts w:cs="Arial"/>
        </w:rPr>
        <w:t>than</w:t>
      </w:r>
      <w:r w:rsidRPr="00587E7A">
        <w:rPr>
          <w:rFonts w:cs="Arial"/>
          <w:spacing w:val="1"/>
        </w:rPr>
        <w:t xml:space="preserve"> </w:t>
      </w:r>
      <w:r w:rsidRPr="00587E7A">
        <w:rPr>
          <w:rFonts w:cs="Arial"/>
        </w:rPr>
        <w:t>2”</w:t>
      </w:r>
      <w:r w:rsidRPr="00587E7A">
        <w:rPr>
          <w:rFonts w:cs="Arial"/>
          <w:spacing w:val="-1"/>
        </w:rPr>
        <w:t xml:space="preserve"> in</w:t>
      </w:r>
      <w:r w:rsidRPr="00587E7A">
        <w:rPr>
          <w:rFonts w:cs="Arial"/>
          <w:spacing w:val="1"/>
        </w:rPr>
        <w:t xml:space="preserve"> </w:t>
      </w:r>
      <w:r w:rsidRPr="00587E7A">
        <w:rPr>
          <w:rFonts w:cs="Arial"/>
          <w:spacing w:val="-1"/>
        </w:rPr>
        <w:t>depth.</w:t>
      </w:r>
      <w:r w:rsidRPr="00587E7A">
        <w:rPr>
          <w:rFonts w:cs="Arial"/>
        </w:rPr>
        <w:t xml:space="preserve"> </w:t>
      </w:r>
      <w:r w:rsidRPr="00587E7A">
        <w:rPr>
          <w:rFonts w:cs="Arial"/>
          <w:spacing w:val="-1"/>
        </w:rPr>
        <w:t>Such abnormalities</w:t>
      </w:r>
      <w:r w:rsidRPr="00587E7A">
        <w:rPr>
          <w:rFonts w:cs="Arial"/>
        </w:rPr>
        <w:t xml:space="preserve"> </w:t>
      </w:r>
      <w:r w:rsidRPr="00587E7A">
        <w:rPr>
          <w:rFonts w:cs="Arial"/>
          <w:spacing w:val="-1"/>
        </w:rPr>
        <w:t>are</w:t>
      </w:r>
      <w:r w:rsidRPr="00587E7A">
        <w:rPr>
          <w:rFonts w:cs="Arial"/>
          <w:spacing w:val="1"/>
        </w:rPr>
        <w:t xml:space="preserve"> </w:t>
      </w:r>
      <w:r w:rsidRPr="00587E7A">
        <w:rPr>
          <w:rFonts w:cs="Arial"/>
          <w:spacing w:val="-2"/>
        </w:rPr>
        <w:t>viewed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conjunction</w:t>
      </w:r>
      <w:r w:rsidRPr="00587E7A">
        <w:rPr>
          <w:rFonts w:cs="Arial"/>
          <w:spacing w:val="75"/>
        </w:rPr>
        <w:t xml:space="preserve"> </w:t>
      </w:r>
      <w:r w:rsidRPr="00587E7A">
        <w:rPr>
          <w:rFonts w:cs="Arial"/>
          <w:spacing w:val="-1"/>
        </w:rPr>
        <w:t>with</w:t>
      </w:r>
      <w:r w:rsidRPr="00587E7A">
        <w:rPr>
          <w:rFonts w:cs="Arial"/>
          <w:spacing w:val="18"/>
        </w:rPr>
        <w:t xml:space="preserve"> </w:t>
      </w:r>
      <w:r w:rsidRPr="00587E7A">
        <w:rPr>
          <w:rFonts w:cs="Arial"/>
          <w:spacing w:val="-1"/>
        </w:rPr>
        <w:t>prevailing</w:t>
      </w:r>
      <w:r w:rsidRPr="00587E7A">
        <w:rPr>
          <w:rFonts w:cs="Arial"/>
          <w:spacing w:val="18"/>
        </w:rPr>
        <w:t xml:space="preserve"> </w:t>
      </w:r>
      <w:r w:rsidRPr="00587E7A">
        <w:rPr>
          <w:rFonts w:cs="Arial"/>
          <w:spacing w:val="-1"/>
        </w:rPr>
        <w:t>conditions</w:t>
      </w:r>
      <w:r w:rsidRPr="00587E7A">
        <w:rPr>
          <w:rFonts w:cs="Arial"/>
          <w:spacing w:val="17"/>
        </w:rPr>
        <w:t xml:space="preserve"> </w:t>
      </w:r>
      <w:r w:rsidRPr="00587E7A">
        <w:rPr>
          <w:rFonts w:cs="Arial"/>
          <w:spacing w:val="-1"/>
        </w:rPr>
        <w:t>(i.e.,</w:t>
      </w:r>
      <w:r w:rsidRPr="00587E7A">
        <w:rPr>
          <w:rFonts w:cs="Arial"/>
          <w:spacing w:val="17"/>
        </w:rPr>
        <w:t xml:space="preserve"> </w:t>
      </w:r>
      <w:r w:rsidRPr="00587E7A">
        <w:rPr>
          <w:rFonts w:cs="Arial"/>
          <w:spacing w:val="-1"/>
        </w:rPr>
        <w:t>standing</w:t>
      </w:r>
      <w:r w:rsidRPr="00587E7A">
        <w:rPr>
          <w:rFonts w:cs="Arial"/>
          <w:spacing w:val="18"/>
        </w:rPr>
        <w:t xml:space="preserve"> </w:t>
      </w:r>
      <w:r w:rsidRPr="00587E7A">
        <w:rPr>
          <w:rFonts w:cs="Arial"/>
          <w:spacing w:val="-1"/>
        </w:rPr>
        <w:t>water,</w:t>
      </w:r>
      <w:r w:rsidRPr="00587E7A">
        <w:rPr>
          <w:rFonts w:cs="Arial"/>
          <w:spacing w:val="17"/>
        </w:rPr>
        <w:t xml:space="preserve"> </w:t>
      </w:r>
      <w:r w:rsidRPr="00587E7A">
        <w:rPr>
          <w:rFonts w:cs="Arial"/>
          <w:spacing w:val="-1"/>
        </w:rPr>
        <w:t>illumination,</w:t>
      </w:r>
      <w:r w:rsidRPr="00587E7A">
        <w:rPr>
          <w:rFonts w:cs="Arial"/>
          <w:spacing w:val="17"/>
        </w:rPr>
        <w:t xml:space="preserve"> </w:t>
      </w:r>
      <w:r w:rsidRPr="00587E7A">
        <w:rPr>
          <w:rFonts w:cs="Arial"/>
          <w:spacing w:val="-1"/>
        </w:rPr>
        <w:t>bends</w:t>
      </w:r>
      <w:r w:rsidRPr="00587E7A">
        <w:rPr>
          <w:rFonts w:cs="Arial"/>
          <w:spacing w:val="17"/>
        </w:rPr>
        <w:t xml:space="preserve"> </w:t>
      </w:r>
      <w:r w:rsidRPr="00587E7A">
        <w:rPr>
          <w:rFonts w:cs="Arial"/>
          <w:spacing w:val="-1"/>
        </w:rPr>
        <w:t>in</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street,</w:t>
      </w:r>
      <w:r w:rsidRPr="00587E7A">
        <w:rPr>
          <w:rFonts w:cs="Arial"/>
          <w:spacing w:val="17"/>
        </w:rPr>
        <w:t xml:space="preserve"> </w:t>
      </w:r>
      <w:r w:rsidRPr="00587E7A">
        <w:rPr>
          <w:rFonts w:cs="Arial"/>
        </w:rPr>
        <w:t>etc.)</w:t>
      </w:r>
      <w:r w:rsidRPr="00587E7A">
        <w:rPr>
          <w:rFonts w:cs="Arial"/>
          <w:spacing w:val="77"/>
        </w:rPr>
        <w:t xml:space="preserve"> </w:t>
      </w:r>
      <w:r w:rsidRPr="00587E7A">
        <w:rPr>
          <w:rFonts w:cs="Arial"/>
        </w:rPr>
        <w:t>and</w:t>
      </w:r>
      <w:r w:rsidRPr="00587E7A">
        <w:rPr>
          <w:rFonts w:cs="Arial"/>
          <w:spacing w:val="-1"/>
        </w:rPr>
        <w:t xml:space="preserve"> </w:t>
      </w:r>
      <w:r w:rsidRPr="00587E7A">
        <w:rPr>
          <w:rFonts w:cs="Arial"/>
        </w:rPr>
        <w:t>the</w:t>
      </w:r>
      <w:r w:rsidRPr="00587E7A">
        <w:rPr>
          <w:rFonts w:cs="Arial"/>
          <w:spacing w:val="-1"/>
        </w:rPr>
        <w:t xml:space="preserve"> motorist’s</w:t>
      </w:r>
      <w:r w:rsidRPr="00587E7A">
        <w:rPr>
          <w:rFonts w:cs="Arial"/>
        </w:rPr>
        <w:t xml:space="preserve"> </w:t>
      </w:r>
      <w:r w:rsidRPr="00587E7A">
        <w:rPr>
          <w:rFonts w:cs="Arial"/>
          <w:spacing w:val="-1"/>
        </w:rPr>
        <w:t>ability</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spacing w:val="-1"/>
        </w:rPr>
        <w:t>avoid</w:t>
      </w:r>
      <w:r w:rsidRPr="00587E7A">
        <w:rPr>
          <w:rFonts w:cs="Arial"/>
          <w:spacing w:val="1"/>
        </w:rPr>
        <w:t xml:space="preserve"> </w:t>
      </w:r>
      <w:r w:rsidRPr="00587E7A">
        <w:rPr>
          <w:rFonts w:cs="Arial"/>
          <w:spacing w:val="-1"/>
        </w:rPr>
        <w:t>hazards.</w:t>
      </w:r>
    </w:p>
    <w:p w14:paraId="23171788" w14:textId="77777777" w:rsidR="00F00036" w:rsidRPr="00587E7A" w:rsidRDefault="00F00036" w:rsidP="00985A6C">
      <w:pPr>
        <w:rPr>
          <w:rFonts w:ascii="Arial" w:eastAsia="Arial" w:hAnsi="Arial" w:cs="Arial"/>
          <w:sz w:val="24"/>
          <w:szCs w:val="24"/>
        </w:rPr>
      </w:pPr>
    </w:p>
    <w:p w14:paraId="47EE8995"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Procedure</w:t>
      </w:r>
    </w:p>
    <w:p w14:paraId="2520F66B" w14:textId="77777777" w:rsidR="00F00036" w:rsidRPr="00587E7A" w:rsidRDefault="00F00036" w:rsidP="00985A6C">
      <w:pPr>
        <w:rPr>
          <w:rFonts w:ascii="Arial" w:eastAsia="Arial" w:hAnsi="Arial" w:cs="Arial"/>
          <w:sz w:val="24"/>
          <w:szCs w:val="24"/>
        </w:rPr>
      </w:pPr>
    </w:p>
    <w:p w14:paraId="7C9A1FD0" w14:textId="77777777" w:rsidR="00F00036" w:rsidRPr="00587E7A" w:rsidRDefault="003650B4" w:rsidP="00985A6C">
      <w:pPr>
        <w:pStyle w:val="BodyText"/>
        <w:ind w:left="1544" w:right="101" w:firstLine="0"/>
        <w:rPr>
          <w:rFonts w:cs="Arial"/>
        </w:rPr>
      </w:pPr>
      <w:r w:rsidRPr="00587E7A">
        <w:rPr>
          <w:rFonts w:cs="Arial"/>
          <w:spacing w:val="-1"/>
        </w:rPr>
        <w:t>Claims</w:t>
      </w:r>
      <w:r w:rsidRPr="00587E7A">
        <w:rPr>
          <w:rFonts w:cs="Arial"/>
          <w:spacing w:val="19"/>
        </w:rPr>
        <w:t xml:space="preserve"> </w:t>
      </w:r>
      <w:r w:rsidRPr="00587E7A">
        <w:rPr>
          <w:rFonts w:cs="Arial"/>
          <w:spacing w:val="-1"/>
        </w:rPr>
        <w:t>made</w:t>
      </w:r>
      <w:r w:rsidRPr="00587E7A">
        <w:rPr>
          <w:rFonts w:cs="Arial"/>
          <w:spacing w:val="20"/>
        </w:rPr>
        <w:t xml:space="preserve"> </w:t>
      </w:r>
      <w:r w:rsidRPr="00587E7A">
        <w:rPr>
          <w:rFonts w:cs="Arial"/>
          <w:spacing w:val="-1"/>
        </w:rPr>
        <w:t>against</w:t>
      </w:r>
      <w:r w:rsidRPr="00587E7A">
        <w:rPr>
          <w:rFonts w:cs="Arial"/>
          <w:spacing w:val="22"/>
        </w:rPr>
        <w:t xml:space="preserve"> </w:t>
      </w:r>
      <w:r w:rsidRPr="00587E7A">
        <w:rPr>
          <w:rFonts w:cs="Arial"/>
          <w:spacing w:val="-1"/>
        </w:rPr>
        <w:t>the</w:t>
      </w:r>
      <w:r w:rsidRPr="00587E7A">
        <w:rPr>
          <w:rFonts w:cs="Arial"/>
          <w:spacing w:val="23"/>
        </w:rPr>
        <w:t xml:space="preserve"> </w:t>
      </w:r>
      <w:r w:rsidRPr="00587E7A">
        <w:rPr>
          <w:rFonts w:cs="Arial"/>
          <w:spacing w:val="-1"/>
        </w:rPr>
        <w:t>City</w:t>
      </w:r>
      <w:r w:rsidRPr="00587E7A">
        <w:rPr>
          <w:rFonts w:cs="Arial"/>
          <w:spacing w:val="17"/>
        </w:rPr>
        <w:t xml:space="preserve"> </w:t>
      </w:r>
      <w:r w:rsidRPr="00587E7A">
        <w:rPr>
          <w:rFonts w:cs="Arial"/>
        </w:rPr>
        <w:t>for</w:t>
      </w:r>
      <w:r w:rsidRPr="00587E7A">
        <w:rPr>
          <w:rFonts w:cs="Arial"/>
          <w:spacing w:val="19"/>
        </w:rPr>
        <w:t xml:space="preserve"> </w:t>
      </w:r>
      <w:r w:rsidRPr="00587E7A">
        <w:rPr>
          <w:rFonts w:cs="Arial"/>
          <w:spacing w:val="-1"/>
        </w:rPr>
        <w:t>property</w:t>
      </w:r>
      <w:r w:rsidRPr="00587E7A">
        <w:rPr>
          <w:rFonts w:cs="Arial"/>
          <w:spacing w:val="19"/>
        </w:rPr>
        <w:t xml:space="preserve"> </w:t>
      </w:r>
      <w:r w:rsidRPr="00587E7A">
        <w:rPr>
          <w:rFonts w:cs="Arial"/>
          <w:spacing w:val="-1"/>
        </w:rPr>
        <w:t>damage</w:t>
      </w:r>
      <w:r w:rsidRPr="00587E7A">
        <w:rPr>
          <w:rFonts w:cs="Arial"/>
          <w:spacing w:val="20"/>
        </w:rPr>
        <w:t xml:space="preserve"> </w:t>
      </w:r>
      <w:r w:rsidRPr="00587E7A">
        <w:rPr>
          <w:rFonts w:cs="Arial"/>
        </w:rPr>
        <w:t>as</w:t>
      </w:r>
      <w:r w:rsidRPr="00587E7A">
        <w:rPr>
          <w:rFonts w:cs="Arial"/>
          <w:spacing w:val="19"/>
        </w:rPr>
        <w:t xml:space="preserve"> </w:t>
      </w:r>
      <w:r w:rsidRPr="00587E7A">
        <w:rPr>
          <w:rFonts w:cs="Arial"/>
        </w:rPr>
        <w:t>a</w:t>
      </w:r>
      <w:r w:rsidRPr="00587E7A">
        <w:rPr>
          <w:rFonts w:cs="Arial"/>
          <w:spacing w:val="23"/>
        </w:rPr>
        <w:t xml:space="preserve"> </w:t>
      </w:r>
      <w:r w:rsidRPr="00587E7A">
        <w:rPr>
          <w:rFonts w:cs="Arial"/>
          <w:spacing w:val="-1"/>
        </w:rPr>
        <w:t>result</w:t>
      </w:r>
      <w:r w:rsidRPr="00587E7A">
        <w:rPr>
          <w:rFonts w:cs="Arial"/>
          <w:spacing w:val="20"/>
        </w:rPr>
        <w:t xml:space="preserve"> </w:t>
      </w:r>
      <w:r w:rsidRPr="00587E7A">
        <w:rPr>
          <w:rFonts w:cs="Arial"/>
          <w:spacing w:val="-1"/>
        </w:rPr>
        <w:t>of</w:t>
      </w:r>
      <w:r w:rsidRPr="00587E7A">
        <w:rPr>
          <w:rFonts w:cs="Arial"/>
          <w:spacing w:val="22"/>
        </w:rPr>
        <w:t xml:space="preserve"> </w:t>
      </w:r>
      <w:r w:rsidRPr="00587E7A">
        <w:rPr>
          <w:rFonts w:cs="Arial"/>
          <w:spacing w:val="-1"/>
        </w:rPr>
        <w:t>street</w:t>
      </w:r>
      <w:r w:rsidRPr="00587E7A">
        <w:rPr>
          <w:rFonts w:cs="Arial"/>
          <w:spacing w:val="20"/>
        </w:rPr>
        <w:t xml:space="preserve"> </w:t>
      </w:r>
      <w:r w:rsidRPr="00587E7A">
        <w:rPr>
          <w:rFonts w:cs="Arial"/>
          <w:spacing w:val="-1"/>
        </w:rPr>
        <w:t>hazards</w:t>
      </w:r>
      <w:r w:rsidRPr="00587E7A">
        <w:rPr>
          <w:rFonts w:cs="Arial"/>
          <w:spacing w:val="22"/>
        </w:rPr>
        <w:t xml:space="preserve"> </w:t>
      </w:r>
      <w:r w:rsidRPr="00587E7A">
        <w:rPr>
          <w:rFonts w:cs="Arial"/>
          <w:spacing w:val="-2"/>
        </w:rPr>
        <w:t>will</w:t>
      </w:r>
      <w:r w:rsidRPr="00587E7A">
        <w:rPr>
          <w:rFonts w:cs="Arial"/>
          <w:spacing w:val="75"/>
        </w:rPr>
        <w:t xml:space="preserve"> </w:t>
      </w:r>
      <w:r w:rsidRPr="00587E7A">
        <w:rPr>
          <w:rFonts w:cs="Arial"/>
        </w:rPr>
        <w:t>be</w:t>
      </w:r>
      <w:r w:rsidRPr="00587E7A">
        <w:rPr>
          <w:rFonts w:cs="Arial"/>
          <w:spacing w:val="3"/>
        </w:rPr>
        <w:t xml:space="preserve"> </w:t>
      </w:r>
      <w:r w:rsidRPr="00587E7A">
        <w:rPr>
          <w:rFonts w:cs="Arial"/>
          <w:spacing w:val="-1"/>
        </w:rPr>
        <w:t>coordinated</w:t>
      </w:r>
      <w:r w:rsidRPr="00587E7A">
        <w:rPr>
          <w:rFonts w:cs="Arial"/>
          <w:spacing w:val="1"/>
        </w:rPr>
        <w:t xml:space="preserve"> </w:t>
      </w:r>
      <w:r w:rsidRPr="00587E7A">
        <w:rPr>
          <w:rFonts w:cs="Arial"/>
          <w:spacing w:val="-1"/>
        </w:rPr>
        <w:t>through</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Risk</w:t>
      </w:r>
      <w:r w:rsidRPr="00587E7A">
        <w:rPr>
          <w:rFonts w:cs="Arial"/>
          <w:spacing w:val="2"/>
        </w:rPr>
        <w:t xml:space="preserve"> </w:t>
      </w:r>
      <w:r w:rsidRPr="00587E7A">
        <w:rPr>
          <w:rFonts w:cs="Arial"/>
          <w:spacing w:val="-1"/>
        </w:rPr>
        <w:t>Manager’s</w:t>
      </w:r>
      <w:r w:rsidRPr="00587E7A">
        <w:rPr>
          <w:rFonts w:cs="Arial"/>
          <w:spacing w:val="2"/>
        </w:rPr>
        <w:t xml:space="preserve"> </w:t>
      </w:r>
      <w:r w:rsidRPr="00587E7A">
        <w:rPr>
          <w:rFonts w:cs="Arial"/>
          <w:spacing w:val="-1"/>
        </w:rPr>
        <w:t>office</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1"/>
        </w:rPr>
        <w:t>handling.</w:t>
      </w:r>
      <w:r w:rsidRPr="00587E7A">
        <w:rPr>
          <w:rFonts w:cs="Arial"/>
        </w:rPr>
        <w:t xml:space="preserve"> The</w:t>
      </w:r>
      <w:r w:rsidRPr="00587E7A">
        <w:rPr>
          <w:rFonts w:cs="Arial"/>
          <w:spacing w:val="1"/>
        </w:rPr>
        <w:t xml:space="preserve"> </w:t>
      </w:r>
      <w:r w:rsidRPr="00587E7A">
        <w:rPr>
          <w:rFonts w:cs="Arial"/>
          <w:spacing w:val="-1"/>
        </w:rPr>
        <w:t>Risk</w:t>
      </w:r>
      <w:r w:rsidRPr="00587E7A">
        <w:rPr>
          <w:rFonts w:cs="Arial"/>
          <w:spacing w:val="2"/>
        </w:rPr>
        <w:t xml:space="preserve"> </w:t>
      </w:r>
      <w:r w:rsidRPr="00587E7A">
        <w:rPr>
          <w:rFonts w:cs="Arial"/>
          <w:spacing w:val="-1"/>
        </w:rPr>
        <w:t>Manager</w:t>
      </w:r>
      <w:r w:rsidRPr="00587E7A">
        <w:rPr>
          <w:rFonts w:cs="Arial"/>
          <w:spacing w:val="2"/>
        </w:rPr>
        <w:t xml:space="preserve"> </w:t>
      </w:r>
      <w:r w:rsidRPr="00587E7A">
        <w:rPr>
          <w:rFonts w:cs="Arial"/>
          <w:spacing w:val="-2"/>
        </w:rPr>
        <w:t>will</w:t>
      </w:r>
      <w:r w:rsidRPr="00587E7A">
        <w:rPr>
          <w:rFonts w:cs="Arial"/>
          <w:spacing w:val="59"/>
        </w:rPr>
        <w:t xml:space="preserve"> </w:t>
      </w:r>
      <w:r w:rsidRPr="00587E7A">
        <w:rPr>
          <w:rFonts w:cs="Arial"/>
          <w:spacing w:val="-1"/>
        </w:rPr>
        <w:t>ensure that:</w:t>
      </w:r>
    </w:p>
    <w:p w14:paraId="3FC37090" w14:textId="77777777" w:rsidR="00F00036" w:rsidRPr="00587E7A" w:rsidRDefault="00F00036" w:rsidP="00985A6C">
      <w:pPr>
        <w:rPr>
          <w:rFonts w:ascii="Arial" w:eastAsia="Arial" w:hAnsi="Arial" w:cs="Arial"/>
          <w:sz w:val="24"/>
          <w:szCs w:val="24"/>
        </w:rPr>
      </w:pPr>
    </w:p>
    <w:p w14:paraId="47C223D9" w14:textId="77777777" w:rsidR="00F00036" w:rsidRPr="00587E7A" w:rsidRDefault="003650B4" w:rsidP="00985A6C">
      <w:pPr>
        <w:pStyle w:val="BodyText"/>
        <w:numPr>
          <w:ilvl w:val="0"/>
          <w:numId w:val="10"/>
        </w:numPr>
        <w:tabs>
          <w:tab w:val="left" w:pos="2264"/>
        </w:tabs>
        <w:jc w:val="left"/>
        <w:rPr>
          <w:rFonts w:cs="Arial"/>
        </w:rPr>
      </w:pPr>
      <w:r w:rsidRPr="00587E7A">
        <w:rPr>
          <w:rFonts w:cs="Arial"/>
        </w:rPr>
        <w:t>The</w:t>
      </w:r>
      <w:r w:rsidRPr="00587E7A">
        <w:rPr>
          <w:rFonts w:cs="Arial"/>
          <w:spacing w:val="1"/>
        </w:rPr>
        <w:t xml:space="preserve"> </w:t>
      </w:r>
      <w:r w:rsidRPr="00587E7A">
        <w:rPr>
          <w:rFonts w:cs="Arial"/>
          <w:spacing w:val="-1"/>
        </w:rPr>
        <w:t>claim</w:t>
      </w:r>
      <w:r w:rsidRPr="00587E7A">
        <w:rPr>
          <w:rFonts w:cs="Arial"/>
          <w:spacing w:val="2"/>
        </w:rPr>
        <w:t xml:space="preserve"> </w:t>
      </w:r>
      <w:r w:rsidRPr="00587E7A">
        <w:rPr>
          <w:rFonts w:cs="Arial"/>
          <w:spacing w:val="-1"/>
        </w:rPr>
        <w:t>is</w:t>
      </w:r>
      <w:r w:rsidRPr="00587E7A">
        <w:rPr>
          <w:rFonts w:cs="Arial"/>
        </w:rPr>
        <w:t xml:space="preserve"> </w:t>
      </w:r>
      <w:r w:rsidRPr="00587E7A">
        <w:rPr>
          <w:rFonts w:cs="Arial"/>
          <w:spacing w:val="-1"/>
        </w:rPr>
        <w:t>made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 xml:space="preserve">writing </w:t>
      </w:r>
      <w:r w:rsidRPr="00587E7A">
        <w:rPr>
          <w:rFonts w:cs="Arial"/>
        </w:rPr>
        <w:t>and</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signed and</w:t>
      </w:r>
      <w:r w:rsidRPr="00587E7A">
        <w:rPr>
          <w:rFonts w:cs="Arial"/>
          <w:spacing w:val="1"/>
        </w:rPr>
        <w:t xml:space="preserve"> </w:t>
      </w:r>
      <w:r w:rsidRPr="00587E7A">
        <w:rPr>
          <w:rFonts w:cs="Arial"/>
          <w:spacing w:val="-1"/>
        </w:rPr>
        <w:t xml:space="preserve">dated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claimant.</w:t>
      </w:r>
    </w:p>
    <w:p w14:paraId="7DE60602" w14:textId="77777777" w:rsidR="00F00036" w:rsidRPr="00587E7A" w:rsidRDefault="00F00036" w:rsidP="00985A6C">
      <w:pPr>
        <w:rPr>
          <w:rFonts w:ascii="Arial" w:eastAsia="Arial" w:hAnsi="Arial" w:cs="Arial"/>
          <w:sz w:val="24"/>
          <w:szCs w:val="24"/>
        </w:rPr>
      </w:pPr>
    </w:p>
    <w:p w14:paraId="7C81742F" w14:textId="77777777" w:rsidR="00F00036" w:rsidRPr="00587E7A" w:rsidRDefault="003650B4" w:rsidP="00985A6C">
      <w:pPr>
        <w:pStyle w:val="BodyText"/>
        <w:numPr>
          <w:ilvl w:val="0"/>
          <w:numId w:val="10"/>
        </w:numPr>
        <w:tabs>
          <w:tab w:val="left" w:pos="2264"/>
        </w:tabs>
        <w:jc w:val="left"/>
        <w:rPr>
          <w:rFonts w:cs="Arial"/>
        </w:rPr>
      </w:pPr>
      <w:r w:rsidRPr="00587E7A">
        <w:rPr>
          <w:rFonts w:cs="Arial"/>
        </w:rPr>
        <w:t>The</w:t>
      </w:r>
      <w:r w:rsidRPr="00587E7A">
        <w:rPr>
          <w:rFonts w:cs="Arial"/>
          <w:spacing w:val="1"/>
        </w:rPr>
        <w:t xml:space="preserve"> </w:t>
      </w:r>
      <w:r w:rsidRPr="00587E7A">
        <w:rPr>
          <w:rFonts w:cs="Arial"/>
          <w:spacing w:val="-1"/>
        </w:rPr>
        <w:t>incident</w:t>
      </w:r>
      <w:r w:rsidRPr="00587E7A">
        <w:rPr>
          <w:rFonts w:cs="Arial"/>
          <w:spacing w:val="-2"/>
        </w:rPr>
        <w:t xml:space="preserve"> </w:t>
      </w:r>
      <w:r w:rsidRPr="00587E7A">
        <w:rPr>
          <w:rFonts w:cs="Arial"/>
        </w:rPr>
        <w:t>took</w:t>
      </w:r>
      <w:r w:rsidRPr="00587E7A">
        <w:rPr>
          <w:rFonts w:cs="Arial"/>
          <w:spacing w:val="-2"/>
        </w:rPr>
        <w:t xml:space="preserve"> </w:t>
      </w:r>
      <w:r w:rsidRPr="00587E7A">
        <w:rPr>
          <w:rFonts w:cs="Arial"/>
          <w:spacing w:val="-1"/>
        </w:rPr>
        <w:t>place</w:t>
      </w:r>
      <w:r w:rsidRPr="00587E7A">
        <w:rPr>
          <w:rFonts w:cs="Arial"/>
          <w:spacing w:val="1"/>
        </w:rPr>
        <w:t xml:space="preserve"> </w:t>
      </w:r>
      <w:r w:rsidRPr="00587E7A">
        <w:rPr>
          <w:rFonts w:cs="Arial"/>
        </w:rPr>
        <w:t>on</w:t>
      </w:r>
      <w:r w:rsidRPr="00587E7A">
        <w:rPr>
          <w:rFonts w:cs="Arial"/>
          <w:spacing w:val="-1"/>
        </w:rPr>
        <w:t xml:space="preserve"> City-owned</w:t>
      </w:r>
      <w:r w:rsidRPr="00587E7A">
        <w:rPr>
          <w:rFonts w:cs="Arial"/>
          <w:spacing w:val="1"/>
        </w:rPr>
        <w:t xml:space="preserve"> </w:t>
      </w:r>
      <w:r w:rsidRPr="00587E7A">
        <w:rPr>
          <w:rFonts w:cs="Arial"/>
          <w:spacing w:val="-1"/>
        </w:rPr>
        <w:t>and maintained</w:t>
      </w:r>
      <w:r w:rsidRPr="00587E7A">
        <w:rPr>
          <w:rFonts w:cs="Arial"/>
          <w:spacing w:val="1"/>
        </w:rPr>
        <w:t xml:space="preserve"> </w:t>
      </w:r>
      <w:r w:rsidRPr="00587E7A">
        <w:rPr>
          <w:rFonts w:cs="Arial"/>
          <w:spacing w:val="-1"/>
        </w:rPr>
        <w:t>property.</w:t>
      </w:r>
    </w:p>
    <w:p w14:paraId="0D5319DA" w14:textId="77777777" w:rsidR="00F00036" w:rsidRPr="00587E7A" w:rsidRDefault="00F00036" w:rsidP="00985A6C">
      <w:pPr>
        <w:rPr>
          <w:rFonts w:ascii="Arial" w:eastAsia="Arial" w:hAnsi="Arial" w:cs="Arial"/>
          <w:sz w:val="24"/>
          <w:szCs w:val="24"/>
        </w:rPr>
      </w:pPr>
    </w:p>
    <w:p w14:paraId="48136D87" w14:textId="77777777" w:rsidR="00F00036" w:rsidRPr="00587E7A" w:rsidRDefault="003650B4" w:rsidP="00985A6C">
      <w:pPr>
        <w:pStyle w:val="BodyText"/>
        <w:numPr>
          <w:ilvl w:val="0"/>
          <w:numId w:val="10"/>
        </w:numPr>
        <w:tabs>
          <w:tab w:val="left" w:pos="2264"/>
        </w:tabs>
        <w:ind w:right="220"/>
        <w:jc w:val="left"/>
        <w:rPr>
          <w:rFonts w:cs="Arial"/>
        </w:rPr>
      </w:pPr>
      <w:r w:rsidRPr="00587E7A">
        <w:rPr>
          <w:rFonts w:cs="Arial"/>
        </w:rPr>
        <w:t>The</w:t>
      </w:r>
      <w:r w:rsidRPr="00587E7A">
        <w:rPr>
          <w:rFonts w:cs="Arial"/>
          <w:spacing w:val="1"/>
        </w:rPr>
        <w:t xml:space="preserve"> </w:t>
      </w:r>
      <w:r w:rsidRPr="00587E7A">
        <w:rPr>
          <w:rFonts w:cs="Arial"/>
          <w:spacing w:val="-1"/>
        </w:rPr>
        <w:t>claimed damage</w:t>
      </w:r>
      <w:r w:rsidRPr="00587E7A">
        <w:rPr>
          <w:rFonts w:cs="Arial"/>
          <w:spacing w:val="1"/>
        </w:rPr>
        <w:t xml:space="preserve"> </w:t>
      </w:r>
      <w:r w:rsidRPr="00587E7A">
        <w:rPr>
          <w:rFonts w:cs="Arial"/>
          <w:spacing w:val="-2"/>
        </w:rPr>
        <w:t>is</w:t>
      </w:r>
      <w:r w:rsidRPr="00587E7A">
        <w:rPr>
          <w:rFonts w:cs="Arial"/>
        </w:rPr>
        <w:t xml:space="preserve"> </w:t>
      </w:r>
      <w:r w:rsidRPr="00587E7A">
        <w:rPr>
          <w:rFonts w:cs="Arial"/>
          <w:spacing w:val="-1"/>
        </w:rPr>
        <w:t>confirmed through physical</w:t>
      </w:r>
      <w:r w:rsidRPr="00587E7A">
        <w:rPr>
          <w:rFonts w:cs="Arial"/>
        </w:rPr>
        <w:t xml:space="preserve"> </w:t>
      </w:r>
      <w:r w:rsidRPr="00587E7A">
        <w:rPr>
          <w:rFonts w:cs="Arial"/>
          <w:spacing w:val="-1"/>
        </w:rPr>
        <w:t>inspection</w:t>
      </w:r>
      <w:r w:rsidRPr="00587E7A">
        <w:rPr>
          <w:rFonts w:cs="Arial"/>
          <w:spacing w:val="1"/>
        </w:rPr>
        <w:t xml:space="preserve"> </w:t>
      </w:r>
      <w:r w:rsidRPr="00587E7A">
        <w:rPr>
          <w:rFonts w:cs="Arial"/>
        </w:rPr>
        <w:t>or</w:t>
      </w:r>
      <w:r w:rsidRPr="00587E7A">
        <w:rPr>
          <w:rFonts w:cs="Arial"/>
          <w:spacing w:val="-1"/>
        </w:rPr>
        <w:t xml:space="preserve"> receipt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an</w:t>
      </w:r>
      <w:r w:rsidRPr="00587E7A">
        <w:rPr>
          <w:rFonts w:cs="Arial"/>
          <w:spacing w:val="61"/>
        </w:rPr>
        <w:t xml:space="preserve"> </w:t>
      </w:r>
      <w:r w:rsidRPr="00587E7A">
        <w:rPr>
          <w:rFonts w:cs="Arial"/>
          <w:spacing w:val="-1"/>
        </w:rPr>
        <w:t>official</w:t>
      </w:r>
      <w:r w:rsidRPr="00587E7A">
        <w:rPr>
          <w:rFonts w:cs="Arial"/>
        </w:rPr>
        <w:t xml:space="preserve"> </w:t>
      </w:r>
      <w:r w:rsidRPr="00587E7A">
        <w:rPr>
          <w:rFonts w:cs="Arial"/>
          <w:spacing w:val="-1"/>
        </w:rPr>
        <w:t>report.</w:t>
      </w:r>
    </w:p>
    <w:p w14:paraId="2C5DA9C3" w14:textId="77777777" w:rsidR="00F00036" w:rsidRPr="00587E7A" w:rsidRDefault="00F00036" w:rsidP="00985A6C">
      <w:pPr>
        <w:rPr>
          <w:rFonts w:ascii="Arial" w:hAnsi="Arial" w:cs="Arial"/>
        </w:rPr>
      </w:pPr>
    </w:p>
    <w:p w14:paraId="20466FE3" w14:textId="77777777" w:rsidR="00F00036" w:rsidRPr="00587E7A" w:rsidRDefault="003650B4" w:rsidP="00985A6C">
      <w:pPr>
        <w:pStyle w:val="BodyText"/>
        <w:numPr>
          <w:ilvl w:val="0"/>
          <w:numId w:val="10"/>
        </w:numPr>
        <w:tabs>
          <w:tab w:val="left" w:pos="2264"/>
        </w:tabs>
        <w:spacing w:before="43"/>
        <w:ind w:right="535" w:hanging="734"/>
        <w:jc w:val="left"/>
        <w:rPr>
          <w:rFonts w:cs="Arial"/>
        </w:rPr>
      </w:pPr>
      <w:r w:rsidRPr="00587E7A">
        <w:rPr>
          <w:rFonts w:cs="Arial"/>
          <w:spacing w:val="-1"/>
        </w:rPr>
        <w:t>Three</w:t>
      </w:r>
      <w:r w:rsidRPr="00587E7A">
        <w:rPr>
          <w:rFonts w:cs="Arial"/>
          <w:spacing w:val="1"/>
        </w:rPr>
        <w:t xml:space="preserve"> </w:t>
      </w:r>
      <w:r w:rsidRPr="00587E7A">
        <w:rPr>
          <w:rFonts w:cs="Arial"/>
          <w:spacing w:val="-1"/>
        </w:rPr>
        <w:t>damage</w:t>
      </w:r>
      <w:r w:rsidRPr="00587E7A">
        <w:rPr>
          <w:rFonts w:cs="Arial"/>
          <w:spacing w:val="1"/>
        </w:rPr>
        <w:t xml:space="preserve"> </w:t>
      </w:r>
      <w:r w:rsidRPr="00587E7A">
        <w:rPr>
          <w:rFonts w:cs="Arial"/>
          <w:spacing w:val="-1"/>
        </w:rPr>
        <w:t>repair estimates</w:t>
      </w:r>
      <w:r w:rsidRPr="00587E7A">
        <w:rPr>
          <w:rFonts w:cs="Arial"/>
          <w:spacing w:val="-2"/>
        </w:rPr>
        <w:t xml:space="preserve"> </w:t>
      </w:r>
      <w:r w:rsidRPr="00587E7A">
        <w:rPr>
          <w:rFonts w:cs="Arial"/>
          <w:spacing w:val="-1"/>
        </w:rPr>
        <w:t>from</w:t>
      </w:r>
      <w:r w:rsidRPr="00587E7A">
        <w:rPr>
          <w:rFonts w:cs="Arial"/>
          <w:spacing w:val="2"/>
        </w:rPr>
        <w:t xml:space="preserve"> </w:t>
      </w:r>
      <w:r w:rsidRPr="00587E7A">
        <w:rPr>
          <w:rFonts w:cs="Arial"/>
          <w:spacing w:val="-1"/>
        </w:rPr>
        <w:t>competing sources</w:t>
      </w:r>
      <w:r w:rsidRPr="00587E7A">
        <w:rPr>
          <w:rFonts w:cs="Arial"/>
        </w:rPr>
        <w:t xml:space="preserve"> </w:t>
      </w:r>
      <w:r w:rsidRPr="00587E7A">
        <w:rPr>
          <w:rFonts w:cs="Arial"/>
          <w:spacing w:val="-1"/>
        </w:rPr>
        <w:t>are submitted</w:t>
      </w:r>
      <w:r w:rsidRPr="00587E7A">
        <w:rPr>
          <w:rFonts w:cs="Arial"/>
          <w:spacing w:val="1"/>
        </w:rPr>
        <w:t xml:space="preserve"> </w:t>
      </w:r>
      <w:r w:rsidRPr="00587E7A">
        <w:rPr>
          <w:rFonts w:cs="Arial"/>
          <w:spacing w:val="-1"/>
        </w:rPr>
        <w:t xml:space="preserve">in </w:t>
      </w:r>
      <w:r w:rsidRPr="00587E7A">
        <w:rPr>
          <w:rFonts w:cs="Arial"/>
        </w:rPr>
        <w:t>a</w:t>
      </w:r>
      <w:r w:rsidRPr="00587E7A">
        <w:rPr>
          <w:rFonts w:cs="Arial"/>
          <w:spacing w:val="65"/>
        </w:rPr>
        <w:t xml:space="preserve"> </w:t>
      </w:r>
      <w:r w:rsidRPr="00587E7A">
        <w:rPr>
          <w:rFonts w:cs="Arial"/>
          <w:spacing w:val="-1"/>
        </w:rPr>
        <w:t>timely</w:t>
      </w:r>
      <w:r w:rsidRPr="00587E7A">
        <w:rPr>
          <w:rFonts w:cs="Arial"/>
          <w:spacing w:val="-2"/>
        </w:rPr>
        <w:t xml:space="preserve"> </w:t>
      </w:r>
      <w:r w:rsidRPr="00587E7A">
        <w:rPr>
          <w:rFonts w:cs="Arial"/>
          <w:spacing w:val="-1"/>
        </w:rPr>
        <w:t>manner</w:t>
      </w:r>
      <w:r w:rsidRPr="00587E7A">
        <w:rPr>
          <w:rFonts w:cs="Arial"/>
          <w:spacing w:val="-3"/>
        </w:rPr>
        <w:t xml:space="preserve"> </w:t>
      </w:r>
      <w:r w:rsidRPr="00587E7A">
        <w:rPr>
          <w:rFonts w:cs="Arial"/>
          <w:spacing w:val="-1"/>
        </w:rPr>
        <w:t xml:space="preserve">from </w:t>
      </w:r>
      <w:r w:rsidRPr="00587E7A">
        <w:rPr>
          <w:rFonts w:cs="Arial"/>
        </w:rPr>
        <w:t>the</w:t>
      </w:r>
      <w:r w:rsidRPr="00587E7A">
        <w:rPr>
          <w:rFonts w:cs="Arial"/>
          <w:spacing w:val="-1"/>
        </w:rPr>
        <w:t xml:space="preserve"> claimant.</w:t>
      </w:r>
    </w:p>
    <w:p w14:paraId="493F2D55" w14:textId="77777777" w:rsidR="00F00036" w:rsidRPr="00587E7A" w:rsidRDefault="00F00036" w:rsidP="00985A6C">
      <w:pPr>
        <w:rPr>
          <w:rFonts w:ascii="Arial" w:eastAsia="Arial" w:hAnsi="Arial" w:cs="Arial"/>
          <w:sz w:val="24"/>
          <w:szCs w:val="24"/>
        </w:rPr>
      </w:pPr>
    </w:p>
    <w:p w14:paraId="17BAF5DD" w14:textId="77777777" w:rsidR="00F00036" w:rsidRPr="00587E7A" w:rsidRDefault="003650B4" w:rsidP="00985A6C">
      <w:pPr>
        <w:pStyle w:val="BodyText"/>
        <w:numPr>
          <w:ilvl w:val="0"/>
          <w:numId w:val="10"/>
        </w:numPr>
        <w:tabs>
          <w:tab w:val="left" w:pos="2264"/>
        </w:tabs>
        <w:ind w:right="362"/>
        <w:jc w:val="left"/>
        <w:rPr>
          <w:rFonts w:cs="Arial"/>
        </w:rPr>
      </w:pP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spacing w:val="-1"/>
        </w:rPr>
        <w:t>require</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claimant</w:t>
      </w:r>
      <w:r w:rsidRPr="00587E7A">
        <w:rPr>
          <w:rFonts w:cs="Arial"/>
        </w:rPr>
        <w:t xml:space="preserve"> to</w:t>
      </w:r>
      <w:r w:rsidRPr="00587E7A">
        <w:rPr>
          <w:rFonts w:cs="Arial"/>
          <w:spacing w:val="-1"/>
        </w:rPr>
        <w:t xml:space="preserve"> obtain </w:t>
      </w:r>
      <w:r w:rsidRPr="00587E7A">
        <w:rPr>
          <w:rFonts w:cs="Arial"/>
        </w:rPr>
        <w:t>a</w:t>
      </w:r>
      <w:r w:rsidRPr="00587E7A">
        <w:rPr>
          <w:rFonts w:cs="Arial"/>
          <w:spacing w:val="-1"/>
        </w:rPr>
        <w:t xml:space="preserve"> damage</w:t>
      </w:r>
      <w:r w:rsidRPr="00587E7A">
        <w:rPr>
          <w:rFonts w:cs="Arial"/>
          <w:spacing w:val="1"/>
        </w:rPr>
        <w:t xml:space="preserve"> </w:t>
      </w:r>
      <w:r w:rsidRPr="00587E7A">
        <w:rPr>
          <w:rFonts w:cs="Arial"/>
          <w:spacing w:val="-1"/>
        </w:rPr>
        <w:t>repair estimate from</w:t>
      </w:r>
      <w:r w:rsidRPr="00587E7A">
        <w:rPr>
          <w:rFonts w:cs="Arial"/>
          <w:spacing w:val="2"/>
        </w:rPr>
        <w:t xml:space="preserve"> </w:t>
      </w:r>
      <w:r w:rsidRPr="00587E7A">
        <w:rPr>
          <w:rFonts w:cs="Arial"/>
        </w:rPr>
        <w:t>a</w:t>
      </w:r>
      <w:r w:rsidRPr="00587E7A">
        <w:rPr>
          <w:rFonts w:cs="Arial"/>
          <w:spacing w:val="47"/>
        </w:rPr>
        <w:t xml:space="preserve"> </w:t>
      </w:r>
      <w:r w:rsidRPr="00587E7A">
        <w:rPr>
          <w:rFonts w:cs="Arial"/>
          <w:spacing w:val="-1"/>
        </w:rPr>
        <w:t>repair</w:t>
      </w:r>
      <w:r w:rsidRPr="00587E7A">
        <w:rPr>
          <w:rFonts w:cs="Arial"/>
          <w:spacing w:val="-3"/>
        </w:rPr>
        <w:t xml:space="preserve"> </w:t>
      </w:r>
      <w:r w:rsidRPr="00587E7A">
        <w:rPr>
          <w:rFonts w:cs="Arial"/>
          <w:spacing w:val="-1"/>
        </w:rPr>
        <w:t>facility</w:t>
      </w:r>
      <w:r w:rsidRPr="00587E7A">
        <w:rPr>
          <w:rFonts w:cs="Arial"/>
          <w:spacing w:val="-2"/>
        </w:rPr>
        <w:t xml:space="preserve"> </w:t>
      </w:r>
      <w:r w:rsidRPr="00587E7A">
        <w:rPr>
          <w:rFonts w:cs="Arial"/>
          <w:spacing w:val="-1"/>
        </w:rPr>
        <w:t>designated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w:t>
      </w:r>
    </w:p>
    <w:p w14:paraId="7A76ECE8" w14:textId="77777777" w:rsidR="00F00036" w:rsidRPr="00587E7A" w:rsidRDefault="00F00036" w:rsidP="00985A6C">
      <w:pPr>
        <w:rPr>
          <w:rFonts w:ascii="Arial" w:eastAsia="Arial" w:hAnsi="Arial" w:cs="Arial"/>
          <w:sz w:val="24"/>
          <w:szCs w:val="24"/>
        </w:rPr>
      </w:pPr>
    </w:p>
    <w:p w14:paraId="3F6B8761" w14:textId="77777777" w:rsidR="00F00036" w:rsidRPr="00587E7A" w:rsidRDefault="003650B4" w:rsidP="00985A6C">
      <w:pPr>
        <w:pStyle w:val="BodyText"/>
        <w:numPr>
          <w:ilvl w:val="0"/>
          <w:numId w:val="10"/>
        </w:numPr>
        <w:tabs>
          <w:tab w:val="left" w:pos="2264"/>
        </w:tabs>
        <w:ind w:right="187"/>
        <w:jc w:val="left"/>
        <w:rPr>
          <w:rFonts w:cs="Arial"/>
        </w:rPr>
      </w:pPr>
      <w:r w:rsidRPr="00587E7A">
        <w:rPr>
          <w:rFonts w:cs="Arial"/>
          <w:spacing w:val="-1"/>
        </w:rPr>
        <w:t>Documentation,</w:t>
      </w:r>
      <w:r w:rsidRPr="00587E7A">
        <w:rPr>
          <w:rFonts w:cs="Arial"/>
        </w:rPr>
        <w:t xml:space="preserve"> </w:t>
      </w:r>
      <w:r w:rsidRPr="00587E7A">
        <w:rPr>
          <w:rFonts w:cs="Arial"/>
          <w:spacing w:val="-1"/>
        </w:rPr>
        <w:t>including photographs</w:t>
      </w:r>
      <w:r w:rsidRPr="00587E7A">
        <w:rPr>
          <w:rFonts w:cs="Arial"/>
        </w:rPr>
        <w:t xml:space="preserve"> </w:t>
      </w:r>
      <w:r w:rsidRPr="00587E7A">
        <w:rPr>
          <w:rFonts w:cs="Arial"/>
          <w:spacing w:val="-1"/>
        </w:rPr>
        <w:t>where possible,</w:t>
      </w:r>
      <w:r w:rsidRPr="00587E7A">
        <w:rPr>
          <w:rFonts w:cs="Arial"/>
          <w:spacing w:val="-2"/>
        </w:rPr>
        <w:t xml:space="preserve"> will</w:t>
      </w:r>
      <w:r w:rsidRPr="00587E7A">
        <w:rPr>
          <w:rFonts w:cs="Arial"/>
        </w:rPr>
        <w:t xml:space="preserve"> be</w:t>
      </w:r>
      <w:r w:rsidRPr="00587E7A">
        <w:rPr>
          <w:rFonts w:cs="Arial"/>
          <w:spacing w:val="1"/>
        </w:rPr>
        <w:t xml:space="preserve"> </w:t>
      </w:r>
      <w:r w:rsidRPr="00587E7A">
        <w:rPr>
          <w:rFonts w:cs="Arial"/>
        </w:rPr>
        <w:t xml:space="preserve">kept </w:t>
      </w:r>
      <w:r w:rsidRPr="00587E7A">
        <w:rPr>
          <w:rFonts w:cs="Arial"/>
          <w:spacing w:val="-1"/>
        </w:rPr>
        <w:t xml:space="preserve">on </w:t>
      </w:r>
      <w:r w:rsidRPr="00587E7A">
        <w:rPr>
          <w:rFonts w:cs="Arial"/>
        </w:rPr>
        <w:t>file</w:t>
      </w:r>
      <w:r w:rsidRPr="00587E7A">
        <w:rPr>
          <w:rFonts w:cs="Arial"/>
          <w:spacing w:val="1"/>
        </w:rPr>
        <w:t xml:space="preserve"> </w:t>
      </w:r>
      <w:r w:rsidRPr="00587E7A">
        <w:rPr>
          <w:rFonts w:cs="Arial"/>
          <w:spacing w:val="-1"/>
        </w:rPr>
        <w:t>with</w:t>
      </w:r>
      <w:r w:rsidRPr="00587E7A">
        <w:rPr>
          <w:rFonts w:cs="Arial"/>
          <w:spacing w:val="57"/>
        </w:rPr>
        <w:t xml:space="preserve"> </w:t>
      </w:r>
      <w:r w:rsidRPr="00587E7A">
        <w:rPr>
          <w:rFonts w:cs="Arial"/>
        </w:rPr>
        <w:t>the</w:t>
      </w:r>
      <w:r w:rsidRPr="00587E7A">
        <w:rPr>
          <w:rFonts w:cs="Arial"/>
          <w:spacing w:val="1"/>
        </w:rPr>
        <w:t xml:space="preserve"> </w:t>
      </w:r>
      <w:r w:rsidRPr="00587E7A">
        <w:rPr>
          <w:rFonts w:cs="Arial"/>
          <w:spacing w:val="-1"/>
        </w:rPr>
        <w:t>claim</w:t>
      </w:r>
      <w:r w:rsidRPr="00587E7A">
        <w:rPr>
          <w:rFonts w:cs="Arial"/>
          <w:spacing w:val="2"/>
        </w:rPr>
        <w:t xml:space="preserve"> </w:t>
      </w:r>
      <w:r w:rsidRPr="00587E7A">
        <w:rPr>
          <w:rFonts w:cs="Arial"/>
          <w:spacing w:val="-1"/>
        </w:rPr>
        <w:t>and all</w:t>
      </w:r>
      <w:r w:rsidRPr="00587E7A">
        <w:rPr>
          <w:rFonts w:cs="Arial"/>
        </w:rPr>
        <w:t xml:space="preserve"> </w:t>
      </w:r>
      <w:r w:rsidRPr="00587E7A">
        <w:rPr>
          <w:rFonts w:cs="Arial"/>
          <w:spacing w:val="-1"/>
        </w:rPr>
        <w:t>related</w:t>
      </w:r>
      <w:r w:rsidRPr="00587E7A">
        <w:rPr>
          <w:rFonts w:cs="Arial"/>
          <w:spacing w:val="1"/>
        </w:rPr>
        <w:t xml:space="preserve"> </w:t>
      </w:r>
      <w:r w:rsidRPr="00587E7A">
        <w:rPr>
          <w:rFonts w:cs="Arial"/>
          <w:spacing w:val="-1"/>
        </w:rPr>
        <w:t>papers.</w:t>
      </w:r>
    </w:p>
    <w:p w14:paraId="1B355AE6" w14:textId="77777777" w:rsidR="00F00036" w:rsidRPr="00587E7A" w:rsidRDefault="00F00036" w:rsidP="00985A6C">
      <w:pPr>
        <w:rPr>
          <w:rFonts w:ascii="Arial" w:eastAsia="Arial" w:hAnsi="Arial" w:cs="Arial"/>
          <w:sz w:val="24"/>
          <w:szCs w:val="24"/>
        </w:rPr>
      </w:pPr>
    </w:p>
    <w:p w14:paraId="68ECE80B" w14:textId="77777777" w:rsidR="00F00036" w:rsidRPr="00587E7A" w:rsidRDefault="003650B4" w:rsidP="00985A6C">
      <w:pPr>
        <w:pStyle w:val="BodyText"/>
        <w:numPr>
          <w:ilvl w:val="0"/>
          <w:numId w:val="10"/>
        </w:numPr>
        <w:tabs>
          <w:tab w:val="left" w:pos="2264"/>
        </w:tabs>
        <w:ind w:right="705"/>
        <w:jc w:val="left"/>
        <w:rPr>
          <w:rFonts w:cs="Arial"/>
        </w:rPr>
      </w:pPr>
      <w:r w:rsidRPr="00587E7A">
        <w:rPr>
          <w:rFonts w:cs="Arial"/>
        </w:rPr>
        <w:t>The</w:t>
      </w:r>
      <w:r w:rsidRPr="00587E7A">
        <w:rPr>
          <w:rFonts w:cs="Arial"/>
          <w:spacing w:val="1"/>
        </w:rPr>
        <w:t xml:space="preserve"> </w:t>
      </w:r>
      <w:r w:rsidRPr="00587E7A">
        <w:rPr>
          <w:rFonts w:cs="Arial"/>
          <w:spacing w:val="-1"/>
        </w:rPr>
        <w:t>Risk</w:t>
      </w:r>
      <w:r w:rsidRPr="00587E7A">
        <w:rPr>
          <w:rFonts w:cs="Arial"/>
        </w:rPr>
        <w:t xml:space="preserve"> </w:t>
      </w:r>
      <w:r w:rsidRPr="00587E7A">
        <w:rPr>
          <w:rFonts w:cs="Arial"/>
          <w:spacing w:val="-1"/>
        </w:rPr>
        <w:t>Manager</w:t>
      </w:r>
      <w:r w:rsidRPr="00587E7A">
        <w:rPr>
          <w:rFonts w:cs="Arial"/>
          <w:spacing w:val="-3"/>
        </w:rPr>
        <w:t xml:space="preserve"> </w:t>
      </w:r>
      <w:r w:rsidRPr="00587E7A">
        <w:rPr>
          <w:rFonts w:cs="Arial"/>
          <w:spacing w:val="-1"/>
        </w:rPr>
        <w:t>makes</w:t>
      </w:r>
      <w:r w:rsidRPr="00587E7A">
        <w:rPr>
          <w:rFonts w:cs="Arial"/>
        </w:rPr>
        <w:t xml:space="preserve"> </w:t>
      </w:r>
      <w:r w:rsidRPr="00587E7A">
        <w:rPr>
          <w:rFonts w:cs="Arial"/>
          <w:spacing w:val="-1"/>
        </w:rPr>
        <w:t>consideration</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age</w:t>
      </w:r>
      <w:r w:rsidRPr="00587E7A">
        <w:rPr>
          <w:rFonts w:cs="Arial"/>
          <w:spacing w:val="1"/>
        </w:rPr>
        <w:t xml:space="preserve"> </w:t>
      </w:r>
      <w:r w:rsidRPr="00587E7A">
        <w:rPr>
          <w:rFonts w:cs="Arial"/>
          <w:spacing w:val="-1"/>
        </w:rPr>
        <w:t>and</w:t>
      </w:r>
      <w:r w:rsidRPr="00587E7A">
        <w:rPr>
          <w:rFonts w:cs="Arial"/>
          <w:spacing w:val="1"/>
        </w:rPr>
        <w:t xml:space="preserve"> </w:t>
      </w:r>
      <w:r w:rsidRPr="00587E7A">
        <w:rPr>
          <w:rFonts w:cs="Arial"/>
          <w:spacing w:val="-1"/>
        </w:rPr>
        <w:t>wear upon the</w:t>
      </w:r>
      <w:r w:rsidRPr="00587E7A">
        <w:rPr>
          <w:rFonts w:cs="Arial"/>
          <w:spacing w:val="47"/>
        </w:rPr>
        <w:t xml:space="preserve"> </w:t>
      </w:r>
      <w:r w:rsidRPr="00587E7A">
        <w:rPr>
          <w:rFonts w:cs="Arial"/>
          <w:spacing w:val="-1"/>
        </w:rPr>
        <w:t>damaged</w:t>
      </w:r>
      <w:r w:rsidRPr="00587E7A">
        <w:rPr>
          <w:rFonts w:cs="Arial"/>
          <w:spacing w:val="1"/>
        </w:rPr>
        <w:t xml:space="preserve"> </w:t>
      </w:r>
      <w:r w:rsidRPr="00587E7A">
        <w:rPr>
          <w:rFonts w:cs="Arial"/>
          <w:spacing w:val="-1"/>
        </w:rPr>
        <w:t>item and</w:t>
      </w:r>
      <w:r w:rsidRPr="00587E7A">
        <w:rPr>
          <w:rFonts w:cs="Arial"/>
          <w:spacing w:val="1"/>
        </w:rPr>
        <w:t xml:space="preserve"> </w:t>
      </w:r>
      <w:r w:rsidRPr="00587E7A">
        <w:rPr>
          <w:rFonts w:cs="Arial"/>
          <w:spacing w:val="-1"/>
        </w:rPr>
        <w:t>such</w:t>
      </w:r>
      <w:r w:rsidRPr="00587E7A">
        <w:rPr>
          <w:rFonts w:cs="Arial"/>
          <w:spacing w:val="1"/>
        </w:rPr>
        <w:t xml:space="preserve"> </w:t>
      </w:r>
      <w:r w:rsidRPr="00587E7A">
        <w:rPr>
          <w:rFonts w:cs="Arial"/>
          <w:spacing w:val="-1"/>
        </w:rPr>
        <w:t>depreciation</w:t>
      </w:r>
      <w:r w:rsidRPr="00587E7A">
        <w:rPr>
          <w:rFonts w:cs="Arial"/>
          <w:spacing w:val="1"/>
        </w:rPr>
        <w:t xml:space="preserve"> </w:t>
      </w:r>
      <w:r w:rsidRPr="00587E7A">
        <w:rPr>
          <w:rFonts w:cs="Arial"/>
          <w:spacing w:val="-1"/>
        </w:rPr>
        <w:t>is</w:t>
      </w:r>
      <w:r w:rsidRPr="00587E7A">
        <w:rPr>
          <w:rFonts w:cs="Arial"/>
          <w:spacing w:val="-2"/>
        </w:rPr>
        <w:t xml:space="preserve"> </w:t>
      </w:r>
      <w:r w:rsidRPr="00587E7A">
        <w:rPr>
          <w:rFonts w:cs="Arial"/>
          <w:spacing w:val="-1"/>
        </w:rPr>
        <w:t>factored</w:t>
      </w:r>
      <w:r w:rsidRPr="00587E7A">
        <w:rPr>
          <w:rFonts w:cs="Arial"/>
          <w:spacing w:val="1"/>
        </w:rPr>
        <w:t xml:space="preserve"> </w:t>
      </w:r>
      <w:r w:rsidRPr="00587E7A">
        <w:rPr>
          <w:rFonts w:cs="Arial"/>
          <w:spacing w:val="-1"/>
        </w:rPr>
        <w:t>into</w:t>
      </w:r>
      <w:r w:rsidRPr="00587E7A">
        <w:rPr>
          <w:rFonts w:cs="Arial"/>
          <w:spacing w:val="1"/>
        </w:rPr>
        <w:t xml:space="preserve"> </w:t>
      </w:r>
      <w:r w:rsidRPr="00587E7A">
        <w:rPr>
          <w:rFonts w:cs="Arial"/>
          <w:spacing w:val="-1"/>
        </w:rPr>
        <w:t>any</w:t>
      </w:r>
      <w:r w:rsidRPr="00587E7A">
        <w:rPr>
          <w:rFonts w:cs="Arial"/>
          <w:spacing w:val="-2"/>
        </w:rPr>
        <w:t xml:space="preserve"> </w:t>
      </w:r>
      <w:r w:rsidRPr="00587E7A">
        <w:rPr>
          <w:rFonts w:cs="Arial"/>
          <w:spacing w:val="-1"/>
        </w:rPr>
        <w:t>settlement</w:t>
      </w:r>
      <w:r w:rsidRPr="00587E7A">
        <w:rPr>
          <w:rFonts w:cs="Arial"/>
          <w:spacing w:val="-2"/>
        </w:rPr>
        <w:t xml:space="preserve"> </w:t>
      </w:r>
      <w:r w:rsidRPr="00587E7A">
        <w:rPr>
          <w:rFonts w:cs="Arial"/>
          <w:spacing w:val="-1"/>
        </w:rPr>
        <w:t>offer.</w:t>
      </w:r>
    </w:p>
    <w:p w14:paraId="638EDA91" w14:textId="77777777" w:rsidR="00F00036" w:rsidRPr="00587E7A" w:rsidRDefault="00F00036" w:rsidP="00985A6C">
      <w:pPr>
        <w:rPr>
          <w:rFonts w:ascii="Arial" w:eastAsia="Arial" w:hAnsi="Arial" w:cs="Arial"/>
          <w:sz w:val="24"/>
          <w:szCs w:val="24"/>
        </w:rPr>
      </w:pPr>
    </w:p>
    <w:p w14:paraId="7A63CE14" w14:textId="77777777" w:rsidR="00F00036" w:rsidRPr="00587E7A" w:rsidRDefault="003650B4" w:rsidP="00985A6C">
      <w:pPr>
        <w:pStyle w:val="BodyText"/>
        <w:numPr>
          <w:ilvl w:val="0"/>
          <w:numId w:val="10"/>
        </w:numPr>
        <w:tabs>
          <w:tab w:val="left" w:pos="2264"/>
        </w:tabs>
        <w:ind w:right="441"/>
        <w:jc w:val="left"/>
        <w:rPr>
          <w:rFonts w:cs="Arial"/>
        </w:rPr>
      </w:pPr>
      <w:r w:rsidRPr="00587E7A">
        <w:rPr>
          <w:rFonts w:cs="Arial"/>
        </w:rPr>
        <w:t>A</w:t>
      </w:r>
      <w:r w:rsidRPr="00587E7A">
        <w:rPr>
          <w:rFonts w:cs="Arial"/>
          <w:spacing w:val="1"/>
        </w:rPr>
        <w:t xml:space="preserve"> </w:t>
      </w:r>
      <w:r w:rsidRPr="00587E7A">
        <w:rPr>
          <w:rFonts w:cs="Arial"/>
          <w:spacing w:val="-1"/>
        </w:rPr>
        <w:t>general</w:t>
      </w:r>
      <w:r w:rsidRPr="00587E7A">
        <w:rPr>
          <w:rFonts w:cs="Arial"/>
        </w:rPr>
        <w:t xml:space="preserve"> </w:t>
      </w:r>
      <w:r w:rsidRPr="00587E7A">
        <w:rPr>
          <w:rFonts w:cs="Arial"/>
          <w:spacing w:val="-2"/>
        </w:rPr>
        <w:t>waiver</w:t>
      </w:r>
      <w:r w:rsidRPr="00587E7A">
        <w:rPr>
          <w:rFonts w:cs="Arial"/>
          <w:spacing w:val="-1"/>
        </w:rPr>
        <w:t xml:space="preserve"> </w:t>
      </w:r>
      <w:r w:rsidRPr="00587E7A">
        <w:rPr>
          <w:rFonts w:cs="Arial"/>
        </w:rPr>
        <w:t>(release)</w:t>
      </w:r>
      <w:r w:rsidRPr="00587E7A">
        <w:rPr>
          <w:rFonts w:cs="Arial"/>
          <w:spacing w:val="-1"/>
        </w:rPr>
        <w:t xml:space="preserve"> is</w:t>
      </w:r>
      <w:r w:rsidRPr="00587E7A">
        <w:rPr>
          <w:rFonts w:cs="Arial"/>
        </w:rPr>
        <w:t xml:space="preserve"> </w:t>
      </w:r>
      <w:r w:rsidRPr="00587E7A">
        <w:rPr>
          <w:rFonts w:cs="Arial"/>
          <w:spacing w:val="-1"/>
        </w:rPr>
        <w:t>demanded of</w:t>
      </w:r>
      <w:r w:rsidRPr="00587E7A">
        <w:rPr>
          <w:rFonts w:cs="Arial"/>
          <w:spacing w:val="3"/>
        </w:rPr>
        <w:t xml:space="preserve"> </w:t>
      </w:r>
      <w:r w:rsidRPr="00587E7A">
        <w:rPr>
          <w:rFonts w:cs="Arial"/>
          <w:spacing w:val="-2"/>
        </w:rPr>
        <w:t>the</w:t>
      </w:r>
      <w:r w:rsidRPr="00587E7A">
        <w:rPr>
          <w:rFonts w:cs="Arial"/>
          <w:spacing w:val="1"/>
        </w:rPr>
        <w:t xml:space="preserve"> </w:t>
      </w:r>
      <w:r w:rsidRPr="00587E7A">
        <w:rPr>
          <w:rFonts w:cs="Arial"/>
          <w:spacing w:val="-1"/>
        </w:rPr>
        <w:t>claimant</w:t>
      </w:r>
      <w:r w:rsidRPr="00587E7A">
        <w:rPr>
          <w:rFonts w:cs="Arial"/>
        </w:rPr>
        <w:t xml:space="preserve"> </w:t>
      </w:r>
      <w:r w:rsidRPr="00587E7A">
        <w:rPr>
          <w:rFonts w:cs="Arial"/>
          <w:spacing w:val="-2"/>
        </w:rPr>
        <w:t>in</w:t>
      </w:r>
      <w:r w:rsidRPr="00587E7A">
        <w:rPr>
          <w:rFonts w:cs="Arial"/>
          <w:spacing w:val="1"/>
        </w:rPr>
        <w:t xml:space="preserve"> </w:t>
      </w:r>
      <w:r w:rsidRPr="00587E7A">
        <w:rPr>
          <w:rFonts w:cs="Arial"/>
          <w:spacing w:val="-1"/>
        </w:rPr>
        <w:t xml:space="preserve">exchange </w:t>
      </w:r>
      <w:r w:rsidRPr="00587E7A">
        <w:rPr>
          <w:rFonts w:cs="Arial"/>
        </w:rPr>
        <w:t>for</w:t>
      </w:r>
      <w:r w:rsidRPr="00587E7A">
        <w:rPr>
          <w:rFonts w:cs="Arial"/>
          <w:spacing w:val="-1"/>
        </w:rPr>
        <w:t xml:space="preserve"> </w:t>
      </w:r>
      <w:r w:rsidRPr="00587E7A">
        <w:rPr>
          <w:rFonts w:cs="Arial"/>
        </w:rPr>
        <w:t>any</w:t>
      </w:r>
      <w:r w:rsidRPr="00587E7A">
        <w:rPr>
          <w:rFonts w:cs="Arial"/>
          <w:spacing w:val="49"/>
        </w:rPr>
        <w:t xml:space="preserve"> </w:t>
      </w:r>
      <w:r w:rsidRPr="00587E7A">
        <w:rPr>
          <w:rFonts w:cs="Arial"/>
          <w:spacing w:val="-1"/>
        </w:rPr>
        <w:t>settlement</w:t>
      </w:r>
      <w:r w:rsidRPr="00587E7A">
        <w:rPr>
          <w:rFonts w:cs="Arial"/>
        </w:rPr>
        <w:t xml:space="preserve"> </w:t>
      </w:r>
      <w:r w:rsidRPr="00587E7A">
        <w:rPr>
          <w:rFonts w:cs="Arial"/>
          <w:spacing w:val="-1"/>
        </w:rPr>
        <w:t>payment</w:t>
      </w:r>
      <w:r w:rsidRPr="00587E7A">
        <w:rPr>
          <w:rFonts w:cs="Arial"/>
          <w:spacing w:val="-2"/>
        </w:rPr>
        <w:t xml:space="preserve"> </w:t>
      </w:r>
      <w:r w:rsidRPr="00587E7A">
        <w:rPr>
          <w:rFonts w:cs="Arial"/>
        </w:rPr>
        <w:t>to</w:t>
      </w:r>
      <w:r w:rsidRPr="00587E7A">
        <w:rPr>
          <w:rFonts w:cs="Arial"/>
          <w:spacing w:val="-1"/>
        </w:rPr>
        <w:t xml:space="preserve"> </w:t>
      </w:r>
      <w:r w:rsidRPr="00587E7A">
        <w:rPr>
          <w:rFonts w:cs="Arial"/>
        </w:rPr>
        <w:t xml:space="preserve">that </w:t>
      </w:r>
      <w:r w:rsidRPr="00587E7A">
        <w:rPr>
          <w:rFonts w:cs="Arial"/>
          <w:spacing w:val="-1"/>
        </w:rPr>
        <w:t>claimant.</w:t>
      </w:r>
    </w:p>
    <w:p w14:paraId="61E5DA90" w14:textId="77777777" w:rsidR="00F00036" w:rsidRPr="00587E7A" w:rsidRDefault="00F00036" w:rsidP="00985A6C">
      <w:pPr>
        <w:rPr>
          <w:rFonts w:ascii="Arial" w:eastAsia="Arial" w:hAnsi="Arial" w:cs="Arial"/>
          <w:sz w:val="24"/>
          <w:szCs w:val="24"/>
        </w:rPr>
      </w:pPr>
    </w:p>
    <w:p w14:paraId="49FEA58C" w14:textId="038B23D4" w:rsidR="00F00036" w:rsidRPr="00587E7A" w:rsidRDefault="003650B4" w:rsidP="00985A6C">
      <w:pPr>
        <w:pStyle w:val="Heading2"/>
        <w:numPr>
          <w:ilvl w:val="1"/>
          <w:numId w:val="22"/>
        </w:numPr>
        <w:tabs>
          <w:tab w:val="left" w:pos="824"/>
        </w:tabs>
        <w:rPr>
          <w:rFonts w:cs="Arial"/>
          <w:b w:val="0"/>
          <w:bCs w:val="0"/>
        </w:rPr>
      </w:pPr>
      <w:bookmarkStart w:id="320" w:name="_Toc162443676"/>
      <w:r w:rsidRPr="00587E7A">
        <w:rPr>
          <w:rFonts w:cs="Arial"/>
          <w:spacing w:val="-1"/>
        </w:rPr>
        <w:t>SELF-INSURANCE</w:t>
      </w:r>
      <w:r w:rsidRPr="00587E7A">
        <w:rPr>
          <w:rFonts w:cs="Arial"/>
          <w:spacing w:val="1"/>
        </w:rPr>
        <w:t xml:space="preserve"> </w:t>
      </w:r>
      <w:r w:rsidRPr="00587E7A">
        <w:rPr>
          <w:rFonts w:cs="Arial"/>
          <w:spacing w:val="-1"/>
        </w:rPr>
        <w:t>LOSS</w:t>
      </w:r>
      <w:r w:rsidRPr="00587E7A">
        <w:rPr>
          <w:rFonts w:cs="Arial"/>
          <w:spacing w:val="1"/>
        </w:rPr>
        <w:t xml:space="preserve"> </w:t>
      </w:r>
      <w:r w:rsidRPr="00587E7A">
        <w:rPr>
          <w:rFonts w:cs="Arial"/>
          <w:spacing w:val="-1"/>
        </w:rPr>
        <w:t>FUND</w:t>
      </w:r>
      <w:bookmarkEnd w:id="320"/>
    </w:p>
    <w:p w14:paraId="4921C087" w14:textId="77777777" w:rsidR="00F00036" w:rsidRPr="00587E7A" w:rsidRDefault="00F00036" w:rsidP="00985A6C">
      <w:pPr>
        <w:rPr>
          <w:rFonts w:ascii="Arial" w:eastAsia="Arial" w:hAnsi="Arial" w:cs="Arial"/>
          <w:b/>
          <w:bCs/>
          <w:sz w:val="24"/>
          <w:szCs w:val="24"/>
        </w:rPr>
      </w:pPr>
    </w:p>
    <w:p w14:paraId="2EE3DEA0" w14:textId="77777777" w:rsidR="00F00036" w:rsidRPr="00587E7A" w:rsidRDefault="003650B4" w:rsidP="00985A6C">
      <w:pPr>
        <w:pStyle w:val="BodyText"/>
        <w:ind w:left="823" w:right="120" w:firstLine="0"/>
        <w:rPr>
          <w:rFonts w:cs="Arial"/>
        </w:rPr>
      </w:pPr>
      <w:r w:rsidRPr="00587E7A">
        <w:rPr>
          <w:rFonts w:cs="Arial"/>
        </w:rPr>
        <w:t>The</w:t>
      </w:r>
      <w:r w:rsidRPr="00587E7A">
        <w:rPr>
          <w:rFonts w:cs="Arial"/>
          <w:spacing w:val="36"/>
        </w:rPr>
        <w:t xml:space="preserve"> </w:t>
      </w:r>
      <w:r w:rsidRPr="00587E7A">
        <w:rPr>
          <w:rFonts w:cs="Arial"/>
          <w:spacing w:val="-1"/>
        </w:rPr>
        <w:t>City</w:t>
      </w:r>
      <w:r w:rsidRPr="00587E7A">
        <w:rPr>
          <w:rFonts w:cs="Arial"/>
          <w:spacing w:val="34"/>
        </w:rPr>
        <w:t xml:space="preserve"> </w:t>
      </w:r>
      <w:r w:rsidRPr="00587E7A">
        <w:rPr>
          <w:rFonts w:cs="Arial"/>
        </w:rPr>
        <w:t>has</w:t>
      </w:r>
      <w:r w:rsidRPr="00587E7A">
        <w:rPr>
          <w:rFonts w:cs="Arial"/>
          <w:spacing w:val="36"/>
        </w:rPr>
        <w:t xml:space="preserve"> </w:t>
      </w:r>
      <w:r w:rsidRPr="00587E7A">
        <w:rPr>
          <w:rFonts w:cs="Arial"/>
          <w:spacing w:val="-1"/>
        </w:rPr>
        <w:t>elected</w:t>
      </w:r>
      <w:r w:rsidRPr="00587E7A">
        <w:rPr>
          <w:rFonts w:cs="Arial"/>
          <w:spacing w:val="34"/>
        </w:rPr>
        <w:t xml:space="preserve"> </w:t>
      </w:r>
      <w:r w:rsidRPr="00587E7A">
        <w:rPr>
          <w:rFonts w:cs="Arial"/>
        </w:rPr>
        <w:t>to</w:t>
      </w:r>
      <w:r w:rsidRPr="00587E7A">
        <w:rPr>
          <w:rFonts w:cs="Arial"/>
          <w:spacing w:val="37"/>
        </w:rPr>
        <w:t xml:space="preserve"> </w:t>
      </w:r>
      <w:r w:rsidRPr="00587E7A">
        <w:rPr>
          <w:rFonts w:cs="Arial"/>
          <w:spacing w:val="-1"/>
        </w:rPr>
        <w:t>establish</w:t>
      </w:r>
      <w:r w:rsidRPr="00587E7A">
        <w:rPr>
          <w:rFonts w:cs="Arial"/>
          <w:spacing w:val="37"/>
        </w:rPr>
        <w:t xml:space="preserve"> </w:t>
      </w:r>
      <w:r w:rsidRPr="00587E7A">
        <w:rPr>
          <w:rFonts w:cs="Arial"/>
        </w:rPr>
        <w:t>a</w:t>
      </w:r>
      <w:r w:rsidRPr="00587E7A">
        <w:rPr>
          <w:rFonts w:cs="Arial"/>
          <w:spacing w:val="37"/>
        </w:rPr>
        <w:t xml:space="preserve"> </w:t>
      </w:r>
      <w:r w:rsidRPr="00587E7A">
        <w:rPr>
          <w:rFonts w:cs="Arial"/>
        </w:rPr>
        <w:t>Loss</w:t>
      </w:r>
      <w:r w:rsidRPr="00587E7A">
        <w:rPr>
          <w:rFonts w:cs="Arial"/>
          <w:spacing w:val="35"/>
        </w:rPr>
        <w:t xml:space="preserve"> </w:t>
      </w:r>
      <w:r w:rsidRPr="00587E7A">
        <w:rPr>
          <w:rFonts w:cs="Arial"/>
          <w:spacing w:val="-1"/>
        </w:rPr>
        <w:t>Fund</w:t>
      </w:r>
      <w:r w:rsidRPr="00587E7A">
        <w:rPr>
          <w:rFonts w:cs="Arial"/>
          <w:spacing w:val="37"/>
        </w:rPr>
        <w:t xml:space="preserve"> </w:t>
      </w:r>
      <w:r w:rsidRPr="00587E7A">
        <w:rPr>
          <w:rFonts w:cs="Arial"/>
          <w:spacing w:val="-1"/>
        </w:rPr>
        <w:t>in</w:t>
      </w:r>
      <w:r w:rsidRPr="00587E7A">
        <w:rPr>
          <w:rFonts w:cs="Arial"/>
          <w:spacing w:val="37"/>
        </w:rPr>
        <w:t xml:space="preserve"> </w:t>
      </w:r>
      <w:r w:rsidRPr="00587E7A">
        <w:rPr>
          <w:rFonts w:cs="Arial"/>
          <w:spacing w:val="-1"/>
        </w:rPr>
        <w:t>lieu</w:t>
      </w:r>
      <w:r w:rsidRPr="00587E7A">
        <w:rPr>
          <w:rFonts w:cs="Arial"/>
          <w:spacing w:val="36"/>
        </w:rPr>
        <w:t xml:space="preserve"> </w:t>
      </w:r>
      <w:r w:rsidRPr="00587E7A">
        <w:rPr>
          <w:rFonts w:cs="Arial"/>
          <w:spacing w:val="-1"/>
        </w:rPr>
        <w:t>of</w:t>
      </w:r>
      <w:r w:rsidRPr="00587E7A">
        <w:rPr>
          <w:rFonts w:cs="Arial"/>
          <w:spacing w:val="37"/>
        </w:rPr>
        <w:t xml:space="preserve"> </w:t>
      </w:r>
      <w:r w:rsidRPr="00587E7A">
        <w:rPr>
          <w:rFonts w:cs="Arial"/>
          <w:spacing w:val="-1"/>
        </w:rPr>
        <w:t>purchasing</w:t>
      </w:r>
      <w:r w:rsidRPr="00587E7A">
        <w:rPr>
          <w:rFonts w:cs="Arial"/>
          <w:spacing w:val="35"/>
        </w:rPr>
        <w:t xml:space="preserve"> </w:t>
      </w:r>
      <w:r w:rsidRPr="00587E7A">
        <w:rPr>
          <w:rFonts w:cs="Arial"/>
          <w:spacing w:val="-1"/>
        </w:rPr>
        <w:t>traditional</w:t>
      </w:r>
      <w:r w:rsidRPr="00587E7A">
        <w:rPr>
          <w:rFonts w:cs="Arial"/>
          <w:spacing w:val="36"/>
        </w:rPr>
        <w:t xml:space="preserve"> </w:t>
      </w:r>
      <w:r w:rsidRPr="00587E7A">
        <w:rPr>
          <w:rFonts w:cs="Arial"/>
          <w:spacing w:val="-1"/>
        </w:rPr>
        <w:t>insurance</w:t>
      </w:r>
      <w:r w:rsidRPr="00587E7A">
        <w:rPr>
          <w:rFonts w:cs="Arial"/>
          <w:spacing w:val="71"/>
        </w:rPr>
        <w:t xml:space="preserve"> </w:t>
      </w:r>
      <w:r w:rsidRPr="00587E7A">
        <w:rPr>
          <w:rFonts w:cs="Arial"/>
          <w:spacing w:val="-1"/>
        </w:rPr>
        <w:t>coverage,</w:t>
      </w:r>
      <w:r w:rsidRPr="00587E7A">
        <w:rPr>
          <w:rFonts w:cs="Arial"/>
        </w:rPr>
        <w:t xml:space="preserve"> </w:t>
      </w:r>
      <w:r w:rsidRPr="00587E7A">
        <w:rPr>
          <w:rFonts w:cs="Arial"/>
          <w:spacing w:val="-1"/>
        </w:rPr>
        <w:t>it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City</w:t>
      </w:r>
      <w:r w:rsidRPr="00587E7A">
        <w:rPr>
          <w:rFonts w:cs="Arial"/>
          <w:spacing w:val="-2"/>
        </w:rPr>
        <w:t xml:space="preserve"> </w:t>
      </w:r>
      <w:r w:rsidRPr="00587E7A">
        <w:rPr>
          <w:rFonts w:cs="Arial"/>
          <w:spacing w:val="-1"/>
        </w:rPr>
        <w:t>policy</w:t>
      </w:r>
      <w:r w:rsidRPr="00587E7A">
        <w:rPr>
          <w:rFonts w:cs="Arial"/>
          <w:spacing w:val="-2"/>
        </w:rPr>
        <w:t xml:space="preserve"> </w:t>
      </w:r>
      <w:r w:rsidRPr="00587E7A">
        <w:rPr>
          <w:rFonts w:cs="Arial"/>
        </w:rPr>
        <w:t xml:space="preserve">that </w:t>
      </w:r>
      <w:r w:rsidRPr="00587E7A">
        <w:rPr>
          <w:rFonts w:cs="Arial"/>
          <w:spacing w:val="-1"/>
        </w:rPr>
        <w:t>liability</w:t>
      </w:r>
      <w:r w:rsidRPr="00587E7A">
        <w:rPr>
          <w:rFonts w:cs="Arial"/>
          <w:spacing w:val="-2"/>
        </w:rPr>
        <w:t xml:space="preserve"> </w:t>
      </w:r>
      <w:r w:rsidRPr="00587E7A">
        <w:rPr>
          <w:rFonts w:cs="Arial"/>
          <w:spacing w:val="-1"/>
        </w:rPr>
        <w:t>loss</w:t>
      </w:r>
      <w:r w:rsidRPr="00587E7A">
        <w:rPr>
          <w:rFonts w:cs="Arial"/>
        </w:rPr>
        <w:t xml:space="preserve"> </w:t>
      </w:r>
      <w:r w:rsidRPr="00587E7A">
        <w:rPr>
          <w:rFonts w:cs="Arial"/>
          <w:spacing w:val="-1"/>
        </w:rPr>
        <w:t>payments</w:t>
      </w:r>
      <w:r w:rsidRPr="00587E7A">
        <w:rPr>
          <w:rFonts w:cs="Arial"/>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drawn</w:t>
      </w:r>
      <w:r w:rsidRPr="00587E7A">
        <w:rPr>
          <w:rFonts w:cs="Arial"/>
          <w:spacing w:val="1"/>
        </w:rPr>
        <w:t xml:space="preserve"> </w:t>
      </w:r>
      <w:r w:rsidRPr="00587E7A">
        <w:rPr>
          <w:rFonts w:cs="Arial"/>
        </w:rPr>
        <w:t>on</w:t>
      </w:r>
      <w:r w:rsidRPr="00587E7A">
        <w:rPr>
          <w:rFonts w:cs="Arial"/>
          <w:spacing w:val="-1"/>
        </w:rPr>
        <w:t xml:space="preserve"> </w:t>
      </w:r>
      <w:r w:rsidRPr="00587E7A">
        <w:rPr>
          <w:rFonts w:cs="Arial"/>
        </w:rPr>
        <w:t>that</w:t>
      </w:r>
      <w:r w:rsidRPr="00587E7A">
        <w:rPr>
          <w:rFonts w:cs="Arial"/>
          <w:spacing w:val="-2"/>
        </w:rPr>
        <w:t xml:space="preserve"> </w:t>
      </w:r>
      <w:r w:rsidRPr="00587E7A">
        <w:rPr>
          <w:rFonts w:cs="Arial"/>
        </w:rPr>
        <w:t>Loss</w:t>
      </w:r>
      <w:r w:rsidRPr="00587E7A">
        <w:rPr>
          <w:rFonts w:cs="Arial"/>
          <w:spacing w:val="-2"/>
        </w:rPr>
        <w:t xml:space="preserve"> </w:t>
      </w:r>
      <w:r w:rsidRPr="00587E7A">
        <w:rPr>
          <w:rFonts w:cs="Arial"/>
          <w:spacing w:val="-1"/>
        </w:rPr>
        <w:t>Fund.</w:t>
      </w:r>
    </w:p>
    <w:p w14:paraId="76E062F5" w14:textId="77777777" w:rsidR="00F00036" w:rsidRPr="00587E7A" w:rsidRDefault="00F00036" w:rsidP="00985A6C">
      <w:pPr>
        <w:rPr>
          <w:rFonts w:ascii="Arial" w:eastAsia="Arial" w:hAnsi="Arial" w:cs="Arial"/>
          <w:sz w:val="24"/>
          <w:szCs w:val="24"/>
        </w:rPr>
      </w:pPr>
    </w:p>
    <w:p w14:paraId="1941521C" w14:textId="77777777" w:rsidR="00F00036" w:rsidRPr="00587E7A" w:rsidRDefault="003650B4" w:rsidP="00985A6C">
      <w:pPr>
        <w:pStyle w:val="BodyText"/>
        <w:ind w:left="823" w:right="120" w:firstLine="0"/>
        <w:rPr>
          <w:rFonts w:cs="Arial"/>
        </w:rPr>
      </w:pPr>
      <w:r w:rsidRPr="00587E7A">
        <w:rPr>
          <w:rFonts w:cs="Arial"/>
          <w:spacing w:val="-1"/>
        </w:rPr>
        <w:t>Recoveries</w:t>
      </w:r>
      <w:r w:rsidRPr="00587E7A">
        <w:rPr>
          <w:rFonts w:cs="Arial"/>
          <w:spacing w:val="29"/>
        </w:rPr>
        <w:t xml:space="preserve"> </w:t>
      </w:r>
      <w:r w:rsidRPr="00587E7A">
        <w:rPr>
          <w:rFonts w:cs="Arial"/>
          <w:spacing w:val="-1"/>
        </w:rPr>
        <w:t>from</w:t>
      </w:r>
      <w:r w:rsidRPr="00587E7A">
        <w:rPr>
          <w:rFonts w:cs="Arial"/>
          <w:spacing w:val="30"/>
        </w:rPr>
        <w:t xml:space="preserve"> </w:t>
      </w:r>
      <w:r w:rsidRPr="00587E7A">
        <w:rPr>
          <w:rFonts w:cs="Arial"/>
          <w:spacing w:val="-1"/>
        </w:rPr>
        <w:t>other</w:t>
      </w:r>
      <w:r w:rsidRPr="00587E7A">
        <w:rPr>
          <w:rFonts w:cs="Arial"/>
          <w:spacing w:val="26"/>
        </w:rPr>
        <w:t xml:space="preserve"> </w:t>
      </w:r>
      <w:r w:rsidRPr="00587E7A">
        <w:rPr>
          <w:rFonts w:cs="Arial"/>
          <w:spacing w:val="-1"/>
        </w:rPr>
        <w:t>insured</w:t>
      </w:r>
      <w:r w:rsidRPr="00587E7A">
        <w:rPr>
          <w:rFonts w:cs="Arial"/>
          <w:spacing w:val="27"/>
        </w:rPr>
        <w:t xml:space="preserve"> </w:t>
      </w:r>
      <w:r w:rsidRPr="00587E7A">
        <w:rPr>
          <w:rFonts w:cs="Arial"/>
          <w:spacing w:val="-1"/>
        </w:rPr>
        <w:t>parties</w:t>
      </w:r>
      <w:r w:rsidRPr="00587E7A">
        <w:rPr>
          <w:rFonts w:cs="Arial"/>
          <w:spacing w:val="26"/>
        </w:rPr>
        <w:t xml:space="preserve"> </w:t>
      </w:r>
      <w:r w:rsidRPr="00587E7A">
        <w:rPr>
          <w:rFonts w:cs="Arial"/>
        </w:rPr>
        <w:t>and</w:t>
      </w:r>
      <w:r w:rsidRPr="00587E7A">
        <w:rPr>
          <w:rFonts w:cs="Arial"/>
          <w:spacing w:val="27"/>
        </w:rPr>
        <w:t xml:space="preserve"> </w:t>
      </w:r>
      <w:r w:rsidRPr="00587E7A">
        <w:rPr>
          <w:rFonts w:cs="Arial"/>
          <w:spacing w:val="-1"/>
        </w:rPr>
        <w:t>other</w:t>
      </w:r>
      <w:r w:rsidRPr="00587E7A">
        <w:rPr>
          <w:rFonts w:cs="Arial"/>
          <w:spacing w:val="28"/>
        </w:rPr>
        <w:t xml:space="preserve"> </w:t>
      </w:r>
      <w:r w:rsidRPr="00587E7A">
        <w:rPr>
          <w:rFonts w:cs="Arial"/>
          <w:spacing w:val="-1"/>
        </w:rPr>
        <w:t>proceeds</w:t>
      </w:r>
      <w:r w:rsidRPr="00587E7A">
        <w:rPr>
          <w:rFonts w:cs="Arial"/>
          <w:spacing w:val="26"/>
        </w:rPr>
        <w:t xml:space="preserve"> </w:t>
      </w:r>
      <w:r w:rsidRPr="00587E7A">
        <w:rPr>
          <w:rFonts w:cs="Arial"/>
        </w:rPr>
        <w:t>such</w:t>
      </w:r>
      <w:r w:rsidRPr="00587E7A">
        <w:rPr>
          <w:rFonts w:cs="Arial"/>
          <w:spacing w:val="27"/>
        </w:rPr>
        <w:t xml:space="preserve"> </w:t>
      </w:r>
      <w:r w:rsidRPr="00587E7A">
        <w:rPr>
          <w:rFonts w:cs="Arial"/>
        </w:rPr>
        <w:t>as</w:t>
      </w:r>
      <w:r w:rsidRPr="00587E7A">
        <w:rPr>
          <w:rFonts w:cs="Arial"/>
          <w:spacing w:val="26"/>
        </w:rPr>
        <w:t xml:space="preserve"> </w:t>
      </w:r>
      <w:r w:rsidRPr="00587E7A">
        <w:rPr>
          <w:rFonts w:cs="Arial"/>
          <w:spacing w:val="-1"/>
        </w:rPr>
        <w:t>salvage</w:t>
      </w:r>
      <w:r w:rsidRPr="00587E7A">
        <w:rPr>
          <w:rFonts w:cs="Arial"/>
          <w:spacing w:val="30"/>
        </w:rPr>
        <w:t xml:space="preserve"> </w:t>
      </w:r>
      <w:r w:rsidRPr="00587E7A">
        <w:rPr>
          <w:rFonts w:cs="Arial"/>
          <w:spacing w:val="-1"/>
        </w:rPr>
        <w:t>proceeds</w:t>
      </w:r>
      <w:r w:rsidRPr="00587E7A">
        <w:rPr>
          <w:rFonts w:cs="Arial"/>
          <w:spacing w:val="26"/>
        </w:rPr>
        <w:t xml:space="preserve"> </w:t>
      </w:r>
      <w:r w:rsidRPr="00587E7A">
        <w:rPr>
          <w:rFonts w:cs="Arial"/>
          <w:spacing w:val="-1"/>
        </w:rPr>
        <w:t>and</w:t>
      </w:r>
      <w:r w:rsidRPr="00587E7A">
        <w:rPr>
          <w:rFonts w:cs="Arial"/>
          <w:spacing w:val="73"/>
        </w:rPr>
        <w:t xml:space="preserve"> </w:t>
      </w:r>
      <w:r w:rsidRPr="00587E7A">
        <w:rPr>
          <w:rFonts w:cs="Arial"/>
          <w:spacing w:val="-1"/>
        </w:rPr>
        <w:t>interest</w:t>
      </w:r>
      <w:r w:rsidRPr="00587E7A">
        <w:rPr>
          <w:rFonts w:cs="Arial"/>
        </w:rPr>
        <w:t xml:space="preserve"> </w:t>
      </w:r>
      <w:r w:rsidRPr="00587E7A">
        <w:rPr>
          <w:rFonts w:cs="Arial"/>
          <w:spacing w:val="-1"/>
        </w:rPr>
        <w:t>income</w:t>
      </w:r>
      <w:r w:rsidRPr="00587E7A">
        <w:rPr>
          <w:rFonts w:cs="Arial"/>
          <w:spacing w:val="1"/>
        </w:rPr>
        <w:t xml:space="preserve"> </w:t>
      </w:r>
      <w:r w:rsidRPr="00587E7A">
        <w:rPr>
          <w:rFonts w:cs="Arial"/>
          <w:spacing w:val="-2"/>
        </w:rPr>
        <w:t>will</w:t>
      </w:r>
      <w:r w:rsidRPr="00587E7A">
        <w:rPr>
          <w:rFonts w:cs="Arial"/>
        </w:rPr>
        <w:t xml:space="preserve"> be</w:t>
      </w:r>
      <w:r w:rsidRPr="00587E7A">
        <w:rPr>
          <w:rFonts w:cs="Arial"/>
          <w:spacing w:val="1"/>
        </w:rPr>
        <w:t xml:space="preserve"> </w:t>
      </w:r>
      <w:r w:rsidRPr="00587E7A">
        <w:rPr>
          <w:rFonts w:cs="Arial"/>
          <w:spacing w:val="-1"/>
        </w:rPr>
        <w:t>returned</w:t>
      </w:r>
      <w:r w:rsidRPr="00587E7A">
        <w:rPr>
          <w:rFonts w:cs="Arial"/>
          <w:spacing w:val="1"/>
        </w:rPr>
        <w:t xml:space="preserve"> </w:t>
      </w:r>
      <w:r w:rsidRPr="00587E7A">
        <w:rPr>
          <w:rFonts w:cs="Arial"/>
        </w:rPr>
        <w:t>to</w:t>
      </w:r>
      <w:r w:rsidRPr="00587E7A">
        <w:rPr>
          <w:rFonts w:cs="Arial"/>
          <w:spacing w:val="-1"/>
        </w:rPr>
        <w:t xml:space="preserve"> the</w:t>
      </w:r>
      <w:r w:rsidRPr="00587E7A">
        <w:rPr>
          <w:rFonts w:cs="Arial"/>
          <w:spacing w:val="1"/>
        </w:rPr>
        <w:t xml:space="preserve"> </w:t>
      </w:r>
      <w:r w:rsidRPr="00587E7A">
        <w:rPr>
          <w:rFonts w:cs="Arial"/>
          <w:spacing w:val="-1"/>
        </w:rPr>
        <w:t>Fund</w:t>
      </w:r>
      <w:r w:rsidRPr="00587E7A">
        <w:rPr>
          <w:rFonts w:cs="Arial"/>
          <w:spacing w:val="1"/>
        </w:rPr>
        <w:t xml:space="preserve"> </w:t>
      </w:r>
      <w:r w:rsidRPr="00587E7A">
        <w:rPr>
          <w:rFonts w:cs="Arial"/>
          <w:spacing w:val="-1"/>
        </w:rPr>
        <w:t>as</w:t>
      </w:r>
      <w:r w:rsidRPr="00587E7A">
        <w:rPr>
          <w:rFonts w:cs="Arial"/>
        </w:rPr>
        <w:t xml:space="preserve"> </w:t>
      </w:r>
      <w:r w:rsidRPr="00587E7A">
        <w:rPr>
          <w:rFonts w:cs="Arial"/>
          <w:spacing w:val="-1"/>
        </w:rPr>
        <w:t>appropriate.</w:t>
      </w:r>
    </w:p>
    <w:p w14:paraId="79F7AE72" w14:textId="77777777" w:rsidR="00F00036" w:rsidRPr="00587E7A" w:rsidRDefault="00F00036" w:rsidP="00985A6C">
      <w:pPr>
        <w:rPr>
          <w:rFonts w:ascii="Arial" w:eastAsia="Arial" w:hAnsi="Arial" w:cs="Arial"/>
          <w:sz w:val="24"/>
          <w:szCs w:val="24"/>
        </w:rPr>
      </w:pPr>
    </w:p>
    <w:p w14:paraId="2DEC470C"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DEFINITIONS</w:t>
      </w:r>
    </w:p>
    <w:p w14:paraId="5C6E661C" w14:textId="77777777" w:rsidR="00F00036" w:rsidRPr="00587E7A" w:rsidRDefault="00F00036" w:rsidP="00985A6C">
      <w:pPr>
        <w:rPr>
          <w:rFonts w:ascii="Arial" w:eastAsia="Arial" w:hAnsi="Arial" w:cs="Arial"/>
          <w:sz w:val="24"/>
          <w:szCs w:val="24"/>
        </w:rPr>
      </w:pPr>
    </w:p>
    <w:p w14:paraId="12501658" w14:textId="77777777" w:rsidR="00F00036" w:rsidRPr="00587E7A" w:rsidRDefault="003650B4" w:rsidP="00985A6C">
      <w:pPr>
        <w:pStyle w:val="BodyText"/>
        <w:numPr>
          <w:ilvl w:val="3"/>
          <w:numId w:val="22"/>
        </w:numPr>
        <w:tabs>
          <w:tab w:val="left" w:pos="2264"/>
        </w:tabs>
        <w:ind w:right="117"/>
        <w:rPr>
          <w:rFonts w:cs="Arial"/>
        </w:rPr>
      </w:pPr>
      <w:r w:rsidRPr="00587E7A">
        <w:rPr>
          <w:rFonts w:cs="Arial"/>
        </w:rPr>
        <w:t>Loss</w:t>
      </w:r>
      <w:r w:rsidRPr="00587E7A">
        <w:rPr>
          <w:rFonts w:cs="Arial"/>
          <w:spacing w:val="45"/>
        </w:rPr>
        <w:t xml:space="preserve"> </w:t>
      </w:r>
      <w:r w:rsidRPr="00587E7A">
        <w:rPr>
          <w:rFonts w:cs="Arial"/>
          <w:spacing w:val="-1"/>
        </w:rPr>
        <w:t>Fund:</w:t>
      </w:r>
      <w:r w:rsidRPr="00587E7A">
        <w:rPr>
          <w:rFonts w:cs="Arial"/>
          <w:spacing w:val="46"/>
        </w:rPr>
        <w:t xml:space="preserve"> </w:t>
      </w:r>
      <w:r w:rsidRPr="00587E7A">
        <w:rPr>
          <w:rFonts w:cs="Arial"/>
        </w:rPr>
        <w:t>a</w:t>
      </w:r>
      <w:r w:rsidRPr="00587E7A">
        <w:rPr>
          <w:rFonts w:cs="Arial"/>
          <w:spacing w:val="47"/>
        </w:rPr>
        <w:t xml:space="preserve"> </w:t>
      </w:r>
      <w:r w:rsidRPr="00587E7A">
        <w:rPr>
          <w:rFonts w:cs="Arial"/>
        </w:rPr>
        <w:t>fund</w:t>
      </w:r>
      <w:r w:rsidRPr="00587E7A">
        <w:rPr>
          <w:rFonts w:cs="Arial"/>
          <w:spacing w:val="46"/>
        </w:rPr>
        <w:t xml:space="preserve"> </w:t>
      </w:r>
      <w:r w:rsidRPr="00587E7A">
        <w:rPr>
          <w:rFonts w:cs="Arial"/>
          <w:spacing w:val="-1"/>
        </w:rPr>
        <w:t>set</w:t>
      </w:r>
      <w:r w:rsidRPr="00587E7A">
        <w:rPr>
          <w:rFonts w:cs="Arial"/>
          <w:spacing w:val="46"/>
        </w:rPr>
        <w:t xml:space="preserve"> </w:t>
      </w:r>
      <w:r w:rsidRPr="00587E7A">
        <w:rPr>
          <w:rFonts w:cs="Arial"/>
          <w:spacing w:val="-1"/>
        </w:rPr>
        <w:t>aside</w:t>
      </w:r>
      <w:r w:rsidRPr="00587E7A">
        <w:rPr>
          <w:rFonts w:cs="Arial"/>
          <w:spacing w:val="47"/>
        </w:rPr>
        <w:t xml:space="preserve"> </w:t>
      </w:r>
      <w:r w:rsidRPr="00587E7A">
        <w:rPr>
          <w:rFonts w:cs="Arial"/>
        </w:rPr>
        <w:t>by</w:t>
      </w:r>
      <w:r w:rsidRPr="00587E7A">
        <w:rPr>
          <w:rFonts w:cs="Arial"/>
          <w:spacing w:val="43"/>
        </w:rPr>
        <w:t xml:space="preserve"> </w:t>
      </w:r>
      <w:r w:rsidRPr="00587E7A">
        <w:rPr>
          <w:rFonts w:cs="Arial"/>
        </w:rPr>
        <w:t>the</w:t>
      </w:r>
      <w:r w:rsidRPr="00587E7A">
        <w:rPr>
          <w:rFonts w:cs="Arial"/>
          <w:spacing w:val="46"/>
        </w:rPr>
        <w:t xml:space="preserve"> </w:t>
      </w:r>
      <w:r w:rsidRPr="00587E7A">
        <w:rPr>
          <w:rFonts w:cs="Arial"/>
        </w:rPr>
        <w:t>City</w:t>
      </w:r>
      <w:r w:rsidRPr="00587E7A">
        <w:rPr>
          <w:rFonts w:cs="Arial"/>
          <w:spacing w:val="43"/>
        </w:rPr>
        <w:t xml:space="preserve"> </w:t>
      </w:r>
      <w:r w:rsidRPr="00587E7A">
        <w:rPr>
          <w:rFonts w:cs="Arial"/>
        </w:rPr>
        <w:t>to</w:t>
      </w:r>
      <w:r w:rsidRPr="00587E7A">
        <w:rPr>
          <w:rFonts w:cs="Arial"/>
          <w:spacing w:val="49"/>
        </w:rPr>
        <w:t xml:space="preserve"> </w:t>
      </w:r>
      <w:r w:rsidRPr="00587E7A">
        <w:rPr>
          <w:rFonts w:cs="Arial"/>
          <w:spacing w:val="-1"/>
        </w:rPr>
        <w:t>provide</w:t>
      </w:r>
      <w:r w:rsidRPr="00587E7A">
        <w:rPr>
          <w:rFonts w:cs="Arial"/>
          <w:spacing w:val="46"/>
        </w:rPr>
        <w:t xml:space="preserve"> </w:t>
      </w:r>
      <w:r w:rsidRPr="00587E7A">
        <w:rPr>
          <w:rFonts w:cs="Arial"/>
        </w:rPr>
        <w:t>monetary</w:t>
      </w:r>
      <w:r w:rsidRPr="00587E7A">
        <w:rPr>
          <w:rFonts w:cs="Arial"/>
          <w:spacing w:val="43"/>
        </w:rPr>
        <w:t xml:space="preserve"> </w:t>
      </w:r>
      <w:r w:rsidRPr="00587E7A">
        <w:rPr>
          <w:rFonts w:cs="Arial"/>
          <w:spacing w:val="-1"/>
        </w:rPr>
        <w:t>coverage</w:t>
      </w:r>
      <w:r w:rsidRPr="00587E7A">
        <w:rPr>
          <w:rFonts w:cs="Arial"/>
          <w:spacing w:val="47"/>
        </w:rPr>
        <w:t xml:space="preserve"> </w:t>
      </w:r>
      <w:r w:rsidRPr="00587E7A">
        <w:rPr>
          <w:rFonts w:cs="Arial"/>
        </w:rPr>
        <w:t>for</w:t>
      </w:r>
      <w:r w:rsidRPr="00587E7A">
        <w:rPr>
          <w:rFonts w:cs="Arial"/>
          <w:spacing w:val="27"/>
        </w:rPr>
        <w:t xml:space="preserve"> </w:t>
      </w:r>
      <w:r w:rsidRPr="00587E7A">
        <w:rPr>
          <w:rFonts w:cs="Arial"/>
          <w:spacing w:val="-1"/>
        </w:rPr>
        <w:t>losses</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lieu of</w:t>
      </w:r>
      <w:r w:rsidRPr="00587E7A">
        <w:rPr>
          <w:rFonts w:cs="Arial"/>
          <w:spacing w:val="3"/>
        </w:rPr>
        <w:t xml:space="preserve"> </w:t>
      </w:r>
      <w:r w:rsidRPr="00587E7A">
        <w:rPr>
          <w:rFonts w:cs="Arial"/>
          <w:spacing w:val="-1"/>
        </w:rPr>
        <w:t>covering losses</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traditional</w:t>
      </w:r>
      <w:r w:rsidRPr="00587E7A">
        <w:rPr>
          <w:rFonts w:cs="Arial"/>
        </w:rPr>
        <w:t xml:space="preserve"> </w:t>
      </w:r>
      <w:r w:rsidRPr="00587E7A">
        <w:rPr>
          <w:rFonts w:cs="Arial"/>
          <w:spacing w:val="-1"/>
        </w:rPr>
        <w:t>insurance</w:t>
      </w:r>
      <w:r w:rsidRPr="00587E7A">
        <w:rPr>
          <w:rFonts w:cs="Arial"/>
          <w:spacing w:val="1"/>
        </w:rPr>
        <w:t xml:space="preserve"> </w:t>
      </w:r>
      <w:r w:rsidRPr="00587E7A">
        <w:rPr>
          <w:rFonts w:cs="Arial"/>
          <w:spacing w:val="-1"/>
        </w:rPr>
        <w:t>policies.</w:t>
      </w:r>
    </w:p>
    <w:p w14:paraId="2575DD1A" w14:textId="77777777" w:rsidR="00F00036" w:rsidRPr="00587E7A" w:rsidRDefault="00F00036" w:rsidP="00985A6C">
      <w:pPr>
        <w:rPr>
          <w:rFonts w:ascii="Arial" w:eastAsia="Arial" w:hAnsi="Arial" w:cs="Arial"/>
          <w:sz w:val="24"/>
          <w:szCs w:val="24"/>
        </w:rPr>
      </w:pPr>
    </w:p>
    <w:p w14:paraId="35AFEB96" w14:textId="77777777" w:rsidR="00F00036" w:rsidRPr="00587E7A" w:rsidRDefault="003650B4" w:rsidP="00985A6C">
      <w:pPr>
        <w:pStyle w:val="BodyText"/>
        <w:numPr>
          <w:ilvl w:val="3"/>
          <w:numId w:val="22"/>
        </w:numPr>
        <w:tabs>
          <w:tab w:val="left" w:pos="2264"/>
        </w:tabs>
        <w:ind w:right="121"/>
        <w:rPr>
          <w:rFonts w:cs="Arial"/>
        </w:rPr>
      </w:pPr>
      <w:r w:rsidRPr="00587E7A">
        <w:rPr>
          <w:rFonts w:cs="Arial"/>
          <w:spacing w:val="-1"/>
        </w:rPr>
        <w:t>Recovery:</w:t>
      </w:r>
      <w:r w:rsidRPr="00587E7A">
        <w:rPr>
          <w:rFonts w:cs="Arial"/>
          <w:spacing w:val="41"/>
        </w:rPr>
        <w:t xml:space="preserve"> </w:t>
      </w:r>
      <w:r w:rsidRPr="00587E7A">
        <w:rPr>
          <w:rFonts w:cs="Arial"/>
        </w:rPr>
        <w:t>money</w:t>
      </w:r>
      <w:r w:rsidRPr="00587E7A">
        <w:rPr>
          <w:rFonts w:cs="Arial"/>
          <w:spacing w:val="36"/>
        </w:rPr>
        <w:t xml:space="preserve"> </w:t>
      </w:r>
      <w:r w:rsidRPr="00587E7A">
        <w:rPr>
          <w:rFonts w:cs="Arial"/>
        </w:rPr>
        <w:t>that</w:t>
      </w:r>
      <w:r w:rsidRPr="00587E7A">
        <w:rPr>
          <w:rFonts w:cs="Arial"/>
          <w:spacing w:val="37"/>
        </w:rPr>
        <w:t xml:space="preserve"> </w:t>
      </w:r>
      <w:r w:rsidRPr="00587E7A">
        <w:rPr>
          <w:rFonts w:cs="Arial"/>
        </w:rPr>
        <w:t>has</w:t>
      </w:r>
      <w:r w:rsidRPr="00587E7A">
        <w:rPr>
          <w:rFonts w:cs="Arial"/>
          <w:spacing w:val="38"/>
        </w:rPr>
        <w:t xml:space="preserve"> </w:t>
      </w:r>
      <w:r w:rsidRPr="00587E7A">
        <w:rPr>
          <w:rFonts w:cs="Arial"/>
        </w:rPr>
        <w:t>been</w:t>
      </w:r>
      <w:r w:rsidRPr="00587E7A">
        <w:rPr>
          <w:rFonts w:cs="Arial"/>
          <w:spacing w:val="40"/>
        </w:rPr>
        <w:t xml:space="preserve"> </w:t>
      </w:r>
      <w:r w:rsidRPr="00587E7A">
        <w:rPr>
          <w:rFonts w:cs="Arial"/>
          <w:spacing w:val="-1"/>
        </w:rPr>
        <w:t>recovered</w:t>
      </w:r>
      <w:r w:rsidRPr="00587E7A">
        <w:rPr>
          <w:rFonts w:cs="Arial"/>
          <w:spacing w:val="37"/>
        </w:rPr>
        <w:t xml:space="preserve"> </w:t>
      </w:r>
      <w:r w:rsidRPr="00587E7A">
        <w:rPr>
          <w:rFonts w:cs="Arial"/>
          <w:spacing w:val="-1"/>
        </w:rPr>
        <w:t>from</w:t>
      </w:r>
      <w:r w:rsidRPr="00587E7A">
        <w:rPr>
          <w:rFonts w:cs="Arial"/>
          <w:spacing w:val="40"/>
        </w:rPr>
        <w:t xml:space="preserve"> </w:t>
      </w:r>
      <w:r w:rsidRPr="00587E7A">
        <w:rPr>
          <w:rFonts w:cs="Arial"/>
        </w:rPr>
        <w:t>an</w:t>
      </w:r>
      <w:r w:rsidRPr="00587E7A">
        <w:rPr>
          <w:rFonts w:cs="Arial"/>
          <w:spacing w:val="39"/>
        </w:rPr>
        <w:t xml:space="preserve"> </w:t>
      </w:r>
      <w:r w:rsidRPr="00587E7A">
        <w:rPr>
          <w:rFonts w:cs="Arial"/>
          <w:spacing w:val="-1"/>
        </w:rPr>
        <w:t>insurance</w:t>
      </w:r>
      <w:r w:rsidRPr="00587E7A">
        <w:rPr>
          <w:rFonts w:cs="Arial"/>
          <w:spacing w:val="40"/>
        </w:rPr>
        <w:t xml:space="preserve"> </w:t>
      </w:r>
      <w:r w:rsidRPr="00587E7A">
        <w:rPr>
          <w:rFonts w:cs="Arial"/>
          <w:spacing w:val="-1"/>
        </w:rPr>
        <w:t>company,</w:t>
      </w:r>
      <w:r w:rsidRPr="00587E7A">
        <w:rPr>
          <w:rFonts w:cs="Arial"/>
          <w:spacing w:val="39"/>
        </w:rPr>
        <w:t xml:space="preserve"> </w:t>
      </w:r>
      <w:r w:rsidRPr="00587E7A">
        <w:rPr>
          <w:rFonts w:cs="Arial"/>
        </w:rPr>
        <w:t>an</w:t>
      </w:r>
      <w:r w:rsidRPr="00587E7A">
        <w:rPr>
          <w:rFonts w:cs="Arial"/>
          <w:spacing w:val="33"/>
        </w:rPr>
        <w:t xml:space="preserve"> </w:t>
      </w:r>
      <w:r w:rsidRPr="00587E7A">
        <w:rPr>
          <w:rFonts w:cs="Arial"/>
          <w:spacing w:val="-1"/>
        </w:rPr>
        <w:t>individual,</w:t>
      </w:r>
      <w:r w:rsidRPr="00587E7A">
        <w:rPr>
          <w:rFonts w:cs="Arial"/>
        </w:rPr>
        <w:t xml:space="preserve"> or</w:t>
      </w:r>
      <w:r w:rsidRPr="00587E7A">
        <w:rPr>
          <w:rFonts w:cs="Arial"/>
          <w:spacing w:val="-1"/>
        </w:rPr>
        <w:t xml:space="preserve"> </w:t>
      </w:r>
      <w:r w:rsidRPr="00587E7A">
        <w:rPr>
          <w:rFonts w:cs="Arial"/>
        </w:rPr>
        <w:t>a</w:t>
      </w:r>
      <w:r w:rsidRPr="00587E7A">
        <w:rPr>
          <w:rFonts w:cs="Arial"/>
          <w:spacing w:val="-1"/>
        </w:rPr>
        <w:t xml:space="preserve"> business,</w:t>
      </w:r>
      <w:r w:rsidRPr="00587E7A">
        <w:rPr>
          <w:rFonts w:cs="Arial"/>
        </w:rPr>
        <w:t xml:space="preserve"> </w:t>
      </w:r>
      <w:r w:rsidRPr="00587E7A">
        <w:rPr>
          <w:rFonts w:cs="Arial"/>
          <w:spacing w:val="-1"/>
        </w:rPr>
        <w:t>which</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owed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spacing w:val="-1"/>
        </w:rPr>
        <w:t>the City.</w:t>
      </w:r>
    </w:p>
    <w:p w14:paraId="38EDBBB9" w14:textId="77777777" w:rsidR="00F00036" w:rsidRPr="00587E7A" w:rsidRDefault="00F00036" w:rsidP="00985A6C">
      <w:pPr>
        <w:rPr>
          <w:rFonts w:ascii="Arial" w:eastAsia="Arial" w:hAnsi="Arial" w:cs="Arial"/>
          <w:sz w:val="24"/>
          <w:szCs w:val="24"/>
        </w:rPr>
      </w:pPr>
    </w:p>
    <w:p w14:paraId="13478712" w14:textId="77777777" w:rsidR="00F00036" w:rsidRPr="00587E7A" w:rsidRDefault="003650B4" w:rsidP="00985A6C">
      <w:pPr>
        <w:pStyle w:val="BodyText"/>
        <w:numPr>
          <w:ilvl w:val="3"/>
          <w:numId w:val="22"/>
        </w:numPr>
        <w:tabs>
          <w:tab w:val="left" w:pos="2264"/>
        </w:tabs>
        <w:ind w:right="120"/>
        <w:rPr>
          <w:rFonts w:cs="Arial"/>
        </w:rPr>
      </w:pPr>
      <w:r w:rsidRPr="00587E7A">
        <w:rPr>
          <w:rFonts w:cs="Arial"/>
        </w:rPr>
        <w:t>Third</w:t>
      </w:r>
      <w:r w:rsidRPr="00587E7A">
        <w:rPr>
          <w:rFonts w:cs="Arial"/>
          <w:spacing w:val="27"/>
        </w:rPr>
        <w:t xml:space="preserve"> </w:t>
      </w:r>
      <w:r w:rsidRPr="00587E7A">
        <w:rPr>
          <w:rFonts w:cs="Arial"/>
          <w:spacing w:val="-1"/>
        </w:rPr>
        <w:t>Party</w:t>
      </w:r>
      <w:r w:rsidRPr="00587E7A">
        <w:rPr>
          <w:rFonts w:cs="Arial"/>
          <w:spacing w:val="24"/>
        </w:rPr>
        <w:t xml:space="preserve"> </w:t>
      </w:r>
      <w:r w:rsidRPr="00587E7A">
        <w:rPr>
          <w:rFonts w:cs="Arial"/>
          <w:spacing w:val="-1"/>
        </w:rPr>
        <w:t>Administrator</w:t>
      </w:r>
      <w:r w:rsidRPr="00587E7A">
        <w:rPr>
          <w:rFonts w:cs="Arial"/>
          <w:spacing w:val="26"/>
        </w:rPr>
        <w:t xml:space="preserve"> </w:t>
      </w:r>
      <w:r w:rsidRPr="00587E7A">
        <w:rPr>
          <w:rFonts w:cs="Arial"/>
        </w:rPr>
        <w:t>(TPA):</w:t>
      </w:r>
      <w:r w:rsidRPr="00587E7A">
        <w:rPr>
          <w:rFonts w:cs="Arial"/>
          <w:spacing w:val="27"/>
        </w:rPr>
        <w:t xml:space="preserve"> </w:t>
      </w:r>
      <w:r w:rsidRPr="00587E7A">
        <w:rPr>
          <w:rFonts w:cs="Arial"/>
        </w:rPr>
        <w:t>a</w:t>
      </w:r>
      <w:r w:rsidRPr="00587E7A">
        <w:rPr>
          <w:rFonts w:cs="Arial"/>
          <w:spacing w:val="27"/>
        </w:rPr>
        <w:t xml:space="preserve"> </w:t>
      </w:r>
      <w:r w:rsidRPr="00587E7A">
        <w:rPr>
          <w:rFonts w:cs="Arial"/>
          <w:spacing w:val="-1"/>
        </w:rPr>
        <w:t>company</w:t>
      </w:r>
      <w:r w:rsidRPr="00587E7A">
        <w:rPr>
          <w:rFonts w:cs="Arial"/>
          <w:spacing w:val="24"/>
        </w:rPr>
        <w:t xml:space="preserve"> </w:t>
      </w:r>
      <w:r w:rsidRPr="00587E7A">
        <w:rPr>
          <w:rFonts w:cs="Arial"/>
          <w:spacing w:val="-1"/>
        </w:rPr>
        <w:t>hired</w:t>
      </w:r>
      <w:r w:rsidRPr="00587E7A">
        <w:rPr>
          <w:rFonts w:cs="Arial"/>
          <w:spacing w:val="27"/>
        </w:rPr>
        <w:t xml:space="preserve"> </w:t>
      </w:r>
      <w:r w:rsidRPr="00587E7A">
        <w:rPr>
          <w:rFonts w:cs="Arial"/>
        </w:rPr>
        <w:t>by</w:t>
      </w:r>
      <w:r w:rsidRPr="00587E7A">
        <w:rPr>
          <w:rFonts w:cs="Arial"/>
          <w:spacing w:val="24"/>
        </w:rPr>
        <w:t xml:space="preserve"> </w:t>
      </w:r>
      <w:r w:rsidRPr="00587E7A">
        <w:rPr>
          <w:rFonts w:cs="Arial"/>
        </w:rPr>
        <w:t>the</w:t>
      </w:r>
      <w:r w:rsidRPr="00587E7A">
        <w:rPr>
          <w:rFonts w:cs="Arial"/>
          <w:spacing w:val="27"/>
        </w:rPr>
        <w:t xml:space="preserve"> </w:t>
      </w:r>
      <w:r w:rsidRPr="00587E7A">
        <w:rPr>
          <w:rFonts w:cs="Arial"/>
        </w:rPr>
        <w:t>City</w:t>
      </w:r>
      <w:r w:rsidRPr="00587E7A">
        <w:rPr>
          <w:rFonts w:cs="Arial"/>
          <w:spacing w:val="24"/>
        </w:rPr>
        <w:t xml:space="preserve"> </w:t>
      </w:r>
      <w:r w:rsidRPr="00587E7A">
        <w:rPr>
          <w:rFonts w:cs="Arial"/>
        </w:rPr>
        <w:t>to</w:t>
      </w:r>
      <w:r w:rsidRPr="00587E7A">
        <w:rPr>
          <w:rFonts w:cs="Arial"/>
          <w:spacing w:val="27"/>
        </w:rPr>
        <w:t xml:space="preserve"> </w:t>
      </w:r>
      <w:r w:rsidRPr="00587E7A">
        <w:rPr>
          <w:rFonts w:cs="Arial"/>
        </w:rPr>
        <w:t>perform</w:t>
      </w:r>
      <w:r w:rsidRPr="00587E7A">
        <w:rPr>
          <w:rFonts w:cs="Arial"/>
          <w:spacing w:val="28"/>
        </w:rPr>
        <w:t xml:space="preserve"> </w:t>
      </w:r>
      <w:r w:rsidRPr="00587E7A">
        <w:rPr>
          <w:rFonts w:cs="Arial"/>
          <w:spacing w:val="-1"/>
        </w:rPr>
        <w:t>the</w:t>
      </w:r>
      <w:r w:rsidRPr="00587E7A">
        <w:rPr>
          <w:rFonts w:cs="Arial"/>
          <w:spacing w:val="45"/>
        </w:rPr>
        <w:t xml:space="preserve"> </w:t>
      </w:r>
      <w:r w:rsidRPr="00587E7A">
        <w:rPr>
          <w:rFonts w:cs="Arial"/>
          <w:spacing w:val="-1"/>
        </w:rPr>
        <w:t>administrative</w:t>
      </w:r>
      <w:r w:rsidRPr="00587E7A">
        <w:rPr>
          <w:rFonts w:cs="Arial"/>
          <w:spacing w:val="16"/>
        </w:rPr>
        <w:t xml:space="preserve"> </w:t>
      </w:r>
      <w:r w:rsidRPr="00587E7A">
        <w:rPr>
          <w:rFonts w:cs="Arial"/>
        </w:rPr>
        <w:t>tasks</w:t>
      </w:r>
      <w:r w:rsidRPr="00587E7A">
        <w:rPr>
          <w:rFonts w:cs="Arial"/>
          <w:spacing w:val="13"/>
        </w:rPr>
        <w:t xml:space="preserve"> </w:t>
      </w:r>
      <w:r w:rsidRPr="00587E7A">
        <w:rPr>
          <w:rFonts w:cs="Arial"/>
          <w:spacing w:val="-1"/>
        </w:rPr>
        <w:t>inherent</w:t>
      </w:r>
      <w:r w:rsidRPr="00587E7A">
        <w:rPr>
          <w:rFonts w:cs="Arial"/>
          <w:spacing w:val="16"/>
        </w:rPr>
        <w:t xml:space="preserve"> </w:t>
      </w:r>
      <w:r w:rsidRPr="00587E7A">
        <w:rPr>
          <w:rFonts w:cs="Arial"/>
          <w:spacing w:val="-1"/>
        </w:rPr>
        <w:t>to</w:t>
      </w:r>
      <w:r w:rsidRPr="00587E7A">
        <w:rPr>
          <w:rFonts w:cs="Arial"/>
          <w:spacing w:val="16"/>
        </w:rPr>
        <w:t xml:space="preserve"> </w:t>
      </w:r>
      <w:r w:rsidRPr="00587E7A">
        <w:rPr>
          <w:rFonts w:cs="Arial"/>
          <w:spacing w:val="-1"/>
        </w:rPr>
        <w:t>claims</w:t>
      </w:r>
      <w:r w:rsidRPr="00587E7A">
        <w:rPr>
          <w:rFonts w:cs="Arial"/>
          <w:spacing w:val="13"/>
        </w:rPr>
        <w:t xml:space="preserve"> </w:t>
      </w:r>
      <w:r w:rsidRPr="00587E7A">
        <w:rPr>
          <w:rFonts w:cs="Arial"/>
          <w:spacing w:val="-1"/>
        </w:rPr>
        <w:t>management</w:t>
      </w:r>
      <w:r w:rsidRPr="00587E7A">
        <w:rPr>
          <w:rFonts w:cs="Arial"/>
          <w:spacing w:val="16"/>
        </w:rPr>
        <w:t xml:space="preserve"> </w:t>
      </w:r>
      <w:r w:rsidRPr="00587E7A">
        <w:rPr>
          <w:rFonts w:cs="Arial"/>
          <w:spacing w:val="-1"/>
        </w:rPr>
        <w:t>such</w:t>
      </w:r>
      <w:r w:rsidRPr="00587E7A">
        <w:rPr>
          <w:rFonts w:cs="Arial"/>
          <w:spacing w:val="14"/>
        </w:rPr>
        <w:t xml:space="preserve"> </w:t>
      </w:r>
      <w:r w:rsidRPr="00587E7A">
        <w:rPr>
          <w:rFonts w:cs="Arial"/>
        </w:rPr>
        <w:t>as</w:t>
      </w:r>
      <w:r w:rsidRPr="00587E7A">
        <w:rPr>
          <w:rFonts w:cs="Arial"/>
          <w:spacing w:val="15"/>
        </w:rPr>
        <w:t xml:space="preserve"> </w:t>
      </w:r>
      <w:r w:rsidRPr="00587E7A">
        <w:rPr>
          <w:rFonts w:cs="Arial"/>
          <w:spacing w:val="-1"/>
        </w:rPr>
        <w:t>claims</w:t>
      </w:r>
      <w:r w:rsidRPr="00587E7A">
        <w:rPr>
          <w:rFonts w:cs="Arial"/>
          <w:spacing w:val="43"/>
        </w:rPr>
        <w:t xml:space="preserve"> </w:t>
      </w:r>
      <w:r w:rsidRPr="00587E7A">
        <w:rPr>
          <w:rFonts w:cs="Arial"/>
          <w:spacing w:val="-1"/>
        </w:rPr>
        <w:t>settlement,</w:t>
      </w:r>
      <w:r w:rsidRPr="00587E7A">
        <w:rPr>
          <w:rFonts w:cs="Arial"/>
          <w:spacing w:val="21"/>
        </w:rPr>
        <w:t xml:space="preserve"> </w:t>
      </w:r>
      <w:r w:rsidRPr="00587E7A">
        <w:rPr>
          <w:rFonts w:cs="Arial"/>
          <w:spacing w:val="-1"/>
        </w:rPr>
        <w:t>adjusting,</w:t>
      </w:r>
      <w:r w:rsidRPr="00587E7A">
        <w:rPr>
          <w:rFonts w:cs="Arial"/>
          <w:spacing w:val="21"/>
        </w:rPr>
        <w:t xml:space="preserve"> </w:t>
      </w:r>
      <w:r w:rsidRPr="00587E7A">
        <w:rPr>
          <w:rFonts w:cs="Arial"/>
          <w:spacing w:val="-1"/>
        </w:rPr>
        <w:t>maintenance</w:t>
      </w:r>
      <w:r w:rsidRPr="00587E7A">
        <w:rPr>
          <w:rFonts w:cs="Arial"/>
          <w:spacing w:val="24"/>
        </w:rPr>
        <w:t xml:space="preserve"> </w:t>
      </w:r>
      <w:r w:rsidRPr="00587E7A">
        <w:rPr>
          <w:rFonts w:cs="Arial"/>
          <w:spacing w:val="-1"/>
        </w:rPr>
        <w:t>of</w:t>
      </w:r>
      <w:r w:rsidRPr="00587E7A">
        <w:rPr>
          <w:rFonts w:cs="Arial"/>
          <w:spacing w:val="23"/>
        </w:rPr>
        <w:t xml:space="preserve"> </w:t>
      </w:r>
      <w:r w:rsidRPr="00587E7A">
        <w:rPr>
          <w:rFonts w:cs="Arial"/>
          <w:spacing w:val="-1"/>
        </w:rPr>
        <w:t>checking</w:t>
      </w:r>
      <w:r w:rsidRPr="00587E7A">
        <w:rPr>
          <w:rFonts w:cs="Arial"/>
          <w:spacing w:val="21"/>
        </w:rPr>
        <w:t xml:space="preserve"> </w:t>
      </w:r>
      <w:r w:rsidRPr="00587E7A">
        <w:rPr>
          <w:rFonts w:cs="Arial"/>
          <w:spacing w:val="-1"/>
        </w:rPr>
        <w:t>accounts,</w:t>
      </w:r>
      <w:r w:rsidRPr="00587E7A">
        <w:rPr>
          <w:rFonts w:cs="Arial"/>
          <w:spacing w:val="23"/>
        </w:rPr>
        <w:t xml:space="preserve"> </w:t>
      </w:r>
      <w:r w:rsidRPr="00587E7A">
        <w:rPr>
          <w:rFonts w:cs="Arial"/>
          <w:spacing w:val="-1"/>
        </w:rPr>
        <w:t>government</w:t>
      </w:r>
      <w:r w:rsidRPr="00587E7A">
        <w:rPr>
          <w:rFonts w:cs="Arial"/>
          <w:spacing w:val="57"/>
        </w:rPr>
        <w:t xml:space="preserve"> </w:t>
      </w:r>
      <w:r w:rsidRPr="00587E7A">
        <w:rPr>
          <w:rFonts w:cs="Arial"/>
          <w:spacing w:val="-1"/>
        </w:rPr>
        <w:t>compliance</w:t>
      </w:r>
      <w:r w:rsidRPr="00587E7A">
        <w:rPr>
          <w:rFonts w:cs="Arial"/>
          <w:spacing w:val="1"/>
        </w:rPr>
        <w:t xml:space="preserve"> </w:t>
      </w:r>
      <w:r w:rsidRPr="00587E7A">
        <w:rPr>
          <w:rFonts w:cs="Arial"/>
          <w:spacing w:val="-1"/>
        </w:rPr>
        <w:t>issues,</w:t>
      </w:r>
      <w:r w:rsidRPr="00587E7A">
        <w:rPr>
          <w:rFonts w:cs="Arial"/>
        </w:rPr>
        <w:t xml:space="preserve"> </w:t>
      </w:r>
      <w:r w:rsidRPr="00587E7A">
        <w:rPr>
          <w:rFonts w:cs="Arial"/>
          <w:spacing w:val="-1"/>
        </w:rPr>
        <w:t>loss</w:t>
      </w:r>
      <w:r w:rsidRPr="00587E7A">
        <w:rPr>
          <w:rFonts w:cs="Arial"/>
        </w:rPr>
        <w:t xml:space="preserve"> </w:t>
      </w:r>
      <w:r w:rsidRPr="00587E7A">
        <w:rPr>
          <w:rFonts w:cs="Arial"/>
          <w:spacing w:val="-1"/>
        </w:rPr>
        <w:t>runs,</w:t>
      </w:r>
      <w:r w:rsidRPr="00587E7A">
        <w:rPr>
          <w:rFonts w:cs="Arial"/>
        </w:rPr>
        <w:t xml:space="preserve"> </w:t>
      </w:r>
      <w:r w:rsidRPr="00587E7A">
        <w:rPr>
          <w:rFonts w:cs="Arial"/>
          <w:spacing w:val="-1"/>
        </w:rPr>
        <w:t>etc.</w:t>
      </w:r>
    </w:p>
    <w:p w14:paraId="3A156F5E" w14:textId="77777777" w:rsidR="00F00036" w:rsidRPr="00587E7A" w:rsidRDefault="00F00036" w:rsidP="00985A6C">
      <w:pPr>
        <w:rPr>
          <w:rFonts w:ascii="Arial" w:eastAsia="Arial" w:hAnsi="Arial" w:cs="Arial"/>
          <w:sz w:val="24"/>
          <w:szCs w:val="24"/>
        </w:rPr>
      </w:pPr>
    </w:p>
    <w:p w14:paraId="635E3AF8" w14:textId="77777777" w:rsidR="00F00036" w:rsidRPr="00587E7A" w:rsidRDefault="003650B4" w:rsidP="00985A6C">
      <w:pPr>
        <w:pStyle w:val="BodyText"/>
        <w:numPr>
          <w:ilvl w:val="3"/>
          <w:numId w:val="22"/>
        </w:numPr>
        <w:tabs>
          <w:tab w:val="left" w:pos="2264"/>
        </w:tabs>
        <w:ind w:right="119"/>
        <w:rPr>
          <w:rFonts w:cs="Arial"/>
        </w:rPr>
      </w:pPr>
      <w:r w:rsidRPr="00587E7A">
        <w:rPr>
          <w:rFonts w:cs="Arial"/>
          <w:spacing w:val="-1"/>
        </w:rPr>
        <w:t>All</w:t>
      </w:r>
      <w:r w:rsidRPr="00587E7A">
        <w:rPr>
          <w:rFonts w:cs="Arial"/>
          <w:spacing w:val="32"/>
        </w:rPr>
        <w:t xml:space="preserve"> </w:t>
      </w:r>
      <w:r w:rsidRPr="00587E7A">
        <w:rPr>
          <w:rFonts w:cs="Arial"/>
          <w:spacing w:val="-1"/>
        </w:rPr>
        <w:t>Lines</w:t>
      </w:r>
      <w:r w:rsidRPr="00587E7A">
        <w:rPr>
          <w:rFonts w:cs="Arial"/>
          <w:spacing w:val="34"/>
        </w:rPr>
        <w:t xml:space="preserve"> </w:t>
      </w:r>
      <w:r w:rsidRPr="00587E7A">
        <w:rPr>
          <w:rFonts w:cs="Arial"/>
          <w:spacing w:val="-1"/>
        </w:rPr>
        <w:t>Aggregate:</w:t>
      </w:r>
      <w:r w:rsidRPr="00587E7A">
        <w:rPr>
          <w:rFonts w:cs="Arial"/>
          <w:spacing w:val="34"/>
        </w:rPr>
        <w:t xml:space="preserve"> </w:t>
      </w:r>
      <w:r w:rsidRPr="00587E7A">
        <w:rPr>
          <w:rFonts w:cs="Arial"/>
        </w:rPr>
        <w:t>an</w:t>
      </w:r>
      <w:r w:rsidRPr="00587E7A">
        <w:rPr>
          <w:rFonts w:cs="Arial"/>
          <w:spacing w:val="34"/>
        </w:rPr>
        <w:t xml:space="preserve"> </w:t>
      </w:r>
      <w:r w:rsidRPr="00587E7A">
        <w:rPr>
          <w:rFonts w:cs="Arial"/>
          <w:spacing w:val="-1"/>
        </w:rPr>
        <w:t>approach</w:t>
      </w:r>
      <w:r w:rsidRPr="00587E7A">
        <w:rPr>
          <w:rFonts w:cs="Arial"/>
          <w:spacing w:val="35"/>
        </w:rPr>
        <w:t xml:space="preserve"> </w:t>
      </w:r>
      <w:r w:rsidRPr="00587E7A">
        <w:rPr>
          <w:rFonts w:cs="Arial"/>
          <w:spacing w:val="-1"/>
        </w:rPr>
        <w:t>to</w:t>
      </w:r>
      <w:r w:rsidRPr="00587E7A">
        <w:rPr>
          <w:rFonts w:cs="Arial"/>
          <w:spacing w:val="35"/>
        </w:rPr>
        <w:t xml:space="preserve"> </w:t>
      </w:r>
      <w:r w:rsidRPr="00587E7A">
        <w:rPr>
          <w:rFonts w:cs="Arial"/>
          <w:spacing w:val="-1"/>
        </w:rPr>
        <w:t>providing</w:t>
      </w:r>
      <w:r w:rsidRPr="00587E7A">
        <w:rPr>
          <w:rFonts w:cs="Arial"/>
          <w:spacing w:val="32"/>
        </w:rPr>
        <w:t xml:space="preserve"> </w:t>
      </w:r>
      <w:r w:rsidRPr="00587E7A">
        <w:rPr>
          <w:rFonts w:cs="Arial"/>
          <w:spacing w:val="-1"/>
        </w:rPr>
        <w:t>insurance</w:t>
      </w:r>
      <w:r w:rsidRPr="00587E7A">
        <w:rPr>
          <w:rFonts w:cs="Arial"/>
          <w:spacing w:val="32"/>
        </w:rPr>
        <w:t xml:space="preserve"> </w:t>
      </w:r>
      <w:r w:rsidRPr="00587E7A">
        <w:rPr>
          <w:rFonts w:cs="Arial"/>
        </w:rPr>
        <w:t>for</w:t>
      </w:r>
      <w:r w:rsidRPr="00587E7A">
        <w:rPr>
          <w:rFonts w:cs="Arial"/>
          <w:spacing w:val="33"/>
        </w:rPr>
        <w:t xml:space="preserve"> </w:t>
      </w:r>
      <w:r w:rsidRPr="00587E7A">
        <w:rPr>
          <w:rFonts w:cs="Arial"/>
          <w:spacing w:val="-1"/>
        </w:rPr>
        <w:t>all</w:t>
      </w:r>
      <w:r w:rsidRPr="00587E7A">
        <w:rPr>
          <w:rFonts w:cs="Arial"/>
          <w:spacing w:val="32"/>
        </w:rPr>
        <w:t xml:space="preserve"> </w:t>
      </w:r>
      <w:r w:rsidRPr="00587E7A">
        <w:rPr>
          <w:rFonts w:cs="Arial"/>
          <w:spacing w:val="-1"/>
        </w:rPr>
        <w:t>of</w:t>
      </w:r>
      <w:r w:rsidRPr="00587E7A">
        <w:rPr>
          <w:rFonts w:cs="Arial"/>
          <w:spacing w:val="34"/>
        </w:rPr>
        <w:t xml:space="preserve"> </w:t>
      </w:r>
      <w:r w:rsidRPr="00587E7A">
        <w:rPr>
          <w:rFonts w:cs="Arial"/>
        </w:rPr>
        <w:t>the</w:t>
      </w:r>
      <w:r w:rsidRPr="00587E7A">
        <w:rPr>
          <w:rFonts w:cs="Arial"/>
          <w:spacing w:val="35"/>
        </w:rPr>
        <w:t xml:space="preserve"> </w:t>
      </w:r>
      <w:r w:rsidRPr="00587E7A">
        <w:rPr>
          <w:rFonts w:cs="Arial"/>
          <w:spacing w:val="-1"/>
        </w:rPr>
        <w:t>City’s</w:t>
      </w:r>
      <w:r w:rsidRPr="00587E7A">
        <w:rPr>
          <w:rFonts w:cs="Arial"/>
          <w:spacing w:val="57"/>
        </w:rPr>
        <w:t xml:space="preserve"> </w:t>
      </w:r>
      <w:r w:rsidRPr="00587E7A">
        <w:rPr>
          <w:rFonts w:cs="Arial"/>
          <w:spacing w:val="-1"/>
        </w:rPr>
        <w:t>needs</w:t>
      </w:r>
      <w:r w:rsidRPr="00587E7A">
        <w:rPr>
          <w:rFonts w:cs="Arial"/>
          <w:spacing w:val="47"/>
        </w:rPr>
        <w:t xml:space="preserve"> </w:t>
      </w:r>
      <w:r w:rsidRPr="00587E7A">
        <w:rPr>
          <w:rFonts w:cs="Arial"/>
          <w:spacing w:val="-1"/>
        </w:rPr>
        <w:t>whereby</w:t>
      </w:r>
      <w:r w:rsidRPr="00587E7A">
        <w:rPr>
          <w:rFonts w:cs="Arial"/>
          <w:spacing w:val="46"/>
        </w:rPr>
        <w:t xml:space="preserve"> </w:t>
      </w:r>
      <w:r w:rsidRPr="00587E7A">
        <w:rPr>
          <w:rFonts w:cs="Arial"/>
          <w:spacing w:val="-1"/>
        </w:rPr>
        <w:t>all</w:t>
      </w:r>
      <w:r w:rsidRPr="00587E7A">
        <w:rPr>
          <w:rFonts w:cs="Arial"/>
          <w:spacing w:val="48"/>
        </w:rPr>
        <w:t xml:space="preserve"> </w:t>
      </w:r>
      <w:r w:rsidRPr="00587E7A">
        <w:rPr>
          <w:rFonts w:cs="Arial"/>
          <w:spacing w:val="-1"/>
        </w:rPr>
        <w:t>of</w:t>
      </w:r>
      <w:r w:rsidRPr="00587E7A">
        <w:rPr>
          <w:rFonts w:cs="Arial"/>
          <w:spacing w:val="48"/>
        </w:rPr>
        <w:t xml:space="preserve"> </w:t>
      </w:r>
      <w:r w:rsidRPr="00587E7A">
        <w:rPr>
          <w:rFonts w:cs="Arial"/>
        </w:rPr>
        <w:t>the</w:t>
      </w:r>
      <w:r w:rsidRPr="00587E7A">
        <w:rPr>
          <w:rFonts w:cs="Arial"/>
          <w:spacing w:val="47"/>
        </w:rPr>
        <w:t xml:space="preserve"> </w:t>
      </w:r>
      <w:r w:rsidRPr="00587E7A">
        <w:rPr>
          <w:rFonts w:cs="Arial"/>
          <w:spacing w:val="-1"/>
        </w:rPr>
        <w:t>different</w:t>
      </w:r>
      <w:r w:rsidRPr="00587E7A">
        <w:rPr>
          <w:rFonts w:cs="Arial"/>
          <w:spacing w:val="49"/>
        </w:rPr>
        <w:t xml:space="preserve"> </w:t>
      </w:r>
      <w:r w:rsidRPr="00587E7A">
        <w:rPr>
          <w:rFonts w:cs="Arial"/>
          <w:spacing w:val="-1"/>
        </w:rPr>
        <w:t>lines</w:t>
      </w:r>
      <w:r w:rsidRPr="00587E7A">
        <w:rPr>
          <w:rFonts w:cs="Arial"/>
          <w:spacing w:val="48"/>
        </w:rPr>
        <w:t xml:space="preserve"> </w:t>
      </w:r>
      <w:r w:rsidRPr="00587E7A">
        <w:rPr>
          <w:rFonts w:cs="Arial"/>
          <w:spacing w:val="-1"/>
        </w:rPr>
        <w:t>of</w:t>
      </w:r>
      <w:r w:rsidRPr="00587E7A">
        <w:rPr>
          <w:rFonts w:cs="Arial"/>
          <w:spacing w:val="45"/>
        </w:rPr>
        <w:t xml:space="preserve"> </w:t>
      </w:r>
      <w:r w:rsidRPr="00587E7A">
        <w:rPr>
          <w:rFonts w:cs="Arial"/>
          <w:spacing w:val="-1"/>
        </w:rPr>
        <w:t>insurance</w:t>
      </w:r>
      <w:r w:rsidRPr="00587E7A">
        <w:rPr>
          <w:rFonts w:cs="Arial"/>
          <w:spacing w:val="49"/>
        </w:rPr>
        <w:t xml:space="preserve"> </w:t>
      </w:r>
      <w:r w:rsidRPr="00587E7A">
        <w:rPr>
          <w:rFonts w:cs="Arial"/>
          <w:spacing w:val="-1"/>
        </w:rPr>
        <w:t>are</w:t>
      </w:r>
      <w:r w:rsidRPr="00587E7A">
        <w:rPr>
          <w:rFonts w:cs="Arial"/>
          <w:spacing w:val="47"/>
        </w:rPr>
        <w:t xml:space="preserve"> </w:t>
      </w:r>
      <w:r w:rsidRPr="00587E7A">
        <w:rPr>
          <w:rFonts w:cs="Arial"/>
          <w:spacing w:val="-1"/>
        </w:rPr>
        <w:t>combined</w:t>
      </w:r>
      <w:r w:rsidRPr="00587E7A">
        <w:rPr>
          <w:rFonts w:cs="Arial"/>
          <w:spacing w:val="48"/>
        </w:rPr>
        <w:t xml:space="preserve"> </w:t>
      </w:r>
      <w:r w:rsidRPr="00587E7A">
        <w:rPr>
          <w:rFonts w:cs="Arial"/>
          <w:spacing w:val="-1"/>
        </w:rPr>
        <w:t>into</w:t>
      </w:r>
      <w:r w:rsidRPr="00587E7A">
        <w:rPr>
          <w:rFonts w:cs="Arial"/>
          <w:spacing w:val="47"/>
        </w:rPr>
        <w:t xml:space="preserve"> </w:t>
      </w:r>
      <w:r w:rsidRPr="00587E7A">
        <w:rPr>
          <w:rFonts w:cs="Arial"/>
        </w:rPr>
        <w:t>an</w:t>
      </w:r>
      <w:r w:rsidRPr="00587E7A">
        <w:rPr>
          <w:rFonts w:cs="Arial"/>
          <w:spacing w:val="51"/>
        </w:rPr>
        <w:t xml:space="preserve"> </w:t>
      </w:r>
      <w:r w:rsidRPr="00587E7A">
        <w:rPr>
          <w:rFonts w:cs="Arial"/>
          <w:spacing w:val="-1"/>
        </w:rPr>
        <w:t>aggregate</w:t>
      </w:r>
      <w:r w:rsidRPr="00587E7A">
        <w:rPr>
          <w:rFonts w:cs="Arial"/>
          <w:spacing w:val="6"/>
        </w:rPr>
        <w:t xml:space="preserve"> </w:t>
      </w:r>
      <w:r w:rsidRPr="00587E7A">
        <w:rPr>
          <w:rFonts w:cs="Arial"/>
        </w:rPr>
        <w:t>and</w:t>
      </w:r>
      <w:r w:rsidRPr="00587E7A">
        <w:rPr>
          <w:rFonts w:cs="Arial"/>
          <w:spacing w:val="6"/>
        </w:rPr>
        <w:t xml:space="preserve"> </w:t>
      </w:r>
      <w:r w:rsidRPr="00587E7A">
        <w:rPr>
          <w:rFonts w:cs="Arial"/>
          <w:spacing w:val="-1"/>
        </w:rPr>
        <w:t>insured</w:t>
      </w:r>
      <w:r w:rsidRPr="00587E7A">
        <w:rPr>
          <w:rFonts w:cs="Arial"/>
          <w:spacing w:val="6"/>
        </w:rPr>
        <w:t xml:space="preserve"> </w:t>
      </w:r>
      <w:r w:rsidRPr="00587E7A">
        <w:rPr>
          <w:rFonts w:cs="Arial"/>
        </w:rPr>
        <w:t>as</w:t>
      </w:r>
      <w:r w:rsidRPr="00587E7A">
        <w:rPr>
          <w:rFonts w:cs="Arial"/>
          <w:spacing w:val="5"/>
        </w:rPr>
        <w:t xml:space="preserve"> </w:t>
      </w:r>
      <w:r w:rsidRPr="00587E7A">
        <w:rPr>
          <w:rFonts w:cs="Arial"/>
        </w:rPr>
        <w:t>a</w:t>
      </w:r>
      <w:r w:rsidRPr="00587E7A">
        <w:rPr>
          <w:rFonts w:cs="Arial"/>
          <w:spacing w:val="6"/>
        </w:rPr>
        <w:t xml:space="preserve"> </w:t>
      </w:r>
      <w:r w:rsidRPr="00587E7A">
        <w:rPr>
          <w:rFonts w:cs="Arial"/>
          <w:spacing w:val="-1"/>
        </w:rPr>
        <w:t>“package”</w:t>
      </w:r>
      <w:r w:rsidRPr="00587E7A">
        <w:rPr>
          <w:rFonts w:cs="Arial"/>
          <w:spacing w:val="5"/>
        </w:rPr>
        <w:t xml:space="preserve"> </w:t>
      </w:r>
      <w:r w:rsidRPr="00587E7A">
        <w:rPr>
          <w:rFonts w:cs="Arial"/>
          <w:spacing w:val="-1"/>
        </w:rPr>
        <w:t>versus</w:t>
      </w:r>
      <w:r w:rsidRPr="00587E7A">
        <w:rPr>
          <w:rFonts w:cs="Arial"/>
          <w:spacing w:val="5"/>
        </w:rPr>
        <w:t xml:space="preserve"> </w:t>
      </w:r>
      <w:r w:rsidRPr="00587E7A">
        <w:rPr>
          <w:rFonts w:cs="Arial"/>
        </w:rPr>
        <w:t>the</w:t>
      </w:r>
      <w:r w:rsidRPr="00587E7A">
        <w:rPr>
          <w:rFonts w:cs="Arial"/>
          <w:spacing w:val="6"/>
        </w:rPr>
        <w:t xml:space="preserve"> </w:t>
      </w:r>
      <w:r w:rsidRPr="00587E7A">
        <w:rPr>
          <w:rFonts w:cs="Arial"/>
          <w:spacing w:val="-1"/>
        </w:rPr>
        <w:t>purchase</w:t>
      </w:r>
      <w:r w:rsidRPr="00587E7A">
        <w:rPr>
          <w:rFonts w:cs="Arial"/>
          <w:spacing w:val="6"/>
        </w:rPr>
        <w:t xml:space="preserve"> </w:t>
      </w:r>
      <w:r w:rsidRPr="00587E7A">
        <w:rPr>
          <w:rFonts w:cs="Arial"/>
          <w:spacing w:val="-1"/>
        </w:rPr>
        <w:t>of</w:t>
      </w:r>
      <w:r w:rsidRPr="00587E7A">
        <w:rPr>
          <w:rFonts w:cs="Arial"/>
          <w:spacing w:val="6"/>
        </w:rPr>
        <w:t xml:space="preserve"> </w:t>
      </w:r>
      <w:r w:rsidRPr="00587E7A">
        <w:rPr>
          <w:rFonts w:cs="Arial"/>
          <w:spacing w:val="-1"/>
        </w:rPr>
        <w:t>individual</w:t>
      </w:r>
      <w:r w:rsidRPr="00587E7A">
        <w:rPr>
          <w:rFonts w:cs="Arial"/>
          <w:spacing w:val="51"/>
        </w:rPr>
        <w:t xml:space="preserve"> </w:t>
      </w:r>
      <w:r w:rsidRPr="00587E7A">
        <w:rPr>
          <w:rFonts w:cs="Arial"/>
          <w:spacing w:val="-1"/>
        </w:rPr>
        <w:t>insurance policies.</w:t>
      </w:r>
    </w:p>
    <w:p w14:paraId="3109236C" w14:textId="77777777" w:rsidR="00F00036" w:rsidRPr="00587E7A" w:rsidRDefault="00F00036" w:rsidP="00985A6C">
      <w:pPr>
        <w:rPr>
          <w:rFonts w:ascii="Arial" w:eastAsia="Arial" w:hAnsi="Arial" w:cs="Arial"/>
          <w:sz w:val="24"/>
          <w:szCs w:val="24"/>
        </w:rPr>
      </w:pPr>
    </w:p>
    <w:p w14:paraId="46A0AC38" w14:textId="77777777" w:rsidR="00F00036" w:rsidRPr="00587E7A" w:rsidRDefault="00C535FF" w:rsidP="00985A6C">
      <w:pPr>
        <w:pStyle w:val="BodyText"/>
        <w:numPr>
          <w:ilvl w:val="3"/>
          <w:numId w:val="22"/>
        </w:numPr>
        <w:tabs>
          <w:tab w:val="left" w:pos="2264"/>
        </w:tabs>
        <w:ind w:right="119"/>
        <w:rPr>
          <w:rFonts w:cs="Arial"/>
        </w:rPr>
      </w:pPr>
      <w:r w:rsidRPr="00587E7A">
        <w:rPr>
          <w:rFonts w:cs="Arial"/>
          <w:spacing w:val="-1"/>
        </w:rPr>
        <w:t>Self</w:t>
      </w:r>
      <w:r w:rsidRPr="00587E7A">
        <w:rPr>
          <w:rFonts w:cs="Arial"/>
          <w:spacing w:val="12"/>
        </w:rPr>
        <w:t>-</w:t>
      </w:r>
      <w:r w:rsidRPr="00587E7A">
        <w:rPr>
          <w:rFonts w:cs="Arial"/>
          <w:spacing w:val="-1"/>
        </w:rPr>
        <w:t>Insurance</w:t>
      </w:r>
      <w:r w:rsidR="003650B4" w:rsidRPr="00587E7A">
        <w:rPr>
          <w:rFonts w:cs="Arial"/>
          <w:spacing w:val="-1"/>
        </w:rPr>
        <w:t>:</w:t>
      </w:r>
      <w:r w:rsidR="003650B4" w:rsidRPr="00587E7A">
        <w:rPr>
          <w:rFonts w:cs="Arial"/>
          <w:spacing w:val="10"/>
        </w:rPr>
        <w:t xml:space="preserve"> </w:t>
      </w:r>
      <w:r w:rsidR="003650B4" w:rsidRPr="00587E7A">
        <w:rPr>
          <w:rFonts w:cs="Arial"/>
        </w:rPr>
        <w:t>a</w:t>
      </w:r>
      <w:r w:rsidR="003650B4" w:rsidRPr="00587E7A">
        <w:rPr>
          <w:rFonts w:cs="Arial"/>
          <w:spacing w:val="11"/>
        </w:rPr>
        <w:t xml:space="preserve"> </w:t>
      </w:r>
      <w:r w:rsidR="003650B4" w:rsidRPr="00587E7A">
        <w:rPr>
          <w:rFonts w:cs="Arial"/>
          <w:spacing w:val="-1"/>
        </w:rPr>
        <w:t>system</w:t>
      </w:r>
      <w:r w:rsidR="003650B4" w:rsidRPr="00587E7A">
        <w:rPr>
          <w:rFonts w:cs="Arial"/>
          <w:spacing w:val="11"/>
        </w:rPr>
        <w:t xml:space="preserve"> </w:t>
      </w:r>
      <w:r w:rsidR="003650B4" w:rsidRPr="00587E7A">
        <w:rPr>
          <w:rFonts w:cs="Arial"/>
          <w:spacing w:val="-1"/>
        </w:rPr>
        <w:t>whereby</w:t>
      </w:r>
      <w:r w:rsidR="003650B4" w:rsidRPr="00587E7A">
        <w:rPr>
          <w:rFonts w:cs="Arial"/>
          <w:spacing w:val="7"/>
        </w:rPr>
        <w:t xml:space="preserve"> </w:t>
      </w:r>
      <w:r w:rsidR="003650B4" w:rsidRPr="00587E7A">
        <w:rPr>
          <w:rFonts w:cs="Arial"/>
        </w:rPr>
        <w:t>an</w:t>
      </w:r>
      <w:r w:rsidR="003650B4" w:rsidRPr="00587E7A">
        <w:rPr>
          <w:rFonts w:cs="Arial"/>
          <w:spacing w:val="11"/>
        </w:rPr>
        <w:t xml:space="preserve"> </w:t>
      </w:r>
      <w:r w:rsidR="003650B4" w:rsidRPr="00587E7A">
        <w:rPr>
          <w:rFonts w:cs="Arial"/>
          <w:spacing w:val="-1"/>
        </w:rPr>
        <w:t>organization</w:t>
      </w:r>
      <w:r w:rsidR="003650B4" w:rsidRPr="00587E7A">
        <w:rPr>
          <w:rFonts w:cs="Arial"/>
          <w:spacing w:val="11"/>
        </w:rPr>
        <w:t xml:space="preserve"> </w:t>
      </w:r>
      <w:r w:rsidR="003650B4" w:rsidRPr="00587E7A">
        <w:rPr>
          <w:rFonts w:cs="Arial"/>
        </w:rPr>
        <w:t>sets</w:t>
      </w:r>
      <w:r w:rsidR="003650B4" w:rsidRPr="00587E7A">
        <w:rPr>
          <w:rFonts w:cs="Arial"/>
          <w:spacing w:val="10"/>
        </w:rPr>
        <w:t xml:space="preserve"> </w:t>
      </w:r>
      <w:r w:rsidR="003650B4" w:rsidRPr="00587E7A">
        <w:rPr>
          <w:rFonts w:cs="Arial"/>
          <w:spacing w:val="-1"/>
        </w:rPr>
        <w:t>aside</w:t>
      </w:r>
      <w:r w:rsidR="003650B4" w:rsidRPr="00587E7A">
        <w:rPr>
          <w:rFonts w:cs="Arial"/>
          <w:spacing w:val="11"/>
        </w:rPr>
        <w:t xml:space="preserve"> </w:t>
      </w:r>
      <w:r w:rsidR="003650B4" w:rsidRPr="00587E7A">
        <w:rPr>
          <w:rFonts w:cs="Arial"/>
        </w:rPr>
        <w:t>an</w:t>
      </w:r>
      <w:r w:rsidR="003650B4" w:rsidRPr="00587E7A">
        <w:rPr>
          <w:rFonts w:cs="Arial"/>
          <w:spacing w:val="8"/>
        </w:rPr>
        <w:t xml:space="preserve"> </w:t>
      </w:r>
      <w:r w:rsidR="003650B4" w:rsidRPr="00587E7A">
        <w:rPr>
          <w:rFonts w:cs="Arial"/>
          <w:spacing w:val="-1"/>
        </w:rPr>
        <w:t>amount</w:t>
      </w:r>
      <w:r w:rsidR="003650B4" w:rsidRPr="00587E7A">
        <w:rPr>
          <w:rFonts w:cs="Arial"/>
          <w:spacing w:val="10"/>
        </w:rPr>
        <w:t xml:space="preserve"> </w:t>
      </w:r>
      <w:r w:rsidR="003650B4" w:rsidRPr="00587E7A">
        <w:rPr>
          <w:rFonts w:cs="Arial"/>
          <w:spacing w:val="-1"/>
        </w:rPr>
        <w:t>of</w:t>
      </w:r>
      <w:r w:rsidR="003650B4" w:rsidRPr="00587E7A">
        <w:rPr>
          <w:rFonts w:cs="Arial"/>
          <w:spacing w:val="10"/>
        </w:rPr>
        <w:t xml:space="preserve"> </w:t>
      </w:r>
      <w:r w:rsidR="003650B4" w:rsidRPr="00587E7A">
        <w:rPr>
          <w:rFonts w:cs="Arial"/>
          <w:spacing w:val="-1"/>
        </w:rPr>
        <w:t>its</w:t>
      </w:r>
      <w:r w:rsidR="003650B4" w:rsidRPr="00587E7A">
        <w:rPr>
          <w:rFonts w:cs="Arial"/>
          <w:spacing w:val="41"/>
        </w:rPr>
        <w:t xml:space="preserve"> </w:t>
      </w:r>
      <w:r w:rsidR="003650B4" w:rsidRPr="00587E7A">
        <w:rPr>
          <w:rFonts w:cs="Arial"/>
          <w:spacing w:val="-1"/>
        </w:rPr>
        <w:t>monies</w:t>
      </w:r>
      <w:r w:rsidR="003650B4" w:rsidRPr="00587E7A">
        <w:rPr>
          <w:rFonts w:cs="Arial"/>
          <w:spacing w:val="35"/>
        </w:rPr>
        <w:t xml:space="preserve"> </w:t>
      </w:r>
      <w:r w:rsidR="003650B4" w:rsidRPr="00587E7A">
        <w:rPr>
          <w:rFonts w:cs="Arial"/>
        </w:rPr>
        <w:t>to</w:t>
      </w:r>
      <w:r w:rsidR="003650B4" w:rsidRPr="00587E7A">
        <w:rPr>
          <w:rFonts w:cs="Arial"/>
          <w:spacing w:val="37"/>
        </w:rPr>
        <w:t xml:space="preserve"> </w:t>
      </w:r>
      <w:r w:rsidR="003650B4" w:rsidRPr="00587E7A">
        <w:rPr>
          <w:rFonts w:cs="Arial"/>
          <w:spacing w:val="-1"/>
        </w:rPr>
        <w:t>provide</w:t>
      </w:r>
      <w:r w:rsidR="003650B4" w:rsidRPr="00587E7A">
        <w:rPr>
          <w:rFonts w:cs="Arial"/>
          <w:spacing w:val="35"/>
        </w:rPr>
        <w:t xml:space="preserve"> </w:t>
      </w:r>
      <w:r w:rsidR="003650B4" w:rsidRPr="00587E7A">
        <w:rPr>
          <w:rFonts w:cs="Arial"/>
        </w:rPr>
        <w:t>for</w:t>
      </w:r>
      <w:r w:rsidR="003650B4" w:rsidRPr="00587E7A">
        <w:rPr>
          <w:rFonts w:cs="Arial"/>
          <w:spacing w:val="35"/>
        </w:rPr>
        <w:t xml:space="preserve"> </w:t>
      </w:r>
      <w:r w:rsidR="003650B4" w:rsidRPr="00587E7A">
        <w:rPr>
          <w:rFonts w:cs="Arial"/>
        </w:rPr>
        <w:t>any</w:t>
      </w:r>
      <w:r w:rsidR="003650B4" w:rsidRPr="00587E7A">
        <w:rPr>
          <w:rFonts w:cs="Arial"/>
          <w:spacing w:val="34"/>
        </w:rPr>
        <w:t xml:space="preserve"> </w:t>
      </w:r>
      <w:r w:rsidR="003650B4" w:rsidRPr="00587E7A">
        <w:rPr>
          <w:rFonts w:cs="Arial"/>
          <w:spacing w:val="-1"/>
        </w:rPr>
        <w:t>losses</w:t>
      </w:r>
      <w:r w:rsidR="003650B4" w:rsidRPr="00587E7A">
        <w:rPr>
          <w:rFonts w:cs="Arial"/>
          <w:spacing w:val="36"/>
        </w:rPr>
        <w:t xml:space="preserve"> </w:t>
      </w:r>
      <w:r w:rsidR="003650B4" w:rsidRPr="00587E7A">
        <w:rPr>
          <w:rFonts w:cs="Arial"/>
        </w:rPr>
        <w:t>that</w:t>
      </w:r>
      <w:r w:rsidR="003650B4" w:rsidRPr="00587E7A">
        <w:rPr>
          <w:rFonts w:cs="Arial"/>
          <w:spacing w:val="37"/>
        </w:rPr>
        <w:t xml:space="preserve"> </w:t>
      </w:r>
      <w:r w:rsidR="003650B4" w:rsidRPr="00587E7A">
        <w:rPr>
          <w:rFonts w:cs="Arial"/>
          <w:spacing w:val="-1"/>
        </w:rPr>
        <w:t>would</w:t>
      </w:r>
      <w:r w:rsidR="003650B4" w:rsidRPr="00587E7A">
        <w:rPr>
          <w:rFonts w:cs="Arial"/>
          <w:spacing w:val="34"/>
        </w:rPr>
        <w:t xml:space="preserve"> </w:t>
      </w:r>
      <w:r w:rsidR="003650B4" w:rsidRPr="00587E7A">
        <w:rPr>
          <w:rFonts w:cs="Arial"/>
          <w:spacing w:val="-1"/>
        </w:rPr>
        <w:t>ordinarily</w:t>
      </w:r>
      <w:r w:rsidR="003650B4" w:rsidRPr="00587E7A">
        <w:rPr>
          <w:rFonts w:cs="Arial"/>
          <w:spacing w:val="34"/>
        </w:rPr>
        <w:t xml:space="preserve"> </w:t>
      </w:r>
      <w:r w:rsidR="003650B4" w:rsidRPr="00587E7A">
        <w:rPr>
          <w:rFonts w:cs="Arial"/>
        </w:rPr>
        <w:t>be</w:t>
      </w:r>
      <w:r w:rsidR="003650B4" w:rsidRPr="00587E7A">
        <w:rPr>
          <w:rFonts w:cs="Arial"/>
          <w:spacing w:val="37"/>
        </w:rPr>
        <w:t xml:space="preserve"> </w:t>
      </w:r>
      <w:r w:rsidR="003650B4" w:rsidRPr="00587E7A">
        <w:rPr>
          <w:rFonts w:cs="Arial"/>
          <w:spacing w:val="-1"/>
        </w:rPr>
        <w:t>covered</w:t>
      </w:r>
      <w:r w:rsidR="003650B4" w:rsidRPr="00587E7A">
        <w:rPr>
          <w:rFonts w:cs="Arial"/>
          <w:spacing w:val="36"/>
        </w:rPr>
        <w:t xml:space="preserve"> </w:t>
      </w:r>
      <w:r w:rsidR="003650B4" w:rsidRPr="00587E7A">
        <w:rPr>
          <w:rFonts w:cs="Arial"/>
        </w:rPr>
        <w:t>under</w:t>
      </w:r>
      <w:r w:rsidR="003650B4" w:rsidRPr="00587E7A">
        <w:rPr>
          <w:rFonts w:cs="Arial"/>
          <w:spacing w:val="36"/>
        </w:rPr>
        <w:t xml:space="preserve"> </w:t>
      </w:r>
      <w:r w:rsidR="003650B4" w:rsidRPr="00587E7A">
        <w:rPr>
          <w:rFonts w:cs="Arial"/>
          <w:spacing w:val="-1"/>
        </w:rPr>
        <w:t>an</w:t>
      </w:r>
      <w:r w:rsidR="003650B4" w:rsidRPr="00587E7A">
        <w:rPr>
          <w:rFonts w:cs="Arial"/>
          <w:spacing w:val="41"/>
        </w:rPr>
        <w:t xml:space="preserve"> </w:t>
      </w:r>
      <w:r w:rsidR="003650B4" w:rsidRPr="00587E7A">
        <w:rPr>
          <w:rFonts w:cs="Arial"/>
          <w:spacing w:val="-1"/>
        </w:rPr>
        <w:t>insurance</w:t>
      </w:r>
      <w:r w:rsidR="003650B4" w:rsidRPr="00587E7A">
        <w:rPr>
          <w:rFonts w:cs="Arial"/>
          <w:spacing w:val="53"/>
        </w:rPr>
        <w:t xml:space="preserve"> </w:t>
      </w:r>
      <w:r w:rsidR="003650B4" w:rsidRPr="00587E7A">
        <w:rPr>
          <w:rFonts w:cs="Arial"/>
          <w:spacing w:val="-1"/>
        </w:rPr>
        <w:t>program.</w:t>
      </w:r>
      <w:r w:rsidR="003650B4" w:rsidRPr="00587E7A">
        <w:rPr>
          <w:rFonts w:cs="Arial"/>
          <w:spacing w:val="54"/>
        </w:rPr>
        <w:t xml:space="preserve"> </w:t>
      </w:r>
      <w:r w:rsidR="003650B4" w:rsidRPr="00587E7A">
        <w:rPr>
          <w:rFonts w:cs="Arial"/>
          <w:spacing w:val="-1"/>
        </w:rPr>
        <w:t>The</w:t>
      </w:r>
      <w:r w:rsidR="003650B4" w:rsidRPr="00587E7A">
        <w:rPr>
          <w:rFonts w:cs="Arial"/>
          <w:spacing w:val="56"/>
        </w:rPr>
        <w:t xml:space="preserve"> </w:t>
      </w:r>
      <w:r w:rsidR="003650B4" w:rsidRPr="00587E7A">
        <w:rPr>
          <w:rFonts w:cs="Arial"/>
          <w:spacing w:val="-1"/>
        </w:rPr>
        <w:t>monies</w:t>
      </w:r>
      <w:r w:rsidR="003650B4" w:rsidRPr="00587E7A">
        <w:rPr>
          <w:rFonts w:cs="Arial"/>
          <w:spacing w:val="54"/>
        </w:rPr>
        <w:t xml:space="preserve"> </w:t>
      </w:r>
      <w:r w:rsidR="003650B4" w:rsidRPr="00587E7A">
        <w:rPr>
          <w:rFonts w:cs="Arial"/>
          <w:spacing w:val="-1"/>
        </w:rPr>
        <w:t>that</w:t>
      </w:r>
      <w:r w:rsidR="003650B4" w:rsidRPr="00587E7A">
        <w:rPr>
          <w:rFonts w:cs="Arial"/>
          <w:spacing w:val="56"/>
        </w:rPr>
        <w:t xml:space="preserve"> </w:t>
      </w:r>
      <w:r w:rsidR="003650B4" w:rsidRPr="00587E7A">
        <w:rPr>
          <w:rFonts w:cs="Arial"/>
          <w:spacing w:val="-1"/>
        </w:rPr>
        <w:t>would</w:t>
      </w:r>
      <w:r w:rsidR="003650B4" w:rsidRPr="00587E7A">
        <w:rPr>
          <w:rFonts w:cs="Arial"/>
          <w:spacing w:val="54"/>
        </w:rPr>
        <w:t xml:space="preserve"> </w:t>
      </w:r>
      <w:r w:rsidR="003650B4" w:rsidRPr="00587E7A">
        <w:rPr>
          <w:rFonts w:cs="Arial"/>
          <w:spacing w:val="-1"/>
        </w:rPr>
        <w:t>normally</w:t>
      </w:r>
      <w:r w:rsidR="003650B4" w:rsidRPr="00587E7A">
        <w:rPr>
          <w:rFonts w:cs="Arial"/>
          <w:spacing w:val="53"/>
        </w:rPr>
        <w:t xml:space="preserve"> </w:t>
      </w:r>
      <w:r w:rsidR="003650B4" w:rsidRPr="00587E7A">
        <w:rPr>
          <w:rFonts w:cs="Arial"/>
        </w:rPr>
        <w:t>be</w:t>
      </w:r>
      <w:r w:rsidR="003650B4" w:rsidRPr="00587E7A">
        <w:rPr>
          <w:rFonts w:cs="Arial"/>
          <w:spacing w:val="55"/>
        </w:rPr>
        <w:t xml:space="preserve"> </w:t>
      </w:r>
      <w:r w:rsidR="003650B4" w:rsidRPr="00587E7A">
        <w:rPr>
          <w:rFonts w:cs="Arial"/>
        </w:rPr>
        <w:t>used</w:t>
      </w:r>
      <w:r w:rsidR="003650B4" w:rsidRPr="00587E7A">
        <w:rPr>
          <w:rFonts w:cs="Arial"/>
          <w:spacing w:val="54"/>
        </w:rPr>
        <w:t xml:space="preserve"> </w:t>
      </w:r>
      <w:r w:rsidR="003650B4" w:rsidRPr="00587E7A">
        <w:rPr>
          <w:rFonts w:cs="Arial"/>
          <w:spacing w:val="-1"/>
        </w:rPr>
        <w:t>for</w:t>
      </w:r>
      <w:r w:rsidR="003650B4" w:rsidRPr="00587E7A">
        <w:rPr>
          <w:rFonts w:cs="Arial"/>
          <w:spacing w:val="55"/>
        </w:rPr>
        <w:t xml:space="preserve"> </w:t>
      </w:r>
      <w:r w:rsidR="003650B4" w:rsidRPr="00587E7A">
        <w:rPr>
          <w:rFonts w:cs="Arial"/>
          <w:spacing w:val="-1"/>
        </w:rPr>
        <w:t>premium</w:t>
      </w:r>
      <w:r w:rsidR="003650B4" w:rsidRPr="00587E7A">
        <w:rPr>
          <w:rFonts w:cs="Arial"/>
          <w:spacing w:val="65"/>
        </w:rPr>
        <w:t xml:space="preserve"> </w:t>
      </w:r>
      <w:r w:rsidR="003650B4" w:rsidRPr="00587E7A">
        <w:rPr>
          <w:rFonts w:cs="Arial"/>
          <w:spacing w:val="-1"/>
        </w:rPr>
        <w:t>payments</w:t>
      </w:r>
      <w:r w:rsidR="003650B4" w:rsidRPr="00587E7A">
        <w:rPr>
          <w:rFonts w:cs="Arial"/>
          <w:spacing w:val="-2"/>
        </w:rPr>
        <w:t xml:space="preserve"> </w:t>
      </w:r>
      <w:r w:rsidR="003650B4" w:rsidRPr="00587E7A">
        <w:rPr>
          <w:rFonts w:cs="Arial"/>
          <w:spacing w:val="-1"/>
        </w:rPr>
        <w:t xml:space="preserve">are added </w:t>
      </w:r>
      <w:r w:rsidR="003650B4" w:rsidRPr="00587E7A">
        <w:rPr>
          <w:rFonts w:cs="Arial"/>
        </w:rPr>
        <w:t>to</w:t>
      </w:r>
      <w:r w:rsidR="003650B4" w:rsidRPr="00587E7A">
        <w:rPr>
          <w:rFonts w:cs="Arial"/>
          <w:spacing w:val="-1"/>
        </w:rPr>
        <w:t xml:space="preserve"> this</w:t>
      </w:r>
      <w:r w:rsidR="003650B4" w:rsidRPr="00587E7A">
        <w:rPr>
          <w:rFonts w:cs="Arial"/>
        </w:rPr>
        <w:t xml:space="preserve"> </w:t>
      </w:r>
      <w:r w:rsidR="003650B4" w:rsidRPr="00587E7A">
        <w:rPr>
          <w:rFonts w:cs="Arial"/>
          <w:spacing w:val="-1"/>
        </w:rPr>
        <w:t>special</w:t>
      </w:r>
      <w:r w:rsidR="003650B4" w:rsidRPr="00587E7A">
        <w:rPr>
          <w:rFonts w:cs="Arial"/>
          <w:spacing w:val="-3"/>
        </w:rPr>
        <w:t xml:space="preserve"> </w:t>
      </w:r>
      <w:r w:rsidR="003650B4" w:rsidRPr="00587E7A">
        <w:rPr>
          <w:rFonts w:cs="Arial"/>
        </w:rPr>
        <w:t>fund</w:t>
      </w:r>
      <w:r w:rsidR="003650B4" w:rsidRPr="00587E7A">
        <w:rPr>
          <w:rFonts w:cs="Arial"/>
          <w:spacing w:val="-1"/>
        </w:rPr>
        <w:t xml:space="preserve"> </w:t>
      </w:r>
      <w:r w:rsidR="003650B4" w:rsidRPr="00587E7A">
        <w:rPr>
          <w:rFonts w:cs="Arial"/>
        </w:rPr>
        <w:t>for</w:t>
      </w:r>
      <w:r w:rsidR="003650B4" w:rsidRPr="00587E7A">
        <w:rPr>
          <w:rFonts w:cs="Arial"/>
          <w:spacing w:val="-1"/>
        </w:rPr>
        <w:t xml:space="preserve"> payment</w:t>
      </w:r>
      <w:r w:rsidR="003650B4" w:rsidRPr="00587E7A">
        <w:rPr>
          <w:rFonts w:cs="Arial"/>
          <w:spacing w:val="-2"/>
        </w:rPr>
        <w:t xml:space="preserve"> </w:t>
      </w:r>
      <w:r w:rsidR="003650B4" w:rsidRPr="00587E7A">
        <w:rPr>
          <w:rFonts w:cs="Arial"/>
          <w:spacing w:val="-1"/>
        </w:rPr>
        <w:t>of</w:t>
      </w:r>
      <w:r w:rsidR="003650B4" w:rsidRPr="00587E7A">
        <w:rPr>
          <w:rFonts w:cs="Arial"/>
          <w:spacing w:val="3"/>
        </w:rPr>
        <w:t xml:space="preserve"> </w:t>
      </w:r>
      <w:r w:rsidR="003650B4" w:rsidRPr="00587E7A">
        <w:rPr>
          <w:rFonts w:cs="Arial"/>
          <w:spacing w:val="-1"/>
        </w:rPr>
        <w:t>incurred</w:t>
      </w:r>
      <w:r w:rsidR="003650B4" w:rsidRPr="00587E7A">
        <w:rPr>
          <w:rFonts w:cs="Arial"/>
          <w:spacing w:val="1"/>
        </w:rPr>
        <w:t xml:space="preserve"> </w:t>
      </w:r>
      <w:r w:rsidR="003650B4" w:rsidRPr="00587E7A">
        <w:rPr>
          <w:rFonts w:cs="Arial"/>
          <w:spacing w:val="-1"/>
        </w:rPr>
        <w:t>losses.</w:t>
      </w:r>
    </w:p>
    <w:p w14:paraId="1CFBACD9" w14:textId="37A556DB" w:rsidR="00F00036" w:rsidRDefault="00F00036" w:rsidP="00985A6C">
      <w:pPr>
        <w:rPr>
          <w:rFonts w:ascii="Arial" w:hAnsi="Arial" w:cs="Arial"/>
        </w:rPr>
      </w:pPr>
    </w:p>
    <w:p w14:paraId="5D01DDA2" w14:textId="77777777" w:rsidR="00991682" w:rsidRPr="00587E7A" w:rsidRDefault="00991682" w:rsidP="00985A6C">
      <w:pPr>
        <w:rPr>
          <w:rFonts w:ascii="Arial" w:hAnsi="Arial" w:cs="Arial"/>
        </w:rPr>
      </w:pPr>
    </w:p>
    <w:p w14:paraId="7E22C5C3" w14:textId="77777777" w:rsidR="00F00036" w:rsidRPr="00587E7A" w:rsidRDefault="003650B4" w:rsidP="00985A6C">
      <w:pPr>
        <w:pStyle w:val="BodyText"/>
        <w:numPr>
          <w:ilvl w:val="3"/>
          <w:numId w:val="22"/>
        </w:numPr>
        <w:tabs>
          <w:tab w:val="left" w:pos="2264"/>
        </w:tabs>
        <w:spacing w:before="47"/>
        <w:ind w:right="122"/>
        <w:rPr>
          <w:rFonts w:cs="Arial"/>
        </w:rPr>
      </w:pPr>
      <w:r w:rsidRPr="00587E7A">
        <w:rPr>
          <w:rFonts w:cs="Arial"/>
          <w:spacing w:val="-1"/>
        </w:rPr>
        <w:t>Self-Insured</w:t>
      </w:r>
      <w:r w:rsidRPr="00587E7A">
        <w:rPr>
          <w:rFonts w:cs="Arial"/>
          <w:spacing w:val="3"/>
        </w:rPr>
        <w:t xml:space="preserve"> </w:t>
      </w:r>
      <w:r w:rsidRPr="00587E7A">
        <w:rPr>
          <w:rFonts w:cs="Arial"/>
          <w:spacing w:val="-1"/>
        </w:rPr>
        <w:t>Retention:</w:t>
      </w:r>
      <w:r w:rsidRPr="00587E7A">
        <w:rPr>
          <w:rFonts w:cs="Arial"/>
          <w:spacing w:val="3"/>
        </w:rPr>
        <w:t xml:space="preserve"> </w:t>
      </w:r>
      <w:r w:rsidRPr="00587E7A">
        <w:rPr>
          <w:rFonts w:cs="Arial"/>
          <w:spacing w:val="-1"/>
        </w:rPr>
        <w:t>(SIR)</w:t>
      </w:r>
      <w:r w:rsidRPr="00587E7A">
        <w:rPr>
          <w:rFonts w:cs="Arial"/>
          <w:spacing w:val="2"/>
        </w:rPr>
        <w:t xml:space="preserve"> </w:t>
      </w:r>
      <w:r w:rsidRPr="00587E7A">
        <w:rPr>
          <w:rFonts w:cs="Arial"/>
          <w:spacing w:val="-1"/>
        </w:rPr>
        <w:t>is</w:t>
      </w:r>
      <w:r w:rsidRPr="00587E7A">
        <w:rPr>
          <w:rFonts w:cs="Arial"/>
          <w:spacing w:val="2"/>
        </w:rPr>
        <w:t xml:space="preserve"> </w:t>
      </w:r>
      <w:r w:rsidRPr="00587E7A">
        <w:rPr>
          <w:rFonts w:cs="Arial"/>
        </w:rPr>
        <w:t>the</w:t>
      </w:r>
      <w:r w:rsidRPr="00587E7A">
        <w:rPr>
          <w:rFonts w:cs="Arial"/>
          <w:spacing w:val="3"/>
        </w:rPr>
        <w:t xml:space="preserve"> </w:t>
      </w:r>
      <w:r w:rsidRPr="00587E7A">
        <w:rPr>
          <w:rFonts w:cs="Arial"/>
          <w:spacing w:val="-1"/>
        </w:rPr>
        <w:t>amount</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money</w:t>
      </w:r>
      <w:r w:rsidRPr="00587E7A">
        <w:rPr>
          <w:rFonts w:cs="Arial"/>
        </w:rPr>
        <w:t xml:space="preserve"> </w:t>
      </w:r>
      <w:r w:rsidRPr="00587E7A">
        <w:rPr>
          <w:rFonts w:cs="Arial"/>
          <w:spacing w:val="-1"/>
        </w:rPr>
        <w:t>retained</w:t>
      </w:r>
      <w:r w:rsidRPr="00587E7A">
        <w:rPr>
          <w:rFonts w:cs="Arial"/>
          <w:spacing w:val="1"/>
        </w:rPr>
        <w:t xml:space="preserve"> </w:t>
      </w:r>
      <w:r w:rsidRPr="00587E7A">
        <w:rPr>
          <w:rFonts w:cs="Arial"/>
        </w:rPr>
        <w:t>by the</w:t>
      </w:r>
      <w:r w:rsidRPr="00587E7A">
        <w:rPr>
          <w:rFonts w:cs="Arial"/>
          <w:spacing w:val="3"/>
        </w:rPr>
        <w:t xml:space="preserve"> </w:t>
      </w:r>
      <w:r w:rsidRPr="00587E7A">
        <w:rPr>
          <w:rFonts w:cs="Arial"/>
          <w:spacing w:val="-1"/>
        </w:rPr>
        <w:t>City</w:t>
      </w:r>
      <w:r w:rsidRPr="00587E7A">
        <w:rPr>
          <w:rFonts w:cs="Arial"/>
        </w:rPr>
        <w:t xml:space="preserve"> on</w:t>
      </w:r>
      <w:r w:rsidRPr="00587E7A">
        <w:rPr>
          <w:rFonts w:cs="Arial"/>
          <w:spacing w:val="3"/>
        </w:rPr>
        <w:t xml:space="preserve"> </w:t>
      </w:r>
      <w:r w:rsidRPr="00587E7A">
        <w:rPr>
          <w:rFonts w:cs="Arial"/>
        </w:rPr>
        <w:t>a</w:t>
      </w:r>
      <w:r w:rsidRPr="00587E7A">
        <w:rPr>
          <w:rFonts w:cs="Arial"/>
          <w:spacing w:val="57"/>
        </w:rPr>
        <w:t xml:space="preserve"> </w:t>
      </w:r>
      <w:r w:rsidRPr="00587E7A">
        <w:rPr>
          <w:rFonts w:cs="Arial"/>
          <w:spacing w:val="-1"/>
        </w:rPr>
        <w:t>given</w:t>
      </w:r>
      <w:r w:rsidRPr="00587E7A">
        <w:rPr>
          <w:rFonts w:cs="Arial"/>
          <w:spacing w:val="6"/>
        </w:rPr>
        <w:t xml:space="preserve"> </w:t>
      </w:r>
      <w:r w:rsidRPr="00587E7A">
        <w:rPr>
          <w:rFonts w:cs="Arial"/>
          <w:spacing w:val="-1"/>
        </w:rPr>
        <w:t>claim.</w:t>
      </w:r>
      <w:r w:rsidRPr="00587E7A">
        <w:rPr>
          <w:rFonts w:cs="Arial"/>
          <w:spacing w:val="3"/>
        </w:rPr>
        <w:t xml:space="preserve"> </w:t>
      </w:r>
      <w:r w:rsidRPr="00587E7A">
        <w:rPr>
          <w:rFonts w:cs="Arial"/>
          <w:spacing w:val="-1"/>
        </w:rPr>
        <w:t>This</w:t>
      </w:r>
      <w:r w:rsidRPr="00587E7A">
        <w:rPr>
          <w:rFonts w:cs="Arial"/>
          <w:spacing w:val="5"/>
        </w:rPr>
        <w:t xml:space="preserve"> </w:t>
      </w:r>
      <w:r w:rsidRPr="00587E7A">
        <w:rPr>
          <w:rFonts w:cs="Arial"/>
          <w:spacing w:val="-1"/>
        </w:rPr>
        <w:t>is</w:t>
      </w:r>
      <w:r w:rsidRPr="00587E7A">
        <w:rPr>
          <w:rFonts w:cs="Arial"/>
          <w:spacing w:val="3"/>
        </w:rPr>
        <w:t xml:space="preserve"> </w:t>
      </w:r>
      <w:r w:rsidRPr="00587E7A">
        <w:rPr>
          <w:rFonts w:cs="Arial"/>
          <w:spacing w:val="-1"/>
        </w:rPr>
        <w:t>similar</w:t>
      </w:r>
      <w:r w:rsidRPr="00587E7A">
        <w:rPr>
          <w:rFonts w:cs="Arial"/>
          <w:spacing w:val="5"/>
        </w:rPr>
        <w:t xml:space="preserve"> </w:t>
      </w:r>
      <w:r w:rsidRPr="00587E7A">
        <w:rPr>
          <w:rFonts w:cs="Arial"/>
          <w:spacing w:val="-1"/>
        </w:rPr>
        <w:t>in</w:t>
      </w:r>
      <w:r w:rsidRPr="00587E7A">
        <w:rPr>
          <w:rFonts w:cs="Arial"/>
          <w:spacing w:val="6"/>
        </w:rPr>
        <w:t xml:space="preserve"> </w:t>
      </w:r>
      <w:r w:rsidRPr="00587E7A">
        <w:rPr>
          <w:rFonts w:cs="Arial"/>
          <w:spacing w:val="-1"/>
        </w:rPr>
        <w:t>effect</w:t>
      </w:r>
      <w:r w:rsidRPr="00587E7A">
        <w:rPr>
          <w:rFonts w:cs="Arial"/>
          <w:spacing w:val="3"/>
        </w:rPr>
        <w:t xml:space="preserve"> </w:t>
      </w:r>
      <w:r w:rsidRPr="00587E7A">
        <w:rPr>
          <w:rFonts w:cs="Arial"/>
        </w:rPr>
        <w:t>to</w:t>
      </w:r>
      <w:r w:rsidRPr="00587E7A">
        <w:rPr>
          <w:rFonts w:cs="Arial"/>
          <w:spacing w:val="4"/>
        </w:rPr>
        <w:t xml:space="preserve"> </w:t>
      </w:r>
      <w:r w:rsidRPr="00587E7A">
        <w:rPr>
          <w:rFonts w:cs="Arial"/>
        </w:rPr>
        <w:t>a</w:t>
      </w:r>
      <w:r w:rsidRPr="00587E7A">
        <w:rPr>
          <w:rFonts w:cs="Arial"/>
          <w:spacing w:val="4"/>
        </w:rPr>
        <w:t xml:space="preserve"> </w:t>
      </w:r>
      <w:r w:rsidRPr="00587E7A">
        <w:rPr>
          <w:rFonts w:cs="Arial"/>
          <w:spacing w:val="-1"/>
        </w:rPr>
        <w:t>deductible</w:t>
      </w:r>
      <w:r w:rsidRPr="00587E7A">
        <w:rPr>
          <w:rFonts w:cs="Arial"/>
          <w:spacing w:val="4"/>
        </w:rPr>
        <w:t xml:space="preserve"> </w:t>
      </w:r>
      <w:r w:rsidRPr="00587E7A">
        <w:rPr>
          <w:rFonts w:cs="Arial"/>
          <w:spacing w:val="-1"/>
        </w:rPr>
        <w:t>applied</w:t>
      </w:r>
      <w:r w:rsidRPr="00587E7A">
        <w:rPr>
          <w:rFonts w:cs="Arial"/>
          <w:spacing w:val="6"/>
        </w:rPr>
        <w:t xml:space="preserve"> </w:t>
      </w:r>
      <w:r w:rsidRPr="00587E7A">
        <w:rPr>
          <w:rFonts w:cs="Arial"/>
          <w:spacing w:val="-1"/>
        </w:rPr>
        <w:t>to</w:t>
      </w:r>
      <w:r w:rsidRPr="00587E7A">
        <w:rPr>
          <w:rFonts w:cs="Arial"/>
          <w:spacing w:val="6"/>
        </w:rPr>
        <w:t xml:space="preserve"> </w:t>
      </w:r>
      <w:r w:rsidRPr="00587E7A">
        <w:rPr>
          <w:rFonts w:cs="Arial"/>
        </w:rPr>
        <w:t>a</w:t>
      </w:r>
      <w:r w:rsidRPr="00587E7A">
        <w:rPr>
          <w:rFonts w:cs="Arial"/>
          <w:spacing w:val="4"/>
        </w:rPr>
        <w:t xml:space="preserve"> </w:t>
      </w:r>
      <w:r w:rsidRPr="00587E7A">
        <w:rPr>
          <w:rFonts w:cs="Arial"/>
          <w:spacing w:val="-1"/>
        </w:rPr>
        <w:t>private</w:t>
      </w:r>
      <w:r w:rsidRPr="00587E7A">
        <w:rPr>
          <w:rFonts w:cs="Arial"/>
          <w:spacing w:val="61"/>
        </w:rPr>
        <w:t xml:space="preserve"> </w:t>
      </w:r>
      <w:r w:rsidRPr="00587E7A">
        <w:rPr>
          <w:rFonts w:cs="Arial"/>
          <w:spacing w:val="-1"/>
        </w:rPr>
        <w:t>insurance policy.</w:t>
      </w:r>
    </w:p>
    <w:p w14:paraId="1709CE3E" w14:textId="77777777" w:rsidR="00F00036" w:rsidRPr="00587E7A" w:rsidRDefault="00F00036" w:rsidP="00985A6C">
      <w:pPr>
        <w:rPr>
          <w:rFonts w:ascii="Arial" w:eastAsia="Arial" w:hAnsi="Arial" w:cs="Arial"/>
          <w:sz w:val="24"/>
          <w:szCs w:val="24"/>
        </w:rPr>
      </w:pPr>
    </w:p>
    <w:p w14:paraId="6E39D280" w14:textId="77777777" w:rsidR="00F00036" w:rsidRPr="00587E7A" w:rsidRDefault="003650B4" w:rsidP="00985A6C">
      <w:pPr>
        <w:pStyle w:val="BodyText"/>
        <w:numPr>
          <w:ilvl w:val="3"/>
          <w:numId w:val="22"/>
        </w:numPr>
        <w:tabs>
          <w:tab w:val="left" w:pos="2264"/>
        </w:tabs>
        <w:ind w:right="120"/>
        <w:rPr>
          <w:rFonts w:cs="Arial"/>
        </w:rPr>
      </w:pPr>
      <w:r w:rsidRPr="00587E7A">
        <w:rPr>
          <w:rFonts w:cs="Arial"/>
          <w:spacing w:val="-1"/>
        </w:rPr>
        <w:t>Excess</w:t>
      </w:r>
      <w:r w:rsidRPr="00587E7A">
        <w:rPr>
          <w:rFonts w:cs="Arial"/>
          <w:spacing w:val="24"/>
        </w:rPr>
        <w:t xml:space="preserve"> </w:t>
      </w:r>
      <w:r w:rsidRPr="00587E7A">
        <w:rPr>
          <w:rFonts w:cs="Arial"/>
          <w:spacing w:val="-1"/>
        </w:rPr>
        <w:t>Carrier:</w:t>
      </w:r>
      <w:r w:rsidRPr="00587E7A">
        <w:rPr>
          <w:rFonts w:cs="Arial"/>
          <w:spacing w:val="24"/>
        </w:rPr>
        <w:t xml:space="preserve"> </w:t>
      </w:r>
      <w:r w:rsidRPr="00587E7A">
        <w:rPr>
          <w:rFonts w:cs="Arial"/>
        </w:rPr>
        <w:t>an</w:t>
      </w:r>
      <w:r w:rsidRPr="00587E7A">
        <w:rPr>
          <w:rFonts w:cs="Arial"/>
          <w:spacing w:val="25"/>
        </w:rPr>
        <w:t xml:space="preserve"> </w:t>
      </w:r>
      <w:r w:rsidRPr="00587E7A">
        <w:rPr>
          <w:rFonts w:cs="Arial"/>
          <w:spacing w:val="-1"/>
        </w:rPr>
        <w:t>insurance</w:t>
      </w:r>
      <w:r w:rsidRPr="00587E7A">
        <w:rPr>
          <w:rFonts w:cs="Arial"/>
          <w:spacing w:val="23"/>
        </w:rPr>
        <w:t xml:space="preserve"> </w:t>
      </w:r>
      <w:r w:rsidRPr="00587E7A">
        <w:rPr>
          <w:rFonts w:cs="Arial"/>
          <w:spacing w:val="-1"/>
        </w:rPr>
        <w:t>company</w:t>
      </w:r>
      <w:r w:rsidRPr="00587E7A">
        <w:rPr>
          <w:rFonts w:cs="Arial"/>
          <w:spacing w:val="22"/>
        </w:rPr>
        <w:t xml:space="preserve"> </w:t>
      </w:r>
      <w:r w:rsidRPr="00587E7A">
        <w:rPr>
          <w:rFonts w:cs="Arial"/>
        </w:rPr>
        <w:t>that</w:t>
      </w:r>
      <w:r w:rsidRPr="00587E7A">
        <w:rPr>
          <w:rFonts w:cs="Arial"/>
          <w:spacing w:val="22"/>
        </w:rPr>
        <w:t xml:space="preserve"> </w:t>
      </w:r>
      <w:r w:rsidRPr="00587E7A">
        <w:rPr>
          <w:rFonts w:cs="Arial"/>
          <w:spacing w:val="-2"/>
        </w:rPr>
        <w:t>is</w:t>
      </w:r>
      <w:r w:rsidRPr="00587E7A">
        <w:rPr>
          <w:rFonts w:cs="Arial"/>
          <w:spacing w:val="24"/>
        </w:rPr>
        <w:t xml:space="preserve"> </w:t>
      </w:r>
      <w:r w:rsidRPr="00587E7A">
        <w:rPr>
          <w:rFonts w:cs="Arial"/>
          <w:spacing w:val="-1"/>
        </w:rPr>
        <w:t>secured</w:t>
      </w:r>
      <w:r w:rsidRPr="00587E7A">
        <w:rPr>
          <w:rFonts w:cs="Arial"/>
          <w:spacing w:val="25"/>
        </w:rPr>
        <w:t xml:space="preserve"> </w:t>
      </w:r>
      <w:r w:rsidRPr="00587E7A">
        <w:rPr>
          <w:rFonts w:cs="Arial"/>
        </w:rPr>
        <w:t>by</w:t>
      </w:r>
      <w:r w:rsidRPr="00587E7A">
        <w:rPr>
          <w:rFonts w:cs="Arial"/>
          <w:spacing w:val="22"/>
        </w:rPr>
        <w:t xml:space="preserve"> </w:t>
      </w:r>
      <w:r w:rsidRPr="00587E7A">
        <w:rPr>
          <w:rFonts w:cs="Arial"/>
          <w:spacing w:val="-1"/>
        </w:rPr>
        <w:t>the</w:t>
      </w:r>
      <w:r w:rsidRPr="00587E7A">
        <w:rPr>
          <w:rFonts w:cs="Arial"/>
          <w:spacing w:val="25"/>
        </w:rPr>
        <w:t xml:space="preserve"> </w:t>
      </w:r>
      <w:r w:rsidRPr="00587E7A">
        <w:rPr>
          <w:rFonts w:cs="Arial"/>
          <w:spacing w:val="-1"/>
        </w:rPr>
        <w:t>City</w:t>
      </w:r>
      <w:r w:rsidRPr="00587E7A">
        <w:rPr>
          <w:rFonts w:cs="Arial"/>
          <w:spacing w:val="19"/>
        </w:rPr>
        <w:t xml:space="preserve"> </w:t>
      </w:r>
      <w:r w:rsidRPr="00587E7A">
        <w:rPr>
          <w:rFonts w:cs="Arial"/>
        </w:rPr>
        <w:t>to</w:t>
      </w:r>
      <w:r w:rsidRPr="00587E7A">
        <w:rPr>
          <w:rFonts w:cs="Arial"/>
          <w:spacing w:val="25"/>
        </w:rPr>
        <w:t xml:space="preserve"> </w:t>
      </w:r>
      <w:r w:rsidRPr="00587E7A">
        <w:rPr>
          <w:rFonts w:cs="Arial"/>
          <w:spacing w:val="-1"/>
        </w:rPr>
        <w:t>provide</w:t>
      </w:r>
      <w:r w:rsidRPr="00587E7A">
        <w:rPr>
          <w:rFonts w:cs="Arial"/>
          <w:spacing w:val="45"/>
        </w:rPr>
        <w:t xml:space="preserve"> </w:t>
      </w:r>
      <w:r w:rsidRPr="00587E7A">
        <w:rPr>
          <w:rFonts w:cs="Arial"/>
          <w:spacing w:val="-1"/>
        </w:rPr>
        <w:t>coverage</w:t>
      </w:r>
      <w:r w:rsidRPr="00587E7A">
        <w:rPr>
          <w:rFonts w:cs="Arial"/>
          <w:spacing w:val="25"/>
        </w:rPr>
        <w:t xml:space="preserve"> </w:t>
      </w:r>
      <w:r w:rsidRPr="00587E7A">
        <w:rPr>
          <w:rFonts w:cs="Arial"/>
        </w:rPr>
        <w:t>once</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claim</w:t>
      </w:r>
      <w:r w:rsidRPr="00587E7A">
        <w:rPr>
          <w:rFonts w:cs="Arial"/>
          <w:spacing w:val="26"/>
        </w:rPr>
        <w:t xml:space="preserve"> </w:t>
      </w:r>
      <w:r w:rsidRPr="00587E7A">
        <w:rPr>
          <w:rFonts w:cs="Arial"/>
          <w:spacing w:val="-1"/>
        </w:rPr>
        <w:t>exceeds</w:t>
      </w:r>
      <w:r w:rsidRPr="00587E7A">
        <w:rPr>
          <w:rFonts w:cs="Arial"/>
          <w:spacing w:val="22"/>
        </w:rPr>
        <w:t xml:space="preserve"> </w:t>
      </w:r>
      <w:r w:rsidRPr="00587E7A">
        <w:rPr>
          <w:rFonts w:cs="Arial"/>
        </w:rPr>
        <w:t>a</w:t>
      </w:r>
      <w:r w:rsidRPr="00587E7A">
        <w:rPr>
          <w:rFonts w:cs="Arial"/>
          <w:spacing w:val="25"/>
        </w:rPr>
        <w:t xml:space="preserve"> </w:t>
      </w:r>
      <w:r w:rsidRPr="00587E7A">
        <w:rPr>
          <w:rFonts w:cs="Arial"/>
          <w:spacing w:val="-1"/>
        </w:rPr>
        <w:t>certain</w:t>
      </w:r>
      <w:r w:rsidRPr="00587E7A">
        <w:rPr>
          <w:rFonts w:cs="Arial"/>
          <w:spacing w:val="23"/>
        </w:rPr>
        <w:t xml:space="preserve"> </w:t>
      </w:r>
      <w:r w:rsidRPr="00587E7A">
        <w:rPr>
          <w:rFonts w:cs="Arial"/>
          <w:spacing w:val="-1"/>
        </w:rPr>
        <w:t>dollar</w:t>
      </w:r>
      <w:r w:rsidRPr="00587E7A">
        <w:rPr>
          <w:rFonts w:cs="Arial"/>
          <w:spacing w:val="23"/>
        </w:rPr>
        <w:t xml:space="preserve"> </w:t>
      </w:r>
      <w:r w:rsidRPr="00587E7A">
        <w:rPr>
          <w:rFonts w:cs="Arial"/>
          <w:spacing w:val="-1"/>
        </w:rPr>
        <w:t>amount.</w:t>
      </w:r>
      <w:r w:rsidRPr="00587E7A">
        <w:rPr>
          <w:rFonts w:cs="Arial"/>
          <w:spacing w:val="24"/>
        </w:rPr>
        <w:t xml:space="preserve"> </w:t>
      </w:r>
      <w:r w:rsidRPr="00587E7A">
        <w:rPr>
          <w:rFonts w:cs="Arial"/>
        </w:rPr>
        <w:t>As</w:t>
      </w:r>
      <w:r w:rsidRPr="00587E7A">
        <w:rPr>
          <w:rFonts w:cs="Arial"/>
          <w:spacing w:val="24"/>
        </w:rPr>
        <w:t xml:space="preserve"> </w:t>
      </w:r>
      <w:r w:rsidRPr="00587E7A">
        <w:rPr>
          <w:rFonts w:cs="Arial"/>
          <w:spacing w:val="-1"/>
        </w:rPr>
        <w:t>an</w:t>
      </w:r>
      <w:r w:rsidRPr="00587E7A">
        <w:rPr>
          <w:rFonts w:cs="Arial"/>
          <w:spacing w:val="25"/>
        </w:rPr>
        <w:t xml:space="preserve"> </w:t>
      </w:r>
      <w:r w:rsidRPr="00587E7A">
        <w:rPr>
          <w:rFonts w:cs="Arial"/>
          <w:spacing w:val="-1"/>
        </w:rPr>
        <w:t>example,</w:t>
      </w:r>
      <w:r w:rsidRPr="00587E7A">
        <w:rPr>
          <w:rFonts w:cs="Arial"/>
          <w:spacing w:val="24"/>
        </w:rPr>
        <w:t xml:space="preserve"> </w:t>
      </w:r>
      <w:r w:rsidRPr="00587E7A">
        <w:rPr>
          <w:rFonts w:cs="Arial"/>
          <w:spacing w:val="-1"/>
        </w:rPr>
        <w:t>the</w:t>
      </w:r>
      <w:r w:rsidRPr="00587E7A">
        <w:rPr>
          <w:rFonts w:cs="Arial"/>
          <w:spacing w:val="45"/>
        </w:rPr>
        <w:t xml:space="preserve"> </w:t>
      </w:r>
      <w:r w:rsidRPr="00587E7A">
        <w:rPr>
          <w:rFonts w:cs="Arial"/>
          <w:spacing w:val="-1"/>
        </w:rPr>
        <w:t>City</w:t>
      </w:r>
      <w:r w:rsidRPr="00587E7A">
        <w:rPr>
          <w:rFonts w:cs="Arial"/>
          <w:spacing w:val="29"/>
        </w:rPr>
        <w:t xml:space="preserve"> </w:t>
      </w:r>
      <w:r w:rsidRPr="00587E7A">
        <w:rPr>
          <w:rFonts w:cs="Arial"/>
        </w:rPr>
        <w:t>of</w:t>
      </w:r>
      <w:r w:rsidRPr="00587E7A">
        <w:rPr>
          <w:rFonts w:cs="Arial"/>
          <w:spacing w:val="33"/>
        </w:rPr>
        <w:t xml:space="preserve"> </w:t>
      </w:r>
      <w:r w:rsidRPr="00587E7A">
        <w:rPr>
          <w:rFonts w:cs="Arial"/>
          <w:spacing w:val="-1"/>
        </w:rPr>
        <w:t>Titusville</w:t>
      </w:r>
      <w:r w:rsidRPr="00587E7A">
        <w:rPr>
          <w:rFonts w:cs="Arial"/>
          <w:spacing w:val="32"/>
        </w:rPr>
        <w:t xml:space="preserve"> </w:t>
      </w:r>
      <w:r w:rsidRPr="00587E7A">
        <w:rPr>
          <w:rFonts w:cs="Arial"/>
          <w:spacing w:val="-1"/>
        </w:rPr>
        <w:t>pays</w:t>
      </w:r>
      <w:r w:rsidRPr="00587E7A">
        <w:rPr>
          <w:rFonts w:cs="Arial"/>
          <w:spacing w:val="34"/>
        </w:rPr>
        <w:t xml:space="preserve"> </w:t>
      </w:r>
      <w:r w:rsidRPr="00587E7A">
        <w:rPr>
          <w:rFonts w:cs="Arial"/>
        </w:rPr>
        <w:t>for</w:t>
      </w:r>
      <w:r w:rsidRPr="00587E7A">
        <w:rPr>
          <w:rFonts w:cs="Arial"/>
          <w:spacing w:val="30"/>
        </w:rPr>
        <w:t xml:space="preserve"> </w:t>
      </w:r>
      <w:r w:rsidRPr="00587E7A">
        <w:rPr>
          <w:rFonts w:cs="Arial"/>
          <w:spacing w:val="-1"/>
        </w:rPr>
        <w:t>all</w:t>
      </w:r>
      <w:r w:rsidRPr="00587E7A">
        <w:rPr>
          <w:rFonts w:cs="Arial"/>
          <w:spacing w:val="31"/>
        </w:rPr>
        <w:t xml:space="preserve"> </w:t>
      </w:r>
      <w:r w:rsidRPr="00587E7A">
        <w:rPr>
          <w:rFonts w:cs="Arial"/>
          <w:spacing w:val="-1"/>
        </w:rPr>
        <w:t>liability</w:t>
      </w:r>
      <w:r w:rsidRPr="00587E7A">
        <w:rPr>
          <w:rFonts w:cs="Arial"/>
          <w:spacing w:val="29"/>
        </w:rPr>
        <w:t xml:space="preserve"> </w:t>
      </w:r>
      <w:r w:rsidRPr="00587E7A">
        <w:rPr>
          <w:rFonts w:cs="Arial"/>
          <w:spacing w:val="-1"/>
        </w:rPr>
        <w:t>claims</w:t>
      </w:r>
      <w:r w:rsidRPr="00587E7A">
        <w:rPr>
          <w:rFonts w:cs="Arial"/>
          <w:spacing w:val="31"/>
        </w:rPr>
        <w:t xml:space="preserve"> </w:t>
      </w:r>
      <w:r w:rsidRPr="00587E7A">
        <w:rPr>
          <w:rFonts w:cs="Arial"/>
          <w:spacing w:val="-1"/>
        </w:rPr>
        <w:t>directly</w:t>
      </w:r>
      <w:r w:rsidRPr="00587E7A">
        <w:rPr>
          <w:rFonts w:cs="Arial"/>
          <w:spacing w:val="29"/>
        </w:rPr>
        <w:t xml:space="preserve"> </w:t>
      </w:r>
      <w:r w:rsidRPr="00587E7A">
        <w:rPr>
          <w:rFonts w:cs="Arial"/>
        </w:rPr>
        <w:t>from</w:t>
      </w:r>
      <w:r w:rsidRPr="00587E7A">
        <w:rPr>
          <w:rFonts w:cs="Arial"/>
          <w:spacing w:val="33"/>
        </w:rPr>
        <w:t xml:space="preserve"> </w:t>
      </w:r>
      <w:r w:rsidRPr="00587E7A">
        <w:rPr>
          <w:rFonts w:cs="Arial"/>
          <w:spacing w:val="-1"/>
        </w:rPr>
        <w:t>its</w:t>
      </w:r>
      <w:r w:rsidRPr="00587E7A">
        <w:rPr>
          <w:rFonts w:cs="Arial"/>
          <w:spacing w:val="31"/>
        </w:rPr>
        <w:t xml:space="preserve"> </w:t>
      </w:r>
      <w:r w:rsidRPr="00587E7A">
        <w:rPr>
          <w:rFonts w:cs="Arial"/>
          <w:spacing w:val="-1"/>
        </w:rPr>
        <w:t>Loss</w:t>
      </w:r>
      <w:r w:rsidRPr="00587E7A">
        <w:rPr>
          <w:rFonts w:cs="Arial"/>
          <w:spacing w:val="31"/>
        </w:rPr>
        <w:t xml:space="preserve"> </w:t>
      </w:r>
      <w:r w:rsidRPr="00587E7A">
        <w:rPr>
          <w:rFonts w:cs="Arial"/>
          <w:spacing w:val="-1"/>
        </w:rPr>
        <w:t>Fund</w:t>
      </w:r>
      <w:r w:rsidRPr="00587E7A">
        <w:rPr>
          <w:rFonts w:cs="Arial"/>
          <w:spacing w:val="30"/>
        </w:rPr>
        <w:t xml:space="preserve"> </w:t>
      </w:r>
      <w:r w:rsidRPr="00587E7A">
        <w:rPr>
          <w:rFonts w:cs="Arial"/>
        </w:rPr>
        <w:t>up</w:t>
      </w:r>
      <w:r w:rsidRPr="00587E7A">
        <w:rPr>
          <w:rFonts w:cs="Arial"/>
          <w:spacing w:val="32"/>
        </w:rPr>
        <w:t xml:space="preserve"> </w:t>
      </w:r>
      <w:r w:rsidRPr="00587E7A">
        <w:rPr>
          <w:rFonts w:cs="Arial"/>
          <w:spacing w:val="-1"/>
        </w:rPr>
        <w:t>to</w:t>
      </w:r>
    </w:p>
    <w:p w14:paraId="3B4D5842" w14:textId="77777777" w:rsidR="00F00036" w:rsidRPr="00587E7A" w:rsidRDefault="003650B4" w:rsidP="00985A6C">
      <w:pPr>
        <w:pStyle w:val="BodyText"/>
        <w:ind w:right="127" w:firstLine="0"/>
        <w:rPr>
          <w:rFonts w:cs="Arial"/>
        </w:rPr>
      </w:pPr>
      <w:r w:rsidRPr="00587E7A">
        <w:rPr>
          <w:rFonts w:cs="Arial"/>
          <w:spacing w:val="-1"/>
        </w:rPr>
        <w:t>$50,000.00;</w:t>
      </w:r>
      <w:r w:rsidRPr="00587E7A">
        <w:rPr>
          <w:rFonts w:cs="Arial"/>
          <w:spacing w:val="24"/>
        </w:rPr>
        <w:t xml:space="preserve"> </w:t>
      </w:r>
      <w:r w:rsidRPr="00587E7A">
        <w:rPr>
          <w:rFonts w:cs="Arial"/>
        </w:rPr>
        <w:t>an</w:t>
      </w:r>
      <w:r w:rsidRPr="00587E7A">
        <w:rPr>
          <w:rFonts w:cs="Arial"/>
          <w:spacing w:val="25"/>
        </w:rPr>
        <w:t xml:space="preserve"> </w:t>
      </w:r>
      <w:r w:rsidRPr="00587E7A">
        <w:rPr>
          <w:rFonts w:cs="Arial"/>
          <w:spacing w:val="-1"/>
        </w:rPr>
        <w:t>Excess</w:t>
      </w:r>
      <w:r w:rsidRPr="00587E7A">
        <w:rPr>
          <w:rFonts w:cs="Arial"/>
          <w:spacing w:val="24"/>
        </w:rPr>
        <w:t xml:space="preserve"> </w:t>
      </w:r>
      <w:r w:rsidRPr="00587E7A">
        <w:rPr>
          <w:rFonts w:cs="Arial"/>
          <w:spacing w:val="-1"/>
        </w:rPr>
        <w:t>Carrier</w:t>
      </w:r>
      <w:r w:rsidRPr="00587E7A">
        <w:rPr>
          <w:rFonts w:cs="Arial"/>
          <w:spacing w:val="26"/>
        </w:rPr>
        <w:t xml:space="preserve"> </w:t>
      </w:r>
      <w:r w:rsidRPr="00587E7A">
        <w:rPr>
          <w:rFonts w:cs="Arial"/>
          <w:spacing w:val="-1"/>
        </w:rPr>
        <w:t>covers</w:t>
      </w:r>
      <w:r w:rsidRPr="00587E7A">
        <w:rPr>
          <w:rFonts w:cs="Arial"/>
          <w:spacing w:val="26"/>
        </w:rPr>
        <w:t xml:space="preserve"> </w:t>
      </w:r>
      <w:r w:rsidRPr="00587E7A">
        <w:rPr>
          <w:rFonts w:cs="Arial"/>
        </w:rPr>
        <w:t>any</w:t>
      </w:r>
      <w:r w:rsidRPr="00587E7A">
        <w:rPr>
          <w:rFonts w:cs="Arial"/>
          <w:spacing w:val="22"/>
        </w:rPr>
        <w:t xml:space="preserve"> </w:t>
      </w:r>
      <w:r w:rsidRPr="00587E7A">
        <w:rPr>
          <w:rFonts w:cs="Arial"/>
          <w:spacing w:val="1"/>
        </w:rPr>
        <w:t>of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City’s</w:t>
      </w:r>
      <w:r w:rsidRPr="00587E7A">
        <w:rPr>
          <w:rFonts w:cs="Arial"/>
          <w:spacing w:val="26"/>
        </w:rPr>
        <w:t xml:space="preserve"> </w:t>
      </w:r>
      <w:r w:rsidRPr="00587E7A">
        <w:rPr>
          <w:rFonts w:cs="Arial"/>
          <w:spacing w:val="-1"/>
        </w:rPr>
        <w:t>individual</w:t>
      </w:r>
      <w:r w:rsidRPr="00587E7A">
        <w:rPr>
          <w:rFonts w:cs="Arial"/>
          <w:spacing w:val="24"/>
        </w:rPr>
        <w:t xml:space="preserve"> </w:t>
      </w:r>
      <w:r w:rsidRPr="00587E7A">
        <w:rPr>
          <w:rFonts w:cs="Arial"/>
          <w:spacing w:val="-1"/>
        </w:rPr>
        <w:t>claims</w:t>
      </w:r>
      <w:r w:rsidRPr="00587E7A">
        <w:rPr>
          <w:rFonts w:cs="Arial"/>
          <w:spacing w:val="24"/>
        </w:rPr>
        <w:t xml:space="preserve"> </w:t>
      </w:r>
      <w:r w:rsidRPr="00587E7A">
        <w:rPr>
          <w:rFonts w:cs="Arial"/>
          <w:spacing w:val="-1"/>
        </w:rPr>
        <w:t>that</w:t>
      </w:r>
      <w:r w:rsidRPr="00587E7A">
        <w:rPr>
          <w:rFonts w:cs="Arial"/>
          <w:spacing w:val="59"/>
        </w:rPr>
        <w:t xml:space="preserve"> </w:t>
      </w:r>
      <w:r w:rsidRPr="00587E7A">
        <w:rPr>
          <w:rFonts w:cs="Arial"/>
          <w:spacing w:val="-1"/>
        </w:rPr>
        <w:t>exceed</w:t>
      </w:r>
      <w:r w:rsidRPr="00587E7A">
        <w:rPr>
          <w:rFonts w:cs="Arial"/>
          <w:spacing w:val="1"/>
        </w:rPr>
        <w:t xml:space="preserve"> </w:t>
      </w:r>
      <w:r w:rsidRPr="00587E7A">
        <w:rPr>
          <w:rFonts w:cs="Arial"/>
          <w:spacing w:val="-1"/>
        </w:rPr>
        <w:t>$50,000.00.</w:t>
      </w:r>
    </w:p>
    <w:p w14:paraId="213FBB36" w14:textId="77777777" w:rsidR="00F00036" w:rsidRPr="00587E7A" w:rsidRDefault="00F00036" w:rsidP="00985A6C">
      <w:pPr>
        <w:rPr>
          <w:rFonts w:ascii="Arial" w:eastAsia="Arial" w:hAnsi="Arial" w:cs="Arial"/>
          <w:sz w:val="24"/>
          <w:szCs w:val="24"/>
        </w:rPr>
      </w:pPr>
    </w:p>
    <w:p w14:paraId="24FDDB4A"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PROCEDURE</w:t>
      </w:r>
    </w:p>
    <w:p w14:paraId="39D2631A" w14:textId="77777777" w:rsidR="00F00036" w:rsidRPr="00587E7A" w:rsidRDefault="00F00036" w:rsidP="00985A6C">
      <w:pPr>
        <w:rPr>
          <w:rFonts w:ascii="Arial" w:eastAsia="Arial" w:hAnsi="Arial" w:cs="Arial"/>
          <w:sz w:val="24"/>
          <w:szCs w:val="24"/>
        </w:rPr>
      </w:pPr>
    </w:p>
    <w:p w14:paraId="57309F48" w14:textId="77777777" w:rsidR="00F00036" w:rsidRPr="00587E7A" w:rsidRDefault="003650B4" w:rsidP="00985A6C">
      <w:pPr>
        <w:pStyle w:val="BodyText"/>
        <w:numPr>
          <w:ilvl w:val="3"/>
          <w:numId w:val="22"/>
        </w:numPr>
        <w:tabs>
          <w:tab w:val="left" w:pos="2264"/>
        </w:tabs>
        <w:ind w:right="117"/>
        <w:rPr>
          <w:rFonts w:cs="Arial"/>
        </w:rPr>
      </w:pPr>
      <w:r w:rsidRPr="00587E7A">
        <w:rPr>
          <w:rFonts w:cs="Arial"/>
          <w:spacing w:val="-1"/>
        </w:rPr>
        <w:t>All</w:t>
      </w:r>
      <w:r w:rsidRPr="00587E7A">
        <w:rPr>
          <w:rFonts w:cs="Arial"/>
          <w:spacing w:val="16"/>
        </w:rPr>
        <w:t xml:space="preserve"> </w:t>
      </w:r>
      <w:r w:rsidRPr="00587E7A">
        <w:rPr>
          <w:rFonts w:cs="Arial"/>
          <w:spacing w:val="-1"/>
        </w:rPr>
        <w:t>insurance</w:t>
      </w:r>
      <w:r w:rsidRPr="00587E7A">
        <w:rPr>
          <w:rFonts w:cs="Arial"/>
          <w:spacing w:val="15"/>
        </w:rPr>
        <w:t xml:space="preserve"> </w:t>
      </w:r>
      <w:r w:rsidRPr="00587E7A">
        <w:rPr>
          <w:rFonts w:cs="Arial"/>
          <w:spacing w:val="-1"/>
        </w:rPr>
        <w:t>claims</w:t>
      </w:r>
      <w:r w:rsidRPr="00587E7A">
        <w:rPr>
          <w:rFonts w:cs="Arial"/>
          <w:spacing w:val="14"/>
        </w:rPr>
        <w:t xml:space="preserve"> </w:t>
      </w:r>
      <w:r w:rsidRPr="00587E7A">
        <w:rPr>
          <w:rFonts w:cs="Arial"/>
          <w:spacing w:val="-1"/>
        </w:rPr>
        <w:t>against</w:t>
      </w:r>
      <w:r w:rsidRPr="00587E7A">
        <w:rPr>
          <w:rFonts w:cs="Arial"/>
          <w:spacing w:val="17"/>
        </w:rPr>
        <w:t xml:space="preserve"> </w:t>
      </w:r>
      <w:r w:rsidRPr="00587E7A">
        <w:rPr>
          <w:rFonts w:cs="Arial"/>
        </w:rPr>
        <w:t>the</w:t>
      </w:r>
      <w:r w:rsidRPr="00587E7A">
        <w:rPr>
          <w:rFonts w:cs="Arial"/>
          <w:spacing w:val="15"/>
        </w:rPr>
        <w:t xml:space="preserve"> </w:t>
      </w:r>
      <w:r w:rsidRPr="00587E7A">
        <w:rPr>
          <w:rFonts w:cs="Arial"/>
          <w:spacing w:val="-1"/>
        </w:rPr>
        <w:t>City</w:t>
      </w:r>
      <w:r w:rsidRPr="00587E7A">
        <w:rPr>
          <w:rFonts w:cs="Arial"/>
          <w:spacing w:val="17"/>
        </w:rPr>
        <w:t xml:space="preserve"> </w:t>
      </w:r>
      <w:r w:rsidRPr="00587E7A">
        <w:rPr>
          <w:rFonts w:cs="Arial"/>
          <w:spacing w:val="-2"/>
        </w:rPr>
        <w:t>will</w:t>
      </w:r>
      <w:r w:rsidRPr="00587E7A">
        <w:rPr>
          <w:rFonts w:cs="Arial"/>
          <w:spacing w:val="16"/>
        </w:rPr>
        <w:t xml:space="preserve"> </w:t>
      </w:r>
      <w:r w:rsidRPr="00587E7A">
        <w:rPr>
          <w:rFonts w:cs="Arial"/>
        </w:rPr>
        <w:t>be</w:t>
      </w:r>
      <w:r w:rsidRPr="00587E7A">
        <w:rPr>
          <w:rFonts w:cs="Arial"/>
          <w:spacing w:val="18"/>
        </w:rPr>
        <w:t xml:space="preserve"> </w:t>
      </w:r>
      <w:r w:rsidRPr="00587E7A">
        <w:rPr>
          <w:rFonts w:cs="Arial"/>
          <w:spacing w:val="-1"/>
        </w:rPr>
        <w:t>routed</w:t>
      </w:r>
      <w:r w:rsidRPr="00587E7A">
        <w:rPr>
          <w:rFonts w:cs="Arial"/>
          <w:spacing w:val="15"/>
        </w:rPr>
        <w:t xml:space="preserve"> </w:t>
      </w:r>
      <w:r w:rsidRPr="00587E7A">
        <w:rPr>
          <w:rFonts w:cs="Arial"/>
          <w:spacing w:val="-1"/>
        </w:rPr>
        <w:t>through</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Risk</w:t>
      </w:r>
      <w:r w:rsidRPr="00587E7A">
        <w:rPr>
          <w:rFonts w:cs="Arial"/>
          <w:spacing w:val="17"/>
        </w:rPr>
        <w:t xml:space="preserve"> </w:t>
      </w:r>
      <w:r w:rsidRPr="00587E7A">
        <w:rPr>
          <w:rFonts w:cs="Arial"/>
          <w:spacing w:val="-1"/>
        </w:rPr>
        <w:t>Manager</w:t>
      </w:r>
      <w:r w:rsidRPr="00587E7A">
        <w:rPr>
          <w:rFonts w:cs="Arial"/>
          <w:spacing w:val="71"/>
        </w:rPr>
        <w:t xml:space="preserve"> </w:t>
      </w:r>
      <w:r w:rsidRPr="00587E7A">
        <w:rPr>
          <w:rFonts w:cs="Arial"/>
        </w:rPr>
        <w:t>for</w:t>
      </w:r>
      <w:r w:rsidRPr="00587E7A">
        <w:rPr>
          <w:rFonts w:cs="Arial"/>
          <w:spacing w:val="-1"/>
        </w:rPr>
        <w:t xml:space="preserve"> processing.</w:t>
      </w:r>
    </w:p>
    <w:p w14:paraId="7F5B67E4" w14:textId="77777777" w:rsidR="00F00036" w:rsidRPr="00587E7A" w:rsidRDefault="00F00036" w:rsidP="00985A6C">
      <w:pPr>
        <w:rPr>
          <w:rFonts w:ascii="Arial" w:eastAsia="Arial" w:hAnsi="Arial" w:cs="Arial"/>
          <w:sz w:val="24"/>
          <w:szCs w:val="24"/>
        </w:rPr>
      </w:pPr>
    </w:p>
    <w:p w14:paraId="70AD94C1" w14:textId="77777777" w:rsidR="00F00036" w:rsidRPr="00587E7A" w:rsidRDefault="003650B4" w:rsidP="00985A6C">
      <w:pPr>
        <w:pStyle w:val="BodyText"/>
        <w:numPr>
          <w:ilvl w:val="3"/>
          <w:numId w:val="22"/>
        </w:numPr>
        <w:tabs>
          <w:tab w:val="left" w:pos="2264"/>
        </w:tabs>
        <w:ind w:right="121"/>
        <w:rPr>
          <w:rFonts w:cs="Arial"/>
        </w:rPr>
      </w:pPr>
      <w:r w:rsidRPr="00587E7A">
        <w:rPr>
          <w:rFonts w:cs="Arial"/>
        </w:rPr>
        <w:t>The</w:t>
      </w:r>
      <w:r w:rsidRPr="00587E7A">
        <w:rPr>
          <w:rFonts w:cs="Arial"/>
          <w:spacing w:val="15"/>
        </w:rPr>
        <w:t xml:space="preserve"> </w:t>
      </w:r>
      <w:r w:rsidRPr="00587E7A">
        <w:rPr>
          <w:rFonts w:cs="Arial"/>
          <w:spacing w:val="-1"/>
        </w:rPr>
        <w:t>Risk</w:t>
      </w:r>
      <w:r w:rsidRPr="00587E7A">
        <w:rPr>
          <w:rFonts w:cs="Arial"/>
          <w:spacing w:val="14"/>
        </w:rPr>
        <w:t xml:space="preserve"> </w:t>
      </w:r>
      <w:r w:rsidRPr="00587E7A">
        <w:rPr>
          <w:rFonts w:cs="Arial"/>
          <w:spacing w:val="-1"/>
        </w:rPr>
        <w:t>Manager</w:t>
      </w:r>
      <w:r w:rsidRPr="00587E7A">
        <w:rPr>
          <w:rFonts w:cs="Arial"/>
          <w:spacing w:val="14"/>
        </w:rPr>
        <w:t xml:space="preserve"> </w:t>
      </w:r>
      <w:r w:rsidRPr="00587E7A">
        <w:rPr>
          <w:rFonts w:cs="Arial"/>
          <w:spacing w:val="-2"/>
        </w:rPr>
        <w:t>will</w:t>
      </w:r>
      <w:r w:rsidRPr="00587E7A">
        <w:rPr>
          <w:rFonts w:cs="Arial"/>
          <w:spacing w:val="16"/>
        </w:rPr>
        <w:t xml:space="preserve"> </w:t>
      </w:r>
      <w:r w:rsidRPr="00587E7A">
        <w:rPr>
          <w:rFonts w:cs="Arial"/>
          <w:spacing w:val="-1"/>
        </w:rPr>
        <w:t>coordinate</w:t>
      </w:r>
      <w:r w:rsidRPr="00587E7A">
        <w:rPr>
          <w:rFonts w:cs="Arial"/>
          <w:spacing w:val="13"/>
        </w:rPr>
        <w:t xml:space="preserve"> </w:t>
      </w:r>
      <w:r w:rsidRPr="00587E7A">
        <w:rPr>
          <w:rFonts w:cs="Arial"/>
        </w:rPr>
        <w:t>each</w:t>
      </w:r>
      <w:r w:rsidRPr="00587E7A">
        <w:rPr>
          <w:rFonts w:cs="Arial"/>
          <w:spacing w:val="15"/>
        </w:rPr>
        <w:t xml:space="preserve"> </w:t>
      </w:r>
      <w:r w:rsidRPr="00587E7A">
        <w:rPr>
          <w:rFonts w:cs="Arial"/>
          <w:spacing w:val="-1"/>
        </w:rPr>
        <w:t>insurance</w:t>
      </w:r>
      <w:r w:rsidRPr="00587E7A">
        <w:rPr>
          <w:rFonts w:cs="Arial"/>
          <w:spacing w:val="15"/>
        </w:rPr>
        <w:t xml:space="preserve"> </w:t>
      </w:r>
      <w:r w:rsidRPr="00587E7A">
        <w:rPr>
          <w:rFonts w:cs="Arial"/>
          <w:spacing w:val="-1"/>
        </w:rPr>
        <w:t>claim</w:t>
      </w:r>
      <w:r w:rsidRPr="00587E7A">
        <w:rPr>
          <w:rFonts w:cs="Arial"/>
          <w:spacing w:val="16"/>
        </w:rPr>
        <w:t xml:space="preserve"> </w:t>
      </w:r>
      <w:r w:rsidRPr="00587E7A">
        <w:rPr>
          <w:rFonts w:cs="Arial"/>
          <w:spacing w:val="-1"/>
        </w:rPr>
        <w:t>between</w:t>
      </w:r>
      <w:r w:rsidRPr="00587E7A">
        <w:rPr>
          <w:rFonts w:cs="Arial"/>
          <w:spacing w:val="15"/>
        </w:rPr>
        <w:t xml:space="preserve"> </w:t>
      </w:r>
      <w:r w:rsidRPr="00587E7A">
        <w:rPr>
          <w:rFonts w:cs="Arial"/>
          <w:spacing w:val="-2"/>
        </w:rPr>
        <w:t>the</w:t>
      </w:r>
      <w:r w:rsidRPr="00587E7A">
        <w:rPr>
          <w:rFonts w:cs="Arial"/>
          <w:spacing w:val="15"/>
        </w:rPr>
        <w:t xml:space="preserve"> </w:t>
      </w:r>
      <w:r w:rsidRPr="00587E7A">
        <w:rPr>
          <w:rFonts w:cs="Arial"/>
          <w:spacing w:val="-1"/>
        </w:rPr>
        <w:t>City</w:t>
      </w:r>
      <w:r w:rsidRPr="00587E7A">
        <w:rPr>
          <w:rFonts w:cs="Arial"/>
          <w:spacing w:val="12"/>
        </w:rPr>
        <w:t xml:space="preserve"> </w:t>
      </w:r>
      <w:r w:rsidRPr="00587E7A">
        <w:rPr>
          <w:rFonts w:cs="Arial"/>
        </w:rPr>
        <w:t>and</w:t>
      </w:r>
      <w:r w:rsidRPr="00587E7A">
        <w:rPr>
          <w:rFonts w:cs="Arial"/>
          <w:spacing w:val="49"/>
        </w:rPr>
        <w:t xml:space="preserve"> </w:t>
      </w:r>
      <w:r w:rsidRPr="00587E7A">
        <w:rPr>
          <w:rFonts w:cs="Arial"/>
          <w:spacing w:val="-1"/>
        </w:rPr>
        <w:t>outside</w:t>
      </w:r>
      <w:r w:rsidRPr="00587E7A">
        <w:rPr>
          <w:rFonts w:cs="Arial"/>
          <w:spacing w:val="31"/>
        </w:rPr>
        <w:t xml:space="preserve"> </w:t>
      </w:r>
      <w:r w:rsidRPr="00587E7A">
        <w:rPr>
          <w:rFonts w:cs="Arial"/>
          <w:spacing w:val="-1"/>
        </w:rPr>
        <w:t>entities</w:t>
      </w:r>
      <w:r w:rsidRPr="00587E7A">
        <w:rPr>
          <w:rFonts w:cs="Arial"/>
          <w:spacing w:val="30"/>
        </w:rPr>
        <w:t xml:space="preserve"> </w:t>
      </w:r>
      <w:r w:rsidRPr="00587E7A">
        <w:rPr>
          <w:rFonts w:cs="Arial"/>
        </w:rPr>
        <w:t>to</w:t>
      </w:r>
      <w:r w:rsidRPr="00587E7A">
        <w:rPr>
          <w:rFonts w:cs="Arial"/>
          <w:spacing w:val="28"/>
        </w:rPr>
        <w:t xml:space="preserve"> </w:t>
      </w:r>
      <w:r w:rsidRPr="00587E7A">
        <w:rPr>
          <w:rFonts w:cs="Arial"/>
          <w:spacing w:val="-1"/>
        </w:rPr>
        <w:t>include</w:t>
      </w:r>
      <w:r w:rsidRPr="00587E7A">
        <w:rPr>
          <w:rFonts w:cs="Arial"/>
          <w:spacing w:val="31"/>
        </w:rPr>
        <w:t xml:space="preserve"> </w:t>
      </w:r>
      <w:r w:rsidRPr="00587E7A">
        <w:rPr>
          <w:rFonts w:cs="Arial"/>
          <w:spacing w:val="-1"/>
        </w:rPr>
        <w:t>the</w:t>
      </w:r>
      <w:r w:rsidRPr="00587E7A">
        <w:rPr>
          <w:rFonts w:cs="Arial"/>
          <w:spacing w:val="31"/>
        </w:rPr>
        <w:t xml:space="preserve"> </w:t>
      </w:r>
      <w:r w:rsidRPr="00587E7A">
        <w:rPr>
          <w:rFonts w:cs="Arial"/>
          <w:spacing w:val="-1"/>
        </w:rPr>
        <w:t>City’s</w:t>
      </w:r>
      <w:r w:rsidRPr="00587E7A">
        <w:rPr>
          <w:rFonts w:cs="Arial"/>
          <w:spacing w:val="32"/>
        </w:rPr>
        <w:t xml:space="preserve"> </w:t>
      </w:r>
      <w:r w:rsidRPr="00587E7A">
        <w:rPr>
          <w:rFonts w:cs="Arial"/>
          <w:spacing w:val="-1"/>
        </w:rPr>
        <w:t>Insurance</w:t>
      </w:r>
      <w:r w:rsidRPr="00587E7A">
        <w:rPr>
          <w:rFonts w:cs="Arial"/>
          <w:spacing w:val="31"/>
        </w:rPr>
        <w:t xml:space="preserve"> </w:t>
      </w:r>
      <w:r w:rsidRPr="00587E7A">
        <w:rPr>
          <w:rFonts w:cs="Arial"/>
          <w:spacing w:val="-1"/>
        </w:rPr>
        <w:t>Agent,</w:t>
      </w:r>
      <w:r w:rsidRPr="00587E7A">
        <w:rPr>
          <w:rFonts w:cs="Arial"/>
          <w:spacing w:val="28"/>
        </w:rPr>
        <w:t xml:space="preserve"> </w:t>
      </w:r>
      <w:r w:rsidRPr="00587E7A">
        <w:rPr>
          <w:rFonts w:cs="Arial"/>
          <w:spacing w:val="-1"/>
        </w:rPr>
        <w:t>Third</w:t>
      </w:r>
      <w:r w:rsidRPr="00587E7A">
        <w:rPr>
          <w:rFonts w:cs="Arial"/>
          <w:spacing w:val="31"/>
        </w:rPr>
        <w:t xml:space="preserve"> </w:t>
      </w:r>
      <w:r w:rsidRPr="00587E7A">
        <w:rPr>
          <w:rFonts w:cs="Arial"/>
          <w:spacing w:val="-1"/>
        </w:rPr>
        <w:t>Party</w:t>
      </w:r>
      <w:r w:rsidRPr="00587E7A">
        <w:rPr>
          <w:rFonts w:cs="Arial"/>
          <w:spacing w:val="65"/>
        </w:rPr>
        <w:t xml:space="preserve"> </w:t>
      </w:r>
      <w:r w:rsidRPr="00587E7A">
        <w:rPr>
          <w:rFonts w:cs="Arial"/>
          <w:spacing w:val="-1"/>
        </w:rPr>
        <w:t>Administrator,</w:t>
      </w:r>
      <w:r w:rsidRPr="00587E7A">
        <w:rPr>
          <w:rFonts w:cs="Arial"/>
        </w:rPr>
        <w:t xml:space="preserve"> </w:t>
      </w:r>
      <w:r w:rsidRPr="00587E7A">
        <w:rPr>
          <w:rFonts w:cs="Arial"/>
          <w:spacing w:val="-1"/>
        </w:rPr>
        <w:t>Claimants,</w:t>
      </w:r>
      <w:r w:rsidRPr="00587E7A">
        <w:rPr>
          <w:rFonts w:cs="Arial"/>
        </w:rPr>
        <w:t xml:space="preserve"> </w:t>
      </w:r>
      <w:r w:rsidRPr="00587E7A">
        <w:rPr>
          <w:rFonts w:cs="Arial"/>
          <w:spacing w:val="-1"/>
        </w:rPr>
        <w:t>and</w:t>
      </w:r>
      <w:r w:rsidRPr="00587E7A">
        <w:rPr>
          <w:rFonts w:cs="Arial"/>
          <w:spacing w:val="1"/>
        </w:rPr>
        <w:t xml:space="preserve"> </w:t>
      </w:r>
      <w:r w:rsidRPr="00587E7A">
        <w:rPr>
          <w:rFonts w:cs="Arial"/>
          <w:spacing w:val="-1"/>
        </w:rPr>
        <w:t>Claimants’</w:t>
      </w:r>
      <w:r w:rsidRPr="00587E7A">
        <w:rPr>
          <w:rFonts w:cs="Arial"/>
        </w:rPr>
        <w:t xml:space="preserve"> </w:t>
      </w:r>
      <w:r w:rsidRPr="00587E7A">
        <w:rPr>
          <w:rFonts w:cs="Arial"/>
          <w:spacing w:val="-1"/>
        </w:rPr>
        <w:t>representatives.</w:t>
      </w:r>
    </w:p>
    <w:p w14:paraId="4E30A4ED" w14:textId="77777777" w:rsidR="00F00036" w:rsidRPr="00587E7A" w:rsidRDefault="00F00036" w:rsidP="00985A6C">
      <w:pPr>
        <w:rPr>
          <w:rFonts w:ascii="Arial" w:eastAsia="Arial" w:hAnsi="Arial" w:cs="Arial"/>
          <w:sz w:val="24"/>
          <w:szCs w:val="24"/>
        </w:rPr>
      </w:pPr>
    </w:p>
    <w:p w14:paraId="3B33F8D5" w14:textId="77777777" w:rsidR="00F00036" w:rsidRPr="00587E7A" w:rsidRDefault="003650B4" w:rsidP="00985A6C">
      <w:pPr>
        <w:pStyle w:val="BodyText"/>
        <w:numPr>
          <w:ilvl w:val="3"/>
          <w:numId w:val="22"/>
        </w:numPr>
        <w:tabs>
          <w:tab w:val="left" w:pos="2264"/>
        </w:tabs>
        <w:ind w:right="120"/>
        <w:rPr>
          <w:rFonts w:cs="Arial"/>
        </w:rPr>
      </w:pPr>
      <w:r w:rsidRPr="00587E7A">
        <w:rPr>
          <w:rFonts w:cs="Arial"/>
        </w:rPr>
        <w:t>The</w:t>
      </w:r>
      <w:r w:rsidRPr="00587E7A">
        <w:rPr>
          <w:rFonts w:cs="Arial"/>
          <w:spacing w:val="41"/>
        </w:rPr>
        <w:t xml:space="preserve"> </w:t>
      </w:r>
      <w:r w:rsidRPr="00587E7A">
        <w:rPr>
          <w:rFonts w:cs="Arial"/>
          <w:spacing w:val="-1"/>
        </w:rPr>
        <w:t>Risk</w:t>
      </w:r>
      <w:r w:rsidRPr="00587E7A">
        <w:rPr>
          <w:rFonts w:cs="Arial"/>
          <w:spacing w:val="41"/>
        </w:rPr>
        <w:t xml:space="preserve"> </w:t>
      </w:r>
      <w:r w:rsidRPr="00587E7A">
        <w:rPr>
          <w:rFonts w:cs="Arial"/>
          <w:spacing w:val="-1"/>
        </w:rPr>
        <w:t>Manager</w:t>
      </w:r>
      <w:r w:rsidRPr="00587E7A">
        <w:rPr>
          <w:rFonts w:cs="Arial"/>
          <w:spacing w:val="40"/>
        </w:rPr>
        <w:t xml:space="preserve"> </w:t>
      </w:r>
      <w:r w:rsidRPr="00587E7A">
        <w:rPr>
          <w:rFonts w:cs="Arial"/>
          <w:spacing w:val="-1"/>
        </w:rPr>
        <w:t>will</w:t>
      </w:r>
      <w:r w:rsidRPr="00587E7A">
        <w:rPr>
          <w:rFonts w:cs="Arial"/>
          <w:spacing w:val="40"/>
        </w:rPr>
        <w:t xml:space="preserve"> </w:t>
      </w:r>
      <w:r w:rsidRPr="00587E7A">
        <w:rPr>
          <w:rFonts w:cs="Arial"/>
          <w:spacing w:val="-1"/>
        </w:rPr>
        <w:t>determine</w:t>
      </w:r>
      <w:r w:rsidRPr="00587E7A">
        <w:rPr>
          <w:rFonts w:cs="Arial"/>
          <w:spacing w:val="42"/>
        </w:rPr>
        <w:t xml:space="preserve"> </w:t>
      </w:r>
      <w:r w:rsidRPr="00587E7A">
        <w:rPr>
          <w:rFonts w:cs="Arial"/>
          <w:spacing w:val="-1"/>
        </w:rPr>
        <w:t>validity</w:t>
      </w:r>
      <w:r w:rsidRPr="00587E7A">
        <w:rPr>
          <w:rFonts w:cs="Arial"/>
          <w:spacing w:val="39"/>
        </w:rPr>
        <w:t xml:space="preserve"> </w:t>
      </w:r>
      <w:r w:rsidRPr="00587E7A">
        <w:rPr>
          <w:rFonts w:cs="Arial"/>
        </w:rPr>
        <w:t>and</w:t>
      </w:r>
      <w:r w:rsidRPr="00587E7A">
        <w:rPr>
          <w:rFonts w:cs="Arial"/>
          <w:spacing w:val="42"/>
        </w:rPr>
        <w:t xml:space="preserve"> </w:t>
      </w:r>
      <w:r w:rsidRPr="00587E7A">
        <w:rPr>
          <w:rFonts w:cs="Arial"/>
          <w:spacing w:val="-1"/>
        </w:rPr>
        <w:t>amount</w:t>
      </w:r>
      <w:r w:rsidRPr="00587E7A">
        <w:rPr>
          <w:rFonts w:cs="Arial"/>
          <w:spacing w:val="41"/>
        </w:rPr>
        <w:t xml:space="preserve"> </w:t>
      </w:r>
      <w:r w:rsidRPr="00587E7A">
        <w:rPr>
          <w:rFonts w:cs="Arial"/>
          <w:spacing w:val="-1"/>
        </w:rPr>
        <w:t>of</w:t>
      </w:r>
      <w:r w:rsidRPr="00587E7A">
        <w:rPr>
          <w:rFonts w:cs="Arial"/>
          <w:spacing w:val="44"/>
        </w:rPr>
        <w:t xml:space="preserve"> </w:t>
      </w:r>
      <w:r w:rsidRPr="00587E7A">
        <w:rPr>
          <w:rFonts w:cs="Arial"/>
          <w:spacing w:val="-1"/>
        </w:rPr>
        <w:t>claims</w:t>
      </w:r>
      <w:r w:rsidRPr="00587E7A">
        <w:rPr>
          <w:rFonts w:cs="Arial"/>
          <w:spacing w:val="41"/>
        </w:rPr>
        <w:t xml:space="preserve"> </w:t>
      </w:r>
      <w:r w:rsidRPr="00587E7A">
        <w:rPr>
          <w:rFonts w:cs="Arial"/>
          <w:spacing w:val="-1"/>
        </w:rPr>
        <w:t>settlements</w:t>
      </w:r>
      <w:r w:rsidRPr="00587E7A">
        <w:rPr>
          <w:rFonts w:cs="Arial"/>
          <w:spacing w:val="55"/>
        </w:rPr>
        <w:t xml:space="preserve"> </w:t>
      </w:r>
      <w:r w:rsidRPr="00587E7A">
        <w:rPr>
          <w:rFonts w:cs="Arial"/>
        </w:rPr>
        <w:t>and</w:t>
      </w:r>
      <w:r w:rsidRPr="00587E7A">
        <w:rPr>
          <w:rFonts w:cs="Arial"/>
          <w:spacing w:val="3"/>
        </w:rPr>
        <w:t xml:space="preserve"> </w:t>
      </w:r>
      <w:r w:rsidRPr="00587E7A">
        <w:rPr>
          <w:rFonts w:cs="Arial"/>
          <w:spacing w:val="-2"/>
        </w:rPr>
        <w:t>will</w:t>
      </w:r>
      <w:r w:rsidRPr="00587E7A">
        <w:rPr>
          <w:rFonts w:cs="Arial"/>
          <w:spacing w:val="2"/>
        </w:rPr>
        <w:t xml:space="preserve"> </w:t>
      </w:r>
      <w:r w:rsidRPr="00587E7A">
        <w:rPr>
          <w:rFonts w:cs="Arial"/>
          <w:spacing w:val="-1"/>
        </w:rPr>
        <w:t>process,</w:t>
      </w:r>
      <w:r w:rsidRPr="00587E7A">
        <w:rPr>
          <w:rFonts w:cs="Arial"/>
          <w:spacing w:val="3"/>
        </w:rPr>
        <w:t xml:space="preserve"> </w:t>
      </w:r>
      <w:r w:rsidRPr="00587E7A">
        <w:rPr>
          <w:rFonts w:cs="Arial"/>
        </w:rPr>
        <w:t>by</w:t>
      </w:r>
      <w:r w:rsidRPr="00587E7A">
        <w:rPr>
          <w:rFonts w:cs="Arial"/>
          <w:spacing w:val="2"/>
        </w:rPr>
        <w:t xml:space="preserve"> </w:t>
      </w:r>
      <w:r w:rsidRPr="00587E7A">
        <w:rPr>
          <w:rFonts w:cs="Arial"/>
          <w:spacing w:val="-1"/>
        </w:rPr>
        <w:t>written</w:t>
      </w:r>
      <w:r w:rsidRPr="00587E7A">
        <w:rPr>
          <w:rFonts w:cs="Arial"/>
          <w:spacing w:val="3"/>
        </w:rPr>
        <w:t xml:space="preserve"> </w:t>
      </w:r>
      <w:r w:rsidRPr="00587E7A">
        <w:rPr>
          <w:rFonts w:cs="Arial"/>
          <w:spacing w:val="-1"/>
        </w:rPr>
        <w:t>memoranda,</w:t>
      </w:r>
      <w:r w:rsidRPr="00587E7A">
        <w:rPr>
          <w:rFonts w:cs="Arial"/>
          <w:spacing w:val="3"/>
        </w:rPr>
        <w:t xml:space="preserve"> </w:t>
      </w:r>
      <w:r w:rsidRPr="00587E7A">
        <w:rPr>
          <w:rFonts w:cs="Arial"/>
          <w:spacing w:val="-1"/>
        </w:rPr>
        <w:t>all</w:t>
      </w:r>
      <w:r w:rsidRPr="00587E7A">
        <w:rPr>
          <w:rFonts w:cs="Arial"/>
          <w:spacing w:val="2"/>
        </w:rPr>
        <w:t xml:space="preserve"> </w:t>
      </w:r>
      <w:r w:rsidRPr="00587E7A">
        <w:rPr>
          <w:rFonts w:cs="Arial"/>
          <w:spacing w:val="-1"/>
        </w:rPr>
        <w:t>claims</w:t>
      </w:r>
      <w:r w:rsidRPr="00587E7A">
        <w:rPr>
          <w:rFonts w:cs="Arial"/>
        </w:rPr>
        <w:t xml:space="preserve"> for</w:t>
      </w:r>
      <w:r w:rsidRPr="00587E7A">
        <w:rPr>
          <w:rFonts w:cs="Arial"/>
          <w:spacing w:val="2"/>
        </w:rPr>
        <w:t xml:space="preserve"> </w:t>
      </w:r>
      <w:r w:rsidRPr="00587E7A">
        <w:rPr>
          <w:rFonts w:cs="Arial"/>
          <w:spacing w:val="-1"/>
        </w:rPr>
        <w:t>payment</w:t>
      </w:r>
      <w:r w:rsidRPr="00587E7A">
        <w:rPr>
          <w:rFonts w:cs="Arial"/>
          <w:spacing w:val="3"/>
        </w:rPr>
        <w:t xml:space="preserve"> </w:t>
      </w:r>
      <w:r w:rsidRPr="00587E7A">
        <w:rPr>
          <w:rFonts w:cs="Arial"/>
          <w:spacing w:val="-1"/>
        </w:rPr>
        <w:t>and</w:t>
      </w:r>
      <w:r w:rsidRPr="00587E7A">
        <w:rPr>
          <w:rFonts w:cs="Arial"/>
          <w:spacing w:val="1"/>
        </w:rPr>
        <w:t xml:space="preserve"> </w:t>
      </w:r>
      <w:r w:rsidRPr="00587E7A">
        <w:rPr>
          <w:rFonts w:cs="Arial"/>
          <w:spacing w:val="-1"/>
        </w:rPr>
        <w:t>maintain</w:t>
      </w:r>
      <w:r w:rsidRPr="00587E7A">
        <w:rPr>
          <w:rFonts w:cs="Arial"/>
          <w:spacing w:val="3"/>
        </w:rPr>
        <w:t xml:space="preserve"> </w:t>
      </w:r>
      <w:r w:rsidRPr="00587E7A">
        <w:rPr>
          <w:rFonts w:cs="Arial"/>
        </w:rPr>
        <w:t>a</w:t>
      </w:r>
      <w:r w:rsidRPr="00587E7A">
        <w:rPr>
          <w:rFonts w:cs="Arial"/>
          <w:spacing w:val="75"/>
        </w:rPr>
        <w:t xml:space="preserve"> </w:t>
      </w:r>
      <w:r w:rsidRPr="00587E7A">
        <w:rPr>
          <w:rFonts w:cs="Arial"/>
        </w:rPr>
        <w:t>file</w:t>
      </w:r>
      <w:r w:rsidRPr="00587E7A">
        <w:rPr>
          <w:rFonts w:cs="Arial"/>
          <w:spacing w:val="-1"/>
        </w:rPr>
        <w:t xml:space="preserve"> of</w:t>
      </w:r>
      <w:r w:rsidRPr="00587E7A">
        <w:rPr>
          <w:rFonts w:cs="Arial"/>
        </w:rPr>
        <w:t xml:space="preserve"> </w:t>
      </w:r>
      <w:r w:rsidRPr="00587E7A">
        <w:rPr>
          <w:rFonts w:cs="Arial"/>
          <w:spacing w:val="-1"/>
        </w:rPr>
        <w:t>paid</w:t>
      </w:r>
      <w:r w:rsidRPr="00587E7A">
        <w:rPr>
          <w:rFonts w:cs="Arial"/>
          <w:spacing w:val="1"/>
        </w:rPr>
        <w:t xml:space="preserve"> </w:t>
      </w:r>
      <w:r w:rsidRPr="00587E7A">
        <w:rPr>
          <w:rFonts w:cs="Arial"/>
          <w:spacing w:val="-1"/>
        </w:rPr>
        <w:t>claims</w:t>
      </w:r>
      <w:r w:rsidRPr="00587E7A">
        <w:rPr>
          <w:rFonts w:cs="Arial"/>
          <w:spacing w:val="-2"/>
        </w:rPr>
        <w:t xml:space="preserve"> </w:t>
      </w:r>
      <w:r w:rsidRPr="00587E7A">
        <w:rPr>
          <w:rFonts w:cs="Arial"/>
          <w:spacing w:val="-1"/>
        </w:rPr>
        <w:t>except</w:t>
      </w:r>
      <w:r w:rsidRPr="00587E7A">
        <w:rPr>
          <w:rFonts w:cs="Arial"/>
        </w:rPr>
        <w:t xml:space="preserve"> as</w:t>
      </w:r>
      <w:r w:rsidRPr="00587E7A">
        <w:rPr>
          <w:rFonts w:cs="Arial"/>
          <w:spacing w:val="-2"/>
        </w:rPr>
        <w:t xml:space="preserve"> </w:t>
      </w:r>
      <w:r w:rsidRPr="00587E7A">
        <w:rPr>
          <w:rFonts w:cs="Arial"/>
          <w:spacing w:val="-1"/>
        </w:rPr>
        <w:t>noted</w:t>
      </w:r>
      <w:r w:rsidRPr="00587E7A">
        <w:rPr>
          <w:rFonts w:cs="Arial"/>
          <w:spacing w:val="1"/>
        </w:rPr>
        <w:t xml:space="preserve"> </w:t>
      </w:r>
      <w:r w:rsidRPr="00587E7A">
        <w:rPr>
          <w:rFonts w:cs="Arial"/>
          <w:spacing w:val="-2"/>
        </w:rPr>
        <w:t>in</w:t>
      </w:r>
      <w:r w:rsidRPr="00587E7A">
        <w:rPr>
          <w:rFonts w:cs="Arial"/>
          <w:spacing w:val="1"/>
        </w:rPr>
        <w:t xml:space="preserve"> </w:t>
      </w:r>
      <w:r w:rsidRPr="00587E7A">
        <w:rPr>
          <w:rFonts w:cs="Arial"/>
          <w:spacing w:val="-1"/>
        </w:rPr>
        <w:t>the following paragraph.</w:t>
      </w:r>
    </w:p>
    <w:p w14:paraId="53DDC9F6" w14:textId="77777777" w:rsidR="00F00036" w:rsidRPr="00587E7A" w:rsidRDefault="00F00036" w:rsidP="00985A6C">
      <w:pPr>
        <w:rPr>
          <w:rFonts w:ascii="Arial" w:eastAsia="Arial" w:hAnsi="Arial" w:cs="Arial"/>
          <w:sz w:val="24"/>
          <w:szCs w:val="24"/>
        </w:rPr>
      </w:pPr>
    </w:p>
    <w:p w14:paraId="7E99C040" w14:textId="378E748C" w:rsidR="00F00036" w:rsidRPr="00587E7A" w:rsidRDefault="003650B4" w:rsidP="00985A6C">
      <w:pPr>
        <w:pStyle w:val="BodyText"/>
        <w:numPr>
          <w:ilvl w:val="3"/>
          <w:numId w:val="22"/>
        </w:numPr>
        <w:tabs>
          <w:tab w:val="left" w:pos="2264"/>
        </w:tabs>
        <w:ind w:right="117"/>
        <w:rPr>
          <w:rFonts w:cs="Arial"/>
        </w:rPr>
      </w:pPr>
      <w:r w:rsidRPr="00587E7A">
        <w:rPr>
          <w:rFonts w:cs="Arial"/>
        </w:rPr>
        <w:t>The</w:t>
      </w:r>
      <w:r w:rsidRPr="00587E7A">
        <w:rPr>
          <w:rFonts w:cs="Arial"/>
          <w:spacing w:val="15"/>
        </w:rPr>
        <w:t xml:space="preserve"> </w:t>
      </w:r>
      <w:r w:rsidRPr="00587E7A">
        <w:rPr>
          <w:rFonts w:cs="Arial"/>
          <w:spacing w:val="-1"/>
        </w:rPr>
        <w:t>Risk</w:t>
      </w:r>
      <w:r w:rsidRPr="00587E7A">
        <w:rPr>
          <w:rFonts w:cs="Arial"/>
          <w:spacing w:val="14"/>
        </w:rPr>
        <w:t xml:space="preserve"> </w:t>
      </w:r>
      <w:r w:rsidRPr="00587E7A">
        <w:rPr>
          <w:rFonts w:cs="Arial"/>
          <w:spacing w:val="-1"/>
        </w:rPr>
        <w:t>Manager</w:t>
      </w:r>
      <w:r w:rsidRPr="00587E7A">
        <w:rPr>
          <w:rFonts w:cs="Arial"/>
          <w:spacing w:val="14"/>
        </w:rPr>
        <w:t xml:space="preserve"> </w:t>
      </w:r>
      <w:r w:rsidRPr="00587E7A">
        <w:rPr>
          <w:rFonts w:cs="Arial"/>
          <w:spacing w:val="-2"/>
        </w:rPr>
        <w:t>will</w:t>
      </w:r>
      <w:r w:rsidRPr="00587E7A">
        <w:rPr>
          <w:rFonts w:cs="Arial"/>
          <w:spacing w:val="16"/>
        </w:rPr>
        <w:t xml:space="preserve"> </w:t>
      </w:r>
      <w:r w:rsidRPr="00587E7A">
        <w:rPr>
          <w:rFonts w:cs="Arial"/>
          <w:spacing w:val="-1"/>
        </w:rPr>
        <w:t>coordinate</w:t>
      </w:r>
      <w:r w:rsidRPr="00587E7A">
        <w:rPr>
          <w:rFonts w:cs="Arial"/>
          <w:spacing w:val="15"/>
        </w:rPr>
        <w:t xml:space="preserve"> </w:t>
      </w:r>
      <w:r w:rsidRPr="00587E7A">
        <w:rPr>
          <w:rFonts w:cs="Arial"/>
          <w:spacing w:val="-1"/>
        </w:rPr>
        <w:t>with</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Third</w:t>
      </w:r>
      <w:r w:rsidR="007D0F59">
        <w:rPr>
          <w:rFonts w:cs="Arial"/>
          <w:spacing w:val="-1"/>
        </w:rPr>
        <w:t>-</w:t>
      </w:r>
      <w:r w:rsidRPr="00587E7A">
        <w:rPr>
          <w:rFonts w:cs="Arial"/>
          <w:spacing w:val="-1"/>
        </w:rPr>
        <w:t>Party</w:t>
      </w:r>
      <w:r w:rsidRPr="00587E7A">
        <w:rPr>
          <w:rFonts w:cs="Arial"/>
          <w:spacing w:val="12"/>
        </w:rPr>
        <w:t xml:space="preserve"> </w:t>
      </w:r>
      <w:r w:rsidRPr="00587E7A">
        <w:rPr>
          <w:rFonts w:cs="Arial"/>
          <w:spacing w:val="-1"/>
        </w:rPr>
        <w:t>Administrator</w:t>
      </w:r>
      <w:r w:rsidRPr="00587E7A">
        <w:rPr>
          <w:rFonts w:cs="Arial"/>
          <w:spacing w:val="14"/>
        </w:rPr>
        <w:t xml:space="preserve"> </w:t>
      </w:r>
      <w:r w:rsidRPr="00587E7A">
        <w:rPr>
          <w:rFonts w:cs="Arial"/>
        </w:rPr>
        <w:t>(TPA)</w:t>
      </w:r>
      <w:r w:rsidRPr="00587E7A">
        <w:rPr>
          <w:rFonts w:cs="Arial"/>
          <w:spacing w:val="14"/>
        </w:rPr>
        <w:t xml:space="preserve"> </w:t>
      </w:r>
      <w:r w:rsidRPr="00587E7A">
        <w:rPr>
          <w:rFonts w:cs="Arial"/>
          <w:spacing w:val="-1"/>
        </w:rPr>
        <w:t>on</w:t>
      </w:r>
      <w:r w:rsidRPr="00587E7A">
        <w:rPr>
          <w:rFonts w:cs="Arial"/>
          <w:spacing w:val="57"/>
        </w:rPr>
        <w:t xml:space="preserve"> </w:t>
      </w:r>
      <w:r w:rsidRPr="00587E7A">
        <w:rPr>
          <w:rFonts w:cs="Arial"/>
          <w:spacing w:val="-1"/>
        </w:rPr>
        <w:t>all</w:t>
      </w:r>
      <w:r w:rsidRPr="00587E7A">
        <w:rPr>
          <w:rFonts w:cs="Arial"/>
          <w:spacing w:val="4"/>
        </w:rPr>
        <w:t xml:space="preserve"> </w:t>
      </w:r>
      <w:r w:rsidRPr="00587E7A">
        <w:rPr>
          <w:rFonts w:cs="Arial"/>
          <w:spacing w:val="-1"/>
        </w:rPr>
        <w:t>claims.</w:t>
      </w:r>
      <w:r w:rsidRPr="00587E7A">
        <w:rPr>
          <w:rFonts w:cs="Arial"/>
        </w:rPr>
        <w:t xml:space="preserve"> This</w:t>
      </w:r>
      <w:r w:rsidRPr="00587E7A">
        <w:rPr>
          <w:rFonts w:cs="Arial"/>
          <w:spacing w:val="5"/>
        </w:rPr>
        <w:t xml:space="preserve"> </w:t>
      </w:r>
      <w:r w:rsidRPr="00587E7A">
        <w:rPr>
          <w:rFonts w:cs="Arial"/>
          <w:spacing w:val="-1"/>
        </w:rPr>
        <w:t>coordination</w:t>
      </w:r>
      <w:r w:rsidRPr="00587E7A">
        <w:rPr>
          <w:rFonts w:cs="Arial"/>
          <w:spacing w:val="3"/>
        </w:rPr>
        <w:t xml:space="preserve"> </w:t>
      </w:r>
      <w:r w:rsidRPr="00587E7A">
        <w:rPr>
          <w:rFonts w:cs="Arial"/>
          <w:spacing w:val="-2"/>
        </w:rPr>
        <w:t>will</w:t>
      </w:r>
      <w:r w:rsidRPr="00587E7A">
        <w:rPr>
          <w:rFonts w:cs="Arial"/>
          <w:spacing w:val="4"/>
        </w:rPr>
        <w:t xml:space="preserve"> </w:t>
      </w:r>
      <w:r w:rsidRPr="00587E7A">
        <w:rPr>
          <w:rFonts w:cs="Arial"/>
          <w:spacing w:val="-1"/>
        </w:rPr>
        <w:t>include</w:t>
      </w:r>
      <w:r w:rsidRPr="00587E7A">
        <w:rPr>
          <w:rFonts w:cs="Arial"/>
          <w:spacing w:val="6"/>
        </w:rPr>
        <w:t xml:space="preserve"> </w:t>
      </w:r>
      <w:r w:rsidRPr="00587E7A">
        <w:rPr>
          <w:rFonts w:cs="Arial"/>
          <w:spacing w:val="-1"/>
        </w:rPr>
        <w:t>approving</w:t>
      </w:r>
      <w:r w:rsidRPr="00587E7A">
        <w:rPr>
          <w:rFonts w:cs="Arial"/>
          <w:spacing w:val="3"/>
        </w:rPr>
        <w:t xml:space="preserve"> </w:t>
      </w:r>
      <w:r w:rsidRPr="00587E7A">
        <w:rPr>
          <w:rFonts w:cs="Arial"/>
          <w:spacing w:val="-1"/>
        </w:rPr>
        <w:t>settlements</w:t>
      </w:r>
      <w:r w:rsidRPr="00587E7A">
        <w:rPr>
          <w:rFonts w:cs="Arial"/>
          <w:spacing w:val="2"/>
        </w:rPr>
        <w:t xml:space="preserve"> </w:t>
      </w:r>
      <w:r w:rsidRPr="00587E7A">
        <w:rPr>
          <w:rFonts w:cs="Arial"/>
        </w:rPr>
        <w:t>and</w:t>
      </w:r>
      <w:r w:rsidRPr="00587E7A">
        <w:rPr>
          <w:rFonts w:cs="Arial"/>
          <w:spacing w:val="3"/>
        </w:rPr>
        <w:t xml:space="preserve"> </w:t>
      </w:r>
      <w:r w:rsidRPr="00587E7A">
        <w:rPr>
          <w:rFonts w:cs="Arial"/>
          <w:spacing w:val="-1"/>
        </w:rPr>
        <w:t>amounts</w:t>
      </w:r>
      <w:r w:rsidRPr="00587E7A">
        <w:rPr>
          <w:rFonts w:cs="Arial"/>
        </w:rPr>
        <w:t xml:space="preserve"> </w:t>
      </w:r>
      <w:r w:rsidRPr="00587E7A">
        <w:rPr>
          <w:rFonts w:cs="Arial"/>
          <w:spacing w:val="-1"/>
        </w:rPr>
        <w:t>of</w:t>
      </w:r>
      <w:r w:rsidRPr="00587E7A">
        <w:rPr>
          <w:rFonts w:cs="Arial"/>
          <w:spacing w:val="69"/>
        </w:rPr>
        <w:t xml:space="preserve"> </w:t>
      </w:r>
      <w:r w:rsidRPr="00587E7A">
        <w:rPr>
          <w:rFonts w:cs="Arial"/>
          <w:spacing w:val="-1"/>
        </w:rPr>
        <w:t>settlements,</w:t>
      </w:r>
      <w:r w:rsidRPr="00587E7A">
        <w:rPr>
          <w:rFonts w:cs="Arial"/>
          <w:spacing w:val="60"/>
        </w:rPr>
        <w:t xml:space="preserve"> </w:t>
      </w:r>
      <w:r w:rsidRPr="00587E7A">
        <w:rPr>
          <w:rFonts w:cs="Arial"/>
          <w:spacing w:val="-1"/>
        </w:rPr>
        <w:t>providing</w:t>
      </w:r>
      <w:r w:rsidRPr="00587E7A">
        <w:rPr>
          <w:rFonts w:cs="Arial"/>
          <w:spacing w:val="62"/>
        </w:rPr>
        <w:t xml:space="preserve"> </w:t>
      </w:r>
      <w:r w:rsidRPr="00587E7A">
        <w:rPr>
          <w:rFonts w:cs="Arial"/>
          <w:spacing w:val="-1"/>
        </w:rPr>
        <w:t>documentation</w:t>
      </w:r>
      <w:r w:rsidRPr="00587E7A">
        <w:rPr>
          <w:rFonts w:cs="Arial"/>
          <w:spacing w:val="62"/>
        </w:rPr>
        <w:t xml:space="preserve"> </w:t>
      </w:r>
      <w:r w:rsidRPr="00587E7A">
        <w:rPr>
          <w:rFonts w:cs="Arial"/>
          <w:spacing w:val="-1"/>
        </w:rPr>
        <w:t>and/or</w:t>
      </w:r>
      <w:r w:rsidRPr="00587E7A">
        <w:rPr>
          <w:rFonts w:cs="Arial"/>
          <w:spacing w:val="61"/>
        </w:rPr>
        <w:t xml:space="preserve"> </w:t>
      </w:r>
      <w:r w:rsidRPr="00587E7A">
        <w:rPr>
          <w:rFonts w:cs="Arial"/>
          <w:spacing w:val="-1"/>
        </w:rPr>
        <w:t>evidence</w:t>
      </w:r>
      <w:r w:rsidRPr="00587E7A">
        <w:rPr>
          <w:rFonts w:cs="Arial"/>
          <w:spacing w:val="64"/>
        </w:rPr>
        <w:t xml:space="preserve"> </w:t>
      </w:r>
      <w:r w:rsidRPr="00587E7A">
        <w:rPr>
          <w:rFonts w:cs="Arial"/>
          <w:spacing w:val="-1"/>
        </w:rPr>
        <w:t>regarding</w:t>
      </w:r>
      <w:r w:rsidRPr="00587E7A">
        <w:rPr>
          <w:rFonts w:cs="Arial"/>
          <w:spacing w:val="62"/>
        </w:rPr>
        <w:t xml:space="preserve"> </w:t>
      </w:r>
      <w:r w:rsidRPr="00587E7A">
        <w:rPr>
          <w:rFonts w:cs="Arial"/>
          <w:spacing w:val="-1"/>
        </w:rPr>
        <w:t>claims</w:t>
      </w:r>
      <w:r w:rsidRPr="00587E7A">
        <w:rPr>
          <w:rFonts w:cs="Arial"/>
          <w:spacing w:val="59"/>
        </w:rPr>
        <w:t xml:space="preserve"> </w:t>
      </w:r>
      <w:r w:rsidRPr="00587E7A">
        <w:rPr>
          <w:rFonts w:cs="Arial"/>
          <w:spacing w:val="-1"/>
        </w:rPr>
        <w:t>investigation,</w:t>
      </w:r>
      <w:r w:rsidRPr="00587E7A">
        <w:rPr>
          <w:rFonts w:cs="Arial"/>
          <w:spacing w:val="32"/>
        </w:rPr>
        <w:t xml:space="preserve"> </w:t>
      </w:r>
      <w:r w:rsidRPr="00587E7A">
        <w:rPr>
          <w:rFonts w:cs="Arial"/>
          <w:spacing w:val="-1"/>
        </w:rPr>
        <w:t>insuring</w:t>
      </w:r>
      <w:r w:rsidRPr="00587E7A">
        <w:rPr>
          <w:rFonts w:cs="Arial"/>
          <w:spacing w:val="30"/>
        </w:rPr>
        <w:t xml:space="preserve"> </w:t>
      </w:r>
      <w:r w:rsidRPr="00587E7A">
        <w:rPr>
          <w:rFonts w:cs="Arial"/>
        </w:rPr>
        <w:t>bank</w:t>
      </w:r>
      <w:r w:rsidRPr="00587E7A">
        <w:rPr>
          <w:rFonts w:cs="Arial"/>
          <w:spacing w:val="31"/>
        </w:rPr>
        <w:t xml:space="preserve"> </w:t>
      </w:r>
      <w:r w:rsidRPr="00587E7A">
        <w:rPr>
          <w:rFonts w:cs="Arial"/>
          <w:spacing w:val="-1"/>
        </w:rPr>
        <w:t>account</w:t>
      </w:r>
      <w:r w:rsidRPr="00587E7A">
        <w:rPr>
          <w:rFonts w:cs="Arial"/>
          <w:spacing w:val="32"/>
        </w:rPr>
        <w:t xml:space="preserve"> </w:t>
      </w:r>
      <w:r w:rsidRPr="00587E7A">
        <w:rPr>
          <w:rFonts w:cs="Arial"/>
          <w:spacing w:val="-1"/>
        </w:rPr>
        <w:t>reconciliation,</w:t>
      </w:r>
      <w:r w:rsidRPr="00587E7A">
        <w:rPr>
          <w:rFonts w:cs="Arial"/>
          <w:spacing w:val="29"/>
        </w:rPr>
        <w:t xml:space="preserve"> </w:t>
      </w:r>
      <w:r w:rsidRPr="00587E7A">
        <w:rPr>
          <w:rFonts w:cs="Arial"/>
        </w:rPr>
        <w:t>and</w:t>
      </w:r>
      <w:r w:rsidRPr="00587E7A">
        <w:rPr>
          <w:rFonts w:cs="Arial"/>
          <w:spacing w:val="32"/>
        </w:rPr>
        <w:t xml:space="preserve"> </w:t>
      </w:r>
      <w:r w:rsidRPr="00587E7A">
        <w:rPr>
          <w:rFonts w:cs="Arial"/>
          <w:spacing w:val="-1"/>
        </w:rPr>
        <w:t>insuring</w:t>
      </w:r>
      <w:r w:rsidRPr="00587E7A">
        <w:rPr>
          <w:rFonts w:cs="Arial"/>
          <w:spacing w:val="30"/>
        </w:rPr>
        <w:t xml:space="preserve"> </w:t>
      </w:r>
      <w:r w:rsidRPr="00587E7A">
        <w:rPr>
          <w:rFonts w:cs="Arial"/>
          <w:spacing w:val="-1"/>
        </w:rPr>
        <w:t>wire</w:t>
      </w:r>
      <w:r w:rsidRPr="00587E7A">
        <w:rPr>
          <w:rFonts w:cs="Arial"/>
          <w:spacing w:val="32"/>
        </w:rPr>
        <w:t xml:space="preserve"> </w:t>
      </w:r>
      <w:r w:rsidRPr="00587E7A">
        <w:rPr>
          <w:rFonts w:cs="Arial"/>
          <w:spacing w:val="-1"/>
        </w:rPr>
        <w:t>transfer</w:t>
      </w:r>
      <w:r w:rsidRPr="00587E7A">
        <w:rPr>
          <w:rFonts w:cs="Arial"/>
          <w:spacing w:val="63"/>
        </w:rPr>
        <w:t xml:space="preserve"> </w:t>
      </w:r>
      <w:r w:rsidRPr="00587E7A">
        <w:rPr>
          <w:rFonts w:cs="Arial"/>
        </w:rPr>
        <w:t>to</w:t>
      </w:r>
      <w:r w:rsidRPr="00587E7A">
        <w:rPr>
          <w:rFonts w:cs="Arial"/>
          <w:spacing w:val="1"/>
        </w:rPr>
        <w:t xml:space="preserve"> </w:t>
      </w:r>
      <w:r w:rsidRPr="00587E7A">
        <w:rPr>
          <w:rFonts w:cs="Arial"/>
          <w:spacing w:val="-1"/>
        </w:rPr>
        <w:t xml:space="preserve">replenish </w:t>
      </w:r>
      <w:r w:rsidRPr="00587E7A">
        <w:rPr>
          <w:rFonts w:cs="Arial"/>
        </w:rPr>
        <w:t xml:space="preserve">Loss </w:t>
      </w:r>
      <w:r w:rsidRPr="00587E7A">
        <w:rPr>
          <w:rFonts w:cs="Arial"/>
          <w:spacing w:val="-1"/>
        </w:rPr>
        <w:t>Fund checking balances.</w:t>
      </w:r>
    </w:p>
    <w:p w14:paraId="6B7147F1" w14:textId="77777777" w:rsidR="00F00036" w:rsidRPr="00587E7A" w:rsidRDefault="00F00036" w:rsidP="00985A6C">
      <w:pPr>
        <w:rPr>
          <w:rFonts w:ascii="Arial" w:eastAsia="Arial" w:hAnsi="Arial" w:cs="Arial"/>
          <w:sz w:val="24"/>
          <w:szCs w:val="24"/>
        </w:rPr>
      </w:pPr>
    </w:p>
    <w:p w14:paraId="73E1C995" w14:textId="4EA3C806" w:rsidR="00F00036" w:rsidRPr="00587E7A" w:rsidRDefault="003650B4" w:rsidP="00985A6C">
      <w:pPr>
        <w:pStyle w:val="BodyText"/>
        <w:numPr>
          <w:ilvl w:val="3"/>
          <w:numId w:val="22"/>
        </w:numPr>
        <w:tabs>
          <w:tab w:val="left" w:pos="2264"/>
        </w:tabs>
        <w:ind w:right="120"/>
        <w:rPr>
          <w:rFonts w:cs="Arial"/>
        </w:rPr>
      </w:pPr>
      <w:r w:rsidRPr="00587E7A">
        <w:rPr>
          <w:rFonts w:cs="Arial"/>
        </w:rPr>
        <w:t>The</w:t>
      </w:r>
      <w:r w:rsidRPr="00587E7A">
        <w:rPr>
          <w:rFonts w:cs="Arial"/>
          <w:spacing w:val="1"/>
        </w:rPr>
        <w:t xml:space="preserve"> </w:t>
      </w:r>
      <w:r w:rsidRPr="00587E7A">
        <w:rPr>
          <w:rFonts w:cs="Arial"/>
          <w:spacing w:val="-1"/>
        </w:rPr>
        <w:t>Risk</w:t>
      </w:r>
      <w:r w:rsidRPr="00587E7A">
        <w:rPr>
          <w:rFonts w:cs="Arial"/>
        </w:rPr>
        <w:t xml:space="preserve"> </w:t>
      </w:r>
      <w:r w:rsidRPr="00587E7A">
        <w:rPr>
          <w:rFonts w:cs="Arial"/>
          <w:spacing w:val="-1"/>
        </w:rPr>
        <w:t>Manager</w:t>
      </w:r>
      <w:r w:rsidRPr="00587E7A">
        <w:rPr>
          <w:rFonts w:cs="Arial"/>
          <w:spacing w:val="2"/>
        </w:rPr>
        <w:t xml:space="preserve"> </w:t>
      </w:r>
      <w:r w:rsidRPr="00587E7A">
        <w:rPr>
          <w:rFonts w:cs="Arial"/>
          <w:spacing w:val="-2"/>
        </w:rPr>
        <w:t>will</w:t>
      </w:r>
      <w:r w:rsidRPr="00587E7A">
        <w:rPr>
          <w:rFonts w:cs="Arial"/>
          <w:spacing w:val="4"/>
        </w:rPr>
        <w:t xml:space="preserve"> </w:t>
      </w:r>
      <w:r w:rsidRPr="00587E7A">
        <w:rPr>
          <w:rFonts w:cs="Arial"/>
          <w:spacing w:val="-1"/>
        </w:rPr>
        <w:t>maintain</w:t>
      </w:r>
      <w:r w:rsidRPr="00587E7A">
        <w:rPr>
          <w:rFonts w:cs="Arial"/>
          <w:spacing w:val="1"/>
        </w:rPr>
        <w:t xml:space="preserve"> </w:t>
      </w:r>
      <w:r w:rsidRPr="00587E7A">
        <w:rPr>
          <w:rFonts w:cs="Arial"/>
        </w:rPr>
        <w:t>an</w:t>
      </w:r>
      <w:r w:rsidRPr="00587E7A">
        <w:rPr>
          <w:rFonts w:cs="Arial"/>
          <w:spacing w:val="1"/>
        </w:rPr>
        <w:t xml:space="preserve"> </w:t>
      </w:r>
      <w:r w:rsidRPr="00587E7A">
        <w:rPr>
          <w:rFonts w:cs="Arial"/>
          <w:spacing w:val="-1"/>
        </w:rPr>
        <w:t xml:space="preserve">accounting </w:t>
      </w:r>
      <w:r w:rsidRPr="00587E7A">
        <w:rPr>
          <w:rFonts w:cs="Arial"/>
        </w:rPr>
        <w:t>of</w:t>
      </w:r>
      <w:r w:rsidRPr="00587E7A">
        <w:rPr>
          <w:rFonts w:cs="Arial"/>
          <w:spacing w:val="3"/>
        </w:rPr>
        <w:t xml:space="preserve"> </w:t>
      </w:r>
      <w:r w:rsidRPr="00587E7A">
        <w:rPr>
          <w:rFonts w:cs="Arial"/>
          <w:spacing w:val="-1"/>
        </w:rPr>
        <w:t>all</w:t>
      </w:r>
      <w:r w:rsidRPr="00587E7A">
        <w:rPr>
          <w:rFonts w:cs="Arial"/>
        </w:rPr>
        <w:t xml:space="preserve"> </w:t>
      </w:r>
      <w:r w:rsidRPr="00587E7A">
        <w:rPr>
          <w:rFonts w:cs="Arial"/>
          <w:spacing w:val="-1"/>
        </w:rPr>
        <w:t>claim</w:t>
      </w:r>
      <w:r w:rsidRPr="00587E7A">
        <w:rPr>
          <w:rFonts w:cs="Arial"/>
        </w:rPr>
        <w:t xml:space="preserve"> </w:t>
      </w:r>
      <w:r w:rsidRPr="00587E7A">
        <w:rPr>
          <w:rFonts w:cs="Arial"/>
          <w:spacing w:val="-1"/>
        </w:rPr>
        <w:t>payment</w:t>
      </w:r>
      <w:r w:rsidR="007D0F59">
        <w:rPr>
          <w:rFonts w:cs="Arial"/>
          <w:spacing w:val="-1"/>
        </w:rPr>
        <w:t>s</w:t>
      </w:r>
      <w:r w:rsidRPr="00587E7A">
        <w:rPr>
          <w:rFonts w:cs="Arial"/>
          <w:spacing w:val="-2"/>
        </w:rPr>
        <w:t xml:space="preserve"> </w:t>
      </w:r>
      <w:r w:rsidRPr="00587E7A">
        <w:rPr>
          <w:rFonts w:cs="Arial"/>
          <w:spacing w:val="-1"/>
        </w:rPr>
        <w:t>separated</w:t>
      </w:r>
      <w:r w:rsidRPr="00587E7A">
        <w:rPr>
          <w:rFonts w:cs="Arial"/>
          <w:spacing w:val="65"/>
        </w:rPr>
        <w:t xml:space="preserve"> </w:t>
      </w:r>
      <w:r w:rsidRPr="00587E7A">
        <w:rPr>
          <w:rFonts w:cs="Arial"/>
        </w:rPr>
        <w:t>by</w:t>
      </w:r>
      <w:r w:rsidRPr="00587E7A">
        <w:rPr>
          <w:rFonts w:cs="Arial"/>
          <w:spacing w:val="-2"/>
        </w:rPr>
        <w:t xml:space="preserve"> </w:t>
      </w:r>
      <w:r w:rsidRPr="00587E7A">
        <w:rPr>
          <w:rFonts w:cs="Arial"/>
        </w:rPr>
        <w:t>City</w:t>
      </w:r>
      <w:r w:rsidRPr="00587E7A">
        <w:rPr>
          <w:rFonts w:cs="Arial"/>
          <w:spacing w:val="-2"/>
        </w:rPr>
        <w:t xml:space="preserve"> </w:t>
      </w:r>
      <w:r w:rsidRPr="00587E7A">
        <w:rPr>
          <w:rFonts w:cs="Arial"/>
          <w:spacing w:val="-1"/>
        </w:rPr>
        <w:t>department.</w:t>
      </w:r>
    </w:p>
    <w:p w14:paraId="37FF3BA9" w14:textId="77777777" w:rsidR="00F00036" w:rsidRPr="00587E7A" w:rsidRDefault="00F00036" w:rsidP="00985A6C">
      <w:pPr>
        <w:rPr>
          <w:rFonts w:ascii="Arial" w:eastAsia="Arial" w:hAnsi="Arial" w:cs="Arial"/>
          <w:sz w:val="24"/>
          <w:szCs w:val="24"/>
        </w:rPr>
      </w:pPr>
    </w:p>
    <w:p w14:paraId="55A096D6" w14:textId="77777777" w:rsidR="00F00036" w:rsidRPr="00587E7A" w:rsidRDefault="003650B4" w:rsidP="00985A6C">
      <w:pPr>
        <w:pStyle w:val="BodyText"/>
        <w:numPr>
          <w:ilvl w:val="3"/>
          <w:numId w:val="22"/>
        </w:numPr>
        <w:tabs>
          <w:tab w:val="left" w:pos="2264"/>
        </w:tabs>
        <w:ind w:right="120"/>
        <w:rPr>
          <w:rFonts w:cs="Arial"/>
        </w:rPr>
      </w:pPr>
      <w:r w:rsidRPr="00587E7A">
        <w:rPr>
          <w:rFonts w:cs="Arial"/>
        </w:rPr>
        <w:t>The</w:t>
      </w:r>
      <w:r w:rsidRPr="00587E7A">
        <w:rPr>
          <w:rFonts w:cs="Arial"/>
          <w:spacing w:val="32"/>
        </w:rPr>
        <w:t xml:space="preserve"> </w:t>
      </w:r>
      <w:r w:rsidRPr="00587E7A">
        <w:rPr>
          <w:rFonts w:cs="Arial"/>
          <w:spacing w:val="-1"/>
        </w:rPr>
        <w:t>Risk</w:t>
      </w:r>
      <w:r w:rsidRPr="00587E7A">
        <w:rPr>
          <w:rFonts w:cs="Arial"/>
          <w:spacing w:val="31"/>
        </w:rPr>
        <w:t xml:space="preserve"> </w:t>
      </w:r>
      <w:r w:rsidRPr="00587E7A">
        <w:rPr>
          <w:rFonts w:cs="Arial"/>
          <w:spacing w:val="-1"/>
        </w:rPr>
        <w:t>Manager</w:t>
      </w:r>
      <w:r w:rsidRPr="00587E7A">
        <w:rPr>
          <w:rFonts w:cs="Arial"/>
          <w:spacing w:val="30"/>
        </w:rPr>
        <w:t xml:space="preserve"> </w:t>
      </w:r>
      <w:r w:rsidRPr="00587E7A">
        <w:rPr>
          <w:rFonts w:cs="Arial"/>
          <w:spacing w:val="-2"/>
        </w:rPr>
        <w:t>will</w:t>
      </w:r>
      <w:r w:rsidRPr="00587E7A">
        <w:rPr>
          <w:rFonts w:cs="Arial"/>
          <w:spacing w:val="32"/>
        </w:rPr>
        <w:t xml:space="preserve"> </w:t>
      </w:r>
      <w:r w:rsidRPr="00587E7A">
        <w:rPr>
          <w:rFonts w:cs="Arial"/>
          <w:spacing w:val="-1"/>
        </w:rPr>
        <w:t>insure</w:t>
      </w:r>
      <w:r w:rsidRPr="00587E7A">
        <w:rPr>
          <w:rFonts w:cs="Arial"/>
          <w:spacing w:val="32"/>
        </w:rPr>
        <w:t xml:space="preserve"> </w:t>
      </w:r>
      <w:r w:rsidRPr="00587E7A">
        <w:rPr>
          <w:rFonts w:cs="Arial"/>
          <w:spacing w:val="-1"/>
        </w:rPr>
        <w:t>that</w:t>
      </w:r>
      <w:r w:rsidRPr="00587E7A">
        <w:rPr>
          <w:rFonts w:cs="Arial"/>
          <w:spacing w:val="32"/>
        </w:rPr>
        <w:t xml:space="preserve"> </w:t>
      </w:r>
      <w:r w:rsidRPr="00587E7A">
        <w:rPr>
          <w:rFonts w:cs="Arial"/>
          <w:spacing w:val="-1"/>
        </w:rPr>
        <w:t>all</w:t>
      </w:r>
      <w:r w:rsidRPr="00587E7A">
        <w:rPr>
          <w:rFonts w:cs="Arial"/>
          <w:spacing w:val="31"/>
        </w:rPr>
        <w:t xml:space="preserve"> </w:t>
      </w:r>
      <w:r w:rsidRPr="00587E7A">
        <w:rPr>
          <w:rFonts w:cs="Arial"/>
          <w:spacing w:val="-1"/>
        </w:rPr>
        <w:t>proceeds</w:t>
      </w:r>
      <w:r w:rsidRPr="00587E7A">
        <w:rPr>
          <w:rFonts w:cs="Arial"/>
          <w:spacing w:val="31"/>
        </w:rPr>
        <w:t xml:space="preserve"> </w:t>
      </w:r>
      <w:r w:rsidRPr="00587E7A">
        <w:rPr>
          <w:rFonts w:cs="Arial"/>
          <w:spacing w:val="-1"/>
        </w:rPr>
        <w:t>of</w:t>
      </w:r>
      <w:r w:rsidRPr="00587E7A">
        <w:rPr>
          <w:rFonts w:cs="Arial"/>
          <w:spacing w:val="34"/>
        </w:rPr>
        <w:t xml:space="preserve"> </w:t>
      </w:r>
      <w:r w:rsidRPr="00587E7A">
        <w:rPr>
          <w:rFonts w:cs="Arial"/>
          <w:spacing w:val="-1"/>
        </w:rPr>
        <w:t>claims</w:t>
      </w:r>
      <w:r w:rsidRPr="00587E7A">
        <w:rPr>
          <w:rFonts w:cs="Arial"/>
          <w:spacing w:val="31"/>
        </w:rPr>
        <w:t xml:space="preserve"> </w:t>
      </w:r>
      <w:r w:rsidRPr="00587E7A">
        <w:rPr>
          <w:rFonts w:cs="Arial"/>
          <w:spacing w:val="-1"/>
        </w:rPr>
        <w:t>management</w:t>
      </w:r>
      <w:r w:rsidRPr="00587E7A">
        <w:rPr>
          <w:rFonts w:cs="Arial"/>
          <w:spacing w:val="32"/>
        </w:rPr>
        <w:t xml:space="preserve"> </w:t>
      </w:r>
      <w:r w:rsidRPr="00587E7A">
        <w:rPr>
          <w:rFonts w:cs="Arial"/>
          <w:spacing w:val="-1"/>
        </w:rPr>
        <w:t>(e.g.,</w:t>
      </w:r>
      <w:r w:rsidRPr="00587E7A">
        <w:rPr>
          <w:rFonts w:cs="Arial"/>
          <w:spacing w:val="59"/>
        </w:rPr>
        <w:t xml:space="preserve"> </w:t>
      </w:r>
      <w:r w:rsidRPr="00587E7A">
        <w:rPr>
          <w:rFonts w:cs="Arial"/>
          <w:spacing w:val="-1"/>
        </w:rPr>
        <w:t>subrogation,</w:t>
      </w:r>
      <w:r w:rsidRPr="00587E7A">
        <w:rPr>
          <w:rFonts w:cs="Arial"/>
        </w:rPr>
        <w:t xml:space="preserve"> </w:t>
      </w:r>
      <w:r w:rsidRPr="00587E7A">
        <w:rPr>
          <w:rFonts w:cs="Arial"/>
          <w:spacing w:val="-1"/>
        </w:rPr>
        <w:t>salvage,</w:t>
      </w:r>
      <w:r w:rsidRPr="00587E7A">
        <w:rPr>
          <w:rFonts w:cs="Arial"/>
        </w:rPr>
        <w:t xml:space="preserve"> </w:t>
      </w:r>
      <w:r w:rsidRPr="00587E7A">
        <w:rPr>
          <w:rFonts w:cs="Arial"/>
          <w:spacing w:val="-1"/>
        </w:rPr>
        <w:t>recovery,</w:t>
      </w:r>
      <w:r w:rsidRPr="00587E7A">
        <w:rPr>
          <w:rFonts w:cs="Arial"/>
        </w:rPr>
        <w:t xml:space="preserve"> etc.)</w:t>
      </w:r>
      <w:r w:rsidRPr="00587E7A">
        <w:rPr>
          <w:rFonts w:cs="Arial"/>
          <w:spacing w:val="-1"/>
        </w:rPr>
        <w:t xml:space="preserve"> is</w:t>
      </w:r>
      <w:r w:rsidRPr="00587E7A">
        <w:rPr>
          <w:rFonts w:cs="Arial"/>
        </w:rPr>
        <w:t xml:space="preserve"> </w:t>
      </w:r>
      <w:r w:rsidRPr="00587E7A">
        <w:rPr>
          <w:rFonts w:cs="Arial"/>
          <w:spacing w:val="-1"/>
        </w:rPr>
        <w:t>applied</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the</w:t>
      </w:r>
      <w:r w:rsidRPr="00587E7A">
        <w:rPr>
          <w:rFonts w:cs="Arial"/>
          <w:spacing w:val="-1"/>
        </w:rPr>
        <w:t xml:space="preserve"> appropriate</w:t>
      </w:r>
      <w:r w:rsidRPr="00587E7A">
        <w:rPr>
          <w:rFonts w:cs="Arial"/>
          <w:spacing w:val="1"/>
        </w:rPr>
        <w:t xml:space="preserve"> </w:t>
      </w:r>
      <w:r w:rsidRPr="00587E7A">
        <w:rPr>
          <w:rFonts w:cs="Arial"/>
          <w:spacing w:val="-1"/>
        </w:rPr>
        <w:t>Fund.</w:t>
      </w:r>
    </w:p>
    <w:p w14:paraId="0CC784C9" w14:textId="77777777" w:rsidR="00F00036" w:rsidRPr="00587E7A" w:rsidRDefault="00F00036" w:rsidP="00985A6C">
      <w:pPr>
        <w:rPr>
          <w:rFonts w:ascii="Arial" w:eastAsia="Arial" w:hAnsi="Arial" w:cs="Arial"/>
          <w:sz w:val="24"/>
          <w:szCs w:val="24"/>
        </w:rPr>
      </w:pPr>
    </w:p>
    <w:p w14:paraId="5D3DBBDB" w14:textId="77777777" w:rsidR="00F00036" w:rsidRPr="00587E7A" w:rsidRDefault="003650B4" w:rsidP="00985A6C">
      <w:pPr>
        <w:pStyle w:val="BodyText"/>
        <w:numPr>
          <w:ilvl w:val="3"/>
          <w:numId w:val="22"/>
        </w:numPr>
        <w:tabs>
          <w:tab w:val="left" w:pos="2264"/>
        </w:tabs>
        <w:ind w:right="117"/>
        <w:rPr>
          <w:rFonts w:cs="Arial"/>
        </w:rPr>
      </w:pPr>
      <w:r w:rsidRPr="00587E7A">
        <w:rPr>
          <w:rFonts w:cs="Arial"/>
        </w:rPr>
        <w:t>The</w:t>
      </w:r>
      <w:r w:rsidRPr="00587E7A">
        <w:rPr>
          <w:rFonts w:cs="Arial"/>
          <w:spacing w:val="4"/>
        </w:rPr>
        <w:t xml:space="preserve"> </w:t>
      </w:r>
      <w:r w:rsidRPr="00587E7A">
        <w:rPr>
          <w:rFonts w:cs="Arial"/>
          <w:spacing w:val="-1"/>
        </w:rPr>
        <w:t>Finance</w:t>
      </w:r>
      <w:r w:rsidRPr="00587E7A">
        <w:rPr>
          <w:rFonts w:cs="Arial"/>
          <w:spacing w:val="4"/>
        </w:rPr>
        <w:t xml:space="preserve"> </w:t>
      </w:r>
      <w:r w:rsidRPr="00587E7A">
        <w:rPr>
          <w:rFonts w:cs="Arial"/>
          <w:spacing w:val="-1"/>
        </w:rPr>
        <w:t>Department</w:t>
      </w:r>
      <w:r w:rsidRPr="00587E7A">
        <w:rPr>
          <w:rFonts w:cs="Arial"/>
          <w:spacing w:val="3"/>
        </w:rPr>
        <w:t xml:space="preserve"> </w:t>
      </w:r>
      <w:r w:rsidRPr="00587E7A">
        <w:rPr>
          <w:rFonts w:cs="Arial"/>
          <w:spacing w:val="-2"/>
        </w:rPr>
        <w:t>will</w:t>
      </w:r>
      <w:r w:rsidRPr="00587E7A">
        <w:rPr>
          <w:rFonts w:cs="Arial"/>
          <w:spacing w:val="2"/>
        </w:rPr>
        <w:t xml:space="preserve"> </w:t>
      </w:r>
      <w:r w:rsidRPr="00587E7A">
        <w:rPr>
          <w:rFonts w:cs="Arial"/>
          <w:spacing w:val="-1"/>
        </w:rPr>
        <w:t>reconcile</w:t>
      </w:r>
      <w:r w:rsidRPr="00587E7A">
        <w:rPr>
          <w:rFonts w:cs="Arial"/>
          <w:spacing w:val="4"/>
        </w:rPr>
        <w:t xml:space="preserve"> </w:t>
      </w:r>
      <w:r w:rsidRPr="00587E7A">
        <w:rPr>
          <w:rFonts w:cs="Arial"/>
        </w:rPr>
        <w:t>bank</w:t>
      </w:r>
      <w:r w:rsidRPr="00587E7A">
        <w:rPr>
          <w:rFonts w:cs="Arial"/>
          <w:spacing w:val="3"/>
        </w:rPr>
        <w:t xml:space="preserve"> </w:t>
      </w:r>
      <w:r w:rsidRPr="00587E7A">
        <w:rPr>
          <w:rFonts w:cs="Arial"/>
          <w:spacing w:val="-1"/>
        </w:rPr>
        <w:t>statements</w:t>
      </w:r>
      <w:r w:rsidRPr="00587E7A">
        <w:rPr>
          <w:rFonts w:cs="Arial"/>
          <w:spacing w:val="1"/>
        </w:rPr>
        <w:t xml:space="preserve"> </w:t>
      </w:r>
      <w:r w:rsidRPr="00587E7A">
        <w:rPr>
          <w:rFonts w:cs="Arial"/>
        </w:rPr>
        <w:t>for</w:t>
      </w:r>
      <w:r w:rsidRPr="00587E7A">
        <w:rPr>
          <w:rFonts w:cs="Arial"/>
          <w:spacing w:val="2"/>
        </w:rPr>
        <w:t xml:space="preserve"> </w:t>
      </w:r>
      <w:r w:rsidRPr="00587E7A">
        <w:rPr>
          <w:rFonts w:cs="Arial"/>
          <w:spacing w:val="-2"/>
        </w:rPr>
        <w:t>the</w:t>
      </w:r>
      <w:r w:rsidRPr="00587E7A">
        <w:rPr>
          <w:rFonts w:cs="Arial"/>
          <w:spacing w:val="4"/>
        </w:rPr>
        <w:t xml:space="preserve"> </w:t>
      </w:r>
      <w:r w:rsidRPr="00587E7A">
        <w:rPr>
          <w:rFonts w:cs="Arial"/>
          <w:spacing w:val="-1"/>
        </w:rPr>
        <w:t>Checking</w:t>
      </w:r>
      <w:r w:rsidRPr="00587E7A">
        <w:rPr>
          <w:rFonts w:cs="Arial"/>
          <w:spacing w:val="61"/>
        </w:rPr>
        <w:t xml:space="preserve"> </w:t>
      </w:r>
      <w:r w:rsidRPr="00587E7A">
        <w:rPr>
          <w:rFonts w:cs="Arial"/>
          <w:spacing w:val="-1"/>
        </w:rPr>
        <w:t>Account</w:t>
      </w:r>
      <w:r w:rsidRPr="00587E7A">
        <w:rPr>
          <w:rFonts w:cs="Arial"/>
          <w:spacing w:val="50"/>
        </w:rPr>
        <w:t xml:space="preserve"> </w:t>
      </w:r>
      <w:r w:rsidRPr="00587E7A">
        <w:rPr>
          <w:rFonts w:cs="Arial"/>
          <w:spacing w:val="-1"/>
        </w:rPr>
        <w:t>maintained</w:t>
      </w:r>
      <w:r w:rsidRPr="00587E7A">
        <w:rPr>
          <w:rFonts w:cs="Arial"/>
          <w:spacing w:val="52"/>
        </w:rPr>
        <w:t xml:space="preserve"> </w:t>
      </w:r>
      <w:r w:rsidRPr="00587E7A">
        <w:rPr>
          <w:rFonts w:cs="Arial"/>
          <w:spacing w:val="-1"/>
        </w:rPr>
        <w:t>by</w:t>
      </w:r>
      <w:r w:rsidRPr="00587E7A">
        <w:rPr>
          <w:rFonts w:cs="Arial"/>
          <w:spacing w:val="48"/>
        </w:rPr>
        <w:t xml:space="preserve"> </w:t>
      </w:r>
      <w:r w:rsidRPr="00587E7A">
        <w:rPr>
          <w:rFonts w:cs="Arial"/>
        </w:rPr>
        <w:t>the</w:t>
      </w:r>
      <w:r w:rsidRPr="00587E7A">
        <w:rPr>
          <w:rFonts w:cs="Arial"/>
          <w:spacing w:val="51"/>
        </w:rPr>
        <w:t xml:space="preserve"> </w:t>
      </w:r>
      <w:r w:rsidRPr="00587E7A">
        <w:rPr>
          <w:rFonts w:cs="Arial"/>
        </w:rPr>
        <w:t>TPA</w:t>
      </w:r>
      <w:r w:rsidRPr="00587E7A">
        <w:rPr>
          <w:rFonts w:cs="Arial"/>
          <w:spacing w:val="49"/>
        </w:rPr>
        <w:t xml:space="preserve"> </w:t>
      </w:r>
      <w:r w:rsidRPr="00587E7A">
        <w:rPr>
          <w:rFonts w:cs="Arial"/>
        </w:rPr>
        <w:t>for</w:t>
      </w:r>
      <w:r w:rsidRPr="00587E7A">
        <w:rPr>
          <w:rFonts w:cs="Arial"/>
          <w:spacing w:val="50"/>
        </w:rPr>
        <w:t xml:space="preserve"> </w:t>
      </w:r>
      <w:r w:rsidRPr="00587E7A">
        <w:rPr>
          <w:rFonts w:cs="Arial"/>
          <w:spacing w:val="-1"/>
        </w:rPr>
        <w:t>the</w:t>
      </w:r>
      <w:r w:rsidRPr="00587E7A">
        <w:rPr>
          <w:rFonts w:cs="Arial"/>
          <w:spacing w:val="52"/>
        </w:rPr>
        <w:t xml:space="preserve"> </w:t>
      </w:r>
      <w:r w:rsidRPr="00587E7A">
        <w:rPr>
          <w:rFonts w:cs="Arial"/>
          <w:spacing w:val="-1"/>
        </w:rPr>
        <w:t>Liability</w:t>
      </w:r>
      <w:r w:rsidRPr="00587E7A">
        <w:rPr>
          <w:rFonts w:cs="Arial"/>
          <w:spacing w:val="47"/>
        </w:rPr>
        <w:t xml:space="preserve"> </w:t>
      </w:r>
      <w:r w:rsidRPr="00587E7A">
        <w:rPr>
          <w:rFonts w:cs="Arial"/>
        </w:rPr>
        <w:t>Loss</w:t>
      </w:r>
      <w:r w:rsidRPr="00587E7A">
        <w:rPr>
          <w:rFonts w:cs="Arial"/>
          <w:spacing w:val="51"/>
        </w:rPr>
        <w:t xml:space="preserve"> </w:t>
      </w:r>
      <w:r w:rsidRPr="00587E7A">
        <w:rPr>
          <w:rFonts w:cs="Arial"/>
          <w:spacing w:val="-1"/>
        </w:rPr>
        <w:t>Fund</w:t>
      </w:r>
      <w:r w:rsidRPr="00587E7A">
        <w:rPr>
          <w:rFonts w:cs="Arial"/>
          <w:spacing w:val="52"/>
        </w:rPr>
        <w:t xml:space="preserve"> </w:t>
      </w:r>
      <w:r w:rsidRPr="00587E7A">
        <w:rPr>
          <w:rFonts w:cs="Arial"/>
        </w:rPr>
        <w:t>as</w:t>
      </w:r>
      <w:r w:rsidRPr="00587E7A">
        <w:rPr>
          <w:rFonts w:cs="Arial"/>
          <w:spacing w:val="50"/>
        </w:rPr>
        <w:t xml:space="preserve"> </w:t>
      </w:r>
      <w:r w:rsidRPr="00587E7A">
        <w:rPr>
          <w:rFonts w:cs="Arial"/>
          <w:spacing w:val="-1"/>
        </w:rPr>
        <w:t>well</w:t>
      </w:r>
      <w:r w:rsidRPr="00587E7A">
        <w:rPr>
          <w:rFonts w:cs="Arial"/>
          <w:spacing w:val="50"/>
        </w:rPr>
        <w:t xml:space="preserve"> </w:t>
      </w:r>
      <w:r w:rsidRPr="00587E7A">
        <w:rPr>
          <w:rFonts w:cs="Arial"/>
        </w:rPr>
        <w:t>as</w:t>
      </w:r>
      <w:r w:rsidRPr="00587E7A">
        <w:rPr>
          <w:rFonts w:cs="Arial"/>
          <w:spacing w:val="51"/>
        </w:rPr>
        <w:t xml:space="preserve"> </w:t>
      </w:r>
      <w:r w:rsidRPr="00587E7A">
        <w:rPr>
          <w:rFonts w:cs="Arial"/>
          <w:spacing w:val="-1"/>
        </w:rPr>
        <w:t>the</w:t>
      </w:r>
      <w:r w:rsidRPr="00587E7A">
        <w:rPr>
          <w:rFonts w:cs="Arial"/>
          <w:spacing w:val="49"/>
        </w:rPr>
        <w:t xml:space="preserve"> </w:t>
      </w:r>
      <w:r w:rsidRPr="00587E7A">
        <w:rPr>
          <w:rFonts w:cs="Arial"/>
          <w:spacing w:val="-1"/>
        </w:rPr>
        <w:t>Workers’</w:t>
      </w:r>
      <w:r w:rsidRPr="00587E7A">
        <w:rPr>
          <w:rFonts w:cs="Arial"/>
          <w:spacing w:val="2"/>
        </w:rPr>
        <w:t xml:space="preserve"> </w:t>
      </w:r>
      <w:r w:rsidRPr="00587E7A">
        <w:rPr>
          <w:rFonts w:cs="Arial"/>
          <w:spacing w:val="-1"/>
        </w:rPr>
        <w:t>Compensation</w:t>
      </w:r>
      <w:r w:rsidRPr="00587E7A">
        <w:rPr>
          <w:rFonts w:cs="Arial"/>
          <w:spacing w:val="4"/>
        </w:rPr>
        <w:t xml:space="preserve"> </w:t>
      </w:r>
      <w:r w:rsidRPr="00587E7A">
        <w:rPr>
          <w:rFonts w:cs="Arial"/>
        </w:rPr>
        <w:t>Loss</w:t>
      </w:r>
      <w:r w:rsidRPr="00587E7A">
        <w:rPr>
          <w:rFonts w:cs="Arial"/>
          <w:spacing w:val="3"/>
        </w:rPr>
        <w:t xml:space="preserve"> </w:t>
      </w:r>
      <w:r w:rsidRPr="00587E7A">
        <w:rPr>
          <w:rFonts w:cs="Arial"/>
          <w:spacing w:val="-1"/>
        </w:rPr>
        <w:t>Fund.</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Finance</w:t>
      </w:r>
      <w:r w:rsidRPr="00587E7A">
        <w:rPr>
          <w:rFonts w:cs="Arial"/>
          <w:spacing w:val="4"/>
        </w:rPr>
        <w:t xml:space="preserve"> </w:t>
      </w:r>
      <w:r w:rsidRPr="00587E7A">
        <w:rPr>
          <w:rFonts w:cs="Arial"/>
          <w:spacing w:val="-1"/>
        </w:rPr>
        <w:t>Department</w:t>
      </w:r>
      <w:r w:rsidRPr="00587E7A">
        <w:rPr>
          <w:rFonts w:cs="Arial"/>
          <w:spacing w:val="1"/>
        </w:rPr>
        <w:t xml:space="preserve"> </w:t>
      </w:r>
      <w:r w:rsidRPr="00587E7A">
        <w:rPr>
          <w:rFonts w:cs="Arial"/>
          <w:spacing w:val="-1"/>
        </w:rPr>
        <w:t>will</w:t>
      </w:r>
      <w:r w:rsidRPr="00587E7A">
        <w:rPr>
          <w:rFonts w:cs="Arial"/>
          <w:spacing w:val="2"/>
        </w:rPr>
        <w:t xml:space="preserve"> </w:t>
      </w:r>
      <w:r w:rsidRPr="00587E7A">
        <w:rPr>
          <w:rFonts w:cs="Arial"/>
          <w:spacing w:val="-1"/>
        </w:rPr>
        <w:t>provide</w:t>
      </w:r>
      <w:r w:rsidRPr="00587E7A">
        <w:rPr>
          <w:rFonts w:cs="Arial"/>
          <w:spacing w:val="55"/>
        </w:rPr>
        <w:t xml:space="preserve"> </w:t>
      </w:r>
      <w:r w:rsidRPr="00587E7A">
        <w:rPr>
          <w:rFonts w:cs="Arial"/>
          <w:spacing w:val="-1"/>
        </w:rPr>
        <w:t>Human</w:t>
      </w:r>
      <w:r w:rsidRPr="00587E7A">
        <w:rPr>
          <w:rFonts w:cs="Arial"/>
          <w:spacing w:val="11"/>
        </w:rPr>
        <w:t xml:space="preserve"> </w:t>
      </w:r>
      <w:r w:rsidRPr="00587E7A">
        <w:rPr>
          <w:rFonts w:cs="Arial"/>
          <w:spacing w:val="-1"/>
        </w:rPr>
        <w:t>Resources</w:t>
      </w:r>
      <w:r w:rsidRPr="00587E7A">
        <w:rPr>
          <w:rFonts w:cs="Arial"/>
          <w:spacing w:val="10"/>
        </w:rPr>
        <w:t xml:space="preserve"> </w:t>
      </w:r>
      <w:r w:rsidRPr="00587E7A">
        <w:rPr>
          <w:rFonts w:cs="Arial"/>
          <w:spacing w:val="-1"/>
        </w:rPr>
        <w:t>with</w:t>
      </w:r>
      <w:r w:rsidRPr="00587E7A">
        <w:rPr>
          <w:rFonts w:cs="Arial"/>
          <w:spacing w:val="11"/>
        </w:rPr>
        <w:t xml:space="preserve"> </w:t>
      </w:r>
      <w:r w:rsidRPr="00587E7A">
        <w:rPr>
          <w:rFonts w:cs="Arial"/>
        </w:rPr>
        <w:t>a</w:t>
      </w:r>
      <w:r w:rsidRPr="00587E7A">
        <w:rPr>
          <w:rFonts w:cs="Arial"/>
          <w:spacing w:val="8"/>
        </w:rPr>
        <w:t xml:space="preserve"> </w:t>
      </w:r>
      <w:r w:rsidRPr="00587E7A">
        <w:rPr>
          <w:rFonts w:cs="Arial"/>
          <w:spacing w:val="-1"/>
        </w:rPr>
        <w:t>monthly</w:t>
      </w:r>
      <w:r w:rsidRPr="00587E7A">
        <w:rPr>
          <w:rFonts w:cs="Arial"/>
          <w:spacing w:val="7"/>
        </w:rPr>
        <w:t xml:space="preserve"> </w:t>
      </w:r>
      <w:r w:rsidRPr="00587E7A">
        <w:rPr>
          <w:rFonts w:cs="Arial"/>
          <w:spacing w:val="-1"/>
        </w:rPr>
        <w:t>Statement</w:t>
      </w:r>
      <w:r w:rsidRPr="00587E7A">
        <w:rPr>
          <w:rFonts w:cs="Arial"/>
          <w:spacing w:val="8"/>
        </w:rPr>
        <w:t xml:space="preserve"> </w:t>
      </w:r>
      <w:r w:rsidRPr="00587E7A">
        <w:rPr>
          <w:rFonts w:cs="Arial"/>
          <w:spacing w:val="-1"/>
        </w:rPr>
        <w:t>of</w:t>
      </w:r>
      <w:r w:rsidRPr="00587E7A">
        <w:rPr>
          <w:rFonts w:cs="Arial"/>
          <w:spacing w:val="12"/>
        </w:rPr>
        <w:t xml:space="preserve"> </w:t>
      </w:r>
      <w:r w:rsidRPr="00587E7A">
        <w:rPr>
          <w:rFonts w:cs="Arial"/>
          <w:spacing w:val="-1"/>
        </w:rPr>
        <w:t>Account</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rPr>
        <w:t>each</w:t>
      </w:r>
      <w:r w:rsidRPr="00587E7A">
        <w:rPr>
          <w:rFonts w:cs="Arial"/>
          <w:spacing w:val="8"/>
        </w:rPr>
        <w:t xml:space="preserve"> </w:t>
      </w:r>
      <w:r w:rsidRPr="00587E7A">
        <w:rPr>
          <w:rFonts w:cs="Arial"/>
          <w:spacing w:val="-1"/>
        </w:rPr>
        <w:t>Fiscal</w:t>
      </w:r>
      <w:r w:rsidRPr="00587E7A">
        <w:rPr>
          <w:rFonts w:cs="Arial"/>
          <w:spacing w:val="9"/>
        </w:rPr>
        <w:t xml:space="preserve"> </w:t>
      </w:r>
      <w:r w:rsidRPr="00587E7A">
        <w:rPr>
          <w:rFonts w:cs="Arial"/>
          <w:spacing w:val="-1"/>
        </w:rPr>
        <w:t>Year’s</w:t>
      </w:r>
      <w:r w:rsidRPr="00587E7A">
        <w:rPr>
          <w:rFonts w:cs="Arial"/>
          <w:spacing w:val="61"/>
        </w:rPr>
        <w:t xml:space="preserve"> </w:t>
      </w:r>
      <w:r w:rsidRPr="00587E7A">
        <w:rPr>
          <w:rFonts w:cs="Arial"/>
          <w:spacing w:val="-1"/>
        </w:rPr>
        <w:t>loss</w:t>
      </w:r>
      <w:r w:rsidRPr="00587E7A">
        <w:rPr>
          <w:rFonts w:cs="Arial"/>
        </w:rPr>
        <w:t xml:space="preserve"> </w:t>
      </w:r>
      <w:r w:rsidRPr="00587E7A">
        <w:rPr>
          <w:rFonts w:cs="Arial"/>
          <w:spacing w:val="-1"/>
        </w:rPr>
        <w:t>account.</w:t>
      </w:r>
    </w:p>
    <w:p w14:paraId="245C9A2D" w14:textId="77777777" w:rsidR="00F00036" w:rsidRPr="00587E7A" w:rsidRDefault="00F00036" w:rsidP="00985A6C">
      <w:pPr>
        <w:rPr>
          <w:rFonts w:ascii="Arial" w:eastAsia="Arial" w:hAnsi="Arial" w:cs="Arial"/>
          <w:sz w:val="24"/>
          <w:szCs w:val="24"/>
        </w:rPr>
      </w:pPr>
    </w:p>
    <w:p w14:paraId="0F936D1E" w14:textId="77777777" w:rsidR="00F00036" w:rsidRPr="00587E7A" w:rsidRDefault="003650B4" w:rsidP="00985A6C">
      <w:pPr>
        <w:pStyle w:val="BodyText"/>
        <w:numPr>
          <w:ilvl w:val="3"/>
          <w:numId w:val="22"/>
        </w:numPr>
        <w:tabs>
          <w:tab w:val="left" w:pos="2264"/>
        </w:tabs>
        <w:ind w:right="120"/>
        <w:rPr>
          <w:rFonts w:cs="Arial"/>
        </w:rPr>
      </w:pPr>
      <w:r w:rsidRPr="00587E7A">
        <w:rPr>
          <w:rFonts w:cs="Arial"/>
        </w:rPr>
        <w:t>The</w:t>
      </w:r>
      <w:r w:rsidRPr="00587E7A">
        <w:rPr>
          <w:rFonts w:cs="Arial"/>
          <w:spacing w:val="8"/>
        </w:rPr>
        <w:t xml:space="preserve"> </w:t>
      </w:r>
      <w:r w:rsidRPr="00587E7A">
        <w:rPr>
          <w:rFonts w:cs="Arial"/>
          <w:spacing w:val="-1"/>
        </w:rPr>
        <w:t>Finance</w:t>
      </w:r>
      <w:r w:rsidRPr="00587E7A">
        <w:rPr>
          <w:rFonts w:cs="Arial"/>
          <w:spacing w:val="8"/>
        </w:rPr>
        <w:t xml:space="preserve"> </w:t>
      </w:r>
      <w:r w:rsidRPr="00587E7A">
        <w:rPr>
          <w:rFonts w:cs="Arial"/>
          <w:spacing w:val="-1"/>
        </w:rPr>
        <w:t>Department</w:t>
      </w:r>
      <w:r w:rsidRPr="00587E7A">
        <w:rPr>
          <w:rFonts w:cs="Arial"/>
          <w:spacing w:val="8"/>
        </w:rPr>
        <w:t xml:space="preserve"> </w:t>
      </w:r>
      <w:r w:rsidRPr="00587E7A">
        <w:rPr>
          <w:rFonts w:cs="Arial"/>
          <w:spacing w:val="-2"/>
        </w:rPr>
        <w:t>will</w:t>
      </w:r>
      <w:r w:rsidRPr="00587E7A">
        <w:rPr>
          <w:rFonts w:cs="Arial"/>
          <w:spacing w:val="9"/>
        </w:rPr>
        <w:t xml:space="preserve"> </w:t>
      </w:r>
      <w:r w:rsidRPr="00587E7A">
        <w:rPr>
          <w:rFonts w:cs="Arial"/>
          <w:spacing w:val="-1"/>
        </w:rPr>
        <w:t>process</w:t>
      </w:r>
      <w:r w:rsidRPr="00587E7A">
        <w:rPr>
          <w:rFonts w:cs="Arial"/>
          <w:spacing w:val="7"/>
        </w:rPr>
        <w:t xml:space="preserve"> </w:t>
      </w:r>
      <w:r w:rsidRPr="00587E7A">
        <w:rPr>
          <w:rFonts w:cs="Arial"/>
          <w:spacing w:val="-1"/>
        </w:rPr>
        <w:t>wire</w:t>
      </w:r>
      <w:r w:rsidRPr="00587E7A">
        <w:rPr>
          <w:rFonts w:cs="Arial"/>
          <w:spacing w:val="8"/>
        </w:rPr>
        <w:t xml:space="preserve"> </w:t>
      </w:r>
      <w:r w:rsidRPr="00587E7A">
        <w:rPr>
          <w:rFonts w:cs="Arial"/>
          <w:spacing w:val="-1"/>
        </w:rPr>
        <w:t>transfers</w:t>
      </w:r>
      <w:r w:rsidRPr="00587E7A">
        <w:rPr>
          <w:rFonts w:cs="Arial"/>
          <w:spacing w:val="7"/>
        </w:rPr>
        <w:t xml:space="preserve"> </w:t>
      </w:r>
      <w:r w:rsidRPr="00587E7A">
        <w:rPr>
          <w:rFonts w:cs="Arial"/>
        </w:rPr>
        <w:t>as</w:t>
      </w:r>
      <w:r w:rsidRPr="00587E7A">
        <w:rPr>
          <w:rFonts w:cs="Arial"/>
          <w:spacing w:val="7"/>
        </w:rPr>
        <w:t xml:space="preserve"> </w:t>
      </w:r>
      <w:r w:rsidRPr="00587E7A">
        <w:rPr>
          <w:rFonts w:cs="Arial"/>
          <w:spacing w:val="-1"/>
        </w:rPr>
        <w:t>requested</w:t>
      </w:r>
      <w:r w:rsidRPr="00587E7A">
        <w:rPr>
          <w:rFonts w:cs="Arial"/>
          <w:spacing w:val="8"/>
        </w:rPr>
        <w:t xml:space="preserve"> </w:t>
      </w:r>
      <w:r w:rsidRPr="00587E7A">
        <w:rPr>
          <w:rFonts w:cs="Arial"/>
          <w:spacing w:val="-1"/>
        </w:rPr>
        <w:t>in</w:t>
      </w:r>
      <w:r w:rsidRPr="00587E7A">
        <w:rPr>
          <w:rFonts w:cs="Arial"/>
          <w:spacing w:val="8"/>
        </w:rPr>
        <w:t xml:space="preserve"> </w:t>
      </w:r>
      <w:r w:rsidRPr="00587E7A">
        <w:rPr>
          <w:rFonts w:cs="Arial"/>
          <w:spacing w:val="-1"/>
        </w:rPr>
        <w:t>writing</w:t>
      </w:r>
      <w:r w:rsidRPr="00587E7A">
        <w:rPr>
          <w:rFonts w:cs="Arial"/>
          <w:spacing w:val="6"/>
        </w:rPr>
        <w:t xml:space="preserve"> </w:t>
      </w:r>
      <w:r w:rsidRPr="00587E7A">
        <w:rPr>
          <w:rFonts w:cs="Arial"/>
          <w:spacing w:val="1"/>
        </w:rPr>
        <w:t>by</w:t>
      </w:r>
      <w:r w:rsidRPr="00587E7A">
        <w:rPr>
          <w:rFonts w:cs="Arial"/>
          <w:spacing w:val="71"/>
        </w:rPr>
        <w:t xml:space="preserve"> </w:t>
      </w:r>
      <w:r w:rsidRPr="00587E7A">
        <w:rPr>
          <w:rFonts w:cs="Arial"/>
        </w:rPr>
        <w:t>the</w:t>
      </w:r>
      <w:r w:rsidRPr="00587E7A">
        <w:rPr>
          <w:rFonts w:cs="Arial"/>
          <w:spacing w:val="25"/>
        </w:rPr>
        <w:t xml:space="preserve"> </w:t>
      </w:r>
      <w:r w:rsidRPr="00587E7A">
        <w:rPr>
          <w:rFonts w:cs="Arial"/>
          <w:spacing w:val="-1"/>
        </w:rPr>
        <w:t>Risk</w:t>
      </w:r>
      <w:r w:rsidRPr="00587E7A">
        <w:rPr>
          <w:rFonts w:cs="Arial"/>
          <w:spacing w:val="24"/>
        </w:rPr>
        <w:t xml:space="preserve"> </w:t>
      </w:r>
      <w:r w:rsidRPr="00587E7A">
        <w:rPr>
          <w:rFonts w:cs="Arial"/>
          <w:spacing w:val="-1"/>
        </w:rPr>
        <w:t>Manager</w:t>
      </w:r>
      <w:r w:rsidRPr="00587E7A">
        <w:rPr>
          <w:rFonts w:cs="Arial"/>
          <w:spacing w:val="23"/>
        </w:rPr>
        <w:t xml:space="preserve"> </w:t>
      </w:r>
      <w:r w:rsidRPr="00587E7A">
        <w:rPr>
          <w:rFonts w:cs="Arial"/>
        </w:rPr>
        <w:t>to</w:t>
      </w:r>
      <w:r w:rsidRPr="00587E7A">
        <w:rPr>
          <w:rFonts w:cs="Arial"/>
          <w:spacing w:val="23"/>
        </w:rPr>
        <w:t xml:space="preserve"> </w:t>
      </w:r>
      <w:r w:rsidRPr="00587E7A">
        <w:rPr>
          <w:rFonts w:cs="Arial"/>
          <w:spacing w:val="-1"/>
        </w:rPr>
        <w:t>maintain</w:t>
      </w:r>
      <w:r w:rsidRPr="00587E7A">
        <w:rPr>
          <w:rFonts w:cs="Arial"/>
          <w:spacing w:val="25"/>
        </w:rPr>
        <w:t xml:space="preserve"> </w:t>
      </w:r>
      <w:r w:rsidRPr="00587E7A">
        <w:rPr>
          <w:rFonts w:cs="Arial"/>
          <w:spacing w:val="-1"/>
        </w:rPr>
        <w:t>the</w:t>
      </w:r>
      <w:r w:rsidRPr="00587E7A">
        <w:rPr>
          <w:rFonts w:cs="Arial"/>
          <w:spacing w:val="23"/>
        </w:rPr>
        <w:t xml:space="preserve"> </w:t>
      </w:r>
      <w:r w:rsidRPr="00587E7A">
        <w:rPr>
          <w:rFonts w:cs="Arial"/>
          <w:spacing w:val="-1"/>
        </w:rPr>
        <w:t>agreed-upon</w:t>
      </w:r>
      <w:r w:rsidRPr="00587E7A">
        <w:rPr>
          <w:rFonts w:cs="Arial"/>
          <w:spacing w:val="23"/>
        </w:rPr>
        <w:t xml:space="preserve"> </w:t>
      </w:r>
      <w:r w:rsidRPr="00587E7A">
        <w:rPr>
          <w:rFonts w:cs="Arial"/>
        </w:rPr>
        <w:t>Loss</w:t>
      </w:r>
      <w:r w:rsidRPr="00587E7A">
        <w:rPr>
          <w:rFonts w:cs="Arial"/>
          <w:spacing w:val="24"/>
        </w:rPr>
        <w:t xml:space="preserve"> </w:t>
      </w:r>
      <w:r w:rsidRPr="00587E7A">
        <w:rPr>
          <w:rFonts w:cs="Arial"/>
          <w:spacing w:val="-1"/>
        </w:rPr>
        <w:t>Fund</w:t>
      </w:r>
      <w:r w:rsidRPr="00587E7A">
        <w:rPr>
          <w:rFonts w:cs="Arial"/>
          <w:spacing w:val="23"/>
        </w:rPr>
        <w:t xml:space="preserve"> </w:t>
      </w:r>
      <w:r w:rsidRPr="00587E7A">
        <w:rPr>
          <w:rFonts w:cs="Arial"/>
          <w:spacing w:val="-1"/>
        </w:rPr>
        <w:t>Checking</w:t>
      </w:r>
      <w:r w:rsidRPr="00587E7A">
        <w:rPr>
          <w:rFonts w:cs="Arial"/>
          <w:spacing w:val="23"/>
        </w:rPr>
        <w:t xml:space="preserve"> </w:t>
      </w:r>
      <w:r w:rsidRPr="00587E7A">
        <w:rPr>
          <w:rFonts w:cs="Arial"/>
          <w:spacing w:val="-1"/>
        </w:rPr>
        <w:t>account</w:t>
      </w:r>
      <w:r w:rsidRPr="00587E7A">
        <w:rPr>
          <w:rFonts w:cs="Arial"/>
          <w:spacing w:val="49"/>
        </w:rPr>
        <w:t xml:space="preserve"> </w:t>
      </w:r>
      <w:r w:rsidRPr="00587E7A">
        <w:rPr>
          <w:rFonts w:cs="Arial"/>
          <w:spacing w:val="-1"/>
        </w:rPr>
        <w:t>balances.</w:t>
      </w:r>
    </w:p>
    <w:p w14:paraId="25CDD74A" w14:textId="77777777" w:rsidR="00F00036" w:rsidRPr="00587E7A" w:rsidRDefault="00F00036" w:rsidP="00985A6C">
      <w:pPr>
        <w:rPr>
          <w:rFonts w:ascii="Arial" w:eastAsia="Arial" w:hAnsi="Arial" w:cs="Arial"/>
          <w:sz w:val="24"/>
          <w:szCs w:val="24"/>
        </w:rPr>
      </w:pPr>
    </w:p>
    <w:p w14:paraId="64C8FEFB" w14:textId="77777777" w:rsidR="00F00036" w:rsidRPr="00587E7A" w:rsidRDefault="003650B4" w:rsidP="00985A6C">
      <w:pPr>
        <w:pStyle w:val="BodyText"/>
        <w:numPr>
          <w:ilvl w:val="3"/>
          <w:numId w:val="22"/>
        </w:numPr>
        <w:tabs>
          <w:tab w:val="left" w:pos="2264"/>
        </w:tabs>
        <w:ind w:right="124"/>
        <w:rPr>
          <w:rFonts w:cs="Arial"/>
        </w:rPr>
      </w:pPr>
      <w:r w:rsidRPr="00587E7A">
        <w:rPr>
          <w:rFonts w:cs="Arial"/>
        </w:rPr>
        <w:t>The</w:t>
      </w:r>
      <w:r w:rsidRPr="00587E7A">
        <w:rPr>
          <w:rFonts w:cs="Arial"/>
          <w:spacing w:val="15"/>
        </w:rPr>
        <w:t xml:space="preserve"> </w:t>
      </w:r>
      <w:r w:rsidRPr="00587E7A">
        <w:rPr>
          <w:rFonts w:cs="Arial"/>
          <w:spacing w:val="-1"/>
        </w:rPr>
        <w:t>Finance</w:t>
      </w:r>
      <w:r w:rsidRPr="00587E7A">
        <w:rPr>
          <w:rFonts w:cs="Arial"/>
          <w:spacing w:val="15"/>
        </w:rPr>
        <w:t xml:space="preserve"> </w:t>
      </w:r>
      <w:r w:rsidRPr="00587E7A">
        <w:rPr>
          <w:rFonts w:cs="Arial"/>
          <w:spacing w:val="-1"/>
        </w:rPr>
        <w:t>Department</w:t>
      </w:r>
      <w:r w:rsidRPr="00587E7A">
        <w:rPr>
          <w:rFonts w:cs="Arial"/>
          <w:spacing w:val="15"/>
        </w:rPr>
        <w:t xml:space="preserve"> </w:t>
      </w:r>
      <w:r w:rsidRPr="00587E7A">
        <w:rPr>
          <w:rFonts w:cs="Arial"/>
          <w:spacing w:val="-2"/>
        </w:rPr>
        <w:t>will</w:t>
      </w:r>
      <w:r w:rsidRPr="00587E7A">
        <w:rPr>
          <w:rFonts w:cs="Arial"/>
          <w:spacing w:val="16"/>
        </w:rPr>
        <w:t xml:space="preserve"> </w:t>
      </w:r>
      <w:r w:rsidRPr="00587E7A">
        <w:rPr>
          <w:rFonts w:cs="Arial"/>
          <w:spacing w:val="-1"/>
        </w:rPr>
        <w:t>assign</w:t>
      </w:r>
      <w:r w:rsidRPr="00587E7A">
        <w:rPr>
          <w:rFonts w:cs="Arial"/>
          <w:spacing w:val="15"/>
        </w:rPr>
        <w:t xml:space="preserve"> </w:t>
      </w:r>
      <w:r w:rsidRPr="00587E7A">
        <w:rPr>
          <w:rFonts w:cs="Arial"/>
        </w:rPr>
        <w:t>account</w:t>
      </w:r>
      <w:r w:rsidRPr="00587E7A">
        <w:rPr>
          <w:rFonts w:cs="Arial"/>
          <w:spacing w:val="12"/>
        </w:rPr>
        <w:t xml:space="preserve"> </w:t>
      </w:r>
      <w:r w:rsidRPr="00587E7A">
        <w:rPr>
          <w:rFonts w:cs="Arial"/>
          <w:spacing w:val="-1"/>
        </w:rPr>
        <w:t>numbers</w:t>
      </w:r>
      <w:r w:rsidRPr="00587E7A">
        <w:rPr>
          <w:rFonts w:cs="Arial"/>
          <w:spacing w:val="14"/>
        </w:rPr>
        <w:t xml:space="preserve"> </w:t>
      </w:r>
      <w:r w:rsidRPr="00587E7A">
        <w:rPr>
          <w:rFonts w:cs="Arial"/>
        </w:rPr>
        <w:t>to</w:t>
      </w:r>
      <w:r w:rsidRPr="00587E7A">
        <w:rPr>
          <w:rFonts w:cs="Arial"/>
          <w:spacing w:val="15"/>
        </w:rPr>
        <w:t xml:space="preserve"> </w:t>
      </w:r>
      <w:r w:rsidRPr="00587E7A">
        <w:rPr>
          <w:rFonts w:cs="Arial"/>
        </w:rPr>
        <w:t>be</w:t>
      </w:r>
      <w:r w:rsidRPr="00587E7A">
        <w:rPr>
          <w:rFonts w:cs="Arial"/>
          <w:spacing w:val="15"/>
        </w:rPr>
        <w:t xml:space="preserve"> </w:t>
      </w:r>
      <w:r w:rsidRPr="00587E7A">
        <w:rPr>
          <w:rFonts w:cs="Arial"/>
          <w:spacing w:val="-1"/>
        </w:rPr>
        <w:t>used</w:t>
      </w:r>
      <w:r w:rsidRPr="00587E7A">
        <w:rPr>
          <w:rFonts w:cs="Arial"/>
          <w:spacing w:val="13"/>
        </w:rPr>
        <w:t xml:space="preserve"> </w:t>
      </w:r>
      <w:r w:rsidRPr="00587E7A">
        <w:rPr>
          <w:rFonts w:cs="Arial"/>
        </w:rPr>
        <w:t>by</w:t>
      </w:r>
      <w:r w:rsidRPr="00587E7A">
        <w:rPr>
          <w:rFonts w:cs="Arial"/>
          <w:spacing w:val="12"/>
        </w:rPr>
        <w:t xml:space="preserve"> </w:t>
      </w:r>
      <w:r w:rsidRPr="00587E7A">
        <w:rPr>
          <w:rFonts w:cs="Arial"/>
        </w:rPr>
        <w:t>the</w:t>
      </w:r>
      <w:r w:rsidRPr="00587E7A">
        <w:rPr>
          <w:rFonts w:cs="Arial"/>
          <w:spacing w:val="15"/>
        </w:rPr>
        <w:t xml:space="preserve"> </w:t>
      </w:r>
      <w:r w:rsidRPr="00587E7A">
        <w:rPr>
          <w:rFonts w:cs="Arial"/>
          <w:spacing w:val="-1"/>
        </w:rPr>
        <w:t>Risk</w:t>
      </w:r>
      <w:r w:rsidRPr="00587E7A">
        <w:rPr>
          <w:rFonts w:cs="Arial"/>
          <w:spacing w:val="43"/>
        </w:rPr>
        <w:t xml:space="preserve"> </w:t>
      </w:r>
      <w:r w:rsidRPr="00587E7A">
        <w:rPr>
          <w:rFonts w:cs="Arial"/>
          <w:spacing w:val="-1"/>
        </w:rPr>
        <w:t xml:space="preserve">Manager </w:t>
      </w:r>
      <w:r w:rsidRPr="00587E7A">
        <w:rPr>
          <w:rFonts w:cs="Arial"/>
        </w:rPr>
        <w:t>to</w:t>
      </w:r>
      <w:r w:rsidRPr="00587E7A">
        <w:rPr>
          <w:rFonts w:cs="Arial"/>
          <w:spacing w:val="-1"/>
        </w:rPr>
        <w:t xml:space="preserve"> apply</w:t>
      </w:r>
      <w:r w:rsidRPr="00587E7A">
        <w:rPr>
          <w:rFonts w:cs="Arial"/>
          <w:spacing w:val="-2"/>
        </w:rPr>
        <w:t xml:space="preserve"> </w:t>
      </w:r>
      <w:r w:rsidRPr="00587E7A">
        <w:rPr>
          <w:rFonts w:cs="Arial"/>
          <w:spacing w:val="-1"/>
        </w:rPr>
        <w:t>debits</w:t>
      </w:r>
      <w:r w:rsidRPr="00587E7A">
        <w:rPr>
          <w:rFonts w:cs="Arial"/>
        </w:rPr>
        <w:t xml:space="preserve"> and</w:t>
      </w:r>
      <w:r w:rsidRPr="00587E7A">
        <w:rPr>
          <w:rFonts w:cs="Arial"/>
          <w:spacing w:val="-1"/>
        </w:rPr>
        <w:t xml:space="preserve"> credits</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the appropriate</w:t>
      </w:r>
      <w:r w:rsidRPr="00587E7A">
        <w:rPr>
          <w:rFonts w:cs="Arial"/>
          <w:spacing w:val="-4"/>
        </w:rPr>
        <w:t xml:space="preserve"> </w:t>
      </w:r>
      <w:r w:rsidRPr="00587E7A">
        <w:rPr>
          <w:rFonts w:cs="Arial"/>
        </w:rPr>
        <w:t>fund.</w:t>
      </w:r>
    </w:p>
    <w:p w14:paraId="0DEADFDE" w14:textId="77777777" w:rsidR="00F00036" w:rsidRDefault="00F00036" w:rsidP="00985A6C">
      <w:pPr>
        <w:rPr>
          <w:rFonts w:ascii="Arial" w:hAnsi="Arial" w:cs="Arial"/>
        </w:rPr>
      </w:pPr>
    </w:p>
    <w:p w14:paraId="069B04B8" w14:textId="77777777" w:rsidR="00F00036" w:rsidRPr="00587E7A" w:rsidRDefault="003650B4" w:rsidP="00985A6C">
      <w:pPr>
        <w:pStyle w:val="BodyText"/>
        <w:spacing w:before="43"/>
        <w:ind w:left="1543" w:right="23" w:firstLine="0"/>
        <w:rPr>
          <w:rFonts w:cs="Arial"/>
        </w:rPr>
      </w:pPr>
      <w:r w:rsidRPr="00587E7A">
        <w:rPr>
          <w:rFonts w:cs="Arial"/>
        </w:rPr>
        <w:t>The</w:t>
      </w:r>
      <w:r w:rsidRPr="00587E7A">
        <w:rPr>
          <w:rFonts w:cs="Arial"/>
          <w:spacing w:val="18"/>
        </w:rPr>
        <w:t xml:space="preserve"> </w:t>
      </w:r>
      <w:r w:rsidRPr="00587E7A">
        <w:rPr>
          <w:rFonts w:cs="Arial"/>
          <w:spacing w:val="-1"/>
        </w:rPr>
        <w:t>Risk</w:t>
      </w:r>
      <w:r w:rsidRPr="00587E7A">
        <w:rPr>
          <w:rFonts w:cs="Arial"/>
          <w:spacing w:val="17"/>
        </w:rPr>
        <w:t xml:space="preserve"> </w:t>
      </w:r>
      <w:r w:rsidRPr="00587E7A">
        <w:rPr>
          <w:rFonts w:cs="Arial"/>
          <w:spacing w:val="-1"/>
        </w:rPr>
        <w:t>Manager</w:t>
      </w:r>
      <w:r w:rsidRPr="00587E7A">
        <w:rPr>
          <w:rFonts w:cs="Arial"/>
          <w:spacing w:val="16"/>
        </w:rPr>
        <w:t xml:space="preserve"> </w:t>
      </w:r>
      <w:r w:rsidRPr="00587E7A">
        <w:rPr>
          <w:rFonts w:cs="Arial"/>
          <w:spacing w:val="-1"/>
        </w:rPr>
        <w:t>is</w:t>
      </w:r>
      <w:r w:rsidRPr="00587E7A">
        <w:rPr>
          <w:rFonts w:cs="Arial"/>
          <w:spacing w:val="17"/>
        </w:rPr>
        <w:t xml:space="preserve"> </w:t>
      </w:r>
      <w:r w:rsidRPr="00587E7A">
        <w:rPr>
          <w:rFonts w:cs="Arial"/>
          <w:spacing w:val="-1"/>
        </w:rPr>
        <w:t>responsible</w:t>
      </w:r>
      <w:r w:rsidRPr="00587E7A">
        <w:rPr>
          <w:rFonts w:cs="Arial"/>
          <w:spacing w:val="15"/>
        </w:rPr>
        <w:t xml:space="preserve"> </w:t>
      </w:r>
      <w:r w:rsidRPr="00587E7A">
        <w:rPr>
          <w:rFonts w:cs="Arial"/>
        </w:rPr>
        <w:t>for</w:t>
      </w:r>
      <w:r w:rsidRPr="00587E7A">
        <w:rPr>
          <w:rFonts w:cs="Arial"/>
          <w:spacing w:val="16"/>
        </w:rPr>
        <w:t xml:space="preserve"> </w:t>
      </w:r>
      <w:r w:rsidRPr="00587E7A">
        <w:rPr>
          <w:rFonts w:cs="Arial"/>
          <w:spacing w:val="-1"/>
        </w:rPr>
        <w:t>this</w:t>
      </w:r>
      <w:r w:rsidRPr="00587E7A">
        <w:rPr>
          <w:rFonts w:cs="Arial"/>
          <w:spacing w:val="14"/>
        </w:rPr>
        <w:t xml:space="preserve"> </w:t>
      </w:r>
      <w:r w:rsidRPr="00587E7A">
        <w:rPr>
          <w:rFonts w:cs="Arial"/>
          <w:spacing w:val="-1"/>
        </w:rPr>
        <w:t>policy.</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Finance</w:t>
      </w:r>
      <w:r w:rsidRPr="00587E7A">
        <w:rPr>
          <w:rFonts w:cs="Arial"/>
          <w:spacing w:val="18"/>
        </w:rPr>
        <w:t xml:space="preserve"> </w:t>
      </w:r>
      <w:r w:rsidRPr="00587E7A">
        <w:rPr>
          <w:rFonts w:cs="Arial"/>
          <w:spacing w:val="-1"/>
        </w:rPr>
        <w:t>Director</w:t>
      </w:r>
      <w:r w:rsidRPr="00587E7A">
        <w:rPr>
          <w:rFonts w:cs="Arial"/>
          <w:spacing w:val="16"/>
        </w:rPr>
        <w:t xml:space="preserve"> </w:t>
      </w:r>
      <w:r w:rsidRPr="00587E7A">
        <w:rPr>
          <w:rFonts w:cs="Arial"/>
          <w:spacing w:val="-1"/>
        </w:rPr>
        <w:t>is</w:t>
      </w:r>
      <w:r w:rsidRPr="00587E7A">
        <w:rPr>
          <w:rFonts w:cs="Arial"/>
          <w:spacing w:val="17"/>
        </w:rPr>
        <w:t xml:space="preserve"> </w:t>
      </w:r>
      <w:r w:rsidRPr="00587E7A">
        <w:rPr>
          <w:rFonts w:cs="Arial"/>
          <w:spacing w:val="-1"/>
        </w:rPr>
        <w:t>responsible</w:t>
      </w:r>
      <w:r w:rsidRPr="00587E7A">
        <w:rPr>
          <w:rFonts w:cs="Arial"/>
          <w:spacing w:val="55"/>
        </w:rPr>
        <w:t xml:space="preserve"> </w:t>
      </w:r>
      <w:r w:rsidRPr="00587E7A">
        <w:rPr>
          <w:rFonts w:cs="Arial"/>
        </w:rPr>
        <w:t>for</w:t>
      </w:r>
      <w:r w:rsidRPr="00587E7A">
        <w:rPr>
          <w:rFonts w:cs="Arial"/>
          <w:spacing w:val="-1"/>
        </w:rPr>
        <w:t xml:space="preserve"> advising </w:t>
      </w:r>
      <w:r w:rsidRPr="00587E7A">
        <w:rPr>
          <w:rFonts w:cs="Arial"/>
        </w:rPr>
        <w:t>the</w:t>
      </w:r>
      <w:r w:rsidRPr="00587E7A">
        <w:rPr>
          <w:rFonts w:cs="Arial"/>
          <w:spacing w:val="1"/>
        </w:rPr>
        <w:t xml:space="preserve"> </w:t>
      </w:r>
      <w:r w:rsidRPr="00587E7A">
        <w:rPr>
          <w:rFonts w:cs="Arial"/>
          <w:spacing w:val="-1"/>
        </w:rPr>
        <w:t>Risk</w:t>
      </w:r>
      <w:r w:rsidRPr="00587E7A">
        <w:rPr>
          <w:rFonts w:cs="Arial"/>
        </w:rPr>
        <w:t xml:space="preserve"> </w:t>
      </w:r>
      <w:r w:rsidRPr="00587E7A">
        <w:rPr>
          <w:rFonts w:cs="Arial"/>
          <w:spacing w:val="-1"/>
        </w:rPr>
        <w:t>Manager on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status</w:t>
      </w:r>
      <w:r w:rsidRPr="00587E7A">
        <w:rPr>
          <w:rFonts w:cs="Arial"/>
          <w:spacing w:val="-2"/>
        </w:rPr>
        <w:t xml:space="preserve"> </w:t>
      </w:r>
      <w:r w:rsidRPr="00587E7A">
        <w:rPr>
          <w:rFonts w:cs="Arial"/>
          <w:spacing w:val="-1"/>
        </w:rPr>
        <w:t>of</w:t>
      </w:r>
      <w:r w:rsidRPr="00587E7A">
        <w:rPr>
          <w:rFonts w:cs="Arial"/>
        </w:rPr>
        <w:t xml:space="preserve"> the</w:t>
      </w:r>
      <w:r w:rsidRPr="00587E7A">
        <w:rPr>
          <w:rFonts w:cs="Arial"/>
          <w:spacing w:val="-1"/>
        </w:rPr>
        <w:t xml:space="preserve"> </w:t>
      </w:r>
      <w:r w:rsidRPr="00587E7A">
        <w:rPr>
          <w:rFonts w:cs="Arial"/>
        </w:rPr>
        <w:t xml:space="preserve">Loss </w:t>
      </w:r>
      <w:r w:rsidRPr="00587E7A">
        <w:rPr>
          <w:rFonts w:cs="Arial"/>
          <w:spacing w:val="-1"/>
        </w:rPr>
        <w:t>Fund.</w:t>
      </w:r>
    </w:p>
    <w:p w14:paraId="0410BBBF" w14:textId="77777777" w:rsidR="00F00036" w:rsidRPr="00587E7A" w:rsidRDefault="00F00036" w:rsidP="00985A6C">
      <w:pPr>
        <w:rPr>
          <w:rFonts w:ascii="Arial" w:eastAsia="Arial" w:hAnsi="Arial" w:cs="Arial"/>
          <w:sz w:val="24"/>
          <w:szCs w:val="24"/>
        </w:rPr>
      </w:pPr>
    </w:p>
    <w:p w14:paraId="10FF4B02" w14:textId="77777777" w:rsidR="00F00036" w:rsidRPr="00587E7A" w:rsidRDefault="00F00036" w:rsidP="00985A6C">
      <w:pPr>
        <w:rPr>
          <w:rFonts w:ascii="Arial" w:eastAsia="Arial" w:hAnsi="Arial" w:cs="Arial"/>
          <w:sz w:val="24"/>
          <w:szCs w:val="24"/>
        </w:rPr>
      </w:pPr>
    </w:p>
    <w:p w14:paraId="2CED3D2E" w14:textId="2E36863F" w:rsidR="00F00036" w:rsidRPr="00587E7A" w:rsidRDefault="003650B4" w:rsidP="00985A6C">
      <w:pPr>
        <w:pStyle w:val="Heading2"/>
        <w:numPr>
          <w:ilvl w:val="1"/>
          <w:numId w:val="22"/>
        </w:numPr>
        <w:tabs>
          <w:tab w:val="left" w:pos="824"/>
        </w:tabs>
        <w:rPr>
          <w:rFonts w:cs="Arial"/>
          <w:b w:val="0"/>
          <w:bCs w:val="0"/>
        </w:rPr>
      </w:pPr>
      <w:bookmarkStart w:id="321" w:name="_Toc162443677"/>
      <w:r w:rsidRPr="00587E7A">
        <w:rPr>
          <w:rFonts w:cs="Arial"/>
          <w:spacing w:val="-1"/>
        </w:rPr>
        <w:t>RISK</w:t>
      </w:r>
      <w:r w:rsidRPr="00587E7A">
        <w:rPr>
          <w:rFonts w:cs="Arial"/>
        </w:rPr>
        <w:t xml:space="preserve"> </w:t>
      </w:r>
      <w:r w:rsidRPr="00587E7A">
        <w:rPr>
          <w:rFonts w:cs="Arial"/>
          <w:spacing w:val="-1"/>
        </w:rPr>
        <w:t>MANAGEMENT</w:t>
      </w:r>
      <w:bookmarkEnd w:id="321"/>
    </w:p>
    <w:p w14:paraId="2450E30E" w14:textId="77777777" w:rsidR="00F00036" w:rsidRPr="00587E7A" w:rsidRDefault="00F00036" w:rsidP="00985A6C">
      <w:pPr>
        <w:rPr>
          <w:rFonts w:ascii="Arial" w:eastAsia="Arial" w:hAnsi="Arial" w:cs="Arial"/>
          <w:b/>
          <w:bCs/>
          <w:sz w:val="24"/>
          <w:szCs w:val="24"/>
        </w:rPr>
      </w:pPr>
    </w:p>
    <w:p w14:paraId="4E2365A7" w14:textId="77777777" w:rsidR="00F00036" w:rsidRPr="00587E7A" w:rsidRDefault="003650B4" w:rsidP="00985A6C">
      <w:pPr>
        <w:pStyle w:val="BodyText"/>
        <w:ind w:left="823" w:right="99" w:firstLine="0"/>
        <w:rPr>
          <w:rFonts w:cs="Arial"/>
        </w:rPr>
      </w:pPr>
      <w:r w:rsidRPr="00587E7A">
        <w:rPr>
          <w:rFonts w:cs="Arial"/>
        </w:rPr>
        <w:t>The</w:t>
      </w:r>
      <w:r w:rsidRPr="00587E7A">
        <w:rPr>
          <w:rFonts w:cs="Arial"/>
          <w:spacing w:val="6"/>
        </w:rPr>
        <w:t xml:space="preserve"> </w:t>
      </w:r>
      <w:r w:rsidRPr="00587E7A">
        <w:rPr>
          <w:rFonts w:cs="Arial"/>
          <w:spacing w:val="-1"/>
        </w:rPr>
        <w:t>objective</w:t>
      </w:r>
      <w:r w:rsidRPr="00587E7A">
        <w:rPr>
          <w:rFonts w:cs="Arial"/>
          <w:spacing w:val="6"/>
        </w:rPr>
        <w:t xml:space="preserve"> </w:t>
      </w:r>
      <w:r w:rsidRPr="00587E7A">
        <w:rPr>
          <w:rFonts w:cs="Arial"/>
          <w:spacing w:val="-1"/>
        </w:rPr>
        <w:t>of</w:t>
      </w:r>
      <w:r w:rsidRPr="00587E7A">
        <w:rPr>
          <w:rFonts w:cs="Arial"/>
          <w:spacing w:val="8"/>
        </w:rPr>
        <w:t xml:space="preserve"> </w:t>
      </w:r>
      <w:r w:rsidRPr="00587E7A">
        <w:rPr>
          <w:rFonts w:cs="Arial"/>
          <w:spacing w:val="-1"/>
        </w:rPr>
        <w:t>this</w:t>
      </w:r>
      <w:r w:rsidRPr="00587E7A">
        <w:rPr>
          <w:rFonts w:cs="Arial"/>
          <w:spacing w:val="3"/>
        </w:rPr>
        <w:t xml:space="preserve"> </w:t>
      </w:r>
      <w:r w:rsidRPr="00587E7A">
        <w:rPr>
          <w:rFonts w:cs="Arial"/>
          <w:spacing w:val="-1"/>
        </w:rPr>
        <w:t>administrative</w:t>
      </w:r>
      <w:r w:rsidRPr="00587E7A">
        <w:rPr>
          <w:rFonts w:cs="Arial"/>
          <w:spacing w:val="6"/>
        </w:rPr>
        <w:t xml:space="preserve"> </w:t>
      </w:r>
      <w:r w:rsidRPr="00587E7A">
        <w:rPr>
          <w:rFonts w:cs="Arial"/>
          <w:spacing w:val="-1"/>
        </w:rPr>
        <w:t>policy</w:t>
      </w:r>
      <w:r w:rsidRPr="00587E7A">
        <w:rPr>
          <w:rFonts w:cs="Arial"/>
          <w:spacing w:val="3"/>
        </w:rPr>
        <w:t xml:space="preserve"> </w:t>
      </w:r>
      <w:r w:rsidRPr="00587E7A">
        <w:rPr>
          <w:rFonts w:cs="Arial"/>
          <w:spacing w:val="-1"/>
        </w:rPr>
        <w:t>is</w:t>
      </w:r>
      <w:r w:rsidRPr="00587E7A">
        <w:rPr>
          <w:rFonts w:cs="Arial"/>
          <w:spacing w:val="5"/>
        </w:rPr>
        <w:t xml:space="preserve"> </w:t>
      </w:r>
      <w:r w:rsidRPr="00587E7A">
        <w:rPr>
          <w:rFonts w:cs="Arial"/>
        </w:rPr>
        <w:t>to</w:t>
      </w:r>
      <w:r w:rsidRPr="00587E7A">
        <w:rPr>
          <w:rFonts w:cs="Arial"/>
          <w:spacing w:val="6"/>
        </w:rPr>
        <w:t xml:space="preserve"> </w:t>
      </w:r>
      <w:r w:rsidRPr="00587E7A">
        <w:rPr>
          <w:rFonts w:cs="Arial"/>
          <w:spacing w:val="-1"/>
        </w:rPr>
        <w:t>specify</w:t>
      </w:r>
      <w:r w:rsidRPr="00587E7A">
        <w:rPr>
          <w:rFonts w:cs="Arial"/>
          <w:spacing w:val="3"/>
        </w:rPr>
        <w:t xml:space="preserve"> </w:t>
      </w:r>
      <w:r w:rsidRPr="00587E7A">
        <w:rPr>
          <w:rFonts w:cs="Arial"/>
        </w:rPr>
        <w:t>the</w:t>
      </w:r>
      <w:r w:rsidRPr="00587E7A">
        <w:rPr>
          <w:rFonts w:cs="Arial"/>
          <w:spacing w:val="4"/>
        </w:rPr>
        <w:t xml:space="preserve"> </w:t>
      </w:r>
      <w:r w:rsidRPr="00587E7A">
        <w:rPr>
          <w:rFonts w:cs="Arial"/>
          <w:spacing w:val="-1"/>
        </w:rPr>
        <w:t>requirements</w:t>
      </w:r>
      <w:r w:rsidRPr="00587E7A">
        <w:rPr>
          <w:rFonts w:cs="Arial"/>
          <w:spacing w:val="3"/>
        </w:rPr>
        <w:t xml:space="preserve"> </w:t>
      </w:r>
      <w:r w:rsidRPr="00587E7A">
        <w:rPr>
          <w:rFonts w:cs="Arial"/>
          <w:spacing w:val="-1"/>
        </w:rPr>
        <w:t>and</w:t>
      </w:r>
      <w:r w:rsidRPr="00587E7A">
        <w:rPr>
          <w:rFonts w:cs="Arial"/>
          <w:spacing w:val="6"/>
        </w:rPr>
        <w:t xml:space="preserve"> </w:t>
      </w:r>
      <w:r w:rsidRPr="00587E7A">
        <w:rPr>
          <w:rFonts w:cs="Arial"/>
          <w:spacing w:val="-1"/>
        </w:rPr>
        <w:t>benefits</w:t>
      </w:r>
      <w:r w:rsidRPr="00587E7A">
        <w:rPr>
          <w:rFonts w:cs="Arial"/>
          <w:spacing w:val="69"/>
        </w:rPr>
        <w:t xml:space="preserve"> </w:t>
      </w:r>
      <w:r w:rsidRPr="00587E7A">
        <w:rPr>
          <w:rFonts w:cs="Arial"/>
          <w:spacing w:val="-1"/>
        </w:rPr>
        <w:t>associated</w:t>
      </w:r>
      <w:r w:rsidRPr="00587E7A">
        <w:rPr>
          <w:rFonts w:cs="Arial"/>
          <w:spacing w:val="9"/>
        </w:rPr>
        <w:t xml:space="preserve"> </w:t>
      </w:r>
      <w:r w:rsidRPr="00587E7A">
        <w:rPr>
          <w:rFonts w:cs="Arial"/>
          <w:spacing w:val="-1"/>
        </w:rPr>
        <w:t>with</w:t>
      </w:r>
      <w:r w:rsidRPr="00587E7A">
        <w:rPr>
          <w:rFonts w:cs="Arial"/>
          <w:spacing w:val="4"/>
        </w:rPr>
        <w:t xml:space="preserve"> </w:t>
      </w:r>
      <w:r w:rsidRPr="00587E7A">
        <w:rPr>
          <w:rFonts w:cs="Arial"/>
        </w:rPr>
        <w:t>Workers'</w:t>
      </w:r>
      <w:r w:rsidRPr="00587E7A">
        <w:rPr>
          <w:rFonts w:cs="Arial"/>
          <w:spacing w:val="7"/>
        </w:rPr>
        <w:t xml:space="preserve"> </w:t>
      </w:r>
      <w:r w:rsidRPr="00587E7A">
        <w:rPr>
          <w:rFonts w:cs="Arial"/>
          <w:spacing w:val="-1"/>
        </w:rPr>
        <w:t>Compensation</w:t>
      </w:r>
      <w:r w:rsidRPr="00587E7A">
        <w:rPr>
          <w:rFonts w:cs="Arial"/>
          <w:spacing w:val="9"/>
        </w:rPr>
        <w:t xml:space="preserve"> </w:t>
      </w:r>
      <w:r w:rsidRPr="00587E7A">
        <w:rPr>
          <w:rFonts w:cs="Arial"/>
          <w:spacing w:val="-1"/>
        </w:rPr>
        <w:t>insurance</w:t>
      </w:r>
      <w:r w:rsidRPr="00587E7A">
        <w:rPr>
          <w:rFonts w:cs="Arial"/>
          <w:spacing w:val="6"/>
        </w:rPr>
        <w:t xml:space="preserve"> </w:t>
      </w:r>
      <w:r w:rsidRPr="00587E7A">
        <w:rPr>
          <w:rFonts w:cs="Arial"/>
        </w:rPr>
        <w:t>and</w:t>
      </w:r>
      <w:r w:rsidRPr="00587E7A">
        <w:rPr>
          <w:rFonts w:cs="Arial"/>
          <w:spacing w:val="6"/>
        </w:rPr>
        <w:t xml:space="preserve"> </w:t>
      </w:r>
      <w:r w:rsidRPr="00587E7A">
        <w:rPr>
          <w:rFonts w:cs="Arial"/>
          <w:spacing w:val="-1"/>
        </w:rPr>
        <w:t>establish</w:t>
      </w:r>
      <w:r w:rsidRPr="00587E7A">
        <w:rPr>
          <w:rFonts w:cs="Arial"/>
          <w:spacing w:val="9"/>
        </w:rPr>
        <w:t xml:space="preserve"> </w:t>
      </w:r>
      <w:r w:rsidRPr="00587E7A">
        <w:rPr>
          <w:rFonts w:cs="Arial"/>
        </w:rPr>
        <w:t>a</w:t>
      </w:r>
      <w:r w:rsidRPr="00587E7A">
        <w:rPr>
          <w:rFonts w:cs="Arial"/>
          <w:spacing w:val="9"/>
        </w:rPr>
        <w:t xml:space="preserve"> </w:t>
      </w:r>
      <w:r w:rsidRPr="00587E7A">
        <w:rPr>
          <w:rFonts w:cs="Arial"/>
          <w:spacing w:val="-1"/>
        </w:rPr>
        <w:t>standard</w:t>
      </w:r>
      <w:r w:rsidRPr="00587E7A">
        <w:rPr>
          <w:rFonts w:cs="Arial"/>
          <w:spacing w:val="9"/>
        </w:rPr>
        <w:t xml:space="preserve"> </w:t>
      </w:r>
      <w:r w:rsidRPr="00587E7A">
        <w:rPr>
          <w:rFonts w:cs="Arial"/>
          <w:spacing w:val="-1"/>
        </w:rPr>
        <w:t>operating</w:t>
      </w:r>
      <w:r w:rsidRPr="00587E7A">
        <w:rPr>
          <w:rFonts w:cs="Arial"/>
          <w:spacing w:val="61"/>
        </w:rPr>
        <w:t xml:space="preserve"> </w:t>
      </w:r>
      <w:r w:rsidRPr="00587E7A">
        <w:rPr>
          <w:rFonts w:cs="Arial"/>
          <w:spacing w:val="-1"/>
        </w:rPr>
        <w:t xml:space="preserve">procedure </w:t>
      </w:r>
      <w:r w:rsidRPr="00587E7A">
        <w:rPr>
          <w:rFonts w:cs="Arial"/>
        </w:rPr>
        <w:t>for</w:t>
      </w:r>
      <w:r w:rsidRPr="00587E7A">
        <w:rPr>
          <w:rFonts w:cs="Arial"/>
          <w:spacing w:val="-1"/>
        </w:rPr>
        <w:t xml:space="preserve"> rapid</w:t>
      </w:r>
      <w:r w:rsidRPr="00587E7A">
        <w:rPr>
          <w:rFonts w:cs="Arial"/>
          <w:spacing w:val="1"/>
        </w:rPr>
        <w:t xml:space="preserve"> </w:t>
      </w:r>
      <w:r w:rsidRPr="00587E7A">
        <w:rPr>
          <w:rFonts w:cs="Arial"/>
          <w:spacing w:val="-2"/>
        </w:rPr>
        <w:t>and</w:t>
      </w:r>
      <w:r w:rsidRPr="00587E7A">
        <w:rPr>
          <w:rFonts w:cs="Arial"/>
          <w:spacing w:val="1"/>
        </w:rPr>
        <w:t xml:space="preserve"> </w:t>
      </w:r>
      <w:r w:rsidRPr="00587E7A">
        <w:rPr>
          <w:rFonts w:cs="Arial"/>
          <w:spacing w:val="-1"/>
        </w:rPr>
        <w:t>efficient</w:t>
      </w:r>
      <w:r w:rsidRPr="00587E7A">
        <w:rPr>
          <w:rFonts w:cs="Arial"/>
        </w:rPr>
        <w:t xml:space="preserve"> </w:t>
      </w:r>
      <w:r w:rsidRPr="00587E7A">
        <w:rPr>
          <w:rFonts w:cs="Arial"/>
          <w:spacing w:val="-1"/>
        </w:rPr>
        <w:t>handling of</w:t>
      </w:r>
      <w:r w:rsidRPr="00587E7A">
        <w:rPr>
          <w:rFonts w:cs="Arial"/>
          <w:spacing w:val="3"/>
        </w:rPr>
        <w:t xml:space="preserve"> </w:t>
      </w:r>
      <w:r w:rsidRPr="00587E7A">
        <w:rPr>
          <w:rFonts w:cs="Arial"/>
          <w:spacing w:val="-1"/>
        </w:rPr>
        <w:t>job-related</w:t>
      </w:r>
      <w:r w:rsidRPr="00587E7A">
        <w:rPr>
          <w:rFonts w:cs="Arial"/>
          <w:spacing w:val="1"/>
        </w:rPr>
        <w:t xml:space="preserve"> </w:t>
      </w:r>
      <w:r w:rsidRPr="00587E7A">
        <w:rPr>
          <w:rFonts w:cs="Arial"/>
          <w:spacing w:val="-1"/>
        </w:rPr>
        <w:t>illness</w:t>
      </w:r>
      <w:r w:rsidRPr="00587E7A">
        <w:rPr>
          <w:rFonts w:cs="Arial"/>
        </w:rPr>
        <w:t xml:space="preserve"> or</w:t>
      </w:r>
      <w:r w:rsidRPr="00587E7A">
        <w:rPr>
          <w:rFonts w:cs="Arial"/>
          <w:spacing w:val="-1"/>
        </w:rPr>
        <w:t xml:space="preserve"> injury</w:t>
      </w:r>
      <w:r w:rsidRPr="00587E7A">
        <w:rPr>
          <w:rFonts w:cs="Arial"/>
          <w:spacing w:val="-2"/>
        </w:rPr>
        <w:t xml:space="preserve"> </w:t>
      </w:r>
      <w:r w:rsidRPr="00587E7A">
        <w:rPr>
          <w:rFonts w:cs="Arial"/>
          <w:spacing w:val="-1"/>
        </w:rPr>
        <w:t>claims</w:t>
      </w:r>
      <w:r w:rsidRPr="00587E7A">
        <w:rPr>
          <w:rFonts w:cs="Arial"/>
        </w:rPr>
        <w:t xml:space="preserve"> among</w:t>
      </w:r>
      <w:r w:rsidRPr="00587E7A">
        <w:rPr>
          <w:rFonts w:cs="Arial"/>
          <w:spacing w:val="-1"/>
        </w:rPr>
        <w:t xml:space="preserve"> City</w:t>
      </w:r>
      <w:r w:rsidRPr="00587E7A">
        <w:rPr>
          <w:rFonts w:cs="Arial"/>
        </w:rPr>
        <w:t xml:space="preserve"> </w:t>
      </w:r>
      <w:r w:rsidRPr="00587E7A">
        <w:rPr>
          <w:rFonts w:cs="Arial"/>
          <w:spacing w:val="-1"/>
        </w:rPr>
        <w:t>of</w:t>
      </w:r>
      <w:r w:rsidRPr="00587E7A">
        <w:rPr>
          <w:rFonts w:cs="Arial"/>
          <w:spacing w:val="83"/>
        </w:rPr>
        <w:t xml:space="preserve"> </w:t>
      </w:r>
      <w:r w:rsidRPr="00587E7A">
        <w:rPr>
          <w:rFonts w:cs="Arial"/>
          <w:spacing w:val="-1"/>
        </w:rPr>
        <w:t>Titusville</w:t>
      </w:r>
      <w:r w:rsidRPr="00587E7A">
        <w:rPr>
          <w:rFonts w:cs="Arial"/>
          <w:spacing w:val="1"/>
        </w:rPr>
        <w:t xml:space="preserve"> </w:t>
      </w:r>
      <w:r w:rsidRPr="00587E7A">
        <w:rPr>
          <w:rFonts w:cs="Arial"/>
          <w:spacing w:val="-1"/>
        </w:rPr>
        <w:t>employees.</w:t>
      </w:r>
    </w:p>
    <w:p w14:paraId="3EFFA224" w14:textId="77777777" w:rsidR="00F00036" w:rsidRPr="00587E7A" w:rsidRDefault="00F00036" w:rsidP="00985A6C">
      <w:pPr>
        <w:rPr>
          <w:rFonts w:ascii="Arial" w:eastAsia="Arial" w:hAnsi="Arial" w:cs="Arial"/>
          <w:sz w:val="24"/>
          <w:szCs w:val="24"/>
        </w:rPr>
      </w:pPr>
    </w:p>
    <w:p w14:paraId="6FFC1D2F"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FORMS</w:t>
      </w:r>
    </w:p>
    <w:p w14:paraId="35F899AC" w14:textId="77777777" w:rsidR="00F00036" w:rsidRPr="00587E7A" w:rsidRDefault="00F00036" w:rsidP="00985A6C">
      <w:pPr>
        <w:rPr>
          <w:rFonts w:ascii="Arial" w:eastAsia="Arial" w:hAnsi="Arial" w:cs="Arial"/>
          <w:sz w:val="24"/>
          <w:szCs w:val="24"/>
        </w:rPr>
      </w:pPr>
    </w:p>
    <w:p w14:paraId="1D2C303B" w14:textId="77777777" w:rsidR="00F00036" w:rsidRPr="00587E7A" w:rsidRDefault="003650B4" w:rsidP="00985A6C">
      <w:pPr>
        <w:pStyle w:val="BodyText"/>
        <w:ind w:left="1544" w:right="409" w:firstLine="0"/>
        <w:rPr>
          <w:rFonts w:cs="Arial"/>
        </w:rPr>
      </w:pPr>
      <w:r w:rsidRPr="00587E7A">
        <w:rPr>
          <w:rFonts w:cs="Arial"/>
        </w:rPr>
        <w:t>The</w:t>
      </w:r>
      <w:r w:rsidRPr="00587E7A">
        <w:rPr>
          <w:rFonts w:cs="Arial"/>
          <w:spacing w:val="-1"/>
        </w:rPr>
        <w:t xml:space="preserve"> following </w:t>
      </w:r>
      <w:r w:rsidRPr="00587E7A">
        <w:rPr>
          <w:rFonts w:cs="Arial"/>
        </w:rPr>
        <w:t>forms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used</w:t>
      </w:r>
      <w:r w:rsidRPr="00587E7A">
        <w:rPr>
          <w:rFonts w:cs="Arial"/>
          <w:spacing w:val="1"/>
        </w:rPr>
        <w:t xml:space="preserve"> </w:t>
      </w:r>
      <w:r w:rsidRPr="00587E7A">
        <w:rPr>
          <w:rFonts w:cs="Arial"/>
          <w:spacing w:val="-1"/>
        </w:rPr>
        <w:t>in this</w:t>
      </w:r>
      <w:r w:rsidRPr="00587E7A">
        <w:rPr>
          <w:rFonts w:cs="Arial"/>
        </w:rPr>
        <w:t xml:space="preserve"> </w:t>
      </w:r>
      <w:r w:rsidRPr="00587E7A">
        <w:rPr>
          <w:rFonts w:cs="Arial"/>
          <w:spacing w:val="-1"/>
        </w:rPr>
        <w:t>procedure</w:t>
      </w:r>
      <w:r w:rsidRPr="00587E7A">
        <w:rPr>
          <w:rFonts w:cs="Arial"/>
          <w:spacing w:val="1"/>
        </w:rPr>
        <w:t xml:space="preserve"> </w:t>
      </w:r>
      <w:r w:rsidRPr="00587E7A">
        <w:rPr>
          <w:rFonts w:cs="Arial"/>
          <w:spacing w:val="-1"/>
        </w:rPr>
        <w:t xml:space="preserve">and </w:t>
      </w:r>
      <w:r w:rsidRPr="00587E7A">
        <w:rPr>
          <w:rFonts w:cs="Arial"/>
        </w:rPr>
        <w:t>may</w:t>
      </w:r>
      <w:r w:rsidRPr="00587E7A">
        <w:rPr>
          <w:rFonts w:cs="Arial"/>
          <w:spacing w:val="-2"/>
        </w:rPr>
        <w:t xml:space="preserve"> </w:t>
      </w:r>
      <w:r w:rsidRPr="00587E7A">
        <w:rPr>
          <w:rFonts w:cs="Arial"/>
        </w:rPr>
        <w:t>be</w:t>
      </w:r>
      <w:r w:rsidRPr="00587E7A">
        <w:rPr>
          <w:rFonts w:cs="Arial"/>
          <w:spacing w:val="-1"/>
        </w:rPr>
        <w:t xml:space="preserve"> obtained from</w:t>
      </w:r>
      <w:r w:rsidRPr="00587E7A">
        <w:rPr>
          <w:rFonts w:cs="Arial"/>
          <w:spacing w:val="2"/>
        </w:rPr>
        <w:t xml:space="preserve"> </w:t>
      </w:r>
      <w:r w:rsidRPr="00587E7A">
        <w:rPr>
          <w:rFonts w:cs="Arial"/>
          <w:spacing w:val="-1"/>
        </w:rPr>
        <w:t>Human</w:t>
      </w:r>
      <w:r w:rsidRPr="00587E7A">
        <w:rPr>
          <w:rFonts w:cs="Arial"/>
          <w:spacing w:val="51"/>
        </w:rPr>
        <w:t xml:space="preserve"> </w:t>
      </w:r>
      <w:r w:rsidRPr="00587E7A">
        <w:rPr>
          <w:rFonts w:cs="Arial"/>
          <w:spacing w:val="-1"/>
        </w:rPr>
        <w:t>Resources:</w:t>
      </w:r>
    </w:p>
    <w:p w14:paraId="43430B9E" w14:textId="77777777" w:rsidR="00F00036" w:rsidRPr="00587E7A" w:rsidRDefault="00F00036" w:rsidP="00985A6C">
      <w:pPr>
        <w:spacing w:before="1"/>
        <w:rPr>
          <w:rFonts w:ascii="Arial" w:eastAsia="Arial" w:hAnsi="Arial" w:cs="Arial"/>
          <w:sz w:val="24"/>
          <w:szCs w:val="24"/>
        </w:rPr>
      </w:pPr>
    </w:p>
    <w:p w14:paraId="7E219179" w14:textId="77777777" w:rsidR="00F00036" w:rsidRPr="00587E7A" w:rsidRDefault="003650B4" w:rsidP="00985A6C">
      <w:pPr>
        <w:pStyle w:val="BodyText"/>
        <w:numPr>
          <w:ilvl w:val="0"/>
          <w:numId w:val="9"/>
        </w:numPr>
        <w:tabs>
          <w:tab w:val="left" w:pos="2264"/>
        </w:tabs>
        <w:ind w:right="703"/>
        <w:rPr>
          <w:rFonts w:cs="Arial"/>
        </w:rPr>
      </w:pPr>
      <w:r w:rsidRPr="00587E7A">
        <w:rPr>
          <w:rFonts w:cs="Arial"/>
          <w:spacing w:val="-1"/>
        </w:rPr>
        <w:t>Notice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Injury</w:t>
      </w:r>
      <w:r w:rsidRPr="00587E7A">
        <w:rPr>
          <w:rFonts w:cs="Arial"/>
          <w:spacing w:val="-2"/>
        </w:rPr>
        <w:t xml:space="preserve"> </w:t>
      </w:r>
      <w:r w:rsidRPr="00587E7A">
        <w:rPr>
          <w:rFonts w:cs="Arial"/>
          <w:spacing w:val="-1"/>
        </w:rPr>
        <w:t>(Form DFS-F2-DWC-1,</w:t>
      </w:r>
      <w:r w:rsidRPr="00587E7A">
        <w:rPr>
          <w:rFonts w:cs="Arial"/>
          <w:spacing w:val="-2"/>
        </w:rPr>
        <w:t xml:space="preserve"> </w:t>
      </w:r>
      <w:r w:rsidRPr="00587E7A">
        <w:rPr>
          <w:rFonts w:cs="Arial"/>
          <w:spacing w:val="-1"/>
        </w:rPr>
        <w:t>08/2004),</w:t>
      </w:r>
      <w:r w:rsidRPr="00587E7A">
        <w:rPr>
          <w:rFonts w:cs="Arial"/>
        </w:rPr>
        <w:t xml:space="preserve"> </w:t>
      </w:r>
      <w:r w:rsidRPr="00587E7A">
        <w:rPr>
          <w:rFonts w:cs="Arial"/>
          <w:spacing w:val="-1"/>
        </w:rPr>
        <w:t>also known</w:t>
      </w:r>
      <w:r w:rsidRPr="00587E7A">
        <w:rPr>
          <w:rFonts w:cs="Arial"/>
          <w:spacing w:val="1"/>
        </w:rPr>
        <w:t xml:space="preserve"> </w:t>
      </w:r>
      <w:r w:rsidRPr="00587E7A">
        <w:rPr>
          <w:rFonts w:cs="Arial"/>
        </w:rPr>
        <w:t xml:space="preserve">as </w:t>
      </w:r>
      <w:r w:rsidRPr="00587E7A">
        <w:rPr>
          <w:rFonts w:cs="Arial"/>
          <w:spacing w:val="-1"/>
        </w:rPr>
        <w:t xml:space="preserve">“NOI” </w:t>
      </w:r>
      <w:r w:rsidRPr="00587E7A">
        <w:rPr>
          <w:rFonts w:cs="Arial"/>
        </w:rPr>
        <w:t>or</w:t>
      </w:r>
      <w:r w:rsidRPr="00587E7A">
        <w:rPr>
          <w:rFonts w:cs="Arial"/>
          <w:spacing w:val="57"/>
        </w:rPr>
        <w:t xml:space="preserve"> </w:t>
      </w:r>
      <w:r w:rsidRPr="00587E7A">
        <w:rPr>
          <w:rFonts w:cs="Arial"/>
          <w:spacing w:val="-1"/>
        </w:rPr>
        <w:t>“First</w:t>
      </w:r>
      <w:r w:rsidRPr="00587E7A">
        <w:rPr>
          <w:rFonts w:cs="Arial"/>
        </w:rPr>
        <w:t xml:space="preserve"> </w:t>
      </w:r>
      <w:r w:rsidRPr="00587E7A">
        <w:rPr>
          <w:rFonts w:cs="Arial"/>
          <w:spacing w:val="-1"/>
        </w:rPr>
        <w:t>Report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Injury.”) Please</w:t>
      </w:r>
      <w:r w:rsidRPr="00587E7A">
        <w:rPr>
          <w:rFonts w:cs="Arial"/>
          <w:spacing w:val="1"/>
        </w:rPr>
        <w:t xml:space="preserve"> </w:t>
      </w:r>
      <w:r w:rsidRPr="00587E7A">
        <w:rPr>
          <w:rFonts w:cs="Arial"/>
          <w:spacing w:val="-1"/>
        </w:rPr>
        <w:t>see</w:t>
      </w:r>
      <w:r w:rsidRPr="00587E7A">
        <w:rPr>
          <w:rFonts w:cs="Arial"/>
          <w:spacing w:val="1"/>
        </w:rPr>
        <w:t xml:space="preserve"> </w:t>
      </w:r>
      <w:r w:rsidRPr="00587E7A">
        <w:rPr>
          <w:rFonts w:cs="Arial"/>
          <w:spacing w:val="-1"/>
        </w:rPr>
        <w:t>instructions</w:t>
      </w:r>
      <w:r w:rsidRPr="00587E7A">
        <w:rPr>
          <w:rFonts w:cs="Arial"/>
          <w:spacing w:val="-2"/>
        </w:rPr>
        <w:t xml:space="preserve"> </w:t>
      </w:r>
      <w:r w:rsidRPr="00587E7A">
        <w:rPr>
          <w:rFonts w:cs="Arial"/>
        </w:rPr>
        <w:t>for</w:t>
      </w:r>
      <w:r w:rsidRPr="00587E7A">
        <w:rPr>
          <w:rFonts w:cs="Arial"/>
          <w:spacing w:val="-1"/>
        </w:rPr>
        <w:t xml:space="preserve"> completing this</w:t>
      </w:r>
      <w:r w:rsidRPr="00587E7A">
        <w:rPr>
          <w:rFonts w:cs="Arial"/>
          <w:spacing w:val="-2"/>
        </w:rPr>
        <w:t xml:space="preserve"> </w:t>
      </w:r>
      <w:r w:rsidRPr="00587E7A">
        <w:rPr>
          <w:rFonts w:cs="Arial"/>
        </w:rPr>
        <w:t>form.</w:t>
      </w:r>
    </w:p>
    <w:p w14:paraId="68D6D06E" w14:textId="77777777" w:rsidR="00F00036" w:rsidRPr="00587E7A" w:rsidRDefault="00F00036" w:rsidP="00985A6C">
      <w:pPr>
        <w:spacing w:before="1"/>
        <w:rPr>
          <w:rFonts w:ascii="Arial" w:eastAsia="Arial" w:hAnsi="Arial" w:cs="Arial"/>
          <w:sz w:val="24"/>
          <w:szCs w:val="24"/>
        </w:rPr>
      </w:pPr>
    </w:p>
    <w:p w14:paraId="1407075F" w14:textId="77777777" w:rsidR="00F00036" w:rsidRPr="00587E7A" w:rsidRDefault="003650B4" w:rsidP="00985A6C">
      <w:pPr>
        <w:pStyle w:val="BodyText"/>
        <w:numPr>
          <w:ilvl w:val="0"/>
          <w:numId w:val="9"/>
        </w:numPr>
        <w:tabs>
          <w:tab w:val="left" w:pos="2264"/>
        </w:tabs>
        <w:rPr>
          <w:rFonts w:cs="Arial"/>
        </w:rPr>
      </w:pPr>
      <w:r w:rsidRPr="00587E7A">
        <w:rPr>
          <w:rFonts w:cs="Arial"/>
          <w:spacing w:val="-1"/>
        </w:rPr>
        <w:t>Fraud</w:t>
      </w:r>
      <w:r w:rsidRPr="00587E7A">
        <w:rPr>
          <w:rFonts w:cs="Arial"/>
          <w:spacing w:val="1"/>
        </w:rPr>
        <w:t xml:space="preserve"> </w:t>
      </w:r>
      <w:r w:rsidRPr="00587E7A">
        <w:rPr>
          <w:rFonts w:cs="Arial"/>
          <w:spacing w:val="-1"/>
        </w:rPr>
        <w:t>Statement.</w:t>
      </w:r>
    </w:p>
    <w:p w14:paraId="6CB28134" w14:textId="77777777" w:rsidR="00F00036" w:rsidRPr="00587E7A" w:rsidRDefault="00F00036" w:rsidP="00985A6C">
      <w:pPr>
        <w:spacing w:before="8"/>
        <w:rPr>
          <w:rFonts w:ascii="Arial" w:eastAsia="Arial" w:hAnsi="Arial" w:cs="Arial"/>
          <w:sz w:val="23"/>
          <w:szCs w:val="23"/>
        </w:rPr>
      </w:pPr>
    </w:p>
    <w:p w14:paraId="1713A2DA" w14:textId="77777777" w:rsidR="00F00036" w:rsidRPr="00587E7A" w:rsidRDefault="003650B4" w:rsidP="00985A6C">
      <w:pPr>
        <w:pStyle w:val="BodyText"/>
        <w:numPr>
          <w:ilvl w:val="0"/>
          <w:numId w:val="9"/>
        </w:numPr>
        <w:tabs>
          <w:tab w:val="left" w:pos="2264"/>
        </w:tabs>
        <w:ind w:right="330"/>
        <w:rPr>
          <w:rFonts w:cs="Arial"/>
        </w:rPr>
      </w:pPr>
      <w:r w:rsidRPr="00587E7A">
        <w:rPr>
          <w:rFonts w:cs="Arial"/>
          <w:spacing w:val="-1"/>
        </w:rPr>
        <w:t>Supervisor’s</w:t>
      </w:r>
      <w:r w:rsidRPr="00587E7A">
        <w:rPr>
          <w:rFonts w:cs="Arial"/>
        </w:rPr>
        <w:t xml:space="preserve"> </w:t>
      </w:r>
      <w:r w:rsidRPr="00587E7A">
        <w:rPr>
          <w:rFonts w:cs="Arial"/>
          <w:spacing w:val="-1"/>
        </w:rPr>
        <w:t>Investigation</w:t>
      </w:r>
      <w:r w:rsidRPr="00587E7A">
        <w:rPr>
          <w:rFonts w:cs="Arial"/>
          <w:spacing w:val="1"/>
        </w:rPr>
        <w:t xml:space="preserve"> </w:t>
      </w:r>
      <w:r w:rsidRPr="00587E7A">
        <w:rPr>
          <w:rFonts w:cs="Arial"/>
          <w:spacing w:val="-1"/>
        </w:rPr>
        <w:t>Report.</w:t>
      </w:r>
      <w:r w:rsidRPr="00587E7A">
        <w:rPr>
          <w:rFonts w:cs="Arial"/>
        </w:rPr>
        <w:t xml:space="preserve"> </w:t>
      </w:r>
      <w:r w:rsidRPr="00587E7A">
        <w:rPr>
          <w:rFonts w:cs="Arial"/>
          <w:spacing w:val="-1"/>
        </w:rPr>
        <w:t>Please</w:t>
      </w:r>
      <w:r w:rsidRPr="00587E7A">
        <w:rPr>
          <w:rFonts w:cs="Arial"/>
          <w:spacing w:val="1"/>
        </w:rPr>
        <w:t xml:space="preserve"> </w:t>
      </w:r>
      <w:r w:rsidRPr="00587E7A">
        <w:rPr>
          <w:rFonts w:cs="Arial"/>
          <w:spacing w:val="-1"/>
        </w:rPr>
        <w:t>see instructions</w:t>
      </w:r>
      <w:r w:rsidRPr="00587E7A">
        <w:rPr>
          <w:rFonts w:cs="Arial"/>
          <w:spacing w:val="-5"/>
        </w:rPr>
        <w:t xml:space="preserve"> </w:t>
      </w:r>
      <w:r w:rsidRPr="00587E7A">
        <w:rPr>
          <w:rFonts w:cs="Arial"/>
        </w:rPr>
        <w:t>for</w:t>
      </w:r>
      <w:r w:rsidRPr="00587E7A">
        <w:rPr>
          <w:rFonts w:cs="Arial"/>
          <w:spacing w:val="-1"/>
        </w:rPr>
        <w:t xml:space="preserve"> completing this</w:t>
      </w:r>
      <w:r w:rsidRPr="00587E7A">
        <w:rPr>
          <w:rFonts w:cs="Arial"/>
          <w:spacing w:val="68"/>
        </w:rPr>
        <w:t xml:space="preserve"> </w:t>
      </w:r>
      <w:r w:rsidRPr="00587E7A">
        <w:rPr>
          <w:rFonts w:cs="Arial"/>
          <w:spacing w:val="-1"/>
        </w:rPr>
        <w:t>form</w:t>
      </w:r>
    </w:p>
    <w:p w14:paraId="675B3B84" w14:textId="77777777" w:rsidR="00F00036" w:rsidRPr="00587E7A" w:rsidRDefault="00F00036" w:rsidP="00985A6C">
      <w:pPr>
        <w:rPr>
          <w:rFonts w:ascii="Arial" w:eastAsia="Arial" w:hAnsi="Arial" w:cs="Arial"/>
          <w:sz w:val="24"/>
          <w:szCs w:val="24"/>
        </w:rPr>
      </w:pPr>
    </w:p>
    <w:p w14:paraId="32072B3E" w14:textId="77777777" w:rsidR="00F00036" w:rsidRPr="00587E7A" w:rsidRDefault="003650B4" w:rsidP="00985A6C">
      <w:pPr>
        <w:pStyle w:val="BodyText"/>
        <w:numPr>
          <w:ilvl w:val="2"/>
          <w:numId w:val="22"/>
        </w:numPr>
        <w:tabs>
          <w:tab w:val="left" w:pos="824"/>
        </w:tabs>
        <w:rPr>
          <w:rFonts w:cs="Arial"/>
        </w:rPr>
      </w:pPr>
      <w:r w:rsidRPr="00587E7A">
        <w:rPr>
          <w:rFonts w:cs="Arial"/>
          <w:spacing w:val="-1"/>
        </w:rPr>
        <w:t>DEFINITIONS</w:t>
      </w:r>
    </w:p>
    <w:p w14:paraId="5812BFC4" w14:textId="77777777" w:rsidR="00F00036" w:rsidRPr="00587E7A" w:rsidRDefault="00F00036" w:rsidP="00985A6C">
      <w:pPr>
        <w:rPr>
          <w:rFonts w:ascii="Arial" w:eastAsia="Arial" w:hAnsi="Arial" w:cs="Arial"/>
          <w:sz w:val="24"/>
          <w:szCs w:val="24"/>
        </w:rPr>
      </w:pPr>
    </w:p>
    <w:p w14:paraId="62539EAA" w14:textId="77777777" w:rsidR="00F00036" w:rsidRPr="00587E7A" w:rsidRDefault="003650B4" w:rsidP="00985A6C">
      <w:pPr>
        <w:pStyle w:val="BodyText"/>
        <w:ind w:left="1544" w:right="409" w:firstLine="0"/>
        <w:rPr>
          <w:rFonts w:cs="Arial"/>
        </w:rPr>
      </w:pPr>
      <w:r w:rsidRPr="00587E7A">
        <w:rPr>
          <w:rFonts w:cs="Arial"/>
          <w:spacing w:val="-1"/>
        </w:rPr>
        <w:t>For purposes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this</w:t>
      </w:r>
      <w:r w:rsidRPr="00587E7A">
        <w:rPr>
          <w:rFonts w:cs="Arial"/>
          <w:spacing w:val="-2"/>
        </w:rPr>
        <w:t xml:space="preserve"> </w:t>
      </w:r>
      <w:r w:rsidRPr="00587E7A">
        <w:rPr>
          <w:rFonts w:cs="Arial"/>
          <w:spacing w:val="-1"/>
        </w:rPr>
        <w:t>procedure,</w:t>
      </w:r>
      <w:r w:rsidRPr="00587E7A">
        <w:rPr>
          <w:rFonts w:cs="Arial"/>
        </w:rPr>
        <w:t xml:space="preserve"> </w:t>
      </w:r>
      <w:r w:rsidRPr="00587E7A">
        <w:rPr>
          <w:rFonts w:cs="Arial"/>
          <w:spacing w:val="-1"/>
        </w:rPr>
        <w:t>all</w:t>
      </w:r>
      <w:r w:rsidRPr="00587E7A">
        <w:rPr>
          <w:rFonts w:cs="Arial"/>
          <w:spacing w:val="-3"/>
        </w:rPr>
        <w:t xml:space="preserve"> </w:t>
      </w:r>
      <w:r w:rsidRPr="00587E7A">
        <w:rPr>
          <w:rFonts w:cs="Arial"/>
          <w:spacing w:val="-1"/>
        </w:rPr>
        <w:t>of</w:t>
      </w:r>
      <w:r w:rsidRPr="00587E7A">
        <w:rPr>
          <w:rFonts w:cs="Arial"/>
          <w:spacing w:val="3"/>
        </w:rPr>
        <w:t xml:space="preserve"> </w:t>
      </w:r>
      <w:r w:rsidRPr="00587E7A">
        <w:rPr>
          <w:rFonts w:cs="Arial"/>
          <w:spacing w:val="-1"/>
        </w:rPr>
        <w:t>the following definitions</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in the</w:t>
      </w:r>
      <w:r w:rsidRPr="00587E7A">
        <w:rPr>
          <w:rFonts w:cs="Arial"/>
          <w:spacing w:val="1"/>
        </w:rPr>
        <w:t xml:space="preserve"> </w:t>
      </w:r>
      <w:r w:rsidRPr="00587E7A">
        <w:rPr>
          <w:rFonts w:cs="Arial"/>
          <w:spacing w:val="-1"/>
        </w:rPr>
        <w:t>context</w:t>
      </w:r>
      <w:r w:rsidRPr="00587E7A">
        <w:rPr>
          <w:rFonts w:cs="Arial"/>
        </w:rPr>
        <w:t xml:space="preserve"> </w:t>
      </w:r>
      <w:r w:rsidRPr="00587E7A">
        <w:rPr>
          <w:rFonts w:cs="Arial"/>
          <w:spacing w:val="-1"/>
        </w:rPr>
        <w:t>of</w:t>
      </w:r>
      <w:r w:rsidRPr="00587E7A">
        <w:rPr>
          <w:rFonts w:cs="Arial"/>
          <w:spacing w:val="73"/>
        </w:rPr>
        <w:t xml:space="preserve"> </w:t>
      </w:r>
      <w:r w:rsidRPr="00587E7A">
        <w:rPr>
          <w:rFonts w:cs="Arial"/>
          <w:spacing w:val="-1"/>
        </w:rPr>
        <w:t>handling job</w:t>
      </w:r>
      <w:r w:rsidRPr="00587E7A">
        <w:rPr>
          <w:rFonts w:cs="Arial"/>
          <w:spacing w:val="1"/>
        </w:rPr>
        <w:t xml:space="preserve"> </w:t>
      </w:r>
      <w:r w:rsidRPr="00587E7A">
        <w:rPr>
          <w:rFonts w:cs="Arial"/>
          <w:spacing w:val="-1"/>
        </w:rPr>
        <w:t>related</w:t>
      </w:r>
      <w:r w:rsidRPr="00587E7A">
        <w:rPr>
          <w:rFonts w:cs="Arial"/>
          <w:spacing w:val="1"/>
        </w:rPr>
        <w:t xml:space="preserve"> </w:t>
      </w:r>
      <w:r w:rsidRPr="00587E7A">
        <w:rPr>
          <w:rFonts w:cs="Arial"/>
          <w:spacing w:val="-1"/>
        </w:rPr>
        <w:t>illness</w:t>
      </w:r>
      <w:r w:rsidRPr="00587E7A">
        <w:rPr>
          <w:rFonts w:cs="Arial"/>
        </w:rPr>
        <w:t xml:space="preserve"> or</w:t>
      </w:r>
      <w:r w:rsidRPr="00587E7A">
        <w:rPr>
          <w:rFonts w:cs="Arial"/>
          <w:spacing w:val="-1"/>
        </w:rPr>
        <w:t xml:space="preserve"> job-related </w:t>
      </w:r>
      <w:r w:rsidRPr="00587E7A">
        <w:rPr>
          <w:rFonts w:cs="Arial"/>
          <w:spacing w:val="-2"/>
        </w:rPr>
        <w:t>injury.</w:t>
      </w:r>
    </w:p>
    <w:p w14:paraId="3CFABF24" w14:textId="77777777" w:rsidR="00F00036" w:rsidRDefault="00F00036" w:rsidP="00985A6C">
      <w:pPr>
        <w:rPr>
          <w:rFonts w:ascii="Arial" w:eastAsia="Arial" w:hAnsi="Arial" w:cs="Arial"/>
          <w:sz w:val="24"/>
          <w:szCs w:val="24"/>
        </w:rPr>
      </w:pPr>
    </w:p>
    <w:p w14:paraId="7A83AAAE" w14:textId="77777777" w:rsidR="00DA1CF9" w:rsidRPr="00587E7A" w:rsidRDefault="00DA1CF9" w:rsidP="00985A6C">
      <w:pPr>
        <w:rPr>
          <w:rFonts w:ascii="Arial" w:eastAsia="Arial" w:hAnsi="Arial" w:cs="Arial"/>
          <w:sz w:val="24"/>
          <w:szCs w:val="24"/>
        </w:rPr>
      </w:pPr>
    </w:p>
    <w:p w14:paraId="2837D6EA" w14:textId="77777777" w:rsidR="00F00036" w:rsidRPr="00587E7A" w:rsidRDefault="003650B4" w:rsidP="00985A6C">
      <w:pPr>
        <w:pStyle w:val="BodyText"/>
        <w:numPr>
          <w:ilvl w:val="3"/>
          <w:numId w:val="22"/>
        </w:numPr>
        <w:tabs>
          <w:tab w:val="left" w:pos="2264"/>
        </w:tabs>
        <w:ind w:right="100"/>
        <w:rPr>
          <w:rFonts w:cs="Arial"/>
        </w:rPr>
      </w:pPr>
      <w:r w:rsidRPr="00587E7A">
        <w:rPr>
          <w:rFonts w:cs="Arial"/>
          <w:spacing w:val="-1"/>
        </w:rPr>
        <w:t>Accident</w:t>
      </w:r>
      <w:r w:rsidRPr="00587E7A">
        <w:rPr>
          <w:rFonts w:cs="Arial"/>
          <w:spacing w:val="24"/>
        </w:rPr>
        <w:t xml:space="preserve"> </w:t>
      </w:r>
      <w:r w:rsidRPr="00587E7A">
        <w:rPr>
          <w:rFonts w:cs="Arial"/>
        </w:rPr>
        <w:t>-</w:t>
      </w:r>
      <w:r w:rsidRPr="00587E7A">
        <w:rPr>
          <w:rFonts w:cs="Arial"/>
          <w:spacing w:val="26"/>
        </w:rPr>
        <w:t xml:space="preserve"> </w:t>
      </w:r>
      <w:r w:rsidRPr="00587E7A">
        <w:rPr>
          <w:rFonts w:cs="Arial"/>
        </w:rPr>
        <w:t>an</w:t>
      </w:r>
      <w:r w:rsidRPr="00587E7A">
        <w:rPr>
          <w:rFonts w:cs="Arial"/>
          <w:spacing w:val="25"/>
        </w:rPr>
        <w:t xml:space="preserve"> </w:t>
      </w:r>
      <w:r w:rsidRPr="00587E7A">
        <w:rPr>
          <w:rFonts w:cs="Arial"/>
          <w:spacing w:val="-1"/>
        </w:rPr>
        <w:t>unexpected</w:t>
      </w:r>
      <w:r w:rsidRPr="00587E7A">
        <w:rPr>
          <w:rFonts w:cs="Arial"/>
          <w:spacing w:val="27"/>
        </w:rPr>
        <w:t xml:space="preserve"> </w:t>
      </w:r>
      <w:r w:rsidRPr="00587E7A">
        <w:rPr>
          <w:rFonts w:cs="Arial"/>
        </w:rPr>
        <w:t>or</w:t>
      </w:r>
      <w:r w:rsidRPr="00587E7A">
        <w:rPr>
          <w:rFonts w:cs="Arial"/>
          <w:spacing w:val="23"/>
        </w:rPr>
        <w:t xml:space="preserve"> </w:t>
      </w:r>
      <w:r w:rsidRPr="00587E7A">
        <w:rPr>
          <w:rFonts w:cs="Arial"/>
          <w:spacing w:val="-1"/>
        </w:rPr>
        <w:t>unusual</w:t>
      </w:r>
      <w:r w:rsidRPr="00587E7A">
        <w:rPr>
          <w:rFonts w:cs="Arial"/>
          <w:spacing w:val="26"/>
        </w:rPr>
        <w:t xml:space="preserve"> </w:t>
      </w:r>
      <w:r w:rsidRPr="00587E7A">
        <w:rPr>
          <w:rFonts w:cs="Arial"/>
          <w:spacing w:val="-1"/>
        </w:rPr>
        <w:t>event</w:t>
      </w:r>
      <w:r w:rsidRPr="00587E7A">
        <w:rPr>
          <w:rFonts w:cs="Arial"/>
          <w:spacing w:val="24"/>
        </w:rPr>
        <w:t xml:space="preserve"> </w:t>
      </w:r>
      <w:r w:rsidRPr="00587E7A">
        <w:rPr>
          <w:rFonts w:cs="Arial"/>
        </w:rPr>
        <w:t>or</w:t>
      </w:r>
      <w:r w:rsidRPr="00587E7A">
        <w:rPr>
          <w:rFonts w:cs="Arial"/>
          <w:spacing w:val="26"/>
        </w:rPr>
        <w:t xml:space="preserve"> </w:t>
      </w:r>
      <w:r w:rsidRPr="00587E7A">
        <w:rPr>
          <w:rFonts w:cs="Arial"/>
          <w:spacing w:val="-1"/>
        </w:rPr>
        <w:t>result,</w:t>
      </w:r>
      <w:r w:rsidRPr="00587E7A">
        <w:rPr>
          <w:rFonts w:cs="Arial"/>
          <w:spacing w:val="27"/>
        </w:rPr>
        <w:t xml:space="preserve"> </w:t>
      </w:r>
      <w:r w:rsidRPr="00587E7A">
        <w:rPr>
          <w:rFonts w:cs="Arial"/>
          <w:spacing w:val="-1"/>
        </w:rPr>
        <w:t>happening</w:t>
      </w:r>
      <w:r w:rsidRPr="00587E7A">
        <w:rPr>
          <w:rFonts w:cs="Arial"/>
          <w:spacing w:val="25"/>
        </w:rPr>
        <w:t xml:space="preserve"> </w:t>
      </w:r>
      <w:r w:rsidRPr="00587E7A">
        <w:rPr>
          <w:rFonts w:cs="Arial"/>
          <w:spacing w:val="-1"/>
        </w:rPr>
        <w:t>suddenly.</w:t>
      </w:r>
      <w:r w:rsidRPr="00587E7A">
        <w:rPr>
          <w:rFonts w:cs="Arial"/>
          <w:spacing w:val="27"/>
        </w:rPr>
        <w:t xml:space="preserve"> </w:t>
      </w:r>
      <w:r w:rsidRPr="00587E7A">
        <w:rPr>
          <w:rFonts w:cs="Arial"/>
        </w:rPr>
        <w:t>A</w:t>
      </w:r>
      <w:r w:rsidRPr="00587E7A">
        <w:rPr>
          <w:rFonts w:cs="Arial"/>
          <w:spacing w:val="53"/>
        </w:rPr>
        <w:t xml:space="preserve"> </w:t>
      </w:r>
      <w:r w:rsidRPr="00587E7A">
        <w:rPr>
          <w:rFonts w:cs="Arial"/>
          <w:spacing w:val="-1"/>
        </w:rPr>
        <w:t>mental</w:t>
      </w:r>
      <w:r w:rsidRPr="00587E7A">
        <w:rPr>
          <w:rFonts w:cs="Arial"/>
          <w:spacing w:val="9"/>
        </w:rPr>
        <w:t xml:space="preserve"> </w:t>
      </w:r>
      <w:r w:rsidRPr="00587E7A">
        <w:rPr>
          <w:rFonts w:cs="Arial"/>
        </w:rPr>
        <w:t>or</w:t>
      </w:r>
      <w:r w:rsidRPr="00587E7A">
        <w:rPr>
          <w:rFonts w:cs="Arial"/>
          <w:spacing w:val="11"/>
        </w:rPr>
        <w:t xml:space="preserve"> </w:t>
      </w:r>
      <w:r w:rsidRPr="00587E7A">
        <w:rPr>
          <w:rFonts w:cs="Arial"/>
          <w:spacing w:val="-1"/>
        </w:rPr>
        <w:t>nervous</w:t>
      </w:r>
      <w:r w:rsidRPr="00587E7A">
        <w:rPr>
          <w:rFonts w:cs="Arial"/>
          <w:spacing w:val="12"/>
        </w:rPr>
        <w:t xml:space="preserve"> </w:t>
      </w:r>
      <w:r w:rsidRPr="00587E7A">
        <w:rPr>
          <w:rFonts w:cs="Arial"/>
          <w:spacing w:val="-1"/>
        </w:rPr>
        <w:t>injury</w:t>
      </w:r>
      <w:r w:rsidRPr="00587E7A">
        <w:rPr>
          <w:rFonts w:cs="Arial"/>
          <w:spacing w:val="10"/>
        </w:rPr>
        <w:t xml:space="preserve"> </w:t>
      </w:r>
      <w:r w:rsidRPr="00587E7A">
        <w:rPr>
          <w:rFonts w:cs="Arial"/>
        </w:rPr>
        <w:t>due</w:t>
      </w:r>
      <w:r w:rsidRPr="00587E7A">
        <w:rPr>
          <w:rFonts w:cs="Arial"/>
          <w:spacing w:val="13"/>
        </w:rPr>
        <w:t xml:space="preserve"> </w:t>
      </w:r>
      <w:r w:rsidRPr="00587E7A">
        <w:rPr>
          <w:rFonts w:cs="Arial"/>
        </w:rPr>
        <w:t>to</w:t>
      </w:r>
      <w:r w:rsidRPr="00587E7A">
        <w:rPr>
          <w:rFonts w:cs="Arial"/>
          <w:spacing w:val="8"/>
        </w:rPr>
        <w:t xml:space="preserve"> </w:t>
      </w:r>
      <w:r w:rsidRPr="00587E7A">
        <w:rPr>
          <w:rFonts w:cs="Arial"/>
          <w:spacing w:val="-1"/>
        </w:rPr>
        <w:t>fright</w:t>
      </w:r>
      <w:r w:rsidRPr="00587E7A">
        <w:rPr>
          <w:rFonts w:cs="Arial"/>
          <w:spacing w:val="12"/>
        </w:rPr>
        <w:t xml:space="preserve"> </w:t>
      </w:r>
      <w:r w:rsidRPr="00587E7A">
        <w:rPr>
          <w:rFonts w:cs="Arial"/>
        </w:rPr>
        <w:t>or</w:t>
      </w:r>
      <w:r w:rsidRPr="00587E7A">
        <w:rPr>
          <w:rFonts w:cs="Arial"/>
          <w:spacing w:val="9"/>
        </w:rPr>
        <w:t xml:space="preserve"> </w:t>
      </w:r>
      <w:r w:rsidRPr="00587E7A">
        <w:rPr>
          <w:rFonts w:cs="Arial"/>
          <w:spacing w:val="-1"/>
        </w:rPr>
        <w:t>excitement</w:t>
      </w:r>
      <w:r w:rsidRPr="00587E7A">
        <w:rPr>
          <w:rFonts w:cs="Arial"/>
          <w:spacing w:val="10"/>
        </w:rPr>
        <w:t xml:space="preserve"> </w:t>
      </w:r>
      <w:r w:rsidRPr="00587E7A">
        <w:rPr>
          <w:rFonts w:cs="Arial"/>
          <w:spacing w:val="-1"/>
        </w:rPr>
        <w:t>only,</w:t>
      </w:r>
      <w:r w:rsidRPr="00587E7A">
        <w:rPr>
          <w:rFonts w:cs="Arial"/>
          <w:spacing w:val="12"/>
        </w:rPr>
        <w:t xml:space="preserve"> </w:t>
      </w:r>
      <w:r w:rsidRPr="00587E7A">
        <w:rPr>
          <w:rFonts w:cs="Arial"/>
          <w:spacing w:val="-1"/>
        </w:rPr>
        <w:t>shall</w:t>
      </w:r>
      <w:r w:rsidRPr="00587E7A">
        <w:rPr>
          <w:rFonts w:cs="Arial"/>
          <w:spacing w:val="12"/>
        </w:rPr>
        <w:t xml:space="preserve"> </w:t>
      </w:r>
      <w:r w:rsidRPr="00587E7A">
        <w:rPr>
          <w:rFonts w:cs="Arial"/>
        </w:rPr>
        <w:t>be</w:t>
      </w:r>
      <w:r w:rsidRPr="00587E7A">
        <w:rPr>
          <w:rFonts w:cs="Arial"/>
          <w:spacing w:val="11"/>
        </w:rPr>
        <w:t xml:space="preserve"> </w:t>
      </w:r>
      <w:r w:rsidRPr="00587E7A">
        <w:rPr>
          <w:rFonts w:cs="Arial"/>
          <w:spacing w:val="-1"/>
        </w:rPr>
        <w:t>deemed</w:t>
      </w:r>
      <w:r w:rsidRPr="00587E7A">
        <w:rPr>
          <w:rFonts w:cs="Arial"/>
          <w:spacing w:val="11"/>
        </w:rPr>
        <w:t xml:space="preserve"> </w:t>
      </w:r>
      <w:r w:rsidRPr="00587E7A">
        <w:rPr>
          <w:rFonts w:cs="Arial"/>
          <w:spacing w:val="-1"/>
        </w:rPr>
        <w:t>not</w:t>
      </w:r>
      <w:r w:rsidRPr="00587E7A">
        <w:rPr>
          <w:rFonts w:cs="Arial"/>
          <w:spacing w:val="47"/>
        </w:rPr>
        <w:t xml:space="preserve"> </w:t>
      </w:r>
      <w:r w:rsidRPr="00587E7A">
        <w:rPr>
          <w:rFonts w:cs="Arial"/>
        </w:rPr>
        <w:t>to</w:t>
      </w:r>
      <w:r w:rsidRPr="00587E7A">
        <w:rPr>
          <w:rFonts w:cs="Arial"/>
          <w:spacing w:val="1"/>
        </w:rPr>
        <w:t xml:space="preserve"> </w:t>
      </w:r>
      <w:r w:rsidRPr="00587E7A">
        <w:rPr>
          <w:rFonts w:cs="Arial"/>
          <w:spacing w:val="-1"/>
        </w:rPr>
        <w:t>be</w:t>
      </w:r>
      <w:r w:rsidRPr="00587E7A">
        <w:rPr>
          <w:rFonts w:cs="Arial"/>
          <w:spacing w:val="1"/>
        </w:rPr>
        <w:t xml:space="preserve"> </w:t>
      </w:r>
      <w:r w:rsidRPr="00587E7A">
        <w:rPr>
          <w:rFonts w:cs="Arial"/>
          <w:spacing w:val="-1"/>
        </w:rPr>
        <w:t>an</w:t>
      </w:r>
      <w:r w:rsidRPr="00587E7A">
        <w:rPr>
          <w:rFonts w:cs="Arial"/>
          <w:spacing w:val="1"/>
        </w:rPr>
        <w:t xml:space="preserve"> </w:t>
      </w:r>
      <w:r w:rsidRPr="00587E7A">
        <w:rPr>
          <w:rFonts w:cs="Arial"/>
          <w:spacing w:val="-1"/>
        </w:rPr>
        <w:t>injury</w:t>
      </w:r>
      <w:r w:rsidRPr="00587E7A">
        <w:rPr>
          <w:rFonts w:cs="Arial"/>
          <w:spacing w:val="-2"/>
        </w:rPr>
        <w:t xml:space="preserve"> </w:t>
      </w:r>
      <w:r w:rsidRPr="00587E7A">
        <w:rPr>
          <w:rFonts w:cs="Arial"/>
        </w:rPr>
        <w:t>by</w:t>
      </w:r>
      <w:r w:rsidRPr="00587E7A">
        <w:rPr>
          <w:rFonts w:cs="Arial"/>
          <w:spacing w:val="-2"/>
        </w:rPr>
        <w:t xml:space="preserve"> </w:t>
      </w:r>
      <w:r w:rsidRPr="00587E7A">
        <w:rPr>
          <w:rFonts w:cs="Arial"/>
          <w:spacing w:val="-1"/>
        </w:rPr>
        <w:t>accident</w:t>
      </w:r>
      <w:r w:rsidRPr="00587E7A">
        <w:rPr>
          <w:rFonts w:cs="Arial"/>
          <w:spacing w:val="-2"/>
        </w:rPr>
        <w:t xml:space="preserve"> </w:t>
      </w:r>
      <w:r w:rsidRPr="00587E7A">
        <w:rPr>
          <w:rFonts w:cs="Arial"/>
          <w:spacing w:val="-1"/>
        </w:rPr>
        <w:t xml:space="preserve">arising </w:t>
      </w:r>
      <w:r w:rsidRPr="00587E7A">
        <w:rPr>
          <w:rFonts w:cs="Arial"/>
        </w:rPr>
        <w:t xml:space="preserve">out </w:t>
      </w:r>
      <w:r w:rsidRPr="00587E7A">
        <w:rPr>
          <w:rFonts w:cs="Arial"/>
          <w:spacing w:val="-1"/>
        </w:rPr>
        <w:t>of</w:t>
      </w:r>
      <w:r w:rsidRPr="00587E7A">
        <w:rPr>
          <w:rFonts w:cs="Arial"/>
        </w:rPr>
        <w:t xml:space="preserve"> </w:t>
      </w:r>
      <w:r w:rsidRPr="00587E7A">
        <w:rPr>
          <w:rFonts w:cs="Arial"/>
          <w:spacing w:val="-1"/>
        </w:rPr>
        <w:t>employment.</w:t>
      </w:r>
    </w:p>
    <w:p w14:paraId="013C92AC" w14:textId="77777777" w:rsidR="00F00036" w:rsidRPr="00587E7A" w:rsidRDefault="00F00036" w:rsidP="00985A6C">
      <w:pPr>
        <w:rPr>
          <w:rFonts w:ascii="Arial" w:eastAsia="Arial" w:hAnsi="Arial" w:cs="Arial"/>
          <w:sz w:val="24"/>
          <w:szCs w:val="24"/>
        </w:rPr>
      </w:pPr>
    </w:p>
    <w:p w14:paraId="0BD384CA" w14:textId="77777777" w:rsidR="00F00036" w:rsidRPr="00587E7A" w:rsidRDefault="003650B4" w:rsidP="00985A6C">
      <w:pPr>
        <w:pStyle w:val="BodyText"/>
        <w:numPr>
          <w:ilvl w:val="3"/>
          <w:numId w:val="22"/>
        </w:numPr>
        <w:tabs>
          <w:tab w:val="left" w:pos="2264"/>
        </w:tabs>
        <w:ind w:right="592"/>
        <w:rPr>
          <w:rFonts w:cs="Arial"/>
        </w:rPr>
      </w:pPr>
      <w:r w:rsidRPr="00587E7A">
        <w:rPr>
          <w:rFonts w:cs="Arial"/>
          <w:spacing w:val="-1"/>
        </w:rPr>
        <w:t>Authorized</w:t>
      </w:r>
      <w:r w:rsidRPr="00587E7A">
        <w:rPr>
          <w:rFonts w:cs="Arial"/>
          <w:spacing w:val="1"/>
        </w:rPr>
        <w:t xml:space="preserve"> </w:t>
      </w:r>
      <w:r w:rsidRPr="00587E7A">
        <w:rPr>
          <w:rFonts w:cs="Arial"/>
          <w:spacing w:val="-1"/>
        </w:rPr>
        <w:t>treatment</w:t>
      </w:r>
      <w:r w:rsidRPr="00587E7A">
        <w:rPr>
          <w:rFonts w:cs="Arial"/>
        </w:rPr>
        <w:t xml:space="preserve"> -</w:t>
      </w:r>
      <w:r w:rsidRPr="00587E7A">
        <w:rPr>
          <w:rFonts w:cs="Arial"/>
          <w:spacing w:val="-3"/>
        </w:rPr>
        <w:t xml:space="preserve"> </w:t>
      </w:r>
      <w:r w:rsidRPr="00587E7A">
        <w:rPr>
          <w:rFonts w:cs="Arial"/>
          <w:spacing w:val="-1"/>
        </w:rPr>
        <w:t>medical</w:t>
      </w:r>
      <w:r w:rsidRPr="00587E7A">
        <w:rPr>
          <w:rFonts w:cs="Arial"/>
        </w:rPr>
        <w:t xml:space="preserve"> </w:t>
      </w:r>
      <w:r w:rsidRPr="00587E7A">
        <w:rPr>
          <w:rFonts w:cs="Arial"/>
          <w:spacing w:val="-1"/>
        </w:rPr>
        <w:t>services</w:t>
      </w:r>
      <w:r w:rsidRPr="00587E7A">
        <w:rPr>
          <w:rFonts w:cs="Arial"/>
        </w:rPr>
        <w:t xml:space="preserve"> </w:t>
      </w:r>
      <w:r w:rsidRPr="00587E7A">
        <w:rPr>
          <w:rFonts w:cs="Arial"/>
          <w:spacing w:val="-1"/>
        </w:rPr>
        <w:t>received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injured</w:t>
      </w:r>
      <w:r w:rsidRPr="00587E7A">
        <w:rPr>
          <w:rFonts w:cs="Arial"/>
          <w:spacing w:val="1"/>
        </w:rPr>
        <w:t xml:space="preserve"> </w:t>
      </w:r>
      <w:r w:rsidRPr="00587E7A">
        <w:rPr>
          <w:rFonts w:cs="Arial"/>
          <w:spacing w:val="-1"/>
        </w:rPr>
        <w:t>employee,</w:t>
      </w:r>
      <w:r w:rsidRPr="00587E7A">
        <w:rPr>
          <w:rFonts w:cs="Arial"/>
          <w:spacing w:val="45"/>
        </w:rPr>
        <w:t xml:space="preserve"> </w:t>
      </w:r>
      <w:r w:rsidRPr="00587E7A">
        <w:rPr>
          <w:rFonts w:cs="Arial"/>
          <w:spacing w:val="-1"/>
        </w:rPr>
        <w:t>which</w:t>
      </w:r>
      <w:r w:rsidRPr="00587E7A">
        <w:rPr>
          <w:rFonts w:cs="Arial"/>
          <w:spacing w:val="3"/>
        </w:rPr>
        <w:t xml:space="preserve"> </w:t>
      </w:r>
      <w:r w:rsidRPr="00587E7A">
        <w:rPr>
          <w:rFonts w:cs="Arial"/>
          <w:spacing w:val="-1"/>
        </w:rPr>
        <w:t>were</w:t>
      </w:r>
      <w:r w:rsidRPr="00587E7A">
        <w:rPr>
          <w:rFonts w:cs="Arial"/>
          <w:spacing w:val="1"/>
        </w:rPr>
        <w:t xml:space="preserve"> </w:t>
      </w:r>
      <w:r w:rsidRPr="00587E7A">
        <w:rPr>
          <w:rFonts w:cs="Arial"/>
          <w:spacing w:val="-1"/>
        </w:rPr>
        <w:t>preapproved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Managed</w:t>
      </w:r>
      <w:r w:rsidRPr="00587E7A">
        <w:rPr>
          <w:rFonts w:cs="Arial"/>
          <w:spacing w:val="1"/>
        </w:rPr>
        <w:t xml:space="preserve"> </w:t>
      </w:r>
      <w:r w:rsidRPr="00587E7A">
        <w:rPr>
          <w:rFonts w:cs="Arial"/>
          <w:spacing w:val="-1"/>
        </w:rPr>
        <w:t>Care</w:t>
      </w:r>
      <w:r w:rsidRPr="00587E7A">
        <w:rPr>
          <w:rFonts w:cs="Arial"/>
          <w:spacing w:val="1"/>
        </w:rPr>
        <w:t xml:space="preserve"> </w:t>
      </w:r>
      <w:r w:rsidRPr="00587E7A">
        <w:rPr>
          <w:rFonts w:cs="Arial"/>
          <w:spacing w:val="-1"/>
        </w:rPr>
        <w:t>Provider.</w:t>
      </w:r>
    </w:p>
    <w:p w14:paraId="4C99E49E" w14:textId="77777777" w:rsidR="00F00036" w:rsidRPr="00587E7A" w:rsidRDefault="00F00036" w:rsidP="00985A6C">
      <w:pPr>
        <w:rPr>
          <w:rFonts w:ascii="Arial" w:eastAsia="Arial" w:hAnsi="Arial" w:cs="Arial"/>
          <w:sz w:val="24"/>
          <w:szCs w:val="24"/>
        </w:rPr>
      </w:pPr>
    </w:p>
    <w:p w14:paraId="46E45F52" w14:textId="77777777" w:rsidR="00F00036" w:rsidRPr="00587E7A" w:rsidRDefault="003650B4" w:rsidP="00985A6C">
      <w:pPr>
        <w:pStyle w:val="BodyText"/>
        <w:numPr>
          <w:ilvl w:val="3"/>
          <w:numId w:val="22"/>
        </w:numPr>
        <w:tabs>
          <w:tab w:val="left" w:pos="2264"/>
        </w:tabs>
        <w:ind w:right="220"/>
        <w:rPr>
          <w:rFonts w:cs="Arial"/>
        </w:rPr>
      </w:pPr>
      <w:r w:rsidRPr="00587E7A">
        <w:rPr>
          <w:rFonts w:cs="Arial"/>
          <w:spacing w:val="-1"/>
        </w:rPr>
        <w:t>Claims</w:t>
      </w:r>
      <w:r w:rsidRPr="00587E7A">
        <w:rPr>
          <w:rFonts w:cs="Arial"/>
        </w:rPr>
        <w:t xml:space="preserve"> </w:t>
      </w:r>
      <w:r w:rsidRPr="00587E7A">
        <w:rPr>
          <w:rFonts w:cs="Arial"/>
          <w:spacing w:val="-1"/>
        </w:rPr>
        <w:t xml:space="preserve">experience </w:t>
      </w:r>
      <w:r w:rsidRPr="00587E7A">
        <w:rPr>
          <w:rFonts w:cs="Arial"/>
        </w:rPr>
        <w:t>-</w:t>
      </w:r>
      <w:r w:rsidRPr="00587E7A">
        <w:rPr>
          <w:rFonts w:cs="Arial"/>
          <w:spacing w:val="-1"/>
        </w:rPr>
        <w:t xml:space="preserve"> the</w:t>
      </w:r>
      <w:r w:rsidRPr="00587E7A">
        <w:rPr>
          <w:rFonts w:cs="Arial"/>
          <w:spacing w:val="1"/>
        </w:rPr>
        <w:t xml:space="preserve"> </w:t>
      </w:r>
      <w:r w:rsidRPr="00587E7A">
        <w:rPr>
          <w:rFonts w:cs="Arial"/>
          <w:spacing w:val="-1"/>
        </w:rPr>
        <w:t>number of</w:t>
      </w:r>
      <w:r w:rsidRPr="00587E7A">
        <w:rPr>
          <w:rFonts w:cs="Arial"/>
        </w:rPr>
        <w:t xml:space="preserve"> </w:t>
      </w:r>
      <w:r w:rsidRPr="00587E7A">
        <w:rPr>
          <w:rFonts w:cs="Arial"/>
          <w:spacing w:val="-1"/>
        </w:rPr>
        <w:t>claims</w:t>
      </w:r>
      <w:r w:rsidRPr="00587E7A">
        <w:rPr>
          <w:rFonts w:cs="Arial"/>
        </w:rPr>
        <w:t xml:space="preserve"> </w:t>
      </w:r>
      <w:r w:rsidRPr="00587E7A">
        <w:rPr>
          <w:rFonts w:cs="Arial"/>
          <w:spacing w:val="-1"/>
        </w:rPr>
        <w:t xml:space="preserve">reported </w:t>
      </w:r>
      <w:r w:rsidRPr="00587E7A">
        <w:rPr>
          <w:rFonts w:cs="Arial"/>
        </w:rPr>
        <w:t>by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department</w:t>
      </w:r>
      <w:r w:rsidRPr="00587E7A">
        <w:rPr>
          <w:rFonts w:cs="Arial"/>
          <w:spacing w:val="-2"/>
        </w:rPr>
        <w:t xml:space="preserve"> </w:t>
      </w:r>
      <w:r w:rsidRPr="00587E7A">
        <w:rPr>
          <w:rFonts w:cs="Arial"/>
          <w:spacing w:val="-1"/>
        </w:rPr>
        <w:t>in</w:t>
      </w:r>
      <w:r w:rsidRPr="00587E7A">
        <w:rPr>
          <w:rFonts w:cs="Arial"/>
          <w:spacing w:val="1"/>
        </w:rPr>
        <w:t xml:space="preserve"> </w:t>
      </w:r>
      <w:r w:rsidRPr="00587E7A">
        <w:rPr>
          <w:rFonts w:cs="Arial"/>
        </w:rPr>
        <w:t>a</w:t>
      </w:r>
      <w:r w:rsidRPr="00587E7A">
        <w:rPr>
          <w:rFonts w:cs="Arial"/>
          <w:spacing w:val="-1"/>
        </w:rPr>
        <w:t xml:space="preserve"> </w:t>
      </w:r>
      <w:r w:rsidRPr="00587E7A">
        <w:rPr>
          <w:rFonts w:cs="Arial"/>
        </w:rPr>
        <w:t>fiscal</w:t>
      </w:r>
      <w:r w:rsidRPr="00587E7A">
        <w:rPr>
          <w:rFonts w:cs="Arial"/>
          <w:spacing w:val="53"/>
        </w:rPr>
        <w:t xml:space="preserve"> </w:t>
      </w:r>
      <w:r w:rsidRPr="00587E7A">
        <w:rPr>
          <w:rFonts w:cs="Arial"/>
          <w:spacing w:val="-1"/>
        </w:rPr>
        <w:t>year,</w:t>
      </w:r>
      <w:r w:rsidRPr="00587E7A">
        <w:rPr>
          <w:rFonts w:cs="Arial"/>
        </w:rPr>
        <w:t xml:space="preserve"> or</w:t>
      </w:r>
      <w:r w:rsidRPr="00587E7A">
        <w:rPr>
          <w:rFonts w:cs="Arial"/>
          <w:spacing w:val="-1"/>
        </w:rPr>
        <w:t xml:space="preserve"> other designated</w:t>
      </w:r>
      <w:r w:rsidRPr="00587E7A">
        <w:rPr>
          <w:rFonts w:cs="Arial"/>
          <w:spacing w:val="1"/>
        </w:rPr>
        <w:t xml:space="preserve"> </w:t>
      </w:r>
      <w:r w:rsidRPr="00587E7A">
        <w:rPr>
          <w:rFonts w:cs="Arial"/>
          <w:spacing w:val="-1"/>
        </w:rPr>
        <w:t>period of</w:t>
      </w:r>
      <w:r w:rsidRPr="00587E7A">
        <w:rPr>
          <w:rFonts w:cs="Arial"/>
          <w:spacing w:val="3"/>
        </w:rPr>
        <w:t xml:space="preserve"> </w:t>
      </w:r>
      <w:r w:rsidRPr="00587E7A">
        <w:rPr>
          <w:rFonts w:cs="Arial"/>
          <w:spacing w:val="-1"/>
        </w:rPr>
        <w:t>time.</w:t>
      </w:r>
    </w:p>
    <w:p w14:paraId="4229ADBF" w14:textId="77777777" w:rsidR="00F00036" w:rsidRPr="00587E7A" w:rsidRDefault="00F00036" w:rsidP="00985A6C">
      <w:pPr>
        <w:rPr>
          <w:rFonts w:ascii="Arial" w:eastAsia="Arial" w:hAnsi="Arial" w:cs="Arial"/>
          <w:sz w:val="24"/>
          <w:szCs w:val="24"/>
        </w:rPr>
      </w:pPr>
    </w:p>
    <w:p w14:paraId="53FB53E0" w14:textId="77777777" w:rsidR="00F00036" w:rsidRPr="00587E7A" w:rsidRDefault="003650B4" w:rsidP="00985A6C">
      <w:pPr>
        <w:pStyle w:val="BodyText"/>
        <w:numPr>
          <w:ilvl w:val="3"/>
          <w:numId w:val="22"/>
        </w:numPr>
        <w:tabs>
          <w:tab w:val="left" w:pos="2264"/>
        </w:tabs>
        <w:ind w:right="409"/>
        <w:rPr>
          <w:rFonts w:cs="Arial"/>
        </w:rPr>
      </w:pPr>
      <w:r w:rsidRPr="00587E7A">
        <w:rPr>
          <w:rFonts w:cs="Arial"/>
          <w:spacing w:val="-1"/>
        </w:rPr>
        <w:t>Compensation</w:t>
      </w:r>
      <w:r w:rsidRPr="00587E7A">
        <w:rPr>
          <w:rFonts w:cs="Arial"/>
          <w:spacing w:val="1"/>
        </w:rPr>
        <w:t xml:space="preserve"> </w:t>
      </w:r>
      <w:r w:rsidRPr="00587E7A">
        <w:rPr>
          <w:rFonts w:cs="Arial"/>
        </w:rPr>
        <w:t>-</w:t>
      </w:r>
      <w:r w:rsidRPr="00587E7A">
        <w:rPr>
          <w:rFonts w:cs="Arial"/>
          <w:spacing w:val="-1"/>
        </w:rPr>
        <w:t xml:space="preserve"> the money</w:t>
      </w:r>
      <w:r w:rsidRPr="00587E7A">
        <w:rPr>
          <w:rFonts w:cs="Arial"/>
          <w:spacing w:val="-2"/>
        </w:rPr>
        <w:t xml:space="preserve"> </w:t>
      </w:r>
      <w:r w:rsidRPr="00587E7A">
        <w:rPr>
          <w:rFonts w:cs="Arial"/>
          <w:spacing w:val="-1"/>
        </w:rPr>
        <w:t>allowance</w:t>
      </w:r>
      <w:r w:rsidRPr="00587E7A">
        <w:rPr>
          <w:rFonts w:cs="Arial"/>
          <w:spacing w:val="1"/>
        </w:rPr>
        <w:t xml:space="preserve"> </w:t>
      </w:r>
      <w:r w:rsidRPr="00587E7A">
        <w:rPr>
          <w:rFonts w:cs="Arial"/>
          <w:spacing w:val="-1"/>
        </w:rPr>
        <w:t>payable</w:t>
      </w:r>
      <w:r w:rsidRPr="00587E7A">
        <w:rPr>
          <w:rFonts w:cs="Arial"/>
          <w:spacing w:val="1"/>
        </w:rPr>
        <w:t xml:space="preserve"> </w:t>
      </w:r>
      <w:r w:rsidRPr="00587E7A">
        <w:rPr>
          <w:rFonts w:cs="Arial"/>
        </w:rPr>
        <w:t>to</w:t>
      </w:r>
      <w:r w:rsidRPr="00587E7A">
        <w:rPr>
          <w:rFonts w:cs="Arial"/>
          <w:spacing w:val="-1"/>
        </w:rPr>
        <w:t xml:space="preserve"> </w:t>
      </w:r>
      <w:r w:rsidRPr="00587E7A">
        <w:rPr>
          <w:rFonts w:cs="Arial"/>
        </w:rPr>
        <w:t>an</w:t>
      </w:r>
      <w:r w:rsidRPr="00587E7A">
        <w:rPr>
          <w:rFonts w:cs="Arial"/>
          <w:spacing w:val="-1"/>
        </w:rPr>
        <w:t xml:space="preserve"> employee</w:t>
      </w:r>
      <w:r w:rsidRPr="00587E7A">
        <w:rPr>
          <w:rFonts w:cs="Arial"/>
          <w:spacing w:val="1"/>
        </w:rPr>
        <w:t xml:space="preserve"> </w:t>
      </w:r>
      <w:r w:rsidRPr="00587E7A">
        <w:rPr>
          <w:rFonts w:cs="Arial"/>
        </w:rPr>
        <w:t>or</w:t>
      </w:r>
      <w:r w:rsidRPr="00587E7A">
        <w:rPr>
          <w:rFonts w:cs="Arial"/>
          <w:spacing w:val="-1"/>
        </w:rPr>
        <w:t xml:space="preserve"> to hi(s</w:t>
      </w:r>
      <w:r w:rsidR="003B28D9" w:rsidRPr="00587E7A">
        <w:rPr>
          <w:rFonts w:cs="Arial"/>
          <w:spacing w:val="-1"/>
        </w:rPr>
        <w:t>) her</w:t>
      </w:r>
      <w:r w:rsidRPr="00587E7A">
        <w:rPr>
          <w:rFonts w:cs="Arial"/>
          <w:spacing w:val="51"/>
        </w:rPr>
        <w:t xml:space="preserve"> </w:t>
      </w:r>
      <w:r w:rsidRPr="00587E7A">
        <w:rPr>
          <w:rFonts w:cs="Arial"/>
          <w:spacing w:val="-1"/>
        </w:rPr>
        <w:t>dependents</w:t>
      </w:r>
      <w:r w:rsidRPr="00587E7A">
        <w:rPr>
          <w:rFonts w:cs="Arial"/>
          <w:spacing w:val="-2"/>
        </w:rPr>
        <w:t xml:space="preserve"> </w:t>
      </w:r>
      <w:r w:rsidRPr="00587E7A">
        <w:rPr>
          <w:rFonts w:cs="Arial"/>
        </w:rPr>
        <w:t xml:space="preserve">as </w:t>
      </w:r>
      <w:r w:rsidRPr="00587E7A">
        <w:rPr>
          <w:rFonts w:cs="Arial"/>
          <w:spacing w:val="-1"/>
        </w:rPr>
        <w:t>provided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Florida Statutes,</w:t>
      </w:r>
      <w:r w:rsidRPr="00587E7A">
        <w:rPr>
          <w:rFonts w:cs="Arial"/>
        </w:rPr>
        <w:t xml:space="preserve"> </w:t>
      </w:r>
      <w:r w:rsidRPr="00587E7A">
        <w:rPr>
          <w:rFonts w:cs="Arial"/>
          <w:spacing w:val="-1"/>
        </w:rPr>
        <w:t>Chapter 440.</w:t>
      </w:r>
    </w:p>
    <w:p w14:paraId="47300802" w14:textId="77777777" w:rsidR="00F00036" w:rsidRPr="00587E7A" w:rsidRDefault="003650B4" w:rsidP="00985A6C">
      <w:pPr>
        <w:pStyle w:val="BodyText"/>
        <w:numPr>
          <w:ilvl w:val="3"/>
          <w:numId w:val="22"/>
        </w:numPr>
        <w:tabs>
          <w:tab w:val="left" w:pos="2264"/>
        </w:tabs>
        <w:ind w:right="99"/>
        <w:rPr>
          <w:rFonts w:cs="Arial"/>
        </w:rPr>
      </w:pPr>
      <w:r w:rsidRPr="00587E7A">
        <w:rPr>
          <w:rFonts w:cs="Arial"/>
          <w:spacing w:val="-1"/>
        </w:rPr>
        <w:t>Disability</w:t>
      </w:r>
      <w:r w:rsidRPr="00587E7A">
        <w:rPr>
          <w:rFonts w:cs="Arial"/>
        </w:rPr>
        <w:t xml:space="preserve"> -</w:t>
      </w:r>
      <w:r w:rsidRPr="00587E7A">
        <w:rPr>
          <w:rFonts w:cs="Arial"/>
          <w:spacing w:val="-1"/>
        </w:rPr>
        <w:t xml:space="preserve"> </w:t>
      </w:r>
      <w:r w:rsidRPr="00587E7A">
        <w:rPr>
          <w:rFonts w:cs="Arial"/>
        </w:rPr>
        <w:t xml:space="preserve">as </w:t>
      </w:r>
      <w:r w:rsidRPr="00587E7A">
        <w:rPr>
          <w:rFonts w:cs="Arial"/>
          <w:spacing w:val="-1"/>
        </w:rPr>
        <w:t xml:space="preserve">defined </w:t>
      </w:r>
      <w:r w:rsidRPr="00587E7A">
        <w:rPr>
          <w:rFonts w:cs="Arial"/>
        </w:rPr>
        <w:t>by</w:t>
      </w:r>
      <w:r w:rsidRPr="00587E7A">
        <w:rPr>
          <w:rFonts w:cs="Arial"/>
          <w:spacing w:val="-2"/>
        </w:rPr>
        <w:t xml:space="preserve"> </w:t>
      </w:r>
      <w:r w:rsidRPr="00587E7A">
        <w:rPr>
          <w:rFonts w:cs="Arial"/>
          <w:spacing w:val="-1"/>
        </w:rPr>
        <w:t>FS</w:t>
      </w:r>
      <w:r w:rsidRPr="00587E7A">
        <w:rPr>
          <w:rFonts w:cs="Arial"/>
          <w:spacing w:val="1"/>
        </w:rPr>
        <w:t xml:space="preserve"> </w:t>
      </w:r>
      <w:r w:rsidRPr="00587E7A">
        <w:rPr>
          <w:rFonts w:cs="Arial"/>
        </w:rPr>
        <w:t xml:space="preserve">440, </w:t>
      </w:r>
      <w:r w:rsidRPr="00587E7A">
        <w:rPr>
          <w:rFonts w:cs="Arial"/>
          <w:spacing w:val="-1"/>
        </w:rPr>
        <w:t>disability</w:t>
      </w:r>
      <w:r w:rsidRPr="00587E7A">
        <w:rPr>
          <w:rFonts w:cs="Arial"/>
          <w:spacing w:val="-2"/>
        </w:rPr>
        <w:t xml:space="preserve"> </w:t>
      </w:r>
      <w:r w:rsidRPr="00587E7A">
        <w:rPr>
          <w:rFonts w:cs="Arial"/>
        </w:rPr>
        <w:t>must be</w:t>
      </w:r>
      <w:r w:rsidRPr="00587E7A">
        <w:rPr>
          <w:rFonts w:cs="Arial"/>
          <w:spacing w:val="1"/>
        </w:rPr>
        <w:t xml:space="preserve"> </w:t>
      </w:r>
      <w:r w:rsidRPr="00587E7A">
        <w:rPr>
          <w:rFonts w:cs="Arial"/>
          <w:spacing w:val="-1"/>
        </w:rPr>
        <w:t>determined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physician.</w:t>
      </w:r>
      <w:r w:rsidRPr="00587E7A">
        <w:rPr>
          <w:rFonts w:cs="Arial"/>
          <w:spacing w:val="53"/>
        </w:rPr>
        <w:t xml:space="preserve"> </w:t>
      </w:r>
      <w:r w:rsidRPr="00587E7A">
        <w:rPr>
          <w:rFonts w:cs="Arial"/>
          <w:spacing w:val="-1"/>
        </w:rPr>
        <w:t>Workers’</w:t>
      </w:r>
      <w:r w:rsidRPr="00587E7A">
        <w:rPr>
          <w:rFonts w:cs="Arial"/>
          <w:spacing w:val="12"/>
        </w:rPr>
        <w:t xml:space="preserve"> </w:t>
      </w:r>
      <w:r w:rsidRPr="00587E7A">
        <w:rPr>
          <w:rFonts w:cs="Arial"/>
          <w:spacing w:val="-1"/>
        </w:rPr>
        <w:t>Compensation.</w:t>
      </w:r>
      <w:r w:rsidRPr="00587E7A">
        <w:rPr>
          <w:rFonts w:cs="Arial"/>
          <w:spacing w:val="12"/>
        </w:rPr>
        <w:t xml:space="preserve"> </w:t>
      </w:r>
      <w:r w:rsidRPr="00587E7A">
        <w:rPr>
          <w:rFonts w:cs="Arial"/>
          <w:spacing w:val="-1"/>
        </w:rPr>
        <w:t>Disability</w:t>
      </w:r>
      <w:r w:rsidRPr="00587E7A">
        <w:rPr>
          <w:rFonts w:cs="Arial"/>
          <w:spacing w:val="10"/>
        </w:rPr>
        <w:t xml:space="preserve"> </w:t>
      </w:r>
      <w:r w:rsidRPr="00587E7A">
        <w:rPr>
          <w:rFonts w:cs="Arial"/>
        </w:rPr>
        <w:t>can</w:t>
      </w:r>
      <w:r w:rsidRPr="00587E7A">
        <w:rPr>
          <w:rFonts w:cs="Arial"/>
          <w:spacing w:val="13"/>
        </w:rPr>
        <w:t xml:space="preserve"> </w:t>
      </w:r>
      <w:r w:rsidRPr="00587E7A">
        <w:rPr>
          <w:rFonts w:cs="Arial"/>
        </w:rPr>
        <w:t>be</w:t>
      </w:r>
      <w:r w:rsidRPr="00587E7A">
        <w:rPr>
          <w:rFonts w:cs="Arial"/>
          <w:spacing w:val="11"/>
        </w:rPr>
        <w:t xml:space="preserve"> </w:t>
      </w:r>
      <w:r w:rsidRPr="00587E7A">
        <w:rPr>
          <w:rFonts w:cs="Arial"/>
          <w:spacing w:val="-1"/>
        </w:rPr>
        <w:t>defined</w:t>
      </w:r>
      <w:r w:rsidRPr="00587E7A">
        <w:rPr>
          <w:rFonts w:cs="Arial"/>
          <w:spacing w:val="11"/>
        </w:rPr>
        <w:t xml:space="preserve"> </w:t>
      </w:r>
      <w:r w:rsidRPr="00587E7A">
        <w:rPr>
          <w:rFonts w:cs="Arial"/>
        </w:rPr>
        <w:t>as</w:t>
      </w:r>
      <w:r w:rsidRPr="00587E7A">
        <w:rPr>
          <w:rFonts w:cs="Arial"/>
          <w:spacing w:val="12"/>
        </w:rPr>
        <w:t xml:space="preserve"> </w:t>
      </w:r>
      <w:r w:rsidRPr="00587E7A">
        <w:rPr>
          <w:rFonts w:cs="Arial"/>
          <w:spacing w:val="-1"/>
        </w:rPr>
        <w:t>incapacity</w:t>
      </w:r>
      <w:r w:rsidRPr="00587E7A">
        <w:rPr>
          <w:rFonts w:cs="Arial"/>
          <w:spacing w:val="10"/>
        </w:rPr>
        <w:t xml:space="preserve"> </w:t>
      </w:r>
      <w:r w:rsidRPr="00587E7A">
        <w:rPr>
          <w:rFonts w:cs="Arial"/>
        </w:rPr>
        <w:t>to</w:t>
      </w:r>
      <w:r w:rsidRPr="00587E7A">
        <w:rPr>
          <w:rFonts w:cs="Arial"/>
          <w:spacing w:val="11"/>
        </w:rPr>
        <w:t xml:space="preserve"> </w:t>
      </w:r>
      <w:r w:rsidRPr="00587E7A">
        <w:rPr>
          <w:rFonts w:cs="Arial"/>
          <w:spacing w:val="-1"/>
        </w:rPr>
        <w:t>earn</w:t>
      </w:r>
      <w:r w:rsidRPr="00587E7A">
        <w:rPr>
          <w:rFonts w:cs="Arial"/>
          <w:spacing w:val="13"/>
        </w:rPr>
        <w:t xml:space="preserve"> </w:t>
      </w:r>
      <w:r w:rsidRPr="00587E7A">
        <w:rPr>
          <w:rFonts w:cs="Arial"/>
          <w:spacing w:val="-1"/>
        </w:rPr>
        <w:t>in</w:t>
      </w:r>
      <w:r w:rsidRPr="00587E7A">
        <w:rPr>
          <w:rFonts w:cs="Arial"/>
          <w:spacing w:val="13"/>
        </w:rPr>
        <w:t xml:space="preserve"> </w:t>
      </w:r>
      <w:r w:rsidRPr="00587E7A">
        <w:rPr>
          <w:rFonts w:cs="Arial"/>
          <w:spacing w:val="-2"/>
        </w:rPr>
        <w:t>the</w:t>
      </w:r>
      <w:r w:rsidRPr="00587E7A">
        <w:rPr>
          <w:rFonts w:cs="Arial"/>
          <w:spacing w:val="71"/>
        </w:rPr>
        <w:t xml:space="preserve"> </w:t>
      </w:r>
      <w:r w:rsidRPr="00587E7A">
        <w:rPr>
          <w:rFonts w:cs="Arial"/>
        </w:rPr>
        <w:t>same</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any</w:t>
      </w:r>
      <w:r w:rsidRPr="00587E7A">
        <w:rPr>
          <w:rFonts w:cs="Arial"/>
        </w:rPr>
        <w:t xml:space="preserve"> other</w:t>
      </w:r>
      <w:r w:rsidRPr="00587E7A">
        <w:rPr>
          <w:rFonts w:cs="Arial"/>
          <w:spacing w:val="2"/>
        </w:rPr>
        <w:t xml:space="preserve"> </w:t>
      </w:r>
      <w:r w:rsidRPr="00587E7A">
        <w:rPr>
          <w:rFonts w:cs="Arial"/>
          <w:spacing w:val="-1"/>
        </w:rPr>
        <w:t>employment,</w:t>
      </w:r>
      <w:r w:rsidRPr="00587E7A">
        <w:rPr>
          <w:rFonts w:cs="Arial"/>
          <w:spacing w:val="3"/>
        </w:rPr>
        <w:t xml:space="preserve"> </w:t>
      </w:r>
      <w:r w:rsidRPr="00587E7A">
        <w:rPr>
          <w:rFonts w:cs="Arial"/>
          <w:spacing w:val="-1"/>
        </w:rPr>
        <w:t>the</w:t>
      </w:r>
      <w:r w:rsidRPr="00587E7A">
        <w:rPr>
          <w:rFonts w:cs="Arial"/>
          <w:spacing w:val="3"/>
        </w:rPr>
        <w:t xml:space="preserve"> </w:t>
      </w:r>
      <w:r w:rsidRPr="00587E7A">
        <w:rPr>
          <w:rFonts w:cs="Arial"/>
          <w:spacing w:val="-1"/>
        </w:rPr>
        <w:t>wages,</w:t>
      </w:r>
      <w:r w:rsidRPr="00587E7A">
        <w:rPr>
          <w:rFonts w:cs="Arial"/>
          <w:spacing w:val="5"/>
        </w:rPr>
        <w:t xml:space="preserve"> </w:t>
      </w:r>
      <w:r w:rsidRPr="00587E7A">
        <w:rPr>
          <w:rFonts w:cs="Arial"/>
          <w:spacing w:val="-1"/>
        </w:rPr>
        <w:t>which</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1"/>
        </w:rPr>
        <w:t>employee</w:t>
      </w:r>
      <w:r w:rsidRPr="00587E7A">
        <w:rPr>
          <w:rFonts w:cs="Arial"/>
          <w:spacing w:val="3"/>
        </w:rPr>
        <w:t xml:space="preserve"> </w:t>
      </w:r>
      <w:r w:rsidRPr="00587E7A">
        <w:rPr>
          <w:rFonts w:cs="Arial"/>
          <w:spacing w:val="-1"/>
        </w:rPr>
        <w:t>was</w:t>
      </w:r>
      <w:r w:rsidRPr="00587E7A">
        <w:rPr>
          <w:rFonts w:cs="Arial"/>
          <w:spacing w:val="2"/>
        </w:rPr>
        <w:t xml:space="preserve"> </w:t>
      </w:r>
      <w:r w:rsidRPr="00587E7A">
        <w:rPr>
          <w:rFonts w:cs="Arial"/>
          <w:spacing w:val="-1"/>
        </w:rPr>
        <w:t>receiving</w:t>
      </w:r>
      <w:r w:rsidRPr="00587E7A">
        <w:rPr>
          <w:rFonts w:cs="Arial"/>
          <w:spacing w:val="45"/>
        </w:rPr>
        <w:t xml:space="preserve"> </w:t>
      </w:r>
      <w:r w:rsidRPr="00587E7A">
        <w:rPr>
          <w:rFonts w:cs="Arial"/>
        </w:rPr>
        <w:t xml:space="preserve">at </w:t>
      </w:r>
      <w:r w:rsidRPr="00587E7A">
        <w:rPr>
          <w:rFonts w:cs="Arial"/>
          <w:spacing w:val="-1"/>
        </w:rPr>
        <w:t>the</w:t>
      </w:r>
      <w:r w:rsidRPr="00587E7A">
        <w:rPr>
          <w:rFonts w:cs="Arial"/>
          <w:spacing w:val="1"/>
        </w:rPr>
        <w:t xml:space="preserve"> </w:t>
      </w:r>
      <w:r w:rsidRPr="00587E7A">
        <w:rPr>
          <w:rFonts w:cs="Arial"/>
          <w:spacing w:val="-1"/>
        </w:rPr>
        <w:t>time 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injury.</w:t>
      </w:r>
    </w:p>
    <w:p w14:paraId="18B00B45" w14:textId="77777777" w:rsidR="00F00036" w:rsidRDefault="00F00036" w:rsidP="00985A6C">
      <w:pPr>
        <w:rPr>
          <w:rFonts w:ascii="Arial" w:hAnsi="Arial" w:cs="Arial"/>
        </w:rPr>
      </w:pPr>
    </w:p>
    <w:p w14:paraId="34AD280A" w14:textId="77777777" w:rsidR="00F00036" w:rsidRPr="00587E7A" w:rsidRDefault="003650B4" w:rsidP="00985A6C">
      <w:pPr>
        <w:pStyle w:val="BodyText"/>
        <w:numPr>
          <w:ilvl w:val="3"/>
          <w:numId w:val="22"/>
        </w:numPr>
        <w:tabs>
          <w:tab w:val="left" w:pos="2264"/>
        </w:tabs>
        <w:spacing w:before="43"/>
        <w:ind w:right="119"/>
        <w:rPr>
          <w:rFonts w:cs="Arial"/>
        </w:rPr>
      </w:pPr>
      <w:r w:rsidRPr="00587E7A">
        <w:rPr>
          <w:rFonts w:cs="Arial"/>
          <w:spacing w:val="-1"/>
        </w:rPr>
        <w:t>Employee</w:t>
      </w:r>
      <w:r w:rsidRPr="00587E7A">
        <w:rPr>
          <w:rFonts w:cs="Arial"/>
          <w:spacing w:val="8"/>
        </w:rPr>
        <w:t xml:space="preserve"> </w:t>
      </w:r>
      <w:r w:rsidRPr="00587E7A">
        <w:rPr>
          <w:rFonts w:cs="Arial"/>
        </w:rPr>
        <w:t>-</w:t>
      </w:r>
      <w:r w:rsidRPr="00587E7A">
        <w:rPr>
          <w:rFonts w:cs="Arial"/>
          <w:spacing w:val="6"/>
        </w:rPr>
        <w:t xml:space="preserve"> </w:t>
      </w:r>
      <w:r w:rsidRPr="00587E7A">
        <w:rPr>
          <w:rFonts w:cs="Arial"/>
          <w:spacing w:val="-1"/>
        </w:rPr>
        <w:t>every</w:t>
      </w:r>
      <w:r w:rsidRPr="00587E7A">
        <w:rPr>
          <w:rFonts w:cs="Arial"/>
          <w:spacing w:val="5"/>
        </w:rPr>
        <w:t xml:space="preserve"> </w:t>
      </w:r>
      <w:r w:rsidRPr="00587E7A">
        <w:rPr>
          <w:rFonts w:cs="Arial"/>
        </w:rPr>
        <w:t>person</w:t>
      </w:r>
      <w:r w:rsidRPr="00587E7A">
        <w:rPr>
          <w:rFonts w:cs="Arial"/>
          <w:spacing w:val="8"/>
        </w:rPr>
        <w:t xml:space="preserve"> </w:t>
      </w:r>
      <w:r w:rsidRPr="00587E7A">
        <w:rPr>
          <w:rFonts w:cs="Arial"/>
          <w:spacing w:val="-1"/>
        </w:rPr>
        <w:t>engaged</w:t>
      </w:r>
      <w:r w:rsidRPr="00587E7A">
        <w:rPr>
          <w:rFonts w:cs="Arial"/>
          <w:spacing w:val="8"/>
        </w:rPr>
        <w:t xml:space="preserve"> </w:t>
      </w:r>
      <w:r w:rsidRPr="00587E7A">
        <w:rPr>
          <w:rFonts w:cs="Arial"/>
          <w:spacing w:val="-1"/>
        </w:rPr>
        <w:t>in</w:t>
      </w:r>
      <w:r w:rsidRPr="00587E7A">
        <w:rPr>
          <w:rFonts w:cs="Arial"/>
          <w:spacing w:val="6"/>
        </w:rPr>
        <w:t xml:space="preserve"> </w:t>
      </w:r>
      <w:r w:rsidRPr="00587E7A">
        <w:rPr>
          <w:rFonts w:cs="Arial"/>
        </w:rPr>
        <w:t>any</w:t>
      </w:r>
      <w:r w:rsidRPr="00587E7A">
        <w:rPr>
          <w:rFonts w:cs="Arial"/>
          <w:spacing w:val="5"/>
        </w:rPr>
        <w:t xml:space="preserve"> </w:t>
      </w:r>
      <w:r w:rsidRPr="00587E7A">
        <w:rPr>
          <w:rFonts w:cs="Arial"/>
          <w:spacing w:val="-1"/>
        </w:rPr>
        <w:t>employment</w:t>
      </w:r>
      <w:r w:rsidRPr="00587E7A">
        <w:rPr>
          <w:rFonts w:cs="Arial"/>
          <w:spacing w:val="8"/>
        </w:rPr>
        <w:t xml:space="preserve"> </w:t>
      </w:r>
      <w:r w:rsidRPr="00587E7A">
        <w:rPr>
          <w:rFonts w:cs="Arial"/>
          <w:spacing w:val="-1"/>
        </w:rPr>
        <w:t>under</w:t>
      </w:r>
      <w:r w:rsidRPr="00587E7A">
        <w:rPr>
          <w:rFonts w:cs="Arial"/>
          <w:spacing w:val="6"/>
        </w:rPr>
        <w:t xml:space="preserve"> </w:t>
      </w:r>
      <w:r w:rsidRPr="00587E7A">
        <w:rPr>
          <w:rFonts w:cs="Arial"/>
        </w:rPr>
        <w:t>any</w:t>
      </w:r>
      <w:r w:rsidRPr="00587E7A">
        <w:rPr>
          <w:rFonts w:cs="Arial"/>
          <w:spacing w:val="5"/>
        </w:rPr>
        <w:t xml:space="preserve"> </w:t>
      </w:r>
      <w:r w:rsidRPr="00587E7A">
        <w:rPr>
          <w:rFonts w:cs="Arial"/>
          <w:spacing w:val="-1"/>
        </w:rPr>
        <w:t>appointment</w:t>
      </w:r>
      <w:r w:rsidRPr="00587E7A">
        <w:rPr>
          <w:rFonts w:cs="Arial"/>
          <w:spacing w:val="47"/>
        </w:rPr>
        <w:t xml:space="preserve"> </w:t>
      </w:r>
      <w:r w:rsidRPr="00587E7A">
        <w:rPr>
          <w:rFonts w:cs="Arial"/>
        </w:rPr>
        <w:t>or</w:t>
      </w:r>
      <w:r w:rsidRPr="00587E7A">
        <w:rPr>
          <w:rFonts w:cs="Arial"/>
          <w:spacing w:val="7"/>
        </w:rPr>
        <w:t xml:space="preserve"> </w:t>
      </w:r>
      <w:r w:rsidRPr="00587E7A">
        <w:rPr>
          <w:rFonts w:cs="Arial"/>
          <w:spacing w:val="-1"/>
        </w:rPr>
        <w:t>contract</w:t>
      </w:r>
      <w:r w:rsidRPr="00587E7A">
        <w:rPr>
          <w:rFonts w:cs="Arial"/>
          <w:spacing w:val="8"/>
        </w:rPr>
        <w:t xml:space="preserve"> </w:t>
      </w:r>
      <w:r w:rsidRPr="00587E7A">
        <w:rPr>
          <w:rFonts w:cs="Arial"/>
          <w:spacing w:val="-1"/>
        </w:rPr>
        <w:t>with</w:t>
      </w:r>
      <w:r w:rsidRPr="00587E7A">
        <w:rPr>
          <w:rFonts w:cs="Arial"/>
          <w:spacing w:val="9"/>
        </w:rPr>
        <w:t xml:space="preserve"> </w:t>
      </w:r>
      <w:r w:rsidRPr="00587E7A">
        <w:rPr>
          <w:rFonts w:cs="Arial"/>
        </w:rPr>
        <w:t>the</w:t>
      </w:r>
      <w:r w:rsidRPr="00587E7A">
        <w:rPr>
          <w:rFonts w:cs="Arial"/>
          <w:spacing w:val="6"/>
        </w:rPr>
        <w:t xml:space="preserve"> </w:t>
      </w:r>
      <w:r w:rsidRPr="00587E7A">
        <w:rPr>
          <w:rFonts w:cs="Arial"/>
          <w:spacing w:val="-1"/>
        </w:rPr>
        <w:t>City.</w:t>
      </w:r>
      <w:r w:rsidRPr="00587E7A">
        <w:rPr>
          <w:rFonts w:cs="Arial"/>
          <w:spacing w:val="8"/>
        </w:rPr>
        <w:t xml:space="preserve"> </w:t>
      </w:r>
      <w:r w:rsidRPr="00587E7A">
        <w:rPr>
          <w:rFonts w:cs="Arial"/>
          <w:spacing w:val="-1"/>
        </w:rPr>
        <w:t>"Employee"</w:t>
      </w:r>
      <w:r w:rsidRPr="00587E7A">
        <w:rPr>
          <w:rFonts w:cs="Arial"/>
          <w:spacing w:val="9"/>
        </w:rPr>
        <w:t xml:space="preserve"> </w:t>
      </w:r>
      <w:r w:rsidRPr="00587E7A">
        <w:rPr>
          <w:rFonts w:cs="Arial"/>
          <w:spacing w:val="-1"/>
        </w:rPr>
        <w:t>includes</w:t>
      </w:r>
      <w:r w:rsidRPr="00587E7A">
        <w:rPr>
          <w:rFonts w:cs="Arial"/>
          <w:spacing w:val="8"/>
        </w:rPr>
        <w:t xml:space="preserve"> </w:t>
      </w:r>
      <w:r w:rsidRPr="00587E7A">
        <w:rPr>
          <w:rFonts w:cs="Arial"/>
          <w:spacing w:val="-1"/>
        </w:rPr>
        <w:t>any</w:t>
      </w:r>
      <w:r w:rsidRPr="00587E7A">
        <w:rPr>
          <w:rFonts w:cs="Arial"/>
          <w:spacing w:val="5"/>
        </w:rPr>
        <w:t xml:space="preserve"> </w:t>
      </w:r>
      <w:r w:rsidRPr="00587E7A">
        <w:rPr>
          <w:rFonts w:cs="Arial"/>
          <w:spacing w:val="-1"/>
        </w:rPr>
        <w:t>person</w:t>
      </w:r>
      <w:r w:rsidRPr="00587E7A">
        <w:rPr>
          <w:rFonts w:cs="Arial"/>
          <w:spacing w:val="9"/>
        </w:rPr>
        <w:t xml:space="preserve"> </w:t>
      </w:r>
      <w:r w:rsidRPr="00587E7A">
        <w:rPr>
          <w:rFonts w:cs="Arial"/>
          <w:spacing w:val="-1"/>
        </w:rPr>
        <w:t>who</w:t>
      </w:r>
      <w:r w:rsidRPr="00587E7A">
        <w:rPr>
          <w:rFonts w:cs="Arial"/>
          <w:spacing w:val="9"/>
        </w:rPr>
        <w:t xml:space="preserve"> </w:t>
      </w:r>
      <w:r w:rsidRPr="00587E7A">
        <w:rPr>
          <w:rFonts w:cs="Arial"/>
          <w:spacing w:val="-1"/>
        </w:rPr>
        <w:t>performs</w:t>
      </w:r>
      <w:r w:rsidRPr="00587E7A">
        <w:rPr>
          <w:rFonts w:cs="Arial"/>
          <w:spacing w:val="57"/>
        </w:rPr>
        <w:t xml:space="preserve"> </w:t>
      </w:r>
      <w:r w:rsidRPr="00587E7A">
        <w:rPr>
          <w:rFonts w:cs="Arial"/>
          <w:spacing w:val="-1"/>
        </w:rPr>
        <w:t>services</w:t>
      </w:r>
      <w:r w:rsidRPr="00587E7A">
        <w:rPr>
          <w:rFonts w:cs="Arial"/>
        </w:rPr>
        <w:t xml:space="preserve"> for</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who</w:t>
      </w:r>
      <w:r w:rsidRPr="00587E7A">
        <w:rPr>
          <w:rFonts w:cs="Arial"/>
          <w:spacing w:val="1"/>
        </w:rPr>
        <w:t xml:space="preserve"> </w:t>
      </w:r>
      <w:r w:rsidRPr="00587E7A">
        <w:rPr>
          <w:rFonts w:cs="Arial"/>
          <w:spacing w:val="-1"/>
        </w:rPr>
        <w:t>receives</w:t>
      </w:r>
      <w:r w:rsidRPr="00587E7A">
        <w:rPr>
          <w:rFonts w:cs="Arial"/>
          <w:spacing w:val="2"/>
        </w:rPr>
        <w:t xml:space="preserve"> </w:t>
      </w:r>
      <w:r w:rsidRPr="00587E7A">
        <w:rPr>
          <w:rFonts w:cs="Arial"/>
          <w:spacing w:val="-1"/>
        </w:rPr>
        <w:t xml:space="preserve">remuneration </w:t>
      </w:r>
      <w:r w:rsidRPr="00587E7A">
        <w:rPr>
          <w:rFonts w:cs="Arial"/>
        </w:rPr>
        <w:t>for</w:t>
      </w:r>
      <w:r w:rsidRPr="00587E7A">
        <w:rPr>
          <w:rFonts w:cs="Arial"/>
          <w:spacing w:val="-1"/>
        </w:rPr>
        <w:t xml:space="preserve"> those</w:t>
      </w:r>
      <w:r w:rsidRPr="00587E7A">
        <w:rPr>
          <w:rFonts w:cs="Arial"/>
          <w:spacing w:val="1"/>
        </w:rPr>
        <w:t xml:space="preserve"> </w:t>
      </w:r>
      <w:r w:rsidRPr="00587E7A">
        <w:rPr>
          <w:rFonts w:cs="Arial"/>
          <w:spacing w:val="-1"/>
        </w:rPr>
        <w:t>services,</w:t>
      </w:r>
      <w:r w:rsidRPr="00587E7A">
        <w:rPr>
          <w:rFonts w:cs="Arial"/>
        </w:rPr>
        <w:t xml:space="preserve"> as </w:t>
      </w:r>
      <w:r w:rsidRPr="00587E7A">
        <w:rPr>
          <w:rFonts w:cs="Arial"/>
          <w:spacing w:val="-1"/>
        </w:rPr>
        <w:t>well</w:t>
      </w:r>
      <w:r w:rsidRPr="00587E7A">
        <w:rPr>
          <w:rFonts w:cs="Arial"/>
          <w:spacing w:val="55"/>
        </w:rPr>
        <w:t xml:space="preserve"> </w:t>
      </w:r>
      <w:r w:rsidRPr="00587E7A">
        <w:rPr>
          <w:rFonts w:cs="Arial"/>
        </w:rPr>
        <w:t xml:space="preserve">as </w:t>
      </w:r>
      <w:r w:rsidRPr="00587E7A">
        <w:rPr>
          <w:rFonts w:cs="Arial"/>
          <w:spacing w:val="-1"/>
        </w:rPr>
        <w:t>certain unpaid volunteers</w:t>
      </w:r>
      <w:r w:rsidRPr="00587E7A">
        <w:rPr>
          <w:rFonts w:cs="Arial"/>
        </w:rPr>
        <w:t xml:space="preserve"> </w:t>
      </w:r>
      <w:r w:rsidRPr="00587E7A">
        <w:rPr>
          <w:rFonts w:cs="Arial"/>
          <w:spacing w:val="-1"/>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City.</w:t>
      </w:r>
    </w:p>
    <w:p w14:paraId="71E5D688" w14:textId="77777777" w:rsidR="00F00036" w:rsidRPr="00587E7A" w:rsidRDefault="00F00036" w:rsidP="00985A6C">
      <w:pPr>
        <w:rPr>
          <w:rFonts w:ascii="Arial" w:eastAsia="Arial" w:hAnsi="Arial" w:cs="Arial"/>
          <w:sz w:val="24"/>
          <w:szCs w:val="24"/>
        </w:rPr>
      </w:pPr>
    </w:p>
    <w:p w14:paraId="19640383" w14:textId="77777777" w:rsidR="00F00036" w:rsidRPr="00587E7A" w:rsidRDefault="003650B4" w:rsidP="00985A6C">
      <w:pPr>
        <w:pStyle w:val="BodyText"/>
        <w:numPr>
          <w:ilvl w:val="3"/>
          <w:numId w:val="22"/>
        </w:numPr>
        <w:tabs>
          <w:tab w:val="left" w:pos="2250"/>
        </w:tabs>
        <w:ind w:left="2331" w:hanging="787"/>
        <w:rPr>
          <w:rFonts w:cs="Arial"/>
        </w:rPr>
      </w:pPr>
      <w:r w:rsidRPr="00587E7A">
        <w:rPr>
          <w:rFonts w:cs="Arial"/>
          <w:spacing w:val="-1"/>
        </w:rPr>
        <w:t xml:space="preserve">Employer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purposes</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this</w:t>
      </w:r>
      <w:r w:rsidRPr="00587E7A">
        <w:rPr>
          <w:rFonts w:cs="Arial"/>
          <w:spacing w:val="-2"/>
        </w:rPr>
        <w:t xml:space="preserve"> </w:t>
      </w:r>
      <w:r w:rsidRPr="00587E7A">
        <w:rPr>
          <w:rFonts w:cs="Arial"/>
          <w:spacing w:val="-1"/>
        </w:rPr>
        <w:t xml:space="preserve">procedure </w:t>
      </w:r>
      <w:r w:rsidRPr="00587E7A">
        <w:rPr>
          <w:rFonts w:cs="Arial"/>
        </w:rPr>
        <w:t>-</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of</w:t>
      </w:r>
      <w:r w:rsidRPr="00587E7A">
        <w:rPr>
          <w:rFonts w:cs="Arial"/>
          <w:spacing w:val="-2"/>
        </w:rPr>
        <w:t xml:space="preserve"> </w:t>
      </w:r>
      <w:r w:rsidRPr="00587E7A">
        <w:rPr>
          <w:rFonts w:cs="Arial"/>
          <w:spacing w:val="-1"/>
        </w:rPr>
        <w:t>Titusville.</w:t>
      </w:r>
    </w:p>
    <w:p w14:paraId="2CE785D8" w14:textId="77777777" w:rsidR="00F00036" w:rsidRPr="00587E7A" w:rsidRDefault="00F00036" w:rsidP="00985A6C">
      <w:pPr>
        <w:rPr>
          <w:rFonts w:ascii="Arial" w:eastAsia="Arial" w:hAnsi="Arial" w:cs="Arial"/>
          <w:sz w:val="24"/>
          <w:szCs w:val="24"/>
        </w:rPr>
      </w:pPr>
    </w:p>
    <w:p w14:paraId="49066D5C" w14:textId="77777777" w:rsidR="00F00036" w:rsidRPr="00587E7A" w:rsidRDefault="003650B4" w:rsidP="00985A6C">
      <w:pPr>
        <w:pStyle w:val="BodyText"/>
        <w:numPr>
          <w:ilvl w:val="3"/>
          <w:numId w:val="22"/>
        </w:numPr>
        <w:tabs>
          <w:tab w:val="left" w:pos="2264"/>
        </w:tabs>
        <w:ind w:right="117"/>
        <w:rPr>
          <w:rFonts w:cs="Arial"/>
        </w:rPr>
      </w:pPr>
      <w:r w:rsidRPr="00587E7A">
        <w:rPr>
          <w:rFonts w:cs="Arial"/>
          <w:spacing w:val="-1"/>
        </w:rPr>
        <w:t>Exposure</w:t>
      </w:r>
      <w:r w:rsidRPr="00587E7A">
        <w:rPr>
          <w:rFonts w:cs="Arial"/>
          <w:spacing w:val="55"/>
        </w:rPr>
        <w:t xml:space="preserve"> </w:t>
      </w:r>
      <w:r w:rsidRPr="00587E7A">
        <w:rPr>
          <w:rFonts w:cs="Arial"/>
          <w:spacing w:val="-1"/>
        </w:rPr>
        <w:t>(Insurance)</w:t>
      </w:r>
      <w:r w:rsidRPr="00587E7A">
        <w:rPr>
          <w:rFonts w:cs="Arial"/>
          <w:spacing w:val="52"/>
        </w:rPr>
        <w:t xml:space="preserve"> </w:t>
      </w:r>
      <w:r w:rsidRPr="00587E7A">
        <w:rPr>
          <w:rFonts w:cs="Arial"/>
        </w:rPr>
        <w:t>-</w:t>
      </w:r>
      <w:r w:rsidRPr="00587E7A">
        <w:rPr>
          <w:rFonts w:cs="Arial"/>
          <w:spacing w:val="55"/>
        </w:rPr>
        <w:t xml:space="preserve"> </w:t>
      </w:r>
      <w:r w:rsidRPr="00587E7A">
        <w:rPr>
          <w:rFonts w:cs="Arial"/>
        </w:rPr>
        <w:t>the</w:t>
      </w:r>
      <w:r w:rsidRPr="00587E7A">
        <w:rPr>
          <w:rFonts w:cs="Arial"/>
          <w:spacing w:val="55"/>
        </w:rPr>
        <w:t xml:space="preserve"> </w:t>
      </w:r>
      <w:r w:rsidRPr="00587E7A">
        <w:rPr>
          <w:rFonts w:cs="Arial"/>
          <w:spacing w:val="-1"/>
        </w:rPr>
        <w:t>number</w:t>
      </w:r>
      <w:r w:rsidRPr="00587E7A">
        <w:rPr>
          <w:rFonts w:cs="Arial"/>
          <w:spacing w:val="55"/>
        </w:rPr>
        <w:t xml:space="preserve"> </w:t>
      </w:r>
      <w:r w:rsidRPr="00587E7A">
        <w:rPr>
          <w:rFonts w:cs="Arial"/>
          <w:spacing w:val="-1"/>
        </w:rPr>
        <w:t>of</w:t>
      </w:r>
      <w:r w:rsidRPr="00587E7A">
        <w:rPr>
          <w:rFonts w:cs="Arial"/>
          <w:spacing w:val="58"/>
        </w:rPr>
        <w:t xml:space="preserve"> </w:t>
      </w:r>
      <w:r w:rsidRPr="00587E7A">
        <w:rPr>
          <w:rFonts w:cs="Arial"/>
          <w:spacing w:val="-1"/>
        </w:rPr>
        <w:t>employees</w:t>
      </w:r>
      <w:r w:rsidRPr="00587E7A">
        <w:rPr>
          <w:rFonts w:cs="Arial"/>
          <w:spacing w:val="55"/>
        </w:rPr>
        <w:t xml:space="preserve"> </w:t>
      </w:r>
      <w:r w:rsidRPr="00587E7A">
        <w:rPr>
          <w:rFonts w:cs="Arial"/>
          <w:spacing w:val="-1"/>
        </w:rPr>
        <w:t>reported</w:t>
      </w:r>
      <w:r w:rsidRPr="00587E7A">
        <w:rPr>
          <w:rFonts w:cs="Arial"/>
          <w:spacing w:val="55"/>
        </w:rPr>
        <w:t xml:space="preserve"> </w:t>
      </w:r>
      <w:r w:rsidRPr="00587E7A">
        <w:rPr>
          <w:rFonts w:cs="Arial"/>
        </w:rPr>
        <w:t>to</w:t>
      </w:r>
      <w:r w:rsidRPr="00587E7A">
        <w:rPr>
          <w:rFonts w:cs="Arial"/>
          <w:spacing w:val="56"/>
        </w:rPr>
        <w:t xml:space="preserve"> </w:t>
      </w:r>
      <w:r w:rsidRPr="00587E7A">
        <w:rPr>
          <w:rFonts w:cs="Arial"/>
          <w:spacing w:val="-1"/>
        </w:rPr>
        <w:t>the</w:t>
      </w:r>
      <w:r w:rsidRPr="00587E7A">
        <w:rPr>
          <w:rFonts w:cs="Arial"/>
          <w:spacing w:val="56"/>
        </w:rPr>
        <w:t xml:space="preserve"> </w:t>
      </w:r>
      <w:r w:rsidRPr="00587E7A">
        <w:rPr>
          <w:rFonts w:cs="Arial"/>
          <w:spacing w:val="-1"/>
        </w:rPr>
        <w:t>State</w:t>
      </w:r>
      <w:r w:rsidRPr="00587E7A">
        <w:rPr>
          <w:rFonts w:cs="Arial"/>
          <w:spacing w:val="53"/>
        </w:rPr>
        <w:t xml:space="preserve"> </w:t>
      </w:r>
      <w:r w:rsidRPr="00587E7A">
        <w:rPr>
          <w:rFonts w:cs="Arial"/>
          <w:spacing w:val="-1"/>
        </w:rPr>
        <w:t>of</w:t>
      </w:r>
      <w:r w:rsidRPr="00587E7A">
        <w:rPr>
          <w:rFonts w:cs="Arial"/>
          <w:spacing w:val="49"/>
        </w:rPr>
        <w:t xml:space="preserve"> </w:t>
      </w:r>
      <w:r w:rsidRPr="00587E7A">
        <w:rPr>
          <w:rFonts w:cs="Arial"/>
          <w:spacing w:val="-1"/>
        </w:rPr>
        <w:t>Florida</w:t>
      </w:r>
      <w:r w:rsidRPr="00587E7A">
        <w:rPr>
          <w:rFonts w:cs="Arial"/>
          <w:spacing w:val="53"/>
        </w:rPr>
        <w:t xml:space="preserve"> </w:t>
      </w:r>
      <w:r w:rsidRPr="00587E7A">
        <w:rPr>
          <w:rFonts w:cs="Arial"/>
          <w:spacing w:val="-1"/>
        </w:rPr>
        <w:t>Self-Insurance</w:t>
      </w:r>
      <w:r w:rsidRPr="00587E7A">
        <w:rPr>
          <w:rFonts w:cs="Arial"/>
          <w:spacing w:val="52"/>
        </w:rPr>
        <w:t xml:space="preserve"> </w:t>
      </w:r>
      <w:r w:rsidRPr="00587E7A">
        <w:rPr>
          <w:rFonts w:cs="Arial"/>
        </w:rPr>
        <w:t>Trust</w:t>
      </w:r>
      <w:r w:rsidRPr="00587E7A">
        <w:rPr>
          <w:rFonts w:cs="Arial"/>
          <w:spacing w:val="54"/>
        </w:rPr>
        <w:t xml:space="preserve"> </w:t>
      </w:r>
      <w:r w:rsidRPr="00587E7A">
        <w:rPr>
          <w:rFonts w:cs="Arial"/>
          <w:spacing w:val="-1"/>
        </w:rPr>
        <w:t>Fund</w:t>
      </w:r>
      <w:r w:rsidRPr="00587E7A">
        <w:rPr>
          <w:rFonts w:cs="Arial"/>
          <w:spacing w:val="53"/>
        </w:rPr>
        <w:t xml:space="preserve"> </w:t>
      </w:r>
      <w:r w:rsidRPr="00587E7A">
        <w:rPr>
          <w:rFonts w:cs="Arial"/>
        </w:rPr>
        <w:t>by</w:t>
      </w:r>
      <w:r w:rsidRPr="00587E7A">
        <w:rPr>
          <w:rFonts w:cs="Arial"/>
          <w:spacing w:val="51"/>
        </w:rPr>
        <w:t xml:space="preserve"> </w:t>
      </w:r>
      <w:r w:rsidRPr="00587E7A">
        <w:rPr>
          <w:rFonts w:cs="Arial"/>
        </w:rPr>
        <w:t>the</w:t>
      </w:r>
      <w:r w:rsidRPr="00587E7A">
        <w:rPr>
          <w:rFonts w:cs="Arial"/>
          <w:spacing w:val="54"/>
        </w:rPr>
        <w:t xml:space="preserve"> </w:t>
      </w:r>
      <w:r w:rsidRPr="00587E7A">
        <w:rPr>
          <w:rFonts w:cs="Arial"/>
          <w:spacing w:val="-2"/>
        </w:rPr>
        <w:t>City’s</w:t>
      </w:r>
      <w:r w:rsidRPr="00587E7A">
        <w:rPr>
          <w:rFonts w:cs="Arial"/>
          <w:spacing w:val="53"/>
        </w:rPr>
        <w:t xml:space="preserve"> </w:t>
      </w:r>
      <w:r w:rsidRPr="00587E7A">
        <w:rPr>
          <w:rFonts w:cs="Arial"/>
        </w:rPr>
        <w:t>TPA,</w:t>
      </w:r>
      <w:r w:rsidRPr="00587E7A">
        <w:rPr>
          <w:rFonts w:cs="Arial"/>
          <w:spacing w:val="53"/>
        </w:rPr>
        <w:t xml:space="preserve"> </w:t>
      </w:r>
      <w:r w:rsidRPr="00587E7A">
        <w:rPr>
          <w:rFonts w:cs="Arial"/>
          <w:spacing w:val="-1"/>
        </w:rPr>
        <w:lastRenderedPageBreak/>
        <w:t>PGCS</w:t>
      </w:r>
      <w:r w:rsidRPr="00587E7A">
        <w:rPr>
          <w:rFonts w:cs="Arial"/>
          <w:spacing w:val="54"/>
        </w:rPr>
        <w:t xml:space="preserve"> </w:t>
      </w:r>
      <w:r w:rsidRPr="00587E7A">
        <w:rPr>
          <w:rFonts w:cs="Arial"/>
          <w:spacing w:val="-2"/>
        </w:rPr>
        <w:t>each</w:t>
      </w:r>
      <w:r w:rsidRPr="00587E7A">
        <w:rPr>
          <w:rFonts w:cs="Arial"/>
          <w:spacing w:val="54"/>
        </w:rPr>
        <w:t xml:space="preserve"> </w:t>
      </w:r>
      <w:r w:rsidRPr="00587E7A">
        <w:rPr>
          <w:rFonts w:cs="Arial"/>
          <w:spacing w:val="-1"/>
        </w:rPr>
        <w:t>year</w:t>
      </w:r>
      <w:r w:rsidRPr="00587E7A">
        <w:rPr>
          <w:rFonts w:cs="Arial"/>
          <w:spacing w:val="51"/>
        </w:rPr>
        <w:t xml:space="preserve"> </w:t>
      </w:r>
      <w:r w:rsidRPr="00587E7A">
        <w:rPr>
          <w:rFonts w:cs="Arial"/>
        </w:rPr>
        <w:t>for</w:t>
      </w:r>
      <w:r w:rsidRPr="00587E7A">
        <w:rPr>
          <w:rFonts w:cs="Arial"/>
          <w:spacing w:val="57"/>
        </w:rPr>
        <w:t xml:space="preserve"> </w:t>
      </w:r>
      <w:r w:rsidRPr="00587E7A">
        <w:rPr>
          <w:rFonts w:cs="Arial"/>
          <w:spacing w:val="-1"/>
        </w:rPr>
        <w:t>coverage</w:t>
      </w:r>
      <w:r w:rsidRPr="00587E7A">
        <w:rPr>
          <w:rFonts w:cs="Arial"/>
          <w:spacing w:val="1"/>
        </w:rPr>
        <w:t xml:space="preserve"> </w:t>
      </w:r>
      <w:r w:rsidRPr="00587E7A">
        <w:rPr>
          <w:rFonts w:cs="Arial"/>
          <w:spacing w:val="-1"/>
        </w:rPr>
        <w:t>purposes.</w:t>
      </w:r>
    </w:p>
    <w:p w14:paraId="169E3D9D" w14:textId="77777777" w:rsidR="00F00036" w:rsidRPr="00587E7A" w:rsidRDefault="00F00036" w:rsidP="00985A6C">
      <w:pPr>
        <w:rPr>
          <w:rFonts w:ascii="Arial" w:eastAsia="Arial" w:hAnsi="Arial" w:cs="Arial"/>
          <w:sz w:val="24"/>
          <w:szCs w:val="24"/>
        </w:rPr>
      </w:pPr>
    </w:p>
    <w:p w14:paraId="4FAE65AF" w14:textId="77777777" w:rsidR="00F00036" w:rsidRPr="00587E7A" w:rsidRDefault="003650B4" w:rsidP="00985A6C">
      <w:pPr>
        <w:pStyle w:val="BodyText"/>
        <w:numPr>
          <w:ilvl w:val="3"/>
          <w:numId w:val="22"/>
        </w:numPr>
        <w:tabs>
          <w:tab w:val="left" w:pos="2264"/>
        </w:tabs>
        <w:ind w:right="120"/>
        <w:rPr>
          <w:rFonts w:cs="Arial"/>
        </w:rPr>
      </w:pPr>
      <w:r w:rsidRPr="00587E7A">
        <w:rPr>
          <w:rFonts w:cs="Arial"/>
          <w:spacing w:val="-1"/>
        </w:rPr>
        <w:t>Exposure</w:t>
      </w:r>
      <w:r w:rsidRPr="00587E7A">
        <w:rPr>
          <w:rFonts w:cs="Arial"/>
          <w:spacing w:val="27"/>
        </w:rPr>
        <w:t xml:space="preserve"> </w:t>
      </w:r>
      <w:r w:rsidRPr="00587E7A">
        <w:rPr>
          <w:rFonts w:cs="Arial"/>
          <w:spacing w:val="-1"/>
        </w:rPr>
        <w:t>(Medical)</w:t>
      </w:r>
      <w:r w:rsidRPr="00587E7A">
        <w:rPr>
          <w:rFonts w:cs="Arial"/>
          <w:spacing w:val="26"/>
        </w:rPr>
        <w:t xml:space="preserve"> </w:t>
      </w:r>
      <w:r w:rsidRPr="00587E7A">
        <w:rPr>
          <w:rFonts w:cs="Arial"/>
        </w:rPr>
        <w:t>-</w:t>
      </w:r>
      <w:r w:rsidRPr="00587E7A">
        <w:rPr>
          <w:rFonts w:cs="Arial"/>
          <w:spacing w:val="23"/>
        </w:rPr>
        <w:t xml:space="preserve"> </w:t>
      </w:r>
      <w:r w:rsidRPr="00587E7A">
        <w:rPr>
          <w:rFonts w:cs="Arial"/>
        </w:rPr>
        <w:t>a</w:t>
      </w:r>
      <w:r w:rsidRPr="00587E7A">
        <w:rPr>
          <w:rFonts w:cs="Arial"/>
          <w:spacing w:val="27"/>
        </w:rPr>
        <w:t xml:space="preserve"> </w:t>
      </w:r>
      <w:r w:rsidRPr="00587E7A">
        <w:rPr>
          <w:rFonts w:cs="Arial"/>
          <w:spacing w:val="-1"/>
        </w:rPr>
        <w:t>person</w:t>
      </w:r>
      <w:r w:rsidRPr="00587E7A">
        <w:rPr>
          <w:rFonts w:cs="Arial"/>
          <w:spacing w:val="25"/>
        </w:rPr>
        <w:t xml:space="preserve"> </w:t>
      </w:r>
      <w:r w:rsidRPr="00587E7A">
        <w:rPr>
          <w:rFonts w:cs="Arial"/>
          <w:spacing w:val="-1"/>
        </w:rPr>
        <w:t>who</w:t>
      </w:r>
      <w:r w:rsidRPr="00587E7A">
        <w:rPr>
          <w:rFonts w:cs="Arial"/>
          <w:spacing w:val="27"/>
        </w:rPr>
        <w:t xml:space="preserve"> </w:t>
      </w:r>
      <w:r w:rsidRPr="00587E7A">
        <w:rPr>
          <w:rFonts w:cs="Arial"/>
        </w:rPr>
        <w:t>has</w:t>
      </w:r>
      <w:r w:rsidRPr="00587E7A">
        <w:rPr>
          <w:rFonts w:cs="Arial"/>
          <w:spacing w:val="24"/>
        </w:rPr>
        <w:t xml:space="preserve"> </w:t>
      </w:r>
      <w:r w:rsidRPr="00587E7A">
        <w:rPr>
          <w:rFonts w:cs="Arial"/>
          <w:spacing w:val="-1"/>
        </w:rPr>
        <w:t>come</w:t>
      </w:r>
      <w:r w:rsidRPr="00587E7A">
        <w:rPr>
          <w:rFonts w:cs="Arial"/>
          <w:spacing w:val="25"/>
        </w:rPr>
        <w:t xml:space="preserve"> </w:t>
      </w:r>
      <w:r w:rsidRPr="00587E7A">
        <w:rPr>
          <w:rFonts w:cs="Arial"/>
          <w:spacing w:val="-1"/>
        </w:rPr>
        <w:t>into</w:t>
      </w:r>
      <w:r w:rsidRPr="00587E7A">
        <w:rPr>
          <w:rFonts w:cs="Arial"/>
          <w:spacing w:val="25"/>
        </w:rPr>
        <w:t xml:space="preserve"> </w:t>
      </w:r>
      <w:r w:rsidRPr="00587E7A">
        <w:rPr>
          <w:rFonts w:cs="Arial"/>
          <w:spacing w:val="-1"/>
        </w:rPr>
        <w:t>contact</w:t>
      </w:r>
      <w:r w:rsidRPr="00587E7A">
        <w:rPr>
          <w:rFonts w:cs="Arial"/>
          <w:spacing w:val="24"/>
        </w:rPr>
        <w:t xml:space="preserve"> </w:t>
      </w:r>
      <w:r w:rsidRPr="00587E7A">
        <w:rPr>
          <w:rFonts w:cs="Arial"/>
        </w:rPr>
        <w:t>or</w:t>
      </w:r>
      <w:r w:rsidRPr="00587E7A">
        <w:rPr>
          <w:rFonts w:cs="Arial"/>
          <w:spacing w:val="26"/>
        </w:rPr>
        <w:t xml:space="preserve"> </w:t>
      </w:r>
      <w:r w:rsidRPr="00587E7A">
        <w:rPr>
          <w:rFonts w:cs="Arial"/>
          <w:spacing w:val="-2"/>
        </w:rPr>
        <w:t>who</w:t>
      </w:r>
      <w:r w:rsidRPr="00587E7A">
        <w:rPr>
          <w:rFonts w:cs="Arial"/>
          <w:spacing w:val="25"/>
        </w:rPr>
        <w:t xml:space="preserve"> </w:t>
      </w:r>
      <w:r w:rsidRPr="00587E7A">
        <w:rPr>
          <w:rFonts w:cs="Arial"/>
        </w:rPr>
        <w:t>may</w:t>
      </w:r>
      <w:r w:rsidRPr="00587E7A">
        <w:rPr>
          <w:rFonts w:cs="Arial"/>
          <w:spacing w:val="24"/>
        </w:rPr>
        <w:t xml:space="preserve"> </w:t>
      </w:r>
      <w:r w:rsidRPr="00587E7A">
        <w:rPr>
          <w:rFonts w:cs="Arial"/>
          <w:spacing w:val="-1"/>
        </w:rPr>
        <w:t>have</w:t>
      </w:r>
      <w:r w:rsidRPr="00587E7A">
        <w:rPr>
          <w:rFonts w:cs="Arial"/>
          <w:spacing w:val="51"/>
        </w:rPr>
        <w:t xml:space="preserve"> </w:t>
      </w:r>
      <w:r w:rsidRPr="00587E7A">
        <w:rPr>
          <w:rFonts w:cs="Arial"/>
        </w:rPr>
        <w:t>come</w:t>
      </w:r>
      <w:r w:rsidRPr="00587E7A">
        <w:rPr>
          <w:rFonts w:cs="Arial"/>
          <w:spacing w:val="28"/>
        </w:rPr>
        <w:t xml:space="preserve"> </w:t>
      </w:r>
      <w:r w:rsidRPr="00587E7A">
        <w:rPr>
          <w:rFonts w:cs="Arial"/>
          <w:spacing w:val="-1"/>
        </w:rPr>
        <w:t>into</w:t>
      </w:r>
      <w:r w:rsidRPr="00587E7A">
        <w:rPr>
          <w:rFonts w:cs="Arial"/>
          <w:spacing w:val="28"/>
        </w:rPr>
        <w:t xml:space="preserve"> </w:t>
      </w:r>
      <w:r w:rsidRPr="00587E7A">
        <w:rPr>
          <w:rFonts w:cs="Arial"/>
          <w:spacing w:val="-1"/>
        </w:rPr>
        <w:t>contact</w:t>
      </w:r>
      <w:r w:rsidRPr="00587E7A">
        <w:rPr>
          <w:rFonts w:cs="Arial"/>
          <w:spacing w:val="27"/>
        </w:rPr>
        <w:t xml:space="preserve"> </w:t>
      </w:r>
      <w:r w:rsidRPr="00587E7A">
        <w:rPr>
          <w:rFonts w:cs="Arial"/>
          <w:spacing w:val="-1"/>
        </w:rPr>
        <w:t>with</w:t>
      </w:r>
      <w:r w:rsidRPr="00587E7A">
        <w:rPr>
          <w:rFonts w:cs="Arial"/>
          <w:spacing w:val="28"/>
        </w:rPr>
        <w:t xml:space="preserve"> </w:t>
      </w:r>
      <w:r w:rsidRPr="00587E7A">
        <w:rPr>
          <w:rFonts w:cs="Arial"/>
        </w:rPr>
        <w:t>a</w:t>
      </w:r>
      <w:r w:rsidRPr="00587E7A">
        <w:rPr>
          <w:rFonts w:cs="Arial"/>
          <w:spacing w:val="28"/>
        </w:rPr>
        <w:t xml:space="preserve"> </w:t>
      </w:r>
      <w:r w:rsidRPr="00587E7A">
        <w:rPr>
          <w:rFonts w:cs="Arial"/>
          <w:spacing w:val="-1"/>
        </w:rPr>
        <w:t>communicable</w:t>
      </w:r>
      <w:r w:rsidRPr="00587E7A">
        <w:rPr>
          <w:rFonts w:cs="Arial"/>
          <w:spacing w:val="25"/>
        </w:rPr>
        <w:t xml:space="preserve"> </w:t>
      </w:r>
      <w:r w:rsidRPr="00587E7A">
        <w:rPr>
          <w:rFonts w:cs="Arial"/>
          <w:spacing w:val="-1"/>
        </w:rPr>
        <w:t>disease</w:t>
      </w:r>
      <w:r w:rsidRPr="00587E7A">
        <w:rPr>
          <w:rFonts w:cs="Arial"/>
          <w:spacing w:val="28"/>
        </w:rPr>
        <w:t xml:space="preserve"> </w:t>
      </w:r>
      <w:r w:rsidRPr="00587E7A">
        <w:rPr>
          <w:rFonts w:cs="Arial"/>
          <w:spacing w:val="-1"/>
        </w:rPr>
        <w:t>and</w:t>
      </w:r>
      <w:r w:rsidRPr="00587E7A">
        <w:rPr>
          <w:rFonts w:cs="Arial"/>
          <w:spacing w:val="28"/>
        </w:rPr>
        <w:t xml:space="preserve"> </w:t>
      </w:r>
      <w:r w:rsidRPr="00587E7A">
        <w:rPr>
          <w:rFonts w:cs="Arial"/>
          <w:spacing w:val="-1"/>
        </w:rPr>
        <w:t>who</w:t>
      </w:r>
      <w:r w:rsidRPr="00587E7A">
        <w:rPr>
          <w:rFonts w:cs="Arial"/>
          <w:spacing w:val="28"/>
        </w:rPr>
        <w:t xml:space="preserve"> </w:t>
      </w:r>
      <w:r w:rsidRPr="00587E7A">
        <w:rPr>
          <w:rFonts w:cs="Arial"/>
          <w:spacing w:val="-1"/>
        </w:rPr>
        <w:t>will</w:t>
      </w:r>
      <w:r w:rsidRPr="00587E7A">
        <w:rPr>
          <w:rFonts w:cs="Arial"/>
          <w:spacing w:val="26"/>
        </w:rPr>
        <w:t xml:space="preserve"> </w:t>
      </w:r>
      <w:r w:rsidRPr="00587E7A">
        <w:rPr>
          <w:rFonts w:cs="Arial"/>
          <w:spacing w:val="-1"/>
        </w:rPr>
        <w:t>undergo</w:t>
      </w:r>
      <w:r w:rsidRPr="00587E7A">
        <w:rPr>
          <w:rFonts w:cs="Arial"/>
          <w:spacing w:val="59"/>
        </w:rPr>
        <w:t xml:space="preserve"> </w:t>
      </w:r>
      <w:r w:rsidRPr="00587E7A">
        <w:rPr>
          <w:rFonts w:cs="Arial"/>
          <w:spacing w:val="-1"/>
        </w:rPr>
        <w:t>treatment</w:t>
      </w:r>
      <w:r w:rsidRPr="00587E7A">
        <w:rPr>
          <w:rFonts w:cs="Arial"/>
        </w:rPr>
        <w:t xml:space="preserve"> </w:t>
      </w:r>
      <w:r w:rsidRPr="00587E7A">
        <w:rPr>
          <w:rFonts w:cs="Arial"/>
          <w:spacing w:val="-1"/>
        </w:rPr>
        <w:t xml:space="preserve">per </w:t>
      </w:r>
      <w:r w:rsidRPr="00587E7A">
        <w:rPr>
          <w:rFonts w:cs="Arial"/>
        </w:rPr>
        <w:t>the</w:t>
      </w:r>
      <w:r w:rsidRPr="00587E7A">
        <w:rPr>
          <w:rFonts w:cs="Arial"/>
          <w:spacing w:val="-1"/>
        </w:rPr>
        <w:t xml:space="preserve"> City’s</w:t>
      </w:r>
      <w:r w:rsidRPr="00587E7A">
        <w:rPr>
          <w:rFonts w:cs="Arial"/>
        </w:rPr>
        <w:t xml:space="preserve"> </w:t>
      </w:r>
      <w:r w:rsidRPr="00587E7A">
        <w:rPr>
          <w:rFonts w:cs="Arial"/>
          <w:spacing w:val="-1"/>
        </w:rPr>
        <w:t>exposure</w:t>
      </w:r>
      <w:r w:rsidRPr="00587E7A">
        <w:rPr>
          <w:rFonts w:cs="Arial"/>
          <w:spacing w:val="1"/>
        </w:rPr>
        <w:t xml:space="preserve"> </w:t>
      </w:r>
      <w:r w:rsidRPr="00587E7A">
        <w:rPr>
          <w:rFonts w:cs="Arial"/>
          <w:spacing w:val="-1"/>
        </w:rPr>
        <w:t>protocol.</w:t>
      </w:r>
    </w:p>
    <w:p w14:paraId="707FC682" w14:textId="77777777" w:rsidR="00F00036" w:rsidRPr="00587E7A" w:rsidRDefault="00F00036" w:rsidP="00985A6C">
      <w:pPr>
        <w:rPr>
          <w:rFonts w:ascii="Arial" w:eastAsia="Arial" w:hAnsi="Arial" w:cs="Arial"/>
          <w:sz w:val="24"/>
          <w:szCs w:val="24"/>
        </w:rPr>
      </w:pPr>
    </w:p>
    <w:p w14:paraId="70EF648E" w14:textId="77777777" w:rsidR="00F00036" w:rsidRPr="00587E7A" w:rsidRDefault="003650B4" w:rsidP="00985A6C">
      <w:pPr>
        <w:pStyle w:val="BodyText"/>
        <w:numPr>
          <w:ilvl w:val="3"/>
          <w:numId w:val="22"/>
        </w:numPr>
        <w:tabs>
          <w:tab w:val="left" w:pos="2264"/>
        </w:tabs>
        <w:ind w:right="119"/>
        <w:rPr>
          <w:rFonts w:cs="Arial"/>
        </w:rPr>
      </w:pPr>
      <w:r w:rsidRPr="00587E7A">
        <w:rPr>
          <w:rFonts w:cs="Arial"/>
          <w:spacing w:val="-1"/>
        </w:rPr>
        <w:t>Family</w:t>
      </w:r>
      <w:r w:rsidRPr="00587E7A">
        <w:rPr>
          <w:rFonts w:cs="Arial"/>
          <w:spacing w:val="31"/>
        </w:rPr>
        <w:t xml:space="preserve"> </w:t>
      </w:r>
      <w:r w:rsidRPr="00587E7A">
        <w:rPr>
          <w:rFonts w:cs="Arial"/>
          <w:spacing w:val="-1"/>
        </w:rPr>
        <w:t>Medical</w:t>
      </w:r>
      <w:r w:rsidRPr="00587E7A">
        <w:rPr>
          <w:rFonts w:cs="Arial"/>
          <w:spacing w:val="32"/>
        </w:rPr>
        <w:t xml:space="preserve"> </w:t>
      </w:r>
      <w:r w:rsidRPr="00587E7A">
        <w:rPr>
          <w:rFonts w:cs="Arial"/>
          <w:spacing w:val="-1"/>
        </w:rPr>
        <w:t>Leave</w:t>
      </w:r>
      <w:r w:rsidRPr="00587E7A">
        <w:rPr>
          <w:rFonts w:cs="Arial"/>
          <w:spacing w:val="35"/>
        </w:rPr>
        <w:t xml:space="preserve"> </w:t>
      </w:r>
      <w:r w:rsidRPr="00587E7A">
        <w:rPr>
          <w:rFonts w:cs="Arial"/>
        </w:rPr>
        <w:t>-</w:t>
      </w:r>
      <w:r w:rsidRPr="00587E7A">
        <w:rPr>
          <w:rFonts w:cs="Arial"/>
          <w:spacing w:val="33"/>
        </w:rPr>
        <w:t xml:space="preserve"> </w:t>
      </w:r>
      <w:r w:rsidRPr="00587E7A">
        <w:rPr>
          <w:rFonts w:cs="Arial"/>
        </w:rPr>
        <w:t>may</w:t>
      </w:r>
      <w:r w:rsidRPr="00587E7A">
        <w:rPr>
          <w:rFonts w:cs="Arial"/>
          <w:spacing w:val="31"/>
        </w:rPr>
        <w:t xml:space="preserve"> </w:t>
      </w:r>
      <w:r w:rsidRPr="00587E7A">
        <w:rPr>
          <w:rFonts w:cs="Arial"/>
        </w:rPr>
        <w:t>be</w:t>
      </w:r>
      <w:r w:rsidRPr="00587E7A">
        <w:rPr>
          <w:rFonts w:cs="Arial"/>
          <w:spacing w:val="35"/>
        </w:rPr>
        <w:t xml:space="preserve"> </w:t>
      </w:r>
      <w:r w:rsidRPr="00587E7A">
        <w:rPr>
          <w:rFonts w:cs="Arial"/>
        </w:rPr>
        <w:t>used</w:t>
      </w:r>
      <w:r w:rsidRPr="00587E7A">
        <w:rPr>
          <w:rFonts w:cs="Arial"/>
          <w:spacing w:val="34"/>
        </w:rPr>
        <w:t xml:space="preserve"> </w:t>
      </w:r>
      <w:r w:rsidRPr="00587E7A">
        <w:rPr>
          <w:rFonts w:cs="Arial"/>
        </w:rPr>
        <w:t>by</w:t>
      </w:r>
      <w:r w:rsidRPr="00587E7A">
        <w:rPr>
          <w:rFonts w:cs="Arial"/>
          <w:spacing w:val="31"/>
        </w:rPr>
        <w:t xml:space="preserve"> </w:t>
      </w:r>
      <w:r w:rsidRPr="00587E7A">
        <w:rPr>
          <w:rFonts w:cs="Arial"/>
        </w:rPr>
        <w:t>an</w:t>
      </w:r>
      <w:r w:rsidRPr="00587E7A">
        <w:rPr>
          <w:rFonts w:cs="Arial"/>
          <w:spacing w:val="32"/>
        </w:rPr>
        <w:t xml:space="preserve"> </w:t>
      </w:r>
      <w:r w:rsidRPr="00587E7A">
        <w:rPr>
          <w:rFonts w:cs="Arial"/>
          <w:spacing w:val="-1"/>
        </w:rPr>
        <w:t>employee</w:t>
      </w:r>
      <w:r w:rsidRPr="00587E7A">
        <w:rPr>
          <w:rFonts w:cs="Arial"/>
          <w:spacing w:val="35"/>
        </w:rPr>
        <w:t xml:space="preserve"> </w:t>
      </w:r>
      <w:r w:rsidRPr="00587E7A">
        <w:rPr>
          <w:rFonts w:cs="Arial"/>
          <w:spacing w:val="-1"/>
        </w:rPr>
        <w:t>during</w:t>
      </w:r>
      <w:r w:rsidRPr="00587E7A">
        <w:rPr>
          <w:rFonts w:cs="Arial"/>
          <w:spacing w:val="32"/>
        </w:rPr>
        <w:t xml:space="preserve"> </w:t>
      </w:r>
      <w:r w:rsidRPr="00587E7A">
        <w:rPr>
          <w:rFonts w:cs="Arial"/>
          <w:spacing w:val="-1"/>
        </w:rPr>
        <w:t>recovery</w:t>
      </w:r>
      <w:r w:rsidRPr="00587E7A">
        <w:rPr>
          <w:rFonts w:cs="Arial"/>
          <w:spacing w:val="31"/>
        </w:rPr>
        <w:t xml:space="preserve"> </w:t>
      </w:r>
      <w:r w:rsidRPr="00587E7A">
        <w:rPr>
          <w:rFonts w:cs="Arial"/>
        </w:rPr>
        <w:t>from</w:t>
      </w:r>
      <w:r w:rsidRPr="00587E7A">
        <w:rPr>
          <w:rFonts w:cs="Arial"/>
          <w:spacing w:val="51"/>
        </w:rPr>
        <w:t xml:space="preserve"> </w:t>
      </w:r>
      <w:r w:rsidRPr="00587E7A">
        <w:rPr>
          <w:rFonts w:cs="Arial"/>
          <w:spacing w:val="-1"/>
        </w:rPr>
        <w:t>serious</w:t>
      </w:r>
      <w:r w:rsidRPr="00587E7A">
        <w:rPr>
          <w:rFonts w:cs="Arial"/>
          <w:spacing w:val="45"/>
        </w:rPr>
        <w:t xml:space="preserve"> </w:t>
      </w:r>
      <w:r w:rsidRPr="00587E7A">
        <w:rPr>
          <w:rFonts w:cs="Arial"/>
          <w:spacing w:val="-1"/>
        </w:rPr>
        <w:t>health</w:t>
      </w:r>
      <w:r w:rsidRPr="00587E7A">
        <w:rPr>
          <w:rFonts w:cs="Arial"/>
          <w:spacing w:val="47"/>
        </w:rPr>
        <w:t xml:space="preserve"> </w:t>
      </w:r>
      <w:r w:rsidRPr="00587E7A">
        <w:rPr>
          <w:rFonts w:cs="Arial"/>
          <w:spacing w:val="-1"/>
        </w:rPr>
        <w:t>conditions</w:t>
      </w:r>
      <w:r w:rsidRPr="00587E7A">
        <w:rPr>
          <w:rFonts w:cs="Arial"/>
          <w:spacing w:val="46"/>
        </w:rPr>
        <w:t xml:space="preserve"> </w:t>
      </w:r>
      <w:r w:rsidRPr="00587E7A">
        <w:rPr>
          <w:rFonts w:cs="Arial"/>
        </w:rPr>
        <w:t>such</w:t>
      </w:r>
      <w:r w:rsidRPr="00587E7A">
        <w:rPr>
          <w:rFonts w:cs="Arial"/>
          <w:spacing w:val="43"/>
        </w:rPr>
        <w:t xml:space="preserve"> </w:t>
      </w:r>
      <w:r w:rsidRPr="00587E7A">
        <w:rPr>
          <w:rFonts w:cs="Arial"/>
        </w:rPr>
        <w:t>as</w:t>
      </w:r>
      <w:r w:rsidRPr="00587E7A">
        <w:rPr>
          <w:rFonts w:cs="Arial"/>
          <w:spacing w:val="46"/>
        </w:rPr>
        <w:t xml:space="preserve"> </w:t>
      </w:r>
      <w:r w:rsidRPr="00587E7A">
        <w:rPr>
          <w:rFonts w:cs="Arial"/>
        </w:rPr>
        <w:t>a</w:t>
      </w:r>
      <w:r w:rsidRPr="00587E7A">
        <w:rPr>
          <w:rFonts w:cs="Arial"/>
          <w:spacing w:val="47"/>
        </w:rPr>
        <w:t xml:space="preserve"> </w:t>
      </w:r>
      <w:r w:rsidRPr="00587E7A">
        <w:rPr>
          <w:rFonts w:cs="Arial"/>
          <w:spacing w:val="-1"/>
        </w:rPr>
        <w:t>job-related</w:t>
      </w:r>
      <w:r w:rsidRPr="00587E7A">
        <w:rPr>
          <w:rFonts w:cs="Arial"/>
          <w:spacing w:val="47"/>
        </w:rPr>
        <w:t xml:space="preserve"> </w:t>
      </w:r>
      <w:r w:rsidRPr="00587E7A">
        <w:rPr>
          <w:rFonts w:cs="Arial"/>
          <w:spacing w:val="-1"/>
        </w:rPr>
        <w:t>injury</w:t>
      </w:r>
      <w:r w:rsidRPr="00587E7A">
        <w:rPr>
          <w:rFonts w:cs="Arial"/>
          <w:spacing w:val="42"/>
        </w:rPr>
        <w:t xml:space="preserve"> </w:t>
      </w:r>
      <w:r w:rsidRPr="00587E7A">
        <w:rPr>
          <w:rFonts w:cs="Arial"/>
        </w:rPr>
        <w:t>or</w:t>
      </w:r>
      <w:r w:rsidRPr="00587E7A">
        <w:rPr>
          <w:rFonts w:cs="Arial"/>
          <w:spacing w:val="45"/>
        </w:rPr>
        <w:t xml:space="preserve"> </w:t>
      </w:r>
      <w:r w:rsidRPr="00587E7A">
        <w:rPr>
          <w:rFonts w:cs="Arial"/>
          <w:spacing w:val="-1"/>
        </w:rPr>
        <w:t>illness</w:t>
      </w:r>
      <w:r w:rsidRPr="00587E7A">
        <w:rPr>
          <w:rFonts w:cs="Arial"/>
          <w:spacing w:val="48"/>
        </w:rPr>
        <w:t xml:space="preserve"> </w:t>
      </w:r>
      <w:r w:rsidRPr="00587E7A">
        <w:rPr>
          <w:rFonts w:cs="Arial"/>
        </w:rPr>
        <w:t>and</w:t>
      </w:r>
      <w:r w:rsidRPr="00587E7A">
        <w:rPr>
          <w:rFonts w:cs="Arial"/>
          <w:spacing w:val="46"/>
        </w:rPr>
        <w:t xml:space="preserve"> </w:t>
      </w:r>
      <w:r w:rsidRPr="00587E7A">
        <w:rPr>
          <w:rFonts w:cs="Arial"/>
          <w:spacing w:val="-1"/>
        </w:rPr>
        <w:t>certain</w:t>
      </w:r>
      <w:r w:rsidRPr="00587E7A">
        <w:rPr>
          <w:rFonts w:cs="Arial"/>
          <w:spacing w:val="45"/>
        </w:rPr>
        <w:t xml:space="preserve"> </w:t>
      </w:r>
      <w:r w:rsidRPr="00587E7A">
        <w:rPr>
          <w:rFonts w:cs="Arial"/>
          <w:spacing w:val="-1"/>
        </w:rPr>
        <w:t>parental</w:t>
      </w:r>
      <w:r w:rsidRPr="00587E7A">
        <w:rPr>
          <w:rFonts w:cs="Arial"/>
          <w:spacing w:val="66"/>
        </w:rPr>
        <w:t xml:space="preserve"> </w:t>
      </w:r>
      <w:r w:rsidRPr="00587E7A">
        <w:rPr>
          <w:rFonts w:cs="Arial"/>
          <w:spacing w:val="-1"/>
        </w:rPr>
        <w:t>responsibilities.</w:t>
      </w:r>
      <w:r w:rsidRPr="00587E7A">
        <w:rPr>
          <w:rFonts w:cs="Arial"/>
          <w:spacing w:val="1"/>
        </w:rPr>
        <w:t xml:space="preserve"> </w:t>
      </w:r>
      <w:r w:rsidRPr="00587E7A">
        <w:rPr>
          <w:rFonts w:cs="Arial"/>
          <w:spacing w:val="-1"/>
        </w:rPr>
        <w:t>All</w:t>
      </w:r>
      <w:r w:rsidRPr="00587E7A">
        <w:rPr>
          <w:rFonts w:cs="Arial"/>
        </w:rPr>
        <w:t xml:space="preserve"> </w:t>
      </w:r>
      <w:r w:rsidRPr="00587E7A">
        <w:rPr>
          <w:rFonts w:cs="Arial"/>
          <w:spacing w:val="-1"/>
        </w:rPr>
        <w:t>leave,</w:t>
      </w:r>
      <w:r w:rsidRPr="00587E7A">
        <w:rPr>
          <w:rFonts w:cs="Arial"/>
          <w:spacing w:val="66"/>
        </w:rPr>
        <w:t xml:space="preserve"> </w:t>
      </w:r>
      <w:r w:rsidRPr="00587E7A">
        <w:rPr>
          <w:rFonts w:cs="Arial"/>
          <w:spacing w:val="-1"/>
        </w:rPr>
        <w:t>paid</w:t>
      </w:r>
      <w:r w:rsidRPr="00587E7A">
        <w:rPr>
          <w:rFonts w:cs="Arial"/>
          <w:spacing w:val="66"/>
        </w:rPr>
        <w:t xml:space="preserve"> </w:t>
      </w:r>
      <w:r w:rsidRPr="00587E7A">
        <w:rPr>
          <w:rFonts w:cs="Arial"/>
        </w:rPr>
        <w:t>or</w:t>
      </w:r>
      <w:r w:rsidRPr="00587E7A">
        <w:rPr>
          <w:rFonts w:cs="Arial"/>
          <w:spacing w:val="63"/>
        </w:rPr>
        <w:t xml:space="preserve"> </w:t>
      </w:r>
      <w:r w:rsidRPr="00587E7A">
        <w:rPr>
          <w:rFonts w:cs="Arial"/>
          <w:spacing w:val="-1"/>
        </w:rPr>
        <w:t>unpaid,</w:t>
      </w:r>
      <w:r w:rsidRPr="00587E7A">
        <w:rPr>
          <w:rFonts w:cs="Arial"/>
          <w:spacing w:val="66"/>
        </w:rPr>
        <w:t xml:space="preserve"> </w:t>
      </w:r>
      <w:r w:rsidRPr="00587E7A">
        <w:rPr>
          <w:rFonts w:cs="Arial"/>
        </w:rPr>
        <w:t>may</w:t>
      </w:r>
      <w:r w:rsidRPr="00587E7A">
        <w:rPr>
          <w:rFonts w:cs="Arial"/>
          <w:spacing w:val="65"/>
        </w:rPr>
        <w:t xml:space="preserve"> </w:t>
      </w:r>
      <w:r w:rsidRPr="00587E7A">
        <w:rPr>
          <w:rFonts w:cs="Arial"/>
          <w:spacing w:val="-1"/>
        </w:rPr>
        <w:t>be</w:t>
      </w:r>
      <w:r w:rsidRPr="00587E7A">
        <w:rPr>
          <w:rFonts w:cs="Arial"/>
          <w:spacing w:val="1"/>
        </w:rPr>
        <w:t xml:space="preserve"> </w:t>
      </w:r>
      <w:r w:rsidRPr="00587E7A">
        <w:rPr>
          <w:rFonts w:cs="Arial"/>
          <w:spacing w:val="-1"/>
        </w:rPr>
        <w:t>designated</w:t>
      </w:r>
      <w:r w:rsidRPr="00587E7A">
        <w:rPr>
          <w:rFonts w:cs="Arial"/>
          <w:spacing w:val="66"/>
        </w:rPr>
        <w:t xml:space="preserve"> </w:t>
      </w:r>
      <w:r w:rsidRPr="00587E7A">
        <w:rPr>
          <w:rFonts w:cs="Arial"/>
          <w:spacing w:val="-1"/>
        </w:rPr>
        <w:t>as</w:t>
      </w:r>
      <w:r w:rsidRPr="00587E7A">
        <w:rPr>
          <w:rFonts w:cs="Arial"/>
          <w:spacing w:val="59"/>
        </w:rPr>
        <w:t xml:space="preserve"> </w:t>
      </w:r>
      <w:r w:rsidRPr="00587E7A">
        <w:rPr>
          <w:rFonts w:cs="Arial"/>
          <w:spacing w:val="-1"/>
        </w:rPr>
        <w:t>Family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Medical</w:t>
      </w:r>
      <w:r w:rsidRPr="00587E7A">
        <w:rPr>
          <w:rFonts w:cs="Arial"/>
        </w:rPr>
        <w:t xml:space="preserve"> </w:t>
      </w:r>
      <w:r w:rsidRPr="00587E7A">
        <w:rPr>
          <w:rFonts w:cs="Arial"/>
          <w:spacing w:val="-1"/>
        </w:rPr>
        <w:t>Leave</w:t>
      </w:r>
      <w:r w:rsidRPr="00587E7A">
        <w:rPr>
          <w:rFonts w:cs="Arial"/>
          <w:spacing w:val="1"/>
        </w:rPr>
        <w:t xml:space="preserve"> </w:t>
      </w:r>
      <w:r w:rsidRPr="00587E7A">
        <w:rPr>
          <w:rFonts w:cs="Arial"/>
        </w:rPr>
        <w:t xml:space="preserve">as </w:t>
      </w:r>
      <w:r w:rsidRPr="00587E7A">
        <w:rPr>
          <w:rFonts w:cs="Arial"/>
          <w:spacing w:val="-1"/>
        </w:rPr>
        <w:t>designated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Family</w:t>
      </w:r>
      <w:r w:rsidRPr="00587E7A">
        <w:rPr>
          <w:rFonts w:cs="Arial"/>
          <w:spacing w:val="-2"/>
        </w:rPr>
        <w:t xml:space="preserve"> </w:t>
      </w:r>
      <w:r w:rsidRPr="00587E7A">
        <w:rPr>
          <w:rFonts w:cs="Arial"/>
        </w:rPr>
        <w:t>and</w:t>
      </w:r>
      <w:r w:rsidRPr="00587E7A">
        <w:rPr>
          <w:rFonts w:cs="Arial"/>
          <w:spacing w:val="1"/>
        </w:rPr>
        <w:t xml:space="preserve"> </w:t>
      </w:r>
      <w:r w:rsidRPr="00587E7A">
        <w:rPr>
          <w:rFonts w:cs="Arial"/>
          <w:spacing w:val="-1"/>
        </w:rPr>
        <w:t>Medical</w:t>
      </w:r>
      <w:r w:rsidRPr="00587E7A">
        <w:rPr>
          <w:rFonts w:cs="Arial"/>
          <w:spacing w:val="-3"/>
        </w:rPr>
        <w:t xml:space="preserve"> </w:t>
      </w:r>
      <w:r w:rsidRPr="00587E7A">
        <w:rPr>
          <w:rFonts w:cs="Arial"/>
          <w:spacing w:val="-1"/>
        </w:rPr>
        <w:t>Leave</w:t>
      </w:r>
      <w:r w:rsidRPr="00587E7A">
        <w:rPr>
          <w:rFonts w:cs="Arial"/>
          <w:spacing w:val="1"/>
        </w:rPr>
        <w:t xml:space="preserve"> </w:t>
      </w:r>
      <w:r w:rsidRPr="00587E7A">
        <w:rPr>
          <w:rFonts w:cs="Arial"/>
        </w:rPr>
        <w:t>Act</w:t>
      </w:r>
      <w:r w:rsidRPr="00587E7A">
        <w:rPr>
          <w:rFonts w:cs="Arial"/>
          <w:spacing w:val="55"/>
        </w:rPr>
        <w:t xml:space="preserve"> </w:t>
      </w:r>
      <w:r w:rsidRPr="00587E7A">
        <w:rPr>
          <w:rFonts w:cs="Arial"/>
          <w:spacing w:val="-1"/>
        </w:rPr>
        <w:t>(FMLA).</w:t>
      </w:r>
      <w:r w:rsidRPr="00587E7A">
        <w:rPr>
          <w:rFonts w:cs="Arial"/>
          <w:spacing w:val="24"/>
        </w:rPr>
        <w:t xml:space="preserve"> </w:t>
      </w:r>
      <w:r w:rsidRPr="00587E7A">
        <w:rPr>
          <w:rFonts w:cs="Arial"/>
        </w:rPr>
        <w:t>The</w:t>
      </w:r>
      <w:r w:rsidRPr="00587E7A">
        <w:rPr>
          <w:rFonts w:cs="Arial"/>
          <w:spacing w:val="25"/>
        </w:rPr>
        <w:t xml:space="preserve"> </w:t>
      </w:r>
      <w:r w:rsidRPr="00587E7A">
        <w:rPr>
          <w:rFonts w:cs="Arial"/>
          <w:spacing w:val="-1"/>
        </w:rPr>
        <w:t>FMLA</w:t>
      </w:r>
      <w:r w:rsidRPr="00587E7A">
        <w:rPr>
          <w:rFonts w:cs="Arial"/>
          <w:spacing w:val="25"/>
        </w:rPr>
        <w:t xml:space="preserve"> </w:t>
      </w:r>
      <w:r w:rsidRPr="00587E7A">
        <w:rPr>
          <w:rFonts w:cs="Arial"/>
          <w:spacing w:val="-1"/>
        </w:rPr>
        <w:t>provides</w:t>
      </w:r>
      <w:r w:rsidRPr="00587E7A">
        <w:rPr>
          <w:rFonts w:cs="Arial"/>
          <w:spacing w:val="24"/>
        </w:rPr>
        <w:t xml:space="preserve"> </w:t>
      </w:r>
      <w:r w:rsidRPr="00587E7A">
        <w:rPr>
          <w:rFonts w:cs="Arial"/>
          <w:spacing w:val="-1"/>
        </w:rPr>
        <w:t>employees</w:t>
      </w:r>
      <w:r w:rsidRPr="00587E7A">
        <w:rPr>
          <w:rFonts w:cs="Arial"/>
          <w:spacing w:val="24"/>
        </w:rPr>
        <w:t xml:space="preserve"> </w:t>
      </w:r>
      <w:r w:rsidRPr="00587E7A">
        <w:rPr>
          <w:rFonts w:cs="Arial"/>
          <w:spacing w:val="-1"/>
        </w:rPr>
        <w:t>with</w:t>
      </w:r>
      <w:r w:rsidRPr="00587E7A">
        <w:rPr>
          <w:rFonts w:cs="Arial"/>
          <w:spacing w:val="25"/>
        </w:rPr>
        <w:t xml:space="preserve"> </w:t>
      </w:r>
      <w:r w:rsidRPr="00587E7A">
        <w:rPr>
          <w:rFonts w:cs="Arial"/>
          <w:spacing w:val="-1"/>
        </w:rPr>
        <w:t>certain</w:t>
      </w:r>
      <w:r w:rsidRPr="00587E7A">
        <w:rPr>
          <w:rFonts w:cs="Arial"/>
          <w:spacing w:val="25"/>
        </w:rPr>
        <w:t xml:space="preserve"> </w:t>
      </w:r>
      <w:r w:rsidRPr="00587E7A">
        <w:rPr>
          <w:rFonts w:cs="Arial"/>
          <w:spacing w:val="-1"/>
        </w:rPr>
        <w:t>benefits/protections</w:t>
      </w:r>
      <w:r w:rsidRPr="00587E7A">
        <w:rPr>
          <w:rFonts w:cs="Arial"/>
          <w:spacing w:val="24"/>
        </w:rPr>
        <w:t xml:space="preserve"> </w:t>
      </w:r>
      <w:r w:rsidRPr="00587E7A">
        <w:rPr>
          <w:rFonts w:cs="Arial"/>
          <w:spacing w:val="-2"/>
        </w:rPr>
        <w:t>that</w:t>
      </w:r>
      <w:r w:rsidRPr="00587E7A">
        <w:rPr>
          <w:rFonts w:cs="Arial"/>
          <w:spacing w:val="63"/>
        </w:rPr>
        <w:t xml:space="preserve"> </w:t>
      </w:r>
      <w:r w:rsidRPr="00587E7A">
        <w:rPr>
          <w:rFonts w:cs="Arial"/>
          <w:spacing w:val="-1"/>
        </w:rPr>
        <w:t>are</w:t>
      </w:r>
      <w:r w:rsidRPr="00587E7A">
        <w:rPr>
          <w:rFonts w:cs="Arial"/>
          <w:spacing w:val="15"/>
        </w:rPr>
        <w:t xml:space="preserve"> </w:t>
      </w:r>
      <w:r w:rsidRPr="00587E7A">
        <w:rPr>
          <w:rFonts w:cs="Arial"/>
          <w:spacing w:val="-1"/>
        </w:rPr>
        <w:t>described</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Personnel</w:t>
      </w:r>
      <w:r w:rsidRPr="00587E7A">
        <w:rPr>
          <w:rFonts w:cs="Arial"/>
          <w:spacing w:val="14"/>
        </w:rPr>
        <w:t xml:space="preserve"> </w:t>
      </w:r>
      <w:r w:rsidRPr="00587E7A">
        <w:rPr>
          <w:rFonts w:cs="Arial"/>
          <w:spacing w:val="-1"/>
        </w:rPr>
        <w:t>Procedures.</w:t>
      </w:r>
      <w:r w:rsidRPr="00587E7A">
        <w:rPr>
          <w:rFonts w:cs="Arial"/>
          <w:spacing w:val="15"/>
        </w:rPr>
        <w:t xml:space="preserve"> </w:t>
      </w:r>
      <w:r w:rsidRPr="00587E7A">
        <w:rPr>
          <w:rFonts w:cs="Arial"/>
          <w:spacing w:val="-1"/>
        </w:rPr>
        <w:t>FMLA</w:t>
      </w:r>
      <w:r w:rsidRPr="00587E7A">
        <w:rPr>
          <w:rFonts w:cs="Arial"/>
          <w:spacing w:val="15"/>
        </w:rPr>
        <w:t xml:space="preserve"> </w:t>
      </w:r>
      <w:r w:rsidRPr="00587E7A">
        <w:rPr>
          <w:rFonts w:cs="Arial"/>
          <w:spacing w:val="-1"/>
        </w:rPr>
        <w:t>questions</w:t>
      </w:r>
      <w:r w:rsidRPr="00587E7A">
        <w:rPr>
          <w:rFonts w:cs="Arial"/>
          <w:spacing w:val="12"/>
        </w:rPr>
        <w:t xml:space="preserve"> </w:t>
      </w:r>
      <w:r w:rsidRPr="00587E7A">
        <w:rPr>
          <w:rFonts w:cs="Arial"/>
        </w:rPr>
        <w:t>and</w:t>
      </w:r>
      <w:r w:rsidRPr="00587E7A">
        <w:rPr>
          <w:rFonts w:cs="Arial"/>
          <w:spacing w:val="13"/>
        </w:rPr>
        <w:t xml:space="preserve"> </w:t>
      </w:r>
      <w:r w:rsidRPr="00587E7A">
        <w:rPr>
          <w:rFonts w:cs="Arial"/>
          <w:spacing w:val="-1"/>
        </w:rPr>
        <w:t>disputes</w:t>
      </w:r>
      <w:r w:rsidRPr="00587E7A">
        <w:rPr>
          <w:rFonts w:cs="Arial"/>
          <w:spacing w:val="14"/>
        </w:rPr>
        <w:t xml:space="preserve"> </w:t>
      </w:r>
      <w:r w:rsidRPr="00587E7A">
        <w:rPr>
          <w:rFonts w:cs="Arial"/>
          <w:spacing w:val="-1"/>
        </w:rPr>
        <w:t>should</w:t>
      </w:r>
      <w:r w:rsidRPr="00587E7A">
        <w:rPr>
          <w:rFonts w:cs="Arial"/>
          <w:spacing w:val="59"/>
        </w:rPr>
        <w:t xml:space="preserve"> </w:t>
      </w:r>
      <w:r w:rsidRPr="00587E7A">
        <w:rPr>
          <w:rFonts w:cs="Arial"/>
        </w:rPr>
        <w:t>be</w:t>
      </w:r>
      <w:r w:rsidRPr="00587E7A">
        <w:rPr>
          <w:rFonts w:cs="Arial"/>
          <w:spacing w:val="1"/>
        </w:rPr>
        <w:t xml:space="preserve"> </w:t>
      </w:r>
      <w:r w:rsidRPr="00587E7A">
        <w:rPr>
          <w:rFonts w:cs="Arial"/>
          <w:spacing w:val="-1"/>
        </w:rPr>
        <w:t xml:space="preserve">directed </w:t>
      </w:r>
      <w:r w:rsidRPr="00587E7A">
        <w:rPr>
          <w:rFonts w:cs="Arial"/>
        </w:rPr>
        <w:t>to</w:t>
      </w:r>
      <w:r w:rsidRPr="00587E7A">
        <w:rPr>
          <w:rFonts w:cs="Arial"/>
          <w:spacing w:val="1"/>
        </w:rPr>
        <w:t xml:space="preserve"> </w:t>
      </w:r>
      <w:r w:rsidRPr="00587E7A">
        <w:rPr>
          <w:rFonts w:cs="Arial"/>
          <w:spacing w:val="-1"/>
        </w:rPr>
        <w:t>Human Resources</w:t>
      </w:r>
      <w:r w:rsidRPr="00587E7A">
        <w:rPr>
          <w:rFonts w:cs="Arial"/>
          <w:spacing w:val="-2"/>
        </w:rPr>
        <w:t xml:space="preserve"> </w:t>
      </w:r>
      <w:r w:rsidRPr="00587E7A">
        <w:rPr>
          <w:rFonts w:cs="Arial"/>
        </w:rPr>
        <w:t xml:space="preserve">at </w:t>
      </w:r>
      <w:r w:rsidRPr="00587E7A">
        <w:rPr>
          <w:rFonts w:cs="Arial"/>
          <w:spacing w:val="-1"/>
        </w:rPr>
        <w:t>321-567-3725.</w:t>
      </w:r>
    </w:p>
    <w:p w14:paraId="2AF19B31" w14:textId="77777777" w:rsidR="00F00036" w:rsidRPr="00587E7A" w:rsidRDefault="00F00036" w:rsidP="00985A6C">
      <w:pPr>
        <w:spacing w:before="1"/>
        <w:rPr>
          <w:rFonts w:ascii="Arial" w:eastAsia="Arial" w:hAnsi="Arial" w:cs="Arial"/>
          <w:sz w:val="24"/>
          <w:szCs w:val="24"/>
        </w:rPr>
      </w:pPr>
    </w:p>
    <w:p w14:paraId="11DB672B" w14:textId="77777777" w:rsidR="00F00036" w:rsidRPr="00587E7A" w:rsidRDefault="003650B4" w:rsidP="00985A6C">
      <w:pPr>
        <w:pStyle w:val="BodyText"/>
        <w:numPr>
          <w:ilvl w:val="3"/>
          <w:numId w:val="22"/>
        </w:numPr>
        <w:tabs>
          <w:tab w:val="left" w:pos="2264"/>
        </w:tabs>
        <w:spacing w:line="239" w:lineRule="auto"/>
        <w:ind w:right="291"/>
        <w:rPr>
          <w:rFonts w:cs="Arial"/>
        </w:rPr>
      </w:pPr>
      <w:r w:rsidRPr="00587E7A">
        <w:rPr>
          <w:rFonts w:cs="Arial"/>
          <w:spacing w:val="-1"/>
        </w:rPr>
        <w:t>Illness</w:t>
      </w:r>
      <w:r w:rsidRPr="00587E7A">
        <w:rPr>
          <w:rFonts w:cs="Arial"/>
          <w:spacing w:val="-2"/>
        </w:rPr>
        <w:t xml:space="preserve"> </w:t>
      </w:r>
      <w:r w:rsidRPr="00587E7A">
        <w:rPr>
          <w:rFonts w:cs="Arial"/>
        </w:rPr>
        <w:t>for</w:t>
      </w:r>
      <w:r w:rsidRPr="00587E7A">
        <w:rPr>
          <w:rFonts w:cs="Arial"/>
          <w:spacing w:val="-1"/>
        </w:rPr>
        <w:t xml:space="preserve"> the purposes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this</w:t>
      </w:r>
      <w:r w:rsidRPr="00587E7A">
        <w:rPr>
          <w:rFonts w:cs="Arial"/>
        </w:rPr>
        <w:t xml:space="preserve"> </w:t>
      </w:r>
      <w:r w:rsidRPr="00587E7A">
        <w:rPr>
          <w:rFonts w:cs="Arial"/>
          <w:spacing w:val="-1"/>
        </w:rPr>
        <w:t>procedure</w:t>
      </w:r>
      <w:r w:rsidRPr="00587E7A">
        <w:rPr>
          <w:rFonts w:cs="Arial"/>
          <w:spacing w:val="1"/>
        </w:rPr>
        <w:t xml:space="preserve"> </w:t>
      </w:r>
      <w:r w:rsidRPr="00587E7A">
        <w:rPr>
          <w:rFonts w:cs="Arial"/>
        </w:rPr>
        <w:t>-</w:t>
      </w:r>
      <w:r w:rsidRPr="00587E7A">
        <w:rPr>
          <w:rFonts w:cs="Arial"/>
          <w:spacing w:val="-3"/>
        </w:rPr>
        <w:t xml:space="preserve"> </w:t>
      </w:r>
      <w:r w:rsidRPr="00587E7A">
        <w:rPr>
          <w:rFonts w:cs="Arial"/>
        </w:rPr>
        <w:t>an</w:t>
      </w:r>
      <w:r w:rsidRPr="00587E7A">
        <w:rPr>
          <w:rFonts w:cs="Arial"/>
          <w:spacing w:val="-1"/>
        </w:rPr>
        <w:t xml:space="preserve"> abnormal</w:t>
      </w:r>
      <w:r w:rsidRPr="00587E7A">
        <w:rPr>
          <w:rFonts w:cs="Arial"/>
        </w:rPr>
        <w:t xml:space="preserve"> </w:t>
      </w:r>
      <w:r w:rsidRPr="00587E7A">
        <w:rPr>
          <w:rFonts w:cs="Arial"/>
          <w:spacing w:val="-1"/>
        </w:rPr>
        <w:t xml:space="preserve">condition </w:t>
      </w:r>
      <w:r w:rsidRPr="00587E7A">
        <w:rPr>
          <w:rFonts w:cs="Arial"/>
        </w:rPr>
        <w:t>or</w:t>
      </w:r>
      <w:r w:rsidRPr="00587E7A">
        <w:rPr>
          <w:rFonts w:cs="Arial"/>
          <w:spacing w:val="-3"/>
        </w:rPr>
        <w:t xml:space="preserve"> </w:t>
      </w:r>
      <w:r w:rsidRPr="00587E7A">
        <w:rPr>
          <w:rFonts w:cs="Arial"/>
          <w:spacing w:val="-1"/>
        </w:rPr>
        <w:t>disorder</w:t>
      </w:r>
      <w:r w:rsidRPr="00587E7A">
        <w:rPr>
          <w:rFonts w:cs="Arial"/>
          <w:spacing w:val="65"/>
        </w:rPr>
        <w:t xml:space="preserve"> </w:t>
      </w:r>
      <w:r w:rsidRPr="00587E7A">
        <w:rPr>
          <w:rFonts w:cs="Arial"/>
          <w:spacing w:val="-1"/>
        </w:rPr>
        <w:t>caused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exposure</w:t>
      </w:r>
      <w:r w:rsidRPr="00587E7A">
        <w:rPr>
          <w:rFonts w:cs="Arial"/>
          <w:spacing w:val="1"/>
        </w:rPr>
        <w:t xml:space="preserve"> </w:t>
      </w:r>
      <w:r w:rsidRPr="00587E7A">
        <w:rPr>
          <w:rFonts w:cs="Arial"/>
          <w:spacing w:val="-1"/>
        </w:rPr>
        <w:t>to environmental</w:t>
      </w:r>
      <w:r w:rsidRPr="00587E7A">
        <w:rPr>
          <w:rFonts w:cs="Arial"/>
          <w:spacing w:val="-3"/>
        </w:rPr>
        <w:t xml:space="preserve"> </w:t>
      </w:r>
      <w:r w:rsidRPr="00587E7A">
        <w:rPr>
          <w:rFonts w:cs="Arial"/>
          <w:spacing w:val="-1"/>
        </w:rPr>
        <w:t>factors</w:t>
      </w:r>
      <w:r w:rsidRPr="00587E7A">
        <w:rPr>
          <w:rFonts w:cs="Arial"/>
          <w:spacing w:val="-2"/>
        </w:rPr>
        <w:t xml:space="preserve"> </w:t>
      </w:r>
      <w:r w:rsidRPr="00587E7A">
        <w:rPr>
          <w:rFonts w:cs="Arial"/>
          <w:spacing w:val="-1"/>
        </w:rPr>
        <w:t>associated</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spacing w:val="-1"/>
        </w:rPr>
        <w:t>employment</w:t>
      </w:r>
      <w:r w:rsidRPr="00587E7A">
        <w:rPr>
          <w:rFonts w:cs="Arial"/>
        </w:rPr>
        <w:t xml:space="preserve"> as</w:t>
      </w:r>
      <w:r w:rsidRPr="00587E7A">
        <w:rPr>
          <w:rFonts w:cs="Arial"/>
          <w:spacing w:val="65"/>
        </w:rPr>
        <w:t xml:space="preserve"> </w:t>
      </w:r>
      <w:r w:rsidRPr="00587E7A">
        <w:rPr>
          <w:rFonts w:cs="Arial"/>
          <w:spacing w:val="-1"/>
        </w:rPr>
        <w:t>defined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i/>
          <w:spacing w:val="-1"/>
        </w:rPr>
        <w:t>FS</w:t>
      </w:r>
      <w:r w:rsidRPr="00587E7A">
        <w:rPr>
          <w:rFonts w:cs="Arial"/>
          <w:i/>
          <w:spacing w:val="-2"/>
        </w:rPr>
        <w:t xml:space="preserve"> </w:t>
      </w:r>
      <w:r w:rsidRPr="00587E7A">
        <w:rPr>
          <w:rFonts w:cs="Arial"/>
          <w:i/>
        </w:rPr>
        <w:t>440</w:t>
      </w:r>
      <w:r w:rsidRPr="00587E7A">
        <w:rPr>
          <w:rFonts w:cs="Arial"/>
        </w:rPr>
        <w:t>.</w:t>
      </w:r>
    </w:p>
    <w:p w14:paraId="29119139" w14:textId="77777777" w:rsidR="00F00036" w:rsidRPr="00587E7A" w:rsidRDefault="00F00036" w:rsidP="00985A6C">
      <w:pPr>
        <w:spacing w:before="3"/>
        <w:rPr>
          <w:rFonts w:ascii="Arial" w:eastAsia="Arial" w:hAnsi="Arial" w:cs="Arial"/>
          <w:sz w:val="24"/>
          <w:szCs w:val="24"/>
        </w:rPr>
      </w:pPr>
    </w:p>
    <w:p w14:paraId="21FCFED1" w14:textId="77777777" w:rsidR="00F00036" w:rsidRPr="00587E7A" w:rsidRDefault="003650B4" w:rsidP="00985A6C">
      <w:pPr>
        <w:pStyle w:val="BodyText"/>
        <w:numPr>
          <w:ilvl w:val="3"/>
          <w:numId w:val="22"/>
        </w:numPr>
        <w:tabs>
          <w:tab w:val="left" w:pos="2264"/>
        </w:tabs>
        <w:ind w:right="119"/>
        <w:rPr>
          <w:rFonts w:cs="Arial"/>
        </w:rPr>
      </w:pPr>
      <w:r w:rsidRPr="00587E7A">
        <w:rPr>
          <w:rFonts w:cs="Arial"/>
          <w:spacing w:val="-1"/>
        </w:rPr>
        <w:t>Injury</w:t>
      </w:r>
      <w:r w:rsidRPr="00587E7A">
        <w:rPr>
          <w:rFonts w:cs="Arial"/>
          <w:spacing w:val="7"/>
        </w:rPr>
        <w:t xml:space="preserve"> </w:t>
      </w:r>
      <w:r w:rsidRPr="00587E7A">
        <w:rPr>
          <w:rFonts w:cs="Arial"/>
        </w:rPr>
        <w:t>-</w:t>
      </w:r>
      <w:r w:rsidRPr="00587E7A">
        <w:rPr>
          <w:rFonts w:cs="Arial"/>
          <w:spacing w:val="9"/>
        </w:rPr>
        <w:t xml:space="preserve"> </w:t>
      </w:r>
      <w:r w:rsidRPr="00587E7A">
        <w:rPr>
          <w:rFonts w:cs="Arial"/>
          <w:spacing w:val="-1"/>
        </w:rPr>
        <w:t>personal</w:t>
      </w:r>
      <w:r w:rsidRPr="00587E7A">
        <w:rPr>
          <w:rFonts w:cs="Arial"/>
          <w:spacing w:val="9"/>
        </w:rPr>
        <w:t xml:space="preserve"> </w:t>
      </w:r>
      <w:r w:rsidRPr="00587E7A">
        <w:rPr>
          <w:rFonts w:cs="Arial"/>
          <w:spacing w:val="-1"/>
        </w:rPr>
        <w:t>injury</w:t>
      </w:r>
      <w:r w:rsidRPr="00587E7A">
        <w:rPr>
          <w:rFonts w:cs="Arial"/>
          <w:spacing w:val="7"/>
        </w:rPr>
        <w:t xml:space="preserve"> </w:t>
      </w:r>
      <w:r w:rsidRPr="00587E7A">
        <w:rPr>
          <w:rFonts w:cs="Arial"/>
        </w:rPr>
        <w:t>or</w:t>
      </w:r>
      <w:r w:rsidRPr="00587E7A">
        <w:rPr>
          <w:rFonts w:cs="Arial"/>
          <w:spacing w:val="9"/>
        </w:rPr>
        <w:t xml:space="preserve"> </w:t>
      </w:r>
      <w:r w:rsidRPr="00587E7A">
        <w:rPr>
          <w:rFonts w:cs="Arial"/>
          <w:spacing w:val="-1"/>
        </w:rPr>
        <w:t>death</w:t>
      </w:r>
      <w:r w:rsidRPr="00587E7A">
        <w:rPr>
          <w:rFonts w:cs="Arial"/>
          <w:spacing w:val="8"/>
        </w:rPr>
        <w:t xml:space="preserve"> </w:t>
      </w:r>
      <w:r w:rsidRPr="00587E7A">
        <w:rPr>
          <w:rFonts w:cs="Arial"/>
        </w:rPr>
        <w:t>by</w:t>
      </w:r>
      <w:r w:rsidRPr="00587E7A">
        <w:rPr>
          <w:rFonts w:cs="Arial"/>
          <w:spacing w:val="7"/>
        </w:rPr>
        <w:t xml:space="preserve"> </w:t>
      </w:r>
      <w:r w:rsidRPr="00587E7A">
        <w:rPr>
          <w:rFonts w:cs="Arial"/>
          <w:spacing w:val="-1"/>
        </w:rPr>
        <w:t>accident</w:t>
      </w:r>
      <w:r w:rsidRPr="00587E7A">
        <w:rPr>
          <w:rFonts w:cs="Arial"/>
          <w:spacing w:val="8"/>
        </w:rPr>
        <w:t xml:space="preserve"> </w:t>
      </w:r>
      <w:r w:rsidRPr="00587E7A">
        <w:rPr>
          <w:rFonts w:cs="Arial"/>
          <w:spacing w:val="-1"/>
        </w:rPr>
        <w:t>arising</w:t>
      </w:r>
      <w:r w:rsidRPr="00587E7A">
        <w:rPr>
          <w:rFonts w:cs="Arial"/>
          <w:spacing w:val="8"/>
        </w:rPr>
        <w:t xml:space="preserve"> </w:t>
      </w:r>
      <w:r w:rsidRPr="00587E7A">
        <w:rPr>
          <w:rFonts w:cs="Arial"/>
        </w:rPr>
        <w:t>out</w:t>
      </w:r>
      <w:r w:rsidRPr="00587E7A">
        <w:rPr>
          <w:rFonts w:cs="Arial"/>
          <w:spacing w:val="10"/>
        </w:rPr>
        <w:t xml:space="preserve"> </w:t>
      </w:r>
      <w:r w:rsidRPr="00587E7A">
        <w:rPr>
          <w:rFonts w:cs="Arial"/>
          <w:spacing w:val="-1"/>
        </w:rPr>
        <w:t>of</w:t>
      </w:r>
      <w:r w:rsidRPr="00587E7A">
        <w:rPr>
          <w:rFonts w:cs="Arial"/>
          <w:spacing w:val="10"/>
        </w:rPr>
        <w:t xml:space="preserve"> </w:t>
      </w:r>
      <w:r w:rsidRPr="00587E7A">
        <w:rPr>
          <w:rFonts w:cs="Arial"/>
        </w:rPr>
        <w:t>and</w:t>
      </w:r>
      <w:r w:rsidRPr="00587E7A">
        <w:rPr>
          <w:rFonts w:cs="Arial"/>
          <w:spacing w:val="8"/>
        </w:rPr>
        <w:t xml:space="preserve"> </w:t>
      </w:r>
      <w:r w:rsidRPr="00587E7A">
        <w:rPr>
          <w:rFonts w:cs="Arial"/>
          <w:spacing w:val="-1"/>
        </w:rPr>
        <w:t>in</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course</w:t>
      </w:r>
      <w:r w:rsidRPr="00587E7A">
        <w:rPr>
          <w:rFonts w:cs="Arial"/>
          <w:spacing w:val="6"/>
        </w:rPr>
        <w:t xml:space="preserve"> </w:t>
      </w:r>
      <w:r w:rsidRPr="00587E7A">
        <w:rPr>
          <w:rFonts w:cs="Arial"/>
          <w:spacing w:val="-1"/>
        </w:rPr>
        <w:t>of</w:t>
      </w:r>
      <w:r w:rsidRPr="00587E7A">
        <w:rPr>
          <w:rFonts w:cs="Arial"/>
          <w:spacing w:val="71"/>
        </w:rPr>
        <w:t xml:space="preserve"> </w:t>
      </w:r>
      <w:r w:rsidRPr="00587E7A">
        <w:rPr>
          <w:rFonts w:cs="Arial"/>
          <w:spacing w:val="-1"/>
        </w:rPr>
        <w:t>employment,</w:t>
      </w:r>
      <w:r w:rsidRPr="00587E7A">
        <w:rPr>
          <w:rFonts w:cs="Arial"/>
          <w:spacing w:val="3"/>
        </w:rPr>
        <w:t xml:space="preserve"> </w:t>
      </w:r>
      <w:r w:rsidRPr="00587E7A">
        <w:rPr>
          <w:rFonts w:cs="Arial"/>
          <w:spacing w:val="-1"/>
        </w:rPr>
        <w:t>and</w:t>
      </w:r>
      <w:r w:rsidRPr="00587E7A">
        <w:rPr>
          <w:rFonts w:cs="Arial"/>
          <w:spacing w:val="4"/>
        </w:rPr>
        <w:t xml:space="preserve"> </w:t>
      </w:r>
      <w:r w:rsidRPr="00587E7A">
        <w:rPr>
          <w:rFonts w:cs="Arial"/>
          <w:spacing w:val="-1"/>
        </w:rPr>
        <w:t>such</w:t>
      </w:r>
      <w:r w:rsidRPr="00587E7A">
        <w:rPr>
          <w:rFonts w:cs="Arial"/>
          <w:spacing w:val="4"/>
        </w:rPr>
        <w:t xml:space="preserve"> </w:t>
      </w:r>
      <w:r w:rsidRPr="00587E7A">
        <w:rPr>
          <w:rFonts w:cs="Arial"/>
          <w:spacing w:val="-1"/>
        </w:rPr>
        <w:t>diseases</w:t>
      </w:r>
      <w:r w:rsidRPr="00587E7A">
        <w:rPr>
          <w:rFonts w:cs="Arial"/>
          <w:spacing w:val="3"/>
        </w:rPr>
        <w:t xml:space="preserve"> </w:t>
      </w:r>
      <w:r w:rsidRPr="00587E7A">
        <w:rPr>
          <w:rFonts w:cs="Arial"/>
        </w:rPr>
        <w:t>or</w:t>
      </w:r>
      <w:r w:rsidRPr="00587E7A">
        <w:rPr>
          <w:rFonts w:cs="Arial"/>
          <w:spacing w:val="2"/>
        </w:rPr>
        <w:t xml:space="preserve"> </w:t>
      </w:r>
      <w:r w:rsidRPr="00587E7A">
        <w:rPr>
          <w:rFonts w:cs="Arial"/>
          <w:spacing w:val="-1"/>
        </w:rPr>
        <w:t>infections</w:t>
      </w:r>
      <w:r w:rsidRPr="00587E7A">
        <w:rPr>
          <w:rFonts w:cs="Arial"/>
          <w:spacing w:val="3"/>
        </w:rPr>
        <w:t xml:space="preserve"> </w:t>
      </w:r>
      <w:r w:rsidRPr="00587E7A">
        <w:rPr>
          <w:rFonts w:cs="Arial"/>
        </w:rPr>
        <w:t>as</w:t>
      </w:r>
      <w:r w:rsidRPr="00587E7A">
        <w:rPr>
          <w:rFonts w:cs="Arial"/>
          <w:spacing w:val="3"/>
        </w:rPr>
        <w:t xml:space="preserve"> </w:t>
      </w:r>
      <w:r w:rsidR="003B28D9" w:rsidRPr="00587E7A">
        <w:rPr>
          <w:rFonts w:cs="Arial"/>
          <w:spacing w:val="-1"/>
        </w:rPr>
        <w:t>naturally</w:t>
      </w:r>
      <w:r w:rsidR="003B28D9" w:rsidRPr="00587E7A">
        <w:rPr>
          <w:rFonts w:cs="Arial"/>
        </w:rPr>
        <w:t xml:space="preserve"> or </w:t>
      </w:r>
      <w:r w:rsidR="003B28D9" w:rsidRPr="00587E7A">
        <w:rPr>
          <w:rFonts w:cs="Arial"/>
          <w:spacing w:val="5"/>
        </w:rPr>
        <w:t>unavoidably</w:t>
      </w:r>
      <w:r w:rsidRPr="00587E7A">
        <w:rPr>
          <w:rFonts w:cs="Arial"/>
          <w:spacing w:val="65"/>
        </w:rPr>
        <w:t xml:space="preserve"> </w:t>
      </w:r>
      <w:r w:rsidRPr="00587E7A">
        <w:rPr>
          <w:rFonts w:cs="Arial"/>
          <w:spacing w:val="-1"/>
        </w:rPr>
        <w:t>result</w:t>
      </w:r>
      <w:r w:rsidRPr="00587E7A">
        <w:rPr>
          <w:rFonts w:cs="Arial"/>
          <w:spacing w:val="24"/>
        </w:rPr>
        <w:t xml:space="preserve"> </w:t>
      </w:r>
      <w:r w:rsidRPr="00587E7A">
        <w:rPr>
          <w:rFonts w:cs="Arial"/>
        </w:rPr>
        <w:t>from</w:t>
      </w:r>
      <w:r w:rsidRPr="00587E7A">
        <w:rPr>
          <w:rFonts w:cs="Arial"/>
          <w:spacing w:val="28"/>
        </w:rPr>
        <w:t xml:space="preserve"> </w:t>
      </w:r>
      <w:r w:rsidRPr="00587E7A">
        <w:rPr>
          <w:rFonts w:cs="Arial"/>
          <w:spacing w:val="-1"/>
        </w:rPr>
        <w:t>such</w:t>
      </w:r>
      <w:r w:rsidRPr="00587E7A">
        <w:rPr>
          <w:rFonts w:cs="Arial"/>
          <w:spacing w:val="27"/>
        </w:rPr>
        <w:t xml:space="preserve"> </w:t>
      </w:r>
      <w:r w:rsidRPr="00587E7A">
        <w:rPr>
          <w:rFonts w:cs="Arial"/>
          <w:spacing w:val="-1"/>
        </w:rPr>
        <w:t>injury.</w:t>
      </w:r>
      <w:r w:rsidRPr="00587E7A">
        <w:rPr>
          <w:rFonts w:cs="Arial"/>
          <w:spacing w:val="27"/>
        </w:rPr>
        <w:t xml:space="preserve"> </w:t>
      </w:r>
      <w:r w:rsidRPr="00587E7A">
        <w:rPr>
          <w:rFonts w:cs="Arial"/>
          <w:spacing w:val="-1"/>
        </w:rPr>
        <w:t>Damage</w:t>
      </w:r>
      <w:r w:rsidRPr="00587E7A">
        <w:rPr>
          <w:rFonts w:cs="Arial"/>
          <w:spacing w:val="27"/>
        </w:rPr>
        <w:t xml:space="preserve"> </w:t>
      </w:r>
      <w:r w:rsidRPr="00587E7A">
        <w:rPr>
          <w:rFonts w:cs="Arial"/>
          <w:spacing w:val="-1"/>
        </w:rPr>
        <w:t>to</w:t>
      </w:r>
      <w:r w:rsidRPr="00587E7A">
        <w:rPr>
          <w:rFonts w:cs="Arial"/>
          <w:spacing w:val="27"/>
        </w:rPr>
        <w:t xml:space="preserve"> </w:t>
      </w:r>
      <w:r w:rsidRPr="00587E7A">
        <w:rPr>
          <w:rFonts w:cs="Arial"/>
          <w:spacing w:val="-1"/>
        </w:rPr>
        <w:t>dentures,</w:t>
      </w:r>
      <w:r w:rsidRPr="00587E7A">
        <w:rPr>
          <w:rFonts w:cs="Arial"/>
          <w:spacing w:val="24"/>
        </w:rPr>
        <w:t xml:space="preserve"> </w:t>
      </w:r>
      <w:r w:rsidRPr="00587E7A">
        <w:rPr>
          <w:rFonts w:cs="Arial"/>
          <w:spacing w:val="-1"/>
        </w:rPr>
        <w:t>eyeglasses,</w:t>
      </w:r>
      <w:r w:rsidRPr="00587E7A">
        <w:rPr>
          <w:rFonts w:cs="Arial"/>
          <w:spacing w:val="27"/>
        </w:rPr>
        <w:t xml:space="preserve"> </w:t>
      </w:r>
      <w:r w:rsidRPr="00587E7A">
        <w:rPr>
          <w:rFonts w:cs="Arial"/>
          <w:spacing w:val="-1"/>
        </w:rPr>
        <w:t>prosthetic</w:t>
      </w:r>
      <w:r w:rsidRPr="00587E7A">
        <w:rPr>
          <w:rFonts w:cs="Arial"/>
          <w:spacing w:val="26"/>
        </w:rPr>
        <w:t xml:space="preserve"> </w:t>
      </w:r>
      <w:r w:rsidRPr="00587E7A">
        <w:rPr>
          <w:rFonts w:cs="Arial"/>
          <w:spacing w:val="-1"/>
        </w:rPr>
        <w:t>devices,</w:t>
      </w:r>
      <w:r w:rsidRPr="00587E7A">
        <w:rPr>
          <w:rFonts w:cs="Arial"/>
          <w:spacing w:val="63"/>
        </w:rPr>
        <w:t xml:space="preserve"> </w:t>
      </w:r>
      <w:r w:rsidRPr="00587E7A">
        <w:rPr>
          <w:rFonts w:cs="Arial"/>
        </w:rPr>
        <w:t>and</w:t>
      </w:r>
      <w:r w:rsidRPr="00587E7A">
        <w:rPr>
          <w:rFonts w:cs="Arial"/>
          <w:spacing w:val="13"/>
        </w:rPr>
        <w:t xml:space="preserve"> </w:t>
      </w:r>
      <w:r w:rsidRPr="00587E7A">
        <w:rPr>
          <w:rFonts w:cs="Arial"/>
          <w:spacing w:val="-1"/>
        </w:rPr>
        <w:t>artificial</w:t>
      </w:r>
      <w:r w:rsidRPr="00587E7A">
        <w:rPr>
          <w:rFonts w:cs="Arial"/>
          <w:spacing w:val="14"/>
        </w:rPr>
        <w:t xml:space="preserve"> </w:t>
      </w:r>
      <w:r w:rsidRPr="00587E7A">
        <w:rPr>
          <w:rFonts w:cs="Arial"/>
          <w:spacing w:val="-1"/>
        </w:rPr>
        <w:t>limbs</w:t>
      </w:r>
      <w:r w:rsidRPr="00587E7A">
        <w:rPr>
          <w:rFonts w:cs="Arial"/>
          <w:spacing w:val="12"/>
        </w:rPr>
        <w:t xml:space="preserve"> </w:t>
      </w:r>
      <w:r w:rsidRPr="00587E7A">
        <w:rPr>
          <w:rFonts w:cs="Arial"/>
          <w:spacing w:val="-1"/>
        </w:rPr>
        <w:t>may</w:t>
      </w:r>
      <w:r w:rsidRPr="00587E7A">
        <w:rPr>
          <w:rFonts w:cs="Arial"/>
          <w:spacing w:val="12"/>
        </w:rPr>
        <w:t xml:space="preserve"> </w:t>
      </w:r>
      <w:r w:rsidRPr="00587E7A">
        <w:rPr>
          <w:rFonts w:cs="Arial"/>
        </w:rPr>
        <w:t>be</w:t>
      </w:r>
      <w:r w:rsidRPr="00587E7A">
        <w:rPr>
          <w:rFonts w:cs="Arial"/>
          <w:spacing w:val="15"/>
        </w:rPr>
        <w:t xml:space="preserve"> </w:t>
      </w:r>
      <w:r w:rsidRPr="00587E7A">
        <w:rPr>
          <w:rFonts w:cs="Arial"/>
          <w:spacing w:val="-1"/>
        </w:rPr>
        <w:t>included</w:t>
      </w:r>
      <w:r w:rsidRPr="00587E7A">
        <w:rPr>
          <w:rFonts w:cs="Arial"/>
          <w:spacing w:val="15"/>
        </w:rPr>
        <w:t xml:space="preserve"> </w:t>
      </w:r>
      <w:r w:rsidRPr="00587E7A">
        <w:rPr>
          <w:rFonts w:cs="Arial"/>
          <w:spacing w:val="-1"/>
        </w:rPr>
        <w:t>in</w:t>
      </w:r>
      <w:r w:rsidRPr="00587E7A">
        <w:rPr>
          <w:rFonts w:cs="Arial"/>
          <w:spacing w:val="15"/>
        </w:rPr>
        <w:t xml:space="preserve"> </w:t>
      </w:r>
      <w:r w:rsidRPr="00587E7A">
        <w:rPr>
          <w:rFonts w:cs="Arial"/>
          <w:spacing w:val="-1"/>
        </w:rPr>
        <w:t>this</w:t>
      </w:r>
      <w:r w:rsidRPr="00587E7A">
        <w:rPr>
          <w:rFonts w:cs="Arial"/>
          <w:spacing w:val="14"/>
        </w:rPr>
        <w:t xml:space="preserve"> </w:t>
      </w:r>
      <w:r w:rsidRPr="00587E7A">
        <w:rPr>
          <w:rFonts w:cs="Arial"/>
          <w:spacing w:val="-1"/>
        </w:rPr>
        <w:t>definition</w:t>
      </w:r>
      <w:r w:rsidRPr="00587E7A">
        <w:rPr>
          <w:rFonts w:cs="Arial"/>
          <w:spacing w:val="13"/>
        </w:rPr>
        <w:t xml:space="preserve"> </w:t>
      </w:r>
      <w:r w:rsidRPr="00587E7A">
        <w:rPr>
          <w:rFonts w:cs="Arial"/>
          <w:spacing w:val="-1"/>
        </w:rPr>
        <w:t>only</w:t>
      </w:r>
      <w:r w:rsidRPr="00587E7A">
        <w:rPr>
          <w:rFonts w:cs="Arial"/>
          <w:spacing w:val="12"/>
        </w:rPr>
        <w:t xml:space="preserve"> </w:t>
      </w:r>
      <w:r w:rsidRPr="00587E7A">
        <w:rPr>
          <w:rFonts w:cs="Arial"/>
          <w:spacing w:val="-1"/>
        </w:rPr>
        <w:t>when</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damage</w:t>
      </w:r>
      <w:r w:rsidRPr="00587E7A">
        <w:rPr>
          <w:rFonts w:cs="Arial"/>
          <w:spacing w:val="15"/>
        </w:rPr>
        <w:t xml:space="preserve"> </w:t>
      </w:r>
      <w:r w:rsidRPr="00587E7A">
        <w:rPr>
          <w:rFonts w:cs="Arial"/>
          <w:spacing w:val="-2"/>
        </w:rPr>
        <w:t>is</w:t>
      </w:r>
      <w:r w:rsidRPr="00587E7A">
        <w:rPr>
          <w:rFonts w:cs="Arial"/>
          <w:spacing w:val="63"/>
        </w:rPr>
        <w:t xml:space="preserve"> </w:t>
      </w:r>
      <w:r w:rsidRPr="00587E7A">
        <w:rPr>
          <w:rFonts w:cs="Arial"/>
          <w:spacing w:val="-1"/>
        </w:rPr>
        <w:t>shown</w:t>
      </w:r>
      <w:r w:rsidRPr="00587E7A">
        <w:rPr>
          <w:rFonts w:cs="Arial"/>
          <w:spacing w:val="36"/>
        </w:rPr>
        <w:t xml:space="preserve"> </w:t>
      </w:r>
      <w:r w:rsidRPr="00587E7A">
        <w:rPr>
          <w:rFonts w:cs="Arial"/>
        </w:rPr>
        <w:t>to</w:t>
      </w:r>
      <w:r w:rsidRPr="00587E7A">
        <w:rPr>
          <w:rFonts w:cs="Arial"/>
          <w:spacing w:val="37"/>
        </w:rPr>
        <w:t xml:space="preserve"> </w:t>
      </w:r>
      <w:r w:rsidRPr="00587E7A">
        <w:rPr>
          <w:rFonts w:cs="Arial"/>
          <w:spacing w:val="-1"/>
        </w:rPr>
        <w:t>be</w:t>
      </w:r>
      <w:r w:rsidRPr="00587E7A">
        <w:rPr>
          <w:rFonts w:cs="Arial"/>
          <w:spacing w:val="37"/>
        </w:rPr>
        <w:t xml:space="preserve"> </w:t>
      </w:r>
      <w:r w:rsidRPr="00587E7A">
        <w:rPr>
          <w:rFonts w:cs="Arial"/>
          <w:spacing w:val="-1"/>
        </w:rPr>
        <w:t>part</w:t>
      </w:r>
      <w:r w:rsidRPr="00587E7A">
        <w:rPr>
          <w:rFonts w:cs="Arial"/>
          <w:spacing w:val="36"/>
        </w:rPr>
        <w:t xml:space="preserve"> </w:t>
      </w:r>
      <w:r w:rsidRPr="00587E7A">
        <w:rPr>
          <w:rFonts w:cs="Arial"/>
          <w:spacing w:val="-1"/>
        </w:rPr>
        <w:t>of,</w:t>
      </w:r>
      <w:r w:rsidRPr="00587E7A">
        <w:rPr>
          <w:rFonts w:cs="Arial"/>
          <w:spacing w:val="34"/>
        </w:rPr>
        <w:t xml:space="preserve"> </w:t>
      </w:r>
      <w:r w:rsidRPr="00587E7A">
        <w:rPr>
          <w:rFonts w:cs="Arial"/>
        </w:rPr>
        <w:t>or</w:t>
      </w:r>
      <w:r w:rsidRPr="00587E7A">
        <w:rPr>
          <w:rFonts w:cs="Arial"/>
          <w:spacing w:val="36"/>
        </w:rPr>
        <w:t xml:space="preserve"> </w:t>
      </w:r>
      <w:r w:rsidRPr="00587E7A">
        <w:rPr>
          <w:rFonts w:cs="Arial"/>
          <w:spacing w:val="-1"/>
        </w:rPr>
        <w:t>in</w:t>
      </w:r>
      <w:r w:rsidRPr="00587E7A">
        <w:rPr>
          <w:rFonts w:cs="Arial"/>
          <w:spacing w:val="37"/>
        </w:rPr>
        <w:t xml:space="preserve"> </w:t>
      </w:r>
      <w:r w:rsidRPr="00587E7A">
        <w:rPr>
          <w:rFonts w:cs="Arial"/>
          <w:spacing w:val="-1"/>
        </w:rPr>
        <w:t>conjunction</w:t>
      </w:r>
      <w:r w:rsidRPr="00587E7A">
        <w:rPr>
          <w:rFonts w:cs="Arial"/>
          <w:spacing w:val="36"/>
        </w:rPr>
        <w:t xml:space="preserve"> </w:t>
      </w:r>
      <w:r w:rsidRPr="00587E7A">
        <w:rPr>
          <w:rFonts w:cs="Arial"/>
          <w:spacing w:val="-1"/>
        </w:rPr>
        <w:t>with,</w:t>
      </w:r>
      <w:r w:rsidRPr="00587E7A">
        <w:rPr>
          <w:rFonts w:cs="Arial"/>
          <w:spacing w:val="37"/>
        </w:rPr>
        <w:t xml:space="preserve"> </w:t>
      </w:r>
      <w:r w:rsidRPr="00587E7A">
        <w:rPr>
          <w:rFonts w:cs="Arial"/>
        </w:rPr>
        <w:t>an</w:t>
      </w:r>
      <w:r w:rsidRPr="00587E7A">
        <w:rPr>
          <w:rFonts w:cs="Arial"/>
          <w:spacing w:val="35"/>
        </w:rPr>
        <w:t xml:space="preserve"> </w:t>
      </w:r>
      <w:r w:rsidRPr="00587E7A">
        <w:rPr>
          <w:rFonts w:cs="Arial"/>
          <w:spacing w:val="-1"/>
        </w:rPr>
        <w:t>accident.</w:t>
      </w:r>
      <w:r w:rsidRPr="00587E7A">
        <w:rPr>
          <w:rFonts w:cs="Arial"/>
          <w:spacing w:val="33"/>
        </w:rPr>
        <w:t xml:space="preserve"> </w:t>
      </w:r>
      <w:r w:rsidRPr="00587E7A">
        <w:rPr>
          <w:rFonts w:cs="Arial"/>
        </w:rPr>
        <w:t>This</w:t>
      </w:r>
      <w:r w:rsidRPr="00587E7A">
        <w:rPr>
          <w:rFonts w:cs="Arial"/>
          <w:spacing w:val="34"/>
        </w:rPr>
        <w:t xml:space="preserve"> </w:t>
      </w:r>
      <w:r w:rsidRPr="00587E7A">
        <w:rPr>
          <w:rFonts w:cs="Arial"/>
          <w:spacing w:val="-1"/>
        </w:rPr>
        <w:t>damage</w:t>
      </w:r>
      <w:r w:rsidRPr="00587E7A">
        <w:rPr>
          <w:rFonts w:cs="Arial"/>
          <w:spacing w:val="35"/>
        </w:rPr>
        <w:t xml:space="preserve"> </w:t>
      </w:r>
      <w:r w:rsidRPr="00587E7A">
        <w:rPr>
          <w:rFonts w:cs="Arial"/>
          <w:spacing w:val="-2"/>
        </w:rPr>
        <w:t>must</w:t>
      </w:r>
      <w:r w:rsidRPr="00587E7A">
        <w:rPr>
          <w:rFonts w:cs="Arial"/>
          <w:spacing w:val="46"/>
        </w:rPr>
        <w:t xml:space="preserve"> </w:t>
      </w:r>
      <w:r w:rsidRPr="00587E7A">
        <w:rPr>
          <w:rFonts w:cs="Arial"/>
          <w:spacing w:val="-1"/>
        </w:rPr>
        <w:t>specifically</w:t>
      </w:r>
      <w:r w:rsidRPr="00587E7A">
        <w:rPr>
          <w:rFonts w:cs="Arial"/>
          <w:spacing w:val="22"/>
        </w:rPr>
        <w:t xml:space="preserve"> </w:t>
      </w:r>
      <w:r w:rsidRPr="00587E7A">
        <w:rPr>
          <w:rFonts w:cs="Arial"/>
        </w:rPr>
        <w:t>occur</w:t>
      </w:r>
      <w:r w:rsidRPr="00587E7A">
        <w:rPr>
          <w:rFonts w:cs="Arial"/>
          <w:spacing w:val="24"/>
        </w:rPr>
        <w:t xml:space="preserve"> </w:t>
      </w:r>
      <w:r w:rsidRPr="00587E7A">
        <w:rPr>
          <w:rFonts w:cs="Arial"/>
        </w:rPr>
        <w:t>as</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result</w:t>
      </w:r>
      <w:r w:rsidRPr="00587E7A">
        <w:rPr>
          <w:rFonts w:cs="Arial"/>
          <w:spacing w:val="25"/>
        </w:rPr>
        <w:t xml:space="preserve"> </w:t>
      </w:r>
      <w:r w:rsidRPr="00587E7A">
        <w:rPr>
          <w:rFonts w:cs="Arial"/>
          <w:spacing w:val="-1"/>
        </w:rPr>
        <w:t>of</w:t>
      </w:r>
      <w:r w:rsidRPr="00587E7A">
        <w:rPr>
          <w:rFonts w:cs="Arial"/>
          <w:spacing w:val="25"/>
        </w:rPr>
        <w:t xml:space="preserve"> </w:t>
      </w:r>
      <w:r w:rsidRPr="00587E7A">
        <w:rPr>
          <w:rFonts w:cs="Arial"/>
          <w:spacing w:val="-1"/>
        </w:rPr>
        <w:t>an</w:t>
      </w:r>
      <w:r w:rsidRPr="00587E7A">
        <w:rPr>
          <w:rFonts w:cs="Arial"/>
          <w:spacing w:val="25"/>
        </w:rPr>
        <w:t xml:space="preserve"> </w:t>
      </w:r>
      <w:r w:rsidRPr="00587E7A">
        <w:rPr>
          <w:rFonts w:cs="Arial"/>
          <w:spacing w:val="-1"/>
        </w:rPr>
        <w:t>accident</w:t>
      </w:r>
      <w:r w:rsidRPr="00587E7A">
        <w:rPr>
          <w:rFonts w:cs="Arial"/>
          <w:spacing w:val="25"/>
        </w:rPr>
        <w:t xml:space="preserve"> </w:t>
      </w:r>
      <w:r w:rsidRPr="00587E7A">
        <w:rPr>
          <w:rFonts w:cs="Arial"/>
          <w:spacing w:val="-1"/>
        </w:rPr>
        <w:t>in</w:t>
      </w:r>
      <w:r w:rsidRPr="00587E7A">
        <w:rPr>
          <w:rFonts w:cs="Arial"/>
          <w:spacing w:val="23"/>
        </w:rPr>
        <w:t xml:space="preserve"> </w:t>
      </w:r>
      <w:r w:rsidRPr="00587E7A">
        <w:rPr>
          <w:rFonts w:cs="Arial"/>
          <w:spacing w:val="-1"/>
        </w:rPr>
        <w:t>the</w:t>
      </w:r>
      <w:r w:rsidRPr="00587E7A">
        <w:rPr>
          <w:rFonts w:cs="Arial"/>
          <w:spacing w:val="25"/>
        </w:rPr>
        <w:t xml:space="preserve"> </w:t>
      </w:r>
      <w:r w:rsidRPr="00587E7A">
        <w:rPr>
          <w:rFonts w:cs="Arial"/>
          <w:spacing w:val="-1"/>
        </w:rPr>
        <w:t>normal</w:t>
      </w:r>
      <w:r w:rsidRPr="00587E7A">
        <w:rPr>
          <w:rFonts w:cs="Arial"/>
          <w:spacing w:val="22"/>
        </w:rPr>
        <w:t xml:space="preserve"> </w:t>
      </w:r>
      <w:r w:rsidRPr="00587E7A">
        <w:rPr>
          <w:rFonts w:cs="Arial"/>
          <w:spacing w:val="-1"/>
        </w:rPr>
        <w:t>course</w:t>
      </w:r>
      <w:r w:rsidRPr="00587E7A">
        <w:rPr>
          <w:rFonts w:cs="Arial"/>
          <w:spacing w:val="23"/>
        </w:rPr>
        <w:t xml:space="preserve"> </w:t>
      </w:r>
      <w:r w:rsidRPr="00587E7A">
        <w:rPr>
          <w:rFonts w:cs="Arial"/>
          <w:spacing w:val="-1"/>
        </w:rPr>
        <w:t>of</w:t>
      </w:r>
      <w:r w:rsidRPr="00587E7A">
        <w:rPr>
          <w:rFonts w:cs="Arial"/>
          <w:spacing w:val="49"/>
        </w:rPr>
        <w:t xml:space="preserve"> </w:t>
      </w:r>
      <w:r w:rsidRPr="00587E7A">
        <w:rPr>
          <w:rFonts w:cs="Arial"/>
          <w:spacing w:val="-1"/>
        </w:rPr>
        <w:t>employment.</w:t>
      </w:r>
    </w:p>
    <w:p w14:paraId="01C859DE" w14:textId="77777777" w:rsidR="00F00036" w:rsidRPr="00587E7A" w:rsidRDefault="00F00036" w:rsidP="00985A6C">
      <w:pPr>
        <w:rPr>
          <w:rFonts w:ascii="Arial" w:eastAsia="Arial" w:hAnsi="Arial" w:cs="Arial"/>
          <w:sz w:val="24"/>
          <w:szCs w:val="24"/>
        </w:rPr>
      </w:pPr>
    </w:p>
    <w:p w14:paraId="7E2C4720" w14:textId="77777777" w:rsidR="00F00036" w:rsidRPr="00587E7A" w:rsidRDefault="003650B4" w:rsidP="00985A6C">
      <w:pPr>
        <w:pStyle w:val="BodyText"/>
        <w:numPr>
          <w:ilvl w:val="3"/>
          <w:numId w:val="22"/>
        </w:numPr>
        <w:tabs>
          <w:tab w:val="left" w:pos="2264"/>
        </w:tabs>
        <w:ind w:right="119"/>
        <w:rPr>
          <w:rFonts w:cs="Arial"/>
        </w:rPr>
      </w:pPr>
      <w:r w:rsidRPr="00587E7A">
        <w:rPr>
          <w:rFonts w:cs="Arial"/>
          <w:spacing w:val="-1"/>
        </w:rPr>
        <w:t>Leave</w:t>
      </w:r>
      <w:r w:rsidRPr="00587E7A">
        <w:rPr>
          <w:rFonts w:cs="Arial"/>
          <w:spacing w:val="46"/>
        </w:rPr>
        <w:t xml:space="preserve"> </w:t>
      </w:r>
      <w:r w:rsidRPr="00587E7A">
        <w:rPr>
          <w:rFonts w:cs="Arial"/>
        </w:rPr>
        <w:t>-</w:t>
      </w:r>
      <w:r w:rsidRPr="00587E7A">
        <w:rPr>
          <w:rFonts w:cs="Arial"/>
          <w:spacing w:val="43"/>
        </w:rPr>
        <w:t xml:space="preserve"> </w:t>
      </w:r>
      <w:r w:rsidRPr="00587E7A">
        <w:rPr>
          <w:rFonts w:cs="Arial"/>
        </w:rPr>
        <w:t>for</w:t>
      </w:r>
      <w:r w:rsidRPr="00587E7A">
        <w:rPr>
          <w:rFonts w:cs="Arial"/>
          <w:spacing w:val="45"/>
        </w:rPr>
        <w:t xml:space="preserve"> </w:t>
      </w:r>
      <w:r w:rsidRPr="00587E7A">
        <w:rPr>
          <w:rFonts w:cs="Arial"/>
          <w:spacing w:val="-1"/>
        </w:rPr>
        <w:t>the</w:t>
      </w:r>
      <w:r w:rsidRPr="00587E7A">
        <w:rPr>
          <w:rFonts w:cs="Arial"/>
          <w:spacing w:val="46"/>
        </w:rPr>
        <w:t xml:space="preserve"> </w:t>
      </w:r>
      <w:r w:rsidRPr="00587E7A">
        <w:rPr>
          <w:rFonts w:cs="Arial"/>
          <w:spacing w:val="-1"/>
        </w:rPr>
        <w:t>purposes</w:t>
      </w:r>
      <w:r w:rsidRPr="00587E7A">
        <w:rPr>
          <w:rFonts w:cs="Arial"/>
          <w:spacing w:val="46"/>
        </w:rPr>
        <w:t xml:space="preserve"> </w:t>
      </w:r>
      <w:r w:rsidRPr="00587E7A">
        <w:rPr>
          <w:rFonts w:cs="Arial"/>
          <w:spacing w:val="-1"/>
        </w:rPr>
        <w:t>of</w:t>
      </w:r>
      <w:r w:rsidRPr="00587E7A">
        <w:rPr>
          <w:rFonts w:cs="Arial"/>
          <w:spacing w:val="46"/>
        </w:rPr>
        <w:t xml:space="preserve"> </w:t>
      </w:r>
      <w:r w:rsidRPr="00587E7A">
        <w:rPr>
          <w:rFonts w:cs="Arial"/>
          <w:spacing w:val="-1"/>
        </w:rPr>
        <w:t>this</w:t>
      </w:r>
      <w:r w:rsidRPr="00587E7A">
        <w:rPr>
          <w:rFonts w:cs="Arial"/>
          <w:spacing w:val="43"/>
        </w:rPr>
        <w:t xml:space="preserve"> </w:t>
      </w:r>
      <w:r w:rsidRPr="00587E7A">
        <w:rPr>
          <w:rFonts w:cs="Arial"/>
          <w:spacing w:val="-1"/>
        </w:rPr>
        <w:t>procedure,</w:t>
      </w:r>
      <w:r w:rsidRPr="00587E7A">
        <w:rPr>
          <w:rFonts w:cs="Arial"/>
          <w:spacing w:val="43"/>
        </w:rPr>
        <w:t xml:space="preserve"> </w:t>
      </w:r>
      <w:r w:rsidRPr="00587E7A">
        <w:rPr>
          <w:rFonts w:cs="Arial"/>
          <w:spacing w:val="-1"/>
        </w:rPr>
        <w:t>consists</w:t>
      </w:r>
      <w:r w:rsidRPr="00587E7A">
        <w:rPr>
          <w:rFonts w:cs="Arial"/>
          <w:spacing w:val="44"/>
        </w:rPr>
        <w:t xml:space="preserve"> </w:t>
      </w:r>
      <w:r w:rsidRPr="00587E7A">
        <w:rPr>
          <w:rFonts w:cs="Arial"/>
          <w:spacing w:val="-1"/>
        </w:rPr>
        <w:t>of</w:t>
      </w:r>
      <w:r w:rsidRPr="00587E7A">
        <w:rPr>
          <w:rFonts w:cs="Arial"/>
          <w:spacing w:val="46"/>
        </w:rPr>
        <w:t xml:space="preserve"> </w:t>
      </w:r>
      <w:r w:rsidRPr="00587E7A">
        <w:rPr>
          <w:rFonts w:cs="Arial"/>
          <w:spacing w:val="-1"/>
        </w:rPr>
        <w:t>five</w:t>
      </w:r>
      <w:r w:rsidRPr="00587E7A">
        <w:rPr>
          <w:rFonts w:cs="Arial"/>
          <w:spacing w:val="46"/>
        </w:rPr>
        <w:t xml:space="preserve"> </w:t>
      </w:r>
      <w:r w:rsidRPr="00587E7A">
        <w:rPr>
          <w:rFonts w:cs="Arial"/>
          <w:spacing w:val="-1"/>
        </w:rPr>
        <w:t>kinds</w:t>
      </w:r>
      <w:r w:rsidRPr="00587E7A">
        <w:rPr>
          <w:rFonts w:cs="Arial"/>
          <w:spacing w:val="43"/>
        </w:rPr>
        <w:t xml:space="preserve"> </w:t>
      </w:r>
      <w:r w:rsidRPr="00587E7A">
        <w:rPr>
          <w:rFonts w:cs="Arial"/>
          <w:spacing w:val="-1"/>
        </w:rPr>
        <w:t>of</w:t>
      </w:r>
      <w:r w:rsidRPr="00587E7A">
        <w:rPr>
          <w:rFonts w:cs="Arial"/>
          <w:spacing w:val="49"/>
        </w:rPr>
        <w:t xml:space="preserve"> </w:t>
      </w:r>
      <w:r w:rsidRPr="00587E7A">
        <w:rPr>
          <w:rFonts w:cs="Arial"/>
          <w:spacing w:val="-1"/>
        </w:rPr>
        <w:t>leave,</w:t>
      </w:r>
      <w:r w:rsidRPr="00587E7A">
        <w:rPr>
          <w:rFonts w:cs="Arial"/>
          <w:spacing w:val="53"/>
        </w:rPr>
        <w:t xml:space="preserve"> </w:t>
      </w:r>
      <w:r w:rsidRPr="00587E7A">
        <w:rPr>
          <w:rFonts w:cs="Arial"/>
          <w:spacing w:val="-1"/>
        </w:rPr>
        <w:t>which</w:t>
      </w:r>
      <w:r w:rsidRPr="00587E7A">
        <w:rPr>
          <w:rFonts w:cs="Arial"/>
          <w:spacing w:val="34"/>
        </w:rPr>
        <w:t xml:space="preserve"> </w:t>
      </w:r>
      <w:r w:rsidRPr="00587E7A">
        <w:rPr>
          <w:rFonts w:cs="Arial"/>
        </w:rPr>
        <w:t>may</w:t>
      </w:r>
      <w:r w:rsidRPr="00587E7A">
        <w:rPr>
          <w:rFonts w:cs="Arial"/>
          <w:spacing w:val="31"/>
        </w:rPr>
        <w:t xml:space="preserve"> </w:t>
      </w:r>
      <w:r w:rsidRPr="00587E7A">
        <w:rPr>
          <w:rFonts w:cs="Arial"/>
        </w:rPr>
        <w:t>be</w:t>
      </w:r>
      <w:r w:rsidRPr="00587E7A">
        <w:rPr>
          <w:rFonts w:cs="Arial"/>
          <w:spacing w:val="35"/>
        </w:rPr>
        <w:t xml:space="preserve"> </w:t>
      </w:r>
      <w:r w:rsidRPr="00587E7A">
        <w:rPr>
          <w:rFonts w:cs="Arial"/>
          <w:spacing w:val="-1"/>
        </w:rPr>
        <w:t>utilized</w:t>
      </w:r>
      <w:r w:rsidRPr="00587E7A">
        <w:rPr>
          <w:rFonts w:cs="Arial"/>
          <w:spacing w:val="35"/>
        </w:rPr>
        <w:t xml:space="preserve"> </w:t>
      </w:r>
      <w:r w:rsidRPr="00587E7A">
        <w:rPr>
          <w:rFonts w:cs="Arial"/>
          <w:spacing w:val="-1"/>
        </w:rPr>
        <w:t>following</w:t>
      </w:r>
      <w:r w:rsidRPr="00587E7A">
        <w:rPr>
          <w:rFonts w:cs="Arial"/>
          <w:spacing w:val="32"/>
        </w:rPr>
        <w:t xml:space="preserve"> </w:t>
      </w:r>
      <w:r w:rsidRPr="00587E7A">
        <w:rPr>
          <w:rFonts w:cs="Arial"/>
        </w:rPr>
        <w:t>a</w:t>
      </w:r>
      <w:r w:rsidRPr="00587E7A">
        <w:rPr>
          <w:rFonts w:cs="Arial"/>
          <w:spacing w:val="36"/>
        </w:rPr>
        <w:t xml:space="preserve"> </w:t>
      </w:r>
      <w:r w:rsidRPr="00587E7A">
        <w:rPr>
          <w:rFonts w:cs="Arial"/>
          <w:spacing w:val="-1"/>
        </w:rPr>
        <w:t>work-related</w:t>
      </w:r>
      <w:r w:rsidRPr="00587E7A">
        <w:rPr>
          <w:rFonts w:cs="Arial"/>
          <w:spacing w:val="35"/>
        </w:rPr>
        <w:t xml:space="preserve"> </w:t>
      </w:r>
      <w:r w:rsidRPr="00587E7A">
        <w:rPr>
          <w:rFonts w:cs="Arial"/>
          <w:spacing w:val="-1"/>
        </w:rPr>
        <w:t>accident.</w:t>
      </w:r>
      <w:r w:rsidRPr="00587E7A">
        <w:rPr>
          <w:rFonts w:cs="Arial"/>
          <w:spacing w:val="34"/>
        </w:rPr>
        <w:t xml:space="preserve"> </w:t>
      </w:r>
      <w:r w:rsidRPr="00587E7A">
        <w:rPr>
          <w:rFonts w:cs="Arial"/>
          <w:spacing w:val="-1"/>
        </w:rPr>
        <w:t>You</w:t>
      </w:r>
      <w:r w:rsidRPr="00587E7A">
        <w:rPr>
          <w:rFonts w:cs="Arial"/>
          <w:spacing w:val="35"/>
        </w:rPr>
        <w:t xml:space="preserve"> </w:t>
      </w:r>
      <w:r w:rsidRPr="00587E7A">
        <w:rPr>
          <w:rFonts w:cs="Arial"/>
          <w:spacing w:val="-1"/>
        </w:rPr>
        <w:t>should</w:t>
      </w:r>
      <w:r w:rsidRPr="00587E7A">
        <w:rPr>
          <w:rFonts w:cs="Arial"/>
          <w:spacing w:val="34"/>
        </w:rPr>
        <w:t xml:space="preserve"> </w:t>
      </w:r>
      <w:r w:rsidRPr="00587E7A">
        <w:rPr>
          <w:rFonts w:cs="Arial"/>
          <w:spacing w:val="-1"/>
        </w:rPr>
        <w:t>contact</w:t>
      </w:r>
      <w:r w:rsidRPr="00587E7A">
        <w:rPr>
          <w:rFonts w:cs="Arial"/>
          <w:spacing w:val="61"/>
        </w:rPr>
        <w:t xml:space="preserve"> </w:t>
      </w:r>
      <w:r w:rsidRPr="00587E7A">
        <w:rPr>
          <w:rFonts w:cs="Arial"/>
        </w:rPr>
        <w:t>the</w:t>
      </w:r>
      <w:r w:rsidRPr="00587E7A">
        <w:rPr>
          <w:rFonts w:cs="Arial"/>
          <w:spacing w:val="39"/>
        </w:rPr>
        <w:t xml:space="preserve"> </w:t>
      </w:r>
      <w:r w:rsidRPr="00587E7A">
        <w:rPr>
          <w:rFonts w:cs="Arial"/>
          <w:spacing w:val="-1"/>
        </w:rPr>
        <w:t>City’s</w:t>
      </w:r>
      <w:r w:rsidRPr="00587E7A">
        <w:rPr>
          <w:rFonts w:cs="Arial"/>
          <w:spacing w:val="41"/>
        </w:rPr>
        <w:t xml:space="preserve"> </w:t>
      </w:r>
      <w:r w:rsidRPr="00587E7A">
        <w:rPr>
          <w:rFonts w:cs="Arial"/>
          <w:spacing w:val="-1"/>
        </w:rPr>
        <w:t>Risk</w:t>
      </w:r>
      <w:r w:rsidRPr="00587E7A">
        <w:rPr>
          <w:rFonts w:cs="Arial"/>
          <w:spacing w:val="41"/>
        </w:rPr>
        <w:t xml:space="preserve"> </w:t>
      </w:r>
      <w:r w:rsidRPr="00587E7A">
        <w:rPr>
          <w:rFonts w:cs="Arial"/>
          <w:spacing w:val="-1"/>
        </w:rPr>
        <w:t>Manager</w:t>
      </w:r>
      <w:r w:rsidRPr="00587E7A">
        <w:rPr>
          <w:rFonts w:cs="Arial"/>
          <w:spacing w:val="37"/>
        </w:rPr>
        <w:t xml:space="preserve"> </w:t>
      </w:r>
      <w:r w:rsidRPr="00587E7A">
        <w:rPr>
          <w:rFonts w:cs="Arial"/>
        </w:rPr>
        <w:t>at</w:t>
      </w:r>
      <w:r w:rsidRPr="00587E7A">
        <w:rPr>
          <w:rFonts w:cs="Arial"/>
          <w:spacing w:val="39"/>
        </w:rPr>
        <w:t xml:space="preserve"> </w:t>
      </w:r>
      <w:r w:rsidRPr="00587E7A">
        <w:rPr>
          <w:rFonts w:cs="Arial"/>
          <w:spacing w:val="-1"/>
        </w:rPr>
        <w:t>567-3730</w:t>
      </w:r>
      <w:r w:rsidRPr="00587E7A">
        <w:rPr>
          <w:rFonts w:cs="Arial"/>
          <w:spacing w:val="40"/>
        </w:rPr>
        <w:t xml:space="preserve"> </w:t>
      </w:r>
      <w:r w:rsidRPr="00587E7A">
        <w:rPr>
          <w:rFonts w:cs="Arial"/>
          <w:spacing w:val="-1"/>
        </w:rPr>
        <w:t>whenever</w:t>
      </w:r>
      <w:r w:rsidRPr="00587E7A">
        <w:rPr>
          <w:rFonts w:cs="Arial"/>
          <w:spacing w:val="38"/>
        </w:rPr>
        <w:t xml:space="preserve"> </w:t>
      </w:r>
      <w:r w:rsidRPr="00587E7A">
        <w:rPr>
          <w:rFonts w:cs="Arial"/>
        </w:rPr>
        <w:t>a</w:t>
      </w:r>
      <w:r w:rsidRPr="00587E7A">
        <w:rPr>
          <w:rFonts w:cs="Arial"/>
          <w:spacing w:val="41"/>
        </w:rPr>
        <w:t xml:space="preserve"> </w:t>
      </w:r>
      <w:r w:rsidRPr="00587E7A">
        <w:rPr>
          <w:rFonts w:cs="Arial"/>
          <w:spacing w:val="-1"/>
        </w:rPr>
        <w:t>question</w:t>
      </w:r>
      <w:r w:rsidRPr="00587E7A">
        <w:rPr>
          <w:rFonts w:cs="Arial"/>
          <w:spacing w:val="40"/>
        </w:rPr>
        <w:t xml:space="preserve"> </w:t>
      </w:r>
      <w:r w:rsidRPr="00587E7A">
        <w:rPr>
          <w:rFonts w:cs="Arial"/>
          <w:spacing w:val="-1"/>
        </w:rPr>
        <w:t>arises</w:t>
      </w:r>
      <w:r w:rsidRPr="00587E7A">
        <w:rPr>
          <w:rFonts w:cs="Arial"/>
          <w:spacing w:val="39"/>
        </w:rPr>
        <w:t xml:space="preserve"> </w:t>
      </w:r>
      <w:r w:rsidRPr="00587E7A">
        <w:rPr>
          <w:rFonts w:cs="Arial"/>
          <w:spacing w:val="-1"/>
        </w:rPr>
        <w:t>regarding</w:t>
      </w:r>
      <w:r w:rsidRPr="00587E7A">
        <w:rPr>
          <w:rFonts w:cs="Arial"/>
          <w:spacing w:val="49"/>
        </w:rPr>
        <w:t xml:space="preserve"> </w:t>
      </w:r>
      <w:r w:rsidRPr="00587E7A">
        <w:rPr>
          <w:rFonts w:cs="Arial"/>
          <w:spacing w:val="-1"/>
        </w:rPr>
        <w:t>employees</w:t>
      </w:r>
      <w:r w:rsidRPr="00587E7A">
        <w:rPr>
          <w:rFonts w:cs="Arial"/>
        </w:rPr>
        <w:t xml:space="preserve"> on</w:t>
      </w:r>
      <w:r w:rsidRPr="00587E7A">
        <w:rPr>
          <w:rFonts w:cs="Arial"/>
          <w:spacing w:val="-1"/>
        </w:rPr>
        <w:t xml:space="preserve"> disability</w:t>
      </w:r>
      <w:r w:rsidRPr="00587E7A">
        <w:rPr>
          <w:rFonts w:cs="Arial"/>
          <w:spacing w:val="-2"/>
        </w:rPr>
        <w:t xml:space="preserve"> </w:t>
      </w:r>
      <w:r w:rsidRPr="00587E7A">
        <w:rPr>
          <w:rFonts w:cs="Arial"/>
          <w:spacing w:val="-1"/>
        </w:rPr>
        <w:t>leave</w:t>
      </w:r>
      <w:r w:rsidRPr="00587E7A">
        <w:rPr>
          <w:rFonts w:cs="Arial"/>
          <w:spacing w:val="1"/>
        </w:rPr>
        <w:t xml:space="preserve"> </w:t>
      </w:r>
      <w:r w:rsidRPr="00587E7A">
        <w:rPr>
          <w:rFonts w:cs="Arial"/>
        </w:rPr>
        <w:t>and</w:t>
      </w:r>
      <w:r w:rsidRPr="00587E7A">
        <w:rPr>
          <w:rFonts w:cs="Arial"/>
          <w:spacing w:val="1"/>
        </w:rPr>
        <w:t xml:space="preserve"> </w:t>
      </w:r>
      <w:r w:rsidRPr="00587E7A">
        <w:rPr>
          <w:rFonts w:cs="Arial"/>
          <w:spacing w:val="-1"/>
        </w:rPr>
        <w:t>proper timesheet</w:t>
      </w:r>
      <w:r w:rsidRPr="00587E7A">
        <w:rPr>
          <w:rFonts w:cs="Arial"/>
        </w:rPr>
        <w:t xml:space="preserve"> </w:t>
      </w:r>
      <w:r w:rsidRPr="00587E7A">
        <w:rPr>
          <w:rFonts w:cs="Arial"/>
          <w:spacing w:val="-2"/>
        </w:rPr>
        <w:t>entry.</w:t>
      </w:r>
    </w:p>
    <w:p w14:paraId="03B1A0A6" w14:textId="77777777" w:rsidR="00F00036" w:rsidRPr="00587E7A" w:rsidRDefault="00F00036" w:rsidP="00985A6C">
      <w:pPr>
        <w:rPr>
          <w:rFonts w:ascii="Arial" w:eastAsia="Arial" w:hAnsi="Arial" w:cs="Arial"/>
          <w:sz w:val="24"/>
          <w:szCs w:val="24"/>
        </w:rPr>
      </w:pPr>
    </w:p>
    <w:p w14:paraId="506CBAD3" w14:textId="77777777" w:rsidR="00F00036" w:rsidRPr="00587E7A" w:rsidRDefault="003650B4" w:rsidP="00985A6C">
      <w:pPr>
        <w:pStyle w:val="BodyText"/>
        <w:numPr>
          <w:ilvl w:val="4"/>
          <w:numId w:val="22"/>
        </w:numPr>
        <w:tabs>
          <w:tab w:val="left" w:pos="2984"/>
        </w:tabs>
        <w:ind w:left="2984" w:right="758"/>
        <w:rPr>
          <w:rFonts w:cs="Arial"/>
        </w:rPr>
      </w:pPr>
      <w:r w:rsidRPr="00587E7A">
        <w:rPr>
          <w:rFonts w:cs="Arial"/>
          <w:spacing w:val="-1"/>
        </w:rPr>
        <w:t>Workers'</w:t>
      </w:r>
      <w:r w:rsidRPr="00587E7A">
        <w:rPr>
          <w:rFonts w:cs="Arial"/>
        </w:rPr>
        <w:t xml:space="preserve"> </w:t>
      </w:r>
      <w:r w:rsidRPr="00587E7A">
        <w:rPr>
          <w:rFonts w:cs="Arial"/>
          <w:spacing w:val="-1"/>
        </w:rPr>
        <w:t>Compensation</w:t>
      </w:r>
      <w:r w:rsidRPr="00587E7A">
        <w:rPr>
          <w:rFonts w:cs="Arial"/>
          <w:spacing w:val="1"/>
        </w:rPr>
        <w:t xml:space="preserve"> </w:t>
      </w:r>
      <w:r w:rsidRPr="00587E7A">
        <w:rPr>
          <w:rFonts w:cs="Arial"/>
          <w:spacing w:val="-1"/>
        </w:rPr>
        <w:t>Leave</w:t>
      </w:r>
      <w:r w:rsidRPr="00587E7A">
        <w:rPr>
          <w:rFonts w:cs="Arial"/>
          <w:spacing w:val="1"/>
        </w:rPr>
        <w:t xml:space="preserve"> </w:t>
      </w:r>
      <w:r w:rsidRPr="00587E7A">
        <w:rPr>
          <w:rFonts w:cs="Arial"/>
          <w:spacing w:val="-1"/>
        </w:rPr>
        <w:t>begins</w:t>
      </w:r>
      <w:r w:rsidRPr="00587E7A">
        <w:rPr>
          <w:rFonts w:cs="Arial"/>
        </w:rPr>
        <w:t xml:space="preserve"> </w:t>
      </w:r>
      <w:r w:rsidRPr="00587E7A">
        <w:rPr>
          <w:rFonts w:cs="Arial"/>
          <w:spacing w:val="-1"/>
        </w:rPr>
        <w:t xml:space="preserve">after </w:t>
      </w:r>
      <w:r w:rsidRPr="00587E7A">
        <w:rPr>
          <w:rFonts w:cs="Arial"/>
        </w:rPr>
        <w:t>7</w:t>
      </w:r>
      <w:r w:rsidRPr="00587E7A">
        <w:rPr>
          <w:rFonts w:cs="Arial"/>
          <w:spacing w:val="-4"/>
        </w:rPr>
        <w:t xml:space="preserve"> </w:t>
      </w:r>
      <w:r w:rsidRPr="00587E7A">
        <w:rPr>
          <w:rFonts w:cs="Arial"/>
          <w:spacing w:val="-1"/>
        </w:rPr>
        <w:t>days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disability</w:t>
      </w:r>
      <w:r w:rsidRPr="00587E7A">
        <w:rPr>
          <w:rFonts w:cs="Arial"/>
          <w:spacing w:val="-2"/>
        </w:rPr>
        <w:t xml:space="preserve"> </w:t>
      </w:r>
      <w:r w:rsidRPr="00587E7A">
        <w:rPr>
          <w:rFonts w:cs="Arial"/>
          <w:spacing w:val="-1"/>
        </w:rPr>
        <w:t>(as</w:t>
      </w:r>
      <w:r w:rsidRPr="00587E7A">
        <w:rPr>
          <w:rFonts w:cs="Arial"/>
          <w:spacing w:val="47"/>
        </w:rPr>
        <w:t xml:space="preserve"> </w:t>
      </w:r>
      <w:r w:rsidRPr="00587E7A">
        <w:rPr>
          <w:rFonts w:cs="Arial"/>
          <w:spacing w:val="-1"/>
        </w:rPr>
        <w:t>defined</w:t>
      </w:r>
      <w:r w:rsidRPr="00587E7A">
        <w:rPr>
          <w:rFonts w:cs="Arial"/>
          <w:spacing w:val="1"/>
        </w:rPr>
        <w:t xml:space="preserve"> </w:t>
      </w:r>
      <w:r w:rsidRPr="00587E7A">
        <w:rPr>
          <w:rFonts w:cs="Arial"/>
          <w:spacing w:val="-1"/>
        </w:rPr>
        <w:t>above.)</w:t>
      </w:r>
    </w:p>
    <w:p w14:paraId="43FB3EA1" w14:textId="77777777" w:rsidR="00F00036" w:rsidRPr="00587E7A" w:rsidRDefault="003650B4" w:rsidP="00985A6C">
      <w:pPr>
        <w:pStyle w:val="BodyText"/>
        <w:numPr>
          <w:ilvl w:val="4"/>
          <w:numId w:val="22"/>
        </w:numPr>
        <w:tabs>
          <w:tab w:val="left" w:pos="2970"/>
        </w:tabs>
        <w:spacing w:before="43"/>
        <w:ind w:left="2984" w:right="99"/>
        <w:rPr>
          <w:rFonts w:cs="Arial"/>
        </w:rPr>
      </w:pPr>
      <w:r w:rsidRPr="00587E7A">
        <w:rPr>
          <w:rFonts w:cs="Arial"/>
          <w:spacing w:val="-1"/>
        </w:rPr>
        <w:t>Temporary</w:t>
      </w:r>
      <w:r w:rsidRPr="00587E7A">
        <w:rPr>
          <w:rFonts w:cs="Arial"/>
          <w:spacing w:val="14"/>
        </w:rPr>
        <w:t xml:space="preserve"> </w:t>
      </w:r>
      <w:r w:rsidRPr="00587E7A">
        <w:rPr>
          <w:rFonts w:cs="Arial"/>
          <w:spacing w:val="-1"/>
        </w:rPr>
        <w:t>Total</w:t>
      </w:r>
      <w:r w:rsidRPr="00587E7A">
        <w:rPr>
          <w:rFonts w:cs="Arial"/>
          <w:spacing w:val="16"/>
        </w:rPr>
        <w:t xml:space="preserve"> </w:t>
      </w:r>
      <w:r w:rsidRPr="00587E7A">
        <w:rPr>
          <w:rFonts w:cs="Arial"/>
          <w:spacing w:val="-1"/>
        </w:rPr>
        <w:t>Disability</w:t>
      </w:r>
      <w:r w:rsidRPr="00587E7A">
        <w:rPr>
          <w:rFonts w:cs="Arial"/>
          <w:spacing w:val="14"/>
        </w:rPr>
        <w:t xml:space="preserve"> </w:t>
      </w:r>
      <w:r w:rsidRPr="00587E7A">
        <w:rPr>
          <w:rFonts w:cs="Arial"/>
        </w:rPr>
        <w:t>(TTD)</w:t>
      </w:r>
      <w:r w:rsidRPr="00587E7A">
        <w:rPr>
          <w:rFonts w:cs="Arial"/>
          <w:spacing w:val="16"/>
        </w:rPr>
        <w:t xml:space="preserve"> </w:t>
      </w:r>
      <w:r w:rsidRPr="00587E7A">
        <w:rPr>
          <w:rFonts w:cs="Arial"/>
          <w:spacing w:val="-1"/>
        </w:rPr>
        <w:t>An</w:t>
      </w:r>
      <w:r w:rsidRPr="00587E7A">
        <w:rPr>
          <w:rFonts w:cs="Arial"/>
          <w:spacing w:val="18"/>
        </w:rPr>
        <w:t xml:space="preserve"> </w:t>
      </w:r>
      <w:r w:rsidRPr="00587E7A">
        <w:rPr>
          <w:rFonts w:cs="Arial"/>
          <w:spacing w:val="-1"/>
        </w:rPr>
        <w:t>injured</w:t>
      </w:r>
      <w:r w:rsidRPr="00587E7A">
        <w:rPr>
          <w:rFonts w:cs="Arial"/>
          <w:spacing w:val="18"/>
        </w:rPr>
        <w:t xml:space="preserve"> </w:t>
      </w:r>
      <w:r w:rsidRPr="00587E7A">
        <w:rPr>
          <w:rFonts w:cs="Arial"/>
          <w:spacing w:val="-1"/>
        </w:rPr>
        <w:t>employee</w:t>
      </w:r>
      <w:r w:rsidRPr="00587E7A">
        <w:rPr>
          <w:rFonts w:cs="Arial"/>
          <w:spacing w:val="18"/>
        </w:rPr>
        <w:t xml:space="preserve"> </w:t>
      </w:r>
      <w:r w:rsidRPr="00587E7A">
        <w:rPr>
          <w:rFonts w:cs="Arial"/>
          <w:spacing w:val="-1"/>
        </w:rPr>
        <w:t>is</w:t>
      </w:r>
      <w:r w:rsidRPr="00587E7A">
        <w:rPr>
          <w:rFonts w:cs="Arial"/>
          <w:spacing w:val="17"/>
        </w:rPr>
        <w:t xml:space="preserve"> </w:t>
      </w:r>
      <w:r w:rsidRPr="00587E7A">
        <w:rPr>
          <w:rFonts w:cs="Arial"/>
          <w:spacing w:val="-1"/>
        </w:rPr>
        <w:t>eligible</w:t>
      </w:r>
      <w:r w:rsidRPr="00587E7A">
        <w:rPr>
          <w:rFonts w:cs="Arial"/>
          <w:spacing w:val="15"/>
        </w:rPr>
        <w:t xml:space="preserve"> </w:t>
      </w:r>
      <w:r w:rsidRPr="00587E7A">
        <w:rPr>
          <w:rFonts w:cs="Arial"/>
        </w:rPr>
        <w:t>for</w:t>
      </w:r>
      <w:r w:rsidRPr="00587E7A">
        <w:rPr>
          <w:rFonts w:cs="Arial"/>
          <w:spacing w:val="14"/>
        </w:rPr>
        <w:t xml:space="preserve"> </w:t>
      </w:r>
      <w:r w:rsidRPr="00587E7A">
        <w:rPr>
          <w:rFonts w:cs="Arial"/>
          <w:spacing w:val="-1"/>
        </w:rPr>
        <w:t>this</w:t>
      </w:r>
      <w:r w:rsidRPr="00587E7A">
        <w:rPr>
          <w:rFonts w:cs="Arial"/>
          <w:spacing w:val="55"/>
        </w:rPr>
        <w:t xml:space="preserve"> </w:t>
      </w:r>
      <w:r w:rsidRPr="00587E7A">
        <w:rPr>
          <w:rFonts w:cs="Arial"/>
          <w:spacing w:val="-1"/>
        </w:rPr>
        <w:t>benefit</w:t>
      </w:r>
      <w:r w:rsidRPr="00587E7A">
        <w:rPr>
          <w:rFonts w:cs="Arial"/>
        </w:rPr>
        <w:t xml:space="preserve"> </w:t>
      </w:r>
      <w:r w:rsidRPr="00587E7A">
        <w:rPr>
          <w:rFonts w:cs="Arial"/>
          <w:spacing w:val="-2"/>
        </w:rPr>
        <w:t>if</w:t>
      </w:r>
      <w:r w:rsidRPr="00587E7A">
        <w:rPr>
          <w:rFonts w:cs="Arial"/>
          <w:spacing w:val="3"/>
        </w:rPr>
        <w:t xml:space="preserve"> </w:t>
      </w:r>
      <w:r w:rsidRPr="00587E7A">
        <w:rPr>
          <w:rFonts w:cs="Arial"/>
          <w:spacing w:val="-1"/>
        </w:rPr>
        <w:t xml:space="preserve">the doctor </w:t>
      </w:r>
      <w:r w:rsidRPr="00587E7A">
        <w:rPr>
          <w:rFonts w:cs="Arial"/>
          <w:spacing w:val="-2"/>
        </w:rPr>
        <w:t>says</w:t>
      </w:r>
      <w:r w:rsidRPr="00587E7A">
        <w:rPr>
          <w:rFonts w:cs="Arial"/>
        </w:rPr>
        <w:t xml:space="preserve"> that </w:t>
      </w:r>
      <w:r w:rsidRPr="00587E7A">
        <w:rPr>
          <w:rFonts w:cs="Arial"/>
          <w:spacing w:val="-1"/>
        </w:rPr>
        <w:t>(s</w:t>
      </w:r>
      <w:r w:rsidR="003B28D9" w:rsidRPr="00587E7A">
        <w:rPr>
          <w:rFonts w:cs="Arial"/>
          <w:spacing w:val="-1"/>
        </w:rPr>
        <w:t>) he</w:t>
      </w:r>
      <w:r w:rsidRPr="00587E7A">
        <w:rPr>
          <w:rFonts w:cs="Arial"/>
          <w:spacing w:val="1"/>
        </w:rPr>
        <w:t xml:space="preserve"> </w:t>
      </w:r>
      <w:r w:rsidRPr="00587E7A">
        <w:rPr>
          <w:rFonts w:cs="Arial"/>
          <w:spacing w:val="-1"/>
        </w:rPr>
        <w:t>cannot</w:t>
      </w:r>
      <w:r w:rsidRPr="00587E7A">
        <w:rPr>
          <w:rFonts w:cs="Arial"/>
        </w:rPr>
        <w:t xml:space="preserve"> </w:t>
      </w:r>
      <w:r w:rsidRPr="00587E7A">
        <w:rPr>
          <w:rFonts w:cs="Arial"/>
          <w:spacing w:val="-1"/>
        </w:rPr>
        <w:t>work</w:t>
      </w:r>
      <w:r w:rsidRPr="00587E7A">
        <w:rPr>
          <w:rFonts w:cs="Arial"/>
        </w:rPr>
        <w:t xml:space="preserve"> at </w:t>
      </w:r>
      <w:r w:rsidRPr="00587E7A">
        <w:rPr>
          <w:rFonts w:cs="Arial"/>
          <w:spacing w:val="-1"/>
        </w:rPr>
        <w:t>all.</w:t>
      </w:r>
      <w:r w:rsidRPr="00587E7A">
        <w:rPr>
          <w:rFonts w:cs="Arial"/>
        </w:rPr>
        <w:t xml:space="preserve"> </w:t>
      </w:r>
      <w:r w:rsidRPr="00587E7A">
        <w:rPr>
          <w:rFonts w:cs="Arial"/>
          <w:spacing w:val="-1"/>
        </w:rPr>
        <w:t>During this</w:t>
      </w:r>
      <w:r w:rsidRPr="00587E7A">
        <w:rPr>
          <w:rFonts w:cs="Arial"/>
          <w:spacing w:val="-2"/>
        </w:rPr>
        <w:t xml:space="preserve"> </w:t>
      </w:r>
      <w:r w:rsidRPr="00587E7A">
        <w:rPr>
          <w:rFonts w:cs="Arial"/>
          <w:spacing w:val="-1"/>
        </w:rPr>
        <w:t>period</w:t>
      </w:r>
      <w:r w:rsidRPr="00587E7A">
        <w:rPr>
          <w:rFonts w:cs="Arial"/>
          <w:spacing w:val="57"/>
        </w:rPr>
        <w:t xml:space="preserve"> </w:t>
      </w:r>
      <w:r w:rsidRPr="00587E7A">
        <w:rPr>
          <w:rFonts w:cs="Arial"/>
          <w:spacing w:val="-1"/>
        </w:rPr>
        <w:t>of</w:t>
      </w:r>
      <w:r w:rsidRPr="00587E7A">
        <w:rPr>
          <w:rFonts w:cs="Arial"/>
          <w:spacing w:val="28"/>
        </w:rPr>
        <w:t xml:space="preserve"> </w:t>
      </w:r>
      <w:r w:rsidRPr="00587E7A">
        <w:rPr>
          <w:rFonts w:cs="Arial"/>
          <w:spacing w:val="-1"/>
        </w:rPr>
        <w:t>disability,</w:t>
      </w:r>
      <w:r w:rsidRPr="00587E7A">
        <w:rPr>
          <w:rFonts w:cs="Arial"/>
          <w:spacing w:val="25"/>
        </w:rPr>
        <w:t xml:space="preserve"> </w:t>
      </w:r>
      <w:r w:rsidRPr="00587E7A">
        <w:rPr>
          <w:rFonts w:cs="Arial"/>
        </w:rPr>
        <w:t>the</w:t>
      </w:r>
      <w:r w:rsidRPr="00587E7A">
        <w:rPr>
          <w:rFonts w:cs="Arial"/>
          <w:spacing w:val="26"/>
        </w:rPr>
        <w:t xml:space="preserve"> </w:t>
      </w:r>
      <w:r w:rsidRPr="00587E7A">
        <w:rPr>
          <w:rFonts w:cs="Arial"/>
          <w:spacing w:val="-1"/>
        </w:rPr>
        <w:t>injured</w:t>
      </w:r>
      <w:r w:rsidRPr="00587E7A">
        <w:rPr>
          <w:rFonts w:cs="Arial"/>
          <w:spacing w:val="26"/>
        </w:rPr>
        <w:t xml:space="preserve"> </w:t>
      </w:r>
      <w:r w:rsidRPr="00587E7A">
        <w:rPr>
          <w:rFonts w:cs="Arial"/>
          <w:spacing w:val="-1"/>
        </w:rPr>
        <w:t>employee,</w:t>
      </w:r>
      <w:r w:rsidRPr="00587E7A">
        <w:rPr>
          <w:rFonts w:cs="Arial"/>
          <w:spacing w:val="25"/>
        </w:rPr>
        <w:t xml:space="preserve"> </w:t>
      </w:r>
      <w:r w:rsidRPr="00587E7A">
        <w:rPr>
          <w:rFonts w:cs="Arial"/>
          <w:spacing w:val="-2"/>
        </w:rPr>
        <w:t>will</w:t>
      </w:r>
      <w:r w:rsidRPr="00587E7A">
        <w:rPr>
          <w:rFonts w:cs="Arial"/>
          <w:spacing w:val="27"/>
        </w:rPr>
        <w:t xml:space="preserve"> </w:t>
      </w:r>
      <w:r w:rsidRPr="00587E7A">
        <w:rPr>
          <w:rFonts w:cs="Arial"/>
        </w:rPr>
        <w:t>be</w:t>
      </w:r>
      <w:r w:rsidRPr="00587E7A">
        <w:rPr>
          <w:rFonts w:cs="Arial"/>
          <w:spacing w:val="26"/>
        </w:rPr>
        <w:t xml:space="preserve"> </w:t>
      </w:r>
      <w:r w:rsidRPr="00587E7A">
        <w:rPr>
          <w:rFonts w:cs="Arial"/>
          <w:spacing w:val="-1"/>
        </w:rPr>
        <w:t>paid</w:t>
      </w:r>
      <w:r w:rsidRPr="00587E7A">
        <w:rPr>
          <w:rFonts w:cs="Arial"/>
          <w:spacing w:val="26"/>
        </w:rPr>
        <w:t xml:space="preserve"> </w:t>
      </w:r>
      <w:r w:rsidRPr="00587E7A">
        <w:rPr>
          <w:rFonts w:cs="Arial"/>
        </w:rPr>
        <w:t>by</w:t>
      </w:r>
      <w:r w:rsidRPr="00587E7A">
        <w:rPr>
          <w:rFonts w:cs="Arial"/>
          <w:spacing w:val="18"/>
        </w:rPr>
        <w:t xml:space="preserve"> </w:t>
      </w:r>
      <w:r w:rsidRPr="00587E7A">
        <w:rPr>
          <w:rFonts w:cs="Arial"/>
        </w:rPr>
        <w:t>Workers'</w:t>
      </w:r>
      <w:r w:rsidRPr="00587E7A">
        <w:rPr>
          <w:rFonts w:cs="Arial"/>
          <w:spacing w:val="37"/>
        </w:rPr>
        <w:t xml:space="preserve"> </w:t>
      </w:r>
      <w:r w:rsidRPr="00587E7A">
        <w:rPr>
          <w:rFonts w:cs="Arial"/>
          <w:spacing w:val="-1"/>
        </w:rPr>
        <w:t>Compensation</w:t>
      </w:r>
      <w:r w:rsidRPr="00587E7A">
        <w:rPr>
          <w:rFonts w:cs="Arial"/>
          <w:spacing w:val="46"/>
        </w:rPr>
        <w:t xml:space="preserve"> </w:t>
      </w:r>
      <w:r w:rsidRPr="00587E7A">
        <w:rPr>
          <w:rFonts w:cs="Arial"/>
        </w:rPr>
        <w:t>for</w:t>
      </w:r>
      <w:r w:rsidRPr="00587E7A">
        <w:rPr>
          <w:rFonts w:cs="Arial"/>
          <w:spacing w:val="48"/>
        </w:rPr>
        <w:t xml:space="preserve"> </w:t>
      </w:r>
      <w:r w:rsidRPr="00587E7A">
        <w:rPr>
          <w:rFonts w:cs="Arial"/>
        </w:rPr>
        <w:t>66</w:t>
      </w:r>
      <w:r w:rsidRPr="00587E7A">
        <w:rPr>
          <w:rFonts w:cs="Arial"/>
          <w:spacing w:val="47"/>
        </w:rPr>
        <w:t xml:space="preserve"> </w:t>
      </w:r>
      <w:r w:rsidRPr="00587E7A">
        <w:rPr>
          <w:rFonts w:cs="Arial"/>
        </w:rPr>
        <w:t>2/3</w:t>
      </w:r>
      <w:r w:rsidRPr="00587E7A">
        <w:rPr>
          <w:rFonts w:cs="Arial"/>
          <w:spacing w:val="48"/>
        </w:rPr>
        <w:t xml:space="preserve"> </w:t>
      </w:r>
      <w:r w:rsidRPr="00587E7A">
        <w:rPr>
          <w:rFonts w:cs="Arial"/>
          <w:spacing w:val="-1"/>
        </w:rPr>
        <w:t>percent</w:t>
      </w:r>
      <w:r w:rsidRPr="00587E7A">
        <w:rPr>
          <w:rFonts w:cs="Arial"/>
          <w:spacing w:val="49"/>
        </w:rPr>
        <w:t xml:space="preserve"> </w:t>
      </w:r>
      <w:r w:rsidRPr="00587E7A">
        <w:rPr>
          <w:rFonts w:cs="Arial"/>
          <w:spacing w:val="-1"/>
        </w:rPr>
        <w:t>of</w:t>
      </w:r>
      <w:r w:rsidRPr="00587E7A">
        <w:rPr>
          <w:rFonts w:cs="Arial"/>
          <w:spacing w:val="54"/>
        </w:rPr>
        <w:t xml:space="preserve"> </w:t>
      </w:r>
      <w:r w:rsidRPr="00587E7A">
        <w:rPr>
          <w:rFonts w:cs="Arial"/>
          <w:spacing w:val="-1"/>
        </w:rPr>
        <w:t>what</w:t>
      </w:r>
      <w:r w:rsidRPr="00587E7A">
        <w:rPr>
          <w:rFonts w:cs="Arial"/>
          <w:spacing w:val="49"/>
        </w:rPr>
        <w:t xml:space="preserve"> </w:t>
      </w:r>
      <w:r w:rsidRPr="00587E7A">
        <w:rPr>
          <w:rFonts w:cs="Arial"/>
          <w:spacing w:val="-1"/>
        </w:rPr>
        <w:t>(s)he</w:t>
      </w:r>
      <w:r w:rsidRPr="00587E7A">
        <w:rPr>
          <w:rFonts w:cs="Arial"/>
          <w:spacing w:val="51"/>
        </w:rPr>
        <w:t xml:space="preserve"> </w:t>
      </w:r>
      <w:r w:rsidRPr="00587E7A">
        <w:rPr>
          <w:rFonts w:cs="Arial"/>
          <w:spacing w:val="-1"/>
        </w:rPr>
        <w:t>would</w:t>
      </w:r>
      <w:r w:rsidRPr="00587E7A">
        <w:rPr>
          <w:rFonts w:cs="Arial"/>
          <w:spacing w:val="52"/>
        </w:rPr>
        <w:t xml:space="preserve"> </w:t>
      </w:r>
      <w:r w:rsidRPr="00587E7A">
        <w:rPr>
          <w:rFonts w:cs="Arial"/>
          <w:spacing w:val="-2"/>
        </w:rPr>
        <w:t>have</w:t>
      </w:r>
      <w:r w:rsidRPr="00587E7A">
        <w:rPr>
          <w:rFonts w:cs="Arial"/>
          <w:spacing w:val="52"/>
        </w:rPr>
        <w:t xml:space="preserve"> </w:t>
      </w:r>
      <w:r w:rsidRPr="00587E7A">
        <w:rPr>
          <w:rFonts w:cs="Arial"/>
          <w:spacing w:val="-1"/>
        </w:rPr>
        <w:t>made</w:t>
      </w:r>
      <w:r w:rsidRPr="00587E7A">
        <w:rPr>
          <w:rFonts w:cs="Arial"/>
          <w:spacing w:val="51"/>
        </w:rPr>
        <w:t xml:space="preserve"> </w:t>
      </w:r>
      <w:r w:rsidRPr="00587E7A">
        <w:rPr>
          <w:rFonts w:cs="Arial"/>
          <w:spacing w:val="-2"/>
        </w:rPr>
        <w:t>if</w:t>
      </w:r>
      <w:r w:rsidRPr="00587E7A">
        <w:rPr>
          <w:rFonts w:cs="Arial"/>
          <w:spacing w:val="47"/>
        </w:rPr>
        <w:t xml:space="preserve"> </w:t>
      </w:r>
      <w:r w:rsidRPr="00587E7A">
        <w:rPr>
          <w:rFonts w:cs="Arial"/>
          <w:spacing w:val="-1"/>
        </w:rPr>
        <w:t>(s)he</w:t>
      </w:r>
      <w:r w:rsidRPr="00587E7A">
        <w:rPr>
          <w:rFonts w:cs="Arial"/>
          <w:spacing w:val="65"/>
        </w:rPr>
        <w:t xml:space="preserve"> </w:t>
      </w:r>
      <w:r w:rsidRPr="00587E7A">
        <w:rPr>
          <w:rFonts w:cs="Arial"/>
        </w:rPr>
        <w:t>had</w:t>
      </w:r>
      <w:r w:rsidRPr="00587E7A">
        <w:rPr>
          <w:rFonts w:cs="Arial"/>
          <w:spacing w:val="66"/>
        </w:rPr>
        <w:t xml:space="preserve"> </w:t>
      </w:r>
      <w:r w:rsidRPr="00587E7A">
        <w:rPr>
          <w:rFonts w:cs="Arial"/>
          <w:spacing w:val="-1"/>
        </w:rPr>
        <w:t>remained</w:t>
      </w:r>
      <w:r w:rsidRPr="00587E7A">
        <w:rPr>
          <w:rFonts w:cs="Arial"/>
          <w:spacing w:val="64"/>
        </w:rPr>
        <w:t xml:space="preserve"> </w:t>
      </w:r>
      <w:r w:rsidRPr="00587E7A">
        <w:rPr>
          <w:rFonts w:cs="Arial"/>
        </w:rPr>
        <w:t>on</w:t>
      </w:r>
      <w:r w:rsidRPr="00587E7A">
        <w:rPr>
          <w:rFonts w:cs="Arial"/>
          <w:spacing w:val="65"/>
        </w:rPr>
        <w:t xml:space="preserve"> </w:t>
      </w:r>
      <w:r w:rsidRPr="00587E7A">
        <w:rPr>
          <w:rFonts w:cs="Arial"/>
          <w:spacing w:val="-1"/>
        </w:rPr>
        <w:t>the</w:t>
      </w:r>
      <w:r w:rsidRPr="00587E7A">
        <w:rPr>
          <w:rFonts w:cs="Arial"/>
          <w:spacing w:val="66"/>
        </w:rPr>
        <w:t xml:space="preserve"> </w:t>
      </w:r>
      <w:r w:rsidRPr="00587E7A">
        <w:rPr>
          <w:rFonts w:cs="Arial"/>
          <w:spacing w:val="-1"/>
        </w:rPr>
        <w:t>job,</w:t>
      </w:r>
      <w:r w:rsidRPr="00587E7A">
        <w:rPr>
          <w:rFonts w:cs="Arial"/>
          <w:spacing w:val="66"/>
        </w:rPr>
        <w:t xml:space="preserve"> </w:t>
      </w:r>
      <w:r w:rsidRPr="00587E7A">
        <w:rPr>
          <w:rFonts w:cs="Arial"/>
        </w:rPr>
        <w:t>so</w:t>
      </w:r>
      <w:r w:rsidRPr="00587E7A">
        <w:rPr>
          <w:rFonts w:cs="Arial"/>
          <w:spacing w:val="66"/>
        </w:rPr>
        <w:t xml:space="preserve"> </w:t>
      </w:r>
      <w:r w:rsidRPr="00587E7A">
        <w:rPr>
          <w:rFonts w:cs="Arial"/>
          <w:spacing w:val="-1"/>
        </w:rPr>
        <w:t>long</w:t>
      </w:r>
      <w:r w:rsidRPr="00587E7A">
        <w:rPr>
          <w:rFonts w:cs="Arial"/>
          <w:spacing w:val="63"/>
        </w:rPr>
        <w:t xml:space="preserve"> </w:t>
      </w:r>
      <w:r w:rsidRPr="00587E7A">
        <w:rPr>
          <w:rFonts w:cs="Arial"/>
        </w:rPr>
        <w:t>as</w:t>
      </w:r>
      <w:r w:rsidRPr="00587E7A">
        <w:rPr>
          <w:rFonts w:cs="Arial"/>
          <w:spacing w:val="65"/>
        </w:rPr>
        <w:t xml:space="preserve"> </w:t>
      </w:r>
      <w:r w:rsidRPr="00587E7A">
        <w:rPr>
          <w:rFonts w:cs="Arial"/>
          <w:spacing w:val="-1"/>
        </w:rPr>
        <w:t>this</w:t>
      </w:r>
      <w:r w:rsidRPr="00587E7A">
        <w:rPr>
          <w:rFonts w:cs="Arial"/>
          <w:spacing w:val="65"/>
        </w:rPr>
        <w:t xml:space="preserve"> </w:t>
      </w:r>
      <w:r w:rsidRPr="00587E7A">
        <w:rPr>
          <w:rFonts w:cs="Arial"/>
          <w:spacing w:val="-1"/>
        </w:rPr>
        <w:t>payment</w:t>
      </w:r>
      <w:r w:rsidRPr="00587E7A">
        <w:rPr>
          <w:rFonts w:cs="Arial"/>
          <w:spacing w:val="65"/>
        </w:rPr>
        <w:t xml:space="preserve"> </w:t>
      </w:r>
      <w:r w:rsidRPr="00587E7A">
        <w:rPr>
          <w:rFonts w:cs="Arial"/>
          <w:spacing w:val="-1"/>
        </w:rPr>
        <w:t>does</w:t>
      </w:r>
      <w:r w:rsidRPr="00587E7A">
        <w:rPr>
          <w:rFonts w:cs="Arial"/>
          <w:spacing w:val="65"/>
        </w:rPr>
        <w:t xml:space="preserve"> </w:t>
      </w:r>
      <w:r w:rsidRPr="00587E7A">
        <w:rPr>
          <w:rFonts w:cs="Arial"/>
        </w:rPr>
        <w:t>not</w:t>
      </w:r>
      <w:r w:rsidRPr="00587E7A">
        <w:rPr>
          <w:rFonts w:cs="Arial"/>
          <w:spacing w:val="35"/>
        </w:rPr>
        <w:t xml:space="preserve"> </w:t>
      </w:r>
      <w:r w:rsidRPr="00587E7A">
        <w:rPr>
          <w:rFonts w:cs="Arial"/>
          <w:spacing w:val="-1"/>
        </w:rPr>
        <w:t>exceed</w:t>
      </w:r>
      <w:r w:rsidRPr="00587E7A">
        <w:rPr>
          <w:rFonts w:cs="Arial"/>
          <w:spacing w:val="46"/>
        </w:rPr>
        <w:t xml:space="preserve"> </w:t>
      </w:r>
      <w:r w:rsidRPr="00587E7A">
        <w:rPr>
          <w:rFonts w:cs="Arial"/>
        </w:rPr>
        <w:t>a</w:t>
      </w:r>
      <w:r w:rsidRPr="00587E7A">
        <w:rPr>
          <w:rFonts w:cs="Arial"/>
          <w:spacing w:val="47"/>
        </w:rPr>
        <w:t xml:space="preserve"> </w:t>
      </w:r>
      <w:r w:rsidRPr="00587E7A">
        <w:rPr>
          <w:rFonts w:cs="Arial"/>
          <w:spacing w:val="-1"/>
        </w:rPr>
        <w:t>maximum</w:t>
      </w:r>
      <w:r w:rsidRPr="00587E7A">
        <w:rPr>
          <w:rFonts w:cs="Arial"/>
          <w:spacing w:val="48"/>
        </w:rPr>
        <w:t xml:space="preserve"> </w:t>
      </w:r>
      <w:r w:rsidRPr="00587E7A">
        <w:rPr>
          <w:rFonts w:cs="Arial"/>
          <w:spacing w:val="-1"/>
        </w:rPr>
        <w:t>set</w:t>
      </w:r>
      <w:r w:rsidRPr="00587E7A">
        <w:rPr>
          <w:rFonts w:cs="Arial"/>
          <w:spacing w:val="45"/>
        </w:rPr>
        <w:t xml:space="preserve"> </w:t>
      </w:r>
      <w:r w:rsidRPr="00587E7A">
        <w:rPr>
          <w:rFonts w:cs="Arial"/>
        </w:rPr>
        <w:t>each</w:t>
      </w:r>
      <w:r w:rsidRPr="00587E7A">
        <w:rPr>
          <w:rFonts w:cs="Arial"/>
          <w:spacing w:val="47"/>
        </w:rPr>
        <w:t xml:space="preserve"> </w:t>
      </w:r>
      <w:r w:rsidRPr="00587E7A">
        <w:rPr>
          <w:rFonts w:cs="Arial"/>
          <w:spacing w:val="-1"/>
        </w:rPr>
        <w:t>January</w:t>
      </w:r>
      <w:r w:rsidRPr="00587E7A">
        <w:rPr>
          <w:rFonts w:cs="Arial"/>
          <w:spacing w:val="43"/>
        </w:rPr>
        <w:t xml:space="preserve"> </w:t>
      </w:r>
      <w:r w:rsidRPr="00587E7A">
        <w:rPr>
          <w:rFonts w:cs="Arial"/>
        </w:rPr>
        <w:t>based</w:t>
      </w:r>
      <w:r w:rsidRPr="00587E7A">
        <w:rPr>
          <w:rFonts w:cs="Arial"/>
          <w:spacing w:val="47"/>
        </w:rPr>
        <w:t xml:space="preserve"> </w:t>
      </w:r>
      <w:r w:rsidRPr="00587E7A">
        <w:rPr>
          <w:rFonts w:cs="Arial"/>
        </w:rPr>
        <w:t>on</w:t>
      </w:r>
      <w:r w:rsidRPr="00587E7A">
        <w:rPr>
          <w:rFonts w:cs="Arial"/>
          <w:spacing w:val="46"/>
        </w:rPr>
        <w:t xml:space="preserve"> </w:t>
      </w:r>
      <w:r w:rsidRPr="00587E7A">
        <w:rPr>
          <w:rFonts w:cs="Arial"/>
          <w:spacing w:val="-1"/>
        </w:rPr>
        <w:t>the</w:t>
      </w:r>
      <w:r w:rsidRPr="00587E7A">
        <w:rPr>
          <w:rFonts w:cs="Arial"/>
          <w:spacing w:val="47"/>
        </w:rPr>
        <w:t xml:space="preserve"> </w:t>
      </w:r>
      <w:r w:rsidRPr="00587E7A">
        <w:rPr>
          <w:rFonts w:cs="Arial"/>
          <w:spacing w:val="-1"/>
        </w:rPr>
        <w:t>average</w:t>
      </w:r>
      <w:r w:rsidRPr="00587E7A">
        <w:rPr>
          <w:rFonts w:cs="Arial"/>
          <w:spacing w:val="47"/>
        </w:rPr>
        <w:t xml:space="preserve"> </w:t>
      </w:r>
      <w:r w:rsidRPr="00587E7A">
        <w:rPr>
          <w:rFonts w:cs="Arial"/>
          <w:spacing w:val="-1"/>
        </w:rPr>
        <w:t>Florida</w:t>
      </w:r>
      <w:r w:rsidRPr="00587E7A">
        <w:rPr>
          <w:rFonts w:cs="Arial"/>
          <w:spacing w:val="25"/>
        </w:rPr>
        <w:t xml:space="preserve"> </w:t>
      </w:r>
      <w:r w:rsidRPr="00587E7A">
        <w:rPr>
          <w:rFonts w:cs="Arial"/>
          <w:spacing w:val="-1"/>
        </w:rPr>
        <w:t>salary</w:t>
      </w:r>
      <w:r w:rsidRPr="00587E7A">
        <w:rPr>
          <w:rFonts w:cs="Arial"/>
          <w:spacing w:val="-2"/>
        </w:rPr>
        <w:t xml:space="preserve"> </w:t>
      </w:r>
      <w:r w:rsidRPr="00587E7A">
        <w:rPr>
          <w:rFonts w:cs="Arial"/>
        </w:rPr>
        <w:t>for</w:t>
      </w:r>
      <w:r w:rsidRPr="00587E7A">
        <w:rPr>
          <w:rFonts w:cs="Arial"/>
          <w:spacing w:val="-1"/>
        </w:rPr>
        <w:t xml:space="preserve"> the</w:t>
      </w:r>
      <w:r w:rsidRPr="00587E7A">
        <w:rPr>
          <w:rFonts w:cs="Arial"/>
          <w:spacing w:val="1"/>
        </w:rPr>
        <w:t xml:space="preserve"> </w:t>
      </w:r>
      <w:r w:rsidRPr="00587E7A">
        <w:rPr>
          <w:rFonts w:cs="Arial"/>
          <w:spacing w:val="-1"/>
        </w:rPr>
        <w:t>preceding calendar year.</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with</w:t>
      </w:r>
      <w:r w:rsidRPr="00587E7A">
        <w:rPr>
          <w:rFonts w:cs="Arial"/>
          <w:spacing w:val="1"/>
        </w:rPr>
        <w:t xml:space="preserve"> </w:t>
      </w:r>
      <w:r w:rsidRPr="00587E7A">
        <w:rPr>
          <w:rFonts w:cs="Arial"/>
          <w:spacing w:val="-1"/>
        </w:rPr>
        <w:t>earned</w:t>
      </w:r>
      <w:r w:rsidRPr="00587E7A">
        <w:rPr>
          <w:rFonts w:cs="Arial"/>
          <w:spacing w:val="1"/>
        </w:rPr>
        <w:t xml:space="preserve"> </w:t>
      </w:r>
      <w:r w:rsidRPr="00587E7A">
        <w:rPr>
          <w:rFonts w:cs="Arial"/>
          <w:spacing w:val="-2"/>
        </w:rPr>
        <w:t>leave</w:t>
      </w:r>
      <w:r w:rsidRPr="00587E7A">
        <w:rPr>
          <w:rFonts w:cs="Arial"/>
          <w:spacing w:val="1"/>
        </w:rPr>
        <w:t xml:space="preserve"> </w:t>
      </w:r>
      <w:r w:rsidRPr="00587E7A">
        <w:rPr>
          <w:rFonts w:cs="Arial"/>
          <w:spacing w:val="-1"/>
        </w:rPr>
        <w:t>on</w:t>
      </w:r>
      <w:r w:rsidRPr="00587E7A">
        <w:rPr>
          <w:rFonts w:cs="Arial"/>
          <w:spacing w:val="57"/>
        </w:rPr>
        <w:t xml:space="preserve"> </w:t>
      </w:r>
      <w:r w:rsidRPr="00587E7A">
        <w:rPr>
          <w:rFonts w:cs="Arial"/>
          <w:spacing w:val="-1"/>
        </w:rPr>
        <w:t>record</w:t>
      </w:r>
      <w:r w:rsidRPr="00587E7A">
        <w:rPr>
          <w:rFonts w:cs="Arial"/>
          <w:spacing w:val="24"/>
        </w:rPr>
        <w:t xml:space="preserve"> </w:t>
      </w:r>
      <w:r w:rsidRPr="00587E7A">
        <w:rPr>
          <w:rFonts w:cs="Arial"/>
          <w:spacing w:val="-1"/>
        </w:rPr>
        <w:t>may</w:t>
      </w:r>
      <w:r w:rsidRPr="00587E7A">
        <w:rPr>
          <w:rFonts w:cs="Arial"/>
          <w:spacing w:val="20"/>
        </w:rPr>
        <w:t xml:space="preserve"> </w:t>
      </w:r>
      <w:r w:rsidRPr="00587E7A">
        <w:rPr>
          <w:rFonts w:cs="Arial"/>
        </w:rPr>
        <w:t>use</w:t>
      </w:r>
      <w:r w:rsidRPr="00587E7A">
        <w:rPr>
          <w:rFonts w:cs="Arial"/>
          <w:spacing w:val="24"/>
        </w:rPr>
        <w:t xml:space="preserve"> </w:t>
      </w:r>
      <w:r w:rsidRPr="00587E7A">
        <w:rPr>
          <w:rFonts w:cs="Arial"/>
          <w:spacing w:val="-1"/>
        </w:rPr>
        <w:t>this</w:t>
      </w:r>
      <w:r w:rsidRPr="00587E7A">
        <w:rPr>
          <w:rFonts w:cs="Arial"/>
          <w:spacing w:val="23"/>
        </w:rPr>
        <w:t xml:space="preserve"> </w:t>
      </w:r>
      <w:r w:rsidRPr="00587E7A">
        <w:rPr>
          <w:rFonts w:cs="Arial"/>
          <w:spacing w:val="-1"/>
        </w:rPr>
        <w:t>earned</w:t>
      </w:r>
      <w:r w:rsidRPr="00587E7A">
        <w:rPr>
          <w:rFonts w:cs="Arial"/>
          <w:spacing w:val="24"/>
        </w:rPr>
        <w:t xml:space="preserve"> </w:t>
      </w:r>
      <w:r w:rsidRPr="00587E7A">
        <w:rPr>
          <w:rFonts w:cs="Arial"/>
          <w:spacing w:val="-1"/>
        </w:rPr>
        <w:t>leave</w:t>
      </w:r>
      <w:r w:rsidRPr="00587E7A">
        <w:rPr>
          <w:rFonts w:cs="Arial"/>
          <w:spacing w:val="24"/>
        </w:rPr>
        <w:t xml:space="preserve"> </w:t>
      </w:r>
      <w:r w:rsidRPr="00587E7A">
        <w:rPr>
          <w:rFonts w:cs="Arial"/>
        </w:rPr>
        <w:t>to</w:t>
      </w:r>
      <w:r w:rsidRPr="00587E7A">
        <w:rPr>
          <w:rFonts w:cs="Arial"/>
          <w:spacing w:val="21"/>
        </w:rPr>
        <w:t xml:space="preserve"> </w:t>
      </w:r>
      <w:r w:rsidRPr="00587E7A">
        <w:rPr>
          <w:rFonts w:cs="Arial"/>
          <w:spacing w:val="-1"/>
        </w:rPr>
        <w:t>augment</w:t>
      </w:r>
      <w:r w:rsidRPr="00587E7A">
        <w:rPr>
          <w:rFonts w:cs="Arial"/>
          <w:spacing w:val="23"/>
        </w:rPr>
        <w:t xml:space="preserve"> </w:t>
      </w:r>
      <w:r w:rsidRPr="00587E7A">
        <w:rPr>
          <w:rFonts w:cs="Arial"/>
          <w:spacing w:val="-1"/>
        </w:rPr>
        <w:t>the</w:t>
      </w:r>
      <w:r w:rsidRPr="00587E7A">
        <w:rPr>
          <w:rFonts w:cs="Arial"/>
          <w:spacing w:val="19"/>
        </w:rPr>
        <w:t xml:space="preserve"> </w:t>
      </w:r>
      <w:r w:rsidRPr="00587E7A">
        <w:rPr>
          <w:rFonts w:cs="Arial"/>
        </w:rPr>
        <w:t>Workers'</w:t>
      </w:r>
      <w:r w:rsidRPr="00587E7A">
        <w:rPr>
          <w:rFonts w:cs="Arial"/>
          <w:spacing w:val="35"/>
        </w:rPr>
        <w:t xml:space="preserve"> </w:t>
      </w:r>
      <w:r w:rsidRPr="00587E7A">
        <w:rPr>
          <w:rFonts w:cs="Arial"/>
          <w:spacing w:val="-1"/>
        </w:rPr>
        <w:t>Compensation</w:t>
      </w:r>
      <w:r w:rsidRPr="00587E7A">
        <w:rPr>
          <w:rFonts w:cs="Arial"/>
          <w:spacing w:val="30"/>
        </w:rPr>
        <w:t xml:space="preserve"> </w:t>
      </w:r>
      <w:r w:rsidRPr="00587E7A">
        <w:rPr>
          <w:rFonts w:cs="Arial"/>
          <w:spacing w:val="-1"/>
        </w:rPr>
        <w:t>payment</w:t>
      </w:r>
      <w:r w:rsidRPr="00587E7A">
        <w:rPr>
          <w:rFonts w:cs="Arial"/>
          <w:spacing w:val="29"/>
        </w:rPr>
        <w:t xml:space="preserve"> </w:t>
      </w:r>
      <w:r w:rsidRPr="00587E7A">
        <w:rPr>
          <w:rFonts w:cs="Arial"/>
          <w:spacing w:val="-1"/>
        </w:rPr>
        <w:t>in</w:t>
      </w:r>
      <w:r w:rsidRPr="00587E7A">
        <w:rPr>
          <w:rFonts w:cs="Arial"/>
          <w:spacing w:val="30"/>
        </w:rPr>
        <w:t xml:space="preserve"> </w:t>
      </w:r>
      <w:r w:rsidRPr="00587E7A">
        <w:rPr>
          <w:rFonts w:cs="Arial"/>
        </w:rPr>
        <w:t>an</w:t>
      </w:r>
      <w:r w:rsidRPr="00587E7A">
        <w:rPr>
          <w:rFonts w:cs="Arial"/>
          <w:spacing w:val="27"/>
        </w:rPr>
        <w:t xml:space="preserve"> </w:t>
      </w:r>
      <w:r w:rsidRPr="00587E7A">
        <w:rPr>
          <w:rFonts w:cs="Arial"/>
          <w:spacing w:val="-1"/>
        </w:rPr>
        <w:t>amount</w:t>
      </w:r>
      <w:r w:rsidRPr="00587E7A">
        <w:rPr>
          <w:rFonts w:cs="Arial"/>
          <w:spacing w:val="29"/>
        </w:rPr>
        <w:t xml:space="preserve"> </w:t>
      </w:r>
      <w:r w:rsidRPr="00587E7A">
        <w:rPr>
          <w:rFonts w:cs="Arial"/>
        </w:rPr>
        <w:t>to</w:t>
      </w:r>
      <w:r w:rsidRPr="00587E7A">
        <w:rPr>
          <w:rFonts w:cs="Arial"/>
          <w:spacing w:val="27"/>
        </w:rPr>
        <w:t xml:space="preserve"> </w:t>
      </w:r>
      <w:r w:rsidRPr="00587E7A">
        <w:rPr>
          <w:rFonts w:cs="Arial"/>
          <w:spacing w:val="-1"/>
        </w:rPr>
        <w:t>equal</w:t>
      </w:r>
      <w:r w:rsidRPr="00587E7A">
        <w:rPr>
          <w:rFonts w:cs="Arial"/>
          <w:spacing w:val="28"/>
        </w:rPr>
        <w:t xml:space="preserve"> </w:t>
      </w:r>
      <w:r w:rsidRPr="00587E7A">
        <w:rPr>
          <w:rFonts w:cs="Arial"/>
          <w:spacing w:val="-1"/>
        </w:rPr>
        <w:t>hi(s)</w:t>
      </w:r>
      <w:r w:rsidRPr="00587E7A">
        <w:rPr>
          <w:rFonts w:cs="Arial"/>
          <w:spacing w:val="28"/>
        </w:rPr>
        <w:t xml:space="preserve"> </w:t>
      </w:r>
      <w:r w:rsidRPr="00587E7A">
        <w:rPr>
          <w:rFonts w:cs="Arial"/>
        </w:rPr>
        <w:t>her</w:t>
      </w:r>
      <w:r w:rsidRPr="00587E7A">
        <w:rPr>
          <w:rFonts w:cs="Arial"/>
          <w:spacing w:val="28"/>
        </w:rPr>
        <w:t xml:space="preserve"> </w:t>
      </w:r>
      <w:r w:rsidRPr="00587E7A">
        <w:rPr>
          <w:rFonts w:cs="Arial"/>
          <w:spacing w:val="-1"/>
        </w:rPr>
        <w:t>gross</w:t>
      </w:r>
      <w:r w:rsidRPr="00587E7A">
        <w:rPr>
          <w:rFonts w:cs="Arial"/>
          <w:spacing w:val="29"/>
        </w:rPr>
        <w:t xml:space="preserve"> </w:t>
      </w:r>
      <w:r w:rsidRPr="00587E7A">
        <w:rPr>
          <w:rFonts w:cs="Arial"/>
          <w:spacing w:val="-1"/>
        </w:rPr>
        <w:t>wages.</w:t>
      </w:r>
      <w:r w:rsidRPr="00587E7A">
        <w:rPr>
          <w:rFonts w:cs="Arial"/>
          <w:spacing w:val="49"/>
        </w:rPr>
        <w:t xml:space="preserve"> </w:t>
      </w:r>
      <w:r w:rsidRPr="00587E7A">
        <w:rPr>
          <w:rFonts w:cs="Arial"/>
          <w:spacing w:val="-1"/>
        </w:rPr>
        <w:t>"Leave</w:t>
      </w:r>
      <w:r w:rsidRPr="00587E7A">
        <w:rPr>
          <w:rFonts w:cs="Arial"/>
          <w:spacing w:val="43"/>
        </w:rPr>
        <w:t xml:space="preserve"> </w:t>
      </w:r>
      <w:r w:rsidRPr="00587E7A">
        <w:rPr>
          <w:rFonts w:cs="Arial"/>
        </w:rPr>
        <w:t>Without</w:t>
      </w:r>
      <w:r w:rsidRPr="00587E7A">
        <w:rPr>
          <w:rFonts w:cs="Arial"/>
          <w:spacing w:val="49"/>
        </w:rPr>
        <w:t xml:space="preserve"> </w:t>
      </w:r>
      <w:r w:rsidRPr="00587E7A">
        <w:rPr>
          <w:rFonts w:cs="Arial"/>
          <w:spacing w:val="-1"/>
        </w:rPr>
        <w:t>Pay"</w:t>
      </w:r>
      <w:r w:rsidRPr="00587E7A">
        <w:rPr>
          <w:rFonts w:cs="Arial"/>
          <w:spacing w:val="47"/>
        </w:rPr>
        <w:t xml:space="preserve"> </w:t>
      </w:r>
      <w:r w:rsidRPr="00587E7A">
        <w:rPr>
          <w:rFonts w:cs="Arial"/>
        </w:rPr>
        <w:t>may</w:t>
      </w:r>
      <w:r w:rsidRPr="00587E7A">
        <w:rPr>
          <w:rFonts w:cs="Arial"/>
          <w:spacing w:val="45"/>
        </w:rPr>
        <w:t xml:space="preserve"> </w:t>
      </w:r>
      <w:r w:rsidRPr="00587E7A">
        <w:rPr>
          <w:rFonts w:cs="Arial"/>
        </w:rPr>
        <w:t>be</w:t>
      </w:r>
      <w:r w:rsidRPr="00587E7A">
        <w:rPr>
          <w:rFonts w:cs="Arial"/>
          <w:spacing w:val="49"/>
        </w:rPr>
        <w:t xml:space="preserve"> </w:t>
      </w:r>
      <w:r w:rsidRPr="00587E7A">
        <w:rPr>
          <w:rFonts w:cs="Arial"/>
          <w:spacing w:val="-1"/>
        </w:rPr>
        <w:t>used</w:t>
      </w:r>
      <w:r w:rsidRPr="00587E7A">
        <w:rPr>
          <w:rFonts w:cs="Arial"/>
          <w:spacing w:val="49"/>
        </w:rPr>
        <w:t xml:space="preserve"> </w:t>
      </w:r>
      <w:r w:rsidRPr="00587E7A">
        <w:rPr>
          <w:rFonts w:cs="Arial"/>
          <w:spacing w:val="-2"/>
        </w:rPr>
        <w:t>if</w:t>
      </w:r>
      <w:r w:rsidRPr="00587E7A">
        <w:rPr>
          <w:rFonts w:cs="Arial"/>
          <w:spacing w:val="51"/>
        </w:rPr>
        <w:t xml:space="preserve"> </w:t>
      </w:r>
      <w:r w:rsidRPr="00587E7A">
        <w:rPr>
          <w:rFonts w:cs="Arial"/>
        </w:rPr>
        <w:t>the</w:t>
      </w:r>
      <w:r w:rsidRPr="00587E7A">
        <w:rPr>
          <w:rFonts w:cs="Arial"/>
          <w:spacing w:val="48"/>
        </w:rPr>
        <w:t xml:space="preserve"> </w:t>
      </w:r>
      <w:r w:rsidRPr="00587E7A">
        <w:rPr>
          <w:rFonts w:cs="Arial"/>
          <w:spacing w:val="-1"/>
        </w:rPr>
        <w:t>injured</w:t>
      </w:r>
      <w:r w:rsidRPr="00587E7A">
        <w:rPr>
          <w:rFonts w:cs="Arial"/>
          <w:spacing w:val="49"/>
        </w:rPr>
        <w:t xml:space="preserve"> </w:t>
      </w:r>
      <w:r w:rsidRPr="00587E7A">
        <w:rPr>
          <w:rFonts w:cs="Arial"/>
          <w:spacing w:val="-1"/>
        </w:rPr>
        <w:t>employee</w:t>
      </w:r>
      <w:r w:rsidRPr="00587E7A">
        <w:rPr>
          <w:rFonts w:cs="Arial"/>
          <w:spacing w:val="49"/>
        </w:rPr>
        <w:t xml:space="preserve"> </w:t>
      </w:r>
      <w:r w:rsidRPr="00587E7A">
        <w:rPr>
          <w:rFonts w:cs="Arial"/>
          <w:spacing w:val="-1"/>
        </w:rPr>
        <w:t>does</w:t>
      </w:r>
      <w:r w:rsidRPr="00587E7A">
        <w:rPr>
          <w:rFonts w:cs="Arial"/>
          <w:spacing w:val="47"/>
        </w:rPr>
        <w:t xml:space="preserve"> </w:t>
      </w:r>
      <w:r w:rsidRPr="00587E7A">
        <w:rPr>
          <w:rFonts w:cs="Arial"/>
        </w:rPr>
        <w:t>not</w:t>
      </w:r>
      <w:r w:rsidRPr="00587E7A">
        <w:rPr>
          <w:rFonts w:cs="Arial"/>
          <w:spacing w:val="31"/>
        </w:rPr>
        <w:t xml:space="preserve"> </w:t>
      </w:r>
      <w:r w:rsidRPr="00587E7A">
        <w:rPr>
          <w:rFonts w:cs="Arial"/>
          <w:spacing w:val="-1"/>
        </w:rPr>
        <w:t>wish</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rPr>
        <w:t>use</w:t>
      </w:r>
      <w:r w:rsidRPr="00587E7A">
        <w:rPr>
          <w:rFonts w:cs="Arial"/>
          <w:spacing w:val="13"/>
        </w:rPr>
        <w:t xml:space="preserve"> </w:t>
      </w:r>
      <w:r w:rsidRPr="00587E7A">
        <w:rPr>
          <w:rFonts w:cs="Arial"/>
          <w:spacing w:val="-1"/>
        </w:rPr>
        <w:t>earned</w:t>
      </w:r>
      <w:r w:rsidRPr="00587E7A">
        <w:rPr>
          <w:rFonts w:cs="Arial"/>
          <w:spacing w:val="15"/>
        </w:rPr>
        <w:t xml:space="preserve"> </w:t>
      </w:r>
      <w:r w:rsidRPr="00587E7A">
        <w:rPr>
          <w:rFonts w:cs="Arial"/>
          <w:spacing w:val="-2"/>
        </w:rPr>
        <w:t>leave</w:t>
      </w:r>
      <w:r w:rsidRPr="00587E7A">
        <w:rPr>
          <w:rFonts w:cs="Arial"/>
          <w:spacing w:val="15"/>
        </w:rPr>
        <w:t xml:space="preserve"> </w:t>
      </w:r>
      <w:r w:rsidRPr="00587E7A">
        <w:rPr>
          <w:rFonts w:cs="Arial"/>
        </w:rPr>
        <w:t>to</w:t>
      </w:r>
      <w:r w:rsidRPr="00587E7A">
        <w:rPr>
          <w:rFonts w:cs="Arial"/>
          <w:spacing w:val="15"/>
        </w:rPr>
        <w:t xml:space="preserve"> </w:t>
      </w:r>
      <w:r w:rsidRPr="00587E7A">
        <w:rPr>
          <w:rFonts w:cs="Arial"/>
          <w:spacing w:val="-1"/>
        </w:rPr>
        <w:t>augment</w:t>
      </w:r>
      <w:r w:rsidRPr="00587E7A">
        <w:rPr>
          <w:rFonts w:cs="Arial"/>
          <w:spacing w:val="8"/>
        </w:rPr>
        <w:t xml:space="preserve"> </w:t>
      </w:r>
      <w:r w:rsidRPr="00587E7A">
        <w:rPr>
          <w:rFonts w:cs="Arial"/>
        </w:rPr>
        <w:t>Workers'</w:t>
      </w:r>
      <w:r w:rsidRPr="00587E7A">
        <w:rPr>
          <w:rFonts w:cs="Arial"/>
          <w:spacing w:val="14"/>
        </w:rPr>
        <w:t xml:space="preserve"> </w:t>
      </w:r>
      <w:r w:rsidRPr="00587E7A">
        <w:rPr>
          <w:rFonts w:cs="Arial"/>
          <w:spacing w:val="-1"/>
        </w:rPr>
        <w:t>Compensation,</w:t>
      </w:r>
      <w:r w:rsidRPr="00587E7A">
        <w:rPr>
          <w:rFonts w:cs="Arial"/>
          <w:spacing w:val="15"/>
        </w:rPr>
        <w:t xml:space="preserve"> </w:t>
      </w:r>
      <w:r w:rsidRPr="00587E7A">
        <w:rPr>
          <w:rFonts w:cs="Arial"/>
        </w:rPr>
        <w:t>or</w:t>
      </w:r>
      <w:r w:rsidRPr="00587E7A">
        <w:rPr>
          <w:rFonts w:cs="Arial"/>
          <w:spacing w:val="11"/>
        </w:rPr>
        <w:t xml:space="preserve"> </w:t>
      </w:r>
      <w:r w:rsidRPr="00587E7A">
        <w:rPr>
          <w:rFonts w:cs="Arial"/>
          <w:spacing w:val="-1"/>
        </w:rPr>
        <w:t>if</w:t>
      </w:r>
      <w:r w:rsidRPr="00587E7A">
        <w:rPr>
          <w:rFonts w:cs="Arial"/>
          <w:spacing w:val="15"/>
        </w:rPr>
        <w:t xml:space="preserve"> </w:t>
      </w:r>
      <w:r w:rsidRPr="00587E7A">
        <w:rPr>
          <w:rFonts w:cs="Arial"/>
          <w:spacing w:val="-1"/>
        </w:rPr>
        <w:t>the</w:t>
      </w:r>
      <w:r w:rsidRPr="00587E7A">
        <w:rPr>
          <w:rFonts w:cs="Arial"/>
          <w:spacing w:val="35"/>
        </w:rPr>
        <w:t xml:space="preserve"> </w:t>
      </w:r>
      <w:r w:rsidRPr="00587E7A">
        <w:rPr>
          <w:rFonts w:cs="Arial"/>
          <w:spacing w:val="-1"/>
        </w:rPr>
        <w:lastRenderedPageBreak/>
        <w:t>injured</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rPr>
        <w:t>has</w:t>
      </w:r>
      <w:r w:rsidRPr="00587E7A">
        <w:rPr>
          <w:rFonts w:cs="Arial"/>
          <w:spacing w:val="-5"/>
        </w:rPr>
        <w:t xml:space="preserve"> </w:t>
      </w:r>
      <w:r w:rsidRPr="00587E7A">
        <w:rPr>
          <w:rFonts w:cs="Arial"/>
          <w:spacing w:val="-1"/>
        </w:rPr>
        <w:t>exhausted all</w:t>
      </w:r>
      <w:r w:rsidRPr="00587E7A">
        <w:rPr>
          <w:rFonts w:cs="Arial"/>
        </w:rPr>
        <w:t xml:space="preserve"> </w:t>
      </w:r>
      <w:r w:rsidRPr="00587E7A">
        <w:rPr>
          <w:rFonts w:cs="Arial"/>
          <w:spacing w:val="-1"/>
        </w:rPr>
        <w:t>accrued</w:t>
      </w:r>
      <w:r w:rsidRPr="00587E7A">
        <w:rPr>
          <w:rFonts w:cs="Arial"/>
          <w:spacing w:val="1"/>
        </w:rPr>
        <w:t xml:space="preserve"> </w:t>
      </w:r>
      <w:r w:rsidRPr="00587E7A">
        <w:rPr>
          <w:rFonts w:cs="Arial"/>
          <w:spacing w:val="-1"/>
        </w:rPr>
        <w:t>leave.</w:t>
      </w:r>
    </w:p>
    <w:p w14:paraId="189E71A5" w14:textId="77777777" w:rsidR="00F00036" w:rsidRPr="00587E7A" w:rsidRDefault="00F00036" w:rsidP="00985A6C">
      <w:pPr>
        <w:rPr>
          <w:rFonts w:ascii="Arial" w:eastAsia="Arial" w:hAnsi="Arial" w:cs="Arial"/>
          <w:sz w:val="24"/>
          <w:szCs w:val="24"/>
        </w:rPr>
      </w:pPr>
    </w:p>
    <w:p w14:paraId="117A818A" w14:textId="77777777" w:rsidR="00F00036" w:rsidRPr="00587E7A" w:rsidRDefault="003650B4" w:rsidP="00985A6C">
      <w:pPr>
        <w:pStyle w:val="BodyText"/>
        <w:numPr>
          <w:ilvl w:val="4"/>
          <w:numId w:val="22"/>
        </w:numPr>
        <w:tabs>
          <w:tab w:val="left" w:pos="2960"/>
        </w:tabs>
        <w:ind w:left="2984" w:right="99"/>
        <w:rPr>
          <w:rFonts w:cs="Arial"/>
        </w:rPr>
      </w:pPr>
      <w:r w:rsidRPr="00587E7A">
        <w:rPr>
          <w:rFonts w:cs="Arial"/>
          <w:spacing w:val="-1"/>
        </w:rPr>
        <w:t>Earned</w:t>
      </w:r>
      <w:r w:rsidRPr="00587E7A">
        <w:rPr>
          <w:rFonts w:cs="Arial"/>
          <w:spacing w:val="18"/>
        </w:rPr>
        <w:t xml:space="preserve"> </w:t>
      </w:r>
      <w:r w:rsidRPr="00587E7A">
        <w:rPr>
          <w:rFonts w:cs="Arial"/>
          <w:spacing w:val="-1"/>
        </w:rPr>
        <w:t>Leave</w:t>
      </w:r>
      <w:r w:rsidRPr="00587E7A">
        <w:rPr>
          <w:rFonts w:cs="Arial"/>
          <w:spacing w:val="18"/>
        </w:rPr>
        <w:t xml:space="preserve"> </w:t>
      </w:r>
      <w:r w:rsidRPr="00587E7A">
        <w:rPr>
          <w:rFonts w:cs="Arial"/>
          <w:spacing w:val="-1"/>
        </w:rPr>
        <w:t>must</w:t>
      </w:r>
      <w:r w:rsidRPr="00587E7A">
        <w:rPr>
          <w:rFonts w:cs="Arial"/>
          <w:spacing w:val="15"/>
        </w:rPr>
        <w:t xml:space="preserve"> </w:t>
      </w:r>
      <w:r w:rsidRPr="00587E7A">
        <w:rPr>
          <w:rFonts w:cs="Arial"/>
        </w:rPr>
        <w:t>be</w:t>
      </w:r>
      <w:r w:rsidRPr="00587E7A">
        <w:rPr>
          <w:rFonts w:cs="Arial"/>
          <w:spacing w:val="18"/>
        </w:rPr>
        <w:t xml:space="preserve"> </w:t>
      </w:r>
      <w:r w:rsidRPr="00587E7A">
        <w:rPr>
          <w:rFonts w:cs="Arial"/>
          <w:spacing w:val="-1"/>
        </w:rPr>
        <w:t>used</w:t>
      </w:r>
      <w:r w:rsidRPr="00587E7A">
        <w:rPr>
          <w:rFonts w:cs="Arial"/>
          <w:spacing w:val="18"/>
        </w:rPr>
        <w:t xml:space="preserve"> </w:t>
      </w:r>
      <w:r w:rsidRPr="00587E7A">
        <w:rPr>
          <w:rFonts w:cs="Arial"/>
          <w:spacing w:val="-1"/>
        </w:rPr>
        <w:t>when</w:t>
      </w:r>
      <w:r w:rsidRPr="00587E7A">
        <w:rPr>
          <w:rFonts w:cs="Arial"/>
          <w:spacing w:val="18"/>
        </w:rPr>
        <w:t xml:space="preserve"> </w:t>
      </w:r>
      <w:r w:rsidRPr="00587E7A">
        <w:rPr>
          <w:rFonts w:cs="Arial"/>
          <w:spacing w:val="-1"/>
        </w:rPr>
        <w:t>the</w:t>
      </w:r>
      <w:r w:rsidRPr="00587E7A">
        <w:rPr>
          <w:rFonts w:cs="Arial"/>
          <w:spacing w:val="15"/>
        </w:rPr>
        <w:t xml:space="preserve"> </w:t>
      </w:r>
      <w:r w:rsidRPr="00587E7A">
        <w:rPr>
          <w:rFonts w:cs="Arial"/>
          <w:spacing w:val="-1"/>
        </w:rPr>
        <w:t>employee</w:t>
      </w:r>
      <w:r w:rsidRPr="00587E7A">
        <w:rPr>
          <w:rFonts w:cs="Arial"/>
          <w:spacing w:val="18"/>
        </w:rPr>
        <w:t xml:space="preserve"> </w:t>
      </w:r>
      <w:r w:rsidRPr="00587E7A">
        <w:rPr>
          <w:rFonts w:cs="Arial"/>
          <w:spacing w:val="-1"/>
        </w:rPr>
        <w:t>must</w:t>
      </w:r>
      <w:r w:rsidRPr="00587E7A">
        <w:rPr>
          <w:rFonts w:cs="Arial"/>
          <w:spacing w:val="17"/>
        </w:rPr>
        <w:t xml:space="preserve"> </w:t>
      </w:r>
      <w:r w:rsidRPr="00587E7A">
        <w:rPr>
          <w:rFonts w:cs="Arial"/>
          <w:spacing w:val="-1"/>
        </w:rPr>
        <w:t>go</w:t>
      </w:r>
      <w:r w:rsidRPr="00587E7A">
        <w:rPr>
          <w:rFonts w:cs="Arial"/>
          <w:spacing w:val="15"/>
        </w:rPr>
        <w:t xml:space="preserve"> </w:t>
      </w:r>
      <w:r w:rsidRPr="00587E7A">
        <w:rPr>
          <w:rFonts w:cs="Arial"/>
        </w:rPr>
        <w:t>for</w:t>
      </w:r>
      <w:r w:rsidRPr="00587E7A">
        <w:rPr>
          <w:rFonts w:cs="Arial"/>
          <w:spacing w:val="50"/>
        </w:rPr>
        <w:t xml:space="preserve"> </w:t>
      </w:r>
      <w:r w:rsidRPr="00587E7A">
        <w:rPr>
          <w:rFonts w:cs="Arial"/>
          <w:spacing w:val="-1"/>
        </w:rPr>
        <w:t>visits</w:t>
      </w:r>
      <w:r w:rsidRPr="00587E7A">
        <w:rPr>
          <w:rFonts w:cs="Arial"/>
          <w:spacing w:val="17"/>
        </w:rPr>
        <w:t xml:space="preserve"> </w:t>
      </w:r>
      <w:r w:rsidRPr="00587E7A">
        <w:rPr>
          <w:rFonts w:cs="Arial"/>
        </w:rPr>
        <w:t>to</w:t>
      </w:r>
      <w:r w:rsidRPr="00587E7A">
        <w:rPr>
          <w:rFonts w:cs="Arial"/>
          <w:spacing w:val="35"/>
        </w:rPr>
        <w:t xml:space="preserve"> </w:t>
      </w:r>
      <w:r w:rsidRPr="00587E7A">
        <w:rPr>
          <w:rFonts w:cs="Arial"/>
          <w:spacing w:val="-1"/>
        </w:rPr>
        <w:t>physicians</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rPr>
        <w:t>other</w:t>
      </w:r>
      <w:r w:rsidRPr="00587E7A">
        <w:rPr>
          <w:rFonts w:cs="Arial"/>
          <w:spacing w:val="9"/>
        </w:rPr>
        <w:t xml:space="preserve"> </w:t>
      </w:r>
      <w:r w:rsidRPr="00587E7A">
        <w:rPr>
          <w:rFonts w:cs="Arial"/>
          <w:spacing w:val="-1"/>
        </w:rPr>
        <w:t>workers</w:t>
      </w:r>
      <w:r w:rsidRPr="00587E7A">
        <w:rPr>
          <w:rFonts w:cs="Arial"/>
          <w:spacing w:val="12"/>
        </w:rPr>
        <w:t xml:space="preserve"> </w:t>
      </w:r>
      <w:r w:rsidRPr="00587E7A">
        <w:rPr>
          <w:rFonts w:cs="Arial"/>
          <w:spacing w:val="-1"/>
        </w:rPr>
        <w:t>compensation</w:t>
      </w:r>
      <w:r w:rsidRPr="00587E7A">
        <w:rPr>
          <w:rFonts w:cs="Arial"/>
          <w:spacing w:val="11"/>
        </w:rPr>
        <w:t xml:space="preserve"> </w:t>
      </w:r>
      <w:r w:rsidRPr="00587E7A">
        <w:rPr>
          <w:rFonts w:cs="Arial"/>
          <w:spacing w:val="-1"/>
        </w:rPr>
        <w:t>medical</w:t>
      </w:r>
      <w:r w:rsidRPr="00587E7A">
        <w:rPr>
          <w:rFonts w:cs="Arial"/>
          <w:spacing w:val="10"/>
        </w:rPr>
        <w:t xml:space="preserve"> </w:t>
      </w:r>
      <w:r w:rsidRPr="00587E7A">
        <w:rPr>
          <w:rFonts w:cs="Arial"/>
          <w:spacing w:val="-1"/>
        </w:rPr>
        <w:t>providers,</w:t>
      </w:r>
      <w:r w:rsidRPr="00587E7A">
        <w:rPr>
          <w:rFonts w:cs="Arial"/>
          <w:spacing w:val="13"/>
        </w:rPr>
        <w:t xml:space="preserve"> </w:t>
      </w:r>
      <w:r w:rsidRPr="00587E7A">
        <w:rPr>
          <w:rFonts w:cs="Arial"/>
          <w:spacing w:val="-1"/>
        </w:rPr>
        <w:t>even</w:t>
      </w:r>
      <w:r w:rsidRPr="00587E7A">
        <w:rPr>
          <w:rFonts w:cs="Arial"/>
          <w:spacing w:val="49"/>
        </w:rPr>
        <w:t xml:space="preserve"> </w:t>
      </w:r>
      <w:r w:rsidRPr="00587E7A">
        <w:rPr>
          <w:rFonts w:cs="Arial"/>
          <w:spacing w:val="-1"/>
        </w:rPr>
        <w:t>when</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visit</w:t>
      </w:r>
      <w:r w:rsidRPr="00587E7A">
        <w:rPr>
          <w:rFonts w:cs="Arial"/>
        </w:rPr>
        <w:t xml:space="preserve"> </w:t>
      </w:r>
      <w:r w:rsidRPr="00587E7A">
        <w:rPr>
          <w:rFonts w:cs="Arial"/>
          <w:spacing w:val="-1"/>
        </w:rPr>
        <w:t>is</w:t>
      </w:r>
      <w:r w:rsidRPr="00587E7A">
        <w:rPr>
          <w:rFonts w:cs="Arial"/>
        </w:rPr>
        <w:t xml:space="preserve"> </w:t>
      </w:r>
      <w:r w:rsidRPr="00587E7A">
        <w:rPr>
          <w:rFonts w:cs="Arial"/>
          <w:spacing w:val="-1"/>
        </w:rPr>
        <w:t xml:space="preserve">necessitated </w:t>
      </w:r>
      <w:r w:rsidRPr="00587E7A">
        <w:rPr>
          <w:rFonts w:cs="Arial"/>
        </w:rPr>
        <w:t>by</w:t>
      </w:r>
      <w:r w:rsidRPr="00587E7A">
        <w:rPr>
          <w:rFonts w:cs="Arial"/>
          <w:spacing w:val="-2"/>
        </w:rPr>
        <w:t xml:space="preserve"> </w:t>
      </w:r>
      <w:r w:rsidRPr="00587E7A">
        <w:rPr>
          <w:rFonts w:cs="Arial"/>
        </w:rPr>
        <w:t>a</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injury.</w:t>
      </w:r>
    </w:p>
    <w:p w14:paraId="23C84042" w14:textId="77777777" w:rsidR="00F00036" w:rsidRPr="00587E7A" w:rsidRDefault="00F00036" w:rsidP="00985A6C">
      <w:pPr>
        <w:rPr>
          <w:rFonts w:ascii="Arial" w:eastAsia="Arial" w:hAnsi="Arial" w:cs="Arial"/>
          <w:sz w:val="24"/>
          <w:szCs w:val="24"/>
        </w:rPr>
      </w:pPr>
    </w:p>
    <w:p w14:paraId="5455F57F" w14:textId="77777777" w:rsidR="00F00036" w:rsidRPr="00587E7A" w:rsidRDefault="003650B4" w:rsidP="00985A6C">
      <w:pPr>
        <w:pStyle w:val="BodyText"/>
        <w:numPr>
          <w:ilvl w:val="4"/>
          <w:numId w:val="22"/>
        </w:numPr>
        <w:tabs>
          <w:tab w:val="left" w:pos="2953"/>
        </w:tabs>
        <w:ind w:left="2984" w:right="100"/>
        <w:rPr>
          <w:rFonts w:cs="Arial"/>
        </w:rPr>
      </w:pPr>
      <w:r w:rsidRPr="00587E7A">
        <w:rPr>
          <w:rFonts w:cs="Arial"/>
          <w:spacing w:val="-1"/>
        </w:rPr>
        <w:t>Leave</w:t>
      </w:r>
      <w:r w:rsidRPr="00587E7A">
        <w:rPr>
          <w:rFonts w:cs="Arial"/>
          <w:spacing w:val="11"/>
        </w:rPr>
        <w:t xml:space="preserve"> </w:t>
      </w:r>
      <w:r w:rsidRPr="00587E7A">
        <w:rPr>
          <w:rFonts w:cs="Arial"/>
        </w:rPr>
        <w:t>Without</w:t>
      </w:r>
      <w:r w:rsidRPr="00587E7A">
        <w:rPr>
          <w:rFonts w:cs="Arial"/>
          <w:spacing w:val="15"/>
        </w:rPr>
        <w:t xml:space="preserve"> </w:t>
      </w:r>
      <w:r w:rsidRPr="00587E7A">
        <w:rPr>
          <w:rFonts w:cs="Arial"/>
        </w:rPr>
        <w:t>Pay</w:t>
      </w:r>
      <w:r w:rsidRPr="00587E7A">
        <w:rPr>
          <w:rFonts w:cs="Arial"/>
          <w:spacing w:val="12"/>
        </w:rPr>
        <w:t xml:space="preserve"> </w:t>
      </w:r>
      <w:r w:rsidRPr="00587E7A">
        <w:rPr>
          <w:rFonts w:cs="Arial"/>
        </w:rPr>
        <w:t>may</w:t>
      </w:r>
      <w:r w:rsidRPr="00587E7A">
        <w:rPr>
          <w:rFonts w:cs="Arial"/>
          <w:spacing w:val="12"/>
        </w:rPr>
        <w:t xml:space="preserve"> </w:t>
      </w:r>
      <w:r w:rsidRPr="00587E7A">
        <w:rPr>
          <w:rFonts w:cs="Arial"/>
        </w:rPr>
        <w:t>be</w:t>
      </w:r>
      <w:r w:rsidRPr="00587E7A">
        <w:rPr>
          <w:rFonts w:cs="Arial"/>
          <w:spacing w:val="15"/>
        </w:rPr>
        <w:t xml:space="preserve"> </w:t>
      </w:r>
      <w:r w:rsidRPr="00587E7A">
        <w:rPr>
          <w:rFonts w:cs="Arial"/>
        </w:rPr>
        <w:t>used</w:t>
      </w:r>
      <w:r w:rsidRPr="00587E7A">
        <w:rPr>
          <w:rFonts w:cs="Arial"/>
          <w:spacing w:val="15"/>
        </w:rPr>
        <w:t xml:space="preserve"> </w:t>
      </w:r>
      <w:r w:rsidRPr="00587E7A">
        <w:rPr>
          <w:rFonts w:cs="Arial"/>
          <w:spacing w:val="-1"/>
        </w:rPr>
        <w:t>if</w:t>
      </w:r>
      <w:r w:rsidRPr="00587E7A">
        <w:rPr>
          <w:rFonts w:cs="Arial"/>
          <w:spacing w:val="17"/>
        </w:rPr>
        <w:t xml:space="preserve"> </w:t>
      </w:r>
      <w:r w:rsidRPr="00587E7A">
        <w:rPr>
          <w:rFonts w:cs="Arial"/>
          <w:spacing w:val="-1"/>
        </w:rPr>
        <w:t>the</w:t>
      </w:r>
      <w:r w:rsidRPr="00587E7A">
        <w:rPr>
          <w:rFonts w:cs="Arial"/>
          <w:spacing w:val="15"/>
        </w:rPr>
        <w:t xml:space="preserve"> </w:t>
      </w:r>
      <w:r w:rsidRPr="00587E7A">
        <w:rPr>
          <w:rFonts w:cs="Arial"/>
          <w:spacing w:val="-1"/>
        </w:rPr>
        <w:t>injured</w:t>
      </w:r>
      <w:r w:rsidRPr="00587E7A">
        <w:rPr>
          <w:rFonts w:cs="Arial"/>
          <w:spacing w:val="15"/>
        </w:rPr>
        <w:t xml:space="preserve"> </w:t>
      </w:r>
      <w:r w:rsidRPr="00587E7A">
        <w:rPr>
          <w:rFonts w:cs="Arial"/>
          <w:spacing w:val="-1"/>
        </w:rPr>
        <w:t>employee</w:t>
      </w:r>
      <w:r w:rsidRPr="00587E7A">
        <w:rPr>
          <w:rFonts w:cs="Arial"/>
          <w:spacing w:val="15"/>
        </w:rPr>
        <w:t xml:space="preserve"> </w:t>
      </w:r>
      <w:r w:rsidRPr="00587E7A">
        <w:rPr>
          <w:rFonts w:cs="Arial"/>
          <w:spacing w:val="-1"/>
        </w:rPr>
        <w:t>does</w:t>
      </w:r>
      <w:r w:rsidRPr="00587E7A">
        <w:rPr>
          <w:rFonts w:cs="Arial"/>
          <w:spacing w:val="14"/>
        </w:rPr>
        <w:t xml:space="preserve"> </w:t>
      </w:r>
      <w:r w:rsidRPr="00587E7A">
        <w:rPr>
          <w:rFonts w:cs="Arial"/>
          <w:spacing w:val="-1"/>
        </w:rPr>
        <w:t>not</w:t>
      </w:r>
      <w:r w:rsidRPr="00587E7A">
        <w:rPr>
          <w:rFonts w:cs="Arial"/>
          <w:spacing w:val="15"/>
        </w:rPr>
        <w:t xml:space="preserve"> </w:t>
      </w:r>
      <w:r w:rsidRPr="00587E7A">
        <w:rPr>
          <w:rFonts w:cs="Arial"/>
          <w:spacing w:val="-1"/>
        </w:rPr>
        <w:t>wish</w:t>
      </w:r>
      <w:r w:rsidRPr="00587E7A">
        <w:rPr>
          <w:rFonts w:cs="Arial"/>
          <w:spacing w:val="39"/>
        </w:rPr>
        <w:t xml:space="preserve"> </w:t>
      </w:r>
      <w:r w:rsidRPr="00587E7A">
        <w:rPr>
          <w:rFonts w:cs="Arial"/>
        </w:rPr>
        <w:t>to</w:t>
      </w:r>
      <w:r w:rsidRPr="00587E7A">
        <w:rPr>
          <w:rFonts w:cs="Arial"/>
          <w:spacing w:val="11"/>
        </w:rPr>
        <w:t xml:space="preserve"> </w:t>
      </w:r>
      <w:r w:rsidRPr="00587E7A">
        <w:rPr>
          <w:rFonts w:cs="Arial"/>
          <w:spacing w:val="-1"/>
        </w:rPr>
        <w:t>use</w:t>
      </w:r>
      <w:r w:rsidRPr="00587E7A">
        <w:rPr>
          <w:rFonts w:cs="Arial"/>
          <w:spacing w:val="11"/>
        </w:rPr>
        <w:t xml:space="preserve"> </w:t>
      </w:r>
      <w:r w:rsidRPr="00587E7A">
        <w:rPr>
          <w:rFonts w:cs="Arial"/>
          <w:spacing w:val="-1"/>
        </w:rPr>
        <w:t>earned</w:t>
      </w:r>
      <w:r w:rsidRPr="00587E7A">
        <w:rPr>
          <w:rFonts w:cs="Arial"/>
          <w:spacing w:val="11"/>
        </w:rPr>
        <w:t xml:space="preserve"> </w:t>
      </w:r>
      <w:r w:rsidRPr="00587E7A">
        <w:rPr>
          <w:rFonts w:cs="Arial"/>
          <w:spacing w:val="-2"/>
        </w:rPr>
        <w:t>leave</w:t>
      </w:r>
      <w:r w:rsidRPr="00587E7A">
        <w:rPr>
          <w:rFonts w:cs="Arial"/>
          <w:spacing w:val="11"/>
        </w:rPr>
        <w:t xml:space="preserve"> </w:t>
      </w:r>
      <w:r w:rsidRPr="00587E7A">
        <w:rPr>
          <w:rFonts w:cs="Arial"/>
        </w:rPr>
        <w:t>to</w:t>
      </w:r>
      <w:r w:rsidRPr="00587E7A">
        <w:rPr>
          <w:rFonts w:cs="Arial"/>
          <w:spacing w:val="11"/>
        </w:rPr>
        <w:t xml:space="preserve"> </w:t>
      </w:r>
      <w:r w:rsidRPr="00587E7A">
        <w:rPr>
          <w:rFonts w:cs="Arial"/>
          <w:spacing w:val="-1"/>
        </w:rPr>
        <w:t>augment</w:t>
      </w:r>
      <w:r w:rsidRPr="00587E7A">
        <w:rPr>
          <w:rFonts w:cs="Arial"/>
          <w:spacing w:val="3"/>
        </w:rPr>
        <w:t xml:space="preserve"> </w:t>
      </w:r>
      <w:r w:rsidRPr="00587E7A">
        <w:rPr>
          <w:rFonts w:cs="Arial"/>
        </w:rPr>
        <w:t>Workers'</w:t>
      </w:r>
      <w:r w:rsidRPr="00587E7A">
        <w:rPr>
          <w:rFonts w:cs="Arial"/>
          <w:spacing w:val="10"/>
        </w:rPr>
        <w:t xml:space="preserve"> </w:t>
      </w:r>
      <w:r w:rsidRPr="00587E7A">
        <w:rPr>
          <w:rFonts w:cs="Arial"/>
          <w:spacing w:val="-1"/>
        </w:rPr>
        <w:t>Compensation</w:t>
      </w:r>
      <w:r w:rsidRPr="00587E7A">
        <w:rPr>
          <w:rFonts w:cs="Arial"/>
          <w:spacing w:val="9"/>
        </w:rPr>
        <w:t xml:space="preserve"> </w:t>
      </w:r>
      <w:r w:rsidRPr="00587E7A">
        <w:rPr>
          <w:rFonts w:cs="Arial"/>
        </w:rPr>
        <w:t>or</w:t>
      </w:r>
      <w:r w:rsidRPr="00587E7A">
        <w:rPr>
          <w:rFonts w:cs="Arial"/>
          <w:spacing w:val="9"/>
        </w:rPr>
        <w:t xml:space="preserve"> </w:t>
      </w:r>
      <w:r w:rsidR="003B28D9" w:rsidRPr="00587E7A">
        <w:rPr>
          <w:rFonts w:cs="Arial"/>
          <w:spacing w:val="-1"/>
        </w:rPr>
        <w:t>if</w:t>
      </w:r>
      <w:r w:rsidR="003B28D9" w:rsidRPr="00587E7A">
        <w:rPr>
          <w:rFonts w:cs="Arial"/>
        </w:rPr>
        <w:t xml:space="preserve"> </w:t>
      </w:r>
      <w:r w:rsidR="003B28D9" w:rsidRPr="00587E7A">
        <w:rPr>
          <w:rFonts w:cs="Arial"/>
          <w:spacing w:val="11"/>
        </w:rPr>
        <w:t>the</w:t>
      </w:r>
      <w:r w:rsidRPr="00587E7A">
        <w:rPr>
          <w:rFonts w:cs="Arial"/>
          <w:spacing w:val="37"/>
        </w:rPr>
        <w:t xml:space="preserve"> </w:t>
      </w:r>
      <w:r w:rsidRPr="00587E7A">
        <w:rPr>
          <w:rFonts w:cs="Arial"/>
          <w:spacing w:val="-1"/>
        </w:rPr>
        <w:t>injured</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rPr>
        <w:t>has</w:t>
      </w:r>
      <w:r w:rsidRPr="00587E7A">
        <w:rPr>
          <w:rFonts w:cs="Arial"/>
          <w:spacing w:val="-5"/>
        </w:rPr>
        <w:t xml:space="preserve"> </w:t>
      </w:r>
      <w:r w:rsidRPr="00587E7A">
        <w:rPr>
          <w:rFonts w:cs="Arial"/>
          <w:spacing w:val="-1"/>
        </w:rPr>
        <w:t>exhausted all</w:t>
      </w:r>
      <w:r w:rsidRPr="00587E7A">
        <w:rPr>
          <w:rFonts w:cs="Arial"/>
        </w:rPr>
        <w:t xml:space="preserve"> </w:t>
      </w:r>
      <w:r w:rsidRPr="00587E7A">
        <w:rPr>
          <w:rFonts w:cs="Arial"/>
          <w:spacing w:val="-1"/>
        </w:rPr>
        <w:t>accrued</w:t>
      </w:r>
      <w:r w:rsidRPr="00587E7A">
        <w:rPr>
          <w:rFonts w:cs="Arial"/>
          <w:spacing w:val="1"/>
        </w:rPr>
        <w:t xml:space="preserve"> </w:t>
      </w:r>
      <w:r w:rsidRPr="00587E7A">
        <w:rPr>
          <w:rFonts w:cs="Arial"/>
          <w:spacing w:val="-1"/>
        </w:rPr>
        <w:t>leave.</w:t>
      </w:r>
    </w:p>
    <w:p w14:paraId="00B7FAF5" w14:textId="77777777" w:rsidR="00F00036" w:rsidRPr="00587E7A" w:rsidRDefault="00F00036" w:rsidP="00985A6C">
      <w:pPr>
        <w:rPr>
          <w:rFonts w:ascii="Arial" w:eastAsia="Arial" w:hAnsi="Arial" w:cs="Arial"/>
          <w:sz w:val="24"/>
          <w:szCs w:val="24"/>
        </w:rPr>
      </w:pPr>
    </w:p>
    <w:p w14:paraId="2D23391C" w14:textId="77777777" w:rsidR="00F00036" w:rsidRPr="00587E7A" w:rsidRDefault="003650B4" w:rsidP="00985A6C">
      <w:pPr>
        <w:pStyle w:val="BodyText"/>
        <w:numPr>
          <w:ilvl w:val="3"/>
          <w:numId w:val="22"/>
        </w:numPr>
        <w:tabs>
          <w:tab w:val="left" w:pos="2264"/>
        </w:tabs>
        <w:ind w:right="98"/>
        <w:rPr>
          <w:rFonts w:cs="Arial"/>
        </w:rPr>
      </w:pPr>
      <w:r w:rsidRPr="00587E7A">
        <w:rPr>
          <w:rFonts w:cs="Arial"/>
          <w:spacing w:val="-1"/>
        </w:rPr>
        <w:t>Managed</w:t>
      </w:r>
      <w:r w:rsidRPr="00587E7A">
        <w:rPr>
          <w:rFonts w:cs="Arial"/>
          <w:spacing w:val="13"/>
        </w:rPr>
        <w:t xml:space="preserve"> </w:t>
      </w:r>
      <w:r w:rsidRPr="00587E7A">
        <w:rPr>
          <w:rFonts w:cs="Arial"/>
          <w:spacing w:val="-1"/>
        </w:rPr>
        <w:t>Care</w:t>
      </w:r>
      <w:r w:rsidRPr="00587E7A">
        <w:rPr>
          <w:rFonts w:cs="Arial"/>
          <w:spacing w:val="13"/>
        </w:rPr>
        <w:t xml:space="preserve"> </w:t>
      </w:r>
      <w:r w:rsidRPr="00587E7A">
        <w:rPr>
          <w:rFonts w:cs="Arial"/>
          <w:spacing w:val="-1"/>
        </w:rPr>
        <w:t>Arrangement</w:t>
      </w:r>
      <w:r w:rsidRPr="00587E7A">
        <w:rPr>
          <w:rFonts w:cs="Arial"/>
          <w:spacing w:val="12"/>
        </w:rPr>
        <w:t xml:space="preserve"> </w:t>
      </w:r>
      <w:r w:rsidRPr="00587E7A">
        <w:rPr>
          <w:rFonts w:cs="Arial"/>
          <w:spacing w:val="-1"/>
        </w:rPr>
        <w:t>(MCA)</w:t>
      </w:r>
      <w:r w:rsidRPr="00587E7A">
        <w:rPr>
          <w:rFonts w:cs="Arial"/>
          <w:spacing w:val="11"/>
        </w:rPr>
        <w:t xml:space="preserve"> </w:t>
      </w:r>
      <w:r w:rsidRPr="00587E7A">
        <w:rPr>
          <w:rFonts w:cs="Arial"/>
        </w:rPr>
        <w:t>-</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plan/program</w:t>
      </w:r>
      <w:r w:rsidRPr="00587E7A">
        <w:rPr>
          <w:rFonts w:cs="Arial"/>
          <w:spacing w:val="14"/>
        </w:rPr>
        <w:t xml:space="preserve"> </w:t>
      </w:r>
      <w:r w:rsidRPr="00587E7A">
        <w:rPr>
          <w:rFonts w:cs="Arial"/>
        </w:rPr>
        <w:t>to</w:t>
      </w:r>
      <w:r w:rsidRPr="00587E7A">
        <w:rPr>
          <w:rFonts w:cs="Arial"/>
          <w:spacing w:val="13"/>
        </w:rPr>
        <w:t xml:space="preserve"> </w:t>
      </w:r>
      <w:r w:rsidRPr="00587E7A">
        <w:rPr>
          <w:rFonts w:cs="Arial"/>
          <w:spacing w:val="-1"/>
        </w:rPr>
        <w:t>provide</w:t>
      </w:r>
      <w:r w:rsidRPr="00587E7A">
        <w:rPr>
          <w:rFonts w:cs="Arial"/>
          <w:spacing w:val="13"/>
        </w:rPr>
        <w:t xml:space="preserve"> </w:t>
      </w:r>
      <w:r w:rsidRPr="00587E7A">
        <w:rPr>
          <w:rFonts w:cs="Arial"/>
          <w:spacing w:val="-1"/>
        </w:rPr>
        <w:t>appropriate</w:t>
      </w:r>
      <w:r w:rsidRPr="00587E7A">
        <w:rPr>
          <w:rFonts w:cs="Arial"/>
          <w:spacing w:val="57"/>
        </w:rPr>
        <w:t xml:space="preserve"> </w:t>
      </w:r>
      <w:r w:rsidRPr="00587E7A">
        <w:rPr>
          <w:rFonts w:cs="Arial"/>
          <w:spacing w:val="-1"/>
        </w:rPr>
        <w:t>medical</w:t>
      </w:r>
      <w:r w:rsidRPr="00587E7A">
        <w:rPr>
          <w:rFonts w:cs="Arial"/>
          <w:spacing w:val="7"/>
        </w:rPr>
        <w:t xml:space="preserve"> </w:t>
      </w:r>
      <w:r w:rsidRPr="00587E7A">
        <w:rPr>
          <w:rFonts w:cs="Arial"/>
          <w:spacing w:val="-1"/>
        </w:rPr>
        <w:t>care</w:t>
      </w:r>
      <w:r w:rsidRPr="00587E7A">
        <w:rPr>
          <w:rFonts w:cs="Arial"/>
          <w:spacing w:val="8"/>
        </w:rPr>
        <w:t xml:space="preserve"> </w:t>
      </w:r>
      <w:r w:rsidRPr="00587E7A">
        <w:rPr>
          <w:rFonts w:cs="Arial"/>
        </w:rPr>
        <w:t>to</w:t>
      </w:r>
      <w:r w:rsidRPr="00587E7A">
        <w:rPr>
          <w:rFonts w:cs="Arial"/>
          <w:spacing w:val="6"/>
        </w:rPr>
        <w:t xml:space="preserve"> </w:t>
      </w:r>
      <w:r w:rsidRPr="00587E7A">
        <w:rPr>
          <w:rFonts w:cs="Arial"/>
          <w:spacing w:val="-1"/>
        </w:rPr>
        <w:t>employees</w:t>
      </w:r>
      <w:r w:rsidRPr="00587E7A">
        <w:rPr>
          <w:rFonts w:cs="Arial"/>
          <w:spacing w:val="10"/>
        </w:rPr>
        <w:t xml:space="preserve"> </w:t>
      </w:r>
      <w:r w:rsidRPr="00587E7A">
        <w:rPr>
          <w:rFonts w:cs="Arial"/>
          <w:spacing w:val="-1"/>
        </w:rPr>
        <w:t>who</w:t>
      </w:r>
      <w:r w:rsidRPr="00587E7A">
        <w:rPr>
          <w:rFonts w:cs="Arial"/>
          <w:spacing w:val="8"/>
        </w:rPr>
        <w:t xml:space="preserve"> </w:t>
      </w:r>
      <w:r w:rsidRPr="00587E7A">
        <w:rPr>
          <w:rFonts w:cs="Arial"/>
          <w:spacing w:val="-1"/>
        </w:rPr>
        <w:t>are</w:t>
      </w:r>
      <w:r w:rsidRPr="00587E7A">
        <w:rPr>
          <w:rFonts w:cs="Arial"/>
          <w:spacing w:val="8"/>
        </w:rPr>
        <w:t xml:space="preserve"> </w:t>
      </w:r>
      <w:r w:rsidRPr="00587E7A">
        <w:rPr>
          <w:rFonts w:cs="Arial"/>
          <w:spacing w:val="-1"/>
        </w:rPr>
        <w:t>injured</w:t>
      </w:r>
      <w:r w:rsidRPr="00587E7A">
        <w:rPr>
          <w:rFonts w:cs="Arial"/>
          <w:spacing w:val="6"/>
        </w:rPr>
        <w:t xml:space="preserve"> </w:t>
      </w:r>
      <w:r w:rsidRPr="00587E7A">
        <w:rPr>
          <w:rFonts w:cs="Arial"/>
          <w:spacing w:val="-1"/>
        </w:rPr>
        <w:t>at</w:t>
      </w:r>
      <w:r w:rsidRPr="00587E7A">
        <w:rPr>
          <w:rFonts w:cs="Arial"/>
          <w:spacing w:val="8"/>
        </w:rPr>
        <w:t xml:space="preserve"> </w:t>
      </w:r>
      <w:r w:rsidRPr="00587E7A">
        <w:rPr>
          <w:rFonts w:cs="Arial"/>
          <w:spacing w:val="-1"/>
        </w:rPr>
        <w:t>work.</w:t>
      </w:r>
      <w:r w:rsidRPr="00587E7A">
        <w:rPr>
          <w:rFonts w:cs="Arial"/>
          <w:spacing w:val="8"/>
        </w:rPr>
        <w:t xml:space="preserve"> </w:t>
      </w:r>
      <w:r w:rsidRPr="00587E7A">
        <w:rPr>
          <w:rFonts w:cs="Arial"/>
        </w:rPr>
        <w:t>This</w:t>
      </w:r>
      <w:r w:rsidRPr="00587E7A">
        <w:rPr>
          <w:rFonts w:cs="Arial"/>
          <w:spacing w:val="7"/>
        </w:rPr>
        <w:t xml:space="preserve"> </w:t>
      </w:r>
      <w:r w:rsidRPr="00587E7A">
        <w:rPr>
          <w:rFonts w:cs="Arial"/>
          <w:spacing w:val="-1"/>
        </w:rPr>
        <w:t>is</w:t>
      </w:r>
      <w:r w:rsidRPr="00587E7A">
        <w:rPr>
          <w:rFonts w:cs="Arial"/>
          <w:spacing w:val="7"/>
        </w:rPr>
        <w:t xml:space="preserve"> </w:t>
      </w:r>
      <w:r w:rsidRPr="00587E7A">
        <w:rPr>
          <w:rFonts w:cs="Arial"/>
          <w:spacing w:val="-1"/>
        </w:rPr>
        <w:t>accomplished</w:t>
      </w:r>
      <w:r w:rsidRPr="00587E7A">
        <w:rPr>
          <w:rFonts w:cs="Arial"/>
          <w:spacing w:val="8"/>
        </w:rPr>
        <w:t xml:space="preserve"> </w:t>
      </w:r>
      <w:r w:rsidRPr="00587E7A">
        <w:rPr>
          <w:rFonts w:cs="Arial"/>
          <w:spacing w:val="-1"/>
        </w:rPr>
        <w:t>with</w:t>
      </w:r>
      <w:r w:rsidRPr="00587E7A">
        <w:rPr>
          <w:rFonts w:cs="Arial"/>
          <w:spacing w:val="51"/>
        </w:rPr>
        <w:t xml:space="preserve"> </w:t>
      </w:r>
      <w:r w:rsidRPr="00587E7A">
        <w:rPr>
          <w:rFonts w:cs="Arial"/>
        </w:rPr>
        <w:t>a</w:t>
      </w:r>
      <w:r w:rsidRPr="00587E7A">
        <w:rPr>
          <w:rFonts w:cs="Arial"/>
          <w:spacing w:val="18"/>
        </w:rPr>
        <w:t xml:space="preserve"> </w:t>
      </w:r>
      <w:r w:rsidRPr="00587E7A">
        <w:rPr>
          <w:rFonts w:cs="Arial"/>
          <w:spacing w:val="-1"/>
        </w:rPr>
        <w:t>pre-approved</w:t>
      </w:r>
      <w:r w:rsidRPr="00587E7A">
        <w:rPr>
          <w:rFonts w:cs="Arial"/>
          <w:spacing w:val="18"/>
        </w:rPr>
        <w:t xml:space="preserve"> </w:t>
      </w:r>
      <w:r w:rsidRPr="00587E7A">
        <w:rPr>
          <w:rFonts w:cs="Arial"/>
          <w:spacing w:val="-1"/>
        </w:rPr>
        <w:t>network</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medical</w:t>
      </w:r>
      <w:r w:rsidRPr="00587E7A">
        <w:rPr>
          <w:rFonts w:cs="Arial"/>
          <w:spacing w:val="14"/>
        </w:rPr>
        <w:t xml:space="preserve"> </w:t>
      </w:r>
      <w:r w:rsidRPr="00587E7A">
        <w:rPr>
          <w:rFonts w:cs="Arial"/>
          <w:spacing w:val="-1"/>
        </w:rPr>
        <w:t>providers</w:t>
      </w:r>
      <w:r w:rsidRPr="00587E7A">
        <w:rPr>
          <w:rFonts w:cs="Arial"/>
          <w:spacing w:val="17"/>
        </w:rPr>
        <w:t xml:space="preserve"> </w:t>
      </w:r>
      <w:r w:rsidRPr="00587E7A">
        <w:rPr>
          <w:rFonts w:cs="Arial"/>
        </w:rPr>
        <w:t>and</w:t>
      </w:r>
      <w:r w:rsidRPr="00587E7A">
        <w:rPr>
          <w:rFonts w:cs="Arial"/>
          <w:spacing w:val="15"/>
        </w:rPr>
        <w:t xml:space="preserve"> </w:t>
      </w:r>
      <w:r w:rsidRPr="00587E7A">
        <w:rPr>
          <w:rFonts w:cs="Arial"/>
        </w:rPr>
        <w:t>a</w:t>
      </w:r>
      <w:r w:rsidRPr="00587E7A">
        <w:rPr>
          <w:rFonts w:cs="Arial"/>
          <w:spacing w:val="15"/>
        </w:rPr>
        <w:t xml:space="preserve"> </w:t>
      </w:r>
      <w:r w:rsidRPr="00587E7A">
        <w:rPr>
          <w:rFonts w:cs="Arial"/>
        </w:rPr>
        <w:t>medical</w:t>
      </w:r>
      <w:r w:rsidRPr="00587E7A">
        <w:rPr>
          <w:rFonts w:cs="Arial"/>
          <w:spacing w:val="16"/>
        </w:rPr>
        <w:t xml:space="preserve"> </w:t>
      </w:r>
      <w:r w:rsidRPr="00587E7A">
        <w:rPr>
          <w:rFonts w:cs="Arial"/>
          <w:spacing w:val="-1"/>
        </w:rPr>
        <w:t>case</w:t>
      </w:r>
      <w:r w:rsidRPr="00587E7A">
        <w:rPr>
          <w:rFonts w:cs="Arial"/>
          <w:spacing w:val="15"/>
        </w:rPr>
        <w:t xml:space="preserve"> </w:t>
      </w:r>
      <w:r w:rsidRPr="00587E7A">
        <w:rPr>
          <w:rFonts w:cs="Arial"/>
          <w:spacing w:val="-1"/>
        </w:rPr>
        <w:t>manager</w:t>
      </w:r>
      <w:r w:rsidRPr="00587E7A">
        <w:rPr>
          <w:rFonts w:cs="Arial"/>
          <w:spacing w:val="16"/>
        </w:rPr>
        <w:t xml:space="preserve"> </w:t>
      </w:r>
      <w:r w:rsidRPr="00587E7A">
        <w:rPr>
          <w:rFonts w:cs="Arial"/>
        </w:rPr>
        <w:t>to</w:t>
      </w:r>
      <w:r w:rsidRPr="00587E7A">
        <w:rPr>
          <w:rFonts w:cs="Arial"/>
          <w:spacing w:val="37"/>
        </w:rPr>
        <w:t xml:space="preserve"> </w:t>
      </w:r>
      <w:r w:rsidRPr="00587E7A">
        <w:rPr>
          <w:rFonts w:cs="Arial"/>
          <w:spacing w:val="-1"/>
        </w:rPr>
        <w:t>coordinate</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care.</w:t>
      </w:r>
      <w:r w:rsidRPr="00587E7A">
        <w:rPr>
          <w:rFonts w:cs="Arial"/>
          <w:spacing w:val="15"/>
        </w:rPr>
        <w:t xml:space="preserve"> </w:t>
      </w:r>
      <w:r w:rsidRPr="00587E7A">
        <w:rPr>
          <w:rFonts w:cs="Arial"/>
          <w:spacing w:val="-1"/>
        </w:rPr>
        <w:t>All</w:t>
      </w:r>
      <w:r w:rsidRPr="00587E7A">
        <w:rPr>
          <w:rFonts w:cs="Arial"/>
          <w:spacing w:val="19"/>
        </w:rPr>
        <w:t xml:space="preserve"> </w:t>
      </w:r>
      <w:r w:rsidRPr="00587E7A">
        <w:rPr>
          <w:rFonts w:cs="Arial"/>
          <w:spacing w:val="-1"/>
        </w:rPr>
        <w:t>non-emergency</w:t>
      </w:r>
      <w:r w:rsidRPr="00587E7A">
        <w:rPr>
          <w:rFonts w:cs="Arial"/>
          <w:spacing w:val="17"/>
        </w:rPr>
        <w:t xml:space="preserve"> </w:t>
      </w:r>
      <w:r w:rsidRPr="00587E7A">
        <w:rPr>
          <w:rFonts w:cs="Arial"/>
          <w:spacing w:val="-1"/>
        </w:rPr>
        <w:t>medical</w:t>
      </w:r>
      <w:r w:rsidRPr="00587E7A">
        <w:rPr>
          <w:rFonts w:cs="Arial"/>
          <w:spacing w:val="19"/>
        </w:rPr>
        <w:t xml:space="preserve"> </w:t>
      </w:r>
      <w:r w:rsidRPr="00587E7A">
        <w:rPr>
          <w:rFonts w:cs="Arial"/>
          <w:spacing w:val="-1"/>
        </w:rPr>
        <w:t>treatment</w:t>
      </w:r>
      <w:r w:rsidRPr="00587E7A">
        <w:rPr>
          <w:rFonts w:cs="Arial"/>
          <w:spacing w:val="18"/>
        </w:rPr>
        <w:t xml:space="preserve"> </w:t>
      </w:r>
      <w:r w:rsidRPr="00587E7A">
        <w:rPr>
          <w:rFonts w:cs="Arial"/>
          <w:spacing w:val="-1"/>
        </w:rPr>
        <w:t>must</w:t>
      </w:r>
      <w:r w:rsidRPr="00587E7A">
        <w:rPr>
          <w:rFonts w:cs="Arial"/>
          <w:spacing w:val="20"/>
        </w:rPr>
        <w:t xml:space="preserve"> </w:t>
      </w:r>
      <w:r w:rsidRPr="00587E7A">
        <w:rPr>
          <w:rFonts w:cs="Arial"/>
        </w:rPr>
        <w:t>be</w:t>
      </w:r>
      <w:r w:rsidRPr="00587E7A">
        <w:rPr>
          <w:rFonts w:cs="Arial"/>
          <w:spacing w:val="18"/>
        </w:rPr>
        <w:t xml:space="preserve"> </w:t>
      </w:r>
      <w:r w:rsidRPr="00587E7A">
        <w:rPr>
          <w:rFonts w:cs="Arial"/>
          <w:spacing w:val="-1"/>
        </w:rPr>
        <w:t>pre-</w:t>
      </w:r>
      <w:r w:rsidRPr="00587E7A">
        <w:rPr>
          <w:rFonts w:cs="Arial"/>
          <w:spacing w:val="67"/>
        </w:rPr>
        <w:t xml:space="preserve"> </w:t>
      </w:r>
      <w:r w:rsidRPr="00587E7A">
        <w:rPr>
          <w:rFonts w:cs="Arial"/>
          <w:spacing w:val="-1"/>
        </w:rPr>
        <w:t xml:space="preserve">approved </w:t>
      </w:r>
      <w:r w:rsidRPr="00587E7A">
        <w:rPr>
          <w:rFonts w:cs="Arial"/>
        </w:rPr>
        <w:t>by</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Managed</w:t>
      </w:r>
      <w:r w:rsidRPr="00587E7A">
        <w:rPr>
          <w:rFonts w:cs="Arial"/>
          <w:spacing w:val="1"/>
        </w:rPr>
        <w:t xml:space="preserve"> </w:t>
      </w:r>
      <w:r w:rsidRPr="00587E7A">
        <w:rPr>
          <w:rFonts w:cs="Arial"/>
          <w:spacing w:val="-1"/>
        </w:rPr>
        <w:t>Care</w:t>
      </w:r>
      <w:r w:rsidRPr="00587E7A">
        <w:rPr>
          <w:rFonts w:cs="Arial"/>
          <w:spacing w:val="1"/>
        </w:rPr>
        <w:t xml:space="preserve"> </w:t>
      </w:r>
      <w:r w:rsidRPr="00587E7A">
        <w:rPr>
          <w:rFonts w:cs="Arial"/>
          <w:spacing w:val="-1"/>
        </w:rPr>
        <w:t>Plan</w:t>
      </w:r>
      <w:r w:rsidRPr="00587E7A">
        <w:rPr>
          <w:rFonts w:cs="Arial"/>
          <w:spacing w:val="1"/>
        </w:rPr>
        <w:t xml:space="preserve"> </w:t>
      </w:r>
      <w:r w:rsidRPr="00587E7A">
        <w:rPr>
          <w:rFonts w:cs="Arial"/>
          <w:spacing w:val="-1"/>
        </w:rPr>
        <w:t>before</w:t>
      </w:r>
      <w:r w:rsidRPr="00587E7A">
        <w:rPr>
          <w:rFonts w:cs="Arial"/>
          <w:spacing w:val="-4"/>
        </w:rPr>
        <w:t xml:space="preserve"> </w:t>
      </w:r>
      <w:r w:rsidRPr="00587E7A">
        <w:rPr>
          <w:rFonts w:cs="Arial"/>
          <w:spacing w:val="-1"/>
        </w:rPr>
        <w:t>obtaining treatment.</w:t>
      </w:r>
    </w:p>
    <w:p w14:paraId="3B52B22D" w14:textId="77777777" w:rsidR="00F00036" w:rsidRPr="00587E7A" w:rsidRDefault="00F00036" w:rsidP="00985A6C">
      <w:pPr>
        <w:rPr>
          <w:rFonts w:ascii="Arial" w:eastAsia="Arial" w:hAnsi="Arial" w:cs="Arial"/>
          <w:sz w:val="24"/>
          <w:szCs w:val="24"/>
        </w:rPr>
      </w:pPr>
    </w:p>
    <w:p w14:paraId="6E8A46DE" w14:textId="77777777" w:rsidR="00F00036" w:rsidRPr="00587E7A" w:rsidRDefault="003650B4" w:rsidP="00985A6C">
      <w:pPr>
        <w:pStyle w:val="BodyText"/>
        <w:numPr>
          <w:ilvl w:val="3"/>
          <w:numId w:val="22"/>
        </w:numPr>
        <w:tabs>
          <w:tab w:val="left" w:pos="2264"/>
        </w:tabs>
        <w:ind w:right="99"/>
        <w:rPr>
          <w:rFonts w:cs="Arial"/>
        </w:rPr>
      </w:pPr>
      <w:r w:rsidRPr="00587E7A">
        <w:rPr>
          <w:rFonts w:cs="Arial"/>
          <w:spacing w:val="-1"/>
        </w:rPr>
        <w:t>Managed</w:t>
      </w:r>
      <w:r w:rsidRPr="00587E7A">
        <w:rPr>
          <w:rFonts w:cs="Arial"/>
          <w:spacing w:val="18"/>
        </w:rPr>
        <w:t xml:space="preserve"> </w:t>
      </w:r>
      <w:r w:rsidRPr="00587E7A">
        <w:rPr>
          <w:rFonts w:cs="Arial"/>
          <w:spacing w:val="-1"/>
        </w:rPr>
        <w:t>Care</w:t>
      </w:r>
      <w:r w:rsidRPr="00587E7A">
        <w:rPr>
          <w:rFonts w:cs="Arial"/>
          <w:spacing w:val="18"/>
        </w:rPr>
        <w:t xml:space="preserve"> </w:t>
      </w:r>
      <w:r w:rsidRPr="00587E7A">
        <w:rPr>
          <w:rFonts w:cs="Arial"/>
          <w:spacing w:val="-1"/>
        </w:rPr>
        <w:t>Provider</w:t>
      </w:r>
      <w:r w:rsidRPr="00587E7A">
        <w:rPr>
          <w:rFonts w:cs="Arial"/>
          <w:spacing w:val="16"/>
        </w:rPr>
        <w:t xml:space="preserve"> </w:t>
      </w:r>
      <w:r w:rsidRPr="00587E7A">
        <w:rPr>
          <w:rFonts w:cs="Arial"/>
          <w:b/>
        </w:rPr>
        <w:t>-</w:t>
      </w:r>
      <w:r w:rsidRPr="00587E7A">
        <w:rPr>
          <w:rFonts w:cs="Arial"/>
          <w:b/>
          <w:spacing w:val="16"/>
        </w:rPr>
        <w:t xml:space="preserve"> </w:t>
      </w:r>
      <w:r w:rsidRPr="00587E7A">
        <w:rPr>
          <w:rFonts w:cs="Arial"/>
          <w:spacing w:val="-1"/>
        </w:rPr>
        <w:t>physicians,</w:t>
      </w:r>
      <w:r w:rsidRPr="00587E7A">
        <w:rPr>
          <w:rFonts w:cs="Arial"/>
          <w:spacing w:val="15"/>
        </w:rPr>
        <w:t xml:space="preserve"> </w:t>
      </w:r>
      <w:r w:rsidRPr="00587E7A">
        <w:rPr>
          <w:rFonts w:cs="Arial"/>
          <w:spacing w:val="-1"/>
        </w:rPr>
        <w:t>hospitals,</w:t>
      </w:r>
      <w:r w:rsidRPr="00587E7A">
        <w:rPr>
          <w:rFonts w:cs="Arial"/>
          <w:spacing w:val="17"/>
        </w:rPr>
        <w:t xml:space="preserve"> </w:t>
      </w:r>
      <w:r w:rsidRPr="00587E7A">
        <w:rPr>
          <w:rFonts w:cs="Arial"/>
          <w:spacing w:val="-1"/>
        </w:rPr>
        <w:t>pharmacies,</w:t>
      </w:r>
      <w:r w:rsidRPr="00587E7A">
        <w:rPr>
          <w:rFonts w:cs="Arial"/>
          <w:spacing w:val="15"/>
        </w:rPr>
        <w:t xml:space="preserve"> </w:t>
      </w:r>
      <w:r w:rsidRPr="00587E7A">
        <w:rPr>
          <w:rFonts w:cs="Arial"/>
          <w:spacing w:val="-1"/>
        </w:rPr>
        <w:t>and</w:t>
      </w:r>
      <w:r w:rsidRPr="00587E7A">
        <w:rPr>
          <w:rFonts w:cs="Arial"/>
          <w:spacing w:val="15"/>
        </w:rPr>
        <w:t xml:space="preserve"> </w:t>
      </w:r>
      <w:r w:rsidRPr="00587E7A">
        <w:rPr>
          <w:rFonts w:cs="Arial"/>
        </w:rPr>
        <w:t>other</w:t>
      </w:r>
      <w:r w:rsidRPr="00587E7A">
        <w:rPr>
          <w:rFonts w:cs="Arial"/>
          <w:spacing w:val="14"/>
        </w:rPr>
        <w:t xml:space="preserve"> </w:t>
      </w:r>
      <w:r w:rsidRPr="00587E7A">
        <w:rPr>
          <w:rFonts w:cs="Arial"/>
          <w:spacing w:val="-1"/>
        </w:rPr>
        <w:t>health</w:t>
      </w:r>
      <w:r w:rsidRPr="00587E7A">
        <w:rPr>
          <w:rFonts w:cs="Arial"/>
          <w:spacing w:val="55"/>
        </w:rPr>
        <w:t xml:space="preserve"> </w:t>
      </w:r>
      <w:r w:rsidRPr="00587E7A">
        <w:rPr>
          <w:rFonts w:cs="Arial"/>
          <w:spacing w:val="-1"/>
        </w:rPr>
        <w:t>care</w:t>
      </w:r>
      <w:r w:rsidRPr="00587E7A">
        <w:rPr>
          <w:rFonts w:cs="Arial"/>
          <w:spacing w:val="65"/>
        </w:rPr>
        <w:t xml:space="preserve"> </w:t>
      </w:r>
      <w:r w:rsidRPr="00587E7A">
        <w:rPr>
          <w:rFonts w:cs="Arial"/>
          <w:spacing w:val="-1"/>
        </w:rPr>
        <w:t>professionals</w:t>
      </w:r>
      <w:r w:rsidRPr="00587E7A">
        <w:rPr>
          <w:rFonts w:cs="Arial"/>
          <w:spacing w:val="63"/>
        </w:rPr>
        <w:t xml:space="preserve"> </w:t>
      </w:r>
      <w:r w:rsidRPr="00587E7A">
        <w:rPr>
          <w:rFonts w:cs="Arial"/>
        </w:rPr>
        <w:t>or</w:t>
      </w:r>
      <w:r w:rsidRPr="00587E7A">
        <w:rPr>
          <w:rFonts w:cs="Arial"/>
          <w:spacing w:val="64"/>
        </w:rPr>
        <w:t xml:space="preserve"> </w:t>
      </w:r>
      <w:r w:rsidRPr="00587E7A">
        <w:rPr>
          <w:rFonts w:cs="Arial"/>
          <w:spacing w:val="-1"/>
        </w:rPr>
        <w:t>facilities</w:t>
      </w:r>
      <w:r w:rsidRPr="00587E7A">
        <w:rPr>
          <w:rFonts w:cs="Arial"/>
          <w:spacing w:val="64"/>
        </w:rPr>
        <w:t xml:space="preserve"> </w:t>
      </w:r>
      <w:r w:rsidRPr="00587E7A">
        <w:rPr>
          <w:rFonts w:cs="Arial"/>
          <w:spacing w:val="-1"/>
        </w:rPr>
        <w:t>which</w:t>
      </w:r>
      <w:r w:rsidRPr="00587E7A">
        <w:rPr>
          <w:rFonts w:cs="Arial"/>
          <w:spacing w:val="66"/>
        </w:rPr>
        <w:t xml:space="preserve"> </w:t>
      </w:r>
      <w:r w:rsidRPr="00587E7A">
        <w:rPr>
          <w:rFonts w:cs="Arial"/>
          <w:spacing w:val="-1"/>
        </w:rPr>
        <w:t>have</w:t>
      </w:r>
      <w:r w:rsidRPr="00587E7A">
        <w:rPr>
          <w:rFonts w:cs="Arial"/>
          <w:spacing w:val="66"/>
        </w:rPr>
        <w:t xml:space="preserve"> </w:t>
      </w:r>
      <w:r w:rsidRPr="00587E7A">
        <w:rPr>
          <w:rFonts w:cs="Arial"/>
          <w:spacing w:val="-1"/>
        </w:rPr>
        <w:t>contractually</w:t>
      </w:r>
      <w:r w:rsidRPr="00587E7A">
        <w:rPr>
          <w:rFonts w:cs="Arial"/>
          <w:spacing w:val="63"/>
        </w:rPr>
        <w:t xml:space="preserve"> </w:t>
      </w:r>
      <w:r w:rsidRPr="00587E7A">
        <w:rPr>
          <w:rFonts w:cs="Arial"/>
          <w:spacing w:val="-1"/>
        </w:rPr>
        <w:t>agreed</w:t>
      </w:r>
      <w:r w:rsidRPr="00587E7A">
        <w:rPr>
          <w:rFonts w:cs="Arial"/>
          <w:spacing w:val="65"/>
        </w:rPr>
        <w:t xml:space="preserve"> </w:t>
      </w:r>
      <w:r w:rsidRPr="00587E7A">
        <w:rPr>
          <w:rFonts w:cs="Arial"/>
        </w:rPr>
        <w:t>to</w:t>
      </w:r>
      <w:r w:rsidRPr="00587E7A">
        <w:rPr>
          <w:rFonts w:cs="Arial"/>
          <w:spacing w:val="66"/>
        </w:rPr>
        <w:t xml:space="preserve"> </w:t>
      </w:r>
      <w:r w:rsidRPr="00587E7A">
        <w:rPr>
          <w:rFonts w:cs="Arial"/>
          <w:spacing w:val="-1"/>
        </w:rPr>
        <w:t>provide</w:t>
      </w:r>
      <w:r w:rsidRPr="00587E7A">
        <w:rPr>
          <w:rFonts w:cs="Arial"/>
          <w:spacing w:val="65"/>
        </w:rPr>
        <w:t xml:space="preserve"> </w:t>
      </w:r>
      <w:r w:rsidRPr="00587E7A">
        <w:rPr>
          <w:rFonts w:cs="Arial"/>
          <w:spacing w:val="-1"/>
        </w:rPr>
        <w:t>covered</w:t>
      </w:r>
      <w:r w:rsidRPr="00587E7A">
        <w:rPr>
          <w:rFonts w:cs="Arial"/>
          <w:spacing w:val="1"/>
        </w:rPr>
        <w:t xml:space="preserve"> </w:t>
      </w:r>
      <w:r w:rsidRPr="00587E7A">
        <w:rPr>
          <w:rFonts w:cs="Arial"/>
          <w:spacing w:val="-1"/>
        </w:rPr>
        <w:t>services</w:t>
      </w:r>
      <w:r w:rsidRPr="00587E7A">
        <w:rPr>
          <w:rFonts w:cs="Arial"/>
        </w:rPr>
        <w:t xml:space="preserve"> to</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in accordance</w:t>
      </w:r>
      <w:r w:rsidRPr="00587E7A">
        <w:rPr>
          <w:rFonts w:cs="Arial"/>
          <w:spacing w:val="1"/>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managed</w:t>
      </w:r>
      <w:r w:rsidRPr="00587E7A">
        <w:rPr>
          <w:rFonts w:cs="Arial"/>
          <w:spacing w:val="1"/>
        </w:rPr>
        <w:t xml:space="preserve"> </w:t>
      </w:r>
      <w:r w:rsidRPr="00587E7A">
        <w:rPr>
          <w:rFonts w:cs="Arial"/>
          <w:spacing w:val="-2"/>
        </w:rPr>
        <w:t>care</w:t>
      </w:r>
      <w:r w:rsidRPr="00587E7A">
        <w:rPr>
          <w:rFonts w:cs="Arial"/>
          <w:spacing w:val="1"/>
        </w:rPr>
        <w:t xml:space="preserve"> </w:t>
      </w:r>
      <w:r w:rsidRPr="00587E7A">
        <w:rPr>
          <w:rFonts w:cs="Arial"/>
          <w:spacing w:val="-1"/>
        </w:rPr>
        <w:t>plan.</w:t>
      </w:r>
    </w:p>
    <w:p w14:paraId="49CDA4FD" w14:textId="77777777" w:rsidR="00F00036" w:rsidRPr="00587E7A" w:rsidRDefault="00F00036" w:rsidP="00985A6C">
      <w:pPr>
        <w:rPr>
          <w:rFonts w:ascii="Arial" w:eastAsia="Arial" w:hAnsi="Arial" w:cs="Arial"/>
          <w:sz w:val="24"/>
          <w:szCs w:val="24"/>
        </w:rPr>
      </w:pPr>
    </w:p>
    <w:p w14:paraId="713F5EF1" w14:textId="77777777" w:rsidR="00F00036" w:rsidRPr="00587E7A" w:rsidRDefault="003650B4" w:rsidP="00985A6C">
      <w:pPr>
        <w:pStyle w:val="BodyText"/>
        <w:numPr>
          <w:ilvl w:val="3"/>
          <w:numId w:val="22"/>
        </w:numPr>
        <w:tabs>
          <w:tab w:val="left" w:pos="2264"/>
        </w:tabs>
        <w:ind w:right="100"/>
        <w:rPr>
          <w:rFonts w:cs="Arial"/>
        </w:rPr>
      </w:pPr>
      <w:r w:rsidRPr="00587E7A">
        <w:rPr>
          <w:rFonts w:cs="Arial"/>
          <w:spacing w:val="-1"/>
        </w:rPr>
        <w:t>Maximum</w:t>
      </w:r>
      <w:r w:rsidRPr="00587E7A">
        <w:rPr>
          <w:rFonts w:cs="Arial"/>
          <w:spacing w:val="6"/>
        </w:rPr>
        <w:t xml:space="preserve"> </w:t>
      </w:r>
      <w:r w:rsidRPr="00587E7A">
        <w:rPr>
          <w:rFonts w:cs="Arial"/>
          <w:spacing w:val="-1"/>
        </w:rPr>
        <w:t>Medical</w:t>
      </w:r>
      <w:r w:rsidRPr="00587E7A">
        <w:rPr>
          <w:rFonts w:cs="Arial"/>
          <w:spacing w:val="4"/>
        </w:rPr>
        <w:t xml:space="preserve"> </w:t>
      </w:r>
      <w:r w:rsidRPr="00587E7A">
        <w:rPr>
          <w:rFonts w:cs="Arial"/>
          <w:spacing w:val="-1"/>
        </w:rPr>
        <w:t>Improvement</w:t>
      </w:r>
      <w:r w:rsidRPr="00587E7A">
        <w:rPr>
          <w:rFonts w:cs="Arial"/>
          <w:spacing w:val="3"/>
        </w:rPr>
        <w:t xml:space="preserve"> </w:t>
      </w:r>
      <w:r w:rsidRPr="00587E7A">
        <w:rPr>
          <w:rFonts w:cs="Arial"/>
          <w:spacing w:val="-1"/>
        </w:rPr>
        <w:t>(MMI)</w:t>
      </w:r>
      <w:r w:rsidRPr="00587E7A">
        <w:rPr>
          <w:rFonts w:cs="Arial"/>
          <w:spacing w:val="4"/>
        </w:rPr>
        <w:t xml:space="preserve"> </w:t>
      </w:r>
      <w:r w:rsidRPr="00587E7A">
        <w:rPr>
          <w:rFonts w:cs="Arial"/>
        </w:rPr>
        <w:t>-</w:t>
      </w:r>
      <w:r w:rsidRPr="00587E7A">
        <w:rPr>
          <w:rFonts w:cs="Arial"/>
          <w:spacing w:val="4"/>
        </w:rPr>
        <w:t xml:space="preserve"> </w:t>
      </w:r>
      <w:r w:rsidRPr="00587E7A">
        <w:rPr>
          <w:rFonts w:cs="Arial"/>
          <w:spacing w:val="-1"/>
        </w:rPr>
        <w:t>in</w:t>
      </w:r>
      <w:r w:rsidRPr="00587E7A">
        <w:rPr>
          <w:rFonts w:cs="Arial"/>
          <w:spacing w:val="6"/>
        </w:rPr>
        <w:t xml:space="preserve"> </w:t>
      </w:r>
      <w:r w:rsidRPr="00587E7A">
        <w:rPr>
          <w:rFonts w:cs="Arial"/>
          <w:spacing w:val="-1"/>
        </w:rPr>
        <w:t>the</w:t>
      </w:r>
      <w:r w:rsidRPr="00587E7A">
        <w:rPr>
          <w:rFonts w:cs="Arial"/>
          <w:spacing w:val="6"/>
        </w:rPr>
        <w:t xml:space="preserve"> </w:t>
      </w:r>
      <w:r w:rsidRPr="00587E7A">
        <w:rPr>
          <w:rFonts w:cs="Arial"/>
          <w:spacing w:val="-1"/>
        </w:rPr>
        <w:t>treating</w:t>
      </w:r>
      <w:r w:rsidRPr="00587E7A">
        <w:rPr>
          <w:rFonts w:cs="Arial"/>
          <w:spacing w:val="3"/>
        </w:rPr>
        <w:t xml:space="preserve"> </w:t>
      </w:r>
      <w:r w:rsidRPr="00587E7A">
        <w:rPr>
          <w:rFonts w:cs="Arial"/>
          <w:spacing w:val="-1"/>
        </w:rPr>
        <w:t>physician’s</w:t>
      </w:r>
      <w:r w:rsidRPr="00587E7A">
        <w:rPr>
          <w:rFonts w:cs="Arial"/>
          <w:spacing w:val="5"/>
        </w:rPr>
        <w:t xml:space="preserve"> </w:t>
      </w:r>
      <w:r w:rsidRPr="00587E7A">
        <w:rPr>
          <w:rFonts w:cs="Arial"/>
          <w:spacing w:val="-1"/>
        </w:rPr>
        <w:t>opinion,</w:t>
      </w:r>
      <w:r w:rsidRPr="00587E7A">
        <w:rPr>
          <w:rFonts w:cs="Arial"/>
          <w:spacing w:val="3"/>
        </w:rPr>
        <w:t xml:space="preserve"> </w:t>
      </w:r>
      <w:r w:rsidRPr="00587E7A">
        <w:rPr>
          <w:rFonts w:cs="Arial"/>
          <w:spacing w:val="-2"/>
        </w:rPr>
        <w:t>the</w:t>
      </w:r>
      <w:r w:rsidRPr="00587E7A">
        <w:rPr>
          <w:rFonts w:cs="Arial"/>
          <w:spacing w:val="61"/>
        </w:rPr>
        <w:t xml:space="preserve"> </w:t>
      </w:r>
      <w:r w:rsidRPr="00587E7A">
        <w:rPr>
          <w:rFonts w:cs="Arial"/>
        </w:rPr>
        <w:t>date</w:t>
      </w:r>
      <w:r w:rsidRPr="00587E7A">
        <w:rPr>
          <w:rFonts w:cs="Arial"/>
          <w:spacing w:val="18"/>
        </w:rPr>
        <w:t xml:space="preserve"> </w:t>
      </w:r>
      <w:r w:rsidRPr="00587E7A">
        <w:rPr>
          <w:rFonts w:cs="Arial"/>
          <w:spacing w:val="-1"/>
        </w:rPr>
        <w:t>after</w:t>
      </w:r>
      <w:r w:rsidRPr="00587E7A">
        <w:rPr>
          <w:rFonts w:cs="Arial"/>
          <w:spacing w:val="16"/>
        </w:rPr>
        <w:t xml:space="preserve"> </w:t>
      </w:r>
      <w:r w:rsidRPr="00587E7A">
        <w:rPr>
          <w:rFonts w:cs="Arial"/>
          <w:spacing w:val="-1"/>
        </w:rPr>
        <w:t>which</w:t>
      </w:r>
      <w:r w:rsidRPr="00587E7A">
        <w:rPr>
          <w:rFonts w:cs="Arial"/>
          <w:spacing w:val="18"/>
        </w:rPr>
        <w:t xml:space="preserve"> </w:t>
      </w:r>
      <w:r w:rsidRPr="00587E7A">
        <w:rPr>
          <w:rFonts w:cs="Arial"/>
          <w:spacing w:val="-1"/>
        </w:rPr>
        <w:t>further</w:t>
      </w:r>
      <w:r w:rsidRPr="00587E7A">
        <w:rPr>
          <w:rFonts w:cs="Arial"/>
          <w:spacing w:val="16"/>
        </w:rPr>
        <w:t xml:space="preserve"> </w:t>
      </w:r>
      <w:r w:rsidRPr="00587E7A">
        <w:rPr>
          <w:rFonts w:cs="Arial"/>
          <w:spacing w:val="-1"/>
        </w:rPr>
        <w:t>recovery</w:t>
      </w:r>
      <w:r w:rsidRPr="00587E7A">
        <w:rPr>
          <w:rFonts w:cs="Arial"/>
          <w:spacing w:val="14"/>
        </w:rPr>
        <w:t xml:space="preserve"> </w:t>
      </w:r>
      <w:r w:rsidRPr="00587E7A">
        <w:rPr>
          <w:rFonts w:cs="Arial"/>
        </w:rPr>
        <w:t>from,</w:t>
      </w:r>
      <w:r w:rsidRPr="00587E7A">
        <w:rPr>
          <w:rFonts w:cs="Arial"/>
          <w:spacing w:val="17"/>
        </w:rPr>
        <w:t xml:space="preserve"> </w:t>
      </w:r>
      <w:r w:rsidRPr="00587E7A">
        <w:rPr>
          <w:rFonts w:cs="Arial"/>
        </w:rPr>
        <w:t>or</w:t>
      </w:r>
      <w:r w:rsidRPr="00587E7A">
        <w:rPr>
          <w:rFonts w:cs="Arial"/>
          <w:spacing w:val="16"/>
        </w:rPr>
        <w:t xml:space="preserve"> </w:t>
      </w:r>
      <w:r w:rsidRPr="00587E7A">
        <w:rPr>
          <w:rFonts w:cs="Arial"/>
          <w:spacing w:val="-1"/>
        </w:rPr>
        <w:t>lasting</w:t>
      </w:r>
      <w:r w:rsidRPr="00587E7A">
        <w:rPr>
          <w:rFonts w:cs="Arial"/>
          <w:spacing w:val="15"/>
        </w:rPr>
        <w:t xml:space="preserve"> </w:t>
      </w:r>
      <w:r w:rsidRPr="00587E7A">
        <w:rPr>
          <w:rFonts w:cs="Arial"/>
          <w:spacing w:val="-1"/>
        </w:rPr>
        <w:t>improvement</w:t>
      </w:r>
      <w:r w:rsidRPr="00587E7A">
        <w:rPr>
          <w:rFonts w:cs="Arial"/>
          <w:spacing w:val="17"/>
        </w:rPr>
        <w:t xml:space="preserve"> </w:t>
      </w:r>
      <w:r w:rsidRPr="00587E7A">
        <w:rPr>
          <w:rFonts w:cs="Arial"/>
          <w:spacing w:val="-1"/>
        </w:rPr>
        <w:t>to,</w:t>
      </w:r>
      <w:r w:rsidRPr="00587E7A">
        <w:rPr>
          <w:rFonts w:cs="Arial"/>
          <w:spacing w:val="17"/>
        </w:rPr>
        <w:t xml:space="preserve"> </w:t>
      </w:r>
      <w:r w:rsidRPr="00587E7A">
        <w:rPr>
          <w:rFonts w:cs="Arial"/>
          <w:spacing w:val="-1"/>
        </w:rPr>
        <w:t>an</w:t>
      </w:r>
      <w:r w:rsidRPr="00587E7A">
        <w:rPr>
          <w:rFonts w:cs="Arial"/>
          <w:spacing w:val="18"/>
        </w:rPr>
        <w:t xml:space="preserve"> </w:t>
      </w:r>
      <w:r w:rsidRPr="00587E7A">
        <w:rPr>
          <w:rFonts w:cs="Arial"/>
          <w:spacing w:val="-1"/>
        </w:rPr>
        <w:t>injury</w:t>
      </w:r>
      <w:r w:rsidRPr="00587E7A">
        <w:rPr>
          <w:rFonts w:cs="Arial"/>
          <w:spacing w:val="14"/>
        </w:rPr>
        <w:t xml:space="preserve"> </w:t>
      </w:r>
      <w:r w:rsidRPr="00587E7A">
        <w:rPr>
          <w:rFonts w:cs="Arial"/>
        </w:rPr>
        <w:t>or</w:t>
      </w:r>
      <w:r w:rsidRPr="00587E7A">
        <w:rPr>
          <w:rFonts w:cs="Arial"/>
          <w:spacing w:val="59"/>
        </w:rPr>
        <w:t xml:space="preserve"> </w:t>
      </w:r>
      <w:r w:rsidRPr="00587E7A">
        <w:rPr>
          <w:rFonts w:cs="Arial"/>
          <w:spacing w:val="-1"/>
        </w:rPr>
        <w:t>disease</w:t>
      </w:r>
      <w:r w:rsidRPr="00587E7A">
        <w:rPr>
          <w:rFonts w:cs="Arial"/>
          <w:spacing w:val="60"/>
        </w:rPr>
        <w:t xml:space="preserve"> </w:t>
      </w:r>
      <w:r w:rsidRPr="00587E7A">
        <w:rPr>
          <w:rFonts w:cs="Arial"/>
        </w:rPr>
        <w:t>can</w:t>
      </w:r>
      <w:r w:rsidRPr="00587E7A">
        <w:rPr>
          <w:rFonts w:cs="Arial"/>
          <w:spacing w:val="61"/>
        </w:rPr>
        <w:t xml:space="preserve"> </w:t>
      </w:r>
      <w:r w:rsidRPr="00587E7A">
        <w:rPr>
          <w:rFonts w:cs="Arial"/>
        </w:rPr>
        <w:t>no</w:t>
      </w:r>
      <w:r w:rsidRPr="00587E7A">
        <w:rPr>
          <w:rFonts w:cs="Arial"/>
          <w:spacing w:val="61"/>
        </w:rPr>
        <w:t xml:space="preserve"> </w:t>
      </w:r>
      <w:r w:rsidRPr="00587E7A">
        <w:rPr>
          <w:rFonts w:cs="Arial"/>
          <w:spacing w:val="-1"/>
        </w:rPr>
        <w:t>longer</w:t>
      </w:r>
      <w:r w:rsidRPr="00587E7A">
        <w:rPr>
          <w:rFonts w:cs="Arial"/>
          <w:spacing w:val="61"/>
        </w:rPr>
        <w:t xml:space="preserve"> </w:t>
      </w:r>
      <w:r w:rsidRPr="00587E7A">
        <w:rPr>
          <w:rFonts w:cs="Arial"/>
          <w:spacing w:val="-1"/>
        </w:rPr>
        <w:t>reasonably</w:t>
      </w:r>
      <w:r w:rsidRPr="00587E7A">
        <w:rPr>
          <w:rFonts w:cs="Arial"/>
          <w:spacing w:val="60"/>
        </w:rPr>
        <w:t xml:space="preserve"> </w:t>
      </w:r>
      <w:r w:rsidRPr="00587E7A">
        <w:rPr>
          <w:rFonts w:cs="Arial"/>
        </w:rPr>
        <w:t>be</w:t>
      </w:r>
      <w:r w:rsidRPr="00587E7A">
        <w:rPr>
          <w:rFonts w:cs="Arial"/>
          <w:spacing w:val="61"/>
        </w:rPr>
        <w:t xml:space="preserve"> </w:t>
      </w:r>
      <w:r w:rsidRPr="00587E7A">
        <w:rPr>
          <w:rFonts w:cs="Arial"/>
          <w:spacing w:val="-1"/>
        </w:rPr>
        <w:t>anticipated,</w:t>
      </w:r>
      <w:r w:rsidRPr="00587E7A">
        <w:rPr>
          <w:rFonts w:cs="Arial"/>
          <w:spacing w:val="63"/>
        </w:rPr>
        <w:t xml:space="preserve"> </w:t>
      </w:r>
      <w:r w:rsidRPr="00587E7A">
        <w:rPr>
          <w:rFonts w:cs="Arial"/>
          <w:spacing w:val="-1"/>
        </w:rPr>
        <w:t>based</w:t>
      </w:r>
      <w:r w:rsidRPr="00587E7A">
        <w:rPr>
          <w:rFonts w:cs="Arial"/>
          <w:spacing w:val="63"/>
        </w:rPr>
        <w:t xml:space="preserve"> </w:t>
      </w:r>
      <w:r w:rsidRPr="00587E7A">
        <w:rPr>
          <w:rFonts w:cs="Arial"/>
          <w:spacing w:val="-1"/>
        </w:rPr>
        <w:t>upon</w:t>
      </w:r>
      <w:r w:rsidRPr="00587E7A">
        <w:rPr>
          <w:rFonts w:cs="Arial"/>
          <w:spacing w:val="61"/>
        </w:rPr>
        <w:t xml:space="preserve"> </w:t>
      </w:r>
      <w:r w:rsidRPr="00587E7A">
        <w:rPr>
          <w:rFonts w:cs="Arial"/>
          <w:spacing w:val="-1"/>
        </w:rPr>
        <w:t>reasonable</w:t>
      </w:r>
      <w:r w:rsidRPr="00587E7A">
        <w:rPr>
          <w:rFonts w:cs="Arial"/>
          <w:spacing w:val="51"/>
        </w:rPr>
        <w:t xml:space="preserve"> </w:t>
      </w:r>
      <w:r w:rsidRPr="00587E7A">
        <w:rPr>
          <w:rFonts w:cs="Arial"/>
          <w:spacing w:val="-1"/>
        </w:rPr>
        <w:t>medical</w:t>
      </w:r>
      <w:r w:rsidRPr="00587E7A">
        <w:rPr>
          <w:rFonts w:cs="Arial"/>
        </w:rPr>
        <w:t xml:space="preserve"> </w:t>
      </w:r>
      <w:r w:rsidRPr="00587E7A">
        <w:rPr>
          <w:rFonts w:cs="Arial"/>
          <w:spacing w:val="-1"/>
        </w:rPr>
        <w:t>probability.</w:t>
      </w:r>
    </w:p>
    <w:p w14:paraId="272A2602" w14:textId="77777777" w:rsidR="00F00036" w:rsidRDefault="00F00036" w:rsidP="00985A6C">
      <w:pPr>
        <w:rPr>
          <w:rFonts w:ascii="Arial" w:hAnsi="Arial" w:cs="Arial"/>
        </w:rPr>
      </w:pPr>
    </w:p>
    <w:p w14:paraId="1700E848" w14:textId="77777777" w:rsidR="00F00036" w:rsidRPr="00587E7A" w:rsidRDefault="003650B4" w:rsidP="00985A6C">
      <w:pPr>
        <w:pStyle w:val="BodyText"/>
        <w:numPr>
          <w:ilvl w:val="3"/>
          <w:numId w:val="22"/>
        </w:numPr>
        <w:tabs>
          <w:tab w:val="left" w:pos="2264"/>
        </w:tabs>
        <w:spacing w:before="43"/>
        <w:ind w:right="98"/>
        <w:rPr>
          <w:rFonts w:cs="Arial"/>
        </w:rPr>
      </w:pPr>
      <w:r w:rsidRPr="00587E7A">
        <w:rPr>
          <w:rFonts w:cs="Arial"/>
          <w:spacing w:val="-1"/>
        </w:rPr>
        <w:t>Modified</w:t>
      </w:r>
      <w:r w:rsidRPr="00587E7A">
        <w:rPr>
          <w:rFonts w:cs="Arial"/>
          <w:spacing w:val="15"/>
        </w:rPr>
        <w:t xml:space="preserve"> </w:t>
      </w:r>
      <w:r w:rsidRPr="00587E7A">
        <w:rPr>
          <w:rFonts w:cs="Arial"/>
          <w:spacing w:val="-1"/>
        </w:rPr>
        <w:t>Duty</w:t>
      </w:r>
      <w:r w:rsidRPr="00587E7A">
        <w:rPr>
          <w:rFonts w:cs="Arial"/>
          <w:spacing w:val="12"/>
        </w:rPr>
        <w:t xml:space="preserve"> </w:t>
      </w:r>
      <w:r w:rsidRPr="00587E7A">
        <w:rPr>
          <w:rFonts w:cs="Arial"/>
        </w:rPr>
        <w:t>-</w:t>
      </w:r>
      <w:r w:rsidRPr="00587E7A">
        <w:rPr>
          <w:rFonts w:cs="Arial"/>
          <w:spacing w:val="14"/>
        </w:rPr>
        <w:t xml:space="preserve"> </w:t>
      </w:r>
      <w:r w:rsidRPr="00587E7A">
        <w:rPr>
          <w:rFonts w:cs="Arial"/>
        </w:rPr>
        <w:t>a</w:t>
      </w:r>
      <w:r w:rsidRPr="00587E7A">
        <w:rPr>
          <w:rFonts w:cs="Arial"/>
          <w:spacing w:val="15"/>
        </w:rPr>
        <w:t xml:space="preserve"> </w:t>
      </w:r>
      <w:r w:rsidRPr="00587E7A">
        <w:rPr>
          <w:rFonts w:cs="Arial"/>
          <w:spacing w:val="-1"/>
        </w:rPr>
        <w:t>work</w:t>
      </w:r>
      <w:r w:rsidRPr="00587E7A">
        <w:rPr>
          <w:rFonts w:cs="Arial"/>
          <w:spacing w:val="14"/>
        </w:rPr>
        <w:t xml:space="preserve"> </w:t>
      </w:r>
      <w:r w:rsidRPr="00587E7A">
        <w:rPr>
          <w:rFonts w:cs="Arial"/>
          <w:spacing w:val="-1"/>
        </w:rPr>
        <w:t>assignment</w:t>
      </w:r>
      <w:r w:rsidRPr="00587E7A">
        <w:rPr>
          <w:rFonts w:cs="Arial"/>
          <w:spacing w:val="15"/>
        </w:rPr>
        <w:t xml:space="preserve"> </w:t>
      </w:r>
      <w:r w:rsidRPr="00587E7A">
        <w:rPr>
          <w:rFonts w:cs="Arial"/>
          <w:spacing w:val="-1"/>
        </w:rPr>
        <w:t>that</w:t>
      </w:r>
      <w:r w:rsidRPr="00587E7A">
        <w:rPr>
          <w:rFonts w:cs="Arial"/>
          <w:spacing w:val="15"/>
        </w:rPr>
        <w:t xml:space="preserve"> </w:t>
      </w:r>
      <w:r w:rsidRPr="00587E7A">
        <w:rPr>
          <w:rFonts w:cs="Arial"/>
          <w:spacing w:val="-1"/>
        </w:rPr>
        <w:t>conforms</w:t>
      </w:r>
      <w:r w:rsidRPr="00587E7A">
        <w:rPr>
          <w:rFonts w:cs="Arial"/>
          <w:spacing w:val="14"/>
        </w:rPr>
        <w:t xml:space="preserve"> </w:t>
      </w:r>
      <w:r w:rsidRPr="00587E7A">
        <w:rPr>
          <w:rFonts w:cs="Arial"/>
        </w:rPr>
        <w:t>or</w:t>
      </w:r>
      <w:r w:rsidRPr="00587E7A">
        <w:rPr>
          <w:rFonts w:cs="Arial"/>
          <w:spacing w:val="14"/>
        </w:rPr>
        <w:t xml:space="preserve"> </w:t>
      </w:r>
      <w:r w:rsidRPr="00587E7A">
        <w:rPr>
          <w:rFonts w:cs="Arial"/>
          <w:spacing w:val="-1"/>
        </w:rPr>
        <w:t>complies</w:t>
      </w:r>
      <w:r w:rsidRPr="00587E7A">
        <w:rPr>
          <w:rFonts w:cs="Arial"/>
          <w:spacing w:val="14"/>
        </w:rPr>
        <w:t xml:space="preserve"> </w:t>
      </w:r>
      <w:r w:rsidRPr="00587E7A">
        <w:rPr>
          <w:rFonts w:cs="Arial"/>
          <w:spacing w:val="-1"/>
        </w:rPr>
        <w:t>with</w:t>
      </w:r>
      <w:r w:rsidRPr="00587E7A">
        <w:rPr>
          <w:rFonts w:cs="Arial"/>
          <w:spacing w:val="15"/>
        </w:rPr>
        <w:t xml:space="preserve"> </w:t>
      </w:r>
      <w:r w:rsidRPr="00587E7A">
        <w:rPr>
          <w:rFonts w:cs="Arial"/>
        </w:rPr>
        <w:t>the</w:t>
      </w:r>
      <w:r w:rsidRPr="00587E7A">
        <w:rPr>
          <w:rFonts w:cs="Arial"/>
          <w:spacing w:val="15"/>
        </w:rPr>
        <w:t xml:space="preserve"> </w:t>
      </w:r>
      <w:r w:rsidRPr="00587E7A">
        <w:rPr>
          <w:rFonts w:cs="Arial"/>
          <w:spacing w:val="-1"/>
        </w:rPr>
        <w:t>injured</w:t>
      </w:r>
      <w:r w:rsidRPr="00587E7A">
        <w:rPr>
          <w:rFonts w:cs="Arial"/>
          <w:spacing w:val="47"/>
        </w:rPr>
        <w:t xml:space="preserve"> </w:t>
      </w:r>
      <w:r w:rsidRPr="00587E7A">
        <w:rPr>
          <w:rFonts w:cs="Arial"/>
          <w:spacing w:val="-1"/>
        </w:rPr>
        <w:t>employee's</w:t>
      </w:r>
      <w:r w:rsidRPr="00587E7A">
        <w:rPr>
          <w:rFonts w:cs="Arial"/>
          <w:spacing w:val="31"/>
        </w:rPr>
        <w:t xml:space="preserve"> </w:t>
      </w:r>
      <w:r w:rsidRPr="00587E7A">
        <w:rPr>
          <w:rFonts w:cs="Arial"/>
          <w:spacing w:val="-1"/>
        </w:rPr>
        <w:t>physical</w:t>
      </w:r>
      <w:r w:rsidRPr="00587E7A">
        <w:rPr>
          <w:rFonts w:cs="Arial"/>
          <w:spacing w:val="31"/>
        </w:rPr>
        <w:t xml:space="preserve"> </w:t>
      </w:r>
      <w:r w:rsidRPr="00587E7A">
        <w:rPr>
          <w:rFonts w:cs="Arial"/>
          <w:spacing w:val="-1"/>
        </w:rPr>
        <w:t>restrictions</w:t>
      </w:r>
      <w:r w:rsidRPr="00587E7A">
        <w:rPr>
          <w:rFonts w:cs="Arial"/>
          <w:spacing w:val="29"/>
        </w:rPr>
        <w:t xml:space="preserve"> </w:t>
      </w:r>
      <w:r w:rsidRPr="00587E7A">
        <w:rPr>
          <w:rFonts w:cs="Arial"/>
        </w:rPr>
        <w:t>or</w:t>
      </w:r>
      <w:r w:rsidRPr="00587E7A">
        <w:rPr>
          <w:rFonts w:cs="Arial"/>
          <w:spacing w:val="30"/>
        </w:rPr>
        <w:t xml:space="preserve"> </w:t>
      </w:r>
      <w:r w:rsidRPr="00587E7A">
        <w:rPr>
          <w:rFonts w:cs="Arial"/>
          <w:spacing w:val="-1"/>
        </w:rPr>
        <w:t>capabilities</w:t>
      </w:r>
      <w:r w:rsidRPr="00587E7A">
        <w:rPr>
          <w:rFonts w:cs="Arial"/>
          <w:spacing w:val="31"/>
        </w:rPr>
        <w:t xml:space="preserve"> </w:t>
      </w:r>
      <w:r w:rsidRPr="00587E7A">
        <w:rPr>
          <w:rFonts w:cs="Arial"/>
        </w:rPr>
        <w:t>as</w:t>
      </w:r>
      <w:r w:rsidRPr="00587E7A">
        <w:rPr>
          <w:rFonts w:cs="Arial"/>
          <w:spacing w:val="29"/>
        </w:rPr>
        <w:t xml:space="preserve"> </w:t>
      </w:r>
      <w:r w:rsidRPr="00587E7A">
        <w:rPr>
          <w:rFonts w:cs="Arial"/>
          <w:spacing w:val="-1"/>
        </w:rPr>
        <w:t>determined</w:t>
      </w:r>
      <w:r w:rsidRPr="00587E7A">
        <w:rPr>
          <w:rFonts w:cs="Arial"/>
          <w:spacing w:val="30"/>
        </w:rPr>
        <w:t xml:space="preserve"> </w:t>
      </w:r>
      <w:r w:rsidRPr="00587E7A">
        <w:rPr>
          <w:rFonts w:cs="Arial"/>
        </w:rPr>
        <w:t>by</w:t>
      </w:r>
      <w:r w:rsidRPr="00587E7A">
        <w:rPr>
          <w:rFonts w:cs="Arial"/>
          <w:spacing w:val="26"/>
        </w:rPr>
        <w:t xml:space="preserve"> </w:t>
      </w:r>
      <w:r w:rsidRPr="00587E7A">
        <w:rPr>
          <w:rFonts w:cs="Arial"/>
        </w:rPr>
        <w:t>a</w:t>
      </w:r>
      <w:r w:rsidRPr="00587E7A">
        <w:rPr>
          <w:rFonts w:cs="Arial"/>
          <w:spacing w:val="30"/>
        </w:rPr>
        <w:t xml:space="preserve"> </w:t>
      </w:r>
      <w:r w:rsidRPr="00587E7A">
        <w:rPr>
          <w:rFonts w:cs="Arial"/>
          <w:spacing w:val="-1"/>
        </w:rPr>
        <w:t>managed</w:t>
      </w:r>
      <w:r w:rsidRPr="00587E7A">
        <w:rPr>
          <w:rFonts w:cs="Arial"/>
          <w:spacing w:val="53"/>
        </w:rPr>
        <w:t xml:space="preserve"> </w:t>
      </w:r>
      <w:r w:rsidRPr="00587E7A">
        <w:rPr>
          <w:rFonts w:cs="Arial"/>
          <w:spacing w:val="-1"/>
        </w:rPr>
        <w:t>care</w:t>
      </w:r>
      <w:r w:rsidRPr="00587E7A">
        <w:rPr>
          <w:rFonts w:cs="Arial"/>
          <w:spacing w:val="23"/>
        </w:rPr>
        <w:t xml:space="preserve"> </w:t>
      </w:r>
      <w:r w:rsidRPr="00587E7A">
        <w:rPr>
          <w:rFonts w:cs="Arial"/>
          <w:spacing w:val="-1"/>
        </w:rPr>
        <w:t>provider.</w:t>
      </w:r>
      <w:r w:rsidRPr="00587E7A">
        <w:rPr>
          <w:rFonts w:cs="Arial"/>
          <w:spacing w:val="22"/>
        </w:rPr>
        <w:t xml:space="preserve"> </w:t>
      </w:r>
      <w:r w:rsidRPr="00587E7A">
        <w:rPr>
          <w:rFonts w:cs="Arial"/>
          <w:spacing w:val="-1"/>
        </w:rPr>
        <w:t>Modified</w:t>
      </w:r>
      <w:r w:rsidRPr="00587E7A">
        <w:rPr>
          <w:rFonts w:cs="Arial"/>
          <w:spacing w:val="23"/>
        </w:rPr>
        <w:t xml:space="preserve"> </w:t>
      </w:r>
      <w:r w:rsidRPr="00587E7A">
        <w:rPr>
          <w:rFonts w:cs="Arial"/>
        </w:rPr>
        <w:t>duty</w:t>
      </w:r>
      <w:r w:rsidRPr="00587E7A">
        <w:rPr>
          <w:rFonts w:cs="Arial"/>
          <w:spacing w:val="19"/>
        </w:rPr>
        <w:t xml:space="preserve"> </w:t>
      </w:r>
      <w:r w:rsidRPr="00587E7A">
        <w:rPr>
          <w:rFonts w:cs="Arial"/>
        </w:rPr>
        <w:t>may</w:t>
      </w:r>
      <w:r w:rsidRPr="00587E7A">
        <w:rPr>
          <w:rFonts w:cs="Arial"/>
          <w:spacing w:val="19"/>
        </w:rPr>
        <w:t xml:space="preserve"> </w:t>
      </w:r>
      <w:r w:rsidRPr="00587E7A">
        <w:rPr>
          <w:rFonts w:cs="Arial"/>
        </w:rPr>
        <w:t>be</w:t>
      </w:r>
      <w:r w:rsidRPr="00587E7A">
        <w:rPr>
          <w:rFonts w:cs="Arial"/>
          <w:spacing w:val="23"/>
        </w:rPr>
        <w:t xml:space="preserve"> </w:t>
      </w:r>
      <w:r w:rsidRPr="00587E7A">
        <w:rPr>
          <w:rFonts w:cs="Arial"/>
        </w:rPr>
        <w:t>assigned</w:t>
      </w:r>
      <w:r w:rsidRPr="00587E7A">
        <w:rPr>
          <w:rFonts w:cs="Arial"/>
          <w:spacing w:val="23"/>
        </w:rPr>
        <w:t xml:space="preserve"> </w:t>
      </w:r>
      <w:r w:rsidRPr="00587E7A">
        <w:rPr>
          <w:rFonts w:cs="Arial"/>
          <w:spacing w:val="-1"/>
        </w:rPr>
        <w:t>until</w:t>
      </w:r>
      <w:r w:rsidRPr="00587E7A">
        <w:rPr>
          <w:rFonts w:cs="Arial"/>
          <w:spacing w:val="21"/>
        </w:rPr>
        <w:t xml:space="preserve"> </w:t>
      </w:r>
      <w:r w:rsidRPr="00587E7A">
        <w:rPr>
          <w:rFonts w:cs="Arial"/>
        </w:rPr>
        <w:t>the</w:t>
      </w:r>
      <w:r w:rsidRPr="00587E7A">
        <w:rPr>
          <w:rFonts w:cs="Arial"/>
          <w:spacing w:val="23"/>
        </w:rPr>
        <w:t xml:space="preserve"> </w:t>
      </w:r>
      <w:r w:rsidRPr="00587E7A">
        <w:rPr>
          <w:rFonts w:cs="Arial"/>
          <w:spacing w:val="-1"/>
        </w:rPr>
        <w:t>injured</w:t>
      </w:r>
      <w:r w:rsidRPr="00587E7A">
        <w:rPr>
          <w:rFonts w:cs="Arial"/>
          <w:spacing w:val="23"/>
        </w:rPr>
        <w:t xml:space="preserve"> </w:t>
      </w:r>
      <w:r w:rsidRPr="00587E7A">
        <w:rPr>
          <w:rFonts w:cs="Arial"/>
          <w:spacing w:val="-1"/>
        </w:rPr>
        <w:t>employee</w:t>
      </w:r>
      <w:r w:rsidRPr="00587E7A">
        <w:rPr>
          <w:rFonts w:cs="Arial"/>
          <w:spacing w:val="23"/>
        </w:rPr>
        <w:t xml:space="preserve"> </w:t>
      </w:r>
      <w:r w:rsidRPr="00587E7A">
        <w:rPr>
          <w:rFonts w:cs="Arial"/>
          <w:spacing w:val="-1"/>
        </w:rPr>
        <w:t>has</w:t>
      </w:r>
      <w:r w:rsidRPr="00587E7A">
        <w:rPr>
          <w:rFonts w:cs="Arial"/>
          <w:spacing w:val="45"/>
        </w:rPr>
        <w:t xml:space="preserve"> </w:t>
      </w:r>
      <w:r w:rsidRPr="00587E7A">
        <w:rPr>
          <w:rFonts w:cs="Arial"/>
          <w:spacing w:val="-1"/>
        </w:rPr>
        <w:t>recovered</w:t>
      </w:r>
      <w:r w:rsidRPr="00587E7A">
        <w:rPr>
          <w:rFonts w:cs="Arial"/>
          <w:spacing w:val="39"/>
        </w:rPr>
        <w:t xml:space="preserve"> </w:t>
      </w:r>
      <w:r w:rsidRPr="00587E7A">
        <w:rPr>
          <w:rFonts w:cs="Arial"/>
        </w:rPr>
        <w:t>and</w:t>
      </w:r>
      <w:r w:rsidRPr="00587E7A">
        <w:rPr>
          <w:rFonts w:cs="Arial"/>
          <w:spacing w:val="40"/>
        </w:rPr>
        <w:t xml:space="preserve"> </w:t>
      </w:r>
      <w:r w:rsidRPr="00587E7A">
        <w:rPr>
          <w:rFonts w:cs="Arial"/>
          <w:spacing w:val="-1"/>
        </w:rPr>
        <w:t>can</w:t>
      </w:r>
      <w:r w:rsidRPr="00587E7A">
        <w:rPr>
          <w:rFonts w:cs="Arial"/>
          <w:spacing w:val="37"/>
        </w:rPr>
        <w:t xml:space="preserve"> </w:t>
      </w:r>
      <w:r w:rsidRPr="00587E7A">
        <w:rPr>
          <w:rFonts w:cs="Arial"/>
          <w:spacing w:val="-1"/>
        </w:rPr>
        <w:t>perform</w:t>
      </w:r>
      <w:r w:rsidRPr="00587E7A">
        <w:rPr>
          <w:rFonts w:cs="Arial"/>
          <w:spacing w:val="39"/>
        </w:rPr>
        <w:t xml:space="preserve"> </w:t>
      </w:r>
      <w:r w:rsidRPr="00587E7A">
        <w:rPr>
          <w:rFonts w:cs="Arial"/>
          <w:spacing w:val="-1"/>
        </w:rPr>
        <w:t>his/her</w:t>
      </w:r>
      <w:r w:rsidRPr="00587E7A">
        <w:rPr>
          <w:rFonts w:cs="Arial"/>
          <w:spacing w:val="38"/>
        </w:rPr>
        <w:t xml:space="preserve"> </w:t>
      </w:r>
      <w:r w:rsidRPr="00587E7A">
        <w:rPr>
          <w:rFonts w:cs="Arial"/>
          <w:spacing w:val="-1"/>
        </w:rPr>
        <w:t>normal</w:t>
      </w:r>
      <w:r w:rsidRPr="00587E7A">
        <w:rPr>
          <w:rFonts w:cs="Arial"/>
          <w:spacing w:val="36"/>
        </w:rPr>
        <w:t xml:space="preserve"> </w:t>
      </w:r>
      <w:r w:rsidRPr="00587E7A">
        <w:rPr>
          <w:rFonts w:cs="Arial"/>
          <w:spacing w:val="-1"/>
        </w:rPr>
        <w:t>duties</w:t>
      </w:r>
      <w:r w:rsidRPr="00587E7A">
        <w:rPr>
          <w:rFonts w:cs="Arial"/>
          <w:spacing w:val="36"/>
        </w:rPr>
        <w:t xml:space="preserve"> </w:t>
      </w:r>
      <w:r w:rsidRPr="00587E7A">
        <w:rPr>
          <w:rFonts w:cs="Arial"/>
        </w:rPr>
        <w:t>or</w:t>
      </w:r>
      <w:r w:rsidRPr="00587E7A">
        <w:rPr>
          <w:rFonts w:cs="Arial"/>
          <w:spacing w:val="37"/>
        </w:rPr>
        <w:t xml:space="preserve"> </w:t>
      </w:r>
      <w:r w:rsidRPr="00587E7A">
        <w:rPr>
          <w:rFonts w:cs="Arial"/>
          <w:spacing w:val="-1"/>
        </w:rPr>
        <w:t>until</w:t>
      </w:r>
      <w:r w:rsidRPr="00587E7A">
        <w:rPr>
          <w:rFonts w:cs="Arial"/>
          <w:spacing w:val="38"/>
        </w:rPr>
        <w:t xml:space="preserve"> </w:t>
      </w:r>
      <w:r w:rsidRPr="00587E7A">
        <w:rPr>
          <w:rFonts w:cs="Arial"/>
          <w:spacing w:val="-1"/>
        </w:rPr>
        <w:t>the</w:t>
      </w:r>
      <w:r w:rsidRPr="00587E7A">
        <w:rPr>
          <w:rFonts w:cs="Arial"/>
          <w:spacing w:val="40"/>
        </w:rPr>
        <w:t xml:space="preserve"> </w:t>
      </w:r>
      <w:r w:rsidRPr="00587E7A">
        <w:rPr>
          <w:rFonts w:cs="Arial"/>
          <w:spacing w:val="-1"/>
        </w:rPr>
        <w:t>employee</w:t>
      </w:r>
      <w:r w:rsidRPr="00587E7A">
        <w:rPr>
          <w:rFonts w:cs="Arial"/>
          <w:spacing w:val="39"/>
        </w:rPr>
        <w:t xml:space="preserve"> </w:t>
      </w:r>
      <w:r w:rsidRPr="00587E7A">
        <w:rPr>
          <w:rFonts w:cs="Arial"/>
        </w:rPr>
        <w:t>has</w:t>
      </w:r>
      <w:r w:rsidRPr="00587E7A">
        <w:rPr>
          <w:rFonts w:cs="Arial"/>
          <w:spacing w:val="49"/>
        </w:rPr>
        <w:t xml:space="preserve"> </w:t>
      </w:r>
      <w:r w:rsidRPr="00587E7A">
        <w:rPr>
          <w:rFonts w:cs="Arial"/>
          <w:spacing w:val="-1"/>
        </w:rPr>
        <w:t>reached</w:t>
      </w:r>
      <w:r w:rsidRPr="00587E7A">
        <w:rPr>
          <w:rFonts w:cs="Arial"/>
          <w:spacing w:val="15"/>
        </w:rPr>
        <w:t xml:space="preserve"> </w:t>
      </w:r>
      <w:r w:rsidRPr="00587E7A">
        <w:rPr>
          <w:rFonts w:cs="Arial"/>
          <w:spacing w:val="-1"/>
        </w:rPr>
        <w:t>maximum</w:t>
      </w:r>
      <w:r w:rsidRPr="00587E7A">
        <w:rPr>
          <w:rFonts w:cs="Arial"/>
          <w:spacing w:val="14"/>
        </w:rPr>
        <w:t xml:space="preserve"> </w:t>
      </w:r>
      <w:r w:rsidRPr="00587E7A">
        <w:rPr>
          <w:rFonts w:cs="Arial"/>
          <w:spacing w:val="-1"/>
        </w:rPr>
        <w:t>medical</w:t>
      </w:r>
      <w:r w:rsidRPr="00587E7A">
        <w:rPr>
          <w:rFonts w:cs="Arial"/>
          <w:spacing w:val="14"/>
        </w:rPr>
        <w:t xml:space="preserve"> </w:t>
      </w:r>
      <w:r w:rsidRPr="00587E7A">
        <w:rPr>
          <w:rFonts w:cs="Arial"/>
          <w:spacing w:val="-1"/>
        </w:rPr>
        <w:t>improvement.</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City</w:t>
      </w:r>
      <w:r w:rsidRPr="00587E7A">
        <w:rPr>
          <w:rFonts w:cs="Arial"/>
          <w:spacing w:val="12"/>
        </w:rPr>
        <w:t xml:space="preserve"> </w:t>
      </w:r>
      <w:r w:rsidRPr="00587E7A">
        <w:rPr>
          <w:rFonts w:cs="Arial"/>
        </w:rPr>
        <w:t>of</w:t>
      </w:r>
      <w:r w:rsidRPr="00587E7A">
        <w:rPr>
          <w:rFonts w:cs="Arial"/>
          <w:spacing w:val="15"/>
        </w:rPr>
        <w:t xml:space="preserve"> </w:t>
      </w:r>
      <w:r w:rsidRPr="00587E7A">
        <w:rPr>
          <w:rFonts w:cs="Arial"/>
          <w:spacing w:val="-1"/>
        </w:rPr>
        <w:t>Titusville</w:t>
      </w:r>
      <w:r w:rsidRPr="00587E7A">
        <w:rPr>
          <w:rFonts w:cs="Arial"/>
          <w:spacing w:val="15"/>
        </w:rPr>
        <w:t xml:space="preserve"> </w:t>
      </w:r>
      <w:r w:rsidRPr="00587E7A">
        <w:rPr>
          <w:rFonts w:cs="Arial"/>
          <w:spacing w:val="-1"/>
        </w:rPr>
        <w:t>is</w:t>
      </w:r>
      <w:r w:rsidRPr="00587E7A">
        <w:rPr>
          <w:rFonts w:cs="Arial"/>
          <w:spacing w:val="14"/>
        </w:rPr>
        <w:t xml:space="preserve"> </w:t>
      </w:r>
      <w:r w:rsidRPr="00587E7A">
        <w:rPr>
          <w:rFonts w:cs="Arial"/>
        </w:rPr>
        <w:t>not</w:t>
      </w:r>
      <w:r w:rsidRPr="00587E7A">
        <w:rPr>
          <w:rFonts w:cs="Arial"/>
          <w:spacing w:val="15"/>
        </w:rPr>
        <w:t xml:space="preserve"> </w:t>
      </w:r>
      <w:r w:rsidRPr="00587E7A">
        <w:rPr>
          <w:rFonts w:cs="Arial"/>
          <w:spacing w:val="-1"/>
        </w:rPr>
        <w:t>required</w:t>
      </w:r>
      <w:r w:rsidRPr="00587E7A">
        <w:rPr>
          <w:rFonts w:cs="Arial"/>
          <w:spacing w:val="57"/>
        </w:rPr>
        <w:t xml:space="preserve"> </w:t>
      </w:r>
      <w:r w:rsidRPr="00587E7A">
        <w:rPr>
          <w:rFonts w:cs="Arial"/>
        </w:rPr>
        <w:t>by</w:t>
      </w:r>
      <w:r w:rsidRPr="00587E7A">
        <w:rPr>
          <w:rFonts w:cs="Arial"/>
          <w:spacing w:val="14"/>
        </w:rPr>
        <w:t xml:space="preserve"> </w:t>
      </w:r>
      <w:r w:rsidRPr="00587E7A">
        <w:rPr>
          <w:rFonts w:cs="Arial"/>
        </w:rPr>
        <w:t>law</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spacing w:val="-1"/>
        </w:rPr>
        <w:t>provide</w:t>
      </w:r>
      <w:r w:rsidRPr="00587E7A">
        <w:rPr>
          <w:rFonts w:cs="Arial"/>
          <w:spacing w:val="18"/>
        </w:rPr>
        <w:t xml:space="preserve"> </w:t>
      </w:r>
      <w:r w:rsidRPr="00587E7A">
        <w:rPr>
          <w:rFonts w:cs="Arial"/>
          <w:spacing w:val="-1"/>
        </w:rPr>
        <w:t>modified</w:t>
      </w:r>
      <w:r w:rsidRPr="00587E7A">
        <w:rPr>
          <w:rFonts w:cs="Arial"/>
          <w:spacing w:val="18"/>
        </w:rPr>
        <w:t xml:space="preserve"> </w:t>
      </w:r>
      <w:r w:rsidRPr="00587E7A">
        <w:rPr>
          <w:rFonts w:cs="Arial"/>
          <w:spacing w:val="-1"/>
        </w:rPr>
        <w:t>duty</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spacing w:val="-1"/>
        </w:rPr>
        <w:t>its</w:t>
      </w:r>
      <w:r w:rsidRPr="00587E7A">
        <w:rPr>
          <w:rFonts w:cs="Arial"/>
          <w:spacing w:val="17"/>
        </w:rPr>
        <w:t xml:space="preserve"> </w:t>
      </w:r>
      <w:r w:rsidRPr="00587E7A">
        <w:rPr>
          <w:rFonts w:cs="Arial"/>
          <w:spacing w:val="-1"/>
        </w:rPr>
        <w:t>injured</w:t>
      </w:r>
      <w:r w:rsidRPr="00587E7A">
        <w:rPr>
          <w:rFonts w:cs="Arial"/>
          <w:spacing w:val="15"/>
        </w:rPr>
        <w:t xml:space="preserve"> </w:t>
      </w:r>
      <w:r w:rsidRPr="00587E7A">
        <w:rPr>
          <w:rFonts w:cs="Arial"/>
        </w:rPr>
        <w:t>or</w:t>
      </w:r>
      <w:r w:rsidRPr="00587E7A">
        <w:rPr>
          <w:rFonts w:cs="Arial"/>
          <w:spacing w:val="16"/>
        </w:rPr>
        <w:t xml:space="preserve"> </w:t>
      </w:r>
      <w:r w:rsidRPr="00587E7A">
        <w:rPr>
          <w:rFonts w:cs="Arial"/>
          <w:spacing w:val="-1"/>
        </w:rPr>
        <w:t>ill</w:t>
      </w:r>
      <w:r w:rsidRPr="00587E7A">
        <w:rPr>
          <w:rFonts w:cs="Arial"/>
          <w:spacing w:val="19"/>
        </w:rPr>
        <w:t xml:space="preserve"> </w:t>
      </w:r>
      <w:r w:rsidRPr="00587E7A">
        <w:rPr>
          <w:rFonts w:cs="Arial"/>
          <w:spacing w:val="-1"/>
        </w:rPr>
        <w:t>workers.</w:t>
      </w:r>
      <w:r w:rsidRPr="00587E7A">
        <w:rPr>
          <w:rFonts w:cs="Arial"/>
          <w:spacing w:val="17"/>
        </w:rPr>
        <w:t xml:space="preserve"> </w:t>
      </w:r>
      <w:r w:rsidRPr="00587E7A">
        <w:rPr>
          <w:rFonts w:cs="Arial"/>
        </w:rPr>
        <w:t>If</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doctor</w:t>
      </w:r>
      <w:r w:rsidRPr="00587E7A">
        <w:rPr>
          <w:rFonts w:cs="Arial"/>
          <w:spacing w:val="16"/>
        </w:rPr>
        <w:t xml:space="preserve"> </w:t>
      </w:r>
      <w:r w:rsidRPr="00587E7A">
        <w:rPr>
          <w:rFonts w:cs="Arial"/>
          <w:spacing w:val="-1"/>
        </w:rPr>
        <w:t>verifies</w:t>
      </w:r>
      <w:r w:rsidRPr="00587E7A">
        <w:rPr>
          <w:rFonts w:cs="Arial"/>
          <w:spacing w:val="47"/>
        </w:rPr>
        <w:t xml:space="preserve"> </w:t>
      </w:r>
      <w:r w:rsidRPr="00587E7A">
        <w:rPr>
          <w:rFonts w:cs="Arial"/>
        </w:rPr>
        <w:t>that</w:t>
      </w:r>
      <w:r w:rsidRPr="00587E7A">
        <w:rPr>
          <w:rFonts w:cs="Arial"/>
          <w:spacing w:val="36"/>
        </w:rPr>
        <w:t xml:space="preserve"> </w:t>
      </w:r>
      <w:r w:rsidRPr="00587E7A">
        <w:rPr>
          <w:rFonts w:cs="Arial"/>
        </w:rPr>
        <w:t>an</w:t>
      </w:r>
      <w:r w:rsidRPr="00587E7A">
        <w:rPr>
          <w:rFonts w:cs="Arial"/>
          <w:spacing w:val="37"/>
        </w:rPr>
        <w:t xml:space="preserve"> </w:t>
      </w:r>
      <w:r w:rsidRPr="00587E7A">
        <w:rPr>
          <w:rFonts w:cs="Arial"/>
          <w:spacing w:val="-1"/>
        </w:rPr>
        <w:t>employee</w:t>
      </w:r>
      <w:r w:rsidRPr="00587E7A">
        <w:rPr>
          <w:rFonts w:cs="Arial"/>
          <w:spacing w:val="40"/>
        </w:rPr>
        <w:t xml:space="preserve"> </w:t>
      </w:r>
      <w:r w:rsidRPr="00587E7A">
        <w:rPr>
          <w:rFonts w:cs="Arial"/>
          <w:spacing w:val="-1"/>
        </w:rPr>
        <w:t>can</w:t>
      </w:r>
      <w:r w:rsidRPr="00587E7A">
        <w:rPr>
          <w:rFonts w:cs="Arial"/>
          <w:spacing w:val="36"/>
        </w:rPr>
        <w:t xml:space="preserve"> </w:t>
      </w:r>
      <w:r w:rsidRPr="00587E7A">
        <w:rPr>
          <w:rFonts w:cs="Arial"/>
          <w:spacing w:val="-1"/>
        </w:rPr>
        <w:t>perform</w:t>
      </w:r>
      <w:r w:rsidRPr="00587E7A">
        <w:rPr>
          <w:rFonts w:cs="Arial"/>
          <w:spacing w:val="40"/>
        </w:rPr>
        <w:t xml:space="preserve"> </w:t>
      </w:r>
      <w:r w:rsidRPr="00587E7A">
        <w:rPr>
          <w:rFonts w:cs="Arial"/>
          <w:spacing w:val="-1"/>
        </w:rPr>
        <w:t>light</w:t>
      </w:r>
      <w:r w:rsidRPr="00587E7A">
        <w:rPr>
          <w:rFonts w:cs="Arial"/>
          <w:spacing w:val="39"/>
        </w:rPr>
        <w:t xml:space="preserve"> </w:t>
      </w:r>
      <w:r w:rsidRPr="00587E7A">
        <w:rPr>
          <w:rFonts w:cs="Arial"/>
          <w:spacing w:val="-1"/>
        </w:rPr>
        <w:t>duty,</w:t>
      </w:r>
      <w:r w:rsidRPr="00587E7A">
        <w:rPr>
          <w:rFonts w:cs="Arial"/>
          <w:spacing w:val="39"/>
        </w:rPr>
        <w:t xml:space="preserve"> </w:t>
      </w:r>
      <w:r w:rsidRPr="00587E7A">
        <w:rPr>
          <w:rFonts w:cs="Arial"/>
          <w:spacing w:val="-1"/>
        </w:rPr>
        <w:t>the</w:t>
      </w:r>
      <w:r w:rsidRPr="00587E7A">
        <w:rPr>
          <w:rFonts w:cs="Arial"/>
          <w:spacing w:val="39"/>
        </w:rPr>
        <w:t xml:space="preserve"> </w:t>
      </w:r>
      <w:r w:rsidRPr="00587E7A">
        <w:rPr>
          <w:rFonts w:cs="Arial"/>
          <w:spacing w:val="-1"/>
        </w:rPr>
        <w:t>City</w:t>
      </w:r>
      <w:r w:rsidRPr="00587E7A">
        <w:rPr>
          <w:rFonts w:cs="Arial"/>
          <w:spacing w:val="36"/>
        </w:rPr>
        <w:t xml:space="preserve"> </w:t>
      </w:r>
      <w:r w:rsidRPr="00587E7A">
        <w:rPr>
          <w:rFonts w:cs="Arial"/>
          <w:spacing w:val="-1"/>
        </w:rPr>
        <w:t>also</w:t>
      </w:r>
      <w:r w:rsidRPr="00587E7A">
        <w:rPr>
          <w:rFonts w:cs="Arial"/>
          <w:spacing w:val="40"/>
        </w:rPr>
        <w:t xml:space="preserve"> </w:t>
      </w:r>
      <w:r w:rsidRPr="00587E7A">
        <w:rPr>
          <w:rFonts w:cs="Arial"/>
          <w:spacing w:val="-1"/>
        </w:rPr>
        <w:t>reserves</w:t>
      </w:r>
      <w:r w:rsidRPr="00587E7A">
        <w:rPr>
          <w:rFonts w:cs="Arial"/>
          <w:spacing w:val="38"/>
        </w:rPr>
        <w:t xml:space="preserve"> </w:t>
      </w:r>
      <w:r w:rsidRPr="00587E7A">
        <w:rPr>
          <w:rFonts w:cs="Arial"/>
          <w:spacing w:val="-1"/>
        </w:rPr>
        <w:t>the</w:t>
      </w:r>
      <w:r w:rsidRPr="00587E7A">
        <w:rPr>
          <w:rFonts w:cs="Arial"/>
          <w:spacing w:val="40"/>
        </w:rPr>
        <w:t xml:space="preserve"> </w:t>
      </w:r>
      <w:r w:rsidRPr="00587E7A">
        <w:rPr>
          <w:rFonts w:cs="Arial"/>
          <w:spacing w:val="-1"/>
        </w:rPr>
        <w:t>right</w:t>
      </w:r>
      <w:r w:rsidRPr="00587E7A">
        <w:rPr>
          <w:rFonts w:cs="Arial"/>
          <w:spacing w:val="39"/>
        </w:rPr>
        <w:t xml:space="preserve"> </w:t>
      </w:r>
      <w:r w:rsidRPr="00587E7A">
        <w:rPr>
          <w:rFonts w:cs="Arial"/>
          <w:spacing w:val="-1"/>
        </w:rPr>
        <w:t>to</w:t>
      </w:r>
      <w:r w:rsidRPr="00587E7A">
        <w:rPr>
          <w:rFonts w:cs="Arial"/>
          <w:spacing w:val="33"/>
        </w:rPr>
        <w:t xml:space="preserve"> </w:t>
      </w:r>
      <w:r w:rsidRPr="00587E7A">
        <w:rPr>
          <w:rFonts w:cs="Arial"/>
          <w:spacing w:val="-1"/>
        </w:rPr>
        <w:t>review</w:t>
      </w:r>
      <w:r w:rsidRPr="00587E7A">
        <w:rPr>
          <w:rFonts w:cs="Arial"/>
          <w:spacing w:val="44"/>
        </w:rPr>
        <w:t xml:space="preserve"> </w:t>
      </w:r>
      <w:r w:rsidRPr="00587E7A">
        <w:rPr>
          <w:rFonts w:cs="Arial"/>
        </w:rPr>
        <w:t>the</w:t>
      </w:r>
      <w:r w:rsidRPr="00587E7A">
        <w:rPr>
          <w:rFonts w:cs="Arial"/>
          <w:spacing w:val="49"/>
        </w:rPr>
        <w:t xml:space="preserve"> </w:t>
      </w:r>
      <w:r w:rsidRPr="00587E7A">
        <w:rPr>
          <w:rFonts w:cs="Arial"/>
          <w:spacing w:val="-1"/>
        </w:rPr>
        <w:t>operational</w:t>
      </w:r>
      <w:r w:rsidRPr="00587E7A">
        <w:rPr>
          <w:rFonts w:cs="Arial"/>
          <w:spacing w:val="45"/>
        </w:rPr>
        <w:t xml:space="preserve"> </w:t>
      </w:r>
      <w:r w:rsidRPr="00587E7A">
        <w:rPr>
          <w:rFonts w:cs="Arial"/>
        </w:rPr>
        <w:t>impact</w:t>
      </w:r>
      <w:r w:rsidRPr="00587E7A">
        <w:rPr>
          <w:rFonts w:cs="Arial"/>
          <w:spacing w:val="45"/>
        </w:rPr>
        <w:t xml:space="preserve"> </w:t>
      </w:r>
      <w:r w:rsidRPr="00587E7A">
        <w:rPr>
          <w:rFonts w:cs="Arial"/>
          <w:spacing w:val="-1"/>
        </w:rPr>
        <w:t>of</w:t>
      </w:r>
      <w:r w:rsidRPr="00587E7A">
        <w:rPr>
          <w:rFonts w:cs="Arial"/>
          <w:spacing w:val="49"/>
        </w:rPr>
        <w:t xml:space="preserve"> </w:t>
      </w:r>
      <w:r w:rsidRPr="00587E7A">
        <w:rPr>
          <w:rFonts w:cs="Arial"/>
          <w:spacing w:val="-1"/>
        </w:rPr>
        <w:t>maintaining</w:t>
      </w:r>
      <w:r w:rsidRPr="00587E7A">
        <w:rPr>
          <w:rFonts w:cs="Arial"/>
          <w:spacing w:val="47"/>
        </w:rPr>
        <w:t xml:space="preserve"> </w:t>
      </w:r>
      <w:r w:rsidRPr="00587E7A">
        <w:rPr>
          <w:rFonts w:cs="Arial"/>
        </w:rPr>
        <w:t>the</w:t>
      </w:r>
      <w:r w:rsidRPr="00587E7A">
        <w:rPr>
          <w:rFonts w:cs="Arial"/>
          <w:spacing w:val="49"/>
        </w:rPr>
        <w:t xml:space="preserve"> </w:t>
      </w:r>
      <w:r w:rsidRPr="00587E7A">
        <w:rPr>
          <w:rFonts w:cs="Arial"/>
          <w:spacing w:val="-1"/>
        </w:rPr>
        <w:t>employee</w:t>
      </w:r>
      <w:r w:rsidRPr="00587E7A">
        <w:rPr>
          <w:rFonts w:cs="Arial"/>
          <w:spacing w:val="48"/>
        </w:rPr>
        <w:t xml:space="preserve"> </w:t>
      </w:r>
      <w:r w:rsidRPr="00587E7A">
        <w:rPr>
          <w:rFonts w:cs="Arial"/>
        </w:rPr>
        <w:t>on</w:t>
      </w:r>
      <w:r w:rsidRPr="00587E7A">
        <w:rPr>
          <w:rFonts w:cs="Arial"/>
          <w:spacing w:val="49"/>
        </w:rPr>
        <w:t xml:space="preserve"> </w:t>
      </w:r>
      <w:r w:rsidRPr="00587E7A">
        <w:rPr>
          <w:rFonts w:cs="Arial"/>
          <w:spacing w:val="-2"/>
        </w:rPr>
        <w:t>light</w:t>
      </w:r>
      <w:r w:rsidRPr="00587E7A">
        <w:rPr>
          <w:rFonts w:cs="Arial"/>
          <w:spacing w:val="49"/>
        </w:rPr>
        <w:t xml:space="preserve"> </w:t>
      </w:r>
      <w:r w:rsidRPr="00587E7A">
        <w:rPr>
          <w:rFonts w:cs="Arial"/>
          <w:spacing w:val="-1"/>
        </w:rPr>
        <w:t>duty.</w:t>
      </w:r>
      <w:r w:rsidRPr="00587E7A">
        <w:rPr>
          <w:rFonts w:cs="Arial"/>
          <w:spacing w:val="48"/>
        </w:rPr>
        <w:t xml:space="preserve"> </w:t>
      </w:r>
      <w:r w:rsidRPr="00587E7A">
        <w:rPr>
          <w:rFonts w:cs="Arial"/>
          <w:spacing w:val="-1"/>
        </w:rPr>
        <w:t>If</w:t>
      </w:r>
      <w:r w:rsidRPr="00587E7A">
        <w:rPr>
          <w:rFonts w:cs="Arial"/>
          <w:spacing w:val="51"/>
        </w:rPr>
        <w:t xml:space="preserve"> </w:t>
      </w:r>
      <w:r w:rsidRPr="00587E7A">
        <w:rPr>
          <w:rFonts w:cs="Arial"/>
          <w:spacing w:val="-1"/>
        </w:rPr>
        <w:t>operational</w:t>
      </w:r>
      <w:r w:rsidRPr="00587E7A">
        <w:rPr>
          <w:rFonts w:cs="Arial"/>
          <w:spacing w:val="64"/>
        </w:rPr>
        <w:t xml:space="preserve"> </w:t>
      </w:r>
      <w:r w:rsidRPr="00587E7A">
        <w:rPr>
          <w:rFonts w:cs="Arial"/>
          <w:spacing w:val="-1"/>
        </w:rPr>
        <w:t>considerations</w:t>
      </w:r>
      <w:r w:rsidRPr="00587E7A">
        <w:rPr>
          <w:rFonts w:cs="Arial"/>
          <w:spacing w:val="65"/>
        </w:rPr>
        <w:t xml:space="preserve"> </w:t>
      </w:r>
      <w:r w:rsidRPr="00587E7A">
        <w:rPr>
          <w:rFonts w:cs="Arial"/>
          <w:spacing w:val="-1"/>
        </w:rPr>
        <w:t>require</w:t>
      </w:r>
      <w:r w:rsidRPr="00587E7A">
        <w:rPr>
          <w:rFonts w:cs="Arial"/>
          <w:spacing w:val="66"/>
        </w:rPr>
        <w:t xml:space="preserve"> </w:t>
      </w:r>
      <w:r w:rsidRPr="00587E7A">
        <w:rPr>
          <w:rFonts w:cs="Arial"/>
        </w:rPr>
        <w:t>an</w:t>
      </w:r>
      <w:r w:rsidRPr="00587E7A">
        <w:rPr>
          <w:rFonts w:cs="Arial"/>
          <w:spacing w:val="63"/>
        </w:rPr>
        <w:t xml:space="preserve"> </w:t>
      </w:r>
      <w:r w:rsidRPr="00587E7A">
        <w:rPr>
          <w:rFonts w:cs="Arial"/>
          <w:spacing w:val="-1"/>
        </w:rPr>
        <w:t>employee</w:t>
      </w:r>
      <w:r w:rsidRPr="00587E7A">
        <w:rPr>
          <w:rFonts w:cs="Arial"/>
          <w:spacing w:val="66"/>
        </w:rPr>
        <w:t xml:space="preserve"> </w:t>
      </w:r>
      <w:r w:rsidRPr="00587E7A">
        <w:rPr>
          <w:rFonts w:cs="Arial"/>
          <w:spacing w:val="-1"/>
        </w:rPr>
        <w:t>fully</w:t>
      </w:r>
      <w:r w:rsidRPr="00587E7A">
        <w:rPr>
          <w:rFonts w:cs="Arial"/>
          <w:spacing w:val="63"/>
        </w:rPr>
        <w:t xml:space="preserve"> </w:t>
      </w:r>
      <w:r w:rsidRPr="00587E7A">
        <w:rPr>
          <w:rFonts w:cs="Arial"/>
          <w:spacing w:val="-1"/>
        </w:rPr>
        <w:t>capable</w:t>
      </w:r>
      <w:r w:rsidRPr="00587E7A">
        <w:rPr>
          <w:rFonts w:cs="Arial"/>
          <w:spacing w:val="64"/>
        </w:rPr>
        <w:t xml:space="preserve"> </w:t>
      </w:r>
      <w:r w:rsidRPr="00587E7A">
        <w:rPr>
          <w:rFonts w:cs="Arial"/>
        </w:rPr>
        <w:t>to</w:t>
      </w:r>
      <w:r w:rsidRPr="00587E7A">
        <w:rPr>
          <w:rFonts w:cs="Arial"/>
          <w:spacing w:val="63"/>
        </w:rPr>
        <w:t xml:space="preserve"> </w:t>
      </w:r>
      <w:r w:rsidRPr="00587E7A">
        <w:rPr>
          <w:rFonts w:cs="Arial"/>
          <w:spacing w:val="-1"/>
        </w:rPr>
        <w:t>discharge</w:t>
      </w:r>
      <w:r w:rsidRPr="00587E7A">
        <w:rPr>
          <w:rFonts w:cs="Arial"/>
          <w:spacing w:val="57"/>
        </w:rPr>
        <w:t xml:space="preserve"> </w:t>
      </w:r>
      <w:r w:rsidRPr="00587E7A">
        <w:rPr>
          <w:rFonts w:cs="Arial"/>
          <w:spacing w:val="-1"/>
        </w:rPr>
        <w:t>his/her</w:t>
      </w:r>
      <w:r w:rsidRPr="00587E7A">
        <w:rPr>
          <w:rFonts w:cs="Arial"/>
          <w:spacing w:val="28"/>
        </w:rPr>
        <w:t xml:space="preserve"> </w:t>
      </w:r>
      <w:r w:rsidRPr="00587E7A">
        <w:rPr>
          <w:rFonts w:cs="Arial"/>
          <w:spacing w:val="-1"/>
        </w:rPr>
        <w:t>job</w:t>
      </w:r>
      <w:r w:rsidRPr="00587E7A">
        <w:rPr>
          <w:rFonts w:cs="Arial"/>
          <w:spacing w:val="30"/>
        </w:rPr>
        <w:t xml:space="preserve"> </w:t>
      </w:r>
      <w:r w:rsidRPr="00587E7A">
        <w:rPr>
          <w:rFonts w:cs="Arial"/>
          <w:spacing w:val="-1"/>
        </w:rPr>
        <w:t>duties,</w:t>
      </w:r>
      <w:r w:rsidRPr="00587E7A">
        <w:rPr>
          <w:rFonts w:cs="Arial"/>
          <w:spacing w:val="29"/>
        </w:rPr>
        <w:t xml:space="preserve"> </w:t>
      </w:r>
      <w:r w:rsidRPr="00587E7A">
        <w:rPr>
          <w:rFonts w:cs="Arial"/>
          <w:spacing w:val="-1"/>
        </w:rPr>
        <w:t>the</w:t>
      </w:r>
      <w:r w:rsidRPr="00587E7A">
        <w:rPr>
          <w:rFonts w:cs="Arial"/>
          <w:spacing w:val="27"/>
        </w:rPr>
        <w:t xml:space="preserve"> </w:t>
      </w:r>
      <w:r w:rsidRPr="00587E7A">
        <w:rPr>
          <w:rFonts w:cs="Arial"/>
          <w:spacing w:val="-1"/>
        </w:rPr>
        <w:t>employee</w:t>
      </w:r>
      <w:r w:rsidRPr="00587E7A">
        <w:rPr>
          <w:rFonts w:cs="Arial"/>
          <w:spacing w:val="27"/>
        </w:rPr>
        <w:t xml:space="preserve"> </w:t>
      </w:r>
      <w:r w:rsidRPr="00587E7A">
        <w:rPr>
          <w:rFonts w:cs="Arial"/>
        </w:rPr>
        <w:t>may</w:t>
      </w:r>
      <w:r w:rsidRPr="00587E7A">
        <w:rPr>
          <w:rFonts w:cs="Arial"/>
          <w:spacing w:val="26"/>
        </w:rPr>
        <w:t xml:space="preserve"> </w:t>
      </w:r>
      <w:r w:rsidRPr="00587E7A">
        <w:rPr>
          <w:rFonts w:cs="Arial"/>
        </w:rPr>
        <w:t>be</w:t>
      </w:r>
      <w:r w:rsidRPr="00587E7A">
        <w:rPr>
          <w:rFonts w:cs="Arial"/>
          <w:spacing w:val="30"/>
        </w:rPr>
        <w:t xml:space="preserve"> </w:t>
      </w:r>
      <w:r w:rsidRPr="00587E7A">
        <w:rPr>
          <w:rFonts w:cs="Arial"/>
          <w:spacing w:val="-1"/>
        </w:rPr>
        <w:t>terminated.</w:t>
      </w:r>
      <w:r w:rsidRPr="00587E7A">
        <w:rPr>
          <w:rFonts w:cs="Arial"/>
          <w:spacing w:val="27"/>
        </w:rPr>
        <w:t xml:space="preserve"> </w:t>
      </w:r>
      <w:r w:rsidRPr="00587E7A">
        <w:rPr>
          <w:rFonts w:cs="Arial"/>
          <w:spacing w:val="-1"/>
        </w:rPr>
        <w:t>Probationary,</w:t>
      </w:r>
      <w:r w:rsidRPr="00587E7A">
        <w:rPr>
          <w:rFonts w:cs="Arial"/>
          <w:spacing w:val="32"/>
        </w:rPr>
        <w:t xml:space="preserve"> </w:t>
      </w:r>
      <w:r w:rsidRPr="00587E7A">
        <w:rPr>
          <w:rFonts w:cs="Arial"/>
          <w:spacing w:val="-1"/>
        </w:rPr>
        <w:t>part-time,</w:t>
      </w:r>
      <w:r w:rsidRPr="00587E7A">
        <w:rPr>
          <w:rFonts w:cs="Arial"/>
          <w:spacing w:val="67"/>
        </w:rPr>
        <w:t xml:space="preserve"> </w:t>
      </w:r>
      <w:r w:rsidRPr="00587E7A">
        <w:rPr>
          <w:rFonts w:cs="Arial"/>
        </w:rPr>
        <w:t>or</w:t>
      </w:r>
      <w:r w:rsidRPr="00587E7A">
        <w:rPr>
          <w:rFonts w:cs="Arial"/>
          <w:spacing w:val="61"/>
        </w:rPr>
        <w:t xml:space="preserve"> </w:t>
      </w:r>
      <w:r w:rsidRPr="00587E7A">
        <w:rPr>
          <w:rFonts w:cs="Arial"/>
          <w:spacing w:val="-1"/>
        </w:rPr>
        <w:t>temporary</w:t>
      </w:r>
      <w:r w:rsidRPr="00587E7A">
        <w:rPr>
          <w:rFonts w:cs="Arial"/>
          <w:spacing w:val="60"/>
        </w:rPr>
        <w:t xml:space="preserve"> </w:t>
      </w:r>
      <w:r w:rsidRPr="00587E7A">
        <w:rPr>
          <w:rFonts w:cs="Arial"/>
          <w:spacing w:val="-1"/>
        </w:rPr>
        <w:t>employees</w:t>
      </w:r>
      <w:r w:rsidRPr="00587E7A">
        <w:rPr>
          <w:rFonts w:cs="Arial"/>
          <w:spacing w:val="63"/>
        </w:rPr>
        <w:t xml:space="preserve"> </w:t>
      </w:r>
      <w:r w:rsidRPr="00587E7A">
        <w:rPr>
          <w:rFonts w:cs="Arial"/>
          <w:spacing w:val="-1"/>
        </w:rPr>
        <w:t>shall</w:t>
      </w:r>
      <w:r w:rsidRPr="00587E7A">
        <w:rPr>
          <w:rFonts w:cs="Arial"/>
          <w:spacing w:val="61"/>
        </w:rPr>
        <w:t xml:space="preserve"> </w:t>
      </w:r>
      <w:r w:rsidRPr="00587E7A">
        <w:rPr>
          <w:rFonts w:cs="Arial"/>
        </w:rPr>
        <w:t>be</w:t>
      </w:r>
      <w:r w:rsidRPr="00587E7A">
        <w:rPr>
          <w:rFonts w:cs="Arial"/>
          <w:spacing w:val="64"/>
        </w:rPr>
        <w:t xml:space="preserve"> </w:t>
      </w:r>
      <w:r w:rsidRPr="00587E7A">
        <w:rPr>
          <w:rFonts w:cs="Arial"/>
          <w:spacing w:val="-1"/>
        </w:rPr>
        <w:t>eligible</w:t>
      </w:r>
      <w:r w:rsidRPr="00587E7A">
        <w:rPr>
          <w:rFonts w:cs="Arial"/>
          <w:spacing w:val="64"/>
        </w:rPr>
        <w:t xml:space="preserve"> </w:t>
      </w:r>
      <w:r w:rsidRPr="00587E7A">
        <w:rPr>
          <w:rFonts w:cs="Arial"/>
          <w:spacing w:val="-1"/>
        </w:rPr>
        <w:t>only</w:t>
      </w:r>
      <w:r w:rsidRPr="00587E7A">
        <w:rPr>
          <w:rFonts w:cs="Arial"/>
          <w:spacing w:val="60"/>
        </w:rPr>
        <w:t xml:space="preserve"> </w:t>
      </w:r>
      <w:r w:rsidRPr="00587E7A">
        <w:rPr>
          <w:rFonts w:cs="Arial"/>
        </w:rPr>
        <w:t>for</w:t>
      </w:r>
      <w:r w:rsidRPr="00587E7A">
        <w:rPr>
          <w:rFonts w:cs="Arial"/>
          <w:spacing w:val="56"/>
        </w:rPr>
        <w:t xml:space="preserve"> </w:t>
      </w:r>
      <w:r w:rsidRPr="00587E7A">
        <w:rPr>
          <w:rFonts w:cs="Arial"/>
        </w:rPr>
        <w:t>Workers’</w:t>
      </w:r>
      <w:r w:rsidRPr="00587E7A">
        <w:rPr>
          <w:rFonts w:cs="Arial"/>
          <w:spacing w:val="62"/>
        </w:rPr>
        <w:t xml:space="preserve"> </w:t>
      </w:r>
      <w:r w:rsidRPr="00587E7A">
        <w:rPr>
          <w:rFonts w:cs="Arial"/>
          <w:spacing w:val="-1"/>
        </w:rPr>
        <w:t>Compensation</w:t>
      </w:r>
      <w:r w:rsidRPr="00587E7A">
        <w:rPr>
          <w:rFonts w:cs="Arial"/>
          <w:spacing w:val="69"/>
        </w:rPr>
        <w:t xml:space="preserve"> </w:t>
      </w:r>
      <w:r w:rsidRPr="00587E7A">
        <w:rPr>
          <w:rFonts w:cs="Arial"/>
          <w:spacing w:val="-1"/>
        </w:rPr>
        <w:t>payments.</w:t>
      </w:r>
      <w:r w:rsidRPr="00587E7A">
        <w:rPr>
          <w:rFonts w:cs="Arial"/>
          <w:spacing w:val="46"/>
        </w:rPr>
        <w:t xml:space="preserve"> </w:t>
      </w:r>
      <w:r w:rsidRPr="00587E7A">
        <w:rPr>
          <w:rFonts w:cs="Arial"/>
          <w:spacing w:val="-1"/>
        </w:rPr>
        <w:t>Rules</w:t>
      </w:r>
      <w:r w:rsidRPr="00587E7A">
        <w:rPr>
          <w:rFonts w:cs="Arial"/>
          <w:spacing w:val="46"/>
        </w:rPr>
        <w:t xml:space="preserve"> </w:t>
      </w:r>
      <w:r w:rsidRPr="00587E7A">
        <w:rPr>
          <w:rFonts w:cs="Arial"/>
          <w:spacing w:val="-1"/>
        </w:rPr>
        <w:t>governing</w:t>
      </w:r>
      <w:r w:rsidRPr="00587E7A">
        <w:rPr>
          <w:rFonts w:cs="Arial"/>
          <w:spacing w:val="43"/>
        </w:rPr>
        <w:t xml:space="preserve"> </w:t>
      </w:r>
      <w:r w:rsidRPr="00587E7A">
        <w:rPr>
          <w:rFonts w:cs="Arial"/>
        </w:rPr>
        <w:t>Workers’</w:t>
      </w:r>
      <w:r w:rsidRPr="00587E7A">
        <w:rPr>
          <w:rFonts w:cs="Arial"/>
          <w:spacing w:val="45"/>
        </w:rPr>
        <w:t xml:space="preserve"> </w:t>
      </w:r>
      <w:r w:rsidRPr="00587E7A">
        <w:rPr>
          <w:rFonts w:cs="Arial"/>
          <w:spacing w:val="-1"/>
        </w:rPr>
        <w:t>Compensation</w:t>
      </w:r>
      <w:r w:rsidRPr="00587E7A">
        <w:rPr>
          <w:rFonts w:cs="Arial"/>
          <w:spacing w:val="47"/>
        </w:rPr>
        <w:t xml:space="preserve"> </w:t>
      </w:r>
      <w:r w:rsidRPr="00587E7A">
        <w:rPr>
          <w:rFonts w:cs="Arial"/>
          <w:spacing w:val="-1"/>
        </w:rPr>
        <w:t>leave</w:t>
      </w:r>
      <w:r w:rsidRPr="00587E7A">
        <w:rPr>
          <w:rFonts w:cs="Arial"/>
          <w:spacing w:val="47"/>
        </w:rPr>
        <w:t xml:space="preserve"> </w:t>
      </w:r>
      <w:r w:rsidRPr="00587E7A">
        <w:rPr>
          <w:rFonts w:cs="Arial"/>
          <w:spacing w:val="-1"/>
        </w:rPr>
        <w:t>benefits</w:t>
      </w:r>
      <w:r w:rsidRPr="00587E7A">
        <w:rPr>
          <w:rFonts w:cs="Arial"/>
          <w:spacing w:val="46"/>
        </w:rPr>
        <w:t xml:space="preserve"> </w:t>
      </w:r>
      <w:r w:rsidRPr="00587E7A">
        <w:rPr>
          <w:rFonts w:cs="Arial"/>
          <w:spacing w:val="-1"/>
        </w:rPr>
        <w:t>and</w:t>
      </w:r>
      <w:r w:rsidRPr="00587E7A">
        <w:rPr>
          <w:rFonts w:cs="Arial"/>
          <w:spacing w:val="53"/>
        </w:rPr>
        <w:t xml:space="preserve"> </w:t>
      </w:r>
      <w:r w:rsidRPr="00587E7A">
        <w:rPr>
          <w:rFonts w:cs="Arial"/>
          <w:spacing w:val="-1"/>
        </w:rPr>
        <w:t>compensation</w:t>
      </w:r>
      <w:r w:rsidRPr="00587E7A">
        <w:rPr>
          <w:rFonts w:cs="Arial"/>
          <w:spacing w:val="53"/>
        </w:rPr>
        <w:t xml:space="preserve"> </w:t>
      </w:r>
      <w:r w:rsidRPr="00587E7A">
        <w:rPr>
          <w:rFonts w:cs="Arial"/>
        </w:rPr>
        <w:t>for</w:t>
      </w:r>
      <w:r w:rsidRPr="00587E7A">
        <w:rPr>
          <w:rFonts w:cs="Arial"/>
          <w:spacing w:val="55"/>
        </w:rPr>
        <w:t xml:space="preserve"> </w:t>
      </w:r>
      <w:r w:rsidRPr="00587E7A">
        <w:rPr>
          <w:rFonts w:cs="Arial"/>
          <w:spacing w:val="-1"/>
        </w:rPr>
        <w:t>bargaining</w:t>
      </w:r>
      <w:r w:rsidRPr="00587E7A">
        <w:rPr>
          <w:rFonts w:cs="Arial"/>
          <w:spacing w:val="54"/>
        </w:rPr>
        <w:t xml:space="preserve"> </w:t>
      </w:r>
      <w:r w:rsidRPr="00587E7A">
        <w:rPr>
          <w:rFonts w:cs="Arial"/>
          <w:spacing w:val="-1"/>
        </w:rPr>
        <w:t>unit</w:t>
      </w:r>
      <w:r w:rsidRPr="00587E7A">
        <w:rPr>
          <w:rFonts w:cs="Arial"/>
          <w:spacing w:val="55"/>
        </w:rPr>
        <w:t xml:space="preserve"> </w:t>
      </w:r>
      <w:r w:rsidRPr="00587E7A">
        <w:rPr>
          <w:rFonts w:cs="Arial"/>
          <w:spacing w:val="-1"/>
        </w:rPr>
        <w:t>employees</w:t>
      </w:r>
      <w:r w:rsidRPr="00587E7A">
        <w:rPr>
          <w:rFonts w:cs="Arial"/>
          <w:spacing w:val="55"/>
        </w:rPr>
        <w:t xml:space="preserve"> </w:t>
      </w:r>
      <w:r w:rsidRPr="00587E7A">
        <w:rPr>
          <w:rFonts w:cs="Arial"/>
          <w:spacing w:val="-1"/>
        </w:rPr>
        <w:t>are</w:t>
      </w:r>
      <w:r w:rsidRPr="00587E7A">
        <w:rPr>
          <w:rFonts w:cs="Arial"/>
          <w:spacing w:val="56"/>
        </w:rPr>
        <w:t xml:space="preserve"> </w:t>
      </w:r>
      <w:r w:rsidRPr="00587E7A">
        <w:rPr>
          <w:rFonts w:cs="Arial"/>
          <w:spacing w:val="-1"/>
        </w:rPr>
        <w:t>outlined</w:t>
      </w:r>
      <w:r w:rsidRPr="00587E7A">
        <w:rPr>
          <w:rFonts w:cs="Arial"/>
          <w:spacing w:val="56"/>
        </w:rPr>
        <w:t xml:space="preserve"> </w:t>
      </w:r>
      <w:r w:rsidRPr="00587E7A">
        <w:rPr>
          <w:rFonts w:cs="Arial"/>
          <w:spacing w:val="-1"/>
        </w:rPr>
        <w:t>in</w:t>
      </w:r>
      <w:r w:rsidRPr="00587E7A">
        <w:rPr>
          <w:rFonts w:cs="Arial"/>
          <w:spacing w:val="55"/>
        </w:rPr>
        <w:t xml:space="preserve"> </w:t>
      </w:r>
      <w:r w:rsidRPr="00587E7A">
        <w:rPr>
          <w:rFonts w:cs="Arial"/>
        </w:rPr>
        <w:t>the</w:t>
      </w:r>
      <w:r w:rsidRPr="00587E7A">
        <w:rPr>
          <w:rFonts w:cs="Arial"/>
          <w:spacing w:val="54"/>
        </w:rPr>
        <w:t xml:space="preserve"> </w:t>
      </w:r>
      <w:r w:rsidRPr="00587E7A">
        <w:rPr>
          <w:rFonts w:cs="Arial"/>
          <w:spacing w:val="-1"/>
        </w:rPr>
        <w:t>respective</w:t>
      </w:r>
      <w:r w:rsidRPr="00587E7A">
        <w:rPr>
          <w:rFonts w:cs="Arial"/>
          <w:spacing w:val="57"/>
        </w:rPr>
        <w:t xml:space="preserve"> </w:t>
      </w:r>
      <w:r w:rsidRPr="00587E7A">
        <w:rPr>
          <w:rFonts w:cs="Arial"/>
          <w:spacing w:val="-1"/>
        </w:rPr>
        <w:t>labor</w:t>
      </w:r>
      <w:r w:rsidRPr="00587E7A">
        <w:rPr>
          <w:rFonts w:cs="Arial"/>
          <w:spacing w:val="23"/>
        </w:rPr>
        <w:t xml:space="preserve"> </w:t>
      </w:r>
      <w:r w:rsidRPr="00587E7A">
        <w:rPr>
          <w:rFonts w:cs="Arial"/>
          <w:spacing w:val="-1"/>
        </w:rPr>
        <w:t>agreements.</w:t>
      </w:r>
      <w:r w:rsidRPr="00587E7A">
        <w:rPr>
          <w:rFonts w:cs="Arial"/>
          <w:spacing w:val="24"/>
        </w:rPr>
        <w:t xml:space="preserve"> </w:t>
      </w:r>
      <w:r w:rsidRPr="00587E7A">
        <w:rPr>
          <w:rFonts w:cs="Arial"/>
        </w:rPr>
        <w:t>If,</w:t>
      </w:r>
      <w:r w:rsidRPr="00587E7A">
        <w:rPr>
          <w:rFonts w:cs="Arial"/>
          <w:spacing w:val="22"/>
        </w:rPr>
        <w:t xml:space="preserve"> </w:t>
      </w:r>
      <w:r w:rsidRPr="00587E7A">
        <w:rPr>
          <w:rFonts w:cs="Arial"/>
        </w:rPr>
        <w:t>at</w:t>
      </w:r>
      <w:r w:rsidRPr="00587E7A">
        <w:rPr>
          <w:rFonts w:cs="Arial"/>
          <w:spacing w:val="24"/>
        </w:rPr>
        <w:t xml:space="preserve"> </w:t>
      </w:r>
      <w:r w:rsidRPr="00587E7A">
        <w:rPr>
          <w:rFonts w:cs="Arial"/>
        </w:rPr>
        <w:t>any</w:t>
      </w:r>
      <w:r w:rsidRPr="00587E7A">
        <w:rPr>
          <w:rFonts w:cs="Arial"/>
          <w:spacing w:val="22"/>
        </w:rPr>
        <w:t xml:space="preserve"> </w:t>
      </w:r>
      <w:r w:rsidRPr="00587E7A">
        <w:rPr>
          <w:rFonts w:cs="Arial"/>
        </w:rPr>
        <w:t>time,</w:t>
      </w:r>
      <w:r w:rsidRPr="00587E7A">
        <w:rPr>
          <w:rFonts w:cs="Arial"/>
          <w:spacing w:val="24"/>
        </w:rPr>
        <w:t xml:space="preserve"> </w:t>
      </w:r>
      <w:r w:rsidRPr="00587E7A">
        <w:rPr>
          <w:rFonts w:cs="Arial"/>
          <w:spacing w:val="-1"/>
        </w:rPr>
        <w:t>in</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opinion</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Department</w:t>
      </w:r>
      <w:r w:rsidRPr="00587E7A">
        <w:rPr>
          <w:rFonts w:cs="Arial"/>
          <w:spacing w:val="24"/>
        </w:rPr>
        <w:t xml:space="preserve"> </w:t>
      </w:r>
      <w:r w:rsidRPr="00587E7A">
        <w:rPr>
          <w:rFonts w:cs="Arial"/>
          <w:spacing w:val="-1"/>
        </w:rPr>
        <w:t>Head,</w:t>
      </w:r>
      <w:r w:rsidRPr="00587E7A">
        <w:rPr>
          <w:rFonts w:cs="Arial"/>
          <w:spacing w:val="24"/>
        </w:rPr>
        <w:t xml:space="preserve"> </w:t>
      </w:r>
      <w:r w:rsidRPr="00587E7A">
        <w:rPr>
          <w:rFonts w:cs="Arial"/>
        </w:rPr>
        <w:t>as</w:t>
      </w:r>
      <w:r w:rsidRPr="00587E7A">
        <w:rPr>
          <w:rFonts w:cs="Arial"/>
          <w:spacing w:val="51"/>
        </w:rPr>
        <w:t xml:space="preserve"> </w:t>
      </w:r>
      <w:r w:rsidRPr="00587E7A">
        <w:rPr>
          <w:rFonts w:cs="Arial"/>
          <w:spacing w:val="-1"/>
        </w:rPr>
        <w:t>supported</w:t>
      </w:r>
      <w:r w:rsidRPr="00587E7A">
        <w:rPr>
          <w:rFonts w:cs="Arial"/>
          <w:spacing w:val="32"/>
        </w:rPr>
        <w:t xml:space="preserve"> </w:t>
      </w:r>
      <w:r w:rsidRPr="00587E7A">
        <w:rPr>
          <w:rFonts w:cs="Arial"/>
        </w:rPr>
        <w:t>by</w:t>
      </w:r>
      <w:r w:rsidRPr="00587E7A">
        <w:rPr>
          <w:rFonts w:cs="Arial"/>
          <w:spacing w:val="31"/>
        </w:rPr>
        <w:t xml:space="preserve"> </w:t>
      </w:r>
      <w:r w:rsidRPr="00587E7A">
        <w:rPr>
          <w:rFonts w:cs="Arial"/>
          <w:spacing w:val="-1"/>
        </w:rPr>
        <w:t>medical</w:t>
      </w:r>
      <w:r w:rsidRPr="00587E7A">
        <w:rPr>
          <w:rFonts w:cs="Arial"/>
          <w:spacing w:val="31"/>
        </w:rPr>
        <w:t xml:space="preserve"> </w:t>
      </w:r>
      <w:r w:rsidRPr="00587E7A">
        <w:rPr>
          <w:rFonts w:cs="Arial"/>
          <w:spacing w:val="-1"/>
        </w:rPr>
        <w:t>evidence,</w:t>
      </w:r>
      <w:r w:rsidRPr="00587E7A">
        <w:rPr>
          <w:rFonts w:cs="Arial"/>
          <w:spacing w:val="33"/>
        </w:rPr>
        <w:t xml:space="preserve"> </w:t>
      </w:r>
      <w:r w:rsidRPr="00587E7A">
        <w:rPr>
          <w:rFonts w:cs="Arial"/>
          <w:spacing w:val="-1"/>
        </w:rPr>
        <w:t>the</w:t>
      </w:r>
      <w:r w:rsidRPr="00587E7A">
        <w:rPr>
          <w:rFonts w:cs="Arial"/>
          <w:spacing w:val="32"/>
        </w:rPr>
        <w:t xml:space="preserve"> </w:t>
      </w:r>
      <w:r w:rsidRPr="00587E7A">
        <w:rPr>
          <w:rFonts w:cs="Arial"/>
          <w:spacing w:val="-1"/>
        </w:rPr>
        <w:t>employee</w:t>
      </w:r>
      <w:r w:rsidRPr="00587E7A">
        <w:rPr>
          <w:rFonts w:cs="Arial"/>
          <w:spacing w:val="35"/>
        </w:rPr>
        <w:t xml:space="preserve"> </w:t>
      </w:r>
      <w:r w:rsidRPr="00587E7A">
        <w:rPr>
          <w:rFonts w:cs="Arial"/>
          <w:spacing w:val="-1"/>
        </w:rPr>
        <w:t>is</w:t>
      </w:r>
      <w:r w:rsidRPr="00587E7A">
        <w:rPr>
          <w:rFonts w:cs="Arial"/>
          <w:spacing w:val="34"/>
        </w:rPr>
        <w:t xml:space="preserve"> </w:t>
      </w:r>
      <w:r w:rsidRPr="00587E7A">
        <w:rPr>
          <w:rFonts w:cs="Arial"/>
          <w:spacing w:val="-1"/>
        </w:rPr>
        <w:t>capable</w:t>
      </w:r>
      <w:r w:rsidRPr="00587E7A">
        <w:rPr>
          <w:rFonts w:cs="Arial"/>
          <w:spacing w:val="34"/>
        </w:rPr>
        <w:t xml:space="preserve"> </w:t>
      </w:r>
      <w:r w:rsidRPr="00587E7A">
        <w:rPr>
          <w:rFonts w:cs="Arial"/>
          <w:spacing w:val="-1"/>
        </w:rPr>
        <w:t>of</w:t>
      </w:r>
      <w:r w:rsidRPr="00587E7A">
        <w:rPr>
          <w:rFonts w:cs="Arial"/>
          <w:spacing w:val="34"/>
        </w:rPr>
        <w:t xml:space="preserve"> </w:t>
      </w:r>
      <w:r w:rsidRPr="00587E7A">
        <w:rPr>
          <w:rFonts w:cs="Arial"/>
          <w:spacing w:val="-1"/>
        </w:rPr>
        <w:t>performing</w:t>
      </w:r>
      <w:r w:rsidRPr="00587E7A">
        <w:rPr>
          <w:rFonts w:cs="Arial"/>
          <w:spacing w:val="32"/>
        </w:rPr>
        <w:t xml:space="preserve"> </w:t>
      </w:r>
      <w:r w:rsidRPr="00587E7A">
        <w:rPr>
          <w:rFonts w:cs="Arial"/>
          <w:spacing w:val="-1"/>
        </w:rPr>
        <w:t>light</w:t>
      </w:r>
      <w:r w:rsidRPr="00587E7A">
        <w:rPr>
          <w:rFonts w:cs="Arial"/>
          <w:spacing w:val="53"/>
        </w:rPr>
        <w:t xml:space="preserve"> </w:t>
      </w:r>
      <w:r w:rsidRPr="00587E7A">
        <w:rPr>
          <w:rFonts w:cs="Arial"/>
          <w:spacing w:val="-1"/>
        </w:rPr>
        <w:t>duty,</w:t>
      </w:r>
      <w:r w:rsidRPr="00587E7A">
        <w:rPr>
          <w:rFonts w:cs="Arial"/>
          <w:spacing w:val="29"/>
        </w:rPr>
        <w:t xml:space="preserve"> </w:t>
      </w:r>
      <w:r w:rsidRPr="00587E7A">
        <w:rPr>
          <w:rFonts w:cs="Arial"/>
        </w:rPr>
        <w:t>he</w:t>
      </w:r>
      <w:r w:rsidRPr="00587E7A">
        <w:rPr>
          <w:rFonts w:cs="Arial"/>
          <w:spacing w:val="30"/>
        </w:rPr>
        <w:t xml:space="preserve"> </w:t>
      </w:r>
      <w:r w:rsidRPr="00587E7A">
        <w:rPr>
          <w:rFonts w:cs="Arial"/>
        </w:rPr>
        <w:t>may</w:t>
      </w:r>
      <w:r w:rsidRPr="00587E7A">
        <w:rPr>
          <w:rFonts w:cs="Arial"/>
          <w:spacing w:val="26"/>
        </w:rPr>
        <w:t xml:space="preserve"> </w:t>
      </w:r>
      <w:r w:rsidRPr="00587E7A">
        <w:rPr>
          <w:rFonts w:cs="Arial"/>
        </w:rPr>
        <w:t>be</w:t>
      </w:r>
      <w:r w:rsidRPr="00587E7A">
        <w:rPr>
          <w:rFonts w:cs="Arial"/>
          <w:spacing w:val="30"/>
        </w:rPr>
        <w:t xml:space="preserve"> </w:t>
      </w:r>
      <w:r w:rsidRPr="00587E7A">
        <w:rPr>
          <w:rFonts w:cs="Arial"/>
          <w:spacing w:val="-1"/>
        </w:rPr>
        <w:t>assigned</w:t>
      </w:r>
      <w:r w:rsidRPr="00587E7A">
        <w:rPr>
          <w:rFonts w:cs="Arial"/>
          <w:spacing w:val="30"/>
        </w:rPr>
        <w:t xml:space="preserve"> </w:t>
      </w:r>
      <w:r w:rsidR="00C535FF" w:rsidRPr="00587E7A">
        <w:rPr>
          <w:rFonts w:cs="Arial"/>
        </w:rPr>
        <w:t>to</w:t>
      </w:r>
      <w:r w:rsidRPr="00587E7A">
        <w:rPr>
          <w:rFonts w:cs="Arial"/>
          <w:spacing w:val="30"/>
        </w:rPr>
        <w:t xml:space="preserve"> </w:t>
      </w:r>
      <w:r w:rsidRPr="00587E7A">
        <w:rPr>
          <w:rFonts w:cs="Arial"/>
          <w:spacing w:val="-1"/>
        </w:rPr>
        <w:t>different</w:t>
      </w:r>
      <w:r w:rsidRPr="00587E7A">
        <w:rPr>
          <w:rFonts w:cs="Arial"/>
          <w:spacing w:val="29"/>
        </w:rPr>
        <w:t xml:space="preserve"> </w:t>
      </w:r>
      <w:r w:rsidRPr="00587E7A">
        <w:rPr>
          <w:rFonts w:cs="Arial"/>
          <w:spacing w:val="-1"/>
        </w:rPr>
        <w:t>work</w:t>
      </w:r>
      <w:r w:rsidRPr="00587E7A">
        <w:rPr>
          <w:rFonts w:cs="Arial"/>
          <w:spacing w:val="31"/>
        </w:rPr>
        <w:t xml:space="preserve"> </w:t>
      </w:r>
      <w:r w:rsidRPr="00587E7A">
        <w:rPr>
          <w:rFonts w:cs="Arial"/>
          <w:spacing w:val="-1"/>
        </w:rPr>
        <w:t>within</w:t>
      </w:r>
      <w:r w:rsidRPr="00587E7A">
        <w:rPr>
          <w:rFonts w:cs="Arial"/>
          <w:spacing w:val="30"/>
        </w:rPr>
        <w:t xml:space="preserve"> </w:t>
      </w:r>
      <w:r w:rsidRPr="00587E7A">
        <w:rPr>
          <w:rFonts w:cs="Arial"/>
          <w:spacing w:val="-1"/>
        </w:rPr>
        <w:t>his/her</w:t>
      </w:r>
      <w:r w:rsidRPr="00587E7A">
        <w:rPr>
          <w:rFonts w:cs="Arial"/>
          <w:spacing w:val="28"/>
        </w:rPr>
        <w:t xml:space="preserve"> </w:t>
      </w:r>
      <w:r w:rsidRPr="00587E7A">
        <w:rPr>
          <w:rFonts w:cs="Arial"/>
          <w:spacing w:val="-1"/>
        </w:rPr>
        <w:t>department,</w:t>
      </w:r>
      <w:r w:rsidRPr="00587E7A">
        <w:rPr>
          <w:rFonts w:cs="Arial"/>
          <w:spacing w:val="29"/>
        </w:rPr>
        <w:t xml:space="preserve"> </w:t>
      </w:r>
      <w:r w:rsidRPr="00587E7A">
        <w:rPr>
          <w:rFonts w:cs="Arial"/>
        </w:rPr>
        <w:t>or</w:t>
      </w:r>
      <w:r w:rsidRPr="00587E7A">
        <w:rPr>
          <w:rFonts w:cs="Arial"/>
          <w:spacing w:val="28"/>
        </w:rPr>
        <w:t xml:space="preserve"> </w:t>
      </w:r>
      <w:r w:rsidRPr="00587E7A">
        <w:rPr>
          <w:rFonts w:cs="Arial"/>
        </w:rPr>
        <w:t>any</w:t>
      </w:r>
      <w:r w:rsidRPr="00587E7A">
        <w:rPr>
          <w:rFonts w:cs="Arial"/>
          <w:spacing w:val="51"/>
        </w:rPr>
        <w:t xml:space="preserve"> </w:t>
      </w:r>
      <w:r w:rsidRPr="00587E7A">
        <w:rPr>
          <w:rFonts w:cs="Arial"/>
          <w:spacing w:val="-1"/>
        </w:rPr>
        <w:t>department</w:t>
      </w:r>
      <w:r w:rsidRPr="00587E7A">
        <w:rPr>
          <w:rFonts w:cs="Arial"/>
          <w:spacing w:val="-2"/>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1"/>
        </w:rPr>
        <w:t xml:space="preserve"> </w:t>
      </w:r>
      <w:r w:rsidRPr="00587E7A">
        <w:rPr>
          <w:rFonts w:cs="Arial"/>
          <w:spacing w:val="-1"/>
        </w:rPr>
        <w:t>City,</w:t>
      </w:r>
      <w:r w:rsidRPr="00587E7A">
        <w:rPr>
          <w:rFonts w:cs="Arial"/>
        </w:rPr>
        <w:t xml:space="preserve"> </w:t>
      </w:r>
      <w:r w:rsidRPr="00587E7A">
        <w:rPr>
          <w:rFonts w:cs="Arial"/>
          <w:spacing w:val="-1"/>
        </w:rPr>
        <w:t>until</w:t>
      </w:r>
      <w:r w:rsidRPr="00587E7A">
        <w:rPr>
          <w:rFonts w:cs="Arial"/>
        </w:rPr>
        <w:t xml:space="preserve"> </w:t>
      </w:r>
      <w:r w:rsidRPr="00587E7A">
        <w:rPr>
          <w:rFonts w:cs="Arial"/>
          <w:spacing w:val="-1"/>
        </w:rPr>
        <w:t>capable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 xml:space="preserve">returning </w:t>
      </w:r>
      <w:r w:rsidRPr="00587E7A">
        <w:rPr>
          <w:rFonts w:cs="Arial"/>
        </w:rPr>
        <w:t>to</w:t>
      </w:r>
      <w:r w:rsidRPr="00587E7A">
        <w:rPr>
          <w:rFonts w:cs="Arial"/>
          <w:spacing w:val="-1"/>
        </w:rPr>
        <w:t xml:space="preserve"> full-time</w:t>
      </w:r>
      <w:r w:rsidRPr="00587E7A">
        <w:rPr>
          <w:rFonts w:cs="Arial"/>
          <w:spacing w:val="1"/>
        </w:rPr>
        <w:t xml:space="preserve"> </w:t>
      </w:r>
      <w:r w:rsidRPr="00587E7A">
        <w:rPr>
          <w:rFonts w:cs="Arial"/>
          <w:spacing w:val="-1"/>
        </w:rPr>
        <w:t>duty.</w:t>
      </w:r>
    </w:p>
    <w:p w14:paraId="18DBC58F" w14:textId="77777777" w:rsidR="00F00036" w:rsidRPr="00587E7A" w:rsidRDefault="00F00036" w:rsidP="00985A6C">
      <w:pPr>
        <w:rPr>
          <w:rFonts w:ascii="Arial" w:eastAsia="Arial" w:hAnsi="Arial" w:cs="Arial"/>
          <w:sz w:val="24"/>
          <w:szCs w:val="24"/>
        </w:rPr>
      </w:pPr>
    </w:p>
    <w:p w14:paraId="4236C9A7" w14:textId="77777777" w:rsidR="00F00036" w:rsidRPr="00587E7A" w:rsidRDefault="003650B4" w:rsidP="00985A6C">
      <w:pPr>
        <w:pStyle w:val="BodyText"/>
        <w:numPr>
          <w:ilvl w:val="3"/>
          <w:numId w:val="22"/>
        </w:numPr>
        <w:tabs>
          <w:tab w:val="left" w:pos="2264"/>
        </w:tabs>
        <w:ind w:right="98"/>
        <w:rPr>
          <w:rFonts w:cs="Arial"/>
        </w:rPr>
      </w:pPr>
      <w:r w:rsidRPr="00587E7A">
        <w:rPr>
          <w:rFonts w:cs="Arial"/>
          <w:spacing w:val="-1"/>
        </w:rPr>
        <w:lastRenderedPageBreak/>
        <w:t>Permanent</w:t>
      </w:r>
      <w:r w:rsidRPr="00587E7A">
        <w:rPr>
          <w:rFonts w:cs="Arial"/>
          <w:spacing w:val="15"/>
        </w:rPr>
        <w:t xml:space="preserve"> </w:t>
      </w:r>
      <w:r w:rsidRPr="00587E7A">
        <w:rPr>
          <w:rFonts w:cs="Arial"/>
          <w:spacing w:val="-1"/>
        </w:rPr>
        <w:t>Impairment</w:t>
      </w:r>
      <w:r w:rsidRPr="00587E7A">
        <w:rPr>
          <w:rFonts w:cs="Arial"/>
          <w:spacing w:val="15"/>
        </w:rPr>
        <w:t xml:space="preserve"> </w:t>
      </w:r>
      <w:r w:rsidRPr="00587E7A">
        <w:rPr>
          <w:rFonts w:cs="Arial"/>
        </w:rPr>
        <w:t>-</w:t>
      </w:r>
      <w:r w:rsidRPr="00587E7A">
        <w:rPr>
          <w:rFonts w:cs="Arial"/>
          <w:spacing w:val="14"/>
        </w:rPr>
        <w:t xml:space="preserve"> </w:t>
      </w:r>
      <w:r w:rsidRPr="00587E7A">
        <w:rPr>
          <w:rFonts w:cs="Arial"/>
        </w:rPr>
        <w:t>any</w:t>
      </w:r>
      <w:r w:rsidRPr="00587E7A">
        <w:rPr>
          <w:rFonts w:cs="Arial"/>
          <w:spacing w:val="12"/>
        </w:rPr>
        <w:t xml:space="preserve"> </w:t>
      </w:r>
      <w:r w:rsidRPr="00587E7A">
        <w:rPr>
          <w:rFonts w:cs="Arial"/>
        </w:rPr>
        <w:t>anatomic</w:t>
      </w:r>
      <w:r w:rsidRPr="00587E7A">
        <w:rPr>
          <w:rFonts w:cs="Arial"/>
          <w:spacing w:val="15"/>
        </w:rPr>
        <w:t xml:space="preserve"> </w:t>
      </w:r>
      <w:r w:rsidRPr="00587E7A">
        <w:rPr>
          <w:rFonts w:cs="Arial"/>
        </w:rPr>
        <w:t>or</w:t>
      </w:r>
      <w:r w:rsidRPr="00587E7A">
        <w:rPr>
          <w:rFonts w:cs="Arial"/>
          <w:spacing w:val="12"/>
        </w:rPr>
        <w:t xml:space="preserve"> </w:t>
      </w:r>
      <w:r w:rsidRPr="00587E7A">
        <w:rPr>
          <w:rFonts w:cs="Arial"/>
          <w:spacing w:val="-1"/>
        </w:rPr>
        <w:t>functional</w:t>
      </w:r>
      <w:r w:rsidRPr="00587E7A">
        <w:rPr>
          <w:rFonts w:cs="Arial"/>
          <w:spacing w:val="14"/>
        </w:rPr>
        <w:t xml:space="preserve"> </w:t>
      </w:r>
      <w:r w:rsidRPr="00587E7A">
        <w:rPr>
          <w:rFonts w:cs="Arial"/>
          <w:spacing w:val="-1"/>
        </w:rPr>
        <w:t>abnormality</w:t>
      </w:r>
      <w:r w:rsidRPr="00587E7A">
        <w:rPr>
          <w:rFonts w:cs="Arial"/>
          <w:spacing w:val="12"/>
        </w:rPr>
        <w:t xml:space="preserve"> </w:t>
      </w:r>
      <w:r w:rsidRPr="00587E7A">
        <w:rPr>
          <w:rFonts w:cs="Arial"/>
        </w:rPr>
        <w:t>or</w:t>
      </w:r>
      <w:r w:rsidRPr="00587E7A">
        <w:rPr>
          <w:rFonts w:cs="Arial"/>
          <w:spacing w:val="17"/>
        </w:rPr>
        <w:t xml:space="preserve"> </w:t>
      </w:r>
      <w:r w:rsidRPr="00587E7A">
        <w:rPr>
          <w:rFonts w:cs="Arial"/>
          <w:spacing w:val="-1"/>
        </w:rPr>
        <w:t>loss,</w:t>
      </w:r>
      <w:r w:rsidRPr="00587E7A">
        <w:rPr>
          <w:rFonts w:cs="Arial"/>
          <w:spacing w:val="51"/>
        </w:rPr>
        <w:t xml:space="preserve"> </w:t>
      </w:r>
      <w:r w:rsidRPr="00587E7A">
        <w:rPr>
          <w:rFonts w:cs="Arial"/>
          <w:spacing w:val="-1"/>
        </w:rPr>
        <w:t>resulting</w:t>
      </w:r>
      <w:r w:rsidRPr="00587E7A">
        <w:rPr>
          <w:rFonts w:cs="Arial"/>
          <w:spacing w:val="60"/>
        </w:rPr>
        <w:t xml:space="preserve"> </w:t>
      </w:r>
      <w:r w:rsidRPr="00587E7A">
        <w:rPr>
          <w:rFonts w:cs="Arial"/>
          <w:spacing w:val="-1"/>
        </w:rPr>
        <w:t>from</w:t>
      </w:r>
      <w:r w:rsidRPr="00587E7A">
        <w:rPr>
          <w:rFonts w:cs="Arial"/>
          <w:spacing w:val="64"/>
        </w:rPr>
        <w:t xml:space="preserve"> </w:t>
      </w:r>
      <w:r w:rsidRPr="00587E7A">
        <w:rPr>
          <w:rFonts w:cs="Arial"/>
          <w:spacing w:val="-1"/>
        </w:rPr>
        <w:t>the</w:t>
      </w:r>
      <w:r w:rsidRPr="00587E7A">
        <w:rPr>
          <w:rFonts w:cs="Arial"/>
          <w:spacing w:val="64"/>
        </w:rPr>
        <w:t xml:space="preserve"> </w:t>
      </w:r>
      <w:r w:rsidRPr="00587E7A">
        <w:rPr>
          <w:rFonts w:cs="Arial"/>
          <w:spacing w:val="-2"/>
        </w:rPr>
        <w:t>injury,</w:t>
      </w:r>
      <w:r w:rsidRPr="00587E7A">
        <w:rPr>
          <w:rFonts w:cs="Arial"/>
          <w:spacing w:val="62"/>
        </w:rPr>
        <w:t xml:space="preserve"> </w:t>
      </w:r>
      <w:r w:rsidRPr="00587E7A">
        <w:rPr>
          <w:rFonts w:cs="Arial"/>
        </w:rPr>
        <w:t>and</w:t>
      </w:r>
      <w:r w:rsidRPr="00587E7A">
        <w:rPr>
          <w:rFonts w:cs="Arial"/>
          <w:spacing w:val="64"/>
        </w:rPr>
        <w:t xml:space="preserve"> </w:t>
      </w:r>
      <w:r w:rsidRPr="00587E7A">
        <w:rPr>
          <w:rFonts w:cs="Arial"/>
          <w:spacing w:val="-1"/>
        </w:rPr>
        <w:t>existing</w:t>
      </w:r>
      <w:r w:rsidRPr="00587E7A">
        <w:rPr>
          <w:rFonts w:cs="Arial"/>
          <w:spacing w:val="61"/>
        </w:rPr>
        <w:t xml:space="preserve"> </w:t>
      </w:r>
      <w:r w:rsidRPr="00587E7A">
        <w:rPr>
          <w:rFonts w:cs="Arial"/>
        </w:rPr>
        <w:t>after</w:t>
      </w:r>
      <w:r w:rsidRPr="00587E7A">
        <w:rPr>
          <w:rFonts w:cs="Arial"/>
          <w:spacing w:val="62"/>
        </w:rPr>
        <w:t xml:space="preserve"> </w:t>
      </w:r>
      <w:r w:rsidRPr="00587E7A">
        <w:rPr>
          <w:rFonts w:cs="Arial"/>
        </w:rPr>
        <w:t>the</w:t>
      </w:r>
      <w:r w:rsidRPr="00587E7A">
        <w:rPr>
          <w:rFonts w:cs="Arial"/>
          <w:spacing w:val="63"/>
        </w:rPr>
        <w:t xml:space="preserve"> </w:t>
      </w:r>
      <w:r w:rsidRPr="00587E7A">
        <w:rPr>
          <w:rFonts w:cs="Arial"/>
          <w:spacing w:val="-1"/>
        </w:rPr>
        <w:t>date</w:t>
      </w:r>
      <w:r w:rsidRPr="00587E7A">
        <w:rPr>
          <w:rFonts w:cs="Arial"/>
          <w:spacing w:val="64"/>
        </w:rPr>
        <w:t xml:space="preserve"> </w:t>
      </w:r>
      <w:r w:rsidRPr="00587E7A">
        <w:rPr>
          <w:rFonts w:cs="Arial"/>
          <w:spacing w:val="-1"/>
        </w:rPr>
        <w:t>of</w:t>
      </w:r>
      <w:r w:rsidRPr="00587E7A">
        <w:rPr>
          <w:rFonts w:cs="Arial"/>
          <w:spacing w:val="63"/>
        </w:rPr>
        <w:t xml:space="preserve"> </w:t>
      </w:r>
      <w:r w:rsidRPr="00587E7A">
        <w:rPr>
          <w:rFonts w:cs="Arial"/>
          <w:spacing w:val="-1"/>
        </w:rPr>
        <w:t>maximum</w:t>
      </w:r>
      <w:r w:rsidRPr="00587E7A">
        <w:rPr>
          <w:rFonts w:cs="Arial"/>
          <w:spacing w:val="63"/>
        </w:rPr>
        <w:t xml:space="preserve"> </w:t>
      </w:r>
      <w:r w:rsidRPr="00587E7A">
        <w:rPr>
          <w:rFonts w:cs="Arial"/>
          <w:spacing w:val="-1"/>
        </w:rPr>
        <w:t>medical</w:t>
      </w:r>
      <w:r w:rsidRPr="00587E7A">
        <w:rPr>
          <w:rFonts w:cs="Arial"/>
          <w:spacing w:val="59"/>
        </w:rPr>
        <w:t xml:space="preserve"> </w:t>
      </w:r>
      <w:r w:rsidRPr="00587E7A">
        <w:rPr>
          <w:rFonts w:cs="Arial"/>
          <w:spacing w:val="-1"/>
        </w:rPr>
        <w:t>improvement.</w:t>
      </w:r>
    </w:p>
    <w:p w14:paraId="4AE2E92E" w14:textId="77777777" w:rsidR="00F00036" w:rsidRPr="00587E7A" w:rsidRDefault="00F00036" w:rsidP="00985A6C">
      <w:pPr>
        <w:rPr>
          <w:rFonts w:ascii="Arial" w:eastAsia="Arial" w:hAnsi="Arial" w:cs="Arial"/>
          <w:sz w:val="24"/>
          <w:szCs w:val="24"/>
        </w:rPr>
      </w:pPr>
    </w:p>
    <w:p w14:paraId="7E18578F" w14:textId="77777777" w:rsidR="00F00036" w:rsidRPr="00587E7A" w:rsidRDefault="003650B4" w:rsidP="00985A6C">
      <w:pPr>
        <w:pStyle w:val="BodyText"/>
        <w:numPr>
          <w:ilvl w:val="3"/>
          <w:numId w:val="22"/>
        </w:numPr>
        <w:tabs>
          <w:tab w:val="left" w:pos="2264"/>
        </w:tabs>
        <w:ind w:right="268"/>
        <w:rPr>
          <w:rFonts w:cs="Arial"/>
        </w:rPr>
      </w:pPr>
      <w:r w:rsidRPr="00587E7A">
        <w:rPr>
          <w:rFonts w:cs="Arial"/>
          <w:spacing w:val="-1"/>
        </w:rPr>
        <w:t>Temporary</w:t>
      </w:r>
      <w:r w:rsidRPr="00587E7A">
        <w:rPr>
          <w:rFonts w:cs="Arial"/>
          <w:spacing w:val="-2"/>
        </w:rPr>
        <w:t xml:space="preserve"> </w:t>
      </w:r>
      <w:r w:rsidRPr="00587E7A">
        <w:rPr>
          <w:rFonts w:cs="Arial"/>
          <w:spacing w:val="-1"/>
        </w:rPr>
        <w:t>Disability</w:t>
      </w:r>
      <w:r w:rsidRPr="00587E7A">
        <w:rPr>
          <w:rFonts w:cs="Arial"/>
          <w:spacing w:val="-2"/>
        </w:rPr>
        <w:t xml:space="preserve"> </w:t>
      </w:r>
      <w:r w:rsidRPr="00587E7A">
        <w:rPr>
          <w:rFonts w:cs="Arial"/>
        </w:rPr>
        <w:t>-</w:t>
      </w:r>
      <w:r w:rsidRPr="00587E7A">
        <w:rPr>
          <w:rFonts w:cs="Arial"/>
          <w:spacing w:val="2"/>
        </w:rPr>
        <w:t xml:space="preserve"> </w:t>
      </w:r>
      <w:r w:rsidRPr="00587E7A">
        <w:rPr>
          <w:rFonts w:cs="Arial"/>
        </w:rPr>
        <w:t>the</w:t>
      </w:r>
      <w:r w:rsidRPr="00587E7A">
        <w:rPr>
          <w:rFonts w:cs="Arial"/>
          <w:spacing w:val="-1"/>
        </w:rPr>
        <w:t xml:space="preserve"> employee</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temporarily</w:t>
      </w:r>
      <w:r w:rsidRPr="00587E7A">
        <w:rPr>
          <w:rFonts w:cs="Arial"/>
          <w:spacing w:val="-2"/>
        </w:rPr>
        <w:t xml:space="preserve"> </w:t>
      </w:r>
      <w:r w:rsidRPr="00587E7A">
        <w:rPr>
          <w:rFonts w:cs="Arial"/>
          <w:spacing w:val="-1"/>
        </w:rPr>
        <w:t xml:space="preserve">unable </w:t>
      </w:r>
      <w:r w:rsidRPr="00587E7A">
        <w:rPr>
          <w:rFonts w:cs="Arial"/>
        </w:rPr>
        <w:t>to</w:t>
      </w:r>
      <w:r w:rsidRPr="00587E7A">
        <w:rPr>
          <w:rFonts w:cs="Arial"/>
          <w:spacing w:val="-1"/>
        </w:rPr>
        <w:t xml:space="preserve"> perform</w:t>
      </w:r>
      <w:r w:rsidRPr="00587E7A">
        <w:rPr>
          <w:rFonts w:cs="Arial"/>
          <w:spacing w:val="2"/>
        </w:rPr>
        <w:t xml:space="preserve"> </w:t>
      </w:r>
      <w:r w:rsidRPr="00587E7A">
        <w:rPr>
          <w:rFonts w:cs="Arial"/>
          <w:spacing w:val="-1"/>
        </w:rPr>
        <w:t xml:space="preserve">hi(s) </w:t>
      </w:r>
      <w:r w:rsidRPr="00587E7A">
        <w:rPr>
          <w:rFonts w:cs="Arial"/>
        </w:rPr>
        <w:t>her</w:t>
      </w:r>
      <w:r w:rsidRPr="00587E7A">
        <w:rPr>
          <w:rFonts w:cs="Arial"/>
          <w:spacing w:val="57"/>
        </w:rPr>
        <w:t xml:space="preserve"> </w:t>
      </w:r>
      <w:r w:rsidRPr="00587E7A">
        <w:rPr>
          <w:rFonts w:cs="Arial"/>
          <w:spacing w:val="-1"/>
        </w:rPr>
        <w:t>normal</w:t>
      </w:r>
      <w:r w:rsidRPr="00587E7A">
        <w:rPr>
          <w:rFonts w:cs="Arial"/>
        </w:rPr>
        <w:t xml:space="preserve"> </w:t>
      </w:r>
      <w:r w:rsidRPr="00587E7A">
        <w:rPr>
          <w:rFonts w:cs="Arial"/>
          <w:spacing w:val="-1"/>
        </w:rPr>
        <w:t>work</w:t>
      </w:r>
      <w:r w:rsidRPr="00587E7A">
        <w:rPr>
          <w:rFonts w:cs="Arial"/>
        </w:rPr>
        <w:t xml:space="preserve"> </w:t>
      </w:r>
      <w:r w:rsidRPr="00587E7A">
        <w:rPr>
          <w:rFonts w:cs="Arial"/>
          <w:spacing w:val="-1"/>
        </w:rPr>
        <w:t>routine.</w:t>
      </w:r>
    </w:p>
    <w:p w14:paraId="06E3FE97" w14:textId="77777777" w:rsidR="00F00036" w:rsidRPr="00587E7A" w:rsidRDefault="00F00036" w:rsidP="00985A6C">
      <w:pPr>
        <w:rPr>
          <w:rFonts w:ascii="Arial" w:eastAsia="Arial" w:hAnsi="Arial" w:cs="Arial"/>
          <w:sz w:val="24"/>
          <w:szCs w:val="24"/>
        </w:rPr>
      </w:pPr>
    </w:p>
    <w:p w14:paraId="73AAA139" w14:textId="77777777" w:rsidR="00F00036" w:rsidRPr="00587E7A" w:rsidRDefault="003650B4" w:rsidP="00985A6C">
      <w:pPr>
        <w:pStyle w:val="BodyText"/>
        <w:numPr>
          <w:ilvl w:val="3"/>
          <w:numId w:val="22"/>
        </w:numPr>
        <w:tabs>
          <w:tab w:val="left" w:pos="2327"/>
        </w:tabs>
        <w:ind w:right="99"/>
        <w:rPr>
          <w:rFonts w:cs="Arial"/>
        </w:rPr>
      </w:pPr>
      <w:r w:rsidRPr="00587E7A">
        <w:rPr>
          <w:rFonts w:cs="Arial"/>
        </w:rPr>
        <w:t>Workers'</w:t>
      </w:r>
      <w:r w:rsidRPr="00587E7A">
        <w:rPr>
          <w:rFonts w:cs="Arial"/>
          <w:spacing w:val="37"/>
        </w:rPr>
        <w:t xml:space="preserve"> </w:t>
      </w:r>
      <w:r w:rsidRPr="00587E7A">
        <w:rPr>
          <w:rFonts w:cs="Arial"/>
          <w:spacing w:val="-1"/>
        </w:rPr>
        <w:t>Compensation</w:t>
      </w:r>
      <w:r w:rsidRPr="00587E7A">
        <w:rPr>
          <w:rFonts w:cs="Arial"/>
          <w:spacing w:val="40"/>
        </w:rPr>
        <w:t xml:space="preserve"> </w:t>
      </w:r>
      <w:r w:rsidRPr="00587E7A">
        <w:rPr>
          <w:rFonts w:cs="Arial"/>
        </w:rPr>
        <w:t>-</w:t>
      </w:r>
      <w:r w:rsidRPr="00587E7A">
        <w:rPr>
          <w:rFonts w:cs="Arial"/>
          <w:spacing w:val="38"/>
        </w:rPr>
        <w:t xml:space="preserve"> </w:t>
      </w:r>
      <w:r w:rsidRPr="00587E7A">
        <w:rPr>
          <w:rFonts w:cs="Arial"/>
          <w:spacing w:val="-1"/>
        </w:rPr>
        <w:t>the</w:t>
      </w:r>
      <w:r w:rsidRPr="00587E7A">
        <w:rPr>
          <w:rFonts w:cs="Arial"/>
          <w:spacing w:val="39"/>
        </w:rPr>
        <w:t xml:space="preserve"> </w:t>
      </w:r>
      <w:r w:rsidRPr="00587E7A">
        <w:rPr>
          <w:rFonts w:cs="Arial"/>
          <w:spacing w:val="-1"/>
        </w:rPr>
        <w:t>insurance</w:t>
      </w:r>
      <w:r w:rsidRPr="00587E7A">
        <w:rPr>
          <w:rFonts w:cs="Arial"/>
          <w:spacing w:val="40"/>
        </w:rPr>
        <w:t xml:space="preserve"> </w:t>
      </w:r>
      <w:r w:rsidRPr="00587E7A">
        <w:rPr>
          <w:rFonts w:cs="Arial"/>
          <w:spacing w:val="-1"/>
        </w:rPr>
        <w:t>which</w:t>
      </w:r>
      <w:r w:rsidRPr="00587E7A">
        <w:rPr>
          <w:rFonts w:cs="Arial"/>
          <w:spacing w:val="40"/>
        </w:rPr>
        <w:t xml:space="preserve"> </w:t>
      </w:r>
      <w:r w:rsidRPr="00587E7A">
        <w:rPr>
          <w:rFonts w:cs="Arial"/>
        </w:rPr>
        <w:t>the</w:t>
      </w:r>
      <w:r w:rsidRPr="00587E7A">
        <w:rPr>
          <w:rFonts w:cs="Arial"/>
          <w:spacing w:val="37"/>
        </w:rPr>
        <w:t xml:space="preserve"> </w:t>
      </w:r>
      <w:r w:rsidRPr="00587E7A">
        <w:rPr>
          <w:rFonts w:cs="Arial"/>
          <w:spacing w:val="-1"/>
        </w:rPr>
        <w:t>City</w:t>
      </w:r>
      <w:r w:rsidRPr="00587E7A">
        <w:rPr>
          <w:rFonts w:cs="Arial"/>
          <w:spacing w:val="35"/>
        </w:rPr>
        <w:t xml:space="preserve"> </w:t>
      </w:r>
      <w:r w:rsidRPr="00587E7A">
        <w:rPr>
          <w:rFonts w:cs="Arial"/>
          <w:spacing w:val="-1"/>
        </w:rPr>
        <w:t>carries,</w:t>
      </w:r>
      <w:r w:rsidRPr="00587E7A">
        <w:rPr>
          <w:rFonts w:cs="Arial"/>
          <w:spacing w:val="39"/>
        </w:rPr>
        <w:t xml:space="preserve"> </w:t>
      </w:r>
      <w:r w:rsidRPr="00587E7A">
        <w:rPr>
          <w:rFonts w:cs="Arial"/>
          <w:spacing w:val="-1"/>
        </w:rPr>
        <w:t>through</w:t>
      </w:r>
      <w:r w:rsidRPr="00587E7A">
        <w:rPr>
          <w:rFonts w:cs="Arial"/>
          <w:spacing w:val="40"/>
        </w:rPr>
        <w:t xml:space="preserve"> </w:t>
      </w:r>
      <w:r w:rsidRPr="00587E7A">
        <w:rPr>
          <w:rFonts w:cs="Arial"/>
          <w:spacing w:val="-1"/>
        </w:rPr>
        <w:t>the</w:t>
      </w:r>
      <w:r w:rsidRPr="00587E7A">
        <w:rPr>
          <w:rFonts w:cs="Arial"/>
          <w:spacing w:val="43"/>
        </w:rPr>
        <w:t xml:space="preserve"> </w:t>
      </w:r>
      <w:r w:rsidRPr="00587E7A">
        <w:rPr>
          <w:rFonts w:cs="Arial"/>
        </w:rPr>
        <w:t>State</w:t>
      </w:r>
      <w:r w:rsidRPr="00587E7A">
        <w:rPr>
          <w:rFonts w:cs="Arial"/>
          <w:spacing w:val="13"/>
        </w:rPr>
        <w:t xml:space="preserve"> </w:t>
      </w:r>
      <w:r w:rsidRPr="00587E7A">
        <w:rPr>
          <w:rFonts w:cs="Arial"/>
          <w:spacing w:val="-1"/>
        </w:rPr>
        <w:t>of</w:t>
      </w:r>
      <w:r w:rsidRPr="00587E7A">
        <w:rPr>
          <w:rFonts w:cs="Arial"/>
          <w:spacing w:val="17"/>
        </w:rPr>
        <w:t xml:space="preserve"> </w:t>
      </w:r>
      <w:r w:rsidRPr="00587E7A">
        <w:rPr>
          <w:rFonts w:cs="Arial"/>
          <w:spacing w:val="-1"/>
        </w:rPr>
        <w:t>Florida</w:t>
      </w:r>
      <w:r w:rsidRPr="00587E7A">
        <w:rPr>
          <w:rFonts w:cs="Arial"/>
          <w:spacing w:val="15"/>
        </w:rPr>
        <w:t xml:space="preserve"> </w:t>
      </w:r>
      <w:r w:rsidRPr="00587E7A">
        <w:rPr>
          <w:rFonts w:cs="Arial"/>
          <w:spacing w:val="-1"/>
        </w:rPr>
        <w:t>self-Insurance</w:t>
      </w:r>
      <w:r w:rsidRPr="00587E7A">
        <w:rPr>
          <w:rFonts w:cs="Arial"/>
          <w:spacing w:val="13"/>
        </w:rPr>
        <w:t xml:space="preserve"> </w:t>
      </w:r>
      <w:r w:rsidRPr="00587E7A">
        <w:rPr>
          <w:rFonts w:cs="Arial"/>
          <w:spacing w:val="-1"/>
        </w:rPr>
        <w:t>Trust</w:t>
      </w:r>
      <w:r w:rsidRPr="00587E7A">
        <w:rPr>
          <w:rFonts w:cs="Arial"/>
          <w:spacing w:val="15"/>
        </w:rPr>
        <w:t xml:space="preserve"> </w:t>
      </w:r>
      <w:r w:rsidRPr="00587E7A">
        <w:rPr>
          <w:rFonts w:cs="Arial"/>
          <w:spacing w:val="-1"/>
        </w:rPr>
        <w:t>Fund,</w:t>
      </w:r>
      <w:r w:rsidRPr="00587E7A">
        <w:rPr>
          <w:rFonts w:cs="Arial"/>
          <w:spacing w:val="15"/>
        </w:rPr>
        <w:t xml:space="preserve"> </w:t>
      </w:r>
      <w:r w:rsidRPr="00587E7A">
        <w:rPr>
          <w:rFonts w:cs="Arial"/>
          <w:spacing w:val="-1"/>
        </w:rPr>
        <w:t>to</w:t>
      </w:r>
      <w:r w:rsidRPr="00587E7A">
        <w:rPr>
          <w:rFonts w:cs="Arial"/>
          <w:spacing w:val="15"/>
        </w:rPr>
        <w:t xml:space="preserve"> </w:t>
      </w:r>
      <w:r w:rsidRPr="00587E7A">
        <w:rPr>
          <w:rFonts w:cs="Arial"/>
        </w:rPr>
        <w:t>pay</w:t>
      </w:r>
      <w:r w:rsidRPr="00587E7A">
        <w:rPr>
          <w:rFonts w:cs="Arial"/>
          <w:spacing w:val="12"/>
        </w:rPr>
        <w:t xml:space="preserve"> </w:t>
      </w:r>
      <w:r w:rsidRPr="00587E7A">
        <w:rPr>
          <w:rFonts w:cs="Arial"/>
          <w:spacing w:val="-1"/>
        </w:rPr>
        <w:t>all</w:t>
      </w:r>
      <w:r w:rsidRPr="00587E7A">
        <w:rPr>
          <w:rFonts w:cs="Arial"/>
          <w:spacing w:val="14"/>
        </w:rPr>
        <w:t xml:space="preserve"> </w:t>
      </w:r>
      <w:r w:rsidRPr="00587E7A">
        <w:rPr>
          <w:rFonts w:cs="Arial"/>
          <w:spacing w:val="-1"/>
        </w:rPr>
        <w:t>medical</w:t>
      </w:r>
      <w:r w:rsidRPr="00587E7A">
        <w:rPr>
          <w:rFonts w:cs="Arial"/>
          <w:spacing w:val="14"/>
        </w:rPr>
        <w:t xml:space="preserve"> </w:t>
      </w:r>
      <w:r w:rsidRPr="00587E7A">
        <w:rPr>
          <w:rFonts w:cs="Arial"/>
          <w:spacing w:val="-1"/>
        </w:rPr>
        <w:t>expenses</w:t>
      </w:r>
      <w:r w:rsidRPr="00587E7A">
        <w:rPr>
          <w:rFonts w:cs="Arial"/>
          <w:spacing w:val="14"/>
        </w:rPr>
        <w:t xml:space="preserve"> </w:t>
      </w:r>
      <w:r w:rsidRPr="00587E7A">
        <w:rPr>
          <w:rFonts w:cs="Arial"/>
          <w:spacing w:val="-1"/>
        </w:rPr>
        <w:t>and</w:t>
      </w:r>
      <w:r w:rsidRPr="00587E7A">
        <w:rPr>
          <w:rFonts w:cs="Arial"/>
          <w:spacing w:val="13"/>
        </w:rPr>
        <w:t xml:space="preserve"> </w:t>
      </w:r>
      <w:r w:rsidRPr="00587E7A">
        <w:rPr>
          <w:rFonts w:cs="Arial"/>
        </w:rPr>
        <w:t>a</w:t>
      </w:r>
      <w:r w:rsidRPr="00587E7A">
        <w:rPr>
          <w:rFonts w:cs="Arial"/>
          <w:spacing w:val="49"/>
        </w:rPr>
        <w:t xml:space="preserve"> </w:t>
      </w:r>
      <w:r w:rsidRPr="00587E7A">
        <w:rPr>
          <w:rFonts w:cs="Arial"/>
          <w:spacing w:val="-1"/>
        </w:rPr>
        <w:t>percentage</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spacing w:val="-1"/>
        </w:rPr>
        <w:t>lost</w:t>
      </w:r>
      <w:r w:rsidRPr="00587E7A">
        <w:rPr>
          <w:rFonts w:cs="Arial"/>
          <w:spacing w:val="12"/>
        </w:rPr>
        <w:t xml:space="preserve"> </w:t>
      </w:r>
      <w:r w:rsidRPr="00587E7A">
        <w:rPr>
          <w:rFonts w:cs="Arial"/>
          <w:spacing w:val="-1"/>
        </w:rPr>
        <w:t>wages</w:t>
      </w:r>
      <w:r w:rsidRPr="00587E7A">
        <w:rPr>
          <w:rFonts w:cs="Arial"/>
          <w:spacing w:val="12"/>
        </w:rPr>
        <w:t xml:space="preserve"> </w:t>
      </w:r>
      <w:r w:rsidRPr="00587E7A">
        <w:rPr>
          <w:rFonts w:cs="Arial"/>
        </w:rPr>
        <w:t>and</w:t>
      </w:r>
      <w:r w:rsidRPr="00587E7A">
        <w:rPr>
          <w:rFonts w:cs="Arial"/>
          <w:spacing w:val="13"/>
        </w:rPr>
        <w:t xml:space="preserve"> </w:t>
      </w:r>
      <w:r w:rsidRPr="00587E7A">
        <w:rPr>
          <w:rFonts w:cs="Arial"/>
        </w:rPr>
        <w:t>to</w:t>
      </w:r>
      <w:r w:rsidRPr="00587E7A">
        <w:rPr>
          <w:rFonts w:cs="Arial"/>
          <w:spacing w:val="13"/>
        </w:rPr>
        <w:t xml:space="preserve"> </w:t>
      </w:r>
      <w:r w:rsidRPr="00587E7A">
        <w:rPr>
          <w:rFonts w:cs="Arial"/>
          <w:spacing w:val="-2"/>
        </w:rPr>
        <w:t>provide</w:t>
      </w:r>
      <w:r w:rsidRPr="00587E7A">
        <w:rPr>
          <w:rFonts w:cs="Arial"/>
          <w:spacing w:val="13"/>
        </w:rPr>
        <w:t xml:space="preserve"> </w:t>
      </w:r>
      <w:r w:rsidRPr="00587E7A">
        <w:rPr>
          <w:rFonts w:cs="Arial"/>
          <w:spacing w:val="-1"/>
        </w:rPr>
        <w:t>certain</w:t>
      </w:r>
      <w:r w:rsidRPr="00587E7A">
        <w:rPr>
          <w:rFonts w:cs="Arial"/>
          <w:spacing w:val="13"/>
        </w:rPr>
        <w:t xml:space="preserve"> </w:t>
      </w:r>
      <w:r w:rsidRPr="00587E7A">
        <w:rPr>
          <w:rFonts w:cs="Arial"/>
          <w:spacing w:val="-1"/>
        </w:rPr>
        <w:t>benefits</w:t>
      </w:r>
      <w:r w:rsidRPr="00587E7A">
        <w:rPr>
          <w:rFonts w:cs="Arial"/>
          <w:spacing w:val="12"/>
        </w:rPr>
        <w:t xml:space="preserve"> </w:t>
      </w:r>
      <w:r w:rsidRPr="00587E7A">
        <w:rPr>
          <w:rFonts w:cs="Arial"/>
        </w:rPr>
        <w:t>to</w:t>
      </w:r>
      <w:r w:rsidRPr="00587E7A">
        <w:rPr>
          <w:rFonts w:cs="Arial"/>
          <w:spacing w:val="13"/>
        </w:rPr>
        <w:t xml:space="preserve"> </w:t>
      </w:r>
      <w:r w:rsidRPr="00587E7A">
        <w:rPr>
          <w:rFonts w:cs="Arial"/>
          <w:spacing w:val="-1"/>
        </w:rPr>
        <w:t>dependents</w:t>
      </w:r>
      <w:r w:rsidRPr="00587E7A">
        <w:rPr>
          <w:rFonts w:cs="Arial"/>
          <w:spacing w:val="12"/>
        </w:rPr>
        <w:t xml:space="preserve"> </w:t>
      </w:r>
      <w:r w:rsidRPr="00587E7A">
        <w:rPr>
          <w:rFonts w:cs="Arial"/>
          <w:spacing w:val="-1"/>
        </w:rPr>
        <w:t>in</w:t>
      </w:r>
      <w:r w:rsidRPr="00587E7A">
        <w:rPr>
          <w:rFonts w:cs="Arial"/>
          <w:spacing w:val="13"/>
        </w:rPr>
        <w:t xml:space="preserve"> </w:t>
      </w:r>
      <w:r w:rsidRPr="00587E7A">
        <w:rPr>
          <w:rFonts w:cs="Arial"/>
          <w:spacing w:val="-1"/>
        </w:rPr>
        <w:t>the</w:t>
      </w:r>
      <w:r w:rsidRPr="00587E7A">
        <w:rPr>
          <w:rFonts w:cs="Arial"/>
          <w:spacing w:val="65"/>
        </w:rPr>
        <w:t xml:space="preserve"> </w:t>
      </w:r>
      <w:r w:rsidRPr="00587E7A">
        <w:rPr>
          <w:rFonts w:cs="Arial"/>
          <w:spacing w:val="-1"/>
        </w:rPr>
        <w:t>event</w:t>
      </w:r>
      <w:r w:rsidRPr="00587E7A">
        <w:rPr>
          <w:rFonts w:cs="Arial"/>
          <w:spacing w:val="62"/>
        </w:rPr>
        <w:t xml:space="preserve"> </w:t>
      </w:r>
      <w:r w:rsidRPr="00587E7A">
        <w:rPr>
          <w:rFonts w:cs="Arial"/>
          <w:spacing w:val="-1"/>
        </w:rPr>
        <w:t>of</w:t>
      </w:r>
      <w:r w:rsidRPr="00587E7A">
        <w:rPr>
          <w:rFonts w:cs="Arial"/>
          <w:spacing w:val="63"/>
        </w:rPr>
        <w:t xml:space="preserve"> </w:t>
      </w:r>
      <w:r w:rsidRPr="00587E7A">
        <w:rPr>
          <w:rFonts w:cs="Arial"/>
          <w:spacing w:val="-1"/>
        </w:rPr>
        <w:t>death</w:t>
      </w:r>
      <w:r w:rsidRPr="00587E7A">
        <w:rPr>
          <w:rFonts w:cs="Arial"/>
          <w:spacing w:val="64"/>
        </w:rPr>
        <w:t xml:space="preserve"> </w:t>
      </w:r>
      <w:r w:rsidRPr="00587E7A">
        <w:rPr>
          <w:rFonts w:cs="Arial"/>
          <w:spacing w:val="-1"/>
        </w:rPr>
        <w:t>resulting</w:t>
      </w:r>
      <w:r w:rsidRPr="00587E7A">
        <w:rPr>
          <w:rFonts w:cs="Arial"/>
          <w:spacing w:val="60"/>
        </w:rPr>
        <w:t xml:space="preserve"> </w:t>
      </w:r>
      <w:r w:rsidRPr="00587E7A">
        <w:rPr>
          <w:rFonts w:cs="Arial"/>
          <w:spacing w:val="-1"/>
        </w:rPr>
        <w:t>from</w:t>
      </w:r>
      <w:r w:rsidRPr="00587E7A">
        <w:rPr>
          <w:rFonts w:cs="Arial"/>
          <w:spacing w:val="64"/>
        </w:rPr>
        <w:t xml:space="preserve"> </w:t>
      </w:r>
      <w:r w:rsidRPr="00587E7A">
        <w:rPr>
          <w:rFonts w:cs="Arial"/>
          <w:spacing w:val="-1"/>
        </w:rPr>
        <w:t>injury</w:t>
      </w:r>
      <w:r w:rsidRPr="00587E7A">
        <w:rPr>
          <w:rFonts w:cs="Arial"/>
          <w:spacing w:val="60"/>
        </w:rPr>
        <w:t xml:space="preserve"> </w:t>
      </w:r>
      <w:r w:rsidRPr="00587E7A">
        <w:rPr>
          <w:rFonts w:cs="Arial"/>
        </w:rPr>
        <w:t>or</w:t>
      </w:r>
      <w:r w:rsidRPr="00587E7A">
        <w:rPr>
          <w:rFonts w:cs="Arial"/>
          <w:spacing w:val="62"/>
        </w:rPr>
        <w:t xml:space="preserve"> </w:t>
      </w:r>
      <w:r w:rsidRPr="00587E7A">
        <w:rPr>
          <w:rFonts w:cs="Arial"/>
          <w:spacing w:val="-1"/>
        </w:rPr>
        <w:t>certain</w:t>
      </w:r>
      <w:r w:rsidRPr="00587E7A">
        <w:rPr>
          <w:rFonts w:cs="Arial"/>
          <w:spacing w:val="63"/>
        </w:rPr>
        <w:t xml:space="preserve"> </w:t>
      </w:r>
      <w:r w:rsidRPr="00587E7A">
        <w:rPr>
          <w:rFonts w:cs="Arial"/>
          <w:spacing w:val="-1"/>
        </w:rPr>
        <w:t>diseases</w:t>
      </w:r>
      <w:r w:rsidRPr="00587E7A">
        <w:rPr>
          <w:rFonts w:cs="Arial"/>
          <w:spacing w:val="60"/>
        </w:rPr>
        <w:t xml:space="preserve"> </w:t>
      </w:r>
      <w:r w:rsidRPr="00587E7A">
        <w:rPr>
          <w:rFonts w:cs="Arial"/>
          <w:spacing w:val="-1"/>
        </w:rPr>
        <w:t>arising</w:t>
      </w:r>
      <w:r w:rsidRPr="00587E7A">
        <w:rPr>
          <w:rFonts w:cs="Arial"/>
          <w:spacing w:val="61"/>
        </w:rPr>
        <w:t xml:space="preserve"> </w:t>
      </w:r>
      <w:r w:rsidRPr="00587E7A">
        <w:rPr>
          <w:rFonts w:cs="Arial"/>
        </w:rPr>
        <w:t>out</w:t>
      </w:r>
      <w:r w:rsidRPr="00587E7A">
        <w:rPr>
          <w:rFonts w:cs="Arial"/>
          <w:spacing w:val="60"/>
        </w:rPr>
        <w:t xml:space="preserve"> </w:t>
      </w:r>
      <w:r w:rsidRPr="00587E7A">
        <w:rPr>
          <w:rFonts w:cs="Arial"/>
          <w:spacing w:val="-1"/>
        </w:rPr>
        <w:t>of</w:t>
      </w:r>
      <w:r w:rsidRPr="00587E7A">
        <w:rPr>
          <w:rFonts w:cs="Arial"/>
          <w:spacing w:val="66"/>
        </w:rPr>
        <w:t xml:space="preserve"> </w:t>
      </w:r>
      <w:r w:rsidRPr="00587E7A">
        <w:rPr>
          <w:rFonts w:cs="Arial"/>
          <w:spacing w:val="-1"/>
        </w:rPr>
        <w:t>the</w:t>
      </w:r>
      <w:r w:rsidRPr="00587E7A">
        <w:rPr>
          <w:rFonts w:cs="Arial"/>
          <w:spacing w:val="51"/>
        </w:rPr>
        <w:t xml:space="preserve"> </w:t>
      </w:r>
      <w:r w:rsidRPr="00587E7A">
        <w:rPr>
          <w:rFonts w:cs="Arial"/>
          <w:spacing w:val="-1"/>
        </w:rPr>
        <w:t>course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employment</w:t>
      </w:r>
    </w:p>
    <w:p w14:paraId="73F7F4A6" w14:textId="77777777" w:rsidR="00F00036" w:rsidRPr="00587E7A" w:rsidRDefault="00F00036" w:rsidP="00985A6C">
      <w:pPr>
        <w:rPr>
          <w:rFonts w:ascii="Arial" w:eastAsia="Arial" w:hAnsi="Arial" w:cs="Arial"/>
          <w:sz w:val="24"/>
          <w:szCs w:val="24"/>
        </w:rPr>
      </w:pPr>
    </w:p>
    <w:p w14:paraId="0A7188B5"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PAYMENT</w:t>
      </w:r>
      <w:r w:rsidRPr="00587E7A">
        <w:rPr>
          <w:rFonts w:cs="Arial"/>
          <w:spacing w:val="2"/>
        </w:rPr>
        <w:t xml:space="preserve"> </w:t>
      </w:r>
      <w:r w:rsidRPr="00587E7A">
        <w:rPr>
          <w:rFonts w:cs="Arial"/>
        </w:rPr>
        <w:t xml:space="preserve">OF </w:t>
      </w:r>
      <w:r w:rsidRPr="00587E7A">
        <w:rPr>
          <w:rFonts w:cs="Arial"/>
          <w:spacing w:val="-1"/>
        </w:rPr>
        <w:t>PREMIUMS</w:t>
      </w:r>
    </w:p>
    <w:p w14:paraId="409639BB" w14:textId="77777777" w:rsidR="00F00036" w:rsidRPr="0054563F" w:rsidRDefault="00F00036" w:rsidP="00985A6C">
      <w:pPr>
        <w:rPr>
          <w:rFonts w:ascii="Arial" w:eastAsia="Arial" w:hAnsi="Arial" w:cs="Arial"/>
          <w:sz w:val="20"/>
          <w:szCs w:val="20"/>
        </w:rPr>
      </w:pPr>
    </w:p>
    <w:p w14:paraId="5E319AB1" w14:textId="77777777" w:rsidR="00F00036" w:rsidRPr="00587E7A" w:rsidRDefault="003650B4" w:rsidP="00985A6C">
      <w:pPr>
        <w:pStyle w:val="BodyText"/>
        <w:ind w:left="1544" w:right="99" w:firstLine="0"/>
        <w:rPr>
          <w:rFonts w:cs="Arial"/>
        </w:rPr>
      </w:pPr>
      <w:r w:rsidRPr="00587E7A">
        <w:rPr>
          <w:rFonts w:cs="Arial"/>
        </w:rPr>
        <w:t>The</w:t>
      </w:r>
      <w:r w:rsidRPr="00587E7A">
        <w:rPr>
          <w:rFonts w:cs="Arial"/>
          <w:spacing w:val="46"/>
        </w:rPr>
        <w:t xml:space="preserve"> </w:t>
      </w:r>
      <w:r w:rsidRPr="00587E7A">
        <w:rPr>
          <w:rFonts w:cs="Arial"/>
        </w:rPr>
        <w:t>Workers'</w:t>
      </w:r>
      <w:r w:rsidRPr="00587E7A">
        <w:rPr>
          <w:rFonts w:cs="Arial"/>
          <w:spacing w:val="50"/>
        </w:rPr>
        <w:t xml:space="preserve"> </w:t>
      </w:r>
      <w:r w:rsidRPr="00587E7A">
        <w:rPr>
          <w:rFonts w:cs="Arial"/>
          <w:spacing w:val="-1"/>
        </w:rPr>
        <w:t>Compensation</w:t>
      </w:r>
      <w:r w:rsidRPr="00587E7A">
        <w:rPr>
          <w:rFonts w:cs="Arial"/>
          <w:spacing w:val="52"/>
        </w:rPr>
        <w:t xml:space="preserve"> </w:t>
      </w:r>
      <w:r w:rsidRPr="00587E7A">
        <w:rPr>
          <w:rFonts w:cs="Arial"/>
          <w:spacing w:val="-1"/>
        </w:rPr>
        <w:t>premium</w:t>
      </w:r>
      <w:r w:rsidRPr="00587E7A">
        <w:rPr>
          <w:rFonts w:cs="Arial"/>
          <w:spacing w:val="51"/>
        </w:rPr>
        <w:t xml:space="preserve"> </w:t>
      </w:r>
      <w:r w:rsidRPr="00587E7A">
        <w:rPr>
          <w:rFonts w:cs="Arial"/>
          <w:spacing w:val="-1"/>
        </w:rPr>
        <w:t>is</w:t>
      </w:r>
      <w:r w:rsidRPr="00587E7A">
        <w:rPr>
          <w:rFonts w:cs="Arial"/>
          <w:spacing w:val="51"/>
        </w:rPr>
        <w:t xml:space="preserve"> </w:t>
      </w:r>
      <w:r w:rsidRPr="00587E7A">
        <w:rPr>
          <w:rFonts w:cs="Arial"/>
          <w:spacing w:val="-1"/>
        </w:rPr>
        <w:t>part</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spacing w:val="-1"/>
        </w:rPr>
        <w:t>the</w:t>
      </w:r>
      <w:r w:rsidRPr="00587E7A">
        <w:rPr>
          <w:rFonts w:cs="Arial"/>
          <w:spacing w:val="51"/>
        </w:rPr>
        <w:t xml:space="preserve"> </w:t>
      </w:r>
      <w:r w:rsidRPr="00587E7A">
        <w:rPr>
          <w:rFonts w:cs="Arial"/>
          <w:spacing w:val="-1"/>
        </w:rPr>
        <w:t>City’s</w:t>
      </w:r>
      <w:r w:rsidRPr="00587E7A">
        <w:rPr>
          <w:rFonts w:cs="Arial"/>
          <w:spacing w:val="51"/>
        </w:rPr>
        <w:t xml:space="preserve"> </w:t>
      </w:r>
      <w:r w:rsidRPr="00587E7A">
        <w:rPr>
          <w:rFonts w:cs="Arial"/>
          <w:spacing w:val="-1"/>
        </w:rPr>
        <w:t>insurance</w:t>
      </w:r>
      <w:r w:rsidRPr="00587E7A">
        <w:rPr>
          <w:rFonts w:cs="Arial"/>
          <w:spacing w:val="49"/>
        </w:rPr>
        <w:t xml:space="preserve"> </w:t>
      </w:r>
      <w:r w:rsidRPr="00587E7A">
        <w:rPr>
          <w:rFonts w:cs="Arial"/>
          <w:spacing w:val="-1"/>
        </w:rPr>
        <w:t>program;</w:t>
      </w:r>
      <w:r w:rsidRPr="00587E7A">
        <w:rPr>
          <w:rFonts w:cs="Arial"/>
          <w:spacing w:val="48"/>
        </w:rPr>
        <w:t xml:space="preserve"> </w:t>
      </w:r>
      <w:r w:rsidRPr="00587E7A">
        <w:rPr>
          <w:rFonts w:cs="Arial"/>
          <w:spacing w:val="-1"/>
        </w:rPr>
        <w:t>all</w:t>
      </w:r>
      <w:r w:rsidRPr="00587E7A">
        <w:rPr>
          <w:rFonts w:cs="Arial"/>
          <w:spacing w:val="51"/>
        </w:rPr>
        <w:t xml:space="preserve"> </w:t>
      </w:r>
      <w:r w:rsidRPr="00587E7A">
        <w:rPr>
          <w:rFonts w:cs="Arial"/>
          <w:spacing w:val="-1"/>
        </w:rPr>
        <w:t>lines</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insurance</w:t>
      </w:r>
      <w:r w:rsidRPr="00587E7A">
        <w:rPr>
          <w:rFonts w:cs="Arial"/>
          <w:spacing w:val="15"/>
        </w:rPr>
        <w:t xml:space="preserve"> </w:t>
      </w:r>
      <w:r w:rsidRPr="00587E7A">
        <w:rPr>
          <w:rFonts w:cs="Arial"/>
        </w:rPr>
        <w:t>for</w:t>
      </w:r>
      <w:r w:rsidRPr="00587E7A">
        <w:rPr>
          <w:rFonts w:cs="Arial"/>
          <w:spacing w:val="16"/>
        </w:rPr>
        <w:t xml:space="preserve"> </w:t>
      </w:r>
      <w:r w:rsidRPr="00587E7A">
        <w:rPr>
          <w:rFonts w:cs="Arial"/>
          <w:spacing w:val="-1"/>
        </w:rPr>
        <w:t>the</w:t>
      </w:r>
      <w:r w:rsidRPr="00587E7A">
        <w:rPr>
          <w:rFonts w:cs="Arial"/>
          <w:spacing w:val="18"/>
        </w:rPr>
        <w:t xml:space="preserve"> </w:t>
      </w:r>
      <w:r w:rsidRPr="00587E7A">
        <w:rPr>
          <w:rFonts w:cs="Arial"/>
          <w:spacing w:val="-1"/>
        </w:rPr>
        <w:t>protection</w:t>
      </w:r>
      <w:r w:rsidRPr="00587E7A">
        <w:rPr>
          <w:rFonts w:cs="Arial"/>
          <w:spacing w:val="18"/>
        </w:rPr>
        <w:t xml:space="preserve"> </w:t>
      </w:r>
      <w:r w:rsidRPr="00587E7A">
        <w:rPr>
          <w:rFonts w:cs="Arial"/>
          <w:spacing w:val="-1"/>
        </w:rPr>
        <w:t>of</w:t>
      </w:r>
      <w:r w:rsidRPr="00587E7A">
        <w:rPr>
          <w:rFonts w:cs="Arial"/>
          <w:spacing w:val="17"/>
        </w:rPr>
        <w:t xml:space="preserve"> </w:t>
      </w:r>
      <w:r w:rsidRPr="00587E7A">
        <w:rPr>
          <w:rFonts w:cs="Arial"/>
        </w:rPr>
        <w:t>the</w:t>
      </w:r>
      <w:r w:rsidRPr="00587E7A">
        <w:rPr>
          <w:rFonts w:cs="Arial"/>
          <w:spacing w:val="18"/>
        </w:rPr>
        <w:t xml:space="preserve"> </w:t>
      </w:r>
      <w:r w:rsidRPr="00587E7A">
        <w:rPr>
          <w:rFonts w:cs="Arial"/>
          <w:spacing w:val="-1"/>
        </w:rPr>
        <w:t>City</w:t>
      </w:r>
      <w:r w:rsidRPr="00587E7A">
        <w:rPr>
          <w:rFonts w:cs="Arial"/>
          <w:spacing w:val="14"/>
        </w:rPr>
        <w:t xml:space="preserve"> </w:t>
      </w:r>
      <w:r w:rsidRPr="00587E7A">
        <w:rPr>
          <w:rFonts w:cs="Arial"/>
          <w:spacing w:val="-1"/>
        </w:rPr>
        <w:t>are</w:t>
      </w:r>
      <w:r w:rsidRPr="00587E7A">
        <w:rPr>
          <w:rFonts w:cs="Arial"/>
          <w:spacing w:val="18"/>
        </w:rPr>
        <w:t xml:space="preserve"> </w:t>
      </w:r>
      <w:r w:rsidRPr="00587E7A">
        <w:rPr>
          <w:rFonts w:cs="Arial"/>
          <w:spacing w:val="-1"/>
        </w:rPr>
        <w:t>combined</w:t>
      </w:r>
      <w:r w:rsidRPr="00587E7A">
        <w:rPr>
          <w:rFonts w:cs="Arial"/>
          <w:spacing w:val="18"/>
        </w:rPr>
        <w:t xml:space="preserve"> </w:t>
      </w:r>
      <w:r w:rsidRPr="00587E7A">
        <w:rPr>
          <w:rFonts w:cs="Arial"/>
          <w:spacing w:val="-1"/>
        </w:rPr>
        <w:t>into</w:t>
      </w:r>
      <w:r w:rsidRPr="00587E7A">
        <w:rPr>
          <w:rFonts w:cs="Arial"/>
          <w:spacing w:val="18"/>
        </w:rPr>
        <w:t xml:space="preserve"> </w:t>
      </w:r>
      <w:r w:rsidRPr="00587E7A">
        <w:rPr>
          <w:rFonts w:cs="Arial"/>
          <w:spacing w:val="-1"/>
        </w:rPr>
        <w:t>one</w:t>
      </w:r>
      <w:r w:rsidRPr="00587E7A">
        <w:rPr>
          <w:rFonts w:cs="Arial"/>
          <w:spacing w:val="18"/>
        </w:rPr>
        <w:t xml:space="preserve"> </w:t>
      </w:r>
      <w:r w:rsidRPr="00587E7A">
        <w:rPr>
          <w:rFonts w:cs="Arial"/>
          <w:spacing w:val="-1"/>
        </w:rPr>
        <w:t>program.</w:t>
      </w:r>
      <w:r w:rsidRPr="00587E7A">
        <w:rPr>
          <w:rFonts w:cs="Arial"/>
          <w:spacing w:val="17"/>
        </w:rPr>
        <w:t xml:space="preserve"> </w:t>
      </w:r>
      <w:r w:rsidRPr="00587E7A">
        <w:rPr>
          <w:rFonts w:cs="Arial"/>
          <w:spacing w:val="-1"/>
        </w:rPr>
        <w:t>City</w:t>
      </w:r>
      <w:r w:rsidRPr="00587E7A">
        <w:rPr>
          <w:rFonts w:cs="Arial"/>
          <w:spacing w:val="55"/>
        </w:rPr>
        <w:t xml:space="preserve"> </w:t>
      </w:r>
      <w:r w:rsidRPr="00587E7A">
        <w:rPr>
          <w:rFonts w:cs="Arial"/>
          <w:spacing w:val="-1"/>
        </w:rPr>
        <w:t>of</w:t>
      </w:r>
      <w:r w:rsidRPr="00587E7A">
        <w:rPr>
          <w:rFonts w:cs="Arial"/>
          <w:spacing w:val="45"/>
        </w:rPr>
        <w:t xml:space="preserve"> </w:t>
      </w:r>
      <w:r w:rsidRPr="00587E7A">
        <w:rPr>
          <w:rFonts w:cs="Arial"/>
          <w:spacing w:val="-1"/>
        </w:rPr>
        <w:t>Titusville</w:t>
      </w:r>
      <w:r w:rsidRPr="00587E7A">
        <w:rPr>
          <w:rFonts w:cs="Arial"/>
          <w:spacing w:val="44"/>
        </w:rPr>
        <w:t xml:space="preserve"> </w:t>
      </w:r>
      <w:r w:rsidRPr="00587E7A">
        <w:rPr>
          <w:rFonts w:cs="Arial"/>
          <w:spacing w:val="-1"/>
        </w:rPr>
        <w:t>Funds</w:t>
      </w:r>
      <w:r w:rsidRPr="00587E7A">
        <w:rPr>
          <w:rFonts w:cs="Arial"/>
          <w:spacing w:val="43"/>
        </w:rPr>
        <w:t xml:space="preserve"> </w:t>
      </w:r>
      <w:r w:rsidRPr="00587E7A">
        <w:rPr>
          <w:rFonts w:cs="Arial"/>
          <w:spacing w:val="-2"/>
        </w:rPr>
        <w:t>are</w:t>
      </w:r>
      <w:r w:rsidRPr="00587E7A">
        <w:rPr>
          <w:rFonts w:cs="Arial"/>
          <w:spacing w:val="43"/>
        </w:rPr>
        <w:t xml:space="preserve"> </w:t>
      </w:r>
      <w:r w:rsidRPr="00587E7A">
        <w:rPr>
          <w:rFonts w:cs="Arial"/>
          <w:spacing w:val="-1"/>
        </w:rPr>
        <w:t>billed</w:t>
      </w:r>
      <w:r w:rsidRPr="00587E7A">
        <w:rPr>
          <w:rFonts w:cs="Arial"/>
          <w:spacing w:val="42"/>
        </w:rPr>
        <w:t xml:space="preserve"> </w:t>
      </w:r>
      <w:r w:rsidRPr="00587E7A">
        <w:rPr>
          <w:rFonts w:cs="Arial"/>
        </w:rPr>
        <w:t>for</w:t>
      </w:r>
      <w:r w:rsidRPr="00587E7A">
        <w:rPr>
          <w:rFonts w:cs="Arial"/>
          <w:spacing w:val="43"/>
        </w:rPr>
        <w:t xml:space="preserve"> </w:t>
      </w:r>
      <w:r w:rsidRPr="00587E7A">
        <w:rPr>
          <w:rFonts w:cs="Arial"/>
          <w:spacing w:val="-1"/>
        </w:rPr>
        <w:t>this</w:t>
      </w:r>
      <w:r w:rsidRPr="00587E7A">
        <w:rPr>
          <w:rFonts w:cs="Arial"/>
          <w:spacing w:val="43"/>
        </w:rPr>
        <w:t xml:space="preserve"> </w:t>
      </w:r>
      <w:r w:rsidRPr="00587E7A">
        <w:rPr>
          <w:rFonts w:cs="Arial"/>
          <w:spacing w:val="-1"/>
        </w:rPr>
        <w:t>insurance</w:t>
      </w:r>
      <w:r w:rsidRPr="00587E7A">
        <w:rPr>
          <w:rFonts w:cs="Arial"/>
          <w:spacing w:val="43"/>
        </w:rPr>
        <w:t xml:space="preserve"> </w:t>
      </w:r>
      <w:r w:rsidRPr="00587E7A">
        <w:rPr>
          <w:rFonts w:cs="Arial"/>
          <w:spacing w:val="-1"/>
        </w:rPr>
        <w:t>once</w:t>
      </w:r>
      <w:r w:rsidRPr="00587E7A">
        <w:rPr>
          <w:rFonts w:cs="Arial"/>
          <w:spacing w:val="44"/>
        </w:rPr>
        <w:t xml:space="preserve"> </w:t>
      </w:r>
      <w:r w:rsidRPr="00587E7A">
        <w:rPr>
          <w:rFonts w:cs="Arial"/>
          <w:spacing w:val="-1"/>
        </w:rPr>
        <w:t>each</w:t>
      </w:r>
      <w:r w:rsidRPr="00587E7A">
        <w:rPr>
          <w:rFonts w:cs="Arial"/>
          <w:spacing w:val="44"/>
        </w:rPr>
        <w:t xml:space="preserve"> </w:t>
      </w:r>
      <w:r w:rsidRPr="00587E7A">
        <w:rPr>
          <w:rFonts w:cs="Arial"/>
          <w:spacing w:val="-1"/>
        </w:rPr>
        <w:t>year</w:t>
      </w:r>
      <w:r w:rsidRPr="00587E7A">
        <w:rPr>
          <w:rFonts w:cs="Arial"/>
          <w:spacing w:val="42"/>
        </w:rPr>
        <w:t xml:space="preserve"> </w:t>
      </w:r>
      <w:r w:rsidRPr="00587E7A">
        <w:rPr>
          <w:rFonts w:cs="Arial"/>
          <w:spacing w:val="-1"/>
        </w:rPr>
        <w:t>charged</w:t>
      </w:r>
      <w:r w:rsidRPr="00587E7A">
        <w:rPr>
          <w:rFonts w:cs="Arial"/>
          <w:spacing w:val="44"/>
        </w:rPr>
        <w:t xml:space="preserve"> </w:t>
      </w:r>
      <w:r w:rsidRPr="00587E7A">
        <w:rPr>
          <w:rFonts w:cs="Arial"/>
        </w:rPr>
        <w:t>at</w:t>
      </w:r>
      <w:r w:rsidRPr="00587E7A">
        <w:rPr>
          <w:rFonts w:cs="Arial"/>
          <w:spacing w:val="44"/>
        </w:rPr>
        <w:t xml:space="preserve"> </w:t>
      </w:r>
      <w:r w:rsidRPr="00587E7A">
        <w:rPr>
          <w:rFonts w:cs="Arial"/>
        </w:rPr>
        <w:t>a</w:t>
      </w:r>
      <w:r w:rsidRPr="00587E7A">
        <w:rPr>
          <w:rFonts w:cs="Arial"/>
          <w:spacing w:val="44"/>
        </w:rPr>
        <w:t xml:space="preserve"> </w:t>
      </w:r>
      <w:r w:rsidRPr="00587E7A">
        <w:rPr>
          <w:rFonts w:cs="Arial"/>
          <w:spacing w:val="-1"/>
        </w:rPr>
        <w:t>rate</w:t>
      </w:r>
      <w:r w:rsidRPr="00587E7A">
        <w:rPr>
          <w:rFonts w:cs="Arial"/>
          <w:spacing w:val="59"/>
        </w:rPr>
        <w:t xml:space="preserve"> </w:t>
      </w:r>
      <w:r w:rsidRPr="00587E7A">
        <w:rPr>
          <w:rFonts w:cs="Arial"/>
          <w:spacing w:val="-1"/>
        </w:rPr>
        <w:t>based</w:t>
      </w:r>
      <w:r w:rsidRPr="00587E7A">
        <w:rPr>
          <w:rFonts w:cs="Arial"/>
          <w:spacing w:val="1"/>
        </w:rPr>
        <w:t xml:space="preserve"> </w:t>
      </w:r>
      <w:r w:rsidRPr="00587E7A">
        <w:rPr>
          <w:rFonts w:cs="Arial"/>
        </w:rPr>
        <w:t>on</w:t>
      </w:r>
      <w:r w:rsidRPr="00587E7A">
        <w:rPr>
          <w:rFonts w:cs="Arial"/>
          <w:spacing w:val="-4"/>
        </w:rPr>
        <w:t xml:space="preserve"> </w:t>
      </w:r>
      <w:r w:rsidRPr="00587E7A">
        <w:rPr>
          <w:rFonts w:cs="Arial"/>
          <w:spacing w:val="-1"/>
        </w:rPr>
        <w:t>factors</w:t>
      </w:r>
      <w:r w:rsidRPr="00587E7A">
        <w:rPr>
          <w:rFonts w:cs="Arial"/>
        </w:rPr>
        <w:t xml:space="preserve"> </w:t>
      </w:r>
      <w:r w:rsidRPr="00587E7A">
        <w:rPr>
          <w:rFonts w:cs="Arial"/>
          <w:spacing w:val="-1"/>
        </w:rPr>
        <w:t xml:space="preserve">such </w:t>
      </w:r>
      <w:r w:rsidRPr="00587E7A">
        <w:rPr>
          <w:rFonts w:cs="Arial"/>
        </w:rPr>
        <w:t xml:space="preserve">as </w:t>
      </w:r>
      <w:r w:rsidRPr="00587E7A">
        <w:rPr>
          <w:rFonts w:cs="Arial"/>
          <w:spacing w:val="-1"/>
        </w:rPr>
        <w:t>exposure and</w:t>
      </w:r>
      <w:r w:rsidRPr="00587E7A">
        <w:rPr>
          <w:rFonts w:cs="Arial"/>
          <w:spacing w:val="1"/>
        </w:rPr>
        <w:t xml:space="preserve"> </w:t>
      </w:r>
      <w:r w:rsidRPr="00587E7A">
        <w:rPr>
          <w:rFonts w:cs="Arial"/>
          <w:spacing w:val="-1"/>
        </w:rPr>
        <w:t>claims</w:t>
      </w:r>
      <w:r w:rsidRPr="00587E7A">
        <w:rPr>
          <w:rFonts w:cs="Arial"/>
        </w:rPr>
        <w:t xml:space="preserve"> </w:t>
      </w:r>
      <w:r w:rsidRPr="00587E7A">
        <w:rPr>
          <w:rFonts w:cs="Arial"/>
          <w:spacing w:val="-1"/>
        </w:rPr>
        <w:t>experience.</w:t>
      </w:r>
    </w:p>
    <w:p w14:paraId="30085763" w14:textId="77777777" w:rsidR="00F00036" w:rsidRPr="0054563F" w:rsidRDefault="00F00036" w:rsidP="00985A6C">
      <w:pPr>
        <w:rPr>
          <w:rFonts w:ascii="Arial" w:eastAsia="Arial" w:hAnsi="Arial" w:cs="Arial"/>
          <w:sz w:val="20"/>
          <w:szCs w:val="20"/>
        </w:rPr>
      </w:pPr>
    </w:p>
    <w:p w14:paraId="4B0D37B2" w14:textId="77777777" w:rsidR="00F00036" w:rsidRPr="00587E7A" w:rsidRDefault="003650B4" w:rsidP="00985A6C">
      <w:pPr>
        <w:pStyle w:val="BodyText"/>
        <w:numPr>
          <w:ilvl w:val="2"/>
          <w:numId w:val="22"/>
        </w:numPr>
        <w:tabs>
          <w:tab w:val="left" w:pos="1544"/>
        </w:tabs>
        <w:rPr>
          <w:rFonts w:cs="Arial"/>
        </w:rPr>
      </w:pPr>
      <w:r w:rsidRPr="00587E7A">
        <w:rPr>
          <w:rFonts w:cs="Arial"/>
          <w:spacing w:val="-1"/>
        </w:rPr>
        <w:t>INDIVIDUALS</w:t>
      </w:r>
      <w:r w:rsidRPr="00587E7A">
        <w:rPr>
          <w:rFonts w:cs="Arial"/>
          <w:spacing w:val="1"/>
        </w:rPr>
        <w:t xml:space="preserve"> </w:t>
      </w:r>
      <w:r w:rsidRPr="00587E7A">
        <w:rPr>
          <w:rFonts w:cs="Arial"/>
          <w:spacing w:val="-1"/>
        </w:rPr>
        <w:t>COVERED</w:t>
      </w:r>
    </w:p>
    <w:p w14:paraId="551E937C" w14:textId="77777777" w:rsidR="00F00036" w:rsidRPr="0054563F" w:rsidRDefault="00F00036" w:rsidP="00985A6C">
      <w:pPr>
        <w:rPr>
          <w:rFonts w:ascii="Arial" w:eastAsia="Arial" w:hAnsi="Arial" w:cs="Arial"/>
          <w:sz w:val="20"/>
          <w:szCs w:val="20"/>
        </w:rPr>
      </w:pPr>
    </w:p>
    <w:p w14:paraId="110CE480" w14:textId="77777777" w:rsidR="00F00036" w:rsidRPr="00587E7A" w:rsidRDefault="003650B4" w:rsidP="00985A6C">
      <w:pPr>
        <w:pStyle w:val="BodyText"/>
        <w:ind w:left="1544" w:right="409" w:firstLine="0"/>
        <w:rPr>
          <w:rFonts w:cs="Arial"/>
        </w:rPr>
      </w:pPr>
      <w:r w:rsidRPr="00587E7A">
        <w:rPr>
          <w:rFonts w:cs="Arial"/>
          <w:spacing w:val="-1"/>
        </w:rPr>
        <w:t>All</w:t>
      </w:r>
      <w:r w:rsidRPr="00587E7A">
        <w:rPr>
          <w:rFonts w:cs="Arial"/>
        </w:rPr>
        <w:t xml:space="preserve"> </w:t>
      </w:r>
      <w:r w:rsidRPr="00587E7A">
        <w:rPr>
          <w:rFonts w:cs="Arial"/>
          <w:spacing w:val="-1"/>
        </w:rPr>
        <w:t>employees</w:t>
      </w:r>
      <w:r w:rsidRPr="00587E7A">
        <w:rPr>
          <w:rFonts w:cs="Arial"/>
        </w:rPr>
        <w:t xml:space="preserve"> </w:t>
      </w:r>
      <w:r w:rsidRPr="00587E7A">
        <w:rPr>
          <w:rFonts w:cs="Arial"/>
          <w:spacing w:val="-1"/>
        </w:rPr>
        <w:t>of</w:t>
      </w:r>
      <w:r w:rsidRPr="00587E7A">
        <w:rPr>
          <w:rFonts w:cs="Arial"/>
        </w:rPr>
        <w:t xml:space="preserve"> the</w:t>
      </w:r>
      <w:r w:rsidRPr="00587E7A">
        <w:rPr>
          <w:rFonts w:cs="Arial"/>
          <w:spacing w:val="-1"/>
        </w:rPr>
        <w:t xml:space="preserve"> City</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covered</w:t>
      </w:r>
      <w:r w:rsidRPr="00587E7A">
        <w:rPr>
          <w:rFonts w:cs="Arial"/>
          <w:spacing w:val="1"/>
        </w:rPr>
        <w:t xml:space="preserve"> </w:t>
      </w:r>
      <w:r w:rsidRPr="00587E7A">
        <w:rPr>
          <w:rFonts w:cs="Arial"/>
        </w:rPr>
        <w:t>by</w:t>
      </w:r>
      <w:r w:rsidRPr="00587E7A">
        <w:rPr>
          <w:rFonts w:cs="Arial"/>
          <w:spacing w:val="-7"/>
        </w:rPr>
        <w:t xml:space="preserve"> </w:t>
      </w:r>
      <w:r w:rsidRPr="00587E7A">
        <w:rPr>
          <w:rFonts w:cs="Arial"/>
        </w:rPr>
        <w:t xml:space="preserve">Workers' </w:t>
      </w:r>
      <w:r w:rsidRPr="00587E7A">
        <w:rPr>
          <w:rFonts w:cs="Arial"/>
          <w:spacing w:val="-1"/>
        </w:rPr>
        <w:t>Compensation insurance</w:t>
      </w:r>
      <w:r w:rsidRPr="00587E7A">
        <w:rPr>
          <w:rFonts w:cs="Arial"/>
          <w:spacing w:val="1"/>
        </w:rPr>
        <w:t xml:space="preserve"> </w:t>
      </w:r>
      <w:r w:rsidRPr="00587E7A">
        <w:rPr>
          <w:rFonts w:cs="Arial"/>
          <w:spacing w:val="-1"/>
        </w:rPr>
        <w:t>while</w:t>
      </w:r>
      <w:r w:rsidRPr="00587E7A">
        <w:rPr>
          <w:rFonts w:cs="Arial"/>
          <w:spacing w:val="51"/>
        </w:rPr>
        <w:t xml:space="preserve"> </w:t>
      </w:r>
      <w:r w:rsidRPr="00587E7A">
        <w:rPr>
          <w:rFonts w:cs="Arial"/>
        </w:rPr>
        <w:t>they</w:t>
      </w:r>
      <w:r w:rsidRPr="00587E7A">
        <w:rPr>
          <w:rFonts w:cs="Arial"/>
          <w:spacing w:val="-2"/>
        </w:rPr>
        <w:t xml:space="preserve"> </w:t>
      </w:r>
      <w:r w:rsidRPr="00587E7A">
        <w:rPr>
          <w:rFonts w:cs="Arial"/>
          <w:spacing w:val="-1"/>
        </w:rPr>
        <w:t>are</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work</w:t>
      </w:r>
      <w:r w:rsidRPr="00587E7A">
        <w:rPr>
          <w:rFonts w:cs="Arial"/>
        </w:rPr>
        <w:t xml:space="preserve"> </w:t>
      </w:r>
      <w:r w:rsidRPr="00587E7A">
        <w:rPr>
          <w:rFonts w:cs="Arial"/>
          <w:spacing w:val="-1"/>
        </w:rPr>
        <w:t>place</w:t>
      </w:r>
      <w:r w:rsidRPr="00587E7A">
        <w:rPr>
          <w:rFonts w:cs="Arial"/>
          <w:spacing w:val="1"/>
        </w:rPr>
        <w:t xml:space="preserve"> </w:t>
      </w:r>
      <w:r w:rsidRPr="00587E7A">
        <w:rPr>
          <w:rFonts w:cs="Arial"/>
        </w:rPr>
        <w:t>or</w:t>
      </w:r>
      <w:r w:rsidRPr="00587E7A">
        <w:rPr>
          <w:rFonts w:cs="Arial"/>
          <w:spacing w:val="-3"/>
        </w:rPr>
        <w:t xml:space="preserve"> </w:t>
      </w:r>
      <w:r w:rsidRPr="00587E7A">
        <w:rPr>
          <w:rFonts w:cs="Arial"/>
          <w:spacing w:val="-1"/>
        </w:rPr>
        <w:t>otherwise</w:t>
      </w:r>
      <w:r w:rsidRPr="00587E7A">
        <w:rPr>
          <w:rFonts w:cs="Arial"/>
          <w:spacing w:val="1"/>
        </w:rPr>
        <w:t xml:space="preserve"> </w:t>
      </w:r>
      <w:r w:rsidRPr="00587E7A">
        <w:rPr>
          <w:rFonts w:cs="Arial"/>
          <w:spacing w:val="-1"/>
        </w:rPr>
        <w:t>engaged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performance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their duties.</w:t>
      </w:r>
    </w:p>
    <w:p w14:paraId="36A6BDEB" w14:textId="77777777" w:rsidR="00F00036" w:rsidRPr="0054563F" w:rsidRDefault="00F00036" w:rsidP="00985A6C">
      <w:pPr>
        <w:spacing w:before="2"/>
        <w:rPr>
          <w:rFonts w:ascii="Arial" w:eastAsia="Arial" w:hAnsi="Arial" w:cs="Arial"/>
          <w:sz w:val="20"/>
          <w:szCs w:val="20"/>
        </w:rPr>
      </w:pPr>
    </w:p>
    <w:p w14:paraId="35D0BBC9" w14:textId="77777777" w:rsidR="00F00036" w:rsidRPr="00587E7A" w:rsidRDefault="003650B4" w:rsidP="00985A6C">
      <w:pPr>
        <w:pStyle w:val="BodyText"/>
        <w:numPr>
          <w:ilvl w:val="0"/>
          <w:numId w:val="8"/>
        </w:numPr>
        <w:tabs>
          <w:tab w:val="left" w:pos="2264"/>
        </w:tabs>
        <w:spacing w:line="238" w:lineRule="auto"/>
        <w:ind w:right="100"/>
        <w:rPr>
          <w:rFonts w:cs="Arial"/>
        </w:rPr>
      </w:pPr>
      <w:r w:rsidRPr="00587E7A">
        <w:rPr>
          <w:rFonts w:cs="Arial"/>
          <w:spacing w:val="-1"/>
        </w:rPr>
        <w:t>Volunteers</w:t>
      </w:r>
      <w:r w:rsidRPr="00587E7A">
        <w:rPr>
          <w:rFonts w:cs="Arial"/>
          <w:spacing w:val="40"/>
        </w:rPr>
        <w:t xml:space="preserve"> </w:t>
      </w:r>
      <w:r w:rsidRPr="00587E7A">
        <w:rPr>
          <w:rFonts w:cs="Arial"/>
          <w:spacing w:val="-1"/>
        </w:rPr>
        <w:t>who</w:t>
      </w:r>
      <w:r w:rsidRPr="00587E7A">
        <w:rPr>
          <w:rFonts w:cs="Arial"/>
          <w:spacing w:val="42"/>
        </w:rPr>
        <w:t xml:space="preserve"> </w:t>
      </w:r>
      <w:r w:rsidRPr="00587E7A">
        <w:rPr>
          <w:rFonts w:cs="Arial"/>
          <w:spacing w:val="-1"/>
        </w:rPr>
        <w:t>are</w:t>
      </w:r>
      <w:r w:rsidRPr="00587E7A">
        <w:rPr>
          <w:rFonts w:cs="Arial"/>
          <w:spacing w:val="42"/>
        </w:rPr>
        <w:t xml:space="preserve"> </w:t>
      </w:r>
      <w:r w:rsidRPr="00587E7A">
        <w:rPr>
          <w:rFonts w:cs="Arial"/>
          <w:spacing w:val="-1"/>
        </w:rPr>
        <w:t>occupied</w:t>
      </w:r>
      <w:r w:rsidRPr="00587E7A">
        <w:rPr>
          <w:rFonts w:cs="Arial"/>
          <w:spacing w:val="41"/>
        </w:rPr>
        <w:t xml:space="preserve"> </w:t>
      </w:r>
      <w:r w:rsidRPr="00587E7A">
        <w:rPr>
          <w:rFonts w:cs="Arial"/>
          <w:spacing w:val="-2"/>
        </w:rPr>
        <w:t>in</w:t>
      </w:r>
      <w:r w:rsidRPr="00587E7A">
        <w:rPr>
          <w:rFonts w:cs="Arial"/>
          <w:spacing w:val="42"/>
        </w:rPr>
        <w:t xml:space="preserve"> </w:t>
      </w:r>
      <w:r w:rsidRPr="00587E7A">
        <w:rPr>
          <w:rFonts w:cs="Arial"/>
          <w:spacing w:val="-1"/>
        </w:rPr>
        <w:t>work</w:t>
      </w:r>
      <w:r w:rsidRPr="00587E7A">
        <w:rPr>
          <w:rFonts w:cs="Arial"/>
          <w:spacing w:val="41"/>
        </w:rPr>
        <w:t xml:space="preserve"> </w:t>
      </w:r>
      <w:r w:rsidRPr="00587E7A">
        <w:rPr>
          <w:rFonts w:cs="Arial"/>
        </w:rPr>
        <w:t>for</w:t>
      </w:r>
      <w:r w:rsidRPr="00587E7A">
        <w:rPr>
          <w:rFonts w:cs="Arial"/>
          <w:spacing w:val="40"/>
        </w:rPr>
        <w:t xml:space="preserve"> </w:t>
      </w:r>
      <w:r w:rsidRPr="00587E7A">
        <w:rPr>
          <w:rFonts w:cs="Arial"/>
          <w:spacing w:val="-1"/>
        </w:rPr>
        <w:t>the</w:t>
      </w:r>
      <w:r w:rsidRPr="00587E7A">
        <w:rPr>
          <w:rFonts w:cs="Arial"/>
          <w:spacing w:val="41"/>
        </w:rPr>
        <w:t xml:space="preserve"> </w:t>
      </w:r>
      <w:r w:rsidRPr="00587E7A">
        <w:rPr>
          <w:rFonts w:cs="Arial"/>
          <w:spacing w:val="-1"/>
        </w:rPr>
        <w:t>City,</w:t>
      </w:r>
      <w:r w:rsidRPr="00587E7A">
        <w:rPr>
          <w:rFonts w:cs="Arial"/>
          <w:spacing w:val="42"/>
        </w:rPr>
        <w:t xml:space="preserve"> </w:t>
      </w:r>
      <w:r w:rsidRPr="00587E7A">
        <w:rPr>
          <w:rFonts w:cs="Arial"/>
        </w:rPr>
        <w:t>for</w:t>
      </w:r>
      <w:r w:rsidRPr="00587E7A">
        <w:rPr>
          <w:rFonts w:cs="Arial"/>
          <w:spacing w:val="40"/>
        </w:rPr>
        <w:t xml:space="preserve"> </w:t>
      </w:r>
      <w:r w:rsidRPr="00587E7A">
        <w:rPr>
          <w:rFonts w:cs="Arial"/>
          <w:spacing w:val="-1"/>
        </w:rPr>
        <w:t>which</w:t>
      </w:r>
      <w:r w:rsidRPr="00587E7A">
        <w:rPr>
          <w:rFonts w:cs="Arial"/>
          <w:spacing w:val="41"/>
        </w:rPr>
        <w:t xml:space="preserve"> </w:t>
      </w:r>
      <w:r w:rsidRPr="00587E7A">
        <w:rPr>
          <w:rFonts w:cs="Arial"/>
        </w:rPr>
        <w:t>the</w:t>
      </w:r>
      <w:r w:rsidRPr="00587E7A">
        <w:rPr>
          <w:rFonts w:cs="Arial"/>
          <w:spacing w:val="40"/>
        </w:rPr>
        <w:t xml:space="preserve"> </w:t>
      </w:r>
      <w:r w:rsidRPr="00587E7A">
        <w:rPr>
          <w:rFonts w:cs="Arial"/>
          <w:spacing w:val="-1"/>
        </w:rPr>
        <w:t>City</w:t>
      </w:r>
      <w:r w:rsidRPr="00587E7A">
        <w:rPr>
          <w:rFonts w:cs="Arial"/>
          <w:spacing w:val="41"/>
        </w:rPr>
        <w:t xml:space="preserve"> </w:t>
      </w:r>
      <w:r w:rsidRPr="00587E7A">
        <w:rPr>
          <w:rFonts w:cs="Arial"/>
          <w:spacing w:val="-1"/>
        </w:rPr>
        <w:t>would</w:t>
      </w:r>
      <w:r w:rsidRPr="00587E7A">
        <w:rPr>
          <w:rFonts w:cs="Arial"/>
          <w:spacing w:val="47"/>
        </w:rPr>
        <w:t xml:space="preserve"> </w:t>
      </w:r>
      <w:r w:rsidRPr="00587E7A">
        <w:rPr>
          <w:rFonts w:cs="Arial"/>
          <w:spacing w:val="-1"/>
        </w:rPr>
        <w:t>otherwise</w:t>
      </w:r>
      <w:r w:rsidRPr="00587E7A">
        <w:rPr>
          <w:rFonts w:cs="Arial"/>
          <w:spacing w:val="65"/>
        </w:rPr>
        <w:t xml:space="preserve"> </w:t>
      </w:r>
      <w:r w:rsidRPr="00587E7A">
        <w:rPr>
          <w:rFonts w:cs="Arial"/>
          <w:spacing w:val="-1"/>
        </w:rPr>
        <w:t>have</w:t>
      </w:r>
      <w:r w:rsidRPr="00587E7A">
        <w:rPr>
          <w:rFonts w:cs="Arial"/>
          <w:spacing w:val="66"/>
        </w:rPr>
        <w:t xml:space="preserve"> </w:t>
      </w:r>
      <w:r w:rsidRPr="00587E7A">
        <w:rPr>
          <w:rFonts w:cs="Arial"/>
        </w:rPr>
        <w:t>to</w:t>
      </w:r>
      <w:r w:rsidRPr="00587E7A">
        <w:rPr>
          <w:rFonts w:cs="Arial"/>
          <w:spacing w:val="66"/>
        </w:rPr>
        <w:t xml:space="preserve"> </w:t>
      </w:r>
      <w:r w:rsidRPr="00587E7A">
        <w:rPr>
          <w:rFonts w:cs="Arial"/>
          <w:spacing w:val="-1"/>
        </w:rPr>
        <w:t>pay</w:t>
      </w:r>
      <w:r w:rsidRPr="00587E7A">
        <w:rPr>
          <w:rFonts w:cs="Arial"/>
          <w:spacing w:val="64"/>
        </w:rPr>
        <w:t xml:space="preserve"> </w:t>
      </w:r>
      <w:r w:rsidRPr="00587E7A">
        <w:rPr>
          <w:rFonts w:cs="Arial"/>
          <w:spacing w:val="-1"/>
        </w:rPr>
        <w:t>wages</w:t>
      </w:r>
      <w:r w:rsidRPr="00587E7A">
        <w:rPr>
          <w:rFonts w:cs="Arial"/>
          <w:spacing w:val="65"/>
        </w:rPr>
        <w:t xml:space="preserve"> </w:t>
      </w:r>
      <w:r w:rsidRPr="00587E7A">
        <w:rPr>
          <w:rFonts w:cs="Arial"/>
        </w:rPr>
        <w:t>to</w:t>
      </w:r>
      <w:r w:rsidRPr="00587E7A">
        <w:rPr>
          <w:rFonts w:cs="Arial"/>
          <w:spacing w:val="66"/>
        </w:rPr>
        <w:t xml:space="preserve"> </w:t>
      </w:r>
      <w:r w:rsidRPr="00587E7A">
        <w:rPr>
          <w:rFonts w:cs="Arial"/>
          <w:spacing w:val="-1"/>
        </w:rPr>
        <w:t>have</w:t>
      </w:r>
      <w:r w:rsidRPr="00587E7A">
        <w:rPr>
          <w:rFonts w:cs="Arial"/>
          <w:spacing w:val="66"/>
        </w:rPr>
        <w:t xml:space="preserve"> </w:t>
      </w:r>
      <w:r w:rsidRPr="00587E7A">
        <w:rPr>
          <w:rFonts w:cs="Arial"/>
          <w:spacing w:val="-1"/>
        </w:rPr>
        <w:t>performed,</w:t>
      </w:r>
      <w:r w:rsidRPr="00587E7A">
        <w:rPr>
          <w:rFonts w:cs="Arial"/>
          <w:spacing w:val="65"/>
        </w:rPr>
        <w:t xml:space="preserve"> </w:t>
      </w:r>
      <w:r w:rsidRPr="00587E7A">
        <w:rPr>
          <w:rFonts w:cs="Arial"/>
          <w:spacing w:val="-1"/>
        </w:rPr>
        <w:t>are</w:t>
      </w:r>
      <w:r w:rsidRPr="00587E7A">
        <w:rPr>
          <w:rFonts w:cs="Arial"/>
          <w:spacing w:val="64"/>
        </w:rPr>
        <w:t xml:space="preserve"> </w:t>
      </w:r>
      <w:r w:rsidRPr="00587E7A">
        <w:rPr>
          <w:rFonts w:cs="Arial"/>
          <w:spacing w:val="-1"/>
        </w:rPr>
        <w:t>also</w:t>
      </w:r>
      <w:r w:rsidRPr="00587E7A">
        <w:rPr>
          <w:rFonts w:cs="Arial"/>
          <w:spacing w:val="66"/>
        </w:rPr>
        <w:t xml:space="preserve"> </w:t>
      </w:r>
      <w:r w:rsidRPr="00587E7A">
        <w:rPr>
          <w:rFonts w:cs="Arial"/>
          <w:spacing w:val="-1"/>
        </w:rPr>
        <w:t>covered</w:t>
      </w:r>
      <w:r w:rsidRPr="00587E7A">
        <w:rPr>
          <w:rFonts w:cs="Arial"/>
          <w:spacing w:val="65"/>
        </w:rPr>
        <w:t xml:space="preserve"> </w:t>
      </w:r>
      <w:r w:rsidRPr="00587E7A">
        <w:rPr>
          <w:rFonts w:cs="Arial"/>
          <w:spacing w:val="-1"/>
        </w:rPr>
        <w:t>while</w:t>
      </w:r>
      <w:r w:rsidRPr="00587E7A">
        <w:rPr>
          <w:rFonts w:cs="Arial"/>
          <w:spacing w:val="45"/>
        </w:rPr>
        <w:t xml:space="preserve"> </w:t>
      </w:r>
      <w:r w:rsidRPr="00587E7A">
        <w:rPr>
          <w:rFonts w:cs="Arial"/>
          <w:spacing w:val="-1"/>
        </w:rPr>
        <w:t>engaged</w:t>
      </w:r>
      <w:r w:rsidRPr="00587E7A">
        <w:rPr>
          <w:rFonts w:cs="Arial"/>
          <w:spacing w:val="1"/>
        </w:rPr>
        <w:t xml:space="preserve"> </w:t>
      </w:r>
      <w:r w:rsidRPr="00587E7A">
        <w:rPr>
          <w:rFonts w:cs="Arial"/>
          <w:spacing w:val="-1"/>
        </w:rPr>
        <w:t>in</w:t>
      </w:r>
      <w:r w:rsidRPr="00587E7A">
        <w:rPr>
          <w:rFonts w:cs="Arial"/>
          <w:spacing w:val="1"/>
        </w:rPr>
        <w:t xml:space="preserve"> </w:t>
      </w:r>
      <w:r w:rsidRPr="00587E7A">
        <w:rPr>
          <w:rFonts w:cs="Arial"/>
          <w:spacing w:val="-1"/>
        </w:rPr>
        <w:t>the performance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their work</w:t>
      </w:r>
      <w:r w:rsidRPr="00587E7A">
        <w:rPr>
          <w:rFonts w:cs="Arial"/>
        </w:rPr>
        <w:t xml:space="preserve"> </w:t>
      </w:r>
      <w:r w:rsidRPr="00587E7A">
        <w:rPr>
          <w:rFonts w:cs="Arial"/>
          <w:spacing w:val="-1"/>
        </w:rPr>
        <w:t>assignment.</w:t>
      </w:r>
    </w:p>
    <w:p w14:paraId="23C0D893" w14:textId="77777777" w:rsidR="00F00036" w:rsidRPr="0054563F" w:rsidRDefault="00F00036" w:rsidP="00985A6C">
      <w:pPr>
        <w:spacing w:line="238" w:lineRule="auto"/>
        <w:rPr>
          <w:rFonts w:ascii="Arial" w:hAnsi="Arial" w:cs="Arial"/>
          <w:sz w:val="20"/>
          <w:szCs w:val="20"/>
        </w:rPr>
      </w:pPr>
    </w:p>
    <w:p w14:paraId="38414EFA" w14:textId="77777777" w:rsidR="00F00036" w:rsidRPr="00587E7A" w:rsidRDefault="003650B4" w:rsidP="00985A6C">
      <w:pPr>
        <w:pStyle w:val="BodyText"/>
        <w:numPr>
          <w:ilvl w:val="0"/>
          <w:numId w:val="8"/>
        </w:numPr>
        <w:tabs>
          <w:tab w:val="left" w:pos="2264"/>
        </w:tabs>
        <w:spacing w:before="44"/>
        <w:ind w:right="119"/>
        <w:rPr>
          <w:rFonts w:cs="Arial"/>
        </w:rPr>
      </w:pPr>
      <w:r w:rsidRPr="00587E7A">
        <w:rPr>
          <w:rFonts w:cs="Arial"/>
          <w:spacing w:val="-1"/>
        </w:rPr>
        <w:t>City</w:t>
      </w:r>
      <w:r w:rsidRPr="00587E7A">
        <w:rPr>
          <w:rFonts w:cs="Arial"/>
          <w:spacing w:val="27"/>
        </w:rPr>
        <w:t xml:space="preserve"> </w:t>
      </w:r>
      <w:r w:rsidRPr="00587E7A">
        <w:rPr>
          <w:rFonts w:cs="Arial"/>
        </w:rPr>
        <w:t>Law</w:t>
      </w:r>
      <w:r w:rsidRPr="00587E7A">
        <w:rPr>
          <w:rFonts w:cs="Arial"/>
          <w:spacing w:val="26"/>
        </w:rPr>
        <w:t xml:space="preserve"> </w:t>
      </w:r>
      <w:r w:rsidRPr="00587E7A">
        <w:rPr>
          <w:rFonts w:cs="Arial"/>
          <w:spacing w:val="-1"/>
        </w:rPr>
        <w:t>Enforcement</w:t>
      </w:r>
      <w:r w:rsidRPr="00587E7A">
        <w:rPr>
          <w:rFonts w:cs="Arial"/>
          <w:spacing w:val="30"/>
        </w:rPr>
        <w:t xml:space="preserve"> </w:t>
      </w:r>
      <w:r w:rsidRPr="00587E7A">
        <w:rPr>
          <w:rFonts w:cs="Arial"/>
          <w:spacing w:val="-1"/>
        </w:rPr>
        <w:t>Officers</w:t>
      </w:r>
      <w:r w:rsidRPr="00587E7A">
        <w:rPr>
          <w:rFonts w:cs="Arial"/>
          <w:spacing w:val="29"/>
        </w:rPr>
        <w:t xml:space="preserve"> </w:t>
      </w:r>
      <w:r w:rsidRPr="00587E7A">
        <w:rPr>
          <w:rFonts w:cs="Arial"/>
          <w:spacing w:val="-1"/>
        </w:rPr>
        <w:t>are</w:t>
      </w:r>
      <w:r w:rsidRPr="00587E7A">
        <w:rPr>
          <w:rFonts w:cs="Arial"/>
          <w:spacing w:val="30"/>
        </w:rPr>
        <w:t xml:space="preserve"> </w:t>
      </w:r>
      <w:r w:rsidRPr="00587E7A">
        <w:rPr>
          <w:rFonts w:cs="Arial"/>
          <w:spacing w:val="-1"/>
        </w:rPr>
        <w:t>covered</w:t>
      </w:r>
      <w:r w:rsidRPr="00587E7A">
        <w:rPr>
          <w:rFonts w:cs="Arial"/>
          <w:spacing w:val="30"/>
        </w:rPr>
        <w:t xml:space="preserve"> </w:t>
      </w:r>
      <w:r w:rsidRPr="00587E7A">
        <w:rPr>
          <w:rFonts w:cs="Arial"/>
          <w:spacing w:val="-1"/>
        </w:rPr>
        <w:t>while</w:t>
      </w:r>
      <w:r w:rsidRPr="00587E7A">
        <w:rPr>
          <w:rFonts w:cs="Arial"/>
          <w:spacing w:val="30"/>
        </w:rPr>
        <w:t xml:space="preserve"> </w:t>
      </w:r>
      <w:r w:rsidRPr="00587E7A">
        <w:rPr>
          <w:rFonts w:cs="Arial"/>
          <w:spacing w:val="-1"/>
        </w:rPr>
        <w:t>in</w:t>
      </w:r>
      <w:r w:rsidRPr="00587E7A">
        <w:rPr>
          <w:rFonts w:cs="Arial"/>
          <w:spacing w:val="30"/>
        </w:rPr>
        <w:t xml:space="preserve"> </w:t>
      </w:r>
      <w:r w:rsidRPr="00587E7A">
        <w:rPr>
          <w:rFonts w:cs="Arial"/>
          <w:spacing w:val="-1"/>
        </w:rPr>
        <w:t>the</w:t>
      </w:r>
      <w:r w:rsidRPr="00587E7A">
        <w:rPr>
          <w:rFonts w:cs="Arial"/>
          <w:spacing w:val="30"/>
        </w:rPr>
        <w:t xml:space="preserve"> </w:t>
      </w:r>
      <w:r w:rsidRPr="00587E7A">
        <w:rPr>
          <w:rFonts w:cs="Arial"/>
          <w:spacing w:val="-1"/>
        </w:rPr>
        <w:t>course</w:t>
      </w:r>
      <w:r w:rsidRPr="00587E7A">
        <w:rPr>
          <w:rFonts w:cs="Arial"/>
          <w:spacing w:val="30"/>
        </w:rPr>
        <w:t xml:space="preserve"> </w:t>
      </w:r>
      <w:r w:rsidRPr="00587E7A">
        <w:rPr>
          <w:rFonts w:cs="Arial"/>
          <w:spacing w:val="-1"/>
        </w:rPr>
        <w:t>of</w:t>
      </w:r>
      <w:r w:rsidRPr="00587E7A">
        <w:rPr>
          <w:rFonts w:cs="Arial"/>
          <w:spacing w:val="30"/>
        </w:rPr>
        <w:t xml:space="preserve"> </w:t>
      </w:r>
      <w:r w:rsidRPr="00587E7A">
        <w:rPr>
          <w:rFonts w:cs="Arial"/>
          <w:spacing w:val="-1"/>
        </w:rPr>
        <w:t>the</w:t>
      </w:r>
      <w:r w:rsidRPr="00587E7A">
        <w:rPr>
          <w:rFonts w:cs="Arial"/>
          <w:spacing w:val="45"/>
        </w:rPr>
        <w:t xml:space="preserve"> </w:t>
      </w:r>
      <w:r w:rsidRPr="00587E7A">
        <w:rPr>
          <w:rFonts w:cs="Arial"/>
          <w:spacing w:val="-1"/>
        </w:rPr>
        <w:t>performance</w:t>
      </w:r>
      <w:r w:rsidRPr="00587E7A">
        <w:rPr>
          <w:rFonts w:cs="Arial"/>
          <w:spacing w:val="39"/>
        </w:rPr>
        <w:t xml:space="preserve"> </w:t>
      </w:r>
      <w:r w:rsidRPr="00587E7A">
        <w:rPr>
          <w:rFonts w:cs="Arial"/>
          <w:spacing w:val="-1"/>
        </w:rPr>
        <w:t>of</w:t>
      </w:r>
      <w:r w:rsidRPr="00587E7A">
        <w:rPr>
          <w:rFonts w:cs="Arial"/>
          <w:spacing w:val="39"/>
        </w:rPr>
        <w:t xml:space="preserve"> </w:t>
      </w:r>
      <w:r w:rsidRPr="00587E7A">
        <w:rPr>
          <w:rFonts w:cs="Arial"/>
          <w:spacing w:val="-1"/>
        </w:rPr>
        <w:t>their</w:t>
      </w:r>
      <w:r w:rsidRPr="00587E7A">
        <w:rPr>
          <w:rFonts w:cs="Arial"/>
          <w:spacing w:val="36"/>
        </w:rPr>
        <w:t xml:space="preserve"> </w:t>
      </w:r>
      <w:r w:rsidRPr="00587E7A">
        <w:rPr>
          <w:rFonts w:cs="Arial"/>
          <w:spacing w:val="-1"/>
        </w:rPr>
        <w:t>duties</w:t>
      </w:r>
      <w:r w:rsidRPr="00587E7A">
        <w:rPr>
          <w:rFonts w:cs="Arial"/>
          <w:spacing w:val="35"/>
        </w:rPr>
        <w:t xml:space="preserve"> </w:t>
      </w:r>
      <w:r w:rsidRPr="00587E7A">
        <w:rPr>
          <w:rFonts w:cs="Arial"/>
          <w:spacing w:val="-1"/>
        </w:rPr>
        <w:t>during</w:t>
      </w:r>
      <w:r w:rsidRPr="00587E7A">
        <w:rPr>
          <w:rFonts w:cs="Arial"/>
          <w:spacing w:val="37"/>
        </w:rPr>
        <w:t xml:space="preserve"> </w:t>
      </w:r>
      <w:r w:rsidRPr="00587E7A">
        <w:rPr>
          <w:rFonts w:cs="Arial"/>
          <w:spacing w:val="-1"/>
        </w:rPr>
        <w:t>their</w:t>
      </w:r>
      <w:r w:rsidRPr="00587E7A">
        <w:rPr>
          <w:rFonts w:cs="Arial"/>
          <w:spacing w:val="38"/>
        </w:rPr>
        <w:t xml:space="preserve"> </w:t>
      </w:r>
      <w:r w:rsidRPr="00587E7A">
        <w:rPr>
          <w:rFonts w:cs="Arial"/>
          <w:spacing w:val="-1"/>
        </w:rPr>
        <w:t>usual</w:t>
      </w:r>
      <w:r w:rsidRPr="00587E7A">
        <w:rPr>
          <w:rFonts w:cs="Arial"/>
          <w:spacing w:val="38"/>
        </w:rPr>
        <w:t xml:space="preserve"> </w:t>
      </w:r>
      <w:r w:rsidRPr="00587E7A">
        <w:rPr>
          <w:rFonts w:cs="Arial"/>
          <w:spacing w:val="-1"/>
        </w:rPr>
        <w:t>work</w:t>
      </w:r>
      <w:r w:rsidRPr="00587E7A">
        <w:rPr>
          <w:rFonts w:cs="Arial"/>
          <w:spacing w:val="38"/>
        </w:rPr>
        <w:t xml:space="preserve"> </w:t>
      </w:r>
      <w:r w:rsidRPr="00587E7A">
        <w:rPr>
          <w:rFonts w:cs="Arial"/>
          <w:spacing w:val="-1"/>
        </w:rPr>
        <w:t>shift,</w:t>
      </w:r>
      <w:r w:rsidRPr="00587E7A">
        <w:rPr>
          <w:rFonts w:cs="Arial"/>
          <w:spacing w:val="37"/>
        </w:rPr>
        <w:t xml:space="preserve"> </w:t>
      </w:r>
      <w:r w:rsidRPr="00587E7A">
        <w:rPr>
          <w:rFonts w:cs="Arial"/>
          <w:spacing w:val="-1"/>
        </w:rPr>
        <w:t>and</w:t>
      </w:r>
      <w:r w:rsidRPr="00587E7A">
        <w:rPr>
          <w:rFonts w:cs="Arial"/>
          <w:spacing w:val="40"/>
        </w:rPr>
        <w:t xml:space="preserve"> </w:t>
      </w:r>
      <w:r w:rsidRPr="00587E7A">
        <w:rPr>
          <w:rFonts w:cs="Arial"/>
          <w:spacing w:val="-1"/>
        </w:rPr>
        <w:t>at</w:t>
      </w:r>
      <w:r w:rsidRPr="00587E7A">
        <w:rPr>
          <w:rFonts w:cs="Arial"/>
          <w:spacing w:val="36"/>
        </w:rPr>
        <w:t xml:space="preserve"> </w:t>
      </w:r>
      <w:r w:rsidRPr="00587E7A">
        <w:rPr>
          <w:rFonts w:cs="Arial"/>
          <w:spacing w:val="-1"/>
        </w:rPr>
        <w:t>other</w:t>
      </w:r>
      <w:r w:rsidRPr="00587E7A">
        <w:rPr>
          <w:rFonts w:cs="Arial"/>
          <w:spacing w:val="38"/>
        </w:rPr>
        <w:t xml:space="preserve"> </w:t>
      </w:r>
      <w:r w:rsidRPr="00587E7A">
        <w:rPr>
          <w:rFonts w:cs="Arial"/>
          <w:spacing w:val="-1"/>
        </w:rPr>
        <w:t>times</w:t>
      </w:r>
      <w:r w:rsidRPr="00587E7A">
        <w:rPr>
          <w:rFonts w:cs="Arial"/>
          <w:spacing w:val="63"/>
        </w:rPr>
        <w:t xml:space="preserve"> </w:t>
      </w:r>
      <w:r w:rsidRPr="00587E7A">
        <w:rPr>
          <w:rFonts w:cs="Arial"/>
          <w:spacing w:val="-1"/>
        </w:rPr>
        <w:t>when</w:t>
      </w:r>
      <w:r w:rsidRPr="00587E7A">
        <w:rPr>
          <w:rFonts w:cs="Arial"/>
          <w:spacing w:val="60"/>
        </w:rPr>
        <w:t xml:space="preserve"> </w:t>
      </w:r>
      <w:r w:rsidRPr="00587E7A">
        <w:rPr>
          <w:rFonts w:cs="Arial"/>
        </w:rPr>
        <w:t>they</w:t>
      </w:r>
      <w:r w:rsidRPr="00587E7A">
        <w:rPr>
          <w:rFonts w:cs="Arial"/>
          <w:spacing w:val="58"/>
        </w:rPr>
        <w:t xml:space="preserve"> </w:t>
      </w:r>
      <w:r w:rsidRPr="00587E7A">
        <w:rPr>
          <w:rFonts w:cs="Arial"/>
        </w:rPr>
        <w:t>may</w:t>
      </w:r>
      <w:r w:rsidRPr="00587E7A">
        <w:rPr>
          <w:rFonts w:cs="Arial"/>
          <w:spacing w:val="58"/>
        </w:rPr>
        <w:t xml:space="preserve"> </w:t>
      </w:r>
      <w:r w:rsidRPr="00587E7A">
        <w:rPr>
          <w:rFonts w:cs="Arial"/>
        </w:rPr>
        <w:t>be</w:t>
      </w:r>
      <w:r w:rsidRPr="00587E7A">
        <w:rPr>
          <w:rFonts w:cs="Arial"/>
          <w:spacing w:val="60"/>
        </w:rPr>
        <w:t xml:space="preserve"> </w:t>
      </w:r>
      <w:r w:rsidRPr="00587E7A">
        <w:rPr>
          <w:rFonts w:cs="Arial"/>
          <w:spacing w:val="-1"/>
        </w:rPr>
        <w:t>called</w:t>
      </w:r>
      <w:r w:rsidRPr="00587E7A">
        <w:rPr>
          <w:rFonts w:cs="Arial"/>
          <w:spacing w:val="61"/>
        </w:rPr>
        <w:t xml:space="preserve"> </w:t>
      </w:r>
      <w:r w:rsidRPr="00587E7A">
        <w:rPr>
          <w:rFonts w:cs="Arial"/>
        </w:rPr>
        <w:t>on</w:t>
      </w:r>
      <w:r w:rsidRPr="00587E7A">
        <w:rPr>
          <w:rFonts w:cs="Arial"/>
          <w:spacing w:val="59"/>
        </w:rPr>
        <w:t xml:space="preserve"> </w:t>
      </w:r>
      <w:r w:rsidRPr="00587E7A">
        <w:rPr>
          <w:rFonts w:cs="Arial"/>
        </w:rPr>
        <w:t>to</w:t>
      </w:r>
      <w:r w:rsidRPr="00587E7A">
        <w:rPr>
          <w:rFonts w:cs="Arial"/>
          <w:spacing w:val="61"/>
        </w:rPr>
        <w:t xml:space="preserve"> </w:t>
      </w:r>
      <w:r w:rsidRPr="00587E7A">
        <w:rPr>
          <w:rFonts w:cs="Arial"/>
          <w:spacing w:val="-1"/>
        </w:rPr>
        <w:t>perform</w:t>
      </w:r>
      <w:r w:rsidRPr="00587E7A">
        <w:rPr>
          <w:rFonts w:cs="Arial"/>
          <w:spacing w:val="61"/>
        </w:rPr>
        <w:t xml:space="preserve"> </w:t>
      </w:r>
      <w:r w:rsidRPr="00587E7A">
        <w:rPr>
          <w:rFonts w:cs="Arial"/>
          <w:spacing w:val="-1"/>
        </w:rPr>
        <w:t>such</w:t>
      </w:r>
      <w:r w:rsidRPr="00587E7A">
        <w:rPr>
          <w:rFonts w:cs="Arial"/>
          <w:spacing w:val="61"/>
        </w:rPr>
        <w:t xml:space="preserve"> </w:t>
      </w:r>
      <w:r w:rsidRPr="00587E7A">
        <w:rPr>
          <w:rFonts w:cs="Arial"/>
          <w:spacing w:val="-1"/>
        </w:rPr>
        <w:t>duties</w:t>
      </w:r>
      <w:r w:rsidRPr="00587E7A">
        <w:rPr>
          <w:rFonts w:cs="Arial"/>
          <w:spacing w:val="60"/>
        </w:rPr>
        <w:t xml:space="preserve"> </w:t>
      </w:r>
      <w:r w:rsidRPr="00587E7A">
        <w:rPr>
          <w:rFonts w:cs="Arial"/>
          <w:spacing w:val="-1"/>
        </w:rPr>
        <w:t>that</w:t>
      </w:r>
      <w:r w:rsidRPr="00587E7A">
        <w:rPr>
          <w:rFonts w:cs="Arial"/>
          <w:spacing w:val="60"/>
        </w:rPr>
        <w:t xml:space="preserve"> </w:t>
      </w:r>
      <w:r w:rsidRPr="00587E7A">
        <w:rPr>
          <w:rFonts w:cs="Arial"/>
          <w:spacing w:val="-1"/>
        </w:rPr>
        <w:t>are</w:t>
      </w:r>
      <w:r w:rsidRPr="00587E7A">
        <w:rPr>
          <w:rFonts w:cs="Arial"/>
          <w:spacing w:val="59"/>
        </w:rPr>
        <w:t xml:space="preserve"> </w:t>
      </w:r>
      <w:r w:rsidRPr="00587E7A">
        <w:rPr>
          <w:rFonts w:cs="Arial"/>
          <w:spacing w:val="-1"/>
        </w:rPr>
        <w:t>the</w:t>
      </w:r>
      <w:r w:rsidRPr="00587E7A">
        <w:rPr>
          <w:rFonts w:cs="Arial"/>
          <w:spacing w:val="61"/>
        </w:rPr>
        <w:t xml:space="preserve"> </w:t>
      </w:r>
      <w:r w:rsidRPr="00587E7A">
        <w:rPr>
          <w:rFonts w:cs="Arial"/>
          <w:spacing w:val="-1"/>
        </w:rPr>
        <w:t>primary</w:t>
      </w:r>
      <w:r w:rsidRPr="00587E7A">
        <w:rPr>
          <w:rFonts w:cs="Arial"/>
          <w:spacing w:val="35"/>
        </w:rPr>
        <w:t xml:space="preserve"> </w:t>
      </w:r>
      <w:r w:rsidRPr="00587E7A">
        <w:rPr>
          <w:rFonts w:cs="Arial"/>
          <w:spacing w:val="-1"/>
        </w:rPr>
        <w:t>responsibility</w:t>
      </w:r>
      <w:r w:rsidRPr="00587E7A">
        <w:rPr>
          <w:rFonts w:cs="Arial"/>
          <w:spacing w:val="26"/>
        </w:rPr>
        <w:t xml:space="preserve"> </w:t>
      </w:r>
      <w:r w:rsidRPr="00587E7A">
        <w:rPr>
          <w:rFonts w:cs="Arial"/>
          <w:spacing w:val="-1"/>
        </w:rPr>
        <w:t>of</w:t>
      </w:r>
      <w:r w:rsidRPr="00587E7A">
        <w:rPr>
          <w:rFonts w:cs="Arial"/>
          <w:spacing w:val="32"/>
        </w:rPr>
        <w:t xml:space="preserve"> </w:t>
      </w:r>
      <w:r w:rsidRPr="00587E7A">
        <w:rPr>
          <w:rFonts w:cs="Arial"/>
          <w:spacing w:val="-1"/>
        </w:rPr>
        <w:t>law</w:t>
      </w:r>
      <w:r w:rsidRPr="00587E7A">
        <w:rPr>
          <w:rFonts w:cs="Arial"/>
          <w:spacing w:val="26"/>
        </w:rPr>
        <w:t xml:space="preserve"> </w:t>
      </w:r>
      <w:r w:rsidRPr="00587E7A">
        <w:rPr>
          <w:rFonts w:cs="Arial"/>
          <w:spacing w:val="-1"/>
        </w:rPr>
        <w:t>enforcement</w:t>
      </w:r>
      <w:r w:rsidRPr="00587E7A">
        <w:rPr>
          <w:rFonts w:cs="Arial"/>
          <w:spacing w:val="29"/>
        </w:rPr>
        <w:t xml:space="preserve"> </w:t>
      </w:r>
      <w:r w:rsidRPr="00587E7A">
        <w:rPr>
          <w:rFonts w:cs="Arial"/>
          <w:spacing w:val="-1"/>
        </w:rPr>
        <w:t>officers,</w:t>
      </w:r>
      <w:r w:rsidRPr="00587E7A">
        <w:rPr>
          <w:rFonts w:cs="Arial"/>
          <w:spacing w:val="29"/>
        </w:rPr>
        <w:t xml:space="preserve"> </w:t>
      </w:r>
      <w:r w:rsidRPr="00587E7A">
        <w:rPr>
          <w:rFonts w:cs="Arial"/>
          <w:spacing w:val="-2"/>
        </w:rPr>
        <w:t>even</w:t>
      </w:r>
      <w:r w:rsidRPr="00587E7A">
        <w:rPr>
          <w:rFonts w:cs="Arial"/>
          <w:spacing w:val="30"/>
        </w:rPr>
        <w:t xml:space="preserve"> </w:t>
      </w:r>
      <w:r w:rsidRPr="00587E7A">
        <w:rPr>
          <w:rFonts w:cs="Arial"/>
          <w:spacing w:val="-1"/>
        </w:rPr>
        <w:t>though</w:t>
      </w:r>
      <w:r w:rsidRPr="00587E7A">
        <w:rPr>
          <w:rFonts w:cs="Arial"/>
          <w:spacing w:val="30"/>
        </w:rPr>
        <w:t xml:space="preserve"> </w:t>
      </w:r>
      <w:r w:rsidRPr="00587E7A">
        <w:rPr>
          <w:rFonts w:cs="Arial"/>
          <w:spacing w:val="-1"/>
        </w:rPr>
        <w:t>they</w:t>
      </w:r>
      <w:r w:rsidRPr="00587E7A">
        <w:rPr>
          <w:rFonts w:cs="Arial"/>
          <w:spacing w:val="26"/>
        </w:rPr>
        <w:t xml:space="preserve"> </w:t>
      </w:r>
      <w:r w:rsidRPr="00587E7A">
        <w:rPr>
          <w:rFonts w:cs="Arial"/>
        </w:rPr>
        <w:t>may</w:t>
      </w:r>
      <w:r w:rsidRPr="00587E7A">
        <w:rPr>
          <w:rFonts w:cs="Arial"/>
          <w:spacing w:val="26"/>
        </w:rPr>
        <w:t xml:space="preserve"> </w:t>
      </w:r>
      <w:r w:rsidRPr="00587E7A">
        <w:rPr>
          <w:rFonts w:cs="Arial"/>
        </w:rPr>
        <w:t>not</w:t>
      </w:r>
      <w:r w:rsidRPr="00587E7A">
        <w:rPr>
          <w:rFonts w:cs="Arial"/>
          <w:spacing w:val="29"/>
        </w:rPr>
        <w:t xml:space="preserve"> </w:t>
      </w:r>
      <w:r w:rsidRPr="00587E7A">
        <w:rPr>
          <w:rFonts w:cs="Arial"/>
          <w:spacing w:val="-1"/>
        </w:rPr>
        <w:t>be</w:t>
      </w:r>
      <w:r w:rsidRPr="00587E7A">
        <w:rPr>
          <w:rFonts w:cs="Arial"/>
          <w:spacing w:val="30"/>
        </w:rPr>
        <w:t xml:space="preserve"> </w:t>
      </w:r>
      <w:r w:rsidRPr="00587E7A">
        <w:rPr>
          <w:rFonts w:cs="Arial"/>
          <w:spacing w:val="-1"/>
        </w:rPr>
        <w:t>in</w:t>
      </w:r>
      <w:r w:rsidRPr="00587E7A">
        <w:rPr>
          <w:rFonts w:cs="Arial"/>
          <w:spacing w:val="25"/>
        </w:rPr>
        <w:t xml:space="preserve"> </w:t>
      </w:r>
      <w:r w:rsidRPr="00587E7A">
        <w:rPr>
          <w:rFonts w:cs="Arial"/>
        </w:rPr>
        <w:t>a</w:t>
      </w:r>
      <w:r w:rsidRPr="00587E7A">
        <w:rPr>
          <w:rFonts w:cs="Arial"/>
          <w:spacing w:val="67"/>
        </w:rPr>
        <w:t xml:space="preserve"> </w:t>
      </w:r>
      <w:r w:rsidRPr="00587E7A">
        <w:rPr>
          <w:rFonts w:cs="Arial"/>
        </w:rPr>
        <w:t>pay</w:t>
      </w:r>
      <w:r w:rsidRPr="00587E7A">
        <w:rPr>
          <w:rFonts w:cs="Arial"/>
          <w:spacing w:val="5"/>
        </w:rPr>
        <w:t xml:space="preserve"> </w:t>
      </w:r>
      <w:r w:rsidRPr="00587E7A">
        <w:rPr>
          <w:rFonts w:cs="Arial"/>
        </w:rPr>
        <w:t>status</w:t>
      </w:r>
      <w:r w:rsidRPr="00587E7A">
        <w:rPr>
          <w:rFonts w:cs="Arial"/>
          <w:spacing w:val="5"/>
        </w:rPr>
        <w:t xml:space="preserve"> </w:t>
      </w:r>
      <w:r w:rsidRPr="00587E7A">
        <w:rPr>
          <w:rFonts w:cs="Arial"/>
        </w:rPr>
        <w:t>or</w:t>
      </w:r>
      <w:r w:rsidRPr="00587E7A">
        <w:rPr>
          <w:rFonts w:cs="Arial"/>
          <w:spacing w:val="6"/>
        </w:rPr>
        <w:t xml:space="preserve"> </w:t>
      </w:r>
      <w:r w:rsidRPr="00587E7A">
        <w:rPr>
          <w:rFonts w:cs="Arial"/>
          <w:spacing w:val="-1"/>
        </w:rPr>
        <w:t>in</w:t>
      </w:r>
      <w:r w:rsidRPr="00587E7A">
        <w:rPr>
          <w:rFonts w:cs="Arial"/>
          <w:spacing w:val="8"/>
        </w:rPr>
        <w:t xml:space="preserve"> </w:t>
      </w:r>
      <w:r w:rsidRPr="00587E7A">
        <w:rPr>
          <w:rFonts w:cs="Arial"/>
          <w:spacing w:val="-1"/>
        </w:rPr>
        <w:t>an</w:t>
      </w:r>
      <w:r w:rsidRPr="00587E7A">
        <w:rPr>
          <w:rFonts w:cs="Arial"/>
          <w:spacing w:val="8"/>
        </w:rPr>
        <w:t xml:space="preserve"> </w:t>
      </w:r>
      <w:r w:rsidRPr="00587E7A">
        <w:rPr>
          <w:rFonts w:cs="Arial"/>
          <w:spacing w:val="-1"/>
        </w:rPr>
        <w:t>employee-employer</w:t>
      </w:r>
      <w:r w:rsidRPr="00587E7A">
        <w:rPr>
          <w:rFonts w:cs="Arial"/>
          <w:spacing w:val="6"/>
        </w:rPr>
        <w:t xml:space="preserve"> </w:t>
      </w:r>
      <w:r w:rsidRPr="00587E7A">
        <w:rPr>
          <w:rFonts w:cs="Arial"/>
          <w:spacing w:val="-1"/>
        </w:rPr>
        <w:t>relationship</w:t>
      </w:r>
      <w:r w:rsidRPr="00587E7A">
        <w:rPr>
          <w:rFonts w:cs="Arial"/>
          <w:spacing w:val="8"/>
        </w:rPr>
        <w:t xml:space="preserve"> </w:t>
      </w:r>
      <w:r w:rsidRPr="00587E7A">
        <w:rPr>
          <w:rFonts w:cs="Arial"/>
          <w:spacing w:val="-1"/>
        </w:rPr>
        <w:t>with</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rPr>
        <w:t>at</w:t>
      </w:r>
      <w:r w:rsidRPr="00587E7A">
        <w:rPr>
          <w:rFonts w:cs="Arial"/>
          <w:spacing w:val="5"/>
        </w:rPr>
        <w:t xml:space="preserve"> </w:t>
      </w:r>
      <w:r w:rsidRPr="00587E7A">
        <w:rPr>
          <w:rFonts w:cs="Arial"/>
        </w:rPr>
        <w:t>the</w:t>
      </w:r>
      <w:r w:rsidRPr="00587E7A">
        <w:rPr>
          <w:rFonts w:cs="Arial"/>
          <w:spacing w:val="8"/>
        </w:rPr>
        <w:t xml:space="preserve"> </w:t>
      </w:r>
      <w:r w:rsidRPr="00587E7A">
        <w:rPr>
          <w:rFonts w:cs="Arial"/>
          <w:spacing w:val="-1"/>
        </w:rPr>
        <w:t>time</w:t>
      </w:r>
      <w:r w:rsidRPr="00587E7A">
        <w:rPr>
          <w:rFonts w:cs="Arial"/>
          <w:spacing w:val="6"/>
        </w:rPr>
        <w:t xml:space="preserve"> </w:t>
      </w:r>
      <w:r w:rsidRPr="00587E7A">
        <w:rPr>
          <w:rFonts w:cs="Arial"/>
          <w:spacing w:val="-1"/>
        </w:rPr>
        <w:t>of</w:t>
      </w:r>
      <w:r w:rsidRPr="00587E7A">
        <w:rPr>
          <w:rFonts w:cs="Arial"/>
          <w:spacing w:val="37"/>
        </w:rPr>
        <w:t xml:space="preserve"> </w:t>
      </w:r>
      <w:r w:rsidRPr="00587E7A">
        <w:rPr>
          <w:rFonts w:cs="Arial"/>
        </w:rPr>
        <w:t>the</w:t>
      </w:r>
      <w:r w:rsidRPr="00587E7A">
        <w:rPr>
          <w:rFonts w:cs="Arial"/>
          <w:spacing w:val="1"/>
        </w:rPr>
        <w:t xml:space="preserve"> </w:t>
      </w:r>
      <w:r w:rsidRPr="00587E7A">
        <w:rPr>
          <w:rFonts w:cs="Arial"/>
          <w:spacing w:val="-1"/>
        </w:rPr>
        <w:t>incident.</w:t>
      </w:r>
    </w:p>
    <w:p w14:paraId="2F6F7E09" w14:textId="77777777" w:rsidR="00F00036" w:rsidRPr="00587E7A" w:rsidRDefault="003650B4" w:rsidP="00985A6C">
      <w:pPr>
        <w:pStyle w:val="BodyText"/>
        <w:numPr>
          <w:ilvl w:val="2"/>
          <w:numId w:val="22"/>
        </w:numPr>
        <w:tabs>
          <w:tab w:val="left" w:pos="1544"/>
        </w:tabs>
        <w:rPr>
          <w:rFonts w:cs="Arial"/>
        </w:rPr>
      </w:pPr>
      <w:r w:rsidRPr="00587E7A">
        <w:rPr>
          <w:rFonts w:cs="Arial"/>
        </w:rPr>
        <w:t xml:space="preserve">WORKERS' </w:t>
      </w:r>
      <w:r w:rsidRPr="00587E7A">
        <w:rPr>
          <w:rFonts w:cs="Arial"/>
          <w:spacing w:val="-1"/>
        </w:rPr>
        <w:t>COMPENSATION</w:t>
      </w:r>
      <w:r w:rsidRPr="00587E7A">
        <w:rPr>
          <w:rFonts w:cs="Arial"/>
        </w:rPr>
        <w:t xml:space="preserve"> </w:t>
      </w:r>
      <w:r w:rsidRPr="00587E7A">
        <w:rPr>
          <w:rFonts w:cs="Arial"/>
          <w:spacing w:val="-1"/>
        </w:rPr>
        <w:t>BENEFITS</w:t>
      </w:r>
    </w:p>
    <w:p w14:paraId="6342DAC3" w14:textId="77777777" w:rsidR="00F00036" w:rsidRPr="00587E7A" w:rsidRDefault="00F00036" w:rsidP="00985A6C">
      <w:pPr>
        <w:rPr>
          <w:rFonts w:ascii="Arial" w:eastAsia="Arial" w:hAnsi="Arial" w:cs="Arial"/>
          <w:sz w:val="24"/>
          <w:szCs w:val="24"/>
        </w:rPr>
      </w:pPr>
    </w:p>
    <w:p w14:paraId="16CF4D39" w14:textId="77777777" w:rsidR="00F00036" w:rsidRPr="00587E7A" w:rsidRDefault="003650B4" w:rsidP="00985A6C">
      <w:pPr>
        <w:pStyle w:val="BodyText"/>
        <w:numPr>
          <w:ilvl w:val="3"/>
          <w:numId w:val="22"/>
        </w:numPr>
        <w:tabs>
          <w:tab w:val="left" w:pos="2264"/>
        </w:tabs>
        <w:ind w:right="119"/>
        <w:rPr>
          <w:rFonts w:cs="Arial"/>
        </w:rPr>
      </w:pPr>
      <w:r w:rsidRPr="00587E7A">
        <w:rPr>
          <w:rFonts w:cs="Arial"/>
        </w:rPr>
        <w:t>The</w:t>
      </w:r>
      <w:r w:rsidRPr="00587E7A">
        <w:rPr>
          <w:rFonts w:cs="Arial"/>
          <w:spacing w:val="30"/>
        </w:rPr>
        <w:t xml:space="preserve"> </w:t>
      </w:r>
      <w:r w:rsidRPr="00587E7A">
        <w:rPr>
          <w:rFonts w:cs="Arial"/>
          <w:spacing w:val="-1"/>
        </w:rPr>
        <w:t>Florida</w:t>
      </w:r>
      <w:r w:rsidRPr="00587E7A">
        <w:rPr>
          <w:rFonts w:cs="Arial"/>
          <w:spacing w:val="23"/>
        </w:rPr>
        <w:t xml:space="preserve"> </w:t>
      </w:r>
      <w:r w:rsidRPr="00587E7A">
        <w:rPr>
          <w:rFonts w:cs="Arial"/>
        </w:rPr>
        <w:t>Workers'</w:t>
      </w:r>
      <w:r w:rsidRPr="00587E7A">
        <w:rPr>
          <w:rFonts w:cs="Arial"/>
          <w:spacing w:val="27"/>
        </w:rPr>
        <w:t xml:space="preserve"> </w:t>
      </w:r>
      <w:r w:rsidRPr="00587E7A">
        <w:rPr>
          <w:rFonts w:cs="Arial"/>
          <w:spacing w:val="-1"/>
        </w:rPr>
        <w:t>Compensation</w:t>
      </w:r>
      <w:r w:rsidRPr="00587E7A">
        <w:rPr>
          <w:rFonts w:cs="Arial"/>
          <w:spacing w:val="28"/>
        </w:rPr>
        <w:t xml:space="preserve"> </w:t>
      </w:r>
      <w:r w:rsidRPr="00587E7A">
        <w:rPr>
          <w:rFonts w:cs="Arial"/>
        </w:rPr>
        <w:t>Act,</w:t>
      </w:r>
      <w:r w:rsidRPr="00587E7A">
        <w:rPr>
          <w:rFonts w:cs="Arial"/>
          <w:spacing w:val="27"/>
        </w:rPr>
        <w:t xml:space="preserve"> </w:t>
      </w:r>
      <w:r w:rsidRPr="00587E7A">
        <w:rPr>
          <w:rFonts w:cs="Arial"/>
          <w:spacing w:val="-1"/>
        </w:rPr>
        <w:t>Chapter</w:t>
      </w:r>
      <w:r w:rsidRPr="00587E7A">
        <w:rPr>
          <w:rFonts w:cs="Arial"/>
          <w:spacing w:val="29"/>
        </w:rPr>
        <w:t xml:space="preserve"> </w:t>
      </w:r>
      <w:r w:rsidRPr="00587E7A">
        <w:rPr>
          <w:rFonts w:cs="Arial"/>
          <w:spacing w:val="-1"/>
        </w:rPr>
        <w:t>440,</w:t>
      </w:r>
      <w:r w:rsidRPr="00587E7A">
        <w:rPr>
          <w:rFonts w:cs="Arial"/>
          <w:spacing w:val="30"/>
        </w:rPr>
        <w:t xml:space="preserve"> </w:t>
      </w:r>
      <w:r w:rsidRPr="00587E7A">
        <w:rPr>
          <w:rFonts w:cs="Arial"/>
          <w:spacing w:val="-1"/>
        </w:rPr>
        <w:t>Florida</w:t>
      </w:r>
      <w:r w:rsidRPr="00587E7A">
        <w:rPr>
          <w:rFonts w:cs="Arial"/>
          <w:spacing w:val="28"/>
        </w:rPr>
        <w:t xml:space="preserve"> </w:t>
      </w:r>
      <w:r w:rsidRPr="00587E7A">
        <w:rPr>
          <w:rFonts w:cs="Arial"/>
          <w:spacing w:val="-1"/>
        </w:rPr>
        <w:t>Statutes,</w:t>
      </w:r>
      <w:r w:rsidRPr="00587E7A">
        <w:rPr>
          <w:rFonts w:cs="Arial"/>
          <w:spacing w:val="53"/>
        </w:rPr>
        <w:t xml:space="preserve"> </w:t>
      </w:r>
      <w:r w:rsidRPr="00587E7A">
        <w:rPr>
          <w:rFonts w:cs="Arial"/>
          <w:spacing w:val="-1"/>
        </w:rPr>
        <w:t>requires</w:t>
      </w:r>
      <w:r w:rsidRPr="00587E7A">
        <w:rPr>
          <w:rFonts w:cs="Arial"/>
          <w:spacing w:val="12"/>
        </w:rPr>
        <w:t xml:space="preserve"> </w:t>
      </w:r>
      <w:r w:rsidRPr="00587E7A">
        <w:rPr>
          <w:rFonts w:cs="Arial"/>
          <w:spacing w:val="-1"/>
        </w:rPr>
        <w:t>employers</w:t>
      </w:r>
      <w:r w:rsidRPr="00587E7A">
        <w:rPr>
          <w:rFonts w:cs="Arial"/>
          <w:spacing w:val="12"/>
        </w:rPr>
        <w:t xml:space="preserve"> </w:t>
      </w:r>
      <w:r w:rsidRPr="00587E7A">
        <w:rPr>
          <w:rFonts w:cs="Arial"/>
        </w:rPr>
        <w:t>to</w:t>
      </w:r>
      <w:r w:rsidRPr="00587E7A">
        <w:rPr>
          <w:rFonts w:cs="Arial"/>
          <w:spacing w:val="11"/>
        </w:rPr>
        <w:t xml:space="preserve"> </w:t>
      </w:r>
      <w:r w:rsidRPr="00587E7A">
        <w:rPr>
          <w:rFonts w:cs="Arial"/>
          <w:spacing w:val="-1"/>
        </w:rPr>
        <w:t>compensate</w:t>
      </w:r>
      <w:r w:rsidRPr="00587E7A">
        <w:rPr>
          <w:rFonts w:cs="Arial"/>
          <w:spacing w:val="11"/>
        </w:rPr>
        <w:t xml:space="preserve"> </w:t>
      </w:r>
      <w:r w:rsidRPr="00587E7A">
        <w:rPr>
          <w:rFonts w:cs="Arial"/>
          <w:spacing w:val="-1"/>
        </w:rPr>
        <w:t>their</w:t>
      </w:r>
      <w:r w:rsidRPr="00587E7A">
        <w:rPr>
          <w:rFonts w:cs="Arial"/>
          <w:spacing w:val="11"/>
        </w:rPr>
        <w:t xml:space="preserve"> </w:t>
      </w:r>
      <w:r w:rsidRPr="00587E7A">
        <w:rPr>
          <w:rFonts w:cs="Arial"/>
          <w:spacing w:val="-1"/>
        </w:rPr>
        <w:t>employees</w:t>
      </w:r>
      <w:r w:rsidRPr="00587E7A">
        <w:rPr>
          <w:rFonts w:cs="Arial"/>
          <w:spacing w:val="10"/>
        </w:rPr>
        <w:t xml:space="preserve"> </w:t>
      </w:r>
      <w:r w:rsidRPr="00587E7A">
        <w:rPr>
          <w:rFonts w:cs="Arial"/>
        </w:rPr>
        <w:t>for</w:t>
      </w:r>
      <w:r w:rsidRPr="00587E7A">
        <w:rPr>
          <w:rFonts w:cs="Arial"/>
          <w:spacing w:val="9"/>
        </w:rPr>
        <w:t xml:space="preserve"> </w:t>
      </w:r>
      <w:r w:rsidRPr="00587E7A">
        <w:rPr>
          <w:rFonts w:cs="Arial"/>
        </w:rPr>
        <w:t>medical</w:t>
      </w:r>
      <w:r w:rsidRPr="00587E7A">
        <w:rPr>
          <w:rFonts w:cs="Arial"/>
          <w:spacing w:val="9"/>
        </w:rPr>
        <w:t xml:space="preserve"> </w:t>
      </w:r>
      <w:r w:rsidRPr="00587E7A">
        <w:rPr>
          <w:rFonts w:cs="Arial"/>
          <w:spacing w:val="-1"/>
        </w:rPr>
        <w:t>expenses</w:t>
      </w:r>
      <w:r w:rsidRPr="00587E7A">
        <w:rPr>
          <w:rFonts w:cs="Arial"/>
          <w:spacing w:val="10"/>
        </w:rPr>
        <w:t xml:space="preserve"> </w:t>
      </w:r>
      <w:r w:rsidRPr="00587E7A">
        <w:rPr>
          <w:rFonts w:cs="Arial"/>
          <w:spacing w:val="-1"/>
        </w:rPr>
        <w:t>and</w:t>
      </w:r>
      <w:r w:rsidRPr="00587E7A">
        <w:rPr>
          <w:rFonts w:cs="Arial"/>
          <w:spacing w:val="53"/>
        </w:rPr>
        <w:t xml:space="preserve"> </w:t>
      </w:r>
      <w:r w:rsidRPr="00587E7A">
        <w:rPr>
          <w:rFonts w:cs="Arial"/>
        </w:rPr>
        <w:t>66</w:t>
      </w:r>
      <w:r w:rsidRPr="00587E7A">
        <w:rPr>
          <w:rFonts w:cs="Arial"/>
          <w:spacing w:val="23"/>
        </w:rPr>
        <w:t xml:space="preserve"> </w:t>
      </w:r>
      <w:r w:rsidRPr="00587E7A">
        <w:rPr>
          <w:rFonts w:cs="Arial"/>
        </w:rPr>
        <w:t>2/3</w:t>
      </w:r>
      <w:r w:rsidRPr="00587E7A">
        <w:rPr>
          <w:rFonts w:cs="Arial"/>
          <w:spacing w:val="20"/>
        </w:rPr>
        <w:t xml:space="preserve"> </w:t>
      </w:r>
      <w:r w:rsidRPr="00587E7A">
        <w:rPr>
          <w:rFonts w:cs="Arial"/>
          <w:spacing w:val="-1"/>
        </w:rPr>
        <w:t>percent</w:t>
      </w:r>
      <w:r w:rsidRPr="00587E7A">
        <w:rPr>
          <w:rFonts w:cs="Arial"/>
          <w:spacing w:val="22"/>
        </w:rPr>
        <w:t xml:space="preserve"> </w:t>
      </w:r>
      <w:r w:rsidRPr="00587E7A">
        <w:rPr>
          <w:rFonts w:cs="Arial"/>
          <w:spacing w:val="-1"/>
        </w:rPr>
        <w:t>of</w:t>
      </w:r>
      <w:r w:rsidRPr="00587E7A">
        <w:rPr>
          <w:rFonts w:cs="Arial"/>
          <w:spacing w:val="24"/>
        </w:rPr>
        <w:t xml:space="preserve"> </w:t>
      </w:r>
      <w:r w:rsidRPr="00587E7A">
        <w:rPr>
          <w:rFonts w:cs="Arial"/>
          <w:spacing w:val="-1"/>
        </w:rPr>
        <w:t>lost</w:t>
      </w:r>
      <w:r w:rsidRPr="00587E7A">
        <w:rPr>
          <w:rFonts w:cs="Arial"/>
          <w:spacing w:val="20"/>
        </w:rPr>
        <w:t xml:space="preserve"> </w:t>
      </w:r>
      <w:r w:rsidRPr="00587E7A">
        <w:rPr>
          <w:rFonts w:cs="Arial"/>
          <w:spacing w:val="-1"/>
        </w:rPr>
        <w:t>wages,</w:t>
      </w:r>
      <w:r w:rsidRPr="00587E7A">
        <w:rPr>
          <w:rFonts w:cs="Arial"/>
          <w:spacing w:val="22"/>
        </w:rPr>
        <w:t xml:space="preserve"> </w:t>
      </w:r>
      <w:r w:rsidRPr="00587E7A">
        <w:rPr>
          <w:rFonts w:cs="Arial"/>
        </w:rPr>
        <w:t>not</w:t>
      </w:r>
      <w:r w:rsidRPr="00587E7A">
        <w:rPr>
          <w:rFonts w:cs="Arial"/>
          <w:spacing w:val="22"/>
        </w:rPr>
        <w:t xml:space="preserve"> </w:t>
      </w:r>
      <w:r w:rsidRPr="00587E7A">
        <w:rPr>
          <w:rFonts w:cs="Arial"/>
        </w:rPr>
        <w:t>to</w:t>
      </w:r>
      <w:r w:rsidRPr="00587E7A">
        <w:rPr>
          <w:rFonts w:cs="Arial"/>
          <w:spacing w:val="23"/>
        </w:rPr>
        <w:t xml:space="preserve"> </w:t>
      </w:r>
      <w:r w:rsidRPr="00587E7A">
        <w:rPr>
          <w:rFonts w:cs="Arial"/>
          <w:spacing w:val="-1"/>
        </w:rPr>
        <w:t>exceed</w:t>
      </w:r>
      <w:r w:rsidRPr="00587E7A">
        <w:rPr>
          <w:rFonts w:cs="Arial"/>
          <w:spacing w:val="23"/>
        </w:rPr>
        <w:t xml:space="preserve"> </w:t>
      </w:r>
      <w:r w:rsidRPr="00587E7A">
        <w:rPr>
          <w:rFonts w:cs="Arial"/>
        </w:rPr>
        <w:t>an</w:t>
      </w:r>
      <w:r w:rsidRPr="00587E7A">
        <w:rPr>
          <w:rFonts w:cs="Arial"/>
          <w:spacing w:val="23"/>
        </w:rPr>
        <w:t xml:space="preserve"> </w:t>
      </w:r>
      <w:r w:rsidRPr="00587E7A">
        <w:rPr>
          <w:rFonts w:cs="Arial"/>
          <w:spacing w:val="-1"/>
        </w:rPr>
        <w:t>amount</w:t>
      </w:r>
      <w:r w:rsidRPr="00587E7A">
        <w:rPr>
          <w:rFonts w:cs="Arial"/>
          <w:spacing w:val="22"/>
        </w:rPr>
        <w:t xml:space="preserve"> </w:t>
      </w:r>
      <w:r w:rsidRPr="00587E7A">
        <w:rPr>
          <w:rFonts w:cs="Arial"/>
          <w:spacing w:val="-1"/>
        </w:rPr>
        <w:t>equal</w:t>
      </w:r>
      <w:r w:rsidRPr="00587E7A">
        <w:rPr>
          <w:rFonts w:cs="Arial"/>
          <w:spacing w:val="21"/>
        </w:rPr>
        <w:t xml:space="preserve"> </w:t>
      </w:r>
      <w:r w:rsidRPr="00587E7A">
        <w:rPr>
          <w:rFonts w:cs="Arial"/>
        </w:rPr>
        <w:t>to</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average</w:t>
      </w:r>
      <w:r w:rsidRPr="00587E7A">
        <w:rPr>
          <w:rFonts w:cs="Arial"/>
          <w:spacing w:val="39"/>
        </w:rPr>
        <w:t xml:space="preserve"> </w:t>
      </w:r>
      <w:r w:rsidRPr="00587E7A">
        <w:rPr>
          <w:rFonts w:cs="Arial"/>
          <w:spacing w:val="-1"/>
        </w:rPr>
        <w:t>salary</w:t>
      </w:r>
      <w:r w:rsidRPr="00587E7A">
        <w:rPr>
          <w:rFonts w:cs="Arial"/>
          <w:spacing w:val="29"/>
        </w:rPr>
        <w:t xml:space="preserve"> </w:t>
      </w:r>
      <w:r w:rsidRPr="00587E7A">
        <w:rPr>
          <w:rFonts w:cs="Arial"/>
        </w:rPr>
        <w:t>for</w:t>
      </w:r>
      <w:r w:rsidRPr="00587E7A">
        <w:rPr>
          <w:rFonts w:cs="Arial"/>
          <w:spacing w:val="30"/>
        </w:rPr>
        <w:t xml:space="preserve"> </w:t>
      </w:r>
      <w:r w:rsidRPr="00587E7A">
        <w:rPr>
          <w:rFonts w:cs="Arial"/>
        </w:rPr>
        <w:t>the</w:t>
      </w:r>
      <w:r w:rsidRPr="00587E7A">
        <w:rPr>
          <w:rFonts w:cs="Arial"/>
          <w:spacing w:val="32"/>
        </w:rPr>
        <w:t xml:space="preserve"> </w:t>
      </w:r>
      <w:r w:rsidRPr="00587E7A">
        <w:rPr>
          <w:rFonts w:cs="Arial"/>
        </w:rPr>
        <w:t>State</w:t>
      </w:r>
      <w:r w:rsidRPr="00587E7A">
        <w:rPr>
          <w:rFonts w:cs="Arial"/>
          <w:spacing w:val="32"/>
        </w:rPr>
        <w:t xml:space="preserve"> </w:t>
      </w:r>
      <w:r w:rsidRPr="00587E7A">
        <w:rPr>
          <w:rFonts w:cs="Arial"/>
          <w:spacing w:val="-1"/>
        </w:rPr>
        <w:t>of</w:t>
      </w:r>
      <w:r w:rsidRPr="00587E7A">
        <w:rPr>
          <w:rFonts w:cs="Arial"/>
          <w:spacing w:val="29"/>
        </w:rPr>
        <w:t xml:space="preserve"> </w:t>
      </w:r>
      <w:r w:rsidRPr="00587E7A">
        <w:rPr>
          <w:rFonts w:cs="Arial"/>
          <w:spacing w:val="-1"/>
        </w:rPr>
        <w:t>Florida</w:t>
      </w:r>
      <w:r w:rsidRPr="00587E7A">
        <w:rPr>
          <w:rFonts w:cs="Arial"/>
          <w:spacing w:val="32"/>
        </w:rPr>
        <w:t xml:space="preserve"> </w:t>
      </w:r>
      <w:r w:rsidRPr="00587E7A">
        <w:rPr>
          <w:rFonts w:cs="Arial"/>
        </w:rPr>
        <w:t>for</w:t>
      </w:r>
      <w:r w:rsidRPr="00587E7A">
        <w:rPr>
          <w:rFonts w:cs="Arial"/>
          <w:spacing w:val="30"/>
        </w:rPr>
        <w:t xml:space="preserve"> </w:t>
      </w:r>
      <w:r w:rsidRPr="00587E7A">
        <w:rPr>
          <w:rFonts w:cs="Arial"/>
        </w:rPr>
        <w:t>the</w:t>
      </w:r>
      <w:r w:rsidRPr="00587E7A">
        <w:rPr>
          <w:rFonts w:cs="Arial"/>
          <w:spacing w:val="32"/>
        </w:rPr>
        <w:t xml:space="preserve"> </w:t>
      </w:r>
      <w:r w:rsidRPr="00587E7A">
        <w:rPr>
          <w:rFonts w:cs="Arial"/>
          <w:spacing w:val="-1"/>
        </w:rPr>
        <w:t>preceding</w:t>
      </w:r>
      <w:r w:rsidRPr="00587E7A">
        <w:rPr>
          <w:rFonts w:cs="Arial"/>
          <w:spacing w:val="32"/>
        </w:rPr>
        <w:t xml:space="preserve"> </w:t>
      </w:r>
      <w:r w:rsidRPr="00587E7A">
        <w:rPr>
          <w:rFonts w:cs="Arial"/>
          <w:spacing w:val="-1"/>
        </w:rPr>
        <w:t>year,</w:t>
      </w:r>
      <w:r w:rsidRPr="00587E7A">
        <w:rPr>
          <w:rFonts w:cs="Arial"/>
          <w:spacing w:val="32"/>
        </w:rPr>
        <w:t xml:space="preserve"> </w:t>
      </w:r>
      <w:r w:rsidRPr="00587E7A">
        <w:rPr>
          <w:rFonts w:cs="Arial"/>
        </w:rPr>
        <w:t>and</w:t>
      </w:r>
      <w:r w:rsidRPr="00587E7A">
        <w:rPr>
          <w:rFonts w:cs="Arial"/>
          <w:spacing w:val="32"/>
        </w:rPr>
        <w:t xml:space="preserve"> </w:t>
      </w:r>
      <w:r w:rsidRPr="00587E7A">
        <w:rPr>
          <w:rFonts w:cs="Arial"/>
        </w:rPr>
        <w:t>to</w:t>
      </w:r>
      <w:r w:rsidRPr="00587E7A">
        <w:rPr>
          <w:rFonts w:cs="Arial"/>
          <w:spacing w:val="32"/>
        </w:rPr>
        <w:t xml:space="preserve"> </w:t>
      </w:r>
      <w:r w:rsidRPr="00587E7A">
        <w:rPr>
          <w:rFonts w:cs="Arial"/>
          <w:spacing w:val="-1"/>
        </w:rPr>
        <w:t>provide</w:t>
      </w:r>
      <w:r w:rsidRPr="00587E7A">
        <w:rPr>
          <w:rFonts w:cs="Arial"/>
          <w:spacing w:val="32"/>
        </w:rPr>
        <w:t xml:space="preserve"> </w:t>
      </w:r>
      <w:r w:rsidRPr="00587E7A">
        <w:rPr>
          <w:rFonts w:cs="Arial"/>
          <w:spacing w:val="-1"/>
        </w:rPr>
        <w:t>certain</w:t>
      </w:r>
      <w:r w:rsidRPr="00587E7A">
        <w:rPr>
          <w:rFonts w:cs="Arial"/>
          <w:spacing w:val="49"/>
        </w:rPr>
        <w:t xml:space="preserve"> </w:t>
      </w:r>
      <w:r w:rsidRPr="00587E7A">
        <w:rPr>
          <w:rFonts w:cs="Arial"/>
          <w:spacing w:val="-1"/>
        </w:rPr>
        <w:t>benefits</w:t>
      </w:r>
      <w:r w:rsidRPr="00587E7A">
        <w:rPr>
          <w:rFonts w:cs="Arial"/>
          <w:spacing w:val="38"/>
        </w:rPr>
        <w:t xml:space="preserve"> </w:t>
      </w:r>
      <w:r w:rsidRPr="00587E7A">
        <w:rPr>
          <w:rFonts w:cs="Arial"/>
        </w:rPr>
        <w:t>to</w:t>
      </w:r>
      <w:r w:rsidRPr="00587E7A">
        <w:rPr>
          <w:rFonts w:cs="Arial"/>
          <w:spacing w:val="40"/>
        </w:rPr>
        <w:t xml:space="preserve"> </w:t>
      </w:r>
      <w:r w:rsidRPr="00587E7A">
        <w:rPr>
          <w:rFonts w:cs="Arial"/>
          <w:spacing w:val="-1"/>
        </w:rPr>
        <w:t>dependents</w:t>
      </w:r>
      <w:r w:rsidRPr="00587E7A">
        <w:rPr>
          <w:rFonts w:cs="Arial"/>
          <w:spacing w:val="39"/>
        </w:rPr>
        <w:t xml:space="preserve"> </w:t>
      </w:r>
      <w:r w:rsidRPr="00587E7A">
        <w:rPr>
          <w:rFonts w:cs="Arial"/>
          <w:spacing w:val="-1"/>
        </w:rPr>
        <w:t>in</w:t>
      </w:r>
      <w:r w:rsidRPr="00587E7A">
        <w:rPr>
          <w:rFonts w:cs="Arial"/>
          <w:spacing w:val="39"/>
        </w:rPr>
        <w:t xml:space="preserve"> </w:t>
      </w:r>
      <w:r w:rsidRPr="00587E7A">
        <w:rPr>
          <w:rFonts w:cs="Arial"/>
        </w:rPr>
        <w:t>the</w:t>
      </w:r>
      <w:r w:rsidRPr="00587E7A">
        <w:rPr>
          <w:rFonts w:cs="Arial"/>
          <w:spacing w:val="40"/>
        </w:rPr>
        <w:t xml:space="preserve"> </w:t>
      </w:r>
      <w:r w:rsidRPr="00587E7A">
        <w:rPr>
          <w:rFonts w:cs="Arial"/>
          <w:spacing w:val="-1"/>
        </w:rPr>
        <w:t>event</w:t>
      </w:r>
      <w:r w:rsidRPr="00587E7A">
        <w:rPr>
          <w:rFonts w:cs="Arial"/>
          <w:spacing w:val="39"/>
        </w:rPr>
        <w:t xml:space="preserve"> </w:t>
      </w:r>
      <w:r w:rsidRPr="00587E7A">
        <w:rPr>
          <w:rFonts w:cs="Arial"/>
        </w:rPr>
        <w:t>of</w:t>
      </w:r>
      <w:r w:rsidRPr="00587E7A">
        <w:rPr>
          <w:rFonts w:cs="Arial"/>
          <w:spacing w:val="42"/>
        </w:rPr>
        <w:t xml:space="preserve"> </w:t>
      </w:r>
      <w:r w:rsidRPr="00587E7A">
        <w:rPr>
          <w:rFonts w:cs="Arial"/>
          <w:spacing w:val="-1"/>
        </w:rPr>
        <w:t>death</w:t>
      </w:r>
      <w:r w:rsidRPr="00587E7A">
        <w:rPr>
          <w:rFonts w:cs="Arial"/>
          <w:spacing w:val="39"/>
        </w:rPr>
        <w:t xml:space="preserve"> </w:t>
      </w:r>
      <w:r w:rsidRPr="00587E7A">
        <w:rPr>
          <w:rFonts w:cs="Arial"/>
          <w:spacing w:val="-1"/>
        </w:rPr>
        <w:t>resulting</w:t>
      </w:r>
      <w:r w:rsidRPr="00587E7A">
        <w:rPr>
          <w:rFonts w:cs="Arial"/>
          <w:spacing w:val="37"/>
        </w:rPr>
        <w:t xml:space="preserve"> </w:t>
      </w:r>
      <w:r w:rsidRPr="00587E7A">
        <w:rPr>
          <w:rFonts w:cs="Arial"/>
        </w:rPr>
        <w:t>from</w:t>
      </w:r>
      <w:r w:rsidRPr="00587E7A">
        <w:rPr>
          <w:rFonts w:cs="Arial"/>
          <w:spacing w:val="40"/>
        </w:rPr>
        <w:t xml:space="preserve"> </w:t>
      </w:r>
      <w:r w:rsidRPr="00587E7A">
        <w:rPr>
          <w:rFonts w:cs="Arial"/>
          <w:spacing w:val="-1"/>
        </w:rPr>
        <w:t>work</w:t>
      </w:r>
      <w:r w:rsidRPr="00587E7A">
        <w:rPr>
          <w:rFonts w:cs="Arial"/>
          <w:spacing w:val="40"/>
        </w:rPr>
        <w:t xml:space="preserve"> </w:t>
      </w:r>
      <w:r w:rsidRPr="00587E7A">
        <w:rPr>
          <w:rFonts w:cs="Arial"/>
          <w:spacing w:val="-1"/>
        </w:rPr>
        <w:t>injuries</w:t>
      </w:r>
      <w:r w:rsidRPr="00587E7A">
        <w:rPr>
          <w:rFonts w:cs="Arial"/>
          <w:spacing w:val="39"/>
        </w:rPr>
        <w:t xml:space="preserve"> </w:t>
      </w:r>
      <w:r w:rsidRPr="00587E7A">
        <w:rPr>
          <w:rFonts w:cs="Arial"/>
        </w:rPr>
        <w:t>or</w:t>
      </w:r>
      <w:r w:rsidRPr="00587E7A">
        <w:rPr>
          <w:rFonts w:cs="Arial"/>
          <w:spacing w:val="45"/>
        </w:rPr>
        <w:t xml:space="preserve"> </w:t>
      </w:r>
      <w:r w:rsidRPr="00587E7A">
        <w:rPr>
          <w:rFonts w:cs="Arial"/>
          <w:spacing w:val="-1"/>
        </w:rPr>
        <w:t>diseases</w:t>
      </w:r>
      <w:r w:rsidRPr="00587E7A">
        <w:rPr>
          <w:rFonts w:cs="Arial"/>
          <w:spacing w:val="65"/>
        </w:rPr>
        <w:t xml:space="preserve"> </w:t>
      </w:r>
      <w:r w:rsidR="003B28D9" w:rsidRPr="00587E7A">
        <w:rPr>
          <w:rFonts w:cs="Arial"/>
          <w:spacing w:val="-1"/>
        </w:rPr>
        <w:t>arising</w:t>
      </w:r>
      <w:r w:rsidR="003B28D9" w:rsidRPr="00587E7A">
        <w:rPr>
          <w:rFonts w:cs="Arial"/>
        </w:rPr>
        <w:t xml:space="preserve"> out</w:t>
      </w:r>
      <w:r w:rsidRPr="00587E7A">
        <w:rPr>
          <w:rFonts w:cs="Arial"/>
          <w:spacing w:val="66"/>
        </w:rPr>
        <w:t xml:space="preserve"> </w:t>
      </w:r>
      <w:r w:rsidRPr="00587E7A">
        <w:rPr>
          <w:rFonts w:cs="Arial"/>
          <w:spacing w:val="-1"/>
        </w:rPr>
        <w:t>of</w:t>
      </w:r>
      <w:r w:rsidRPr="00587E7A">
        <w:rPr>
          <w:rFonts w:cs="Arial"/>
          <w:spacing w:val="4"/>
        </w:rPr>
        <w:t xml:space="preserve"> </w:t>
      </w:r>
      <w:r w:rsidRPr="00587E7A">
        <w:rPr>
          <w:rFonts w:cs="Arial"/>
          <w:spacing w:val="-1"/>
        </w:rPr>
        <w:t>and</w:t>
      </w:r>
      <w:r w:rsidRPr="00587E7A">
        <w:rPr>
          <w:rFonts w:cs="Arial"/>
        </w:rPr>
        <w:t xml:space="preserve"> </w:t>
      </w:r>
      <w:r w:rsidRPr="00587E7A">
        <w:rPr>
          <w:rFonts w:cs="Arial"/>
          <w:spacing w:val="-1"/>
        </w:rPr>
        <w:t>in</w:t>
      </w:r>
      <w:r w:rsidRPr="00587E7A">
        <w:rPr>
          <w:rFonts w:cs="Arial"/>
          <w:spacing w:val="2"/>
        </w:rPr>
        <w:t xml:space="preserve"> </w:t>
      </w:r>
      <w:r w:rsidRPr="00587E7A">
        <w:rPr>
          <w:rFonts w:cs="Arial"/>
          <w:spacing w:val="-1"/>
        </w:rPr>
        <w:t>the</w:t>
      </w:r>
      <w:r w:rsidRPr="00587E7A">
        <w:rPr>
          <w:rFonts w:cs="Arial"/>
          <w:spacing w:val="2"/>
        </w:rPr>
        <w:t xml:space="preserve"> </w:t>
      </w:r>
      <w:r w:rsidRPr="00587E7A">
        <w:rPr>
          <w:rFonts w:cs="Arial"/>
          <w:spacing w:val="-1"/>
        </w:rPr>
        <w:t>course</w:t>
      </w:r>
      <w:r w:rsidRPr="00587E7A">
        <w:rPr>
          <w:rFonts w:cs="Arial"/>
          <w:spacing w:val="2"/>
        </w:rPr>
        <w:t xml:space="preserve"> </w:t>
      </w:r>
      <w:r w:rsidRPr="00587E7A">
        <w:rPr>
          <w:rFonts w:cs="Arial"/>
          <w:spacing w:val="-1"/>
        </w:rPr>
        <w:t>of</w:t>
      </w:r>
      <w:r w:rsidRPr="00587E7A">
        <w:rPr>
          <w:rFonts w:cs="Arial"/>
          <w:spacing w:val="1"/>
        </w:rPr>
        <w:t xml:space="preserve"> </w:t>
      </w:r>
      <w:r w:rsidRPr="00587E7A">
        <w:rPr>
          <w:rFonts w:cs="Arial"/>
          <w:spacing w:val="-1"/>
        </w:rPr>
        <w:t>employment.</w:t>
      </w:r>
      <w:r w:rsidRPr="00587E7A">
        <w:rPr>
          <w:rFonts w:cs="Arial"/>
          <w:spacing w:val="61"/>
        </w:rPr>
        <w:t xml:space="preserve"> </w:t>
      </w:r>
      <w:r w:rsidRPr="00587E7A">
        <w:rPr>
          <w:rFonts w:cs="Arial"/>
        </w:rPr>
        <w:t>Workers'</w:t>
      </w:r>
      <w:r w:rsidRPr="00587E7A">
        <w:rPr>
          <w:rFonts w:cs="Arial"/>
          <w:spacing w:val="47"/>
        </w:rPr>
        <w:t xml:space="preserve"> </w:t>
      </w:r>
      <w:r w:rsidRPr="00587E7A">
        <w:rPr>
          <w:rFonts w:cs="Arial"/>
          <w:spacing w:val="-1"/>
        </w:rPr>
        <w:t>Compensation</w:t>
      </w:r>
      <w:r w:rsidRPr="00587E7A">
        <w:rPr>
          <w:rFonts w:cs="Arial"/>
          <w:spacing w:val="20"/>
        </w:rPr>
        <w:t xml:space="preserve"> </w:t>
      </w:r>
      <w:r w:rsidRPr="00587E7A">
        <w:rPr>
          <w:rFonts w:cs="Arial"/>
          <w:spacing w:val="-2"/>
        </w:rPr>
        <w:t>will</w:t>
      </w:r>
      <w:r w:rsidRPr="00587E7A">
        <w:rPr>
          <w:rFonts w:cs="Arial"/>
          <w:spacing w:val="19"/>
        </w:rPr>
        <w:t xml:space="preserve"> </w:t>
      </w:r>
      <w:r w:rsidRPr="00587E7A">
        <w:rPr>
          <w:rFonts w:cs="Arial"/>
        </w:rPr>
        <w:t>also</w:t>
      </w:r>
      <w:r w:rsidRPr="00587E7A">
        <w:rPr>
          <w:rFonts w:cs="Arial"/>
          <w:spacing w:val="20"/>
        </w:rPr>
        <w:t xml:space="preserve"> </w:t>
      </w:r>
      <w:r w:rsidRPr="00587E7A">
        <w:rPr>
          <w:rFonts w:cs="Arial"/>
        </w:rPr>
        <w:t>pay</w:t>
      </w:r>
      <w:r w:rsidRPr="00587E7A">
        <w:rPr>
          <w:rFonts w:cs="Arial"/>
          <w:spacing w:val="17"/>
        </w:rPr>
        <w:t xml:space="preserve"> </w:t>
      </w:r>
      <w:r w:rsidRPr="00587E7A">
        <w:rPr>
          <w:rFonts w:cs="Arial"/>
        </w:rPr>
        <w:t>for</w:t>
      </w:r>
      <w:r w:rsidRPr="00587E7A">
        <w:rPr>
          <w:rFonts w:cs="Arial"/>
          <w:spacing w:val="18"/>
        </w:rPr>
        <w:t xml:space="preserve"> </w:t>
      </w:r>
      <w:r w:rsidRPr="00587E7A">
        <w:rPr>
          <w:rFonts w:cs="Arial"/>
          <w:spacing w:val="-1"/>
        </w:rPr>
        <w:t>rehabilitation</w:t>
      </w:r>
      <w:r w:rsidRPr="00587E7A">
        <w:rPr>
          <w:rFonts w:cs="Arial"/>
          <w:spacing w:val="18"/>
        </w:rPr>
        <w:t xml:space="preserve"> </w:t>
      </w:r>
      <w:r w:rsidRPr="00587E7A">
        <w:rPr>
          <w:rFonts w:cs="Arial"/>
        </w:rPr>
        <w:t>of</w:t>
      </w:r>
      <w:r w:rsidRPr="00587E7A">
        <w:rPr>
          <w:rFonts w:cs="Arial"/>
          <w:spacing w:val="20"/>
        </w:rPr>
        <w:t xml:space="preserve"> </w:t>
      </w:r>
      <w:r w:rsidRPr="00587E7A">
        <w:rPr>
          <w:rFonts w:cs="Arial"/>
          <w:spacing w:val="-1"/>
        </w:rPr>
        <w:t>employees</w:t>
      </w:r>
      <w:r w:rsidRPr="00587E7A">
        <w:rPr>
          <w:rFonts w:cs="Arial"/>
          <w:spacing w:val="19"/>
        </w:rPr>
        <w:t xml:space="preserve"> </w:t>
      </w:r>
      <w:r w:rsidRPr="00587E7A">
        <w:rPr>
          <w:rFonts w:cs="Arial"/>
          <w:spacing w:val="-1"/>
        </w:rPr>
        <w:t>whose</w:t>
      </w:r>
      <w:r w:rsidRPr="00587E7A">
        <w:rPr>
          <w:rFonts w:cs="Arial"/>
          <w:spacing w:val="20"/>
        </w:rPr>
        <w:t xml:space="preserve"> </w:t>
      </w:r>
      <w:r w:rsidRPr="00587E7A">
        <w:rPr>
          <w:rFonts w:cs="Arial"/>
          <w:spacing w:val="-1"/>
        </w:rPr>
        <w:t>work</w:t>
      </w:r>
      <w:r w:rsidRPr="00587E7A">
        <w:rPr>
          <w:rFonts w:cs="Arial"/>
          <w:spacing w:val="22"/>
        </w:rPr>
        <w:t xml:space="preserve"> </w:t>
      </w:r>
      <w:r w:rsidRPr="00587E7A">
        <w:rPr>
          <w:rFonts w:cs="Arial"/>
          <w:spacing w:val="-1"/>
        </w:rPr>
        <w:t>injury</w:t>
      </w:r>
      <w:r w:rsidRPr="00587E7A">
        <w:rPr>
          <w:rFonts w:cs="Arial"/>
          <w:spacing w:val="55"/>
        </w:rPr>
        <w:t xml:space="preserve"> </w:t>
      </w:r>
      <w:r w:rsidRPr="00587E7A">
        <w:rPr>
          <w:rFonts w:cs="Arial"/>
          <w:spacing w:val="-1"/>
        </w:rPr>
        <w:t>will</w:t>
      </w:r>
      <w:r w:rsidRPr="00587E7A">
        <w:rPr>
          <w:rFonts w:cs="Arial"/>
          <w:spacing w:val="2"/>
        </w:rPr>
        <w:t xml:space="preserve"> </w:t>
      </w:r>
      <w:r w:rsidRPr="00587E7A">
        <w:rPr>
          <w:rFonts w:cs="Arial"/>
          <w:spacing w:val="-1"/>
        </w:rPr>
        <w:t>preclude</w:t>
      </w:r>
      <w:r w:rsidRPr="00587E7A">
        <w:rPr>
          <w:rFonts w:cs="Arial"/>
          <w:spacing w:val="3"/>
        </w:rPr>
        <w:t xml:space="preserve"> </w:t>
      </w:r>
      <w:r w:rsidRPr="00587E7A">
        <w:rPr>
          <w:rFonts w:cs="Arial"/>
        </w:rPr>
        <w:t>the</w:t>
      </w:r>
      <w:r w:rsidRPr="00587E7A">
        <w:rPr>
          <w:rFonts w:cs="Arial"/>
          <w:spacing w:val="3"/>
        </w:rPr>
        <w:t xml:space="preserve"> </w:t>
      </w:r>
      <w:r w:rsidRPr="00587E7A">
        <w:rPr>
          <w:rFonts w:cs="Arial"/>
          <w:spacing w:val="-2"/>
        </w:rPr>
        <w:t>employee</w:t>
      </w:r>
      <w:r w:rsidRPr="00587E7A">
        <w:rPr>
          <w:rFonts w:cs="Arial"/>
          <w:spacing w:val="3"/>
        </w:rPr>
        <w:t xml:space="preserve"> </w:t>
      </w:r>
      <w:r w:rsidRPr="00587E7A">
        <w:rPr>
          <w:rFonts w:cs="Arial"/>
          <w:spacing w:val="-1"/>
        </w:rPr>
        <w:t>from</w:t>
      </w:r>
      <w:r w:rsidRPr="00587E7A">
        <w:rPr>
          <w:rFonts w:cs="Arial"/>
          <w:spacing w:val="4"/>
        </w:rPr>
        <w:t xml:space="preserve"> </w:t>
      </w:r>
      <w:r w:rsidRPr="00587E7A">
        <w:rPr>
          <w:rFonts w:cs="Arial"/>
          <w:spacing w:val="-1"/>
        </w:rPr>
        <w:t>earning</w:t>
      </w:r>
      <w:r w:rsidRPr="00587E7A">
        <w:rPr>
          <w:rFonts w:cs="Arial"/>
          <w:spacing w:val="1"/>
        </w:rPr>
        <w:t xml:space="preserve"> </w:t>
      </w:r>
      <w:r w:rsidRPr="00587E7A">
        <w:rPr>
          <w:rFonts w:cs="Arial"/>
          <w:spacing w:val="-1"/>
        </w:rPr>
        <w:t>wages</w:t>
      </w:r>
      <w:r w:rsidRPr="00587E7A">
        <w:rPr>
          <w:rFonts w:cs="Arial"/>
          <w:spacing w:val="2"/>
        </w:rPr>
        <w:t xml:space="preserve"> </w:t>
      </w:r>
      <w:r w:rsidRPr="00587E7A">
        <w:rPr>
          <w:rFonts w:cs="Arial"/>
          <w:spacing w:val="-1"/>
        </w:rPr>
        <w:t>equal</w:t>
      </w:r>
      <w:r w:rsidRPr="00587E7A">
        <w:rPr>
          <w:rFonts w:cs="Arial"/>
          <w:spacing w:val="2"/>
        </w:rPr>
        <w:t xml:space="preserve"> </w:t>
      </w:r>
      <w:r w:rsidRPr="00587E7A">
        <w:rPr>
          <w:rFonts w:cs="Arial"/>
        </w:rPr>
        <w:t>to</w:t>
      </w:r>
      <w:r w:rsidRPr="00587E7A">
        <w:rPr>
          <w:rFonts w:cs="Arial"/>
          <w:spacing w:val="3"/>
        </w:rPr>
        <w:t xml:space="preserve"> </w:t>
      </w:r>
      <w:r w:rsidRPr="00587E7A">
        <w:rPr>
          <w:rFonts w:cs="Arial"/>
          <w:spacing w:val="-1"/>
        </w:rPr>
        <w:t>wages</w:t>
      </w:r>
      <w:r w:rsidRPr="00587E7A">
        <w:rPr>
          <w:rFonts w:cs="Arial"/>
          <w:spacing w:val="2"/>
        </w:rPr>
        <w:t xml:space="preserve"> </w:t>
      </w:r>
      <w:r w:rsidRPr="00587E7A">
        <w:rPr>
          <w:rFonts w:cs="Arial"/>
          <w:spacing w:val="-1"/>
        </w:rPr>
        <w:t>earned</w:t>
      </w:r>
      <w:r w:rsidRPr="00587E7A">
        <w:rPr>
          <w:rFonts w:cs="Arial"/>
          <w:spacing w:val="3"/>
        </w:rPr>
        <w:t xml:space="preserve"> </w:t>
      </w:r>
      <w:r w:rsidRPr="00587E7A">
        <w:rPr>
          <w:rFonts w:cs="Arial"/>
          <w:spacing w:val="-1"/>
        </w:rPr>
        <w:t>prior</w:t>
      </w:r>
      <w:r w:rsidRPr="00587E7A">
        <w:rPr>
          <w:rFonts w:cs="Arial"/>
          <w:spacing w:val="2"/>
        </w:rPr>
        <w:t xml:space="preserve"> </w:t>
      </w:r>
      <w:r w:rsidRPr="00587E7A">
        <w:rPr>
          <w:rFonts w:cs="Arial"/>
        </w:rPr>
        <w:t>to</w:t>
      </w:r>
      <w:r w:rsidRPr="00587E7A">
        <w:rPr>
          <w:rFonts w:cs="Arial"/>
          <w:spacing w:val="73"/>
        </w:rPr>
        <w:t xml:space="preserve"> </w:t>
      </w:r>
      <w:r w:rsidRPr="00587E7A">
        <w:rPr>
          <w:rFonts w:cs="Arial"/>
        </w:rPr>
        <w:t>the</w:t>
      </w:r>
      <w:r w:rsidRPr="00587E7A">
        <w:rPr>
          <w:rFonts w:cs="Arial"/>
          <w:spacing w:val="65"/>
        </w:rPr>
        <w:t xml:space="preserve"> </w:t>
      </w:r>
      <w:r w:rsidRPr="00587E7A">
        <w:rPr>
          <w:rFonts w:cs="Arial"/>
          <w:spacing w:val="-1"/>
        </w:rPr>
        <w:t>injury.</w:t>
      </w:r>
      <w:r w:rsidRPr="00587E7A">
        <w:rPr>
          <w:rFonts w:cs="Arial"/>
          <w:spacing w:val="61"/>
        </w:rPr>
        <w:t xml:space="preserve"> </w:t>
      </w:r>
      <w:r w:rsidRPr="00587E7A">
        <w:rPr>
          <w:rFonts w:cs="Arial"/>
        </w:rPr>
        <w:t>Workers'</w:t>
      </w:r>
      <w:r w:rsidRPr="00587E7A">
        <w:rPr>
          <w:rFonts w:cs="Arial"/>
          <w:spacing w:val="65"/>
        </w:rPr>
        <w:t xml:space="preserve"> </w:t>
      </w:r>
      <w:r w:rsidRPr="00587E7A">
        <w:rPr>
          <w:rFonts w:cs="Arial"/>
          <w:spacing w:val="-1"/>
        </w:rPr>
        <w:t>Compensation</w:t>
      </w:r>
      <w:r w:rsidRPr="00587E7A">
        <w:rPr>
          <w:rFonts w:cs="Arial"/>
          <w:spacing w:val="63"/>
        </w:rPr>
        <w:t xml:space="preserve"> </w:t>
      </w:r>
      <w:r w:rsidRPr="00587E7A">
        <w:rPr>
          <w:rFonts w:cs="Arial"/>
          <w:spacing w:val="-1"/>
        </w:rPr>
        <w:lastRenderedPageBreak/>
        <w:t>payments</w:t>
      </w:r>
      <w:r w:rsidRPr="00587E7A">
        <w:rPr>
          <w:rFonts w:cs="Arial"/>
          <w:spacing w:val="63"/>
        </w:rPr>
        <w:t xml:space="preserve"> </w:t>
      </w:r>
      <w:r w:rsidRPr="00587E7A">
        <w:rPr>
          <w:rFonts w:cs="Arial"/>
        </w:rPr>
        <w:t>for</w:t>
      </w:r>
      <w:r w:rsidRPr="00587E7A">
        <w:rPr>
          <w:rFonts w:cs="Arial"/>
          <w:spacing w:val="64"/>
        </w:rPr>
        <w:t xml:space="preserve"> </w:t>
      </w:r>
      <w:r w:rsidRPr="00587E7A">
        <w:rPr>
          <w:rFonts w:cs="Arial"/>
          <w:spacing w:val="-1"/>
        </w:rPr>
        <w:t>lost</w:t>
      </w:r>
      <w:r w:rsidRPr="00587E7A">
        <w:rPr>
          <w:rFonts w:cs="Arial"/>
          <w:spacing w:val="66"/>
        </w:rPr>
        <w:t xml:space="preserve"> </w:t>
      </w:r>
      <w:r w:rsidRPr="00587E7A">
        <w:rPr>
          <w:rFonts w:cs="Arial"/>
          <w:spacing w:val="-1"/>
        </w:rPr>
        <w:t>wages</w:t>
      </w:r>
      <w:r w:rsidRPr="00587E7A">
        <w:rPr>
          <w:rFonts w:cs="Arial"/>
          <w:spacing w:val="64"/>
        </w:rPr>
        <w:t xml:space="preserve"> </w:t>
      </w:r>
      <w:r w:rsidRPr="00587E7A">
        <w:rPr>
          <w:rFonts w:cs="Arial"/>
          <w:spacing w:val="-1"/>
        </w:rPr>
        <w:t>begin</w:t>
      </w:r>
      <w:r w:rsidRPr="00587E7A">
        <w:rPr>
          <w:rFonts w:cs="Arial"/>
          <w:spacing w:val="66"/>
        </w:rPr>
        <w:t xml:space="preserve"> </w:t>
      </w:r>
      <w:r w:rsidRPr="00587E7A">
        <w:rPr>
          <w:rFonts w:cs="Arial"/>
        </w:rPr>
        <w:t>on</w:t>
      </w:r>
      <w:r w:rsidRPr="00587E7A">
        <w:rPr>
          <w:rFonts w:cs="Arial"/>
          <w:spacing w:val="66"/>
        </w:rPr>
        <w:t xml:space="preserve"> </w:t>
      </w:r>
      <w:r w:rsidRPr="00587E7A">
        <w:rPr>
          <w:rFonts w:cs="Arial"/>
          <w:spacing w:val="-2"/>
        </w:rPr>
        <w:t>the</w:t>
      </w:r>
      <w:r w:rsidRPr="00587E7A">
        <w:rPr>
          <w:rFonts w:cs="Arial"/>
          <w:spacing w:val="39"/>
        </w:rPr>
        <w:t xml:space="preserve"> </w:t>
      </w:r>
      <w:r w:rsidRPr="00587E7A">
        <w:rPr>
          <w:rFonts w:cs="Arial"/>
          <w:spacing w:val="-1"/>
        </w:rPr>
        <w:t>eighth</w:t>
      </w:r>
      <w:r w:rsidRPr="00587E7A">
        <w:rPr>
          <w:rFonts w:cs="Arial"/>
          <w:spacing w:val="1"/>
        </w:rPr>
        <w:t xml:space="preserve"> </w:t>
      </w:r>
      <w:r w:rsidRPr="00587E7A">
        <w:rPr>
          <w:rFonts w:cs="Arial"/>
          <w:spacing w:val="-1"/>
        </w:rPr>
        <w:t>calendar</w:t>
      </w:r>
      <w:r w:rsidRPr="00587E7A">
        <w:rPr>
          <w:rFonts w:cs="Arial"/>
          <w:spacing w:val="-3"/>
        </w:rPr>
        <w:t xml:space="preserve"> </w:t>
      </w:r>
      <w:r w:rsidRPr="00587E7A">
        <w:rPr>
          <w:rFonts w:cs="Arial"/>
        </w:rPr>
        <w:t>day</w:t>
      </w:r>
      <w:r w:rsidRPr="00587E7A">
        <w:rPr>
          <w:rFonts w:cs="Arial"/>
          <w:spacing w:val="-5"/>
        </w:rPr>
        <w:t xml:space="preserve"> </w:t>
      </w:r>
      <w:r w:rsidRPr="00587E7A">
        <w:rPr>
          <w:rFonts w:cs="Arial"/>
          <w:spacing w:val="-1"/>
        </w:rPr>
        <w:t xml:space="preserve">following </w:t>
      </w:r>
      <w:r w:rsidRPr="00587E7A">
        <w:rPr>
          <w:rFonts w:cs="Arial"/>
        </w:rPr>
        <w:t>the</w:t>
      </w:r>
      <w:r w:rsidRPr="00587E7A">
        <w:rPr>
          <w:rFonts w:cs="Arial"/>
          <w:spacing w:val="1"/>
        </w:rPr>
        <w:t xml:space="preserve"> </w:t>
      </w:r>
      <w:r w:rsidRPr="00587E7A">
        <w:rPr>
          <w:rFonts w:cs="Arial"/>
          <w:spacing w:val="-1"/>
        </w:rPr>
        <w:t>date of</w:t>
      </w:r>
      <w:r w:rsidRPr="00587E7A">
        <w:rPr>
          <w:rFonts w:cs="Arial"/>
          <w:spacing w:val="3"/>
        </w:rPr>
        <w:t xml:space="preserve"> </w:t>
      </w:r>
      <w:r w:rsidRPr="00587E7A">
        <w:rPr>
          <w:rFonts w:cs="Arial"/>
          <w:spacing w:val="-1"/>
        </w:rPr>
        <w:t>the work</w:t>
      </w:r>
      <w:r w:rsidRPr="00587E7A">
        <w:rPr>
          <w:rFonts w:cs="Arial"/>
        </w:rPr>
        <w:t xml:space="preserve"> </w:t>
      </w:r>
      <w:r w:rsidRPr="00587E7A">
        <w:rPr>
          <w:rFonts w:cs="Arial"/>
          <w:spacing w:val="-1"/>
        </w:rPr>
        <w:t>injury.</w:t>
      </w:r>
    </w:p>
    <w:p w14:paraId="29D24A24" w14:textId="77777777" w:rsidR="00F00036" w:rsidRPr="00587E7A" w:rsidRDefault="00F00036" w:rsidP="00985A6C">
      <w:pPr>
        <w:rPr>
          <w:rFonts w:ascii="Arial" w:eastAsia="Arial" w:hAnsi="Arial" w:cs="Arial"/>
          <w:sz w:val="24"/>
          <w:szCs w:val="24"/>
        </w:rPr>
      </w:pPr>
    </w:p>
    <w:p w14:paraId="03731708" w14:textId="77777777" w:rsidR="00F00036" w:rsidRPr="00587E7A" w:rsidRDefault="003650B4" w:rsidP="00985A6C">
      <w:pPr>
        <w:pStyle w:val="BodyText"/>
        <w:numPr>
          <w:ilvl w:val="3"/>
          <w:numId w:val="22"/>
        </w:numPr>
        <w:tabs>
          <w:tab w:val="left" w:pos="2264"/>
        </w:tabs>
        <w:rPr>
          <w:rFonts w:cs="Arial"/>
        </w:rPr>
      </w:pPr>
      <w:r w:rsidRPr="00587E7A">
        <w:rPr>
          <w:rFonts w:cs="Arial"/>
        </w:rPr>
        <w:t xml:space="preserve">THIRD </w:t>
      </w:r>
      <w:r w:rsidRPr="00587E7A">
        <w:rPr>
          <w:rFonts w:cs="Arial"/>
          <w:spacing w:val="-1"/>
        </w:rPr>
        <w:t>PARTY</w:t>
      </w:r>
      <w:r w:rsidRPr="00587E7A">
        <w:rPr>
          <w:rFonts w:cs="Arial"/>
          <w:spacing w:val="-2"/>
        </w:rPr>
        <w:t xml:space="preserve"> </w:t>
      </w:r>
      <w:r w:rsidRPr="00587E7A">
        <w:rPr>
          <w:rFonts w:cs="Arial"/>
          <w:spacing w:val="-1"/>
        </w:rPr>
        <w:t>ADMINISTRATOR,</w:t>
      </w:r>
      <w:r w:rsidRPr="00587E7A">
        <w:rPr>
          <w:rFonts w:cs="Arial"/>
        </w:rPr>
        <w:t xml:space="preserve"> </w:t>
      </w:r>
      <w:r w:rsidR="00FD0B0C" w:rsidRPr="00587E7A">
        <w:rPr>
          <w:rFonts w:cs="Arial"/>
          <w:spacing w:val="-1"/>
        </w:rPr>
        <w:t xml:space="preserve">Johns Eastern </w:t>
      </w:r>
    </w:p>
    <w:p w14:paraId="71473A1C" w14:textId="77777777" w:rsidR="00F00036" w:rsidRPr="00587E7A" w:rsidRDefault="00F00036" w:rsidP="00985A6C">
      <w:pPr>
        <w:spacing w:before="9"/>
        <w:rPr>
          <w:rFonts w:ascii="Arial" w:eastAsia="Arial" w:hAnsi="Arial" w:cs="Arial"/>
          <w:sz w:val="23"/>
          <w:szCs w:val="23"/>
        </w:rPr>
      </w:pPr>
    </w:p>
    <w:p w14:paraId="548D4AD1" w14:textId="5AA9DB0A" w:rsidR="00F00036" w:rsidRPr="00587E7A" w:rsidRDefault="003650B4" w:rsidP="00985A6C">
      <w:pPr>
        <w:pStyle w:val="BodyText"/>
        <w:ind w:right="118" w:firstLine="0"/>
        <w:rPr>
          <w:rFonts w:cs="Arial"/>
        </w:rPr>
      </w:pPr>
      <w:r w:rsidRPr="00587E7A">
        <w:rPr>
          <w:rFonts w:cs="Arial"/>
        </w:rPr>
        <w:t>The</w:t>
      </w:r>
      <w:r w:rsidRPr="00587E7A">
        <w:rPr>
          <w:rFonts w:cs="Arial"/>
          <w:spacing w:val="13"/>
        </w:rPr>
        <w:t xml:space="preserve"> </w:t>
      </w:r>
      <w:r w:rsidRPr="00587E7A">
        <w:rPr>
          <w:rFonts w:cs="Arial"/>
          <w:spacing w:val="-1"/>
        </w:rPr>
        <w:t>City</w:t>
      </w:r>
      <w:r w:rsidRPr="00587E7A">
        <w:rPr>
          <w:rFonts w:cs="Arial"/>
          <w:spacing w:val="10"/>
        </w:rPr>
        <w:t xml:space="preserve"> </w:t>
      </w:r>
      <w:r w:rsidRPr="00587E7A">
        <w:rPr>
          <w:rFonts w:cs="Arial"/>
        </w:rPr>
        <w:t>of</w:t>
      </w:r>
      <w:r w:rsidRPr="00587E7A">
        <w:rPr>
          <w:rFonts w:cs="Arial"/>
          <w:spacing w:val="12"/>
        </w:rPr>
        <w:t xml:space="preserve"> </w:t>
      </w:r>
      <w:r w:rsidRPr="00587E7A">
        <w:rPr>
          <w:rFonts w:cs="Arial"/>
          <w:spacing w:val="-1"/>
        </w:rPr>
        <w:t>Titusville</w:t>
      </w:r>
      <w:r w:rsidRPr="00587E7A">
        <w:rPr>
          <w:rFonts w:cs="Arial"/>
          <w:spacing w:val="13"/>
        </w:rPr>
        <w:t xml:space="preserve"> </w:t>
      </w:r>
      <w:r w:rsidRPr="00587E7A">
        <w:rPr>
          <w:rFonts w:cs="Arial"/>
          <w:spacing w:val="-1"/>
        </w:rPr>
        <w:t>is</w:t>
      </w:r>
      <w:r w:rsidRPr="00587E7A">
        <w:rPr>
          <w:rFonts w:cs="Arial"/>
          <w:spacing w:val="14"/>
        </w:rPr>
        <w:t xml:space="preserve"> </w:t>
      </w:r>
      <w:r w:rsidRPr="00587E7A">
        <w:rPr>
          <w:rFonts w:cs="Arial"/>
          <w:spacing w:val="-1"/>
        </w:rPr>
        <w:t>self-insured</w:t>
      </w:r>
      <w:r w:rsidRPr="00587E7A">
        <w:rPr>
          <w:rFonts w:cs="Arial"/>
          <w:spacing w:val="11"/>
        </w:rPr>
        <w:t xml:space="preserve"> </w:t>
      </w:r>
      <w:r w:rsidRPr="00587E7A">
        <w:rPr>
          <w:rFonts w:cs="Arial"/>
        </w:rPr>
        <w:t>for</w:t>
      </w:r>
      <w:r w:rsidRPr="00587E7A">
        <w:rPr>
          <w:rFonts w:cs="Arial"/>
          <w:spacing w:val="6"/>
        </w:rPr>
        <w:t xml:space="preserve"> </w:t>
      </w:r>
      <w:r w:rsidRPr="00587E7A">
        <w:rPr>
          <w:rFonts w:cs="Arial"/>
          <w:spacing w:val="-1"/>
        </w:rPr>
        <w:t>Workers’</w:t>
      </w:r>
      <w:r w:rsidRPr="00587E7A">
        <w:rPr>
          <w:rFonts w:cs="Arial"/>
          <w:spacing w:val="12"/>
        </w:rPr>
        <w:t xml:space="preserve"> </w:t>
      </w:r>
      <w:r w:rsidRPr="00587E7A">
        <w:rPr>
          <w:rFonts w:cs="Arial"/>
          <w:spacing w:val="-1"/>
        </w:rPr>
        <w:t>Compensation</w:t>
      </w:r>
      <w:r w:rsidRPr="00587E7A">
        <w:rPr>
          <w:rFonts w:cs="Arial"/>
          <w:spacing w:val="13"/>
        </w:rPr>
        <w:t xml:space="preserve"> </w:t>
      </w:r>
      <w:r w:rsidRPr="00587E7A">
        <w:rPr>
          <w:rFonts w:cs="Arial"/>
          <w:spacing w:val="-1"/>
        </w:rPr>
        <w:t>and</w:t>
      </w:r>
      <w:r w:rsidRPr="00587E7A">
        <w:rPr>
          <w:rFonts w:cs="Arial"/>
          <w:spacing w:val="11"/>
        </w:rPr>
        <w:t xml:space="preserve"> </w:t>
      </w:r>
      <w:r w:rsidRPr="00587E7A">
        <w:rPr>
          <w:rFonts w:cs="Arial"/>
          <w:spacing w:val="-1"/>
        </w:rPr>
        <w:t>is</w:t>
      </w:r>
      <w:r w:rsidRPr="00587E7A">
        <w:rPr>
          <w:rFonts w:cs="Arial"/>
          <w:spacing w:val="12"/>
        </w:rPr>
        <w:t xml:space="preserve"> </w:t>
      </w:r>
      <w:r w:rsidRPr="00587E7A">
        <w:rPr>
          <w:rFonts w:cs="Arial"/>
          <w:spacing w:val="-1"/>
        </w:rPr>
        <w:t>subject</w:t>
      </w:r>
      <w:r w:rsidRPr="00587E7A">
        <w:rPr>
          <w:rFonts w:cs="Arial"/>
          <w:spacing w:val="71"/>
        </w:rPr>
        <w:t xml:space="preserve"> </w:t>
      </w:r>
      <w:r w:rsidRPr="00587E7A">
        <w:rPr>
          <w:rFonts w:cs="Arial"/>
        </w:rPr>
        <w:t>to</w:t>
      </w:r>
      <w:r w:rsidRPr="00587E7A">
        <w:rPr>
          <w:rFonts w:cs="Arial"/>
          <w:spacing w:val="25"/>
        </w:rPr>
        <w:t xml:space="preserve"> </w:t>
      </w:r>
      <w:r w:rsidRPr="00587E7A">
        <w:rPr>
          <w:rFonts w:cs="Arial"/>
          <w:spacing w:val="-1"/>
        </w:rPr>
        <w:t>all</w:t>
      </w:r>
      <w:r w:rsidRPr="00587E7A">
        <w:rPr>
          <w:rFonts w:cs="Arial"/>
          <w:spacing w:val="24"/>
        </w:rPr>
        <w:t xml:space="preserve"> </w:t>
      </w:r>
      <w:r w:rsidRPr="00587E7A">
        <w:rPr>
          <w:rFonts w:cs="Arial"/>
          <w:spacing w:val="-1"/>
        </w:rPr>
        <w:t>laws</w:t>
      </w:r>
      <w:r w:rsidRPr="00587E7A">
        <w:rPr>
          <w:rFonts w:cs="Arial"/>
          <w:spacing w:val="24"/>
        </w:rPr>
        <w:t xml:space="preserve"> </w:t>
      </w:r>
      <w:r w:rsidRPr="00587E7A">
        <w:rPr>
          <w:rFonts w:cs="Arial"/>
        </w:rPr>
        <w:t>of</w:t>
      </w:r>
      <w:r w:rsidRPr="00587E7A">
        <w:rPr>
          <w:rFonts w:cs="Arial"/>
          <w:spacing w:val="27"/>
        </w:rPr>
        <w:t xml:space="preserve"> </w:t>
      </w:r>
      <w:r w:rsidRPr="00587E7A">
        <w:rPr>
          <w:rFonts w:cs="Arial"/>
          <w:spacing w:val="-1"/>
        </w:rPr>
        <w:t>the</w:t>
      </w:r>
      <w:r w:rsidRPr="00587E7A">
        <w:rPr>
          <w:rFonts w:cs="Arial"/>
          <w:spacing w:val="25"/>
        </w:rPr>
        <w:t xml:space="preserve"> </w:t>
      </w:r>
      <w:r w:rsidRPr="00587E7A">
        <w:rPr>
          <w:rFonts w:cs="Arial"/>
          <w:spacing w:val="-1"/>
        </w:rPr>
        <w:t>State</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spacing w:val="-1"/>
        </w:rPr>
        <w:t>Florida,</w:t>
      </w:r>
      <w:r w:rsidRPr="00587E7A">
        <w:rPr>
          <w:rFonts w:cs="Arial"/>
          <w:spacing w:val="24"/>
        </w:rPr>
        <w:t xml:space="preserve"> </w:t>
      </w:r>
      <w:r w:rsidRPr="00587E7A">
        <w:rPr>
          <w:rFonts w:cs="Arial"/>
          <w:spacing w:val="-1"/>
        </w:rPr>
        <w:t>which</w:t>
      </w:r>
      <w:r w:rsidRPr="00587E7A">
        <w:rPr>
          <w:rFonts w:cs="Arial"/>
          <w:spacing w:val="25"/>
        </w:rPr>
        <w:t xml:space="preserve"> </w:t>
      </w:r>
      <w:r w:rsidRPr="00587E7A">
        <w:rPr>
          <w:rFonts w:cs="Arial"/>
          <w:spacing w:val="-1"/>
        </w:rPr>
        <w:t>regulate</w:t>
      </w:r>
      <w:r w:rsidRPr="00587E7A">
        <w:rPr>
          <w:rFonts w:cs="Arial"/>
          <w:spacing w:val="20"/>
        </w:rPr>
        <w:t xml:space="preserve"> </w:t>
      </w:r>
      <w:r w:rsidRPr="00587E7A">
        <w:rPr>
          <w:rFonts w:cs="Arial"/>
        </w:rPr>
        <w:t>Workers’</w:t>
      </w:r>
      <w:r w:rsidRPr="00587E7A">
        <w:rPr>
          <w:rFonts w:cs="Arial"/>
          <w:spacing w:val="24"/>
        </w:rPr>
        <w:t xml:space="preserve"> </w:t>
      </w:r>
      <w:r w:rsidRPr="00587E7A">
        <w:rPr>
          <w:rFonts w:cs="Arial"/>
          <w:spacing w:val="-1"/>
        </w:rPr>
        <w:t>Compensation.</w:t>
      </w:r>
      <w:r w:rsidRPr="00587E7A">
        <w:rPr>
          <w:rFonts w:cs="Arial"/>
          <w:spacing w:val="24"/>
        </w:rPr>
        <w:t xml:space="preserve"> </w:t>
      </w:r>
      <w:r w:rsidRPr="00587E7A">
        <w:rPr>
          <w:rFonts w:cs="Arial"/>
          <w:spacing w:val="-1"/>
        </w:rPr>
        <w:t>In</w:t>
      </w:r>
      <w:r w:rsidRPr="00587E7A">
        <w:rPr>
          <w:rFonts w:cs="Arial"/>
          <w:spacing w:val="41"/>
        </w:rPr>
        <w:t xml:space="preserve"> </w:t>
      </w:r>
      <w:r w:rsidRPr="00587E7A">
        <w:rPr>
          <w:rFonts w:cs="Arial"/>
          <w:spacing w:val="-1"/>
        </w:rPr>
        <w:t>accordance</w:t>
      </w:r>
      <w:r w:rsidRPr="00587E7A">
        <w:rPr>
          <w:rFonts w:cs="Arial"/>
          <w:spacing w:val="55"/>
        </w:rPr>
        <w:t xml:space="preserve"> </w:t>
      </w:r>
      <w:r w:rsidRPr="00587E7A">
        <w:rPr>
          <w:rFonts w:cs="Arial"/>
          <w:spacing w:val="-1"/>
        </w:rPr>
        <w:t>with</w:t>
      </w:r>
      <w:r w:rsidRPr="00587E7A">
        <w:rPr>
          <w:rFonts w:cs="Arial"/>
          <w:spacing w:val="56"/>
        </w:rPr>
        <w:t xml:space="preserve"> </w:t>
      </w:r>
      <w:r w:rsidRPr="00587E7A">
        <w:rPr>
          <w:rFonts w:cs="Arial"/>
          <w:spacing w:val="-1"/>
        </w:rPr>
        <w:t>Florida</w:t>
      </w:r>
      <w:r w:rsidRPr="00587E7A">
        <w:rPr>
          <w:rFonts w:cs="Arial"/>
          <w:spacing w:val="56"/>
        </w:rPr>
        <w:t xml:space="preserve"> </w:t>
      </w:r>
      <w:r w:rsidRPr="00587E7A">
        <w:rPr>
          <w:rFonts w:cs="Arial"/>
          <w:spacing w:val="-1"/>
        </w:rPr>
        <w:t>Statute</w:t>
      </w:r>
      <w:r w:rsidRPr="00587E7A">
        <w:rPr>
          <w:rFonts w:cs="Arial"/>
          <w:spacing w:val="53"/>
        </w:rPr>
        <w:t xml:space="preserve"> </w:t>
      </w:r>
      <w:r w:rsidRPr="00587E7A">
        <w:rPr>
          <w:rFonts w:cs="Arial"/>
          <w:spacing w:val="-1"/>
        </w:rPr>
        <w:t>440.01,</w:t>
      </w:r>
      <w:r w:rsidRPr="00587E7A">
        <w:rPr>
          <w:rFonts w:cs="Arial"/>
          <w:spacing w:val="54"/>
        </w:rPr>
        <w:t xml:space="preserve"> </w:t>
      </w:r>
      <w:r w:rsidRPr="00587E7A">
        <w:rPr>
          <w:rFonts w:cs="Arial"/>
          <w:spacing w:val="-1"/>
        </w:rPr>
        <w:t>the</w:t>
      </w:r>
      <w:r w:rsidRPr="00587E7A">
        <w:rPr>
          <w:rFonts w:cs="Arial"/>
          <w:spacing w:val="56"/>
        </w:rPr>
        <w:t xml:space="preserve"> </w:t>
      </w:r>
      <w:r w:rsidRPr="00587E7A">
        <w:rPr>
          <w:rFonts w:cs="Arial"/>
          <w:spacing w:val="-1"/>
        </w:rPr>
        <w:t>City</w:t>
      </w:r>
      <w:r w:rsidRPr="00587E7A">
        <w:rPr>
          <w:rFonts w:cs="Arial"/>
          <w:spacing w:val="53"/>
        </w:rPr>
        <w:t xml:space="preserve"> </w:t>
      </w:r>
      <w:r w:rsidRPr="00587E7A">
        <w:rPr>
          <w:rFonts w:cs="Arial"/>
          <w:spacing w:val="-1"/>
        </w:rPr>
        <w:t>of</w:t>
      </w:r>
      <w:r w:rsidRPr="00587E7A">
        <w:rPr>
          <w:rFonts w:cs="Arial"/>
          <w:spacing w:val="55"/>
        </w:rPr>
        <w:t xml:space="preserve"> </w:t>
      </w:r>
      <w:r w:rsidRPr="00587E7A">
        <w:rPr>
          <w:rFonts w:cs="Arial"/>
          <w:spacing w:val="-1"/>
        </w:rPr>
        <w:t>Titusville</w:t>
      </w:r>
      <w:r w:rsidRPr="00587E7A">
        <w:rPr>
          <w:rFonts w:cs="Arial"/>
          <w:spacing w:val="56"/>
        </w:rPr>
        <w:t xml:space="preserve"> </w:t>
      </w:r>
      <w:r w:rsidRPr="00587E7A">
        <w:rPr>
          <w:rFonts w:cs="Arial"/>
          <w:spacing w:val="-1"/>
        </w:rPr>
        <w:t>must</w:t>
      </w:r>
      <w:r w:rsidRPr="00587E7A">
        <w:rPr>
          <w:rFonts w:cs="Arial"/>
          <w:spacing w:val="56"/>
        </w:rPr>
        <w:t xml:space="preserve"> </w:t>
      </w:r>
      <w:r w:rsidRPr="00587E7A">
        <w:rPr>
          <w:rFonts w:cs="Arial"/>
          <w:spacing w:val="-2"/>
        </w:rPr>
        <w:t>have</w:t>
      </w:r>
      <w:r w:rsidRPr="00587E7A">
        <w:rPr>
          <w:rFonts w:cs="Arial"/>
          <w:spacing w:val="55"/>
        </w:rPr>
        <w:t xml:space="preserve"> </w:t>
      </w:r>
      <w:r w:rsidRPr="00587E7A">
        <w:rPr>
          <w:rFonts w:cs="Arial"/>
        </w:rPr>
        <w:t>a</w:t>
      </w:r>
      <w:r w:rsidRPr="00587E7A">
        <w:rPr>
          <w:rFonts w:cs="Arial"/>
          <w:spacing w:val="57"/>
        </w:rPr>
        <w:t xml:space="preserve"> </w:t>
      </w:r>
      <w:r w:rsidRPr="00587E7A">
        <w:rPr>
          <w:rFonts w:cs="Arial"/>
        </w:rPr>
        <w:t>Third</w:t>
      </w:r>
      <w:r w:rsidR="007D0F59">
        <w:rPr>
          <w:rFonts w:cs="Arial"/>
        </w:rPr>
        <w:t>-</w:t>
      </w:r>
      <w:r w:rsidRPr="00587E7A">
        <w:rPr>
          <w:rFonts w:cs="Arial"/>
          <w:spacing w:val="-1"/>
        </w:rPr>
        <w:t>Party</w:t>
      </w:r>
      <w:r w:rsidRPr="00587E7A">
        <w:rPr>
          <w:rFonts w:cs="Arial"/>
          <w:spacing w:val="48"/>
        </w:rPr>
        <w:t xml:space="preserve"> </w:t>
      </w:r>
      <w:r w:rsidRPr="00587E7A">
        <w:rPr>
          <w:rFonts w:cs="Arial"/>
          <w:spacing w:val="-1"/>
        </w:rPr>
        <w:t>Administrator</w:t>
      </w:r>
      <w:r w:rsidRPr="00587E7A">
        <w:rPr>
          <w:rFonts w:cs="Arial"/>
          <w:spacing w:val="50"/>
        </w:rPr>
        <w:t xml:space="preserve"> </w:t>
      </w:r>
      <w:r w:rsidRPr="00587E7A">
        <w:rPr>
          <w:rFonts w:cs="Arial"/>
          <w:spacing w:val="-1"/>
        </w:rPr>
        <w:t>(TPA)</w:t>
      </w:r>
      <w:r w:rsidRPr="00587E7A">
        <w:rPr>
          <w:rFonts w:cs="Arial"/>
          <w:spacing w:val="49"/>
        </w:rPr>
        <w:t xml:space="preserve"> </w:t>
      </w:r>
      <w:r w:rsidRPr="00587E7A">
        <w:rPr>
          <w:rFonts w:cs="Arial"/>
          <w:spacing w:val="-1"/>
        </w:rPr>
        <w:t>contracted</w:t>
      </w:r>
      <w:r w:rsidRPr="00587E7A">
        <w:rPr>
          <w:rFonts w:cs="Arial"/>
          <w:spacing w:val="49"/>
        </w:rPr>
        <w:t xml:space="preserve"> </w:t>
      </w:r>
      <w:r w:rsidRPr="00587E7A">
        <w:rPr>
          <w:rFonts w:cs="Arial"/>
        </w:rPr>
        <w:t>to</w:t>
      </w:r>
      <w:r w:rsidRPr="00587E7A">
        <w:rPr>
          <w:rFonts w:cs="Arial"/>
          <w:spacing w:val="52"/>
        </w:rPr>
        <w:t xml:space="preserve"> </w:t>
      </w:r>
      <w:r w:rsidRPr="00587E7A">
        <w:rPr>
          <w:rFonts w:cs="Arial"/>
          <w:spacing w:val="-1"/>
        </w:rPr>
        <w:t>handle</w:t>
      </w:r>
      <w:r w:rsidRPr="00587E7A">
        <w:rPr>
          <w:rFonts w:cs="Arial"/>
          <w:spacing w:val="52"/>
        </w:rPr>
        <w:t xml:space="preserve"> </w:t>
      </w:r>
      <w:r w:rsidRPr="00587E7A">
        <w:rPr>
          <w:rFonts w:cs="Arial"/>
          <w:spacing w:val="-1"/>
        </w:rPr>
        <w:t>all</w:t>
      </w:r>
      <w:r w:rsidRPr="00587E7A">
        <w:rPr>
          <w:rFonts w:cs="Arial"/>
          <w:spacing w:val="49"/>
        </w:rPr>
        <w:t xml:space="preserve"> </w:t>
      </w:r>
      <w:r w:rsidRPr="00587E7A">
        <w:rPr>
          <w:rFonts w:cs="Arial"/>
          <w:spacing w:val="-1"/>
        </w:rPr>
        <w:t>paperwork,</w:t>
      </w:r>
      <w:r w:rsidRPr="00587E7A">
        <w:rPr>
          <w:rFonts w:cs="Arial"/>
          <w:spacing w:val="49"/>
        </w:rPr>
        <w:t xml:space="preserve"> </w:t>
      </w:r>
      <w:r w:rsidRPr="00587E7A">
        <w:rPr>
          <w:rFonts w:cs="Arial"/>
          <w:spacing w:val="-1"/>
        </w:rPr>
        <w:t>filings,</w:t>
      </w:r>
      <w:r w:rsidRPr="00587E7A">
        <w:rPr>
          <w:rFonts w:cs="Arial"/>
          <w:spacing w:val="65"/>
        </w:rPr>
        <w:t xml:space="preserve"> </w:t>
      </w:r>
      <w:r w:rsidRPr="00587E7A">
        <w:rPr>
          <w:rFonts w:cs="Arial"/>
          <w:spacing w:val="-1"/>
        </w:rPr>
        <w:t>medical</w:t>
      </w:r>
      <w:r w:rsidRPr="00587E7A">
        <w:rPr>
          <w:rFonts w:cs="Arial"/>
          <w:spacing w:val="47"/>
        </w:rPr>
        <w:t xml:space="preserve"> </w:t>
      </w:r>
      <w:r w:rsidRPr="00587E7A">
        <w:rPr>
          <w:rFonts w:cs="Arial"/>
          <w:spacing w:val="-1"/>
        </w:rPr>
        <w:t>and</w:t>
      </w:r>
      <w:r w:rsidRPr="00587E7A">
        <w:rPr>
          <w:rFonts w:cs="Arial"/>
          <w:spacing w:val="49"/>
        </w:rPr>
        <w:t xml:space="preserve"> </w:t>
      </w:r>
      <w:r w:rsidRPr="00587E7A">
        <w:rPr>
          <w:rFonts w:cs="Arial"/>
          <w:spacing w:val="-1"/>
        </w:rPr>
        <w:t>indemnity</w:t>
      </w:r>
      <w:r w:rsidRPr="00587E7A">
        <w:rPr>
          <w:rFonts w:cs="Arial"/>
          <w:spacing w:val="46"/>
        </w:rPr>
        <w:t xml:space="preserve"> </w:t>
      </w:r>
      <w:r w:rsidRPr="00587E7A">
        <w:rPr>
          <w:rFonts w:cs="Arial"/>
          <w:spacing w:val="-1"/>
        </w:rPr>
        <w:t>payments,</w:t>
      </w:r>
      <w:r w:rsidRPr="00587E7A">
        <w:rPr>
          <w:rFonts w:cs="Arial"/>
          <w:spacing w:val="48"/>
        </w:rPr>
        <w:t xml:space="preserve"> </w:t>
      </w:r>
      <w:r w:rsidRPr="00587E7A">
        <w:rPr>
          <w:rFonts w:cs="Arial"/>
          <w:spacing w:val="-1"/>
        </w:rPr>
        <w:t>and</w:t>
      </w:r>
      <w:r w:rsidRPr="00587E7A">
        <w:rPr>
          <w:rFonts w:cs="Arial"/>
          <w:spacing w:val="49"/>
        </w:rPr>
        <w:t xml:space="preserve"> </w:t>
      </w:r>
      <w:r w:rsidRPr="00587E7A">
        <w:rPr>
          <w:rFonts w:cs="Arial"/>
          <w:spacing w:val="-1"/>
        </w:rPr>
        <w:t>other</w:t>
      </w:r>
      <w:r w:rsidRPr="00587E7A">
        <w:rPr>
          <w:rFonts w:cs="Arial"/>
          <w:spacing w:val="48"/>
        </w:rPr>
        <w:t xml:space="preserve"> </w:t>
      </w:r>
      <w:r w:rsidRPr="00587E7A">
        <w:rPr>
          <w:rFonts w:cs="Arial"/>
          <w:spacing w:val="-1"/>
        </w:rPr>
        <w:t>compliance</w:t>
      </w:r>
      <w:r w:rsidRPr="00587E7A">
        <w:rPr>
          <w:rFonts w:cs="Arial"/>
          <w:spacing w:val="47"/>
        </w:rPr>
        <w:t xml:space="preserve"> </w:t>
      </w:r>
      <w:r w:rsidRPr="00587E7A">
        <w:rPr>
          <w:rFonts w:cs="Arial"/>
          <w:spacing w:val="-1"/>
        </w:rPr>
        <w:t>matters.</w:t>
      </w:r>
      <w:r w:rsidRPr="00587E7A">
        <w:rPr>
          <w:rFonts w:cs="Arial"/>
          <w:spacing w:val="45"/>
        </w:rPr>
        <w:t xml:space="preserve"> </w:t>
      </w:r>
      <w:r w:rsidRPr="00587E7A">
        <w:rPr>
          <w:rFonts w:cs="Arial"/>
          <w:spacing w:val="-1"/>
        </w:rPr>
        <w:t>Currently,</w:t>
      </w:r>
      <w:r w:rsidRPr="00587E7A">
        <w:rPr>
          <w:rFonts w:cs="Arial"/>
          <w:spacing w:val="63"/>
        </w:rPr>
        <w:t xml:space="preserve"> </w:t>
      </w:r>
      <w:r w:rsidRPr="00587E7A">
        <w:rPr>
          <w:rFonts w:cs="Arial"/>
        </w:rPr>
        <w:t>our</w:t>
      </w:r>
      <w:r w:rsidRPr="00587E7A">
        <w:rPr>
          <w:rFonts w:cs="Arial"/>
          <w:spacing w:val="30"/>
        </w:rPr>
        <w:t xml:space="preserve"> </w:t>
      </w:r>
      <w:r w:rsidRPr="00587E7A">
        <w:rPr>
          <w:rFonts w:cs="Arial"/>
        </w:rPr>
        <w:t>TPA</w:t>
      </w:r>
      <w:r w:rsidRPr="00587E7A">
        <w:rPr>
          <w:rFonts w:cs="Arial"/>
          <w:spacing w:val="32"/>
        </w:rPr>
        <w:t xml:space="preserve"> </w:t>
      </w:r>
      <w:r w:rsidRPr="00587E7A">
        <w:rPr>
          <w:rFonts w:cs="Arial"/>
          <w:spacing w:val="-1"/>
        </w:rPr>
        <w:t>is</w:t>
      </w:r>
      <w:r w:rsidRPr="00587E7A">
        <w:rPr>
          <w:rFonts w:cs="Arial"/>
          <w:spacing w:val="31"/>
        </w:rPr>
        <w:t xml:space="preserve"> </w:t>
      </w:r>
      <w:r w:rsidRPr="00587E7A">
        <w:rPr>
          <w:rFonts w:cs="Arial"/>
        </w:rPr>
        <w:t>the</w:t>
      </w:r>
      <w:r w:rsidRPr="00587E7A">
        <w:rPr>
          <w:rFonts w:cs="Arial"/>
          <w:spacing w:val="32"/>
        </w:rPr>
        <w:t xml:space="preserve"> </w:t>
      </w:r>
      <w:r w:rsidR="00FD0B0C" w:rsidRPr="00587E7A">
        <w:rPr>
          <w:rFonts w:cs="Arial"/>
          <w:spacing w:val="-1"/>
        </w:rPr>
        <w:t xml:space="preserve">Johns Eastern Co., </w:t>
      </w:r>
      <w:r w:rsidRPr="00587E7A">
        <w:rPr>
          <w:rFonts w:cs="Arial"/>
        </w:rPr>
        <w:t>Inc.</w:t>
      </w:r>
      <w:r w:rsidRPr="00587E7A">
        <w:rPr>
          <w:rFonts w:cs="Arial"/>
          <w:spacing w:val="32"/>
        </w:rPr>
        <w:t xml:space="preserve"> </w:t>
      </w:r>
      <w:r w:rsidR="00FD0B0C" w:rsidRPr="00587E7A">
        <w:rPr>
          <w:rFonts w:cs="Arial"/>
          <w:spacing w:val="-1"/>
        </w:rPr>
        <w:t>Johns Eastern</w:t>
      </w:r>
      <w:r w:rsidRPr="00587E7A">
        <w:rPr>
          <w:rFonts w:cs="Arial"/>
          <w:spacing w:val="32"/>
        </w:rPr>
        <w:t xml:space="preserve"> </w:t>
      </w:r>
      <w:r w:rsidRPr="00587E7A">
        <w:rPr>
          <w:rFonts w:cs="Arial"/>
        </w:rPr>
        <w:t>can</w:t>
      </w:r>
      <w:r w:rsidRPr="00587E7A">
        <w:rPr>
          <w:rFonts w:cs="Arial"/>
          <w:spacing w:val="32"/>
        </w:rPr>
        <w:t xml:space="preserve"> </w:t>
      </w:r>
      <w:r w:rsidRPr="00587E7A">
        <w:rPr>
          <w:rFonts w:cs="Arial"/>
          <w:spacing w:val="-1"/>
        </w:rPr>
        <w:t>be</w:t>
      </w:r>
      <w:r w:rsidRPr="00587E7A">
        <w:rPr>
          <w:rFonts w:cs="Arial"/>
          <w:spacing w:val="32"/>
        </w:rPr>
        <w:t xml:space="preserve"> </w:t>
      </w:r>
      <w:r w:rsidRPr="00587E7A">
        <w:rPr>
          <w:rFonts w:cs="Arial"/>
          <w:spacing w:val="-1"/>
        </w:rPr>
        <w:t>reached</w:t>
      </w:r>
      <w:r w:rsidRPr="00587E7A">
        <w:rPr>
          <w:rFonts w:cs="Arial"/>
          <w:spacing w:val="30"/>
        </w:rPr>
        <w:t xml:space="preserve"> </w:t>
      </w:r>
      <w:r w:rsidRPr="00587E7A">
        <w:rPr>
          <w:rFonts w:cs="Arial"/>
        </w:rPr>
        <w:t>for</w:t>
      </w:r>
      <w:r w:rsidRPr="00587E7A">
        <w:rPr>
          <w:rFonts w:cs="Arial"/>
          <w:spacing w:val="31"/>
        </w:rPr>
        <w:t xml:space="preserve"> </w:t>
      </w:r>
      <w:r w:rsidRPr="00587E7A">
        <w:rPr>
          <w:rFonts w:cs="Arial"/>
          <w:spacing w:val="-1"/>
        </w:rPr>
        <w:t>all</w:t>
      </w:r>
      <w:r w:rsidRPr="00587E7A">
        <w:rPr>
          <w:rFonts w:cs="Arial"/>
          <w:spacing w:val="31"/>
        </w:rPr>
        <w:t xml:space="preserve"> </w:t>
      </w:r>
      <w:r w:rsidRPr="00587E7A">
        <w:rPr>
          <w:rFonts w:cs="Arial"/>
          <w:spacing w:val="-1"/>
        </w:rPr>
        <w:t>matters</w:t>
      </w:r>
      <w:r w:rsidRPr="00587E7A">
        <w:rPr>
          <w:rFonts w:cs="Arial"/>
          <w:spacing w:val="29"/>
        </w:rPr>
        <w:t xml:space="preserve"> </w:t>
      </w:r>
      <w:r w:rsidRPr="00587E7A">
        <w:rPr>
          <w:rFonts w:cs="Arial"/>
          <w:spacing w:val="-1"/>
        </w:rPr>
        <w:t>relating</w:t>
      </w:r>
      <w:r w:rsidRPr="00587E7A">
        <w:rPr>
          <w:rFonts w:cs="Arial"/>
          <w:spacing w:val="30"/>
        </w:rPr>
        <w:t xml:space="preserve"> </w:t>
      </w:r>
      <w:r w:rsidRPr="00587E7A">
        <w:rPr>
          <w:rFonts w:cs="Arial"/>
        </w:rPr>
        <w:t>to</w:t>
      </w:r>
      <w:r w:rsidRPr="00587E7A">
        <w:rPr>
          <w:rFonts w:cs="Arial"/>
          <w:spacing w:val="49"/>
        </w:rPr>
        <w:t xml:space="preserve"> </w:t>
      </w:r>
      <w:r w:rsidRPr="00587E7A">
        <w:rPr>
          <w:rFonts w:cs="Arial"/>
          <w:spacing w:val="-1"/>
        </w:rPr>
        <w:t>Workers’</w:t>
      </w:r>
      <w:r w:rsidRPr="00587E7A">
        <w:rPr>
          <w:rFonts w:cs="Arial"/>
          <w:spacing w:val="26"/>
        </w:rPr>
        <w:t xml:space="preserve"> </w:t>
      </w:r>
      <w:r w:rsidRPr="00587E7A">
        <w:rPr>
          <w:rFonts w:cs="Arial"/>
          <w:spacing w:val="-1"/>
        </w:rPr>
        <w:t>Compensation</w:t>
      </w:r>
      <w:r w:rsidRPr="00587E7A">
        <w:rPr>
          <w:rFonts w:cs="Arial"/>
          <w:spacing w:val="27"/>
        </w:rPr>
        <w:t xml:space="preserve"> </w:t>
      </w:r>
      <w:r w:rsidRPr="00587E7A">
        <w:rPr>
          <w:rFonts w:cs="Arial"/>
        </w:rPr>
        <w:t>at</w:t>
      </w:r>
      <w:r w:rsidRPr="00587E7A">
        <w:rPr>
          <w:rFonts w:cs="Arial"/>
          <w:spacing w:val="27"/>
        </w:rPr>
        <w:t xml:space="preserve"> </w:t>
      </w:r>
      <w:r w:rsidRPr="00587E7A">
        <w:rPr>
          <w:rFonts w:cs="Arial"/>
          <w:spacing w:val="-1"/>
        </w:rPr>
        <w:t>P.O.</w:t>
      </w:r>
      <w:r w:rsidRPr="00587E7A">
        <w:rPr>
          <w:rFonts w:cs="Arial"/>
          <w:spacing w:val="27"/>
        </w:rPr>
        <w:t xml:space="preserve"> </w:t>
      </w:r>
      <w:r w:rsidRPr="00587E7A">
        <w:rPr>
          <w:rFonts w:cs="Arial"/>
          <w:spacing w:val="-1"/>
        </w:rPr>
        <w:t>Box</w:t>
      </w:r>
      <w:r w:rsidRPr="00587E7A">
        <w:rPr>
          <w:rFonts w:cs="Arial"/>
          <w:spacing w:val="24"/>
        </w:rPr>
        <w:t xml:space="preserve"> </w:t>
      </w:r>
      <w:r w:rsidR="00FD0B0C" w:rsidRPr="00587E7A">
        <w:rPr>
          <w:rFonts w:cs="Arial"/>
          <w:spacing w:val="-1"/>
        </w:rPr>
        <w:t>110279</w:t>
      </w:r>
      <w:r w:rsidRPr="00587E7A">
        <w:rPr>
          <w:rFonts w:cs="Arial"/>
          <w:spacing w:val="-1"/>
        </w:rPr>
        <w:t>,</w:t>
      </w:r>
      <w:r w:rsidRPr="00587E7A">
        <w:rPr>
          <w:rFonts w:cs="Arial"/>
          <w:spacing w:val="27"/>
        </w:rPr>
        <w:t xml:space="preserve"> </w:t>
      </w:r>
      <w:r w:rsidR="00FD0B0C" w:rsidRPr="00587E7A">
        <w:rPr>
          <w:rFonts w:cs="Arial"/>
        </w:rPr>
        <w:t>Lakewood Ranch</w:t>
      </w:r>
      <w:r w:rsidRPr="00587E7A">
        <w:rPr>
          <w:rFonts w:cs="Arial"/>
          <w:spacing w:val="-2"/>
        </w:rPr>
        <w:t>,</w:t>
      </w:r>
      <w:r w:rsidRPr="00587E7A">
        <w:rPr>
          <w:rFonts w:cs="Arial"/>
          <w:spacing w:val="27"/>
        </w:rPr>
        <w:t xml:space="preserve"> </w:t>
      </w:r>
      <w:r w:rsidRPr="00587E7A">
        <w:rPr>
          <w:rFonts w:cs="Arial"/>
          <w:spacing w:val="-1"/>
        </w:rPr>
        <w:t>FL</w:t>
      </w:r>
      <w:r w:rsidRPr="00587E7A">
        <w:rPr>
          <w:rFonts w:cs="Arial"/>
          <w:spacing w:val="27"/>
        </w:rPr>
        <w:t xml:space="preserve"> </w:t>
      </w:r>
      <w:r w:rsidR="00FD0B0C" w:rsidRPr="00587E7A">
        <w:rPr>
          <w:rFonts w:cs="Arial"/>
          <w:spacing w:val="-1"/>
        </w:rPr>
        <w:t>34211</w:t>
      </w:r>
      <w:r w:rsidRPr="00587E7A">
        <w:rPr>
          <w:rFonts w:cs="Arial"/>
          <w:spacing w:val="-1"/>
        </w:rPr>
        <w:t>,</w:t>
      </w:r>
      <w:r w:rsidRPr="00587E7A">
        <w:rPr>
          <w:rFonts w:cs="Arial"/>
          <w:spacing w:val="27"/>
        </w:rPr>
        <w:t xml:space="preserve"> </w:t>
      </w:r>
      <w:r w:rsidRPr="00587E7A">
        <w:rPr>
          <w:rFonts w:cs="Arial"/>
          <w:spacing w:val="-1"/>
        </w:rPr>
        <w:t>or</w:t>
      </w:r>
      <w:r w:rsidRPr="00587E7A">
        <w:rPr>
          <w:rFonts w:cs="Arial"/>
          <w:spacing w:val="55"/>
        </w:rPr>
        <w:t xml:space="preserve"> </w:t>
      </w:r>
      <w:r w:rsidRPr="00587E7A">
        <w:rPr>
          <w:rFonts w:cs="Arial"/>
        </w:rPr>
        <w:t>by</w:t>
      </w:r>
      <w:r w:rsidRPr="00587E7A">
        <w:rPr>
          <w:rFonts w:cs="Arial"/>
          <w:spacing w:val="-2"/>
        </w:rPr>
        <w:t xml:space="preserve"> </w:t>
      </w:r>
      <w:r w:rsidRPr="00587E7A">
        <w:rPr>
          <w:rFonts w:cs="Arial"/>
          <w:spacing w:val="-1"/>
        </w:rPr>
        <w:t>dialing 1-800-</w:t>
      </w:r>
      <w:r w:rsidR="00FD0B0C" w:rsidRPr="00587E7A">
        <w:rPr>
          <w:rFonts w:cs="Arial"/>
          <w:spacing w:val="-1"/>
        </w:rPr>
        <w:t>749-3044</w:t>
      </w:r>
      <w:r w:rsidRPr="00587E7A">
        <w:rPr>
          <w:rFonts w:cs="Arial"/>
          <w:spacing w:val="-1"/>
        </w:rPr>
        <w:t>.</w:t>
      </w:r>
    </w:p>
    <w:p w14:paraId="4B7C1D80" w14:textId="77777777" w:rsidR="00F00036" w:rsidRPr="00587E7A" w:rsidRDefault="00F00036" w:rsidP="00985A6C">
      <w:pPr>
        <w:rPr>
          <w:rFonts w:ascii="Arial" w:eastAsia="Arial" w:hAnsi="Arial" w:cs="Arial"/>
          <w:sz w:val="24"/>
          <w:szCs w:val="24"/>
        </w:rPr>
      </w:pPr>
    </w:p>
    <w:p w14:paraId="73848EB7"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MEDICAL</w:t>
      </w:r>
      <w:r w:rsidRPr="00587E7A">
        <w:rPr>
          <w:rFonts w:cs="Arial"/>
          <w:spacing w:val="1"/>
        </w:rPr>
        <w:t xml:space="preserve"> </w:t>
      </w:r>
      <w:r w:rsidRPr="00587E7A">
        <w:rPr>
          <w:rFonts w:cs="Arial"/>
          <w:spacing w:val="-1"/>
        </w:rPr>
        <w:t>CARE</w:t>
      </w:r>
    </w:p>
    <w:p w14:paraId="3F63ECCE" w14:textId="77777777" w:rsidR="00F00036" w:rsidRPr="00587E7A" w:rsidRDefault="00F00036" w:rsidP="00985A6C">
      <w:pPr>
        <w:rPr>
          <w:rFonts w:ascii="Arial" w:eastAsia="Arial" w:hAnsi="Arial" w:cs="Arial"/>
          <w:sz w:val="24"/>
          <w:szCs w:val="24"/>
        </w:rPr>
      </w:pPr>
    </w:p>
    <w:p w14:paraId="77806B15" w14:textId="77777777" w:rsidR="00F00036" w:rsidRPr="00587E7A" w:rsidRDefault="003650B4" w:rsidP="00985A6C">
      <w:pPr>
        <w:pStyle w:val="BodyText"/>
        <w:ind w:right="117" w:firstLine="0"/>
        <w:rPr>
          <w:rFonts w:cs="Arial"/>
        </w:rPr>
      </w:pPr>
      <w:r w:rsidRPr="00587E7A">
        <w:rPr>
          <w:rFonts w:cs="Arial"/>
          <w:spacing w:val="-1"/>
        </w:rPr>
        <w:t>Medical</w:t>
      </w:r>
      <w:r w:rsidRPr="00587E7A">
        <w:rPr>
          <w:rFonts w:cs="Arial"/>
          <w:spacing w:val="31"/>
        </w:rPr>
        <w:t xml:space="preserve"> </w:t>
      </w:r>
      <w:r w:rsidRPr="00587E7A">
        <w:rPr>
          <w:rFonts w:cs="Arial"/>
          <w:spacing w:val="-1"/>
        </w:rPr>
        <w:t>care</w:t>
      </w:r>
      <w:r w:rsidRPr="00587E7A">
        <w:rPr>
          <w:rFonts w:cs="Arial"/>
          <w:spacing w:val="32"/>
        </w:rPr>
        <w:t xml:space="preserve"> </w:t>
      </w:r>
      <w:r w:rsidRPr="00587E7A">
        <w:rPr>
          <w:rFonts w:cs="Arial"/>
          <w:spacing w:val="-1"/>
        </w:rPr>
        <w:t>is</w:t>
      </w:r>
      <w:r w:rsidRPr="00587E7A">
        <w:rPr>
          <w:rFonts w:cs="Arial"/>
          <w:spacing w:val="29"/>
        </w:rPr>
        <w:t xml:space="preserve"> </w:t>
      </w:r>
      <w:r w:rsidRPr="00587E7A">
        <w:rPr>
          <w:rFonts w:cs="Arial"/>
          <w:spacing w:val="-1"/>
        </w:rPr>
        <w:t>provided</w:t>
      </w:r>
      <w:r w:rsidRPr="00587E7A">
        <w:rPr>
          <w:rFonts w:cs="Arial"/>
          <w:spacing w:val="32"/>
        </w:rPr>
        <w:t xml:space="preserve"> </w:t>
      </w:r>
      <w:r w:rsidRPr="00587E7A">
        <w:rPr>
          <w:rFonts w:cs="Arial"/>
          <w:spacing w:val="-1"/>
        </w:rPr>
        <w:t>through</w:t>
      </w:r>
      <w:r w:rsidRPr="00587E7A">
        <w:rPr>
          <w:rFonts w:cs="Arial"/>
          <w:spacing w:val="32"/>
        </w:rPr>
        <w:t xml:space="preserve"> </w:t>
      </w:r>
      <w:r w:rsidRPr="00587E7A">
        <w:rPr>
          <w:rFonts w:cs="Arial"/>
        </w:rPr>
        <w:t>a</w:t>
      </w:r>
      <w:r w:rsidRPr="00587E7A">
        <w:rPr>
          <w:rFonts w:cs="Arial"/>
          <w:spacing w:val="30"/>
        </w:rPr>
        <w:t xml:space="preserve"> </w:t>
      </w:r>
      <w:r w:rsidRPr="00587E7A">
        <w:rPr>
          <w:rFonts w:cs="Arial"/>
          <w:spacing w:val="-1"/>
        </w:rPr>
        <w:t>managed</w:t>
      </w:r>
      <w:r w:rsidRPr="00587E7A">
        <w:rPr>
          <w:rFonts w:cs="Arial"/>
          <w:spacing w:val="32"/>
        </w:rPr>
        <w:t xml:space="preserve"> </w:t>
      </w:r>
      <w:r w:rsidRPr="00587E7A">
        <w:rPr>
          <w:rFonts w:cs="Arial"/>
          <w:spacing w:val="-1"/>
        </w:rPr>
        <w:t>care</w:t>
      </w:r>
      <w:r w:rsidRPr="00587E7A">
        <w:rPr>
          <w:rFonts w:cs="Arial"/>
          <w:spacing w:val="30"/>
        </w:rPr>
        <w:t xml:space="preserve"> </w:t>
      </w:r>
      <w:r w:rsidRPr="00587E7A">
        <w:rPr>
          <w:rFonts w:cs="Arial"/>
          <w:spacing w:val="-1"/>
        </w:rPr>
        <w:t>program.</w:t>
      </w:r>
      <w:r w:rsidRPr="00587E7A">
        <w:rPr>
          <w:rFonts w:cs="Arial"/>
          <w:spacing w:val="32"/>
        </w:rPr>
        <w:t xml:space="preserve"> </w:t>
      </w:r>
      <w:r w:rsidRPr="00587E7A">
        <w:rPr>
          <w:rFonts w:cs="Arial"/>
          <w:spacing w:val="-1"/>
        </w:rPr>
        <w:t>Non-emergency</w:t>
      </w:r>
      <w:r w:rsidRPr="00587E7A">
        <w:rPr>
          <w:rFonts w:cs="Arial"/>
          <w:spacing w:val="63"/>
        </w:rPr>
        <w:t xml:space="preserve"> </w:t>
      </w:r>
      <w:r w:rsidRPr="00587E7A">
        <w:rPr>
          <w:rFonts w:cs="Arial"/>
          <w:spacing w:val="-1"/>
        </w:rPr>
        <w:t>medical</w:t>
      </w:r>
      <w:r w:rsidRPr="00587E7A">
        <w:rPr>
          <w:rFonts w:cs="Arial"/>
          <w:spacing w:val="9"/>
        </w:rPr>
        <w:t xml:space="preserve"> </w:t>
      </w:r>
      <w:r w:rsidRPr="00587E7A">
        <w:rPr>
          <w:rFonts w:cs="Arial"/>
          <w:spacing w:val="-1"/>
        </w:rPr>
        <w:t>care</w:t>
      </w:r>
      <w:r w:rsidRPr="00587E7A">
        <w:rPr>
          <w:rFonts w:cs="Arial"/>
          <w:spacing w:val="6"/>
        </w:rPr>
        <w:t xml:space="preserve"> </w:t>
      </w:r>
      <w:r w:rsidRPr="00587E7A">
        <w:rPr>
          <w:rFonts w:cs="Arial"/>
        </w:rPr>
        <w:t>must</w:t>
      </w:r>
      <w:r w:rsidRPr="00587E7A">
        <w:rPr>
          <w:rFonts w:cs="Arial"/>
          <w:spacing w:val="8"/>
        </w:rPr>
        <w:t xml:space="preserve"> </w:t>
      </w:r>
      <w:r w:rsidRPr="00587E7A">
        <w:rPr>
          <w:rFonts w:cs="Arial"/>
        </w:rPr>
        <w:t>be</w:t>
      </w:r>
      <w:r w:rsidRPr="00587E7A">
        <w:rPr>
          <w:rFonts w:cs="Arial"/>
          <w:spacing w:val="6"/>
        </w:rPr>
        <w:t xml:space="preserve"> </w:t>
      </w:r>
      <w:r w:rsidRPr="00587E7A">
        <w:rPr>
          <w:rFonts w:cs="Arial"/>
          <w:spacing w:val="-1"/>
        </w:rPr>
        <w:t>authorized</w:t>
      </w:r>
      <w:r w:rsidRPr="00587E7A">
        <w:rPr>
          <w:rFonts w:cs="Arial"/>
          <w:spacing w:val="11"/>
        </w:rPr>
        <w:t xml:space="preserve"> </w:t>
      </w:r>
      <w:r w:rsidRPr="00587E7A">
        <w:rPr>
          <w:rFonts w:cs="Arial"/>
        </w:rPr>
        <w:t>by</w:t>
      </w:r>
      <w:r w:rsidRPr="00587E7A">
        <w:rPr>
          <w:rFonts w:cs="Arial"/>
          <w:spacing w:val="7"/>
        </w:rPr>
        <w:t xml:space="preserve"> </w:t>
      </w:r>
      <w:r w:rsidRPr="00587E7A">
        <w:rPr>
          <w:rFonts w:cs="Arial"/>
        </w:rPr>
        <w:t>the</w:t>
      </w:r>
      <w:r w:rsidRPr="00587E7A">
        <w:rPr>
          <w:rFonts w:cs="Arial"/>
          <w:spacing w:val="8"/>
        </w:rPr>
        <w:t xml:space="preserve"> </w:t>
      </w:r>
      <w:r w:rsidRPr="00587E7A">
        <w:rPr>
          <w:rFonts w:cs="Arial"/>
          <w:spacing w:val="-1"/>
        </w:rPr>
        <w:t>Managed</w:t>
      </w:r>
      <w:r w:rsidRPr="00587E7A">
        <w:rPr>
          <w:rFonts w:cs="Arial"/>
          <w:spacing w:val="11"/>
        </w:rPr>
        <w:t xml:space="preserve"> </w:t>
      </w:r>
      <w:r w:rsidRPr="00587E7A">
        <w:rPr>
          <w:rFonts w:cs="Arial"/>
          <w:spacing w:val="-1"/>
        </w:rPr>
        <w:t>Care</w:t>
      </w:r>
      <w:r w:rsidRPr="00587E7A">
        <w:rPr>
          <w:rFonts w:cs="Arial"/>
          <w:spacing w:val="8"/>
        </w:rPr>
        <w:t xml:space="preserve"> </w:t>
      </w:r>
      <w:r w:rsidRPr="00587E7A">
        <w:rPr>
          <w:rFonts w:cs="Arial"/>
          <w:spacing w:val="-1"/>
        </w:rPr>
        <w:t>Plan</w:t>
      </w:r>
      <w:r w:rsidRPr="00587E7A">
        <w:rPr>
          <w:rFonts w:cs="Arial"/>
          <w:spacing w:val="11"/>
        </w:rPr>
        <w:t xml:space="preserve"> </w:t>
      </w:r>
      <w:r w:rsidRPr="00587E7A">
        <w:rPr>
          <w:rFonts w:cs="Arial"/>
          <w:spacing w:val="-1"/>
        </w:rPr>
        <w:t>prior</w:t>
      </w:r>
      <w:r w:rsidRPr="00587E7A">
        <w:rPr>
          <w:rFonts w:cs="Arial"/>
          <w:spacing w:val="6"/>
        </w:rPr>
        <w:t xml:space="preserve"> </w:t>
      </w:r>
      <w:r w:rsidRPr="00587E7A">
        <w:rPr>
          <w:rFonts w:cs="Arial"/>
          <w:spacing w:val="-1"/>
        </w:rPr>
        <w:t>to</w:t>
      </w:r>
      <w:r w:rsidRPr="00587E7A">
        <w:rPr>
          <w:rFonts w:cs="Arial"/>
          <w:spacing w:val="11"/>
        </w:rPr>
        <w:t xml:space="preserve"> </w:t>
      </w:r>
      <w:r w:rsidRPr="00587E7A">
        <w:rPr>
          <w:rFonts w:cs="Arial"/>
          <w:spacing w:val="-1"/>
        </w:rPr>
        <w:t>obtaining</w:t>
      </w:r>
      <w:r w:rsidRPr="00587E7A">
        <w:rPr>
          <w:rFonts w:cs="Arial"/>
          <w:spacing w:val="45"/>
        </w:rPr>
        <w:t xml:space="preserve"> </w:t>
      </w:r>
      <w:r w:rsidRPr="00587E7A">
        <w:rPr>
          <w:rFonts w:cs="Arial"/>
          <w:spacing w:val="-1"/>
        </w:rPr>
        <w:t>treatment.</w:t>
      </w:r>
    </w:p>
    <w:p w14:paraId="1498F314" w14:textId="77777777" w:rsidR="00F00036" w:rsidRPr="00587E7A" w:rsidRDefault="00F00036" w:rsidP="00985A6C">
      <w:pPr>
        <w:rPr>
          <w:rFonts w:ascii="Arial" w:eastAsia="Arial" w:hAnsi="Arial" w:cs="Arial"/>
          <w:sz w:val="24"/>
          <w:szCs w:val="24"/>
        </w:rPr>
      </w:pPr>
    </w:p>
    <w:p w14:paraId="4AB1EFDA"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COMPLETING</w:t>
      </w:r>
      <w:r w:rsidRPr="00587E7A">
        <w:rPr>
          <w:rFonts w:cs="Arial"/>
          <w:spacing w:val="-2"/>
        </w:rPr>
        <w:t xml:space="preserve"> </w:t>
      </w:r>
      <w:r w:rsidRPr="00587E7A">
        <w:rPr>
          <w:rFonts w:cs="Arial"/>
        </w:rPr>
        <w:t>THE</w:t>
      </w:r>
      <w:r w:rsidRPr="00587E7A">
        <w:rPr>
          <w:rFonts w:cs="Arial"/>
          <w:spacing w:val="1"/>
        </w:rPr>
        <w:t xml:space="preserve"> </w:t>
      </w:r>
      <w:r w:rsidRPr="00587E7A">
        <w:rPr>
          <w:rFonts w:cs="Arial"/>
          <w:spacing w:val="-1"/>
        </w:rPr>
        <w:t>CITY'S</w:t>
      </w:r>
      <w:r w:rsidRPr="00587E7A">
        <w:rPr>
          <w:rFonts w:cs="Arial"/>
          <w:spacing w:val="-2"/>
        </w:rPr>
        <w:t xml:space="preserve"> </w:t>
      </w:r>
      <w:r w:rsidRPr="00587E7A">
        <w:rPr>
          <w:rFonts w:cs="Arial"/>
          <w:spacing w:val="-1"/>
        </w:rPr>
        <w:t>TIMESHEET</w:t>
      </w:r>
    </w:p>
    <w:p w14:paraId="274B50C5" w14:textId="77777777" w:rsidR="00F00036" w:rsidRPr="00587E7A" w:rsidRDefault="00F00036" w:rsidP="00985A6C">
      <w:pPr>
        <w:rPr>
          <w:rFonts w:ascii="Arial" w:eastAsia="Arial" w:hAnsi="Arial" w:cs="Arial"/>
          <w:sz w:val="24"/>
          <w:szCs w:val="24"/>
        </w:rPr>
      </w:pPr>
    </w:p>
    <w:p w14:paraId="0F664F7D" w14:textId="77777777" w:rsidR="00F00036" w:rsidRPr="00587E7A" w:rsidRDefault="003650B4" w:rsidP="00985A6C">
      <w:pPr>
        <w:pStyle w:val="BodyText"/>
        <w:ind w:right="118" w:firstLine="0"/>
        <w:rPr>
          <w:rFonts w:cs="Arial"/>
        </w:rPr>
      </w:pPr>
      <w:r w:rsidRPr="00587E7A">
        <w:rPr>
          <w:rFonts w:cs="Arial"/>
          <w:spacing w:val="-1"/>
        </w:rPr>
        <w:t>Disability</w:t>
      </w:r>
      <w:r w:rsidRPr="00587E7A">
        <w:rPr>
          <w:rFonts w:cs="Arial"/>
          <w:spacing w:val="29"/>
        </w:rPr>
        <w:t xml:space="preserve"> </w:t>
      </w:r>
      <w:r w:rsidRPr="00587E7A">
        <w:rPr>
          <w:rFonts w:cs="Arial"/>
          <w:spacing w:val="-1"/>
        </w:rPr>
        <w:t>leave</w:t>
      </w:r>
      <w:r w:rsidRPr="00587E7A">
        <w:rPr>
          <w:rFonts w:cs="Arial"/>
          <w:spacing w:val="30"/>
        </w:rPr>
        <w:t xml:space="preserve"> </w:t>
      </w:r>
      <w:r w:rsidRPr="00587E7A">
        <w:rPr>
          <w:rFonts w:cs="Arial"/>
          <w:spacing w:val="-1"/>
        </w:rPr>
        <w:t>is</w:t>
      </w:r>
      <w:r w:rsidRPr="00587E7A">
        <w:rPr>
          <w:rFonts w:cs="Arial"/>
          <w:spacing w:val="29"/>
        </w:rPr>
        <w:t xml:space="preserve"> </w:t>
      </w:r>
      <w:r w:rsidRPr="00587E7A">
        <w:rPr>
          <w:rFonts w:cs="Arial"/>
        </w:rPr>
        <w:t>shown</w:t>
      </w:r>
      <w:r w:rsidRPr="00587E7A">
        <w:rPr>
          <w:rFonts w:cs="Arial"/>
          <w:spacing w:val="30"/>
        </w:rPr>
        <w:t xml:space="preserve"> </w:t>
      </w:r>
      <w:r w:rsidRPr="00587E7A">
        <w:rPr>
          <w:rFonts w:cs="Arial"/>
        </w:rPr>
        <w:t>on</w:t>
      </w:r>
      <w:r w:rsidRPr="00587E7A">
        <w:rPr>
          <w:rFonts w:cs="Arial"/>
          <w:spacing w:val="30"/>
        </w:rPr>
        <w:t xml:space="preserve"> </w:t>
      </w:r>
      <w:r w:rsidRPr="00587E7A">
        <w:rPr>
          <w:rFonts w:cs="Arial"/>
        </w:rPr>
        <w:t>a</w:t>
      </w:r>
      <w:r w:rsidRPr="00587E7A">
        <w:rPr>
          <w:rFonts w:cs="Arial"/>
          <w:spacing w:val="30"/>
        </w:rPr>
        <w:t xml:space="preserve"> </w:t>
      </w:r>
      <w:r w:rsidRPr="00587E7A">
        <w:rPr>
          <w:rFonts w:cs="Arial"/>
        </w:rPr>
        <w:t>City</w:t>
      </w:r>
      <w:r w:rsidRPr="00587E7A">
        <w:rPr>
          <w:rFonts w:cs="Arial"/>
          <w:spacing w:val="26"/>
        </w:rPr>
        <w:t xml:space="preserve"> </w:t>
      </w:r>
      <w:r w:rsidRPr="00587E7A">
        <w:rPr>
          <w:rFonts w:cs="Arial"/>
        </w:rPr>
        <w:t>time</w:t>
      </w:r>
      <w:r w:rsidRPr="00587E7A">
        <w:rPr>
          <w:rFonts w:cs="Arial"/>
          <w:spacing w:val="30"/>
        </w:rPr>
        <w:t xml:space="preserve"> </w:t>
      </w:r>
      <w:r w:rsidRPr="00587E7A">
        <w:rPr>
          <w:rFonts w:cs="Arial"/>
        </w:rPr>
        <w:t>sheet</w:t>
      </w:r>
      <w:r w:rsidRPr="00587E7A">
        <w:rPr>
          <w:rFonts w:cs="Arial"/>
          <w:spacing w:val="29"/>
        </w:rPr>
        <w:t xml:space="preserve"> </w:t>
      </w:r>
      <w:r w:rsidRPr="00587E7A">
        <w:rPr>
          <w:rFonts w:cs="Arial"/>
          <w:spacing w:val="-1"/>
        </w:rPr>
        <w:t>in</w:t>
      </w:r>
      <w:r w:rsidRPr="00587E7A">
        <w:rPr>
          <w:rFonts w:cs="Arial"/>
          <w:spacing w:val="30"/>
        </w:rPr>
        <w:t xml:space="preserve"> </w:t>
      </w:r>
      <w:r w:rsidRPr="00587E7A">
        <w:rPr>
          <w:rFonts w:cs="Arial"/>
          <w:spacing w:val="-1"/>
        </w:rPr>
        <w:t>accordance</w:t>
      </w:r>
      <w:r w:rsidRPr="00587E7A">
        <w:rPr>
          <w:rFonts w:cs="Arial"/>
          <w:spacing w:val="30"/>
        </w:rPr>
        <w:t xml:space="preserve"> </w:t>
      </w:r>
      <w:r w:rsidRPr="00587E7A">
        <w:rPr>
          <w:rFonts w:cs="Arial"/>
          <w:spacing w:val="-1"/>
        </w:rPr>
        <w:t>with</w:t>
      </w:r>
      <w:r w:rsidRPr="00587E7A">
        <w:rPr>
          <w:rFonts w:cs="Arial"/>
          <w:spacing w:val="30"/>
        </w:rPr>
        <w:t xml:space="preserve"> </w:t>
      </w:r>
      <w:r w:rsidRPr="00587E7A">
        <w:rPr>
          <w:rFonts w:cs="Arial"/>
          <w:spacing w:val="-1"/>
        </w:rPr>
        <w:t>guidelines</w:t>
      </w:r>
      <w:r w:rsidRPr="00587E7A">
        <w:rPr>
          <w:rFonts w:cs="Arial"/>
          <w:spacing w:val="41"/>
        </w:rPr>
        <w:t xml:space="preserve"> </w:t>
      </w:r>
      <w:r w:rsidRPr="00587E7A">
        <w:rPr>
          <w:rFonts w:cs="Arial"/>
        </w:rPr>
        <w:t>and</w:t>
      </w:r>
      <w:r w:rsidRPr="00587E7A">
        <w:rPr>
          <w:rFonts w:cs="Arial"/>
          <w:spacing w:val="53"/>
        </w:rPr>
        <w:t xml:space="preserve"> </w:t>
      </w:r>
      <w:r w:rsidRPr="00587E7A">
        <w:rPr>
          <w:rFonts w:cs="Arial"/>
          <w:spacing w:val="-1"/>
        </w:rPr>
        <w:t>instructions</w:t>
      </w:r>
      <w:r w:rsidRPr="00587E7A">
        <w:rPr>
          <w:rFonts w:cs="Arial"/>
          <w:spacing w:val="51"/>
        </w:rPr>
        <w:t xml:space="preserve"> </w:t>
      </w:r>
      <w:r w:rsidRPr="00587E7A">
        <w:rPr>
          <w:rFonts w:cs="Arial"/>
          <w:spacing w:val="-1"/>
        </w:rPr>
        <w:t>found</w:t>
      </w:r>
      <w:r w:rsidRPr="00587E7A">
        <w:rPr>
          <w:rFonts w:cs="Arial"/>
          <w:spacing w:val="52"/>
        </w:rPr>
        <w:t xml:space="preserve"> </w:t>
      </w:r>
      <w:r w:rsidRPr="00587E7A">
        <w:rPr>
          <w:rFonts w:cs="Arial"/>
          <w:spacing w:val="-1"/>
        </w:rPr>
        <w:t>in</w:t>
      </w:r>
      <w:r w:rsidRPr="00587E7A">
        <w:rPr>
          <w:rFonts w:cs="Arial"/>
          <w:spacing w:val="53"/>
        </w:rPr>
        <w:t xml:space="preserve"> </w:t>
      </w:r>
      <w:r w:rsidRPr="00587E7A">
        <w:rPr>
          <w:rFonts w:cs="Arial"/>
          <w:spacing w:val="-1"/>
        </w:rPr>
        <w:t>Section</w:t>
      </w:r>
      <w:r w:rsidRPr="00587E7A">
        <w:rPr>
          <w:rFonts w:cs="Arial"/>
          <w:spacing w:val="54"/>
        </w:rPr>
        <w:t xml:space="preserve"> </w:t>
      </w:r>
      <w:r w:rsidRPr="00587E7A">
        <w:rPr>
          <w:rFonts w:cs="Arial"/>
          <w:spacing w:val="-1"/>
        </w:rPr>
        <w:t>6.E.</w:t>
      </w:r>
      <w:r w:rsidRPr="00587E7A">
        <w:rPr>
          <w:rFonts w:cs="Arial"/>
          <w:spacing w:val="54"/>
        </w:rPr>
        <w:t xml:space="preserve"> </w:t>
      </w:r>
      <w:r w:rsidRPr="00587E7A">
        <w:rPr>
          <w:rFonts w:cs="Arial"/>
          <w:spacing w:val="-1"/>
        </w:rPr>
        <w:t>of</w:t>
      </w:r>
      <w:r w:rsidRPr="00587E7A">
        <w:rPr>
          <w:rFonts w:cs="Arial"/>
          <w:spacing w:val="56"/>
        </w:rPr>
        <w:t xml:space="preserve"> </w:t>
      </w:r>
      <w:r w:rsidRPr="00587E7A">
        <w:rPr>
          <w:rFonts w:cs="Arial"/>
          <w:spacing w:val="-2"/>
        </w:rPr>
        <w:t>the</w:t>
      </w:r>
      <w:r w:rsidRPr="00587E7A">
        <w:rPr>
          <w:rFonts w:cs="Arial"/>
          <w:spacing w:val="53"/>
        </w:rPr>
        <w:t xml:space="preserve"> </w:t>
      </w:r>
      <w:r w:rsidRPr="00587E7A">
        <w:rPr>
          <w:rFonts w:cs="Arial"/>
          <w:spacing w:val="-1"/>
        </w:rPr>
        <w:t>Personnel</w:t>
      </w:r>
      <w:r w:rsidRPr="00587E7A">
        <w:rPr>
          <w:rFonts w:cs="Arial"/>
          <w:spacing w:val="53"/>
        </w:rPr>
        <w:t xml:space="preserve"> </w:t>
      </w:r>
      <w:r w:rsidRPr="00587E7A">
        <w:rPr>
          <w:rFonts w:cs="Arial"/>
          <w:spacing w:val="-1"/>
        </w:rPr>
        <w:t>and</w:t>
      </w:r>
      <w:r w:rsidRPr="00587E7A">
        <w:rPr>
          <w:rFonts w:cs="Arial"/>
          <w:spacing w:val="54"/>
        </w:rPr>
        <w:t xml:space="preserve"> </w:t>
      </w:r>
      <w:r w:rsidRPr="00587E7A">
        <w:rPr>
          <w:rFonts w:cs="Arial"/>
          <w:spacing w:val="-1"/>
        </w:rPr>
        <w:t>Administrative</w:t>
      </w:r>
      <w:r w:rsidRPr="00587E7A">
        <w:rPr>
          <w:rFonts w:cs="Arial"/>
          <w:spacing w:val="59"/>
        </w:rPr>
        <w:t xml:space="preserve"> </w:t>
      </w:r>
      <w:r w:rsidRPr="00587E7A">
        <w:rPr>
          <w:rFonts w:cs="Arial"/>
          <w:spacing w:val="-1"/>
        </w:rPr>
        <w:t>Policies.</w:t>
      </w:r>
    </w:p>
    <w:p w14:paraId="6304318B" w14:textId="77777777" w:rsidR="00F00036" w:rsidRPr="00587E7A" w:rsidRDefault="00F00036" w:rsidP="00985A6C">
      <w:pPr>
        <w:rPr>
          <w:rFonts w:ascii="Arial" w:eastAsia="Arial" w:hAnsi="Arial" w:cs="Arial"/>
          <w:sz w:val="24"/>
          <w:szCs w:val="24"/>
        </w:rPr>
      </w:pPr>
    </w:p>
    <w:p w14:paraId="32ED981C" w14:textId="77777777" w:rsidR="00F00036" w:rsidRPr="001E1FBE" w:rsidRDefault="003650B4" w:rsidP="00985A6C">
      <w:pPr>
        <w:pStyle w:val="BodyText"/>
        <w:numPr>
          <w:ilvl w:val="0"/>
          <w:numId w:val="7"/>
        </w:numPr>
        <w:spacing w:before="47"/>
        <w:ind w:left="2970" w:right="119"/>
        <w:rPr>
          <w:rFonts w:cs="Arial"/>
        </w:rPr>
      </w:pPr>
      <w:r w:rsidRPr="001E1FBE">
        <w:rPr>
          <w:rFonts w:cs="Arial"/>
        </w:rPr>
        <w:t>The</w:t>
      </w:r>
      <w:r w:rsidRPr="001E1FBE">
        <w:rPr>
          <w:rFonts w:cs="Arial"/>
          <w:spacing w:val="39"/>
        </w:rPr>
        <w:t xml:space="preserve"> </w:t>
      </w:r>
      <w:r w:rsidRPr="001E1FBE">
        <w:rPr>
          <w:rFonts w:cs="Arial"/>
          <w:spacing w:val="-1"/>
        </w:rPr>
        <w:t>injured</w:t>
      </w:r>
      <w:r w:rsidRPr="001E1FBE">
        <w:rPr>
          <w:rFonts w:cs="Arial"/>
          <w:spacing w:val="40"/>
        </w:rPr>
        <w:t xml:space="preserve"> </w:t>
      </w:r>
      <w:r w:rsidRPr="001E1FBE">
        <w:rPr>
          <w:rFonts w:cs="Arial"/>
          <w:spacing w:val="-1"/>
        </w:rPr>
        <w:t>employee</w:t>
      </w:r>
      <w:r w:rsidRPr="001E1FBE">
        <w:rPr>
          <w:rFonts w:cs="Arial"/>
          <w:spacing w:val="40"/>
        </w:rPr>
        <w:t xml:space="preserve"> </w:t>
      </w:r>
      <w:r w:rsidRPr="001E1FBE">
        <w:rPr>
          <w:rFonts w:cs="Arial"/>
        </w:rPr>
        <w:t>may</w:t>
      </w:r>
      <w:r w:rsidRPr="001E1FBE">
        <w:rPr>
          <w:rFonts w:cs="Arial"/>
          <w:spacing w:val="35"/>
        </w:rPr>
        <w:t xml:space="preserve"> </w:t>
      </w:r>
      <w:r w:rsidRPr="001E1FBE">
        <w:rPr>
          <w:rFonts w:cs="Arial"/>
          <w:spacing w:val="-1"/>
        </w:rPr>
        <w:t>augment</w:t>
      </w:r>
      <w:r w:rsidRPr="001E1FBE">
        <w:rPr>
          <w:rFonts w:cs="Arial"/>
          <w:spacing w:val="32"/>
        </w:rPr>
        <w:t xml:space="preserve"> </w:t>
      </w:r>
      <w:r w:rsidRPr="001E1FBE">
        <w:rPr>
          <w:rFonts w:cs="Arial"/>
        </w:rPr>
        <w:t>Worker's</w:t>
      </w:r>
      <w:r w:rsidRPr="001E1FBE">
        <w:rPr>
          <w:rFonts w:cs="Arial"/>
          <w:spacing w:val="39"/>
        </w:rPr>
        <w:t xml:space="preserve"> </w:t>
      </w:r>
      <w:r w:rsidRPr="001E1FBE">
        <w:rPr>
          <w:rFonts w:cs="Arial"/>
          <w:spacing w:val="-1"/>
        </w:rPr>
        <w:t>Compensation</w:t>
      </w:r>
      <w:r w:rsidRPr="001E1FBE">
        <w:rPr>
          <w:rFonts w:cs="Arial"/>
          <w:spacing w:val="40"/>
        </w:rPr>
        <w:t xml:space="preserve"> </w:t>
      </w:r>
      <w:r w:rsidRPr="001E1FBE">
        <w:rPr>
          <w:rFonts w:cs="Arial"/>
          <w:spacing w:val="-1"/>
        </w:rPr>
        <w:t>benefits</w:t>
      </w:r>
      <w:r w:rsidRPr="001E1FBE">
        <w:rPr>
          <w:rFonts w:cs="Arial"/>
          <w:spacing w:val="45"/>
        </w:rPr>
        <w:t xml:space="preserve"> </w:t>
      </w:r>
      <w:r w:rsidRPr="001E1FBE">
        <w:rPr>
          <w:rFonts w:cs="Arial"/>
          <w:spacing w:val="-1"/>
        </w:rPr>
        <w:t>paid</w:t>
      </w:r>
      <w:r w:rsidRPr="001E1FBE">
        <w:rPr>
          <w:rFonts w:cs="Arial"/>
          <w:spacing w:val="51"/>
        </w:rPr>
        <w:t xml:space="preserve"> </w:t>
      </w:r>
      <w:r w:rsidRPr="001E1FBE">
        <w:rPr>
          <w:rFonts w:cs="Arial"/>
          <w:spacing w:val="-1"/>
        </w:rPr>
        <w:t>with</w:t>
      </w:r>
      <w:r w:rsidRPr="001E1FBE">
        <w:rPr>
          <w:rFonts w:cs="Arial"/>
          <w:spacing w:val="52"/>
        </w:rPr>
        <w:t xml:space="preserve"> </w:t>
      </w:r>
      <w:r w:rsidRPr="001E1FBE">
        <w:rPr>
          <w:rFonts w:cs="Arial"/>
          <w:spacing w:val="-1"/>
        </w:rPr>
        <w:t>earned</w:t>
      </w:r>
      <w:r w:rsidRPr="001E1FBE">
        <w:rPr>
          <w:rFonts w:cs="Arial"/>
          <w:spacing w:val="52"/>
        </w:rPr>
        <w:t xml:space="preserve"> </w:t>
      </w:r>
      <w:r w:rsidRPr="001E1FBE">
        <w:rPr>
          <w:rFonts w:cs="Arial"/>
          <w:spacing w:val="-1"/>
        </w:rPr>
        <w:t>leave</w:t>
      </w:r>
      <w:r w:rsidRPr="001E1FBE">
        <w:rPr>
          <w:rFonts w:cs="Arial"/>
          <w:spacing w:val="51"/>
        </w:rPr>
        <w:t xml:space="preserve"> </w:t>
      </w:r>
      <w:r w:rsidRPr="001E1FBE">
        <w:rPr>
          <w:rFonts w:cs="Arial"/>
          <w:spacing w:val="-1"/>
        </w:rPr>
        <w:t>shown</w:t>
      </w:r>
      <w:r w:rsidRPr="001E1FBE">
        <w:rPr>
          <w:rFonts w:cs="Arial"/>
          <w:spacing w:val="52"/>
        </w:rPr>
        <w:t xml:space="preserve"> </w:t>
      </w:r>
      <w:r w:rsidRPr="001E1FBE">
        <w:rPr>
          <w:rFonts w:cs="Arial"/>
        </w:rPr>
        <w:t>on</w:t>
      </w:r>
      <w:r w:rsidRPr="001E1FBE">
        <w:rPr>
          <w:rFonts w:cs="Arial"/>
          <w:spacing w:val="52"/>
        </w:rPr>
        <w:t xml:space="preserve"> </w:t>
      </w:r>
      <w:r w:rsidRPr="001E1FBE">
        <w:rPr>
          <w:rFonts w:cs="Arial"/>
          <w:spacing w:val="-1"/>
        </w:rPr>
        <w:t>payroll</w:t>
      </w:r>
      <w:r w:rsidRPr="001E1FBE">
        <w:rPr>
          <w:rFonts w:cs="Arial"/>
          <w:spacing w:val="50"/>
        </w:rPr>
        <w:t xml:space="preserve"> </w:t>
      </w:r>
      <w:r w:rsidRPr="001E1FBE">
        <w:rPr>
          <w:rFonts w:cs="Arial"/>
        </w:rPr>
        <w:t>records</w:t>
      </w:r>
      <w:r w:rsidRPr="001E1FBE">
        <w:rPr>
          <w:rFonts w:cs="Arial"/>
          <w:spacing w:val="50"/>
        </w:rPr>
        <w:t xml:space="preserve"> </w:t>
      </w:r>
      <w:r w:rsidRPr="001E1FBE">
        <w:rPr>
          <w:rFonts w:cs="Arial"/>
        </w:rPr>
        <w:t>as</w:t>
      </w:r>
      <w:r w:rsidRPr="001E1FBE">
        <w:rPr>
          <w:rFonts w:cs="Arial"/>
          <w:spacing w:val="51"/>
        </w:rPr>
        <w:t xml:space="preserve"> </w:t>
      </w:r>
      <w:r w:rsidRPr="001E1FBE">
        <w:rPr>
          <w:rFonts w:cs="Arial"/>
          <w:spacing w:val="-1"/>
        </w:rPr>
        <w:t>Sick</w:t>
      </w:r>
      <w:r w:rsidRPr="001E1FBE">
        <w:rPr>
          <w:rFonts w:cs="Arial"/>
          <w:spacing w:val="48"/>
        </w:rPr>
        <w:t xml:space="preserve"> </w:t>
      </w:r>
      <w:r w:rsidRPr="001E1FBE">
        <w:rPr>
          <w:rFonts w:cs="Arial"/>
        </w:rPr>
        <w:t>or</w:t>
      </w:r>
      <w:r w:rsidRPr="001E1FBE">
        <w:rPr>
          <w:rFonts w:cs="Arial"/>
          <w:spacing w:val="49"/>
        </w:rPr>
        <w:t xml:space="preserve"> </w:t>
      </w:r>
      <w:r w:rsidRPr="001E1FBE">
        <w:rPr>
          <w:rFonts w:cs="Arial"/>
          <w:spacing w:val="-1"/>
        </w:rPr>
        <w:t>Ann</w:t>
      </w:r>
      <w:r w:rsidR="001E1FBE" w:rsidRPr="001E1FBE">
        <w:rPr>
          <w:rFonts w:cs="Arial"/>
          <w:spacing w:val="-1"/>
        </w:rPr>
        <w:t xml:space="preserve">ual </w:t>
      </w:r>
      <w:r w:rsidRPr="001E1FBE">
        <w:rPr>
          <w:rFonts w:cs="Arial"/>
          <w:spacing w:val="-1"/>
        </w:rPr>
        <w:t>Leave.</w:t>
      </w:r>
      <w:r w:rsidRPr="001E1FBE">
        <w:rPr>
          <w:rFonts w:cs="Arial"/>
          <w:spacing w:val="22"/>
        </w:rPr>
        <w:t xml:space="preserve"> </w:t>
      </w:r>
      <w:r w:rsidRPr="001E1FBE">
        <w:rPr>
          <w:rFonts w:cs="Arial"/>
          <w:spacing w:val="-1"/>
        </w:rPr>
        <w:t>In</w:t>
      </w:r>
      <w:r w:rsidRPr="001E1FBE">
        <w:rPr>
          <w:rFonts w:cs="Arial"/>
          <w:spacing w:val="23"/>
        </w:rPr>
        <w:t xml:space="preserve"> </w:t>
      </w:r>
      <w:r w:rsidRPr="001E1FBE">
        <w:rPr>
          <w:rFonts w:cs="Arial"/>
          <w:spacing w:val="-1"/>
        </w:rPr>
        <w:t>this</w:t>
      </w:r>
      <w:r w:rsidRPr="001E1FBE">
        <w:rPr>
          <w:rFonts w:cs="Arial"/>
          <w:spacing w:val="22"/>
        </w:rPr>
        <w:t xml:space="preserve"> </w:t>
      </w:r>
      <w:r w:rsidRPr="001E1FBE">
        <w:rPr>
          <w:rFonts w:cs="Arial"/>
          <w:spacing w:val="-2"/>
        </w:rPr>
        <w:t>way,</w:t>
      </w:r>
      <w:r w:rsidRPr="001E1FBE">
        <w:rPr>
          <w:rFonts w:cs="Arial"/>
          <w:spacing w:val="22"/>
        </w:rPr>
        <w:t xml:space="preserve"> </w:t>
      </w:r>
      <w:r w:rsidRPr="001E1FBE">
        <w:rPr>
          <w:rFonts w:cs="Arial"/>
        </w:rPr>
        <w:t>the</w:t>
      </w:r>
      <w:r w:rsidRPr="001E1FBE">
        <w:rPr>
          <w:rFonts w:cs="Arial"/>
          <w:spacing w:val="23"/>
        </w:rPr>
        <w:t xml:space="preserve"> </w:t>
      </w:r>
      <w:r w:rsidRPr="001E1FBE">
        <w:rPr>
          <w:rFonts w:cs="Arial"/>
          <w:spacing w:val="-1"/>
        </w:rPr>
        <w:t>employee</w:t>
      </w:r>
      <w:r w:rsidRPr="001E1FBE">
        <w:rPr>
          <w:rFonts w:cs="Arial"/>
          <w:spacing w:val="23"/>
        </w:rPr>
        <w:t xml:space="preserve"> </w:t>
      </w:r>
      <w:r w:rsidRPr="001E1FBE">
        <w:rPr>
          <w:rFonts w:cs="Arial"/>
          <w:spacing w:val="-1"/>
        </w:rPr>
        <w:t>can</w:t>
      </w:r>
      <w:r w:rsidRPr="001E1FBE">
        <w:rPr>
          <w:rFonts w:cs="Arial"/>
          <w:spacing w:val="20"/>
        </w:rPr>
        <w:t xml:space="preserve"> </w:t>
      </w:r>
      <w:r w:rsidRPr="001E1FBE">
        <w:rPr>
          <w:rFonts w:cs="Arial"/>
          <w:spacing w:val="-1"/>
        </w:rPr>
        <w:t>continue</w:t>
      </w:r>
      <w:r w:rsidRPr="001E1FBE">
        <w:rPr>
          <w:rFonts w:cs="Arial"/>
          <w:spacing w:val="20"/>
        </w:rPr>
        <w:t xml:space="preserve"> </w:t>
      </w:r>
      <w:r w:rsidRPr="001E1FBE">
        <w:rPr>
          <w:rFonts w:cs="Arial"/>
        </w:rPr>
        <w:t>to</w:t>
      </w:r>
      <w:r w:rsidRPr="001E1FBE">
        <w:rPr>
          <w:rFonts w:cs="Arial"/>
          <w:spacing w:val="23"/>
        </w:rPr>
        <w:t xml:space="preserve"> </w:t>
      </w:r>
      <w:r w:rsidRPr="001E1FBE">
        <w:rPr>
          <w:rFonts w:cs="Arial"/>
          <w:spacing w:val="-2"/>
        </w:rPr>
        <w:t>receive</w:t>
      </w:r>
      <w:r w:rsidRPr="001E1FBE">
        <w:rPr>
          <w:rFonts w:cs="Arial"/>
          <w:spacing w:val="20"/>
        </w:rPr>
        <w:t xml:space="preserve"> </w:t>
      </w:r>
      <w:r w:rsidRPr="001E1FBE">
        <w:rPr>
          <w:rFonts w:cs="Arial"/>
        </w:rPr>
        <w:t>full</w:t>
      </w:r>
      <w:r w:rsidRPr="001E1FBE">
        <w:rPr>
          <w:rFonts w:cs="Arial"/>
          <w:spacing w:val="21"/>
        </w:rPr>
        <w:t xml:space="preserve"> </w:t>
      </w:r>
      <w:r w:rsidRPr="001E1FBE">
        <w:rPr>
          <w:rFonts w:cs="Arial"/>
          <w:spacing w:val="-1"/>
        </w:rPr>
        <w:t>salary.</w:t>
      </w:r>
      <w:r w:rsidRPr="001E1FBE">
        <w:rPr>
          <w:rFonts w:cs="Arial"/>
          <w:spacing w:val="22"/>
        </w:rPr>
        <w:t xml:space="preserve"> </w:t>
      </w:r>
      <w:r w:rsidRPr="001E1FBE">
        <w:rPr>
          <w:rFonts w:cs="Arial"/>
          <w:spacing w:val="-1"/>
        </w:rPr>
        <w:t>If</w:t>
      </w:r>
      <w:r w:rsidRPr="001E1FBE">
        <w:rPr>
          <w:rFonts w:cs="Arial"/>
          <w:spacing w:val="43"/>
        </w:rPr>
        <w:t xml:space="preserve"> </w:t>
      </w:r>
      <w:r w:rsidRPr="001E1FBE">
        <w:rPr>
          <w:rFonts w:cs="Arial"/>
        </w:rPr>
        <w:t>the</w:t>
      </w:r>
      <w:r w:rsidRPr="001E1FBE">
        <w:rPr>
          <w:rFonts w:cs="Arial"/>
          <w:spacing w:val="32"/>
        </w:rPr>
        <w:t xml:space="preserve"> </w:t>
      </w:r>
      <w:r w:rsidRPr="001E1FBE">
        <w:rPr>
          <w:rFonts w:cs="Arial"/>
          <w:spacing w:val="-1"/>
        </w:rPr>
        <w:t>employee</w:t>
      </w:r>
      <w:r w:rsidRPr="001E1FBE">
        <w:rPr>
          <w:rFonts w:cs="Arial"/>
          <w:spacing w:val="34"/>
        </w:rPr>
        <w:t xml:space="preserve"> </w:t>
      </w:r>
      <w:r w:rsidRPr="001E1FBE">
        <w:rPr>
          <w:rFonts w:cs="Arial"/>
          <w:spacing w:val="-1"/>
        </w:rPr>
        <w:t>chooses</w:t>
      </w:r>
      <w:r w:rsidRPr="001E1FBE">
        <w:rPr>
          <w:rFonts w:cs="Arial"/>
          <w:spacing w:val="34"/>
        </w:rPr>
        <w:t xml:space="preserve"> </w:t>
      </w:r>
      <w:r w:rsidRPr="001E1FBE">
        <w:rPr>
          <w:rFonts w:cs="Arial"/>
        </w:rPr>
        <w:t>not</w:t>
      </w:r>
      <w:r w:rsidRPr="001E1FBE">
        <w:rPr>
          <w:rFonts w:cs="Arial"/>
          <w:spacing w:val="32"/>
        </w:rPr>
        <w:t xml:space="preserve"> </w:t>
      </w:r>
      <w:r w:rsidRPr="001E1FBE">
        <w:rPr>
          <w:rFonts w:cs="Arial"/>
        </w:rPr>
        <w:t>to</w:t>
      </w:r>
      <w:r w:rsidRPr="001E1FBE">
        <w:rPr>
          <w:rFonts w:cs="Arial"/>
          <w:spacing w:val="32"/>
        </w:rPr>
        <w:t xml:space="preserve"> </w:t>
      </w:r>
      <w:r w:rsidRPr="001E1FBE">
        <w:rPr>
          <w:rFonts w:cs="Arial"/>
        </w:rPr>
        <w:t>use</w:t>
      </w:r>
      <w:r w:rsidRPr="001E1FBE">
        <w:rPr>
          <w:rFonts w:cs="Arial"/>
          <w:spacing w:val="32"/>
        </w:rPr>
        <w:t xml:space="preserve"> </w:t>
      </w:r>
      <w:r w:rsidRPr="001E1FBE">
        <w:rPr>
          <w:rFonts w:cs="Arial"/>
          <w:spacing w:val="-1"/>
        </w:rPr>
        <w:t>earned</w:t>
      </w:r>
      <w:r w:rsidRPr="001E1FBE">
        <w:rPr>
          <w:rFonts w:cs="Arial"/>
          <w:spacing w:val="35"/>
        </w:rPr>
        <w:t xml:space="preserve"> </w:t>
      </w:r>
      <w:r w:rsidRPr="001E1FBE">
        <w:rPr>
          <w:rFonts w:cs="Arial"/>
          <w:spacing w:val="-2"/>
        </w:rPr>
        <w:t>leave</w:t>
      </w:r>
      <w:r w:rsidRPr="001E1FBE">
        <w:rPr>
          <w:rFonts w:cs="Arial"/>
          <w:spacing w:val="32"/>
        </w:rPr>
        <w:t xml:space="preserve"> </w:t>
      </w:r>
      <w:r w:rsidRPr="001E1FBE">
        <w:rPr>
          <w:rFonts w:cs="Arial"/>
        </w:rPr>
        <w:t>for</w:t>
      </w:r>
      <w:r w:rsidRPr="001E1FBE">
        <w:rPr>
          <w:rFonts w:cs="Arial"/>
          <w:spacing w:val="33"/>
        </w:rPr>
        <w:t xml:space="preserve"> </w:t>
      </w:r>
      <w:r w:rsidRPr="001E1FBE">
        <w:rPr>
          <w:rFonts w:cs="Arial"/>
          <w:spacing w:val="-1"/>
        </w:rPr>
        <w:t>this</w:t>
      </w:r>
      <w:r w:rsidRPr="001E1FBE">
        <w:rPr>
          <w:rFonts w:cs="Arial"/>
          <w:spacing w:val="33"/>
        </w:rPr>
        <w:t xml:space="preserve"> </w:t>
      </w:r>
      <w:r w:rsidRPr="001E1FBE">
        <w:rPr>
          <w:rFonts w:cs="Arial"/>
          <w:spacing w:val="-1"/>
        </w:rPr>
        <w:t>purpose,</w:t>
      </w:r>
      <w:r w:rsidRPr="001E1FBE">
        <w:rPr>
          <w:rFonts w:cs="Arial"/>
          <w:spacing w:val="32"/>
        </w:rPr>
        <w:t xml:space="preserve"> </w:t>
      </w:r>
      <w:r w:rsidRPr="001E1FBE">
        <w:rPr>
          <w:rFonts w:cs="Arial"/>
        </w:rPr>
        <w:t>or</w:t>
      </w:r>
      <w:r w:rsidRPr="001E1FBE">
        <w:rPr>
          <w:rFonts w:cs="Arial"/>
          <w:spacing w:val="30"/>
        </w:rPr>
        <w:t xml:space="preserve"> </w:t>
      </w:r>
      <w:r w:rsidRPr="001E1FBE">
        <w:rPr>
          <w:rFonts w:cs="Arial"/>
          <w:spacing w:val="-2"/>
        </w:rPr>
        <w:t>if</w:t>
      </w:r>
      <w:r w:rsidRPr="001E1FBE">
        <w:rPr>
          <w:rFonts w:cs="Arial"/>
          <w:spacing w:val="43"/>
        </w:rPr>
        <w:t xml:space="preserve"> </w:t>
      </w:r>
      <w:r w:rsidRPr="001E1FBE">
        <w:rPr>
          <w:rFonts w:cs="Arial"/>
          <w:spacing w:val="-1"/>
        </w:rPr>
        <w:t>(s</w:t>
      </w:r>
      <w:r w:rsidR="003B28D9" w:rsidRPr="001E1FBE">
        <w:rPr>
          <w:rFonts w:cs="Arial"/>
          <w:spacing w:val="-1"/>
        </w:rPr>
        <w:t>) he</w:t>
      </w:r>
      <w:r w:rsidRPr="001E1FBE">
        <w:rPr>
          <w:rFonts w:cs="Arial"/>
          <w:spacing w:val="6"/>
        </w:rPr>
        <w:t xml:space="preserve"> </w:t>
      </w:r>
      <w:r w:rsidRPr="001E1FBE">
        <w:rPr>
          <w:rFonts w:cs="Arial"/>
        </w:rPr>
        <w:t>has</w:t>
      </w:r>
      <w:r w:rsidRPr="001E1FBE">
        <w:rPr>
          <w:rFonts w:cs="Arial"/>
          <w:spacing w:val="3"/>
        </w:rPr>
        <w:t xml:space="preserve"> </w:t>
      </w:r>
      <w:r w:rsidRPr="001E1FBE">
        <w:rPr>
          <w:rFonts w:cs="Arial"/>
        </w:rPr>
        <w:t>no</w:t>
      </w:r>
      <w:r w:rsidRPr="001E1FBE">
        <w:rPr>
          <w:rFonts w:cs="Arial"/>
          <w:spacing w:val="4"/>
        </w:rPr>
        <w:t xml:space="preserve"> </w:t>
      </w:r>
      <w:r w:rsidRPr="001E1FBE">
        <w:rPr>
          <w:rFonts w:cs="Arial"/>
          <w:spacing w:val="-1"/>
        </w:rPr>
        <w:t>earned</w:t>
      </w:r>
      <w:r w:rsidRPr="001E1FBE">
        <w:rPr>
          <w:rFonts w:cs="Arial"/>
          <w:spacing w:val="4"/>
        </w:rPr>
        <w:t xml:space="preserve"> </w:t>
      </w:r>
      <w:r w:rsidRPr="001E1FBE">
        <w:rPr>
          <w:rFonts w:cs="Arial"/>
          <w:spacing w:val="-1"/>
        </w:rPr>
        <w:t>leave,</w:t>
      </w:r>
      <w:r w:rsidRPr="001E1FBE">
        <w:rPr>
          <w:rFonts w:cs="Arial"/>
          <w:spacing w:val="6"/>
        </w:rPr>
        <w:t xml:space="preserve"> </w:t>
      </w:r>
      <w:r w:rsidRPr="001E1FBE">
        <w:rPr>
          <w:rFonts w:cs="Arial"/>
          <w:spacing w:val="-1"/>
        </w:rPr>
        <w:t>the</w:t>
      </w:r>
      <w:r w:rsidRPr="001E1FBE">
        <w:rPr>
          <w:rFonts w:cs="Arial"/>
          <w:spacing w:val="4"/>
        </w:rPr>
        <w:t xml:space="preserve"> </w:t>
      </w:r>
      <w:r w:rsidRPr="001E1FBE">
        <w:rPr>
          <w:rFonts w:cs="Arial"/>
          <w:spacing w:val="-1"/>
        </w:rPr>
        <w:t>employee</w:t>
      </w:r>
      <w:r w:rsidRPr="001E1FBE">
        <w:rPr>
          <w:rFonts w:cs="Arial"/>
          <w:spacing w:val="4"/>
        </w:rPr>
        <w:t xml:space="preserve"> </w:t>
      </w:r>
      <w:r w:rsidRPr="001E1FBE">
        <w:rPr>
          <w:rFonts w:cs="Arial"/>
          <w:spacing w:val="-1"/>
        </w:rPr>
        <w:t>will</w:t>
      </w:r>
      <w:r w:rsidRPr="001E1FBE">
        <w:rPr>
          <w:rFonts w:cs="Arial"/>
          <w:spacing w:val="5"/>
        </w:rPr>
        <w:t xml:space="preserve"> </w:t>
      </w:r>
      <w:r w:rsidRPr="001E1FBE">
        <w:rPr>
          <w:rFonts w:cs="Arial"/>
        </w:rPr>
        <w:t>be</w:t>
      </w:r>
      <w:r w:rsidRPr="001E1FBE">
        <w:rPr>
          <w:rFonts w:cs="Arial"/>
          <w:spacing w:val="6"/>
        </w:rPr>
        <w:t xml:space="preserve"> </w:t>
      </w:r>
      <w:r w:rsidRPr="001E1FBE">
        <w:rPr>
          <w:rFonts w:cs="Arial"/>
          <w:spacing w:val="-1"/>
        </w:rPr>
        <w:t>placed</w:t>
      </w:r>
      <w:r w:rsidRPr="001E1FBE">
        <w:rPr>
          <w:rFonts w:cs="Arial"/>
          <w:spacing w:val="4"/>
        </w:rPr>
        <w:t xml:space="preserve"> </w:t>
      </w:r>
      <w:r w:rsidR="003B28D9" w:rsidRPr="001E1FBE">
        <w:rPr>
          <w:rFonts w:cs="Arial"/>
        </w:rPr>
        <w:t xml:space="preserve">on </w:t>
      </w:r>
      <w:r w:rsidR="003B28D9" w:rsidRPr="001E1FBE">
        <w:rPr>
          <w:rFonts w:cs="Arial"/>
          <w:spacing w:val="4"/>
        </w:rPr>
        <w:t>leave</w:t>
      </w:r>
      <w:r w:rsidRPr="001E1FBE">
        <w:rPr>
          <w:rFonts w:cs="Arial"/>
          <w:spacing w:val="41"/>
        </w:rPr>
        <w:t xml:space="preserve"> </w:t>
      </w:r>
      <w:r w:rsidRPr="001E1FBE">
        <w:rPr>
          <w:rFonts w:cs="Arial"/>
          <w:spacing w:val="-1"/>
        </w:rPr>
        <w:t>without</w:t>
      </w:r>
      <w:r w:rsidRPr="001E1FBE">
        <w:rPr>
          <w:rFonts w:cs="Arial"/>
          <w:spacing w:val="29"/>
        </w:rPr>
        <w:t xml:space="preserve"> </w:t>
      </w:r>
      <w:r w:rsidRPr="001E1FBE">
        <w:rPr>
          <w:rFonts w:cs="Arial"/>
        </w:rPr>
        <w:t>pay</w:t>
      </w:r>
      <w:r w:rsidRPr="001E1FBE">
        <w:rPr>
          <w:rFonts w:cs="Arial"/>
          <w:spacing w:val="26"/>
        </w:rPr>
        <w:t xml:space="preserve"> </w:t>
      </w:r>
      <w:r w:rsidRPr="001E1FBE">
        <w:rPr>
          <w:rFonts w:cs="Arial"/>
          <w:spacing w:val="-1"/>
        </w:rPr>
        <w:t>until</w:t>
      </w:r>
      <w:r w:rsidRPr="001E1FBE">
        <w:rPr>
          <w:rFonts w:cs="Arial"/>
          <w:spacing w:val="28"/>
        </w:rPr>
        <w:t xml:space="preserve"> </w:t>
      </w:r>
      <w:r w:rsidRPr="001E1FBE">
        <w:rPr>
          <w:rFonts w:cs="Arial"/>
          <w:spacing w:val="-1"/>
        </w:rPr>
        <w:t>(s</w:t>
      </w:r>
      <w:r w:rsidR="003B28D9" w:rsidRPr="001E1FBE">
        <w:rPr>
          <w:rFonts w:cs="Arial"/>
          <w:spacing w:val="-1"/>
        </w:rPr>
        <w:t>) he</w:t>
      </w:r>
      <w:r w:rsidRPr="001E1FBE">
        <w:rPr>
          <w:rFonts w:cs="Arial"/>
          <w:spacing w:val="30"/>
        </w:rPr>
        <w:t xml:space="preserve"> </w:t>
      </w:r>
      <w:r w:rsidRPr="001E1FBE">
        <w:rPr>
          <w:rFonts w:cs="Arial"/>
          <w:spacing w:val="-1"/>
        </w:rPr>
        <w:t>is</w:t>
      </w:r>
      <w:r w:rsidRPr="001E1FBE">
        <w:rPr>
          <w:rFonts w:cs="Arial"/>
          <w:spacing w:val="29"/>
        </w:rPr>
        <w:t xml:space="preserve"> </w:t>
      </w:r>
      <w:r w:rsidRPr="001E1FBE">
        <w:rPr>
          <w:rFonts w:cs="Arial"/>
          <w:spacing w:val="-1"/>
        </w:rPr>
        <w:t>physically</w:t>
      </w:r>
      <w:r w:rsidRPr="001E1FBE">
        <w:rPr>
          <w:rFonts w:cs="Arial"/>
          <w:spacing w:val="26"/>
        </w:rPr>
        <w:t xml:space="preserve"> </w:t>
      </w:r>
      <w:r w:rsidRPr="001E1FBE">
        <w:rPr>
          <w:rFonts w:cs="Arial"/>
          <w:spacing w:val="-1"/>
        </w:rPr>
        <w:t>able</w:t>
      </w:r>
      <w:r w:rsidRPr="001E1FBE">
        <w:rPr>
          <w:rFonts w:cs="Arial"/>
          <w:spacing w:val="30"/>
        </w:rPr>
        <w:t xml:space="preserve"> </w:t>
      </w:r>
      <w:r w:rsidRPr="001E1FBE">
        <w:rPr>
          <w:rFonts w:cs="Arial"/>
        </w:rPr>
        <w:t>to</w:t>
      </w:r>
      <w:r w:rsidRPr="001E1FBE">
        <w:rPr>
          <w:rFonts w:cs="Arial"/>
          <w:spacing w:val="30"/>
        </w:rPr>
        <w:t xml:space="preserve"> </w:t>
      </w:r>
      <w:r w:rsidRPr="001E1FBE">
        <w:rPr>
          <w:rFonts w:cs="Arial"/>
        </w:rPr>
        <w:t>return</w:t>
      </w:r>
      <w:r w:rsidRPr="001E1FBE">
        <w:rPr>
          <w:rFonts w:cs="Arial"/>
          <w:spacing w:val="30"/>
        </w:rPr>
        <w:t xml:space="preserve"> </w:t>
      </w:r>
      <w:r w:rsidRPr="001E1FBE">
        <w:rPr>
          <w:rFonts w:cs="Arial"/>
        </w:rPr>
        <w:t>to</w:t>
      </w:r>
      <w:r w:rsidRPr="001E1FBE">
        <w:rPr>
          <w:rFonts w:cs="Arial"/>
          <w:spacing w:val="30"/>
        </w:rPr>
        <w:t xml:space="preserve"> </w:t>
      </w:r>
      <w:r w:rsidRPr="001E1FBE">
        <w:rPr>
          <w:rFonts w:cs="Arial"/>
          <w:spacing w:val="-1"/>
        </w:rPr>
        <w:t>work.</w:t>
      </w:r>
      <w:r w:rsidRPr="001E1FBE">
        <w:rPr>
          <w:rFonts w:cs="Arial"/>
          <w:spacing w:val="29"/>
        </w:rPr>
        <w:t xml:space="preserve"> </w:t>
      </w:r>
      <w:r w:rsidRPr="001E1FBE">
        <w:rPr>
          <w:rFonts w:cs="Arial"/>
        </w:rPr>
        <w:t>In</w:t>
      </w:r>
      <w:r w:rsidRPr="001E1FBE">
        <w:rPr>
          <w:rFonts w:cs="Arial"/>
          <w:spacing w:val="30"/>
        </w:rPr>
        <w:t xml:space="preserve"> </w:t>
      </w:r>
      <w:r w:rsidRPr="001E1FBE">
        <w:rPr>
          <w:rFonts w:cs="Arial"/>
        </w:rPr>
        <w:t>no</w:t>
      </w:r>
      <w:r w:rsidRPr="001E1FBE">
        <w:rPr>
          <w:rFonts w:cs="Arial"/>
          <w:spacing w:val="30"/>
        </w:rPr>
        <w:t xml:space="preserve"> </w:t>
      </w:r>
      <w:r w:rsidRPr="001E1FBE">
        <w:rPr>
          <w:rFonts w:cs="Arial"/>
          <w:spacing w:val="-1"/>
        </w:rPr>
        <w:t>case</w:t>
      </w:r>
      <w:r w:rsidRPr="001E1FBE">
        <w:rPr>
          <w:rFonts w:cs="Arial"/>
          <w:spacing w:val="45"/>
        </w:rPr>
        <w:t xml:space="preserve"> </w:t>
      </w:r>
      <w:r w:rsidRPr="001E1FBE">
        <w:rPr>
          <w:rFonts w:cs="Arial"/>
        </w:rPr>
        <w:t>may</w:t>
      </w:r>
      <w:r w:rsidRPr="001E1FBE">
        <w:rPr>
          <w:rFonts w:cs="Arial"/>
          <w:spacing w:val="22"/>
        </w:rPr>
        <w:t xml:space="preserve"> </w:t>
      </w:r>
      <w:r w:rsidRPr="001E1FBE">
        <w:rPr>
          <w:rFonts w:cs="Arial"/>
        </w:rPr>
        <w:t>an</w:t>
      </w:r>
      <w:r w:rsidRPr="001E1FBE">
        <w:rPr>
          <w:rFonts w:cs="Arial"/>
          <w:spacing w:val="25"/>
        </w:rPr>
        <w:t xml:space="preserve"> </w:t>
      </w:r>
      <w:r w:rsidRPr="001E1FBE">
        <w:rPr>
          <w:rFonts w:cs="Arial"/>
          <w:spacing w:val="-1"/>
        </w:rPr>
        <w:t>employee</w:t>
      </w:r>
      <w:r w:rsidRPr="001E1FBE">
        <w:rPr>
          <w:rFonts w:cs="Arial"/>
          <w:spacing w:val="25"/>
        </w:rPr>
        <w:t xml:space="preserve"> </w:t>
      </w:r>
      <w:r w:rsidRPr="001E1FBE">
        <w:rPr>
          <w:rFonts w:cs="Arial"/>
        </w:rPr>
        <w:t>use</w:t>
      </w:r>
      <w:r w:rsidRPr="001E1FBE">
        <w:rPr>
          <w:rFonts w:cs="Arial"/>
          <w:spacing w:val="23"/>
        </w:rPr>
        <w:t xml:space="preserve"> </w:t>
      </w:r>
      <w:r w:rsidRPr="001E1FBE">
        <w:rPr>
          <w:rFonts w:cs="Arial"/>
          <w:spacing w:val="-1"/>
        </w:rPr>
        <w:t>earned</w:t>
      </w:r>
      <w:r w:rsidRPr="001E1FBE">
        <w:rPr>
          <w:rFonts w:cs="Arial"/>
          <w:spacing w:val="25"/>
        </w:rPr>
        <w:t xml:space="preserve"> </w:t>
      </w:r>
      <w:r w:rsidRPr="001E1FBE">
        <w:rPr>
          <w:rFonts w:cs="Arial"/>
          <w:spacing w:val="-1"/>
        </w:rPr>
        <w:t>leave</w:t>
      </w:r>
      <w:r w:rsidRPr="001E1FBE">
        <w:rPr>
          <w:rFonts w:cs="Arial"/>
          <w:spacing w:val="25"/>
        </w:rPr>
        <w:t xml:space="preserve"> </w:t>
      </w:r>
      <w:r w:rsidRPr="001E1FBE">
        <w:rPr>
          <w:rFonts w:cs="Arial"/>
          <w:spacing w:val="-1"/>
        </w:rPr>
        <w:t>in</w:t>
      </w:r>
      <w:r w:rsidRPr="001E1FBE">
        <w:rPr>
          <w:rFonts w:cs="Arial"/>
          <w:spacing w:val="25"/>
        </w:rPr>
        <w:t xml:space="preserve"> </w:t>
      </w:r>
      <w:r w:rsidRPr="001E1FBE">
        <w:rPr>
          <w:rFonts w:cs="Arial"/>
        </w:rPr>
        <w:t>an</w:t>
      </w:r>
      <w:r w:rsidRPr="001E1FBE">
        <w:rPr>
          <w:rFonts w:cs="Arial"/>
          <w:spacing w:val="25"/>
        </w:rPr>
        <w:t xml:space="preserve"> </w:t>
      </w:r>
      <w:r w:rsidRPr="001E1FBE">
        <w:rPr>
          <w:rFonts w:cs="Arial"/>
          <w:spacing w:val="-1"/>
        </w:rPr>
        <w:t>amount</w:t>
      </w:r>
      <w:r w:rsidRPr="001E1FBE">
        <w:rPr>
          <w:rFonts w:cs="Arial"/>
          <w:spacing w:val="24"/>
        </w:rPr>
        <w:t xml:space="preserve"> </w:t>
      </w:r>
      <w:r w:rsidRPr="001E1FBE">
        <w:rPr>
          <w:rFonts w:cs="Arial"/>
          <w:spacing w:val="-1"/>
        </w:rPr>
        <w:t>that</w:t>
      </w:r>
      <w:r w:rsidRPr="001E1FBE">
        <w:rPr>
          <w:rFonts w:cs="Arial"/>
          <w:spacing w:val="24"/>
        </w:rPr>
        <w:t xml:space="preserve"> </w:t>
      </w:r>
      <w:r w:rsidRPr="001E1FBE">
        <w:rPr>
          <w:rFonts w:cs="Arial"/>
          <w:spacing w:val="-1"/>
        </w:rPr>
        <w:t>would</w:t>
      </w:r>
      <w:r w:rsidRPr="001E1FBE">
        <w:rPr>
          <w:rFonts w:cs="Arial"/>
          <w:spacing w:val="25"/>
        </w:rPr>
        <w:t xml:space="preserve"> </w:t>
      </w:r>
      <w:r w:rsidRPr="001E1FBE">
        <w:rPr>
          <w:rFonts w:cs="Arial"/>
          <w:spacing w:val="-1"/>
        </w:rPr>
        <w:t>result</w:t>
      </w:r>
      <w:r w:rsidRPr="001E1FBE">
        <w:rPr>
          <w:rFonts w:cs="Arial"/>
          <w:spacing w:val="24"/>
        </w:rPr>
        <w:t xml:space="preserve"> </w:t>
      </w:r>
      <w:r w:rsidRPr="001E1FBE">
        <w:rPr>
          <w:rFonts w:cs="Arial"/>
          <w:spacing w:val="-1"/>
        </w:rPr>
        <w:t>in</w:t>
      </w:r>
      <w:r w:rsidRPr="001E1FBE">
        <w:rPr>
          <w:rFonts w:cs="Arial"/>
          <w:spacing w:val="49"/>
        </w:rPr>
        <w:t xml:space="preserve"> </w:t>
      </w:r>
      <w:r w:rsidRPr="001E1FBE">
        <w:rPr>
          <w:rFonts w:cs="Arial"/>
        </w:rPr>
        <w:t>the</w:t>
      </w:r>
      <w:r w:rsidRPr="001E1FBE">
        <w:rPr>
          <w:rFonts w:cs="Arial"/>
          <w:spacing w:val="1"/>
        </w:rPr>
        <w:t xml:space="preserve"> </w:t>
      </w:r>
      <w:r w:rsidRPr="001E1FBE">
        <w:rPr>
          <w:rFonts w:cs="Arial"/>
          <w:spacing w:val="-1"/>
        </w:rPr>
        <w:t>payment</w:t>
      </w:r>
      <w:r w:rsidRPr="001E1FBE">
        <w:rPr>
          <w:rFonts w:cs="Arial"/>
        </w:rPr>
        <w:t xml:space="preserve"> </w:t>
      </w:r>
      <w:r w:rsidRPr="001E1FBE">
        <w:rPr>
          <w:rFonts w:cs="Arial"/>
          <w:spacing w:val="-1"/>
        </w:rPr>
        <w:t>of</w:t>
      </w:r>
      <w:r w:rsidRPr="001E1FBE">
        <w:rPr>
          <w:rFonts w:cs="Arial"/>
        </w:rPr>
        <w:t xml:space="preserve"> more</w:t>
      </w:r>
      <w:r w:rsidRPr="001E1FBE">
        <w:rPr>
          <w:rFonts w:cs="Arial"/>
          <w:spacing w:val="1"/>
        </w:rPr>
        <w:t xml:space="preserve"> </w:t>
      </w:r>
      <w:r w:rsidRPr="001E1FBE">
        <w:rPr>
          <w:rFonts w:cs="Arial"/>
          <w:spacing w:val="-1"/>
        </w:rPr>
        <w:t>salary</w:t>
      </w:r>
      <w:r w:rsidRPr="001E1FBE">
        <w:rPr>
          <w:rFonts w:cs="Arial"/>
          <w:spacing w:val="-2"/>
        </w:rPr>
        <w:t xml:space="preserve"> </w:t>
      </w:r>
      <w:r w:rsidRPr="001E1FBE">
        <w:rPr>
          <w:rFonts w:cs="Arial"/>
        </w:rPr>
        <w:t>than</w:t>
      </w:r>
      <w:r w:rsidRPr="001E1FBE">
        <w:rPr>
          <w:rFonts w:cs="Arial"/>
          <w:spacing w:val="1"/>
        </w:rPr>
        <w:t xml:space="preserve"> </w:t>
      </w:r>
      <w:r w:rsidRPr="001E1FBE">
        <w:rPr>
          <w:rFonts w:cs="Arial"/>
        </w:rPr>
        <w:t xml:space="preserve">that </w:t>
      </w:r>
      <w:r w:rsidRPr="001E1FBE">
        <w:rPr>
          <w:rFonts w:cs="Arial"/>
          <w:spacing w:val="-1"/>
        </w:rPr>
        <w:t>which</w:t>
      </w:r>
      <w:r w:rsidRPr="001E1FBE">
        <w:rPr>
          <w:rFonts w:cs="Arial"/>
          <w:spacing w:val="1"/>
        </w:rPr>
        <w:t xml:space="preserve"> </w:t>
      </w:r>
      <w:r w:rsidRPr="001E1FBE">
        <w:rPr>
          <w:rFonts w:cs="Arial"/>
          <w:spacing w:val="-1"/>
        </w:rPr>
        <w:t>have</w:t>
      </w:r>
      <w:r w:rsidRPr="001E1FBE">
        <w:rPr>
          <w:rFonts w:cs="Arial"/>
          <w:spacing w:val="1"/>
        </w:rPr>
        <w:t xml:space="preserve"> </w:t>
      </w:r>
      <w:r w:rsidRPr="001E1FBE">
        <w:rPr>
          <w:rFonts w:cs="Arial"/>
        </w:rPr>
        <w:t>been</w:t>
      </w:r>
      <w:r w:rsidRPr="001E1FBE">
        <w:rPr>
          <w:rFonts w:cs="Arial"/>
          <w:spacing w:val="1"/>
        </w:rPr>
        <w:t xml:space="preserve"> </w:t>
      </w:r>
      <w:r w:rsidRPr="001E1FBE">
        <w:rPr>
          <w:rFonts w:cs="Arial"/>
          <w:spacing w:val="-1"/>
        </w:rPr>
        <w:t>received</w:t>
      </w:r>
      <w:r w:rsidRPr="001E1FBE">
        <w:rPr>
          <w:rFonts w:cs="Arial"/>
          <w:spacing w:val="1"/>
        </w:rPr>
        <w:t xml:space="preserve"> </w:t>
      </w:r>
      <w:r w:rsidRPr="001E1FBE">
        <w:rPr>
          <w:rFonts w:cs="Arial"/>
          <w:spacing w:val="-1"/>
        </w:rPr>
        <w:t xml:space="preserve">had </w:t>
      </w:r>
      <w:r w:rsidRPr="001E1FBE">
        <w:rPr>
          <w:rFonts w:cs="Arial"/>
        </w:rPr>
        <w:t>the</w:t>
      </w:r>
      <w:r w:rsidRPr="001E1FBE">
        <w:rPr>
          <w:rFonts w:cs="Arial"/>
          <w:spacing w:val="21"/>
        </w:rPr>
        <w:t xml:space="preserve"> </w:t>
      </w:r>
      <w:r w:rsidRPr="001E1FBE">
        <w:rPr>
          <w:rFonts w:cs="Arial"/>
          <w:spacing w:val="-1"/>
        </w:rPr>
        <w:t>employee</w:t>
      </w:r>
      <w:r w:rsidRPr="001E1FBE">
        <w:rPr>
          <w:rFonts w:cs="Arial"/>
          <w:spacing w:val="1"/>
        </w:rPr>
        <w:t xml:space="preserve"> </w:t>
      </w:r>
      <w:r w:rsidRPr="001E1FBE">
        <w:rPr>
          <w:rFonts w:cs="Arial"/>
          <w:spacing w:val="-1"/>
        </w:rPr>
        <w:t>remained</w:t>
      </w:r>
      <w:r w:rsidRPr="001E1FBE">
        <w:rPr>
          <w:rFonts w:cs="Arial"/>
          <w:spacing w:val="1"/>
        </w:rPr>
        <w:t xml:space="preserve"> </w:t>
      </w:r>
      <w:r w:rsidRPr="001E1FBE">
        <w:rPr>
          <w:rFonts w:cs="Arial"/>
          <w:spacing w:val="-1"/>
        </w:rPr>
        <w:t xml:space="preserve">on </w:t>
      </w:r>
      <w:r w:rsidRPr="001E1FBE">
        <w:rPr>
          <w:rFonts w:cs="Arial"/>
        </w:rPr>
        <w:t>the</w:t>
      </w:r>
      <w:r w:rsidRPr="001E1FBE">
        <w:rPr>
          <w:rFonts w:cs="Arial"/>
          <w:spacing w:val="1"/>
        </w:rPr>
        <w:t xml:space="preserve"> </w:t>
      </w:r>
      <w:r w:rsidRPr="001E1FBE">
        <w:rPr>
          <w:rFonts w:cs="Arial"/>
          <w:spacing w:val="-1"/>
        </w:rPr>
        <w:t>job.</w:t>
      </w:r>
    </w:p>
    <w:p w14:paraId="5FF13240" w14:textId="77777777" w:rsidR="00F00036" w:rsidRPr="00587E7A" w:rsidRDefault="00F00036" w:rsidP="00985A6C">
      <w:pPr>
        <w:rPr>
          <w:rFonts w:ascii="Arial" w:eastAsia="Arial" w:hAnsi="Arial" w:cs="Arial"/>
          <w:sz w:val="24"/>
          <w:szCs w:val="24"/>
        </w:rPr>
      </w:pPr>
    </w:p>
    <w:p w14:paraId="4321B769" w14:textId="77777777" w:rsidR="00F00036" w:rsidRPr="00587E7A" w:rsidRDefault="003650B4" w:rsidP="00985A6C">
      <w:pPr>
        <w:pStyle w:val="BodyText"/>
        <w:numPr>
          <w:ilvl w:val="0"/>
          <w:numId w:val="7"/>
        </w:numPr>
        <w:tabs>
          <w:tab w:val="left" w:pos="2984"/>
        </w:tabs>
        <w:ind w:right="118"/>
        <w:rPr>
          <w:rFonts w:cs="Arial"/>
        </w:rPr>
      </w:pPr>
      <w:r w:rsidRPr="00587E7A">
        <w:rPr>
          <w:rFonts w:cs="Arial"/>
          <w:spacing w:val="-1"/>
        </w:rPr>
        <w:t>During</w:t>
      </w:r>
      <w:r w:rsidRPr="00587E7A">
        <w:rPr>
          <w:rFonts w:cs="Arial"/>
          <w:spacing w:val="30"/>
        </w:rPr>
        <w:t xml:space="preserve"> </w:t>
      </w:r>
      <w:r w:rsidRPr="00587E7A">
        <w:rPr>
          <w:rFonts w:cs="Arial"/>
        </w:rPr>
        <w:t>a</w:t>
      </w:r>
      <w:r w:rsidRPr="00587E7A">
        <w:rPr>
          <w:rFonts w:cs="Arial"/>
          <w:spacing w:val="32"/>
        </w:rPr>
        <w:t xml:space="preserve"> </w:t>
      </w:r>
      <w:r w:rsidRPr="00587E7A">
        <w:rPr>
          <w:rFonts w:cs="Arial"/>
          <w:spacing w:val="-1"/>
        </w:rPr>
        <w:t>period</w:t>
      </w:r>
      <w:r w:rsidRPr="00587E7A">
        <w:rPr>
          <w:rFonts w:cs="Arial"/>
          <w:spacing w:val="30"/>
        </w:rPr>
        <w:t xml:space="preserve"> </w:t>
      </w:r>
      <w:r w:rsidRPr="00587E7A">
        <w:rPr>
          <w:rFonts w:cs="Arial"/>
          <w:spacing w:val="-1"/>
        </w:rPr>
        <w:t>of</w:t>
      </w:r>
      <w:r w:rsidRPr="00587E7A">
        <w:rPr>
          <w:rFonts w:cs="Arial"/>
          <w:spacing w:val="33"/>
        </w:rPr>
        <w:t xml:space="preserve"> </w:t>
      </w:r>
      <w:r w:rsidRPr="00587E7A">
        <w:rPr>
          <w:rFonts w:cs="Arial"/>
          <w:spacing w:val="-1"/>
        </w:rPr>
        <w:t>time</w:t>
      </w:r>
      <w:r w:rsidRPr="00587E7A">
        <w:rPr>
          <w:rFonts w:cs="Arial"/>
          <w:spacing w:val="32"/>
        </w:rPr>
        <w:t xml:space="preserve"> </w:t>
      </w:r>
      <w:r w:rsidRPr="00587E7A">
        <w:rPr>
          <w:rFonts w:cs="Arial"/>
          <w:spacing w:val="-1"/>
        </w:rPr>
        <w:t>that</w:t>
      </w:r>
      <w:r w:rsidRPr="00587E7A">
        <w:rPr>
          <w:rFonts w:cs="Arial"/>
          <w:spacing w:val="32"/>
        </w:rPr>
        <w:t xml:space="preserve"> </w:t>
      </w:r>
      <w:r w:rsidRPr="00587E7A">
        <w:rPr>
          <w:rFonts w:cs="Arial"/>
        </w:rPr>
        <w:t>a</w:t>
      </w:r>
      <w:r w:rsidRPr="00587E7A">
        <w:rPr>
          <w:rFonts w:cs="Arial"/>
          <w:spacing w:val="30"/>
        </w:rPr>
        <w:t xml:space="preserve"> </w:t>
      </w:r>
      <w:r w:rsidRPr="00587E7A">
        <w:rPr>
          <w:rFonts w:cs="Arial"/>
          <w:spacing w:val="-1"/>
        </w:rPr>
        <w:t>full</w:t>
      </w:r>
      <w:r w:rsidRPr="00587E7A">
        <w:rPr>
          <w:rFonts w:cs="Arial"/>
          <w:spacing w:val="31"/>
        </w:rPr>
        <w:t xml:space="preserve"> </w:t>
      </w:r>
      <w:r w:rsidRPr="00587E7A">
        <w:rPr>
          <w:rFonts w:cs="Arial"/>
        </w:rPr>
        <w:t>or</w:t>
      </w:r>
      <w:r w:rsidRPr="00587E7A">
        <w:rPr>
          <w:rFonts w:cs="Arial"/>
          <w:spacing w:val="30"/>
        </w:rPr>
        <w:t xml:space="preserve"> </w:t>
      </w:r>
      <w:r w:rsidRPr="00587E7A">
        <w:rPr>
          <w:rFonts w:cs="Arial"/>
          <w:spacing w:val="-1"/>
        </w:rPr>
        <w:t>part-time</w:t>
      </w:r>
      <w:r w:rsidRPr="00587E7A">
        <w:rPr>
          <w:rFonts w:cs="Arial"/>
          <w:spacing w:val="30"/>
        </w:rPr>
        <w:t xml:space="preserve"> </w:t>
      </w:r>
      <w:r w:rsidRPr="00587E7A">
        <w:rPr>
          <w:rFonts w:cs="Arial"/>
          <w:spacing w:val="-1"/>
        </w:rPr>
        <w:t>employee</w:t>
      </w:r>
      <w:r w:rsidRPr="00587E7A">
        <w:rPr>
          <w:rFonts w:cs="Arial"/>
          <w:spacing w:val="32"/>
        </w:rPr>
        <w:t xml:space="preserve"> </w:t>
      </w:r>
      <w:r w:rsidRPr="00587E7A">
        <w:rPr>
          <w:rFonts w:cs="Arial"/>
          <w:spacing w:val="-1"/>
        </w:rPr>
        <w:t>misses</w:t>
      </w:r>
      <w:r w:rsidRPr="00587E7A">
        <w:rPr>
          <w:rFonts w:cs="Arial"/>
          <w:spacing w:val="29"/>
        </w:rPr>
        <w:t xml:space="preserve"> </w:t>
      </w:r>
      <w:r w:rsidRPr="00587E7A">
        <w:rPr>
          <w:rFonts w:cs="Arial"/>
          <w:spacing w:val="-1"/>
        </w:rPr>
        <w:t>work</w:t>
      </w:r>
      <w:r w:rsidRPr="00587E7A">
        <w:rPr>
          <w:rFonts w:cs="Arial"/>
          <w:spacing w:val="47"/>
        </w:rPr>
        <w:t xml:space="preserve"> </w:t>
      </w:r>
      <w:r w:rsidRPr="00587E7A">
        <w:rPr>
          <w:rFonts w:cs="Arial"/>
        </w:rPr>
        <w:t>due</w:t>
      </w:r>
      <w:r w:rsidRPr="00587E7A">
        <w:rPr>
          <w:rFonts w:cs="Arial"/>
          <w:spacing w:val="23"/>
        </w:rPr>
        <w:t xml:space="preserve"> </w:t>
      </w:r>
      <w:r w:rsidRPr="00587E7A">
        <w:rPr>
          <w:rFonts w:cs="Arial"/>
          <w:spacing w:val="-1"/>
        </w:rPr>
        <w:t>to</w:t>
      </w:r>
      <w:r w:rsidRPr="00587E7A">
        <w:rPr>
          <w:rFonts w:cs="Arial"/>
          <w:spacing w:val="23"/>
        </w:rPr>
        <w:t xml:space="preserve"> </w:t>
      </w:r>
      <w:r w:rsidRPr="00587E7A">
        <w:rPr>
          <w:rFonts w:cs="Arial"/>
        </w:rPr>
        <w:t>a</w:t>
      </w:r>
      <w:r w:rsidRPr="00587E7A">
        <w:rPr>
          <w:rFonts w:cs="Arial"/>
          <w:spacing w:val="23"/>
        </w:rPr>
        <w:t xml:space="preserve"> </w:t>
      </w:r>
      <w:r w:rsidRPr="00587E7A">
        <w:rPr>
          <w:rFonts w:cs="Arial"/>
          <w:spacing w:val="-1"/>
        </w:rPr>
        <w:t>work</w:t>
      </w:r>
      <w:r w:rsidRPr="00587E7A">
        <w:rPr>
          <w:rFonts w:cs="Arial"/>
          <w:spacing w:val="22"/>
        </w:rPr>
        <w:t xml:space="preserve"> </w:t>
      </w:r>
      <w:r w:rsidRPr="00587E7A">
        <w:rPr>
          <w:rFonts w:cs="Arial"/>
          <w:spacing w:val="-1"/>
        </w:rPr>
        <w:t>accident,</w:t>
      </w:r>
      <w:r w:rsidRPr="00587E7A">
        <w:rPr>
          <w:rFonts w:cs="Arial"/>
          <w:spacing w:val="22"/>
        </w:rPr>
        <w:t xml:space="preserve"> </w:t>
      </w:r>
      <w:r w:rsidRPr="00587E7A">
        <w:rPr>
          <w:rFonts w:cs="Arial"/>
          <w:spacing w:val="-1"/>
        </w:rPr>
        <w:t>(s</w:t>
      </w:r>
      <w:r w:rsidR="003B28D9" w:rsidRPr="00587E7A">
        <w:rPr>
          <w:rFonts w:cs="Arial"/>
          <w:spacing w:val="-1"/>
        </w:rPr>
        <w:t>) he</w:t>
      </w:r>
      <w:r w:rsidRPr="00587E7A">
        <w:rPr>
          <w:rFonts w:cs="Arial"/>
          <w:spacing w:val="23"/>
        </w:rPr>
        <w:t xml:space="preserve"> </w:t>
      </w:r>
      <w:r w:rsidRPr="00587E7A">
        <w:rPr>
          <w:rFonts w:cs="Arial"/>
          <w:spacing w:val="-1"/>
        </w:rPr>
        <w:t>continues</w:t>
      </w:r>
      <w:r w:rsidRPr="00587E7A">
        <w:rPr>
          <w:rFonts w:cs="Arial"/>
          <w:spacing w:val="22"/>
        </w:rPr>
        <w:t xml:space="preserve"> </w:t>
      </w:r>
      <w:r w:rsidRPr="00587E7A">
        <w:rPr>
          <w:rFonts w:cs="Arial"/>
          <w:spacing w:val="-1"/>
        </w:rPr>
        <w:t>to</w:t>
      </w:r>
      <w:r w:rsidRPr="00587E7A">
        <w:rPr>
          <w:rFonts w:cs="Arial"/>
          <w:spacing w:val="23"/>
        </w:rPr>
        <w:t xml:space="preserve"> </w:t>
      </w:r>
      <w:r w:rsidRPr="00587E7A">
        <w:rPr>
          <w:rFonts w:cs="Arial"/>
          <w:spacing w:val="-1"/>
        </w:rPr>
        <w:t>earn</w:t>
      </w:r>
      <w:r w:rsidRPr="00587E7A">
        <w:rPr>
          <w:rFonts w:cs="Arial"/>
          <w:spacing w:val="23"/>
        </w:rPr>
        <w:t xml:space="preserve"> </w:t>
      </w:r>
      <w:r w:rsidRPr="00587E7A">
        <w:rPr>
          <w:rFonts w:cs="Arial"/>
          <w:spacing w:val="-1"/>
        </w:rPr>
        <w:t>sick</w:t>
      </w:r>
      <w:r w:rsidRPr="00587E7A">
        <w:rPr>
          <w:rFonts w:cs="Arial"/>
          <w:spacing w:val="22"/>
        </w:rPr>
        <w:t xml:space="preserve"> </w:t>
      </w:r>
      <w:r w:rsidRPr="00587E7A">
        <w:rPr>
          <w:rFonts w:cs="Arial"/>
          <w:spacing w:val="-1"/>
        </w:rPr>
        <w:t>leave</w:t>
      </w:r>
      <w:r w:rsidRPr="00587E7A">
        <w:rPr>
          <w:rFonts w:cs="Arial"/>
          <w:spacing w:val="23"/>
        </w:rPr>
        <w:t xml:space="preserve"> </w:t>
      </w:r>
      <w:r w:rsidRPr="00587E7A">
        <w:rPr>
          <w:rFonts w:cs="Arial"/>
        </w:rPr>
        <w:t>and</w:t>
      </w:r>
      <w:r w:rsidRPr="00587E7A">
        <w:rPr>
          <w:rFonts w:cs="Arial"/>
          <w:spacing w:val="23"/>
        </w:rPr>
        <w:t xml:space="preserve"> </w:t>
      </w:r>
      <w:r w:rsidRPr="00587E7A">
        <w:rPr>
          <w:rFonts w:cs="Arial"/>
          <w:spacing w:val="-1"/>
        </w:rPr>
        <w:t>annual</w:t>
      </w:r>
      <w:r w:rsidRPr="00587E7A">
        <w:rPr>
          <w:rFonts w:cs="Arial"/>
          <w:spacing w:val="45"/>
        </w:rPr>
        <w:t xml:space="preserve"> </w:t>
      </w:r>
      <w:r w:rsidRPr="00587E7A">
        <w:rPr>
          <w:rFonts w:cs="Arial"/>
          <w:spacing w:val="-1"/>
        </w:rPr>
        <w:t>credits</w:t>
      </w:r>
      <w:r w:rsidRPr="00587E7A">
        <w:rPr>
          <w:rFonts w:cs="Arial"/>
        </w:rPr>
        <w:t xml:space="preserve"> at</w:t>
      </w:r>
      <w:r w:rsidRPr="00587E7A">
        <w:rPr>
          <w:rFonts w:cs="Arial"/>
          <w:spacing w:val="-2"/>
        </w:rPr>
        <w:t xml:space="preserve"> </w:t>
      </w:r>
      <w:r w:rsidRPr="00587E7A">
        <w:rPr>
          <w:rFonts w:cs="Arial"/>
        </w:rPr>
        <w:t>the</w:t>
      </w:r>
      <w:r w:rsidRPr="00587E7A">
        <w:rPr>
          <w:rFonts w:cs="Arial"/>
          <w:spacing w:val="-1"/>
        </w:rPr>
        <w:t xml:space="preserve"> normal</w:t>
      </w:r>
      <w:r w:rsidRPr="00587E7A">
        <w:rPr>
          <w:rFonts w:cs="Arial"/>
        </w:rPr>
        <w:t xml:space="preserve"> </w:t>
      </w:r>
      <w:r w:rsidRPr="00587E7A">
        <w:rPr>
          <w:rFonts w:cs="Arial"/>
          <w:spacing w:val="-1"/>
        </w:rPr>
        <w:t>rate</w:t>
      </w:r>
      <w:r w:rsidRPr="00587E7A">
        <w:rPr>
          <w:rFonts w:cs="Arial"/>
          <w:spacing w:val="1"/>
        </w:rPr>
        <w:t xml:space="preserve"> </w:t>
      </w:r>
      <w:r w:rsidRPr="00587E7A">
        <w:rPr>
          <w:rFonts w:cs="Arial"/>
          <w:spacing w:val="-1"/>
        </w:rPr>
        <w:t>pursuant</w:t>
      </w:r>
      <w:r w:rsidRPr="00587E7A">
        <w:rPr>
          <w:rFonts w:cs="Arial"/>
        </w:rPr>
        <w:t xml:space="preserve"> to</w:t>
      </w:r>
      <w:r w:rsidRPr="00587E7A">
        <w:rPr>
          <w:rFonts w:cs="Arial"/>
          <w:spacing w:val="-1"/>
        </w:rPr>
        <w:t xml:space="preserve"> City</w:t>
      </w:r>
      <w:r w:rsidRPr="00587E7A">
        <w:rPr>
          <w:rFonts w:cs="Arial"/>
          <w:spacing w:val="-2"/>
        </w:rPr>
        <w:t xml:space="preserve"> </w:t>
      </w:r>
      <w:r w:rsidRPr="00587E7A">
        <w:rPr>
          <w:rFonts w:cs="Arial"/>
          <w:spacing w:val="-1"/>
        </w:rPr>
        <w:t>leave</w:t>
      </w:r>
      <w:r w:rsidRPr="00587E7A">
        <w:rPr>
          <w:rFonts w:cs="Arial"/>
          <w:spacing w:val="1"/>
        </w:rPr>
        <w:t xml:space="preserve"> </w:t>
      </w:r>
      <w:r w:rsidRPr="00587E7A">
        <w:rPr>
          <w:rFonts w:cs="Arial"/>
          <w:spacing w:val="-1"/>
        </w:rPr>
        <w:t>rules.</w:t>
      </w:r>
    </w:p>
    <w:p w14:paraId="7F862223" w14:textId="77777777" w:rsidR="00F00036" w:rsidRPr="00587E7A" w:rsidRDefault="00F00036" w:rsidP="00985A6C">
      <w:pPr>
        <w:rPr>
          <w:rFonts w:ascii="Arial" w:eastAsia="Arial" w:hAnsi="Arial" w:cs="Arial"/>
          <w:sz w:val="24"/>
          <w:szCs w:val="24"/>
        </w:rPr>
      </w:pPr>
    </w:p>
    <w:p w14:paraId="57D8A79A" w14:textId="77777777" w:rsidR="00F00036" w:rsidRPr="00587E7A" w:rsidRDefault="003650B4" w:rsidP="00985A6C">
      <w:pPr>
        <w:pStyle w:val="BodyText"/>
        <w:numPr>
          <w:ilvl w:val="3"/>
          <w:numId w:val="22"/>
        </w:numPr>
        <w:tabs>
          <w:tab w:val="left" w:pos="2264"/>
        </w:tabs>
        <w:ind w:right="950"/>
        <w:rPr>
          <w:rFonts w:cs="Arial"/>
        </w:rPr>
      </w:pPr>
      <w:r w:rsidRPr="00587E7A">
        <w:rPr>
          <w:rFonts w:cs="Arial"/>
          <w:spacing w:val="-1"/>
        </w:rPr>
        <w:t>REPORTING</w:t>
      </w:r>
      <w:r w:rsidRPr="00587E7A">
        <w:rPr>
          <w:rFonts w:cs="Arial"/>
          <w:spacing w:val="-2"/>
        </w:rPr>
        <w:t xml:space="preserve"> </w:t>
      </w:r>
      <w:r w:rsidRPr="00587E7A">
        <w:rPr>
          <w:rFonts w:cs="Arial"/>
          <w:spacing w:val="-1"/>
        </w:rPr>
        <w:t>INJURIES</w:t>
      </w:r>
      <w:r w:rsidRPr="00587E7A">
        <w:rPr>
          <w:rFonts w:cs="Arial"/>
          <w:spacing w:val="1"/>
        </w:rPr>
        <w:t xml:space="preserve"> </w:t>
      </w:r>
      <w:r w:rsidRPr="00587E7A">
        <w:rPr>
          <w:rFonts w:cs="Arial"/>
          <w:spacing w:val="-1"/>
        </w:rPr>
        <w:t>AND</w:t>
      </w:r>
      <w:r w:rsidRPr="00587E7A">
        <w:rPr>
          <w:rFonts w:cs="Arial"/>
        </w:rPr>
        <w:t xml:space="preserve"> </w:t>
      </w:r>
      <w:r w:rsidRPr="00587E7A">
        <w:rPr>
          <w:rFonts w:cs="Arial"/>
          <w:spacing w:val="-1"/>
        </w:rPr>
        <w:t>RECEIVING</w:t>
      </w:r>
      <w:r w:rsidRPr="00587E7A">
        <w:rPr>
          <w:rFonts w:cs="Arial"/>
          <w:spacing w:val="-2"/>
        </w:rPr>
        <w:t xml:space="preserve"> </w:t>
      </w:r>
      <w:r w:rsidRPr="00587E7A">
        <w:rPr>
          <w:rFonts w:cs="Arial"/>
          <w:spacing w:val="-1"/>
        </w:rPr>
        <w:t>MEDICAL</w:t>
      </w:r>
      <w:r w:rsidRPr="00587E7A">
        <w:rPr>
          <w:rFonts w:cs="Arial"/>
          <w:spacing w:val="1"/>
        </w:rPr>
        <w:t xml:space="preserve"> </w:t>
      </w:r>
      <w:r w:rsidRPr="00587E7A">
        <w:rPr>
          <w:rFonts w:cs="Arial"/>
          <w:spacing w:val="-1"/>
        </w:rPr>
        <w:t>CARE</w:t>
      </w:r>
      <w:r w:rsidRPr="00587E7A">
        <w:rPr>
          <w:rFonts w:cs="Arial"/>
          <w:spacing w:val="-6"/>
        </w:rPr>
        <w:t xml:space="preserve"> </w:t>
      </w:r>
      <w:r w:rsidRPr="00587E7A">
        <w:rPr>
          <w:rFonts w:cs="Arial"/>
        </w:rPr>
        <w:t>WHILE</w:t>
      </w:r>
      <w:r w:rsidRPr="00587E7A">
        <w:rPr>
          <w:rFonts w:cs="Arial"/>
          <w:spacing w:val="-2"/>
        </w:rPr>
        <w:t xml:space="preserve"> </w:t>
      </w:r>
      <w:r w:rsidRPr="00587E7A">
        <w:rPr>
          <w:rFonts w:cs="Arial"/>
        </w:rPr>
        <w:t>IN</w:t>
      </w:r>
      <w:r w:rsidRPr="00587E7A">
        <w:rPr>
          <w:rFonts w:cs="Arial"/>
          <w:spacing w:val="57"/>
        </w:rPr>
        <w:t xml:space="preserve"> </w:t>
      </w:r>
      <w:r w:rsidRPr="00587E7A">
        <w:rPr>
          <w:rFonts w:cs="Arial"/>
        </w:rPr>
        <w:t>VICINITY</w:t>
      </w:r>
      <w:r w:rsidRPr="00587E7A">
        <w:rPr>
          <w:rFonts w:cs="Arial"/>
          <w:spacing w:val="-2"/>
        </w:rPr>
        <w:t xml:space="preserve"> </w:t>
      </w:r>
      <w:r w:rsidRPr="00587E7A">
        <w:rPr>
          <w:rFonts w:cs="Arial"/>
        </w:rPr>
        <w:t>OF</w:t>
      </w:r>
      <w:r w:rsidRPr="00587E7A">
        <w:rPr>
          <w:rFonts w:cs="Arial"/>
          <w:spacing w:val="-3"/>
        </w:rPr>
        <w:t xml:space="preserve"> </w:t>
      </w:r>
      <w:r w:rsidRPr="00587E7A">
        <w:rPr>
          <w:rFonts w:cs="Arial"/>
        </w:rPr>
        <w:t>THE</w:t>
      </w:r>
      <w:r w:rsidRPr="00587E7A">
        <w:rPr>
          <w:rFonts w:cs="Arial"/>
          <w:spacing w:val="1"/>
        </w:rPr>
        <w:t xml:space="preserve"> </w:t>
      </w:r>
      <w:r w:rsidRPr="00587E7A">
        <w:rPr>
          <w:rFonts w:cs="Arial"/>
          <w:spacing w:val="-1"/>
        </w:rPr>
        <w:t>CITY</w:t>
      </w:r>
      <w:r w:rsidRPr="00587E7A">
        <w:rPr>
          <w:rFonts w:cs="Arial"/>
          <w:spacing w:val="-2"/>
        </w:rPr>
        <w:t xml:space="preserve"> </w:t>
      </w:r>
      <w:r w:rsidRPr="00587E7A">
        <w:rPr>
          <w:rFonts w:cs="Arial"/>
        </w:rPr>
        <w:t xml:space="preserve">OF </w:t>
      </w:r>
      <w:r w:rsidRPr="00587E7A">
        <w:rPr>
          <w:rFonts w:cs="Arial"/>
          <w:spacing w:val="-1"/>
        </w:rPr>
        <w:t>TITUSVILLE</w:t>
      </w:r>
    </w:p>
    <w:p w14:paraId="2DA2A7C5" w14:textId="77777777" w:rsidR="00F00036" w:rsidRPr="00587E7A" w:rsidRDefault="00F00036" w:rsidP="00985A6C">
      <w:pPr>
        <w:spacing w:before="1"/>
        <w:rPr>
          <w:rFonts w:ascii="Arial" w:eastAsia="Arial" w:hAnsi="Arial" w:cs="Arial"/>
          <w:sz w:val="24"/>
          <w:szCs w:val="24"/>
        </w:rPr>
      </w:pPr>
    </w:p>
    <w:p w14:paraId="540B0ED3" w14:textId="77777777" w:rsidR="00F00036" w:rsidRPr="00587E7A" w:rsidRDefault="003650B4" w:rsidP="00985A6C">
      <w:pPr>
        <w:pStyle w:val="BodyText"/>
        <w:numPr>
          <w:ilvl w:val="0"/>
          <w:numId w:val="6"/>
        </w:numPr>
        <w:tabs>
          <w:tab w:val="left" w:pos="2984"/>
        </w:tabs>
        <w:spacing w:line="239" w:lineRule="auto"/>
        <w:ind w:right="119"/>
        <w:rPr>
          <w:rFonts w:cs="Arial"/>
        </w:rPr>
      </w:pPr>
      <w:r w:rsidRPr="00587E7A">
        <w:rPr>
          <w:rFonts w:cs="Arial"/>
        </w:rPr>
        <w:t>In</w:t>
      </w:r>
      <w:r w:rsidRPr="00587E7A">
        <w:rPr>
          <w:rFonts w:cs="Arial"/>
          <w:spacing w:val="39"/>
        </w:rPr>
        <w:t xml:space="preserve"> </w:t>
      </w:r>
      <w:r w:rsidRPr="00587E7A">
        <w:rPr>
          <w:rFonts w:cs="Arial"/>
          <w:spacing w:val="-1"/>
        </w:rPr>
        <w:t>an</w:t>
      </w:r>
      <w:r w:rsidRPr="00587E7A">
        <w:rPr>
          <w:rFonts w:cs="Arial"/>
          <w:spacing w:val="40"/>
        </w:rPr>
        <w:t xml:space="preserve"> </w:t>
      </w:r>
      <w:r w:rsidRPr="00587E7A">
        <w:rPr>
          <w:rFonts w:cs="Arial"/>
          <w:spacing w:val="-1"/>
        </w:rPr>
        <w:t>effort</w:t>
      </w:r>
      <w:r w:rsidRPr="00587E7A">
        <w:rPr>
          <w:rFonts w:cs="Arial"/>
          <w:spacing w:val="39"/>
        </w:rPr>
        <w:t xml:space="preserve"> </w:t>
      </w:r>
      <w:r w:rsidRPr="00587E7A">
        <w:rPr>
          <w:rFonts w:cs="Arial"/>
          <w:spacing w:val="-1"/>
        </w:rPr>
        <w:t>to</w:t>
      </w:r>
      <w:r w:rsidRPr="00587E7A">
        <w:rPr>
          <w:rFonts w:cs="Arial"/>
          <w:spacing w:val="39"/>
        </w:rPr>
        <w:t xml:space="preserve"> </w:t>
      </w:r>
      <w:r w:rsidRPr="00587E7A">
        <w:rPr>
          <w:rFonts w:cs="Arial"/>
          <w:spacing w:val="-1"/>
        </w:rPr>
        <w:t>control</w:t>
      </w:r>
      <w:r w:rsidRPr="00587E7A">
        <w:rPr>
          <w:rFonts w:cs="Arial"/>
          <w:spacing w:val="36"/>
        </w:rPr>
        <w:t xml:space="preserve"> </w:t>
      </w:r>
      <w:r w:rsidRPr="00587E7A">
        <w:rPr>
          <w:rFonts w:cs="Arial"/>
          <w:spacing w:val="-1"/>
        </w:rPr>
        <w:t>rising</w:t>
      </w:r>
      <w:r w:rsidRPr="00587E7A">
        <w:rPr>
          <w:rFonts w:cs="Arial"/>
          <w:spacing w:val="40"/>
        </w:rPr>
        <w:t xml:space="preserve"> </w:t>
      </w:r>
      <w:r w:rsidRPr="00587E7A">
        <w:rPr>
          <w:rFonts w:cs="Arial"/>
          <w:spacing w:val="-1"/>
        </w:rPr>
        <w:t>workers'</w:t>
      </w:r>
      <w:r w:rsidRPr="00587E7A">
        <w:rPr>
          <w:rFonts w:cs="Arial"/>
          <w:spacing w:val="38"/>
        </w:rPr>
        <w:t xml:space="preserve"> </w:t>
      </w:r>
      <w:r w:rsidRPr="00587E7A">
        <w:rPr>
          <w:rFonts w:cs="Arial"/>
          <w:spacing w:val="-1"/>
        </w:rPr>
        <w:t>compensation</w:t>
      </w:r>
      <w:r w:rsidRPr="00587E7A">
        <w:rPr>
          <w:rFonts w:cs="Arial"/>
          <w:spacing w:val="39"/>
        </w:rPr>
        <w:t xml:space="preserve"> </w:t>
      </w:r>
      <w:r w:rsidRPr="00587E7A">
        <w:rPr>
          <w:rFonts w:cs="Arial"/>
          <w:spacing w:val="-1"/>
        </w:rPr>
        <w:t>costs,</w:t>
      </w:r>
      <w:r w:rsidRPr="00587E7A">
        <w:rPr>
          <w:rFonts w:cs="Arial"/>
          <w:spacing w:val="39"/>
        </w:rPr>
        <w:t xml:space="preserve"> </w:t>
      </w:r>
      <w:r w:rsidRPr="00587E7A">
        <w:rPr>
          <w:rFonts w:cs="Arial"/>
          <w:spacing w:val="-1"/>
        </w:rPr>
        <w:t>the</w:t>
      </w:r>
      <w:r w:rsidRPr="00587E7A">
        <w:rPr>
          <w:rFonts w:cs="Arial"/>
          <w:spacing w:val="40"/>
        </w:rPr>
        <w:t xml:space="preserve"> </w:t>
      </w:r>
      <w:r w:rsidRPr="00587E7A">
        <w:rPr>
          <w:rFonts w:cs="Arial"/>
          <w:spacing w:val="-1"/>
        </w:rPr>
        <w:t>Florida</w:t>
      </w:r>
      <w:r w:rsidRPr="00587E7A">
        <w:rPr>
          <w:rFonts w:cs="Arial"/>
          <w:spacing w:val="53"/>
        </w:rPr>
        <w:t xml:space="preserve"> </w:t>
      </w:r>
      <w:r w:rsidRPr="00587E7A">
        <w:rPr>
          <w:rFonts w:cs="Arial"/>
          <w:spacing w:val="-1"/>
        </w:rPr>
        <w:t>Legislature</w:t>
      </w:r>
      <w:r w:rsidRPr="00587E7A">
        <w:rPr>
          <w:rFonts w:cs="Arial"/>
          <w:spacing w:val="27"/>
        </w:rPr>
        <w:t xml:space="preserve"> </w:t>
      </w:r>
      <w:r w:rsidRPr="00587E7A">
        <w:rPr>
          <w:rFonts w:cs="Arial"/>
          <w:spacing w:val="-1"/>
        </w:rPr>
        <w:t>directed</w:t>
      </w:r>
      <w:r w:rsidRPr="00587E7A">
        <w:rPr>
          <w:rFonts w:cs="Arial"/>
          <w:spacing w:val="27"/>
        </w:rPr>
        <w:t xml:space="preserve"> </w:t>
      </w:r>
      <w:r w:rsidRPr="00587E7A">
        <w:rPr>
          <w:rFonts w:cs="Arial"/>
          <w:spacing w:val="-1"/>
        </w:rPr>
        <w:t>State</w:t>
      </w:r>
      <w:r w:rsidRPr="00587E7A">
        <w:rPr>
          <w:rFonts w:cs="Arial"/>
          <w:spacing w:val="27"/>
        </w:rPr>
        <w:t xml:space="preserve"> </w:t>
      </w:r>
      <w:r w:rsidRPr="00587E7A">
        <w:rPr>
          <w:rFonts w:cs="Arial"/>
          <w:spacing w:val="-1"/>
        </w:rPr>
        <w:t>agencies</w:t>
      </w:r>
      <w:r w:rsidRPr="00587E7A">
        <w:rPr>
          <w:rFonts w:cs="Arial"/>
          <w:spacing w:val="26"/>
        </w:rPr>
        <w:t xml:space="preserve"> </w:t>
      </w:r>
      <w:r w:rsidRPr="00587E7A">
        <w:rPr>
          <w:rFonts w:cs="Arial"/>
        </w:rPr>
        <w:t>to</w:t>
      </w:r>
      <w:r w:rsidRPr="00587E7A">
        <w:rPr>
          <w:rFonts w:cs="Arial"/>
          <w:spacing w:val="25"/>
        </w:rPr>
        <w:t xml:space="preserve"> </w:t>
      </w:r>
      <w:r w:rsidRPr="00587E7A">
        <w:rPr>
          <w:rFonts w:cs="Arial"/>
          <w:spacing w:val="-1"/>
        </w:rPr>
        <w:t>establish</w:t>
      </w:r>
      <w:r w:rsidRPr="00587E7A">
        <w:rPr>
          <w:rFonts w:cs="Arial"/>
          <w:spacing w:val="27"/>
        </w:rPr>
        <w:t xml:space="preserve"> </w:t>
      </w:r>
      <w:r w:rsidRPr="00587E7A">
        <w:rPr>
          <w:rFonts w:cs="Arial"/>
        </w:rPr>
        <w:t>a</w:t>
      </w:r>
      <w:r w:rsidRPr="00587E7A">
        <w:rPr>
          <w:rFonts w:cs="Arial"/>
          <w:spacing w:val="27"/>
        </w:rPr>
        <w:t xml:space="preserve"> </w:t>
      </w:r>
      <w:r w:rsidRPr="00587E7A">
        <w:rPr>
          <w:rFonts w:cs="Arial"/>
          <w:spacing w:val="-1"/>
        </w:rPr>
        <w:lastRenderedPageBreak/>
        <w:t>program</w:t>
      </w:r>
      <w:r w:rsidRPr="00587E7A">
        <w:rPr>
          <w:rFonts w:cs="Arial"/>
          <w:spacing w:val="26"/>
        </w:rPr>
        <w:t xml:space="preserve"> </w:t>
      </w:r>
      <w:r w:rsidRPr="00587E7A">
        <w:rPr>
          <w:rFonts w:cs="Arial"/>
        </w:rPr>
        <w:t>to</w:t>
      </w:r>
      <w:r w:rsidRPr="00587E7A">
        <w:rPr>
          <w:rFonts w:cs="Arial"/>
          <w:spacing w:val="25"/>
        </w:rPr>
        <w:t xml:space="preserve"> </w:t>
      </w:r>
      <w:r w:rsidRPr="00587E7A">
        <w:rPr>
          <w:rFonts w:cs="Arial"/>
          <w:spacing w:val="-1"/>
        </w:rPr>
        <w:t>manage</w:t>
      </w:r>
      <w:r w:rsidRPr="00587E7A">
        <w:rPr>
          <w:rFonts w:cs="Arial"/>
          <w:spacing w:val="47"/>
        </w:rPr>
        <w:t xml:space="preserve"> </w:t>
      </w:r>
      <w:r w:rsidRPr="00587E7A">
        <w:rPr>
          <w:rFonts w:cs="Arial"/>
        </w:rPr>
        <w:t>the</w:t>
      </w:r>
      <w:r w:rsidRPr="00587E7A">
        <w:rPr>
          <w:rFonts w:cs="Arial"/>
          <w:spacing w:val="23"/>
        </w:rPr>
        <w:t xml:space="preserve"> </w:t>
      </w:r>
      <w:r w:rsidRPr="00587E7A">
        <w:rPr>
          <w:rFonts w:cs="Arial"/>
          <w:spacing w:val="-1"/>
        </w:rPr>
        <w:t>medical</w:t>
      </w:r>
      <w:r w:rsidRPr="00587E7A">
        <w:rPr>
          <w:rFonts w:cs="Arial"/>
          <w:spacing w:val="24"/>
        </w:rPr>
        <w:t xml:space="preserve"> </w:t>
      </w:r>
      <w:r w:rsidRPr="00587E7A">
        <w:rPr>
          <w:rFonts w:cs="Arial"/>
          <w:spacing w:val="-1"/>
        </w:rPr>
        <w:t>care</w:t>
      </w:r>
      <w:r w:rsidRPr="00587E7A">
        <w:rPr>
          <w:rFonts w:cs="Arial"/>
          <w:spacing w:val="23"/>
        </w:rPr>
        <w:t xml:space="preserve"> </w:t>
      </w:r>
      <w:r w:rsidRPr="00587E7A">
        <w:rPr>
          <w:rFonts w:cs="Arial"/>
          <w:spacing w:val="-1"/>
        </w:rPr>
        <w:t>of</w:t>
      </w:r>
      <w:r w:rsidRPr="00587E7A">
        <w:rPr>
          <w:rFonts w:cs="Arial"/>
          <w:spacing w:val="25"/>
        </w:rPr>
        <w:t xml:space="preserve"> </w:t>
      </w:r>
      <w:r w:rsidRPr="00587E7A">
        <w:rPr>
          <w:rFonts w:cs="Arial"/>
          <w:spacing w:val="-1"/>
        </w:rPr>
        <w:t>employees</w:t>
      </w:r>
      <w:r w:rsidRPr="00587E7A">
        <w:rPr>
          <w:rFonts w:cs="Arial"/>
          <w:spacing w:val="24"/>
        </w:rPr>
        <w:t xml:space="preserve"> </w:t>
      </w:r>
      <w:r w:rsidRPr="00587E7A">
        <w:rPr>
          <w:rFonts w:cs="Arial"/>
          <w:spacing w:val="-1"/>
        </w:rPr>
        <w:t>who</w:t>
      </w:r>
      <w:r w:rsidRPr="00587E7A">
        <w:rPr>
          <w:rFonts w:cs="Arial"/>
          <w:spacing w:val="25"/>
        </w:rPr>
        <w:t xml:space="preserve"> </w:t>
      </w:r>
      <w:r w:rsidRPr="00587E7A">
        <w:rPr>
          <w:rFonts w:cs="Arial"/>
          <w:spacing w:val="-1"/>
        </w:rPr>
        <w:t>are</w:t>
      </w:r>
      <w:r w:rsidRPr="00587E7A">
        <w:rPr>
          <w:rFonts w:cs="Arial"/>
          <w:spacing w:val="23"/>
        </w:rPr>
        <w:t xml:space="preserve"> </w:t>
      </w:r>
      <w:r w:rsidRPr="00587E7A">
        <w:rPr>
          <w:rFonts w:cs="Arial"/>
          <w:spacing w:val="-1"/>
        </w:rPr>
        <w:t>injured</w:t>
      </w:r>
      <w:r w:rsidRPr="00587E7A">
        <w:rPr>
          <w:rFonts w:cs="Arial"/>
          <w:spacing w:val="23"/>
        </w:rPr>
        <w:t xml:space="preserve"> </w:t>
      </w:r>
      <w:r w:rsidRPr="00587E7A">
        <w:rPr>
          <w:rFonts w:cs="Arial"/>
        </w:rPr>
        <w:t>at</w:t>
      </w:r>
      <w:r w:rsidRPr="00587E7A">
        <w:rPr>
          <w:rFonts w:cs="Arial"/>
          <w:spacing w:val="25"/>
        </w:rPr>
        <w:t xml:space="preserve"> </w:t>
      </w:r>
      <w:r w:rsidRPr="00587E7A">
        <w:rPr>
          <w:rFonts w:cs="Arial"/>
          <w:spacing w:val="-1"/>
        </w:rPr>
        <w:t>work.</w:t>
      </w:r>
      <w:r w:rsidRPr="00587E7A">
        <w:rPr>
          <w:rFonts w:cs="Arial"/>
          <w:spacing w:val="25"/>
        </w:rPr>
        <w:t xml:space="preserve"> </w:t>
      </w:r>
      <w:r w:rsidRPr="00587E7A">
        <w:rPr>
          <w:rFonts w:cs="Arial"/>
          <w:spacing w:val="-1"/>
        </w:rPr>
        <w:t>This</w:t>
      </w:r>
      <w:r w:rsidRPr="00587E7A">
        <w:rPr>
          <w:rFonts w:cs="Arial"/>
          <w:spacing w:val="24"/>
        </w:rPr>
        <w:t xml:space="preserve"> </w:t>
      </w:r>
      <w:r w:rsidRPr="00587E7A">
        <w:rPr>
          <w:rFonts w:cs="Arial"/>
          <w:spacing w:val="-1"/>
        </w:rPr>
        <w:t>is</w:t>
      </w:r>
      <w:r w:rsidRPr="00587E7A">
        <w:rPr>
          <w:rFonts w:cs="Arial"/>
          <w:spacing w:val="41"/>
        </w:rPr>
        <w:t xml:space="preserve"> </w:t>
      </w:r>
      <w:r w:rsidRPr="00587E7A">
        <w:rPr>
          <w:rFonts w:cs="Arial"/>
          <w:spacing w:val="-1"/>
        </w:rPr>
        <w:t>prescribed</w:t>
      </w:r>
      <w:r w:rsidRPr="00587E7A">
        <w:rPr>
          <w:rFonts w:cs="Arial"/>
          <w:spacing w:val="1"/>
        </w:rPr>
        <w:t xml:space="preserve"> </w:t>
      </w:r>
      <w:r w:rsidRPr="00587E7A">
        <w:rPr>
          <w:rFonts w:cs="Arial"/>
          <w:spacing w:val="-1"/>
        </w:rPr>
        <w:t xml:space="preserve">in </w:t>
      </w:r>
      <w:r w:rsidRPr="00587E7A">
        <w:rPr>
          <w:rFonts w:cs="Arial"/>
          <w:i/>
          <w:spacing w:val="-1"/>
        </w:rPr>
        <w:t>Florida</w:t>
      </w:r>
      <w:r w:rsidRPr="00587E7A">
        <w:rPr>
          <w:rFonts w:cs="Arial"/>
          <w:i/>
          <w:spacing w:val="1"/>
        </w:rPr>
        <w:t xml:space="preserve"> </w:t>
      </w:r>
      <w:r w:rsidRPr="00587E7A">
        <w:rPr>
          <w:rFonts w:cs="Arial"/>
          <w:i/>
          <w:spacing w:val="-1"/>
        </w:rPr>
        <w:t>Statutes</w:t>
      </w:r>
      <w:r w:rsidRPr="00587E7A">
        <w:rPr>
          <w:rFonts w:cs="Arial"/>
          <w:i/>
        </w:rPr>
        <w:t xml:space="preserve"> </w:t>
      </w:r>
      <w:r w:rsidRPr="00587E7A">
        <w:rPr>
          <w:rFonts w:cs="Arial"/>
          <w:i/>
          <w:spacing w:val="-1"/>
        </w:rPr>
        <w:t>440.01.</w:t>
      </w:r>
    </w:p>
    <w:p w14:paraId="4744A1D3" w14:textId="77777777" w:rsidR="00F00036" w:rsidRPr="00587E7A" w:rsidRDefault="00F00036" w:rsidP="00985A6C">
      <w:pPr>
        <w:spacing w:before="3"/>
        <w:rPr>
          <w:rFonts w:ascii="Arial" w:eastAsia="Arial" w:hAnsi="Arial" w:cs="Arial"/>
          <w:i/>
          <w:sz w:val="24"/>
          <w:szCs w:val="24"/>
        </w:rPr>
      </w:pPr>
    </w:p>
    <w:p w14:paraId="2F00E815" w14:textId="77777777" w:rsidR="00F00036" w:rsidRPr="00587E7A" w:rsidRDefault="003650B4" w:rsidP="00985A6C">
      <w:pPr>
        <w:pStyle w:val="BodyText"/>
        <w:numPr>
          <w:ilvl w:val="0"/>
          <w:numId w:val="6"/>
        </w:numPr>
        <w:tabs>
          <w:tab w:val="left" w:pos="2984"/>
        </w:tabs>
        <w:ind w:right="119"/>
        <w:rPr>
          <w:rFonts w:cs="Arial"/>
        </w:rPr>
      </w:pPr>
      <w:r w:rsidRPr="00587E7A">
        <w:rPr>
          <w:rFonts w:cs="Arial"/>
          <w:spacing w:val="-1"/>
        </w:rPr>
        <w:t>Should</w:t>
      </w:r>
      <w:r w:rsidRPr="00587E7A">
        <w:rPr>
          <w:rFonts w:cs="Arial"/>
          <w:spacing w:val="8"/>
        </w:rPr>
        <w:t xml:space="preserve"> </w:t>
      </w:r>
      <w:r w:rsidRPr="00587E7A">
        <w:rPr>
          <w:rFonts w:cs="Arial"/>
        </w:rPr>
        <w:t>an</w:t>
      </w:r>
      <w:r w:rsidRPr="00587E7A">
        <w:rPr>
          <w:rFonts w:cs="Arial"/>
          <w:spacing w:val="8"/>
        </w:rPr>
        <w:t xml:space="preserve"> </w:t>
      </w:r>
      <w:r w:rsidRPr="00587E7A">
        <w:rPr>
          <w:rFonts w:cs="Arial"/>
          <w:spacing w:val="-1"/>
        </w:rPr>
        <w:t>employee</w:t>
      </w:r>
      <w:r w:rsidRPr="00587E7A">
        <w:rPr>
          <w:rFonts w:cs="Arial"/>
          <w:spacing w:val="8"/>
        </w:rPr>
        <w:t xml:space="preserve"> </w:t>
      </w:r>
      <w:r w:rsidRPr="00587E7A">
        <w:rPr>
          <w:rFonts w:cs="Arial"/>
          <w:spacing w:val="-1"/>
        </w:rPr>
        <w:t>suffer</w:t>
      </w:r>
      <w:r w:rsidRPr="00587E7A">
        <w:rPr>
          <w:rFonts w:cs="Arial"/>
          <w:spacing w:val="7"/>
        </w:rPr>
        <w:t xml:space="preserve"> </w:t>
      </w:r>
      <w:r w:rsidRPr="00587E7A">
        <w:rPr>
          <w:rFonts w:cs="Arial"/>
        </w:rPr>
        <w:t>an</w:t>
      </w:r>
      <w:r w:rsidRPr="00587E7A">
        <w:rPr>
          <w:rFonts w:cs="Arial"/>
          <w:spacing w:val="8"/>
        </w:rPr>
        <w:t xml:space="preserve"> </w:t>
      </w:r>
      <w:r w:rsidRPr="00587E7A">
        <w:rPr>
          <w:rFonts w:cs="Arial"/>
          <w:spacing w:val="-1"/>
        </w:rPr>
        <w:t>injury</w:t>
      </w:r>
      <w:r w:rsidRPr="00587E7A">
        <w:rPr>
          <w:rFonts w:cs="Arial"/>
          <w:spacing w:val="7"/>
        </w:rPr>
        <w:t xml:space="preserve"> </w:t>
      </w:r>
      <w:r w:rsidRPr="00587E7A">
        <w:rPr>
          <w:rFonts w:cs="Arial"/>
          <w:spacing w:val="-1"/>
        </w:rPr>
        <w:t>while</w:t>
      </w:r>
      <w:r w:rsidRPr="00587E7A">
        <w:rPr>
          <w:rFonts w:cs="Arial"/>
          <w:spacing w:val="11"/>
        </w:rPr>
        <w:t xml:space="preserve"> </w:t>
      </w:r>
      <w:r w:rsidRPr="00587E7A">
        <w:rPr>
          <w:rFonts w:cs="Arial"/>
          <w:spacing w:val="-1"/>
        </w:rPr>
        <w:t>working</w:t>
      </w:r>
      <w:r w:rsidRPr="00587E7A">
        <w:rPr>
          <w:rFonts w:cs="Arial"/>
          <w:spacing w:val="6"/>
        </w:rPr>
        <w:t xml:space="preserve"> </w:t>
      </w:r>
      <w:r w:rsidRPr="00587E7A">
        <w:rPr>
          <w:rFonts w:cs="Arial"/>
        </w:rPr>
        <w:t>on</w:t>
      </w:r>
      <w:r w:rsidRPr="00587E7A">
        <w:rPr>
          <w:rFonts w:cs="Arial"/>
          <w:spacing w:val="8"/>
        </w:rPr>
        <w:t xml:space="preserve"> </w:t>
      </w:r>
      <w:r w:rsidRPr="00587E7A">
        <w:rPr>
          <w:rFonts w:cs="Arial"/>
        </w:rPr>
        <w:t>City</w:t>
      </w:r>
      <w:r w:rsidRPr="00587E7A">
        <w:rPr>
          <w:rFonts w:cs="Arial"/>
          <w:spacing w:val="5"/>
        </w:rPr>
        <w:t xml:space="preserve"> </w:t>
      </w:r>
      <w:r w:rsidRPr="00587E7A">
        <w:rPr>
          <w:rFonts w:cs="Arial"/>
          <w:spacing w:val="-1"/>
        </w:rPr>
        <w:t>premises,</w:t>
      </w:r>
      <w:r w:rsidRPr="00587E7A">
        <w:rPr>
          <w:rFonts w:cs="Arial"/>
          <w:spacing w:val="8"/>
        </w:rPr>
        <w:t xml:space="preserve"> </w:t>
      </w:r>
      <w:r w:rsidRPr="00587E7A">
        <w:rPr>
          <w:rFonts w:cs="Arial"/>
        </w:rPr>
        <w:t>or</w:t>
      </w:r>
      <w:r w:rsidRPr="00587E7A">
        <w:rPr>
          <w:rFonts w:cs="Arial"/>
          <w:spacing w:val="49"/>
        </w:rPr>
        <w:t xml:space="preserve"> </w:t>
      </w:r>
      <w:r w:rsidRPr="00587E7A">
        <w:rPr>
          <w:rFonts w:cs="Arial"/>
          <w:spacing w:val="-1"/>
        </w:rPr>
        <w:t>while</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employee</w:t>
      </w:r>
      <w:r w:rsidRPr="00587E7A">
        <w:rPr>
          <w:rFonts w:cs="Arial"/>
          <w:spacing w:val="6"/>
        </w:rPr>
        <w:t xml:space="preserve"> </w:t>
      </w:r>
      <w:r w:rsidRPr="00587E7A">
        <w:rPr>
          <w:rFonts w:cs="Arial"/>
          <w:spacing w:val="-1"/>
        </w:rPr>
        <w:t>is</w:t>
      </w:r>
      <w:r w:rsidRPr="00587E7A">
        <w:rPr>
          <w:rFonts w:cs="Arial"/>
          <w:spacing w:val="2"/>
        </w:rPr>
        <w:t xml:space="preserve"> </w:t>
      </w:r>
      <w:r w:rsidRPr="00587E7A">
        <w:rPr>
          <w:rFonts w:cs="Arial"/>
          <w:spacing w:val="-1"/>
        </w:rPr>
        <w:t>engaged</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City</w:t>
      </w:r>
      <w:r w:rsidRPr="00587E7A">
        <w:rPr>
          <w:rFonts w:cs="Arial"/>
          <w:spacing w:val="2"/>
        </w:rPr>
        <w:t xml:space="preserve"> </w:t>
      </w:r>
      <w:r w:rsidRPr="00587E7A">
        <w:rPr>
          <w:rFonts w:cs="Arial"/>
          <w:spacing w:val="-1"/>
        </w:rPr>
        <w:t>business</w:t>
      </w:r>
      <w:r w:rsidRPr="00587E7A">
        <w:rPr>
          <w:rFonts w:cs="Arial"/>
          <w:spacing w:val="5"/>
        </w:rPr>
        <w:t xml:space="preserve"> </w:t>
      </w:r>
      <w:r w:rsidRPr="00587E7A">
        <w:rPr>
          <w:rFonts w:cs="Arial"/>
          <w:spacing w:val="-1"/>
        </w:rPr>
        <w:t>in</w:t>
      </w:r>
      <w:r w:rsidRPr="00587E7A">
        <w:rPr>
          <w:rFonts w:cs="Arial"/>
          <w:spacing w:val="6"/>
        </w:rPr>
        <w:t xml:space="preserve"> </w:t>
      </w:r>
      <w:r w:rsidRPr="00587E7A">
        <w:rPr>
          <w:rFonts w:cs="Arial"/>
        </w:rPr>
        <w:t>the</w:t>
      </w:r>
      <w:r w:rsidRPr="00587E7A">
        <w:rPr>
          <w:rFonts w:cs="Arial"/>
          <w:spacing w:val="6"/>
        </w:rPr>
        <w:t xml:space="preserve"> </w:t>
      </w:r>
      <w:r w:rsidRPr="00587E7A">
        <w:rPr>
          <w:rFonts w:cs="Arial"/>
          <w:spacing w:val="-1"/>
        </w:rPr>
        <w:t>same</w:t>
      </w:r>
      <w:r w:rsidRPr="00587E7A">
        <w:rPr>
          <w:rFonts w:cs="Arial"/>
          <w:spacing w:val="6"/>
        </w:rPr>
        <w:t xml:space="preserve"> </w:t>
      </w:r>
      <w:r w:rsidRPr="00587E7A">
        <w:rPr>
          <w:rFonts w:cs="Arial"/>
          <w:spacing w:val="-2"/>
        </w:rPr>
        <w:t>locality,</w:t>
      </w:r>
      <w:r w:rsidRPr="00587E7A">
        <w:rPr>
          <w:rFonts w:cs="Arial"/>
          <w:spacing w:val="5"/>
        </w:rPr>
        <w:t xml:space="preserve"> </w:t>
      </w:r>
      <w:r w:rsidRPr="00587E7A">
        <w:rPr>
          <w:rFonts w:cs="Arial"/>
        </w:rPr>
        <w:t>(s)</w:t>
      </w:r>
      <w:r w:rsidRPr="00587E7A">
        <w:rPr>
          <w:rFonts w:cs="Arial"/>
          <w:spacing w:val="65"/>
        </w:rPr>
        <w:t xml:space="preserve"> </w:t>
      </w:r>
      <w:r w:rsidRPr="00587E7A">
        <w:rPr>
          <w:rFonts w:cs="Arial"/>
        </w:rPr>
        <w:t>he</w:t>
      </w:r>
      <w:r w:rsidRPr="00587E7A">
        <w:rPr>
          <w:rFonts w:cs="Arial"/>
          <w:spacing w:val="48"/>
        </w:rPr>
        <w:t xml:space="preserve"> </w:t>
      </w:r>
      <w:r w:rsidRPr="00587E7A">
        <w:rPr>
          <w:rFonts w:cs="Arial"/>
        </w:rPr>
        <w:t>must</w:t>
      </w:r>
      <w:r w:rsidRPr="00587E7A">
        <w:rPr>
          <w:rFonts w:cs="Arial"/>
          <w:spacing w:val="49"/>
        </w:rPr>
        <w:t xml:space="preserve"> </w:t>
      </w:r>
      <w:r w:rsidRPr="00587E7A">
        <w:rPr>
          <w:rFonts w:cs="Arial"/>
          <w:spacing w:val="-1"/>
        </w:rPr>
        <w:t>notify</w:t>
      </w:r>
      <w:r w:rsidRPr="00587E7A">
        <w:rPr>
          <w:rFonts w:cs="Arial"/>
          <w:spacing w:val="48"/>
        </w:rPr>
        <w:t xml:space="preserve"> </w:t>
      </w:r>
      <w:r w:rsidRPr="00587E7A">
        <w:rPr>
          <w:rFonts w:cs="Arial"/>
        </w:rPr>
        <w:t>the</w:t>
      </w:r>
      <w:r w:rsidRPr="00587E7A">
        <w:rPr>
          <w:rFonts w:cs="Arial"/>
          <w:spacing w:val="48"/>
        </w:rPr>
        <w:t xml:space="preserve"> </w:t>
      </w:r>
      <w:r w:rsidRPr="00587E7A">
        <w:rPr>
          <w:rFonts w:cs="Arial"/>
          <w:spacing w:val="-1"/>
        </w:rPr>
        <w:t>supervisor</w:t>
      </w:r>
      <w:r w:rsidRPr="00587E7A">
        <w:rPr>
          <w:rFonts w:cs="Arial"/>
          <w:spacing w:val="50"/>
        </w:rPr>
        <w:t xml:space="preserve"> </w:t>
      </w:r>
      <w:r w:rsidRPr="00587E7A">
        <w:rPr>
          <w:rFonts w:cs="Arial"/>
          <w:spacing w:val="-1"/>
        </w:rPr>
        <w:t>immediately</w:t>
      </w:r>
      <w:r w:rsidRPr="00587E7A">
        <w:rPr>
          <w:rFonts w:cs="Arial"/>
          <w:spacing w:val="48"/>
        </w:rPr>
        <w:t xml:space="preserve"> </w:t>
      </w:r>
      <w:r w:rsidRPr="00587E7A">
        <w:rPr>
          <w:rFonts w:cs="Arial"/>
          <w:spacing w:val="-1"/>
        </w:rPr>
        <w:t>following</w:t>
      </w:r>
      <w:r w:rsidRPr="00587E7A">
        <w:rPr>
          <w:rFonts w:cs="Arial"/>
          <w:spacing w:val="49"/>
        </w:rPr>
        <w:t xml:space="preserve"> </w:t>
      </w:r>
      <w:r w:rsidRPr="00587E7A">
        <w:rPr>
          <w:rFonts w:cs="Arial"/>
        </w:rPr>
        <w:t>the</w:t>
      </w:r>
      <w:r w:rsidRPr="00587E7A">
        <w:rPr>
          <w:rFonts w:cs="Arial"/>
          <w:spacing w:val="51"/>
        </w:rPr>
        <w:t xml:space="preserve"> </w:t>
      </w:r>
      <w:r w:rsidRPr="00587E7A">
        <w:rPr>
          <w:rFonts w:cs="Arial"/>
          <w:spacing w:val="-1"/>
        </w:rPr>
        <w:t>incident</w:t>
      </w:r>
      <w:r w:rsidRPr="00587E7A">
        <w:rPr>
          <w:rFonts w:cs="Arial"/>
          <w:spacing w:val="49"/>
        </w:rPr>
        <w:t xml:space="preserve"> </w:t>
      </w:r>
      <w:r w:rsidRPr="00587E7A">
        <w:rPr>
          <w:rFonts w:cs="Arial"/>
          <w:spacing w:val="-1"/>
        </w:rPr>
        <w:t>and</w:t>
      </w:r>
      <w:r w:rsidRPr="00587E7A">
        <w:rPr>
          <w:rFonts w:cs="Arial"/>
          <w:spacing w:val="55"/>
        </w:rPr>
        <w:t xml:space="preserve"> </w:t>
      </w:r>
      <w:r w:rsidRPr="00587E7A">
        <w:rPr>
          <w:rFonts w:cs="Arial"/>
          <w:spacing w:val="-1"/>
        </w:rPr>
        <w:t>before</w:t>
      </w:r>
      <w:r w:rsidRPr="00587E7A">
        <w:rPr>
          <w:rFonts w:cs="Arial"/>
          <w:spacing w:val="27"/>
        </w:rPr>
        <w:t xml:space="preserve"> </w:t>
      </w:r>
      <w:r w:rsidRPr="00587E7A">
        <w:rPr>
          <w:rFonts w:cs="Arial"/>
          <w:spacing w:val="-1"/>
        </w:rPr>
        <w:t>seeking</w:t>
      </w:r>
      <w:r w:rsidRPr="00587E7A">
        <w:rPr>
          <w:rFonts w:cs="Arial"/>
          <w:spacing w:val="27"/>
        </w:rPr>
        <w:t xml:space="preserve"> </w:t>
      </w:r>
      <w:r w:rsidRPr="00587E7A">
        <w:rPr>
          <w:rFonts w:cs="Arial"/>
          <w:spacing w:val="-1"/>
        </w:rPr>
        <w:t>medical</w:t>
      </w:r>
      <w:r w:rsidRPr="00587E7A">
        <w:rPr>
          <w:rFonts w:cs="Arial"/>
          <w:spacing w:val="28"/>
        </w:rPr>
        <w:t xml:space="preserve"> </w:t>
      </w:r>
      <w:r w:rsidRPr="00587E7A">
        <w:rPr>
          <w:rFonts w:cs="Arial"/>
          <w:spacing w:val="-1"/>
        </w:rPr>
        <w:t>treatment.</w:t>
      </w:r>
      <w:r w:rsidRPr="00587E7A">
        <w:rPr>
          <w:rFonts w:cs="Arial"/>
          <w:spacing w:val="27"/>
        </w:rPr>
        <w:t xml:space="preserve"> </w:t>
      </w:r>
      <w:r w:rsidRPr="00587E7A">
        <w:rPr>
          <w:rFonts w:cs="Arial"/>
          <w:spacing w:val="-1"/>
        </w:rPr>
        <w:t>The</w:t>
      </w:r>
      <w:r w:rsidRPr="00587E7A">
        <w:rPr>
          <w:rFonts w:cs="Arial"/>
          <w:spacing w:val="27"/>
        </w:rPr>
        <w:t xml:space="preserve"> </w:t>
      </w:r>
      <w:r w:rsidRPr="00587E7A">
        <w:rPr>
          <w:rFonts w:cs="Arial"/>
          <w:spacing w:val="-1"/>
        </w:rPr>
        <w:t>Supervisor</w:t>
      </w:r>
      <w:r w:rsidRPr="00587E7A">
        <w:rPr>
          <w:rFonts w:cs="Arial"/>
          <w:spacing w:val="28"/>
        </w:rPr>
        <w:t xml:space="preserve"> </w:t>
      </w:r>
      <w:r w:rsidRPr="00587E7A">
        <w:rPr>
          <w:rFonts w:cs="Arial"/>
          <w:spacing w:val="-1"/>
        </w:rPr>
        <w:t>should</w:t>
      </w:r>
      <w:r w:rsidRPr="00587E7A">
        <w:rPr>
          <w:rFonts w:cs="Arial"/>
          <w:spacing w:val="30"/>
        </w:rPr>
        <w:t xml:space="preserve"> </w:t>
      </w:r>
      <w:r w:rsidRPr="00587E7A">
        <w:rPr>
          <w:rFonts w:cs="Arial"/>
          <w:spacing w:val="-1"/>
        </w:rPr>
        <w:t>consult</w:t>
      </w:r>
      <w:r w:rsidRPr="00587E7A">
        <w:rPr>
          <w:rFonts w:cs="Arial"/>
          <w:spacing w:val="27"/>
        </w:rPr>
        <w:t xml:space="preserve"> </w:t>
      </w:r>
      <w:r w:rsidRPr="00587E7A">
        <w:rPr>
          <w:rFonts w:cs="Arial"/>
          <w:spacing w:val="-1"/>
        </w:rPr>
        <w:t>with</w:t>
      </w:r>
      <w:r w:rsidRPr="00587E7A">
        <w:rPr>
          <w:rFonts w:cs="Arial"/>
          <w:spacing w:val="57"/>
        </w:rPr>
        <w:t xml:space="preserve"> </w:t>
      </w:r>
      <w:r w:rsidRPr="00587E7A">
        <w:rPr>
          <w:rFonts w:cs="Arial"/>
        </w:rPr>
        <w:t>the</w:t>
      </w:r>
      <w:r w:rsidRPr="00587E7A">
        <w:rPr>
          <w:rFonts w:cs="Arial"/>
          <w:spacing w:val="32"/>
        </w:rPr>
        <w:t xml:space="preserve"> </w:t>
      </w:r>
      <w:r w:rsidRPr="00587E7A">
        <w:rPr>
          <w:rFonts w:cs="Arial"/>
          <w:spacing w:val="-1"/>
        </w:rPr>
        <w:t>employee</w:t>
      </w:r>
      <w:r w:rsidRPr="00587E7A">
        <w:rPr>
          <w:rFonts w:cs="Arial"/>
          <w:spacing w:val="32"/>
        </w:rPr>
        <w:t xml:space="preserve"> </w:t>
      </w:r>
      <w:r w:rsidRPr="00587E7A">
        <w:rPr>
          <w:rFonts w:cs="Arial"/>
          <w:spacing w:val="-1"/>
        </w:rPr>
        <w:t>and</w:t>
      </w:r>
      <w:r w:rsidRPr="00587E7A">
        <w:rPr>
          <w:rFonts w:cs="Arial"/>
          <w:spacing w:val="32"/>
        </w:rPr>
        <w:t xml:space="preserve"> </w:t>
      </w:r>
      <w:r w:rsidRPr="00587E7A">
        <w:rPr>
          <w:rFonts w:cs="Arial"/>
          <w:spacing w:val="-1"/>
        </w:rPr>
        <w:t>determine</w:t>
      </w:r>
      <w:r w:rsidRPr="00587E7A">
        <w:rPr>
          <w:rFonts w:cs="Arial"/>
          <w:spacing w:val="32"/>
        </w:rPr>
        <w:t xml:space="preserve"> </w:t>
      </w:r>
      <w:r w:rsidRPr="00587E7A">
        <w:rPr>
          <w:rFonts w:cs="Arial"/>
          <w:spacing w:val="-1"/>
        </w:rPr>
        <w:t>what</w:t>
      </w:r>
      <w:r w:rsidRPr="00587E7A">
        <w:rPr>
          <w:rFonts w:cs="Arial"/>
          <w:spacing w:val="32"/>
        </w:rPr>
        <w:t xml:space="preserve"> </w:t>
      </w:r>
      <w:r w:rsidRPr="00587E7A">
        <w:rPr>
          <w:rFonts w:cs="Arial"/>
          <w:spacing w:val="-1"/>
        </w:rPr>
        <w:t>actions</w:t>
      </w:r>
      <w:r w:rsidRPr="00587E7A">
        <w:rPr>
          <w:rFonts w:cs="Arial"/>
          <w:spacing w:val="31"/>
        </w:rPr>
        <w:t xml:space="preserve"> </w:t>
      </w:r>
      <w:r w:rsidRPr="00587E7A">
        <w:rPr>
          <w:rFonts w:cs="Arial"/>
          <w:spacing w:val="-1"/>
        </w:rPr>
        <w:t>are</w:t>
      </w:r>
      <w:r w:rsidRPr="00587E7A">
        <w:rPr>
          <w:rFonts w:cs="Arial"/>
          <w:spacing w:val="32"/>
        </w:rPr>
        <w:t xml:space="preserve"> </w:t>
      </w:r>
      <w:r w:rsidRPr="00587E7A">
        <w:rPr>
          <w:rFonts w:cs="Arial"/>
          <w:spacing w:val="-1"/>
        </w:rPr>
        <w:t>deemed</w:t>
      </w:r>
      <w:r w:rsidRPr="00587E7A">
        <w:rPr>
          <w:rFonts w:cs="Arial"/>
          <w:spacing w:val="32"/>
        </w:rPr>
        <w:t xml:space="preserve"> </w:t>
      </w:r>
      <w:r w:rsidRPr="00587E7A">
        <w:rPr>
          <w:rFonts w:cs="Arial"/>
          <w:spacing w:val="-1"/>
        </w:rPr>
        <w:t>appropriate</w:t>
      </w:r>
      <w:r w:rsidRPr="00587E7A">
        <w:rPr>
          <w:rFonts w:cs="Arial"/>
          <w:spacing w:val="32"/>
        </w:rPr>
        <w:t xml:space="preserve"> </w:t>
      </w:r>
      <w:r w:rsidRPr="00587E7A">
        <w:rPr>
          <w:rFonts w:cs="Arial"/>
        </w:rPr>
        <w:t>to</w:t>
      </w:r>
      <w:r w:rsidRPr="00587E7A">
        <w:rPr>
          <w:rFonts w:cs="Arial"/>
          <w:spacing w:val="49"/>
        </w:rPr>
        <w:t xml:space="preserve"> </w:t>
      </w:r>
      <w:r w:rsidRPr="00587E7A">
        <w:rPr>
          <w:rFonts w:cs="Arial"/>
          <w:spacing w:val="-1"/>
        </w:rPr>
        <w:t>treat</w:t>
      </w:r>
      <w:r w:rsidRPr="00587E7A">
        <w:rPr>
          <w:rFonts w:cs="Arial"/>
          <w:spacing w:val="41"/>
        </w:rPr>
        <w:t xml:space="preserve"> </w:t>
      </w:r>
      <w:r w:rsidRPr="00587E7A">
        <w:rPr>
          <w:rFonts w:cs="Arial"/>
          <w:spacing w:val="-1"/>
        </w:rPr>
        <w:t>the</w:t>
      </w:r>
      <w:r w:rsidRPr="00587E7A">
        <w:rPr>
          <w:rFonts w:cs="Arial"/>
          <w:spacing w:val="42"/>
        </w:rPr>
        <w:t xml:space="preserve"> </w:t>
      </w:r>
      <w:r w:rsidRPr="00587E7A">
        <w:rPr>
          <w:rFonts w:cs="Arial"/>
          <w:spacing w:val="-1"/>
        </w:rPr>
        <w:t>injury.</w:t>
      </w:r>
      <w:r w:rsidRPr="00587E7A">
        <w:rPr>
          <w:rFonts w:cs="Arial"/>
          <w:spacing w:val="42"/>
        </w:rPr>
        <w:t xml:space="preserve"> </w:t>
      </w:r>
      <w:r w:rsidRPr="00587E7A">
        <w:rPr>
          <w:rFonts w:cs="Arial"/>
        </w:rPr>
        <w:t>This</w:t>
      </w:r>
      <w:r w:rsidRPr="00587E7A">
        <w:rPr>
          <w:rFonts w:cs="Arial"/>
          <w:spacing w:val="38"/>
        </w:rPr>
        <w:t xml:space="preserve"> </w:t>
      </w:r>
      <w:r w:rsidRPr="00587E7A">
        <w:rPr>
          <w:rFonts w:cs="Arial"/>
        </w:rPr>
        <w:t>may</w:t>
      </w:r>
      <w:r w:rsidRPr="00587E7A">
        <w:rPr>
          <w:rFonts w:cs="Arial"/>
          <w:spacing w:val="39"/>
        </w:rPr>
        <w:t xml:space="preserve"> </w:t>
      </w:r>
      <w:r w:rsidRPr="00587E7A">
        <w:rPr>
          <w:rFonts w:cs="Arial"/>
          <w:spacing w:val="-1"/>
        </w:rPr>
        <w:t>range</w:t>
      </w:r>
      <w:r w:rsidRPr="00587E7A">
        <w:rPr>
          <w:rFonts w:cs="Arial"/>
          <w:spacing w:val="40"/>
        </w:rPr>
        <w:t xml:space="preserve"> </w:t>
      </w:r>
      <w:r w:rsidRPr="00587E7A">
        <w:rPr>
          <w:rFonts w:cs="Arial"/>
        </w:rPr>
        <w:t>from</w:t>
      </w:r>
      <w:r w:rsidRPr="00587E7A">
        <w:rPr>
          <w:rFonts w:cs="Arial"/>
          <w:spacing w:val="43"/>
        </w:rPr>
        <w:t xml:space="preserve"> </w:t>
      </w:r>
      <w:r w:rsidRPr="00587E7A">
        <w:rPr>
          <w:rFonts w:cs="Arial"/>
          <w:spacing w:val="-1"/>
        </w:rPr>
        <w:t>simple</w:t>
      </w:r>
      <w:r w:rsidRPr="00587E7A">
        <w:rPr>
          <w:rFonts w:cs="Arial"/>
          <w:spacing w:val="39"/>
        </w:rPr>
        <w:t xml:space="preserve"> </w:t>
      </w:r>
      <w:r w:rsidRPr="00587E7A">
        <w:rPr>
          <w:rFonts w:cs="Arial"/>
        </w:rPr>
        <w:t>first</w:t>
      </w:r>
      <w:r w:rsidRPr="00587E7A">
        <w:rPr>
          <w:rFonts w:cs="Arial"/>
          <w:spacing w:val="42"/>
        </w:rPr>
        <w:t xml:space="preserve"> </w:t>
      </w:r>
      <w:r w:rsidRPr="00587E7A">
        <w:rPr>
          <w:rFonts w:cs="Arial"/>
          <w:spacing w:val="-1"/>
        </w:rPr>
        <w:t>aid</w:t>
      </w:r>
      <w:r w:rsidRPr="00587E7A">
        <w:rPr>
          <w:rFonts w:cs="Arial"/>
          <w:spacing w:val="42"/>
        </w:rPr>
        <w:t xml:space="preserve"> </w:t>
      </w:r>
      <w:r w:rsidRPr="00587E7A">
        <w:rPr>
          <w:rFonts w:cs="Arial"/>
          <w:spacing w:val="-1"/>
        </w:rPr>
        <w:t>rendered</w:t>
      </w:r>
      <w:r w:rsidRPr="00587E7A">
        <w:rPr>
          <w:rFonts w:cs="Arial"/>
          <w:spacing w:val="41"/>
        </w:rPr>
        <w:t xml:space="preserve"> </w:t>
      </w:r>
      <w:r w:rsidRPr="00587E7A">
        <w:rPr>
          <w:rFonts w:cs="Arial"/>
          <w:spacing w:val="-1"/>
        </w:rPr>
        <w:t>in</w:t>
      </w:r>
      <w:r w:rsidRPr="00587E7A">
        <w:rPr>
          <w:rFonts w:cs="Arial"/>
          <w:spacing w:val="40"/>
        </w:rPr>
        <w:t xml:space="preserve"> </w:t>
      </w:r>
      <w:r w:rsidRPr="00587E7A">
        <w:rPr>
          <w:rFonts w:cs="Arial"/>
        </w:rPr>
        <w:t>the</w:t>
      </w:r>
      <w:r w:rsidRPr="00587E7A">
        <w:rPr>
          <w:rFonts w:cs="Arial"/>
          <w:spacing w:val="35"/>
        </w:rPr>
        <w:t xml:space="preserve"> </w:t>
      </w:r>
      <w:r w:rsidRPr="00587E7A">
        <w:rPr>
          <w:rFonts w:cs="Arial"/>
          <w:spacing w:val="-1"/>
        </w:rPr>
        <w:t>workplace</w:t>
      </w:r>
      <w:r w:rsidRPr="00587E7A">
        <w:rPr>
          <w:rFonts w:cs="Arial"/>
          <w:spacing w:val="18"/>
        </w:rPr>
        <w:t xml:space="preserve"> </w:t>
      </w:r>
      <w:r w:rsidRPr="00587E7A">
        <w:rPr>
          <w:rFonts w:cs="Arial"/>
        </w:rPr>
        <w:t>to</w:t>
      </w:r>
      <w:r w:rsidRPr="00587E7A">
        <w:rPr>
          <w:rFonts w:cs="Arial"/>
          <w:spacing w:val="18"/>
        </w:rPr>
        <w:t xml:space="preserve"> </w:t>
      </w:r>
      <w:r w:rsidRPr="00587E7A">
        <w:rPr>
          <w:rFonts w:cs="Arial"/>
          <w:spacing w:val="-1"/>
        </w:rPr>
        <w:t>treatment</w:t>
      </w:r>
      <w:r w:rsidRPr="00587E7A">
        <w:rPr>
          <w:rFonts w:cs="Arial"/>
          <w:spacing w:val="17"/>
        </w:rPr>
        <w:t xml:space="preserve"> </w:t>
      </w:r>
      <w:r w:rsidRPr="00587E7A">
        <w:rPr>
          <w:rFonts w:cs="Arial"/>
        </w:rPr>
        <w:t>by</w:t>
      </w:r>
      <w:r w:rsidRPr="00587E7A">
        <w:rPr>
          <w:rFonts w:cs="Arial"/>
          <w:spacing w:val="14"/>
        </w:rPr>
        <w:t xml:space="preserve"> </w:t>
      </w:r>
      <w:r w:rsidRPr="00587E7A">
        <w:rPr>
          <w:rFonts w:cs="Arial"/>
        </w:rPr>
        <w:t>a</w:t>
      </w:r>
      <w:r w:rsidRPr="00587E7A">
        <w:rPr>
          <w:rFonts w:cs="Arial"/>
          <w:spacing w:val="15"/>
        </w:rPr>
        <w:t xml:space="preserve"> </w:t>
      </w:r>
      <w:r w:rsidRPr="00587E7A">
        <w:rPr>
          <w:rFonts w:cs="Arial"/>
          <w:spacing w:val="-1"/>
        </w:rPr>
        <w:t>medical</w:t>
      </w:r>
      <w:r w:rsidRPr="00587E7A">
        <w:rPr>
          <w:rFonts w:cs="Arial"/>
          <w:spacing w:val="16"/>
        </w:rPr>
        <w:t xml:space="preserve"> </w:t>
      </w:r>
      <w:r w:rsidRPr="00587E7A">
        <w:rPr>
          <w:rFonts w:cs="Arial"/>
          <w:spacing w:val="-1"/>
        </w:rPr>
        <w:t>professional.</w:t>
      </w:r>
      <w:r w:rsidRPr="00587E7A">
        <w:rPr>
          <w:rFonts w:cs="Arial"/>
          <w:spacing w:val="15"/>
        </w:rPr>
        <w:t xml:space="preserve"> </w:t>
      </w:r>
      <w:r w:rsidRPr="00587E7A">
        <w:rPr>
          <w:rFonts w:cs="Arial"/>
        </w:rPr>
        <w:t>Once</w:t>
      </w:r>
      <w:r w:rsidRPr="00587E7A">
        <w:rPr>
          <w:rFonts w:cs="Arial"/>
          <w:spacing w:val="15"/>
        </w:rPr>
        <w:t xml:space="preserve"> </w:t>
      </w:r>
      <w:r w:rsidRPr="00587E7A">
        <w:rPr>
          <w:rFonts w:cs="Arial"/>
          <w:spacing w:val="-1"/>
        </w:rPr>
        <w:t>the</w:t>
      </w:r>
      <w:r w:rsidRPr="00587E7A">
        <w:rPr>
          <w:rFonts w:cs="Arial"/>
          <w:spacing w:val="18"/>
        </w:rPr>
        <w:t xml:space="preserve"> </w:t>
      </w:r>
      <w:r w:rsidRPr="00587E7A">
        <w:rPr>
          <w:rFonts w:cs="Arial"/>
          <w:spacing w:val="-1"/>
        </w:rPr>
        <w:t>supervisor</w:t>
      </w:r>
      <w:r w:rsidRPr="00587E7A">
        <w:rPr>
          <w:rFonts w:cs="Arial"/>
          <w:spacing w:val="41"/>
        </w:rPr>
        <w:t xml:space="preserve"> </w:t>
      </w:r>
      <w:r w:rsidRPr="00587E7A">
        <w:rPr>
          <w:rFonts w:cs="Arial"/>
          <w:spacing w:val="-1"/>
        </w:rPr>
        <w:t>is</w:t>
      </w:r>
      <w:r w:rsidRPr="00587E7A">
        <w:rPr>
          <w:rFonts w:cs="Arial"/>
          <w:spacing w:val="24"/>
        </w:rPr>
        <w:t xml:space="preserve"> </w:t>
      </w:r>
      <w:r w:rsidRPr="00587E7A">
        <w:rPr>
          <w:rFonts w:cs="Arial"/>
          <w:spacing w:val="-1"/>
        </w:rPr>
        <w:t>aware</w:t>
      </w:r>
      <w:r w:rsidRPr="00587E7A">
        <w:rPr>
          <w:rFonts w:cs="Arial"/>
          <w:spacing w:val="25"/>
        </w:rPr>
        <w:t xml:space="preserve"> </w:t>
      </w:r>
      <w:r w:rsidRPr="00587E7A">
        <w:rPr>
          <w:rFonts w:cs="Arial"/>
        </w:rPr>
        <w:t>of</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injury,</w:t>
      </w:r>
      <w:r w:rsidRPr="00587E7A">
        <w:rPr>
          <w:rFonts w:cs="Arial"/>
          <w:spacing w:val="24"/>
        </w:rPr>
        <w:t xml:space="preserve"> </w:t>
      </w:r>
      <w:r w:rsidRPr="00587E7A">
        <w:rPr>
          <w:rFonts w:cs="Arial"/>
          <w:spacing w:val="-1"/>
        </w:rPr>
        <w:t>(s</w:t>
      </w:r>
      <w:r w:rsidR="003B28D9" w:rsidRPr="00587E7A">
        <w:rPr>
          <w:rFonts w:cs="Arial"/>
          <w:spacing w:val="-1"/>
        </w:rPr>
        <w:t>) he</w:t>
      </w:r>
      <w:r w:rsidRPr="00587E7A">
        <w:rPr>
          <w:rFonts w:cs="Arial"/>
          <w:spacing w:val="25"/>
        </w:rPr>
        <w:t xml:space="preserve"> </w:t>
      </w:r>
      <w:r w:rsidRPr="00587E7A">
        <w:rPr>
          <w:rFonts w:cs="Arial"/>
          <w:spacing w:val="-1"/>
        </w:rPr>
        <w:t>must</w:t>
      </w:r>
      <w:r w:rsidRPr="00587E7A">
        <w:rPr>
          <w:rFonts w:cs="Arial"/>
          <w:spacing w:val="24"/>
        </w:rPr>
        <w:t xml:space="preserve"> </w:t>
      </w:r>
      <w:r w:rsidRPr="00587E7A">
        <w:rPr>
          <w:rFonts w:cs="Arial"/>
          <w:spacing w:val="-1"/>
        </w:rPr>
        <w:t>complete</w:t>
      </w:r>
      <w:r w:rsidRPr="00587E7A">
        <w:rPr>
          <w:rFonts w:cs="Arial"/>
          <w:spacing w:val="23"/>
        </w:rPr>
        <w:t xml:space="preserve"> </w:t>
      </w:r>
      <w:r w:rsidRPr="00587E7A">
        <w:rPr>
          <w:rFonts w:cs="Arial"/>
        </w:rPr>
        <w:t>a</w:t>
      </w:r>
      <w:r w:rsidRPr="00587E7A">
        <w:rPr>
          <w:rFonts w:cs="Arial"/>
          <w:spacing w:val="46"/>
        </w:rPr>
        <w:t xml:space="preserve"> </w:t>
      </w:r>
      <w:r w:rsidRPr="00587E7A">
        <w:rPr>
          <w:rFonts w:cs="Arial"/>
          <w:spacing w:val="-1"/>
        </w:rPr>
        <w:t>First</w:t>
      </w:r>
      <w:r w:rsidRPr="00587E7A">
        <w:rPr>
          <w:rFonts w:cs="Arial"/>
          <w:spacing w:val="24"/>
        </w:rPr>
        <w:t xml:space="preserve"> </w:t>
      </w:r>
      <w:r w:rsidRPr="00587E7A">
        <w:rPr>
          <w:rFonts w:cs="Arial"/>
          <w:spacing w:val="-1"/>
        </w:rPr>
        <w:t>Report</w:t>
      </w:r>
      <w:r w:rsidRPr="00587E7A">
        <w:rPr>
          <w:rFonts w:cs="Arial"/>
          <w:spacing w:val="22"/>
        </w:rPr>
        <w:t xml:space="preserve"> </w:t>
      </w:r>
      <w:r w:rsidRPr="00587E7A">
        <w:rPr>
          <w:rFonts w:cs="Arial"/>
          <w:spacing w:val="-1"/>
        </w:rPr>
        <w:t>of</w:t>
      </w:r>
      <w:r w:rsidRPr="00587E7A">
        <w:rPr>
          <w:rFonts w:cs="Arial"/>
          <w:spacing w:val="27"/>
        </w:rPr>
        <w:t xml:space="preserve"> </w:t>
      </w:r>
      <w:r w:rsidRPr="00587E7A">
        <w:rPr>
          <w:rFonts w:cs="Arial"/>
          <w:spacing w:val="-1"/>
        </w:rPr>
        <w:t>Injury</w:t>
      </w:r>
      <w:r w:rsidRPr="00587E7A">
        <w:rPr>
          <w:rFonts w:cs="Arial"/>
          <w:spacing w:val="22"/>
        </w:rPr>
        <w:t xml:space="preserve"> </w:t>
      </w:r>
      <w:r w:rsidRPr="00587E7A">
        <w:rPr>
          <w:rFonts w:cs="Arial"/>
        </w:rPr>
        <w:t>or</w:t>
      </w:r>
      <w:r w:rsidRPr="00587E7A">
        <w:rPr>
          <w:rFonts w:cs="Arial"/>
          <w:spacing w:val="43"/>
        </w:rPr>
        <w:t xml:space="preserve"> </w:t>
      </w:r>
      <w:r w:rsidRPr="00587E7A">
        <w:rPr>
          <w:rFonts w:cs="Arial"/>
          <w:spacing w:val="-1"/>
        </w:rPr>
        <w:t>Illness,</w:t>
      </w:r>
      <w:r w:rsidRPr="00587E7A">
        <w:rPr>
          <w:rFonts w:cs="Arial"/>
          <w:spacing w:val="39"/>
        </w:rPr>
        <w:t xml:space="preserve"> </w:t>
      </w:r>
      <w:r w:rsidRPr="00587E7A">
        <w:rPr>
          <w:rFonts w:cs="Arial"/>
          <w:spacing w:val="-1"/>
        </w:rPr>
        <w:t>Form</w:t>
      </w:r>
      <w:r w:rsidRPr="00587E7A">
        <w:rPr>
          <w:rFonts w:cs="Arial"/>
          <w:spacing w:val="41"/>
        </w:rPr>
        <w:t xml:space="preserve"> </w:t>
      </w:r>
      <w:r w:rsidRPr="00587E7A">
        <w:rPr>
          <w:rFonts w:cs="Arial"/>
          <w:spacing w:val="-1"/>
        </w:rPr>
        <w:t>DFS-F2-DWC-1</w:t>
      </w:r>
      <w:r w:rsidRPr="00587E7A">
        <w:rPr>
          <w:rFonts w:cs="Arial"/>
          <w:spacing w:val="40"/>
        </w:rPr>
        <w:t xml:space="preserve"> </w:t>
      </w:r>
      <w:r w:rsidRPr="00587E7A">
        <w:rPr>
          <w:rFonts w:cs="Arial"/>
          <w:spacing w:val="-1"/>
        </w:rPr>
        <w:t>(08/2004)</w:t>
      </w:r>
      <w:r w:rsidRPr="00587E7A">
        <w:rPr>
          <w:rFonts w:cs="Arial"/>
          <w:spacing w:val="37"/>
        </w:rPr>
        <w:t xml:space="preserve"> </w:t>
      </w:r>
      <w:r w:rsidRPr="00587E7A">
        <w:rPr>
          <w:rFonts w:cs="Arial"/>
        </w:rPr>
        <w:t>and</w:t>
      </w:r>
      <w:r w:rsidRPr="00587E7A">
        <w:rPr>
          <w:rFonts w:cs="Arial"/>
          <w:spacing w:val="38"/>
        </w:rPr>
        <w:t xml:space="preserve"> </w:t>
      </w:r>
      <w:r w:rsidRPr="00587E7A">
        <w:rPr>
          <w:rFonts w:cs="Arial"/>
          <w:spacing w:val="-1"/>
        </w:rPr>
        <w:t>forward</w:t>
      </w:r>
      <w:r w:rsidRPr="00587E7A">
        <w:rPr>
          <w:rFonts w:cs="Arial"/>
          <w:spacing w:val="40"/>
        </w:rPr>
        <w:t xml:space="preserve"> </w:t>
      </w:r>
      <w:r w:rsidRPr="00587E7A">
        <w:rPr>
          <w:rFonts w:cs="Arial"/>
        </w:rPr>
        <w:t>to</w:t>
      </w:r>
      <w:r w:rsidRPr="00587E7A">
        <w:rPr>
          <w:rFonts w:cs="Arial"/>
          <w:spacing w:val="40"/>
        </w:rPr>
        <w:t xml:space="preserve"> </w:t>
      </w:r>
      <w:r w:rsidRPr="00587E7A">
        <w:rPr>
          <w:rFonts w:cs="Arial"/>
        </w:rPr>
        <w:t>the</w:t>
      </w:r>
      <w:r w:rsidRPr="00587E7A">
        <w:rPr>
          <w:rFonts w:cs="Arial"/>
          <w:spacing w:val="37"/>
        </w:rPr>
        <w:t xml:space="preserve"> </w:t>
      </w:r>
      <w:r w:rsidRPr="00587E7A">
        <w:rPr>
          <w:rFonts w:cs="Arial"/>
          <w:spacing w:val="-1"/>
        </w:rPr>
        <w:t>Risk</w:t>
      </w:r>
      <w:r w:rsidRPr="00587E7A">
        <w:rPr>
          <w:rFonts w:cs="Arial"/>
          <w:spacing w:val="51"/>
        </w:rPr>
        <w:t xml:space="preserve"> </w:t>
      </w:r>
      <w:r w:rsidRPr="00587E7A">
        <w:rPr>
          <w:rFonts w:cs="Arial"/>
          <w:spacing w:val="-1"/>
        </w:rPr>
        <w:t>Manager within</w:t>
      </w:r>
      <w:r w:rsidRPr="00587E7A">
        <w:rPr>
          <w:rFonts w:cs="Arial"/>
          <w:spacing w:val="1"/>
        </w:rPr>
        <w:t xml:space="preserve"> </w:t>
      </w:r>
      <w:r w:rsidRPr="00587E7A">
        <w:rPr>
          <w:rFonts w:cs="Arial"/>
        </w:rPr>
        <w:t>24</w:t>
      </w:r>
      <w:r w:rsidRPr="00587E7A">
        <w:rPr>
          <w:rFonts w:cs="Arial"/>
          <w:spacing w:val="1"/>
        </w:rPr>
        <w:t xml:space="preserve"> </w:t>
      </w:r>
      <w:r w:rsidRPr="00587E7A">
        <w:rPr>
          <w:rFonts w:cs="Arial"/>
          <w:spacing w:val="-1"/>
        </w:rPr>
        <w:t>hours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being notified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injured</w:t>
      </w:r>
      <w:r w:rsidRPr="00587E7A">
        <w:rPr>
          <w:rFonts w:cs="Arial"/>
          <w:spacing w:val="1"/>
        </w:rPr>
        <w:t xml:space="preserve"> </w:t>
      </w:r>
      <w:r w:rsidRPr="00587E7A">
        <w:rPr>
          <w:rFonts w:cs="Arial"/>
          <w:spacing w:val="-1"/>
        </w:rPr>
        <w:t>employee.</w:t>
      </w:r>
    </w:p>
    <w:p w14:paraId="50D42B98" w14:textId="77777777" w:rsidR="00F00036" w:rsidRPr="00587E7A" w:rsidRDefault="00F00036" w:rsidP="00985A6C">
      <w:pPr>
        <w:rPr>
          <w:rFonts w:ascii="Arial" w:eastAsia="Arial" w:hAnsi="Arial" w:cs="Arial"/>
          <w:sz w:val="24"/>
          <w:szCs w:val="24"/>
        </w:rPr>
      </w:pPr>
    </w:p>
    <w:p w14:paraId="7699485F" w14:textId="77777777" w:rsidR="00F00036" w:rsidRPr="00587E7A" w:rsidRDefault="003650B4" w:rsidP="00985A6C">
      <w:pPr>
        <w:pStyle w:val="BodyText"/>
        <w:numPr>
          <w:ilvl w:val="0"/>
          <w:numId w:val="6"/>
        </w:numPr>
        <w:tabs>
          <w:tab w:val="left" w:pos="2984"/>
        </w:tabs>
        <w:ind w:right="118"/>
        <w:rPr>
          <w:rFonts w:cs="Arial"/>
        </w:rPr>
      </w:pPr>
      <w:r w:rsidRPr="00587E7A">
        <w:rPr>
          <w:rFonts w:cs="Arial"/>
        </w:rPr>
        <w:t>If</w:t>
      </w:r>
      <w:r w:rsidRPr="00587E7A">
        <w:rPr>
          <w:rFonts w:cs="Arial"/>
          <w:spacing w:val="27"/>
        </w:rPr>
        <w:t xml:space="preserve"> </w:t>
      </w:r>
      <w:r w:rsidRPr="00587E7A">
        <w:rPr>
          <w:rFonts w:cs="Arial"/>
          <w:spacing w:val="-1"/>
        </w:rPr>
        <w:t>medical</w:t>
      </w:r>
      <w:r w:rsidRPr="00587E7A">
        <w:rPr>
          <w:rFonts w:cs="Arial"/>
          <w:spacing w:val="26"/>
        </w:rPr>
        <w:t xml:space="preserve"> </w:t>
      </w:r>
      <w:r w:rsidRPr="00587E7A">
        <w:rPr>
          <w:rFonts w:cs="Arial"/>
          <w:spacing w:val="-1"/>
        </w:rPr>
        <w:t>treatment</w:t>
      </w:r>
      <w:r w:rsidRPr="00587E7A">
        <w:rPr>
          <w:rFonts w:cs="Arial"/>
          <w:spacing w:val="27"/>
        </w:rPr>
        <w:t xml:space="preserve"> </w:t>
      </w:r>
      <w:r w:rsidRPr="00587E7A">
        <w:rPr>
          <w:rFonts w:cs="Arial"/>
          <w:spacing w:val="-1"/>
        </w:rPr>
        <w:t>is</w:t>
      </w:r>
      <w:r w:rsidRPr="00587E7A">
        <w:rPr>
          <w:rFonts w:cs="Arial"/>
          <w:spacing w:val="24"/>
        </w:rPr>
        <w:t xml:space="preserve"> </w:t>
      </w:r>
      <w:r w:rsidRPr="00587E7A">
        <w:rPr>
          <w:rFonts w:cs="Arial"/>
          <w:spacing w:val="-1"/>
        </w:rPr>
        <w:t>required,</w:t>
      </w:r>
      <w:r w:rsidRPr="00587E7A">
        <w:rPr>
          <w:rFonts w:cs="Arial"/>
          <w:spacing w:val="27"/>
        </w:rPr>
        <w:t xml:space="preserve"> </w:t>
      </w:r>
      <w:r w:rsidRPr="00587E7A">
        <w:rPr>
          <w:rFonts w:cs="Arial"/>
          <w:spacing w:val="-1"/>
        </w:rPr>
        <w:t>it</w:t>
      </w:r>
      <w:r w:rsidRPr="00587E7A">
        <w:rPr>
          <w:rFonts w:cs="Arial"/>
          <w:spacing w:val="29"/>
        </w:rPr>
        <w:t xml:space="preserve"> </w:t>
      </w:r>
      <w:r w:rsidRPr="00587E7A">
        <w:rPr>
          <w:rFonts w:cs="Arial"/>
          <w:spacing w:val="-1"/>
        </w:rPr>
        <w:t>will</w:t>
      </w:r>
      <w:r w:rsidRPr="00587E7A">
        <w:rPr>
          <w:rFonts w:cs="Arial"/>
          <w:spacing w:val="28"/>
        </w:rPr>
        <w:t xml:space="preserve"> </w:t>
      </w:r>
      <w:r w:rsidRPr="00587E7A">
        <w:rPr>
          <w:rFonts w:cs="Arial"/>
        </w:rPr>
        <w:t>be</w:t>
      </w:r>
      <w:r w:rsidRPr="00587E7A">
        <w:rPr>
          <w:rFonts w:cs="Arial"/>
          <w:spacing w:val="27"/>
        </w:rPr>
        <w:t xml:space="preserve"> </w:t>
      </w:r>
      <w:r w:rsidRPr="00587E7A">
        <w:rPr>
          <w:rFonts w:cs="Arial"/>
          <w:spacing w:val="-1"/>
        </w:rPr>
        <w:t>necessary</w:t>
      </w:r>
      <w:r w:rsidRPr="00587E7A">
        <w:rPr>
          <w:rFonts w:cs="Arial"/>
          <w:spacing w:val="24"/>
        </w:rPr>
        <w:t xml:space="preserve"> </w:t>
      </w:r>
      <w:r w:rsidRPr="00587E7A">
        <w:rPr>
          <w:rFonts w:cs="Arial"/>
        </w:rPr>
        <w:t>to</w:t>
      </w:r>
      <w:r w:rsidRPr="00587E7A">
        <w:rPr>
          <w:rFonts w:cs="Arial"/>
          <w:spacing w:val="27"/>
        </w:rPr>
        <w:t xml:space="preserve"> </w:t>
      </w:r>
      <w:r w:rsidRPr="00587E7A">
        <w:rPr>
          <w:rFonts w:cs="Arial"/>
          <w:spacing w:val="-1"/>
        </w:rPr>
        <w:t>obtain</w:t>
      </w:r>
      <w:r w:rsidRPr="00587E7A">
        <w:rPr>
          <w:rFonts w:cs="Arial"/>
          <w:spacing w:val="27"/>
        </w:rPr>
        <w:t xml:space="preserve"> </w:t>
      </w:r>
      <w:r w:rsidRPr="00587E7A">
        <w:rPr>
          <w:rFonts w:cs="Arial"/>
          <w:spacing w:val="-1"/>
        </w:rPr>
        <w:t>medical</w:t>
      </w:r>
      <w:r w:rsidRPr="00587E7A">
        <w:rPr>
          <w:rFonts w:cs="Arial"/>
          <w:spacing w:val="65"/>
        </w:rPr>
        <w:t xml:space="preserve"> </w:t>
      </w:r>
      <w:r w:rsidRPr="00587E7A">
        <w:rPr>
          <w:rFonts w:cs="Arial"/>
          <w:spacing w:val="-1"/>
        </w:rPr>
        <w:t>authorization</w:t>
      </w:r>
      <w:r w:rsidRPr="00587E7A">
        <w:rPr>
          <w:rFonts w:cs="Arial"/>
          <w:spacing w:val="11"/>
        </w:rPr>
        <w:t xml:space="preserve"> </w:t>
      </w:r>
      <w:r w:rsidRPr="00587E7A">
        <w:rPr>
          <w:rFonts w:cs="Arial"/>
          <w:spacing w:val="-1"/>
        </w:rPr>
        <w:t>prior</w:t>
      </w:r>
      <w:r w:rsidRPr="00587E7A">
        <w:rPr>
          <w:rFonts w:cs="Arial"/>
          <w:spacing w:val="9"/>
        </w:rPr>
        <w:t xml:space="preserve"> </w:t>
      </w:r>
      <w:r w:rsidRPr="00587E7A">
        <w:rPr>
          <w:rFonts w:cs="Arial"/>
        </w:rPr>
        <w:t>to</w:t>
      </w:r>
      <w:r w:rsidRPr="00587E7A">
        <w:rPr>
          <w:rFonts w:cs="Arial"/>
          <w:spacing w:val="8"/>
        </w:rPr>
        <w:t xml:space="preserve"> </w:t>
      </w:r>
      <w:r w:rsidRPr="00587E7A">
        <w:rPr>
          <w:rFonts w:cs="Arial"/>
          <w:spacing w:val="-1"/>
        </w:rPr>
        <w:t>treatment,</w:t>
      </w:r>
      <w:r w:rsidRPr="00587E7A">
        <w:rPr>
          <w:rFonts w:cs="Arial"/>
          <w:spacing w:val="8"/>
        </w:rPr>
        <w:t xml:space="preserve"> </w:t>
      </w:r>
      <w:r w:rsidRPr="00587E7A">
        <w:rPr>
          <w:rFonts w:cs="Arial"/>
          <w:spacing w:val="-1"/>
        </w:rPr>
        <w:t>except</w:t>
      </w:r>
      <w:r w:rsidRPr="00587E7A">
        <w:rPr>
          <w:rFonts w:cs="Arial"/>
          <w:spacing w:val="10"/>
        </w:rPr>
        <w:t xml:space="preserve"> </w:t>
      </w:r>
      <w:r w:rsidRPr="00587E7A">
        <w:rPr>
          <w:rFonts w:cs="Arial"/>
          <w:spacing w:val="-1"/>
        </w:rPr>
        <w:t>in</w:t>
      </w:r>
      <w:r w:rsidRPr="00587E7A">
        <w:rPr>
          <w:rFonts w:cs="Arial"/>
          <w:spacing w:val="11"/>
        </w:rPr>
        <w:t xml:space="preserve"> </w:t>
      </w:r>
      <w:r w:rsidRPr="00587E7A">
        <w:rPr>
          <w:rFonts w:cs="Arial"/>
          <w:spacing w:val="-1"/>
        </w:rPr>
        <w:t>the</w:t>
      </w:r>
      <w:r w:rsidRPr="00587E7A">
        <w:rPr>
          <w:rFonts w:cs="Arial"/>
          <w:spacing w:val="8"/>
        </w:rPr>
        <w:t xml:space="preserve"> </w:t>
      </w:r>
      <w:r w:rsidRPr="00587E7A">
        <w:rPr>
          <w:rFonts w:cs="Arial"/>
          <w:spacing w:val="-1"/>
        </w:rPr>
        <w:t>event</w:t>
      </w:r>
      <w:r w:rsidRPr="00587E7A">
        <w:rPr>
          <w:rFonts w:cs="Arial"/>
          <w:spacing w:val="10"/>
        </w:rPr>
        <w:t xml:space="preserve"> </w:t>
      </w:r>
      <w:r w:rsidRPr="00587E7A">
        <w:rPr>
          <w:rFonts w:cs="Arial"/>
          <w:spacing w:val="-1"/>
        </w:rPr>
        <w:t>of</w:t>
      </w:r>
      <w:r w:rsidRPr="00587E7A">
        <w:rPr>
          <w:rFonts w:cs="Arial"/>
          <w:spacing w:val="10"/>
        </w:rPr>
        <w:t xml:space="preserve"> </w:t>
      </w:r>
      <w:r w:rsidRPr="00587E7A">
        <w:rPr>
          <w:rFonts w:cs="Arial"/>
        </w:rPr>
        <w:t>a</w:t>
      </w:r>
      <w:r w:rsidRPr="00587E7A">
        <w:rPr>
          <w:rFonts w:cs="Arial"/>
          <w:spacing w:val="11"/>
        </w:rPr>
        <w:t xml:space="preserve"> </w:t>
      </w:r>
      <w:r w:rsidRPr="00587E7A">
        <w:rPr>
          <w:rFonts w:cs="Arial"/>
          <w:spacing w:val="-1"/>
        </w:rPr>
        <w:t>life-threatening</w:t>
      </w:r>
      <w:r w:rsidRPr="00587E7A">
        <w:rPr>
          <w:rFonts w:cs="Arial"/>
          <w:spacing w:val="47"/>
        </w:rPr>
        <w:t xml:space="preserve"> </w:t>
      </w:r>
      <w:r w:rsidRPr="00587E7A">
        <w:rPr>
          <w:rFonts w:cs="Arial"/>
          <w:spacing w:val="-1"/>
        </w:rPr>
        <w:t>emergency.</w:t>
      </w:r>
      <w:r w:rsidRPr="00587E7A">
        <w:rPr>
          <w:rFonts w:cs="Arial"/>
          <w:spacing w:val="53"/>
        </w:rPr>
        <w:t xml:space="preserve"> </w:t>
      </w:r>
      <w:r w:rsidRPr="00587E7A">
        <w:rPr>
          <w:rFonts w:cs="Arial"/>
          <w:spacing w:val="-1"/>
        </w:rPr>
        <w:t>To</w:t>
      </w:r>
      <w:r w:rsidRPr="00587E7A">
        <w:rPr>
          <w:rFonts w:cs="Arial"/>
          <w:spacing w:val="54"/>
        </w:rPr>
        <w:t xml:space="preserve"> </w:t>
      </w:r>
      <w:r w:rsidRPr="00587E7A">
        <w:rPr>
          <w:rFonts w:cs="Arial"/>
          <w:spacing w:val="-1"/>
        </w:rPr>
        <w:t>obtain</w:t>
      </w:r>
      <w:r w:rsidRPr="00587E7A">
        <w:rPr>
          <w:rFonts w:cs="Arial"/>
          <w:spacing w:val="52"/>
        </w:rPr>
        <w:t xml:space="preserve"> </w:t>
      </w:r>
      <w:r w:rsidRPr="00587E7A">
        <w:rPr>
          <w:rFonts w:cs="Arial"/>
          <w:spacing w:val="-1"/>
        </w:rPr>
        <w:t>this</w:t>
      </w:r>
      <w:r w:rsidRPr="00587E7A">
        <w:rPr>
          <w:rFonts w:cs="Arial"/>
          <w:spacing w:val="52"/>
        </w:rPr>
        <w:t xml:space="preserve"> </w:t>
      </w:r>
      <w:r w:rsidRPr="00587E7A">
        <w:rPr>
          <w:rFonts w:cs="Arial"/>
          <w:spacing w:val="-1"/>
        </w:rPr>
        <w:t>authorization,</w:t>
      </w:r>
      <w:r w:rsidRPr="00587E7A">
        <w:rPr>
          <w:rFonts w:cs="Arial"/>
          <w:spacing w:val="54"/>
        </w:rPr>
        <w:t xml:space="preserve"> </w:t>
      </w:r>
      <w:r w:rsidRPr="00587E7A">
        <w:rPr>
          <w:rFonts w:cs="Arial"/>
          <w:spacing w:val="-1"/>
        </w:rPr>
        <w:t>the</w:t>
      </w:r>
      <w:r w:rsidRPr="00587E7A">
        <w:rPr>
          <w:rFonts w:cs="Arial"/>
          <w:spacing w:val="54"/>
        </w:rPr>
        <w:t xml:space="preserve"> </w:t>
      </w:r>
      <w:r w:rsidRPr="00587E7A">
        <w:rPr>
          <w:rFonts w:cs="Arial"/>
          <w:spacing w:val="-1"/>
        </w:rPr>
        <w:t>supervisor,</w:t>
      </w:r>
      <w:r w:rsidRPr="00587E7A">
        <w:rPr>
          <w:rFonts w:cs="Arial"/>
          <w:spacing w:val="54"/>
        </w:rPr>
        <w:t xml:space="preserve"> </w:t>
      </w:r>
      <w:r w:rsidRPr="00587E7A">
        <w:rPr>
          <w:rFonts w:cs="Arial"/>
          <w:spacing w:val="-1"/>
        </w:rPr>
        <w:t>prepared</w:t>
      </w:r>
      <w:r w:rsidRPr="00587E7A">
        <w:rPr>
          <w:rFonts w:cs="Arial"/>
          <w:spacing w:val="53"/>
        </w:rPr>
        <w:t xml:space="preserve"> </w:t>
      </w:r>
      <w:r w:rsidRPr="00587E7A">
        <w:rPr>
          <w:rFonts w:cs="Arial"/>
          <w:spacing w:val="-1"/>
        </w:rPr>
        <w:t>to</w:t>
      </w:r>
      <w:r w:rsidRPr="00587E7A">
        <w:rPr>
          <w:rFonts w:cs="Arial"/>
          <w:spacing w:val="57"/>
        </w:rPr>
        <w:t xml:space="preserve"> </w:t>
      </w:r>
      <w:r w:rsidRPr="00587E7A">
        <w:rPr>
          <w:rFonts w:cs="Arial"/>
          <w:spacing w:val="-1"/>
        </w:rPr>
        <w:t>give</w:t>
      </w:r>
      <w:r w:rsidRPr="00587E7A">
        <w:rPr>
          <w:rFonts w:cs="Arial"/>
          <w:spacing w:val="18"/>
        </w:rPr>
        <w:t xml:space="preserve"> </w:t>
      </w:r>
      <w:r w:rsidRPr="00587E7A">
        <w:rPr>
          <w:rFonts w:cs="Arial"/>
          <w:spacing w:val="-1"/>
        </w:rPr>
        <w:t>information</w:t>
      </w:r>
      <w:r w:rsidRPr="00587E7A">
        <w:rPr>
          <w:rFonts w:cs="Arial"/>
          <w:spacing w:val="15"/>
        </w:rPr>
        <w:t xml:space="preserve"> </w:t>
      </w:r>
      <w:r w:rsidRPr="00587E7A">
        <w:rPr>
          <w:rFonts w:cs="Arial"/>
          <w:spacing w:val="-1"/>
        </w:rPr>
        <w:t>from</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rPr>
        <w:t>"</w:t>
      </w:r>
      <w:r w:rsidRPr="00587E7A">
        <w:rPr>
          <w:rFonts w:cs="Arial"/>
          <w:spacing w:val="18"/>
        </w:rPr>
        <w:t xml:space="preserve"> </w:t>
      </w:r>
      <w:r w:rsidRPr="00587E7A">
        <w:rPr>
          <w:rFonts w:cs="Arial"/>
          <w:spacing w:val="-1"/>
        </w:rPr>
        <w:t>First</w:t>
      </w:r>
      <w:r w:rsidRPr="00587E7A">
        <w:rPr>
          <w:rFonts w:cs="Arial"/>
          <w:spacing w:val="17"/>
        </w:rPr>
        <w:t xml:space="preserve"> </w:t>
      </w:r>
      <w:r w:rsidRPr="00587E7A">
        <w:rPr>
          <w:rFonts w:cs="Arial"/>
          <w:spacing w:val="-1"/>
        </w:rPr>
        <w:t>Report</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Injury</w:t>
      </w:r>
      <w:r w:rsidRPr="00587E7A">
        <w:rPr>
          <w:rFonts w:cs="Arial"/>
          <w:spacing w:val="14"/>
        </w:rPr>
        <w:t xml:space="preserve"> </w:t>
      </w:r>
      <w:r w:rsidRPr="00587E7A">
        <w:rPr>
          <w:rFonts w:cs="Arial"/>
        </w:rPr>
        <w:t>or</w:t>
      </w:r>
      <w:r w:rsidRPr="00587E7A">
        <w:rPr>
          <w:rFonts w:cs="Arial"/>
          <w:spacing w:val="18"/>
        </w:rPr>
        <w:t xml:space="preserve"> </w:t>
      </w:r>
      <w:r w:rsidRPr="00587E7A">
        <w:rPr>
          <w:rFonts w:cs="Arial"/>
          <w:spacing w:val="-1"/>
        </w:rPr>
        <w:t>Illness",</w:t>
      </w:r>
      <w:r w:rsidRPr="00587E7A">
        <w:rPr>
          <w:rFonts w:cs="Arial"/>
          <w:spacing w:val="17"/>
        </w:rPr>
        <w:t xml:space="preserve"> </w:t>
      </w:r>
      <w:r w:rsidRPr="00587E7A">
        <w:rPr>
          <w:rFonts w:cs="Arial"/>
          <w:spacing w:val="-1"/>
        </w:rPr>
        <w:t>should</w:t>
      </w:r>
      <w:r w:rsidRPr="00587E7A">
        <w:rPr>
          <w:rFonts w:cs="Arial"/>
          <w:spacing w:val="18"/>
        </w:rPr>
        <w:t xml:space="preserve"> </w:t>
      </w:r>
      <w:r w:rsidRPr="00587E7A">
        <w:rPr>
          <w:rFonts w:cs="Arial"/>
          <w:spacing w:val="-1"/>
        </w:rPr>
        <w:t>call</w:t>
      </w:r>
      <w:r w:rsidRPr="00587E7A">
        <w:rPr>
          <w:rFonts w:cs="Arial"/>
          <w:spacing w:val="71"/>
        </w:rPr>
        <w:t xml:space="preserve"> </w:t>
      </w:r>
      <w:r w:rsidRPr="00587E7A">
        <w:rPr>
          <w:rFonts w:cs="Arial"/>
        </w:rPr>
        <w:t>the</w:t>
      </w:r>
      <w:r w:rsidRPr="00587E7A">
        <w:rPr>
          <w:rFonts w:cs="Arial"/>
          <w:spacing w:val="23"/>
        </w:rPr>
        <w:t xml:space="preserve"> </w:t>
      </w:r>
      <w:r w:rsidRPr="00587E7A">
        <w:rPr>
          <w:rFonts w:cs="Arial"/>
          <w:spacing w:val="-1"/>
        </w:rPr>
        <w:t>Risk</w:t>
      </w:r>
      <w:r w:rsidRPr="00587E7A">
        <w:rPr>
          <w:rFonts w:cs="Arial"/>
          <w:spacing w:val="22"/>
        </w:rPr>
        <w:t xml:space="preserve"> </w:t>
      </w:r>
      <w:r w:rsidRPr="00587E7A">
        <w:rPr>
          <w:rFonts w:cs="Arial"/>
          <w:spacing w:val="-1"/>
        </w:rPr>
        <w:t>Manager,</w:t>
      </w:r>
      <w:r w:rsidRPr="00587E7A">
        <w:rPr>
          <w:rFonts w:cs="Arial"/>
          <w:spacing w:val="22"/>
        </w:rPr>
        <w:t xml:space="preserve"> </w:t>
      </w:r>
      <w:r w:rsidRPr="00587E7A">
        <w:rPr>
          <w:rFonts w:cs="Arial"/>
          <w:spacing w:val="-1"/>
        </w:rPr>
        <w:t>in</w:t>
      </w:r>
      <w:r w:rsidRPr="00587E7A">
        <w:rPr>
          <w:rFonts w:cs="Arial"/>
          <w:spacing w:val="23"/>
        </w:rPr>
        <w:t xml:space="preserve"> </w:t>
      </w:r>
      <w:r w:rsidRPr="00587E7A">
        <w:rPr>
          <w:rFonts w:cs="Arial"/>
          <w:spacing w:val="-1"/>
        </w:rPr>
        <w:t>the</w:t>
      </w:r>
      <w:r w:rsidRPr="00587E7A">
        <w:rPr>
          <w:rFonts w:cs="Arial"/>
          <w:spacing w:val="23"/>
        </w:rPr>
        <w:t xml:space="preserve"> </w:t>
      </w:r>
      <w:r w:rsidRPr="00587E7A">
        <w:rPr>
          <w:rFonts w:cs="Arial"/>
          <w:spacing w:val="-1"/>
        </w:rPr>
        <w:t>Human</w:t>
      </w:r>
      <w:r w:rsidRPr="00587E7A">
        <w:rPr>
          <w:rFonts w:cs="Arial"/>
          <w:spacing w:val="23"/>
        </w:rPr>
        <w:t xml:space="preserve"> </w:t>
      </w:r>
      <w:r w:rsidRPr="00587E7A">
        <w:rPr>
          <w:rFonts w:cs="Arial"/>
          <w:spacing w:val="-1"/>
        </w:rPr>
        <w:t>Resources</w:t>
      </w:r>
      <w:r w:rsidRPr="00587E7A">
        <w:rPr>
          <w:rFonts w:cs="Arial"/>
          <w:spacing w:val="19"/>
        </w:rPr>
        <w:t xml:space="preserve"> </w:t>
      </w:r>
      <w:r w:rsidRPr="00587E7A">
        <w:rPr>
          <w:rFonts w:cs="Arial"/>
          <w:spacing w:val="-1"/>
        </w:rPr>
        <w:t>Department</w:t>
      </w:r>
      <w:r w:rsidRPr="00587E7A">
        <w:rPr>
          <w:rFonts w:cs="Arial"/>
          <w:spacing w:val="20"/>
        </w:rPr>
        <w:t xml:space="preserve"> </w:t>
      </w:r>
      <w:r w:rsidRPr="00587E7A">
        <w:rPr>
          <w:rFonts w:cs="Arial"/>
        </w:rPr>
        <w:t>at</w:t>
      </w:r>
      <w:r w:rsidRPr="00587E7A">
        <w:rPr>
          <w:rFonts w:cs="Arial"/>
          <w:spacing w:val="20"/>
        </w:rPr>
        <w:t xml:space="preserve"> </w:t>
      </w:r>
      <w:r w:rsidRPr="00587E7A">
        <w:rPr>
          <w:rFonts w:cs="Arial"/>
          <w:spacing w:val="-1"/>
        </w:rPr>
        <w:t>(321)</w:t>
      </w:r>
      <w:r w:rsidRPr="00587E7A">
        <w:rPr>
          <w:rFonts w:cs="Arial"/>
          <w:spacing w:val="18"/>
        </w:rPr>
        <w:t xml:space="preserve"> </w:t>
      </w:r>
      <w:r w:rsidRPr="00587E7A">
        <w:rPr>
          <w:rFonts w:cs="Arial"/>
          <w:spacing w:val="-1"/>
        </w:rPr>
        <w:t>567-</w:t>
      </w:r>
      <w:r w:rsidRPr="00587E7A">
        <w:rPr>
          <w:rFonts w:cs="Arial"/>
          <w:spacing w:val="51"/>
        </w:rPr>
        <w:t xml:space="preserve"> </w:t>
      </w:r>
      <w:r w:rsidRPr="00587E7A">
        <w:rPr>
          <w:rFonts w:cs="Arial"/>
          <w:spacing w:val="-1"/>
        </w:rPr>
        <w:t>3730.</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Risk</w:t>
      </w:r>
      <w:r w:rsidRPr="00587E7A">
        <w:rPr>
          <w:rFonts w:cs="Arial"/>
          <w:spacing w:val="24"/>
        </w:rPr>
        <w:t xml:space="preserve"> </w:t>
      </w:r>
      <w:r w:rsidRPr="00587E7A">
        <w:rPr>
          <w:rFonts w:cs="Arial"/>
          <w:spacing w:val="-1"/>
        </w:rPr>
        <w:t>Manager</w:t>
      </w:r>
      <w:r w:rsidRPr="00587E7A">
        <w:rPr>
          <w:rFonts w:cs="Arial"/>
          <w:spacing w:val="23"/>
        </w:rPr>
        <w:t xml:space="preserve"> </w:t>
      </w:r>
      <w:r w:rsidRPr="00587E7A">
        <w:rPr>
          <w:rFonts w:cs="Arial"/>
          <w:spacing w:val="-1"/>
        </w:rPr>
        <w:t>(or</w:t>
      </w:r>
      <w:r w:rsidRPr="00587E7A">
        <w:rPr>
          <w:rFonts w:cs="Arial"/>
          <w:spacing w:val="23"/>
        </w:rPr>
        <w:t xml:space="preserve"> </w:t>
      </w:r>
      <w:r w:rsidRPr="00587E7A">
        <w:rPr>
          <w:rFonts w:cs="Arial"/>
          <w:spacing w:val="-1"/>
        </w:rPr>
        <w:t>designee)</w:t>
      </w:r>
      <w:r w:rsidRPr="00587E7A">
        <w:rPr>
          <w:rFonts w:cs="Arial"/>
          <w:spacing w:val="23"/>
        </w:rPr>
        <w:t xml:space="preserve"> </w:t>
      </w:r>
      <w:r w:rsidRPr="00587E7A">
        <w:rPr>
          <w:rFonts w:cs="Arial"/>
          <w:spacing w:val="-2"/>
        </w:rPr>
        <w:t>will</w:t>
      </w:r>
      <w:r w:rsidRPr="00587E7A">
        <w:rPr>
          <w:rFonts w:cs="Arial"/>
          <w:spacing w:val="26"/>
        </w:rPr>
        <w:t xml:space="preserve"> </w:t>
      </w:r>
      <w:r w:rsidRPr="00587E7A">
        <w:rPr>
          <w:rFonts w:cs="Arial"/>
        </w:rPr>
        <w:t>then</w:t>
      </w:r>
      <w:r w:rsidRPr="00587E7A">
        <w:rPr>
          <w:rFonts w:cs="Arial"/>
          <w:spacing w:val="23"/>
        </w:rPr>
        <w:t xml:space="preserve"> </w:t>
      </w:r>
      <w:r w:rsidRPr="00587E7A">
        <w:rPr>
          <w:rFonts w:cs="Arial"/>
          <w:spacing w:val="-1"/>
        </w:rPr>
        <w:t>authorize</w:t>
      </w:r>
      <w:r w:rsidRPr="00587E7A">
        <w:rPr>
          <w:rFonts w:cs="Arial"/>
          <w:spacing w:val="25"/>
        </w:rPr>
        <w:t xml:space="preserve"> </w:t>
      </w:r>
      <w:r w:rsidRPr="00587E7A">
        <w:rPr>
          <w:rFonts w:cs="Arial"/>
        </w:rPr>
        <w:t>the</w:t>
      </w:r>
      <w:r w:rsidRPr="00587E7A">
        <w:rPr>
          <w:rFonts w:cs="Arial"/>
          <w:spacing w:val="23"/>
        </w:rPr>
        <w:t xml:space="preserve"> </w:t>
      </w:r>
      <w:r w:rsidRPr="00587E7A">
        <w:rPr>
          <w:rFonts w:cs="Arial"/>
          <w:spacing w:val="-1"/>
        </w:rPr>
        <w:t>medical</w:t>
      </w:r>
      <w:r w:rsidRPr="00587E7A">
        <w:rPr>
          <w:rFonts w:cs="Arial"/>
          <w:spacing w:val="51"/>
        </w:rPr>
        <w:t xml:space="preserve"> </w:t>
      </w:r>
      <w:r w:rsidRPr="00587E7A">
        <w:rPr>
          <w:rFonts w:cs="Arial"/>
          <w:spacing w:val="-1"/>
        </w:rPr>
        <w:t>provider</w:t>
      </w:r>
      <w:r w:rsidRPr="00587E7A">
        <w:rPr>
          <w:rFonts w:cs="Arial"/>
          <w:spacing w:val="37"/>
        </w:rPr>
        <w:t xml:space="preserve"> </w:t>
      </w:r>
      <w:r w:rsidRPr="00587E7A">
        <w:rPr>
          <w:rFonts w:cs="Arial"/>
        </w:rPr>
        <w:t>to</w:t>
      </w:r>
      <w:r w:rsidRPr="00587E7A">
        <w:rPr>
          <w:rFonts w:cs="Arial"/>
          <w:spacing w:val="40"/>
        </w:rPr>
        <w:t xml:space="preserve"> </w:t>
      </w:r>
      <w:r w:rsidRPr="00587E7A">
        <w:rPr>
          <w:rFonts w:cs="Arial"/>
        </w:rPr>
        <w:t>be</w:t>
      </w:r>
      <w:r w:rsidRPr="00587E7A">
        <w:rPr>
          <w:rFonts w:cs="Arial"/>
          <w:spacing w:val="37"/>
        </w:rPr>
        <w:t xml:space="preserve"> </w:t>
      </w:r>
      <w:r w:rsidRPr="00587E7A">
        <w:rPr>
          <w:rFonts w:cs="Arial"/>
          <w:spacing w:val="-1"/>
        </w:rPr>
        <w:t>used,</w:t>
      </w:r>
      <w:r w:rsidRPr="00587E7A">
        <w:rPr>
          <w:rFonts w:cs="Arial"/>
          <w:spacing w:val="38"/>
        </w:rPr>
        <w:t xml:space="preserve"> </w:t>
      </w:r>
      <w:r w:rsidRPr="00587E7A">
        <w:rPr>
          <w:rFonts w:cs="Arial"/>
          <w:spacing w:val="-1"/>
        </w:rPr>
        <w:t>typically</w:t>
      </w:r>
      <w:r w:rsidRPr="00587E7A">
        <w:rPr>
          <w:rFonts w:cs="Arial"/>
          <w:spacing w:val="36"/>
        </w:rPr>
        <w:t xml:space="preserve"> </w:t>
      </w:r>
      <w:r w:rsidRPr="00587E7A">
        <w:rPr>
          <w:rFonts w:cs="Arial"/>
          <w:spacing w:val="-1"/>
        </w:rPr>
        <w:t>Parrish</w:t>
      </w:r>
      <w:r w:rsidRPr="00587E7A">
        <w:rPr>
          <w:rFonts w:cs="Arial"/>
          <w:spacing w:val="40"/>
        </w:rPr>
        <w:t xml:space="preserve"> </w:t>
      </w:r>
      <w:r w:rsidRPr="00587E7A">
        <w:rPr>
          <w:rFonts w:cs="Arial"/>
          <w:spacing w:val="-1"/>
        </w:rPr>
        <w:t>Occupational</w:t>
      </w:r>
      <w:r w:rsidRPr="00587E7A">
        <w:rPr>
          <w:rFonts w:cs="Arial"/>
          <w:spacing w:val="38"/>
        </w:rPr>
        <w:t xml:space="preserve"> </w:t>
      </w:r>
      <w:r w:rsidRPr="00587E7A">
        <w:rPr>
          <w:rFonts w:cs="Arial"/>
          <w:spacing w:val="-1"/>
        </w:rPr>
        <w:t>Medicine</w:t>
      </w:r>
      <w:r w:rsidRPr="00587E7A">
        <w:rPr>
          <w:rFonts w:cs="Arial"/>
          <w:spacing w:val="39"/>
        </w:rPr>
        <w:t xml:space="preserve"> </w:t>
      </w:r>
      <w:r w:rsidRPr="00587E7A">
        <w:rPr>
          <w:rFonts w:cs="Arial"/>
          <w:spacing w:val="-1"/>
        </w:rPr>
        <w:t>Clinic</w:t>
      </w:r>
      <w:r w:rsidRPr="00587E7A">
        <w:rPr>
          <w:rFonts w:cs="Arial"/>
          <w:spacing w:val="39"/>
        </w:rPr>
        <w:t xml:space="preserve"> </w:t>
      </w:r>
      <w:r w:rsidRPr="00587E7A">
        <w:rPr>
          <w:rFonts w:cs="Arial"/>
        </w:rPr>
        <w:t>at</w:t>
      </w:r>
      <w:r w:rsidRPr="00587E7A">
        <w:rPr>
          <w:rFonts w:cs="Arial"/>
          <w:spacing w:val="55"/>
        </w:rPr>
        <w:t xml:space="preserve"> </w:t>
      </w:r>
      <w:r w:rsidR="00B30D48" w:rsidRPr="00587E7A">
        <w:rPr>
          <w:rFonts w:cs="Arial"/>
        </w:rPr>
        <w:t>494</w:t>
      </w:r>
      <w:r w:rsidRPr="00587E7A">
        <w:rPr>
          <w:rFonts w:cs="Arial"/>
          <w:spacing w:val="1"/>
        </w:rPr>
        <w:t xml:space="preserve"> </w:t>
      </w:r>
      <w:r w:rsidRPr="00587E7A">
        <w:rPr>
          <w:rFonts w:cs="Arial"/>
          <w:spacing w:val="-1"/>
        </w:rPr>
        <w:t>N.</w:t>
      </w:r>
      <w:r w:rsidRPr="00587E7A">
        <w:rPr>
          <w:rFonts w:cs="Arial"/>
          <w:spacing w:val="-7"/>
        </w:rPr>
        <w:t xml:space="preserve"> </w:t>
      </w:r>
      <w:r w:rsidRPr="00587E7A">
        <w:rPr>
          <w:rFonts w:cs="Arial"/>
        </w:rPr>
        <w:t>Washington</w:t>
      </w:r>
      <w:r w:rsidRPr="00587E7A">
        <w:rPr>
          <w:rFonts w:cs="Arial"/>
          <w:spacing w:val="-1"/>
        </w:rPr>
        <w:t xml:space="preserve"> Avenue.</w:t>
      </w:r>
    </w:p>
    <w:p w14:paraId="717A62C3" w14:textId="77777777" w:rsidR="00F00036" w:rsidRPr="00587E7A" w:rsidRDefault="00F00036" w:rsidP="00985A6C">
      <w:pPr>
        <w:rPr>
          <w:rFonts w:ascii="Arial" w:eastAsia="Arial" w:hAnsi="Arial" w:cs="Arial"/>
          <w:sz w:val="24"/>
          <w:szCs w:val="24"/>
        </w:rPr>
      </w:pPr>
    </w:p>
    <w:p w14:paraId="7F2BD596" w14:textId="77777777" w:rsidR="00F00036" w:rsidRPr="00587E7A" w:rsidRDefault="003650B4" w:rsidP="00985A6C">
      <w:pPr>
        <w:pStyle w:val="BodyText"/>
        <w:numPr>
          <w:ilvl w:val="0"/>
          <w:numId w:val="6"/>
        </w:numPr>
        <w:tabs>
          <w:tab w:val="left" w:pos="2984"/>
        </w:tabs>
        <w:ind w:right="120"/>
        <w:rPr>
          <w:rFonts w:cs="Arial"/>
        </w:rPr>
      </w:pPr>
      <w:r w:rsidRPr="00587E7A">
        <w:rPr>
          <w:rFonts w:cs="Arial"/>
        </w:rPr>
        <w:t>If</w:t>
      </w:r>
      <w:r w:rsidRPr="00587E7A">
        <w:rPr>
          <w:rFonts w:cs="Arial"/>
          <w:spacing w:val="20"/>
        </w:rPr>
        <w:t xml:space="preserve"> </w:t>
      </w:r>
      <w:r w:rsidRPr="00587E7A">
        <w:rPr>
          <w:rFonts w:cs="Arial"/>
          <w:spacing w:val="-1"/>
        </w:rPr>
        <w:t>emergency</w:t>
      </w:r>
      <w:r w:rsidRPr="00587E7A">
        <w:rPr>
          <w:rFonts w:cs="Arial"/>
          <w:spacing w:val="17"/>
        </w:rPr>
        <w:t xml:space="preserve"> </w:t>
      </w:r>
      <w:r w:rsidRPr="00587E7A">
        <w:rPr>
          <w:rFonts w:cs="Arial"/>
        </w:rPr>
        <w:t>medical</w:t>
      </w:r>
      <w:r w:rsidRPr="00587E7A">
        <w:rPr>
          <w:rFonts w:cs="Arial"/>
          <w:spacing w:val="17"/>
        </w:rPr>
        <w:t xml:space="preserve"> </w:t>
      </w:r>
      <w:r w:rsidRPr="00587E7A">
        <w:rPr>
          <w:rFonts w:cs="Arial"/>
          <w:spacing w:val="-1"/>
        </w:rPr>
        <w:t>treatment</w:t>
      </w:r>
      <w:r w:rsidRPr="00587E7A">
        <w:rPr>
          <w:rFonts w:cs="Arial"/>
          <w:spacing w:val="20"/>
        </w:rPr>
        <w:t xml:space="preserve"> </w:t>
      </w:r>
      <w:r w:rsidRPr="00587E7A">
        <w:rPr>
          <w:rFonts w:cs="Arial"/>
          <w:spacing w:val="-1"/>
        </w:rPr>
        <w:t>is</w:t>
      </w:r>
      <w:r w:rsidRPr="00587E7A">
        <w:rPr>
          <w:rFonts w:cs="Arial"/>
          <w:spacing w:val="20"/>
        </w:rPr>
        <w:t xml:space="preserve"> </w:t>
      </w:r>
      <w:r w:rsidRPr="00587E7A">
        <w:rPr>
          <w:rFonts w:cs="Arial"/>
          <w:spacing w:val="-1"/>
        </w:rPr>
        <w:t>required</w:t>
      </w:r>
      <w:r w:rsidRPr="00587E7A">
        <w:rPr>
          <w:rFonts w:cs="Arial"/>
          <w:spacing w:val="21"/>
        </w:rPr>
        <w:t xml:space="preserve"> </w:t>
      </w:r>
      <w:r w:rsidRPr="00587E7A">
        <w:rPr>
          <w:rFonts w:cs="Arial"/>
        </w:rPr>
        <w:t>or</w:t>
      </w:r>
      <w:r w:rsidRPr="00587E7A">
        <w:rPr>
          <w:rFonts w:cs="Arial"/>
          <w:spacing w:val="19"/>
        </w:rPr>
        <w:t xml:space="preserve"> </w:t>
      </w:r>
      <w:r w:rsidRPr="00587E7A">
        <w:rPr>
          <w:rFonts w:cs="Arial"/>
          <w:spacing w:val="-1"/>
        </w:rPr>
        <w:t>if</w:t>
      </w:r>
      <w:r w:rsidRPr="00587E7A">
        <w:rPr>
          <w:rFonts w:cs="Arial"/>
          <w:spacing w:val="23"/>
        </w:rPr>
        <w:t xml:space="preserve"> </w:t>
      </w:r>
      <w:r w:rsidRPr="00587E7A">
        <w:rPr>
          <w:rFonts w:cs="Arial"/>
          <w:spacing w:val="-1"/>
        </w:rPr>
        <w:t>the</w:t>
      </w:r>
      <w:r w:rsidRPr="00587E7A">
        <w:rPr>
          <w:rFonts w:cs="Arial"/>
          <w:spacing w:val="21"/>
        </w:rPr>
        <w:t xml:space="preserve"> </w:t>
      </w:r>
      <w:r w:rsidRPr="00587E7A">
        <w:rPr>
          <w:rFonts w:cs="Arial"/>
          <w:spacing w:val="-1"/>
        </w:rPr>
        <w:t>injury</w:t>
      </w:r>
      <w:r w:rsidRPr="00587E7A">
        <w:rPr>
          <w:rFonts w:cs="Arial"/>
          <w:spacing w:val="17"/>
        </w:rPr>
        <w:t xml:space="preserve"> </w:t>
      </w:r>
      <w:r w:rsidRPr="00587E7A">
        <w:rPr>
          <w:rFonts w:cs="Arial"/>
          <w:spacing w:val="-1"/>
        </w:rPr>
        <w:t>is</w:t>
      </w:r>
      <w:r w:rsidRPr="00587E7A">
        <w:rPr>
          <w:rFonts w:cs="Arial"/>
          <w:spacing w:val="22"/>
        </w:rPr>
        <w:t xml:space="preserve"> </w:t>
      </w:r>
      <w:r w:rsidRPr="00587E7A">
        <w:rPr>
          <w:rFonts w:cs="Arial"/>
        </w:rPr>
        <w:t>life</w:t>
      </w:r>
      <w:r w:rsidRPr="00587E7A">
        <w:rPr>
          <w:rFonts w:cs="Arial"/>
          <w:spacing w:val="45"/>
        </w:rPr>
        <w:t xml:space="preserve"> </w:t>
      </w:r>
      <w:r w:rsidRPr="00587E7A">
        <w:rPr>
          <w:rFonts w:cs="Arial"/>
          <w:spacing w:val="-1"/>
        </w:rPr>
        <w:t>threatening,</w:t>
      </w:r>
      <w:r w:rsidRPr="00587E7A">
        <w:rPr>
          <w:rFonts w:cs="Arial"/>
        </w:rPr>
        <w:t xml:space="preserve"> </w:t>
      </w:r>
      <w:r w:rsidRPr="00587E7A">
        <w:rPr>
          <w:rFonts w:cs="Arial"/>
          <w:spacing w:val="-1"/>
        </w:rPr>
        <w:t>treatment</w:t>
      </w:r>
      <w:r w:rsidRPr="00587E7A">
        <w:rPr>
          <w:rFonts w:cs="Arial"/>
          <w:spacing w:val="-2"/>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immediately</w:t>
      </w:r>
      <w:r w:rsidRPr="00587E7A">
        <w:rPr>
          <w:rFonts w:cs="Arial"/>
          <w:spacing w:val="-2"/>
        </w:rPr>
        <w:t xml:space="preserve"> </w:t>
      </w:r>
      <w:r w:rsidRPr="00587E7A">
        <w:rPr>
          <w:rFonts w:cs="Arial"/>
          <w:spacing w:val="-1"/>
        </w:rPr>
        <w:t>obtained</w:t>
      </w:r>
      <w:r w:rsidRPr="00587E7A">
        <w:rPr>
          <w:rFonts w:cs="Arial"/>
          <w:spacing w:val="1"/>
        </w:rPr>
        <w:t xml:space="preserve"> </w:t>
      </w:r>
      <w:r w:rsidRPr="00587E7A">
        <w:rPr>
          <w:rFonts w:cs="Arial"/>
          <w:spacing w:val="-1"/>
        </w:rPr>
        <w:t>at</w:t>
      </w:r>
      <w:r w:rsidRPr="00587E7A">
        <w:rPr>
          <w:rFonts w:cs="Arial"/>
        </w:rPr>
        <w:t xml:space="preserve"> </w:t>
      </w:r>
      <w:r w:rsidRPr="00587E7A">
        <w:rPr>
          <w:rFonts w:cs="Arial"/>
          <w:spacing w:val="-1"/>
        </w:rPr>
        <w:t>Parrish</w:t>
      </w:r>
      <w:r w:rsidRPr="00587E7A">
        <w:rPr>
          <w:rFonts w:cs="Arial"/>
          <w:spacing w:val="1"/>
        </w:rPr>
        <w:t xml:space="preserve"> </w:t>
      </w:r>
      <w:r w:rsidRPr="00587E7A">
        <w:rPr>
          <w:rFonts w:cs="Arial"/>
          <w:spacing w:val="-1"/>
        </w:rPr>
        <w:t>Medical</w:t>
      </w:r>
    </w:p>
    <w:p w14:paraId="4FADDA58" w14:textId="77777777" w:rsidR="00F00036" w:rsidRPr="00587E7A" w:rsidRDefault="00A51564" w:rsidP="00985A6C">
      <w:pPr>
        <w:pStyle w:val="BodyText"/>
        <w:ind w:left="2983" w:right="117" w:hanging="103"/>
        <w:rPr>
          <w:rFonts w:cs="Arial"/>
        </w:rPr>
      </w:pPr>
      <w:r w:rsidRPr="00587E7A">
        <w:rPr>
          <w:rFonts w:cs="Arial"/>
          <w:spacing w:val="-1"/>
        </w:rPr>
        <w:t xml:space="preserve">  </w:t>
      </w:r>
      <w:r w:rsidR="003650B4" w:rsidRPr="00587E7A">
        <w:rPr>
          <w:rFonts w:cs="Arial"/>
          <w:spacing w:val="-1"/>
        </w:rPr>
        <w:t>Center’s</w:t>
      </w:r>
      <w:r w:rsidR="003650B4" w:rsidRPr="00587E7A">
        <w:rPr>
          <w:rFonts w:cs="Arial"/>
          <w:spacing w:val="50"/>
        </w:rPr>
        <w:t xml:space="preserve"> </w:t>
      </w:r>
      <w:r w:rsidR="003650B4" w:rsidRPr="00587E7A">
        <w:rPr>
          <w:rFonts w:cs="Arial"/>
          <w:spacing w:val="-1"/>
        </w:rPr>
        <w:t>emergency</w:t>
      </w:r>
      <w:r w:rsidR="003650B4" w:rsidRPr="00587E7A">
        <w:rPr>
          <w:rFonts w:cs="Arial"/>
          <w:spacing w:val="49"/>
        </w:rPr>
        <w:t xml:space="preserve"> </w:t>
      </w:r>
      <w:r w:rsidR="003650B4" w:rsidRPr="00587E7A">
        <w:rPr>
          <w:rFonts w:cs="Arial"/>
          <w:spacing w:val="-1"/>
        </w:rPr>
        <w:t>room</w:t>
      </w:r>
      <w:r w:rsidR="003650B4" w:rsidRPr="00587E7A">
        <w:rPr>
          <w:rFonts w:cs="Arial"/>
          <w:spacing w:val="50"/>
        </w:rPr>
        <w:t xml:space="preserve"> </w:t>
      </w:r>
      <w:r w:rsidR="003650B4" w:rsidRPr="00587E7A">
        <w:rPr>
          <w:rFonts w:cs="Arial"/>
          <w:spacing w:val="-1"/>
        </w:rPr>
        <w:t>without</w:t>
      </w:r>
      <w:r w:rsidR="003650B4" w:rsidRPr="00587E7A">
        <w:rPr>
          <w:rFonts w:cs="Arial"/>
          <w:spacing w:val="48"/>
        </w:rPr>
        <w:t xml:space="preserve"> </w:t>
      </w:r>
      <w:r w:rsidR="003650B4" w:rsidRPr="00587E7A">
        <w:rPr>
          <w:rFonts w:cs="Arial"/>
          <w:spacing w:val="-1"/>
        </w:rPr>
        <w:t>prior</w:t>
      </w:r>
      <w:r w:rsidR="003650B4" w:rsidRPr="00587E7A">
        <w:rPr>
          <w:rFonts w:cs="Arial"/>
          <w:spacing w:val="48"/>
        </w:rPr>
        <w:t xml:space="preserve"> </w:t>
      </w:r>
      <w:r w:rsidR="003650B4" w:rsidRPr="00587E7A">
        <w:rPr>
          <w:rFonts w:cs="Arial"/>
          <w:spacing w:val="-1"/>
        </w:rPr>
        <w:t>authorization</w:t>
      </w:r>
      <w:r w:rsidR="003650B4" w:rsidRPr="00587E7A">
        <w:rPr>
          <w:rFonts w:cs="Arial"/>
          <w:spacing w:val="50"/>
        </w:rPr>
        <w:t xml:space="preserve"> </w:t>
      </w:r>
      <w:r w:rsidR="003650B4" w:rsidRPr="00587E7A">
        <w:rPr>
          <w:rFonts w:cs="Arial"/>
          <w:spacing w:val="-1"/>
        </w:rPr>
        <w:t>from</w:t>
      </w:r>
      <w:r w:rsidR="003650B4" w:rsidRPr="00587E7A">
        <w:rPr>
          <w:rFonts w:cs="Arial"/>
          <w:spacing w:val="50"/>
        </w:rPr>
        <w:t xml:space="preserve"> </w:t>
      </w:r>
      <w:r w:rsidR="00FD0B0C" w:rsidRPr="00587E7A">
        <w:rPr>
          <w:rFonts w:cs="Arial"/>
          <w:spacing w:val="-1"/>
        </w:rPr>
        <w:t>Johns Eastern</w:t>
      </w:r>
      <w:r w:rsidR="003650B4" w:rsidRPr="00587E7A">
        <w:rPr>
          <w:rFonts w:cs="Arial"/>
          <w:spacing w:val="-1"/>
        </w:rPr>
        <w:t>.</w:t>
      </w:r>
      <w:r w:rsidR="003650B4" w:rsidRPr="00587E7A">
        <w:rPr>
          <w:rFonts w:cs="Arial"/>
          <w:spacing w:val="48"/>
        </w:rPr>
        <w:t xml:space="preserve"> </w:t>
      </w:r>
      <w:r w:rsidR="003650B4" w:rsidRPr="00587E7A">
        <w:rPr>
          <w:rFonts w:cs="Arial"/>
          <w:spacing w:val="-1"/>
        </w:rPr>
        <w:t>The</w:t>
      </w:r>
      <w:r w:rsidR="003650B4" w:rsidRPr="00587E7A">
        <w:rPr>
          <w:rFonts w:cs="Arial"/>
          <w:spacing w:val="55"/>
        </w:rPr>
        <w:t xml:space="preserve"> </w:t>
      </w:r>
      <w:r w:rsidR="003650B4" w:rsidRPr="00587E7A">
        <w:rPr>
          <w:rFonts w:cs="Arial"/>
          <w:spacing w:val="-1"/>
        </w:rPr>
        <w:t>supervisor</w:t>
      </w:r>
      <w:r w:rsidR="003650B4" w:rsidRPr="00587E7A">
        <w:rPr>
          <w:rFonts w:cs="Arial"/>
          <w:spacing w:val="4"/>
        </w:rPr>
        <w:t xml:space="preserve"> </w:t>
      </w:r>
      <w:r w:rsidR="003650B4" w:rsidRPr="00587E7A">
        <w:rPr>
          <w:rFonts w:cs="Arial"/>
        </w:rPr>
        <w:t>or</w:t>
      </w:r>
      <w:r w:rsidR="003650B4" w:rsidRPr="00587E7A">
        <w:rPr>
          <w:rFonts w:cs="Arial"/>
          <w:spacing w:val="4"/>
        </w:rPr>
        <w:t xml:space="preserve"> </w:t>
      </w:r>
      <w:r w:rsidR="003650B4" w:rsidRPr="00587E7A">
        <w:rPr>
          <w:rFonts w:cs="Arial"/>
          <w:spacing w:val="-1"/>
        </w:rPr>
        <w:t>the</w:t>
      </w:r>
      <w:r w:rsidR="003650B4" w:rsidRPr="00587E7A">
        <w:rPr>
          <w:rFonts w:cs="Arial"/>
          <w:spacing w:val="3"/>
        </w:rPr>
        <w:t xml:space="preserve"> </w:t>
      </w:r>
      <w:r w:rsidR="003650B4" w:rsidRPr="00587E7A">
        <w:rPr>
          <w:rFonts w:cs="Arial"/>
          <w:spacing w:val="-1"/>
        </w:rPr>
        <w:t>employee</w:t>
      </w:r>
      <w:r w:rsidR="003650B4" w:rsidRPr="00587E7A">
        <w:rPr>
          <w:rFonts w:cs="Arial"/>
          <w:spacing w:val="6"/>
        </w:rPr>
        <w:t xml:space="preserve"> </w:t>
      </w:r>
      <w:r w:rsidR="003650B4" w:rsidRPr="00587E7A">
        <w:rPr>
          <w:rFonts w:cs="Arial"/>
          <w:spacing w:val="-1"/>
        </w:rPr>
        <w:t>must</w:t>
      </w:r>
      <w:r w:rsidR="003650B4" w:rsidRPr="00587E7A">
        <w:rPr>
          <w:rFonts w:cs="Arial"/>
          <w:spacing w:val="5"/>
        </w:rPr>
        <w:t xml:space="preserve"> </w:t>
      </w:r>
      <w:r w:rsidR="003650B4" w:rsidRPr="00587E7A">
        <w:rPr>
          <w:rFonts w:cs="Arial"/>
          <w:spacing w:val="-1"/>
        </w:rPr>
        <w:t>report</w:t>
      </w:r>
      <w:r w:rsidR="003650B4" w:rsidRPr="00587E7A">
        <w:rPr>
          <w:rFonts w:cs="Arial"/>
          <w:spacing w:val="3"/>
        </w:rPr>
        <w:t xml:space="preserve"> </w:t>
      </w:r>
      <w:r w:rsidR="003650B4" w:rsidRPr="00587E7A">
        <w:rPr>
          <w:rFonts w:cs="Arial"/>
          <w:spacing w:val="-1"/>
        </w:rPr>
        <w:t>accident</w:t>
      </w:r>
      <w:r w:rsidR="003650B4" w:rsidRPr="00587E7A">
        <w:rPr>
          <w:rFonts w:cs="Arial"/>
          <w:spacing w:val="5"/>
        </w:rPr>
        <w:t xml:space="preserve"> </w:t>
      </w:r>
      <w:r w:rsidR="003650B4" w:rsidRPr="00587E7A">
        <w:rPr>
          <w:rFonts w:cs="Arial"/>
          <w:spacing w:val="-1"/>
        </w:rPr>
        <w:t>information</w:t>
      </w:r>
      <w:r w:rsidR="003650B4" w:rsidRPr="00587E7A">
        <w:rPr>
          <w:rFonts w:cs="Arial"/>
          <w:spacing w:val="6"/>
        </w:rPr>
        <w:t xml:space="preserve"> </w:t>
      </w:r>
      <w:r w:rsidR="003650B4" w:rsidRPr="00587E7A">
        <w:rPr>
          <w:rFonts w:cs="Arial"/>
          <w:spacing w:val="-1"/>
        </w:rPr>
        <w:t>to</w:t>
      </w:r>
      <w:r w:rsidR="003650B4" w:rsidRPr="00587E7A">
        <w:rPr>
          <w:rFonts w:cs="Arial"/>
          <w:spacing w:val="6"/>
        </w:rPr>
        <w:t xml:space="preserve"> </w:t>
      </w:r>
      <w:r w:rsidR="003650B4" w:rsidRPr="00587E7A">
        <w:rPr>
          <w:rFonts w:cs="Arial"/>
          <w:spacing w:val="-1"/>
        </w:rPr>
        <w:t>the</w:t>
      </w:r>
      <w:r w:rsidR="003650B4" w:rsidRPr="00587E7A">
        <w:rPr>
          <w:rFonts w:cs="Arial"/>
          <w:spacing w:val="1"/>
        </w:rPr>
        <w:t xml:space="preserve"> </w:t>
      </w:r>
      <w:r w:rsidR="003650B4" w:rsidRPr="00587E7A">
        <w:rPr>
          <w:rFonts w:cs="Arial"/>
          <w:spacing w:val="-1"/>
        </w:rPr>
        <w:t>Risk</w:t>
      </w:r>
      <w:r w:rsidR="003650B4" w:rsidRPr="00587E7A">
        <w:rPr>
          <w:rFonts w:cs="Arial"/>
          <w:spacing w:val="49"/>
        </w:rPr>
        <w:t xml:space="preserve"> </w:t>
      </w:r>
      <w:r w:rsidR="003650B4" w:rsidRPr="00587E7A">
        <w:rPr>
          <w:rFonts w:cs="Arial"/>
          <w:spacing w:val="-1"/>
        </w:rPr>
        <w:t>Manager</w:t>
      </w:r>
      <w:r w:rsidR="003650B4" w:rsidRPr="00587E7A">
        <w:rPr>
          <w:rFonts w:cs="Arial"/>
          <w:spacing w:val="18"/>
        </w:rPr>
        <w:t xml:space="preserve"> </w:t>
      </w:r>
      <w:r w:rsidR="003650B4" w:rsidRPr="00587E7A">
        <w:rPr>
          <w:rFonts w:cs="Arial"/>
          <w:spacing w:val="-1"/>
        </w:rPr>
        <w:t>within</w:t>
      </w:r>
      <w:r w:rsidR="003650B4" w:rsidRPr="00587E7A">
        <w:rPr>
          <w:rFonts w:cs="Arial"/>
          <w:spacing w:val="20"/>
        </w:rPr>
        <w:t xml:space="preserve"> </w:t>
      </w:r>
      <w:r w:rsidR="003650B4" w:rsidRPr="00587E7A">
        <w:rPr>
          <w:rFonts w:cs="Arial"/>
          <w:spacing w:val="-1"/>
        </w:rPr>
        <w:t>24-hours</w:t>
      </w:r>
      <w:r w:rsidR="003650B4" w:rsidRPr="00587E7A">
        <w:rPr>
          <w:rFonts w:cs="Arial"/>
          <w:spacing w:val="19"/>
        </w:rPr>
        <w:t xml:space="preserve"> </w:t>
      </w:r>
      <w:r w:rsidR="003650B4" w:rsidRPr="00587E7A">
        <w:rPr>
          <w:rFonts w:cs="Arial"/>
        </w:rPr>
        <w:t>of</w:t>
      </w:r>
      <w:r w:rsidR="003650B4" w:rsidRPr="00587E7A">
        <w:rPr>
          <w:rFonts w:cs="Arial"/>
          <w:spacing w:val="20"/>
        </w:rPr>
        <w:t xml:space="preserve"> </w:t>
      </w:r>
      <w:r w:rsidR="003650B4" w:rsidRPr="00587E7A">
        <w:rPr>
          <w:rFonts w:cs="Arial"/>
        </w:rPr>
        <w:t>the</w:t>
      </w:r>
      <w:r w:rsidR="003650B4" w:rsidRPr="00587E7A">
        <w:rPr>
          <w:rFonts w:cs="Arial"/>
          <w:spacing w:val="20"/>
        </w:rPr>
        <w:t xml:space="preserve"> </w:t>
      </w:r>
      <w:r w:rsidR="003650B4" w:rsidRPr="00587E7A">
        <w:rPr>
          <w:rFonts w:cs="Arial"/>
          <w:spacing w:val="-1"/>
        </w:rPr>
        <w:t>time</w:t>
      </w:r>
      <w:r w:rsidR="003650B4" w:rsidRPr="00587E7A">
        <w:rPr>
          <w:rFonts w:cs="Arial"/>
          <w:spacing w:val="20"/>
        </w:rPr>
        <w:t xml:space="preserve"> </w:t>
      </w:r>
      <w:r w:rsidR="003650B4" w:rsidRPr="00587E7A">
        <w:rPr>
          <w:rFonts w:cs="Arial"/>
          <w:spacing w:val="-1"/>
        </w:rPr>
        <w:t>of</w:t>
      </w:r>
      <w:r w:rsidR="003650B4" w:rsidRPr="00587E7A">
        <w:rPr>
          <w:rFonts w:cs="Arial"/>
          <w:spacing w:val="20"/>
        </w:rPr>
        <w:t xml:space="preserve"> </w:t>
      </w:r>
      <w:r w:rsidR="003650B4" w:rsidRPr="00587E7A">
        <w:rPr>
          <w:rFonts w:cs="Arial"/>
        </w:rPr>
        <w:t>the</w:t>
      </w:r>
      <w:r w:rsidR="003650B4" w:rsidRPr="00587E7A">
        <w:rPr>
          <w:rFonts w:cs="Arial"/>
          <w:spacing w:val="18"/>
        </w:rPr>
        <w:t xml:space="preserve"> </w:t>
      </w:r>
      <w:r w:rsidR="003650B4" w:rsidRPr="00587E7A">
        <w:rPr>
          <w:rFonts w:cs="Arial"/>
          <w:spacing w:val="-1"/>
        </w:rPr>
        <w:t>accident.</w:t>
      </w:r>
      <w:r w:rsidR="003650B4" w:rsidRPr="00587E7A">
        <w:rPr>
          <w:rFonts w:cs="Arial"/>
          <w:spacing w:val="20"/>
        </w:rPr>
        <w:t xml:space="preserve"> </w:t>
      </w:r>
      <w:r w:rsidR="003650B4" w:rsidRPr="00587E7A">
        <w:rPr>
          <w:rFonts w:cs="Arial"/>
          <w:spacing w:val="-1"/>
        </w:rPr>
        <w:t>Employees</w:t>
      </w:r>
      <w:r w:rsidR="003650B4" w:rsidRPr="00587E7A">
        <w:rPr>
          <w:rFonts w:cs="Arial"/>
          <w:spacing w:val="19"/>
        </w:rPr>
        <w:t xml:space="preserve"> </w:t>
      </w:r>
      <w:r w:rsidR="003650B4" w:rsidRPr="00587E7A">
        <w:rPr>
          <w:rFonts w:cs="Arial"/>
          <w:spacing w:val="-1"/>
        </w:rPr>
        <w:t>being</w:t>
      </w:r>
      <w:r w:rsidR="003650B4" w:rsidRPr="00587E7A">
        <w:rPr>
          <w:rFonts w:cs="Arial"/>
          <w:spacing w:val="51"/>
        </w:rPr>
        <w:t xml:space="preserve"> </w:t>
      </w:r>
      <w:r w:rsidR="003650B4" w:rsidRPr="00587E7A">
        <w:rPr>
          <w:rFonts w:cs="Arial"/>
          <w:spacing w:val="-1"/>
        </w:rPr>
        <w:t>treated</w:t>
      </w:r>
      <w:r w:rsidR="003650B4" w:rsidRPr="00587E7A">
        <w:rPr>
          <w:rFonts w:cs="Arial"/>
          <w:spacing w:val="51"/>
        </w:rPr>
        <w:t xml:space="preserve"> </w:t>
      </w:r>
      <w:r w:rsidR="003650B4" w:rsidRPr="00587E7A">
        <w:rPr>
          <w:rFonts w:cs="Arial"/>
        </w:rPr>
        <w:t>at</w:t>
      </w:r>
      <w:r w:rsidR="003650B4" w:rsidRPr="00587E7A">
        <w:rPr>
          <w:rFonts w:cs="Arial"/>
          <w:spacing w:val="49"/>
        </w:rPr>
        <w:t xml:space="preserve"> </w:t>
      </w:r>
      <w:r w:rsidR="003650B4" w:rsidRPr="00587E7A">
        <w:rPr>
          <w:rFonts w:cs="Arial"/>
        </w:rPr>
        <w:t>an</w:t>
      </w:r>
      <w:r w:rsidR="003650B4" w:rsidRPr="00587E7A">
        <w:rPr>
          <w:rFonts w:cs="Arial"/>
          <w:spacing w:val="52"/>
        </w:rPr>
        <w:t xml:space="preserve"> </w:t>
      </w:r>
      <w:r w:rsidR="003650B4" w:rsidRPr="00587E7A">
        <w:rPr>
          <w:rFonts w:cs="Arial"/>
          <w:spacing w:val="-1"/>
        </w:rPr>
        <w:t>Emergency</w:t>
      </w:r>
      <w:r w:rsidR="003650B4" w:rsidRPr="00587E7A">
        <w:rPr>
          <w:rFonts w:cs="Arial"/>
          <w:spacing w:val="47"/>
        </w:rPr>
        <w:t xml:space="preserve"> </w:t>
      </w:r>
      <w:r w:rsidR="003650B4" w:rsidRPr="00587E7A">
        <w:rPr>
          <w:rFonts w:cs="Arial"/>
          <w:spacing w:val="-1"/>
        </w:rPr>
        <w:t>Room</w:t>
      </w:r>
      <w:r w:rsidR="003650B4" w:rsidRPr="00587E7A">
        <w:rPr>
          <w:rFonts w:cs="Arial"/>
          <w:spacing w:val="50"/>
        </w:rPr>
        <w:t xml:space="preserve"> </w:t>
      </w:r>
      <w:r w:rsidR="003650B4" w:rsidRPr="00587E7A">
        <w:rPr>
          <w:rFonts w:cs="Arial"/>
        </w:rPr>
        <w:t>for</w:t>
      </w:r>
      <w:r w:rsidR="003650B4" w:rsidRPr="00587E7A">
        <w:rPr>
          <w:rFonts w:cs="Arial"/>
          <w:spacing w:val="50"/>
        </w:rPr>
        <w:t xml:space="preserve"> </w:t>
      </w:r>
      <w:r w:rsidR="003650B4" w:rsidRPr="00587E7A">
        <w:rPr>
          <w:rFonts w:cs="Arial"/>
          <w:spacing w:val="-1"/>
        </w:rPr>
        <w:t>job-related</w:t>
      </w:r>
      <w:r w:rsidR="003650B4" w:rsidRPr="00587E7A">
        <w:rPr>
          <w:rFonts w:cs="Arial"/>
          <w:spacing w:val="52"/>
        </w:rPr>
        <w:t xml:space="preserve"> </w:t>
      </w:r>
      <w:r w:rsidR="003650B4" w:rsidRPr="00587E7A">
        <w:rPr>
          <w:rFonts w:cs="Arial"/>
          <w:spacing w:val="-1"/>
        </w:rPr>
        <w:t>illness</w:t>
      </w:r>
      <w:r w:rsidR="003650B4" w:rsidRPr="00587E7A">
        <w:rPr>
          <w:rFonts w:cs="Arial"/>
          <w:spacing w:val="50"/>
        </w:rPr>
        <w:t xml:space="preserve"> </w:t>
      </w:r>
      <w:r w:rsidR="003650B4" w:rsidRPr="00587E7A">
        <w:rPr>
          <w:rFonts w:cs="Arial"/>
        </w:rPr>
        <w:t>or</w:t>
      </w:r>
      <w:r w:rsidR="003650B4" w:rsidRPr="00587E7A">
        <w:rPr>
          <w:rFonts w:cs="Arial"/>
          <w:spacing w:val="50"/>
        </w:rPr>
        <w:t xml:space="preserve"> </w:t>
      </w:r>
      <w:r w:rsidR="003650B4" w:rsidRPr="00587E7A">
        <w:rPr>
          <w:rFonts w:cs="Arial"/>
          <w:spacing w:val="-1"/>
        </w:rPr>
        <w:t>injury</w:t>
      </w:r>
      <w:r w:rsidR="003650B4" w:rsidRPr="00587E7A">
        <w:rPr>
          <w:rFonts w:cs="Arial"/>
          <w:spacing w:val="51"/>
        </w:rPr>
        <w:t xml:space="preserve"> </w:t>
      </w:r>
      <w:r w:rsidR="003650B4" w:rsidRPr="00587E7A">
        <w:rPr>
          <w:rFonts w:cs="Arial"/>
          <w:spacing w:val="-1"/>
        </w:rPr>
        <w:t>must</w:t>
      </w:r>
      <w:r w:rsidR="00C25131">
        <w:rPr>
          <w:rFonts w:cs="Arial"/>
          <w:spacing w:val="-1"/>
        </w:rPr>
        <w:t xml:space="preserve"> </w:t>
      </w:r>
      <w:r w:rsidR="003650B4" w:rsidRPr="00587E7A">
        <w:rPr>
          <w:rFonts w:cs="Arial"/>
          <w:spacing w:val="-1"/>
        </w:rPr>
        <w:t>follow</w:t>
      </w:r>
      <w:r w:rsidR="003650B4" w:rsidRPr="00587E7A">
        <w:rPr>
          <w:rFonts w:cs="Arial"/>
          <w:spacing w:val="44"/>
        </w:rPr>
        <w:t xml:space="preserve"> </w:t>
      </w:r>
      <w:r w:rsidR="003650B4" w:rsidRPr="00587E7A">
        <w:rPr>
          <w:rFonts w:cs="Arial"/>
        </w:rPr>
        <w:t>up</w:t>
      </w:r>
      <w:r w:rsidR="003650B4" w:rsidRPr="00587E7A">
        <w:rPr>
          <w:rFonts w:cs="Arial"/>
          <w:spacing w:val="49"/>
        </w:rPr>
        <w:t xml:space="preserve"> </w:t>
      </w:r>
      <w:r w:rsidR="003650B4" w:rsidRPr="00587E7A">
        <w:rPr>
          <w:rFonts w:cs="Arial"/>
          <w:spacing w:val="-1"/>
        </w:rPr>
        <w:t>with</w:t>
      </w:r>
      <w:r w:rsidR="003650B4" w:rsidRPr="00587E7A">
        <w:rPr>
          <w:rFonts w:cs="Arial"/>
          <w:spacing w:val="49"/>
        </w:rPr>
        <w:t xml:space="preserve"> </w:t>
      </w:r>
      <w:r w:rsidR="003650B4" w:rsidRPr="00587E7A">
        <w:rPr>
          <w:rFonts w:cs="Arial"/>
          <w:spacing w:val="-1"/>
        </w:rPr>
        <w:t>Parrish</w:t>
      </w:r>
      <w:r w:rsidR="003650B4" w:rsidRPr="00587E7A">
        <w:rPr>
          <w:rFonts w:cs="Arial"/>
          <w:spacing w:val="48"/>
        </w:rPr>
        <w:t xml:space="preserve"> </w:t>
      </w:r>
      <w:r w:rsidR="003650B4" w:rsidRPr="00587E7A">
        <w:rPr>
          <w:rFonts w:cs="Arial"/>
          <w:spacing w:val="-1"/>
        </w:rPr>
        <w:t>Occupational</w:t>
      </w:r>
      <w:r w:rsidR="003650B4" w:rsidRPr="00587E7A">
        <w:rPr>
          <w:rFonts w:cs="Arial"/>
          <w:spacing w:val="48"/>
        </w:rPr>
        <w:t xml:space="preserve"> </w:t>
      </w:r>
      <w:r w:rsidR="003650B4" w:rsidRPr="00587E7A">
        <w:rPr>
          <w:rFonts w:cs="Arial"/>
          <w:spacing w:val="-1"/>
        </w:rPr>
        <w:t>Medicine</w:t>
      </w:r>
      <w:r w:rsidR="003650B4" w:rsidRPr="00587E7A">
        <w:rPr>
          <w:rFonts w:cs="Arial"/>
          <w:spacing w:val="49"/>
        </w:rPr>
        <w:t xml:space="preserve"> </w:t>
      </w:r>
      <w:r w:rsidR="003650B4" w:rsidRPr="00587E7A">
        <w:rPr>
          <w:rFonts w:cs="Arial"/>
          <w:spacing w:val="-1"/>
        </w:rPr>
        <w:t>Clinic</w:t>
      </w:r>
      <w:r w:rsidR="003650B4" w:rsidRPr="00587E7A">
        <w:rPr>
          <w:rFonts w:cs="Arial"/>
          <w:spacing w:val="48"/>
        </w:rPr>
        <w:t xml:space="preserve"> </w:t>
      </w:r>
      <w:r w:rsidR="003650B4" w:rsidRPr="00587E7A">
        <w:rPr>
          <w:rFonts w:cs="Arial"/>
        </w:rPr>
        <w:t>–</w:t>
      </w:r>
      <w:r w:rsidR="003650B4" w:rsidRPr="00587E7A">
        <w:rPr>
          <w:rFonts w:cs="Arial"/>
          <w:spacing w:val="48"/>
        </w:rPr>
        <w:t xml:space="preserve"> </w:t>
      </w:r>
      <w:r w:rsidR="003650B4" w:rsidRPr="00587E7A">
        <w:rPr>
          <w:rFonts w:cs="Arial"/>
          <w:spacing w:val="-1"/>
        </w:rPr>
        <w:t>not</w:t>
      </w:r>
      <w:r w:rsidR="003650B4" w:rsidRPr="00587E7A">
        <w:rPr>
          <w:rFonts w:cs="Arial"/>
          <w:spacing w:val="49"/>
        </w:rPr>
        <w:t xml:space="preserve"> </w:t>
      </w:r>
      <w:r w:rsidR="003650B4" w:rsidRPr="00587E7A">
        <w:rPr>
          <w:rFonts w:cs="Arial"/>
          <w:spacing w:val="-1"/>
        </w:rPr>
        <w:t>the</w:t>
      </w:r>
      <w:r w:rsidR="003650B4" w:rsidRPr="00587E7A">
        <w:rPr>
          <w:rFonts w:cs="Arial"/>
          <w:spacing w:val="47"/>
        </w:rPr>
        <w:t xml:space="preserve"> </w:t>
      </w:r>
      <w:r w:rsidR="003650B4" w:rsidRPr="00587E7A">
        <w:rPr>
          <w:rFonts w:cs="Arial"/>
          <w:spacing w:val="-1"/>
        </w:rPr>
        <w:t>doctor</w:t>
      </w:r>
      <w:r w:rsidR="003650B4" w:rsidRPr="00587E7A">
        <w:rPr>
          <w:rFonts w:cs="Arial"/>
          <w:spacing w:val="53"/>
        </w:rPr>
        <w:t xml:space="preserve"> </w:t>
      </w:r>
      <w:r w:rsidR="003650B4" w:rsidRPr="00587E7A">
        <w:rPr>
          <w:rFonts w:cs="Arial"/>
          <w:spacing w:val="-1"/>
        </w:rPr>
        <w:t xml:space="preserve">prescribed </w:t>
      </w:r>
      <w:r w:rsidR="003650B4" w:rsidRPr="00587E7A">
        <w:rPr>
          <w:rFonts w:cs="Arial"/>
        </w:rPr>
        <w:t>by</w:t>
      </w:r>
      <w:r w:rsidR="003650B4" w:rsidRPr="00587E7A">
        <w:rPr>
          <w:rFonts w:cs="Arial"/>
          <w:spacing w:val="-2"/>
        </w:rPr>
        <w:t xml:space="preserve"> </w:t>
      </w:r>
      <w:r w:rsidR="003650B4" w:rsidRPr="00587E7A">
        <w:rPr>
          <w:rFonts w:cs="Arial"/>
        </w:rPr>
        <w:t>the</w:t>
      </w:r>
      <w:r w:rsidR="003650B4" w:rsidRPr="00587E7A">
        <w:rPr>
          <w:rFonts w:cs="Arial"/>
          <w:spacing w:val="1"/>
        </w:rPr>
        <w:t xml:space="preserve"> </w:t>
      </w:r>
      <w:r w:rsidR="003650B4" w:rsidRPr="00587E7A">
        <w:rPr>
          <w:rFonts w:cs="Arial"/>
          <w:spacing w:val="-1"/>
        </w:rPr>
        <w:t>Emergency</w:t>
      </w:r>
      <w:r w:rsidR="003650B4" w:rsidRPr="00587E7A">
        <w:rPr>
          <w:rFonts w:cs="Arial"/>
          <w:spacing w:val="-2"/>
        </w:rPr>
        <w:t xml:space="preserve"> </w:t>
      </w:r>
      <w:r w:rsidR="003650B4" w:rsidRPr="00587E7A">
        <w:rPr>
          <w:rFonts w:cs="Arial"/>
        </w:rPr>
        <w:t>Room.</w:t>
      </w:r>
    </w:p>
    <w:p w14:paraId="5B9E4FBD" w14:textId="77777777" w:rsidR="00F00036" w:rsidRPr="00587E7A" w:rsidRDefault="00F00036" w:rsidP="00985A6C">
      <w:pPr>
        <w:rPr>
          <w:rFonts w:ascii="Arial" w:eastAsia="Arial" w:hAnsi="Arial" w:cs="Arial"/>
          <w:sz w:val="24"/>
          <w:szCs w:val="24"/>
        </w:rPr>
      </w:pPr>
    </w:p>
    <w:p w14:paraId="6365E378" w14:textId="77777777" w:rsidR="00F00036" w:rsidRPr="00587E7A" w:rsidRDefault="003650B4" w:rsidP="00985A6C">
      <w:pPr>
        <w:pStyle w:val="BodyText"/>
        <w:numPr>
          <w:ilvl w:val="0"/>
          <w:numId w:val="6"/>
        </w:numPr>
        <w:tabs>
          <w:tab w:val="left" w:pos="2984"/>
        </w:tabs>
        <w:ind w:right="98"/>
        <w:rPr>
          <w:rFonts w:cs="Arial"/>
        </w:rPr>
      </w:pPr>
      <w:r w:rsidRPr="00587E7A">
        <w:rPr>
          <w:rFonts w:cs="Arial"/>
        </w:rPr>
        <w:t>In</w:t>
      </w:r>
      <w:r w:rsidRPr="00587E7A">
        <w:rPr>
          <w:rFonts w:cs="Arial"/>
          <w:spacing w:val="33"/>
        </w:rPr>
        <w:t xml:space="preserve"> </w:t>
      </w:r>
      <w:r w:rsidRPr="00587E7A">
        <w:rPr>
          <w:rFonts w:cs="Arial"/>
          <w:spacing w:val="-1"/>
        </w:rPr>
        <w:t>no</w:t>
      </w:r>
      <w:r w:rsidRPr="00587E7A">
        <w:rPr>
          <w:rFonts w:cs="Arial"/>
          <w:spacing w:val="33"/>
        </w:rPr>
        <w:t xml:space="preserve"> </w:t>
      </w:r>
      <w:r w:rsidRPr="00587E7A">
        <w:rPr>
          <w:rFonts w:cs="Arial"/>
          <w:spacing w:val="-1"/>
        </w:rPr>
        <w:t>case</w:t>
      </w:r>
      <w:r w:rsidRPr="00587E7A">
        <w:rPr>
          <w:rFonts w:cs="Arial"/>
          <w:spacing w:val="33"/>
        </w:rPr>
        <w:t xml:space="preserve"> </w:t>
      </w:r>
      <w:r w:rsidRPr="00587E7A">
        <w:rPr>
          <w:rFonts w:cs="Arial"/>
          <w:spacing w:val="-1"/>
        </w:rPr>
        <w:t>should</w:t>
      </w:r>
      <w:r w:rsidRPr="00587E7A">
        <w:rPr>
          <w:rFonts w:cs="Arial"/>
          <w:spacing w:val="30"/>
        </w:rPr>
        <w:t xml:space="preserve"> </w:t>
      </w:r>
      <w:r w:rsidRPr="00587E7A">
        <w:rPr>
          <w:rFonts w:cs="Arial"/>
        </w:rPr>
        <w:t>a</w:t>
      </w:r>
      <w:r w:rsidRPr="00587E7A">
        <w:rPr>
          <w:rFonts w:cs="Arial"/>
          <w:spacing w:val="33"/>
        </w:rPr>
        <w:t xml:space="preserve"> </w:t>
      </w:r>
      <w:r w:rsidRPr="00587E7A">
        <w:rPr>
          <w:rFonts w:cs="Arial"/>
          <w:spacing w:val="-1"/>
        </w:rPr>
        <w:t>supervisor</w:t>
      </w:r>
      <w:r w:rsidRPr="00587E7A">
        <w:rPr>
          <w:rFonts w:cs="Arial"/>
          <w:spacing w:val="31"/>
        </w:rPr>
        <w:t xml:space="preserve"> </w:t>
      </w:r>
      <w:r w:rsidRPr="00587E7A">
        <w:rPr>
          <w:rFonts w:cs="Arial"/>
          <w:spacing w:val="-1"/>
        </w:rPr>
        <w:t>permit</w:t>
      </w:r>
      <w:r w:rsidRPr="00587E7A">
        <w:rPr>
          <w:rFonts w:cs="Arial"/>
          <w:spacing w:val="30"/>
        </w:rPr>
        <w:t xml:space="preserve"> </w:t>
      </w:r>
      <w:r w:rsidRPr="00587E7A">
        <w:rPr>
          <w:rFonts w:cs="Arial"/>
        </w:rPr>
        <w:t>an</w:t>
      </w:r>
      <w:r w:rsidRPr="00587E7A">
        <w:rPr>
          <w:rFonts w:cs="Arial"/>
          <w:spacing w:val="33"/>
        </w:rPr>
        <w:t xml:space="preserve"> </w:t>
      </w:r>
      <w:r w:rsidRPr="00587E7A">
        <w:rPr>
          <w:rFonts w:cs="Arial"/>
          <w:spacing w:val="-1"/>
        </w:rPr>
        <w:t>employee</w:t>
      </w:r>
      <w:r w:rsidRPr="00587E7A">
        <w:rPr>
          <w:rFonts w:cs="Arial"/>
          <w:spacing w:val="33"/>
        </w:rPr>
        <w:t xml:space="preserve"> </w:t>
      </w:r>
      <w:r w:rsidRPr="00587E7A">
        <w:rPr>
          <w:rFonts w:cs="Arial"/>
        </w:rPr>
        <w:t>to</w:t>
      </w:r>
      <w:r w:rsidRPr="00587E7A">
        <w:rPr>
          <w:rFonts w:cs="Arial"/>
          <w:spacing w:val="30"/>
        </w:rPr>
        <w:t xml:space="preserve"> </w:t>
      </w:r>
      <w:r w:rsidRPr="00587E7A">
        <w:rPr>
          <w:rFonts w:cs="Arial"/>
        </w:rPr>
        <w:t>use</w:t>
      </w:r>
      <w:r w:rsidRPr="00587E7A">
        <w:rPr>
          <w:rFonts w:cs="Arial"/>
          <w:spacing w:val="30"/>
        </w:rPr>
        <w:t xml:space="preserve"> </w:t>
      </w:r>
      <w:r w:rsidRPr="00587E7A">
        <w:rPr>
          <w:rFonts w:cs="Arial"/>
          <w:spacing w:val="-1"/>
        </w:rPr>
        <w:t>the</w:t>
      </w:r>
      <w:r w:rsidRPr="00587E7A">
        <w:rPr>
          <w:rFonts w:cs="Arial"/>
          <w:spacing w:val="29"/>
        </w:rPr>
        <w:t xml:space="preserve"> </w:t>
      </w:r>
      <w:r w:rsidRPr="00587E7A">
        <w:rPr>
          <w:rFonts w:cs="Arial"/>
          <w:spacing w:val="-1"/>
        </w:rPr>
        <w:t>employee's</w:t>
      </w:r>
      <w:r w:rsidRPr="00587E7A">
        <w:rPr>
          <w:rFonts w:cs="Arial"/>
          <w:spacing w:val="50"/>
        </w:rPr>
        <w:t xml:space="preserve"> </w:t>
      </w:r>
      <w:r w:rsidRPr="00587E7A">
        <w:rPr>
          <w:rFonts w:cs="Arial"/>
          <w:spacing w:val="-1"/>
        </w:rPr>
        <w:t>personal</w:t>
      </w:r>
      <w:r w:rsidRPr="00587E7A">
        <w:rPr>
          <w:rFonts w:cs="Arial"/>
          <w:spacing w:val="50"/>
        </w:rPr>
        <w:t xml:space="preserve"> </w:t>
      </w:r>
      <w:r w:rsidRPr="00587E7A">
        <w:rPr>
          <w:rFonts w:cs="Arial"/>
          <w:spacing w:val="-1"/>
        </w:rPr>
        <w:t>physician</w:t>
      </w:r>
      <w:r w:rsidRPr="00587E7A">
        <w:rPr>
          <w:rFonts w:cs="Arial"/>
          <w:spacing w:val="52"/>
        </w:rPr>
        <w:t xml:space="preserve"> </w:t>
      </w:r>
      <w:r w:rsidRPr="00587E7A">
        <w:rPr>
          <w:rFonts w:cs="Arial"/>
        </w:rPr>
        <w:t>for</w:t>
      </w:r>
      <w:r w:rsidRPr="00587E7A">
        <w:rPr>
          <w:rFonts w:cs="Arial"/>
          <w:spacing w:val="49"/>
        </w:rPr>
        <w:t xml:space="preserve"> </w:t>
      </w:r>
      <w:r w:rsidRPr="00587E7A">
        <w:rPr>
          <w:rFonts w:cs="Arial"/>
          <w:spacing w:val="-1"/>
        </w:rPr>
        <w:t>treatment</w:t>
      </w:r>
      <w:r w:rsidRPr="00587E7A">
        <w:rPr>
          <w:rFonts w:cs="Arial"/>
          <w:spacing w:val="51"/>
        </w:rPr>
        <w:t xml:space="preserve"> </w:t>
      </w:r>
      <w:r w:rsidRPr="00587E7A">
        <w:rPr>
          <w:rFonts w:cs="Arial"/>
          <w:spacing w:val="-1"/>
        </w:rPr>
        <w:t>of</w:t>
      </w:r>
      <w:r w:rsidRPr="00587E7A">
        <w:rPr>
          <w:rFonts w:cs="Arial"/>
          <w:spacing w:val="54"/>
        </w:rPr>
        <w:t xml:space="preserve"> </w:t>
      </w:r>
      <w:r w:rsidRPr="00587E7A">
        <w:rPr>
          <w:rFonts w:cs="Arial"/>
          <w:spacing w:val="-1"/>
        </w:rPr>
        <w:t>an</w:t>
      </w:r>
      <w:r w:rsidRPr="00587E7A">
        <w:rPr>
          <w:rFonts w:cs="Arial"/>
          <w:spacing w:val="52"/>
        </w:rPr>
        <w:t xml:space="preserve"> </w:t>
      </w:r>
      <w:r w:rsidRPr="00587E7A">
        <w:rPr>
          <w:rFonts w:cs="Arial"/>
          <w:spacing w:val="-1"/>
        </w:rPr>
        <w:t>injury</w:t>
      </w:r>
      <w:r w:rsidRPr="00587E7A">
        <w:rPr>
          <w:rFonts w:cs="Arial"/>
          <w:spacing w:val="47"/>
        </w:rPr>
        <w:t xml:space="preserve"> </w:t>
      </w:r>
      <w:r w:rsidRPr="00587E7A">
        <w:rPr>
          <w:rFonts w:cs="Arial"/>
          <w:spacing w:val="-1"/>
        </w:rPr>
        <w:t>covered</w:t>
      </w:r>
      <w:r w:rsidRPr="00587E7A">
        <w:rPr>
          <w:rFonts w:cs="Arial"/>
          <w:spacing w:val="52"/>
        </w:rPr>
        <w:t xml:space="preserve"> </w:t>
      </w:r>
      <w:r w:rsidRPr="00587E7A">
        <w:rPr>
          <w:rFonts w:cs="Arial"/>
        </w:rPr>
        <w:t>by</w:t>
      </w:r>
      <w:r w:rsidRPr="00587E7A">
        <w:rPr>
          <w:rFonts w:cs="Arial"/>
          <w:spacing w:val="55"/>
        </w:rPr>
        <w:t xml:space="preserve"> </w:t>
      </w:r>
      <w:r w:rsidRPr="00587E7A">
        <w:rPr>
          <w:rFonts w:cs="Arial"/>
          <w:spacing w:val="-1"/>
        </w:rPr>
        <w:t>Workers'</w:t>
      </w:r>
      <w:r w:rsidRPr="00587E7A">
        <w:rPr>
          <w:rFonts w:cs="Arial"/>
          <w:spacing w:val="2"/>
        </w:rPr>
        <w:t xml:space="preserve"> </w:t>
      </w:r>
      <w:r w:rsidRPr="00587E7A">
        <w:rPr>
          <w:rFonts w:cs="Arial"/>
          <w:spacing w:val="-1"/>
        </w:rPr>
        <w:t>Compensation.</w:t>
      </w:r>
      <w:r w:rsidRPr="00587E7A">
        <w:rPr>
          <w:rFonts w:cs="Arial"/>
        </w:rPr>
        <w:t xml:space="preserve"> The</w:t>
      </w:r>
      <w:r w:rsidRPr="00587E7A">
        <w:rPr>
          <w:rFonts w:cs="Arial"/>
          <w:spacing w:val="1"/>
        </w:rPr>
        <w:t xml:space="preserve"> </w:t>
      </w:r>
      <w:r w:rsidRPr="00587E7A">
        <w:rPr>
          <w:rFonts w:cs="Arial"/>
          <w:spacing w:val="-1"/>
        </w:rPr>
        <w:t>injured</w:t>
      </w:r>
      <w:r w:rsidRPr="00587E7A">
        <w:rPr>
          <w:rFonts w:cs="Arial"/>
          <w:spacing w:val="1"/>
        </w:rPr>
        <w:t xml:space="preserve"> </w:t>
      </w:r>
      <w:r w:rsidRPr="00587E7A">
        <w:rPr>
          <w:rFonts w:cs="Arial"/>
          <w:spacing w:val="-1"/>
        </w:rPr>
        <w:t>employee</w:t>
      </w:r>
      <w:r w:rsidRPr="00587E7A">
        <w:rPr>
          <w:rFonts w:cs="Arial"/>
          <w:spacing w:val="3"/>
        </w:rPr>
        <w:t xml:space="preserve"> </w:t>
      </w:r>
      <w:r w:rsidRPr="00587E7A">
        <w:rPr>
          <w:rFonts w:cs="Arial"/>
          <w:spacing w:val="-1"/>
        </w:rPr>
        <w:t>is</w:t>
      </w:r>
      <w:r w:rsidRPr="00587E7A">
        <w:rPr>
          <w:rFonts w:cs="Arial"/>
          <w:spacing w:val="2"/>
        </w:rPr>
        <w:t xml:space="preserve"> </w:t>
      </w:r>
      <w:r w:rsidRPr="00587E7A">
        <w:rPr>
          <w:rFonts w:cs="Arial"/>
        </w:rPr>
        <w:t xml:space="preserve">not </w:t>
      </w:r>
      <w:r w:rsidRPr="00587E7A">
        <w:rPr>
          <w:rFonts w:cs="Arial"/>
          <w:spacing w:val="-1"/>
        </w:rPr>
        <w:t>entitled</w:t>
      </w:r>
      <w:r w:rsidRPr="00587E7A">
        <w:rPr>
          <w:rFonts w:cs="Arial"/>
          <w:spacing w:val="1"/>
        </w:rPr>
        <w:t xml:space="preserve"> </w:t>
      </w:r>
      <w:r w:rsidRPr="00587E7A">
        <w:rPr>
          <w:rFonts w:cs="Arial"/>
        </w:rPr>
        <w:t>to</w:t>
      </w:r>
      <w:r w:rsidRPr="00587E7A">
        <w:rPr>
          <w:rFonts w:cs="Arial"/>
          <w:spacing w:val="3"/>
        </w:rPr>
        <w:t xml:space="preserve"> </w:t>
      </w:r>
      <w:r w:rsidRPr="00587E7A">
        <w:rPr>
          <w:rFonts w:cs="Arial"/>
          <w:spacing w:val="-1"/>
        </w:rPr>
        <w:t>recover</w:t>
      </w:r>
      <w:r w:rsidRPr="00587E7A">
        <w:rPr>
          <w:rFonts w:cs="Arial"/>
          <w:spacing w:val="49"/>
        </w:rPr>
        <w:t xml:space="preserve"> </w:t>
      </w:r>
      <w:r w:rsidRPr="00587E7A">
        <w:rPr>
          <w:rFonts w:cs="Arial"/>
        </w:rPr>
        <w:t>any</w:t>
      </w:r>
      <w:r w:rsidRPr="00587E7A">
        <w:rPr>
          <w:rFonts w:cs="Arial"/>
          <w:spacing w:val="38"/>
        </w:rPr>
        <w:t xml:space="preserve"> </w:t>
      </w:r>
      <w:r w:rsidRPr="00587E7A">
        <w:rPr>
          <w:rFonts w:cs="Arial"/>
          <w:spacing w:val="-1"/>
        </w:rPr>
        <w:t>amount</w:t>
      </w:r>
      <w:r w:rsidRPr="00587E7A">
        <w:rPr>
          <w:rFonts w:cs="Arial"/>
          <w:spacing w:val="40"/>
        </w:rPr>
        <w:t xml:space="preserve"> </w:t>
      </w:r>
      <w:r w:rsidRPr="00587E7A">
        <w:rPr>
          <w:rFonts w:cs="Arial"/>
          <w:spacing w:val="-1"/>
        </w:rPr>
        <w:t>personally</w:t>
      </w:r>
      <w:r w:rsidRPr="00587E7A">
        <w:rPr>
          <w:rFonts w:cs="Arial"/>
          <w:spacing w:val="39"/>
        </w:rPr>
        <w:t xml:space="preserve"> </w:t>
      </w:r>
      <w:r w:rsidRPr="00587E7A">
        <w:rPr>
          <w:rFonts w:cs="Arial"/>
        </w:rPr>
        <w:t>spent</w:t>
      </w:r>
      <w:r w:rsidRPr="00587E7A">
        <w:rPr>
          <w:rFonts w:cs="Arial"/>
          <w:spacing w:val="41"/>
        </w:rPr>
        <w:t xml:space="preserve"> </w:t>
      </w:r>
      <w:r w:rsidRPr="00587E7A">
        <w:rPr>
          <w:rFonts w:cs="Arial"/>
        </w:rPr>
        <w:t>for</w:t>
      </w:r>
      <w:r w:rsidRPr="00587E7A">
        <w:rPr>
          <w:rFonts w:cs="Arial"/>
          <w:spacing w:val="38"/>
        </w:rPr>
        <w:t xml:space="preserve"> </w:t>
      </w:r>
      <w:r w:rsidRPr="00587E7A">
        <w:rPr>
          <w:rFonts w:cs="Arial"/>
          <w:spacing w:val="-1"/>
        </w:rPr>
        <w:t>medical</w:t>
      </w:r>
      <w:r w:rsidRPr="00587E7A">
        <w:rPr>
          <w:rFonts w:cs="Arial"/>
          <w:spacing w:val="39"/>
        </w:rPr>
        <w:t xml:space="preserve"> </w:t>
      </w:r>
      <w:r w:rsidRPr="00587E7A">
        <w:rPr>
          <w:rFonts w:cs="Arial"/>
          <w:spacing w:val="-1"/>
        </w:rPr>
        <w:t>treatment</w:t>
      </w:r>
      <w:r w:rsidRPr="00587E7A">
        <w:rPr>
          <w:rFonts w:cs="Arial"/>
          <w:spacing w:val="42"/>
        </w:rPr>
        <w:t xml:space="preserve"> </w:t>
      </w:r>
      <w:r w:rsidRPr="00587E7A">
        <w:rPr>
          <w:rFonts w:cs="Arial"/>
          <w:spacing w:val="-1"/>
        </w:rPr>
        <w:t>unless</w:t>
      </w:r>
      <w:r w:rsidRPr="00587E7A">
        <w:rPr>
          <w:rFonts w:cs="Arial"/>
          <w:spacing w:val="41"/>
        </w:rPr>
        <w:t xml:space="preserve"> </w:t>
      </w:r>
      <w:r w:rsidRPr="00587E7A">
        <w:rPr>
          <w:rFonts w:cs="Arial"/>
          <w:spacing w:val="-1"/>
        </w:rPr>
        <w:t>(s</w:t>
      </w:r>
      <w:r w:rsidR="003B28D9" w:rsidRPr="00587E7A">
        <w:rPr>
          <w:rFonts w:cs="Arial"/>
          <w:spacing w:val="-1"/>
        </w:rPr>
        <w:t>) he</w:t>
      </w:r>
      <w:r w:rsidRPr="00587E7A">
        <w:rPr>
          <w:rFonts w:cs="Arial"/>
          <w:spacing w:val="51"/>
        </w:rPr>
        <w:t xml:space="preserve"> </w:t>
      </w:r>
      <w:r w:rsidRPr="00587E7A">
        <w:rPr>
          <w:rFonts w:cs="Arial"/>
          <w:spacing w:val="-1"/>
        </w:rPr>
        <w:t>requested</w:t>
      </w:r>
      <w:r w:rsidRPr="00587E7A">
        <w:rPr>
          <w:rFonts w:cs="Arial"/>
          <w:spacing w:val="65"/>
        </w:rPr>
        <w:t xml:space="preserve"> </w:t>
      </w:r>
      <w:r w:rsidRPr="00587E7A">
        <w:rPr>
          <w:rFonts w:cs="Arial"/>
          <w:spacing w:val="-1"/>
        </w:rPr>
        <w:t>the</w:t>
      </w:r>
      <w:r w:rsidRPr="00587E7A">
        <w:rPr>
          <w:rFonts w:cs="Arial"/>
          <w:spacing w:val="64"/>
        </w:rPr>
        <w:t xml:space="preserve"> </w:t>
      </w:r>
      <w:r w:rsidRPr="00587E7A">
        <w:rPr>
          <w:rFonts w:cs="Arial"/>
          <w:spacing w:val="-1"/>
        </w:rPr>
        <w:t>employer</w:t>
      </w:r>
      <w:r w:rsidRPr="00587E7A">
        <w:rPr>
          <w:rFonts w:cs="Arial"/>
          <w:spacing w:val="64"/>
        </w:rPr>
        <w:t xml:space="preserve"> </w:t>
      </w:r>
      <w:r w:rsidRPr="00587E7A">
        <w:rPr>
          <w:rFonts w:cs="Arial"/>
        </w:rPr>
        <w:t>to</w:t>
      </w:r>
      <w:r w:rsidRPr="00587E7A">
        <w:rPr>
          <w:rFonts w:cs="Arial"/>
          <w:spacing w:val="63"/>
        </w:rPr>
        <w:t xml:space="preserve"> </w:t>
      </w:r>
      <w:r w:rsidRPr="00587E7A">
        <w:rPr>
          <w:rFonts w:cs="Arial"/>
        </w:rPr>
        <w:t>furnish</w:t>
      </w:r>
      <w:r w:rsidRPr="00587E7A">
        <w:rPr>
          <w:rFonts w:cs="Arial"/>
          <w:spacing w:val="64"/>
        </w:rPr>
        <w:t xml:space="preserve"> </w:t>
      </w:r>
      <w:r w:rsidRPr="00587E7A">
        <w:rPr>
          <w:rFonts w:cs="Arial"/>
          <w:spacing w:val="-1"/>
        </w:rPr>
        <w:t>that</w:t>
      </w:r>
      <w:r w:rsidRPr="00587E7A">
        <w:rPr>
          <w:rFonts w:cs="Arial"/>
          <w:spacing w:val="66"/>
        </w:rPr>
        <w:t xml:space="preserve"> </w:t>
      </w:r>
      <w:r w:rsidRPr="00587E7A">
        <w:rPr>
          <w:rFonts w:cs="Arial"/>
          <w:spacing w:val="-1"/>
        </w:rPr>
        <w:t>treatment</w:t>
      </w:r>
      <w:r w:rsidRPr="00587E7A">
        <w:rPr>
          <w:rFonts w:cs="Arial"/>
          <w:spacing w:val="63"/>
        </w:rPr>
        <w:t xml:space="preserve"> </w:t>
      </w:r>
      <w:r w:rsidRPr="00587E7A">
        <w:rPr>
          <w:rFonts w:cs="Arial"/>
        </w:rPr>
        <w:t>and</w:t>
      </w:r>
      <w:r w:rsidRPr="00587E7A">
        <w:rPr>
          <w:rFonts w:cs="Arial"/>
          <w:spacing w:val="63"/>
        </w:rPr>
        <w:t xml:space="preserve"> </w:t>
      </w:r>
      <w:r w:rsidRPr="00587E7A">
        <w:rPr>
          <w:rFonts w:cs="Arial"/>
        </w:rPr>
        <w:t>the</w:t>
      </w:r>
      <w:r w:rsidRPr="00587E7A">
        <w:rPr>
          <w:rFonts w:cs="Arial"/>
          <w:spacing w:val="64"/>
        </w:rPr>
        <w:t xml:space="preserve"> </w:t>
      </w:r>
      <w:r w:rsidRPr="00587E7A">
        <w:rPr>
          <w:rFonts w:cs="Arial"/>
          <w:spacing w:val="-1"/>
        </w:rPr>
        <w:t>employer</w:t>
      </w:r>
      <w:r w:rsidRPr="00587E7A">
        <w:rPr>
          <w:rFonts w:cs="Arial"/>
          <w:spacing w:val="37"/>
        </w:rPr>
        <w:t xml:space="preserve"> </w:t>
      </w:r>
      <w:r w:rsidRPr="00587E7A">
        <w:rPr>
          <w:rFonts w:cs="Arial"/>
          <w:spacing w:val="-1"/>
        </w:rPr>
        <w:t>failed</w:t>
      </w:r>
      <w:r w:rsidRPr="00587E7A">
        <w:rPr>
          <w:rFonts w:cs="Arial"/>
          <w:spacing w:val="36"/>
        </w:rPr>
        <w:t xml:space="preserve"> </w:t>
      </w:r>
      <w:r w:rsidRPr="00587E7A">
        <w:rPr>
          <w:rFonts w:cs="Arial"/>
        </w:rPr>
        <w:t>or</w:t>
      </w:r>
      <w:r w:rsidRPr="00587E7A">
        <w:rPr>
          <w:rFonts w:cs="Arial"/>
          <w:spacing w:val="36"/>
        </w:rPr>
        <w:t xml:space="preserve"> </w:t>
      </w:r>
      <w:r w:rsidRPr="00587E7A">
        <w:rPr>
          <w:rFonts w:cs="Arial"/>
          <w:spacing w:val="-1"/>
        </w:rPr>
        <w:t>refused</w:t>
      </w:r>
      <w:r w:rsidRPr="00587E7A">
        <w:rPr>
          <w:rFonts w:cs="Arial"/>
          <w:spacing w:val="37"/>
        </w:rPr>
        <w:t xml:space="preserve"> </w:t>
      </w:r>
      <w:r w:rsidRPr="00587E7A">
        <w:rPr>
          <w:rFonts w:cs="Arial"/>
        </w:rPr>
        <w:t>to</w:t>
      </w:r>
      <w:r w:rsidRPr="00587E7A">
        <w:rPr>
          <w:rFonts w:cs="Arial"/>
          <w:spacing w:val="34"/>
        </w:rPr>
        <w:t xml:space="preserve"> </w:t>
      </w:r>
      <w:r w:rsidRPr="00587E7A">
        <w:rPr>
          <w:rFonts w:cs="Arial"/>
          <w:spacing w:val="-1"/>
        </w:rPr>
        <w:t>do</w:t>
      </w:r>
      <w:r w:rsidRPr="00587E7A">
        <w:rPr>
          <w:rFonts w:cs="Arial"/>
          <w:spacing w:val="37"/>
        </w:rPr>
        <w:t xml:space="preserve"> </w:t>
      </w:r>
      <w:r w:rsidRPr="00587E7A">
        <w:rPr>
          <w:rFonts w:cs="Arial"/>
        </w:rPr>
        <w:t>so</w:t>
      </w:r>
      <w:r w:rsidRPr="00587E7A">
        <w:rPr>
          <w:rFonts w:cs="Arial"/>
          <w:spacing w:val="37"/>
        </w:rPr>
        <w:t xml:space="preserve"> </w:t>
      </w:r>
      <w:r w:rsidRPr="00587E7A">
        <w:rPr>
          <w:rFonts w:cs="Arial"/>
          <w:spacing w:val="-1"/>
        </w:rPr>
        <w:t>and</w:t>
      </w:r>
      <w:r w:rsidRPr="00587E7A">
        <w:rPr>
          <w:rFonts w:cs="Arial"/>
          <w:spacing w:val="37"/>
        </w:rPr>
        <w:t xml:space="preserve"> </w:t>
      </w:r>
      <w:r w:rsidRPr="00587E7A">
        <w:rPr>
          <w:rFonts w:cs="Arial"/>
          <w:spacing w:val="-1"/>
        </w:rPr>
        <w:t>neglected</w:t>
      </w:r>
      <w:r w:rsidRPr="00587E7A">
        <w:rPr>
          <w:rFonts w:cs="Arial"/>
          <w:spacing w:val="34"/>
        </w:rPr>
        <w:t xml:space="preserve"> </w:t>
      </w:r>
      <w:r w:rsidRPr="00587E7A">
        <w:rPr>
          <w:rFonts w:cs="Arial"/>
        </w:rPr>
        <w:t>to</w:t>
      </w:r>
      <w:r w:rsidRPr="00587E7A">
        <w:rPr>
          <w:rFonts w:cs="Arial"/>
          <w:spacing w:val="35"/>
        </w:rPr>
        <w:t xml:space="preserve"> </w:t>
      </w:r>
      <w:r w:rsidRPr="00587E7A">
        <w:rPr>
          <w:rFonts w:cs="Arial"/>
          <w:spacing w:val="-1"/>
        </w:rPr>
        <w:t>provide</w:t>
      </w:r>
      <w:r w:rsidRPr="00587E7A">
        <w:rPr>
          <w:rFonts w:cs="Arial"/>
          <w:spacing w:val="37"/>
        </w:rPr>
        <w:t xml:space="preserve"> </w:t>
      </w:r>
      <w:r w:rsidRPr="00587E7A">
        <w:rPr>
          <w:rFonts w:cs="Arial"/>
          <w:spacing w:val="-1"/>
        </w:rPr>
        <w:t>alternative</w:t>
      </w:r>
      <w:r w:rsidRPr="00587E7A">
        <w:rPr>
          <w:rFonts w:cs="Arial"/>
          <w:spacing w:val="36"/>
        </w:rPr>
        <w:t xml:space="preserve"> </w:t>
      </w:r>
      <w:r w:rsidRPr="00587E7A">
        <w:rPr>
          <w:rFonts w:cs="Arial"/>
          <w:spacing w:val="-1"/>
        </w:rPr>
        <w:t>health</w:t>
      </w:r>
      <w:r w:rsidRPr="00587E7A">
        <w:rPr>
          <w:rFonts w:cs="Arial"/>
          <w:spacing w:val="43"/>
        </w:rPr>
        <w:t xml:space="preserve"> </w:t>
      </w:r>
      <w:r w:rsidRPr="00587E7A">
        <w:rPr>
          <w:rFonts w:cs="Arial"/>
          <w:spacing w:val="-1"/>
        </w:rPr>
        <w:t>care.</w:t>
      </w:r>
    </w:p>
    <w:p w14:paraId="56D45C51" w14:textId="77777777" w:rsidR="00F00036" w:rsidRPr="00587E7A" w:rsidRDefault="00F00036" w:rsidP="00985A6C">
      <w:pPr>
        <w:rPr>
          <w:rFonts w:ascii="Arial" w:eastAsia="Arial" w:hAnsi="Arial" w:cs="Arial"/>
          <w:sz w:val="24"/>
          <w:szCs w:val="24"/>
        </w:rPr>
      </w:pPr>
    </w:p>
    <w:p w14:paraId="2BE67495" w14:textId="77777777" w:rsidR="00F00036" w:rsidRPr="00587E7A" w:rsidRDefault="003650B4" w:rsidP="00985A6C">
      <w:pPr>
        <w:pStyle w:val="BodyText"/>
        <w:ind w:left="2983" w:right="23" w:firstLine="0"/>
        <w:rPr>
          <w:rFonts w:cs="Arial"/>
        </w:rPr>
      </w:pPr>
      <w:r w:rsidRPr="00587E7A">
        <w:rPr>
          <w:rFonts w:cs="Arial"/>
          <w:spacing w:val="-1"/>
        </w:rPr>
        <w:t>Questions</w:t>
      </w:r>
      <w:r w:rsidRPr="00587E7A">
        <w:rPr>
          <w:rFonts w:cs="Arial"/>
        </w:rPr>
        <w:t xml:space="preserve"> </w:t>
      </w:r>
      <w:r w:rsidRPr="00587E7A">
        <w:rPr>
          <w:rFonts w:cs="Arial"/>
          <w:spacing w:val="-1"/>
        </w:rPr>
        <w:t>regarding such medical</w:t>
      </w:r>
      <w:r w:rsidRPr="00587E7A">
        <w:rPr>
          <w:rFonts w:cs="Arial"/>
        </w:rPr>
        <w:t xml:space="preserve"> </w:t>
      </w:r>
      <w:r w:rsidRPr="00587E7A">
        <w:rPr>
          <w:rFonts w:cs="Arial"/>
          <w:spacing w:val="-1"/>
        </w:rPr>
        <w:t>care</w:t>
      </w:r>
      <w:r w:rsidRPr="00587E7A">
        <w:rPr>
          <w:rFonts w:cs="Arial"/>
          <w:spacing w:val="1"/>
        </w:rPr>
        <w:t xml:space="preserve"> </w:t>
      </w:r>
      <w:r w:rsidRPr="00587E7A">
        <w:rPr>
          <w:rFonts w:cs="Arial"/>
          <w:spacing w:val="-1"/>
        </w:rPr>
        <w:t>should</w:t>
      </w:r>
      <w:r w:rsidRPr="00587E7A">
        <w:rPr>
          <w:rFonts w:cs="Arial"/>
          <w:spacing w:val="1"/>
        </w:rPr>
        <w:t xml:space="preserve"> </w:t>
      </w:r>
      <w:r w:rsidRPr="00587E7A">
        <w:rPr>
          <w:rFonts w:cs="Arial"/>
        </w:rPr>
        <w:t>be</w:t>
      </w:r>
      <w:r w:rsidRPr="00587E7A">
        <w:rPr>
          <w:rFonts w:cs="Arial"/>
          <w:spacing w:val="-1"/>
        </w:rPr>
        <w:t xml:space="preserve"> directed</w:t>
      </w:r>
      <w:r w:rsidRPr="00587E7A">
        <w:rPr>
          <w:rFonts w:cs="Arial"/>
          <w:spacing w:val="1"/>
        </w:rPr>
        <w:t xml:space="preserve"> </w:t>
      </w:r>
      <w:r w:rsidRPr="00587E7A">
        <w:rPr>
          <w:rFonts w:cs="Arial"/>
          <w:spacing w:val="-1"/>
        </w:rPr>
        <w:t>to</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Risk</w:t>
      </w:r>
      <w:r w:rsidRPr="00587E7A">
        <w:rPr>
          <w:rFonts w:cs="Arial"/>
          <w:spacing w:val="47"/>
        </w:rPr>
        <w:t xml:space="preserve"> </w:t>
      </w:r>
      <w:r w:rsidRPr="00587E7A">
        <w:rPr>
          <w:rFonts w:cs="Arial"/>
          <w:spacing w:val="-1"/>
        </w:rPr>
        <w:t xml:space="preserve">Manager </w:t>
      </w:r>
      <w:r w:rsidRPr="00587E7A">
        <w:rPr>
          <w:rFonts w:cs="Arial"/>
        </w:rPr>
        <w:t>or</w:t>
      </w:r>
      <w:r w:rsidRPr="00587E7A">
        <w:rPr>
          <w:rFonts w:cs="Arial"/>
          <w:spacing w:val="-1"/>
        </w:rPr>
        <w:t xml:space="preserve"> the</w:t>
      </w:r>
      <w:r w:rsidRPr="00587E7A">
        <w:rPr>
          <w:rFonts w:cs="Arial"/>
          <w:spacing w:val="1"/>
        </w:rPr>
        <w:t xml:space="preserve"> </w:t>
      </w:r>
      <w:r w:rsidRPr="00587E7A">
        <w:rPr>
          <w:rFonts w:cs="Arial"/>
          <w:spacing w:val="-1"/>
        </w:rPr>
        <w:t>Director of</w:t>
      </w:r>
      <w:r w:rsidRPr="00587E7A">
        <w:rPr>
          <w:rFonts w:cs="Arial"/>
          <w:spacing w:val="3"/>
        </w:rPr>
        <w:t xml:space="preserve"> </w:t>
      </w:r>
      <w:r w:rsidRPr="00587E7A">
        <w:rPr>
          <w:rFonts w:cs="Arial"/>
          <w:spacing w:val="-1"/>
        </w:rPr>
        <w:t>Human Resources.</w:t>
      </w:r>
    </w:p>
    <w:p w14:paraId="431333D9" w14:textId="77777777" w:rsidR="00F00036" w:rsidRPr="00587E7A" w:rsidRDefault="00F00036" w:rsidP="00985A6C">
      <w:pPr>
        <w:rPr>
          <w:rFonts w:ascii="Arial" w:eastAsia="Arial" w:hAnsi="Arial" w:cs="Arial"/>
          <w:sz w:val="24"/>
          <w:szCs w:val="24"/>
        </w:rPr>
      </w:pPr>
    </w:p>
    <w:p w14:paraId="52B8DCC1" w14:textId="77777777" w:rsidR="00F00036" w:rsidRPr="00587E7A" w:rsidRDefault="003650B4" w:rsidP="00985A6C">
      <w:pPr>
        <w:pStyle w:val="BodyText"/>
        <w:numPr>
          <w:ilvl w:val="3"/>
          <w:numId w:val="22"/>
        </w:numPr>
        <w:tabs>
          <w:tab w:val="left" w:pos="2264"/>
        </w:tabs>
        <w:ind w:right="1211"/>
        <w:rPr>
          <w:rFonts w:cs="Arial"/>
        </w:rPr>
      </w:pPr>
      <w:r w:rsidRPr="00587E7A">
        <w:rPr>
          <w:rFonts w:cs="Arial"/>
          <w:spacing w:val="-1"/>
        </w:rPr>
        <w:t>REPORTING</w:t>
      </w:r>
      <w:r w:rsidRPr="00587E7A">
        <w:rPr>
          <w:rFonts w:cs="Arial"/>
          <w:spacing w:val="-2"/>
        </w:rPr>
        <w:t xml:space="preserve"> </w:t>
      </w:r>
      <w:r w:rsidRPr="00587E7A">
        <w:rPr>
          <w:rFonts w:cs="Arial"/>
          <w:spacing w:val="-1"/>
        </w:rPr>
        <w:t>INJURIES</w:t>
      </w:r>
      <w:r w:rsidRPr="00587E7A">
        <w:rPr>
          <w:rFonts w:cs="Arial"/>
          <w:spacing w:val="1"/>
        </w:rPr>
        <w:t xml:space="preserve"> </w:t>
      </w:r>
      <w:r w:rsidRPr="00587E7A">
        <w:rPr>
          <w:rFonts w:cs="Arial"/>
          <w:spacing w:val="-1"/>
        </w:rPr>
        <w:t>AND</w:t>
      </w:r>
      <w:r w:rsidRPr="00587E7A">
        <w:rPr>
          <w:rFonts w:cs="Arial"/>
        </w:rPr>
        <w:t xml:space="preserve"> </w:t>
      </w:r>
      <w:r w:rsidRPr="00587E7A">
        <w:rPr>
          <w:rFonts w:cs="Arial"/>
          <w:spacing w:val="-1"/>
        </w:rPr>
        <w:t>RECEIVING</w:t>
      </w:r>
      <w:r w:rsidRPr="00587E7A">
        <w:rPr>
          <w:rFonts w:cs="Arial"/>
          <w:spacing w:val="-2"/>
        </w:rPr>
        <w:t xml:space="preserve"> </w:t>
      </w:r>
      <w:r w:rsidRPr="00587E7A">
        <w:rPr>
          <w:rFonts w:cs="Arial"/>
          <w:spacing w:val="-1"/>
        </w:rPr>
        <w:t>MEDICAL</w:t>
      </w:r>
      <w:r w:rsidRPr="00587E7A">
        <w:rPr>
          <w:rFonts w:cs="Arial"/>
          <w:spacing w:val="1"/>
        </w:rPr>
        <w:t xml:space="preserve"> </w:t>
      </w:r>
      <w:r w:rsidRPr="00587E7A">
        <w:rPr>
          <w:rFonts w:cs="Arial"/>
          <w:spacing w:val="-1"/>
        </w:rPr>
        <w:lastRenderedPageBreak/>
        <w:t>CARE</w:t>
      </w:r>
      <w:r w:rsidRPr="00587E7A">
        <w:rPr>
          <w:rFonts w:cs="Arial"/>
          <w:spacing w:val="-6"/>
        </w:rPr>
        <w:t xml:space="preserve"> </w:t>
      </w:r>
      <w:r w:rsidRPr="00587E7A">
        <w:rPr>
          <w:rFonts w:cs="Arial"/>
        </w:rPr>
        <w:t>WHILE</w:t>
      </w:r>
      <w:r w:rsidRPr="00587E7A">
        <w:rPr>
          <w:rFonts w:cs="Arial"/>
          <w:spacing w:val="57"/>
        </w:rPr>
        <w:t xml:space="preserve"> </w:t>
      </w:r>
      <w:r w:rsidRPr="00587E7A">
        <w:rPr>
          <w:rFonts w:cs="Arial"/>
          <w:spacing w:val="-1"/>
        </w:rPr>
        <w:t>TRAVELING</w:t>
      </w:r>
    </w:p>
    <w:p w14:paraId="18F9B88C" w14:textId="77777777" w:rsidR="00F00036" w:rsidRPr="00587E7A" w:rsidRDefault="00F00036" w:rsidP="00985A6C">
      <w:pPr>
        <w:rPr>
          <w:rFonts w:ascii="Arial" w:eastAsia="Arial" w:hAnsi="Arial" w:cs="Arial"/>
          <w:sz w:val="24"/>
          <w:szCs w:val="24"/>
        </w:rPr>
      </w:pPr>
    </w:p>
    <w:p w14:paraId="3F29A3EF" w14:textId="77777777" w:rsidR="00F00036" w:rsidRPr="00587E7A" w:rsidRDefault="003650B4" w:rsidP="00985A6C">
      <w:pPr>
        <w:pStyle w:val="BodyText"/>
        <w:ind w:left="2983" w:right="99"/>
        <w:rPr>
          <w:rFonts w:cs="Arial"/>
        </w:rPr>
      </w:pPr>
      <w:r w:rsidRPr="00587E7A">
        <w:rPr>
          <w:rFonts w:cs="Arial"/>
        </w:rPr>
        <w:t xml:space="preserve">a.     </w:t>
      </w:r>
      <w:r w:rsidRPr="00587E7A">
        <w:rPr>
          <w:rFonts w:cs="Arial"/>
          <w:spacing w:val="51"/>
        </w:rPr>
        <w:t xml:space="preserve"> </w:t>
      </w:r>
      <w:r w:rsidRPr="00587E7A">
        <w:rPr>
          <w:rFonts w:cs="Arial"/>
          <w:spacing w:val="-1"/>
        </w:rPr>
        <w:t>Employees</w:t>
      </w:r>
      <w:r w:rsidRPr="00587E7A">
        <w:rPr>
          <w:rFonts w:cs="Arial"/>
          <w:spacing w:val="24"/>
        </w:rPr>
        <w:t xml:space="preserve"> </w:t>
      </w:r>
      <w:r w:rsidRPr="00587E7A">
        <w:rPr>
          <w:rFonts w:cs="Arial"/>
          <w:spacing w:val="-1"/>
        </w:rPr>
        <w:t>who</w:t>
      </w:r>
      <w:r w:rsidRPr="00587E7A">
        <w:rPr>
          <w:rFonts w:cs="Arial"/>
          <w:spacing w:val="25"/>
        </w:rPr>
        <w:t xml:space="preserve"> </w:t>
      </w:r>
      <w:r w:rsidRPr="00587E7A">
        <w:rPr>
          <w:rFonts w:cs="Arial"/>
          <w:spacing w:val="-1"/>
        </w:rPr>
        <w:t>are</w:t>
      </w:r>
      <w:r w:rsidRPr="00587E7A">
        <w:rPr>
          <w:rFonts w:cs="Arial"/>
          <w:spacing w:val="25"/>
        </w:rPr>
        <w:t xml:space="preserve"> </w:t>
      </w:r>
      <w:r w:rsidRPr="00587E7A">
        <w:rPr>
          <w:rFonts w:cs="Arial"/>
        </w:rPr>
        <w:t>injured</w:t>
      </w:r>
      <w:r w:rsidRPr="00587E7A">
        <w:rPr>
          <w:rFonts w:cs="Arial"/>
          <w:spacing w:val="25"/>
        </w:rPr>
        <w:t xml:space="preserve"> </w:t>
      </w:r>
      <w:r w:rsidRPr="00587E7A">
        <w:rPr>
          <w:rFonts w:cs="Arial"/>
          <w:spacing w:val="-1"/>
        </w:rPr>
        <w:t>while</w:t>
      </w:r>
      <w:r w:rsidRPr="00587E7A">
        <w:rPr>
          <w:rFonts w:cs="Arial"/>
          <w:spacing w:val="25"/>
        </w:rPr>
        <w:t xml:space="preserve"> </w:t>
      </w:r>
      <w:r w:rsidRPr="00587E7A">
        <w:rPr>
          <w:rFonts w:cs="Arial"/>
          <w:spacing w:val="-1"/>
        </w:rPr>
        <w:t>traveling</w:t>
      </w:r>
      <w:r w:rsidRPr="00587E7A">
        <w:rPr>
          <w:rFonts w:cs="Arial"/>
          <w:spacing w:val="25"/>
        </w:rPr>
        <w:t xml:space="preserve"> </w:t>
      </w:r>
      <w:r w:rsidRPr="00587E7A">
        <w:rPr>
          <w:rFonts w:cs="Arial"/>
          <w:spacing w:val="-1"/>
        </w:rPr>
        <w:t>(performing</w:t>
      </w:r>
      <w:r w:rsidRPr="00587E7A">
        <w:rPr>
          <w:rFonts w:cs="Arial"/>
          <w:spacing w:val="23"/>
        </w:rPr>
        <w:t xml:space="preserve"> </w:t>
      </w:r>
      <w:r w:rsidRPr="00587E7A">
        <w:rPr>
          <w:rFonts w:cs="Arial"/>
          <w:spacing w:val="-1"/>
        </w:rPr>
        <w:t>their</w:t>
      </w:r>
      <w:r w:rsidRPr="00587E7A">
        <w:rPr>
          <w:rFonts w:cs="Arial"/>
          <w:spacing w:val="23"/>
        </w:rPr>
        <w:t xml:space="preserve"> </w:t>
      </w:r>
      <w:r w:rsidRPr="00587E7A">
        <w:rPr>
          <w:rFonts w:cs="Arial"/>
          <w:spacing w:val="-1"/>
        </w:rPr>
        <w:t>job</w:t>
      </w:r>
      <w:r w:rsidRPr="00587E7A">
        <w:rPr>
          <w:rFonts w:cs="Arial"/>
          <w:spacing w:val="25"/>
        </w:rPr>
        <w:t xml:space="preserve"> </w:t>
      </w:r>
      <w:r w:rsidRPr="00587E7A">
        <w:rPr>
          <w:rFonts w:cs="Arial"/>
          <w:spacing w:val="-1"/>
        </w:rPr>
        <w:t>duties</w:t>
      </w:r>
      <w:r w:rsidRPr="00587E7A">
        <w:rPr>
          <w:rFonts w:cs="Arial"/>
          <w:spacing w:val="57"/>
        </w:rPr>
        <w:t xml:space="preserve"> </w:t>
      </w:r>
      <w:r w:rsidRPr="00587E7A">
        <w:rPr>
          <w:rFonts w:cs="Arial"/>
        </w:rPr>
        <w:t>at</w:t>
      </w:r>
      <w:r w:rsidRPr="00587E7A">
        <w:rPr>
          <w:rFonts w:cs="Arial"/>
          <w:spacing w:val="1"/>
        </w:rPr>
        <w:t xml:space="preserve"> </w:t>
      </w:r>
      <w:r w:rsidRPr="00587E7A">
        <w:rPr>
          <w:rFonts w:cs="Arial"/>
        </w:rPr>
        <w:t>an</w:t>
      </w:r>
      <w:r w:rsidRPr="00587E7A">
        <w:rPr>
          <w:rFonts w:cs="Arial"/>
          <w:spacing w:val="1"/>
        </w:rPr>
        <w:t xml:space="preserve"> </w:t>
      </w:r>
      <w:r w:rsidRPr="00587E7A">
        <w:rPr>
          <w:rFonts w:cs="Arial"/>
          <w:spacing w:val="-1"/>
        </w:rPr>
        <w:t>out</w:t>
      </w:r>
      <w:r w:rsidRPr="00587E7A">
        <w:rPr>
          <w:rFonts w:cs="Arial"/>
          <w:spacing w:val="1"/>
        </w:rPr>
        <w:t xml:space="preserve"> </w:t>
      </w:r>
      <w:r w:rsidRPr="00587E7A">
        <w:rPr>
          <w:rFonts w:cs="Arial"/>
          <w:spacing w:val="-1"/>
        </w:rPr>
        <w:t>of</w:t>
      </w:r>
      <w:r w:rsidRPr="00587E7A">
        <w:rPr>
          <w:rFonts w:cs="Arial"/>
          <w:spacing w:val="3"/>
        </w:rPr>
        <w:t xml:space="preserve"> </w:t>
      </w:r>
      <w:r w:rsidRPr="00587E7A">
        <w:rPr>
          <w:rFonts w:cs="Arial"/>
          <w:spacing w:val="-2"/>
        </w:rPr>
        <w:t>town</w:t>
      </w:r>
      <w:r w:rsidRPr="00587E7A">
        <w:rPr>
          <w:rFonts w:cs="Arial"/>
          <w:spacing w:val="1"/>
        </w:rPr>
        <w:t xml:space="preserve"> </w:t>
      </w:r>
      <w:r w:rsidRPr="00587E7A">
        <w:rPr>
          <w:rFonts w:cs="Arial"/>
          <w:spacing w:val="-1"/>
        </w:rPr>
        <w:t>location)</w:t>
      </w:r>
      <w:r w:rsidRPr="00587E7A">
        <w:rPr>
          <w:rFonts w:cs="Arial"/>
        </w:rPr>
        <w:t xml:space="preserve"> </w:t>
      </w:r>
      <w:r w:rsidRPr="00587E7A">
        <w:rPr>
          <w:rFonts w:cs="Arial"/>
          <w:spacing w:val="-1"/>
        </w:rPr>
        <w:t>when</w:t>
      </w:r>
      <w:r w:rsidRPr="00587E7A">
        <w:rPr>
          <w:rFonts w:cs="Arial"/>
          <w:spacing w:val="1"/>
        </w:rPr>
        <w:t xml:space="preserve"> </w:t>
      </w:r>
      <w:r w:rsidRPr="00587E7A">
        <w:rPr>
          <w:rFonts w:cs="Arial"/>
          <w:spacing w:val="-1"/>
        </w:rPr>
        <w:t>medical</w:t>
      </w:r>
      <w:r w:rsidRPr="00587E7A">
        <w:rPr>
          <w:rFonts w:cs="Arial"/>
          <w:spacing w:val="64"/>
        </w:rPr>
        <w:t xml:space="preserve"> </w:t>
      </w:r>
      <w:r w:rsidRPr="00587E7A">
        <w:rPr>
          <w:rFonts w:cs="Arial"/>
          <w:spacing w:val="-1"/>
        </w:rPr>
        <w:t>treatment</w:t>
      </w:r>
      <w:r w:rsidRPr="00587E7A">
        <w:rPr>
          <w:rFonts w:cs="Arial"/>
          <w:spacing w:val="1"/>
        </w:rPr>
        <w:t xml:space="preserve"> </w:t>
      </w:r>
      <w:r w:rsidRPr="00587E7A">
        <w:rPr>
          <w:rFonts w:cs="Arial"/>
          <w:spacing w:val="-1"/>
        </w:rPr>
        <w:t>is</w:t>
      </w:r>
      <w:r w:rsidRPr="00587E7A">
        <w:rPr>
          <w:rFonts w:cs="Arial"/>
        </w:rPr>
        <w:t xml:space="preserve"> </w:t>
      </w:r>
      <w:r w:rsidRPr="00587E7A">
        <w:rPr>
          <w:rFonts w:cs="Arial"/>
          <w:spacing w:val="-1"/>
        </w:rPr>
        <w:t>immediately</w:t>
      </w:r>
      <w:r w:rsidRPr="00587E7A">
        <w:rPr>
          <w:rFonts w:cs="Arial"/>
          <w:spacing w:val="63"/>
        </w:rPr>
        <w:t xml:space="preserve"> </w:t>
      </w:r>
      <w:r w:rsidRPr="00587E7A">
        <w:rPr>
          <w:rFonts w:cs="Arial"/>
          <w:spacing w:val="-1"/>
        </w:rPr>
        <w:t>required</w:t>
      </w:r>
      <w:r w:rsidRPr="00587E7A">
        <w:rPr>
          <w:rFonts w:cs="Arial"/>
          <w:spacing w:val="39"/>
        </w:rPr>
        <w:t xml:space="preserve"> </w:t>
      </w:r>
      <w:r w:rsidRPr="00587E7A">
        <w:rPr>
          <w:rFonts w:cs="Arial"/>
          <w:spacing w:val="-1"/>
        </w:rPr>
        <w:t>should</w:t>
      </w:r>
      <w:r w:rsidRPr="00587E7A">
        <w:rPr>
          <w:rFonts w:cs="Arial"/>
          <w:spacing w:val="40"/>
        </w:rPr>
        <w:t xml:space="preserve"> </w:t>
      </w:r>
      <w:r w:rsidRPr="00587E7A">
        <w:rPr>
          <w:rFonts w:cs="Arial"/>
          <w:spacing w:val="-1"/>
        </w:rPr>
        <w:t>seek</w:t>
      </w:r>
      <w:r w:rsidRPr="00587E7A">
        <w:rPr>
          <w:rFonts w:cs="Arial"/>
          <w:spacing w:val="37"/>
        </w:rPr>
        <w:t xml:space="preserve"> </w:t>
      </w:r>
      <w:r w:rsidRPr="00587E7A">
        <w:rPr>
          <w:rFonts w:cs="Arial"/>
          <w:spacing w:val="-1"/>
        </w:rPr>
        <w:t>medical</w:t>
      </w:r>
      <w:r w:rsidRPr="00587E7A">
        <w:rPr>
          <w:rFonts w:cs="Arial"/>
          <w:spacing w:val="38"/>
        </w:rPr>
        <w:t xml:space="preserve"> </w:t>
      </w:r>
      <w:r w:rsidRPr="00587E7A">
        <w:rPr>
          <w:rFonts w:cs="Arial"/>
          <w:spacing w:val="-1"/>
        </w:rPr>
        <w:t>treatment</w:t>
      </w:r>
      <w:r w:rsidRPr="00587E7A">
        <w:rPr>
          <w:rFonts w:cs="Arial"/>
          <w:spacing w:val="37"/>
        </w:rPr>
        <w:t xml:space="preserve"> </w:t>
      </w:r>
      <w:r w:rsidRPr="00587E7A">
        <w:rPr>
          <w:rFonts w:cs="Arial"/>
          <w:spacing w:val="-1"/>
        </w:rPr>
        <w:t>from</w:t>
      </w:r>
      <w:r w:rsidRPr="00587E7A">
        <w:rPr>
          <w:rFonts w:cs="Arial"/>
          <w:spacing w:val="41"/>
        </w:rPr>
        <w:t xml:space="preserve"> </w:t>
      </w:r>
      <w:r w:rsidRPr="00587E7A">
        <w:rPr>
          <w:rFonts w:cs="Arial"/>
        </w:rPr>
        <w:t>a</w:t>
      </w:r>
      <w:r w:rsidRPr="00587E7A">
        <w:rPr>
          <w:rFonts w:cs="Arial"/>
          <w:spacing w:val="38"/>
        </w:rPr>
        <w:t xml:space="preserve"> </w:t>
      </w:r>
      <w:r w:rsidRPr="00587E7A">
        <w:rPr>
          <w:rFonts w:cs="Arial"/>
          <w:spacing w:val="-1"/>
        </w:rPr>
        <w:t>local</w:t>
      </w:r>
      <w:r w:rsidRPr="00587E7A">
        <w:rPr>
          <w:rFonts w:cs="Arial"/>
          <w:spacing w:val="35"/>
        </w:rPr>
        <w:t xml:space="preserve"> </w:t>
      </w:r>
      <w:r w:rsidRPr="00587E7A">
        <w:rPr>
          <w:rFonts w:cs="Arial"/>
          <w:spacing w:val="-1"/>
        </w:rPr>
        <w:t>hospital</w:t>
      </w:r>
      <w:r w:rsidRPr="00587E7A">
        <w:rPr>
          <w:rFonts w:cs="Arial"/>
          <w:spacing w:val="36"/>
        </w:rPr>
        <w:t xml:space="preserve"> </w:t>
      </w:r>
      <w:r w:rsidRPr="00587E7A">
        <w:rPr>
          <w:rFonts w:cs="Arial"/>
        </w:rPr>
        <w:t>or</w:t>
      </w:r>
      <w:r w:rsidRPr="00587E7A">
        <w:rPr>
          <w:rFonts w:cs="Arial"/>
          <w:spacing w:val="57"/>
        </w:rPr>
        <w:t xml:space="preserve"> </w:t>
      </w:r>
      <w:r w:rsidRPr="00587E7A">
        <w:rPr>
          <w:rFonts w:cs="Arial"/>
          <w:spacing w:val="-1"/>
        </w:rPr>
        <w:t>emergency</w:t>
      </w:r>
      <w:r w:rsidRPr="00587E7A">
        <w:rPr>
          <w:rFonts w:cs="Arial"/>
          <w:spacing w:val="17"/>
        </w:rPr>
        <w:t xml:space="preserve"> </w:t>
      </w:r>
      <w:r w:rsidRPr="00587E7A">
        <w:rPr>
          <w:rFonts w:cs="Arial"/>
          <w:spacing w:val="-1"/>
        </w:rPr>
        <w:t>treatment</w:t>
      </w:r>
      <w:r w:rsidRPr="00587E7A">
        <w:rPr>
          <w:rFonts w:cs="Arial"/>
          <w:spacing w:val="17"/>
        </w:rPr>
        <w:t xml:space="preserve"> </w:t>
      </w:r>
      <w:r w:rsidRPr="00587E7A">
        <w:rPr>
          <w:rFonts w:cs="Arial"/>
          <w:spacing w:val="-1"/>
        </w:rPr>
        <w:t>facility;</w:t>
      </w:r>
      <w:r w:rsidRPr="00587E7A">
        <w:rPr>
          <w:rFonts w:cs="Arial"/>
          <w:spacing w:val="20"/>
        </w:rPr>
        <w:t xml:space="preserve"> </w:t>
      </w:r>
      <w:r w:rsidRPr="00587E7A">
        <w:rPr>
          <w:rFonts w:cs="Arial"/>
          <w:spacing w:val="-1"/>
        </w:rPr>
        <w:t>otherwise,</w:t>
      </w:r>
      <w:r w:rsidRPr="00587E7A">
        <w:rPr>
          <w:rFonts w:cs="Arial"/>
          <w:spacing w:val="20"/>
        </w:rPr>
        <w:t xml:space="preserve"> </w:t>
      </w:r>
      <w:r w:rsidRPr="00587E7A">
        <w:rPr>
          <w:rFonts w:cs="Arial"/>
          <w:spacing w:val="-1"/>
        </w:rPr>
        <w:t>treatment</w:t>
      </w:r>
      <w:r w:rsidRPr="00587E7A">
        <w:rPr>
          <w:rFonts w:cs="Arial"/>
          <w:spacing w:val="20"/>
        </w:rPr>
        <w:t xml:space="preserve"> </w:t>
      </w:r>
      <w:r w:rsidRPr="00587E7A">
        <w:rPr>
          <w:rFonts w:cs="Arial"/>
          <w:spacing w:val="-1"/>
        </w:rPr>
        <w:t>may</w:t>
      </w:r>
      <w:r w:rsidRPr="00587E7A">
        <w:rPr>
          <w:rFonts w:cs="Arial"/>
          <w:spacing w:val="17"/>
        </w:rPr>
        <w:t xml:space="preserve"> </w:t>
      </w:r>
      <w:r w:rsidRPr="00587E7A">
        <w:rPr>
          <w:rFonts w:cs="Arial"/>
        </w:rPr>
        <w:t>be</w:t>
      </w:r>
      <w:r w:rsidRPr="00587E7A">
        <w:rPr>
          <w:rFonts w:cs="Arial"/>
          <w:spacing w:val="20"/>
        </w:rPr>
        <w:t xml:space="preserve"> </w:t>
      </w:r>
      <w:r w:rsidRPr="00587E7A">
        <w:rPr>
          <w:rFonts w:cs="Arial"/>
          <w:spacing w:val="-1"/>
        </w:rPr>
        <w:t>provided</w:t>
      </w:r>
      <w:r w:rsidRPr="00587E7A">
        <w:rPr>
          <w:rFonts w:cs="Arial"/>
          <w:spacing w:val="20"/>
        </w:rPr>
        <w:t xml:space="preserve"> </w:t>
      </w:r>
      <w:r w:rsidRPr="00587E7A">
        <w:rPr>
          <w:rFonts w:cs="Arial"/>
        </w:rPr>
        <w:t>by</w:t>
      </w:r>
      <w:r w:rsidRPr="00587E7A">
        <w:rPr>
          <w:rFonts w:cs="Arial"/>
          <w:spacing w:val="65"/>
        </w:rPr>
        <w:t xml:space="preserve"> </w:t>
      </w:r>
      <w:r w:rsidRPr="00587E7A">
        <w:rPr>
          <w:rFonts w:cs="Arial"/>
        </w:rPr>
        <w:t>the</w:t>
      </w:r>
      <w:r w:rsidRPr="00587E7A">
        <w:rPr>
          <w:rFonts w:cs="Arial"/>
          <w:spacing w:val="23"/>
        </w:rPr>
        <w:t xml:space="preserve"> </w:t>
      </w:r>
      <w:r w:rsidRPr="00587E7A">
        <w:rPr>
          <w:rFonts w:cs="Arial"/>
          <w:spacing w:val="-1"/>
        </w:rPr>
        <w:t>managed</w:t>
      </w:r>
      <w:r w:rsidRPr="00587E7A">
        <w:rPr>
          <w:rFonts w:cs="Arial"/>
          <w:spacing w:val="25"/>
        </w:rPr>
        <w:t xml:space="preserve"> </w:t>
      </w:r>
      <w:r w:rsidRPr="00587E7A">
        <w:rPr>
          <w:rFonts w:cs="Arial"/>
          <w:spacing w:val="-1"/>
        </w:rPr>
        <w:t>care</w:t>
      </w:r>
      <w:r w:rsidRPr="00587E7A">
        <w:rPr>
          <w:rFonts w:cs="Arial"/>
          <w:spacing w:val="25"/>
        </w:rPr>
        <w:t xml:space="preserve"> </w:t>
      </w:r>
      <w:r w:rsidRPr="00587E7A">
        <w:rPr>
          <w:rFonts w:cs="Arial"/>
          <w:spacing w:val="-2"/>
        </w:rPr>
        <w:t>network</w:t>
      </w:r>
      <w:r w:rsidRPr="00587E7A">
        <w:rPr>
          <w:rFonts w:cs="Arial"/>
          <w:spacing w:val="26"/>
        </w:rPr>
        <w:t xml:space="preserve"> </w:t>
      </w:r>
      <w:r w:rsidRPr="00587E7A">
        <w:rPr>
          <w:rFonts w:cs="Arial"/>
          <w:spacing w:val="-1"/>
        </w:rPr>
        <w:t>(</w:t>
      </w:r>
      <w:r w:rsidR="00FD0B0C" w:rsidRPr="00587E7A">
        <w:rPr>
          <w:rFonts w:cs="Arial"/>
          <w:spacing w:val="-1"/>
        </w:rPr>
        <w:t>Johns Eastern</w:t>
      </w:r>
      <w:r w:rsidRPr="00587E7A">
        <w:rPr>
          <w:rFonts w:cs="Arial"/>
          <w:spacing w:val="-1"/>
        </w:rPr>
        <w:t>)</w:t>
      </w:r>
      <w:r w:rsidRPr="00587E7A">
        <w:rPr>
          <w:rFonts w:cs="Arial"/>
          <w:spacing w:val="23"/>
        </w:rPr>
        <w:t xml:space="preserve"> </w:t>
      </w:r>
      <w:r w:rsidRPr="00587E7A">
        <w:rPr>
          <w:rFonts w:cs="Arial"/>
        </w:rPr>
        <w:t>upon</w:t>
      </w:r>
      <w:r w:rsidRPr="00587E7A">
        <w:rPr>
          <w:rFonts w:cs="Arial"/>
          <w:spacing w:val="25"/>
        </w:rPr>
        <w:t xml:space="preserve"> </w:t>
      </w:r>
      <w:r w:rsidRPr="00587E7A">
        <w:rPr>
          <w:rFonts w:cs="Arial"/>
          <w:spacing w:val="-1"/>
        </w:rPr>
        <w:t>the</w:t>
      </w:r>
      <w:r w:rsidRPr="00587E7A">
        <w:rPr>
          <w:rFonts w:cs="Arial"/>
          <w:spacing w:val="25"/>
        </w:rPr>
        <w:t xml:space="preserve"> </w:t>
      </w:r>
      <w:r w:rsidRPr="00587E7A">
        <w:rPr>
          <w:rFonts w:cs="Arial"/>
          <w:spacing w:val="-1"/>
        </w:rPr>
        <w:t>employee's</w:t>
      </w:r>
      <w:r w:rsidRPr="00587E7A">
        <w:rPr>
          <w:rFonts w:cs="Arial"/>
          <w:spacing w:val="24"/>
        </w:rPr>
        <w:t xml:space="preserve"> </w:t>
      </w:r>
      <w:r w:rsidRPr="00587E7A">
        <w:rPr>
          <w:rFonts w:cs="Arial"/>
          <w:spacing w:val="-1"/>
        </w:rPr>
        <w:t>return</w:t>
      </w:r>
      <w:r w:rsidRPr="00587E7A">
        <w:rPr>
          <w:rFonts w:cs="Arial"/>
          <w:spacing w:val="25"/>
        </w:rPr>
        <w:t xml:space="preserve"> </w:t>
      </w:r>
      <w:r w:rsidRPr="00587E7A">
        <w:rPr>
          <w:rFonts w:cs="Arial"/>
          <w:spacing w:val="-1"/>
        </w:rPr>
        <w:t>to</w:t>
      </w:r>
      <w:r w:rsidRPr="00587E7A">
        <w:rPr>
          <w:rFonts w:cs="Arial"/>
          <w:spacing w:val="23"/>
        </w:rPr>
        <w:t xml:space="preserve"> </w:t>
      </w:r>
      <w:r w:rsidRPr="00587E7A">
        <w:rPr>
          <w:rFonts w:cs="Arial"/>
        </w:rPr>
        <w:t>the</w:t>
      </w:r>
      <w:r w:rsidRPr="00587E7A">
        <w:rPr>
          <w:rFonts w:cs="Arial"/>
          <w:spacing w:val="53"/>
        </w:rPr>
        <w:t xml:space="preserve"> </w:t>
      </w:r>
      <w:r w:rsidRPr="00587E7A">
        <w:rPr>
          <w:rFonts w:cs="Arial"/>
          <w:spacing w:val="-1"/>
        </w:rPr>
        <w:t>workplace.</w:t>
      </w:r>
      <w:r w:rsidRPr="00587E7A">
        <w:rPr>
          <w:rFonts w:cs="Arial"/>
          <w:spacing w:val="23"/>
        </w:rPr>
        <w:t xml:space="preserve"> </w:t>
      </w:r>
      <w:r w:rsidRPr="00587E7A">
        <w:rPr>
          <w:rFonts w:cs="Arial"/>
          <w:spacing w:val="-1"/>
        </w:rPr>
        <w:t>Employees</w:t>
      </w:r>
      <w:r w:rsidRPr="00587E7A">
        <w:rPr>
          <w:rFonts w:cs="Arial"/>
          <w:spacing w:val="22"/>
        </w:rPr>
        <w:t xml:space="preserve"> </w:t>
      </w:r>
      <w:r w:rsidRPr="00587E7A">
        <w:rPr>
          <w:rFonts w:cs="Arial"/>
          <w:spacing w:val="-1"/>
        </w:rPr>
        <w:t>who</w:t>
      </w:r>
      <w:r w:rsidRPr="00587E7A">
        <w:rPr>
          <w:rFonts w:cs="Arial"/>
          <w:spacing w:val="23"/>
        </w:rPr>
        <w:t xml:space="preserve"> </w:t>
      </w:r>
      <w:r w:rsidRPr="00587E7A">
        <w:rPr>
          <w:rFonts w:cs="Arial"/>
          <w:spacing w:val="-1"/>
        </w:rPr>
        <w:t>receive</w:t>
      </w:r>
      <w:r w:rsidRPr="00587E7A">
        <w:rPr>
          <w:rFonts w:cs="Arial"/>
          <w:spacing w:val="23"/>
        </w:rPr>
        <w:t xml:space="preserve"> </w:t>
      </w:r>
      <w:r w:rsidRPr="00587E7A">
        <w:rPr>
          <w:rFonts w:cs="Arial"/>
          <w:spacing w:val="-1"/>
        </w:rPr>
        <w:t>medical</w:t>
      </w:r>
      <w:r w:rsidRPr="00587E7A">
        <w:rPr>
          <w:rFonts w:cs="Arial"/>
          <w:spacing w:val="22"/>
        </w:rPr>
        <w:t xml:space="preserve"> </w:t>
      </w:r>
      <w:r w:rsidRPr="00587E7A">
        <w:rPr>
          <w:rFonts w:cs="Arial"/>
          <w:spacing w:val="-1"/>
        </w:rPr>
        <w:t>treatment</w:t>
      </w:r>
      <w:r w:rsidRPr="00587E7A">
        <w:rPr>
          <w:rFonts w:cs="Arial"/>
          <w:spacing w:val="20"/>
        </w:rPr>
        <w:t xml:space="preserve"> </w:t>
      </w:r>
      <w:r w:rsidRPr="00587E7A">
        <w:rPr>
          <w:rFonts w:cs="Arial"/>
        </w:rPr>
        <w:t>for</w:t>
      </w:r>
      <w:r w:rsidRPr="00587E7A">
        <w:rPr>
          <w:rFonts w:cs="Arial"/>
          <w:spacing w:val="21"/>
        </w:rPr>
        <w:t xml:space="preserve"> </w:t>
      </w:r>
      <w:r w:rsidRPr="00587E7A">
        <w:rPr>
          <w:rFonts w:cs="Arial"/>
        </w:rPr>
        <w:t>a</w:t>
      </w:r>
      <w:r w:rsidRPr="00587E7A">
        <w:rPr>
          <w:rFonts w:cs="Arial"/>
          <w:spacing w:val="23"/>
        </w:rPr>
        <w:t xml:space="preserve"> </w:t>
      </w:r>
      <w:r w:rsidRPr="00587E7A">
        <w:rPr>
          <w:rFonts w:cs="Arial"/>
          <w:spacing w:val="-1"/>
        </w:rPr>
        <w:t>work-</w:t>
      </w:r>
      <w:r w:rsidRPr="00587E7A">
        <w:rPr>
          <w:rFonts w:cs="Arial"/>
          <w:spacing w:val="37"/>
        </w:rPr>
        <w:t xml:space="preserve"> </w:t>
      </w:r>
      <w:r w:rsidRPr="00587E7A">
        <w:rPr>
          <w:rFonts w:cs="Arial"/>
          <w:spacing w:val="-1"/>
        </w:rPr>
        <w:t>related</w:t>
      </w:r>
      <w:r w:rsidRPr="00587E7A">
        <w:rPr>
          <w:rFonts w:cs="Arial"/>
          <w:spacing w:val="53"/>
        </w:rPr>
        <w:t xml:space="preserve"> </w:t>
      </w:r>
      <w:r w:rsidRPr="00587E7A">
        <w:rPr>
          <w:rFonts w:cs="Arial"/>
          <w:spacing w:val="-1"/>
        </w:rPr>
        <w:t>injury</w:t>
      </w:r>
      <w:r w:rsidRPr="00587E7A">
        <w:rPr>
          <w:rFonts w:cs="Arial"/>
          <w:spacing w:val="51"/>
        </w:rPr>
        <w:t xml:space="preserve"> </w:t>
      </w:r>
      <w:r w:rsidRPr="00587E7A">
        <w:rPr>
          <w:rFonts w:cs="Arial"/>
          <w:spacing w:val="-1"/>
        </w:rPr>
        <w:t>while</w:t>
      </w:r>
      <w:r w:rsidRPr="00587E7A">
        <w:rPr>
          <w:rFonts w:cs="Arial"/>
          <w:spacing w:val="54"/>
        </w:rPr>
        <w:t xml:space="preserve"> </w:t>
      </w:r>
      <w:r w:rsidRPr="00587E7A">
        <w:rPr>
          <w:rFonts w:cs="Arial"/>
          <w:spacing w:val="-1"/>
        </w:rPr>
        <w:t>traveling</w:t>
      </w:r>
      <w:r w:rsidRPr="00587E7A">
        <w:rPr>
          <w:rFonts w:cs="Arial"/>
          <w:spacing w:val="51"/>
        </w:rPr>
        <w:t xml:space="preserve"> </w:t>
      </w:r>
      <w:r w:rsidRPr="00587E7A">
        <w:rPr>
          <w:rFonts w:cs="Arial"/>
        </w:rPr>
        <w:t>must</w:t>
      </w:r>
      <w:r w:rsidRPr="00587E7A">
        <w:rPr>
          <w:rFonts w:cs="Arial"/>
          <w:spacing w:val="54"/>
        </w:rPr>
        <w:t xml:space="preserve"> </w:t>
      </w:r>
      <w:r w:rsidRPr="00587E7A">
        <w:rPr>
          <w:rFonts w:cs="Arial"/>
          <w:spacing w:val="-1"/>
        </w:rPr>
        <w:t>immediately</w:t>
      </w:r>
      <w:r w:rsidRPr="00587E7A">
        <w:rPr>
          <w:rFonts w:cs="Arial"/>
          <w:spacing w:val="51"/>
        </w:rPr>
        <w:t xml:space="preserve"> </w:t>
      </w:r>
      <w:r w:rsidRPr="00587E7A">
        <w:rPr>
          <w:rFonts w:cs="Arial"/>
          <w:spacing w:val="-1"/>
        </w:rPr>
        <w:t>report</w:t>
      </w:r>
      <w:r w:rsidRPr="00587E7A">
        <w:rPr>
          <w:rFonts w:cs="Arial"/>
          <w:spacing w:val="54"/>
        </w:rPr>
        <w:t xml:space="preserve"> </w:t>
      </w:r>
      <w:r w:rsidRPr="00587E7A">
        <w:rPr>
          <w:rFonts w:cs="Arial"/>
        </w:rPr>
        <w:t>the</w:t>
      </w:r>
      <w:r w:rsidRPr="00587E7A">
        <w:rPr>
          <w:rFonts w:cs="Arial"/>
          <w:spacing w:val="53"/>
        </w:rPr>
        <w:t xml:space="preserve"> </w:t>
      </w:r>
      <w:r w:rsidRPr="00587E7A">
        <w:rPr>
          <w:rFonts w:cs="Arial"/>
          <w:spacing w:val="-1"/>
        </w:rPr>
        <w:t>incident</w:t>
      </w:r>
      <w:r w:rsidRPr="00587E7A">
        <w:rPr>
          <w:rFonts w:cs="Arial"/>
          <w:spacing w:val="54"/>
        </w:rPr>
        <w:t xml:space="preserve"> </w:t>
      </w:r>
      <w:r w:rsidRPr="00587E7A">
        <w:rPr>
          <w:rFonts w:cs="Arial"/>
        </w:rPr>
        <w:t>to</w:t>
      </w:r>
      <w:r w:rsidRPr="00587E7A">
        <w:rPr>
          <w:rFonts w:cs="Arial"/>
          <w:spacing w:val="53"/>
        </w:rPr>
        <w:t xml:space="preserve"> </w:t>
      </w:r>
      <w:r w:rsidRPr="00587E7A">
        <w:rPr>
          <w:rFonts w:cs="Arial"/>
          <w:spacing w:val="-1"/>
        </w:rPr>
        <w:t>their</w:t>
      </w:r>
      <w:r w:rsidRPr="00587E7A">
        <w:rPr>
          <w:rFonts w:cs="Arial"/>
          <w:spacing w:val="14"/>
        </w:rPr>
        <w:t xml:space="preserve"> </w:t>
      </w:r>
      <w:r w:rsidRPr="00587E7A">
        <w:rPr>
          <w:rFonts w:cs="Arial"/>
          <w:spacing w:val="-1"/>
        </w:rPr>
        <w:t>supervisor</w:t>
      </w:r>
      <w:r w:rsidRPr="00587E7A">
        <w:rPr>
          <w:rFonts w:cs="Arial"/>
          <w:spacing w:val="14"/>
        </w:rPr>
        <w:t xml:space="preserve"> </w:t>
      </w:r>
      <w:r w:rsidRPr="00587E7A">
        <w:rPr>
          <w:rFonts w:cs="Arial"/>
        </w:rPr>
        <w:t>so</w:t>
      </w:r>
      <w:r w:rsidRPr="00587E7A">
        <w:rPr>
          <w:rFonts w:cs="Arial"/>
          <w:spacing w:val="15"/>
        </w:rPr>
        <w:t xml:space="preserve"> </w:t>
      </w:r>
      <w:r w:rsidRPr="00587E7A">
        <w:rPr>
          <w:rFonts w:cs="Arial"/>
          <w:spacing w:val="-1"/>
        </w:rPr>
        <w:t>that</w:t>
      </w:r>
      <w:r w:rsidRPr="00587E7A">
        <w:rPr>
          <w:rFonts w:cs="Arial"/>
          <w:spacing w:val="15"/>
        </w:rPr>
        <w:t xml:space="preserve"> </w:t>
      </w:r>
      <w:r w:rsidRPr="00587E7A">
        <w:rPr>
          <w:rFonts w:cs="Arial"/>
          <w:spacing w:val="-1"/>
        </w:rPr>
        <w:t>it</w:t>
      </w:r>
      <w:r w:rsidRPr="00587E7A">
        <w:rPr>
          <w:rFonts w:cs="Arial"/>
          <w:spacing w:val="15"/>
        </w:rPr>
        <w:t xml:space="preserve"> </w:t>
      </w:r>
      <w:r w:rsidRPr="00587E7A">
        <w:rPr>
          <w:rFonts w:cs="Arial"/>
        </w:rPr>
        <w:t>can</w:t>
      </w:r>
      <w:r w:rsidRPr="00587E7A">
        <w:rPr>
          <w:rFonts w:cs="Arial"/>
          <w:spacing w:val="15"/>
        </w:rPr>
        <w:t xml:space="preserve"> </w:t>
      </w:r>
      <w:r w:rsidRPr="00587E7A">
        <w:rPr>
          <w:rFonts w:cs="Arial"/>
        </w:rPr>
        <w:t>be</w:t>
      </w:r>
      <w:r w:rsidRPr="00587E7A">
        <w:rPr>
          <w:rFonts w:cs="Arial"/>
          <w:spacing w:val="15"/>
        </w:rPr>
        <w:t xml:space="preserve"> </w:t>
      </w:r>
      <w:r w:rsidRPr="00587E7A">
        <w:rPr>
          <w:rFonts w:cs="Arial"/>
          <w:spacing w:val="-1"/>
        </w:rPr>
        <w:t>reported</w:t>
      </w:r>
      <w:r w:rsidRPr="00587E7A">
        <w:rPr>
          <w:rFonts w:cs="Arial"/>
          <w:spacing w:val="15"/>
        </w:rPr>
        <w:t xml:space="preserve"> </w:t>
      </w:r>
      <w:r w:rsidRPr="00587E7A">
        <w:rPr>
          <w:rFonts w:cs="Arial"/>
        </w:rPr>
        <w:t>to</w:t>
      </w:r>
      <w:r w:rsidRPr="00587E7A">
        <w:rPr>
          <w:rFonts w:cs="Arial"/>
          <w:spacing w:val="13"/>
        </w:rPr>
        <w:t xml:space="preserve"> </w:t>
      </w:r>
      <w:r w:rsidR="00FD0B0C" w:rsidRPr="00587E7A">
        <w:rPr>
          <w:rFonts w:cs="Arial"/>
          <w:spacing w:val="-1"/>
        </w:rPr>
        <w:t>Johns Eastern</w:t>
      </w:r>
      <w:r w:rsidRPr="00587E7A">
        <w:rPr>
          <w:rFonts w:cs="Arial"/>
          <w:spacing w:val="-1"/>
        </w:rPr>
        <w:t>,</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managed</w:t>
      </w:r>
      <w:r w:rsidRPr="00587E7A">
        <w:rPr>
          <w:rFonts w:cs="Arial"/>
          <w:spacing w:val="15"/>
        </w:rPr>
        <w:t xml:space="preserve"> </w:t>
      </w:r>
      <w:r w:rsidRPr="00587E7A">
        <w:rPr>
          <w:rFonts w:cs="Arial"/>
          <w:spacing w:val="-1"/>
        </w:rPr>
        <w:t>care</w:t>
      </w:r>
      <w:r w:rsidRPr="00587E7A">
        <w:rPr>
          <w:rFonts w:cs="Arial"/>
          <w:spacing w:val="49"/>
        </w:rPr>
        <w:t xml:space="preserve"> </w:t>
      </w:r>
      <w:r w:rsidRPr="00587E7A">
        <w:rPr>
          <w:rFonts w:cs="Arial"/>
          <w:spacing w:val="-1"/>
        </w:rPr>
        <w:t>provider.</w:t>
      </w:r>
      <w:r w:rsidRPr="00587E7A">
        <w:rPr>
          <w:rFonts w:cs="Arial"/>
          <w:spacing w:val="36"/>
        </w:rPr>
        <w:t xml:space="preserve"> </w:t>
      </w:r>
      <w:r w:rsidRPr="00587E7A">
        <w:rPr>
          <w:rFonts w:cs="Arial"/>
          <w:spacing w:val="-1"/>
        </w:rPr>
        <w:t>Employees</w:t>
      </w:r>
      <w:r w:rsidRPr="00587E7A">
        <w:rPr>
          <w:rFonts w:cs="Arial"/>
          <w:spacing w:val="34"/>
        </w:rPr>
        <w:t xml:space="preserve"> </w:t>
      </w:r>
      <w:r w:rsidRPr="00587E7A">
        <w:rPr>
          <w:rFonts w:cs="Arial"/>
          <w:spacing w:val="-1"/>
        </w:rPr>
        <w:t>having</w:t>
      </w:r>
      <w:r w:rsidRPr="00587E7A">
        <w:rPr>
          <w:rFonts w:cs="Arial"/>
          <w:spacing w:val="35"/>
        </w:rPr>
        <w:t xml:space="preserve"> </w:t>
      </w:r>
      <w:r w:rsidRPr="00587E7A">
        <w:rPr>
          <w:rFonts w:cs="Arial"/>
        </w:rPr>
        <w:t>been</w:t>
      </w:r>
      <w:r w:rsidRPr="00587E7A">
        <w:rPr>
          <w:rFonts w:cs="Arial"/>
          <w:spacing w:val="34"/>
        </w:rPr>
        <w:t xml:space="preserve"> </w:t>
      </w:r>
      <w:r w:rsidRPr="00587E7A">
        <w:rPr>
          <w:rFonts w:cs="Arial"/>
          <w:spacing w:val="-1"/>
        </w:rPr>
        <w:t>treated</w:t>
      </w:r>
      <w:r w:rsidRPr="00587E7A">
        <w:rPr>
          <w:rFonts w:cs="Arial"/>
          <w:spacing w:val="35"/>
        </w:rPr>
        <w:t xml:space="preserve"> </w:t>
      </w:r>
      <w:r w:rsidRPr="00587E7A">
        <w:rPr>
          <w:rFonts w:cs="Arial"/>
          <w:spacing w:val="-1"/>
        </w:rPr>
        <w:t>at</w:t>
      </w:r>
      <w:r w:rsidRPr="00587E7A">
        <w:rPr>
          <w:rFonts w:cs="Arial"/>
          <w:spacing w:val="37"/>
        </w:rPr>
        <w:t xml:space="preserve"> </w:t>
      </w:r>
      <w:r w:rsidRPr="00587E7A">
        <w:rPr>
          <w:rFonts w:cs="Arial"/>
        </w:rPr>
        <w:t>an</w:t>
      </w:r>
      <w:r w:rsidRPr="00587E7A">
        <w:rPr>
          <w:rFonts w:cs="Arial"/>
          <w:spacing w:val="35"/>
        </w:rPr>
        <w:t xml:space="preserve"> </w:t>
      </w:r>
      <w:r w:rsidRPr="00587E7A">
        <w:rPr>
          <w:rFonts w:cs="Arial"/>
          <w:spacing w:val="-1"/>
        </w:rPr>
        <w:t>Emergency</w:t>
      </w:r>
      <w:r w:rsidRPr="00587E7A">
        <w:rPr>
          <w:rFonts w:cs="Arial"/>
          <w:spacing w:val="33"/>
        </w:rPr>
        <w:t xml:space="preserve"> </w:t>
      </w:r>
      <w:r w:rsidRPr="00587E7A">
        <w:rPr>
          <w:rFonts w:cs="Arial"/>
          <w:spacing w:val="-1"/>
        </w:rPr>
        <w:t>Room</w:t>
      </w:r>
      <w:r w:rsidRPr="00587E7A">
        <w:rPr>
          <w:rFonts w:cs="Arial"/>
          <w:spacing w:val="36"/>
        </w:rPr>
        <w:t xml:space="preserve"> </w:t>
      </w:r>
      <w:r w:rsidRPr="00587E7A">
        <w:rPr>
          <w:rFonts w:cs="Arial"/>
        </w:rPr>
        <w:t>for</w:t>
      </w:r>
      <w:r w:rsidRPr="00587E7A">
        <w:rPr>
          <w:rFonts w:cs="Arial"/>
          <w:spacing w:val="39"/>
        </w:rPr>
        <w:t xml:space="preserve"> </w:t>
      </w:r>
      <w:r w:rsidRPr="00587E7A">
        <w:rPr>
          <w:rFonts w:cs="Arial"/>
          <w:spacing w:val="-1"/>
        </w:rPr>
        <w:t>job-related</w:t>
      </w:r>
      <w:r w:rsidRPr="00587E7A">
        <w:rPr>
          <w:rFonts w:cs="Arial"/>
          <w:spacing w:val="32"/>
        </w:rPr>
        <w:t xml:space="preserve"> </w:t>
      </w:r>
      <w:r w:rsidRPr="00587E7A">
        <w:rPr>
          <w:rFonts w:cs="Arial"/>
          <w:spacing w:val="-1"/>
        </w:rPr>
        <w:t>illness</w:t>
      </w:r>
      <w:r w:rsidRPr="00587E7A">
        <w:rPr>
          <w:rFonts w:cs="Arial"/>
          <w:spacing w:val="33"/>
        </w:rPr>
        <w:t xml:space="preserve"> </w:t>
      </w:r>
      <w:r w:rsidRPr="00587E7A">
        <w:rPr>
          <w:rFonts w:cs="Arial"/>
        </w:rPr>
        <w:t>or</w:t>
      </w:r>
      <w:r w:rsidRPr="00587E7A">
        <w:rPr>
          <w:rFonts w:cs="Arial"/>
          <w:spacing w:val="33"/>
        </w:rPr>
        <w:t xml:space="preserve"> </w:t>
      </w:r>
      <w:r w:rsidRPr="00587E7A">
        <w:rPr>
          <w:rFonts w:cs="Arial"/>
          <w:spacing w:val="-1"/>
        </w:rPr>
        <w:t>injury</w:t>
      </w:r>
      <w:r w:rsidRPr="00587E7A">
        <w:rPr>
          <w:rFonts w:cs="Arial"/>
          <w:spacing w:val="34"/>
        </w:rPr>
        <w:t xml:space="preserve"> </w:t>
      </w:r>
      <w:r w:rsidRPr="00587E7A">
        <w:rPr>
          <w:rFonts w:cs="Arial"/>
          <w:spacing w:val="-1"/>
        </w:rPr>
        <w:t>while</w:t>
      </w:r>
      <w:r w:rsidRPr="00587E7A">
        <w:rPr>
          <w:rFonts w:cs="Arial"/>
          <w:spacing w:val="35"/>
        </w:rPr>
        <w:t xml:space="preserve"> </w:t>
      </w:r>
      <w:r w:rsidRPr="00587E7A">
        <w:rPr>
          <w:rFonts w:cs="Arial"/>
          <w:spacing w:val="-1"/>
        </w:rPr>
        <w:t>traveling</w:t>
      </w:r>
      <w:r w:rsidRPr="00587E7A">
        <w:rPr>
          <w:rFonts w:cs="Arial"/>
          <w:spacing w:val="34"/>
        </w:rPr>
        <w:t xml:space="preserve"> </w:t>
      </w:r>
      <w:r w:rsidRPr="00587E7A">
        <w:rPr>
          <w:rFonts w:cs="Arial"/>
        </w:rPr>
        <w:t>must</w:t>
      </w:r>
      <w:r w:rsidRPr="00587E7A">
        <w:rPr>
          <w:rFonts w:cs="Arial"/>
          <w:spacing w:val="29"/>
        </w:rPr>
        <w:t xml:space="preserve"> </w:t>
      </w:r>
      <w:r w:rsidRPr="00587E7A">
        <w:rPr>
          <w:rFonts w:cs="Arial"/>
        </w:rPr>
        <w:t>follow</w:t>
      </w:r>
      <w:r w:rsidRPr="00587E7A">
        <w:rPr>
          <w:rFonts w:cs="Arial"/>
          <w:spacing w:val="31"/>
        </w:rPr>
        <w:t xml:space="preserve"> </w:t>
      </w:r>
      <w:r w:rsidRPr="00587E7A">
        <w:rPr>
          <w:rFonts w:cs="Arial"/>
        </w:rPr>
        <w:t>up</w:t>
      </w:r>
      <w:r w:rsidRPr="00587E7A">
        <w:rPr>
          <w:rFonts w:cs="Arial"/>
          <w:spacing w:val="35"/>
        </w:rPr>
        <w:t xml:space="preserve"> </w:t>
      </w:r>
      <w:r w:rsidRPr="00587E7A">
        <w:rPr>
          <w:rFonts w:cs="Arial"/>
          <w:spacing w:val="-1"/>
        </w:rPr>
        <w:t>with</w:t>
      </w:r>
      <w:r w:rsidRPr="00587E7A">
        <w:rPr>
          <w:rFonts w:cs="Arial"/>
          <w:spacing w:val="35"/>
        </w:rPr>
        <w:t xml:space="preserve"> </w:t>
      </w:r>
      <w:r w:rsidRPr="00587E7A">
        <w:rPr>
          <w:rFonts w:cs="Arial"/>
          <w:spacing w:val="-1"/>
        </w:rPr>
        <w:t>Parrish</w:t>
      </w:r>
      <w:r w:rsidRPr="00587E7A">
        <w:rPr>
          <w:rFonts w:cs="Arial"/>
          <w:spacing w:val="37"/>
        </w:rPr>
        <w:t xml:space="preserve"> </w:t>
      </w:r>
      <w:r w:rsidRPr="00587E7A">
        <w:rPr>
          <w:rFonts w:cs="Arial"/>
          <w:spacing w:val="-1"/>
        </w:rPr>
        <w:t>Occupational</w:t>
      </w:r>
      <w:r w:rsidRPr="00587E7A">
        <w:rPr>
          <w:rFonts w:cs="Arial"/>
          <w:spacing w:val="42"/>
        </w:rPr>
        <w:t xml:space="preserve"> </w:t>
      </w:r>
      <w:r w:rsidRPr="00587E7A">
        <w:rPr>
          <w:rFonts w:cs="Arial"/>
          <w:spacing w:val="-1"/>
        </w:rPr>
        <w:t>Medicine</w:t>
      </w:r>
      <w:r w:rsidRPr="00587E7A">
        <w:rPr>
          <w:rFonts w:cs="Arial"/>
          <w:spacing w:val="47"/>
        </w:rPr>
        <w:t xml:space="preserve"> </w:t>
      </w:r>
      <w:r w:rsidRPr="00587E7A">
        <w:rPr>
          <w:rFonts w:cs="Arial"/>
          <w:spacing w:val="-1"/>
        </w:rPr>
        <w:t>Clinic</w:t>
      </w:r>
      <w:r w:rsidRPr="00587E7A">
        <w:rPr>
          <w:rFonts w:cs="Arial"/>
          <w:spacing w:val="46"/>
        </w:rPr>
        <w:t xml:space="preserve"> </w:t>
      </w:r>
      <w:r w:rsidRPr="00587E7A">
        <w:rPr>
          <w:rFonts w:cs="Arial"/>
          <w:spacing w:val="-1"/>
        </w:rPr>
        <w:t>upon</w:t>
      </w:r>
      <w:r w:rsidRPr="00587E7A">
        <w:rPr>
          <w:rFonts w:cs="Arial"/>
          <w:spacing w:val="46"/>
        </w:rPr>
        <w:t xml:space="preserve"> </w:t>
      </w:r>
      <w:r w:rsidRPr="00587E7A">
        <w:rPr>
          <w:rFonts w:cs="Arial"/>
          <w:spacing w:val="-1"/>
        </w:rPr>
        <w:t>their</w:t>
      </w:r>
      <w:r w:rsidRPr="00587E7A">
        <w:rPr>
          <w:rFonts w:cs="Arial"/>
          <w:spacing w:val="45"/>
        </w:rPr>
        <w:t xml:space="preserve"> </w:t>
      </w:r>
      <w:r w:rsidRPr="00587E7A">
        <w:rPr>
          <w:rFonts w:cs="Arial"/>
          <w:spacing w:val="-1"/>
        </w:rPr>
        <w:t>return</w:t>
      </w:r>
      <w:r w:rsidRPr="00587E7A">
        <w:rPr>
          <w:rFonts w:cs="Arial"/>
          <w:spacing w:val="47"/>
        </w:rPr>
        <w:t xml:space="preserve"> </w:t>
      </w:r>
      <w:r w:rsidRPr="00587E7A">
        <w:rPr>
          <w:rFonts w:cs="Arial"/>
        </w:rPr>
        <w:t>to</w:t>
      </w:r>
      <w:r w:rsidRPr="00587E7A">
        <w:rPr>
          <w:rFonts w:cs="Arial"/>
          <w:spacing w:val="44"/>
        </w:rPr>
        <w:t xml:space="preserve"> </w:t>
      </w:r>
      <w:r w:rsidRPr="00587E7A">
        <w:rPr>
          <w:rFonts w:cs="Arial"/>
          <w:spacing w:val="-1"/>
        </w:rPr>
        <w:t>Titusville</w:t>
      </w:r>
      <w:r w:rsidRPr="00587E7A">
        <w:rPr>
          <w:rFonts w:cs="Arial"/>
          <w:spacing w:val="46"/>
        </w:rPr>
        <w:t xml:space="preserve"> </w:t>
      </w:r>
      <w:r w:rsidRPr="00587E7A">
        <w:rPr>
          <w:rFonts w:cs="Arial"/>
        </w:rPr>
        <w:t>–</w:t>
      </w:r>
      <w:r w:rsidRPr="00587E7A">
        <w:rPr>
          <w:rFonts w:cs="Arial"/>
          <w:spacing w:val="47"/>
        </w:rPr>
        <w:t xml:space="preserve"> </w:t>
      </w:r>
      <w:r w:rsidRPr="00587E7A">
        <w:rPr>
          <w:rFonts w:cs="Arial"/>
        </w:rPr>
        <w:t>not</w:t>
      </w:r>
      <w:r w:rsidRPr="00587E7A">
        <w:rPr>
          <w:rFonts w:cs="Arial"/>
          <w:spacing w:val="44"/>
        </w:rPr>
        <w:t xml:space="preserve"> </w:t>
      </w:r>
      <w:r w:rsidRPr="00587E7A">
        <w:rPr>
          <w:rFonts w:cs="Arial"/>
          <w:spacing w:val="-1"/>
        </w:rPr>
        <w:t>the</w:t>
      </w:r>
      <w:r w:rsidRPr="00587E7A">
        <w:rPr>
          <w:rFonts w:cs="Arial"/>
          <w:spacing w:val="49"/>
        </w:rPr>
        <w:t xml:space="preserve"> </w:t>
      </w:r>
      <w:r w:rsidRPr="00587E7A">
        <w:rPr>
          <w:rFonts w:cs="Arial"/>
        </w:rPr>
        <w:t>doctor</w:t>
      </w:r>
      <w:r w:rsidRPr="00587E7A">
        <w:rPr>
          <w:rFonts w:cs="Arial"/>
          <w:spacing w:val="59"/>
        </w:rPr>
        <w:t xml:space="preserve"> </w:t>
      </w:r>
      <w:r w:rsidRPr="00587E7A">
        <w:rPr>
          <w:rFonts w:cs="Arial"/>
          <w:spacing w:val="-1"/>
        </w:rPr>
        <w:t>prescribed</w:t>
      </w:r>
      <w:r w:rsidRPr="00587E7A">
        <w:rPr>
          <w:rFonts w:cs="Arial"/>
          <w:spacing w:val="61"/>
        </w:rPr>
        <w:t xml:space="preserve"> </w:t>
      </w:r>
      <w:r w:rsidRPr="00587E7A">
        <w:rPr>
          <w:rFonts w:cs="Arial"/>
        </w:rPr>
        <w:t>by</w:t>
      </w:r>
      <w:r w:rsidRPr="00587E7A">
        <w:rPr>
          <w:rFonts w:cs="Arial"/>
          <w:spacing w:val="58"/>
        </w:rPr>
        <w:t xml:space="preserve"> </w:t>
      </w:r>
      <w:r w:rsidRPr="00587E7A">
        <w:rPr>
          <w:rFonts w:cs="Arial"/>
        </w:rPr>
        <w:t>the</w:t>
      </w:r>
      <w:r w:rsidRPr="00587E7A">
        <w:rPr>
          <w:rFonts w:cs="Arial"/>
          <w:spacing w:val="60"/>
        </w:rPr>
        <w:t xml:space="preserve"> </w:t>
      </w:r>
      <w:r w:rsidRPr="00587E7A">
        <w:rPr>
          <w:rFonts w:cs="Arial"/>
          <w:spacing w:val="-1"/>
        </w:rPr>
        <w:t>Emergency</w:t>
      </w:r>
      <w:r w:rsidRPr="00587E7A">
        <w:rPr>
          <w:rFonts w:cs="Arial"/>
          <w:spacing w:val="58"/>
        </w:rPr>
        <w:t xml:space="preserve"> </w:t>
      </w:r>
      <w:r w:rsidRPr="00587E7A">
        <w:rPr>
          <w:rFonts w:cs="Arial"/>
          <w:spacing w:val="-1"/>
        </w:rPr>
        <w:t>Room.</w:t>
      </w:r>
      <w:r w:rsidRPr="00587E7A">
        <w:rPr>
          <w:rFonts w:cs="Arial"/>
          <w:spacing w:val="61"/>
        </w:rPr>
        <w:t xml:space="preserve"> </w:t>
      </w:r>
      <w:r w:rsidRPr="00587E7A">
        <w:rPr>
          <w:rFonts w:cs="Arial"/>
        </w:rPr>
        <w:t>Once</w:t>
      </w:r>
      <w:r w:rsidRPr="00587E7A">
        <w:rPr>
          <w:rFonts w:cs="Arial"/>
          <w:spacing w:val="61"/>
        </w:rPr>
        <w:t xml:space="preserve"> </w:t>
      </w:r>
      <w:r w:rsidRPr="00587E7A">
        <w:rPr>
          <w:rFonts w:cs="Arial"/>
          <w:spacing w:val="-1"/>
        </w:rPr>
        <w:t>the</w:t>
      </w:r>
      <w:r w:rsidRPr="00587E7A">
        <w:rPr>
          <w:rFonts w:cs="Arial"/>
          <w:spacing w:val="60"/>
        </w:rPr>
        <w:t xml:space="preserve"> </w:t>
      </w:r>
      <w:r w:rsidRPr="00587E7A">
        <w:rPr>
          <w:rFonts w:cs="Arial"/>
          <w:spacing w:val="-1"/>
        </w:rPr>
        <w:t>supervisor</w:t>
      </w:r>
      <w:r w:rsidRPr="00587E7A">
        <w:rPr>
          <w:rFonts w:cs="Arial"/>
          <w:spacing w:val="60"/>
        </w:rPr>
        <w:t xml:space="preserve"> </w:t>
      </w:r>
      <w:r w:rsidRPr="00587E7A">
        <w:rPr>
          <w:rFonts w:cs="Arial"/>
          <w:spacing w:val="-1"/>
        </w:rPr>
        <w:t>is</w:t>
      </w:r>
      <w:r w:rsidRPr="00587E7A">
        <w:rPr>
          <w:rFonts w:cs="Arial"/>
          <w:spacing w:val="37"/>
        </w:rPr>
        <w:t xml:space="preserve"> </w:t>
      </w:r>
      <w:r w:rsidRPr="00587E7A">
        <w:rPr>
          <w:rFonts w:cs="Arial"/>
          <w:spacing w:val="-1"/>
        </w:rPr>
        <w:t>aware</w:t>
      </w:r>
      <w:r w:rsidRPr="00587E7A">
        <w:rPr>
          <w:rFonts w:cs="Arial"/>
          <w:spacing w:val="43"/>
        </w:rPr>
        <w:t xml:space="preserve"> </w:t>
      </w:r>
      <w:r w:rsidRPr="00587E7A">
        <w:rPr>
          <w:rFonts w:cs="Arial"/>
        </w:rPr>
        <w:t>of</w:t>
      </w:r>
      <w:r w:rsidRPr="00587E7A">
        <w:rPr>
          <w:rFonts w:cs="Arial"/>
          <w:spacing w:val="46"/>
        </w:rPr>
        <w:t xml:space="preserve"> </w:t>
      </w:r>
      <w:r w:rsidRPr="00587E7A">
        <w:rPr>
          <w:rFonts w:cs="Arial"/>
          <w:spacing w:val="-1"/>
        </w:rPr>
        <w:t>the</w:t>
      </w:r>
      <w:r w:rsidRPr="00587E7A">
        <w:rPr>
          <w:rFonts w:cs="Arial"/>
          <w:spacing w:val="44"/>
        </w:rPr>
        <w:t xml:space="preserve"> </w:t>
      </w:r>
      <w:r w:rsidRPr="00587E7A">
        <w:rPr>
          <w:rFonts w:cs="Arial"/>
          <w:spacing w:val="-1"/>
        </w:rPr>
        <w:t>injury,</w:t>
      </w:r>
      <w:r w:rsidRPr="00587E7A">
        <w:rPr>
          <w:rFonts w:cs="Arial"/>
          <w:spacing w:val="43"/>
        </w:rPr>
        <w:t xml:space="preserve"> </w:t>
      </w:r>
      <w:r w:rsidRPr="00587E7A">
        <w:rPr>
          <w:rFonts w:cs="Arial"/>
        </w:rPr>
        <w:t>(s</w:t>
      </w:r>
      <w:r w:rsidR="003B28D9" w:rsidRPr="00587E7A">
        <w:rPr>
          <w:rFonts w:cs="Arial"/>
        </w:rPr>
        <w:t>) he</w:t>
      </w:r>
      <w:r w:rsidRPr="00587E7A">
        <w:rPr>
          <w:rFonts w:cs="Arial"/>
          <w:spacing w:val="44"/>
        </w:rPr>
        <w:t xml:space="preserve"> </w:t>
      </w:r>
      <w:r w:rsidRPr="00587E7A">
        <w:rPr>
          <w:rFonts w:cs="Arial"/>
        </w:rPr>
        <w:t>must</w:t>
      </w:r>
      <w:r w:rsidRPr="00587E7A">
        <w:rPr>
          <w:rFonts w:cs="Arial"/>
          <w:spacing w:val="44"/>
        </w:rPr>
        <w:t xml:space="preserve"> </w:t>
      </w:r>
      <w:r w:rsidRPr="00587E7A">
        <w:rPr>
          <w:rFonts w:cs="Arial"/>
          <w:spacing w:val="-1"/>
        </w:rPr>
        <w:t>complete</w:t>
      </w:r>
      <w:r w:rsidRPr="00587E7A">
        <w:rPr>
          <w:rFonts w:cs="Arial"/>
          <w:spacing w:val="42"/>
        </w:rPr>
        <w:t xml:space="preserve"> </w:t>
      </w:r>
      <w:r w:rsidRPr="00587E7A">
        <w:rPr>
          <w:rFonts w:cs="Arial"/>
        </w:rPr>
        <w:t>a</w:t>
      </w:r>
      <w:r w:rsidRPr="00587E7A">
        <w:rPr>
          <w:rFonts w:cs="Arial"/>
          <w:spacing w:val="19"/>
        </w:rPr>
        <w:t xml:space="preserve"> </w:t>
      </w:r>
      <w:r w:rsidRPr="00587E7A">
        <w:rPr>
          <w:rFonts w:cs="Arial"/>
          <w:spacing w:val="-1"/>
        </w:rPr>
        <w:t>First</w:t>
      </w:r>
      <w:r w:rsidRPr="00587E7A">
        <w:rPr>
          <w:rFonts w:cs="Arial"/>
          <w:spacing w:val="43"/>
        </w:rPr>
        <w:t xml:space="preserve"> </w:t>
      </w:r>
      <w:r w:rsidRPr="00587E7A">
        <w:rPr>
          <w:rFonts w:cs="Arial"/>
          <w:spacing w:val="-1"/>
        </w:rPr>
        <w:t>Report</w:t>
      </w:r>
      <w:r w:rsidRPr="00587E7A">
        <w:rPr>
          <w:rFonts w:cs="Arial"/>
          <w:spacing w:val="44"/>
        </w:rPr>
        <w:t xml:space="preserve"> </w:t>
      </w:r>
      <w:r w:rsidRPr="00587E7A">
        <w:rPr>
          <w:rFonts w:cs="Arial"/>
        </w:rPr>
        <w:t>of</w:t>
      </w:r>
      <w:r w:rsidRPr="00587E7A">
        <w:rPr>
          <w:rFonts w:cs="Arial"/>
          <w:spacing w:val="46"/>
        </w:rPr>
        <w:t xml:space="preserve"> </w:t>
      </w:r>
      <w:r w:rsidRPr="00587E7A">
        <w:rPr>
          <w:rFonts w:cs="Arial"/>
          <w:spacing w:val="-1"/>
        </w:rPr>
        <w:t>Injury</w:t>
      </w:r>
      <w:r w:rsidRPr="00587E7A">
        <w:rPr>
          <w:rFonts w:cs="Arial"/>
          <w:spacing w:val="40"/>
        </w:rPr>
        <w:t xml:space="preserve"> </w:t>
      </w:r>
      <w:r w:rsidRPr="00587E7A">
        <w:rPr>
          <w:rFonts w:cs="Arial"/>
        </w:rPr>
        <w:t>or</w:t>
      </w:r>
      <w:r w:rsidRPr="00587E7A">
        <w:rPr>
          <w:rFonts w:cs="Arial"/>
          <w:spacing w:val="31"/>
        </w:rPr>
        <w:t xml:space="preserve"> </w:t>
      </w:r>
      <w:r w:rsidRPr="00587E7A">
        <w:rPr>
          <w:rFonts w:cs="Arial"/>
          <w:spacing w:val="-1"/>
        </w:rPr>
        <w:t>Illness,</w:t>
      </w:r>
      <w:r w:rsidRPr="00587E7A">
        <w:rPr>
          <w:rFonts w:cs="Arial"/>
          <w:spacing w:val="32"/>
        </w:rPr>
        <w:t xml:space="preserve"> </w:t>
      </w:r>
      <w:r w:rsidRPr="00587E7A">
        <w:rPr>
          <w:rFonts w:cs="Arial"/>
          <w:spacing w:val="-1"/>
        </w:rPr>
        <w:t>Form</w:t>
      </w:r>
      <w:r w:rsidRPr="00587E7A">
        <w:rPr>
          <w:rFonts w:cs="Arial"/>
          <w:spacing w:val="31"/>
        </w:rPr>
        <w:t xml:space="preserve"> </w:t>
      </w:r>
      <w:r w:rsidRPr="00587E7A">
        <w:rPr>
          <w:rFonts w:cs="Arial"/>
          <w:spacing w:val="-1"/>
        </w:rPr>
        <w:t>DFS-F2-DWC-1</w:t>
      </w:r>
      <w:r w:rsidRPr="00587E7A">
        <w:rPr>
          <w:rFonts w:cs="Arial"/>
          <w:spacing w:val="33"/>
        </w:rPr>
        <w:t xml:space="preserve"> </w:t>
      </w:r>
      <w:r w:rsidRPr="00587E7A">
        <w:rPr>
          <w:rFonts w:cs="Arial"/>
          <w:spacing w:val="-1"/>
        </w:rPr>
        <w:t>(08/2004,)</w:t>
      </w:r>
      <w:r w:rsidRPr="00587E7A">
        <w:rPr>
          <w:rFonts w:cs="Arial"/>
          <w:spacing w:val="29"/>
        </w:rPr>
        <w:t xml:space="preserve"> </w:t>
      </w:r>
      <w:r w:rsidRPr="00587E7A">
        <w:rPr>
          <w:rFonts w:cs="Arial"/>
        </w:rPr>
        <w:t>and</w:t>
      </w:r>
      <w:r w:rsidRPr="00587E7A">
        <w:rPr>
          <w:rFonts w:cs="Arial"/>
          <w:spacing w:val="30"/>
        </w:rPr>
        <w:t xml:space="preserve"> </w:t>
      </w:r>
      <w:r w:rsidRPr="00587E7A">
        <w:rPr>
          <w:rFonts w:cs="Arial"/>
          <w:spacing w:val="-1"/>
        </w:rPr>
        <w:t>forward</w:t>
      </w:r>
      <w:r w:rsidRPr="00587E7A">
        <w:rPr>
          <w:rFonts w:cs="Arial"/>
          <w:spacing w:val="33"/>
        </w:rPr>
        <w:t xml:space="preserve"> </w:t>
      </w:r>
      <w:r w:rsidRPr="00587E7A">
        <w:rPr>
          <w:rFonts w:cs="Arial"/>
        </w:rPr>
        <w:t>to</w:t>
      </w:r>
      <w:r w:rsidRPr="00587E7A">
        <w:rPr>
          <w:rFonts w:cs="Arial"/>
          <w:spacing w:val="33"/>
        </w:rPr>
        <w:t xml:space="preserve"> </w:t>
      </w:r>
      <w:r w:rsidRPr="00587E7A">
        <w:rPr>
          <w:rFonts w:cs="Arial"/>
        </w:rPr>
        <w:t>the</w:t>
      </w:r>
      <w:r w:rsidRPr="00587E7A">
        <w:rPr>
          <w:rFonts w:cs="Arial"/>
          <w:spacing w:val="28"/>
        </w:rPr>
        <w:t xml:space="preserve"> </w:t>
      </w:r>
      <w:r w:rsidRPr="00587E7A">
        <w:rPr>
          <w:rFonts w:cs="Arial"/>
          <w:spacing w:val="-1"/>
        </w:rPr>
        <w:t>Risk</w:t>
      </w:r>
      <w:r w:rsidRPr="00587E7A">
        <w:rPr>
          <w:rFonts w:cs="Arial"/>
          <w:spacing w:val="45"/>
        </w:rPr>
        <w:t xml:space="preserve"> </w:t>
      </w:r>
      <w:r w:rsidRPr="00587E7A">
        <w:rPr>
          <w:rFonts w:cs="Arial"/>
          <w:spacing w:val="-1"/>
        </w:rPr>
        <w:t>Manager within</w:t>
      </w:r>
      <w:r w:rsidRPr="00587E7A">
        <w:rPr>
          <w:rFonts w:cs="Arial"/>
          <w:spacing w:val="1"/>
        </w:rPr>
        <w:t xml:space="preserve"> </w:t>
      </w:r>
      <w:r w:rsidRPr="00587E7A">
        <w:rPr>
          <w:rFonts w:cs="Arial"/>
        </w:rPr>
        <w:t>24</w:t>
      </w:r>
      <w:r w:rsidRPr="00587E7A">
        <w:rPr>
          <w:rFonts w:cs="Arial"/>
          <w:spacing w:val="1"/>
        </w:rPr>
        <w:t xml:space="preserve"> </w:t>
      </w:r>
      <w:r w:rsidRPr="00587E7A">
        <w:rPr>
          <w:rFonts w:cs="Arial"/>
          <w:spacing w:val="-1"/>
        </w:rPr>
        <w:t>hours</w:t>
      </w:r>
      <w:r w:rsidRPr="00587E7A">
        <w:rPr>
          <w:rFonts w:cs="Arial"/>
        </w:rPr>
        <w:t xml:space="preserve"> </w:t>
      </w:r>
      <w:r w:rsidRPr="00587E7A">
        <w:rPr>
          <w:rFonts w:cs="Arial"/>
          <w:spacing w:val="-1"/>
        </w:rPr>
        <w:t>of</w:t>
      </w:r>
      <w:r w:rsidRPr="00587E7A">
        <w:rPr>
          <w:rFonts w:cs="Arial"/>
          <w:spacing w:val="3"/>
        </w:rPr>
        <w:t xml:space="preserve"> </w:t>
      </w:r>
      <w:r w:rsidRPr="00587E7A">
        <w:rPr>
          <w:rFonts w:cs="Arial"/>
          <w:spacing w:val="-1"/>
        </w:rPr>
        <w:t>being notified</w:t>
      </w:r>
      <w:r w:rsidRPr="00587E7A">
        <w:rPr>
          <w:rFonts w:cs="Arial"/>
          <w:spacing w:val="1"/>
        </w:rPr>
        <w:t xml:space="preserve"> </w:t>
      </w:r>
      <w:r w:rsidRPr="00587E7A">
        <w:rPr>
          <w:rFonts w:cs="Arial"/>
        </w:rPr>
        <w:t>by</w:t>
      </w:r>
      <w:r w:rsidRPr="00587E7A">
        <w:rPr>
          <w:rFonts w:cs="Arial"/>
          <w:spacing w:val="-2"/>
        </w:rPr>
        <w:t xml:space="preserve"> </w:t>
      </w:r>
      <w:r w:rsidRPr="00587E7A">
        <w:rPr>
          <w:rFonts w:cs="Arial"/>
          <w:spacing w:val="-1"/>
        </w:rPr>
        <w:t>the</w:t>
      </w:r>
      <w:r w:rsidRPr="00587E7A">
        <w:rPr>
          <w:rFonts w:cs="Arial"/>
          <w:spacing w:val="1"/>
        </w:rPr>
        <w:t xml:space="preserve"> </w:t>
      </w:r>
      <w:r w:rsidRPr="00587E7A">
        <w:rPr>
          <w:rFonts w:cs="Arial"/>
          <w:spacing w:val="-1"/>
        </w:rPr>
        <w:t>injured</w:t>
      </w:r>
      <w:r w:rsidRPr="00587E7A">
        <w:rPr>
          <w:rFonts w:cs="Arial"/>
          <w:spacing w:val="1"/>
        </w:rPr>
        <w:t xml:space="preserve"> </w:t>
      </w:r>
      <w:r w:rsidRPr="00587E7A">
        <w:rPr>
          <w:rFonts w:cs="Arial"/>
          <w:spacing w:val="-1"/>
        </w:rPr>
        <w:t>employee.</w:t>
      </w:r>
    </w:p>
    <w:p w14:paraId="3B82CFD5" w14:textId="77777777" w:rsidR="00F00036" w:rsidRPr="00587E7A" w:rsidRDefault="00F00036" w:rsidP="00985A6C">
      <w:pPr>
        <w:rPr>
          <w:rFonts w:ascii="Arial" w:eastAsia="Arial" w:hAnsi="Arial" w:cs="Arial"/>
          <w:sz w:val="24"/>
          <w:szCs w:val="24"/>
        </w:rPr>
      </w:pPr>
    </w:p>
    <w:p w14:paraId="246BE736" w14:textId="5379DD5C" w:rsidR="00F00036" w:rsidRPr="00587E7A" w:rsidRDefault="003650B4" w:rsidP="00985A6C">
      <w:pPr>
        <w:pStyle w:val="BodyText"/>
        <w:numPr>
          <w:ilvl w:val="0"/>
          <w:numId w:val="5"/>
        </w:numPr>
        <w:tabs>
          <w:tab w:val="left" w:pos="2984"/>
        </w:tabs>
        <w:ind w:right="121"/>
        <w:rPr>
          <w:rFonts w:cs="Arial"/>
        </w:rPr>
      </w:pPr>
      <w:r w:rsidRPr="00587E7A">
        <w:rPr>
          <w:rFonts w:cs="Arial"/>
        </w:rPr>
        <w:t>In</w:t>
      </w:r>
      <w:r w:rsidRPr="00587E7A">
        <w:rPr>
          <w:rFonts w:cs="Arial"/>
          <w:spacing w:val="16"/>
        </w:rPr>
        <w:t xml:space="preserve"> </w:t>
      </w:r>
      <w:r w:rsidRPr="00587E7A">
        <w:rPr>
          <w:rFonts w:cs="Arial"/>
          <w:spacing w:val="-1"/>
        </w:rPr>
        <w:t>order</w:t>
      </w:r>
      <w:r w:rsidRPr="00587E7A">
        <w:rPr>
          <w:rFonts w:cs="Arial"/>
          <w:spacing w:val="12"/>
        </w:rPr>
        <w:t xml:space="preserve"> </w:t>
      </w:r>
      <w:r w:rsidRPr="00587E7A">
        <w:rPr>
          <w:rFonts w:cs="Arial"/>
        </w:rPr>
        <w:t>for</w:t>
      </w:r>
      <w:r w:rsidRPr="00587E7A">
        <w:rPr>
          <w:rFonts w:cs="Arial"/>
          <w:spacing w:val="14"/>
        </w:rPr>
        <w:t xml:space="preserve"> </w:t>
      </w:r>
      <w:r w:rsidRPr="00587E7A">
        <w:rPr>
          <w:rFonts w:cs="Arial"/>
          <w:spacing w:val="-1"/>
        </w:rPr>
        <w:t>an</w:t>
      </w:r>
      <w:r w:rsidRPr="00587E7A">
        <w:rPr>
          <w:rFonts w:cs="Arial"/>
        </w:rPr>
        <w:t xml:space="preserve"> </w:t>
      </w:r>
      <w:r w:rsidRPr="00587E7A">
        <w:rPr>
          <w:rFonts w:cs="Arial"/>
          <w:spacing w:val="-1"/>
        </w:rPr>
        <w:t>injury</w:t>
      </w:r>
      <w:r w:rsidRPr="00587E7A">
        <w:rPr>
          <w:rFonts w:cs="Arial"/>
          <w:spacing w:val="12"/>
        </w:rPr>
        <w:t xml:space="preserve"> </w:t>
      </w:r>
      <w:r w:rsidRPr="00587E7A">
        <w:rPr>
          <w:rFonts w:cs="Arial"/>
        </w:rPr>
        <w:t>to</w:t>
      </w:r>
      <w:r w:rsidRPr="00587E7A">
        <w:rPr>
          <w:rFonts w:cs="Arial"/>
          <w:spacing w:val="16"/>
        </w:rPr>
        <w:t xml:space="preserve"> </w:t>
      </w:r>
      <w:r w:rsidRPr="00587E7A">
        <w:rPr>
          <w:rFonts w:cs="Arial"/>
        </w:rPr>
        <w:t>be</w:t>
      </w:r>
      <w:r w:rsidRPr="00587E7A">
        <w:rPr>
          <w:rFonts w:cs="Arial"/>
          <w:spacing w:val="16"/>
        </w:rPr>
        <w:t xml:space="preserve"> </w:t>
      </w:r>
      <w:r w:rsidRPr="00587E7A">
        <w:rPr>
          <w:rFonts w:cs="Arial"/>
          <w:spacing w:val="-1"/>
        </w:rPr>
        <w:t>classified</w:t>
      </w:r>
      <w:r w:rsidRPr="00587E7A">
        <w:rPr>
          <w:rFonts w:cs="Arial"/>
          <w:spacing w:val="16"/>
        </w:rPr>
        <w:t xml:space="preserve"> </w:t>
      </w:r>
      <w:r w:rsidRPr="00587E7A">
        <w:rPr>
          <w:rFonts w:cs="Arial"/>
        </w:rPr>
        <w:t>as</w:t>
      </w:r>
      <w:r w:rsidRPr="00587E7A">
        <w:rPr>
          <w:rFonts w:cs="Arial"/>
          <w:spacing w:val="12"/>
        </w:rPr>
        <w:t xml:space="preserve"> </w:t>
      </w:r>
      <w:r w:rsidRPr="00587E7A">
        <w:rPr>
          <w:rFonts w:cs="Arial"/>
          <w:spacing w:val="-1"/>
        </w:rPr>
        <w:t>"work-related,"</w:t>
      </w:r>
      <w:r w:rsidRPr="00587E7A">
        <w:rPr>
          <w:rFonts w:cs="Arial"/>
        </w:rPr>
        <w:t xml:space="preserve"> and </w:t>
      </w:r>
      <w:r w:rsidRPr="00587E7A">
        <w:rPr>
          <w:rFonts w:cs="Arial"/>
          <w:spacing w:val="11"/>
        </w:rPr>
        <w:t xml:space="preserve"> </w:t>
      </w:r>
      <w:r w:rsidRPr="00587E7A">
        <w:rPr>
          <w:rFonts w:cs="Arial"/>
        </w:rPr>
        <w:t>thus</w:t>
      </w:r>
      <w:r w:rsidRPr="00587E7A">
        <w:rPr>
          <w:rFonts w:cs="Arial"/>
          <w:spacing w:val="37"/>
        </w:rPr>
        <w:t xml:space="preserve"> </w:t>
      </w:r>
      <w:r w:rsidRPr="00587E7A">
        <w:rPr>
          <w:rFonts w:cs="Arial"/>
          <w:spacing w:val="-1"/>
        </w:rPr>
        <w:t>compensable</w:t>
      </w:r>
      <w:r w:rsidRPr="00587E7A">
        <w:rPr>
          <w:rFonts w:cs="Arial"/>
          <w:spacing w:val="46"/>
        </w:rPr>
        <w:t xml:space="preserve"> </w:t>
      </w:r>
      <w:r w:rsidRPr="00587E7A">
        <w:rPr>
          <w:rFonts w:cs="Arial"/>
          <w:spacing w:val="-1"/>
        </w:rPr>
        <w:t>under</w:t>
      </w:r>
      <w:r w:rsidRPr="00587E7A">
        <w:rPr>
          <w:rFonts w:cs="Arial"/>
          <w:spacing w:val="48"/>
        </w:rPr>
        <w:t xml:space="preserve"> </w:t>
      </w:r>
      <w:r w:rsidRPr="00587E7A">
        <w:rPr>
          <w:rFonts w:cs="Arial"/>
          <w:spacing w:val="-1"/>
        </w:rPr>
        <w:t>the</w:t>
      </w:r>
      <w:r w:rsidRPr="00587E7A">
        <w:rPr>
          <w:rFonts w:cs="Arial"/>
          <w:spacing w:val="49"/>
        </w:rPr>
        <w:t xml:space="preserve"> </w:t>
      </w:r>
      <w:r w:rsidRPr="00587E7A">
        <w:rPr>
          <w:rFonts w:cs="Arial"/>
          <w:spacing w:val="-1"/>
        </w:rPr>
        <w:t>City's</w:t>
      </w:r>
      <w:r w:rsidRPr="00587E7A">
        <w:rPr>
          <w:rFonts w:cs="Arial"/>
          <w:spacing w:val="42"/>
        </w:rPr>
        <w:t xml:space="preserve"> </w:t>
      </w:r>
      <w:r w:rsidRPr="00587E7A">
        <w:rPr>
          <w:rFonts w:cs="Arial"/>
        </w:rPr>
        <w:t>Workers'</w:t>
      </w:r>
      <w:r w:rsidRPr="00587E7A">
        <w:rPr>
          <w:rFonts w:cs="Arial"/>
          <w:spacing w:val="48"/>
        </w:rPr>
        <w:t xml:space="preserve"> </w:t>
      </w:r>
      <w:r w:rsidRPr="00587E7A">
        <w:rPr>
          <w:rFonts w:cs="Arial"/>
          <w:spacing w:val="-1"/>
        </w:rPr>
        <w:t>Compensation</w:t>
      </w:r>
      <w:r w:rsidRPr="00587E7A">
        <w:rPr>
          <w:rFonts w:cs="Arial"/>
          <w:spacing w:val="49"/>
        </w:rPr>
        <w:t xml:space="preserve"> </w:t>
      </w:r>
      <w:r w:rsidRPr="00587E7A">
        <w:rPr>
          <w:rFonts w:cs="Arial"/>
          <w:spacing w:val="-1"/>
        </w:rPr>
        <w:t>coverage,</w:t>
      </w:r>
      <w:r w:rsidRPr="00587E7A">
        <w:rPr>
          <w:rFonts w:cs="Arial"/>
          <w:spacing w:val="49"/>
        </w:rPr>
        <w:t xml:space="preserve"> </w:t>
      </w:r>
      <w:r w:rsidRPr="00587E7A">
        <w:rPr>
          <w:rFonts w:cs="Arial"/>
        </w:rPr>
        <w:t>the</w:t>
      </w:r>
      <w:r w:rsidRPr="00587E7A">
        <w:rPr>
          <w:rFonts w:cs="Arial"/>
          <w:spacing w:val="37"/>
        </w:rPr>
        <w:t xml:space="preserve"> </w:t>
      </w:r>
      <w:r w:rsidRPr="00587E7A">
        <w:rPr>
          <w:rFonts w:cs="Arial"/>
          <w:spacing w:val="-1"/>
        </w:rPr>
        <w:t>injury</w:t>
      </w:r>
      <w:r w:rsidRPr="00587E7A">
        <w:rPr>
          <w:rFonts w:cs="Arial"/>
          <w:spacing w:val="-2"/>
        </w:rPr>
        <w:t xml:space="preserve"> </w:t>
      </w:r>
      <w:r w:rsidRPr="00587E7A">
        <w:rPr>
          <w:rFonts w:cs="Arial"/>
        </w:rPr>
        <w:t>must be</w:t>
      </w:r>
      <w:r w:rsidRPr="00587E7A">
        <w:rPr>
          <w:rFonts w:cs="Arial"/>
          <w:spacing w:val="-1"/>
        </w:rPr>
        <w:t xml:space="preserve"> directly</w:t>
      </w:r>
      <w:r w:rsidRPr="00587E7A">
        <w:rPr>
          <w:rFonts w:cs="Arial"/>
          <w:spacing w:val="-2"/>
        </w:rPr>
        <w:t xml:space="preserve"> </w:t>
      </w:r>
      <w:r w:rsidRPr="00587E7A">
        <w:rPr>
          <w:rFonts w:cs="Arial"/>
          <w:spacing w:val="-1"/>
        </w:rPr>
        <w:t xml:space="preserve">related </w:t>
      </w:r>
      <w:r w:rsidRPr="00587E7A">
        <w:rPr>
          <w:rFonts w:cs="Arial"/>
        </w:rPr>
        <w:t>to</w:t>
      </w:r>
      <w:r w:rsidRPr="00587E7A">
        <w:rPr>
          <w:rFonts w:cs="Arial"/>
          <w:spacing w:val="1"/>
        </w:rPr>
        <w:t xml:space="preserve"> </w:t>
      </w:r>
      <w:r w:rsidRPr="00587E7A">
        <w:rPr>
          <w:rFonts w:cs="Arial"/>
          <w:spacing w:val="-1"/>
        </w:rPr>
        <w:t>the performance</w:t>
      </w:r>
      <w:r w:rsidRPr="00587E7A">
        <w:rPr>
          <w:rFonts w:cs="Arial"/>
          <w:spacing w:val="1"/>
        </w:rPr>
        <w:t xml:space="preserve"> </w:t>
      </w:r>
      <w:r w:rsidRPr="00587E7A">
        <w:rPr>
          <w:rFonts w:cs="Arial"/>
          <w:spacing w:val="-1"/>
        </w:rPr>
        <w:t>of</w:t>
      </w:r>
      <w:r w:rsidRPr="00587E7A">
        <w:rPr>
          <w:rFonts w:cs="Arial"/>
        </w:rPr>
        <w:t xml:space="preserve"> </w:t>
      </w:r>
      <w:r w:rsidRPr="00587E7A">
        <w:rPr>
          <w:rFonts w:cs="Arial"/>
          <w:spacing w:val="-1"/>
        </w:rPr>
        <w:t>the</w:t>
      </w:r>
      <w:r w:rsidRPr="00587E7A">
        <w:rPr>
          <w:rFonts w:cs="Arial"/>
          <w:spacing w:val="1"/>
        </w:rPr>
        <w:t xml:space="preserve"> </w:t>
      </w:r>
      <w:r w:rsidRPr="00587E7A">
        <w:rPr>
          <w:rFonts w:cs="Arial"/>
          <w:spacing w:val="-1"/>
        </w:rPr>
        <w:t>employee's</w:t>
      </w:r>
      <w:r w:rsidRPr="00587E7A">
        <w:rPr>
          <w:rFonts w:cs="Arial"/>
          <w:spacing w:val="45"/>
        </w:rPr>
        <w:t xml:space="preserve"> </w:t>
      </w:r>
      <w:r w:rsidRPr="00587E7A">
        <w:rPr>
          <w:rFonts w:cs="Arial"/>
          <w:spacing w:val="-1"/>
        </w:rPr>
        <w:t>work</w:t>
      </w:r>
      <w:r w:rsidRPr="00587E7A">
        <w:rPr>
          <w:rFonts w:cs="Arial"/>
          <w:spacing w:val="5"/>
        </w:rPr>
        <w:t xml:space="preserve"> </w:t>
      </w:r>
      <w:r w:rsidRPr="00587E7A">
        <w:rPr>
          <w:rFonts w:cs="Arial"/>
          <w:spacing w:val="-1"/>
        </w:rPr>
        <w:t>assignment.</w:t>
      </w:r>
      <w:r w:rsidRPr="00587E7A">
        <w:rPr>
          <w:rFonts w:cs="Arial"/>
        </w:rPr>
        <w:t xml:space="preserve"> Workers'</w:t>
      </w:r>
      <w:r w:rsidRPr="00587E7A">
        <w:rPr>
          <w:rFonts w:cs="Arial"/>
          <w:spacing w:val="5"/>
        </w:rPr>
        <w:t xml:space="preserve"> </w:t>
      </w:r>
      <w:r w:rsidRPr="00587E7A">
        <w:rPr>
          <w:rFonts w:cs="Arial"/>
          <w:spacing w:val="-1"/>
        </w:rPr>
        <w:t>Compensation</w:t>
      </w:r>
      <w:r w:rsidRPr="00587E7A">
        <w:rPr>
          <w:rFonts w:cs="Arial"/>
          <w:spacing w:val="6"/>
        </w:rPr>
        <w:t xml:space="preserve"> </w:t>
      </w:r>
      <w:r w:rsidRPr="00587E7A">
        <w:rPr>
          <w:rFonts w:cs="Arial"/>
          <w:spacing w:val="-1"/>
        </w:rPr>
        <w:t>coverage</w:t>
      </w:r>
      <w:r w:rsidRPr="00587E7A">
        <w:rPr>
          <w:rFonts w:cs="Arial"/>
          <w:spacing w:val="6"/>
        </w:rPr>
        <w:t xml:space="preserve"> </w:t>
      </w:r>
      <w:r w:rsidRPr="00587E7A">
        <w:rPr>
          <w:rFonts w:cs="Arial"/>
        </w:rPr>
        <w:t>may</w:t>
      </w:r>
      <w:r w:rsidRPr="00587E7A">
        <w:rPr>
          <w:rFonts w:cs="Arial"/>
          <w:spacing w:val="2"/>
        </w:rPr>
        <w:t xml:space="preserve"> </w:t>
      </w:r>
      <w:r w:rsidRPr="00587E7A">
        <w:rPr>
          <w:rFonts w:cs="Arial"/>
        </w:rPr>
        <w:t>be</w:t>
      </w:r>
      <w:r w:rsidRPr="00587E7A">
        <w:rPr>
          <w:rFonts w:cs="Arial"/>
          <w:spacing w:val="6"/>
        </w:rPr>
        <w:t xml:space="preserve"> </w:t>
      </w:r>
      <w:r w:rsidRPr="00587E7A">
        <w:rPr>
          <w:rFonts w:cs="Arial"/>
          <w:spacing w:val="-1"/>
        </w:rPr>
        <w:t>in</w:t>
      </w:r>
      <w:r w:rsidRPr="00587E7A">
        <w:rPr>
          <w:rFonts w:cs="Arial"/>
          <w:spacing w:val="6"/>
        </w:rPr>
        <w:t xml:space="preserve"> </w:t>
      </w:r>
      <w:r w:rsidRPr="00587E7A">
        <w:rPr>
          <w:rFonts w:cs="Arial"/>
          <w:spacing w:val="-1"/>
        </w:rPr>
        <w:t>force</w:t>
      </w:r>
      <w:r w:rsidRPr="00587E7A">
        <w:rPr>
          <w:rFonts w:cs="Arial"/>
          <w:spacing w:val="6"/>
        </w:rPr>
        <w:t xml:space="preserve"> </w:t>
      </w:r>
      <w:r w:rsidRPr="00587E7A">
        <w:rPr>
          <w:rFonts w:cs="Arial"/>
          <w:spacing w:val="-1"/>
        </w:rPr>
        <w:t>24</w:t>
      </w:r>
      <w:r w:rsidRPr="00587E7A">
        <w:rPr>
          <w:rFonts w:cs="Arial"/>
          <w:spacing w:val="45"/>
        </w:rPr>
        <w:t xml:space="preserve"> </w:t>
      </w:r>
      <w:r w:rsidRPr="00587E7A">
        <w:rPr>
          <w:rFonts w:cs="Arial"/>
          <w:spacing w:val="-1"/>
        </w:rPr>
        <w:t>hours</w:t>
      </w:r>
      <w:r w:rsidRPr="00587E7A">
        <w:rPr>
          <w:rFonts w:cs="Arial"/>
          <w:spacing w:val="26"/>
        </w:rPr>
        <w:t xml:space="preserve"> </w:t>
      </w:r>
      <w:r w:rsidRPr="00587E7A">
        <w:rPr>
          <w:rFonts w:cs="Arial"/>
        </w:rPr>
        <w:t>a</w:t>
      </w:r>
      <w:r w:rsidRPr="00587E7A">
        <w:rPr>
          <w:rFonts w:cs="Arial"/>
          <w:spacing w:val="25"/>
        </w:rPr>
        <w:t xml:space="preserve"> </w:t>
      </w:r>
      <w:r w:rsidRPr="00587E7A">
        <w:rPr>
          <w:rFonts w:cs="Arial"/>
        </w:rPr>
        <w:t>day</w:t>
      </w:r>
      <w:r w:rsidRPr="00587E7A">
        <w:rPr>
          <w:rFonts w:cs="Arial"/>
          <w:spacing w:val="24"/>
        </w:rPr>
        <w:t xml:space="preserve"> </w:t>
      </w:r>
      <w:r w:rsidRPr="00587E7A">
        <w:rPr>
          <w:rFonts w:cs="Arial"/>
          <w:spacing w:val="-1"/>
        </w:rPr>
        <w:t>during</w:t>
      </w:r>
      <w:r w:rsidRPr="00587E7A">
        <w:rPr>
          <w:rFonts w:cs="Arial"/>
          <w:spacing w:val="25"/>
        </w:rPr>
        <w:t xml:space="preserve"> </w:t>
      </w:r>
      <w:r w:rsidRPr="00587E7A">
        <w:rPr>
          <w:rFonts w:cs="Arial"/>
        </w:rPr>
        <w:t>a</w:t>
      </w:r>
      <w:r w:rsidRPr="00587E7A">
        <w:rPr>
          <w:rFonts w:cs="Arial"/>
          <w:spacing w:val="25"/>
        </w:rPr>
        <w:t xml:space="preserve"> </w:t>
      </w:r>
      <w:r w:rsidRPr="00587E7A">
        <w:rPr>
          <w:rFonts w:cs="Arial"/>
          <w:spacing w:val="-1"/>
        </w:rPr>
        <w:t>business</w:t>
      </w:r>
      <w:r w:rsidRPr="00587E7A">
        <w:rPr>
          <w:rFonts w:cs="Arial"/>
          <w:spacing w:val="24"/>
        </w:rPr>
        <w:t xml:space="preserve"> </w:t>
      </w:r>
      <w:r w:rsidRPr="00587E7A">
        <w:rPr>
          <w:rFonts w:cs="Arial"/>
          <w:spacing w:val="-1"/>
        </w:rPr>
        <w:t>trip.</w:t>
      </w:r>
      <w:r w:rsidRPr="00587E7A">
        <w:rPr>
          <w:rFonts w:cs="Arial"/>
          <w:spacing w:val="27"/>
        </w:rPr>
        <w:t xml:space="preserve"> </w:t>
      </w:r>
      <w:r w:rsidRPr="00587E7A">
        <w:rPr>
          <w:rFonts w:cs="Arial"/>
          <w:spacing w:val="-1"/>
        </w:rPr>
        <w:t>Although</w:t>
      </w:r>
      <w:r w:rsidRPr="00587E7A">
        <w:rPr>
          <w:rFonts w:cs="Arial"/>
          <w:spacing w:val="27"/>
        </w:rPr>
        <w:t xml:space="preserve"> </w:t>
      </w:r>
      <w:r w:rsidRPr="00587E7A">
        <w:rPr>
          <w:rFonts w:cs="Arial"/>
          <w:spacing w:val="-1"/>
        </w:rPr>
        <w:t>most</w:t>
      </w:r>
      <w:r w:rsidRPr="00587E7A">
        <w:rPr>
          <w:rFonts w:cs="Arial"/>
          <w:spacing w:val="27"/>
        </w:rPr>
        <w:t xml:space="preserve"> </w:t>
      </w:r>
      <w:r w:rsidRPr="00587E7A">
        <w:rPr>
          <w:rFonts w:cs="Arial"/>
          <w:spacing w:val="-1"/>
        </w:rPr>
        <w:t>employee</w:t>
      </w:r>
      <w:r w:rsidRPr="00587E7A">
        <w:rPr>
          <w:rFonts w:cs="Arial"/>
          <w:spacing w:val="25"/>
        </w:rPr>
        <w:t xml:space="preserve"> </w:t>
      </w:r>
      <w:r w:rsidRPr="00587E7A">
        <w:rPr>
          <w:rFonts w:cs="Arial"/>
          <w:spacing w:val="-1"/>
        </w:rPr>
        <w:t>activities</w:t>
      </w:r>
      <w:r w:rsidRPr="00587E7A">
        <w:rPr>
          <w:rFonts w:cs="Arial"/>
          <w:spacing w:val="57"/>
        </w:rPr>
        <w:t xml:space="preserve"> </w:t>
      </w:r>
      <w:r w:rsidRPr="00587E7A">
        <w:rPr>
          <w:rFonts w:cs="Arial"/>
          <w:spacing w:val="-1"/>
        </w:rPr>
        <w:t>are</w:t>
      </w:r>
      <w:r w:rsidRPr="00587E7A">
        <w:rPr>
          <w:rFonts w:cs="Arial"/>
          <w:spacing w:val="43"/>
        </w:rPr>
        <w:t xml:space="preserve"> </w:t>
      </w:r>
      <w:r w:rsidRPr="00587E7A">
        <w:rPr>
          <w:rFonts w:cs="Arial"/>
          <w:spacing w:val="-1"/>
        </w:rPr>
        <w:t>covered</w:t>
      </w:r>
      <w:r w:rsidRPr="00587E7A">
        <w:rPr>
          <w:rFonts w:cs="Arial"/>
          <w:spacing w:val="44"/>
        </w:rPr>
        <w:t xml:space="preserve"> </w:t>
      </w:r>
      <w:r w:rsidRPr="00587E7A">
        <w:rPr>
          <w:rFonts w:cs="Arial"/>
          <w:spacing w:val="-1"/>
        </w:rPr>
        <w:t>while</w:t>
      </w:r>
      <w:r w:rsidRPr="00587E7A">
        <w:rPr>
          <w:rFonts w:cs="Arial"/>
          <w:spacing w:val="44"/>
        </w:rPr>
        <w:t xml:space="preserve"> </w:t>
      </w:r>
      <w:r w:rsidRPr="00587E7A">
        <w:rPr>
          <w:rFonts w:cs="Arial"/>
          <w:spacing w:val="-1"/>
        </w:rPr>
        <w:t>traveling</w:t>
      </w:r>
      <w:r w:rsidRPr="00587E7A">
        <w:rPr>
          <w:rFonts w:cs="Arial"/>
          <w:spacing w:val="41"/>
        </w:rPr>
        <w:t xml:space="preserve"> </w:t>
      </w:r>
      <w:r w:rsidRPr="00587E7A">
        <w:rPr>
          <w:rFonts w:cs="Arial"/>
        </w:rPr>
        <w:t>on</w:t>
      </w:r>
      <w:r w:rsidRPr="00587E7A">
        <w:rPr>
          <w:rFonts w:cs="Arial"/>
          <w:spacing w:val="44"/>
        </w:rPr>
        <w:t xml:space="preserve"> </w:t>
      </w:r>
      <w:r w:rsidRPr="00587E7A">
        <w:rPr>
          <w:rFonts w:cs="Arial"/>
          <w:spacing w:val="-1"/>
        </w:rPr>
        <w:t>City</w:t>
      </w:r>
      <w:r w:rsidRPr="00587E7A">
        <w:rPr>
          <w:rFonts w:cs="Arial"/>
          <w:spacing w:val="41"/>
        </w:rPr>
        <w:t xml:space="preserve"> </w:t>
      </w:r>
      <w:r w:rsidRPr="00587E7A">
        <w:rPr>
          <w:rFonts w:cs="Arial"/>
          <w:spacing w:val="-1"/>
        </w:rPr>
        <w:t>business,</w:t>
      </w:r>
      <w:r w:rsidRPr="00587E7A">
        <w:rPr>
          <w:rFonts w:cs="Arial"/>
          <w:spacing w:val="44"/>
        </w:rPr>
        <w:t xml:space="preserve"> </w:t>
      </w:r>
      <w:r w:rsidRPr="00587E7A">
        <w:rPr>
          <w:rFonts w:cs="Arial"/>
          <w:spacing w:val="-1"/>
        </w:rPr>
        <w:t>certain</w:t>
      </w:r>
      <w:r w:rsidRPr="00587E7A">
        <w:rPr>
          <w:rFonts w:cs="Arial"/>
          <w:spacing w:val="41"/>
        </w:rPr>
        <w:t xml:space="preserve"> </w:t>
      </w:r>
      <w:r w:rsidRPr="00587E7A">
        <w:rPr>
          <w:rFonts w:cs="Arial"/>
          <w:spacing w:val="-1"/>
        </w:rPr>
        <w:t>purely</w:t>
      </w:r>
      <w:r w:rsidRPr="00587E7A">
        <w:rPr>
          <w:rFonts w:cs="Arial"/>
          <w:spacing w:val="41"/>
        </w:rPr>
        <w:t xml:space="preserve"> </w:t>
      </w:r>
      <w:r w:rsidRPr="00587E7A">
        <w:rPr>
          <w:rFonts w:cs="Arial"/>
          <w:spacing w:val="-1"/>
        </w:rPr>
        <w:t>personal</w:t>
      </w:r>
      <w:r w:rsidRPr="00587E7A">
        <w:rPr>
          <w:rFonts w:cs="Arial"/>
          <w:spacing w:val="59"/>
        </w:rPr>
        <w:t xml:space="preserve"> </w:t>
      </w:r>
      <w:r w:rsidRPr="00587E7A">
        <w:rPr>
          <w:rFonts w:cs="Arial"/>
          <w:spacing w:val="-1"/>
        </w:rPr>
        <w:t>activities</w:t>
      </w:r>
      <w:r w:rsidR="003B28D9" w:rsidRPr="00587E7A">
        <w:rPr>
          <w:rFonts w:cs="Arial"/>
          <w:spacing w:val="-1"/>
        </w:rPr>
        <w:t>,</w:t>
      </w:r>
      <w:r w:rsidR="003B28D9" w:rsidRPr="00587E7A">
        <w:rPr>
          <w:rFonts w:cs="Arial"/>
        </w:rPr>
        <w:t xml:space="preserve"> </w:t>
      </w:r>
      <w:r w:rsidR="003B28D9" w:rsidRPr="00587E7A">
        <w:rPr>
          <w:rFonts w:cs="Arial"/>
          <w:spacing w:val="55"/>
        </w:rPr>
        <w:t>such</w:t>
      </w:r>
      <w:r w:rsidR="003B28D9" w:rsidRPr="00587E7A">
        <w:rPr>
          <w:rFonts w:cs="Arial"/>
        </w:rPr>
        <w:t xml:space="preserve"> </w:t>
      </w:r>
      <w:r w:rsidR="003B28D9" w:rsidRPr="00587E7A">
        <w:rPr>
          <w:rFonts w:cs="Arial"/>
          <w:spacing w:val="55"/>
        </w:rPr>
        <w:t>as</w:t>
      </w:r>
      <w:r w:rsidR="003B28D9" w:rsidRPr="00587E7A">
        <w:rPr>
          <w:rFonts w:cs="Arial"/>
        </w:rPr>
        <w:t xml:space="preserve"> </w:t>
      </w:r>
      <w:r w:rsidR="003B28D9" w:rsidRPr="00587E7A">
        <w:rPr>
          <w:rFonts w:cs="Arial"/>
          <w:spacing w:val="56"/>
        </w:rPr>
        <w:t>consuming</w:t>
      </w:r>
      <w:r w:rsidR="003B28D9" w:rsidRPr="00587E7A">
        <w:rPr>
          <w:rFonts w:cs="Arial"/>
        </w:rPr>
        <w:t xml:space="preserve"> </w:t>
      </w:r>
      <w:r w:rsidR="003B28D9" w:rsidRPr="00587E7A">
        <w:rPr>
          <w:rFonts w:cs="Arial"/>
          <w:spacing w:val="54"/>
        </w:rPr>
        <w:t>alcohol</w:t>
      </w:r>
      <w:r w:rsidR="003B28D9" w:rsidRPr="00587E7A">
        <w:rPr>
          <w:rFonts w:cs="Arial"/>
          <w:spacing w:val="-1"/>
        </w:rPr>
        <w:t>,</w:t>
      </w:r>
      <w:r w:rsidR="003B28D9" w:rsidRPr="00587E7A">
        <w:rPr>
          <w:rFonts w:cs="Arial"/>
        </w:rPr>
        <w:t xml:space="preserve"> </w:t>
      </w:r>
      <w:r w:rsidR="003B28D9" w:rsidRPr="00587E7A">
        <w:rPr>
          <w:rFonts w:cs="Arial"/>
          <w:spacing w:val="54"/>
        </w:rPr>
        <w:t>may</w:t>
      </w:r>
      <w:r w:rsidR="003B28D9" w:rsidRPr="00587E7A">
        <w:rPr>
          <w:rFonts w:cs="Arial"/>
        </w:rPr>
        <w:t xml:space="preserve"> </w:t>
      </w:r>
      <w:r w:rsidR="003B28D9" w:rsidRPr="00587E7A">
        <w:rPr>
          <w:rFonts w:cs="Arial"/>
          <w:spacing w:val="54"/>
        </w:rPr>
        <w:t>lead</w:t>
      </w:r>
      <w:r w:rsidR="003B28D9" w:rsidRPr="00587E7A">
        <w:rPr>
          <w:rFonts w:cs="Arial"/>
        </w:rPr>
        <w:t xml:space="preserve"> </w:t>
      </w:r>
      <w:r w:rsidR="003B28D9" w:rsidRPr="00587E7A">
        <w:rPr>
          <w:rFonts w:cs="Arial"/>
          <w:spacing w:val="55"/>
        </w:rPr>
        <w:t>to</w:t>
      </w:r>
      <w:r w:rsidR="003B28D9" w:rsidRPr="00587E7A">
        <w:rPr>
          <w:rFonts w:cs="Arial"/>
        </w:rPr>
        <w:t xml:space="preserve"> </w:t>
      </w:r>
      <w:r w:rsidR="003B28D9" w:rsidRPr="00587E7A">
        <w:rPr>
          <w:rFonts w:cs="Arial"/>
          <w:spacing w:val="56"/>
        </w:rPr>
        <w:t>injuries</w:t>
      </w:r>
      <w:r w:rsidR="003B28D9" w:rsidRPr="00587E7A">
        <w:rPr>
          <w:rFonts w:cs="Arial"/>
        </w:rPr>
        <w:t xml:space="preserve"> </w:t>
      </w:r>
      <w:r w:rsidR="003B28D9" w:rsidRPr="00587E7A">
        <w:rPr>
          <w:rFonts w:cs="Arial"/>
          <w:spacing w:val="54"/>
        </w:rPr>
        <w:t>not</w:t>
      </w:r>
      <w:r w:rsidRPr="00587E7A">
        <w:rPr>
          <w:rFonts w:cs="Arial"/>
          <w:spacing w:val="43"/>
        </w:rPr>
        <w:t xml:space="preserve"> </w:t>
      </w:r>
      <w:r w:rsidRPr="00587E7A">
        <w:rPr>
          <w:rFonts w:cs="Arial"/>
          <w:spacing w:val="-1"/>
        </w:rPr>
        <w:t>considered</w:t>
      </w:r>
      <w:r w:rsidRPr="00587E7A">
        <w:rPr>
          <w:rFonts w:cs="Arial"/>
          <w:spacing w:val="1"/>
        </w:rPr>
        <w:t xml:space="preserve"> </w:t>
      </w:r>
      <w:r w:rsidRPr="00587E7A">
        <w:rPr>
          <w:rFonts w:cs="Arial"/>
          <w:spacing w:val="-1"/>
        </w:rPr>
        <w:t>compensable</w:t>
      </w:r>
      <w:r w:rsidRPr="00587E7A">
        <w:rPr>
          <w:rFonts w:cs="Arial"/>
          <w:spacing w:val="1"/>
        </w:rPr>
        <w:t xml:space="preserve"> </w:t>
      </w:r>
      <w:r w:rsidRPr="00587E7A">
        <w:rPr>
          <w:rFonts w:cs="Arial"/>
          <w:spacing w:val="-1"/>
        </w:rPr>
        <w:t>under</w:t>
      </w:r>
      <w:r w:rsidRPr="00587E7A">
        <w:rPr>
          <w:rFonts w:cs="Arial"/>
          <w:spacing w:val="-8"/>
        </w:rPr>
        <w:t xml:space="preserve"> </w:t>
      </w:r>
      <w:r w:rsidRPr="00587E7A">
        <w:rPr>
          <w:rFonts w:cs="Arial"/>
        </w:rPr>
        <w:t xml:space="preserve">Workers' </w:t>
      </w:r>
      <w:r w:rsidRPr="00587E7A">
        <w:rPr>
          <w:rFonts w:cs="Arial"/>
          <w:spacing w:val="-1"/>
        </w:rPr>
        <w:t>Compensation</w:t>
      </w:r>
      <w:r w:rsidRPr="00587E7A">
        <w:rPr>
          <w:rFonts w:cs="Arial"/>
          <w:spacing w:val="1"/>
        </w:rPr>
        <w:t xml:space="preserve"> </w:t>
      </w:r>
      <w:r w:rsidRPr="00587E7A">
        <w:rPr>
          <w:rFonts w:cs="Arial"/>
          <w:spacing w:val="-1"/>
        </w:rPr>
        <w:t>coverage.</w:t>
      </w:r>
    </w:p>
    <w:p w14:paraId="5A91CB5F" w14:textId="77777777" w:rsidR="00F00036" w:rsidRPr="00587E7A" w:rsidRDefault="00F00036" w:rsidP="00985A6C">
      <w:pPr>
        <w:rPr>
          <w:rFonts w:ascii="Arial" w:eastAsia="Arial" w:hAnsi="Arial" w:cs="Arial"/>
          <w:sz w:val="24"/>
          <w:szCs w:val="24"/>
        </w:rPr>
      </w:pPr>
    </w:p>
    <w:p w14:paraId="2633E3AA" w14:textId="77777777" w:rsidR="00F00036" w:rsidRPr="00587E7A" w:rsidRDefault="003650B4" w:rsidP="00985A6C">
      <w:pPr>
        <w:pStyle w:val="BodyText"/>
        <w:numPr>
          <w:ilvl w:val="0"/>
          <w:numId w:val="5"/>
        </w:numPr>
        <w:tabs>
          <w:tab w:val="left" w:pos="2984"/>
        </w:tabs>
        <w:ind w:right="99"/>
        <w:rPr>
          <w:rFonts w:cs="Arial"/>
        </w:rPr>
      </w:pPr>
      <w:r w:rsidRPr="00587E7A">
        <w:rPr>
          <w:rFonts w:cs="Arial"/>
        </w:rPr>
        <w:t>Each</w:t>
      </w:r>
      <w:r w:rsidRPr="00587E7A">
        <w:rPr>
          <w:rFonts w:cs="Arial"/>
          <w:spacing w:val="39"/>
        </w:rPr>
        <w:t xml:space="preserve"> </w:t>
      </w:r>
      <w:r w:rsidRPr="00587E7A">
        <w:rPr>
          <w:rFonts w:cs="Arial"/>
          <w:spacing w:val="-1"/>
        </w:rPr>
        <w:t>reported</w:t>
      </w:r>
      <w:r w:rsidRPr="00587E7A">
        <w:rPr>
          <w:rFonts w:cs="Arial"/>
          <w:spacing w:val="40"/>
        </w:rPr>
        <w:t xml:space="preserve"> </w:t>
      </w:r>
      <w:r w:rsidRPr="00587E7A">
        <w:rPr>
          <w:rFonts w:cs="Arial"/>
          <w:spacing w:val="-1"/>
        </w:rPr>
        <w:t>injury</w:t>
      </w:r>
      <w:r w:rsidRPr="00587E7A">
        <w:rPr>
          <w:rFonts w:cs="Arial"/>
          <w:spacing w:val="39"/>
        </w:rPr>
        <w:t xml:space="preserve"> </w:t>
      </w:r>
      <w:r w:rsidRPr="00587E7A">
        <w:rPr>
          <w:rFonts w:cs="Arial"/>
          <w:spacing w:val="-2"/>
        </w:rPr>
        <w:t>will</w:t>
      </w:r>
      <w:r w:rsidRPr="00587E7A">
        <w:rPr>
          <w:rFonts w:cs="Arial"/>
          <w:spacing w:val="40"/>
        </w:rPr>
        <w:t xml:space="preserve"> </w:t>
      </w:r>
      <w:r w:rsidRPr="00587E7A">
        <w:rPr>
          <w:rFonts w:cs="Arial"/>
        </w:rPr>
        <w:t>be</w:t>
      </w:r>
      <w:r w:rsidRPr="00587E7A">
        <w:rPr>
          <w:rFonts w:cs="Arial"/>
          <w:spacing w:val="40"/>
        </w:rPr>
        <w:t xml:space="preserve"> </w:t>
      </w:r>
      <w:r w:rsidRPr="00587E7A">
        <w:rPr>
          <w:rFonts w:cs="Arial"/>
          <w:spacing w:val="-1"/>
        </w:rPr>
        <w:t>thoroughly</w:t>
      </w:r>
      <w:r w:rsidRPr="00587E7A">
        <w:rPr>
          <w:rFonts w:cs="Arial"/>
          <w:spacing w:val="37"/>
        </w:rPr>
        <w:t xml:space="preserve"> </w:t>
      </w:r>
      <w:r w:rsidRPr="00587E7A">
        <w:rPr>
          <w:rFonts w:cs="Arial"/>
          <w:spacing w:val="-1"/>
        </w:rPr>
        <w:t>investigated</w:t>
      </w:r>
      <w:r w:rsidRPr="00587E7A">
        <w:rPr>
          <w:rFonts w:cs="Arial"/>
          <w:spacing w:val="40"/>
        </w:rPr>
        <w:t xml:space="preserve"> </w:t>
      </w:r>
      <w:r w:rsidRPr="00587E7A">
        <w:rPr>
          <w:rFonts w:cs="Arial"/>
        </w:rPr>
        <w:t>by</w:t>
      </w:r>
      <w:r w:rsidRPr="00587E7A">
        <w:rPr>
          <w:rFonts w:cs="Arial"/>
          <w:spacing w:val="36"/>
        </w:rPr>
        <w:t xml:space="preserve"> </w:t>
      </w:r>
      <w:r w:rsidRPr="00587E7A">
        <w:rPr>
          <w:rFonts w:cs="Arial"/>
        </w:rPr>
        <w:t>the</w:t>
      </w:r>
      <w:r w:rsidRPr="00587E7A">
        <w:rPr>
          <w:rFonts w:cs="Arial"/>
          <w:spacing w:val="40"/>
        </w:rPr>
        <w:t xml:space="preserve"> </w:t>
      </w:r>
      <w:r w:rsidRPr="00587E7A">
        <w:rPr>
          <w:rFonts w:cs="Arial"/>
          <w:spacing w:val="-1"/>
        </w:rPr>
        <w:t>Risk</w:t>
      </w:r>
      <w:r w:rsidRPr="00587E7A">
        <w:rPr>
          <w:rFonts w:cs="Arial"/>
          <w:spacing w:val="47"/>
        </w:rPr>
        <w:t xml:space="preserve"> </w:t>
      </w:r>
      <w:r w:rsidRPr="00587E7A">
        <w:rPr>
          <w:rFonts w:cs="Arial"/>
          <w:spacing w:val="-1"/>
        </w:rPr>
        <w:t>Manager</w:t>
      </w:r>
      <w:r w:rsidRPr="00587E7A">
        <w:rPr>
          <w:rFonts w:cs="Arial"/>
          <w:spacing w:val="9"/>
        </w:rPr>
        <w:t xml:space="preserve"> </w:t>
      </w:r>
      <w:r w:rsidRPr="00587E7A">
        <w:rPr>
          <w:rFonts w:cs="Arial"/>
        </w:rPr>
        <w:t>and</w:t>
      </w:r>
      <w:r w:rsidRPr="00587E7A">
        <w:rPr>
          <w:rFonts w:cs="Arial"/>
          <w:spacing w:val="11"/>
        </w:rPr>
        <w:t xml:space="preserve"> </w:t>
      </w:r>
      <w:r w:rsidRPr="00587E7A">
        <w:rPr>
          <w:rFonts w:cs="Arial"/>
          <w:spacing w:val="-1"/>
        </w:rPr>
        <w:t>the</w:t>
      </w:r>
      <w:r w:rsidRPr="00587E7A">
        <w:rPr>
          <w:rFonts w:cs="Arial"/>
          <w:spacing w:val="11"/>
        </w:rPr>
        <w:t xml:space="preserve"> </w:t>
      </w:r>
      <w:r w:rsidRPr="00587E7A">
        <w:rPr>
          <w:rFonts w:cs="Arial"/>
          <w:spacing w:val="-1"/>
        </w:rPr>
        <w:t>Division</w:t>
      </w:r>
      <w:r w:rsidRPr="00587E7A">
        <w:rPr>
          <w:rFonts w:cs="Arial"/>
          <w:spacing w:val="11"/>
        </w:rPr>
        <w:t xml:space="preserve"> </w:t>
      </w:r>
      <w:r w:rsidRPr="00587E7A">
        <w:rPr>
          <w:rFonts w:cs="Arial"/>
        </w:rPr>
        <w:t>of</w:t>
      </w:r>
      <w:r w:rsidRPr="00587E7A">
        <w:rPr>
          <w:rFonts w:cs="Arial"/>
          <w:spacing w:val="8"/>
        </w:rPr>
        <w:t xml:space="preserve"> </w:t>
      </w:r>
      <w:r w:rsidRPr="00587E7A">
        <w:rPr>
          <w:rFonts w:cs="Arial"/>
        </w:rPr>
        <w:t>Workers'</w:t>
      </w:r>
      <w:r w:rsidRPr="00587E7A">
        <w:rPr>
          <w:rFonts w:cs="Arial"/>
          <w:spacing w:val="10"/>
        </w:rPr>
        <w:t xml:space="preserve"> </w:t>
      </w:r>
      <w:r w:rsidRPr="00587E7A">
        <w:rPr>
          <w:rFonts w:cs="Arial"/>
          <w:spacing w:val="-1"/>
        </w:rPr>
        <w:t>Compensation</w:t>
      </w:r>
      <w:r w:rsidRPr="00587E7A">
        <w:rPr>
          <w:rFonts w:cs="Arial"/>
          <w:spacing w:val="11"/>
        </w:rPr>
        <w:t xml:space="preserve"> </w:t>
      </w:r>
      <w:r w:rsidRPr="00587E7A">
        <w:rPr>
          <w:rFonts w:cs="Arial"/>
          <w:spacing w:val="-1"/>
        </w:rPr>
        <w:t>to</w:t>
      </w:r>
      <w:r w:rsidRPr="00587E7A">
        <w:rPr>
          <w:rFonts w:cs="Arial"/>
          <w:spacing w:val="11"/>
        </w:rPr>
        <w:t xml:space="preserve"> </w:t>
      </w:r>
      <w:r w:rsidRPr="00587E7A">
        <w:rPr>
          <w:rFonts w:cs="Arial"/>
          <w:spacing w:val="-1"/>
        </w:rPr>
        <w:t>determine</w:t>
      </w:r>
      <w:r w:rsidRPr="00587E7A">
        <w:rPr>
          <w:rFonts w:cs="Arial"/>
          <w:spacing w:val="33"/>
        </w:rPr>
        <w:t xml:space="preserve"> </w:t>
      </w:r>
      <w:r w:rsidRPr="00587E7A">
        <w:rPr>
          <w:rFonts w:cs="Arial"/>
          <w:spacing w:val="-1"/>
        </w:rPr>
        <w:t xml:space="preserve">whether </w:t>
      </w:r>
      <w:r w:rsidRPr="00587E7A">
        <w:rPr>
          <w:rFonts w:cs="Arial"/>
        </w:rPr>
        <w:t>the</w:t>
      </w:r>
      <w:r w:rsidRPr="00587E7A">
        <w:rPr>
          <w:rFonts w:cs="Arial"/>
          <w:spacing w:val="-1"/>
        </w:rPr>
        <w:t xml:space="preserve"> employer is</w:t>
      </w:r>
      <w:r w:rsidRPr="00587E7A">
        <w:rPr>
          <w:rFonts w:cs="Arial"/>
        </w:rPr>
        <w:t xml:space="preserve"> </w:t>
      </w:r>
      <w:r w:rsidRPr="00587E7A">
        <w:rPr>
          <w:rFonts w:cs="Arial"/>
          <w:spacing w:val="-1"/>
        </w:rPr>
        <w:t>eligible</w:t>
      </w:r>
      <w:r w:rsidRPr="00587E7A">
        <w:rPr>
          <w:rFonts w:cs="Arial"/>
          <w:spacing w:val="1"/>
        </w:rPr>
        <w:t xml:space="preserve"> </w:t>
      </w:r>
      <w:r w:rsidRPr="00587E7A">
        <w:rPr>
          <w:rFonts w:cs="Arial"/>
        </w:rPr>
        <w:t>for</w:t>
      </w:r>
      <w:r w:rsidRPr="00587E7A">
        <w:rPr>
          <w:rFonts w:cs="Arial"/>
          <w:spacing w:val="-1"/>
        </w:rPr>
        <w:t xml:space="preserve"> compensation.</w:t>
      </w:r>
    </w:p>
    <w:p w14:paraId="2FB1B6AB" w14:textId="77777777" w:rsidR="00F00036" w:rsidRDefault="00F00036" w:rsidP="00985A6C">
      <w:pPr>
        <w:rPr>
          <w:rFonts w:ascii="Arial" w:hAnsi="Arial" w:cs="Arial"/>
        </w:rPr>
      </w:pPr>
    </w:p>
    <w:p w14:paraId="4FB983A7" w14:textId="77777777" w:rsidR="00F00036" w:rsidRPr="00587E7A" w:rsidRDefault="003650B4" w:rsidP="00985A6C">
      <w:pPr>
        <w:pStyle w:val="BodyText"/>
        <w:numPr>
          <w:ilvl w:val="0"/>
          <w:numId w:val="5"/>
        </w:numPr>
        <w:tabs>
          <w:tab w:val="left" w:pos="2984"/>
        </w:tabs>
        <w:spacing w:before="47"/>
        <w:ind w:right="119"/>
        <w:rPr>
          <w:rFonts w:cs="Arial"/>
        </w:rPr>
      </w:pPr>
      <w:r w:rsidRPr="00587E7A">
        <w:rPr>
          <w:rFonts w:cs="Arial"/>
        </w:rPr>
        <w:t>If</w:t>
      </w:r>
      <w:r w:rsidRPr="00587E7A">
        <w:rPr>
          <w:rFonts w:cs="Arial"/>
          <w:spacing w:val="15"/>
        </w:rPr>
        <w:t xml:space="preserve"> </w:t>
      </w:r>
      <w:r w:rsidRPr="00587E7A">
        <w:rPr>
          <w:rFonts w:cs="Arial"/>
          <w:spacing w:val="-1"/>
        </w:rPr>
        <w:t>the</w:t>
      </w:r>
      <w:r w:rsidRPr="00587E7A">
        <w:rPr>
          <w:rFonts w:cs="Arial"/>
          <w:spacing w:val="13"/>
        </w:rPr>
        <w:t xml:space="preserve"> </w:t>
      </w:r>
      <w:r w:rsidRPr="00587E7A">
        <w:rPr>
          <w:rFonts w:cs="Arial"/>
          <w:spacing w:val="-1"/>
        </w:rPr>
        <w:t>employee</w:t>
      </w:r>
      <w:r w:rsidRPr="00587E7A">
        <w:rPr>
          <w:rFonts w:cs="Arial"/>
          <w:spacing w:val="13"/>
        </w:rPr>
        <w:t xml:space="preserve"> </w:t>
      </w:r>
      <w:r w:rsidRPr="00587E7A">
        <w:rPr>
          <w:rFonts w:cs="Arial"/>
          <w:spacing w:val="-1"/>
        </w:rPr>
        <w:t>believes</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injury</w:t>
      </w:r>
      <w:r w:rsidRPr="00587E7A">
        <w:rPr>
          <w:rFonts w:cs="Arial"/>
          <w:spacing w:val="12"/>
        </w:rPr>
        <w:t xml:space="preserve"> </w:t>
      </w:r>
      <w:r w:rsidRPr="00587E7A">
        <w:rPr>
          <w:rFonts w:cs="Arial"/>
          <w:spacing w:val="-1"/>
        </w:rPr>
        <w:t>was</w:t>
      </w:r>
      <w:r w:rsidRPr="00587E7A">
        <w:rPr>
          <w:rFonts w:cs="Arial"/>
          <w:spacing w:val="12"/>
        </w:rPr>
        <w:t xml:space="preserve"> </w:t>
      </w:r>
      <w:r w:rsidRPr="00587E7A">
        <w:rPr>
          <w:rFonts w:cs="Arial"/>
        </w:rPr>
        <w:t>the</w:t>
      </w:r>
      <w:r w:rsidRPr="00587E7A">
        <w:rPr>
          <w:rFonts w:cs="Arial"/>
          <w:spacing w:val="13"/>
        </w:rPr>
        <w:t xml:space="preserve"> </w:t>
      </w:r>
      <w:r w:rsidRPr="00587E7A">
        <w:rPr>
          <w:rFonts w:cs="Arial"/>
          <w:spacing w:val="-1"/>
        </w:rPr>
        <w:t>result</w:t>
      </w:r>
      <w:r w:rsidRPr="00587E7A">
        <w:rPr>
          <w:rFonts w:cs="Arial"/>
          <w:spacing w:val="13"/>
        </w:rPr>
        <w:t xml:space="preserve"> </w:t>
      </w:r>
      <w:r w:rsidRPr="00587E7A">
        <w:rPr>
          <w:rFonts w:cs="Arial"/>
          <w:spacing w:val="-1"/>
        </w:rPr>
        <w:t>of</w:t>
      </w:r>
      <w:r w:rsidRPr="00587E7A">
        <w:rPr>
          <w:rFonts w:cs="Arial"/>
          <w:spacing w:val="15"/>
        </w:rPr>
        <w:t xml:space="preserve"> </w:t>
      </w:r>
      <w:r w:rsidRPr="00587E7A">
        <w:rPr>
          <w:rFonts w:cs="Arial"/>
          <w:spacing w:val="-1"/>
        </w:rPr>
        <w:t>work-related</w:t>
      </w:r>
      <w:r w:rsidRPr="00587E7A">
        <w:rPr>
          <w:rFonts w:cs="Arial"/>
          <w:spacing w:val="33"/>
        </w:rPr>
        <w:t xml:space="preserve"> </w:t>
      </w:r>
      <w:r w:rsidRPr="00587E7A">
        <w:rPr>
          <w:rFonts w:cs="Arial"/>
          <w:spacing w:val="-1"/>
        </w:rPr>
        <w:t>activities,</w:t>
      </w:r>
      <w:r w:rsidRPr="00587E7A">
        <w:rPr>
          <w:rFonts w:cs="Arial"/>
          <w:spacing w:val="62"/>
        </w:rPr>
        <w:t xml:space="preserve"> </w:t>
      </w:r>
      <w:r w:rsidRPr="00587E7A">
        <w:rPr>
          <w:rFonts w:cs="Arial"/>
        </w:rPr>
        <w:t>the</w:t>
      </w:r>
      <w:r w:rsidRPr="00587E7A">
        <w:rPr>
          <w:rFonts w:cs="Arial"/>
          <w:spacing w:val="61"/>
        </w:rPr>
        <w:t xml:space="preserve"> </w:t>
      </w:r>
      <w:r w:rsidRPr="00587E7A">
        <w:rPr>
          <w:rFonts w:cs="Arial"/>
          <w:spacing w:val="-1"/>
        </w:rPr>
        <w:t>medical</w:t>
      </w:r>
      <w:r w:rsidRPr="00587E7A">
        <w:rPr>
          <w:rFonts w:cs="Arial"/>
          <w:spacing w:val="60"/>
        </w:rPr>
        <w:t xml:space="preserve"> </w:t>
      </w:r>
      <w:r w:rsidRPr="00587E7A">
        <w:rPr>
          <w:rFonts w:cs="Arial"/>
          <w:spacing w:val="-1"/>
        </w:rPr>
        <w:t>treatment</w:t>
      </w:r>
      <w:r w:rsidRPr="00587E7A">
        <w:rPr>
          <w:rFonts w:cs="Arial"/>
          <w:spacing w:val="62"/>
        </w:rPr>
        <w:t xml:space="preserve"> </w:t>
      </w:r>
      <w:r w:rsidRPr="00587E7A">
        <w:rPr>
          <w:rFonts w:cs="Arial"/>
          <w:spacing w:val="-1"/>
        </w:rPr>
        <w:t>center</w:t>
      </w:r>
      <w:r w:rsidRPr="00587E7A">
        <w:rPr>
          <w:rFonts w:cs="Arial"/>
          <w:spacing w:val="62"/>
        </w:rPr>
        <w:t xml:space="preserve"> </w:t>
      </w:r>
      <w:r w:rsidRPr="00587E7A">
        <w:rPr>
          <w:rFonts w:cs="Arial"/>
          <w:spacing w:val="-1"/>
        </w:rPr>
        <w:t>should</w:t>
      </w:r>
      <w:r w:rsidRPr="00587E7A">
        <w:rPr>
          <w:rFonts w:cs="Arial"/>
          <w:spacing w:val="64"/>
        </w:rPr>
        <w:t xml:space="preserve"> </w:t>
      </w:r>
      <w:r w:rsidRPr="00587E7A">
        <w:rPr>
          <w:rFonts w:cs="Arial"/>
          <w:spacing w:val="-1"/>
        </w:rPr>
        <w:t>be</w:t>
      </w:r>
      <w:r w:rsidRPr="00587E7A">
        <w:rPr>
          <w:rFonts w:cs="Arial"/>
          <w:spacing w:val="64"/>
        </w:rPr>
        <w:t xml:space="preserve"> </w:t>
      </w:r>
      <w:r w:rsidRPr="00587E7A">
        <w:rPr>
          <w:rFonts w:cs="Arial"/>
          <w:spacing w:val="-1"/>
        </w:rPr>
        <w:t>informed</w:t>
      </w:r>
      <w:r w:rsidRPr="00587E7A">
        <w:rPr>
          <w:rFonts w:cs="Arial"/>
          <w:spacing w:val="63"/>
        </w:rPr>
        <w:t xml:space="preserve"> </w:t>
      </w:r>
      <w:r w:rsidRPr="00587E7A">
        <w:rPr>
          <w:rFonts w:cs="Arial"/>
          <w:spacing w:val="-1"/>
        </w:rPr>
        <w:t>that</w:t>
      </w:r>
      <w:r w:rsidRPr="00587E7A">
        <w:rPr>
          <w:rFonts w:cs="Arial"/>
          <w:spacing w:val="61"/>
        </w:rPr>
        <w:t xml:space="preserve"> </w:t>
      </w:r>
      <w:r w:rsidRPr="00587E7A">
        <w:rPr>
          <w:rFonts w:cs="Arial"/>
        </w:rPr>
        <w:t>the</w:t>
      </w:r>
      <w:r w:rsidRPr="00587E7A">
        <w:rPr>
          <w:rFonts w:cs="Arial"/>
          <w:spacing w:val="47"/>
        </w:rPr>
        <w:t xml:space="preserve"> </w:t>
      </w:r>
      <w:r w:rsidRPr="00587E7A">
        <w:rPr>
          <w:rFonts w:cs="Arial"/>
          <w:spacing w:val="-1"/>
        </w:rPr>
        <w:t>injury</w:t>
      </w:r>
      <w:r w:rsidRPr="00587E7A">
        <w:rPr>
          <w:rFonts w:cs="Arial"/>
          <w:spacing w:val="2"/>
        </w:rPr>
        <w:t xml:space="preserve"> </w:t>
      </w:r>
      <w:r w:rsidRPr="00587E7A">
        <w:rPr>
          <w:rFonts w:cs="Arial"/>
          <w:spacing w:val="-1"/>
        </w:rPr>
        <w:t>was</w:t>
      </w:r>
      <w:r w:rsidRPr="00587E7A">
        <w:rPr>
          <w:rFonts w:cs="Arial"/>
          <w:spacing w:val="2"/>
        </w:rPr>
        <w:t xml:space="preserve"> </w:t>
      </w:r>
      <w:r w:rsidRPr="00587E7A">
        <w:rPr>
          <w:rFonts w:cs="Arial"/>
        </w:rPr>
        <w:t>suffered</w:t>
      </w:r>
      <w:r w:rsidRPr="00587E7A">
        <w:rPr>
          <w:rFonts w:cs="Arial"/>
          <w:spacing w:val="3"/>
        </w:rPr>
        <w:t xml:space="preserve"> </w:t>
      </w:r>
      <w:r w:rsidRPr="00587E7A">
        <w:rPr>
          <w:rFonts w:cs="Arial"/>
          <w:spacing w:val="-1"/>
        </w:rPr>
        <w:t>while</w:t>
      </w:r>
      <w:r w:rsidRPr="00587E7A">
        <w:rPr>
          <w:rFonts w:cs="Arial"/>
          <w:spacing w:val="3"/>
        </w:rPr>
        <w:t xml:space="preserve"> </w:t>
      </w:r>
      <w:r w:rsidRPr="00587E7A">
        <w:rPr>
          <w:rFonts w:cs="Arial"/>
        </w:rPr>
        <w:t>on</w:t>
      </w:r>
      <w:r w:rsidRPr="00587E7A">
        <w:rPr>
          <w:rFonts w:cs="Arial"/>
          <w:spacing w:val="3"/>
        </w:rPr>
        <w:t xml:space="preserve"> </w:t>
      </w:r>
      <w:r w:rsidRPr="00587E7A">
        <w:rPr>
          <w:rFonts w:cs="Arial"/>
          <w:spacing w:val="-1"/>
        </w:rPr>
        <w:t>City</w:t>
      </w:r>
      <w:r w:rsidRPr="00587E7A">
        <w:rPr>
          <w:rFonts w:cs="Arial"/>
        </w:rPr>
        <w:t xml:space="preserve"> </w:t>
      </w:r>
      <w:r w:rsidRPr="00587E7A">
        <w:rPr>
          <w:rFonts w:cs="Arial"/>
          <w:spacing w:val="-1"/>
        </w:rPr>
        <w:t>business</w:t>
      </w:r>
      <w:r w:rsidRPr="00587E7A">
        <w:rPr>
          <w:rFonts w:cs="Arial"/>
          <w:spacing w:val="2"/>
        </w:rPr>
        <w:t xml:space="preserve"> </w:t>
      </w:r>
      <w:r w:rsidRPr="00587E7A">
        <w:rPr>
          <w:rFonts w:cs="Arial"/>
          <w:spacing w:val="-1"/>
        </w:rPr>
        <w:t>and</w:t>
      </w:r>
      <w:r w:rsidRPr="00587E7A">
        <w:rPr>
          <w:rFonts w:cs="Arial"/>
          <w:spacing w:val="3"/>
        </w:rPr>
        <w:t xml:space="preserve"> </w:t>
      </w:r>
      <w:r w:rsidRPr="00587E7A">
        <w:rPr>
          <w:rFonts w:cs="Arial"/>
        </w:rPr>
        <w:t>that</w:t>
      </w:r>
      <w:r w:rsidRPr="00587E7A">
        <w:rPr>
          <w:rFonts w:cs="Arial"/>
          <w:spacing w:val="3"/>
        </w:rPr>
        <w:t xml:space="preserve"> </w:t>
      </w:r>
      <w:r w:rsidRPr="00587E7A">
        <w:rPr>
          <w:rFonts w:cs="Arial"/>
          <w:spacing w:val="-1"/>
        </w:rPr>
        <w:t>all</w:t>
      </w:r>
      <w:r w:rsidRPr="00587E7A">
        <w:rPr>
          <w:rFonts w:cs="Arial"/>
          <w:spacing w:val="2"/>
        </w:rPr>
        <w:t xml:space="preserve"> </w:t>
      </w:r>
      <w:r w:rsidRPr="00587E7A">
        <w:rPr>
          <w:rFonts w:cs="Arial"/>
          <w:spacing w:val="-1"/>
        </w:rPr>
        <w:t>bills</w:t>
      </w:r>
      <w:r w:rsidRPr="00587E7A">
        <w:rPr>
          <w:rFonts w:cs="Arial"/>
        </w:rPr>
        <w:t xml:space="preserve"> for</w:t>
      </w:r>
      <w:r w:rsidRPr="00587E7A">
        <w:rPr>
          <w:rFonts w:cs="Arial"/>
          <w:spacing w:val="2"/>
        </w:rPr>
        <w:t xml:space="preserve"> </w:t>
      </w:r>
      <w:r w:rsidRPr="00587E7A">
        <w:rPr>
          <w:rFonts w:cs="Arial"/>
          <w:spacing w:val="-1"/>
        </w:rPr>
        <w:t>treatment</w:t>
      </w:r>
      <w:r w:rsidRPr="00587E7A">
        <w:rPr>
          <w:rFonts w:cs="Arial"/>
          <w:spacing w:val="51"/>
        </w:rPr>
        <w:t xml:space="preserve"> </w:t>
      </w:r>
      <w:r w:rsidRPr="00587E7A">
        <w:rPr>
          <w:rFonts w:cs="Arial"/>
          <w:spacing w:val="-1"/>
        </w:rPr>
        <w:t>should</w:t>
      </w:r>
      <w:r w:rsidRPr="00587E7A">
        <w:rPr>
          <w:rFonts w:cs="Arial"/>
          <w:spacing w:val="4"/>
        </w:rPr>
        <w:t xml:space="preserve"> </w:t>
      </w:r>
      <w:r w:rsidRPr="00587E7A">
        <w:rPr>
          <w:rFonts w:cs="Arial"/>
        </w:rPr>
        <w:t>be</w:t>
      </w:r>
      <w:r w:rsidRPr="00587E7A">
        <w:rPr>
          <w:rFonts w:cs="Arial"/>
          <w:spacing w:val="4"/>
        </w:rPr>
        <w:t xml:space="preserve"> </w:t>
      </w:r>
      <w:r w:rsidRPr="00587E7A">
        <w:rPr>
          <w:rFonts w:cs="Arial"/>
          <w:spacing w:val="-1"/>
        </w:rPr>
        <w:t>forwarded</w:t>
      </w:r>
      <w:r w:rsidRPr="00587E7A">
        <w:rPr>
          <w:rFonts w:cs="Arial"/>
          <w:spacing w:val="4"/>
        </w:rPr>
        <w:t xml:space="preserve"> </w:t>
      </w:r>
      <w:r w:rsidRPr="00587E7A">
        <w:rPr>
          <w:rFonts w:cs="Arial"/>
        </w:rPr>
        <w:t>to</w:t>
      </w:r>
      <w:r w:rsidRPr="00587E7A">
        <w:rPr>
          <w:rFonts w:cs="Arial"/>
          <w:spacing w:val="7"/>
        </w:rPr>
        <w:t xml:space="preserve"> </w:t>
      </w:r>
      <w:r w:rsidRPr="00587E7A">
        <w:rPr>
          <w:rFonts w:cs="Arial"/>
          <w:spacing w:val="-1"/>
        </w:rPr>
        <w:t>the</w:t>
      </w:r>
      <w:r w:rsidRPr="00587E7A">
        <w:rPr>
          <w:rFonts w:cs="Arial"/>
          <w:spacing w:val="7"/>
        </w:rPr>
        <w:t xml:space="preserve"> </w:t>
      </w:r>
      <w:r w:rsidRPr="00587E7A">
        <w:rPr>
          <w:rFonts w:cs="Arial"/>
          <w:spacing w:val="-1"/>
        </w:rPr>
        <w:t>City’s</w:t>
      </w:r>
      <w:r w:rsidRPr="00587E7A">
        <w:rPr>
          <w:rFonts w:cs="Arial"/>
          <w:spacing w:val="6"/>
        </w:rPr>
        <w:t xml:space="preserve"> </w:t>
      </w:r>
      <w:r w:rsidRPr="00587E7A">
        <w:rPr>
          <w:rFonts w:cs="Arial"/>
          <w:spacing w:val="-1"/>
        </w:rPr>
        <w:t>Risk</w:t>
      </w:r>
      <w:r w:rsidRPr="00587E7A">
        <w:rPr>
          <w:rFonts w:cs="Arial"/>
          <w:spacing w:val="8"/>
        </w:rPr>
        <w:t xml:space="preserve"> </w:t>
      </w:r>
      <w:r w:rsidRPr="00587E7A">
        <w:rPr>
          <w:rFonts w:cs="Arial"/>
          <w:spacing w:val="-1"/>
        </w:rPr>
        <w:t>Manager</w:t>
      </w:r>
      <w:r w:rsidRPr="00587E7A">
        <w:rPr>
          <w:rFonts w:cs="Arial"/>
          <w:spacing w:val="3"/>
        </w:rPr>
        <w:t xml:space="preserve"> </w:t>
      </w:r>
      <w:r w:rsidR="003B28D9" w:rsidRPr="00587E7A">
        <w:rPr>
          <w:rFonts w:cs="Arial"/>
        </w:rPr>
        <w:t xml:space="preserve">for </w:t>
      </w:r>
      <w:r w:rsidR="003B28D9" w:rsidRPr="00587E7A">
        <w:rPr>
          <w:rFonts w:cs="Arial"/>
          <w:spacing w:val="5"/>
        </w:rPr>
        <w:t>payment</w:t>
      </w:r>
      <w:r w:rsidRPr="00587E7A">
        <w:rPr>
          <w:rFonts w:cs="Arial"/>
          <w:spacing w:val="43"/>
        </w:rPr>
        <w:t xml:space="preserve"> </w:t>
      </w:r>
      <w:r w:rsidRPr="00587E7A">
        <w:rPr>
          <w:rFonts w:cs="Arial"/>
          <w:spacing w:val="-1"/>
        </w:rPr>
        <w:t>processing.</w:t>
      </w:r>
    </w:p>
    <w:p w14:paraId="1AFC8D17" w14:textId="77777777" w:rsidR="00F00036" w:rsidRPr="00587E7A" w:rsidRDefault="00F00036" w:rsidP="00985A6C">
      <w:pPr>
        <w:rPr>
          <w:rFonts w:ascii="Arial" w:eastAsia="Arial" w:hAnsi="Arial" w:cs="Arial"/>
          <w:sz w:val="24"/>
          <w:szCs w:val="24"/>
        </w:rPr>
      </w:pPr>
    </w:p>
    <w:p w14:paraId="65BD62A7" w14:textId="77777777" w:rsidR="00F00036" w:rsidRPr="00587E7A" w:rsidRDefault="003650B4" w:rsidP="00985A6C">
      <w:pPr>
        <w:pStyle w:val="BodyText"/>
        <w:numPr>
          <w:ilvl w:val="0"/>
          <w:numId w:val="5"/>
        </w:numPr>
        <w:tabs>
          <w:tab w:val="left" w:pos="2984"/>
        </w:tabs>
        <w:ind w:right="117"/>
        <w:rPr>
          <w:rFonts w:cs="Arial"/>
        </w:rPr>
      </w:pPr>
      <w:r w:rsidRPr="00587E7A">
        <w:rPr>
          <w:rFonts w:cs="Arial"/>
        </w:rPr>
        <w:t>If</w:t>
      </w:r>
      <w:r w:rsidRPr="00587E7A">
        <w:rPr>
          <w:rFonts w:cs="Arial"/>
          <w:spacing w:val="3"/>
        </w:rPr>
        <w:t xml:space="preserve"> </w:t>
      </w:r>
      <w:r w:rsidRPr="00587E7A">
        <w:rPr>
          <w:rFonts w:cs="Arial"/>
          <w:spacing w:val="-1"/>
        </w:rPr>
        <w:t>the</w:t>
      </w:r>
      <w:r w:rsidRPr="00587E7A">
        <w:rPr>
          <w:rFonts w:cs="Arial"/>
          <w:spacing w:val="4"/>
        </w:rPr>
        <w:t xml:space="preserve"> </w:t>
      </w:r>
      <w:r w:rsidRPr="00587E7A">
        <w:rPr>
          <w:rFonts w:cs="Arial"/>
          <w:spacing w:val="-1"/>
        </w:rPr>
        <w:t>treatment</w:t>
      </w:r>
      <w:r w:rsidRPr="00587E7A">
        <w:rPr>
          <w:rFonts w:cs="Arial"/>
          <w:spacing w:val="3"/>
        </w:rPr>
        <w:t xml:space="preserve"> </w:t>
      </w:r>
      <w:r w:rsidRPr="00587E7A">
        <w:rPr>
          <w:rFonts w:cs="Arial"/>
          <w:spacing w:val="-1"/>
        </w:rPr>
        <w:t>center</w:t>
      </w:r>
      <w:r w:rsidRPr="00587E7A">
        <w:rPr>
          <w:rFonts w:cs="Arial"/>
          <w:spacing w:val="2"/>
        </w:rPr>
        <w:t xml:space="preserve"> </w:t>
      </w:r>
      <w:r w:rsidRPr="00587E7A">
        <w:rPr>
          <w:rFonts w:cs="Arial"/>
          <w:spacing w:val="-1"/>
        </w:rPr>
        <w:t>requires</w:t>
      </w:r>
      <w:r w:rsidRPr="00587E7A">
        <w:rPr>
          <w:rFonts w:cs="Arial"/>
          <w:spacing w:val="3"/>
        </w:rPr>
        <w:t xml:space="preserve"> </w:t>
      </w:r>
      <w:r w:rsidRPr="00587E7A">
        <w:rPr>
          <w:rFonts w:cs="Arial"/>
          <w:spacing w:val="-1"/>
        </w:rPr>
        <w:t>verification</w:t>
      </w:r>
      <w:r w:rsidRPr="00587E7A">
        <w:rPr>
          <w:rFonts w:cs="Arial"/>
          <w:spacing w:val="4"/>
        </w:rPr>
        <w:t xml:space="preserve"> </w:t>
      </w:r>
      <w:r w:rsidRPr="00587E7A">
        <w:rPr>
          <w:rFonts w:cs="Arial"/>
          <w:spacing w:val="-1"/>
        </w:rPr>
        <w:t>of</w:t>
      </w:r>
      <w:r w:rsidRPr="00587E7A">
        <w:rPr>
          <w:rFonts w:cs="Arial"/>
          <w:spacing w:val="3"/>
        </w:rPr>
        <w:t xml:space="preserve"> </w:t>
      </w:r>
      <w:r w:rsidRPr="00587E7A">
        <w:rPr>
          <w:rFonts w:cs="Arial"/>
          <w:spacing w:val="-1"/>
        </w:rPr>
        <w:t>the</w:t>
      </w:r>
      <w:r w:rsidRPr="00587E7A">
        <w:rPr>
          <w:rFonts w:cs="Arial"/>
          <w:spacing w:val="4"/>
        </w:rPr>
        <w:t xml:space="preserve"> </w:t>
      </w:r>
      <w:r w:rsidRPr="00587E7A">
        <w:rPr>
          <w:rFonts w:cs="Arial"/>
          <w:spacing w:val="-1"/>
        </w:rPr>
        <w:t>employee's</w:t>
      </w:r>
      <w:r w:rsidRPr="00587E7A">
        <w:rPr>
          <w:rFonts w:cs="Arial"/>
        </w:rPr>
        <w:t xml:space="preserve"> </w:t>
      </w:r>
      <w:r w:rsidRPr="00587E7A">
        <w:rPr>
          <w:rFonts w:cs="Arial"/>
          <w:spacing w:val="-1"/>
        </w:rPr>
        <w:t>work</w:t>
      </w:r>
      <w:r w:rsidRPr="00587E7A">
        <w:rPr>
          <w:rFonts w:cs="Arial"/>
          <w:spacing w:val="35"/>
        </w:rPr>
        <w:t xml:space="preserve"> </w:t>
      </w:r>
      <w:r w:rsidRPr="00587E7A">
        <w:rPr>
          <w:rFonts w:cs="Arial"/>
        </w:rPr>
        <w:t>status,</w:t>
      </w:r>
      <w:r w:rsidRPr="00587E7A">
        <w:rPr>
          <w:rFonts w:cs="Arial"/>
          <w:spacing w:val="24"/>
        </w:rPr>
        <w:t xml:space="preserve"> </w:t>
      </w:r>
      <w:r w:rsidRPr="00587E7A">
        <w:rPr>
          <w:rFonts w:cs="Arial"/>
          <w:spacing w:val="-1"/>
        </w:rPr>
        <w:t>the</w:t>
      </w:r>
      <w:r w:rsidRPr="00587E7A">
        <w:rPr>
          <w:rFonts w:cs="Arial"/>
          <w:spacing w:val="25"/>
        </w:rPr>
        <w:t xml:space="preserve"> </w:t>
      </w:r>
      <w:r w:rsidRPr="00587E7A">
        <w:rPr>
          <w:rFonts w:cs="Arial"/>
          <w:spacing w:val="-1"/>
        </w:rPr>
        <w:t>employee</w:t>
      </w:r>
      <w:r w:rsidRPr="00587E7A">
        <w:rPr>
          <w:rFonts w:cs="Arial"/>
          <w:spacing w:val="23"/>
        </w:rPr>
        <w:t xml:space="preserve"> </w:t>
      </w:r>
      <w:r w:rsidRPr="00587E7A">
        <w:rPr>
          <w:rFonts w:cs="Arial"/>
        </w:rPr>
        <w:t>may</w:t>
      </w:r>
      <w:r w:rsidRPr="00587E7A">
        <w:rPr>
          <w:rFonts w:cs="Arial"/>
          <w:spacing w:val="22"/>
        </w:rPr>
        <w:t xml:space="preserve"> </w:t>
      </w:r>
      <w:r w:rsidRPr="00587E7A">
        <w:rPr>
          <w:rFonts w:cs="Arial"/>
          <w:spacing w:val="-1"/>
        </w:rPr>
        <w:t>present</w:t>
      </w:r>
      <w:r w:rsidRPr="00587E7A">
        <w:rPr>
          <w:rFonts w:cs="Arial"/>
          <w:spacing w:val="24"/>
        </w:rPr>
        <w:t xml:space="preserve"> </w:t>
      </w:r>
      <w:r w:rsidRPr="00587E7A">
        <w:rPr>
          <w:rFonts w:cs="Arial"/>
          <w:spacing w:val="-1"/>
        </w:rPr>
        <w:t>his/her</w:t>
      </w:r>
      <w:r w:rsidRPr="00587E7A">
        <w:rPr>
          <w:rFonts w:cs="Arial"/>
          <w:spacing w:val="23"/>
        </w:rPr>
        <w:t xml:space="preserve"> </w:t>
      </w:r>
      <w:r w:rsidRPr="00587E7A">
        <w:rPr>
          <w:rFonts w:cs="Arial"/>
          <w:spacing w:val="-1"/>
        </w:rPr>
        <w:t>City</w:t>
      </w:r>
      <w:r w:rsidRPr="00587E7A">
        <w:rPr>
          <w:rFonts w:cs="Arial"/>
          <w:spacing w:val="22"/>
        </w:rPr>
        <w:t xml:space="preserve"> </w:t>
      </w:r>
      <w:r w:rsidRPr="00587E7A">
        <w:rPr>
          <w:rFonts w:cs="Arial"/>
          <w:spacing w:val="-1"/>
        </w:rPr>
        <w:t>Identification</w:t>
      </w:r>
      <w:r w:rsidRPr="00587E7A">
        <w:rPr>
          <w:rFonts w:cs="Arial"/>
          <w:spacing w:val="25"/>
        </w:rPr>
        <w:t xml:space="preserve"> </w:t>
      </w:r>
      <w:r w:rsidRPr="00587E7A">
        <w:rPr>
          <w:rFonts w:cs="Arial"/>
          <w:spacing w:val="-1"/>
        </w:rPr>
        <w:t>card.</w:t>
      </w:r>
      <w:r w:rsidRPr="00587E7A">
        <w:rPr>
          <w:rFonts w:cs="Arial"/>
          <w:spacing w:val="22"/>
        </w:rPr>
        <w:t xml:space="preserve"> </w:t>
      </w:r>
      <w:r w:rsidRPr="00587E7A">
        <w:rPr>
          <w:rFonts w:cs="Arial"/>
        </w:rPr>
        <w:t>This</w:t>
      </w:r>
      <w:r w:rsidRPr="00587E7A">
        <w:rPr>
          <w:rFonts w:cs="Arial"/>
          <w:spacing w:val="67"/>
        </w:rPr>
        <w:t xml:space="preserve"> </w:t>
      </w:r>
      <w:r w:rsidRPr="00587E7A">
        <w:rPr>
          <w:rFonts w:cs="Arial"/>
          <w:spacing w:val="-1"/>
        </w:rPr>
        <w:t>will</w:t>
      </w:r>
      <w:r w:rsidRPr="00587E7A">
        <w:rPr>
          <w:rFonts w:cs="Arial"/>
          <w:spacing w:val="24"/>
        </w:rPr>
        <w:t xml:space="preserve"> </w:t>
      </w:r>
      <w:r w:rsidRPr="00587E7A">
        <w:rPr>
          <w:rFonts w:cs="Arial"/>
        </w:rPr>
        <w:t>allow</w:t>
      </w:r>
      <w:r w:rsidRPr="00587E7A">
        <w:rPr>
          <w:rFonts w:cs="Arial"/>
          <w:spacing w:val="21"/>
        </w:rPr>
        <w:t xml:space="preserve"> </w:t>
      </w:r>
      <w:r w:rsidRPr="00587E7A">
        <w:rPr>
          <w:rFonts w:cs="Arial"/>
        </w:rPr>
        <w:t>for</w:t>
      </w:r>
      <w:r w:rsidRPr="00587E7A">
        <w:rPr>
          <w:rFonts w:cs="Arial"/>
          <w:spacing w:val="23"/>
        </w:rPr>
        <w:t xml:space="preserve"> </w:t>
      </w:r>
      <w:r w:rsidRPr="00587E7A">
        <w:rPr>
          <w:rFonts w:cs="Arial"/>
          <w:spacing w:val="-1"/>
        </w:rPr>
        <w:t>prompt</w:t>
      </w:r>
      <w:r w:rsidRPr="00587E7A">
        <w:rPr>
          <w:rFonts w:cs="Arial"/>
          <w:spacing w:val="24"/>
        </w:rPr>
        <w:t xml:space="preserve"> </w:t>
      </w:r>
      <w:r w:rsidRPr="00587E7A">
        <w:rPr>
          <w:rFonts w:cs="Arial"/>
          <w:spacing w:val="-1"/>
        </w:rPr>
        <w:t>verification</w:t>
      </w:r>
      <w:r w:rsidRPr="00587E7A">
        <w:rPr>
          <w:rFonts w:cs="Arial"/>
          <w:spacing w:val="25"/>
        </w:rPr>
        <w:t xml:space="preserve"> </w:t>
      </w:r>
      <w:r w:rsidRPr="00587E7A">
        <w:rPr>
          <w:rFonts w:cs="Arial"/>
        </w:rPr>
        <w:t>by</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treatment</w:t>
      </w:r>
      <w:r w:rsidRPr="00587E7A">
        <w:rPr>
          <w:rFonts w:cs="Arial"/>
          <w:spacing w:val="24"/>
        </w:rPr>
        <w:t xml:space="preserve"> </w:t>
      </w:r>
      <w:r w:rsidRPr="00587E7A">
        <w:rPr>
          <w:rFonts w:cs="Arial"/>
          <w:spacing w:val="-1"/>
        </w:rPr>
        <w:t>center.</w:t>
      </w:r>
      <w:r w:rsidRPr="00587E7A">
        <w:rPr>
          <w:rFonts w:cs="Arial"/>
          <w:spacing w:val="24"/>
        </w:rPr>
        <w:t xml:space="preserve"> </w:t>
      </w:r>
      <w:r w:rsidRPr="00587E7A">
        <w:rPr>
          <w:rFonts w:cs="Arial"/>
          <w:spacing w:val="-1"/>
        </w:rPr>
        <w:t>If</w:t>
      </w:r>
      <w:r w:rsidRPr="00587E7A">
        <w:rPr>
          <w:rFonts w:cs="Arial"/>
          <w:spacing w:val="27"/>
        </w:rPr>
        <w:t xml:space="preserve"> </w:t>
      </w:r>
      <w:r w:rsidRPr="00587E7A">
        <w:rPr>
          <w:rFonts w:cs="Arial"/>
          <w:spacing w:val="-1"/>
        </w:rPr>
        <w:t>such</w:t>
      </w:r>
      <w:r w:rsidRPr="00587E7A">
        <w:rPr>
          <w:rFonts w:cs="Arial"/>
          <w:spacing w:val="25"/>
        </w:rPr>
        <w:t xml:space="preserve"> </w:t>
      </w:r>
      <w:r w:rsidRPr="00587E7A">
        <w:rPr>
          <w:rFonts w:cs="Arial"/>
          <w:spacing w:val="-1"/>
        </w:rPr>
        <w:t>is</w:t>
      </w:r>
      <w:r w:rsidRPr="00587E7A">
        <w:rPr>
          <w:rFonts w:cs="Arial"/>
          <w:spacing w:val="22"/>
        </w:rPr>
        <w:t xml:space="preserve"> </w:t>
      </w:r>
      <w:r w:rsidRPr="00587E7A">
        <w:rPr>
          <w:rFonts w:cs="Arial"/>
        </w:rPr>
        <w:t>not</w:t>
      </w:r>
      <w:r w:rsidRPr="00587E7A">
        <w:rPr>
          <w:rFonts w:cs="Arial"/>
          <w:spacing w:val="45"/>
        </w:rPr>
        <w:t xml:space="preserve"> </w:t>
      </w:r>
      <w:r w:rsidRPr="00587E7A">
        <w:rPr>
          <w:rFonts w:cs="Arial"/>
          <w:spacing w:val="-1"/>
        </w:rPr>
        <w:t>sufficient,</w:t>
      </w:r>
      <w:r w:rsidRPr="00587E7A">
        <w:rPr>
          <w:rFonts w:cs="Arial"/>
        </w:rPr>
        <w:t xml:space="preserve"> the</w:t>
      </w:r>
      <w:r w:rsidRPr="00587E7A">
        <w:rPr>
          <w:rFonts w:cs="Arial"/>
          <w:spacing w:val="1"/>
        </w:rPr>
        <w:t xml:space="preserve"> </w:t>
      </w:r>
      <w:r w:rsidRPr="00587E7A">
        <w:rPr>
          <w:rFonts w:cs="Arial"/>
          <w:spacing w:val="-1"/>
        </w:rPr>
        <w:t>treatment</w:t>
      </w:r>
      <w:r w:rsidRPr="00587E7A">
        <w:rPr>
          <w:rFonts w:cs="Arial"/>
        </w:rPr>
        <w:t xml:space="preserve"> center</w:t>
      </w:r>
      <w:r w:rsidRPr="00587E7A">
        <w:rPr>
          <w:rFonts w:cs="Arial"/>
          <w:spacing w:val="-1"/>
        </w:rPr>
        <w:t xml:space="preserve"> should</w:t>
      </w:r>
      <w:r w:rsidRPr="00587E7A">
        <w:rPr>
          <w:rFonts w:cs="Arial"/>
          <w:spacing w:val="1"/>
        </w:rPr>
        <w:t xml:space="preserve"> </w:t>
      </w:r>
      <w:r w:rsidRPr="00587E7A">
        <w:rPr>
          <w:rFonts w:cs="Arial"/>
          <w:spacing w:val="-1"/>
        </w:rPr>
        <w:t>call</w:t>
      </w:r>
      <w:r w:rsidRPr="00587E7A">
        <w:rPr>
          <w:rFonts w:cs="Arial"/>
        </w:rPr>
        <w:t xml:space="preserve"> </w:t>
      </w:r>
      <w:r w:rsidRPr="00587E7A">
        <w:rPr>
          <w:rFonts w:cs="Arial"/>
          <w:spacing w:val="-1"/>
        </w:rPr>
        <w:t>the employee's</w:t>
      </w:r>
      <w:r w:rsidRPr="00587E7A">
        <w:rPr>
          <w:rFonts w:cs="Arial"/>
        </w:rPr>
        <w:t xml:space="preserve"> </w:t>
      </w:r>
      <w:r w:rsidRPr="00587E7A">
        <w:rPr>
          <w:rFonts w:cs="Arial"/>
          <w:spacing w:val="-1"/>
        </w:rPr>
        <w:t xml:space="preserve">supervisor </w:t>
      </w:r>
      <w:r w:rsidRPr="00587E7A">
        <w:rPr>
          <w:rFonts w:cs="Arial"/>
        </w:rPr>
        <w:t>for</w:t>
      </w:r>
      <w:r w:rsidRPr="00587E7A">
        <w:rPr>
          <w:rFonts w:cs="Arial"/>
          <w:spacing w:val="57"/>
        </w:rPr>
        <w:t xml:space="preserve"> </w:t>
      </w:r>
      <w:r w:rsidRPr="00587E7A">
        <w:rPr>
          <w:rFonts w:cs="Arial"/>
          <w:spacing w:val="-1"/>
        </w:rPr>
        <w:t>confirmation.</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spacing w:val="-1"/>
        </w:rPr>
        <w:t>should</w:t>
      </w:r>
      <w:r w:rsidRPr="00587E7A">
        <w:rPr>
          <w:rFonts w:cs="Arial"/>
          <w:spacing w:val="3"/>
        </w:rPr>
        <w:t xml:space="preserve"> </w:t>
      </w:r>
      <w:r w:rsidRPr="00587E7A">
        <w:rPr>
          <w:rFonts w:cs="Arial"/>
          <w:spacing w:val="-1"/>
        </w:rPr>
        <w:t>understand</w:t>
      </w:r>
      <w:r w:rsidRPr="00587E7A">
        <w:rPr>
          <w:rFonts w:cs="Arial"/>
          <w:spacing w:val="3"/>
        </w:rPr>
        <w:t xml:space="preserve"> </w:t>
      </w:r>
      <w:r w:rsidRPr="00587E7A">
        <w:rPr>
          <w:rFonts w:cs="Arial"/>
          <w:spacing w:val="-1"/>
        </w:rPr>
        <w:t>that</w:t>
      </w:r>
      <w:r w:rsidRPr="00587E7A">
        <w:rPr>
          <w:rFonts w:cs="Arial"/>
          <w:spacing w:val="3"/>
        </w:rPr>
        <w:t xml:space="preserve"> </w:t>
      </w:r>
      <w:r w:rsidRPr="00587E7A">
        <w:rPr>
          <w:rFonts w:cs="Arial"/>
        </w:rPr>
        <w:t>such</w:t>
      </w:r>
      <w:r w:rsidRPr="00587E7A">
        <w:rPr>
          <w:rFonts w:cs="Arial"/>
          <w:spacing w:val="3"/>
        </w:rPr>
        <w:t xml:space="preserve"> </w:t>
      </w:r>
      <w:r w:rsidRPr="00587E7A">
        <w:rPr>
          <w:rFonts w:cs="Arial"/>
          <w:spacing w:val="-1"/>
        </w:rPr>
        <w:t>confirmation</w:t>
      </w:r>
      <w:r w:rsidRPr="00587E7A">
        <w:rPr>
          <w:rFonts w:cs="Arial"/>
          <w:spacing w:val="1"/>
        </w:rPr>
        <w:t xml:space="preserve"> </w:t>
      </w:r>
      <w:r w:rsidRPr="00587E7A">
        <w:rPr>
          <w:rFonts w:cs="Arial"/>
        </w:rPr>
        <w:t>may</w:t>
      </w:r>
      <w:r w:rsidRPr="00587E7A">
        <w:rPr>
          <w:rFonts w:cs="Arial"/>
          <w:spacing w:val="61"/>
        </w:rPr>
        <w:t xml:space="preserve"> </w:t>
      </w:r>
      <w:r w:rsidRPr="00587E7A">
        <w:rPr>
          <w:rFonts w:cs="Arial"/>
          <w:spacing w:val="-1"/>
        </w:rPr>
        <w:t>only</w:t>
      </w:r>
      <w:r w:rsidRPr="00587E7A">
        <w:rPr>
          <w:rFonts w:cs="Arial"/>
          <w:spacing w:val="-2"/>
        </w:rPr>
        <w:t xml:space="preserve"> </w:t>
      </w:r>
      <w:r w:rsidRPr="00587E7A">
        <w:rPr>
          <w:rFonts w:cs="Arial"/>
        </w:rPr>
        <w:t>be</w:t>
      </w:r>
      <w:r w:rsidRPr="00587E7A">
        <w:rPr>
          <w:rFonts w:cs="Arial"/>
          <w:spacing w:val="-1"/>
        </w:rPr>
        <w:t xml:space="preserve"> forth-coming during </w:t>
      </w:r>
      <w:r w:rsidRPr="00587E7A">
        <w:rPr>
          <w:rFonts w:cs="Arial"/>
        </w:rPr>
        <w:t>the</w:t>
      </w:r>
      <w:r w:rsidRPr="00587E7A">
        <w:rPr>
          <w:rFonts w:cs="Arial"/>
          <w:spacing w:val="1"/>
        </w:rPr>
        <w:t xml:space="preserve"> </w:t>
      </w:r>
      <w:r w:rsidRPr="00587E7A">
        <w:rPr>
          <w:rFonts w:cs="Arial"/>
          <w:spacing w:val="-1"/>
        </w:rPr>
        <w:t>City's</w:t>
      </w:r>
      <w:r w:rsidRPr="00587E7A">
        <w:rPr>
          <w:rFonts w:cs="Arial"/>
        </w:rPr>
        <w:t xml:space="preserve"> normal</w:t>
      </w:r>
      <w:r w:rsidRPr="00587E7A">
        <w:rPr>
          <w:rFonts w:cs="Arial"/>
          <w:spacing w:val="-3"/>
        </w:rPr>
        <w:t xml:space="preserve"> </w:t>
      </w:r>
      <w:r w:rsidRPr="00587E7A">
        <w:rPr>
          <w:rFonts w:cs="Arial"/>
          <w:spacing w:val="-1"/>
        </w:rPr>
        <w:t>operating hours.</w:t>
      </w:r>
    </w:p>
    <w:p w14:paraId="2D7E7C75" w14:textId="77777777" w:rsidR="00F00036" w:rsidRPr="00587E7A" w:rsidRDefault="00F00036" w:rsidP="00985A6C">
      <w:pPr>
        <w:rPr>
          <w:rFonts w:ascii="Arial" w:eastAsia="Arial" w:hAnsi="Arial" w:cs="Arial"/>
          <w:sz w:val="24"/>
          <w:szCs w:val="24"/>
        </w:rPr>
      </w:pPr>
    </w:p>
    <w:p w14:paraId="68795B89" w14:textId="77777777" w:rsidR="00F00036" w:rsidRPr="00587E7A" w:rsidRDefault="003650B4" w:rsidP="00985A6C">
      <w:pPr>
        <w:pStyle w:val="BodyText"/>
        <w:numPr>
          <w:ilvl w:val="0"/>
          <w:numId w:val="5"/>
        </w:numPr>
        <w:tabs>
          <w:tab w:val="left" w:pos="2984"/>
        </w:tabs>
        <w:ind w:right="117"/>
        <w:rPr>
          <w:rFonts w:cs="Arial"/>
        </w:rPr>
      </w:pPr>
      <w:r w:rsidRPr="00587E7A">
        <w:rPr>
          <w:rFonts w:cs="Arial"/>
          <w:spacing w:val="-1"/>
        </w:rPr>
        <w:t>Certain</w:t>
      </w:r>
      <w:r w:rsidRPr="00587E7A">
        <w:rPr>
          <w:rFonts w:cs="Arial"/>
          <w:spacing w:val="51"/>
        </w:rPr>
        <w:t xml:space="preserve"> </w:t>
      </w:r>
      <w:r w:rsidRPr="00587E7A">
        <w:rPr>
          <w:rFonts w:cs="Arial"/>
          <w:spacing w:val="-1"/>
        </w:rPr>
        <w:t>medical</w:t>
      </w:r>
      <w:r w:rsidRPr="00587E7A">
        <w:rPr>
          <w:rFonts w:cs="Arial"/>
          <w:spacing w:val="50"/>
        </w:rPr>
        <w:t xml:space="preserve"> </w:t>
      </w:r>
      <w:r w:rsidRPr="00587E7A">
        <w:rPr>
          <w:rFonts w:cs="Arial"/>
          <w:spacing w:val="-1"/>
        </w:rPr>
        <w:t>treatment</w:t>
      </w:r>
      <w:r w:rsidRPr="00587E7A">
        <w:rPr>
          <w:rFonts w:cs="Arial"/>
          <w:spacing w:val="51"/>
        </w:rPr>
        <w:t xml:space="preserve"> </w:t>
      </w:r>
      <w:r w:rsidRPr="00587E7A">
        <w:rPr>
          <w:rFonts w:cs="Arial"/>
          <w:spacing w:val="-1"/>
        </w:rPr>
        <w:t>centers</w:t>
      </w:r>
      <w:r w:rsidRPr="00587E7A">
        <w:rPr>
          <w:rFonts w:cs="Arial"/>
          <w:spacing w:val="50"/>
        </w:rPr>
        <w:t xml:space="preserve"> </w:t>
      </w:r>
      <w:r w:rsidRPr="00587E7A">
        <w:rPr>
          <w:rFonts w:cs="Arial"/>
          <w:spacing w:val="-1"/>
        </w:rPr>
        <w:t>in</w:t>
      </w:r>
      <w:r w:rsidRPr="00587E7A">
        <w:rPr>
          <w:rFonts w:cs="Arial"/>
          <w:spacing w:val="52"/>
        </w:rPr>
        <w:t xml:space="preserve"> </w:t>
      </w:r>
      <w:r w:rsidRPr="00587E7A">
        <w:rPr>
          <w:rFonts w:cs="Arial"/>
          <w:spacing w:val="-1"/>
        </w:rPr>
        <w:t>the</w:t>
      </w:r>
      <w:r w:rsidRPr="00587E7A">
        <w:rPr>
          <w:rFonts w:cs="Arial"/>
          <w:spacing w:val="49"/>
        </w:rPr>
        <w:t xml:space="preserve"> </w:t>
      </w:r>
      <w:r w:rsidRPr="00587E7A">
        <w:rPr>
          <w:rFonts w:cs="Arial"/>
          <w:spacing w:val="-1"/>
        </w:rPr>
        <w:t>United</w:t>
      </w:r>
      <w:r w:rsidRPr="00587E7A">
        <w:rPr>
          <w:rFonts w:cs="Arial"/>
          <w:spacing w:val="52"/>
        </w:rPr>
        <w:t xml:space="preserve"> </w:t>
      </w:r>
      <w:r w:rsidRPr="00587E7A">
        <w:rPr>
          <w:rFonts w:cs="Arial"/>
          <w:spacing w:val="-1"/>
        </w:rPr>
        <w:t>States</w:t>
      </w:r>
      <w:r w:rsidRPr="00587E7A">
        <w:rPr>
          <w:rFonts w:cs="Arial"/>
          <w:spacing w:val="47"/>
        </w:rPr>
        <w:t xml:space="preserve"> </w:t>
      </w:r>
      <w:r w:rsidRPr="00587E7A">
        <w:rPr>
          <w:rFonts w:cs="Arial"/>
          <w:spacing w:val="-1"/>
        </w:rPr>
        <w:t>and</w:t>
      </w:r>
      <w:r w:rsidRPr="00587E7A">
        <w:rPr>
          <w:rFonts w:cs="Arial"/>
          <w:spacing w:val="52"/>
        </w:rPr>
        <w:t xml:space="preserve"> </w:t>
      </w:r>
      <w:r w:rsidRPr="00587E7A">
        <w:rPr>
          <w:rFonts w:cs="Arial"/>
          <w:spacing w:val="-1"/>
        </w:rPr>
        <w:t>most</w:t>
      </w:r>
      <w:r w:rsidRPr="00587E7A">
        <w:rPr>
          <w:rFonts w:cs="Arial"/>
          <w:spacing w:val="51"/>
        </w:rPr>
        <w:t xml:space="preserve"> </w:t>
      </w:r>
      <w:r w:rsidRPr="00587E7A">
        <w:rPr>
          <w:rFonts w:cs="Arial"/>
          <w:spacing w:val="-1"/>
        </w:rPr>
        <w:t>all</w:t>
      </w:r>
      <w:r w:rsidRPr="00587E7A">
        <w:rPr>
          <w:rFonts w:cs="Arial"/>
          <w:spacing w:val="65"/>
        </w:rPr>
        <w:t xml:space="preserve"> </w:t>
      </w:r>
      <w:r w:rsidRPr="00587E7A">
        <w:rPr>
          <w:rFonts w:cs="Arial"/>
        </w:rPr>
        <w:t>such</w:t>
      </w:r>
      <w:r w:rsidRPr="00587E7A">
        <w:rPr>
          <w:rFonts w:cs="Arial"/>
          <w:spacing w:val="15"/>
        </w:rPr>
        <w:t xml:space="preserve"> </w:t>
      </w:r>
      <w:r w:rsidRPr="00587E7A">
        <w:rPr>
          <w:rFonts w:cs="Arial"/>
          <w:spacing w:val="-1"/>
        </w:rPr>
        <w:t>facilities</w:t>
      </w:r>
      <w:r w:rsidRPr="00587E7A">
        <w:rPr>
          <w:rFonts w:cs="Arial"/>
          <w:spacing w:val="17"/>
        </w:rPr>
        <w:t xml:space="preserve"> </w:t>
      </w:r>
      <w:r w:rsidRPr="00587E7A">
        <w:rPr>
          <w:rFonts w:cs="Arial"/>
          <w:spacing w:val="-1"/>
        </w:rPr>
        <w:t>in</w:t>
      </w:r>
      <w:r w:rsidRPr="00587E7A">
        <w:rPr>
          <w:rFonts w:cs="Arial"/>
          <w:spacing w:val="15"/>
        </w:rPr>
        <w:t xml:space="preserve"> </w:t>
      </w:r>
      <w:r w:rsidRPr="00587E7A">
        <w:rPr>
          <w:rFonts w:cs="Arial"/>
          <w:spacing w:val="-1"/>
        </w:rPr>
        <w:t>foreign</w:t>
      </w:r>
      <w:r w:rsidRPr="00587E7A">
        <w:rPr>
          <w:rFonts w:cs="Arial"/>
          <w:spacing w:val="18"/>
        </w:rPr>
        <w:t xml:space="preserve"> </w:t>
      </w:r>
      <w:r w:rsidRPr="00587E7A">
        <w:rPr>
          <w:rFonts w:cs="Arial"/>
          <w:spacing w:val="-1"/>
        </w:rPr>
        <w:t>countries</w:t>
      </w:r>
      <w:r w:rsidRPr="00587E7A">
        <w:rPr>
          <w:rFonts w:cs="Arial"/>
          <w:spacing w:val="17"/>
        </w:rPr>
        <w:t xml:space="preserve"> </w:t>
      </w:r>
      <w:r w:rsidRPr="00587E7A">
        <w:rPr>
          <w:rFonts w:cs="Arial"/>
          <w:spacing w:val="-1"/>
        </w:rPr>
        <w:t>require</w:t>
      </w:r>
      <w:r w:rsidRPr="00587E7A">
        <w:rPr>
          <w:rFonts w:cs="Arial"/>
          <w:spacing w:val="18"/>
        </w:rPr>
        <w:t xml:space="preserve"> </w:t>
      </w:r>
      <w:r w:rsidRPr="00587E7A">
        <w:rPr>
          <w:rFonts w:cs="Arial"/>
          <w:spacing w:val="-1"/>
        </w:rPr>
        <w:t>payment</w:t>
      </w:r>
      <w:r w:rsidRPr="00587E7A">
        <w:rPr>
          <w:rFonts w:cs="Arial"/>
          <w:spacing w:val="17"/>
        </w:rPr>
        <w:t xml:space="preserve"> </w:t>
      </w:r>
      <w:r w:rsidRPr="00587E7A">
        <w:rPr>
          <w:rFonts w:cs="Arial"/>
        </w:rPr>
        <w:t>at</w:t>
      </w:r>
      <w:r w:rsidRPr="00587E7A">
        <w:rPr>
          <w:rFonts w:cs="Arial"/>
          <w:spacing w:val="17"/>
        </w:rPr>
        <w:t xml:space="preserve"> </w:t>
      </w:r>
      <w:r w:rsidRPr="00587E7A">
        <w:rPr>
          <w:rFonts w:cs="Arial"/>
          <w:spacing w:val="-1"/>
        </w:rPr>
        <w:t>the</w:t>
      </w:r>
      <w:r w:rsidRPr="00587E7A">
        <w:rPr>
          <w:rFonts w:cs="Arial"/>
          <w:spacing w:val="18"/>
        </w:rPr>
        <w:t xml:space="preserve"> </w:t>
      </w:r>
      <w:r w:rsidRPr="00587E7A">
        <w:rPr>
          <w:rFonts w:cs="Arial"/>
          <w:spacing w:val="-1"/>
        </w:rPr>
        <w:t>time</w:t>
      </w:r>
      <w:r w:rsidRPr="00587E7A">
        <w:rPr>
          <w:rFonts w:cs="Arial"/>
          <w:spacing w:val="18"/>
        </w:rPr>
        <w:t xml:space="preserve"> </w:t>
      </w:r>
      <w:r w:rsidRPr="00587E7A">
        <w:rPr>
          <w:rFonts w:cs="Arial"/>
          <w:spacing w:val="-1"/>
        </w:rPr>
        <w:t>services</w:t>
      </w:r>
      <w:r w:rsidRPr="00587E7A">
        <w:rPr>
          <w:rFonts w:cs="Arial"/>
          <w:spacing w:val="57"/>
        </w:rPr>
        <w:t xml:space="preserve"> </w:t>
      </w:r>
      <w:r w:rsidRPr="00587E7A">
        <w:rPr>
          <w:rFonts w:cs="Arial"/>
          <w:spacing w:val="-1"/>
        </w:rPr>
        <w:t>are</w:t>
      </w:r>
      <w:r w:rsidRPr="00587E7A">
        <w:rPr>
          <w:rFonts w:cs="Arial"/>
          <w:spacing w:val="18"/>
        </w:rPr>
        <w:t xml:space="preserve"> </w:t>
      </w:r>
      <w:r w:rsidRPr="00587E7A">
        <w:rPr>
          <w:rFonts w:cs="Arial"/>
          <w:spacing w:val="-1"/>
        </w:rPr>
        <w:t>rendered.</w:t>
      </w:r>
      <w:r w:rsidRPr="00587E7A">
        <w:rPr>
          <w:rFonts w:cs="Arial"/>
          <w:spacing w:val="18"/>
        </w:rPr>
        <w:t xml:space="preserve"> </w:t>
      </w:r>
      <w:r w:rsidRPr="00587E7A">
        <w:rPr>
          <w:rFonts w:cs="Arial"/>
          <w:spacing w:val="-1"/>
        </w:rPr>
        <w:t>In</w:t>
      </w:r>
      <w:r w:rsidRPr="00587E7A">
        <w:rPr>
          <w:rFonts w:cs="Arial"/>
          <w:spacing w:val="18"/>
        </w:rPr>
        <w:t xml:space="preserve"> </w:t>
      </w:r>
      <w:r w:rsidRPr="00587E7A">
        <w:rPr>
          <w:rFonts w:cs="Arial"/>
          <w:spacing w:val="-1"/>
        </w:rPr>
        <w:t>such</w:t>
      </w:r>
      <w:r w:rsidRPr="00587E7A">
        <w:rPr>
          <w:rFonts w:cs="Arial"/>
          <w:spacing w:val="18"/>
        </w:rPr>
        <w:t xml:space="preserve"> </w:t>
      </w:r>
      <w:r w:rsidRPr="00587E7A">
        <w:rPr>
          <w:rFonts w:cs="Arial"/>
          <w:spacing w:val="-1"/>
        </w:rPr>
        <w:t>cases,</w:t>
      </w:r>
      <w:r w:rsidRPr="00587E7A">
        <w:rPr>
          <w:rFonts w:cs="Arial"/>
          <w:spacing w:val="18"/>
        </w:rPr>
        <w:t xml:space="preserve"> </w:t>
      </w:r>
      <w:r w:rsidRPr="00587E7A">
        <w:rPr>
          <w:rFonts w:cs="Arial"/>
          <w:spacing w:val="-1"/>
        </w:rPr>
        <w:t>the</w:t>
      </w:r>
      <w:r w:rsidRPr="00587E7A">
        <w:rPr>
          <w:rFonts w:cs="Arial"/>
          <w:spacing w:val="16"/>
        </w:rPr>
        <w:t xml:space="preserve"> </w:t>
      </w:r>
      <w:r w:rsidRPr="00587E7A">
        <w:rPr>
          <w:rFonts w:cs="Arial"/>
          <w:spacing w:val="-1"/>
        </w:rPr>
        <w:t>employee</w:t>
      </w:r>
      <w:r w:rsidRPr="00587E7A">
        <w:rPr>
          <w:rFonts w:cs="Arial"/>
          <w:spacing w:val="16"/>
        </w:rPr>
        <w:t xml:space="preserve"> </w:t>
      </w:r>
      <w:r w:rsidRPr="00587E7A">
        <w:rPr>
          <w:rFonts w:cs="Arial"/>
        </w:rPr>
        <w:t>may</w:t>
      </w:r>
      <w:r w:rsidRPr="00587E7A">
        <w:rPr>
          <w:rFonts w:cs="Arial"/>
          <w:spacing w:val="15"/>
        </w:rPr>
        <w:t xml:space="preserve"> </w:t>
      </w:r>
      <w:r w:rsidRPr="00587E7A">
        <w:rPr>
          <w:rFonts w:cs="Arial"/>
          <w:spacing w:val="-1"/>
        </w:rPr>
        <w:t>elect</w:t>
      </w:r>
      <w:r w:rsidRPr="00587E7A">
        <w:rPr>
          <w:rFonts w:cs="Arial"/>
          <w:spacing w:val="15"/>
        </w:rPr>
        <w:t xml:space="preserve"> </w:t>
      </w:r>
      <w:r w:rsidRPr="00587E7A">
        <w:rPr>
          <w:rFonts w:cs="Arial"/>
        </w:rPr>
        <w:t>to</w:t>
      </w:r>
      <w:r w:rsidRPr="00587E7A">
        <w:rPr>
          <w:rFonts w:cs="Arial"/>
          <w:spacing w:val="16"/>
        </w:rPr>
        <w:t xml:space="preserve"> </w:t>
      </w:r>
      <w:r w:rsidRPr="00587E7A">
        <w:rPr>
          <w:rFonts w:cs="Arial"/>
        </w:rPr>
        <w:t>pay</w:t>
      </w:r>
      <w:r w:rsidRPr="00587E7A">
        <w:rPr>
          <w:rFonts w:cs="Arial"/>
          <w:spacing w:val="12"/>
        </w:rPr>
        <w:t xml:space="preserve"> </w:t>
      </w:r>
      <w:r w:rsidRPr="00587E7A">
        <w:rPr>
          <w:rFonts w:cs="Arial"/>
        </w:rPr>
        <w:t>for</w:t>
      </w:r>
      <w:r w:rsidRPr="00587E7A">
        <w:rPr>
          <w:rFonts w:cs="Arial"/>
          <w:spacing w:val="41"/>
        </w:rPr>
        <w:t xml:space="preserve"> </w:t>
      </w:r>
      <w:r w:rsidRPr="00587E7A">
        <w:rPr>
          <w:rFonts w:cs="Arial"/>
          <w:spacing w:val="-1"/>
        </w:rPr>
        <w:t>treatment</w:t>
      </w:r>
      <w:r w:rsidRPr="00587E7A">
        <w:rPr>
          <w:rFonts w:cs="Arial"/>
          <w:spacing w:val="10"/>
        </w:rPr>
        <w:t xml:space="preserve"> </w:t>
      </w:r>
      <w:r w:rsidRPr="00587E7A">
        <w:rPr>
          <w:rFonts w:cs="Arial"/>
          <w:spacing w:val="-1"/>
        </w:rPr>
        <w:t>rendered</w:t>
      </w:r>
      <w:r w:rsidRPr="00587E7A">
        <w:rPr>
          <w:rFonts w:cs="Arial"/>
          <w:spacing w:val="11"/>
        </w:rPr>
        <w:t xml:space="preserve"> </w:t>
      </w:r>
      <w:r w:rsidRPr="00587E7A">
        <w:rPr>
          <w:rFonts w:cs="Arial"/>
          <w:spacing w:val="-1"/>
        </w:rPr>
        <w:t>with</w:t>
      </w:r>
      <w:r w:rsidRPr="00587E7A">
        <w:rPr>
          <w:rFonts w:cs="Arial"/>
          <w:spacing w:val="11"/>
        </w:rPr>
        <w:t xml:space="preserve"> </w:t>
      </w:r>
      <w:r w:rsidRPr="00587E7A">
        <w:rPr>
          <w:rFonts w:cs="Arial"/>
          <w:spacing w:val="-1"/>
        </w:rPr>
        <w:t>personal</w:t>
      </w:r>
      <w:r w:rsidRPr="00587E7A">
        <w:rPr>
          <w:rFonts w:cs="Arial"/>
          <w:spacing w:val="7"/>
        </w:rPr>
        <w:t xml:space="preserve"> </w:t>
      </w:r>
      <w:r w:rsidRPr="00587E7A">
        <w:rPr>
          <w:rFonts w:cs="Arial"/>
        </w:rPr>
        <w:t>funds</w:t>
      </w:r>
      <w:r w:rsidRPr="00587E7A">
        <w:rPr>
          <w:rFonts w:cs="Arial"/>
          <w:spacing w:val="10"/>
        </w:rPr>
        <w:t xml:space="preserve"> </w:t>
      </w:r>
      <w:r w:rsidRPr="00587E7A">
        <w:rPr>
          <w:rFonts w:cs="Arial"/>
        </w:rPr>
        <w:t>or</w:t>
      </w:r>
      <w:r w:rsidRPr="00587E7A">
        <w:rPr>
          <w:rFonts w:cs="Arial"/>
          <w:spacing w:val="9"/>
        </w:rPr>
        <w:t xml:space="preserve"> </w:t>
      </w:r>
      <w:r w:rsidRPr="00587E7A">
        <w:rPr>
          <w:rFonts w:cs="Arial"/>
          <w:spacing w:val="-1"/>
        </w:rPr>
        <w:t>present</w:t>
      </w:r>
      <w:r w:rsidRPr="00587E7A">
        <w:rPr>
          <w:rFonts w:cs="Arial"/>
          <w:spacing w:val="10"/>
        </w:rPr>
        <w:t xml:space="preserve"> </w:t>
      </w:r>
      <w:r w:rsidRPr="00587E7A">
        <w:rPr>
          <w:rFonts w:cs="Arial"/>
          <w:spacing w:val="-1"/>
        </w:rPr>
        <w:t>the</w:t>
      </w:r>
      <w:r w:rsidRPr="00587E7A">
        <w:rPr>
          <w:rFonts w:cs="Arial"/>
          <w:spacing w:val="11"/>
        </w:rPr>
        <w:t xml:space="preserve"> </w:t>
      </w:r>
      <w:r w:rsidRPr="00587E7A">
        <w:rPr>
          <w:rFonts w:cs="Arial"/>
          <w:spacing w:val="-1"/>
        </w:rPr>
        <w:t>treatment</w:t>
      </w:r>
      <w:r w:rsidRPr="00587E7A">
        <w:rPr>
          <w:rFonts w:cs="Arial"/>
          <w:spacing w:val="10"/>
        </w:rPr>
        <w:t xml:space="preserve"> </w:t>
      </w:r>
      <w:r w:rsidRPr="00587E7A">
        <w:rPr>
          <w:rFonts w:cs="Arial"/>
          <w:spacing w:val="-1"/>
        </w:rPr>
        <w:t>center</w:t>
      </w:r>
      <w:r w:rsidRPr="00587E7A">
        <w:rPr>
          <w:rFonts w:cs="Arial"/>
          <w:spacing w:val="51"/>
        </w:rPr>
        <w:t xml:space="preserve"> </w:t>
      </w:r>
      <w:r w:rsidRPr="00587E7A">
        <w:rPr>
          <w:rFonts w:cs="Arial"/>
          <w:spacing w:val="-1"/>
        </w:rPr>
        <w:t>with</w:t>
      </w:r>
      <w:r w:rsidRPr="00587E7A">
        <w:rPr>
          <w:rFonts w:cs="Arial"/>
          <w:spacing w:val="46"/>
        </w:rPr>
        <w:t xml:space="preserve"> </w:t>
      </w:r>
      <w:r w:rsidRPr="00587E7A">
        <w:rPr>
          <w:rFonts w:cs="Arial"/>
          <w:spacing w:val="-1"/>
        </w:rPr>
        <w:t>appropriate</w:t>
      </w:r>
      <w:r w:rsidRPr="00587E7A">
        <w:rPr>
          <w:rFonts w:cs="Arial"/>
          <w:spacing w:val="47"/>
        </w:rPr>
        <w:t xml:space="preserve"> </w:t>
      </w:r>
      <w:r w:rsidRPr="00587E7A">
        <w:rPr>
          <w:rFonts w:cs="Arial"/>
          <w:spacing w:val="-1"/>
        </w:rPr>
        <w:t>personal</w:t>
      </w:r>
      <w:r w:rsidRPr="00587E7A">
        <w:rPr>
          <w:rFonts w:cs="Arial"/>
          <w:spacing w:val="43"/>
        </w:rPr>
        <w:t xml:space="preserve"> </w:t>
      </w:r>
      <w:r w:rsidRPr="00587E7A">
        <w:rPr>
          <w:rFonts w:cs="Arial"/>
          <w:spacing w:val="-1"/>
        </w:rPr>
        <w:t>medical</w:t>
      </w:r>
      <w:r w:rsidRPr="00587E7A">
        <w:rPr>
          <w:rFonts w:cs="Arial"/>
          <w:spacing w:val="44"/>
        </w:rPr>
        <w:t xml:space="preserve"> </w:t>
      </w:r>
      <w:r w:rsidRPr="00587E7A">
        <w:rPr>
          <w:rFonts w:cs="Arial"/>
          <w:spacing w:val="-1"/>
        </w:rPr>
        <w:t>insurance</w:t>
      </w:r>
      <w:r w:rsidRPr="00587E7A">
        <w:rPr>
          <w:rFonts w:cs="Arial"/>
          <w:spacing w:val="47"/>
        </w:rPr>
        <w:t xml:space="preserve"> </w:t>
      </w:r>
      <w:r w:rsidRPr="00587E7A">
        <w:rPr>
          <w:rFonts w:cs="Arial"/>
          <w:spacing w:val="-1"/>
        </w:rPr>
        <w:t>authorization.</w:t>
      </w:r>
      <w:r w:rsidRPr="00587E7A">
        <w:rPr>
          <w:rFonts w:cs="Arial"/>
          <w:spacing w:val="46"/>
        </w:rPr>
        <w:t xml:space="preserve"> </w:t>
      </w:r>
      <w:r w:rsidRPr="00587E7A">
        <w:rPr>
          <w:rFonts w:cs="Arial"/>
          <w:spacing w:val="-1"/>
        </w:rPr>
        <w:t>Once</w:t>
      </w:r>
      <w:r w:rsidRPr="00587E7A">
        <w:rPr>
          <w:rFonts w:cs="Arial"/>
          <w:spacing w:val="44"/>
        </w:rPr>
        <w:t xml:space="preserve"> </w:t>
      </w:r>
      <w:r w:rsidRPr="00587E7A">
        <w:rPr>
          <w:rFonts w:cs="Arial"/>
          <w:spacing w:val="-1"/>
        </w:rPr>
        <w:t>it</w:t>
      </w:r>
      <w:r w:rsidRPr="00587E7A">
        <w:rPr>
          <w:rFonts w:cs="Arial"/>
          <w:spacing w:val="45"/>
        </w:rPr>
        <w:t xml:space="preserve"> </w:t>
      </w:r>
      <w:r w:rsidRPr="00587E7A">
        <w:rPr>
          <w:rFonts w:cs="Arial"/>
          <w:spacing w:val="-1"/>
        </w:rPr>
        <w:t>is</w:t>
      </w:r>
      <w:r w:rsidRPr="00587E7A">
        <w:rPr>
          <w:rFonts w:cs="Arial"/>
          <w:spacing w:val="49"/>
        </w:rPr>
        <w:t xml:space="preserve"> </w:t>
      </w:r>
      <w:r w:rsidRPr="00587E7A">
        <w:rPr>
          <w:rFonts w:cs="Arial"/>
          <w:spacing w:val="-1"/>
        </w:rPr>
        <w:t>determined</w:t>
      </w:r>
      <w:r w:rsidRPr="00587E7A">
        <w:rPr>
          <w:rFonts w:cs="Arial"/>
          <w:spacing w:val="63"/>
        </w:rPr>
        <w:t xml:space="preserve"> </w:t>
      </w:r>
      <w:r w:rsidRPr="00587E7A">
        <w:rPr>
          <w:rFonts w:cs="Arial"/>
        </w:rPr>
        <w:t>that</w:t>
      </w:r>
      <w:r w:rsidRPr="00587E7A">
        <w:rPr>
          <w:rFonts w:cs="Arial"/>
          <w:spacing w:val="63"/>
        </w:rPr>
        <w:t xml:space="preserve"> </w:t>
      </w:r>
      <w:r w:rsidRPr="00587E7A">
        <w:rPr>
          <w:rFonts w:cs="Arial"/>
          <w:spacing w:val="-1"/>
        </w:rPr>
        <w:t>the</w:t>
      </w:r>
      <w:r w:rsidRPr="00587E7A">
        <w:rPr>
          <w:rFonts w:cs="Arial"/>
          <w:spacing w:val="64"/>
        </w:rPr>
        <w:t xml:space="preserve"> </w:t>
      </w:r>
      <w:r w:rsidRPr="00587E7A">
        <w:rPr>
          <w:rFonts w:cs="Arial"/>
          <w:spacing w:val="-1"/>
        </w:rPr>
        <w:t>injury</w:t>
      </w:r>
      <w:r w:rsidRPr="00587E7A">
        <w:rPr>
          <w:rFonts w:cs="Arial"/>
          <w:spacing w:val="59"/>
        </w:rPr>
        <w:t xml:space="preserve"> </w:t>
      </w:r>
      <w:r w:rsidRPr="00587E7A">
        <w:rPr>
          <w:rFonts w:cs="Arial"/>
          <w:spacing w:val="-1"/>
        </w:rPr>
        <w:t>is</w:t>
      </w:r>
      <w:r w:rsidRPr="00587E7A">
        <w:rPr>
          <w:rFonts w:cs="Arial"/>
        </w:rPr>
        <w:t xml:space="preserve"> </w:t>
      </w:r>
      <w:r w:rsidRPr="00587E7A">
        <w:rPr>
          <w:rFonts w:cs="Arial"/>
          <w:spacing w:val="-1"/>
        </w:rPr>
        <w:t>work-related,</w:t>
      </w:r>
      <w:r w:rsidRPr="00587E7A">
        <w:rPr>
          <w:rFonts w:cs="Arial"/>
          <w:spacing w:val="61"/>
        </w:rPr>
        <w:t xml:space="preserve"> </w:t>
      </w:r>
      <w:r w:rsidRPr="00587E7A">
        <w:rPr>
          <w:rFonts w:cs="Arial"/>
        </w:rPr>
        <w:t>the</w:t>
      </w:r>
      <w:r w:rsidRPr="00587E7A">
        <w:rPr>
          <w:rFonts w:cs="Arial"/>
          <w:spacing w:val="64"/>
        </w:rPr>
        <w:t xml:space="preserve"> </w:t>
      </w:r>
      <w:r w:rsidRPr="00587E7A">
        <w:rPr>
          <w:rFonts w:cs="Arial"/>
          <w:spacing w:val="-1"/>
        </w:rPr>
        <w:t>employee</w:t>
      </w:r>
      <w:r w:rsidRPr="00587E7A">
        <w:rPr>
          <w:rFonts w:cs="Arial"/>
          <w:spacing w:val="64"/>
        </w:rPr>
        <w:t xml:space="preserve"> </w:t>
      </w:r>
      <w:r w:rsidRPr="00587E7A">
        <w:rPr>
          <w:rFonts w:cs="Arial"/>
          <w:spacing w:val="-1"/>
        </w:rPr>
        <w:t>and/or</w:t>
      </w:r>
      <w:r w:rsidRPr="00587E7A">
        <w:rPr>
          <w:rFonts w:cs="Arial"/>
          <w:spacing w:val="59"/>
        </w:rPr>
        <w:t xml:space="preserve"> </w:t>
      </w:r>
      <w:r w:rsidRPr="00587E7A">
        <w:rPr>
          <w:rFonts w:cs="Arial"/>
        </w:rPr>
        <w:t>the</w:t>
      </w:r>
      <w:r w:rsidRPr="00587E7A">
        <w:rPr>
          <w:rFonts w:cs="Arial"/>
          <w:spacing w:val="49"/>
        </w:rPr>
        <w:t xml:space="preserve"> </w:t>
      </w:r>
      <w:r w:rsidRPr="00587E7A">
        <w:rPr>
          <w:rFonts w:cs="Arial"/>
          <w:spacing w:val="-1"/>
        </w:rPr>
        <w:t>applicable</w:t>
      </w:r>
      <w:r w:rsidRPr="00587E7A">
        <w:rPr>
          <w:rFonts w:cs="Arial"/>
          <w:spacing w:val="11"/>
        </w:rPr>
        <w:t xml:space="preserve"> </w:t>
      </w:r>
      <w:r w:rsidRPr="00587E7A">
        <w:rPr>
          <w:rFonts w:cs="Arial"/>
          <w:spacing w:val="-1"/>
        </w:rPr>
        <w:t>health</w:t>
      </w:r>
      <w:r w:rsidRPr="00587E7A">
        <w:rPr>
          <w:rFonts w:cs="Arial"/>
          <w:spacing w:val="11"/>
        </w:rPr>
        <w:t xml:space="preserve"> </w:t>
      </w:r>
      <w:r w:rsidRPr="00587E7A">
        <w:rPr>
          <w:rFonts w:cs="Arial"/>
          <w:spacing w:val="-1"/>
        </w:rPr>
        <w:t>insurance</w:t>
      </w:r>
      <w:r w:rsidRPr="00587E7A">
        <w:rPr>
          <w:rFonts w:cs="Arial"/>
          <w:spacing w:val="11"/>
        </w:rPr>
        <w:t xml:space="preserve"> </w:t>
      </w:r>
      <w:r w:rsidRPr="00587E7A">
        <w:rPr>
          <w:rFonts w:cs="Arial"/>
          <w:spacing w:val="-1"/>
        </w:rPr>
        <w:t>organization</w:t>
      </w:r>
      <w:r w:rsidRPr="00587E7A">
        <w:rPr>
          <w:rFonts w:cs="Arial"/>
          <w:spacing w:val="11"/>
        </w:rPr>
        <w:t xml:space="preserve"> </w:t>
      </w:r>
      <w:r w:rsidRPr="00587E7A">
        <w:rPr>
          <w:rFonts w:cs="Arial"/>
          <w:spacing w:val="-1"/>
        </w:rPr>
        <w:t>will</w:t>
      </w:r>
      <w:r w:rsidRPr="00587E7A">
        <w:rPr>
          <w:rFonts w:cs="Arial"/>
          <w:spacing w:val="10"/>
        </w:rPr>
        <w:t xml:space="preserve"> </w:t>
      </w:r>
      <w:r w:rsidRPr="00587E7A">
        <w:rPr>
          <w:rFonts w:cs="Arial"/>
        </w:rPr>
        <w:t>be</w:t>
      </w:r>
      <w:r w:rsidRPr="00587E7A">
        <w:rPr>
          <w:rFonts w:cs="Arial"/>
          <w:spacing w:val="11"/>
        </w:rPr>
        <w:t xml:space="preserve"> </w:t>
      </w:r>
      <w:r w:rsidRPr="00587E7A">
        <w:rPr>
          <w:rFonts w:cs="Arial"/>
          <w:spacing w:val="-1"/>
        </w:rPr>
        <w:t>reimbursed</w:t>
      </w:r>
      <w:r w:rsidRPr="00587E7A">
        <w:rPr>
          <w:rFonts w:cs="Arial"/>
          <w:spacing w:val="11"/>
        </w:rPr>
        <w:t xml:space="preserve"> </w:t>
      </w:r>
      <w:r w:rsidR="003B28D9" w:rsidRPr="00587E7A">
        <w:rPr>
          <w:rFonts w:cs="Arial"/>
          <w:spacing w:val="-1"/>
        </w:rPr>
        <w:t>by</w:t>
      </w:r>
      <w:r w:rsidR="003B28D9" w:rsidRPr="00587E7A">
        <w:rPr>
          <w:rFonts w:cs="Arial"/>
        </w:rPr>
        <w:t xml:space="preserve"> </w:t>
      </w:r>
      <w:r w:rsidR="003B28D9" w:rsidRPr="00587E7A">
        <w:rPr>
          <w:rFonts w:cs="Arial"/>
          <w:spacing w:val="8"/>
        </w:rPr>
        <w:t>the</w:t>
      </w:r>
      <w:r w:rsidRPr="00587E7A">
        <w:rPr>
          <w:rFonts w:cs="Arial"/>
          <w:spacing w:val="57"/>
        </w:rPr>
        <w:t xml:space="preserve"> </w:t>
      </w:r>
      <w:r w:rsidRPr="00587E7A">
        <w:rPr>
          <w:rFonts w:cs="Arial"/>
          <w:spacing w:val="-1"/>
        </w:rPr>
        <w:t>City's</w:t>
      </w:r>
      <w:r w:rsidRPr="00587E7A">
        <w:rPr>
          <w:rFonts w:cs="Arial"/>
          <w:spacing w:val="-2"/>
        </w:rPr>
        <w:t xml:space="preserve"> </w:t>
      </w:r>
      <w:r w:rsidRPr="00587E7A">
        <w:rPr>
          <w:rFonts w:cs="Arial"/>
        </w:rPr>
        <w:t xml:space="preserve">Workers' </w:t>
      </w:r>
      <w:r w:rsidRPr="00587E7A">
        <w:rPr>
          <w:rFonts w:cs="Arial"/>
          <w:spacing w:val="-1"/>
        </w:rPr>
        <w:t>Compensation</w:t>
      </w:r>
      <w:r w:rsidRPr="00587E7A">
        <w:rPr>
          <w:rFonts w:cs="Arial"/>
          <w:spacing w:val="1"/>
        </w:rPr>
        <w:t xml:space="preserve"> </w:t>
      </w:r>
      <w:r w:rsidRPr="00587E7A">
        <w:rPr>
          <w:rFonts w:cs="Arial"/>
          <w:spacing w:val="-1"/>
        </w:rPr>
        <w:t>program.</w:t>
      </w:r>
    </w:p>
    <w:p w14:paraId="12B9781B" w14:textId="77777777" w:rsidR="00F00036" w:rsidRPr="00587E7A" w:rsidRDefault="00F00036" w:rsidP="00985A6C">
      <w:pPr>
        <w:rPr>
          <w:rFonts w:ascii="Arial" w:eastAsia="Arial" w:hAnsi="Arial" w:cs="Arial"/>
          <w:sz w:val="24"/>
          <w:szCs w:val="24"/>
        </w:rPr>
      </w:pPr>
    </w:p>
    <w:p w14:paraId="70415569"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FRAUD</w:t>
      </w:r>
    </w:p>
    <w:p w14:paraId="1576806D" w14:textId="77777777" w:rsidR="00F00036" w:rsidRPr="00587E7A" w:rsidRDefault="00F00036" w:rsidP="00985A6C">
      <w:pPr>
        <w:rPr>
          <w:rFonts w:ascii="Arial" w:eastAsia="Arial" w:hAnsi="Arial" w:cs="Arial"/>
          <w:sz w:val="24"/>
          <w:szCs w:val="24"/>
        </w:rPr>
      </w:pPr>
    </w:p>
    <w:p w14:paraId="7E29A2FF" w14:textId="77777777" w:rsidR="00F00036" w:rsidRPr="00587E7A" w:rsidRDefault="003650B4" w:rsidP="00985A6C">
      <w:pPr>
        <w:pStyle w:val="BodyText"/>
        <w:ind w:left="2263" w:right="120" w:firstLine="0"/>
        <w:rPr>
          <w:rFonts w:cs="Arial"/>
        </w:rPr>
      </w:pPr>
      <w:r w:rsidRPr="00587E7A">
        <w:rPr>
          <w:rFonts w:cs="Arial"/>
        </w:rPr>
        <w:t>The</w:t>
      </w:r>
      <w:r w:rsidRPr="00587E7A">
        <w:rPr>
          <w:rFonts w:cs="Arial"/>
          <w:spacing w:val="18"/>
        </w:rPr>
        <w:t xml:space="preserve"> </w:t>
      </w:r>
      <w:r w:rsidRPr="00587E7A">
        <w:rPr>
          <w:rFonts w:cs="Arial"/>
          <w:spacing w:val="-1"/>
        </w:rPr>
        <w:t>Department</w:t>
      </w:r>
      <w:r w:rsidRPr="00587E7A">
        <w:rPr>
          <w:rFonts w:cs="Arial"/>
          <w:spacing w:val="15"/>
        </w:rPr>
        <w:t xml:space="preserve"> </w:t>
      </w:r>
      <w:r w:rsidRPr="00587E7A">
        <w:rPr>
          <w:rFonts w:cs="Arial"/>
          <w:spacing w:val="-1"/>
        </w:rPr>
        <w:t>of</w:t>
      </w:r>
      <w:r w:rsidRPr="00587E7A">
        <w:rPr>
          <w:rFonts w:cs="Arial"/>
          <w:spacing w:val="20"/>
        </w:rPr>
        <w:t xml:space="preserve"> </w:t>
      </w:r>
      <w:r w:rsidRPr="00587E7A">
        <w:rPr>
          <w:rFonts w:cs="Arial"/>
          <w:spacing w:val="-1"/>
        </w:rPr>
        <w:t>Insurance</w:t>
      </w:r>
      <w:r w:rsidRPr="00587E7A">
        <w:rPr>
          <w:rFonts w:cs="Arial"/>
          <w:spacing w:val="18"/>
        </w:rPr>
        <w:t xml:space="preserve"> </w:t>
      </w:r>
      <w:r w:rsidRPr="00587E7A">
        <w:rPr>
          <w:rFonts w:cs="Arial"/>
        </w:rPr>
        <w:t>has</w:t>
      </w:r>
      <w:r w:rsidRPr="00587E7A">
        <w:rPr>
          <w:rFonts w:cs="Arial"/>
          <w:spacing w:val="15"/>
        </w:rPr>
        <w:t xml:space="preserve"> </w:t>
      </w:r>
      <w:r w:rsidRPr="00587E7A">
        <w:rPr>
          <w:rFonts w:cs="Arial"/>
          <w:spacing w:val="-1"/>
        </w:rPr>
        <w:t>established</w:t>
      </w:r>
      <w:r w:rsidRPr="00587E7A">
        <w:rPr>
          <w:rFonts w:cs="Arial"/>
          <w:spacing w:val="16"/>
        </w:rPr>
        <w:t xml:space="preserve"> </w:t>
      </w:r>
      <w:r w:rsidRPr="00587E7A">
        <w:rPr>
          <w:rFonts w:cs="Arial"/>
        </w:rPr>
        <w:t>a</w:t>
      </w:r>
      <w:r w:rsidRPr="00587E7A">
        <w:rPr>
          <w:rFonts w:cs="Arial"/>
          <w:spacing w:val="13"/>
        </w:rPr>
        <w:t xml:space="preserve"> </w:t>
      </w:r>
      <w:r w:rsidRPr="00587E7A">
        <w:rPr>
          <w:rFonts w:cs="Arial"/>
        </w:rPr>
        <w:t>Workers'</w:t>
      </w:r>
      <w:r w:rsidRPr="00587E7A">
        <w:rPr>
          <w:rFonts w:cs="Arial"/>
          <w:spacing w:val="17"/>
        </w:rPr>
        <w:t xml:space="preserve"> </w:t>
      </w:r>
      <w:r w:rsidRPr="00587E7A">
        <w:rPr>
          <w:rFonts w:cs="Arial"/>
          <w:spacing w:val="-1"/>
        </w:rPr>
        <w:t>Compensation</w:t>
      </w:r>
      <w:r w:rsidRPr="00587E7A">
        <w:rPr>
          <w:rFonts w:cs="Arial"/>
          <w:spacing w:val="43"/>
        </w:rPr>
        <w:t xml:space="preserve"> </w:t>
      </w:r>
      <w:r w:rsidRPr="00587E7A">
        <w:rPr>
          <w:rFonts w:cs="Arial"/>
          <w:spacing w:val="-1"/>
        </w:rPr>
        <w:t>Fraud</w:t>
      </w:r>
      <w:r w:rsidRPr="00587E7A">
        <w:rPr>
          <w:rFonts w:cs="Arial"/>
          <w:spacing w:val="39"/>
        </w:rPr>
        <w:t xml:space="preserve"> </w:t>
      </w:r>
      <w:r w:rsidRPr="00587E7A">
        <w:rPr>
          <w:rFonts w:cs="Arial"/>
          <w:spacing w:val="-1"/>
        </w:rPr>
        <w:t>Hotline,</w:t>
      </w:r>
      <w:r w:rsidRPr="00587E7A">
        <w:rPr>
          <w:rFonts w:cs="Arial"/>
          <w:spacing w:val="39"/>
        </w:rPr>
        <w:t xml:space="preserve"> </w:t>
      </w:r>
      <w:r w:rsidRPr="00587E7A">
        <w:rPr>
          <w:rFonts w:cs="Arial"/>
          <w:spacing w:val="-1"/>
        </w:rPr>
        <w:t>(850)</w:t>
      </w:r>
      <w:r w:rsidRPr="00587E7A">
        <w:rPr>
          <w:rFonts w:cs="Arial"/>
          <w:spacing w:val="38"/>
        </w:rPr>
        <w:t xml:space="preserve"> </w:t>
      </w:r>
      <w:r w:rsidRPr="00587E7A">
        <w:rPr>
          <w:rFonts w:cs="Arial"/>
          <w:spacing w:val="-1"/>
        </w:rPr>
        <w:t>922-3116.</w:t>
      </w:r>
      <w:r w:rsidRPr="00587E7A">
        <w:rPr>
          <w:rFonts w:cs="Arial"/>
          <w:spacing w:val="36"/>
        </w:rPr>
        <w:t xml:space="preserve"> </w:t>
      </w:r>
      <w:r w:rsidRPr="00587E7A">
        <w:rPr>
          <w:rFonts w:cs="Arial"/>
          <w:spacing w:val="-1"/>
        </w:rPr>
        <w:t>Anyone</w:t>
      </w:r>
      <w:r w:rsidRPr="00587E7A">
        <w:rPr>
          <w:rFonts w:cs="Arial"/>
          <w:spacing w:val="40"/>
        </w:rPr>
        <w:t xml:space="preserve"> </w:t>
      </w:r>
      <w:r w:rsidRPr="00587E7A">
        <w:rPr>
          <w:rFonts w:cs="Arial"/>
          <w:spacing w:val="-1"/>
        </w:rPr>
        <w:t>reporting</w:t>
      </w:r>
      <w:r w:rsidRPr="00587E7A">
        <w:rPr>
          <w:rFonts w:cs="Arial"/>
          <w:spacing w:val="37"/>
        </w:rPr>
        <w:t xml:space="preserve"> </w:t>
      </w:r>
      <w:r w:rsidRPr="00587E7A">
        <w:rPr>
          <w:rFonts w:cs="Arial"/>
          <w:spacing w:val="-1"/>
        </w:rPr>
        <w:t>fraud</w:t>
      </w:r>
      <w:r w:rsidRPr="00587E7A">
        <w:rPr>
          <w:rFonts w:cs="Arial"/>
          <w:spacing w:val="40"/>
        </w:rPr>
        <w:t xml:space="preserve"> </w:t>
      </w:r>
      <w:r w:rsidRPr="00587E7A">
        <w:rPr>
          <w:rFonts w:cs="Arial"/>
          <w:spacing w:val="-1"/>
        </w:rPr>
        <w:t>is</w:t>
      </w:r>
      <w:r w:rsidRPr="00587E7A">
        <w:rPr>
          <w:rFonts w:cs="Arial"/>
          <w:spacing w:val="38"/>
        </w:rPr>
        <w:t xml:space="preserve"> </w:t>
      </w:r>
      <w:r w:rsidRPr="00587E7A">
        <w:rPr>
          <w:rFonts w:cs="Arial"/>
          <w:spacing w:val="-1"/>
        </w:rPr>
        <w:t>immune</w:t>
      </w:r>
      <w:r w:rsidRPr="00587E7A">
        <w:rPr>
          <w:rFonts w:cs="Arial"/>
          <w:spacing w:val="37"/>
        </w:rPr>
        <w:t xml:space="preserve"> </w:t>
      </w:r>
      <w:r w:rsidRPr="00587E7A">
        <w:rPr>
          <w:rFonts w:cs="Arial"/>
          <w:spacing w:val="-1"/>
        </w:rPr>
        <w:t>from</w:t>
      </w:r>
      <w:r w:rsidRPr="00587E7A">
        <w:rPr>
          <w:rFonts w:cs="Arial"/>
          <w:spacing w:val="40"/>
        </w:rPr>
        <w:t xml:space="preserve"> </w:t>
      </w:r>
      <w:r w:rsidRPr="00587E7A">
        <w:rPr>
          <w:rFonts w:cs="Arial"/>
          <w:spacing w:val="-1"/>
        </w:rPr>
        <w:t>civil</w:t>
      </w:r>
      <w:r w:rsidRPr="00587E7A">
        <w:rPr>
          <w:rFonts w:cs="Arial"/>
          <w:spacing w:val="57"/>
        </w:rPr>
        <w:t xml:space="preserve"> </w:t>
      </w:r>
      <w:r w:rsidRPr="00587E7A">
        <w:rPr>
          <w:rFonts w:cs="Arial"/>
          <w:spacing w:val="-1"/>
        </w:rPr>
        <w:t>liability</w:t>
      </w:r>
      <w:r w:rsidRPr="00587E7A">
        <w:rPr>
          <w:rFonts w:cs="Arial"/>
          <w:spacing w:val="-2"/>
        </w:rPr>
        <w:t xml:space="preserve"> </w:t>
      </w:r>
      <w:r w:rsidRPr="00587E7A">
        <w:rPr>
          <w:rFonts w:cs="Arial"/>
          <w:spacing w:val="-1"/>
        </w:rPr>
        <w:t>unless</w:t>
      </w:r>
      <w:r w:rsidRPr="00587E7A">
        <w:rPr>
          <w:rFonts w:cs="Arial"/>
        </w:rPr>
        <w:t xml:space="preserve"> the</w:t>
      </w:r>
      <w:r w:rsidRPr="00587E7A">
        <w:rPr>
          <w:rFonts w:cs="Arial"/>
          <w:spacing w:val="-1"/>
        </w:rPr>
        <w:t xml:space="preserve"> person </w:t>
      </w:r>
      <w:r w:rsidRPr="00587E7A">
        <w:rPr>
          <w:rFonts w:cs="Arial"/>
        </w:rPr>
        <w:t>making</w:t>
      </w:r>
      <w:r w:rsidRPr="00587E7A">
        <w:rPr>
          <w:rFonts w:cs="Arial"/>
          <w:spacing w:val="-1"/>
        </w:rPr>
        <w:t xml:space="preserve"> the</w:t>
      </w:r>
      <w:r w:rsidRPr="00587E7A">
        <w:rPr>
          <w:rFonts w:cs="Arial"/>
          <w:spacing w:val="1"/>
        </w:rPr>
        <w:t xml:space="preserve"> </w:t>
      </w:r>
      <w:r w:rsidRPr="00587E7A">
        <w:rPr>
          <w:rFonts w:cs="Arial"/>
          <w:spacing w:val="-1"/>
        </w:rPr>
        <w:t>report</w:t>
      </w:r>
      <w:r w:rsidRPr="00587E7A">
        <w:rPr>
          <w:rFonts w:cs="Arial"/>
        </w:rPr>
        <w:t xml:space="preserve"> </w:t>
      </w:r>
      <w:r w:rsidRPr="00587E7A">
        <w:rPr>
          <w:rFonts w:cs="Arial"/>
          <w:spacing w:val="-2"/>
        </w:rPr>
        <w:t>knows</w:t>
      </w:r>
      <w:r w:rsidRPr="00587E7A">
        <w:rPr>
          <w:rFonts w:cs="Arial"/>
        </w:rPr>
        <w:t xml:space="preserve"> </w:t>
      </w:r>
      <w:r w:rsidRPr="00587E7A">
        <w:rPr>
          <w:rFonts w:cs="Arial"/>
          <w:spacing w:val="-1"/>
        </w:rPr>
        <w:t>it</w:t>
      </w:r>
      <w:r w:rsidRPr="00587E7A">
        <w:rPr>
          <w:rFonts w:cs="Arial"/>
        </w:rPr>
        <w:t xml:space="preserve"> to</w:t>
      </w:r>
      <w:r w:rsidRPr="00587E7A">
        <w:rPr>
          <w:rFonts w:cs="Arial"/>
          <w:spacing w:val="1"/>
        </w:rPr>
        <w:t xml:space="preserve"> </w:t>
      </w:r>
      <w:r w:rsidRPr="00587E7A">
        <w:rPr>
          <w:rFonts w:cs="Arial"/>
          <w:spacing w:val="-1"/>
        </w:rPr>
        <w:t>be false.</w:t>
      </w:r>
    </w:p>
    <w:p w14:paraId="1E5F02D4" w14:textId="77777777" w:rsidR="00F00036" w:rsidRPr="00587E7A" w:rsidRDefault="00F00036" w:rsidP="00985A6C">
      <w:pPr>
        <w:rPr>
          <w:rFonts w:ascii="Arial" w:eastAsia="Arial" w:hAnsi="Arial" w:cs="Arial"/>
          <w:sz w:val="24"/>
          <w:szCs w:val="24"/>
        </w:rPr>
      </w:pPr>
    </w:p>
    <w:p w14:paraId="3DFC51F6" w14:textId="77777777" w:rsidR="00F00036" w:rsidRPr="00587E7A" w:rsidRDefault="003650B4" w:rsidP="00985A6C">
      <w:pPr>
        <w:pStyle w:val="BodyText"/>
        <w:numPr>
          <w:ilvl w:val="3"/>
          <w:numId w:val="22"/>
        </w:numPr>
        <w:tabs>
          <w:tab w:val="left" w:pos="2264"/>
        </w:tabs>
        <w:rPr>
          <w:rFonts w:cs="Arial"/>
        </w:rPr>
      </w:pPr>
      <w:r w:rsidRPr="00587E7A">
        <w:rPr>
          <w:rFonts w:cs="Arial"/>
          <w:spacing w:val="-1"/>
        </w:rPr>
        <w:t>REQUIRED</w:t>
      </w:r>
      <w:r w:rsidRPr="00587E7A">
        <w:rPr>
          <w:rFonts w:cs="Arial"/>
        </w:rPr>
        <w:t xml:space="preserve"> </w:t>
      </w:r>
      <w:r w:rsidRPr="00587E7A">
        <w:rPr>
          <w:rFonts w:cs="Arial"/>
          <w:spacing w:val="-1"/>
        </w:rPr>
        <w:t>INJURY/ILLNESS</w:t>
      </w:r>
      <w:r w:rsidRPr="00587E7A">
        <w:rPr>
          <w:rFonts w:cs="Arial"/>
          <w:spacing w:val="-2"/>
        </w:rPr>
        <w:t xml:space="preserve"> </w:t>
      </w:r>
      <w:r w:rsidRPr="00587E7A">
        <w:rPr>
          <w:rFonts w:cs="Arial"/>
          <w:spacing w:val="-1"/>
        </w:rPr>
        <w:t>REPORT</w:t>
      </w:r>
      <w:r w:rsidRPr="00587E7A">
        <w:rPr>
          <w:rFonts w:cs="Arial"/>
          <w:spacing w:val="2"/>
        </w:rPr>
        <w:t xml:space="preserve"> </w:t>
      </w:r>
      <w:r w:rsidRPr="00587E7A">
        <w:rPr>
          <w:rFonts w:cs="Arial"/>
          <w:spacing w:val="-1"/>
        </w:rPr>
        <w:t>FORMS</w:t>
      </w:r>
    </w:p>
    <w:p w14:paraId="13E12722" w14:textId="77777777" w:rsidR="00F00036" w:rsidRPr="001550B3" w:rsidRDefault="00F00036" w:rsidP="00985A6C">
      <w:pPr>
        <w:spacing w:before="9"/>
        <w:rPr>
          <w:rFonts w:ascii="Arial" w:eastAsia="Arial" w:hAnsi="Arial" w:cs="Arial"/>
          <w:sz w:val="16"/>
          <w:szCs w:val="16"/>
        </w:rPr>
      </w:pPr>
    </w:p>
    <w:p w14:paraId="3FA6F1E2" w14:textId="4D5A9D2F" w:rsidR="00F00036" w:rsidRPr="00587E7A" w:rsidRDefault="003650B4" w:rsidP="00985A6C">
      <w:pPr>
        <w:pStyle w:val="BodyText"/>
        <w:ind w:left="2263" w:right="120" w:firstLine="0"/>
        <w:rPr>
          <w:rFonts w:cs="Arial"/>
        </w:rPr>
      </w:pPr>
      <w:r w:rsidRPr="00587E7A">
        <w:rPr>
          <w:rFonts w:cs="Arial"/>
          <w:i/>
          <w:spacing w:val="-1"/>
        </w:rPr>
        <w:t>Florida</w:t>
      </w:r>
      <w:r w:rsidRPr="00587E7A">
        <w:rPr>
          <w:rFonts w:cs="Arial"/>
          <w:i/>
          <w:spacing w:val="25"/>
        </w:rPr>
        <w:t xml:space="preserve"> </w:t>
      </w:r>
      <w:r w:rsidRPr="00587E7A">
        <w:rPr>
          <w:rFonts w:cs="Arial"/>
          <w:i/>
          <w:spacing w:val="-1"/>
        </w:rPr>
        <w:t>Statutes</w:t>
      </w:r>
      <w:r w:rsidRPr="00587E7A">
        <w:rPr>
          <w:rFonts w:cs="Arial"/>
          <w:i/>
          <w:spacing w:val="24"/>
        </w:rPr>
        <w:t xml:space="preserve"> </w:t>
      </w:r>
      <w:r w:rsidRPr="00587E7A">
        <w:rPr>
          <w:rFonts w:cs="Arial"/>
          <w:i/>
          <w:spacing w:val="-1"/>
        </w:rPr>
        <w:t>Chapter</w:t>
      </w:r>
      <w:r w:rsidRPr="00587E7A">
        <w:rPr>
          <w:rFonts w:cs="Arial"/>
          <w:i/>
          <w:spacing w:val="24"/>
        </w:rPr>
        <w:t xml:space="preserve"> </w:t>
      </w:r>
      <w:r w:rsidRPr="00587E7A">
        <w:rPr>
          <w:rFonts w:cs="Arial"/>
          <w:i/>
          <w:spacing w:val="-1"/>
        </w:rPr>
        <w:t>440</w:t>
      </w:r>
      <w:r w:rsidRPr="00587E7A">
        <w:rPr>
          <w:rFonts w:cs="Arial"/>
          <w:spacing w:val="-1"/>
        </w:rPr>
        <w:t>,</w:t>
      </w:r>
      <w:r w:rsidRPr="00587E7A">
        <w:rPr>
          <w:rFonts w:cs="Arial"/>
          <w:spacing w:val="25"/>
        </w:rPr>
        <w:t xml:space="preserve"> </w:t>
      </w:r>
      <w:r w:rsidRPr="00587E7A">
        <w:rPr>
          <w:rFonts w:cs="Arial"/>
        </w:rPr>
        <w:t>The</w:t>
      </w:r>
      <w:r w:rsidRPr="00587E7A">
        <w:rPr>
          <w:rFonts w:cs="Arial"/>
          <w:spacing w:val="25"/>
        </w:rPr>
        <w:t xml:space="preserve"> </w:t>
      </w:r>
      <w:r w:rsidRPr="00587E7A">
        <w:rPr>
          <w:rFonts w:cs="Arial"/>
          <w:spacing w:val="-1"/>
        </w:rPr>
        <w:t>Florida</w:t>
      </w:r>
      <w:r w:rsidRPr="00587E7A">
        <w:rPr>
          <w:rFonts w:cs="Arial"/>
          <w:spacing w:val="21"/>
        </w:rPr>
        <w:t xml:space="preserve"> </w:t>
      </w:r>
      <w:r w:rsidRPr="00587E7A">
        <w:rPr>
          <w:rFonts w:cs="Arial"/>
        </w:rPr>
        <w:t>Workers'</w:t>
      </w:r>
      <w:r w:rsidRPr="00587E7A">
        <w:rPr>
          <w:rFonts w:cs="Arial"/>
          <w:spacing w:val="24"/>
        </w:rPr>
        <w:t xml:space="preserve"> </w:t>
      </w:r>
      <w:r w:rsidRPr="00587E7A">
        <w:rPr>
          <w:rFonts w:cs="Arial"/>
          <w:spacing w:val="-1"/>
        </w:rPr>
        <w:t>Compensation</w:t>
      </w:r>
      <w:r w:rsidRPr="00587E7A">
        <w:rPr>
          <w:rFonts w:cs="Arial"/>
          <w:spacing w:val="25"/>
        </w:rPr>
        <w:t xml:space="preserve"> </w:t>
      </w:r>
      <w:r w:rsidRPr="00587E7A">
        <w:rPr>
          <w:rFonts w:cs="Arial"/>
          <w:spacing w:val="-1"/>
        </w:rPr>
        <w:t>Law,</w:t>
      </w:r>
      <w:r w:rsidRPr="00587E7A">
        <w:rPr>
          <w:rFonts w:cs="Arial"/>
          <w:spacing w:val="59"/>
        </w:rPr>
        <w:t xml:space="preserve"> </w:t>
      </w:r>
      <w:r w:rsidRPr="00587E7A">
        <w:rPr>
          <w:rFonts w:cs="Arial"/>
          <w:spacing w:val="-1"/>
        </w:rPr>
        <w:t>requires</w:t>
      </w:r>
      <w:r w:rsidRPr="00587E7A">
        <w:rPr>
          <w:rFonts w:cs="Arial"/>
          <w:spacing w:val="35"/>
        </w:rPr>
        <w:t xml:space="preserve"> </w:t>
      </w:r>
      <w:r w:rsidRPr="00587E7A">
        <w:rPr>
          <w:rFonts w:cs="Arial"/>
        </w:rPr>
        <w:t>the</w:t>
      </w:r>
      <w:r w:rsidRPr="00587E7A">
        <w:rPr>
          <w:rFonts w:cs="Arial"/>
          <w:spacing w:val="35"/>
        </w:rPr>
        <w:t xml:space="preserve"> </w:t>
      </w:r>
      <w:r w:rsidRPr="00587E7A">
        <w:rPr>
          <w:rFonts w:cs="Arial"/>
          <w:spacing w:val="-1"/>
        </w:rPr>
        <w:t>reporting</w:t>
      </w:r>
      <w:r w:rsidRPr="00587E7A">
        <w:rPr>
          <w:rFonts w:cs="Arial"/>
          <w:spacing w:val="35"/>
        </w:rPr>
        <w:t xml:space="preserve"> </w:t>
      </w:r>
      <w:r w:rsidRPr="00587E7A">
        <w:rPr>
          <w:rFonts w:cs="Arial"/>
          <w:spacing w:val="-1"/>
        </w:rPr>
        <w:t>of</w:t>
      </w:r>
      <w:r w:rsidRPr="00587E7A">
        <w:rPr>
          <w:rFonts w:cs="Arial"/>
          <w:spacing w:val="38"/>
        </w:rPr>
        <w:t xml:space="preserve"> </w:t>
      </w:r>
      <w:r w:rsidRPr="00587E7A">
        <w:rPr>
          <w:rFonts w:cs="Arial"/>
          <w:spacing w:val="-1"/>
        </w:rPr>
        <w:t>all</w:t>
      </w:r>
      <w:r w:rsidRPr="00587E7A">
        <w:rPr>
          <w:rFonts w:cs="Arial"/>
          <w:spacing w:val="33"/>
        </w:rPr>
        <w:t xml:space="preserve"> </w:t>
      </w:r>
      <w:r w:rsidRPr="00587E7A">
        <w:rPr>
          <w:rFonts w:cs="Arial"/>
          <w:spacing w:val="-1"/>
        </w:rPr>
        <w:t>injuries/illnesses</w:t>
      </w:r>
      <w:r w:rsidRPr="00587E7A">
        <w:rPr>
          <w:rFonts w:cs="Arial"/>
          <w:spacing w:val="34"/>
        </w:rPr>
        <w:t xml:space="preserve"> </w:t>
      </w:r>
      <w:r w:rsidRPr="00587E7A">
        <w:rPr>
          <w:rFonts w:cs="Arial"/>
        </w:rPr>
        <w:t>to</w:t>
      </w:r>
      <w:r w:rsidRPr="00587E7A">
        <w:rPr>
          <w:rFonts w:cs="Arial"/>
          <w:spacing w:val="35"/>
        </w:rPr>
        <w:t xml:space="preserve"> </w:t>
      </w:r>
      <w:r w:rsidRPr="00587E7A">
        <w:rPr>
          <w:rFonts w:cs="Arial"/>
          <w:spacing w:val="-1"/>
        </w:rPr>
        <w:t>employers</w:t>
      </w:r>
      <w:r w:rsidRPr="00587E7A">
        <w:rPr>
          <w:rFonts w:cs="Arial"/>
          <w:spacing w:val="35"/>
        </w:rPr>
        <w:t xml:space="preserve"> </w:t>
      </w:r>
      <w:r w:rsidRPr="00587E7A">
        <w:rPr>
          <w:rFonts w:cs="Arial"/>
          <w:spacing w:val="-1"/>
        </w:rPr>
        <w:t>arising</w:t>
      </w:r>
      <w:r w:rsidRPr="00587E7A">
        <w:rPr>
          <w:rFonts w:cs="Arial"/>
          <w:spacing w:val="32"/>
        </w:rPr>
        <w:t xml:space="preserve"> </w:t>
      </w:r>
      <w:r w:rsidRPr="00587E7A">
        <w:rPr>
          <w:rFonts w:cs="Arial"/>
          <w:spacing w:val="-1"/>
        </w:rPr>
        <w:t>from</w:t>
      </w:r>
      <w:r w:rsidRPr="00587E7A">
        <w:rPr>
          <w:rFonts w:cs="Arial"/>
          <w:spacing w:val="36"/>
        </w:rPr>
        <w:t xml:space="preserve"> </w:t>
      </w:r>
      <w:r w:rsidRPr="00587E7A">
        <w:rPr>
          <w:rFonts w:cs="Arial"/>
        </w:rPr>
        <w:t>or</w:t>
      </w:r>
      <w:r w:rsidRPr="00587E7A">
        <w:rPr>
          <w:rFonts w:cs="Arial"/>
          <w:spacing w:val="36"/>
        </w:rPr>
        <w:t xml:space="preserve"> </w:t>
      </w:r>
      <w:r w:rsidRPr="00587E7A">
        <w:rPr>
          <w:rFonts w:cs="Arial"/>
          <w:spacing w:val="-2"/>
        </w:rPr>
        <w:t>in</w:t>
      </w:r>
      <w:r w:rsidRPr="00587E7A">
        <w:rPr>
          <w:rFonts w:cs="Arial"/>
          <w:spacing w:val="63"/>
        </w:rPr>
        <w:t xml:space="preserve"> </w:t>
      </w:r>
      <w:r w:rsidRPr="00587E7A">
        <w:rPr>
          <w:rFonts w:cs="Arial"/>
        </w:rPr>
        <w:t>the</w:t>
      </w:r>
      <w:r w:rsidRPr="00587E7A">
        <w:rPr>
          <w:rFonts w:cs="Arial"/>
          <w:spacing w:val="54"/>
        </w:rPr>
        <w:t xml:space="preserve"> </w:t>
      </w:r>
      <w:r w:rsidRPr="00587E7A">
        <w:rPr>
          <w:rFonts w:cs="Arial"/>
          <w:spacing w:val="-1"/>
        </w:rPr>
        <w:t>course</w:t>
      </w:r>
      <w:r w:rsidRPr="00587E7A">
        <w:rPr>
          <w:rFonts w:cs="Arial"/>
          <w:spacing w:val="55"/>
        </w:rPr>
        <w:t xml:space="preserve"> </w:t>
      </w:r>
      <w:r w:rsidRPr="00587E7A">
        <w:rPr>
          <w:rFonts w:cs="Arial"/>
          <w:spacing w:val="-1"/>
        </w:rPr>
        <w:t>of</w:t>
      </w:r>
      <w:r w:rsidRPr="00587E7A">
        <w:rPr>
          <w:rFonts w:cs="Arial"/>
          <w:spacing w:val="54"/>
        </w:rPr>
        <w:t xml:space="preserve"> </w:t>
      </w:r>
      <w:r w:rsidRPr="00587E7A">
        <w:rPr>
          <w:rFonts w:cs="Arial"/>
          <w:spacing w:val="-1"/>
        </w:rPr>
        <w:t>employment.</w:t>
      </w:r>
      <w:r w:rsidRPr="00587E7A">
        <w:rPr>
          <w:rFonts w:cs="Arial"/>
          <w:spacing w:val="53"/>
        </w:rPr>
        <w:t xml:space="preserve"> </w:t>
      </w:r>
      <w:r w:rsidRPr="00587E7A">
        <w:rPr>
          <w:rFonts w:cs="Arial"/>
          <w:spacing w:val="-1"/>
        </w:rPr>
        <w:t>An</w:t>
      </w:r>
      <w:r w:rsidRPr="00587E7A">
        <w:rPr>
          <w:rFonts w:cs="Arial"/>
          <w:spacing w:val="55"/>
        </w:rPr>
        <w:t xml:space="preserve"> </w:t>
      </w:r>
      <w:r w:rsidRPr="00587E7A">
        <w:rPr>
          <w:rFonts w:cs="Arial"/>
          <w:spacing w:val="-1"/>
        </w:rPr>
        <w:t>employee</w:t>
      </w:r>
      <w:r w:rsidRPr="00587E7A">
        <w:rPr>
          <w:rFonts w:cs="Arial"/>
          <w:spacing w:val="55"/>
        </w:rPr>
        <w:t xml:space="preserve"> </w:t>
      </w:r>
      <w:r w:rsidRPr="00587E7A">
        <w:rPr>
          <w:rFonts w:cs="Arial"/>
          <w:spacing w:val="-1"/>
        </w:rPr>
        <w:t>who</w:t>
      </w:r>
      <w:r w:rsidRPr="00587E7A">
        <w:rPr>
          <w:rFonts w:cs="Arial"/>
          <w:spacing w:val="55"/>
        </w:rPr>
        <w:t xml:space="preserve"> </w:t>
      </w:r>
      <w:r w:rsidRPr="00587E7A">
        <w:rPr>
          <w:rFonts w:cs="Arial"/>
          <w:spacing w:val="-1"/>
        </w:rPr>
        <w:t>sustains</w:t>
      </w:r>
      <w:r w:rsidRPr="00587E7A">
        <w:rPr>
          <w:rFonts w:cs="Arial"/>
          <w:spacing w:val="53"/>
        </w:rPr>
        <w:t xml:space="preserve"> </w:t>
      </w:r>
      <w:r w:rsidRPr="00587E7A">
        <w:rPr>
          <w:rFonts w:cs="Arial"/>
        </w:rPr>
        <w:t>a</w:t>
      </w:r>
      <w:r w:rsidRPr="00587E7A">
        <w:rPr>
          <w:rFonts w:cs="Arial"/>
          <w:spacing w:val="55"/>
        </w:rPr>
        <w:t xml:space="preserve"> </w:t>
      </w:r>
      <w:r w:rsidRPr="00587E7A">
        <w:rPr>
          <w:rFonts w:cs="Arial"/>
          <w:spacing w:val="-1"/>
        </w:rPr>
        <w:t>job</w:t>
      </w:r>
      <w:r w:rsidR="007D0F59">
        <w:rPr>
          <w:rFonts w:cs="Arial"/>
          <w:spacing w:val="-1"/>
        </w:rPr>
        <w:t xml:space="preserve"> </w:t>
      </w:r>
      <w:r w:rsidRPr="00587E7A">
        <w:rPr>
          <w:rFonts w:cs="Arial"/>
          <w:spacing w:val="-1"/>
        </w:rPr>
        <w:t>related</w:t>
      </w:r>
      <w:r w:rsidRPr="00587E7A">
        <w:rPr>
          <w:rFonts w:cs="Arial"/>
          <w:spacing w:val="55"/>
        </w:rPr>
        <w:t xml:space="preserve"> </w:t>
      </w:r>
      <w:r w:rsidRPr="00587E7A">
        <w:rPr>
          <w:rFonts w:cs="Arial"/>
          <w:spacing w:val="-1"/>
        </w:rPr>
        <w:t>injury/illness</w:t>
      </w:r>
      <w:r w:rsidRPr="00587E7A">
        <w:rPr>
          <w:rFonts w:cs="Arial"/>
          <w:spacing w:val="31"/>
        </w:rPr>
        <w:t xml:space="preserve"> </w:t>
      </w:r>
      <w:r w:rsidRPr="00587E7A">
        <w:rPr>
          <w:rFonts w:cs="Arial"/>
        </w:rPr>
        <w:t>must</w:t>
      </w:r>
      <w:r w:rsidRPr="00587E7A">
        <w:rPr>
          <w:rFonts w:cs="Arial"/>
          <w:spacing w:val="32"/>
        </w:rPr>
        <w:t xml:space="preserve"> </w:t>
      </w:r>
      <w:r w:rsidRPr="00587E7A">
        <w:rPr>
          <w:rFonts w:cs="Arial"/>
          <w:spacing w:val="-1"/>
        </w:rPr>
        <w:t>report</w:t>
      </w:r>
      <w:r w:rsidRPr="00587E7A">
        <w:rPr>
          <w:rFonts w:cs="Arial"/>
          <w:spacing w:val="32"/>
        </w:rPr>
        <w:t xml:space="preserve"> </w:t>
      </w:r>
      <w:r w:rsidRPr="00587E7A">
        <w:rPr>
          <w:rFonts w:cs="Arial"/>
          <w:spacing w:val="-1"/>
        </w:rPr>
        <w:t>it</w:t>
      </w:r>
      <w:r w:rsidRPr="00587E7A">
        <w:rPr>
          <w:rFonts w:cs="Arial"/>
          <w:spacing w:val="32"/>
        </w:rPr>
        <w:t xml:space="preserve"> </w:t>
      </w:r>
      <w:r w:rsidRPr="00587E7A">
        <w:rPr>
          <w:rFonts w:cs="Arial"/>
        </w:rPr>
        <w:t>to</w:t>
      </w:r>
      <w:r w:rsidRPr="00587E7A">
        <w:rPr>
          <w:rFonts w:cs="Arial"/>
          <w:spacing w:val="30"/>
        </w:rPr>
        <w:t xml:space="preserve"> </w:t>
      </w:r>
      <w:r w:rsidRPr="00587E7A">
        <w:rPr>
          <w:rFonts w:cs="Arial"/>
          <w:spacing w:val="-1"/>
        </w:rPr>
        <w:t>his/her</w:t>
      </w:r>
      <w:r w:rsidRPr="00587E7A">
        <w:rPr>
          <w:rFonts w:cs="Arial"/>
          <w:spacing w:val="30"/>
        </w:rPr>
        <w:t xml:space="preserve"> </w:t>
      </w:r>
      <w:r w:rsidRPr="00587E7A">
        <w:rPr>
          <w:rFonts w:cs="Arial"/>
          <w:spacing w:val="-1"/>
        </w:rPr>
        <w:t>supervisor</w:t>
      </w:r>
      <w:r w:rsidRPr="00587E7A">
        <w:rPr>
          <w:rFonts w:cs="Arial"/>
          <w:spacing w:val="30"/>
        </w:rPr>
        <w:t xml:space="preserve"> </w:t>
      </w:r>
      <w:r w:rsidRPr="00587E7A">
        <w:rPr>
          <w:rFonts w:cs="Arial"/>
          <w:spacing w:val="-1"/>
        </w:rPr>
        <w:t>immediately.</w:t>
      </w:r>
      <w:r w:rsidRPr="00587E7A">
        <w:rPr>
          <w:rFonts w:cs="Arial"/>
          <w:spacing w:val="32"/>
        </w:rPr>
        <w:t xml:space="preserve"> </w:t>
      </w:r>
      <w:r w:rsidRPr="00587E7A">
        <w:rPr>
          <w:rFonts w:cs="Arial"/>
        </w:rPr>
        <w:t>The</w:t>
      </w:r>
      <w:r w:rsidRPr="00587E7A">
        <w:rPr>
          <w:rFonts w:cs="Arial"/>
          <w:spacing w:val="27"/>
        </w:rPr>
        <w:t xml:space="preserve"> </w:t>
      </w:r>
      <w:r w:rsidRPr="00587E7A">
        <w:rPr>
          <w:rFonts w:cs="Arial"/>
          <w:spacing w:val="-1"/>
        </w:rPr>
        <w:t>supervisor</w:t>
      </w:r>
      <w:r w:rsidRPr="00587E7A">
        <w:rPr>
          <w:rFonts w:cs="Arial"/>
          <w:spacing w:val="57"/>
        </w:rPr>
        <w:t xml:space="preserve"> </w:t>
      </w:r>
      <w:r w:rsidRPr="00587E7A">
        <w:rPr>
          <w:rFonts w:cs="Arial"/>
        </w:rPr>
        <w:t>must</w:t>
      </w:r>
      <w:r w:rsidRPr="00587E7A">
        <w:rPr>
          <w:rFonts w:cs="Arial"/>
          <w:spacing w:val="3"/>
        </w:rPr>
        <w:t xml:space="preserve"> </w:t>
      </w:r>
      <w:r w:rsidRPr="00587E7A">
        <w:rPr>
          <w:rFonts w:cs="Arial"/>
          <w:spacing w:val="-1"/>
        </w:rPr>
        <w:t>submit</w:t>
      </w:r>
      <w:r w:rsidRPr="00587E7A">
        <w:rPr>
          <w:rFonts w:cs="Arial"/>
          <w:spacing w:val="3"/>
        </w:rPr>
        <w:t xml:space="preserve"> </w:t>
      </w:r>
      <w:r w:rsidRPr="00587E7A">
        <w:rPr>
          <w:rFonts w:cs="Arial"/>
          <w:spacing w:val="-1"/>
        </w:rPr>
        <w:t>three</w:t>
      </w:r>
      <w:r w:rsidRPr="00587E7A">
        <w:rPr>
          <w:rFonts w:cs="Arial"/>
          <w:spacing w:val="3"/>
        </w:rPr>
        <w:t xml:space="preserve"> </w:t>
      </w:r>
      <w:r w:rsidRPr="00587E7A">
        <w:rPr>
          <w:rFonts w:cs="Arial"/>
          <w:spacing w:val="-1"/>
        </w:rPr>
        <w:t xml:space="preserve">(3) </w:t>
      </w:r>
      <w:r w:rsidRPr="00587E7A">
        <w:rPr>
          <w:rFonts w:cs="Arial"/>
        </w:rPr>
        <w:t>forms for</w:t>
      </w:r>
      <w:r w:rsidRPr="00587E7A">
        <w:rPr>
          <w:rFonts w:cs="Arial"/>
          <w:spacing w:val="2"/>
        </w:rPr>
        <w:t xml:space="preserve"> </w:t>
      </w:r>
      <w:r w:rsidRPr="00587E7A">
        <w:rPr>
          <w:rFonts w:cs="Arial"/>
          <w:spacing w:val="-1"/>
        </w:rPr>
        <w:t>each</w:t>
      </w:r>
      <w:r w:rsidRPr="00587E7A">
        <w:rPr>
          <w:rFonts w:cs="Arial"/>
          <w:spacing w:val="3"/>
        </w:rPr>
        <w:t xml:space="preserve"> </w:t>
      </w:r>
      <w:r w:rsidRPr="00587E7A">
        <w:rPr>
          <w:rFonts w:cs="Arial"/>
          <w:spacing w:val="-1"/>
        </w:rPr>
        <w:t>and</w:t>
      </w:r>
      <w:r w:rsidRPr="00587E7A">
        <w:rPr>
          <w:rFonts w:cs="Arial"/>
          <w:spacing w:val="3"/>
        </w:rPr>
        <w:t xml:space="preserve"> </w:t>
      </w:r>
      <w:r w:rsidRPr="00587E7A">
        <w:rPr>
          <w:rFonts w:cs="Arial"/>
          <w:spacing w:val="-1"/>
        </w:rPr>
        <w:t>every</w:t>
      </w:r>
      <w:r w:rsidRPr="00587E7A">
        <w:rPr>
          <w:rFonts w:cs="Arial"/>
          <w:spacing w:val="2"/>
        </w:rPr>
        <w:t xml:space="preserve"> </w:t>
      </w:r>
      <w:r w:rsidRPr="00587E7A">
        <w:rPr>
          <w:rFonts w:cs="Arial"/>
          <w:spacing w:val="-1"/>
        </w:rPr>
        <w:t>job-related</w:t>
      </w:r>
      <w:r w:rsidRPr="00587E7A">
        <w:rPr>
          <w:rFonts w:cs="Arial"/>
          <w:spacing w:val="3"/>
        </w:rPr>
        <w:t xml:space="preserve"> </w:t>
      </w:r>
      <w:r w:rsidRPr="00587E7A">
        <w:rPr>
          <w:rFonts w:cs="Arial"/>
          <w:spacing w:val="-1"/>
        </w:rPr>
        <w:t>injury</w:t>
      </w:r>
      <w:r w:rsidRPr="00587E7A">
        <w:rPr>
          <w:rFonts w:cs="Arial"/>
        </w:rPr>
        <w:t xml:space="preserve"> or</w:t>
      </w:r>
      <w:r w:rsidRPr="00587E7A">
        <w:rPr>
          <w:rFonts w:cs="Arial"/>
          <w:spacing w:val="2"/>
        </w:rPr>
        <w:t xml:space="preserve"> </w:t>
      </w:r>
      <w:r w:rsidRPr="00587E7A">
        <w:rPr>
          <w:rFonts w:cs="Arial"/>
          <w:spacing w:val="-1"/>
        </w:rPr>
        <w:t>job-related</w:t>
      </w:r>
      <w:r w:rsidRPr="00587E7A">
        <w:rPr>
          <w:rFonts w:cs="Arial"/>
          <w:spacing w:val="57"/>
        </w:rPr>
        <w:t xml:space="preserve"> </w:t>
      </w:r>
      <w:r w:rsidRPr="00587E7A">
        <w:rPr>
          <w:rFonts w:cs="Arial"/>
          <w:spacing w:val="-1"/>
        </w:rPr>
        <w:t>illness</w:t>
      </w:r>
      <w:r w:rsidRPr="00587E7A">
        <w:rPr>
          <w:rFonts w:cs="Arial"/>
        </w:rPr>
        <w:t xml:space="preserve"> </w:t>
      </w:r>
      <w:r w:rsidRPr="00587E7A">
        <w:rPr>
          <w:rFonts w:cs="Arial"/>
          <w:spacing w:val="-1"/>
        </w:rPr>
        <w:t xml:space="preserve">whether </w:t>
      </w:r>
      <w:r w:rsidRPr="00587E7A">
        <w:rPr>
          <w:rFonts w:cs="Arial"/>
        </w:rPr>
        <w:t>or</w:t>
      </w:r>
      <w:r w:rsidRPr="00587E7A">
        <w:rPr>
          <w:rFonts w:cs="Arial"/>
          <w:spacing w:val="-1"/>
        </w:rPr>
        <w:t xml:space="preserve"> not</w:t>
      </w:r>
      <w:r w:rsidRPr="00587E7A">
        <w:rPr>
          <w:rFonts w:cs="Arial"/>
          <w:spacing w:val="-2"/>
        </w:rPr>
        <w:t xml:space="preserve"> </w:t>
      </w:r>
      <w:r w:rsidRPr="00587E7A">
        <w:rPr>
          <w:rFonts w:cs="Arial"/>
          <w:spacing w:val="-1"/>
        </w:rPr>
        <w:t>medical</w:t>
      </w:r>
      <w:r w:rsidRPr="00587E7A">
        <w:rPr>
          <w:rFonts w:cs="Arial"/>
        </w:rPr>
        <w:t xml:space="preserve"> </w:t>
      </w:r>
      <w:r w:rsidRPr="00587E7A">
        <w:rPr>
          <w:rFonts w:cs="Arial"/>
          <w:spacing w:val="-1"/>
        </w:rPr>
        <w:t>treatment</w:t>
      </w:r>
      <w:r w:rsidRPr="00587E7A">
        <w:rPr>
          <w:rFonts w:cs="Arial"/>
          <w:spacing w:val="-2"/>
        </w:rPr>
        <w:t xml:space="preserve"> </w:t>
      </w:r>
      <w:r w:rsidRPr="00587E7A">
        <w:rPr>
          <w:rFonts w:cs="Arial"/>
          <w:spacing w:val="-1"/>
        </w:rPr>
        <w:t>beyond</w:t>
      </w:r>
      <w:r w:rsidRPr="00587E7A">
        <w:rPr>
          <w:rFonts w:cs="Arial"/>
          <w:spacing w:val="1"/>
        </w:rPr>
        <w:t xml:space="preserve"> </w:t>
      </w:r>
      <w:r w:rsidRPr="00587E7A">
        <w:rPr>
          <w:rFonts w:cs="Arial"/>
          <w:spacing w:val="-1"/>
        </w:rPr>
        <w:t>“first</w:t>
      </w:r>
      <w:r w:rsidRPr="00587E7A">
        <w:rPr>
          <w:rFonts w:cs="Arial"/>
          <w:spacing w:val="-2"/>
        </w:rPr>
        <w:t xml:space="preserve"> </w:t>
      </w:r>
      <w:r w:rsidRPr="00587E7A">
        <w:rPr>
          <w:rFonts w:cs="Arial"/>
          <w:spacing w:val="-1"/>
        </w:rPr>
        <w:t>aid” was</w:t>
      </w:r>
      <w:r w:rsidRPr="00587E7A">
        <w:rPr>
          <w:rFonts w:cs="Arial"/>
        </w:rPr>
        <w:t xml:space="preserve"> </w:t>
      </w:r>
      <w:r w:rsidRPr="00587E7A">
        <w:rPr>
          <w:rFonts w:cs="Arial"/>
          <w:spacing w:val="-1"/>
        </w:rPr>
        <w:t>obtained.</w:t>
      </w:r>
    </w:p>
    <w:p w14:paraId="029A3D3A" w14:textId="77777777" w:rsidR="00F00036" w:rsidRPr="001550B3" w:rsidRDefault="00F00036" w:rsidP="00985A6C">
      <w:pPr>
        <w:spacing w:before="11"/>
        <w:rPr>
          <w:rFonts w:ascii="Arial" w:eastAsia="Arial" w:hAnsi="Arial" w:cs="Arial"/>
          <w:sz w:val="16"/>
          <w:szCs w:val="16"/>
        </w:rPr>
      </w:pPr>
    </w:p>
    <w:p w14:paraId="722B908A" w14:textId="77777777" w:rsidR="00F00036" w:rsidRPr="00587E7A" w:rsidRDefault="003650B4" w:rsidP="00985A6C">
      <w:pPr>
        <w:pStyle w:val="BodyText"/>
        <w:numPr>
          <w:ilvl w:val="0"/>
          <w:numId w:val="4"/>
        </w:numPr>
        <w:tabs>
          <w:tab w:val="left" w:pos="2984"/>
        </w:tabs>
        <w:rPr>
          <w:rFonts w:cs="Arial"/>
        </w:rPr>
      </w:pPr>
      <w:r w:rsidRPr="00587E7A">
        <w:rPr>
          <w:rFonts w:cs="Arial"/>
        </w:rPr>
        <w:t>The</w:t>
      </w:r>
      <w:r w:rsidRPr="00587E7A">
        <w:rPr>
          <w:rFonts w:cs="Arial"/>
          <w:spacing w:val="1"/>
        </w:rPr>
        <w:t xml:space="preserve"> </w:t>
      </w:r>
      <w:r w:rsidRPr="00587E7A">
        <w:rPr>
          <w:rFonts w:cs="Arial"/>
          <w:spacing w:val="-1"/>
        </w:rPr>
        <w:t>three</w:t>
      </w:r>
      <w:r w:rsidRPr="00587E7A">
        <w:rPr>
          <w:rFonts w:cs="Arial"/>
          <w:spacing w:val="1"/>
        </w:rPr>
        <w:t xml:space="preserve"> </w:t>
      </w:r>
      <w:r w:rsidRPr="00587E7A">
        <w:rPr>
          <w:rFonts w:cs="Arial"/>
          <w:spacing w:val="-1"/>
        </w:rPr>
        <w:t>required forms</w:t>
      </w:r>
      <w:r w:rsidRPr="00587E7A">
        <w:rPr>
          <w:rFonts w:cs="Arial"/>
        </w:rPr>
        <w:t xml:space="preserve"> </w:t>
      </w:r>
      <w:r w:rsidRPr="00587E7A">
        <w:rPr>
          <w:rFonts w:cs="Arial"/>
          <w:spacing w:val="-1"/>
        </w:rPr>
        <w:t>are:</w:t>
      </w:r>
    </w:p>
    <w:p w14:paraId="0C55005D" w14:textId="77777777" w:rsidR="00F00036" w:rsidRPr="001550B3" w:rsidRDefault="00F00036" w:rsidP="00985A6C">
      <w:pPr>
        <w:rPr>
          <w:rFonts w:ascii="Arial" w:eastAsia="Arial" w:hAnsi="Arial" w:cs="Arial"/>
          <w:sz w:val="16"/>
          <w:szCs w:val="16"/>
        </w:rPr>
      </w:pPr>
    </w:p>
    <w:p w14:paraId="33FBAE80" w14:textId="77777777" w:rsidR="00F00036" w:rsidRPr="00587E7A" w:rsidRDefault="003650B4" w:rsidP="00985A6C">
      <w:pPr>
        <w:pStyle w:val="BodyText"/>
        <w:numPr>
          <w:ilvl w:val="1"/>
          <w:numId w:val="4"/>
        </w:numPr>
        <w:tabs>
          <w:tab w:val="left" w:pos="3344"/>
        </w:tabs>
        <w:rPr>
          <w:rFonts w:cs="Arial"/>
        </w:rPr>
      </w:pPr>
      <w:r w:rsidRPr="00587E7A">
        <w:rPr>
          <w:rFonts w:cs="Arial"/>
          <w:spacing w:val="-1"/>
        </w:rPr>
        <w:t>First</w:t>
      </w:r>
      <w:r w:rsidRPr="00587E7A">
        <w:rPr>
          <w:rFonts w:cs="Arial"/>
        </w:rPr>
        <w:t xml:space="preserve"> </w:t>
      </w:r>
      <w:r w:rsidRPr="00587E7A">
        <w:rPr>
          <w:rFonts w:cs="Arial"/>
          <w:spacing w:val="-1"/>
        </w:rPr>
        <w:t>Report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Injury</w:t>
      </w:r>
      <w:r w:rsidRPr="00587E7A">
        <w:rPr>
          <w:rFonts w:cs="Arial"/>
          <w:spacing w:val="-2"/>
        </w:rPr>
        <w:t xml:space="preserve"> </w:t>
      </w:r>
      <w:r w:rsidRPr="00587E7A">
        <w:rPr>
          <w:rFonts w:cs="Arial"/>
        </w:rPr>
        <w:t>or</w:t>
      </w:r>
      <w:r w:rsidRPr="00587E7A">
        <w:rPr>
          <w:rFonts w:cs="Arial"/>
          <w:spacing w:val="-1"/>
        </w:rPr>
        <w:t xml:space="preserve"> Illness</w:t>
      </w:r>
      <w:r w:rsidRPr="00587E7A">
        <w:rPr>
          <w:rFonts w:cs="Arial"/>
        </w:rPr>
        <w:t xml:space="preserve"> </w:t>
      </w:r>
      <w:r w:rsidRPr="00587E7A">
        <w:rPr>
          <w:rFonts w:cs="Arial"/>
          <w:spacing w:val="-1"/>
        </w:rPr>
        <w:t>(Form DFS-F2-DWC-1</w:t>
      </w:r>
      <w:r w:rsidRPr="00587E7A">
        <w:rPr>
          <w:rFonts w:cs="Arial"/>
          <w:spacing w:val="1"/>
        </w:rPr>
        <w:t xml:space="preserve"> </w:t>
      </w:r>
      <w:r w:rsidRPr="00587E7A">
        <w:rPr>
          <w:rFonts w:cs="Arial"/>
          <w:spacing w:val="-1"/>
        </w:rPr>
        <w:t>(08/2004)</w:t>
      </w:r>
    </w:p>
    <w:p w14:paraId="59623F9D" w14:textId="77777777" w:rsidR="00F00036" w:rsidRPr="00587E7A" w:rsidRDefault="003650B4" w:rsidP="00985A6C">
      <w:pPr>
        <w:pStyle w:val="BodyText"/>
        <w:numPr>
          <w:ilvl w:val="1"/>
          <w:numId w:val="4"/>
        </w:numPr>
        <w:tabs>
          <w:tab w:val="left" w:pos="3344"/>
        </w:tabs>
        <w:rPr>
          <w:rFonts w:cs="Arial"/>
        </w:rPr>
      </w:pPr>
      <w:r w:rsidRPr="00587E7A">
        <w:rPr>
          <w:rFonts w:cs="Arial"/>
          <w:spacing w:val="-1"/>
        </w:rPr>
        <w:t>Fraud</w:t>
      </w:r>
      <w:r w:rsidRPr="00587E7A">
        <w:rPr>
          <w:rFonts w:cs="Arial"/>
          <w:spacing w:val="1"/>
        </w:rPr>
        <w:t xml:space="preserve"> </w:t>
      </w:r>
      <w:r w:rsidRPr="00587E7A">
        <w:rPr>
          <w:rFonts w:cs="Arial"/>
          <w:spacing w:val="-1"/>
        </w:rPr>
        <w:t>Statement</w:t>
      </w:r>
      <w:r w:rsidRPr="00587E7A">
        <w:rPr>
          <w:rFonts w:cs="Arial"/>
        </w:rPr>
        <w:t xml:space="preserve"> -</w:t>
      </w:r>
      <w:r w:rsidRPr="00587E7A">
        <w:rPr>
          <w:rFonts w:cs="Arial"/>
          <w:spacing w:val="-3"/>
        </w:rPr>
        <w:t xml:space="preserve"> </w:t>
      </w:r>
      <w:r w:rsidRPr="00587E7A">
        <w:rPr>
          <w:rFonts w:cs="Arial"/>
          <w:spacing w:val="-1"/>
        </w:rPr>
        <w:t>Section</w:t>
      </w:r>
      <w:r w:rsidRPr="00587E7A">
        <w:rPr>
          <w:rFonts w:cs="Arial"/>
          <w:spacing w:val="1"/>
        </w:rPr>
        <w:t xml:space="preserve"> </w:t>
      </w:r>
      <w:r w:rsidRPr="00587E7A">
        <w:rPr>
          <w:rFonts w:cs="Arial"/>
          <w:spacing w:val="-1"/>
        </w:rPr>
        <w:t>440.37(2</w:t>
      </w:r>
      <w:r w:rsidR="003B28D9" w:rsidRPr="00587E7A">
        <w:rPr>
          <w:rFonts w:cs="Arial"/>
          <w:spacing w:val="-1"/>
        </w:rPr>
        <w:t>) (</w:t>
      </w:r>
      <w:r w:rsidRPr="00587E7A">
        <w:rPr>
          <w:rFonts w:cs="Arial"/>
          <w:spacing w:val="-1"/>
        </w:rPr>
        <w:t>a) F.S.</w:t>
      </w:r>
    </w:p>
    <w:p w14:paraId="292F3F15" w14:textId="77777777" w:rsidR="00F00036" w:rsidRPr="00587E7A" w:rsidRDefault="003650B4" w:rsidP="00985A6C">
      <w:pPr>
        <w:pStyle w:val="BodyText"/>
        <w:numPr>
          <w:ilvl w:val="1"/>
          <w:numId w:val="4"/>
        </w:numPr>
        <w:tabs>
          <w:tab w:val="left" w:pos="3344"/>
        </w:tabs>
        <w:ind w:right="173"/>
        <w:rPr>
          <w:rFonts w:cs="Arial"/>
        </w:rPr>
      </w:pPr>
      <w:r w:rsidRPr="00587E7A">
        <w:rPr>
          <w:rFonts w:cs="Arial"/>
          <w:spacing w:val="-1"/>
        </w:rPr>
        <w:t>Supervisor’s</w:t>
      </w:r>
      <w:r w:rsidRPr="00587E7A">
        <w:rPr>
          <w:rFonts w:cs="Arial"/>
        </w:rPr>
        <w:t xml:space="preserve"> </w:t>
      </w:r>
      <w:r w:rsidRPr="00587E7A">
        <w:rPr>
          <w:rFonts w:cs="Arial"/>
          <w:spacing w:val="-1"/>
        </w:rPr>
        <w:t>Investigation</w:t>
      </w:r>
      <w:r w:rsidRPr="00587E7A">
        <w:rPr>
          <w:rFonts w:cs="Arial"/>
          <w:spacing w:val="1"/>
        </w:rPr>
        <w:t xml:space="preserve"> </w:t>
      </w:r>
      <w:r w:rsidRPr="00587E7A">
        <w:rPr>
          <w:rFonts w:cs="Arial"/>
          <w:spacing w:val="-1"/>
        </w:rPr>
        <w:t>Report</w:t>
      </w:r>
      <w:r w:rsidRPr="00587E7A">
        <w:rPr>
          <w:rFonts w:cs="Arial"/>
        </w:rPr>
        <w:t xml:space="preserve"> </w:t>
      </w:r>
      <w:r w:rsidRPr="00587E7A">
        <w:rPr>
          <w:rFonts w:cs="Arial"/>
          <w:spacing w:val="-1"/>
        </w:rPr>
        <w:t xml:space="preserve">(Use </w:t>
      </w:r>
      <w:r w:rsidRPr="00587E7A">
        <w:rPr>
          <w:rFonts w:cs="Arial"/>
        </w:rPr>
        <w:t>for</w:t>
      </w:r>
      <w:r w:rsidRPr="00587E7A">
        <w:rPr>
          <w:rFonts w:cs="Arial"/>
          <w:spacing w:val="-3"/>
        </w:rPr>
        <w:t xml:space="preserve"> </w:t>
      </w:r>
      <w:r w:rsidRPr="00587E7A">
        <w:rPr>
          <w:rFonts w:cs="Arial"/>
          <w:spacing w:val="-1"/>
        </w:rPr>
        <w:t>either Vehicle</w:t>
      </w:r>
      <w:r w:rsidRPr="00587E7A">
        <w:rPr>
          <w:rFonts w:cs="Arial"/>
          <w:spacing w:val="1"/>
        </w:rPr>
        <w:t xml:space="preserve"> </w:t>
      </w:r>
      <w:r w:rsidRPr="00587E7A">
        <w:rPr>
          <w:rFonts w:cs="Arial"/>
          <w:spacing w:val="-1"/>
        </w:rPr>
        <w:t>Damage</w:t>
      </w:r>
      <w:r w:rsidRPr="00587E7A">
        <w:rPr>
          <w:rFonts w:cs="Arial"/>
          <w:spacing w:val="1"/>
        </w:rPr>
        <w:t xml:space="preserve"> </w:t>
      </w:r>
      <w:r w:rsidRPr="00587E7A">
        <w:rPr>
          <w:rFonts w:cs="Arial"/>
        </w:rPr>
        <w:t>or</w:t>
      </w:r>
      <w:r w:rsidRPr="00587E7A">
        <w:rPr>
          <w:rFonts w:cs="Arial"/>
          <w:spacing w:val="51"/>
        </w:rPr>
        <w:t xml:space="preserve"> </w:t>
      </w:r>
      <w:r w:rsidRPr="00587E7A">
        <w:rPr>
          <w:rFonts w:cs="Arial"/>
        </w:rPr>
        <w:t>Worker</w:t>
      </w:r>
      <w:r w:rsidRPr="00587E7A">
        <w:rPr>
          <w:rFonts w:cs="Arial"/>
          <w:spacing w:val="-1"/>
        </w:rPr>
        <w:t xml:space="preserve"> Injury/Illness)</w:t>
      </w:r>
    </w:p>
    <w:p w14:paraId="1493C254" w14:textId="77777777" w:rsidR="00F00036" w:rsidRPr="001550B3" w:rsidRDefault="00F00036" w:rsidP="00985A6C">
      <w:pPr>
        <w:rPr>
          <w:rFonts w:ascii="Arial" w:eastAsia="Arial" w:hAnsi="Arial" w:cs="Arial"/>
          <w:sz w:val="16"/>
          <w:szCs w:val="16"/>
        </w:rPr>
      </w:pPr>
    </w:p>
    <w:p w14:paraId="0392BEC0" w14:textId="77777777" w:rsidR="00F00036" w:rsidRPr="00587E7A" w:rsidRDefault="003650B4" w:rsidP="00985A6C">
      <w:pPr>
        <w:pStyle w:val="BodyText"/>
        <w:numPr>
          <w:ilvl w:val="0"/>
          <w:numId w:val="4"/>
        </w:numPr>
        <w:tabs>
          <w:tab w:val="left" w:pos="2984"/>
        </w:tabs>
        <w:rPr>
          <w:rFonts w:cs="Arial"/>
        </w:rPr>
      </w:pPr>
      <w:r w:rsidRPr="00587E7A">
        <w:rPr>
          <w:rFonts w:cs="Arial"/>
          <w:spacing w:val="-1"/>
        </w:rPr>
        <w:t>First</w:t>
      </w:r>
      <w:r w:rsidRPr="00587E7A">
        <w:rPr>
          <w:rFonts w:cs="Arial"/>
        </w:rPr>
        <w:t xml:space="preserve"> </w:t>
      </w:r>
      <w:r w:rsidRPr="00587E7A">
        <w:rPr>
          <w:rFonts w:cs="Arial"/>
          <w:spacing w:val="-1"/>
        </w:rPr>
        <w:t>Report</w:t>
      </w:r>
      <w:r w:rsidRPr="00587E7A">
        <w:rPr>
          <w:rFonts w:cs="Arial"/>
        </w:rPr>
        <w:t xml:space="preserve"> </w:t>
      </w:r>
      <w:r w:rsidRPr="00587E7A">
        <w:rPr>
          <w:rFonts w:cs="Arial"/>
          <w:spacing w:val="-1"/>
        </w:rPr>
        <w:t>of</w:t>
      </w:r>
      <w:r w:rsidRPr="00587E7A">
        <w:rPr>
          <w:rFonts w:cs="Arial"/>
        </w:rPr>
        <w:t xml:space="preserve"> </w:t>
      </w:r>
      <w:r w:rsidRPr="00587E7A">
        <w:rPr>
          <w:rFonts w:cs="Arial"/>
          <w:spacing w:val="-1"/>
        </w:rPr>
        <w:t>Injury</w:t>
      </w:r>
      <w:r w:rsidRPr="00587E7A">
        <w:rPr>
          <w:rFonts w:cs="Arial"/>
          <w:spacing w:val="-2"/>
        </w:rPr>
        <w:t xml:space="preserve"> </w:t>
      </w:r>
      <w:r w:rsidRPr="00587E7A">
        <w:rPr>
          <w:rFonts w:cs="Arial"/>
        </w:rPr>
        <w:t>or</w:t>
      </w:r>
      <w:r w:rsidRPr="00587E7A">
        <w:rPr>
          <w:rFonts w:cs="Arial"/>
          <w:spacing w:val="-1"/>
        </w:rPr>
        <w:t xml:space="preserve"> Illness</w:t>
      </w:r>
      <w:r w:rsidRPr="00587E7A">
        <w:rPr>
          <w:rFonts w:cs="Arial"/>
        </w:rPr>
        <w:t xml:space="preserve"> </w:t>
      </w:r>
      <w:r w:rsidRPr="00587E7A">
        <w:rPr>
          <w:rFonts w:cs="Arial"/>
          <w:spacing w:val="-1"/>
        </w:rPr>
        <w:t>(Form DFS-F2-DWC-1</w:t>
      </w:r>
      <w:r w:rsidRPr="00587E7A">
        <w:rPr>
          <w:rFonts w:cs="Arial"/>
          <w:spacing w:val="1"/>
        </w:rPr>
        <w:t xml:space="preserve"> </w:t>
      </w:r>
      <w:r w:rsidRPr="00587E7A">
        <w:rPr>
          <w:rFonts w:cs="Arial"/>
          <w:spacing w:val="-1"/>
        </w:rPr>
        <w:t>(08/2004))</w:t>
      </w:r>
    </w:p>
    <w:p w14:paraId="2FAC8200" w14:textId="77777777" w:rsidR="00F00036" w:rsidRPr="001550B3" w:rsidRDefault="00F00036" w:rsidP="00985A6C">
      <w:pPr>
        <w:rPr>
          <w:rFonts w:ascii="Arial" w:hAnsi="Arial" w:cs="Arial"/>
          <w:sz w:val="16"/>
          <w:szCs w:val="16"/>
        </w:rPr>
      </w:pPr>
    </w:p>
    <w:p w14:paraId="080400F6" w14:textId="77777777" w:rsidR="00F00036" w:rsidRPr="00587E7A" w:rsidRDefault="003650B4" w:rsidP="00985A6C">
      <w:pPr>
        <w:pStyle w:val="BodyText"/>
        <w:numPr>
          <w:ilvl w:val="0"/>
          <w:numId w:val="3"/>
        </w:numPr>
        <w:tabs>
          <w:tab w:val="left" w:pos="3332"/>
        </w:tabs>
        <w:spacing w:before="47"/>
        <w:ind w:right="118" w:hanging="360"/>
        <w:rPr>
          <w:rFonts w:cs="Arial"/>
        </w:rPr>
      </w:pPr>
      <w:r w:rsidRPr="00587E7A">
        <w:rPr>
          <w:rFonts w:cs="Arial"/>
          <w:spacing w:val="-1"/>
        </w:rPr>
        <w:t>The</w:t>
      </w:r>
      <w:r w:rsidRPr="00587E7A">
        <w:rPr>
          <w:rFonts w:cs="Arial"/>
          <w:spacing w:val="1"/>
        </w:rPr>
        <w:t xml:space="preserve"> </w:t>
      </w:r>
      <w:r w:rsidRPr="00587E7A">
        <w:rPr>
          <w:rFonts w:cs="Arial"/>
          <w:spacing w:val="-1"/>
        </w:rPr>
        <w:t>supervisor will</w:t>
      </w:r>
      <w:r w:rsidRPr="00587E7A">
        <w:rPr>
          <w:rFonts w:cs="Arial"/>
          <w:spacing w:val="2"/>
        </w:rPr>
        <w:t xml:space="preserve"> </w:t>
      </w:r>
      <w:r w:rsidRPr="00587E7A">
        <w:rPr>
          <w:rFonts w:cs="Arial"/>
          <w:spacing w:val="-1"/>
        </w:rPr>
        <w:t>complete and</w:t>
      </w:r>
      <w:r w:rsidRPr="00587E7A">
        <w:rPr>
          <w:rFonts w:cs="Arial"/>
          <w:spacing w:val="1"/>
        </w:rPr>
        <w:t xml:space="preserve"> </w:t>
      </w:r>
      <w:r w:rsidRPr="00587E7A">
        <w:rPr>
          <w:rFonts w:cs="Arial"/>
          <w:spacing w:val="-1"/>
        </w:rPr>
        <w:t>sign</w:t>
      </w:r>
      <w:r w:rsidRPr="00587E7A">
        <w:rPr>
          <w:rFonts w:cs="Arial"/>
          <w:spacing w:val="1"/>
        </w:rPr>
        <w:t xml:space="preserve"> </w:t>
      </w:r>
      <w:r w:rsidRPr="00587E7A">
        <w:rPr>
          <w:rFonts w:cs="Arial"/>
          <w:spacing w:val="-1"/>
        </w:rPr>
        <w:t>this</w:t>
      </w:r>
      <w:r w:rsidRPr="00587E7A">
        <w:rPr>
          <w:rFonts w:cs="Arial"/>
          <w:spacing w:val="-2"/>
        </w:rPr>
        <w:t xml:space="preserve"> </w:t>
      </w:r>
      <w:r w:rsidRPr="00587E7A">
        <w:rPr>
          <w:rFonts w:cs="Arial"/>
          <w:spacing w:val="-1"/>
        </w:rPr>
        <w:t>form on-line</w:t>
      </w:r>
      <w:r w:rsidRPr="00587E7A">
        <w:rPr>
          <w:rFonts w:cs="Arial"/>
          <w:spacing w:val="1"/>
        </w:rPr>
        <w:t xml:space="preserve"> </w:t>
      </w:r>
      <w:r w:rsidRPr="00587E7A">
        <w:rPr>
          <w:rFonts w:cs="Arial"/>
          <w:spacing w:val="-1"/>
        </w:rPr>
        <w:t>and email</w:t>
      </w:r>
      <w:r w:rsidRPr="00587E7A">
        <w:rPr>
          <w:rFonts w:cs="Arial"/>
          <w:spacing w:val="-3"/>
        </w:rPr>
        <w:t xml:space="preserve"> </w:t>
      </w:r>
      <w:r w:rsidRPr="00587E7A">
        <w:rPr>
          <w:rFonts w:cs="Arial"/>
        </w:rPr>
        <w:t>the</w:t>
      </w:r>
      <w:r w:rsidRPr="00587E7A">
        <w:rPr>
          <w:rFonts w:cs="Arial"/>
          <w:spacing w:val="55"/>
        </w:rPr>
        <w:t xml:space="preserve"> </w:t>
      </w:r>
      <w:r w:rsidRPr="00587E7A">
        <w:rPr>
          <w:rFonts w:cs="Arial"/>
          <w:spacing w:val="-1"/>
        </w:rPr>
        <w:t>form</w:t>
      </w:r>
      <w:r w:rsidRPr="00587E7A">
        <w:rPr>
          <w:rFonts w:cs="Arial"/>
          <w:spacing w:val="16"/>
        </w:rPr>
        <w:t xml:space="preserve"> </w:t>
      </w:r>
      <w:r w:rsidRPr="00587E7A">
        <w:rPr>
          <w:rFonts w:cs="Arial"/>
          <w:spacing w:val="-1"/>
        </w:rPr>
        <w:t>to</w:t>
      </w:r>
      <w:r w:rsidRPr="00587E7A">
        <w:rPr>
          <w:rFonts w:cs="Arial"/>
          <w:spacing w:val="15"/>
        </w:rPr>
        <w:t xml:space="preserve"> </w:t>
      </w:r>
      <w:r w:rsidRPr="00587E7A">
        <w:rPr>
          <w:rFonts w:cs="Arial"/>
          <w:spacing w:val="-1"/>
        </w:rPr>
        <w:t>the</w:t>
      </w:r>
      <w:r w:rsidRPr="00587E7A">
        <w:rPr>
          <w:rFonts w:cs="Arial"/>
          <w:spacing w:val="15"/>
        </w:rPr>
        <w:t xml:space="preserve"> </w:t>
      </w:r>
      <w:r w:rsidRPr="00587E7A">
        <w:rPr>
          <w:rFonts w:cs="Arial"/>
          <w:spacing w:val="-1"/>
        </w:rPr>
        <w:t>Risk</w:t>
      </w:r>
      <w:r w:rsidRPr="00587E7A">
        <w:rPr>
          <w:rFonts w:cs="Arial"/>
          <w:spacing w:val="14"/>
        </w:rPr>
        <w:t xml:space="preserve"> </w:t>
      </w:r>
      <w:r w:rsidRPr="00587E7A">
        <w:rPr>
          <w:rFonts w:cs="Arial"/>
          <w:spacing w:val="-1"/>
        </w:rPr>
        <w:t>Manager.</w:t>
      </w:r>
      <w:r w:rsidRPr="00587E7A">
        <w:rPr>
          <w:rFonts w:cs="Arial"/>
          <w:spacing w:val="15"/>
        </w:rPr>
        <w:t xml:space="preserve"> </w:t>
      </w:r>
      <w:r w:rsidRPr="00587E7A">
        <w:rPr>
          <w:rFonts w:cs="Arial"/>
        </w:rPr>
        <w:t>The</w:t>
      </w:r>
      <w:r w:rsidRPr="00587E7A">
        <w:rPr>
          <w:rFonts w:cs="Arial"/>
          <w:spacing w:val="13"/>
        </w:rPr>
        <w:t xml:space="preserve"> </w:t>
      </w:r>
      <w:r w:rsidRPr="00587E7A">
        <w:rPr>
          <w:rFonts w:cs="Arial"/>
          <w:spacing w:val="-1"/>
        </w:rPr>
        <w:t>First</w:t>
      </w:r>
      <w:r w:rsidRPr="00587E7A">
        <w:rPr>
          <w:rFonts w:cs="Arial"/>
          <w:spacing w:val="15"/>
        </w:rPr>
        <w:t xml:space="preserve"> </w:t>
      </w:r>
      <w:r w:rsidRPr="00587E7A">
        <w:rPr>
          <w:rFonts w:cs="Arial"/>
          <w:spacing w:val="-1"/>
        </w:rPr>
        <w:t>Report</w:t>
      </w:r>
      <w:r w:rsidRPr="00587E7A">
        <w:rPr>
          <w:rFonts w:cs="Arial"/>
          <w:spacing w:val="12"/>
        </w:rPr>
        <w:t xml:space="preserve"> </w:t>
      </w:r>
      <w:r w:rsidRPr="00587E7A">
        <w:rPr>
          <w:rFonts w:cs="Arial"/>
          <w:spacing w:val="-1"/>
        </w:rPr>
        <w:t>of</w:t>
      </w:r>
      <w:r w:rsidRPr="00587E7A">
        <w:rPr>
          <w:rFonts w:cs="Arial"/>
          <w:spacing w:val="17"/>
        </w:rPr>
        <w:t xml:space="preserve"> </w:t>
      </w:r>
      <w:r w:rsidRPr="00587E7A">
        <w:rPr>
          <w:rFonts w:cs="Arial"/>
          <w:spacing w:val="-1"/>
        </w:rPr>
        <w:t>Injury</w:t>
      </w:r>
      <w:r w:rsidRPr="00587E7A">
        <w:rPr>
          <w:rFonts w:cs="Arial"/>
          <w:spacing w:val="12"/>
        </w:rPr>
        <w:t xml:space="preserve"> </w:t>
      </w:r>
      <w:r w:rsidRPr="00587E7A">
        <w:rPr>
          <w:rFonts w:cs="Arial"/>
        </w:rPr>
        <w:t>or</w:t>
      </w:r>
      <w:r w:rsidRPr="00587E7A">
        <w:rPr>
          <w:rFonts w:cs="Arial"/>
          <w:spacing w:val="14"/>
        </w:rPr>
        <w:t xml:space="preserve"> </w:t>
      </w:r>
      <w:r w:rsidRPr="00587E7A">
        <w:rPr>
          <w:rFonts w:cs="Arial"/>
          <w:spacing w:val="-1"/>
        </w:rPr>
        <w:t>Illness</w:t>
      </w:r>
      <w:r w:rsidRPr="00587E7A">
        <w:rPr>
          <w:rFonts w:cs="Arial"/>
          <w:spacing w:val="12"/>
        </w:rPr>
        <w:t xml:space="preserve"> </w:t>
      </w:r>
      <w:r w:rsidRPr="00587E7A">
        <w:rPr>
          <w:rFonts w:cs="Arial"/>
          <w:spacing w:val="-1"/>
        </w:rPr>
        <w:t>must</w:t>
      </w:r>
      <w:r w:rsidRPr="00587E7A">
        <w:rPr>
          <w:rFonts w:cs="Arial"/>
          <w:spacing w:val="57"/>
        </w:rPr>
        <w:t xml:space="preserve"> </w:t>
      </w:r>
      <w:r w:rsidRPr="00587E7A">
        <w:rPr>
          <w:rFonts w:cs="Arial"/>
        </w:rPr>
        <w:t>be</w:t>
      </w:r>
      <w:r w:rsidRPr="00587E7A">
        <w:rPr>
          <w:rFonts w:cs="Arial"/>
          <w:spacing w:val="20"/>
        </w:rPr>
        <w:t xml:space="preserve"> </w:t>
      </w:r>
      <w:r w:rsidRPr="00587E7A">
        <w:rPr>
          <w:rFonts w:cs="Arial"/>
          <w:spacing w:val="-1"/>
        </w:rPr>
        <w:t>prepared</w:t>
      </w:r>
      <w:r w:rsidRPr="00587E7A">
        <w:rPr>
          <w:rFonts w:cs="Arial"/>
          <w:spacing w:val="20"/>
        </w:rPr>
        <w:t xml:space="preserve"> </w:t>
      </w:r>
      <w:r w:rsidRPr="00587E7A">
        <w:rPr>
          <w:rFonts w:cs="Arial"/>
        </w:rPr>
        <w:t>on</w:t>
      </w:r>
      <w:r w:rsidRPr="00587E7A">
        <w:rPr>
          <w:rFonts w:cs="Arial"/>
          <w:spacing w:val="18"/>
        </w:rPr>
        <w:t xml:space="preserve"> </w:t>
      </w:r>
      <w:r w:rsidRPr="00587E7A">
        <w:rPr>
          <w:rFonts w:cs="Arial"/>
        </w:rPr>
        <w:t>a</w:t>
      </w:r>
      <w:r w:rsidRPr="00587E7A">
        <w:rPr>
          <w:rFonts w:cs="Arial"/>
          <w:spacing w:val="20"/>
        </w:rPr>
        <w:t xml:space="preserve"> </w:t>
      </w:r>
      <w:r w:rsidRPr="00587E7A">
        <w:rPr>
          <w:rFonts w:cs="Arial"/>
          <w:spacing w:val="-1"/>
        </w:rPr>
        <w:t>computer</w:t>
      </w:r>
      <w:r w:rsidRPr="00587E7A">
        <w:rPr>
          <w:rFonts w:cs="Arial"/>
          <w:spacing w:val="16"/>
        </w:rPr>
        <w:t xml:space="preserve"> </w:t>
      </w:r>
      <w:r w:rsidRPr="00587E7A">
        <w:rPr>
          <w:rFonts w:cs="Arial"/>
        </w:rPr>
        <w:t>and</w:t>
      </w:r>
      <w:r w:rsidRPr="00587E7A">
        <w:rPr>
          <w:rFonts w:cs="Arial"/>
          <w:spacing w:val="18"/>
        </w:rPr>
        <w:t xml:space="preserve"> </w:t>
      </w:r>
      <w:r w:rsidRPr="00587E7A">
        <w:rPr>
          <w:rFonts w:cs="Arial"/>
          <w:spacing w:val="-1"/>
        </w:rPr>
        <w:t>emailed.</w:t>
      </w:r>
      <w:r w:rsidRPr="00587E7A">
        <w:rPr>
          <w:rFonts w:cs="Arial"/>
          <w:spacing w:val="17"/>
        </w:rPr>
        <w:t xml:space="preserve"> </w:t>
      </w:r>
      <w:r w:rsidRPr="00587E7A">
        <w:rPr>
          <w:rFonts w:cs="Arial"/>
          <w:spacing w:val="-1"/>
        </w:rPr>
        <w:t>Due</w:t>
      </w:r>
      <w:r w:rsidRPr="00587E7A">
        <w:rPr>
          <w:rFonts w:cs="Arial"/>
          <w:spacing w:val="20"/>
        </w:rPr>
        <w:t xml:space="preserve"> </w:t>
      </w:r>
      <w:r w:rsidRPr="00587E7A">
        <w:rPr>
          <w:rFonts w:cs="Arial"/>
        </w:rPr>
        <w:t>to</w:t>
      </w:r>
      <w:r w:rsidRPr="00587E7A">
        <w:rPr>
          <w:rFonts w:cs="Arial"/>
          <w:spacing w:val="20"/>
        </w:rPr>
        <w:t xml:space="preserve"> </w:t>
      </w:r>
      <w:r w:rsidRPr="00587E7A">
        <w:rPr>
          <w:rFonts w:cs="Arial"/>
          <w:spacing w:val="-1"/>
        </w:rPr>
        <w:t>the</w:t>
      </w:r>
      <w:r w:rsidRPr="00587E7A">
        <w:rPr>
          <w:rFonts w:cs="Arial"/>
          <w:spacing w:val="18"/>
        </w:rPr>
        <w:t xml:space="preserve"> </w:t>
      </w:r>
      <w:r w:rsidRPr="00587E7A">
        <w:rPr>
          <w:rFonts w:cs="Arial"/>
          <w:spacing w:val="-1"/>
        </w:rPr>
        <w:t>potential</w:t>
      </w:r>
      <w:r w:rsidRPr="00587E7A">
        <w:rPr>
          <w:rFonts w:cs="Arial"/>
          <w:spacing w:val="19"/>
        </w:rPr>
        <w:t xml:space="preserve"> </w:t>
      </w:r>
      <w:r w:rsidRPr="00587E7A">
        <w:rPr>
          <w:rFonts w:cs="Arial"/>
          <w:spacing w:val="-1"/>
        </w:rPr>
        <w:t>legal</w:t>
      </w:r>
      <w:r w:rsidRPr="00587E7A">
        <w:rPr>
          <w:rFonts w:cs="Arial"/>
          <w:spacing w:val="43"/>
        </w:rPr>
        <w:t xml:space="preserve"> </w:t>
      </w:r>
      <w:r w:rsidRPr="00587E7A">
        <w:rPr>
          <w:rFonts w:cs="Arial"/>
          <w:spacing w:val="-1"/>
        </w:rPr>
        <w:t>implications</w:t>
      </w:r>
      <w:r w:rsidRPr="00587E7A">
        <w:rPr>
          <w:rFonts w:cs="Arial"/>
          <w:spacing w:val="10"/>
        </w:rPr>
        <w:t xml:space="preserve"> </w:t>
      </w:r>
      <w:r w:rsidRPr="00587E7A">
        <w:rPr>
          <w:rFonts w:cs="Arial"/>
          <w:spacing w:val="-1"/>
        </w:rPr>
        <w:t>of</w:t>
      </w:r>
      <w:r w:rsidRPr="00587E7A">
        <w:rPr>
          <w:rFonts w:cs="Arial"/>
          <w:spacing w:val="12"/>
        </w:rPr>
        <w:t xml:space="preserve"> </w:t>
      </w:r>
      <w:r w:rsidRPr="00587E7A">
        <w:rPr>
          <w:rFonts w:cs="Arial"/>
          <w:spacing w:val="-1"/>
        </w:rPr>
        <w:t>this</w:t>
      </w:r>
      <w:r w:rsidRPr="00587E7A">
        <w:rPr>
          <w:rFonts w:cs="Arial"/>
          <w:spacing w:val="10"/>
        </w:rPr>
        <w:t xml:space="preserve"> </w:t>
      </w:r>
      <w:r w:rsidRPr="00587E7A">
        <w:rPr>
          <w:rFonts w:cs="Arial"/>
          <w:spacing w:val="-1"/>
        </w:rPr>
        <w:t>document,</w:t>
      </w:r>
      <w:r w:rsidRPr="00587E7A">
        <w:rPr>
          <w:rFonts w:cs="Arial"/>
          <w:spacing w:val="10"/>
        </w:rPr>
        <w:t xml:space="preserve"> </w:t>
      </w:r>
      <w:r w:rsidRPr="00587E7A">
        <w:rPr>
          <w:rFonts w:cs="Arial"/>
          <w:spacing w:val="-1"/>
        </w:rPr>
        <w:t>it</w:t>
      </w:r>
      <w:r w:rsidRPr="00587E7A">
        <w:rPr>
          <w:rFonts w:cs="Arial"/>
          <w:spacing w:val="10"/>
        </w:rPr>
        <w:t xml:space="preserve"> </w:t>
      </w:r>
      <w:r w:rsidRPr="00587E7A">
        <w:rPr>
          <w:rFonts w:cs="Arial"/>
          <w:spacing w:val="-1"/>
        </w:rPr>
        <w:t>is</w:t>
      </w:r>
      <w:r w:rsidRPr="00587E7A">
        <w:rPr>
          <w:rFonts w:cs="Arial"/>
          <w:spacing w:val="10"/>
        </w:rPr>
        <w:t xml:space="preserve"> </w:t>
      </w:r>
      <w:r w:rsidRPr="00587E7A">
        <w:rPr>
          <w:rFonts w:cs="Arial"/>
          <w:spacing w:val="-1"/>
        </w:rPr>
        <w:t>mandatory</w:t>
      </w:r>
      <w:r w:rsidRPr="00587E7A">
        <w:rPr>
          <w:rFonts w:cs="Arial"/>
          <w:spacing w:val="10"/>
        </w:rPr>
        <w:t xml:space="preserve"> </w:t>
      </w:r>
      <w:r w:rsidRPr="00587E7A">
        <w:rPr>
          <w:rFonts w:cs="Arial"/>
        </w:rPr>
        <w:t>that</w:t>
      </w:r>
      <w:r w:rsidRPr="00587E7A">
        <w:rPr>
          <w:rFonts w:cs="Arial"/>
          <w:spacing w:val="10"/>
        </w:rPr>
        <w:t xml:space="preserve"> </w:t>
      </w:r>
      <w:r w:rsidRPr="00587E7A">
        <w:rPr>
          <w:rFonts w:cs="Arial"/>
        </w:rPr>
        <w:t>the</w:t>
      </w:r>
      <w:r w:rsidRPr="00587E7A">
        <w:rPr>
          <w:rFonts w:cs="Arial"/>
          <w:spacing w:val="11"/>
        </w:rPr>
        <w:t xml:space="preserve"> </w:t>
      </w:r>
      <w:r w:rsidRPr="00587E7A">
        <w:rPr>
          <w:rFonts w:cs="Arial"/>
          <w:spacing w:val="-1"/>
        </w:rPr>
        <w:t>original</w:t>
      </w:r>
      <w:r w:rsidRPr="00587E7A">
        <w:rPr>
          <w:rFonts w:cs="Arial"/>
          <w:spacing w:val="9"/>
        </w:rPr>
        <w:t xml:space="preserve"> </w:t>
      </w:r>
      <w:r w:rsidRPr="00587E7A">
        <w:rPr>
          <w:rFonts w:cs="Arial"/>
          <w:spacing w:val="-1"/>
        </w:rPr>
        <w:t>of</w:t>
      </w:r>
      <w:r w:rsidRPr="00587E7A">
        <w:rPr>
          <w:rFonts w:cs="Arial"/>
          <w:spacing w:val="12"/>
        </w:rPr>
        <w:t xml:space="preserve"> </w:t>
      </w:r>
      <w:r w:rsidRPr="00587E7A">
        <w:rPr>
          <w:rFonts w:cs="Arial"/>
          <w:spacing w:val="-1"/>
        </w:rPr>
        <w:t>the</w:t>
      </w:r>
      <w:r w:rsidRPr="00587E7A">
        <w:rPr>
          <w:rFonts w:cs="Arial"/>
          <w:spacing w:val="53"/>
        </w:rPr>
        <w:t xml:space="preserve"> </w:t>
      </w:r>
      <w:r w:rsidRPr="00587E7A">
        <w:rPr>
          <w:rFonts w:cs="Arial"/>
          <w:spacing w:val="-1"/>
        </w:rPr>
        <w:t>First</w:t>
      </w:r>
      <w:r w:rsidRPr="00587E7A">
        <w:rPr>
          <w:rFonts w:cs="Arial"/>
          <w:spacing w:val="41"/>
        </w:rPr>
        <w:t xml:space="preserve"> </w:t>
      </w:r>
      <w:r w:rsidRPr="00587E7A">
        <w:rPr>
          <w:rFonts w:cs="Arial"/>
          <w:spacing w:val="-1"/>
        </w:rPr>
        <w:t>Report</w:t>
      </w:r>
      <w:r w:rsidRPr="00587E7A">
        <w:rPr>
          <w:rFonts w:cs="Arial"/>
          <w:spacing w:val="39"/>
        </w:rPr>
        <w:t xml:space="preserve"> </w:t>
      </w:r>
      <w:r w:rsidRPr="00587E7A">
        <w:rPr>
          <w:rFonts w:cs="Arial"/>
          <w:spacing w:val="-1"/>
        </w:rPr>
        <w:t>of</w:t>
      </w:r>
      <w:r w:rsidRPr="00587E7A">
        <w:rPr>
          <w:rFonts w:cs="Arial"/>
          <w:spacing w:val="42"/>
        </w:rPr>
        <w:t xml:space="preserve"> </w:t>
      </w:r>
      <w:r w:rsidRPr="00587E7A">
        <w:rPr>
          <w:rFonts w:cs="Arial"/>
          <w:spacing w:val="-1"/>
        </w:rPr>
        <w:t>Injury</w:t>
      </w:r>
      <w:r w:rsidRPr="00587E7A">
        <w:rPr>
          <w:rFonts w:cs="Arial"/>
          <w:spacing w:val="38"/>
        </w:rPr>
        <w:t xml:space="preserve"> </w:t>
      </w:r>
      <w:r w:rsidRPr="00587E7A">
        <w:rPr>
          <w:rFonts w:cs="Arial"/>
        </w:rPr>
        <w:t>be</w:t>
      </w:r>
      <w:r w:rsidRPr="00587E7A">
        <w:rPr>
          <w:rFonts w:cs="Arial"/>
          <w:spacing w:val="42"/>
        </w:rPr>
        <w:t xml:space="preserve"> </w:t>
      </w:r>
      <w:r w:rsidRPr="00587E7A">
        <w:rPr>
          <w:rFonts w:cs="Arial"/>
          <w:spacing w:val="-1"/>
        </w:rPr>
        <w:t>signed</w:t>
      </w:r>
      <w:r w:rsidRPr="00587E7A">
        <w:rPr>
          <w:rFonts w:cs="Arial"/>
          <w:spacing w:val="42"/>
        </w:rPr>
        <w:t xml:space="preserve"> </w:t>
      </w:r>
      <w:r w:rsidRPr="00587E7A">
        <w:rPr>
          <w:rFonts w:cs="Arial"/>
          <w:spacing w:val="-1"/>
        </w:rPr>
        <w:t>and</w:t>
      </w:r>
      <w:r w:rsidRPr="00587E7A">
        <w:rPr>
          <w:rFonts w:cs="Arial"/>
          <w:spacing w:val="40"/>
        </w:rPr>
        <w:t xml:space="preserve"> </w:t>
      </w:r>
      <w:r w:rsidRPr="00587E7A">
        <w:rPr>
          <w:rFonts w:cs="Arial"/>
          <w:spacing w:val="-1"/>
        </w:rPr>
        <w:t>the</w:t>
      </w:r>
      <w:r w:rsidRPr="00587E7A">
        <w:rPr>
          <w:rFonts w:cs="Arial"/>
          <w:spacing w:val="41"/>
        </w:rPr>
        <w:t xml:space="preserve"> </w:t>
      </w:r>
      <w:r w:rsidRPr="00587E7A">
        <w:rPr>
          <w:rFonts w:cs="Arial"/>
          <w:spacing w:val="-2"/>
        </w:rPr>
        <w:t>copy</w:t>
      </w:r>
      <w:r w:rsidRPr="00587E7A">
        <w:rPr>
          <w:rFonts w:cs="Arial"/>
          <w:spacing w:val="39"/>
        </w:rPr>
        <w:t xml:space="preserve"> </w:t>
      </w:r>
      <w:r w:rsidRPr="00587E7A">
        <w:rPr>
          <w:rFonts w:cs="Arial"/>
          <w:spacing w:val="-1"/>
        </w:rPr>
        <w:t>bearing</w:t>
      </w:r>
      <w:r w:rsidRPr="00587E7A">
        <w:rPr>
          <w:rFonts w:cs="Arial"/>
          <w:spacing w:val="40"/>
        </w:rPr>
        <w:t xml:space="preserve"> </w:t>
      </w:r>
      <w:r w:rsidRPr="00587E7A">
        <w:rPr>
          <w:rFonts w:cs="Arial"/>
          <w:spacing w:val="-1"/>
        </w:rPr>
        <w:t>the</w:t>
      </w:r>
      <w:r w:rsidRPr="00587E7A">
        <w:rPr>
          <w:rFonts w:cs="Arial"/>
          <w:spacing w:val="39"/>
        </w:rPr>
        <w:t xml:space="preserve"> </w:t>
      </w:r>
      <w:r w:rsidRPr="00587E7A">
        <w:rPr>
          <w:rFonts w:cs="Arial"/>
          <w:spacing w:val="-1"/>
        </w:rPr>
        <w:t>original</w:t>
      </w:r>
      <w:r w:rsidRPr="00587E7A">
        <w:rPr>
          <w:rFonts w:cs="Arial"/>
          <w:spacing w:val="51"/>
        </w:rPr>
        <w:t xml:space="preserve"> </w:t>
      </w:r>
      <w:r w:rsidRPr="00587E7A">
        <w:rPr>
          <w:rFonts w:cs="Arial"/>
          <w:spacing w:val="-1"/>
        </w:rPr>
        <w:t xml:space="preserve">signature(s) </w:t>
      </w:r>
      <w:r w:rsidRPr="00587E7A">
        <w:rPr>
          <w:rFonts w:cs="Arial"/>
        </w:rPr>
        <w:t>be</w:t>
      </w:r>
      <w:r w:rsidRPr="00587E7A">
        <w:rPr>
          <w:rFonts w:cs="Arial"/>
          <w:spacing w:val="1"/>
        </w:rPr>
        <w:t xml:space="preserve"> </w:t>
      </w:r>
      <w:r w:rsidRPr="00587E7A">
        <w:rPr>
          <w:rFonts w:cs="Arial"/>
          <w:spacing w:val="-1"/>
        </w:rPr>
        <w:t>sent</w:t>
      </w:r>
      <w:r w:rsidRPr="00587E7A">
        <w:rPr>
          <w:rFonts w:cs="Arial"/>
          <w:spacing w:val="-2"/>
        </w:rPr>
        <w:t xml:space="preserve"> </w:t>
      </w:r>
      <w:r w:rsidRPr="00587E7A">
        <w:rPr>
          <w:rFonts w:cs="Arial"/>
          <w:spacing w:val="-1"/>
        </w:rPr>
        <w:t>my</w:t>
      </w:r>
      <w:r w:rsidRPr="00587E7A">
        <w:rPr>
          <w:rFonts w:cs="Arial"/>
          <w:spacing w:val="-2"/>
        </w:rPr>
        <w:t xml:space="preserve"> </w:t>
      </w:r>
      <w:r w:rsidRPr="00587E7A">
        <w:rPr>
          <w:rFonts w:cs="Arial"/>
          <w:spacing w:val="-1"/>
        </w:rPr>
        <w:t xml:space="preserve">interoffice </w:t>
      </w:r>
      <w:r w:rsidRPr="00587E7A">
        <w:rPr>
          <w:rFonts w:cs="Arial"/>
        </w:rPr>
        <w:t>mail to</w:t>
      </w:r>
      <w:r w:rsidRPr="00587E7A">
        <w:rPr>
          <w:rFonts w:cs="Arial"/>
          <w:spacing w:val="-1"/>
        </w:rPr>
        <w:t xml:space="preserve"> Risk</w:t>
      </w:r>
      <w:r w:rsidRPr="00587E7A">
        <w:rPr>
          <w:rFonts w:cs="Arial"/>
        </w:rPr>
        <w:t xml:space="preserve"> </w:t>
      </w:r>
      <w:r w:rsidRPr="00587E7A">
        <w:rPr>
          <w:rFonts w:cs="Arial"/>
          <w:spacing w:val="-1"/>
        </w:rPr>
        <w:t>Management.</w:t>
      </w:r>
    </w:p>
    <w:p w14:paraId="1CA5915F" w14:textId="77777777" w:rsidR="00F00036" w:rsidRPr="001550B3" w:rsidRDefault="00F00036" w:rsidP="00985A6C">
      <w:pPr>
        <w:rPr>
          <w:rFonts w:ascii="Arial" w:eastAsia="Arial" w:hAnsi="Arial" w:cs="Arial"/>
          <w:sz w:val="16"/>
          <w:szCs w:val="16"/>
        </w:rPr>
      </w:pPr>
    </w:p>
    <w:p w14:paraId="16C69F3D" w14:textId="77777777" w:rsidR="00F00036" w:rsidRPr="00587E7A" w:rsidRDefault="003650B4" w:rsidP="00985A6C">
      <w:pPr>
        <w:pStyle w:val="BodyText"/>
        <w:numPr>
          <w:ilvl w:val="0"/>
          <w:numId w:val="3"/>
        </w:numPr>
        <w:tabs>
          <w:tab w:val="left" w:pos="3316"/>
        </w:tabs>
        <w:ind w:right="119" w:hanging="360"/>
        <w:rPr>
          <w:rFonts w:cs="Arial"/>
        </w:rPr>
      </w:pPr>
      <w:r w:rsidRPr="00587E7A">
        <w:rPr>
          <w:rFonts w:cs="Arial"/>
        </w:rPr>
        <w:t>The</w:t>
      </w:r>
      <w:r w:rsidRPr="00587E7A">
        <w:rPr>
          <w:rFonts w:cs="Arial"/>
          <w:spacing w:val="51"/>
        </w:rPr>
        <w:t xml:space="preserve"> </w:t>
      </w:r>
      <w:r w:rsidRPr="00587E7A">
        <w:rPr>
          <w:rFonts w:cs="Arial"/>
          <w:spacing w:val="-1"/>
        </w:rPr>
        <w:t>First</w:t>
      </w:r>
      <w:r w:rsidRPr="00587E7A">
        <w:rPr>
          <w:rFonts w:cs="Arial"/>
          <w:spacing w:val="51"/>
        </w:rPr>
        <w:t xml:space="preserve"> </w:t>
      </w:r>
      <w:r w:rsidRPr="00587E7A">
        <w:rPr>
          <w:rFonts w:cs="Arial"/>
          <w:spacing w:val="-1"/>
        </w:rPr>
        <w:t>Report</w:t>
      </w:r>
      <w:r w:rsidRPr="00587E7A">
        <w:rPr>
          <w:rFonts w:cs="Arial"/>
          <w:spacing w:val="51"/>
        </w:rPr>
        <w:t xml:space="preserve"> </w:t>
      </w:r>
      <w:r w:rsidRPr="00587E7A">
        <w:rPr>
          <w:rFonts w:cs="Arial"/>
          <w:spacing w:val="-1"/>
        </w:rPr>
        <w:t>of</w:t>
      </w:r>
      <w:r w:rsidRPr="00587E7A">
        <w:rPr>
          <w:rFonts w:cs="Arial"/>
          <w:spacing w:val="53"/>
        </w:rPr>
        <w:t xml:space="preserve"> </w:t>
      </w:r>
      <w:r w:rsidRPr="00587E7A">
        <w:rPr>
          <w:rFonts w:cs="Arial"/>
          <w:spacing w:val="-1"/>
        </w:rPr>
        <w:t>Injury</w:t>
      </w:r>
      <w:r w:rsidRPr="00587E7A">
        <w:rPr>
          <w:rFonts w:cs="Arial"/>
          <w:spacing w:val="48"/>
        </w:rPr>
        <w:t xml:space="preserve"> </w:t>
      </w:r>
      <w:r w:rsidRPr="00587E7A">
        <w:rPr>
          <w:rFonts w:cs="Arial"/>
        </w:rPr>
        <w:t>or</w:t>
      </w:r>
      <w:r w:rsidRPr="00587E7A">
        <w:rPr>
          <w:rFonts w:cs="Arial"/>
          <w:spacing w:val="50"/>
        </w:rPr>
        <w:t xml:space="preserve"> </w:t>
      </w:r>
      <w:r w:rsidRPr="00587E7A">
        <w:rPr>
          <w:rFonts w:cs="Arial"/>
          <w:spacing w:val="-1"/>
        </w:rPr>
        <w:t>Illness</w:t>
      </w:r>
      <w:r w:rsidRPr="00587E7A">
        <w:rPr>
          <w:rFonts w:cs="Arial"/>
          <w:spacing w:val="51"/>
        </w:rPr>
        <w:t xml:space="preserve"> </w:t>
      </w:r>
      <w:r w:rsidRPr="00587E7A">
        <w:rPr>
          <w:rFonts w:cs="Arial"/>
          <w:spacing w:val="-1"/>
        </w:rPr>
        <w:t>must</w:t>
      </w:r>
      <w:r w:rsidRPr="00587E7A">
        <w:rPr>
          <w:rFonts w:cs="Arial"/>
          <w:spacing w:val="50"/>
        </w:rPr>
        <w:t xml:space="preserve"> </w:t>
      </w:r>
      <w:r w:rsidRPr="00587E7A">
        <w:rPr>
          <w:rFonts w:cs="Arial"/>
        </w:rPr>
        <w:t>be</w:t>
      </w:r>
      <w:r w:rsidRPr="00587E7A">
        <w:rPr>
          <w:rFonts w:cs="Arial"/>
          <w:spacing w:val="49"/>
        </w:rPr>
        <w:t xml:space="preserve"> </w:t>
      </w:r>
      <w:r w:rsidRPr="00587E7A">
        <w:rPr>
          <w:rFonts w:cs="Arial"/>
        </w:rPr>
        <w:t>fully</w:t>
      </w:r>
      <w:r w:rsidRPr="00587E7A">
        <w:rPr>
          <w:rFonts w:cs="Arial"/>
          <w:spacing w:val="48"/>
        </w:rPr>
        <w:t xml:space="preserve"> </w:t>
      </w:r>
      <w:r w:rsidRPr="00587E7A">
        <w:rPr>
          <w:rFonts w:cs="Arial"/>
          <w:spacing w:val="-1"/>
        </w:rPr>
        <w:t>completed</w:t>
      </w:r>
      <w:r w:rsidRPr="00587E7A">
        <w:rPr>
          <w:rFonts w:cs="Arial"/>
          <w:spacing w:val="48"/>
        </w:rPr>
        <w:t xml:space="preserve"> </w:t>
      </w:r>
      <w:r w:rsidRPr="00587E7A">
        <w:rPr>
          <w:rFonts w:cs="Arial"/>
        </w:rPr>
        <w:t>and</w:t>
      </w:r>
      <w:r w:rsidRPr="00587E7A">
        <w:rPr>
          <w:rFonts w:cs="Arial"/>
          <w:spacing w:val="47"/>
        </w:rPr>
        <w:t xml:space="preserve"> </w:t>
      </w:r>
      <w:r w:rsidRPr="00587E7A">
        <w:rPr>
          <w:rFonts w:cs="Arial"/>
          <w:spacing w:val="-1"/>
        </w:rPr>
        <w:t>submitted</w:t>
      </w:r>
      <w:r w:rsidRPr="00587E7A">
        <w:rPr>
          <w:rFonts w:cs="Arial"/>
          <w:spacing w:val="16"/>
        </w:rPr>
        <w:t xml:space="preserve"> </w:t>
      </w:r>
      <w:r w:rsidRPr="00587E7A">
        <w:rPr>
          <w:rFonts w:cs="Arial"/>
        </w:rPr>
        <w:t>to</w:t>
      </w:r>
      <w:r w:rsidRPr="00587E7A">
        <w:rPr>
          <w:rFonts w:cs="Arial"/>
          <w:spacing w:val="18"/>
        </w:rPr>
        <w:t xml:space="preserve"> </w:t>
      </w:r>
      <w:r w:rsidRPr="00587E7A">
        <w:rPr>
          <w:rFonts w:cs="Arial"/>
          <w:spacing w:val="-1"/>
        </w:rPr>
        <w:t>the</w:t>
      </w:r>
      <w:r w:rsidRPr="00587E7A">
        <w:rPr>
          <w:rFonts w:cs="Arial"/>
          <w:spacing w:val="18"/>
        </w:rPr>
        <w:t xml:space="preserve"> </w:t>
      </w:r>
      <w:r w:rsidRPr="00587E7A">
        <w:rPr>
          <w:rFonts w:cs="Arial"/>
          <w:spacing w:val="-1"/>
        </w:rPr>
        <w:t>Risk</w:t>
      </w:r>
      <w:r w:rsidRPr="00587E7A">
        <w:rPr>
          <w:rFonts w:cs="Arial"/>
          <w:spacing w:val="17"/>
        </w:rPr>
        <w:t xml:space="preserve"> </w:t>
      </w:r>
      <w:r w:rsidRPr="00587E7A">
        <w:rPr>
          <w:rFonts w:cs="Arial"/>
          <w:spacing w:val="-1"/>
        </w:rPr>
        <w:t>Manager</w:t>
      </w:r>
      <w:r w:rsidRPr="00587E7A">
        <w:rPr>
          <w:rFonts w:cs="Arial"/>
          <w:spacing w:val="17"/>
        </w:rPr>
        <w:t xml:space="preserve"> </w:t>
      </w:r>
      <w:r w:rsidRPr="00587E7A">
        <w:rPr>
          <w:rFonts w:cs="Arial"/>
        </w:rPr>
        <w:t>for</w:t>
      </w:r>
      <w:r w:rsidRPr="00587E7A">
        <w:rPr>
          <w:rFonts w:cs="Arial"/>
          <w:spacing w:val="17"/>
        </w:rPr>
        <w:t xml:space="preserve"> </w:t>
      </w:r>
      <w:r w:rsidRPr="00587E7A">
        <w:rPr>
          <w:rFonts w:cs="Arial"/>
          <w:spacing w:val="-1"/>
        </w:rPr>
        <w:t>processing</w:t>
      </w:r>
      <w:r w:rsidRPr="00587E7A">
        <w:rPr>
          <w:rFonts w:cs="Arial"/>
          <w:spacing w:val="18"/>
        </w:rPr>
        <w:t xml:space="preserve"> </w:t>
      </w:r>
      <w:r w:rsidRPr="00587E7A">
        <w:rPr>
          <w:rFonts w:cs="Arial"/>
          <w:spacing w:val="-1"/>
        </w:rPr>
        <w:t>within</w:t>
      </w:r>
      <w:r w:rsidRPr="00587E7A">
        <w:rPr>
          <w:rFonts w:cs="Arial"/>
          <w:spacing w:val="18"/>
        </w:rPr>
        <w:t xml:space="preserve"> </w:t>
      </w:r>
      <w:r w:rsidRPr="00587E7A">
        <w:rPr>
          <w:rFonts w:cs="Arial"/>
        </w:rPr>
        <w:t>24</w:t>
      </w:r>
      <w:r w:rsidRPr="00587E7A">
        <w:rPr>
          <w:rFonts w:cs="Arial"/>
          <w:spacing w:val="18"/>
        </w:rPr>
        <w:t xml:space="preserve"> </w:t>
      </w:r>
      <w:r w:rsidRPr="00587E7A">
        <w:rPr>
          <w:rFonts w:cs="Arial"/>
          <w:spacing w:val="-1"/>
        </w:rPr>
        <w:t>hours</w:t>
      </w:r>
      <w:r w:rsidRPr="00587E7A">
        <w:rPr>
          <w:rFonts w:cs="Arial"/>
          <w:spacing w:val="47"/>
        </w:rPr>
        <w:t xml:space="preserve"> </w:t>
      </w:r>
      <w:r w:rsidRPr="00587E7A">
        <w:rPr>
          <w:rFonts w:cs="Arial"/>
          <w:spacing w:val="-1"/>
        </w:rPr>
        <w:t xml:space="preserve">following </w:t>
      </w:r>
      <w:r w:rsidRPr="00587E7A">
        <w:rPr>
          <w:rFonts w:cs="Arial"/>
        </w:rPr>
        <w:t>the</w:t>
      </w:r>
      <w:r w:rsidRPr="00587E7A">
        <w:rPr>
          <w:rFonts w:cs="Arial"/>
          <w:spacing w:val="1"/>
        </w:rPr>
        <w:t xml:space="preserve"> </w:t>
      </w:r>
      <w:r w:rsidRPr="00587E7A">
        <w:rPr>
          <w:rFonts w:cs="Arial"/>
          <w:spacing w:val="-1"/>
        </w:rPr>
        <w:t>department's</w:t>
      </w:r>
      <w:r w:rsidRPr="00587E7A">
        <w:rPr>
          <w:rFonts w:cs="Arial"/>
          <w:spacing w:val="-2"/>
        </w:rPr>
        <w:t xml:space="preserve"> </w:t>
      </w:r>
      <w:r w:rsidRPr="00587E7A">
        <w:rPr>
          <w:rFonts w:cs="Arial"/>
        </w:rPr>
        <w:t xml:space="preserve">first </w:t>
      </w:r>
      <w:r w:rsidRPr="00587E7A">
        <w:rPr>
          <w:rFonts w:cs="Arial"/>
          <w:spacing w:val="-1"/>
        </w:rPr>
        <w:t>knowledge</w:t>
      </w:r>
      <w:r w:rsidRPr="00587E7A">
        <w:rPr>
          <w:rFonts w:cs="Arial"/>
          <w:spacing w:val="1"/>
        </w:rPr>
        <w:t xml:space="preserve"> </w:t>
      </w:r>
      <w:r w:rsidRPr="00587E7A">
        <w:rPr>
          <w:rFonts w:cs="Arial"/>
        </w:rPr>
        <w:t>of</w:t>
      </w:r>
      <w:r w:rsidRPr="00587E7A">
        <w:rPr>
          <w:rFonts w:cs="Arial"/>
          <w:spacing w:val="-2"/>
        </w:rPr>
        <w:t xml:space="preserve"> </w:t>
      </w:r>
      <w:r w:rsidRPr="00587E7A">
        <w:rPr>
          <w:rFonts w:cs="Arial"/>
        </w:rPr>
        <w:t>an</w:t>
      </w:r>
      <w:r w:rsidRPr="00587E7A">
        <w:rPr>
          <w:rFonts w:cs="Arial"/>
          <w:spacing w:val="1"/>
        </w:rPr>
        <w:t xml:space="preserve"> </w:t>
      </w:r>
      <w:r w:rsidRPr="00587E7A">
        <w:rPr>
          <w:rFonts w:cs="Arial"/>
          <w:spacing w:val="-1"/>
        </w:rPr>
        <w:t>employee's</w:t>
      </w:r>
      <w:r w:rsidRPr="00587E7A">
        <w:rPr>
          <w:rFonts w:cs="Arial"/>
        </w:rPr>
        <w:t xml:space="preserve"> </w:t>
      </w:r>
      <w:r w:rsidRPr="00587E7A">
        <w:rPr>
          <w:rFonts w:cs="Arial"/>
          <w:spacing w:val="-1"/>
        </w:rPr>
        <w:t>injury.</w:t>
      </w:r>
    </w:p>
    <w:p w14:paraId="5CD7A3B3" w14:textId="77777777" w:rsidR="00F00036" w:rsidRPr="001550B3" w:rsidRDefault="00F00036" w:rsidP="00985A6C">
      <w:pPr>
        <w:rPr>
          <w:rFonts w:ascii="Arial" w:eastAsia="Arial" w:hAnsi="Arial" w:cs="Arial"/>
          <w:sz w:val="16"/>
          <w:szCs w:val="16"/>
        </w:rPr>
      </w:pPr>
    </w:p>
    <w:p w14:paraId="57B0013D" w14:textId="77777777" w:rsidR="00F00036" w:rsidRPr="00587E7A" w:rsidRDefault="003650B4" w:rsidP="00985A6C">
      <w:pPr>
        <w:pStyle w:val="BodyText"/>
        <w:numPr>
          <w:ilvl w:val="0"/>
          <w:numId w:val="3"/>
        </w:numPr>
        <w:tabs>
          <w:tab w:val="left" w:pos="3342"/>
        </w:tabs>
        <w:ind w:right="119" w:hanging="360"/>
        <w:rPr>
          <w:rFonts w:cs="Arial"/>
        </w:rPr>
      </w:pPr>
      <w:r w:rsidRPr="00587E7A">
        <w:rPr>
          <w:rFonts w:cs="Arial"/>
        </w:rPr>
        <w:t>If</w:t>
      </w:r>
      <w:r w:rsidRPr="00587E7A">
        <w:rPr>
          <w:rFonts w:cs="Arial"/>
          <w:spacing w:val="8"/>
        </w:rPr>
        <w:t xml:space="preserve"> </w:t>
      </w:r>
      <w:r w:rsidRPr="00587E7A">
        <w:rPr>
          <w:rFonts w:cs="Arial"/>
        </w:rPr>
        <w:t>our</w:t>
      </w:r>
      <w:r w:rsidRPr="00587E7A">
        <w:rPr>
          <w:rFonts w:cs="Arial"/>
          <w:spacing w:val="4"/>
        </w:rPr>
        <w:t xml:space="preserve"> </w:t>
      </w:r>
      <w:r w:rsidRPr="00587E7A">
        <w:rPr>
          <w:rFonts w:cs="Arial"/>
          <w:spacing w:val="-1"/>
        </w:rPr>
        <w:t>carrier</w:t>
      </w:r>
      <w:r w:rsidRPr="00587E7A">
        <w:rPr>
          <w:rFonts w:cs="Arial"/>
          <w:spacing w:val="4"/>
        </w:rPr>
        <w:t xml:space="preserve"> </w:t>
      </w:r>
      <w:r w:rsidRPr="00587E7A">
        <w:rPr>
          <w:rFonts w:cs="Arial"/>
        </w:rPr>
        <w:t>does</w:t>
      </w:r>
      <w:r w:rsidRPr="00587E7A">
        <w:rPr>
          <w:rFonts w:cs="Arial"/>
          <w:spacing w:val="5"/>
        </w:rPr>
        <w:t xml:space="preserve"> </w:t>
      </w:r>
      <w:r w:rsidRPr="00587E7A">
        <w:rPr>
          <w:rFonts w:cs="Arial"/>
        </w:rPr>
        <w:t>not</w:t>
      </w:r>
      <w:r w:rsidRPr="00587E7A">
        <w:rPr>
          <w:rFonts w:cs="Arial"/>
          <w:spacing w:val="5"/>
        </w:rPr>
        <w:t xml:space="preserve"> </w:t>
      </w:r>
      <w:r w:rsidRPr="00587E7A">
        <w:rPr>
          <w:rFonts w:cs="Arial"/>
          <w:spacing w:val="-1"/>
        </w:rPr>
        <w:t>receive</w:t>
      </w:r>
      <w:r w:rsidRPr="00587E7A">
        <w:rPr>
          <w:rFonts w:cs="Arial"/>
          <w:spacing w:val="6"/>
        </w:rPr>
        <w:t xml:space="preserve"> </w:t>
      </w:r>
      <w:r w:rsidRPr="00587E7A">
        <w:rPr>
          <w:rFonts w:cs="Arial"/>
          <w:spacing w:val="-1"/>
        </w:rPr>
        <w:t>this</w:t>
      </w:r>
      <w:r w:rsidRPr="00587E7A">
        <w:rPr>
          <w:rFonts w:cs="Arial"/>
          <w:spacing w:val="5"/>
        </w:rPr>
        <w:t xml:space="preserve"> </w:t>
      </w:r>
      <w:r w:rsidRPr="00587E7A">
        <w:rPr>
          <w:rFonts w:cs="Arial"/>
          <w:spacing w:val="-1"/>
        </w:rPr>
        <w:t>report</w:t>
      </w:r>
      <w:r w:rsidRPr="00587E7A">
        <w:rPr>
          <w:rFonts w:cs="Arial"/>
          <w:spacing w:val="5"/>
        </w:rPr>
        <w:t xml:space="preserve"> </w:t>
      </w:r>
      <w:r w:rsidRPr="00587E7A">
        <w:rPr>
          <w:rFonts w:cs="Arial"/>
          <w:spacing w:val="-1"/>
        </w:rPr>
        <w:t>within</w:t>
      </w:r>
      <w:r w:rsidRPr="00587E7A">
        <w:rPr>
          <w:rFonts w:cs="Arial"/>
          <w:spacing w:val="6"/>
        </w:rPr>
        <w:t xml:space="preserve"> </w:t>
      </w:r>
      <w:r w:rsidRPr="00587E7A">
        <w:rPr>
          <w:rFonts w:cs="Arial"/>
        </w:rPr>
        <w:t>seven</w:t>
      </w:r>
      <w:r w:rsidRPr="00587E7A">
        <w:rPr>
          <w:rFonts w:cs="Arial"/>
          <w:spacing w:val="6"/>
        </w:rPr>
        <w:t xml:space="preserve"> </w:t>
      </w:r>
      <w:r w:rsidRPr="00587E7A">
        <w:rPr>
          <w:rFonts w:cs="Arial"/>
          <w:spacing w:val="-1"/>
        </w:rPr>
        <w:t>calendar</w:t>
      </w:r>
      <w:r w:rsidRPr="00587E7A">
        <w:rPr>
          <w:rFonts w:cs="Arial"/>
          <w:spacing w:val="2"/>
        </w:rPr>
        <w:t xml:space="preserve"> </w:t>
      </w:r>
      <w:r w:rsidRPr="00587E7A">
        <w:rPr>
          <w:rFonts w:cs="Arial"/>
          <w:spacing w:val="-1"/>
        </w:rPr>
        <w:t>days</w:t>
      </w:r>
      <w:r w:rsidRPr="00587E7A">
        <w:rPr>
          <w:rFonts w:cs="Arial"/>
          <w:spacing w:val="45"/>
        </w:rPr>
        <w:t xml:space="preserve"> </w:t>
      </w:r>
      <w:r w:rsidRPr="00587E7A">
        <w:rPr>
          <w:rFonts w:cs="Arial"/>
          <w:spacing w:val="-1"/>
        </w:rPr>
        <w:t>from</w:t>
      </w:r>
      <w:r w:rsidRPr="00587E7A">
        <w:rPr>
          <w:rFonts w:cs="Arial"/>
          <w:spacing w:val="4"/>
        </w:rPr>
        <w:t xml:space="preserve"> </w:t>
      </w:r>
      <w:r w:rsidRPr="00587E7A">
        <w:rPr>
          <w:rFonts w:cs="Arial"/>
          <w:spacing w:val="-1"/>
        </w:rPr>
        <w:t>the</w:t>
      </w:r>
      <w:r w:rsidRPr="00587E7A">
        <w:rPr>
          <w:rFonts w:cs="Arial"/>
          <w:spacing w:val="3"/>
        </w:rPr>
        <w:t xml:space="preserve"> </w:t>
      </w:r>
      <w:r w:rsidRPr="00587E7A">
        <w:rPr>
          <w:rFonts w:cs="Arial"/>
          <w:spacing w:val="-1"/>
        </w:rPr>
        <w:t>department's</w:t>
      </w:r>
      <w:r w:rsidRPr="00587E7A">
        <w:rPr>
          <w:rFonts w:cs="Arial"/>
        </w:rPr>
        <w:t xml:space="preserve"> first</w:t>
      </w:r>
      <w:r w:rsidRPr="00587E7A">
        <w:rPr>
          <w:rFonts w:cs="Arial"/>
          <w:spacing w:val="3"/>
        </w:rPr>
        <w:t xml:space="preserve"> </w:t>
      </w:r>
      <w:r w:rsidRPr="00587E7A">
        <w:rPr>
          <w:rFonts w:cs="Arial"/>
          <w:spacing w:val="-1"/>
        </w:rPr>
        <w:t>knowledge</w:t>
      </w:r>
      <w:r w:rsidRPr="00587E7A">
        <w:rPr>
          <w:rFonts w:cs="Arial"/>
          <w:spacing w:val="3"/>
        </w:rPr>
        <w:t xml:space="preserve"> </w:t>
      </w:r>
      <w:r w:rsidRPr="00587E7A">
        <w:rPr>
          <w:rFonts w:cs="Arial"/>
        </w:rPr>
        <w:t>of</w:t>
      </w:r>
      <w:r w:rsidRPr="00587E7A">
        <w:rPr>
          <w:rFonts w:cs="Arial"/>
          <w:spacing w:val="3"/>
        </w:rPr>
        <w:t xml:space="preserve"> </w:t>
      </w:r>
      <w:r w:rsidRPr="00587E7A">
        <w:rPr>
          <w:rFonts w:cs="Arial"/>
        </w:rPr>
        <w:t>an</w:t>
      </w:r>
      <w:r w:rsidRPr="00587E7A">
        <w:rPr>
          <w:rFonts w:cs="Arial"/>
          <w:spacing w:val="3"/>
        </w:rPr>
        <w:t xml:space="preserve"> </w:t>
      </w:r>
      <w:r w:rsidRPr="00587E7A">
        <w:rPr>
          <w:rFonts w:cs="Arial"/>
          <w:spacing w:val="-1"/>
        </w:rPr>
        <w:t>employee's</w:t>
      </w:r>
      <w:r w:rsidRPr="00587E7A">
        <w:rPr>
          <w:rFonts w:cs="Arial"/>
          <w:spacing w:val="2"/>
        </w:rPr>
        <w:t xml:space="preserve"> </w:t>
      </w:r>
      <w:r w:rsidRPr="00587E7A">
        <w:rPr>
          <w:rFonts w:cs="Arial"/>
          <w:spacing w:val="-1"/>
        </w:rPr>
        <w:t>injury,</w:t>
      </w:r>
      <w:r w:rsidRPr="00587E7A">
        <w:rPr>
          <w:rFonts w:cs="Arial"/>
          <w:spacing w:val="3"/>
        </w:rPr>
        <w:t xml:space="preserve"> </w:t>
      </w:r>
      <w:r w:rsidRPr="00587E7A">
        <w:rPr>
          <w:rFonts w:cs="Arial"/>
        </w:rPr>
        <w:t>a</w:t>
      </w:r>
      <w:r w:rsidRPr="00587E7A">
        <w:rPr>
          <w:rFonts w:cs="Arial"/>
          <w:spacing w:val="3"/>
        </w:rPr>
        <w:t xml:space="preserve"> </w:t>
      </w:r>
      <w:r w:rsidRPr="00587E7A">
        <w:rPr>
          <w:rFonts w:cs="Arial"/>
          <w:spacing w:val="-1"/>
        </w:rPr>
        <w:t>civil</w:t>
      </w:r>
      <w:r w:rsidRPr="00587E7A">
        <w:rPr>
          <w:rFonts w:cs="Arial"/>
          <w:spacing w:val="29"/>
        </w:rPr>
        <w:t xml:space="preserve"> </w:t>
      </w:r>
      <w:r w:rsidRPr="00587E7A">
        <w:rPr>
          <w:rFonts w:cs="Arial"/>
          <w:spacing w:val="-1"/>
        </w:rPr>
        <w:t>fine</w:t>
      </w:r>
      <w:r w:rsidRPr="00587E7A">
        <w:rPr>
          <w:rFonts w:cs="Arial"/>
          <w:spacing w:val="8"/>
        </w:rPr>
        <w:t xml:space="preserve"> </w:t>
      </w:r>
      <w:r w:rsidRPr="00587E7A">
        <w:rPr>
          <w:rFonts w:cs="Arial"/>
          <w:spacing w:val="-1"/>
        </w:rPr>
        <w:t>of</w:t>
      </w:r>
      <w:r w:rsidRPr="00587E7A">
        <w:rPr>
          <w:rFonts w:cs="Arial"/>
          <w:spacing w:val="10"/>
        </w:rPr>
        <w:t xml:space="preserve"> </w:t>
      </w:r>
      <w:r w:rsidRPr="00587E7A">
        <w:rPr>
          <w:rFonts w:cs="Arial"/>
        </w:rPr>
        <w:t>up</w:t>
      </w:r>
      <w:r w:rsidRPr="00587E7A">
        <w:rPr>
          <w:rFonts w:cs="Arial"/>
          <w:spacing w:val="8"/>
        </w:rPr>
        <w:t xml:space="preserve"> </w:t>
      </w:r>
      <w:r w:rsidRPr="00587E7A">
        <w:rPr>
          <w:rFonts w:cs="Arial"/>
          <w:spacing w:val="-1"/>
        </w:rPr>
        <w:t>to</w:t>
      </w:r>
      <w:r w:rsidRPr="00587E7A">
        <w:rPr>
          <w:rFonts w:cs="Arial"/>
          <w:spacing w:val="8"/>
        </w:rPr>
        <w:t xml:space="preserve"> </w:t>
      </w:r>
      <w:r w:rsidRPr="00587E7A">
        <w:rPr>
          <w:rFonts w:cs="Arial"/>
          <w:spacing w:val="-1"/>
        </w:rPr>
        <w:t>$500</w:t>
      </w:r>
      <w:r w:rsidRPr="00587E7A">
        <w:rPr>
          <w:rFonts w:cs="Arial"/>
          <w:spacing w:val="8"/>
        </w:rPr>
        <w:t xml:space="preserve"> </w:t>
      </w:r>
      <w:r w:rsidRPr="00587E7A">
        <w:rPr>
          <w:rFonts w:cs="Arial"/>
        </w:rPr>
        <w:t>may</w:t>
      </w:r>
      <w:r w:rsidRPr="00587E7A">
        <w:rPr>
          <w:rFonts w:cs="Arial"/>
          <w:spacing w:val="5"/>
        </w:rPr>
        <w:t xml:space="preserve"> </w:t>
      </w:r>
      <w:r w:rsidRPr="00587E7A">
        <w:rPr>
          <w:rFonts w:cs="Arial"/>
        </w:rPr>
        <w:t>be</w:t>
      </w:r>
      <w:r w:rsidRPr="00587E7A">
        <w:rPr>
          <w:rFonts w:cs="Arial"/>
          <w:spacing w:val="8"/>
        </w:rPr>
        <w:t xml:space="preserve"> </w:t>
      </w:r>
      <w:r w:rsidRPr="00587E7A">
        <w:rPr>
          <w:rFonts w:cs="Arial"/>
          <w:spacing w:val="-1"/>
        </w:rPr>
        <w:t>imposed</w:t>
      </w:r>
      <w:r w:rsidRPr="00587E7A">
        <w:rPr>
          <w:rFonts w:cs="Arial"/>
          <w:spacing w:val="8"/>
        </w:rPr>
        <w:t xml:space="preserve"> </w:t>
      </w:r>
      <w:r w:rsidRPr="00587E7A">
        <w:rPr>
          <w:rFonts w:cs="Arial"/>
        </w:rPr>
        <w:t>on</w:t>
      </w:r>
      <w:r w:rsidRPr="00587E7A">
        <w:rPr>
          <w:rFonts w:cs="Arial"/>
          <w:spacing w:val="8"/>
        </w:rPr>
        <w:t xml:space="preserve"> </w:t>
      </w:r>
      <w:r w:rsidRPr="00587E7A">
        <w:rPr>
          <w:rFonts w:cs="Arial"/>
          <w:spacing w:val="-1"/>
        </w:rPr>
        <w:t>the</w:t>
      </w:r>
      <w:r w:rsidRPr="00587E7A">
        <w:rPr>
          <w:rFonts w:cs="Arial"/>
          <w:spacing w:val="8"/>
        </w:rPr>
        <w:t xml:space="preserve"> </w:t>
      </w:r>
      <w:r w:rsidRPr="00587E7A">
        <w:rPr>
          <w:rFonts w:cs="Arial"/>
          <w:spacing w:val="-1"/>
        </w:rPr>
        <w:t>City</w:t>
      </w:r>
      <w:r w:rsidRPr="00587E7A">
        <w:rPr>
          <w:rFonts w:cs="Arial"/>
          <w:spacing w:val="5"/>
        </w:rPr>
        <w:t xml:space="preserve"> </w:t>
      </w:r>
      <w:r w:rsidRPr="00587E7A">
        <w:rPr>
          <w:rFonts w:cs="Arial"/>
          <w:spacing w:val="1"/>
        </w:rPr>
        <w:t>by</w:t>
      </w:r>
      <w:r w:rsidRPr="00587E7A">
        <w:rPr>
          <w:rFonts w:cs="Arial"/>
          <w:spacing w:val="5"/>
        </w:rPr>
        <w:t xml:space="preserve"> </w:t>
      </w:r>
      <w:r w:rsidRPr="00587E7A">
        <w:rPr>
          <w:rFonts w:cs="Arial"/>
        </w:rPr>
        <w:t>the</w:t>
      </w:r>
      <w:r w:rsidRPr="00587E7A">
        <w:rPr>
          <w:rFonts w:cs="Arial"/>
          <w:spacing w:val="8"/>
        </w:rPr>
        <w:t xml:space="preserve"> </w:t>
      </w:r>
      <w:r w:rsidRPr="00587E7A">
        <w:rPr>
          <w:rFonts w:cs="Arial"/>
        </w:rPr>
        <w:t>State</w:t>
      </w:r>
      <w:r w:rsidRPr="00587E7A">
        <w:rPr>
          <w:rFonts w:cs="Arial"/>
          <w:spacing w:val="8"/>
        </w:rPr>
        <w:t xml:space="preserve"> </w:t>
      </w:r>
      <w:r w:rsidRPr="00587E7A">
        <w:rPr>
          <w:rFonts w:cs="Arial"/>
          <w:spacing w:val="-1"/>
        </w:rPr>
        <w:t>Division</w:t>
      </w:r>
      <w:r w:rsidRPr="00587E7A">
        <w:rPr>
          <w:rFonts w:cs="Arial"/>
          <w:spacing w:val="35"/>
        </w:rPr>
        <w:t xml:space="preserve"> </w:t>
      </w:r>
      <w:r w:rsidRPr="00587E7A">
        <w:rPr>
          <w:rFonts w:cs="Arial"/>
          <w:spacing w:val="-1"/>
        </w:rPr>
        <w:t>of</w:t>
      </w:r>
      <w:r w:rsidRPr="00587E7A">
        <w:rPr>
          <w:rFonts w:cs="Arial"/>
          <w:spacing w:val="-2"/>
        </w:rPr>
        <w:t xml:space="preserve"> </w:t>
      </w:r>
      <w:r w:rsidRPr="00587E7A">
        <w:rPr>
          <w:rFonts w:cs="Arial"/>
        </w:rPr>
        <w:t xml:space="preserve">Workers’ </w:t>
      </w:r>
      <w:r w:rsidRPr="00587E7A">
        <w:rPr>
          <w:rFonts w:cs="Arial"/>
          <w:spacing w:val="-1"/>
        </w:rPr>
        <w:t>Compensation.</w:t>
      </w:r>
    </w:p>
    <w:p w14:paraId="162C5AA1" w14:textId="77777777" w:rsidR="00F00036" w:rsidRPr="001550B3" w:rsidRDefault="00F00036" w:rsidP="00985A6C">
      <w:pPr>
        <w:rPr>
          <w:rFonts w:ascii="Arial" w:eastAsia="Arial" w:hAnsi="Arial" w:cs="Arial"/>
          <w:sz w:val="16"/>
          <w:szCs w:val="16"/>
        </w:rPr>
      </w:pPr>
    </w:p>
    <w:p w14:paraId="3E9D8152" w14:textId="77777777" w:rsidR="00F00036" w:rsidRPr="00587E7A" w:rsidRDefault="003650B4" w:rsidP="00985A6C">
      <w:pPr>
        <w:pStyle w:val="BodyText"/>
        <w:numPr>
          <w:ilvl w:val="0"/>
          <w:numId w:val="3"/>
        </w:numPr>
        <w:tabs>
          <w:tab w:val="left" w:pos="3308"/>
        </w:tabs>
        <w:ind w:right="118" w:hanging="360"/>
        <w:rPr>
          <w:rFonts w:cs="Arial"/>
        </w:rPr>
      </w:pPr>
      <w:r w:rsidRPr="00587E7A">
        <w:rPr>
          <w:rFonts w:cs="Arial"/>
          <w:spacing w:val="-1"/>
        </w:rPr>
        <w:t>To</w:t>
      </w:r>
      <w:r w:rsidRPr="00587E7A">
        <w:rPr>
          <w:rFonts w:cs="Arial"/>
          <w:spacing w:val="43"/>
        </w:rPr>
        <w:t xml:space="preserve"> </w:t>
      </w:r>
      <w:r w:rsidRPr="00587E7A">
        <w:rPr>
          <w:rFonts w:cs="Arial"/>
          <w:spacing w:val="-1"/>
        </w:rPr>
        <w:t>avoid</w:t>
      </w:r>
      <w:r w:rsidRPr="00587E7A">
        <w:rPr>
          <w:rFonts w:cs="Arial"/>
          <w:spacing w:val="44"/>
        </w:rPr>
        <w:t xml:space="preserve"> </w:t>
      </w:r>
      <w:r w:rsidRPr="00587E7A">
        <w:rPr>
          <w:rFonts w:cs="Arial"/>
          <w:spacing w:val="-1"/>
        </w:rPr>
        <w:t>delays,</w:t>
      </w:r>
      <w:r w:rsidRPr="00587E7A">
        <w:rPr>
          <w:rFonts w:cs="Arial"/>
          <w:spacing w:val="44"/>
        </w:rPr>
        <w:t xml:space="preserve"> </w:t>
      </w:r>
      <w:r w:rsidRPr="00587E7A">
        <w:rPr>
          <w:rFonts w:cs="Arial"/>
          <w:spacing w:val="-1"/>
        </w:rPr>
        <w:t>it</w:t>
      </w:r>
      <w:r w:rsidRPr="00587E7A">
        <w:rPr>
          <w:rFonts w:cs="Arial"/>
          <w:spacing w:val="43"/>
        </w:rPr>
        <w:t xml:space="preserve"> </w:t>
      </w:r>
      <w:r w:rsidRPr="00587E7A">
        <w:rPr>
          <w:rFonts w:cs="Arial"/>
          <w:spacing w:val="-1"/>
        </w:rPr>
        <w:t>is</w:t>
      </w:r>
      <w:r w:rsidRPr="00587E7A">
        <w:rPr>
          <w:rFonts w:cs="Arial"/>
          <w:spacing w:val="43"/>
        </w:rPr>
        <w:t xml:space="preserve"> </w:t>
      </w:r>
      <w:r w:rsidRPr="00587E7A">
        <w:rPr>
          <w:rFonts w:cs="Arial"/>
          <w:spacing w:val="-1"/>
        </w:rPr>
        <w:t>recommended</w:t>
      </w:r>
      <w:r w:rsidRPr="00587E7A">
        <w:rPr>
          <w:rFonts w:cs="Arial"/>
          <w:spacing w:val="44"/>
        </w:rPr>
        <w:t xml:space="preserve"> </w:t>
      </w:r>
      <w:r w:rsidRPr="00587E7A">
        <w:rPr>
          <w:rFonts w:cs="Arial"/>
          <w:spacing w:val="-1"/>
        </w:rPr>
        <w:t>that</w:t>
      </w:r>
      <w:r w:rsidRPr="00587E7A">
        <w:rPr>
          <w:rFonts w:cs="Arial"/>
          <w:spacing w:val="42"/>
        </w:rPr>
        <w:t xml:space="preserve"> </w:t>
      </w:r>
      <w:r w:rsidRPr="00587E7A">
        <w:rPr>
          <w:rFonts w:cs="Arial"/>
          <w:spacing w:val="-1"/>
        </w:rPr>
        <w:t>departmental</w:t>
      </w:r>
      <w:r w:rsidRPr="00587E7A">
        <w:rPr>
          <w:rFonts w:cs="Arial"/>
          <w:spacing w:val="42"/>
        </w:rPr>
        <w:t xml:space="preserve"> </w:t>
      </w:r>
      <w:r w:rsidRPr="00587E7A">
        <w:rPr>
          <w:rFonts w:cs="Arial"/>
          <w:spacing w:val="-1"/>
        </w:rPr>
        <w:t>messenger</w:t>
      </w:r>
      <w:r w:rsidRPr="00587E7A">
        <w:rPr>
          <w:rFonts w:cs="Arial"/>
          <w:spacing w:val="47"/>
        </w:rPr>
        <w:t xml:space="preserve"> </w:t>
      </w:r>
      <w:r w:rsidRPr="00587E7A">
        <w:rPr>
          <w:rFonts w:cs="Arial"/>
          <w:spacing w:val="-1"/>
        </w:rPr>
        <w:t>deliver</w:t>
      </w:r>
      <w:r w:rsidRPr="00587E7A">
        <w:rPr>
          <w:rFonts w:cs="Arial"/>
          <w:spacing w:val="16"/>
        </w:rPr>
        <w:t xml:space="preserve"> </w:t>
      </w:r>
      <w:r w:rsidRPr="00587E7A">
        <w:rPr>
          <w:rFonts w:cs="Arial"/>
        </w:rPr>
        <w:t>the</w:t>
      </w:r>
      <w:r w:rsidRPr="00587E7A">
        <w:rPr>
          <w:rFonts w:cs="Arial"/>
          <w:spacing w:val="18"/>
        </w:rPr>
        <w:t xml:space="preserve"> </w:t>
      </w:r>
      <w:r w:rsidRPr="00587E7A">
        <w:rPr>
          <w:rFonts w:cs="Arial"/>
          <w:spacing w:val="-1"/>
        </w:rPr>
        <w:t>First</w:t>
      </w:r>
      <w:r w:rsidRPr="00587E7A">
        <w:rPr>
          <w:rFonts w:cs="Arial"/>
          <w:spacing w:val="17"/>
        </w:rPr>
        <w:t xml:space="preserve"> </w:t>
      </w:r>
      <w:r w:rsidRPr="00587E7A">
        <w:rPr>
          <w:rFonts w:cs="Arial"/>
          <w:spacing w:val="-1"/>
        </w:rPr>
        <w:t>Report</w:t>
      </w:r>
      <w:r w:rsidRPr="00587E7A">
        <w:rPr>
          <w:rFonts w:cs="Arial"/>
          <w:spacing w:val="17"/>
        </w:rPr>
        <w:t xml:space="preserve"> </w:t>
      </w:r>
      <w:r w:rsidRPr="00587E7A">
        <w:rPr>
          <w:rFonts w:cs="Arial"/>
          <w:spacing w:val="-1"/>
        </w:rPr>
        <w:t>of</w:t>
      </w:r>
      <w:r w:rsidRPr="00587E7A">
        <w:rPr>
          <w:rFonts w:cs="Arial"/>
          <w:spacing w:val="20"/>
        </w:rPr>
        <w:t xml:space="preserve"> </w:t>
      </w:r>
      <w:r w:rsidRPr="00587E7A">
        <w:rPr>
          <w:rFonts w:cs="Arial"/>
          <w:spacing w:val="-1"/>
        </w:rPr>
        <w:t>Injury</w:t>
      </w:r>
      <w:r w:rsidRPr="00587E7A">
        <w:rPr>
          <w:rFonts w:cs="Arial"/>
          <w:spacing w:val="14"/>
        </w:rPr>
        <w:t xml:space="preserve"> </w:t>
      </w:r>
      <w:r w:rsidRPr="00587E7A">
        <w:rPr>
          <w:rFonts w:cs="Arial"/>
        </w:rPr>
        <w:t>to</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Risk</w:t>
      </w:r>
      <w:r w:rsidRPr="00587E7A">
        <w:rPr>
          <w:rFonts w:cs="Arial"/>
          <w:spacing w:val="17"/>
        </w:rPr>
        <w:t xml:space="preserve"> </w:t>
      </w:r>
      <w:r w:rsidRPr="00587E7A">
        <w:rPr>
          <w:rFonts w:cs="Arial"/>
          <w:spacing w:val="-1"/>
        </w:rPr>
        <w:t>Manager</w:t>
      </w:r>
      <w:r w:rsidRPr="00587E7A">
        <w:rPr>
          <w:rFonts w:cs="Arial"/>
          <w:spacing w:val="16"/>
        </w:rPr>
        <w:t xml:space="preserve"> </w:t>
      </w:r>
      <w:r w:rsidRPr="00587E7A">
        <w:rPr>
          <w:rFonts w:cs="Arial"/>
          <w:spacing w:val="-1"/>
        </w:rPr>
        <w:t>in</w:t>
      </w:r>
      <w:r w:rsidRPr="00587E7A">
        <w:rPr>
          <w:rFonts w:cs="Arial"/>
          <w:spacing w:val="18"/>
        </w:rPr>
        <w:t xml:space="preserve"> </w:t>
      </w:r>
      <w:r w:rsidRPr="00587E7A">
        <w:rPr>
          <w:rFonts w:cs="Arial"/>
        </w:rPr>
        <w:t>the</w:t>
      </w:r>
      <w:r w:rsidRPr="00587E7A">
        <w:rPr>
          <w:rFonts w:cs="Arial"/>
          <w:spacing w:val="18"/>
        </w:rPr>
        <w:t xml:space="preserve"> </w:t>
      </w:r>
      <w:r w:rsidRPr="00587E7A">
        <w:rPr>
          <w:rFonts w:cs="Arial"/>
          <w:spacing w:val="-1"/>
        </w:rPr>
        <w:t>Human</w:t>
      </w:r>
      <w:r w:rsidRPr="00587E7A">
        <w:rPr>
          <w:rFonts w:cs="Arial"/>
          <w:spacing w:val="41"/>
        </w:rPr>
        <w:t xml:space="preserve"> </w:t>
      </w:r>
      <w:r w:rsidRPr="00587E7A">
        <w:rPr>
          <w:rFonts w:cs="Arial"/>
          <w:spacing w:val="-1"/>
        </w:rPr>
        <w:t>Resources</w:t>
      </w:r>
      <w:r w:rsidRPr="00587E7A">
        <w:rPr>
          <w:rFonts w:cs="Arial"/>
        </w:rPr>
        <w:t xml:space="preserve"> </w:t>
      </w:r>
      <w:r w:rsidRPr="00587E7A">
        <w:rPr>
          <w:rFonts w:cs="Arial"/>
          <w:spacing w:val="-1"/>
        </w:rPr>
        <w:t>Department.</w:t>
      </w:r>
    </w:p>
    <w:p w14:paraId="3B76EE6C" w14:textId="77777777" w:rsidR="00F00036" w:rsidRPr="00587E7A" w:rsidRDefault="00F00036" w:rsidP="00985A6C">
      <w:pPr>
        <w:spacing w:before="9"/>
        <w:rPr>
          <w:rFonts w:ascii="Arial" w:eastAsia="Arial" w:hAnsi="Arial" w:cs="Arial"/>
          <w:sz w:val="23"/>
          <w:szCs w:val="23"/>
        </w:rPr>
      </w:pPr>
    </w:p>
    <w:p w14:paraId="5CA57196" w14:textId="77777777" w:rsidR="00F00036" w:rsidRPr="00587E7A" w:rsidRDefault="003650B4" w:rsidP="00985A6C">
      <w:pPr>
        <w:numPr>
          <w:ilvl w:val="3"/>
          <w:numId w:val="22"/>
        </w:numPr>
        <w:tabs>
          <w:tab w:val="left" w:pos="2264"/>
        </w:tabs>
        <w:rPr>
          <w:rFonts w:ascii="Arial" w:eastAsia="Arial" w:hAnsi="Arial" w:cs="Arial"/>
          <w:sz w:val="24"/>
          <w:szCs w:val="24"/>
        </w:rPr>
      </w:pPr>
      <w:r w:rsidRPr="00587E7A">
        <w:rPr>
          <w:rFonts w:ascii="Arial" w:hAnsi="Arial" w:cs="Arial"/>
          <w:spacing w:val="-1"/>
          <w:sz w:val="24"/>
        </w:rPr>
        <w:t>Fraud</w:t>
      </w:r>
      <w:r w:rsidRPr="00587E7A">
        <w:rPr>
          <w:rFonts w:ascii="Arial" w:hAnsi="Arial" w:cs="Arial"/>
          <w:spacing w:val="1"/>
          <w:sz w:val="24"/>
        </w:rPr>
        <w:t xml:space="preserve"> </w:t>
      </w:r>
      <w:r w:rsidRPr="00587E7A">
        <w:rPr>
          <w:rFonts w:ascii="Arial" w:hAnsi="Arial" w:cs="Arial"/>
          <w:spacing w:val="-1"/>
          <w:sz w:val="24"/>
        </w:rPr>
        <w:t>Statement</w:t>
      </w:r>
      <w:r w:rsidRPr="00587E7A">
        <w:rPr>
          <w:rFonts w:ascii="Arial" w:hAnsi="Arial" w:cs="Arial"/>
          <w:sz w:val="24"/>
        </w:rPr>
        <w:t xml:space="preserve"> -</w:t>
      </w:r>
      <w:r w:rsidRPr="00587E7A">
        <w:rPr>
          <w:rFonts w:ascii="Arial" w:hAnsi="Arial" w:cs="Arial"/>
          <w:spacing w:val="-3"/>
          <w:sz w:val="24"/>
        </w:rPr>
        <w:t xml:space="preserve"> </w:t>
      </w:r>
      <w:r w:rsidRPr="00587E7A">
        <w:rPr>
          <w:rFonts w:ascii="Arial" w:hAnsi="Arial" w:cs="Arial"/>
          <w:i/>
          <w:spacing w:val="-1"/>
          <w:sz w:val="24"/>
        </w:rPr>
        <w:t>Section</w:t>
      </w:r>
      <w:r w:rsidRPr="00587E7A">
        <w:rPr>
          <w:rFonts w:ascii="Arial" w:hAnsi="Arial" w:cs="Arial"/>
          <w:i/>
          <w:spacing w:val="1"/>
          <w:sz w:val="24"/>
        </w:rPr>
        <w:t xml:space="preserve"> </w:t>
      </w:r>
      <w:r w:rsidRPr="00587E7A">
        <w:rPr>
          <w:rFonts w:ascii="Arial" w:hAnsi="Arial" w:cs="Arial"/>
          <w:i/>
          <w:spacing w:val="-1"/>
          <w:sz w:val="24"/>
        </w:rPr>
        <w:t>440.37(2</w:t>
      </w:r>
      <w:r w:rsidR="003B28D9" w:rsidRPr="00587E7A">
        <w:rPr>
          <w:rFonts w:ascii="Arial" w:hAnsi="Arial" w:cs="Arial"/>
          <w:i/>
          <w:spacing w:val="-1"/>
          <w:sz w:val="24"/>
        </w:rPr>
        <w:t>) (</w:t>
      </w:r>
      <w:r w:rsidRPr="00587E7A">
        <w:rPr>
          <w:rFonts w:ascii="Arial" w:hAnsi="Arial" w:cs="Arial"/>
          <w:i/>
          <w:spacing w:val="-1"/>
          <w:sz w:val="24"/>
        </w:rPr>
        <w:t>a) F.S.</w:t>
      </w:r>
    </w:p>
    <w:p w14:paraId="520364DA" w14:textId="77777777" w:rsidR="00F00036" w:rsidRPr="00587E7A" w:rsidRDefault="00F00036" w:rsidP="00985A6C">
      <w:pPr>
        <w:spacing w:before="2"/>
        <w:rPr>
          <w:rFonts w:ascii="Arial" w:eastAsia="Arial" w:hAnsi="Arial" w:cs="Arial"/>
          <w:i/>
          <w:sz w:val="24"/>
          <w:szCs w:val="24"/>
        </w:rPr>
      </w:pPr>
    </w:p>
    <w:p w14:paraId="6740E578" w14:textId="77777777" w:rsidR="00F00036" w:rsidRPr="00587E7A" w:rsidRDefault="003650B4" w:rsidP="00985A6C">
      <w:pPr>
        <w:pStyle w:val="BodyText"/>
        <w:ind w:right="127" w:firstLine="0"/>
        <w:rPr>
          <w:rFonts w:cs="Arial"/>
        </w:rPr>
      </w:pPr>
      <w:r w:rsidRPr="00587E7A">
        <w:rPr>
          <w:rFonts w:cs="Arial"/>
        </w:rPr>
        <w:t xml:space="preserve">This </w:t>
      </w:r>
      <w:r w:rsidRPr="00587E7A">
        <w:rPr>
          <w:rFonts w:cs="Arial"/>
          <w:spacing w:val="-1"/>
        </w:rPr>
        <w:t>signed</w:t>
      </w:r>
      <w:r w:rsidRPr="00587E7A">
        <w:rPr>
          <w:rFonts w:cs="Arial"/>
          <w:spacing w:val="1"/>
        </w:rPr>
        <w:t xml:space="preserve"> </w:t>
      </w:r>
      <w:r w:rsidRPr="00587E7A">
        <w:rPr>
          <w:rFonts w:cs="Arial"/>
          <w:spacing w:val="-1"/>
        </w:rPr>
        <w:t>statement</w:t>
      </w:r>
      <w:r w:rsidRPr="00587E7A">
        <w:rPr>
          <w:rFonts w:cs="Arial"/>
          <w:spacing w:val="-2"/>
        </w:rPr>
        <w:t xml:space="preserve"> </w:t>
      </w:r>
      <w:r w:rsidRPr="00587E7A">
        <w:rPr>
          <w:rFonts w:cs="Arial"/>
        </w:rPr>
        <w:t>must</w:t>
      </w:r>
      <w:r w:rsidRPr="00587E7A">
        <w:rPr>
          <w:rFonts w:cs="Arial"/>
          <w:spacing w:val="-2"/>
        </w:rPr>
        <w:t xml:space="preserve"> </w:t>
      </w:r>
      <w:r w:rsidRPr="00587E7A">
        <w:rPr>
          <w:rFonts w:cs="Arial"/>
        </w:rPr>
        <w:t>be</w:t>
      </w:r>
      <w:r w:rsidRPr="00587E7A">
        <w:rPr>
          <w:rFonts w:cs="Arial"/>
          <w:spacing w:val="1"/>
        </w:rPr>
        <w:t xml:space="preserve"> </w:t>
      </w:r>
      <w:r w:rsidRPr="00587E7A">
        <w:rPr>
          <w:rFonts w:cs="Arial"/>
          <w:spacing w:val="-1"/>
        </w:rPr>
        <w:t>completed and</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original</w:t>
      </w:r>
      <w:r w:rsidRPr="00587E7A">
        <w:rPr>
          <w:rFonts w:cs="Arial"/>
        </w:rPr>
        <w:t xml:space="preserve"> copy</w:t>
      </w:r>
      <w:r w:rsidRPr="00587E7A">
        <w:rPr>
          <w:rFonts w:cs="Arial"/>
          <w:spacing w:val="-2"/>
        </w:rPr>
        <w:t xml:space="preserve"> </w:t>
      </w:r>
      <w:r w:rsidRPr="00587E7A">
        <w:rPr>
          <w:rFonts w:cs="Arial"/>
          <w:spacing w:val="-1"/>
        </w:rPr>
        <w:t>mailed</w:t>
      </w:r>
      <w:r w:rsidRPr="00587E7A">
        <w:rPr>
          <w:rFonts w:cs="Arial"/>
          <w:spacing w:val="1"/>
        </w:rPr>
        <w:t xml:space="preserve"> </w:t>
      </w:r>
      <w:r w:rsidRPr="00587E7A">
        <w:rPr>
          <w:rFonts w:cs="Arial"/>
          <w:spacing w:val="-1"/>
        </w:rPr>
        <w:t>along</w:t>
      </w:r>
      <w:r w:rsidRPr="00587E7A">
        <w:rPr>
          <w:rFonts w:cs="Arial"/>
          <w:spacing w:val="39"/>
        </w:rPr>
        <w:t xml:space="preserve"> </w:t>
      </w:r>
      <w:r w:rsidRPr="00587E7A">
        <w:rPr>
          <w:rFonts w:cs="Arial"/>
          <w:spacing w:val="-1"/>
        </w:rPr>
        <w:t>with</w:t>
      </w:r>
      <w:r w:rsidRPr="00587E7A">
        <w:rPr>
          <w:rFonts w:cs="Arial"/>
          <w:spacing w:val="1"/>
        </w:rPr>
        <w:t xml:space="preserve"> </w:t>
      </w:r>
      <w:r w:rsidRPr="00587E7A">
        <w:rPr>
          <w:rFonts w:cs="Arial"/>
        </w:rPr>
        <w:t>the</w:t>
      </w:r>
      <w:r w:rsidRPr="00587E7A">
        <w:rPr>
          <w:rFonts w:cs="Arial"/>
          <w:spacing w:val="1"/>
        </w:rPr>
        <w:t xml:space="preserve"> </w:t>
      </w:r>
      <w:r w:rsidRPr="00587E7A">
        <w:rPr>
          <w:rFonts w:cs="Arial"/>
          <w:spacing w:val="-1"/>
        </w:rPr>
        <w:t>First</w:t>
      </w:r>
      <w:r w:rsidRPr="00587E7A">
        <w:rPr>
          <w:rFonts w:cs="Arial"/>
        </w:rPr>
        <w:t xml:space="preserve"> </w:t>
      </w:r>
      <w:r w:rsidRPr="00587E7A">
        <w:rPr>
          <w:rFonts w:cs="Arial"/>
          <w:spacing w:val="-1"/>
        </w:rPr>
        <w:t>Report</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Injury.</w:t>
      </w:r>
    </w:p>
    <w:p w14:paraId="3FB02A79" w14:textId="77777777" w:rsidR="00F00036" w:rsidRPr="00587E7A" w:rsidRDefault="00F00036" w:rsidP="00985A6C">
      <w:pPr>
        <w:tabs>
          <w:tab w:val="left" w:pos="1620"/>
        </w:tabs>
        <w:rPr>
          <w:rFonts w:ascii="Arial" w:eastAsia="Arial" w:hAnsi="Arial" w:cs="Arial"/>
          <w:sz w:val="24"/>
          <w:szCs w:val="24"/>
        </w:rPr>
      </w:pPr>
    </w:p>
    <w:p w14:paraId="645A43CA" w14:textId="77777777" w:rsidR="00F00036" w:rsidRPr="00587E7A" w:rsidRDefault="003650B4" w:rsidP="00985A6C">
      <w:pPr>
        <w:pStyle w:val="BodyText"/>
        <w:numPr>
          <w:ilvl w:val="3"/>
          <w:numId w:val="22"/>
        </w:numPr>
        <w:tabs>
          <w:tab w:val="left" w:pos="2264"/>
        </w:tabs>
        <w:ind w:right="441"/>
        <w:rPr>
          <w:rFonts w:cs="Arial"/>
        </w:rPr>
      </w:pPr>
      <w:r w:rsidRPr="00587E7A">
        <w:rPr>
          <w:rFonts w:cs="Arial"/>
          <w:spacing w:val="-1"/>
        </w:rPr>
        <w:t>Supervisor’s</w:t>
      </w:r>
      <w:r w:rsidRPr="00587E7A">
        <w:rPr>
          <w:rFonts w:cs="Arial"/>
        </w:rPr>
        <w:t xml:space="preserve"> </w:t>
      </w:r>
      <w:r w:rsidRPr="00587E7A">
        <w:rPr>
          <w:rFonts w:cs="Arial"/>
          <w:spacing w:val="-1"/>
        </w:rPr>
        <w:t>Investigation</w:t>
      </w:r>
      <w:r w:rsidRPr="00587E7A">
        <w:rPr>
          <w:rFonts w:cs="Arial"/>
          <w:spacing w:val="1"/>
        </w:rPr>
        <w:t xml:space="preserve"> </w:t>
      </w:r>
      <w:r w:rsidRPr="00587E7A">
        <w:rPr>
          <w:rFonts w:cs="Arial"/>
          <w:spacing w:val="-1"/>
        </w:rPr>
        <w:t>Report</w:t>
      </w:r>
      <w:r w:rsidRPr="00587E7A">
        <w:rPr>
          <w:rFonts w:cs="Arial"/>
        </w:rPr>
        <w:t xml:space="preserve"> </w:t>
      </w:r>
      <w:r w:rsidRPr="00587E7A">
        <w:rPr>
          <w:rFonts w:cs="Arial"/>
          <w:spacing w:val="-1"/>
        </w:rPr>
        <w:t xml:space="preserve">(Use </w:t>
      </w:r>
      <w:r w:rsidRPr="00587E7A">
        <w:rPr>
          <w:rFonts w:cs="Arial"/>
        </w:rPr>
        <w:t>for</w:t>
      </w:r>
      <w:r w:rsidRPr="00587E7A">
        <w:rPr>
          <w:rFonts w:cs="Arial"/>
          <w:spacing w:val="-3"/>
        </w:rPr>
        <w:t xml:space="preserve"> </w:t>
      </w:r>
      <w:r w:rsidRPr="00587E7A">
        <w:rPr>
          <w:rFonts w:cs="Arial"/>
          <w:spacing w:val="-1"/>
        </w:rPr>
        <w:t>either Vehicle</w:t>
      </w:r>
      <w:r w:rsidRPr="00587E7A">
        <w:rPr>
          <w:rFonts w:cs="Arial"/>
          <w:spacing w:val="1"/>
        </w:rPr>
        <w:t xml:space="preserve"> </w:t>
      </w:r>
      <w:r w:rsidRPr="00587E7A">
        <w:rPr>
          <w:rFonts w:cs="Arial"/>
          <w:spacing w:val="-1"/>
        </w:rPr>
        <w:t>Damage</w:t>
      </w:r>
      <w:r w:rsidRPr="00587E7A">
        <w:rPr>
          <w:rFonts w:cs="Arial"/>
          <w:spacing w:val="1"/>
        </w:rPr>
        <w:t xml:space="preserve"> </w:t>
      </w:r>
      <w:r w:rsidRPr="00587E7A">
        <w:rPr>
          <w:rFonts w:cs="Arial"/>
        </w:rPr>
        <w:t>or</w:t>
      </w:r>
      <w:r w:rsidRPr="00587E7A">
        <w:rPr>
          <w:rFonts w:cs="Arial"/>
          <w:spacing w:val="-8"/>
        </w:rPr>
        <w:t xml:space="preserve"> </w:t>
      </w:r>
      <w:r w:rsidRPr="00587E7A">
        <w:rPr>
          <w:rFonts w:cs="Arial"/>
        </w:rPr>
        <w:t>Worker</w:t>
      </w:r>
      <w:r w:rsidRPr="00587E7A">
        <w:rPr>
          <w:rFonts w:cs="Arial"/>
          <w:spacing w:val="61"/>
        </w:rPr>
        <w:t xml:space="preserve"> </w:t>
      </w:r>
      <w:r w:rsidRPr="00587E7A">
        <w:rPr>
          <w:rFonts w:cs="Arial"/>
          <w:spacing w:val="-1"/>
        </w:rPr>
        <w:t>Injury/Illness)</w:t>
      </w:r>
    </w:p>
    <w:p w14:paraId="75E7826F" w14:textId="77777777" w:rsidR="00F00036" w:rsidRPr="00587E7A" w:rsidRDefault="00F00036" w:rsidP="00985A6C">
      <w:pPr>
        <w:rPr>
          <w:rFonts w:ascii="Arial" w:eastAsia="Arial" w:hAnsi="Arial" w:cs="Arial"/>
          <w:sz w:val="24"/>
          <w:szCs w:val="24"/>
        </w:rPr>
      </w:pPr>
    </w:p>
    <w:p w14:paraId="4D83C54C" w14:textId="77777777" w:rsidR="00F00036" w:rsidRPr="00587E7A" w:rsidRDefault="003650B4" w:rsidP="00985A6C">
      <w:pPr>
        <w:pStyle w:val="BodyText"/>
        <w:ind w:right="120" w:firstLine="0"/>
        <w:rPr>
          <w:rFonts w:cs="Arial"/>
        </w:rPr>
      </w:pPr>
      <w:r w:rsidRPr="00587E7A">
        <w:rPr>
          <w:rFonts w:cs="Arial"/>
        </w:rPr>
        <w:t>This</w:t>
      </w:r>
      <w:r w:rsidRPr="00587E7A">
        <w:rPr>
          <w:rFonts w:cs="Arial"/>
          <w:spacing w:val="42"/>
        </w:rPr>
        <w:t xml:space="preserve"> </w:t>
      </w:r>
      <w:r w:rsidRPr="00587E7A">
        <w:rPr>
          <w:rFonts w:cs="Arial"/>
          <w:spacing w:val="-1"/>
        </w:rPr>
        <w:t>form</w:t>
      </w:r>
      <w:r w:rsidRPr="00587E7A">
        <w:rPr>
          <w:rFonts w:cs="Arial"/>
          <w:spacing w:val="45"/>
        </w:rPr>
        <w:t xml:space="preserve"> </w:t>
      </w:r>
      <w:r w:rsidRPr="00587E7A">
        <w:rPr>
          <w:rFonts w:cs="Arial"/>
          <w:spacing w:val="-1"/>
        </w:rPr>
        <w:t>must</w:t>
      </w:r>
      <w:r w:rsidRPr="00587E7A">
        <w:rPr>
          <w:rFonts w:cs="Arial"/>
          <w:spacing w:val="46"/>
        </w:rPr>
        <w:t xml:space="preserve"> </w:t>
      </w:r>
      <w:r w:rsidRPr="00587E7A">
        <w:rPr>
          <w:rFonts w:cs="Arial"/>
          <w:spacing w:val="-1"/>
        </w:rPr>
        <w:t>be</w:t>
      </w:r>
      <w:r w:rsidRPr="00587E7A">
        <w:rPr>
          <w:rFonts w:cs="Arial"/>
          <w:spacing w:val="46"/>
        </w:rPr>
        <w:t xml:space="preserve"> </w:t>
      </w:r>
      <w:r w:rsidRPr="00587E7A">
        <w:rPr>
          <w:rFonts w:cs="Arial"/>
          <w:spacing w:val="-1"/>
        </w:rPr>
        <w:t>completed</w:t>
      </w:r>
      <w:r w:rsidRPr="00587E7A">
        <w:rPr>
          <w:rFonts w:cs="Arial"/>
          <w:spacing w:val="44"/>
        </w:rPr>
        <w:t xml:space="preserve"> </w:t>
      </w:r>
      <w:r w:rsidRPr="00587E7A">
        <w:rPr>
          <w:rFonts w:cs="Arial"/>
          <w:spacing w:val="-1"/>
        </w:rPr>
        <w:t>and</w:t>
      </w:r>
      <w:r w:rsidRPr="00587E7A">
        <w:rPr>
          <w:rFonts w:cs="Arial"/>
          <w:spacing w:val="47"/>
        </w:rPr>
        <w:t xml:space="preserve"> </w:t>
      </w:r>
      <w:r w:rsidRPr="00587E7A">
        <w:rPr>
          <w:rFonts w:cs="Arial"/>
          <w:spacing w:val="-1"/>
        </w:rPr>
        <w:t>submitted</w:t>
      </w:r>
      <w:r w:rsidRPr="00587E7A">
        <w:rPr>
          <w:rFonts w:cs="Arial"/>
          <w:spacing w:val="47"/>
        </w:rPr>
        <w:t xml:space="preserve"> </w:t>
      </w:r>
      <w:r w:rsidRPr="00587E7A">
        <w:rPr>
          <w:rFonts w:cs="Arial"/>
          <w:spacing w:val="-1"/>
        </w:rPr>
        <w:t>along</w:t>
      </w:r>
      <w:r w:rsidRPr="00587E7A">
        <w:rPr>
          <w:rFonts w:cs="Arial"/>
          <w:spacing w:val="43"/>
        </w:rPr>
        <w:t xml:space="preserve"> </w:t>
      </w:r>
      <w:r w:rsidRPr="00587E7A">
        <w:rPr>
          <w:rFonts w:cs="Arial"/>
          <w:spacing w:val="-1"/>
        </w:rPr>
        <w:t>with</w:t>
      </w:r>
      <w:r w:rsidRPr="00587E7A">
        <w:rPr>
          <w:rFonts w:cs="Arial"/>
          <w:spacing w:val="47"/>
        </w:rPr>
        <w:t xml:space="preserve"> </w:t>
      </w:r>
      <w:r w:rsidRPr="00587E7A">
        <w:rPr>
          <w:rFonts w:cs="Arial"/>
        </w:rPr>
        <w:t>the</w:t>
      </w:r>
      <w:r w:rsidRPr="00587E7A">
        <w:rPr>
          <w:rFonts w:cs="Arial"/>
          <w:spacing w:val="47"/>
        </w:rPr>
        <w:t xml:space="preserve"> </w:t>
      </w:r>
      <w:r w:rsidRPr="00587E7A">
        <w:rPr>
          <w:rFonts w:cs="Arial"/>
          <w:spacing w:val="-1"/>
        </w:rPr>
        <w:t>First</w:t>
      </w:r>
      <w:r w:rsidRPr="00587E7A">
        <w:rPr>
          <w:rFonts w:cs="Arial"/>
          <w:spacing w:val="43"/>
        </w:rPr>
        <w:t xml:space="preserve"> </w:t>
      </w:r>
      <w:r w:rsidRPr="00587E7A">
        <w:rPr>
          <w:rFonts w:cs="Arial"/>
          <w:spacing w:val="-1"/>
        </w:rPr>
        <w:t>Report</w:t>
      </w:r>
      <w:r w:rsidRPr="00587E7A">
        <w:rPr>
          <w:rFonts w:cs="Arial"/>
          <w:spacing w:val="44"/>
        </w:rPr>
        <w:t xml:space="preserve"> </w:t>
      </w:r>
      <w:r w:rsidRPr="00587E7A">
        <w:rPr>
          <w:rFonts w:cs="Arial"/>
          <w:spacing w:val="-1"/>
        </w:rPr>
        <w:t>of</w:t>
      </w:r>
      <w:r w:rsidRPr="00587E7A">
        <w:rPr>
          <w:rFonts w:cs="Arial"/>
          <w:spacing w:val="51"/>
        </w:rPr>
        <w:t xml:space="preserve"> </w:t>
      </w:r>
      <w:r w:rsidRPr="00587E7A">
        <w:rPr>
          <w:rFonts w:cs="Arial"/>
          <w:spacing w:val="-1"/>
        </w:rPr>
        <w:t>Injury.</w:t>
      </w:r>
      <w:r w:rsidRPr="00587E7A">
        <w:rPr>
          <w:rFonts w:cs="Arial"/>
          <w:spacing w:val="48"/>
        </w:rPr>
        <w:t xml:space="preserve"> </w:t>
      </w:r>
      <w:r w:rsidRPr="00587E7A">
        <w:rPr>
          <w:rFonts w:cs="Arial"/>
          <w:spacing w:val="-1"/>
        </w:rPr>
        <w:t>The</w:t>
      </w:r>
      <w:r w:rsidRPr="00587E7A">
        <w:rPr>
          <w:rFonts w:cs="Arial"/>
          <w:spacing w:val="25"/>
        </w:rPr>
        <w:t xml:space="preserve"> </w:t>
      </w:r>
      <w:r w:rsidRPr="00587E7A">
        <w:rPr>
          <w:rFonts w:cs="Arial"/>
          <w:spacing w:val="-1"/>
        </w:rPr>
        <w:t>information</w:t>
      </w:r>
      <w:r w:rsidRPr="00587E7A">
        <w:rPr>
          <w:rFonts w:cs="Arial"/>
          <w:spacing w:val="25"/>
        </w:rPr>
        <w:t xml:space="preserve"> </w:t>
      </w:r>
      <w:r w:rsidRPr="00587E7A">
        <w:rPr>
          <w:rFonts w:cs="Arial"/>
          <w:spacing w:val="-1"/>
        </w:rPr>
        <w:t>provided</w:t>
      </w:r>
      <w:r w:rsidRPr="00587E7A">
        <w:rPr>
          <w:rFonts w:cs="Arial"/>
          <w:spacing w:val="23"/>
        </w:rPr>
        <w:t xml:space="preserve"> </w:t>
      </w:r>
      <w:r w:rsidRPr="00587E7A">
        <w:rPr>
          <w:rFonts w:cs="Arial"/>
        </w:rPr>
        <w:t>on</w:t>
      </w:r>
      <w:r w:rsidRPr="00587E7A">
        <w:rPr>
          <w:rFonts w:cs="Arial"/>
          <w:spacing w:val="23"/>
        </w:rPr>
        <w:t xml:space="preserve"> </w:t>
      </w:r>
      <w:r w:rsidRPr="00587E7A">
        <w:rPr>
          <w:rFonts w:cs="Arial"/>
          <w:spacing w:val="-1"/>
        </w:rPr>
        <w:t>this</w:t>
      </w:r>
      <w:r w:rsidRPr="00587E7A">
        <w:rPr>
          <w:rFonts w:cs="Arial"/>
          <w:spacing w:val="22"/>
        </w:rPr>
        <w:t xml:space="preserve"> </w:t>
      </w:r>
      <w:r w:rsidRPr="00587E7A">
        <w:rPr>
          <w:rFonts w:cs="Arial"/>
          <w:spacing w:val="-1"/>
        </w:rPr>
        <w:t>form</w:t>
      </w:r>
      <w:r w:rsidRPr="00587E7A">
        <w:rPr>
          <w:rFonts w:cs="Arial"/>
          <w:spacing w:val="26"/>
        </w:rPr>
        <w:t xml:space="preserve"> </w:t>
      </w:r>
      <w:r w:rsidRPr="00587E7A">
        <w:rPr>
          <w:rFonts w:cs="Arial"/>
          <w:spacing w:val="-2"/>
        </w:rPr>
        <w:t>will</w:t>
      </w:r>
      <w:r w:rsidRPr="00587E7A">
        <w:rPr>
          <w:rFonts w:cs="Arial"/>
          <w:spacing w:val="24"/>
        </w:rPr>
        <w:t xml:space="preserve"> </w:t>
      </w:r>
      <w:r w:rsidRPr="00587E7A">
        <w:rPr>
          <w:rFonts w:cs="Arial"/>
          <w:spacing w:val="-1"/>
        </w:rPr>
        <w:t>assist</w:t>
      </w:r>
      <w:r w:rsidRPr="00587E7A">
        <w:rPr>
          <w:rFonts w:cs="Arial"/>
          <w:spacing w:val="24"/>
        </w:rPr>
        <w:t xml:space="preserve"> </w:t>
      </w:r>
      <w:r w:rsidRPr="00587E7A">
        <w:rPr>
          <w:rFonts w:cs="Arial"/>
        </w:rPr>
        <w:t>the</w:t>
      </w:r>
      <w:r w:rsidRPr="00587E7A">
        <w:rPr>
          <w:rFonts w:cs="Arial"/>
          <w:spacing w:val="25"/>
        </w:rPr>
        <w:t xml:space="preserve"> </w:t>
      </w:r>
      <w:r w:rsidRPr="00587E7A">
        <w:rPr>
          <w:rFonts w:cs="Arial"/>
          <w:spacing w:val="-1"/>
        </w:rPr>
        <w:t>Risk</w:t>
      </w:r>
      <w:r w:rsidRPr="00587E7A">
        <w:rPr>
          <w:rFonts w:cs="Arial"/>
          <w:spacing w:val="22"/>
        </w:rPr>
        <w:t xml:space="preserve"> </w:t>
      </w:r>
      <w:r w:rsidRPr="00587E7A">
        <w:rPr>
          <w:rFonts w:cs="Arial"/>
          <w:spacing w:val="-1"/>
        </w:rPr>
        <w:t>Manager</w:t>
      </w:r>
      <w:r w:rsidRPr="00587E7A">
        <w:rPr>
          <w:rFonts w:cs="Arial"/>
          <w:spacing w:val="23"/>
        </w:rPr>
        <w:t xml:space="preserve"> </w:t>
      </w:r>
      <w:r w:rsidRPr="00587E7A">
        <w:rPr>
          <w:rFonts w:cs="Arial"/>
          <w:spacing w:val="-2"/>
        </w:rPr>
        <w:t>in</w:t>
      </w:r>
      <w:r w:rsidRPr="00587E7A">
        <w:rPr>
          <w:rFonts w:cs="Arial"/>
          <w:spacing w:val="63"/>
        </w:rPr>
        <w:t xml:space="preserve"> </w:t>
      </w:r>
      <w:r w:rsidRPr="00587E7A">
        <w:rPr>
          <w:rFonts w:cs="Arial"/>
          <w:spacing w:val="-1"/>
        </w:rPr>
        <w:t>determining</w:t>
      </w:r>
      <w:r w:rsidRPr="00587E7A">
        <w:rPr>
          <w:rFonts w:cs="Arial"/>
          <w:spacing w:val="27"/>
        </w:rPr>
        <w:t xml:space="preserve"> </w:t>
      </w:r>
      <w:r w:rsidRPr="00587E7A">
        <w:rPr>
          <w:rFonts w:cs="Arial"/>
          <w:spacing w:val="-1"/>
        </w:rPr>
        <w:t>corrective</w:t>
      </w:r>
      <w:r w:rsidRPr="00587E7A">
        <w:rPr>
          <w:rFonts w:cs="Arial"/>
          <w:spacing w:val="30"/>
        </w:rPr>
        <w:t xml:space="preserve"> </w:t>
      </w:r>
      <w:r w:rsidRPr="00587E7A">
        <w:rPr>
          <w:rFonts w:cs="Arial"/>
          <w:spacing w:val="-1"/>
        </w:rPr>
        <w:t>action</w:t>
      </w:r>
      <w:r w:rsidRPr="00587E7A">
        <w:rPr>
          <w:rFonts w:cs="Arial"/>
          <w:spacing w:val="30"/>
        </w:rPr>
        <w:t xml:space="preserve"> </w:t>
      </w:r>
      <w:r w:rsidRPr="00587E7A">
        <w:rPr>
          <w:rFonts w:cs="Arial"/>
          <w:spacing w:val="-1"/>
        </w:rPr>
        <w:t>to</w:t>
      </w:r>
      <w:r w:rsidRPr="00587E7A">
        <w:rPr>
          <w:rFonts w:cs="Arial"/>
          <w:spacing w:val="27"/>
        </w:rPr>
        <w:t xml:space="preserve"> </w:t>
      </w:r>
      <w:r w:rsidRPr="00587E7A">
        <w:rPr>
          <w:rFonts w:cs="Arial"/>
          <w:spacing w:val="-1"/>
        </w:rPr>
        <w:t>prevent</w:t>
      </w:r>
      <w:r w:rsidRPr="00587E7A">
        <w:rPr>
          <w:rFonts w:cs="Arial"/>
          <w:spacing w:val="29"/>
        </w:rPr>
        <w:t xml:space="preserve"> </w:t>
      </w:r>
      <w:r w:rsidRPr="00587E7A">
        <w:rPr>
          <w:rFonts w:cs="Arial"/>
          <w:spacing w:val="-1"/>
        </w:rPr>
        <w:t>recurrence</w:t>
      </w:r>
      <w:r w:rsidRPr="00587E7A">
        <w:rPr>
          <w:rFonts w:cs="Arial"/>
          <w:spacing w:val="27"/>
        </w:rPr>
        <w:t xml:space="preserve"> </w:t>
      </w:r>
      <w:r w:rsidRPr="00587E7A">
        <w:rPr>
          <w:rFonts w:cs="Arial"/>
          <w:spacing w:val="-1"/>
        </w:rPr>
        <w:t>of</w:t>
      </w:r>
      <w:r w:rsidRPr="00587E7A">
        <w:rPr>
          <w:rFonts w:cs="Arial"/>
          <w:spacing w:val="29"/>
        </w:rPr>
        <w:t xml:space="preserve"> </w:t>
      </w:r>
      <w:r w:rsidRPr="00587E7A">
        <w:rPr>
          <w:rFonts w:cs="Arial"/>
        </w:rPr>
        <w:t>an</w:t>
      </w:r>
      <w:r w:rsidRPr="00587E7A">
        <w:rPr>
          <w:rFonts w:cs="Arial"/>
          <w:spacing w:val="27"/>
        </w:rPr>
        <w:t xml:space="preserve"> </w:t>
      </w:r>
      <w:r w:rsidRPr="00587E7A">
        <w:rPr>
          <w:rFonts w:cs="Arial"/>
          <w:spacing w:val="-1"/>
        </w:rPr>
        <w:t>accident.</w:t>
      </w:r>
      <w:r w:rsidRPr="00587E7A">
        <w:rPr>
          <w:rFonts w:cs="Arial"/>
          <w:spacing w:val="27"/>
        </w:rPr>
        <w:t xml:space="preserve"> </w:t>
      </w:r>
      <w:r w:rsidRPr="00587E7A">
        <w:rPr>
          <w:rFonts w:cs="Arial"/>
        </w:rPr>
        <w:t>The</w:t>
      </w:r>
      <w:r w:rsidRPr="00587E7A">
        <w:rPr>
          <w:rFonts w:cs="Arial"/>
          <w:spacing w:val="27"/>
        </w:rPr>
        <w:t xml:space="preserve"> </w:t>
      </w:r>
      <w:r w:rsidRPr="00587E7A">
        <w:rPr>
          <w:rFonts w:cs="Arial"/>
          <w:spacing w:val="-1"/>
        </w:rPr>
        <w:t>form</w:t>
      </w:r>
      <w:r w:rsidRPr="00587E7A">
        <w:rPr>
          <w:rFonts w:cs="Arial"/>
          <w:spacing w:val="49"/>
        </w:rPr>
        <w:t xml:space="preserve"> </w:t>
      </w:r>
      <w:r w:rsidRPr="00587E7A">
        <w:rPr>
          <w:rFonts w:cs="Arial"/>
          <w:spacing w:val="-1"/>
        </w:rPr>
        <w:t>should</w:t>
      </w:r>
      <w:r w:rsidRPr="00587E7A">
        <w:rPr>
          <w:rFonts w:cs="Arial"/>
          <w:spacing w:val="60"/>
        </w:rPr>
        <w:t xml:space="preserve"> </w:t>
      </w:r>
      <w:r w:rsidRPr="00587E7A">
        <w:rPr>
          <w:rFonts w:cs="Arial"/>
        </w:rPr>
        <w:t>be</w:t>
      </w:r>
      <w:r w:rsidRPr="00587E7A">
        <w:rPr>
          <w:rFonts w:cs="Arial"/>
          <w:spacing w:val="64"/>
        </w:rPr>
        <w:t xml:space="preserve"> </w:t>
      </w:r>
      <w:r w:rsidRPr="00587E7A">
        <w:rPr>
          <w:rFonts w:cs="Arial"/>
          <w:spacing w:val="-1"/>
        </w:rPr>
        <w:t>completed</w:t>
      </w:r>
      <w:r w:rsidRPr="00587E7A">
        <w:rPr>
          <w:rFonts w:cs="Arial"/>
          <w:spacing w:val="61"/>
        </w:rPr>
        <w:t xml:space="preserve"> </w:t>
      </w:r>
      <w:r w:rsidRPr="00587E7A">
        <w:rPr>
          <w:rFonts w:cs="Arial"/>
          <w:spacing w:val="-1"/>
        </w:rPr>
        <w:t>in</w:t>
      </w:r>
      <w:r w:rsidRPr="00587E7A">
        <w:rPr>
          <w:rFonts w:cs="Arial"/>
          <w:spacing w:val="63"/>
        </w:rPr>
        <w:t xml:space="preserve"> </w:t>
      </w:r>
      <w:r w:rsidRPr="00587E7A">
        <w:rPr>
          <w:rFonts w:cs="Arial"/>
          <w:spacing w:val="-1"/>
        </w:rPr>
        <w:t>conference</w:t>
      </w:r>
      <w:r w:rsidRPr="00587E7A">
        <w:rPr>
          <w:rFonts w:cs="Arial"/>
          <w:spacing w:val="64"/>
        </w:rPr>
        <w:t xml:space="preserve"> </w:t>
      </w:r>
      <w:r w:rsidRPr="00587E7A">
        <w:rPr>
          <w:rFonts w:cs="Arial"/>
          <w:spacing w:val="-1"/>
        </w:rPr>
        <w:t>with</w:t>
      </w:r>
      <w:r w:rsidRPr="00587E7A">
        <w:rPr>
          <w:rFonts w:cs="Arial"/>
          <w:spacing w:val="64"/>
        </w:rPr>
        <w:t xml:space="preserve"> </w:t>
      </w:r>
      <w:r w:rsidRPr="00587E7A">
        <w:rPr>
          <w:rFonts w:cs="Arial"/>
        </w:rPr>
        <w:t>the</w:t>
      </w:r>
      <w:r w:rsidRPr="00587E7A">
        <w:rPr>
          <w:rFonts w:cs="Arial"/>
          <w:spacing w:val="64"/>
        </w:rPr>
        <w:t xml:space="preserve"> </w:t>
      </w:r>
      <w:r w:rsidRPr="00587E7A">
        <w:rPr>
          <w:rFonts w:cs="Arial"/>
          <w:spacing w:val="-1"/>
        </w:rPr>
        <w:t>employee</w:t>
      </w:r>
      <w:r w:rsidRPr="00587E7A">
        <w:rPr>
          <w:rFonts w:cs="Arial"/>
          <w:spacing w:val="63"/>
        </w:rPr>
        <w:t xml:space="preserve"> </w:t>
      </w:r>
      <w:r w:rsidRPr="00587E7A">
        <w:rPr>
          <w:rFonts w:cs="Arial"/>
          <w:spacing w:val="-1"/>
        </w:rPr>
        <w:t>who</w:t>
      </w:r>
      <w:r w:rsidRPr="00587E7A">
        <w:rPr>
          <w:rFonts w:cs="Arial"/>
          <w:spacing w:val="64"/>
        </w:rPr>
        <w:t xml:space="preserve"> </w:t>
      </w:r>
      <w:r w:rsidRPr="00587E7A">
        <w:rPr>
          <w:rFonts w:cs="Arial"/>
          <w:spacing w:val="-1"/>
        </w:rPr>
        <w:t>sustained</w:t>
      </w:r>
      <w:r w:rsidRPr="00587E7A">
        <w:rPr>
          <w:rFonts w:cs="Arial"/>
          <w:spacing w:val="64"/>
        </w:rPr>
        <w:t xml:space="preserve"> </w:t>
      </w:r>
      <w:r w:rsidRPr="00587E7A">
        <w:rPr>
          <w:rFonts w:cs="Arial"/>
          <w:spacing w:val="-1"/>
        </w:rPr>
        <w:t>the</w:t>
      </w:r>
      <w:r w:rsidRPr="00587E7A">
        <w:rPr>
          <w:rFonts w:cs="Arial"/>
          <w:spacing w:val="41"/>
        </w:rPr>
        <w:t xml:space="preserve"> </w:t>
      </w:r>
      <w:r w:rsidRPr="00587E7A">
        <w:rPr>
          <w:rFonts w:cs="Arial"/>
          <w:spacing w:val="-1"/>
        </w:rPr>
        <w:t>injury;</w:t>
      </w:r>
      <w:r w:rsidRPr="00587E7A">
        <w:rPr>
          <w:rFonts w:cs="Arial"/>
          <w:spacing w:val="46"/>
        </w:rPr>
        <w:t xml:space="preserve"> </w:t>
      </w:r>
      <w:r w:rsidRPr="00587E7A">
        <w:rPr>
          <w:rFonts w:cs="Arial"/>
        </w:rPr>
        <w:t>and</w:t>
      </w:r>
      <w:r w:rsidRPr="00587E7A">
        <w:rPr>
          <w:rFonts w:cs="Arial"/>
          <w:spacing w:val="47"/>
        </w:rPr>
        <w:t xml:space="preserve"> </w:t>
      </w:r>
      <w:r w:rsidRPr="00587E7A">
        <w:rPr>
          <w:rFonts w:cs="Arial"/>
        </w:rPr>
        <w:t>the</w:t>
      </w:r>
      <w:r w:rsidRPr="00587E7A">
        <w:rPr>
          <w:rFonts w:cs="Arial"/>
          <w:spacing w:val="47"/>
        </w:rPr>
        <w:t xml:space="preserve"> </w:t>
      </w:r>
      <w:r w:rsidRPr="00587E7A">
        <w:rPr>
          <w:rFonts w:cs="Arial"/>
          <w:spacing w:val="-1"/>
        </w:rPr>
        <w:t>supervisor</w:t>
      </w:r>
      <w:r w:rsidRPr="00587E7A">
        <w:rPr>
          <w:rFonts w:cs="Arial"/>
          <w:spacing w:val="45"/>
        </w:rPr>
        <w:t xml:space="preserve"> </w:t>
      </w:r>
      <w:r w:rsidRPr="00587E7A">
        <w:rPr>
          <w:rFonts w:cs="Arial"/>
          <w:spacing w:val="-1"/>
        </w:rPr>
        <w:t>should</w:t>
      </w:r>
      <w:r w:rsidRPr="00587E7A">
        <w:rPr>
          <w:rFonts w:cs="Arial"/>
          <w:spacing w:val="47"/>
        </w:rPr>
        <w:t xml:space="preserve"> </w:t>
      </w:r>
      <w:r w:rsidRPr="00587E7A">
        <w:rPr>
          <w:rFonts w:cs="Arial"/>
          <w:spacing w:val="-1"/>
        </w:rPr>
        <w:t>counsel</w:t>
      </w:r>
      <w:r w:rsidRPr="00587E7A">
        <w:rPr>
          <w:rFonts w:cs="Arial"/>
          <w:spacing w:val="46"/>
        </w:rPr>
        <w:t xml:space="preserve"> </w:t>
      </w:r>
      <w:r w:rsidRPr="00587E7A">
        <w:rPr>
          <w:rFonts w:cs="Arial"/>
        </w:rPr>
        <w:t>the</w:t>
      </w:r>
      <w:r w:rsidRPr="00587E7A">
        <w:rPr>
          <w:rFonts w:cs="Arial"/>
          <w:spacing w:val="47"/>
        </w:rPr>
        <w:t xml:space="preserve"> </w:t>
      </w:r>
      <w:r w:rsidRPr="00587E7A">
        <w:rPr>
          <w:rFonts w:cs="Arial"/>
          <w:spacing w:val="-1"/>
        </w:rPr>
        <w:t>employee</w:t>
      </w:r>
      <w:r w:rsidRPr="00587E7A">
        <w:rPr>
          <w:rFonts w:cs="Arial"/>
          <w:spacing w:val="46"/>
        </w:rPr>
        <w:t xml:space="preserve"> </w:t>
      </w:r>
      <w:r w:rsidRPr="00587E7A">
        <w:rPr>
          <w:rFonts w:cs="Arial"/>
          <w:spacing w:val="-1"/>
        </w:rPr>
        <w:t>in</w:t>
      </w:r>
      <w:r w:rsidRPr="00587E7A">
        <w:rPr>
          <w:rFonts w:cs="Arial"/>
          <w:spacing w:val="47"/>
        </w:rPr>
        <w:t xml:space="preserve"> </w:t>
      </w:r>
      <w:r w:rsidRPr="00587E7A">
        <w:rPr>
          <w:rFonts w:cs="Arial"/>
          <w:spacing w:val="-1"/>
        </w:rPr>
        <w:t>the</w:t>
      </w:r>
      <w:r w:rsidRPr="00587E7A">
        <w:rPr>
          <w:rFonts w:cs="Arial"/>
          <w:spacing w:val="47"/>
        </w:rPr>
        <w:t xml:space="preserve"> </w:t>
      </w:r>
      <w:r w:rsidRPr="00587E7A">
        <w:rPr>
          <w:rFonts w:cs="Arial"/>
          <w:spacing w:val="-1"/>
        </w:rPr>
        <w:t>safest</w:t>
      </w:r>
      <w:r w:rsidRPr="00587E7A">
        <w:rPr>
          <w:rFonts w:cs="Arial"/>
          <w:spacing w:val="37"/>
        </w:rPr>
        <w:t xml:space="preserve"> </w:t>
      </w:r>
      <w:r w:rsidRPr="00587E7A">
        <w:rPr>
          <w:rFonts w:cs="Arial"/>
          <w:spacing w:val="-1"/>
        </w:rPr>
        <w:t xml:space="preserve">procedure </w:t>
      </w:r>
      <w:r w:rsidRPr="00587E7A">
        <w:rPr>
          <w:rFonts w:cs="Arial"/>
        </w:rPr>
        <w:t>for</w:t>
      </w:r>
      <w:r w:rsidRPr="00587E7A">
        <w:rPr>
          <w:rFonts w:cs="Arial"/>
          <w:spacing w:val="-3"/>
        </w:rPr>
        <w:t xml:space="preserve"> </w:t>
      </w:r>
      <w:r w:rsidRPr="00587E7A">
        <w:rPr>
          <w:rFonts w:cs="Arial"/>
          <w:spacing w:val="-1"/>
        </w:rPr>
        <w:t xml:space="preserve">performing </w:t>
      </w:r>
      <w:r w:rsidRPr="00587E7A">
        <w:rPr>
          <w:rFonts w:cs="Arial"/>
        </w:rPr>
        <w:t>the</w:t>
      </w:r>
      <w:r w:rsidRPr="00587E7A">
        <w:rPr>
          <w:rFonts w:cs="Arial"/>
          <w:spacing w:val="1"/>
        </w:rPr>
        <w:t xml:space="preserve"> </w:t>
      </w:r>
      <w:r w:rsidRPr="00587E7A">
        <w:rPr>
          <w:rFonts w:cs="Arial"/>
          <w:spacing w:val="-1"/>
        </w:rPr>
        <w:t>task</w:t>
      </w:r>
      <w:r w:rsidRPr="00587E7A">
        <w:rPr>
          <w:rFonts w:cs="Arial"/>
        </w:rPr>
        <w:t xml:space="preserve"> </w:t>
      </w:r>
      <w:r w:rsidRPr="00587E7A">
        <w:rPr>
          <w:rFonts w:cs="Arial"/>
          <w:spacing w:val="-1"/>
        </w:rPr>
        <w:t>in</w:t>
      </w:r>
      <w:r w:rsidRPr="00587E7A">
        <w:rPr>
          <w:rFonts w:cs="Arial"/>
          <w:spacing w:val="1"/>
        </w:rPr>
        <w:t xml:space="preserve"> </w:t>
      </w:r>
      <w:r w:rsidRPr="00587E7A">
        <w:rPr>
          <w:rFonts w:cs="Arial"/>
          <w:spacing w:val="-1"/>
        </w:rPr>
        <w:t>which</w:t>
      </w:r>
      <w:r w:rsidRPr="00587E7A">
        <w:rPr>
          <w:rFonts w:cs="Arial"/>
          <w:spacing w:val="1"/>
        </w:rPr>
        <w:t xml:space="preserve"> </w:t>
      </w:r>
      <w:r w:rsidRPr="00587E7A">
        <w:rPr>
          <w:rFonts w:cs="Arial"/>
          <w:spacing w:val="-1"/>
        </w:rPr>
        <w:t>the</w:t>
      </w:r>
      <w:r w:rsidRPr="00587E7A">
        <w:rPr>
          <w:rFonts w:cs="Arial"/>
          <w:spacing w:val="1"/>
        </w:rPr>
        <w:t xml:space="preserve"> </w:t>
      </w:r>
      <w:r w:rsidRPr="00587E7A">
        <w:rPr>
          <w:rFonts w:cs="Arial"/>
          <w:spacing w:val="-1"/>
        </w:rPr>
        <w:t>employee</w:t>
      </w:r>
      <w:r w:rsidRPr="00587E7A">
        <w:rPr>
          <w:rFonts w:cs="Arial"/>
          <w:spacing w:val="1"/>
        </w:rPr>
        <w:t xml:space="preserve"> </w:t>
      </w:r>
      <w:r w:rsidRPr="00587E7A">
        <w:rPr>
          <w:rFonts w:cs="Arial"/>
          <w:spacing w:val="-1"/>
        </w:rPr>
        <w:t>was</w:t>
      </w:r>
      <w:r w:rsidRPr="00587E7A">
        <w:rPr>
          <w:rFonts w:cs="Arial"/>
        </w:rPr>
        <w:t xml:space="preserve"> </w:t>
      </w:r>
      <w:r w:rsidRPr="00587E7A">
        <w:rPr>
          <w:rFonts w:cs="Arial"/>
          <w:spacing w:val="-1"/>
        </w:rPr>
        <w:t>injured.</w:t>
      </w:r>
    </w:p>
    <w:p w14:paraId="5334E0E1" w14:textId="77777777" w:rsidR="00F00036" w:rsidRPr="00587E7A" w:rsidRDefault="00F00036" w:rsidP="00985A6C">
      <w:pPr>
        <w:rPr>
          <w:rFonts w:ascii="Arial" w:eastAsia="Arial" w:hAnsi="Arial" w:cs="Arial"/>
          <w:sz w:val="24"/>
          <w:szCs w:val="24"/>
        </w:rPr>
      </w:pPr>
    </w:p>
    <w:p w14:paraId="2EA403A3" w14:textId="77777777" w:rsidR="00F00036" w:rsidRPr="00587E7A" w:rsidRDefault="003650B4" w:rsidP="00985A6C">
      <w:pPr>
        <w:pStyle w:val="BodyText"/>
        <w:numPr>
          <w:ilvl w:val="3"/>
          <w:numId w:val="22"/>
        </w:numPr>
        <w:tabs>
          <w:tab w:val="left" w:pos="2264"/>
        </w:tabs>
        <w:rPr>
          <w:rFonts w:cs="Arial"/>
        </w:rPr>
      </w:pPr>
      <w:r w:rsidRPr="00587E7A">
        <w:rPr>
          <w:rFonts w:cs="Arial"/>
        </w:rPr>
        <w:t>Wage</w:t>
      </w:r>
      <w:r w:rsidRPr="00587E7A">
        <w:rPr>
          <w:rFonts w:cs="Arial"/>
          <w:spacing w:val="1"/>
        </w:rPr>
        <w:t xml:space="preserve"> </w:t>
      </w:r>
      <w:r w:rsidRPr="00587E7A">
        <w:rPr>
          <w:rFonts w:cs="Arial"/>
          <w:spacing w:val="-1"/>
        </w:rPr>
        <w:t>Statement</w:t>
      </w:r>
      <w:r w:rsidRPr="00587E7A">
        <w:rPr>
          <w:rFonts w:cs="Arial"/>
        </w:rPr>
        <w:t xml:space="preserve"> </w:t>
      </w:r>
      <w:r w:rsidRPr="00587E7A">
        <w:rPr>
          <w:rFonts w:cs="Arial"/>
          <w:spacing w:val="-1"/>
        </w:rPr>
        <w:t>(DWC-1a,</w:t>
      </w:r>
      <w:r w:rsidRPr="00587E7A">
        <w:rPr>
          <w:rFonts w:cs="Arial"/>
        </w:rPr>
        <w:t xml:space="preserve"> </w:t>
      </w:r>
      <w:r w:rsidRPr="00587E7A">
        <w:rPr>
          <w:rFonts w:cs="Arial"/>
          <w:spacing w:val="-1"/>
        </w:rPr>
        <w:t>Rev.</w:t>
      </w:r>
      <w:r w:rsidRPr="00587E7A">
        <w:rPr>
          <w:rFonts w:cs="Arial"/>
        </w:rPr>
        <w:t xml:space="preserve"> </w:t>
      </w:r>
      <w:r w:rsidRPr="00587E7A">
        <w:rPr>
          <w:rFonts w:cs="Arial"/>
          <w:spacing w:val="-1"/>
        </w:rPr>
        <w:t>1/91)</w:t>
      </w:r>
    </w:p>
    <w:p w14:paraId="652C4D45" w14:textId="77777777" w:rsidR="00F00036" w:rsidRPr="00587E7A" w:rsidRDefault="00F00036" w:rsidP="00985A6C">
      <w:pPr>
        <w:rPr>
          <w:rFonts w:ascii="Arial" w:eastAsia="Arial" w:hAnsi="Arial" w:cs="Arial"/>
          <w:sz w:val="24"/>
          <w:szCs w:val="24"/>
        </w:rPr>
      </w:pPr>
    </w:p>
    <w:p w14:paraId="6F9D2DB9" w14:textId="77777777" w:rsidR="00F00036" w:rsidRPr="00587E7A" w:rsidRDefault="003650B4" w:rsidP="00985A6C">
      <w:pPr>
        <w:pStyle w:val="BodyText"/>
        <w:numPr>
          <w:ilvl w:val="0"/>
          <w:numId w:val="2"/>
        </w:numPr>
        <w:tabs>
          <w:tab w:val="left" w:pos="2984"/>
        </w:tabs>
        <w:ind w:right="117"/>
        <w:rPr>
          <w:rFonts w:cs="Arial"/>
        </w:rPr>
      </w:pPr>
      <w:r w:rsidRPr="00587E7A">
        <w:rPr>
          <w:rFonts w:cs="Arial"/>
        </w:rPr>
        <w:t>A</w:t>
      </w:r>
      <w:r w:rsidRPr="00587E7A">
        <w:rPr>
          <w:rFonts w:cs="Arial"/>
          <w:spacing w:val="15"/>
        </w:rPr>
        <w:t xml:space="preserve"> </w:t>
      </w:r>
      <w:r w:rsidRPr="00587E7A">
        <w:rPr>
          <w:rFonts w:cs="Arial"/>
          <w:spacing w:val="1"/>
        </w:rPr>
        <w:t>Wage</w:t>
      </w:r>
      <w:r w:rsidRPr="00587E7A">
        <w:rPr>
          <w:rFonts w:cs="Arial"/>
          <w:spacing w:val="20"/>
        </w:rPr>
        <w:t xml:space="preserve"> </w:t>
      </w:r>
      <w:r w:rsidRPr="00587E7A">
        <w:rPr>
          <w:rFonts w:cs="Arial"/>
          <w:spacing w:val="-1"/>
        </w:rPr>
        <w:t>Statement</w:t>
      </w:r>
      <w:r w:rsidRPr="00587E7A">
        <w:rPr>
          <w:rFonts w:cs="Arial"/>
          <w:spacing w:val="17"/>
        </w:rPr>
        <w:t xml:space="preserve"> </w:t>
      </w:r>
      <w:r w:rsidRPr="00587E7A">
        <w:rPr>
          <w:rFonts w:cs="Arial"/>
          <w:spacing w:val="-1"/>
        </w:rPr>
        <w:t>form</w:t>
      </w:r>
      <w:r w:rsidRPr="00587E7A">
        <w:rPr>
          <w:rFonts w:cs="Arial"/>
          <w:spacing w:val="21"/>
        </w:rPr>
        <w:t xml:space="preserve"> </w:t>
      </w:r>
      <w:r w:rsidRPr="00587E7A">
        <w:rPr>
          <w:rFonts w:cs="Arial"/>
          <w:spacing w:val="-1"/>
        </w:rPr>
        <w:t>must</w:t>
      </w:r>
      <w:r w:rsidRPr="00587E7A">
        <w:rPr>
          <w:rFonts w:cs="Arial"/>
          <w:spacing w:val="20"/>
        </w:rPr>
        <w:t xml:space="preserve"> </w:t>
      </w:r>
      <w:r w:rsidRPr="00587E7A">
        <w:rPr>
          <w:rFonts w:cs="Arial"/>
        </w:rPr>
        <w:t>be</w:t>
      </w:r>
      <w:r w:rsidRPr="00587E7A">
        <w:rPr>
          <w:rFonts w:cs="Arial"/>
          <w:spacing w:val="18"/>
        </w:rPr>
        <w:t xml:space="preserve"> </w:t>
      </w:r>
      <w:r w:rsidRPr="00587E7A">
        <w:rPr>
          <w:rFonts w:cs="Arial"/>
        </w:rPr>
        <w:t>fully</w:t>
      </w:r>
      <w:r w:rsidRPr="00587E7A">
        <w:rPr>
          <w:rFonts w:cs="Arial"/>
          <w:spacing w:val="17"/>
        </w:rPr>
        <w:t xml:space="preserve"> </w:t>
      </w:r>
      <w:r w:rsidRPr="00587E7A">
        <w:rPr>
          <w:rFonts w:cs="Arial"/>
        </w:rPr>
        <w:t>completed</w:t>
      </w:r>
      <w:r w:rsidRPr="00587E7A">
        <w:rPr>
          <w:rFonts w:cs="Arial"/>
          <w:spacing w:val="20"/>
        </w:rPr>
        <w:t xml:space="preserve"> </w:t>
      </w:r>
      <w:r w:rsidRPr="00587E7A">
        <w:rPr>
          <w:rFonts w:cs="Arial"/>
          <w:spacing w:val="-1"/>
        </w:rPr>
        <w:t>and</w:t>
      </w:r>
      <w:r w:rsidRPr="00587E7A">
        <w:rPr>
          <w:rFonts w:cs="Arial"/>
          <w:spacing w:val="20"/>
        </w:rPr>
        <w:t xml:space="preserve"> </w:t>
      </w:r>
      <w:r w:rsidRPr="00587E7A">
        <w:rPr>
          <w:rFonts w:cs="Arial"/>
          <w:spacing w:val="-1"/>
        </w:rPr>
        <w:t>submitted</w:t>
      </w:r>
      <w:r w:rsidRPr="00587E7A">
        <w:rPr>
          <w:rFonts w:cs="Arial"/>
          <w:spacing w:val="20"/>
        </w:rPr>
        <w:t xml:space="preserve"> </w:t>
      </w:r>
      <w:r w:rsidRPr="00587E7A">
        <w:rPr>
          <w:rFonts w:cs="Arial"/>
        </w:rPr>
        <w:t>to</w:t>
      </w:r>
      <w:r w:rsidRPr="00587E7A">
        <w:rPr>
          <w:rFonts w:cs="Arial"/>
          <w:spacing w:val="18"/>
        </w:rPr>
        <w:t xml:space="preserve"> </w:t>
      </w:r>
      <w:r w:rsidRPr="00587E7A">
        <w:rPr>
          <w:rFonts w:cs="Arial"/>
        </w:rPr>
        <w:t>our</w:t>
      </w:r>
      <w:r w:rsidRPr="00587E7A">
        <w:rPr>
          <w:rFonts w:cs="Arial"/>
          <w:spacing w:val="33"/>
        </w:rPr>
        <w:t xml:space="preserve"> </w:t>
      </w:r>
      <w:r w:rsidRPr="00587E7A">
        <w:rPr>
          <w:rFonts w:cs="Arial"/>
        </w:rPr>
        <w:t>TPA,</w:t>
      </w:r>
      <w:r w:rsidRPr="00587E7A">
        <w:rPr>
          <w:rFonts w:cs="Arial"/>
          <w:spacing w:val="22"/>
        </w:rPr>
        <w:t xml:space="preserve"> </w:t>
      </w:r>
      <w:r w:rsidRPr="00587E7A">
        <w:rPr>
          <w:rFonts w:cs="Arial"/>
          <w:spacing w:val="-1"/>
        </w:rPr>
        <w:t>PGCS,</w:t>
      </w:r>
      <w:r w:rsidRPr="00587E7A">
        <w:rPr>
          <w:rFonts w:cs="Arial"/>
          <w:spacing w:val="20"/>
        </w:rPr>
        <w:t xml:space="preserve"> </w:t>
      </w:r>
      <w:r w:rsidRPr="00587E7A">
        <w:rPr>
          <w:rFonts w:cs="Arial"/>
        </w:rPr>
        <w:t>for</w:t>
      </w:r>
      <w:r w:rsidRPr="00587E7A">
        <w:rPr>
          <w:rFonts w:cs="Arial"/>
          <w:spacing w:val="18"/>
        </w:rPr>
        <w:t xml:space="preserve"> </w:t>
      </w:r>
      <w:r w:rsidRPr="00587E7A">
        <w:rPr>
          <w:rFonts w:cs="Arial"/>
          <w:spacing w:val="-1"/>
        </w:rPr>
        <w:t>processing</w:t>
      </w:r>
      <w:r w:rsidRPr="00587E7A">
        <w:rPr>
          <w:rFonts w:cs="Arial"/>
          <w:spacing w:val="20"/>
        </w:rPr>
        <w:t xml:space="preserve"> </w:t>
      </w:r>
      <w:r w:rsidRPr="00587E7A">
        <w:rPr>
          <w:rFonts w:cs="Arial"/>
          <w:spacing w:val="-1"/>
        </w:rPr>
        <w:t>within</w:t>
      </w:r>
      <w:r w:rsidRPr="00587E7A">
        <w:rPr>
          <w:rFonts w:cs="Arial"/>
          <w:spacing w:val="23"/>
        </w:rPr>
        <w:t xml:space="preserve"> </w:t>
      </w:r>
      <w:r w:rsidRPr="00587E7A">
        <w:rPr>
          <w:rFonts w:cs="Arial"/>
          <w:spacing w:val="-1"/>
        </w:rPr>
        <w:t>seven</w:t>
      </w:r>
      <w:r w:rsidRPr="00587E7A">
        <w:rPr>
          <w:rFonts w:cs="Arial"/>
          <w:spacing w:val="23"/>
        </w:rPr>
        <w:t xml:space="preserve"> </w:t>
      </w:r>
      <w:r w:rsidRPr="00587E7A">
        <w:rPr>
          <w:rFonts w:cs="Arial"/>
          <w:spacing w:val="-1"/>
        </w:rPr>
        <w:t>workdays</w:t>
      </w:r>
      <w:r w:rsidRPr="00587E7A">
        <w:rPr>
          <w:rFonts w:cs="Arial"/>
          <w:spacing w:val="22"/>
        </w:rPr>
        <w:t xml:space="preserve"> </w:t>
      </w:r>
      <w:r w:rsidRPr="00587E7A">
        <w:rPr>
          <w:rFonts w:cs="Arial"/>
          <w:spacing w:val="-1"/>
        </w:rPr>
        <w:t>following</w:t>
      </w:r>
      <w:r w:rsidRPr="00587E7A">
        <w:rPr>
          <w:rFonts w:cs="Arial"/>
          <w:spacing w:val="20"/>
        </w:rPr>
        <w:t xml:space="preserve"> </w:t>
      </w:r>
      <w:r w:rsidRPr="00587E7A">
        <w:rPr>
          <w:rFonts w:cs="Arial"/>
        </w:rPr>
        <w:t>the</w:t>
      </w:r>
      <w:r w:rsidRPr="00587E7A">
        <w:rPr>
          <w:rFonts w:cs="Arial"/>
          <w:spacing w:val="23"/>
        </w:rPr>
        <w:t xml:space="preserve"> </w:t>
      </w:r>
      <w:r w:rsidRPr="00587E7A">
        <w:rPr>
          <w:rFonts w:cs="Arial"/>
          <w:spacing w:val="-1"/>
        </w:rPr>
        <w:t>City’s</w:t>
      </w:r>
      <w:r w:rsidRPr="00587E7A">
        <w:rPr>
          <w:rFonts w:cs="Arial"/>
          <w:spacing w:val="31"/>
        </w:rPr>
        <w:t xml:space="preserve"> </w:t>
      </w:r>
      <w:r w:rsidRPr="00587E7A">
        <w:rPr>
          <w:rFonts w:cs="Arial"/>
        </w:rPr>
        <w:t>first</w:t>
      </w:r>
      <w:r w:rsidRPr="00587E7A">
        <w:rPr>
          <w:rFonts w:cs="Arial"/>
          <w:spacing w:val="8"/>
        </w:rPr>
        <w:t xml:space="preserve"> </w:t>
      </w:r>
      <w:r w:rsidRPr="00587E7A">
        <w:rPr>
          <w:rFonts w:cs="Arial"/>
          <w:spacing w:val="-1"/>
        </w:rPr>
        <w:t>knowledge</w:t>
      </w:r>
      <w:r w:rsidRPr="00587E7A">
        <w:rPr>
          <w:rFonts w:cs="Arial"/>
          <w:spacing w:val="8"/>
        </w:rPr>
        <w:t xml:space="preserve"> </w:t>
      </w:r>
      <w:r w:rsidRPr="00587E7A">
        <w:rPr>
          <w:rFonts w:cs="Arial"/>
        </w:rPr>
        <w:t>of</w:t>
      </w:r>
      <w:r w:rsidRPr="00587E7A">
        <w:rPr>
          <w:rFonts w:cs="Arial"/>
          <w:spacing w:val="10"/>
        </w:rPr>
        <w:t xml:space="preserve"> </w:t>
      </w:r>
      <w:r w:rsidRPr="00587E7A">
        <w:rPr>
          <w:rFonts w:cs="Arial"/>
          <w:spacing w:val="-1"/>
        </w:rPr>
        <w:t>an</w:t>
      </w:r>
      <w:r w:rsidRPr="00587E7A">
        <w:rPr>
          <w:rFonts w:cs="Arial"/>
          <w:spacing w:val="8"/>
        </w:rPr>
        <w:t xml:space="preserve"> </w:t>
      </w:r>
      <w:r w:rsidRPr="00587E7A">
        <w:rPr>
          <w:rFonts w:cs="Arial"/>
          <w:spacing w:val="-1"/>
        </w:rPr>
        <w:t>employee's</w:t>
      </w:r>
      <w:r w:rsidRPr="00587E7A">
        <w:rPr>
          <w:rFonts w:cs="Arial"/>
          <w:spacing w:val="7"/>
        </w:rPr>
        <w:t xml:space="preserve"> </w:t>
      </w:r>
      <w:r w:rsidRPr="00587E7A">
        <w:rPr>
          <w:rFonts w:cs="Arial"/>
          <w:spacing w:val="-1"/>
        </w:rPr>
        <w:t>injury,</w:t>
      </w:r>
      <w:r w:rsidRPr="00587E7A">
        <w:rPr>
          <w:rFonts w:cs="Arial"/>
          <w:spacing w:val="8"/>
        </w:rPr>
        <w:t xml:space="preserve"> </w:t>
      </w:r>
      <w:r w:rsidRPr="00587E7A">
        <w:rPr>
          <w:rFonts w:cs="Arial"/>
          <w:spacing w:val="-1"/>
        </w:rPr>
        <w:t>if</w:t>
      </w:r>
      <w:r w:rsidRPr="00587E7A">
        <w:rPr>
          <w:rFonts w:cs="Arial"/>
          <w:spacing w:val="10"/>
        </w:rPr>
        <w:t xml:space="preserve"> </w:t>
      </w:r>
      <w:r w:rsidRPr="00587E7A">
        <w:rPr>
          <w:rFonts w:cs="Arial"/>
          <w:spacing w:val="-1"/>
        </w:rPr>
        <w:t>the</w:t>
      </w:r>
      <w:r w:rsidRPr="00587E7A">
        <w:rPr>
          <w:rFonts w:cs="Arial"/>
          <w:spacing w:val="6"/>
        </w:rPr>
        <w:t xml:space="preserve"> </w:t>
      </w:r>
      <w:r w:rsidRPr="00587E7A">
        <w:rPr>
          <w:rFonts w:cs="Arial"/>
          <w:spacing w:val="-1"/>
        </w:rPr>
        <w:t>employee</w:t>
      </w:r>
      <w:r w:rsidRPr="00587E7A">
        <w:rPr>
          <w:rFonts w:cs="Arial"/>
          <w:spacing w:val="8"/>
        </w:rPr>
        <w:t xml:space="preserve"> </w:t>
      </w:r>
      <w:r w:rsidRPr="00587E7A">
        <w:rPr>
          <w:rFonts w:cs="Arial"/>
          <w:spacing w:val="-1"/>
        </w:rPr>
        <w:t>is</w:t>
      </w:r>
      <w:r w:rsidRPr="00587E7A">
        <w:rPr>
          <w:rFonts w:cs="Arial"/>
          <w:spacing w:val="7"/>
        </w:rPr>
        <w:t xml:space="preserve"> </w:t>
      </w:r>
      <w:r w:rsidRPr="00587E7A">
        <w:rPr>
          <w:rFonts w:cs="Arial"/>
          <w:spacing w:val="-1"/>
        </w:rPr>
        <w:t>disabled</w:t>
      </w:r>
      <w:r w:rsidRPr="00587E7A">
        <w:rPr>
          <w:rFonts w:cs="Arial"/>
          <w:spacing w:val="6"/>
        </w:rPr>
        <w:t xml:space="preserve"> </w:t>
      </w:r>
      <w:r w:rsidRPr="00587E7A">
        <w:rPr>
          <w:rFonts w:cs="Arial"/>
        </w:rPr>
        <w:t>and</w:t>
      </w:r>
      <w:r w:rsidRPr="00587E7A">
        <w:rPr>
          <w:rFonts w:cs="Arial"/>
          <w:spacing w:val="37"/>
        </w:rPr>
        <w:t xml:space="preserve"> </w:t>
      </w:r>
      <w:r w:rsidRPr="00587E7A">
        <w:rPr>
          <w:rFonts w:cs="Arial"/>
          <w:spacing w:val="-1"/>
        </w:rPr>
        <w:t>unable</w:t>
      </w:r>
      <w:r w:rsidRPr="00587E7A">
        <w:rPr>
          <w:rFonts w:cs="Arial"/>
          <w:spacing w:val="58"/>
        </w:rPr>
        <w:t xml:space="preserve"> </w:t>
      </w:r>
      <w:r w:rsidRPr="00587E7A">
        <w:rPr>
          <w:rFonts w:cs="Arial"/>
          <w:spacing w:val="-1"/>
        </w:rPr>
        <w:t>to</w:t>
      </w:r>
      <w:r w:rsidRPr="00587E7A">
        <w:rPr>
          <w:rFonts w:cs="Arial"/>
          <w:spacing w:val="59"/>
        </w:rPr>
        <w:t xml:space="preserve"> </w:t>
      </w:r>
      <w:r w:rsidRPr="00587E7A">
        <w:rPr>
          <w:rFonts w:cs="Arial"/>
          <w:spacing w:val="-1"/>
        </w:rPr>
        <w:t>work</w:t>
      </w:r>
      <w:r w:rsidRPr="00587E7A">
        <w:rPr>
          <w:rFonts w:cs="Arial"/>
          <w:spacing w:val="56"/>
        </w:rPr>
        <w:t xml:space="preserve"> </w:t>
      </w:r>
      <w:r w:rsidRPr="00587E7A">
        <w:rPr>
          <w:rFonts w:cs="Arial"/>
        </w:rPr>
        <w:t>for</w:t>
      </w:r>
      <w:r w:rsidRPr="00587E7A">
        <w:rPr>
          <w:rFonts w:cs="Arial"/>
          <w:spacing w:val="54"/>
        </w:rPr>
        <w:t xml:space="preserve"> </w:t>
      </w:r>
      <w:r w:rsidRPr="00587E7A">
        <w:rPr>
          <w:rFonts w:cs="Arial"/>
          <w:spacing w:val="-1"/>
        </w:rPr>
        <w:t>more</w:t>
      </w:r>
      <w:r w:rsidRPr="00587E7A">
        <w:rPr>
          <w:rFonts w:cs="Arial"/>
          <w:spacing w:val="59"/>
        </w:rPr>
        <w:t xml:space="preserve"> </w:t>
      </w:r>
      <w:r w:rsidRPr="00587E7A">
        <w:rPr>
          <w:rFonts w:cs="Arial"/>
          <w:spacing w:val="-1"/>
        </w:rPr>
        <w:t>than</w:t>
      </w:r>
      <w:r w:rsidRPr="00587E7A">
        <w:rPr>
          <w:rFonts w:cs="Arial"/>
          <w:spacing w:val="57"/>
        </w:rPr>
        <w:t xml:space="preserve"> </w:t>
      </w:r>
      <w:r w:rsidRPr="00587E7A">
        <w:rPr>
          <w:rFonts w:cs="Arial"/>
          <w:spacing w:val="-1"/>
        </w:rPr>
        <w:t>seven</w:t>
      </w:r>
      <w:r w:rsidRPr="00587E7A">
        <w:rPr>
          <w:rFonts w:cs="Arial"/>
          <w:spacing w:val="57"/>
        </w:rPr>
        <w:t xml:space="preserve"> </w:t>
      </w:r>
      <w:r w:rsidRPr="00587E7A">
        <w:rPr>
          <w:rFonts w:cs="Arial"/>
          <w:spacing w:val="-1"/>
        </w:rPr>
        <w:t>consecutive</w:t>
      </w:r>
      <w:r w:rsidRPr="00587E7A">
        <w:rPr>
          <w:rFonts w:cs="Arial"/>
          <w:spacing w:val="58"/>
        </w:rPr>
        <w:t xml:space="preserve"> </w:t>
      </w:r>
      <w:r w:rsidRPr="00587E7A">
        <w:rPr>
          <w:rFonts w:cs="Arial"/>
          <w:spacing w:val="-1"/>
        </w:rPr>
        <w:t>days</w:t>
      </w:r>
      <w:r w:rsidRPr="00587E7A">
        <w:rPr>
          <w:rFonts w:cs="Arial"/>
          <w:spacing w:val="58"/>
        </w:rPr>
        <w:t xml:space="preserve"> </w:t>
      </w:r>
      <w:r w:rsidRPr="00587E7A">
        <w:rPr>
          <w:rFonts w:cs="Arial"/>
        </w:rPr>
        <w:t>or</w:t>
      </w:r>
      <w:r w:rsidRPr="00587E7A">
        <w:rPr>
          <w:rFonts w:cs="Arial"/>
          <w:spacing w:val="53"/>
        </w:rPr>
        <w:t xml:space="preserve"> </w:t>
      </w:r>
      <w:r w:rsidRPr="00587E7A">
        <w:rPr>
          <w:rFonts w:cs="Arial"/>
          <w:spacing w:val="-1"/>
        </w:rPr>
        <w:t>five</w:t>
      </w:r>
      <w:r w:rsidRPr="00587E7A">
        <w:rPr>
          <w:rFonts w:cs="Arial"/>
          <w:spacing w:val="37"/>
        </w:rPr>
        <w:t xml:space="preserve"> </w:t>
      </w:r>
      <w:r w:rsidRPr="00587E7A">
        <w:rPr>
          <w:rFonts w:cs="Arial"/>
          <w:spacing w:val="-1"/>
        </w:rPr>
        <w:t>intermittent</w:t>
      </w:r>
      <w:r w:rsidRPr="00587E7A">
        <w:rPr>
          <w:rFonts w:cs="Arial"/>
          <w:spacing w:val="41"/>
        </w:rPr>
        <w:t xml:space="preserve"> </w:t>
      </w:r>
      <w:r w:rsidRPr="00587E7A">
        <w:rPr>
          <w:rFonts w:cs="Arial"/>
          <w:spacing w:val="-1"/>
        </w:rPr>
        <w:t>workdays.</w:t>
      </w:r>
      <w:r w:rsidRPr="00587E7A">
        <w:rPr>
          <w:rFonts w:cs="Arial"/>
          <w:spacing w:val="42"/>
        </w:rPr>
        <w:t xml:space="preserve"> </w:t>
      </w:r>
      <w:r w:rsidRPr="00587E7A">
        <w:rPr>
          <w:rFonts w:cs="Arial"/>
          <w:spacing w:val="-1"/>
        </w:rPr>
        <w:t>If</w:t>
      </w:r>
      <w:r w:rsidRPr="00587E7A">
        <w:rPr>
          <w:rFonts w:cs="Arial"/>
          <w:spacing w:val="44"/>
        </w:rPr>
        <w:t xml:space="preserve"> </w:t>
      </w:r>
      <w:r w:rsidRPr="00587E7A">
        <w:rPr>
          <w:rFonts w:cs="Arial"/>
          <w:spacing w:val="-1"/>
        </w:rPr>
        <w:t>this</w:t>
      </w:r>
      <w:r w:rsidRPr="00587E7A">
        <w:rPr>
          <w:rFonts w:cs="Arial"/>
          <w:spacing w:val="40"/>
        </w:rPr>
        <w:t xml:space="preserve"> </w:t>
      </w:r>
      <w:r w:rsidRPr="00587E7A">
        <w:rPr>
          <w:rFonts w:cs="Arial"/>
          <w:spacing w:val="-1"/>
        </w:rPr>
        <w:t>report</w:t>
      </w:r>
      <w:r w:rsidRPr="00587E7A">
        <w:rPr>
          <w:rFonts w:cs="Arial"/>
          <w:spacing w:val="42"/>
        </w:rPr>
        <w:t xml:space="preserve"> </w:t>
      </w:r>
      <w:r w:rsidRPr="00587E7A">
        <w:rPr>
          <w:rFonts w:cs="Arial"/>
          <w:spacing w:val="-1"/>
        </w:rPr>
        <w:t>is</w:t>
      </w:r>
      <w:r w:rsidRPr="00587E7A">
        <w:rPr>
          <w:rFonts w:cs="Arial"/>
          <w:spacing w:val="39"/>
        </w:rPr>
        <w:t xml:space="preserve"> </w:t>
      </w:r>
      <w:r w:rsidRPr="00587E7A">
        <w:rPr>
          <w:rFonts w:cs="Arial"/>
        </w:rPr>
        <w:t>not</w:t>
      </w:r>
      <w:r w:rsidRPr="00587E7A">
        <w:rPr>
          <w:rFonts w:cs="Arial"/>
          <w:spacing w:val="42"/>
        </w:rPr>
        <w:t xml:space="preserve"> </w:t>
      </w:r>
      <w:r w:rsidRPr="00587E7A">
        <w:rPr>
          <w:rFonts w:cs="Arial"/>
          <w:spacing w:val="-1"/>
        </w:rPr>
        <w:t>received</w:t>
      </w:r>
      <w:r w:rsidRPr="00587E7A">
        <w:rPr>
          <w:rFonts w:cs="Arial"/>
          <w:spacing w:val="41"/>
        </w:rPr>
        <w:t xml:space="preserve"> </w:t>
      </w:r>
      <w:r w:rsidRPr="00587E7A">
        <w:rPr>
          <w:rFonts w:cs="Arial"/>
        </w:rPr>
        <w:t>by</w:t>
      </w:r>
      <w:r w:rsidRPr="00587E7A">
        <w:rPr>
          <w:rFonts w:cs="Arial"/>
          <w:spacing w:val="39"/>
        </w:rPr>
        <w:t xml:space="preserve"> </w:t>
      </w:r>
      <w:r w:rsidRPr="00587E7A">
        <w:rPr>
          <w:rFonts w:cs="Arial"/>
        </w:rPr>
        <w:t>the</w:t>
      </w:r>
      <w:r w:rsidRPr="00587E7A">
        <w:rPr>
          <w:rFonts w:cs="Arial"/>
          <w:spacing w:val="42"/>
        </w:rPr>
        <w:t xml:space="preserve"> </w:t>
      </w:r>
      <w:r w:rsidRPr="00587E7A">
        <w:rPr>
          <w:rFonts w:cs="Arial"/>
          <w:spacing w:val="-1"/>
        </w:rPr>
        <w:t>City's</w:t>
      </w:r>
      <w:r w:rsidRPr="00587E7A">
        <w:rPr>
          <w:rFonts w:cs="Arial"/>
          <w:spacing w:val="40"/>
        </w:rPr>
        <w:t xml:space="preserve"> </w:t>
      </w:r>
      <w:r w:rsidRPr="00587E7A">
        <w:rPr>
          <w:rFonts w:cs="Arial"/>
        </w:rPr>
        <w:t>TPA</w:t>
      </w:r>
      <w:r w:rsidRPr="00587E7A">
        <w:rPr>
          <w:rFonts w:cs="Arial"/>
          <w:spacing w:val="33"/>
        </w:rPr>
        <w:t xml:space="preserve"> </w:t>
      </w:r>
      <w:r w:rsidRPr="00587E7A">
        <w:rPr>
          <w:rFonts w:cs="Arial"/>
          <w:spacing w:val="-1"/>
        </w:rPr>
        <w:t>within</w:t>
      </w:r>
      <w:r w:rsidRPr="00587E7A">
        <w:rPr>
          <w:rFonts w:cs="Arial"/>
          <w:spacing w:val="20"/>
        </w:rPr>
        <w:t xml:space="preserve"> </w:t>
      </w:r>
      <w:r w:rsidRPr="00587E7A">
        <w:rPr>
          <w:rFonts w:cs="Arial"/>
          <w:spacing w:val="-1"/>
        </w:rPr>
        <w:t>fourteen</w:t>
      </w:r>
      <w:r w:rsidRPr="00587E7A">
        <w:rPr>
          <w:rFonts w:cs="Arial"/>
          <w:spacing w:val="20"/>
        </w:rPr>
        <w:t xml:space="preserve"> </w:t>
      </w:r>
      <w:r w:rsidRPr="00587E7A">
        <w:rPr>
          <w:rFonts w:cs="Arial"/>
          <w:spacing w:val="-1"/>
        </w:rPr>
        <w:t>calendar</w:t>
      </w:r>
      <w:r w:rsidRPr="00587E7A">
        <w:rPr>
          <w:rFonts w:cs="Arial"/>
          <w:spacing w:val="18"/>
        </w:rPr>
        <w:t xml:space="preserve"> </w:t>
      </w:r>
      <w:r w:rsidRPr="00587E7A">
        <w:rPr>
          <w:rFonts w:cs="Arial"/>
          <w:spacing w:val="-1"/>
        </w:rPr>
        <w:t>days</w:t>
      </w:r>
      <w:r w:rsidRPr="00587E7A">
        <w:rPr>
          <w:rFonts w:cs="Arial"/>
          <w:spacing w:val="19"/>
        </w:rPr>
        <w:t xml:space="preserve"> </w:t>
      </w:r>
      <w:r w:rsidRPr="00587E7A">
        <w:rPr>
          <w:rFonts w:cs="Arial"/>
        </w:rPr>
        <w:t>from</w:t>
      </w:r>
      <w:r w:rsidRPr="00587E7A">
        <w:rPr>
          <w:rFonts w:cs="Arial"/>
          <w:spacing w:val="21"/>
        </w:rPr>
        <w:t xml:space="preserve"> </w:t>
      </w:r>
      <w:r w:rsidRPr="00587E7A">
        <w:rPr>
          <w:rFonts w:cs="Arial"/>
          <w:spacing w:val="-1"/>
        </w:rPr>
        <w:t>the</w:t>
      </w:r>
      <w:r w:rsidRPr="00587E7A">
        <w:rPr>
          <w:rFonts w:cs="Arial"/>
          <w:spacing w:val="20"/>
        </w:rPr>
        <w:t xml:space="preserve"> </w:t>
      </w:r>
      <w:r w:rsidRPr="00587E7A">
        <w:rPr>
          <w:rFonts w:cs="Arial"/>
          <w:spacing w:val="-1"/>
        </w:rPr>
        <w:t>department's</w:t>
      </w:r>
      <w:r w:rsidRPr="00587E7A">
        <w:rPr>
          <w:rFonts w:cs="Arial"/>
          <w:spacing w:val="19"/>
        </w:rPr>
        <w:t xml:space="preserve"> </w:t>
      </w:r>
      <w:r w:rsidRPr="00587E7A">
        <w:rPr>
          <w:rFonts w:cs="Arial"/>
        </w:rPr>
        <w:t>first</w:t>
      </w:r>
      <w:r w:rsidRPr="00587E7A">
        <w:rPr>
          <w:rFonts w:cs="Arial"/>
          <w:spacing w:val="20"/>
        </w:rPr>
        <w:t xml:space="preserve"> </w:t>
      </w:r>
      <w:r w:rsidRPr="00587E7A">
        <w:rPr>
          <w:rFonts w:cs="Arial"/>
          <w:spacing w:val="-1"/>
        </w:rPr>
        <w:t>knowledge</w:t>
      </w:r>
      <w:r w:rsidRPr="00587E7A">
        <w:rPr>
          <w:rFonts w:cs="Arial"/>
          <w:spacing w:val="18"/>
        </w:rPr>
        <w:t xml:space="preserve"> </w:t>
      </w:r>
      <w:r w:rsidRPr="00587E7A">
        <w:rPr>
          <w:rFonts w:cs="Arial"/>
          <w:spacing w:val="-1"/>
        </w:rPr>
        <w:t>of</w:t>
      </w:r>
      <w:r w:rsidRPr="00587E7A">
        <w:rPr>
          <w:rFonts w:cs="Arial"/>
          <w:spacing w:val="45"/>
        </w:rPr>
        <w:t xml:space="preserve"> </w:t>
      </w:r>
      <w:r w:rsidRPr="00587E7A">
        <w:rPr>
          <w:rFonts w:cs="Arial"/>
        </w:rPr>
        <w:t>an</w:t>
      </w:r>
      <w:r w:rsidRPr="00587E7A">
        <w:rPr>
          <w:rFonts w:cs="Arial"/>
          <w:spacing w:val="18"/>
        </w:rPr>
        <w:t xml:space="preserve"> </w:t>
      </w:r>
      <w:r w:rsidRPr="00587E7A">
        <w:rPr>
          <w:rFonts w:cs="Arial"/>
          <w:spacing w:val="-1"/>
        </w:rPr>
        <w:t>employee's</w:t>
      </w:r>
      <w:r w:rsidRPr="00587E7A">
        <w:rPr>
          <w:rFonts w:cs="Arial"/>
          <w:spacing w:val="17"/>
        </w:rPr>
        <w:t xml:space="preserve"> </w:t>
      </w:r>
      <w:r w:rsidRPr="00587E7A">
        <w:rPr>
          <w:rFonts w:cs="Arial"/>
          <w:spacing w:val="-1"/>
        </w:rPr>
        <w:t>injury,</w:t>
      </w:r>
      <w:r w:rsidRPr="00587E7A">
        <w:rPr>
          <w:rFonts w:cs="Arial"/>
          <w:spacing w:val="17"/>
        </w:rPr>
        <w:t xml:space="preserve"> </w:t>
      </w:r>
      <w:r w:rsidRPr="00587E7A">
        <w:rPr>
          <w:rFonts w:cs="Arial"/>
        </w:rPr>
        <w:t>a</w:t>
      </w:r>
      <w:r w:rsidRPr="00587E7A">
        <w:rPr>
          <w:rFonts w:cs="Arial"/>
          <w:spacing w:val="18"/>
        </w:rPr>
        <w:t xml:space="preserve"> </w:t>
      </w:r>
      <w:r w:rsidRPr="00587E7A">
        <w:rPr>
          <w:rFonts w:cs="Arial"/>
          <w:spacing w:val="-1"/>
        </w:rPr>
        <w:t>civil</w:t>
      </w:r>
      <w:r w:rsidRPr="00587E7A">
        <w:rPr>
          <w:rFonts w:cs="Arial"/>
          <w:spacing w:val="19"/>
        </w:rPr>
        <w:t xml:space="preserve"> </w:t>
      </w:r>
      <w:r w:rsidRPr="00587E7A">
        <w:rPr>
          <w:rFonts w:cs="Arial"/>
        </w:rPr>
        <w:t>fine</w:t>
      </w:r>
      <w:r w:rsidRPr="00587E7A">
        <w:rPr>
          <w:rFonts w:cs="Arial"/>
          <w:spacing w:val="18"/>
        </w:rPr>
        <w:t xml:space="preserve"> </w:t>
      </w:r>
      <w:r w:rsidRPr="00587E7A">
        <w:rPr>
          <w:rFonts w:cs="Arial"/>
          <w:spacing w:val="-1"/>
        </w:rPr>
        <w:t>of</w:t>
      </w:r>
      <w:r w:rsidRPr="00587E7A">
        <w:rPr>
          <w:rFonts w:cs="Arial"/>
          <w:spacing w:val="17"/>
        </w:rPr>
        <w:t xml:space="preserve"> </w:t>
      </w:r>
      <w:r w:rsidRPr="00587E7A">
        <w:rPr>
          <w:rFonts w:cs="Arial"/>
        </w:rPr>
        <w:t>up</w:t>
      </w:r>
      <w:r w:rsidRPr="00587E7A">
        <w:rPr>
          <w:rFonts w:cs="Arial"/>
          <w:spacing w:val="18"/>
        </w:rPr>
        <w:t xml:space="preserve"> </w:t>
      </w:r>
      <w:r w:rsidRPr="00587E7A">
        <w:rPr>
          <w:rFonts w:cs="Arial"/>
        </w:rPr>
        <w:t>to</w:t>
      </w:r>
      <w:r w:rsidRPr="00587E7A">
        <w:rPr>
          <w:rFonts w:cs="Arial"/>
          <w:spacing w:val="15"/>
        </w:rPr>
        <w:t xml:space="preserve"> </w:t>
      </w:r>
      <w:r w:rsidRPr="00587E7A">
        <w:rPr>
          <w:rFonts w:cs="Arial"/>
          <w:spacing w:val="-1"/>
        </w:rPr>
        <w:t>$100</w:t>
      </w:r>
      <w:r w:rsidRPr="00587E7A">
        <w:rPr>
          <w:rFonts w:cs="Arial"/>
          <w:spacing w:val="18"/>
        </w:rPr>
        <w:t xml:space="preserve"> </w:t>
      </w:r>
      <w:r w:rsidRPr="00587E7A">
        <w:rPr>
          <w:rFonts w:cs="Arial"/>
          <w:spacing w:val="-1"/>
        </w:rPr>
        <w:t>may</w:t>
      </w:r>
      <w:r w:rsidRPr="00587E7A">
        <w:rPr>
          <w:rFonts w:cs="Arial"/>
          <w:spacing w:val="14"/>
        </w:rPr>
        <w:t xml:space="preserve"> </w:t>
      </w:r>
      <w:r w:rsidRPr="00587E7A">
        <w:rPr>
          <w:rFonts w:cs="Arial"/>
        </w:rPr>
        <w:t>be</w:t>
      </w:r>
      <w:r w:rsidRPr="00587E7A">
        <w:rPr>
          <w:rFonts w:cs="Arial"/>
          <w:spacing w:val="18"/>
        </w:rPr>
        <w:t xml:space="preserve"> </w:t>
      </w:r>
      <w:r w:rsidRPr="00587E7A">
        <w:rPr>
          <w:rFonts w:cs="Arial"/>
          <w:spacing w:val="-1"/>
        </w:rPr>
        <w:t>imposed</w:t>
      </w:r>
      <w:r w:rsidRPr="00587E7A">
        <w:rPr>
          <w:rFonts w:cs="Arial"/>
          <w:spacing w:val="18"/>
        </w:rPr>
        <w:t xml:space="preserve"> </w:t>
      </w:r>
      <w:r w:rsidRPr="00587E7A">
        <w:rPr>
          <w:rFonts w:cs="Arial"/>
          <w:spacing w:val="-1"/>
        </w:rPr>
        <w:t>by</w:t>
      </w:r>
      <w:r w:rsidRPr="00587E7A">
        <w:rPr>
          <w:rFonts w:cs="Arial"/>
          <w:spacing w:val="14"/>
        </w:rPr>
        <w:t xml:space="preserve"> </w:t>
      </w:r>
      <w:r w:rsidRPr="00587E7A">
        <w:rPr>
          <w:rFonts w:cs="Arial"/>
        </w:rPr>
        <w:t>the</w:t>
      </w:r>
      <w:r w:rsidRPr="00587E7A">
        <w:rPr>
          <w:rFonts w:cs="Arial"/>
          <w:spacing w:val="29"/>
        </w:rPr>
        <w:t xml:space="preserve"> </w:t>
      </w:r>
      <w:r w:rsidRPr="00587E7A">
        <w:rPr>
          <w:rFonts w:cs="Arial"/>
          <w:spacing w:val="-1"/>
        </w:rPr>
        <w:t>Department</w:t>
      </w:r>
      <w:r w:rsidRPr="00587E7A">
        <w:rPr>
          <w:rFonts w:cs="Arial"/>
          <w:spacing w:val="-2"/>
        </w:rPr>
        <w:t xml:space="preserve"> </w:t>
      </w:r>
      <w:r w:rsidRPr="00587E7A">
        <w:rPr>
          <w:rFonts w:cs="Arial"/>
          <w:spacing w:val="-1"/>
        </w:rPr>
        <w:t>of</w:t>
      </w:r>
      <w:r w:rsidRPr="00587E7A">
        <w:rPr>
          <w:rFonts w:cs="Arial"/>
        </w:rPr>
        <w:t xml:space="preserve"> </w:t>
      </w:r>
      <w:r w:rsidRPr="00587E7A">
        <w:rPr>
          <w:rFonts w:cs="Arial"/>
          <w:spacing w:val="-1"/>
        </w:rPr>
        <w:t>Labor and</w:t>
      </w:r>
      <w:r w:rsidRPr="00587E7A">
        <w:rPr>
          <w:rFonts w:cs="Arial"/>
          <w:spacing w:val="1"/>
        </w:rPr>
        <w:t xml:space="preserve"> </w:t>
      </w:r>
      <w:r w:rsidRPr="00587E7A">
        <w:rPr>
          <w:rFonts w:cs="Arial"/>
          <w:spacing w:val="-1"/>
        </w:rPr>
        <w:t>Employment</w:t>
      </w:r>
      <w:r w:rsidRPr="00587E7A">
        <w:rPr>
          <w:rFonts w:cs="Arial"/>
          <w:spacing w:val="-2"/>
        </w:rPr>
        <w:t xml:space="preserve"> </w:t>
      </w:r>
      <w:r w:rsidRPr="00587E7A">
        <w:rPr>
          <w:rFonts w:cs="Arial"/>
          <w:spacing w:val="-1"/>
        </w:rPr>
        <w:t>Security</w:t>
      </w:r>
      <w:r w:rsidRPr="00587E7A">
        <w:rPr>
          <w:rFonts w:cs="Arial"/>
          <w:spacing w:val="-2"/>
        </w:rPr>
        <w:t xml:space="preserve"> </w:t>
      </w:r>
      <w:r w:rsidRPr="00587E7A">
        <w:rPr>
          <w:rFonts w:cs="Arial"/>
          <w:spacing w:val="-1"/>
        </w:rPr>
        <w:t>against</w:t>
      </w:r>
      <w:r w:rsidRPr="00587E7A">
        <w:rPr>
          <w:rFonts w:cs="Arial"/>
        </w:rPr>
        <w:t xml:space="preserve"> the</w:t>
      </w:r>
      <w:r w:rsidRPr="00587E7A">
        <w:rPr>
          <w:rFonts w:cs="Arial"/>
          <w:spacing w:val="1"/>
        </w:rPr>
        <w:t xml:space="preserve"> </w:t>
      </w:r>
      <w:r w:rsidRPr="00587E7A">
        <w:rPr>
          <w:rFonts w:cs="Arial"/>
          <w:spacing w:val="-1"/>
        </w:rPr>
        <w:t>City.</w:t>
      </w:r>
    </w:p>
    <w:p w14:paraId="7BF0145B" w14:textId="40D14B6A" w:rsidR="00F00036" w:rsidRDefault="00F00036" w:rsidP="00985A6C">
      <w:pPr>
        <w:rPr>
          <w:rFonts w:ascii="Arial" w:hAnsi="Arial" w:cs="Arial"/>
        </w:rPr>
      </w:pPr>
    </w:p>
    <w:p w14:paraId="38470ADC" w14:textId="77777777" w:rsidR="0054563F" w:rsidRDefault="0054563F" w:rsidP="00985A6C">
      <w:pPr>
        <w:rPr>
          <w:rFonts w:ascii="Arial" w:hAnsi="Arial" w:cs="Arial"/>
        </w:rPr>
      </w:pPr>
    </w:p>
    <w:p w14:paraId="4449D487" w14:textId="77777777" w:rsidR="00F00036" w:rsidRPr="00587E7A" w:rsidRDefault="003650B4" w:rsidP="00985A6C">
      <w:pPr>
        <w:pStyle w:val="BodyText"/>
        <w:numPr>
          <w:ilvl w:val="0"/>
          <w:numId w:val="2"/>
        </w:numPr>
        <w:tabs>
          <w:tab w:val="left" w:pos="2970"/>
        </w:tabs>
        <w:spacing w:before="47"/>
        <w:ind w:right="860"/>
        <w:rPr>
          <w:rFonts w:cs="Arial"/>
        </w:rPr>
      </w:pPr>
      <w:r w:rsidRPr="00587E7A">
        <w:rPr>
          <w:rFonts w:cs="Arial"/>
        </w:rPr>
        <w:t>The</w:t>
      </w:r>
      <w:r w:rsidRPr="00587E7A">
        <w:rPr>
          <w:rFonts w:cs="Arial"/>
          <w:spacing w:val="49"/>
        </w:rPr>
        <w:t xml:space="preserve"> </w:t>
      </w:r>
      <w:r w:rsidRPr="00587E7A">
        <w:rPr>
          <w:rFonts w:cs="Arial"/>
          <w:spacing w:val="1"/>
        </w:rPr>
        <w:t>Wage</w:t>
      </w:r>
      <w:r w:rsidRPr="00587E7A">
        <w:rPr>
          <w:rFonts w:cs="Arial"/>
          <w:spacing w:val="57"/>
        </w:rPr>
        <w:t xml:space="preserve"> </w:t>
      </w:r>
      <w:r w:rsidRPr="00587E7A">
        <w:rPr>
          <w:rFonts w:cs="Arial"/>
          <w:spacing w:val="-1"/>
        </w:rPr>
        <w:t>Statement</w:t>
      </w:r>
      <w:r w:rsidRPr="00587E7A">
        <w:rPr>
          <w:rFonts w:cs="Arial"/>
          <w:spacing w:val="56"/>
        </w:rPr>
        <w:t xml:space="preserve"> </w:t>
      </w:r>
      <w:r w:rsidRPr="00587E7A">
        <w:rPr>
          <w:rFonts w:cs="Arial"/>
          <w:spacing w:val="-1"/>
        </w:rPr>
        <w:t>requests</w:t>
      </w:r>
      <w:r w:rsidRPr="00587E7A">
        <w:rPr>
          <w:rFonts w:cs="Arial"/>
          <w:spacing w:val="55"/>
        </w:rPr>
        <w:t xml:space="preserve"> </w:t>
      </w:r>
      <w:r w:rsidRPr="00587E7A">
        <w:rPr>
          <w:rFonts w:cs="Arial"/>
          <w:spacing w:val="-1"/>
        </w:rPr>
        <w:t>information</w:t>
      </w:r>
      <w:r w:rsidRPr="00587E7A">
        <w:rPr>
          <w:rFonts w:cs="Arial"/>
          <w:spacing w:val="57"/>
        </w:rPr>
        <w:t xml:space="preserve"> </w:t>
      </w:r>
      <w:r w:rsidRPr="00587E7A">
        <w:rPr>
          <w:rFonts w:cs="Arial"/>
          <w:spacing w:val="-1"/>
        </w:rPr>
        <w:t>regarding</w:t>
      </w:r>
      <w:r w:rsidRPr="00587E7A">
        <w:rPr>
          <w:rFonts w:cs="Arial"/>
          <w:spacing w:val="55"/>
        </w:rPr>
        <w:t xml:space="preserve"> </w:t>
      </w:r>
      <w:r w:rsidRPr="00587E7A">
        <w:rPr>
          <w:rFonts w:cs="Arial"/>
        </w:rPr>
        <w:t>the</w:t>
      </w:r>
      <w:r w:rsidRPr="00587E7A">
        <w:rPr>
          <w:rFonts w:cs="Arial"/>
          <w:spacing w:val="55"/>
        </w:rPr>
        <w:t xml:space="preserve"> </w:t>
      </w:r>
      <w:r w:rsidRPr="00587E7A">
        <w:rPr>
          <w:rFonts w:cs="Arial"/>
          <w:spacing w:val="-1"/>
        </w:rPr>
        <w:t>injured</w:t>
      </w:r>
      <w:r w:rsidRPr="00587E7A">
        <w:rPr>
          <w:rFonts w:cs="Arial"/>
          <w:spacing w:val="33"/>
        </w:rPr>
        <w:t xml:space="preserve"> </w:t>
      </w:r>
      <w:r w:rsidRPr="00587E7A">
        <w:rPr>
          <w:rFonts w:cs="Arial"/>
          <w:spacing w:val="-1"/>
        </w:rPr>
        <w:t>employee's</w:t>
      </w:r>
      <w:r w:rsidRPr="00587E7A">
        <w:rPr>
          <w:rFonts w:cs="Arial"/>
          <w:spacing w:val="35"/>
        </w:rPr>
        <w:t xml:space="preserve"> </w:t>
      </w:r>
      <w:r w:rsidRPr="00587E7A">
        <w:rPr>
          <w:rFonts w:cs="Arial"/>
          <w:spacing w:val="-1"/>
        </w:rPr>
        <w:t>earnings</w:t>
      </w:r>
      <w:r w:rsidRPr="00587E7A">
        <w:rPr>
          <w:rFonts w:cs="Arial"/>
          <w:spacing w:val="34"/>
        </w:rPr>
        <w:t xml:space="preserve"> </w:t>
      </w:r>
      <w:r w:rsidRPr="00587E7A">
        <w:rPr>
          <w:rFonts w:cs="Arial"/>
          <w:spacing w:val="-1"/>
        </w:rPr>
        <w:t>from</w:t>
      </w:r>
      <w:r w:rsidRPr="00587E7A">
        <w:rPr>
          <w:rFonts w:cs="Arial"/>
          <w:spacing w:val="38"/>
        </w:rPr>
        <w:t xml:space="preserve"> </w:t>
      </w:r>
      <w:r w:rsidRPr="00587E7A">
        <w:rPr>
          <w:rFonts w:cs="Arial"/>
          <w:spacing w:val="-1"/>
        </w:rPr>
        <w:t>the</w:t>
      </w:r>
      <w:r w:rsidRPr="00587E7A">
        <w:rPr>
          <w:rFonts w:cs="Arial"/>
          <w:spacing w:val="34"/>
        </w:rPr>
        <w:t xml:space="preserve"> </w:t>
      </w:r>
      <w:r w:rsidRPr="00587E7A">
        <w:rPr>
          <w:rFonts w:cs="Arial"/>
          <w:spacing w:val="-1"/>
        </w:rPr>
        <w:t>City</w:t>
      </w:r>
      <w:r w:rsidRPr="00587E7A">
        <w:rPr>
          <w:rFonts w:cs="Arial"/>
          <w:spacing w:val="34"/>
        </w:rPr>
        <w:t xml:space="preserve"> </w:t>
      </w:r>
      <w:r w:rsidRPr="00587E7A">
        <w:rPr>
          <w:rFonts w:cs="Arial"/>
          <w:spacing w:val="-1"/>
        </w:rPr>
        <w:t>during</w:t>
      </w:r>
      <w:r w:rsidRPr="00587E7A">
        <w:rPr>
          <w:rFonts w:cs="Arial"/>
          <w:spacing w:val="35"/>
        </w:rPr>
        <w:t xml:space="preserve"> </w:t>
      </w:r>
      <w:r w:rsidRPr="00587E7A">
        <w:rPr>
          <w:rFonts w:cs="Arial"/>
          <w:spacing w:val="-1"/>
        </w:rPr>
        <w:t>the</w:t>
      </w:r>
      <w:r w:rsidRPr="00587E7A">
        <w:rPr>
          <w:rFonts w:cs="Arial"/>
          <w:spacing w:val="37"/>
        </w:rPr>
        <w:t xml:space="preserve"> </w:t>
      </w:r>
      <w:r w:rsidRPr="00587E7A">
        <w:rPr>
          <w:rFonts w:cs="Arial"/>
          <w:spacing w:val="-1"/>
        </w:rPr>
        <w:t>13-week</w:t>
      </w:r>
      <w:r w:rsidRPr="00587E7A">
        <w:rPr>
          <w:rFonts w:cs="Arial"/>
          <w:spacing w:val="35"/>
        </w:rPr>
        <w:t xml:space="preserve"> </w:t>
      </w:r>
      <w:r w:rsidRPr="00587E7A">
        <w:rPr>
          <w:rFonts w:cs="Arial"/>
          <w:spacing w:val="-1"/>
        </w:rPr>
        <w:t>period</w:t>
      </w:r>
      <w:r w:rsidRPr="00587E7A">
        <w:rPr>
          <w:rFonts w:cs="Arial"/>
          <w:spacing w:val="35"/>
        </w:rPr>
        <w:t xml:space="preserve"> </w:t>
      </w:r>
      <w:r w:rsidRPr="00587E7A">
        <w:rPr>
          <w:rFonts w:cs="Arial"/>
          <w:spacing w:val="-1"/>
        </w:rPr>
        <w:t>prior</w:t>
      </w:r>
      <w:r w:rsidRPr="00587E7A">
        <w:rPr>
          <w:rFonts w:cs="Arial"/>
          <w:spacing w:val="36"/>
        </w:rPr>
        <w:t xml:space="preserve"> </w:t>
      </w:r>
      <w:r w:rsidRPr="00587E7A">
        <w:rPr>
          <w:rFonts w:cs="Arial"/>
        </w:rPr>
        <w:t>to</w:t>
      </w:r>
      <w:r w:rsidRPr="00587E7A">
        <w:rPr>
          <w:rFonts w:cs="Arial"/>
          <w:spacing w:val="47"/>
        </w:rPr>
        <w:t xml:space="preserve"> </w:t>
      </w:r>
      <w:r w:rsidRPr="00587E7A">
        <w:rPr>
          <w:rFonts w:cs="Arial"/>
        </w:rPr>
        <w:t>the</w:t>
      </w:r>
      <w:r w:rsidRPr="00587E7A">
        <w:rPr>
          <w:rFonts w:cs="Arial"/>
          <w:spacing w:val="11"/>
        </w:rPr>
        <w:t xml:space="preserve"> </w:t>
      </w:r>
      <w:r w:rsidRPr="00587E7A">
        <w:rPr>
          <w:rFonts w:cs="Arial"/>
        </w:rPr>
        <w:t>date</w:t>
      </w:r>
      <w:r w:rsidRPr="00587E7A">
        <w:rPr>
          <w:rFonts w:cs="Arial"/>
          <w:spacing w:val="11"/>
        </w:rPr>
        <w:t xml:space="preserve"> </w:t>
      </w:r>
      <w:r w:rsidRPr="00587E7A">
        <w:rPr>
          <w:rFonts w:cs="Arial"/>
          <w:spacing w:val="-1"/>
        </w:rPr>
        <w:t>of</w:t>
      </w:r>
      <w:r w:rsidRPr="00587E7A">
        <w:rPr>
          <w:rFonts w:cs="Arial"/>
          <w:spacing w:val="12"/>
        </w:rPr>
        <w:t xml:space="preserve"> </w:t>
      </w:r>
      <w:r w:rsidRPr="00587E7A">
        <w:rPr>
          <w:rFonts w:cs="Arial"/>
        </w:rPr>
        <w:t>the</w:t>
      </w:r>
      <w:r w:rsidRPr="00587E7A">
        <w:rPr>
          <w:rFonts w:cs="Arial"/>
          <w:spacing w:val="11"/>
        </w:rPr>
        <w:t xml:space="preserve"> </w:t>
      </w:r>
      <w:r w:rsidRPr="00587E7A">
        <w:rPr>
          <w:rFonts w:cs="Arial"/>
          <w:spacing w:val="-1"/>
        </w:rPr>
        <w:t>accident.</w:t>
      </w:r>
      <w:r w:rsidRPr="00587E7A">
        <w:rPr>
          <w:rFonts w:cs="Arial"/>
          <w:spacing w:val="10"/>
        </w:rPr>
        <w:t xml:space="preserve"> </w:t>
      </w:r>
      <w:r w:rsidRPr="00587E7A">
        <w:rPr>
          <w:rFonts w:cs="Arial"/>
        </w:rPr>
        <w:t>The</w:t>
      </w:r>
      <w:r w:rsidRPr="00587E7A">
        <w:rPr>
          <w:rFonts w:cs="Arial"/>
          <w:spacing w:val="13"/>
        </w:rPr>
        <w:t xml:space="preserve"> </w:t>
      </w:r>
      <w:r w:rsidRPr="00587E7A">
        <w:rPr>
          <w:rFonts w:cs="Arial"/>
          <w:spacing w:val="-1"/>
        </w:rPr>
        <w:t>injured</w:t>
      </w:r>
      <w:r w:rsidRPr="00587E7A">
        <w:rPr>
          <w:rFonts w:cs="Arial"/>
          <w:spacing w:val="13"/>
        </w:rPr>
        <w:t xml:space="preserve"> </w:t>
      </w:r>
      <w:r w:rsidRPr="00587E7A">
        <w:rPr>
          <w:rFonts w:cs="Arial"/>
          <w:spacing w:val="-1"/>
        </w:rPr>
        <w:t>worker’s</w:t>
      </w:r>
      <w:r w:rsidRPr="00587E7A">
        <w:rPr>
          <w:rFonts w:cs="Arial"/>
          <w:spacing w:val="12"/>
        </w:rPr>
        <w:t xml:space="preserve"> </w:t>
      </w:r>
      <w:r w:rsidRPr="00587E7A">
        <w:rPr>
          <w:rFonts w:cs="Arial"/>
          <w:spacing w:val="-1"/>
        </w:rPr>
        <w:t>department</w:t>
      </w:r>
      <w:r w:rsidRPr="00587E7A">
        <w:rPr>
          <w:rFonts w:cs="Arial"/>
          <w:spacing w:val="10"/>
        </w:rPr>
        <w:t xml:space="preserve"> </w:t>
      </w:r>
      <w:r w:rsidRPr="00587E7A">
        <w:rPr>
          <w:rFonts w:cs="Arial"/>
          <w:spacing w:val="-1"/>
        </w:rPr>
        <w:t>must</w:t>
      </w:r>
      <w:r w:rsidRPr="00587E7A">
        <w:rPr>
          <w:rFonts w:cs="Arial"/>
          <w:spacing w:val="12"/>
        </w:rPr>
        <w:t xml:space="preserve"> </w:t>
      </w:r>
      <w:r w:rsidRPr="00587E7A">
        <w:rPr>
          <w:rFonts w:cs="Arial"/>
          <w:spacing w:val="-1"/>
        </w:rPr>
        <w:t>provide</w:t>
      </w:r>
      <w:r w:rsidRPr="00587E7A">
        <w:rPr>
          <w:rFonts w:cs="Arial"/>
          <w:spacing w:val="39"/>
        </w:rPr>
        <w:t xml:space="preserve"> </w:t>
      </w:r>
      <w:r w:rsidRPr="00587E7A">
        <w:rPr>
          <w:rFonts w:cs="Arial"/>
          <w:spacing w:val="-1"/>
        </w:rPr>
        <w:t>this</w:t>
      </w:r>
      <w:r w:rsidRPr="00587E7A">
        <w:rPr>
          <w:rFonts w:cs="Arial"/>
          <w:spacing w:val="41"/>
        </w:rPr>
        <w:t xml:space="preserve"> </w:t>
      </w:r>
      <w:r w:rsidRPr="00587E7A">
        <w:rPr>
          <w:rFonts w:cs="Arial"/>
          <w:spacing w:val="-1"/>
        </w:rPr>
        <w:t>information.</w:t>
      </w:r>
      <w:r w:rsidRPr="00587E7A">
        <w:rPr>
          <w:rFonts w:cs="Arial"/>
          <w:spacing w:val="40"/>
        </w:rPr>
        <w:t xml:space="preserve"> </w:t>
      </w:r>
      <w:r w:rsidRPr="00587E7A">
        <w:rPr>
          <w:rFonts w:cs="Arial"/>
        </w:rPr>
        <w:t>The</w:t>
      </w:r>
      <w:r w:rsidRPr="00587E7A">
        <w:rPr>
          <w:rFonts w:cs="Arial"/>
          <w:spacing w:val="40"/>
        </w:rPr>
        <w:t xml:space="preserve"> </w:t>
      </w:r>
      <w:r w:rsidRPr="00587E7A">
        <w:rPr>
          <w:rFonts w:cs="Arial"/>
          <w:spacing w:val="-1"/>
        </w:rPr>
        <w:t>required</w:t>
      </w:r>
      <w:r w:rsidRPr="00587E7A">
        <w:rPr>
          <w:rFonts w:cs="Arial"/>
          <w:spacing w:val="42"/>
        </w:rPr>
        <w:t xml:space="preserve"> </w:t>
      </w:r>
      <w:r w:rsidRPr="00587E7A">
        <w:rPr>
          <w:rFonts w:cs="Arial"/>
          <w:spacing w:val="-1"/>
        </w:rPr>
        <w:t>information</w:t>
      </w:r>
      <w:r w:rsidRPr="00587E7A">
        <w:rPr>
          <w:rFonts w:cs="Arial"/>
          <w:spacing w:val="40"/>
        </w:rPr>
        <w:t xml:space="preserve"> </w:t>
      </w:r>
      <w:r w:rsidRPr="00587E7A">
        <w:rPr>
          <w:rFonts w:cs="Arial"/>
        </w:rPr>
        <w:t>may</w:t>
      </w:r>
      <w:r w:rsidRPr="00587E7A">
        <w:rPr>
          <w:rFonts w:cs="Arial"/>
          <w:spacing w:val="39"/>
        </w:rPr>
        <w:t xml:space="preserve"> </w:t>
      </w:r>
      <w:r w:rsidRPr="00587E7A">
        <w:rPr>
          <w:rFonts w:cs="Arial"/>
        </w:rPr>
        <w:t>be</w:t>
      </w:r>
      <w:r w:rsidRPr="00587E7A">
        <w:rPr>
          <w:rFonts w:cs="Arial"/>
          <w:spacing w:val="42"/>
        </w:rPr>
        <w:t xml:space="preserve"> </w:t>
      </w:r>
      <w:r w:rsidRPr="00587E7A">
        <w:rPr>
          <w:rFonts w:cs="Arial"/>
          <w:spacing w:val="-1"/>
        </w:rPr>
        <w:t>obtained</w:t>
      </w:r>
      <w:r w:rsidRPr="00587E7A">
        <w:rPr>
          <w:rFonts w:cs="Arial"/>
          <w:spacing w:val="39"/>
        </w:rPr>
        <w:t xml:space="preserve"> </w:t>
      </w:r>
      <w:r w:rsidRPr="00587E7A">
        <w:rPr>
          <w:rFonts w:cs="Arial"/>
          <w:spacing w:val="-1"/>
        </w:rPr>
        <w:t>from</w:t>
      </w:r>
      <w:r w:rsidRPr="00587E7A">
        <w:rPr>
          <w:rFonts w:cs="Arial"/>
          <w:spacing w:val="53"/>
        </w:rPr>
        <w:t xml:space="preserve"> </w:t>
      </w:r>
      <w:r w:rsidRPr="00587E7A">
        <w:rPr>
          <w:rFonts w:cs="Arial"/>
          <w:spacing w:val="-1"/>
        </w:rPr>
        <w:t>departmental</w:t>
      </w:r>
      <w:r w:rsidRPr="00587E7A">
        <w:rPr>
          <w:rFonts w:cs="Arial"/>
          <w:spacing w:val="42"/>
        </w:rPr>
        <w:t xml:space="preserve"> </w:t>
      </w:r>
      <w:r w:rsidRPr="00587E7A">
        <w:rPr>
          <w:rFonts w:cs="Arial"/>
          <w:spacing w:val="-1"/>
        </w:rPr>
        <w:t>payroll</w:t>
      </w:r>
      <w:r w:rsidRPr="00587E7A">
        <w:rPr>
          <w:rFonts w:cs="Arial"/>
          <w:spacing w:val="46"/>
        </w:rPr>
        <w:t xml:space="preserve"> </w:t>
      </w:r>
      <w:r w:rsidRPr="00587E7A">
        <w:rPr>
          <w:rFonts w:cs="Arial"/>
          <w:spacing w:val="-1"/>
        </w:rPr>
        <w:t>records.</w:t>
      </w:r>
      <w:r w:rsidRPr="00587E7A">
        <w:rPr>
          <w:rFonts w:cs="Arial"/>
          <w:spacing w:val="44"/>
        </w:rPr>
        <w:t xml:space="preserve"> </w:t>
      </w:r>
      <w:r w:rsidRPr="00587E7A">
        <w:rPr>
          <w:rFonts w:cs="Arial"/>
          <w:spacing w:val="-1"/>
        </w:rPr>
        <w:t>The</w:t>
      </w:r>
      <w:r w:rsidRPr="00587E7A">
        <w:rPr>
          <w:rFonts w:cs="Arial"/>
          <w:spacing w:val="44"/>
        </w:rPr>
        <w:t xml:space="preserve"> </w:t>
      </w:r>
      <w:r w:rsidRPr="00587E7A">
        <w:rPr>
          <w:rFonts w:cs="Arial"/>
          <w:spacing w:val="-1"/>
        </w:rPr>
        <w:t>Human</w:t>
      </w:r>
      <w:r w:rsidRPr="00587E7A">
        <w:rPr>
          <w:rFonts w:cs="Arial"/>
          <w:spacing w:val="45"/>
        </w:rPr>
        <w:t xml:space="preserve"> </w:t>
      </w:r>
      <w:r w:rsidRPr="00587E7A">
        <w:rPr>
          <w:rFonts w:cs="Arial"/>
          <w:spacing w:val="-1"/>
        </w:rPr>
        <w:t>Resources</w:t>
      </w:r>
      <w:r w:rsidRPr="00587E7A">
        <w:rPr>
          <w:rFonts w:cs="Arial"/>
          <w:spacing w:val="44"/>
        </w:rPr>
        <w:t xml:space="preserve"> </w:t>
      </w:r>
      <w:r w:rsidRPr="00587E7A">
        <w:rPr>
          <w:rFonts w:cs="Arial"/>
          <w:spacing w:val="-1"/>
        </w:rPr>
        <w:t>Department</w:t>
      </w:r>
      <w:r w:rsidRPr="00587E7A">
        <w:rPr>
          <w:rFonts w:cs="Arial"/>
          <w:spacing w:val="55"/>
        </w:rPr>
        <w:t xml:space="preserve"> </w:t>
      </w:r>
      <w:r w:rsidRPr="00587E7A">
        <w:rPr>
          <w:rFonts w:cs="Arial"/>
          <w:spacing w:val="-1"/>
        </w:rPr>
        <w:t>prepares</w:t>
      </w:r>
      <w:r w:rsidRPr="00587E7A">
        <w:rPr>
          <w:rFonts w:cs="Arial"/>
          <w:spacing w:val="19"/>
        </w:rPr>
        <w:t xml:space="preserve"> </w:t>
      </w:r>
      <w:r w:rsidRPr="00587E7A">
        <w:rPr>
          <w:rFonts w:cs="Arial"/>
          <w:spacing w:val="-1"/>
        </w:rPr>
        <w:t>the</w:t>
      </w:r>
      <w:r w:rsidRPr="00587E7A">
        <w:rPr>
          <w:rFonts w:cs="Arial"/>
          <w:spacing w:val="20"/>
        </w:rPr>
        <w:t xml:space="preserve"> </w:t>
      </w:r>
      <w:r w:rsidRPr="00587E7A">
        <w:rPr>
          <w:rFonts w:cs="Arial"/>
          <w:spacing w:val="-1"/>
        </w:rPr>
        <w:t>form;</w:t>
      </w:r>
      <w:r w:rsidRPr="00587E7A">
        <w:rPr>
          <w:rFonts w:cs="Arial"/>
          <w:spacing w:val="20"/>
        </w:rPr>
        <w:t xml:space="preserve"> </w:t>
      </w:r>
      <w:r w:rsidRPr="00587E7A">
        <w:rPr>
          <w:rFonts w:cs="Arial"/>
          <w:spacing w:val="-1"/>
        </w:rPr>
        <w:t>assistance</w:t>
      </w:r>
      <w:r w:rsidRPr="00587E7A">
        <w:rPr>
          <w:rFonts w:cs="Arial"/>
          <w:spacing w:val="23"/>
        </w:rPr>
        <w:t xml:space="preserve"> </w:t>
      </w:r>
      <w:r w:rsidRPr="00587E7A">
        <w:rPr>
          <w:rFonts w:cs="Arial"/>
          <w:spacing w:val="-1"/>
        </w:rPr>
        <w:t>with</w:t>
      </w:r>
      <w:r w:rsidRPr="00587E7A">
        <w:rPr>
          <w:rFonts w:cs="Arial"/>
          <w:spacing w:val="23"/>
        </w:rPr>
        <w:t xml:space="preserve"> </w:t>
      </w:r>
      <w:r w:rsidRPr="00587E7A">
        <w:rPr>
          <w:rFonts w:cs="Arial"/>
          <w:spacing w:val="-1"/>
        </w:rPr>
        <w:t>this</w:t>
      </w:r>
      <w:r w:rsidRPr="00587E7A">
        <w:rPr>
          <w:rFonts w:cs="Arial"/>
          <w:spacing w:val="22"/>
        </w:rPr>
        <w:t xml:space="preserve"> </w:t>
      </w:r>
      <w:r w:rsidRPr="00587E7A">
        <w:rPr>
          <w:rFonts w:cs="Arial"/>
          <w:spacing w:val="-1"/>
        </w:rPr>
        <w:t>information</w:t>
      </w:r>
      <w:r w:rsidRPr="00587E7A">
        <w:rPr>
          <w:rFonts w:cs="Arial"/>
          <w:spacing w:val="20"/>
        </w:rPr>
        <w:t xml:space="preserve"> </w:t>
      </w:r>
      <w:r w:rsidRPr="00587E7A">
        <w:rPr>
          <w:rFonts w:cs="Arial"/>
        </w:rPr>
        <w:t>may</w:t>
      </w:r>
      <w:r w:rsidRPr="00587E7A">
        <w:rPr>
          <w:rFonts w:cs="Arial"/>
          <w:spacing w:val="19"/>
        </w:rPr>
        <w:t xml:space="preserve"> </w:t>
      </w:r>
      <w:r w:rsidRPr="00587E7A">
        <w:rPr>
          <w:rFonts w:cs="Arial"/>
        </w:rPr>
        <w:t>be</w:t>
      </w:r>
      <w:r w:rsidRPr="00587E7A">
        <w:rPr>
          <w:rFonts w:cs="Arial"/>
          <w:spacing w:val="23"/>
        </w:rPr>
        <w:t xml:space="preserve"> </w:t>
      </w:r>
      <w:r w:rsidRPr="00587E7A">
        <w:rPr>
          <w:rFonts w:cs="Arial"/>
          <w:spacing w:val="-1"/>
        </w:rPr>
        <w:t>required</w:t>
      </w:r>
      <w:r w:rsidRPr="00587E7A">
        <w:rPr>
          <w:rFonts w:cs="Arial"/>
          <w:spacing w:val="23"/>
        </w:rPr>
        <w:t xml:space="preserve"> </w:t>
      </w:r>
      <w:r w:rsidRPr="00587E7A">
        <w:rPr>
          <w:rFonts w:cs="Arial"/>
          <w:spacing w:val="-1"/>
        </w:rPr>
        <w:t>of</w:t>
      </w:r>
      <w:r w:rsidRPr="00587E7A">
        <w:rPr>
          <w:rFonts w:cs="Arial"/>
          <w:spacing w:val="49"/>
        </w:rPr>
        <w:t xml:space="preserve"> </w:t>
      </w:r>
      <w:r w:rsidRPr="00587E7A">
        <w:rPr>
          <w:rFonts w:cs="Arial"/>
        </w:rPr>
        <w:t>the</w:t>
      </w:r>
      <w:r w:rsidRPr="00587E7A">
        <w:rPr>
          <w:rFonts w:cs="Arial"/>
          <w:spacing w:val="-1"/>
        </w:rPr>
        <w:t xml:space="preserve"> department</w:t>
      </w:r>
      <w:r w:rsidRPr="00587E7A">
        <w:rPr>
          <w:rFonts w:cs="Arial"/>
          <w:spacing w:val="-2"/>
        </w:rPr>
        <w:t xml:space="preserve"> </w:t>
      </w:r>
      <w:r w:rsidRPr="00587E7A">
        <w:rPr>
          <w:rFonts w:cs="Arial"/>
          <w:spacing w:val="-1"/>
        </w:rPr>
        <w:t>of</w:t>
      </w:r>
      <w:r w:rsidRPr="00587E7A">
        <w:rPr>
          <w:rFonts w:cs="Arial"/>
        </w:rPr>
        <w:t xml:space="preserve"> the</w:t>
      </w:r>
      <w:r w:rsidRPr="00587E7A">
        <w:rPr>
          <w:rFonts w:cs="Arial"/>
          <w:spacing w:val="-4"/>
        </w:rPr>
        <w:t xml:space="preserve"> </w:t>
      </w:r>
      <w:r w:rsidRPr="00587E7A">
        <w:rPr>
          <w:rFonts w:cs="Arial"/>
          <w:spacing w:val="-1"/>
        </w:rPr>
        <w:t>affected employee.</w:t>
      </w:r>
    </w:p>
    <w:p w14:paraId="5F6B276B" w14:textId="77777777" w:rsidR="00F00036" w:rsidRPr="00587E7A" w:rsidRDefault="00F00036" w:rsidP="00985A6C">
      <w:pPr>
        <w:rPr>
          <w:rFonts w:ascii="Arial" w:eastAsia="Arial" w:hAnsi="Arial" w:cs="Arial"/>
          <w:sz w:val="24"/>
          <w:szCs w:val="24"/>
        </w:rPr>
      </w:pPr>
    </w:p>
    <w:p w14:paraId="2CD40EB0" w14:textId="1C7E6B35" w:rsidR="00F00036" w:rsidRPr="00587E7A" w:rsidRDefault="003650B4" w:rsidP="00985A6C">
      <w:pPr>
        <w:pStyle w:val="BodyText"/>
        <w:numPr>
          <w:ilvl w:val="0"/>
          <w:numId w:val="2"/>
        </w:numPr>
        <w:tabs>
          <w:tab w:val="left" w:pos="2984"/>
        </w:tabs>
        <w:ind w:right="860"/>
        <w:rPr>
          <w:rFonts w:cs="Arial"/>
        </w:rPr>
      </w:pPr>
      <w:r w:rsidRPr="00587E7A">
        <w:rPr>
          <w:rFonts w:cs="Arial"/>
        </w:rPr>
        <w:t>In</w:t>
      </w:r>
      <w:r w:rsidRPr="00587E7A">
        <w:rPr>
          <w:rFonts w:cs="Arial"/>
          <w:spacing w:val="25"/>
        </w:rPr>
        <w:t xml:space="preserve"> </w:t>
      </w:r>
      <w:r w:rsidRPr="00587E7A">
        <w:rPr>
          <w:rFonts w:cs="Arial"/>
          <w:spacing w:val="-1"/>
        </w:rPr>
        <w:t>addition,</w:t>
      </w:r>
      <w:r w:rsidRPr="00587E7A">
        <w:rPr>
          <w:rFonts w:cs="Arial"/>
          <w:spacing w:val="22"/>
        </w:rPr>
        <w:t xml:space="preserve"> </w:t>
      </w:r>
      <w:r w:rsidRPr="00587E7A">
        <w:rPr>
          <w:rFonts w:cs="Arial"/>
        </w:rPr>
        <w:t>the</w:t>
      </w:r>
      <w:r w:rsidRPr="00587E7A">
        <w:rPr>
          <w:rFonts w:cs="Arial"/>
          <w:spacing w:val="25"/>
        </w:rPr>
        <w:t xml:space="preserve"> </w:t>
      </w:r>
      <w:r w:rsidRPr="00587E7A">
        <w:rPr>
          <w:rFonts w:cs="Arial"/>
          <w:spacing w:val="-1"/>
        </w:rPr>
        <w:t>City</w:t>
      </w:r>
      <w:r w:rsidRPr="00587E7A">
        <w:rPr>
          <w:rFonts w:cs="Arial"/>
          <w:spacing w:val="22"/>
        </w:rPr>
        <w:t xml:space="preserve"> </w:t>
      </w:r>
      <w:r w:rsidRPr="00587E7A">
        <w:rPr>
          <w:rFonts w:cs="Arial"/>
          <w:spacing w:val="-1"/>
        </w:rPr>
        <w:t>may</w:t>
      </w:r>
      <w:r w:rsidRPr="00587E7A">
        <w:rPr>
          <w:rFonts w:cs="Arial"/>
          <w:spacing w:val="22"/>
        </w:rPr>
        <w:t xml:space="preserve"> </w:t>
      </w:r>
      <w:r w:rsidRPr="00587E7A">
        <w:rPr>
          <w:rFonts w:cs="Arial"/>
        </w:rPr>
        <w:t>be</w:t>
      </w:r>
      <w:r w:rsidRPr="00587E7A">
        <w:rPr>
          <w:rFonts w:cs="Arial"/>
          <w:spacing w:val="25"/>
        </w:rPr>
        <w:t xml:space="preserve"> </w:t>
      </w:r>
      <w:r w:rsidRPr="00587E7A">
        <w:rPr>
          <w:rFonts w:cs="Arial"/>
          <w:spacing w:val="-1"/>
        </w:rPr>
        <w:t>fined</w:t>
      </w:r>
      <w:r w:rsidRPr="00587E7A">
        <w:rPr>
          <w:rFonts w:cs="Arial"/>
          <w:spacing w:val="23"/>
        </w:rPr>
        <w:t xml:space="preserve"> </w:t>
      </w:r>
      <w:r w:rsidRPr="00587E7A">
        <w:rPr>
          <w:rFonts w:cs="Arial"/>
        </w:rPr>
        <w:t>a</w:t>
      </w:r>
      <w:r w:rsidRPr="00587E7A">
        <w:rPr>
          <w:rFonts w:cs="Arial"/>
          <w:spacing w:val="25"/>
        </w:rPr>
        <w:t xml:space="preserve"> </w:t>
      </w:r>
      <w:r w:rsidRPr="00587E7A">
        <w:rPr>
          <w:rFonts w:cs="Arial"/>
          <w:spacing w:val="-1"/>
        </w:rPr>
        <w:t>percentage</w:t>
      </w:r>
      <w:r w:rsidRPr="00587E7A">
        <w:rPr>
          <w:rFonts w:cs="Arial"/>
          <w:spacing w:val="25"/>
        </w:rPr>
        <w:t xml:space="preserve"> </w:t>
      </w:r>
      <w:r w:rsidRPr="00587E7A">
        <w:rPr>
          <w:rFonts w:cs="Arial"/>
          <w:spacing w:val="-1"/>
        </w:rPr>
        <w:t>of</w:t>
      </w:r>
      <w:r w:rsidRPr="00587E7A">
        <w:rPr>
          <w:rFonts w:cs="Arial"/>
          <w:spacing w:val="27"/>
        </w:rPr>
        <w:t xml:space="preserve"> </w:t>
      </w:r>
      <w:r w:rsidRPr="00587E7A">
        <w:rPr>
          <w:rFonts w:cs="Arial"/>
        </w:rPr>
        <w:t>any</w:t>
      </w:r>
      <w:r w:rsidRPr="00587E7A">
        <w:rPr>
          <w:rFonts w:cs="Arial"/>
          <w:spacing w:val="22"/>
        </w:rPr>
        <w:t xml:space="preserve"> </w:t>
      </w:r>
      <w:r w:rsidRPr="00587E7A">
        <w:rPr>
          <w:rFonts w:cs="Arial"/>
          <w:spacing w:val="-1"/>
        </w:rPr>
        <w:t>benefits,</w:t>
      </w:r>
      <w:r w:rsidRPr="00587E7A">
        <w:rPr>
          <w:rFonts w:cs="Arial"/>
          <w:spacing w:val="24"/>
        </w:rPr>
        <w:t xml:space="preserve"> </w:t>
      </w:r>
      <w:r w:rsidRPr="00587E7A">
        <w:rPr>
          <w:rFonts w:cs="Arial"/>
          <w:spacing w:val="-1"/>
        </w:rPr>
        <w:t>which</w:t>
      </w:r>
      <w:r w:rsidRPr="00587E7A">
        <w:rPr>
          <w:rFonts w:cs="Arial"/>
          <w:spacing w:val="47"/>
        </w:rPr>
        <w:t xml:space="preserve"> </w:t>
      </w:r>
      <w:r w:rsidRPr="00587E7A">
        <w:rPr>
          <w:rFonts w:cs="Arial"/>
          <w:spacing w:val="-1"/>
        </w:rPr>
        <w:t>are</w:t>
      </w:r>
      <w:r w:rsidRPr="00587E7A">
        <w:rPr>
          <w:rFonts w:cs="Arial"/>
          <w:spacing w:val="13"/>
        </w:rPr>
        <w:t xml:space="preserve"> </w:t>
      </w:r>
      <w:r w:rsidRPr="00587E7A">
        <w:rPr>
          <w:rFonts w:cs="Arial"/>
          <w:spacing w:val="-1"/>
        </w:rPr>
        <w:t>delayed</w:t>
      </w:r>
      <w:r w:rsidRPr="00587E7A">
        <w:rPr>
          <w:rFonts w:cs="Arial"/>
          <w:spacing w:val="13"/>
        </w:rPr>
        <w:t xml:space="preserve"> </w:t>
      </w:r>
      <w:r w:rsidRPr="00587E7A">
        <w:rPr>
          <w:rFonts w:cs="Arial"/>
          <w:spacing w:val="-1"/>
        </w:rPr>
        <w:t>in</w:t>
      </w:r>
      <w:r w:rsidRPr="00587E7A">
        <w:rPr>
          <w:rFonts w:cs="Arial"/>
          <w:spacing w:val="13"/>
        </w:rPr>
        <w:t xml:space="preserve"> </w:t>
      </w:r>
      <w:r w:rsidRPr="00587E7A">
        <w:rPr>
          <w:rFonts w:cs="Arial"/>
          <w:spacing w:val="-1"/>
        </w:rPr>
        <w:t>reaching</w:t>
      </w:r>
      <w:r w:rsidRPr="00587E7A">
        <w:rPr>
          <w:rFonts w:cs="Arial"/>
          <w:spacing w:val="11"/>
        </w:rPr>
        <w:t xml:space="preserve"> </w:t>
      </w:r>
      <w:r w:rsidRPr="00587E7A">
        <w:rPr>
          <w:rFonts w:cs="Arial"/>
        </w:rPr>
        <w:t>the</w:t>
      </w:r>
      <w:r w:rsidRPr="00587E7A">
        <w:rPr>
          <w:rFonts w:cs="Arial"/>
          <w:spacing w:val="13"/>
        </w:rPr>
        <w:t xml:space="preserve"> </w:t>
      </w:r>
      <w:r w:rsidRPr="00587E7A">
        <w:rPr>
          <w:rFonts w:cs="Arial"/>
          <w:spacing w:val="-1"/>
        </w:rPr>
        <w:t>injured</w:t>
      </w:r>
      <w:r w:rsidRPr="00587E7A">
        <w:rPr>
          <w:rFonts w:cs="Arial"/>
          <w:spacing w:val="11"/>
        </w:rPr>
        <w:t xml:space="preserve"> </w:t>
      </w:r>
      <w:r w:rsidRPr="00587E7A">
        <w:rPr>
          <w:rFonts w:cs="Arial"/>
          <w:spacing w:val="-1"/>
        </w:rPr>
        <w:t>employee,</w:t>
      </w:r>
      <w:r w:rsidRPr="00587E7A">
        <w:rPr>
          <w:rFonts w:cs="Arial"/>
          <w:spacing w:val="13"/>
        </w:rPr>
        <w:t xml:space="preserve"> </w:t>
      </w:r>
      <w:r w:rsidRPr="00587E7A">
        <w:rPr>
          <w:rFonts w:cs="Arial"/>
          <w:spacing w:val="-1"/>
        </w:rPr>
        <w:t>when</w:t>
      </w:r>
      <w:r w:rsidRPr="00587E7A">
        <w:rPr>
          <w:rFonts w:cs="Arial"/>
          <w:spacing w:val="13"/>
        </w:rPr>
        <w:t xml:space="preserve"> </w:t>
      </w:r>
      <w:r w:rsidRPr="00587E7A">
        <w:rPr>
          <w:rFonts w:cs="Arial"/>
          <w:spacing w:val="-1"/>
        </w:rPr>
        <w:t>such</w:t>
      </w:r>
      <w:r w:rsidRPr="00587E7A">
        <w:rPr>
          <w:rFonts w:cs="Arial"/>
          <w:spacing w:val="13"/>
        </w:rPr>
        <w:t xml:space="preserve"> </w:t>
      </w:r>
      <w:r w:rsidRPr="00587E7A">
        <w:rPr>
          <w:rFonts w:cs="Arial"/>
          <w:spacing w:val="-1"/>
        </w:rPr>
        <w:t>delay</w:t>
      </w:r>
      <w:r w:rsidRPr="00587E7A">
        <w:rPr>
          <w:rFonts w:cs="Arial"/>
          <w:spacing w:val="10"/>
        </w:rPr>
        <w:t xml:space="preserve"> </w:t>
      </w:r>
      <w:r w:rsidRPr="00587E7A">
        <w:rPr>
          <w:rFonts w:cs="Arial"/>
        </w:rPr>
        <w:t>can</w:t>
      </w:r>
      <w:r w:rsidRPr="00587E7A">
        <w:rPr>
          <w:rFonts w:cs="Arial"/>
          <w:spacing w:val="13"/>
        </w:rPr>
        <w:t xml:space="preserve"> </w:t>
      </w:r>
      <w:r w:rsidRPr="00587E7A">
        <w:rPr>
          <w:rFonts w:cs="Arial"/>
        </w:rPr>
        <w:t>be</w:t>
      </w:r>
      <w:r w:rsidRPr="00587E7A">
        <w:rPr>
          <w:rFonts w:cs="Arial"/>
          <w:spacing w:val="31"/>
        </w:rPr>
        <w:t xml:space="preserve"> </w:t>
      </w:r>
      <w:r w:rsidRPr="00587E7A">
        <w:rPr>
          <w:rFonts w:cs="Arial"/>
          <w:spacing w:val="-1"/>
        </w:rPr>
        <w:t>shown</w:t>
      </w:r>
      <w:r w:rsidRPr="00587E7A">
        <w:rPr>
          <w:rFonts w:cs="Arial"/>
          <w:spacing w:val="36"/>
        </w:rPr>
        <w:t xml:space="preserve"> </w:t>
      </w:r>
      <w:r w:rsidRPr="00587E7A">
        <w:rPr>
          <w:rFonts w:cs="Arial"/>
        </w:rPr>
        <w:t>to</w:t>
      </w:r>
      <w:r w:rsidRPr="00587E7A">
        <w:rPr>
          <w:rFonts w:cs="Arial"/>
          <w:spacing w:val="37"/>
        </w:rPr>
        <w:t xml:space="preserve"> </w:t>
      </w:r>
      <w:r w:rsidRPr="00587E7A">
        <w:rPr>
          <w:rFonts w:cs="Arial"/>
          <w:spacing w:val="-1"/>
        </w:rPr>
        <w:t>have</w:t>
      </w:r>
      <w:r w:rsidRPr="00587E7A">
        <w:rPr>
          <w:rFonts w:cs="Arial"/>
          <w:spacing w:val="37"/>
        </w:rPr>
        <w:t xml:space="preserve"> </w:t>
      </w:r>
      <w:r w:rsidRPr="00587E7A">
        <w:rPr>
          <w:rFonts w:cs="Arial"/>
          <w:spacing w:val="-1"/>
        </w:rPr>
        <w:t>resulted</w:t>
      </w:r>
      <w:r w:rsidRPr="00587E7A">
        <w:rPr>
          <w:rFonts w:cs="Arial"/>
          <w:spacing w:val="36"/>
        </w:rPr>
        <w:t xml:space="preserve"> </w:t>
      </w:r>
      <w:r w:rsidRPr="00587E7A">
        <w:rPr>
          <w:rFonts w:cs="Arial"/>
          <w:spacing w:val="-1"/>
        </w:rPr>
        <w:t>from</w:t>
      </w:r>
      <w:r w:rsidRPr="00587E7A">
        <w:rPr>
          <w:rFonts w:cs="Arial"/>
          <w:spacing w:val="38"/>
        </w:rPr>
        <w:t xml:space="preserve"> </w:t>
      </w:r>
      <w:r w:rsidRPr="00587E7A">
        <w:rPr>
          <w:rFonts w:cs="Arial"/>
        </w:rPr>
        <w:t>a</w:t>
      </w:r>
      <w:r w:rsidRPr="00587E7A">
        <w:rPr>
          <w:rFonts w:cs="Arial"/>
          <w:spacing w:val="37"/>
        </w:rPr>
        <w:t xml:space="preserve"> </w:t>
      </w:r>
      <w:r w:rsidRPr="00587E7A">
        <w:rPr>
          <w:rFonts w:cs="Arial"/>
          <w:spacing w:val="-1"/>
        </w:rPr>
        <w:t>late</w:t>
      </w:r>
      <w:r w:rsidRPr="00587E7A">
        <w:rPr>
          <w:rFonts w:cs="Arial"/>
          <w:spacing w:val="37"/>
        </w:rPr>
        <w:t xml:space="preserve"> </w:t>
      </w:r>
      <w:r w:rsidRPr="00587E7A">
        <w:rPr>
          <w:rFonts w:cs="Arial"/>
          <w:spacing w:val="-1"/>
        </w:rPr>
        <w:t>submission</w:t>
      </w:r>
      <w:r w:rsidRPr="00587E7A">
        <w:rPr>
          <w:rFonts w:cs="Arial"/>
          <w:spacing w:val="36"/>
        </w:rPr>
        <w:t xml:space="preserve"> </w:t>
      </w:r>
      <w:r w:rsidRPr="00587E7A">
        <w:rPr>
          <w:rFonts w:cs="Arial"/>
          <w:spacing w:val="-1"/>
        </w:rPr>
        <w:t>of</w:t>
      </w:r>
      <w:r w:rsidRPr="00587E7A">
        <w:rPr>
          <w:rFonts w:cs="Arial"/>
          <w:spacing w:val="39"/>
        </w:rPr>
        <w:t xml:space="preserve"> </w:t>
      </w:r>
      <w:r w:rsidRPr="00587E7A">
        <w:rPr>
          <w:rFonts w:cs="Arial"/>
          <w:spacing w:val="-1"/>
        </w:rPr>
        <w:t>the</w:t>
      </w:r>
      <w:r w:rsidRPr="00587E7A">
        <w:rPr>
          <w:rFonts w:cs="Arial"/>
          <w:spacing w:val="37"/>
        </w:rPr>
        <w:t xml:space="preserve"> </w:t>
      </w:r>
      <w:r w:rsidRPr="00587E7A">
        <w:rPr>
          <w:rFonts w:cs="Arial"/>
          <w:spacing w:val="-1"/>
        </w:rPr>
        <w:t>First</w:t>
      </w:r>
      <w:r w:rsidRPr="00587E7A">
        <w:rPr>
          <w:rFonts w:cs="Arial"/>
          <w:spacing w:val="36"/>
        </w:rPr>
        <w:t xml:space="preserve"> </w:t>
      </w:r>
      <w:r w:rsidRPr="00587E7A">
        <w:rPr>
          <w:rFonts w:cs="Arial"/>
          <w:spacing w:val="-1"/>
        </w:rPr>
        <w:t>Report</w:t>
      </w:r>
      <w:r w:rsidRPr="00587E7A">
        <w:rPr>
          <w:rFonts w:cs="Arial"/>
          <w:spacing w:val="34"/>
        </w:rPr>
        <w:t xml:space="preserve"> </w:t>
      </w:r>
      <w:r w:rsidRPr="00587E7A">
        <w:rPr>
          <w:rFonts w:cs="Arial"/>
          <w:spacing w:val="-1"/>
        </w:rPr>
        <w:t>of</w:t>
      </w:r>
      <w:r w:rsidRPr="00587E7A">
        <w:rPr>
          <w:rFonts w:cs="Arial"/>
          <w:spacing w:val="43"/>
        </w:rPr>
        <w:t xml:space="preserve"> </w:t>
      </w:r>
      <w:r w:rsidRPr="00587E7A">
        <w:rPr>
          <w:rFonts w:cs="Arial"/>
          <w:spacing w:val="-1"/>
        </w:rPr>
        <w:t>Injury.</w:t>
      </w:r>
      <w:r w:rsidRPr="00587E7A">
        <w:rPr>
          <w:rFonts w:cs="Arial"/>
          <w:spacing w:val="53"/>
        </w:rPr>
        <w:t xml:space="preserve"> </w:t>
      </w:r>
      <w:r w:rsidRPr="00587E7A">
        <w:rPr>
          <w:rFonts w:cs="Arial"/>
        </w:rPr>
        <w:t>The</w:t>
      </w:r>
      <w:r w:rsidRPr="00587E7A">
        <w:rPr>
          <w:rFonts w:cs="Arial"/>
          <w:spacing w:val="52"/>
        </w:rPr>
        <w:t xml:space="preserve"> </w:t>
      </w:r>
      <w:r w:rsidRPr="00587E7A">
        <w:rPr>
          <w:rFonts w:cs="Arial"/>
          <w:spacing w:val="-1"/>
        </w:rPr>
        <w:t>City</w:t>
      </w:r>
      <w:r w:rsidRPr="00587E7A">
        <w:rPr>
          <w:rFonts w:cs="Arial"/>
          <w:spacing w:val="51"/>
        </w:rPr>
        <w:t xml:space="preserve"> </w:t>
      </w:r>
      <w:r w:rsidRPr="00587E7A">
        <w:rPr>
          <w:rFonts w:cs="Arial"/>
        </w:rPr>
        <w:t>has</w:t>
      </w:r>
      <w:r w:rsidRPr="00587E7A">
        <w:rPr>
          <w:rFonts w:cs="Arial"/>
          <w:spacing w:val="53"/>
        </w:rPr>
        <w:t xml:space="preserve"> </w:t>
      </w:r>
      <w:r w:rsidRPr="00587E7A">
        <w:rPr>
          <w:rFonts w:cs="Arial"/>
        </w:rPr>
        <w:t>no</w:t>
      </w:r>
      <w:r w:rsidRPr="00587E7A">
        <w:rPr>
          <w:rFonts w:cs="Arial"/>
          <w:spacing w:val="55"/>
        </w:rPr>
        <w:t xml:space="preserve"> </w:t>
      </w:r>
      <w:r w:rsidRPr="00587E7A">
        <w:rPr>
          <w:rFonts w:cs="Arial"/>
          <w:spacing w:val="-1"/>
        </w:rPr>
        <w:t>budget</w:t>
      </w:r>
      <w:r w:rsidRPr="00587E7A">
        <w:rPr>
          <w:rFonts w:cs="Arial"/>
          <w:spacing w:val="54"/>
        </w:rPr>
        <w:t xml:space="preserve"> </w:t>
      </w:r>
      <w:r w:rsidRPr="00587E7A">
        <w:rPr>
          <w:rFonts w:cs="Arial"/>
          <w:spacing w:val="-1"/>
        </w:rPr>
        <w:t>with</w:t>
      </w:r>
      <w:r w:rsidRPr="00587E7A">
        <w:rPr>
          <w:rFonts w:cs="Arial"/>
          <w:spacing w:val="55"/>
        </w:rPr>
        <w:t xml:space="preserve"> </w:t>
      </w:r>
      <w:r w:rsidRPr="00587E7A">
        <w:rPr>
          <w:rFonts w:cs="Arial"/>
          <w:spacing w:val="-1"/>
        </w:rPr>
        <w:t>which</w:t>
      </w:r>
      <w:r w:rsidRPr="00587E7A">
        <w:rPr>
          <w:rFonts w:cs="Arial"/>
          <w:spacing w:val="54"/>
        </w:rPr>
        <w:t xml:space="preserve"> </w:t>
      </w:r>
      <w:r w:rsidRPr="00587E7A">
        <w:rPr>
          <w:rFonts w:cs="Arial"/>
        </w:rPr>
        <w:t>to</w:t>
      </w:r>
      <w:r w:rsidRPr="00587E7A">
        <w:rPr>
          <w:rFonts w:cs="Arial"/>
          <w:spacing w:val="52"/>
        </w:rPr>
        <w:t xml:space="preserve"> </w:t>
      </w:r>
      <w:r w:rsidRPr="00587E7A">
        <w:rPr>
          <w:rFonts w:cs="Arial"/>
        </w:rPr>
        <w:t>pay</w:t>
      </w:r>
      <w:r w:rsidRPr="00587E7A">
        <w:rPr>
          <w:rFonts w:cs="Arial"/>
          <w:spacing w:val="51"/>
        </w:rPr>
        <w:t xml:space="preserve"> </w:t>
      </w:r>
      <w:r w:rsidRPr="00587E7A">
        <w:rPr>
          <w:rFonts w:cs="Arial"/>
        </w:rPr>
        <w:t>such</w:t>
      </w:r>
      <w:r w:rsidRPr="00587E7A">
        <w:rPr>
          <w:rFonts w:cs="Arial"/>
          <w:spacing w:val="51"/>
        </w:rPr>
        <w:t xml:space="preserve"> </w:t>
      </w:r>
      <w:r w:rsidRPr="00587E7A">
        <w:rPr>
          <w:rFonts w:cs="Arial"/>
          <w:spacing w:val="-1"/>
        </w:rPr>
        <w:t>fines;</w:t>
      </w:r>
      <w:r w:rsidRPr="00587E7A">
        <w:rPr>
          <w:rFonts w:cs="Arial"/>
          <w:spacing w:val="27"/>
        </w:rPr>
        <w:t xml:space="preserve"> </w:t>
      </w:r>
      <w:r w:rsidRPr="00587E7A">
        <w:rPr>
          <w:rFonts w:cs="Arial"/>
          <w:spacing w:val="-1"/>
        </w:rPr>
        <w:t>consequently,</w:t>
      </w:r>
      <w:r w:rsidRPr="00587E7A">
        <w:rPr>
          <w:rFonts w:cs="Arial"/>
          <w:spacing w:val="60"/>
        </w:rPr>
        <w:t xml:space="preserve"> </w:t>
      </w:r>
      <w:r w:rsidRPr="00587E7A">
        <w:rPr>
          <w:rFonts w:cs="Arial"/>
        </w:rPr>
        <w:t>the</w:t>
      </w:r>
      <w:r w:rsidRPr="00587E7A">
        <w:rPr>
          <w:rFonts w:cs="Arial"/>
          <w:spacing w:val="59"/>
        </w:rPr>
        <w:t xml:space="preserve"> </w:t>
      </w:r>
      <w:r w:rsidRPr="00587E7A">
        <w:rPr>
          <w:rFonts w:cs="Arial"/>
          <w:spacing w:val="-1"/>
        </w:rPr>
        <w:t>department</w:t>
      </w:r>
      <w:r w:rsidRPr="00587E7A">
        <w:rPr>
          <w:rFonts w:cs="Arial"/>
          <w:spacing w:val="58"/>
        </w:rPr>
        <w:t xml:space="preserve"> </w:t>
      </w:r>
      <w:r w:rsidRPr="00587E7A">
        <w:rPr>
          <w:rFonts w:cs="Arial"/>
          <w:spacing w:val="-1"/>
        </w:rPr>
        <w:t>responsible</w:t>
      </w:r>
      <w:r w:rsidRPr="00587E7A">
        <w:rPr>
          <w:rFonts w:cs="Arial"/>
          <w:spacing w:val="55"/>
        </w:rPr>
        <w:t xml:space="preserve"> </w:t>
      </w:r>
      <w:r w:rsidRPr="00587E7A">
        <w:rPr>
          <w:rFonts w:cs="Arial"/>
        </w:rPr>
        <w:t>for</w:t>
      </w:r>
      <w:r w:rsidRPr="00587E7A">
        <w:rPr>
          <w:rFonts w:cs="Arial"/>
          <w:spacing w:val="60"/>
        </w:rPr>
        <w:t xml:space="preserve"> </w:t>
      </w:r>
      <w:r w:rsidRPr="00587E7A">
        <w:rPr>
          <w:rFonts w:cs="Arial"/>
          <w:spacing w:val="-1"/>
        </w:rPr>
        <w:t>the</w:t>
      </w:r>
      <w:r w:rsidRPr="00587E7A">
        <w:rPr>
          <w:rFonts w:cs="Arial"/>
          <w:spacing w:val="59"/>
        </w:rPr>
        <w:t xml:space="preserve"> </w:t>
      </w:r>
      <w:r w:rsidRPr="00587E7A">
        <w:rPr>
          <w:rFonts w:cs="Arial"/>
          <w:spacing w:val="-1"/>
        </w:rPr>
        <w:t>delay</w:t>
      </w:r>
      <w:r w:rsidRPr="00587E7A">
        <w:rPr>
          <w:rFonts w:cs="Arial"/>
          <w:spacing w:val="58"/>
        </w:rPr>
        <w:t xml:space="preserve"> </w:t>
      </w:r>
      <w:r w:rsidRPr="00587E7A">
        <w:rPr>
          <w:rFonts w:cs="Arial"/>
          <w:spacing w:val="-2"/>
        </w:rPr>
        <w:t>will</w:t>
      </w:r>
      <w:r w:rsidRPr="00587E7A">
        <w:rPr>
          <w:rFonts w:cs="Arial"/>
          <w:spacing w:val="59"/>
        </w:rPr>
        <w:t xml:space="preserve"> </w:t>
      </w:r>
      <w:r w:rsidRPr="00587E7A">
        <w:rPr>
          <w:rFonts w:cs="Arial"/>
        </w:rPr>
        <w:t>be</w:t>
      </w:r>
      <w:r w:rsidRPr="00587E7A">
        <w:rPr>
          <w:rFonts w:cs="Arial"/>
          <w:spacing w:val="61"/>
        </w:rPr>
        <w:t xml:space="preserve"> </w:t>
      </w:r>
      <w:r w:rsidRPr="00587E7A">
        <w:rPr>
          <w:rFonts w:cs="Arial"/>
          <w:spacing w:val="-1"/>
        </w:rPr>
        <w:t>held</w:t>
      </w:r>
      <w:r w:rsidRPr="00587E7A">
        <w:rPr>
          <w:rFonts w:cs="Arial"/>
          <w:spacing w:val="53"/>
        </w:rPr>
        <w:t xml:space="preserve"> </w:t>
      </w:r>
      <w:r w:rsidRPr="00587E7A">
        <w:rPr>
          <w:rFonts w:cs="Arial"/>
          <w:spacing w:val="-1"/>
        </w:rPr>
        <w:t xml:space="preserve">responsible </w:t>
      </w:r>
      <w:r w:rsidRPr="00587E7A">
        <w:rPr>
          <w:rFonts w:cs="Arial"/>
        </w:rPr>
        <w:t>for</w:t>
      </w:r>
      <w:r w:rsidRPr="00587E7A">
        <w:rPr>
          <w:rFonts w:cs="Arial"/>
          <w:spacing w:val="-3"/>
        </w:rPr>
        <w:t xml:space="preserve"> </w:t>
      </w:r>
      <w:r w:rsidRPr="00587E7A">
        <w:rPr>
          <w:rFonts w:cs="Arial"/>
          <w:spacing w:val="-1"/>
        </w:rPr>
        <w:t>payment</w:t>
      </w:r>
      <w:r w:rsidRPr="00587E7A">
        <w:rPr>
          <w:rFonts w:cs="Arial"/>
        </w:rPr>
        <w:t xml:space="preserve"> </w:t>
      </w:r>
      <w:r w:rsidRPr="00587E7A">
        <w:rPr>
          <w:rFonts w:cs="Arial"/>
          <w:spacing w:val="-1"/>
        </w:rPr>
        <w:t>of</w:t>
      </w:r>
      <w:r w:rsidRPr="00587E7A">
        <w:rPr>
          <w:rFonts w:cs="Arial"/>
        </w:rPr>
        <w:t xml:space="preserve"> any</w:t>
      </w:r>
      <w:r w:rsidRPr="00587E7A">
        <w:rPr>
          <w:rFonts w:cs="Arial"/>
          <w:spacing w:val="-5"/>
        </w:rPr>
        <w:t xml:space="preserve"> </w:t>
      </w:r>
      <w:r w:rsidRPr="00587E7A">
        <w:rPr>
          <w:rFonts w:cs="Arial"/>
        </w:rPr>
        <w:t>fines</w:t>
      </w:r>
      <w:r w:rsidRPr="00587E7A">
        <w:rPr>
          <w:rFonts w:cs="Arial"/>
          <w:spacing w:val="-2"/>
        </w:rPr>
        <w:t xml:space="preserve"> </w:t>
      </w:r>
      <w:r w:rsidRPr="00587E7A">
        <w:rPr>
          <w:rFonts w:cs="Arial"/>
          <w:spacing w:val="-1"/>
        </w:rPr>
        <w:t>levied.</w:t>
      </w:r>
    </w:p>
    <w:p w14:paraId="5E442F1B" w14:textId="2B8456C3" w:rsidR="00F00036" w:rsidRPr="00587E7A" w:rsidRDefault="00F00036" w:rsidP="00985A6C">
      <w:pPr>
        <w:rPr>
          <w:rFonts w:ascii="Arial" w:eastAsia="Arial" w:hAnsi="Arial" w:cs="Arial"/>
          <w:sz w:val="24"/>
          <w:szCs w:val="24"/>
        </w:rPr>
      </w:pPr>
    </w:p>
    <w:p w14:paraId="15118FDF" w14:textId="67D32BDB" w:rsidR="00CD4C67" w:rsidRPr="00517CF3" w:rsidRDefault="003650B4" w:rsidP="00A67347">
      <w:pPr>
        <w:pStyle w:val="BodyText"/>
        <w:tabs>
          <w:tab w:val="left" w:pos="11340"/>
          <w:tab w:val="left" w:pos="11430"/>
        </w:tabs>
        <w:ind w:left="2263" w:right="770" w:firstLine="0"/>
      </w:pPr>
      <w:r w:rsidRPr="00587E7A">
        <w:rPr>
          <w:rFonts w:cs="Arial"/>
        </w:rPr>
        <w:t>It</w:t>
      </w:r>
      <w:r w:rsidRPr="00587E7A">
        <w:rPr>
          <w:rFonts w:cs="Arial"/>
          <w:spacing w:val="6"/>
        </w:rPr>
        <w:t xml:space="preserve"> </w:t>
      </w:r>
      <w:r w:rsidRPr="00587E7A">
        <w:rPr>
          <w:rFonts w:cs="Arial"/>
          <w:spacing w:val="-1"/>
        </w:rPr>
        <w:t>is</w:t>
      </w:r>
      <w:r w:rsidRPr="00587E7A">
        <w:rPr>
          <w:rFonts w:cs="Arial"/>
          <w:spacing w:val="5"/>
        </w:rPr>
        <w:t xml:space="preserve"> </w:t>
      </w:r>
      <w:r w:rsidRPr="00587E7A">
        <w:rPr>
          <w:rFonts w:cs="Arial"/>
        </w:rPr>
        <w:t>the</w:t>
      </w:r>
      <w:r w:rsidRPr="00587E7A">
        <w:rPr>
          <w:rFonts w:cs="Arial"/>
          <w:spacing w:val="6"/>
        </w:rPr>
        <w:t xml:space="preserve"> </w:t>
      </w:r>
      <w:r w:rsidRPr="00587E7A">
        <w:rPr>
          <w:rFonts w:cs="Arial"/>
          <w:spacing w:val="-1"/>
        </w:rPr>
        <w:t>responsibility</w:t>
      </w:r>
      <w:r w:rsidRPr="00587E7A">
        <w:rPr>
          <w:rFonts w:cs="Arial"/>
          <w:spacing w:val="3"/>
        </w:rPr>
        <w:t xml:space="preserve"> </w:t>
      </w:r>
      <w:r w:rsidRPr="00587E7A">
        <w:rPr>
          <w:rFonts w:cs="Arial"/>
        </w:rPr>
        <w:t>of</w:t>
      </w:r>
      <w:r w:rsidRPr="00587E7A">
        <w:rPr>
          <w:rFonts w:cs="Arial"/>
          <w:spacing w:val="6"/>
        </w:rPr>
        <w:t xml:space="preserve"> </w:t>
      </w:r>
      <w:r w:rsidRPr="00587E7A">
        <w:rPr>
          <w:rFonts w:cs="Arial"/>
          <w:spacing w:val="-1"/>
        </w:rPr>
        <w:t>all</w:t>
      </w:r>
      <w:r w:rsidRPr="00587E7A">
        <w:rPr>
          <w:rFonts w:cs="Arial"/>
          <w:spacing w:val="5"/>
        </w:rPr>
        <w:t xml:space="preserve"> </w:t>
      </w:r>
      <w:r w:rsidRPr="00587E7A">
        <w:rPr>
          <w:rFonts w:cs="Arial"/>
          <w:spacing w:val="-1"/>
        </w:rPr>
        <w:t>City</w:t>
      </w:r>
      <w:r w:rsidRPr="00587E7A">
        <w:rPr>
          <w:rFonts w:cs="Arial"/>
          <w:spacing w:val="3"/>
        </w:rPr>
        <w:t xml:space="preserve"> </w:t>
      </w:r>
      <w:r w:rsidRPr="00587E7A">
        <w:rPr>
          <w:rFonts w:cs="Arial"/>
        </w:rPr>
        <w:t>of</w:t>
      </w:r>
      <w:r w:rsidRPr="00587E7A">
        <w:rPr>
          <w:rFonts w:cs="Arial"/>
          <w:spacing w:val="8"/>
        </w:rPr>
        <w:t xml:space="preserve"> </w:t>
      </w:r>
      <w:r w:rsidRPr="00587E7A">
        <w:rPr>
          <w:rFonts w:cs="Arial"/>
          <w:spacing w:val="-1"/>
        </w:rPr>
        <w:t>Titusville</w:t>
      </w:r>
      <w:r w:rsidRPr="00587E7A">
        <w:rPr>
          <w:rFonts w:cs="Arial"/>
          <w:spacing w:val="6"/>
        </w:rPr>
        <w:t xml:space="preserve"> </w:t>
      </w:r>
      <w:r w:rsidRPr="00587E7A">
        <w:rPr>
          <w:rFonts w:cs="Arial"/>
          <w:spacing w:val="-1"/>
        </w:rPr>
        <w:t>employees,</w:t>
      </w:r>
      <w:r w:rsidRPr="00587E7A">
        <w:rPr>
          <w:rFonts w:cs="Arial"/>
          <w:spacing w:val="6"/>
        </w:rPr>
        <w:t xml:space="preserve"> </w:t>
      </w:r>
      <w:r w:rsidRPr="00587E7A">
        <w:rPr>
          <w:rFonts w:cs="Arial"/>
          <w:spacing w:val="-1"/>
        </w:rPr>
        <w:t>volunteers,</w:t>
      </w:r>
      <w:r w:rsidRPr="00587E7A">
        <w:rPr>
          <w:rFonts w:cs="Arial"/>
          <w:spacing w:val="6"/>
        </w:rPr>
        <w:t xml:space="preserve"> </w:t>
      </w:r>
      <w:r w:rsidRPr="00587E7A">
        <w:rPr>
          <w:rFonts w:cs="Arial"/>
          <w:spacing w:val="-1"/>
        </w:rPr>
        <w:t>and</w:t>
      </w:r>
      <w:r w:rsidRPr="00587E7A">
        <w:rPr>
          <w:rFonts w:cs="Arial"/>
          <w:spacing w:val="59"/>
        </w:rPr>
        <w:t xml:space="preserve"> </w:t>
      </w:r>
      <w:r w:rsidRPr="00587E7A">
        <w:rPr>
          <w:rFonts w:cs="Arial"/>
          <w:spacing w:val="-1"/>
        </w:rPr>
        <w:t>contracted</w:t>
      </w:r>
      <w:r w:rsidRPr="00587E7A">
        <w:rPr>
          <w:rFonts w:cs="Arial"/>
          <w:spacing w:val="48"/>
        </w:rPr>
        <w:t xml:space="preserve"> </w:t>
      </w:r>
      <w:r w:rsidRPr="00587E7A">
        <w:rPr>
          <w:rFonts w:cs="Arial"/>
          <w:spacing w:val="-1"/>
        </w:rPr>
        <w:t>personnel</w:t>
      </w:r>
      <w:r w:rsidRPr="00587E7A">
        <w:rPr>
          <w:rFonts w:cs="Arial"/>
          <w:spacing w:val="48"/>
        </w:rPr>
        <w:t xml:space="preserve"> </w:t>
      </w:r>
      <w:r w:rsidRPr="00587E7A">
        <w:rPr>
          <w:rFonts w:cs="Arial"/>
        </w:rPr>
        <w:t>to</w:t>
      </w:r>
      <w:r w:rsidRPr="00587E7A">
        <w:rPr>
          <w:rFonts w:cs="Arial"/>
          <w:spacing w:val="52"/>
        </w:rPr>
        <w:t xml:space="preserve"> </w:t>
      </w:r>
      <w:r w:rsidRPr="00587E7A">
        <w:rPr>
          <w:rFonts w:cs="Arial"/>
          <w:spacing w:val="-1"/>
        </w:rPr>
        <w:t>adhere</w:t>
      </w:r>
      <w:r w:rsidRPr="00587E7A">
        <w:rPr>
          <w:rFonts w:cs="Arial"/>
          <w:spacing w:val="51"/>
        </w:rPr>
        <w:t xml:space="preserve"> </w:t>
      </w:r>
      <w:r w:rsidRPr="00587E7A">
        <w:rPr>
          <w:rFonts w:cs="Arial"/>
        </w:rPr>
        <w:t>to</w:t>
      </w:r>
      <w:r w:rsidRPr="00587E7A">
        <w:rPr>
          <w:rFonts w:cs="Arial"/>
          <w:spacing w:val="49"/>
        </w:rPr>
        <w:t xml:space="preserve"> </w:t>
      </w:r>
      <w:r w:rsidRPr="00587E7A">
        <w:rPr>
          <w:rFonts w:cs="Arial"/>
          <w:spacing w:val="-1"/>
        </w:rPr>
        <w:t>the</w:t>
      </w:r>
      <w:r w:rsidRPr="00587E7A">
        <w:rPr>
          <w:rFonts w:cs="Arial"/>
          <w:spacing w:val="52"/>
        </w:rPr>
        <w:t xml:space="preserve"> </w:t>
      </w:r>
      <w:r w:rsidRPr="00587E7A">
        <w:rPr>
          <w:rFonts w:cs="Arial"/>
          <w:spacing w:val="-1"/>
        </w:rPr>
        <w:t>requirements</w:t>
      </w:r>
      <w:r w:rsidRPr="00587E7A">
        <w:rPr>
          <w:rFonts w:cs="Arial"/>
          <w:spacing w:val="51"/>
        </w:rPr>
        <w:t xml:space="preserve"> </w:t>
      </w:r>
      <w:r w:rsidRPr="00587E7A">
        <w:rPr>
          <w:rFonts w:cs="Arial"/>
          <w:spacing w:val="-1"/>
        </w:rPr>
        <w:t>of</w:t>
      </w:r>
      <w:r w:rsidRPr="00587E7A">
        <w:rPr>
          <w:rFonts w:cs="Arial"/>
          <w:spacing w:val="50"/>
        </w:rPr>
        <w:t xml:space="preserve"> </w:t>
      </w:r>
      <w:r w:rsidRPr="00587E7A">
        <w:rPr>
          <w:rFonts w:cs="Arial"/>
          <w:spacing w:val="-1"/>
        </w:rPr>
        <w:t>this</w:t>
      </w:r>
      <w:r w:rsidRPr="00587E7A">
        <w:rPr>
          <w:rFonts w:cs="Arial"/>
          <w:spacing w:val="48"/>
        </w:rPr>
        <w:t xml:space="preserve"> </w:t>
      </w:r>
      <w:r w:rsidRPr="00587E7A">
        <w:rPr>
          <w:rFonts w:cs="Arial"/>
          <w:spacing w:val="-2"/>
        </w:rPr>
        <w:t>policy.</w:t>
      </w:r>
      <w:r w:rsidRPr="00587E7A">
        <w:rPr>
          <w:rFonts w:cs="Arial"/>
          <w:spacing w:val="51"/>
        </w:rPr>
        <w:t xml:space="preserve"> </w:t>
      </w:r>
      <w:r w:rsidRPr="00587E7A">
        <w:rPr>
          <w:rFonts w:cs="Arial"/>
        </w:rPr>
        <w:t>It</w:t>
      </w:r>
      <w:r w:rsidRPr="00587E7A">
        <w:rPr>
          <w:rFonts w:cs="Arial"/>
          <w:spacing w:val="50"/>
        </w:rPr>
        <w:t xml:space="preserve"> </w:t>
      </w:r>
      <w:r w:rsidRPr="00587E7A">
        <w:rPr>
          <w:rFonts w:cs="Arial"/>
          <w:spacing w:val="-1"/>
        </w:rPr>
        <w:t>is</w:t>
      </w:r>
      <w:r w:rsidRPr="00587E7A">
        <w:rPr>
          <w:rFonts w:cs="Arial"/>
          <w:spacing w:val="51"/>
        </w:rPr>
        <w:t xml:space="preserve"> </w:t>
      </w:r>
      <w:r w:rsidRPr="00587E7A">
        <w:rPr>
          <w:rFonts w:cs="Arial"/>
          <w:spacing w:val="-1"/>
        </w:rPr>
        <w:t>the</w:t>
      </w:r>
      <w:r w:rsidRPr="00587E7A">
        <w:rPr>
          <w:rFonts w:cs="Arial"/>
          <w:spacing w:val="59"/>
        </w:rPr>
        <w:t xml:space="preserve"> </w:t>
      </w:r>
      <w:r w:rsidRPr="00587E7A">
        <w:rPr>
          <w:rFonts w:cs="Arial"/>
          <w:spacing w:val="-1"/>
        </w:rPr>
        <w:t>responsibility</w:t>
      </w:r>
      <w:r w:rsidRPr="00587E7A">
        <w:rPr>
          <w:rFonts w:cs="Arial"/>
          <w:spacing w:val="17"/>
        </w:rPr>
        <w:t xml:space="preserve"> </w:t>
      </w:r>
      <w:r w:rsidRPr="00587E7A">
        <w:rPr>
          <w:rFonts w:cs="Arial"/>
        </w:rPr>
        <w:t>of</w:t>
      </w:r>
      <w:r w:rsidRPr="00587E7A">
        <w:rPr>
          <w:rFonts w:cs="Arial"/>
          <w:spacing w:val="22"/>
        </w:rPr>
        <w:t xml:space="preserve"> </w:t>
      </w:r>
      <w:r w:rsidRPr="00587E7A">
        <w:rPr>
          <w:rFonts w:cs="Arial"/>
          <w:spacing w:val="-1"/>
        </w:rPr>
        <w:t>the</w:t>
      </w:r>
      <w:r w:rsidRPr="00587E7A">
        <w:rPr>
          <w:rFonts w:cs="Arial"/>
          <w:spacing w:val="20"/>
        </w:rPr>
        <w:t xml:space="preserve"> </w:t>
      </w:r>
      <w:r w:rsidRPr="00587E7A">
        <w:rPr>
          <w:rFonts w:cs="Arial"/>
          <w:spacing w:val="-1"/>
        </w:rPr>
        <w:t>Human</w:t>
      </w:r>
      <w:r w:rsidRPr="00587E7A">
        <w:rPr>
          <w:rFonts w:cs="Arial"/>
          <w:spacing w:val="20"/>
        </w:rPr>
        <w:t xml:space="preserve"> </w:t>
      </w:r>
      <w:r w:rsidRPr="00587E7A">
        <w:rPr>
          <w:rFonts w:cs="Arial"/>
          <w:spacing w:val="-1"/>
        </w:rPr>
        <w:t>Resources</w:t>
      </w:r>
      <w:r w:rsidRPr="00587E7A">
        <w:rPr>
          <w:rFonts w:cs="Arial"/>
          <w:spacing w:val="19"/>
        </w:rPr>
        <w:t xml:space="preserve"> </w:t>
      </w:r>
      <w:r w:rsidRPr="00587E7A">
        <w:rPr>
          <w:rFonts w:cs="Arial"/>
          <w:spacing w:val="-1"/>
        </w:rPr>
        <w:t>Director</w:t>
      </w:r>
      <w:r w:rsidRPr="00587E7A">
        <w:rPr>
          <w:rFonts w:cs="Arial"/>
          <w:spacing w:val="18"/>
        </w:rPr>
        <w:t xml:space="preserve"> </w:t>
      </w:r>
      <w:r w:rsidRPr="00587E7A">
        <w:rPr>
          <w:rFonts w:cs="Arial"/>
        </w:rPr>
        <w:t>to</w:t>
      </w:r>
      <w:r w:rsidRPr="00587E7A">
        <w:rPr>
          <w:rFonts w:cs="Arial"/>
          <w:spacing w:val="20"/>
        </w:rPr>
        <w:t xml:space="preserve"> </w:t>
      </w:r>
      <w:r w:rsidRPr="00587E7A">
        <w:rPr>
          <w:rFonts w:cs="Arial"/>
          <w:spacing w:val="-1"/>
        </w:rPr>
        <w:t>enforce</w:t>
      </w:r>
      <w:r w:rsidRPr="00587E7A">
        <w:rPr>
          <w:rFonts w:cs="Arial"/>
          <w:spacing w:val="20"/>
        </w:rPr>
        <w:t xml:space="preserve"> </w:t>
      </w:r>
      <w:r w:rsidRPr="00587E7A">
        <w:rPr>
          <w:rFonts w:cs="Arial"/>
          <w:spacing w:val="-1"/>
        </w:rPr>
        <w:t>this</w:t>
      </w:r>
      <w:r w:rsidRPr="00587E7A">
        <w:rPr>
          <w:rFonts w:cs="Arial"/>
          <w:spacing w:val="19"/>
        </w:rPr>
        <w:t xml:space="preserve"> </w:t>
      </w:r>
      <w:r w:rsidRPr="00587E7A">
        <w:rPr>
          <w:rFonts w:cs="Arial"/>
          <w:spacing w:val="-1"/>
        </w:rPr>
        <w:t>policy</w:t>
      </w:r>
      <w:r w:rsidRPr="00587E7A">
        <w:rPr>
          <w:rFonts w:cs="Arial"/>
          <w:spacing w:val="17"/>
        </w:rPr>
        <w:t xml:space="preserve"> </w:t>
      </w:r>
      <w:r w:rsidRPr="00587E7A">
        <w:rPr>
          <w:rFonts w:cs="Arial"/>
          <w:spacing w:val="-1"/>
        </w:rPr>
        <w:t>through</w:t>
      </w:r>
      <w:r w:rsidRPr="00587E7A">
        <w:rPr>
          <w:rFonts w:cs="Arial"/>
          <w:spacing w:val="65"/>
        </w:rPr>
        <w:t xml:space="preserve"> </w:t>
      </w:r>
      <w:r w:rsidRPr="00587E7A">
        <w:rPr>
          <w:rFonts w:cs="Arial"/>
        </w:rPr>
        <w:t>the</w:t>
      </w:r>
      <w:r w:rsidRPr="00587E7A">
        <w:rPr>
          <w:rFonts w:cs="Arial"/>
          <w:spacing w:val="-1"/>
        </w:rPr>
        <w:t xml:space="preserve"> efforts</w:t>
      </w:r>
      <w:r w:rsidRPr="00587E7A">
        <w:rPr>
          <w:rFonts w:cs="Arial"/>
          <w:spacing w:val="-2"/>
        </w:rPr>
        <w:t xml:space="preserve"> </w:t>
      </w:r>
      <w:r w:rsidRPr="00587E7A">
        <w:rPr>
          <w:rFonts w:cs="Arial"/>
          <w:spacing w:val="-1"/>
        </w:rPr>
        <w:t>of</w:t>
      </w:r>
      <w:r w:rsidRPr="00587E7A">
        <w:rPr>
          <w:rFonts w:cs="Arial"/>
        </w:rPr>
        <w:t xml:space="preserve"> the</w:t>
      </w:r>
      <w:r w:rsidRPr="00587E7A">
        <w:rPr>
          <w:rFonts w:cs="Arial"/>
          <w:spacing w:val="-1"/>
        </w:rPr>
        <w:t xml:space="preserve"> Risk</w:t>
      </w:r>
      <w:r w:rsidRPr="00587E7A">
        <w:rPr>
          <w:rFonts w:cs="Arial"/>
        </w:rPr>
        <w:t xml:space="preserve"> </w:t>
      </w:r>
      <w:r w:rsidR="00C535FF" w:rsidRPr="00587E7A">
        <w:rPr>
          <w:rFonts w:cs="Arial"/>
          <w:spacing w:val="-1"/>
        </w:rPr>
        <w:t>Manager</w:t>
      </w:r>
      <w:r w:rsidRPr="00587E7A">
        <w:rPr>
          <w:rFonts w:cs="Arial"/>
          <w:spacing w:val="-1"/>
        </w:rPr>
        <w:t>.</w:t>
      </w:r>
      <w:r w:rsidR="00A67347">
        <w:rPr>
          <w:rFonts w:cs="Arial"/>
          <w:spacing w:val="-1"/>
        </w:rPr>
        <w:br/>
      </w:r>
      <w:r w:rsidR="00A67347">
        <w:rPr>
          <w:rFonts w:cs="Arial"/>
          <w:spacing w:val="-1"/>
        </w:rPr>
        <w:br/>
      </w:r>
      <w:r w:rsidR="00CB2FE0" w:rsidRPr="00A67347">
        <w:rPr>
          <w:rStyle w:val="Heading2Char"/>
        </w:rPr>
        <w:t>TAXABILITY OF FRINGE BENEFITS PROVIDED TO EMPLOYEES</w:t>
      </w:r>
      <w:r w:rsidR="00A67347">
        <w:br/>
      </w:r>
      <w:r w:rsidR="00A67347">
        <w:br/>
      </w:r>
      <w:r w:rsidR="00AF2CE0">
        <w:t>OVERVIEW</w:t>
      </w:r>
      <w:r w:rsidR="00A67347">
        <w:br/>
      </w:r>
      <w:r w:rsidR="00CB2FE0" w:rsidRPr="00A67347">
        <w:t xml:space="preserve">This Fringe Benefits Policy is adopted by the City of Titusville, Florida (the “City”) to (i) provide guidance to the City’s various departments and its employees on the tax treatment of certain awards, prizes or gifts the City, or a third party pursuant to an arrangement with the City, </w:t>
      </w:r>
      <w:r w:rsidR="00195EC6" w:rsidRPr="00A67347">
        <w:t>gives to City employees, and (ii) lay out the procedures the City will follow to report and/or withhold the taxes due, if any, on such awards, prizes, or gifts.</w:t>
      </w:r>
      <w:r w:rsidR="00A67347" w:rsidRPr="00A67347">
        <w:br/>
      </w:r>
      <w:r w:rsidR="00A67347" w:rsidRPr="00A67347">
        <w:br/>
      </w:r>
      <w:r w:rsidR="00195EC6" w:rsidRPr="00A67347">
        <w:t>The City’s Human Resources Office cannot give personal tax advice. For specific concerns or questions relative to your individual tax situation, employees should consult their personal tax accountant or advisor.</w:t>
      </w:r>
      <w:r w:rsidR="00A67347" w:rsidRPr="00A67347">
        <w:br/>
      </w:r>
      <w:r w:rsidR="00A67347">
        <w:br/>
      </w:r>
      <w:r w:rsidR="00AF2CE0" w:rsidRPr="00A67347">
        <w:rPr>
          <w:rStyle w:val="Heading2Char"/>
        </w:rPr>
        <w:t>DEFINITIONS</w:t>
      </w:r>
      <w:r w:rsidR="00A67347">
        <w:br/>
      </w:r>
      <w:r w:rsidR="00A67347">
        <w:br/>
      </w:r>
      <w:r w:rsidR="00195EC6" w:rsidRPr="00A67347">
        <w:rPr>
          <w:i/>
          <w:iCs/>
        </w:rPr>
        <w:t xml:space="preserve">“Cash Equivalent” </w:t>
      </w:r>
      <w:r w:rsidR="00195EC6" w:rsidRPr="00A67347">
        <w:t>means gift certificates, gift cards, charge cards or credit cards, and other comparable items.</w:t>
      </w:r>
      <w:r w:rsidR="00A67347" w:rsidRPr="00A67347">
        <w:br/>
      </w:r>
      <w:r w:rsidR="00A67347" w:rsidRPr="00A67347">
        <w:br/>
      </w:r>
      <w:r w:rsidR="00195EC6" w:rsidRPr="00A67347">
        <w:rPr>
          <w:i/>
          <w:iCs/>
        </w:rPr>
        <w:t xml:space="preserve">“De Minimis Fringe” </w:t>
      </w:r>
      <w:r w:rsidR="00195EC6" w:rsidRPr="00A67347">
        <w:t>mean an occasional or infrequent property or service provided to an employee the value of which is so small in relation to the frequency with which it is provided that accounting for it would be unreasonable or administratively impracticable. Cash or cash equivalent, regardless of value, do not qualify as a De Minimis Fringe. Unger the Internal Revenue Code, the value of a property or service that qualifies as a De Minimis Fringe does not need to be reported as taxable wages to the recipient and is not subject to tax withholding.</w:t>
      </w:r>
      <w:r w:rsidR="00A67347" w:rsidRPr="00A67347">
        <w:br/>
      </w:r>
      <w:r w:rsidR="00A67347" w:rsidRPr="00A67347">
        <w:br/>
      </w:r>
      <w:r w:rsidR="00195EC6" w:rsidRPr="00A67347">
        <w:rPr>
          <w:i/>
          <w:iCs/>
        </w:rPr>
        <w:t xml:space="preserve">“Fringe Benefits” </w:t>
      </w:r>
      <w:r w:rsidR="00195EC6" w:rsidRPr="00A67347">
        <w:t xml:space="preserve">is a form of pay and includes any property of </w:t>
      </w:r>
      <w:r w:rsidR="00195EC6" w:rsidRPr="00A67347">
        <w:lastRenderedPageBreak/>
        <w:t>service that an employee</w:t>
      </w:r>
      <w:r w:rsidR="0050638B" w:rsidRPr="00A67347">
        <w:t xml:space="preserve"> receives in lieu of, or in addition to, regular compensation. Fringe Benefits can take many forms. Examples include (but are not limited to) gift certificates, awards, prizes, gifts, etc.</w:t>
      </w:r>
      <w:r w:rsidR="00A67347" w:rsidRPr="00A67347">
        <w:br/>
      </w:r>
      <w:r w:rsidR="00A67347" w:rsidRPr="00A67347">
        <w:br/>
      </w:r>
      <w:r w:rsidR="00AF2CE0" w:rsidRPr="00A67347">
        <w:rPr>
          <w:rStyle w:val="Heading2Char"/>
        </w:rPr>
        <w:t>CITY’S FRINGE BENEFITS PROGRAMS</w:t>
      </w:r>
      <w:r w:rsidR="00A67347">
        <w:br/>
      </w:r>
      <w:r w:rsidR="0050638B" w:rsidRPr="00A67347">
        <w:t>The City currently provides Fringe Benefits to its employees through the Employee Recognition Picnic and the Wellness Program.</w:t>
      </w:r>
      <w:r w:rsidR="00A67347" w:rsidRPr="00A67347">
        <w:br/>
      </w:r>
      <w:r w:rsidR="00A67347" w:rsidRPr="00A67347">
        <w:rPr>
          <w:u w:val="single"/>
        </w:rPr>
        <w:br/>
      </w:r>
      <w:r w:rsidR="0050638B" w:rsidRPr="00A67347">
        <w:rPr>
          <w:u w:val="single"/>
        </w:rPr>
        <w:t>Employee Recognition Picnic</w:t>
      </w:r>
      <w:r w:rsidR="0050638B" w:rsidRPr="00A67347">
        <w:t>. The Employee Recognition Picnic is an annual City event where City employees are invited out for an outdoor picnic event. The employees who attend the Employee Recognition Picnic have a chance to receive prizes.</w:t>
      </w:r>
      <w:r w:rsidR="00A67347" w:rsidRPr="00A67347">
        <w:br/>
      </w:r>
      <w:r w:rsidR="00A67347" w:rsidRPr="00A67347">
        <w:br/>
      </w:r>
      <w:r w:rsidR="0050638B" w:rsidRPr="00A67347">
        <w:rPr>
          <w:u w:val="single"/>
        </w:rPr>
        <w:t>Wellness Program</w:t>
      </w:r>
      <w:r w:rsidR="0050638B" w:rsidRPr="00A67347">
        <w:t>. The Wellness Program includes annual participation in exercise and nutritional challenge</w:t>
      </w:r>
      <w:r w:rsidR="00517CF3" w:rsidRPr="00A67347">
        <w:t>, attendance at the Health Fair hosted by the City, and accumulating points through participation in various wellness activities. The City receives an allowance from the Healthcare Administrator to incentivize employees to participate in the Wellness Program.</w:t>
      </w:r>
      <w:r w:rsidR="00A67347" w:rsidRPr="00A67347">
        <w:br/>
      </w:r>
      <w:r w:rsidR="00A67347" w:rsidRPr="00A67347">
        <w:br/>
      </w:r>
      <w:r w:rsidR="00517CF3" w:rsidRPr="00A67347">
        <w:t>All Fringe Benefits provided by the City, or third party pursuant to an arrangement</w:t>
      </w:r>
      <w:r w:rsidR="00A67347" w:rsidRPr="00A67347">
        <w:t xml:space="preserve"> </w:t>
      </w:r>
      <w:r w:rsidR="00517CF3" w:rsidRPr="00A67347">
        <w:t xml:space="preserve">with the City (i.e., the Healthcare Administrator), through its Annual </w:t>
      </w:r>
      <w:r w:rsidR="00CD4C67" w:rsidRPr="00A67347">
        <w:t>Employee Recognition Picnic and its Wellness Program are taxable and will be included in the receiving employee’s pay unless such Fringe Benefits qualify as a De Minimis Fringe.</w:t>
      </w:r>
      <w:r w:rsidR="00A67347" w:rsidRPr="00A67347">
        <w:br/>
      </w:r>
      <w:r w:rsidR="00A67347">
        <w:br/>
      </w:r>
      <w:r w:rsidR="00AF2CE0" w:rsidRPr="00A67347">
        <w:rPr>
          <w:rStyle w:val="Heading2Char"/>
        </w:rPr>
        <w:t>POLICY</w:t>
      </w:r>
      <w:r w:rsidR="00A67347">
        <w:rPr>
          <w:rStyle w:val="Heading2Char"/>
        </w:rPr>
        <w:br/>
      </w:r>
      <w:r w:rsidR="00CD4C67">
        <w:tab/>
        <w:t>Pursuant to current fringe benefit</w:t>
      </w:r>
      <w:r w:rsidR="00E44FD5">
        <w:t xml:space="preserve"> guidance by the Internal Revenue Service, the City will not report occasional or infrequent prizes, awards or gifts with a value of less than $100 (excluding cash or cash equivalents) as taxable wages to the receiving </w:t>
      </w:r>
      <w:r w:rsidR="00DA5C49">
        <w:t>employee. However, awards, prizes or gifts in the form of cash or cash equivalents will always be reported as taxable wages to the receiving employee regardless of value or frequency. Fringe Benefits given by third parties to City employees pursuant to an arrangement with the City will be treated in the same manner.</w:t>
      </w:r>
      <w:r w:rsidR="00DA5C49">
        <w:tab/>
      </w:r>
      <w:r w:rsidR="00AF2CE0" w:rsidRPr="00A67347">
        <w:rPr>
          <w:rStyle w:val="Heading2Char"/>
        </w:rPr>
        <w:t>OTHER FRINGE BENEFITS</w:t>
      </w:r>
      <w:r w:rsidR="00A67347">
        <w:rPr>
          <w:rStyle w:val="Heading2Char"/>
        </w:rPr>
        <w:br/>
      </w:r>
      <w:r w:rsidR="00DA5C49" w:rsidRPr="001F47B4">
        <w:rPr>
          <w:i/>
          <w:iCs/>
          <w:u w:val="single"/>
        </w:rPr>
        <w:t>Length of Service Achievement Awards</w:t>
      </w:r>
      <w:r w:rsidR="00DA5C49">
        <w:rPr>
          <w:i/>
          <w:iCs/>
        </w:rPr>
        <w:t xml:space="preserve">. </w:t>
      </w:r>
      <w:r w:rsidR="00DA5C49">
        <w:t>The value of a Length of Service Achievement Award will be reported as taxable wages to the receiving employee if granted in the form of cash or cash equivalent.</w:t>
      </w:r>
      <w:r w:rsidR="00DA5C49">
        <w:tab/>
      </w:r>
      <w:r w:rsidR="00DA5C49" w:rsidRPr="001F47B4">
        <w:rPr>
          <w:i/>
          <w:iCs/>
          <w:u w:val="single"/>
        </w:rPr>
        <w:t>Third Party Fringe Benefits</w:t>
      </w:r>
      <w:r w:rsidR="00DA5C49">
        <w:rPr>
          <w:i/>
          <w:iCs/>
        </w:rPr>
        <w:t>.</w:t>
      </w:r>
      <w:r w:rsidR="00DA5C49">
        <w:t xml:space="preserve"> If a third party provides property or </w:t>
      </w:r>
      <w:r w:rsidR="00DA5C49">
        <w:lastRenderedPageBreak/>
        <w:t>service to City employees pursuant to an arrangement with the City, the value of such property or service will be reported as taxable wages to the receiving employee unless property or service qualifies as a De Minimis Fringe.</w:t>
      </w:r>
      <w:r w:rsidR="00A67347">
        <w:br/>
      </w:r>
      <w:r w:rsidR="00A67347">
        <w:br/>
      </w:r>
      <w:r w:rsidR="00AF2CE0" w:rsidRPr="00A67347">
        <w:rPr>
          <w:rStyle w:val="Heading2Char"/>
        </w:rPr>
        <w:t>TAX WITHOLDING AND REPORTING</w:t>
      </w:r>
      <w:r w:rsidR="00AF2CE0">
        <w:tab/>
        <w:t>Because there are various types and methods of providing Fringe Benefits, each City department should keep track of all Fringe Benefits given to employees and promptly notify the City’s Human Resources Office. The value of Fringe Benefits that are subject to taxation will be reported on the receiving employee’s W-2.</w:t>
      </w:r>
      <w:r w:rsidR="00496C36">
        <w:tab/>
      </w:r>
      <w:r w:rsidR="00496C36" w:rsidRPr="00A67347">
        <w:rPr>
          <w:rStyle w:val="Heading2Char"/>
        </w:rPr>
        <w:t xml:space="preserve">PROCESSING </w:t>
      </w:r>
      <w:r w:rsidR="00A67347">
        <w:rPr>
          <w:rStyle w:val="Heading2Char"/>
        </w:rPr>
        <w:br/>
      </w:r>
      <w:r w:rsidR="00263004">
        <w:rPr>
          <w:i/>
          <w:iCs/>
        </w:rPr>
        <w:t xml:space="preserve">Cash/Cash Equivalent Fringe Benefits. </w:t>
      </w:r>
      <w:r w:rsidR="00263004">
        <w:t>Award</w:t>
      </w:r>
      <w:r w:rsidR="00A92EF5">
        <w:t>, prizes, or gifts to employees in the form of cash or cash equivalent will be processed through payroll for tax withholding.</w:t>
      </w:r>
      <w:r w:rsidR="00A67347">
        <w:rPr>
          <w:b/>
          <w:bCs/>
        </w:rPr>
        <w:br/>
      </w:r>
      <w:r w:rsidR="00A67347">
        <w:rPr>
          <w:b/>
          <w:bCs/>
        </w:rPr>
        <w:br/>
      </w:r>
      <w:r w:rsidR="00A92EF5">
        <w:rPr>
          <w:i/>
          <w:iCs/>
        </w:rPr>
        <w:t xml:space="preserve">Other Fringe Benefits. </w:t>
      </w:r>
      <w:r w:rsidR="00A92EF5">
        <w:t>For any other taxable awards, prizes, or gifts to employees, the value of the awards, prizes, or gifts will be submitted to the City’s Human Resources Office and processed through payroll for tax withholding.</w:t>
      </w:r>
      <w:r w:rsidR="005D0651">
        <w:t xml:space="preserve"> </w:t>
      </w:r>
    </w:p>
    <w:p w14:paraId="60E9C2CA" w14:textId="77777777" w:rsidR="00F00036" w:rsidRPr="00587E7A" w:rsidRDefault="00F00036" w:rsidP="00985A6C">
      <w:pPr>
        <w:rPr>
          <w:rFonts w:ascii="Arial" w:hAnsi="Arial" w:cs="Arial"/>
        </w:rPr>
      </w:pPr>
    </w:p>
    <w:p w14:paraId="2D8E6AEC" w14:textId="1FA77F88" w:rsidR="00F00036" w:rsidRPr="007B58C3" w:rsidRDefault="003B28D9" w:rsidP="001B125A">
      <w:pPr>
        <w:pStyle w:val="Heading1"/>
        <w:rPr>
          <w:szCs w:val="23"/>
        </w:rPr>
      </w:pPr>
      <w:bookmarkStart w:id="322" w:name="_Toc162443678"/>
      <w:bookmarkStart w:id="323" w:name="_Hlk65231738"/>
      <w:r w:rsidRPr="007B58C3">
        <w:rPr>
          <w:u w:color="000000"/>
        </w:rPr>
        <w:t xml:space="preserve">SECTION </w:t>
      </w:r>
      <w:r w:rsidRPr="007B58C3">
        <w:rPr>
          <w:spacing w:val="30"/>
          <w:u w:color="000000"/>
        </w:rPr>
        <w:t>I</w:t>
      </w:r>
      <w:r w:rsidR="00647726">
        <w:rPr>
          <w:spacing w:val="30"/>
          <w:u w:color="000000"/>
        </w:rPr>
        <w:t xml:space="preserve">X - </w:t>
      </w:r>
      <w:r w:rsidRPr="007B58C3">
        <w:t xml:space="preserve">DEPARTMENTAL </w:t>
      </w:r>
      <w:r w:rsidRPr="007B58C3">
        <w:rPr>
          <w:spacing w:val="5"/>
        </w:rPr>
        <w:t>POLICIES</w:t>
      </w:r>
      <w:r w:rsidR="003650B4" w:rsidRPr="007B58C3">
        <w:rPr>
          <w:spacing w:val="31"/>
        </w:rPr>
        <w:t xml:space="preserve"> </w:t>
      </w:r>
      <w:r w:rsidR="003650B4" w:rsidRPr="007B58C3">
        <w:t>AND</w:t>
      </w:r>
      <w:r w:rsidR="003650B4" w:rsidRPr="007B58C3">
        <w:rPr>
          <w:spacing w:val="46"/>
        </w:rPr>
        <w:t xml:space="preserve"> </w:t>
      </w:r>
      <w:r w:rsidR="003650B4" w:rsidRPr="007B58C3">
        <w:t>PROCEDURES</w:t>
      </w:r>
      <w:bookmarkEnd w:id="322"/>
    </w:p>
    <w:bookmarkEnd w:id="323"/>
    <w:p w14:paraId="4BA8A68B" w14:textId="77777777" w:rsidR="00F00036" w:rsidRPr="00587E7A" w:rsidRDefault="00F00036" w:rsidP="00985A6C">
      <w:pPr>
        <w:spacing w:before="9"/>
        <w:rPr>
          <w:rFonts w:ascii="Arial" w:eastAsia="Arial" w:hAnsi="Arial" w:cs="Arial"/>
          <w:b/>
          <w:bCs/>
          <w:sz w:val="25"/>
          <w:szCs w:val="25"/>
        </w:rPr>
      </w:pPr>
    </w:p>
    <w:p w14:paraId="2009EEED" w14:textId="162B6F53" w:rsidR="00F00036" w:rsidRPr="00587E7A" w:rsidRDefault="003650B4" w:rsidP="00985A6C">
      <w:pPr>
        <w:spacing w:line="252" w:lineRule="auto"/>
        <w:ind w:left="885" w:right="787" w:hanging="5"/>
        <w:rPr>
          <w:rFonts w:ascii="Arial" w:hAnsi="Arial" w:cs="Arial"/>
          <w:color w:val="4B4B49"/>
          <w:spacing w:val="2"/>
          <w:sz w:val="23"/>
        </w:rPr>
      </w:pPr>
      <w:r w:rsidRPr="00587E7A">
        <w:rPr>
          <w:rFonts w:ascii="Arial" w:hAnsi="Arial" w:cs="Arial"/>
          <w:color w:val="1A1816"/>
          <w:sz w:val="23"/>
        </w:rPr>
        <w:t>These</w:t>
      </w:r>
      <w:r w:rsidRPr="00587E7A">
        <w:rPr>
          <w:rFonts w:ascii="Arial" w:hAnsi="Arial" w:cs="Arial"/>
          <w:color w:val="1A1816"/>
          <w:spacing w:val="39"/>
          <w:sz w:val="23"/>
        </w:rPr>
        <w:t xml:space="preserve"> </w:t>
      </w:r>
      <w:r w:rsidRPr="00587E7A">
        <w:rPr>
          <w:rFonts w:ascii="Arial" w:hAnsi="Arial" w:cs="Arial"/>
          <w:color w:val="1A1816"/>
          <w:sz w:val="23"/>
        </w:rPr>
        <w:t>policies</w:t>
      </w:r>
      <w:r w:rsidRPr="00587E7A">
        <w:rPr>
          <w:rFonts w:ascii="Arial" w:hAnsi="Arial" w:cs="Arial"/>
          <w:color w:val="1A1816"/>
          <w:spacing w:val="29"/>
          <w:sz w:val="23"/>
        </w:rPr>
        <w:t xml:space="preserve"> </w:t>
      </w:r>
      <w:r w:rsidRPr="00587E7A">
        <w:rPr>
          <w:rFonts w:ascii="Arial" w:hAnsi="Arial" w:cs="Arial"/>
          <w:color w:val="1A1816"/>
          <w:sz w:val="23"/>
        </w:rPr>
        <w:t>shall</w:t>
      </w:r>
      <w:r w:rsidRPr="00587E7A">
        <w:rPr>
          <w:rFonts w:ascii="Arial" w:hAnsi="Arial" w:cs="Arial"/>
          <w:color w:val="1A1816"/>
          <w:spacing w:val="29"/>
          <w:sz w:val="23"/>
        </w:rPr>
        <w:t xml:space="preserve"> </w:t>
      </w:r>
      <w:r w:rsidRPr="00587E7A">
        <w:rPr>
          <w:rFonts w:ascii="Arial" w:hAnsi="Arial" w:cs="Arial"/>
          <w:color w:val="1A1816"/>
          <w:sz w:val="23"/>
        </w:rPr>
        <w:t>supersede</w:t>
      </w:r>
      <w:r w:rsidRPr="00587E7A">
        <w:rPr>
          <w:rFonts w:ascii="Arial" w:hAnsi="Arial" w:cs="Arial"/>
          <w:color w:val="1A1816"/>
          <w:spacing w:val="51"/>
          <w:sz w:val="23"/>
        </w:rPr>
        <w:t xml:space="preserve"> </w:t>
      </w:r>
      <w:r w:rsidRPr="00587E7A">
        <w:rPr>
          <w:rFonts w:ascii="Arial" w:hAnsi="Arial" w:cs="Arial"/>
          <w:color w:val="1A1816"/>
          <w:sz w:val="23"/>
        </w:rPr>
        <w:t>all</w:t>
      </w:r>
      <w:r w:rsidRPr="00587E7A">
        <w:rPr>
          <w:rFonts w:ascii="Arial" w:hAnsi="Arial" w:cs="Arial"/>
          <w:color w:val="1A1816"/>
          <w:spacing w:val="17"/>
          <w:sz w:val="23"/>
        </w:rPr>
        <w:t xml:space="preserve"> </w:t>
      </w:r>
      <w:r w:rsidRPr="00587E7A">
        <w:rPr>
          <w:rFonts w:ascii="Arial" w:hAnsi="Arial" w:cs="Arial"/>
          <w:color w:val="1A1816"/>
          <w:sz w:val="23"/>
        </w:rPr>
        <w:t>departmental</w:t>
      </w:r>
      <w:r w:rsidRPr="00587E7A">
        <w:rPr>
          <w:rFonts w:ascii="Arial" w:hAnsi="Arial" w:cs="Arial"/>
          <w:color w:val="1A1816"/>
          <w:spacing w:val="51"/>
          <w:sz w:val="23"/>
        </w:rPr>
        <w:t xml:space="preserve"> </w:t>
      </w:r>
      <w:r w:rsidRPr="00587E7A">
        <w:rPr>
          <w:rFonts w:ascii="Arial" w:hAnsi="Arial" w:cs="Arial"/>
          <w:color w:val="1A1816"/>
          <w:sz w:val="23"/>
        </w:rPr>
        <w:t>policies</w:t>
      </w:r>
      <w:r w:rsidRPr="00587E7A">
        <w:rPr>
          <w:rFonts w:ascii="Arial" w:hAnsi="Arial" w:cs="Arial"/>
          <w:color w:val="1A1816"/>
          <w:spacing w:val="42"/>
          <w:sz w:val="23"/>
        </w:rPr>
        <w:t xml:space="preserve"> </w:t>
      </w:r>
      <w:r w:rsidRPr="00587E7A">
        <w:rPr>
          <w:rFonts w:ascii="Arial" w:hAnsi="Arial" w:cs="Arial"/>
          <w:color w:val="1A1816"/>
          <w:sz w:val="23"/>
        </w:rPr>
        <w:t>now</w:t>
      </w:r>
      <w:r w:rsidRPr="00587E7A">
        <w:rPr>
          <w:rFonts w:ascii="Arial" w:hAnsi="Arial" w:cs="Arial"/>
          <w:color w:val="1A1816"/>
          <w:spacing w:val="27"/>
          <w:sz w:val="23"/>
        </w:rPr>
        <w:t xml:space="preserve"> </w:t>
      </w:r>
      <w:r w:rsidRPr="00587E7A">
        <w:rPr>
          <w:rFonts w:ascii="Arial" w:hAnsi="Arial" w:cs="Arial"/>
          <w:color w:val="1A1816"/>
          <w:sz w:val="23"/>
        </w:rPr>
        <w:t>in</w:t>
      </w:r>
      <w:r w:rsidRPr="00587E7A">
        <w:rPr>
          <w:rFonts w:ascii="Arial" w:hAnsi="Arial" w:cs="Arial"/>
          <w:color w:val="1A1816"/>
          <w:spacing w:val="14"/>
          <w:sz w:val="23"/>
        </w:rPr>
        <w:t xml:space="preserve"> </w:t>
      </w:r>
      <w:r w:rsidRPr="00587E7A">
        <w:rPr>
          <w:rFonts w:ascii="Arial" w:hAnsi="Arial" w:cs="Arial"/>
          <w:color w:val="1A1816"/>
          <w:sz w:val="23"/>
        </w:rPr>
        <w:t>effect</w:t>
      </w:r>
      <w:r w:rsidRPr="00587E7A">
        <w:rPr>
          <w:rFonts w:ascii="Arial" w:hAnsi="Arial" w:cs="Arial"/>
          <w:color w:val="1A1816"/>
          <w:spacing w:val="35"/>
          <w:sz w:val="23"/>
        </w:rPr>
        <w:t xml:space="preserve"> </w:t>
      </w:r>
      <w:r w:rsidRPr="00587E7A">
        <w:rPr>
          <w:rFonts w:ascii="Arial" w:hAnsi="Arial" w:cs="Arial"/>
          <w:color w:val="1A1816"/>
          <w:sz w:val="23"/>
        </w:rPr>
        <w:t>governing</w:t>
      </w:r>
      <w:r w:rsidRPr="00587E7A">
        <w:rPr>
          <w:rFonts w:ascii="Arial" w:hAnsi="Arial" w:cs="Arial"/>
          <w:color w:val="1A1816"/>
          <w:spacing w:val="59"/>
          <w:sz w:val="23"/>
        </w:rPr>
        <w:t xml:space="preserve"> </w:t>
      </w:r>
      <w:r w:rsidRPr="00587E7A">
        <w:rPr>
          <w:rFonts w:ascii="Arial" w:hAnsi="Arial" w:cs="Arial"/>
          <w:color w:val="1A1816"/>
          <w:sz w:val="23"/>
        </w:rPr>
        <w:t>Personnel</w:t>
      </w:r>
      <w:r w:rsidRPr="00587E7A">
        <w:rPr>
          <w:rFonts w:ascii="Arial" w:hAnsi="Arial" w:cs="Arial"/>
          <w:color w:val="1A1816"/>
          <w:spacing w:val="28"/>
          <w:sz w:val="23"/>
        </w:rPr>
        <w:t xml:space="preserve"> </w:t>
      </w:r>
      <w:r w:rsidRPr="00587E7A">
        <w:rPr>
          <w:rFonts w:ascii="Arial" w:hAnsi="Arial" w:cs="Arial"/>
          <w:color w:val="1A1816"/>
          <w:sz w:val="23"/>
        </w:rPr>
        <w:t>policies</w:t>
      </w:r>
      <w:r w:rsidRPr="00587E7A">
        <w:rPr>
          <w:rFonts w:ascii="Arial" w:hAnsi="Arial" w:cs="Arial"/>
          <w:color w:val="1A1816"/>
          <w:w w:val="103"/>
          <w:sz w:val="23"/>
        </w:rPr>
        <w:t xml:space="preserve"> </w:t>
      </w:r>
      <w:r w:rsidRPr="00587E7A">
        <w:rPr>
          <w:rFonts w:ascii="Arial" w:hAnsi="Arial" w:cs="Arial"/>
          <w:color w:val="1A1816"/>
          <w:sz w:val="23"/>
        </w:rPr>
        <w:t>set</w:t>
      </w:r>
      <w:r w:rsidRPr="00587E7A">
        <w:rPr>
          <w:rFonts w:ascii="Arial" w:hAnsi="Arial" w:cs="Arial"/>
          <w:color w:val="1A1816"/>
          <w:spacing w:val="17"/>
          <w:sz w:val="23"/>
        </w:rPr>
        <w:t xml:space="preserve"> </w:t>
      </w:r>
      <w:r w:rsidRPr="00587E7A">
        <w:rPr>
          <w:rFonts w:ascii="Arial" w:hAnsi="Arial" w:cs="Arial"/>
          <w:color w:val="1A1816"/>
          <w:sz w:val="23"/>
        </w:rPr>
        <w:t>out</w:t>
      </w:r>
      <w:r w:rsidRPr="00587E7A">
        <w:rPr>
          <w:rFonts w:ascii="Arial" w:hAnsi="Arial" w:cs="Arial"/>
          <w:color w:val="1A1816"/>
          <w:spacing w:val="21"/>
          <w:sz w:val="23"/>
        </w:rPr>
        <w:t xml:space="preserve"> </w:t>
      </w:r>
      <w:r w:rsidRPr="00587E7A">
        <w:rPr>
          <w:rFonts w:ascii="Arial" w:hAnsi="Arial" w:cs="Arial"/>
          <w:color w:val="1A1816"/>
          <w:sz w:val="23"/>
        </w:rPr>
        <w:t>abov</w:t>
      </w:r>
      <w:r w:rsidRPr="00587E7A">
        <w:rPr>
          <w:rFonts w:ascii="Arial" w:hAnsi="Arial" w:cs="Arial"/>
          <w:color w:val="1A1816"/>
          <w:spacing w:val="25"/>
          <w:sz w:val="23"/>
        </w:rPr>
        <w:t>e</w:t>
      </w:r>
      <w:r w:rsidRPr="00587E7A">
        <w:rPr>
          <w:rFonts w:ascii="Arial" w:hAnsi="Arial" w:cs="Arial"/>
          <w:color w:val="4B4B49"/>
          <w:sz w:val="23"/>
        </w:rPr>
        <w:t>.</w:t>
      </w:r>
      <w:r w:rsidRPr="00587E7A">
        <w:rPr>
          <w:rFonts w:ascii="Arial" w:hAnsi="Arial" w:cs="Arial"/>
          <w:color w:val="4B4B49"/>
          <w:spacing w:val="6"/>
          <w:sz w:val="23"/>
        </w:rPr>
        <w:t xml:space="preserve"> </w:t>
      </w:r>
      <w:r w:rsidRPr="00587E7A">
        <w:rPr>
          <w:rFonts w:ascii="Arial" w:hAnsi="Arial" w:cs="Arial"/>
          <w:color w:val="1A1816"/>
          <w:sz w:val="23"/>
        </w:rPr>
        <w:t>Supplemental</w:t>
      </w:r>
      <w:r w:rsidRPr="00587E7A">
        <w:rPr>
          <w:rFonts w:ascii="Arial" w:hAnsi="Arial" w:cs="Arial"/>
          <w:color w:val="1A1816"/>
          <w:spacing w:val="30"/>
          <w:sz w:val="23"/>
        </w:rPr>
        <w:t xml:space="preserve"> </w:t>
      </w:r>
      <w:r w:rsidRPr="00587E7A">
        <w:rPr>
          <w:rFonts w:ascii="Arial" w:hAnsi="Arial" w:cs="Arial"/>
          <w:color w:val="1A1816"/>
          <w:sz w:val="23"/>
        </w:rPr>
        <w:t>departmental</w:t>
      </w:r>
      <w:r w:rsidRPr="00587E7A">
        <w:rPr>
          <w:rFonts w:ascii="Arial" w:hAnsi="Arial" w:cs="Arial"/>
          <w:color w:val="1A1816"/>
          <w:spacing w:val="41"/>
          <w:sz w:val="23"/>
        </w:rPr>
        <w:t xml:space="preserve"> </w:t>
      </w:r>
      <w:r w:rsidRPr="00587E7A">
        <w:rPr>
          <w:rFonts w:ascii="Arial" w:hAnsi="Arial" w:cs="Arial"/>
          <w:color w:val="1A1816"/>
          <w:sz w:val="23"/>
        </w:rPr>
        <w:t>policies</w:t>
      </w:r>
      <w:r w:rsidRPr="00587E7A">
        <w:rPr>
          <w:rFonts w:ascii="Arial" w:hAnsi="Arial" w:cs="Arial"/>
          <w:color w:val="1A1816"/>
          <w:spacing w:val="21"/>
          <w:sz w:val="23"/>
        </w:rPr>
        <w:t xml:space="preserve"> </w:t>
      </w:r>
      <w:r w:rsidRPr="00587E7A">
        <w:rPr>
          <w:rFonts w:ascii="Arial" w:hAnsi="Arial" w:cs="Arial"/>
          <w:color w:val="1A1816"/>
          <w:sz w:val="23"/>
        </w:rPr>
        <w:t>and</w:t>
      </w:r>
      <w:r w:rsidRPr="00587E7A">
        <w:rPr>
          <w:rFonts w:ascii="Arial" w:hAnsi="Arial" w:cs="Arial"/>
          <w:color w:val="1A1816"/>
          <w:spacing w:val="23"/>
          <w:sz w:val="23"/>
        </w:rPr>
        <w:t xml:space="preserve"> </w:t>
      </w:r>
      <w:r w:rsidRPr="00587E7A">
        <w:rPr>
          <w:rFonts w:ascii="Arial" w:hAnsi="Arial" w:cs="Arial"/>
          <w:color w:val="1A1816"/>
          <w:sz w:val="23"/>
        </w:rPr>
        <w:t>procedures</w:t>
      </w:r>
      <w:r w:rsidRPr="00587E7A">
        <w:rPr>
          <w:rFonts w:ascii="Arial" w:hAnsi="Arial" w:cs="Arial"/>
          <w:color w:val="1A1816"/>
          <w:spacing w:val="22"/>
          <w:sz w:val="23"/>
        </w:rPr>
        <w:t xml:space="preserve"> </w:t>
      </w:r>
      <w:r w:rsidR="003B28D9" w:rsidRPr="00587E7A">
        <w:rPr>
          <w:rFonts w:ascii="Arial" w:hAnsi="Arial" w:cs="Arial"/>
          <w:color w:val="1A1816"/>
          <w:sz w:val="23"/>
        </w:rPr>
        <w:t xml:space="preserve">which </w:t>
      </w:r>
      <w:r w:rsidR="003B28D9" w:rsidRPr="00587E7A">
        <w:rPr>
          <w:rFonts w:ascii="Arial" w:hAnsi="Arial" w:cs="Arial"/>
          <w:color w:val="1A1816"/>
          <w:spacing w:val="31"/>
          <w:sz w:val="23"/>
        </w:rPr>
        <w:t>conflict</w:t>
      </w:r>
      <w:r w:rsidR="003B28D9" w:rsidRPr="00587E7A">
        <w:rPr>
          <w:rFonts w:ascii="Arial" w:hAnsi="Arial" w:cs="Arial"/>
          <w:color w:val="1A1816"/>
          <w:sz w:val="23"/>
        </w:rPr>
        <w:t xml:space="preserve"> </w:t>
      </w:r>
      <w:r w:rsidR="003B28D9" w:rsidRPr="00587E7A">
        <w:rPr>
          <w:rFonts w:ascii="Arial" w:hAnsi="Arial" w:cs="Arial"/>
          <w:color w:val="1A1816"/>
          <w:spacing w:val="16"/>
          <w:sz w:val="23"/>
        </w:rPr>
        <w:t>with</w:t>
      </w:r>
      <w:r w:rsidR="003B28D9" w:rsidRPr="00587E7A">
        <w:rPr>
          <w:rFonts w:ascii="Arial" w:hAnsi="Arial" w:cs="Arial"/>
          <w:color w:val="1A1816"/>
          <w:sz w:val="23"/>
        </w:rPr>
        <w:t xml:space="preserve"> </w:t>
      </w:r>
      <w:r w:rsidR="003B28D9" w:rsidRPr="00587E7A">
        <w:rPr>
          <w:rFonts w:ascii="Arial" w:hAnsi="Arial" w:cs="Arial"/>
          <w:color w:val="1A1816"/>
          <w:spacing w:val="12"/>
          <w:sz w:val="23"/>
        </w:rPr>
        <w:t>these</w:t>
      </w:r>
      <w:r w:rsidRPr="00587E7A">
        <w:rPr>
          <w:rFonts w:ascii="Arial" w:hAnsi="Arial" w:cs="Arial"/>
          <w:color w:val="1A1816"/>
          <w:spacing w:val="52"/>
          <w:w w:val="103"/>
          <w:sz w:val="23"/>
        </w:rPr>
        <w:t xml:space="preserve"> </w:t>
      </w:r>
      <w:r w:rsidRPr="00587E7A">
        <w:rPr>
          <w:rFonts w:ascii="Arial" w:hAnsi="Arial" w:cs="Arial"/>
          <w:color w:val="1A1816"/>
          <w:sz w:val="23"/>
        </w:rPr>
        <w:t>policies</w:t>
      </w:r>
      <w:r w:rsidRPr="00587E7A">
        <w:rPr>
          <w:rFonts w:ascii="Arial" w:hAnsi="Arial" w:cs="Arial"/>
          <w:color w:val="1A1816"/>
          <w:spacing w:val="27"/>
          <w:sz w:val="23"/>
        </w:rPr>
        <w:t xml:space="preserve"> </w:t>
      </w:r>
      <w:r w:rsidRPr="00587E7A">
        <w:rPr>
          <w:rFonts w:ascii="Arial" w:hAnsi="Arial" w:cs="Arial"/>
          <w:color w:val="1A1816"/>
          <w:sz w:val="23"/>
        </w:rPr>
        <w:t>shall</w:t>
      </w:r>
      <w:r w:rsidRPr="00587E7A">
        <w:rPr>
          <w:rFonts w:ascii="Arial" w:hAnsi="Arial" w:cs="Arial"/>
          <w:color w:val="1A1816"/>
          <w:spacing w:val="33"/>
          <w:sz w:val="23"/>
        </w:rPr>
        <w:t xml:space="preserve"> </w:t>
      </w:r>
      <w:r w:rsidRPr="00587E7A">
        <w:rPr>
          <w:rFonts w:ascii="Arial" w:hAnsi="Arial" w:cs="Arial"/>
          <w:color w:val="1A1816"/>
          <w:sz w:val="23"/>
        </w:rPr>
        <w:t>be</w:t>
      </w:r>
      <w:r w:rsidRPr="00587E7A">
        <w:rPr>
          <w:rFonts w:ascii="Arial" w:hAnsi="Arial" w:cs="Arial"/>
          <w:color w:val="1A1816"/>
          <w:spacing w:val="8"/>
          <w:sz w:val="23"/>
        </w:rPr>
        <w:t xml:space="preserve"> </w:t>
      </w:r>
      <w:r w:rsidRPr="00587E7A">
        <w:rPr>
          <w:rFonts w:ascii="Arial" w:hAnsi="Arial" w:cs="Arial"/>
          <w:color w:val="1A1816"/>
          <w:sz w:val="23"/>
        </w:rPr>
        <w:t>submitted</w:t>
      </w:r>
      <w:r w:rsidRPr="00587E7A">
        <w:rPr>
          <w:rFonts w:ascii="Arial" w:hAnsi="Arial" w:cs="Arial"/>
          <w:color w:val="1A1816"/>
          <w:spacing w:val="36"/>
          <w:sz w:val="23"/>
        </w:rPr>
        <w:t xml:space="preserve"> </w:t>
      </w:r>
      <w:r w:rsidRPr="00587E7A">
        <w:rPr>
          <w:rFonts w:ascii="Arial" w:hAnsi="Arial" w:cs="Arial"/>
          <w:color w:val="1A1816"/>
          <w:sz w:val="23"/>
        </w:rPr>
        <w:t>to</w:t>
      </w:r>
      <w:r w:rsidRPr="00587E7A">
        <w:rPr>
          <w:rFonts w:ascii="Arial" w:hAnsi="Arial" w:cs="Arial"/>
          <w:color w:val="1A1816"/>
          <w:spacing w:val="23"/>
          <w:sz w:val="23"/>
        </w:rPr>
        <w:t xml:space="preserve"> </w:t>
      </w:r>
      <w:r w:rsidRPr="00587E7A">
        <w:rPr>
          <w:rFonts w:ascii="Arial" w:hAnsi="Arial" w:cs="Arial"/>
          <w:color w:val="1A1816"/>
          <w:sz w:val="23"/>
        </w:rPr>
        <w:t>the</w:t>
      </w:r>
      <w:r w:rsidRPr="00587E7A">
        <w:rPr>
          <w:rFonts w:ascii="Arial" w:hAnsi="Arial" w:cs="Arial"/>
          <w:color w:val="1A1816"/>
          <w:spacing w:val="32"/>
          <w:sz w:val="23"/>
        </w:rPr>
        <w:t xml:space="preserve"> </w:t>
      </w:r>
      <w:r w:rsidRPr="00587E7A">
        <w:rPr>
          <w:rFonts w:ascii="Arial" w:hAnsi="Arial" w:cs="Arial"/>
          <w:color w:val="1A1816"/>
          <w:sz w:val="23"/>
        </w:rPr>
        <w:t>City</w:t>
      </w:r>
      <w:r w:rsidRPr="00587E7A">
        <w:rPr>
          <w:rFonts w:ascii="Arial" w:hAnsi="Arial" w:cs="Arial"/>
          <w:color w:val="1A1816"/>
          <w:spacing w:val="35"/>
          <w:sz w:val="23"/>
        </w:rPr>
        <w:t xml:space="preserve"> </w:t>
      </w:r>
      <w:r w:rsidRPr="00587E7A">
        <w:rPr>
          <w:rFonts w:ascii="Arial" w:hAnsi="Arial" w:cs="Arial"/>
          <w:color w:val="1A1816"/>
          <w:sz w:val="23"/>
        </w:rPr>
        <w:t>Manager</w:t>
      </w:r>
      <w:r w:rsidRPr="00587E7A">
        <w:rPr>
          <w:rFonts w:ascii="Arial" w:hAnsi="Arial" w:cs="Arial"/>
          <w:color w:val="1A1816"/>
          <w:spacing w:val="16"/>
          <w:sz w:val="23"/>
        </w:rPr>
        <w:t xml:space="preserve"> </w:t>
      </w:r>
      <w:r w:rsidRPr="00587E7A">
        <w:rPr>
          <w:rFonts w:ascii="Arial" w:hAnsi="Arial" w:cs="Arial"/>
          <w:color w:val="1A1816"/>
          <w:sz w:val="23"/>
        </w:rPr>
        <w:t>through</w:t>
      </w:r>
      <w:r w:rsidRPr="00587E7A">
        <w:rPr>
          <w:rFonts w:ascii="Arial" w:hAnsi="Arial" w:cs="Arial"/>
          <w:color w:val="1A1816"/>
          <w:spacing w:val="28"/>
          <w:sz w:val="23"/>
        </w:rPr>
        <w:t xml:space="preserve"> </w:t>
      </w:r>
      <w:r w:rsidRPr="00587E7A">
        <w:rPr>
          <w:rFonts w:ascii="Arial" w:hAnsi="Arial" w:cs="Arial"/>
          <w:color w:val="1A1816"/>
          <w:sz w:val="23"/>
        </w:rPr>
        <w:t>the</w:t>
      </w:r>
      <w:r w:rsidRPr="00587E7A">
        <w:rPr>
          <w:rFonts w:ascii="Arial" w:hAnsi="Arial" w:cs="Arial"/>
          <w:color w:val="1A1816"/>
          <w:spacing w:val="33"/>
          <w:sz w:val="23"/>
        </w:rPr>
        <w:t xml:space="preserve"> </w:t>
      </w:r>
      <w:r w:rsidRPr="00587E7A">
        <w:rPr>
          <w:rFonts w:ascii="Arial" w:hAnsi="Arial" w:cs="Arial"/>
          <w:color w:val="1A1816"/>
          <w:sz w:val="23"/>
        </w:rPr>
        <w:t>Human</w:t>
      </w:r>
      <w:r w:rsidRPr="00587E7A">
        <w:rPr>
          <w:rFonts w:ascii="Arial" w:hAnsi="Arial" w:cs="Arial"/>
          <w:color w:val="1A1816"/>
          <w:spacing w:val="37"/>
          <w:sz w:val="23"/>
        </w:rPr>
        <w:t xml:space="preserve"> </w:t>
      </w:r>
      <w:r w:rsidRPr="00587E7A">
        <w:rPr>
          <w:rFonts w:ascii="Arial" w:hAnsi="Arial" w:cs="Arial"/>
          <w:color w:val="1A1816"/>
          <w:sz w:val="23"/>
        </w:rPr>
        <w:t>Resources</w:t>
      </w:r>
      <w:r w:rsidRPr="00587E7A">
        <w:rPr>
          <w:rFonts w:ascii="Arial" w:hAnsi="Arial" w:cs="Arial"/>
          <w:color w:val="1A1816"/>
          <w:spacing w:val="41"/>
          <w:sz w:val="23"/>
        </w:rPr>
        <w:t xml:space="preserve"> </w:t>
      </w:r>
      <w:r w:rsidRPr="00587E7A">
        <w:rPr>
          <w:rFonts w:ascii="Arial" w:hAnsi="Arial" w:cs="Arial"/>
          <w:color w:val="1A1816"/>
          <w:spacing w:val="1"/>
          <w:sz w:val="23"/>
        </w:rPr>
        <w:t>Director</w:t>
      </w:r>
      <w:r w:rsidRPr="00587E7A">
        <w:rPr>
          <w:rFonts w:ascii="Arial" w:hAnsi="Arial" w:cs="Arial"/>
          <w:color w:val="4B4B49"/>
          <w:spacing w:val="2"/>
          <w:sz w:val="23"/>
        </w:rPr>
        <w:t>.</w:t>
      </w:r>
      <w:r w:rsidRPr="00587E7A">
        <w:rPr>
          <w:rFonts w:ascii="Arial" w:hAnsi="Arial" w:cs="Arial"/>
          <w:color w:val="4B4B49"/>
          <w:spacing w:val="28"/>
          <w:sz w:val="23"/>
        </w:rPr>
        <w:t xml:space="preserve"> </w:t>
      </w:r>
      <w:r w:rsidRPr="00587E7A">
        <w:rPr>
          <w:rFonts w:ascii="Arial" w:hAnsi="Arial" w:cs="Arial"/>
          <w:color w:val="1A1816"/>
          <w:sz w:val="23"/>
        </w:rPr>
        <w:t>No</w:t>
      </w:r>
      <w:r w:rsidRPr="00587E7A">
        <w:rPr>
          <w:rFonts w:ascii="Arial" w:hAnsi="Arial" w:cs="Arial"/>
          <w:color w:val="1A1816"/>
          <w:spacing w:val="23"/>
          <w:w w:val="103"/>
          <w:sz w:val="23"/>
        </w:rPr>
        <w:t xml:space="preserve"> </w:t>
      </w:r>
      <w:r w:rsidRPr="00587E7A">
        <w:rPr>
          <w:rFonts w:ascii="Arial" w:hAnsi="Arial" w:cs="Arial"/>
          <w:color w:val="1A1816"/>
          <w:sz w:val="23"/>
        </w:rPr>
        <w:t>department</w:t>
      </w:r>
      <w:r w:rsidRPr="00587E7A">
        <w:rPr>
          <w:rFonts w:ascii="Arial" w:hAnsi="Arial" w:cs="Arial"/>
          <w:color w:val="1A1816"/>
          <w:spacing w:val="9"/>
          <w:sz w:val="23"/>
        </w:rPr>
        <w:t xml:space="preserve"> </w:t>
      </w:r>
      <w:r w:rsidRPr="00587E7A">
        <w:rPr>
          <w:rFonts w:ascii="Arial" w:hAnsi="Arial" w:cs="Arial"/>
          <w:color w:val="1A1816"/>
          <w:sz w:val="23"/>
        </w:rPr>
        <w:t>policy</w:t>
      </w:r>
      <w:r w:rsidRPr="00587E7A">
        <w:rPr>
          <w:rFonts w:ascii="Arial" w:hAnsi="Arial" w:cs="Arial"/>
          <w:color w:val="1A1816"/>
          <w:spacing w:val="51"/>
          <w:sz w:val="23"/>
        </w:rPr>
        <w:t xml:space="preserve"> </w:t>
      </w:r>
      <w:r w:rsidRPr="00587E7A">
        <w:rPr>
          <w:rFonts w:ascii="Arial" w:hAnsi="Arial" w:cs="Arial"/>
          <w:color w:val="1A1816"/>
          <w:sz w:val="23"/>
        </w:rPr>
        <w:t>or</w:t>
      </w:r>
      <w:r w:rsidRPr="00587E7A">
        <w:rPr>
          <w:rFonts w:ascii="Arial" w:hAnsi="Arial" w:cs="Arial"/>
          <w:color w:val="1A1816"/>
          <w:spacing w:val="51"/>
          <w:sz w:val="23"/>
        </w:rPr>
        <w:t xml:space="preserve"> </w:t>
      </w:r>
      <w:r w:rsidRPr="00587E7A">
        <w:rPr>
          <w:rFonts w:ascii="Arial" w:hAnsi="Arial" w:cs="Arial"/>
          <w:color w:val="1A1816"/>
          <w:sz w:val="23"/>
        </w:rPr>
        <w:t>procedur</w:t>
      </w:r>
      <w:r w:rsidRPr="00587E7A">
        <w:rPr>
          <w:rFonts w:ascii="Arial" w:hAnsi="Arial" w:cs="Arial"/>
          <w:color w:val="1A1816"/>
          <w:spacing w:val="24"/>
          <w:sz w:val="23"/>
        </w:rPr>
        <w:t>e</w:t>
      </w:r>
      <w:r w:rsidRPr="00587E7A">
        <w:rPr>
          <w:rFonts w:ascii="Arial" w:hAnsi="Arial" w:cs="Arial"/>
          <w:color w:val="4B4B49"/>
          <w:sz w:val="23"/>
        </w:rPr>
        <w:t>,</w:t>
      </w:r>
      <w:r w:rsidRPr="00587E7A">
        <w:rPr>
          <w:rFonts w:ascii="Arial" w:hAnsi="Arial" w:cs="Arial"/>
          <w:color w:val="4B4B49"/>
          <w:spacing w:val="27"/>
          <w:sz w:val="23"/>
        </w:rPr>
        <w:t xml:space="preserve"> </w:t>
      </w:r>
      <w:r w:rsidRPr="00587E7A">
        <w:rPr>
          <w:rFonts w:ascii="Arial" w:hAnsi="Arial" w:cs="Arial"/>
          <w:color w:val="1A1816"/>
          <w:sz w:val="23"/>
        </w:rPr>
        <w:t>written</w:t>
      </w:r>
      <w:r w:rsidRPr="00587E7A">
        <w:rPr>
          <w:rFonts w:ascii="Arial" w:hAnsi="Arial" w:cs="Arial"/>
          <w:color w:val="1A1816"/>
          <w:spacing w:val="8"/>
          <w:sz w:val="23"/>
        </w:rPr>
        <w:t xml:space="preserve"> </w:t>
      </w:r>
      <w:r w:rsidRPr="00587E7A">
        <w:rPr>
          <w:rFonts w:ascii="Arial" w:hAnsi="Arial" w:cs="Arial"/>
          <w:color w:val="1A1816"/>
          <w:sz w:val="23"/>
        </w:rPr>
        <w:t>or</w:t>
      </w:r>
      <w:r w:rsidRPr="00587E7A">
        <w:rPr>
          <w:rFonts w:ascii="Arial" w:hAnsi="Arial" w:cs="Arial"/>
          <w:color w:val="1A1816"/>
          <w:spacing w:val="57"/>
          <w:sz w:val="23"/>
        </w:rPr>
        <w:t xml:space="preserve"> </w:t>
      </w:r>
      <w:r w:rsidRPr="00587E7A">
        <w:rPr>
          <w:rFonts w:ascii="Arial" w:hAnsi="Arial" w:cs="Arial"/>
          <w:color w:val="1A1816"/>
          <w:sz w:val="23"/>
        </w:rPr>
        <w:t>revise</w:t>
      </w:r>
      <w:r w:rsidRPr="00587E7A">
        <w:rPr>
          <w:rFonts w:ascii="Arial" w:hAnsi="Arial" w:cs="Arial"/>
          <w:color w:val="1A1816"/>
          <w:spacing w:val="23"/>
          <w:sz w:val="23"/>
        </w:rPr>
        <w:t>d</w:t>
      </w:r>
      <w:r w:rsidRPr="00587E7A">
        <w:rPr>
          <w:rFonts w:ascii="Arial" w:hAnsi="Arial" w:cs="Arial"/>
          <w:color w:val="3A3A3A"/>
          <w:sz w:val="23"/>
        </w:rPr>
        <w:t>,</w:t>
      </w:r>
      <w:r w:rsidRPr="00587E7A">
        <w:rPr>
          <w:rFonts w:ascii="Arial" w:hAnsi="Arial" w:cs="Arial"/>
          <w:color w:val="3A3A3A"/>
          <w:spacing w:val="51"/>
          <w:sz w:val="23"/>
        </w:rPr>
        <w:t xml:space="preserve"> </w:t>
      </w:r>
      <w:r w:rsidRPr="00587E7A">
        <w:rPr>
          <w:rFonts w:ascii="Arial" w:hAnsi="Arial" w:cs="Arial"/>
          <w:color w:val="1A1816"/>
          <w:sz w:val="23"/>
        </w:rPr>
        <w:t>shall</w:t>
      </w:r>
      <w:r w:rsidRPr="00587E7A">
        <w:rPr>
          <w:rFonts w:ascii="Arial" w:hAnsi="Arial" w:cs="Arial"/>
          <w:color w:val="1A1816"/>
          <w:spacing w:val="49"/>
          <w:sz w:val="23"/>
        </w:rPr>
        <w:t xml:space="preserve"> </w:t>
      </w:r>
      <w:r w:rsidRPr="00587E7A">
        <w:rPr>
          <w:rFonts w:ascii="Arial" w:hAnsi="Arial" w:cs="Arial"/>
          <w:color w:val="1A1816"/>
          <w:sz w:val="23"/>
        </w:rPr>
        <w:t>take</w:t>
      </w:r>
      <w:r w:rsidRPr="00587E7A">
        <w:rPr>
          <w:rFonts w:ascii="Arial" w:hAnsi="Arial" w:cs="Arial"/>
          <w:color w:val="1A1816"/>
          <w:spacing w:val="60"/>
          <w:sz w:val="23"/>
        </w:rPr>
        <w:t xml:space="preserve"> </w:t>
      </w:r>
      <w:r w:rsidRPr="00587E7A">
        <w:rPr>
          <w:rFonts w:ascii="Arial" w:hAnsi="Arial" w:cs="Arial"/>
          <w:color w:val="1A1816"/>
          <w:sz w:val="23"/>
        </w:rPr>
        <w:t>precedence</w:t>
      </w:r>
      <w:r w:rsidRPr="00587E7A">
        <w:rPr>
          <w:rFonts w:ascii="Arial" w:hAnsi="Arial" w:cs="Arial"/>
          <w:color w:val="1A1816"/>
          <w:spacing w:val="54"/>
          <w:sz w:val="23"/>
        </w:rPr>
        <w:t xml:space="preserve"> </w:t>
      </w:r>
      <w:r w:rsidRPr="00587E7A">
        <w:rPr>
          <w:rFonts w:ascii="Arial" w:hAnsi="Arial" w:cs="Arial"/>
          <w:color w:val="1A1816"/>
          <w:sz w:val="23"/>
        </w:rPr>
        <w:t>over</w:t>
      </w:r>
      <w:r w:rsidRPr="00587E7A">
        <w:rPr>
          <w:rFonts w:ascii="Arial" w:hAnsi="Arial" w:cs="Arial"/>
          <w:color w:val="1A1816"/>
          <w:spacing w:val="56"/>
          <w:sz w:val="23"/>
        </w:rPr>
        <w:t xml:space="preserve"> </w:t>
      </w:r>
      <w:r w:rsidRPr="00587E7A">
        <w:rPr>
          <w:rFonts w:ascii="Arial" w:hAnsi="Arial" w:cs="Arial"/>
          <w:color w:val="1A1816"/>
          <w:sz w:val="23"/>
        </w:rPr>
        <w:t>a</w:t>
      </w:r>
      <w:r w:rsidRPr="00587E7A">
        <w:rPr>
          <w:rFonts w:ascii="Arial" w:hAnsi="Arial" w:cs="Arial"/>
          <w:color w:val="1A1816"/>
          <w:spacing w:val="56"/>
          <w:sz w:val="23"/>
        </w:rPr>
        <w:t xml:space="preserve"> </w:t>
      </w:r>
      <w:r w:rsidRPr="00587E7A">
        <w:rPr>
          <w:rFonts w:ascii="Arial" w:hAnsi="Arial" w:cs="Arial"/>
          <w:color w:val="1A1816"/>
          <w:sz w:val="23"/>
        </w:rPr>
        <w:t>City</w:t>
      </w:r>
      <w:r w:rsidRPr="00587E7A">
        <w:rPr>
          <w:rFonts w:ascii="Arial" w:hAnsi="Arial" w:cs="Arial"/>
          <w:color w:val="1A1816"/>
          <w:spacing w:val="2"/>
          <w:sz w:val="23"/>
        </w:rPr>
        <w:t xml:space="preserve"> </w:t>
      </w:r>
      <w:r w:rsidRPr="00587E7A">
        <w:rPr>
          <w:rFonts w:ascii="Arial" w:hAnsi="Arial" w:cs="Arial"/>
          <w:color w:val="1A1816"/>
          <w:sz w:val="23"/>
        </w:rPr>
        <w:t>Personnel</w:t>
      </w:r>
      <w:r w:rsidRPr="00587E7A">
        <w:rPr>
          <w:rFonts w:ascii="Arial" w:hAnsi="Arial" w:cs="Arial"/>
          <w:color w:val="1A1816"/>
          <w:spacing w:val="98"/>
          <w:w w:val="102"/>
          <w:sz w:val="23"/>
        </w:rPr>
        <w:t xml:space="preserve"> </w:t>
      </w:r>
      <w:r w:rsidRPr="00587E7A">
        <w:rPr>
          <w:rFonts w:ascii="Arial" w:hAnsi="Arial" w:cs="Arial"/>
          <w:color w:val="1A1816"/>
          <w:sz w:val="23"/>
        </w:rPr>
        <w:t>Policy</w:t>
      </w:r>
      <w:r w:rsidRPr="00587E7A">
        <w:rPr>
          <w:rFonts w:ascii="Arial" w:hAnsi="Arial" w:cs="Arial"/>
          <w:color w:val="1A1816"/>
          <w:spacing w:val="6"/>
          <w:sz w:val="23"/>
        </w:rPr>
        <w:t xml:space="preserve"> </w:t>
      </w:r>
      <w:r w:rsidRPr="00587E7A">
        <w:rPr>
          <w:rFonts w:ascii="Arial" w:hAnsi="Arial" w:cs="Arial"/>
          <w:color w:val="1A1816"/>
          <w:sz w:val="23"/>
        </w:rPr>
        <w:t>written</w:t>
      </w:r>
      <w:r w:rsidRPr="00587E7A">
        <w:rPr>
          <w:rFonts w:ascii="Arial" w:hAnsi="Arial" w:cs="Arial"/>
          <w:color w:val="1A1816"/>
          <w:spacing w:val="44"/>
          <w:sz w:val="23"/>
        </w:rPr>
        <w:t xml:space="preserve"> </w:t>
      </w:r>
      <w:r w:rsidRPr="00587E7A">
        <w:rPr>
          <w:rFonts w:ascii="Arial" w:hAnsi="Arial" w:cs="Arial"/>
          <w:color w:val="1A1816"/>
          <w:sz w:val="23"/>
        </w:rPr>
        <w:t>in</w:t>
      </w:r>
      <w:r w:rsidRPr="00587E7A">
        <w:rPr>
          <w:rFonts w:ascii="Arial" w:hAnsi="Arial" w:cs="Arial"/>
          <w:color w:val="1A1816"/>
          <w:spacing w:val="5"/>
          <w:sz w:val="23"/>
        </w:rPr>
        <w:t xml:space="preserve"> </w:t>
      </w:r>
      <w:r w:rsidRPr="00587E7A">
        <w:rPr>
          <w:rFonts w:ascii="Arial" w:hAnsi="Arial" w:cs="Arial"/>
          <w:color w:val="1A1816"/>
          <w:sz w:val="23"/>
        </w:rPr>
        <w:t>compliance</w:t>
      </w:r>
      <w:r w:rsidRPr="00587E7A">
        <w:rPr>
          <w:rFonts w:ascii="Arial" w:hAnsi="Arial" w:cs="Arial"/>
          <w:color w:val="1A1816"/>
          <w:spacing w:val="22"/>
          <w:sz w:val="23"/>
        </w:rPr>
        <w:t xml:space="preserve"> </w:t>
      </w:r>
      <w:r w:rsidRPr="00587E7A">
        <w:rPr>
          <w:rFonts w:ascii="Arial" w:hAnsi="Arial" w:cs="Arial"/>
          <w:color w:val="1A1816"/>
          <w:sz w:val="23"/>
        </w:rPr>
        <w:t>with</w:t>
      </w:r>
      <w:r w:rsidRPr="00587E7A">
        <w:rPr>
          <w:rFonts w:ascii="Arial" w:hAnsi="Arial" w:cs="Arial"/>
          <w:color w:val="1A1816"/>
          <w:spacing w:val="34"/>
          <w:sz w:val="23"/>
        </w:rPr>
        <w:t xml:space="preserve"> </w:t>
      </w:r>
      <w:r w:rsidRPr="00587E7A">
        <w:rPr>
          <w:rFonts w:ascii="Arial" w:hAnsi="Arial" w:cs="Arial"/>
          <w:color w:val="1A1816"/>
          <w:sz w:val="23"/>
        </w:rPr>
        <w:t>a</w:t>
      </w:r>
      <w:r w:rsidRPr="00587E7A">
        <w:rPr>
          <w:rFonts w:ascii="Arial" w:hAnsi="Arial" w:cs="Arial"/>
          <w:color w:val="1A1816"/>
          <w:spacing w:val="27"/>
          <w:sz w:val="23"/>
        </w:rPr>
        <w:t xml:space="preserve"> </w:t>
      </w:r>
      <w:r w:rsidRPr="00587E7A">
        <w:rPr>
          <w:rFonts w:ascii="Arial" w:hAnsi="Arial" w:cs="Arial"/>
          <w:color w:val="1A1816"/>
          <w:spacing w:val="1"/>
          <w:sz w:val="23"/>
        </w:rPr>
        <w:t>Federal</w:t>
      </w:r>
      <w:r w:rsidRPr="00587E7A">
        <w:rPr>
          <w:rFonts w:ascii="Arial" w:hAnsi="Arial" w:cs="Arial"/>
          <w:color w:val="4B4B49"/>
          <w:spacing w:val="2"/>
          <w:sz w:val="23"/>
        </w:rPr>
        <w:t>,</w:t>
      </w:r>
      <w:r w:rsidRPr="00587E7A">
        <w:rPr>
          <w:rFonts w:ascii="Arial" w:hAnsi="Arial" w:cs="Arial"/>
          <w:color w:val="4B4B49"/>
          <w:spacing w:val="8"/>
          <w:sz w:val="23"/>
        </w:rPr>
        <w:t xml:space="preserve"> </w:t>
      </w:r>
      <w:r w:rsidRPr="00587E7A">
        <w:rPr>
          <w:rFonts w:ascii="Arial" w:hAnsi="Arial" w:cs="Arial"/>
          <w:color w:val="1A1816"/>
          <w:spacing w:val="1"/>
          <w:sz w:val="23"/>
        </w:rPr>
        <w:t>State</w:t>
      </w:r>
      <w:r w:rsidRPr="00587E7A">
        <w:rPr>
          <w:rFonts w:ascii="Arial" w:hAnsi="Arial" w:cs="Arial"/>
          <w:color w:val="4B4B49"/>
          <w:spacing w:val="2"/>
          <w:sz w:val="23"/>
        </w:rPr>
        <w:t>,</w:t>
      </w:r>
      <w:r w:rsidRPr="00587E7A">
        <w:rPr>
          <w:rFonts w:ascii="Arial" w:hAnsi="Arial" w:cs="Arial"/>
          <w:color w:val="4B4B49"/>
          <w:spacing w:val="3"/>
          <w:sz w:val="23"/>
        </w:rPr>
        <w:t xml:space="preserve"> </w:t>
      </w:r>
      <w:r w:rsidRPr="00587E7A">
        <w:rPr>
          <w:rFonts w:ascii="Arial" w:hAnsi="Arial" w:cs="Arial"/>
          <w:color w:val="1A1816"/>
          <w:sz w:val="23"/>
        </w:rPr>
        <w:t>or</w:t>
      </w:r>
      <w:r w:rsidRPr="00587E7A">
        <w:rPr>
          <w:rFonts w:ascii="Arial" w:hAnsi="Arial" w:cs="Arial"/>
          <w:color w:val="1A1816"/>
          <w:spacing w:val="22"/>
          <w:sz w:val="23"/>
        </w:rPr>
        <w:t xml:space="preserve"> </w:t>
      </w:r>
      <w:r w:rsidRPr="00587E7A">
        <w:rPr>
          <w:rFonts w:ascii="Arial" w:hAnsi="Arial" w:cs="Arial"/>
          <w:color w:val="1A1816"/>
          <w:sz w:val="23"/>
        </w:rPr>
        <w:t>City</w:t>
      </w:r>
      <w:r w:rsidRPr="00587E7A">
        <w:rPr>
          <w:rFonts w:ascii="Arial" w:hAnsi="Arial" w:cs="Arial"/>
          <w:color w:val="1A1816"/>
          <w:spacing w:val="27"/>
          <w:sz w:val="23"/>
        </w:rPr>
        <w:t xml:space="preserve"> </w:t>
      </w:r>
      <w:r w:rsidRPr="00587E7A">
        <w:rPr>
          <w:rFonts w:ascii="Arial" w:hAnsi="Arial" w:cs="Arial"/>
          <w:color w:val="2B2824"/>
          <w:spacing w:val="3"/>
          <w:sz w:val="23"/>
        </w:rPr>
        <w:t>law</w:t>
      </w:r>
      <w:r w:rsidRPr="00587E7A">
        <w:rPr>
          <w:rFonts w:ascii="Arial" w:hAnsi="Arial" w:cs="Arial"/>
          <w:color w:val="4B4B49"/>
          <w:spacing w:val="2"/>
          <w:sz w:val="23"/>
        </w:rPr>
        <w:t>.</w:t>
      </w:r>
    </w:p>
    <w:p w14:paraId="381FB810" w14:textId="6CEEFEA7" w:rsidR="0048684C" w:rsidRPr="00587E7A" w:rsidRDefault="0048684C" w:rsidP="00985A6C">
      <w:pPr>
        <w:spacing w:line="252" w:lineRule="auto"/>
        <w:ind w:left="885" w:right="787" w:hanging="5"/>
        <w:rPr>
          <w:rFonts w:ascii="Arial" w:eastAsia="Arial" w:hAnsi="Arial" w:cs="Arial"/>
          <w:sz w:val="23"/>
          <w:szCs w:val="23"/>
        </w:rPr>
      </w:pPr>
    </w:p>
    <w:p w14:paraId="14DCF05F" w14:textId="77D4515B" w:rsidR="002C7429" w:rsidRPr="007B58C3" w:rsidRDefault="002C7429" w:rsidP="001B125A">
      <w:pPr>
        <w:pStyle w:val="BodyText"/>
        <w:rPr>
          <w:szCs w:val="23"/>
        </w:rPr>
      </w:pPr>
      <w:bookmarkStart w:id="324" w:name="_Toc162443679"/>
      <w:r w:rsidRPr="007B58C3">
        <w:rPr>
          <w:u w:color="000000"/>
        </w:rPr>
        <w:t xml:space="preserve">SECTION </w:t>
      </w:r>
      <w:r w:rsidRPr="007B58C3">
        <w:rPr>
          <w:spacing w:val="30"/>
          <w:u w:color="000000"/>
        </w:rPr>
        <w:t>X</w:t>
      </w:r>
      <w:r w:rsidR="00647726">
        <w:rPr>
          <w:spacing w:val="30"/>
          <w:u w:color="000000"/>
        </w:rPr>
        <w:t xml:space="preserve"> - </w:t>
      </w:r>
      <w:r w:rsidRPr="007B58C3">
        <w:t>EFFECTIVE DATE</w:t>
      </w:r>
      <w:bookmarkEnd w:id="324"/>
    </w:p>
    <w:p w14:paraId="7AFE3111" w14:textId="66F458DB" w:rsidR="00F00036" w:rsidRPr="00587E7A" w:rsidRDefault="00F00036" w:rsidP="00985A6C">
      <w:pPr>
        <w:rPr>
          <w:rFonts w:ascii="Arial" w:eastAsia="Arial" w:hAnsi="Arial" w:cs="Arial"/>
        </w:rPr>
      </w:pPr>
    </w:p>
    <w:p w14:paraId="4297DB29" w14:textId="4FCE26B9" w:rsidR="00F00036" w:rsidRPr="00587E7A" w:rsidRDefault="003650B4" w:rsidP="00985A6C">
      <w:pPr>
        <w:ind w:left="900" w:hanging="1170"/>
        <w:rPr>
          <w:rFonts w:ascii="Arial" w:eastAsia="Arial" w:hAnsi="Arial" w:cs="Arial"/>
        </w:rPr>
      </w:pPr>
      <w:r w:rsidRPr="00587E7A">
        <w:rPr>
          <w:rFonts w:ascii="Arial" w:hAnsi="Arial" w:cs="Arial"/>
          <w:color w:val="1A1816"/>
          <w:sz w:val="23"/>
        </w:rPr>
        <w:t>These</w:t>
      </w:r>
      <w:r w:rsidRPr="00587E7A">
        <w:rPr>
          <w:rFonts w:ascii="Arial" w:hAnsi="Arial" w:cs="Arial"/>
          <w:color w:val="1A1816"/>
          <w:spacing w:val="31"/>
          <w:sz w:val="23"/>
        </w:rPr>
        <w:t xml:space="preserve"> </w:t>
      </w:r>
      <w:r w:rsidRPr="00587E7A">
        <w:rPr>
          <w:rFonts w:ascii="Arial" w:hAnsi="Arial" w:cs="Arial"/>
          <w:color w:val="1A1816"/>
          <w:sz w:val="23"/>
        </w:rPr>
        <w:t>policies</w:t>
      </w:r>
      <w:r w:rsidRPr="00587E7A">
        <w:rPr>
          <w:rFonts w:ascii="Arial" w:hAnsi="Arial" w:cs="Arial"/>
          <w:color w:val="1A1816"/>
          <w:spacing w:val="22"/>
          <w:sz w:val="23"/>
        </w:rPr>
        <w:t xml:space="preserve"> </w:t>
      </w:r>
      <w:r w:rsidRPr="00587E7A">
        <w:rPr>
          <w:rFonts w:ascii="Arial" w:hAnsi="Arial" w:cs="Arial"/>
          <w:color w:val="1A1816"/>
          <w:spacing w:val="2"/>
          <w:sz w:val="23"/>
        </w:rPr>
        <w:t>sha</w:t>
      </w:r>
      <w:r w:rsidRPr="00587E7A">
        <w:rPr>
          <w:rFonts w:ascii="Arial" w:hAnsi="Arial" w:cs="Arial"/>
          <w:color w:val="4D2D23"/>
          <w:spacing w:val="3"/>
          <w:sz w:val="23"/>
        </w:rPr>
        <w:t>ll</w:t>
      </w:r>
      <w:r w:rsidRPr="00587E7A">
        <w:rPr>
          <w:rFonts w:ascii="Arial" w:hAnsi="Arial" w:cs="Arial"/>
          <w:color w:val="4D2D23"/>
          <w:spacing w:val="16"/>
          <w:sz w:val="23"/>
        </w:rPr>
        <w:t xml:space="preserve"> </w:t>
      </w:r>
      <w:r w:rsidRPr="00587E7A">
        <w:rPr>
          <w:rFonts w:ascii="Arial" w:hAnsi="Arial" w:cs="Arial"/>
          <w:color w:val="1A1816"/>
          <w:sz w:val="23"/>
        </w:rPr>
        <w:t>be</w:t>
      </w:r>
      <w:r w:rsidRPr="00587E7A">
        <w:rPr>
          <w:rFonts w:ascii="Arial" w:hAnsi="Arial" w:cs="Arial"/>
          <w:color w:val="1A1816"/>
          <w:spacing w:val="8"/>
          <w:sz w:val="23"/>
        </w:rPr>
        <w:t xml:space="preserve"> </w:t>
      </w:r>
      <w:r w:rsidRPr="00587E7A">
        <w:rPr>
          <w:rFonts w:ascii="Arial" w:hAnsi="Arial" w:cs="Arial"/>
          <w:color w:val="2B2824"/>
          <w:sz w:val="23"/>
        </w:rPr>
        <w:t>in</w:t>
      </w:r>
      <w:r w:rsidRPr="00587E7A">
        <w:rPr>
          <w:rFonts w:ascii="Arial" w:hAnsi="Arial" w:cs="Arial"/>
          <w:color w:val="2B2824"/>
          <w:spacing w:val="-7"/>
          <w:sz w:val="23"/>
        </w:rPr>
        <w:t xml:space="preserve"> </w:t>
      </w:r>
      <w:r w:rsidRPr="00587E7A">
        <w:rPr>
          <w:rFonts w:ascii="Arial" w:hAnsi="Arial" w:cs="Arial"/>
          <w:color w:val="1A1816"/>
          <w:sz w:val="23"/>
        </w:rPr>
        <w:t>full</w:t>
      </w:r>
      <w:r w:rsidRPr="00587E7A">
        <w:rPr>
          <w:rFonts w:ascii="Arial" w:hAnsi="Arial" w:cs="Arial"/>
          <w:color w:val="1A1816"/>
          <w:spacing w:val="13"/>
          <w:sz w:val="23"/>
        </w:rPr>
        <w:t xml:space="preserve"> </w:t>
      </w:r>
      <w:r w:rsidRPr="00587E7A">
        <w:rPr>
          <w:rFonts w:ascii="Arial" w:hAnsi="Arial" w:cs="Arial"/>
          <w:color w:val="1A1816"/>
          <w:sz w:val="23"/>
        </w:rPr>
        <w:t>force</w:t>
      </w:r>
      <w:r w:rsidRPr="00587E7A">
        <w:rPr>
          <w:rFonts w:ascii="Arial" w:hAnsi="Arial" w:cs="Arial"/>
          <w:color w:val="1A1816"/>
          <w:spacing w:val="32"/>
          <w:sz w:val="23"/>
        </w:rPr>
        <w:t xml:space="preserve"> </w:t>
      </w:r>
      <w:r w:rsidRPr="00587E7A">
        <w:rPr>
          <w:rFonts w:ascii="Arial" w:hAnsi="Arial" w:cs="Arial"/>
          <w:color w:val="1A1816"/>
          <w:sz w:val="23"/>
        </w:rPr>
        <w:t>and</w:t>
      </w:r>
      <w:r w:rsidRPr="00587E7A">
        <w:rPr>
          <w:rFonts w:ascii="Arial" w:hAnsi="Arial" w:cs="Arial"/>
          <w:color w:val="1A1816"/>
          <w:spacing w:val="17"/>
          <w:sz w:val="23"/>
        </w:rPr>
        <w:t xml:space="preserve"> </w:t>
      </w:r>
      <w:r w:rsidRPr="00587E7A">
        <w:rPr>
          <w:rFonts w:ascii="Arial" w:hAnsi="Arial" w:cs="Arial"/>
          <w:color w:val="1A1816"/>
          <w:sz w:val="23"/>
        </w:rPr>
        <w:t>effect</w:t>
      </w:r>
      <w:r w:rsidRPr="00587E7A">
        <w:rPr>
          <w:rFonts w:ascii="Arial" w:hAnsi="Arial" w:cs="Arial"/>
          <w:color w:val="1A1816"/>
          <w:spacing w:val="17"/>
          <w:sz w:val="23"/>
        </w:rPr>
        <w:t xml:space="preserve"> </w:t>
      </w:r>
      <w:r w:rsidRPr="00587E7A">
        <w:rPr>
          <w:rFonts w:ascii="Arial" w:hAnsi="Arial" w:cs="Arial"/>
          <w:color w:val="1A1816"/>
          <w:sz w:val="23"/>
        </w:rPr>
        <w:t>from</w:t>
      </w:r>
      <w:r w:rsidRPr="00587E7A">
        <w:rPr>
          <w:rFonts w:ascii="Arial" w:hAnsi="Arial" w:cs="Arial"/>
          <w:color w:val="1A1816"/>
          <w:spacing w:val="22"/>
          <w:sz w:val="23"/>
        </w:rPr>
        <w:t xml:space="preserve"> </w:t>
      </w:r>
      <w:r w:rsidRPr="00587E7A">
        <w:rPr>
          <w:rFonts w:ascii="Arial" w:hAnsi="Arial" w:cs="Arial"/>
          <w:color w:val="1A1816"/>
          <w:sz w:val="23"/>
        </w:rPr>
        <w:t>the</w:t>
      </w:r>
      <w:r w:rsidRPr="00587E7A">
        <w:rPr>
          <w:rFonts w:ascii="Arial" w:hAnsi="Arial" w:cs="Arial"/>
          <w:color w:val="1A1816"/>
          <w:spacing w:val="18"/>
          <w:sz w:val="23"/>
        </w:rPr>
        <w:t xml:space="preserve"> </w:t>
      </w:r>
      <w:r w:rsidRPr="00587E7A">
        <w:rPr>
          <w:rFonts w:ascii="Arial" w:hAnsi="Arial" w:cs="Arial"/>
          <w:color w:val="1A1816"/>
          <w:sz w:val="23"/>
        </w:rPr>
        <w:t>date</w:t>
      </w:r>
      <w:r w:rsidRPr="00587E7A">
        <w:rPr>
          <w:rFonts w:ascii="Arial" w:hAnsi="Arial" w:cs="Arial"/>
          <w:color w:val="1A1816"/>
          <w:spacing w:val="21"/>
          <w:sz w:val="23"/>
        </w:rPr>
        <w:t xml:space="preserve"> </w:t>
      </w:r>
      <w:r w:rsidRPr="00587E7A">
        <w:rPr>
          <w:rFonts w:ascii="Arial" w:hAnsi="Arial" w:cs="Arial"/>
          <w:color w:val="1A1816"/>
          <w:sz w:val="23"/>
        </w:rPr>
        <w:t>of</w:t>
      </w:r>
      <w:r w:rsidRPr="00587E7A">
        <w:rPr>
          <w:rFonts w:ascii="Arial" w:hAnsi="Arial" w:cs="Arial"/>
          <w:color w:val="1A1816"/>
          <w:spacing w:val="15"/>
          <w:sz w:val="23"/>
        </w:rPr>
        <w:t xml:space="preserve"> </w:t>
      </w:r>
      <w:r w:rsidRPr="00587E7A">
        <w:rPr>
          <w:rFonts w:ascii="Arial" w:hAnsi="Arial" w:cs="Arial"/>
          <w:color w:val="1A1816"/>
          <w:sz w:val="23"/>
        </w:rPr>
        <w:t>approval</w:t>
      </w:r>
      <w:r w:rsidRPr="00587E7A">
        <w:rPr>
          <w:rFonts w:ascii="Arial" w:hAnsi="Arial" w:cs="Arial"/>
          <w:color w:val="1A1816"/>
          <w:spacing w:val="38"/>
          <w:sz w:val="23"/>
        </w:rPr>
        <w:t xml:space="preserve"> </w:t>
      </w:r>
      <w:r w:rsidRPr="00587E7A">
        <w:rPr>
          <w:rFonts w:ascii="Arial" w:hAnsi="Arial" w:cs="Arial"/>
          <w:color w:val="1A1816"/>
          <w:sz w:val="23"/>
        </w:rPr>
        <w:t>by</w:t>
      </w:r>
      <w:r w:rsidRPr="00587E7A">
        <w:rPr>
          <w:rFonts w:ascii="Arial" w:hAnsi="Arial" w:cs="Arial"/>
          <w:color w:val="1A1816"/>
          <w:spacing w:val="2"/>
          <w:sz w:val="23"/>
        </w:rPr>
        <w:t xml:space="preserve"> </w:t>
      </w:r>
      <w:r w:rsidRPr="00587E7A">
        <w:rPr>
          <w:rFonts w:ascii="Arial" w:hAnsi="Arial" w:cs="Arial"/>
          <w:color w:val="1A1816"/>
          <w:sz w:val="23"/>
        </w:rPr>
        <w:t>the</w:t>
      </w:r>
      <w:r w:rsidRPr="00587E7A">
        <w:rPr>
          <w:rFonts w:ascii="Arial" w:hAnsi="Arial" w:cs="Arial"/>
          <w:color w:val="1A1816"/>
          <w:spacing w:val="24"/>
          <w:sz w:val="23"/>
        </w:rPr>
        <w:t xml:space="preserve"> </w:t>
      </w:r>
      <w:r w:rsidRPr="00587E7A">
        <w:rPr>
          <w:rFonts w:ascii="Arial" w:hAnsi="Arial" w:cs="Arial"/>
          <w:color w:val="1A1816"/>
          <w:sz w:val="23"/>
        </w:rPr>
        <w:t>City</w:t>
      </w:r>
      <w:r w:rsidRPr="00587E7A">
        <w:rPr>
          <w:rFonts w:ascii="Arial" w:hAnsi="Arial" w:cs="Arial"/>
          <w:color w:val="1A1816"/>
          <w:spacing w:val="25"/>
          <w:sz w:val="23"/>
        </w:rPr>
        <w:t xml:space="preserve"> </w:t>
      </w:r>
      <w:r w:rsidRPr="00587E7A">
        <w:rPr>
          <w:rFonts w:ascii="Arial" w:hAnsi="Arial" w:cs="Arial"/>
          <w:color w:val="1A1816"/>
          <w:sz w:val="23"/>
        </w:rPr>
        <w:t>Manage</w:t>
      </w:r>
      <w:r w:rsidRPr="00587E7A">
        <w:rPr>
          <w:rFonts w:ascii="Arial" w:hAnsi="Arial" w:cs="Arial"/>
          <w:color w:val="1A1816"/>
          <w:spacing w:val="26"/>
          <w:sz w:val="23"/>
        </w:rPr>
        <w:t>r</w:t>
      </w:r>
      <w:r w:rsidRPr="00587E7A">
        <w:rPr>
          <w:rFonts w:ascii="Arial" w:hAnsi="Arial" w:cs="Arial"/>
          <w:color w:val="3A3A3A"/>
          <w:sz w:val="23"/>
        </w:rPr>
        <w:t>.</w:t>
      </w:r>
    </w:p>
    <w:p w14:paraId="56BF9560" w14:textId="4D50C3F6" w:rsidR="00F00036" w:rsidRPr="00587E7A" w:rsidRDefault="00F00036" w:rsidP="00985A6C">
      <w:pPr>
        <w:rPr>
          <w:rFonts w:ascii="Arial" w:eastAsia="Arial" w:hAnsi="Arial" w:cs="Arial"/>
        </w:rPr>
      </w:pPr>
    </w:p>
    <w:p w14:paraId="7C44C1CA" w14:textId="4E185F3F" w:rsidR="00BC5961" w:rsidRPr="00936FCD" w:rsidRDefault="00936FCD" w:rsidP="00936FCD">
      <w:pPr>
        <w:rPr>
          <w:rFonts w:ascii="Arial" w:eastAsia="Arial" w:hAnsi="Arial" w:cs="Arial"/>
          <w:u w:val="single"/>
        </w:rPr>
      </w:pPr>
      <w:r>
        <w:rPr>
          <w:rFonts w:ascii="Arial" w:eastAsia="Arial" w:hAnsi="Arial" w:cs="Arial"/>
          <w:noProof/>
          <w:u w:val="single"/>
        </w:rPr>
        <w:drawing>
          <wp:inline distT="0" distB="0" distL="0" distR="0" wp14:anchorId="023A2608" wp14:editId="2F013206">
            <wp:extent cx="3486637" cy="1000265"/>
            <wp:effectExtent l="0" t="0" r="0" b="9525"/>
            <wp:docPr id="1" name="Picture 1" descr="Approved: Signature of William Scott Larese, City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roved: Signature of William Scott Larese, City Manager."/>
                    <pic:cNvPicPr/>
                  </pic:nvPicPr>
                  <pic:blipFill>
                    <a:blip r:embed="rId14">
                      <a:extLst>
                        <a:ext uri="{28A0092B-C50C-407E-A947-70E740481C1C}">
                          <a14:useLocalDpi xmlns:a14="http://schemas.microsoft.com/office/drawing/2010/main" val="0"/>
                        </a:ext>
                      </a:extLst>
                    </a:blip>
                    <a:stretch>
                      <a:fillRect/>
                    </a:stretch>
                  </pic:blipFill>
                  <pic:spPr>
                    <a:xfrm>
                      <a:off x="0" y="0"/>
                      <a:ext cx="3486637" cy="1000265"/>
                    </a:xfrm>
                    <a:prstGeom prst="rect">
                      <a:avLst/>
                    </a:prstGeom>
                  </pic:spPr>
                </pic:pic>
              </a:graphicData>
            </a:graphic>
          </wp:inline>
        </w:drawing>
      </w:r>
    </w:p>
    <w:p w14:paraId="3B7A9041" w14:textId="67FCE401" w:rsidR="00BC5961" w:rsidRDefault="00BC5961" w:rsidP="00985A6C">
      <w:pPr>
        <w:ind w:left="-270"/>
        <w:rPr>
          <w:rFonts w:ascii="Arial" w:eastAsia="Arial" w:hAnsi="Arial" w:cs="Arial"/>
        </w:rPr>
      </w:pPr>
    </w:p>
    <w:p w14:paraId="6BC3E4C2" w14:textId="4E5053B6" w:rsidR="00BC5961" w:rsidRPr="00BC5961" w:rsidRDefault="00BC5961" w:rsidP="00985A6C">
      <w:pPr>
        <w:ind w:left="-270"/>
        <w:rPr>
          <w:rFonts w:ascii="Arial" w:eastAsia="Arial" w:hAnsi="Arial" w:cs="Arial"/>
          <w:u w:val="thick"/>
        </w:rPr>
      </w:pPr>
      <w:r>
        <w:rPr>
          <w:rFonts w:ascii="Arial" w:eastAsia="Arial" w:hAnsi="Arial" w:cs="Arial"/>
        </w:rPr>
        <w:t>DATE</w:t>
      </w:r>
      <w:r w:rsidR="00936FCD">
        <w:rPr>
          <w:rFonts w:ascii="Arial" w:eastAsia="Arial" w:hAnsi="Arial" w:cs="Arial"/>
        </w:rPr>
        <w:t>: 30 Oct, 2024</w:t>
      </w:r>
      <w:r w:rsidRPr="00FA49DA">
        <w:rPr>
          <w:rFonts w:ascii="Arial" w:eastAsia="Arial" w:hAnsi="Arial" w:cs="Arial"/>
          <w:u w:val="single"/>
        </w:rPr>
        <w:t xml:space="preserve"> </w:t>
      </w:r>
    </w:p>
    <w:sectPr w:rsidR="00BC5961" w:rsidRPr="00BC5961" w:rsidSect="002C7429">
      <w:type w:val="nextColumn"/>
      <w:pgSz w:w="12240" w:h="15840" w:code="1"/>
      <w:pgMar w:top="1094" w:right="994" w:bottom="274" w:left="145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FD4D" w14:textId="77777777" w:rsidR="00027564" w:rsidRDefault="00027564">
      <w:r>
        <w:separator/>
      </w:r>
    </w:p>
  </w:endnote>
  <w:endnote w:type="continuationSeparator" w:id="0">
    <w:p w14:paraId="1571348B" w14:textId="77777777" w:rsidR="00027564" w:rsidRDefault="0002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0C83" w14:textId="7740AA0A" w:rsidR="00027564" w:rsidRDefault="00027564" w:rsidP="00405B11">
    <w:pPr>
      <w:pStyle w:val="Footer"/>
      <w:tabs>
        <w:tab w:val="clear" w:pos="4680"/>
        <w:tab w:val="clear" w:pos="9360"/>
      </w:tabs>
      <w:ind w:left="-720" w:right="-1188" w:firstLine="450"/>
    </w:pPr>
    <w:r>
      <w:t xml:space="preserve">Personnel Policies </w:t>
    </w:r>
    <w:r w:rsidRPr="00CF6963">
      <w:t>Manual</w:t>
    </w:r>
    <w:r w:rsidRPr="00CF6963">
      <w:ptab w:relativeTo="margin" w:alignment="center" w:leader="none"/>
    </w:r>
    <w:r w:rsidRPr="00CF6963">
      <w:t xml:space="preserve">Page </w:t>
    </w:r>
    <w:r w:rsidRPr="00CF6963">
      <w:rPr>
        <w:bCs/>
      </w:rPr>
      <w:fldChar w:fldCharType="begin"/>
    </w:r>
    <w:r w:rsidRPr="00CF6963">
      <w:rPr>
        <w:bCs/>
      </w:rPr>
      <w:instrText xml:space="preserve"> PAGE  \* Arabic  \* MERGEFORMAT </w:instrText>
    </w:r>
    <w:r w:rsidRPr="00CF6963">
      <w:rPr>
        <w:bCs/>
      </w:rPr>
      <w:fldChar w:fldCharType="separate"/>
    </w:r>
    <w:r w:rsidRPr="00CF6963">
      <w:rPr>
        <w:bCs/>
        <w:noProof/>
      </w:rPr>
      <w:t>1</w:t>
    </w:r>
    <w:r w:rsidRPr="00CF6963">
      <w:rPr>
        <w:bCs/>
      </w:rPr>
      <w:fldChar w:fldCharType="end"/>
    </w:r>
    <w:r w:rsidRPr="00CF6963">
      <w:t xml:space="preserve"> of </w:t>
    </w:r>
    <w:r w:rsidRPr="00CF6963">
      <w:rPr>
        <w:bCs/>
      </w:rPr>
      <w:fldChar w:fldCharType="begin"/>
    </w:r>
    <w:r w:rsidRPr="00CF6963">
      <w:rPr>
        <w:bCs/>
      </w:rPr>
      <w:instrText xml:space="preserve"> NUMPAGES  \* Arabic  \* MERGEFORMAT </w:instrText>
    </w:r>
    <w:r w:rsidRPr="00CF6963">
      <w:rPr>
        <w:bCs/>
      </w:rPr>
      <w:fldChar w:fldCharType="separate"/>
    </w:r>
    <w:r w:rsidRPr="00CF6963">
      <w:rPr>
        <w:bCs/>
        <w:noProof/>
      </w:rPr>
      <w:t>2</w:t>
    </w:r>
    <w:r w:rsidRPr="00CF6963">
      <w:rPr>
        <w:bCs/>
      </w:rPr>
      <w:fldChar w:fldCharType="end"/>
    </w:r>
    <w:r w:rsidRPr="00CF6963">
      <w:ptab w:relativeTo="margin" w:alignment="right" w:leader="none"/>
    </w:r>
    <w:r>
      <w:t xml:space="preserve"> Rev: </w:t>
    </w:r>
    <w:r w:rsidR="00FA44E2">
      <w:t>10/</w:t>
    </w:r>
    <w:r w:rsidR="00E906E6">
      <w:t>30</w:t>
    </w:r>
    <w:r w:rsidR="00FA44E2">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7EC9" w14:textId="2ED26E58" w:rsidR="00027564" w:rsidRDefault="00027564" w:rsidP="001F47B4">
    <w:pPr>
      <w:pStyle w:val="Footer"/>
      <w:tabs>
        <w:tab w:val="clear" w:pos="4680"/>
        <w:tab w:val="clear" w:pos="9360"/>
      </w:tabs>
      <w:ind w:left="-540" w:right="-1188" w:firstLine="450"/>
    </w:pPr>
    <w:r>
      <w:t xml:space="preserve">Personnel Policies </w:t>
    </w:r>
    <w:r w:rsidRPr="00CF6963">
      <w:t>Manual</w:t>
    </w:r>
    <w:r w:rsidRPr="00CF6963">
      <w:ptab w:relativeTo="margin" w:alignment="center" w:leader="none"/>
    </w:r>
    <w:r w:rsidRPr="00CF6963">
      <w:t xml:space="preserve">Page </w:t>
    </w:r>
    <w:r w:rsidRPr="00CF6963">
      <w:rPr>
        <w:bCs/>
      </w:rPr>
      <w:fldChar w:fldCharType="begin"/>
    </w:r>
    <w:r w:rsidRPr="00CF6963">
      <w:rPr>
        <w:bCs/>
      </w:rPr>
      <w:instrText xml:space="preserve"> PAGE  \* Arabic  \* MERGEFORMAT </w:instrText>
    </w:r>
    <w:r w:rsidRPr="00CF6963">
      <w:rPr>
        <w:bCs/>
      </w:rPr>
      <w:fldChar w:fldCharType="separate"/>
    </w:r>
    <w:r w:rsidRPr="00CF6963">
      <w:rPr>
        <w:bCs/>
        <w:noProof/>
      </w:rPr>
      <w:t>1</w:t>
    </w:r>
    <w:r w:rsidRPr="00CF6963">
      <w:rPr>
        <w:bCs/>
      </w:rPr>
      <w:fldChar w:fldCharType="end"/>
    </w:r>
    <w:r w:rsidRPr="00CF6963">
      <w:t xml:space="preserve"> of </w:t>
    </w:r>
    <w:r w:rsidRPr="00CF6963">
      <w:rPr>
        <w:bCs/>
      </w:rPr>
      <w:fldChar w:fldCharType="begin"/>
    </w:r>
    <w:r w:rsidRPr="00CF6963">
      <w:rPr>
        <w:bCs/>
      </w:rPr>
      <w:instrText xml:space="preserve"> NUMPAGES  \* Arabic  \* MERGEFORMAT </w:instrText>
    </w:r>
    <w:r w:rsidRPr="00CF6963">
      <w:rPr>
        <w:bCs/>
      </w:rPr>
      <w:fldChar w:fldCharType="separate"/>
    </w:r>
    <w:r w:rsidRPr="00CF6963">
      <w:rPr>
        <w:bCs/>
        <w:noProof/>
      </w:rPr>
      <w:t>2</w:t>
    </w:r>
    <w:r w:rsidRPr="00CF6963">
      <w:rPr>
        <w:bCs/>
      </w:rPr>
      <w:fldChar w:fldCharType="end"/>
    </w:r>
    <w:r w:rsidRPr="00CF6963">
      <w:ptab w:relativeTo="margin" w:alignment="right" w:leader="none"/>
    </w:r>
    <w:r>
      <w:t xml:space="preserve"> Rev: </w:t>
    </w:r>
    <w:r w:rsidR="00FA44E2">
      <w:t>10/21/2024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D5F9" w14:textId="58FE6C0E" w:rsidR="00027564" w:rsidRDefault="00027564" w:rsidP="00DC5DE6">
    <w:pPr>
      <w:pStyle w:val="Footer"/>
      <w:tabs>
        <w:tab w:val="clear" w:pos="4680"/>
        <w:tab w:val="clear" w:pos="9360"/>
        <w:tab w:val="center" w:pos="4230"/>
      </w:tabs>
      <w:ind w:left="-630" w:right="-468"/>
    </w:pPr>
    <w:r>
      <w:t xml:space="preserve">Personnel Policies Manual </w:t>
    </w:r>
    <w:r>
      <w:tab/>
    </w:r>
    <w:r>
      <w:tab/>
    </w:r>
    <w:r w:rsidRPr="00E43403">
      <w:t xml:space="preserve">Page </w:t>
    </w:r>
    <w:r w:rsidRPr="00E43403">
      <w:rPr>
        <w:bCs/>
      </w:rPr>
      <w:fldChar w:fldCharType="begin"/>
    </w:r>
    <w:r w:rsidRPr="00E43403">
      <w:rPr>
        <w:bCs/>
      </w:rPr>
      <w:instrText xml:space="preserve"> PAGE  \* Arabic  \* MERGEFORMAT </w:instrText>
    </w:r>
    <w:r w:rsidRPr="00E43403">
      <w:rPr>
        <w:bCs/>
      </w:rPr>
      <w:fldChar w:fldCharType="separate"/>
    </w:r>
    <w:r w:rsidRPr="00E43403">
      <w:rPr>
        <w:bCs/>
        <w:noProof/>
      </w:rPr>
      <w:t>1</w:t>
    </w:r>
    <w:r w:rsidRPr="00E43403">
      <w:rPr>
        <w:bCs/>
      </w:rPr>
      <w:fldChar w:fldCharType="end"/>
    </w:r>
    <w:r w:rsidRPr="00E43403">
      <w:t xml:space="preserve"> of </w:t>
    </w:r>
    <w:r w:rsidRPr="00E43403">
      <w:rPr>
        <w:bCs/>
      </w:rPr>
      <w:fldChar w:fldCharType="begin"/>
    </w:r>
    <w:r w:rsidRPr="00E43403">
      <w:rPr>
        <w:bCs/>
      </w:rPr>
      <w:instrText xml:space="preserve"> NUMPAGES  \* Arabic  \* MERGEFORMAT </w:instrText>
    </w:r>
    <w:r w:rsidRPr="00E43403">
      <w:rPr>
        <w:bCs/>
      </w:rPr>
      <w:fldChar w:fldCharType="separate"/>
    </w:r>
    <w:r w:rsidRPr="00E43403">
      <w:rPr>
        <w:bCs/>
        <w:noProof/>
      </w:rPr>
      <w:t>2</w:t>
    </w:r>
    <w:r w:rsidRPr="00E43403">
      <w:rPr>
        <w:bCs/>
      </w:rPr>
      <w:fldChar w:fldCharType="end"/>
    </w:r>
    <w:r>
      <w:tab/>
    </w:r>
    <w:r>
      <w:tab/>
    </w:r>
    <w:r>
      <w:tab/>
    </w:r>
    <w:r>
      <w:tab/>
      <w:t xml:space="preserve"> Revised </w:t>
    </w:r>
    <w:r w:rsidR="00FA44E2">
      <w:t>10/</w:t>
    </w:r>
    <w:r w:rsidR="00E906E6">
      <w:t>30/</w:t>
    </w:r>
    <w:r w:rsidR="00FA44E2">
      <w:t>2024</w:t>
    </w:r>
  </w:p>
  <w:p w14:paraId="10D46EAD" w14:textId="77777777" w:rsidR="00027564" w:rsidRDefault="0002756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455B" w14:textId="77777777" w:rsidR="00027564" w:rsidRDefault="00027564">
      <w:r>
        <w:separator/>
      </w:r>
    </w:p>
  </w:footnote>
  <w:footnote w:type="continuationSeparator" w:id="0">
    <w:p w14:paraId="34772609" w14:textId="77777777" w:rsidR="00027564" w:rsidRDefault="0002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E6AE" w14:textId="77777777" w:rsidR="00027564" w:rsidRDefault="00027564" w:rsidP="00BB7086">
    <w:pPr>
      <w:pStyle w:val="Heading2"/>
      <w:jc w:val="center"/>
    </w:pPr>
  </w:p>
  <w:p w14:paraId="7E98F6E9" w14:textId="1612E2F1" w:rsidR="00027564" w:rsidRPr="00D55B1D" w:rsidRDefault="00027564" w:rsidP="00BC5A27">
    <w:pPr>
      <w:pStyle w:val="Heading2"/>
      <w:jc w:val="center"/>
      <w:rPr>
        <w:u w:val="single"/>
      </w:rPr>
    </w:pPr>
    <w:r w:rsidRPr="00D55B1D">
      <w:rPr>
        <w:u w:val="single"/>
      </w:rPr>
      <w:t>SECTION I - POLICY STATEMENT</w:t>
    </w:r>
  </w:p>
  <w:p w14:paraId="13F6FD4D" w14:textId="77777777" w:rsidR="00027564" w:rsidRPr="000013AC" w:rsidRDefault="00027564" w:rsidP="00BB7086">
    <w:pPr>
      <w:pStyle w:val="Heading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6E0F" w14:textId="77777777" w:rsidR="00027564" w:rsidRPr="00385957" w:rsidRDefault="00027564" w:rsidP="00385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251B" w14:textId="77777777" w:rsidR="00027564" w:rsidRDefault="00027564" w:rsidP="00BB7086">
    <w:pPr>
      <w:pStyle w:val="Heading2"/>
      <w:jc w:val="center"/>
    </w:pPr>
  </w:p>
  <w:p w14:paraId="360D329C" w14:textId="77777777" w:rsidR="00027564" w:rsidRPr="00BE3F01" w:rsidRDefault="00027564" w:rsidP="001B125A">
    <w:pPr>
      <w:pStyle w:val="Heading1"/>
    </w:pPr>
    <w:r w:rsidRPr="00BE3F01">
      <w:t>SECTION I - POLICY STATEMENT</w:t>
    </w:r>
  </w:p>
  <w:p w14:paraId="335B4E2F" w14:textId="77777777" w:rsidR="00027564" w:rsidRPr="000013AC" w:rsidRDefault="00027564" w:rsidP="00BB7086">
    <w:pPr>
      <w:pStyle w:val="Head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33B"/>
    <w:multiLevelType w:val="hybridMultilevel"/>
    <w:tmpl w:val="D1F6648E"/>
    <w:lvl w:ilvl="0" w:tplc="124EA4D8">
      <w:start w:val="1"/>
      <w:numFmt w:val="decimal"/>
      <w:lvlText w:val="%1."/>
      <w:lvlJc w:val="left"/>
      <w:pPr>
        <w:ind w:left="2264" w:hanging="720"/>
      </w:pPr>
      <w:rPr>
        <w:rFonts w:ascii="Arial" w:eastAsia="Arial" w:hAnsi="Arial" w:hint="default"/>
        <w:sz w:val="24"/>
        <w:szCs w:val="24"/>
      </w:rPr>
    </w:lvl>
    <w:lvl w:ilvl="1" w:tplc="A37078B4">
      <w:start w:val="1"/>
      <w:numFmt w:val="lowerLetter"/>
      <w:lvlText w:val="%2."/>
      <w:lvlJc w:val="left"/>
      <w:pPr>
        <w:ind w:left="2984" w:hanging="720"/>
      </w:pPr>
      <w:rPr>
        <w:rFonts w:ascii="Arial" w:eastAsia="Arial" w:hAnsi="Arial" w:hint="default"/>
        <w:sz w:val="24"/>
        <w:szCs w:val="24"/>
      </w:rPr>
    </w:lvl>
    <w:lvl w:ilvl="2" w:tplc="14880054">
      <w:start w:val="1"/>
      <w:numFmt w:val="bullet"/>
      <w:lvlText w:val="•"/>
      <w:lvlJc w:val="left"/>
      <w:pPr>
        <w:ind w:left="2984" w:hanging="720"/>
      </w:pPr>
      <w:rPr>
        <w:rFonts w:hint="default"/>
      </w:rPr>
    </w:lvl>
    <w:lvl w:ilvl="3" w:tplc="D5CC8C32">
      <w:start w:val="1"/>
      <w:numFmt w:val="bullet"/>
      <w:lvlText w:val="•"/>
      <w:lvlJc w:val="left"/>
      <w:pPr>
        <w:ind w:left="3953" w:hanging="720"/>
      </w:pPr>
      <w:rPr>
        <w:rFonts w:hint="default"/>
      </w:rPr>
    </w:lvl>
    <w:lvl w:ilvl="4" w:tplc="00C830E0">
      <w:start w:val="1"/>
      <w:numFmt w:val="bullet"/>
      <w:lvlText w:val="•"/>
      <w:lvlJc w:val="left"/>
      <w:pPr>
        <w:ind w:left="4923" w:hanging="720"/>
      </w:pPr>
      <w:rPr>
        <w:rFonts w:hint="default"/>
      </w:rPr>
    </w:lvl>
    <w:lvl w:ilvl="5" w:tplc="602E60A6">
      <w:start w:val="1"/>
      <w:numFmt w:val="bullet"/>
      <w:lvlText w:val="•"/>
      <w:lvlJc w:val="left"/>
      <w:pPr>
        <w:ind w:left="5892" w:hanging="720"/>
      </w:pPr>
      <w:rPr>
        <w:rFonts w:hint="default"/>
      </w:rPr>
    </w:lvl>
    <w:lvl w:ilvl="6" w:tplc="185AB058">
      <w:start w:val="1"/>
      <w:numFmt w:val="bullet"/>
      <w:lvlText w:val="•"/>
      <w:lvlJc w:val="left"/>
      <w:pPr>
        <w:ind w:left="6862" w:hanging="720"/>
      </w:pPr>
      <w:rPr>
        <w:rFonts w:hint="default"/>
      </w:rPr>
    </w:lvl>
    <w:lvl w:ilvl="7" w:tplc="8D962740">
      <w:start w:val="1"/>
      <w:numFmt w:val="bullet"/>
      <w:lvlText w:val="•"/>
      <w:lvlJc w:val="left"/>
      <w:pPr>
        <w:ind w:left="7831" w:hanging="720"/>
      </w:pPr>
      <w:rPr>
        <w:rFonts w:hint="default"/>
      </w:rPr>
    </w:lvl>
    <w:lvl w:ilvl="8" w:tplc="0604371E">
      <w:start w:val="1"/>
      <w:numFmt w:val="bullet"/>
      <w:lvlText w:val="•"/>
      <w:lvlJc w:val="left"/>
      <w:pPr>
        <w:ind w:left="8801" w:hanging="720"/>
      </w:pPr>
      <w:rPr>
        <w:rFonts w:hint="default"/>
      </w:rPr>
    </w:lvl>
  </w:abstractNum>
  <w:abstractNum w:abstractNumId="1" w15:restartNumberingAfterBreak="0">
    <w:nsid w:val="00B01D94"/>
    <w:multiLevelType w:val="hybridMultilevel"/>
    <w:tmpl w:val="0018192E"/>
    <w:lvl w:ilvl="0" w:tplc="82B262C2">
      <w:start w:val="1"/>
      <w:numFmt w:val="lowerLetter"/>
      <w:lvlText w:val="%1."/>
      <w:lvlJc w:val="left"/>
      <w:pPr>
        <w:ind w:left="2984" w:hanging="720"/>
      </w:pPr>
      <w:rPr>
        <w:rFonts w:ascii="Arial" w:eastAsia="Arial" w:hAnsi="Arial" w:hint="default"/>
        <w:sz w:val="24"/>
        <w:szCs w:val="24"/>
      </w:rPr>
    </w:lvl>
    <w:lvl w:ilvl="1" w:tplc="34A645A8">
      <w:start w:val="1"/>
      <w:numFmt w:val="bullet"/>
      <w:lvlText w:val="•"/>
      <w:lvlJc w:val="left"/>
      <w:pPr>
        <w:ind w:left="3524" w:hanging="540"/>
      </w:pPr>
      <w:rPr>
        <w:rFonts w:ascii="Arial" w:eastAsia="Arial" w:hAnsi="Arial" w:hint="default"/>
        <w:sz w:val="24"/>
        <w:szCs w:val="24"/>
      </w:rPr>
    </w:lvl>
    <w:lvl w:ilvl="2" w:tplc="97BEEBEC">
      <w:start w:val="1"/>
      <w:numFmt w:val="bullet"/>
      <w:lvlText w:val="•"/>
      <w:lvlJc w:val="left"/>
      <w:pPr>
        <w:ind w:left="4325" w:hanging="540"/>
      </w:pPr>
      <w:rPr>
        <w:rFonts w:hint="default"/>
      </w:rPr>
    </w:lvl>
    <w:lvl w:ilvl="3" w:tplc="4EFC7858">
      <w:start w:val="1"/>
      <w:numFmt w:val="bullet"/>
      <w:lvlText w:val="•"/>
      <w:lvlJc w:val="left"/>
      <w:pPr>
        <w:ind w:left="5127" w:hanging="540"/>
      </w:pPr>
      <w:rPr>
        <w:rFonts w:hint="default"/>
      </w:rPr>
    </w:lvl>
    <w:lvl w:ilvl="4" w:tplc="5AC012FC">
      <w:start w:val="1"/>
      <w:numFmt w:val="bullet"/>
      <w:lvlText w:val="•"/>
      <w:lvlJc w:val="left"/>
      <w:pPr>
        <w:ind w:left="5929" w:hanging="540"/>
      </w:pPr>
      <w:rPr>
        <w:rFonts w:hint="default"/>
      </w:rPr>
    </w:lvl>
    <w:lvl w:ilvl="5" w:tplc="CEDA106A">
      <w:start w:val="1"/>
      <w:numFmt w:val="bullet"/>
      <w:lvlText w:val="•"/>
      <w:lvlJc w:val="left"/>
      <w:pPr>
        <w:ind w:left="6731" w:hanging="540"/>
      </w:pPr>
      <w:rPr>
        <w:rFonts w:hint="default"/>
      </w:rPr>
    </w:lvl>
    <w:lvl w:ilvl="6" w:tplc="39549DE2">
      <w:start w:val="1"/>
      <w:numFmt w:val="bullet"/>
      <w:lvlText w:val="•"/>
      <w:lvlJc w:val="left"/>
      <w:pPr>
        <w:ind w:left="7532" w:hanging="540"/>
      </w:pPr>
      <w:rPr>
        <w:rFonts w:hint="default"/>
      </w:rPr>
    </w:lvl>
    <w:lvl w:ilvl="7" w:tplc="4CA49722">
      <w:start w:val="1"/>
      <w:numFmt w:val="bullet"/>
      <w:lvlText w:val="•"/>
      <w:lvlJc w:val="left"/>
      <w:pPr>
        <w:ind w:left="8334" w:hanging="540"/>
      </w:pPr>
      <w:rPr>
        <w:rFonts w:hint="default"/>
      </w:rPr>
    </w:lvl>
    <w:lvl w:ilvl="8" w:tplc="59EC0D0E">
      <w:start w:val="1"/>
      <w:numFmt w:val="bullet"/>
      <w:lvlText w:val="•"/>
      <w:lvlJc w:val="left"/>
      <w:pPr>
        <w:ind w:left="9136" w:hanging="540"/>
      </w:pPr>
      <w:rPr>
        <w:rFonts w:hint="default"/>
      </w:rPr>
    </w:lvl>
  </w:abstractNum>
  <w:abstractNum w:abstractNumId="2" w15:restartNumberingAfterBreak="0">
    <w:nsid w:val="014F5EC9"/>
    <w:multiLevelType w:val="hybridMultilevel"/>
    <w:tmpl w:val="02DC2392"/>
    <w:lvl w:ilvl="0" w:tplc="E68AC110">
      <w:start w:val="1"/>
      <w:numFmt w:val="bullet"/>
      <w:lvlText w:val=""/>
      <w:lvlJc w:val="left"/>
      <w:pPr>
        <w:ind w:left="2264" w:hanging="720"/>
      </w:pPr>
      <w:rPr>
        <w:rFonts w:ascii="Symbol" w:eastAsia="Symbol" w:hAnsi="Symbol" w:hint="default"/>
        <w:sz w:val="24"/>
        <w:szCs w:val="24"/>
      </w:rPr>
    </w:lvl>
    <w:lvl w:ilvl="1" w:tplc="3D543AFE">
      <w:start w:val="1"/>
      <w:numFmt w:val="bullet"/>
      <w:lvlText w:val="•"/>
      <w:lvlJc w:val="left"/>
      <w:pPr>
        <w:ind w:left="3109" w:hanging="720"/>
      </w:pPr>
      <w:rPr>
        <w:rFonts w:hint="default"/>
      </w:rPr>
    </w:lvl>
    <w:lvl w:ilvl="2" w:tplc="77A44D42">
      <w:start w:val="1"/>
      <w:numFmt w:val="bullet"/>
      <w:lvlText w:val="•"/>
      <w:lvlJc w:val="left"/>
      <w:pPr>
        <w:ind w:left="3955" w:hanging="720"/>
      </w:pPr>
      <w:rPr>
        <w:rFonts w:hint="default"/>
      </w:rPr>
    </w:lvl>
    <w:lvl w:ilvl="3" w:tplc="3D08CF30">
      <w:start w:val="1"/>
      <w:numFmt w:val="bullet"/>
      <w:lvlText w:val="•"/>
      <w:lvlJc w:val="left"/>
      <w:pPr>
        <w:ind w:left="4800" w:hanging="720"/>
      </w:pPr>
      <w:rPr>
        <w:rFonts w:hint="default"/>
      </w:rPr>
    </w:lvl>
    <w:lvl w:ilvl="4" w:tplc="054ECFBC">
      <w:start w:val="1"/>
      <w:numFmt w:val="bullet"/>
      <w:lvlText w:val="•"/>
      <w:lvlJc w:val="left"/>
      <w:pPr>
        <w:ind w:left="5646" w:hanging="720"/>
      </w:pPr>
      <w:rPr>
        <w:rFonts w:hint="default"/>
      </w:rPr>
    </w:lvl>
    <w:lvl w:ilvl="5" w:tplc="EAE013DC">
      <w:start w:val="1"/>
      <w:numFmt w:val="bullet"/>
      <w:lvlText w:val="•"/>
      <w:lvlJc w:val="left"/>
      <w:pPr>
        <w:ind w:left="6492" w:hanging="720"/>
      </w:pPr>
      <w:rPr>
        <w:rFonts w:hint="default"/>
      </w:rPr>
    </w:lvl>
    <w:lvl w:ilvl="6" w:tplc="21A89046">
      <w:start w:val="1"/>
      <w:numFmt w:val="bullet"/>
      <w:lvlText w:val="•"/>
      <w:lvlJc w:val="left"/>
      <w:pPr>
        <w:ind w:left="7337" w:hanging="720"/>
      </w:pPr>
      <w:rPr>
        <w:rFonts w:hint="default"/>
      </w:rPr>
    </w:lvl>
    <w:lvl w:ilvl="7" w:tplc="31364AD4">
      <w:start w:val="1"/>
      <w:numFmt w:val="bullet"/>
      <w:lvlText w:val="•"/>
      <w:lvlJc w:val="left"/>
      <w:pPr>
        <w:ind w:left="8183" w:hanging="720"/>
      </w:pPr>
      <w:rPr>
        <w:rFonts w:hint="default"/>
      </w:rPr>
    </w:lvl>
    <w:lvl w:ilvl="8" w:tplc="FAB818F8">
      <w:start w:val="1"/>
      <w:numFmt w:val="bullet"/>
      <w:lvlText w:val="•"/>
      <w:lvlJc w:val="left"/>
      <w:pPr>
        <w:ind w:left="9028" w:hanging="720"/>
      </w:pPr>
      <w:rPr>
        <w:rFonts w:hint="default"/>
      </w:rPr>
    </w:lvl>
  </w:abstractNum>
  <w:abstractNum w:abstractNumId="3" w15:restartNumberingAfterBreak="0">
    <w:nsid w:val="01C76C9B"/>
    <w:multiLevelType w:val="hybridMultilevel"/>
    <w:tmpl w:val="68EA451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3CB21C1"/>
    <w:multiLevelType w:val="hybridMultilevel"/>
    <w:tmpl w:val="5CFA3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14F35"/>
    <w:multiLevelType w:val="hybridMultilevel"/>
    <w:tmpl w:val="E258E330"/>
    <w:lvl w:ilvl="0" w:tplc="3B5A442A">
      <w:start w:val="7"/>
      <w:numFmt w:val="decimal"/>
      <w:lvlText w:val="%1."/>
      <w:lvlJc w:val="left"/>
      <w:pPr>
        <w:ind w:left="2264" w:hanging="720"/>
      </w:pPr>
      <w:rPr>
        <w:rFonts w:ascii="Arial" w:eastAsia="Arial" w:hAnsi="Arial" w:hint="default"/>
        <w:sz w:val="24"/>
        <w:szCs w:val="24"/>
      </w:rPr>
    </w:lvl>
    <w:lvl w:ilvl="1" w:tplc="5CEA052A">
      <w:start w:val="1"/>
      <w:numFmt w:val="bullet"/>
      <w:lvlText w:val="•"/>
      <w:lvlJc w:val="left"/>
      <w:pPr>
        <w:ind w:left="3111" w:hanging="720"/>
      </w:pPr>
      <w:rPr>
        <w:rFonts w:hint="default"/>
      </w:rPr>
    </w:lvl>
    <w:lvl w:ilvl="2" w:tplc="865865BC">
      <w:start w:val="1"/>
      <w:numFmt w:val="bullet"/>
      <w:lvlText w:val="•"/>
      <w:lvlJc w:val="left"/>
      <w:pPr>
        <w:ind w:left="3959" w:hanging="720"/>
      </w:pPr>
      <w:rPr>
        <w:rFonts w:hint="default"/>
      </w:rPr>
    </w:lvl>
    <w:lvl w:ilvl="3" w:tplc="7D1AD0F0">
      <w:start w:val="1"/>
      <w:numFmt w:val="bullet"/>
      <w:lvlText w:val="•"/>
      <w:lvlJc w:val="left"/>
      <w:pPr>
        <w:ind w:left="4806" w:hanging="720"/>
      </w:pPr>
      <w:rPr>
        <w:rFonts w:hint="default"/>
      </w:rPr>
    </w:lvl>
    <w:lvl w:ilvl="4" w:tplc="04768758">
      <w:start w:val="1"/>
      <w:numFmt w:val="bullet"/>
      <w:lvlText w:val="•"/>
      <w:lvlJc w:val="left"/>
      <w:pPr>
        <w:ind w:left="5654" w:hanging="720"/>
      </w:pPr>
      <w:rPr>
        <w:rFonts w:hint="default"/>
      </w:rPr>
    </w:lvl>
    <w:lvl w:ilvl="5" w:tplc="D1228D6E">
      <w:start w:val="1"/>
      <w:numFmt w:val="bullet"/>
      <w:lvlText w:val="•"/>
      <w:lvlJc w:val="left"/>
      <w:pPr>
        <w:ind w:left="6502" w:hanging="720"/>
      </w:pPr>
      <w:rPr>
        <w:rFonts w:hint="default"/>
      </w:rPr>
    </w:lvl>
    <w:lvl w:ilvl="6" w:tplc="4C80514E">
      <w:start w:val="1"/>
      <w:numFmt w:val="bullet"/>
      <w:lvlText w:val="•"/>
      <w:lvlJc w:val="left"/>
      <w:pPr>
        <w:ind w:left="7349" w:hanging="720"/>
      </w:pPr>
      <w:rPr>
        <w:rFonts w:hint="default"/>
      </w:rPr>
    </w:lvl>
    <w:lvl w:ilvl="7" w:tplc="B7D61522">
      <w:start w:val="1"/>
      <w:numFmt w:val="bullet"/>
      <w:lvlText w:val="•"/>
      <w:lvlJc w:val="left"/>
      <w:pPr>
        <w:ind w:left="8197" w:hanging="720"/>
      </w:pPr>
      <w:rPr>
        <w:rFonts w:hint="default"/>
      </w:rPr>
    </w:lvl>
    <w:lvl w:ilvl="8" w:tplc="3244A03C">
      <w:start w:val="1"/>
      <w:numFmt w:val="bullet"/>
      <w:lvlText w:val="•"/>
      <w:lvlJc w:val="left"/>
      <w:pPr>
        <w:ind w:left="9044" w:hanging="720"/>
      </w:pPr>
      <w:rPr>
        <w:rFonts w:hint="default"/>
      </w:rPr>
    </w:lvl>
  </w:abstractNum>
  <w:abstractNum w:abstractNumId="6" w15:restartNumberingAfterBreak="0">
    <w:nsid w:val="05274BCF"/>
    <w:multiLevelType w:val="hybridMultilevel"/>
    <w:tmpl w:val="07DE2A76"/>
    <w:lvl w:ilvl="0" w:tplc="377612F8">
      <w:start w:val="1"/>
      <w:numFmt w:val="decimal"/>
      <w:lvlText w:val="%1)"/>
      <w:lvlJc w:val="left"/>
      <w:pPr>
        <w:ind w:left="3704" w:hanging="720"/>
      </w:pPr>
      <w:rPr>
        <w:rFonts w:ascii="Arial" w:eastAsia="Arial" w:hAnsi="Arial" w:hint="default"/>
        <w:sz w:val="24"/>
        <w:szCs w:val="24"/>
      </w:rPr>
    </w:lvl>
    <w:lvl w:ilvl="1" w:tplc="2E6E872A">
      <w:start w:val="1"/>
      <w:numFmt w:val="bullet"/>
      <w:lvlText w:val="•"/>
      <w:lvlJc w:val="left"/>
      <w:pPr>
        <w:ind w:left="3704" w:hanging="720"/>
      </w:pPr>
      <w:rPr>
        <w:rFonts w:hint="default"/>
      </w:rPr>
    </w:lvl>
    <w:lvl w:ilvl="2" w:tplc="CB449014">
      <w:start w:val="1"/>
      <w:numFmt w:val="bullet"/>
      <w:lvlText w:val="•"/>
      <w:lvlJc w:val="left"/>
      <w:pPr>
        <w:ind w:left="4485" w:hanging="720"/>
      </w:pPr>
      <w:rPr>
        <w:rFonts w:hint="default"/>
      </w:rPr>
    </w:lvl>
    <w:lvl w:ilvl="3" w:tplc="D2AEF5D6">
      <w:start w:val="1"/>
      <w:numFmt w:val="bullet"/>
      <w:lvlText w:val="•"/>
      <w:lvlJc w:val="left"/>
      <w:pPr>
        <w:ind w:left="5267" w:hanging="720"/>
      </w:pPr>
      <w:rPr>
        <w:rFonts w:hint="default"/>
      </w:rPr>
    </w:lvl>
    <w:lvl w:ilvl="4" w:tplc="A4A83BD4">
      <w:start w:val="1"/>
      <w:numFmt w:val="bullet"/>
      <w:lvlText w:val="•"/>
      <w:lvlJc w:val="left"/>
      <w:pPr>
        <w:ind w:left="6049" w:hanging="720"/>
      </w:pPr>
      <w:rPr>
        <w:rFonts w:hint="default"/>
      </w:rPr>
    </w:lvl>
    <w:lvl w:ilvl="5" w:tplc="C3EE242A">
      <w:start w:val="1"/>
      <w:numFmt w:val="bullet"/>
      <w:lvlText w:val="•"/>
      <w:lvlJc w:val="left"/>
      <w:pPr>
        <w:ind w:left="6831" w:hanging="720"/>
      </w:pPr>
      <w:rPr>
        <w:rFonts w:hint="default"/>
      </w:rPr>
    </w:lvl>
    <w:lvl w:ilvl="6" w:tplc="A8BCD330">
      <w:start w:val="1"/>
      <w:numFmt w:val="bullet"/>
      <w:lvlText w:val="•"/>
      <w:lvlJc w:val="left"/>
      <w:pPr>
        <w:ind w:left="7612" w:hanging="720"/>
      </w:pPr>
      <w:rPr>
        <w:rFonts w:hint="default"/>
      </w:rPr>
    </w:lvl>
    <w:lvl w:ilvl="7" w:tplc="8E0CE2D0">
      <w:start w:val="1"/>
      <w:numFmt w:val="bullet"/>
      <w:lvlText w:val="•"/>
      <w:lvlJc w:val="left"/>
      <w:pPr>
        <w:ind w:left="8394" w:hanging="720"/>
      </w:pPr>
      <w:rPr>
        <w:rFonts w:hint="default"/>
      </w:rPr>
    </w:lvl>
    <w:lvl w:ilvl="8" w:tplc="F612AB46">
      <w:start w:val="1"/>
      <w:numFmt w:val="bullet"/>
      <w:lvlText w:val="•"/>
      <w:lvlJc w:val="left"/>
      <w:pPr>
        <w:ind w:left="9176" w:hanging="720"/>
      </w:pPr>
      <w:rPr>
        <w:rFonts w:hint="default"/>
      </w:rPr>
    </w:lvl>
  </w:abstractNum>
  <w:abstractNum w:abstractNumId="7" w15:restartNumberingAfterBreak="0">
    <w:nsid w:val="059E3477"/>
    <w:multiLevelType w:val="hybridMultilevel"/>
    <w:tmpl w:val="DDAEE392"/>
    <w:lvl w:ilvl="0" w:tplc="00A87CCA">
      <w:start w:val="1"/>
      <w:numFmt w:val="bullet"/>
      <w:lvlText w:val=""/>
      <w:lvlJc w:val="left"/>
      <w:pPr>
        <w:ind w:left="2624" w:hanging="360"/>
      </w:pPr>
      <w:rPr>
        <w:rFonts w:ascii="Symbol" w:eastAsia="Symbol" w:hAnsi="Symbol" w:hint="default"/>
        <w:sz w:val="24"/>
        <w:szCs w:val="24"/>
      </w:rPr>
    </w:lvl>
    <w:lvl w:ilvl="1" w:tplc="CC44C79C">
      <w:start w:val="1"/>
      <w:numFmt w:val="bullet"/>
      <w:lvlText w:val="•"/>
      <w:lvlJc w:val="left"/>
      <w:pPr>
        <w:ind w:left="3433" w:hanging="360"/>
      </w:pPr>
      <w:rPr>
        <w:rFonts w:hint="default"/>
      </w:rPr>
    </w:lvl>
    <w:lvl w:ilvl="2" w:tplc="34E476F8">
      <w:start w:val="1"/>
      <w:numFmt w:val="bullet"/>
      <w:lvlText w:val="•"/>
      <w:lvlJc w:val="left"/>
      <w:pPr>
        <w:ind w:left="4243" w:hanging="360"/>
      </w:pPr>
      <w:rPr>
        <w:rFonts w:hint="default"/>
      </w:rPr>
    </w:lvl>
    <w:lvl w:ilvl="3" w:tplc="8AC08888">
      <w:start w:val="1"/>
      <w:numFmt w:val="bullet"/>
      <w:lvlText w:val="•"/>
      <w:lvlJc w:val="left"/>
      <w:pPr>
        <w:ind w:left="5052" w:hanging="360"/>
      </w:pPr>
      <w:rPr>
        <w:rFonts w:hint="default"/>
      </w:rPr>
    </w:lvl>
    <w:lvl w:ilvl="4" w:tplc="63FE948C">
      <w:start w:val="1"/>
      <w:numFmt w:val="bullet"/>
      <w:lvlText w:val="•"/>
      <w:lvlJc w:val="left"/>
      <w:pPr>
        <w:ind w:left="5862" w:hanging="360"/>
      </w:pPr>
      <w:rPr>
        <w:rFonts w:hint="default"/>
      </w:rPr>
    </w:lvl>
    <w:lvl w:ilvl="5" w:tplc="306C04DC">
      <w:start w:val="1"/>
      <w:numFmt w:val="bullet"/>
      <w:lvlText w:val="•"/>
      <w:lvlJc w:val="left"/>
      <w:pPr>
        <w:ind w:left="6672" w:hanging="360"/>
      </w:pPr>
      <w:rPr>
        <w:rFonts w:hint="default"/>
      </w:rPr>
    </w:lvl>
    <w:lvl w:ilvl="6" w:tplc="D17623C2">
      <w:start w:val="1"/>
      <w:numFmt w:val="bullet"/>
      <w:lvlText w:val="•"/>
      <w:lvlJc w:val="left"/>
      <w:pPr>
        <w:ind w:left="7481" w:hanging="360"/>
      </w:pPr>
      <w:rPr>
        <w:rFonts w:hint="default"/>
      </w:rPr>
    </w:lvl>
    <w:lvl w:ilvl="7" w:tplc="44F4D692">
      <w:start w:val="1"/>
      <w:numFmt w:val="bullet"/>
      <w:lvlText w:val="•"/>
      <w:lvlJc w:val="left"/>
      <w:pPr>
        <w:ind w:left="8291" w:hanging="360"/>
      </w:pPr>
      <w:rPr>
        <w:rFonts w:hint="default"/>
      </w:rPr>
    </w:lvl>
    <w:lvl w:ilvl="8" w:tplc="450A1CC8">
      <w:start w:val="1"/>
      <w:numFmt w:val="bullet"/>
      <w:lvlText w:val="•"/>
      <w:lvlJc w:val="left"/>
      <w:pPr>
        <w:ind w:left="9100" w:hanging="360"/>
      </w:pPr>
      <w:rPr>
        <w:rFonts w:hint="default"/>
      </w:rPr>
    </w:lvl>
  </w:abstractNum>
  <w:abstractNum w:abstractNumId="8" w15:restartNumberingAfterBreak="0">
    <w:nsid w:val="06EF2B67"/>
    <w:multiLevelType w:val="hybridMultilevel"/>
    <w:tmpl w:val="AC0A66DA"/>
    <w:lvl w:ilvl="0" w:tplc="4AB0BC4C">
      <w:start w:val="1"/>
      <w:numFmt w:val="decimal"/>
      <w:lvlText w:val="%1)"/>
      <w:lvlJc w:val="left"/>
      <w:pPr>
        <w:ind w:left="3704" w:hanging="720"/>
      </w:pPr>
      <w:rPr>
        <w:rFonts w:ascii="Arial" w:eastAsia="Arial" w:hAnsi="Arial" w:hint="default"/>
        <w:sz w:val="24"/>
        <w:szCs w:val="24"/>
      </w:rPr>
    </w:lvl>
    <w:lvl w:ilvl="1" w:tplc="298AD7E0">
      <w:start w:val="1"/>
      <w:numFmt w:val="bullet"/>
      <w:lvlText w:val="•"/>
      <w:lvlJc w:val="left"/>
      <w:pPr>
        <w:ind w:left="4407" w:hanging="720"/>
      </w:pPr>
      <w:rPr>
        <w:rFonts w:hint="default"/>
      </w:rPr>
    </w:lvl>
    <w:lvl w:ilvl="2" w:tplc="511CFA62">
      <w:start w:val="1"/>
      <w:numFmt w:val="bullet"/>
      <w:lvlText w:val="•"/>
      <w:lvlJc w:val="left"/>
      <w:pPr>
        <w:ind w:left="5111" w:hanging="720"/>
      </w:pPr>
      <w:rPr>
        <w:rFonts w:hint="default"/>
      </w:rPr>
    </w:lvl>
    <w:lvl w:ilvl="3" w:tplc="4DF42008">
      <w:start w:val="1"/>
      <w:numFmt w:val="bullet"/>
      <w:lvlText w:val="•"/>
      <w:lvlJc w:val="left"/>
      <w:pPr>
        <w:ind w:left="5814" w:hanging="720"/>
      </w:pPr>
      <w:rPr>
        <w:rFonts w:hint="default"/>
      </w:rPr>
    </w:lvl>
    <w:lvl w:ilvl="4" w:tplc="1AB020CE">
      <w:start w:val="1"/>
      <w:numFmt w:val="bullet"/>
      <w:lvlText w:val="•"/>
      <w:lvlJc w:val="left"/>
      <w:pPr>
        <w:ind w:left="6518" w:hanging="720"/>
      </w:pPr>
      <w:rPr>
        <w:rFonts w:hint="default"/>
      </w:rPr>
    </w:lvl>
    <w:lvl w:ilvl="5" w:tplc="EEB8BE1E">
      <w:start w:val="1"/>
      <w:numFmt w:val="bullet"/>
      <w:lvlText w:val="•"/>
      <w:lvlJc w:val="left"/>
      <w:pPr>
        <w:ind w:left="7222" w:hanging="720"/>
      </w:pPr>
      <w:rPr>
        <w:rFonts w:hint="default"/>
      </w:rPr>
    </w:lvl>
    <w:lvl w:ilvl="6" w:tplc="3AC8661A">
      <w:start w:val="1"/>
      <w:numFmt w:val="bullet"/>
      <w:lvlText w:val="•"/>
      <w:lvlJc w:val="left"/>
      <w:pPr>
        <w:ind w:left="7925" w:hanging="720"/>
      </w:pPr>
      <w:rPr>
        <w:rFonts w:hint="default"/>
      </w:rPr>
    </w:lvl>
    <w:lvl w:ilvl="7" w:tplc="946EEEF2">
      <w:start w:val="1"/>
      <w:numFmt w:val="bullet"/>
      <w:lvlText w:val="•"/>
      <w:lvlJc w:val="left"/>
      <w:pPr>
        <w:ind w:left="8629" w:hanging="720"/>
      </w:pPr>
      <w:rPr>
        <w:rFonts w:hint="default"/>
      </w:rPr>
    </w:lvl>
    <w:lvl w:ilvl="8" w:tplc="53DEC1AA">
      <w:start w:val="1"/>
      <w:numFmt w:val="bullet"/>
      <w:lvlText w:val="•"/>
      <w:lvlJc w:val="left"/>
      <w:pPr>
        <w:ind w:left="9332" w:hanging="720"/>
      </w:pPr>
      <w:rPr>
        <w:rFonts w:hint="default"/>
      </w:rPr>
    </w:lvl>
  </w:abstractNum>
  <w:abstractNum w:abstractNumId="9" w15:restartNumberingAfterBreak="0">
    <w:nsid w:val="07211E00"/>
    <w:multiLevelType w:val="hybridMultilevel"/>
    <w:tmpl w:val="17BAB5AA"/>
    <w:lvl w:ilvl="0" w:tplc="04090001">
      <w:start w:val="1"/>
      <w:numFmt w:val="bullet"/>
      <w:lvlText w:val=""/>
      <w:lvlJc w:val="left"/>
      <w:pPr>
        <w:ind w:left="3524" w:hanging="540"/>
      </w:pPr>
      <w:rPr>
        <w:rFonts w:ascii="Symbol" w:hAnsi="Symbol" w:hint="default"/>
        <w:spacing w:val="-1"/>
        <w:sz w:val="24"/>
        <w:szCs w:val="24"/>
      </w:rPr>
    </w:lvl>
    <w:lvl w:ilvl="1" w:tplc="C874C41C">
      <w:start w:val="1"/>
      <w:numFmt w:val="bullet"/>
      <w:lvlText w:val="•"/>
      <w:lvlJc w:val="left"/>
      <w:pPr>
        <w:ind w:left="4245" w:hanging="540"/>
      </w:pPr>
      <w:rPr>
        <w:rFonts w:hint="default"/>
      </w:rPr>
    </w:lvl>
    <w:lvl w:ilvl="2" w:tplc="EB860A12">
      <w:start w:val="1"/>
      <w:numFmt w:val="bullet"/>
      <w:lvlText w:val="•"/>
      <w:lvlJc w:val="left"/>
      <w:pPr>
        <w:ind w:left="4967" w:hanging="540"/>
      </w:pPr>
      <w:rPr>
        <w:rFonts w:hint="default"/>
      </w:rPr>
    </w:lvl>
    <w:lvl w:ilvl="3" w:tplc="906AA91E">
      <w:start w:val="1"/>
      <w:numFmt w:val="bullet"/>
      <w:lvlText w:val="•"/>
      <w:lvlJc w:val="left"/>
      <w:pPr>
        <w:ind w:left="5688" w:hanging="540"/>
      </w:pPr>
      <w:rPr>
        <w:rFonts w:hint="default"/>
      </w:rPr>
    </w:lvl>
    <w:lvl w:ilvl="4" w:tplc="857C6AE6">
      <w:start w:val="1"/>
      <w:numFmt w:val="bullet"/>
      <w:lvlText w:val="•"/>
      <w:lvlJc w:val="left"/>
      <w:pPr>
        <w:ind w:left="6410" w:hanging="540"/>
      </w:pPr>
      <w:rPr>
        <w:rFonts w:hint="default"/>
      </w:rPr>
    </w:lvl>
    <w:lvl w:ilvl="5" w:tplc="83DE4FF0">
      <w:start w:val="1"/>
      <w:numFmt w:val="bullet"/>
      <w:lvlText w:val="•"/>
      <w:lvlJc w:val="left"/>
      <w:pPr>
        <w:ind w:left="7132" w:hanging="540"/>
      </w:pPr>
      <w:rPr>
        <w:rFonts w:hint="default"/>
      </w:rPr>
    </w:lvl>
    <w:lvl w:ilvl="6" w:tplc="29F63E1C">
      <w:start w:val="1"/>
      <w:numFmt w:val="bullet"/>
      <w:lvlText w:val="•"/>
      <w:lvlJc w:val="left"/>
      <w:pPr>
        <w:ind w:left="7853" w:hanging="540"/>
      </w:pPr>
      <w:rPr>
        <w:rFonts w:hint="default"/>
      </w:rPr>
    </w:lvl>
    <w:lvl w:ilvl="7" w:tplc="341CA414">
      <w:start w:val="1"/>
      <w:numFmt w:val="bullet"/>
      <w:lvlText w:val="•"/>
      <w:lvlJc w:val="left"/>
      <w:pPr>
        <w:ind w:left="8575" w:hanging="540"/>
      </w:pPr>
      <w:rPr>
        <w:rFonts w:hint="default"/>
      </w:rPr>
    </w:lvl>
    <w:lvl w:ilvl="8" w:tplc="00423074">
      <w:start w:val="1"/>
      <w:numFmt w:val="bullet"/>
      <w:lvlText w:val="•"/>
      <w:lvlJc w:val="left"/>
      <w:pPr>
        <w:ind w:left="9296" w:hanging="540"/>
      </w:pPr>
      <w:rPr>
        <w:rFonts w:hint="default"/>
      </w:rPr>
    </w:lvl>
  </w:abstractNum>
  <w:abstractNum w:abstractNumId="10" w15:restartNumberingAfterBreak="0">
    <w:nsid w:val="07B55E57"/>
    <w:multiLevelType w:val="hybridMultilevel"/>
    <w:tmpl w:val="1248999A"/>
    <w:lvl w:ilvl="0" w:tplc="18526582">
      <w:start w:val="50"/>
      <w:numFmt w:val="decimal"/>
      <w:lvlText w:val=".%1"/>
      <w:lvlJc w:val="left"/>
      <w:pPr>
        <w:ind w:left="2264" w:hanging="336"/>
      </w:pPr>
      <w:rPr>
        <w:rFonts w:ascii="Arial" w:eastAsia="Arial" w:hAnsi="Arial" w:hint="default"/>
        <w:sz w:val="24"/>
        <w:szCs w:val="24"/>
      </w:rPr>
    </w:lvl>
    <w:lvl w:ilvl="1" w:tplc="8DAA5646">
      <w:start w:val="1"/>
      <w:numFmt w:val="bullet"/>
      <w:lvlText w:val=""/>
      <w:lvlJc w:val="left"/>
      <w:pPr>
        <w:ind w:left="2984" w:hanging="629"/>
      </w:pPr>
      <w:rPr>
        <w:rFonts w:ascii="Symbol" w:eastAsia="Symbol" w:hAnsi="Symbol" w:hint="default"/>
        <w:sz w:val="24"/>
        <w:szCs w:val="24"/>
      </w:rPr>
    </w:lvl>
    <w:lvl w:ilvl="2" w:tplc="42809FF6">
      <w:start w:val="1"/>
      <w:numFmt w:val="bullet"/>
      <w:lvlText w:val="•"/>
      <w:lvlJc w:val="left"/>
      <w:pPr>
        <w:ind w:left="3845" w:hanging="629"/>
      </w:pPr>
      <w:rPr>
        <w:rFonts w:hint="default"/>
      </w:rPr>
    </w:lvl>
    <w:lvl w:ilvl="3" w:tplc="0A6AC588">
      <w:start w:val="1"/>
      <w:numFmt w:val="bullet"/>
      <w:lvlText w:val="•"/>
      <w:lvlJc w:val="left"/>
      <w:pPr>
        <w:ind w:left="4707" w:hanging="629"/>
      </w:pPr>
      <w:rPr>
        <w:rFonts w:hint="default"/>
      </w:rPr>
    </w:lvl>
    <w:lvl w:ilvl="4" w:tplc="ACC8E9B8">
      <w:start w:val="1"/>
      <w:numFmt w:val="bullet"/>
      <w:lvlText w:val="•"/>
      <w:lvlJc w:val="left"/>
      <w:pPr>
        <w:ind w:left="5569" w:hanging="629"/>
      </w:pPr>
      <w:rPr>
        <w:rFonts w:hint="default"/>
      </w:rPr>
    </w:lvl>
    <w:lvl w:ilvl="5" w:tplc="EA3247C0">
      <w:start w:val="1"/>
      <w:numFmt w:val="bullet"/>
      <w:lvlText w:val="•"/>
      <w:lvlJc w:val="left"/>
      <w:pPr>
        <w:ind w:left="6431" w:hanging="629"/>
      </w:pPr>
      <w:rPr>
        <w:rFonts w:hint="default"/>
      </w:rPr>
    </w:lvl>
    <w:lvl w:ilvl="6" w:tplc="1C124B34">
      <w:start w:val="1"/>
      <w:numFmt w:val="bullet"/>
      <w:lvlText w:val="•"/>
      <w:lvlJc w:val="left"/>
      <w:pPr>
        <w:ind w:left="7292" w:hanging="629"/>
      </w:pPr>
      <w:rPr>
        <w:rFonts w:hint="default"/>
      </w:rPr>
    </w:lvl>
    <w:lvl w:ilvl="7" w:tplc="9E3CD4B2">
      <w:start w:val="1"/>
      <w:numFmt w:val="bullet"/>
      <w:lvlText w:val="•"/>
      <w:lvlJc w:val="left"/>
      <w:pPr>
        <w:ind w:left="8154" w:hanging="629"/>
      </w:pPr>
      <w:rPr>
        <w:rFonts w:hint="default"/>
      </w:rPr>
    </w:lvl>
    <w:lvl w:ilvl="8" w:tplc="4EFED9EE">
      <w:start w:val="1"/>
      <w:numFmt w:val="bullet"/>
      <w:lvlText w:val="•"/>
      <w:lvlJc w:val="left"/>
      <w:pPr>
        <w:ind w:left="9016" w:hanging="629"/>
      </w:pPr>
      <w:rPr>
        <w:rFonts w:hint="default"/>
      </w:rPr>
    </w:lvl>
  </w:abstractNum>
  <w:abstractNum w:abstractNumId="11" w15:restartNumberingAfterBreak="0">
    <w:nsid w:val="08461DAC"/>
    <w:multiLevelType w:val="hybridMultilevel"/>
    <w:tmpl w:val="05D4E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9150AE6"/>
    <w:multiLevelType w:val="hybridMultilevel"/>
    <w:tmpl w:val="746CDA54"/>
    <w:lvl w:ilvl="0" w:tplc="83EA0BD2">
      <w:start w:val="1"/>
      <w:numFmt w:val="decimal"/>
      <w:lvlText w:val="%1)"/>
      <w:lvlJc w:val="left"/>
      <w:pPr>
        <w:ind w:left="3435" w:hanging="413"/>
      </w:pPr>
      <w:rPr>
        <w:rFonts w:ascii="Arial" w:eastAsia="Arial" w:hAnsi="Arial" w:hint="default"/>
        <w:sz w:val="24"/>
        <w:szCs w:val="24"/>
      </w:rPr>
    </w:lvl>
    <w:lvl w:ilvl="1" w:tplc="B91AC782">
      <w:start w:val="1"/>
      <w:numFmt w:val="bullet"/>
      <w:lvlText w:val="•"/>
      <w:lvlJc w:val="left"/>
      <w:pPr>
        <w:ind w:left="4165" w:hanging="413"/>
      </w:pPr>
      <w:rPr>
        <w:rFonts w:hint="default"/>
      </w:rPr>
    </w:lvl>
    <w:lvl w:ilvl="2" w:tplc="5FA804A4">
      <w:start w:val="1"/>
      <w:numFmt w:val="bullet"/>
      <w:lvlText w:val="•"/>
      <w:lvlJc w:val="left"/>
      <w:pPr>
        <w:ind w:left="4896" w:hanging="413"/>
      </w:pPr>
      <w:rPr>
        <w:rFonts w:hint="default"/>
      </w:rPr>
    </w:lvl>
    <w:lvl w:ilvl="3" w:tplc="8A2A0D44">
      <w:start w:val="1"/>
      <w:numFmt w:val="bullet"/>
      <w:lvlText w:val="•"/>
      <w:lvlJc w:val="left"/>
      <w:pPr>
        <w:ind w:left="5626" w:hanging="413"/>
      </w:pPr>
      <w:rPr>
        <w:rFonts w:hint="default"/>
      </w:rPr>
    </w:lvl>
    <w:lvl w:ilvl="4" w:tplc="61E04784">
      <w:start w:val="1"/>
      <w:numFmt w:val="bullet"/>
      <w:lvlText w:val="•"/>
      <w:lvlJc w:val="left"/>
      <w:pPr>
        <w:ind w:left="6357" w:hanging="413"/>
      </w:pPr>
      <w:rPr>
        <w:rFonts w:hint="default"/>
      </w:rPr>
    </w:lvl>
    <w:lvl w:ilvl="5" w:tplc="0B3671D4">
      <w:start w:val="1"/>
      <w:numFmt w:val="bullet"/>
      <w:lvlText w:val="•"/>
      <w:lvlJc w:val="left"/>
      <w:pPr>
        <w:ind w:left="7087" w:hanging="413"/>
      </w:pPr>
      <w:rPr>
        <w:rFonts w:hint="default"/>
      </w:rPr>
    </w:lvl>
    <w:lvl w:ilvl="6" w:tplc="6BD2C83E">
      <w:start w:val="1"/>
      <w:numFmt w:val="bullet"/>
      <w:lvlText w:val="•"/>
      <w:lvlJc w:val="left"/>
      <w:pPr>
        <w:ind w:left="7818" w:hanging="413"/>
      </w:pPr>
      <w:rPr>
        <w:rFonts w:hint="default"/>
      </w:rPr>
    </w:lvl>
    <w:lvl w:ilvl="7" w:tplc="7FD2393A">
      <w:start w:val="1"/>
      <w:numFmt w:val="bullet"/>
      <w:lvlText w:val="•"/>
      <w:lvlJc w:val="left"/>
      <w:pPr>
        <w:ind w:left="8548" w:hanging="413"/>
      </w:pPr>
      <w:rPr>
        <w:rFonts w:hint="default"/>
      </w:rPr>
    </w:lvl>
    <w:lvl w:ilvl="8" w:tplc="F7B46ED2">
      <w:start w:val="1"/>
      <w:numFmt w:val="bullet"/>
      <w:lvlText w:val="•"/>
      <w:lvlJc w:val="left"/>
      <w:pPr>
        <w:ind w:left="9279" w:hanging="413"/>
      </w:pPr>
      <w:rPr>
        <w:rFonts w:hint="default"/>
      </w:rPr>
    </w:lvl>
  </w:abstractNum>
  <w:abstractNum w:abstractNumId="13" w15:restartNumberingAfterBreak="0">
    <w:nsid w:val="09C15FA0"/>
    <w:multiLevelType w:val="multilevel"/>
    <w:tmpl w:val="D45EAA40"/>
    <w:lvl w:ilvl="0">
      <w:start w:val="6"/>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1"/>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14" w15:restartNumberingAfterBreak="0">
    <w:nsid w:val="0A9765C1"/>
    <w:multiLevelType w:val="hybridMultilevel"/>
    <w:tmpl w:val="F1920852"/>
    <w:lvl w:ilvl="0" w:tplc="8BD872C6">
      <w:start w:val="1"/>
      <w:numFmt w:val="lowerLetter"/>
      <w:lvlText w:val="%1."/>
      <w:lvlJc w:val="left"/>
      <w:pPr>
        <w:ind w:left="2984" w:hanging="720"/>
      </w:pPr>
      <w:rPr>
        <w:rFonts w:ascii="Arial" w:eastAsia="Arial" w:hAnsi="Arial" w:hint="default"/>
        <w:sz w:val="24"/>
        <w:szCs w:val="24"/>
      </w:rPr>
    </w:lvl>
    <w:lvl w:ilvl="1" w:tplc="BA8E4AF6">
      <w:start w:val="1"/>
      <w:numFmt w:val="bullet"/>
      <w:lvlText w:val="•"/>
      <w:lvlJc w:val="left"/>
      <w:pPr>
        <w:ind w:left="3759" w:hanging="720"/>
      </w:pPr>
      <w:rPr>
        <w:rFonts w:hint="default"/>
      </w:rPr>
    </w:lvl>
    <w:lvl w:ilvl="2" w:tplc="122435C8">
      <w:start w:val="1"/>
      <w:numFmt w:val="bullet"/>
      <w:lvlText w:val="•"/>
      <w:lvlJc w:val="left"/>
      <w:pPr>
        <w:ind w:left="4535" w:hanging="720"/>
      </w:pPr>
      <w:rPr>
        <w:rFonts w:hint="default"/>
      </w:rPr>
    </w:lvl>
    <w:lvl w:ilvl="3" w:tplc="899248DA">
      <w:start w:val="1"/>
      <w:numFmt w:val="bullet"/>
      <w:lvlText w:val="•"/>
      <w:lvlJc w:val="left"/>
      <w:pPr>
        <w:ind w:left="5310" w:hanging="720"/>
      </w:pPr>
      <w:rPr>
        <w:rFonts w:hint="default"/>
      </w:rPr>
    </w:lvl>
    <w:lvl w:ilvl="4" w:tplc="4134EB1C">
      <w:start w:val="1"/>
      <w:numFmt w:val="bullet"/>
      <w:lvlText w:val="•"/>
      <w:lvlJc w:val="left"/>
      <w:pPr>
        <w:ind w:left="6086" w:hanging="720"/>
      </w:pPr>
      <w:rPr>
        <w:rFonts w:hint="default"/>
      </w:rPr>
    </w:lvl>
    <w:lvl w:ilvl="5" w:tplc="46467478">
      <w:start w:val="1"/>
      <w:numFmt w:val="bullet"/>
      <w:lvlText w:val="•"/>
      <w:lvlJc w:val="left"/>
      <w:pPr>
        <w:ind w:left="6862" w:hanging="720"/>
      </w:pPr>
      <w:rPr>
        <w:rFonts w:hint="default"/>
      </w:rPr>
    </w:lvl>
    <w:lvl w:ilvl="6" w:tplc="8CBCAE46">
      <w:start w:val="1"/>
      <w:numFmt w:val="bullet"/>
      <w:lvlText w:val="•"/>
      <w:lvlJc w:val="left"/>
      <w:pPr>
        <w:ind w:left="7637" w:hanging="720"/>
      </w:pPr>
      <w:rPr>
        <w:rFonts w:hint="default"/>
      </w:rPr>
    </w:lvl>
    <w:lvl w:ilvl="7" w:tplc="4FE0CB9C">
      <w:start w:val="1"/>
      <w:numFmt w:val="bullet"/>
      <w:lvlText w:val="•"/>
      <w:lvlJc w:val="left"/>
      <w:pPr>
        <w:ind w:left="8413" w:hanging="720"/>
      </w:pPr>
      <w:rPr>
        <w:rFonts w:hint="default"/>
      </w:rPr>
    </w:lvl>
    <w:lvl w:ilvl="8" w:tplc="98D25144">
      <w:start w:val="1"/>
      <w:numFmt w:val="bullet"/>
      <w:lvlText w:val="•"/>
      <w:lvlJc w:val="left"/>
      <w:pPr>
        <w:ind w:left="9188" w:hanging="720"/>
      </w:pPr>
      <w:rPr>
        <w:rFonts w:hint="default"/>
      </w:rPr>
    </w:lvl>
  </w:abstractNum>
  <w:abstractNum w:abstractNumId="15" w15:restartNumberingAfterBreak="0">
    <w:nsid w:val="0B06114E"/>
    <w:multiLevelType w:val="hybridMultilevel"/>
    <w:tmpl w:val="EAC8A5A4"/>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0BAA2051"/>
    <w:multiLevelType w:val="hybridMultilevel"/>
    <w:tmpl w:val="F47030EA"/>
    <w:lvl w:ilvl="0" w:tplc="E8BCFC12">
      <w:start w:val="1"/>
      <w:numFmt w:val="lowerLetter"/>
      <w:lvlText w:val="%1."/>
      <w:lvlJc w:val="left"/>
      <w:pPr>
        <w:ind w:left="2984" w:hanging="720"/>
      </w:pPr>
      <w:rPr>
        <w:rFonts w:ascii="Arial" w:eastAsia="Arial" w:hAnsi="Arial" w:hint="default"/>
        <w:sz w:val="24"/>
        <w:szCs w:val="24"/>
      </w:rPr>
    </w:lvl>
    <w:lvl w:ilvl="1" w:tplc="D4C8A768">
      <w:start w:val="1"/>
      <w:numFmt w:val="bullet"/>
      <w:lvlText w:val="•"/>
      <w:lvlJc w:val="left"/>
      <w:pPr>
        <w:ind w:left="3344" w:hanging="360"/>
      </w:pPr>
      <w:rPr>
        <w:rFonts w:ascii="Arial" w:eastAsia="Arial" w:hAnsi="Arial" w:hint="default"/>
        <w:sz w:val="24"/>
        <w:szCs w:val="24"/>
      </w:rPr>
    </w:lvl>
    <w:lvl w:ilvl="2" w:tplc="E190F10A">
      <w:start w:val="1"/>
      <w:numFmt w:val="bullet"/>
      <w:lvlText w:val="•"/>
      <w:lvlJc w:val="left"/>
      <w:pPr>
        <w:ind w:left="4165" w:hanging="360"/>
      </w:pPr>
      <w:rPr>
        <w:rFonts w:hint="default"/>
      </w:rPr>
    </w:lvl>
    <w:lvl w:ilvl="3" w:tplc="ADCC1422">
      <w:start w:val="1"/>
      <w:numFmt w:val="bullet"/>
      <w:lvlText w:val="•"/>
      <w:lvlJc w:val="left"/>
      <w:pPr>
        <w:ind w:left="4987" w:hanging="360"/>
      </w:pPr>
      <w:rPr>
        <w:rFonts w:hint="default"/>
      </w:rPr>
    </w:lvl>
    <w:lvl w:ilvl="4" w:tplc="A4B687F8">
      <w:start w:val="1"/>
      <w:numFmt w:val="bullet"/>
      <w:lvlText w:val="•"/>
      <w:lvlJc w:val="left"/>
      <w:pPr>
        <w:ind w:left="5809" w:hanging="360"/>
      </w:pPr>
      <w:rPr>
        <w:rFonts w:hint="default"/>
      </w:rPr>
    </w:lvl>
    <w:lvl w:ilvl="5" w:tplc="9C84F2B4">
      <w:start w:val="1"/>
      <w:numFmt w:val="bullet"/>
      <w:lvlText w:val="•"/>
      <w:lvlJc w:val="left"/>
      <w:pPr>
        <w:ind w:left="6631" w:hanging="360"/>
      </w:pPr>
      <w:rPr>
        <w:rFonts w:hint="default"/>
      </w:rPr>
    </w:lvl>
    <w:lvl w:ilvl="6" w:tplc="AADEB494">
      <w:start w:val="1"/>
      <w:numFmt w:val="bullet"/>
      <w:lvlText w:val="•"/>
      <w:lvlJc w:val="left"/>
      <w:pPr>
        <w:ind w:left="7452" w:hanging="360"/>
      </w:pPr>
      <w:rPr>
        <w:rFonts w:hint="default"/>
      </w:rPr>
    </w:lvl>
    <w:lvl w:ilvl="7" w:tplc="38BE413C">
      <w:start w:val="1"/>
      <w:numFmt w:val="bullet"/>
      <w:lvlText w:val="•"/>
      <w:lvlJc w:val="left"/>
      <w:pPr>
        <w:ind w:left="8274" w:hanging="360"/>
      </w:pPr>
      <w:rPr>
        <w:rFonts w:hint="default"/>
      </w:rPr>
    </w:lvl>
    <w:lvl w:ilvl="8" w:tplc="0A768FC6">
      <w:start w:val="1"/>
      <w:numFmt w:val="bullet"/>
      <w:lvlText w:val="•"/>
      <w:lvlJc w:val="left"/>
      <w:pPr>
        <w:ind w:left="9096" w:hanging="360"/>
      </w:pPr>
      <w:rPr>
        <w:rFonts w:hint="default"/>
      </w:rPr>
    </w:lvl>
  </w:abstractNum>
  <w:abstractNum w:abstractNumId="17" w15:restartNumberingAfterBreak="0">
    <w:nsid w:val="0BF32D73"/>
    <w:multiLevelType w:val="hybridMultilevel"/>
    <w:tmpl w:val="89589458"/>
    <w:lvl w:ilvl="0" w:tplc="86CA6244">
      <w:start w:val="2"/>
      <w:numFmt w:val="decimal"/>
      <w:lvlText w:val="%1."/>
      <w:lvlJc w:val="left"/>
      <w:pPr>
        <w:ind w:left="2264" w:hanging="749"/>
      </w:pPr>
      <w:rPr>
        <w:rFonts w:ascii="Arial" w:eastAsia="Arial" w:hAnsi="Arial" w:hint="default"/>
        <w:sz w:val="24"/>
        <w:szCs w:val="24"/>
      </w:rPr>
    </w:lvl>
    <w:lvl w:ilvl="1" w:tplc="41DE33C6">
      <w:start w:val="1"/>
      <w:numFmt w:val="lowerLetter"/>
      <w:lvlText w:val="%2."/>
      <w:lvlJc w:val="left"/>
      <w:pPr>
        <w:ind w:left="2984" w:hanging="720"/>
      </w:pPr>
      <w:rPr>
        <w:rFonts w:ascii="Arial" w:eastAsia="Arial" w:hAnsi="Arial" w:hint="default"/>
        <w:sz w:val="24"/>
        <w:szCs w:val="24"/>
      </w:rPr>
    </w:lvl>
    <w:lvl w:ilvl="2" w:tplc="7DA0BFEA">
      <w:start w:val="1"/>
      <w:numFmt w:val="decimal"/>
      <w:lvlText w:val="%3)"/>
      <w:lvlJc w:val="left"/>
      <w:pPr>
        <w:ind w:left="3344" w:hanging="327"/>
      </w:pPr>
      <w:rPr>
        <w:rFonts w:ascii="Arial" w:eastAsia="Arial" w:hAnsi="Arial" w:hint="default"/>
        <w:sz w:val="24"/>
        <w:szCs w:val="24"/>
      </w:rPr>
    </w:lvl>
    <w:lvl w:ilvl="3" w:tplc="01DCC554">
      <w:start w:val="1"/>
      <w:numFmt w:val="bullet"/>
      <w:lvlText w:val=""/>
      <w:lvlJc w:val="left"/>
      <w:pPr>
        <w:ind w:left="3704" w:hanging="360"/>
      </w:pPr>
      <w:rPr>
        <w:rFonts w:ascii="Symbol" w:eastAsia="Symbol" w:hAnsi="Symbol" w:hint="default"/>
        <w:sz w:val="24"/>
        <w:szCs w:val="24"/>
      </w:rPr>
    </w:lvl>
    <w:lvl w:ilvl="4" w:tplc="9ABEF82C">
      <w:start w:val="1"/>
      <w:numFmt w:val="bullet"/>
      <w:lvlText w:val="•"/>
      <w:lvlJc w:val="left"/>
      <w:pPr>
        <w:ind w:left="4709" w:hanging="360"/>
      </w:pPr>
      <w:rPr>
        <w:rFonts w:hint="default"/>
      </w:rPr>
    </w:lvl>
    <w:lvl w:ilvl="5" w:tplc="3D50BAF6">
      <w:start w:val="1"/>
      <w:numFmt w:val="bullet"/>
      <w:lvlText w:val="•"/>
      <w:lvlJc w:val="left"/>
      <w:pPr>
        <w:ind w:left="5714" w:hanging="360"/>
      </w:pPr>
      <w:rPr>
        <w:rFonts w:hint="default"/>
      </w:rPr>
    </w:lvl>
    <w:lvl w:ilvl="6" w:tplc="17FEF2A4">
      <w:start w:val="1"/>
      <w:numFmt w:val="bullet"/>
      <w:lvlText w:val="•"/>
      <w:lvlJc w:val="left"/>
      <w:pPr>
        <w:ind w:left="6719" w:hanging="360"/>
      </w:pPr>
      <w:rPr>
        <w:rFonts w:hint="default"/>
      </w:rPr>
    </w:lvl>
    <w:lvl w:ilvl="7" w:tplc="16FAD718">
      <w:start w:val="1"/>
      <w:numFmt w:val="bullet"/>
      <w:lvlText w:val="•"/>
      <w:lvlJc w:val="left"/>
      <w:pPr>
        <w:ind w:left="7724" w:hanging="360"/>
      </w:pPr>
      <w:rPr>
        <w:rFonts w:hint="default"/>
      </w:rPr>
    </w:lvl>
    <w:lvl w:ilvl="8" w:tplc="2A9635FA">
      <w:start w:val="1"/>
      <w:numFmt w:val="bullet"/>
      <w:lvlText w:val="•"/>
      <w:lvlJc w:val="left"/>
      <w:pPr>
        <w:ind w:left="8729" w:hanging="360"/>
      </w:pPr>
      <w:rPr>
        <w:rFonts w:hint="default"/>
      </w:rPr>
    </w:lvl>
  </w:abstractNum>
  <w:abstractNum w:abstractNumId="18" w15:restartNumberingAfterBreak="0">
    <w:nsid w:val="0D9828F0"/>
    <w:multiLevelType w:val="multilevel"/>
    <w:tmpl w:val="B0EA91F0"/>
    <w:lvl w:ilvl="0">
      <w:start w:val="3"/>
      <w:numFmt w:val="lowerLetter"/>
      <w:lvlText w:val="%1)"/>
      <w:lvlJc w:val="left"/>
      <w:pPr>
        <w:ind w:left="824" w:hanging="720"/>
      </w:pPr>
      <w:rPr>
        <w:rFonts w:ascii="Arial" w:eastAsia="Arial" w:hAnsi="Arial" w:cs="Arial" w:hint="default"/>
      </w:rPr>
    </w:lvl>
    <w:lvl w:ilvl="1">
      <w:start w:val="22"/>
      <w:numFmt w:val="decimal"/>
      <w:lvlText w:val="5.%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19" w15:restartNumberingAfterBreak="0">
    <w:nsid w:val="0F2C3646"/>
    <w:multiLevelType w:val="hybridMultilevel"/>
    <w:tmpl w:val="8DFC9E9C"/>
    <w:lvl w:ilvl="0" w:tplc="71EA89B0">
      <w:start w:val="4"/>
      <w:numFmt w:val="upperLetter"/>
      <w:lvlText w:val="%1."/>
      <w:lvlJc w:val="left"/>
      <w:pPr>
        <w:ind w:left="1544" w:hanging="720"/>
      </w:pPr>
      <w:rPr>
        <w:rFonts w:ascii="Arial" w:eastAsia="Arial" w:hAnsi="Arial" w:hint="default"/>
        <w:spacing w:val="-1"/>
        <w:sz w:val="24"/>
        <w:szCs w:val="24"/>
      </w:rPr>
    </w:lvl>
    <w:lvl w:ilvl="1" w:tplc="9168ED04">
      <w:start w:val="1"/>
      <w:numFmt w:val="bullet"/>
      <w:lvlText w:val="•"/>
      <w:lvlJc w:val="left"/>
      <w:pPr>
        <w:ind w:left="2461" w:hanging="720"/>
      </w:pPr>
      <w:rPr>
        <w:rFonts w:hint="default"/>
      </w:rPr>
    </w:lvl>
    <w:lvl w:ilvl="2" w:tplc="55CAA80E">
      <w:start w:val="1"/>
      <w:numFmt w:val="bullet"/>
      <w:lvlText w:val="•"/>
      <w:lvlJc w:val="left"/>
      <w:pPr>
        <w:ind w:left="3379" w:hanging="720"/>
      </w:pPr>
      <w:rPr>
        <w:rFonts w:hint="default"/>
      </w:rPr>
    </w:lvl>
    <w:lvl w:ilvl="3" w:tplc="C4382366">
      <w:start w:val="1"/>
      <w:numFmt w:val="bullet"/>
      <w:lvlText w:val="•"/>
      <w:lvlJc w:val="left"/>
      <w:pPr>
        <w:ind w:left="4296" w:hanging="720"/>
      </w:pPr>
      <w:rPr>
        <w:rFonts w:hint="default"/>
      </w:rPr>
    </w:lvl>
    <w:lvl w:ilvl="4" w:tplc="764CC058">
      <w:start w:val="1"/>
      <w:numFmt w:val="bullet"/>
      <w:lvlText w:val="•"/>
      <w:lvlJc w:val="left"/>
      <w:pPr>
        <w:ind w:left="5214" w:hanging="720"/>
      </w:pPr>
      <w:rPr>
        <w:rFonts w:hint="default"/>
      </w:rPr>
    </w:lvl>
    <w:lvl w:ilvl="5" w:tplc="93F258E4">
      <w:start w:val="1"/>
      <w:numFmt w:val="bullet"/>
      <w:lvlText w:val="•"/>
      <w:lvlJc w:val="left"/>
      <w:pPr>
        <w:ind w:left="6132" w:hanging="720"/>
      </w:pPr>
      <w:rPr>
        <w:rFonts w:hint="default"/>
      </w:rPr>
    </w:lvl>
    <w:lvl w:ilvl="6" w:tplc="B09E0A98">
      <w:start w:val="1"/>
      <w:numFmt w:val="bullet"/>
      <w:lvlText w:val="•"/>
      <w:lvlJc w:val="left"/>
      <w:pPr>
        <w:ind w:left="7049" w:hanging="720"/>
      </w:pPr>
      <w:rPr>
        <w:rFonts w:hint="default"/>
      </w:rPr>
    </w:lvl>
    <w:lvl w:ilvl="7" w:tplc="ACE67D26">
      <w:start w:val="1"/>
      <w:numFmt w:val="bullet"/>
      <w:lvlText w:val="•"/>
      <w:lvlJc w:val="left"/>
      <w:pPr>
        <w:ind w:left="7967" w:hanging="720"/>
      </w:pPr>
      <w:rPr>
        <w:rFonts w:hint="default"/>
      </w:rPr>
    </w:lvl>
    <w:lvl w:ilvl="8" w:tplc="A3BCFC2C">
      <w:start w:val="1"/>
      <w:numFmt w:val="bullet"/>
      <w:lvlText w:val="•"/>
      <w:lvlJc w:val="left"/>
      <w:pPr>
        <w:ind w:left="8884" w:hanging="720"/>
      </w:pPr>
      <w:rPr>
        <w:rFonts w:hint="default"/>
      </w:rPr>
    </w:lvl>
  </w:abstractNum>
  <w:abstractNum w:abstractNumId="20" w15:restartNumberingAfterBreak="0">
    <w:nsid w:val="10234925"/>
    <w:multiLevelType w:val="hybridMultilevel"/>
    <w:tmpl w:val="926A9352"/>
    <w:lvl w:ilvl="0" w:tplc="EF7AB14A">
      <w:start w:val="5"/>
      <w:numFmt w:val="decimal"/>
      <w:lvlText w:val="(%1)"/>
      <w:lvlJc w:val="left"/>
      <w:pPr>
        <w:ind w:left="3523" w:hanging="540"/>
      </w:pPr>
      <w:rPr>
        <w:rFonts w:ascii="Arial" w:eastAsia="Arial" w:hAnsi="Arial" w:hint="default"/>
        <w:w w:val="99"/>
        <w:sz w:val="26"/>
        <w:szCs w:val="26"/>
      </w:rPr>
    </w:lvl>
    <w:lvl w:ilvl="1" w:tplc="0E08BD74">
      <w:start w:val="1"/>
      <w:numFmt w:val="lowerLetter"/>
      <w:lvlText w:val="(%2)"/>
      <w:lvlJc w:val="left"/>
      <w:pPr>
        <w:ind w:left="4243" w:hanging="540"/>
      </w:pPr>
      <w:rPr>
        <w:rFonts w:ascii="Arial" w:eastAsia="Arial" w:hAnsi="Arial" w:hint="default"/>
        <w:w w:val="99"/>
        <w:sz w:val="26"/>
        <w:szCs w:val="26"/>
      </w:rPr>
    </w:lvl>
    <w:lvl w:ilvl="2" w:tplc="A2F2ACF4">
      <w:start w:val="1"/>
      <w:numFmt w:val="bullet"/>
      <w:lvlText w:val="•"/>
      <w:lvlJc w:val="left"/>
      <w:pPr>
        <w:ind w:left="4962" w:hanging="540"/>
      </w:pPr>
      <w:rPr>
        <w:rFonts w:hint="default"/>
      </w:rPr>
    </w:lvl>
    <w:lvl w:ilvl="3" w:tplc="946A4988">
      <w:start w:val="1"/>
      <w:numFmt w:val="bullet"/>
      <w:lvlText w:val="•"/>
      <w:lvlJc w:val="left"/>
      <w:pPr>
        <w:ind w:left="5682" w:hanging="540"/>
      </w:pPr>
      <w:rPr>
        <w:rFonts w:hint="default"/>
      </w:rPr>
    </w:lvl>
    <w:lvl w:ilvl="4" w:tplc="71788B66">
      <w:start w:val="1"/>
      <w:numFmt w:val="bullet"/>
      <w:lvlText w:val="•"/>
      <w:lvlJc w:val="left"/>
      <w:pPr>
        <w:ind w:left="6402" w:hanging="540"/>
      </w:pPr>
      <w:rPr>
        <w:rFonts w:hint="default"/>
      </w:rPr>
    </w:lvl>
    <w:lvl w:ilvl="5" w:tplc="46220CC0">
      <w:start w:val="1"/>
      <w:numFmt w:val="bullet"/>
      <w:lvlText w:val="•"/>
      <w:lvlJc w:val="left"/>
      <w:pPr>
        <w:ind w:left="7121" w:hanging="540"/>
      </w:pPr>
      <w:rPr>
        <w:rFonts w:hint="default"/>
      </w:rPr>
    </w:lvl>
    <w:lvl w:ilvl="6" w:tplc="68169DEC">
      <w:start w:val="1"/>
      <w:numFmt w:val="bullet"/>
      <w:lvlText w:val="•"/>
      <w:lvlJc w:val="left"/>
      <w:pPr>
        <w:ind w:left="7841" w:hanging="540"/>
      </w:pPr>
      <w:rPr>
        <w:rFonts w:hint="default"/>
      </w:rPr>
    </w:lvl>
    <w:lvl w:ilvl="7" w:tplc="DEB69B22">
      <w:start w:val="1"/>
      <w:numFmt w:val="bullet"/>
      <w:lvlText w:val="•"/>
      <w:lvlJc w:val="left"/>
      <w:pPr>
        <w:ind w:left="8561" w:hanging="540"/>
      </w:pPr>
      <w:rPr>
        <w:rFonts w:hint="default"/>
      </w:rPr>
    </w:lvl>
    <w:lvl w:ilvl="8" w:tplc="DAD81D18">
      <w:start w:val="1"/>
      <w:numFmt w:val="bullet"/>
      <w:lvlText w:val="•"/>
      <w:lvlJc w:val="left"/>
      <w:pPr>
        <w:ind w:left="9280" w:hanging="540"/>
      </w:pPr>
      <w:rPr>
        <w:rFonts w:hint="default"/>
      </w:rPr>
    </w:lvl>
  </w:abstractNum>
  <w:abstractNum w:abstractNumId="21" w15:restartNumberingAfterBreak="0">
    <w:nsid w:val="115065C6"/>
    <w:multiLevelType w:val="hybridMultilevel"/>
    <w:tmpl w:val="5D6A1CF8"/>
    <w:lvl w:ilvl="0" w:tplc="9760CA30">
      <w:start w:val="5"/>
      <w:numFmt w:val="upperLetter"/>
      <w:lvlText w:val="%1."/>
      <w:lvlJc w:val="left"/>
      <w:pPr>
        <w:ind w:left="1544" w:hanging="720"/>
      </w:pPr>
      <w:rPr>
        <w:rFonts w:ascii="Arial" w:eastAsia="Arial" w:hAnsi="Arial" w:hint="default"/>
        <w:sz w:val="24"/>
        <w:szCs w:val="24"/>
      </w:rPr>
    </w:lvl>
    <w:lvl w:ilvl="1" w:tplc="51A4756A">
      <w:start w:val="1"/>
      <w:numFmt w:val="bullet"/>
      <w:lvlText w:val="•"/>
      <w:lvlJc w:val="left"/>
      <w:pPr>
        <w:ind w:left="2463" w:hanging="720"/>
      </w:pPr>
      <w:rPr>
        <w:rFonts w:hint="default"/>
      </w:rPr>
    </w:lvl>
    <w:lvl w:ilvl="2" w:tplc="0406D19C">
      <w:start w:val="1"/>
      <w:numFmt w:val="bullet"/>
      <w:lvlText w:val="•"/>
      <w:lvlJc w:val="left"/>
      <w:pPr>
        <w:ind w:left="3383" w:hanging="720"/>
      </w:pPr>
      <w:rPr>
        <w:rFonts w:hint="default"/>
      </w:rPr>
    </w:lvl>
    <w:lvl w:ilvl="3" w:tplc="C5D2B0DE">
      <w:start w:val="1"/>
      <w:numFmt w:val="bullet"/>
      <w:lvlText w:val="•"/>
      <w:lvlJc w:val="left"/>
      <w:pPr>
        <w:ind w:left="4302" w:hanging="720"/>
      </w:pPr>
      <w:rPr>
        <w:rFonts w:hint="default"/>
      </w:rPr>
    </w:lvl>
    <w:lvl w:ilvl="4" w:tplc="AAD8D078">
      <w:start w:val="1"/>
      <w:numFmt w:val="bullet"/>
      <w:lvlText w:val="•"/>
      <w:lvlJc w:val="left"/>
      <w:pPr>
        <w:ind w:left="5222" w:hanging="720"/>
      </w:pPr>
      <w:rPr>
        <w:rFonts w:hint="default"/>
      </w:rPr>
    </w:lvl>
    <w:lvl w:ilvl="5" w:tplc="090C71DE">
      <w:start w:val="1"/>
      <w:numFmt w:val="bullet"/>
      <w:lvlText w:val="•"/>
      <w:lvlJc w:val="left"/>
      <w:pPr>
        <w:ind w:left="6142" w:hanging="720"/>
      </w:pPr>
      <w:rPr>
        <w:rFonts w:hint="default"/>
      </w:rPr>
    </w:lvl>
    <w:lvl w:ilvl="6" w:tplc="D5E41A56">
      <w:start w:val="1"/>
      <w:numFmt w:val="bullet"/>
      <w:lvlText w:val="•"/>
      <w:lvlJc w:val="left"/>
      <w:pPr>
        <w:ind w:left="7061" w:hanging="720"/>
      </w:pPr>
      <w:rPr>
        <w:rFonts w:hint="default"/>
      </w:rPr>
    </w:lvl>
    <w:lvl w:ilvl="7" w:tplc="CC14C7CC">
      <w:start w:val="1"/>
      <w:numFmt w:val="bullet"/>
      <w:lvlText w:val="•"/>
      <w:lvlJc w:val="left"/>
      <w:pPr>
        <w:ind w:left="7981" w:hanging="720"/>
      </w:pPr>
      <w:rPr>
        <w:rFonts w:hint="default"/>
      </w:rPr>
    </w:lvl>
    <w:lvl w:ilvl="8" w:tplc="8E109A56">
      <w:start w:val="1"/>
      <w:numFmt w:val="bullet"/>
      <w:lvlText w:val="•"/>
      <w:lvlJc w:val="left"/>
      <w:pPr>
        <w:ind w:left="8900" w:hanging="720"/>
      </w:pPr>
      <w:rPr>
        <w:rFonts w:hint="default"/>
      </w:rPr>
    </w:lvl>
  </w:abstractNum>
  <w:abstractNum w:abstractNumId="22" w15:restartNumberingAfterBreak="0">
    <w:nsid w:val="12017424"/>
    <w:multiLevelType w:val="hybridMultilevel"/>
    <w:tmpl w:val="CFE63D6E"/>
    <w:lvl w:ilvl="0" w:tplc="181663F4">
      <w:start w:val="1"/>
      <w:numFmt w:val="lowerLetter"/>
      <w:lvlText w:val="%1."/>
      <w:lvlJc w:val="left"/>
      <w:pPr>
        <w:ind w:left="2264" w:hanging="720"/>
        <w:jc w:val="right"/>
      </w:pPr>
      <w:rPr>
        <w:rFonts w:ascii="Arial" w:eastAsia="Arial" w:hAnsi="Arial" w:hint="default"/>
        <w:sz w:val="24"/>
        <w:szCs w:val="24"/>
      </w:rPr>
    </w:lvl>
    <w:lvl w:ilvl="1" w:tplc="0E0C25C4">
      <w:start w:val="1"/>
      <w:numFmt w:val="bullet"/>
      <w:lvlText w:val="•"/>
      <w:lvlJc w:val="left"/>
      <w:pPr>
        <w:ind w:left="3109" w:hanging="720"/>
      </w:pPr>
      <w:rPr>
        <w:rFonts w:hint="default"/>
      </w:rPr>
    </w:lvl>
    <w:lvl w:ilvl="2" w:tplc="3AAC6044">
      <w:start w:val="1"/>
      <w:numFmt w:val="bullet"/>
      <w:lvlText w:val="•"/>
      <w:lvlJc w:val="left"/>
      <w:pPr>
        <w:ind w:left="3955" w:hanging="720"/>
      </w:pPr>
      <w:rPr>
        <w:rFonts w:hint="default"/>
      </w:rPr>
    </w:lvl>
    <w:lvl w:ilvl="3" w:tplc="97A40598">
      <w:start w:val="1"/>
      <w:numFmt w:val="bullet"/>
      <w:lvlText w:val="•"/>
      <w:lvlJc w:val="left"/>
      <w:pPr>
        <w:ind w:left="4800" w:hanging="720"/>
      </w:pPr>
      <w:rPr>
        <w:rFonts w:hint="default"/>
      </w:rPr>
    </w:lvl>
    <w:lvl w:ilvl="4" w:tplc="15FCC336">
      <w:start w:val="1"/>
      <w:numFmt w:val="bullet"/>
      <w:lvlText w:val="•"/>
      <w:lvlJc w:val="left"/>
      <w:pPr>
        <w:ind w:left="5646" w:hanging="720"/>
      </w:pPr>
      <w:rPr>
        <w:rFonts w:hint="default"/>
      </w:rPr>
    </w:lvl>
    <w:lvl w:ilvl="5" w:tplc="862A9A36">
      <w:start w:val="1"/>
      <w:numFmt w:val="bullet"/>
      <w:lvlText w:val="•"/>
      <w:lvlJc w:val="left"/>
      <w:pPr>
        <w:ind w:left="6492" w:hanging="720"/>
      </w:pPr>
      <w:rPr>
        <w:rFonts w:hint="default"/>
      </w:rPr>
    </w:lvl>
    <w:lvl w:ilvl="6" w:tplc="8D348B10">
      <w:start w:val="1"/>
      <w:numFmt w:val="bullet"/>
      <w:lvlText w:val="•"/>
      <w:lvlJc w:val="left"/>
      <w:pPr>
        <w:ind w:left="7337" w:hanging="720"/>
      </w:pPr>
      <w:rPr>
        <w:rFonts w:hint="default"/>
      </w:rPr>
    </w:lvl>
    <w:lvl w:ilvl="7" w:tplc="70A4E588">
      <w:start w:val="1"/>
      <w:numFmt w:val="bullet"/>
      <w:lvlText w:val="•"/>
      <w:lvlJc w:val="left"/>
      <w:pPr>
        <w:ind w:left="8183" w:hanging="720"/>
      </w:pPr>
      <w:rPr>
        <w:rFonts w:hint="default"/>
      </w:rPr>
    </w:lvl>
    <w:lvl w:ilvl="8" w:tplc="2F4E4AC2">
      <w:start w:val="1"/>
      <w:numFmt w:val="bullet"/>
      <w:lvlText w:val="•"/>
      <w:lvlJc w:val="left"/>
      <w:pPr>
        <w:ind w:left="9028" w:hanging="720"/>
      </w:pPr>
      <w:rPr>
        <w:rFonts w:hint="default"/>
      </w:rPr>
    </w:lvl>
  </w:abstractNum>
  <w:abstractNum w:abstractNumId="23" w15:restartNumberingAfterBreak="0">
    <w:nsid w:val="121031EC"/>
    <w:multiLevelType w:val="hybridMultilevel"/>
    <w:tmpl w:val="CFA68AEE"/>
    <w:lvl w:ilvl="0" w:tplc="71148B8C">
      <w:start w:val="6"/>
      <w:numFmt w:val="lowerLetter"/>
      <w:lvlText w:val="%1."/>
      <w:lvlJc w:val="left"/>
      <w:pPr>
        <w:ind w:left="2984" w:hanging="720"/>
      </w:pPr>
      <w:rPr>
        <w:rFonts w:ascii="Arial" w:eastAsia="Arial" w:hAnsi="Arial" w:hint="default"/>
        <w:spacing w:val="2"/>
        <w:sz w:val="24"/>
        <w:szCs w:val="24"/>
      </w:rPr>
    </w:lvl>
    <w:lvl w:ilvl="1" w:tplc="1C46F4DE">
      <w:start w:val="1"/>
      <w:numFmt w:val="bullet"/>
      <w:lvlText w:val="•"/>
      <w:lvlJc w:val="left"/>
      <w:pPr>
        <w:ind w:left="3759" w:hanging="720"/>
      </w:pPr>
      <w:rPr>
        <w:rFonts w:hint="default"/>
      </w:rPr>
    </w:lvl>
    <w:lvl w:ilvl="2" w:tplc="6FF81A30">
      <w:start w:val="1"/>
      <w:numFmt w:val="bullet"/>
      <w:lvlText w:val="•"/>
      <w:lvlJc w:val="left"/>
      <w:pPr>
        <w:ind w:left="4535" w:hanging="720"/>
      </w:pPr>
      <w:rPr>
        <w:rFonts w:hint="default"/>
      </w:rPr>
    </w:lvl>
    <w:lvl w:ilvl="3" w:tplc="110EA7BC">
      <w:start w:val="1"/>
      <w:numFmt w:val="bullet"/>
      <w:lvlText w:val="•"/>
      <w:lvlJc w:val="left"/>
      <w:pPr>
        <w:ind w:left="5310" w:hanging="720"/>
      </w:pPr>
      <w:rPr>
        <w:rFonts w:hint="default"/>
      </w:rPr>
    </w:lvl>
    <w:lvl w:ilvl="4" w:tplc="73D8C3EC">
      <w:start w:val="1"/>
      <w:numFmt w:val="bullet"/>
      <w:lvlText w:val="•"/>
      <w:lvlJc w:val="left"/>
      <w:pPr>
        <w:ind w:left="6086" w:hanging="720"/>
      </w:pPr>
      <w:rPr>
        <w:rFonts w:hint="default"/>
      </w:rPr>
    </w:lvl>
    <w:lvl w:ilvl="5" w:tplc="EA7889C8">
      <w:start w:val="1"/>
      <w:numFmt w:val="bullet"/>
      <w:lvlText w:val="•"/>
      <w:lvlJc w:val="left"/>
      <w:pPr>
        <w:ind w:left="6862" w:hanging="720"/>
      </w:pPr>
      <w:rPr>
        <w:rFonts w:hint="default"/>
      </w:rPr>
    </w:lvl>
    <w:lvl w:ilvl="6" w:tplc="5106D7BA">
      <w:start w:val="1"/>
      <w:numFmt w:val="bullet"/>
      <w:lvlText w:val="•"/>
      <w:lvlJc w:val="left"/>
      <w:pPr>
        <w:ind w:left="7637" w:hanging="720"/>
      </w:pPr>
      <w:rPr>
        <w:rFonts w:hint="default"/>
      </w:rPr>
    </w:lvl>
    <w:lvl w:ilvl="7" w:tplc="B07AD958">
      <w:start w:val="1"/>
      <w:numFmt w:val="bullet"/>
      <w:lvlText w:val="•"/>
      <w:lvlJc w:val="left"/>
      <w:pPr>
        <w:ind w:left="8413" w:hanging="720"/>
      </w:pPr>
      <w:rPr>
        <w:rFonts w:hint="default"/>
      </w:rPr>
    </w:lvl>
    <w:lvl w:ilvl="8" w:tplc="935465E8">
      <w:start w:val="1"/>
      <w:numFmt w:val="bullet"/>
      <w:lvlText w:val="•"/>
      <w:lvlJc w:val="left"/>
      <w:pPr>
        <w:ind w:left="9188" w:hanging="720"/>
      </w:pPr>
      <w:rPr>
        <w:rFonts w:hint="default"/>
      </w:rPr>
    </w:lvl>
  </w:abstractNum>
  <w:abstractNum w:abstractNumId="24" w15:restartNumberingAfterBreak="0">
    <w:nsid w:val="12A20527"/>
    <w:multiLevelType w:val="hybridMultilevel"/>
    <w:tmpl w:val="9404F4DE"/>
    <w:lvl w:ilvl="0" w:tplc="AE7C44CC">
      <w:start w:val="1"/>
      <w:numFmt w:val="bullet"/>
      <w:lvlText w:val=""/>
      <w:lvlJc w:val="left"/>
      <w:pPr>
        <w:ind w:left="2624" w:hanging="360"/>
      </w:pPr>
      <w:rPr>
        <w:rFonts w:ascii="Symbol" w:eastAsia="Symbol" w:hAnsi="Symbol" w:hint="default"/>
        <w:sz w:val="24"/>
        <w:szCs w:val="24"/>
      </w:rPr>
    </w:lvl>
    <w:lvl w:ilvl="1" w:tplc="976EBBA2">
      <w:start w:val="1"/>
      <w:numFmt w:val="bullet"/>
      <w:lvlText w:val="•"/>
      <w:lvlJc w:val="left"/>
      <w:pPr>
        <w:ind w:left="3433" w:hanging="360"/>
      </w:pPr>
      <w:rPr>
        <w:rFonts w:hint="default"/>
      </w:rPr>
    </w:lvl>
    <w:lvl w:ilvl="2" w:tplc="AB0C8412">
      <w:start w:val="1"/>
      <w:numFmt w:val="bullet"/>
      <w:lvlText w:val="•"/>
      <w:lvlJc w:val="left"/>
      <w:pPr>
        <w:ind w:left="4243" w:hanging="360"/>
      </w:pPr>
      <w:rPr>
        <w:rFonts w:hint="default"/>
      </w:rPr>
    </w:lvl>
    <w:lvl w:ilvl="3" w:tplc="0D141584">
      <w:start w:val="1"/>
      <w:numFmt w:val="bullet"/>
      <w:lvlText w:val="•"/>
      <w:lvlJc w:val="left"/>
      <w:pPr>
        <w:ind w:left="5052" w:hanging="360"/>
      </w:pPr>
      <w:rPr>
        <w:rFonts w:hint="default"/>
      </w:rPr>
    </w:lvl>
    <w:lvl w:ilvl="4" w:tplc="D3B0C0B2">
      <w:start w:val="1"/>
      <w:numFmt w:val="bullet"/>
      <w:lvlText w:val="•"/>
      <w:lvlJc w:val="left"/>
      <w:pPr>
        <w:ind w:left="5862" w:hanging="360"/>
      </w:pPr>
      <w:rPr>
        <w:rFonts w:hint="default"/>
      </w:rPr>
    </w:lvl>
    <w:lvl w:ilvl="5" w:tplc="15827D2E">
      <w:start w:val="1"/>
      <w:numFmt w:val="bullet"/>
      <w:lvlText w:val="•"/>
      <w:lvlJc w:val="left"/>
      <w:pPr>
        <w:ind w:left="6672" w:hanging="360"/>
      </w:pPr>
      <w:rPr>
        <w:rFonts w:hint="default"/>
      </w:rPr>
    </w:lvl>
    <w:lvl w:ilvl="6" w:tplc="B05A04BA">
      <w:start w:val="1"/>
      <w:numFmt w:val="bullet"/>
      <w:lvlText w:val="•"/>
      <w:lvlJc w:val="left"/>
      <w:pPr>
        <w:ind w:left="7481" w:hanging="360"/>
      </w:pPr>
      <w:rPr>
        <w:rFonts w:hint="default"/>
      </w:rPr>
    </w:lvl>
    <w:lvl w:ilvl="7" w:tplc="CD9A21AA">
      <w:start w:val="1"/>
      <w:numFmt w:val="bullet"/>
      <w:lvlText w:val="•"/>
      <w:lvlJc w:val="left"/>
      <w:pPr>
        <w:ind w:left="8291" w:hanging="360"/>
      </w:pPr>
      <w:rPr>
        <w:rFonts w:hint="default"/>
      </w:rPr>
    </w:lvl>
    <w:lvl w:ilvl="8" w:tplc="FFB696DC">
      <w:start w:val="1"/>
      <w:numFmt w:val="bullet"/>
      <w:lvlText w:val="•"/>
      <w:lvlJc w:val="left"/>
      <w:pPr>
        <w:ind w:left="9100" w:hanging="360"/>
      </w:pPr>
      <w:rPr>
        <w:rFonts w:hint="default"/>
      </w:rPr>
    </w:lvl>
  </w:abstractNum>
  <w:abstractNum w:abstractNumId="25" w15:restartNumberingAfterBreak="0">
    <w:nsid w:val="13597696"/>
    <w:multiLevelType w:val="hybridMultilevel"/>
    <w:tmpl w:val="42AE6280"/>
    <w:lvl w:ilvl="0" w:tplc="5BF8D5EC">
      <w:start w:val="10"/>
      <w:numFmt w:val="upperLetter"/>
      <w:lvlText w:val="%1."/>
      <w:lvlJc w:val="left"/>
      <w:pPr>
        <w:ind w:left="1544" w:hanging="720"/>
      </w:pPr>
      <w:rPr>
        <w:rFonts w:ascii="Arial" w:eastAsia="Arial" w:hAnsi="Arial" w:hint="default"/>
        <w:sz w:val="24"/>
        <w:szCs w:val="24"/>
      </w:rPr>
    </w:lvl>
    <w:lvl w:ilvl="1" w:tplc="6C461AC4">
      <w:start w:val="1"/>
      <w:numFmt w:val="decimal"/>
      <w:lvlText w:val="%2."/>
      <w:lvlJc w:val="left"/>
      <w:pPr>
        <w:ind w:left="2264" w:hanging="720"/>
      </w:pPr>
      <w:rPr>
        <w:rFonts w:ascii="Arial" w:eastAsia="Arial" w:hAnsi="Arial" w:hint="default"/>
        <w:sz w:val="24"/>
        <w:szCs w:val="24"/>
      </w:rPr>
    </w:lvl>
    <w:lvl w:ilvl="2" w:tplc="53EE3FA4">
      <w:start w:val="1"/>
      <w:numFmt w:val="bullet"/>
      <w:lvlText w:val="•"/>
      <w:lvlJc w:val="left"/>
      <w:pPr>
        <w:ind w:left="3205" w:hanging="720"/>
      </w:pPr>
      <w:rPr>
        <w:rFonts w:hint="default"/>
      </w:rPr>
    </w:lvl>
    <w:lvl w:ilvl="3" w:tplc="F2D09F56">
      <w:start w:val="1"/>
      <w:numFmt w:val="bullet"/>
      <w:lvlText w:val="•"/>
      <w:lvlJc w:val="left"/>
      <w:pPr>
        <w:ind w:left="4147" w:hanging="720"/>
      </w:pPr>
      <w:rPr>
        <w:rFonts w:hint="default"/>
      </w:rPr>
    </w:lvl>
    <w:lvl w:ilvl="4" w:tplc="4392B1BC">
      <w:start w:val="1"/>
      <w:numFmt w:val="bullet"/>
      <w:lvlText w:val="•"/>
      <w:lvlJc w:val="left"/>
      <w:pPr>
        <w:ind w:left="5089" w:hanging="720"/>
      </w:pPr>
      <w:rPr>
        <w:rFonts w:hint="default"/>
      </w:rPr>
    </w:lvl>
    <w:lvl w:ilvl="5" w:tplc="FD58CF66">
      <w:start w:val="1"/>
      <w:numFmt w:val="bullet"/>
      <w:lvlText w:val="•"/>
      <w:lvlJc w:val="left"/>
      <w:pPr>
        <w:ind w:left="6031" w:hanging="720"/>
      </w:pPr>
      <w:rPr>
        <w:rFonts w:hint="default"/>
      </w:rPr>
    </w:lvl>
    <w:lvl w:ilvl="6" w:tplc="362A37D8">
      <w:start w:val="1"/>
      <w:numFmt w:val="bullet"/>
      <w:lvlText w:val="•"/>
      <w:lvlJc w:val="left"/>
      <w:pPr>
        <w:ind w:left="6972" w:hanging="720"/>
      </w:pPr>
      <w:rPr>
        <w:rFonts w:hint="default"/>
      </w:rPr>
    </w:lvl>
    <w:lvl w:ilvl="7" w:tplc="D6145D6A">
      <w:start w:val="1"/>
      <w:numFmt w:val="bullet"/>
      <w:lvlText w:val="•"/>
      <w:lvlJc w:val="left"/>
      <w:pPr>
        <w:ind w:left="7914" w:hanging="720"/>
      </w:pPr>
      <w:rPr>
        <w:rFonts w:hint="default"/>
      </w:rPr>
    </w:lvl>
    <w:lvl w:ilvl="8" w:tplc="24508698">
      <w:start w:val="1"/>
      <w:numFmt w:val="bullet"/>
      <w:lvlText w:val="•"/>
      <w:lvlJc w:val="left"/>
      <w:pPr>
        <w:ind w:left="8856" w:hanging="720"/>
      </w:pPr>
      <w:rPr>
        <w:rFonts w:hint="default"/>
      </w:rPr>
    </w:lvl>
  </w:abstractNum>
  <w:abstractNum w:abstractNumId="26" w15:restartNumberingAfterBreak="0">
    <w:nsid w:val="13C81236"/>
    <w:multiLevelType w:val="hybridMultilevel"/>
    <w:tmpl w:val="8F2AC584"/>
    <w:lvl w:ilvl="0" w:tplc="ED800B70">
      <w:start w:val="1"/>
      <w:numFmt w:val="bullet"/>
      <w:lvlText w:val=""/>
      <w:lvlJc w:val="left"/>
      <w:pPr>
        <w:ind w:left="2264" w:hanging="360"/>
      </w:pPr>
      <w:rPr>
        <w:rFonts w:ascii="Symbol" w:eastAsia="Symbol" w:hAnsi="Symbol" w:hint="default"/>
        <w:sz w:val="24"/>
        <w:szCs w:val="24"/>
      </w:rPr>
    </w:lvl>
    <w:lvl w:ilvl="1" w:tplc="235C08D6">
      <w:start w:val="1"/>
      <w:numFmt w:val="bullet"/>
      <w:lvlText w:val="•"/>
      <w:lvlJc w:val="left"/>
      <w:pPr>
        <w:ind w:left="3109" w:hanging="360"/>
      </w:pPr>
      <w:rPr>
        <w:rFonts w:hint="default"/>
      </w:rPr>
    </w:lvl>
    <w:lvl w:ilvl="2" w:tplc="65840AA2">
      <w:start w:val="1"/>
      <w:numFmt w:val="bullet"/>
      <w:lvlText w:val="•"/>
      <w:lvlJc w:val="left"/>
      <w:pPr>
        <w:ind w:left="3955" w:hanging="360"/>
      </w:pPr>
      <w:rPr>
        <w:rFonts w:hint="default"/>
      </w:rPr>
    </w:lvl>
    <w:lvl w:ilvl="3" w:tplc="68FA97DE">
      <w:start w:val="1"/>
      <w:numFmt w:val="bullet"/>
      <w:lvlText w:val="•"/>
      <w:lvlJc w:val="left"/>
      <w:pPr>
        <w:ind w:left="4800" w:hanging="360"/>
      </w:pPr>
      <w:rPr>
        <w:rFonts w:hint="default"/>
      </w:rPr>
    </w:lvl>
    <w:lvl w:ilvl="4" w:tplc="90E65FDE">
      <w:start w:val="1"/>
      <w:numFmt w:val="bullet"/>
      <w:lvlText w:val="•"/>
      <w:lvlJc w:val="left"/>
      <w:pPr>
        <w:ind w:left="5646" w:hanging="360"/>
      </w:pPr>
      <w:rPr>
        <w:rFonts w:hint="default"/>
      </w:rPr>
    </w:lvl>
    <w:lvl w:ilvl="5" w:tplc="1BE6A892">
      <w:start w:val="1"/>
      <w:numFmt w:val="bullet"/>
      <w:lvlText w:val="•"/>
      <w:lvlJc w:val="left"/>
      <w:pPr>
        <w:ind w:left="6492" w:hanging="360"/>
      </w:pPr>
      <w:rPr>
        <w:rFonts w:hint="default"/>
      </w:rPr>
    </w:lvl>
    <w:lvl w:ilvl="6" w:tplc="7FB85EAC">
      <w:start w:val="1"/>
      <w:numFmt w:val="bullet"/>
      <w:lvlText w:val="•"/>
      <w:lvlJc w:val="left"/>
      <w:pPr>
        <w:ind w:left="7337" w:hanging="360"/>
      </w:pPr>
      <w:rPr>
        <w:rFonts w:hint="default"/>
      </w:rPr>
    </w:lvl>
    <w:lvl w:ilvl="7" w:tplc="849E1436">
      <w:start w:val="1"/>
      <w:numFmt w:val="bullet"/>
      <w:lvlText w:val="•"/>
      <w:lvlJc w:val="left"/>
      <w:pPr>
        <w:ind w:left="8183" w:hanging="360"/>
      </w:pPr>
      <w:rPr>
        <w:rFonts w:hint="default"/>
      </w:rPr>
    </w:lvl>
    <w:lvl w:ilvl="8" w:tplc="A1AA7366">
      <w:start w:val="1"/>
      <w:numFmt w:val="bullet"/>
      <w:lvlText w:val="•"/>
      <w:lvlJc w:val="left"/>
      <w:pPr>
        <w:ind w:left="9028" w:hanging="360"/>
      </w:pPr>
      <w:rPr>
        <w:rFonts w:hint="default"/>
      </w:rPr>
    </w:lvl>
  </w:abstractNum>
  <w:abstractNum w:abstractNumId="27" w15:restartNumberingAfterBreak="0">
    <w:nsid w:val="14A10A7B"/>
    <w:multiLevelType w:val="hybridMultilevel"/>
    <w:tmpl w:val="92CC0356"/>
    <w:lvl w:ilvl="0" w:tplc="474EE446">
      <w:start w:val="1"/>
      <w:numFmt w:val="decimal"/>
      <w:lvlText w:val="(%1)"/>
      <w:lvlJc w:val="left"/>
      <w:pPr>
        <w:ind w:left="3531" w:hanging="548"/>
        <w:jc w:val="right"/>
      </w:pPr>
      <w:rPr>
        <w:rFonts w:ascii="Arial" w:eastAsia="Arial" w:hAnsi="Arial" w:hint="default"/>
        <w:spacing w:val="-1"/>
        <w:sz w:val="24"/>
        <w:szCs w:val="24"/>
      </w:rPr>
    </w:lvl>
    <w:lvl w:ilvl="1" w:tplc="FC0E46F6">
      <w:start w:val="1"/>
      <w:numFmt w:val="bullet"/>
      <w:lvlText w:val="•"/>
      <w:lvlJc w:val="left"/>
      <w:pPr>
        <w:ind w:left="4252" w:hanging="548"/>
      </w:pPr>
      <w:rPr>
        <w:rFonts w:hint="default"/>
      </w:rPr>
    </w:lvl>
    <w:lvl w:ilvl="2" w:tplc="D5607644">
      <w:start w:val="1"/>
      <w:numFmt w:val="bullet"/>
      <w:lvlText w:val="•"/>
      <w:lvlJc w:val="left"/>
      <w:pPr>
        <w:ind w:left="4972" w:hanging="548"/>
      </w:pPr>
      <w:rPr>
        <w:rFonts w:hint="default"/>
      </w:rPr>
    </w:lvl>
    <w:lvl w:ilvl="3" w:tplc="9B464A1E">
      <w:start w:val="1"/>
      <w:numFmt w:val="bullet"/>
      <w:lvlText w:val="•"/>
      <w:lvlJc w:val="left"/>
      <w:pPr>
        <w:ind w:left="5693" w:hanging="548"/>
      </w:pPr>
      <w:rPr>
        <w:rFonts w:hint="default"/>
      </w:rPr>
    </w:lvl>
    <w:lvl w:ilvl="4" w:tplc="DED2CD60">
      <w:start w:val="1"/>
      <w:numFmt w:val="bullet"/>
      <w:lvlText w:val="•"/>
      <w:lvlJc w:val="left"/>
      <w:pPr>
        <w:ind w:left="6414" w:hanging="548"/>
      </w:pPr>
      <w:rPr>
        <w:rFonts w:hint="default"/>
      </w:rPr>
    </w:lvl>
    <w:lvl w:ilvl="5" w:tplc="50985F20">
      <w:start w:val="1"/>
      <w:numFmt w:val="bullet"/>
      <w:lvlText w:val="•"/>
      <w:lvlJc w:val="left"/>
      <w:pPr>
        <w:ind w:left="7135" w:hanging="548"/>
      </w:pPr>
      <w:rPr>
        <w:rFonts w:hint="default"/>
      </w:rPr>
    </w:lvl>
    <w:lvl w:ilvl="6" w:tplc="A4F4B058">
      <w:start w:val="1"/>
      <w:numFmt w:val="bullet"/>
      <w:lvlText w:val="•"/>
      <w:lvlJc w:val="left"/>
      <w:pPr>
        <w:ind w:left="7856" w:hanging="548"/>
      </w:pPr>
      <w:rPr>
        <w:rFonts w:hint="default"/>
      </w:rPr>
    </w:lvl>
    <w:lvl w:ilvl="7" w:tplc="B29E0E04">
      <w:start w:val="1"/>
      <w:numFmt w:val="bullet"/>
      <w:lvlText w:val="•"/>
      <w:lvlJc w:val="left"/>
      <w:pPr>
        <w:ind w:left="8577" w:hanging="548"/>
      </w:pPr>
      <w:rPr>
        <w:rFonts w:hint="default"/>
      </w:rPr>
    </w:lvl>
    <w:lvl w:ilvl="8" w:tplc="1226A0D4">
      <w:start w:val="1"/>
      <w:numFmt w:val="bullet"/>
      <w:lvlText w:val="•"/>
      <w:lvlJc w:val="left"/>
      <w:pPr>
        <w:ind w:left="9298" w:hanging="548"/>
      </w:pPr>
      <w:rPr>
        <w:rFonts w:hint="default"/>
      </w:rPr>
    </w:lvl>
  </w:abstractNum>
  <w:abstractNum w:abstractNumId="28" w15:restartNumberingAfterBreak="0">
    <w:nsid w:val="15686590"/>
    <w:multiLevelType w:val="multilevel"/>
    <w:tmpl w:val="ED48807A"/>
    <w:lvl w:ilvl="0">
      <w:start w:val="6"/>
      <w:numFmt w:val="decimal"/>
      <w:lvlText w:val="%1"/>
      <w:lvlJc w:val="left"/>
      <w:pPr>
        <w:ind w:left="824" w:hanging="720"/>
      </w:pPr>
      <w:rPr>
        <w:rFonts w:hint="default"/>
      </w:rPr>
    </w:lvl>
    <w:lvl w:ilvl="1">
      <w:start w:val="13"/>
      <w:numFmt w:val="decimal"/>
      <w:lvlText w:val="%1.%2"/>
      <w:lvlJc w:val="left"/>
      <w:pPr>
        <w:ind w:left="824" w:hanging="720"/>
      </w:pPr>
      <w:rPr>
        <w:rFonts w:ascii="Arial" w:eastAsia="Arial" w:hAnsi="Arial" w:hint="default"/>
        <w:b/>
        <w:bCs/>
        <w:sz w:val="24"/>
        <w:szCs w:val="24"/>
      </w:rPr>
    </w:lvl>
    <w:lvl w:ilvl="2">
      <w:start w:val="5"/>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2"/>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29" w15:restartNumberingAfterBreak="0">
    <w:nsid w:val="162A6D33"/>
    <w:multiLevelType w:val="hybridMultilevel"/>
    <w:tmpl w:val="2496F684"/>
    <w:lvl w:ilvl="0" w:tplc="8B82910E">
      <w:start w:val="2"/>
      <w:numFmt w:val="decimal"/>
      <w:lvlText w:val="(%1)"/>
      <w:lvlJc w:val="left"/>
      <w:pPr>
        <w:ind w:left="2692" w:hanging="428"/>
      </w:pPr>
      <w:rPr>
        <w:rFonts w:ascii="Arial" w:eastAsia="Arial" w:hAnsi="Arial"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76585A"/>
    <w:multiLevelType w:val="multilevel"/>
    <w:tmpl w:val="51442EA6"/>
    <w:lvl w:ilvl="0">
      <w:numFmt w:val="bullet"/>
      <w:lvlText w:val="·"/>
      <w:lvlJc w:val="left"/>
      <w:pPr>
        <w:tabs>
          <w:tab w:val="left" w:pos="360"/>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974144"/>
    <w:multiLevelType w:val="hybridMultilevel"/>
    <w:tmpl w:val="082821A4"/>
    <w:lvl w:ilvl="0" w:tplc="F9886AEE">
      <w:start w:val="1"/>
      <w:numFmt w:val="decimal"/>
      <w:lvlText w:val="%1."/>
      <w:lvlJc w:val="left"/>
      <w:pPr>
        <w:ind w:left="2264" w:hanging="720"/>
      </w:pPr>
      <w:rPr>
        <w:rFonts w:ascii="Arial" w:eastAsia="Arial" w:hAnsi="Arial" w:hint="default"/>
        <w:sz w:val="24"/>
        <w:szCs w:val="24"/>
      </w:rPr>
    </w:lvl>
    <w:lvl w:ilvl="1" w:tplc="C152E7D2">
      <w:start w:val="1"/>
      <w:numFmt w:val="bullet"/>
      <w:lvlText w:val="•"/>
      <w:lvlJc w:val="left"/>
      <w:pPr>
        <w:ind w:left="3111" w:hanging="720"/>
      </w:pPr>
      <w:rPr>
        <w:rFonts w:hint="default"/>
      </w:rPr>
    </w:lvl>
    <w:lvl w:ilvl="2" w:tplc="FF6A4F06">
      <w:start w:val="1"/>
      <w:numFmt w:val="bullet"/>
      <w:lvlText w:val="•"/>
      <w:lvlJc w:val="left"/>
      <w:pPr>
        <w:ind w:left="3959" w:hanging="720"/>
      </w:pPr>
      <w:rPr>
        <w:rFonts w:hint="default"/>
      </w:rPr>
    </w:lvl>
    <w:lvl w:ilvl="3" w:tplc="31062B28">
      <w:start w:val="1"/>
      <w:numFmt w:val="bullet"/>
      <w:lvlText w:val="•"/>
      <w:lvlJc w:val="left"/>
      <w:pPr>
        <w:ind w:left="4806" w:hanging="720"/>
      </w:pPr>
      <w:rPr>
        <w:rFonts w:hint="default"/>
      </w:rPr>
    </w:lvl>
    <w:lvl w:ilvl="4" w:tplc="1CC89446">
      <w:start w:val="1"/>
      <w:numFmt w:val="bullet"/>
      <w:lvlText w:val="•"/>
      <w:lvlJc w:val="left"/>
      <w:pPr>
        <w:ind w:left="5654" w:hanging="720"/>
      </w:pPr>
      <w:rPr>
        <w:rFonts w:hint="default"/>
      </w:rPr>
    </w:lvl>
    <w:lvl w:ilvl="5" w:tplc="DD28FE10">
      <w:start w:val="1"/>
      <w:numFmt w:val="bullet"/>
      <w:lvlText w:val="•"/>
      <w:lvlJc w:val="left"/>
      <w:pPr>
        <w:ind w:left="6502" w:hanging="720"/>
      </w:pPr>
      <w:rPr>
        <w:rFonts w:hint="default"/>
      </w:rPr>
    </w:lvl>
    <w:lvl w:ilvl="6" w:tplc="400447DC">
      <w:start w:val="1"/>
      <w:numFmt w:val="bullet"/>
      <w:lvlText w:val="•"/>
      <w:lvlJc w:val="left"/>
      <w:pPr>
        <w:ind w:left="7349" w:hanging="720"/>
      </w:pPr>
      <w:rPr>
        <w:rFonts w:hint="default"/>
      </w:rPr>
    </w:lvl>
    <w:lvl w:ilvl="7" w:tplc="3140C85A">
      <w:start w:val="1"/>
      <w:numFmt w:val="bullet"/>
      <w:lvlText w:val="•"/>
      <w:lvlJc w:val="left"/>
      <w:pPr>
        <w:ind w:left="8197" w:hanging="720"/>
      </w:pPr>
      <w:rPr>
        <w:rFonts w:hint="default"/>
      </w:rPr>
    </w:lvl>
    <w:lvl w:ilvl="8" w:tplc="DE561EBA">
      <w:start w:val="1"/>
      <w:numFmt w:val="bullet"/>
      <w:lvlText w:val="•"/>
      <w:lvlJc w:val="left"/>
      <w:pPr>
        <w:ind w:left="9044" w:hanging="720"/>
      </w:pPr>
      <w:rPr>
        <w:rFonts w:hint="default"/>
      </w:rPr>
    </w:lvl>
  </w:abstractNum>
  <w:abstractNum w:abstractNumId="32" w15:restartNumberingAfterBreak="0">
    <w:nsid w:val="18342C05"/>
    <w:multiLevelType w:val="hybridMultilevel"/>
    <w:tmpl w:val="B0CCF068"/>
    <w:lvl w:ilvl="0" w:tplc="04090019">
      <w:start w:val="1"/>
      <w:numFmt w:val="lowerLetter"/>
      <w:lvlText w:val="%1."/>
      <w:lvlJc w:val="left"/>
      <w:pPr>
        <w:ind w:left="2970" w:hanging="720"/>
      </w:pPr>
      <w:rPr>
        <w:rFonts w:hint="default"/>
        <w:sz w:val="24"/>
        <w:szCs w:val="24"/>
      </w:rPr>
    </w:lvl>
    <w:lvl w:ilvl="1" w:tplc="0409000F">
      <w:start w:val="1"/>
      <w:numFmt w:val="decimal"/>
      <w:lvlText w:val="%2."/>
      <w:lvlJc w:val="left"/>
      <w:pPr>
        <w:ind w:left="3757" w:hanging="720"/>
      </w:pPr>
      <w:rPr>
        <w:rFonts w:hint="default"/>
      </w:rPr>
    </w:lvl>
    <w:lvl w:ilvl="2" w:tplc="091CE57C">
      <w:start w:val="1"/>
      <w:numFmt w:val="bullet"/>
      <w:lvlText w:val="•"/>
      <w:lvlJc w:val="left"/>
      <w:pPr>
        <w:ind w:left="4531" w:hanging="720"/>
      </w:pPr>
      <w:rPr>
        <w:rFonts w:hint="default"/>
      </w:rPr>
    </w:lvl>
    <w:lvl w:ilvl="3" w:tplc="828215D6">
      <w:start w:val="1"/>
      <w:numFmt w:val="bullet"/>
      <w:lvlText w:val="•"/>
      <w:lvlJc w:val="left"/>
      <w:pPr>
        <w:ind w:left="5304" w:hanging="720"/>
      </w:pPr>
      <w:rPr>
        <w:rFonts w:hint="default"/>
      </w:rPr>
    </w:lvl>
    <w:lvl w:ilvl="4" w:tplc="F1A4B870">
      <w:start w:val="1"/>
      <w:numFmt w:val="bullet"/>
      <w:lvlText w:val="•"/>
      <w:lvlJc w:val="left"/>
      <w:pPr>
        <w:ind w:left="6078" w:hanging="720"/>
      </w:pPr>
      <w:rPr>
        <w:rFonts w:hint="default"/>
      </w:rPr>
    </w:lvl>
    <w:lvl w:ilvl="5" w:tplc="4F12FDAC">
      <w:start w:val="1"/>
      <w:numFmt w:val="bullet"/>
      <w:lvlText w:val="•"/>
      <w:lvlJc w:val="left"/>
      <w:pPr>
        <w:ind w:left="6852" w:hanging="720"/>
      </w:pPr>
      <w:rPr>
        <w:rFonts w:hint="default"/>
      </w:rPr>
    </w:lvl>
    <w:lvl w:ilvl="6" w:tplc="443AC6DE">
      <w:start w:val="1"/>
      <w:numFmt w:val="bullet"/>
      <w:lvlText w:val="•"/>
      <w:lvlJc w:val="left"/>
      <w:pPr>
        <w:ind w:left="7625" w:hanging="720"/>
      </w:pPr>
      <w:rPr>
        <w:rFonts w:hint="default"/>
      </w:rPr>
    </w:lvl>
    <w:lvl w:ilvl="7" w:tplc="AF8C12DA">
      <w:start w:val="1"/>
      <w:numFmt w:val="bullet"/>
      <w:lvlText w:val="•"/>
      <w:lvlJc w:val="left"/>
      <w:pPr>
        <w:ind w:left="8399" w:hanging="720"/>
      </w:pPr>
      <w:rPr>
        <w:rFonts w:hint="default"/>
      </w:rPr>
    </w:lvl>
    <w:lvl w:ilvl="8" w:tplc="B784C96A">
      <w:start w:val="1"/>
      <w:numFmt w:val="bullet"/>
      <w:lvlText w:val="•"/>
      <w:lvlJc w:val="left"/>
      <w:pPr>
        <w:ind w:left="9172" w:hanging="720"/>
      </w:pPr>
      <w:rPr>
        <w:rFonts w:hint="default"/>
      </w:rPr>
    </w:lvl>
  </w:abstractNum>
  <w:abstractNum w:abstractNumId="33" w15:restartNumberingAfterBreak="0">
    <w:nsid w:val="1B8338AA"/>
    <w:multiLevelType w:val="hybridMultilevel"/>
    <w:tmpl w:val="1B20E97C"/>
    <w:lvl w:ilvl="0" w:tplc="9F002CE0">
      <w:start w:val="5"/>
      <w:numFmt w:val="decimal"/>
      <w:lvlText w:val="%1."/>
      <w:lvlJc w:val="left"/>
      <w:pPr>
        <w:ind w:left="2264" w:hanging="720"/>
      </w:pPr>
      <w:rPr>
        <w:rFonts w:ascii="Arial" w:eastAsia="Arial" w:hAnsi="Arial" w:hint="default"/>
        <w:sz w:val="24"/>
        <w:szCs w:val="24"/>
      </w:rPr>
    </w:lvl>
    <w:lvl w:ilvl="1" w:tplc="04090019">
      <w:start w:val="1"/>
      <w:numFmt w:val="lowerLetter"/>
      <w:lvlText w:val="%2."/>
      <w:lvlJc w:val="left"/>
      <w:pPr>
        <w:ind w:left="2984" w:hanging="725"/>
      </w:pPr>
      <w:rPr>
        <w:rFonts w:hint="default"/>
        <w:sz w:val="24"/>
        <w:szCs w:val="24"/>
      </w:rPr>
    </w:lvl>
    <w:lvl w:ilvl="2" w:tplc="A008BA24">
      <w:start w:val="1"/>
      <w:numFmt w:val="bullet"/>
      <w:lvlText w:val=""/>
      <w:lvlJc w:val="left"/>
      <w:pPr>
        <w:ind w:left="3344" w:hanging="360"/>
      </w:pPr>
      <w:rPr>
        <w:rFonts w:ascii="Symbol" w:eastAsia="Symbol" w:hAnsi="Symbol" w:hint="default"/>
        <w:sz w:val="24"/>
        <w:szCs w:val="24"/>
      </w:rPr>
    </w:lvl>
    <w:lvl w:ilvl="3" w:tplc="86329806">
      <w:start w:val="1"/>
      <w:numFmt w:val="bullet"/>
      <w:lvlText w:val="•"/>
      <w:lvlJc w:val="left"/>
      <w:pPr>
        <w:ind w:left="2984" w:hanging="360"/>
      </w:pPr>
      <w:rPr>
        <w:rFonts w:hint="default"/>
      </w:rPr>
    </w:lvl>
    <w:lvl w:ilvl="4" w:tplc="C0AACDE6">
      <w:start w:val="1"/>
      <w:numFmt w:val="bullet"/>
      <w:lvlText w:val="•"/>
      <w:lvlJc w:val="left"/>
      <w:pPr>
        <w:ind w:left="3344" w:hanging="360"/>
      </w:pPr>
      <w:rPr>
        <w:rFonts w:hint="default"/>
      </w:rPr>
    </w:lvl>
    <w:lvl w:ilvl="5" w:tplc="9AD218C2">
      <w:start w:val="1"/>
      <w:numFmt w:val="bullet"/>
      <w:lvlText w:val="•"/>
      <w:lvlJc w:val="left"/>
      <w:pPr>
        <w:ind w:left="4573" w:hanging="360"/>
      </w:pPr>
      <w:rPr>
        <w:rFonts w:hint="default"/>
      </w:rPr>
    </w:lvl>
    <w:lvl w:ilvl="6" w:tplc="2D22C070">
      <w:start w:val="1"/>
      <w:numFmt w:val="bullet"/>
      <w:lvlText w:val="•"/>
      <w:lvlJc w:val="left"/>
      <w:pPr>
        <w:ind w:left="5802" w:hanging="360"/>
      </w:pPr>
      <w:rPr>
        <w:rFonts w:hint="default"/>
      </w:rPr>
    </w:lvl>
    <w:lvl w:ilvl="7" w:tplc="07A210DE">
      <w:start w:val="1"/>
      <w:numFmt w:val="bullet"/>
      <w:lvlText w:val="•"/>
      <w:lvlJc w:val="left"/>
      <w:pPr>
        <w:ind w:left="7032" w:hanging="360"/>
      </w:pPr>
      <w:rPr>
        <w:rFonts w:hint="default"/>
      </w:rPr>
    </w:lvl>
    <w:lvl w:ilvl="8" w:tplc="5C8CC188">
      <w:start w:val="1"/>
      <w:numFmt w:val="bullet"/>
      <w:lvlText w:val="•"/>
      <w:lvlJc w:val="left"/>
      <w:pPr>
        <w:ind w:left="8261" w:hanging="360"/>
      </w:pPr>
      <w:rPr>
        <w:rFonts w:hint="default"/>
      </w:rPr>
    </w:lvl>
  </w:abstractNum>
  <w:abstractNum w:abstractNumId="34" w15:restartNumberingAfterBreak="0">
    <w:nsid w:val="1C56427B"/>
    <w:multiLevelType w:val="multilevel"/>
    <w:tmpl w:val="A2ECB606"/>
    <w:lvl w:ilvl="0">
      <w:start w:val="3"/>
      <w:numFmt w:val="decimal"/>
      <w:lvlText w:val="%1"/>
      <w:lvlJc w:val="left"/>
      <w:pPr>
        <w:ind w:left="1544" w:hanging="720"/>
      </w:pPr>
      <w:rPr>
        <w:rFonts w:hint="default"/>
      </w:rPr>
    </w:lvl>
    <w:lvl w:ilvl="1">
      <w:start w:val="1"/>
      <w:numFmt w:val="decimal"/>
      <w:lvlText w:val="%1.%2"/>
      <w:lvlJc w:val="left"/>
      <w:pPr>
        <w:ind w:left="1544" w:hanging="720"/>
      </w:pPr>
      <w:rPr>
        <w:rFonts w:ascii="Arial" w:eastAsia="Arial" w:hAnsi="Arial" w:hint="default"/>
        <w:sz w:val="24"/>
        <w:szCs w:val="24"/>
      </w:rPr>
    </w:lvl>
    <w:lvl w:ilvl="2">
      <w:start w:val="1"/>
      <w:numFmt w:val="decimal"/>
      <w:lvlText w:val="%3."/>
      <w:lvlJc w:val="left"/>
      <w:pPr>
        <w:ind w:left="2264" w:hanging="720"/>
      </w:pPr>
      <w:rPr>
        <w:rFonts w:ascii="Arial" w:eastAsia="Arial" w:hAnsi="Arial" w:hint="default"/>
        <w:sz w:val="24"/>
        <w:szCs w:val="24"/>
      </w:rPr>
    </w:lvl>
    <w:lvl w:ilvl="3">
      <w:start w:val="1"/>
      <w:numFmt w:val="bullet"/>
      <w:lvlText w:val="•"/>
      <w:lvlJc w:val="left"/>
      <w:pPr>
        <w:ind w:left="4147" w:hanging="720"/>
      </w:pPr>
      <w:rPr>
        <w:rFonts w:hint="default"/>
      </w:rPr>
    </w:lvl>
    <w:lvl w:ilvl="4">
      <w:start w:val="1"/>
      <w:numFmt w:val="bullet"/>
      <w:lvlText w:val="•"/>
      <w:lvlJc w:val="left"/>
      <w:pPr>
        <w:ind w:left="5089" w:hanging="720"/>
      </w:pPr>
      <w:rPr>
        <w:rFonts w:hint="default"/>
      </w:rPr>
    </w:lvl>
    <w:lvl w:ilvl="5">
      <w:start w:val="1"/>
      <w:numFmt w:val="bullet"/>
      <w:lvlText w:val="•"/>
      <w:lvlJc w:val="left"/>
      <w:pPr>
        <w:ind w:left="6031" w:hanging="720"/>
      </w:pPr>
      <w:rPr>
        <w:rFonts w:hint="default"/>
      </w:rPr>
    </w:lvl>
    <w:lvl w:ilvl="6">
      <w:start w:val="1"/>
      <w:numFmt w:val="bullet"/>
      <w:lvlText w:val="•"/>
      <w:lvlJc w:val="left"/>
      <w:pPr>
        <w:ind w:left="6972" w:hanging="720"/>
      </w:pPr>
      <w:rPr>
        <w:rFonts w:hint="default"/>
      </w:rPr>
    </w:lvl>
    <w:lvl w:ilvl="7">
      <w:start w:val="1"/>
      <w:numFmt w:val="bullet"/>
      <w:lvlText w:val="•"/>
      <w:lvlJc w:val="left"/>
      <w:pPr>
        <w:ind w:left="7914" w:hanging="720"/>
      </w:pPr>
      <w:rPr>
        <w:rFonts w:hint="default"/>
      </w:rPr>
    </w:lvl>
    <w:lvl w:ilvl="8">
      <w:start w:val="1"/>
      <w:numFmt w:val="bullet"/>
      <w:lvlText w:val="•"/>
      <w:lvlJc w:val="left"/>
      <w:pPr>
        <w:ind w:left="8856" w:hanging="720"/>
      </w:pPr>
      <w:rPr>
        <w:rFonts w:hint="default"/>
      </w:rPr>
    </w:lvl>
  </w:abstractNum>
  <w:abstractNum w:abstractNumId="35" w15:restartNumberingAfterBreak="0">
    <w:nsid w:val="1CC72A95"/>
    <w:multiLevelType w:val="multilevel"/>
    <w:tmpl w:val="4B382DF8"/>
    <w:lvl w:ilvl="0">
      <w:start w:val="3"/>
      <w:numFmt w:val="lowerLetter"/>
      <w:lvlText w:val="%1)"/>
      <w:lvlJc w:val="left"/>
      <w:pPr>
        <w:ind w:left="824" w:hanging="720"/>
      </w:pPr>
      <w:rPr>
        <w:rFonts w:ascii="Arial" w:eastAsia="Arial" w:hAnsi="Arial" w:cs="Arial" w:hint="default"/>
      </w:rPr>
    </w:lvl>
    <w:lvl w:ilvl="1">
      <w:start w:val="25"/>
      <w:numFmt w:val="decimal"/>
      <w:lvlText w:val="5.%2"/>
      <w:lvlJc w:val="left"/>
      <w:pPr>
        <w:ind w:left="824" w:hanging="720"/>
      </w:pPr>
      <w:rPr>
        <w:rFonts w:ascii="Arial" w:eastAsia="Arial" w:hAnsi="Arial" w:hint="default"/>
        <w:b/>
        <w:bCs/>
        <w:sz w:val="24"/>
        <w:szCs w:val="24"/>
      </w:rPr>
    </w:lvl>
    <w:lvl w:ilvl="2">
      <w:start w:val="2"/>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36" w15:restartNumberingAfterBreak="0">
    <w:nsid w:val="1E03044D"/>
    <w:multiLevelType w:val="hybridMultilevel"/>
    <w:tmpl w:val="4ADC2BCC"/>
    <w:lvl w:ilvl="0" w:tplc="95625FC0">
      <w:start w:val="1"/>
      <w:numFmt w:val="bullet"/>
      <w:lvlText w:val=""/>
      <w:lvlJc w:val="left"/>
      <w:pPr>
        <w:ind w:left="2264" w:hanging="360"/>
      </w:pPr>
      <w:rPr>
        <w:rFonts w:ascii="Symbol" w:eastAsia="Symbol" w:hAnsi="Symbol" w:hint="default"/>
        <w:sz w:val="24"/>
        <w:szCs w:val="24"/>
      </w:rPr>
    </w:lvl>
    <w:lvl w:ilvl="1" w:tplc="D36A1162">
      <w:start w:val="1"/>
      <w:numFmt w:val="bullet"/>
      <w:lvlText w:val="•"/>
      <w:lvlJc w:val="left"/>
      <w:pPr>
        <w:ind w:left="3111" w:hanging="360"/>
      </w:pPr>
      <w:rPr>
        <w:rFonts w:hint="default"/>
      </w:rPr>
    </w:lvl>
    <w:lvl w:ilvl="2" w:tplc="3724D38E">
      <w:start w:val="1"/>
      <w:numFmt w:val="bullet"/>
      <w:lvlText w:val="•"/>
      <w:lvlJc w:val="left"/>
      <w:pPr>
        <w:ind w:left="3959" w:hanging="360"/>
      </w:pPr>
      <w:rPr>
        <w:rFonts w:hint="default"/>
      </w:rPr>
    </w:lvl>
    <w:lvl w:ilvl="3" w:tplc="AFEC6516">
      <w:start w:val="1"/>
      <w:numFmt w:val="bullet"/>
      <w:lvlText w:val="•"/>
      <w:lvlJc w:val="left"/>
      <w:pPr>
        <w:ind w:left="4806" w:hanging="360"/>
      </w:pPr>
      <w:rPr>
        <w:rFonts w:hint="default"/>
      </w:rPr>
    </w:lvl>
    <w:lvl w:ilvl="4" w:tplc="780E26EC">
      <w:start w:val="1"/>
      <w:numFmt w:val="bullet"/>
      <w:lvlText w:val="•"/>
      <w:lvlJc w:val="left"/>
      <w:pPr>
        <w:ind w:left="5654" w:hanging="360"/>
      </w:pPr>
      <w:rPr>
        <w:rFonts w:hint="default"/>
      </w:rPr>
    </w:lvl>
    <w:lvl w:ilvl="5" w:tplc="AA343B0E">
      <w:start w:val="1"/>
      <w:numFmt w:val="bullet"/>
      <w:lvlText w:val="•"/>
      <w:lvlJc w:val="left"/>
      <w:pPr>
        <w:ind w:left="6502" w:hanging="360"/>
      </w:pPr>
      <w:rPr>
        <w:rFonts w:hint="default"/>
      </w:rPr>
    </w:lvl>
    <w:lvl w:ilvl="6" w:tplc="02A4CE9E">
      <w:start w:val="1"/>
      <w:numFmt w:val="bullet"/>
      <w:lvlText w:val="•"/>
      <w:lvlJc w:val="left"/>
      <w:pPr>
        <w:ind w:left="7349" w:hanging="360"/>
      </w:pPr>
      <w:rPr>
        <w:rFonts w:hint="default"/>
      </w:rPr>
    </w:lvl>
    <w:lvl w:ilvl="7" w:tplc="23746110">
      <w:start w:val="1"/>
      <w:numFmt w:val="bullet"/>
      <w:lvlText w:val="•"/>
      <w:lvlJc w:val="left"/>
      <w:pPr>
        <w:ind w:left="8197" w:hanging="360"/>
      </w:pPr>
      <w:rPr>
        <w:rFonts w:hint="default"/>
      </w:rPr>
    </w:lvl>
    <w:lvl w:ilvl="8" w:tplc="0D54C404">
      <w:start w:val="1"/>
      <w:numFmt w:val="bullet"/>
      <w:lvlText w:val="•"/>
      <w:lvlJc w:val="left"/>
      <w:pPr>
        <w:ind w:left="9044" w:hanging="360"/>
      </w:pPr>
      <w:rPr>
        <w:rFonts w:hint="default"/>
      </w:rPr>
    </w:lvl>
  </w:abstractNum>
  <w:abstractNum w:abstractNumId="37" w15:restartNumberingAfterBreak="0">
    <w:nsid w:val="1E3642CB"/>
    <w:multiLevelType w:val="hybridMultilevel"/>
    <w:tmpl w:val="5E4E2AA6"/>
    <w:lvl w:ilvl="0" w:tplc="659692E0">
      <w:start w:val="1"/>
      <w:numFmt w:val="decimal"/>
      <w:lvlText w:val="%1."/>
      <w:lvlJc w:val="left"/>
      <w:pPr>
        <w:ind w:left="2264" w:hanging="720"/>
      </w:pPr>
      <w:rPr>
        <w:rFonts w:ascii="Arial" w:eastAsia="Arial" w:hAnsi="Arial" w:hint="default"/>
        <w:sz w:val="24"/>
        <w:szCs w:val="24"/>
      </w:rPr>
    </w:lvl>
    <w:lvl w:ilvl="1" w:tplc="27CAD3F4">
      <w:start w:val="1"/>
      <w:numFmt w:val="bullet"/>
      <w:lvlText w:val="•"/>
      <w:lvlJc w:val="left"/>
      <w:pPr>
        <w:ind w:left="3111" w:hanging="720"/>
      </w:pPr>
      <w:rPr>
        <w:rFonts w:hint="default"/>
      </w:rPr>
    </w:lvl>
    <w:lvl w:ilvl="2" w:tplc="B43849FC">
      <w:start w:val="1"/>
      <w:numFmt w:val="bullet"/>
      <w:lvlText w:val="•"/>
      <w:lvlJc w:val="left"/>
      <w:pPr>
        <w:ind w:left="3959" w:hanging="720"/>
      </w:pPr>
      <w:rPr>
        <w:rFonts w:hint="default"/>
      </w:rPr>
    </w:lvl>
    <w:lvl w:ilvl="3" w:tplc="AB821996">
      <w:start w:val="1"/>
      <w:numFmt w:val="bullet"/>
      <w:lvlText w:val="•"/>
      <w:lvlJc w:val="left"/>
      <w:pPr>
        <w:ind w:left="4806" w:hanging="720"/>
      </w:pPr>
      <w:rPr>
        <w:rFonts w:hint="default"/>
      </w:rPr>
    </w:lvl>
    <w:lvl w:ilvl="4" w:tplc="0C8A4894">
      <w:start w:val="1"/>
      <w:numFmt w:val="bullet"/>
      <w:lvlText w:val="•"/>
      <w:lvlJc w:val="left"/>
      <w:pPr>
        <w:ind w:left="5654" w:hanging="720"/>
      </w:pPr>
      <w:rPr>
        <w:rFonts w:hint="default"/>
      </w:rPr>
    </w:lvl>
    <w:lvl w:ilvl="5" w:tplc="DB640B26">
      <w:start w:val="1"/>
      <w:numFmt w:val="bullet"/>
      <w:lvlText w:val="•"/>
      <w:lvlJc w:val="left"/>
      <w:pPr>
        <w:ind w:left="6502" w:hanging="720"/>
      </w:pPr>
      <w:rPr>
        <w:rFonts w:hint="default"/>
      </w:rPr>
    </w:lvl>
    <w:lvl w:ilvl="6" w:tplc="F4305DD0">
      <w:start w:val="1"/>
      <w:numFmt w:val="bullet"/>
      <w:lvlText w:val="•"/>
      <w:lvlJc w:val="left"/>
      <w:pPr>
        <w:ind w:left="7349" w:hanging="720"/>
      </w:pPr>
      <w:rPr>
        <w:rFonts w:hint="default"/>
      </w:rPr>
    </w:lvl>
    <w:lvl w:ilvl="7" w:tplc="8FECE6FA">
      <w:start w:val="1"/>
      <w:numFmt w:val="bullet"/>
      <w:lvlText w:val="•"/>
      <w:lvlJc w:val="left"/>
      <w:pPr>
        <w:ind w:left="8197" w:hanging="720"/>
      </w:pPr>
      <w:rPr>
        <w:rFonts w:hint="default"/>
      </w:rPr>
    </w:lvl>
    <w:lvl w:ilvl="8" w:tplc="A08CB8C8">
      <w:start w:val="1"/>
      <w:numFmt w:val="bullet"/>
      <w:lvlText w:val="•"/>
      <w:lvlJc w:val="left"/>
      <w:pPr>
        <w:ind w:left="9044" w:hanging="720"/>
      </w:pPr>
      <w:rPr>
        <w:rFonts w:hint="default"/>
      </w:rPr>
    </w:lvl>
  </w:abstractNum>
  <w:abstractNum w:abstractNumId="38" w15:restartNumberingAfterBreak="0">
    <w:nsid w:val="1E62466F"/>
    <w:multiLevelType w:val="hybridMultilevel"/>
    <w:tmpl w:val="AF4097BE"/>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1E9203B9"/>
    <w:multiLevelType w:val="hybridMultilevel"/>
    <w:tmpl w:val="1916DDB6"/>
    <w:lvl w:ilvl="0" w:tplc="3D84748A">
      <w:start w:val="1"/>
      <w:numFmt w:val="bullet"/>
      <w:lvlText w:val=""/>
      <w:lvlJc w:val="left"/>
      <w:pPr>
        <w:ind w:left="2264" w:hanging="720"/>
      </w:pPr>
      <w:rPr>
        <w:rFonts w:ascii="Symbol" w:eastAsia="Symbol" w:hAnsi="Symbol" w:hint="default"/>
        <w:sz w:val="24"/>
        <w:szCs w:val="24"/>
      </w:rPr>
    </w:lvl>
    <w:lvl w:ilvl="1" w:tplc="2E26B7DC">
      <w:start w:val="1"/>
      <w:numFmt w:val="bullet"/>
      <w:lvlText w:val="•"/>
      <w:lvlJc w:val="left"/>
      <w:pPr>
        <w:ind w:left="3111" w:hanging="720"/>
      </w:pPr>
      <w:rPr>
        <w:rFonts w:hint="default"/>
      </w:rPr>
    </w:lvl>
    <w:lvl w:ilvl="2" w:tplc="14541F62">
      <w:start w:val="1"/>
      <w:numFmt w:val="bullet"/>
      <w:lvlText w:val="•"/>
      <w:lvlJc w:val="left"/>
      <w:pPr>
        <w:ind w:left="3959" w:hanging="720"/>
      </w:pPr>
      <w:rPr>
        <w:rFonts w:hint="default"/>
      </w:rPr>
    </w:lvl>
    <w:lvl w:ilvl="3" w:tplc="7DDA9C16">
      <w:start w:val="1"/>
      <w:numFmt w:val="bullet"/>
      <w:lvlText w:val="•"/>
      <w:lvlJc w:val="left"/>
      <w:pPr>
        <w:ind w:left="4806" w:hanging="720"/>
      </w:pPr>
      <w:rPr>
        <w:rFonts w:hint="default"/>
      </w:rPr>
    </w:lvl>
    <w:lvl w:ilvl="4" w:tplc="8FE6FE10">
      <w:start w:val="1"/>
      <w:numFmt w:val="bullet"/>
      <w:lvlText w:val="•"/>
      <w:lvlJc w:val="left"/>
      <w:pPr>
        <w:ind w:left="5654" w:hanging="720"/>
      </w:pPr>
      <w:rPr>
        <w:rFonts w:hint="default"/>
      </w:rPr>
    </w:lvl>
    <w:lvl w:ilvl="5" w:tplc="6096CB24">
      <w:start w:val="1"/>
      <w:numFmt w:val="bullet"/>
      <w:lvlText w:val="•"/>
      <w:lvlJc w:val="left"/>
      <w:pPr>
        <w:ind w:left="6502" w:hanging="720"/>
      </w:pPr>
      <w:rPr>
        <w:rFonts w:hint="default"/>
      </w:rPr>
    </w:lvl>
    <w:lvl w:ilvl="6" w:tplc="D778CDFE">
      <w:start w:val="1"/>
      <w:numFmt w:val="bullet"/>
      <w:lvlText w:val="•"/>
      <w:lvlJc w:val="left"/>
      <w:pPr>
        <w:ind w:left="7349" w:hanging="720"/>
      </w:pPr>
      <w:rPr>
        <w:rFonts w:hint="default"/>
      </w:rPr>
    </w:lvl>
    <w:lvl w:ilvl="7" w:tplc="0F56CCEC">
      <w:start w:val="1"/>
      <w:numFmt w:val="bullet"/>
      <w:lvlText w:val="•"/>
      <w:lvlJc w:val="left"/>
      <w:pPr>
        <w:ind w:left="8197" w:hanging="720"/>
      </w:pPr>
      <w:rPr>
        <w:rFonts w:hint="default"/>
      </w:rPr>
    </w:lvl>
    <w:lvl w:ilvl="8" w:tplc="1740552A">
      <w:start w:val="1"/>
      <w:numFmt w:val="bullet"/>
      <w:lvlText w:val="•"/>
      <w:lvlJc w:val="left"/>
      <w:pPr>
        <w:ind w:left="9044" w:hanging="720"/>
      </w:pPr>
      <w:rPr>
        <w:rFonts w:hint="default"/>
      </w:rPr>
    </w:lvl>
  </w:abstractNum>
  <w:abstractNum w:abstractNumId="40" w15:restartNumberingAfterBreak="0">
    <w:nsid w:val="1F332177"/>
    <w:multiLevelType w:val="hybridMultilevel"/>
    <w:tmpl w:val="36665E84"/>
    <w:lvl w:ilvl="0" w:tplc="46022466">
      <w:start w:val="5"/>
      <w:numFmt w:val="decimal"/>
      <w:lvlText w:val="%1."/>
      <w:lvlJc w:val="left"/>
      <w:pPr>
        <w:ind w:left="2264" w:hanging="720"/>
      </w:pPr>
      <w:rPr>
        <w:rFonts w:ascii="Arial" w:eastAsia="Arial" w:hAnsi="Arial" w:hint="default"/>
        <w:sz w:val="24"/>
        <w:szCs w:val="24"/>
      </w:rPr>
    </w:lvl>
    <w:lvl w:ilvl="1" w:tplc="B2002324">
      <w:start w:val="1"/>
      <w:numFmt w:val="bullet"/>
      <w:lvlText w:val="•"/>
      <w:lvlJc w:val="left"/>
      <w:pPr>
        <w:ind w:left="3111" w:hanging="720"/>
      </w:pPr>
      <w:rPr>
        <w:rFonts w:hint="default"/>
      </w:rPr>
    </w:lvl>
    <w:lvl w:ilvl="2" w:tplc="8BBC0BC4">
      <w:start w:val="1"/>
      <w:numFmt w:val="bullet"/>
      <w:lvlText w:val="•"/>
      <w:lvlJc w:val="left"/>
      <w:pPr>
        <w:ind w:left="3959" w:hanging="720"/>
      </w:pPr>
      <w:rPr>
        <w:rFonts w:hint="default"/>
      </w:rPr>
    </w:lvl>
    <w:lvl w:ilvl="3" w:tplc="D798A09A">
      <w:start w:val="1"/>
      <w:numFmt w:val="bullet"/>
      <w:lvlText w:val="•"/>
      <w:lvlJc w:val="left"/>
      <w:pPr>
        <w:ind w:left="4806" w:hanging="720"/>
      </w:pPr>
      <w:rPr>
        <w:rFonts w:hint="default"/>
      </w:rPr>
    </w:lvl>
    <w:lvl w:ilvl="4" w:tplc="B0F663CA">
      <w:start w:val="1"/>
      <w:numFmt w:val="bullet"/>
      <w:lvlText w:val="•"/>
      <w:lvlJc w:val="left"/>
      <w:pPr>
        <w:ind w:left="5654" w:hanging="720"/>
      </w:pPr>
      <w:rPr>
        <w:rFonts w:hint="default"/>
      </w:rPr>
    </w:lvl>
    <w:lvl w:ilvl="5" w:tplc="9F7AAF14">
      <w:start w:val="1"/>
      <w:numFmt w:val="bullet"/>
      <w:lvlText w:val="•"/>
      <w:lvlJc w:val="left"/>
      <w:pPr>
        <w:ind w:left="6502" w:hanging="720"/>
      </w:pPr>
      <w:rPr>
        <w:rFonts w:hint="default"/>
      </w:rPr>
    </w:lvl>
    <w:lvl w:ilvl="6" w:tplc="0C92908A">
      <w:start w:val="1"/>
      <w:numFmt w:val="bullet"/>
      <w:lvlText w:val="•"/>
      <w:lvlJc w:val="left"/>
      <w:pPr>
        <w:ind w:left="7349" w:hanging="720"/>
      </w:pPr>
      <w:rPr>
        <w:rFonts w:hint="default"/>
      </w:rPr>
    </w:lvl>
    <w:lvl w:ilvl="7" w:tplc="A84031FE">
      <w:start w:val="1"/>
      <w:numFmt w:val="bullet"/>
      <w:lvlText w:val="•"/>
      <w:lvlJc w:val="left"/>
      <w:pPr>
        <w:ind w:left="8197" w:hanging="720"/>
      </w:pPr>
      <w:rPr>
        <w:rFonts w:hint="default"/>
      </w:rPr>
    </w:lvl>
    <w:lvl w:ilvl="8" w:tplc="4CCA31DC">
      <w:start w:val="1"/>
      <w:numFmt w:val="bullet"/>
      <w:lvlText w:val="•"/>
      <w:lvlJc w:val="left"/>
      <w:pPr>
        <w:ind w:left="9044" w:hanging="720"/>
      </w:pPr>
      <w:rPr>
        <w:rFonts w:hint="default"/>
      </w:rPr>
    </w:lvl>
  </w:abstractNum>
  <w:abstractNum w:abstractNumId="41" w15:restartNumberingAfterBreak="0">
    <w:nsid w:val="20B902CE"/>
    <w:multiLevelType w:val="hybridMultilevel"/>
    <w:tmpl w:val="66D2EDE2"/>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6E46D5E6">
      <w:start w:val="1"/>
      <w:numFmt w:val="lowerLetter"/>
      <w:lvlText w:val="%3)"/>
      <w:lvlJc w:val="left"/>
      <w:pPr>
        <w:ind w:left="4680" w:hanging="360"/>
      </w:pPr>
      <w:rPr>
        <w:rFonts w:hint="default"/>
      </w:rPr>
    </w:lvl>
    <w:lvl w:ilvl="3" w:tplc="7ACC4EEA">
      <w:start w:val="1"/>
      <w:numFmt w:val="decimal"/>
      <w:lvlText w:val="%4"/>
      <w:lvlJc w:val="left"/>
      <w:pPr>
        <w:ind w:left="5580" w:hanging="72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2" w15:restartNumberingAfterBreak="0">
    <w:nsid w:val="21526BF6"/>
    <w:multiLevelType w:val="hybridMultilevel"/>
    <w:tmpl w:val="37426108"/>
    <w:lvl w:ilvl="0" w:tplc="DBACEDB6">
      <w:start w:val="1"/>
      <w:numFmt w:val="lowerLetter"/>
      <w:lvlText w:val="%1."/>
      <w:lvlJc w:val="left"/>
      <w:pPr>
        <w:ind w:left="2984" w:hanging="720"/>
      </w:pPr>
      <w:rPr>
        <w:rFonts w:ascii="Arial" w:eastAsia="Arial" w:hAnsi="Arial" w:hint="default"/>
        <w:sz w:val="24"/>
        <w:szCs w:val="24"/>
      </w:rPr>
    </w:lvl>
    <w:lvl w:ilvl="1" w:tplc="EEDC3198">
      <w:start w:val="1"/>
      <w:numFmt w:val="bullet"/>
      <w:lvlText w:val="•"/>
      <w:lvlJc w:val="left"/>
      <w:pPr>
        <w:ind w:left="3759" w:hanging="720"/>
      </w:pPr>
      <w:rPr>
        <w:rFonts w:hint="default"/>
      </w:rPr>
    </w:lvl>
    <w:lvl w:ilvl="2" w:tplc="F8F8EF4C">
      <w:start w:val="1"/>
      <w:numFmt w:val="bullet"/>
      <w:lvlText w:val="•"/>
      <w:lvlJc w:val="left"/>
      <w:pPr>
        <w:ind w:left="4535" w:hanging="720"/>
      </w:pPr>
      <w:rPr>
        <w:rFonts w:hint="default"/>
      </w:rPr>
    </w:lvl>
    <w:lvl w:ilvl="3" w:tplc="CDCA67F8">
      <w:start w:val="1"/>
      <w:numFmt w:val="bullet"/>
      <w:lvlText w:val="•"/>
      <w:lvlJc w:val="left"/>
      <w:pPr>
        <w:ind w:left="5310" w:hanging="720"/>
      </w:pPr>
      <w:rPr>
        <w:rFonts w:hint="default"/>
      </w:rPr>
    </w:lvl>
    <w:lvl w:ilvl="4" w:tplc="086086A2">
      <w:start w:val="1"/>
      <w:numFmt w:val="bullet"/>
      <w:lvlText w:val="•"/>
      <w:lvlJc w:val="left"/>
      <w:pPr>
        <w:ind w:left="6086" w:hanging="720"/>
      </w:pPr>
      <w:rPr>
        <w:rFonts w:hint="default"/>
      </w:rPr>
    </w:lvl>
    <w:lvl w:ilvl="5" w:tplc="91D888BA">
      <w:start w:val="1"/>
      <w:numFmt w:val="bullet"/>
      <w:lvlText w:val="•"/>
      <w:lvlJc w:val="left"/>
      <w:pPr>
        <w:ind w:left="6862" w:hanging="720"/>
      </w:pPr>
      <w:rPr>
        <w:rFonts w:hint="default"/>
      </w:rPr>
    </w:lvl>
    <w:lvl w:ilvl="6" w:tplc="F2F2DF78">
      <w:start w:val="1"/>
      <w:numFmt w:val="bullet"/>
      <w:lvlText w:val="•"/>
      <w:lvlJc w:val="left"/>
      <w:pPr>
        <w:ind w:left="7637" w:hanging="720"/>
      </w:pPr>
      <w:rPr>
        <w:rFonts w:hint="default"/>
      </w:rPr>
    </w:lvl>
    <w:lvl w:ilvl="7" w:tplc="AB36E140">
      <w:start w:val="1"/>
      <w:numFmt w:val="bullet"/>
      <w:lvlText w:val="•"/>
      <w:lvlJc w:val="left"/>
      <w:pPr>
        <w:ind w:left="8413" w:hanging="720"/>
      </w:pPr>
      <w:rPr>
        <w:rFonts w:hint="default"/>
      </w:rPr>
    </w:lvl>
    <w:lvl w:ilvl="8" w:tplc="CED6610E">
      <w:start w:val="1"/>
      <w:numFmt w:val="bullet"/>
      <w:lvlText w:val="•"/>
      <w:lvlJc w:val="left"/>
      <w:pPr>
        <w:ind w:left="9188" w:hanging="720"/>
      </w:pPr>
      <w:rPr>
        <w:rFonts w:hint="default"/>
      </w:rPr>
    </w:lvl>
  </w:abstractNum>
  <w:abstractNum w:abstractNumId="43" w15:restartNumberingAfterBreak="0">
    <w:nsid w:val="21840CAE"/>
    <w:multiLevelType w:val="hybridMultilevel"/>
    <w:tmpl w:val="517213D4"/>
    <w:lvl w:ilvl="0" w:tplc="EB7EC12E">
      <w:start w:val="1"/>
      <w:numFmt w:val="decimal"/>
      <w:lvlText w:val="(%1)"/>
      <w:lvlJc w:val="left"/>
      <w:pPr>
        <w:ind w:left="3531" w:hanging="548"/>
      </w:pPr>
      <w:rPr>
        <w:rFonts w:ascii="Arial" w:eastAsia="Arial" w:hAnsi="Arial" w:hint="default"/>
        <w:spacing w:val="-1"/>
        <w:sz w:val="24"/>
        <w:szCs w:val="24"/>
      </w:rPr>
    </w:lvl>
    <w:lvl w:ilvl="1" w:tplc="A10E1D10">
      <w:start w:val="1"/>
      <w:numFmt w:val="lowerLetter"/>
      <w:lvlText w:val="%2."/>
      <w:lvlJc w:val="left"/>
      <w:pPr>
        <w:ind w:left="4064" w:hanging="560"/>
        <w:jc w:val="right"/>
      </w:pPr>
      <w:rPr>
        <w:rFonts w:ascii="Arial" w:eastAsia="Arial" w:hAnsi="Arial" w:hint="default"/>
        <w:sz w:val="24"/>
        <w:szCs w:val="24"/>
      </w:rPr>
    </w:lvl>
    <w:lvl w:ilvl="2" w:tplc="313C3726">
      <w:start w:val="1"/>
      <w:numFmt w:val="bullet"/>
      <w:lvlText w:val="•"/>
      <w:lvlJc w:val="left"/>
      <w:pPr>
        <w:ind w:left="4805" w:hanging="560"/>
      </w:pPr>
      <w:rPr>
        <w:rFonts w:hint="default"/>
      </w:rPr>
    </w:lvl>
    <w:lvl w:ilvl="3" w:tplc="091A65B2">
      <w:start w:val="1"/>
      <w:numFmt w:val="bullet"/>
      <w:lvlText w:val="•"/>
      <w:lvlJc w:val="left"/>
      <w:pPr>
        <w:ind w:left="5547" w:hanging="560"/>
      </w:pPr>
      <w:rPr>
        <w:rFonts w:hint="default"/>
      </w:rPr>
    </w:lvl>
    <w:lvl w:ilvl="4" w:tplc="D56C192E">
      <w:start w:val="1"/>
      <w:numFmt w:val="bullet"/>
      <w:lvlText w:val="•"/>
      <w:lvlJc w:val="left"/>
      <w:pPr>
        <w:ind w:left="6289" w:hanging="560"/>
      </w:pPr>
      <w:rPr>
        <w:rFonts w:hint="default"/>
      </w:rPr>
    </w:lvl>
    <w:lvl w:ilvl="5" w:tplc="7B5841E6">
      <w:start w:val="1"/>
      <w:numFmt w:val="bullet"/>
      <w:lvlText w:val="•"/>
      <w:lvlJc w:val="left"/>
      <w:pPr>
        <w:ind w:left="7031" w:hanging="560"/>
      </w:pPr>
      <w:rPr>
        <w:rFonts w:hint="default"/>
      </w:rPr>
    </w:lvl>
    <w:lvl w:ilvl="6" w:tplc="92206190">
      <w:start w:val="1"/>
      <w:numFmt w:val="bullet"/>
      <w:lvlText w:val="•"/>
      <w:lvlJc w:val="left"/>
      <w:pPr>
        <w:ind w:left="7772" w:hanging="560"/>
      </w:pPr>
      <w:rPr>
        <w:rFonts w:hint="default"/>
      </w:rPr>
    </w:lvl>
    <w:lvl w:ilvl="7" w:tplc="695C4CB8">
      <w:start w:val="1"/>
      <w:numFmt w:val="bullet"/>
      <w:lvlText w:val="•"/>
      <w:lvlJc w:val="left"/>
      <w:pPr>
        <w:ind w:left="8514" w:hanging="560"/>
      </w:pPr>
      <w:rPr>
        <w:rFonts w:hint="default"/>
      </w:rPr>
    </w:lvl>
    <w:lvl w:ilvl="8" w:tplc="9738A450">
      <w:start w:val="1"/>
      <w:numFmt w:val="bullet"/>
      <w:lvlText w:val="•"/>
      <w:lvlJc w:val="left"/>
      <w:pPr>
        <w:ind w:left="9256" w:hanging="560"/>
      </w:pPr>
      <w:rPr>
        <w:rFonts w:hint="default"/>
      </w:rPr>
    </w:lvl>
  </w:abstractNum>
  <w:abstractNum w:abstractNumId="44" w15:restartNumberingAfterBreak="0">
    <w:nsid w:val="23D13F04"/>
    <w:multiLevelType w:val="hybridMultilevel"/>
    <w:tmpl w:val="7A0E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267FE2"/>
    <w:multiLevelType w:val="hybridMultilevel"/>
    <w:tmpl w:val="CA7ED942"/>
    <w:lvl w:ilvl="0" w:tplc="76BC843E">
      <w:start w:val="1"/>
      <w:numFmt w:val="lowerLetter"/>
      <w:lvlText w:val="%1."/>
      <w:lvlJc w:val="left"/>
      <w:pPr>
        <w:ind w:left="2264" w:hanging="720"/>
      </w:pPr>
      <w:rPr>
        <w:rFonts w:ascii="Arial" w:eastAsia="Arial" w:hAnsi="Arial" w:hint="default"/>
        <w:sz w:val="24"/>
        <w:szCs w:val="24"/>
      </w:rPr>
    </w:lvl>
    <w:lvl w:ilvl="1" w:tplc="9D4008A6">
      <w:start w:val="1"/>
      <w:numFmt w:val="bullet"/>
      <w:lvlText w:val="•"/>
      <w:lvlJc w:val="left"/>
      <w:pPr>
        <w:ind w:left="3111" w:hanging="720"/>
      </w:pPr>
      <w:rPr>
        <w:rFonts w:hint="default"/>
      </w:rPr>
    </w:lvl>
    <w:lvl w:ilvl="2" w:tplc="1F74E7A2">
      <w:start w:val="1"/>
      <w:numFmt w:val="bullet"/>
      <w:lvlText w:val="•"/>
      <w:lvlJc w:val="left"/>
      <w:pPr>
        <w:ind w:left="3959" w:hanging="720"/>
      </w:pPr>
      <w:rPr>
        <w:rFonts w:hint="default"/>
      </w:rPr>
    </w:lvl>
    <w:lvl w:ilvl="3" w:tplc="C7C2E284">
      <w:start w:val="1"/>
      <w:numFmt w:val="bullet"/>
      <w:lvlText w:val="•"/>
      <w:lvlJc w:val="left"/>
      <w:pPr>
        <w:ind w:left="4806" w:hanging="720"/>
      </w:pPr>
      <w:rPr>
        <w:rFonts w:hint="default"/>
      </w:rPr>
    </w:lvl>
    <w:lvl w:ilvl="4" w:tplc="916C595E">
      <w:start w:val="1"/>
      <w:numFmt w:val="bullet"/>
      <w:lvlText w:val="•"/>
      <w:lvlJc w:val="left"/>
      <w:pPr>
        <w:ind w:left="5654" w:hanging="720"/>
      </w:pPr>
      <w:rPr>
        <w:rFonts w:hint="default"/>
      </w:rPr>
    </w:lvl>
    <w:lvl w:ilvl="5" w:tplc="DEDE9214">
      <w:start w:val="1"/>
      <w:numFmt w:val="bullet"/>
      <w:lvlText w:val="•"/>
      <w:lvlJc w:val="left"/>
      <w:pPr>
        <w:ind w:left="6502" w:hanging="720"/>
      </w:pPr>
      <w:rPr>
        <w:rFonts w:hint="default"/>
      </w:rPr>
    </w:lvl>
    <w:lvl w:ilvl="6" w:tplc="79EE0FB0">
      <w:start w:val="1"/>
      <w:numFmt w:val="bullet"/>
      <w:lvlText w:val="•"/>
      <w:lvlJc w:val="left"/>
      <w:pPr>
        <w:ind w:left="7349" w:hanging="720"/>
      </w:pPr>
      <w:rPr>
        <w:rFonts w:hint="default"/>
      </w:rPr>
    </w:lvl>
    <w:lvl w:ilvl="7" w:tplc="2EF827CC">
      <w:start w:val="1"/>
      <w:numFmt w:val="bullet"/>
      <w:lvlText w:val="•"/>
      <w:lvlJc w:val="left"/>
      <w:pPr>
        <w:ind w:left="8197" w:hanging="720"/>
      </w:pPr>
      <w:rPr>
        <w:rFonts w:hint="default"/>
      </w:rPr>
    </w:lvl>
    <w:lvl w:ilvl="8" w:tplc="1A4E8D70">
      <w:start w:val="1"/>
      <w:numFmt w:val="bullet"/>
      <w:lvlText w:val="•"/>
      <w:lvlJc w:val="left"/>
      <w:pPr>
        <w:ind w:left="9044" w:hanging="720"/>
      </w:pPr>
      <w:rPr>
        <w:rFonts w:hint="default"/>
      </w:rPr>
    </w:lvl>
  </w:abstractNum>
  <w:abstractNum w:abstractNumId="46" w15:restartNumberingAfterBreak="0">
    <w:nsid w:val="24A04372"/>
    <w:multiLevelType w:val="hybridMultilevel"/>
    <w:tmpl w:val="6C4897E0"/>
    <w:lvl w:ilvl="0" w:tplc="030C3B78">
      <w:start w:val="1"/>
      <w:numFmt w:val="lowerLetter"/>
      <w:lvlText w:val="%1."/>
      <w:lvlJc w:val="left"/>
      <w:pPr>
        <w:ind w:left="2984" w:hanging="720"/>
      </w:pPr>
      <w:rPr>
        <w:rFonts w:ascii="Arial" w:eastAsia="Arial" w:hAnsi="Arial" w:hint="default"/>
        <w:sz w:val="24"/>
        <w:szCs w:val="24"/>
      </w:rPr>
    </w:lvl>
    <w:lvl w:ilvl="1" w:tplc="FC562EF2">
      <w:start w:val="1"/>
      <w:numFmt w:val="bullet"/>
      <w:lvlText w:val="•"/>
      <w:lvlJc w:val="left"/>
      <w:pPr>
        <w:ind w:left="3759" w:hanging="720"/>
      </w:pPr>
      <w:rPr>
        <w:rFonts w:hint="default"/>
      </w:rPr>
    </w:lvl>
    <w:lvl w:ilvl="2" w:tplc="6A7EDF48">
      <w:start w:val="1"/>
      <w:numFmt w:val="bullet"/>
      <w:lvlText w:val="•"/>
      <w:lvlJc w:val="left"/>
      <w:pPr>
        <w:ind w:left="4535" w:hanging="720"/>
      </w:pPr>
      <w:rPr>
        <w:rFonts w:hint="default"/>
      </w:rPr>
    </w:lvl>
    <w:lvl w:ilvl="3" w:tplc="615A2008">
      <w:start w:val="1"/>
      <w:numFmt w:val="bullet"/>
      <w:lvlText w:val="•"/>
      <w:lvlJc w:val="left"/>
      <w:pPr>
        <w:ind w:left="5310" w:hanging="720"/>
      </w:pPr>
      <w:rPr>
        <w:rFonts w:hint="default"/>
      </w:rPr>
    </w:lvl>
    <w:lvl w:ilvl="4" w:tplc="3A24E3D4">
      <w:start w:val="1"/>
      <w:numFmt w:val="bullet"/>
      <w:lvlText w:val="•"/>
      <w:lvlJc w:val="left"/>
      <w:pPr>
        <w:ind w:left="6086" w:hanging="720"/>
      </w:pPr>
      <w:rPr>
        <w:rFonts w:hint="default"/>
      </w:rPr>
    </w:lvl>
    <w:lvl w:ilvl="5" w:tplc="F65CD47C">
      <w:start w:val="1"/>
      <w:numFmt w:val="bullet"/>
      <w:lvlText w:val="•"/>
      <w:lvlJc w:val="left"/>
      <w:pPr>
        <w:ind w:left="6862" w:hanging="720"/>
      </w:pPr>
      <w:rPr>
        <w:rFonts w:hint="default"/>
      </w:rPr>
    </w:lvl>
    <w:lvl w:ilvl="6" w:tplc="135AB480">
      <w:start w:val="1"/>
      <w:numFmt w:val="bullet"/>
      <w:lvlText w:val="•"/>
      <w:lvlJc w:val="left"/>
      <w:pPr>
        <w:ind w:left="7637" w:hanging="720"/>
      </w:pPr>
      <w:rPr>
        <w:rFonts w:hint="default"/>
      </w:rPr>
    </w:lvl>
    <w:lvl w:ilvl="7" w:tplc="41467C5A">
      <w:start w:val="1"/>
      <w:numFmt w:val="bullet"/>
      <w:lvlText w:val="•"/>
      <w:lvlJc w:val="left"/>
      <w:pPr>
        <w:ind w:left="8413" w:hanging="720"/>
      </w:pPr>
      <w:rPr>
        <w:rFonts w:hint="default"/>
      </w:rPr>
    </w:lvl>
    <w:lvl w:ilvl="8" w:tplc="17487924">
      <w:start w:val="1"/>
      <w:numFmt w:val="bullet"/>
      <w:lvlText w:val="•"/>
      <w:lvlJc w:val="left"/>
      <w:pPr>
        <w:ind w:left="9188" w:hanging="720"/>
      </w:pPr>
      <w:rPr>
        <w:rFonts w:hint="default"/>
      </w:rPr>
    </w:lvl>
  </w:abstractNum>
  <w:abstractNum w:abstractNumId="47" w15:restartNumberingAfterBreak="0">
    <w:nsid w:val="25783632"/>
    <w:multiLevelType w:val="hybridMultilevel"/>
    <w:tmpl w:val="D0B2F668"/>
    <w:lvl w:ilvl="0" w:tplc="ACDC1512">
      <w:start w:val="1"/>
      <w:numFmt w:val="bullet"/>
      <w:lvlText w:val=""/>
      <w:lvlJc w:val="left"/>
      <w:pPr>
        <w:ind w:left="2984" w:hanging="360"/>
      </w:pPr>
      <w:rPr>
        <w:rFonts w:ascii="Symbol" w:eastAsia="Symbol" w:hAnsi="Symbol" w:hint="default"/>
        <w:sz w:val="24"/>
        <w:szCs w:val="24"/>
      </w:rPr>
    </w:lvl>
    <w:lvl w:ilvl="1" w:tplc="9E3851EC">
      <w:start w:val="1"/>
      <w:numFmt w:val="bullet"/>
      <w:lvlText w:val="•"/>
      <w:lvlJc w:val="left"/>
      <w:pPr>
        <w:ind w:left="3759" w:hanging="360"/>
      </w:pPr>
      <w:rPr>
        <w:rFonts w:hint="default"/>
      </w:rPr>
    </w:lvl>
    <w:lvl w:ilvl="2" w:tplc="316C4E50">
      <w:start w:val="1"/>
      <w:numFmt w:val="bullet"/>
      <w:lvlText w:val="•"/>
      <w:lvlJc w:val="left"/>
      <w:pPr>
        <w:ind w:left="4535" w:hanging="360"/>
      </w:pPr>
      <w:rPr>
        <w:rFonts w:hint="default"/>
      </w:rPr>
    </w:lvl>
    <w:lvl w:ilvl="3" w:tplc="CDB65788">
      <w:start w:val="1"/>
      <w:numFmt w:val="bullet"/>
      <w:lvlText w:val="•"/>
      <w:lvlJc w:val="left"/>
      <w:pPr>
        <w:ind w:left="5310" w:hanging="360"/>
      </w:pPr>
      <w:rPr>
        <w:rFonts w:hint="default"/>
      </w:rPr>
    </w:lvl>
    <w:lvl w:ilvl="4" w:tplc="8A36E016">
      <w:start w:val="1"/>
      <w:numFmt w:val="bullet"/>
      <w:lvlText w:val="•"/>
      <w:lvlJc w:val="left"/>
      <w:pPr>
        <w:ind w:left="6086" w:hanging="360"/>
      </w:pPr>
      <w:rPr>
        <w:rFonts w:hint="default"/>
      </w:rPr>
    </w:lvl>
    <w:lvl w:ilvl="5" w:tplc="504E27C2">
      <w:start w:val="1"/>
      <w:numFmt w:val="bullet"/>
      <w:lvlText w:val="•"/>
      <w:lvlJc w:val="left"/>
      <w:pPr>
        <w:ind w:left="6862" w:hanging="360"/>
      </w:pPr>
      <w:rPr>
        <w:rFonts w:hint="default"/>
      </w:rPr>
    </w:lvl>
    <w:lvl w:ilvl="6" w:tplc="C1489C54">
      <w:start w:val="1"/>
      <w:numFmt w:val="bullet"/>
      <w:lvlText w:val="•"/>
      <w:lvlJc w:val="left"/>
      <w:pPr>
        <w:ind w:left="7637" w:hanging="360"/>
      </w:pPr>
      <w:rPr>
        <w:rFonts w:hint="default"/>
      </w:rPr>
    </w:lvl>
    <w:lvl w:ilvl="7" w:tplc="A8F07F16">
      <w:start w:val="1"/>
      <w:numFmt w:val="bullet"/>
      <w:lvlText w:val="•"/>
      <w:lvlJc w:val="left"/>
      <w:pPr>
        <w:ind w:left="8413" w:hanging="360"/>
      </w:pPr>
      <w:rPr>
        <w:rFonts w:hint="default"/>
      </w:rPr>
    </w:lvl>
    <w:lvl w:ilvl="8" w:tplc="F5625DFC">
      <w:start w:val="1"/>
      <w:numFmt w:val="bullet"/>
      <w:lvlText w:val="•"/>
      <w:lvlJc w:val="left"/>
      <w:pPr>
        <w:ind w:left="9188" w:hanging="360"/>
      </w:pPr>
      <w:rPr>
        <w:rFonts w:hint="default"/>
      </w:rPr>
    </w:lvl>
  </w:abstractNum>
  <w:abstractNum w:abstractNumId="48" w15:restartNumberingAfterBreak="0">
    <w:nsid w:val="260C6365"/>
    <w:multiLevelType w:val="multilevel"/>
    <w:tmpl w:val="31DA08EE"/>
    <w:lvl w:ilvl="0">
      <w:start w:val="6"/>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bullet"/>
      <w:lvlText w:val=""/>
      <w:lvlJc w:val="left"/>
      <w:pPr>
        <w:ind w:left="2264" w:hanging="720"/>
      </w:pPr>
      <w:rPr>
        <w:rFonts w:ascii="Symbol" w:hAnsi="Symbo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1"/>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49" w15:restartNumberingAfterBreak="0">
    <w:nsid w:val="26E26A53"/>
    <w:multiLevelType w:val="hybridMultilevel"/>
    <w:tmpl w:val="6B2288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0" w15:restartNumberingAfterBreak="0">
    <w:nsid w:val="272741A1"/>
    <w:multiLevelType w:val="multilevel"/>
    <w:tmpl w:val="F9E8EA76"/>
    <w:lvl w:ilvl="0">
      <w:start w:val="3"/>
      <w:numFmt w:val="lowerLetter"/>
      <w:lvlText w:val="%1)"/>
      <w:lvlJc w:val="left"/>
      <w:pPr>
        <w:ind w:left="824" w:hanging="720"/>
      </w:pPr>
      <w:rPr>
        <w:rFonts w:ascii="Arial" w:eastAsia="Arial" w:hAnsi="Arial" w:cs="Arial"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51" w15:restartNumberingAfterBreak="0">
    <w:nsid w:val="281034F7"/>
    <w:multiLevelType w:val="hybridMultilevel"/>
    <w:tmpl w:val="2C10E55C"/>
    <w:lvl w:ilvl="0" w:tplc="A6B849C2">
      <w:start w:val="1"/>
      <w:numFmt w:val="bullet"/>
      <w:lvlText w:val=""/>
      <w:lvlJc w:val="left"/>
      <w:pPr>
        <w:ind w:left="2984" w:hanging="360"/>
      </w:pPr>
      <w:rPr>
        <w:rFonts w:ascii="Symbol" w:eastAsia="Symbol" w:hAnsi="Symbol" w:hint="default"/>
        <w:sz w:val="24"/>
        <w:szCs w:val="24"/>
      </w:rPr>
    </w:lvl>
    <w:lvl w:ilvl="1" w:tplc="1B3A0250">
      <w:start w:val="1"/>
      <w:numFmt w:val="bullet"/>
      <w:lvlText w:val="•"/>
      <w:lvlJc w:val="left"/>
      <w:pPr>
        <w:ind w:left="3757" w:hanging="360"/>
      </w:pPr>
      <w:rPr>
        <w:rFonts w:hint="default"/>
      </w:rPr>
    </w:lvl>
    <w:lvl w:ilvl="2" w:tplc="2EF49640">
      <w:start w:val="1"/>
      <w:numFmt w:val="bullet"/>
      <w:lvlText w:val="•"/>
      <w:lvlJc w:val="left"/>
      <w:pPr>
        <w:ind w:left="4531" w:hanging="360"/>
      </w:pPr>
      <w:rPr>
        <w:rFonts w:hint="default"/>
      </w:rPr>
    </w:lvl>
    <w:lvl w:ilvl="3" w:tplc="894A7C98">
      <w:start w:val="1"/>
      <w:numFmt w:val="bullet"/>
      <w:lvlText w:val="•"/>
      <w:lvlJc w:val="left"/>
      <w:pPr>
        <w:ind w:left="5304" w:hanging="360"/>
      </w:pPr>
      <w:rPr>
        <w:rFonts w:hint="default"/>
      </w:rPr>
    </w:lvl>
    <w:lvl w:ilvl="4" w:tplc="530C6E4A">
      <w:start w:val="1"/>
      <w:numFmt w:val="bullet"/>
      <w:lvlText w:val="•"/>
      <w:lvlJc w:val="left"/>
      <w:pPr>
        <w:ind w:left="6078" w:hanging="360"/>
      </w:pPr>
      <w:rPr>
        <w:rFonts w:hint="default"/>
      </w:rPr>
    </w:lvl>
    <w:lvl w:ilvl="5" w:tplc="83F0FE6E">
      <w:start w:val="1"/>
      <w:numFmt w:val="bullet"/>
      <w:lvlText w:val="•"/>
      <w:lvlJc w:val="left"/>
      <w:pPr>
        <w:ind w:left="6852" w:hanging="360"/>
      </w:pPr>
      <w:rPr>
        <w:rFonts w:hint="default"/>
      </w:rPr>
    </w:lvl>
    <w:lvl w:ilvl="6" w:tplc="4EBC12FE">
      <w:start w:val="1"/>
      <w:numFmt w:val="bullet"/>
      <w:lvlText w:val="•"/>
      <w:lvlJc w:val="left"/>
      <w:pPr>
        <w:ind w:left="7625" w:hanging="360"/>
      </w:pPr>
      <w:rPr>
        <w:rFonts w:hint="default"/>
      </w:rPr>
    </w:lvl>
    <w:lvl w:ilvl="7" w:tplc="14206806">
      <w:start w:val="1"/>
      <w:numFmt w:val="bullet"/>
      <w:lvlText w:val="•"/>
      <w:lvlJc w:val="left"/>
      <w:pPr>
        <w:ind w:left="8399" w:hanging="360"/>
      </w:pPr>
      <w:rPr>
        <w:rFonts w:hint="default"/>
      </w:rPr>
    </w:lvl>
    <w:lvl w:ilvl="8" w:tplc="14FE95B2">
      <w:start w:val="1"/>
      <w:numFmt w:val="bullet"/>
      <w:lvlText w:val="•"/>
      <w:lvlJc w:val="left"/>
      <w:pPr>
        <w:ind w:left="9172" w:hanging="360"/>
      </w:pPr>
      <w:rPr>
        <w:rFonts w:hint="default"/>
      </w:rPr>
    </w:lvl>
  </w:abstractNum>
  <w:abstractNum w:abstractNumId="52" w15:restartNumberingAfterBreak="0">
    <w:nsid w:val="28296958"/>
    <w:multiLevelType w:val="hybridMultilevel"/>
    <w:tmpl w:val="6AA2242C"/>
    <w:lvl w:ilvl="0" w:tplc="07F6A79A">
      <w:start w:val="1"/>
      <w:numFmt w:val="lowerLetter"/>
      <w:lvlText w:val="%1."/>
      <w:lvlJc w:val="left"/>
      <w:pPr>
        <w:ind w:left="2984" w:hanging="720"/>
      </w:pPr>
      <w:rPr>
        <w:rFonts w:ascii="Arial" w:eastAsia="Arial" w:hAnsi="Arial" w:hint="default"/>
        <w:sz w:val="24"/>
        <w:szCs w:val="24"/>
      </w:rPr>
    </w:lvl>
    <w:lvl w:ilvl="1" w:tplc="60FC3940">
      <w:start w:val="1"/>
      <w:numFmt w:val="bullet"/>
      <w:lvlText w:val="•"/>
      <w:lvlJc w:val="left"/>
      <w:pPr>
        <w:ind w:left="3757" w:hanging="720"/>
      </w:pPr>
      <w:rPr>
        <w:rFonts w:hint="default"/>
      </w:rPr>
    </w:lvl>
    <w:lvl w:ilvl="2" w:tplc="A7A03CA0">
      <w:start w:val="1"/>
      <w:numFmt w:val="bullet"/>
      <w:lvlText w:val="•"/>
      <w:lvlJc w:val="left"/>
      <w:pPr>
        <w:ind w:left="4531" w:hanging="720"/>
      </w:pPr>
      <w:rPr>
        <w:rFonts w:hint="default"/>
      </w:rPr>
    </w:lvl>
    <w:lvl w:ilvl="3" w:tplc="3B602B2A">
      <w:start w:val="1"/>
      <w:numFmt w:val="bullet"/>
      <w:lvlText w:val="•"/>
      <w:lvlJc w:val="left"/>
      <w:pPr>
        <w:ind w:left="5304" w:hanging="720"/>
      </w:pPr>
      <w:rPr>
        <w:rFonts w:hint="default"/>
      </w:rPr>
    </w:lvl>
    <w:lvl w:ilvl="4" w:tplc="44E20DE2">
      <w:start w:val="1"/>
      <w:numFmt w:val="bullet"/>
      <w:lvlText w:val="•"/>
      <w:lvlJc w:val="left"/>
      <w:pPr>
        <w:ind w:left="6078" w:hanging="720"/>
      </w:pPr>
      <w:rPr>
        <w:rFonts w:hint="default"/>
      </w:rPr>
    </w:lvl>
    <w:lvl w:ilvl="5" w:tplc="FE78CC42">
      <w:start w:val="1"/>
      <w:numFmt w:val="bullet"/>
      <w:lvlText w:val="•"/>
      <w:lvlJc w:val="left"/>
      <w:pPr>
        <w:ind w:left="6852" w:hanging="720"/>
      </w:pPr>
      <w:rPr>
        <w:rFonts w:hint="default"/>
      </w:rPr>
    </w:lvl>
    <w:lvl w:ilvl="6" w:tplc="7FA69BF8">
      <w:start w:val="1"/>
      <w:numFmt w:val="bullet"/>
      <w:lvlText w:val="•"/>
      <w:lvlJc w:val="left"/>
      <w:pPr>
        <w:ind w:left="7625" w:hanging="720"/>
      </w:pPr>
      <w:rPr>
        <w:rFonts w:hint="default"/>
      </w:rPr>
    </w:lvl>
    <w:lvl w:ilvl="7" w:tplc="E4B6E036">
      <w:start w:val="1"/>
      <w:numFmt w:val="bullet"/>
      <w:lvlText w:val="•"/>
      <w:lvlJc w:val="left"/>
      <w:pPr>
        <w:ind w:left="8399" w:hanging="720"/>
      </w:pPr>
      <w:rPr>
        <w:rFonts w:hint="default"/>
      </w:rPr>
    </w:lvl>
    <w:lvl w:ilvl="8" w:tplc="FEB4DCC6">
      <w:start w:val="1"/>
      <w:numFmt w:val="bullet"/>
      <w:lvlText w:val="•"/>
      <w:lvlJc w:val="left"/>
      <w:pPr>
        <w:ind w:left="9172" w:hanging="720"/>
      </w:pPr>
      <w:rPr>
        <w:rFonts w:hint="default"/>
      </w:rPr>
    </w:lvl>
  </w:abstractNum>
  <w:abstractNum w:abstractNumId="53" w15:restartNumberingAfterBreak="0">
    <w:nsid w:val="28630B48"/>
    <w:multiLevelType w:val="hybridMultilevel"/>
    <w:tmpl w:val="DFAEA928"/>
    <w:lvl w:ilvl="0" w:tplc="0D7CC97C">
      <w:start w:val="1"/>
      <w:numFmt w:val="decimal"/>
      <w:lvlText w:val="(%1)"/>
      <w:lvlJc w:val="left"/>
      <w:pPr>
        <w:ind w:left="3704" w:hanging="720"/>
      </w:pPr>
      <w:rPr>
        <w:rFonts w:ascii="Arial" w:eastAsia="Arial" w:hAnsi="Arial" w:hint="default"/>
        <w:spacing w:val="-1"/>
        <w:sz w:val="24"/>
        <w:szCs w:val="24"/>
      </w:rPr>
    </w:lvl>
    <w:lvl w:ilvl="1" w:tplc="57D26E02">
      <w:start w:val="1"/>
      <w:numFmt w:val="bullet"/>
      <w:lvlText w:val="•"/>
      <w:lvlJc w:val="left"/>
      <w:pPr>
        <w:ind w:left="4407" w:hanging="720"/>
      </w:pPr>
      <w:rPr>
        <w:rFonts w:hint="default"/>
      </w:rPr>
    </w:lvl>
    <w:lvl w:ilvl="2" w:tplc="E4900400">
      <w:start w:val="1"/>
      <w:numFmt w:val="bullet"/>
      <w:lvlText w:val="•"/>
      <w:lvlJc w:val="left"/>
      <w:pPr>
        <w:ind w:left="5111" w:hanging="720"/>
      </w:pPr>
      <w:rPr>
        <w:rFonts w:hint="default"/>
      </w:rPr>
    </w:lvl>
    <w:lvl w:ilvl="3" w:tplc="EB780F56">
      <w:start w:val="1"/>
      <w:numFmt w:val="bullet"/>
      <w:lvlText w:val="•"/>
      <w:lvlJc w:val="left"/>
      <w:pPr>
        <w:ind w:left="5814" w:hanging="720"/>
      </w:pPr>
      <w:rPr>
        <w:rFonts w:hint="default"/>
      </w:rPr>
    </w:lvl>
    <w:lvl w:ilvl="4" w:tplc="CE68EB5A">
      <w:start w:val="1"/>
      <w:numFmt w:val="bullet"/>
      <w:lvlText w:val="•"/>
      <w:lvlJc w:val="left"/>
      <w:pPr>
        <w:ind w:left="6518" w:hanging="720"/>
      </w:pPr>
      <w:rPr>
        <w:rFonts w:hint="default"/>
      </w:rPr>
    </w:lvl>
    <w:lvl w:ilvl="5" w:tplc="93BABA6C">
      <w:start w:val="1"/>
      <w:numFmt w:val="bullet"/>
      <w:lvlText w:val="•"/>
      <w:lvlJc w:val="left"/>
      <w:pPr>
        <w:ind w:left="7222" w:hanging="720"/>
      </w:pPr>
      <w:rPr>
        <w:rFonts w:hint="default"/>
      </w:rPr>
    </w:lvl>
    <w:lvl w:ilvl="6" w:tplc="796E13F2">
      <w:start w:val="1"/>
      <w:numFmt w:val="bullet"/>
      <w:lvlText w:val="•"/>
      <w:lvlJc w:val="left"/>
      <w:pPr>
        <w:ind w:left="7925" w:hanging="720"/>
      </w:pPr>
      <w:rPr>
        <w:rFonts w:hint="default"/>
      </w:rPr>
    </w:lvl>
    <w:lvl w:ilvl="7" w:tplc="887A487E">
      <w:start w:val="1"/>
      <w:numFmt w:val="bullet"/>
      <w:lvlText w:val="•"/>
      <w:lvlJc w:val="left"/>
      <w:pPr>
        <w:ind w:left="8629" w:hanging="720"/>
      </w:pPr>
      <w:rPr>
        <w:rFonts w:hint="default"/>
      </w:rPr>
    </w:lvl>
    <w:lvl w:ilvl="8" w:tplc="7BA8799A">
      <w:start w:val="1"/>
      <w:numFmt w:val="bullet"/>
      <w:lvlText w:val="•"/>
      <w:lvlJc w:val="left"/>
      <w:pPr>
        <w:ind w:left="9332" w:hanging="720"/>
      </w:pPr>
      <w:rPr>
        <w:rFonts w:hint="default"/>
      </w:rPr>
    </w:lvl>
  </w:abstractNum>
  <w:abstractNum w:abstractNumId="54" w15:restartNumberingAfterBreak="0">
    <w:nsid w:val="2B8C56AD"/>
    <w:multiLevelType w:val="hybridMultilevel"/>
    <w:tmpl w:val="0602E938"/>
    <w:lvl w:ilvl="0" w:tplc="93CC5DB4">
      <w:start w:val="3"/>
      <w:numFmt w:val="decimal"/>
      <w:lvlText w:val="%1."/>
      <w:lvlJc w:val="left"/>
      <w:pPr>
        <w:ind w:left="2264" w:hanging="720"/>
      </w:pPr>
      <w:rPr>
        <w:rFonts w:ascii="Arial" w:eastAsia="Arial" w:hAnsi="Arial" w:hint="default"/>
        <w:sz w:val="24"/>
        <w:szCs w:val="24"/>
      </w:rPr>
    </w:lvl>
    <w:lvl w:ilvl="1" w:tplc="5EF072C0">
      <w:start w:val="1"/>
      <w:numFmt w:val="bullet"/>
      <w:lvlText w:val="•"/>
      <w:lvlJc w:val="left"/>
      <w:pPr>
        <w:ind w:left="3111" w:hanging="720"/>
      </w:pPr>
      <w:rPr>
        <w:rFonts w:hint="default"/>
      </w:rPr>
    </w:lvl>
    <w:lvl w:ilvl="2" w:tplc="B6AA3E00">
      <w:start w:val="1"/>
      <w:numFmt w:val="bullet"/>
      <w:lvlText w:val="•"/>
      <w:lvlJc w:val="left"/>
      <w:pPr>
        <w:ind w:left="3959" w:hanging="720"/>
      </w:pPr>
      <w:rPr>
        <w:rFonts w:hint="default"/>
      </w:rPr>
    </w:lvl>
    <w:lvl w:ilvl="3" w:tplc="D0C81BA6">
      <w:start w:val="1"/>
      <w:numFmt w:val="bullet"/>
      <w:lvlText w:val="•"/>
      <w:lvlJc w:val="left"/>
      <w:pPr>
        <w:ind w:left="4806" w:hanging="720"/>
      </w:pPr>
      <w:rPr>
        <w:rFonts w:hint="default"/>
      </w:rPr>
    </w:lvl>
    <w:lvl w:ilvl="4" w:tplc="070E0234">
      <w:start w:val="1"/>
      <w:numFmt w:val="bullet"/>
      <w:lvlText w:val="•"/>
      <w:lvlJc w:val="left"/>
      <w:pPr>
        <w:ind w:left="5654" w:hanging="720"/>
      </w:pPr>
      <w:rPr>
        <w:rFonts w:hint="default"/>
      </w:rPr>
    </w:lvl>
    <w:lvl w:ilvl="5" w:tplc="CC50A950">
      <w:start w:val="1"/>
      <w:numFmt w:val="bullet"/>
      <w:lvlText w:val="•"/>
      <w:lvlJc w:val="left"/>
      <w:pPr>
        <w:ind w:left="6502" w:hanging="720"/>
      </w:pPr>
      <w:rPr>
        <w:rFonts w:hint="default"/>
      </w:rPr>
    </w:lvl>
    <w:lvl w:ilvl="6" w:tplc="F28C96CE">
      <w:start w:val="1"/>
      <w:numFmt w:val="bullet"/>
      <w:lvlText w:val="•"/>
      <w:lvlJc w:val="left"/>
      <w:pPr>
        <w:ind w:left="7349" w:hanging="720"/>
      </w:pPr>
      <w:rPr>
        <w:rFonts w:hint="default"/>
      </w:rPr>
    </w:lvl>
    <w:lvl w:ilvl="7" w:tplc="08DA0B16">
      <w:start w:val="1"/>
      <w:numFmt w:val="bullet"/>
      <w:lvlText w:val="•"/>
      <w:lvlJc w:val="left"/>
      <w:pPr>
        <w:ind w:left="8197" w:hanging="720"/>
      </w:pPr>
      <w:rPr>
        <w:rFonts w:hint="default"/>
      </w:rPr>
    </w:lvl>
    <w:lvl w:ilvl="8" w:tplc="8F54FDD4">
      <w:start w:val="1"/>
      <w:numFmt w:val="bullet"/>
      <w:lvlText w:val="•"/>
      <w:lvlJc w:val="left"/>
      <w:pPr>
        <w:ind w:left="9044" w:hanging="720"/>
      </w:pPr>
      <w:rPr>
        <w:rFonts w:hint="default"/>
      </w:rPr>
    </w:lvl>
  </w:abstractNum>
  <w:abstractNum w:abstractNumId="55" w15:restartNumberingAfterBreak="0">
    <w:nsid w:val="2CD22C08"/>
    <w:multiLevelType w:val="multilevel"/>
    <w:tmpl w:val="8CD66B7E"/>
    <w:lvl w:ilvl="0">
      <w:start w:val="8"/>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bullet"/>
      <w:lvlText w:val="•"/>
      <w:lvlJc w:val="left"/>
      <w:pPr>
        <w:ind w:left="2624" w:hanging="360"/>
      </w:pPr>
      <w:rPr>
        <w:rFonts w:ascii="Arial" w:eastAsia="Arial" w:hAnsi="Arial" w:hint="default"/>
        <w:sz w:val="24"/>
        <w:szCs w:val="24"/>
      </w:rPr>
    </w:lvl>
    <w:lvl w:ilvl="5">
      <w:start w:val="1"/>
      <w:numFmt w:val="bullet"/>
      <w:lvlText w:val="•"/>
      <w:lvlJc w:val="left"/>
      <w:pPr>
        <w:ind w:left="1544" w:hanging="360"/>
      </w:pPr>
      <w:rPr>
        <w:rFonts w:hint="default"/>
      </w:rPr>
    </w:lvl>
    <w:lvl w:ilvl="6">
      <w:start w:val="1"/>
      <w:numFmt w:val="bullet"/>
      <w:lvlText w:val="•"/>
      <w:lvlJc w:val="left"/>
      <w:pPr>
        <w:ind w:left="226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56" w15:restartNumberingAfterBreak="0">
    <w:nsid w:val="2FFB7695"/>
    <w:multiLevelType w:val="hybridMultilevel"/>
    <w:tmpl w:val="253267FA"/>
    <w:lvl w:ilvl="0" w:tplc="572A3C48">
      <w:start w:val="1"/>
      <w:numFmt w:val="lowerLetter"/>
      <w:lvlText w:val="%1."/>
      <w:lvlJc w:val="left"/>
      <w:pPr>
        <w:ind w:left="2984" w:hanging="720"/>
      </w:pPr>
      <w:rPr>
        <w:rFonts w:ascii="Arial" w:eastAsia="Arial" w:hAnsi="Arial" w:hint="default"/>
        <w:sz w:val="24"/>
        <w:szCs w:val="24"/>
      </w:rPr>
    </w:lvl>
    <w:lvl w:ilvl="1" w:tplc="1FB2516A">
      <w:start w:val="1"/>
      <w:numFmt w:val="bullet"/>
      <w:lvlText w:val="•"/>
      <w:lvlJc w:val="left"/>
      <w:pPr>
        <w:ind w:left="3759" w:hanging="720"/>
      </w:pPr>
      <w:rPr>
        <w:rFonts w:hint="default"/>
      </w:rPr>
    </w:lvl>
    <w:lvl w:ilvl="2" w:tplc="C8CE0700">
      <w:start w:val="1"/>
      <w:numFmt w:val="bullet"/>
      <w:lvlText w:val="•"/>
      <w:lvlJc w:val="left"/>
      <w:pPr>
        <w:ind w:left="4535" w:hanging="720"/>
      </w:pPr>
      <w:rPr>
        <w:rFonts w:hint="default"/>
      </w:rPr>
    </w:lvl>
    <w:lvl w:ilvl="3" w:tplc="D70A3EB8">
      <w:start w:val="1"/>
      <w:numFmt w:val="bullet"/>
      <w:lvlText w:val="•"/>
      <w:lvlJc w:val="left"/>
      <w:pPr>
        <w:ind w:left="5310" w:hanging="720"/>
      </w:pPr>
      <w:rPr>
        <w:rFonts w:hint="default"/>
      </w:rPr>
    </w:lvl>
    <w:lvl w:ilvl="4" w:tplc="956E1D20">
      <w:start w:val="1"/>
      <w:numFmt w:val="bullet"/>
      <w:lvlText w:val="•"/>
      <w:lvlJc w:val="left"/>
      <w:pPr>
        <w:ind w:left="6086" w:hanging="720"/>
      </w:pPr>
      <w:rPr>
        <w:rFonts w:hint="default"/>
      </w:rPr>
    </w:lvl>
    <w:lvl w:ilvl="5" w:tplc="D8BE7776">
      <w:start w:val="1"/>
      <w:numFmt w:val="bullet"/>
      <w:lvlText w:val="•"/>
      <w:lvlJc w:val="left"/>
      <w:pPr>
        <w:ind w:left="6862" w:hanging="720"/>
      </w:pPr>
      <w:rPr>
        <w:rFonts w:hint="default"/>
      </w:rPr>
    </w:lvl>
    <w:lvl w:ilvl="6" w:tplc="5AC25AE4">
      <w:start w:val="1"/>
      <w:numFmt w:val="bullet"/>
      <w:lvlText w:val="•"/>
      <w:lvlJc w:val="left"/>
      <w:pPr>
        <w:ind w:left="7637" w:hanging="720"/>
      </w:pPr>
      <w:rPr>
        <w:rFonts w:hint="default"/>
      </w:rPr>
    </w:lvl>
    <w:lvl w:ilvl="7" w:tplc="52B6A4CA">
      <w:start w:val="1"/>
      <w:numFmt w:val="bullet"/>
      <w:lvlText w:val="•"/>
      <w:lvlJc w:val="left"/>
      <w:pPr>
        <w:ind w:left="8413" w:hanging="720"/>
      </w:pPr>
      <w:rPr>
        <w:rFonts w:hint="default"/>
      </w:rPr>
    </w:lvl>
    <w:lvl w:ilvl="8" w:tplc="45ECF872">
      <w:start w:val="1"/>
      <w:numFmt w:val="bullet"/>
      <w:lvlText w:val="•"/>
      <w:lvlJc w:val="left"/>
      <w:pPr>
        <w:ind w:left="9188" w:hanging="720"/>
      </w:pPr>
      <w:rPr>
        <w:rFonts w:hint="default"/>
      </w:rPr>
    </w:lvl>
  </w:abstractNum>
  <w:abstractNum w:abstractNumId="57" w15:restartNumberingAfterBreak="0">
    <w:nsid w:val="302B10C5"/>
    <w:multiLevelType w:val="hybridMultilevel"/>
    <w:tmpl w:val="0FDA5988"/>
    <w:lvl w:ilvl="0" w:tplc="2E2EE194">
      <w:start w:val="1"/>
      <w:numFmt w:val="bullet"/>
      <w:lvlText w:val=""/>
      <w:lvlJc w:val="left"/>
      <w:pPr>
        <w:ind w:left="1868" w:hanging="324"/>
      </w:pPr>
      <w:rPr>
        <w:rFonts w:ascii="Symbol" w:eastAsia="Symbol" w:hAnsi="Symbol" w:hint="default"/>
        <w:sz w:val="24"/>
        <w:szCs w:val="24"/>
      </w:rPr>
    </w:lvl>
    <w:lvl w:ilvl="1" w:tplc="9EFCAF6A">
      <w:start w:val="1"/>
      <w:numFmt w:val="bullet"/>
      <w:lvlText w:val="•"/>
      <w:lvlJc w:val="left"/>
      <w:pPr>
        <w:ind w:left="2753" w:hanging="324"/>
      </w:pPr>
      <w:rPr>
        <w:rFonts w:hint="default"/>
      </w:rPr>
    </w:lvl>
    <w:lvl w:ilvl="2" w:tplc="F490E60C">
      <w:start w:val="1"/>
      <w:numFmt w:val="bullet"/>
      <w:lvlText w:val="•"/>
      <w:lvlJc w:val="left"/>
      <w:pPr>
        <w:ind w:left="3638" w:hanging="324"/>
      </w:pPr>
      <w:rPr>
        <w:rFonts w:hint="default"/>
      </w:rPr>
    </w:lvl>
    <w:lvl w:ilvl="3" w:tplc="ECB2F4D4">
      <w:start w:val="1"/>
      <w:numFmt w:val="bullet"/>
      <w:lvlText w:val="•"/>
      <w:lvlJc w:val="left"/>
      <w:pPr>
        <w:ind w:left="4523" w:hanging="324"/>
      </w:pPr>
      <w:rPr>
        <w:rFonts w:hint="default"/>
      </w:rPr>
    </w:lvl>
    <w:lvl w:ilvl="4" w:tplc="2B3AB7CC">
      <w:start w:val="1"/>
      <w:numFmt w:val="bullet"/>
      <w:lvlText w:val="•"/>
      <w:lvlJc w:val="left"/>
      <w:pPr>
        <w:ind w:left="5408" w:hanging="324"/>
      </w:pPr>
      <w:rPr>
        <w:rFonts w:hint="default"/>
      </w:rPr>
    </w:lvl>
    <w:lvl w:ilvl="5" w:tplc="7C809AEE">
      <w:start w:val="1"/>
      <w:numFmt w:val="bullet"/>
      <w:lvlText w:val="•"/>
      <w:lvlJc w:val="left"/>
      <w:pPr>
        <w:ind w:left="6294" w:hanging="324"/>
      </w:pPr>
      <w:rPr>
        <w:rFonts w:hint="default"/>
      </w:rPr>
    </w:lvl>
    <w:lvl w:ilvl="6" w:tplc="373667DE">
      <w:start w:val="1"/>
      <w:numFmt w:val="bullet"/>
      <w:lvlText w:val="•"/>
      <w:lvlJc w:val="left"/>
      <w:pPr>
        <w:ind w:left="7179" w:hanging="324"/>
      </w:pPr>
      <w:rPr>
        <w:rFonts w:hint="default"/>
      </w:rPr>
    </w:lvl>
    <w:lvl w:ilvl="7" w:tplc="357E8132">
      <w:start w:val="1"/>
      <w:numFmt w:val="bullet"/>
      <w:lvlText w:val="•"/>
      <w:lvlJc w:val="left"/>
      <w:pPr>
        <w:ind w:left="8064" w:hanging="324"/>
      </w:pPr>
      <w:rPr>
        <w:rFonts w:hint="default"/>
      </w:rPr>
    </w:lvl>
    <w:lvl w:ilvl="8" w:tplc="F8904FE8">
      <w:start w:val="1"/>
      <w:numFmt w:val="bullet"/>
      <w:lvlText w:val="•"/>
      <w:lvlJc w:val="left"/>
      <w:pPr>
        <w:ind w:left="8949" w:hanging="324"/>
      </w:pPr>
      <w:rPr>
        <w:rFonts w:hint="default"/>
      </w:rPr>
    </w:lvl>
  </w:abstractNum>
  <w:abstractNum w:abstractNumId="58" w15:restartNumberingAfterBreak="0">
    <w:nsid w:val="305B59CE"/>
    <w:multiLevelType w:val="hybridMultilevel"/>
    <w:tmpl w:val="F1A4DC5A"/>
    <w:lvl w:ilvl="0" w:tplc="1EFE6208">
      <w:start w:val="5"/>
      <w:numFmt w:val="decimal"/>
      <w:lvlText w:val="%1."/>
      <w:lvlJc w:val="left"/>
      <w:pPr>
        <w:ind w:left="2264" w:hanging="720"/>
      </w:pPr>
      <w:rPr>
        <w:rFonts w:ascii="Arial" w:eastAsia="Arial" w:hAnsi="Arial" w:hint="default"/>
        <w:sz w:val="24"/>
        <w:szCs w:val="24"/>
      </w:rPr>
    </w:lvl>
    <w:lvl w:ilvl="1" w:tplc="404C1AC8">
      <w:start w:val="1"/>
      <w:numFmt w:val="bullet"/>
      <w:lvlText w:val="•"/>
      <w:lvlJc w:val="left"/>
      <w:pPr>
        <w:ind w:left="3111" w:hanging="720"/>
      </w:pPr>
      <w:rPr>
        <w:rFonts w:hint="default"/>
      </w:rPr>
    </w:lvl>
    <w:lvl w:ilvl="2" w:tplc="F46EC2A8">
      <w:start w:val="1"/>
      <w:numFmt w:val="bullet"/>
      <w:lvlText w:val="•"/>
      <w:lvlJc w:val="left"/>
      <w:pPr>
        <w:ind w:left="3959" w:hanging="720"/>
      </w:pPr>
      <w:rPr>
        <w:rFonts w:hint="default"/>
      </w:rPr>
    </w:lvl>
    <w:lvl w:ilvl="3" w:tplc="2108B2C8">
      <w:start w:val="1"/>
      <w:numFmt w:val="bullet"/>
      <w:lvlText w:val="•"/>
      <w:lvlJc w:val="left"/>
      <w:pPr>
        <w:ind w:left="4806" w:hanging="720"/>
      </w:pPr>
      <w:rPr>
        <w:rFonts w:hint="default"/>
      </w:rPr>
    </w:lvl>
    <w:lvl w:ilvl="4" w:tplc="2646C5A8">
      <w:start w:val="1"/>
      <w:numFmt w:val="bullet"/>
      <w:lvlText w:val="•"/>
      <w:lvlJc w:val="left"/>
      <w:pPr>
        <w:ind w:left="5654" w:hanging="720"/>
      </w:pPr>
      <w:rPr>
        <w:rFonts w:hint="default"/>
      </w:rPr>
    </w:lvl>
    <w:lvl w:ilvl="5" w:tplc="5464FAF4">
      <w:start w:val="1"/>
      <w:numFmt w:val="bullet"/>
      <w:lvlText w:val="•"/>
      <w:lvlJc w:val="left"/>
      <w:pPr>
        <w:ind w:left="6502" w:hanging="720"/>
      </w:pPr>
      <w:rPr>
        <w:rFonts w:hint="default"/>
      </w:rPr>
    </w:lvl>
    <w:lvl w:ilvl="6" w:tplc="FF004AD6">
      <w:start w:val="1"/>
      <w:numFmt w:val="bullet"/>
      <w:lvlText w:val="•"/>
      <w:lvlJc w:val="left"/>
      <w:pPr>
        <w:ind w:left="7349" w:hanging="720"/>
      </w:pPr>
      <w:rPr>
        <w:rFonts w:hint="default"/>
      </w:rPr>
    </w:lvl>
    <w:lvl w:ilvl="7" w:tplc="5058D2AE">
      <w:start w:val="1"/>
      <w:numFmt w:val="bullet"/>
      <w:lvlText w:val="•"/>
      <w:lvlJc w:val="left"/>
      <w:pPr>
        <w:ind w:left="8197" w:hanging="720"/>
      </w:pPr>
      <w:rPr>
        <w:rFonts w:hint="default"/>
      </w:rPr>
    </w:lvl>
    <w:lvl w:ilvl="8" w:tplc="D292A398">
      <w:start w:val="1"/>
      <w:numFmt w:val="bullet"/>
      <w:lvlText w:val="•"/>
      <w:lvlJc w:val="left"/>
      <w:pPr>
        <w:ind w:left="9044" w:hanging="720"/>
      </w:pPr>
      <w:rPr>
        <w:rFonts w:hint="default"/>
      </w:rPr>
    </w:lvl>
  </w:abstractNum>
  <w:abstractNum w:abstractNumId="59" w15:restartNumberingAfterBreak="0">
    <w:nsid w:val="30DB7195"/>
    <w:multiLevelType w:val="hybridMultilevel"/>
    <w:tmpl w:val="84D442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0" w15:restartNumberingAfterBreak="0">
    <w:nsid w:val="33191305"/>
    <w:multiLevelType w:val="hybridMultilevel"/>
    <w:tmpl w:val="B86CA628"/>
    <w:lvl w:ilvl="0" w:tplc="0409000F">
      <w:start w:val="1"/>
      <w:numFmt w:val="decimal"/>
      <w:lvlText w:val="%1."/>
      <w:lvlJc w:val="left"/>
      <w:pPr>
        <w:ind w:left="1544" w:hanging="360"/>
      </w:pPr>
    </w:lvl>
    <w:lvl w:ilvl="1" w:tplc="04090019" w:tentative="1">
      <w:start w:val="1"/>
      <w:numFmt w:val="lowerLetter"/>
      <w:lvlText w:val="%2."/>
      <w:lvlJc w:val="left"/>
      <w:pPr>
        <w:ind w:left="2264" w:hanging="360"/>
      </w:pPr>
    </w:lvl>
    <w:lvl w:ilvl="2" w:tplc="0409001B" w:tentative="1">
      <w:start w:val="1"/>
      <w:numFmt w:val="lowerRoman"/>
      <w:lvlText w:val="%3."/>
      <w:lvlJc w:val="right"/>
      <w:pPr>
        <w:ind w:left="2984" w:hanging="180"/>
      </w:pPr>
    </w:lvl>
    <w:lvl w:ilvl="3" w:tplc="0409000F" w:tentative="1">
      <w:start w:val="1"/>
      <w:numFmt w:val="decimal"/>
      <w:lvlText w:val="%4."/>
      <w:lvlJc w:val="left"/>
      <w:pPr>
        <w:ind w:left="3704" w:hanging="360"/>
      </w:pPr>
    </w:lvl>
    <w:lvl w:ilvl="4" w:tplc="04090019" w:tentative="1">
      <w:start w:val="1"/>
      <w:numFmt w:val="lowerLetter"/>
      <w:lvlText w:val="%5."/>
      <w:lvlJc w:val="left"/>
      <w:pPr>
        <w:ind w:left="4424" w:hanging="360"/>
      </w:pPr>
    </w:lvl>
    <w:lvl w:ilvl="5" w:tplc="0409001B" w:tentative="1">
      <w:start w:val="1"/>
      <w:numFmt w:val="lowerRoman"/>
      <w:lvlText w:val="%6."/>
      <w:lvlJc w:val="right"/>
      <w:pPr>
        <w:ind w:left="5144" w:hanging="180"/>
      </w:pPr>
    </w:lvl>
    <w:lvl w:ilvl="6" w:tplc="0409000F" w:tentative="1">
      <w:start w:val="1"/>
      <w:numFmt w:val="decimal"/>
      <w:lvlText w:val="%7."/>
      <w:lvlJc w:val="left"/>
      <w:pPr>
        <w:ind w:left="5864" w:hanging="360"/>
      </w:pPr>
    </w:lvl>
    <w:lvl w:ilvl="7" w:tplc="04090019" w:tentative="1">
      <w:start w:val="1"/>
      <w:numFmt w:val="lowerLetter"/>
      <w:lvlText w:val="%8."/>
      <w:lvlJc w:val="left"/>
      <w:pPr>
        <w:ind w:left="6584" w:hanging="360"/>
      </w:pPr>
    </w:lvl>
    <w:lvl w:ilvl="8" w:tplc="0409001B" w:tentative="1">
      <w:start w:val="1"/>
      <w:numFmt w:val="lowerRoman"/>
      <w:lvlText w:val="%9."/>
      <w:lvlJc w:val="right"/>
      <w:pPr>
        <w:ind w:left="7304" w:hanging="180"/>
      </w:pPr>
    </w:lvl>
  </w:abstractNum>
  <w:abstractNum w:abstractNumId="61" w15:restartNumberingAfterBreak="0">
    <w:nsid w:val="33433DCA"/>
    <w:multiLevelType w:val="hybridMultilevel"/>
    <w:tmpl w:val="3A7E5AD8"/>
    <w:lvl w:ilvl="0" w:tplc="64569F8E">
      <w:start w:val="3"/>
      <w:numFmt w:val="decimal"/>
      <w:lvlText w:val="%1."/>
      <w:lvlJc w:val="left"/>
      <w:pPr>
        <w:ind w:left="2264" w:hanging="720"/>
      </w:pPr>
      <w:rPr>
        <w:rFonts w:ascii="Arial" w:eastAsia="Arial" w:hAnsi="Arial" w:hint="default"/>
        <w:sz w:val="24"/>
        <w:szCs w:val="24"/>
      </w:rPr>
    </w:lvl>
    <w:lvl w:ilvl="1" w:tplc="A5A6707C">
      <w:start w:val="1"/>
      <w:numFmt w:val="lowerLetter"/>
      <w:lvlText w:val="%2)"/>
      <w:lvlJc w:val="left"/>
      <w:pPr>
        <w:ind w:left="2984" w:hanging="720"/>
      </w:pPr>
      <w:rPr>
        <w:rFonts w:ascii="Arial" w:eastAsia="Arial" w:hAnsi="Arial" w:hint="default"/>
        <w:sz w:val="24"/>
        <w:szCs w:val="24"/>
      </w:rPr>
    </w:lvl>
    <w:lvl w:ilvl="2" w:tplc="BB52D140">
      <w:start w:val="1"/>
      <w:numFmt w:val="bullet"/>
      <w:lvlText w:val="•"/>
      <w:lvlJc w:val="left"/>
      <w:pPr>
        <w:ind w:left="3845" w:hanging="720"/>
      </w:pPr>
      <w:rPr>
        <w:rFonts w:hint="default"/>
      </w:rPr>
    </w:lvl>
    <w:lvl w:ilvl="3" w:tplc="2990C8BA">
      <w:start w:val="1"/>
      <w:numFmt w:val="bullet"/>
      <w:lvlText w:val="•"/>
      <w:lvlJc w:val="left"/>
      <w:pPr>
        <w:ind w:left="4707" w:hanging="720"/>
      </w:pPr>
      <w:rPr>
        <w:rFonts w:hint="default"/>
      </w:rPr>
    </w:lvl>
    <w:lvl w:ilvl="4" w:tplc="3A566B4A">
      <w:start w:val="1"/>
      <w:numFmt w:val="bullet"/>
      <w:lvlText w:val="•"/>
      <w:lvlJc w:val="left"/>
      <w:pPr>
        <w:ind w:left="5569" w:hanging="720"/>
      </w:pPr>
      <w:rPr>
        <w:rFonts w:hint="default"/>
      </w:rPr>
    </w:lvl>
    <w:lvl w:ilvl="5" w:tplc="92F085EE">
      <w:start w:val="1"/>
      <w:numFmt w:val="bullet"/>
      <w:lvlText w:val="•"/>
      <w:lvlJc w:val="left"/>
      <w:pPr>
        <w:ind w:left="6431" w:hanging="720"/>
      </w:pPr>
      <w:rPr>
        <w:rFonts w:hint="default"/>
      </w:rPr>
    </w:lvl>
    <w:lvl w:ilvl="6" w:tplc="957AFF08">
      <w:start w:val="1"/>
      <w:numFmt w:val="bullet"/>
      <w:lvlText w:val="•"/>
      <w:lvlJc w:val="left"/>
      <w:pPr>
        <w:ind w:left="7292" w:hanging="720"/>
      </w:pPr>
      <w:rPr>
        <w:rFonts w:hint="default"/>
      </w:rPr>
    </w:lvl>
    <w:lvl w:ilvl="7" w:tplc="5F162C78">
      <w:start w:val="1"/>
      <w:numFmt w:val="bullet"/>
      <w:lvlText w:val="•"/>
      <w:lvlJc w:val="left"/>
      <w:pPr>
        <w:ind w:left="8154" w:hanging="720"/>
      </w:pPr>
      <w:rPr>
        <w:rFonts w:hint="default"/>
      </w:rPr>
    </w:lvl>
    <w:lvl w:ilvl="8" w:tplc="5D248CC4">
      <w:start w:val="1"/>
      <w:numFmt w:val="bullet"/>
      <w:lvlText w:val="•"/>
      <w:lvlJc w:val="left"/>
      <w:pPr>
        <w:ind w:left="9016" w:hanging="720"/>
      </w:pPr>
      <w:rPr>
        <w:rFonts w:hint="default"/>
      </w:rPr>
    </w:lvl>
  </w:abstractNum>
  <w:abstractNum w:abstractNumId="62" w15:restartNumberingAfterBreak="0">
    <w:nsid w:val="334D59C4"/>
    <w:multiLevelType w:val="hybridMultilevel"/>
    <w:tmpl w:val="14EE6B0A"/>
    <w:lvl w:ilvl="0" w:tplc="04090015">
      <w:start w:val="1"/>
      <w:numFmt w:val="upperLetter"/>
      <w:lvlText w:val="%1."/>
      <w:lvlJc w:val="left"/>
      <w:pPr>
        <w:ind w:left="2264" w:hanging="720"/>
      </w:pPr>
      <w:rPr>
        <w:rFonts w:hint="default"/>
        <w:sz w:val="24"/>
        <w:szCs w:val="24"/>
      </w:rPr>
    </w:lvl>
    <w:lvl w:ilvl="1" w:tplc="9BFA2F00">
      <w:start w:val="1"/>
      <w:numFmt w:val="bullet"/>
      <w:lvlText w:val="•"/>
      <w:lvlJc w:val="left"/>
      <w:pPr>
        <w:ind w:left="3111" w:hanging="720"/>
      </w:pPr>
      <w:rPr>
        <w:rFonts w:hint="default"/>
      </w:rPr>
    </w:lvl>
    <w:lvl w:ilvl="2" w:tplc="6FE4FB7C">
      <w:start w:val="1"/>
      <w:numFmt w:val="bullet"/>
      <w:lvlText w:val="•"/>
      <w:lvlJc w:val="left"/>
      <w:pPr>
        <w:ind w:left="3959" w:hanging="720"/>
      </w:pPr>
      <w:rPr>
        <w:rFonts w:hint="default"/>
      </w:rPr>
    </w:lvl>
    <w:lvl w:ilvl="3" w:tplc="851CE6F8">
      <w:start w:val="1"/>
      <w:numFmt w:val="bullet"/>
      <w:lvlText w:val="•"/>
      <w:lvlJc w:val="left"/>
      <w:pPr>
        <w:ind w:left="4806" w:hanging="720"/>
      </w:pPr>
      <w:rPr>
        <w:rFonts w:hint="default"/>
      </w:rPr>
    </w:lvl>
    <w:lvl w:ilvl="4" w:tplc="5C081208">
      <w:start w:val="1"/>
      <w:numFmt w:val="bullet"/>
      <w:lvlText w:val="•"/>
      <w:lvlJc w:val="left"/>
      <w:pPr>
        <w:ind w:left="5654" w:hanging="720"/>
      </w:pPr>
      <w:rPr>
        <w:rFonts w:hint="default"/>
      </w:rPr>
    </w:lvl>
    <w:lvl w:ilvl="5" w:tplc="FA7CF8D4">
      <w:start w:val="1"/>
      <w:numFmt w:val="bullet"/>
      <w:lvlText w:val="•"/>
      <w:lvlJc w:val="left"/>
      <w:pPr>
        <w:ind w:left="6502" w:hanging="720"/>
      </w:pPr>
      <w:rPr>
        <w:rFonts w:hint="default"/>
      </w:rPr>
    </w:lvl>
    <w:lvl w:ilvl="6" w:tplc="A4B65F74">
      <w:start w:val="1"/>
      <w:numFmt w:val="bullet"/>
      <w:lvlText w:val="•"/>
      <w:lvlJc w:val="left"/>
      <w:pPr>
        <w:ind w:left="7349" w:hanging="720"/>
      </w:pPr>
      <w:rPr>
        <w:rFonts w:hint="default"/>
      </w:rPr>
    </w:lvl>
    <w:lvl w:ilvl="7" w:tplc="62BC593A">
      <w:start w:val="1"/>
      <w:numFmt w:val="bullet"/>
      <w:lvlText w:val="•"/>
      <w:lvlJc w:val="left"/>
      <w:pPr>
        <w:ind w:left="8197" w:hanging="720"/>
      </w:pPr>
      <w:rPr>
        <w:rFonts w:hint="default"/>
      </w:rPr>
    </w:lvl>
    <w:lvl w:ilvl="8" w:tplc="7ACEAE16">
      <w:start w:val="1"/>
      <w:numFmt w:val="bullet"/>
      <w:lvlText w:val="•"/>
      <w:lvlJc w:val="left"/>
      <w:pPr>
        <w:ind w:left="9044" w:hanging="720"/>
      </w:pPr>
      <w:rPr>
        <w:rFonts w:hint="default"/>
      </w:rPr>
    </w:lvl>
  </w:abstractNum>
  <w:abstractNum w:abstractNumId="63" w15:restartNumberingAfterBreak="0">
    <w:nsid w:val="373074BB"/>
    <w:multiLevelType w:val="multilevel"/>
    <w:tmpl w:val="C838A834"/>
    <w:lvl w:ilvl="0">
      <w:start w:val="3"/>
      <w:numFmt w:val="lowerLetter"/>
      <w:lvlText w:val="%1)"/>
      <w:lvlJc w:val="left"/>
      <w:pPr>
        <w:ind w:left="824" w:hanging="720"/>
      </w:pPr>
      <w:rPr>
        <w:rFonts w:ascii="Arial" w:eastAsia="Arial" w:hAnsi="Arial" w:cs="Arial" w:hint="default"/>
      </w:rPr>
    </w:lvl>
    <w:lvl w:ilvl="1">
      <w:start w:val="24"/>
      <w:numFmt w:val="decimal"/>
      <w:lvlText w:val="5.%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64" w15:restartNumberingAfterBreak="0">
    <w:nsid w:val="37520E11"/>
    <w:multiLevelType w:val="hybridMultilevel"/>
    <w:tmpl w:val="E74CE288"/>
    <w:lvl w:ilvl="0" w:tplc="49C6822A">
      <w:start w:val="1"/>
      <w:numFmt w:val="lowerLetter"/>
      <w:lvlText w:val="(%1)"/>
      <w:lvlJc w:val="left"/>
      <w:pPr>
        <w:ind w:left="3704" w:hanging="384"/>
      </w:pPr>
      <w:rPr>
        <w:rFonts w:ascii="Arial" w:eastAsia="Arial" w:hAnsi="Arial" w:hint="default"/>
        <w:spacing w:val="-1"/>
        <w:sz w:val="24"/>
        <w:szCs w:val="24"/>
      </w:rPr>
    </w:lvl>
    <w:lvl w:ilvl="1" w:tplc="C67ACCCA">
      <w:start w:val="1"/>
      <w:numFmt w:val="lowerRoman"/>
      <w:lvlText w:val="(%2)"/>
      <w:lvlJc w:val="left"/>
      <w:pPr>
        <w:ind w:left="4424" w:hanging="368"/>
      </w:pPr>
      <w:rPr>
        <w:rFonts w:ascii="Arial" w:eastAsia="Arial" w:hAnsi="Arial" w:hint="default"/>
        <w:spacing w:val="-1"/>
        <w:sz w:val="24"/>
        <w:szCs w:val="24"/>
      </w:rPr>
    </w:lvl>
    <w:lvl w:ilvl="2" w:tplc="EE026414">
      <w:start w:val="1"/>
      <w:numFmt w:val="bullet"/>
      <w:lvlText w:val="•"/>
      <w:lvlJc w:val="left"/>
      <w:pPr>
        <w:ind w:left="5125" w:hanging="368"/>
      </w:pPr>
      <w:rPr>
        <w:rFonts w:hint="default"/>
      </w:rPr>
    </w:lvl>
    <w:lvl w:ilvl="3" w:tplc="D64001E4">
      <w:start w:val="1"/>
      <w:numFmt w:val="bullet"/>
      <w:lvlText w:val="•"/>
      <w:lvlJc w:val="left"/>
      <w:pPr>
        <w:ind w:left="5827" w:hanging="368"/>
      </w:pPr>
      <w:rPr>
        <w:rFonts w:hint="default"/>
      </w:rPr>
    </w:lvl>
    <w:lvl w:ilvl="4" w:tplc="DEA26DCE">
      <w:start w:val="1"/>
      <w:numFmt w:val="bullet"/>
      <w:lvlText w:val="•"/>
      <w:lvlJc w:val="left"/>
      <w:pPr>
        <w:ind w:left="6529" w:hanging="368"/>
      </w:pPr>
      <w:rPr>
        <w:rFonts w:hint="default"/>
      </w:rPr>
    </w:lvl>
    <w:lvl w:ilvl="5" w:tplc="1A4E853C">
      <w:start w:val="1"/>
      <w:numFmt w:val="bullet"/>
      <w:lvlText w:val="•"/>
      <w:lvlJc w:val="left"/>
      <w:pPr>
        <w:ind w:left="7231" w:hanging="368"/>
      </w:pPr>
      <w:rPr>
        <w:rFonts w:hint="default"/>
      </w:rPr>
    </w:lvl>
    <w:lvl w:ilvl="6" w:tplc="EA7887C2">
      <w:start w:val="1"/>
      <w:numFmt w:val="bullet"/>
      <w:lvlText w:val="•"/>
      <w:lvlJc w:val="left"/>
      <w:pPr>
        <w:ind w:left="7932" w:hanging="368"/>
      </w:pPr>
      <w:rPr>
        <w:rFonts w:hint="default"/>
      </w:rPr>
    </w:lvl>
    <w:lvl w:ilvl="7" w:tplc="9176D5F2">
      <w:start w:val="1"/>
      <w:numFmt w:val="bullet"/>
      <w:lvlText w:val="•"/>
      <w:lvlJc w:val="left"/>
      <w:pPr>
        <w:ind w:left="8634" w:hanging="368"/>
      </w:pPr>
      <w:rPr>
        <w:rFonts w:hint="default"/>
      </w:rPr>
    </w:lvl>
    <w:lvl w:ilvl="8" w:tplc="25CC4648">
      <w:start w:val="1"/>
      <w:numFmt w:val="bullet"/>
      <w:lvlText w:val="•"/>
      <w:lvlJc w:val="left"/>
      <w:pPr>
        <w:ind w:left="9336" w:hanging="368"/>
      </w:pPr>
      <w:rPr>
        <w:rFonts w:hint="default"/>
      </w:rPr>
    </w:lvl>
  </w:abstractNum>
  <w:abstractNum w:abstractNumId="65" w15:restartNumberingAfterBreak="0">
    <w:nsid w:val="37F606AE"/>
    <w:multiLevelType w:val="hybridMultilevel"/>
    <w:tmpl w:val="15909126"/>
    <w:lvl w:ilvl="0" w:tplc="46B88160">
      <w:start w:val="3"/>
      <w:numFmt w:val="lowerLetter"/>
      <w:lvlText w:val="%1."/>
      <w:lvlJc w:val="left"/>
      <w:pPr>
        <w:ind w:left="2984" w:hanging="720"/>
      </w:pPr>
      <w:rPr>
        <w:rFonts w:ascii="Arial" w:eastAsia="Arial" w:hAnsi="Arial" w:hint="default"/>
        <w:sz w:val="24"/>
        <w:szCs w:val="24"/>
      </w:rPr>
    </w:lvl>
    <w:lvl w:ilvl="1" w:tplc="9DF8AEAE">
      <w:start w:val="1"/>
      <w:numFmt w:val="bullet"/>
      <w:lvlText w:val="•"/>
      <w:lvlJc w:val="left"/>
      <w:pPr>
        <w:ind w:left="3757" w:hanging="720"/>
      </w:pPr>
      <w:rPr>
        <w:rFonts w:hint="default"/>
      </w:rPr>
    </w:lvl>
    <w:lvl w:ilvl="2" w:tplc="D0388D70">
      <w:start w:val="1"/>
      <w:numFmt w:val="bullet"/>
      <w:lvlText w:val="•"/>
      <w:lvlJc w:val="left"/>
      <w:pPr>
        <w:ind w:left="4531" w:hanging="720"/>
      </w:pPr>
      <w:rPr>
        <w:rFonts w:hint="default"/>
      </w:rPr>
    </w:lvl>
    <w:lvl w:ilvl="3" w:tplc="8C701DAE">
      <w:start w:val="1"/>
      <w:numFmt w:val="bullet"/>
      <w:lvlText w:val="•"/>
      <w:lvlJc w:val="left"/>
      <w:pPr>
        <w:ind w:left="5304" w:hanging="720"/>
      </w:pPr>
      <w:rPr>
        <w:rFonts w:hint="default"/>
      </w:rPr>
    </w:lvl>
    <w:lvl w:ilvl="4" w:tplc="11843BDE">
      <w:start w:val="1"/>
      <w:numFmt w:val="bullet"/>
      <w:lvlText w:val="•"/>
      <w:lvlJc w:val="left"/>
      <w:pPr>
        <w:ind w:left="6078" w:hanging="720"/>
      </w:pPr>
      <w:rPr>
        <w:rFonts w:hint="default"/>
      </w:rPr>
    </w:lvl>
    <w:lvl w:ilvl="5" w:tplc="14849348">
      <w:start w:val="1"/>
      <w:numFmt w:val="bullet"/>
      <w:lvlText w:val="•"/>
      <w:lvlJc w:val="left"/>
      <w:pPr>
        <w:ind w:left="6852" w:hanging="720"/>
      </w:pPr>
      <w:rPr>
        <w:rFonts w:hint="default"/>
      </w:rPr>
    </w:lvl>
    <w:lvl w:ilvl="6" w:tplc="B8BEDC00">
      <w:start w:val="1"/>
      <w:numFmt w:val="bullet"/>
      <w:lvlText w:val="•"/>
      <w:lvlJc w:val="left"/>
      <w:pPr>
        <w:ind w:left="7625" w:hanging="720"/>
      </w:pPr>
      <w:rPr>
        <w:rFonts w:hint="default"/>
      </w:rPr>
    </w:lvl>
    <w:lvl w:ilvl="7" w:tplc="A450FE70">
      <w:start w:val="1"/>
      <w:numFmt w:val="bullet"/>
      <w:lvlText w:val="•"/>
      <w:lvlJc w:val="left"/>
      <w:pPr>
        <w:ind w:left="8399" w:hanging="720"/>
      </w:pPr>
      <w:rPr>
        <w:rFonts w:hint="default"/>
      </w:rPr>
    </w:lvl>
    <w:lvl w:ilvl="8" w:tplc="97AC3DBA">
      <w:start w:val="1"/>
      <w:numFmt w:val="bullet"/>
      <w:lvlText w:val="•"/>
      <w:lvlJc w:val="left"/>
      <w:pPr>
        <w:ind w:left="9172" w:hanging="720"/>
      </w:pPr>
      <w:rPr>
        <w:rFonts w:hint="default"/>
      </w:rPr>
    </w:lvl>
  </w:abstractNum>
  <w:abstractNum w:abstractNumId="66" w15:restartNumberingAfterBreak="0">
    <w:nsid w:val="395E7C95"/>
    <w:multiLevelType w:val="hybridMultilevel"/>
    <w:tmpl w:val="652CB23E"/>
    <w:lvl w:ilvl="0" w:tplc="7CB6D102">
      <w:start w:val="1"/>
      <w:numFmt w:val="decimal"/>
      <w:lvlText w:val="(%1)"/>
      <w:lvlJc w:val="left"/>
      <w:pPr>
        <w:ind w:left="3524" w:hanging="540"/>
      </w:pPr>
      <w:rPr>
        <w:rFonts w:ascii="Arial" w:eastAsia="Arial" w:hAnsi="Arial" w:hint="default"/>
        <w:spacing w:val="-1"/>
        <w:sz w:val="24"/>
        <w:szCs w:val="24"/>
      </w:rPr>
    </w:lvl>
    <w:lvl w:ilvl="1" w:tplc="E814F4FC">
      <w:start w:val="1"/>
      <w:numFmt w:val="bullet"/>
      <w:lvlText w:val="•"/>
      <w:lvlJc w:val="left"/>
      <w:pPr>
        <w:ind w:left="4243" w:hanging="540"/>
      </w:pPr>
      <w:rPr>
        <w:rFonts w:hint="default"/>
      </w:rPr>
    </w:lvl>
    <w:lvl w:ilvl="2" w:tplc="25FA3766">
      <w:start w:val="1"/>
      <w:numFmt w:val="bullet"/>
      <w:lvlText w:val="•"/>
      <w:lvlJc w:val="left"/>
      <w:pPr>
        <w:ind w:left="4963" w:hanging="540"/>
      </w:pPr>
      <w:rPr>
        <w:rFonts w:hint="default"/>
      </w:rPr>
    </w:lvl>
    <w:lvl w:ilvl="3" w:tplc="9A82E976">
      <w:start w:val="1"/>
      <w:numFmt w:val="bullet"/>
      <w:lvlText w:val="•"/>
      <w:lvlJc w:val="left"/>
      <w:pPr>
        <w:ind w:left="5682" w:hanging="540"/>
      </w:pPr>
      <w:rPr>
        <w:rFonts w:hint="default"/>
      </w:rPr>
    </w:lvl>
    <w:lvl w:ilvl="4" w:tplc="1518941E">
      <w:start w:val="1"/>
      <w:numFmt w:val="bullet"/>
      <w:lvlText w:val="•"/>
      <w:lvlJc w:val="left"/>
      <w:pPr>
        <w:ind w:left="6402" w:hanging="540"/>
      </w:pPr>
      <w:rPr>
        <w:rFonts w:hint="default"/>
      </w:rPr>
    </w:lvl>
    <w:lvl w:ilvl="5" w:tplc="D0F622CE">
      <w:start w:val="1"/>
      <w:numFmt w:val="bullet"/>
      <w:lvlText w:val="•"/>
      <w:lvlJc w:val="left"/>
      <w:pPr>
        <w:ind w:left="7122" w:hanging="540"/>
      </w:pPr>
      <w:rPr>
        <w:rFonts w:hint="default"/>
      </w:rPr>
    </w:lvl>
    <w:lvl w:ilvl="6" w:tplc="8D043D60">
      <w:start w:val="1"/>
      <w:numFmt w:val="bullet"/>
      <w:lvlText w:val="•"/>
      <w:lvlJc w:val="left"/>
      <w:pPr>
        <w:ind w:left="7841" w:hanging="540"/>
      </w:pPr>
      <w:rPr>
        <w:rFonts w:hint="default"/>
      </w:rPr>
    </w:lvl>
    <w:lvl w:ilvl="7" w:tplc="F906FE38">
      <w:start w:val="1"/>
      <w:numFmt w:val="bullet"/>
      <w:lvlText w:val="•"/>
      <w:lvlJc w:val="left"/>
      <w:pPr>
        <w:ind w:left="8561" w:hanging="540"/>
      </w:pPr>
      <w:rPr>
        <w:rFonts w:hint="default"/>
      </w:rPr>
    </w:lvl>
    <w:lvl w:ilvl="8" w:tplc="740ED424">
      <w:start w:val="1"/>
      <w:numFmt w:val="bullet"/>
      <w:lvlText w:val="•"/>
      <w:lvlJc w:val="left"/>
      <w:pPr>
        <w:ind w:left="9280" w:hanging="540"/>
      </w:pPr>
      <w:rPr>
        <w:rFonts w:hint="default"/>
      </w:rPr>
    </w:lvl>
  </w:abstractNum>
  <w:abstractNum w:abstractNumId="67" w15:restartNumberingAfterBreak="0">
    <w:nsid w:val="39A776A2"/>
    <w:multiLevelType w:val="multilevel"/>
    <w:tmpl w:val="31DA08EE"/>
    <w:lvl w:ilvl="0">
      <w:start w:val="6"/>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bullet"/>
      <w:lvlText w:val=""/>
      <w:lvlJc w:val="left"/>
      <w:pPr>
        <w:ind w:left="2264" w:hanging="720"/>
      </w:pPr>
      <w:rPr>
        <w:rFonts w:ascii="Symbol" w:hAnsi="Symbo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1"/>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68" w15:restartNumberingAfterBreak="0">
    <w:nsid w:val="3ADA76CB"/>
    <w:multiLevelType w:val="hybridMultilevel"/>
    <w:tmpl w:val="DA6043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9" w15:restartNumberingAfterBreak="0">
    <w:nsid w:val="3E6A2444"/>
    <w:multiLevelType w:val="multilevel"/>
    <w:tmpl w:val="31DA08EE"/>
    <w:lvl w:ilvl="0">
      <w:start w:val="6"/>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bullet"/>
      <w:lvlText w:val=""/>
      <w:lvlJc w:val="left"/>
      <w:pPr>
        <w:ind w:left="2264" w:hanging="720"/>
      </w:pPr>
      <w:rPr>
        <w:rFonts w:ascii="Symbol" w:hAnsi="Symbo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1"/>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70" w15:restartNumberingAfterBreak="0">
    <w:nsid w:val="402F0B6B"/>
    <w:multiLevelType w:val="hybridMultilevel"/>
    <w:tmpl w:val="528887E0"/>
    <w:lvl w:ilvl="0" w:tplc="0126543E">
      <w:start w:val="1"/>
      <w:numFmt w:val="lowerLetter"/>
      <w:lvlText w:val="%1."/>
      <w:lvlJc w:val="left"/>
      <w:pPr>
        <w:ind w:left="2984" w:hanging="720"/>
      </w:pPr>
      <w:rPr>
        <w:rFonts w:ascii="Arial" w:eastAsia="Arial" w:hAnsi="Arial" w:hint="default"/>
        <w:sz w:val="24"/>
        <w:szCs w:val="24"/>
      </w:rPr>
    </w:lvl>
    <w:lvl w:ilvl="1" w:tplc="41C0DABE">
      <w:start w:val="1"/>
      <w:numFmt w:val="bullet"/>
      <w:lvlText w:val="•"/>
      <w:lvlJc w:val="left"/>
      <w:pPr>
        <w:ind w:left="3759" w:hanging="720"/>
      </w:pPr>
      <w:rPr>
        <w:rFonts w:hint="default"/>
      </w:rPr>
    </w:lvl>
    <w:lvl w:ilvl="2" w:tplc="49B2B6A8">
      <w:start w:val="1"/>
      <w:numFmt w:val="bullet"/>
      <w:lvlText w:val="•"/>
      <w:lvlJc w:val="left"/>
      <w:pPr>
        <w:ind w:left="4535" w:hanging="720"/>
      </w:pPr>
      <w:rPr>
        <w:rFonts w:hint="default"/>
      </w:rPr>
    </w:lvl>
    <w:lvl w:ilvl="3" w:tplc="FA38CF44">
      <w:start w:val="1"/>
      <w:numFmt w:val="bullet"/>
      <w:lvlText w:val="•"/>
      <w:lvlJc w:val="left"/>
      <w:pPr>
        <w:ind w:left="5310" w:hanging="720"/>
      </w:pPr>
      <w:rPr>
        <w:rFonts w:hint="default"/>
      </w:rPr>
    </w:lvl>
    <w:lvl w:ilvl="4" w:tplc="FE8E3560">
      <w:start w:val="1"/>
      <w:numFmt w:val="bullet"/>
      <w:lvlText w:val="•"/>
      <w:lvlJc w:val="left"/>
      <w:pPr>
        <w:ind w:left="6086" w:hanging="720"/>
      </w:pPr>
      <w:rPr>
        <w:rFonts w:hint="default"/>
      </w:rPr>
    </w:lvl>
    <w:lvl w:ilvl="5" w:tplc="F656F724">
      <w:start w:val="1"/>
      <w:numFmt w:val="bullet"/>
      <w:lvlText w:val="•"/>
      <w:lvlJc w:val="left"/>
      <w:pPr>
        <w:ind w:left="6862" w:hanging="720"/>
      </w:pPr>
      <w:rPr>
        <w:rFonts w:hint="default"/>
      </w:rPr>
    </w:lvl>
    <w:lvl w:ilvl="6" w:tplc="E602910E">
      <w:start w:val="1"/>
      <w:numFmt w:val="bullet"/>
      <w:lvlText w:val="•"/>
      <w:lvlJc w:val="left"/>
      <w:pPr>
        <w:ind w:left="7637" w:hanging="720"/>
      </w:pPr>
      <w:rPr>
        <w:rFonts w:hint="default"/>
      </w:rPr>
    </w:lvl>
    <w:lvl w:ilvl="7" w:tplc="54C8CE4C">
      <w:start w:val="1"/>
      <w:numFmt w:val="bullet"/>
      <w:lvlText w:val="•"/>
      <w:lvlJc w:val="left"/>
      <w:pPr>
        <w:ind w:left="8413" w:hanging="720"/>
      </w:pPr>
      <w:rPr>
        <w:rFonts w:hint="default"/>
      </w:rPr>
    </w:lvl>
    <w:lvl w:ilvl="8" w:tplc="CC428482">
      <w:start w:val="1"/>
      <w:numFmt w:val="bullet"/>
      <w:lvlText w:val="•"/>
      <w:lvlJc w:val="left"/>
      <w:pPr>
        <w:ind w:left="9188" w:hanging="720"/>
      </w:pPr>
      <w:rPr>
        <w:rFonts w:hint="default"/>
      </w:rPr>
    </w:lvl>
  </w:abstractNum>
  <w:abstractNum w:abstractNumId="71" w15:restartNumberingAfterBreak="0">
    <w:nsid w:val="406B188A"/>
    <w:multiLevelType w:val="hybridMultilevel"/>
    <w:tmpl w:val="1858716C"/>
    <w:lvl w:ilvl="0" w:tplc="ACDC1F30">
      <w:start w:val="1"/>
      <w:numFmt w:val="decimal"/>
      <w:lvlText w:val="(%1)"/>
      <w:lvlJc w:val="left"/>
      <w:pPr>
        <w:ind w:left="3524" w:hanging="540"/>
      </w:pPr>
      <w:rPr>
        <w:rFonts w:ascii="Arial" w:eastAsia="Arial" w:hAnsi="Arial" w:hint="default"/>
        <w:spacing w:val="-1"/>
        <w:sz w:val="24"/>
        <w:szCs w:val="24"/>
      </w:rPr>
    </w:lvl>
    <w:lvl w:ilvl="1" w:tplc="D4707932">
      <w:start w:val="1"/>
      <w:numFmt w:val="bullet"/>
      <w:lvlText w:val="•"/>
      <w:lvlJc w:val="left"/>
      <w:pPr>
        <w:ind w:left="4245" w:hanging="540"/>
      </w:pPr>
      <w:rPr>
        <w:rFonts w:hint="default"/>
      </w:rPr>
    </w:lvl>
    <w:lvl w:ilvl="2" w:tplc="0446617E">
      <w:start w:val="1"/>
      <w:numFmt w:val="bullet"/>
      <w:lvlText w:val="•"/>
      <w:lvlJc w:val="left"/>
      <w:pPr>
        <w:ind w:left="4967" w:hanging="540"/>
      </w:pPr>
      <w:rPr>
        <w:rFonts w:hint="default"/>
      </w:rPr>
    </w:lvl>
    <w:lvl w:ilvl="3" w:tplc="89C4C4D6">
      <w:start w:val="1"/>
      <w:numFmt w:val="bullet"/>
      <w:lvlText w:val="•"/>
      <w:lvlJc w:val="left"/>
      <w:pPr>
        <w:ind w:left="5688" w:hanging="540"/>
      </w:pPr>
      <w:rPr>
        <w:rFonts w:hint="default"/>
      </w:rPr>
    </w:lvl>
    <w:lvl w:ilvl="4" w:tplc="F41EDE1A">
      <w:start w:val="1"/>
      <w:numFmt w:val="bullet"/>
      <w:lvlText w:val="•"/>
      <w:lvlJc w:val="left"/>
      <w:pPr>
        <w:ind w:left="6410" w:hanging="540"/>
      </w:pPr>
      <w:rPr>
        <w:rFonts w:hint="default"/>
      </w:rPr>
    </w:lvl>
    <w:lvl w:ilvl="5" w:tplc="11C62438">
      <w:start w:val="1"/>
      <w:numFmt w:val="bullet"/>
      <w:lvlText w:val="•"/>
      <w:lvlJc w:val="left"/>
      <w:pPr>
        <w:ind w:left="7132" w:hanging="540"/>
      </w:pPr>
      <w:rPr>
        <w:rFonts w:hint="default"/>
      </w:rPr>
    </w:lvl>
    <w:lvl w:ilvl="6" w:tplc="DF94F56A">
      <w:start w:val="1"/>
      <w:numFmt w:val="bullet"/>
      <w:lvlText w:val="•"/>
      <w:lvlJc w:val="left"/>
      <w:pPr>
        <w:ind w:left="7853" w:hanging="540"/>
      </w:pPr>
      <w:rPr>
        <w:rFonts w:hint="default"/>
      </w:rPr>
    </w:lvl>
    <w:lvl w:ilvl="7" w:tplc="8C6A6936">
      <w:start w:val="1"/>
      <w:numFmt w:val="bullet"/>
      <w:lvlText w:val="•"/>
      <w:lvlJc w:val="left"/>
      <w:pPr>
        <w:ind w:left="8575" w:hanging="540"/>
      </w:pPr>
      <w:rPr>
        <w:rFonts w:hint="default"/>
      </w:rPr>
    </w:lvl>
    <w:lvl w:ilvl="8" w:tplc="BE94D746">
      <w:start w:val="1"/>
      <w:numFmt w:val="bullet"/>
      <w:lvlText w:val="•"/>
      <w:lvlJc w:val="left"/>
      <w:pPr>
        <w:ind w:left="9296" w:hanging="540"/>
      </w:pPr>
      <w:rPr>
        <w:rFonts w:hint="default"/>
      </w:rPr>
    </w:lvl>
  </w:abstractNum>
  <w:abstractNum w:abstractNumId="72" w15:restartNumberingAfterBreak="0">
    <w:nsid w:val="409857E6"/>
    <w:multiLevelType w:val="hybridMultilevel"/>
    <w:tmpl w:val="9AD67C58"/>
    <w:lvl w:ilvl="0" w:tplc="A0F0C13A">
      <w:start w:val="1"/>
      <w:numFmt w:val="bullet"/>
      <w:lvlText w:val=""/>
      <w:lvlJc w:val="left"/>
      <w:pPr>
        <w:ind w:left="2264" w:hanging="360"/>
      </w:pPr>
      <w:rPr>
        <w:rFonts w:ascii="Symbol" w:eastAsia="Symbol" w:hAnsi="Symbol" w:hint="default"/>
        <w:sz w:val="24"/>
        <w:szCs w:val="24"/>
      </w:rPr>
    </w:lvl>
    <w:lvl w:ilvl="1" w:tplc="77ECFDE4">
      <w:start w:val="1"/>
      <w:numFmt w:val="bullet"/>
      <w:lvlText w:val="•"/>
      <w:lvlJc w:val="left"/>
      <w:pPr>
        <w:ind w:left="3109" w:hanging="360"/>
      </w:pPr>
      <w:rPr>
        <w:rFonts w:hint="default"/>
      </w:rPr>
    </w:lvl>
    <w:lvl w:ilvl="2" w:tplc="CCEE5292">
      <w:start w:val="1"/>
      <w:numFmt w:val="bullet"/>
      <w:lvlText w:val="•"/>
      <w:lvlJc w:val="left"/>
      <w:pPr>
        <w:ind w:left="3955" w:hanging="360"/>
      </w:pPr>
      <w:rPr>
        <w:rFonts w:hint="default"/>
      </w:rPr>
    </w:lvl>
    <w:lvl w:ilvl="3" w:tplc="02D02518">
      <w:start w:val="1"/>
      <w:numFmt w:val="bullet"/>
      <w:lvlText w:val="•"/>
      <w:lvlJc w:val="left"/>
      <w:pPr>
        <w:ind w:left="4800" w:hanging="360"/>
      </w:pPr>
      <w:rPr>
        <w:rFonts w:hint="default"/>
      </w:rPr>
    </w:lvl>
    <w:lvl w:ilvl="4" w:tplc="784676FE">
      <w:start w:val="1"/>
      <w:numFmt w:val="bullet"/>
      <w:lvlText w:val="•"/>
      <w:lvlJc w:val="left"/>
      <w:pPr>
        <w:ind w:left="5646" w:hanging="360"/>
      </w:pPr>
      <w:rPr>
        <w:rFonts w:hint="default"/>
      </w:rPr>
    </w:lvl>
    <w:lvl w:ilvl="5" w:tplc="5EE62BA6">
      <w:start w:val="1"/>
      <w:numFmt w:val="bullet"/>
      <w:lvlText w:val="•"/>
      <w:lvlJc w:val="left"/>
      <w:pPr>
        <w:ind w:left="6492" w:hanging="360"/>
      </w:pPr>
      <w:rPr>
        <w:rFonts w:hint="default"/>
      </w:rPr>
    </w:lvl>
    <w:lvl w:ilvl="6" w:tplc="E1B44AEE">
      <w:start w:val="1"/>
      <w:numFmt w:val="bullet"/>
      <w:lvlText w:val="•"/>
      <w:lvlJc w:val="left"/>
      <w:pPr>
        <w:ind w:left="7337" w:hanging="360"/>
      </w:pPr>
      <w:rPr>
        <w:rFonts w:hint="default"/>
      </w:rPr>
    </w:lvl>
    <w:lvl w:ilvl="7" w:tplc="2026CEFA">
      <w:start w:val="1"/>
      <w:numFmt w:val="bullet"/>
      <w:lvlText w:val="•"/>
      <w:lvlJc w:val="left"/>
      <w:pPr>
        <w:ind w:left="8183" w:hanging="360"/>
      </w:pPr>
      <w:rPr>
        <w:rFonts w:hint="default"/>
      </w:rPr>
    </w:lvl>
    <w:lvl w:ilvl="8" w:tplc="D4B4BB2C">
      <w:start w:val="1"/>
      <w:numFmt w:val="bullet"/>
      <w:lvlText w:val="•"/>
      <w:lvlJc w:val="left"/>
      <w:pPr>
        <w:ind w:left="9028" w:hanging="360"/>
      </w:pPr>
      <w:rPr>
        <w:rFonts w:hint="default"/>
      </w:rPr>
    </w:lvl>
  </w:abstractNum>
  <w:abstractNum w:abstractNumId="73" w15:restartNumberingAfterBreak="0">
    <w:nsid w:val="41AE04B2"/>
    <w:multiLevelType w:val="multilevel"/>
    <w:tmpl w:val="C6DA151E"/>
    <w:lvl w:ilvl="0">
      <w:start w:val="3"/>
      <w:numFmt w:val="lowerLetter"/>
      <w:lvlText w:val="%1)"/>
      <w:lvlJc w:val="left"/>
      <w:pPr>
        <w:ind w:left="824" w:hanging="720"/>
      </w:pPr>
      <w:rPr>
        <w:rFonts w:ascii="Arial" w:eastAsia="Arial" w:hAnsi="Arial" w:cs="Arial" w:hint="default"/>
      </w:rPr>
    </w:lvl>
    <w:lvl w:ilvl="1">
      <w:start w:val="17"/>
      <w:numFmt w:val="decimal"/>
      <w:lvlText w:val="5.%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3"/>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74" w15:restartNumberingAfterBreak="0">
    <w:nsid w:val="42C1154F"/>
    <w:multiLevelType w:val="hybridMultilevel"/>
    <w:tmpl w:val="56DE08E0"/>
    <w:lvl w:ilvl="0" w:tplc="E8BCFC12">
      <w:start w:val="1"/>
      <w:numFmt w:val="lowerLetter"/>
      <w:lvlText w:val="%1."/>
      <w:lvlJc w:val="left"/>
      <w:pPr>
        <w:ind w:left="720" w:hanging="360"/>
      </w:pPr>
      <w:rPr>
        <w:rFonts w:ascii="Arial" w:eastAsia="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43E46F0"/>
    <w:multiLevelType w:val="hybridMultilevel"/>
    <w:tmpl w:val="FFA28440"/>
    <w:lvl w:ilvl="0" w:tplc="066C9CE4">
      <w:start w:val="1"/>
      <w:numFmt w:val="decimal"/>
      <w:lvlText w:val="(%1)"/>
      <w:lvlJc w:val="left"/>
      <w:pPr>
        <w:ind w:left="3524" w:hanging="473"/>
        <w:jc w:val="right"/>
      </w:pPr>
      <w:rPr>
        <w:rFonts w:ascii="Arial" w:eastAsia="Arial" w:hAnsi="Arial" w:hint="default"/>
        <w:spacing w:val="-1"/>
        <w:sz w:val="24"/>
        <w:szCs w:val="24"/>
      </w:rPr>
    </w:lvl>
    <w:lvl w:ilvl="1" w:tplc="31EECA5C">
      <w:start w:val="1"/>
      <w:numFmt w:val="lowerLetter"/>
      <w:lvlText w:val="(%2)"/>
      <w:lvlJc w:val="left"/>
      <w:pPr>
        <w:ind w:left="3884" w:hanging="360"/>
      </w:pPr>
      <w:rPr>
        <w:rFonts w:ascii="Arial" w:eastAsia="Arial" w:hAnsi="Arial" w:hint="default"/>
        <w:spacing w:val="-1"/>
        <w:sz w:val="24"/>
        <w:szCs w:val="24"/>
      </w:rPr>
    </w:lvl>
    <w:lvl w:ilvl="2" w:tplc="C67ACCCA">
      <w:start w:val="1"/>
      <w:numFmt w:val="lowerRoman"/>
      <w:lvlText w:val="(%3)"/>
      <w:lvlJc w:val="left"/>
      <w:pPr>
        <w:ind w:left="4424" w:hanging="212"/>
      </w:pPr>
      <w:rPr>
        <w:rFonts w:ascii="Arial" w:eastAsia="Arial" w:hAnsi="Arial" w:hint="default"/>
        <w:spacing w:val="-1"/>
        <w:sz w:val="24"/>
        <w:szCs w:val="24"/>
      </w:rPr>
    </w:lvl>
    <w:lvl w:ilvl="3" w:tplc="15280FD4">
      <w:start w:val="1"/>
      <w:numFmt w:val="bullet"/>
      <w:lvlText w:val="•"/>
      <w:lvlJc w:val="left"/>
      <w:pPr>
        <w:ind w:left="5213" w:hanging="212"/>
      </w:pPr>
      <w:rPr>
        <w:rFonts w:hint="default"/>
      </w:rPr>
    </w:lvl>
    <w:lvl w:ilvl="4" w:tplc="7CECFD16">
      <w:start w:val="1"/>
      <w:numFmt w:val="bullet"/>
      <w:lvlText w:val="•"/>
      <w:lvlJc w:val="left"/>
      <w:pPr>
        <w:ind w:left="6003" w:hanging="212"/>
      </w:pPr>
      <w:rPr>
        <w:rFonts w:hint="default"/>
      </w:rPr>
    </w:lvl>
    <w:lvl w:ilvl="5" w:tplc="F1A4DB78">
      <w:start w:val="1"/>
      <w:numFmt w:val="bullet"/>
      <w:lvlText w:val="•"/>
      <w:lvlJc w:val="left"/>
      <w:pPr>
        <w:ind w:left="6792" w:hanging="212"/>
      </w:pPr>
      <w:rPr>
        <w:rFonts w:hint="default"/>
      </w:rPr>
    </w:lvl>
    <w:lvl w:ilvl="6" w:tplc="233E7CF6">
      <w:start w:val="1"/>
      <w:numFmt w:val="bullet"/>
      <w:lvlText w:val="•"/>
      <w:lvlJc w:val="left"/>
      <w:pPr>
        <w:ind w:left="7582" w:hanging="212"/>
      </w:pPr>
      <w:rPr>
        <w:rFonts w:hint="default"/>
      </w:rPr>
    </w:lvl>
    <w:lvl w:ilvl="7" w:tplc="73BC639C">
      <w:start w:val="1"/>
      <w:numFmt w:val="bullet"/>
      <w:lvlText w:val="•"/>
      <w:lvlJc w:val="left"/>
      <w:pPr>
        <w:ind w:left="8371" w:hanging="212"/>
      </w:pPr>
      <w:rPr>
        <w:rFonts w:hint="default"/>
      </w:rPr>
    </w:lvl>
    <w:lvl w:ilvl="8" w:tplc="BB401850">
      <w:start w:val="1"/>
      <w:numFmt w:val="bullet"/>
      <w:lvlText w:val="•"/>
      <w:lvlJc w:val="left"/>
      <w:pPr>
        <w:ind w:left="9161" w:hanging="212"/>
      </w:pPr>
      <w:rPr>
        <w:rFonts w:hint="default"/>
      </w:rPr>
    </w:lvl>
  </w:abstractNum>
  <w:abstractNum w:abstractNumId="76" w15:restartNumberingAfterBreak="0">
    <w:nsid w:val="49516D53"/>
    <w:multiLevelType w:val="multilevel"/>
    <w:tmpl w:val="4AC243F2"/>
    <w:lvl w:ilvl="0">
      <w:start w:val="2"/>
      <w:numFmt w:val="decimal"/>
      <w:lvlText w:val="%1"/>
      <w:lvlJc w:val="left"/>
      <w:pPr>
        <w:ind w:left="824" w:hanging="720"/>
      </w:pPr>
      <w:rPr>
        <w:rFonts w:hint="default"/>
      </w:rPr>
    </w:lvl>
    <w:lvl w:ilvl="1">
      <w:start w:val="2"/>
      <w:numFmt w:val="decimal"/>
      <w:lvlText w:val="%1.%2"/>
      <w:lvlJc w:val="left"/>
      <w:pPr>
        <w:ind w:left="824" w:hanging="720"/>
      </w:pPr>
      <w:rPr>
        <w:rFonts w:ascii="Arial" w:eastAsia="Arial" w:hAnsi="Arial" w:hint="default"/>
        <w:b/>
        <w:bCs/>
        <w:sz w:val="24"/>
        <w:szCs w:val="24"/>
      </w:rPr>
    </w:lvl>
    <w:lvl w:ilvl="2">
      <w:start w:val="1"/>
      <w:numFmt w:val="bullet"/>
      <w:lvlText w:val="•"/>
      <w:lvlJc w:val="left"/>
      <w:pPr>
        <w:ind w:left="2803" w:hanging="720"/>
      </w:pPr>
      <w:rPr>
        <w:rFonts w:hint="default"/>
      </w:rPr>
    </w:lvl>
    <w:lvl w:ilvl="3">
      <w:start w:val="1"/>
      <w:numFmt w:val="bullet"/>
      <w:lvlText w:val="•"/>
      <w:lvlJc w:val="left"/>
      <w:pPr>
        <w:ind w:left="3792" w:hanging="720"/>
      </w:pPr>
      <w:rPr>
        <w:rFonts w:hint="default"/>
      </w:rPr>
    </w:lvl>
    <w:lvl w:ilvl="4">
      <w:start w:val="1"/>
      <w:numFmt w:val="bullet"/>
      <w:lvlText w:val="•"/>
      <w:lvlJc w:val="left"/>
      <w:pPr>
        <w:ind w:left="4782" w:hanging="720"/>
      </w:pPr>
      <w:rPr>
        <w:rFonts w:hint="default"/>
      </w:rPr>
    </w:lvl>
    <w:lvl w:ilvl="5">
      <w:start w:val="1"/>
      <w:numFmt w:val="bullet"/>
      <w:lvlText w:val="•"/>
      <w:lvlJc w:val="left"/>
      <w:pPr>
        <w:ind w:left="5772" w:hanging="720"/>
      </w:pPr>
      <w:rPr>
        <w:rFonts w:hint="default"/>
      </w:rPr>
    </w:lvl>
    <w:lvl w:ilvl="6">
      <w:start w:val="1"/>
      <w:numFmt w:val="bullet"/>
      <w:lvlText w:val="•"/>
      <w:lvlJc w:val="left"/>
      <w:pPr>
        <w:ind w:left="6761" w:hanging="720"/>
      </w:pPr>
      <w:rPr>
        <w:rFonts w:hint="default"/>
      </w:rPr>
    </w:lvl>
    <w:lvl w:ilvl="7">
      <w:start w:val="1"/>
      <w:numFmt w:val="bullet"/>
      <w:lvlText w:val="•"/>
      <w:lvlJc w:val="left"/>
      <w:pPr>
        <w:ind w:left="7751" w:hanging="720"/>
      </w:pPr>
      <w:rPr>
        <w:rFonts w:hint="default"/>
      </w:rPr>
    </w:lvl>
    <w:lvl w:ilvl="8">
      <w:start w:val="1"/>
      <w:numFmt w:val="bullet"/>
      <w:lvlText w:val="•"/>
      <w:lvlJc w:val="left"/>
      <w:pPr>
        <w:ind w:left="8740" w:hanging="720"/>
      </w:pPr>
      <w:rPr>
        <w:rFonts w:hint="default"/>
      </w:rPr>
    </w:lvl>
  </w:abstractNum>
  <w:abstractNum w:abstractNumId="77" w15:restartNumberingAfterBreak="0">
    <w:nsid w:val="497D7DB4"/>
    <w:multiLevelType w:val="hybridMultilevel"/>
    <w:tmpl w:val="740EB17A"/>
    <w:lvl w:ilvl="0" w:tplc="49FCC414">
      <w:start w:val="1"/>
      <w:numFmt w:val="decimal"/>
      <w:lvlText w:val="(%1)"/>
      <w:lvlJc w:val="left"/>
      <w:pPr>
        <w:ind w:left="3704" w:hanging="720"/>
      </w:pPr>
      <w:rPr>
        <w:rFonts w:ascii="Arial" w:eastAsia="Arial" w:hAnsi="Arial" w:hint="default"/>
        <w:spacing w:val="-1"/>
        <w:sz w:val="24"/>
        <w:szCs w:val="24"/>
      </w:rPr>
    </w:lvl>
    <w:lvl w:ilvl="1" w:tplc="BA0E37AC">
      <w:start w:val="1"/>
      <w:numFmt w:val="bullet"/>
      <w:lvlText w:val="•"/>
      <w:lvlJc w:val="left"/>
      <w:pPr>
        <w:ind w:left="4407" w:hanging="720"/>
      </w:pPr>
      <w:rPr>
        <w:rFonts w:hint="default"/>
      </w:rPr>
    </w:lvl>
    <w:lvl w:ilvl="2" w:tplc="1B1454A0">
      <w:start w:val="1"/>
      <w:numFmt w:val="bullet"/>
      <w:lvlText w:val="•"/>
      <w:lvlJc w:val="left"/>
      <w:pPr>
        <w:ind w:left="5111" w:hanging="720"/>
      </w:pPr>
      <w:rPr>
        <w:rFonts w:hint="default"/>
      </w:rPr>
    </w:lvl>
    <w:lvl w:ilvl="3" w:tplc="13060974">
      <w:start w:val="1"/>
      <w:numFmt w:val="bullet"/>
      <w:lvlText w:val="•"/>
      <w:lvlJc w:val="left"/>
      <w:pPr>
        <w:ind w:left="5814" w:hanging="720"/>
      </w:pPr>
      <w:rPr>
        <w:rFonts w:hint="default"/>
      </w:rPr>
    </w:lvl>
    <w:lvl w:ilvl="4" w:tplc="0CF2FCA0">
      <w:start w:val="1"/>
      <w:numFmt w:val="bullet"/>
      <w:lvlText w:val="•"/>
      <w:lvlJc w:val="left"/>
      <w:pPr>
        <w:ind w:left="6518" w:hanging="720"/>
      </w:pPr>
      <w:rPr>
        <w:rFonts w:hint="default"/>
      </w:rPr>
    </w:lvl>
    <w:lvl w:ilvl="5" w:tplc="51325294">
      <w:start w:val="1"/>
      <w:numFmt w:val="bullet"/>
      <w:lvlText w:val="•"/>
      <w:lvlJc w:val="left"/>
      <w:pPr>
        <w:ind w:left="7222" w:hanging="720"/>
      </w:pPr>
      <w:rPr>
        <w:rFonts w:hint="default"/>
      </w:rPr>
    </w:lvl>
    <w:lvl w:ilvl="6" w:tplc="823CCC72">
      <w:start w:val="1"/>
      <w:numFmt w:val="bullet"/>
      <w:lvlText w:val="•"/>
      <w:lvlJc w:val="left"/>
      <w:pPr>
        <w:ind w:left="7925" w:hanging="720"/>
      </w:pPr>
      <w:rPr>
        <w:rFonts w:hint="default"/>
      </w:rPr>
    </w:lvl>
    <w:lvl w:ilvl="7" w:tplc="BAF031AA">
      <w:start w:val="1"/>
      <w:numFmt w:val="bullet"/>
      <w:lvlText w:val="•"/>
      <w:lvlJc w:val="left"/>
      <w:pPr>
        <w:ind w:left="8629" w:hanging="720"/>
      </w:pPr>
      <w:rPr>
        <w:rFonts w:hint="default"/>
      </w:rPr>
    </w:lvl>
    <w:lvl w:ilvl="8" w:tplc="8F08B2E4">
      <w:start w:val="1"/>
      <w:numFmt w:val="bullet"/>
      <w:lvlText w:val="•"/>
      <w:lvlJc w:val="left"/>
      <w:pPr>
        <w:ind w:left="9332" w:hanging="720"/>
      </w:pPr>
      <w:rPr>
        <w:rFonts w:hint="default"/>
      </w:rPr>
    </w:lvl>
  </w:abstractNum>
  <w:abstractNum w:abstractNumId="78" w15:restartNumberingAfterBreak="0">
    <w:nsid w:val="49A33A52"/>
    <w:multiLevelType w:val="hybridMultilevel"/>
    <w:tmpl w:val="10EA55A6"/>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9" w15:restartNumberingAfterBreak="0">
    <w:nsid w:val="49BC703B"/>
    <w:multiLevelType w:val="hybridMultilevel"/>
    <w:tmpl w:val="CAF6E08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0" w15:restartNumberingAfterBreak="0">
    <w:nsid w:val="4A031EA3"/>
    <w:multiLevelType w:val="hybridMultilevel"/>
    <w:tmpl w:val="0A94439A"/>
    <w:lvl w:ilvl="0" w:tplc="CDBE8B44">
      <w:start w:val="1"/>
      <w:numFmt w:val="bullet"/>
      <w:lvlText w:val=""/>
      <w:lvlJc w:val="left"/>
      <w:pPr>
        <w:ind w:left="2984" w:hanging="360"/>
      </w:pPr>
      <w:rPr>
        <w:rFonts w:ascii="Symbol" w:eastAsia="Symbol" w:hAnsi="Symbol" w:hint="default"/>
        <w:sz w:val="24"/>
        <w:szCs w:val="24"/>
      </w:rPr>
    </w:lvl>
    <w:lvl w:ilvl="1" w:tplc="394CA368">
      <w:start w:val="1"/>
      <w:numFmt w:val="bullet"/>
      <w:lvlText w:val="•"/>
      <w:lvlJc w:val="left"/>
      <w:pPr>
        <w:ind w:left="3759" w:hanging="360"/>
      </w:pPr>
      <w:rPr>
        <w:rFonts w:hint="default"/>
      </w:rPr>
    </w:lvl>
    <w:lvl w:ilvl="2" w:tplc="45AC3B3E">
      <w:start w:val="1"/>
      <w:numFmt w:val="bullet"/>
      <w:lvlText w:val="•"/>
      <w:lvlJc w:val="left"/>
      <w:pPr>
        <w:ind w:left="4535" w:hanging="360"/>
      </w:pPr>
      <w:rPr>
        <w:rFonts w:hint="default"/>
      </w:rPr>
    </w:lvl>
    <w:lvl w:ilvl="3" w:tplc="238C0CA6">
      <w:start w:val="1"/>
      <w:numFmt w:val="bullet"/>
      <w:lvlText w:val="•"/>
      <w:lvlJc w:val="left"/>
      <w:pPr>
        <w:ind w:left="5310" w:hanging="360"/>
      </w:pPr>
      <w:rPr>
        <w:rFonts w:hint="default"/>
      </w:rPr>
    </w:lvl>
    <w:lvl w:ilvl="4" w:tplc="81901A52">
      <w:start w:val="1"/>
      <w:numFmt w:val="bullet"/>
      <w:lvlText w:val="•"/>
      <w:lvlJc w:val="left"/>
      <w:pPr>
        <w:ind w:left="6086" w:hanging="360"/>
      </w:pPr>
      <w:rPr>
        <w:rFonts w:hint="default"/>
      </w:rPr>
    </w:lvl>
    <w:lvl w:ilvl="5" w:tplc="2948193E">
      <w:start w:val="1"/>
      <w:numFmt w:val="bullet"/>
      <w:lvlText w:val="•"/>
      <w:lvlJc w:val="left"/>
      <w:pPr>
        <w:ind w:left="6862" w:hanging="360"/>
      </w:pPr>
      <w:rPr>
        <w:rFonts w:hint="default"/>
      </w:rPr>
    </w:lvl>
    <w:lvl w:ilvl="6" w:tplc="E33AB21E">
      <w:start w:val="1"/>
      <w:numFmt w:val="bullet"/>
      <w:lvlText w:val="•"/>
      <w:lvlJc w:val="left"/>
      <w:pPr>
        <w:ind w:left="7637" w:hanging="360"/>
      </w:pPr>
      <w:rPr>
        <w:rFonts w:hint="default"/>
      </w:rPr>
    </w:lvl>
    <w:lvl w:ilvl="7" w:tplc="AEA09FEE">
      <w:start w:val="1"/>
      <w:numFmt w:val="bullet"/>
      <w:lvlText w:val="•"/>
      <w:lvlJc w:val="left"/>
      <w:pPr>
        <w:ind w:left="8413" w:hanging="360"/>
      </w:pPr>
      <w:rPr>
        <w:rFonts w:hint="default"/>
      </w:rPr>
    </w:lvl>
    <w:lvl w:ilvl="8" w:tplc="01321F16">
      <w:start w:val="1"/>
      <w:numFmt w:val="bullet"/>
      <w:lvlText w:val="•"/>
      <w:lvlJc w:val="left"/>
      <w:pPr>
        <w:ind w:left="9188" w:hanging="360"/>
      </w:pPr>
      <w:rPr>
        <w:rFonts w:hint="default"/>
      </w:rPr>
    </w:lvl>
  </w:abstractNum>
  <w:abstractNum w:abstractNumId="81" w15:restartNumberingAfterBreak="0">
    <w:nsid w:val="4A697181"/>
    <w:multiLevelType w:val="hybridMultilevel"/>
    <w:tmpl w:val="47283B26"/>
    <w:lvl w:ilvl="0" w:tplc="86ACDCE8">
      <w:start w:val="1"/>
      <w:numFmt w:val="decimal"/>
      <w:lvlText w:val="(%1)"/>
      <w:lvlJc w:val="left"/>
      <w:pPr>
        <w:ind w:left="3524" w:hanging="540"/>
      </w:pPr>
      <w:rPr>
        <w:rFonts w:ascii="Arial" w:eastAsia="Arial" w:hAnsi="Arial" w:hint="default"/>
        <w:spacing w:val="-1"/>
        <w:sz w:val="24"/>
        <w:szCs w:val="24"/>
      </w:rPr>
    </w:lvl>
    <w:lvl w:ilvl="1" w:tplc="3C563564">
      <w:start w:val="1"/>
      <w:numFmt w:val="bullet"/>
      <w:lvlText w:val="•"/>
      <w:lvlJc w:val="left"/>
      <w:pPr>
        <w:ind w:left="4245" w:hanging="540"/>
      </w:pPr>
      <w:rPr>
        <w:rFonts w:hint="default"/>
      </w:rPr>
    </w:lvl>
    <w:lvl w:ilvl="2" w:tplc="9CA4CCF4">
      <w:start w:val="1"/>
      <w:numFmt w:val="bullet"/>
      <w:lvlText w:val="•"/>
      <w:lvlJc w:val="left"/>
      <w:pPr>
        <w:ind w:left="4967" w:hanging="540"/>
      </w:pPr>
      <w:rPr>
        <w:rFonts w:hint="default"/>
      </w:rPr>
    </w:lvl>
    <w:lvl w:ilvl="3" w:tplc="6144C43E">
      <w:start w:val="1"/>
      <w:numFmt w:val="bullet"/>
      <w:lvlText w:val="•"/>
      <w:lvlJc w:val="left"/>
      <w:pPr>
        <w:ind w:left="5688" w:hanging="540"/>
      </w:pPr>
      <w:rPr>
        <w:rFonts w:hint="default"/>
      </w:rPr>
    </w:lvl>
    <w:lvl w:ilvl="4" w:tplc="3BF2217E">
      <w:start w:val="1"/>
      <w:numFmt w:val="bullet"/>
      <w:lvlText w:val="•"/>
      <w:lvlJc w:val="left"/>
      <w:pPr>
        <w:ind w:left="6410" w:hanging="540"/>
      </w:pPr>
      <w:rPr>
        <w:rFonts w:hint="default"/>
      </w:rPr>
    </w:lvl>
    <w:lvl w:ilvl="5" w:tplc="3B6C0FD6">
      <w:start w:val="1"/>
      <w:numFmt w:val="bullet"/>
      <w:lvlText w:val="•"/>
      <w:lvlJc w:val="left"/>
      <w:pPr>
        <w:ind w:left="7132" w:hanging="540"/>
      </w:pPr>
      <w:rPr>
        <w:rFonts w:hint="default"/>
      </w:rPr>
    </w:lvl>
    <w:lvl w:ilvl="6" w:tplc="C1A0AF6A">
      <w:start w:val="1"/>
      <w:numFmt w:val="bullet"/>
      <w:lvlText w:val="•"/>
      <w:lvlJc w:val="left"/>
      <w:pPr>
        <w:ind w:left="7853" w:hanging="540"/>
      </w:pPr>
      <w:rPr>
        <w:rFonts w:hint="default"/>
      </w:rPr>
    </w:lvl>
    <w:lvl w:ilvl="7" w:tplc="EDF8F0EE">
      <w:start w:val="1"/>
      <w:numFmt w:val="bullet"/>
      <w:lvlText w:val="•"/>
      <w:lvlJc w:val="left"/>
      <w:pPr>
        <w:ind w:left="8575" w:hanging="540"/>
      </w:pPr>
      <w:rPr>
        <w:rFonts w:hint="default"/>
      </w:rPr>
    </w:lvl>
    <w:lvl w:ilvl="8" w:tplc="9238D1E0">
      <w:start w:val="1"/>
      <w:numFmt w:val="bullet"/>
      <w:lvlText w:val="•"/>
      <w:lvlJc w:val="left"/>
      <w:pPr>
        <w:ind w:left="9296" w:hanging="540"/>
      </w:pPr>
      <w:rPr>
        <w:rFonts w:hint="default"/>
      </w:rPr>
    </w:lvl>
  </w:abstractNum>
  <w:abstractNum w:abstractNumId="82" w15:restartNumberingAfterBreak="0">
    <w:nsid w:val="4B5E072C"/>
    <w:multiLevelType w:val="hybridMultilevel"/>
    <w:tmpl w:val="CB1EBE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3" w15:restartNumberingAfterBreak="0">
    <w:nsid w:val="4C505E58"/>
    <w:multiLevelType w:val="hybridMultilevel"/>
    <w:tmpl w:val="FF12245E"/>
    <w:lvl w:ilvl="0" w:tplc="04090019">
      <w:start w:val="1"/>
      <w:numFmt w:val="lowerLetter"/>
      <w:lvlText w:val="%1."/>
      <w:lvlJc w:val="left"/>
      <w:pPr>
        <w:ind w:left="3780" w:hanging="360"/>
      </w:pPr>
    </w:lvl>
    <w:lvl w:ilvl="1" w:tplc="04090019">
      <w:start w:val="1"/>
      <w:numFmt w:val="lowerLetter"/>
      <w:lvlText w:val="%2."/>
      <w:lvlJc w:val="left"/>
      <w:pPr>
        <w:ind w:left="4500" w:hanging="360"/>
      </w:pPr>
    </w:lvl>
    <w:lvl w:ilvl="2" w:tplc="9BCEDA26">
      <w:start w:val="1"/>
      <w:numFmt w:val="lowerLetter"/>
      <w:lvlText w:val="%3)"/>
      <w:lvlJc w:val="left"/>
      <w:pPr>
        <w:ind w:left="5400" w:hanging="360"/>
      </w:pPr>
      <w:rPr>
        <w:rFonts w:hint="default"/>
      </w:r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84" w15:restartNumberingAfterBreak="0">
    <w:nsid w:val="4CAC3056"/>
    <w:multiLevelType w:val="hybridMultilevel"/>
    <w:tmpl w:val="3EF812BC"/>
    <w:lvl w:ilvl="0" w:tplc="14D209BA">
      <w:start w:val="1"/>
      <w:numFmt w:val="lowerLetter"/>
      <w:lvlText w:val="%1."/>
      <w:lvlJc w:val="left"/>
      <w:pPr>
        <w:ind w:left="2984" w:hanging="720"/>
      </w:pPr>
      <w:rPr>
        <w:rFonts w:ascii="Arial" w:eastAsia="Arial" w:hAnsi="Arial" w:hint="default"/>
        <w:sz w:val="24"/>
        <w:szCs w:val="24"/>
      </w:rPr>
    </w:lvl>
    <w:lvl w:ilvl="1" w:tplc="A0B821A4">
      <w:start w:val="1"/>
      <w:numFmt w:val="bullet"/>
      <w:lvlText w:val="•"/>
      <w:lvlJc w:val="left"/>
      <w:pPr>
        <w:ind w:left="3759" w:hanging="720"/>
      </w:pPr>
      <w:rPr>
        <w:rFonts w:hint="default"/>
      </w:rPr>
    </w:lvl>
    <w:lvl w:ilvl="2" w:tplc="0EAC34C0">
      <w:start w:val="1"/>
      <w:numFmt w:val="bullet"/>
      <w:lvlText w:val="•"/>
      <w:lvlJc w:val="left"/>
      <w:pPr>
        <w:ind w:left="4535" w:hanging="720"/>
      </w:pPr>
      <w:rPr>
        <w:rFonts w:hint="default"/>
      </w:rPr>
    </w:lvl>
    <w:lvl w:ilvl="3" w:tplc="00425BC4">
      <w:start w:val="1"/>
      <w:numFmt w:val="bullet"/>
      <w:lvlText w:val="•"/>
      <w:lvlJc w:val="left"/>
      <w:pPr>
        <w:ind w:left="5310" w:hanging="720"/>
      </w:pPr>
      <w:rPr>
        <w:rFonts w:hint="default"/>
      </w:rPr>
    </w:lvl>
    <w:lvl w:ilvl="4" w:tplc="F746C136">
      <w:start w:val="1"/>
      <w:numFmt w:val="bullet"/>
      <w:lvlText w:val="•"/>
      <w:lvlJc w:val="left"/>
      <w:pPr>
        <w:ind w:left="6086" w:hanging="720"/>
      </w:pPr>
      <w:rPr>
        <w:rFonts w:hint="default"/>
      </w:rPr>
    </w:lvl>
    <w:lvl w:ilvl="5" w:tplc="ACFCCEF0">
      <w:start w:val="1"/>
      <w:numFmt w:val="bullet"/>
      <w:lvlText w:val="•"/>
      <w:lvlJc w:val="left"/>
      <w:pPr>
        <w:ind w:left="6862" w:hanging="720"/>
      </w:pPr>
      <w:rPr>
        <w:rFonts w:hint="default"/>
      </w:rPr>
    </w:lvl>
    <w:lvl w:ilvl="6" w:tplc="73701774">
      <w:start w:val="1"/>
      <w:numFmt w:val="bullet"/>
      <w:lvlText w:val="•"/>
      <w:lvlJc w:val="left"/>
      <w:pPr>
        <w:ind w:left="7637" w:hanging="720"/>
      </w:pPr>
      <w:rPr>
        <w:rFonts w:hint="default"/>
      </w:rPr>
    </w:lvl>
    <w:lvl w:ilvl="7" w:tplc="22440216">
      <w:start w:val="1"/>
      <w:numFmt w:val="bullet"/>
      <w:lvlText w:val="•"/>
      <w:lvlJc w:val="left"/>
      <w:pPr>
        <w:ind w:left="8413" w:hanging="720"/>
      </w:pPr>
      <w:rPr>
        <w:rFonts w:hint="default"/>
      </w:rPr>
    </w:lvl>
    <w:lvl w:ilvl="8" w:tplc="6C4E6E1C">
      <w:start w:val="1"/>
      <w:numFmt w:val="bullet"/>
      <w:lvlText w:val="•"/>
      <w:lvlJc w:val="left"/>
      <w:pPr>
        <w:ind w:left="9188" w:hanging="720"/>
      </w:pPr>
      <w:rPr>
        <w:rFonts w:hint="default"/>
      </w:rPr>
    </w:lvl>
  </w:abstractNum>
  <w:abstractNum w:abstractNumId="85" w15:restartNumberingAfterBreak="0">
    <w:nsid w:val="4D600E4D"/>
    <w:multiLevelType w:val="hybridMultilevel"/>
    <w:tmpl w:val="B9707636"/>
    <w:lvl w:ilvl="0" w:tplc="734C846A">
      <w:start w:val="1"/>
      <w:numFmt w:val="bullet"/>
      <w:lvlText w:val="•"/>
      <w:lvlJc w:val="left"/>
      <w:pPr>
        <w:ind w:left="2624" w:hanging="360"/>
      </w:pPr>
      <w:rPr>
        <w:rFonts w:ascii="Arial" w:eastAsia="Arial" w:hAnsi="Arial" w:hint="default"/>
        <w:sz w:val="24"/>
        <w:szCs w:val="24"/>
      </w:rPr>
    </w:lvl>
    <w:lvl w:ilvl="1" w:tplc="6BC624A4">
      <w:start w:val="1"/>
      <w:numFmt w:val="bullet"/>
      <w:lvlText w:val="•"/>
      <w:lvlJc w:val="left"/>
      <w:pPr>
        <w:ind w:left="3433" w:hanging="360"/>
      </w:pPr>
      <w:rPr>
        <w:rFonts w:hint="default"/>
      </w:rPr>
    </w:lvl>
    <w:lvl w:ilvl="2" w:tplc="18FE0EBC">
      <w:start w:val="1"/>
      <w:numFmt w:val="bullet"/>
      <w:lvlText w:val="•"/>
      <w:lvlJc w:val="left"/>
      <w:pPr>
        <w:ind w:left="4243" w:hanging="360"/>
      </w:pPr>
      <w:rPr>
        <w:rFonts w:hint="default"/>
      </w:rPr>
    </w:lvl>
    <w:lvl w:ilvl="3" w:tplc="C4380BAA">
      <w:start w:val="1"/>
      <w:numFmt w:val="bullet"/>
      <w:lvlText w:val="•"/>
      <w:lvlJc w:val="left"/>
      <w:pPr>
        <w:ind w:left="5052" w:hanging="360"/>
      </w:pPr>
      <w:rPr>
        <w:rFonts w:hint="default"/>
      </w:rPr>
    </w:lvl>
    <w:lvl w:ilvl="4" w:tplc="E4A40772">
      <w:start w:val="1"/>
      <w:numFmt w:val="bullet"/>
      <w:lvlText w:val="•"/>
      <w:lvlJc w:val="left"/>
      <w:pPr>
        <w:ind w:left="5862" w:hanging="360"/>
      </w:pPr>
      <w:rPr>
        <w:rFonts w:hint="default"/>
      </w:rPr>
    </w:lvl>
    <w:lvl w:ilvl="5" w:tplc="FB78F11A">
      <w:start w:val="1"/>
      <w:numFmt w:val="bullet"/>
      <w:lvlText w:val="•"/>
      <w:lvlJc w:val="left"/>
      <w:pPr>
        <w:ind w:left="6672" w:hanging="360"/>
      </w:pPr>
      <w:rPr>
        <w:rFonts w:hint="default"/>
      </w:rPr>
    </w:lvl>
    <w:lvl w:ilvl="6" w:tplc="3ACC3282">
      <w:start w:val="1"/>
      <w:numFmt w:val="bullet"/>
      <w:lvlText w:val="•"/>
      <w:lvlJc w:val="left"/>
      <w:pPr>
        <w:ind w:left="7481" w:hanging="360"/>
      </w:pPr>
      <w:rPr>
        <w:rFonts w:hint="default"/>
      </w:rPr>
    </w:lvl>
    <w:lvl w:ilvl="7" w:tplc="27A06A5E">
      <w:start w:val="1"/>
      <w:numFmt w:val="bullet"/>
      <w:lvlText w:val="•"/>
      <w:lvlJc w:val="left"/>
      <w:pPr>
        <w:ind w:left="8291" w:hanging="360"/>
      </w:pPr>
      <w:rPr>
        <w:rFonts w:hint="default"/>
      </w:rPr>
    </w:lvl>
    <w:lvl w:ilvl="8" w:tplc="340C1406">
      <w:start w:val="1"/>
      <w:numFmt w:val="bullet"/>
      <w:lvlText w:val="•"/>
      <w:lvlJc w:val="left"/>
      <w:pPr>
        <w:ind w:left="9100" w:hanging="360"/>
      </w:pPr>
      <w:rPr>
        <w:rFonts w:hint="default"/>
      </w:rPr>
    </w:lvl>
  </w:abstractNum>
  <w:abstractNum w:abstractNumId="86" w15:restartNumberingAfterBreak="0">
    <w:nsid w:val="4D92187C"/>
    <w:multiLevelType w:val="hybridMultilevel"/>
    <w:tmpl w:val="F0186A58"/>
    <w:lvl w:ilvl="0" w:tplc="4E1C06B4">
      <w:start w:val="1"/>
      <w:numFmt w:val="lowerLetter"/>
      <w:lvlText w:val="%1."/>
      <w:lvlJc w:val="left"/>
      <w:pPr>
        <w:ind w:left="2984" w:hanging="720"/>
      </w:pPr>
      <w:rPr>
        <w:rFonts w:ascii="Arial" w:eastAsia="Arial" w:hAnsi="Arial" w:hint="default"/>
        <w:sz w:val="24"/>
        <w:szCs w:val="24"/>
      </w:rPr>
    </w:lvl>
    <w:lvl w:ilvl="1" w:tplc="97B0CF18">
      <w:start w:val="1"/>
      <w:numFmt w:val="bullet"/>
      <w:lvlText w:val="•"/>
      <w:lvlJc w:val="left"/>
      <w:pPr>
        <w:ind w:left="3759" w:hanging="720"/>
      </w:pPr>
      <w:rPr>
        <w:rFonts w:hint="default"/>
      </w:rPr>
    </w:lvl>
    <w:lvl w:ilvl="2" w:tplc="662866EC">
      <w:start w:val="1"/>
      <w:numFmt w:val="bullet"/>
      <w:lvlText w:val="•"/>
      <w:lvlJc w:val="left"/>
      <w:pPr>
        <w:ind w:left="4535" w:hanging="720"/>
      </w:pPr>
      <w:rPr>
        <w:rFonts w:hint="default"/>
      </w:rPr>
    </w:lvl>
    <w:lvl w:ilvl="3" w:tplc="08888D44">
      <w:start w:val="1"/>
      <w:numFmt w:val="bullet"/>
      <w:lvlText w:val="•"/>
      <w:lvlJc w:val="left"/>
      <w:pPr>
        <w:ind w:left="5310" w:hanging="720"/>
      </w:pPr>
      <w:rPr>
        <w:rFonts w:hint="default"/>
      </w:rPr>
    </w:lvl>
    <w:lvl w:ilvl="4" w:tplc="06FA0FCA">
      <w:start w:val="1"/>
      <w:numFmt w:val="bullet"/>
      <w:lvlText w:val="•"/>
      <w:lvlJc w:val="left"/>
      <w:pPr>
        <w:ind w:left="6086" w:hanging="720"/>
      </w:pPr>
      <w:rPr>
        <w:rFonts w:hint="default"/>
      </w:rPr>
    </w:lvl>
    <w:lvl w:ilvl="5" w:tplc="35C8AEF0">
      <w:start w:val="1"/>
      <w:numFmt w:val="bullet"/>
      <w:lvlText w:val="•"/>
      <w:lvlJc w:val="left"/>
      <w:pPr>
        <w:ind w:left="6862" w:hanging="720"/>
      </w:pPr>
      <w:rPr>
        <w:rFonts w:hint="default"/>
      </w:rPr>
    </w:lvl>
    <w:lvl w:ilvl="6" w:tplc="D6FE651A">
      <w:start w:val="1"/>
      <w:numFmt w:val="bullet"/>
      <w:lvlText w:val="•"/>
      <w:lvlJc w:val="left"/>
      <w:pPr>
        <w:ind w:left="7637" w:hanging="720"/>
      </w:pPr>
      <w:rPr>
        <w:rFonts w:hint="default"/>
      </w:rPr>
    </w:lvl>
    <w:lvl w:ilvl="7" w:tplc="152466F0">
      <w:start w:val="1"/>
      <w:numFmt w:val="bullet"/>
      <w:lvlText w:val="•"/>
      <w:lvlJc w:val="left"/>
      <w:pPr>
        <w:ind w:left="8413" w:hanging="720"/>
      </w:pPr>
      <w:rPr>
        <w:rFonts w:hint="default"/>
      </w:rPr>
    </w:lvl>
    <w:lvl w:ilvl="8" w:tplc="712E59EA">
      <w:start w:val="1"/>
      <w:numFmt w:val="bullet"/>
      <w:lvlText w:val="•"/>
      <w:lvlJc w:val="left"/>
      <w:pPr>
        <w:ind w:left="9188" w:hanging="720"/>
      </w:pPr>
      <w:rPr>
        <w:rFonts w:hint="default"/>
      </w:rPr>
    </w:lvl>
  </w:abstractNum>
  <w:abstractNum w:abstractNumId="87" w15:restartNumberingAfterBreak="0">
    <w:nsid w:val="5188213B"/>
    <w:multiLevelType w:val="hybridMultilevel"/>
    <w:tmpl w:val="FABE07BE"/>
    <w:lvl w:ilvl="0" w:tplc="04090005">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8" w15:restartNumberingAfterBreak="0">
    <w:nsid w:val="52A24713"/>
    <w:multiLevelType w:val="multilevel"/>
    <w:tmpl w:val="4A643BEA"/>
    <w:lvl w:ilvl="0">
      <w:start w:val="7"/>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Roman"/>
      <w:lvlText w:val="%5."/>
      <w:lvlJc w:val="left"/>
      <w:pPr>
        <w:ind w:left="2264" w:hanging="202"/>
      </w:pPr>
      <w:rPr>
        <w:rFonts w:ascii="Arial" w:eastAsia="Arial" w:hAnsi="Arial" w:hint="default"/>
        <w:spacing w:val="-1"/>
        <w:sz w:val="24"/>
        <w:szCs w:val="24"/>
      </w:rPr>
    </w:lvl>
    <w:lvl w:ilvl="5">
      <w:start w:val="1"/>
      <w:numFmt w:val="bullet"/>
      <w:lvlText w:val="•"/>
      <w:lvlJc w:val="left"/>
      <w:pPr>
        <w:ind w:left="2264" w:hanging="202"/>
      </w:pPr>
      <w:rPr>
        <w:rFonts w:hint="default"/>
      </w:rPr>
    </w:lvl>
    <w:lvl w:ilvl="6">
      <w:start w:val="1"/>
      <w:numFmt w:val="bullet"/>
      <w:lvlText w:val="•"/>
      <w:lvlJc w:val="left"/>
      <w:pPr>
        <w:ind w:left="2264" w:hanging="202"/>
      </w:pPr>
      <w:rPr>
        <w:rFonts w:hint="default"/>
      </w:rPr>
    </w:lvl>
    <w:lvl w:ilvl="7">
      <w:start w:val="1"/>
      <w:numFmt w:val="bullet"/>
      <w:lvlText w:val="•"/>
      <w:lvlJc w:val="left"/>
      <w:pPr>
        <w:ind w:left="2264" w:hanging="202"/>
      </w:pPr>
      <w:rPr>
        <w:rFonts w:hint="default"/>
      </w:rPr>
    </w:lvl>
    <w:lvl w:ilvl="8">
      <w:start w:val="1"/>
      <w:numFmt w:val="bullet"/>
      <w:lvlText w:val="•"/>
      <w:lvlJc w:val="left"/>
      <w:pPr>
        <w:ind w:left="5082" w:hanging="202"/>
      </w:pPr>
      <w:rPr>
        <w:rFonts w:hint="default"/>
      </w:rPr>
    </w:lvl>
  </w:abstractNum>
  <w:abstractNum w:abstractNumId="89" w15:restartNumberingAfterBreak="0">
    <w:nsid w:val="53134591"/>
    <w:multiLevelType w:val="hybridMultilevel"/>
    <w:tmpl w:val="FD10E19C"/>
    <w:lvl w:ilvl="0" w:tplc="72DE1D14">
      <w:start w:val="2"/>
      <w:numFmt w:val="decimal"/>
      <w:lvlText w:val="%1."/>
      <w:lvlJc w:val="left"/>
      <w:pPr>
        <w:ind w:left="2264" w:hanging="720"/>
      </w:pPr>
      <w:rPr>
        <w:rFonts w:ascii="Arial" w:eastAsia="Arial" w:hAnsi="Arial" w:hint="default"/>
        <w:sz w:val="24"/>
        <w:szCs w:val="24"/>
      </w:rPr>
    </w:lvl>
    <w:lvl w:ilvl="1" w:tplc="04090019">
      <w:start w:val="1"/>
      <w:numFmt w:val="lowerLetter"/>
      <w:lvlText w:val="%2."/>
      <w:lvlJc w:val="left"/>
      <w:pPr>
        <w:ind w:left="3111" w:hanging="720"/>
      </w:pPr>
      <w:rPr>
        <w:rFonts w:hint="default"/>
      </w:rPr>
    </w:lvl>
    <w:lvl w:ilvl="2" w:tplc="2C44B47E">
      <w:start w:val="1"/>
      <w:numFmt w:val="bullet"/>
      <w:lvlText w:val="•"/>
      <w:lvlJc w:val="left"/>
      <w:pPr>
        <w:ind w:left="3959" w:hanging="720"/>
      </w:pPr>
      <w:rPr>
        <w:rFonts w:hint="default"/>
      </w:rPr>
    </w:lvl>
    <w:lvl w:ilvl="3" w:tplc="D9066EBC">
      <w:start w:val="1"/>
      <w:numFmt w:val="bullet"/>
      <w:lvlText w:val="•"/>
      <w:lvlJc w:val="left"/>
      <w:pPr>
        <w:ind w:left="4806" w:hanging="720"/>
      </w:pPr>
      <w:rPr>
        <w:rFonts w:hint="default"/>
      </w:rPr>
    </w:lvl>
    <w:lvl w:ilvl="4" w:tplc="A5005F3E">
      <w:start w:val="1"/>
      <w:numFmt w:val="bullet"/>
      <w:lvlText w:val="•"/>
      <w:lvlJc w:val="left"/>
      <w:pPr>
        <w:ind w:left="5654" w:hanging="720"/>
      </w:pPr>
      <w:rPr>
        <w:rFonts w:hint="default"/>
      </w:rPr>
    </w:lvl>
    <w:lvl w:ilvl="5" w:tplc="4DB8ED92">
      <w:start w:val="1"/>
      <w:numFmt w:val="bullet"/>
      <w:lvlText w:val="•"/>
      <w:lvlJc w:val="left"/>
      <w:pPr>
        <w:ind w:left="6502" w:hanging="720"/>
      </w:pPr>
      <w:rPr>
        <w:rFonts w:hint="default"/>
      </w:rPr>
    </w:lvl>
    <w:lvl w:ilvl="6" w:tplc="80107A6E">
      <w:start w:val="1"/>
      <w:numFmt w:val="bullet"/>
      <w:lvlText w:val="•"/>
      <w:lvlJc w:val="left"/>
      <w:pPr>
        <w:ind w:left="7349" w:hanging="720"/>
      </w:pPr>
      <w:rPr>
        <w:rFonts w:hint="default"/>
      </w:rPr>
    </w:lvl>
    <w:lvl w:ilvl="7" w:tplc="54FCB36E">
      <w:start w:val="1"/>
      <w:numFmt w:val="bullet"/>
      <w:lvlText w:val="•"/>
      <w:lvlJc w:val="left"/>
      <w:pPr>
        <w:ind w:left="8197" w:hanging="720"/>
      </w:pPr>
      <w:rPr>
        <w:rFonts w:hint="default"/>
      </w:rPr>
    </w:lvl>
    <w:lvl w:ilvl="8" w:tplc="12B4E718">
      <w:start w:val="1"/>
      <w:numFmt w:val="bullet"/>
      <w:lvlText w:val="•"/>
      <w:lvlJc w:val="left"/>
      <w:pPr>
        <w:ind w:left="9044" w:hanging="720"/>
      </w:pPr>
      <w:rPr>
        <w:rFonts w:hint="default"/>
      </w:rPr>
    </w:lvl>
  </w:abstractNum>
  <w:abstractNum w:abstractNumId="90" w15:restartNumberingAfterBreak="0">
    <w:nsid w:val="53F10F06"/>
    <w:multiLevelType w:val="multilevel"/>
    <w:tmpl w:val="31DA08EE"/>
    <w:lvl w:ilvl="0">
      <w:start w:val="6"/>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bullet"/>
      <w:lvlText w:val=""/>
      <w:lvlJc w:val="left"/>
      <w:pPr>
        <w:ind w:left="2264" w:hanging="720"/>
      </w:pPr>
      <w:rPr>
        <w:rFonts w:ascii="Symbol" w:hAnsi="Symbo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1"/>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91" w15:restartNumberingAfterBreak="0">
    <w:nsid w:val="53FE7509"/>
    <w:multiLevelType w:val="hybridMultilevel"/>
    <w:tmpl w:val="44C6ED8C"/>
    <w:lvl w:ilvl="0" w:tplc="A6DE35F0">
      <w:start w:val="1"/>
      <w:numFmt w:val="lowerLetter"/>
      <w:lvlText w:val="%1."/>
      <w:lvlJc w:val="left"/>
      <w:pPr>
        <w:ind w:left="2984" w:hanging="720"/>
      </w:pPr>
      <w:rPr>
        <w:rFonts w:ascii="Arial" w:eastAsia="Arial" w:hAnsi="Arial" w:hint="default"/>
        <w:sz w:val="24"/>
        <w:szCs w:val="24"/>
      </w:rPr>
    </w:lvl>
    <w:lvl w:ilvl="1" w:tplc="A7829ADC">
      <w:start w:val="1"/>
      <w:numFmt w:val="decimal"/>
      <w:lvlText w:val="(%2)"/>
      <w:lvlJc w:val="left"/>
      <w:pPr>
        <w:ind w:left="3704" w:hanging="720"/>
      </w:pPr>
      <w:rPr>
        <w:rFonts w:ascii="Arial" w:eastAsia="Arial" w:hAnsi="Arial" w:hint="default"/>
        <w:spacing w:val="-1"/>
        <w:sz w:val="24"/>
        <w:szCs w:val="24"/>
      </w:rPr>
    </w:lvl>
    <w:lvl w:ilvl="2" w:tplc="513CBEC2">
      <w:start w:val="1"/>
      <w:numFmt w:val="bullet"/>
      <w:lvlText w:val="•"/>
      <w:lvlJc w:val="left"/>
      <w:pPr>
        <w:ind w:left="3704" w:hanging="720"/>
      </w:pPr>
      <w:rPr>
        <w:rFonts w:hint="default"/>
      </w:rPr>
    </w:lvl>
    <w:lvl w:ilvl="3" w:tplc="B0204B0C">
      <w:start w:val="1"/>
      <w:numFmt w:val="bullet"/>
      <w:lvlText w:val="•"/>
      <w:lvlJc w:val="left"/>
      <w:pPr>
        <w:ind w:left="4581" w:hanging="720"/>
      </w:pPr>
      <w:rPr>
        <w:rFonts w:hint="default"/>
      </w:rPr>
    </w:lvl>
    <w:lvl w:ilvl="4" w:tplc="8A6A80FA">
      <w:start w:val="1"/>
      <w:numFmt w:val="bullet"/>
      <w:lvlText w:val="•"/>
      <w:lvlJc w:val="left"/>
      <w:pPr>
        <w:ind w:left="5458" w:hanging="720"/>
      </w:pPr>
      <w:rPr>
        <w:rFonts w:hint="default"/>
      </w:rPr>
    </w:lvl>
    <w:lvl w:ilvl="5" w:tplc="57EEAA02">
      <w:start w:val="1"/>
      <w:numFmt w:val="bullet"/>
      <w:lvlText w:val="•"/>
      <w:lvlJc w:val="left"/>
      <w:pPr>
        <w:ind w:left="6335" w:hanging="720"/>
      </w:pPr>
      <w:rPr>
        <w:rFonts w:hint="default"/>
      </w:rPr>
    </w:lvl>
    <w:lvl w:ilvl="6" w:tplc="BEB4AEA0">
      <w:start w:val="1"/>
      <w:numFmt w:val="bullet"/>
      <w:lvlText w:val="•"/>
      <w:lvlJc w:val="left"/>
      <w:pPr>
        <w:ind w:left="7212" w:hanging="720"/>
      </w:pPr>
      <w:rPr>
        <w:rFonts w:hint="default"/>
      </w:rPr>
    </w:lvl>
    <w:lvl w:ilvl="7" w:tplc="9EAE11EE">
      <w:start w:val="1"/>
      <w:numFmt w:val="bullet"/>
      <w:lvlText w:val="•"/>
      <w:lvlJc w:val="left"/>
      <w:pPr>
        <w:ind w:left="8089" w:hanging="720"/>
      </w:pPr>
      <w:rPr>
        <w:rFonts w:hint="default"/>
      </w:rPr>
    </w:lvl>
    <w:lvl w:ilvl="8" w:tplc="322C357C">
      <w:start w:val="1"/>
      <w:numFmt w:val="bullet"/>
      <w:lvlText w:val="•"/>
      <w:lvlJc w:val="left"/>
      <w:pPr>
        <w:ind w:left="8966" w:hanging="720"/>
      </w:pPr>
      <w:rPr>
        <w:rFonts w:hint="default"/>
      </w:rPr>
    </w:lvl>
  </w:abstractNum>
  <w:abstractNum w:abstractNumId="92" w15:restartNumberingAfterBreak="0">
    <w:nsid w:val="55793836"/>
    <w:multiLevelType w:val="hybridMultilevel"/>
    <w:tmpl w:val="7A3E01E8"/>
    <w:lvl w:ilvl="0" w:tplc="7B561B3A">
      <w:start w:val="1"/>
      <w:numFmt w:val="decimal"/>
      <w:lvlText w:val="%1)"/>
      <w:lvlJc w:val="left"/>
      <w:pPr>
        <w:ind w:left="3344" w:hanging="348"/>
      </w:pPr>
      <w:rPr>
        <w:rFonts w:ascii="Arial" w:eastAsia="Arial" w:hAnsi="Arial" w:hint="default"/>
        <w:sz w:val="24"/>
        <w:szCs w:val="24"/>
      </w:rPr>
    </w:lvl>
    <w:lvl w:ilvl="1" w:tplc="D078468A">
      <w:start w:val="1"/>
      <w:numFmt w:val="bullet"/>
      <w:lvlText w:val="•"/>
      <w:lvlJc w:val="left"/>
      <w:pPr>
        <w:ind w:left="4083" w:hanging="348"/>
      </w:pPr>
      <w:rPr>
        <w:rFonts w:hint="default"/>
      </w:rPr>
    </w:lvl>
    <w:lvl w:ilvl="2" w:tplc="AC4EE008">
      <w:start w:val="1"/>
      <w:numFmt w:val="bullet"/>
      <w:lvlText w:val="•"/>
      <w:lvlJc w:val="left"/>
      <w:pPr>
        <w:ind w:left="4823" w:hanging="348"/>
      </w:pPr>
      <w:rPr>
        <w:rFonts w:hint="default"/>
      </w:rPr>
    </w:lvl>
    <w:lvl w:ilvl="3" w:tplc="52226930">
      <w:start w:val="1"/>
      <w:numFmt w:val="bullet"/>
      <w:lvlText w:val="•"/>
      <w:lvlJc w:val="left"/>
      <w:pPr>
        <w:ind w:left="5562" w:hanging="348"/>
      </w:pPr>
      <w:rPr>
        <w:rFonts w:hint="default"/>
      </w:rPr>
    </w:lvl>
    <w:lvl w:ilvl="4" w:tplc="CFD47432">
      <w:start w:val="1"/>
      <w:numFmt w:val="bullet"/>
      <w:lvlText w:val="•"/>
      <w:lvlJc w:val="left"/>
      <w:pPr>
        <w:ind w:left="6302" w:hanging="348"/>
      </w:pPr>
      <w:rPr>
        <w:rFonts w:hint="default"/>
      </w:rPr>
    </w:lvl>
    <w:lvl w:ilvl="5" w:tplc="1E5C2758">
      <w:start w:val="1"/>
      <w:numFmt w:val="bullet"/>
      <w:lvlText w:val="•"/>
      <w:lvlJc w:val="left"/>
      <w:pPr>
        <w:ind w:left="7042" w:hanging="348"/>
      </w:pPr>
      <w:rPr>
        <w:rFonts w:hint="default"/>
      </w:rPr>
    </w:lvl>
    <w:lvl w:ilvl="6" w:tplc="E78A14D4">
      <w:start w:val="1"/>
      <w:numFmt w:val="bullet"/>
      <w:lvlText w:val="•"/>
      <w:lvlJc w:val="left"/>
      <w:pPr>
        <w:ind w:left="7781" w:hanging="348"/>
      </w:pPr>
      <w:rPr>
        <w:rFonts w:hint="default"/>
      </w:rPr>
    </w:lvl>
    <w:lvl w:ilvl="7" w:tplc="47421FAA">
      <w:start w:val="1"/>
      <w:numFmt w:val="bullet"/>
      <w:lvlText w:val="•"/>
      <w:lvlJc w:val="left"/>
      <w:pPr>
        <w:ind w:left="8521" w:hanging="348"/>
      </w:pPr>
      <w:rPr>
        <w:rFonts w:hint="default"/>
      </w:rPr>
    </w:lvl>
    <w:lvl w:ilvl="8" w:tplc="30D49986">
      <w:start w:val="1"/>
      <w:numFmt w:val="bullet"/>
      <w:lvlText w:val="•"/>
      <w:lvlJc w:val="left"/>
      <w:pPr>
        <w:ind w:left="9260" w:hanging="348"/>
      </w:pPr>
      <w:rPr>
        <w:rFonts w:hint="default"/>
      </w:rPr>
    </w:lvl>
  </w:abstractNum>
  <w:abstractNum w:abstractNumId="93" w15:restartNumberingAfterBreak="0">
    <w:nsid w:val="57291405"/>
    <w:multiLevelType w:val="hybridMultilevel"/>
    <w:tmpl w:val="77489F0A"/>
    <w:lvl w:ilvl="0" w:tplc="B70001A6">
      <w:start w:val="1"/>
      <w:numFmt w:val="decimal"/>
      <w:lvlText w:val="%1."/>
      <w:lvlJc w:val="left"/>
      <w:pPr>
        <w:ind w:left="2264" w:hanging="720"/>
      </w:pPr>
      <w:rPr>
        <w:rFonts w:ascii="Arial" w:eastAsia="Arial" w:hAnsi="Arial" w:hint="default"/>
        <w:sz w:val="24"/>
        <w:szCs w:val="24"/>
      </w:rPr>
    </w:lvl>
    <w:lvl w:ilvl="1" w:tplc="993E4F28">
      <w:start w:val="1"/>
      <w:numFmt w:val="bullet"/>
      <w:lvlText w:val="•"/>
      <w:lvlJc w:val="left"/>
      <w:pPr>
        <w:ind w:left="3115" w:hanging="720"/>
      </w:pPr>
      <w:rPr>
        <w:rFonts w:hint="default"/>
      </w:rPr>
    </w:lvl>
    <w:lvl w:ilvl="2" w:tplc="30627F3E">
      <w:start w:val="1"/>
      <w:numFmt w:val="bullet"/>
      <w:lvlText w:val="•"/>
      <w:lvlJc w:val="left"/>
      <w:pPr>
        <w:ind w:left="3967" w:hanging="720"/>
      </w:pPr>
      <w:rPr>
        <w:rFonts w:hint="default"/>
      </w:rPr>
    </w:lvl>
    <w:lvl w:ilvl="3" w:tplc="13A05886">
      <w:start w:val="1"/>
      <w:numFmt w:val="bullet"/>
      <w:lvlText w:val="•"/>
      <w:lvlJc w:val="left"/>
      <w:pPr>
        <w:ind w:left="4818" w:hanging="720"/>
      </w:pPr>
      <w:rPr>
        <w:rFonts w:hint="default"/>
      </w:rPr>
    </w:lvl>
    <w:lvl w:ilvl="4" w:tplc="A498EAF6">
      <w:start w:val="1"/>
      <w:numFmt w:val="bullet"/>
      <w:lvlText w:val="•"/>
      <w:lvlJc w:val="left"/>
      <w:pPr>
        <w:ind w:left="5670" w:hanging="720"/>
      </w:pPr>
      <w:rPr>
        <w:rFonts w:hint="default"/>
      </w:rPr>
    </w:lvl>
    <w:lvl w:ilvl="5" w:tplc="A61269A2">
      <w:start w:val="1"/>
      <w:numFmt w:val="bullet"/>
      <w:lvlText w:val="•"/>
      <w:lvlJc w:val="left"/>
      <w:pPr>
        <w:ind w:left="6522" w:hanging="720"/>
      </w:pPr>
      <w:rPr>
        <w:rFonts w:hint="default"/>
      </w:rPr>
    </w:lvl>
    <w:lvl w:ilvl="6" w:tplc="C9BE0C10">
      <w:start w:val="1"/>
      <w:numFmt w:val="bullet"/>
      <w:lvlText w:val="•"/>
      <w:lvlJc w:val="left"/>
      <w:pPr>
        <w:ind w:left="7373" w:hanging="720"/>
      </w:pPr>
      <w:rPr>
        <w:rFonts w:hint="default"/>
      </w:rPr>
    </w:lvl>
    <w:lvl w:ilvl="7" w:tplc="32A405FA">
      <w:start w:val="1"/>
      <w:numFmt w:val="bullet"/>
      <w:lvlText w:val="•"/>
      <w:lvlJc w:val="left"/>
      <w:pPr>
        <w:ind w:left="8225" w:hanging="720"/>
      </w:pPr>
      <w:rPr>
        <w:rFonts w:hint="default"/>
      </w:rPr>
    </w:lvl>
    <w:lvl w:ilvl="8" w:tplc="92962374">
      <w:start w:val="1"/>
      <w:numFmt w:val="bullet"/>
      <w:lvlText w:val="•"/>
      <w:lvlJc w:val="left"/>
      <w:pPr>
        <w:ind w:left="9076" w:hanging="720"/>
      </w:pPr>
      <w:rPr>
        <w:rFonts w:hint="default"/>
      </w:rPr>
    </w:lvl>
  </w:abstractNum>
  <w:abstractNum w:abstractNumId="94" w15:restartNumberingAfterBreak="0">
    <w:nsid w:val="57FC1CBC"/>
    <w:multiLevelType w:val="hybridMultilevel"/>
    <w:tmpl w:val="4E4AF146"/>
    <w:lvl w:ilvl="0" w:tplc="B8205B4C">
      <w:start w:val="1"/>
      <w:numFmt w:val="lowerLetter"/>
      <w:lvlText w:val="%1."/>
      <w:lvlJc w:val="left"/>
      <w:pPr>
        <w:ind w:left="2984" w:hanging="720"/>
      </w:pPr>
      <w:rPr>
        <w:rFonts w:ascii="Arial" w:eastAsia="Arial" w:hAnsi="Arial" w:hint="default"/>
        <w:sz w:val="24"/>
        <w:szCs w:val="24"/>
      </w:rPr>
    </w:lvl>
    <w:lvl w:ilvl="1" w:tplc="06F8A738">
      <w:start w:val="1"/>
      <w:numFmt w:val="decimal"/>
      <w:lvlText w:val="(%2)"/>
      <w:lvlJc w:val="left"/>
      <w:pPr>
        <w:ind w:left="3411" w:hanging="428"/>
      </w:pPr>
      <w:rPr>
        <w:rFonts w:ascii="Arial" w:eastAsia="Arial" w:hAnsi="Arial" w:hint="default"/>
        <w:spacing w:val="-1"/>
        <w:sz w:val="24"/>
        <w:szCs w:val="24"/>
      </w:rPr>
    </w:lvl>
    <w:lvl w:ilvl="2" w:tplc="8C96C6C6">
      <w:start w:val="1"/>
      <w:numFmt w:val="bullet"/>
      <w:lvlText w:val="•"/>
      <w:lvlJc w:val="left"/>
      <w:pPr>
        <w:ind w:left="3411" w:hanging="428"/>
      </w:pPr>
      <w:rPr>
        <w:rFonts w:hint="default"/>
      </w:rPr>
    </w:lvl>
    <w:lvl w:ilvl="3" w:tplc="105C205A">
      <w:start w:val="1"/>
      <w:numFmt w:val="bullet"/>
      <w:lvlText w:val="•"/>
      <w:lvlJc w:val="left"/>
      <w:pPr>
        <w:ind w:left="3411" w:hanging="428"/>
      </w:pPr>
      <w:rPr>
        <w:rFonts w:hint="default"/>
      </w:rPr>
    </w:lvl>
    <w:lvl w:ilvl="4" w:tplc="75408CE4">
      <w:start w:val="1"/>
      <w:numFmt w:val="bullet"/>
      <w:lvlText w:val="•"/>
      <w:lvlJc w:val="left"/>
      <w:pPr>
        <w:ind w:left="4455" w:hanging="428"/>
      </w:pPr>
      <w:rPr>
        <w:rFonts w:hint="default"/>
      </w:rPr>
    </w:lvl>
    <w:lvl w:ilvl="5" w:tplc="7B943826">
      <w:start w:val="1"/>
      <w:numFmt w:val="bullet"/>
      <w:lvlText w:val="•"/>
      <w:lvlJc w:val="left"/>
      <w:pPr>
        <w:ind w:left="5499" w:hanging="428"/>
      </w:pPr>
      <w:rPr>
        <w:rFonts w:hint="default"/>
      </w:rPr>
    </w:lvl>
    <w:lvl w:ilvl="6" w:tplc="8DFA3516">
      <w:start w:val="1"/>
      <w:numFmt w:val="bullet"/>
      <w:lvlText w:val="•"/>
      <w:lvlJc w:val="left"/>
      <w:pPr>
        <w:ind w:left="6543" w:hanging="428"/>
      </w:pPr>
      <w:rPr>
        <w:rFonts w:hint="default"/>
      </w:rPr>
    </w:lvl>
    <w:lvl w:ilvl="7" w:tplc="F99EB872">
      <w:start w:val="1"/>
      <w:numFmt w:val="bullet"/>
      <w:lvlText w:val="•"/>
      <w:lvlJc w:val="left"/>
      <w:pPr>
        <w:ind w:left="7587" w:hanging="428"/>
      </w:pPr>
      <w:rPr>
        <w:rFonts w:hint="default"/>
      </w:rPr>
    </w:lvl>
    <w:lvl w:ilvl="8" w:tplc="821E21C6">
      <w:start w:val="1"/>
      <w:numFmt w:val="bullet"/>
      <w:lvlText w:val="•"/>
      <w:lvlJc w:val="left"/>
      <w:pPr>
        <w:ind w:left="8631" w:hanging="428"/>
      </w:pPr>
      <w:rPr>
        <w:rFonts w:hint="default"/>
      </w:rPr>
    </w:lvl>
  </w:abstractNum>
  <w:abstractNum w:abstractNumId="95" w15:restartNumberingAfterBreak="0">
    <w:nsid w:val="5B8D05AB"/>
    <w:multiLevelType w:val="hybridMultilevel"/>
    <w:tmpl w:val="3F0C3BB0"/>
    <w:lvl w:ilvl="0" w:tplc="04090019">
      <w:start w:val="1"/>
      <w:numFmt w:val="lowerLetter"/>
      <w:lvlText w:val="%1."/>
      <w:lvlJc w:val="left"/>
      <w:pPr>
        <w:ind w:left="2984" w:hanging="720"/>
      </w:pPr>
      <w:rPr>
        <w:rFonts w:hint="default"/>
        <w:sz w:val="24"/>
        <w:szCs w:val="24"/>
      </w:rPr>
    </w:lvl>
    <w:lvl w:ilvl="1" w:tplc="8DBCE306">
      <w:start w:val="1"/>
      <w:numFmt w:val="bullet"/>
      <w:lvlText w:val="•"/>
      <w:lvlJc w:val="left"/>
      <w:pPr>
        <w:ind w:left="3757" w:hanging="720"/>
      </w:pPr>
      <w:rPr>
        <w:rFonts w:hint="default"/>
      </w:rPr>
    </w:lvl>
    <w:lvl w:ilvl="2" w:tplc="125A7C6A">
      <w:start w:val="1"/>
      <w:numFmt w:val="bullet"/>
      <w:lvlText w:val="•"/>
      <w:lvlJc w:val="left"/>
      <w:pPr>
        <w:ind w:left="4531" w:hanging="720"/>
      </w:pPr>
      <w:rPr>
        <w:rFonts w:hint="default"/>
      </w:rPr>
    </w:lvl>
    <w:lvl w:ilvl="3" w:tplc="4A78389E">
      <w:start w:val="1"/>
      <w:numFmt w:val="bullet"/>
      <w:lvlText w:val="•"/>
      <w:lvlJc w:val="left"/>
      <w:pPr>
        <w:ind w:left="5304" w:hanging="720"/>
      </w:pPr>
      <w:rPr>
        <w:rFonts w:hint="default"/>
      </w:rPr>
    </w:lvl>
    <w:lvl w:ilvl="4" w:tplc="73CE058C">
      <w:start w:val="1"/>
      <w:numFmt w:val="bullet"/>
      <w:lvlText w:val="•"/>
      <w:lvlJc w:val="left"/>
      <w:pPr>
        <w:ind w:left="6078" w:hanging="720"/>
      </w:pPr>
      <w:rPr>
        <w:rFonts w:hint="default"/>
      </w:rPr>
    </w:lvl>
    <w:lvl w:ilvl="5" w:tplc="194003F2">
      <w:start w:val="1"/>
      <w:numFmt w:val="bullet"/>
      <w:lvlText w:val="•"/>
      <w:lvlJc w:val="left"/>
      <w:pPr>
        <w:ind w:left="6852" w:hanging="720"/>
      </w:pPr>
      <w:rPr>
        <w:rFonts w:hint="default"/>
      </w:rPr>
    </w:lvl>
    <w:lvl w:ilvl="6" w:tplc="A7446BBC">
      <w:start w:val="1"/>
      <w:numFmt w:val="bullet"/>
      <w:lvlText w:val="•"/>
      <w:lvlJc w:val="left"/>
      <w:pPr>
        <w:ind w:left="7625" w:hanging="720"/>
      </w:pPr>
      <w:rPr>
        <w:rFonts w:hint="default"/>
      </w:rPr>
    </w:lvl>
    <w:lvl w:ilvl="7" w:tplc="6F1AB716">
      <w:start w:val="1"/>
      <w:numFmt w:val="bullet"/>
      <w:lvlText w:val="•"/>
      <w:lvlJc w:val="left"/>
      <w:pPr>
        <w:ind w:left="8399" w:hanging="720"/>
      </w:pPr>
      <w:rPr>
        <w:rFonts w:hint="default"/>
      </w:rPr>
    </w:lvl>
    <w:lvl w:ilvl="8" w:tplc="6924E1FC">
      <w:start w:val="1"/>
      <w:numFmt w:val="bullet"/>
      <w:lvlText w:val="•"/>
      <w:lvlJc w:val="left"/>
      <w:pPr>
        <w:ind w:left="9172" w:hanging="720"/>
      </w:pPr>
      <w:rPr>
        <w:rFonts w:hint="default"/>
      </w:rPr>
    </w:lvl>
  </w:abstractNum>
  <w:abstractNum w:abstractNumId="96" w15:restartNumberingAfterBreak="0">
    <w:nsid w:val="5B9E05C7"/>
    <w:multiLevelType w:val="multilevel"/>
    <w:tmpl w:val="E3D027A2"/>
    <w:lvl w:ilvl="0">
      <w:start w:val="1"/>
      <w:numFmt w:val="decimal"/>
      <w:lvlText w:val="%1"/>
      <w:lvlJc w:val="left"/>
      <w:pPr>
        <w:ind w:left="891" w:hanging="788"/>
      </w:pPr>
      <w:rPr>
        <w:rFonts w:hint="default"/>
      </w:rPr>
    </w:lvl>
    <w:lvl w:ilvl="1">
      <w:start w:val="1"/>
      <w:numFmt w:val="decimal"/>
      <w:lvlText w:val="%1.%2"/>
      <w:lvlJc w:val="left"/>
      <w:pPr>
        <w:ind w:left="891" w:hanging="788"/>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bullet"/>
      <w:lvlText w:val="•"/>
      <w:lvlJc w:val="left"/>
      <w:pPr>
        <w:ind w:left="2693" w:hanging="720"/>
      </w:pPr>
      <w:rPr>
        <w:rFonts w:hint="default"/>
      </w:rPr>
    </w:lvl>
    <w:lvl w:ilvl="4">
      <w:start w:val="1"/>
      <w:numFmt w:val="bullet"/>
      <w:lvlText w:val="•"/>
      <w:lvlJc w:val="left"/>
      <w:pPr>
        <w:ind w:left="3843" w:hanging="720"/>
      </w:pPr>
      <w:rPr>
        <w:rFonts w:hint="default"/>
      </w:rPr>
    </w:lvl>
    <w:lvl w:ilvl="5">
      <w:start w:val="1"/>
      <w:numFmt w:val="bullet"/>
      <w:lvlText w:val="•"/>
      <w:lvlJc w:val="left"/>
      <w:pPr>
        <w:ind w:left="4992" w:hanging="720"/>
      </w:pPr>
      <w:rPr>
        <w:rFonts w:hint="default"/>
      </w:rPr>
    </w:lvl>
    <w:lvl w:ilvl="6">
      <w:start w:val="1"/>
      <w:numFmt w:val="bullet"/>
      <w:lvlText w:val="•"/>
      <w:lvlJc w:val="left"/>
      <w:pPr>
        <w:ind w:left="6142" w:hanging="720"/>
      </w:pPr>
      <w:rPr>
        <w:rFonts w:hint="default"/>
      </w:rPr>
    </w:lvl>
    <w:lvl w:ilvl="7">
      <w:start w:val="1"/>
      <w:numFmt w:val="bullet"/>
      <w:lvlText w:val="•"/>
      <w:lvlJc w:val="left"/>
      <w:pPr>
        <w:ind w:left="7291" w:hanging="720"/>
      </w:pPr>
      <w:rPr>
        <w:rFonts w:hint="default"/>
      </w:rPr>
    </w:lvl>
    <w:lvl w:ilvl="8">
      <w:start w:val="1"/>
      <w:numFmt w:val="bullet"/>
      <w:lvlText w:val="•"/>
      <w:lvlJc w:val="left"/>
      <w:pPr>
        <w:ind w:left="8441" w:hanging="720"/>
      </w:pPr>
      <w:rPr>
        <w:rFonts w:hint="default"/>
      </w:rPr>
    </w:lvl>
  </w:abstractNum>
  <w:abstractNum w:abstractNumId="97" w15:restartNumberingAfterBreak="0">
    <w:nsid w:val="5C1425B5"/>
    <w:multiLevelType w:val="hybridMultilevel"/>
    <w:tmpl w:val="4B403736"/>
    <w:lvl w:ilvl="0" w:tplc="06F8A738">
      <w:start w:val="1"/>
      <w:numFmt w:val="decimal"/>
      <w:lvlText w:val="(%1)"/>
      <w:lvlJc w:val="left"/>
      <w:pPr>
        <w:ind w:left="3776" w:hanging="360"/>
      </w:pPr>
      <w:rPr>
        <w:rFonts w:ascii="Arial" w:eastAsia="Arial" w:hAnsi="Arial" w:hint="default"/>
        <w:spacing w:val="-1"/>
        <w:sz w:val="24"/>
        <w:szCs w:val="24"/>
      </w:rPr>
    </w:lvl>
    <w:lvl w:ilvl="1" w:tplc="06F8A738">
      <w:start w:val="1"/>
      <w:numFmt w:val="decimal"/>
      <w:lvlText w:val="(%2)"/>
      <w:lvlJc w:val="left"/>
      <w:pPr>
        <w:ind w:left="4496" w:hanging="360"/>
      </w:pPr>
      <w:rPr>
        <w:rFonts w:ascii="Arial" w:eastAsia="Arial" w:hAnsi="Arial" w:hint="default"/>
        <w:spacing w:val="-1"/>
        <w:sz w:val="24"/>
        <w:szCs w:val="24"/>
      </w:rPr>
    </w:lvl>
    <w:lvl w:ilvl="2" w:tplc="0409001B" w:tentative="1">
      <w:start w:val="1"/>
      <w:numFmt w:val="lowerRoman"/>
      <w:lvlText w:val="%3."/>
      <w:lvlJc w:val="right"/>
      <w:pPr>
        <w:ind w:left="5216" w:hanging="180"/>
      </w:pPr>
    </w:lvl>
    <w:lvl w:ilvl="3" w:tplc="0409000F" w:tentative="1">
      <w:start w:val="1"/>
      <w:numFmt w:val="decimal"/>
      <w:lvlText w:val="%4."/>
      <w:lvlJc w:val="left"/>
      <w:pPr>
        <w:ind w:left="5936" w:hanging="360"/>
      </w:pPr>
    </w:lvl>
    <w:lvl w:ilvl="4" w:tplc="04090019" w:tentative="1">
      <w:start w:val="1"/>
      <w:numFmt w:val="lowerLetter"/>
      <w:lvlText w:val="%5."/>
      <w:lvlJc w:val="left"/>
      <w:pPr>
        <w:ind w:left="6656" w:hanging="360"/>
      </w:pPr>
    </w:lvl>
    <w:lvl w:ilvl="5" w:tplc="0409001B" w:tentative="1">
      <w:start w:val="1"/>
      <w:numFmt w:val="lowerRoman"/>
      <w:lvlText w:val="%6."/>
      <w:lvlJc w:val="right"/>
      <w:pPr>
        <w:ind w:left="7376" w:hanging="180"/>
      </w:pPr>
    </w:lvl>
    <w:lvl w:ilvl="6" w:tplc="0409000F" w:tentative="1">
      <w:start w:val="1"/>
      <w:numFmt w:val="decimal"/>
      <w:lvlText w:val="%7."/>
      <w:lvlJc w:val="left"/>
      <w:pPr>
        <w:ind w:left="8096" w:hanging="360"/>
      </w:pPr>
    </w:lvl>
    <w:lvl w:ilvl="7" w:tplc="04090019" w:tentative="1">
      <w:start w:val="1"/>
      <w:numFmt w:val="lowerLetter"/>
      <w:lvlText w:val="%8."/>
      <w:lvlJc w:val="left"/>
      <w:pPr>
        <w:ind w:left="8816" w:hanging="360"/>
      </w:pPr>
    </w:lvl>
    <w:lvl w:ilvl="8" w:tplc="0409001B" w:tentative="1">
      <w:start w:val="1"/>
      <w:numFmt w:val="lowerRoman"/>
      <w:lvlText w:val="%9."/>
      <w:lvlJc w:val="right"/>
      <w:pPr>
        <w:ind w:left="9536" w:hanging="180"/>
      </w:pPr>
    </w:lvl>
  </w:abstractNum>
  <w:abstractNum w:abstractNumId="98" w15:restartNumberingAfterBreak="0">
    <w:nsid w:val="5C6F5E94"/>
    <w:multiLevelType w:val="multilevel"/>
    <w:tmpl w:val="5C4421B0"/>
    <w:lvl w:ilvl="0">
      <w:start w:val="6"/>
      <w:numFmt w:val="decimal"/>
      <w:lvlText w:val="%1"/>
      <w:lvlJc w:val="left"/>
      <w:pPr>
        <w:ind w:left="824" w:hanging="720"/>
      </w:pPr>
      <w:rPr>
        <w:rFonts w:hint="default"/>
      </w:rPr>
    </w:lvl>
    <w:lvl w:ilvl="1">
      <w:start w:val="1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2"/>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99" w15:restartNumberingAfterBreak="0">
    <w:nsid w:val="5D81791C"/>
    <w:multiLevelType w:val="multilevel"/>
    <w:tmpl w:val="2E32AFF0"/>
    <w:lvl w:ilvl="0">
      <w:start w:val="4"/>
      <w:numFmt w:val="decimal"/>
      <w:lvlText w:val="%1"/>
      <w:lvlJc w:val="left"/>
      <w:pPr>
        <w:ind w:left="824" w:hanging="720"/>
      </w:pPr>
      <w:rPr>
        <w:rFonts w:hint="default"/>
      </w:rPr>
    </w:lvl>
    <w:lvl w:ilvl="1">
      <w:start w:val="2"/>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bullet"/>
      <w:lvlText w:val="•"/>
      <w:lvlJc w:val="left"/>
      <w:pPr>
        <w:ind w:left="2264" w:hanging="720"/>
      </w:pPr>
      <w:rPr>
        <w:rFonts w:hint="default"/>
      </w:rPr>
    </w:lvl>
    <w:lvl w:ilvl="5">
      <w:start w:val="1"/>
      <w:numFmt w:val="bullet"/>
      <w:lvlText w:val="•"/>
      <w:lvlJc w:val="left"/>
      <w:pPr>
        <w:ind w:left="2264" w:hanging="720"/>
      </w:pPr>
      <w:rPr>
        <w:rFonts w:hint="default"/>
      </w:rPr>
    </w:lvl>
    <w:lvl w:ilvl="6">
      <w:start w:val="1"/>
      <w:numFmt w:val="bullet"/>
      <w:lvlText w:val="•"/>
      <w:lvlJc w:val="left"/>
      <w:pPr>
        <w:ind w:left="2264" w:hanging="720"/>
      </w:pPr>
      <w:rPr>
        <w:rFonts w:hint="default"/>
      </w:rPr>
    </w:lvl>
    <w:lvl w:ilvl="7">
      <w:start w:val="1"/>
      <w:numFmt w:val="bullet"/>
      <w:lvlText w:val="•"/>
      <w:lvlJc w:val="left"/>
      <w:pPr>
        <w:ind w:left="2264" w:hanging="720"/>
      </w:pPr>
      <w:rPr>
        <w:rFonts w:hint="default"/>
      </w:rPr>
    </w:lvl>
    <w:lvl w:ilvl="8">
      <w:start w:val="1"/>
      <w:numFmt w:val="bullet"/>
      <w:lvlText w:val="•"/>
      <w:lvlJc w:val="left"/>
      <w:pPr>
        <w:ind w:left="5082" w:hanging="720"/>
      </w:pPr>
      <w:rPr>
        <w:rFonts w:hint="default"/>
      </w:rPr>
    </w:lvl>
  </w:abstractNum>
  <w:abstractNum w:abstractNumId="100" w15:restartNumberingAfterBreak="0">
    <w:nsid w:val="5DD27E59"/>
    <w:multiLevelType w:val="multilevel"/>
    <w:tmpl w:val="31DA08EE"/>
    <w:lvl w:ilvl="0">
      <w:start w:val="6"/>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bullet"/>
      <w:lvlText w:val=""/>
      <w:lvlJc w:val="left"/>
      <w:pPr>
        <w:ind w:left="2264" w:hanging="720"/>
      </w:pPr>
      <w:rPr>
        <w:rFonts w:ascii="Symbol" w:hAnsi="Symbo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1"/>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101" w15:restartNumberingAfterBreak="0">
    <w:nsid w:val="5F754D15"/>
    <w:multiLevelType w:val="hybridMultilevel"/>
    <w:tmpl w:val="E1447254"/>
    <w:lvl w:ilvl="0" w:tplc="86BA0D1E">
      <w:start w:val="1"/>
      <w:numFmt w:val="lowerLetter"/>
      <w:lvlText w:val="%1."/>
      <w:lvlJc w:val="left"/>
      <w:pPr>
        <w:ind w:left="2984" w:hanging="720"/>
      </w:pPr>
      <w:rPr>
        <w:rFonts w:ascii="Arial" w:eastAsia="Arial" w:hAnsi="Arial" w:hint="default"/>
        <w:sz w:val="24"/>
        <w:szCs w:val="24"/>
      </w:rPr>
    </w:lvl>
    <w:lvl w:ilvl="1" w:tplc="9C62E70A">
      <w:start w:val="1"/>
      <w:numFmt w:val="bullet"/>
      <w:lvlText w:val="•"/>
      <w:lvlJc w:val="left"/>
      <w:pPr>
        <w:ind w:left="3757" w:hanging="720"/>
      </w:pPr>
      <w:rPr>
        <w:rFonts w:hint="default"/>
      </w:rPr>
    </w:lvl>
    <w:lvl w:ilvl="2" w:tplc="FD78A8FC">
      <w:start w:val="1"/>
      <w:numFmt w:val="bullet"/>
      <w:lvlText w:val="•"/>
      <w:lvlJc w:val="left"/>
      <w:pPr>
        <w:ind w:left="4531" w:hanging="720"/>
      </w:pPr>
      <w:rPr>
        <w:rFonts w:hint="default"/>
      </w:rPr>
    </w:lvl>
    <w:lvl w:ilvl="3" w:tplc="690C5FCC">
      <w:start w:val="1"/>
      <w:numFmt w:val="bullet"/>
      <w:lvlText w:val="•"/>
      <w:lvlJc w:val="left"/>
      <w:pPr>
        <w:ind w:left="5304" w:hanging="720"/>
      </w:pPr>
      <w:rPr>
        <w:rFonts w:hint="default"/>
      </w:rPr>
    </w:lvl>
    <w:lvl w:ilvl="4" w:tplc="AEBE4C6E">
      <w:start w:val="1"/>
      <w:numFmt w:val="bullet"/>
      <w:lvlText w:val="•"/>
      <w:lvlJc w:val="left"/>
      <w:pPr>
        <w:ind w:left="6078" w:hanging="720"/>
      </w:pPr>
      <w:rPr>
        <w:rFonts w:hint="default"/>
      </w:rPr>
    </w:lvl>
    <w:lvl w:ilvl="5" w:tplc="69928B62">
      <w:start w:val="1"/>
      <w:numFmt w:val="bullet"/>
      <w:lvlText w:val="•"/>
      <w:lvlJc w:val="left"/>
      <w:pPr>
        <w:ind w:left="6852" w:hanging="720"/>
      </w:pPr>
      <w:rPr>
        <w:rFonts w:hint="default"/>
      </w:rPr>
    </w:lvl>
    <w:lvl w:ilvl="6" w:tplc="92C8A684">
      <w:start w:val="1"/>
      <w:numFmt w:val="bullet"/>
      <w:lvlText w:val="•"/>
      <w:lvlJc w:val="left"/>
      <w:pPr>
        <w:ind w:left="7625" w:hanging="720"/>
      </w:pPr>
      <w:rPr>
        <w:rFonts w:hint="default"/>
      </w:rPr>
    </w:lvl>
    <w:lvl w:ilvl="7" w:tplc="96BAD106">
      <w:start w:val="1"/>
      <w:numFmt w:val="bullet"/>
      <w:lvlText w:val="•"/>
      <w:lvlJc w:val="left"/>
      <w:pPr>
        <w:ind w:left="8399" w:hanging="720"/>
      </w:pPr>
      <w:rPr>
        <w:rFonts w:hint="default"/>
      </w:rPr>
    </w:lvl>
    <w:lvl w:ilvl="8" w:tplc="895AA704">
      <w:start w:val="1"/>
      <w:numFmt w:val="bullet"/>
      <w:lvlText w:val="•"/>
      <w:lvlJc w:val="left"/>
      <w:pPr>
        <w:ind w:left="9172" w:hanging="720"/>
      </w:pPr>
      <w:rPr>
        <w:rFonts w:hint="default"/>
      </w:rPr>
    </w:lvl>
  </w:abstractNum>
  <w:abstractNum w:abstractNumId="102" w15:restartNumberingAfterBreak="0">
    <w:nsid w:val="61763506"/>
    <w:multiLevelType w:val="hybridMultilevel"/>
    <w:tmpl w:val="B7609412"/>
    <w:lvl w:ilvl="0" w:tplc="E006C24C">
      <w:start w:val="1"/>
      <w:numFmt w:val="lowerLetter"/>
      <w:lvlText w:val="%1."/>
      <w:lvlJc w:val="left"/>
      <w:pPr>
        <w:ind w:left="2984" w:hanging="720"/>
      </w:pPr>
      <w:rPr>
        <w:rFonts w:ascii="Arial" w:eastAsia="Arial" w:hAnsi="Arial" w:hint="default"/>
        <w:sz w:val="24"/>
        <w:szCs w:val="24"/>
      </w:rPr>
    </w:lvl>
    <w:lvl w:ilvl="1" w:tplc="6D34DB98">
      <w:start w:val="1"/>
      <w:numFmt w:val="bullet"/>
      <w:lvlText w:val="•"/>
      <w:lvlJc w:val="left"/>
      <w:pPr>
        <w:ind w:left="3757" w:hanging="720"/>
      </w:pPr>
      <w:rPr>
        <w:rFonts w:hint="default"/>
      </w:rPr>
    </w:lvl>
    <w:lvl w:ilvl="2" w:tplc="F4B43016">
      <w:start w:val="1"/>
      <w:numFmt w:val="bullet"/>
      <w:lvlText w:val="•"/>
      <w:lvlJc w:val="left"/>
      <w:pPr>
        <w:ind w:left="4531" w:hanging="720"/>
      </w:pPr>
      <w:rPr>
        <w:rFonts w:hint="default"/>
      </w:rPr>
    </w:lvl>
    <w:lvl w:ilvl="3" w:tplc="2C260EEA">
      <w:start w:val="1"/>
      <w:numFmt w:val="bullet"/>
      <w:lvlText w:val="•"/>
      <w:lvlJc w:val="left"/>
      <w:pPr>
        <w:ind w:left="5304" w:hanging="720"/>
      </w:pPr>
      <w:rPr>
        <w:rFonts w:hint="default"/>
      </w:rPr>
    </w:lvl>
    <w:lvl w:ilvl="4" w:tplc="ABAC7138">
      <w:start w:val="1"/>
      <w:numFmt w:val="bullet"/>
      <w:lvlText w:val="•"/>
      <w:lvlJc w:val="left"/>
      <w:pPr>
        <w:ind w:left="6078" w:hanging="720"/>
      </w:pPr>
      <w:rPr>
        <w:rFonts w:hint="default"/>
      </w:rPr>
    </w:lvl>
    <w:lvl w:ilvl="5" w:tplc="FA1A7350">
      <w:start w:val="1"/>
      <w:numFmt w:val="bullet"/>
      <w:lvlText w:val="•"/>
      <w:lvlJc w:val="left"/>
      <w:pPr>
        <w:ind w:left="6852" w:hanging="720"/>
      </w:pPr>
      <w:rPr>
        <w:rFonts w:hint="default"/>
      </w:rPr>
    </w:lvl>
    <w:lvl w:ilvl="6" w:tplc="5FACDC9A">
      <w:start w:val="1"/>
      <w:numFmt w:val="bullet"/>
      <w:lvlText w:val="•"/>
      <w:lvlJc w:val="left"/>
      <w:pPr>
        <w:ind w:left="7625" w:hanging="720"/>
      </w:pPr>
      <w:rPr>
        <w:rFonts w:hint="default"/>
      </w:rPr>
    </w:lvl>
    <w:lvl w:ilvl="7" w:tplc="8F48424A">
      <w:start w:val="1"/>
      <w:numFmt w:val="bullet"/>
      <w:lvlText w:val="•"/>
      <w:lvlJc w:val="left"/>
      <w:pPr>
        <w:ind w:left="8399" w:hanging="720"/>
      </w:pPr>
      <w:rPr>
        <w:rFonts w:hint="default"/>
      </w:rPr>
    </w:lvl>
    <w:lvl w:ilvl="8" w:tplc="81CE34C2">
      <w:start w:val="1"/>
      <w:numFmt w:val="bullet"/>
      <w:lvlText w:val="•"/>
      <w:lvlJc w:val="left"/>
      <w:pPr>
        <w:ind w:left="9172" w:hanging="720"/>
      </w:pPr>
      <w:rPr>
        <w:rFonts w:hint="default"/>
      </w:rPr>
    </w:lvl>
  </w:abstractNum>
  <w:abstractNum w:abstractNumId="103" w15:restartNumberingAfterBreak="0">
    <w:nsid w:val="63A741FC"/>
    <w:multiLevelType w:val="hybridMultilevel"/>
    <w:tmpl w:val="620E12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4" w15:restartNumberingAfterBreak="0">
    <w:nsid w:val="64265520"/>
    <w:multiLevelType w:val="hybridMultilevel"/>
    <w:tmpl w:val="C17A0082"/>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5" w15:restartNumberingAfterBreak="0">
    <w:nsid w:val="65EE251C"/>
    <w:multiLevelType w:val="multilevel"/>
    <w:tmpl w:val="F7285CF0"/>
    <w:lvl w:ilvl="0">
      <w:start w:val="3"/>
      <w:numFmt w:val="lowerLetter"/>
      <w:lvlText w:val="%1)"/>
      <w:lvlJc w:val="left"/>
      <w:pPr>
        <w:ind w:left="824" w:hanging="720"/>
      </w:pPr>
      <w:rPr>
        <w:rFonts w:ascii="Arial" w:eastAsia="Arial" w:hAnsi="Arial" w:cs="Arial" w:hint="default"/>
      </w:rPr>
    </w:lvl>
    <w:lvl w:ilvl="1">
      <w:start w:val="21"/>
      <w:numFmt w:val="decimal"/>
      <w:lvlText w:val="5.%2"/>
      <w:lvlJc w:val="left"/>
      <w:pPr>
        <w:ind w:left="824" w:hanging="720"/>
      </w:pPr>
      <w:rPr>
        <w:rFonts w:ascii="Arial" w:eastAsia="Arial" w:hAnsi="Arial" w:hint="default"/>
        <w:b/>
        <w:bCs/>
        <w:sz w:val="24"/>
        <w:szCs w:val="24"/>
      </w:rPr>
    </w:lvl>
    <w:lvl w:ilvl="2">
      <w:start w:val="3"/>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106" w15:restartNumberingAfterBreak="0">
    <w:nsid w:val="68930A76"/>
    <w:multiLevelType w:val="multilevel"/>
    <w:tmpl w:val="D4204E2E"/>
    <w:lvl w:ilvl="0">
      <w:start w:val="1"/>
      <w:numFmt w:val="lowerLetter"/>
      <w:lvlText w:val="%1)"/>
      <w:lvlJc w:val="left"/>
      <w:pPr>
        <w:ind w:left="824" w:hanging="720"/>
      </w:pPr>
      <w:rPr>
        <w:rFonts w:ascii="Arial" w:eastAsia="Arial" w:hAnsi="Arial" w:cs="Arial" w:hint="default"/>
      </w:rPr>
    </w:lvl>
    <w:lvl w:ilvl="1">
      <w:start w:val="1"/>
      <w:numFmt w:val="decimal"/>
      <w:lvlText w:val="5.%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3"/>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107" w15:restartNumberingAfterBreak="0">
    <w:nsid w:val="6A191EA5"/>
    <w:multiLevelType w:val="multilevel"/>
    <w:tmpl w:val="E6AA9DC6"/>
    <w:lvl w:ilvl="0">
      <w:start w:val="6"/>
      <w:numFmt w:val="decimal"/>
      <w:lvlText w:val="%1"/>
      <w:lvlJc w:val="left"/>
      <w:pPr>
        <w:ind w:left="824" w:hanging="720"/>
      </w:pPr>
      <w:rPr>
        <w:rFonts w:hint="default"/>
      </w:rPr>
    </w:lvl>
    <w:lvl w:ilvl="1">
      <w:start w:val="4"/>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2"/>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108" w15:restartNumberingAfterBreak="0">
    <w:nsid w:val="6A545819"/>
    <w:multiLevelType w:val="hybridMultilevel"/>
    <w:tmpl w:val="23B0727E"/>
    <w:lvl w:ilvl="0" w:tplc="B4A23176">
      <w:start w:val="1"/>
      <w:numFmt w:val="lowerLetter"/>
      <w:lvlText w:val="%1."/>
      <w:lvlJc w:val="left"/>
      <w:pPr>
        <w:ind w:left="2984" w:hanging="720"/>
      </w:pPr>
      <w:rPr>
        <w:rFonts w:ascii="Arial" w:eastAsia="Arial" w:hAnsi="Arial" w:hint="default"/>
        <w:sz w:val="24"/>
        <w:szCs w:val="24"/>
      </w:rPr>
    </w:lvl>
    <w:lvl w:ilvl="1" w:tplc="E2B040A8">
      <w:start w:val="1"/>
      <w:numFmt w:val="bullet"/>
      <w:lvlText w:val="•"/>
      <w:lvlJc w:val="left"/>
      <w:pPr>
        <w:ind w:left="3759" w:hanging="720"/>
      </w:pPr>
      <w:rPr>
        <w:rFonts w:hint="default"/>
      </w:rPr>
    </w:lvl>
    <w:lvl w:ilvl="2" w:tplc="C3F2C238">
      <w:start w:val="1"/>
      <w:numFmt w:val="bullet"/>
      <w:lvlText w:val="•"/>
      <w:lvlJc w:val="left"/>
      <w:pPr>
        <w:ind w:left="4535" w:hanging="720"/>
      </w:pPr>
      <w:rPr>
        <w:rFonts w:hint="default"/>
      </w:rPr>
    </w:lvl>
    <w:lvl w:ilvl="3" w:tplc="5868136E">
      <w:start w:val="1"/>
      <w:numFmt w:val="bullet"/>
      <w:lvlText w:val="•"/>
      <w:lvlJc w:val="left"/>
      <w:pPr>
        <w:ind w:left="5310" w:hanging="720"/>
      </w:pPr>
      <w:rPr>
        <w:rFonts w:hint="default"/>
      </w:rPr>
    </w:lvl>
    <w:lvl w:ilvl="4" w:tplc="A3D0CB6C">
      <w:start w:val="1"/>
      <w:numFmt w:val="bullet"/>
      <w:lvlText w:val="•"/>
      <w:lvlJc w:val="left"/>
      <w:pPr>
        <w:ind w:left="6086" w:hanging="720"/>
      </w:pPr>
      <w:rPr>
        <w:rFonts w:hint="default"/>
      </w:rPr>
    </w:lvl>
    <w:lvl w:ilvl="5" w:tplc="71289F14">
      <w:start w:val="1"/>
      <w:numFmt w:val="bullet"/>
      <w:lvlText w:val="•"/>
      <w:lvlJc w:val="left"/>
      <w:pPr>
        <w:ind w:left="6862" w:hanging="720"/>
      </w:pPr>
      <w:rPr>
        <w:rFonts w:hint="default"/>
      </w:rPr>
    </w:lvl>
    <w:lvl w:ilvl="6" w:tplc="48D226CA">
      <w:start w:val="1"/>
      <w:numFmt w:val="bullet"/>
      <w:lvlText w:val="•"/>
      <w:lvlJc w:val="left"/>
      <w:pPr>
        <w:ind w:left="7637" w:hanging="720"/>
      </w:pPr>
      <w:rPr>
        <w:rFonts w:hint="default"/>
      </w:rPr>
    </w:lvl>
    <w:lvl w:ilvl="7" w:tplc="702E2300">
      <w:start w:val="1"/>
      <w:numFmt w:val="bullet"/>
      <w:lvlText w:val="•"/>
      <w:lvlJc w:val="left"/>
      <w:pPr>
        <w:ind w:left="8413" w:hanging="720"/>
      </w:pPr>
      <w:rPr>
        <w:rFonts w:hint="default"/>
      </w:rPr>
    </w:lvl>
    <w:lvl w:ilvl="8" w:tplc="15502492">
      <w:start w:val="1"/>
      <w:numFmt w:val="bullet"/>
      <w:lvlText w:val="•"/>
      <w:lvlJc w:val="left"/>
      <w:pPr>
        <w:ind w:left="9188" w:hanging="720"/>
      </w:pPr>
      <w:rPr>
        <w:rFonts w:hint="default"/>
      </w:rPr>
    </w:lvl>
  </w:abstractNum>
  <w:abstractNum w:abstractNumId="109" w15:restartNumberingAfterBreak="0">
    <w:nsid w:val="6ADA699D"/>
    <w:multiLevelType w:val="multilevel"/>
    <w:tmpl w:val="65EA1854"/>
    <w:lvl w:ilvl="0">
      <w:start w:val="3"/>
      <w:numFmt w:val="lowerLetter"/>
      <w:lvlText w:val="%1)"/>
      <w:lvlJc w:val="left"/>
      <w:pPr>
        <w:ind w:left="824" w:hanging="720"/>
      </w:pPr>
      <w:rPr>
        <w:rFonts w:ascii="Arial" w:eastAsia="Arial" w:hAnsi="Arial" w:cs="Arial" w:hint="default"/>
      </w:rPr>
    </w:lvl>
    <w:lvl w:ilvl="1">
      <w:start w:val="21"/>
      <w:numFmt w:val="decimal"/>
      <w:lvlText w:val="5.%2"/>
      <w:lvlJc w:val="left"/>
      <w:pPr>
        <w:ind w:left="824" w:hanging="720"/>
      </w:pPr>
      <w:rPr>
        <w:rFonts w:ascii="Arial" w:eastAsia="Arial" w:hAnsi="Arial" w:hint="default"/>
        <w:b/>
        <w:bCs/>
        <w:sz w:val="24"/>
        <w:szCs w:val="24"/>
      </w:rPr>
    </w:lvl>
    <w:lvl w:ilvl="2">
      <w:start w:val="6"/>
      <w:numFmt w:val="upperLetter"/>
      <w:lvlText w:val="%3."/>
      <w:lvlJc w:val="left"/>
      <w:pPr>
        <w:ind w:left="1544" w:hanging="720"/>
      </w:pPr>
      <w:rPr>
        <w:rFonts w:ascii="Arial" w:eastAsia="Arial" w:hAnsi="Arial" w:hint="default"/>
        <w:sz w:val="24"/>
        <w:szCs w:val="24"/>
      </w:rPr>
    </w:lvl>
    <w:lvl w:ilvl="3">
      <w:start w:val="4"/>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110" w15:restartNumberingAfterBreak="0">
    <w:nsid w:val="6B016420"/>
    <w:multiLevelType w:val="multilevel"/>
    <w:tmpl w:val="AB18375A"/>
    <w:lvl w:ilvl="0">
      <w:start w:val="6"/>
      <w:numFmt w:val="decimal"/>
      <w:lvlText w:val="%1"/>
      <w:lvlJc w:val="left"/>
      <w:pPr>
        <w:ind w:left="824" w:hanging="720"/>
      </w:pPr>
      <w:rPr>
        <w:rFonts w:hint="default"/>
      </w:rPr>
    </w:lvl>
    <w:lvl w:ilvl="1">
      <w:start w:val="6"/>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2"/>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111" w15:restartNumberingAfterBreak="0">
    <w:nsid w:val="6B433BC3"/>
    <w:multiLevelType w:val="multilevel"/>
    <w:tmpl w:val="3A9CD2A0"/>
    <w:lvl w:ilvl="0">
      <w:start w:val="3"/>
      <w:numFmt w:val="lowerLetter"/>
      <w:lvlText w:val="%1)"/>
      <w:lvlJc w:val="left"/>
      <w:pPr>
        <w:ind w:left="824" w:hanging="720"/>
      </w:pPr>
      <w:rPr>
        <w:rFonts w:ascii="Arial" w:eastAsia="Arial" w:hAnsi="Arial" w:cs="Arial" w:hint="default"/>
      </w:rPr>
    </w:lvl>
    <w:lvl w:ilvl="1">
      <w:start w:val="21"/>
      <w:numFmt w:val="decimal"/>
      <w:lvlText w:val="5.%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112" w15:restartNumberingAfterBreak="0">
    <w:nsid w:val="6C0A018C"/>
    <w:multiLevelType w:val="multilevel"/>
    <w:tmpl w:val="31DA08EE"/>
    <w:lvl w:ilvl="0">
      <w:start w:val="6"/>
      <w:numFmt w:val="decimal"/>
      <w:lvlText w:val="%1"/>
      <w:lvlJc w:val="left"/>
      <w:pPr>
        <w:ind w:left="824" w:hanging="720"/>
      </w:pPr>
      <w:rPr>
        <w:rFonts w:hint="default"/>
      </w:rPr>
    </w:lvl>
    <w:lvl w:ilvl="1">
      <w:start w:val="1"/>
      <w:numFmt w:val="decimal"/>
      <w:lvlText w:val="%1.%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bullet"/>
      <w:lvlText w:val=""/>
      <w:lvlJc w:val="left"/>
      <w:pPr>
        <w:ind w:left="2264" w:hanging="720"/>
      </w:pPr>
      <w:rPr>
        <w:rFonts w:ascii="Symbol" w:hAnsi="Symbol" w:hint="default"/>
        <w:sz w:val="24"/>
        <w:szCs w:val="24"/>
      </w:rPr>
    </w:lvl>
    <w:lvl w:ilvl="4">
      <w:start w:val="1"/>
      <w:numFmt w:val="lowerLetter"/>
      <w:lvlText w:val="%5."/>
      <w:lvlJc w:val="left"/>
      <w:pPr>
        <w:ind w:left="2804" w:hanging="540"/>
      </w:pPr>
      <w:rPr>
        <w:rFonts w:ascii="Arial" w:eastAsia="Arial" w:hAnsi="Arial" w:hint="default"/>
        <w:sz w:val="24"/>
        <w:szCs w:val="24"/>
      </w:rPr>
    </w:lvl>
    <w:lvl w:ilvl="5">
      <w:start w:val="1"/>
      <w:numFmt w:val="lowerLetter"/>
      <w:lvlText w:val="%6."/>
      <w:lvlJc w:val="left"/>
      <w:pPr>
        <w:ind w:left="3344" w:hanging="360"/>
      </w:pPr>
      <w:rPr>
        <w:rFonts w:hint="default"/>
        <w:spacing w:val="-1"/>
        <w:sz w:val="24"/>
        <w:szCs w:val="24"/>
      </w:rPr>
    </w:lvl>
    <w:lvl w:ilvl="6">
      <w:start w:val="1"/>
      <w:numFmt w:val="bullet"/>
      <w:lvlText w:val="•"/>
      <w:lvlJc w:val="left"/>
      <w:pPr>
        <w:ind w:left="1544" w:hanging="360"/>
      </w:pPr>
      <w:rPr>
        <w:rFonts w:hint="default"/>
      </w:rPr>
    </w:lvl>
    <w:lvl w:ilvl="7">
      <w:start w:val="1"/>
      <w:numFmt w:val="bullet"/>
      <w:lvlText w:val="•"/>
      <w:lvlJc w:val="left"/>
      <w:pPr>
        <w:ind w:left="2264" w:hanging="360"/>
      </w:pPr>
      <w:rPr>
        <w:rFonts w:hint="default"/>
      </w:rPr>
    </w:lvl>
    <w:lvl w:ilvl="8">
      <w:start w:val="1"/>
      <w:numFmt w:val="bullet"/>
      <w:lvlText w:val="•"/>
      <w:lvlJc w:val="left"/>
      <w:pPr>
        <w:ind w:left="2264" w:hanging="360"/>
      </w:pPr>
      <w:rPr>
        <w:rFonts w:hint="default"/>
      </w:rPr>
    </w:lvl>
  </w:abstractNum>
  <w:abstractNum w:abstractNumId="113" w15:restartNumberingAfterBreak="0">
    <w:nsid w:val="6C0F50F6"/>
    <w:multiLevelType w:val="multilevel"/>
    <w:tmpl w:val="F12248A0"/>
    <w:lvl w:ilvl="0">
      <w:start w:val="1"/>
      <w:numFmt w:val="lowerLetter"/>
      <w:lvlText w:val="%1)"/>
      <w:lvlJc w:val="left"/>
      <w:pPr>
        <w:ind w:left="824" w:hanging="720"/>
      </w:pPr>
      <w:rPr>
        <w:rFonts w:ascii="Arial" w:eastAsia="Arial" w:hAnsi="Arial" w:cs="Arial" w:hint="default"/>
      </w:rPr>
    </w:lvl>
    <w:lvl w:ilvl="1">
      <w:start w:val="1"/>
      <w:numFmt w:val="decimal"/>
      <w:lvlText w:val="5.%2"/>
      <w:lvlJc w:val="left"/>
      <w:pPr>
        <w:ind w:left="824" w:hanging="720"/>
      </w:pPr>
      <w:rPr>
        <w:rFonts w:ascii="Arial" w:eastAsia="Arial" w:hAnsi="Arial" w:hint="default"/>
        <w:b/>
        <w:bCs/>
        <w:sz w:val="24"/>
        <w:szCs w:val="24"/>
      </w:rPr>
    </w:lvl>
    <w:lvl w:ilvl="2">
      <w:start w:val="1"/>
      <w:numFmt w:val="upperLetter"/>
      <w:lvlText w:val="%3."/>
      <w:lvlJc w:val="left"/>
      <w:pPr>
        <w:ind w:left="1544" w:hanging="720"/>
      </w:pPr>
      <w:rPr>
        <w:rFonts w:ascii="Arial" w:eastAsia="Arial" w:hAnsi="Arial" w:hint="default"/>
        <w:sz w:val="24"/>
        <w:szCs w:val="24"/>
      </w:rPr>
    </w:lvl>
    <w:lvl w:ilvl="3">
      <w:start w:val="1"/>
      <w:numFmt w:val="decimal"/>
      <w:lvlText w:val="%4."/>
      <w:lvlJc w:val="left"/>
      <w:pPr>
        <w:ind w:left="2264" w:hanging="720"/>
      </w:pPr>
      <w:rPr>
        <w:rFonts w:ascii="Arial" w:eastAsia="Arial" w:hAnsi="Arial" w:hint="default"/>
        <w:sz w:val="24"/>
        <w:szCs w:val="24"/>
      </w:rPr>
    </w:lvl>
    <w:lvl w:ilvl="4">
      <w:start w:val="1"/>
      <w:numFmt w:val="lowerLetter"/>
      <w:lvlText w:val="%5."/>
      <w:lvlJc w:val="left"/>
      <w:pPr>
        <w:ind w:left="2984" w:hanging="759"/>
      </w:pPr>
      <w:rPr>
        <w:rFonts w:ascii="Arial" w:eastAsia="Arial" w:hAnsi="Arial" w:hint="default"/>
        <w:sz w:val="24"/>
        <w:szCs w:val="24"/>
      </w:rPr>
    </w:lvl>
    <w:lvl w:ilvl="5">
      <w:start w:val="1"/>
      <w:numFmt w:val="bullet"/>
      <w:lvlText w:val="•"/>
      <w:lvlJc w:val="left"/>
      <w:pPr>
        <w:ind w:left="1544" w:hanging="759"/>
      </w:pPr>
      <w:rPr>
        <w:rFonts w:hint="default"/>
      </w:rPr>
    </w:lvl>
    <w:lvl w:ilvl="6">
      <w:start w:val="1"/>
      <w:numFmt w:val="bullet"/>
      <w:lvlText w:val="•"/>
      <w:lvlJc w:val="left"/>
      <w:pPr>
        <w:ind w:left="1544" w:hanging="759"/>
      </w:pPr>
      <w:rPr>
        <w:rFonts w:hint="default"/>
      </w:rPr>
    </w:lvl>
    <w:lvl w:ilvl="7">
      <w:start w:val="1"/>
      <w:numFmt w:val="bullet"/>
      <w:lvlText w:val="•"/>
      <w:lvlJc w:val="left"/>
      <w:pPr>
        <w:ind w:left="1544" w:hanging="759"/>
      </w:pPr>
      <w:rPr>
        <w:rFonts w:hint="default"/>
      </w:rPr>
    </w:lvl>
    <w:lvl w:ilvl="8">
      <w:start w:val="1"/>
      <w:numFmt w:val="bullet"/>
      <w:lvlText w:val="•"/>
      <w:lvlJc w:val="left"/>
      <w:pPr>
        <w:ind w:left="1544" w:hanging="759"/>
      </w:pPr>
      <w:rPr>
        <w:rFonts w:hint="default"/>
      </w:rPr>
    </w:lvl>
  </w:abstractNum>
  <w:abstractNum w:abstractNumId="114" w15:restartNumberingAfterBreak="0">
    <w:nsid w:val="6CA2569C"/>
    <w:multiLevelType w:val="hybridMultilevel"/>
    <w:tmpl w:val="EF7AA1E4"/>
    <w:lvl w:ilvl="0" w:tplc="230C00F2">
      <w:start w:val="1"/>
      <w:numFmt w:val="decimal"/>
      <w:lvlText w:val="%1."/>
      <w:lvlJc w:val="left"/>
      <w:pPr>
        <w:ind w:left="1184" w:hanging="336"/>
      </w:pPr>
      <w:rPr>
        <w:rFonts w:ascii="Arial" w:eastAsia="Arial" w:hAnsi="Arial" w:hint="default"/>
        <w:sz w:val="24"/>
        <w:szCs w:val="24"/>
      </w:rPr>
    </w:lvl>
    <w:lvl w:ilvl="1" w:tplc="A9E6504C">
      <w:start w:val="1"/>
      <w:numFmt w:val="bullet"/>
      <w:lvlText w:val="•"/>
      <w:lvlJc w:val="left"/>
      <w:pPr>
        <w:ind w:left="2137" w:hanging="336"/>
      </w:pPr>
      <w:rPr>
        <w:rFonts w:hint="default"/>
      </w:rPr>
    </w:lvl>
    <w:lvl w:ilvl="2" w:tplc="EAFC4562">
      <w:start w:val="1"/>
      <w:numFmt w:val="bullet"/>
      <w:lvlText w:val="•"/>
      <w:lvlJc w:val="left"/>
      <w:pPr>
        <w:ind w:left="3091" w:hanging="336"/>
      </w:pPr>
      <w:rPr>
        <w:rFonts w:hint="default"/>
      </w:rPr>
    </w:lvl>
    <w:lvl w:ilvl="3" w:tplc="4E06A85C">
      <w:start w:val="1"/>
      <w:numFmt w:val="bullet"/>
      <w:lvlText w:val="•"/>
      <w:lvlJc w:val="left"/>
      <w:pPr>
        <w:ind w:left="4044" w:hanging="336"/>
      </w:pPr>
      <w:rPr>
        <w:rFonts w:hint="default"/>
      </w:rPr>
    </w:lvl>
    <w:lvl w:ilvl="4" w:tplc="768087C8">
      <w:start w:val="1"/>
      <w:numFmt w:val="bullet"/>
      <w:lvlText w:val="•"/>
      <w:lvlJc w:val="left"/>
      <w:pPr>
        <w:ind w:left="4998" w:hanging="336"/>
      </w:pPr>
      <w:rPr>
        <w:rFonts w:hint="default"/>
      </w:rPr>
    </w:lvl>
    <w:lvl w:ilvl="5" w:tplc="636C9E76">
      <w:start w:val="1"/>
      <w:numFmt w:val="bullet"/>
      <w:lvlText w:val="•"/>
      <w:lvlJc w:val="left"/>
      <w:pPr>
        <w:ind w:left="5952" w:hanging="336"/>
      </w:pPr>
      <w:rPr>
        <w:rFonts w:hint="default"/>
      </w:rPr>
    </w:lvl>
    <w:lvl w:ilvl="6" w:tplc="B5C6F092">
      <w:start w:val="1"/>
      <w:numFmt w:val="bullet"/>
      <w:lvlText w:val="•"/>
      <w:lvlJc w:val="left"/>
      <w:pPr>
        <w:ind w:left="6905" w:hanging="336"/>
      </w:pPr>
      <w:rPr>
        <w:rFonts w:hint="default"/>
      </w:rPr>
    </w:lvl>
    <w:lvl w:ilvl="7" w:tplc="BD04B86E">
      <w:start w:val="1"/>
      <w:numFmt w:val="bullet"/>
      <w:lvlText w:val="•"/>
      <w:lvlJc w:val="left"/>
      <w:pPr>
        <w:ind w:left="7859" w:hanging="336"/>
      </w:pPr>
      <w:rPr>
        <w:rFonts w:hint="default"/>
      </w:rPr>
    </w:lvl>
    <w:lvl w:ilvl="8" w:tplc="CBF2A3E0">
      <w:start w:val="1"/>
      <w:numFmt w:val="bullet"/>
      <w:lvlText w:val="•"/>
      <w:lvlJc w:val="left"/>
      <w:pPr>
        <w:ind w:left="8812" w:hanging="336"/>
      </w:pPr>
      <w:rPr>
        <w:rFonts w:hint="default"/>
      </w:rPr>
    </w:lvl>
  </w:abstractNum>
  <w:abstractNum w:abstractNumId="115" w15:restartNumberingAfterBreak="0">
    <w:nsid w:val="6E520AD5"/>
    <w:multiLevelType w:val="hybridMultilevel"/>
    <w:tmpl w:val="9D4AB1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6" w15:restartNumberingAfterBreak="0">
    <w:nsid w:val="6FA5530F"/>
    <w:multiLevelType w:val="hybridMultilevel"/>
    <w:tmpl w:val="49B03B9C"/>
    <w:lvl w:ilvl="0" w:tplc="04090019">
      <w:start w:val="1"/>
      <w:numFmt w:val="lowerLetter"/>
      <w:lvlText w:val="%1."/>
      <w:lvlJc w:val="left"/>
      <w:pPr>
        <w:ind w:left="2984" w:hanging="360"/>
      </w:pPr>
      <w:rPr>
        <w:rFonts w:hint="default"/>
        <w:sz w:val="24"/>
        <w:szCs w:val="24"/>
      </w:rPr>
    </w:lvl>
    <w:lvl w:ilvl="1" w:tplc="CEEA9FDC">
      <w:start w:val="1"/>
      <w:numFmt w:val="bullet"/>
      <w:lvlText w:val="•"/>
      <w:lvlJc w:val="left"/>
      <w:pPr>
        <w:ind w:left="3757" w:hanging="360"/>
      </w:pPr>
      <w:rPr>
        <w:rFonts w:hint="default"/>
      </w:rPr>
    </w:lvl>
    <w:lvl w:ilvl="2" w:tplc="2332863C">
      <w:start w:val="1"/>
      <w:numFmt w:val="bullet"/>
      <w:lvlText w:val="•"/>
      <w:lvlJc w:val="left"/>
      <w:pPr>
        <w:ind w:left="4531" w:hanging="360"/>
      </w:pPr>
      <w:rPr>
        <w:rFonts w:hint="default"/>
      </w:rPr>
    </w:lvl>
    <w:lvl w:ilvl="3" w:tplc="28082C68">
      <w:start w:val="1"/>
      <w:numFmt w:val="bullet"/>
      <w:lvlText w:val="•"/>
      <w:lvlJc w:val="left"/>
      <w:pPr>
        <w:ind w:left="5304" w:hanging="360"/>
      </w:pPr>
      <w:rPr>
        <w:rFonts w:hint="default"/>
      </w:rPr>
    </w:lvl>
    <w:lvl w:ilvl="4" w:tplc="15E0A150">
      <w:start w:val="1"/>
      <w:numFmt w:val="bullet"/>
      <w:lvlText w:val="•"/>
      <w:lvlJc w:val="left"/>
      <w:pPr>
        <w:ind w:left="6078" w:hanging="360"/>
      </w:pPr>
      <w:rPr>
        <w:rFonts w:hint="default"/>
      </w:rPr>
    </w:lvl>
    <w:lvl w:ilvl="5" w:tplc="212ABE06">
      <w:start w:val="1"/>
      <w:numFmt w:val="bullet"/>
      <w:lvlText w:val="•"/>
      <w:lvlJc w:val="left"/>
      <w:pPr>
        <w:ind w:left="6852" w:hanging="360"/>
      </w:pPr>
      <w:rPr>
        <w:rFonts w:hint="default"/>
      </w:rPr>
    </w:lvl>
    <w:lvl w:ilvl="6" w:tplc="66206242">
      <w:start w:val="1"/>
      <w:numFmt w:val="bullet"/>
      <w:lvlText w:val="•"/>
      <w:lvlJc w:val="left"/>
      <w:pPr>
        <w:ind w:left="7625" w:hanging="360"/>
      </w:pPr>
      <w:rPr>
        <w:rFonts w:hint="default"/>
      </w:rPr>
    </w:lvl>
    <w:lvl w:ilvl="7" w:tplc="D7962D5E">
      <w:start w:val="1"/>
      <w:numFmt w:val="bullet"/>
      <w:lvlText w:val="•"/>
      <w:lvlJc w:val="left"/>
      <w:pPr>
        <w:ind w:left="8399" w:hanging="360"/>
      </w:pPr>
      <w:rPr>
        <w:rFonts w:hint="default"/>
      </w:rPr>
    </w:lvl>
    <w:lvl w:ilvl="8" w:tplc="DFE850D0">
      <w:start w:val="1"/>
      <w:numFmt w:val="bullet"/>
      <w:lvlText w:val="•"/>
      <w:lvlJc w:val="left"/>
      <w:pPr>
        <w:ind w:left="9172" w:hanging="360"/>
      </w:pPr>
      <w:rPr>
        <w:rFonts w:hint="default"/>
      </w:rPr>
    </w:lvl>
  </w:abstractNum>
  <w:abstractNum w:abstractNumId="117" w15:restartNumberingAfterBreak="0">
    <w:nsid w:val="702F0B83"/>
    <w:multiLevelType w:val="hybridMultilevel"/>
    <w:tmpl w:val="778257DE"/>
    <w:lvl w:ilvl="0" w:tplc="04090019">
      <w:start w:val="1"/>
      <w:numFmt w:val="lowerLetter"/>
      <w:lvlText w:val="%1."/>
      <w:lvlJc w:val="left"/>
      <w:pPr>
        <w:ind w:left="2624" w:hanging="360"/>
      </w:pPr>
      <w:rPr>
        <w:rFonts w:hint="default"/>
        <w:spacing w:val="-1"/>
        <w:sz w:val="24"/>
        <w:szCs w:val="24"/>
      </w:rPr>
    </w:lvl>
    <w:lvl w:ilvl="1" w:tplc="C9A683B2">
      <w:start w:val="1"/>
      <w:numFmt w:val="bullet"/>
      <w:lvlText w:val="•"/>
      <w:lvlJc w:val="left"/>
      <w:pPr>
        <w:ind w:left="3433" w:hanging="360"/>
      </w:pPr>
      <w:rPr>
        <w:rFonts w:hint="default"/>
      </w:rPr>
    </w:lvl>
    <w:lvl w:ilvl="2" w:tplc="E9C27FDE">
      <w:start w:val="1"/>
      <w:numFmt w:val="bullet"/>
      <w:lvlText w:val="•"/>
      <w:lvlJc w:val="left"/>
      <w:pPr>
        <w:ind w:left="4243" w:hanging="360"/>
      </w:pPr>
      <w:rPr>
        <w:rFonts w:hint="default"/>
      </w:rPr>
    </w:lvl>
    <w:lvl w:ilvl="3" w:tplc="0B621EF4">
      <w:start w:val="1"/>
      <w:numFmt w:val="bullet"/>
      <w:lvlText w:val="•"/>
      <w:lvlJc w:val="left"/>
      <w:pPr>
        <w:ind w:left="5052" w:hanging="360"/>
      </w:pPr>
      <w:rPr>
        <w:rFonts w:hint="default"/>
      </w:rPr>
    </w:lvl>
    <w:lvl w:ilvl="4" w:tplc="CC3490C0">
      <w:start w:val="1"/>
      <w:numFmt w:val="bullet"/>
      <w:lvlText w:val="•"/>
      <w:lvlJc w:val="left"/>
      <w:pPr>
        <w:ind w:left="5862" w:hanging="360"/>
      </w:pPr>
      <w:rPr>
        <w:rFonts w:hint="default"/>
      </w:rPr>
    </w:lvl>
    <w:lvl w:ilvl="5" w:tplc="A60A47BC">
      <w:start w:val="1"/>
      <w:numFmt w:val="bullet"/>
      <w:lvlText w:val="•"/>
      <w:lvlJc w:val="left"/>
      <w:pPr>
        <w:ind w:left="6672" w:hanging="360"/>
      </w:pPr>
      <w:rPr>
        <w:rFonts w:hint="default"/>
      </w:rPr>
    </w:lvl>
    <w:lvl w:ilvl="6" w:tplc="62942290">
      <w:start w:val="1"/>
      <w:numFmt w:val="bullet"/>
      <w:lvlText w:val="•"/>
      <w:lvlJc w:val="left"/>
      <w:pPr>
        <w:ind w:left="7481" w:hanging="360"/>
      </w:pPr>
      <w:rPr>
        <w:rFonts w:hint="default"/>
      </w:rPr>
    </w:lvl>
    <w:lvl w:ilvl="7" w:tplc="32C66562">
      <w:start w:val="1"/>
      <w:numFmt w:val="bullet"/>
      <w:lvlText w:val="•"/>
      <w:lvlJc w:val="left"/>
      <w:pPr>
        <w:ind w:left="8291" w:hanging="360"/>
      </w:pPr>
      <w:rPr>
        <w:rFonts w:hint="default"/>
      </w:rPr>
    </w:lvl>
    <w:lvl w:ilvl="8" w:tplc="F48C681E">
      <w:start w:val="1"/>
      <w:numFmt w:val="bullet"/>
      <w:lvlText w:val="•"/>
      <w:lvlJc w:val="left"/>
      <w:pPr>
        <w:ind w:left="9100" w:hanging="360"/>
      </w:pPr>
      <w:rPr>
        <w:rFonts w:hint="default"/>
      </w:rPr>
    </w:lvl>
  </w:abstractNum>
  <w:abstractNum w:abstractNumId="118" w15:restartNumberingAfterBreak="0">
    <w:nsid w:val="716A3336"/>
    <w:multiLevelType w:val="hybridMultilevel"/>
    <w:tmpl w:val="12582730"/>
    <w:lvl w:ilvl="0" w:tplc="F18E76C4">
      <w:start w:val="19"/>
      <w:numFmt w:val="upperLetter"/>
      <w:lvlText w:val="%1."/>
      <w:lvlJc w:val="left"/>
      <w:pPr>
        <w:ind w:left="2264" w:hanging="720"/>
      </w:pPr>
      <w:rPr>
        <w:rFonts w:ascii="Arial" w:eastAsia="Arial" w:hAnsi="Arial" w:hint="default"/>
        <w:spacing w:val="-1"/>
        <w:sz w:val="24"/>
        <w:szCs w:val="24"/>
      </w:rPr>
    </w:lvl>
    <w:lvl w:ilvl="1" w:tplc="354C190C">
      <w:start w:val="1"/>
      <w:numFmt w:val="decimal"/>
      <w:lvlText w:val="%2."/>
      <w:lvlJc w:val="left"/>
      <w:pPr>
        <w:ind w:left="1440" w:hanging="360"/>
      </w:pPr>
      <w:rPr>
        <w:rFonts w:ascii="Arial" w:hAnsi="Arial"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21862D8"/>
    <w:multiLevelType w:val="multilevel"/>
    <w:tmpl w:val="F5C42074"/>
    <w:lvl w:ilvl="0">
      <w:start w:val="3"/>
      <w:numFmt w:val="decimal"/>
      <w:lvlText w:val="%1"/>
      <w:lvlJc w:val="left"/>
      <w:pPr>
        <w:ind w:left="824" w:hanging="720"/>
      </w:pPr>
      <w:rPr>
        <w:rFonts w:hint="default"/>
      </w:rPr>
    </w:lvl>
    <w:lvl w:ilvl="1">
      <w:start w:val="2"/>
      <w:numFmt w:val="decimal"/>
      <w:lvlText w:val="%1.%2"/>
      <w:lvlJc w:val="left"/>
      <w:pPr>
        <w:ind w:left="824" w:hanging="720"/>
      </w:pPr>
      <w:rPr>
        <w:rFonts w:ascii="Arial" w:eastAsia="Arial" w:hAnsi="Arial" w:hint="default"/>
        <w:b/>
        <w:bCs/>
        <w:sz w:val="24"/>
        <w:szCs w:val="24"/>
      </w:rPr>
    </w:lvl>
    <w:lvl w:ilvl="2">
      <w:start w:val="1"/>
      <w:numFmt w:val="bullet"/>
      <w:lvlText w:val="•"/>
      <w:lvlJc w:val="left"/>
      <w:pPr>
        <w:ind w:left="2565" w:hanging="720"/>
      </w:pPr>
      <w:rPr>
        <w:rFonts w:hint="default"/>
      </w:rPr>
    </w:lvl>
    <w:lvl w:ilvl="3">
      <w:start w:val="1"/>
      <w:numFmt w:val="bullet"/>
      <w:lvlText w:val="•"/>
      <w:lvlJc w:val="left"/>
      <w:pPr>
        <w:ind w:left="3587" w:hanging="720"/>
      </w:pPr>
      <w:rPr>
        <w:rFonts w:hint="default"/>
      </w:rPr>
    </w:lvl>
    <w:lvl w:ilvl="4">
      <w:start w:val="1"/>
      <w:numFmt w:val="bullet"/>
      <w:lvlText w:val="•"/>
      <w:lvlJc w:val="left"/>
      <w:pPr>
        <w:ind w:left="4609" w:hanging="720"/>
      </w:pPr>
      <w:rPr>
        <w:rFonts w:hint="default"/>
      </w:rPr>
    </w:lvl>
    <w:lvl w:ilvl="5">
      <w:start w:val="1"/>
      <w:numFmt w:val="bullet"/>
      <w:lvlText w:val="•"/>
      <w:lvlJc w:val="left"/>
      <w:pPr>
        <w:ind w:left="5631" w:hanging="720"/>
      </w:pPr>
      <w:rPr>
        <w:rFonts w:hint="default"/>
      </w:rPr>
    </w:lvl>
    <w:lvl w:ilvl="6">
      <w:start w:val="1"/>
      <w:numFmt w:val="bullet"/>
      <w:lvlText w:val="•"/>
      <w:lvlJc w:val="left"/>
      <w:pPr>
        <w:ind w:left="6652" w:hanging="720"/>
      </w:pPr>
      <w:rPr>
        <w:rFonts w:hint="default"/>
      </w:rPr>
    </w:lvl>
    <w:lvl w:ilvl="7">
      <w:start w:val="1"/>
      <w:numFmt w:val="bullet"/>
      <w:lvlText w:val="•"/>
      <w:lvlJc w:val="left"/>
      <w:pPr>
        <w:ind w:left="7674" w:hanging="720"/>
      </w:pPr>
      <w:rPr>
        <w:rFonts w:hint="default"/>
      </w:rPr>
    </w:lvl>
    <w:lvl w:ilvl="8">
      <w:start w:val="1"/>
      <w:numFmt w:val="bullet"/>
      <w:lvlText w:val="•"/>
      <w:lvlJc w:val="left"/>
      <w:pPr>
        <w:ind w:left="8696" w:hanging="720"/>
      </w:pPr>
      <w:rPr>
        <w:rFonts w:hint="default"/>
      </w:rPr>
    </w:lvl>
  </w:abstractNum>
  <w:abstractNum w:abstractNumId="120" w15:restartNumberingAfterBreak="0">
    <w:nsid w:val="741233F1"/>
    <w:multiLevelType w:val="hybridMultilevel"/>
    <w:tmpl w:val="BEB4ACAA"/>
    <w:lvl w:ilvl="0" w:tplc="7BCCCC22">
      <w:start w:val="1"/>
      <w:numFmt w:val="bullet"/>
      <w:lvlText w:val=""/>
      <w:lvlJc w:val="left"/>
      <w:pPr>
        <w:ind w:left="2624" w:hanging="360"/>
      </w:pPr>
      <w:rPr>
        <w:rFonts w:ascii="Symbol" w:eastAsia="Symbol" w:hAnsi="Symbol" w:hint="default"/>
        <w:sz w:val="24"/>
        <w:szCs w:val="24"/>
      </w:rPr>
    </w:lvl>
    <w:lvl w:ilvl="1" w:tplc="BC6890B8">
      <w:start w:val="1"/>
      <w:numFmt w:val="bullet"/>
      <w:lvlText w:val="•"/>
      <w:lvlJc w:val="left"/>
      <w:pPr>
        <w:ind w:left="3433" w:hanging="360"/>
      </w:pPr>
      <w:rPr>
        <w:rFonts w:hint="default"/>
      </w:rPr>
    </w:lvl>
    <w:lvl w:ilvl="2" w:tplc="4EEE610C">
      <w:start w:val="1"/>
      <w:numFmt w:val="bullet"/>
      <w:lvlText w:val="•"/>
      <w:lvlJc w:val="left"/>
      <w:pPr>
        <w:ind w:left="4243" w:hanging="360"/>
      </w:pPr>
      <w:rPr>
        <w:rFonts w:hint="default"/>
      </w:rPr>
    </w:lvl>
    <w:lvl w:ilvl="3" w:tplc="A19C78D6">
      <w:start w:val="1"/>
      <w:numFmt w:val="bullet"/>
      <w:lvlText w:val="•"/>
      <w:lvlJc w:val="left"/>
      <w:pPr>
        <w:ind w:left="5052" w:hanging="360"/>
      </w:pPr>
      <w:rPr>
        <w:rFonts w:hint="default"/>
      </w:rPr>
    </w:lvl>
    <w:lvl w:ilvl="4" w:tplc="127ED1AA">
      <w:start w:val="1"/>
      <w:numFmt w:val="bullet"/>
      <w:lvlText w:val="•"/>
      <w:lvlJc w:val="left"/>
      <w:pPr>
        <w:ind w:left="5862" w:hanging="360"/>
      </w:pPr>
      <w:rPr>
        <w:rFonts w:hint="default"/>
      </w:rPr>
    </w:lvl>
    <w:lvl w:ilvl="5" w:tplc="1C38D682">
      <w:start w:val="1"/>
      <w:numFmt w:val="bullet"/>
      <w:lvlText w:val="•"/>
      <w:lvlJc w:val="left"/>
      <w:pPr>
        <w:ind w:left="6672" w:hanging="360"/>
      </w:pPr>
      <w:rPr>
        <w:rFonts w:hint="default"/>
      </w:rPr>
    </w:lvl>
    <w:lvl w:ilvl="6" w:tplc="E836FEFA">
      <w:start w:val="1"/>
      <w:numFmt w:val="bullet"/>
      <w:lvlText w:val="•"/>
      <w:lvlJc w:val="left"/>
      <w:pPr>
        <w:ind w:left="7481" w:hanging="360"/>
      </w:pPr>
      <w:rPr>
        <w:rFonts w:hint="default"/>
      </w:rPr>
    </w:lvl>
    <w:lvl w:ilvl="7" w:tplc="4CA84C96">
      <w:start w:val="1"/>
      <w:numFmt w:val="bullet"/>
      <w:lvlText w:val="•"/>
      <w:lvlJc w:val="left"/>
      <w:pPr>
        <w:ind w:left="8291" w:hanging="360"/>
      </w:pPr>
      <w:rPr>
        <w:rFonts w:hint="default"/>
      </w:rPr>
    </w:lvl>
    <w:lvl w:ilvl="8" w:tplc="66903928">
      <w:start w:val="1"/>
      <w:numFmt w:val="bullet"/>
      <w:lvlText w:val="•"/>
      <w:lvlJc w:val="left"/>
      <w:pPr>
        <w:ind w:left="9100" w:hanging="360"/>
      </w:pPr>
      <w:rPr>
        <w:rFonts w:hint="default"/>
      </w:rPr>
    </w:lvl>
  </w:abstractNum>
  <w:abstractNum w:abstractNumId="121" w15:restartNumberingAfterBreak="0">
    <w:nsid w:val="750466C7"/>
    <w:multiLevelType w:val="hybridMultilevel"/>
    <w:tmpl w:val="58923BB6"/>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2" w15:restartNumberingAfterBreak="0">
    <w:nsid w:val="79162434"/>
    <w:multiLevelType w:val="hybridMultilevel"/>
    <w:tmpl w:val="25E65C2A"/>
    <w:lvl w:ilvl="0" w:tplc="32F41048">
      <w:start w:val="7"/>
      <w:numFmt w:val="upperLetter"/>
      <w:lvlText w:val="%1."/>
      <w:lvlJc w:val="left"/>
      <w:pPr>
        <w:ind w:left="2160" w:hanging="720"/>
      </w:pPr>
      <w:rPr>
        <w:rFonts w:ascii="Arial" w:eastAsia="Arial" w:hAnsi="Arial" w:hint="default"/>
        <w:sz w:val="24"/>
        <w:szCs w:val="24"/>
      </w:rPr>
    </w:lvl>
    <w:lvl w:ilvl="1" w:tplc="1BFAC422">
      <w:start w:val="1"/>
      <w:numFmt w:val="decimal"/>
      <w:lvlText w:val="%2."/>
      <w:lvlJc w:val="left"/>
      <w:pPr>
        <w:ind w:left="2160" w:hanging="720"/>
      </w:pPr>
      <w:rPr>
        <w:rFonts w:ascii="Arial" w:eastAsia="Arial" w:hAnsi="Arial" w:hint="default"/>
        <w:sz w:val="24"/>
        <w:szCs w:val="24"/>
      </w:rPr>
    </w:lvl>
    <w:lvl w:ilvl="2" w:tplc="0068CE2A">
      <w:start w:val="1"/>
      <w:numFmt w:val="decimal"/>
      <w:lvlText w:val="%3."/>
      <w:lvlJc w:val="left"/>
      <w:pPr>
        <w:ind w:left="2804" w:hanging="720"/>
      </w:pPr>
      <w:rPr>
        <w:rFonts w:ascii="Arial" w:eastAsia="Arial" w:hAnsi="Arial" w:hint="default"/>
        <w:sz w:val="24"/>
        <w:szCs w:val="24"/>
      </w:rPr>
    </w:lvl>
    <w:lvl w:ilvl="3" w:tplc="95E26284">
      <w:start w:val="1"/>
      <w:numFmt w:val="bullet"/>
      <w:lvlText w:val="•"/>
      <w:lvlJc w:val="left"/>
      <w:pPr>
        <w:ind w:left="2084" w:hanging="720"/>
      </w:pPr>
      <w:rPr>
        <w:rFonts w:hint="default"/>
      </w:rPr>
    </w:lvl>
    <w:lvl w:ilvl="4" w:tplc="E578C08E">
      <w:start w:val="1"/>
      <w:numFmt w:val="bullet"/>
      <w:lvlText w:val="•"/>
      <w:lvlJc w:val="left"/>
      <w:pPr>
        <w:ind w:left="2084" w:hanging="720"/>
      </w:pPr>
      <w:rPr>
        <w:rFonts w:hint="default"/>
      </w:rPr>
    </w:lvl>
    <w:lvl w:ilvl="5" w:tplc="7FF42DFA">
      <w:start w:val="1"/>
      <w:numFmt w:val="bullet"/>
      <w:lvlText w:val="•"/>
      <w:lvlJc w:val="left"/>
      <w:pPr>
        <w:ind w:left="2804" w:hanging="720"/>
      </w:pPr>
      <w:rPr>
        <w:rFonts w:hint="default"/>
      </w:rPr>
    </w:lvl>
    <w:lvl w:ilvl="6" w:tplc="1428CB0E">
      <w:start w:val="1"/>
      <w:numFmt w:val="bullet"/>
      <w:lvlText w:val="•"/>
      <w:lvlJc w:val="left"/>
      <w:pPr>
        <w:ind w:left="4351" w:hanging="720"/>
      </w:pPr>
      <w:rPr>
        <w:rFonts w:hint="default"/>
      </w:rPr>
    </w:lvl>
    <w:lvl w:ilvl="7" w:tplc="9412E44A">
      <w:start w:val="1"/>
      <w:numFmt w:val="bullet"/>
      <w:lvlText w:val="•"/>
      <w:lvlJc w:val="left"/>
      <w:pPr>
        <w:ind w:left="5898" w:hanging="720"/>
      </w:pPr>
      <w:rPr>
        <w:rFonts w:hint="default"/>
      </w:rPr>
    </w:lvl>
    <w:lvl w:ilvl="8" w:tplc="92763594">
      <w:start w:val="1"/>
      <w:numFmt w:val="bullet"/>
      <w:lvlText w:val="•"/>
      <w:lvlJc w:val="left"/>
      <w:pPr>
        <w:ind w:left="7445" w:hanging="720"/>
      </w:pPr>
      <w:rPr>
        <w:rFonts w:hint="default"/>
      </w:rPr>
    </w:lvl>
  </w:abstractNum>
  <w:abstractNum w:abstractNumId="123" w15:restartNumberingAfterBreak="0">
    <w:nsid w:val="7AA1351F"/>
    <w:multiLevelType w:val="hybridMultilevel"/>
    <w:tmpl w:val="34D8933C"/>
    <w:lvl w:ilvl="0" w:tplc="D96CAE1E">
      <w:start w:val="1"/>
      <w:numFmt w:val="lowerLetter"/>
      <w:lvlText w:val="%1."/>
      <w:lvlJc w:val="left"/>
      <w:pPr>
        <w:ind w:left="2984" w:hanging="720"/>
      </w:pPr>
      <w:rPr>
        <w:rFonts w:ascii="Arial" w:eastAsia="Arial" w:hAnsi="Arial" w:hint="default"/>
        <w:sz w:val="24"/>
        <w:szCs w:val="24"/>
      </w:rPr>
    </w:lvl>
    <w:lvl w:ilvl="1" w:tplc="40C05380">
      <w:start w:val="1"/>
      <w:numFmt w:val="bullet"/>
      <w:lvlText w:val="•"/>
      <w:lvlJc w:val="left"/>
      <w:pPr>
        <w:ind w:left="3757" w:hanging="720"/>
      </w:pPr>
      <w:rPr>
        <w:rFonts w:hint="default"/>
      </w:rPr>
    </w:lvl>
    <w:lvl w:ilvl="2" w:tplc="B6440678">
      <w:start w:val="1"/>
      <w:numFmt w:val="bullet"/>
      <w:lvlText w:val="•"/>
      <w:lvlJc w:val="left"/>
      <w:pPr>
        <w:ind w:left="4531" w:hanging="720"/>
      </w:pPr>
      <w:rPr>
        <w:rFonts w:hint="default"/>
      </w:rPr>
    </w:lvl>
    <w:lvl w:ilvl="3" w:tplc="9BF4788C">
      <w:start w:val="1"/>
      <w:numFmt w:val="bullet"/>
      <w:lvlText w:val="•"/>
      <w:lvlJc w:val="left"/>
      <w:pPr>
        <w:ind w:left="5304" w:hanging="720"/>
      </w:pPr>
      <w:rPr>
        <w:rFonts w:hint="default"/>
      </w:rPr>
    </w:lvl>
    <w:lvl w:ilvl="4" w:tplc="2BCA62BA">
      <w:start w:val="1"/>
      <w:numFmt w:val="bullet"/>
      <w:lvlText w:val="•"/>
      <w:lvlJc w:val="left"/>
      <w:pPr>
        <w:ind w:left="6078" w:hanging="720"/>
      </w:pPr>
      <w:rPr>
        <w:rFonts w:hint="default"/>
      </w:rPr>
    </w:lvl>
    <w:lvl w:ilvl="5" w:tplc="FE105A68">
      <w:start w:val="1"/>
      <w:numFmt w:val="bullet"/>
      <w:lvlText w:val="•"/>
      <w:lvlJc w:val="left"/>
      <w:pPr>
        <w:ind w:left="6852" w:hanging="720"/>
      </w:pPr>
      <w:rPr>
        <w:rFonts w:hint="default"/>
      </w:rPr>
    </w:lvl>
    <w:lvl w:ilvl="6" w:tplc="C22ED242">
      <w:start w:val="1"/>
      <w:numFmt w:val="bullet"/>
      <w:lvlText w:val="•"/>
      <w:lvlJc w:val="left"/>
      <w:pPr>
        <w:ind w:left="7625" w:hanging="720"/>
      </w:pPr>
      <w:rPr>
        <w:rFonts w:hint="default"/>
      </w:rPr>
    </w:lvl>
    <w:lvl w:ilvl="7" w:tplc="A3B607DA">
      <w:start w:val="1"/>
      <w:numFmt w:val="bullet"/>
      <w:lvlText w:val="•"/>
      <w:lvlJc w:val="left"/>
      <w:pPr>
        <w:ind w:left="8399" w:hanging="720"/>
      </w:pPr>
      <w:rPr>
        <w:rFonts w:hint="default"/>
      </w:rPr>
    </w:lvl>
    <w:lvl w:ilvl="8" w:tplc="90E633E8">
      <w:start w:val="1"/>
      <w:numFmt w:val="bullet"/>
      <w:lvlText w:val="•"/>
      <w:lvlJc w:val="left"/>
      <w:pPr>
        <w:ind w:left="9172" w:hanging="720"/>
      </w:pPr>
      <w:rPr>
        <w:rFonts w:hint="default"/>
      </w:rPr>
    </w:lvl>
  </w:abstractNum>
  <w:abstractNum w:abstractNumId="124" w15:restartNumberingAfterBreak="0">
    <w:nsid w:val="7B595690"/>
    <w:multiLevelType w:val="hybridMultilevel"/>
    <w:tmpl w:val="25FEF9B8"/>
    <w:lvl w:ilvl="0" w:tplc="CE48169A">
      <w:start w:val="1"/>
      <w:numFmt w:val="decimal"/>
      <w:lvlText w:val="(%1)"/>
      <w:lvlJc w:val="left"/>
      <w:pPr>
        <w:ind w:left="3524" w:hanging="540"/>
      </w:pPr>
      <w:rPr>
        <w:rFonts w:ascii="Arial" w:eastAsia="Arial" w:hAnsi="Arial" w:hint="default"/>
        <w:spacing w:val="-1"/>
        <w:sz w:val="24"/>
        <w:szCs w:val="24"/>
      </w:rPr>
    </w:lvl>
    <w:lvl w:ilvl="1" w:tplc="53B853E4">
      <w:start w:val="1"/>
      <w:numFmt w:val="bullet"/>
      <w:lvlText w:val="•"/>
      <w:lvlJc w:val="left"/>
      <w:pPr>
        <w:ind w:left="4245" w:hanging="540"/>
      </w:pPr>
      <w:rPr>
        <w:rFonts w:hint="default"/>
      </w:rPr>
    </w:lvl>
    <w:lvl w:ilvl="2" w:tplc="B6264C1A">
      <w:start w:val="1"/>
      <w:numFmt w:val="bullet"/>
      <w:lvlText w:val="•"/>
      <w:lvlJc w:val="left"/>
      <w:pPr>
        <w:ind w:left="4967" w:hanging="540"/>
      </w:pPr>
      <w:rPr>
        <w:rFonts w:hint="default"/>
      </w:rPr>
    </w:lvl>
    <w:lvl w:ilvl="3" w:tplc="EAFA0638">
      <w:start w:val="1"/>
      <w:numFmt w:val="bullet"/>
      <w:lvlText w:val="•"/>
      <w:lvlJc w:val="left"/>
      <w:pPr>
        <w:ind w:left="5688" w:hanging="540"/>
      </w:pPr>
      <w:rPr>
        <w:rFonts w:hint="default"/>
      </w:rPr>
    </w:lvl>
    <w:lvl w:ilvl="4" w:tplc="059458A2">
      <w:start w:val="1"/>
      <w:numFmt w:val="bullet"/>
      <w:lvlText w:val="•"/>
      <w:lvlJc w:val="left"/>
      <w:pPr>
        <w:ind w:left="6410" w:hanging="540"/>
      </w:pPr>
      <w:rPr>
        <w:rFonts w:hint="default"/>
      </w:rPr>
    </w:lvl>
    <w:lvl w:ilvl="5" w:tplc="B99AD952">
      <w:start w:val="1"/>
      <w:numFmt w:val="bullet"/>
      <w:lvlText w:val="•"/>
      <w:lvlJc w:val="left"/>
      <w:pPr>
        <w:ind w:left="7132" w:hanging="540"/>
      </w:pPr>
      <w:rPr>
        <w:rFonts w:hint="default"/>
      </w:rPr>
    </w:lvl>
    <w:lvl w:ilvl="6" w:tplc="C49E888A">
      <w:start w:val="1"/>
      <w:numFmt w:val="bullet"/>
      <w:lvlText w:val="•"/>
      <w:lvlJc w:val="left"/>
      <w:pPr>
        <w:ind w:left="7853" w:hanging="540"/>
      </w:pPr>
      <w:rPr>
        <w:rFonts w:hint="default"/>
      </w:rPr>
    </w:lvl>
    <w:lvl w:ilvl="7" w:tplc="BE381CEA">
      <w:start w:val="1"/>
      <w:numFmt w:val="bullet"/>
      <w:lvlText w:val="•"/>
      <w:lvlJc w:val="left"/>
      <w:pPr>
        <w:ind w:left="8575" w:hanging="540"/>
      </w:pPr>
      <w:rPr>
        <w:rFonts w:hint="default"/>
      </w:rPr>
    </w:lvl>
    <w:lvl w:ilvl="8" w:tplc="7FDC78CE">
      <w:start w:val="1"/>
      <w:numFmt w:val="bullet"/>
      <w:lvlText w:val="•"/>
      <w:lvlJc w:val="left"/>
      <w:pPr>
        <w:ind w:left="9296" w:hanging="540"/>
      </w:pPr>
      <w:rPr>
        <w:rFonts w:hint="default"/>
      </w:rPr>
    </w:lvl>
  </w:abstractNum>
  <w:abstractNum w:abstractNumId="125" w15:restartNumberingAfterBreak="0">
    <w:nsid w:val="7CE1203A"/>
    <w:multiLevelType w:val="hybridMultilevel"/>
    <w:tmpl w:val="43F0B060"/>
    <w:lvl w:ilvl="0" w:tplc="0A2A5662">
      <w:start w:val="1"/>
      <w:numFmt w:val="decimal"/>
      <w:lvlText w:val="%1."/>
      <w:lvlJc w:val="left"/>
      <w:pPr>
        <w:ind w:left="1904" w:hanging="360"/>
      </w:pPr>
      <w:rPr>
        <w:rFonts w:ascii="Arial" w:hAnsi="Arial" w:cs="Arial" w:hint="default"/>
        <w:sz w:val="24"/>
        <w:szCs w:val="24"/>
      </w:rPr>
    </w:lvl>
    <w:lvl w:ilvl="1" w:tplc="04090019" w:tentative="1">
      <w:start w:val="1"/>
      <w:numFmt w:val="lowerLetter"/>
      <w:lvlText w:val="%2."/>
      <w:lvlJc w:val="left"/>
      <w:pPr>
        <w:ind w:left="2624" w:hanging="360"/>
      </w:pPr>
    </w:lvl>
    <w:lvl w:ilvl="2" w:tplc="0409001B" w:tentative="1">
      <w:start w:val="1"/>
      <w:numFmt w:val="lowerRoman"/>
      <w:lvlText w:val="%3."/>
      <w:lvlJc w:val="right"/>
      <w:pPr>
        <w:ind w:left="3344" w:hanging="180"/>
      </w:pPr>
    </w:lvl>
    <w:lvl w:ilvl="3" w:tplc="0409000F" w:tentative="1">
      <w:start w:val="1"/>
      <w:numFmt w:val="decimal"/>
      <w:lvlText w:val="%4."/>
      <w:lvlJc w:val="left"/>
      <w:pPr>
        <w:ind w:left="4064" w:hanging="360"/>
      </w:pPr>
    </w:lvl>
    <w:lvl w:ilvl="4" w:tplc="04090019" w:tentative="1">
      <w:start w:val="1"/>
      <w:numFmt w:val="lowerLetter"/>
      <w:lvlText w:val="%5."/>
      <w:lvlJc w:val="left"/>
      <w:pPr>
        <w:ind w:left="4784" w:hanging="360"/>
      </w:pPr>
    </w:lvl>
    <w:lvl w:ilvl="5" w:tplc="0409001B" w:tentative="1">
      <w:start w:val="1"/>
      <w:numFmt w:val="lowerRoman"/>
      <w:lvlText w:val="%6."/>
      <w:lvlJc w:val="right"/>
      <w:pPr>
        <w:ind w:left="5504" w:hanging="180"/>
      </w:pPr>
    </w:lvl>
    <w:lvl w:ilvl="6" w:tplc="0409000F" w:tentative="1">
      <w:start w:val="1"/>
      <w:numFmt w:val="decimal"/>
      <w:lvlText w:val="%7."/>
      <w:lvlJc w:val="left"/>
      <w:pPr>
        <w:ind w:left="6224" w:hanging="360"/>
      </w:pPr>
    </w:lvl>
    <w:lvl w:ilvl="7" w:tplc="04090019" w:tentative="1">
      <w:start w:val="1"/>
      <w:numFmt w:val="lowerLetter"/>
      <w:lvlText w:val="%8."/>
      <w:lvlJc w:val="left"/>
      <w:pPr>
        <w:ind w:left="6944" w:hanging="360"/>
      </w:pPr>
    </w:lvl>
    <w:lvl w:ilvl="8" w:tplc="0409001B" w:tentative="1">
      <w:start w:val="1"/>
      <w:numFmt w:val="lowerRoman"/>
      <w:lvlText w:val="%9."/>
      <w:lvlJc w:val="right"/>
      <w:pPr>
        <w:ind w:left="7664" w:hanging="180"/>
      </w:pPr>
    </w:lvl>
  </w:abstractNum>
  <w:abstractNum w:abstractNumId="126" w15:restartNumberingAfterBreak="0">
    <w:nsid w:val="7E9A2774"/>
    <w:multiLevelType w:val="hybridMultilevel"/>
    <w:tmpl w:val="B4048542"/>
    <w:lvl w:ilvl="0" w:tplc="9D72AC68">
      <w:start w:val="1"/>
      <w:numFmt w:val="lowerLetter"/>
      <w:lvlText w:val="%1."/>
      <w:lvlJc w:val="left"/>
      <w:pPr>
        <w:ind w:left="2984" w:hanging="720"/>
      </w:pPr>
      <w:rPr>
        <w:rFonts w:ascii="Arial" w:eastAsia="Arial" w:hAnsi="Arial" w:hint="default"/>
        <w:sz w:val="24"/>
        <w:szCs w:val="24"/>
      </w:rPr>
    </w:lvl>
    <w:lvl w:ilvl="1" w:tplc="B2CE3C62">
      <w:start w:val="1"/>
      <w:numFmt w:val="bullet"/>
      <w:lvlText w:val="•"/>
      <w:lvlJc w:val="left"/>
      <w:pPr>
        <w:ind w:left="3759" w:hanging="720"/>
      </w:pPr>
      <w:rPr>
        <w:rFonts w:hint="default"/>
      </w:rPr>
    </w:lvl>
    <w:lvl w:ilvl="2" w:tplc="F086EF38">
      <w:start w:val="1"/>
      <w:numFmt w:val="bullet"/>
      <w:lvlText w:val="•"/>
      <w:lvlJc w:val="left"/>
      <w:pPr>
        <w:ind w:left="4535" w:hanging="720"/>
      </w:pPr>
      <w:rPr>
        <w:rFonts w:hint="default"/>
      </w:rPr>
    </w:lvl>
    <w:lvl w:ilvl="3" w:tplc="BB52BBBC">
      <w:start w:val="1"/>
      <w:numFmt w:val="bullet"/>
      <w:lvlText w:val="•"/>
      <w:lvlJc w:val="left"/>
      <w:pPr>
        <w:ind w:left="5310" w:hanging="720"/>
      </w:pPr>
      <w:rPr>
        <w:rFonts w:hint="default"/>
      </w:rPr>
    </w:lvl>
    <w:lvl w:ilvl="4" w:tplc="D0FCCB10">
      <w:start w:val="1"/>
      <w:numFmt w:val="bullet"/>
      <w:lvlText w:val="•"/>
      <w:lvlJc w:val="left"/>
      <w:pPr>
        <w:ind w:left="6086" w:hanging="720"/>
      </w:pPr>
      <w:rPr>
        <w:rFonts w:hint="default"/>
      </w:rPr>
    </w:lvl>
    <w:lvl w:ilvl="5" w:tplc="D0CEEDF8">
      <w:start w:val="1"/>
      <w:numFmt w:val="bullet"/>
      <w:lvlText w:val="•"/>
      <w:lvlJc w:val="left"/>
      <w:pPr>
        <w:ind w:left="6862" w:hanging="720"/>
      </w:pPr>
      <w:rPr>
        <w:rFonts w:hint="default"/>
      </w:rPr>
    </w:lvl>
    <w:lvl w:ilvl="6" w:tplc="CBB46D44">
      <w:start w:val="1"/>
      <w:numFmt w:val="bullet"/>
      <w:lvlText w:val="•"/>
      <w:lvlJc w:val="left"/>
      <w:pPr>
        <w:ind w:left="7637" w:hanging="720"/>
      </w:pPr>
      <w:rPr>
        <w:rFonts w:hint="default"/>
      </w:rPr>
    </w:lvl>
    <w:lvl w:ilvl="7" w:tplc="31AC0446">
      <w:start w:val="1"/>
      <w:numFmt w:val="bullet"/>
      <w:lvlText w:val="•"/>
      <w:lvlJc w:val="left"/>
      <w:pPr>
        <w:ind w:left="8413" w:hanging="720"/>
      </w:pPr>
      <w:rPr>
        <w:rFonts w:hint="default"/>
      </w:rPr>
    </w:lvl>
    <w:lvl w:ilvl="8" w:tplc="6BC4CC9A">
      <w:start w:val="1"/>
      <w:numFmt w:val="bullet"/>
      <w:lvlText w:val="•"/>
      <w:lvlJc w:val="left"/>
      <w:pPr>
        <w:ind w:left="9188" w:hanging="720"/>
      </w:pPr>
      <w:rPr>
        <w:rFonts w:hint="default"/>
      </w:rPr>
    </w:lvl>
  </w:abstractNum>
  <w:abstractNum w:abstractNumId="127" w15:restartNumberingAfterBreak="0">
    <w:nsid w:val="7EA37A27"/>
    <w:multiLevelType w:val="hybridMultilevel"/>
    <w:tmpl w:val="0728D2D2"/>
    <w:lvl w:ilvl="0" w:tplc="3CD662C0">
      <w:start w:val="4"/>
      <w:numFmt w:val="lowerLetter"/>
      <w:lvlText w:val="(%1)"/>
      <w:lvlJc w:val="left"/>
      <w:pPr>
        <w:ind w:left="4244" w:hanging="360"/>
        <w:jc w:val="right"/>
      </w:pPr>
      <w:rPr>
        <w:rFonts w:ascii="Arial" w:eastAsia="Arial" w:hAnsi="Arial" w:hint="default"/>
        <w:spacing w:val="-1"/>
        <w:sz w:val="24"/>
        <w:szCs w:val="24"/>
      </w:rPr>
    </w:lvl>
    <w:lvl w:ilvl="1" w:tplc="E3EEA864">
      <w:start w:val="1"/>
      <w:numFmt w:val="bullet"/>
      <w:lvlText w:val="•"/>
      <w:lvlJc w:val="left"/>
      <w:pPr>
        <w:ind w:left="4891" w:hanging="360"/>
      </w:pPr>
      <w:rPr>
        <w:rFonts w:hint="default"/>
      </w:rPr>
    </w:lvl>
    <w:lvl w:ilvl="2" w:tplc="B30C6986">
      <w:start w:val="1"/>
      <w:numFmt w:val="bullet"/>
      <w:lvlText w:val="•"/>
      <w:lvlJc w:val="left"/>
      <w:pPr>
        <w:ind w:left="5539" w:hanging="360"/>
      </w:pPr>
      <w:rPr>
        <w:rFonts w:hint="default"/>
      </w:rPr>
    </w:lvl>
    <w:lvl w:ilvl="3" w:tplc="ADEE0662">
      <w:start w:val="1"/>
      <w:numFmt w:val="bullet"/>
      <w:lvlText w:val="•"/>
      <w:lvlJc w:val="left"/>
      <w:pPr>
        <w:ind w:left="6186" w:hanging="360"/>
      </w:pPr>
      <w:rPr>
        <w:rFonts w:hint="default"/>
      </w:rPr>
    </w:lvl>
    <w:lvl w:ilvl="4" w:tplc="2DF0BAE4">
      <w:start w:val="1"/>
      <w:numFmt w:val="bullet"/>
      <w:lvlText w:val="•"/>
      <w:lvlJc w:val="left"/>
      <w:pPr>
        <w:ind w:left="6834" w:hanging="360"/>
      </w:pPr>
      <w:rPr>
        <w:rFonts w:hint="default"/>
      </w:rPr>
    </w:lvl>
    <w:lvl w:ilvl="5" w:tplc="4280A482">
      <w:start w:val="1"/>
      <w:numFmt w:val="bullet"/>
      <w:lvlText w:val="•"/>
      <w:lvlJc w:val="left"/>
      <w:pPr>
        <w:ind w:left="7482" w:hanging="360"/>
      </w:pPr>
      <w:rPr>
        <w:rFonts w:hint="default"/>
      </w:rPr>
    </w:lvl>
    <w:lvl w:ilvl="6" w:tplc="776AB5CC">
      <w:start w:val="1"/>
      <w:numFmt w:val="bullet"/>
      <w:lvlText w:val="•"/>
      <w:lvlJc w:val="left"/>
      <w:pPr>
        <w:ind w:left="8129" w:hanging="360"/>
      </w:pPr>
      <w:rPr>
        <w:rFonts w:hint="default"/>
      </w:rPr>
    </w:lvl>
    <w:lvl w:ilvl="7" w:tplc="09901C2E">
      <w:start w:val="1"/>
      <w:numFmt w:val="bullet"/>
      <w:lvlText w:val="•"/>
      <w:lvlJc w:val="left"/>
      <w:pPr>
        <w:ind w:left="8777" w:hanging="360"/>
      </w:pPr>
      <w:rPr>
        <w:rFonts w:hint="default"/>
      </w:rPr>
    </w:lvl>
    <w:lvl w:ilvl="8" w:tplc="5FA26200">
      <w:start w:val="1"/>
      <w:numFmt w:val="bullet"/>
      <w:lvlText w:val="•"/>
      <w:lvlJc w:val="left"/>
      <w:pPr>
        <w:ind w:left="9424" w:hanging="360"/>
      </w:pPr>
      <w:rPr>
        <w:rFonts w:hint="default"/>
      </w:rPr>
    </w:lvl>
  </w:abstractNum>
  <w:abstractNum w:abstractNumId="128" w15:restartNumberingAfterBreak="0">
    <w:nsid w:val="7F8D2337"/>
    <w:multiLevelType w:val="hybridMultilevel"/>
    <w:tmpl w:val="41B2BDCE"/>
    <w:lvl w:ilvl="0" w:tplc="2F3C5CA6">
      <w:start w:val="1"/>
      <w:numFmt w:val="lowerLetter"/>
      <w:lvlText w:val="(%1)"/>
      <w:lvlJc w:val="left"/>
      <w:pPr>
        <w:ind w:left="4244" w:hanging="360"/>
      </w:pPr>
      <w:rPr>
        <w:rFonts w:ascii="Arial" w:eastAsia="Arial" w:hAnsi="Arial" w:hint="default"/>
        <w:spacing w:val="-1"/>
        <w:sz w:val="24"/>
        <w:szCs w:val="24"/>
      </w:rPr>
    </w:lvl>
    <w:lvl w:ilvl="1" w:tplc="666C9BB6">
      <w:start w:val="1"/>
      <w:numFmt w:val="bullet"/>
      <w:lvlText w:val="•"/>
      <w:lvlJc w:val="left"/>
      <w:pPr>
        <w:ind w:left="4893" w:hanging="360"/>
      </w:pPr>
      <w:rPr>
        <w:rFonts w:hint="default"/>
      </w:rPr>
    </w:lvl>
    <w:lvl w:ilvl="2" w:tplc="169A891E">
      <w:start w:val="1"/>
      <w:numFmt w:val="bullet"/>
      <w:lvlText w:val="•"/>
      <w:lvlJc w:val="left"/>
      <w:pPr>
        <w:ind w:left="5543" w:hanging="360"/>
      </w:pPr>
      <w:rPr>
        <w:rFonts w:hint="default"/>
      </w:rPr>
    </w:lvl>
    <w:lvl w:ilvl="3" w:tplc="C842419A">
      <w:start w:val="1"/>
      <w:numFmt w:val="bullet"/>
      <w:lvlText w:val="•"/>
      <w:lvlJc w:val="left"/>
      <w:pPr>
        <w:ind w:left="6192" w:hanging="360"/>
      </w:pPr>
      <w:rPr>
        <w:rFonts w:hint="default"/>
      </w:rPr>
    </w:lvl>
    <w:lvl w:ilvl="4" w:tplc="4308E622">
      <w:start w:val="1"/>
      <w:numFmt w:val="bullet"/>
      <w:lvlText w:val="•"/>
      <w:lvlJc w:val="left"/>
      <w:pPr>
        <w:ind w:left="6842" w:hanging="360"/>
      </w:pPr>
      <w:rPr>
        <w:rFonts w:hint="default"/>
      </w:rPr>
    </w:lvl>
    <w:lvl w:ilvl="5" w:tplc="46CEA864">
      <w:start w:val="1"/>
      <w:numFmt w:val="bullet"/>
      <w:lvlText w:val="•"/>
      <w:lvlJc w:val="left"/>
      <w:pPr>
        <w:ind w:left="7492" w:hanging="360"/>
      </w:pPr>
      <w:rPr>
        <w:rFonts w:hint="default"/>
      </w:rPr>
    </w:lvl>
    <w:lvl w:ilvl="6" w:tplc="8AB25BE2">
      <w:start w:val="1"/>
      <w:numFmt w:val="bullet"/>
      <w:lvlText w:val="•"/>
      <w:lvlJc w:val="left"/>
      <w:pPr>
        <w:ind w:left="8141" w:hanging="360"/>
      </w:pPr>
      <w:rPr>
        <w:rFonts w:hint="default"/>
      </w:rPr>
    </w:lvl>
    <w:lvl w:ilvl="7" w:tplc="7B98D690">
      <w:start w:val="1"/>
      <w:numFmt w:val="bullet"/>
      <w:lvlText w:val="•"/>
      <w:lvlJc w:val="left"/>
      <w:pPr>
        <w:ind w:left="8791" w:hanging="360"/>
      </w:pPr>
      <w:rPr>
        <w:rFonts w:hint="default"/>
      </w:rPr>
    </w:lvl>
    <w:lvl w:ilvl="8" w:tplc="CBA866AC">
      <w:start w:val="1"/>
      <w:numFmt w:val="bullet"/>
      <w:lvlText w:val="•"/>
      <w:lvlJc w:val="left"/>
      <w:pPr>
        <w:ind w:left="9440" w:hanging="360"/>
      </w:pPr>
      <w:rPr>
        <w:rFonts w:hint="default"/>
      </w:rPr>
    </w:lvl>
  </w:abstractNum>
  <w:abstractNum w:abstractNumId="129" w15:restartNumberingAfterBreak="0">
    <w:nsid w:val="7F8F6E36"/>
    <w:multiLevelType w:val="hybridMultilevel"/>
    <w:tmpl w:val="BF383E3A"/>
    <w:lvl w:ilvl="0" w:tplc="E8BCFC12">
      <w:start w:val="1"/>
      <w:numFmt w:val="lowerLetter"/>
      <w:lvlText w:val="%1."/>
      <w:lvlJc w:val="left"/>
      <w:pPr>
        <w:ind w:left="2264" w:hanging="360"/>
      </w:pPr>
      <w:rPr>
        <w:rFonts w:ascii="Arial" w:eastAsia="Arial" w:hAnsi="Arial" w:hint="default"/>
        <w:sz w:val="24"/>
        <w:szCs w:val="24"/>
      </w:rPr>
    </w:lvl>
    <w:lvl w:ilvl="1" w:tplc="04090019" w:tentative="1">
      <w:start w:val="1"/>
      <w:numFmt w:val="lowerLetter"/>
      <w:lvlText w:val="%2."/>
      <w:lvlJc w:val="left"/>
      <w:pPr>
        <w:ind w:left="2984" w:hanging="360"/>
      </w:pPr>
    </w:lvl>
    <w:lvl w:ilvl="2" w:tplc="0409001B" w:tentative="1">
      <w:start w:val="1"/>
      <w:numFmt w:val="lowerRoman"/>
      <w:lvlText w:val="%3."/>
      <w:lvlJc w:val="right"/>
      <w:pPr>
        <w:ind w:left="3704" w:hanging="180"/>
      </w:pPr>
    </w:lvl>
    <w:lvl w:ilvl="3" w:tplc="0409000F" w:tentative="1">
      <w:start w:val="1"/>
      <w:numFmt w:val="decimal"/>
      <w:lvlText w:val="%4."/>
      <w:lvlJc w:val="left"/>
      <w:pPr>
        <w:ind w:left="4424" w:hanging="360"/>
      </w:pPr>
    </w:lvl>
    <w:lvl w:ilvl="4" w:tplc="04090019" w:tentative="1">
      <w:start w:val="1"/>
      <w:numFmt w:val="lowerLetter"/>
      <w:lvlText w:val="%5."/>
      <w:lvlJc w:val="left"/>
      <w:pPr>
        <w:ind w:left="5144" w:hanging="360"/>
      </w:pPr>
    </w:lvl>
    <w:lvl w:ilvl="5" w:tplc="0409001B" w:tentative="1">
      <w:start w:val="1"/>
      <w:numFmt w:val="lowerRoman"/>
      <w:lvlText w:val="%6."/>
      <w:lvlJc w:val="right"/>
      <w:pPr>
        <w:ind w:left="5864" w:hanging="180"/>
      </w:pPr>
    </w:lvl>
    <w:lvl w:ilvl="6" w:tplc="0409000F" w:tentative="1">
      <w:start w:val="1"/>
      <w:numFmt w:val="decimal"/>
      <w:lvlText w:val="%7."/>
      <w:lvlJc w:val="left"/>
      <w:pPr>
        <w:ind w:left="6584" w:hanging="360"/>
      </w:pPr>
    </w:lvl>
    <w:lvl w:ilvl="7" w:tplc="04090019" w:tentative="1">
      <w:start w:val="1"/>
      <w:numFmt w:val="lowerLetter"/>
      <w:lvlText w:val="%8."/>
      <w:lvlJc w:val="left"/>
      <w:pPr>
        <w:ind w:left="7304" w:hanging="360"/>
      </w:pPr>
    </w:lvl>
    <w:lvl w:ilvl="8" w:tplc="0409001B" w:tentative="1">
      <w:start w:val="1"/>
      <w:numFmt w:val="lowerRoman"/>
      <w:lvlText w:val="%9."/>
      <w:lvlJc w:val="right"/>
      <w:pPr>
        <w:ind w:left="8024" w:hanging="180"/>
      </w:pPr>
    </w:lvl>
  </w:abstractNum>
  <w:num w:numId="1">
    <w:abstractNumId w:val="37"/>
  </w:num>
  <w:num w:numId="2">
    <w:abstractNumId w:val="42"/>
  </w:num>
  <w:num w:numId="3">
    <w:abstractNumId w:val="92"/>
  </w:num>
  <w:num w:numId="4">
    <w:abstractNumId w:val="16"/>
  </w:num>
  <w:num w:numId="5">
    <w:abstractNumId w:val="65"/>
  </w:num>
  <w:num w:numId="6">
    <w:abstractNumId w:val="70"/>
  </w:num>
  <w:num w:numId="7">
    <w:abstractNumId w:val="14"/>
  </w:num>
  <w:num w:numId="8">
    <w:abstractNumId w:val="26"/>
  </w:num>
  <w:num w:numId="9">
    <w:abstractNumId w:val="72"/>
  </w:num>
  <w:num w:numId="10">
    <w:abstractNumId w:val="22"/>
  </w:num>
  <w:num w:numId="11">
    <w:abstractNumId w:val="45"/>
  </w:num>
  <w:num w:numId="12">
    <w:abstractNumId w:val="85"/>
  </w:num>
  <w:num w:numId="13">
    <w:abstractNumId w:val="84"/>
  </w:num>
  <w:num w:numId="14">
    <w:abstractNumId w:val="86"/>
  </w:num>
  <w:num w:numId="15">
    <w:abstractNumId w:val="1"/>
  </w:num>
  <w:num w:numId="16">
    <w:abstractNumId w:val="46"/>
  </w:num>
  <w:num w:numId="17">
    <w:abstractNumId w:val="123"/>
  </w:num>
  <w:num w:numId="18">
    <w:abstractNumId w:val="102"/>
  </w:num>
  <w:num w:numId="19">
    <w:abstractNumId w:val="52"/>
  </w:num>
  <w:num w:numId="20">
    <w:abstractNumId w:val="23"/>
  </w:num>
  <w:num w:numId="21">
    <w:abstractNumId w:val="108"/>
  </w:num>
  <w:num w:numId="22">
    <w:abstractNumId w:val="55"/>
  </w:num>
  <w:num w:numId="23">
    <w:abstractNumId w:val="5"/>
  </w:num>
  <w:num w:numId="24">
    <w:abstractNumId w:val="93"/>
  </w:num>
  <w:num w:numId="25">
    <w:abstractNumId w:val="88"/>
  </w:num>
  <w:num w:numId="26">
    <w:abstractNumId w:val="91"/>
  </w:num>
  <w:num w:numId="27">
    <w:abstractNumId w:val="56"/>
  </w:num>
  <w:num w:numId="28">
    <w:abstractNumId w:val="94"/>
  </w:num>
  <w:num w:numId="29">
    <w:abstractNumId w:val="126"/>
  </w:num>
  <w:num w:numId="30">
    <w:abstractNumId w:val="101"/>
  </w:num>
  <w:num w:numId="31">
    <w:abstractNumId w:val="122"/>
  </w:num>
  <w:num w:numId="32">
    <w:abstractNumId w:val="0"/>
  </w:num>
  <w:num w:numId="33">
    <w:abstractNumId w:val="6"/>
  </w:num>
  <w:num w:numId="34">
    <w:abstractNumId w:val="12"/>
  </w:num>
  <w:num w:numId="35">
    <w:abstractNumId w:val="8"/>
  </w:num>
  <w:num w:numId="36">
    <w:abstractNumId w:val="36"/>
  </w:num>
  <w:num w:numId="37">
    <w:abstractNumId w:val="53"/>
  </w:num>
  <w:num w:numId="38">
    <w:abstractNumId w:val="77"/>
  </w:num>
  <w:num w:numId="39">
    <w:abstractNumId w:val="58"/>
  </w:num>
  <w:num w:numId="40">
    <w:abstractNumId w:val="89"/>
  </w:num>
  <w:num w:numId="41">
    <w:abstractNumId w:val="47"/>
  </w:num>
  <w:num w:numId="42">
    <w:abstractNumId w:val="10"/>
  </w:num>
  <w:num w:numId="43">
    <w:abstractNumId w:val="13"/>
  </w:num>
  <w:num w:numId="44">
    <w:abstractNumId w:val="40"/>
  </w:num>
  <w:num w:numId="45">
    <w:abstractNumId w:val="31"/>
  </w:num>
  <w:num w:numId="46">
    <w:abstractNumId w:val="21"/>
  </w:num>
  <w:num w:numId="47">
    <w:abstractNumId w:val="54"/>
  </w:num>
  <w:num w:numId="48">
    <w:abstractNumId w:val="61"/>
  </w:num>
  <w:num w:numId="49">
    <w:abstractNumId w:val="114"/>
  </w:num>
  <w:num w:numId="50">
    <w:abstractNumId w:val="66"/>
  </w:num>
  <w:num w:numId="51">
    <w:abstractNumId w:val="127"/>
  </w:num>
  <w:num w:numId="52">
    <w:abstractNumId w:val="20"/>
  </w:num>
  <w:num w:numId="53">
    <w:abstractNumId w:val="81"/>
  </w:num>
  <w:num w:numId="54">
    <w:abstractNumId w:val="128"/>
  </w:num>
  <w:num w:numId="55">
    <w:abstractNumId w:val="64"/>
  </w:num>
  <w:num w:numId="56">
    <w:abstractNumId w:val="75"/>
  </w:num>
  <w:num w:numId="57">
    <w:abstractNumId w:val="124"/>
  </w:num>
  <w:num w:numId="58">
    <w:abstractNumId w:val="9"/>
  </w:num>
  <w:num w:numId="59">
    <w:abstractNumId w:val="43"/>
  </w:num>
  <w:num w:numId="60">
    <w:abstractNumId w:val="27"/>
  </w:num>
  <w:num w:numId="61">
    <w:abstractNumId w:val="71"/>
  </w:num>
  <w:num w:numId="62">
    <w:abstractNumId w:val="33"/>
  </w:num>
  <w:num w:numId="63">
    <w:abstractNumId w:val="34"/>
  </w:num>
  <w:num w:numId="64">
    <w:abstractNumId w:val="25"/>
  </w:num>
  <w:num w:numId="65">
    <w:abstractNumId w:val="2"/>
  </w:num>
  <w:num w:numId="66">
    <w:abstractNumId w:val="39"/>
  </w:num>
  <w:num w:numId="67">
    <w:abstractNumId w:val="95"/>
  </w:num>
  <w:num w:numId="68">
    <w:abstractNumId w:val="32"/>
  </w:num>
  <w:num w:numId="69">
    <w:abstractNumId w:val="57"/>
  </w:num>
  <w:num w:numId="70">
    <w:abstractNumId w:val="117"/>
  </w:num>
  <w:num w:numId="71">
    <w:abstractNumId w:val="120"/>
  </w:num>
  <w:num w:numId="72">
    <w:abstractNumId w:val="17"/>
  </w:num>
  <w:num w:numId="73">
    <w:abstractNumId w:val="24"/>
  </w:num>
  <w:num w:numId="74">
    <w:abstractNumId w:val="7"/>
  </w:num>
  <w:num w:numId="75">
    <w:abstractNumId w:val="80"/>
  </w:num>
  <w:num w:numId="76">
    <w:abstractNumId w:val="113"/>
  </w:num>
  <w:num w:numId="77">
    <w:abstractNumId w:val="51"/>
  </w:num>
  <w:num w:numId="78">
    <w:abstractNumId w:val="19"/>
  </w:num>
  <w:num w:numId="79">
    <w:abstractNumId w:val="99"/>
  </w:num>
  <w:num w:numId="80">
    <w:abstractNumId w:val="119"/>
  </w:num>
  <w:num w:numId="81">
    <w:abstractNumId w:val="76"/>
  </w:num>
  <w:num w:numId="82">
    <w:abstractNumId w:val="96"/>
  </w:num>
  <w:num w:numId="83">
    <w:abstractNumId w:val="15"/>
  </w:num>
  <w:num w:numId="84">
    <w:abstractNumId w:val="125"/>
  </w:num>
  <w:num w:numId="85">
    <w:abstractNumId w:val="49"/>
  </w:num>
  <w:num w:numId="86">
    <w:abstractNumId w:val="115"/>
  </w:num>
  <w:num w:numId="87">
    <w:abstractNumId w:val="59"/>
  </w:num>
  <w:num w:numId="88">
    <w:abstractNumId w:val="68"/>
  </w:num>
  <w:num w:numId="89">
    <w:abstractNumId w:val="78"/>
  </w:num>
  <w:num w:numId="90">
    <w:abstractNumId w:val="38"/>
  </w:num>
  <w:num w:numId="91">
    <w:abstractNumId w:val="103"/>
  </w:num>
  <w:num w:numId="92">
    <w:abstractNumId w:val="121"/>
  </w:num>
  <w:num w:numId="93">
    <w:abstractNumId w:val="87"/>
  </w:num>
  <w:num w:numId="94">
    <w:abstractNumId w:val="118"/>
  </w:num>
  <w:num w:numId="95">
    <w:abstractNumId w:val="97"/>
  </w:num>
  <w:num w:numId="96">
    <w:abstractNumId w:val="129"/>
  </w:num>
  <w:num w:numId="97">
    <w:abstractNumId w:val="74"/>
  </w:num>
  <w:num w:numId="98">
    <w:abstractNumId w:val="79"/>
  </w:num>
  <w:num w:numId="99">
    <w:abstractNumId w:val="116"/>
  </w:num>
  <w:num w:numId="100">
    <w:abstractNumId w:val="62"/>
  </w:num>
  <w:num w:numId="101">
    <w:abstractNumId w:val="41"/>
  </w:num>
  <w:num w:numId="102">
    <w:abstractNumId w:val="83"/>
  </w:num>
  <w:num w:numId="103">
    <w:abstractNumId w:val="30"/>
  </w:num>
  <w:num w:numId="104">
    <w:abstractNumId w:val="106"/>
  </w:num>
  <w:num w:numId="105">
    <w:abstractNumId w:val="50"/>
  </w:num>
  <w:num w:numId="106">
    <w:abstractNumId w:val="44"/>
  </w:num>
  <w:num w:numId="107">
    <w:abstractNumId w:val="73"/>
  </w:num>
  <w:num w:numId="108">
    <w:abstractNumId w:val="63"/>
  </w:num>
  <w:num w:numId="109">
    <w:abstractNumId w:val="107"/>
  </w:num>
  <w:num w:numId="110">
    <w:abstractNumId w:val="28"/>
  </w:num>
  <w:num w:numId="111">
    <w:abstractNumId w:val="98"/>
  </w:num>
  <w:num w:numId="112">
    <w:abstractNumId w:val="111"/>
  </w:num>
  <w:num w:numId="113">
    <w:abstractNumId w:val="110"/>
  </w:num>
  <w:num w:numId="114">
    <w:abstractNumId w:val="35"/>
  </w:num>
  <w:num w:numId="115">
    <w:abstractNumId w:val="104"/>
  </w:num>
  <w:num w:numId="116">
    <w:abstractNumId w:val="105"/>
  </w:num>
  <w:num w:numId="117">
    <w:abstractNumId w:val="18"/>
  </w:num>
  <w:num w:numId="118">
    <w:abstractNumId w:val="11"/>
  </w:num>
  <w:num w:numId="119">
    <w:abstractNumId w:val="109"/>
  </w:num>
  <w:num w:numId="120">
    <w:abstractNumId w:val="82"/>
  </w:num>
  <w:num w:numId="121">
    <w:abstractNumId w:val="29"/>
  </w:num>
  <w:num w:numId="122">
    <w:abstractNumId w:val="60"/>
  </w:num>
  <w:num w:numId="123">
    <w:abstractNumId w:val="3"/>
  </w:num>
  <w:num w:numId="124">
    <w:abstractNumId w:val="112"/>
  </w:num>
  <w:num w:numId="125">
    <w:abstractNumId w:val="90"/>
  </w:num>
  <w:num w:numId="126">
    <w:abstractNumId w:val="67"/>
  </w:num>
  <w:num w:numId="127">
    <w:abstractNumId w:val="100"/>
  </w:num>
  <w:num w:numId="128">
    <w:abstractNumId w:val="69"/>
  </w:num>
  <w:num w:numId="129">
    <w:abstractNumId w:val="48"/>
  </w:num>
  <w:num w:numId="130">
    <w:abstractNumId w:val="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36"/>
    <w:rsid w:val="000013AC"/>
    <w:rsid w:val="000038D7"/>
    <w:rsid w:val="000054B4"/>
    <w:rsid w:val="00005AB4"/>
    <w:rsid w:val="000061C4"/>
    <w:rsid w:val="00006E0D"/>
    <w:rsid w:val="000116D6"/>
    <w:rsid w:val="000153C2"/>
    <w:rsid w:val="0001619E"/>
    <w:rsid w:val="0001698D"/>
    <w:rsid w:val="000172F4"/>
    <w:rsid w:val="0002174A"/>
    <w:rsid w:val="00024375"/>
    <w:rsid w:val="00024F20"/>
    <w:rsid w:val="00026C29"/>
    <w:rsid w:val="00027564"/>
    <w:rsid w:val="00027FD2"/>
    <w:rsid w:val="0003354F"/>
    <w:rsid w:val="00037896"/>
    <w:rsid w:val="0004012F"/>
    <w:rsid w:val="000402F8"/>
    <w:rsid w:val="000407B2"/>
    <w:rsid w:val="00040948"/>
    <w:rsid w:val="000415B5"/>
    <w:rsid w:val="00044F64"/>
    <w:rsid w:val="0004503C"/>
    <w:rsid w:val="000512E5"/>
    <w:rsid w:val="00053B42"/>
    <w:rsid w:val="0005461C"/>
    <w:rsid w:val="00055458"/>
    <w:rsid w:val="00055A60"/>
    <w:rsid w:val="000606E0"/>
    <w:rsid w:val="00061EF0"/>
    <w:rsid w:val="000628A2"/>
    <w:rsid w:val="000675AE"/>
    <w:rsid w:val="000705DA"/>
    <w:rsid w:val="00070A0B"/>
    <w:rsid w:val="00072B4E"/>
    <w:rsid w:val="0007467A"/>
    <w:rsid w:val="00076587"/>
    <w:rsid w:val="000768B1"/>
    <w:rsid w:val="000776FF"/>
    <w:rsid w:val="00080A3C"/>
    <w:rsid w:val="00085FAF"/>
    <w:rsid w:val="000868B9"/>
    <w:rsid w:val="000907FD"/>
    <w:rsid w:val="00091C1B"/>
    <w:rsid w:val="00094346"/>
    <w:rsid w:val="00095B74"/>
    <w:rsid w:val="000A1CF0"/>
    <w:rsid w:val="000A327E"/>
    <w:rsid w:val="000A6116"/>
    <w:rsid w:val="000A77E5"/>
    <w:rsid w:val="000B1C7B"/>
    <w:rsid w:val="000B4647"/>
    <w:rsid w:val="000B5204"/>
    <w:rsid w:val="000B7D03"/>
    <w:rsid w:val="000C1F85"/>
    <w:rsid w:val="000C29F8"/>
    <w:rsid w:val="000C37B3"/>
    <w:rsid w:val="000C3D18"/>
    <w:rsid w:val="000C607B"/>
    <w:rsid w:val="000C6661"/>
    <w:rsid w:val="000C7007"/>
    <w:rsid w:val="000D0628"/>
    <w:rsid w:val="000D0BE5"/>
    <w:rsid w:val="000D2654"/>
    <w:rsid w:val="000D3A9B"/>
    <w:rsid w:val="000D6D07"/>
    <w:rsid w:val="000E526A"/>
    <w:rsid w:val="000E5E6C"/>
    <w:rsid w:val="000F4B58"/>
    <w:rsid w:val="000F7747"/>
    <w:rsid w:val="00101556"/>
    <w:rsid w:val="001022D5"/>
    <w:rsid w:val="00102353"/>
    <w:rsid w:val="00105D6C"/>
    <w:rsid w:val="0010648A"/>
    <w:rsid w:val="00110048"/>
    <w:rsid w:val="001118C6"/>
    <w:rsid w:val="00112532"/>
    <w:rsid w:val="00114FC9"/>
    <w:rsid w:val="00115A9A"/>
    <w:rsid w:val="001161D5"/>
    <w:rsid w:val="0011622A"/>
    <w:rsid w:val="0012369F"/>
    <w:rsid w:val="0012371B"/>
    <w:rsid w:val="001256B4"/>
    <w:rsid w:val="00132F01"/>
    <w:rsid w:val="00133717"/>
    <w:rsid w:val="00137384"/>
    <w:rsid w:val="00137E1F"/>
    <w:rsid w:val="00140BFD"/>
    <w:rsid w:val="00141AE4"/>
    <w:rsid w:val="0014302C"/>
    <w:rsid w:val="001434BD"/>
    <w:rsid w:val="00144E5B"/>
    <w:rsid w:val="001469BE"/>
    <w:rsid w:val="00150FEA"/>
    <w:rsid w:val="001513DB"/>
    <w:rsid w:val="00152B7A"/>
    <w:rsid w:val="00152EB3"/>
    <w:rsid w:val="001531BC"/>
    <w:rsid w:val="001550B3"/>
    <w:rsid w:val="0015518D"/>
    <w:rsid w:val="001561AF"/>
    <w:rsid w:val="00157614"/>
    <w:rsid w:val="00161BD6"/>
    <w:rsid w:val="00162842"/>
    <w:rsid w:val="00163440"/>
    <w:rsid w:val="001636A3"/>
    <w:rsid w:val="00163890"/>
    <w:rsid w:val="00165F2F"/>
    <w:rsid w:val="00166234"/>
    <w:rsid w:val="0017238E"/>
    <w:rsid w:val="00172B45"/>
    <w:rsid w:val="001734B1"/>
    <w:rsid w:val="00174F3B"/>
    <w:rsid w:val="00181E97"/>
    <w:rsid w:val="00183B17"/>
    <w:rsid w:val="00187B1D"/>
    <w:rsid w:val="00193043"/>
    <w:rsid w:val="001940D2"/>
    <w:rsid w:val="001950E8"/>
    <w:rsid w:val="00195CC6"/>
    <w:rsid w:val="00195E6B"/>
    <w:rsid w:val="00195EC6"/>
    <w:rsid w:val="00196B1E"/>
    <w:rsid w:val="001A44C3"/>
    <w:rsid w:val="001A4E6A"/>
    <w:rsid w:val="001A6AE6"/>
    <w:rsid w:val="001B0C21"/>
    <w:rsid w:val="001B1072"/>
    <w:rsid w:val="001B125A"/>
    <w:rsid w:val="001B3262"/>
    <w:rsid w:val="001B4E88"/>
    <w:rsid w:val="001B4FD2"/>
    <w:rsid w:val="001B51DC"/>
    <w:rsid w:val="001B7089"/>
    <w:rsid w:val="001B7E78"/>
    <w:rsid w:val="001C0A7E"/>
    <w:rsid w:val="001C119A"/>
    <w:rsid w:val="001C149A"/>
    <w:rsid w:val="001C192C"/>
    <w:rsid w:val="001C1E96"/>
    <w:rsid w:val="001C37DB"/>
    <w:rsid w:val="001C5CB5"/>
    <w:rsid w:val="001C7199"/>
    <w:rsid w:val="001D088F"/>
    <w:rsid w:val="001D53C7"/>
    <w:rsid w:val="001D5894"/>
    <w:rsid w:val="001D6235"/>
    <w:rsid w:val="001D66E3"/>
    <w:rsid w:val="001D7291"/>
    <w:rsid w:val="001D738A"/>
    <w:rsid w:val="001E1FBE"/>
    <w:rsid w:val="001E3770"/>
    <w:rsid w:val="001E3ACF"/>
    <w:rsid w:val="001F32BB"/>
    <w:rsid w:val="001F47B4"/>
    <w:rsid w:val="001F4AB9"/>
    <w:rsid w:val="001F58AC"/>
    <w:rsid w:val="001F5E73"/>
    <w:rsid w:val="001F6CF8"/>
    <w:rsid w:val="002024AD"/>
    <w:rsid w:val="00206696"/>
    <w:rsid w:val="002109D6"/>
    <w:rsid w:val="00210BE0"/>
    <w:rsid w:val="002137C1"/>
    <w:rsid w:val="00217606"/>
    <w:rsid w:val="00220355"/>
    <w:rsid w:val="00220F9E"/>
    <w:rsid w:val="0022324D"/>
    <w:rsid w:val="002259F0"/>
    <w:rsid w:val="00226C6D"/>
    <w:rsid w:val="002277DD"/>
    <w:rsid w:val="00230856"/>
    <w:rsid w:val="00230F2B"/>
    <w:rsid w:val="0023125B"/>
    <w:rsid w:val="00232019"/>
    <w:rsid w:val="00232084"/>
    <w:rsid w:val="00232281"/>
    <w:rsid w:val="002357D4"/>
    <w:rsid w:val="00235B36"/>
    <w:rsid w:val="002369DE"/>
    <w:rsid w:val="00236E04"/>
    <w:rsid w:val="00237E28"/>
    <w:rsid w:val="00241C6D"/>
    <w:rsid w:val="0024653C"/>
    <w:rsid w:val="0025033D"/>
    <w:rsid w:val="00250959"/>
    <w:rsid w:val="002515BF"/>
    <w:rsid w:val="00252761"/>
    <w:rsid w:val="00254CF4"/>
    <w:rsid w:val="00257899"/>
    <w:rsid w:val="00257F96"/>
    <w:rsid w:val="002602F1"/>
    <w:rsid w:val="00263004"/>
    <w:rsid w:val="00265B2A"/>
    <w:rsid w:val="00267EE5"/>
    <w:rsid w:val="00270529"/>
    <w:rsid w:val="00273CBF"/>
    <w:rsid w:val="00277FB3"/>
    <w:rsid w:val="00283150"/>
    <w:rsid w:val="002832B8"/>
    <w:rsid w:val="00292639"/>
    <w:rsid w:val="00292F6C"/>
    <w:rsid w:val="0029515E"/>
    <w:rsid w:val="0029532E"/>
    <w:rsid w:val="002961E1"/>
    <w:rsid w:val="002A4427"/>
    <w:rsid w:val="002A5B2B"/>
    <w:rsid w:val="002A5C2F"/>
    <w:rsid w:val="002B079F"/>
    <w:rsid w:val="002B1830"/>
    <w:rsid w:val="002B206E"/>
    <w:rsid w:val="002B43FF"/>
    <w:rsid w:val="002C66D6"/>
    <w:rsid w:val="002C7429"/>
    <w:rsid w:val="002C774F"/>
    <w:rsid w:val="002D08FC"/>
    <w:rsid w:val="002D106E"/>
    <w:rsid w:val="002D2193"/>
    <w:rsid w:val="002D222D"/>
    <w:rsid w:val="002D2D85"/>
    <w:rsid w:val="002D3181"/>
    <w:rsid w:val="002D3633"/>
    <w:rsid w:val="002D41E4"/>
    <w:rsid w:val="002D616D"/>
    <w:rsid w:val="002E12F4"/>
    <w:rsid w:val="002E1684"/>
    <w:rsid w:val="002E3518"/>
    <w:rsid w:val="002F0EA6"/>
    <w:rsid w:val="002F409A"/>
    <w:rsid w:val="002F4920"/>
    <w:rsid w:val="002F4E68"/>
    <w:rsid w:val="002F7B8D"/>
    <w:rsid w:val="00302628"/>
    <w:rsid w:val="00302ADA"/>
    <w:rsid w:val="0030462C"/>
    <w:rsid w:val="003057BD"/>
    <w:rsid w:val="00310E4C"/>
    <w:rsid w:val="003174DB"/>
    <w:rsid w:val="003228F9"/>
    <w:rsid w:val="00326371"/>
    <w:rsid w:val="00333F02"/>
    <w:rsid w:val="00334D7B"/>
    <w:rsid w:val="003350C7"/>
    <w:rsid w:val="00335836"/>
    <w:rsid w:val="00340C56"/>
    <w:rsid w:val="00341171"/>
    <w:rsid w:val="0034468D"/>
    <w:rsid w:val="003457D7"/>
    <w:rsid w:val="0034687F"/>
    <w:rsid w:val="003539C2"/>
    <w:rsid w:val="003540B7"/>
    <w:rsid w:val="00354684"/>
    <w:rsid w:val="00355C7B"/>
    <w:rsid w:val="0036198F"/>
    <w:rsid w:val="003650B4"/>
    <w:rsid w:val="003673FD"/>
    <w:rsid w:val="00367A88"/>
    <w:rsid w:val="00367D8E"/>
    <w:rsid w:val="003713A7"/>
    <w:rsid w:val="00373267"/>
    <w:rsid w:val="003760F5"/>
    <w:rsid w:val="00377BBA"/>
    <w:rsid w:val="00381870"/>
    <w:rsid w:val="00381A71"/>
    <w:rsid w:val="00385957"/>
    <w:rsid w:val="00386DCD"/>
    <w:rsid w:val="00390C5A"/>
    <w:rsid w:val="00390E4E"/>
    <w:rsid w:val="003911D4"/>
    <w:rsid w:val="00392290"/>
    <w:rsid w:val="003953D0"/>
    <w:rsid w:val="0039647A"/>
    <w:rsid w:val="003A74A3"/>
    <w:rsid w:val="003B28D9"/>
    <w:rsid w:val="003B29D9"/>
    <w:rsid w:val="003B55C4"/>
    <w:rsid w:val="003B60B6"/>
    <w:rsid w:val="003B7D1D"/>
    <w:rsid w:val="003C0E6C"/>
    <w:rsid w:val="003C2C99"/>
    <w:rsid w:val="003C2DF9"/>
    <w:rsid w:val="003C4359"/>
    <w:rsid w:val="003C473B"/>
    <w:rsid w:val="003C7E93"/>
    <w:rsid w:val="003D1DB1"/>
    <w:rsid w:val="003D2375"/>
    <w:rsid w:val="003D4521"/>
    <w:rsid w:val="003D5D9E"/>
    <w:rsid w:val="003D6FAB"/>
    <w:rsid w:val="003D75FB"/>
    <w:rsid w:val="003E1908"/>
    <w:rsid w:val="003E28E9"/>
    <w:rsid w:val="003E2D21"/>
    <w:rsid w:val="003E46F9"/>
    <w:rsid w:val="003E671B"/>
    <w:rsid w:val="003E7680"/>
    <w:rsid w:val="003F064B"/>
    <w:rsid w:val="003F1E31"/>
    <w:rsid w:val="003F3C34"/>
    <w:rsid w:val="003F4C2B"/>
    <w:rsid w:val="003F5908"/>
    <w:rsid w:val="003F5C8A"/>
    <w:rsid w:val="003F5E8E"/>
    <w:rsid w:val="004002FA"/>
    <w:rsid w:val="00401AE6"/>
    <w:rsid w:val="00401D8B"/>
    <w:rsid w:val="00405B11"/>
    <w:rsid w:val="00410772"/>
    <w:rsid w:val="004110F8"/>
    <w:rsid w:val="00412176"/>
    <w:rsid w:val="004127C9"/>
    <w:rsid w:val="00412EE4"/>
    <w:rsid w:val="00416EFB"/>
    <w:rsid w:val="00422693"/>
    <w:rsid w:val="00423DE8"/>
    <w:rsid w:val="00424131"/>
    <w:rsid w:val="004245AB"/>
    <w:rsid w:val="004276F9"/>
    <w:rsid w:val="004333D6"/>
    <w:rsid w:val="004350E4"/>
    <w:rsid w:val="00435D30"/>
    <w:rsid w:val="004368A9"/>
    <w:rsid w:val="0043749B"/>
    <w:rsid w:val="0044017E"/>
    <w:rsid w:val="004402B7"/>
    <w:rsid w:val="00447ABE"/>
    <w:rsid w:val="00451086"/>
    <w:rsid w:val="004517FA"/>
    <w:rsid w:val="00454883"/>
    <w:rsid w:val="00456182"/>
    <w:rsid w:val="00456EA5"/>
    <w:rsid w:val="00461DF2"/>
    <w:rsid w:val="00463E41"/>
    <w:rsid w:val="00463FD0"/>
    <w:rsid w:val="00464063"/>
    <w:rsid w:val="00465721"/>
    <w:rsid w:val="004662E8"/>
    <w:rsid w:val="004678DE"/>
    <w:rsid w:val="004721B5"/>
    <w:rsid w:val="004743B6"/>
    <w:rsid w:val="00475426"/>
    <w:rsid w:val="00475A86"/>
    <w:rsid w:val="00477DF1"/>
    <w:rsid w:val="004814C0"/>
    <w:rsid w:val="004854CE"/>
    <w:rsid w:val="0048684C"/>
    <w:rsid w:val="00487E95"/>
    <w:rsid w:val="00495471"/>
    <w:rsid w:val="00496C36"/>
    <w:rsid w:val="0049755C"/>
    <w:rsid w:val="00497995"/>
    <w:rsid w:val="004A15A8"/>
    <w:rsid w:val="004A18E2"/>
    <w:rsid w:val="004A26FC"/>
    <w:rsid w:val="004A3273"/>
    <w:rsid w:val="004B1C53"/>
    <w:rsid w:val="004B2BC2"/>
    <w:rsid w:val="004B3E88"/>
    <w:rsid w:val="004B40B7"/>
    <w:rsid w:val="004B47B9"/>
    <w:rsid w:val="004B4FBC"/>
    <w:rsid w:val="004B589D"/>
    <w:rsid w:val="004B6B52"/>
    <w:rsid w:val="004B7C55"/>
    <w:rsid w:val="004C0C72"/>
    <w:rsid w:val="004C20E3"/>
    <w:rsid w:val="004C508A"/>
    <w:rsid w:val="004D1AD1"/>
    <w:rsid w:val="004D2C18"/>
    <w:rsid w:val="004D468F"/>
    <w:rsid w:val="004D7910"/>
    <w:rsid w:val="004D7D87"/>
    <w:rsid w:val="004E443C"/>
    <w:rsid w:val="004E5015"/>
    <w:rsid w:val="004E51BF"/>
    <w:rsid w:val="004F1DEA"/>
    <w:rsid w:val="004F23B1"/>
    <w:rsid w:val="004F38A9"/>
    <w:rsid w:val="004F771C"/>
    <w:rsid w:val="005002C6"/>
    <w:rsid w:val="005021AB"/>
    <w:rsid w:val="00502463"/>
    <w:rsid w:val="00502F40"/>
    <w:rsid w:val="005033FB"/>
    <w:rsid w:val="00504323"/>
    <w:rsid w:val="00504DF2"/>
    <w:rsid w:val="00505D81"/>
    <w:rsid w:val="0050638B"/>
    <w:rsid w:val="00510065"/>
    <w:rsid w:val="00512AC6"/>
    <w:rsid w:val="00512B4F"/>
    <w:rsid w:val="0051306F"/>
    <w:rsid w:val="00516D59"/>
    <w:rsid w:val="00517CF3"/>
    <w:rsid w:val="00520080"/>
    <w:rsid w:val="005204DD"/>
    <w:rsid w:val="0052398D"/>
    <w:rsid w:val="00525709"/>
    <w:rsid w:val="00532CB2"/>
    <w:rsid w:val="005337C1"/>
    <w:rsid w:val="0053565B"/>
    <w:rsid w:val="00535BFF"/>
    <w:rsid w:val="00536C46"/>
    <w:rsid w:val="00540773"/>
    <w:rsid w:val="005407D5"/>
    <w:rsid w:val="00540BD0"/>
    <w:rsid w:val="005450EB"/>
    <w:rsid w:val="0054563F"/>
    <w:rsid w:val="00546519"/>
    <w:rsid w:val="0055047E"/>
    <w:rsid w:val="005604D3"/>
    <w:rsid w:val="00561604"/>
    <w:rsid w:val="00564A00"/>
    <w:rsid w:val="00572EC7"/>
    <w:rsid w:val="005754AB"/>
    <w:rsid w:val="005754C5"/>
    <w:rsid w:val="00581B5E"/>
    <w:rsid w:val="00583BA7"/>
    <w:rsid w:val="00587E7A"/>
    <w:rsid w:val="00592946"/>
    <w:rsid w:val="0059562C"/>
    <w:rsid w:val="005A02F9"/>
    <w:rsid w:val="005A3C86"/>
    <w:rsid w:val="005A480F"/>
    <w:rsid w:val="005A7071"/>
    <w:rsid w:val="005B0FD3"/>
    <w:rsid w:val="005B1E73"/>
    <w:rsid w:val="005B2D6C"/>
    <w:rsid w:val="005B54C9"/>
    <w:rsid w:val="005B5D1A"/>
    <w:rsid w:val="005B6A90"/>
    <w:rsid w:val="005C1DF0"/>
    <w:rsid w:val="005C29A8"/>
    <w:rsid w:val="005C341C"/>
    <w:rsid w:val="005C6792"/>
    <w:rsid w:val="005C76AD"/>
    <w:rsid w:val="005D0651"/>
    <w:rsid w:val="005D1ADB"/>
    <w:rsid w:val="005D1CC4"/>
    <w:rsid w:val="005D57B4"/>
    <w:rsid w:val="005D7186"/>
    <w:rsid w:val="005D7EE9"/>
    <w:rsid w:val="005E2CEE"/>
    <w:rsid w:val="005E49C1"/>
    <w:rsid w:val="005E49D5"/>
    <w:rsid w:val="005E5A16"/>
    <w:rsid w:val="005E6F4C"/>
    <w:rsid w:val="005E6F93"/>
    <w:rsid w:val="005F46D7"/>
    <w:rsid w:val="005F6861"/>
    <w:rsid w:val="005F6CBC"/>
    <w:rsid w:val="005F7F6D"/>
    <w:rsid w:val="00602972"/>
    <w:rsid w:val="00603EC8"/>
    <w:rsid w:val="00604CBA"/>
    <w:rsid w:val="006078D6"/>
    <w:rsid w:val="00610BD8"/>
    <w:rsid w:val="0061177C"/>
    <w:rsid w:val="00611DE3"/>
    <w:rsid w:val="006131E4"/>
    <w:rsid w:val="00613744"/>
    <w:rsid w:val="00616326"/>
    <w:rsid w:val="006175C0"/>
    <w:rsid w:val="00617ACF"/>
    <w:rsid w:val="00622C4E"/>
    <w:rsid w:val="0062504B"/>
    <w:rsid w:val="00627C7D"/>
    <w:rsid w:val="00627E18"/>
    <w:rsid w:val="006305F2"/>
    <w:rsid w:val="006347CC"/>
    <w:rsid w:val="0064568A"/>
    <w:rsid w:val="00647726"/>
    <w:rsid w:val="00652204"/>
    <w:rsid w:val="00652249"/>
    <w:rsid w:val="00653AF2"/>
    <w:rsid w:val="00654B88"/>
    <w:rsid w:val="00654CAA"/>
    <w:rsid w:val="00660033"/>
    <w:rsid w:val="00663DE5"/>
    <w:rsid w:val="00664692"/>
    <w:rsid w:val="00672A94"/>
    <w:rsid w:val="0067313B"/>
    <w:rsid w:val="006777B0"/>
    <w:rsid w:val="00680284"/>
    <w:rsid w:val="00680713"/>
    <w:rsid w:val="00680853"/>
    <w:rsid w:val="00680C0F"/>
    <w:rsid w:val="00680EB9"/>
    <w:rsid w:val="00681B7D"/>
    <w:rsid w:val="006822C6"/>
    <w:rsid w:val="006825B7"/>
    <w:rsid w:val="006837A3"/>
    <w:rsid w:val="00684EFA"/>
    <w:rsid w:val="006875FA"/>
    <w:rsid w:val="00687735"/>
    <w:rsid w:val="00692F31"/>
    <w:rsid w:val="006930E1"/>
    <w:rsid w:val="00693EB8"/>
    <w:rsid w:val="00694AE1"/>
    <w:rsid w:val="006A4D4A"/>
    <w:rsid w:val="006A56B0"/>
    <w:rsid w:val="006A6FB7"/>
    <w:rsid w:val="006B1D16"/>
    <w:rsid w:val="006B362B"/>
    <w:rsid w:val="006B3FA9"/>
    <w:rsid w:val="006B6854"/>
    <w:rsid w:val="006C0698"/>
    <w:rsid w:val="006C273F"/>
    <w:rsid w:val="006C316C"/>
    <w:rsid w:val="006C712F"/>
    <w:rsid w:val="006D2666"/>
    <w:rsid w:val="006D3146"/>
    <w:rsid w:val="006D45DD"/>
    <w:rsid w:val="006D54DD"/>
    <w:rsid w:val="006D561C"/>
    <w:rsid w:val="006D5994"/>
    <w:rsid w:val="006D7D33"/>
    <w:rsid w:val="006E3E67"/>
    <w:rsid w:val="006E594F"/>
    <w:rsid w:val="006E5C3A"/>
    <w:rsid w:val="006F0082"/>
    <w:rsid w:val="006F19EF"/>
    <w:rsid w:val="006F1DA1"/>
    <w:rsid w:val="006F2371"/>
    <w:rsid w:val="006F35FB"/>
    <w:rsid w:val="006F38A1"/>
    <w:rsid w:val="006F3906"/>
    <w:rsid w:val="006F64A6"/>
    <w:rsid w:val="006F7AA1"/>
    <w:rsid w:val="006F7E5A"/>
    <w:rsid w:val="007020E6"/>
    <w:rsid w:val="00703A7E"/>
    <w:rsid w:val="007045C4"/>
    <w:rsid w:val="00705A9C"/>
    <w:rsid w:val="00710940"/>
    <w:rsid w:val="007137D7"/>
    <w:rsid w:val="00714395"/>
    <w:rsid w:val="0071452D"/>
    <w:rsid w:val="00720103"/>
    <w:rsid w:val="00725AA1"/>
    <w:rsid w:val="00726F3B"/>
    <w:rsid w:val="00730F22"/>
    <w:rsid w:val="00735DD8"/>
    <w:rsid w:val="00736F15"/>
    <w:rsid w:val="0073716E"/>
    <w:rsid w:val="007377DA"/>
    <w:rsid w:val="007437F4"/>
    <w:rsid w:val="00743A97"/>
    <w:rsid w:val="007577E8"/>
    <w:rsid w:val="00757F41"/>
    <w:rsid w:val="0076004F"/>
    <w:rsid w:val="00760FEB"/>
    <w:rsid w:val="007624DE"/>
    <w:rsid w:val="00762B91"/>
    <w:rsid w:val="00764E33"/>
    <w:rsid w:val="00771037"/>
    <w:rsid w:val="00772C79"/>
    <w:rsid w:val="00777A0E"/>
    <w:rsid w:val="00780179"/>
    <w:rsid w:val="007821D6"/>
    <w:rsid w:val="00784C53"/>
    <w:rsid w:val="00784D5E"/>
    <w:rsid w:val="0078603F"/>
    <w:rsid w:val="00786E04"/>
    <w:rsid w:val="00792433"/>
    <w:rsid w:val="007A389B"/>
    <w:rsid w:val="007A4AC5"/>
    <w:rsid w:val="007B39A9"/>
    <w:rsid w:val="007B58C3"/>
    <w:rsid w:val="007B5F21"/>
    <w:rsid w:val="007B7ADA"/>
    <w:rsid w:val="007B7EC2"/>
    <w:rsid w:val="007C1F87"/>
    <w:rsid w:val="007C7A95"/>
    <w:rsid w:val="007D0F59"/>
    <w:rsid w:val="007D444C"/>
    <w:rsid w:val="007E181E"/>
    <w:rsid w:val="007E4F87"/>
    <w:rsid w:val="007E580A"/>
    <w:rsid w:val="007E6D93"/>
    <w:rsid w:val="007F0D5C"/>
    <w:rsid w:val="007F3EC0"/>
    <w:rsid w:val="007F4E09"/>
    <w:rsid w:val="007F5E52"/>
    <w:rsid w:val="0080179A"/>
    <w:rsid w:val="00802F8B"/>
    <w:rsid w:val="00810117"/>
    <w:rsid w:val="00811014"/>
    <w:rsid w:val="008116A9"/>
    <w:rsid w:val="00811F8E"/>
    <w:rsid w:val="00814886"/>
    <w:rsid w:val="0081775C"/>
    <w:rsid w:val="00817CCE"/>
    <w:rsid w:val="0082087E"/>
    <w:rsid w:val="00820DE0"/>
    <w:rsid w:val="0082220C"/>
    <w:rsid w:val="008223DC"/>
    <w:rsid w:val="008331FD"/>
    <w:rsid w:val="00833612"/>
    <w:rsid w:val="00834BF2"/>
    <w:rsid w:val="00837C47"/>
    <w:rsid w:val="0084245E"/>
    <w:rsid w:val="008424A6"/>
    <w:rsid w:val="00845538"/>
    <w:rsid w:val="00857CE3"/>
    <w:rsid w:val="008641BE"/>
    <w:rsid w:val="00864A20"/>
    <w:rsid w:val="00865ADE"/>
    <w:rsid w:val="00866467"/>
    <w:rsid w:val="0086688A"/>
    <w:rsid w:val="0087165B"/>
    <w:rsid w:val="00872661"/>
    <w:rsid w:val="008743E3"/>
    <w:rsid w:val="0087604B"/>
    <w:rsid w:val="00876496"/>
    <w:rsid w:val="00877153"/>
    <w:rsid w:val="00880C34"/>
    <w:rsid w:val="0088528F"/>
    <w:rsid w:val="008856B5"/>
    <w:rsid w:val="0089062A"/>
    <w:rsid w:val="00891117"/>
    <w:rsid w:val="00894E7B"/>
    <w:rsid w:val="00895E14"/>
    <w:rsid w:val="008A2E48"/>
    <w:rsid w:val="008A4199"/>
    <w:rsid w:val="008A4BB6"/>
    <w:rsid w:val="008A72BD"/>
    <w:rsid w:val="008B10D4"/>
    <w:rsid w:val="008B3234"/>
    <w:rsid w:val="008C0DC5"/>
    <w:rsid w:val="008C1D8F"/>
    <w:rsid w:val="008C2210"/>
    <w:rsid w:val="008C3EBD"/>
    <w:rsid w:val="008C75FF"/>
    <w:rsid w:val="008C7723"/>
    <w:rsid w:val="008D17AB"/>
    <w:rsid w:val="008D1C15"/>
    <w:rsid w:val="008D2271"/>
    <w:rsid w:val="008D22F3"/>
    <w:rsid w:val="008D668D"/>
    <w:rsid w:val="008D74FC"/>
    <w:rsid w:val="008E612A"/>
    <w:rsid w:val="008E69AF"/>
    <w:rsid w:val="008E703E"/>
    <w:rsid w:val="008E7F5E"/>
    <w:rsid w:val="008F02B9"/>
    <w:rsid w:val="008F0581"/>
    <w:rsid w:val="008F0762"/>
    <w:rsid w:val="008F08D7"/>
    <w:rsid w:val="008F1CA3"/>
    <w:rsid w:val="008F2391"/>
    <w:rsid w:val="008F43E5"/>
    <w:rsid w:val="008F5D55"/>
    <w:rsid w:val="008F7BC6"/>
    <w:rsid w:val="00901B2E"/>
    <w:rsid w:val="00902097"/>
    <w:rsid w:val="00902BEA"/>
    <w:rsid w:val="00904388"/>
    <w:rsid w:val="00905374"/>
    <w:rsid w:val="00905633"/>
    <w:rsid w:val="0090687D"/>
    <w:rsid w:val="00906A76"/>
    <w:rsid w:val="009078DC"/>
    <w:rsid w:val="009108A9"/>
    <w:rsid w:val="009131F5"/>
    <w:rsid w:val="0091357A"/>
    <w:rsid w:val="00913C3C"/>
    <w:rsid w:val="009158D7"/>
    <w:rsid w:val="00915F9F"/>
    <w:rsid w:val="00917EF2"/>
    <w:rsid w:val="00920F1C"/>
    <w:rsid w:val="00921B6C"/>
    <w:rsid w:val="009235E7"/>
    <w:rsid w:val="00923CB3"/>
    <w:rsid w:val="00924F88"/>
    <w:rsid w:val="0093029F"/>
    <w:rsid w:val="00930755"/>
    <w:rsid w:val="00932E30"/>
    <w:rsid w:val="0093316D"/>
    <w:rsid w:val="00933215"/>
    <w:rsid w:val="00934606"/>
    <w:rsid w:val="009351B2"/>
    <w:rsid w:val="009351C8"/>
    <w:rsid w:val="009354A9"/>
    <w:rsid w:val="00936FCD"/>
    <w:rsid w:val="00940B80"/>
    <w:rsid w:val="00945BDC"/>
    <w:rsid w:val="009465AC"/>
    <w:rsid w:val="009475A0"/>
    <w:rsid w:val="0094787E"/>
    <w:rsid w:val="009502C0"/>
    <w:rsid w:val="0095101F"/>
    <w:rsid w:val="00951661"/>
    <w:rsid w:val="00952F1A"/>
    <w:rsid w:val="00953BC9"/>
    <w:rsid w:val="00960B0D"/>
    <w:rsid w:val="00964FC2"/>
    <w:rsid w:val="00965746"/>
    <w:rsid w:val="00966DBB"/>
    <w:rsid w:val="00966EF0"/>
    <w:rsid w:val="00966FC0"/>
    <w:rsid w:val="0097069E"/>
    <w:rsid w:val="00973B0F"/>
    <w:rsid w:val="009743F3"/>
    <w:rsid w:val="00974C8C"/>
    <w:rsid w:val="00985A6C"/>
    <w:rsid w:val="00986A6C"/>
    <w:rsid w:val="00990875"/>
    <w:rsid w:val="00991682"/>
    <w:rsid w:val="00993B1A"/>
    <w:rsid w:val="00996E8C"/>
    <w:rsid w:val="009A1F11"/>
    <w:rsid w:val="009A2FDC"/>
    <w:rsid w:val="009A55E4"/>
    <w:rsid w:val="009A6C98"/>
    <w:rsid w:val="009B0BA0"/>
    <w:rsid w:val="009B0F26"/>
    <w:rsid w:val="009B207E"/>
    <w:rsid w:val="009B26C8"/>
    <w:rsid w:val="009B3FB7"/>
    <w:rsid w:val="009B5912"/>
    <w:rsid w:val="009C6306"/>
    <w:rsid w:val="009C7ECB"/>
    <w:rsid w:val="009D1F12"/>
    <w:rsid w:val="009D211F"/>
    <w:rsid w:val="009D4DDC"/>
    <w:rsid w:val="009D62BA"/>
    <w:rsid w:val="009D7F0C"/>
    <w:rsid w:val="009E1E33"/>
    <w:rsid w:val="009E3996"/>
    <w:rsid w:val="009F14F4"/>
    <w:rsid w:val="009F23E1"/>
    <w:rsid w:val="009F2FA3"/>
    <w:rsid w:val="009F45A6"/>
    <w:rsid w:val="009F4C73"/>
    <w:rsid w:val="009F7172"/>
    <w:rsid w:val="009F76B0"/>
    <w:rsid w:val="00A00EBC"/>
    <w:rsid w:val="00A02877"/>
    <w:rsid w:val="00A03E75"/>
    <w:rsid w:val="00A04B99"/>
    <w:rsid w:val="00A1124F"/>
    <w:rsid w:val="00A12187"/>
    <w:rsid w:val="00A135CC"/>
    <w:rsid w:val="00A13970"/>
    <w:rsid w:val="00A14D12"/>
    <w:rsid w:val="00A1513E"/>
    <w:rsid w:val="00A16AFE"/>
    <w:rsid w:val="00A21D3B"/>
    <w:rsid w:val="00A220F1"/>
    <w:rsid w:val="00A244B0"/>
    <w:rsid w:val="00A3144D"/>
    <w:rsid w:val="00A32E48"/>
    <w:rsid w:val="00A3724A"/>
    <w:rsid w:val="00A37F7A"/>
    <w:rsid w:val="00A41B22"/>
    <w:rsid w:val="00A4291D"/>
    <w:rsid w:val="00A43AB6"/>
    <w:rsid w:val="00A44016"/>
    <w:rsid w:val="00A4476D"/>
    <w:rsid w:val="00A4537F"/>
    <w:rsid w:val="00A45E16"/>
    <w:rsid w:val="00A46B67"/>
    <w:rsid w:val="00A50E67"/>
    <w:rsid w:val="00A51564"/>
    <w:rsid w:val="00A52A97"/>
    <w:rsid w:val="00A536E7"/>
    <w:rsid w:val="00A54B56"/>
    <w:rsid w:val="00A54DA9"/>
    <w:rsid w:val="00A54FD0"/>
    <w:rsid w:val="00A67347"/>
    <w:rsid w:val="00A70678"/>
    <w:rsid w:val="00A7119B"/>
    <w:rsid w:val="00A72A91"/>
    <w:rsid w:val="00A735B3"/>
    <w:rsid w:val="00A758F7"/>
    <w:rsid w:val="00A76369"/>
    <w:rsid w:val="00A765DC"/>
    <w:rsid w:val="00A76F54"/>
    <w:rsid w:val="00A81154"/>
    <w:rsid w:val="00A82034"/>
    <w:rsid w:val="00A82359"/>
    <w:rsid w:val="00A83E15"/>
    <w:rsid w:val="00A862C0"/>
    <w:rsid w:val="00A87D36"/>
    <w:rsid w:val="00A90A60"/>
    <w:rsid w:val="00A92352"/>
    <w:rsid w:val="00A92CC0"/>
    <w:rsid w:val="00A92EF5"/>
    <w:rsid w:val="00A9533F"/>
    <w:rsid w:val="00A9685C"/>
    <w:rsid w:val="00A97B1D"/>
    <w:rsid w:val="00A97C3F"/>
    <w:rsid w:val="00AA04F2"/>
    <w:rsid w:val="00AA2FB8"/>
    <w:rsid w:val="00AB1DAF"/>
    <w:rsid w:val="00AB2C1B"/>
    <w:rsid w:val="00AB4270"/>
    <w:rsid w:val="00AB5C53"/>
    <w:rsid w:val="00AB7A4B"/>
    <w:rsid w:val="00AB7B03"/>
    <w:rsid w:val="00AC4B79"/>
    <w:rsid w:val="00AD0739"/>
    <w:rsid w:val="00AD3846"/>
    <w:rsid w:val="00AD5AEA"/>
    <w:rsid w:val="00AD5E6C"/>
    <w:rsid w:val="00AD6F91"/>
    <w:rsid w:val="00AE067C"/>
    <w:rsid w:val="00AE072E"/>
    <w:rsid w:val="00AE0CD5"/>
    <w:rsid w:val="00AE296A"/>
    <w:rsid w:val="00AE36D4"/>
    <w:rsid w:val="00AE636F"/>
    <w:rsid w:val="00AE7503"/>
    <w:rsid w:val="00AF1DFB"/>
    <w:rsid w:val="00AF2CE0"/>
    <w:rsid w:val="00AF3686"/>
    <w:rsid w:val="00B0034D"/>
    <w:rsid w:val="00B016BD"/>
    <w:rsid w:val="00B01E2A"/>
    <w:rsid w:val="00B02997"/>
    <w:rsid w:val="00B05C37"/>
    <w:rsid w:val="00B112AD"/>
    <w:rsid w:val="00B117EB"/>
    <w:rsid w:val="00B1513E"/>
    <w:rsid w:val="00B20075"/>
    <w:rsid w:val="00B22281"/>
    <w:rsid w:val="00B241E9"/>
    <w:rsid w:val="00B2435D"/>
    <w:rsid w:val="00B24F33"/>
    <w:rsid w:val="00B27254"/>
    <w:rsid w:val="00B27431"/>
    <w:rsid w:val="00B2782C"/>
    <w:rsid w:val="00B30D48"/>
    <w:rsid w:val="00B31ACB"/>
    <w:rsid w:val="00B3396B"/>
    <w:rsid w:val="00B33E30"/>
    <w:rsid w:val="00B458F9"/>
    <w:rsid w:val="00B47FC2"/>
    <w:rsid w:val="00B524B9"/>
    <w:rsid w:val="00B54059"/>
    <w:rsid w:val="00B54B2C"/>
    <w:rsid w:val="00B55E66"/>
    <w:rsid w:val="00B55FA1"/>
    <w:rsid w:val="00B612E7"/>
    <w:rsid w:val="00B62807"/>
    <w:rsid w:val="00B65979"/>
    <w:rsid w:val="00B65C97"/>
    <w:rsid w:val="00B71922"/>
    <w:rsid w:val="00B723E6"/>
    <w:rsid w:val="00B72DD5"/>
    <w:rsid w:val="00B74231"/>
    <w:rsid w:val="00B77C12"/>
    <w:rsid w:val="00B83AC4"/>
    <w:rsid w:val="00B861F1"/>
    <w:rsid w:val="00B8681C"/>
    <w:rsid w:val="00B8714B"/>
    <w:rsid w:val="00B91685"/>
    <w:rsid w:val="00B9249B"/>
    <w:rsid w:val="00B94FE3"/>
    <w:rsid w:val="00BA1A9B"/>
    <w:rsid w:val="00BA1F51"/>
    <w:rsid w:val="00BA2A9D"/>
    <w:rsid w:val="00BB1BBF"/>
    <w:rsid w:val="00BB2C8C"/>
    <w:rsid w:val="00BB3EDC"/>
    <w:rsid w:val="00BB7086"/>
    <w:rsid w:val="00BC0BE1"/>
    <w:rsid w:val="00BC1342"/>
    <w:rsid w:val="00BC4457"/>
    <w:rsid w:val="00BC5333"/>
    <w:rsid w:val="00BC5961"/>
    <w:rsid w:val="00BC5A27"/>
    <w:rsid w:val="00BD061A"/>
    <w:rsid w:val="00BD07A7"/>
    <w:rsid w:val="00BD197B"/>
    <w:rsid w:val="00BD5CFB"/>
    <w:rsid w:val="00BE1CCA"/>
    <w:rsid w:val="00BE3F01"/>
    <w:rsid w:val="00BE3F25"/>
    <w:rsid w:val="00BE41E1"/>
    <w:rsid w:val="00BF0D2F"/>
    <w:rsid w:val="00BF5811"/>
    <w:rsid w:val="00BF72C5"/>
    <w:rsid w:val="00C004E2"/>
    <w:rsid w:val="00C00C30"/>
    <w:rsid w:val="00C00C6C"/>
    <w:rsid w:val="00C020DB"/>
    <w:rsid w:val="00C02C6E"/>
    <w:rsid w:val="00C02CD0"/>
    <w:rsid w:val="00C043D4"/>
    <w:rsid w:val="00C1000B"/>
    <w:rsid w:val="00C15178"/>
    <w:rsid w:val="00C20A51"/>
    <w:rsid w:val="00C25131"/>
    <w:rsid w:val="00C3104F"/>
    <w:rsid w:val="00C3182A"/>
    <w:rsid w:val="00C32256"/>
    <w:rsid w:val="00C32D88"/>
    <w:rsid w:val="00C41BF3"/>
    <w:rsid w:val="00C42C49"/>
    <w:rsid w:val="00C436C8"/>
    <w:rsid w:val="00C45494"/>
    <w:rsid w:val="00C46643"/>
    <w:rsid w:val="00C53572"/>
    <w:rsid w:val="00C535FF"/>
    <w:rsid w:val="00C5582B"/>
    <w:rsid w:val="00C56060"/>
    <w:rsid w:val="00C62692"/>
    <w:rsid w:val="00C62C4E"/>
    <w:rsid w:val="00C6602B"/>
    <w:rsid w:val="00C72003"/>
    <w:rsid w:val="00C7271C"/>
    <w:rsid w:val="00C7363C"/>
    <w:rsid w:val="00C7468A"/>
    <w:rsid w:val="00C80CDA"/>
    <w:rsid w:val="00C82EB6"/>
    <w:rsid w:val="00C8424C"/>
    <w:rsid w:val="00C84B89"/>
    <w:rsid w:val="00C852F8"/>
    <w:rsid w:val="00C95F0F"/>
    <w:rsid w:val="00C96E5D"/>
    <w:rsid w:val="00C976DA"/>
    <w:rsid w:val="00CA1E1A"/>
    <w:rsid w:val="00CA2B6E"/>
    <w:rsid w:val="00CA2BA1"/>
    <w:rsid w:val="00CA2F2F"/>
    <w:rsid w:val="00CA309D"/>
    <w:rsid w:val="00CA3A8D"/>
    <w:rsid w:val="00CA6948"/>
    <w:rsid w:val="00CA7144"/>
    <w:rsid w:val="00CB1353"/>
    <w:rsid w:val="00CB2C66"/>
    <w:rsid w:val="00CB2FE0"/>
    <w:rsid w:val="00CB5C74"/>
    <w:rsid w:val="00CB6003"/>
    <w:rsid w:val="00CB6601"/>
    <w:rsid w:val="00CB6B2C"/>
    <w:rsid w:val="00CC4811"/>
    <w:rsid w:val="00CC64F3"/>
    <w:rsid w:val="00CC6EB8"/>
    <w:rsid w:val="00CD0EB3"/>
    <w:rsid w:val="00CD2CD1"/>
    <w:rsid w:val="00CD3D30"/>
    <w:rsid w:val="00CD42B7"/>
    <w:rsid w:val="00CD4C67"/>
    <w:rsid w:val="00CD5125"/>
    <w:rsid w:val="00CD5B5C"/>
    <w:rsid w:val="00CD633D"/>
    <w:rsid w:val="00CE1D16"/>
    <w:rsid w:val="00CE227C"/>
    <w:rsid w:val="00CE316B"/>
    <w:rsid w:val="00CE3BA9"/>
    <w:rsid w:val="00CE45D4"/>
    <w:rsid w:val="00CE7EE3"/>
    <w:rsid w:val="00CF0287"/>
    <w:rsid w:val="00CF22BB"/>
    <w:rsid w:val="00CF2C9F"/>
    <w:rsid w:val="00CF6963"/>
    <w:rsid w:val="00D018C3"/>
    <w:rsid w:val="00D01D05"/>
    <w:rsid w:val="00D02DD0"/>
    <w:rsid w:val="00D05066"/>
    <w:rsid w:val="00D053B3"/>
    <w:rsid w:val="00D104AF"/>
    <w:rsid w:val="00D109FD"/>
    <w:rsid w:val="00D1180F"/>
    <w:rsid w:val="00D124BD"/>
    <w:rsid w:val="00D15B05"/>
    <w:rsid w:val="00D17C3B"/>
    <w:rsid w:val="00D17D5E"/>
    <w:rsid w:val="00D25D32"/>
    <w:rsid w:val="00D3046F"/>
    <w:rsid w:val="00D32BA7"/>
    <w:rsid w:val="00D349AE"/>
    <w:rsid w:val="00D34C3E"/>
    <w:rsid w:val="00D352B5"/>
    <w:rsid w:val="00D3542C"/>
    <w:rsid w:val="00D36F21"/>
    <w:rsid w:val="00D36FD4"/>
    <w:rsid w:val="00D42D7F"/>
    <w:rsid w:val="00D43E68"/>
    <w:rsid w:val="00D46523"/>
    <w:rsid w:val="00D473DA"/>
    <w:rsid w:val="00D47C4C"/>
    <w:rsid w:val="00D5432E"/>
    <w:rsid w:val="00D54957"/>
    <w:rsid w:val="00D552ED"/>
    <w:rsid w:val="00D55B1D"/>
    <w:rsid w:val="00D62BBD"/>
    <w:rsid w:val="00D63AF9"/>
    <w:rsid w:val="00D65D4E"/>
    <w:rsid w:val="00D67FE1"/>
    <w:rsid w:val="00D7479E"/>
    <w:rsid w:val="00D7485C"/>
    <w:rsid w:val="00D81416"/>
    <w:rsid w:val="00D81DE8"/>
    <w:rsid w:val="00D82AEF"/>
    <w:rsid w:val="00D8400F"/>
    <w:rsid w:val="00D84B38"/>
    <w:rsid w:val="00D92008"/>
    <w:rsid w:val="00D92EBC"/>
    <w:rsid w:val="00D933A3"/>
    <w:rsid w:val="00D94D88"/>
    <w:rsid w:val="00DA0331"/>
    <w:rsid w:val="00DA1CF9"/>
    <w:rsid w:val="00DA3193"/>
    <w:rsid w:val="00DA37D2"/>
    <w:rsid w:val="00DA3E11"/>
    <w:rsid w:val="00DA3F61"/>
    <w:rsid w:val="00DA4050"/>
    <w:rsid w:val="00DA5C49"/>
    <w:rsid w:val="00DA6FC9"/>
    <w:rsid w:val="00DA72E6"/>
    <w:rsid w:val="00DA7CA3"/>
    <w:rsid w:val="00DB0CBF"/>
    <w:rsid w:val="00DB0FAF"/>
    <w:rsid w:val="00DB20BF"/>
    <w:rsid w:val="00DB364F"/>
    <w:rsid w:val="00DB5BB9"/>
    <w:rsid w:val="00DB5CF6"/>
    <w:rsid w:val="00DC053A"/>
    <w:rsid w:val="00DC23FE"/>
    <w:rsid w:val="00DC5DE6"/>
    <w:rsid w:val="00DC6643"/>
    <w:rsid w:val="00DC6DEB"/>
    <w:rsid w:val="00DC78EF"/>
    <w:rsid w:val="00DD333E"/>
    <w:rsid w:val="00DD683E"/>
    <w:rsid w:val="00DD7761"/>
    <w:rsid w:val="00DD7AC4"/>
    <w:rsid w:val="00DD7D6A"/>
    <w:rsid w:val="00DE2DFA"/>
    <w:rsid w:val="00DE4CF9"/>
    <w:rsid w:val="00DE6AED"/>
    <w:rsid w:val="00DE7E65"/>
    <w:rsid w:val="00DF099E"/>
    <w:rsid w:val="00DF0E50"/>
    <w:rsid w:val="00DF2191"/>
    <w:rsid w:val="00DF27DD"/>
    <w:rsid w:val="00DF2AEF"/>
    <w:rsid w:val="00DF37E5"/>
    <w:rsid w:val="00DF453A"/>
    <w:rsid w:val="00DF5CF7"/>
    <w:rsid w:val="00DF7543"/>
    <w:rsid w:val="00DF7EC6"/>
    <w:rsid w:val="00E0240F"/>
    <w:rsid w:val="00E03753"/>
    <w:rsid w:val="00E10D1A"/>
    <w:rsid w:val="00E11898"/>
    <w:rsid w:val="00E11BFA"/>
    <w:rsid w:val="00E12B89"/>
    <w:rsid w:val="00E134AB"/>
    <w:rsid w:val="00E14386"/>
    <w:rsid w:val="00E165CA"/>
    <w:rsid w:val="00E16B4E"/>
    <w:rsid w:val="00E23E5F"/>
    <w:rsid w:val="00E23FD4"/>
    <w:rsid w:val="00E2577F"/>
    <w:rsid w:val="00E25BC3"/>
    <w:rsid w:val="00E25BE8"/>
    <w:rsid w:val="00E30117"/>
    <w:rsid w:val="00E30994"/>
    <w:rsid w:val="00E31F70"/>
    <w:rsid w:val="00E3308D"/>
    <w:rsid w:val="00E34439"/>
    <w:rsid w:val="00E35371"/>
    <w:rsid w:val="00E3551A"/>
    <w:rsid w:val="00E40221"/>
    <w:rsid w:val="00E41F49"/>
    <w:rsid w:val="00E43403"/>
    <w:rsid w:val="00E4456E"/>
    <w:rsid w:val="00E44FD5"/>
    <w:rsid w:val="00E50EF6"/>
    <w:rsid w:val="00E515F8"/>
    <w:rsid w:val="00E519F4"/>
    <w:rsid w:val="00E52FB2"/>
    <w:rsid w:val="00E534DA"/>
    <w:rsid w:val="00E53688"/>
    <w:rsid w:val="00E54DB3"/>
    <w:rsid w:val="00E5683E"/>
    <w:rsid w:val="00E56979"/>
    <w:rsid w:val="00E57FD7"/>
    <w:rsid w:val="00E60180"/>
    <w:rsid w:val="00E647B8"/>
    <w:rsid w:val="00E70FF7"/>
    <w:rsid w:val="00E7482A"/>
    <w:rsid w:val="00E77FC9"/>
    <w:rsid w:val="00E81B9C"/>
    <w:rsid w:val="00E820B2"/>
    <w:rsid w:val="00E8306D"/>
    <w:rsid w:val="00E84E4A"/>
    <w:rsid w:val="00E906E6"/>
    <w:rsid w:val="00E91DFE"/>
    <w:rsid w:val="00E9394B"/>
    <w:rsid w:val="00EA281A"/>
    <w:rsid w:val="00EA2F2B"/>
    <w:rsid w:val="00EA4A4F"/>
    <w:rsid w:val="00EA63D7"/>
    <w:rsid w:val="00EA7076"/>
    <w:rsid w:val="00EB009A"/>
    <w:rsid w:val="00EB3C53"/>
    <w:rsid w:val="00EB676D"/>
    <w:rsid w:val="00EC183B"/>
    <w:rsid w:val="00EC55CD"/>
    <w:rsid w:val="00ED102F"/>
    <w:rsid w:val="00ED4E85"/>
    <w:rsid w:val="00EE4C5B"/>
    <w:rsid w:val="00EF04D3"/>
    <w:rsid w:val="00EF06BE"/>
    <w:rsid w:val="00EF09E3"/>
    <w:rsid w:val="00EF252D"/>
    <w:rsid w:val="00EF4D61"/>
    <w:rsid w:val="00EF741B"/>
    <w:rsid w:val="00EF7670"/>
    <w:rsid w:val="00F00036"/>
    <w:rsid w:val="00F007CE"/>
    <w:rsid w:val="00F01590"/>
    <w:rsid w:val="00F07B23"/>
    <w:rsid w:val="00F07D83"/>
    <w:rsid w:val="00F10AC1"/>
    <w:rsid w:val="00F11127"/>
    <w:rsid w:val="00F12197"/>
    <w:rsid w:val="00F140D3"/>
    <w:rsid w:val="00F16E8E"/>
    <w:rsid w:val="00F2354C"/>
    <w:rsid w:val="00F23E2E"/>
    <w:rsid w:val="00F31066"/>
    <w:rsid w:val="00F31721"/>
    <w:rsid w:val="00F319CA"/>
    <w:rsid w:val="00F3246B"/>
    <w:rsid w:val="00F35D6F"/>
    <w:rsid w:val="00F40F20"/>
    <w:rsid w:val="00F43370"/>
    <w:rsid w:val="00F51D9A"/>
    <w:rsid w:val="00F53BAD"/>
    <w:rsid w:val="00F61B9C"/>
    <w:rsid w:val="00F622F1"/>
    <w:rsid w:val="00F62D80"/>
    <w:rsid w:val="00F62F41"/>
    <w:rsid w:val="00F662CA"/>
    <w:rsid w:val="00F7305A"/>
    <w:rsid w:val="00F7394B"/>
    <w:rsid w:val="00F77A21"/>
    <w:rsid w:val="00F77AA0"/>
    <w:rsid w:val="00F810E9"/>
    <w:rsid w:val="00F832BD"/>
    <w:rsid w:val="00F87475"/>
    <w:rsid w:val="00F90A8E"/>
    <w:rsid w:val="00F91643"/>
    <w:rsid w:val="00F91DFF"/>
    <w:rsid w:val="00F929BE"/>
    <w:rsid w:val="00F94F5C"/>
    <w:rsid w:val="00F95F2A"/>
    <w:rsid w:val="00FA25B1"/>
    <w:rsid w:val="00FA44E2"/>
    <w:rsid w:val="00FA49DA"/>
    <w:rsid w:val="00FA6434"/>
    <w:rsid w:val="00FB0727"/>
    <w:rsid w:val="00FB3360"/>
    <w:rsid w:val="00FB4F88"/>
    <w:rsid w:val="00FB503D"/>
    <w:rsid w:val="00FB59E4"/>
    <w:rsid w:val="00FB5E7C"/>
    <w:rsid w:val="00FB7102"/>
    <w:rsid w:val="00FC01AA"/>
    <w:rsid w:val="00FC2858"/>
    <w:rsid w:val="00FC3F77"/>
    <w:rsid w:val="00FC779E"/>
    <w:rsid w:val="00FD0160"/>
    <w:rsid w:val="00FD0B0C"/>
    <w:rsid w:val="00FD102D"/>
    <w:rsid w:val="00FD2D1B"/>
    <w:rsid w:val="00FD46F3"/>
    <w:rsid w:val="00FD47F0"/>
    <w:rsid w:val="00FD52B1"/>
    <w:rsid w:val="00FD6EDB"/>
    <w:rsid w:val="00FD733A"/>
    <w:rsid w:val="00FD7C6D"/>
    <w:rsid w:val="00FE7D0A"/>
    <w:rsid w:val="00FF38D2"/>
    <w:rsid w:val="00FF561F"/>
    <w:rsid w:val="00FF6550"/>
    <w:rsid w:val="00FF78A0"/>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850D212"/>
  <w14:defaultImageDpi w14:val="32767"/>
  <w15:docId w15:val="{EF7FCF9D-DDE3-4A46-859E-4980B381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3181"/>
  </w:style>
  <w:style w:type="paragraph" w:styleId="Heading1">
    <w:name w:val="heading 1"/>
    <w:basedOn w:val="Normal"/>
    <w:uiPriority w:val="1"/>
    <w:qFormat/>
    <w:pPr>
      <w:ind w:left="3523" w:hanging="540"/>
      <w:outlineLvl w:val="0"/>
    </w:pPr>
    <w:rPr>
      <w:rFonts w:ascii="Arial" w:eastAsia="Arial" w:hAnsi="Arial"/>
      <w:sz w:val="26"/>
      <w:szCs w:val="26"/>
    </w:rPr>
  </w:style>
  <w:style w:type="paragraph" w:styleId="Heading2">
    <w:name w:val="heading 2"/>
    <w:basedOn w:val="Normal"/>
    <w:link w:val="Heading2Char"/>
    <w:uiPriority w:val="1"/>
    <w:qFormat/>
    <w:pPr>
      <w:ind w:left="824" w:hanging="720"/>
      <w:outlineLvl w:val="1"/>
    </w:pPr>
    <w:rPr>
      <w:rFonts w:ascii="Arial" w:eastAsia="Arial" w:hAnsi="Arial"/>
      <w:b/>
      <w:bCs/>
      <w:sz w:val="24"/>
      <w:szCs w:val="24"/>
    </w:rPr>
  </w:style>
  <w:style w:type="paragraph" w:styleId="Heading3">
    <w:name w:val="heading 3"/>
    <w:basedOn w:val="Normal"/>
    <w:uiPriority w:val="1"/>
    <w:qFormat/>
    <w:pPr>
      <w:ind w:left="2213" w:hanging="669"/>
      <w:outlineLvl w:val="2"/>
    </w:pPr>
    <w:rPr>
      <w:rFonts w:ascii="Arial" w:eastAsia="Arial" w:hAnsi="Arial"/>
      <w:b/>
      <w:bCs/>
      <w:i/>
      <w:sz w:val="24"/>
      <w:szCs w:val="24"/>
    </w:rPr>
  </w:style>
  <w:style w:type="paragraph" w:styleId="Heading4">
    <w:name w:val="heading 4"/>
    <w:basedOn w:val="Normal"/>
    <w:next w:val="Normal"/>
    <w:link w:val="Heading4Char"/>
    <w:uiPriority w:val="9"/>
    <w:unhideWhenUsed/>
    <w:qFormat/>
    <w:rsid w:val="008A4BB6"/>
    <w:pPr>
      <w:keepNext/>
      <w:ind w:left="1440" w:right="-558" w:firstLine="720"/>
      <w:jc w:val="both"/>
      <w:outlineLvl w:val="3"/>
    </w:pPr>
    <w:rPr>
      <w:rFonts w:ascii="Arial" w:eastAsia="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64" w:hanging="720"/>
    </w:pPr>
    <w:rPr>
      <w:rFonts w:ascii="Arial" w:eastAsia="Arial" w:hAnsi="Arial"/>
      <w:sz w:val="24"/>
      <w:szCs w:val="24"/>
    </w:rPr>
  </w:style>
  <w:style w:type="character" w:customStyle="1" w:styleId="BodyTextChar">
    <w:name w:val="Body Text Char"/>
    <w:basedOn w:val="DefaultParagraphFont"/>
    <w:link w:val="BodyText"/>
    <w:uiPriority w:val="1"/>
    <w:rsid w:val="000C1F85"/>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66D6"/>
    <w:rPr>
      <w:rFonts w:ascii="Tahoma" w:hAnsi="Tahoma" w:cs="Tahoma"/>
      <w:sz w:val="16"/>
      <w:szCs w:val="16"/>
    </w:rPr>
  </w:style>
  <w:style w:type="character" w:customStyle="1" w:styleId="BalloonTextChar">
    <w:name w:val="Balloon Text Char"/>
    <w:basedOn w:val="DefaultParagraphFont"/>
    <w:link w:val="BalloonText"/>
    <w:uiPriority w:val="99"/>
    <w:semiHidden/>
    <w:rsid w:val="002C66D6"/>
    <w:rPr>
      <w:rFonts w:ascii="Tahoma" w:hAnsi="Tahoma" w:cs="Tahoma"/>
      <w:sz w:val="16"/>
      <w:szCs w:val="16"/>
    </w:rPr>
  </w:style>
  <w:style w:type="paragraph" w:styleId="Header">
    <w:name w:val="header"/>
    <w:basedOn w:val="Normal"/>
    <w:link w:val="HeaderChar"/>
    <w:uiPriority w:val="99"/>
    <w:unhideWhenUsed/>
    <w:rsid w:val="00A46B67"/>
    <w:pPr>
      <w:tabs>
        <w:tab w:val="center" w:pos="4680"/>
        <w:tab w:val="right" w:pos="9360"/>
      </w:tabs>
    </w:pPr>
  </w:style>
  <w:style w:type="character" w:customStyle="1" w:styleId="HeaderChar">
    <w:name w:val="Header Char"/>
    <w:basedOn w:val="DefaultParagraphFont"/>
    <w:link w:val="Header"/>
    <w:uiPriority w:val="99"/>
    <w:rsid w:val="00A46B67"/>
  </w:style>
  <w:style w:type="paragraph" w:styleId="Footer">
    <w:name w:val="footer"/>
    <w:basedOn w:val="Normal"/>
    <w:link w:val="FooterChar"/>
    <w:uiPriority w:val="99"/>
    <w:unhideWhenUsed/>
    <w:rsid w:val="00A46B67"/>
    <w:pPr>
      <w:tabs>
        <w:tab w:val="center" w:pos="4680"/>
        <w:tab w:val="right" w:pos="9360"/>
      </w:tabs>
    </w:pPr>
  </w:style>
  <w:style w:type="character" w:customStyle="1" w:styleId="FooterChar">
    <w:name w:val="Footer Char"/>
    <w:basedOn w:val="DefaultParagraphFont"/>
    <w:link w:val="Footer"/>
    <w:uiPriority w:val="99"/>
    <w:rsid w:val="00A46B67"/>
  </w:style>
  <w:style w:type="table" w:styleId="TableGrid">
    <w:name w:val="Table Grid"/>
    <w:basedOn w:val="TableNormal"/>
    <w:uiPriority w:val="59"/>
    <w:rsid w:val="006C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60B0D"/>
    <w:pPr>
      <w:keepNext/>
      <w:keepLines/>
      <w:widowControl/>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960B0D"/>
    <w:pPr>
      <w:spacing w:after="100"/>
      <w:ind w:left="220"/>
    </w:pPr>
  </w:style>
  <w:style w:type="paragraph" w:styleId="TOC3">
    <w:name w:val="toc 3"/>
    <w:basedOn w:val="Normal"/>
    <w:next w:val="Normal"/>
    <w:autoRedefine/>
    <w:uiPriority w:val="39"/>
    <w:unhideWhenUsed/>
    <w:rsid w:val="00960B0D"/>
    <w:pPr>
      <w:spacing w:after="100"/>
      <w:ind w:left="440"/>
    </w:pPr>
  </w:style>
  <w:style w:type="paragraph" w:styleId="TOC1">
    <w:name w:val="toc 1"/>
    <w:basedOn w:val="Normal"/>
    <w:next w:val="Normal"/>
    <w:autoRedefine/>
    <w:uiPriority w:val="39"/>
    <w:unhideWhenUsed/>
    <w:rsid w:val="00960B0D"/>
    <w:pPr>
      <w:spacing w:after="100"/>
    </w:pPr>
  </w:style>
  <w:style w:type="character" w:styleId="Hyperlink">
    <w:name w:val="Hyperlink"/>
    <w:basedOn w:val="DefaultParagraphFont"/>
    <w:uiPriority w:val="99"/>
    <w:unhideWhenUsed/>
    <w:rsid w:val="00960B0D"/>
    <w:rPr>
      <w:color w:val="0000FF" w:themeColor="hyperlink"/>
      <w:u w:val="single"/>
    </w:rPr>
  </w:style>
  <w:style w:type="paragraph" w:styleId="TOC4">
    <w:name w:val="toc 4"/>
    <w:basedOn w:val="Normal"/>
    <w:next w:val="Normal"/>
    <w:autoRedefine/>
    <w:uiPriority w:val="39"/>
    <w:unhideWhenUsed/>
    <w:rsid w:val="001C1E96"/>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1C1E96"/>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1C1E96"/>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1C1E96"/>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1C1E96"/>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1C1E96"/>
    <w:pPr>
      <w:widowControl/>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1C1E96"/>
    <w:rPr>
      <w:color w:val="605E5C"/>
      <w:shd w:val="clear" w:color="auto" w:fill="E1DFDD"/>
    </w:rPr>
  </w:style>
  <w:style w:type="paragraph" w:styleId="Revision">
    <w:name w:val="Revision"/>
    <w:hidden/>
    <w:uiPriority w:val="99"/>
    <w:semiHidden/>
    <w:rsid w:val="00137E1F"/>
    <w:pPr>
      <w:widowControl/>
    </w:pPr>
  </w:style>
  <w:style w:type="paragraph" w:styleId="BlockText">
    <w:name w:val="Block Text"/>
    <w:basedOn w:val="Normal"/>
    <w:uiPriority w:val="99"/>
    <w:unhideWhenUsed/>
    <w:rsid w:val="00505D81"/>
    <w:pPr>
      <w:tabs>
        <w:tab w:val="left" w:pos="810"/>
        <w:tab w:val="left" w:pos="900"/>
      </w:tabs>
      <w:ind w:left="2160" w:right="-18" w:hanging="720"/>
      <w:jc w:val="both"/>
    </w:pPr>
    <w:rPr>
      <w:rFonts w:ascii="Arial" w:eastAsia="Arial" w:hAnsi="Arial" w:cs="Arial"/>
      <w:sz w:val="24"/>
      <w:szCs w:val="24"/>
    </w:rPr>
  </w:style>
  <w:style w:type="character" w:customStyle="1" w:styleId="Heading4Char">
    <w:name w:val="Heading 4 Char"/>
    <w:basedOn w:val="DefaultParagraphFont"/>
    <w:link w:val="Heading4"/>
    <w:uiPriority w:val="9"/>
    <w:rsid w:val="008A4BB6"/>
    <w:rPr>
      <w:rFonts w:ascii="Arial" w:eastAsia="Arial" w:hAnsi="Arial" w:cs="Arial"/>
      <w:sz w:val="24"/>
      <w:szCs w:val="24"/>
      <w:u w:val="single"/>
    </w:rPr>
  </w:style>
  <w:style w:type="character" w:customStyle="1" w:styleId="Heading2Char">
    <w:name w:val="Heading 2 Char"/>
    <w:basedOn w:val="DefaultParagraphFont"/>
    <w:link w:val="Heading2"/>
    <w:uiPriority w:val="1"/>
    <w:rsid w:val="00F35D6F"/>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03C7-6CA3-46B8-BB5D-BF6CD956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4439</TotalTime>
  <Pages>198</Pages>
  <Words>63365</Words>
  <Characters>361182</Characters>
  <Application>Microsoft Office Word</Application>
  <DocSecurity>0</DocSecurity>
  <Lines>3009</Lines>
  <Paragraphs>847</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423700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vblaylock</dc:creator>
  <cp:lastModifiedBy>Daily, Shane</cp:lastModifiedBy>
  <cp:revision>15</cp:revision>
  <cp:lastPrinted>2024-10-30T14:35:00Z</cp:lastPrinted>
  <dcterms:created xsi:type="dcterms:W3CDTF">2024-11-11T14:03:00Z</dcterms:created>
  <dcterms:modified xsi:type="dcterms:W3CDTF">2024-11-13T21:07:00Z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LastSaved">
    <vt:filetime>2017-10-31T00:00:00Z</vt:filetime>
  </property>
</Properties>
</file>